
<file path=[Content_Types].xml><?xml version="1.0" encoding="utf-8"?>
<Types xmlns="http://schemas.openxmlformats.org/package/2006/content-types">
  <Default Extension="jpeg" ContentType="image/jpeg"/>
  <Default Extension="JPG" ContentType="application/octet-stream"/>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FDF254" w14:textId="77777777" w:rsidR="005563DA" w:rsidRDefault="00210D96">
      <w:pPr>
        <w:spacing w:beforeLines="50" w:before="120" w:afterLines="50" w:after="120"/>
        <w:rPr>
          <w:bCs/>
          <w:szCs w:val="21"/>
        </w:rPr>
      </w:pPr>
      <w:r>
        <w:rPr>
          <w:rFonts w:hint="eastAsia"/>
          <w:bCs/>
          <w:szCs w:val="21"/>
        </w:rPr>
        <w:t>公司代码：</w:t>
      </w:r>
      <w:sdt>
        <w:sdtPr>
          <w:rPr>
            <w:rFonts w:hint="eastAsia"/>
            <w:bCs/>
            <w:szCs w:val="21"/>
          </w:rPr>
          <w:alias w:val="公司代码"/>
          <w:tag w:val="_GBC_704b7b03ea3f4a93b8d4655a09b2ff61"/>
          <w:id w:val="-292668573"/>
          <w:lock w:val="sdtLocked"/>
          <w:placeholder>
            <w:docPart w:val="GBC22222222222222222222222222222"/>
          </w:placeholder>
        </w:sdtPr>
        <w:sdtEndPr/>
        <w:sdtContent>
          <w:r>
            <w:rPr>
              <w:rFonts w:hint="eastAsia"/>
              <w:bCs/>
              <w:szCs w:val="21"/>
            </w:rPr>
            <w:t>600860</w:t>
          </w:r>
        </w:sdtContent>
      </w:sdt>
      <w:r>
        <w:rPr>
          <w:rFonts w:hint="eastAsia"/>
          <w:bCs/>
          <w:szCs w:val="21"/>
        </w:rPr>
        <w:t xml:space="preserve">                                           公司简称：</w:t>
      </w:r>
      <w:sdt>
        <w:sdtPr>
          <w:rPr>
            <w:rFonts w:hint="eastAsia"/>
            <w:bCs/>
            <w:szCs w:val="21"/>
          </w:rPr>
          <w:alias w:val="公司简称"/>
          <w:tag w:val="_GBC_0384ae715a1e4b4894a29e4d27f5bef4"/>
          <w:id w:val="-1766141800"/>
          <w:lock w:val="sdtLocked"/>
          <w:placeholder>
            <w:docPart w:val="GBC22222222222222222222222222222"/>
          </w:placeholder>
        </w:sdtPr>
        <w:sdtEndPr/>
        <w:sdtContent>
          <w:r>
            <w:rPr>
              <w:rFonts w:hint="eastAsia"/>
              <w:bCs/>
              <w:szCs w:val="21"/>
            </w:rPr>
            <w:t>*ST京城</w:t>
          </w:r>
        </w:sdtContent>
      </w:sdt>
    </w:p>
    <w:p w14:paraId="3E463F9B" w14:textId="77777777" w:rsidR="005563DA" w:rsidRDefault="005563DA">
      <w:pPr>
        <w:pStyle w:val="82"/>
      </w:pPr>
    </w:p>
    <w:p w14:paraId="2802F4E7" w14:textId="77777777" w:rsidR="005563DA" w:rsidRDefault="005563DA">
      <w:pPr>
        <w:pStyle w:val="82"/>
      </w:pPr>
    </w:p>
    <w:p w14:paraId="147A025C" w14:textId="77777777" w:rsidR="005563DA" w:rsidRDefault="005563DA">
      <w:pPr>
        <w:pStyle w:val="82"/>
      </w:pPr>
    </w:p>
    <w:p w14:paraId="27B93EFE" w14:textId="77777777" w:rsidR="005563DA" w:rsidRDefault="005563DA">
      <w:pPr>
        <w:pStyle w:val="82"/>
      </w:pPr>
    </w:p>
    <w:p w14:paraId="08B25943" w14:textId="77777777" w:rsidR="005563DA" w:rsidRDefault="005563DA">
      <w:pPr>
        <w:pStyle w:val="82"/>
      </w:pPr>
    </w:p>
    <w:p w14:paraId="3D1721A7" w14:textId="77777777" w:rsidR="005563DA" w:rsidRDefault="005563DA">
      <w:pPr>
        <w:pStyle w:val="82"/>
      </w:pPr>
    </w:p>
    <w:p w14:paraId="3B72D3FE" w14:textId="77777777" w:rsidR="005563DA" w:rsidRDefault="005563DA">
      <w:pPr>
        <w:rPr>
          <w:b/>
          <w:bCs/>
          <w:szCs w:val="21"/>
        </w:rPr>
      </w:pPr>
    </w:p>
    <w:p w14:paraId="3F3B8653" w14:textId="77777777" w:rsidR="005563DA" w:rsidRDefault="005563DA">
      <w:pPr>
        <w:rPr>
          <w:b/>
          <w:bCs/>
          <w:szCs w:val="21"/>
        </w:rPr>
      </w:pPr>
    </w:p>
    <w:sdt>
      <w:sdtPr>
        <w:rPr>
          <w:b/>
          <w:bCs/>
          <w:szCs w:val="21"/>
        </w:rPr>
        <w:alias w:val="模块:股份有限公司"/>
        <w:tag w:val="_SEC_053d5dad2cbb4a7e949bd9642e6c577f"/>
        <w:id w:val="-2146265580"/>
        <w:lock w:val="sdtLocked"/>
        <w:placeholder>
          <w:docPart w:val="GBC22222222222222222222222222222"/>
        </w:placeholder>
      </w:sdtPr>
      <w:sdtEndPr>
        <w:rPr>
          <w:rFonts w:ascii="黑体" w:eastAsia="黑体" w:hAnsi="黑体"/>
          <w:color w:val="FF0000"/>
          <w:sz w:val="44"/>
          <w:szCs w:val="44"/>
        </w:rPr>
      </w:sdtEndPr>
      <w:sdtContent>
        <w:p w14:paraId="699CE9D4" w14:textId="77777777" w:rsidR="005563DA" w:rsidRDefault="001B4C12">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822283748"/>
              <w:lock w:val="sdtLocked"/>
              <w:placeholder>
                <w:docPart w:val="GBC22222222222222222222222222222"/>
              </w:placeholder>
              <w:dataBinding w:prefixMappings="xmlns:clcid-cgi='clcid-cgi'" w:xpath="/*/clcid-cgi:GongSiFaDingZhongWenMingCheng" w:storeItemID="{89EBAB94-44A0-46A2-B712-30D997D04A6D}"/>
              <w:text/>
            </w:sdtPr>
            <w:sdtEndPr/>
            <w:sdtContent>
              <w:r w:rsidR="00D173D0">
                <w:rPr>
                  <w:rFonts w:ascii="黑体" w:eastAsia="黑体" w:hAnsi="黑体" w:hint="eastAsia"/>
                  <w:b/>
                  <w:bCs/>
                  <w:color w:val="FF0000"/>
                  <w:sz w:val="44"/>
                  <w:szCs w:val="44"/>
                </w:rPr>
                <w:t>北京京城机电股份有限公司</w:t>
              </w:r>
            </w:sdtContent>
          </w:sdt>
        </w:p>
      </w:sdtContent>
    </w:sdt>
    <w:p w14:paraId="43C35563" w14:textId="77777777" w:rsidR="005563DA" w:rsidRDefault="00210D96">
      <w:pPr>
        <w:jc w:val="center"/>
        <w:rPr>
          <w:rFonts w:ascii="黑体" w:eastAsia="黑体" w:hAnsi="黑体"/>
          <w:b/>
          <w:bCs/>
          <w:color w:val="FF0000"/>
          <w:sz w:val="44"/>
          <w:szCs w:val="44"/>
        </w:rPr>
      </w:pPr>
      <w:r>
        <w:rPr>
          <w:rFonts w:ascii="黑体" w:eastAsia="黑体" w:hAnsi="黑体"/>
          <w:b/>
          <w:bCs/>
          <w:color w:val="FF0000"/>
          <w:sz w:val="44"/>
          <w:szCs w:val="44"/>
        </w:rPr>
        <w:t>2020</w:t>
      </w:r>
      <w:r>
        <w:rPr>
          <w:rFonts w:ascii="黑体" w:eastAsia="黑体" w:hAnsi="黑体" w:hint="eastAsia"/>
          <w:b/>
          <w:bCs/>
          <w:color w:val="FF0000"/>
          <w:sz w:val="44"/>
          <w:szCs w:val="44"/>
        </w:rPr>
        <w:t>年年度报告</w:t>
      </w:r>
    </w:p>
    <w:p w14:paraId="37AF9BF8" w14:textId="77777777" w:rsidR="005563DA" w:rsidRDefault="005563DA">
      <w:pPr>
        <w:pStyle w:val="82"/>
      </w:pPr>
    </w:p>
    <w:p w14:paraId="66FF4D3C" w14:textId="77777777" w:rsidR="005563DA" w:rsidRDefault="005563DA">
      <w:pPr>
        <w:pStyle w:val="82"/>
      </w:pPr>
    </w:p>
    <w:p w14:paraId="6B42F653" w14:textId="77777777" w:rsidR="005563DA" w:rsidRDefault="005563DA">
      <w:pPr>
        <w:pStyle w:val="82"/>
      </w:pPr>
    </w:p>
    <w:p w14:paraId="02F0ADD7" w14:textId="77777777" w:rsidR="005563DA" w:rsidRDefault="005563DA">
      <w:pPr>
        <w:pStyle w:val="82"/>
      </w:pPr>
    </w:p>
    <w:p w14:paraId="6649C2EE" w14:textId="77777777" w:rsidR="005563DA" w:rsidRDefault="005563DA">
      <w:pPr>
        <w:pStyle w:val="82"/>
      </w:pPr>
    </w:p>
    <w:p w14:paraId="36C81CA6" w14:textId="77777777" w:rsidR="005563DA" w:rsidRDefault="005563DA">
      <w:pPr>
        <w:pStyle w:val="82"/>
      </w:pPr>
    </w:p>
    <w:p w14:paraId="35FFE445" w14:textId="77777777" w:rsidR="005563DA" w:rsidRDefault="005563DA">
      <w:pPr>
        <w:pStyle w:val="82"/>
      </w:pPr>
    </w:p>
    <w:p w14:paraId="34E50E59" w14:textId="77777777" w:rsidR="005563DA" w:rsidRDefault="005563DA">
      <w:pPr>
        <w:pStyle w:val="82"/>
      </w:pPr>
    </w:p>
    <w:p w14:paraId="526439A8" w14:textId="77777777" w:rsidR="005563DA" w:rsidRDefault="005563DA">
      <w:pPr>
        <w:rPr>
          <w:rFonts w:ascii="黑体" w:eastAsia="黑体" w:hAnsi="黑体"/>
          <w:b/>
          <w:bCs/>
          <w:color w:val="FF0000"/>
          <w:sz w:val="44"/>
          <w:szCs w:val="44"/>
        </w:rPr>
        <w:sectPr w:rsidR="005563DA" w:rsidSect="005B5D50">
          <w:headerReference w:type="default" r:id="rId12"/>
          <w:footerReference w:type="default" r:id="rId13"/>
          <w:pgSz w:w="11906" w:h="16838"/>
          <w:pgMar w:top="1525" w:right="1276" w:bottom="1440" w:left="1797" w:header="855" w:footer="992" w:gutter="0"/>
          <w:cols w:space="425"/>
          <w:docGrid w:linePitch="312"/>
        </w:sectPr>
      </w:pPr>
    </w:p>
    <w:p w14:paraId="6A04CD40" w14:textId="77777777" w:rsidR="005563DA" w:rsidRDefault="005563DA">
      <w:pPr>
        <w:pStyle w:val="82"/>
      </w:pPr>
    </w:p>
    <w:p w14:paraId="55430DAE" w14:textId="77777777" w:rsidR="005563DA" w:rsidRDefault="00210D96">
      <w:pPr>
        <w:pStyle w:val="aff5"/>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ascii="宋体" w:hAnsi="宋体" w:cs="宋体" w:hint="eastAsia"/>
          <w:b w:val="0"/>
          <w:bCs w:val="0"/>
          <w:kern w:val="0"/>
          <w:sz w:val="24"/>
          <w:szCs w:val="24"/>
        </w:rPr>
        <w:alias w:val="选项模块:董事会及董事声明"/>
        <w:tag w:val="_SEC_7d2cef92505949c6b5bd6a9bd88e1b07"/>
        <w:id w:val="507334629"/>
        <w:lock w:val="sdtLocked"/>
        <w:placeholder>
          <w:docPart w:val="GBC22222222222222222222222222222"/>
        </w:placeholder>
      </w:sdtPr>
      <w:sdtEndPr>
        <w:rPr>
          <w:rFonts w:hint="default"/>
        </w:rPr>
      </w:sdtEndPr>
      <w:sdtContent>
        <w:p w14:paraId="0870A89A" w14:textId="77777777" w:rsidR="005563DA" w:rsidRDefault="001B4C12" w:rsidP="00E56CC8">
          <w:pPr>
            <w:pStyle w:val="2"/>
            <w:numPr>
              <w:ilvl w:val="0"/>
              <w:numId w:val="6"/>
            </w:numPr>
            <w:tabs>
              <w:tab w:val="left" w:pos="434"/>
            </w:tabs>
            <w:spacing w:before="0" w:after="0" w:line="360" w:lineRule="auto"/>
            <w:ind w:left="420" w:hangingChars="175"/>
          </w:pPr>
          <w:sdt>
            <w:sdtPr>
              <w:rPr>
                <w:rFonts w:hint="eastAsia"/>
              </w:rPr>
              <w:alias w:val="董事会及董事声明"/>
              <w:tag w:val="_GBC_7a4abe6548364d7e8583e54b6ff64105"/>
              <w:id w:val="-1352027347"/>
              <w:lock w:val="sdtLocked"/>
              <w:placeholder>
                <w:docPart w:val="GBC22222222222222222222222222222"/>
              </w:placeholder>
            </w:sdtPr>
            <w:sdtEndPr/>
            <w:sdtContent>
              <w:r w:rsidR="00210D96">
                <w:rPr>
                  <w:rFonts w:ascii="Times New Roman" w:hAnsi="宋体" w:cs="宋体"/>
                  <w:bCs w:val="0"/>
                </w:rPr>
                <w:t>本公司董事会、监事会及董事、监事、高级管理人员保证年度报告内容的真实、准确、完整，不存在虚假记载、误导性陈述或重大遗漏，并承担个别和连带的法律责任。</w:t>
              </w:r>
            </w:sdtContent>
          </w:sdt>
        </w:p>
        <w:p w14:paraId="6500CDFF" w14:textId="77777777" w:rsidR="005563DA" w:rsidRDefault="001B4C12">
          <w:pPr>
            <w:pStyle w:val="82"/>
          </w:pPr>
        </w:p>
      </w:sdtContent>
    </w:sdt>
    <w:sdt>
      <w:sdtPr>
        <w:rPr>
          <w:rFonts w:ascii="Calibri" w:hAnsi="Calibri" w:cs="宋体" w:hint="eastAsia"/>
          <w:b w:val="0"/>
          <w:bCs w:val="0"/>
          <w:kern w:val="0"/>
          <w:sz w:val="24"/>
          <w:szCs w:val="22"/>
        </w:rPr>
        <w:alias w:val="选项模块:公司全体董事出席董事会会议。"/>
        <w:tag w:val="_SEC_22f2821f4b8f443f90d5135b8aaff83a"/>
        <w:id w:val="-93322541"/>
        <w:lock w:val="sdtLocked"/>
        <w:placeholder>
          <w:docPart w:val="GBC22222222222222222222222222222"/>
        </w:placeholder>
      </w:sdtPr>
      <w:sdtEndPr>
        <w:rPr>
          <w:rFonts w:ascii="宋体" w:hAnsi="宋体" w:hint="default"/>
          <w:sz w:val="21"/>
          <w:szCs w:val="21"/>
        </w:rPr>
      </w:sdtEndPr>
      <w:sdtContent>
        <w:p w14:paraId="6AEB965C" w14:textId="77777777" w:rsidR="005563DA" w:rsidRDefault="00210D96" w:rsidP="00E56CC8">
          <w:pPr>
            <w:pStyle w:val="2"/>
            <w:numPr>
              <w:ilvl w:val="0"/>
              <w:numId w:val="6"/>
            </w:numPr>
            <w:tabs>
              <w:tab w:val="left" w:pos="448"/>
            </w:tabs>
            <w:spacing w:before="0" w:after="0" w:line="360" w:lineRule="auto"/>
            <w:ind w:left="420" w:hangingChars="175"/>
          </w:pPr>
          <w:r>
            <w:rPr>
              <w:rFonts w:hint="eastAsia"/>
            </w:rPr>
            <w:t>公司</w:t>
          </w:r>
          <w:sdt>
            <w:sdtPr>
              <w:rPr>
                <w:rFonts w:hint="eastAsia"/>
              </w:rPr>
              <w:tag w:val="_PLD_67dfe594d3e24f69b6f9757d86ded61b"/>
              <w:id w:val="1658952123"/>
              <w:lock w:val="sdtLocked"/>
              <w:placeholder>
                <w:docPart w:val="GBC22222222222222222222222222222"/>
              </w:placeholder>
            </w:sdtPr>
            <w:sdtEndPr/>
            <w:sdtContent>
              <w:r>
                <w:rPr>
                  <w:rFonts w:hint="eastAsia"/>
                </w:rPr>
                <w:t>全体董事出席</w:t>
              </w:r>
            </w:sdtContent>
          </w:sdt>
          <w:r>
            <w:rPr>
              <w:rFonts w:hint="eastAsia"/>
            </w:rPr>
            <w:t>董事会会议。</w:t>
          </w:r>
        </w:p>
        <w:p w14:paraId="6AF448BF" w14:textId="77777777" w:rsidR="005563DA" w:rsidRDefault="001B4C12">
          <w:pPr>
            <w:rPr>
              <w:szCs w:val="21"/>
            </w:rPr>
          </w:pPr>
        </w:p>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572478604"/>
        <w:lock w:val="sdtLocked"/>
        <w:placeholder>
          <w:docPart w:val="GBC22222222222222222222222222222"/>
        </w:placeholder>
      </w:sdtPr>
      <w:sdtEndPr>
        <w:rPr>
          <w:rFonts w:ascii="宋体" w:hAnsi="宋体" w:hint="default"/>
          <w:sz w:val="21"/>
        </w:rPr>
      </w:sdtEndPr>
      <w:sdtContent>
        <w:p w14:paraId="3897B502" w14:textId="77777777" w:rsidR="005563DA" w:rsidRDefault="001B4C12" w:rsidP="00E56CC8">
          <w:pPr>
            <w:pStyle w:val="2"/>
            <w:numPr>
              <w:ilvl w:val="0"/>
              <w:numId w:val="6"/>
            </w:numPr>
            <w:tabs>
              <w:tab w:val="left" w:pos="518"/>
            </w:tabs>
            <w:spacing w:before="0" w:after="0" w:line="360" w:lineRule="auto"/>
            <w:ind w:left="420" w:hangingChars="175"/>
            <w:jc w:val="left"/>
            <w:rPr>
              <w:rFonts w:ascii="宋体" w:hAnsi="宋体"/>
            </w:rPr>
          </w:pPr>
          <w:sdt>
            <w:sdtPr>
              <w:rPr>
                <w:rFonts w:ascii="宋体" w:hAnsi="宋体" w:hint="eastAsia"/>
              </w:rPr>
              <w:alias w:val="公司聘请的境内会计师事务所名称"/>
              <w:tag w:val="_GBC_ad504284986e4ab994733d7125ba1c33"/>
              <w:id w:val="-1642347233"/>
              <w:lock w:val="sdtLocked"/>
              <w:placeholder>
                <w:docPart w:val="GBC22222222222222222222222222222"/>
              </w:placeholder>
            </w:sdtPr>
            <w:sdtEndPr/>
            <w:sdtContent>
              <w:proofErr w:type="gramStart"/>
              <w:r w:rsidR="00210D96" w:rsidRPr="00210D96">
                <w:rPr>
                  <w:rFonts w:ascii="宋体" w:hAnsi="宋体" w:hint="eastAsia"/>
                </w:rPr>
                <w:t>信永中和</w:t>
              </w:r>
              <w:proofErr w:type="gramEnd"/>
              <w:r w:rsidR="00210D96" w:rsidRPr="00210D96">
                <w:rPr>
                  <w:rFonts w:ascii="宋体" w:hAnsi="宋体" w:hint="eastAsia"/>
                </w:rPr>
                <w:t>会计师事务所（特殊普通合伙）</w:t>
              </w:r>
            </w:sdtContent>
          </w:sdt>
          <w:r w:rsidR="00210D96">
            <w:rPr>
              <w:rFonts w:ascii="宋体" w:hAnsi="宋体" w:hint="eastAsia"/>
            </w:rPr>
            <w:t>为本公司出具了</w:t>
          </w:r>
          <w:sdt>
            <w:sdtPr>
              <w:rPr>
                <w:rFonts w:ascii="宋体" w:hAnsi="宋体" w:hint="eastAsia"/>
              </w:rPr>
              <w:alias w:val="会计师事务所审计意见类型"/>
              <w:tag w:val="_GBC_fc66ac35f9514436909a413223854389"/>
              <w:id w:val="-1672563316"/>
              <w:lock w:val="sdtContentLocked"/>
              <w:placeholder>
                <w:docPart w:val="GBC22222222222222222222222222222"/>
              </w:placeholder>
            </w:sdtPr>
            <w:sdtEndPr/>
            <w:sdtContent>
              <w:r w:rsidR="00210D96">
                <w:rPr>
                  <w:rFonts w:ascii="宋体" w:hAnsi="宋体" w:hint="eastAsia"/>
                </w:rPr>
                <w:t>标准无保留意见</w:t>
              </w:r>
            </w:sdtContent>
          </w:sdt>
          <w:r w:rsidR="00210D96">
            <w:rPr>
              <w:rFonts w:ascii="宋体" w:hAnsi="宋体" w:hint="eastAsia"/>
            </w:rPr>
            <w:t>的审计报告。</w:t>
          </w:r>
        </w:p>
        <w:p w14:paraId="2F07DDAD" w14:textId="77777777" w:rsidR="005563DA" w:rsidRDefault="001B4C12">
          <w:pPr>
            <w:rPr>
              <w:szCs w:val="21"/>
            </w:rPr>
          </w:pPr>
        </w:p>
      </w:sdtContent>
    </w:sdt>
    <w:sdt>
      <w:sdtPr>
        <w:rPr>
          <w:rFonts w:ascii="宋体" w:hAnsi="宋体" w:cs="宋体" w:hint="eastAsia"/>
          <w:b w:val="0"/>
          <w:bCs w:val="0"/>
          <w:kern w:val="0"/>
          <w:sz w:val="24"/>
          <w:szCs w:val="24"/>
        </w:rPr>
        <w:alias w:val="模块:公司负责人等声明"/>
        <w:tag w:val="_SEC_aa772887f17444efa3f14932a3ab86a1"/>
        <w:id w:val="1565908079"/>
        <w:lock w:val="sdtLocked"/>
        <w:placeholder>
          <w:docPart w:val="GBC22222222222222222222222222222"/>
        </w:placeholder>
      </w:sdtPr>
      <w:sdtEndPr/>
      <w:sdtContent>
        <w:p w14:paraId="5BD0086B" w14:textId="77777777" w:rsidR="005563DA" w:rsidRDefault="00210D96" w:rsidP="00E56CC8">
          <w:pPr>
            <w:pStyle w:val="2"/>
            <w:numPr>
              <w:ilvl w:val="0"/>
              <w:numId w:val="6"/>
            </w:numPr>
            <w:tabs>
              <w:tab w:val="left" w:pos="434"/>
            </w:tabs>
            <w:spacing w:before="0" w:after="0" w:line="360" w:lineRule="auto"/>
            <w:ind w:left="420" w:hangingChars="175"/>
            <w:rPr>
              <w:rFonts w:ascii="宋体" w:hAnsi="宋体"/>
            </w:rPr>
          </w:pPr>
          <w:r>
            <w:rPr>
              <w:rFonts w:ascii="宋体" w:hAnsi="宋体" w:hint="eastAsia"/>
            </w:rPr>
            <w:t>公司负责人</w:t>
          </w:r>
          <w:sdt>
            <w:sdtPr>
              <w:rPr>
                <w:rFonts w:ascii="宋体" w:hAnsi="宋体" w:hint="eastAsia"/>
              </w:rPr>
              <w:alias w:val="公司负责人姓名"/>
              <w:tag w:val="_GBC_ba0728eaa9a342098d20addcde59ed31"/>
              <w:id w:val="-437459087"/>
              <w:lock w:val="sdtLocked"/>
              <w:placeholder>
                <w:docPart w:val="GBC22222222222222222222222222222"/>
              </w:placeholder>
              <w:dataBinding w:prefixMappings="xmlns:clcid-mr='clcid-mr'" w:xpath="/*/clcid-mr:GongSiFuZeRenXingMing[not(@periodRef)]" w:storeItemID="{89EBAB94-44A0-46A2-B712-30D997D04A6D}"/>
              <w:text/>
            </w:sdtPr>
            <w:sdtEndPr/>
            <w:sdtContent>
              <w:r w:rsidR="00D173D0">
                <w:rPr>
                  <w:rFonts w:ascii="宋体" w:hAnsi="宋体" w:hint="eastAsia"/>
                </w:rPr>
                <w:t>王军先生</w:t>
              </w:r>
            </w:sdtContent>
          </w:sdt>
          <w:r>
            <w:rPr>
              <w:rFonts w:ascii="宋体" w:hAnsi="宋体" w:hint="eastAsia"/>
            </w:rPr>
            <w:t>、主管会计工作负责人</w:t>
          </w:r>
          <w:sdt>
            <w:sdtPr>
              <w:alias w:val="主管会计工作负责人姓名"/>
              <w:tag w:val="_GBC_9ac791ae357946e68402505d2aa6b3b9"/>
              <w:id w:val="1425150638"/>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D173D0">
                <w:t>姜驰女士</w:t>
              </w:r>
            </w:sdtContent>
          </w:sdt>
          <w:r>
            <w:rPr>
              <w:rFonts w:ascii="宋体" w:hAnsi="宋体" w:hint="eastAsia"/>
            </w:rPr>
            <w:t>及会计机构负责人（会计主管人员）</w:t>
          </w:r>
          <w:sdt>
            <w:sdtPr>
              <w:rPr>
                <w:rFonts w:ascii="宋体" w:hAnsi="宋体" w:hint="eastAsia"/>
              </w:rPr>
              <w:alias w:val="会计机构负责人姓名"/>
              <w:tag w:val="_GBC_c6edcd184788428d9dc08d896d5d98a9"/>
              <w:id w:val="-239338367"/>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D173D0">
                <w:rPr>
                  <w:rFonts w:ascii="宋体" w:hAnsi="宋体" w:hint="eastAsia"/>
                </w:rPr>
                <w:t>王艳东先生</w:t>
              </w:r>
            </w:sdtContent>
          </w:sdt>
          <w:r>
            <w:rPr>
              <w:rFonts w:ascii="宋体" w:hAnsi="宋体" w:hint="eastAsia"/>
            </w:rPr>
            <w:t>声明：保证年度报告中财务报告的真实、准确、完整。</w:t>
          </w:r>
        </w:p>
        <w:p w14:paraId="56DFD127" w14:textId="77777777" w:rsidR="005563DA" w:rsidRDefault="001B4C12">
          <w:pPr>
            <w:pStyle w:val="82"/>
          </w:pPr>
        </w:p>
      </w:sdtContent>
    </w:sdt>
    <w:sdt>
      <w:sdtPr>
        <w:rPr>
          <w:rFonts w:ascii="Calibri" w:hAnsi="Calibri" w:cs="宋体"/>
          <w:b w:val="0"/>
          <w:bCs w:val="0"/>
          <w:kern w:val="0"/>
          <w:sz w:val="24"/>
          <w:szCs w:val="24"/>
        </w:rPr>
        <w:alias w:val="模块:经董事会审议的报告期利润分配预案或公积金转增股本预案"/>
        <w:tag w:val="_SEC_a501adcd5b1e409f9a26e2205a1217af"/>
        <w:id w:val="-504518472"/>
        <w:lock w:val="sdtLocked"/>
        <w:placeholder>
          <w:docPart w:val="GBC22222222222222222222222222222"/>
        </w:placeholder>
      </w:sdtPr>
      <w:sdtEndPr>
        <w:rPr>
          <w:rFonts w:ascii="宋体" w:hAnsi="宋体" w:hint="eastAsia"/>
          <w:sz w:val="21"/>
          <w:shd w:val="pct15" w:color="auto" w:fill="FFFFFF"/>
        </w:rPr>
      </w:sdtEndPr>
      <w:sdtContent>
        <w:p w14:paraId="6367AEAA" w14:textId="77777777" w:rsidR="005563DA" w:rsidRDefault="00210D96" w:rsidP="00E56CC8">
          <w:pPr>
            <w:pStyle w:val="2"/>
            <w:numPr>
              <w:ilvl w:val="0"/>
              <w:numId w:val="6"/>
            </w:numPr>
            <w:tabs>
              <w:tab w:val="left" w:pos="490"/>
            </w:tabs>
            <w:spacing w:before="0" w:after="0" w:line="360" w:lineRule="auto"/>
            <w:ind w:left="420" w:hangingChars="175"/>
            <w:rPr>
              <w:rFonts w:ascii="宋体" w:hAnsi="宋体"/>
              <w:sz w:val="24"/>
              <w:szCs w:val="24"/>
            </w:rPr>
          </w:pPr>
          <w:r>
            <w:t>经董事会审议的报告期利润分配预案或公积金转增股本预案</w:t>
          </w:r>
        </w:p>
        <w:sdt>
          <w:sdtPr>
            <w:rPr>
              <w:rFonts w:hint="eastAsia"/>
              <w:szCs w:val="21"/>
            </w:rPr>
            <w:alias w:val="经董事会审议的报告期利润分配预案或公积金转增股本预案"/>
            <w:tag w:val="_GBC_87fdd30c16df49cc824b47e55e4be6d9"/>
            <w:id w:val="-235871021"/>
            <w:lock w:val="sdtLocked"/>
            <w:placeholder>
              <w:docPart w:val="GBC22222222222222222222222222222"/>
            </w:placeholder>
          </w:sdtPr>
          <w:sdtEndPr>
            <w:rPr>
              <w:shd w:val="pct15" w:color="auto" w:fill="FFFFFF"/>
            </w:rPr>
          </w:sdtEndPr>
          <w:sdtContent>
            <w:p w14:paraId="1BA4A65F" w14:textId="22069135" w:rsidR="005563DA" w:rsidRDefault="00422242" w:rsidP="00422242">
              <w:pPr>
                <w:kinsoku w:val="0"/>
                <w:overflowPunct w:val="0"/>
                <w:autoSpaceDE w:val="0"/>
                <w:autoSpaceDN w:val="0"/>
                <w:adjustRightInd w:val="0"/>
                <w:snapToGrid w:val="0"/>
                <w:spacing w:line="360" w:lineRule="exact"/>
                <w:rPr>
                  <w:szCs w:val="21"/>
                </w:rPr>
              </w:pPr>
              <w:r w:rsidRPr="00422242">
                <w:rPr>
                  <w:rFonts w:hint="eastAsia"/>
                  <w:szCs w:val="21"/>
                </w:rPr>
                <w:t>报告期，</w:t>
              </w:r>
              <w:proofErr w:type="gramStart"/>
              <w:r w:rsidRPr="00422242">
                <w:rPr>
                  <w:rFonts w:hint="eastAsia"/>
                  <w:szCs w:val="21"/>
                </w:rPr>
                <w:t>经信永中和</w:t>
              </w:r>
              <w:proofErr w:type="gramEnd"/>
              <w:r w:rsidRPr="00422242">
                <w:rPr>
                  <w:rFonts w:hint="eastAsia"/>
                  <w:szCs w:val="21"/>
                </w:rPr>
                <w:t>会计师事务所（特殊普通合伙）审计，归属于上市公司股东的净利润为</w:t>
              </w:r>
              <w:r w:rsidR="00D173D0" w:rsidRPr="00D173D0">
                <w:rPr>
                  <w:szCs w:val="21"/>
                </w:rPr>
                <w:t>156,431,757.57</w:t>
              </w:r>
              <w:r w:rsidRPr="00422242">
                <w:rPr>
                  <w:szCs w:val="21"/>
                </w:rPr>
                <w:t>元，年末未分配利润为</w:t>
              </w:r>
              <w:r w:rsidR="00D173D0" w:rsidRPr="00D173D0">
                <w:rPr>
                  <w:szCs w:val="21"/>
                </w:rPr>
                <w:t>-664,051,428.89</w:t>
              </w:r>
              <w:r w:rsidRPr="00422242">
                <w:rPr>
                  <w:szCs w:val="21"/>
                </w:rPr>
                <w:t>元。由于公司年末未分配利润为负，故20</w:t>
              </w:r>
              <w:r>
                <w:rPr>
                  <w:szCs w:val="21"/>
                </w:rPr>
                <w:t>20</w:t>
              </w:r>
              <w:r w:rsidRPr="00422242">
                <w:rPr>
                  <w:szCs w:val="21"/>
                </w:rPr>
                <w:t>年度不进行利润分配，也不进行资本公积金转增股本，该预案尚需提交股东大会审议。</w:t>
              </w:r>
            </w:p>
          </w:sdtContent>
        </w:sdt>
        <w:p w14:paraId="168F5298" w14:textId="77777777" w:rsidR="005563DA" w:rsidRDefault="001B4C12">
          <w:pPr>
            <w:kinsoku w:val="0"/>
            <w:overflowPunct w:val="0"/>
            <w:autoSpaceDE w:val="0"/>
            <w:autoSpaceDN w:val="0"/>
            <w:adjustRightInd w:val="0"/>
            <w:snapToGrid w:val="0"/>
            <w:spacing w:line="360" w:lineRule="exact"/>
            <w:rPr>
              <w:shd w:val="pct15" w:color="auto" w:fill="FFFFFF"/>
            </w:rPr>
          </w:pPr>
        </w:p>
      </w:sdtContent>
    </w:sdt>
    <w:sdt>
      <w:sdtPr>
        <w:rPr>
          <w:rFonts w:ascii="Calibri" w:hAnsi="Calibri" w:cs="宋体"/>
          <w:b w:val="0"/>
          <w:bCs w:val="0"/>
          <w:kern w:val="0"/>
          <w:sz w:val="24"/>
          <w:szCs w:val="24"/>
        </w:rPr>
        <w:alias w:val="模块:前瞻性陈述的风险声明"/>
        <w:tag w:val="_SEC_cc0a682043544feca8d6178ae3f9b57a"/>
        <w:id w:val="-1580598746"/>
        <w:lock w:val="sdtLocked"/>
        <w:placeholder>
          <w:docPart w:val="GBC22222222222222222222222222222"/>
        </w:placeholder>
      </w:sdtPr>
      <w:sdtEndPr>
        <w:rPr>
          <w:rFonts w:ascii="宋体" w:hAnsi="宋体" w:hint="eastAsia"/>
          <w:sz w:val="21"/>
          <w:shd w:val="pct15" w:color="auto" w:fill="FFFFFF"/>
        </w:rPr>
      </w:sdtEndPr>
      <w:sdtContent>
        <w:p w14:paraId="13606105" w14:textId="77777777" w:rsidR="005563DA" w:rsidRDefault="00210D96" w:rsidP="00E56CC8">
          <w:pPr>
            <w:pStyle w:val="2"/>
            <w:numPr>
              <w:ilvl w:val="0"/>
              <w:numId w:val="6"/>
            </w:numPr>
            <w:tabs>
              <w:tab w:val="left" w:pos="504"/>
            </w:tabs>
            <w:spacing w:before="0" w:after="0" w:line="360" w:lineRule="auto"/>
            <w:ind w:left="420" w:hangingChars="175"/>
          </w:pPr>
          <w:r>
            <w:t>前瞻性陈述的风险声明</w:t>
          </w:r>
        </w:p>
        <w:sdt>
          <w:sdtPr>
            <w:alias w:val="是否适用：前瞻性陈述的风险声明[双击切换]"/>
            <w:tag w:val="_GBC_5e5553f9f96e47e8b5eded9c0e6a26c0"/>
            <w:id w:val="67081833"/>
            <w:lock w:val="sdtContentLocked"/>
            <w:placeholder>
              <w:docPart w:val="GBC22222222222222222222222222222"/>
            </w:placeholder>
          </w:sdtPr>
          <w:sdtEndPr/>
          <w:sdtContent>
            <w:p w14:paraId="7376C173" w14:textId="77777777" w:rsidR="005563DA" w:rsidRDefault="00210D96">
              <w:pPr>
                <w:pStyle w:val="82"/>
              </w:pPr>
              <w:r>
                <w:fldChar w:fldCharType="begin"/>
              </w:r>
              <w:r w:rsidR="00422242">
                <w:instrText xml:space="preserve">MACROBUTTON  SnrToggleCheckbox √适用 </w:instrText>
              </w:r>
              <w:r>
                <w:fldChar w:fldCharType="end"/>
              </w:r>
              <w:r>
                <w:fldChar w:fldCharType="begin"/>
              </w:r>
              <w:r w:rsidR="00422242">
                <w:instrText xml:space="preserve"> MACROBUTTON  SnrToggleCheckbox □不适用 </w:instrText>
              </w:r>
              <w:r>
                <w:fldChar w:fldCharType="end"/>
              </w:r>
            </w:p>
          </w:sdtContent>
        </w:sdt>
        <w:sdt>
          <w:sdtPr>
            <w:rPr>
              <w:rFonts w:hint="eastAsia"/>
              <w:szCs w:val="21"/>
            </w:rPr>
            <w:alias w:val="公司对报告涉及未来计划等前瞻性陈述的声明"/>
            <w:tag w:val="_GBC_1f83625afa8e46e9bb2a951797b077a3"/>
            <w:id w:val="-1541199179"/>
            <w:lock w:val="sdtLocked"/>
            <w:placeholder>
              <w:docPart w:val="GBC22222222222222222222222222222"/>
            </w:placeholder>
          </w:sdtPr>
          <w:sdtEndPr>
            <w:rPr>
              <w:shd w:val="pct15" w:color="auto" w:fill="FFFFFF"/>
            </w:rPr>
          </w:sdtEndPr>
          <w:sdtContent>
            <w:p w14:paraId="2DE8414E" w14:textId="77777777" w:rsidR="005563DA" w:rsidRDefault="00422242">
              <w:pPr>
                <w:kinsoku w:val="0"/>
                <w:overflowPunct w:val="0"/>
                <w:autoSpaceDE w:val="0"/>
                <w:autoSpaceDN w:val="0"/>
                <w:adjustRightInd w:val="0"/>
                <w:snapToGrid w:val="0"/>
                <w:spacing w:line="360" w:lineRule="exact"/>
                <w:rPr>
                  <w:szCs w:val="21"/>
                </w:rPr>
              </w:pPr>
              <w:r>
                <w:t>本年度报告内容中涉及未来计划等前瞻性</w:t>
              </w:r>
              <w:proofErr w:type="gramStart"/>
              <w:r>
                <w:t>陈述因</w:t>
              </w:r>
              <w:proofErr w:type="gramEnd"/>
              <w:r>
                <w:t>存在不确定性，不构成公司对投资者的实质承诺，请投资者注意投资风险。</w:t>
              </w:r>
            </w:p>
          </w:sdtContent>
        </w:sdt>
        <w:p w14:paraId="421E0FCC" w14:textId="77777777" w:rsidR="005563DA" w:rsidRDefault="001B4C12">
          <w:pPr>
            <w:kinsoku w:val="0"/>
            <w:overflowPunct w:val="0"/>
            <w:autoSpaceDE w:val="0"/>
            <w:autoSpaceDN w:val="0"/>
            <w:adjustRightInd w:val="0"/>
            <w:snapToGrid w:val="0"/>
            <w:spacing w:line="360" w:lineRule="exact"/>
            <w:rPr>
              <w:szCs w:val="21"/>
              <w:shd w:val="pct15" w:color="auto" w:fill="FFFFFF"/>
            </w:rPr>
          </w:pPr>
        </w:p>
      </w:sdtContent>
    </w:sdt>
    <w:sdt>
      <w:sdtPr>
        <w:rPr>
          <w:rFonts w:ascii="Calibri" w:hAnsi="Calibri" w:cs="宋体" w:hint="eastAsia"/>
          <w:b w:val="0"/>
          <w:bCs w:val="0"/>
          <w:kern w:val="0"/>
          <w:sz w:val="24"/>
          <w:szCs w:val="24"/>
          <w:shd w:val="pct15" w:color="auto" w:fill="FFFFFF"/>
        </w:rPr>
        <w:alias w:val="模块:本公司是否存在大股东占用资金情况"/>
        <w:tag w:val="_SEC_dd7ae952183947878c4ccc9b523f2fd5"/>
        <w:id w:val="1112555788"/>
        <w:lock w:val="sdtLocked"/>
        <w:placeholder>
          <w:docPart w:val="GBC22222222222222222222222222222"/>
        </w:placeholder>
      </w:sdtPr>
      <w:sdtEndPr>
        <w:rPr>
          <w:rFonts w:ascii="宋体" w:hAnsi="宋体"/>
          <w:sz w:val="21"/>
          <w:shd w:val="clear" w:color="auto" w:fill="auto"/>
        </w:rPr>
      </w:sdtEndPr>
      <w:sdtContent>
        <w:p w14:paraId="1650E35F" w14:textId="77777777" w:rsidR="005563DA" w:rsidRDefault="00210D96" w:rsidP="00E56CC8">
          <w:pPr>
            <w:pStyle w:val="2"/>
            <w:numPr>
              <w:ilvl w:val="0"/>
              <w:numId w:val="6"/>
            </w:numPr>
            <w:tabs>
              <w:tab w:val="left" w:pos="434"/>
              <w:tab w:val="left" w:pos="644"/>
            </w:tabs>
            <w:spacing w:before="0" w:after="0" w:line="360" w:lineRule="auto"/>
            <w:ind w:left="420" w:hangingChars="175"/>
          </w:pPr>
          <w:r>
            <w:t>是否存在被控股股东及其关联方非经营性占用资金情况</w:t>
          </w:r>
        </w:p>
        <w:sdt>
          <w:sdtPr>
            <w:rPr>
              <w:rFonts w:ascii="Arial" w:hAnsi="Arial" w:hint="eastAsia"/>
              <w:bCs/>
              <w:szCs w:val="21"/>
            </w:rPr>
            <w:alias w:val="本公司是否存在大股东占用资金情况"/>
            <w:tag w:val="_GBC_a9b8d3170fbb4d50a645223c117f8b30"/>
            <w:id w:val="-407151526"/>
            <w:lock w:val="sdtLocked"/>
            <w:placeholder>
              <w:docPart w:val="GBC22222222222222222222222222222"/>
            </w:placeholder>
            <w:comboBox>
              <w:listItem w:displayText="是" w:value="true"/>
              <w:listItem w:displayText="否" w:value="false"/>
            </w:comboBox>
          </w:sdtPr>
          <w:sdtEndPr/>
          <w:sdtContent>
            <w:p w14:paraId="382F7A52" w14:textId="77777777" w:rsidR="005563DA" w:rsidRDefault="00D173D0">
              <w:pPr>
                <w:kinsoku w:val="0"/>
                <w:overflowPunct w:val="0"/>
                <w:autoSpaceDE w:val="0"/>
                <w:autoSpaceDN w:val="0"/>
                <w:adjustRightInd w:val="0"/>
                <w:snapToGrid w:val="0"/>
                <w:spacing w:line="360" w:lineRule="exact"/>
                <w:rPr>
                  <w:rFonts w:ascii="Arial" w:hAnsi="Arial"/>
                  <w:bCs/>
                  <w:szCs w:val="21"/>
                </w:rPr>
              </w:pPr>
              <w:r>
                <w:rPr>
                  <w:rFonts w:ascii="Arial" w:hAnsi="Arial" w:hint="eastAsia"/>
                  <w:bCs/>
                  <w:szCs w:val="21"/>
                </w:rPr>
                <w:t>否</w:t>
              </w:r>
            </w:p>
          </w:sdtContent>
        </w:sdt>
        <w:p w14:paraId="10746838" w14:textId="77777777" w:rsidR="005563DA" w:rsidRDefault="001B4C12">
          <w:pPr>
            <w:kinsoku w:val="0"/>
            <w:overflowPunct w:val="0"/>
            <w:autoSpaceDE w:val="0"/>
            <w:autoSpaceDN w:val="0"/>
            <w:adjustRightInd w:val="0"/>
            <w:snapToGrid w:val="0"/>
            <w:spacing w:line="360" w:lineRule="exact"/>
            <w:rPr>
              <w:rFonts w:ascii="Arial" w:hAnsi="Arial"/>
              <w:bCs/>
              <w:szCs w:val="21"/>
            </w:rPr>
          </w:pPr>
        </w:p>
      </w:sdtContent>
    </w:sdt>
    <w:sdt>
      <w:sdtPr>
        <w:rPr>
          <w:rFonts w:ascii="Calibri" w:hAnsi="Calibri" w:cs="宋体"/>
          <w:b w:val="0"/>
          <w:bCs w:val="0"/>
          <w:kern w:val="0"/>
          <w:sz w:val="24"/>
          <w:szCs w:val="24"/>
        </w:rPr>
        <w:alias w:val="模块:本公司是否存在违反规定决策程序对外提供担保的情况"/>
        <w:tag w:val="_SEC_05a034f558514905b67eb7706c31865e"/>
        <w:id w:val="1392155197"/>
        <w:lock w:val="sdtLocked"/>
        <w:placeholder>
          <w:docPart w:val="GBC22222222222222222222222222222"/>
        </w:placeholder>
      </w:sdtPr>
      <w:sdtEndPr>
        <w:rPr>
          <w:rFonts w:ascii="宋体" w:hAnsi="宋体" w:hint="eastAsia"/>
          <w:sz w:val="21"/>
        </w:rPr>
      </w:sdtEndPr>
      <w:sdtContent>
        <w:p w14:paraId="5CCEEA4F" w14:textId="77777777" w:rsidR="005563DA" w:rsidRDefault="00210D96" w:rsidP="00E56CC8">
          <w:pPr>
            <w:pStyle w:val="2"/>
            <w:numPr>
              <w:ilvl w:val="0"/>
              <w:numId w:val="6"/>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aef7ac6bbdf043bc8051c4f9fb55e5ea"/>
            <w:id w:val="-1245261988"/>
            <w:lock w:val="sdtLocked"/>
            <w:placeholder>
              <w:docPart w:val="GBC22222222222222222222222222222"/>
            </w:placeholder>
            <w:comboBox>
              <w:listItem w:displayText="是" w:value="true"/>
              <w:listItem w:displayText="否" w:value="false"/>
            </w:comboBox>
          </w:sdtPr>
          <w:sdtEndPr/>
          <w:sdtContent>
            <w:p w14:paraId="08FFBADC" w14:textId="77777777" w:rsidR="005563DA" w:rsidRDefault="00D173D0">
              <w:pPr>
                <w:rPr>
                  <w:szCs w:val="21"/>
                </w:rPr>
              </w:pPr>
              <w:r>
                <w:rPr>
                  <w:rFonts w:hint="eastAsia"/>
                  <w:szCs w:val="21"/>
                </w:rPr>
                <w:t>否</w:t>
              </w:r>
            </w:p>
          </w:sdtContent>
        </w:sdt>
        <w:p w14:paraId="55B03B73" w14:textId="77777777" w:rsidR="005563DA" w:rsidRDefault="001B4C12">
          <w:pPr>
            <w:pStyle w:val="82"/>
          </w:pPr>
        </w:p>
      </w:sdtContent>
    </w:sdt>
    <w:bookmarkStart w:id="1" w:name="_Hlk61881950" w:displacedByCustomXml="next"/>
    <w:sdt>
      <w:sdtPr>
        <w:rPr>
          <w:rFonts w:ascii="Calibri" w:hAnsi="Calibri" w:cs="宋体"/>
          <w:b w:val="0"/>
          <w:bCs w:val="0"/>
          <w:kern w:val="0"/>
          <w:szCs w:val="24"/>
        </w:rPr>
        <w:alias w:val="模块:是否存在半数以上董事无法保证公司所披露年度报告的真实性、准确..."/>
        <w:tag w:val="_SEC_48356da23f6a4bf99307cdd80c7327ad"/>
        <w:id w:val="-625922202"/>
        <w:lock w:val="sdtLocked"/>
        <w:placeholder>
          <w:docPart w:val="GBC22222222222222222222222222222"/>
        </w:placeholder>
      </w:sdtPr>
      <w:sdtEndPr>
        <w:rPr>
          <w:rFonts w:ascii="宋体" w:hAnsi="宋体" w:hint="eastAsia"/>
        </w:rPr>
      </w:sdtEndPr>
      <w:sdtContent>
        <w:p w14:paraId="64E58716" w14:textId="77777777" w:rsidR="005563DA" w:rsidRDefault="00210D96" w:rsidP="00E56CC8">
          <w:pPr>
            <w:pStyle w:val="2"/>
            <w:numPr>
              <w:ilvl w:val="0"/>
              <w:numId w:val="6"/>
            </w:numPr>
            <w:tabs>
              <w:tab w:val="left" w:pos="644"/>
            </w:tabs>
            <w:spacing w:before="0" w:after="0" w:line="360" w:lineRule="auto"/>
            <w:ind w:left="368" w:hangingChars="175" w:hanging="368"/>
            <w:rPr>
              <w:rFonts w:ascii="Calibri" w:hAnsi="Calibri" w:cs="宋体"/>
              <w:kern w:val="0"/>
            </w:rPr>
          </w:pPr>
          <w:r>
            <w:rPr>
              <w:rFonts w:ascii="Calibri" w:hAnsi="Calibri" w:cs="宋体"/>
              <w:kern w:val="0"/>
            </w:rPr>
            <w:t>是否存在半数</w:t>
          </w:r>
          <w:r>
            <w:rPr>
              <w:rFonts w:ascii="Calibri" w:hAnsi="Calibri" w:cs="宋体" w:hint="eastAsia"/>
              <w:kern w:val="0"/>
            </w:rPr>
            <w:t>以上</w:t>
          </w:r>
          <w:r>
            <w:rPr>
              <w:rFonts w:ascii="Calibri" w:hAnsi="Calibri" w:cs="宋体"/>
              <w:kern w:val="0"/>
            </w:rPr>
            <w:t>董事无法保证公司所披露年度报告的真实性、准确性和完整性</w:t>
          </w:r>
          <w:bookmarkEnd w:id="1"/>
        </w:p>
        <w:sdt>
          <w:sdtPr>
            <w:rPr>
              <w:rFonts w:hint="eastAsia"/>
            </w:rPr>
            <w:alias w:val="是否存在半数以上董事无法保证公司所披露年度报告的真实性、准确性和完整性"/>
            <w:tag w:val="_GBC_abc43c78fabf487d8ee599f7fe1628a3"/>
            <w:id w:val="1966544888"/>
            <w:lock w:val="sdtLocked"/>
            <w:placeholder>
              <w:docPart w:val="GBC22222222222222222222222222222"/>
            </w:placeholder>
            <w:comboBox>
              <w:listItem w:displayText="是" w:value="是"/>
              <w:listItem w:displayText="否" w:value="否"/>
            </w:comboBox>
          </w:sdtPr>
          <w:sdtEndPr/>
          <w:sdtContent>
            <w:p w14:paraId="547C4ECD" w14:textId="77777777" w:rsidR="005563DA" w:rsidRDefault="00D173D0" w:rsidP="00422242">
              <w:pPr>
                <w:rPr>
                  <w:szCs w:val="21"/>
                </w:rPr>
              </w:pPr>
              <w:r>
                <w:rPr>
                  <w:rFonts w:hint="eastAsia"/>
                </w:rPr>
                <w:t>否</w:t>
              </w:r>
            </w:p>
          </w:sdtContent>
        </w:sdt>
      </w:sdtContent>
    </w:sdt>
    <w:sdt>
      <w:sdtPr>
        <w:rPr>
          <w:rFonts w:ascii="宋体" w:hAnsi="宋体" w:cs="宋体"/>
          <w:b w:val="0"/>
          <w:bCs w:val="0"/>
          <w:kern w:val="0"/>
          <w:sz w:val="24"/>
          <w:szCs w:val="24"/>
        </w:rPr>
        <w:alias w:val="模块:重大风险提示"/>
        <w:tag w:val="_SEC_9889b4a81d8e4a009c1c90b6eaff4bed"/>
        <w:id w:val="-1424798172"/>
        <w:lock w:val="sdtLocked"/>
        <w:placeholder>
          <w:docPart w:val="GBC22222222222222222222222222222"/>
        </w:placeholder>
      </w:sdtPr>
      <w:sdtEndPr/>
      <w:sdtContent>
        <w:p w14:paraId="3FE7F952" w14:textId="77777777" w:rsidR="005563DA" w:rsidRPr="00422242" w:rsidRDefault="00210D96" w:rsidP="00E56CC8">
          <w:pPr>
            <w:pStyle w:val="2"/>
            <w:numPr>
              <w:ilvl w:val="0"/>
              <w:numId w:val="6"/>
            </w:numPr>
            <w:tabs>
              <w:tab w:val="left" w:pos="644"/>
            </w:tabs>
            <w:spacing w:before="0" w:after="0" w:line="360" w:lineRule="auto"/>
            <w:ind w:left="420" w:hangingChars="175"/>
          </w:pPr>
          <w:r w:rsidRPr="00422242">
            <w:rPr>
              <w:rFonts w:hint="eastAsia"/>
            </w:rPr>
            <w:t>重大</w:t>
          </w:r>
          <w:r w:rsidRPr="00A26457">
            <w:rPr>
              <w:rFonts w:hint="eastAsia"/>
            </w:rPr>
            <w:t>风险提示</w:t>
          </w:r>
        </w:p>
        <w:sdt>
          <w:sdtPr>
            <w:rPr>
              <w:sz w:val="24"/>
            </w:rPr>
            <w:alias w:val="重大风险提示"/>
            <w:tag w:val="_GBC_43a6b8847e0241f1af5326af848c7cec"/>
            <w:id w:val="-1456007531"/>
            <w:lock w:val="sdtLocked"/>
            <w:placeholder>
              <w:docPart w:val="GBC22222222222222222222222222222"/>
            </w:placeholder>
          </w:sdtPr>
          <w:sdtEndPr/>
          <w:sdtContent>
            <w:p w14:paraId="2E8C4842" w14:textId="763EDE81" w:rsidR="00D51BF7" w:rsidRDefault="00783CAF" w:rsidP="00783CAF">
              <w:pPr>
                <w:ind w:firstLineChars="200" w:firstLine="480"/>
              </w:pPr>
              <w:r>
                <w:t>1</w:t>
              </w:r>
              <w:r>
                <w:rPr>
                  <w:rFonts w:hint="eastAsia"/>
                </w:rPr>
                <w:t>、</w:t>
              </w:r>
              <w:r w:rsidR="00D51BF7">
                <w:rPr>
                  <w:rFonts w:hint="eastAsia"/>
                </w:rPr>
                <w:t>实施本次并购重组的风险</w:t>
              </w:r>
            </w:p>
            <w:p w14:paraId="41549961" w14:textId="0BF81EB1" w:rsidR="00783CAF" w:rsidRDefault="00D51BF7" w:rsidP="00783CAF">
              <w:pPr>
                <w:ind w:firstLineChars="200" w:firstLine="420"/>
              </w:pPr>
              <w:r>
                <w:rPr>
                  <w:rFonts w:hint="eastAsia"/>
                </w:rPr>
                <w:t>为提升公司持续经营和盈利能力，公司</w:t>
              </w:r>
              <w:r w:rsidR="00C9059C">
                <w:rPr>
                  <w:rFonts w:hint="eastAsia"/>
                </w:rPr>
                <w:t>正在实施</w:t>
              </w:r>
              <w:r>
                <w:rPr>
                  <w:rFonts w:hint="eastAsia"/>
                </w:rPr>
                <w:t>购买青岛北洋天青</w:t>
              </w:r>
              <w:r w:rsidRPr="00F67657">
                <w:rPr>
                  <w:rFonts w:hint="eastAsia"/>
                </w:rPr>
                <w:t>数联智能股份有限公司</w:t>
              </w:r>
              <w:r w:rsidR="00C9059C">
                <w:rPr>
                  <w:rFonts w:hint="eastAsia"/>
                </w:rPr>
                <w:t>8</w:t>
              </w:r>
              <w:r w:rsidR="00C9059C">
                <w:t>0</w:t>
              </w:r>
              <w:r w:rsidR="00C9059C">
                <w:rPr>
                  <w:rFonts w:hint="eastAsia"/>
                </w:rPr>
                <w:t>%</w:t>
              </w:r>
              <w:r>
                <w:rPr>
                  <w:rFonts w:hint="eastAsia"/>
                </w:rPr>
                <w:t>股权</w:t>
              </w:r>
              <w:r w:rsidR="00C9059C">
                <w:rPr>
                  <w:rFonts w:hint="eastAsia"/>
                </w:rPr>
                <w:t>项目</w:t>
              </w:r>
              <w:r>
                <w:rPr>
                  <w:rFonts w:hint="eastAsia"/>
                </w:rPr>
                <w:t>。</w:t>
              </w:r>
              <w:r w:rsidR="007F3B07">
                <w:rPr>
                  <w:rFonts w:hint="eastAsia"/>
                </w:rPr>
                <w:t>2</w:t>
              </w:r>
              <w:r w:rsidR="007F3B07">
                <w:t>020</w:t>
              </w:r>
              <w:r w:rsidR="007F3B07">
                <w:rPr>
                  <w:rFonts w:hint="eastAsia"/>
                </w:rPr>
                <w:t>年8月1</w:t>
              </w:r>
              <w:r w:rsidR="007F3B07">
                <w:t>7</w:t>
              </w:r>
              <w:r w:rsidR="007F3B07">
                <w:rPr>
                  <w:rFonts w:hint="eastAsia"/>
                </w:rPr>
                <w:t>日，公司召开</w:t>
              </w:r>
              <w:r w:rsidR="007F3B07" w:rsidRPr="007F3B07">
                <w:rPr>
                  <w:rFonts w:hint="eastAsia"/>
                </w:rPr>
                <w:t>第十届董事会第五次临时会议</w:t>
              </w:r>
              <w:r w:rsidR="007F3B07">
                <w:rPr>
                  <w:rFonts w:hint="eastAsia"/>
                </w:rPr>
                <w:t>，</w:t>
              </w:r>
              <w:proofErr w:type="gramStart"/>
              <w:r w:rsidR="007F3B07">
                <w:rPr>
                  <w:rFonts w:hint="eastAsia"/>
                </w:rPr>
                <w:t>逐项审议</w:t>
              </w:r>
              <w:proofErr w:type="gramEnd"/>
              <w:r w:rsidR="007F3B07">
                <w:rPr>
                  <w:rFonts w:hint="eastAsia"/>
                </w:rPr>
                <w:t>通过了</w:t>
              </w:r>
              <w:r w:rsidR="009A2245" w:rsidRPr="004E66BD">
                <w:rPr>
                  <w:rFonts w:hint="eastAsia"/>
                </w:rPr>
                <w:t>发行股份及支付现金购买资产并募集配套资金</w:t>
              </w:r>
              <w:r w:rsidR="009A2245">
                <w:rPr>
                  <w:rFonts w:hint="eastAsia"/>
                </w:rPr>
                <w:t>项目各项议案；</w:t>
              </w:r>
              <w:r w:rsidR="004760C6">
                <w:t>2020</w:t>
              </w:r>
              <w:r w:rsidR="004760C6">
                <w:rPr>
                  <w:rFonts w:hint="eastAsia"/>
                </w:rPr>
                <w:t>年1</w:t>
              </w:r>
              <w:r w:rsidR="004760C6">
                <w:t>2</w:t>
              </w:r>
              <w:r w:rsidR="004760C6">
                <w:rPr>
                  <w:rFonts w:hint="eastAsia"/>
                </w:rPr>
                <w:t>月2</w:t>
              </w:r>
              <w:r w:rsidR="004760C6">
                <w:t>9</w:t>
              </w:r>
              <w:r w:rsidR="004760C6">
                <w:rPr>
                  <w:rFonts w:hint="eastAsia"/>
                </w:rPr>
                <w:t>日，公司召开</w:t>
              </w:r>
              <w:r w:rsidR="004760C6" w:rsidRPr="004760C6">
                <w:rPr>
                  <w:rFonts w:hint="eastAsia"/>
                </w:rPr>
                <w:t>第十届董事会第八次临时会议</w:t>
              </w:r>
              <w:r w:rsidR="004760C6">
                <w:rPr>
                  <w:rFonts w:hint="eastAsia"/>
                </w:rPr>
                <w:t>，</w:t>
              </w:r>
              <w:proofErr w:type="gramStart"/>
              <w:r w:rsidR="004760C6">
                <w:rPr>
                  <w:rFonts w:hint="eastAsia"/>
                </w:rPr>
                <w:t>逐项审议</w:t>
              </w:r>
              <w:proofErr w:type="gramEnd"/>
              <w:r w:rsidR="004760C6">
                <w:rPr>
                  <w:rFonts w:hint="eastAsia"/>
                </w:rPr>
                <w:t>通过了修订</w:t>
              </w:r>
              <w:r w:rsidR="004760C6" w:rsidRPr="004E66BD">
                <w:rPr>
                  <w:rFonts w:hint="eastAsia"/>
                </w:rPr>
                <w:t>发行股份及支付现金购买资产并募集配套资金</w:t>
              </w:r>
              <w:r w:rsidR="004760C6">
                <w:rPr>
                  <w:rFonts w:hint="eastAsia"/>
                </w:rPr>
                <w:t>项目各项议案；</w:t>
              </w:r>
              <w:r w:rsidR="00783CAF">
                <w:t>2021年2月9日，公司</w:t>
              </w:r>
              <w:r w:rsidR="00783CAF">
                <w:rPr>
                  <w:rFonts w:hint="eastAsia"/>
                </w:rPr>
                <w:t>召开</w:t>
              </w:r>
              <w:r w:rsidR="00783CAF" w:rsidRPr="004E66BD">
                <w:t>2021年第一次临时股东大会、2021年第一次A股类别股东大会及2021年第一次H股类别股东大会</w:t>
              </w:r>
              <w:r w:rsidR="00783CAF">
                <w:rPr>
                  <w:rFonts w:hint="eastAsia"/>
                </w:rPr>
                <w:t>，投票通过</w:t>
              </w:r>
              <w:r w:rsidR="00783CAF" w:rsidRPr="004E66BD">
                <w:rPr>
                  <w:rFonts w:hint="eastAsia"/>
                </w:rPr>
                <w:t>发行股份及支付现金购买资产并募集配套资金</w:t>
              </w:r>
              <w:r w:rsidR="00783CAF">
                <w:rPr>
                  <w:rFonts w:hint="eastAsia"/>
                </w:rPr>
                <w:t>项</w:t>
              </w:r>
              <w:r w:rsidR="00783CAF">
                <w:rPr>
                  <w:rFonts w:hint="eastAsia"/>
                </w:rPr>
                <w:lastRenderedPageBreak/>
                <w:t>目各项议案，同意并</w:t>
              </w:r>
              <w:r w:rsidR="00783CAF" w:rsidRPr="00E13AC2">
                <w:rPr>
                  <w:rFonts w:hint="eastAsia"/>
                </w:rPr>
                <w:t>授权董事会全权办理公司本次发行股份及支付现金购买资产并募集配套资金有关事宜</w:t>
              </w:r>
              <w:r w:rsidR="00A576AD">
                <w:rPr>
                  <w:rFonts w:hint="eastAsia"/>
                </w:rPr>
                <w:t>；</w:t>
              </w:r>
              <w:r w:rsidR="00A576AD" w:rsidRPr="00A576AD">
                <w:t>2021年 2 月 25日</w:t>
              </w:r>
              <w:r w:rsidR="00A576AD">
                <w:rPr>
                  <w:rFonts w:hint="eastAsia"/>
                </w:rPr>
                <w:t>，公司</w:t>
              </w:r>
              <w:r w:rsidR="00A576AD" w:rsidRPr="00A576AD">
                <w:t>收到中国证券监督管理委员会</w:t>
              </w:r>
              <w:r w:rsidR="00A576AD" w:rsidRPr="00A576AD">
                <w:rPr>
                  <w:rFonts w:hint="eastAsia"/>
                </w:rPr>
                <w:t>出具的《中国证监会行政许可申请受理单》</w:t>
              </w:r>
              <w:r w:rsidR="00A576AD" w:rsidRPr="00A576AD">
                <w:t>(受理序号：210440号)</w:t>
              </w:r>
              <w:r w:rsidR="00783CAF">
                <w:rPr>
                  <w:rFonts w:hint="eastAsia"/>
                </w:rPr>
                <w:t>。</w:t>
              </w:r>
              <w:r w:rsidR="00A576AD" w:rsidRPr="00A576AD">
                <w:rPr>
                  <w:rFonts w:hint="eastAsia"/>
                </w:rPr>
                <w:t>公司本次发行股份及支付现金购买资产并募集配套资金事项尚须中国证监会的核准，能否获得中国证监会核准及最终获得核准的时间尚存在不确定性</w:t>
              </w:r>
              <w:r w:rsidR="00A576AD">
                <w:rPr>
                  <w:rFonts w:hint="eastAsia"/>
                </w:rPr>
                <w:t>，</w:t>
              </w:r>
              <w:r w:rsidR="00783CAF">
                <w:t>公司将根据相关进展情况，严格做好信息保密工作，并严格按照相关法律法规要求履行信息披露</w:t>
              </w:r>
              <w:r w:rsidR="00783CAF">
                <w:rPr>
                  <w:rFonts w:hint="eastAsia"/>
                </w:rPr>
                <w:t>义务，及时对该事项的进展情况进行公告。</w:t>
              </w:r>
            </w:p>
            <w:p w14:paraId="658CE8DD" w14:textId="77777777" w:rsidR="00335091" w:rsidRDefault="00335091" w:rsidP="00783CAF">
              <w:pPr>
                <w:ind w:firstLineChars="200" w:firstLine="420"/>
              </w:pPr>
              <w:r>
                <w:rPr>
                  <w:rFonts w:hint="eastAsia"/>
                </w:rPr>
                <w:t>2、</w:t>
              </w:r>
              <w:r>
                <w:t>新型冠状病毒肺炎疫情的短期风险</w:t>
              </w:r>
            </w:p>
            <w:p w14:paraId="69CE6330" w14:textId="77777777" w:rsidR="00335091" w:rsidRDefault="00335091" w:rsidP="00335091">
              <w:pPr>
                <w:ind w:firstLineChars="200" w:firstLine="420"/>
              </w:pPr>
              <w:r>
                <w:rPr>
                  <w:rFonts w:hint="eastAsia"/>
                </w:rPr>
                <w:t>2</w:t>
              </w:r>
              <w:r>
                <w:t>020年突发的新型冠状病毒肺炎疫情对</w:t>
              </w:r>
              <w:r>
                <w:rPr>
                  <w:rFonts w:hint="eastAsia"/>
                </w:rPr>
                <w:t>全球</w:t>
              </w:r>
              <w:r>
                <w:t>经济产生较大影响，各行各业均受到不同程度的冲击</w:t>
              </w:r>
              <w:r w:rsidR="00910710">
                <w:rPr>
                  <w:rFonts w:hint="eastAsia"/>
                </w:rPr>
                <w:t>，</w:t>
              </w:r>
              <w:r>
                <w:rPr>
                  <w:rFonts w:hint="eastAsia"/>
                </w:rPr>
                <w:t>公司部分出口产品短期内</w:t>
              </w:r>
              <w:r w:rsidR="00994A49">
                <w:rPr>
                  <w:rFonts w:hint="eastAsia"/>
                </w:rPr>
                <w:t>可能会</w:t>
              </w:r>
              <w:r>
                <w:rPr>
                  <w:rFonts w:hint="eastAsia"/>
                </w:rPr>
                <w:t>受到一定影响。</w:t>
              </w:r>
            </w:p>
            <w:p w14:paraId="2DC020C6" w14:textId="77777777" w:rsidR="00335091" w:rsidRDefault="00335091" w:rsidP="00335091">
              <w:pPr>
                <w:ind w:firstLineChars="200" w:firstLine="420"/>
              </w:pPr>
              <w:r>
                <w:rPr>
                  <w:rFonts w:hint="eastAsia"/>
                </w:rPr>
                <w:t>针对上述风险，公司认真建立、健全疫情防控机制，统筹落实、开展疫情防控工作，2</w:t>
              </w:r>
              <w:r>
                <w:t>020</w:t>
              </w:r>
              <w:r>
                <w:rPr>
                  <w:rFonts w:hint="eastAsia"/>
                </w:rPr>
                <w:t>年初快速实现全面复工复产。公司将结合国内外疫情发展态势，积极采取有效措施，最大限度降低疫情可能给公司生产经营造成的不利影响。</w:t>
              </w:r>
            </w:p>
            <w:p w14:paraId="3EB61AD4" w14:textId="77777777" w:rsidR="005563DA" w:rsidRDefault="001B4C12">
              <w:pPr>
                <w:pStyle w:val="82"/>
              </w:pPr>
            </w:p>
          </w:sdtContent>
        </w:sdt>
        <w:p w14:paraId="6B301B1E" w14:textId="77777777" w:rsidR="005563DA" w:rsidRDefault="001B4C12">
          <w:pPr>
            <w:pStyle w:val="82"/>
          </w:pPr>
        </w:p>
      </w:sdtContent>
    </w:sdt>
    <w:sdt>
      <w:sdtPr>
        <w:rPr>
          <w:rFonts w:ascii="宋体" w:hAnsi="宋体" w:cs="宋体"/>
          <w:b w:val="0"/>
          <w:bCs w:val="0"/>
          <w:kern w:val="0"/>
          <w:szCs w:val="24"/>
        </w:rPr>
        <w:alias w:val="模块:重要提示的其他情况说明"/>
        <w:tag w:val="_SEC_e9484471c6da4ac39a115f2e22fdac24"/>
        <w:id w:val="-444770796"/>
        <w:lock w:val="sdtLocked"/>
        <w:placeholder>
          <w:docPart w:val="GBC22222222222222222222222222222"/>
        </w:placeholder>
      </w:sdtPr>
      <w:sdtEndPr/>
      <w:sdtContent>
        <w:p w14:paraId="2F8D4184" w14:textId="77777777" w:rsidR="005563DA" w:rsidRDefault="00210D96" w:rsidP="00E56CC8">
          <w:pPr>
            <w:pStyle w:val="2"/>
            <w:numPr>
              <w:ilvl w:val="0"/>
              <w:numId w:val="6"/>
            </w:numPr>
            <w:tabs>
              <w:tab w:val="left" w:pos="588"/>
              <w:tab w:val="left" w:pos="644"/>
              <w:tab w:val="left" w:pos="672"/>
            </w:tabs>
            <w:spacing w:before="0" w:after="0" w:line="360" w:lineRule="auto"/>
            <w:ind w:left="368" w:hangingChars="175" w:hanging="368"/>
          </w:pPr>
          <w:r>
            <w:rPr>
              <w:rFonts w:hint="eastAsia"/>
            </w:rPr>
            <w:t>其他</w:t>
          </w:r>
        </w:p>
        <w:sdt>
          <w:sdtPr>
            <w:alias w:val="是否适用：其他重要提示[双击切换]"/>
            <w:tag w:val="_GBC_0eafa210a73340628544c13dacbc7643"/>
            <w:id w:val="9880705"/>
            <w:lock w:val="sdtContentLocked"/>
            <w:placeholder>
              <w:docPart w:val="GBC22222222222222222222222222222"/>
            </w:placeholder>
          </w:sdtPr>
          <w:sdtEndPr/>
          <w:sdtContent>
            <w:p w14:paraId="591722EB" w14:textId="77777777" w:rsidR="005563DA" w:rsidRDefault="00210D96" w:rsidP="00422242">
              <w:pPr>
                <w:rPr>
                  <w:szCs w:val="21"/>
                </w:rPr>
              </w:pPr>
              <w:r>
                <w:fldChar w:fldCharType="begin"/>
              </w:r>
              <w:r w:rsidR="00422242">
                <w:instrText xml:space="preserve">MACROBUTTON  SnrToggleCheckbox □适用 </w:instrText>
              </w:r>
              <w:r>
                <w:fldChar w:fldCharType="end"/>
              </w:r>
              <w:r>
                <w:fldChar w:fldCharType="begin"/>
              </w:r>
              <w:r w:rsidR="00422242">
                <w:instrText xml:space="preserve"> MACROBUTTON  SnrToggleCheckbox √不适用 </w:instrText>
              </w:r>
              <w:r>
                <w:fldChar w:fldCharType="end"/>
              </w:r>
            </w:p>
          </w:sdtContent>
        </w:sdt>
        <w:p w14:paraId="67A37386" w14:textId="77777777" w:rsidR="005563DA" w:rsidRDefault="001B4C12">
          <w:pPr>
            <w:rPr>
              <w:szCs w:val="21"/>
            </w:rPr>
          </w:pPr>
        </w:p>
      </w:sdtContent>
    </w:sdt>
    <w:p w14:paraId="0493D9F0" w14:textId="77777777" w:rsidR="005563DA" w:rsidRDefault="00210D96">
      <w:pPr>
        <w:rPr>
          <w:szCs w:val="21"/>
        </w:rPr>
      </w:pPr>
      <w:r>
        <w:rPr>
          <w:szCs w:val="21"/>
        </w:rPr>
        <w:br w:type="page"/>
      </w:r>
    </w:p>
    <w:p w14:paraId="371C8223" w14:textId="77777777" w:rsidR="005563DA" w:rsidRDefault="00210D96">
      <w:pPr>
        <w:spacing w:line="480" w:lineRule="auto"/>
        <w:jc w:val="center"/>
        <w:rPr>
          <w:b/>
          <w:sz w:val="28"/>
          <w:szCs w:val="28"/>
        </w:rPr>
      </w:pPr>
      <w:r>
        <w:rPr>
          <w:rFonts w:hint="eastAsia"/>
          <w:b/>
          <w:sz w:val="28"/>
          <w:szCs w:val="28"/>
        </w:rPr>
        <w:lastRenderedPageBreak/>
        <w:t>目录</w:t>
      </w:r>
    </w:p>
    <w:p w14:paraId="337D772A" w14:textId="553C4ABB" w:rsidR="00203954" w:rsidRDefault="00210D96">
      <w:pPr>
        <w:pStyle w:val="TOC1"/>
        <w:rPr>
          <w:rFonts w:asciiTheme="minorHAnsi" w:eastAsiaTheme="minorEastAsia" w:hAnsiTheme="minorHAnsi" w:cstheme="minorBidi"/>
          <w:noProof/>
          <w:szCs w:val="22"/>
        </w:rPr>
      </w:pPr>
      <w:r>
        <w:rPr>
          <w:b/>
          <w:bCs/>
        </w:rPr>
        <w:fldChar w:fldCharType="begin"/>
      </w:r>
      <w:r>
        <w:rPr>
          <w:b/>
          <w:bCs/>
        </w:rPr>
        <w:instrText xml:space="preserve"> TOC \o "1-1" \h \z \u </w:instrText>
      </w:r>
      <w:r>
        <w:rPr>
          <w:b/>
          <w:bCs/>
        </w:rPr>
        <w:fldChar w:fldCharType="separate"/>
      </w:r>
      <w:hyperlink w:anchor="_Toc66287773" w:history="1">
        <w:r w:rsidR="00203954" w:rsidRPr="00035FEA">
          <w:rPr>
            <w:rStyle w:val="a3"/>
            <w:noProof/>
          </w:rPr>
          <w:t>第一节</w:t>
        </w:r>
        <w:r w:rsidR="00203954">
          <w:rPr>
            <w:rFonts w:asciiTheme="minorHAnsi" w:eastAsiaTheme="minorEastAsia" w:hAnsiTheme="minorHAnsi" w:cstheme="minorBidi"/>
            <w:noProof/>
            <w:szCs w:val="22"/>
          </w:rPr>
          <w:tab/>
        </w:r>
        <w:r w:rsidR="00203954" w:rsidRPr="00035FEA">
          <w:rPr>
            <w:rStyle w:val="a3"/>
            <w:noProof/>
          </w:rPr>
          <w:t>释义</w:t>
        </w:r>
        <w:r w:rsidR="00203954">
          <w:rPr>
            <w:noProof/>
            <w:webHidden/>
          </w:rPr>
          <w:tab/>
        </w:r>
        <w:r w:rsidR="00203954">
          <w:rPr>
            <w:noProof/>
            <w:webHidden/>
          </w:rPr>
          <w:fldChar w:fldCharType="begin"/>
        </w:r>
        <w:r w:rsidR="00203954">
          <w:rPr>
            <w:noProof/>
            <w:webHidden/>
          </w:rPr>
          <w:instrText xml:space="preserve"> PAGEREF _Toc66287773 \h </w:instrText>
        </w:r>
        <w:r w:rsidR="00203954">
          <w:rPr>
            <w:noProof/>
            <w:webHidden/>
          </w:rPr>
        </w:r>
        <w:r w:rsidR="00203954">
          <w:rPr>
            <w:noProof/>
            <w:webHidden/>
          </w:rPr>
          <w:fldChar w:fldCharType="separate"/>
        </w:r>
        <w:r w:rsidR="00686FDB">
          <w:rPr>
            <w:noProof/>
            <w:webHidden/>
          </w:rPr>
          <w:t>5</w:t>
        </w:r>
        <w:r w:rsidR="00203954">
          <w:rPr>
            <w:noProof/>
            <w:webHidden/>
          </w:rPr>
          <w:fldChar w:fldCharType="end"/>
        </w:r>
      </w:hyperlink>
    </w:p>
    <w:p w14:paraId="6F5166EA" w14:textId="7ADA40F5" w:rsidR="00203954" w:rsidRDefault="001B4C12">
      <w:pPr>
        <w:pStyle w:val="TOC1"/>
        <w:rPr>
          <w:rFonts w:asciiTheme="minorHAnsi" w:eastAsiaTheme="minorEastAsia" w:hAnsiTheme="minorHAnsi" w:cstheme="minorBidi"/>
          <w:noProof/>
          <w:szCs w:val="22"/>
        </w:rPr>
      </w:pPr>
      <w:hyperlink w:anchor="_Toc66287774" w:history="1">
        <w:r w:rsidR="00203954" w:rsidRPr="00035FEA">
          <w:rPr>
            <w:rStyle w:val="a3"/>
            <w:noProof/>
          </w:rPr>
          <w:t>第二节</w:t>
        </w:r>
        <w:r w:rsidR="00203954">
          <w:rPr>
            <w:rFonts w:asciiTheme="minorHAnsi" w:eastAsiaTheme="minorEastAsia" w:hAnsiTheme="minorHAnsi" w:cstheme="minorBidi"/>
            <w:noProof/>
            <w:szCs w:val="22"/>
          </w:rPr>
          <w:tab/>
        </w:r>
        <w:r w:rsidR="00203954" w:rsidRPr="00035FEA">
          <w:rPr>
            <w:rStyle w:val="a3"/>
            <w:noProof/>
          </w:rPr>
          <w:t>公司简介和主要财务指标</w:t>
        </w:r>
        <w:r w:rsidR="00203954">
          <w:rPr>
            <w:noProof/>
            <w:webHidden/>
          </w:rPr>
          <w:tab/>
        </w:r>
        <w:r w:rsidR="00203954">
          <w:rPr>
            <w:noProof/>
            <w:webHidden/>
          </w:rPr>
          <w:fldChar w:fldCharType="begin"/>
        </w:r>
        <w:r w:rsidR="00203954">
          <w:rPr>
            <w:noProof/>
            <w:webHidden/>
          </w:rPr>
          <w:instrText xml:space="preserve"> PAGEREF _Toc66287774 \h </w:instrText>
        </w:r>
        <w:r w:rsidR="00203954">
          <w:rPr>
            <w:noProof/>
            <w:webHidden/>
          </w:rPr>
        </w:r>
        <w:r w:rsidR="00203954">
          <w:rPr>
            <w:noProof/>
            <w:webHidden/>
          </w:rPr>
          <w:fldChar w:fldCharType="separate"/>
        </w:r>
        <w:r w:rsidR="00686FDB">
          <w:rPr>
            <w:noProof/>
            <w:webHidden/>
          </w:rPr>
          <w:t>6</w:t>
        </w:r>
        <w:r w:rsidR="00203954">
          <w:rPr>
            <w:noProof/>
            <w:webHidden/>
          </w:rPr>
          <w:fldChar w:fldCharType="end"/>
        </w:r>
      </w:hyperlink>
    </w:p>
    <w:p w14:paraId="20E604FD" w14:textId="31C85693" w:rsidR="00203954" w:rsidRDefault="001B4C12">
      <w:pPr>
        <w:pStyle w:val="TOC1"/>
        <w:rPr>
          <w:rFonts w:asciiTheme="minorHAnsi" w:eastAsiaTheme="minorEastAsia" w:hAnsiTheme="minorHAnsi" w:cstheme="minorBidi"/>
          <w:noProof/>
          <w:szCs w:val="22"/>
        </w:rPr>
      </w:pPr>
      <w:hyperlink w:anchor="_Toc66287775" w:history="1">
        <w:r w:rsidR="00203954" w:rsidRPr="00035FEA">
          <w:rPr>
            <w:rStyle w:val="a3"/>
            <w:noProof/>
          </w:rPr>
          <w:t>第三节</w:t>
        </w:r>
        <w:r w:rsidR="00203954">
          <w:rPr>
            <w:rFonts w:asciiTheme="minorHAnsi" w:eastAsiaTheme="minorEastAsia" w:hAnsiTheme="minorHAnsi" w:cstheme="minorBidi"/>
            <w:noProof/>
            <w:szCs w:val="22"/>
          </w:rPr>
          <w:tab/>
        </w:r>
        <w:r w:rsidR="00203954" w:rsidRPr="00035FEA">
          <w:rPr>
            <w:rStyle w:val="a3"/>
            <w:noProof/>
          </w:rPr>
          <w:t>公司业务概要</w:t>
        </w:r>
        <w:r w:rsidR="00203954">
          <w:rPr>
            <w:noProof/>
            <w:webHidden/>
          </w:rPr>
          <w:tab/>
        </w:r>
        <w:r w:rsidR="00203954">
          <w:rPr>
            <w:noProof/>
            <w:webHidden/>
          </w:rPr>
          <w:fldChar w:fldCharType="begin"/>
        </w:r>
        <w:r w:rsidR="00203954">
          <w:rPr>
            <w:noProof/>
            <w:webHidden/>
          </w:rPr>
          <w:instrText xml:space="preserve"> PAGEREF _Toc66287775 \h </w:instrText>
        </w:r>
        <w:r w:rsidR="00203954">
          <w:rPr>
            <w:noProof/>
            <w:webHidden/>
          </w:rPr>
        </w:r>
        <w:r w:rsidR="00203954">
          <w:rPr>
            <w:noProof/>
            <w:webHidden/>
          </w:rPr>
          <w:fldChar w:fldCharType="separate"/>
        </w:r>
        <w:r w:rsidR="00686FDB">
          <w:rPr>
            <w:noProof/>
            <w:webHidden/>
          </w:rPr>
          <w:t>10</w:t>
        </w:r>
        <w:r w:rsidR="00203954">
          <w:rPr>
            <w:noProof/>
            <w:webHidden/>
          </w:rPr>
          <w:fldChar w:fldCharType="end"/>
        </w:r>
      </w:hyperlink>
    </w:p>
    <w:p w14:paraId="335A19A1" w14:textId="49875B00" w:rsidR="00203954" w:rsidRDefault="001B4C12">
      <w:pPr>
        <w:pStyle w:val="TOC1"/>
        <w:rPr>
          <w:rFonts w:asciiTheme="minorHAnsi" w:eastAsiaTheme="minorEastAsia" w:hAnsiTheme="minorHAnsi" w:cstheme="minorBidi"/>
          <w:noProof/>
          <w:szCs w:val="22"/>
        </w:rPr>
      </w:pPr>
      <w:hyperlink w:anchor="_Toc66287776" w:history="1">
        <w:r w:rsidR="00203954" w:rsidRPr="00035FEA">
          <w:rPr>
            <w:rStyle w:val="a3"/>
            <w:noProof/>
          </w:rPr>
          <w:t>第四节</w:t>
        </w:r>
        <w:r w:rsidR="00203954">
          <w:rPr>
            <w:rFonts w:asciiTheme="minorHAnsi" w:eastAsiaTheme="minorEastAsia" w:hAnsiTheme="minorHAnsi" w:cstheme="minorBidi"/>
            <w:noProof/>
            <w:szCs w:val="22"/>
          </w:rPr>
          <w:tab/>
        </w:r>
        <w:r w:rsidR="00203954" w:rsidRPr="00035FEA">
          <w:rPr>
            <w:rStyle w:val="a3"/>
            <w:noProof/>
          </w:rPr>
          <w:t>董事长报告</w:t>
        </w:r>
        <w:r w:rsidR="00203954">
          <w:rPr>
            <w:noProof/>
            <w:webHidden/>
          </w:rPr>
          <w:tab/>
        </w:r>
        <w:r w:rsidR="00203954">
          <w:rPr>
            <w:noProof/>
            <w:webHidden/>
          </w:rPr>
          <w:fldChar w:fldCharType="begin"/>
        </w:r>
        <w:r w:rsidR="00203954">
          <w:rPr>
            <w:noProof/>
            <w:webHidden/>
          </w:rPr>
          <w:instrText xml:space="preserve"> PAGEREF _Toc66287776 \h </w:instrText>
        </w:r>
        <w:r w:rsidR="00203954">
          <w:rPr>
            <w:noProof/>
            <w:webHidden/>
          </w:rPr>
        </w:r>
        <w:r w:rsidR="00203954">
          <w:rPr>
            <w:noProof/>
            <w:webHidden/>
          </w:rPr>
          <w:fldChar w:fldCharType="separate"/>
        </w:r>
        <w:r w:rsidR="00686FDB">
          <w:rPr>
            <w:noProof/>
            <w:webHidden/>
          </w:rPr>
          <w:t>19</w:t>
        </w:r>
        <w:r w:rsidR="00203954">
          <w:rPr>
            <w:noProof/>
            <w:webHidden/>
          </w:rPr>
          <w:fldChar w:fldCharType="end"/>
        </w:r>
      </w:hyperlink>
    </w:p>
    <w:p w14:paraId="2296066A" w14:textId="6601CC16" w:rsidR="00203954" w:rsidRDefault="001B4C12">
      <w:pPr>
        <w:pStyle w:val="TOC1"/>
        <w:rPr>
          <w:rFonts w:asciiTheme="minorHAnsi" w:eastAsiaTheme="minorEastAsia" w:hAnsiTheme="minorHAnsi" w:cstheme="minorBidi"/>
          <w:noProof/>
          <w:szCs w:val="22"/>
        </w:rPr>
      </w:pPr>
      <w:hyperlink w:anchor="_Toc66287777" w:history="1">
        <w:r w:rsidR="00203954" w:rsidRPr="00035FEA">
          <w:rPr>
            <w:rStyle w:val="a3"/>
            <w:noProof/>
          </w:rPr>
          <w:t>第五节</w:t>
        </w:r>
        <w:r w:rsidR="00203954">
          <w:rPr>
            <w:rFonts w:asciiTheme="minorHAnsi" w:eastAsiaTheme="minorEastAsia" w:hAnsiTheme="minorHAnsi" w:cstheme="minorBidi"/>
            <w:noProof/>
            <w:szCs w:val="22"/>
          </w:rPr>
          <w:tab/>
        </w:r>
        <w:r w:rsidR="00203954" w:rsidRPr="00035FEA">
          <w:rPr>
            <w:rStyle w:val="a3"/>
            <w:noProof/>
          </w:rPr>
          <w:t>经营情况讨论与分析</w:t>
        </w:r>
        <w:r w:rsidR="00203954">
          <w:rPr>
            <w:noProof/>
            <w:webHidden/>
          </w:rPr>
          <w:tab/>
        </w:r>
        <w:r w:rsidR="00203954">
          <w:rPr>
            <w:noProof/>
            <w:webHidden/>
          </w:rPr>
          <w:fldChar w:fldCharType="begin"/>
        </w:r>
        <w:r w:rsidR="00203954">
          <w:rPr>
            <w:noProof/>
            <w:webHidden/>
          </w:rPr>
          <w:instrText xml:space="preserve"> PAGEREF _Toc66287777 \h </w:instrText>
        </w:r>
        <w:r w:rsidR="00203954">
          <w:rPr>
            <w:noProof/>
            <w:webHidden/>
          </w:rPr>
        </w:r>
        <w:r w:rsidR="00203954">
          <w:rPr>
            <w:noProof/>
            <w:webHidden/>
          </w:rPr>
          <w:fldChar w:fldCharType="separate"/>
        </w:r>
        <w:r w:rsidR="00686FDB">
          <w:rPr>
            <w:noProof/>
            <w:webHidden/>
          </w:rPr>
          <w:t>21</w:t>
        </w:r>
        <w:r w:rsidR="00203954">
          <w:rPr>
            <w:noProof/>
            <w:webHidden/>
          </w:rPr>
          <w:fldChar w:fldCharType="end"/>
        </w:r>
      </w:hyperlink>
    </w:p>
    <w:p w14:paraId="7080CA93" w14:textId="760E88B8" w:rsidR="00203954" w:rsidRDefault="001B4C12">
      <w:pPr>
        <w:pStyle w:val="TOC1"/>
        <w:rPr>
          <w:rFonts w:asciiTheme="minorHAnsi" w:eastAsiaTheme="minorEastAsia" w:hAnsiTheme="minorHAnsi" w:cstheme="minorBidi"/>
          <w:noProof/>
          <w:szCs w:val="22"/>
        </w:rPr>
      </w:pPr>
      <w:hyperlink w:anchor="_Toc66287778" w:history="1">
        <w:r w:rsidR="00203954" w:rsidRPr="00035FEA">
          <w:rPr>
            <w:rStyle w:val="a3"/>
            <w:noProof/>
          </w:rPr>
          <w:t>第六节</w:t>
        </w:r>
        <w:r w:rsidR="00203954">
          <w:rPr>
            <w:rFonts w:asciiTheme="minorHAnsi" w:eastAsiaTheme="minorEastAsia" w:hAnsiTheme="minorHAnsi" w:cstheme="minorBidi"/>
            <w:noProof/>
            <w:szCs w:val="22"/>
          </w:rPr>
          <w:tab/>
        </w:r>
        <w:r w:rsidR="00203954" w:rsidRPr="00035FEA">
          <w:rPr>
            <w:rStyle w:val="a3"/>
            <w:noProof/>
          </w:rPr>
          <w:t>董事会报告</w:t>
        </w:r>
        <w:r w:rsidR="00203954">
          <w:rPr>
            <w:noProof/>
            <w:webHidden/>
          </w:rPr>
          <w:tab/>
        </w:r>
        <w:r w:rsidR="00203954">
          <w:rPr>
            <w:noProof/>
            <w:webHidden/>
          </w:rPr>
          <w:fldChar w:fldCharType="begin"/>
        </w:r>
        <w:r w:rsidR="00203954">
          <w:rPr>
            <w:noProof/>
            <w:webHidden/>
          </w:rPr>
          <w:instrText xml:space="preserve"> PAGEREF _Toc66287778 \h </w:instrText>
        </w:r>
        <w:r w:rsidR="00203954">
          <w:rPr>
            <w:noProof/>
            <w:webHidden/>
          </w:rPr>
        </w:r>
        <w:r w:rsidR="00203954">
          <w:rPr>
            <w:noProof/>
            <w:webHidden/>
          </w:rPr>
          <w:fldChar w:fldCharType="separate"/>
        </w:r>
        <w:r w:rsidR="00686FDB">
          <w:rPr>
            <w:noProof/>
            <w:webHidden/>
          </w:rPr>
          <w:t>34</w:t>
        </w:r>
        <w:r w:rsidR="00203954">
          <w:rPr>
            <w:noProof/>
            <w:webHidden/>
          </w:rPr>
          <w:fldChar w:fldCharType="end"/>
        </w:r>
      </w:hyperlink>
    </w:p>
    <w:p w14:paraId="17E860D7" w14:textId="6018E801" w:rsidR="00203954" w:rsidRDefault="001B4C12">
      <w:pPr>
        <w:pStyle w:val="TOC1"/>
        <w:rPr>
          <w:rFonts w:asciiTheme="minorHAnsi" w:eastAsiaTheme="minorEastAsia" w:hAnsiTheme="minorHAnsi" w:cstheme="minorBidi"/>
          <w:noProof/>
          <w:szCs w:val="22"/>
        </w:rPr>
      </w:pPr>
      <w:hyperlink w:anchor="_Toc66287779" w:history="1">
        <w:r w:rsidR="00203954" w:rsidRPr="00035FEA">
          <w:rPr>
            <w:rStyle w:val="a3"/>
            <w:noProof/>
          </w:rPr>
          <w:t>第七节</w:t>
        </w:r>
        <w:r w:rsidR="00203954">
          <w:rPr>
            <w:rFonts w:asciiTheme="minorHAnsi" w:eastAsiaTheme="minorEastAsia" w:hAnsiTheme="minorHAnsi" w:cstheme="minorBidi"/>
            <w:noProof/>
            <w:szCs w:val="22"/>
          </w:rPr>
          <w:tab/>
        </w:r>
        <w:r w:rsidR="00203954" w:rsidRPr="00035FEA">
          <w:rPr>
            <w:rStyle w:val="a3"/>
            <w:noProof/>
          </w:rPr>
          <w:t>重要事项</w:t>
        </w:r>
        <w:r w:rsidR="00203954">
          <w:rPr>
            <w:noProof/>
            <w:webHidden/>
          </w:rPr>
          <w:tab/>
        </w:r>
        <w:r w:rsidR="00203954">
          <w:rPr>
            <w:noProof/>
            <w:webHidden/>
          </w:rPr>
          <w:fldChar w:fldCharType="begin"/>
        </w:r>
        <w:r w:rsidR="00203954">
          <w:rPr>
            <w:noProof/>
            <w:webHidden/>
          </w:rPr>
          <w:instrText xml:space="preserve"> PAGEREF _Toc66287779 \h </w:instrText>
        </w:r>
        <w:r w:rsidR="00203954">
          <w:rPr>
            <w:noProof/>
            <w:webHidden/>
          </w:rPr>
        </w:r>
        <w:r w:rsidR="00203954">
          <w:rPr>
            <w:noProof/>
            <w:webHidden/>
          </w:rPr>
          <w:fldChar w:fldCharType="separate"/>
        </w:r>
        <w:r w:rsidR="00686FDB">
          <w:rPr>
            <w:noProof/>
            <w:webHidden/>
          </w:rPr>
          <w:t>39</w:t>
        </w:r>
        <w:r w:rsidR="00203954">
          <w:rPr>
            <w:noProof/>
            <w:webHidden/>
          </w:rPr>
          <w:fldChar w:fldCharType="end"/>
        </w:r>
      </w:hyperlink>
    </w:p>
    <w:p w14:paraId="48D7E043" w14:textId="4E97C28D" w:rsidR="00203954" w:rsidRDefault="001B4C12">
      <w:pPr>
        <w:pStyle w:val="TOC1"/>
        <w:rPr>
          <w:rFonts w:asciiTheme="minorHAnsi" w:eastAsiaTheme="minorEastAsia" w:hAnsiTheme="minorHAnsi" w:cstheme="minorBidi"/>
          <w:noProof/>
          <w:szCs w:val="22"/>
        </w:rPr>
      </w:pPr>
      <w:hyperlink w:anchor="_Toc66287780" w:history="1">
        <w:r w:rsidR="00203954" w:rsidRPr="00035FEA">
          <w:rPr>
            <w:rStyle w:val="a3"/>
            <w:noProof/>
          </w:rPr>
          <w:t>第八节</w:t>
        </w:r>
        <w:r w:rsidR="00203954">
          <w:rPr>
            <w:rFonts w:asciiTheme="minorHAnsi" w:eastAsiaTheme="minorEastAsia" w:hAnsiTheme="minorHAnsi" w:cstheme="minorBidi"/>
            <w:noProof/>
            <w:szCs w:val="22"/>
          </w:rPr>
          <w:tab/>
        </w:r>
        <w:r w:rsidR="00203954" w:rsidRPr="00035FEA">
          <w:rPr>
            <w:rStyle w:val="a3"/>
            <w:noProof/>
            <w:shd w:val="solid" w:color="FFFFFF" w:fill="auto"/>
          </w:rPr>
          <w:t>普通股</w:t>
        </w:r>
        <w:r w:rsidR="00203954" w:rsidRPr="00035FEA">
          <w:rPr>
            <w:rStyle w:val="a3"/>
            <w:noProof/>
          </w:rPr>
          <w:t>股份变动及股东情况</w:t>
        </w:r>
        <w:r w:rsidR="00203954">
          <w:rPr>
            <w:noProof/>
            <w:webHidden/>
          </w:rPr>
          <w:tab/>
        </w:r>
        <w:r w:rsidR="00203954">
          <w:rPr>
            <w:noProof/>
            <w:webHidden/>
          </w:rPr>
          <w:fldChar w:fldCharType="begin"/>
        </w:r>
        <w:r w:rsidR="00203954">
          <w:rPr>
            <w:noProof/>
            <w:webHidden/>
          </w:rPr>
          <w:instrText xml:space="preserve"> PAGEREF _Toc66287780 \h </w:instrText>
        </w:r>
        <w:r w:rsidR="00203954">
          <w:rPr>
            <w:noProof/>
            <w:webHidden/>
          </w:rPr>
        </w:r>
        <w:r w:rsidR="00203954">
          <w:rPr>
            <w:noProof/>
            <w:webHidden/>
          </w:rPr>
          <w:fldChar w:fldCharType="separate"/>
        </w:r>
        <w:r w:rsidR="00686FDB">
          <w:rPr>
            <w:noProof/>
            <w:webHidden/>
          </w:rPr>
          <w:t>57</w:t>
        </w:r>
        <w:r w:rsidR="00203954">
          <w:rPr>
            <w:noProof/>
            <w:webHidden/>
          </w:rPr>
          <w:fldChar w:fldCharType="end"/>
        </w:r>
      </w:hyperlink>
    </w:p>
    <w:p w14:paraId="1CC3411C" w14:textId="7D86A9F1" w:rsidR="00203954" w:rsidRDefault="001B4C12">
      <w:pPr>
        <w:pStyle w:val="TOC1"/>
        <w:rPr>
          <w:rFonts w:asciiTheme="minorHAnsi" w:eastAsiaTheme="minorEastAsia" w:hAnsiTheme="minorHAnsi" w:cstheme="minorBidi"/>
          <w:noProof/>
          <w:szCs w:val="22"/>
        </w:rPr>
      </w:pPr>
      <w:hyperlink w:anchor="_Toc66287781" w:history="1">
        <w:r w:rsidR="00203954" w:rsidRPr="00035FEA">
          <w:rPr>
            <w:rStyle w:val="a3"/>
            <w:noProof/>
          </w:rPr>
          <w:t>第九节</w:t>
        </w:r>
        <w:r w:rsidR="00203954">
          <w:rPr>
            <w:rFonts w:asciiTheme="minorHAnsi" w:eastAsiaTheme="minorEastAsia" w:hAnsiTheme="minorHAnsi" w:cstheme="minorBidi"/>
            <w:noProof/>
            <w:szCs w:val="22"/>
          </w:rPr>
          <w:tab/>
        </w:r>
        <w:r w:rsidR="00203954" w:rsidRPr="00035FEA">
          <w:rPr>
            <w:rStyle w:val="a3"/>
            <w:noProof/>
          </w:rPr>
          <w:t>优先股相关情况</w:t>
        </w:r>
        <w:r w:rsidR="00203954">
          <w:rPr>
            <w:noProof/>
            <w:webHidden/>
          </w:rPr>
          <w:tab/>
        </w:r>
        <w:r w:rsidR="00203954">
          <w:rPr>
            <w:noProof/>
            <w:webHidden/>
          </w:rPr>
          <w:fldChar w:fldCharType="begin"/>
        </w:r>
        <w:r w:rsidR="00203954">
          <w:rPr>
            <w:noProof/>
            <w:webHidden/>
          </w:rPr>
          <w:instrText xml:space="preserve"> PAGEREF _Toc66287781 \h </w:instrText>
        </w:r>
        <w:r w:rsidR="00203954">
          <w:rPr>
            <w:noProof/>
            <w:webHidden/>
          </w:rPr>
        </w:r>
        <w:r w:rsidR="00203954">
          <w:rPr>
            <w:noProof/>
            <w:webHidden/>
          </w:rPr>
          <w:fldChar w:fldCharType="separate"/>
        </w:r>
        <w:r w:rsidR="00686FDB">
          <w:rPr>
            <w:noProof/>
            <w:webHidden/>
          </w:rPr>
          <w:t>62</w:t>
        </w:r>
        <w:r w:rsidR="00203954">
          <w:rPr>
            <w:noProof/>
            <w:webHidden/>
          </w:rPr>
          <w:fldChar w:fldCharType="end"/>
        </w:r>
      </w:hyperlink>
    </w:p>
    <w:p w14:paraId="09A58FB0" w14:textId="53E0B9B0" w:rsidR="00203954" w:rsidRDefault="001B4C12">
      <w:pPr>
        <w:pStyle w:val="TOC1"/>
        <w:rPr>
          <w:rFonts w:asciiTheme="minorHAnsi" w:eastAsiaTheme="minorEastAsia" w:hAnsiTheme="minorHAnsi" w:cstheme="minorBidi"/>
          <w:noProof/>
          <w:szCs w:val="22"/>
        </w:rPr>
      </w:pPr>
      <w:hyperlink w:anchor="_Toc66287782" w:history="1">
        <w:r w:rsidR="00203954" w:rsidRPr="00035FEA">
          <w:rPr>
            <w:rStyle w:val="a3"/>
            <w:noProof/>
          </w:rPr>
          <w:t>第十节</w:t>
        </w:r>
        <w:r w:rsidR="00203954">
          <w:rPr>
            <w:rFonts w:asciiTheme="minorHAnsi" w:eastAsiaTheme="minorEastAsia" w:hAnsiTheme="minorHAnsi" w:cstheme="minorBidi"/>
            <w:noProof/>
            <w:szCs w:val="22"/>
          </w:rPr>
          <w:tab/>
        </w:r>
        <w:r w:rsidR="00203954" w:rsidRPr="00035FEA">
          <w:rPr>
            <w:rStyle w:val="a3"/>
            <w:noProof/>
          </w:rPr>
          <w:t>董事、监事、高级管理人员和员工情况</w:t>
        </w:r>
        <w:r w:rsidR="00203954">
          <w:rPr>
            <w:noProof/>
            <w:webHidden/>
          </w:rPr>
          <w:tab/>
        </w:r>
        <w:r w:rsidR="00203954">
          <w:rPr>
            <w:noProof/>
            <w:webHidden/>
          </w:rPr>
          <w:fldChar w:fldCharType="begin"/>
        </w:r>
        <w:r w:rsidR="00203954">
          <w:rPr>
            <w:noProof/>
            <w:webHidden/>
          </w:rPr>
          <w:instrText xml:space="preserve"> PAGEREF _Toc66287782 \h </w:instrText>
        </w:r>
        <w:r w:rsidR="00203954">
          <w:rPr>
            <w:noProof/>
            <w:webHidden/>
          </w:rPr>
        </w:r>
        <w:r w:rsidR="00203954">
          <w:rPr>
            <w:noProof/>
            <w:webHidden/>
          </w:rPr>
          <w:fldChar w:fldCharType="separate"/>
        </w:r>
        <w:r w:rsidR="00686FDB">
          <w:rPr>
            <w:noProof/>
            <w:webHidden/>
          </w:rPr>
          <w:t>63</w:t>
        </w:r>
        <w:r w:rsidR="00203954">
          <w:rPr>
            <w:noProof/>
            <w:webHidden/>
          </w:rPr>
          <w:fldChar w:fldCharType="end"/>
        </w:r>
      </w:hyperlink>
    </w:p>
    <w:p w14:paraId="2F86157A" w14:textId="1822A03B" w:rsidR="00203954" w:rsidRDefault="001B4C12">
      <w:pPr>
        <w:pStyle w:val="TOC1"/>
        <w:rPr>
          <w:rFonts w:asciiTheme="minorHAnsi" w:eastAsiaTheme="minorEastAsia" w:hAnsiTheme="minorHAnsi" w:cstheme="minorBidi"/>
          <w:noProof/>
          <w:szCs w:val="22"/>
        </w:rPr>
      </w:pPr>
      <w:hyperlink w:anchor="_Toc66287783" w:history="1">
        <w:r w:rsidR="00203954" w:rsidRPr="00035FEA">
          <w:rPr>
            <w:rStyle w:val="a3"/>
            <w:noProof/>
          </w:rPr>
          <w:t>第十一节</w:t>
        </w:r>
        <w:r w:rsidR="00203954">
          <w:rPr>
            <w:rFonts w:asciiTheme="minorHAnsi" w:eastAsiaTheme="minorEastAsia" w:hAnsiTheme="minorHAnsi" w:cstheme="minorBidi"/>
            <w:noProof/>
            <w:szCs w:val="22"/>
          </w:rPr>
          <w:tab/>
        </w:r>
        <w:r w:rsidR="00203954" w:rsidRPr="00035FEA">
          <w:rPr>
            <w:rStyle w:val="a3"/>
            <w:noProof/>
          </w:rPr>
          <w:t>公司治理</w:t>
        </w:r>
        <w:r w:rsidR="00203954">
          <w:rPr>
            <w:noProof/>
            <w:webHidden/>
          </w:rPr>
          <w:tab/>
        </w:r>
        <w:r w:rsidR="00203954">
          <w:rPr>
            <w:noProof/>
            <w:webHidden/>
          </w:rPr>
          <w:fldChar w:fldCharType="begin"/>
        </w:r>
        <w:r w:rsidR="00203954">
          <w:rPr>
            <w:noProof/>
            <w:webHidden/>
          </w:rPr>
          <w:instrText xml:space="preserve"> PAGEREF _Toc66287783 \h </w:instrText>
        </w:r>
        <w:r w:rsidR="00203954">
          <w:rPr>
            <w:noProof/>
            <w:webHidden/>
          </w:rPr>
        </w:r>
        <w:r w:rsidR="00203954">
          <w:rPr>
            <w:noProof/>
            <w:webHidden/>
          </w:rPr>
          <w:fldChar w:fldCharType="separate"/>
        </w:r>
        <w:r w:rsidR="00686FDB">
          <w:rPr>
            <w:noProof/>
            <w:webHidden/>
          </w:rPr>
          <w:t>71</w:t>
        </w:r>
        <w:r w:rsidR="00203954">
          <w:rPr>
            <w:noProof/>
            <w:webHidden/>
          </w:rPr>
          <w:fldChar w:fldCharType="end"/>
        </w:r>
      </w:hyperlink>
    </w:p>
    <w:p w14:paraId="45F2A82F" w14:textId="0B5515B6" w:rsidR="00203954" w:rsidRDefault="001B4C12">
      <w:pPr>
        <w:pStyle w:val="TOC1"/>
        <w:rPr>
          <w:rFonts w:asciiTheme="minorHAnsi" w:eastAsiaTheme="minorEastAsia" w:hAnsiTheme="minorHAnsi" w:cstheme="minorBidi"/>
          <w:noProof/>
          <w:szCs w:val="22"/>
        </w:rPr>
      </w:pPr>
      <w:hyperlink w:anchor="_Toc66287784" w:history="1">
        <w:r w:rsidR="00203954" w:rsidRPr="00035FEA">
          <w:rPr>
            <w:rStyle w:val="a3"/>
            <w:noProof/>
          </w:rPr>
          <w:t>第十二节</w:t>
        </w:r>
        <w:r w:rsidR="00203954">
          <w:rPr>
            <w:rFonts w:asciiTheme="minorHAnsi" w:eastAsiaTheme="minorEastAsia" w:hAnsiTheme="minorHAnsi" w:cstheme="minorBidi"/>
            <w:noProof/>
            <w:szCs w:val="22"/>
          </w:rPr>
          <w:tab/>
        </w:r>
        <w:r w:rsidR="00203954" w:rsidRPr="00035FEA">
          <w:rPr>
            <w:rStyle w:val="a3"/>
            <w:noProof/>
          </w:rPr>
          <w:t>公司债券相关情况</w:t>
        </w:r>
        <w:r w:rsidR="00203954">
          <w:rPr>
            <w:noProof/>
            <w:webHidden/>
          </w:rPr>
          <w:tab/>
        </w:r>
        <w:r w:rsidR="00203954">
          <w:rPr>
            <w:noProof/>
            <w:webHidden/>
          </w:rPr>
          <w:fldChar w:fldCharType="begin"/>
        </w:r>
        <w:r w:rsidR="00203954">
          <w:rPr>
            <w:noProof/>
            <w:webHidden/>
          </w:rPr>
          <w:instrText xml:space="preserve"> PAGEREF _Toc66287784 \h </w:instrText>
        </w:r>
        <w:r w:rsidR="00203954">
          <w:rPr>
            <w:noProof/>
            <w:webHidden/>
          </w:rPr>
        </w:r>
        <w:r w:rsidR="00203954">
          <w:rPr>
            <w:noProof/>
            <w:webHidden/>
          </w:rPr>
          <w:fldChar w:fldCharType="separate"/>
        </w:r>
        <w:r w:rsidR="00686FDB">
          <w:rPr>
            <w:noProof/>
            <w:webHidden/>
          </w:rPr>
          <w:t>74</w:t>
        </w:r>
        <w:r w:rsidR="00203954">
          <w:rPr>
            <w:noProof/>
            <w:webHidden/>
          </w:rPr>
          <w:fldChar w:fldCharType="end"/>
        </w:r>
      </w:hyperlink>
    </w:p>
    <w:p w14:paraId="092AFC21" w14:textId="4A68F9D2" w:rsidR="00203954" w:rsidRDefault="001B4C12">
      <w:pPr>
        <w:pStyle w:val="TOC1"/>
        <w:rPr>
          <w:rFonts w:asciiTheme="minorHAnsi" w:eastAsiaTheme="minorEastAsia" w:hAnsiTheme="minorHAnsi" w:cstheme="minorBidi"/>
          <w:noProof/>
          <w:szCs w:val="22"/>
        </w:rPr>
      </w:pPr>
      <w:hyperlink w:anchor="_Toc66287785" w:history="1">
        <w:r w:rsidR="00203954" w:rsidRPr="00035FEA">
          <w:rPr>
            <w:rStyle w:val="a3"/>
            <w:rFonts w:ascii="宋体" w:hAnsi="宋体"/>
            <w:noProof/>
          </w:rPr>
          <w:t>第十三节</w:t>
        </w:r>
        <w:r w:rsidR="00203954">
          <w:rPr>
            <w:rFonts w:asciiTheme="minorHAnsi" w:eastAsiaTheme="minorEastAsia" w:hAnsiTheme="minorHAnsi" w:cstheme="minorBidi"/>
            <w:noProof/>
            <w:szCs w:val="22"/>
          </w:rPr>
          <w:tab/>
        </w:r>
        <w:r w:rsidR="00203954" w:rsidRPr="00035FEA">
          <w:rPr>
            <w:rStyle w:val="a3"/>
            <w:rFonts w:ascii="宋体" w:hAnsi="宋体"/>
            <w:noProof/>
          </w:rPr>
          <w:t>财务报告</w:t>
        </w:r>
        <w:r w:rsidR="00203954">
          <w:rPr>
            <w:noProof/>
            <w:webHidden/>
          </w:rPr>
          <w:tab/>
        </w:r>
        <w:r w:rsidR="00203954">
          <w:rPr>
            <w:noProof/>
            <w:webHidden/>
          </w:rPr>
          <w:fldChar w:fldCharType="begin"/>
        </w:r>
        <w:r w:rsidR="00203954">
          <w:rPr>
            <w:noProof/>
            <w:webHidden/>
          </w:rPr>
          <w:instrText xml:space="preserve"> PAGEREF _Toc66287785 \h </w:instrText>
        </w:r>
        <w:r w:rsidR="00203954">
          <w:rPr>
            <w:noProof/>
            <w:webHidden/>
          </w:rPr>
        </w:r>
        <w:r w:rsidR="00203954">
          <w:rPr>
            <w:noProof/>
            <w:webHidden/>
          </w:rPr>
          <w:fldChar w:fldCharType="separate"/>
        </w:r>
        <w:r w:rsidR="00686FDB">
          <w:rPr>
            <w:noProof/>
            <w:webHidden/>
          </w:rPr>
          <w:t>75</w:t>
        </w:r>
        <w:r w:rsidR="00203954">
          <w:rPr>
            <w:noProof/>
            <w:webHidden/>
          </w:rPr>
          <w:fldChar w:fldCharType="end"/>
        </w:r>
      </w:hyperlink>
    </w:p>
    <w:p w14:paraId="677C4554" w14:textId="407E5B56" w:rsidR="00203954" w:rsidRDefault="001B4C12">
      <w:pPr>
        <w:pStyle w:val="TOC1"/>
        <w:rPr>
          <w:rFonts w:asciiTheme="minorHAnsi" w:eastAsiaTheme="minorEastAsia" w:hAnsiTheme="minorHAnsi" w:cstheme="minorBidi"/>
          <w:noProof/>
          <w:szCs w:val="22"/>
        </w:rPr>
      </w:pPr>
      <w:hyperlink w:anchor="_Toc66287788" w:history="1">
        <w:r w:rsidR="00203954" w:rsidRPr="00035FEA">
          <w:rPr>
            <w:rStyle w:val="a3"/>
            <w:rFonts w:ascii="宋体" w:hAnsi="宋体"/>
            <w:noProof/>
          </w:rPr>
          <w:t>第十四节</w:t>
        </w:r>
        <w:r w:rsidR="00203954">
          <w:rPr>
            <w:rFonts w:asciiTheme="minorHAnsi" w:eastAsiaTheme="minorEastAsia" w:hAnsiTheme="minorHAnsi" w:cstheme="minorBidi"/>
            <w:noProof/>
            <w:szCs w:val="22"/>
          </w:rPr>
          <w:tab/>
        </w:r>
        <w:r w:rsidR="00203954" w:rsidRPr="00035FEA">
          <w:rPr>
            <w:rStyle w:val="a3"/>
            <w:rFonts w:ascii="宋体" w:hAnsi="宋体"/>
            <w:noProof/>
          </w:rPr>
          <w:t>内部控制</w:t>
        </w:r>
        <w:r w:rsidR="00203954">
          <w:rPr>
            <w:rStyle w:val="a3"/>
            <w:rFonts w:ascii="宋体" w:hAnsi="宋体" w:hint="eastAsia"/>
            <w:noProof/>
          </w:rPr>
          <w:t>审计报告</w:t>
        </w:r>
        <w:r w:rsidR="00203954">
          <w:rPr>
            <w:noProof/>
            <w:webHidden/>
          </w:rPr>
          <w:tab/>
        </w:r>
        <w:r w:rsidR="00203954">
          <w:rPr>
            <w:noProof/>
            <w:webHidden/>
          </w:rPr>
          <w:fldChar w:fldCharType="begin"/>
        </w:r>
        <w:r w:rsidR="00203954">
          <w:rPr>
            <w:noProof/>
            <w:webHidden/>
          </w:rPr>
          <w:instrText xml:space="preserve"> PAGEREF _Toc66287788 \h </w:instrText>
        </w:r>
        <w:r w:rsidR="00203954">
          <w:rPr>
            <w:noProof/>
            <w:webHidden/>
          </w:rPr>
        </w:r>
        <w:r w:rsidR="00203954">
          <w:rPr>
            <w:noProof/>
            <w:webHidden/>
          </w:rPr>
          <w:fldChar w:fldCharType="separate"/>
        </w:r>
        <w:r w:rsidR="00686FDB">
          <w:rPr>
            <w:noProof/>
            <w:webHidden/>
          </w:rPr>
          <w:t>215</w:t>
        </w:r>
        <w:r w:rsidR="00203954">
          <w:rPr>
            <w:noProof/>
            <w:webHidden/>
          </w:rPr>
          <w:fldChar w:fldCharType="end"/>
        </w:r>
      </w:hyperlink>
    </w:p>
    <w:p w14:paraId="3A3B0F84" w14:textId="14133360" w:rsidR="00203954" w:rsidRDefault="001B4C12">
      <w:pPr>
        <w:pStyle w:val="TOC1"/>
        <w:rPr>
          <w:rFonts w:asciiTheme="minorHAnsi" w:eastAsiaTheme="minorEastAsia" w:hAnsiTheme="minorHAnsi" w:cstheme="minorBidi"/>
          <w:noProof/>
          <w:szCs w:val="22"/>
        </w:rPr>
      </w:pPr>
      <w:hyperlink w:anchor="_Toc66287790" w:history="1">
        <w:r w:rsidR="00203954" w:rsidRPr="00035FEA">
          <w:rPr>
            <w:rStyle w:val="a3"/>
            <w:rFonts w:ascii="宋体" w:hAnsi="宋体"/>
            <w:noProof/>
          </w:rPr>
          <w:t>第十五节</w:t>
        </w:r>
        <w:r w:rsidR="00203954">
          <w:rPr>
            <w:rFonts w:asciiTheme="minorHAnsi" w:eastAsiaTheme="minorEastAsia" w:hAnsiTheme="minorHAnsi" w:cstheme="minorBidi"/>
            <w:noProof/>
            <w:szCs w:val="22"/>
          </w:rPr>
          <w:tab/>
        </w:r>
        <w:r w:rsidR="00203954" w:rsidRPr="00035FEA">
          <w:rPr>
            <w:rStyle w:val="a3"/>
            <w:rFonts w:ascii="宋体" w:hAnsi="宋体"/>
            <w:noProof/>
          </w:rPr>
          <w:t>五年业绩摘要</w:t>
        </w:r>
        <w:r w:rsidR="00203954">
          <w:rPr>
            <w:noProof/>
            <w:webHidden/>
          </w:rPr>
          <w:tab/>
        </w:r>
        <w:r w:rsidR="00203954">
          <w:rPr>
            <w:noProof/>
            <w:webHidden/>
          </w:rPr>
          <w:fldChar w:fldCharType="begin"/>
        </w:r>
        <w:r w:rsidR="00203954">
          <w:rPr>
            <w:noProof/>
            <w:webHidden/>
          </w:rPr>
          <w:instrText xml:space="preserve"> PAGEREF _Toc66287790 \h </w:instrText>
        </w:r>
        <w:r w:rsidR="00203954">
          <w:rPr>
            <w:noProof/>
            <w:webHidden/>
          </w:rPr>
        </w:r>
        <w:r w:rsidR="00203954">
          <w:rPr>
            <w:noProof/>
            <w:webHidden/>
          </w:rPr>
          <w:fldChar w:fldCharType="separate"/>
        </w:r>
        <w:r w:rsidR="00686FDB">
          <w:rPr>
            <w:noProof/>
            <w:webHidden/>
          </w:rPr>
          <w:t>221</w:t>
        </w:r>
        <w:r w:rsidR="00203954">
          <w:rPr>
            <w:noProof/>
            <w:webHidden/>
          </w:rPr>
          <w:fldChar w:fldCharType="end"/>
        </w:r>
      </w:hyperlink>
    </w:p>
    <w:p w14:paraId="06CF1459" w14:textId="798CEDB9" w:rsidR="00203954" w:rsidRDefault="001B4C12">
      <w:pPr>
        <w:pStyle w:val="TOC1"/>
        <w:rPr>
          <w:rFonts w:asciiTheme="minorHAnsi" w:eastAsiaTheme="minorEastAsia" w:hAnsiTheme="minorHAnsi" w:cstheme="minorBidi"/>
          <w:noProof/>
          <w:szCs w:val="22"/>
        </w:rPr>
      </w:pPr>
      <w:hyperlink w:anchor="_Toc66287791" w:history="1">
        <w:r w:rsidR="00203954" w:rsidRPr="00035FEA">
          <w:rPr>
            <w:rStyle w:val="a3"/>
            <w:rFonts w:ascii="宋体" w:hAnsi="宋体"/>
            <w:noProof/>
          </w:rPr>
          <w:t>第十六节</w:t>
        </w:r>
        <w:r w:rsidR="00203954">
          <w:rPr>
            <w:rFonts w:asciiTheme="minorHAnsi" w:eastAsiaTheme="minorEastAsia" w:hAnsiTheme="minorHAnsi" w:cstheme="minorBidi"/>
            <w:noProof/>
            <w:szCs w:val="22"/>
          </w:rPr>
          <w:tab/>
        </w:r>
        <w:r w:rsidR="00203954" w:rsidRPr="00035FEA">
          <w:rPr>
            <w:rStyle w:val="a3"/>
            <w:rFonts w:ascii="宋体" w:hAnsi="宋体"/>
            <w:noProof/>
          </w:rPr>
          <w:t>备查文件目录</w:t>
        </w:r>
        <w:r w:rsidR="00203954">
          <w:rPr>
            <w:noProof/>
            <w:webHidden/>
          </w:rPr>
          <w:tab/>
        </w:r>
        <w:r w:rsidR="00203954">
          <w:rPr>
            <w:noProof/>
            <w:webHidden/>
          </w:rPr>
          <w:fldChar w:fldCharType="begin"/>
        </w:r>
        <w:r w:rsidR="00203954">
          <w:rPr>
            <w:noProof/>
            <w:webHidden/>
          </w:rPr>
          <w:instrText xml:space="preserve"> PAGEREF _Toc66287791 \h </w:instrText>
        </w:r>
        <w:r w:rsidR="00203954">
          <w:rPr>
            <w:noProof/>
            <w:webHidden/>
          </w:rPr>
        </w:r>
        <w:r w:rsidR="00203954">
          <w:rPr>
            <w:noProof/>
            <w:webHidden/>
          </w:rPr>
          <w:fldChar w:fldCharType="separate"/>
        </w:r>
        <w:r w:rsidR="00686FDB">
          <w:rPr>
            <w:noProof/>
            <w:webHidden/>
          </w:rPr>
          <w:t>222</w:t>
        </w:r>
        <w:r w:rsidR="00203954">
          <w:rPr>
            <w:noProof/>
            <w:webHidden/>
          </w:rPr>
          <w:fldChar w:fldCharType="end"/>
        </w:r>
      </w:hyperlink>
    </w:p>
    <w:p w14:paraId="5D5A481E" w14:textId="514C4231" w:rsidR="005563DA" w:rsidRDefault="00210D96">
      <w:pPr>
        <w:sectPr w:rsidR="005563DA" w:rsidSect="005B5D50">
          <w:pgSz w:w="11906" w:h="16838"/>
          <w:pgMar w:top="1525" w:right="1276" w:bottom="1440" w:left="1797" w:header="855" w:footer="992" w:gutter="0"/>
          <w:cols w:space="425"/>
          <w:docGrid w:linePitch="312"/>
        </w:sectPr>
      </w:pPr>
      <w:r>
        <w:rPr>
          <w:b/>
          <w:bCs/>
        </w:rPr>
        <w:fldChar w:fldCharType="end"/>
      </w:r>
    </w:p>
    <w:p w14:paraId="6B8DA0CE" w14:textId="77777777" w:rsidR="005563DA" w:rsidRDefault="005563DA">
      <w:pPr>
        <w:rPr>
          <w:szCs w:val="21"/>
        </w:rPr>
      </w:pPr>
    </w:p>
    <w:p w14:paraId="335EF872" w14:textId="77777777" w:rsidR="005563DA" w:rsidRDefault="00210D96">
      <w:pPr>
        <w:pStyle w:val="10"/>
        <w:numPr>
          <w:ilvl w:val="0"/>
          <w:numId w:val="3"/>
        </w:numPr>
      </w:pPr>
      <w:bookmarkStart w:id="2" w:name="_Toc407111354"/>
      <w:bookmarkStart w:id="3" w:name="_Toc436392761"/>
      <w:bookmarkStart w:id="4" w:name="_Toc437440708"/>
      <w:bookmarkStart w:id="5" w:name="_Toc66287773"/>
      <w:r>
        <w:rPr>
          <w:rFonts w:hint="eastAsia"/>
        </w:rPr>
        <w:t>释义</w:t>
      </w:r>
      <w:bookmarkEnd w:id="2"/>
      <w:bookmarkEnd w:id="3"/>
      <w:bookmarkEnd w:id="4"/>
      <w:bookmarkEnd w:id="5"/>
    </w:p>
    <w:sdt>
      <w:sdtPr>
        <w:rPr>
          <w:rFonts w:ascii="Calibri" w:hAnsi="Calibri" w:cs="宋体"/>
          <w:b w:val="0"/>
          <w:bCs w:val="0"/>
          <w:kern w:val="0"/>
          <w:sz w:val="24"/>
          <w:szCs w:val="22"/>
        </w:rPr>
        <w:alias w:val="模块:释义"/>
        <w:tag w:val="_SEC_e0ada4191e1e474fa6a3f5096e480871"/>
        <w:id w:val="-323812934"/>
        <w:lock w:val="sdtLocked"/>
        <w:placeholder>
          <w:docPart w:val="GBC22222222222222222222222222222"/>
        </w:placeholder>
      </w:sdtPr>
      <w:sdtEndPr>
        <w:rPr>
          <w:rFonts w:ascii="宋体" w:hAnsi="宋体"/>
          <w:sz w:val="21"/>
          <w:szCs w:val="24"/>
        </w:rPr>
      </w:sdtEndPr>
      <w:sdtContent>
        <w:p w14:paraId="5D6DFFC2" w14:textId="77777777" w:rsidR="005563DA" w:rsidRDefault="00210D96" w:rsidP="00E56CC8">
          <w:pPr>
            <w:pStyle w:val="2"/>
            <w:numPr>
              <w:ilvl w:val="0"/>
              <w:numId w:val="19"/>
            </w:numPr>
            <w:tabs>
              <w:tab w:val="left" w:pos="588"/>
            </w:tabs>
            <w:ind w:hangingChars="175"/>
          </w:pPr>
          <w:r>
            <w:t>释义</w:t>
          </w:r>
        </w:p>
        <w:p w14:paraId="5FF9A737" w14:textId="77777777" w:rsidR="00422242" w:rsidRDefault="00210D96">
          <w:pPr>
            <w:rPr>
              <w:szCs w:val="21"/>
            </w:rPr>
          </w:pPr>
          <w:r>
            <w:rPr>
              <w:szCs w:val="21"/>
            </w:rPr>
            <w:t>在本报告书中，除非文义另有所指，下列词语具有如下含义：</w:t>
          </w:r>
        </w:p>
        <w:tbl>
          <w:tblPr>
            <w:tblStyle w:val="a7"/>
            <w:tblW w:w="0" w:type="auto"/>
            <w:tblLook w:val="04A0" w:firstRow="1" w:lastRow="0" w:firstColumn="1" w:lastColumn="0" w:noHBand="0" w:noVBand="1"/>
          </w:tblPr>
          <w:tblGrid>
            <w:gridCol w:w="1941"/>
            <w:gridCol w:w="435"/>
            <w:gridCol w:w="6672"/>
          </w:tblGrid>
          <w:tr w:rsidR="0059006D" w14:paraId="004A2E23" w14:textId="77777777" w:rsidTr="00B76309">
            <w:bookmarkStart w:id="6" w:name="_Hlk66181074" w:displacedByCustomXml="next"/>
            <w:sdt>
              <w:sdtPr>
                <w:tag w:val="_PLD_bf37a984a1d34209a94aac58652eb6b9"/>
                <w:id w:val="1328174638"/>
                <w:lock w:val="sdtLocked"/>
              </w:sdtPr>
              <w:sdtEndPr/>
              <w:sdtContent>
                <w:tc>
                  <w:tcPr>
                    <w:tcW w:w="9048" w:type="dxa"/>
                    <w:gridSpan w:val="3"/>
                  </w:tcPr>
                  <w:p w14:paraId="2B629711" w14:textId="77777777" w:rsidR="0059006D" w:rsidRDefault="0059006D" w:rsidP="00B76309">
                    <w:pPr>
                      <w:rPr>
                        <w:szCs w:val="21"/>
                      </w:rPr>
                    </w:pPr>
                    <w:r>
                      <w:rPr>
                        <w:szCs w:val="21"/>
                      </w:rPr>
                      <w:t>常用词语释义</w:t>
                    </w:r>
                  </w:p>
                </w:tc>
              </w:sdtContent>
            </w:sdt>
          </w:tr>
          <w:sdt>
            <w:sdtPr>
              <w:rPr>
                <w:rFonts w:asciiTheme="minorHAnsi" w:eastAsiaTheme="minorEastAsia" w:hAnsiTheme="minorHAnsi" w:cstheme="minorBidi" w:hint="eastAsia"/>
                <w:szCs w:val="21"/>
              </w:rPr>
              <w:alias w:val="释义"/>
              <w:tag w:val="_TUP_44bf5f5b8d4e40a1afa2f3a4be6551b6"/>
              <w:id w:val="-927503389"/>
              <w:lock w:val="sdtLocked"/>
            </w:sdtPr>
            <w:sdtEndPr/>
            <w:sdtContent>
              <w:tr w:rsidR="0059006D" w14:paraId="3B6FE526" w14:textId="77777777" w:rsidTr="00B76309">
                <w:tc>
                  <w:tcPr>
                    <w:tcW w:w="1941" w:type="dxa"/>
                  </w:tcPr>
                  <w:p w14:paraId="38D8A8B7" w14:textId="77777777" w:rsidR="0059006D" w:rsidRDefault="0059006D" w:rsidP="00B76309">
                    <w:pPr>
                      <w:rPr>
                        <w:szCs w:val="21"/>
                      </w:rPr>
                    </w:pPr>
                    <w:r>
                      <w:t>公司、本公司</w:t>
                    </w:r>
                  </w:p>
                </w:tc>
                <w:tc>
                  <w:tcPr>
                    <w:tcW w:w="435" w:type="dxa"/>
                  </w:tcPr>
                  <w:p w14:paraId="6ACD5091" w14:textId="77777777" w:rsidR="0059006D" w:rsidRDefault="0059006D" w:rsidP="00B7630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998795881"/>
                    <w:lock w:val="sdtLocked"/>
                  </w:sdtPr>
                  <w:sdtEndPr/>
                  <w:sdtContent>
                    <w:tc>
                      <w:tcPr>
                        <w:tcW w:w="6672" w:type="dxa"/>
                      </w:tcPr>
                      <w:p w14:paraId="6198BBF7" w14:textId="77777777" w:rsidR="0059006D" w:rsidRDefault="0059006D" w:rsidP="00B76309">
                        <w:pPr>
                          <w:rPr>
                            <w:szCs w:val="21"/>
                          </w:rPr>
                        </w:pPr>
                        <w:r>
                          <w:rPr>
                            <w:rFonts w:hint="eastAsia"/>
                            <w:szCs w:val="21"/>
                          </w:rPr>
                          <w:t>北京京城机电股份有限公司，一间于中国注册成立之股份有限公司，其股份于联交所主板及上交所上市</w:t>
                        </w:r>
                      </w:p>
                    </w:tc>
                  </w:sdtContent>
                </w:sdt>
              </w:tr>
            </w:sdtContent>
          </w:sdt>
          <w:sdt>
            <w:sdtPr>
              <w:rPr>
                <w:rFonts w:asciiTheme="minorHAnsi" w:eastAsiaTheme="minorEastAsia" w:hAnsiTheme="minorHAnsi" w:cstheme="minorBidi" w:hint="eastAsia"/>
                <w:szCs w:val="21"/>
              </w:rPr>
              <w:alias w:val="释义"/>
              <w:tag w:val="_TUP_44bf5f5b8d4e40a1afa2f3a4be6551b6"/>
              <w:id w:val="-1027025327"/>
              <w:lock w:val="sdtLocked"/>
            </w:sdtPr>
            <w:sdtEndPr/>
            <w:sdtContent>
              <w:tr w:rsidR="0059006D" w14:paraId="2B3D00ED" w14:textId="77777777" w:rsidTr="00B76309">
                <w:tc>
                  <w:tcPr>
                    <w:tcW w:w="1941" w:type="dxa"/>
                  </w:tcPr>
                  <w:p w14:paraId="4EB6A44B" w14:textId="77777777" w:rsidR="0059006D" w:rsidRDefault="0059006D" w:rsidP="00B76309">
                    <w:pPr>
                      <w:rPr>
                        <w:szCs w:val="21"/>
                      </w:rPr>
                    </w:pPr>
                    <w:r>
                      <w:t>北人股份</w:t>
                    </w:r>
                  </w:p>
                </w:tc>
                <w:tc>
                  <w:tcPr>
                    <w:tcW w:w="435" w:type="dxa"/>
                  </w:tcPr>
                  <w:p w14:paraId="4FC9A1A5" w14:textId="77777777" w:rsidR="0059006D" w:rsidRDefault="0059006D" w:rsidP="00B76309">
                    <w:pPr>
                      <w:jc w:val="center"/>
                      <w:rPr>
                        <w:szCs w:val="21"/>
                        <w:highlight w:val="lightGray"/>
                      </w:rPr>
                    </w:pPr>
                    <w:r>
                      <w:rPr>
                        <w:rFonts w:hint="eastAsia"/>
                        <w:szCs w:val="21"/>
                      </w:rPr>
                      <w:t>指</w:t>
                    </w:r>
                  </w:p>
                </w:tc>
                <w:tc>
                  <w:tcPr>
                    <w:tcW w:w="6672" w:type="dxa"/>
                  </w:tcPr>
                  <w:p w14:paraId="054B0CF7" w14:textId="77777777" w:rsidR="0059006D" w:rsidRDefault="001B4C12" w:rsidP="00B76309">
                    <w:pPr>
                      <w:rPr>
                        <w:szCs w:val="21"/>
                      </w:rPr>
                    </w:pPr>
                    <w:sdt>
                      <w:sdtPr>
                        <w:rPr>
                          <w:rFonts w:hint="eastAsia"/>
                          <w:szCs w:val="21"/>
                        </w:rPr>
                        <w:alias w:val="常用词语释义"/>
                        <w:tag w:val="_GBC_95f4d86e45ba49aa927d765641387f28"/>
                        <w:id w:val="1004397531"/>
                        <w:lock w:val="sdtLocked"/>
                      </w:sdtPr>
                      <w:sdtEndPr/>
                      <w:sdtContent>
                        <w:r w:rsidR="0059006D">
                          <w:rPr>
                            <w:rFonts w:hint="eastAsia"/>
                            <w:szCs w:val="21"/>
                          </w:rPr>
                          <w:t>北人印刷机械股份有限公司（更名前本公司）</w:t>
                        </w:r>
                      </w:sdtContent>
                    </w:sdt>
                  </w:p>
                </w:tc>
              </w:tr>
            </w:sdtContent>
          </w:sdt>
          <w:sdt>
            <w:sdtPr>
              <w:rPr>
                <w:rFonts w:asciiTheme="minorHAnsi" w:eastAsiaTheme="minorEastAsia" w:hAnsiTheme="minorHAnsi" w:cstheme="minorBidi" w:hint="eastAsia"/>
                <w:szCs w:val="21"/>
              </w:rPr>
              <w:alias w:val="释义"/>
              <w:tag w:val="_TUP_44bf5f5b8d4e40a1afa2f3a4be6551b6"/>
              <w:id w:val="-633250695"/>
              <w:lock w:val="sdtLocked"/>
            </w:sdtPr>
            <w:sdtEndPr/>
            <w:sdtContent>
              <w:tr w:rsidR="0059006D" w14:paraId="27BE09EF" w14:textId="77777777" w:rsidTr="00B76309">
                <w:tc>
                  <w:tcPr>
                    <w:tcW w:w="1941" w:type="dxa"/>
                  </w:tcPr>
                  <w:p w14:paraId="5E59497B" w14:textId="77777777" w:rsidR="0059006D" w:rsidRDefault="0059006D" w:rsidP="00B76309">
                    <w:pPr>
                      <w:rPr>
                        <w:szCs w:val="21"/>
                      </w:rPr>
                    </w:pPr>
                    <w:r>
                      <w:t>本集团</w:t>
                    </w:r>
                  </w:p>
                </w:tc>
                <w:tc>
                  <w:tcPr>
                    <w:tcW w:w="435" w:type="dxa"/>
                  </w:tcPr>
                  <w:p w14:paraId="2264D52B" w14:textId="77777777" w:rsidR="0059006D" w:rsidRDefault="0059006D" w:rsidP="00B7630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227261986"/>
                    <w:lock w:val="sdtLocked"/>
                  </w:sdtPr>
                  <w:sdtEndPr/>
                  <w:sdtContent>
                    <w:tc>
                      <w:tcPr>
                        <w:tcW w:w="6672" w:type="dxa"/>
                      </w:tcPr>
                      <w:p w14:paraId="1152922A" w14:textId="77777777" w:rsidR="0059006D" w:rsidRDefault="0059006D" w:rsidP="00B76309">
                        <w:pPr>
                          <w:rPr>
                            <w:szCs w:val="21"/>
                          </w:rPr>
                        </w:pPr>
                        <w:r>
                          <w:rPr>
                            <w:rFonts w:hint="eastAsia"/>
                            <w:szCs w:val="21"/>
                          </w:rPr>
                          <w:t>本公司及其附属公司</w:t>
                        </w:r>
                      </w:p>
                    </w:tc>
                  </w:sdtContent>
                </w:sdt>
              </w:tr>
            </w:sdtContent>
          </w:sdt>
          <w:sdt>
            <w:sdtPr>
              <w:rPr>
                <w:rFonts w:asciiTheme="minorHAnsi" w:eastAsiaTheme="minorEastAsia" w:hAnsiTheme="minorHAnsi" w:cstheme="minorBidi" w:hint="eastAsia"/>
                <w:szCs w:val="21"/>
              </w:rPr>
              <w:alias w:val="释义"/>
              <w:tag w:val="_TUP_44bf5f5b8d4e40a1afa2f3a4be6551b6"/>
              <w:id w:val="-1186587186"/>
              <w:lock w:val="sdtLocked"/>
            </w:sdtPr>
            <w:sdtEndPr/>
            <w:sdtContent>
              <w:tr w:rsidR="0059006D" w14:paraId="078A8A17" w14:textId="77777777" w:rsidTr="00B76309">
                <w:tc>
                  <w:tcPr>
                    <w:tcW w:w="1941" w:type="dxa"/>
                  </w:tcPr>
                  <w:p w14:paraId="408FE3E6" w14:textId="77777777" w:rsidR="0059006D" w:rsidRDefault="0059006D" w:rsidP="00B76309">
                    <w:pPr>
                      <w:rPr>
                        <w:szCs w:val="21"/>
                      </w:rPr>
                    </w:pPr>
                    <w:r>
                      <w:t>京城控股（控股股东、实际控制人）</w:t>
                    </w:r>
                  </w:p>
                </w:tc>
                <w:tc>
                  <w:tcPr>
                    <w:tcW w:w="435" w:type="dxa"/>
                  </w:tcPr>
                  <w:p w14:paraId="6B26D2BB" w14:textId="77777777" w:rsidR="0059006D" w:rsidRDefault="0059006D" w:rsidP="00B7630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91610118"/>
                    <w:lock w:val="sdtLocked"/>
                  </w:sdtPr>
                  <w:sdtEndPr/>
                  <w:sdtContent>
                    <w:tc>
                      <w:tcPr>
                        <w:tcW w:w="6672" w:type="dxa"/>
                      </w:tcPr>
                      <w:p w14:paraId="4B6F4A84" w14:textId="77777777" w:rsidR="0059006D" w:rsidRDefault="0059006D" w:rsidP="00B76309">
                        <w:pPr>
                          <w:rPr>
                            <w:szCs w:val="21"/>
                          </w:rPr>
                        </w:pPr>
                        <w:r>
                          <w:rPr>
                            <w:rFonts w:hint="eastAsia"/>
                            <w:szCs w:val="21"/>
                          </w:rPr>
                          <w:t>北京京城机电控股有限责任公司，一间于中国成立之公司，为本公司之控股股东，持有本公司约5</w:t>
                        </w:r>
                        <w:r>
                          <w:rPr>
                            <w:szCs w:val="21"/>
                          </w:rPr>
                          <w:t>0.67</w:t>
                        </w:r>
                        <w:r>
                          <w:rPr>
                            <w:rFonts w:hint="eastAsia"/>
                            <w:szCs w:val="21"/>
                          </w:rPr>
                          <w:t>%之股权</w:t>
                        </w:r>
                      </w:p>
                    </w:tc>
                  </w:sdtContent>
                </w:sdt>
              </w:tr>
            </w:sdtContent>
          </w:sdt>
          <w:sdt>
            <w:sdtPr>
              <w:rPr>
                <w:rFonts w:asciiTheme="minorHAnsi" w:eastAsiaTheme="minorEastAsia" w:hAnsiTheme="minorHAnsi" w:cstheme="minorBidi" w:hint="eastAsia"/>
                <w:szCs w:val="21"/>
              </w:rPr>
              <w:alias w:val="释义"/>
              <w:tag w:val="_TUP_44bf5f5b8d4e40a1afa2f3a4be6551b6"/>
              <w:id w:val="1939565997"/>
              <w:lock w:val="sdtLocked"/>
            </w:sdtPr>
            <w:sdtEndPr/>
            <w:sdtContent>
              <w:tr w:rsidR="0059006D" w14:paraId="17173F6D" w14:textId="77777777" w:rsidTr="00B76309">
                <w:tc>
                  <w:tcPr>
                    <w:tcW w:w="1941" w:type="dxa"/>
                  </w:tcPr>
                  <w:p w14:paraId="68E0498D" w14:textId="77777777" w:rsidR="0059006D" w:rsidRDefault="0059006D" w:rsidP="00B76309">
                    <w:pPr>
                      <w:rPr>
                        <w:szCs w:val="21"/>
                      </w:rPr>
                    </w:pPr>
                    <w:r>
                      <w:t>北人集团</w:t>
                    </w:r>
                  </w:p>
                </w:tc>
                <w:tc>
                  <w:tcPr>
                    <w:tcW w:w="435" w:type="dxa"/>
                  </w:tcPr>
                  <w:p w14:paraId="7F72A513" w14:textId="77777777" w:rsidR="0059006D" w:rsidRDefault="0059006D" w:rsidP="00B7630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35511598"/>
                    <w:lock w:val="sdtLocked"/>
                  </w:sdtPr>
                  <w:sdtEndPr/>
                  <w:sdtContent>
                    <w:tc>
                      <w:tcPr>
                        <w:tcW w:w="6672" w:type="dxa"/>
                      </w:tcPr>
                      <w:p w14:paraId="6C33B798" w14:textId="77777777" w:rsidR="0059006D" w:rsidRDefault="0059006D" w:rsidP="00B76309">
                        <w:pPr>
                          <w:rPr>
                            <w:szCs w:val="21"/>
                          </w:rPr>
                        </w:pPr>
                        <w:r>
                          <w:rPr>
                            <w:rFonts w:hint="eastAsia"/>
                            <w:szCs w:val="21"/>
                          </w:rPr>
                          <w:t>北人集团公司，一间于中国注册成立之公司，京城控股之附属子公司（原为本公司之控股股东)</w:t>
                        </w:r>
                      </w:p>
                    </w:tc>
                  </w:sdtContent>
                </w:sdt>
              </w:tr>
            </w:sdtContent>
          </w:sdt>
          <w:sdt>
            <w:sdtPr>
              <w:rPr>
                <w:rFonts w:asciiTheme="minorHAnsi" w:eastAsiaTheme="minorEastAsia" w:hAnsiTheme="minorHAnsi" w:cstheme="minorBidi" w:hint="eastAsia"/>
                <w:szCs w:val="21"/>
              </w:rPr>
              <w:alias w:val="释义"/>
              <w:tag w:val="_TUP_44bf5f5b8d4e40a1afa2f3a4be6551b6"/>
              <w:id w:val="1362706455"/>
              <w:lock w:val="sdtLocked"/>
            </w:sdtPr>
            <w:sdtEndPr/>
            <w:sdtContent>
              <w:tr w:rsidR="0059006D" w14:paraId="73BB660D" w14:textId="77777777" w:rsidTr="00B76309">
                <w:tc>
                  <w:tcPr>
                    <w:tcW w:w="1941" w:type="dxa"/>
                  </w:tcPr>
                  <w:p w14:paraId="71E90027" w14:textId="77777777" w:rsidR="0059006D" w:rsidRDefault="0059006D" w:rsidP="00B76309">
                    <w:pPr>
                      <w:rPr>
                        <w:szCs w:val="21"/>
                      </w:rPr>
                    </w:pPr>
                    <w:r>
                      <w:t>天海工业及北京天海</w:t>
                    </w:r>
                  </w:p>
                </w:tc>
                <w:tc>
                  <w:tcPr>
                    <w:tcW w:w="435" w:type="dxa"/>
                  </w:tcPr>
                  <w:p w14:paraId="12B7C3EB" w14:textId="77777777" w:rsidR="0059006D" w:rsidRDefault="0059006D" w:rsidP="00B7630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383802492"/>
                    <w:lock w:val="sdtLocked"/>
                  </w:sdtPr>
                  <w:sdtEndPr/>
                  <w:sdtContent>
                    <w:tc>
                      <w:tcPr>
                        <w:tcW w:w="6672" w:type="dxa"/>
                      </w:tcPr>
                      <w:p w14:paraId="2EE3C9A4" w14:textId="77777777" w:rsidR="0059006D" w:rsidRDefault="0059006D" w:rsidP="00B76309">
                        <w:pPr>
                          <w:rPr>
                            <w:szCs w:val="21"/>
                          </w:rPr>
                        </w:pPr>
                        <w:r>
                          <w:rPr>
                            <w:rFonts w:hint="eastAsia"/>
                            <w:szCs w:val="21"/>
                          </w:rPr>
                          <w:t>北京天海工业有限公司（本公司之子公司）</w:t>
                        </w:r>
                      </w:p>
                    </w:tc>
                  </w:sdtContent>
                </w:sdt>
              </w:tr>
            </w:sdtContent>
          </w:sdt>
          <w:sdt>
            <w:sdtPr>
              <w:rPr>
                <w:rFonts w:asciiTheme="minorHAnsi" w:eastAsiaTheme="minorEastAsia" w:hAnsiTheme="minorHAnsi" w:cstheme="minorBidi" w:hint="eastAsia"/>
                <w:szCs w:val="21"/>
              </w:rPr>
              <w:alias w:val="释义"/>
              <w:tag w:val="_TUP_44bf5f5b8d4e40a1afa2f3a4be6551b6"/>
              <w:id w:val="-1858884920"/>
              <w:lock w:val="sdtLocked"/>
            </w:sdtPr>
            <w:sdtEndPr/>
            <w:sdtContent>
              <w:tr w:rsidR="0059006D" w14:paraId="3AE43F02" w14:textId="77777777" w:rsidTr="00B76309">
                <w:tc>
                  <w:tcPr>
                    <w:tcW w:w="1941" w:type="dxa"/>
                  </w:tcPr>
                  <w:p w14:paraId="7746F9E1" w14:textId="77777777" w:rsidR="0059006D" w:rsidRDefault="0059006D" w:rsidP="00B76309">
                    <w:pPr>
                      <w:rPr>
                        <w:szCs w:val="21"/>
                      </w:rPr>
                    </w:pPr>
                    <w:r>
                      <w:t>京城香港</w:t>
                    </w:r>
                  </w:p>
                </w:tc>
                <w:tc>
                  <w:tcPr>
                    <w:tcW w:w="435" w:type="dxa"/>
                  </w:tcPr>
                  <w:p w14:paraId="78ED21FF" w14:textId="77777777" w:rsidR="0059006D" w:rsidRDefault="0059006D" w:rsidP="00B7630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66578297"/>
                    <w:lock w:val="sdtLocked"/>
                  </w:sdtPr>
                  <w:sdtEndPr/>
                  <w:sdtContent>
                    <w:tc>
                      <w:tcPr>
                        <w:tcW w:w="6672" w:type="dxa"/>
                      </w:tcPr>
                      <w:p w14:paraId="3C3E3E2E" w14:textId="77777777" w:rsidR="0059006D" w:rsidRDefault="0059006D" w:rsidP="00B76309">
                        <w:pPr>
                          <w:rPr>
                            <w:szCs w:val="21"/>
                          </w:rPr>
                        </w:pPr>
                        <w:r>
                          <w:rPr>
                            <w:rFonts w:hint="eastAsia"/>
                            <w:szCs w:val="21"/>
                          </w:rPr>
                          <w:t>京城控股（香港）有限公司（本公司之子公司）</w:t>
                        </w:r>
                      </w:p>
                    </w:tc>
                  </w:sdtContent>
                </w:sdt>
              </w:tr>
            </w:sdtContent>
          </w:sdt>
          <w:sdt>
            <w:sdtPr>
              <w:rPr>
                <w:rFonts w:asciiTheme="minorHAnsi" w:eastAsiaTheme="minorEastAsia" w:hAnsiTheme="minorHAnsi" w:cstheme="minorBidi" w:hint="eastAsia"/>
                <w:szCs w:val="21"/>
              </w:rPr>
              <w:alias w:val="释义"/>
              <w:tag w:val="_TUP_44bf5f5b8d4e40a1afa2f3a4be6551b6"/>
              <w:id w:val="374969306"/>
              <w:lock w:val="sdtLocked"/>
            </w:sdtPr>
            <w:sdtEndPr/>
            <w:sdtContent>
              <w:tr w:rsidR="0059006D" w14:paraId="31E6BF82" w14:textId="77777777" w:rsidTr="00B76309">
                <w:tc>
                  <w:tcPr>
                    <w:tcW w:w="1941" w:type="dxa"/>
                  </w:tcPr>
                  <w:p w14:paraId="6151F077" w14:textId="77777777" w:rsidR="0059006D" w:rsidRDefault="0059006D" w:rsidP="00B76309">
                    <w:pPr>
                      <w:rPr>
                        <w:szCs w:val="21"/>
                      </w:rPr>
                    </w:pPr>
                    <w:r>
                      <w:t>董事会</w:t>
                    </w:r>
                  </w:p>
                </w:tc>
                <w:tc>
                  <w:tcPr>
                    <w:tcW w:w="435" w:type="dxa"/>
                  </w:tcPr>
                  <w:p w14:paraId="1F82DCAD" w14:textId="77777777" w:rsidR="0059006D" w:rsidRDefault="0059006D" w:rsidP="00B7630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302814695"/>
                    <w:lock w:val="sdtLocked"/>
                  </w:sdtPr>
                  <w:sdtEndPr/>
                  <w:sdtContent>
                    <w:tc>
                      <w:tcPr>
                        <w:tcW w:w="6672" w:type="dxa"/>
                      </w:tcPr>
                      <w:p w14:paraId="7A588B59" w14:textId="77777777" w:rsidR="0059006D" w:rsidRDefault="0059006D" w:rsidP="00B76309">
                        <w:pPr>
                          <w:rPr>
                            <w:szCs w:val="21"/>
                          </w:rPr>
                        </w:pPr>
                        <w:r>
                          <w:rPr>
                            <w:rFonts w:hint="eastAsia"/>
                            <w:szCs w:val="21"/>
                          </w:rPr>
                          <w:t>本公司董事会</w:t>
                        </w:r>
                      </w:p>
                    </w:tc>
                  </w:sdtContent>
                </w:sdt>
              </w:tr>
            </w:sdtContent>
          </w:sdt>
          <w:sdt>
            <w:sdtPr>
              <w:rPr>
                <w:rFonts w:asciiTheme="minorHAnsi" w:eastAsiaTheme="minorEastAsia" w:hAnsiTheme="minorHAnsi" w:cstheme="minorBidi" w:hint="eastAsia"/>
                <w:szCs w:val="21"/>
              </w:rPr>
              <w:alias w:val="释义"/>
              <w:tag w:val="_TUP_44bf5f5b8d4e40a1afa2f3a4be6551b6"/>
              <w:id w:val="1935096457"/>
              <w:lock w:val="sdtLocked"/>
            </w:sdtPr>
            <w:sdtEndPr/>
            <w:sdtContent>
              <w:tr w:rsidR="0059006D" w14:paraId="71E7BC43" w14:textId="77777777" w:rsidTr="00B76309">
                <w:tc>
                  <w:tcPr>
                    <w:tcW w:w="1941" w:type="dxa"/>
                  </w:tcPr>
                  <w:p w14:paraId="7C4DA089" w14:textId="77777777" w:rsidR="0059006D" w:rsidRDefault="0059006D" w:rsidP="00B76309">
                    <w:pPr>
                      <w:rPr>
                        <w:szCs w:val="21"/>
                      </w:rPr>
                    </w:pPr>
                    <w:r>
                      <w:t>监事会</w:t>
                    </w:r>
                  </w:p>
                </w:tc>
                <w:tc>
                  <w:tcPr>
                    <w:tcW w:w="435" w:type="dxa"/>
                  </w:tcPr>
                  <w:p w14:paraId="49149E75" w14:textId="77777777" w:rsidR="0059006D" w:rsidRDefault="0059006D" w:rsidP="00B7630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927226729"/>
                    <w:lock w:val="sdtLocked"/>
                  </w:sdtPr>
                  <w:sdtEndPr/>
                  <w:sdtContent>
                    <w:tc>
                      <w:tcPr>
                        <w:tcW w:w="6672" w:type="dxa"/>
                      </w:tcPr>
                      <w:p w14:paraId="370FBD8E" w14:textId="77777777" w:rsidR="0059006D" w:rsidRDefault="0059006D" w:rsidP="00B76309">
                        <w:pPr>
                          <w:rPr>
                            <w:szCs w:val="21"/>
                          </w:rPr>
                        </w:pPr>
                        <w:r>
                          <w:rPr>
                            <w:rFonts w:hint="eastAsia"/>
                            <w:szCs w:val="21"/>
                          </w:rPr>
                          <w:t>本公司监事会</w:t>
                        </w:r>
                      </w:p>
                    </w:tc>
                  </w:sdtContent>
                </w:sdt>
              </w:tr>
            </w:sdtContent>
          </w:sdt>
          <w:sdt>
            <w:sdtPr>
              <w:rPr>
                <w:rFonts w:asciiTheme="minorHAnsi" w:eastAsiaTheme="minorEastAsia" w:hAnsiTheme="minorHAnsi" w:cstheme="minorBidi" w:hint="eastAsia"/>
                <w:szCs w:val="21"/>
              </w:rPr>
              <w:alias w:val="释义"/>
              <w:tag w:val="_TUP_44bf5f5b8d4e40a1afa2f3a4be6551b6"/>
              <w:id w:val="1589425807"/>
              <w:lock w:val="sdtLocked"/>
            </w:sdtPr>
            <w:sdtEndPr/>
            <w:sdtContent>
              <w:tr w:rsidR="0059006D" w14:paraId="26A9D5D7" w14:textId="77777777" w:rsidTr="00B76309">
                <w:tc>
                  <w:tcPr>
                    <w:tcW w:w="1941" w:type="dxa"/>
                  </w:tcPr>
                  <w:p w14:paraId="622E41B6" w14:textId="77777777" w:rsidR="0059006D" w:rsidRDefault="0059006D" w:rsidP="00B76309">
                    <w:pPr>
                      <w:rPr>
                        <w:szCs w:val="21"/>
                      </w:rPr>
                    </w:pPr>
                    <w:r>
                      <w:t>股东大会</w:t>
                    </w:r>
                  </w:p>
                </w:tc>
                <w:tc>
                  <w:tcPr>
                    <w:tcW w:w="435" w:type="dxa"/>
                  </w:tcPr>
                  <w:p w14:paraId="239BC833" w14:textId="77777777" w:rsidR="0059006D" w:rsidRDefault="0059006D" w:rsidP="00B76309">
                    <w:pPr>
                      <w:jc w:val="center"/>
                      <w:rPr>
                        <w:szCs w:val="21"/>
                        <w:highlight w:val="lightGray"/>
                      </w:rPr>
                    </w:pPr>
                    <w:r>
                      <w:t>指</w:t>
                    </w:r>
                  </w:p>
                </w:tc>
                <w:sdt>
                  <w:sdtPr>
                    <w:rPr>
                      <w:rFonts w:hint="eastAsia"/>
                      <w:szCs w:val="21"/>
                    </w:rPr>
                    <w:alias w:val="常用词语释义"/>
                    <w:tag w:val="_GBC_95f4d86e45ba49aa927d765641387f28"/>
                    <w:id w:val="-618764039"/>
                    <w:lock w:val="sdtLocked"/>
                  </w:sdtPr>
                  <w:sdtEndPr/>
                  <w:sdtContent>
                    <w:tc>
                      <w:tcPr>
                        <w:tcW w:w="6672" w:type="dxa"/>
                      </w:tcPr>
                      <w:p w14:paraId="2A5C0147" w14:textId="77777777" w:rsidR="0059006D" w:rsidRDefault="0059006D" w:rsidP="00B76309">
                        <w:pPr>
                          <w:rPr>
                            <w:szCs w:val="21"/>
                          </w:rPr>
                        </w:pPr>
                        <w:r>
                          <w:rPr>
                            <w:rFonts w:hint="eastAsia"/>
                            <w:szCs w:val="21"/>
                          </w:rPr>
                          <w:t>于20</w:t>
                        </w:r>
                        <w:r>
                          <w:rPr>
                            <w:szCs w:val="21"/>
                          </w:rPr>
                          <w:t>20</w:t>
                        </w:r>
                        <w:r>
                          <w:rPr>
                            <w:rFonts w:hint="eastAsia"/>
                            <w:szCs w:val="21"/>
                          </w:rPr>
                          <w:t>年6月</w:t>
                        </w:r>
                        <w:r>
                          <w:rPr>
                            <w:szCs w:val="21"/>
                          </w:rPr>
                          <w:t>9</w:t>
                        </w:r>
                        <w:r>
                          <w:rPr>
                            <w:rFonts w:hint="eastAsia"/>
                            <w:szCs w:val="21"/>
                          </w:rPr>
                          <w:t>日召开的201</w:t>
                        </w:r>
                        <w:r>
                          <w:rPr>
                            <w:szCs w:val="21"/>
                          </w:rPr>
                          <w:t>9</w:t>
                        </w:r>
                        <w:r>
                          <w:rPr>
                            <w:rFonts w:hint="eastAsia"/>
                            <w:szCs w:val="21"/>
                          </w:rPr>
                          <w:t>年度股东周年大会</w:t>
                        </w:r>
                      </w:p>
                    </w:tc>
                  </w:sdtContent>
                </w:sdt>
              </w:tr>
            </w:sdtContent>
          </w:sdt>
          <w:sdt>
            <w:sdtPr>
              <w:rPr>
                <w:rFonts w:asciiTheme="minorHAnsi" w:eastAsiaTheme="minorEastAsia" w:hAnsiTheme="minorHAnsi" w:cstheme="minorBidi" w:hint="eastAsia"/>
                <w:szCs w:val="21"/>
              </w:rPr>
              <w:alias w:val="释义"/>
              <w:tag w:val="_TUP_44bf5f5b8d4e40a1afa2f3a4be6551b6"/>
              <w:id w:val="1286462103"/>
              <w:lock w:val="sdtLocked"/>
            </w:sdtPr>
            <w:sdtEndPr/>
            <w:sdtContent>
              <w:tr w:rsidR="0059006D" w:rsidRPr="00422242" w14:paraId="35012357" w14:textId="77777777" w:rsidTr="00B76309">
                <w:tc>
                  <w:tcPr>
                    <w:tcW w:w="1941" w:type="dxa"/>
                  </w:tcPr>
                  <w:p w14:paraId="5C7D52CD" w14:textId="77777777" w:rsidR="0059006D" w:rsidRDefault="0059006D" w:rsidP="00B76309">
                    <w:pPr>
                      <w:rPr>
                        <w:szCs w:val="21"/>
                      </w:rPr>
                    </w:pPr>
                    <w:r>
                      <w:rPr>
                        <w:rFonts w:eastAsiaTheme="minorEastAsia" w:cstheme="minorBidi" w:hint="eastAsia"/>
                        <w:szCs w:val="21"/>
                      </w:rPr>
                      <w:t>第一次临时</w:t>
                    </w:r>
                    <w:r>
                      <w:t>股东大会</w:t>
                    </w:r>
                  </w:p>
                </w:tc>
                <w:tc>
                  <w:tcPr>
                    <w:tcW w:w="435" w:type="dxa"/>
                  </w:tcPr>
                  <w:p w14:paraId="4EDE5711" w14:textId="77777777" w:rsidR="0059006D" w:rsidRDefault="0059006D" w:rsidP="00B7630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523019447"/>
                    <w:lock w:val="sdtLocked"/>
                  </w:sdtPr>
                  <w:sdtEndPr/>
                  <w:sdtContent>
                    <w:tc>
                      <w:tcPr>
                        <w:tcW w:w="6672" w:type="dxa"/>
                      </w:tcPr>
                      <w:p w14:paraId="42BF03CA" w14:textId="77777777" w:rsidR="0059006D" w:rsidRDefault="0059006D" w:rsidP="00B76309">
                        <w:pPr>
                          <w:rPr>
                            <w:szCs w:val="21"/>
                          </w:rPr>
                        </w:pPr>
                        <w:r>
                          <w:rPr>
                            <w:rFonts w:hint="eastAsia"/>
                            <w:szCs w:val="21"/>
                          </w:rPr>
                          <w:t>于20</w:t>
                        </w:r>
                        <w:r>
                          <w:rPr>
                            <w:szCs w:val="21"/>
                          </w:rPr>
                          <w:t>20</w:t>
                        </w:r>
                        <w:r>
                          <w:rPr>
                            <w:rFonts w:hint="eastAsia"/>
                            <w:szCs w:val="21"/>
                          </w:rPr>
                          <w:t>年</w:t>
                        </w:r>
                        <w:r>
                          <w:rPr>
                            <w:szCs w:val="21"/>
                          </w:rPr>
                          <w:t>10</w:t>
                        </w:r>
                        <w:r>
                          <w:rPr>
                            <w:rFonts w:hint="eastAsia"/>
                            <w:szCs w:val="21"/>
                          </w:rPr>
                          <w:t>月2</w:t>
                        </w:r>
                        <w:r>
                          <w:rPr>
                            <w:szCs w:val="21"/>
                          </w:rPr>
                          <w:t>8</w:t>
                        </w:r>
                        <w:r>
                          <w:rPr>
                            <w:rFonts w:hint="eastAsia"/>
                            <w:szCs w:val="21"/>
                          </w:rPr>
                          <w:t>日召开的20</w:t>
                        </w:r>
                        <w:r>
                          <w:rPr>
                            <w:szCs w:val="21"/>
                          </w:rPr>
                          <w:t>20</w:t>
                        </w:r>
                        <w:r>
                          <w:rPr>
                            <w:rFonts w:hint="eastAsia"/>
                            <w:szCs w:val="21"/>
                          </w:rPr>
                          <w:t>年第一次临时股东大会</w:t>
                        </w:r>
                      </w:p>
                    </w:tc>
                  </w:sdtContent>
                </w:sdt>
              </w:tr>
            </w:sdtContent>
          </w:sdt>
          <w:sdt>
            <w:sdtPr>
              <w:rPr>
                <w:rFonts w:asciiTheme="minorHAnsi" w:eastAsiaTheme="minorEastAsia" w:hAnsiTheme="minorHAnsi" w:cstheme="minorBidi" w:hint="eastAsia"/>
                <w:szCs w:val="21"/>
              </w:rPr>
              <w:alias w:val="释义"/>
              <w:tag w:val="_TUP_44bf5f5b8d4e40a1afa2f3a4be6551b6"/>
              <w:id w:val="-861974296"/>
              <w:lock w:val="sdtLocked"/>
            </w:sdtPr>
            <w:sdtEndPr/>
            <w:sdtContent>
              <w:tr w:rsidR="0059006D" w:rsidRPr="00422242" w14:paraId="186E8140" w14:textId="77777777" w:rsidTr="00B76309">
                <w:tc>
                  <w:tcPr>
                    <w:tcW w:w="1941" w:type="dxa"/>
                  </w:tcPr>
                  <w:p w14:paraId="07B59AF9" w14:textId="77777777" w:rsidR="0059006D" w:rsidRDefault="0059006D" w:rsidP="00B76309">
                    <w:pPr>
                      <w:rPr>
                        <w:szCs w:val="21"/>
                      </w:rPr>
                    </w:pPr>
                    <w:r>
                      <w:t>董事</w:t>
                    </w:r>
                  </w:p>
                </w:tc>
                <w:tc>
                  <w:tcPr>
                    <w:tcW w:w="435" w:type="dxa"/>
                  </w:tcPr>
                  <w:p w14:paraId="5D06F82E" w14:textId="77777777" w:rsidR="0059006D" w:rsidRDefault="0059006D" w:rsidP="00B7630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95392279"/>
                    <w:lock w:val="sdtLocked"/>
                  </w:sdtPr>
                  <w:sdtEndPr/>
                  <w:sdtContent>
                    <w:tc>
                      <w:tcPr>
                        <w:tcW w:w="6672" w:type="dxa"/>
                      </w:tcPr>
                      <w:p w14:paraId="6F6BDF9D" w14:textId="77777777" w:rsidR="0059006D" w:rsidRDefault="0059006D" w:rsidP="00B76309">
                        <w:pPr>
                          <w:rPr>
                            <w:szCs w:val="21"/>
                          </w:rPr>
                        </w:pPr>
                        <w:r>
                          <w:rPr>
                            <w:rFonts w:hint="eastAsia"/>
                            <w:szCs w:val="21"/>
                          </w:rPr>
                          <w:t>本公司董事</w:t>
                        </w:r>
                      </w:p>
                    </w:tc>
                  </w:sdtContent>
                </w:sdt>
              </w:tr>
            </w:sdtContent>
          </w:sdt>
          <w:sdt>
            <w:sdtPr>
              <w:rPr>
                <w:rFonts w:asciiTheme="minorHAnsi" w:eastAsiaTheme="minorEastAsia" w:hAnsiTheme="minorHAnsi" w:cstheme="minorBidi" w:hint="eastAsia"/>
                <w:szCs w:val="21"/>
              </w:rPr>
              <w:alias w:val="释义"/>
              <w:tag w:val="_TUP_44bf5f5b8d4e40a1afa2f3a4be6551b6"/>
              <w:id w:val="880755509"/>
              <w:lock w:val="sdtLocked"/>
            </w:sdtPr>
            <w:sdtEndPr/>
            <w:sdtContent>
              <w:tr w:rsidR="0059006D" w:rsidRPr="00422242" w14:paraId="1239116D" w14:textId="77777777" w:rsidTr="00B76309">
                <w:tc>
                  <w:tcPr>
                    <w:tcW w:w="1941" w:type="dxa"/>
                  </w:tcPr>
                  <w:p w14:paraId="6261276D" w14:textId="77777777" w:rsidR="0059006D" w:rsidRDefault="0059006D" w:rsidP="00B76309">
                    <w:pPr>
                      <w:rPr>
                        <w:szCs w:val="21"/>
                      </w:rPr>
                    </w:pPr>
                    <w:r>
                      <w:t>监事</w:t>
                    </w:r>
                  </w:p>
                </w:tc>
                <w:tc>
                  <w:tcPr>
                    <w:tcW w:w="435" w:type="dxa"/>
                  </w:tcPr>
                  <w:p w14:paraId="44325CC2" w14:textId="77777777" w:rsidR="0059006D" w:rsidRDefault="0059006D" w:rsidP="00B7630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93738304"/>
                    <w:lock w:val="sdtLocked"/>
                  </w:sdtPr>
                  <w:sdtEndPr/>
                  <w:sdtContent>
                    <w:tc>
                      <w:tcPr>
                        <w:tcW w:w="6672" w:type="dxa"/>
                      </w:tcPr>
                      <w:p w14:paraId="5B1D6859" w14:textId="77777777" w:rsidR="0059006D" w:rsidRDefault="0059006D" w:rsidP="00B76309">
                        <w:pPr>
                          <w:rPr>
                            <w:szCs w:val="21"/>
                          </w:rPr>
                        </w:pPr>
                        <w:r>
                          <w:rPr>
                            <w:rFonts w:hint="eastAsia"/>
                            <w:szCs w:val="21"/>
                          </w:rPr>
                          <w:t>本公司监事</w:t>
                        </w:r>
                      </w:p>
                    </w:tc>
                  </w:sdtContent>
                </w:sdt>
              </w:tr>
            </w:sdtContent>
          </w:sdt>
          <w:sdt>
            <w:sdtPr>
              <w:rPr>
                <w:rFonts w:asciiTheme="minorHAnsi" w:eastAsiaTheme="minorEastAsia" w:hAnsiTheme="minorHAnsi" w:cstheme="minorBidi" w:hint="eastAsia"/>
                <w:szCs w:val="21"/>
              </w:rPr>
              <w:alias w:val="释义"/>
              <w:tag w:val="_TUP_44bf5f5b8d4e40a1afa2f3a4be6551b6"/>
              <w:id w:val="-2069407396"/>
              <w:lock w:val="sdtLocked"/>
            </w:sdtPr>
            <w:sdtEndPr/>
            <w:sdtContent>
              <w:tr w:rsidR="0059006D" w:rsidRPr="00422242" w14:paraId="61EC21F8" w14:textId="77777777" w:rsidTr="00B76309">
                <w:tc>
                  <w:tcPr>
                    <w:tcW w:w="1941" w:type="dxa"/>
                  </w:tcPr>
                  <w:p w14:paraId="325E3613" w14:textId="77777777" w:rsidR="0059006D" w:rsidRDefault="0059006D" w:rsidP="00B76309">
                    <w:pPr>
                      <w:rPr>
                        <w:szCs w:val="21"/>
                      </w:rPr>
                    </w:pPr>
                    <w:r>
                      <w:t>股东</w:t>
                    </w:r>
                  </w:p>
                </w:tc>
                <w:tc>
                  <w:tcPr>
                    <w:tcW w:w="435" w:type="dxa"/>
                  </w:tcPr>
                  <w:p w14:paraId="634D4893" w14:textId="77777777" w:rsidR="0059006D" w:rsidRDefault="0059006D" w:rsidP="00B7630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57259430"/>
                    <w:lock w:val="sdtLocked"/>
                  </w:sdtPr>
                  <w:sdtEndPr/>
                  <w:sdtContent>
                    <w:tc>
                      <w:tcPr>
                        <w:tcW w:w="6672" w:type="dxa"/>
                      </w:tcPr>
                      <w:p w14:paraId="26E608CB" w14:textId="77777777" w:rsidR="0059006D" w:rsidRDefault="0059006D" w:rsidP="00B76309">
                        <w:pPr>
                          <w:rPr>
                            <w:szCs w:val="21"/>
                          </w:rPr>
                        </w:pPr>
                        <w:r>
                          <w:rPr>
                            <w:rFonts w:hint="eastAsia"/>
                            <w:szCs w:val="21"/>
                          </w:rPr>
                          <w:t>股份持有人</w:t>
                        </w:r>
                      </w:p>
                    </w:tc>
                  </w:sdtContent>
                </w:sdt>
              </w:tr>
            </w:sdtContent>
          </w:sdt>
          <w:sdt>
            <w:sdtPr>
              <w:rPr>
                <w:rFonts w:asciiTheme="minorHAnsi" w:eastAsiaTheme="minorEastAsia" w:hAnsiTheme="minorHAnsi" w:cstheme="minorBidi" w:hint="eastAsia"/>
                <w:szCs w:val="21"/>
              </w:rPr>
              <w:alias w:val="释义"/>
              <w:tag w:val="_TUP_44bf5f5b8d4e40a1afa2f3a4be6551b6"/>
              <w:id w:val="1501697445"/>
              <w:lock w:val="sdtLocked"/>
            </w:sdtPr>
            <w:sdtEndPr/>
            <w:sdtContent>
              <w:tr w:rsidR="0059006D" w:rsidRPr="00422242" w14:paraId="22DA79F7" w14:textId="77777777" w:rsidTr="00B76309">
                <w:tc>
                  <w:tcPr>
                    <w:tcW w:w="1941" w:type="dxa"/>
                  </w:tcPr>
                  <w:p w14:paraId="3AE01936" w14:textId="77777777" w:rsidR="0059006D" w:rsidRDefault="0059006D" w:rsidP="00B76309">
                    <w:pPr>
                      <w:rPr>
                        <w:szCs w:val="21"/>
                      </w:rPr>
                    </w:pPr>
                    <w:r>
                      <w:t>关联人士</w:t>
                    </w:r>
                  </w:p>
                </w:tc>
                <w:tc>
                  <w:tcPr>
                    <w:tcW w:w="435" w:type="dxa"/>
                  </w:tcPr>
                  <w:p w14:paraId="4233F898" w14:textId="77777777" w:rsidR="0059006D" w:rsidRDefault="0059006D" w:rsidP="00B7630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120590339"/>
                    <w:lock w:val="sdtLocked"/>
                  </w:sdtPr>
                  <w:sdtEndPr/>
                  <w:sdtContent>
                    <w:tc>
                      <w:tcPr>
                        <w:tcW w:w="6672" w:type="dxa"/>
                      </w:tcPr>
                      <w:p w14:paraId="5ED4C019" w14:textId="77777777" w:rsidR="0059006D" w:rsidRDefault="0059006D" w:rsidP="00B76309">
                        <w:pPr>
                          <w:rPr>
                            <w:szCs w:val="21"/>
                          </w:rPr>
                        </w:pPr>
                        <w:r>
                          <w:rPr>
                            <w:rFonts w:hint="eastAsia"/>
                            <w:szCs w:val="21"/>
                          </w:rPr>
                          <w:t>具有上市规则赋予该词之涵义</w:t>
                        </w:r>
                      </w:p>
                    </w:tc>
                  </w:sdtContent>
                </w:sdt>
              </w:tr>
            </w:sdtContent>
          </w:sdt>
          <w:sdt>
            <w:sdtPr>
              <w:rPr>
                <w:rFonts w:asciiTheme="minorHAnsi" w:eastAsiaTheme="minorEastAsia" w:hAnsiTheme="minorHAnsi" w:cstheme="minorBidi" w:hint="eastAsia"/>
                <w:szCs w:val="21"/>
              </w:rPr>
              <w:alias w:val="释义"/>
              <w:tag w:val="_TUP_44bf5f5b8d4e40a1afa2f3a4be6551b6"/>
              <w:id w:val="1224789485"/>
              <w:lock w:val="sdtLocked"/>
            </w:sdtPr>
            <w:sdtEndPr/>
            <w:sdtContent>
              <w:tr w:rsidR="0059006D" w:rsidRPr="00422242" w14:paraId="0CF0DD1A" w14:textId="77777777" w:rsidTr="00B76309">
                <w:tc>
                  <w:tcPr>
                    <w:tcW w:w="1941" w:type="dxa"/>
                  </w:tcPr>
                  <w:p w14:paraId="3285CE60" w14:textId="77777777" w:rsidR="0059006D" w:rsidRDefault="0059006D" w:rsidP="00B76309">
                    <w:pPr>
                      <w:rPr>
                        <w:szCs w:val="21"/>
                      </w:rPr>
                    </w:pPr>
                    <w:r>
                      <w:t>股份</w:t>
                    </w:r>
                  </w:p>
                </w:tc>
                <w:tc>
                  <w:tcPr>
                    <w:tcW w:w="435" w:type="dxa"/>
                  </w:tcPr>
                  <w:p w14:paraId="524B03F4" w14:textId="77777777" w:rsidR="0059006D" w:rsidRDefault="0059006D" w:rsidP="00B7630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743403807"/>
                    <w:lock w:val="sdtLocked"/>
                  </w:sdtPr>
                  <w:sdtEndPr/>
                  <w:sdtContent>
                    <w:tc>
                      <w:tcPr>
                        <w:tcW w:w="6672" w:type="dxa"/>
                      </w:tcPr>
                      <w:p w14:paraId="22E381A2" w14:textId="77777777" w:rsidR="0059006D" w:rsidRDefault="0059006D" w:rsidP="00B76309">
                        <w:pPr>
                          <w:rPr>
                            <w:szCs w:val="21"/>
                          </w:rPr>
                        </w:pPr>
                        <w:r>
                          <w:rPr>
                            <w:rFonts w:hint="eastAsia"/>
                            <w:szCs w:val="21"/>
                          </w:rPr>
                          <w:t>本公司股份，包括A股及H股，另有所指除外</w:t>
                        </w:r>
                      </w:p>
                    </w:tc>
                  </w:sdtContent>
                </w:sdt>
              </w:tr>
            </w:sdtContent>
          </w:sdt>
          <w:sdt>
            <w:sdtPr>
              <w:rPr>
                <w:rFonts w:asciiTheme="minorHAnsi" w:eastAsiaTheme="minorEastAsia" w:hAnsiTheme="minorHAnsi" w:cstheme="minorBidi" w:hint="eastAsia"/>
                <w:szCs w:val="21"/>
              </w:rPr>
              <w:alias w:val="释义"/>
              <w:tag w:val="_TUP_44bf5f5b8d4e40a1afa2f3a4be6551b6"/>
              <w:id w:val="-1719652695"/>
              <w:lock w:val="sdtLocked"/>
            </w:sdtPr>
            <w:sdtEndPr/>
            <w:sdtContent>
              <w:tr w:rsidR="0059006D" w:rsidRPr="00422242" w14:paraId="0A77ADB1" w14:textId="77777777" w:rsidTr="00B76309">
                <w:tc>
                  <w:tcPr>
                    <w:tcW w:w="1941" w:type="dxa"/>
                  </w:tcPr>
                  <w:p w14:paraId="0F5ED93C" w14:textId="77777777" w:rsidR="0059006D" w:rsidRDefault="0059006D" w:rsidP="00B76309">
                    <w:pPr>
                      <w:rPr>
                        <w:szCs w:val="21"/>
                      </w:rPr>
                    </w:pPr>
                    <w:r>
                      <w:t>报告期</w:t>
                    </w:r>
                  </w:p>
                </w:tc>
                <w:tc>
                  <w:tcPr>
                    <w:tcW w:w="435" w:type="dxa"/>
                  </w:tcPr>
                  <w:p w14:paraId="44C07B68" w14:textId="77777777" w:rsidR="0059006D" w:rsidRDefault="0059006D" w:rsidP="00B7630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519115906"/>
                    <w:lock w:val="sdtLocked"/>
                  </w:sdtPr>
                  <w:sdtEndPr/>
                  <w:sdtContent>
                    <w:tc>
                      <w:tcPr>
                        <w:tcW w:w="6672" w:type="dxa"/>
                      </w:tcPr>
                      <w:p w14:paraId="274B2FDB" w14:textId="77777777" w:rsidR="0059006D" w:rsidRDefault="0059006D" w:rsidP="00B76309">
                        <w:pPr>
                          <w:rPr>
                            <w:szCs w:val="21"/>
                          </w:rPr>
                        </w:pPr>
                        <w:r>
                          <w:rPr>
                            <w:rFonts w:hint="eastAsia"/>
                            <w:szCs w:val="21"/>
                          </w:rPr>
                          <w:t>20</w:t>
                        </w:r>
                        <w:r>
                          <w:rPr>
                            <w:szCs w:val="21"/>
                          </w:rPr>
                          <w:t>20</w:t>
                        </w:r>
                        <w:r>
                          <w:rPr>
                            <w:rFonts w:hint="eastAsia"/>
                            <w:szCs w:val="21"/>
                          </w:rPr>
                          <w:t>年1月1日至20</w:t>
                        </w:r>
                        <w:r>
                          <w:rPr>
                            <w:szCs w:val="21"/>
                          </w:rPr>
                          <w:t>20</w:t>
                        </w:r>
                        <w:r>
                          <w:rPr>
                            <w:rFonts w:hint="eastAsia"/>
                            <w:szCs w:val="21"/>
                          </w:rPr>
                          <w:t>年12月31日</w:t>
                        </w:r>
                      </w:p>
                    </w:tc>
                  </w:sdtContent>
                </w:sdt>
              </w:tr>
            </w:sdtContent>
          </w:sdt>
          <w:sdt>
            <w:sdtPr>
              <w:rPr>
                <w:rFonts w:asciiTheme="minorHAnsi" w:eastAsiaTheme="minorEastAsia" w:hAnsiTheme="minorHAnsi" w:cstheme="minorBidi" w:hint="eastAsia"/>
                <w:szCs w:val="21"/>
              </w:rPr>
              <w:alias w:val="释义"/>
              <w:tag w:val="_TUP_44bf5f5b8d4e40a1afa2f3a4be6551b6"/>
              <w:id w:val="1800262212"/>
              <w:lock w:val="sdtLocked"/>
            </w:sdtPr>
            <w:sdtEndPr/>
            <w:sdtContent>
              <w:tr w:rsidR="0059006D" w:rsidRPr="00422242" w14:paraId="23562EC3" w14:textId="77777777" w:rsidTr="00B76309">
                <w:tc>
                  <w:tcPr>
                    <w:tcW w:w="1941" w:type="dxa"/>
                  </w:tcPr>
                  <w:p w14:paraId="2C4F1D91" w14:textId="77777777" w:rsidR="0059006D" w:rsidRDefault="0059006D" w:rsidP="00B76309">
                    <w:pPr>
                      <w:rPr>
                        <w:szCs w:val="21"/>
                      </w:rPr>
                    </w:pPr>
                    <w:r>
                      <w:t>上交所</w:t>
                    </w:r>
                  </w:p>
                </w:tc>
                <w:tc>
                  <w:tcPr>
                    <w:tcW w:w="435" w:type="dxa"/>
                  </w:tcPr>
                  <w:p w14:paraId="722E1B57" w14:textId="77777777" w:rsidR="0059006D" w:rsidRDefault="0059006D" w:rsidP="00B7630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211996859"/>
                    <w:lock w:val="sdtLocked"/>
                  </w:sdtPr>
                  <w:sdtEndPr/>
                  <w:sdtContent>
                    <w:tc>
                      <w:tcPr>
                        <w:tcW w:w="6672" w:type="dxa"/>
                      </w:tcPr>
                      <w:p w14:paraId="6DDBC65F" w14:textId="77777777" w:rsidR="0059006D" w:rsidRDefault="0059006D" w:rsidP="00B76309">
                        <w:pPr>
                          <w:rPr>
                            <w:szCs w:val="21"/>
                          </w:rPr>
                        </w:pPr>
                        <w:r>
                          <w:rPr>
                            <w:rFonts w:hint="eastAsia"/>
                            <w:szCs w:val="21"/>
                          </w:rPr>
                          <w:t>上海证券交易所</w:t>
                        </w:r>
                      </w:p>
                    </w:tc>
                  </w:sdtContent>
                </w:sdt>
              </w:tr>
            </w:sdtContent>
          </w:sdt>
          <w:sdt>
            <w:sdtPr>
              <w:rPr>
                <w:rFonts w:asciiTheme="minorHAnsi" w:eastAsiaTheme="minorEastAsia" w:hAnsiTheme="minorHAnsi" w:cstheme="minorBidi" w:hint="eastAsia"/>
                <w:szCs w:val="21"/>
              </w:rPr>
              <w:alias w:val="释义"/>
              <w:tag w:val="_TUP_44bf5f5b8d4e40a1afa2f3a4be6551b6"/>
              <w:id w:val="1246921123"/>
              <w:lock w:val="sdtLocked"/>
            </w:sdtPr>
            <w:sdtEndPr/>
            <w:sdtContent>
              <w:tr w:rsidR="0059006D" w:rsidRPr="00422242" w14:paraId="68768D3A" w14:textId="77777777" w:rsidTr="00B76309">
                <w:tc>
                  <w:tcPr>
                    <w:tcW w:w="1941" w:type="dxa"/>
                  </w:tcPr>
                  <w:p w14:paraId="3C4CB93F" w14:textId="77777777" w:rsidR="0059006D" w:rsidRDefault="0059006D" w:rsidP="00B76309">
                    <w:pPr>
                      <w:rPr>
                        <w:szCs w:val="21"/>
                      </w:rPr>
                    </w:pPr>
                    <w:r>
                      <w:t>联交所</w:t>
                    </w:r>
                  </w:p>
                </w:tc>
                <w:tc>
                  <w:tcPr>
                    <w:tcW w:w="435" w:type="dxa"/>
                  </w:tcPr>
                  <w:p w14:paraId="666B6786" w14:textId="77777777" w:rsidR="0059006D" w:rsidRDefault="0059006D" w:rsidP="00B7630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580908461"/>
                    <w:lock w:val="sdtLocked"/>
                  </w:sdtPr>
                  <w:sdtEndPr/>
                  <w:sdtContent>
                    <w:tc>
                      <w:tcPr>
                        <w:tcW w:w="6672" w:type="dxa"/>
                      </w:tcPr>
                      <w:p w14:paraId="416F5E04" w14:textId="77777777" w:rsidR="0059006D" w:rsidRDefault="0059006D" w:rsidP="00B76309">
                        <w:pPr>
                          <w:rPr>
                            <w:szCs w:val="21"/>
                          </w:rPr>
                        </w:pPr>
                        <w:r>
                          <w:rPr>
                            <w:rFonts w:hint="eastAsia"/>
                            <w:szCs w:val="21"/>
                          </w:rPr>
                          <w:t>香港联合交易所有限公司</w:t>
                        </w:r>
                      </w:p>
                    </w:tc>
                  </w:sdtContent>
                </w:sdt>
              </w:tr>
            </w:sdtContent>
          </w:sdt>
          <w:sdt>
            <w:sdtPr>
              <w:rPr>
                <w:rFonts w:asciiTheme="minorHAnsi" w:eastAsiaTheme="minorEastAsia" w:hAnsiTheme="minorHAnsi" w:cstheme="minorBidi" w:hint="eastAsia"/>
                <w:szCs w:val="21"/>
              </w:rPr>
              <w:alias w:val="释义"/>
              <w:tag w:val="_TUP_44bf5f5b8d4e40a1afa2f3a4be6551b6"/>
              <w:id w:val="-1137408233"/>
              <w:lock w:val="sdtLocked"/>
            </w:sdtPr>
            <w:sdtEndPr/>
            <w:sdtContent>
              <w:tr w:rsidR="0059006D" w:rsidRPr="00422242" w14:paraId="4C8D2F85" w14:textId="77777777" w:rsidTr="00B76309">
                <w:tc>
                  <w:tcPr>
                    <w:tcW w:w="1941" w:type="dxa"/>
                  </w:tcPr>
                  <w:p w14:paraId="2714D8BE" w14:textId="77777777" w:rsidR="0059006D" w:rsidRDefault="0059006D" w:rsidP="00B76309">
                    <w:pPr>
                      <w:rPr>
                        <w:szCs w:val="21"/>
                      </w:rPr>
                    </w:pPr>
                    <w:r>
                      <w:t>中国证监会</w:t>
                    </w:r>
                  </w:p>
                </w:tc>
                <w:tc>
                  <w:tcPr>
                    <w:tcW w:w="435" w:type="dxa"/>
                  </w:tcPr>
                  <w:p w14:paraId="65CBAF5D" w14:textId="77777777" w:rsidR="0059006D" w:rsidRDefault="0059006D" w:rsidP="00B7630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340454070"/>
                    <w:lock w:val="sdtLocked"/>
                  </w:sdtPr>
                  <w:sdtEndPr/>
                  <w:sdtContent>
                    <w:tc>
                      <w:tcPr>
                        <w:tcW w:w="6672" w:type="dxa"/>
                      </w:tcPr>
                      <w:p w14:paraId="5213616B" w14:textId="77777777" w:rsidR="0059006D" w:rsidRDefault="0059006D" w:rsidP="00B76309">
                        <w:pPr>
                          <w:rPr>
                            <w:szCs w:val="21"/>
                          </w:rPr>
                        </w:pPr>
                        <w:r>
                          <w:rPr>
                            <w:rFonts w:hint="eastAsia"/>
                            <w:szCs w:val="21"/>
                          </w:rPr>
                          <w:t>中国证券监督管理委员会</w:t>
                        </w:r>
                      </w:p>
                    </w:tc>
                  </w:sdtContent>
                </w:sdt>
              </w:tr>
            </w:sdtContent>
          </w:sdt>
          <w:sdt>
            <w:sdtPr>
              <w:rPr>
                <w:rFonts w:asciiTheme="minorHAnsi" w:eastAsiaTheme="minorEastAsia" w:hAnsiTheme="minorHAnsi" w:cstheme="minorBidi" w:hint="eastAsia"/>
                <w:szCs w:val="21"/>
              </w:rPr>
              <w:alias w:val="释义"/>
              <w:tag w:val="_TUP_44bf5f5b8d4e40a1afa2f3a4be6551b6"/>
              <w:id w:val="2061744026"/>
              <w:lock w:val="sdtLocked"/>
            </w:sdtPr>
            <w:sdtEndPr/>
            <w:sdtContent>
              <w:tr w:rsidR="0059006D" w:rsidRPr="00422242" w14:paraId="3F9EEF24" w14:textId="77777777" w:rsidTr="00B76309">
                <w:tc>
                  <w:tcPr>
                    <w:tcW w:w="1941" w:type="dxa"/>
                  </w:tcPr>
                  <w:p w14:paraId="5F64DF80" w14:textId="77777777" w:rsidR="0059006D" w:rsidRDefault="0059006D" w:rsidP="00B76309">
                    <w:pPr>
                      <w:rPr>
                        <w:szCs w:val="21"/>
                      </w:rPr>
                    </w:pPr>
                    <w:r>
                      <w:t>北京市国资委</w:t>
                    </w:r>
                  </w:p>
                </w:tc>
                <w:tc>
                  <w:tcPr>
                    <w:tcW w:w="435" w:type="dxa"/>
                  </w:tcPr>
                  <w:p w14:paraId="3BDF17B4" w14:textId="77777777" w:rsidR="0059006D" w:rsidRDefault="0059006D" w:rsidP="00B7630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366757026"/>
                    <w:lock w:val="sdtLocked"/>
                  </w:sdtPr>
                  <w:sdtEndPr/>
                  <w:sdtContent>
                    <w:tc>
                      <w:tcPr>
                        <w:tcW w:w="6672" w:type="dxa"/>
                      </w:tcPr>
                      <w:p w14:paraId="789D24EF" w14:textId="77777777" w:rsidR="0059006D" w:rsidRDefault="0059006D" w:rsidP="00B76309">
                        <w:pPr>
                          <w:rPr>
                            <w:szCs w:val="21"/>
                          </w:rPr>
                        </w:pPr>
                        <w:r>
                          <w:rPr>
                            <w:rFonts w:hint="eastAsia"/>
                            <w:szCs w:val="21"/>
                          </w:rPr>
                          <w:t>北京市人民政府国有资产监督管理委员会</w:t>
                        </w:r>
                      </w:p>
                    </w:tc>
                  </w:sdtContent>
                </w:sdt>
              </w:tr>
            </w:sdtContent>
          </w:sdt>
          <w:sdt>
            <w:sdtPr>
              <w:rPr>
                <w:rFonts w:asciiTheme="minorHAnsi" w:eastAsiaTheme="minorEastAsia" w:hAnsiTheme="minorHAnsi" w:cstheme="minorBidi" w:hint="eastAsia"/>
                <w:szCs w:val="21"/>
              </w:rPr>
              <w:alias w:val="释义"/>
              <w:tag w:val="_TUP_44bf5f5b8d4e40a1afa2f3a4be6551b6"/>
              <w:id w:val="-1394115907"/>
              <w:lock w:val="sdtLocked"/>
            </w:sdtPr>
            <w:sdtEndPr/>
            <w:sdtContent>
              <w:tr w:rsidR="0059006D" w:rsidRPr="00422242" w14:paraId="50FD4DA2" w14:textId="77777777" w:rsidTr="00B76309">
                <w:tc>
                  <w:tcPr>
                    <w:tcW w:w="1941" w:type="dxa"/>
                  </w:tcPr>
                  <w:p w14:paraId="4F491DE8" w14:textId="77777777" w:rsidR="0059006D" w:rsidRDefault="0059006D" w:rsidP="00B76309">
                    <w:pPr>
                      <w:rPr>
                        <w:szCs w:val="21"/>
                      </w:rPr>
                    </w:pPr>
                    <w:r>
                      <w:t>北京证监局</w:t>
                    </w:r>
                  </w:p>
                </w:tc>
                <w:tc>
                  <w:tcPr>
                    <w:tcW w:w="435" w:type="dxa"/>
                  </w:tcPr>
                  <w:p w14:paraId="430D215A" w14:textId="77777777" w:rsidR="0059006D" w:rsidRDefault="0059006D" w:rsidP="00B7630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81341461"/>
                    <w:lock w:val="sdtLocked"/>
                  </w:sdtPr>
                  <w:sdtEndPr/>
                  <w:sdtContent>
                    <w:tc>
                      <w:tcPr>
                        <w:tcW w:w="6672" w:type="dxa"/>
                      </w:tcPr>
                      <w:p w14:paraId="69C54BE4" w14:textId="77777777" w:rsidR="0059006D" w:rsidRDefault="0059006D" w:rsidP="00B76309">
                        <w:pPr>
                          <w:rPr>
                            <w:szCs w:val="21"/>
                          </w:rPr>
                        </w:pPr>
                        <w:r>
                          <w:rPr>
                            <w:rFonts w:hint="eastAsia"/>
                            <w:szCs w:val="21"/>
                          </w:rPr>
                          <w:t>中国证券监督管理委员会北京监管局</w:t>
                        </w:r>
                      </w:p>
                    </w:tc>
                  </w:sdtContent>
                </w:sdt>
              </w:tr>
            </w:sdtContent>
          </w:sdt>
          <w:sdt>
            <w:sdtPr>
              <w:rPr>
                <w:rFonts w:asciiTheme="minorHAnsi" w:eastAsiaTheme="minorEastAsia" w:hAnsiTheme="minorHAnsi" w:cstheme="minorBidi" w:hint="eastAsia"/>
                <w:szCs w:val="21"/>
              </w:rPr>
              <w:alias w:val="释义"/>
              <w:tag w:val="_TUP_44bf5f5b8d4e40a1afa2f3a4be6551b6"/>
              <w:id w:val="-365913213"/>
              <w:lock w:val="sdtLocked"/>
            </w:sdtPr>
            <w:sdtEndPr/>
            <w:sdtContent>
              <w:tr w:rsidR="0059006D" w:rsidRPr="00422242" w14:paraId="69C23E61" w14:textId="77777777" w:rsidTr="00B76309">
                <w:tc>
                  <w:tcPr>
                    <w:tcW w:w="1941" w:type="dxa"/>
                  </w:tcPr>
                  <w:p w14:paraId="20981798" w14:textId="77777777" w:rsidR="0059006D" w:rsidRDefault="0059006D" w:rsidP="00B76309">
                    <w:pPr>
                      <w:rPr>
                        <w:szCs w:val="21"/>
                      </w:rPr>
                    </w:pPr>
                    <w:r>
                      <w:t>控股股东</w:t>
                    </w:r>
                  </w:p>
                </w:tc>
                <w:tc>
                  <w:tcPr>
                    <w:tcW w:w="435" w:type="dxa"/>
                  </w:tcPr>
                  <w:p w14:paraId="05CDF099" w14:textId="77777777" w:rsidR="0059006D" w:rsidRDefault="0059006D" w:rsidP="00B7630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56057100"/>
                    <w:lock w:val="sdtLocked"/>
                  </w:sdtPr>
                  <w:sdtEndPr/>
                  <w:sdtContent>
                    <w:tc>
                      <w:tcPr>
                        <w:tcW w:w="6672" w:type="dxa"/>
                      </w:tcPr>
                      <w:p w14:paraId="4893D0E8" w14:textId="77777777" w:rsidR="0059006D" w:rsidRDefault="0059006D" w:rsidP="00B76309">
                        <w:pPr>
                          <w:rPr>
                            <w:szCs w:val="21"/>
                          </w:rPr>
                        </w:pPr>
                        <w:r>
                          <w:rPr>
                            <w:rFonts w:hint="eastAsia"/>
                            <w:szCs w:val="21"/>
                          </w:rPr>
                          <w:t>具有上市规则赋予该词之涵义</w:t>
                        </w:r>
                      </w:p>
                    </w:tc>
                  </w:sdtContent>
                </w:sdt>
              </w:tr>
            </w:sdtContent>
          </w:sdt>
          <w:sdt>
            <w:sdtPr>
              <w:rPr>
                <w:rFonts w:asciiTheme="minorHAnsi" w:eastAsiaTheme="minorEastAsia" w:hAnsiTheme="minorHAnsi" w:cstheme="minorBidi" w:hint="eastAsia"/>
                <w:szCs w:val="21"/>
              </w:rPr>
              <w:alias w:val="释义"/>
              <w:tag w:val="_TUP_44bf5f5b8d4e40a1afa2f3a4be6551b6"/>
              <w:id w:val="-1043753392"/>
              <w:lock w:val="sdtLocked"/>
            </w:sdtPr>
            <w:sdtEndPr/>
            <w:sdtContent>
              <w:tr w:rsidR="0059006D" w:rsidRPr="00422242" w14:paraId="7220FE13" w14:textId="77777777" w:rsidTr="00B76309">
                <w:tc>
                  <w:tcPr>
                    <w:tcW w:w="1941" w:type="dxa"/>
                  </w:tcPr>
                  <w:p w14:paraId="5BDFF0DE" w14:textId="77777777" w:rsidR="0059006D" w:rsidRDefault="0059006D" w:rsidP="00B76309">
                    <w:pPr>
                      <w:rPr>
                        <w:szCs w:val="21"/>
                      </w:rPr>
                    </w:pPr>
                    <w:r>
                      <w:t>漷县生产基地</w:t>
                    </w:r>
                  </w:p>
                </w:tc>
                <w:tc>
                  <w:tcPr>
                    <w:tcW w:w="435" w:type="dxa"/>
                  </w:tcPr>
                  <w:p w14:paraId="3928687D" w14:textId="77777777" w:rsidR="0059006D" w:rsidRDefault="0059006D" w:rsidP="00B7630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00289934"/>
                    <w:lock w:val="sdtLocked"/>
                  </w:sdtPr>
                  <w:sdtEndPr/>
                  <w:sdtContent>
                    <w:tc>
                      <w:tcPr>
                        <w:tcW w:w="6672" w:type="dxa"/>
                      </w:tcPr>
                      <w:p w14:paraId="5E3D5634" w14:textId="77777777" w:rsidR="0059006D" w:rsidRDefault="0059006D" w:rsidP="00B76309">
                        <w:pPr>
                          <w:rPr>
                            <w:szCs w:val="21"/>
                          </w:rPr>
                        </w:pPr>
                        <w:r>
                          <w:rPr>
                            <w:rFonts w:hint="eastAsia"/>
                            <w:szCs w:val="21"/>
                          </w:rPr>
                          <w:t>车用液化天然气瓶与低温设备生产（LNG产业）基地</w:t>
                        </w:r>
                      </w:p>
                    </w:tc>
                  </w:sdtContent>
                </w:sdt>
              </w:tr>
            </w:sdtContent>
          </w:sdt>
          <w:sdt>
            <w:sdtPr>
              <w:rPr>
                <w:rFonts w:asciiTheme="minorHAnsi" w:eastAsiaTheme="minorEastAsia" w:hAnsiTheme="minorHAnsi" w:cstheme="minorBidi" w:hint="eastAsia"/>
                <w:szCs w:val="21"/>
              </w:rPr>
              <w:alias w:val="释义"/>
              <w:tag w:val="_TUP_44bf5f5b8d4e40a1afa2f3a4be6551b6"/>
              <w:id w:val="-678729520"/>
              <w:lock w:val="sdtLocked"/>
            </w:sdtPr>
            <w:sdtEndPr/>
            <w:sdtContent>
              <w:tr w:rsidR="0059006D" w:rsidRPr="00422242" w14:paraId="26E301D0" w14:textId="77777777" w:rsidTr="00B76309">
                <w:tc>
                  <w:tcPr>
                    <w:tcW w:w="1941" w:type="dxa"/>
                  </w:tcPr>
                  <w:p w14:paraId="76C02266" w14:textId="77777777" w:rsidR="0059006D" w:rsidRDefault="0059006D" w:rsidP="00B76309">
                    <w:pPr>
                      <w:rPr>
                        <w:szCs w:val="21"/>
                      </w:rPr>
                    </w:pPr>
                    <w:r>
                      <w:t>上市规则</w:t>
                    </w:r>
                  </w:p>
                </w:tc>
                <w:tc>
                  <w:tcPr>
                    <w:tcW w:w="435" w:type="dxa"/>
                  </w:tcPr>
                  <w:p w14:paraId="43F49ADD" w14:textId="77777777" w:rsidR="0059006D" w:rsidRDefault="0059006D" w:rsidP="00B7630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306712201"/>
                    <w:lock w:val="sdtLocked"/>
                  </w:sdtPr>
                  <w:sdtEndPr/>
                  <w:sdtContent>
                    <w:tc>
                      <w:tcPr>
                        <w:tcW w:w="6672" w:type="dxa"/>
                      </w:tcPr>
                      <w:p w14:paraId="19E5FB36" w14:textId="77777777" w:rsidR="0059006D" w:rsidRDefault="0059006D" w:rsidP="00B76309">
                        <w:pPr>
                          <w:rPr>
                            <w:szCs w:val="21"/>
                          </w:rPr>
                        </w:pPr>
                        <w:r>
                          <w:rPr>
                            <w:rFonts w:hint="eastAsia"/>
                            <w:szCs w:val="21"/>
                          </w:rPr>
                          <w:t>上海证券交易所上市规则和</w:t>
                        </w:r>
                        <w:proofErr w:type="gramStart"/>
                        <w:r>
                          <w:rPr>
                            <w:rFonts w:hint="eastAsia"/>
                            <w:szCs w:val="21"/>
                          </w:rPr>
                          <w:t>联交</w:t>
                        </w:r>
                        <w:proofErr w:type="gramEnd"/>
                        <w:r>
                          <w:rPr>
                            <w:rFonts w:hint="eastAsia"/>
                            <w:szCs w:val="21"/>
                          </w:rPr>
                          <w:t>所证券上市规则</w:t>
                        </w:r>
                      </w:p>
                    </w:tc>
                  </w:sdtContent>
                </w:sdt>
              </w:tr>
            </w:sdtContent>
          </w:sdt>
          <w:sdt>
            <w:sdtPr>
              <w:rPr>
                <w:rFonts w:asciiTheme="minorHAnsi" w:eastAsiaTheme="minorEastAsia" w:hAnsiTheme="minorHAnsi" w:cstheme="minorBidi" w:hint="eastAsia"/>
                <w:szCs w:val="21"/>
              </w:rPr>
              <w:alias w:val="释义"/>
              <w:tag w:val="_TUP_44bf5f5b8d4e40a1afa2f3a4be6551b6"/>
              <w:id w:val="1852827944"/>
              <w:lock w:val="sdtLocked"/>
            </w:sdtPr>
            <w:sdtEndPr/>
            <w:sdtContent>
              <w:tr w:rsidR="0059006D" w:rsidRPr="00422242" w14:paraId="6BF8CB4C" w14:textId="77777777" w:rsidTr="00B76309">
                <w:tc>
                  <w:tcPr>
                    <w:tcW w:w="1941" w:type="dxa"/>
                  </w:tcPr>
                  <w:p w14:paraId="6DC94F11" w14:textId="77777777" w:rsidR="0059006D" w:rsidRDefault="0059006D" w:rsidP="00B76309">
                    <w:pPr>
                      <w:rPr>
                        <w:szCs w:val="21"/>
                      </w:rPr>
                    </w:pPr>
                    <w:r>
                      <w:t>中国企业会计准则</w:t>
                    </w:r>
                  </w:p>
                </w:tc>
                <w:tc>
                  <w:tcPr>
                    <w:tcW w:w="435" w:type="dxa"/>
                  </w:tcPr>
                  <w:p w14:paraId="5EEB3C74" w14:textId="77777777" w:rsidR="0059006D" w:rsidRDefault="0059006D" w:rsidP="00B7630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36488456"/>
                    <w:lock w:val="sdtLocked"/>
                  </w:sdtPr>
                  <w:sdtEndPr/>
                  <w:sdtContent>
                    <w:tc>
                      <w:tcPr>
                        <w:tcW w:w="6672" w:type="dxa"/>
                      </w:tcPr>
                      <w:p w14:paraId="017B22F5" w14:textId="77777777" w:rsidR="0059006D" w:rsidRDefault="0059006D" w:rsidP="00B76309">
                        <w:pPr>
                          <w:rPr>
                            <w:szCs w:val="21"/>
                          </w:rPr>
                        </w:pPr>
                        <w:r>
                          <w:rPr>
                            <w:rFonts w:hint="eastAsia"/>
                            <w:szCs w:val="21"/>
                          </w:rPr>
                          <w:t>中国企业会计准则</w:t>
                        </w:r>
                      </w:p>
                    </w:tc>
                  </w:sdtContent>
                </w:sdt>
              </w:tr>
            </w:sdtContent>
          </w:sdt>
          <w:sdt>
            <w:sdtPr>
              <w:rPr>
                <w:rFonts w:asciiTheme="minorHAnsi" w:eastAsiaTheme="minorEastAsia" w:hAnsiTheme="minorHAnsi" w:cstheme="minorBidi" w:hint="eastAsia"/>
                <w:szCs w:val="21"/>
              </w:rPr>
              <w:alias w:val="释义"/>
              <w:tag w:val="_TUP_44bf5f5b8d4e40a1afa2f3a4be6551b6"/>
              <w:id w:val="1638756483"/>
              <w:lock w:val="sdtLocked"/>
            </w:sdtPr>
            <w:sdtEndPr/>
            <w:sdtContent>
              <w:tr w:rsidR="0059006D" w:rsidRPr="00422242" w14:paraId="5228DFE5" w14:textId="77777777" w:rsidTr="00B76309">
                <w:tc>
                  <w:tcPr>
                    <w:tcW w:w="1941" w:type="dxa"/>
                  </w:tcPr>
                  <w:p w14:paraId="429C0897" w14:textId="77777777" w:rsidR="0059006D" w:rsidRDefault="0059006D" w:rsidP="00B76309">
                    <w:pPr>
                      <w:rPr>
                        <w:szCs w:val="21"/>
                      </w:rPr>
                    </w:pPr>
                    <w:r>
                      <w:t>人民币</w:t>
                    </w:r>
                  </w:p>
                </w:tc>
                <w:tc>
                  <w:tcPr>
                    <w:tcW w:w="435" w:type="dxa"/>
                  </w:tcPr>
                  <w:p w14:paraId="7702501C" w14:textId="77777777" w:rsidR="0059006D" w:rsidRDefault="0059006D" w:rsidP="00B7630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479592982"/>
                    <w:lock w:val="sdtLocked"/>
                  </w:sdtPr>
                  <w:sdtEndPr/>
                  <w:sdtContent>
                    <w:tc>
                      <w:tcPr>
                        <w:tcW w:w="6672" w:type="dxa"/>
                      </w:tcPr>
                      <w:p w14:paraId="2EC83869" w14:textId="77777777" w:rsidR="0059006D" w:rsidRDefault="0059006D" w:rsidP="00B76309">
                        <w:pPr>
                          <w:rPr>
                            <w:szCs w:val="21"/>
                          </w:rPr>
                        </w:pPr>
                        <w:r>
                          <w:rPr>
                            <w:rFonts w:hint="eastAsia"/>
                            <w:szCs w:val="21"/>
                          </w:rPr>
                          <w:t>中国法定货币人民币</w:t>
                        </w:r>
                      </w:p>
                    </w:tc>
                  </w:sdtContent>
                </w:sdt>
              </w:tr>
            </w:sdtContent>
          </w:sdt>
          <w:sdt>
            <w:sdtPr>
              <w:rPr>
                <w:rFonts w:asciiTheme="minorHAnsi" w:eastAsiaTheme="minorEastAsia" w:hAnsiTheme="minorHAnsi" w:cstheme="minorBidi" w:hint="eastAsia"/>
                <w:szCs w:val="21"/>
              </w:rPr>
              <w:alias w:val="释义"/>
              <w:tag w:val="_TUP_44bf5f5b8d4e40a1afa2f3a4be6551b6"/>
              <w:id w:val="-1413070965"/>
              <w:lock w:val="sdtLocked"/>
            </w:sdtPr>
            <w:sdtEndPr/>
            <w:sdtContent>
              <w:tr w:rsidR="0059006D" w:rsidRPr="00422242" w14:paraId="2AE0D410" w14:textId="77777777" w:rsidTr="00B76309">
                <w:tc>
                  <w:tcPr>
                    <w:tcW w:w="1941" w:type="dxa"/>
                  </w:tcPr>
                  <w:p w14:paraId="05224689" w14:textId="77777777" w:rsidR="0059006D" w:rsidRDefault="0059006D" w:rsidP="00B76309">
                    <w:pPr>
                      <w:rPr>
                        <w:szCs w:val="21"/>
                      </w:rPr>
                    </w:pPr>
                    <w:r>
                      <w:t>港元</w:t>
                    </w:r>
                  </w:p>
                </w:tc>
                <w:tc>
                  <w:tcPr>
                    <w:tcW w:w="435" w:type="dxa"/>
                  </w:tcPr>
                  <w:p w14:paraId="0EF8B04B" w14:textId="77777777" w:rsidR="0059006D" w:rsidRDefault="0059006D" w:rsidP="00B7630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20177036"/>
                    <w:lock w:val="sdtLocked"/>
                  </w:sdtPr>
                  <w:sdtEndPr/>
                  <w:sdtContent>
                    <w:tc>
                      <w:tcPr>
                        <w:tcW w:w="6672" w:type="dxa"/>
                      </w:tcPr>
                      <w:p w14:paraId="758FDB66" w14:textId="77777777" w:rsidR="0059006D" w:rsidRDefault="0059006D" w:rsidP="00B76309">
                        <w:pPr>
                          <w:rPr>
                            <w:szCs w:val="21"/>
                          </w:rPr>
                        </w:pPr>
                        <w:r>
                          <w:rPr>
                            <w:rFonts w:hint="eastAsia"/>
                            <w:szCs w:val="21"/>
                          </w:rPr>
                          <w:t>香港法定货币港元</w:t>
                        </w:r>
                      </w:p>
                    </w:tc>
                  </w:sdtContent>
                </w:sdt>
              </w:tr>
            </w:sdtContent>
          </w:sdt>
          <w:sdt>
            <w:sdtPr>
              <w:rPr>
                <w:rFonts w:asciiTheme="minorHAnsi" w:eastAsiaTheme="minorEastAsia" w:hAnsiTheme="minorHAnsi" w:cstheme="minorBidi" w:hint="eastAsia"/>
                <w:szCs w:val="21"/>
              </w:rPr>
              <w:alias w:val="释义"/>
              <w:tag w:val="_TUP_44bf5f5b8d4e40a1afa2f3a4be6551b6"/>
              <w:id w:val="-1762596860"/>
              <w:lock w:val="sdtLocked"/>
            </w:sdtPr>
            <w:sdtEndPr/>
            <w:sdtContent>
              <w:tr w:rsidR="0059006D" w:rsidRPr="00422242" w14:paraId="02449E20" w14:textId="77777777" w:rsidTr="00B76309">
                <w:tc>
                  <w:tcPr>
                    <w:tcW w:w="1941" w:type="dxa"/>
                  </w:tcPr>
                  <w:p w14:paraId="0E3434F8" w14:textId="77777777" w:rsidR="0059006D" w:rsidRDefault="0059006D" w:rsidP="00B76309">
                    <w:pPr>
                      <w:rPr>
                        <w:szCs w:val="21"/>
                      </w:rPr>
                    </w:pPr>
                    <w:r>
                      <w:t>美元</w:t>
                    </w:r>
                  </w:p>
                </w:tc>
                <w:tc>
                  <w:tcPr>
                    <w:tcW w:w="435" w:type="dxa"/>
                  </w:tcPr>
                  <w:p w14:paraId="03E0C8B1" w14:textId="77777777" w:rsidR="0059006D" w:rsidRDefault="0059006D" w:rsidP="00B7630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38851667"/>
                    <w:lock w:val="sdtLocked"/>
                  </w:sdtPr>
                  <w:sdtEndPr/>
                  <w:sdtContent>
                    <w:tc>
                      <w:tcPr>
                        <w:tcW w:w="6672" w:type="dxa"/>
                      </w:tcPr>
                      <w:p w14:paraId="617FE36C" w14:textId="77777777" w:rsidR="0059006D" w:rsidRDefault="0059006D" w:rsidP="00B76309">
                        <w:pPr>
                          <w:rPr>
                            <w:szCs w:val="21"/>
                          </w:rPr>
                        </w:pPr>
                        <w:r>
                          <w:rPr>
                            <w:rFonts w:hint="eastAsia"/>
                            <w:szCs w:val="21"/>
                          </w:rPr>
                          <w:t>美利坚合众国法定货币美元</w:t>
                        </w:r>
                      </w:p>
                    </w:tc>
                  </w:sdtContent>
                </w:sdt>
              </w:tr>
            </w:sdtContent>
          </w:sdt>
          <w:sdt>
            <w:sdtPr>
              <w:rPr>
                <w:rFonts w:asciiTheme="minorHAnsi" w:eastAsiaTheme="minorEastAsia" w:hAnsiTheme="minorHAnsi" w:cstheme="minorBidi" w:hint="eastAsia"/>
                <w:szCs w:val="21"/>
              </w:rPr>
              <w:alias w:val="释义"/>
              <w:tag w:val="_TUP_44bf5f5b8d4e40a1afa2f3a4be6551b6"/>
              <w:id w:val="264977501"/>
              <w:lock w:val="sdtLocked"/>
            </w:sdtPr>
            <w:sdtEndPr/>
            <w:sdtContent>
              <w:tr w:rsidR="0059006D" w:rsidRPr="00422242" w14:paraId="430C5679" w14:textId="77777777" w:rsidTr="00B76309">
                <w:tc>
                  <w:tcPr>
                    <w:tcW w:w="1941" w:type="dxa"/>
                  </w:tcPr>
                  <w:p w14:paraId="1D72D6B8" w14:textId="77777777" w:rsidR="0059006D" w:rsidRDefault="0059006D" w:rsidP="00B76309">
                    <w:pPr>
                      <w:rPr>
                        <w:szCs w:val="21"/>
                      </w:rPr>
                    </w:pPr>
                    <w:r>
                      <w:t>DOT</w:t>
                    </w:r>
                  </w:p>
                </w:tc>
                <w:tc>
                  <w:tcPr>
                    <w:tcW w:w="435" w:type="dxa"/>
                  </w:tcPr>
                  <w:p w14:paraId="59A400F3" w14:textId="77777777" w:rsidR="0059006D" w:rsidRDefault="0059006D" w:rsidP="00B7630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533453613"/>
                    <w:lock w:val="sdtLocked"/>
                  </w:sdtPr>
                  <w:sdtEndPr/>
                  <w:sdtContent>
                    <w:tc>
                      <w:tcPr>
                        <w:tcW w:w="6672" w:type="dxa"/>
                      </w:tcPr>
                      <w:p w14:paraId="03C54C4A" w14:textId="77777777" w:rsidR="0059006D" w:rsidRDefault="0059006D" w:rsidP="00B76309">
                        <w:pPr>
                          <w:rPr>
                            <w:szCs w:val="21"/>
                          </w:rPr>
                        </w:pPr>
                        <w:r>
                          <w:rPr>
                            <w:rFonts w:hint="eastAsia"/>
                            <w:szCs w:val="21"/>
                          </w:rPr>
                          <w:t>美国交通部(US Department of Transportation) 的英文缩写</w:t>
                        </w:r>
                      </w:p>
                    </w:tc>
                  </w:sdtContent>
                </w:sdt>
              </w:tr>
            </w:sdtContent>
          </w:sdt>
          <w:sdt>
            <w:sdtPr>
              <w:rPr>
                <w:rFonts w:asciiTheme="minorHAnsi" w:eastAsiaTheme="minorEastAsia" w:hAnsiTheme="minorHAnsi" w:cstheme="minorBidi" w:hint="eastAsia"/>
                <w:szCs w:val="21"/>
              </w:rPr>
              <w:alias w:val="释义"/>
              <w:tag w:val="_TUP_44bf5f5b8d4e40a1afa2f3a4be6551b6"/>
              <w:id w:val="388154831"/>
              <w:lock w:val="sdtLocked"/>
            </w:sdtPr>
            <w:sdtEndPr/>
            <w:sdtContent>
              <w:tr w:rsidR="0059006D" w:rsidRPr="00422242" w14:paraId="76F08994" w14:textId="77777777" w:rsidTr="00B76309">
                <w:tc>
                  <w:tcPr>
                    <w:tcW w:w="1941" w:type="dxa"/>
                  </w:tcPr>
                  <w:p w14:paraId="4B5E4483" w14:textId="77777777" w:rsidR="0059006D" w:rsidRDefault="0059006D" w:rsidP="00B76309">
                    <w:pPr>
                      <w:rPr>
                        <w:szCs w:val="21"/>
                      </w:rPr>
                    </w:pPr>
                    <w:r>
                      <w:t>LNG</w:t>
                    </w:r>
                  </w:p>
                </w:tc>
                <w:tc>
                  <w:tcPr>
                    <w:tcW w:w="435" w:type="dxa"/>
                  </w:tcPr>
                  <w:p w14:paraId="7A772649" w14:textId="77777777" w:rsidR="0059006D" w:rsidRDefault="0059006D" w:rsidP="00B7630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347992754"/>
                    <w:lock w:val="sdtLocked"/>
                  </w:sdtPr>
                  <w:sdtEndPr/>
                  <w:sdtContent>
                    <w:tc>
                      <w:tcPr>
                        <w:tcW w:w="6672" w:type="dxa"/>
                      </w:tcPr>
                      <w:p w14:paraId="4804B069" w14:textId="77777777" w:rsidR="0059006D" w:rsidRDefault="0059006D" w:rsidP="00B76309">
                        <w:pPr>
                          <w:rPr>
                            <w:szCs w:val="21"/>
                          </w:rPr>
                        </w:pPr>
                        <w:r>
                          <w:rPr>
                            <w:rFonts w:hint="eastAsia"/>
                            <w:szCs w:val="21"/>
                          </w:rPr>
                          <w:t>液化天然气（liquefied natural gas）的英文缩写</w:t>
                        </w:r>
                      </w:p>
                    </w:tc>
                  </w:sdtContent>
                </w:sdt>
              </w:tr>
            </w:sdtContent>
          </w:sdt>
          <w:sdt>
            <w:sdtPr>
              <w:rPr>
                <w:rFonts w:asciiTheme="minorHAnsi" w:eastAsiaTheme="minorEastAsia" w:hAnsiTheme="minorHAnsi" w:cstheme="minorBidi" w:hint="eastAsia"/>
                <w:szCs w:val="21"/>
              </w:rPr>
              <w:alias w:val="释义"/>
              <w:tag w:val="_TUP_44bf5f5b8d4e40a1afa2f3a4be6551b6"/>
              <w:id w:val="810055612"/>
              <w:lock w:val="sdtLocked"/>
            </w:sdtPr>
            <w:sdtEndPr/>
            <w:sdtContent>
              <w:tr w:rsidR="0059006D" w:rsidRPr="00422242" w14:paraId="78CF4AEC" w14:textId="77777777" w:rsidTr="00B76309">
                <w:tc>
                  <w:tcPr>
                    <w:tcW w:w="1941" w:type="dxa"/>
                  </w:tcPr>
                  <w:p w14:paraId="04DAE004" w14:textId="77777777" w:rsidR="0059006D" w:rsidRDefault="0059006D" w:rsidP="00B76309">
                    <w:pPr>
                      <w:rPr>
                        <w:szCs w:val="21"/>
                      </w:rPr>
                    </w:pPr>
                    <w:r>
                      <w:t>CNG</w:t>
                    </w:r>
                  </w:p>
                </w:tc>
                <w:tc>
                  <w:tcPr>
                    <w:tcW w:w="435" w:type="dxa"/>
                  </w:tcPr>
                  <w:p w14:paraId="5BD0A6A2" w14:textId="77777777" w:rsidR="0059006D" w:rsidRDefault="0059006D" w:rsidP="00B7630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28190138"/>
                    <w:lock w:val="sdtLocked"/>
                  </w:sdtPr>
                  <w:sdtEndPr/>
                  <w:sdtContent>
                    <w:tc>
                      <w:tcPr>
                        <w:tcW w:w="6672" w:type="dxa"/>
                      </w:tcPr>
                      <w:p w14:paraId="6E9582FE" w14:textId="77777777" w:rsidR="0059006D" w:rsidRDefault="0059006D" w:rsidP="00B76309">
                        <w:pPr>
                          <w:rPr>
                            <w:szCs w:val="21"/>
                          </w:rPr>
                        </w:pPr>
                        <w:r>
                          <w:rPr>
                            <w:rFonts w:hint="eastAsia"/>
                            <w:szCs w:val="21"/>
                          </w:rPr>
                          <w:t>压缩天然气（Compressed Natural Gas）的英文缩写</w:t>
                        </w:r>
                      </w:p>
                    </w:tc>
                  </w:sdtContent>
                </w:sdt>
              </w:tr>
            </w:sdtContent>
          </w:sdt>
          <w:sdt>
            <w:sdtPr>
              <w:rPr>
                <w:rFonts w:asciiTheme="minorHAnsi" w:eastAsiaTheme="minorEastAsia" w:hAnsiTheme="minorHAnsi" w:cstheme="minorBidi" w:hint="eastAsia"/>
                <w:szCs w:val="21"/>
              </w:rPr>
              <w:alias w:val="释义"/>
              <w:tag w:val="_TUP_44bf5f5b8d4e40a1afa2f3a4be6551b6"/>
              <w:id w:val="-873006491"/>
              <w:lock w:val="sdtLocked"/>
            </w:sdtPr>
            <w:sdtEndPr/>
            <w:sdtContent>
              <w:tr w:rsidR="0059006D" w:rsidRPr="00422242" w14:paraId="3E1EF89B" w14:textId="77777777" w:rsidTr="00B76309">
                <w:tc>
                  <w:tcPr>
                    <w:tcW w:w="1941" w:type="dxa"/>
                  </w:tcPr>
                  <w:p w14:paraId="437A3B4B" w14:textId="77777777" w:rsidR="0059006D" w:rsidRDefault="0059006D" w:rsidP="00B76309">
                    <w:pPr>
                      <w:rPr>
                        <w:szCs w:val="21"/>
                      </w:rPr>
                    </w:pPr>
                    <w:r>
                      <w:t>加气站</w:t>
                    </w:r>
                  </w:p>
                </w:tc>
                <w:tc>
                  <w:tcPr>
                    <w:tcW w:w="435" w:type="dxa"/>
                  </w:tcPr>
                  <w:p w14:paraId="434173F4" w14:textId="77777777" w:rsidR="0059006D" w:rsidRDefault="0059006D" w:rsidP="00B7630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76621492"/>
                    <w:lock w:val="sdtLocked"/>
                  </w:sdtPr>
                  <w:sdtEndPr/>
                  <w:sdtContent>
                    <w:tc>
                      <w:tcPr>
                        <w:tcW w:w="6672" w:type="dxa"/>
                      </w:tcPr>
                      <w:p w14:paraId="410A2AF6" w14:textId="77777777" w:rsidR="0059006D" w:rsidRDefault="0059006D" w:rsidP="00B76309">
                        <w:pPr>
                          <w:rPr>
                            <w:szCs w:val="21"/>
                          </w:rPr>
                        </w:pPr>
                        <w:r>
                          <w:rPr>
                            <w:rFonts w:hint="eastAsia"/>
                            <w:szCs w:val="21"/>
                          </w:rPr>
                          <w:t>将液化天然气或压缩天然气给汽车加注的站</w:t>
                        </w:r>
                      </w:p>
                    </w:tc>
                  </w:sdtContent>
                </w:sdt>
              </w:tr>
            </w:sdtContent>
          </w:sdt>
          <w:sdt>
            <w:sdtPr>
              <w:rPr>
                <w:rFonts w:asciiTheme="minorHAnsi" w:eastAsiaTheme="minorEastAsia" w:hAnsiTheme="minorHAnsi" w:cstheme="minorBidi" w:hint="eastAsia"/>
                <w:szCs w:val="21"/>
              </w:rPr>
              <w:alias w:val="释义"/>
              <w:tag w:val="_TUP_44bf5f5b8d4e40a1afa2f3a4be6551b6"/>
              <w:id w:val="487902314"/>
              <w:lock w:val="sdtLocked"/>
            </w:sdtPr>
            <w:sdtEndPr/>
            <w:sdtContent>
              <w:tr w:rsidR="0059006D" w:rsidRPr="00422242" w14:paraId="51FB5B04" w14:textId="77777777" w:rsidTr="00B76309">
                <w:tc>
                  <w:tcPr>
                    <w:tcW w:w="1941" w:type="dxa"/>
                  </w:tcPr>
                  <w:p w14:paraId="453438F6" w14:textId="77777777" w:rsidR="0059006D" w:rsidRDefault="0059006D" w:rsidP="00B76309">
                    <w:pPr>
                      <w:rPr>
                        <w:szCs w:val="21"/>
                      </w:rPr>
                    </w:pPr>
                    <w:r>
                      <w:t>工业气瓶</w:t>
                    </w:r>
                  </w:p>
                </w:tc>
                <w:tc>
                  <w:tcPr>
                    <w:tcW w:w="435" w:type="dxa"/>
                  </w:tcPr>
                  <w:p w14:paraId="7F7A095C" w14:textId="77777777" w:rsidR="0059006D" w:rsidRDefault="0059006D" w:rsidP="00B7630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834105062"/>
                    <w:lock w:val="sdtLocked"/>
                  </w:sdtPr>
                  <w:sdtEndPr/>
                  <w:sdtContent>
                    <w:tc>
                      <w:tcPr>
                        <w:tcW w:w="6672" w:type="dxa"/>
                      </w:tcPr>
                      <w:p w14:paraId="07C60004" w14:textId="77777777" w:rsidR="0059006D" w:rsidRDefault="0059006D" w:rsidP="00B76309">
                        <w:pPr>
                          <w:rPr>
                            <w:szCs w:val="21"/>
                          </w:rPr>
                        </w:pPr>
                        <w:r>
                          <w:rPr>
                            <w:rFonts w:hint="eastAsia"/>
                            <w:szCs w:val="21"/>
                          </w:rPr>
                          <w:t>灌装工业气体的钢瓶统称</w:t>
                        </w:r>
                      </w:p>
                    </w:tc>
                  </w:sdtContent>
                </w:sdt>
              </w:tr>
            </w:sdtContent>
          </w:sdt>
          <w:sdt>
            <w:sdtPr>
              <w:rPr>
                <w:rFonts w:asciiTheme="minorHAnsi" w:eastAsiaTheme="minorEastAsia" w:hAnsiTheme="minorHAnsi" w:cstheme="minorBidi" w:hint="eastAsia"/>
                <w:szCs w:val="21"/>
              </w:rPr>
              <w:alias w:val="释义"/>
              <w:tag w:val="_TUP_44bf5f5b8d4e40a1afa2f3a4be6551b6"/>
              <w:id w:val="1394923368"/>
              <w:lock w:val="sdtLocked"/>
            </w:sdtPr>
            <w:sdtEndPr/>
            <w:sdtContent>
              <w:tr w:rsidR="0059006D" w:rsidRPr="00422242" w14:paraId="6D50085F" w14:textId="77777777" w:rsidTr="00B76309">
                <w:tc>
                  <w:tcPr>
                    <w:tcW w:w="1941" w:type="dxa"/>
                  </w:tcPr>
                  <w:p w14:paraId="32DF7FD2" w14:textId="77777777" w:rsidR="0059006D" w:rsidRDefault="0059006D" w:rsidP="00B76309">
                    <w:pPr>
                      <w:rPr>
                        <w:szCs w:val="21"/>
                      </w:rPr>
                    </w:pPr>
                    <w:r>
                      <w:t>四型瓶</w:t>
                    </w:r>
                  </w:p>
                </w:tc>
                <w:tc>
                  <w:tcPr>
                    <w:tcW w:w="435" w:type="dxa"/>
                  </w:tcPr>
                  <w:p w14:paraId="43376D30" w14:textId="77777777" w:rsidR="0059006D" w:rsidRDefault="0059006D" w:rsidP="00B7630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025434362"/>
                    <w:lock w:val="sdtLocked"/>
                  </w:sdtPr>
                  <w:sdtEndPr/>
                  <w:sdtContent>
                    <w:tc>
                      <w:tcPr>
                        <w:tcW w:w="6672" w:type="dxa"/>
                      </w:tcPr>
                      <w:p w14:paraId="4064925E" w14:textId="77777777" w:rsidR="0059006D" w:rsidRDefault="0059006D" w:rsidP="00B76309">
                        <w:pPr>
                          <w:rPr>
                            <w:szCs w:val="21"/>
                          </w:rPr>
                        </w:pPr>
                        <w:r>
                          <w:rPr>
                            <w:rFonts w:hint="eastAsia"/>
                            <w:szCs w:val="21"/>
                          </w:rPr>
                          <w:t>塑料内胆纤维全缠绕复合气瓶，主要用于车用燃料储气用、充装天然气或氢气</w:t>
                        </w:r>
                      </w:p>
                    </w:tc>
                  </w:sdtContent>
                </w:sdt>
              </w:tr>
            </w:sdtContent>
          </w:sdt>
          <w:sdt>
            <w:sdtPr>
              <w:rPr>
                <w:rFonts w:asciiTheme="minorHAnsi" w:eastAsiaTheme="minorEastAsia" w:hAnsiTheme="minorHAnsi" w:cstheme="minorBidi" w:hint="eastAsia"/>
                <w:szCs w:val="21"/>
              </w:rPr>
              <w:alias w:val="释义"/>
              <w:tag w:val="_TUP_44bf5f5b8d4e40a1afa2f3a4be6551b6"/>
              <w:id w:val="-381324051"/>
              <w:lock w:val="sdtLocked"/>
            </w:sdtPr>
            <w:sdtEndPr/>
            <w:sdtContent>
              <w:tr w:rsidR="0059006D" w:rsidRPr="00422242" w14:paraId="57828BE0" w14:textId="77777777" w:rsidTr="00B76309">
                <w:tc>
                  <w:tcPr>
                    <w:tcW w:w="1941" w:type="dxa"/>
                  </w:tcPr>
                  <w:p w14:paraId="325E17C1" w14:textId="77777777" w:rsidR="0059006D" w:rsidRDefault="0059006D" w:rsidP="00B76309">
                    <w:pPr>
                      <w:rPr>
                        <w:szCs w:val="21"/>
                      </w:rPr>
                    </w:pPr>
                    <w:r>
                      <w:t>四型瓶智能化数控</w:t>
                    </w:r>
                    <w:r>
                      <w:lastRenderedPageBreak/>
                      <w:t>生产线建设项目</w:t>
                    </w:r>
                  </w:p>
                </w:tc>
                <w:tc>
                  <w:tcPr>
                    <w:tcW w:w="435" w:type="dxa"/>
                  </w:tcPr>
                  <w:p w14:paraId="5EC208AD" w14:textId="77777777" w:rsidR="0059006D" w:rsidRDefault="0059006D" w:rsidP="00B76309">
                    <w:pPr>
                      <w:jc w:val="center"/>
                      <w:rPr>
                        <w:szCs w:val="21"/>
                        <w:highlight w:val="lightGray"/>
                      </w:rPr>
                    </w:pPr>
                    <w:r>
                      <w:rPr>
                        <w:rFonts w:hint="eastAsia"/>
                        <w:szCs w:val="21"/>
                      </w:rPr>
                      <w:lastRenderedPageBreak/>
                      <w:t>指</w:t>
                    </w:r>
                  </w:p>
                </w:tc>
                <w:sdt>
                  <w:sdtPr>
                    <w:rPr>
                      <w:rFonts w:hint="eastAsia"/>
                      <w:szCs w:val="21"/>
                    </w:rPr>
                    <w:alias w:val="常用词语释义"/>
                    <w:tag w:val="_GBC_95f4d86e45ba49aa927d765641387f28"/>
                    <w:id w:val="198526725"/>
                    <w:lock w:val="sdtLocked"/>
                  </w:sdtPr>
                  <w:sdtEndPr/>
                  <w:sdtContent>
                    <w:tc>
                      <w:tcPr>
                        <w:tcW w:w="6672" w:type="dxa"/>
                      </w:tcPr>
                      <w:p w14:paraId="54D3AC37" w14:textId="77777777" w:rsidR="0059006D" w:rsidRDefault="0059006D" w:rsidP="00B76309">
                        <w:pPr>
                          <w:rPr>
                            <w:szCs w:val="21"/>
                          </w:rPr>
                        </w:pPr>
                        <w:r>
                          <w:rPr>
                            <w:rFonts w:hint="eastAsia"/>
                            <w:szCs w:val="21"/>
                          </w:rPr>
                          <w:t>塑料内胆纤维全缠绕复合气瓶智能化数控生产线建设项目</w:t>
                        </w:r>
                      </w:p>
                    </w:tc>
                  </w:sdtContent>
                </w:sdt>
              </w:tr>
            </w:sdtContent>
          </w:sdt>
          <w:sdt>
            <w:sdtPr>
              <w:rPr>
                <w:rFonts w:asciiTheme="minorHAnsi" w:eastAsiaTheme="minorEastAsia" w:hAnsiTheme="minorHAnsi" w:cstheme="minorBidi" w:hint="eastAsia"/>
                <w:szCs w:val="21"/>
              </w:rPr>
              <w:alias w:val="释义"/>
              <w:tag w:val="_TUP_44bf5f5b8d4e40a1afa2f3a4be6551b6"/>
              <w:id w:val="-1117144861"/>
              <w:lock w:val="sdtLocked"/>
            </w:sdtPr>
            <w:sdtEndPr/>
            <w:sdtContent>
              <w:tr w:rsidR="0059006D" w:rsidRPr="00422242" w14:paraId="700F4E07" w14:textId="77777777" w:rsidTr="00B76309">
                <w:tc>
                  <w:tcPr>
                    <w:tcW w:w="1941" w:type="dxa"/>
                  </w:tcPr>
                  <w:p w14:paraId="463CFEAB" w14:textId="77777777" w:rsidR="0059006D" w:rsidRDefault="0059006D" w:rsidP="00B76309">
                    <w:pPr>
                      <w:rPr>
                        <w:szCs w:val="21"/>
                      </w:rPr>
                    </w:pPr>
                    <w:r>
                      <w:t>本次非公开发行</w:t>
                    </w:r>
                  </w:p>
                </w:tc>
                <w:tc>
                  <w:tcPr>
                    <w:tcW w:w="435" w:type="dxa"/>
                  </w:tcPr>
                  <w:p w14:paraId="2D02CE59" w14:textId="77777777" w:rsidR="0059006D" w:rsidRDefault="0059006D" w:rsidP="00B7630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38253628"/>
                    <w:lock w:val="sdtLocked"/>
                  </w:sdtPr>
                  <w:sdtEndPr/>
                  <w:sdtContent>
                    <w:tc>
                      <w:tcPr>
                        <w:tcW w:w="6672" w:type="dxa"/>
                      </w:tcPr>
                      <w:p w14:paraId="5FB2F935" w14:textId="77777777" w:rsidR="0059006D" w:rsidRDefault="0059006D" w:rsidP="00B76309">
                        <w:pPr>
                          <w:rPr>
                            <w:szCs w:val="21"/>
                          </w:rPr>
                        </w:pPr>
                        <w:r>
                          <w:rPr>
                            <w:rFonts w:hint="eastAsia"/>
                            <w:szCs w:val="21"/>
                          </w:rPr>
                          <w:t>以非公开发行的方式，向京城机电发行不超过8,440万股（含本数）普通股（A股）股票的行为</w:t>
                        </w:r>
                      </w:p>
                    </w:tc>
                  </w:sdtContent>
                </w:sdt>
              </w:tr>
            </w:sdtContent>
          </w:sdt>
          <w:sdt>
            <w:sdtPr>
              <w:rPr>
                <w:rFonts w:asciiTheme="minorHAnsi" w:eastAsiaTheme="minorEastAsia" w:hAnsiTheme="minorHAnsi" w:cstheme="minorBidi" w:hint="eastAsia"/>
                <w:szCs w:val="21"/>
              </w:rPr>
              <w:alias w:val="释义"/>
              <w:tag w:val="_TUP_44bf5f5b8d4e40a1afa2f3a4be6551b6"/>
              <w:id w:val="213472856"/>
              <w:lock w:val="sdtLocked"/>
            </w:sdtPr>
            <w:sdtEndPr/>
            <w:sdtContent>
              <w:tr w:rsidR="0059006D" w:rsidRPr="00422242" w14:paraId="5F6DC513" w14:textId="77777777" w:rsidTr="00B76309">
                <w:tc>
                  <w:tcPr>
                    <w:tcW w:w="1941" w:type="dxa"/>
                  </w:tcPr>
                  <w:p w14:paraId="16315257" w14:textId="77777777" w:rsidR="0059006D" w:rsidRDefault="0059006D" w:rsidP="00B76309">
                    <w:pPr>
                      <w:rPr>
                        <w:szCs w:val="21"/>
                      </w:rPr>
                    </w:pPr>
                    <w:r>
                      <w:t>本次并购</w:t>
                    </w:r>
                  </w:p>
                </w:tc>
                <w:tc>
                  <w:tcPr>
                    <w:tcW w:w="435" w:type="dxa"/>
                  </w:tcPr>
                  <w:p w14:paraId="7D308761" w14:textId="77777777" w:rsidR="0059006D" w:rsidRDefault="0059006D" w:rsidP="00B7630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115033012"/>
                    <w:lock w:val="sdtLocked"/>
                  </w:sdtPr>
                  <w:sdtEndPr/>
                  <w:sdtContent>
                    <w:tc>
                      <w:tcPr>
                        <w:tcW w:w="6672" w:type="dxa"/>
                      </w:tcPr>
                      <w:p w14:paraId="49C681C8" w14:textId="77777777" w:rsidR="0059006D" w:rsidRDefault="0059006D" w:rsidP="00B76309">
                        <w:pPr>
                          <w:rPr>
                            <w:szCs w:val="21"/>
                          </w:rPr>
                        </w:pPr>
                        <w:r w:rsidRPr="0034653E">
                          <w:rPr>
                            <w:rFonts w:hint="eastAsia"/>
                            <w:szCs w:val="21"/>
                          </w:rPr>
                          <w:t>向特定对象</w:t>
                        </w:r>
                        <w:r>
                          <w:rPr>
                            <w:rFonts w:hint="eastAsia"/>
                            <w:szCs w:val="21"/>
                          </w:rPr>
                          <w:t>发行股份及支付现金购买青岛北洋天青</w:t>
                        </w:r>
                        <w:r w:rsidRPr="0034653E">
                          <w:rPr>
                            <w:rFonts w:hint="eastAsia"/>
                            <w:szCs w:val="21"/>
                          </w:rPr>
                          <w:t>数联智能股份有限公司</w:t>
                        </w:r>
                        <w:r>
                          <w:rPr>
                            <w:rFonts w:hint="eastAsia"/>
                            <w:szCs w:val="21"/>
                          </w:rPr>
                          <w:t>部分股权并配套募集资金的行为</w:t>
                        </w:r>
                      </w:p>
                    </w:tc>
                  </w:sdtContent>
                </w:sdt>
              </w:tr>
            </w:sdtContent>
          </w:sdt>
          <w:sdt>
            <w:sdtPr>
              <w:rPr>
                <w:rFonts w:asciiTheme="minorHAnsi" w:eastAsiaTheme="minorEastAsia" w:hAnsiTheme="minorHAnsi" w:cstheme="minorBidi" w:hint="eastAsia"/>
                <w:szCs w:val="21"/>
              </w:rPr>
              <w:alias w:val="释义"/>
              <w:tag w:val="_TUP_44bf5f5b8d4e40a1afa2f3a4be6551b6"/>
              <w:id w:val="-1263993387"/>
              <w:lock w:val="sdtLocked"/>
            </w:sdtPr>
            <w:sdtEndPr/>
            <w:sdtContent>
              <w:tr w:rsidR="0059006D" w:rsidRPr="00422242" w14:paraId="36CEF8A7" w14:textId="77777777" w:rsidTr="00B76309">
                <w:tc>
                  <w:tcPr>
                    <w:tcW w:w="1941" w:type="dxa"/>
                  </w:tcPr>
                  <w:p w14:paraId="112E4791" w14:textId="77777777" w:rsidR="0059006D" w:rsidRDefault="0059006D" w:rsidP="00B76309">
                    <w:pPr>
                      <w:rPr>
                        <w:szCs w:val="21"/>
                      </w:rPr>
                    </w:pPr>
                    <w:r w:rsidRPr="00163A48">
                      <w:rPr>
                        <w:rFonts w:hint="eastAsia"/>
                      </w:rPr>
                      <w:t>北洋天青</w:t>
                    </w:r>
                  </w:p>
                </w:tc>
                <w:tc>
                  <w:tcPr>
                    <w:tcW w:w="435" w:type="dxa"/>
                  </w:tcPr>
                  <w:p w14:paraId="377C3B1A" w14:textId="77777777" w:rsidR="0059006D" w:rsidRDefault="0059006D" w:rsidP="00B7630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80698719"/>
                    <w:lock w:val="sdtLocked"/>
                  </w:sdtPr>
                  <w:sdtEndPr/>
                  <w:sdtContent>
                    <w:tc>
                      <w:tcPr>
                        <w:tcW w:w="6672" w:type="dxa"/>
                      </w:tcPr>
                      <w:p w14:paraId="33F41B7A" w14:textId="77777777" w:rsidR="0059006D" w:rsidRDefault="0059006D" w:rsidP="00B76309">
                        <w:pPr>
                          <w:rPr>
                            <w:szCs w:val="21"/>
                          </w:rPr>
                        </w:pPr>
                        <w:r>
                          <w:rPr>
                            <w:rFonts w:hint="eastAsia"/>
                          </w:rPr>
                          <w:t>青岛北洋天青</w:t>
                        </w:r>
                        <w:r w:rsidRPr="00F67657">
                          <w:rPr>
                            <w:rFonts w:hint="eastAsia"/>
                          </w:rPr>
                          <w:t>数联智能股份有限公司</w:t>
                        </w:r>
                      </w:p>
                    </w:tc>
                  </w:sdtContent>
                </w:sdt>
              </w:tr>
            </w:sdtContent>
          </w:sdt>
          <w:sdt>
            <w:sdtPr>
              <w:rPr>
                <w:rFonts w:asciiTheme="minorHAnsi" w:eastAsiaTheme="minorEastAsia" w:hAnsiTheme="minorHAnsi" w:cstheme="minorBidi" w:hint="eastAsia"/>
                <w:szCs w:val="21"/>
              </w:rPr>
              <w:alias w:val="释义"/>
              <w:tag w:val="_TUP_44bf5f5b8d4e40a1afa2f3a4be6551b6"/>
              <w:id w:val="1023437872"/>
              <w:lock w:val="sdtLocked"/>
            </w:sdtPr>
            <w:sdtEndPr/>
            <w:sdtContent>
              <w:tr w:rsidR="0059006D" w:rsidRPr="00422242" w14:paraId="4AC2D112" w14:textId="77777777" w:rsidTr="00B76309">
                <w:tc>
                  <w:tcPr>
                    <w:tcW w:w="1941" w:type="dxa"/>
                  </w:tcPr>
                  <w:p w14:paraId="3D25F6A2" w14:textId="77777777" w:rsidR="0059006D" w:rsidRDefault="0059006D" w:rsidP="00B76309">
                    <w:pPr>
                      <w:rPr>
                        <w:szCs w:val="21"/>
                      </w:rPr>
                    </w:pPr>
                    <w:proofErr w:type="gramStart"/>
                    <w:r>
                      <w:rPr>
                        <w:rFonts w:eastAsiaTheme="minorEastAsia" w:cstheme="minorBidi" w:hint="eastAsia"/>
                        <w:szCs w:val="21"/>
                      </w:rPr>
                      <w:t>北清智</w:t>
                    </w:r>
                    <w:proofErr w:type="gramEnd"/>
                    <w:r>
                      <w:rPr>
                        <w:rFonts w:eastAsiaTheme="minorEastAsia" w:cstheme="minorBidi" w:hint="eastAsia"/>
                        <w:szCs w:val="21"/>
                      </w:rPr>
                      <w:t>创</w:t>
                    </w:r>
                  </w:p>
                </w:tc>
                <w:tc>
                  <w:tcPr>
                    <w:tcW w:w="435" w:type="dxa"/>
                  </w:tcPr>
                  <w:p w14:paraId="74738821" w14:textId="77777777" w:rsidR="0059006D" w:rsidRDefault="0059006D" w:rsidP="00B7630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00416540"/>
                    <w:lock w:val="sdtLocked"/>
                  </w:sdtPr>
                  <w:sdtEndPr/>
                  <w:sdtContent>
                    <w:tc>
                      <w:tcPr>
                        <w:tcW w:w="6672" w:type="dxa"/>
                      </w:tcPr>
                      <w:p w14:paraId="0F3A4DAE" w14:textId="77777777" w:rsidR="0059006D" w:rsidRDefault="0059006D" w:rsidP="00B76309">
                        <w:pPr>
                          <w:rPr>
                            <w:szCs w:val="21"/>
                          </w:rPr>
                        </w:pPr>
                        <w:proofErr w:type="gramStart"/>
                        <w:r w:rsidRPr="003B27BB">
                          <w:rPr>
                            <w:rFonts w:hint="eastAsia"/>
                            <w:szCs w:val="21"/>
                          </w:rPr>
                          <w:t>北清智</w:t>
                        </w:r>
                        <w:proofErr w:type="gramEnd"/>
                        <w:r w:rsidRPr="003B27BB">
                          <w:rPr>
                            <w:rFonts w:hint="eastAsia"/>
                            <w:szCs w:val="21"/>
                          </w:rPr>
                          <w:t>创（北京）新能源汽车科技有限公司</w:t>
                        </w:r>
                      </w:p>
                    </w:tc>
                  </w:sdtContent>
                </w:sdt>
              </w:tr>
            </w:sdtContent>
          </w:sdt>
          <w:sdt>
            <w:sdtPr>
              <w:rPr>
                <w:rFonts w:asciiTheme="minorHAnsi" w:eastAsiaTheme="minorEastAsia" w:hAnsiTheme="minorHAnsi" w:cstheme="minorBidi" w:hint="eastAsia"/>
                <w:szCs w:val="21"/>
              </w:rPr>
              <w:alias w:val="释义"/>
              <w:tag w:val="_TUP_44bf5f5b8d4e40a1afa2f3a4be6551b6"/>
              <w:id w:val="-717742566"/>
              <w:lock w:val="sdtLocked"/>
            </w:sdtPr>
            <w:sdtEndPr/>
            <w:sdtContent>
              <w:tr w:rsidR="0059006D" w:rsidRPr="00422242" w14:paraId="5435CAFE" w14:textId="77777777" w:rsidTr="00B76309">
                <w:tc>
                  <w:tcPr>
                    <w:tcW w:w="1941" w:type="dxa"/>
                  </w:tcPr>
                  <w:p w14:paraId="2EDB769B" w14:textId="25CF984F" w:rsidR="0059006D" w:rsidRDefault="0059006D" w:rsidP="00B76309">
                    <w:pPr>
                      <w:rPr>
                        <w:szCs w:val="21"/>
                      </w:rPr>
                    </w:pPr>
                    <w:r>
                      <w:rPr>
                        <w:rFonts w:asciiTheme="minorHAnsi" w:eastAsiaTheme="minorEastAsia" w:hAnsiTheme="minorHAnsi" w:cstheme="minorBidi" w:hint="eastAsia"/>
                        <w:szCs w:val="21"/>
                      </w:rPr>
                      <w:t>资产公司</w:t>
                    </w:r>
                  </w:p>
                </w:tc>
                <w:tc>
                  <w:tcPr>
                    <w:tcW w:w="435" w:type="dxa"/>
                  </w:tcPr>
                  <w:p w14:paraId="3461F4B2" w14:textId="77777777" w:rsidR="0059006D" w:rsidRDefault="0059006D" w:rsidP="00B7630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511582270"/>
                    <w:lock w:val="sdtLocked"/>
                  </w:sdtPr>
                  <w:sdtEndPr/>
                  <w:sdtContent>
                    <w:tc>
                      <w:tcPr>
                        <w:tcW w:w="6672" w:type="dxa"/>
                      </w:tcPr>
                      <w:p w14:paraId="2CF52915" w14:textId="37F22572" w:rsidR="0059006D" w:rsidRDefault="0059006D" w:rsidP="00B76309">
                        <w:pPr>
                          <w:rPr>
                            <w:szCs w:val="21"/>
                          </w:rPr>
                        </w:pPr>
                        <w:r w:rsidRPr="0059006D">
                          <w:rPr>
                            <w:rFonts w:hint="eastAsia"/>
                            <w:szCs w:val="21"/>
                          </w:rPr>
                          <w:t>北京京城机电资产管理有限责任公司</w:t>
                        </w:r>
                      </w:p>
                    </w:tc>
                  </w:sdtContent>
                </w:sdt>
              </w:tr>
            </w:sdtContent>
          </w:sdt>
          <w:bookmarkEnd w:id="6"/>
        </w:tbl>
        <w:p w14:paraId="2EB94D3D" w14:textId="77777777" w:rsidR="0059006D" w:rsidRDefault="0059006D"/>
        <w:p w14:paraId="5BF2A2D5" w14:textId="77777777" w:rsidR="005563DA" w:rsidRPr="00422242" w:rsidRDefault="001B4C12" w:rsidP="00422242">
          <w:pPr>
            <w:pStyle w:val="82"/>
          </w:pPr>
        </w:p>
      </w:sdtContent>
    </w:sdt>
    <w:p w14:paraId="065DA61D" w14:textId="77777777" w:rsidR="005563DA" w:rsidRDefault="005563DA">
      <w:pPr>
        <w:rPr>
          <w:szCs w:val="21"/>
        </w:rPr>
      </w:pPr>
    </w:p>
    <w:p w14:paraId="51BA6D1E" w14:textId="77777777" w:rsidR="005563DA" w:rsidRDefault="00210D96">
      <w:pPr>
        <w:pStyle w:val="10"/>
        <w:numPr>
          <w:ilvl w:val="0"/>
          <w:numId w:val="3"/>
        </w:numPr>
        <w:rPr>
          <w:color w:val="FF0000"/>
          <w:u w:val="single"/>
        </w:rPr>
      </w:pPr>
      <w:bookmarkStart w:id="7" w:name="_Toc407111355"/>
      <w:bookmarkStart w:id="8" w:name="_Toc436392762"/>
      <w:bookmarkStart w:id="9" w:name="_Toc437440709"/>
      <w:bookmarkStart w:id="10" w:name="_Toc66287774"/>
      <w:r>
        <w:rPr>
          <w:rFonts w:hint="eastAsia"/>
        </w:rPr>
        <w:t>公司简介</w:t>
      </w:r>
      <w:bookmarkEnd w:id="7"/>
      <w:bookmarkEnd w:id="8"/>
      <w:r>
        <w:rPr>
          <w:rFonts w:hint="eastAsia"/>
        </w:rPr>
        <w:t>和主要财务指标</w:t>
      </w:r>
      <w:bookmarkEnd w:id="9"/>
      <w:bookmarkEnd w:id="10"/>
    </w:p>
    <w:bookmarkStart w:id="11" w:name="_Toc342051041" w:displacedByCustomXml="next"/>
    <w:bookmarkStart w:id="12" w:name="_Toc342565881" w:displacedByCustomXml="next"/>
    <w:sdt>
      <w:sdtPr>
        <w:rPr>
          <w:rFonts w:ascii="Calibri" w:hAnsi="Calibri" w:cs="宋体" w:hint="eastAsia"/>
          <w:b w:val="0"/>
          <w:bCs w:val="0"/>
          <w:kern w:val="0"/>
          <w:sz w:val="24"/>
          <w:szCs w:val="22"/>
        </w:rPr>
        <w:alias w:val="模块:公司信息"/>
        <w:tag w:val="_SEC_21d2355d13dd4c3a8618d612216e1d43"/>
        <w:id w:val="728042157"/>
        <w:lock w:val="sdtLocked"/>
        <w:placeholder>
          <w:docPart w:val="GBC22222222222222222222222222222"/>
        </w:placeholder>
      </w:sdtPr>
      <w:sdtEndPr>
        <w:rPr>
          <w:rFonts w:ascii="宋体" w:hAnsi="宋体"/>
          <w:sz w:val="21"/>
          <w:szCs w:val="21"/>
        </w:rPr>
      </w:sdtEndPr>
      <w:sdtContent>
        <w:p w14:paraId="77F8F5C8" w14:textId="77777777" w:rsidR="005563DA" w:rsidRDefault="00210D96">
          <w:pPr>
            <w:pStyle w:val="2"/>
            <w:numPr>
              <w:ilvl w:val="1"/>
              <w:numId w:val="4"/>
            </w:numPr>
            <w:ind w:left="566" w:hangingChars="236" w:hanging="566"/>
            <w:rPr>
              <w:color w:val="FF0000"/>
              <w:u w:val="single"/>
            </w:rPr>
          </w:pPr>
          <w:r>
            <w:rPr>
              <w:rFonts w:hint="eastAsia"/>
            </w:rPr>
            <w:t>公司信息</w:t>
          </w:r>
          <w:bookmarkEnd w:id="12"/>
          <w:bookmarkEnd w:id="11"/>
        </w:p>
        <w:tbl>
          <w:tblPr>
            <w:tblStyle w:val="g2"/>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2583"/>
            <w:gridCol w:w="6310"/>
          </w:tblGrid>
          <w:tr w:rsidR="005563DA" w14:paraId="77C5873D" w14:textId="77777777" w:rsidTr="004D4EF3">
            <w:trPr>
              <w:trHeight w:val="293"/>
            </w:trPr>
            <w:sdt>
              <w:sdtPr>
                <w:tag w:val="_PLD_76a4e08611bc46959c5497248a51b877"/>
                <w:id w:val="-1878305800"/>
                <w:lock w:val="sdtLocked"/>
              </w:sdtPr>
              <w:sdtEndPr/>
              <w:sdtContent>
                <w:tc>
                  <w:tcPr>
                    <w:tcW w:w="1452" w:type="pct"/>
                    <w:tcBorders>
                      <w:top w:val="single" w:sz="4" w:space="0" w:color="auto"/>
                      <w:bottom w:val="single" w:sz="4" w:space="0" w:color="auto"/>
                      <w:right w:val="single" w:sz="4" w:space="0" w:color="auto"/>
                    </w:tcBorders>
                    <w:shd w:val="clear" w:color="auto" w:fill="auto"/>
                  </w:tcPr>
                  <w:p w14:paraId="24F9EA5A" w14:textId="77777777" w:rsidR="005563DA" w:rsidRDefault="00210D96">
                    <w:pPr>
                      <w:kinsoku w:val="0"/>
                      <w:overflowPunct w:val="0"/>
                      <w:autoSpaceDE w:val="0"/>
                      <w:autoSpaceDN w:val="0"/>
                      <w:adjustRightInd w:val="0"/>
                      <w:snapToGrid w:val="0"/>
                      <w:rPr>
                        <w:szCs w:val="21"/>
                      </w:rPr>
                    </w:pPr>
                    <w:r>
                      <w:rPr>
                        <w:rFonts w:hint="eastAsia"/>
                        <w:szCs w:val="21"/>
                      </w:rPr>
                      <w:t>公司的中文名称</w:t>
                    </w:r>
                  </w:p>
                </w:tc>
              </w:sdtContent>
            </w:sdt>
            <w:sdt>
              <w:sdtPr>
                <w:rPr>
                  <w:rFonts w:hint="eastAsia"/>
                  <w:szCs w:val="21"/>
                </w:rPr>
                <w:alias w:val="公司法定中文名称"/>
                <w:tag w:val="_GBC_7adfc39908d049d2970c391497a360e4"/>
                <w:id w:val="-1271852840"/>
                <w:lock w:val="sdtLocked"/>
                <w:dataBinding w:prefixMappings="xmlns:clcid-cgi='clcid-cgi'" w:xpath="/*/clcid-cgi:GongSiFaDingZhongWenMingCheng[not(@periodRef)]" w:storeItemID="{89EBAB94-44A0-46A2-B712-30D997D04A6D}"/>
                <w:text/>
              </w:sdtPr>
              <w:sdtEndPr/>
              <w:sdtContent>
                <w:tc>
                  <w:tcPr>
                    <w:tcW w:w="3548" w:type="pct"/>
                    <w:tcBorders>
                      <w:top w:val="single" w:sz="4" w:space="0" w:color="auto"/>
                      <w:left w:val="single" w:sz="4" w:space="0" w:color="auto"/>
                      <w:bottom w:val="single" w:sz="4" w:space="0" w:color="auto"/>
                    </w:tcBorders>
                  </w:tcPr>
                  <w:p w14:paraId="22A0395E" w14:textId="77777777" w:rsidR="005563DA" w:rsidRDefault="00D173D0">
                    <w:pPr>
                      <w:kinsoku w:val="0"/>
                      <w:overflowPunct w:val="0"/>
                      <w:autoSpaceDE w:val="0"/>
                      <w:autoSpaceDN w:val="0"/>
                      <w:adjustRightInd w:val="0"/>
                      <w:snapToGrid w:val="0"/>
                      <w:rPr>
                        <w:color w:val="FFC000"/>
                        <w:szCs w:val="21"/>
                      </w:rPr>
                    </w:pPr>
                    <w:r w:rsidRPr="002A13F7">
                      <w:rPr>
                        <w:rFonts w:hint="eastAsia"/>
                        <w:szCs w:val="21"/>
                      </w:rPr>
                      <w:t>北京京城机电股份有限公司</w:t>
                    </w:r>
                  </w:p>
                </w:tc>
              </w:sdtContent>
            </w:sdt>
          </w:tr>
          <w:tr w:rsidR="005563DA" w14:paraId="51209BFD" w14:textId="77777777" w:rsidTr="004D4EF3">
            <w:trPr>
              <w:trHeight w:val="293"/>
            </w:trPr>
            <w:sdt>
              <w:sdtPr>
                <w:tag w:val="_PLD_3d8e18738ed5412e8760c2285c087dc8"/>
                <w:id w:val="-2064786756"/>
                <w:lock w:val="sdtLocked"/>
              </w:sdtPr>
              <w:sdtEndPr/>
              <w:sdtContent>
                <w:tc>
                  <w:tcPr>
                    <w:tcW w:w="1452" w:type="pct"/>
                    <w:tcBorders>
                      <w:top w:val="single" w:sz="4" w:space="0" w:color="auto"/>
                      <w:bottom w:val="single" w:sz="4" w:space="0" w:color="auto"/>
                      <w:right w:val="single" w:sz="4" w:space="0" w:color="auto"/>
                    </w:tcBorders>
                    <w:shd w:val="clear" w:color="auto" w:fill="auto"/>
                  </w:tcPr>
                  <w:p w14:paraId="6FE222EC" w14:textId="77777777" w:rsidR="005563DA" w:rsidRDefault="00210D96">
                    <w:pPr>
                      <w:kinsoku w:val="0"/>
                      <w:overflowPunct w:val="0"/>
                      <w:autoSpaceDE w:val="0"/>
                      <w:autoSpaceDN w:val="0"/>
                      <w:adjustRightInd w:val="0"/>
                      <w:snapToGrid w:val="0"/>
                      <w:rPr>
                        <w:szCs w:val="21"/>
                      </w:rPr>
                    </w:pPr>
                    <w:r>
                      <w:rPr>
                        <w:rFonts w:hint="eastAsia"/>
                        <w:szCs w:val="21"/>
                      </w:rPr>
                      <w:t>公司的中文简称</w:t>
                    </w:r>
                  </w:p>
                </w:tc>
              </w:sdtContent>
            </w:sdt>
            <w:tc>
              <w:tcPr>
                <w:tcW w:w="3548" w:type="pct"/>
                <w:tcBorders>
                  <w:top w:val="single" w:sz="4" w:space="0" w:color="auto"/>
                  <w:left w:val="single" w:sz="4" w:space="0" w:color="auto"/>
                  <w:bottom w:val="single" w:sz="4" w:space="0" w:color="auto"/>
                </w:tcBorders>
              </w:tcPr>
              <w:p w14:paraId="5162AA00" w14:textId="77777777" w:rsidR="005563DA" w:rsidRDefault="004D4EF3">
                <w:pPr>
                  <w:kinsoku w:val="0"/>
                  <w:overflowPunct w:val="0"/>
                  <w:autoSpaceDE w:val="0"/>
                  <w:autoSpaceDN w:val="0"/>
                  <w:adjustRightInd w:val="0"/>
                  <w:snapToGrid w:val="0"/>
                  <w:rPr>
                    <w:szCs w:val="21"/>
                  </w:rPr>
                </w:pPr>
                <w:r>
                  <w:t>京城股份</w:t>
                </w:r>
              </w:p>
            </w:tc>
          </w:tr>
          <w:tr w:rsidR="005563DA" w14:paraId="725DDF47" w14:textId="77777777" w:rsidTr="004D4EF3">
            <w:trPr>
              <w:trHeight w:val="293"/>
            </w:trPr>
            <w:sdt>
              <w:sdtPr>
                <w:tag w:val="_PLD_6ad5cbeacfc64a4d994ad6b8da3d46ce"/>
                <w:id w:val="-1127703851"/>
                <w:lock w:val="sdtLocked"/>
              </w:sdtPr>
              <w:sdtEndPr/>
              <w:sdtContent>
                <w:tc>
                  <w:tcPr>
                    <w:tcW w:w="1452" w:type="pct"/>
                    <w:tcBorders>
                      <w:top w:val="single" w:sz="4" w:space="0" w:color="auto"/>
                      <w:bottom w:val="single" w:sz="4" w:space="0" w:color="auto"/>
                      <w:right w:val="single" w:sz="4" w:space="0" w:color="auto"/>
                    </w:tcBorders>
                    <w:shd w:val="clear" w:color="auto" w:fill="auto"/>
                  </w:tcPr>
                  <w:p w14:paraId="6B0D1884" w14:textId="77777777" w:rsidR="005563DA" w:rsidRDefault="00210D96">
                    <w:pPr>
                      <w:kinsoku w:val="0"/>
                      <w:overflowPunct w:val="0"/>
                      <w:autoSpaceDE w:val="0"/>
                      <w:autoSpaceDN w:val="0"/>
                      <w:adjustRightInd w:val="0"/>
                      <w:snapToGrid w:val="0"/>
                      <w:rPr>
                        <w:szCs w:val="21"/>
                      </w:rPr>
                    </w:pPr>
                    <w:r>
                      <w:rPr>
                        <w:szCs w:val="21"/>
                      </w:rPr>
                      <w:t>公司的外文名称</w:t>
                    </w:r>
                  </w:p>
                </w:tc>
              </w:sdtContent>
            </w:sdt>
            <w:tc>
              <w:tcPr>
                <w:tcW w:w="3548" w:type="pct"/>
                <w:tcBorders>
                  <w:top w:val="single" w:sz="4" w:space="0" w:color="auto"/>
                  <w:left w:val="single" w:sz="4" w:space="0" w:color="auto"/>
                  <w:bottom w:val="single" w:sz="4" w:space="0" w:color="auto"/>
                </w:tcBorders>
              </w:tcPr>
              <w:p w14:paraId="70727776" w14:textId="77777777" w:rsidR="005563DA" w:rsidRDefault="004D4EF3">
                <w:pPr>
                  <w:kinsoku w:val="0"/>
                  <w:overflowPunct w:val="0"/>
                  <w:autoSpaceDE w:val="0"/>
                  <w:autoSpaceDN w:val="0"/>
                  <w:adjustRightInd w:val="0"/>
                  <w:snapToGrid w:val="0"/>
                  <w:rPr>
                    <w:szCs w:val="21"/>
                  </w:rPr>
                </w:pPr>
                <w:r>
                  <w:t>BEIJING JINGCHENG MACHINERY ELECTRIC COMPANY LIMITED</w:t>
                </w:r>
              </w:p>
            </w:tc>
          </w:tr>
          <w:tr w:rsidR="005563DA" w14:paraId="49130A84" w14:textId="77777777" w:rsidTr="004D4EF3">
            <w:trPr>
              <w:trHeight w:val="293"/>
            </w:trPr>
            <w:sdt>
              <w:sdtPr>
                <w:tag w:val="_PLD_72725d33fa5348b5b56757232178bc55"/>
                <w:id w:val="1094599865"/>
                <w:lock w:val="sdtLocked"/>
              </w:sdtPr>
              <w:sdtEndPr/>
              <w:sdtContent>
                <w:tc>
                  <w:tcPr>
                    <w:tcW w:w="1452" w:type="pct"/>
                    <w:tcBorders>
                      <w:top w:val="single" w:sz="4" w:space="0" w:color="auto"/>
                      <w:bottom w:val="single" w:sz="4" w:space="0" w:color="auto"/>
                      <w:right w:val="single" w:sz="4" w:space="0" w:color="auto"/>
                    </w:tcBorders>
                    <w:shd w:val="clear" w:color="auto" w:fill="auto"/>
                  </w:tcPr>
                  <w:p w14:paraId="164B98E9" w14:textId="77777777" w:rsidR="005563DA" w:rsidRDefault="00210D96">
                    <w:pPr>
                      <w:kinsoku w:val="0"/>
                      <w:overflowPunct w:val="0"/>
                      <w:autoSpaceDE w:val="0"/>
                      <w:autoSpaceDN w:val="0"/>
                      <w:adjustRightInd w:val="0"/>
                      <w:snapToGrid w:val="0"/>
                      <w:rPr>
                        <w:szCs w:val="21"/>
                      </w:rPr>
                    </w:pPr>
                    <w:r>
                      <w:rPr>
                        <w:szCs w:val="21"/>
                      </w:rPr>
                      <w:t>公司的外文名称缩写</w:t>
                    </w:r>
                  </w:p>
                </w:tc>
              </w:sdtContent>
            </w:sdt>
            <w:tc>
              <w:tcPr>
                <w:tcW w:w="3548" w:type="pct"/>
                <w:tcBorders>
                  <w:top w:val="single" w:sz="4" w:space="0" w:color="auto"/>
                  <w:left w:val="single" w:sz="4" w:space="0" w:color="auto"/>
                  <w:bottom w:val="single" w:sz="4" w:space="0" w:color="auto"/>
                </w:tcBorders>
              </w:tcPr>
              <w:p w14:paraId="6D35EEB2" w14:textId="77777777" w:rsidR="005563DA" w:rsidRDefault="004D4EF3">
                <w:pPr>
                  <w:kinsoku w:val="0"/>
                  <w:overflowPunct w:val="0"/>
                  <w:autoSpaceDE w:val="0"/>
                  <w:autoSpaceDN w:val="0"/>
                  <w:adjustRightInd w:val="0"/>
                  <w:snapToGrid w:val="0"/>
                  <w:rPr>
                    <w:szCs w:val="21"/>
                  </w:rPr>
                </w:pPr>
                <w:r>
                  <w:t>JINGCHENG MAC</w:t>
                </w:r>
              </w:p>
            </w:tc>
          </w:tr>
          <w:tr w:rsidR="005563DA" w14:paraId="086F5BF9" w14:textId="77777777" w:rsidTr="004D4EF3">
            <w:trPr>
              <w:trHeight w:val="293"/>
            </w:trPr>
            <w:sdt>
              <w:sdtPr>
                <w:tag w:val="_PLD_7f7b4aabdee04e669a63fcdcfe41ffe0"/>
                <w:id w:val="-1116519518"/>
                <w:lock w:val="sdtLocked"/>
              </w:sdtPr>
              <w:sdtEndPr/>
              <w:sdtContent>
                <w:tc>
                  <w:tcPr>
                    <w:tcW w:w="1452" w:type="pct"/>
                    <w:tcBorders>
                      <w:top w:val="single" w:sz="4" w:space="0" w:color="auto"/>
                      <w:bottom w:val="single" w:sz="4" w:space="0" w:color="auto"/>
                      <w:right w:val="single" w:sz="4" w:space="0" w:color="auto"/>
                    </w:tcBorders>
                    <w:shd w:val="clear" w:color="auto" w:fill="auto"/>
                  </w:tcPr>
                  <w:p w14:paraId="7A873A7F" w14:textId="77777777" w:rsidR="005563DA" w:rsidRDefault="00210D96">
                    <w:pPr>
                      <w:kinsoku w:val="0"/>
                      <w:overflowPunct w:val="0"/>
                      <w:autoSpaceDE w:val="0"/>
                      <w:autoSpaceDN w:val="0"/>
                      <w:adjustRightInd w:val="0"/>
                      <w:snapToGrid w:val="0"/>
                      <w:rPr>
                        <w:szCs w:val="21"/>
                      </w:rPr>
                    </w:pPr>
                    <w:r>
                      <w:rPr>
                        <w:szCs w:val="21"/>
                      </w:rPr>
                      <w:t>公司的法定代表人</w:t>
                    </w:r>
                  </w:p>
                </w:tc>
              </w:sdtContent>
            </w:sdt>
            <w:sdt>
              <w:sdtPr>
                <w:rPr>
                  <w:rFonts w:hint="eastAsia"/>
                </w:rPr>
                <w:alias w:val="公司法定代表人"/>
                <w:tag w:val="_GBC_769fe82e3b744e0889d7c811ffa80455"/>
                <w:id w:val="-236092584"/>
                <w:lock w:val="sdtLocked"/>
                <w:dataBinding w:prefixMappings="xmlns:clcid-cgi='clcid-cgi'" w:xpath="/*/clcid-cgi:GongSiFaDingDaiBiaoRen[not(@periodRef)]" w:storeItemID="{89EBAB94-44A0-46A2-B712-30D997D04A6D}"/>
                <w:text/>
              </w:sdtPr>
              <w:sdtEndPr/>
              <w:sdtContent>
                <w:tc>
                  <w:tcPr>
                    <w:tcW w:w="3548" w:type="pct"/>
                    <w:tcBorders>
                      <w:top w:val="single" w:sz="4" w:space="0" w:color="auto"/>
                      <w:left w:val="single" w:sz="4" w:space="0" w:color="auto"/>
                      <w:bottom w:val="single" w:sz="4" w:space="0" w:color="auto"/>
                    </w:tcBorders>
                  </w:tcPr>
                  <w:p w14:paraId="30DC2475" w14:textId="77777777" w:rsidR="005563DA" w:rsidRDefault="00D173D0">
                    <w:pPr>
                      <w:kinsoku w:val="0"/>
                      <w:overflowPunct w:val="0"/>
                      <w:autoSpaceDE w:val="0"/>
                      <w:autoSpaceDN w:val="0"/>
                      <w:adjustRightInd w:val="0"/>
                      <w:snapToGrid w:val="0"/>
                      <w:rPr>
                        <w:szCs w:val="21"/>
                      </w:rPr>
                    </w:pPr>
                    <w:r>
                      <w:rPr>
                        <w:rFonts w:hint="eastAsia"/>
                      </w:rPr>
                      <w:t>王军先生</w:t>
                    </w:r>
                  </w:p>
                </w:tc>
              </w:sdtContent>
            </w:sdt>
          </w:tr>
        </w:tbl>
      </w:sdtContent>
    </w:sdt>
    <w:p w14:paraId="33280D2A" w14:textId="77777777" w:rsidR="005563DA" w:rsidRDefault="005563DA">
      <w:pPr>
        <w:rPr>
          <w:szCs w:val="21"/>
        </w:rPr>
      </w:pPr>
    </w:p>
    <w:bookmarkStart w:id="13" w:name="_Toc342051042" w:displacedByCustomXml="next"/>
    <w:bookmarkStart w:id="14" w:name="_Toc342565882" w:displacedByCustomXml="next"/>
    <w:sdt>
      <w:sdtPr>
        <w:rPr>
          <w:rFonts w:ascii="Calibri" w:hAnsi="Calibri" w:cs="宋体" w:hint="eastAsia"/>
          <w:b w:val="0"/>
          <w:bCs w:val="0"/>
          <w:kern w:val="0"/>
          <w:sz w:val="24"/>
          <w:szCs w:val="22"/>
        </w:rPr>
        <w:alias w:val="模块:联系人和联系方式"/>
        <w:tag w:val="_SEC_c723c6b18eac4f1fa6cc19fd1ec13bac"/>
        <w:id w:val="-229539680"/>
        <w:lock w:val="sdtLocked"/>
        <w:placeholder>
          <w:docPart w:val="GBC22222222222222222222222222222"/>
        </w:placeholder>
      </w:sdtPr>
      <w:sdtEndPr>
        <w:rPr>
          <w:rFonts w:ascii="宋体" w:hAnsi="宋体"/>
          <w:sz w:val="21"/>
          <w:szCs w:val="21"/>
        </w:rPr>
      </w:sdtEndPr>
      <w:sdtContent>
        <w:p w14:paraId="228DD675" w14:textId="77777777" w:rsidR="005563DA" w:rsidRDefault="00210D96">
          <w:pPr>
            <w:pStyle w:val="2"/>
            <w:numPr>
              <w:ilvl w:val="1"/>
              <w:numId w:val="4"/>
            </w:numPr>
            <w:ind w:left="566" w:hangingChars="236" w:hanging="566"/>
          </w:pPr>
          <w:r>
            <w:rPr>
              <w:rFonts w:hint="eastAsia"/>
            </w:rPr>
            <w:t>联系人和联系方式</w:t>
          </w:r>
          <w:bookmarkEnd w:id="14"/>
          <w:bookmarkEnd w:id="13"/>
        </w:p>
        <w:tbl>
          <w:tblPr>
            <w:tblStyle w:val="g2"/>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448"/>
            <w:gridCol w:w="3685"/>
            <w:gridCol w:w="3760"/>
          </w:tblGrid>
          <w:tr w:rsidR="005563DA" w14:paraId="6E0CE09E" w14:textId="77777777" w:rsidTr="004D4EF3">
            <w:tc>
              <w:tcPr>
                <w:tcW w:w="814" w:type="pct"/>
                <w:tcBorders>
                  <w:top w:val="single" w:sz="4" w:space="0" w:color="auto"/>
                  <w:bottom w:val="single" w:sz="4" w:space="0" w:color="auto"/>
                  <w:right w:val="single" w:sz="4" w:space="0" w:color="auto"/>
                </w:tcBorders>
                <w:shd w:val="clear" w:color="auto" w:fill="auto"/>
              </w:tcPr>
              <w:p w14:paraId="366903F2" w14:textId="77777777" w:rsidR="005563DA" w:rsidRDefault="005563DA">
                <w:pPr>
                  <w:kinsoku w:val="0"/>
                  <w:overflowPunct w:val="0"/>
                  <w:autoSpaceDE w:val="0"/>
                  <w:autoSpaceDN w:val="0"/>
                  <w:adjustRightInd w:val="0"/>
                  <w:snapToGrid w:val="0"/>
                  <w:rPr>
                    <w:szCs w:val="21"/>
                  </w:rPr>
                </w:pPr>
              </w:p>
            </w:tc>
            <w:tc>
              <w:tcPr>
                <w:tcW w:w="2072" w:type="pct"/>
                <w:tcBorders>
                  <w:top w:val="single" w:sz="4" w:space="0" w:color="auto"/>
                  <w:left w:val="single" w:sz="4" w:space="0" w:color="auto"/>
                  <w:bottom w:val="single" w:sz="4" w:space="0" w:color="auto"/>
                  <w:right w:val="single" w:sz="4" w:space="0" w:color="auto"/>
                </w:tcBorders>
                <w:shd w:val="clear" w:color="auto" w:fill="auto"/>
              </w:tcPr>
              <w:p w14:paraId="75C932A7" w14:textId="77777777" w:rsidR="005563DA" w:rsidRDefault="001B4C12">
                <w:pPr>
                  <w:pStyle w:val="aa"/>
                  <w:kinsoku w:val="0"/>
                  <w:overflowPunct w:val="0"/>
                  <w:autoSpaceDE w:val="0"/>
                  <w:autoSpaceDN w:val="0"/>
                  <w:adjustRightInd w:val="0"/>
                  <w:snapToGrid w:val="0"/>
                  <w:jc w:val="center"/>
                  <w:rPr>
                    <w:rFonts w:ascii="宋体" w:hAnsi="宋体"/>
                    <w:color w:val="008000"/>
                  </w:rPr>
                </w:pPr>
                <w:sdt>
                  <w:sdtPr>
                    <w:tag w:val="_PLD_e3b56ea4d9044947a48312d084d6e0c4"/>
                    <w:id w:val="-799145310"/>
                    <w:lock w:val="sdtLocked"/>
                  </w:sdtPr>
                  <w:sdtEndPr/>
                  <w:sdtContent>
                    <w:r w:rsidR="00210D96" w:rsidRPr="002A13F7">
                      <w:rPr>
                        <w:rFonts w:ascii="宋体" w:hAnsi="宋体" w:cs="宋体" w:hint="eastAsia"/>
                      </w:rPr>
                      <w:t>董事会秘书</w:t>
                    </w:r>
                  </w:sdtContent>
                </w:sdt>
              </w:p>
            </w:tc>
            <w:sdt>
              <w:sdtPr>
                <w:tag w:val="_PLD_3c890d5ebae5433cbd8a04f8846a0d9c"/>
                <w:id w:val="1188723368"/>
                <w:lock w:val="sdtLocked"/>
              </w:sdtPr>
              <w:sdtEndPr/>
              <w:sdtContent>
                <w:tc>
                  <w:tcPr>
                    <w:tcW w:w="2114" w:type="pct"/>
                    <w:tcBorders>
                      <w:top w:val="single" w:sz="4" w:space="0" w:color="auto"/>
                      <w:left w:val="single" w:sz="4" w:space="0" w:color="auto"/>
                      <w:bottom w:val="single" w:sz="4" w:space="0" w:color="auto"/>
                    </w:tcBorders>
                    <w:shd w:val="clear" w:color="auto" w:fill="auto"/>
                  </w:tcPr>
                  <w:p w14:paraId="42A92568" w14:textId="77777777" w:rsidR="005563DA" w:rsidRDefault="00210D96">
                    <w:pPr>
                      <w:pStyle w:val="aa"/>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sdtContent>
            </w:sdt>
          </w:tr>
          <w:tr w:rsidR="005563DA" w14:paraId="4F275D3C" w14:textId="77777777" w:rsidTr="004D4EF3">
            <w:sdt>
              <w:sdtPr>
                <w:tag w:val="_PLD_b3cf3cc2950f4dda9f834cfc035f4162"/>
                <w:id w:val="-629315080"/>
                <w:lock w:val="sdtLocked"/>
              </w:sdtPr>
              <w:sdtEndPr/>
              <w:sdtContent>
                <w:tc>
                  <w:tcPr>
                    <w:tcW w:w="814" w:type="pct"/>
                    <w:tcBorders>
                      <w:top w:val="single" w:sz="4" w:space="0" w:color="auto"/>
                      <w:bottom w:val="single" w:sz="4" w:space="0" w:color="auto"/>
                      <w:right w:val="single" w:sz="4" w:space="0" w:color="auto"/>
                    </w:tcBorders>
                    <w:shd w:val="clear" w:color="auto" w:fill="auto"/>
                  </w:tcPr>
                  <w:p w14:paraId="7F12056E" w14:textId="77777777" w:rsidR="005563DA" w:rsidRDefault="00210D96">
                    <w:pPr>
                      <w:kinsoku w:val="0"/>
                      <w:overflowPunct w:val="0"/>
                      <w:autoSpaceDE w:val="0"/>
                      <w:autoSpaceDN w:val="0"/>
                      <w:adjustRightInd w:val="0"/>
                      <w:snapToGrid w:val="0"/>
                      <w:rPr>
                        <w:szCs w:val="21"/>
                      </w:rPr>
                    </w:pPr>
                    <w:r>
                      <w:rPr>
                        <w:rFonts w:hint="eastAsia"/>
                        <w:szCs w:val="21"/>
                      </w:rPr>
                      <w:t>姓名</w:t>
                    </w:r>
                  </w:p>
                </w:tc>
              </w:sdtContent>
            </w:sdt>
            <w:tc>
              <w:tcPr>
                <w:tcW w:w="2072" w:type="pct"/>
                <w:tcBorders>
                  <w:top w:val="single" w:sz="4" w:space="0" w:color="auto"/>
                  <w:left w:val="single" w:sz="4" w:space="0" w:color="auto"/>
                  <w:bottom w:val="single" w:sz="4" w:space="0" w:color="auto"/>
                  <w:right w:val="single" w:sz="4" w:space="0" w:color="auto"/>
                </w:tcBorders>
              </w:tcPr>
              <w:p w14:paraId="71674CDC" w14:textId="77777777" w:rsidR="005563DA" w:rsidRDefault="004D4EF3">
                <w:pPr>
                  <w:kinsoku w:val="0"/>
                  <w:overflowPunct w:val="0"/>
                  <w:autoSpaceDE w:val="0"/>
                  <w:autoSpaceDN w:val="0"/>
                  <w:adjustRightInd w:val="0"/>
                  <w:snapToGrid w:val="0"/>
                  <w:rPr>
                    <w:szCs w:val="21"/>
                  </w:rPr>
                </w:pPr>
                <w:r>
                  <w:t>栾杰</w:t>
                </w:r>
              </w:p>
            </w:tc>
            <w:tc>
              <w:tcPr>
                <w:tcW w:w="2114" w:type="pct"/>
                <w:tcBorders>
                  <w:top w:val="single" w:sz="4" w:space="0" w:color="auto"/>
                  <w:left w:val="single" w:sz="4" w:space="0" w:color="auto"/>
                  <w:bottom w:val="single" w:sz="4" w:space="0" w:color="auto"/>
                </w:tcBorders>
              </w:tcPr>
              <w:p w14:paraId="22FC9686" w14:textId="77777777" w:rsidR="005563DA" w:rsidRDefault="004D4EF3">
                <w:pPr>
                  <w:kinsoku w:val="0"/>
                  <w:overflowPunct w:val="0"/>
                  <w:autoSpaceDE w:val="0"/>
                  <w:autoSpaceDN w:val="0"/>
                  <w:adjustRightInd w:val="0"/>
                  <w:snapToGrid w:val="0"/>
                  <w:rPr>
                    <w:szCs w:val="21"/>
                  </w:rPr>
                </w:pPr>
                <w:r>
                  <w:t>陈健</w:t>
                </w:r>
              </w:p>
            </w:tc>
          </w:tr>
          <w:tr w:rsidR="005563DA" w14:paraId="1F21CB02" w14:textId="77777777" w:rsidTr="004D4EF3">
            <w:sdt>
              <w:sdtPr>
                <w:tag w:val="_PLD_96f7c5d10740423ea389d22caaba3d57"/>
                <w:id w:val="-1424570562"/>
                <w:lock w:val="sdtLocked"/>
              </w:sdtPr>
              <w:sdtEndPr/>
              <w:sdtContent>
                <w:tc>
                  <w:tcPr>
                    <w:tcW w:w="814" w:type="pct"/>
                    <w:tcBorders>
                      <w:top w:val="single" w:sz="4" w:space="0" w:color="auto"/>
                      <w:bottom w:val="single" w:sz="4" w:space="0" w:color="auto"/>
                      <w:right w:val="single" w:sz="4" w:space="0" w:color="auto"/>
                    </w:tcBorders>
                    <w:shd w:val="clear" w:color="auto" w:fill="auto"/>
                  </w:tcPr>
                  <w:p w14:paraId="3430965F" w14:textId="77777777" w:rsidR="005563DA" w:rsidRDefault="00210D96">
                    <w:pPr>
                      <w:kinsoku w:val="0"/>
                      <w:overflowPunct w:val="0"/>
                      <w:autoSpaceDE w:val="0"/>
                      <w:autoSpaceDN w:val="0"/>
                      <w:adjustRightInd w:val="0"/>
                      <w:snapToGrid w:val="0"/>
                      <w:rPr>
                        <w:szCs w:val="21"/>
                      </w:rPr>
                    </w:pPr>
                    <w:r>
                      <w:rPr>
                        <w:rFonts w:hint="eastAsia"/>
                        <w:szCs w:val="21"/>
                      </w:rPr>
                      <w:t>联系地址</w:t>
                    </w:r>
                  </w:p>
                </w:tc>
              </w:sdtContent>
            </w:sdt>
            <w:tc>
              <w:tcPr>
                <w:tcW w:w="2072" w:type="pct"/>
                <w:tcBorders>
                  <w:top w:val="single" w:sz="4" w:space="0" w:color="auto"/>
                  <w:left w:val="single" w:sz="4" w:space="0" w:color="auto"/>
                  <w:bottom w:val="single" w:sz="4" w:space="0" w:color="auto"/>
                  <w:right w:val="single" w:sz="4" w:space="0" w:color="auto"/>
                </w:tcBorders>
              </w:tcPr>
              <w:p w14:paraId="4705909B" w14:textId="77777777" w:rsidR="005563DA" w:rsidRDefault="004D4EF3">
                <w:pPr>
                  <w:kinsoku w:val="0"/>
                  <w:overflowPunct w:val="0"/>
                  <w:autoSpaceDE w:val="0"/>
                  <w:autoSpaceDN w:val="0"/>
                  <w:adjustRightInd w:val="0"/>
                  <w:snapToGrid w:val="0"/>
                  <w:rPr>
                    <w:szCs w:val="21"/>
                  </w:rPr>
                </w:pPr>
                <w:r>
                  <w:t>北京市通州区漷县镇漷县南三街2号</w:t>
                </w:r>
              </w:p>
            </w:tc>
            <w:tc>
              <w:tcPr>
                <w:tcW w:w="2114" w:type="pct"/>
                <w:tcBorders>
                  <w:top w:val="single" w:sz="4" w:space="0" w:color="auto"/>
                  <w:left w:val="single" w:sz="4" w:space="0" w:color="auto"/>
                  <w:bottom w:val="single" w:sz="4" w:space="0" w:color="auto"/>
                </w:tcBorders>
              </w:tcPr>
              <w:p w14:paraId="3B8958D6" w14:textId="77777777" w:rsidR="005563DA" w:rsidRDefault="004D4EF3">
                <w:pPr>
                  <w:kinsoku w:val="0"/>
                  <w:overflowPunct w:val="0"/>
                  <w:autoSpaceDE w:val="0"/>
                  <w:autoSpaceDN w:val="0"/>
                  <w:adjustRightInd w:val="0"/>
                  <w:snapToGrid w:val="0"/>
                  <w:rPr>
                    <w:szCs w:val="21"/>
                  </w:rPr>
                </w:pPr>
                <w:r>
                  <w:t>北京市通州区漷县镇漷县南三街2号</w:t>
                </w:r>
              </w:p>
            </w:tc>
          </w:tr>
          <w:tr w:rsidR="005563DA" w14:paraId="649EFD2E" w14:textId="77777777" w:rsidTr="004D4EF3">
            <w:sdt>
              <w:sdtPr>
                <w:tag w:val="_PLD_d4e86ed7770a42129d9e099023bce649"/>
                <w:id w:val="-6839577"/>
                <w:lock w:val="sdtLocked"/>
              </w:sdtPr>
              <w:sdtEndPr/>
              <w:sdtContent>
                <w:tc>
                  <w:tcPr>
                    <w:tcW w:w="814" w:type="pct"/>
                    <w:tcBorders>
                      <w:top w:val="single" w:sz="4" w:space="0" w:color="auto"/>
                      <w:bottom w:val="single" w:sz="4" w:space="0" w:color="auto"/>
                      <w:right w:val="single" w:sz="4" w:space="0" w:color="auto"/>
                    </w:tcBorders>
                    <w:shd w:val="clear" w:color="auto" w:fill="auto"/>
                  </w:tcPr>
                  <w:p w14:paraId="6E75C738" w14:textId="77777777" w:rsidR="005563DA" w:rsidRDefault="00210D96">
                    <w:pPr>
                      <w:kinsoku w:val="0"/>
                      <w:overflowPunct w:val="0"/>
                      <w:autoSpaceDE w:val="0"/>
                      <w:autoSpaceDN w:val="0"/>
                      <w:adjustRightInd w:val="0"/>
                      <w:snapToGrid w:val="0"/>
                      <w:rPr>
                        <w:szCs w:val="21"/>
                      </w:rPr>
                    </w:pPr>
                    <w:r>
                      <w:rPr>
                        <w:szCs w:val="21"/>
                      </w:rPr>
                      <w:t>电话</w:t>
                    </w:r>
                  </w:p>
                </w:tc>
              </w:sdtContent>
            </w:sdt>
            <w:tc>
              <w:tcPr>
                <w:tcW w:w="2072" w:type="pct"/>
                <w:tcBorders>
                  <w:top w:val="single" w:sz="4" w:space="0" w:color="auto"/>
                  <w:left w:val="single" w:sz="4" w:space="0" w:color="auto"/>
                  <w:bottom w:val="single" w:sz="4" w:space="0" w:color="auto"/>
                  <w:right w:val="single" w:sz="4" w:space="0" w:color="auto"/>
                </w:tcBorders>
              </w:tcPr>
              <w:p w14:paraId="376891BA" w14:textId="77777777" w:rsidR="005563DA" w:rsidRDefault="004D4EF3">
                <w:pPr>
                  <w:kinsoku w:val="0"/>
                  <w:overflowPunct w:val="0"/>
                  <w:autoSpaceDE w:val="0"/>
                  <w:autoSpaceDN w:val="0"/>
                  <w:adjustRightInd w:val="0"/>
                  <w:snapToGrid w:val="0"/>
                  <w:rPr>
                    <w:szCs w:val="21"/>
                  </w:rPr>
                </w:pPr>
                <w:r>
                  <w:t>010-</w:t>
                </w:r>
                <w:r w:rsidR="003C580D">
                  <w:t>58761949</w:t>
                </w:r>
                <w:r>
                  <w:t>/</w:t>
                </w:r>
                <w:r w:rsidR="003C580D">
                  <w:t>67365383</w:t>
                </w:r>
              </w:p>
            </w:tc>
            <w:tc>
              <w:tcPr>
                <w:tcW w:w="2114" w:type="pct"/>
                <w:tcBorders>
                  <w:top w:val="single" w:sz="4" w:space="0" w:color="auto"/>
                  <w:left w:val="single" w:sz="4" w:space="0" w:color="auto"/>
                  <w:bottom w:val="single" w:sz="4" w:space="0" w:color="auto"/>
                </w:tcBorders>
              </w:tcPr>
              <w:p w14:paraId="41AB5314" w14:textId="77777777" w:rsidR="005563DA" w:rsidRDefault="003C580D">
                <w:pPr>
                  <w:kinsoku w:val="0"/>
                  <w:overflowPunct w:val="0"/>
                  <w:autoSpaceDE w:val="0"/>
                  <w:autoSpaceDN w:val="0"/>
                  <w:adjustRightInd w:val="0"/>
                  <w:snapToGrid w:val="0"/>
                  <w:rPr>
                    <w:szCs w:val="21"/>
                  </w:rPr>
                </w:pPr>
                <w:r>
                  <w:t>010-58761949/67365383</w:t>
                </w:r>
              </w:p>
            </w:tc>
          </w:tr>
          <w:tr w:rsidR="005563DA" w14:paraId="558D7259" w14:textId="77777777" w:rsidTr="004D4EF3">
            <w:sdt>
              <w:sdtPr>
                <w:tag w:val="_PLD_ac000fe0146046e69c0678d412246e74"/>
                <w:id w:val="-752584512"/>
                <w:lock w:val="sdtLocked"/>
              </w:sdtPr>
              <w:sdtEndPr/>
              <w:sdtContent>
                <w:tc>
                  <w:tcPr>
                    <w:tcW w:w="814" w:type="pct"/>
                    <w:tcBorders>
                      <w:top w:val="single" w:sz="4" w:space="0" w:color="auto"/>
                      <w:bottom w:val="single" w:sz="4" w:space="0" w:color="auto"/>
                      <w:right w:val="single" w:sz="4" w:space="0" w:color="auto"/>
                    </w:tcBorders>
                    <w:shd w:val="clear" w:color="auto" w:fill="auto"/>
                  </w:tcPr>
                  <w:p w14:paraId="4263C286" w14:textId="77777777" w:rsidR="005563DA" w:rsidRDefault="00210D96">
                    <w:pPr>
                      <w:kinsoku w:val="0"/>
                      <w:overflowPunct w:val="0"/>
                      <w:autoSpaceDE w:val="0"/>
                      <w:autoSpaceDN w:val="0"/>
                      <w:adjustRightInd w:val="0"/>
                      <w:snapToGrid w:val="0"/>
                      <w:rPr>
                        <w:szCs w:val="21"/>
                      </w:rPr>
                    </w:pPr>
                    <w:r>
                      <w:rPr>
                        <w:szCs w:val="21"/>
                      </w:rPr>
                      <w:t>传真</w:t>
                    </w:r>
                  </w:p>
                </w:tc>
              </w:sdtContent>
            </w:sdt>
            <w:tc>
              <w:tcPr>
                <w:tcW w:w="2072" w:type="pct"/>
                <w:tcBorders>
                  <w:top w:val="single" w:sz="4" w:space="0" w:color="auto"/>
                  <w:left w:val="single" w:sz="4" w:space="0" w:color="auto"/>
                  <w:bottom w:val="single" w:sz="4" w:space="0" w:color="auto"/>
                  <w:right w:val="single" w:sz="4" w:space="0" w:color="auto"/>
                </w:tcBorders>
              </w:tcPr>
              <w:p w14:paraId="082A6F57" w14:textId="77777777" w:rsidR="005563DA" w:rsidRDefault="004D4EF3">
                <w:pPr>
                  <w:kinsoku w:val="0"/>
                  <w:overflowPunct w:val="0"/>
                  <w:autoSpaceDE w:val="0"/>
                  <w:autoSpaceDN w:val="0"/>
                  <w:adjustRightInd w:val="0"/>
                  <w:snapToGrid w:val="0"/>
                  <w:rPr>
                    <w:szCs w:val="21"/>
                  </w:rPr>
                </w:pPr>
                <w:r>
                  <w:t>010-</w:t>
                </w:r>
                <w:r w:rsidR="003C580D">
                  <w:t>58766735</w:t>
                </w:r>
                <w:r>
                  <w:t>/</w:t>
                </w:r>
                <w:r w:rsidR="003C580D">
                  <w:t>87392058</w:t>
                </w:r>
              </w:p>
            </w:tc>
            <w:tc>
              <w:tcPr>
                <w:tcW w:w="2114" w:type="pct"/>
                <w:tcBorders>
                  <w:top w:val="single" w:sz="4" w:space="0" w:color="auto"/>
                  <w:left w:val="single" w:sz="4" w:space="0" w:color="auto"/>
                  <w:bottom w:val="single" w:sz="4" w:space="0" w:color="auto"/>
                </w:tcBorders>
              </w:tcPr>
              <w:p w14:paraId="5EFE1C38" w14:textId="77777777" w:rsidR="005563DA" w:rsidRDefault="003C580D">
                <w:pPr>
                  <w:kinsoku w:val="0"/>
                  <w:overflowPunct w:val="0"/>
                  <w:autoSpaceDE w:val="0"/>
                  <w:autoSpaceDN w:val="0"/>
                  <w:adjustRightInd w:val="0"/>
                  <w:snapToGrid w:val="0"/>
                  <w:rPr>
                    <w:szCs w:val="21"/>
                  </w:rPr>
                </w:pPr>
                <w:r>
                  <w:t>010-58766735/87392058</w:t>
                </w:r>
              </w:p>
            </w:tc>
          </w:tr>
          <w:tr w:rsidR="005563DA" w14:paraId="765C9B4A" w14:textId="77777777" w:rsidTr="004D4EF3">
            <w:sdt>
              <w:sdtPr>
                <w:tag w:val="_PLD_2043b13d40b44118ab0841c72e6e7478"/>
                <w:id w:val="-1404448388"/>
                <w:lock w:val="sdtLocked"/>
              </w:sdtPr>
              <w:sdtEndPr/>
              <w:sdtContent>
                <w:tc>
                  <w:tcPr>
                    <w:tcW w:w="814" w:type="pct"/>
                    <w:tcBorders>
                      <w:top w:val="single" w:sz="4" w:space="0" w:color="auto"/>
                      <w:bottom w:val="single" w:sz="4" w:space="0" w:color="auto"/>
                      <w:right w:val="single" w:sz="4" w:space="0" w:color="auto"/>
                    </w:tcBorders>
                    <w:shd w:val="clear" w:color="auto" w:fill="auto"/>
                  </w:tcPr>
                  <w:p w14:paraId="2E68B0A7" w14:textId="77777777" w:rsidR="005563DA" w:rsidRDefault="00210D96">
                    <w:pPr>
                      <w:kinsoku w:val="0"/>
                      <w:overflowPunct w:val="0"/>
                      <w:autoSpaceDE w:val="0"/>
                      <w:autoSpaceDN w:val="0"/>
                      <w:adjustRightInd w:val="0"/>
                      <w:snapToGrid w:val="0"/>
                      <w:rPr>
                        <w:szCs w:val="21"/>
                      </w:rPr>
                    </w:pPr>
                    <w:r>
                      <w:rPr>
                        <w:szCs w:val="21"/>
                      </w:rPr>
                      <w:t>电子信箱</w:t>
                    </w:r>
                  </w:p>
                </w:tc>
              </w:sdtContent>
            </w:sdt>
            <w:tc>
              <w:tcPr>
                <w:tcW w:w="2072" w:type="pct"/>
                <w:tcBorders>
                  <w:top w:val="single" w:sz="4" w:space="0" w:color="auto"/>
                  <w:left w:val="single" w:sz="4" w:space="0" w:color="auto"/>
                  <w:bottom w:val="single" w:sz="4" w:space="0" w:color="auto"/>
                  <w:right w:val="single" w:sz="4" w:space="0" w:color="auto"/>
                </w:tcBorders>
              </w:tcPr>
              <w:p w14:paraId="014DB4DD" w14:textId="77777777" w:rsidR="005563DA" w:rsidRDefault="004D4EF3">
                <w:pPr>
                  <w:kinsoku w:val="0"/>
                  <w:overflowPunct w:val="0"/>
                  <w:autoSpaceDE w:val="0"/>
                  <w:autoSpaceDN w:val="0"/>
                  <w:adjustRightInd w:val="0"/>
                  <w:snapToGrid w:val="0"/>
                  <w:rPr>
                    <w:szCs w:val="21"/>
                  </w:rPr>
                </w:pPr>
                <w:r>
                  <w:t>jcgf@btic.com.cn</w:t>
                </w:r>
              </w:p>
            </w:tc>
            <w:tc>
              <w:tcPr>
                <w:tcW w:w="2114" w:type="pct"/>
                <w:tcBorders>
                  <w:top w:val="single" w:sz="4" w:space="0" w:color="auto"/>
                  <w:left w:val="single" w:sz="4" w:space="0" w:color="auto"/>
                  <w:bottom w:val="single" w:sz="4" w:space="0" w:color="auto"/>
                </w:tcBorders>
              </w:tcPr>
              <w:p w14:paraId="1D202C9F" w14:textId="77777777" w:rsidR="005563DA" w:rsidRDefault="004D4EF3">
                <w:pPr>
                  <w:kinsoku w:val="0"/>
                  <w:overflowPunct w:val="0"/>
                  <w:autoSpaceDE w:val="0"/>
                  <w:autoSpaceDN w:val="0"/>
                  <w:adjustRightInd w:val="0"/>
                  <w:snapToGrid w:val="0"/>
                  <w:rPr>
                    <w:szCs w:val="21"/>
                  </w:rPr>
                </w:pPr>
                <w:r>
                  <w:t>jcgf@btic.com.cn</w:t>
                </w:r>
              </w:p>
            </w:tc>
          </w:tr>
        </w:tbl>
      </w:sdtContent>
    </w:sdt>
    <w:p w14:paraId="59BE4ED2" w14:textId="77777777" w:rsidR="005563DA" w:rsidRDefault="005563DA">
      <w:pPr>
        <w:rPr>
          <w:szCs w:val="21"/>
        </w:rPr>
      </w:pPr>
    </w:p>
    <w:sdt>
      <w:sdtPr>
        <w:rPr>
          <w:rFonts w:ascii="宋体" w:hAnsi="宋体" w:cs="宋体"/>
          <w:b w:val="0"/>
          <w:bCs w:val="0"/>
          <w:kern w:val="0"/>
          <w:szCs w:val="24"/>
        </w:rPr>
        <w:alias w:val="模块:基本情况变更简介"/>
        <w:tag w:val="_SEC_956d025c8a1d451390392ecb3e2602be"/>
        <w:id w:val="-2129083225"/>
        <w:lock w:val="sdtLocked"/>
        <w:placeholder>
          <w:docPart w:val="GBC22222222222222222222222222222"/>
        </w:placeholder>
      </w:sdtPr>
      <w:sdtEndPr>
        <w:rPr>
          <w:rFonts w:hint="eastAsia"/>
        </w:rPr>
      </w:sdtEndPr>
      <w:sdtContent>
        <w:p w14:paraId="74E2A3EE" w14:textId="77777777" w:rsidR="005563DA" w:rsidRDefault="00210D96">
          <w:pPr>
            <w:pStyle w:val="2"/>
            <w:numPr>
              <w:ilvl w:val="1"/>
              <w:numId w:val="4"/>
            </w:numPr>
            <w:ind w:left="496" w:hangingChars="236" w:hanging="496"/>
            <w:rPr>
              <w:rFonts w:ascii="宋体" w:hAnsi="宋体"/>
            </w:rPr>
          </w:pPr>
          <w:r>
            <w:t>基本情况</w:t>
          </w:r>
          <w:r>
            <w:rPr>
              <w:rFonts w:hint="eastAsia"/>
            </w:rPr>
            <w:t>简介</w:t>
          </w:r>
        </w:p>
        <w:tbl>
          <w:tblPr>
            <w:tblStyle w:val="g2"/>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5563DA" w14:paraId="187B80A2" w14:textId="77777777" w:rsidTr="00187B4D">
            <w:trPr>
              <w:trHeight w:val="293"/>
            </w:trPr>
            <w:sdt>
              <w:sdtPr>
                <w:tag w:val="_PLD_65800154c9f246eeaabfb6d49f89b105"/>
                <w:id w:val="-900367435"/>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35B7D2E7" w14:textId="77777777" w:rsidR="005563DA" w:rsidRDefault="00210D96">
                    <w:pPr>
                      <w:kinsoku w:val="0"/>
                      <w:overflowPunct w:val="0"/>
                      <w:autoSpaceDE w:val="0"/>
                      <w:autoSpaceDN w:val="0"/>
                      <w:adjustRightInd w:val="0"/>
                      <w:snapToGrid w:val="0"/>
                      <w:rPr>
                        <w:szCs w:val="21"/>
                      </w:rPr>
                    </w:pPr>
                    <w:r>
                      <w:rPr>
                        <w:szCs w:val="21"/>
                      </w:rPr>
                      <w:t>公司注册地址</w:t>
                    </w:r>
                  </w:p>
                </w:tc>
              </w:sdtContent>
            </w:sdt>
            <w:tc>
              <w:tcPr>
                <w:tcW w:w="2831" w:type="pct"/>
                <w:tcBorders>
                  <w:top w:val="single" w:sz="4" w:space="0" w:color="auto"/>
                  <w:left w:val="single" w:sz="4" w:space="0" w:color="auto"/>
                  <w:bottom w:val="single" w:sz="4" w:space="0" w:color="auto"/>
                </w:tcBorders>
              </w:tcPr>
              <w:p w14:paraId="6822C20E" w14:textId="77777777" w:rsidR="005563DA" w:rsidRDefault="004D4EF3">
                <w:pPr>
                  <w:kinsoku w:val="0"/>
                  <w:overflowPunct w:val="0"/>
                  <w:autoSpaceDE w:val="0"/>
                  <w:autoSpaceDN w:val="0"/>
                  <w:adjustRightInd w:val="0"/>
                  <w:snapToGrid w:val="0"/>
                  <w:rPr>
                    <w:szCs w:val="21"/>
                  </w:rPr>
                </w:pPr>
                <w:r>
                  <w:t>北京市朝阳区东三环中路59号楼901室</w:t>
                </w:r>
              </w:p>
            </w:tc>
          </w:tr>
          <w:tr w:rsidR="005563DA" w14:paraId="046CE990" w14:textId="77777777" w:rsidTr="00187B4D">
            <w:trPr>
              <w:trHeight w:val="293"/>
            </w:trPr>
            <w:sdt>
              <w:sdtPr>
                <w:tag w:val="_PLD_85aa70f2d8124d24806493f6ad2c8d68"/>
                <w:id w:val="504095165"/>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55028FC1" w14:textId="77777777" w:rsidR="005563DA" w:rsidRDefault="00210D96">
                    <w:pPr>
                      <w:kinsoku w:val="0"/>
                      <w:overflowPunct w:val="0"/>
                      <w:autoSpaceDE w:val="0"/>
                      <w:autoSpaceDN w:val="0"/>
                      <w:adjustRightInd w:val="0"/>
                      <w:snapToGrid w:val="0"/>
                      <w:rPr>
                        <w:szCs w:val="21"/>
                      </w:rPr>
                    </w:pPr>
                    <w:r>
                      <w:rPr>
                        <w:szCs w:val="21"/>
                      </w:rPr>
                      <w:t>公司注册地址的邮政编码</w:t>
                    </w:r>
                  </w:p>
                </w:tc>
              </w:sdtContent>
            </w:sdt>
            <w:tc>
              <w:tcPr>
                <w:tcW w:w="2831" w:type="pct"/>
                <w:tcBorders>
                  <w:top w:val="single" w:sz="4" w:space="0" w:color="auto"/>
                  <w:left w:val="single" w:sz="4" w:space="0" w:color="auto"/>
                  <w:bottom w:val="single" w:sz="4" w:space="0" w:color="auto"/>
                </w:tcBorders>
              </w:tcPr>
              <w:p w14:paraId="5E51D533" w14:textId="77777777" w:rsidR="005563DA" w:rsidRDefault="004D4EF3">
                <w:pPr>
                  <w:kinsoku w:val="0"/>
                  <w:overflowPunct w:val="0"/>
                  <w:autoSpaceDE w:val="0"/>
                  <w:autoSpaceDN w:val="0"/>
                  <w:adjustRightInd w:val="0"/>
                  <w:snapToGrid w:val="0"/>
                  <w:rPr>
                    <w:szCs w:val="21"/>
                  </w:rPr>
                </w:pPr>
                <w:r>
                  <w:t>100022</w:t>
                </w:r>
              </w:p>
            </w:tc>
          </w:tr>
          <w:tr w:rsidR="005563DA" w14:paraId="3DD3A403" w14:textId="77777777" w:rsidTr="00187B4D">
            <w:trPr>
              <w:trHeight w:val="293"/>
            </w:trPr>
            <w:sdt>
              <w:sdtPr>
                <w:tag w:val="_PLD_c5cbfe8381724c20914d7847d169547b"/>
                <w:id w:val="1868251382"/>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6148D93B" w14:textId="77777777" w:rsidR="005563DA" w:rsidRDefault="00210D96">
                    <w:pPr>
                      <w:kinsoku w:val="0"/>
                      <w:overflowPunct w:val="0"/>
                      <w:autoSpaceDE w:val="0"/>
                      <w:autoSpaceDN w:val="0"/>
                      <w:adjustRightInd w:val="0"/>
                      <w:snapToGrid w:val="0"/>
                      <w:rPr>
                        <w:szCs w:val="21"/>
                      </w:rPr>
                    </w:pPr>
                    <w:r>
                      <w:rPr>
                        <w:szCs w:val="21"/>
                      </w:rPr>
                      <w:t>公司办公地址</w:t>
                    </w:r>
                  </w:p>
                </w:tc>
              </w:sdtContent>
            </w:sdt>
            <w:tc>
              <w:tcPr>
                <w:tcW w:w="2831" w:type="pct"/>
                <w:tcBorders>
                  <w:top w:val="single" w:sz="4" w:space="0" w:color="auto"/>
                  <w:left w:val="single" w:sz="4" w:space="0" w:color="auto"/>
                  <w:bottom w:val="single" w:sz="4" w:space="0" w:color="auto"/>
                </w:tcBorders>
              </w:tcPr>
              <w:p w14:paraId="42C294CF" w14:textId="77777777" w:rsidR="005563DA" w:rsidRDefault="004D4EF3">
                <w:pPr>
                  <w:kinsoku w:val="0"/>
                  <w:overflowPunct w:val="0"/>
                  <w:autoSpaceDE w:val="0"/>
                  <w:autoSpaceDN w:val="0"/>
                  <w:adjustRightInd w:val="0"/>
                  <w:snapToGrid w:val="0"/>
                  <w:rPr>
                    <w:szCs w:val="21"/>
                  </w:rPr>
                </w:pPr>
                <w:r>
                  <w:t>北京市通州区漷县镇漷县南三街2号</w:t>
                </w:r>
              </w:p>
            </w:tc>
          </w:tr>
          <w:tr w:rsidR="005563DA" w14:paraId="66CD4D94" w14:textId="77777777" w:rsidTr="00187B4D">
            <w:trPr>
              <w:trHeight w:val="293"/>
            </w:trPr>
            <w:sdt>
              <w:sdtPr>
                <w:tag w:val="_PLD_c0f9f2f044124800b7edc314d8f4bf39"/>
                <w:id w:val="1974632690"/>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7B47E69F" w14:textId="77777777" w:rsidR="005563DA" w:rsidRDefault="00210D96">
                    <w:pPr>
                      <w:kinsoku w:val="0"/>
                      <w:overflowPunct w:val="0"/>
                      <w:autoSpaceDE w:val="0"/>
                      <w:autoSpaceDN w:val="0"/>
                      <w:adjustRightInd w:val="0"/>
                      <w:snapToGrid w:val="0"/>
                      <w:rPr>
                        <w:szCs w:val="21"/>
                      </w:rPr>
                    </w:pPr>
                    <w:r>
                      <w:rPr>
                        <w:szCs w:val="21"/>
                      </w:rPr>
                      <w:t>公司办公地址的邮政编码</w:t>
                    </w:r>
                  </w:p>
                </w:tc>
              </w:sdtContent>
            </w:sdt>
            <w:tc>
              <w:tcPr>
                <w:tcW w:w="2831" w:type="pct"/>
                <w:tcBorders>
                  <w:top w:val="single" w:sz="4" w:space="0" w:color="auto"/>
                  <w:left w:val="single" w:sz="4" w:space="0" w:color="auto"/>
                  <w:bottom w:val="single" w:sz="4" w:space="0" w:color="auto"/>
                </w:tcBorders>
              </w:tcPr>
              <w:p w14:paraId="1067524F" w14:textId="77777777" w:rsidR="005563DA" w:rsidRDefault="004D4EF3">
                <w:pPr>
                  <w:kinsoku w:val="0"/>
                  <w:overflowPunct w:val="0"/>
                  <w:autoSpaceDE w:val="0"/>
                  <w:autoSpaceDN w:val="0"/>
                  <w:adjustRightInd w:val="0"/>
                  <w:snapToGrid w:val="0"/>
                  <w:rPr>
                    <w:szCs w:val="21"/>
                  </w:rPr>
                </w:pPr>
                <w:r>
                  <w:t>101109</w:t>
                </w:r>
              </w:p>
            </w:tc>
          </w:tr>
          <w:tr w:rsidR="005563DA" w14:paraId="1CCE76B7" w14:textId="77777777" w:rsidTr="00187B4D">
            <w:trPr>
              <w:trHeight w:val="293"/>
            </w:trPr>
            <w:sdt>
              <w:sdtPr>
                <w:tag w:val="_PLD_33c5fab8bd79464e94b1e64f18ac73f7"/>
                <w:id w:val="537942965"/>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6D261F66" w14:textId="77777777" w:rsidR="005563DA" w:rsidRDefault="00210D96">
                    <w:pPr>
                      <w:kinsoku w:val="0"/>
                      <w:overflowPunct w:val="0"/>
                      <w:autoSpaceDE w:val="0"/>
                      <w:autoSpaceDN w:val="0"/>
                      <w:adjustRightInd w:val="0"/>
                      <w:snapToGrid w:val="0"/>
                      <w:rPr>
                        <w:szCs w:val="21"/>
                      </w:rPr>
                    </w:pPr>
                    <w:r>
                      <w:rPr>
                        <w:szCs w:val="21"/>
                      </w:rPr>
                      <w:t>公司网址</w:t>
                    </w:r>
                  </w:p>
                </w:tc>
              </w:sdtContent>
            </w:sdt>
            <w:tc>
              <w:tcPr>
                <w:tcW w:w="2831" w:type="pct"/>
                <w:tcBorders>
                  <w:top w:val="single" w:sz="4" w:space="0" w:color="auto"/>
                  <w:left w:val="single" w:sz="4" w:space="0" w:color="auto"/>
                  <w:bottom w:val="single" w:sz="4" w:space="0" w:color="auto"/>
                </w:tcBorders>
              </w:tcPr>
              <w:p w14:paraId="6A8F76D3" w14:textId="77777777" w:rsidR="005563DA" w:rsidRDefault="004D4EF3">
                <w:pPr>
                  <w:kinsoku w:val="0"/>
                  <w:overflowPunct w:val="0"/>
                  <w:autoSpaceDE w:val="0"/>
                  <w:autoSpaceDN w:val="0"/>
                  <w:adjustRightInd w:val="0"/>
                  <w:snapToGrid w:val="0"/>
                  <w:rPr>
                    <w:szCs w:val="21"/>
                  </w:rPr>
                </w:pPr>
                <w:r w:rsidRPr="004D4EF3">
                  <w:rPr>
                    <w:szCs w:val="21"/>
                  </w:rPr>
                  <w:t>www.jingchenggf.com.cn</w:t>
                </w:r>
              </w:p>
            </w:tc>
          </w:tr>
          <w:tr w:rsidR="005563DA" w14:paraId="55D01340" w14:textId="77777777" w:rsidTr="00187B4D">
            <w:trPr>
              <w:trHeight w:val="293"/>
            </w:trPr>
            <w:sdt>
              <w:sdtPr>
                <w:tag w:val="_PLD_ea428593a2c548b2b1d58ce3789bf356"/>
                <w:id w:val="-1733534808"/>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37ACF9D6" w14:textId="77777777" w:rsidR="005563DA" w:rsidRDefault="00210D96">
                    <w:pPr>
                      <w:kinsoku w:val="0"/>
                      <w:overflowPunct w:val="0"/>
                      <w:autoSpaceDE w:val="0"/>
                      <w:autoSpaceDN w:val="0"/>
                      <w:adjustRightInd w:val="0"/>
                      <w:snapToGrid w:val="0"/>
                      <w:rPr>
                        <w:szCs w:val="21"/>
                      </w:rPr>
                    </w:pPr>
                    <w:r>
                      <w:rPr>
                        <w:szCs w:val="21"/>
                      </w:rPr>
                      <w:t>电子信箱</w:t>
                    </w:r>
                  </w:p>
                </w:tc>
              </w:sdtContent>
            </w:sdt>
            <w:tc>
              <w:tcPr>
                <w:tcW w:w="2831" w:type="pct"/>
                <w:tcBorders>
                  <w:top w:val="single" w:sz="4" w:space="0" w:color="auto"/>
                  <w:left w:val="single" w:sz="4" w:space="0" w:color="auto"/>
                  <w:bottom w:val="single" w:sz="4" w:space="0" w:color="auto"/>
                </w:tcBorders>
              </w:tcPr>
              <w:p w14:paraId="01F958CB" w14:textId="77777777" w:rsidR="005563DA" w:rsidRDefault="004D4EF3">
                <w:pPr>
                  <w:kinsoku w:val="0"/>
                  <w:overflowPunct w:val="0"/>
                  <w:autoSpaceDE w:val="0"/>
                  <w:autoSpaceDN w:val="0"/>
                  <w:adjustRightInd w:val="0"/>
                  <w:snapToGrid w:val="0"/>
                  <w:rPr>
                    <w:szCs w:val="21"/>
                  </w:rPr>
                </w:pPr>
                <w:r w:rsidRPr="004D4EF3">
                  <w:rPr>
                    <w:szCs w:val="21"/>
                  </w:rPr>
                  <w:t>jcgf@btic.com.cn</w:t>
                </w:r>
              </w:p>
            </w:tc>
          </w:tr>
        </w:tbl>
      </w:sdtContent>
    </w:sdt>
    <w:p w14:paraId="2A7F5E3D" w14:textId="77777777" w:rsidR="005563DA" w:rsidRDefault="005563DA">
      <w:pPr>
        <w:rPr>
          <w:szCs w:val="21"/>
        </w:rPr>
      </w:pPr>
    </w:p>
    <w:sdt>
      <w:sdtPr>
        <w:rPr>
          <w:rFonts w:ascii="宋体" w:hAnsi="宋体" w:cs="宋体"/>
          <w:b w:val="0"/>
          <w:bCs w:val="0"/>
          <w:kern w:val="0"/>
          <w:szCs w:val="24"/>
        </w:rPr>
        <w:alias w:val="模块:信息披露及备置地点变更情况简介"/>
        <w:tag w:val="_SEC_0df805cd09bf439989b9eac11c342a74"/>
        <w:id w:val="42803708"/>
        <w:lock w:val="sdtLocked"/>
        <w:placeholder>
          <w:docPart w:val="GBC22222222222222222222222222222"/>
        </w:placeholder>
      </w:sdtPr>
      <w:sdtEndPr>
        <w:rPr>
          <w:rFonts w:hint="eastAsia"/>
        </w:rPr>
      </w:sdtEndPr>
      <w:sdtContent>
        <w:p w14:paraId="734F086C" w14:textId="77777777" w:rsidR="005563DA" w:rsidRDefault="00210D96">
          <w:pPr>
            <w:pStyle w:val="2"/>
            <w:numPr>
              <w:ilvl w:val="1"/>
              <w:numId w:val="4"/>
            </w:numPr>
            <w:ind w:left="496" w:hangingChars="236" w:hanging="496"/>
            <w:rPr>
              <w:rFonts w:ascii="宋体" w:hAnsi="宋体"/>
            </w:rPr>
          </w:pPr>
          <w:r>
            <w:t>信息披露及备置地点</w:t>
          </w:r>
        </w:p>
        <w:tbl>
          <w:tblPr>
            <w:tblStyle w:val="g2"/>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4141"/>
            <w:gridCol w:w="4752"/>
          </w:tblGrid>
          <w:tr w:rsidR="005563DA" w14:paraId="592B64B9" w14:textId="77777777" w:rsidTr="001A6136">
            <w:trPr>
              <w:trHeight w:val="293"/>
            </w:trPr>
            <w:sdt>
              <w:sdtPr>
                <w:tag w:val="_PLD_bbba55a3ebda46da946a09caf15c63b6"/>
                <w:id w:val="-1568720816"/>
                <w:lock w:val="sdtLocked"/>
              </w:sdtPr>
              <w:sdtEndPr/>
              <w:sdtContent>
                <w:tc>
                  <w:tcPr>
                    <w:tcW w:w="2328" w:type="pct"/>
                    <w:tcBorders>
                      <w:top w:val="single" w:sz="4" w:space="0" w:color="auto"/>
                      <w:bottom w:val="single" w:sz="4" w:space="0" w:color="auto"/>
                      <w:right w:val="single" w:sz="4" w:space="0" w:color="auto"/>
                    </w:tcBorders>
                    <w:shd w:val="clear" w:color="auto" w:fill="auto"/>
                  </w:tcPr>
                  <w:p w14:paraId="3A031544" w14:textId="77777777" w:rsidR="005563DA" w:rsidRDefault="00210D96">
                    <w:pPr>
                      <w:kinsoku w:val="0"/>
                      <w:overflowPunct w:val="0"/>
                      <w:autoSpaceDE w:val="0"/>
                      <w:autoSpaceDN w:val="0"/>
                      <w:adjustRightInd w:val="0"/>
                      <w:snapToGrid w:val="0"/>
                      <w:rPr>
                        <w:szCs w:val="21"/>
                      </w:rPr>
                    </w:pPr>
                    <w:r>
                      <w:rPr>
                        <w:szCs w:val="21"/>
                      </w:rPr>
                      <w:t>公司选定的信息披露</w:t>
                    </w:r>
                    <w:r>
                      <w:rPr>
                        <w:rFonts w:hint="eastAsia"/>
                        <w:szCs w:val="21"/>
                      </w:rPr>
                      <w:t>媒体</w:t>
                    </w:r>
                    <w:r>
                      <w:rPr>
                        <w:szCs w:val="21"/>
                      </w:rPr>
                      <w:t>名称</w:t>
                    </w:r>
                  </w:p>
                </w:tc>
              </w:sdtContent>
            </w:sdt>
            <w:tc>
              <w:tcPr>
                <w:tcW w:w="2672" w:type="pct"/>
                <w:tcBorders>
                  <w:top w:val="single" w:sz="4" w:space="0" w:color="auto"/>
                  <w:left w:val="single" w:sz="4" w:space="0" w:color="auto"/>
                  <w:bottom w:val="single" w:sz="4" w:space="0" w:color="auto"/>
                </w:tcBorders>
              </w:tcPr>
              <w:p w14:paraId="23539943" w14:textId="77777777" w:rsidR="005563DA" w:rsidRDefault="004D4EF3">
                <w:pPr>
                  <w:kinsoku w:val="0"/>
                  <w:overflowPunct w:val="0"/>
                  <w:autoSpaceDE w:val="0"/>
                  <w:autoSpaceDN w:val="0"/>
                  <w:adjustRightInd w:val="0"/>
                  <w:snapToGrid w:val="0"/>
                  <w:rPr>
                    <w:szCs w:val="21"/>
                  </w:rPr>
                </w:pPr>
                <w:r>
                  <w:t>《上海证券报》</w:t>
                </w:r>
              </w:p>
            </w:tc>
          </w:tr>
          <w:tr w:rsidR="005563DA" w14:paraId="0F3B0226" w14:textId="77777777" w:rsidTr="001A6136">
            <w:trPr>
              <w:trHeight w:val="293"/>
            </w:trPr>
            <w:sdt>
              <w:sdtPr>
                <w:tag w:val="_PLD_31f320acb6ad4f508259e25ef7cbc0f5"/>
                <w:id w:val="-1244408479"/>
                <w:lock w:val="sdtLocked"/>
              </w:sdtPr>
              <w:sdtEndPr/>
              <w:sdtContent>
                <w:tc>
                  <w:tcPr>
                    <w:tcW w:w="2328" w:type="pct"/>
                    <w:tcBorders>
                      <w:top w:val="single" w:sz="4" w:space="0" w:color="auto"/>
                      <w:bottom w:val="single" w:sz="4" w:space="0" w:color="auto"/>
                      <w:right w:val="single" w:sz="4" w:space="0" w:color="auto"/>
                    </w:tcBorders>
                    <w:shd w:val="clear" w:color="auto" w:fill="auto"/>
                  </w:tcPr>
                  <w:p w14:paraId="70C3EEB0" w14:textId="77777777" w:rsidR="005563DA" w:rsidRDefault="00210D96">
                    <w:pPr>
                      <w:kinsoku w:val="0"/>
                      <w:overflowPunct w:val="0"/>
                      <w:autoSpaceDE w:val="0"/>
                      <w:autoSpaceDN w:val="0"/>
                      <w:adjustRightInd w:val="0"/>
                      <w:snapToGrid w:val="0"/>
                      <w:rPr>
                        <w:szCs w:val="21"/>
                      </w:rPr>
                    </w:pPr>
                    <w:r>
                      <w:rPr>
                        <w:szCs w:val="21"/>
                      </w:rPr>
                      <w:t>登载年度报告的中国证监会指定网站的网址</w:t>
                    </w:r>
                  </w:p>
                </w:tc>
              </w:sdtContent>
            </w:sdt>
            <w:tc>
              <w:tcPr>
                <w:tcW w:w="2672" w:type="pct"/>
                <w:tcBorders>
                  <w:top w:val="single" w:sz="4" w:space="0" w:color="auto"/>
                  <w:left w:val="single" w:sz="4" w:space="0" w:color="auto"/>
                  <w:bottom w:val="single" w:sz="4" w:space="0" w:color="auto"/>
                </w:tcBorders>
              </w:tcPr>
              <w:p w14:paraId="27A8BBD7" w14:textId="77777777" w:rsidR="005563DA" w:rsidRDefault="004D4EF3">
                <w:pPr>
                  <w:kinsoku w:val="0"/>
                  <w:overflowPunct w:val="0"/>
                  <w:autoSpaceDE w:val="0"/>
                  <w:autoSpaceDN w:val="0"/>
                  <w:adjustRightInd w:val="0"/>
                  <w:snapToGrid w:val="0"/>
                  <w:rPr>
                    <w:szCs w:val="21"/>
                  </w:rPr>
                </w:pPr>
                <w:r w:rsidRPr="004D4EF3">
                  <w:rPr>
                    <w:szCs w:val="21"/>
                  </w:rPr>
                  <w:t>www.sse.com.cn</w:t>
                </w:r>
              </w:p>
            </w:tc>
          </w:tr>
          <w:tr w:rsidR="005563DA" w14:paraId="0F4C5393" w14:textId="77777777" w:rsidTr="001A6136">
            <w:trPr>
              <w:trHeight w:val="293"/>
            </w:trPr>
            <w:sdt>
              <w:sdtPr>
                <w:tag w:val="_PLD_50e24717ca4f4b96aa76957c34f09561"/>
                <w:id w:val="1519660197"/>
                <w:lock w:val="sdtLocked"/>
              </w:sdtPr>
              <w:sdtEndPr/>
              <w:sdtContent>
                <w:tc>
                  <w:tcPr>
                    <w:tcW w:w="2328" w:type="pct"/>
                    <w:tcBorders>
                      <w:top w:val="single" w:sz="4" w:space="0" w:color="auto"/>
                      <w:bottom w:val="single" w:sz="4" w:space="0" w:color="auto"/>
                      <w:right w:val="single" w:sz="4" w:space="0" w:color="auto"/>
                    </w:tcBorders>
                    <w:shd w:val="clear" w:color="auto" w:fill="auto"/>
                  </w:tcPr>
                  <w:p w14:paraId="65CE1384" w14:textId="77777777" w:rsidR="005563DA" w:rsidRDefault="00210D96">
                    <w:pPr>
                      <w:kinsoku w:val="0"/>
                      <w:overflowPunct w:val="0"/>
                      <w:autoSpaceDE w:val="0"/>
                      <w:autoSpaceDN w:val="0"/>
                      <w:adjustRightInd w:val="0"/>
                      <w:snapToGrid w:val="0"/>
                      <w:rPr>
                        <w:szCs w:val="21"/>
                      </w:rPr>
                    </w:pPr>
                    <w:r>
                      <w:rPr>
                        <w:szCs w:val="21"/>
                      </w:rPr>
                      <w:t>公司年度报告备置地点</w:t>
                    </w:r>
                  </w:p>
                </w:tc>
              </w:sdtContent>
            </w:sdt>
            <w:tc>
              <w:tcPr>
                <w:tcW w:w="2672" w:type="pct"/>
                <w:tcBorders>
                  <w:top w:val="single" w:sz="4" w:space="0" w:color="auto"/>
                  <w:left w:val="single" w:sz="4" w:space="0" w:color="auto"/>
                  <w:bottom w:val="single" w:sz="4" w:space="0" w:color="auto"/>
                </w:tcBorders>
              </w:tcPr>
              <w:p w14:paraId="2DCF9322" w14:textId="77777777" w:rsidR="005563DA" w:rsidRDefault="004D4EF3">
                <w:pPr>
                  <w:kinsoku w:val="0"/>
                  <w:overflowPunct w:val="0"/>
                  <w:autoSpaceDE w:val="0"/>
                  <w:autoSpaceDN w:val="0"/>
                  <w:adjustRightInd w:val="0"/>
                  <w:snapToGrid w:val="0"/>
                  <w:rPr>
                    <w:szCs w:val="21"/>
                  </w:rPr>
                </w:pPr>
                <w:r>
                  <w:t>本公司董事会办公室</w:t>
                </w:r>
              </w:p>
            </w:tc>
          </w:tr>
        </w:tbl>
      </w:sdtContent>
    </w:sdt>
    <w:p w14:paraId="7E2EE82B" w14:textId="77777777" w:rsidR="005563DA" w:rsidRDefault="005563DA">
      <w:pPr>
        <w:kinsoku w:val="0"/>
        <w:overflowPunct w:val="0"/>
        <w:autoSpaceDE w:val="0"/>
        <w:autoSpaceDN w:val="0"/>
        <w:adjustRightInd w:val="0"/>
        <w:snapToGrid w:val="0"/>
        <w:rPr>
          <w:szCs w:val="21"/>
        </w:rPr>
      </w:pPr>
    </w:p>
    <w:bookmarkStart w:id="15" w:name="_Toc342051045" w:displacedByCustomXml="next"/>
    <w:bookmarkStart w:id="16" w:name="_Toc342565885" w:displacedByCustomXml="next"/>
    <w:sdt>
      <w:sdtPr>
        <w:rPr>
          <w:rFonts w:ascii="Calibri" w:hAnsi="Calibri" w:cs="宋体" w:hint="eastAsia"/>
          <w:b w:val="0"/>
          <w:bCs w:val="0"/>
          <w:kern w:val="0"/>
          <w:sz w:val="24"/>
          <w:szCs w:val="22"/>
        </w:rPr>
        <w:alias w:val="模块:公司股票简况"/>
        <w:tag w:val="_SEC_58c4b7a4d9a845aea87791adfb6845e7"/>
        <w:id w:val="-1706937315"/>
        <w:lock w:val="sdtLocked"/>
        <w:placeholder>
          <w:docPart w:val="GBC22222222222222222222222222222"/>
        </w:placeholder>
      </w:sdtPr>
      <w:sdtEndPr>
        <w:rPr>
          <w:rFonts w:ascii="宋体" w:hAnsi="宋体"/>
          <w:color w:val="0070C0"/>
          <w:sz w:val="21"/>
          <w:szCs w:val="24"/>
        </w:rPr>
      </w:sdtEndPr>
      <w:sdtContent>
        <w:p w14:paraId="688DBB8B" w14:textId="77777777" w:rsidR="005563DA" w:rsidRDefault="00210D96">
          <w:pPr>
            <w:pStyle w:val="2"/>
            <w:numPr>
              <w:ilvl w:val="1"/>
              <w:numId w:val="4"/>
            </w:numPr>
            <w:ind w:left="566" w:hangingChars="236" w:hanging="566"/>
          </w:pPr>
          <w:r>
            <w:rPr>
              <w:rFonts w:hint="eastAsia"/>
            </w:rPr>
            <w:t>公司股票简况</w:t>
          </w:r>
          <w:bookmarkEnd w:id="16"/>
          <w:bookmarkEnd w:id="15"/>
        </w:p>
        <w:tbl>
          <w:tblPr>
            <w:tblStyle w:val="g2"/>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306"/>
            <w:gridCol w:w="2552"/>
            <w:gridCol w:w="1843"/>
            <w:gridCol w:w="1412"/>
            <w:gridCol w:w="1780"/>
          </w:tblGrid>
          <w:tr w:rsidR="005563DA" w14:paraId="3B127DC5" w14:textId="77777777" w:rsidTr="00187B4D">
            <w:trPr>
              <w:trHeight w:val="293"/>
            </w:trPr>
            <w:sdt>
              <w:sdtPr>
                <w:tag w:val="_PLD_71e874b79d5946dfbee802d1ebcf10a8"/>
                <w:id w:val="513120474"/>
                <w:lock w:val="sdtLocked"/>
              </w:sdtPr>
              <w:sdtEndPr/>
              <w:sdtContent>
                <w:tc>
                  <w:tcPr>
                    <w:tcW w:w="5000" w:type="pct"/>
                    <w:gridSpan w:val="5"/>
                    <w:tcBorders>
                      <w:top w:val="single" w:sz="4" w:space="0" w:color="auto"/>
                      <w:bottom w:val="single" w:sz="4" w:space="0" w:color="auto"/>
                    </w:tcBorders>
                    <w:shd w:val="clear" w:color="auto" w:fill="auto"/>
                  </w:tcPr>
                  <w:p w14:paraId="2060C280" w14:textId="77777777" w:rsidR="005563DA" w:rsidRDefault="00210D96">
                    <w:pPr>
                      <w:kinsoku w:val="0"/>
                      <w:overflowPunct w:val="0"/>
                      <w:autoSpaceDE w:val="0"/>
                      <w:autoSpaceDN w:val="0"/>
                      <w:adjustRightInd w:val="0"/>
                      <w:snapToGrid w:val="0"/>
                      <w:jc w:val="center"/>
                      <w:rPr>
                        <w:szCs w:val="21"/>
                      </w:rPr>
                    </w:pPr>
                    <w:r>
                      <w:rPr>
                        <w:rFonts w:hint="eastAsia"/>
                        <w:szCs w:val="21"/>
                      </w:rPr>
                      <w:t>公司股票简况</w:t>
                    </w:r>
                  </w:p>
                </w:tc>
              </w:sdtContent>
            </w:sdt>
          </w:tr>
          <w:tr w:rsidR="005563DA" w14:paraId="31C9A952" w14:textId="77777777" w:rsidTr="004D4EF3">
            <w:trPr>
              <w:trHeight w:val="293"/>
            </w:trPr>
            <w:sdt>
              <w:sdtPr>
                <w:tag w:val="_PLD_8c7d8e96d5f4491aa9e7c3c601503603"/>
                <w:id w:val="995774353"/>
                <w:lock w:val="sdtLocked"/>
              </w:sdtPr>
              <w:sdtEndPr/>
              <w:sdtContent>
                <w:tc>
                  <w:tcPr>
                    <w:tcW w:w="734" w:type="pct"/>
                    <w:tcBorders>
                      <w:top w:val="single" w:sz="4" w:space="0" w:color="auto"/>
                      <w:bottom w:val="single" w:sz="4" w:space="0" w:color="auto"/>
                      <w:right w:val="single" w:sz="4" w:space="0" w:color="auto"/>
                    </w:tcBorders>
                    <w:shd w:val="clear" w:color="auto" w:fill="auto"/>
                  </w:tcPr>
                  <w:p w14:paraId="4F6FBD2A" w14:textId="77777777" w:rsidR="005563DA" w:rsidRDefault="00210D96">
                    <w:pPr>
                      <w:kinsoku w:val="0"/>
                      <w:overflowPunct w:val="0"/>
                      <w:autoSpaceDE w:val="0"/>
                      <w:autoSpaceDN w:val="0"/>
                      <w:adjustRightInd w:val="0"/>
                      <w:snapToGrid w:val="0"/>
                      <w:jc w:val="center"/>
                      <w:rPr>
                        <w:szCs w:val="21"/>
                      </w:rPr>
                    </w:pPr>
                    <w:r>
                      <w:rPr>
                        <w:rFonts w:hint="eastAsia"/>
                        <w:szCs w:val="21"/>
                      </w:rPr>
                      <w:t>股票种类</w:t>
                    </w:r>
                  </w:p>
                </w:tc>
              </w:sdtContent>
            </w:sdt>
            <w:sdt>
              <w:sdtPr>
                <w:tag w:val="_PLD_b56a72f5279041b38925f5228f2089f6"/>
                <w:id w:val="-1023396179"/>
                <w:lock w:val="sdtLocked"/>
              </w:sdtPr>
              <w:sdtEndPr/>
              <w:sdtContent>
                <w:tc>
                  <w:tcPr>
                    <w:tcW w:w="1435" w:type="pct"/>
                    <w:tcBorders>
                      <w:top w:val="single" w:sz="4" w:space="0" w:color="auto"/>
                      <w:left w:val="single" w:sz="4" w:space="0" w:color="auto"/>
                      <w:bottom w:val="single" w:sz="4" w:space="0" w:color="auto"/>
                      <w:right w:val="single" w:sz="4" w:space="0" w:color="auto"/>
                    </w:tcBorders>
                    <w:shd w:val="clear" w:color="auto" w:fill="auto"/>
                  </w:tcPr>
                  <w:p w14:paraId="0CB8E2DB" w14:textId="77777777" w:rsidR="005563DA" w:rsidRDefault="00210D96">
                    <w:pPr>
                      <w:kinsoku w:val="0"/>
                      <w:overflowPunct w:val="0"/>
                      <w:autoSpaceDE w:val="0"/>
                      <w:autoSpaceDN w:val="0"/>
                      <w:adjustRightInd w:val="0"/>
                      <w:snapToGrid w:val="0"/>
                      <w:jc w:val="center"/>
                      <w:rPr>
                        <w:szCs w:val="21"/>
                      </w:rPr>
                    </w:pPr>
                    <w:r>
                      <w:rPr>
                        <w:rFonts w:hint="eastAsia"/>
                        <w:szCs w:val="21"/>
                      </w:rPr>
                      <w:t>股票上市交易所</w:t>
                    </w:r>
                  </w:p>
                </w:tc>
              </w:sdtContent>
            </w:sdt>
            <w:sdt>
              <w:sdtPr>
                <w:tag w:val="_PLD_6dd4e584e21c4367b3dfe6f7f5c64696"/>
                <w:id w:val="-752288331"/>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14:paraId="2BE3A2EF" w14:textId="77777777" w:rsidR="005563DA" w:rsidRDefault="00210D96">
                    <w:pPr>
                      <w:kinsoku w:val="0"/>
                      <w:overflowPunct w:val="0"/>
                      <w:autoSpaceDE w:val="0"/>
                      <w:autoSpaceDN w:val="0"/>
                      <w:adjustRightInd w:val="0"/>
                      <w:snapToGrid w:val="0"/>
                      <w:jc w:val="center"/>
                      <w:rPr>
                        <w:szCs w:val="21"/>
                      </w:rPr>
                    </w:pPr>
                    <w:r>
                      <w:rPr>
                        <w:rFonts w:hint="eastAsia"/>
                        <w:szCs w:val="21"/>
                      </w:rPr>
                      <w:t>股票简称</w:t>
                    </w:r>
                  </w:p>
                </w:tc>
              </w:sdtContent>
            </w:sdt>
            <w:sdt>
              <w:sdtPr>
                <w:tag w:val="_PLD_e6f819a9bdc4409c94aa103da8c19dc3"/>
                <w:id w:val="1909493336"/>
                <w:lock w:val="sdtLocked"/>
              </w:sdtPr>
              <w:sdtEndPr/>
              <w:sdtContent>
                <w:tc>
                  <w:tcPr>
                    <w:tcW w:w="794" w:type="pct"/>
                    <w:tcBorders>
                      <w:top w:val="single" w:sz="4" w:space="0" w:color="auto"/>
                      <w:left w:val="single" w:sz="4" w:space="0" w:color="auto"/>
                      <w:bottom w:val="single" w:sz="4" w:space="0" w:color="auto"/>
                      <w:right w:val="single" w:sz="4" w:space="0" w:color="auto"/>
                    </w:tcBorders>
                    <w:shd w:val="clear" w:color="auto" w:fill="auto"/>
                  </w:tcPr>
                  <w:p w14:paraId="56EE6737" w14:textId="77777777" w:rsidR="005563DA" w:rsidRDefault="00210D96">
                    <w:pPr>
                      <w:kinsoku w:val="0"/>
                      <w:overflowPunct w:val="0"/>
                      <w:autoSpaceDE w:val="0"/>
                      <w:autoSpaceDN w:val="0"/>
                      <w:adjustRightInd w:val="0"/>
                      <w:snapToGrid w:val="0"/>
                      <w:jc w:val="center"/>
                      <w:rPr>
                        <w:szCs w:val="21"/>
                      </w:rPr>
                    </w:pPr>
                    <w:r>
                      <w:rPr>
                        <w:rFonts w:hint="eastAsia"/>
                        <w:szCs w:val="21"/>
                      </w:rPr>
                      <w:t>股票代码</w:t>
                    </w:r>
                  </w:p>
                </w:tc>
              </w:sdtContent>
            </w:sdt>
            <w:sdt>
              <w:sdtPr>
                <w:tag w:val="_PLD_ca5cfb3ed3b74ffa856f651b379dc207"/>
                <w:id w:val="701282943"/>
                <w:lock w:val="sdtLocked"/>
              </w:sdtPr>
              <w:sdtEndPr/>
              <w:sdtContent>
                <w:tc>
                  <w:tcPr>
                    <w:tcW w:w="1001" w:type="pct"/>
                    <w:tcBorders>
                      <w:top w:val="single" w:sz="4" w:space="0" w:color="auto"/>
                      <w:left w:val="single" w:sz="4" w:space="0" w:color="auto"/>
                      <w:bottom w:val="single" w:sz="4" w:space="0" w:color="auto"/>
                    </w:tcBorders>
                    <w:shd w:val="clear" w:color="auto" w:fill="auto"/>
                  </w:tcPr>
                  <w:p w14:paraId="12FA9242" w14:textId="77777777" w:rsidR="005563DA" w:rsidRDefault="00210D96">
                    <w:pPr>
                      <w:kinsoku w:val="0"/>
                      <w:overflowPunct w:val="0"/>
                      <w:autoSpaceDE w:val="0"/>
                      <w:autoSpaceDN w:val="0"/>
                      <w:adjustRightInd w:val="0"/>
                      <w:snapToGrid w:val="0"/>
                      <w:jc w:val="center"/>
                      <w:rPr>
                        <w:szCs w:val="21"/>
                      </w:rPr>
                    </w:pPr>
                    <w:r>
                      <w:rPr>
                        <w:rFonts w:hint="eastAsia"/>
                        <w:szCs w:val="21"/>
                      </w:rPr>
                      <w:t>变更</w:t>
                    </w:r>
                    <w:proofErr w:type="gramStart"/>
                    <w:r>
                      <w:rPr>
                        <w:rFonts w:hint="eastAsia"/>
                        <w:szCs w:val="21"/>
                      </w:rPr>
                      <w:t>前股票</w:t>
                    </w:r>
                    <w:proofErr w:type="gramEnd"/>
                    <w:r>
                      <w:rPr>
                        <w:rFonts w:hint="eastAsia"/>
                        <w:szCs w:val="21"/>
                      </w:rPr>
                      <w:t>简称</w:t>
                    </w:r>
                  </w:p>
                </w:tc>
              </w:sdtContent>
            </w:sdt>
          </w:tr>
          <w:sdt>
            <w:sdtPr>
              <w:rPr>
                <w:rFonts w:hint="eastAsia"/>
                <w:szCs w:val="21"/>
              </w:rPr>
              <w:alias w:val="公司其他股票简况"/>
              <w:tag w:val="_TUP_e5d457081246497986b9ceb7d695398e"/>
              <w:id w:val="84738820"/>
              <w:lock w:val="sdtLocked"/>
            </w:sdtPr>
            <w:sdtEndPr/>
            <w:sdtContent>
              <w:tr w:rsidR="005563DA" w14:paraId="2878DCCB" w14:textId="77777777" w:rsidTr="004D4EF3">
                <w:trPr>
                  <w:trHeight w:val="293"/>
                </w:trPr>
                <w:tc>
                  <w:tcPr>
                    <w:tcW w:w="734" w:type="pct"/>
                    <w:tcBorders>
                      <w:top w:val="single" w:sz="4" w:space="0" w:color="auto"/>
                      <w:bottom w:val="single" w:sz="4" w:space="0" w:color="auto"/>
                      <w:right w:val="single" w:sz="4" w:space="0" w:color="auto"/>
                    </w:tcBorders>
                    <w:shd w:val="clear" w:color="auto" w:fill="auto"/>
                  </w:tcPr>
                  <w:p w14:paraId="2071833C" w14:textId="77777777" w:rsidR="005563DA" w:rsidRDefault="004D4EF3">
                    <w:pPr>
                      <w:kinsoku w:val="0"/>
                      <w:overflowPunct w:val="0"/>
                      <w:autoSpaceDE w:val="0"/>
                      <w:autoSpaceDN w:val="0"/>
                      <w:adjustRightInd w:val="0"/>
                      <w:snapToGrid w:val="0"/>
                      <w:rPr>
                        <w:szCs w:val="21"/>
                      </w:rPr>
                    </w:pPr>
                    <w:r>
                      <w:t>A股</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3DC46379" w14:textId="77777777" w:rsidR="005563DA" w:rsidRDefault="004D4EF3">
                    <w:pPr>
                      <w:kinsoku w:val="0"/>
                      <w:overflowPunct w:val="0"/>
                      <w:autoSpaceDE w:val="0"/>
                      <w:autoSpaceDN w:val="0"/>
                      <w:adjustRightInd w:val="0"/>
                      <w:snapToGrid w:val="0"/>
                      <w:rPr>
                        <w:szCs w:val="21"/>
                      </w:rPr>
                    </w:pPr>
                    <w:r>
                      <w:t>上海证券交易所</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3228E828" w14:textId="77777777" w:rsidR="005563DA" w:rsidRDefault="00427260">
                    <w:pPr>
                      <w:kinsoku w:val="0"/>
                      <w:overflowPunct w:val="0"/>
                      <w:autoSpaceDE w:val="0"/>
                      <w:autoSpaceDN w:val="0"/>
                      <w:adjustRightInd w:val="0"/>
                      <w:snapToGrid w:val="0"/>
                      <w:rPr>
                        <w:szCs w:val="21"/>
                      </w:rPr>
                    </w:pPr>
                    <w:r>
                      <w:rPr>
                        <w:rFonts w:hint="eastAsia"/>
                      </w:rPr>
                      <w:t>*</w:t>
                    </w:r>
                    <w:r>
                      <w:t>ST</w:t>
                    </w:r>
                    <w:r w:rsidR="004D4EF3">
                      <w:t>京城</w:t>
                    </w:r>
                  </w:p>
                </w:tc>
                <w:tc>
                  <w:tcPr>
                    <w:tcW w:w="794" w:type="pct"/>
                    <w:tcBorders>
                      <w:top w:val="single" w:sz="4" w:space="0" w:color="auto"/>
                      <w:left w:val="single" w:sz="4" w:space="0" w:color="auto"/>
                      <w:bottom w:val="single" w:sz="4" w:space="0" w:color="auto"/>
                      <w:right w:val="single" w:sz="4" w:space="0" w:color="auto"/>
                    </w:tcBorders>
                    <w:shd w:val="clear" w:color="auto" w:fill="auto"/>
                  </w:tcPr>
                  <w:p w14:paraId="665F2025" w14:textId="77777777" w:rsidR="005563DA" w:rsidRDefault="004D4EF3">
                    <w:pPr>
                      <w:kinsoku w:val="0"/>
                      <w:overflowPunct w:val="0"/>
                      <w:autoSpaceDE w:val="0"/>
                      <w:autoSpaceDN w:val="0"/>
                      <w:adjustRightInd w:val="0"/>
                      <w:snapToGrid w:val="0"/>
                      <w:rPr>
                        <w:szCs w:val="21"/>
                      </w:rPr>
                    </w:pPr>
                    <w:r>
                      <w:t>600860</w:t>
                    </w:r>
                  </w:p>
                </w:tc>
                <w:tc>
                  <w:tcPr>
                    <w:tcW w:w="1001" w:type="pct"/>
                    <w:tcBorders>
                      <w:top w:val="single" w:sz="4" w:space="0" w:color="auto"/>
                      <w:left w:val="single" w:sz="4" w:space="0" w:color="auto"/>
                      <w:bottom w:val="single" w:sz="4" w:space="0" w:color="auto"/>
                    </w:tcBorders>
                    <w:shd w:val="clear" w:color="auto" w:fill="auto"/>
                  </w:tcPr>
                  <w:p w14:paraId="6A610E92" w14:textId="77777777" w:rsidR="005563DA" w:rsidRDefault="004D4EF3">
                    <w:pPr>
                      <w:kinsoku w:val="0"/>
                      <w:overflowPunct w:val="0"/>
                      <w:autoSpaceDE w:val="0"/>
                      <w:autoSpaceDN w:val="0"/>
                      <w:adjustRightInd w:val="0"/>
                      <w:snapToGrid w:val="0"/>
                      <w:rPr>
                        <w:szCs w:val="21"/>
                      </w:rPr>
                    </w:pPr>
                    <w:r>
                      <w:t>京城股份</w:t>
                    </w:r>
                  </w:p>
                </w:tc>
              </w:tr>
            </w:sdtContent>
          </w:sdt>
          <w:sdt>
            <w:sdtPr>
              <w:rPr>
                <w:rFonts w:hint="eastAsia"/>
                <w:szCs w:val="21"/>
              </w:rPr>
              <w:alias w:val="公司其他股票简况"/>
              <w:tag w:val="_TUP_e5d457081246497986b9ceb7d695398e"/>
              <w:id w:val="-359044650"/>
              <w:lock w:val="sdtLocked"/>
            </w:sdtPr>
            <w:sdtEndPr/>
            <w:sdtContent>
              <w:tr w:rsidR="005563DA" w14:paraId="0C1E96C8" w14:textId="77777777" w:rsidTr="004D4EF3">
                <w:trPr>
                  <w:trHeight w:val="293"/>
                </w:trPr>
                <w:tc>
                  <w:tcPr>
                    <w:tcW w:w="734" w:type="pct"/>
                    <w:tcBorders>
                      <w:top w:val="single" w:sz="4" w:space="0" w:color="auto"/>
                      <w:bottom w:val="single" w:sz="4" w:space="0" w:color="auto"/>
                      <w:right w:val="single" w:sz="4" w:space="0" w:color="auto"/>
                    </w:tcBorders>
                    <w:shd w:val="clear" w:color="auto" w:fill="auto"/>
                  </w:tcPr>
                  <w:p w14:paraId="3FBB24D9" w14:textId="77777777" w:rsidR="005563DA" w:rsidRDefault="004D4EF3">
                    <w:pPr>
                      <w:kinsoku w:val="0"/>
                      <w:overflowPunct w:val="0"/>
                      <w:autoSpaceDE w:val="0"/>
                      <w:autoSpaceDN w:val="0"/>
                      <w:adjustRightInd w:val="0"/>
                      <w:snapToGrid w:val="0"/>
                      <w:rPr>
                        <w:szCs w:val="21"/>
                      </w:rPr>
                    </w:pPr>
                    <w:r>
                      <w:t>H股</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09816F27" w14:textId="77777777" w:rsidR="005563DA" w:rsidRDefault="004D4EF3">
                    <w:pPr>
                      <w:kinsoku w:val="0"/>
                      <w:overflowPunct w:val="0"/>
                      <w:autoSpaceDE w:val="0"/>
                      <w:autoSpaceDN w:val="0"/>
                      <w:adjustRightInd w:val="0"/>
                      <w:snapToGrid w:val="0"/>
                      <w:rPr>
                        <w:szCs w:val="21"/>
                      </w:rPr>
                    </w:pPr>
                    <w:r>
                      <w:t>香港联合交易所有限公司</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4591E83C" w14:textId="77777777" w:rsidR="005563DA" w:rsidRDefault="004D4EF3">
                    <w:pPr>
                      <w:kinsoku w:val="0"/>
                      <w:overflowPunct w:val="0"/>
                      <w:autoSpaceDE w:val="0"/>
                      <w:autoSpaceDN w:val="0"/>
                      <w:adjustRightInd w:val="0"/>
                      <w:snapToGrid w:val="0"/>
                      <w:rPr>
                        <w:szCs w:val="21"/>
                      </w:rPr>
                    </w:pPr>
                    <w:r>
                      <w:t>京城机电股份</w:t>
                    </w:r>
                  </w:p>
                </w:tc>
                <w:tc>
                  <w:tcPr>
                    <w:tcW w:w="794" w:type="pct"/>
                    <w:tcBorders>
                      <w:top w:val="single" w:sz="4" w:space="0" w:color="auto"/>
                      <w:left w:val="single" w:sz="4" w:space="0" w:color="auto"/>
                      <w:bottom w:val="single" w:sz="4" w:space="0" w:color="auto"/>
                      <w:right w:val="single" w:sz="4" w:space="0" w:color="auto"/>
                    </w:tcBorders>
                    <w:shd w:val="clear" w:color="auto" w:fill="auto"/>
                  </w:tcPr>
                  <w:p w14:paraId="09872110" w14:textId="77777777" w:rsidR="005563DA" w:rsidRDefault="004D4EF3">
                    <w:pPr>
                      <w:kinsoku w:val="0"/>
                      <w:overflowPunct w:val="0"/>
                      <w:autoSpaceDE w:val="0"/>
                      <w:autoSpaceDN w:val="0"/>
                      <w:adjustRightInd w:val="0"/>
                      <w:snapToGrid w:val="0"/>
                      <w:rPr>
                        <w:szCs w:val="21"/>
                      </w:rPr>
                    </w:pPr>
                    <w:r>
                      <w:t>00187</w:t>
                    </w:r>
                  </w:p>
                </w:tc>
                <w:tc>
                  <w:tcPr>
                    <w:tcW w:w="1001" w:type="pct"/>
                    <w:tcBorders>
                      <w:top w:val="single" w:sz="4" w:space="0" w:color="auto"/>
                      <w:left w:val="single" w:sz="4" w:space="0" w:color="auto"/>
                      <w:bottom w:val="single" w:sz="4" w:space="0" w:color="auto"/>
                    </w:tcBorders>
                    <w:shd w:val="clear" w:color="auto" w:fill="auto"/>
                  </w:tcPr>
                  <w:p w14:paraId="200C1F6F" w14:textId="77777777" w:rsidR="005563DA" w:rsidRDefault="004D4EF3">
                    <w:pPr>
                      <w:kinsoku w:val="0"/>
                      <w:overflowPunct w:val="0"/>
                      <w:autoSpaceDE w:val="0"/>
                      <w:autoSpaceDN w:val="0"/>
                      <w:adjustRightInd w:val="0"/>
                      <w:snapToGrid w:val="0"/>
                      <w:rPr>
                        <w:szCs w:val="21"/>
                      </w:rPr>
                    </w:pPr>
                    <w:r w:rsidRPr="001700D5">
                      <w:t>京城机电股份</w:t>
                    </w:r>
                  </w:p>
                </w:tc>
              </w:tr>
            </w:sdtContent>
          </w:sdt>
        </w:tbl>
        <w:p w14:paraId="0C8B25A4" w14:textId="77777777" w:rsidR="005563DA" w:rsidRDefault="001B4C12">
          <w:pPr>
            <w:rPr>
              <w:color w:val="0070C0"/>
            </w:rPr>
          </w:pPr>
        </w:p>
      </w:sdtContent>
    </w:sdt>
    <w:bookmarkStart w:id="17" w:name="_Hlk66820621" w:displacedByCustomXml="next"/>
    <w:sdt>
      <w:sdtPr>
        <w:rPr>
          <w:rFonts w:ascii="宋体" w:hAnsi="宋体" w:cs="宋体"/>
          <w:b w:val="0"/>
          <w:bCs w:val="0"/>
          <w:kern w:val="0"/>
          <w:sz w:val="24"/>
          <w:szCs w:val="24"/>
        </w:rPr>
        <w:alias w:val="模块:其他有关资料"/>
        <w:tag w:val="_SEC_003e0cedcbeb43af9103dfb4bc32cd9f"/>
        <w:id w:val="-945539568"/>
        <w:placeholder>
          <w:docPart w:val="GBC22222222222222222222222222222"/>
        </w:placeholder>
      </w:sdtPr>
      <w:sdtEndPr>
        <w:rPr>
          <w:rFonts w:ascii="Arial" w:hAnsi="Arial" w:cs="Times New Roman"/>
          <w:b/>
          <w:bCs/>
          <w:kern w:val="2"/>
          <w:sz w:val="21"/>
          <w:szCs w:val="21"/>
        </w:rPr>
      </w:sdtEndPr>
      <w:sdtContent>
        <w:p w14:paraId="7AE841AD" w14:textId="77777777" w:rsidR="00FF5ACC" w:rsidRDefault="00FF5ACC">
          <w:pPr>
            <w:pStyle w:val="2"/>
            <w:numPr>
              <w:ilvl w:val="1"/>
              <w:numId w:val="4"/>
            </w:numPr>
            <w:ind w:left="566" w:hangingChars="236" w:hanging="566"/>
          </w:pPr>
          <w:r>
            <w:t>其他</w:t>
          </w:r>
          <w:r>
            <w:rPr>
              <w:rFonts w:hint="eastAsia"/>
            </w:rPr>
            <w:t>相</w:t>
          </w:r>
          <w:r>
            <w:t>关资料</w:t>
          </w:r>
        </w:p>
        <w:tbl>
          <w:tblPr>
            <w:tblStyle w:val="a7"/>
            <w:tblW w:w="5000" w:type="pct"/>
            <w:tblLook w:val="04A0" w:firstRow="1" w:lastRow="0" w:firstColumn="1" w:lastColumn="0" w:noHBand="0" w:noVBand="1"/>
          </w:tblPr>
          <w:tblGrid>
            <w:gridCol w:w="2993"/>
            <w:gridCol w:w="1794"/>
            <w:gridCol w:w="4262"/>
          </w:tblGrid>
          <w:tr w:rsidR="00F27F88" w14:paraId="0B3EDBBA" w14:textId="77777777" w:rsidTr="00A153A4">
            <w:trPr>
              <w:trHeight w:val="132"/>
            </w:trPr>
            <w:sdt>
              <w:sdtPr>
                <w:tag w:val="_PLD_e6bf57c678134e2ab9f21f313ee3de3c"/>
                <w:id w:val="-1110961349"/>
                <w:lock w:val="sdtLocked"/>
              </w:sdtPr>
              <w:sdtEndPr/>
              <w:sdtContent>
                <w:tc>
                  <w:tcPr>
                    <w:tcW w:w="1654" w:type="pct"/>
                    <w:vMerge w:val="restart"/>
                    <w:vAlign w:val="center"/>
                  </w:tcPr>
                  <w:p w14:paraId="13469853" w14:textId="77777777" w:rsidR="00F27F88" w:rsidRDefault="00F27F88" w:rsidP="00A153A4">
                    <w:pPr>
                      <w:rPr>
                        <w:szCs w:val="21"/>
                      </w:rPr>
                    </w:pPr>
                    <w:r>
                      <w:rPr>
                        <w:rFonts w:hint="eastAsia"/>
                        <w:szCs w:val="21"/>
                      </w:rPr>
                      <w:t>公司聘请的会计师事务所（境内）</w:t>
                    </w:r>
                  </w:p>
                </w:tc>
              </w:sdtContent>
            </w:sdt>
            <w:sdt>
              <w:sdtPr>
                <w:tag w:val="_PLD_8ca47cc04c324c599365d04f46dbfb0f"/>
                <w:id w:val="337518684"/>
                <w:lock w:val="sdtLocked"/>
              </w:sdtPr>
              <w:sdtEndPr/>
              <w:sdtContent>
                <w:tc>
                  <w:tcPr>
                    <w:tcW w:w="991" w:type="pct"/>
                  </w:tcPr>
                  <w:p w14:paraId="164E5CE8" w14:textId="77777777" w:rsidR="00F27F88" w:rsidRDefault="00F27F88" w:rsidP="00A153A4">
                    <w:pPr>
                      <w:rPr>
                        <w:szCs w:val="21"/>
                      </w:rPr>
                    </w:pPr>
                    <w:r>
                      <w:rPr>
                        <w:rFonts w:hint="eastAsia"/>
                        <w:szCs w:val="21"/>
                      </w:rPr>
                      <w:t>名称</w:t>
                    </w:r>
                  </w:p>
                </w:tc>
              </w:sdtContent>
            </w:sdt>
            <w:sdt>
              <w:sdtPr>
                <w:rPr>
                  <w:rFonts w:hint="eastAsia"/>
                  <w:szCs w:val="21"/>
                </w:rPr>
                <w:alias w:val="公司聘请的境内会计师事务所明细-名称"/>
                <w:tag w:val="_GBC_5e101497eaf44ba79cb610647f4aa3d5"/>
                <w:id w:val="-1275780794"/>
                <w:lock w:val="sdtLocked"/>
              </w:sdtPr>
              <w:sdtEndPr/>
              <w:sdtContent>
                <w:tc>
                  <w:tcPr>
                    <w:tcW w:w="2355" w:type="pct"/>
                  </w:tcPr>
                  <w:p w14:paraId="574EF5F7" w14:textId="77777777" w:rsidR="00F27F88" w:rsidRDefault="00F27F88" w:rsidP="00A153A4">
                    <w:pPr>
                      <w:rPr>
                        <w:szCs w:val="21"/>
                      </w:rPr>
                    </w:pPr>
                    <w:proofErr w:type="gramStart"/>
                    <w:r>
                      <w:rPr>
                        <w:rFonts w:hint="eastAsia"/>
                        <w:szCs w:val="21"/>
                      </w:rPr>
                      <w:t>信永中和</w:t>
                    </w:r>
                    <w:proofErr w:type="gramEnd"/>
                    <w:r>
                      <w:rPr>
                        <w:rFonts w:hint="eastAsia"/>
                        <w:szCs w:val="21"/>
                      </w:rPr>
                      <w:t>会计师事务所（特殊普通合伙）</w:t>
                    </w:r>
                  </w:p>
                </w:tc>
              </w:sdtContent>
            </w:sdt>
          </w:tr>
          <w:tr w:rsidR="00F27F88" w14:paraId="6994C9DE" w14:textId="77777777" w:rsidTr="00A153A4">
            <w:trPr>
              <w:trHeight w:val="90"/>
            </w:trPr>
            <w:tc>
              <w:tcPr>
                <w:tcW w:w="1654" w:type="pct"/>
                <w:vMerge/>
                <w:vAlign w:val="center"/>
              </w:tcPr>
              <w:p w14:paraId="05801DA1" w14:textId="77777777" w:rsidR="00F27F88" w:rsidRDefault="00F27F88" w:rsidP="00A153A4">
                <w:pPr>
                  <w:rPr>
                    <w:szCs w:val="21"/>
                  </w:rPr>
                </w:pPr>
              </w:p>
            </w:tc>
            <w:sdt>
              <w:sdtPr>
                <w:tag w:val="_PLD_d81c8b501e6d407989da734d8b7bd34b"/>
                <w:id w:val="-842923054"/>
                <w:lock w:val="sdtLocked"/>
              </w:sdtPr>
              <w:sdtEndPr/>
              <w:sdtContent>
                <w:tc>
                  <w:tcPr>
                    <w:tcW w:w="991" w:type="pct"/>
                  </w:tcPr>
                  <w:p w14:paraId="1EFD5FAA" w14:textId="77777777" w:rsidR="00F27F88" w:rsidRDefault="00F27F88" w:rsidP="00A153A4">
                    <w:pPr>
                      <w:rPr>
                        <w:szCs w:val="21"/>
                      </w:rPr>
                    </w:pPr>
                    <w:r>
                      <w:rPr>
                        <w:rFonts w:hint="eastAsia"/>
                        <w:szCs w:val="21"/>
                      </w:rPr>
                      <w:t>办公地址</w:t>
                    </w:r>
                  </w:p>
                </w:tc>
              </w:sdtContent>
            </w:sdt>
            <w:tc>
              <w:tcPr>
                <w:tcW w:w="2355" w:type="pct"/>
              </w:tcPr>
              <w:p w14:paraId="794BBCBE" w14:textId="77777777" w:rsidR="00F27F88" w:rsidRDefault="00F27F88" w:rsidP="00A153A4">
                <w:pPr>
                  <w:rPr>
                    <w:szCs w:val="21"/>
                  </w:rPr>
                </w:pPr>
                <w:r>
                  <w:t>北京市东城区朝阳门北大街8号富华大厦A 座9层</w:t>
                </w:r>
              </w:p>
            </w:tc>
          </w:tr>
          <w:tr w:rsidR="00F27F88" w14:paraId="00A42222" w14:textId="77777777" w:rsidTr="00A153A4">
            <w:trPr>
              <w:trHeight w:val="210"/>
            </w:trPr>
            <w:tc>
              <w:tcPr>
                <w:tcW w:w="1654" w:type="pct"/>
                <w:vMerge/>
                <w:vAlign w:val="center"/>
              </w:tcPr>
              <w:p w14:paraId="0C114BCD" w14:textId="77777777" w:rsidR="00F27F88" w:rsidRDefault="00F27F88" w:rsidP="00A153A4">
                <w:pPr>
                  <w:rPr>
                    <w:szCs w:val="21"/>
                  </w:rPr>
                </w:pPr>
              </w:p>
            </w:tc>
            <w:sdt>
              <w:sdtPr>
                <w:tag w:val="_PLD_0d7c31c02260419e806193f66b086dd8"/>
                <w:id w:val="60451926"/>
                <w:lock w:val="sdtLocked"/>
              </w:sdtPr>
              <w:sdtEndPr/>
              <w:sdtContent>
                <w:tc>
                  <w:tcPr>
                    <w:tcW w:w="991" w:type="pct"/>
                  </w:tcPr>
                  <w:p w14:paraId="0E95BE82" w14:textId="77777777" w:rsidR="00F27F88" w:rsidRDefault="00F27F88" w:rsidP="00A153A4">
                    <w:pPr>
                      <w:rPr>
                        <w:szCs w:val="21"/>
                      </w:rPr>
                    </w:pPr>
                    <w:r>
                      <w:rPr>
                        <w:rFonts w:hint="eastAsia"/>
                        <w:szCs w:val="21"/>
                      </w:rPr>
                      <w:t>签字会计师姓名</w:t>
                    </w:r>
                  </w:p>
                </w:tc>
              </w:sdtContent>
            </w:sdt>
            <w:tc>
              <w:tcPr>
                <w:tcW w:w="2355" w:type="pct"/>
              </w:tcPr>
              <w:p w14:paraId="21BA3C33" w14:textId="77777777" w:rsidR="00F27F88" w:rsidRDefault="00F27F88" w:rsidP="00A153A4">
                <w:pPr>
                  <w:rPr>
                    <w:szCs w:val="21"/>
                  </w:rPr>
                </w:pPr>
                <w:r>
                  <w:t>王欣、刘东岳</w:t>
                </w:r>
              </w:p>
            </w:tc>
          </w:tr>
          <w:tr w:rsidR="00F27F88" w14:paraId="25764E71" w14:textId="77777777" w:rsidTr="00A153A4">
            <w:trPr>
              <w:trHeight w:val="210"/>
            </w:trPr>
            <w:tc>
              <w:tcPr>
                <w:tcW w:w="1654" w:type="pct"/>
                <w:vMerge w:val="restart"/>
                <w:vAlign w:val="center"/>
              </w:tcPr>
              <w:p w14:paraId="33BE2F45" w14:textId="77777777" w:rsidR="00F27F88" w:rsidRDefault="00F27F88" w:rsidP="00A153A4">
                <w:pPr>
                  <w:rPr>
                    <w:szCs w:val="21"/>
                  </w:rPr>
                </w:pPr>
                <w:r w:rsidRPr="00FF5ACC">
                  <w:rPr>
                    <w:rFonts w:hint="eastAsia"/>
                    <w:szCs w:val="21"/>
                  </w:rPr>
                  <w:t>公司聘请的会计师事务所（境内内控报告审计）</w:t>
                </w:r>
              </w:p>
            </w:tc>
            <w:tc>
              <w:tcPr>
                <w:tcW w:w="991" w:type="pct"/>
              </w:tcPr>
              <w:p w14:paraId="22283765" w14:textId="77777777" w:rsidR="00F27F88" w:rsidRDefault="00F27F88" w:rsidP="00A153A4">
                <w:r>
                  <w:t>名称</w:t>
                </w:r>
              </w:p>
            </w:tc>
            <w:tc>
              <w:tcPr>
                <w:tcW w:w="2355" w:type="pct"/>
              </w:tcPr>
              <w:p w14:paraId="7BE1EE0C" w14:textId="77777777" w:rsidR="00F27F88" w:rsidRDefault="00F27F88" w:rsidP="00A153A4">
                <w:pPr>
                  <w:rPr>
                    <w:szCs w:val="21"/>
                  </w:rPr>
                </w:pPr>
                <w:r>
                  <w:t>大华会计师事务所（特殊普通合伙）</w:t>
                </w:r>
              </w:p>
            </w:tc>
          </w:tr>
          <w:tr w:rsidR="00F27F88" w14:paraId="40E41659" w14:textId="77777777" w:rsidTr="00A153A4">
            <w:trPr>
              <w:trHeight w:val="210"/>
            </w:trPr>
            <w:tc>
              <w:tcPr>
                <w:tcW w:w="1654" w:type="pct"/>
                <w:vMerge/>
                <w:vAlign w:val="center"/>
              </w:tcPr>
              <w:p w14:paraId="46ABFB86" w14:textId="77777777" w:rsidR="00F27F88" w:rsidRDefault="00F27F88" w:rsidP="00A153A4">
                <w:pPr>
                  <w:rPr>
                    <w:szCs w:val="21"/>
                  </w:rPr>
                </w:pPr>
              </w:p>
            </w:tc>
            <w:tc>
              <w:tcPr>
                <w:tcW w:w="991" w:type="pct"/>
              </w:tcPr>
              <w:p w14:paraId="4EDD1F8B" w14:textId="77777777" w:rsidR="00F27F88" w:rsidRDefault="00F27F88" w:rsidP="00A153A4">
                <w:r>
                  <w:t>办公地址</w:t>
                </w:r>
              </w:p>
            </w:tc>
            <w:tc>
              <w:tcPr>
                <w:tcW w:w="2355" w:type="pct"/>
              </w:tcPr>
              <w:p w14:paraId="140FE580" w14:textId="77777777" w:rsidR="00F27F88" w:rsidRDefault="00F27F88" w:rsidP="00A153A4">
                <w:pPr>
                  <w:rPr>
                    <w:szCs w:val="21"/>
                  </w:rPr>
                </w:pPr>
                <w:r>
                  <w:t xml:space="preserve">北京市海淀区北三环西路 99 </w:t>
                </w:r>
                <w:proofErr w:type="gramStart"/>
                <w:r>
                  <w:t>号院</w:t>
                </w:r>
                <w:proofErr w:type="gramEnd"/>
                <w:r>
                  <w:t xml:space="preserve"> 1 号楼西海国际中心 8 层</w:t>
                </w:r>
              </w:p>
            </w:tc>
          </w:tr>
          <w:tr w:rsidR="00F27F88" w14:paraId="54B03E67" w14:textId="77777777" w:rsidTr="00A153A4">
            <w:trPr>
              <w:trHeight w:val="210"/>
            </w:trPr>
            <w:tc>
              <w:tcPr>
                <w:tcW w:w="1654" w:type="pct"/>
                <w:vMerge/>
                <w:vAlign w:val="center"/>
              </w:tcPr>
              <w:p w14:paraId="093A2CAD" w14:textId="77777777" w:rsidR="00F27F88" w:rsidRDefault="00F27F88" w:rsidP="00A153A4">
                <w:pPr>
                  <w:rPr>
                    <w:szCs w:val="21"/>
                  </w:rPr>
                </w:pPr>
              </w:p>
            </w:tc>
            <w:tc>
              <w:tcPr>
                <w:tcW w:w="991" w:type="pct"/>
              </w:tcPr>
              <w:p w14:paraId="17D0A23F" w14:textId="77777777" w:rsidR="00F27F88" w:rsidRDefault="00F27F88" w:rsidP="00A153A4">
                <w:r>
                  <w:t>签字会计师姓名</w:t>
                </w:r>
              </w:p>
            </w:tc>
            <w:tc>
              <w:tcPr>
                <w:tcW w:w="2355" w:type="pct"/>
              </w:tcPr>
              <w:p w14:paraId="39ED039C" w14:textId="77777777" w:rsidR="00F27F88" w:rsidRDefault="00F27F88" w:rsidP="00A153A4">
                <w:pPr>
                  <w:rPr>
                    <w:szCs w:val="21"/>
                  </w:rPr>
                </w:pPr>
                <w:r>
                  <w:t>刘国清、白丽晗</w:t>
                </w:r>
              </w:p>
            </w:tc>
          </w:tr>
          <w:tr w:rsidR="00F27F88" w14:paraId="54BC088D" w14:textId="77777777" w:rsidTr="00A153A4">
            <w:trPr>
              <w:trHeight w:val="210"/>
            </w:trPr>
            <w:tc>
              <w:tcPr>
                <w:tcW w:w="1654" w:type="pct"/>
                <w:vMerge w:val="restart"/>
                <w:vAlign w:val="center"/>
              </w:tcPr>
              <w:p w14:paraId="0856E13E" w14:textId="77777777" w:rsidR="00F27F88" w:rsidRDefault="00F27F88" w:rsidP="00A153A4">
                <w:pPr>
                  <w:rPr>
                    <w:szCs w:val="21"/>
                  </w:rPr>
                </w:pPr>
                <w:r>
                  <w:t>公司聘请的境内法律顾问</w:t>
                </w:r>
              </w:p>
            </w:tc>
            <w:tc>
              <w:tcPr>
                <w:tcW w:w="991" w:type="pct"/>
              </w:tcPr>
              <w:p w14:paraId="080BC99D" w14:textId="77777777" w:rsidR="00F27F88" w:rsidRDefault="00F27F88" w:rsidP="00A153A4">
                <w:r>
                  <w:t>名称</w:t>
                </w:r>
              </w:p>
            </w:tc>
            <w:tc>
              <w:tcPr>
                <w:tcW w:w="2355" w:type="pct"/>
              </w:tcPr>
              <w:p w14:paraId="47424774" w14:textId="77777777" w:rsidR="00F27F88" w:rsidRDefault="00F27F88" w:rsidP="00A153A4">
                <w:r>
                  <w:t>北京市康达律师事务所</w:t>
                </w:r>
              </w:p>
            </w:tc>
          </w:tr>
          <w:tr w:rsidR="00F27F88" w14:paraId="64B6A95D" w14:textId="77777777" w:rsidTr="00A153A4">
            <w:trPr>
              <w:trHeight w:val="210"/>
            </w:trPr>
            <w:tc>
              <w:tcPr>
                <w:tcW w:w="1654" w:type="pct"/>
                <w:vMerge/>
                <w:vAlign w:val="center"/>
              </w:tcPr>
              <w:p w14:paraId="4CA0FA24" w14:textId="77777777" w:rsidR="00F27F88" w:rsidRDefault="00F27F88" w:rsidP="00A153A4">
                <w:pPr>
                  <w:rPr>
                    <w:szCs w:val="21"/>
                  </w:rPr>
                </w:pPr>
              </w:p>
            </w:tc>
            <w:tc>
              <w:tcPr>
                <w:tcW w:w="991" w:type="pct"/>
              </w:tcPr>
              <w:p w14:paraId="56A906A7" w14:textId="77777777" w:rsidR="00F27F88" w:rsidRDefault="00F27F88" w:rsidP="00A153A4">
                <w:r>
                  <w:t>办公地址</w:t>
                </w:r>
              </w:p>
            </w:tc>
            <w:tc>
              <w:tcPr>
                <w:tcW w:w="2355" w:type="pct"/>
              </w:tcPr>
              <w:p w14:paraId="2D710AC3" w14:textId="77777777" w:rsidR="00F27F88" w:rsidRDefault="00F27F88" w:rsidP="00A153A4">
                <w:r>
                  <w:t>中国北京朝阳区建国门外大街 19 号</w:t>
                </w:r>
              </w:p>
            </w:tc>
          </w:tr>
          <w:tr w:rsidR="00F27F88" w14:paraId="3010CA1C" w14:textId="77777777" w:rsidTr="00A153A4">
            <w:trPr>
              <w:trHeight w:val="210"/>
            </w:trPr>
            <w:tc>
              <w:tcPr>
                <w:tcW w:w="1654" w:type="pct"/>
                <w:vMerge w:val="restart"/>
                <w:vAlign w:val="center"/>
              </w:tcPr>
              <w:p w14:paraId="4E8C3C69" w14:textId="77777777" w:rsidR="00F27F88" w:rsidRDefault="00F27F88" w:rsidP="00A153A4">
                <w:pPr>
                  <w:rPr>
                    <w:szCs w:val="21"/>
                  </w:rPr>
                </w:pPr>
                <w:r>
                  <w:t>公司聘请的境外法律顾问</w:t>
                </w:r>
              </w:p>
            </w:tc>
            <w:tc>
              <w:tcPr>
                <w:tcW w:w="991" w:type="pct"/>
              </w:tcPr>
              <w:p w14:paraId="74F669FF" w14:textId="77777777" w:rsidR="00F27F88" w:rsidRDefault="00F27F88" w:rsidP="00A153A4">
                <w:r>
                  <w:t>名称</w:t>
                </w:r>
              </w:p>
            </w:tc>
            <w:tc>
              <w:tcPr>
                <w:tcW w:w="2355" w:type="pct"/>
              </w:tcPr>
              <w:p w14:paraId="2C4D6462" w14:textId="77777777" w:rsidR="00F27F88" w:rsidRDefault="00F27F88" w:rsidP="00A153A4">
                <w:r>
                  <w:t>胡关李罗律师行</w:t>
                </w:r>
              </w:p>
            </w:tc>
          </w:tr>
          <w:tr w:rsidR="00F27F88" w14:paraId="77B881BF" w14:textId="77777777" w:rsidTr="00A153A4">
            <w:trPr>
              <w:trHeight w:val="210"/>
            </w:trPr>
            <w:tc>
              <w:tcPr>
                <w:tcW w:w="1654" w:type="pct"/>
                <w:vMerge/>
                <w:vAlign w:val="center"/>
              </w:tcPr>
              <w:p w14:paraId="0F266B18" w14:textId="77777777" w:rsidR="00F27F88" w:rsidRDefault="00F27F88" w:rsidP="00A153A4">
                <w:pPr>
                  <w:rPr>
                    <w:szCs w:val="21"/>
                  </w:rPr>
                </w:pPr>
              </w:p>
            </w:tc>
            <w:tc>
              <w:tcPr>
                <w:tcW w:w="991" w:type="pct"/>
              </w:tcPr>
              <w:p w14:paraId="4FE71FCE" w14:textId="77777777" w:rsidR="00F27F88" w:rsidRDefault="00F27F88" w:rsidP="00A153A4">
                <w:r>
                  <w:t>办公地址</w:t>
                </w:r>
              </w:p>
            </w:tc>
            <w:tc>
              <w:tcPr>
                <w:tcW w:w="2355" w:type="pct"/>
              </w:tcPr>
              <w:p w14:paraId="70BC027E" w14:textId="77777777" w:rsidR="00F27F88" w:rsidRDefault="00F27F88" w:rsidP="00A153A4">
                <w:r>
                  <w:t>香港中环怡和大厦 26 楼</w:t>
                </w:r>
              </w:p>
            </w:tc>
          </w:tr>
          <w:tr w:rsidR="00F27F88" w14:paraId="72BC629D" w14:textId="77777777" w:rsidTr="00A153A4">
            <w:trPr>
              <w:trHeight w:val="240"/>
            </w:trPr>
            <w:sdt>
              <w:sdtPr>
                <w:tag w:val="_PLD_117629327a374eb3aaf290e37287fd9d"/>
                <w:id w:val="-2140483905"/>
                <w:lock w:val="sdtLocked"/>
              </w:sdtPr>
              <w:sdtEndPr/>
              <w:sdtContent>
                <w:tc>
                  <w:tcPr>
                    <w:tcW w:w="1654" w:type="pct"/>
                    <w:vMerge w:val="restart"/>
                    <w:vAlign w:val="center"/>
                  </w:tcPr>
                  <w:p w14:paraId="7C5684D4" w14:textId="77777777" w:rsidR="00F27F88" w:rsidRDefault="00F27F88" w:rsidP="00A153A4">
                    <w:pPr>
                      <w:rPr>
                        <w:szCs w:val="21"/>
                      </w:rPr>
                    </w:pPr>
                    <w:r>
                      <w:rPr>
                        <w:rFonts w:hint="eastAsia"/>
                        <w:szCs w:val="21"/>
                      </w:rPr>
                      <w:t>报告期内履行持续督导职责的保荐机构</w:t>
                    </w:r>
                  </w:p>
                </w:tc>
              </w:sdtContent>
            </w:sdt>
            <w:sdt>
              <w:sdtPr>
                <w:tag w:val="_PLD_03930b06d3874a0ab23547d6ee1fd4ed"/>
                <w:id w:val="-359044253"/>
                <w:lock w:val="sdtLocked"/>
              </w:sdtPr>
              <w:sdtEndPr/>
              <w:sdtContent>
                <w:tc>
                  <w:tcPr>
                    <w:tcW w:w="991" w:type="pct"/>
                  </w:tcPr>
                  <w:p w14:paraId="1E32B061" w14:textId="77777777" w:rsidR="00F27F88" w:rsidRDefault="00F27F88" w:rsidP="00A153A4">
                    <w:pPr>
                      <w:rPr>
                        <w:szCs w:val="21"/>
                      </w:rPr>
                    </w:pPr>
                    <w:r>
                      <w:rPr>
                        <w:rFonts w:hint="eastAsia"/>
                        <w:szCs w:val="21"/>
                      </w:rPr>
                      <w:t>名称</w:t>
                    </w:r>
                  </w:p>
                </w:tc>
              </w:sdtContent>
            </w:sdt>
            <w:tc>
              <w:tcPr>
                <w:tcW w:w="2355" w:type="pct"/>
              </w:tcPr>
              <w:p w14:paraId="19A53A5B" w14:textId="77777777" w:rsidR="00F27F88" w:rsidRDefault="00F27F88" w:rsidP="00A153A4">
                <w:pPr>
                  <w:rPr>
                    <w:szCs w:val="21"/>
                  </w:rPr>
                </w:pPr>
                <w:r>
                  <w:t>中</w:t>
                </w:r>
                <w:proofErr w:type="gramStart"/>
                <w:r>
                  <w:t>德证券</w:t>
                </w:r>
                <w:proofErr w:type="gramEnd"/>
                <w:r>
                  <w:t>有限责任公司</w:t>
                </w:r>
              </w:p>
            </w:tc>
          </w:tr>
          <w:tr w:rsidR="00F27F88" w14:paraId="2A78B94A" w14:textId="77777777" w:rsidTr="00A153A4">
            <w:trPr>
              <w:trHeight w:val="180"/>
            </w:trPr>
            <w:tc>
              <w:tcPr>
                <w:tcW w:w="1654" w:type="pct"/>
                <w:vMerge/>
                <w:vAlign w:val="center"/>
              </w:tcPr>
              <w:p w14:paraId="40200BA9" w14:textId="77777777" w:rsidR="00F27F88" w:rsidRDefault="00F27F88" w:rsidP="00A153A4">
                <w:pPr>
                  <w:rPr>
                    <w:szCs w:val="21"/>
                  </w:rPr>
                </w:pPr>
              </w:p>
            </w:tc>
            <w:sdt>
              <w:sdtPr>
                <w:tag w:val="_PLD_58628b6510d343abaa231ec4a53d580b"/>
                <w:id w:val="394871226"/>
                <w:lock w:val="sdtLocked"/>
              </w:sdtPr>
              <w:sdtEndPr/>
              <w:sdtContent>
                <w:tc>
                  <w:tcPr>
                    <w:tcW w:w="991" w:type="pct"/>
                  </w:tcPr>
                  <w:p w14:paraId="286C1828" w14:textId="77777777" w:rsidR="00F27F88" w:rsidRDefault="00F27F88" w:rsidP="00A153A4">
                    <w:pPr>
                      <w:rPr>
                        <w:szCs w:val="21"/>
                      </w:rPr>
                    </w:pPr>
                    <w:r>
                      <w:rPr>
                        <w:rFonts w:hint="eastAsia"/>
                        <w:szCs w:val="21"/>
                      </w:rPr>
                      <w:t>办公地址</w:t>
                    </w:r>
                  </w:p>
                </w:tc>
              </w:sdtContent>
            </w:sdt>
            <w:tc>
              <w:tcPr>
                <w:tcW w:w="2355" w:type="pct"/>
              </w:tcPr>
              <w:p w14:paraId="55E76E21" w14:textId="77777777" w:rsidR="00F27F88" w:rsidRDefault="00F27F88" w:rsidP="00A153A4">
                <w:pPr>
                  <w:rPr>
                    <w:szCs w:val="21"/>
                  </w:rPr>
                </w:pPr>
                <w:r>
                  <w:t>北京市朝阳区建国路81号华贸中心德意志银行大厦22、23层</w:t>
                </w:r>
              </w:p>
            </w:tc>
          </w:tr>
          <w:tr w:rsidR="00F27F88" w14:paraId="73C9D0A7" w14:textId="77777777" w:rsidTr="00A153A4">
            <w:trPr>
              <w:trHeight w:val="165"/>
            </w:trPr>
            <w:tc>
              <w:tcPr>
                <w:tcW w:w="1654" w:type="pct"/>
                <w:vMerge/>
                <w:vAlign w:val="center"/>
              </w:tcPr>
              <w:p w14:paraId="7469026E" w14:textId="77777777" w:rsidR="00F27F88" w:rsidRDefault="00F27F88" w:rsidP="00A153A4">
                <w:pPr>
                  <w:rPr>
                    <w:szCs w:val="21"/>
                  </w:rPr>
                </w:pPr>
              </w:p>
            </w:tc>
            <w:sdt>
              <w:sdtPr>
                <w:tag w:val="_PLD_925a7f0d1c0b4d93a84716fba5973d33"/>
                <w:id w:val="-552918035"/>
                <w:lock w:val="sdtLocked"/>
              </w:sdtPr>
              <w:sdtEndPr/>
              <w:sdtContent>
                <w:tc>
                  <w:tcPr>
                    <w:tcW w:w="991" w:type="pct"/>
                  </w:tcPr>
                  <w:p w14:paraId="7B8F18CA" w14:textId="77777777" w:rsidR="00F27F88" w:rsidRDefault="00F27F88" w:rsidP="00A153A4">
                    <w:pPr>
                      <w:rPr>
                        <w:szCs w:val="21"/>
                      </w:rPr>
                    </w:pPr>
                    <w:r>
                      <w:rPr>
                        <w:rFonts w:hint="eastAsia"/>
                        <w:szCs w:val="21"/>
                      </w:rPr>
                      <w:t>签字的保荐代表人姓名</w:t>
                    </w:r>
                  </w:p>
                </w:tc>
              </w:sdtContent>
            </w:sdt>
            <w:tc>
              <w:tcPr>
                <w:tcW w:w="2355" w:type="pct"/>
              </w:tcPr>
              <w:p w14:paraId="3BB6EDB3" w14:textId="77777777" w:rsidR="00F27F88" w:rsidRDefault="00F27F88" w:rsidP="00A153A4">
                <w:pPr>
                  <w:rPr>
                    <w:szCs w:val="21"/>
                  </w:rPr>
                </w:pPr>
                <w:r>
                  <w:t>郝国栋、缪兴旺</w:t>
                </w:r>
              </w:p>
            </w:tc>
          </w:tr>
          <w:tr w:rsidR="00F27F88" w14:paraId="687123DB" w14:textId="77777777" w:rsidTr="00A153A4">
            <w:trPr>
              <w:trHeight w:val="135"/>
            </w:trPr>
            <w:tc>
              <w:tcPr>
                <w:tcW w:w="1654" w:type="pct"/>
                <w:vMerge/>
                <w:vAlign w:val="center"/>
              </w:tcPr>
              <w:p w14:paraId="205694B3" w14:textId="77777777" w:rsidR="00F27F88" w:rsidRDefault="00F27F88" w:rsidP="00A153A4">
                <w:pPr>
                  <w:rPr>
                    <w:szCs w:val="21"/>
                  </w:rPr>
                </w:pPr>
              </w:p>
            </w:tc>
            <w:sdt>
              <w:sdtPr>
                <w:tag w:val="_PLD_33ee55046990416286a131e45b55bbb7"/>
                <w:id w:val="-2042966413"/>
                <w:lock w:val="sdtLocked"/>
              </w:sdtPr>
              <w:sdtEndPr/>
              <w:sdtContent>
                <w:tc>
                  <w:tcPr>
                    <w:tcW w:w="991" w:type="pct"/>
                  </w:tcPr>
                  <w:p w14:paraId="34935E96" w14:textId="77777777" w:rsidR="00F27F88" w:rsidRDefault="00F27F88" w:rsidP="00A153A4">
                    <w:pPr>
                      <w:rPr>
                        <w:szCs w:val="21"/>
                      </w:rPr>
                    </w:pPr>
                    <w:r>
                      <w:rPr>
                        <w:rFonts w:hint="eastAsia"/>
                        <w:szCs w:val="21"/>
                      </w:rPr>
                      <w:t>持续督导</w:t>
                    </w:r>
                    <w:proofErr w:type="gramStart"/>
                    <w:r>
                      <w:rPr>
                        <w:rFonts w:hint="eastAsia"/>
                        <w:szCs w:val="21"/>
                      </w:rPr>
                      <w:t>的期间</w:t>
                    </w:r>
                    <w:proofErr w:type="gramEnd"/>
                  </w:p>
                </w:tc>
              </w:sdtContent>
            </w:sdt>
            <w:tc>
              <w:tcPr>
                <w:tcW w:w="2355" w:type="pct"/>
              </w:tcPr>
              <w:p w14:paraId="14A065E1" w14:textId="77777777" w:rsidR="00F27F88" w:rsidRDefault="00F27F88" w:rsidP="00A153A4">
                <w:pPr>
                  <w:rPr>
                    <w:szCs w:val="21"/>
                  </w:rPr>
                </w:pPr>
                <w:r>
                  <w:t>2020年7月10日至2021年12月31日</w:t>
                </w:r>
              </w:p>
            </w:tc>
          </w:tr>
          <w:tr w:rsidR="00F27F88" w14:paraId="557C483D" w14:textId="77777777" w:rsidTr="00F27F88">
            <w:trPr>
              <w:trHeight w:val="135"/>
            </w:trPr>
            <w:tc>
              <w:tcPr>
                <w:tcW w:w="1654" w:type="pct"/>
                <w:vAlign w:val="center"/>
              </w:tcPr>
              <w:p w14:paraId="57796E76" w14:textId="77777777" w:rsidR="00F27F88" w:rsidRDefault="00F27F88" w:rsidP="00A153A4">
                <w:pPr>
                  <w:rPr>
                    <w:szCs w:val="21"/>
                  </w:rPr>
                </w:pPr>
                <w:r>
                  <w:t>公司其他基本情况</w:t>
                </w:r>
              </w:p>
            </w:tc>
            <w:tc>
              <w:tcPr>
                <w:tcW w:w="3346" w:type="pct"/>
                <w:gridSpan w:val="2"/>
              </w:tcPr>
              <w:p w14:paraId="642AB55B" w14:textId="73F508AA" w:rsidR="00F27F88" w:rsidRDefault="00F27F88" w:rsidP="00A153A4">
                <w:r>
                  <w:t>股东接待日：每月   10 日及 20 日（节假日顺延）(公司每星期六、星期日休息)上午 9：00-11：00 下午 2：00-4：00</w:t>
                </w:r>
              </w:p>
            </w:tc>
          </w:tr>
        </w:tbl>
        <w:p w14:paraId="7B46F24A" w14:textId="1A5A55AD" w:rsidR="005563DA" w:rsidRDefault="001B4C12" w:rsidP="00F27F88">
          <w:pPr>
            <w:pStyle w:val="2"/>
          </w:pPr>
        </w:p>
      </w:sdtContent>
    </w:sdt>
    <w:bookmarkEnd w:id="17" w:displacedByCustomXml="prev"/>
    <w:p w14:paraId="6BCA07C0" w14:textId="77777777" w:rsidR="001C4835" w:rsidRDefault="001C4835" w:rsidP="001C4835">
      <w:pPr>
        <w:pStyle w:val="2"/>
        <w:numPr>
          <w:ilvl w:val="1"/>
          <w:numId w:val="4"/>
        </w:numPr>
        <w:ind w:left="498" w:hangingChars="236" w:hanging="498"/>
      </w:pPr>
      <w:bookmarkStart w:id="18" w:name="_Toc342056397"/>
      <w:bookmarkStart w:id="19" w:name="_Toc342565889"/>
      <w:r>
        <w:rPr>
          <w:rFonts w:hint="eastAsia"/>
        </w:rPr>
        <w:t>近三年主要会计数据和财务指标</w:t>
      </w:r>
      <w:bookmarkEnd w:id="18"/>
      <w:bookmarkEnd w:id="19"/>
    </w:p>
    <w:p w14:paraId="40984F28" w14:textId="77777777" w:rsidR="001C4835" w:rsidRPr="00745603" w:rsidRDefault="001C4835" w:rsidP="00E56CC8">
      <w:pPr>
        <w:pStyle w:val="80"/>
        <w:numPr>
          <w:ilvl w:val="1"/>
          <w:numId w:val="55"/>
        </w:numPr>
        <w:rPr>
          <w:sz w:val="21"/>
          <w:szCs w:val="21"/>
        </w:rPr>
      </w:pPr>
      <w:r w:rsidRPr="00745603">
        <w:rPr>
          <w:rFonts w:hint="eastAsia"/>
          <w:sz w:val="21"/>
          <w:szCs w:val="21"/>
        </w:rPr>
        <w:t>主要会计数据</w:t>
      </w:r>
    </w:p>
    <w:p w14:paraId="2E21757E" w14:textId="706BED57" w:rsidR="001C4835" w:rsidRDefault="001C4835">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14656986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21318106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sdt>
      <w:sdtPr>
        <w:alias w:val="选项模块:主要会计数据(无追溯)"/>
        <w:tag w:val="_SEC_054de9a865fc43068e5affd816d52d7b"/>
        <w:id w:val="1777520858"/>
        <w:lock w:val="sdtLocked"/>
      </w:sdtPr>
      <w:sdtEndPr/>
      <w:sdtContent>
        <w:p w14:paraId="54A532F2" w14:textId="77777777" w:rsidR="001C4835" w:rsidRDefault="001C4835" w:rsidP="001C4835">
          <w:pPr>
            <w:pStyle w:val="82"/>
          </w:pPr>
        </w:p>
        <w:tbl>
          <w:tblPr>
            <w:tblStyle w:val="g3"/>
            <w:tblW w:w="5170" w:type="pct"/>
            <w:tblInd w:w="-176" w:type="dxa"/>
            <w:tblLook w:val="0000" w:firstRow="0" w:lastRow="0" w:firstColumn="0" w:lastColumn="0" w:noHBand="0" w:noVBand="0"/>
          </w:tblPr>
          <w:tblGrid>
            <w:gridCol w:w="1994"/>
            <w:gridCol w:w="1974"/>
            <w:gridCol w:w="1986"/>
            <w:gridCol w:w="1419"/>
            <w:gridCol w:w="1984"/>
          </w:tblGrid>
          <w:tr w:rsidR="001C4835" w14:paraId="48C427F3" w14:textId="77777777" w:rsidTr="00CB107A">
            <w:trPr>
              <w:trHeight w:val="596"/>
            </w:trPr>
            <w:sdt>
              <w:sdtPr>
                <w:rPr>
                  <w:rFonts w:hint="eastAsia"/>
                  <w:szCs w:val="21"/>
                </w:rPr>
                <w:tag w:val="_PLD_11b4c598f0e64f3480d144156bedd8c8"/>
                <w:id w:val="2001309085"/>
                <w:lock w:val="sdtLocked"/>
              </w:sdtPr>
              <w:sdtEndPr>
                <w:rPr>
                  <w:rFonts w:hint="default"/>
                  <w:szCs w:val="20"/>
                </w:rPr>
              </w:sdtEndPr>
              <w:sdtContent>
                <w:tc>
                  <w:tcPr>
                    <w:tcW w:w="1066" w:type="pct"/>
                    <w:vAlign w:val="center"/>
                  </w:tcPr>
                  <w:p w14:paraId="60A05563" w14:textId="77777777" w:rsidR="001C4835" w:rsidRDefault="001C4835" w:rsidP="001C4835">
                    <w:pPr>
                      <w:kinsoku w:val="0"/>
                      <w:overflowPunct w:val="0"/>
                      <w:autoSpaceDE w:val="0"/>
                      <w:autoSpaceDN w:val="0"/>
                      <w:adjustRightInd w:val="0"/>
                      <w:snapToGrid w:val="0"/>
                      <w:jc w:val="center"/>
                      <w:rPr>
                        <w:szCs w:val="21"/>
                      </w:rPr>
                    </w:pPr>
                    <w:r>
                      <w:rPr>
                        <w:rFonts w:hint="eastAsia"/>
                        <w:szCs w:val="21"/>
                      </w:rPr>
                      <w:t>主要会计数据</w:t>
                    </w:r>
                  </w:p>
                </w:tc>
              </w:sdtContent>
            </w:sdt>
            <w:sdt>
              <w:sdtPr>
                <w:tag w:val="_PLD_b13b04da4c2a41028c11512814762a3d"/>
                <w:id w:val="716937444"/>
                <w:lock w:val="sdtLocked"/>
              </w:sdtPr>
              <w:sdtEndPr/>
              <w:sdtContent>
                <w:tc>
                  <w:tcPr>
                    <w:tcW w:w="1055" w:type="pct"/>
                    <w:vAlign w:val="center"/>
                  </w:tcPr>
                  <w:p w14:paraId="01F8B140" w14:textId="77777777" w:rsidR="001C4835" w:rsidRDefault="001C4835" w:rsidP="001C4835">
                    <w:pPr>
                      <w:kinsoku w:val="0"/>
                      <w:overflowPunct w:val="0"/>
                      <w:autoSpaceDE w:val="0"/>
                      <w:autoSpaceDN w:val="0"/>
                      <w:adjustRightInd w:val="0"/>
                      <w:snapToGrid w:val="0"/>
                      <w:jc w:val="center"/>
                      <w:rPr>
                        <w:szCs w:val="21"/>
                      </w:rPr>
                    </w:pPr>
                    <w:r>
                      <w:rPr>
                        <w:rFonts w:hint="eastAsia"/>
                        <w:szCs w:val="21"/>
                      </w:rPr>
                      <w:t>2020年</w:t>
                    </w:r>
                  </w:p>
                </w:tc>
              </w:sdtContent>
            </w:sdt>
            <w:sdt>
              <w:sdtPr>
                <w:tag w:val="_PLD_0269ed04fa784ad3a61b37ff6ea4e755"/>
                <w:id w:val="-785502901"/>
                <w:lock w:val="sdtLocked"/>
              </w:sdtPr>
              <w:sdtEndPr/>
              <w:sdtContent>
                <w:tc>
                  <w:tcPr>
                    <w:tcW w:w="1061" w:type="pct"/>
                    <w:vAlign w:val="center"/>
                  </w:tcPr>
                  <w:p w14:paraId="3CB4A883" w14:textId="77777777" w:rsidR="001C4835" w:rsidRDefault="001C4835" w:rsidP="001C4835">
                    <w:pPr>
                      <w:kinsoku w:val="0"/>
                      <w:overflowPunct w:val="0"/>
                      <w:autoSpaceDE w:val="0"/>
                      <w:autoSpaceDN w:val="0"/>
                      <w:adjustRightInd w:val="0"/>
                      <w:snapToGrid w:val="0"/>
                      <w:jc w:val="center"/>
                      <w:rPr>
                        <w:szCs w:val="21"/>
                      </w:rPr>
                    </w:pPr>
                    <w:r>
                      <w:rPr>
                        <w:rFonts w:hint="eastAsia"/>
                        <w:szCs w:val="21"/>
                      </w:rPr>
                      <w:t>2019年</w:t>
                    </w:r>
                  </w:p>
                </w:tc>
              </w:sdtContent>
            </w:sdt>
            <w:sdt>
              <w:sdtPr>
                <w:tag w:val="_PLD_04887d69202349c58f450c785cfaef93"/>
                <w:id w:val="-250818885"/>
                <w:lock w:val="sdtLocked"/>
              </w:sdtPr>
              <w:sdtEndPr/>
              <w:sdtContent>
                <w:tc>
                  <w:tcPr>
                    <w:tcW w:w="758" w:type="pct"/>
                    <w:vAlign w:val="center"/>
                  </w:tcPr>
                  <w:p w14:paraId="79B16F46" w14:textId="77777777" w:rsidR="001C4835" w:rsidRDefault="001C4835" w:rsidP="001C4835">
                    <w:pPr>
                      <w:kinsoku w:val="0"/>
                      <w:overflowPunct w:val="0"/>
                      <w:autoSpaceDE w:val="0"/>
                      <w:autoSpaceDN w:val="0"/>
                      <w:adjustRightInd w:val="0"/>
                      <w:snapToGrid w:val="0"/>
                      <w:jc w:val="center"/>
                      <w:rPr>
                        <w:szCs w:val="21"/>
                      </w:rPr>
                    </w:pPr>
                    <w:r>
                      <w:rPr>
                        <w:rFonts w:hint="eastAsia"/>
                        <w:szCs w:val="21"/>
                      </w:rPr>
                      <w:t>本期比上年同期增减</w:t>
                    </w:r>
                    <w:r>
                      <w:rPr>
                        <w:szCs w:val="21"/>
                      </w:rPr>
                      <w:t>(%)</w:t>
                    </w:r>
                  </w:p>
                </w:tc>
              </w:sdtContent>
            </w:sdt>
            <w:sdt>
              <w:sdtPr>
                <w:tag w:val="_PLD_cf8d3caaf1bc4b2eb15a4b6e1b823368"/>
                <w:id w:val="883832271"/>
                <w:lock w:val="sdtLocked"/>
              </w:sdtPr>
              <w:sdtEndPr/>
              <w:sdtContent>
                <w:tc>
                  <w:tcPr>
                    <w:tcW w:w="1060" w:type="pct"/>
                    <w:vAlign w:val="center"/>
                  </w:tcPr>
                  <w:p w14:paraId="2706BE6D" w14:textId="77777777" w:rsidR="001C4835" w:rsidRDefault="001C4835" w:rsidP="001C4835">
                    <w:pPr>
                      <w:kinsoku w:val="0"/>
                      <w:overflowPunct w:val="0"/>
                      <w:autoSpaceDE w:val="0"/>
                      <w:autoSpaceDN w:val="0"/>
                      <w:adjustRightInd w:val="0"/>
                      <w:snapToGrid w:val="0"/>
                      <w:jc w:val="center"/>
                      <w:rPr>
                        <w:szCs w:val="21"/>
                      </w:rPr>
                    </w:pPr>
                    <w:r>
                      <w:rPr>
                        <w:rFonts w:hint="eastAsia"/>
                        <w:szCs w:val="21"/>
                      </w:rPr>
                      <w:t>2018年</w:t>
                    </w:r>
                  </w:p>
                </w:tc>
              </w:sdtContent>
            </w:sdt>
          </w:tr>
          <w:tr w:rsidR="001C4835" w14:paraId="2B002462" w14:textId="77777777" w:rsidTr="00CB107A">
            <w:trPr>
              <w:trHeight w:val="285"/>
            </w:trPr>
            <w:sdt>
              <w:sdtPr>
                <w:tag w:val="_PLD_e6322632b3594caeab1c5a7755e81efc"/>
                <w:id w:val="-1893569739"/>
                <w:lock w:val="sdtLocked"/>
              </w:sdtPr>
              <w:sdtEndPr/>
              <w:sdtContent>
                <w:tc>
                  <w:tcPr>
                    <w:tcW w:w="1066" w:type="pct"/>
                  </w:tcPr>
                  <w:p w14:paraId="283D72A4" w14:textId="77777777" w:rsidR="001C4835" w:rsidRDefault="001C4835" w:rsidP="001C4835">
                    <w:pPr>
                      <w:kinsoku w:val="0"/>
                      <w:overflowPunct w:val="0"/>
                      <w:autoSpaceDE w:val="0"/>
                      <w:autoSpaceDN w:val="0"/>
                      <w:adjustRightInd w:val="0"/>
                      <w:snapToGrid w:val="0"/>
                      <w:rPr>
                        <w:szCs w:val="21"/>
                      </w:rPr>
                    </w:pPr>
                    <w:r>
                      <w:rPr>
                        <w:rFonts w:hint="eastAsia"/>
                        <w:szCs w:val="21"/>
                      </w:rPr>
                      <w:t>营业收入</w:t>
                    </w:r>
                  </w:p>
                </w:tc>
              </w:sdtContent>
            </w:sdt>
            <w:tc>
              <w:tcPr>
                <w:tcW w:w="1055" w:type="pct"/>
              </w:tcPr>
              <w:p w14:paraId="5863BD7E" w14:textId="77777777" w:rsidR="001C4835" w:rsidRDefault="001C4835" w:rsidP="001C4835">
                <w:pPr>
                  <w:kinsoku w:val="0"/>
                  <w:overflowPunct w:val="0"/>
                  <w:autoSpaceDE w:val="0"/>
                  <w:autoSpaceDN w:val="0"/>
                  <w:adjustRightInd w:val="0"/>
                  <w:snapToGrid w:val="0"/>
                  <w:jc w:val="right"/>
                  <w:rPr>
                    <w:szCs w:val="21"/>
                  </w:rPr>
                </w:pPr>
                <w:r>
                  <w:t>1,088,296,501.51</w:t>
                </w:r>
              </w:p>
            </w:tc>
            <w:tc>
              <w:tcPr>
                <w:tcW w:w="1061" w:type="pct"/>
              </w:tcPr>
              <w:p w14:paraId="0569624B" w14:textId="77777777" w:rsidR="001C4835" w:rsidRDefault="001C4835" w:rsidP="001C4835">
                <w:pPr>
                  <w:kinsoku w:val="0"/>
                  <w:overflowPunct w:val="0"/>
                  <w:autoSpaceDE w:val="0"/>
                  <w:autoSpaceDN w:val="0"/>
                  <w:adjustRightInd w:val="0"/>
                  <w:snapToGrid w:val="0"/>
                  <w:jc w:val="right"/>
                  <w:rPr>
                    <w:bCs/>
                    <w:szCs w:val="21"/>
                  </w:rPr>
                </w:pPr>
                <w:r>
                  <w:t>1,195,847,102.19</w:t>
                </w:r>
              </w:p>
            </w:tc>
            <w:tc>
              <w:tcPr>
                <w:tcW w:w="758" w:type="pct"/>
              </w:tcPr>
              <w:p w14:paraId="36EC90B8" w14:textId="77777777" w:rsidR="001C4835" w:rsidRDefault="001C4835" w:rsidP="001C4835">
                <w:pPr>
                  <w:kinsoku w:val="0"/>
                  <w:overflowPunct w:val="0"/>
                  <w:autoSpaceDE w:val="0"/>
                  <w:autoSpaceDN w:val="0"/>
                  <w:adjustRightInd w:val="0"/>
                  <w:snapToGrid w:val="0"/>
                  <w:jc w:val="right"/>
                  <w:rPr>
                    <w:szCs w:val="21"/>
                  </w:rPr>
                </w:pPr>
                <w:r>
                  <w:t>-8.99</w:t>
                </w:r>
              </w:p>
            </w:tc>
            <w:tc>
              <w:tcPr>
                <w:tcW w:w="1060" w:type="pct"/>
              </w:tcPr>
              <w:p w14:paraId="2C78A289" w14:textId="77777777" w:rsidR="001C4835" w:rsidRDefault="001C4835" w:rsidP="001C4835">
                <w:pPr>
                  <w:kinsoku w:val="0"/>
                  <w:overflowPunct w:val="0"/>
                  <w:autoSpaceDE w:val="0"/>
                  <w:autoSpaceDN w:val="0"/>
                  <w:adjustRightInd w:val="0"/>
                  <w:snapToGrid w:val="0"/>
                  <w:jc w:val="right"/>
                  <w:rPr>
                    <w:szCs w:val="21"/>
                  </w:rPr>
                </w:pPr>
                <w:r>
                  <w:t>1,121,564,249.15</w:t>
                </w:r>
              </w:p>
            </w:tc>
          </w:tr>
          <w:tr w:rsidR="00C3075E" w14:paraId="4C32EA99" w14:textId="77777777" w:rsidTr="00CB107A">
            <w:trPr>
              <w:trHeight w:val="285"/>
            </w:trPr>
            <w:tc>
              <w:tcPr>
                <w:tcW w:w="1066" w:type="pct"/>
              </w:tcPr>
              <w:sdt>
                <w:sdtPr>
                  <w:rPr>
                    <w:rFonts w:hint="eastAsia"/>
                  </w:rPr>
                  <w:tag w:val="_PLD_853d05e2c61f460b87038b3dff73f160"/>
                  <w:id w:val="958465152"/>
                  <w:lock w:val="sdtLocked"/>
                </w:sdtPr>
                <w:sdtEndPr>
                  <w:rPr>
                    <w:rFonts w:hint="default"/>
                  </w:rPr>
                </w:sdtEndPr>
                <w:sdtContent>
                  <w:p w14:paraId="3F80896F" w14:textId="77777777" w:rsidR="00C3075E" w:rsidRDefault="00C3075E" w:rsidP="001C4835">
                    <w:pPr>
                      <w:kinsoku w:val="0"/>
                      <w:overflowPunct w:val="0"/>
                      <w:autoSpaceDE w:val="0"/>
                      <w:autoSpaceDN w:val="0"/>
                      <w:adjustRightInd w:val="0"/>
                      <w:snapToGrid w:val="0"/>
                    </w:pPr>
                    <w:r>
                      <w:rPr>
                        <w:rFonts w:hint="eastAsia"/>
                      </w:rPr>
                      <w:t>扣除</w:t>
                    </w:r>
                    <w:r>
                      <w:t>与主营业务无关的业务收入和不具备商业实质的收入后的营业收入</w:t>
                    </w:r>
                  </w:p>
                </w:sdtContent>
              </w:sdt>
            </w:tc>
            <w:tc>
              <w:tcPr>
                <w:tcW w:w="1055" w:type="pct"/>
              </w:tcPr>
              <w:p w14:paraId="41254C41" w14:textId="3827707F" w:rsidR="00C3075E" w:rsidRDefault="00C3075E" w:rsidP="001C4835">
                <w:pPr>
                  <w:kinsoku w:val="0"/>
                  <w:overflowPunct w:val="0"/>
                  <w:autoSpaceDE w:val="0"/>
                  <w:autoSpaceDN w:val="0"/>
                  <w:adjustRightInd w:val="0"/>
                  <w:snapToGrid w:val="0"/>
                  <w:jc w:val="right"/>
                  <w:rPr>
                    <w:szCs w:val="21"/>
                  </w:rPr>
                </w:pPr>
                <w:r w:rsidRPr="00701782">
                  <w:t>1,088,296,501.51</w:t>
                </w:r>
              </w:p>
            </w:tc>
            <w:tc>
              <w:tcPr>
                <w:tcW w:w="1061" w:type="pct"/>
              </w:tcPr>
              <w:p w14:paraId="4EEB26CA" w14:textId="73D44C82" w:rsidR="00C3075E" w:rsidRDefault="00C3075E" w:rsidP="001C4835">
                <w:pPr>
                  <w:kinsoku w:val="0"/>
                  <w:overflowPunct w:val="0"/>
                  <w:autoSpaceDE w:val="0"/>
                  <w:autoSpaceDN w:val="0"/>
                  <w:adjustRightInd w:val="0"/>
                  <w:snapToGrid w:val="0"/>
                  <w:jc w:val="right"/>
                  <w:rPr>
                    <w:bCs/>
                    <w:szCs w:val="21"/>
                  </w:rPr>
                </w:pPr>
                <w:r w:rsidRPr="00701782">
                  <w:t>1,195,847,102.19</w:t>
                </w:r>
              </w:p>
            </w:tc>
            <w:tc>
              <w:tcPr>
                <w:tcW w:w="758" w:type="pct"/>
              </w:tcPr>
              <w:p w14:paraId="2E3BF0AC" w14:textId="2A98A178" w:rsidR="00C3075E" w:rsidRDefault="00C3075E" w:rsidP="001C4835">
                <w:pPr>
                  <w:kinsoku w:val="0"/>
                  <w:overflowPunct w:val="0"/>
                  <w:autoSpaceDE w:val="0"/>
                  <w:autoSpaceDN w:val="0"/>
                  <w:adjustRightInd w:val="0"/>
                  <w:snapToGrid w:val="0"/>
                  <w:jc w:val="right"/>
                  <w:rPr>
                    <w:szCs w:val="21"/>
                  </w:rPr>
                </w:pPr>
                <w:r w:rsidRPr="00701782">
                  <w:t>-8.99</w:t>
                </w:r>
              </w:p>
            </w:tc>
            <w:tc>
              <w:tcPr>
                <w:tcW w:w="1060" w:type="pct"/>
              </w:tcPr>
              <w:p w14:paraId="4C8CAF6E" w14:textId="43C595FF" w:rsidR="00C3075E" w:rsidRDefault="00C3075E" w:rsidP="001C4835">
                <w:pPr>
                  <w:kinsoku w:val="0"/>
                  <w:overflowPunct w:val="0"/>
                  <w:autoSpaceDE w:val="0"/>
                  <w:autoSpaceDN w:val="0"/>
                  <w:adjustRightInd w:val="0"/>
                  <w:snapToGrid w:val="0"/>
                  <w:jc w:val="right"/>
                  <w:rPr>
                    <w:szCs w:val="21"/>
                  </w:rPr>
                </w:pPr>
                <w:r w:rsidRPr="00701782">
                  <w:t>1,121,564,249.15</w:t>
                </w:r>
              </w:p>
            </w:tc>
          </w:tr>
          <w:tr w:rsidR="001C4835" w14:paraId="526557F9" w14:textId="77777777" w:rsidTr="00CB107A">
            <w:trPr>
              <w:trHeight w:val="285"/>
            </w:trPr>
            <w:sdt>
              <w:sdtPr>
                <w:tag w:val="_PLD_17d11c2d9b33405b9045eb7589e09eec"/>
                <w:id w:val="-361441323"/>
                <w:lock w:val="sdtLocked"/>
              </w:sdtPr>
              <w:sdtEndPr/>
              <w:sdtContent>
                <w:tc>
                  <w:tcPr>
                    <w:tcW w:w="1066" w:type="pct"/>
                  </w:tcPr>
                  <w:p w14:paraId="585ECF0A" w14:textId="77777777" w:rsidR="001C4835" w:rsidRDefault="001C4835" w:rsidP="001C4835">
                    <w:pPr>
                      <w:kinsoku w:val="0"/>
                      <w:overflowPunct w:val="0"/>
                      <w:autoSpaceDE w:val="0"/>
                      <w:autoSpaceDN w:val="0"/>
                      <w:adjustRightInd w:val="0"/>
                      <w:snapToGrid w:val="0"/>
                      <w:rPr>
                        <w:szCs w:val="21"/>
                      </w:rPr>
                    </w:pPr>
                    <w:r>
                      <w:rPr>
                        <w:rFonts w:hint="eastAsia"/>
                        <w:szCs w:val="21"/>
                      </w:rPr>
                      <w:t>归属于上市公司股东的净利润</w:t>
                    </w:r>
                  </w:p>
                </w:tc>
              </w:sdtContent>
            </w:sdt>
            <w:tc>
              <w:tcPr>
                <w:tcW w:w="1055" w:type="pct"/>
              </w:tcPr>
              <w:p w14:paraId="48399C35" w14:textId="77777777" w:rsidR="001C4835" w:rsidRDefault="001C4835" w:rsidP="001C4835">
                <w:pPr>
                  <w:kinsoku w:val="0"/>
                  <w:overflowPunct w:val="0"/>
                  <w:autoSpaceDE w:val="0"/>
                  <w:autoSpaceDN w:val="0"/>
                  <w:adjustRightInd w:val="0"/>
                  <w:snapToGrid w:val="0"/>
                  <w:jc w:val="right"/>
                  <w:rPr>
                    <w:szCs w:val="21"/>
                  </w:rPr>
                </w:pPr>
                <w:r>
                  <w:t>156,431,757.57</w:t>
                </w:r>
              </w:p>
            </w:tc>
            <w:tc>
              <w:tcPr>
                <w:tcW w:w="1061" w:type="pct"/>
              </w:tcPr>
              <w:p w14:paraId="652A7478" w14:textId="77777777" w:rsidR="001C4835" w:rsidRDefault="001C4835" w:rsidP="001C4835">
                <w:pPr>
                  <w:kinsoku w:val="0"/>
                  <w:overflowPunct w:val="0"/>
                  <w:autoSpaceDE w:val="0"/>
                  <w:autoSpaceDN w:val="0"/>
                  <w:adjustRightInd w:val="0"/>
                  <w:snapToGrid w:val="0"/>
                  <w:jc w:val="right"/>
                  <w:rPr>
                    <w:bCs/>
                    <w:szCs w:val="21"/>
                  </w:rPr>
                </w:pPr>
                <w:r>
                  <w:t>-130,036,755.55</w:t>
                </w:r>
              </w:p>
            </w:tc>
            <w:tc>
              <w:tcPr>
                <w:tcW w:w="758" w:type="pct"/>
              </w:tcPr>
              <w:p w14:paraId="28C309EB" w14:textId="77777777" w:rsidR="001C4835" w:rsidRDefault="001C4835" w:rsidP="001C4835">
                <w:pPr>
                  <w:kinsoku w:val="0"/>
                  <w:overflowPunct w:val="0"/>
                  <w:autoSpaceDE w:val="0"/>
                  <w:autoSpaceDN w:val="0"/>
                  <w:adjustRightInd w:val="0"/>
                  <w:snapToGrid w:val="0"/>
                  <w:jc w:val="right"/>
                  <w:rPr>
                    <w:szCs w:val="21"/>
                  </w:rPr>
                </w:pPr>
                <w:r>
                  <w:t>-</w:t>
                </w:r>
              </w:p>
            </w:tc>
            <w:tc>
              <w:tcPr>
                <w:tcW w:w="1060" w:type="pct"/>
              </w:tcPr>
              <w:p w14:paraId="5D604C8B" w14:textId="77777777" w:rsidR="001C4835" w:rsidRDefault="001C4835" w:rsidP="001C4835">
                <w:pPr>
                  <w:kinsoku w:val="0"/>
                  <w:overflowPunct w:val="0"/>
                  <w:autoSpaceDE w:val="0"/>
                  <w:autoSpaceDN w:val="0"/>
                  <w:adjustRightInd w:val="0"/>
                  <w:snapToGrid w:val="0"/>
                  <w:jc w:val="right"/>
                  <w:rPr>
                    <w:szCs w:val="21"/>
                  </w:rPr>
                </w:pPr>
                <w:r>
                  <w:t>-93,936,155.30</w:t>
                </w:r>
              </w:p>
            </w:tc>
          </w:tr>
          <w:tr w:rsidR="001C4835" w14:paraId="2B8BC6C2" w14:textId="77777777" w:rsidTr="00CB107A">
            <w:trPr>
              <w:trHeight w:val="285"/>
            </w:trPr>
            <w:sdt>
              <w:sdtPr>
                <w:tag w:val="_PLD_2edc3c137a564aba88618b0231d4f232"/>
                <w:id w:val="2080477176"/>
                <w:lock w:val="sdtLocked"/>
              </w:sdtPr>
              <w:sdtEndPr/>
              <w:sdtContent>
                <w:tc>
                  <w:tcPr>
                    <w:tcW w:w="1066" w:type="pct"/>
                  </w:tcPr>
                  <w:p w14:paraId="14ECBF61" w14:textId="77777777" w:rsidR="001C4835" w:rsidRDefault="001C4835" w:rsidP="001C4835">
                    <w:pPr>
                      <w:kinsoku w:val="0"/>
                      <w:overflowPunct w:val="0"/>
                      <w:autoSpaceDE w:val="0"/>
                      <w:autoSpaceDN w:val="0"/>
                      <w:adjustRightInd w:val="0"/>
                      <w:snapToGrid w:val="0"/>
                      <w:rPr>
                        <w:szCs w:val="21"/>
                      </w:rPr>
                    </w:pPr>
                    <w:r>
                      <w:rPr>
                        <w:rFonts w:hint="eastAsia"/>
                        <w:szCs w:val="21"/>
                      </w:rPr>
                      <w:t>归属于上市公司股东的扣除非经常性损益的净利润</w:t>
                    </w:r>
                  </w:p>
                </w:tc>
              </w:sdtContent>
            </w:sdt>
            <w:tc>
              <w:tcPr>
                <w:tcW w:w="1055" w:type="pct"/>
              </w:tcPr>
              <w:p w14:paraId="5976B07F" w14:textId="77777777" w:rsidR="001C4835" w:rsidRDefault="001C4835" w:rsidP="001C4835">
                <w:pPr>
                  <w:kinsoku w:val="0"/>
                  <w:overflowPunct w:val="0"/>
                  <w:autoSpaceDE w:val="0"/>
                  <w:autoSpaceDN w:val="0"/>
                  <w:adjustRightInd w:val="0"/>
                  <w:snapToGrid w:val="0"/>
                  <w:jc w:val="right"/>
                  <w:rPr>
                    <w:szCs w:val="21"/>
                  </w:rPr>
                </w:pPr>
                <w:r>
                  <w:t>-127,558,167.27</w:t>
                </w:r>
              </w:p>
            </w:tc>
            <w:tc>
              <w:tcPr>
                <w:tcW w:w="1061" w:type="pct"/>
              </w:tcPr>
              <w:p w14:paraId="395DE42F" w14:textId="77777777" w:rsidR="001C4835" w:rsidRDefault="001C4835" w:rsidP="001C4835">
                <w:pPr>
                  <w:kinsoku w:val="0"/>
                  <w:overflowPunct w:val="0"/>
                  <w:autoSpaceDE w:val="0"/>
                  <w:autoSpaceDN w:val="0"/>
                  <w:adjustRightInd w:val="0"/>
                  <w:snapToGrid w:val="0"/>
                  <w:jc w:val="right"/>
                  <w:rPr>
                    <w:bCs/>
                    <w:szCs w:val="21"/>
                  </w:rPr>
                </w:pPr>
                <w:r>
                  <w:t>-135,372,524.72</w:t>
                </w:r>
              </w:p>
            </w:tc>
            <w:tc>
              <w:tcPr>
                <w:tcW w:w="758" w:type="pct"/>
              </w:tcPr>
              <w:p w14:paraId="6207B610" w14:textId="77777777" w:rsidR="001C4835" w:rsidRDefault="001C4835" w:rsidP="001C4835">
                <w:pPr>
                  <w:kinsoku w:val="0"/>
                  <w:overflowPunct w:val="0"/>
                  <w:autoSpaceDE w:val="0"/>
                  <w:autoSpaceDN w:val="0"/>
                  <w:adjustRightInd w:val="0"/>
                  <w:snapToGrid w:val="0"/>
                  <w:jc w:val="right"/>
                  <w:rPr>
                    <w:szCs w:val="21"/>
                  </w:rPr>
                </w:pPr>
                <w:r>
                  <w:t>-</w:t>
                </w:r>
              </w:p>
            </w:tc>
            <w:tc>
              <w:tcPr>
                <w:tcW w:w="1060" w:type="pct"/>
              </w:tcPr>
              <w:p w14:paraId="5CE07F98" w14:textId="77777777" w:rsidR="001C4835" w:rsidRDefault="001C4835" w:rsidP="001C4835">
                <w:pPr>
                  <w:kinsoku w:val="0"/>
                  <w:overflowPunct w:val="0"/>
                  <w:autoSpaceDE w:val="0"/>
                  <w:autoSpaceDN w:val="0"/>
                  <w:adjustRightInd w:val="0"/>
                  <w:snapToGrid w:val="0"/>
                  <w:jc w:val="right"/>
                  <w:rPr>
                    <w:szCs w:val="21"/>
                  </w:rPr>
                </w:pPr>
                <w:r>
                  <w:t>-109,732,045.40</w:t>
                </w:r>
              </w:p>
            </w:tc>
          </w:tr>
          <w:tr w:rsidR="001C4835" w14:paraId="1A7B6346" w14:textId="77777777" w:rsidTr="00CB107A">
            <w:trPr>
              <w:trHeight w:val="285"/>
            </w:trPr>
            <w:sdt>
              <w:sdtPr>
                <w:tag w:val="_PLD_e26583adfa0643ac904634eeb576245b"/>
                <w:id w:val="1919058634"/>
                <w:lock w:val="sdtLocked"/>
              </w:sdtPr>
              <w:sdtEndPr/>
              <w:sdtContent>
                <w:tc>
                  <w:tcPr>
                    <w:tcW w:w="1066" w:type="pct"/>
                  </w:tcPr>
                  <w:p w14:paraId="2C54C078" w14:textId="77777777" w:rsidR="001C4835" w:rsidRDefault="001C4835" w:rsidP="001C4835">
                    <w:pPr>
                      <w:kinsoku w:val="0"/>
                      <w:overflowPunct w:val="0"/>
                      <w:autoSpaceDE w:val="0"/>
                      <w:autoSpaceDN w:val="0"/>
                      <w:adjustRightInd w:val="0"/>
                      <w:snapToGrid w:val="0"/>
                      <w:rPr>
                        <w:szCs w:val="21"/>
                        <w:highlight w:val="magenta"/>
                      </w:rPr>
                    </w:pPr>
                    <w:r w:rsidRPr="00360BA3">
                      <w:rPr>
                        <w:rFonts w:hint="eastAsia"/>
                        <w:szCs w:val="21"/>
                      </w:rPr>
                      <w:t>经营活动产生的现金流量净额</w:t>
                    </w:r>
                  </w:p>
                </w:tc>
              </w:sdtContent>
            </w:sdt>
            <w:tc>
              <w:tcPr>
                <w:tcW w:w="1055" w:type="pct"/>
              </w:tcPr>
              <w:p w14:paraId="4A6873B7" w14:textId="22AD4B80" w:rsidR="001C4835" w:rsidRDefault="00051E81" w:rsidP="001C4835">
                <w:pPr>
                  <w:kinsoku w:val="0"/>
                  <w:overflowPunct w:val="0"/>
                  <w:autoSpaceDE w:val="0"/>
                  <w:autoSpaceDN w:val="0"/>
                  <w:adjustRightInd w:val="0"/>
                  <w:snapToGrid w:val="0"/>
                  <w:jc w:val="right"/>
                  <w:rPr>
                    <w:szCs w:val="21"/>
                  </w:rPr>
                </w:pPr>
                <w:r w:rsidRPr="00051E81">
                  <w:t>-27,911,136.21</w:t>
                </w:r>
              </w:p>
            </w:tc>
            <w:tc>
              <w:tcPr>
                <w:tcW w:w="1061" w:type="pct"/>
              </w:tcPr>
              <w:p w14:paraId="242C0F32" w14:textId="77777777" w:rsidR="001C4835" w:rsidRDefault="001C4835" w:rsidP="001C4835">
                <w:pPr>
                  <w:kinsoku w:val="0"/>
                  <w:overflowPunct w:val="0"/>
                  <w:autoSpaceDE w:val="0"/>
                  <w:autoSpaceDN w:val="0"/>
                  <w:adjustRightInd w:val="0"/>
                  <w:snapToGrid w:val="0"/>
                  <w:jc w:val="right"/>
                  <w:rPr>
                    <w:szCs w:val="21"/>
                  </w:rPr>
                </w:pPr>
                <w:r>
                  <w:t>85,942,384.39</w:t>
                </w:r>
              </w:p>
            </w:tc>
            <w:tc>
              <w:tcPr>
                <w:tcW w:w="758" w:type="pct"/>
              </w:tcPr>
              <w:p w14:paraId="494FB13A" w14:textId="77777777" w:rsidR="001C4835" w:rsidRDefault="001C4835" w:rsidP="001C4835">
                <w:pPr>
                  <w:kinsoku w:val="0"/>
                  <w:overflowPunct w:val="0"/>
                  <w:autoSpaceDE w:val="0"/>
                  <w:autoSpaceDN w:val="0"/>
                  <w:adjustRightInd w:val="0"/>
                  <w:snapToGrid w:val="0"/>
                  <w:jc w:val="right"/>
                  <w:rPr>
                    <w:szCs w:val="21"/>
                  </w:rPr>
                </w:pPr>
                <w:r>
                  <w:t>-</w:t>
                </w:r>
              </w:p>
            </w:tc>
            <w:tc>
              <w:tcPr>
                <w:tcW w:w="1060" w:type="pct"/>
              </w:tcPr>
              <w:p w14:paraId="114EE387" w14:textId="77777777" w:rsidR="001C4835" w:rsidRDefault="001C4835" w:rsidP="001C4835">
                <w:pPr>
                  <w:kinsoku w:val="0"/>
                  <w:overflowPunct w:val="0"/>
                  <w:autoSpaceDE w:val="0"/>
                  <w:autoSpaceDN w:val="0"/>
                  <w:adjustRightInd w:val="0"/>
                  <w:snapToGrid w:val="0"/>
                  <w:jc w:val="right"/>
                  <w:rPr>
                    <w:szCs w:val="21"/>
                  </w:rPr>
                </w:pPr>
                <w:r>
                  <w:t>11,215,989.36</w:t>
                </w:r>
              </w:p>
            </w:tc>
          </w:tr>
          <w:tr w:rsidR="001C4835" w14:paraId="52067D99" w14:textId="77777777" w:rsidTr="00CB107A">
            <w:trPr>
              <w:trHeight w:val="533"/>
            </w:trPr>
            <w:tc>
              <w:tcPr>
                <w:tcW w:w="1066" w:type="pct"/>
              </w:tcPr>
              <w:p w14:paraId="0A9C34DF" w14:textId="77777777" w:rsidR="001C4835" w:rsidRDefault="001C4835" w:rsidP="001C4835">
                <w:pPr>
                  <w:kinsoku w:val="0"/>
                  <w:overflowPunct w:val="0"/>
                  <w:autoSpaceDE w:val="0"/>
                  <w:autoSpaceDN w:val="0"/>
                  <w:adjustRightInd w:val="0"/>
                  <w:snapToGrid w:val="0"/>
                  <w:rPr>
                    <w:szCs w:val="21"/>
                  </w:rPr>
                </w:pPr>
              </w:p>
            </w:tc>
            <w:sdt>
              <w:sdtPr>
                <w:tag w:val="_PLD_8b9fbdc9e2634c6292801d605b122b71"/>
                <w:id w:val="-393820404"/>
                <w:lock w:val="sdtLocked"/>
              </w:sdtPr>
              <w:sdtEndPr/>
              <w:sdtContent>
                <w:tc>
                  <w:tcPr>
                    <w:tcW w:w="1055" w:type="pct"/>
                    <w:vAlign w:val="center"/>
                  </w:tcPr>
                  <w:p w14:paraId="25A50A95" w14:textId="77777777" w:rsidR="001C4835" w:rsidRDefault="001C4835" w:rsidP="001C4835">
                    <w:pPr>
                      <w:kinsoku w:val="0"/>
                      <w:overflowPunct w:val="0"/>
                      <w:autoSpaceDE w:val="0"/>
                      <w:autoSpaceDN w:val="0"/>
                      <w:adjustRightInd w:val="0"/>
                      <w:snapToGrid w:val="0"/>
                      <w:jc w:val="center"/>
                      <w:rPr>
                        <w:szCs w:val="21"/>
                      </w:rPr>
                    </w:pPr>
                    <w:r>
                      <w:rPr>
                        <w:rFonts w:hint="eastAsia"/>
                        <w:szCs w:val="21"/>
                      </w:rPr>
                      <w:t>2020年</w:t>
                    </w:r>
                    <w:r>
                      <w:rPr>
                        <w:szCs w:val="21"/>
                      </w:rPr>
                      <w:t>末</w:t>
                    </w:r>
                  </w:p>
                </w:tc>
              </w:sdtContent>
            </w:sdt>
            <w:sdt>
              <w:sdtPr>
                <w:tag w:val="_PLD_81e66f862753453685ceebbc3f216adb"/>
                <w:id w:val="2116546514"/>
                <w:lock w:val="sdtLocked"/>
              </w:sdtPr>
              <w:sdtEndPr/>
              <w:sdtContent>
                <w:tc>
                  <w:tcPr>
                    <w:tcW w:w="1061" w:type="pct"/>
                    <w:vAlign w:val="center"/>
                  </w:tcPr>
                  <w:p w14:paraId="4793B91D" w14:textId="77777777" w:rsidR="001C4835" w:rsidRDefault="001C4835" w:rsidP="001C4835">
                    <w:pPr>
                      <w:kinsoku w:val="0"/>
                      <w:overflowPunct w:val="0"/>
                      <w:autoSpaceDE w:val="0"/>
                      <w:autoSpaceDN w:val="0"/>
                      <w:adjustRightInd w:val="0"/>
                      <w:snapToGrid w:val="0"/>
                      <w:jc w:val="center"/>
                      <w:rPr>
                        <w:szCs w:val="21"/>
                      </w:rPr>
                    </w:pPr>
                    <w:r>
                      <w:rPr>
                        <w:rFonts w:hint="eastAsia"/>
                        <w:szCs w:val="21"/>
                      </w:rPr>
                      <w:t>2019年</w:t>
                    </w:r>
                    <w:r>
                      <w:rPr>
                        <w:szCs w:val="21"/>
                      </w:rPr>
                      <w:t>末</w:t>
                    </w:r>
                  </w:p>
                </w:tc>
              </w:sdtContent>
            </w:sdt>
            <w:sdt>
              <w:sdtPr>
                <w:tag w:val="_PLD_eccdaa2d1ee940be88fdba6d8a4ef55d"/>
                <w:id w:val="-1509831590"/>
                <w:lock w:val="sdtLocked"/>
              </w:sdtPr>
              <w:sdtEndPr/>
              <w:sdtContent>
                <w:tc>
                  <w:tcPr>
                    <w:tcW w:w="758" w:type="pct"/>
                    <w:vAlign w:val="center"/>
                  </w:tcPr>
                  <w:p w14:paraId="09317637" w14:textId="77777777" w:rsidR="001C4835" w:rsidRDefault="001C4835" w:rsidP="001C4835">
                    <w:pPr>
                      <w:kinsoku w:val="0"/>
                      <w:overflowPunct w:val="0"/>
                      <w:autoSpaceDE w:val="0"/>
                      <w:autoSpaceDN w:val="0"/>
                      <w:adjustRightInd w:val="0"/>
                      <w:snapToGrid w:val="0"/>
                      <w:jc w:val="center"/>
                      <w:rPr>
                        <w:szCs w:val="21"/>
                      </w:rPr>
                    </w:pPr>
                    <w:r>
                      <w:rPr>
                        <w:szCs w:val="21"/>
                      </w:rPr>
                      <w:t>本期末比上年同期末增减（</w:t>
                    </w:r>
                    <w:r>
                      <w:rPr>
                        <w:rFonts w:hint="eastAsia"/>
                        <w:szCs w:val="21"/>
                      </w:rPr>
                      <w:t>%</w:t>
                    </w:r>
                    <w:r>
                      <w:rPr>
                        <w:szCs w:val="21"/>
                      </w:rPr>
                      <w:t>）</w:t>
                    </w:r>
                  </w:p>
                </w:tc>
              </w:sdtContent>
            </w:sdt>
            <w:sdt>
              <w:sdtPr>
                <w:tag w:val="_PLD_3af4b93afaec4509befbcf4b19db9883"/>
                <w:id w:val="-215736620"/>
                <w:lock w:val="sdtLocked"/>
              </w:sdtPr>
              <w:sdtEndPr/>
              <w:sdtContent>
                <w:tc>
                  <w:tcPr>
                    <w:tcW w:w="1060" w:type="pct"/>
                    <w:vAlign w:val="center"/>
                  </w:tcPr>
                  <w:p w14:paraId="4990C5F1" w14:textId="77777777" w:rsidR="001C4835" w:rsidRDefault="001C4835" w:rsidP="001C4835">
                    <w:pPr>
                      <w:kinsoku w:val="0"/>
                      <w:overflowPunct w:val="0"/>
                      <w:autoSpaceDE w:val="0"/>
                      <w:autoSpaceDN w:val="0"/>
                      <w:adjustRightInd w:val="0"/>
                      <w:snapToGrid w:val="0"/>
                      <w:jc w:val="center"/>
                      <w:rPr>
                        <w:szCs w:val="21"/>
                      </w:rPr>
                    </w:pPr>
                    <w:r>
                      <w:rPr>
                        <w:rFonts w:hint="eastAsia"/>
                        <w:szCs w:val="21"/>
                      </w:rPr>
                      <w:t>2018年末</w:t>
                    </w:r>
                  </w:p>
                </w:tc>
              </w:sdtContent>
            </w:sdt>
          </w:tr>
          <w:tr w:rsidR="001C4835" w14:paraId="4D8F83C5" w14:textId="77777777" w:rsidTr="00CB107A">
            <w:trPr>
              <w:trHeight w:val="285"/>
            </w:trPr>
            <w:sdt>
              <w:sdtPr>
                <w:tag w:val="_PLD_1257117f05a44030bdc03ae8e5b21a70"/>
                <w:id w:val="181244518"/>
                <w:lock w:val="sdtLocked"/>
              </w:sdtPr>
              <w:sdtEndPr/>
              <w:sdtContent>
                <w:tc>
                  <w:tcPr>
                    <w:tcW w:w="1066" w:type="pct"/>
                  </w:tcPr>
                  <w:p w14:paraId="5E0D489F" w14:textId="77777777" w:rsidR="001C4835" w:rsidRDefault="001C4835" w:rsidP="001C4835">
                    <w:pPr>
                      <w:kinsoku w:val="0"/>
                      <w:overflowPunct w:val="0"/>
                      <w:autoSpaceDE w:val="0"/>
                      <w:autoSpaceDN w:val="0"/>
                      <w:adjustRightInd w:val="0"/>
                      <w:snapToGrid w:val="0"/>
                      <w:rPr>
                        <w:szCs w:val="21"/>
                      </w:rPr>
                    </w:pPr>
                    <w:r>
                      <w:rPr>
                        <w:rFonts w:hint="eastAsia"/>
                        <w:szCs w:val="21"/>
                      </w:rPr>
                      <w:t>归属于上市公司股东的净资产</w:t>
                    </w:r>
                  </w:p>
                </w:tc>
              </w:sdtContent>
            </w:sdt>
            <w:tc>
              <w:tcPr>
                <w:tcW w:w="1055" w:type="pct"/>
              </w:tcPr>
              <w:p w14:paraId="3EA7E722" w14:textId="77777777" w:rsidR="001C4835" w:rsidRDefault="001C4835" w:rsidP="001C4835">
                <w:pPr>
                  <w:kinsoku w:val="0"/>
                  <w:overflowPunct w:val="0"/>
                  <w:autoSpaceDE w:val="0"/>
                  <w:autoSpaceDN w:val="0"/>
                  <w:adjustRightInd w:val="0"/>
                  <w:snapToGrid w:val="0"/>
                  <w:jc w:val="right"/>
                  <w:rPr>
                    <w:szCs w:val="21"/>
                  </w:rPr>
                </w:pPr>
                <w:r>
                  <w:t>699,472,630.04</w:t>
                </w:r>
              </w:p>
            </w:tc>
            <w:tc>
              <w:tcPr>
                <w:tcW w:w="1061" w:type="pct"/>
              </w:tcPr>
              <w:p w14:paraId="4A5AE85B" w14:textId="77777777" w:rsidR="001C4835" w:rsidRDefault="001C4835" w:rsidP="001C4835">
                <w:pPr>
                  <w:kinsoku w:val="0"/>
                  <w:overflowPunct w:val="0"/>
                  <w:autoSpaceDE w:val="0"/>
                  <w:autoSpaceDN w:val="0"/>
                  <w:adjustRightInd w:val="0"/>
                  <w:snapToGrid w:val="0"/>
                  <w:jc w:val="right"/>
                  <w:rPr>
                    <w:bCs/>
                    <w:szCs w:val="21"/>
                  </w:rPr>
                </w:pPr>
                <w:r>
                  <w:t>337,286,095.32</w:t>
                </w:r>
              </w:p>
            </w:tc>
            <w:tc>
              <w:tcPr>
                <w:tcW w:w="758" w:type="pct"/>
              </w:tcPr>
              <w:p w14:paraId="1C90BF35" w14:textId="77777777" w:rsidR="001C4835" w:rsidRDefault="001C4835" w:rsidP="001C4835">
                <w:pPr>
                  <w:kinsoku w:val="0"/>
                  <w:overflowPunct w:val="0"/>
                  <w:autoSpaceDE w:val="0"/>
                  <w:autoSpaceDN w:val="0"/>
                  <w:adjustRightInd w:val="0"/>
                  <w:snapToGrid w:val="0"/>
                  <w:jc w:val="right"/>
                  <w:rPr>
                    <w:szCs w:val="21"/>
                  </w:rPr>
                </w:pPr>
                <w:r>
                  <w:t>107.38</w:t>
                </w:r>
              </w:p>
            </w:tc>
            <w:tc>
              <w:tcPr>
                <w:tcW w:w="1060" w:type="pct"/>
              </w:tcPr>
              <w:p w14:paraId="7804070D" w14:textId="77777777" w:rsidR="001C4835" w:rsidRDefault="001C4835" w:rsidP="001C4835">
                <w:pPr>
                  <w:kinsoku w:val="0"/>
                  <w:overflowPunct w:val="0"/>
                  <w:autoSpaceDE w:val="0"/>
                  <w:autoSpaceDN w:val="0"/>
                  <w:adjustRightInd w:val="0"/>
                  <w:snapToGrid w:val="0"/>
                  <w:jc w:val="right"/>
                  <w:rPr>
                    <w:szCs w:val="21"/>
                  </w:rPr>
                </w:pPr>
                <w:r>
                  <w:t>466,876,306.94</w:t>
                </w:r>
              </w:p>
            </w:tc>
          </w:tr>
          <w:tr w:rsidR="001C4835" w:rsidRPr="008C5746" w14:paraId="6600B358" w14:textId="77777777" w:rsidTr="00CB107A">
            <w:trPr>
              <w:trHeight w:val="285"/>
            </w:trPr>
            <w:sdt>
              <w:sdtPr>
                <w:tag w:val="_PLD_2d1128ab6991472fb0ba6892584a4be8"/>
                <w:id w:val="-997956970"/>
                <w:lock w:val="sdtLocked"/>
              </w:sdtPr>
              <w:sdtEndPr/>
              <w:sdtContent>
                <w:tc>
                  <w:tcPr>
                    <w:tcW w:w="1066" w:type="pct"/>
                  </w:tcPr>
                  <w:p w14:paraId="15BEF4C3" w14:textId="77777777" w:rsidR="001C4835" w:rsidRDefault="001C4835" w:rsidP="001C4835">
                    <w:pPr>
                      <w:kinsoku w:val="0"/>
                      <w:overflowPunct w:val="0"/>
                      <w:autoSpaceDE w:val="0"/>
                      <w:autoSpaceDN w:val="0"/>
                      <w:adjustRightInd w:val="0"/>
                      <w:snapToGrid w:val="0"/>
                      <w:rPr>
                        <w:szCs w:val="21"/>
                      </w:rPr>
                    </w:pPr>
                    <w:r>
                      <w:rPr>
                        <w:rFonts w:hint="eastAsia"/>
                        <w:szCs w:val="21"/>
                      </w:rPr>
                      <w:t>总资产</w:t>
                    </w:r>
                  </w:p>
                </w:tc>
              </w:sdtContent>
            </w:sdt>
            <w:tc>
              <w:tcPr>
                <w:tcW w:w="1055" w:type="pct"/>
              </w:tcPr>
              <w:p w14:paraId="59C0884C" w14:textId="76B29BC5" w:rsidR="001C4835" w:rsidRDefault="0012501B" w:rsidP="001C4835">
                <w:pPr>
                  <w:kinsoku w:val="0"/>
                  <w:overflowPunct w:val="0"/>
                  <w:autoSpaceDE w:val="0"/>
                  <w:autoSpaceDN w:val="0"/>
                  <w:adjustRightInd w:val="0"/>
                  <w:snapToGrid w:val="0"/>
                  <w:jc w:val="right"/>
                  <w:rPr>
                    <w:szCs w:val="21"/>
                  </w:rPr>
                </w:pPr>
                <w:r w:rsidRPr="0012501B">
                  <w:t>1,705,430,862.39</w:t>
                </w:r>
              </w:p>
            </w:tc>
            <w:tc>
              <w:tcPr>
                <w:tcW w:w="1061" w:type="pct"/>
              </w:tcPr>
              <w:p w14:paraId="4A39B2EF" w14:textId="77777777" w:rsidR="001C4835" w:rsidRDefault="001C4835" w:rsidP="001C4835">
                <w:pPr>
                  <w:kinsoku w:val="0"/>
                  <w:overflowPunct w:val="0"/>
                  <w:autoSpaceDE w:val="0"/>
                  <w:autoSpaceDN w:val="0"/>
                  <w:adjustRightInd w:val="0"/>
                  <w:snapToGrid w:val="0"/>
                  <w:jc w:val="right"/>
                  <w:rPr>
                    <w:bCs/>
                    <w:szCs w:val="21"/>
                  </w:rPr>
                </w:pPr>
                <w:r>
                  <w:t>1,670,839,500.81</w:t>
                </w:r>
              </w:p>
            </w:tc>
            <w:tc>
              <w:tcPr>
                <w:tcW w:w="758" w:type="pct"/>
              </w:tcPr>
              <w:p w14:paraId="2292672C" w14:textId="1C295C05" w:rsidR="001C4835" w:rsidRDefault="0012501B" w:rsidP="001C4835">
                <w:pPr>
                  <w:kinsoku w:val="0"/>
                  <w:overflowPunct w:val="0"/>
                  <w:autoSpaceDE w:val="0"/>
                  <w:autoSpaceDN w:val="0"/>
                  <w:adjustRightInd w:val="0"/>
                  <w:snapToGrid w:val="0"/>
                  <w:jc w:val="right"/>
                  <w:rPr>
                    <w:szCs w:val="21"/>
                  </w:rPr>
                </w:pPr>
                <w:r>
                  <w:t>2.07</w:t>
                </w:r>
              </w:p>
            </w:tc>
            <w:tc>
              <w:tcPr>
                <w:tcW w:w="1060" w:type="pct"/>
              </w:tcPr>
              <w:p w14:paraId="658CCF7C" w14:textId="77777777" w:rsidR="001C4835" w:rsidRDefault="001C4835" w:rsidP="001C4835">
                <w:pPr>
                  <w:kinsoku w:val="0"/>
                  <w:overflowPunct w:val="0"/>
                  <w:autoSpaceDE w:val="0"/>
                  <w:autoSpaceDN w:val="0"/>
                  <w:adjustRightInd w:val="0"/>
                  <w:snapToGrid w:val="0"/>
                  <w:jc w:val="right"/>
                  <w:rPr>
                    <w:szCs w:val="21"/>
                  </w:rPr>
                </w:pPr>
                <w:r>
                  <w:t>1,775,485,766.32</w:t>
                </w:r>
              </w:p>
            </w:tc>
          </w:tr>
        </w:tbl>
        <w:p w14:paraId="263ED313" w14:textId="35D2A744" w:rsidR="001C4835" w:rsidRPr="00CB107A" w:rsidRDefault="001B4C12" w:rsidP="00CB107A">
          <w:pPr>
            <w:pStyle w:val="82"/>
          </w:pPr>
        </w:p>
      </w:sdtContent>
    </w:sdt>
    <w:p w14:paraId="53344D3A" w14:textId="77777777" w:rsidR="001C4835" w:rsidRPr="00745603" w:rsidRDefault="001C4835" w:rsidP="00E56CC8">
      <w:pPr>
        <w:pStyle w:val="80"/>
        <w:numPr>
          <w:ilvl w:val="1"/>
          <w:numId w:val="55"/>
        </w:numPr>
        <w:rPr>
          <w:rFonts w:ascii="宋体" w:hAnsi="宋体"/>
          <w:sz w:val="21"/>
          <w:szCs w:val="21"/>
        </w:rPr>
      </w:pPr>
      <w:r w:rsidRPr="00745603">
        <w:rPr>
          <w:sz w:val="21"/>
          <w:szCs w:val="21"/>
        </w:rPr>
        <w:t>主要财务指标</w:t>
      </w:r>
    </w:p>
    <w:sdt>
      <w:sdtPr>
        <w:alias w:val="选项模块:主要财务指标(无追溯)"/>
        <w:tag w:val="_SEC_ca679c431b23410b8002c2ae2c543dab"/>
        <w:id w:val="-1829820089"/>
        <w:lock w:val="sdtLocked"/>
      </w:sdtPr>
      <w:sdtEndPr/>
      <w:sdtContent>
        <w:p w14:paraId="1883954C" w14:textId="77777777" w:rsidR="001C4835" w:rsidRDefault="001C4835" w:rsidP="001C4835">
          <w:pPr>
            <w:pStyle w:val="82"/>
          </w:pPr>
        </w:p>
        <w:tbl>
          <w:tblPr>
            <w:tblStyle w:val="g3"/>
            <w:tblW w:w="5000" w:type="pct"/>
            <w:tblLook w:val="04A0" w:firstRow="1" w:lastRow="0" w:firstColumn="1" w:lastColumn="0" w:noHBand="0" w:noVBand="1"/>
          </w:tblPr>
          <w:tblGrid>
            <w:gridCol w:w="3195"/>
            <w:gridCol w:w="1453"/>
            <w:gridCol w:w="1325"/>
            <w:gridCol w:w="1538"/>
            <w:gridCol w:w="1538"/>
          </w:tblGrid>
          <w:tr w:rsidR="001C4835" w14:paraId="2AB35DD6" w14:textId="77777777" w:rsidTr="001C4835">
            <w:sdt>
              <w:sdtPr>
                <w:rPr>
                  <w:szCs w:val="21"/>
                </w:rPr>
                <w:tag w:val="_PLD_a5c59cd3e5544374a4bd7ceda5f62092"/>
                <w:id w:val="-1335455428"/>
                <w:lock w:val="sdtLocked"/>
              </w:sdtPr>
              <w:sdtEndPr>
                <w:rPr>
                  <w:szCs w:val="20"/>
                </w:rPr>
              </w:sdtEndPr>
              <w:sdtContent>
                <w:tc>
                  <w:tcPr>
                    <w:tcW w:w="1765" w:type="pct"/>
                    <w:vAlign w:val="center"/>
                  </w:tcPr>
                  <w:p w14:paraId="0B033551" w14:textId="77777777" w:rsidR="001C4835" w:rsidRDefault="001C4835" w:rsidP="001C4835">
                    <w:pPr>
                      <w:kinsoku w:val="0"/>
                      <w:overflowPunct w:val="0"/>
                      <w:autoSpaceDE w:val="0"/>
                      <w:autoSpaceDN w:val="0"/>
                      <w:adjustRightInd w:val="0"/>
                      <w:snapToGrid w:val="0"/>
                      <w:jc w:val="center"/>
                      <w:rPr>
                        <w:szCs w:val="21"/>
                      </w:rPr>
                    </w:pPr>
                    <w:r>
                      <w:rPr>
                        <w:szCs w:val="21"/>
                      </w:rPr>
                      <w:t>主要财务指标</w:t>
                    </w:r>
                  </w:p>
                </w:tc>
              </w:sdtContent>
            </w:sdt>
            <w:sdt>
              <w:sdtPr>
                <w:tag w:val="_PLD_1a1e4f34f77949538a9c656b241499b6"/>
                <w:id w:val="98758136"/>
                <w:lock w:val="sdtLocked"/>
              </w:sdtPr>
              <w:sdtEndPr/>
              <w:sdtContent>
                <w:tc>
                  <w:tcPr>
                    <w:tcW w:w="803" w:type="pct"/>
                    <w:vAlign w:val="center"/>
                  </w:tcPr>
                  <w:p w14:paraId="15211A74" w14:textId="77777777" w:rsidR="001C4835" w:rsidRDefault="001C4835" w:rsidP="001C4835">
                    <w:pPr>
                      <w:kinsoku w:val="0"/>
                      <w:overflowPunct w:val="0"/>
                      <w:autoSpaceDE w:val="0"/>
                      <w:autoSpaceDN w:val="0"/>
                      <w:adjustRightInd w:val="0"/>
                      <w:snapToGrid w:val="0"/>
                      <w:jc w:val="center"/>
                      <w:rPr>
                        <w:szCs w:val="21"/>
                      </w:rPr>
                    </w:pPr>
                    <w:r>
                      <w:rPr>
                        <w:rFonts w:hint="eastAsia"/>
                        <w:szCs w:val="21"/>
                      </w:rPr>
                      <w:t>2020年</w:t>
                    </w:r>
                  </w:p>
                </w:tc>
              </w:sdtContent>
            </w:sdt>
            <w:sdt>
              <w:sdtPr>
                <w:tag w:val="_PLD_9310148e9c2c4e968f8a8cf7147fc9a7"/>
                <w:id w:val="-1227066116"/>
                <w:lock w:val="sdtLocked"/>
              </w:sdtPr>
              <w:sdtEndPr/>
              <w:sdtContent>
                <w:tc>
                  <w:tcPr>
                    <w:tcW w:w="732" w:type="pct"/>
                    <w:vAlign w:val="center"/>
                  </w:tcPr>
                  <w:p w14:paraId="32008632" w14:textId="77777777" w:rsidR="001C4835" w:rsidRDefault="001C4835" w:rsidP="001C4835">
                    <w:pPr>
                      <w:kinsoku w:val="0"/>
                      <w:overflowPunct w:val="0"/>
                      <w:autoSpaceDE w:val="0"/>
                      <w:autoSpaceDN w:val="0"/>
                      <w:adjustRightInd w:val="0"/>
                      <w:snapToGrid w:val="0"/>
                      <w:jc w:val="center"/>
                      <w:rPr>
                        <w:szCs w:val="21"/>
                      </w:rPr>
                    </w:pPr>
                    <w:r>
                      <w:rPr>
                        <w:rFonts w:hint="eastAsia"/>
                        <w:szCs w:val="21"/>
                      </w:rPr>
                      <w:t>2019年</w:t>
                    </w:r>
                  </w:p>
                </w:tc>
              </w:sdtContent>
            </w:sdt>
            <w:sdt>
              <w:sdtPr>
                <w:tag w:val="_PLD_5901f5518cb6434888ae838febb8af68"/>
                <w:id w:val="1141309127"/>
                <w:lock w:val="sdtLocked"/>
              </w:sdtPr>
              <w:sdtEndPr/>
              <w:sdtContent>
                <w:tc>
                  <w:tcPr>
                    <w:tcW w:w="850" w:type="pct"/>
                    <w:vAlign w:val="center"/>
                  </w:tcPr>
                  <w:p w14:paraId="5928EC87" w14:textId="77777777" w:rsidR="001C4835" w:rsidRDefault="001C4835" w:rsidP="001C4835">
                    <w:pPr>
                      <w:kinsoku w:val="0"/>
                      <w:overflowPunct w:val="0"/>
                      <w:autoSpaceDE w:val="0"/>
                      <w:autoSpaceDN w:val="0"/>
                      <w:adjustRightInd w:val="0"/>
                      <w:snapToGrid w:val="0"/>
                      <w:jc w:val="center"/>
                      <w:rPr>
                        <w:szCs w:val="21"/>
                      </w:rPr>
                    </w:pPr>
                    <w:r>
                      <w:rPr>
                        <w:szCs w:val="21"/>
                      </w:rPr>
                      <w:t>本期比上年同期增减(%)</w:t>
                    </w:r>
                  </w:p>
                </w:tc>
              </w:sdtContent>
            </w:sdt>
            <w:sdt>
              <w:sdtPr>
                <w:tag w:val="_PLD_437266ed462e4dd1873b86621495169c"/>
                <w:id w:val="-1881938716"/>
                <w:lock w:val="sdtLocked"/>
              </w:sdtPr>
              <w:sdtEndPr/>
              <w:sdtContent>
                <w:tc>
                  <w:tcPr>
                    <w:tcW w:w="850" w:type="pct"/>
                    <w:vAlign w:val="center"/>
                  </w:tcPr>
                  <w:p w14:paraId="1206D202" w14:textId="77777777" w:rsidR="001C4835" w:rsidRDefault="001C4835" w:rsidP="001C4835">
                    <w:pPr>
                      <w:kinsoku w:val="0"/>
                      <w:overflowPunct w:val="0"/>
                      <w:autoSpaceDE w:val="0"/>
                      <w:autoSpaceDN w:val="0"/>
                      <w:adjustRightInd w:val="0"/>
                      <w:snapToGrid w:val="0"/>
                      <w:jc w:val="center"/>
                      <w:rPr>
                        <w:szCs w:val="21"/>
                      </w:rPr>
                    </w:pPr>
                    <w:r>
                      <w:rPr>
                        <w:rFonts w:hint="eastAsia"/>
                        <w:szCs w:val="21"/>
                      </w:rPr>
                      <w:t>2018年</w:t>
                    </w:r>
                  </w:p>
                </w:tc>
              </w:sdtContent>
            </w:sdt>
          </w:tr>
          <w:tr w:rsidR="001C4835" w14:paraId="546D0392" w14:textId="77777777" w:rsidTr="001C4835">
            <w:sdt>
              <w:sdtPr>
                <w:tag w:val="_PLD_d2029c032d9941d88b63fd2cb7b877be"/>
                <w:id w:val="2010632240"/>
                <w:lock w:val="sdtLocked"/>
              </w:sdtPr>
              <w:sdtEndPr/>
              <w:sdtContent>
                <w:tc>
                  <w:tcPr>
                    <w:tcW w:w="1765" w:type="pct"/>
                  </w:tcPr>
                  <w:p w14:paraId="3E239CAE" w14:textId="77777777" w:rsidR="001C4835" w:rsidRDefault="001C4835" w:rsidP="001C4835">
                    <w:pPr>
                      <w:kinsoku w:val="0"/>
                      <w:overflowPunct w:val="0"/>
                      <w:autoSpaceDE w:val="0"/>
                      <w:autoSpaceDN w:val="0"/>
                      <w:adjustRightInd w:val="0"/>
                      <w:snapToGrid w:val="0"/>
                      <w:rPr>
                        <w:szCs w:val="21"/>
                      </w:rPr>
                    </w:pPr>
                    <w:r>
                      <w:rPr>
                        <w:szCs w:val="21"/>
                      </w:rPr>
                      <w:t>基本每股收益（元／股）</w:t>
                    </w:r>
                  </w:p>
                </w:tc>
              </w:sdtContent>
            </w:sdt>
            <w:tc>
              <w:tcPr>
                <w:tcW w:w="803" w:type="pct"/>
              </w:tcPr>
              <w:p w14:paraId="773E930D" w14:textId="77777777" w:rsidR="001C4835" w:rsidRDefault="001C4835" w:rsidP="001C4835">
                <w:pPr>
                  <w:kinsoku w:val="0"/>
                  <w:overflowPunct w:val="0"/>
                  <w:autoSpaceDE w:val="0"/>
                  <w:autoSpaceDN w:val="0"/>
                  <w:adjustRightInd w:val="0"/>
                  <w:snapToGrid w:val="0"/>
                  <w:jc w:val="right"/>
                  <w:rPr>
                    <w:szCs w:val="21"/>
                  </w:rPr>
                </w:pPr>
                <w:r>
                  <w:t>0.34</w:t>
                </w:r>
              </w:p>
            </w:tc>
            <w:tc>
              <w:tcPr>
                <w:tcW w:w="732" w:type="pct"/>
              </w:tcPr>
              <w:p w14:paraId="369C63BE" w14:textId="77777777" w:rsidR="001C4835" w:rsidRDefault="001C4835" w:rsidP="001C4835">
                <w:pPr>
                  <w:kinsoku w:val="0"/>
                  <w:overflowPunct w:val="0"/>
                  <w:autoSpaceDE w:val="0"/>
                  <w:autoSpaceDN w:val="0"/>
                  <w:adjustRightInd w:val="0"/>
                  <w:snapToGrid w:val="0"/>
                  <w:jc w:val="right"/>
                  <w:rPr>
                    <w:szCs w:val="21"/>
                  </w:rPr>
                </w:pPr>
                <w:r>
                  <w:t>-0.31</w:t>
                </w:r>
              </w:p>
            </w:tc>
            <w:tc>
              <w:tcPr>
                <w:tcW w:w="850" w:type="pct"/>
              </w:tcPr>
              <w:p w14:paraId="28AB39FB" w14:textId="77777777" w:rsidR="001C4835" w:rsidRDefault="001C4835" w:rsidP="001C4835">
                <w:pPr>
                  <w:kinsoku w:val="0"/>
                  <w:overflowPunct w:val="0"/>
                  <w:autoSpaceDE w:val="0"/>
                  <w:autoSpaceDN w:val="0"/>
                  <w:adjustRightInd w:val="0"/>
                  <w:snapToGrid w:val="0"/>
                  <w:jc w:val="right"/>
                  <w:rPr>
                    <w:szCs w:val="21"/>
                  </w:rPr>
                </w:pPr>
                <w:r>
                  <w:t>不适用</w:t>
                </w:r>
              </w:p>
            </w:tc>
            <w:tc>
              <w:tcPr>
                <w:tcW w:w="850" w:type="pct"/>
              </w:tcPr>
              <w:p w14:paraId="4BDC1060" w14:textId="77777777" w:rsidR="001C4835" w:rsidRDefault="001C4835" w:rsidP="001C4835">
                <w:pPr>
                  <w:kinsoku w:val="0"/>
                  <w:overflowPunct w:val="0"/>
                  <w:autoSpaceDE w:val="0"/>
                  <w:autoSpaceDN w:val="0"/>
                  <w:adjustRightInd w:val="0"/>
                  <w:snapToGrid w:val="0"/>
                  <w:jc w:val="right"/>
                  <w:rPr>
                    <w:szCs w:val="21"/>
                  </w:rPr>
                </w:pPr>
                <w:r>
                  <w:t>-0.22</w:t>
                </w:r>
              </w:p>
            </w:tc>
          </w:tr>
          <w:tr w:rsidR="001C4835" w14:paraId="4F49B37A" w14:textId="77777777" w:rsidTr="001C4835">
            <w:sdt>
              <w:sdtPr>
                <w:tag w:val="_PLD_806ab82e1b1a468183667d9f85129f9f"/>
                <w:id w:val="597752766"/>
                <w:lock w:val="sdtLocked"/>
              </w:sdtPr>
              <w:sdtEndPr/>
              <w:sdtContent>
                <w:tc>
                  <w:tcPr>
                    <w:tcW w:w="1765" w:type="pct"/>
                  </w:tcPr>
                  <w:p w14:paraId="752EE9ED" w14:textId="77777777" w:rsidR="001C4835" w:rsidRDefault="001C4835" w:rsidP="001C4835">
                    <w:pPr>
                      <w:kinsoku w:val="0"/>
                      <w:overflowPunct w:val="0"/>
                      <w:autoSpaceDE w:val="0"/>
                      <w:autoSpaceDN w:val="0"/>
                      <w:adjustRightInd w:val="0"/>
                      <w:snapToGrid w:val="0"/>
                      <w:rPr>
                        <w:szCs w:val="21"/>
                      </w:rPr>
                    </w:pPr>
                    <w:r>
                      <w:rPr>
                        <w:szCs w:val="21"/>
                      </w:rPr>
                      <w:t>稀释每股收益（元／股）</w:t>
                    </w:r>
                  </w:p>
                </w:tc>
              </w:sdtContent>
            </w:sdt>
            <w:tc>
              <w:tcPr>
                <w:tcW w:w="803" w:type="pct"/>
              </w:tcPr>
              <w:p w14:paraId="23D12CE6" w14:textId="77777777" w:rsidR="001C4835" w:rsidRDefault="001C4835" w:rsidP="001C4835">
                <w:pPr>
                  <w:kinsoku w:val="0"/>
                  <w:overflowPunct w:val="0"/>
                  <w:autoSpaceDE w:val="0"/>
                  <w:autoSpaceDN w:val="0"/>
                  <w:adjustRightInd w:val="0"/>
                  <w:snapToGrid w:val="0"/>
                  <w:jc w:val="right"/>
                  <w:rPr>
                    <w:szCs w:val="21"/>
                  </w:rPr>
                </w:pPr>
                <w:r>
                  <w:t>0.34</w:t>
                </w:r>
              </w:p>
            </w:tc>
            <w:tc>
              <w:tcPr>
                <w:tcW w:w="732" w:type="pct"/>
              </w:tcPr>
              <w:p w14:paraId="2AB43A83" w14:textId="77777777" w:rsidR="001C4835" w:rsidRDefault="001C4835" w:rsidP="001C4835">
                <w:pPr>
                  <w:kinsoku w:val="0"/>
                  <w:overflowPunct w:val="0"/>
                  <w:autoSpaceDE w:val="0"/>
                  <w:autoSpaceDN w:val="0"/>
                  <w:adjustRightInd w:val="0"/>
                  <w:snapToGrid w:val="0"/>
                  <w:jc w:val="right"/>
                  <w:rPr>
                    <w:szCs w:val="21"/>
                  </w:rPr>
                </w:pPr>
                <w:r>
                  <w:t>-0.31</w:t>
                </w:r>
              </w:p>
            </w:tc>
            <w:tc>
              <w:tcPr>
                <w:tcW w:w="850" w:type="pct"/>
              </w:tcPr>
              <w:p w14:paraId="5F358DF4" w14:textId="77777777" w:rsidR="001C4835" w:rsidRDefault="001C4835" w:rsidP="001C4835">
                <w:pPr>
                  <w:kinsoku w:val="0"/>
                  <w:overflowPunct w:val="0"/>
                  <w:autoSpaceDE w:val="0"/>
                  <w:autoSpaceDN w:val="0"/>
                  <w:adjustRightInd w:val="0"/>
                  <w:snapToGrid w:val="0"/>
                  <w:jc w:val="right"/>
                  <w:rPr>
                    <w:szCs w:val="21"/>
                  </w:rPr>
                </w:pPr>
                <w:r>
                  <w:t>不适用</w:t>
                </w:r>
              </w:p>
            </w:tc>
            <w:tc>
              <w:tcPr>
                <w:tcW w:w="850" w:type="pct"/>
              </w:tcPr>
              <w:p w14:paraId="2493A5BB" w14:textId="77777777" w:rsidR="001C4835" w:rsidRDefault="001C4835" w:rsidP="001C4835">
                <w:pPr>
                  <w:kinsoku w:val="0"/>
                  <w:overflowPunct w:val="0"/>
                  <w:autoSpaceDE w:val="0"/>
                  <w:autoSpaceDN w:val="0"/>
                  <w:adjustRightInd w:val="0"/>
                  <w:snapToGrid w:val="0"/>
                  <w:jc w:val="right"/>
                  <w:rPr>
                    <w:szCs w:val="21"/>
                  </w:rPr>
                </w:pPr>
                <w:r>
                  <w:t>-0.22</w:t>
                </w:r>
              </w:p>
            </w:tc>
          </w:tr>
          <w:tr w:rsidR="001C4835" w14:paraId="25D5CF44" w14:textId="77777777" w:rsidTr="001C4835">
            <w:sdt>
              <w:sdtPr>
                <w:tag w:val="_PLD_a7a69c7a48d54fb690056285f916f579"/>
                <w:id w:val="699199719"/>
                <w:lock w:val="sdtLocked"/>
              </w:sdtPr>
              <w:sdtEndPr/>
              <w:sdtContent>
                <w:tc>
                  <w:tcPr>
                    <w:tcW w:w="1765" w:type="pct"/>
                  </w:tcPr>
                  <w:p w14:paraId="5977202B" w14:textId="77777777" w:rsidR="001C4835" w:rsidRDefault="001C4835" w:rsidP="001C4835">
                    <w:pPr>
                      <w:kinsoku w:val="0"/>
                      <w:overflowPunct w:val="0"/>
                      <w:autoSpaceDE w:val="0"/>
                      <w:autoSpaceDN w:val="0"/>
                      <w:adjustRightInd w:val="0"/>
                      <w:snapToGrid w:val="0"/>
                      <w:rPr>
                        <w:szCs w:val="21"/>
                      </w:rPr>
                    </w:pPr>
                    <w:r>
                      <w:rPr>
                        <w:szCs w:val="21"/>
                      </w:rPr>
                      <w:t>扣除非经常性损益后的基本每股收益（元／股）</w:t>
                    </w:r>
                  </w:p>
                </w:tc>
              </w:sdtContent>
            </w:sdt>
            <w:tc>
              <w:tcPr>
                <w:tcW w:w="803" w:type="pct"/>
              </w:tcPr>
              <w:p w14:paraId="4A19EB16" w14:textId="77777777" w:rsidR="001C4835" w:rsidRDefault="001C4835" w:rsidP="001C4835">
                <w:pPr>
                  <w:kinsoku w:val="0"/>
                  <w:overflowPunct w:val="0"/>
                  <w:autoSpaceDE w:val="0"/>
                  <w:autoSpaceDN w:val="0"/>
                  <w:adjustRightInd w:val="0"/>
                  <w:snapToGrid w:val="0"/>
                  <w:jc w:val="right"/>
                  <w:rPr>
                    <w:szCs w:val="21"/>
                  </w:rPr>
                </w:pPr>
                <w:r>
                  <w:t>-0.28</w:t>
                </w:r>
              </w:p>
            </w:tc>
            <w:tc>
              <w:tcPr>
                <w:tcW w:w="732" w:type="pct"/>
              </w:tcPr>
              <w:p w14:paraId="5F5C802F" w14:textId="77777777" w:rsidR="001C4835" w:rsidRDefault="001C4835" w:rsidP="001C4835">
                <w:pPr>
                  <w:kinsoku w:val="0"/>
                  <w:overflowPunct w:val="0"/>
                  <w:autoSpaceDE w:val="0"/>
                  <w:autoSpaceDN w:val="0"/>
                  <w:adjustRightInd w:val="0"/>
                  <w:snapToGrid w:val="0"/>
                  <w:jc w:val="right"/>
                  <w:rPr>
                    <w:szCs w:val="21"/>
                  </w:rPr>
                </w:pPr>
                <w:r>
                  <w:t>-0.32</w:t>
                </w:r>
              </w:p>
            </w:tc>
            <w:tc>
              <w:tcPr>
                <w:tcW w:w="850" w:type="pct"/>
              </w:tcPr>
              <w:p w14:paraId="7AAE7911" w14:textId="77777777" w:rsidR="001C4835" w:rsidRDefault="001C4835" w:rsidP="001C4835">
                <w:pPr>
                  <w:kinsoku w:val="0"/>
                  <w:overflowPunct w:val="0"/>
                  <w:autoSpaceDE w:val="0"/>
                  <w:autoSpaceDN w:val="0"/>
                  <w:adjustRightInd w:val="0"/>
                  <w:snapToGrid w:val="0"/>
                  <w:jc w:val="right"/>
                  <w:rPr>
                    <w:szCs w:val="21"/>
                  </w:rPr>
                </w:pPr>
                <w:r>
                  <w:t>不适用</w:t>
                </w:r>
              </w:p>
            </w:tc>
            <w:tc>
              <w:tcPr>
                <w:tcW w:w="850" w:type="pct"/>
              </w:tcPr>
              <w:p w14:paraId="126773E5" w14:textId="77777777" w:rsidR="001C4835" w:rsidRDefault="001C4835" w:rsidP="001C4835">
                <w:pPr>
                  <w:kinsoku w:val="0"/>
                  <w:overflowPunct w:val="0"/>
                  <w:autoSpaceDE w:val="0"/>
                  <w:autoSpaceDN w:val="0"/>
                  <w:adjustRightInd w:val="0"/>
                  <w:snapToGrid w:val="0"/>
                  <w:jc w:val="right"/>
                  <w:rPr>
                    <w:szCs w:val="21"/>
                  </w:rPr>
                </w:pPr>
                <w:r>
                  <w:t>-0.26</w:t>
                </w:r>
              </w:p>
            </w:tc>
          </w:tr>
          <w:tr w:rsidR="001C4835" w14:paraId="3AE9E35C" w14:textId="77777777" w:rsidTr="001C4835">
            <w:sdt>
              <w:sdtPr>
                <w:tag w:val="_PLD_83b5ea80f39c406c95219d8487076098"/>
                <w:id w:val="1056669068"/>
                <w:lock w:val="sdtLocked"/>
              </w:sdtPr>
              <w:sdtEndPr/>
              <w:sdtContent>
                <w:tc>
                  <w:tcPr>
                    <w:tcW w:w="1765" w:type="pct"/>
                  </w:tcPr>
                  <w:p w14:paraId="167D2A97" w14:textId="77777777" w:rsidR="001C4835" w:rsidRDefault="001C4835" w:rsidP="001C4835">
                    <w:pPr>
                      <w:kinsoku w:val="0"/>
                      <w:overflowPunct w:val="0"/>
                      <w:autoSpaceDE w:val="0"/>
                      <w:autoSpaceDN w:val="0"/>
                      <w:adjustRightInd w:val="0"/>
                      <w:snapToGrid w:val="0"/>
                      <w:rPr>
                        <w:szCs w:val="21"/>
                      </w:rPr>
                    </w:pPr>
                    <w:r>
                      <w:rPr>
                        <w:szCs w:val="21"/>
                      </w:rPr>
                      <w:t>加权平均净资产收益率（%）</w:t>
                    </w:r>
                  </w:p>
                </w:tc>
              </w:sdtContent>
            </w:sdt>
            <w:tc>
              <w:tcPr>
                <w:tcW w:w="803" w:type="pct"/>
              </w:tcPr>
              <w:p w14:paraId="5AD78FE3" w14:textId="77777777" w:rsidR="001C4835" w:rsidRDefault="001C4835" w:rsidP="001C4835">
                <w:pPr>
                  <w:kinsoku w:val="0"/>
                  <w:overflowPunct w:val="0"/>
                  <w:autoSpaceDE w:val="0"/>
                  <w:autoSpaceDN w:val="0"/>
                  <w:adjustRightInd w:val="0"/>
                  <w:snapToGrid w:val="0"/>
                  <w:jc w:val="right"/>
                  <w:rPr>
                    <w:szCs w:val="21"/>
                  </w:rPr>
                </w:pPr>
                <w:r>
                  <w:t>30.13</w:t>
                </w:r>
              </w:p>
            </w:tc>
            <w:tc>
              <w:tcPr>
                <w:tcW w:w="732" w:type="pct"/>
              </w:tcPr>
              <w:p w14:paraId="1AB7D7AD" w14:textId="77777777" w:rsidR="001C4835" w:rsidRDefault="001C4835" w:rsidP="001C4835">
                <w:pPr>
                  <w:kinsoku w:val="0"/>
                  <w:overflowPunct w:val="0"/>
                  <w:autoSpaceDE w:val="0"/>
                  <w:autoSpaceDN w:val="0"/>
                  <w:adjustRightInd w:val="0"/>
                  <w:snapToGrid w:val="0"/>
                  <w:jc w:val="right"/>
                  <w:rPr>
                    <w:szCs w:val="21"/>
                  </w:rPr>
                </w:pPr>
                <w:r>
                  <w:t>-32.36</w:t>
                </w:r>
              </w:p>
            </w:tc>
            <w:tc>
              <w:tcPr>
                <w:tcW w:w="850" w:type="pct"/>
              </w:tcPr>
              <w:p w14:paraId="19D9C405" w14:textId="77777777" w:rsidR="001C4835" w:rsidRDefault="001C4835" w:rsidP="001C4835">
                <w:pPr>
                  <w:kinsoku w:val="0"/>
                  <w:overflowPunct w:val="0"/>
                  <w:autoSpaceDE w:val="0"/>
                  <w:autoSpaceDN w:val="0"/>
                  <w:adjustRightInd w:val="0"/>
                  <w:snapToGrid w:val="0"/>
                  <w:jc w:val="right"/>
                  <w:rPr>
                    <w:szCs w:val="21"/>
                  </w:rPr>
                </w:pPr>
                <w:r>
                  <w:t>增加62.49个百分点</w:t>
                </w:r>
              </w:p>
            </w:tc>
            <w:tc>
              <w:tcPr>
                <w:tcW w:w="850" w:type="pct"/>
              </w:tcPr>
              <w:p w14:paraId="5241A1D2" w14:textId="77777777" w:rsidR="001C4835" w:rsidRDefault="001C4835" w:rsidP="001C4835">
                <w:pPr>
                  <w:kinsoku w:val="0"/>
                  <w:overflowPunct w:val="0"/>
                  <w:autoSpaceDE w:val="0"/>
                  <w:autoSpaceDN w:val="0"/>
                  <w:adjustRightInd w:val="0"/>
                  <w:snapToGrid w:val="0"/>
                  <w:jc w:val="right"/>
                  <w:rPr>
                    <w:szCs w:val="21"/>
                  </w:rPr>
                </w:pPr>
                <w:r>
                  <w:t>-17.35</w:t>
                </w:r>
              </w:p>
            </w:tc>
          </w:tr>
          <w:tr w:rsidR="001C4835" w:rsidRPr="00B04B11" w14:paraId="1CFABC2D" w14:textId="77777777" w:rsidTr="001C4835">
            <w:sdt>
              <w:sdtPr>
                <w:tag w:val="_PLD_a1253a26569144748535d650731774ce"/>
                <w:id w:val="-1279406310"/>
                <w:lock w:val="sdtLocked"/>
              </w:sdtPr>
              <w:sdtEndPr/>
              <w:sdtContent>
                <w:tc>
                  <w:tcPr>
                    <w:tcW w:w="1765" w:type="pct"/>
                  </w:tcPr>
                  <w:p w14:paraId="39C413BE" w14:textId="77777777" w:rsidR="001C4835" w:rsidRDefault="001C4835" w:rsidP="001C4835">
                    <w:pPr>
                      <w:kinsoku w:val="0"/>
                      <w:overflowPunct w:val="0"/>
                      <w:autoSpaceDE w:val="0"/>
                      <w:autoSpaceDN w:val="0"/>
                      <w:adjustRightInd w:val="0"/>
                      <w:snapToGrid w:val="0"/>
                      <w:rPr>
                        <w:szCs w:val="21"/>
                      </w:rPr>
                    </w:pPr>
                    <w:r>
                      <w:rPr>
                        <w:szCs w:val="21"/>
                      </w:rPr>
                      <w:t>扣除非经常性损益后的加权平均净资产收益率（%）</w:t>
                    </w:r>
                  </w:p>
                </w:tc>
              </w:sdtContent>
            </w:sdt>
            <w:tc>
              <w:tcPr>
                <w:tcW w:w="803" w:type="pct"/>
              </w:tcPr>
              <w:p w14:paraId="32363944" w14:textId="77777777" w:rsidR="001C4835" w:rsidRDefault="001C4835" w:rsidP="001C4835">
                <w:pPr>
                  <w:kinsoku w:val="0"/>
                  <w:overflowPunct w:val="0"/>
                  <w:autoSpaceDE w:val="0"/>
                  <w:autoSpaceDN w:val="0"/>
                  <w:adjustRightInd w:val="0"/>
                  <w:snapToGrid w:val="0"/>
                  <w:jc w:val="right"/>
                  <w:rPr>
                    <w:szCs w:val="21"/>
                  </w:rPr>
                </w:pPr>
                <w:r>
                  <w:t>-24.64</w:t>
                </w:r>
              </w:p>
            </w:tc>
            <w:tc>
              <w:tcPr>
                <w:tcW w:w="732" w:type="pct"/>
              </w:tcPr>
              <w:p w14:paraId="653FA5FD" w14:textId="77777777" w:rsidR="001C4835" w:rsidRDefault="001C4835" w:rsidP="001C4835">
                <w:pPr>
                  <w:kinsoku w:val="0"/>
                  <w:overflowPunct w:val="0"/>
                  <w:autoSpaceDE w:val="0"/>
                  <w:autoSpaceDN w:val="0"/>
                  <w:adjustRightInd w:val="0"/>
                  <w:snapToGrid w:val="0"/>
                  <w:jc w:val="right"/>
                  <w:rPr>
                    <w:szCs w:val="21"/>
                  </w:rPr>
                </w:pPr>
                <w:r>
                  <w:t>-33.69</w:t>
                </w:r>
              </w:p>
            </w:tc>
            <w:tc>
              <w:tcPr>
                <w:tcW w:w="850" w:type="pct"/>
              </w:tcPr>
              <w:p w14:paraId="55CFD544" w14:textId="77777777" w:rsidR="001C4835" w:rsidRDefault="001C4835" w:rsidP="001C4835">
                <w:pPr>
                  <w:kinsoku w:val="0"/>
                  <w:overflowPunct w:val="0"/>
                  <w:autoSpaceDE w:val="0"/>
                  <w:autoSpaceDN w:val="0"/>
                  <w:adjustRightInd w:val="0"/>
                  <w:snapToGrid w:val="0"/>
                  <w:jc w:val="right"/>
                  <w:rPr>
                    <w:szCs w:val="21"/>
                  </w:rPr>
                </w:pPr>
                <w:r>
                  <w:t>增加9.05个百分点</w:t>
                </w:r>
              </w:p>
            </w:tc>
            <w:tc>
              <w:tcPr>
                <w:tcW w:w="850" w:type="pct"/>
              </w:tcPr>
              <w:p w14:paraId="2135834C" w14:textId="77777777" w:rsidR="001C4835" w:rsidRDefault="001C4835" w:rsidP="001C4835">
                <w:pPr>
                  <w:kinsoku w:val="0"/>
                  <w:overflowPunct w:val="0"/>
                  <w:autoSpaceDE w:val="0"/>
                  <w:autoSpaceDN w:val="0"/>
                  <w:adjustRightInd w:val="0"/>
                  <w:snapToGrid w:val="0"/>
                  <w:jc w:val="right"/>
                  <w:rPr>
                    <w:szCs w:val="21"/>
                  </w:rPr>
                </w:pPr>
                <w:r>
                  <w:t>-20.27</w:t>
                </w:r>
              </w:p>
            </w:tc>
          </w:tr>
        </w:tbl>
        <w:p w14:paraId="5A11BB59" w14:textId="77777777" w:rsidR="001C4835" w:rsidRPr="00B04B11" w:rsidRDefault="001B4C12" w:rsidP="001C4835">
          <w:pPr>
            <w:pStyle w:val="82"/>
          </w:pPr>
        </w:p>
      </w:sdtContent>
    </w:sdt>
    <w:sdt>
      <w:sdtPr>
        <w:rPr>
          <w:sz w:val="24"/>
        </w:rPr>
        <w:alias w:val="模块:公司主要会计数据和财务指标的说明"/>
        <w:tag w:val="_SEC_e0c1d174841549508433e1bc7cb4c9d5"/>
        <w:id w:val="1708367806"/>
        <w:lock w:val="sdtLocked"/>
        <w:placeholder>
          <w:docPart w:val="GBC22222222222222222222222222222"/>
        </w:placeholder>
      </w:sdtPr>
      <w:sdtEndPr/>
      <w:sdtContent>
        <w:p w14:paraId="5D5469C8" w14:textId="77777777" w:rsidR="001C4835" w:rsidRDefault="001C4835">
          <w:pPr>
            <w:rPr>
              <w:szCs w:val="21"/>
            </w:rPr>
          </w:pPr>
          <w:r>
            <w:rPr>
              <w:rFonts w:hint="eastAsia"/>
              <w:szCs w:val="21"/>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525943436"/>
            <w:lock w:val="sdtContentLocked"/>
            <w:placeholder>
              <w:docPart w:val="GBC22222222222222222222222222222"/>
            </w:placeholder>
          </w:sdtPr>
          <w:sdtEndPr/>
          <w:sdtContent>
            <w:p w14:paraId="0A6B056F" w14:textId="77777777" w:rsidR="001C4835" w:rsidRDefault="001C4835" w:rsidP="001C4835">
              <w:pPr>
                <w:pStyle w:val="82"/>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46BC3CC1" w14:textId="77777777" w:rsidR="001C4835" w:rsidRDefault="001C4835">
      <w:pPr>
        <w:pStyle w:val="82"/>
      </w:pPr>
    </w:p>
    <w:p w14:paraId="3E739241" w14:textId="77777777" w:rsidR="001C4835" w:rsidRDefault="001C4835" w:rsidP="001C4835">
      <w:pPr>
        <w:pStyle w:val="2"/>
        <w:numPr>
          <w:ilvl w:val="1"/>
          <w:numId w:val="4"/>
        </w:numPr>
        <w:ind w:left="498" w:hangingChars="236" w:hanging="498"/>
      </w:pPr>
      <w:r>
        <w:rPr>
          <w:rFonts w:hint="eastAsia"/>
        </w:rPr>
        <w:t>境内外会计准则下会计数据差异</w:t>
      </w:r>
    </w:p>
    <w:sdt>
      <w:sdtPr>
        <w:rPr>
          <w:rFonts w:ascii="宋体" w:hAnsi="宋体" w:cs="宋体" w:hint="eastAsia"/>
          <w:b w:val="0"/>
          <w:bCs w:val="0"/>
          <w:kern w:val="0"/>
          <w:szCs w:val="21"/>
        </w:rPr>
        <w:alias w:val="模块:同时按照国际会计准则与按中国会计准则披露的差异"/>
        <w:tag w:val="_SEC_cd4f769de8434e6fa625c3e1e3edf9f8"/>
        <w:id w:val="1955289786"/>
        <w:lock w:val="sdtLocked"/>
        <w:placeholder>
          <w:docPart w:val="GBC22222222222222222222222222222"/>
        </w:placeholder>
      </w:sdtPr>
      <w:sdtEndPr>
        <w:rPr>
          <w:szCs w:val="24"/>
        </w:rPr>
      </w:sdtEndPr>
      <w:sdtContent>
        <w:p w14:paraId="72BE8ECB" w14:textId="77777777" w:rsidR="001C4835" w:rsidRPr="00745603" w:rsidRDefault="001C4835" w:rsidP="00E56CC8">
          <w:pPr>
            <w:pStyle w:val="80"/>
            <w:numPr>
              <w:ilvl w:val="0"/>
              <w:numId w:val="56"/>
            </w:numPr>
            <w:rPr>
              <w:sz w:val="21"/>
              <w:szCs w:val="18"/>
            </w:rPr>
          </w:pPr>
          <w:r w:rsidRPr="00745603">
            <w:rPr>
              <w:rFonts w:hint="eastAsia"/>
              <w:sz w:val="21"/>
              <w:szCs w:val="18"/>
            </w:rPr>
            <w:t>同时按照国际会计准则与按中国会计准则披露的财务</w:t>
          </w:r>
          <w:proofErr w:type="gramStart"/>
          <w:r w:rsidRPr="00745603">
            <w:rPr>
              <w:rFonts w:hint="eastAsia"/>
              <w:sz w:val="21"/>
              <w:szCs w:val="18"/>
            </w:rPr>
            <w:t>报告中净利润</w:t>
          </w:r>
          <w:proofErr w:type="gramEnd"/>
          <w:r w:rsidRPr="00745603">
            <w:rPr>
              <w:rFonts w:hint="eastAsia"/>
              <w:sz w:val="21"/>
              <w:szCs w:val="18"/>
            </w:rPr>
            <w:t>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1344004086"/>
            <w:lock w:val="sdtContentLocked"/>
            <w:placeholder>
              <w:docPart w:val="GBC22222222222222222222222222222"/>
            </w:placeholder>
          </w:sdtPr>
          <w:sdtEndPr/>
          <w:sdtContent>
            <w:p w14:paraId="1378F105" w14:textId="77777777" w:rsidR="001C4835" w:rsidRDefault="001C4835" w:rsidP="001C4835">
              <w:pPr>
                <w:pStyle w:val="82"/>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1"/>
        </w:rPr>
        <w:alias w:val="模块:同时按照境外会计准则与按中国会计准则披露的差异"/>
        <w:tag w:val="_SEC_443550478d2c4f8ca34d8b799ef01903"/>
        <w:id w:val="1089280365"/>
        <w:lock w:val="sdtLocked"/>
        <w:placeholder>
          <w:docPart w:val="GBC22222222222222222222222222222"/>
        </w:placeholder>
      </w:sdtPr>
      <w:sdtEndPr>
        <w:rPr>
          <w:rFonts w:hint="eastAsia"/>
          <w:szCs w:val="24"/>
        </w:rPr>
      </w:sdtEndPr>
      <w:sdtContent>
        <w:p w14:paraId="21C2F641" w14:textId="77777777" w:rsidR="001C4835" w:rsidRPr="00745603" w:rsidRDefault="001C4835" w:rsidP="00E56CC8">
          <w:pPr>
            <w:pStyle w:val="80"/>
            <w:numPr>
              <w:ilvl w:val="0"/>
              <w:numId w:val="56"/>
            </w:numPr>
            <w:ind w:hangingChars="175"/>
            <w:rPr>
              <w:sz w:val="21"/>
              <w:szCs w:val="18"/>
            </w:rPr>
          </w:pPr>
          <w:r w:rsidRPr="00745603">
            <w:rPr>
              <w:sz w:val="21"/>
              <w:szCs w:val="18"/>
            </w:rPr>
            <w:t>同时按照境外会计准则与按中国会计准则披露的财务</w:t>
          </w:r>
          <w:proofErr w:type="gramStart"/>
          <w:r w:rsidRPr="00745603">
            <w:rPr>
              <w:sz w:val="21"/>
              <w:szCs w:val="18"/>
            </w:rPr>
            <w:t>报告中净利润</w:t>
          </w:r>
          <w:proofErr w:type="gramEnd"/>
          <w:r w:rsidRPr="00745603">
            <w:rPr>
              <w:sz w:val="21"/>
              <w:szCs w:val="18"/>
            </w:rPr>
            <w:t>和</w:t>
          </w:r>
          <w:r w:rsidRPr="00745603">
            <w:rPr>
              <w:rFonts w:hint="eastAsia"/>
              <w:sz w:val="21"/>
              <w:szCs w:val="18"/>
            </w:rPr>
            <w:t>归</w:t>
          </w:r>
          <w:r w:rsidRPr="00745603">
            <w:rPr>
              <w:sz w:val="21"/>
              <w:szCs w:val="18"/>
            </w:rPr>
            <w:t>属于上市公司股东的净资产差异情况</w:t>
          </w:r>
        </w:p>
        <w:sdt>
          <w:sdtPr>
            <w:alias w:val="是否适用：同时按照境外会计准则与按中国会计准则披露的财务报告中净利润和净资产差异情况[双击切换]"/>
            <w:tag w:val="_GBC_a97367c44d2842a1bfb53d78727711bb"/>
            <w:id w:val="-420411392"/>
            <w:lock w:val="sdtContentLocked"/>
            <w:placeholder>
              <w:docPart w:val="GBC22222222222222222222222222222"/>
            </w:placeholder>
          </w:sdtPr>
          <w:sdtEndPr>
            <w:rPr>
              <w:szCs w:val="21"/>
            </w:rPr>
          </w:sdtEndPr>
          <w:sdtContent>
            <w:p w14:paraId="4F6DE03F" w14:textId="77777777" w:rsidR="001C4835" w:rsidRDefault="001C4835" w:rsidP="001C4835">
              <w:pPr>
                <w:pStyle w:val="82"/>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2"/>
        </w:rPr>
        <w:alias w:val="模块:境内外会计准则差异的说明"/>
        <w:tag w:val="_SEC_b22be8396e6f44ec8ff113069c448aa0"/>
        <w:id w:val="844356491"/>
        <w:lock w:val="sdtLocked"/>
        <w:placeholder>
          <w:docPart w:val="GBC22222222222222222222222222222"/>
        </w:placeholder>
      </w:sdtPr>
      <w:sdtEndPr>
        <w:rPr>
          <w:szCs w:val="24"/>
        </w:rPr>
      </w:sdtEndPr>
      <w:sdtContent>
        <w:p w14:paraId="4540B969" w14:textId="77777777" w:rsidR="001C4835" w:rsidRPr="00745603" w:rsidRDefault="001C4835" w:rsidP="00E56CC8">
          <w:pPr>
            <w:pStyle w:val="80"/>
            <w:numPr>
              <w:ilvl w:val="0"/>
              <w:numId w:val="56"/>
            </w:numPr>
            <w:ind w:hangingChars="175"/>
            <w:rPr>
              <w:sz w:val="21"/>
              <w:szCs w:val="24"/>
            </w:rPr>
          </w:pPr>
          <w:r w:rsidRPr="00745603">
            <w:rPr>
              <w:sz w:val="21"/>
              <w:szCs w:val="24"/>
            </w:rPr>
            <w:t>境内外会计准则差异的说明：</w:t>
          </w:r>
        </w:p>
        <w:sdt>
          <w:sdtPr>
            <w:alias w:val="是否适用：境内外会计准则差异的说明[双击切换]"/>
            <w:tag w:val="_GBC_fb9a5edc484f49ab948423fc0bade519"/>
            <w:id w:val="1470712120"/>
            <w:lock w:val="sdtContentLocked"/>
            <w:placeholder>
              <w:docPart w:val="GBC22222222222222222222222222222"/>
            </w:placeholder>
          </w:sdtPr>
          <w:sdtEndPr/>
          <w:sdtContent>
            <w:p w14:paraId="5F15D9E5" w14:textId="77777777" w:rsidR="001C4835" w:rsidRDefault="001C4835" w:rsidP="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6454FD7B" w14:textId="77777777" w:rsidR="001C4835" w:rsidRDefault="001C4835">
      <w:pPr>
        <w:pStyle w:val="82"/>
      </w:pPr>
    </w:p>
    <w:p w14:paraId="2B8D48FA" w14:textId="77777777" w:rsidR="001C4835" w:rsidRDefault="001C4835" w:rsidP="001C4835">
      <w:pPr>
        <w:pStyle w:val="2"/>
        <w:numPr>
          <w:ilvl w:val="1"/>
          <w:numId w:val="4"/>
        </w:numPr>
        <w:ind w:left="498" w:hangingChars="236" w:hanging="498"/>
      </w:pPr>
      <w:r>
        <w:rPr>
          <w:rFonts w:hint="eastAsia"/>
        </w:rPr>
        <w:t>2020</w:t>
      </w:r>
      <w:r>
        <w:rPr>
          <w:rFonts w:hint="eastAsia"/>
        </w:rPr>
        <w:t>年分季度主要财务数据</w:t>
      </w:r>
    </w:p>
    <w:sdt>
      <w:sdtPr>
        <w:rPr>
          <w:rFonts w:hint="eastAsia"/>
          <w:b/>
          <w:bCs/>
        </w:rPr>
        <w:alias w:val="模块:分季度主要财务数据"/>
        <w:tag w:val="_SEC_8cfd3688781f4629a476386b97fa2f75"/>
        <w:id w:val="1122581472"/>
        <w:lock w:val="sdtLocked"/>
        <w:placeholder>
          <w:docPart w:val="GBC22222222222222222222222222222"/>
        </w:placeholder>
      </w:sdtPr>
      <w:sdtEndPr>
        <w:rPr>
          <w:b w:val="0"/>
          <w:bCs w:val="0"/>
        </w:rPr>
      </w:sdtEndPr>
      <w:sdtContent>
        <w:p w14:paraId="66356ADF" w14:textId="77777777" w:rsidR="001C4835" w:rsidRDefault="001C4835">
          <w:pPr>
            <w:jc w:val="right"/>
            <w:rPr>
              <w:szCs w:val="21"/>
            </w:rPr>
          </w:pPr>
          <w:r>
            <w:rPr>
              <w:rFonts w:hint="eastAsia"/>
              <w:szCs w:val="21"/>
            </w:rPr>
            <w:t>单位：</w:t>
          </w:r>
          <w:sdt>
            <w:sdtPr>
              <w:rPr>
                <w:rFonts w:hint="eastAsia"/>
                <w:szCs w:val="21"/>
              </w:rPr>
              <w:alias w:val="单位：分季度主要财务数据"/>
              <w:tag w:val="_GBC_c7bf8a69799342519e2da375e77f8d89"/>
              <w:id w:val="-9249517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分季度主要财务数据"/>
              <w:tag w:val="_GBC_e825fbcd15674ffd86165e4ed7dcbbaf"/>
              <w:id w:val="12286512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843"/>
            <w:gridCol w:w="1814"/>
            <w:gridCol w:w="1701"/>
            <w:gridCol w:w="1843"/>
          </w:tblGrid>
          <w:tr w:rsidR="001C4835" w14:paraId="508A3A06" w14:textId="77777777" w:rsidTr="001C4835">
            <w:tc>
              <w:tcPr>
                <w:tcW w:w="2405" w:type="dxa"/>
                <w:vAlign w:val="center"/>
              </w:tcPr>
              <w:p w14:paraId="2A51D4DD" w14:textId="77777777" w:rsidR="001C4835" w:rsidRPr="00995D28" w:rsidRDefault="001C4835" w:rsidP="001C4835">
                <w:pPr>
                  <w:jc w:val="center"/>
                  <w:rPr>
                    <w:szCs w:val="21"/>
                  </w:rPr>
                </w:pPr>
              </w:p>
            </w:tc>
            <w:sdt>
              <w:sdtPr>
                <w:rPr>
                  <w:szCs w:val="21"/>
                </w:rPr>
                <w:tag w:val="_PLD_2d7ae3b1c4bd43a98e284f10d0bdc51f"/>
                <w:id w:val="-738781074"/>
                <w:lock w:val="sdtLocked"/>
              </w:sdtPr>
              <w:sdtEndPr/>
              <w:sdtContent>
                <w:tc>
                  <w:tcPr>
                    <w:tcW w:w="1843" w:type="dxa"/>
                    <w:vAlign w:val="center"/>
                  </w:tcPr>
                  <w:p w14:paraId="205FF2AF" w14:textId="77777777" w:rsidR="001C4835" w:rsidRPr="00995D28" w:rsidRDefault="001C4835" w:rsidP="001C4835">
                    <w:pPr>
                      <w:jc w:val="center"/>
                      <w:rPr>
                        <w:szCs w:val="21"/>
                      </w:rPr>
                    </w:pPr>
                    <w:r w:rsidRPr="00995D28">
                      <w:rPr>
                        <w:rFonts w:hint="eastAsia"/>
                        <w:szCs w:val="21"/>
                      </w:rPr>
                      <w:t>第一季度</w:t>
                    </w:r>
                  </w:p>
                  <w:p w14:paraId="1BEDF998" w14:textId="77777777" w:rsidR="001C4835" w:rsidRPr="00995D28" w:rsidRDefault="001C4835" w:rsidP="001C4835">
                    <w:pPr>
                      <w:jc w:val="center"/>
                      <w:rPr>
                        <w:szCs w:val="21"/>
                      </w:rPr>
                    </w:pPr>
                    <w:r w:rsidRPr="00995D28">
                      <w:rPr>
                        <w:rFonts w:hint="eastAsia"/>
                        <w:szCs w:val="21"/>
                      </w:rPr>
                      <w:t>（1-3月份）</w:t>
                    </w:r>
                  </w:p>
                </w:tc>
              </w:sdtContent>
            </w:sdt>
            <w:sdt>
              <w:sdtPr>
                <w:rPr>
                  <w:szCs w:val="21"/>
                </w:rPr>
                <w:tag w:val="_PLD_07258d0e3e7e4393960c3400b24cda70"/>
                <w:id w:val="-2139477604"/>
                <w:lock w:val="sdtLocked"/>
              </w:sdtPr>
              <w:sdtEndPr/>
              <w:sdtContent>
                <w:tc>
                  <w:tcPr>
                    <w:tcW w:w="1814" w:type="dxa"/>
                    <w:vAlign w:val="center"/>
                  </w:tcPr>
                  <w:p w14:paraId="138D03C7" w14:textId="77777777" w:rsidR="001C4835" w:rsidRPr="00995D28" w:rsidRDefault="001C4835" w:rsidP="001C4835">
                    <w:pPr>
                      <w:jc w:val="center"/>
                      <w:rPr>
                        <w:szCs w:val="21"/>
                      </w:rPr>
                    </w:pPr>
                    <w:r w:rsidRPr="00995D28">
                      <w:rPr>
                        <w:rFonts w:hint="eastAsia"/>
                        <w:szCs w:val="21"/>
                      </w:rPr>
                      <w:t>第二季度</w:t>
                    </w:r>
                  </w:p>
                  <w:p w14:paraId="23D6AEAE" w14:textId="77777777" w:rsidR="001C4835" w:rsidRPr="00995D28" w:rsidRDefault="001C4835" w:rsidP="001C4835">
                    <w:pPr>
                      <w:jc w:val="center"/>
                      <w:rPr>
                        <w:szCs w:val="21"/>
                      </w:rPr>
                    </w:pPr>
                    <w:r w:rsidRPr="00995D28">
                      <w:rPr>
                        <w:rFonts w:hint="eastAsia"/>
                        <w:szCs w:val="21"/>
                      </w:rPr>
                      <w:t>（4-6月份）</w:t>
                    </w:r>
                  </w:p>
                </w:tc>
              </w:sdtContent>
            </w:sdt>
            <w:sdt>
              <w:sdtPr>
                <w:rPr>
                  <w:szCs w:val="21"/>
                </w:rPr>
                <w:tag w:val="_PLD_f34790307d174eceaa953001c5186096"/>
                <w:id w:val="-1721827443"/>
                <w:lock w:val="sdtLocked"/>
              </w:sdtPr>
              <w:sdtEndPr/>
              <w:sdtContent>
                <w:tc>
                  <w:tcPr>
                    <w:tcW w:w="1701" w:type="dxa"/>
                    <w:vAlign w:val="center"/>
                  </w:tcPr>
                  <w:p w14:paraId="7DF80453" w14:textId="77777777" w:rsidR="001C4835" w:rsidRPr="00995D28" w:rsidRDefault="001C4835" w:rsidP="001C4835">
                    <w:pPr>
                      <w:jc w:val="center"/>
                      <w:rPr>
                        <w:szCs w:val="21"/>
                      </w:rPr>
                    </w:pPr>
                    <w:r w:rsidRPr="00995D28">
                      <w:rPr>
                        <w:rFonts w:hint="eastAsia"/>
                        <w:szCs w:val="21"/>
                      </w:rPr>
                      <w:t>第三季度</w:t>
                    </w:r>
                  </w:p>
                  <w:p w14:paraId="2ECAF06B" w14:textId="77777777" w:rsidR="001C4835" w:rsidRPr="00995D28" w:rsidRDefault="001C4835" w:rsidP="001C4835">
                    <w:pPr>
                      <w:jc w:val="center"/>
                      <w:rPr>
                        <w:szCs w:val="21"/>
                      </w:rPr>
                    </w:pPr>
                    <w:r w:rsidRPr="00995D28">
                      <w:rPr>
                        <w:rFonts w:hint="eastAsia"/>
                        <w:szCs w:val="21"/>
                      </w:rPr>
                      <w:t>（7-9月份）</w:t>
                    </w:r>
                  </w:p>
                </w:tc>
              </w:sdtContent>
            </w:sdt>
            <w:sdt>
              <w:sdtPr>
                <w:rPr>
                  <w:szCs w:val="21"/>
                </w:rPr>
                <w:tag w:val="_PLD_18cc80c8863d4859a79676f49ef83412"/>
                <w:id w:val="852001916"/>
                <w:lock w:val="sdtLocked"/>
              </w:sdtPr>
              <w:sdtEndPr/>
              <w:sdtContent>
                <w:tc>
                  <w:tcPr>
                    <w:tcW w:w="1843" w:type="dxa"/>
                    <w:vAlign w:val="center"/>
                  </w:tcPr>
                  <w:p w14:paraId="3A7613E9" w14:textId="77777777" w:rsidR="001C4835" w:rsidRPr="00995D28" w:rsidRDefault="001C4835" w:rsidP="001C4835">
                    <w:pPr>
                      <w:jc w:val="center"/>
                      <w:rPr>
                        <w:szCs w:val="21"/>
                      </w:rPr>
                    </w:pPr>
                    <w:r w:rsidRPr="00995D28">
                      <w:rPr>
                        <w:rFonts w:hint="eastAsia"/>
                        <w:szCs w:val="21"/>
                      </w:rPr>
                      <w:t>第四季度</w:t>
                    </w:r>
                  </w:p>
                  <w:p w14:paraId="5EE69FB8" w14:textId="77777777" w:rsidR="001C4835" w:rsidRPr="00995D28" w:rsidRDefault="001C4835" w:rsidP="001C4835">
                    <w:pPr>
                      <w:jc w:val="center"/>
                      <w:rPr>
                        <w:szCs w:val="21"/>
                      </w:rPr>
                    </w:pPr>
                    <w:r w:rsidRPr="00995D28">
                      <w:rPr>
                        <w:rFonts w:hint="eastAsia"/>
                        <w:szCs w:val="21"/>
                      </w:rPr>
                      <w:t>（10-12月份）</w:t>
                    </w:r>
                  </w:p>
                </w:tc>
              </w:sdtContent>
            </w:sdt>
          </w:tr>
          <w:tr w:rsidR="001C4835" w14:paraId="632A75A6" w14:textId="77777777" w:rsidTr="001C4835">
            <w:sdt>
              <w:sdtPr>
                <w:rPr>
                  <w:szCs w:val="21"/>
                </w:rPr>
                <w:tag w:val="_PLD_c9672bff3419446c83a97f99d65a2e0b"/>
                <w:id w:val="-638032825"/>
                <w:lock w:val="sdtLocked"/>
              </w:sdtPr>
              <w:sdtEndPr/>
              <w:sdtContent>
                <w:tc>
                  <w:tcPr>
                    <w:tcW w:w="2405" w:type="dxa"/>
                  </w:tcPr>
                  <w:p w14:paraId="61E0CC66" w14:textId="77777777" w:rsidR="001C4835" w:rsidRPr="00995D28" w:rsidRDefault="001C4835" w:rsidP="001C4835">
                    <w:pPr>
                      <w:rPr>
                        <w:szCs w:val="21"/>
                      </w:rPr>
                    </w:pPr>
                    <w:r w:rsidRPr="00995D28">
                      <w:rPr>
                        <w:rFonts w:hint="eastAsia"/>
                        <w:szCs w:val="21"/>
                      </w:rPr>
                      <w:t>营业收入</w:t>
                    </w:r>
                  </w:p>
                </w:tc>
              </w:sdtContent>
            </w:sdt>
            <w:tc>
              <w:tcPr>
                <w:tcW w:w="1843" w:type="dxa"/>
                <w:vAlign w:val="center"/>
              </w:tcPr>
              <w:p w14:paraId="080E4531" w14:textId="77777777" w:rsidR="001C4835" w:rsidRPr="00995D28" w:rsidRDefault="001C4835" w:rsidP="001C4835">
                <w:pPr>
                  <w:jc w:val="right"/>
                  <w:rPr>
                    <w:szCs w:val="21"/>
                  </w:rPr>
                </w:pPr>
                <w:r w:rsidRPr="00995D28">
                  <w:rPr>
                    <w:szCs w:val="21"/>
                  </w:rPr>
                  <w:t>192,963,906.69</w:t>
                </w:r>
              </w:p>
            </w:tc>
            <w:tc>
              <w:tcPr>
                <w:tcW w:w="1814" w:type="dxa"/>
                <w:vAlign w:val="center"/>
              </w:tcPr>
              <w:p w14:paraId="26811E00" w14:textId="77777777" w:rsidR="001C4835" w:rsidRPr="00995D28" w:rsidRDefault="001C4835" w:rsidP="001C4835">
                <w:pPr>
                  <w:jc w:val="right"/>
                  <w:rPr>
                    <w:szCs w:val="21"/>
                  </w:rPr>
                </w:pPr>
                <w:r w:rsidRPr="00995D28">
                  <w:rPr>
                    <w:szCs w:val="21"/>
                  </w:rPr>
                  <w:t>330,867,742.08</w:t>
                </w:r>
              </w:p>
            </w:tc>
            <w:tc>
              <w:tcPr>
                <w:tcW w:w="1701" w:type="dxa"/>
                <w:vAlign w:val="center"/>
              </w:tcPr>
              <w:p w14:paraId="4268BE7E" w14:textId="77777777" w:rsidR="001C4835" w:rsidRPr="00995D28" w:rsidRDefault="001C4835" w:rsidP="001C4835">
                <w:pPr>
                  <w:jc w:val="right"/>
                  <w:rPr>
                    <w:szCs w:val="21"/>
                  </w:rPr>
                </w:pPr>
                <w:r w:rsidRPr="00995D28">
                  <w:rPr>
                    <w:szCs w:val="21"/>
                  </w:rPr>
                  <w:t>291,738,047.83</w:t>
                </w:r>
              </w:p>
            </w:tc>
            <w:tc>
              <w:tcPr>
                <w:tcW w:w="1843" w:type="dxa"/>
                <w:vAlign w:val="center"/>
              </w:tcPr>
              <w:p w14:paraId="4760AF1B" w14:textId="77777777" w:rsidR="001C4835" w:rsidRPr="00995D28" w:rsidRDefault="001C4835" w:rsidP="001C4835">
                <w:pPr>
                  <w:jc w:val="right"/>
                  <w:rPr>
                    <w:szCs w:val="21"/>
                  </w:rPr>
                </w:pPr>
                <w:r w:rsidRPr="00995D28">
                  <w:rPr>
                    <w:szCs w:val="21"/>
                  </w:rPr>
                  <w:t>272,726,804.91</w:t>
                </w:r>
              </w:p>
            </w:tc>
          </w:tr>
          <w:tr w:rsidR="001C4835" w14:paraId="1B4BFA7C" w14:textId="77777777" w:rsidTr="001C4835">
            <w:sdt>
              <w:sdtPr>
                <w:rPr>
                  <w:szCs w:val="21"/>
                </w:rPr>
                <w:tag w:val="_PLD_c7fcc70769004239abd5440602d3b505"/>
                <w:id w:val="1203450586"/>
                <w:lock w:val="sdtLocked"/>
              </w:sdtPr>
              <w:sdtEndPr/>
              <w:sdtContent>
                <w:tc>
                  <w:tcPr>
                    <w:tcW w:w="2405" w:type="dxa"/>
                  </w:tcPr>
                  <w:p w14:paraId="6EF04F26" w14:textId="77777777" w:rsidR="001C4835" w:rsidRPr="00995D28" w:rsidRDefault="001C4835" w:rsidP="001C4835">
                    <w:pPr>
                      <w:rPr>
                        <w:szCs w:val="21"/>
                      </w:rPr>
                    </w:pPr>
                    <w:r w:rsidRPr="00995D28">
                      <w:rPr>
                        <w:rFonts w:hint="eastAsia"/>
                        <w:szCs w:val="21"/>
                      </w:rPr>
                      <w:t>归属于上市公司股东的净利润</w:t>
                    </w:r>
                  </w:p>
                </w:tc>
              </w:sdtContent>
            </w:sdt>
            <w:tc>
              <w:tcPr>
                <w:tcW w:w="1843" w:type="dxa"/>
                <w:vAlign w:val="center"/>
              </w:tcPr>
              <w:p w14:paraId="14194996" w14:textId="77777777" w:rsidR="001C4835" w:rsidRPr="00995D28" w:rsidRDefault="001C4835" w:rsidP="001C4835">
                <w:pPr>
                  <w:jc w:val="right"/>
                  <w:rPr>
                    <w:szCs w:val="21"/>
                  </w:rPr>
                </w:pPr>
                <w:r w:rsidRPr="00995D28">
                  <w:rPr>
                    <w:szCs w:val="21"/>
                  </w:rPr>
                  <w:t>-25,633,092.04</w:t>
                </w:r>
              </w:p>
            </w:tc>
            <w:tc>
              <w:tcPr>
                <w:tcW w:w="1814" w:type="dxa"/>
                <w:vAlign w:val="center"/>
              </w:tcPr>
              <w:p w14:paraId="2928BECF" w14:textId="77777777" w:rsidR="001C4835" w:rsidRPr="00995D28" w:rsidRDefault="001C4835" w:rsidP="001C4835">
                <w:pPr>
                  <w:jc w:val="right"/>
                  <w:rPr>
                    <w:szCs w:val="21"/>
                  </w:rPr>
                </w:pPr>
                <w:r w:rsidRPr="00995D28">
                  <w:rPr>
                    <w:szCs w:val="21"/>
                  </w:rPr>
                  <w:t>1,543,300.27</w:t>
                </w:r>
              </w:p>
            </w:tc>
            <w:tc>
              <w:tcPr>
                <w:tcW w:w="1701" w:type="dxa"/>
                <w:vAlign w:val="center"/>
              </w:tcPr>
              <w:p w14:paraId="1B2CD156" w14:textId="77777777" w:rsidR="001C4835" w:rsidRPr="00995D28" w:rsidRDefault="001C4835" w:rsidP="001C4835">
                <w:pPr>
                  <w:jc w:val="right"/>
                  <w:rPr>
                    <w:szCs w:val="21"/>
                  </w:rPr>
                </w:pPr>
                <w:r w:rsidRPr="00995D28">
                  <w:rPr>
                    <w:szCs w:val="21"/>
                  </w:rPr>
                  <w:t>-11,275,691.69</w:t>
                </w:r>
              </w:p>
            </w:tc>
            <w:tc>
              <w:tcPr>
                <w:tcW w:w="1843" w:type="dxa"/>
                <w:vAlign w:val="center"/>
              </w:tcPr>
              <w:p w14:paraId="21678452" w14:textId="77777777" w:rsidR="001C4835" w:rsidRPr="00995D28" w:rsidRDefault="001C4835" w:rsidP="001C4835">
                <w:pPr>
                  <w:jc w:val="right"/>
                  <w:rPr>
                    <w:szCs w:val="21"/>
                  </w:rPr>
                </w:pPr>
                <w:r w:rsidRPr="00995D28">
                  <w:rPr>
                    <w:szCs w:val="21"/>
                  </w:rPr>
                  <w:t>191,797,241.03</w:t>
                </w:r>
              </w:p>
            </w:tc>
          </w:tr>
          <w:tr w:rsidR="001C4835" w14:paraId="35912AE3" w14:textId="77777777" w:rsidTr="001C4835">
            <w:sdt>
              <w:sdtPr>
                <w:rPr>
                  <w:szCs w:val="21"/>
                </w:rPr>
                <w:tag w:val="_PLD_cc4437a1c75a41d994bd913b3c6d8e6d"/>
                <w:id w:val="846831057"/>
                <w:lock w:val="sdtLocked"/>
              </w:sdtPr>
              <w:sdtEndPr/>
              <w:sdtContent>
                <w:tc>
                  <w:tcPr>
                    <w:tcW w:w="2405" w:type="dxa"/>
                  </w:tcPr>
                  <w:p w14:paraId="4CD51F78" w14:textId="77777777" w:rsidR="001C4835" w:rsidRPr="00995D28" w:rsidRDefault="001C4835" w:rsidP="001C4835">
                    <w:pPr>
                      <w:rPr>
                        <w:szCs w:val="21"/>
                      </w:rPr>
                    </w:pPr>
                    <w:r w:rsidRPr="00995D28">
                      <w:rPr>
                        <w:rFonts w:hint="eastAsia"/>
                        <w:szCs w:val="21"/>
                      </w:rPr>
                      <w:t>归属于上市公司股东的扣除非经常性损益后的净利润</w:t>
                    </w:r>
                  </w:p>
                </w:tc>
              </w:sdtContent>
            </w:sdt>
            <w:tc>
              <w:tcPr>
                <w:tcW w:w="1843" w:type="dxa"/>
                <w:vAlign w:val="center"/>
              </w:tcPr>
              <w:p w14:paraId="27250FD1" w14:textId="77777777" w:rsidR="001C4835" w:rsidRPr="00995D28" w:rsidRDefault="001C4835" w:rsidP="001C4835">
                <w:pPr>
                  <w:jc w:val="right"/>
                  <w:rPr>
                    <w:szCs w:val="21"/>
                  </w:rPr>
                </w:pPr>
                <w:r w:rsidRPr="00995D28">
                  <w:rPr>
                    <w:szCs w:val="21"/>
                  </w:rPr>
                  <w:t>-25,852,569.17</w:t>
                </w:r>
              </w:p>
            </w:tc>
            <w:tc>
              <w:tcPr>
                <w:tcW w:w="1814" w:type="dxa"/>
                <w:vAlign w:val="center"/>
              </w:tcPr>
              <w:p w14:paraId="53DC9ADE" w14:textId="77777777" w:rsidR="001C4835" w:rsidRPr="00995D28" w:rsidRDefault="001C4835" w:rsidP="001C4835">
                <w:pPr>
                  <w:jc w:val="right"/>
                  <w:rPr>
                    <w:szCs w:val="21"/>
                  </w:rPr>
                </w:pPr>
                <w:r w:rsidRPr="00995D28">
                  <w:rPr>
                    <w:szCs w:val="21"/>
                  </w:rPr>
                  <w:t>-1,814,156.16</w:t>
                </w:r>
              </w:p>
            </w:tc>
            <w:tc>
              <w:tcPr>
                <w:tcW w:w="1701" w:type="dxa"/>
                <w:vAlign w:val="center"/>
              </w:tcPr>
              <w:p w14:paraId="512E1D99" w14:textId="77777777" w:rsidR="001C4835" w:rsidRPr="00995D28" w:rsidRDefault="001C4835" w:rsidP="001C4835">
                <w:pPr>
                  <w:jc w:val="right"/>
                  <w:rPr>
                    <w:szCs w:val="21"/>
                  </w:rPr>
                </w:pPr>
                <w:r w:rsidRPr="00995D28">
                  <w:rPr>
                    <w:szCs w:val="21"/>
                  </w:rPr>
                  <w:t>-11,589,504.62</w:t>
                </w:r>
              </w:p>
            </w:tc>
            <w:tc>
              <w:tcPr>
                <w:tcW w:w="1843" w:type="dxa"/>
                <w:vAlign w:val="center"/>
              </w:tcPr>
              <w:p w14:paraId="71326673" w14:textId="77777777" w:rsidR="001C4835" w:rsidRPr="00995D28" w:rsidRDefault="001C4835" w:rsidP="001C4835">
                <w:pPr>
                  <w:jc w:val="right"/>
                  <w:rPr>
                    <w:szCs w:val="21"/>
                  </w:rPr>
                </w:pPr>
                <w:r w:rsidRPr="00995D28">
                  <w:rPr>
                    <w:szCs w:val="21"/>
                  </w:rPr>
                  <w:t>-88,301,937.32</w:t>
                </w:r>
              </w:p>
            </w:tc>
          </w:tr>
          <w:tr w:rsidR="001C4835" w14:paraId="4E291B8C" w14:textId="77777777" w:rsidTr="001C4835">
            <w:sdt>
              <w:sdtPr>
                <w:rPr>
                  <w:szCs w:val="21"/>
                </w:rPr>
                <w:tag w:val="_PLD_1a66e199f32a4408bc762faa192c5ead"/>
                <w:id w:val="-1237702937"/>
                <w:lock w:val="sdtLocked"/>
              </w:sdtPr>
              <w:sdtEndPr/>
              <w:sdtContent>
                <w:tc>
                  <w:tcPr>
                    <w:tcW w:w="2405" w:type="dxa"/>
                  </w:tcPr>
                  <w:p w14:paraId="1D270987" w14:textId="77777777" w:rsidR="001C4835" w:rsidRPr="00995D28" w:rsidRDefault="001C4835" w:rsidP="001C4835">
                    <w:pPr>
                      <w:rPr>
                        <w:szCs w:val="21"/>
                      </w:rPr>
                    </w:pPr>
                    <w:r w:rsidRPr="00995D28">
                      <w:rPr>
                        <w:rFonts w:hint="eastAsia"/>
                        <w:szCs w:val="21"/>
                      </w:rPr>
                      <w:t>经营活动产生的现金流量净额</w:t>
                    </w:r>
                  </w:p>
                </w:tc>
              </w:sdtContent>
            </w:sdt>
            <w:tc>
              <w:tcPr>
                <w:tcW w:w="1843" w:type="dxa"/>
                <w:vAlign w:val="center"/>
              </w:tcPr>
              <w:p w14:paraId="7DA54952" w14:textId="77777777" w:rsidR="001C4835" w:rsidRPr="00995D28" w:rsidRDefault="001C4835" w:rsidP="001C4835">
                <w:pPr>
                  <w:jc w:val="right"/>
                  <w:rPr>
                    <w:szCs w:val="21"/>
                  </w:rPr>
                </w:pPr>
                <w:r w:rsidRPr="00995D28">
                  <w:rPr>
                    <w:szCs w:val="21"/>
                  </w:rPr>
                  <w:t>14,456,622.77</w:t>
                </w:r>
              </w:p>
            </w:tc>
            <w:tc>
              <w:tcPr>
                <w:tcW w:w="1814" w:type="dxa"/>
                <w:vAlign w:val="center"/>
              </w:tcPr>
              <w:p w14:paraId="48FAC15B" w14:textId="77777777" w:rsidR="001C4835" w:rsidRPr="00995D28" w:rsidRDefault="001C4835" w:rsidP="001C4835">
                <w:pPr>
                  <w:jc w:val="right"/>
                  <w:rPr>
                    <w:szCs w:val="21"/>
                  </w:rPr>
                </w:pPr>
                <w:r w:rsidRPr="00995D28">
                  <w:rPr>
                    <w:szCs w:val="21"/>
                  </w:rPr>
                  <w:t>12,181,624.08</w:t>
                </w:r>
              </w:p>
            </w:tc>
            <w:tc>
              <w:tcPr>
                <w:tcW w:w="1701" w:type="dxa"/>
                <w:vAlign w:val="center"/>
              </w:tcPr>
              <w:p w14:paraId="56D88F8E" w14:textId="77777777" w:rsidR="001C4835" w:rsidRPr="00995D28" w:rsidRDefault="001C4835" w:rsidP="001C4835">
                <w:pPr>
                  <w:jc w:val="right"/>
                  <w:rPr>
                    <w:szCs w:val="21"/>
                  </w:rPr>
                </w:pPr>
                <w:r w:rsidRPr="00995D28">
                  <w:rPr>
                    <w:szCs w:val="21"/>
                  </w:rPr>
                  <w:t>30,470,260.04</w:t>
                </w:r>
              </w:p>
            </w:tc>
            <w:tc>
              <w:tcPr>
                <w:tcW w:w="1843" w:type="dxa"/>
                <w:vAlign w:val="center"/>
              </w:tcPr>
              <w:p w14:paraId="4D083013" w14:textId="6B4ADB8F" w:rsidR="001C4835" w:rsidRPr="00995D28" w:rsidRDefault="00051E81" w:rsidP="001C4835">
                <w:pPr>
                  <w:jc w:val="right"/>
                  <w:rPr>
                    <w:szCs w:val="21"/>
                  </w:rPr>
                </w:pPr>
                <w:r w:rsidRPr="00051E81">
                  <w:rPr>
                    <w:szCs w:val="21"/>
                  </w:rPr>
                  <w:t>-85,019,643.10</w:t>
                </w:r>
              </w:p>
            </w:tc>
          </w:tr>
        </w:tbl>
        <w:p w14:paraId="1A12B11D" w14:textId="77777777" w:rsidR="001C4835" w:rsidRDefault="001C4835">
          <w:pPr>
            <w:pStyle w:val="82"/>
          </w:pPr>
        </w:p>
        <w:p w14:paraId="5A21648C" w14:textId="77777777" w:rsidR="001C4835" w:rsidRDefault="001C4835">
          <w:pPr>
            <w:rPr>
              <w:rFonts w:ascii="Calibri" w:hAnsi="Calibri" w:cs="Times New Roman"/>
              <w:bCs/>
              <w:kern w:val="2"/>
              <w:szCs w:val="32"/>
            </w:rPr>
          </w:pPr>
          <w:r>
            <w:rPr>
              <w:rFonts w:ascii="Calibri" w:hAnsi="Calibri" w:cs="Times New Roman" w:hint="eastAsia"/>
              <w:bCs/>
              <w:kern w:val="2"/>
              <w:szCs w:val="32"/>
            </w:rPr>
            <w:t>季度数据与已披露定期报告数据差异说明</w:t>
          </w:r>
        </w:p>
        <w:sdt>
          <w:sdtPr>
            <w:rPr>
              <w:szCs w:val="21"/>
            </w:rPr>
            <w:alias w:val="是否适用：季度数据与已披露定期报告数据差异说明[双击切换]"/>
            <w:tag w:val="_GBC_90abe51569fb4ccda7eaf6149fe8f3a9"/>
            <w:id w:val="-1219740431"/>
            <w:lock w:val="sdtContentLocked"/>
            <w:placeholder>
              <w:docPart w:val="GBC22222222222222222222222222222"/>
            </w:placeholder>
          </w:sdtPr>
          <w:sdtEndPr/>
          <w:sdtContent>
            <w:p w14:paraId="4E1B45D8" w14:textId="77777777" w:rsidR="001C4835" w:rsidRDefault="001C4835" w:rsidP="001C4835">
              <w:pPr>
                <w:pStyle w:val="82"/>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7535A65" w14:textId="77777777" w:rsidR="001C4835" w:rsidRDefault="001B4C12" w:rsidP="001C4835">
          <w:pPr>
            <w:rPr>
              <w:szCs w:val="21"/>
            </w:rPr>
          </w:pPr>
        </w:p>
      </w:sdtContent>
    </w:sdt>
    <w:p w14:paraId="23BF8FE3" w14:textId="77777777" w:rsidR="001C4835" w:rsidRDefault="001C4835">
      <w:pPr>
        <w:pStyle w:val="82"/>
      </w:pPr>
    </w:p>
    <w:sdt>
      <w:sdtPr>
        <w:rPr>
          <w:rFonts w:ascii="宋体" w:hAnsi="宋体" w:cs="宋体" w:hint="eastAsia"/>
          <w:b w:val="0"/>
          <w:bCs w:val="0"/>
          <w:kern w:val="0"/>
          <w:sz w:val="24"/>
          <w:szCs w:val="24"/>
        </w:rPr>
        <w:alias w:val="模块:非经常性损益项目和金额"/>
        <w:tag w:val="_SEC_c9ec505011044df3b703919ed91a432c"/>
        <w:id w:val="-1594544784"/>
        <w:lock w:val="sdtLocked"/>
        <w:placeholder>
          <w:docPart w:val="GBC22222222222222222222222222222"/>
        </w:placeholder>
      </w:sdtPr>
      <w:sdtEndPr/>
      <w:sdtContent>
        <w:p w14:paraId="06FFBDFA" w14:textId="77777777" w:rsidR="001C4835" w:rsidRDefault="001C4835" w:rsidP="001C4835">
          <w:pPr>
            <w:pStyle w:val="2"/>
            <w:numPr>
              <w:ilvl w:val="1"/>
              <w:numId w:val="4"/>
            </w:numPr>
            <w:ind w:left="566" w:hangingChars="236" w:hanging="566"/>
          </w:pPr>
          <w:r>
            <w:rPr>
              <w:rFonts w:hint="eastAsia"/>
            </w:rPr>
            <w:t>非经常性损益项目和金额</w:t>
          </w:r>
        </w:p>
        <w:sdt>
          <w:sdtPr>
            <w:rPr>
              <w:szCs w:val="21"/>
            </w:rPr>
            <w:alias w:val="是否适用：扣除非经常性损益项目和金额[双击切换]"/>
            <w:tag w:val="_GBC_64650d7f1d454b42ae227046b21a998c"/>
            <w:id w:val="1172308815"/>
            <w:lock w:val="sdtContentLocked"/>
            <w:placeholder>
              <w:docPart w:val="GBC22222222222222222222222222222"/>
            </w:placeholder>
          </w:sdtPr>
          <w:sdtEndPr/>
          <w:sdtContent>
            <w:p w14:paraId="1C27D060" w14:textId="77777777" w:rsidR="001C4835" w:rsidRDefault="001C483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E71C153" w14:textId="68F26275" w:rsidR="001C4835" w:rsidRDefault="001C4835">
          <w:pPr>
            <w:jc w:val="right"/>
            <w:rPr>
              <w:szCs w:val="21"/>
            </w:rPr>
          </w:pPr>
          <w:r>
            <w:rPr>
              <w:rFonts w:hint="eastAsia"/>
              <w:szCs w:val="21"/>
            </w:rPr>
            <w:t>单位:</w:t>
          </w:r>
          <w:sdt>
            <w:sdtPr>
              <w:rPr>
                <w:rFonts w:hint="eastAsia"/>
                <w:szCs w:val="21"/>
              </w:rPr>
              <w:alias w:val="单位：扣除非经常性损益项目和金额"/>
              <w:tag w:val="_GBC_4bca0a0f469f4d239b07e448ced324aa"/>
              <w:id w:val="874206227"/>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EndPr/>
            <w:sdtContent>
              <w:r w:rsidR="00C3075E">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0d4dd12e591b4afca598165c7bca4ce4"/>
              <w:id w:val="-1607039236"/>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3075E">
                <w:rPr>
                  <w:rFonts w:hint="eastAsia"/>
                  <w:szCs w:val="21"/>
                </w:rPr>
                <w:t>人民币</w:t>
              </w:r>
            </w:sdtContent>
          </w:sdt>
        </w:p>
        <w:tbl>
          <w:tblPr>
            <w:tblStyle w:val="g3"/>
            <w:tblW w:w="5176" w:type="pct"/>
            <w:tblInd w:w="-318" w:type="dxa"/>
            <w:tblLook w:val="04A0" w:firstRow="1" w:lastRow="0" w:firstColumn="1" w:lastColumn="0" w:noHBand="0" w:noVBand="1"/>
          </w:tblPr>
          <w:tblGrid>
            <w:gridCol w:w="3231"/>
            <w:gridCol w:w="1896"/>
            <w:gridCol w:w="809"/>
            <w:gridCol w:w="1656"/>
            <w:gridCol w:w="1776"/>
          </w:tblGrid>
          <w:tr w:rsidR="001C4835" w14:paraId="56059EA3" w14:textId="77777777" w:rsidTr="001C4835">
            <w:bookmarkStart w:id="20" w:name="_Hlk66881448" w:displacedByCustomXml="next"/>
            <w:sdt>
              <w:sdtPr>
                <w:rPr>
                  <w:rFonts w:ascii="宋体" w:hAnsi="宋体"/>
                  <w:sz w:val="21"/>
                  <w:szCs w:val="21"/>
                </w:rPr>
                <w:tag w:val="_PLD_f751403d0cb44994b9ad2600a703fbf6"/>
                <w:id w:val="-759066719"/>
                <w:lock w:val="sdtLocked"/>
              </w:sdtPr>
              <w:sdtEndPr/>
              <w:sdtContent>
                <w:tc>
                  <w:tcPr>
                    <w:tcW w:w="1724" w:type="pct"/>
                    <w:vAlign w:val="center"/>
                  </w:tcPr>
                  <w:p w14:paraId="2D126DD0" w14:textId="77777777" w:rsidR="001C4835" w:rsidRPr="00745603" w:rsidRDefault="001C4835" w:rsidP="001C4835">
                    <w:pPr>
                      <w:pStyle w:val="61"/>
                      <w:ind w:firstLineChars="0" w:firstLine="0"/>
                      <w:jc w:val="center"/>
                      <w:rPr>
                        <w:rFonts w:ascii="宋体" w:hAnsi="宋体"/>
                        <w:sz w:val="21"/>
                        <w:szCs w:val="21"/>
                      </w:rPr>
                    </w:pPr>
                    <w:r w:rsidRPr="00745603">
                      <w:rPr>
                        <w:rFonts w:ascii="宋体" w:hAnsi="宋体" w:hint="eastAsia"/>
                        <w:sz w:val="21"/>
                        <w:szCs w:val="21"/>
                      </w:rPr>
                      <w:t>非经常性损益项目</w:t>
                    </w:r>
                  </w:p>
                </w:tc>
              </w:sdtContent>
            </w:sdt>
            <w:sdt>
              <w:sdtPr>
                <w:rPr>
                  <w:rFonts w:ascii="宋体" w:hAnsi="宋体"/>
                  <w:sz w:val="21"/>
                  <w:szCs w:val="21"/>
                </w:rPr>
                <w:tag w:val="_PLD_c3a99d8df6764a7a9d1c26a6d1cd3b99"/>
                <w:id w:val="-2079578793"/>
                <w:lock w:val="sdtLocked"/>
              </w:sdtPr>
              <w:sdtEndPr/>
              <w:sdtContent>
                <w:tc>
                  <w:tcPr>
                    <w:tcW w:w="1012" w:type="pct"/>
                    <w:vAlign w:val="center"/>
                  </w:tcPr>
                  <w:p w14:paraId="370B842D" w14:textId="77777777" w:rsidR="001C4835" w:rsidRPr="00745603" w:rsidRDefault="001C4835" w:rsidP="001C4835">
                    <w:pPr>
                      <w:pStyle w:val="61"/>
                      <w:ind w:firstLineChars="0" w:firstLine="0"/>
                      <w:jc w:val="center"/>
                      <w:rPr>
                        <w:rFonts w:ascii="宋体" w:hAnsi="宋体"/>
                        <w:sz w:val="21"/>
                        <w:szCs w:val="21"/>
                      </w:rPr>
                    </w:pPr>
                    <w:r w:rsidRPr="00745603">
                      <w:rPr>
                        <w:rFonts w:ascii="宋体" w:hAnsi="宋体" w:hint="eastAsia"/>
                        <w:sz w:val="21"/>
                        <w:szCs w:val="21"/>
                      </w:rPr>
                      <w:t>2020年金额</w:t>
                    </w:r>
                  </w:p>
                </w:tc>
              </w:sdtContent>
            </w:sdt>
            <w:sdt>
              <w:sdtPr>
                <w:rPr>
                  <w:rFonts w:ascii="宋体" w:hAnsi="宋体"/>
                  <w:sz w:val="21"/>
                  <w:szCs w:val="21"/>
                </w:rPr>
                <w:tag w:val="_PLD_b6d0ea39876b409699dafa605943bc7c"/>
                <w:id w:val="-1107196109"/>
                <w:lock w:val="sdtLocked"/>
              </w:sdtPr>
              <w:sdtEndPr/>
              <w:sdtContent>
                <w:tc>
                  <w:tcPr>
                    <w:tcW w:w="432" w:type="pct"/>
                    <w:vAlign w:val="center"/>
                  </w:tcPr>
                  <w:p w14:paraId="4FDA945A" w14:textId="77777777" w:rsidR="001C4835" w:rsidRPr="00745603" w:rsidRDefault="001C4835" w:rsidP="001C4835">
                    <w:pPr>
                      <w:pStyle w:val="61"/>
                      <w:ind w:firstLineChars="0" w:firstLine="0"/>
                      <w:jc w:val="center"/>
                      <w:rPr>
                        <w:rFonts w:ascii="宋体" w:hAnsi="宋体"/>
                        <w:sz w:val="21"/>
                        <w:szCs w:val="21"/>
                      </w:rPr>
                    </w:pPr>
                    <w:r w:rsidRPr="00745603">
                      <w:rPr>
                        <w:rFonts w:ascii="宋体" w:hAnsi="宋体" w:hint="eastAsia"/>
                        <w:sz w:val="21"/>
                        <w:szCs w:val="21"/>
                      </w:rPr>
                      <w:t>附注（如适用）</w:t>
                    </w:r>
                  </w:p>
                </w:tc>
              </w:sdtContent>
            </w:sdt>
            <w:sdt>
              <w:sdtPr>
                <w:rPr>
                  <w:rFonts w:ascii="宋体" w:hAnsi="宋体"/>
                  <w:sz w:val="21"/>
                  <w:szCs w:val="21"/>
                </w:rPr>
                <w:tag w:val="_PLD_7f6c15b2c5304b7f94e7c3ad607e51bc"/>
                <w:id w:val="-98185545"/>
                <w:lock w:val="sdtLocked"/>
              </w:sdtPr>
              <w:sdtEndPr/>
              <w:sdtContent>
                <w:tc>
                  <w:tcPr>
                    <w:tcW w:w="884" w:type="pct"/>
                    <w:vAlign w:val="center"/>
                  </w:tcPr>
                  <w:p w14:paraId="0F7A3104" w14:textId="77777777" w:rsidR="001C4835" w:rsidRPr="00745603" w:rsidRDefault="001C4835" w:rsidP="001C4835">
                    <w:pPr>
                      <w:pStyle w:val="61"/>
                      <w:ind w:firstLineChars="0" w:firstLine="0"/>
                      <w:jc w:val="center"/>
                      <w:rPr>
                        <w:rFonts w:ascii="宋体" w:hAnsi="宋体"/>
                        <w:sz w:val="21"/>
                        <w:szCs w:val="21"/>
                      </w:rPr>
                    </w:pPr>
                    <w:r w:rsidRPr="00745603">
                      <w:rPr>
                        <w:rFonts w:ascii="宋体" w:hAnsi="宋体" w:hint="eastAsia"/>
                        <w:sz w:val="21"/>
                        <w:szCs w:val="21"/>
                      </w:rPr>
                      <w:t>2019年金额</w:t>
                    </w:r>
                  </w:p>
                </w:tc>
              </w:sdtContent>
            </w:sdt>
            <w:sdt>
              <w:sdtPr>
                <w:rPr>
                  <w:rFonts w:ascii="宋体" w:hAnsi="宋体"/>
                  <w:sz w:val="21"/>
                  <w:szCs w:val="21"/>
                </w:rPr>
                <w:tag w:val="_PLD_cc74238bb31a489cace6976e47d30974"/>
                <w:id w:val="-1379932573"/>
                <w:lock w:val="sdtLocked"/>
              </w:sdtPr>
              <w:sdtEndPr/>
              <w:sdtContent>
                <w:tc>
                  <w:tcPr>
                    <w:tcW w:w="948" w:type="pct"/>
                    <w:vAlign w:val="center"/>
                  </w:tcPr>
                  <w:p w14:paraId="5DB724A4" w14:textId="77777777" w:rsidR="001C4835" w:rsidRPr="00745603" w:rsidRDefault="001C4835" w:rsidP="001C4835">
                    <w:pPr>
                      <w:pStyle w:val="61"/>
                      <w:ind w:firstLineChars="0" w:firstLine="0"/>
                      <w:jc w:val="center"/>
                      <w:rPr>
                        <w:rFonts w:ascii="宋体" w:hAnsi="宋体"/>
                        <w:sz w:val="21"/>
                        <w:szCs w:val="21"/>
                      </w:rPr>
                    </w:pPr>
                    <w:r w:rsidRPr="00745603">
                      <w:rPr>
                        <w:rFonts w:ascii="宋体" w:hAnsi="宋体" w:hint="eastAsia"/>
                        <w:sz w:val="21"/>
                        <w:szCs w:val="21"/>
                      </w:rPr>
                      <w:t>2018年金额</w:t>
                    </w:r>
                  </w:p>
                </w:tc>
              </w:sdtContent>
            </w:sdt>
          </w:tr>
          <w:tr w:rsidR="001C4835" w14:paraId="0DB757F0" w14:textId="77777777" w:rsidTr="001C4835">
            <w:sdt>
              <w:sdtPr>
                <w:rPr>
                  <w:rFonts w:ascii="宋体" w:hAnsi="宋体"/>
                  <w:sz w:val="21"/>
                  <w:szCs w:val="21"/>
                </w:rPr>
                <w:tag w:val="_PLD_844d8cfc8dc0403cae8741ce206231d7"/>
                <w:id w:val="-1121612483"/>
                <w:lock w:val="sdtLocked"/>
              </w:sdtPr>
              <w:sdtEndPr/>
              <w:sdtContent>
                <w:tc>
                  <w:tcPr>
                    <w:tcW w:w="1724" w:type="pct"/>
                  </w:tcPr>
                  <w:p w14:paraId="30A3C51B" w14:textId="77777777" w:rsidR="001C4835" w:rsidRPr="00745603" w:rsidRDefault="001C4835" w:rsidP="001C4835">
                    <w:pPr>
                      <w:pStyle w:val="61"/>
                      <w:ind w:firstLineChars="0" w:firstLine="0"/>
                      <w:jc w:val="left"/>
                      <w:rPr>
                        <w:rFonts w:ascii="宋体" w:hAnsi="宋体"/>
                        <w:sz w:val="21"/>
                        <w:szCs w:val="21"/>
                      </w:rPr>
                    </w:pPr>
                    <w:r w:rsidRPr="00745603">
                      <w:rPr>
                        <w:rFonts w:ascii="宋体" w:hAnsi="宋体"/>
                        <w:sz w:val="21"/>
                        <w:szCs w:val="21"/>
                      </w:rPr>
                      <w:t>非流动资产处置损益</w:t>
                    </w:r>
                  </w:p>
                </w:tc>
              </w:sdtContent>
            </w:sdt>
            <w:sdt>
              <w:sdtPr>
                <w:rPr>
                  <w:szCs w:val="21"/>
                </w:rPr>
                <w:alias w:val="非流动性资产处置损益，包括已计提资产减值准备的冲销部分（非经常性损益项目）"/>
                <w:tag w:val="_GBC_debe6cce7ac944bbacffe3e7f5ed0bb6"/>
                <w:id w:val="-1356260541"/>
                <w:lock w:val="sdtLocked"/>
                <w:dataBinding w:prefixMappings="xmlns:clcid-pte='clcid-pte'" w:xpath="/*/clcid-pte:FeiLiuDongXingZiChanChuZhiSunYiBaoKuoYiJiTiZiChanJianZhiZhunBeiDeChongXiaoBuFenFeiJingChangXingSunYiXiangMu[not(@periodRef)]" w:storeItemID="{89EBAB94-44A0-46A2-B712-30D997D04A6D}"/>
                <w:text/>
              </w:sdtPr>
              <w:sdtEndPr/>
              <w:sdtContent>
                <w:tc>
                  <w:tcPr>
                    <w:tcW w:w="1012" w:type="pct"/>
                  </w:tcPr>
                  <w:p w14:paraId="15CD7A3F" w14:textId="77777777" w:rsidR="001C4835" w:rsidRPr="00745603" w:rsidRDefault="00D173D0" w:rsidP="001C4835">
                    <w:pPr>
                      <w:jc w:val="right"/>
                      <w:rPr>
                        <w:szCs w:val="21"/>
                      </w:rPr>
                    </w:pPr>
                    <w:r w:rsidRPr="00745603">
                      <w:rPr>
                        <w:szCs w:val="21"/>
                      </w:rPr>
                      <w:t>277,928,300.45</w:t>
                    </w:r>
                  </w:p>
                </w:tc>
              </w:sdtContent>
            </w:sdt>
            <w:sdt>
              <w:sdtPr>
                <w:rPr>
                  <w:szCs w:val="21"/>
                </w:rPr>
                <w:alias w:val="非流动性资产处置损益，包括已计提资产减值准备的冲销部分的说明（非经常性损益项目）"/>
                <w:tag w:val="_GBC_cd8a7b3f2bbc4b59b588f24b6e3813ad"/>
                <w:id w:val="825788647"/>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EndPr/>
              <w:sdtContent>
                <w:tc>
                  <w:tcPr>
                    <w:tcW w:w="432" w:type="pct"/>
                  </w:tcPr>
                  <w:p w14:paraId="06D789C6" w14:textId="77777777" w:rsidR="001C4835" w:rsidRPr="00745603" w:rsidRDefault="001C4835" w:rsidP="001C4835">
                    <w:pPr>
                      <w:rPr>
                        <w:szCs w:val="21"/>
                      </w:rPr>
                    </w:pPr>
                    <w:r w:rsidRPr="00745603">
                      <w:rPr>
                        <w:rFonts w:hint="eastAsia"/>
                        <w:szCs w:val="21"/>
                      </w:rPr>
                      <w:t xml:space="preserve">　</w:t>
                    </w:r>
                  </w:p>
                </w:tc>
              </w:sdtContent>
            </w:sdt>
            <w:tc>
              <w:tcPr>
                <w:tcW w:w="884" w:type="pct"/>
              </w:tcPr>
              <w:p w14:paraId="15CD1DF7" w14:textId="77777777" w:rsidR="001C4835" w:rsidRPr="00745603" w:rsidRDefault="001C4835" w:rsidP="001C4835">
                <w:pPr>
                  <w:jc w:val="right"/>
                  <w:rPr>
                    <w:szCs w:val="21"/>
                  </w:rPr>
                </w:pPr>
                <w:r w:rsidRPr="00745603">
                  <w:rPr>
                    <w:szCs w:val="21"/>
                  </w:rPr>
                  <w:t>12,910.15</w:t>
                </w:r>
              </w:p>
            </w:tc>
            <w:tc>
              <w:tcPr>
                <w:tcW w:w="948" w:type="pct"/>
              </w:tcPr>
              <w:p w14:paraId="79034692" w14:textId="77777777" w:rsidR="001C4835" w:rsidRPr="00745603" w:rsidRDefault="001C4835" w:rsidP="001C4835">
                <w:pPr>
                  <w:jc w:val="right"/>
                  <w:rPr>
                    <w:szCs w:val="21"/>
                  </w:rPr>
                </w:pPr>
                <w:r w:rsidRPr="00745603">
                  <w:rPr>
                    <w:szCs w:val="21"/>
                  </w:rPr>
                  <w:t>8,596,214.61</w:t>
                </w:r>
              </w:p>
            </w:tc>
          </w:tr>
          <w:tr w:rsidR="001C4835" w14:paraId="141F7A34" w14:textId="77777777" w:rsidTr="001C4835">
            <w:sdt>
              <w:sdtPr>
                <w:rPr>
                  <w:rFonts w:ascii="宋体" w:hAnsi="宋体"/>
                  <w:sz w:val="21"/>
                  <w:szCs w:val="21"/>
                </w:rPr>
                <w:tag w:val="_PLD_8b9ff5877fb8464c8dcdb475bb249051"/>
                <w:id w:val="1836419954"/>
                <w:lock w:val="sdtLocked"/>
              </w:sdtPr>
              <w:sdtEndPr/>
              <w:sdtContent>
                <w:tc>
                  <w:tcPr>
                    <w:tcW w:w="1724" w:type="pct"/>
                  </w:tcPr>
                  <w:p w14:paraId="4DB54045" w14:textId="77777777" w:rsidR="001C4835" w:rsidRPr="00745603" w:rsidRDefault="001C4835" w:rsidP="001C4835">
                    <w:pPr>
                      <w:pStyle w:val="61"/>
                      <w:ind w:firstLineChars="0" w:firstLine="0"/>
                      <w:jc w:val="left"/>
                      <w:rPr>
                        <w:rFonts w:ascii="宋体" w:hAnsi="宋体"/>
                        <w:sz w:val="21"/>
                        <w:szCs w:val="21"/>
                      </w:rPr>
                    </w:pPr>
                    <w:r w:rsidRPr="00745603">
                      <w:rPr>
                        <w:rFonts w:ascii="宋体" w:hAnsi="宋体"/>
                        <w:sz w:val="21"/>
                        <w:szCs w:val="21"/>
                      </w:rPr>
                      <w:t>越权审批，或无正式批准文件，或偶发性的税收返还、减免</w:t>
                    </w:r>
                  </w:p>
                </w:tc>
              </w:sdtContent>
            </w:sdt>
            <w:sdt>
              <w:sdtPr>
                <w:rPr>
                  <w:szCs w:val="21"/>
                </w:rPr>
                <w:alias w:val="越权审批，或无正式批准文件，或偶发性的税收返还、减免（非经常性损益项目）"/>
                <w:tag w:val="_GBC_d0d576666bd84531b422d02502f39b0d"/>
                <w:id w:val="33701520"/>
                <w:lock w:val="sdtLocked"/>
                <w:showingPlcHdr/>
                <w:dataBinding w:prefixMappings="xmlns:clcid-pte='clcid-pte'" w:xpath="/*/clcid-pte:FeiJingChangXingSunYiZhongYueQuanShenPiHuoWuZhengShiPiZhunWenJianDeShuiShouFanHuanJianMian[not(@periodRef)]" w:storeItemID="{89EBAB94-44A0-46A2-B712-30D997D04A6D}"/>
                <w:text/>
              </w:sdtPr>
              <w:sdtEndPr/>
              <w:sdtContent>
                <w:tc>
                  <w:tcPr>
                    <w:tcW w:w="1012" w:type="pct"/>
                  </w:tcPr>
                  <w:p w14:paraId="3D6F65BE" w14:textId="71D7E390" w:rsidR="001C4835" w:rsidRPr="00745603" w:rsidRDefault="00FD35E6" w:rsidP="001C4835">
                    <w:pPr>
                      <w:jc w:val="right"/>
                      <w:rPr>
                        <w:szCs w:val="21"/>
                      </w:rPr>
                    </w:pPr>
                    <w:r w:rsidRPr="00745603">
                      <w:rPr>
                        <w:szCs w:val="21"/>
                      </w:rPr>
                      <w:t xml:space="preserve">     </w:t>
                    </w:r>
                  </w:p>
                </w:tc>
              </w:sdtContent>
            </w:sdt>
            <w:sdt>
              <w:sdtPr>
                <w:rPr>
                  <w:szCs w:val="21"/>
                </w:rPr>
                <w:alias w:val="越权审批，或无正式批准文件，或偶发性的税收返还、减免的说明（非经常性损益项目）"/>
                <w:tag w:val="_GBC_73dcf168bb8244b7900ea31683a66c4a"/>
                <w:id w:val="1933620139"/>
                <w:lock w:val="sdtLocked"/>
                <w:showingPlcHdr/>
                <w:dataBinding w:prefixMappings="xmlns:clcid-pte='clcid-pte'" w:xpath="/*/clcid-pte:FeiJingChangXingSunYiZhongYueQuanShenPiHuoWuZhengShiPiZhunWenJianDeShuiShouFanHuanJianMianShuoMing[not(@periodRef)]" w:storeItemID="{89EBAB94-44A0-46A2-B712-30D997D04A6D}"/>
                <w:text/>
              </w:sdtPr>
              <w:sdtEndPr/>
              <w:sdtContent>
                <w:tc>
                  <w:tcPr>
                    <w:tcW w:w="432" w:type="pct"/>
                  </w:tcPr>
                  <w:p w14:paraId="759EF938" w14:textId="77777777" w:rsidR="001C4835" w:rsidRPr="00745603" w:rsidRDefault="001C4835" w:rsidP="001C4835">
                    <w:pPr>
                      <w:rPr>
                        <w:szCs w:val="21"/>
                      </w:rPr>
                    </w:pPr>
                    <w:r w:rsidRPr="00745603">
                      <w:rPr>
                        <w:rFonts w:hint="eastAsia"/>
                        <w:szCs w:val="21"/>
                      </w:rPr>
                      <w:t xml:space="preserve">　</w:t>
                    </w:r>
                  </w:p>
                </w:tc>
              </w:sdtContent>
            </w:sdt>
            <w:tc>
              <w:tcPr>
                <w:tcW w:w="884" w:type="pct"/>
              </w:tcPr>
              <w:p w14:paraId="6ECBD952" w14:textId="59600E55" w:rsidR="001C4835" w:rsidRPr="00745603" w:rsidRDefault="001C4835" w:rsidP="001C4835">
                <w:pPr>
                  <w:jc w:val="right"/>
                  <w:rPr>
                    <w:szCs w:val="21"/>
                  </w:rPr>
                </w:pPr>
              </w:p>
            </w:tc>
            <w:tc>
              <w:tcPr>
                <w:tcW w:w="948" w:type="pct"/>
              </w:tcPr>
              <w:p w14:paraId="1D5D01EC" w14:textId="0C29F2B3" w:rsidR="001C4835" w:rsidRPr="00745603" w:rsidRDefault="001C4835" w:rsidP="001C4835">
                <w:pPr>
                  <w:jc w:val="right"/>
                  <w:rPr>
                    <w:szCs w:val="21"/>
                  </w:rPr>
                </w:pPr>
              </w:p>
            </w:tc>
          </w:tr>
          <w:tr w:rsidR="001C4835" w14:paraId="6376C43B" w14:textId="77777777" w:rsidTr="001C4835">
            <w:sdt>
              <w:sdtPr>
                <w:rPr>
                  <w:rFonts w:ascii="宋体" w:hAnsi="宋体"/>
                  <w:sz w:val="21"/>
                  <w:szCs w:val="21"/>
                </w:rPr>
                <w:tag w:val="_PLD_3a31f0c17a06427898ec246148becf2e"/>
                <w:id w:val="208382772"/>
                <w:lock w:val="sdtLocked"/>
              </w:sdtPr>
              <w:sdtEndPr/>
              <w:sdtContent>
                <w:tc>
                  <w:tcPr>
                    <w:tcW w:w="1724" w:type="pct"/>
                  </w:tcPr>
                  <w:p w14:paraId="169FCA9A" w14:textId="77777777" w:rsidR="001C4835" w:rsidRPr="00745603" w:rsidRDefault="001C4835" w:rsidP="001C4835">
                    <w:pPr>
                      <w:pStyle w:val="61"/>
                      <w:ind w:firstLineChars="0" w:firstLine="0"/>
                      <w:jc w:val="left"/>
                      <w:rPr>
                        <w:rFonts w:ascii="宋体" w:hAnsi="宋体"/>
                        <w:sz w:val="21"/>
                        <w:szCs w:val="21"/>
                      </w:rPr>
                    </w:pPr>
                    <w:r w:rsidRPr="00745603">
                      <w:rPr>
                        <w:rFonts w:ascii="宋体" w:hAnsi="宋体"/>
                        <w:sz w:val="21"/>
                        <w:szCs w:val="21"/>
                      </w:rPr>
                      <w:t>计入当期损益的政府补助，但与公司正常经营业务密切相关，符合国家政策规定、按照一定标准定额或定量持续享受的政府补助除外</w:t>
                    </w:r>
                  </w:p>
                </w:tc>
              </w:sdtContent>
            </w:sdt>
            <w:sdt>
              <w:sdtPr>
                <w:rPr>
                  <w:szCs w:val="21"/>
                </w:rPr>
                <w:alias w:val="计入当期损益的政府补助，但与公司正常经营业务密切相关，符合国家政策规定、按照一定标准定额或定量持续享受的政府补助除外（非经常性损"/>
                <w:tag w:val="_GBC_64d7a5b8c906488daff056242b76207a"/>
                <w:id w:val="1354075420"/>
                <w:lock w:val="sdtLocked"/>
                <w:dataBinding w:prefixMappings="xmlns:clcid-pte='clcid-pte'" w:xpath="/*/clcid-pte:FeiJingChangXingSunYiZhongGeZhongXingShiDeZhengFuBuTie[not(@periodRef)]" w:storeItemID="{89EBAB94-44A0-46A2-B712-30D997D04A6D}"/>
                <w:text/>
              </w:sdtPr>
              <w:sdtEndPr/>
              <w:sdtContent>
                <w:tc>
                  <w:tcPr>
                    <w:tcW w:w="1012" w:type="pct"/>
                  </w:tcPr>
                  <w:p w14:paraId="0B2C21C8" w14:textId="7CA1FD0E" w:rsidR="001C4835" w:rsidRPr="00745603" w:rsidRDefault="00FD35E6" w:rsidP="001C4835">
                    <w:pPr>
                      <w:jc w:val="right"/>
                      <w:rPr>
                        <w:szCs w:val="21"/>
                      </w:rPr>
                    </w:pPr>
                    <w:r w:rsidRPr="00745603">
                      <w:rPr>
                        <w:rFonts w:hint="eastAsia"/>
                        <w:szCs w:val="21"/>
                      </w:rPr>
                      <w:t>4,201,931.19</w:t>
                    </w:r>
                  </w:p>
                </w:tc>
              </w:sdtContent>
            </w:sdt>
            <w:sdt>
              <w:sdtPr>
                <w:rPr>
                  <w:szCs w:val="21"/>
                </w:rPr>
                <w:alias w:val="计入当期损益的政府补助，但与公司正常经营业务密切相关，符合国家政策规定、按照一定标准定额或定量持续享受的政府补助除外的说明（非经"/>
                <w:tag w:val="_GBC_649768473bc54b6dae5982bc6739afbc"/>
                <w:id w:val="-738479961"/>
                <w:lock w:val="sdtLocked"/>
                <w:showingPlcHdr/>
                <w:dataBinding w:prefixMappings="xmlns:clcid-pte='clcid-pte'" w:xpath="/*/clcid-pte:FeiJingChangXingSunYiZhongGeZhongXingShiDeZhengFuBuTieShuoMing[not(@periodRef)]" w:storeItemID="{89EBAB94-44A0-46A2-B712-30D997D04A6D}"/>
                <w:text/>
              </w:sdtPr>
              <w:sdtEndPr/>
              <w:sdtContent>
                <w:tc>
                  <w:tcPr>
                    <w:tcW w:w="432" w:type="pct"/>
                  </w:tcPr>
                  <w:p w14:paraId="3718B319" w14:textId="77777777" w:rsidR="001C4835" w:rsidRPr="00745603" w:rsidRDefault="001C4835" w:rsidP="001C4835">
                    <w:pPr>
                      <w:rPr>
                        <w:szCs w:val="21"/>
                      </w:rPr>
                    </w:pPr>
                    <w:r w:rsidRPr="00745603">
                      <w:rPr>
                        <w:rFonts w:hint="eastAsia"/>
                        <w:szCs w:val="21"/>
                      </w:rPr>
                      <w:t xml:space="preserve">　</w:t>
                    </w:r>
                  </w:p>
                </w:tc>
              </w:sdtContent>
            </w:sdt>
            <w:tc>
              <w:tcPr>
                <w:tcW w:w="884" w:type="pct"/>
              </w:tcPr>
              <w:p w14:paraId="499B9DD3" w14:textId="5512AF7D" w:rsidR="001C4835" w:rsidRPr="00745603" w:rsidRDefault="00564AE2" w:rsidP="001C4835">
                <w:pPr>
                  <w:jc w:val="right"/>
                  <w:rPr>
                    <w:szCs w:val="21"/>
                  </w:rPr>
                </w:pPr>
                <w:r w:rsidRPr="00745603">
                  <w:rPr>
                    <w:szCs w:val="21"/>
                  </w:rPr>
                  <w:t>2,224,085.44</w:t>
                </w:r>
              </w:p>
            </w:tc>
            <w:tc>
              <w:tcPr>
                <w:tcW w:w="948" w:type="pct"/>
              </w:tcPr>
              <w:p w14:paraId="72027606" w14:textId="4C932BEE" w:rsidR="001C4835" w:rsidRPr="00745603" w:rsidRDefault="00564AE2" w:rsidP="001C4835">
                <w:pPr>
                  <w:jc w:val="right"/>
                  <w:rPr>
                    <w:szCs w:val="21"/>
                  </w:rPr>
                </w:pPr>
                <w:r w:rsidRPr="00745603">
                  <w:rPr>
                    <w:szCs w:val="21"/>
                  </w:rPr>
                  <w:t>5,395,096.64</w:t>
                </w:r>
              </w:p>
            </w:tc>
          </w:tr>
          <w:tr w:rsidR="001C4835" w14:paraId="53285828" w14:textId="77777777" w:rsidTr="001C4835">
            <w:sdt>
              <w:sdtPr>
                <w:rPr>
                  <w:rFonts w:ascii="宋体" w:hAnsi="宋体"/>
                  <w:sz w:val="21"/>
                  <w:szCs w:val="21"/>
                </w:rPr>
                <w:tag w:val="_PLD_fe1213aa6f1346cd9a20033374a3ac7c"/>
                <w:id w:val="1320310609"/>
                <w:lock w:val="sdtLocked"/>
              </w:sdtPr>
              <w:sdtEndPr/>
              <w:sdtContent>
                <w:tc>
                  <w:tcPr>
                    <w:tcW w:w="1724" w:type="pct"/>
                  </w:tcPr>
                  <w:p w14:paraId="5E52F59B" w14:textId="77777777" w:rsidR="001C4835" w:rsidRPr="00745603" w:rsidRDefault="001C4835" w:rsidP="001C4835">
                    <w:pPr>
                      <w:pStyle w:val="61"/>
                      <w:ind w:firstLineChars="0" w:firstLine="0"/>
                      <w:jc w:val="left"/>
                      <w:rPr>
                        <w:rFonts w:ascii="宋体" w:hAnsi="宋体"/>
                        <w:sz w:val="21"/>
                        <w:szCs w:val="21"/>
                      </w:rPr>
                    </w:pPr>
                    <w:r w:rsidRPr="00745603">
                      <w:rPr>
                        <w:rFonts w:ascii="宋体" w:hAnsi="宋体"/>
                        <w:sz w:val="21"/>
                        <w:szCs w:val="21"/>
                      </w:rPr>
                      <w:t>计入当期损益的对非金融企业收取的资金占用费</w:t>
                    </w:r>
                  </w:p>
                </w:tc>
              </w:sdtContent>
            </w:sdt>
            <w:sdt>
              <w:sdtPr>
                <w:rPr>
                  <w:szCs w:val="21"/>
                </w:rPr>
                <w:alias w:val="计入当期损益的对非金融企业收取的资金占用费（非经常性损益项目）"/>
                <w:tag w:val="_GBC_a86a78a187a54930b4f503dffc488988"/>
                <w:id w:val="664603481"/>
                <w:lock w:val="sdtLocked"/>
                <w:showingPlcHdr/>
                <w:dataBinding w:prefixMappings="xmlns:clcid-pte='clcid-pte'" w:xpath="/*/clcid-pte:JiRuDangQiSunYiDeDuiFeiJinRongQiYeShouQuDeZiJinZhanYongFeiFeiJingChangXingSunYiXiangMu[not(@periodRef)]" w:storeItemID="{89EBAB94-44A0-46A2-B712-30D997D04A6D}"/>
                <w:text/>
              </w:sdtPr>
              <w:sdtEndPr/>
              <w:sdtContent>
                <w:tc>
                  <w:tcPr>
                    <w:tcW w:w="1012" w:type="pct"/>
                  </w:tcPr>
                  <w:p w14:paraId="2FA523E9" w14:textId="77777777" w:rsidR="001C4835" w:rsidRPr="00745603" w:rsidRDefault="001C4835" w:rsidP="001C4835">
                    <w:pPr>
                      <w:jc w:val="right"/>
                      <w:rPr>
                        <w:szCs w:val="21"/>
                      </w:rPr>
                    </w:pPr>
                    <w:r w:rsidRPr="00745603">
                      <w:rPr>
                        <w:rFonts w:hint="eastAsia"/>
                        <w:szCs w:val="21"/>
                      </w:rPr>
                      <w:t xml:space="preserve">　</w:t>
                    </w:r>
                  </w:p>
                </w:tc>
              </w:sdtContent>
            </w:sdt>
            <w:sdt>
              <w:sdtPr>
                <w:rPr>
                  <w:szCs w:val="21"/>
                </w:rPr>
                <w:alias w:val="计入当期损益的对非金融企业收取的资金占用费的说明（非经常性损益项目）"/>
                <w:tag w:val="_GBC_de2ce6c472744f0d80d98266d8260ba4"/>
                <w:id w:val="-1746639884"/>
                <w:lock w:val="sdtLocked"/>
                <w:showingPlcHdr/>
                <w:dataBinding w:prefixMappings="xmlns:clcid-pte='clcid-pte'" w:xpath="/*/clcid-pte:JiRuDangQiSunYiDeDuiFeiJinRongQiYeShouQuDeZiJinZhanYongFeiFeiJingChangXingSunYiXiangMuShuoMing[not(@periodRef)]" w:storeItemID="{89EBAB94-44A0-46A2-B712-30D997D04A6D}"/>
                <w:text/>
              </w:sdtPr>
              <w:sdtEndPr/>
              <w:sdtContent>
                <w:tc>
                  <w:tcPr>
                    <w:tcW w:w="432" w:type="pct"/>
                  </w:tcPr>
                  <w:p w14:paraId="6D5F6AFF" w14:textId="77777777" w:rsidR="001C4835" w:rsidRPr="00745603" w:rsidRDefault="001C4835" w:rsidP="001C4835">
                    <w:pPr>
                      <w:rPr>
                        <w:szCs w:val="21"/>
                      </w:rPr>
                    </w:pPr>
                    <w:r w:rsidRPr="00745603">
                      <w:rPr>
                        <w:rFonts w:hint="eastAsia"/>
                        <w:szCs w:val="21"/>
                      </w:rPr>
                      <w:t xml:space="preserve">　</w:t>
                    </w:r>
                  </w:p>
                </w:tc>
              </w:sdtContent>
            </w:sdt>
            <w:tc>
              <w:tcPr>
                <w:tcW w:w="884" w:type="pct"/>
              </w:tcPr>
              <w:p w14:paraId="0098B22D" w14:textId="77777777" w:rsidR="001C4835" w:rsidRPr="00745603" w:rsidRDefault="001C4835" w:rsidP="001C4835">
                <w:pPr>
                  <w:jc w:val="right"/>
                  <w:rPr>
                    <w:szCs w:val="21"/>
                  </w:rPr>
                </w:pPr>
              </w:p>
            </w:tc>
            <w:tc>
              <w:tcPr>
                <w:tcW w:w="948" w:type="pct"/>
              </w:tcPr>
              <w:p w14:paraId="7CF80D6F" w14:textId="77777777" w:rsidR="001C4835" w:rsidRPr="00745603" w:rsidRDefault="001C4835" w:rsidP="001C4835">
                <w:pPr>
                  <w:jc w:val="right"/>
                  <w:rPr>
                    <w:szCs w:val="21"/>
                  </w:rPr>
                </w:pPr>
              </w:p>
            </w:tc>
          </w:tr>
          <w:tr w:rsidR="001C4835" w14:paraId="0F698AF7" w14:textId="77777777" w:rsidTr="001C4835">
            <w:sdt>
              <w:sdtPr>
                <w:rPr>
                  <w:rFonts w:ascii="宋体" w:hAnsi="宋体"/>
                  <w:sz w:val="21"/>
                  <w:szCs w:val="21"/>
                </w:rPr>
                <w:tag w:val="_PLD_795f7e5d276f416480ab96df05a4b553"/>
                <w:id w:val="-483552882"/>
                <w:lock w:val="sdtLocked"/>
              </w:sdtPr>
              <w:sdtEndPr/>
              <w:sdtContent>
                <w:tc>
                  <w:tcPr>
                    <w:tcW w:w="1724" w:type="pct"/>
                  </w:tcPr>
                  <w:p w14:paraId="4DCACD13" w14:textId="77777777" w:rsidR="001C4835" w:rsidRPr="00745603" w:rsidRDefault="001C4835" w:rsidP="001C4835">
                    <w:pPr>
                      <w:pStyle w:val="61"/>
                      <w:ind w:firstLineChars="0" w:firstLine="0"/>
                      <w:jc w:val="left"/>
                      <w:rPr>
                        <w:rFonts w:ascii="宋体" w:hAnsi="宋体"/>
                        <w:sz w:val="21"/>
                        <w:szCs w:val="21"/>
                      </w:rPr>
                    </w:pPr>
                    <w:r w:rsidRPr="00745603">
                      <w:rPr>
                        <w:rFonts w:ascii="宋体" w:hAnsi="宋体"/>
                        <w:sz w:val="21"/>
                        <w:szCs w:val="21"/>
                      </w:rPr>
                      <w:t>企业取得子公司、联营企业及合营企业的投资成本小于取得投资时应享有被投资单位可辨认净资产公允价值产生的收益</w:t>
                    </w:r>
                  </w:p>
                </w:tc>
              </w:sdtContent>
            </w:sdt>
            <w:sdt>
              <w:sdtPr>
                <w:rPr>
                  <w:szCs w:val="21"/>
                </w:rPr>
                <w:alias w:val="企业取得子公司、联营企业及合营企业的投资成本小于取得投资时应享有被投资单位可辨认净资产公允价值产生的收益（非经常性损益项目）"/>
                <w:tag w:val="_GBC_169232de34af47af8cf8a02a9197502c"/>
                <w:id w:val="1712462812"/>
                <w:lock w:val="sdtLocked"/>
                <w:showingPlcHdr/>
                <w:dataBinding w:prefixMappings="xmlns:clcid-pte='clcid-pte'" w:xpath="/*/clcid-pte:QiYeHeBingDeHeBingChengBenXiaoYuHeBingShiYingXiangYouBeiHeBingDanWeiKeBianRenJingZiChanGongYunJiaZhiChanShengDeSunYi[not(@periodRef)]" w:storeItemID="{89EBAB94-44A0-46A2-B712-30D997D04A6D}"/>
                <w:text/>
              </w:sdtPr>
              <w:sdtEndPr/>
              <w:sdtContent>
                <w:tc>
                  <w:tcPr>
                    <w:tcW w:w="1012" w:type="pct"/>
                  </w:tcPr>
                  <w:p w14:paraId="782A23DF" w14:textId="77777777" w:rsidR="001C4835" w:rsidRPr="00745603" w:rsidRDefault="001C4835" w:rsidP="001C4835">
                    <w:pPr>
                      <w:jc w:val="right"/>
                      <w:rPr>
                        <w:szCs w:val="21"/>
                      </w:rPr>
                    </w:pPr>
                    <w:r w:rsidRPr="00745603">
                      <w:rPr>
                        <w:rFonts w:hint="eastAsia"/>
                        <w:szCs w:val="21"/>
                      </w:rPr>
                      <w:t xml:space="preserve">　</w:t>
                    </w:r>
                  </w:p>
                </w:tc>
              </w:sdtContent>
            </w:sdt>
            <w:sdt>
              <w:sdtPr>
                <w:rPr>
                  <w:szCs w:val="21"/>
                </w:rPr>
                <w:alias w:val="企业取得子公司、联营企业及合营企业的投资成本小于取得投资时应享有被投资单位可辨认净资产公允价值产生的收益的说明（非经常性损益项目"/>
                <w:tag w:val="_GBC_5ab7284ec053483eb3975f11cf4a5c75"/>
                <w:id w:val="252794637"/>
                <w:lock w:val="sdtLocked"/>
                <w:showingPlcHdr/>
                <w:dataBinding w:prefixMappings="xmlns:clcid-pte='clcid-pte'" w:xpath="/*/clcid-pte:QiYeHeBingDeHeBingChengBenXiaoYuHeBingShiYingXiangYouBeiHeBingDanWeiKeBianRenJingZiChanGongYunJiaZhiChanShengDeSunYiShuoMing[not(@periodRef)]" w:storeItemID="{89EBAB94-44A0-46A2-B712-30D997D04A6D}"/>
                <w:text/>
              </w:sdtPr>
              <w:sdtEndPr/>
              <w:sdtContent>
                <w:tc>
                  <w:tcPr>
                    <w:tcW w:w="432" w:type="pct"/>
                  </w:tcPr>
                  <w:p w14:paraId="03AF1747" w14:textId="77777777" w:rsidR="001C4835" w:rsidRPr="00745603" w:rsidRDefault="001C4835" w:rsidP="001C4835">
                    <w:pPr>
                      <w:rPr>
                        <w:szCs w:val="21"/>
                      </w:rPr>
                    </w:pPr>
                    <w:r w:rsidRPr="00745603">
                      <w:rPr>
                        <w:rFonts w:hint="eastAsia"/>
                        <w:szCs w:val="21"/>
                      </w:rPr>
                      <w:t xml:space="preserve">　</w:t>
                    </w:r>
                  </w:p>
                </w:tc>
              </w:sdtContent>
            </w:sdt>
            <w:tc>
              <w:tcPr>
                <w:tcW w:w="884" w:type="pct"/>
              </w:tcPr>
              <w:p w14:paraId="6F1CBC9B" w14:textId="77777777" w:rsidR="001C4835" w:rsidRPr="00745603" w:rsidRDefault="001C4835" w:rsidP="001C4835">
                <w:pPr>
                  <w:jc w:val="right"/>
                  <w:rPr>
                    <w:szCs w:val="21"/>
                  </w:rPr>
                </w:pPr>
              </w:p>
            </w:tc>
            <w:tc>
              <w:tcPr>
                <w:tcW w:w="948" w:type="pct"/>
              </w:tcPr>
              <w:p w14:paraId="3C7C80E4" w14:textId="77777777" w:rsidR="001C4835" w:rsidRPr="00745603" w:rsidRDefault="001C4835" w:rsidP="001C4835">
                <w:pPr>
                  <w:jc w:val="right"/>
                  <w:rPr>
                    <w:szCs w:val="21"/>
                  </w:rPr>
                </w:pPr>
              </w:p>
            </w:tc>
          </w:tr>
          <w:tr w:rsidR="001C4835" w14:paraId="7C91F9EA" w14:textId="77777777" w:rsidTr="001C4835">
            <w:sdt>
              <w:sdtPr>
                <w:rPr>
                  <w:rFonts w:ascii="宋体" w:hAnsi="宋体"/>
                  <w:sz w:val="21"/>
                  <w:szCs w:val="21"/>
                </w:rPr>
                <w:tag w:val="_PLD_99733a1125874352a2bcb4c645ff24b1"/>
                <w:id w:val="-151222686"/>
                <w:lock w:val="sdtLocked"/>
              </w:sdtPr>
              <w:sdtEndPr/>
              <w:sdtContent>
                <w:tc>
                  <w:tcPr>
                    <w:tcW w:w="1724" w:type="pct"/>
                  </w:tcPr>
                  <w:p w14:paraId="5F04DAEE" w14:textId="77777777" w:rsidR="001C4835" w:rsidRPr="00745603" w:rsidRDefault="001C4835" w:rsidP="001C4835">
                    <w:pPr>
                      <w:pStyle w:val="61"/>
                      <w:ind w:firstLineChars="0" w:firstLine="0"/>
                      <w:jc w:val="left"/>
                      <w:rPr>
                        <w:rFonts w:ascii="宋体" w:hAnsi="宋体"/>
                        <w:sz w:val="21"/>
                        <w:szCs w:val="21"/>
                      </w:rPr>
                    </w:pPr>
                    <w:r w:rsidRPr="00745603">
                      <w:rPr>
                        <w:rFonts w:ascii="宋体" w:hAnsi="宋体"/>
                        <w:sz w:val="21"/>
                        <w:szCs w:val="21"/>
                      </w:rPr>
                      <w:t>非货币性资产交换损益</w:t>
                    </w:r>
                  </w:p>
                </w:tc>
              </w:sdtContent>
            </w:sdt>
            <w:sdt>
              <w:sdtPr>
                <w:rPr>
                  <w:szCs w:val="21"/>
                </w:rPr>
                <w:alias w:val="非货币性资产交换损益（非经常性损益项目）"/>
                <w:tag w:val="_GBC_486acd8fb80f452e9704219348b9b157"/>
                <w:id w:val="-1004512341"/>
                <w:lock w:val="sdtLocked"/>
                <w:showingPlcHdr/>
                <w:dataBinding w:prefixMappings="xmlns:clcid-pte='clcid-pte'" w:xpath="/*/clcid-pte:FeiJingChangXingSunYiZhongZiChanZhiHuanSunYi[not(@periodRef)]" w:storeItemID="{89EBAB94-44A0-46A2-B712-30D997D04A6D}"/>
                <w:text/>
              </w:sdtPr>
              <w:sdtEndPr/>
              <w:sdtContent>
                <w:tc>
                  <w:tcPr>
                    <w:tcW w:w="1012" w:type="pct"/>
                  </w:tcPr>
                  <w:p w14:paraId="584FB4F3" w14:textId="77777777" w:rsidR="001C4835" w:rsidRPr="00745603" w:rsidRDefault="001C4835" w:rsidP="001C4835">
                    <w:pPr>
                      <w:jc w:val="right"/>
                      <w:rPr>
                        <w:szCs w:val="21"/>
                      </w:rPr>
                    </w:pPr>
                    <w:r w:rsidRPr="00745603">
                      <w:rPr>
                        <w:rFonts w:hint="eastAsia"/>
                        <w:szCs w:val="21"/>
                      </w:rPr>
                      <w:t xml:space="preserve">　</w:t>
                    </w:r>
                  </w:p>
                </w:tc>
              </w:sdtContent>
            </w:sdt>
            <w:sdt>
              <w:sdtPr>
                <w:rPr>
                  <w:szCs w:val="21"/>
                </w:rPr>
                <w:alias w:val="非货币性资产交换损益的说明（非经常性损益项目）"/>
                <w:tag w:val="_GBC_0ccb6660928243f8a097d143e6293645"/>
                <w:id w:val="246243329"/>
                <w:lock w:val="sdtLocked"/>
                <w:showingPlcHdr/>
                <w:dataBinding w:prefixMappings="xmlns:clcid-pte='clcid-pte'" w:xpath="/*/clcid-pte:FeiJingChangXingSunYiZhongZiChanZhiHuanSunYiShuoMing[not(@periodRef)]" w:storeItemID="{89EBAB94-44A0-46A2-B712-30D997D04A6D}"/>
                <w:text/>
              </w:sdtPr>
              <w:sdtEndPr/>
              <w:sdtContent>
                <w:tc>
                  <w:tcPr>
                    <w:tcW w:w="432" w:type="pct"/>
                  </w:tcPr>
                  <w:p w14:paraId="04DDBBFA" w14:textId="77777777" w:rsidR="001C4835" w:rsidRPr="00745603" w:rsidRDefault="001C4835" w:rsidP="001C4835">
                    <w:pPr>
                      <w:rPr>
                        <w:szCs w:val="21"/>
                      </w:rPr>
                    </w:pPr>
                    <w:r w:rsidRPr="00745603">
                      <w:rPr>
                        <w:rFonts w:hint="eastAsia"/>
                        <w:szCs w:val="21"/>
                      </w:rPr>
                      <w:t xml:space="preserve">　</w:t>
                    </w:r>
                  </w:p>
                </w:tc>
              </w:sdtContent>
            </w:sdt>
            <w:tc>
              <w:tcPr>
                <w:tcW w:w="884" w:type="pct"/>
              </w:tcPr>
              <w:p w14:paraId="4981164C" w14:textId="77777777" w:rsidR="001C4835" w:rsidRPr="00745603" w:rsidRDefault="001C4835" w:rsidP="001C4835">
                <w:pPr>
                  <w:jc w:val="right"/>
                  <w:rPr>
                    <w:szCs w:val="21"/>
                  </w:rPr>
                </w:pPr>
              </w:p>
            </w:tc>
            <w:tc>
              <w:tcPr>
                <w:tcW w:w="948" w:type="pct"/>
              </w:tcPr>
              <w:p w14:paraId="78414F73" w14:textId="77777777" w:rsidR="001C4835" w:rsidRPr="00745603" w:rsidRDefault="001C4835" w:rsidP="001C4835">
                <w:pPr>
                  <w:jc w:val="right"/>
                  <w:rPr>
                    <w:szCs w:val="21"/>
                  </w:rPr>
                </w:pPr>
              </w:p>
            </w:tc>
          </w:tr>
          <w:tr w:rsidR="001C4835" w14:paraId="1582FF96" w14:textId="77777777" w:rsidTr="001C4835">
            <w:sdt>
              <w:sdtPr>
                <w:rPr>
                  <w:rFonts w:ascii="宋体" w:hAnsi="宋体"/>
                  <w:sz w:val="21"/>
                  <w:szCs w:val="21"/>
                </w:rPr>
                <w:tag w:val="_PLD_53d42ebc6c434009804c4f34f1eeea8d"/>
                <w:id w:val="1468942554"/>
                <w:lock w:val="sdtLocked"/>
              </w:sdtPr>
              <w:sdtEndPr/>
              <w:sdtContent>
                <w:tc>
                  <w:tcPr>
                    <w:tcW w:w="1724" w:type="pct"/>
                  </w:tcPr>
                  <w:p w14:paraId="072D920D" w14:textId="77777777" w:rsidR="001C4835" w:rsidRPr="00745603" w:rsidRDefault="001C4835" w:rsidP="001C4835">
                    <w:pPr>
                      <w:pStyle w:val="61"/>
                      <w:ind w:firstLineChars="0" w:firstLine="0"/>
                      <w:jc w:val="left"/>
                      <w:rPr>
                        <w:rFonts w:ascii="宋体" w:hAnsi="宋体"/>
                        <w:sz w:val="21"/>
                        <w:szCs w:val="21"/>
                      </w:rPr>
                    </w:pPr>
                    <w:r w:rsidRPr="00745603">
                      <w:rPr>
                        <w:rFonts w:ascii="宋体" w:hAnsi="宋体"/>
                        <w:sz w:val="21"/>
                        <w:szCs w:val="21"/>
                      </w:rPr>
                      <w:t>委托他人投资或管理资产的损益</w:t>
                    </w:r>
                  </w:p>
                </w:tc>
              </w:sdtContent>
            </w:sdt>
            <w:sdt>
              <w:sdtPr>
                <w:rPr>
                  <w:szCs w:val="21"/>
                </w:rPr>
                <w:alias w:val="委托他人投资或管理资产的损益（非经常性损益项目）"/>
                <w:tag w:val="_GBC_03d926456c3f4d68989224017afdae20"/>
                <w:id w:val="980505505"/>
                <w:lock w:val="sdtLocked"/>
                <w:showingPlcHdr/>
                <w:dataBinding w:prefixMappings="xmlns:clcid-pte='clcid-pte'" w:xpath="/*/clcid-pte:WeiTuoTaRenTouZiHuoGuanLiZiChanDeSunYiFeiJingChangXingSunYiXiangMu[not(@periodRef)]" w:storeItemID="{89EBAB94-44A0-46A2-B712-30D997D04A6D}"/>
                <w:text/>
              </w:sdtPr>
              <w:sdtEndPr/>
              <w:sdtContent>
                <w:tc>
                  <w:tcPr>
                    <w:tcW w:w="1012" w:type="pct"/>
                  </w:tcPr>
                  <w:p w14:paraId="7A48C2ED" w14:textId="77777777" w:rsidR="001C4835" w:rsidRPr="00745603" w:rsidRDefault="001C4835" w:rsidP="001C4835">
                    <w:pPr>
                      <w:jc w:val="right"/>
                      <w:rPr>
                        <w:szCs w:val="21"/>
                      </w:rPr>
                    </w:pPr>
                    <w:r w:rsidRPr="00745603">
                      <w:rPr>
                        <w:rFonts w:hint="eastAsia"/>
                        <w:szCs w:val="21"/>
                      </w:rPr>
                      <w:t xml:space="preserve">　</w:t>
                    </w:r>
                  </w:p>
                </w:tc>
              </w:sdtContent>
            </w:sdt>
            <w:sdt>
              <w:sdtPr>
                <w:rPr>
                  <w:szCs w:val="21"/>
                </w:rPr>
                <w:alias w:val="委托他人投资或管理资产的损益的说明（非经常性损益项目）"/>
                <w:tag w:val="_GBC_7aa707768bd34d49895e80e2deb35e28"/>
                <w:id w:val="-1739085753"/>
                <w:lock w:val="sdtLocked"/>
                <w:showingPlcHdr/>
                <w:dataBinding w:prefixMappings="xmlns:clcid-pte='clcid-pte'" w:xpath="/*/clcid-pte:WeiTuoTaRenTouZiHuoGuanLiZiChanDeSunYiFeiJingChangXingSunYiXiangMuShuoMing[not(@periodRef)]" w:storeItemID="{89EBAB94-44A0-46A2-B712-30D997D04A6D}"/>
                <w:text/>
              </w:sdtPr>
              <w:sdtEndPr/>
              <w:sdtContent>
                <w:tc>
                  <w:tcPr>
                    <w:tcW w:w="432" w:type="pct"/>
                  </w:tcPr>
                  <w:p w14:paraId="546B05DE" w14:textId="77777777" w:rsidR="001C4835" w:rsidRPr="00745603" w:rsidRDefault="001C4835" w:rsidP="001C4835">
                    <w:pPr>
                      <w:rPr>
                        <w:szCs w:val="21"/>
                      </w:rPr>
                    </w:pPr>
                    <w:r w:rsidRPr="00745603">
                      <w:rPr>
                        <w:rFonts w:hint="eastAsia"/>
                        <w:szCs w:val="21"/>
                      </w:rPr>
                      <w:t xml:space="preserve">　</w:t>
                    </w:r>
                  </w:p>
                </w:tc>
              </w:sdtContent>
            </w:sdt>
            <w:tc>
              <w:tcPr>
                <w:tcW w:w="884" w:type="pct"/>
              </w:tcPr>
              <w:p w14:paraId="28CCF496" w14:textId="77777777" w:rsidR="001C4835" w:rsidRPr="00745603" w:rsidRDefault="001C4835" w:rsidP="001C4835">
                <w:pPr>
                  <w:jc w:val="right"/>
                  <w:rPr>
                    <w:szCs w:val="21"/>
                  </w:rPr>
                </w:pPr>
              </w:p>
            </w:tc>
            <w:tc>
              <w:tcPr>
                <w:tcW w:w="948" w:type="pct"/>
              </w:tcPr>
              <w:p w14:paraId="59CFD749" w14:textId="77777777" w:rsidR="001C4835" w:rsidRPr="00745603" w:rsidRDefault="001C4835" w:rsidP="001C4835">
                <w:pPr>
                  <w:jc w:val="right"/>
                  <w:rPr>
                    <w:szCs w:val="21"/>
                  </w:rPr>
                </w:pPr>
              </w:p>
            </w:tc>
          </w:tr>
          <w:tr w:rsidR="001C4835" w14:paraId="5F20E44A" w14:textId="77777777" w:rsidTr="001C4835">
            <w:sdt>
              <w:sdtPr>
                <w:rPr>
                  <w:rFonts w:ascii="宋体" w:hAnsi="宋体"/>
                  <w:sz w:val="21"/>
                  <w:szCs w:val="21"/>
                </w:rPr>
                <w:tag w:val="_PLD_0f317a7354f44cf385d177fb07ac6b6d"/>
                <w:id w:val="411671528"/>
                <w:lock w:val="sdtLocked"/>
              </w:sdtPr>
              <w:sdtEndPr/>
              <w:sdtContent>
                <w:tc>
                  <w:tcPr>
                    <w:tcW w:w="1724" w:type="pct"/>
                  </w:tcPr>
                  <w:p w14:paraId="5D93DED4" w14:textId="77777777" w:rsidR="001C4835" w:rsidRPr="00745603" w:rsidRDefault="001C4835" w:rsidP="001C4835">
                    <w:pPr>
                      <w:pStyle w:val="61"/>
                      <w:ind w:firstLineChars="0" w:firstLine="0"/>
                      <w:jc w:val="left"/>
                      <w:rPr>
                        <w:rFonts w:ascii="宋体" w:hAnsi="宋体"/>
                        <w:sz w:val="21"/>
                        <w:szCs w:val="21"/>
                      </w:rPr>
                    </w:pPr>
                    <w:r w:rsidRPr="00745603">
                      <w:rPr>
                        <w:rFonts w:ascii="宋体" w:hAnsi="宋体"/>
                        <w:sz w:val="21"/>
                        <w:szCs w:val="21"/>
                      </w:rPr>
                      <w:t>因不可抗力因素，如遭受自然灾害而计提的各项资产减值准备</w:t>
                    </w:r>
                  </w:p>
                </w:tc>
              </w:sdtContent>
            </w:sdt>
            <w:sdt>
              <w:sdtPr>
                <w:rPr>
                  <w:szCs w:val="21"/>
                </w:rPr>
                <w:alias w:val="因不可抗力因素，如遭受自然灾害而计提的各项资产减值准备（非经常性损益项目）"/>
                <w:tag w:val="_GBC_60f488230e88476f8e910bcd4afbb8de"/>
                <w:id w:val="1740894379"/>
                <w:lock w:val="sdtLocked"/>
                <w:showingPlcHdr/>
                <w:dataBinding w:prefixMappings="xmlns:clcid-pte='clcid-pte'" w:xpath="/*/clcid-pte:FeiJingChangXingSunYiZhongJiTiDeGeXiangZiChanJianZhiZhunBei[not(@periodRef)]" w:storeItemID="{89EBAB94-44A0-46A2-B712-30D997D04A6D}"/>
                <w:text/>
              </w:sdtPr>
              <w:sdtEndPr/>
              <w:sdtContent>
                <w:tc>
                  <w:tcPr>
                    <w:tcW w:w="1012" w:type="pct"/>
                  </w:tcPr>
                  <w:p w14:paraId="0CD853D8" w14:textId="77777777" w:rsidR="001C4835" w:rsidRPr="00745603" w:rsidRDefault="001C4835" w:rsidP="001C4835">
                    <w:pPr>
                      <w:jc w:val="right"/>
                      <w:rPr>
                        <w:szCs w:val="21"/>
                      </w:rPr>
                    </w:pPr>
                    <w:r w:rsidRPr="00745603">
                      <w:rPr>
                        <w:rFonts w:hint="eastAsia"/>
                        <w:szCs w:val="21"/>
                      </w:rPr>
                      <w:t xml:space="preserve">　</w:t>
                    </w:r>
                  </w:p>
                </w:tc>
              </w:sdtContent>
            </w:sdt>
            <w:sdt>
              <w:sdtPr>
                <w:rPr>
                  <w:szCs w:val="21"/>
                </w:rPr>
                <w:alias w:val="因不可抗力因素，如遭受自然灾害而计提的各项资产减值准备的说明（非经常性损益项目）"/>
                <w:tag w:val="_GBC_d2105b54b30143e88dd78d8eb2a19029"/>
                <w:id w:val="836506826"/>
                <w:lock w:val="sdtLocked"/>
                <w:showingPlcHdr/>
                <w:dataBinding w:prefixMappings="xmlns:clcid-pte='clcid-pte'" w:xpath="/*/clcid-pte:FeiJingChangXingSunYiZhongJiTiDeGeXiangZiChanJianZhiZhunBeiShuoMing[not(@periodRef)]" w:storeItemID="{89EBAB94-44A0-46A2-B712-30D997D04A6D}"/>
                <w:text/>
              </w:sdtPr>
              <w:sdtEndPr/>
              <w:sdtContent>
                <w:tc>
                  <w:tcPr>
                    <w:tcW w:w="432" w:type="pct"/>
                  </w:tcPr>
                  <w:p w14:paraId="62153D5D" w14:textId="77777777" w:rsidR="001C4835" w:rsidRPr="00745603" w:rsidRDefault="001C4835" w:rsidP="001C4835">
                    <w:pPr>
                      <w:rPr>
                        <w:szCs w:val="21"/>
                      </w:rPr>
                    </w:pPr>
                    <w:r w:rsidRPr="00745603">
                      <w:rPr>
                        <w:rFonts w:hint="eastAsia"/>
                        <w:szCs w:val="21"/>
                      </w:rPr>
                      <w:t xml:space="preserve">　</w:t>
                    </w:r>
                  </w:p>
                </w:tc>
              </w:sdtContent>
            </w:sdt>
            <w:tc>
              <w:tcPr>
                <w:tcW w:w="884" w:type="pct"/>
              </w:tcPr>
              <w:p w14:paraId="63E005F4" w14:textId="77777777" w:rsidR="001C4835" w:rsidRPr="00745603" w:rsidRDefault="001C4835" w:rsidP="001C4835">
                <w:pPr>
                  <w:jc w:val="right"/>
                  <w:rPr>
                    <w:szCs w:val="21"/>
                  </w:rPr>
                </w:pPr>
              </w:p>
            </w:tc>
            <w:tc>
              <w:tcPr>
                <w:tcW w:w="948" w:type="pct"/>
              </w:tcPr>
              <w:p w14:paraId="2451546F" w14:textId="77777777" w:rsidR="001C4835" w:rsidRPr="00745603" w:rsidRDefault="001C4835" w:rsidP="001C4835">
                <w:pPr>
                  <w:jc w:val="right"/>
                  <w:rPr>
                    <w:szCs w:val="21"/>
                  </w:rPr>
                </w:pPr>
              </w:p>
            </w:tc>
          </w:tr>
          <w:tr w:rsidR="001C4835" w14:paraId="79D8F309" w14:textId="77777777" w:rsidTr="001C4835">
            <w:sdt>
              <w:sdtPr>
                <w:rPr>
                  <w:rFonts w:ascii="宋体" w:hAnsi="宋体"/>
                  <w:sz w:val="21"/>
                  <w:szCs w:val="21"/>
                </w:rPr>
                <w:tag w:val="_PLD_e6800bc168c54e55813a5cf2f30e4ea9"/>
                <w:id w:val="-777722270"/>
                <w:lock w:val="sdtLocked"/>
              </w:sdtPr>
              <w:sdtEndPr/>
              <w:sdtContent>
                <w:tc>
                  <w:tcPr>
                    <w:tcW w:w="1724" w:type="pct"/>
                  </w:tcPr>
                  <w:p w14:paraId="0BE2CD0B" w14:textId="77777777" w:rsidR="001C4835" w:rsidRPr="00745603" w:rsidRDefault="001C4835" w:rsidP="001C4835">
                    <w:pPr>
                      <w:pStyle w:val="61"/>
                      <w:ind w:firstLineChars="0" w:firstLine="0"/>
                      <w:jc w:val="left"/>
                      <w:rPr>
                        <w:rFonts w:ascii="宋体" w:hAnsi="宋体"/>
                        <w:sz w:val="21"/>
                        <w:szCs w:val="21"/>
                      </w:rPr>
                    </w:pPr>
                    <w:r w:rsidRPr="00745603">
                      <w:rPr>
                        <w:rFonts w:ascii="宋体" w:hAnsi="宋体"/>
                        <w:sz w:val="21"/>
                        <w:szCs w:val="21"/>
                      </w:rPr>
                      <w:t>债务重组损益</w:t>
                    </w:r>
                  </w:p>
                </w:tc>
              </w:sdtContent>
            </w:sdt>
            <w:sdt>
              <w:sdtPr>
                <w:rPr>
                  <w:szCs w:val="21"/>
                </w:rPr>
                <w:alias w:val="债务重组损益（非经常性损益项目）"/>
                <w:tag w:val="_GBC_d64bfd2d8c9645fb970654d2a5278e1a"/>
                <w:id w:val="-1450706290"/>
                <w:lock w:val="sdtLocked"/>
                <w:showingPlcHdr/>
                <w:dataBinding w:prefixMappings="xmlns:clcid-pte='clcid-pte'" w:xpath="/*/clcid-pte:FeiJingChangXingSunYiZhongZhaiWuZhongZuSunYi[not(@periodRef)]" w:storeItemID="{89EBAB94-44A0-46A2-B712-30D997D04A6D}"/>
                <w:text/>
              </w:sdtPr>
              <w:sdtEndPr/>
              <w:sdtContent>
                <w:tc>
                  <w:tcPr>
                    <w:tcW w:w="1012" w:type="pct"/>
                  </w:tcPr>
                  <w:p w14:paraId="16E0D087" w14:textId="77777777" w:rsidR="001C4835" w:rsidRPr="00745603" w:rsidRDefault="001C4835" w:rsidP="001C4835">
                    <w:pPr>
                      <w:jc w:val="right"/>
                      <w:rPr>
                        <w:szCs w:val="21"/>
                      </w:rPr>
                    </w:pPr>
                    <w:r w:rsidRPr="00745603">
                      <w:rPr>
                        <w:rFonts w:hint="eastAsia"/>
                        <w:szCs w:val="21"/>
                      </w:rPr>
                      <w:t xml:space="preserve">　</w:t>
                    </w:r>
                  </w:p>
                </w:tc>
              </w:sdtContent>
            </w:sdt>
            <w:sdt>
              <w:sdtPr>
                <w:rPr>
                  <w:szCs w:val="21"/>
                </w:rPr>
                <w:alias w:val="债务重组损益的说明（非经常性损益项目）"/>
                <w:tag w:val="_GBC_47534163d87a46f4b6a79708f7497fb1"/>
                <w:id w:val="-2089689478"/>
                <w:lock w:val="sdtLocked"/>
                <w:showingPlcHdr/>
                <w:dataBinding w:prefixMappings="xmlns:clcid-pte='clcid-pte'" w:xpath="/*/clcid-pte:FeiJingChangXingSunYiZhongZhaiWuZhongZuSunYiShuoMing[not(@periodRef)]" w:storeItemID="{89EBAB94-44A0-46A2-B712-30D997D04A6D}"/>
                <w:text/>
              </w:sdtPr>
              <w:sdtEndPr/>
              <w:sdtContent>
                <w:tc>
                  <w:tcPr>
                    <w:tcW w:w="432" w:type="pct"/>
                  </w:tcPr>
                  <w:p w14:paraId="49AC80FE" w14:textId="77777777" w:rsidR="001C4835" w:rsidRPr="00745603" w:rsidRDefault="001C4835" w:rsidP="001C4835">
                    <w:pPr>
                      <w:rPr>
                        <w:szCs w:val="21"/>
                      </w:rPr>
                    </w:pPr>
                    <w:r w:rsidRPr="00745603">
                      <w:rPr>
                        <w:rFonts w:hint="eastAsia"/>
                        <w:szCs w:val="21"/>
                      </w:rPr>
                      <w:t xml:space="preserve">　</w:t>
                    </w:r>
                  </w:p>
                </w:tc>
              </w:sdtContent>
            </w:sdt>
            <w:tc>
              <w:tcPr>
                <w:tcW w:w="884" w:type="pct"/>
              </w:tcPr>
              <w:p w14:paraId="79DD61B8" w14:textId="77777777" w:rsidR="001C4835" w:rsidRPr="00745603" w:rsidRDefault="001C4835" w:rsidP="001C4835">
                <w:pPr>
                  <w:jc w:val="right"/>
                  <w:rPr>
                    <w:szCs w:val="21"/>
                  </w:rPr>
                </w:pPr>
              </w:p>
            </w:tc>
            <w:tc>
              <w:tcPr>
                <w:tcW w:w="948" w:type="pct"/>
              </w:tcPr>
              <w:p w14:paraId="3CFABAB1" w14:textId="77777777" w:rsidR="001C4835" w:rsidRPr="00745603" w:rsidRDefault="001C4835" w:rsidP="001C4835">
                <w:pPr>
                  <w:jc w:val="right"/>
                  <w:rPr>
                    <w:color w:val="000000"/>
                    <w:szCs w:val="21"/>
                  </w:rPr>
                </w:pPr>
                <w:r w:rsidRPr="00745603">
                  <w:rPr>
                    <w:rFonts w:hint="eastAsia"/>
                    <w:color w:val="000000"/>
                    <w:szCs w:val="21"/>
                  </w:rPr>
                  <w:t>8,063,997.38</w:t>
                </w:r>
              </w:p>
            </w:tc>
          </w:tr>
          <w:tr w:rsidR="001C4835" w14:paraId="25AE9E5B" w14:textId="77777777" w:rsidTr="001C4835">
            <w:sdt>
              <w:sdtPr>
                <w:rPr>
                  <w:rFonts w:ascii="宋体" w:hAnsi="宋体"/>
                  <w:sz w:val="21"/>
                  <w:szCs w:val="21"/>
                </w:rPr>
                <w:tag w:val="_PLD_1fd1d4caa569429ab96f7f70a6f1a991"/>
                <w:id w:val="1396622911"/>
                <w:lock w:val="sdtLocked"/>
              </w:sdtPr>
              <w:sdtEndPr/>
              <w:sdtContent>
                <w:tc>
                  <w:tcPr>
                    <w:tcW w:w="1724" w:type="pct"/>
                  </w:tcPr>
                  <w:p w14:paraId="12F09F33" w14:textId="77777777" w:rsidR="001C4835" w:rsidRPr="00745603" w:rsidRDefault="001C4835" w:rsidP="001C4835">
                    <w:pPr>
                      <w:pStyle w:val="61"/>
                      <w:ind w:firstLineChars="0" w:firstLine="0"/>
                      <w:jc w:val="left"/>
                      <w:rPr>
                        <w:rFonts w:ascii="宋体" w:hAnsi="宋体"/>
                        <w:sz w:val="21"/>
                        <w:szCs w:val="21"/>
                      </w:rPr>
                    </w:pPr>
                    <w:r w:rsidRPr="00745603">
                      <w:rPr>
                        <w:rFonts w:ascii="宋体" w:hAnsi="宋体"/>
                        <w:sz w:val="21"/>
                        <w:szCs w:val="21"/>
                      </w:rPr>
                      <w:t>企业重组费用，如安置职工的支出、整合费用等</w:t>
                    </w:r>
                  </w:p>
                </w:tc>
              </w:sdtContent>
            </w:sdt>
            <w:sdt>
              <w:sdtPr>
                <w:rPr>
                  <w:szCs w:val="21"/>
                </w:rPr>
                <w:alias w:val="企业重组费用，如安置职工的支出、整合费用等（非经常性损益项目）"/>
                <w:tag w:val="_GBC_c8188a8f072146298be15aad2e72f2b1"/>
                <w:id w:val="-946312767"/>
                <w:lock w:val="sdtLocked"/>
                <w:showingPlcHdr/>
                <w:dataBinding w:prefixMappings="xmlns:clcid-pte='clcid-pte'" w:xpath="/*/clcid-pte:QiYeZhongZuFeiYongRuAnZhiZhiGongDeZhiChuZhengHeFeiYongDeng[not(@periodRef)]" w:storeItemID="{89EBAB94-44A0-46A2-B712-30D997D04A6D}"/>
                <w:text/>
              </w:sdtPr>
              <w:sdtEndPr/>
              <w:sdtContent>
                <w:tc>
                  <w:tcPr>
                    <w:tcW w:w="1012" w:type="pct"/>
                  </w:tcPr>
                  <w:p w14:paraId="341835FA" w14:textId="77777777" w:rsidR="001C4835" w:rsidRPr="00745603" w:rsidRDefault="001C4835" w:rsidP="001C4835">
                    <w:pPr>
                      <w:jc w:val="right"/>
                      <w:rPr>
                        <w:szCs w:val="21"/>
                      </w:rPr>
                    </w:pPr>
                    <w:r w:rsidRPr="00745603">
                      <w:rPr>
                        <w:rFonts w:hint="eastAsia"/>
                        <w:szCs w:val="21"/>
                      </w:rPr>
                      <w:t xml:space="preserve">　</w:t>
                    </w:r>
                  </w:p>
                </w:tc>
              </w:sdtContent>
            </w:sdt>
            <w:sdt>
              <w:sdtPr>
                <w:rPr>
                  <w:szCs w:val="21"/>
                </w:rPr>
                <w:alias w:val="企业重组费用，如安置职工的支出、整合费用等的说明（非经常性损益项目）"/>
                <w:tag w:val="_GBC_1047e98f926845b1b4dd0ec3b5942f68"/>
                <w:id w:val="1646697862"/>
                <w:lock w:val="sdtLocked"/>
                <w:showingPlcHdr/>
                <w:dataBinding w:prefixMappings="xmlns:clcid-pte='clcid-pte'" w:xpath="/*/clcid-pte:QiYeZhongZuFeiYongRuAnZhiZhiGongDeZhiChuZhengHeFeiYongDengShuoMing[not(@periodRef)]" w:storeItemID="{89EBAB94-44A0-46A2-B712-30D997D04A6D}"/>
                <w:text/>
              </w:sdtPr>
              <w:sdtEndPr/>
              <w:sdtContent>
                <w:tc>
                  <w:tcPr>
                    <w:tcW w:w="432" w:type="pct"/>
                  </w:tcPr>
                  <w:p w14:paraId="1FDB987B" w14:textId="77777777" w:rsidR="001C4835" w:rsidRPr="00745603" w:rsidRDefault="001C4835" w:rsidP="001C4835">
                    <w:pPr>
                      <w:rPr>
                        <w:szCs w:val="21"/>
                      </w:rPr>
                    </w:pPr>
                    <w:r w:rsidRPr="00745603">
                      <w:rPr>
                        <w:rFonts w:hint="eastAsia"/>
                        <w:szCs w:val="21"/>
                      </w:rPr>
                      <w:t xml:space="preserve">　</w:t>
                    </w:r>
                  </w:p>
                </w:tc>
              </w:sdtContent>
            </w:sdt>
            <w:tc>
              <w:tcPr>
                <w:tcW w:w="884" w:type="pct"/>
              </w:tcPr>
              <w:p w14:paraId="4675664C" w14:textId="77777777" w:rsidR="001C4835" w:rsidRPr="00745603" w:rsidRDefault="001C4835" w:rsidP="001C4835">
                <w:pPr>
                  <w:jc w:val="right"/>
                  <w:rPr>
                    <w:szCs w:val="21"/>
                  </w:rPr>
                </w:pPr>
              </w:p>
            </w:tc>
            <w:tc>
              <w:tcPr>
                <w:tcW w:w="948" w:type="pct"/>
              </w:tcPr>
              <w:p w14:paraId="20E2539E" w14:textId="77777777" w:rsidR="001C4835" w:rsidRPr="00745603" w:rsidRDefault="001C4835" w:rsidP="001C4835">
                <w:pPr>
                  <w:jc w:val="right"/>
                  <w:rPr>
                    <w:szCs w:val="21"/>
                  </w:rPr>
                </w:pPr>
              </w:p>
            </w:tc>
          </w:tr>
          <w:tr w:rsidR="001C4835" w14:paraId="7BF57B74" w14:textId="77777777" w:rsidTr="001C4835">
            <w:sdt>
              <w:sdtPr>
                <w:rPr>
                  <w:rFonts w:ascii="宋体" w:hAnsi="宋体"/>
                  <w:sz w:val="21"/>
                  <w:szCs w:val="21"/>
                </w:rPr>
                <w:tag w:val="_PLD_a5e0a009a4f44eb0bf80d179b10fe78f"/>
                <w:id w:val="2046249596"/>
                <w:lock w:val="sdtLocked"/>
              </w:sdtPr>
              <w:sdtEndPr/>
              <w:sdtContent>
                <w:tc>
                  <w:tcPr>
                    <w:tcW w:w="1724" w:type="pct"/>
                  </w:tcPr>
                  <w:p w14:paraId="36FDC740" w14:textId="77777777" w:rsidR="001C4835" w:rsidRPr="00745603" w:rsidRDefault="001C4835" w:rsidP="001C4835">
                    <w:pPr>
                      <w:pStyle w:val="61"/>
                      <w:ind w:firstLineChars="0" w:firstLine="0"/>
                      <w:jc w:val="left"/>
                      <w:rPr>
                        <w:rFonts w:ascii="宋体" w:hAnsi="宋体"/>
                        <w:sz w:val="21"/>
                        <w:szCs w:val="21"/>
                      </w:rPr>
                    </w:pPr>
                    <w:r w:rsidRPr="00745603">
                      <w:rPr>
                        <w:rFonts w:ascii="宋体" w:hAnsi="宋体"/>
                        <w:sz w:val="21"/>
                        <w:szCs w:val="21"/>
                      </w:rPr>
                      <w:t>交易价格显失公允的交易产生的超过公允价值部分的损益</w:t>
                    </w:r>
                  </w:p>
                </w:tc>
              </w:sdtContent>
            </w:sdt>
            <w:sdt>
              <w:sdtPr>
                <w:rPr>
                  <w:szCs w:val="21"/>
                </w:rPr>
                <w:alias w:val="交易价格显失公允的交易产生的超过公允价值部分的损益（非经常性损益项目）"/>
                <w:tag w:val="_GBC_0d3f47734ca14bf5bcb7a1e74537307d"/>
                <w:id w:val="-986312336"/>
                <w:lock w:val="sdtLocked"/>
                <w:showingPlcHdr/>
                <w:dataBinding w:prefixMappings="xmlns:clcid-pte='clcid-pte'" w:xpath="/*/clcid-pte:FeiJingChangXingSunYiZhongJiaoYiJiaGeXianShiGongYunDeJiaoYiChanShengDeSunYi[not(@periodRef)]" w:storeItemID="{89EBAB94-44A0-46A2-B712-30D997D04A6D}"/>
                <w:text/>
              </w:sdtPr>
              <w:sdtEndPr/>
              <w:sdtContent>
                <w:tc>
                  <w:tcPr>
                    <w:tcW w:w="1012" w:type="pct"/>
                  </w:tcPr>
                  <w:p w14:paraId="40D1B2F3" w14:textId="77777777" w:rsidR="001C4835" w:rsidRPr="00745603" w:rsidRDefault="001C4835" w:rsidP="001C4835">
                    <w:pPr>
                      <w:jc w:val="right"/>
                      <w:rPr>
                        <w:szCs w:val="21"/>
                      </w:rPr>
                    </w:pPr>
                    <w:r w:rsidRPr="00745603">
                      <w:rPr>
                        <w:rFonts w:hint="eastAsia"/>
                        <w:szCs w:val="21"/>
                      </w:rPr>
                      <w:t xml:space="preserve">　</w:t>
                    </w:r>
                  </w:p>
                </w:tc>
              </w:sdtContent>
            </w:sdt>
            <w:sdt>
              <w:sdtPr>
                <w:rPr>
                  <w:szCs w:val="21"/>
                </w:rPr>
                <w:alias w:val="交易价格显失公允的交易产生的超过公允价值部分的损益的说明（非经常性损益项目）"/>
                <w:tag w:val="_GBC_98d5c2a1bff64b70b1fe53422048aebb"/>
                <w:id w:val="1096758104"/>
                <w:lock w:val="sdtLocked"/>
                <w:showingPlcHdr/>
                <w:dataBinding w:prefixMappings="xmlns:clcid-pte='clcid-pte'" w:xpath="/*/clcid-pte:FeiJingChangXingSunYiZhongJiaoYiJiaGeXianShiGongYunDeJiaoYiChanShengDeSunYiShuoMing[not(@periodRef)]" w:storeItemID="{89EBAB94-44A0-46A2-B712-30D997D04A6D}"/>
                <w:text/>
              </w:sdtPr>
              <w:sdtEndPr/>
              <w:sdtContent>
                <w:tc>
                  <w:tcPr>
                    <w:tcW w:w="432" w:type="pct"/>
                  </w:tcPr>
                  <w:p w14:paraId="47CADFCE" w14:textId="77777777" w:rsidR="001C4835" w:rsidRPr="00745603" w:rsidRDefault="001C4835" w:rsidP="001C4835">
                    <w:pPr>
                      <w:rPr>
                        <w:szCs w:val="21"/>
                      </w:rPr>
                    </w:pPr>
                    <w:r w:rsidRPr="00745603">
                      <w:rPr>
                        <w:rFonts w:hint="eastAsia"/>
                        <w:szCs w:val="21"/>
                      </w:rPr>
                      <w:t xml:space="preserve">　</w:t>
                    </w:r>
                  </w:p>
                </w:tc>
              </w:sdtContent>
            </w:sdt>
            <w:tc>
              <w:tcPr>
                <w:tcW w:w="884" w:type="pct"/>
              </w:tcPr>
              <w:p w14:paraId="4CF8BF45" w14:textId="77777777" w:rsidR="001C4835" w:rsidRPr="00745603" w:rsidRDefault="001C4835" w:rsidP="001C4835">
                <w:pPr>
                  <w:jc w:val="right"/>
                  <w:rPr>
                    <w:szCs w:val="21"/>
                  </w:rPr>
                </w:pPr>
              </w:p>
            </w:tc>
            <w:tc>
              <w:tcPr>
                <w:tcW w:w="948" w:type="pct"/>
              </w:tcPr>
              <w:p w14:paraId="7DCEA74F" w14:textId="77777777" w:rsidR="001C4835" w:rsidRPr="00745603" w:rsidRDefault="001C4835" w:rsidP="001C4835">
                <w:pPr>
                  <w:jc w:val="right"/>
                  <w:rPr>
                    <w:szCs w:val="21"/>
                  </w:rPr>
                </w:pPr>
              </w:p>
            </w:tc>
          </w:tr>
          <w:tr w:rsidR="001C4835" w14:paraId="4769F4CC" w14:textId="77777777" w:rsidTr="001C4835">
            <w:sdt>
              <w:sdtPr>
                <w:rPr>
                  <w:rFonts w:ascii="宋体" w:hAnsi="宋体"/>
                  <w:sz w:val="21"/>
                  <w:szCs w:val="21"/>
                </w:rPr>
                <w:tag w:val="_PLD_963eacd156f348688a85a48cabff7807"/>
                <w:id w:val="161282309"/>
                <w:lock w:val="sdtLocked"/>
              </w:sdtPr>
              <w:sdtEndPr/>
              <w:sdtContent>
                <w:tc>
                  <w:tcPr>
                    <w:tcW w:w="1724" w:type="pct"/>
                  </w:tcPr>
                  <w:p w14:paraId="138E17CA" w14:textId="77777777" w:rsidR="001C4835" w:rsidRPr="00745603" w:rsidRDefault="001C4835" w:rsidP="001C4835">
                    <w:pPr>
                      <w:pStyle w:val="61"/>
                      <w:ind w:firstLineChars="0" w:firstLine="0"/>
                      <w:jc w:val="left"/>
                      <w:rPr>
                        <w:rFonts w:ascii="宋体" w:hAnsi="宋体"/>
                        <w:sz w:val="21"/>
                        <w:szCs w:val="21"/>
                      </w:rPr>
                    </w:pPr>
                    <w:r w:rsidRPr="00745603">
                      <w:rPr>
                        <w:rFonts w:ascii="宋体" w:hAnsi="宋体"/>
                        <w:sz w:val="21"/>
                        <w:szCs w:val="21"/>
                      </w:rPr>
                      <w:t>同</w:t>
                    </w:r>
                    <w:proofErr w:type="gramStart"/>
                    <w:r w:rsidRPr="00745603">
                      <w:rPr>
                        <w:rFonts w:ascii="宋体" w:hAnsi="宋体"/>
                        <w:sz w:val="21"/>
                        <w:szCs w:val="21"/>
                      </w:rPr>
                      <w:t>一控制</w:t>
                    </w:r>
                    <w:proofErr w:type="gramEnd"/>
                    <w:r w:rsidRPr="00745603">
                      <w:rPr>
                        <w:rFonts w:ascii="宋体" w:hAnsi="宋体"/>
                        <w:sz w:val="21"/>
                        <w:szCs w:val="21"/>
                      </w:rPr>
                      <w:t>下企业合并产生的子公司期初至</w:t>
                    </w:r>
                    <w:proofErr w:type="gramStart"/>
                    <w:r w:rsidRPr="00745603">
                      <w:rPr>
                        <w:rFonts w:ascii="宋体" w:hAnsi="宋体"/>
                        <w:sz w:val="21"/>
                        <w:szCs w:val="21"/>
                      </w:rPr>
                      <w:t>合并日</w:t>
                    </w:r>
                    <w:proofErr w:type="gramEnd"/>
                    <w:r w:rsidRPr="00745603">
                      <w:rPr>
                        <w:rFonts w:ascii="宋体" w:hAnsi="宋体"/>
                        <w:sz w:val="21"/>
                        <w:szCs w:val="21"/>
                      </w:rPr>
                      <w:t>的当期净损益</w:t>
                    </w:r>
                  </w:p>
                </w:tc>
              </w:sdtContent>
            </w:sdt>
            <w:sdt>
              <w:sdtPr>
                <w:rPr>
                  <w:szCs w:val="21"/>
                </w:rPr>
                <w:alias w:val="同一控制下企业合并产生的子公司期初至合并日的当期净损益（非经常性损益项目）"/>
                <w:tag w:val="_GBC_f12a9ff39ba74938b375e450b22f2e96"/>
                <w:id w:val="-1511366612"/>
                <w:lock w:val="sdtLocked"/>
                <w:showingPlcHdr/>
                <w:dataBinding w:prefixMappings="xmlns:clcid-pte='clcid-pte'" w:xpath="/*/clcid-pte:TongYiKongZhiXiaQiYeHeBingChanShengDeZiGongSiQiChuZhiHeBingRiDeDangQiJingSunYi[not(@periodRef)]" w:storeItemID="{89EBAB94-44A0-46A2-B712-30D997D04A6D}"/>
                <w:text/>
              </w:sdtPr>
              <w:sdtEndPr/>
              <w:sdtContent>
                <w:tc>
                  <w:tcPr>
                    <w:tcW w:w="1012" w:type="pct"/>
                  </w:tcPr>
                  <w:p w14:paraId="4D336398" w14:textId="77777777" w:rsidR="001C4835" w:rsidRPr="00745603" w:rsidRDefault="001C4835" w:rsidP="001C4835">
                    <w:pPr>
                      <w:jc w:val="right"/>
                      <w:rPr>
                        <w:szCs w:val="21"/>
                      </w:rPr>
                    </w:pPr>
                    <w:r w:rsidRPr="00745603">
                      <w:rPr>
                        <w:rFonts w:hint="eastAsia"/>
                        <w:szCs w:val="21"/>
                      </w:rPr>
                      <w:t xml:space="preserve">　</w:t>
                    </w:r>
                  </w:p>
                </w:tc>
              </w:sdtContent>
            </w:sdt>
            <w:sdt>
              <w:sdtPr>
                <w:rPr>
                  <w:szCs w:val="21"/>
                </w:rPr>
                <w:alias w:val="同一控制下企业合并产生的子公司期初至合并日的当期净损益的说明（非经常性损益项目）"/>
                <w:tag w:val="_GBC_4a14bffeec944c53ba7b0dc36b9cfe0e"/>
                <w:id w:val="-751958811"/>
                <w:lock w:val="sdtLocked"/>
                <w:showingPlcHdr/>
                <w:dataBinding w:prefixMappings="xmlns:clcid-pte='clcid-pte'" w:xpath="/*/clcid-pte:TongYiKongZhiXiaQiYeHeBingChanShengDeZiGongSiQiChuZhiHeBingRiDeDangQiJingSunYiShuoMing[not(@periodRef)]" w:storeItemID="{89EBAB94-44A0-46A2-B712-30D997D04A6D}"/>
                <w:text/>
              </w:sdtPr>
              <w:sdtEndPr/>
              <w:sdtContent>
                <w:tc>
                  <w:tcPr>
                    <w:tcW w:w="432" w:type="pct"/>
                  </w:tcPr>
                  <w:p w14:paraId="4780956F" w14:textId="77777777" w:rsidR="001C4835" w:rsidRPr="00745603" w:rsidRDefault="001C4835" w:rsidP="001C4835">
                    <w:pPr>
                      <w:rPr>
                        <w:szCs w:val="21"/>
                      </w:rPr>
                    </w:pPr>
                    <w:r w:rsidRPr="00745603">
                      <w:rPr>
                        <w:rFonts w:hint="eastAsia"/>
                        <w:szCs w:val="21"/>
                      </w:rPr>
                      <w:t xml:space="preserve">　</w:t>
                    </w:r>
                  </w:p>
                </w:tc>
              </w:sdtContent>
            </w:sdt>
            <w:tc>
              <w:tcPr>
                <w:tcW w:w="884" w:type="pct"/>
              </w:tcPr>
              <w:p w14:paraId="2AF1ADA6" w14:textId="77777777" w:rsidR="001C4835" w:rsidRPr="00745603" w:rsidRDefault="001C4835" w:rsidP="001C4835">
                <w:pPr>
                  <w:jc w:val="right"/>
                  <w:rPr>
                    <w:szCs w:val="21"/>
                  </w:rPr>
                </w:pPr>
              </w:p>
            </w:tc>
            <w:tc>
              <w:tcPr>
                <w:tcW w:w="948" w:type="pct"/>
              </w:tcPr>
              <w:p w14:paraId="149F897B" w14:textId="77777777" w:rsidR="001C4835" w:rsidRPr="00745603" w:rsidRDefault="001C4835" w:rsidP="001C4835">
                <w:pPr>
                  <w:jc w:val="right"/>
                  <w:rPr>
                    <w:szCs w:val="21"/>
                  </w:rPr>
                </w:pPr>
              </w:p>
            </w:tc>
          </w:tr>
          <w:tr w:rsidR="001C4835" w14:paraId="7609875C" w14:textId="77777777" w:rsidTr="001C4835">
            <w:sdt>
              <w:sdtPr>
                <w:rPr>
                  <w:rFonts w:ascii="宋体" w:hAnsi="宋体"/>
                  <w:sz w:val="21"/>
                  <w:szCs w:val="21"/>
                </w:rPr>
                <w:tag w:val="_PLD_d5c4b44a00e644abae94fd5aab6a0f53"/>
                <w:id w:val="182408850"/>
                <w:lock w:val="sdtLocked"/>
              </w:sdtPr>
              <w:sdtEndPr/>
              <w:sdtContent>
                <w:tc>
                  <w:tcPr>
                    <w:tcW w:w="1724" w:type="pct"/>
                  </w:tcPr>
                  <w:p w14:paraId="46E10A07" w14:textId="77777777" w:rsidR="001C4835" w:rsidRPr="00745603" w:rsidRDefault="001C4835" w:rsidP="001C4835">
                    <w:pPr>
                      <w:pStyle w:val="61"/>
                      <w:ind w:firstLineChars="0" w:firstLine="0"/>
                      <w:jc w:val="left"/>
                      <w:rPr>
                        <w:rFonts w:ascii="宋体" w:hAnsi="宋体"/>
                        <w:sz w:val="21"/>
                        <w:szCs w:val="21"/>
                      </w:rPr>
                    </w:pPr>
                    <w:r w:rsidRPr="00745603">
                      <w:rPr>
                        <w:rFonts w:ascii="宋体" w:hAnsi="宋体"/>
                        <w:sz w:val="21"/>
                        <w:szCs w:val="21"/>
                      </w:rPr>
                      <w:t>与公司正常经营业务无关的或有事项产生的损益</w:t>
                    </w:r>
                  </w:p>
                </w:tc>
              </w:sdtContent>
            </w:sdt>
            <w:sdt>
              <w:sdtPr>
                <w:rPr>
                  <w:szCs w:val="21"/>
                </w:rPr>
                <w:alias w:val="与公司正常经营业务无关的或有事项产生的损益（非经常性损益项目）"/>
                <w:tag w:val="_GBC_4df813a9059a434380e9bbc3d5359064"/>
                <w:id w:val="1963224782"/>
                <w:lock w:val="sdtLocked"/>
                <w:showingPlcHdr/>
                <w:dataBinding w:prefixMappings="xmlns:clcid-pte='clcid-pte'" w:xpath="/*/clcid-pte:YuGongSiZhuYingYeWuWuGuanDeYuJiFuZhaiChanShengDeSunYi[not(@periodRef)]" w:storeItemID="{89EBAB94-44A0-46A2-B712-30D997D04A6D}"/>
                <w:text/>
              </w:sdtPr>
              <w:sdtEndPr/>
              <w:sdtContent>
                <w:tc>
                  <w:tcPr>
                    <w:tcW w:w="1012" w:type="pct"/>
                  </w:tcPr>
                  <w:p w14:paraId="424A992B" w14:textId="77777777" w:rsidR="001C4835" w:rsidRPr="00745603" w:rsidRDefault="001C4835" w:rsidP="001C4835">
                    <w:pPr>
                      <w:jc w:val="right"/>
                      <w:rPr>
                        <w:szCs w:val="21"/>
                      </w:rPr>
                    </w:pPr>
                    <w:r w:rsidRPr="00745603">
                      <w:rPr>
                        <w:rFonts w:hint="eastAsia"/>
                        <w:szCs w:val="21"/>
                      </w:rPr>
                      <w:t xml:space="preserve">　</w:t>
                    </w:r>
                  </w:p>
                </w:tc>
              </w:sdtContent>
            </w:sdt>
            <w:sdt>
              <w:sdtPr>
                <w:rPr>
                  <w:szCs w:val="21"/>
                </w:rPr>
                <w:alias w:val="与公司正常经营业务无关的或有事项产生的损益的说明（非经常性损益项目）"/>
                <w:tag w:val="_GBC_1ece571fbdc6432389b9ee98afce0e0b"/>
                <w:id w:val="520906144"/>
                <w:lock w:val="sdtLocked"/>
                <w:showingPlcHdr/>
                <w:dataBinding w:prefixMappings="xmlns:clcid-pte='clcid-pte'" w:xpath="/*/clcid-pte:YuGongSiZhuYingYeWuWuGuanDeYuJiFuZhaiChanShengDeSunYiShuoMing[not(@periodRef)]" w:storeItemID="{89EBAB94-44A0-46A2-B712-30D997D04A6D}"/>
                <w:text/>
              </w:sdtPr>
              <w:sdtEndPr/>
              <w:sdtContent>
                <w:tc>
                  <w:tcPr>
                    <w:tcW w:w="432" w:type="pct"/>
                  </w:tcPr>
                  <w:p w14:paraId="42E2CC4E" w14:textId="77777777" w:rsidR="001C4835" w:rsidRPr="00745603" w:rsidRDefault="001C4835" w:rsidP="001C4835">
                    <w:pPr>
                      <w:rPr>
                        <w:szCs w:val="21"/>
                      </w:rPr>
                    </w:pPr>
                    <w:r w:rsidRPr="00745603">
                      <w:rPr>
                        <w:rFonts w:hint="eastAsia"/>
                        <w:szCs w:val="21"/>
                      </w:rPr>
                      <w:t xml:space="preserve">　</w:t>
                    </w:r>
                  </w:p>
                </w:tc>
              </w:sdtContent>
            </w:sdt>
            <w:tc>
              <w:tcPr>
                <w:tcW w:w="884" w:type="pct"/>
              </w:tcPr>
              <w:p w14:paraId="11C4A355" w14:textId="77777777" w:rsidR="001C4835" w:rsidRPr="00745603" w:rsidRDefault="001C4835" w:rsidP="001C4835">
                <w:pPr>
                  <w:jc w:val="right"/>
                  <w:rPr>
                    <w:szCs w:val="21"/>
                  </w:rPr>
                </w:pPr>
              </w:p>
            </w:tc>
            <w:tc>
              <w:tcPr>
                <w:tcW w:w="948" w:type="pct"/>
              </w:tcPr>
              <w:p w14:paraId="3FBAA2EF" w14:textId="77777777" w:rsidR="001C4835" w:rsidRPr="00745603" w:rsidRDefault="001C4835" w:rsidP="001C4835">
                <w:pPr>
                  <w:jc w:val="right"/>
                  <w:rPr>
                    <w:szCs w:val="21"/>
                  </w:rPr>
                </w:pPr>
              </w:p>
            </w:tc>
          </w:tr>
          <w:tr w:rsidR="001C4835" w14:paraId="2F09D126" w14:textId="77777777" w:rsidTr="001C4835">
            <w:tc>
              <w:tcPr>
                <w:tcW w:w="1724" w:type="pct"/>
              </w:tcPr>
              <w:sdt>
                <w:sdtPr>
                  <w:rPr>
                    <w:rFonts w:ascii="宋体" w:hAnsi="宋体" w:hint="eastAsia"/>
                    <w:sz w:val="21"/>
                    <w:szCs w:val="21"/>
                  </w:rPr>
                  <w:tag w:val="_PLD_c9f3090a6252489a8a56f231559548a9"/>
                  <w:id w:val="-127165075"/>
                  <w:lock w:val="sdtLocked"/>
                </w:sdtPr>
                <w:sdtEndPr/>
                <w:sdtContent>
                  <w:p w14:paraId="669ABAC6" w14:textId="77777777" w:rsidR="001C4835" w:rsidRPr="00745603" w:rsidRDefault="001C4835" w:rsidP="001C4835">
                    <w:pPr>
                      <w:pStyle w:val="61"/>
                      <w:ind w:firstLineChars="0" w:firstLine="0"/>
                      <w:jc w:val="left"/>
                      <w:rPr>
                        <w:rFonts w:ascii="宋体" w:hAnsi="宋体"/>
                        <w:sz w:val="21"/>
                        <w:szCs w:val="21"/>
                      </w:rPr>
                    </w:pPr>
                    <w:r w:rsidRPr="00745603">
                      <w:rPr>
                        <w:rFonts w:ascii="宋体" w:hAnsi="宋体" w:hint="eastAsia"/>
                        <w:sz w:val="21"/>
                        <w:szCs w:val="21"/>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szCs w:val="21"/>
                </w:rPr>
                <w:alias w:val="除同公司正常经营业务相关的有效套期保值业务外，持有交易性金融资产、衍生金融资产、交易性金融负债、衍生金融负债产生的公允价值变动损"/>
                <w:tag w:val="_GBC_9e3b11554a02407788efb0fb69037b20"/>
                <w:id w:val="-788741698"/>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EndPr/>
              <w:sdtContent>
                <w:tc>
                  <w:tcPr>
                    <w:tcW w:w="1012" w:type="pct"/>
                  </w:tcPr>
                  <w:p w14:paraId="58FC1C90" w14:textId="77777777" w:rsidR="001C4835" w:rsidRPr="00745603" w:rsidRDefault="001C4835" w:rsidP="001C4835">
                    <w:pPr>
                      <w:jc w:val="right"/>
                      <w:rPr>
                        <w:szCs w:val="21"/>
                      </w:rPr>
                    </w:pPr>
                    <w:r w:rsidRPr="00745603">
                      <w:rPr>
                        <w:rStyle w:val="39"/>
                        <w:rFonts w:hint="eastAsia"/>
                        <w:szCs w:val="21"/>
                      </w:rPr>
                      <w:t xml:space="preserve">　</w:t>
                    </w:r>
                  </w:p>
                </w:tc>
              </w:sdtContent>
            </w:sdt>
            <w:sdt>
              <w:sdtPr>
                <w:rPr>
                  <w:szCs w:val="21"/>
                </w:rPr>
                <w:alias w:val="除同公司正常经营业务相关的有效套期保值业务外，持有交易性金融资产、衍生金融资产、交易性金融负债、衍生金融负债产生的公允价值变动损"/>
                <w:tag w:val="_GBC_dde667ea54dc4baface40ca7fbc1d4d2"/>
                <w:id w:val="41109560"/>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EndPr/>
              <w:sdtContent>
                <w:tc>
                  <w:tcPr>
                    <w:tcW w:w="432" w:type="pct"/>
                  </w:tcPr>
                  <w:p w14:paraId="5AE0A9F6" w14:textId="77777777" w:rsidR="001C4835" w:rsidRPr="00745603" w:rsidRDefault="001C4835" w:rsidP="001C4835">
                    <w:pPr>
                      <w:rPr>
                        <w:szCs w:val="21"/>
                      </w:rPr>
                    </w:pPr>
                    <w:r w:rsidRPr="00745603">
                      <w:rPr>
                        <w:rStyle w:val="39"/>
                        <w:rFonts w:hint="eastAsia"/>
                        <w:szCs w:val="21"/>
                      </w:rPr>
                      <w:t xml:space="preserve">　</w:t>
                    </w:r>
                  </w:p>
                </w:tc>
              </w:sdtContent>
            </w:sdt>
            <w:tc>
              <w:tcPr>
                <w:tcW w:w="884" w:type="pct"/>
              </w:tcPr>
              <w:p w14:paraId="77E5208D" w14:textId="77777777" w:rsidR="001C4835" w:rsidRPr="00745603" w:rsidRDefault="001C4835" w:rsidP="001C4835">
                <w:pPr>
                  <w:jc w:val="right"/>
                  <w:rPr>
                    <w:szCs w:val="21"/>
                  </w:rPr>
                </w:pPr>
              </w:p>
            </w:tc>
            <w:tc>
              <w:tcPr>
                <w:tcW w:w="948" w:type="pct"/>
              </w:tcPr>
              <w:p w14:paraId="2C1EA76D" w14:textId="77777777" w:rsidR="001C4835" w:rsidRPr="00745603" w:rsidRDefault="001C4835" w:rsidP="001C4835">
                <w:pPr>
                  <w:jc w:val="right"/>
                  <w:rPr>
                    <w:szCs w:val="21"/>
                  </w:rPr>
                </w:pPr>
              </w:p>
            </w:tc>
          </w:tr>
          <w:tr w:rsidR="001C4835" w14:paraId="0C8FE635" w14:textId="77777777" w:rsidTr="001C4835">
            <w:tc>
              <w:tcPr>
                <w:tcW w:w="1724" w:type="pct"/>
              </w:tcPr>
              <w:sdt>
                <w:sdtPr>
                  <w:rPr>
                    <w:rFonts w:ascii="宋体" w:hAnsi="宋体" w:hint="eastAsia"/>
                    <w:sz w:val="21"/>
                    <w:szCs w:val="21"/>
                  </w:rPr>
                  <w:tag w:val="_PLD_a35bb95fbfe74ad19cddd8723c27647d"/>
                  <w:id w:val="-367451850"/>
                  <w:lock w:val="sdtLocked"/>
                </w:sdtPr>
                <w:sdtEndPr/>
                <w:sdtContent>
                  <w:p w14:paraId="26A95C66" w14:textId="77777777" w:rsidR="001C4835" w:rsidRPr="00745603" w:rsidRDefault="001C4835" w:rsidP="001C4835">
                    <w:pPr>
                      <w:pStyle w:val="61"/>
                      <w:ind w:firstLineChars="0" w:firstLine="0"/>
                      <w:jc w:val="left"/>
                      <w:rPr>
                        <w:rFonts w:ascii="宋体" w:hAnsi="宋体"/>
                        <w:sz w:val="21"/>
                        <w:szCs w:val="21"/>
                      </w:rPr>
                    </w:pPr>
                    <w:r w:rsidRPr="00745603">
                      <w:rPr>
                        <w:rFonts w:ascii="宋体" w:hAnsi="宋体" w:hint="eastAsia"/>
                        <w:sz w:val="21"/>
                        <w:szCs w:val="21"/>
                      </w:rPr>
                      <w:t>单独进行减值测试的应收款项、合同资产减值准备转回</w:t>
                    </w:r>
                  </w:p>
                </w:sdtContent>
              </w:sdt>
            </w:tc>
            <w:sdt>
              <w:sdtPr>
                <w:rPr>
                  <w:szCs w:val="21"/>
                </w:rPr>
                <w:alias w:val="单独进行减值测试的应收款项、合同资产减值准备转回（非经常性损益项目） "/>
                <w:tag w:val="_GBC_c7ca5d643b6b479d8a1de3bc1688b77e"/>
                <w:id w:val="1798181635"/>
                <w:lock w:val="sdtLocked"/>
                <w:dataBinding w:prefixMappings="xmlns:clcid-pte='clcid-pte'" w:xpath="/*/clcid-pte:DanDuJinXingJianZhiCeShiDeYingShouKuanXiangHeTongZiChanJianZhiZhunBeiZhuanHuiFeiJingChangXingSunYiXiangMu[not(@periodRef)]" w:storeItemID="{89EBAB94-44A0-46A2-B712-30D997D04A6D}"/>
                <w:text/>
              </w:sdtPr>
              <w:sdtEndPr/>
              <w:sdtContent>
                <w:tc>
                  <w:tcPr>
                    <w:tcW w:w="1012" w:type="pct"/>
                  </w:tcPr>
                  <w:p w14:paraId="4A4A745E" w14:textId="27002268" w:rsidR="001C4835" w:rsidRPr="00745603" w:rsidRDefault="00051E81" w:rsidP="001C4835">
                    <w:pPr>
                      <w:jc w:val="right"/>
                      <w:rPr>
                        <w:szCs w:val="21"/>
                      </w:rPr>
                    </w:pPr>
                    <w:r w:rsidRPr="00745603">
                      <w:rPr>
                        <w:szCs w:val="21"/>
                      </w:rPr>
                      <w:t>4,201,369.81</w:t>
                    </w:r>
                  </w:p>
                </w:tc>
              </w:sdtContent>
            </w:sdt>
            <w:sdt>
              <w:sdtPr>
                <w:rPr>
                  <w:szCs w:val="21"/>
                </w:rPr>
                <w:alias w:val="单独进行减值测试的应收款项、合同资产减值准备转回的说明（非经常性损益项目）"/>
                <w:tag w:val="_GBC_a7bd773df54f44c692a6dfba547dd267"/>
                <w:id w:val="-1508504251"/>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EndPr/>
              <w:sdtContent>
                <w:tc>
                  <w:tcPr>
                    <w:tcW w:w="432" w:type="pct"/>
                  </w:tcPr>
                  <w:p w14:paraId="255F26A6" w14:textId="77777777" w:rsidR="001C4835" w:rsidRPr="00745603" w:rsidRDefault="001C4835" w:rsidP="001C4835">
                    <w:pPr>
                      <w:rPr>
                        <w:szCs w:val="21"/>
                      </w:rPr>
                    </w:pPr>
                    <w:r w:rsidRPr="00745603">
                      <w:rPr>
                        <w:rStyle w:val="39"/>
                        <w:rFonts w:hint="eastAsia"/>
                        <w:szCs w:val="21"/>
                      </w:rPr>
                      <w:t xml:space="preserve">　</w:t>
                    </w:r>
                  </w:p>
                </w:tc>
              </w:sdtContent>
            </w:sdt>
            <w:tc>
              <w:tcPr>
                <w:tcW w:w="884" w:type="pct"/>
              </w:tcPr>
              <w:p w14:paraId="4E5A6261" w14:textId="77777777" w:rsidR="001C4835" w:rsidRPr="00745603" w:rsidRDefault="001C4835" w:rsidP="001C4835">
                <w:pPr>
                  <w:jc w:val="right"/>
                  <w:rPr>
                    <w:color w:val="000000"/>
                    <w:szCs w:val="21"/>
                  </w:rPr>
                </w:pPr>
                <w:r w:rsidRPr="00745603">
                  <w:rPr>
                    <w:rFonts w:hint="eastAsia"/>
                    <w:color w:val="000000"/>
                    <w:szCs w:val="21"/>
                  </w:rPr>
                  <w:t>300,000.00</w:t>
                </w:r>
              </w:p>
              <w:p w14:paraId="7C7D064A" w14:textId="77777777" w:rsidR="001C4835" w:rsidRPr="00745603" w:rsidRDefault="001C4835" w:rsidP="001C4835">
                <w:pPr>
                  <w:jc w:val="right"/>
                  <w:rPr>
                    <w:szCs w:val="21"/>
                  </w:rPr>
                </w:pPr>
              </w:p>
            </w:tc>
            <w:tc>
              <w:tcPr>
                <w:tcW w:w="948" w:type="pct"/>
              </w:tcPr>
              <w:p w14:paraId="63674A07" w14:textId="77777777" w:rsidR="001C4835" w:rsidRPr="00745603" w:rsidRDefault="001C4835" w:rsidP="001C4835">
                <w:pPr>
                  <w:jc w:val="right"/>
                  <w:rPr>
                    <w:szCs w:val="21"/>
                  </w:rPr>
                </w:pPr>
              </w:p>
            </w:tc>
          </w:tr>
          <w:tr w:rsidR="001C4835" w14:paraId="45D9F74A" w14:textId="77777777" w:rsidTr="001C4835">
            <w:sdt>
              <w:sdtPr>
                <w:rPr>
                  <w:rFonts w:ascii="宋体" w:hAnsi="宋体"/>
                  <w:sz w:val="21"/>
                  <w:szCs w:val="21"/>
                </w:rPr>
                <w:tag w:val="_PLD_fbeffc1ef58042eabb841a8c6ba3a2cd"/>
                <w:id w:val="1350758214"/>
                <w:lock w:val="sdtLocked"/>
              </w:sdtPr>
              <w:sdtEndPr/>
              <w:sdtContent>
                <w:tc>
                  <w:tcPr>
                    <w:tcW w:w="1724" w:type="pct"/>
                  </w:tcPr>
                  <w:p w14:paraId="077F35CE" w14:textId="77777777" w:rsidR="001C4835" w:rsidRPr="00745603" w:rsidRDefault="001C4835" w:rsidP="001C4835">
                    <w:pPr>
                      <w:pStyle w:val="61"/>
                      <w:ind w:firstLineChars="0" w:firstLine="0"/>
                      <w:jc w:val="left"/>
                      <w:rPr>
                        <w:rFonts w:ascii="宋体" w:hAnsi="宋体"/>
                        <w:sz w:val="21"/>
                        <w:szCs w:val="21"/>
                      </w:rPr>
                    </w:pPr>
                    <w:r w:rsidRPr="00745603">
                      <w:rPr>
                        <w:rFonts w:ascii="宋体" w:hAnsi="宋体"/>
                        <w:sz w:val="21"/>
                        <w:szCs w:val="21"/>
                      </w:rPr>
                      <w:t>对外委托贷款取得的损益</w:t>
                    </w:r>
                  </w:p>
                </w:tc>
              </w:sdtContent>
            </w:sdt>
            <w:sdt>
              <w:sdtPr>
                <w:rPr>
                  <w:szCs w:val="21"/>
                </w:rPr>
                <w:alias w:val="对外委托贷款取得的损益（非经常性损益项目）"/>
                <w:tag w:val="_GBC_611a46074c784e99a3e43b9dcb8b5375"/>
                <w:id w:val="-1427189794"/>
                <w:lock w:val="sdtLocked"/>
                <w:showingPlcHdr/>
                <w:dataBinding w:prefixMappings="xmlns:clcid-pte='clcid-pte'" w:xpath="/*/clcid-pte:DuiWaiWeiTuoDaiKuanQuDeDeSunYi[not(@periodRef)]" w:storeItemID="{89EBAB94-44A0-46A2-B712-30D997D04A6D}"/>
                <w:text/>
              </w:sdtPr>
              <w:sdtEndPr/>
              <w:sdtContent>
                <w:tc>
                  <w:tcPr>
                    <w:tcW w:w="1012" w:type="pct"/>
                  </w:tcPr>
                  <w:p w14:paraId="363FDC4E" w14:textId="77777777" w:rsidR="001C4835" w:rsidRPr="00745603" w:rsidRDefault="001C4835" w:rsidP="001C4835">
                    <w:pPr>
                      <w:jc w:val="right"/>
                      <w:rPr>
                        <w:szCs w:val="21"/>
                      </w:rPr>
                    </w:pPr>
                    <w:r w:rsidRPr="00745603">
                      <w:rPr>
                        <w:rFonts w:hint="eastAsia"/>
                        <w:szCs w:val="21"/>
                      </w:rPr>
                      <w:t xml:space="preserve">　</w:t>
                    </w:r>
                  </w:p>
                </w:tc>
              </w:sdtContent>
            </w:sdt>
            <w:sdt>
              <w:sdtPr>
                <w:rPr>
                  <w:szCs w:val="21"/>
                </w:rPr>
                <w:alias w:val="对外委托贷款取得的损益的说明（非经常性损益项目）"/>
                <w:tag w:val="_GBC_7507837e13a947aba2d17ae424d98995"/>
                <w:id w:val="-502429937"/>
                <w:lock w:val="sdtLocked"/>
                <w:showingPlcHdr/>
                <w:dataBinding w:prefixMappings="xmlns:clcid-pte='clcid-pte'" w:xpath="/*/clcid-pte:DuiWaiWeiTuoDaiKuanQuDeDeSunYiShuoMing[not(@periodRef)]" w:storeItemID="{89EBAB94-44A0-46A2-B712-30D997D04A6D}"/>
                <w:text/>
              </w:sdtPr>
              <w:sdtEndPr/>
              <w:sdtContent>
                <w:tc>
                  <w:tcPr>
                    <w:tcW w:w="432" w:type="pct"/>
                  </w:tcPr>
                  <w:p w14:paraId="4AF36637" w14:textId="77777777" w:rsidR="001C4835" w:rsidRPr="00745603" w:rsidRDefault="001C4835" w:rsidP="001C4835">
                    <w:pPr>
                      <w:rPr>
                        <w:szCs w:val="21"/>
                      </w:rPr>
                    </w:pPr>
                    <w:r w:rsidRPr="00745603">
                      <w:rPr>
                        <w:rFonts w:hint="eastAsia"/>
                        <w:szCs w:val="21"/>
                      </w:rPr>
                      <w:t xml:space="preserve">　</w:t>
                    </w:r>
                  </w:p>
                </w:tc>
              </w:sdtContent>
            </w:sdt>
            <w:tc>
              <w:tcPr>
                <w:tcW w:w="884" w:type="pct"/>
              </w:tcPr>
              <w:p w14:paraId="76A52990" w14:textId="77777777" w:rsidR="001C4835" w:rsidRPr="00745603" w:rsidRDefault="001C4835" w:rsidP="001C4835">
                <w:pPr>
                  <w:jc w:val="right"/>
                  <w:rPr>
                    <w:szCs w:val="21"/>
                  </w:rPr>
                </w:pPr>
              </w:p>
            </w:tc>
            <w:tc>
              <w:tcPr>
                <w:tcW w:w="948" w:type="pct"/>
              </w:tcPr>
              <w:p w14:paraId="3938747F" w14:textId="77777777" w:rsidR="001C4835" w:rsidRPr="00745603" w:rsidRDefault="001C4835" w:rsidP="001C4835">
                <w:pPr>
                  <w:jc w:val="right"/>
                  <w:rPr>
                    <w:szCs w:val="21"/>
                  </w:rPr>
                </w:pPr>
              </w:p>
            </w:tc>
          </w:tr>
          <w:tr w:rsidR="001C4835" w14:paraId="39F79F89" w14:textId="77777777" w:rsidTr="001C4835">
            <w:sdt>
              <w:sdtPr>
                <w:rPr>
                  <w:rFonts w:ascii="宋体" w:hAnsi="宋体"/>
                  <w:sz w:val="21"/>
                  <w:szCs w:val="21"/>
                </w:rPr>
                <w:tag w:val="_PLD_ab4996bc8c9546cc897e6503fc329d77"/>
                <w:id w:val="-1459641459"/>
                <w:lock w:val="sdtLocked"/>
              </w:sdtPr>
              <w:sdtEndPr/>
              <w:sdtContent>
                <w:tc>
                  <w:tcPr>
                    <w:tcW w:w="1724" w:type="pct"/>
                  </w:tcPr>
                  <w:p w14:paraId="55F0B2D7" w14:textId="77777777" w:rsidR="001C4835" w:rsidRPr="00745603" w:rsidRDefault="001C4835" w:rsidP="001C4835">
                    <w:pPr>
                      <w:pStyle w:val="61"/>
                      <w:ind w:firstLineChars="0" w:firstLine="0"/>
                      <w:jc w:val="left"/>
                      <w:rPr>
                        <w:rFonts w:ascii="宋体" w:hAnsi="宋体"/>
                        <w:sz w:val="21"/>
                        <w:szCs w:val="21"/>
                      </w:rPr>
                    </w:pPr>
                    <w:r w:rsidRPr="00745603">
                      <w:rPr>
                        <w:rFonts w:ascii="宋体" w:hAnsi="宋体"/>
                        <w:sz w:val="21"/>
                        <w:szCs w:val="21"/>
                      </w:rPr>
                      <w:t>采用公允价值模式进行后续计量的投资性房地产公允价值变动产生的损益</w:t>
                    </w:r>
                  </w:p>
                </w:tc>
              </w:sdtContent>
            </w:sdt>
            <w:sdt>
              <w:sdtPr>
                <w:rPr>
                  <w:szCs w:val="21"/>
                </w:rPr>
                <w:alias w:val="采用公允价值模式进行后续计量的投资性房地产公允价值变动产生的损益（非经常性损益项目）"/>
                <w:tag w:val="_GBC_befb60810002429593615e3a521f5276"/>
                <w:id w:val="-1479833995"/>
                <w:lock w:val="sdtLocked"/>
                <w:showingPlcHdr/>
                <w:dataBinding w:prefixMappings="xmlns:clcid-pte='clcid-pte'" w:xpath="/*/clcid-pte:CaiYongGongYunJiaZhiMoShiJinXingHouXuJiLiangDeTouZiXingFangDiChanGongYunJiaZhiBianDongChanShengDeSunYi[not(@periodRef)]" w:storeItemID="{89EBAB94-44A0-46A2-B712-30D997D04A6D}"/>
                <w:text/>
              </w:sdtPr>
              <w:sdtEndPr/>
              <w:sdtContent>
                <w:tc>
                  <w:tcPr>
                    <w:tcW w:w="1012" w:type="pct"/>
                  </w:tcPr>
                  <w:p w14:paraId="0E09BD99" w14:textId="77777777" w:rsidR="001C4835" w:rsidRPr="00745603" w:rsidRDefault="001C4835" w:rsidP="001C4835">
                    <w:pPr>
                      <w:jc w:val="right"/>
                      <w:rPr>
                        <w:szCs w:val="21"/>
                      </w:rPr>
                    </w:pPr>
                    <w:r w:rsidRPr="00745603">
                      <w:rPr>
                        <w:rFonts w:hint="eastAsia"/>
                        <w:szCs w:val="21"/>
                      </w:rPr>
                      <w:t xml:space="preserve">　</w:t>
                    </w:r>
                  </w:p>
                </w:tc>
              </w:sdtContent>
            </w:sdt>
            <w:sdt>
              <w:sdtPr>
                <w:rPr>
                  <w:szCs w:val="21"/>
                </w:rPr>
                <w:alias w:val="采用公允价值模式进行后续计量的投资性房地产公允价值变动产生的损益的说明（非经常性损益项目）"/>
                <w:tag w:val="_GBC_d13c15f0154e44798ebb83b83298f101"/>
                <w:id w:val="-1736462177"/>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EndPr/>
              <w:sdtContent>
                <w:tc>
                  <w:tcPr>
                    <w:tcW w:w="432" w:type="pct"/>
                  </w:tcPr>
                  <w:p w14:paraId="26BB41BE" w14:textId="77777777" w:rsidR="001C4835" w:rsidRPr="00745603" w:rsidRDefault="001C4835" w:rsidP="001C4835">
                    <w:pPr>
                      <w:rPr>
                        <w:szCs w:val="21"/>
                      </w:rPr>
                    </w:pPr>
                    <w:r w:rsidRPr="00745603">
                      <w:rPr>
                        <w:rFonts w:hint="eastAsia"/>
                        <w:szCs w:val="21"/>
                      </w:rPr>
                      <w:t xml:space="preserve">　</w:t>
                    </w:r>
                  </w:p>
                </w:tc>
              </w:sdtContent>
            </w:sdt>
            <w:tc>
              <w:tcPr>
                <w:tcW w:w="884" w:type="pct"/>
              </w:tcPr>
              <w:p w14:paraId="78D5E179" w14:textId="77777777" w:rsidR="001C4835" w:rsidRPr="00745603" w:rsidRDefault="001C4835" w:rsidP="001C4835">
                <w:pPr>
                  <w:jc w:val="right"/>
                  <w:rPr>
                    <w:szCs w:val="21"/>
                  </w:rPr>
                </w:pPr>
              </w:p>
            </w:tc>
            <w:tc>
              <w:tcPr>
                <w:tcW w:w="948" w:type="pct"/>
              </w:tcPr>
              <w:p w14:paraId="4037DBCA" w14:textId="77777777" w:rsidR="001C4835" w:rsidRPr="00745603" w:rsidRDefault="001C4835" w:rsidP="001C4835">
                <w:pPr>
                  <w:jc w:val="right"/>
                  <w:rPr>
                    <w:szCs w:val="21"/>
                  </w:rPr>
                </w:pPr>
              </w:p>
            </w:tc>
          </w:tr>
          <w:tr w:rsidR="001C4835" w14:paraId="49978DBE" w14:textId="77777777" w:rsidTr="001C4835">
            <w:sdt>
              <w:sdtPr>
                <w:rPr>
                  <w:rFonts w:ascii="宋体" w:hAnsi="宋体"/>
                  <w:sz w:val="21"/>
                  <w:szCs w:val="21"/>
                </w:rPr>
                <w:tag w:val="_PLD_80eb423167a4447fa29c77c0868920cf"/>
                <w:id w:val="421928246"/>
                <w:lock w:val="sdtLocked"/>
              </w:sdtPr>
              <w:sdtEndPr/>
              <w:sdtContent>
                <w:tc>
                  <w:tcPr>
                    <w:tcW w:w="1724" w:type="pct"/>
                  </w:tcPr>
                  <w:p w14:paraId="6BB02BB9" w14:textId="77777777" w:rsidR="001C4835" w:rsidRPr="00745603" w:rsidRDefault="001C4835" w:rsidP="001C4835">
                    <w:pPr>
                      <w:pStyle w:val="61"/>
                      <w:ind w:firstLineChars="0" w:firstLine="0"/>
                      <w:jc w:val="left"/>
                      <w:rPr>
                        <w:rFonts w:ascii="宋体" w:hAnsi="宋体"/>
                        <w:sz w:val="21"/>
                        <w:szCs w:val="21"/>
                      </w:rPr>
                    </w:pPr>
                    <w:r w:rsidRPr="00745603">
                      <w:rPr>
                        <w:rFonts w:ascii="宋体" w:hAnsi="宋体"/>
                        <w:sz w:val="21"/>
                        <w:szCs w:val="21"/>
                      </w:rPr>
                      <w:t>根据税收、会计等法律、法规的要求对当期损益进行一次性调整</w:t>
                    </w:r>
                    <w:r w:rsidRPr="00745603">
                      <w:rPr>
                        <w:rFonts w:ascii="宋体" w:hAnsi="宋体"/>
                        <w:sz w:val="21"/>
                        <w:szCs w:val="21"/>
                      </w:rPr>
                      <w:lastRenderedPageBreak/>
                      <w:t>对当期损益的影响</w:t>
                    </w:r>
                  </w:p>
                </w:tc>
              </w:sdtContent>
            </w:sdt>
            <w:sdt>
              <w:sdtPr>
                <w:rPr>
                  <w:szCs w:val="21"/>
                </w:rPr>
                <w:alias w:val="根据税收、会计等法律、法规的要求对当期损益进行一次性调整对当期损益的影响（非经常性损益项目）"/>
                <w:tag w:val="_GBC_ca4bb3049b574b3e8c6e1776b8440b3c"/>
                <w:id w:val="-515080761"/>
                <w:lock w:val="sdtLocked"/>
                <w:showingPlcHdr/>
                <w:dataBinding w:prefixMappings="xmlns:clcid-pte='clcid-pte'" w:xpath="/*/clcid-pte:GenJuShuiShouKuaiJiDengFaLvFaGuiDeYaoQiuDuiDangQiSunYiJinXingYiCiXingTiaoZhengDuiDangQiSunYiDeYingXiang[not(@periodRef)]" w:storeItemID="{89EBAB94-44A0-46A2-B712-30D997D04A6D}"/>
                <w:text/>
              </w:sdtPr>
              <w:sdtEndPr/>
              <w:sdtContent>
                <w:tc>
                  <w:tcPr>
                    <w:tcW w:w="1012" w:type="pct"/>
                  </w:tcPr>
                  <w:p w14:paraId="608A5A0E" w14:textId="77777777" w:rsidR="001C4835" w:rsidRPr="00745603" w:rsidRDefault="001C4835" w:rsidP="001C4835">
                    <w:pPr>
                      <w:jc w:val="right"/>
                      <w:rPr>
                        <w:szCs w:val="21"/>
                      </w:rPr>
                    </w:pPr>
                    <w:r w:rsidRPr="00745603">
                      <w:rPr>
                        <w:rFonts w:hint="eastAsia"/>
                        <w:szCs w:val="21"/>
                      </w:rPr>
                      <w:t xml:space="preserve">　</w:t>
                    </w:r>
                  </w:p>
                </w:tc>
              </w:sdtContent>
            </w:sdt>
            <w:sdt>
              <w:sdtPr>
                <w:rPr>
                  <w:szCs w:val="21"/>
                </w:rPr>
                <w:alias w:val="根据税收、会计等法律、法规的要求对当期损益进行一次性调整对当期损益的影响的说明（非经常性损益项目）"/>
                <w:tag w:val="_GBC_238aa7e1b60241b4a325f2307526db7f"/>
                <w:id w:val="-1766462579"/>
                <w:lock w:val="sdtLocked"/>
                <w:showingPlcHdr/>
                <w:dataBinding w:prefixMappings="xmlns:clcid-pte='clcid-pte'" w:xpath="/*/clcid-pte:GenJuShuiShouKuaiJiDengFaLvFaGuiDeYaoQiuDuiDangQiSunYiJinXingYiCiXingTiaoZhengDuiDangQiSunYiDeYingXiangShuoMing[not(@periodRef)]" w:storeItemID="{89EBAB94-44A0-46A2-B712-30D997D04A6D}"/>
                <w:text/>
              </w:sdtPr>
              <w:sdtEndPr/>
              <w:sdtContent>
                <w:tc>
                  <w:tcPr>
                    <w:tcW w:w="432" w:type="pct"/>
                  </w:tcPr>
                  <w:p w14:paraId="36ADC30C" w14:textId="77777777" w:rsidR="001C4835" w:rsidRPr="00745603" w:rsidRDefault="001C4835" w:rsidP="001C4835">
                    <w:pPr>
                      <w:rPr>
                        <w:szCs w:val="21"/>
                      </w:rPr>
                    </w:pPr>
                    <w:r w:rsidRPr="00745603">
                      <w:rPr>
                        <w:rFonts w:hint="eastAsia"/>
                        <w:szCs w:val="21"/>
                      </w:rPr>
                      <w:t xml:space="preserve">　</w:t>
                    </w:r>
                  </w:p>
                </w:tc>
              </w:sdtContent>
            </w:sdt>
            <w:tc>
              <w:tcPr>
                <w:tcW w:w="884" w:type="pct"/>
              </w:tcPr>
              <w:p w14:paraId="432075C8" w14:textId="77777777" w:rsidR="001C4835" w:rsidRPr="00745603" w:rsidRDefault="001C4835" w:rsidP="001C4835">
                <w:pPr>
                  <w:jc w:val="right"/>
                  <w:rPr>
                    <w:szCs w:val="21"/>
                  </w:rPr>
                </w:pPr>
              </w:p>
            </w:tc>
            <w:tc>
              <w:tcPr>
                <w:tcW w:w="948" w:type="pct"/>
              </w:tcPr>
              <w:p w14:paraId="4F534C00" w14:textId="77777777" w:rsidR="001C4835" w:rsidRPr="00745603" w:rsidRDefault="001C4835" w:rsidP="001C4835">
                <w:pPr>
                  <w:jc w:val="right"/>
                  <w:rPr>
                    <w:szCs w:val="21"/>
                  </w:rPr>
                </w:pPr>
              </w:p>
            </w:tc>
          </w:tr>
          <w:tr w:rsidR="001C4835" w14:paraId="45311567" w14:textId="77777777" w:rsidTr="001C4835">
            <w:sdt>
              <w:sdtPr>
                <w:rPr>
                  <w:rFonts w:ascii="宋体" w:hAnsi="宋体"/>
                  <w:sz w:val="21"/>
                  <w:szCs w:val="21"/>
                </w:rPr>
                <w:tag w:val="_PLD_f3cbcb5c4a554cb89b6fcecd900b57f6"/>
                <w:id w:val="-301463423"/>
                <w:lock w:val="sdtLocked"/>
              </w:sdtPr>
              <w:sdtEndPr/>
              <w:sdtContent>
                <w:tc>
                  <w:tcPr>
                    <w:tcW w:w="1724" w:type="pct"/>
                  </w:tcPr>
                  <w:p w14:paraId="56258185" w14:textId="77777777" w:rsidR="001C4835" w:rsidRPr="00745603" w:rsidRDefault="001C4835" w:rsidP="001C4835">
                    <w:pPr>
                      <w:pStyle w:val="61"/>
                      <w:ind w:firstLineChars="0" w:firstLine="0"/>
                      <w:jc w:val="left"/>
                      <w:rPr>
                        <w:rFonts w:ascii="宋体" w:hAnsi="宋体"/>
                        <w:sz w:val="21"/>
                        <w:szCs w:val="21"/>
                      </w:rPr>
                    </w:pPr>
                    <w:r w:rsidRPr="00745603">
                      <w:rPr>
                        <w:rFonts w:ascii="宋体" w:hAnsi="宋体"/>
                        <w:sz w:val="21"/>
                        <w:szCs w:val="21"/>
                      </w:rPr>
                      <w:t>受托经营取得的托管费收入</w:t>
                    </w:r>
                  </w:p>
                </w:tc>
              </w:sdtContent>
            </w:sdt>
            <w:sdt>
              <w:sdtPr>
                <w:rPr>
                  <w:szCs w:val="21"/>
                </w:rPr>
                <w:alias w:val="受托经营取得的托管费收入（非经常性损益项目）"/>
                <w:tag w:val="_GBC_64dec82270cd41ecb837bfb42a00fe5d"/>
                <w:id w:val="-2082902658"/>
                <w:lock w:val="sdtLocked"/>
                <w:showingPlcHdr/>
                <w:dataBinding w:prefixMappings="xmlns:clcid-pte='clcid-pte'" w:xpath="/*/clcid-pte:ShouTuoJingYingQuDeDeTuoGuanFeiShouRu[not(@periodRef)]" w:storeItemID="{89EBAB94-44A0-46A2-B712-30D997D04A6D}"/>
                <w:text/>
              </w:sdtPr>
              <w:sdtEndPr/>
              <w:sdtContent>
                <w:tc>
                  <w:tcPr>
                    <w:tcW w:w="1012" w:type="pct"/>
                  </w:tcPr>
                  <w:p w14:paraId="77E6C0CD" w14:textId="77777777" w:rsidR="001C4835" w:rsidRPr="00745603" w:rsidRDefault="001C4835" w:rsidP="001C4835">
                    <w:pPr>
                      <w:jc w:val="right"/>
                      <w:rPr>
                        <w:szCs w:val="21"/>
                      </w:rPr>
                    </w:pPr>
                    <w:r w:rsidRPr="00745603">
                      <w:rPr>
                        <w:rFonts w:hint="eastAsia"/>
                        <w:szCs w:val="21"/>
                      </w:rPr>
                      <w:t xml:space="preserve">　</w:t>
                    </w:r>
                  </w:p>
                </w:tc>
              </w:sdtContent>
            </w:sdt>
            <w:sdt>
              <w:sdtPr>
                <w:rPr>
                  <w:szCs w:val="21"/>
                </w:rPr>
                <w:alias w:val="受托经营取得的托管费收入的说明（非经常性损益项目）"/>
                <w:tag w:val="_GBC_eb60e395088e43f9ae0d163e9b11708e"/>
                <w:id w:val="-855113433"/>
                <w:lock w:val="sdtLocked"/>
                <w:showingPlcHdr/>
                <w:dataBinding w:prefixMappings="xmlns:clcid-pte='clcid-pte'" w:xpath="/*/clcid-pte:ShouTuoJingYingQuDeDeTuoGuanFeiShouRuShuoMing[not(@periodRef)]" w:storeItemID="{89EBAB94-44A0-46A2-B712-30D997D04A6D}"/>
                <w:text/>
              </w:sdtPr>
              <w:sdtEndPr/>
              <w:sdtContent>
                <w:tc>
                  <w:tcPr>
                    <w:tcW w:w="432" w:type="pct"/>
                  </w:tcPr>
                  <w:p w14:paraId="6A7F717B" w14:textId="77777777" w:rsidR="001C4835" w:rsidRPr="00745603" w:rsidRDefault="001C4835" w:rsidP="001C4835">
                    <w:pPr>
                      <w:rPr>
                        <w:szCs w:val="21"/>
                      </w:rPr>
                    </w:pPr>
                    <w:r w:rsidRPr="00745603">
                      <w:rPr>
                        <w:rFonts w:hint="eastAsia"/>
                        <w:szCs w:val="21"/>
                      </w:rPr>
                      <w:t xml:space="preserve">　</w:t>
                    </w:r>
                  </w:p>
                </w:tc>
              </w:sdtContent>
            </w:sdt>
            <w:tc>
              <w:tcPr>
                <w:tcW w:w="884" w:type="pct"/>
              </w:tcPr>
              <w:p w14:paraId="36316303" w14:textId="77777777" w:rsidR="001C4835" w:rsidRPr="00745603" w:rsidRDefault="001C4835" w:rsidP="001C4835">
                <w:pPr>
                  <w:jc w:val="right"/>
                  <w:rPr>
                    <w:szCs w:val="21"/>
                  </w:rPr>
                </w:pPr>
              </w:p>
            </w:tc>
            <w:tc>
              <w:tcPr>
                <w:tcW w:w="948" w:type="pct"/>
              </w:tcPr>
              <w:p w14:paraId="1FB03013" w14:textId="77777777" w:rsidR="001C4835" w:rsidRPr="00745603" w:rsidRDefault="001C4835" w:rsidP="001C4835">
                <w:pPr>
                  <w:jc w:val="right"/>
                  <w:rPr>
                    <w:szCs w:val="21"/>
                  </w:rPr>
                </w:pPr>
              </w:p>
            </w:tc>
          </w:tr>
          <w:sdt>
            <w:sdtPr>
              <w:rPr>
                <w:rFonts w:cstheme="minorBidi"/>
                <w:kern w:val="2"/>
                <w:sz w:val="21"/>
                <w:szCs w:val="21"/>
              </w:rPr>
              <w:alias w:val="扣除的非经常性损益"/>
              <w:tag w:val="_TUP_1dab226722dd4f059892f6181ce8c1a4"/>
              <w:id w:val="-1948079092"/>
              <w:lock w:val="sdtLocked"/>
            </w:sdtPr>
            <w:sdtEndPr/>
            <w:sdtContent>
              <w:tr w:rsidR="001C4835" w14:paraId="3A22314F" w14:textId="77777777" w:rsidTr="001C4835">
                <w:tc>
                  <w:tcPr>
                    <w:tcW w:w="1724" w:type="pct"/>
                  </w:tcPr>
                  <w:p w14:paraId="070EFBB8" w14:textId="77777777" w:rsidR="001C4835" w:rsidRPr="00745603" w:rsidRDefault="001C4835" w:rsidP="001C4835">
                    <w:pPr>
                      <w:pStyle w:val="82"/>
                      <w:rPr>
                        <w:sz w:val="21"/>
                        <w:szCs w:val="21"/>
                      </w:rPr>
                    </w:pPr>
                    <w:r w:rsidRPr="00745603">
                      <w:rPr>
                        <w:rFonts w:cstheme="minorBidi" w:hint="eastAsia"/>
                        <w:kern w:val="2"/>
                        <w:sz w:val="21"/>
                        <w:szCs w:val="21"/>
                      </w:rPr>
                      <w:t>处置长期股权投资取得投资收益</w:t>
                    </w:r>
                  </w:p>
                </w:tc>
                <w:tc>
                  <w:tcPr>
                    <w:tcW w:w="1012" w:type="pct"/>
                  </w:tcPr>
                  <w:p w14:paraId="64DB7983" w14:textId="77777777" w:rsidR="001C4835" w:rsidRPr="00745603" w:rsidRDefault="001C4835" w:rsidP="001C4835">
                    <w:pPr>
                      <w:jc w:val="right"/>
                      <w:rPr>
                        <w:szCs w:val="21"/>
                      </w:rPr>
                    </w:pPr>
                    <w:r w:rsidRPr="00745603">
                      <w:rPr>
                        <w:szCs w:val="21"/>
                      </w:rPr>
                      <w:t>-270,300.00</w:t>
                    </w:r>
                  </w:p>
                </w:tc>
                <w:tc>
                  <w:tcPr>
                    <w:tcW w:w="432" w:type="pct"/>
                  </w:tcPr>
                  <w:p w14:paraId="52D19538" w14:textId="77777777" w:rsidR="001C4835" w:rsidRPr="00745603" w:rsidRDefault="001C4835" w:rsidP="001C4835">
                    <w:pPr>
                      <w:pStyle w:val="82"/>
                      <w:rPr>
                        <w:sz w:val="21"/>
                        <w:szCs w:val="21"/>
                      </w:rPr>
                    </w:pPr>
                    <w:r w:rsidRPr="00745603">
                      <w:rPr>
                        <w:sz w:val="21"/>
                        <w:szCs w:val="21"/>
                      </w:rPr>
                      <w:t> </w:t>
                    </w:r>
                  </w:p>
                </w:tc>
                <w:tc>
                  <w:tcPr>
                    <w:tcW w:w="884" w:type="pct"/>
                  </w:tcPr>
                  <w:p w14:paraId="4D565E22" w14:textId="77777777" w:rsidR="001C4835" w:rsidRPr="00745603" w:rsidRDefault="001C4835" w:rsidP="001C4835">
                    <w:pPr>
                      <w:jc w:val="right"/>
                      <w:rPr>
                        <w:szCs w:val="21"/>
                      </w:rPr>
                    </w:pPr>
                    <w:r w:rsidRPr="00745603">
                      <w:rPr>
                        <w:szCs w:val="21"/>
                      </w:rPr>
                      <w:t>4,242,939.27</w:t>
                    </w:r>
                  </w:p>
                </w:tc>
                <w:tc>
                  <w:tcPr>
                    <w:tcW w:w="948" w:type="pct"/>
                  </w:tcPr>
                  <w:p w14:paraId="0566218F" w14:textId="77777777" w:rsidR="001C4835" w:rsidRPr="00745603" w:rsidRDefault="001C4835" w:rsidP="001C4835">
                    <w:pPr>
                      <w:jc w:val="right"/>
                      <w:rPr>
                        <w:rFonts w:cstheme="minorBidi"/>
                        <w:szCs w:val="21"/>
                      </w:rPr>
                    </w:pPr>
                  </w:p>
                </w:tc>
              </w:tr>
            </w:sdtContent>
          </w:sdt>
          <w:tr w:rsidR="001C4835" w14:paraId="350E87F8" w14:textId="77777777" w:rsidTr="001C4835">
            <w:sdt>
              <w:sdtPr>
                <w:rPr>
                  <w:rFonts w:ascii="宋体" w:hAnsi="宋体"/>
                  <w:sz w:val="21"/>
                  <w:szCs w:val="21"/>
                </w:rPr>
                <w:tag w:val="_PLD_e6be33fdedf14f828b768e63f66776a7"/>
                <w:id w:val="-1354097923"/>
                <w:lock w:val="sdtLocked"/>
              </w:sdtPr>
              <w:sdtEndPr/>
              <w:sdtContent>
                <w:tc>
                  <w:tcPr>
                    <w:tcW w:w="1724" w:type="pct"/>
                  </w:tcPr>
                  <w:p w14:paraId="4CCA6CAE" w14:textId="77777777" w:rsidR="001C4835" w:rsidRPr="00745603" w:rsidRDefault="001C4835" w:rsidP="001C4835">
                    <w:pPr>
                      <w:pStyle w:val="61"/>
                      <w:ind w:firstLineChars="0" w:firstLine="0"/>
                      <w:jc w:val="left"/>
                      <w:rPr>
                        <w:rFonts w:ascii="宋体" w:hAnsi="宋体"/>
                        <w:sz w:val="21"/>
                        <w:szCs w:val="21"/>
                      </w:rPr>
                    </w:pPr>
                    <w:r w:rsidRPr="00745603">
                      <w:rPr>
                        <w:rFonts w:ascii="宋体" w:hAnsi="宋体"/>
                        <w:sz w:val="21"/>
                        <w:szCs w:val="21"/>
                      </w:rPr>
                      <w:t>除上述各项之外的其他营业外收入和支出</w:t>
                    </w:r>
                  </w:p>
                </w:tc>
              </w:sdtContent>
            </w:sdt>
            <w:sdt>
              <w:sdtPr>
                <w:rPr>
                  <w:szCs w:val="21"/>
                </w:rPr>
                <w:alias w:val="除上述各项之外的其他营业外收入和支出（非经常性损益项目）"/>
                <w:tag w:val="_GBC_a773965a05794857b243336e0cfaa234"/>
                <w:id w:val="-1601016505"/>
                <w:lock w:val="sdtLocked"/>
                <w:dataBinding w:prefixMappings="xmlns:clcid-pte='clcid-pte'" w:xpath="/*/clcid-pte:ChuShangShuGeXiangZhiWaiDeQiTaYingYeWaiShouZhiJingE[not(@periodRef)]" w:storeItemID="{89EBAB94-44A0-46A2-B712-30D997D04A6D}"/>
                <w:text/>
              </w:sdtPr>
              <w:sdtEndPr/>
              <w:sdtContent>
                <w:tc>
                  <w:tcPr>
                    <w:tcW w:w="1012" w:type="pct"/>
                  </w:tcPr>
                  <w:p w14:paraId="0CB825E8" w14:textId="7DD4219C" w:rsidR="001C4835" w:rsidRPr="00745603" w:rsidRDefault="00051E81" w:rsidP="001C4835">
                    <w:pPr>
                      <w:jc w:val="right"/>
                      <w:rPr>
                        <w:szCs w:val="21"/>
                      </w:rPr>
                    </w:pPr>
                    <w:r w:rsidRPr="00745603">
                      <w:rPr>
                        <w:szCs w:val="21"/>
                      </w:rPr>
                      <w:t>-840,278.62</w:t>
                    </w:r>
                  </w:p>
                </w:tc>
              </w:sdtContent>
            </w:sdt>
            <w:sdt>
              <w:sdtPr>
                <w:rPr>
                  <w:szCs w:val="21"/>
                </w:rPr>
                <w:alias w:val="除上述各项之外的其他营业外收入和支出的说明（非经常性损益项目）"/>
                <w:tag w:val="_GBC_ac5f6194a5db40ea8e92409805b59f35"/>
                <w:id w:val="-1559394868"/>
                <w:lock w:val="sdtLocked"/>
                <w:showingPlcHdr/>
                <w:dataBinding w:prefixMappings="xmlns:clcid-pte='clcid-pte'" w:xpath="/*/clcid-pte:ChuShangShuGeXiangZhiWaiDeQiTaYingYeWaiShouZhiJingEShuoMing[not(@periodRef)]" w:storeItemID="{89EBAB94-44A0-46A2-B712-30D997D04A6D}"/>
                <w:text/>
              </w:sdtPr>
              <w:sdtEndPr/>
              <w:sdtContent>
                <w:tc>
                  <w:tcPr>
                    <w:tcW w:w="432" w:type="pct"/>
                  </w:tcPr>
                  <w:p w14:paraId="0F92EED4" w14:textId="77777777" w:rsidR="001C4835" w:rsidRPr="00745603" w:rsidRDefault="001C4835" w:rsidP="001C4835">
                    <w:pPr>
                      <w:rPr>
                        <w:szCs w:val="21"/>
                      </w:rPr>
                    </w:pPr>
                    <w:r w:rsidRPr="00745603">
                      <w:rPr>
                        <w:rFonts w:hint="eastAsia"/>
                        <w:szCs w:val="21"/>
                      </w:rPr>
                      <w:t xml:space="preserve">　</w:t>
                    </w:r>
                  </w:p>
                </w:tc>
              </w:sdtContent>
            </w:sdt>
            <w:tc>
              <w:tcPr>
                <w:tcW w:w="884" w:type="pct"/>
              </w:tcPr>
              <w:p w14:paraId="12E101AD" w14:textId="77777777" w:rsidR="001C4835" w:rsidRPr="00745603" w:rsidRDefault="001C4835" w:rsidP="001C4835">
                <w:pPr>
                  <w:jc w:val="right"/>
                  <w:rPr>
                    <w:color w:val="000000"/>
                    <w:szCs w:val="21"/>
                  </w:rPr>
                </w:pPr>
                <w:r w:rsidRPr="00745603">
                  <w:rPr>
                    <w:rFonts w:hint="eastAsia"/>
                    <w:color w:val="000000"/>
                    <w:szCs w:val="21"/>
                  </w:rPr>
                  <w:t>-762,105.07</w:t>
                </w:r>
              </w:p>
              <w:p w14:paraId="5D0A0856" w14:textId="77777777" w:rsidR="001C4835" w:rsidRPr="00745603" w:rsidRDefault="001C4835" w:rsidP="001C4835">
                <w:pPr>
                  <w:jc w:val="right"/>
                  <w:rPr>
                    <w:szCs w:val="21"/>
                  </w:rPr>
                </w:pPr>
              </w:p>
            </w:tc>
            <w:tc>
              <w:tcPr>
                <w:tcW w:w="948" w:type="pct"/>
              </w:tcPr>
              <w:p w14:paraId="64EEB7D0" w14:textId="77777777" w:rsidR="001C4835" w:rsidRPr="00745603" w:rsidRDefault="001C4835" w:rsidP="001C4835">
                <w:pPr>
                  <w:jc w:val="right"/>
                  <w:rPr>
                    <w:szCs w:val="21"/>
                  </w:rPr>
                </w:pPr>
                <w:r w:rsidRPr="00745603">
                  <w:rPr>
                    <w:szCs w:val="21"/>
                  </w:rPr>
                  <w:t>1,022,601.69</w:t>
                </w:r>
              </w:p>
            </w:tc>
          </w:tr>
          <w:tr w:rsidR="001C4835" w14:paraId="7B4411E7" w14:textId="77777777" w:rsidTr="001C4835">
            <w:sdt>
              <w:sdtPr>
                <w:rPr>
                  <w:rFonts w:ascii="宋体" w:hAnsi="宋体"/>
                  <w:sz w:val="21"/>
                  <w:szCs w:val="21"/>
                </w:rPr>
                <w:tag w:val="_PLD_069ba37d792f40e6b04d4878cd0275d9"/>
                <w:id w:val="1193339355"/>
                <w:lock w:val="sdtLocked"/>
              </w:sdtPr>
              <w:sdtEndPr/>
              <w:sdtContent>
                <w:tc>
                  <w:tcPr>
                    <w:tcW w:w="1724" w:type="pct"/>
                  </w:tcPr>
                  <w:p w14:paraId="09831408" w14:textId="77777777" w:rsidR="001C4835" w:rsidRPr="00745603" w:rsidRDefault="001C4835" w:rsidP="001C4835">
                    <w:pPr>
                      <w:pStyle w:val="61"/>
                      <w:ind w:firstLineChars="0" w:firstLine="0"/>
                      <w:jc w:val="left"/>
                      <w:rPr>
                        <w:rFonts w:ascii="宋体" w:hAnsi="宋体"/>
                        <w:sz w:val="21"/>
                        <w:szCs w:val="21"/>
                      </w:rPr>
                    </w:pPr>
                    <w:r w:rsidRPr="00745603">
                      <w:rPr>
                        <w:rFonts w:ascii="宋体" w:hAnsi="宋体"/>
                        <w:sz w:val="21"/>
                        <w:szCs w:val="21"/>
                      </w:rPr>
                      <w:t>其他符合非经常性损益定义的损益项目</w:t>
                    </w:r>
                  </w:p>
                </w:tc>
              </w:sdtContent>
            </w:sdt>
            <w:sdt>
              <w:sdtPr>
                <w:rPr>
                  <w:szCs w:val="21"/>
                </w:rPr>
                <w:alias w:val="其他符合非经常性损益定义的损益项目（非经常性损益项目）"/>
                <w:tag w:val="_GBC_dc3014cc76184a2b8eb76e4aa565ffad"/>
                <w:id w:val="-229461852"/>
                <w:lock w:val="sdtLocked"/>
                <w:showingPlcHdr/>
                <w:dataBinding w:prefixMappings="xmlns:clcid-pte='clcid-pte'" w:xpath="/*/clcid-pte:QiTaFeiJingChangXingSunYiXiangMu[not(@periodRef)]" w:storeItemID="{89EBAB94-44A0-46A2-B712-30D997D04A6D}"/>
                <w:text/>
              </w:sdtPr>
              <w:sdtEndPr/>
              <w:sdtContent>
                <w:tc>
                  <w:tcPr>
                    <w:tcW w:w="1012" w:type="pct"/>
                  </w:tcPr>
                  <w:p w14:paraId="04A42FB5" w14:textId="77777777" w:rsidR="001C4835" w:rsidRPr="00745603" w:rsidRDefault="001C4835" w:rsidP="001C4835">
                    <w:pPr>
                      <w:jc w:val="right"/>
                      <w:rPr>
                        <w:szCs w:val="21"/>
                      </w:rPr>
                    </w:pPr>
                    <w:r w:rsidRPr="00745603">
                      <w:rPr>
                        <w:rFonts w:hint="eastAsia"/>
                        <w:szCs w:val="21"/>
                      </w:rPr>
                      <w:t xml:space="preserve">　</w:t>
                    </w:r>
                  </w:p>
                </w:tc>
              </w:sdtContent>
            </w:sdt>
            <w:sdt>
              <w:sdtPr>
                <w:rPr>
                  <w:szCs w:val="21"/>
                </w:rPr>
                <w:alias w:val="其他符合非经常性损益定义的损益项目说明（非经常性损益项目）"/>
                <w:tag w:val="_GBC_6779f30daaa643fc8b85b77d8abfb3a1"/>
                <w:id w:val="-460198451"/>
                <w:lock w:val="sdtLocked"/>
                <w:showingPlcHdr/>
                <w:dataBinding w:prefixMappings="xmlns:clcid-pte='clcid-pte'" w:xpath="/*/clcid-pte:QiTaFeiJingChangXingSunYiXiangMuShuoMing[not(@periodRef)]" w:storeItemID="{89EBAB94-44A0-46A2-B712-30D997D04A6D}"/>
                <w:text/>
              </w:sdtPr>
              <w:sdtEndPr/>
              <w:sdtContent>
                <w:tc>
                  <w:tcPr>
                    <w:tcW w:w="432" w:type="pct"/>
                  </w:tcPr>
                  <w:p w14:paraId="29C6DA18" w14:textId="77777777" w:rsidR="001C4835" w:rsidRPr="00745603" w:rsidRDefault="001C4835" w:rsidP="001C4835">
                    <w:pPr>
                      <w:rPr>
                        <w:szCs w:val="21"/>
                      </w:rPr>
                    </w:pPr>
                    <w:r w:rsidRPr="00745603">
                      <w:rPr>
                        <w:rFonts w:hint="eastAsia"/>
                        <w:szCs w:val="21"/>
                      </w:rPr>
                      <w:t xml:space="preserve">　</w:t>
                    </w:r>
                  </w:p>
                </w:tc>
              </w:sdtContent>
            </w:sdt>
            <w:tc>
              <w:tcPr>
                <w:tcW w:w="884" w:type="pct"/>
              </w:tcPr>
              <w:p w14:paraId="4CA98C0E" w14:textId="77777777" w:rsidR="001C4835" w:rsidRPr="00745603" w:rsidRDefault="001C4835" w:rsidP="001C4835">
                <w:pPr>
                  <w:jc w:val="right"/>
                  <w:rPr>
                    <w:szCs w:val="21"/>
                  </w:rPr>
                </w:pPr>
              </w:p>
            </w:tc>
            <w:tc>
              <w:tcPr>
                <w:tcW w:w="948" w:type="pct"/>
              </w:tcPr>
              <w:p w14:paraId="1F6EDDEA" w14:textId="77777777" w:rsidR="001C4835" w:rsidRPr="00745603" w:rsidRDefault="001C4835" w:rsidP="001C4835">
                <w:pPr>
                  <w:jc w:val="right"/>
                  <w:rPr>
                    <w:szCs w:val="21"/>
                  </w:rPr>
                </w:pPr>
              </w:p>
            </w:tc>
          </w:tr>
          <w:tr w:rsidR="001C4835" w14:paraId="398E8A0A" w14:textId="77777777" w:rsidTr="001C4835">
            <w:sdt>
              <w:sdtPr>
                <w:rPr>
                  <w:rFonts w:ascii="宋体" w:hAnsi="宋体"/>
                  <w:sz w:val="21"/>
                  <w:szCs w:val="21"/>
                </w:rPr>
                <w:tag w:val="_PLD_0149f9eb956c4e448b13c00025046984"/>
                <w:id w:val="1206533977"/>
                <w:lock w:val="sdtLocked"/>
              </w:sdtPr>
              <w:sdtEndPr/>
              <w:sdtContent>
                <w:tc>
                  <w:tcPr>
                    <w:tcW w:w="1724" w:type="pct"/>
                  </w:tcPr>
                  <w:p w14:paraId="7D6FB816" w14:textId="77777777" w:rsidR="001C4835" w:rsidRPr="00745603" w:rsidRDefault="001C4835" w:rsidP="001C4835">
                    <w:pPr>
                      <w:pStyle w:val="61"/>
                      <w:ind w:firstLineChars="0" w:firstLine="0"/>
                      <w:jc w:val="left"/>
                      <w:rPr>
                        <w:rFonts w:ascii="宋体" w:hAnsi="宋体"/>
                        <w:sz w:val="21"/>
                        <w:szCs w:val="21"/>
                      </w:rPr>
                    </w:pPr>
                    <w:r w:rsidRPr="00745603">
                      <w:rPr>
                        <w:rFonts w:ascii="宋体" w:hAnsi="宋体"/>
                        <w:sz w:val="21"/>
                        <w:szCs w:val="21"/>
                      </w:rPr>
                      <w:t>少数股东权益影响额</w:t>
                    </w:r>
                  </w:p>
                </w:tc>
              </w:sdtContent>
            </w:sdt>
            <w:sdt>
              <w:sdtPr>
                <w:rPr>
                  <w:szCs w:val="21"/>
                </w:rPr>
                <w:alias w:val="少数股东权益影响额（非经常性损益项目）"/>
                <w:tag w:val="_GBC_8a33ddc327de4910a42517cecea4257d"/>
                <w:id w:val="2076855731"/>
                <w:lock w:val="sdtLocked"/>
                <w:dataBinding w:prefixMappings="xmlns:clcid-pte='clcid-pte'" w:xpath="/*/clcid-pte:FeiJingChangXingSunYiXiangMuZhongShaoShuGuDongQuanYiYingXiangE[not(@periodRef)]" w:storeItemID="{89EBAB94-44A0-46A2-B712-30D997D04A6D}"/>
                <w:text/>
              </w:sdtPr>
              <w:sdtEndPr/>
              <w:sdtContent>
                <w:tc>
                  <w:tcPr>
                    <w:tcW w:w="1012" w:type="pct"/>
                  </w:tcPr>
                  <w:p w14:paraId="41F616DC" w14:textId="77777777" w:rsidR="001C4835" w:rsidRPr="00745603" w:rsidRDefault="00D173D0" w:rsidP="001C4835">
                    <w:pPr>
                      <w:jc w:val="right"/>
                      <w:rPr>
                        <w:szCs w:val="21"/>
                      </w:rPr>
                    </w:pPr>
                    <w:r w:rsidRPr="00745603">
                      <w:rPr>
                        <w:szCs w:val="21"/>
                      </w:rPr>
                      <w:t>-1,167,665.35</w:t>
                    </w:r>
                  </w:p>
                </w:tc>
              </w:sdtContent>
            </w:sdt>
            <w:sdt>
              <w:sdtPr>
                <w:rPr>
                  <w:szCs w:val="21"/>
                </w:rPr>
                <w:alias w:val="少数股东权益影响额的说明（非经常性损益项目）"/>
                <w:tag w:val="_GBC_f99579c660ec489493ceb1b242ea1220"/>
                <w:id w:val="401346883"/>
                <w:lock w:val="sdtLocked"/>
                <w:showingPlcHdr/>
                <w:dataBinding w:prefixMappings="xmlns:clcid-pte='clcid-pte'" w:xpath="/*/clcid-pte:FeiJingChangXingSunYiXiangMuZhongShaoShuGuDongQuanYiYingXiangEShuoMing[not(@periodRef)]" w:storeItemID="{89EBAB94-44A0-46A2-B712-30D997D04A6D}"/>
                <w:text/>
              </w:sdtPr>
              <w:sdtEndPr/>
              <w:sdtContent>
                <w:tc>
                  <w:tcPr>
                    <w:tcW w:w="432" w:type="pct"/>
                  </w:tcPr>
                  <w:p w14:paraId="18D7BAEF" w14:textId="77777777" w:rsidR="001C4835" w:rsidRPr="00745603" w:rsidRDefault="001C4835" w:rsidP="001C4835">
                    <w:pPr>
                      <w:rPr>
                        <w:szCs w:val="21"/>
                      </w:rPr>
                    </w:pPr>
                    <w:r w:rsidRPr="00745603">
                      <w:rPr>
                        <w:rFonts w:hint="eastAsia"/>
                        <w:szCs w:val="21"/>
                      </w:rPr>
                      <w:t xml:space="preserve">　</w:t>
                    </w:r>
                  </w:p>
                </w:tc>
              </w:sdtContent>
            </w:sdt>
            <w:tc>
              <w:tcPr>
                <w:tcW w:w="884" w:type="pct"/>
              </w:tcPr>
              <w:p w14:paraId="272B2177" w14:textId="77777777" w:rsidR="001C4835" w:rsidRPr="00745603" w:rsidRDefault="001C4835" w:rsidP="001C4835">
                <w:pPr>
                  <w:jc w:val="right"/>
                  <w:rPr>
                    <w:szCs w:val="21"/>
                  </w:rPr>
                </w:pPr>
                <w:r w:rsidRPr="00745603">
                  <w:rPr>
                    <w:szCs w:val="21"/>
                  </w:rPr>
                  <w:t>-672,363.01</w:t>
                </w:r>
              </w:p>
            </w:tc>
            <w:tc>
              <w:tcPr>
                <w:tcW w:w="948" w:type="pct"/>
              </w:tcPr>
              <w:p w14:paraId="3CAFA660" w14:textId="77777777" w:rsidR="001C4835" w:rsidRPr="00745603" w:rsidRDefault="001C4835" w:rsidP="001C4835">
                <w:pPr>
                  <w:jc w:val="right"/>
                  <w:rPr>
                    <w:szCs w:val="21"/>
                  </w:rPr>
                </w:pPr>
                <w:r w:rsidRPr="00745603">
                  <w:rPr>
                    <w:szCs w:val="21"/>
                  </w:rPr>
                  <w:t>-3,274,474.68</w:t>
                </w:r>
              </w:p>
            </w:tc>
          </w:tr>
          <w:tr w:rsidR="001C4835" w14:paraId="1B11EC9F" w14:textId="77777777" w:rsidTr="001C4835">
            <w:sdt>
              <w:sdtPr>
                <w:rPr>
                  <w:rFonts w:ascii="宋体" w:hAnsi="宋体"/>
                  <w:sz w:val="21"/>
                  <w:szCs w:val="21"/>
                </w:rPr>
                <w:tag w:val="_PLD_f36791cf59a8480abcd9c8ff79bd2231"/>
                <w:id w:val="1899857965"/>
                <w:lock w:val="sdtLocked"/>
              </w:sdtPr>
              <w:sdtEndPr/>
              <w:sdtContent>
                <w:tc>
                  <w:tcPr>
                    <w:tcW w:w="1724" w:type="pct"/>
                  </w:tcPr>
                  <w:p w14:paraId="2C528151" w14:textId="77777777" w:rsidR="001C4835" w:rsidRPr="00745603" w:rsidRDefault="001C4835" w:rsidP="001C4835">
                    <w:pPr>
                      <w:pStyle w:val="61"/>
                      <w:ind w:firstLineChars="0" w:firstLine="0"/>
                      <w:jc w:val="left"/>
                      <w:rPr>
                        <w:rFonts w:ascii="宋体" w:hAnsi="宋体"/>
                        <w:sz w:val="21"/>
                        <w:szCs w:val="21"/>
                      </w:rPr>
                    </w:pPr>
                    <w:r w:rsidRPr="00745603">
                      <w:rPr>
                        <w:rFonts w:ascii="宋体" w:hAnsi="宋体"/>
                        <w:sz w:val="21"/>
                        <w:szCs w:val="21"/>
                      </w:rPr>
                      <w:t>所得税影响额</w:t>
                    </w:r>
                  </w:p>
                </w:tc>
              </w:sdtContent>
            </w:sdt>
            <w:sdt>
              <w:sdtPr>
                <w:rPr>
                  <w:szCs w:val="21"/>
                </w:rPr>
                <w:alias w:val="非经常性损益_对所得税的影响"/>
                <w:tag w:val="_GBC_e14f120878e34174ad3744d5e7db4eea"/>
                <w:id w:val="-1889712420"/>
                <w:lock w:val="sdtLocked"/>
                <w:dataBinding w:prefixMappings="xmlns:clcid-pte='clcid-pte'" w:xpath="/*/clcid-pte:FeiJingChangXingSunYiDeKouChuXiangMuDuiSuoDeShuiDeYingXiang[not(@periodRef)]" w:storeItemID="{89EBAB94-44A0-46A2-B712-30D997D04A6D}"/>
                <w:text/>
              </w:sdtPr>
              <w:sdtEndPr/>
              <w:sdtContent>
                <w:tc>
                  <w:tcPr>
                    <w:tcW w:w="1012" w:type="pct"/>
                  </w:tcPr>
                  <w:p w14:paraId="7437D88A" w14:textId="77777777" w:rsidR="001C4835" w:rsidRPr="00745603" w:rsidRDefault="00D173D0" w:rsidP="001C4835">
                    <w:pPr>
                      <w:jc w:val="right"/>
                      <w:rPr>
                        <w:szCs w:val="21"/>
                      </w:rPr>
                    </w:pPr>
                    <w:r w:rsidRPr="00745603">
                      <w:rPr>
                        <w:szCs w:val="21"/>
                      </w:rPr>
                      <w:t>-63,432.64</w:t>
                    </w:r>
                  </w:p>
                </w:tc>
              </w:sdtContent>
            </w:sdt>
            <w:sdt>
              <w:sdtPr>
                <w:rPr>
                  <w:szCs w:val="21"/>
                </w:rPr>
                <w:alias w:val="所得税影响额的说明（非经常性损益项目）"/>
                <w:tag w:val="_GBC_fd22684ee3ac4dbea3da29cb32093302"/>
                <w:id w:val="-1494325261"/>
                <w:lock w:val="sdtLocked"/>
                <w:showingPlcHdr/>
                <w:dataBinding w:prefixMappings="xmlns:clcid-pte='clcid-pte'" w:xpath="/*/clcid-pte:FeiJingChangXingSunYiDeKouChuXiangMuDuiSuoDeShuiDeYingXiangShuoMing[not(@periodRef)]" w:storeItemID="{89EBAB94-44A0-46A2-B712-30D997D04A6D}"/>
                <w:text/>
              </w:sdtPr>
              <w:sdtEndPr/>
              <w:sdtContent>
                <w:tc>
                  <w:tcPr>
                    <w:tcW w:w="432" w:type="pct"/>
                  </w:tcPr>
                  <w:p w14:paraId="1D7B175A" w14:textId="77777777" w:rsidR="001C4835" w:rsidRPr="00745603" w:rsidRDefault="001C4835" w:rsidP="001C4835">
                    <w:pPr>
                      <w:rPr>
                        <w:szCs w:val="21"/>
                      </w:rPr>
                    </w:pPr>
                    <w:r w:rsidRPr="00745603">
                      <w:rPr>
                        <w:rFonts w:hint="eastAsia"/>
                        <w:szCs w:val="21"/>
                      </w:rPr>
                      <w:t xml:space="preserve">　</w:t>
                    </w:r>
                  </w:p>
                </w:tc>
              </w:sdtContent>
            </w:sdt>
            <w:tc>
              <w:tcPr>
                <w:tcW w:w="884" w:type="pct"/>
              </w:tcPr>
              <w:p w14:paraId="163B9CDB" w14:textId="77777777" w:rsidR="001C4835" w:rsidRPr="00745603" w:rsidRDefault="001C4835" w:rsidP="001C4835">
                <w:pPr>
                  <w:jc w:val="right"/>
                  <w:rPr>
                    <w:szCs w:val="21"/>
                  </w:rPr>
                </w:pPr>
                <w:r w:rsidRPr="00745603">
                  <w:rPr>
                    <w:szCs w:val="21"/>
                  </w:rPr>
                  <w:t>-9,697.61</w:t>
                </w:r>
              </w:p>
            </w:tc>
            <w:tc>
              <w:tcPr>
                <w:tcW w:w="948" w:type="pct"/>
              </w:tcPr>
              <w:p w14:paraId="07FD4A24" w14:textId="77777777" w:rsidR="001C4835" w:rsidRPr="00745603" w:rsidRDefault="001C4835" w:rsidP="001C4835">
                <w:pPr>
                  <w:jc w:val="right"/>
                  <w:rPr>
                    <w:szCs w:val="21"/>
                  </w:rPr>
                </w:pPr>
                <w:r w:rsidRPr="00745603">
                  <w:rPr>
                    <w:szCs w:val="21"/>
                  </w:rPr>
                  <w:t>-4,007,545.54</w:t>
                </w:r>
              </w:p>
            </w:tc>
          </w:tr>
          <w:tr w:rsidR="001C4835" w14:paraId="2F67172B" w14:textId="77777777" w:rsidTr="001C4835">
            <w:sdt>
              <w:sdtPr>
                <w:rPr>
                  <w:rFonts w:ascii="宋体" w:hAnsi="宋体"/>
                  <w:sz w:val="21"/>
                  <w:szCs w:val="21"/>
                </w:rPr>
                <w:tag w:val="_PLD_cdd9c8f04b3e40cfa4a4a82686706b76"/>
                <w:id w:val="779690788"/>
                <w:lock w:val="sdtLocked"/>
              </w:sdtPr>
              <w:sdtEndPr/>
              <w:sdtContent>
                <w:tc>
                  <w:tcPr>
                    <w:tcW w:w="1724" w:type="pct"/>
                    <w:vAlign w:val="center"/>
                  </w:tcPr>
                  <w:p w14:paraId="19AF4351" w14:textId="77777777" w:rsidR="001C4835" w:rsidRPr="00745603" w:rsidRDefault="001C4835" w:rsidP="001C4835">
                    <w:pPr>
                      <w:pStyle w:val="61"/>
                      <w:ind w:firstLineChars="0" w:firstLine="0"/>
                      <w:jc w:val="center"/>
                      <w:rPr>
                        <w:rFonts w:ascii="宋体" w:hAnsi="宋体"/>
                        <w:sz w:val="21"/>
                        <w:szCs w:val="21"/>
                      </w:rPr>
                    </w:pPr>
                    <w:r w:rsidRPr="00745603">
                      <w:rPr>
                        <w:rFonts w:ascii="宋体" w:hAnsi="宋体"/>
                        <w:sz w:val="21"/>
                        <w:szCs w:val="21"/>
                      </w:rPr>
                      <w:t>合计</w:t>
                    </w:r>
                  </w:p>
                </w:tc>
              </w:sdtContent>
            </w:sdt>
            <w:sdt>
              <w:sdtPr>
                <w:rPr>
                  <w:szCs w:val="21"/>
                </w:rPr>
                <w:alias w:val="扣除的非经常性损益合计"/>
                <w:tag w:val="_GBC_27f939c97c8647838fab8288ea8c5220"/>
                <w:id w:val="1819764684"/>
                <w:lock w:val="sdtLocked"/>
                <w:dataBinding w:prefixMappings="xmlns:clcid-pte='clcid-pte'" w:xpath="/*/clcid-pte:KouChuDeFeiJingChangXingSunYiHeJi[not(@periodRef)]" w:storeItemID="{89EBAB94-44A0-46A2-B712-30D997D04A6D}"/>
                <w:text/>
              </w:sdtPr>
              <w:sdtEndPr/>
              <w:sdtContent>
                <w:tc>
                  <w:tcPr>
                    <w:tcW w:w="1012" w:type="pct"/>
                  </w:tcPr>
                  <w:p w14:paraId="73B62CB3" w14:textId="77777777" w:rsidR="001C4835" w:rsidRPr="00745603" w:rsidRDefault="00D173D0" w:rsidP="001C4835">
                    <w:pPr>
                      <w:jc w:val="right"/>
                      <w:rPr>
                        <w:szCs w:val="21"/>
                      </w:rPr>
                    </w:pPr>
                    <w:r w:rsidRPr="00745603">
                      <w:rPr>
                        <w:szCs w:val="21"/>
                      </w:rPr>
                      <w:t>283,989,924.84</w:t>
                    </w:r>
                  </w:p>
                </w:tc>
              </w:sdtContent>
            </w:sdt>
            <w:sdt>
              <w:sdtPr>
                <w:rPr>
                  <w:szCs w:val="21"/>
                </w:rPr>
                <w:alias w:val="扣除的非经常性损益合计说明"/>
                <w:tag w:val="_GBC_7d667fbe166547a9b35986a48bb69a40"/>
                <w:id w:val="1369260433"/>
                <w:lock w:val="sdtLocked"/>
                <w:showingPlcHdr/>
                <w:dataBinding w:prefixMappings="xmlns:clcid-pte='clcid-pte'" w:xpath="/*/clcid-pte:KouChuDeFeiJingChangXingSunYiHeJiShuoMing[not(@periodRef)]" w:storeItemID="{89EBAB94-44A0-46A2-B712-30D997D04A6D}"/>
                <w:text/>
              </w:sdtPr>
              <w:sdtEndPr/>
              <w:sdtContent>
                <w:tc>
                  <w:tcPr>
                    <w:tcW w:w="432" w:type="pct"/>
                  </w:tcPr>
                  <w:p w14:paraId="2EDDCAA9" w14:textId="77777777" w:rsidR="001C4835" w:rsidRPr="00745603" w:rsidRDefault="001C4835" w:rsidP="001C4835">
                    <w:pPr>
                      <w:rPr>
                        <w:szCs w:val="21"/>
                      </w:rPr>
                    </w:pPr>
                    <w:r w:rsidRPr="00745603">
                      <w:rPr>
                        <w:rFonts w:hint="eastAsia"/>
                        <w:szCs w:val="21"/>
                      </w:rPr>
                      <w:t xml:space="preserve">　</w:t>
                    </w:r>
                  </w:p>
                </w:tc>
              </w:sdtContent>
            </w:sdt>
            <w:tc>
              <w:tcPr>
                <w:tcW w:w="884" w:type="pct"/>
              </w:tcPr>
              <w:p w14:paraId="0DB48426" w14:textId="77777777" w:rsidR="001C4835" w:rsidRPr="00745603" w:rsidRDefault="001C4835" w:rsidP="001C4835">
                <w:pPr>
                  <w:jc w:val="right"/>
                  <w:rPr>
                    <w:szCs w:val="21"/>
                  </w:rPr>
                </w:pPr>
                <w:r w:rsidRPr="00745603">
                  <w:rPr>
                    <w:szCs w:val="21"/>
                  </w:rPr>
                  <w:t>5,335,769.17</w:t>
                </w:r>
              </w:p>
            </w:tc>
            <w:tc>
              <w:tcPr>
                <w:tcW w:w="948" w:type="pct"/>
              </w:tcPr>
              <w:p w14:paraId="613E559B" w14:textId="77777777" w:rsidR="001C4835" w:rsidRPr="00745603" w:rsidRDefault="001C4835" w:rsidP="001C4835">
                <w:pPr>
                  <w:jc w:val="right"/>
                  <w:rPr>
                    <w:szCs w:val="21"/>
                  </w:rPr>
                </w:pPr>
                <w:r w:rsidRPr="00745603">
                  <w:rPr>
                    <w:szCs w:val="21"/>
                  </w:rPr>
                  <w:t>15,795,890.10</w:t>
                </w:r>
              </w:p>
            </w:tc>
          </w:tr>
          <w:bookmarkEnd w:id="20"/>
        </w:tbl>
        <w:p w14:paraId="20F089C4" w14:textId="77777777" w:rsidR="001C4835" w:rsidRDefault="001C4835">
          <w:pPr>
            <w:pStyle w:val="82"/>
          </w:pPr>
        </w:p>
        <w:p w14:paraId="46E1E012" w14:textId="77777777" w:rsidR="001C4835" w:rsidRDefault="001B4C12">
          <w:pPr>
            <w:pStyle w:val="82"/>
          </w:pPr>
        </w:p>
      </w:sdtContent>
    </w:sdt>
    <w:sdt>
      <w:sdtPr>
        <w:rPr>
          <w:rFonts w:ascii="宋体" w:hAnsi="宋体" w:cs="宋体" w:hint="eastAsia"/>
          <w:b w:val="0"/>
          <w:bCs w:val="0"/>
          <w:kern w:val="0"/>
          <w:sz w:val="24"/>
          <w:szCs w:val="24"/>
        </w:rPr>
        <w:alias w:val="模块:采用公允价值计量的项目"/>
        <w:tag w:val="_SEC_4b13c06b07154e45b14204b22dd943ad"/>
        <w:id w:val="-1588299584"/>
        <w:lock w:val="sdtLocked"/>
        <w:placeholder>
          <w:docPart w:val="GBC22222222222222222222222222222"/>
        </w:placeholder>
      </w:sdtPr>
      <w:sdtEndPr/>
      <w:sdtContent>
        <w:p w14:paraId="625DF166" w14:textId="77777777" w:rsidR="001C4835" w:rsidRDefault="001C4835" w:rsidP="001C4835">
          <w:pPr>
            <w:pStyle w:val="2"/>
            <w:numPr>
              <w:ilvl w:val="1"/>
              <w:numId w:val="4"/>
            </w:numPr>
            <w:ind w:left="566" w:hangingChars="236" w:hanging="566"/>
          </w:pPr>
          <w:r>
            <w:rPr>
              <w:rFonts w:hint="eastAsia"/>
            </w:rPr>
            <w:t>采用公允价值计量的项目</w:t>
          </w:r>
        </w:p>
        <w:sdt>
          <w:sdtPr>
            <w:alias w:val="是否适用：采用公允价值计量的项目[双击切换]"/>
            <w:tag w:val="_GBC_e89d76d7486246e0ac1d3db15e4df008"/>
            <w:id w:val="1720015044"/>
            <w:lock w:val="sdtContentLocked"/>
            <w:placeholder>
              <w:docPart w:val="GBC22222222222222222222222222222"/>
            </w:placeholder>
          </w:sdtPr>
          <w:sdtEndPr/>
          <w:sdtContent>
            <w:p w14:paraId="4902AE3F" w14:textId="77777777" w:rsidR="001C4835" w:rsidRDefault="001C4835" w:rsidP="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 w:val="24"/>
          <w:szCs w:val="24"/>
        </w:rPr>
        <w:alias w:val="模块:其他财务和业务数据"/>
        <w:tag w:val="_SEC_2b90c267769d4c769805494ec1d46591"/>
        <w:id w:val="1847133679"/>
        <w:lock w:val="sdtLocked"/>
        <w:placeholder>
          <w:docPart w:val="GBC22222222222222222222222222222"/>
        </w:placeholder>
      </w:sdtPr>
      <w:sdtEndPr/>
      <w:sdtContent>
        <w:p w14:paraId="06E378B6" w14:textId="77777777" w:rsidR="001C4835" w:rsidRDefault="001C4835" w:rsidP="001C4835">
          <w:pPr>
            <w:pStyle w:val="2"/>
            <w:numPr>
              <w:ilvl w:val="1"/>
              <w:numId w:val="4"/>
            </w:numPr>
            <w:ind w:left="566" w:hangingChars="236" w:hanging="566"/>
          </w:pPr>
          <w:r>
            <w:rPr>
              <w:rFonts w:hint="eastAsia"/>
            </w:rPr>
            <w:t>其他</w:t>
          </w:r>
        </w:p>
        <w:sdt>
          <w:sdtPr>
            <w:alias w:val="是否适用：公司简介和主要财务指标其他说明[双击切换]"/>
            <w:tag w:val="_GBC_ac20c9ad49eb470dba71a763f930572f"/>
            <w:id w:val="-1233229815"/>
            <w:lock w:val="sdtContentLocked"/>
            <w:placeholder>
              <w:docPart w:val="GBC22222222222222222222222222222"/>
            </w:placeholder>
          </w:sdtPr>
          <w:sdtEndPr/>
          <w:sdtContent>
            <w:p w14:paraId="5F9A9F14" w14:textId="77777777" w:rsidR="001C4835" w:rsidRDefault="001C4835" w:rsidP="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49D5AE9D" w14:textId="77777777" w:rsidR="005563DA" w:rsidRDefault="00210D96">
      <w:pPr>
        <w:pStyle w:val="10"/>
        <w:numPr>
          <w:ilvl w:val="0"/>
          <w:numId w:val="3"/>
        </w:numPr>
        <w:ind w:left="498" w:hangingChars="177" w:hanging="498"/>
      </w:pPr>
      <w:bookmarkStart w:id="21" w:name="_Toc66287775"/>
      <w:r>
        <w:rPr>
          <w:rFonts w:hint="eastAsia"/>
        </w:rPr>
        <w:t>公司业务概要</w:t>
      </w:r>
      <w:bookmarkEnd w:id="21"/>
    </w:p>
    <w:sdt>
      <w:sdtPr>
        <w:rPr>
          <w:rFonts w:ascii="宋体" w:hAnsi="宋体" w:cs="宋体" w:hint="eastAsia"/>
          <w:b w:val="0"/>
          <w:bCs w:val="0"/>
          <w:kern w:val="0"/>
          <w:szCs w:val="24"/>
        </w:rPr>
        <w:alias w:val="模块:报告期内公司所从事的主要业务、经营模式及行业情况说明"/>
        <w:tag w:val="_SEC_4f73d6431da94481a52b41cd560063a7"/>
        <w:id w:val="-270634111"/>
        <w:lock w:val="sdtLocked"/>
        <w:placeholder>
          <w:docPart w:val="GBC22222222222222222222222222222"/>
        </w:placeholder>
      </w:sdtPr>
      <w:sdtEndPr>
        <w:rPr>
          <w:rFonts w:asciiTheme="minorEastAsia" w:eastAsiaTheme="minorEastAsia" w:hAnsiTheme="minorEastAsia"/>
        </w:rPr>
      </w:sdtEndPr>
      <w:sdtContent>
        <w:p w14:paraId="2598898A" w14:textId="77777777" w:rsidR="005563DA" w:rsidRDefault="00210D96" w:rsidP="00E56CC8">
          <w:pPr>
            <w:pStyle w:val="2"/>
            <w:numPr>
              <w:ilvl w:val="0"/>
              <w:numId w:val="39"/>
            </w:numPr>
            <w:tabs>
              <w:tab w:val="left" w:pos="426"/>
            </w:tabs>
            <w:jc w:val="left"/>
          </w:pPr>
          <w:r>
            <w:rPr>
              <w:rFonts w:hint="eastAsia"/>
            </w:rPr>
            <w:t>报告期内公司所从事的主要业务、经营模式及行业情况说明</w:t>
          </w:r>
        </w:p>
        <w:sdt>
          <w:sdtPr>
            <w:rPr>
              <w:rFonts w:hint="eastAsia"/>
            </w:rPr>
            <w:alias w:val="报告期内公司所从事的主要业务、经营模式及行业情况说明"/>
            <w:tag w:val="_GBC_ecd3f0994b9b47bfb4032a81b831775e"/>
            <w:id w:val="248394970"/>
            <w:lock w:val="sdtLocked"/>
            <w:placeholder>
              <w:docPart w:val="GBC22222222222222222222222222222"/>
            </w:placeholder>
          </w:sdtPr>
          <w:sdtEndPr>
            <w:rPr>
              <w:rFonts w:asciiTheme="minorEastAsia" w:eastAsiaTheme="minorEastAsia" w:hAnsiTheme="minorEastAsia"/>
            </w:rPr>
          </w:sdtEndPr>
          <w:sdtContent>
            <w:p w14:paraId="67E13811" w14:textId="77777777" w:rsidR="00B059DA" w:rsidRPr="0037303E" w:rsidRDefault="00B059DA" w:rsidP="00362593">
              <w:pPr>
                <w:ind w:firstLineChars="200" w:firstLine="420"/>
                <w:rPr>
                  <w:rFonts w:asciiTheme="minorEastAsia" w:eastAsiaTheme="minorEastAsia" w:hAnsiTheme="minorEastAsia"/>
                  <w:color w:val="000000" w:themeColor="text1"/>
                  <w:szCs w:val="21"/>
                </w:rPr>
              </w:pPr>
              <w:r w:rsidRPr="0037303E">
                <w:rPr>
                  <w:rFonts w:asciiTheme="minorEastAsia" w:eastAsiaTheme="minorEastAsia" w:hAnsiTheme="minorEastAsia" w:hint="eastAsia"/>
                  <w:color w:val="000000" w:themeColor="text1"/>
                  <w:szCs w:val="21"/>
                </w:rPr>
                <w:t>1、经营业务范围：</w:t>
              </w:r>
            </w:p>
            <w:p w14:paraId="4630C236" w14:textId="77777777" w:rsidR="00B059DA" w:rsidRPr="0037303E" w:rsidRDefault="00B059DA" w:rsidP="00362593">
              <w:pPr>
                <w:ind w:firstLineChars="200" w:firstLine="420"/>
                <w:rPr>
                  <w:rFonts w:asciiTheme="minorEastAsia" w:eastAsiaTheme="minorEastAsia" w:hAnsiTheme="minorEastAsia"/>
                  <w:color w:val="000000" w:themeColor="text1"/>
                  <w:szCs w:val="21"/>
                </w:rPr>
              </w:pPr>
              <w:r w:rsidRPr="0037303E">
                <w:rPr>
                  <w:rFonts w:asciiTheme="minorEastAsia" w:eastAsiaTheme="minorEastAsia" w:hAnsiTheme="minorEastAsia" w:hint="eastAsia"/>
                  <w:color w:val="000000" w:themeColor="text1"/>
                  <w:szCs w:val="21"/>
                </w:rPr>
                <w:t>许可经营项目：普通货运；专业承包。</w:t>
              </w:r>
            </w:p>
            <w:p w14:paraId="579769E2" w14:textId="77777777" w:rsidR="00B059DA" w:rsidRPr="0037303E" w:rsidRDefault="00B059DA" w:rsidP="00362593">
              <w:pPr>
                <w:ind w:firstLineChars="200" w:firstLine="420"/>
                <w:rPr>
                  <w:rFonts w:asciiTheme="minorEastAsia" w:eastAsiaTheme="minorEastAsia" w:hAnsiTheme="minorEastAsia"/>
                  <w:color w:val="000000" w:themeColor="text1"/>
                  <w:szCs w:val="21"/>
                </w:rPr>
              </w:pPr>
              <w:r w:rsidRPr="0037303E">
                <w:rPr>
                  <w:rFonts w:asciiTheme="minorEastAsia" w:eastAsiaTheme="minorEastAsia" w:hAnsiTheme="minorEastAsia" w:hint="eastAsia"/>
                  <w:color w:val="000000" w:themeColor="text1"/>
                  <w:szCs w:val="21"/>
                </w:rPr>
                <w:t>一般经营项目：开发、设计、销售、安装、调试、修理低温储运容器、压缩机（活塞式压缩机、隔膜式压缩机、</w:t>
              </w:r>
              <w:proofErr w:type="gramStart"/>
              <w:r w:rsidRPr="0037303E">
                <w:rPr>
                  <w:rFonts w:asciiTheme="minorEastAsia" w:eastAsiaTheme="minorEastAsia" w:hAnsiTheme="minorEastAsia" w:hint="eastAsia"/>
                  <w:color w:val="000000" w:themeColor="text1"/>
                  <w:szCs w:val="21"/>
                </w:rPr>
                <w:t>核级膜</w:t>
              </w:r>
              <w:proofErr w:type="gramEnd"/>
              <w:r w:rsidRPr="0037303E">
                <w:rPr>
                  <w:rFonts w:asciiTheme="minorEastAsia" w:eastAsiaTheme="minorEastAsia" w:hAnsiTheme="minorEastAsia" w:hint="eastAsia"/>
                  <w:color w:val="000000" w:themeColor="text1"/>
                  <w:szCs w:val="21"/>
                </w:rPr>
                <w:t>压缩机）及配件；机械设备、电气设备；技术咨询、技术服务；货物进出口、技术进出口、代理进出口。</w:t>
              </w:r>
            </w:p>
            <w:p w14:paraId="66C5DBE4" w14:textId="77777777" w:rsidR="00B059DA" w:rsidRPr="0037303E" w:rsidRDefault="00B059DA" w:rsidP="00362593">
              <w:pPr>
                <w:ind w:firstLineChars="200" w:firstLine="420"/>
                <w:rPr>
                  <w:rFonts w:asciiTheme="minorEastAsia" w:eastAsiaTheme="minorEastAsia" w:hAnsiTheme="minorEastAsia"/>
                  <w:color w:val="000000" w:themeColor="text1"/>
                  <w:szCs w:val="21"/>
                </w:rPr>
              </w:pPr>
              <w:r w:rsidRPr="0037303E">
                <w:rPr>
                  <w:rFonts w:asciiTheme="minorEastAsia" w:eastAsiaTheme="minorEastAsia" w:hAnsiTheme="minorEastAsia" w:hint="eastAsia"/>
                  <w:color w:val="000000" w:themeColor="text1"/>
                  <w:szCs w:val="21"/>
                </w:rPr>
                <w:t>主要产品及应用：</w:t>
              </w:r>
            </w:p>
            <w:p w14:paraId="1E20B4C3" w14:textId="661ECB24" w:rsidR="00745603" w:rsidRDefault="00B059DA" w:rsidP="00745603">
              <w:pPr>
                <w:ind w:firstLineChars="200" w:firstLine="420"/>
                <w:rPr>
                  <w:rFonts w:asciiTheme="minorEastAsia" w:eastAsiaTheme="minorEastAsia" w:hAnsiTheme="minorEastAsia"/>
                  <w:color w:val="000000" w:themeColor="text1"/>
                  <w:szCs w:val="21"/>
                </w:rPr>
              </w:pPr>
              <w:r w:rsidRPr="0037303E">
                <w:rPr>
                  <w:rFonts w:asciiTheme="minorEastAsia" w:eastAsiaTheme="minorEastAsia" w:hAnsiTheme="minorEastAsia" w:hint="eastAsia"/>
                  <w:color w:val="000000" w:themeColor="text1"/>
                  <w:szCs w:val="21"/>
                </w:rPr>
                <w:t>公司主要产品有：车用液化天然气（</w:t>
              </w:r>
              <w:r w:rsidRPr="0037303E">
                <w:rPr>
                  <w:rFonts w:asciiTheme="minorEastAsia" w:eastAsiaTheme="minorEastAsia" w:hAnsiTheme="minorEastAsia"/>
                  <w:color w:val="000000" w:themeColor="text1"/>
                  <w:szCs w:val="21"/>
                </w:rPr>
                <w:t>LNG）气瓶，车用压缩天然气（CNG）气瓶，钢质无缝气瓶，钢质焊接气瓶，焊接绝热气瓶，碳纤维全缠绕复合气瓶，板冲式无石棉填料乙炔瓶ISO罐式集装箱，氢燃料电池用铝内胆碳纤维全缠绕复合气瓶以及低温储罐、LNG加气站设备等。</w:t>
              </w:r>
            </w:p>
            <w:p w14:paraId="204228A1" w14:textId="00F8DC0F" w:rsidR="00B059DA" w:rsidRPr="0037303E" w:rsidRDefault="00745603" w:rsidP="00362593">
              <w:pPr>
                <w:ind w:firstLineChars="200" w:firstLine="420"/>
                <w:rPr>
                  <w:rFonts w:asciiTheme="minorEastAsia" w:eastAsiaTheme="minorEastAsia" w:hAnsiTheme="minorEastAsia"/>
                  <w:color w:val="000000" w:themeColor="text1"/>
                  <w:szCs w:val="21"/>
                </w:rPr>
              </w:pPr>
              <w:r w:rsidRPr="0037303E">
                <w:rPr>
                  <w:rFonts w:asciiTheme="minorEastAsia" w:eastAsiaTheme="minorEastAsia" w:hAnsiTheme="minorEastAsia"/>
                  <w:noProof/>
                  <w:szCs w:val="21"/>
                </w:rPr>
                <w:drawing>
                  <wp:anchor distT="0" distB="0" distL="114300" distR="114300" simplePos="0" relativeHeight="251767808" behindDoc="0" locked="0" layoutInCell="1" allowOverlap="1" wp14:anchorId="300BF5EB" wp14:editId="6130B319">
                    <wp:simplePos x="0" y="0"/>
                    <wp:positionH relativeFrom="column">
                      <wp:posOffset>2540</wp:posOffset>
                    </wp:positionH>
                    <wp:positionV relativeFrom="paragraph">
                      <wp:posOffset>347768</wp:posOffset>
                    </wp:positionV>
                    <wp:extent cx="5572125" cy="2810510"/>
                    <wp:effectExtent l="0" t="0" r="9525" b="889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2125" cy="2810510"/>
                            </a:xfrm>
                            <a:prstGeom prst="rect">
                              <a:avLst/>
                            </a:prstGeom>
                            <a:noFill/>
                          </pic:spPr>
                        </pic:pic>
                      </a:graphicData>
                    </a:graphic>
                  </wp:anchor>
                </w:drawing>
              </w:r>
              <w:r w:rsidR="00B059DA" w:rsidRPr="0037303E">
                <w:rPr>
                  <w:rFonts w:asciiTheme="minorEastAsia" w:eastAsiaTheme="minorEastAsia" w:hAnsiTheme="minorEastAsia" w:hint="eastAsia"/>
                  <w:color w:val="000000" w:themeColor="text1"/>
                  <w:szCs w:val="21"/>
                </w:rPr>
                <w:t>公司主要产品图示：</w:t>
              </w:r>
            </w:p>
            <w:p w14:paraId="251D7178" w14:textId="650677FB" w:rsidR="00B059DA" w:rsidRPr="0037303E" w:rsidRDefault="00B059DA" w:rsidP="00362593">
              <w:pPr>
                <w:rPr>
                  <w:rFonts w:asciiTheme="minorEastAsia" w:eastAsiaTheme="minorEastAsia" w:hAnsiTheme="minorEastAsia"/>
                  <w:color w:val="000000" w:themeColor="text1"/>
                  <w:szCs w:val="21"/>
                </w:rPr>
              </w:pPr>
            </w:p>
            <w:p w14:paraId="7596DF48" w14:textId="74473C29" w:rsidR="0037303E" w:rsidRDefault="0037303E" w:rsidP="00362593">
              <w:pPr>
                <w:ind w:firstLineChars="200" w:firstLine="420"/>
                <w:rPr>
                  <w:rFonts w:asciiTheme="minorEastAsia" w:eastAsiaTheme="minorEastAsia" w:hAnsiTheme="minorEastAsia"/>
                  <w:color w:val="000000" w:themeColor="text1"/>
                  <w:szCs w:val="21"/>
                </w:rPr>
              </w:pPr>
            </w:p>
            <w:p w14:paraId="4FA98B9F" w14:textId="77777777" w:rsidR="00745603" w:rsidRDefault="00745603" w:rsidP="00745603">
              <w:pPr>
                <w:rPr>
                  <w:rFonts w:asciiTheme="minorEastAsia" w:eastAsiaTheme="minorEastAsia" w:hAnsiTheme="minorEastAsia"/>
                  <w:color w:val="000000" w:themeColor="text1"/>
                  <w:szCs w:val="21"/>
                </w:rPr>
              </w:pPr>
            </w:p>
            <w:p w14:paraId="3800D36E" w14:textId="77777777" w:rsidR="00B059DA" w:rsidRPr="0037303E" w:rsidRDefault="00B059DA" w:rsidP="00362593">
              <w:pPr>
                <w:ind w:firstLineChars="200" w:firstLine="420"/>
                <w:rPr>
                  <w:rFonts w:asciiTheme="minorEastAsia" w:eastAsiaTheme="minorEastAsia" w:hAnsiTheme="minorEastAsia"/>
                  <w:color w:val="000000" w:themeColor="text1"/>
                  <w:szCs w:val="21"/>
                </w:rPr>
              </w:pPr>
              <w:r w:rsidRPr="0037303E">
                <w:rPr>
                  <w:rFonts w:asciiTheme="minorEastAsia" w:eastAsiaTheme="minorEastAsia" w:hAnsiTheme="minorEastAsia" w:hint="eastAsia"/>
                  <w:color w:val="000000" w:themeColor="text1"/>
                  <w:szCs w:val="21"/>
                </w:rPr>
                <w:lastRenderedPageBreak/>
                <w:t>（</w:t>
              </w:r>
              <w:r w:rsidRPr="0037303E">
                <w:rPr>
                  <w:rFonts w:asciiTheme="minorEastAsia" w:eastAsiaTheme="minorEastAsia" w:hAnsiTheme="minorEastAsia"/>
                  <w:color w:val="000000" w:themeColor="text1"/>
                  <w:szCs w:val="21"/>
                </w:rPr>
                <w:t>1）车用液化天然气LNG气瓶</w:t>
              </w:r>
            </w:p>
            <w:p w14:paraId="12BBE99F" w14:textId="77777777" w:rsidR="00B059DA" w:rsidRPr="0037303E" w:rsidRDefault="00B059DA" w:rsidP="00362593">
              <w:pPr>
                <w:ind w:firstLineChars="200" w:firstLine="420"/>
                <w:rPr>
                  <w:rFonts w:asciiTheme="minorEastAsia" w:eastAsiaTheme="minorEastAsia" w:hAnsiTheme="minorEastAsia"/>
                  <w:color w:val="000000" w:themeColor="text1"/>
                  <w:szCs w:val="21"/>
                </w:rPr>
              </w:pPr>
              <w:r w:rsidRPr="0037303E">
                <w:rPr>
                  <w:rFonts w:asciiTheme="minorEastAsia" w:eastAsiaTheme="minorEastAsia" w:hAnsiTheme="minorEastAsia" w:hint="eastAsia"/>
                  <w:color w:val="000000" w:themeColor="text1"/>
                  <w:szCs w:val="21"/>
                </w:rPr>
                <w:t>车用液化天然气</w:t>
              </w:r>
              <w:r w:rsidRPr="0037303E">
                <w:rPr>
                  <w:rFonts w:asciiTheme="minorEastAsia" w:eastAsiaTheme="minorEastAsia" w:hAnsiTheme="minorEastAsia"/>
                  <w:color w:val="000000" w:themeColor="text1"/>
                  <w:szCs w:val="21"/>
                </w:rPr>
                <w:t>LNG气瓶是利用火花塞进行点火的低压储罐。通过对LNG加气站、发动机、整车厂、SI储罐多方位技术整合,公司能很好的提供低成本的车用LNG解决方案。目前我们已为北汽福田、贵阳公交、海口公交、东风汽车、陕西重汽等公司提供火花塞点火SI储罐。</w:t>
              </w:r>
            </w:p>
            <w:p w14:paraId="4DFE3740" w14:textId="0E6E402E" w:rsidR="0037303E" w:rsidRDefault="00745603" w:rsidP="00362593">
              <w:pPr>
                <w:ind w:firstLineChars="200" w:firstLine="420"/>
                <w:rPr>
                  <w:rFonts w:asciiTheme="minorEastAsia" w:eastAsiaTheme="minorEastAsia" w:hAnsiTheme="minorEastAsia"/>
                  <w:color w:val="000000" w:themeColor="text1"/>
                  <w:szCs w:val="21"/>
                </w:rPr>
              </w:pPr>
              <w:r w:rsidRPr="0037303E">
                <w:rPr>
                  <w:rFonts w:asciiTheme="minorEastAsia" w:eastAsiaTheme="minorEastAsia" w:hAnsiTheme="minorEastAsia"/>
                  <w:noProof/>
                  <w:szCs w:val="21"/>
                </w:rPr>
                <w:drawing>
                  <wp:anchor distT="0" distB="0" distL="114300" distR="114300" simplePos="0" relativeHeight="251617280" behindDoc="0" locked="0" layoutInCell="1" allowOverlap="1" wp14:anchorId="774128AE" wp14:editId="49C792C8">
                    <wp:simplePos x="0" y="0"/>
                    <wp:positionH relativeFrom="column">
                      <wp:posOffset>2817072</wp:posOffset>
                    </wp:positionH>
                    <wp:positionV relativeFrom="paragraph">
                      <wp:posOffset>112395</wp:posOffset>
                    </wp:positionV>
                    <wp:extent cx="3076855" cy="1998133"/>
                    <wp:effectExtent l="0" t="0" r="0" b="2540"/>
                    <wp:wrapNone/>
                    <wp:docPr id="30" name="图片 30" descr="Y:\产品照片\LNG\大直径装车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产品照片\LNG\大直径装车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2695"/>
                            <a:stretch/>
                          </pic:blipFill>
                          <pic:spPr bwMode="auto">
                            <a:xfrm>
                              <a:off x="0" y="0"/>
                              <a:ext cx="3076855" cy="19981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303E">
                <w:rPr>
                  <w:rFonts w:asciiTheme="minorEastAsia" w:eastAsiaTheme="minorEastAsia" w:hAnsiTheme="minorEastAsia"/>
                  <w:noProof/>
                  <w:szCs w:val="21"/>
                </w:rPr>
                <w:drawing>
                  <wp:anchor distT="0" distB="0" distL="114300" distR="114300" simplePos="0" relativeHeight="251586560" behindDoc="0" locked="0" layoutInCell="1" allowOverlap="1" wp14:anchorId="5AD9775B" wp14:editId="499F6B21">
                    <wp:simplePos x="0" y="0"/>
                    <wp:positionH relativeFrom="column">
                      <wp:posOffset>-78333</wp:posOffset>
                    </wp:positionH>
                    <wp:positionV relativeFrom="paragraph">
                      <wp:posOffset>112819</wp:posOffset>
                    </wp:positionV>
                    <wp:extent cx="2967721" cy="1981200"/>
                    <wp:effectExtent l="0" t="0" r="4445" b="0"/>
                    <wp:wrapNone/>
                    <wp:docPr id="14" name="图片 14" descr="d:\users\yangs\Local Settings\temp\2\WeChat Files\9f84a266ae7c05c584b6cf6b040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yangs\Local Settings\temp\2\WeChat Files\9f84a266ae7c05c584b6cf6b040027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2592" cy="19844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9A7ED3" w14:textId="48A46E98" w:rsidR="00B059DA" w:rsidRPr="0037303E" w:rsidRDefault="00B059DA" w:rsidP="00362593">
              <w:pPr>
                <w:ind w:firstLineChars="200" w:firstLine="420"/>
                <w:rPr>
                  <w:rFonts w:asciiTheme="minorEastAsia" w:eastAsiaTheme="minorEastAsia" w:hAnsiTheme="minorEastAsia"/>
                  <w:color w:val="000000" w:themeColor="text1"/>
                  <w:szCs w:val="21"/>
                </w:rPr>
              </w:pPr>
            </w:p>
            <w:p w14:paraId="3E001FB2" w14:textId="0802BE21" w:rsidR="00B059DA" w:rsidRPr="0037303E" w:rsidRDefault="00B059DA" w:rsidP="00362593">
              <w:pPr>
                <w:ind w:firstLineChars="200" w:firstLine="420"/>
                <w:rPr>
                  <w:rFonts w:asciiTheme="minorEastAsia" w:eastAsiaTheme="minorEastAsia" w:hAnsiTheme="minorEastAsia"/>
                  <w:color w:val="000000" w:themeColor="text1"/>
                  <w:szCs w:val="21"/>
                </w:rPr>
              </w:pPr>
            </w:p>
            <w:p w14:paraId="25CCCE9A" w14:textId="3A768C7F" w:rsidR="00B059DA" w:rsidRPr="0037303E" w:rsidRDefault="00B059DA" w:rsidP="00362593">
              <w:pPr>
                <w:ind w:firstLineChars="200" w:firstLine="420"/>
                <w:rPr>
                  <w:rFonts w:asciiTheme="minorEastAsia" w:eastAsiaTheme="minorEastAsia" w:hAnsiTheme="minorEastAsia"/>
                  <w:color w:val="000000" w:themeColor="text1"/>
                  <w:szCs w:val="21"/>
                </w:rPr>
              </w:pPr>
            </w:p>
            <w:p w14:paraId="3D1EA2BE" w14:textId="10E3A627" w:rsidR="00B059DA" w:rsidRPr="0037303E" w:rsidRDefault="00B059DA" w:rsidP="00362593">
              <w:pPr>
                <w:ind w:firstLineChars="200" w:firstLine="420"/>
                <w:rPr>
                  <w:rFonts w:asciiTheme="minorEastAsia" w:eastAsiaTheme="minorEastAsia" w:hAnsiTheme="minorEastAsia"/>
                  <w:color w:val="000000" w:themeColor="text1"/>
                  <w:szCs w:val="21"/>
                </w:rPr>
              </w:pPr>
            </w:p>
            <w:p w14:paraId="5B5620B9" w14:textId="1301A7A5" w:rsidR="00B059DA" w:rsidRPr="0037303E" w:rsidRDefault="00B059DA" w:rsidP="00362593">
              <w:pPr>
                <w:ind w:firstLineChars="200" w:firstLine="420"/>
                <w:rPr>
                  <w:rFonts w:asciiTheme="minorEastAsia" w:eastAsiaTheme="minorEastAsia" w:hAnsiTheme="minorEastAsia"/>
                  <w:color w:val="000000" w:themeColor="text1"/>
                  <w:szCs w:val="21"/>
                </w:rPr>
              </w:pPr>
            </w:p>
            <w:p w14:paraId="123240E9" w14:textId="0C44124C" w:rsidR="00B059DA" w:rsidRPr="0037303E" w:rsidRDefault="00B059DA" w:rsidP="00362593">
              <w:pPr>
                <w:ind w:firstLineChars="200" w:firstLine="420"/>
                <w:rPr>
                  <w:rFonts w:asciiTheme="minorEastAsia" w:eastAsiaTheme="minorEastAsia" w:hAnsiTheme="minorEastAsia"/>
                  <w:color w:val="000000" w:themeColor="text1"/>
                  <w:szCs w:val="21"/>
                </w:rPr>
              </w:pPr>
            </w:p>
            <w:p w14:paraId="2CF0ED1B" w14:textId="094682FA" w:rsidR="00362593" w:rsidRPr="0037303E" w:rsidRDefault="00362593" w:rsidP="00362593">
              <w:pPr>
                <w:ind w:firstLineChars="200" w:firstLine="420"/>
                <w:rPr>
                  <w:rFonts w:asciiTheme="minorEastAsia" w:eastAsiaTheme="minorEastAsia" w:hAnsiTheme="minorEastAsia"/>
                  <w:color w:val="000000" w:themeColor="text1"/>
                  <w:szCs w:val="21"/>
                </w:rPr>
              </w:pPr>
            </w:p>
            <w:p w14:paraId="31C50312" w14:textId="0898326E" w:rsidR="00362593" w:rsidRPr="0037303E" w:rsidRDefault="00362593" w:rsidP="00362593">
              <w:pPr>
                <w:ind w:firstLineChars="200" w:firstLine="420"/>
                <w:rPr>
                  <w:rFonts w:asciiTheme="minorEastAsia" w:eastAsiaTheme="minorEastAsia" w:hAnsiTheme="minorEastAsia"/>
                  <w:color w:val="000000" w:themeColor="text1"/>
                  <w:szCs w:val="21"/>
                </w:rPr>
              </w:pPr>
            </w:p>
            <w:p w14:paraId="378AC844" w14:textId="77777777" w:rsidR="0037303E" w:rsidRDefault="0037303E" w:rsidP="00F41308">
              <w:pPr>
                <w:rPr>
                  <w:rFonts w:asciiTheme="minorEastAsia" w:eastAsiaTheme="minorEastAsia" w:hAnsiTheme="minorEastAsia"/>
                  <w:color w:val="000000" w:themeColor="text1"/>
                  <w:szCs w:val="21"/>
                </w:rPr>
              </w:pPr>
            </w:p>
            <w:p w14:paraId="375BD035" w14:textId="77777777" w:rsidR="00745603" w:rsidRDefault="00745603" w:rsidP="00362593">
              <w:pPr>
                <w:ind w:firstLineChars="200" w:firstLine="420"/>
                <w:rPr>
                  <w:rFonts w:asciiTheme="minorEastAsia" w:eastAsiaTheme="minorEastAsia" w:hAnsiTheme="minorEastAsia"/>
                  <w:color w:val="000000" w:themeColor="text1"/>
                  <w:szCs w:val="21"/>
                </w:rPr>
              </w:pPr>
            </w:p>
            <w:p w14:paraId="78550EA7" w14:textId="77777777" w:rsidR="00745603" w:rsidRDefault="00745603" w:rsidP="00362593">
              <w:pPr>
                <w:ind w:firstLineChars="200" w:firstLine="420"/>
                <w:rPr>
                  <w:rFonts w:asciiTheme="minorEastAsia" w:eastAsiaTheme="minorEastAsia" w:hAnsiTheme="minorEastAsia"/>
                  <w:color w:val="000000" w:themeColor="text1"/>
                  <w:szCs w:val="21"/>
                </w:rPr>
              </w:pPr>
            </w:p>
            <w:p w14:paraId="61337B54" w14:textId="77777777" w:rsidR="00745603" w:rsidRDefault="00745603" w:rsidP="00362593">
              <w:pPr>
                <w:ind w:firstLineChars="200" w:firstLine="420"/>
                <w:rPr>
                  <w:rFonts w:asciiTheme="minorEastAsia" w:eastAsiaTheme="minorEastAsia" w:hAnsiTheme="minorEastAsia"/>
                  <w:color w:val="000000" w:themeColor="text1"/>
                  <w:szCs w:val="21"/>
                </w:rPr>
              </w:pPr>
            </w:p>
            <w:p w14:paraId="62319EC2" w14:textId="7BEA28FD" w:rsidR="00B059DA" w:rsidRPr="0037303E" w:rsidRDefault="00B059DA" w:rsidP="00362593">
              <w:pPr>
                <w:ind w:firstLineChars="200" w:firstLine="420"/>
                <w:rPr>
                  <w:rFonts w:asciiTheme="minorEastAsia" w:eastAsiaTheme="minorEastAsia" w:hAnsiTheme="minorEastAsia"/>
                  <w:color w:val="000000" w:themeColor="text1"/>
                  <w:szCs w:val="21"/>
                </w:rPr>
              </w:pPr>
              <w:r w:rsidRPr="0037303E">
                <w:rPr>
                  <w:rFonts w:asciiTheme="minorEastAsia" w:eastAsiaTheme="minorEastAsia" w:hAnsiTheme="minorEastAsia" w:hint="eastAsia"/>
                  <w:color w:val="000000" w:themeColor="text1"/>
                  <w:szCs w:val="21"/>
                </w:rPr>
                <w:t>（</w:t>
              </w:r>
              <w:r w:rsidRPr="0037303E">
                <w:rPr>
                  <w:rFonts w:asciiTheme="minorEastAsia" w:eastAsiaTheme="minorEastAsia" w:hAnsiTheme="minorEastAsia"/>
                  <w:color w:val="000000" w:themeColor="text1"/>
                  <w:szCs w:val="21"/>
                </w:rPr>
                <w:t>2）车用压缩天然气CNG气瓶</w:t>
              </w:r>
            </w:p>
            <w:p w14:paraId="24A47250" w14:textId="77777777" w:rsidR="00B059DA" w:rsidRPr="0037303E" w:rsidRDefault="00B059DA" w:rsidP="00362593">
              <w:pPr>
                <w:ind w:firstLineChars="200" w:firstLine="420"/>
                <w:rPr>
                  <w:rFonts w:asciiTheme="minorEastAsia" w:eastAsiaTheme="minorEastAsia" w:hAnsiTheme="minorEastAsia"/>
                  <w:color w:val="000000" w:themeColor="text1"/>
                  <w:szCs w:val="21"/>
                </w:rPr>
              </w:pPr>
              <w:r w:rsidRPr="0037303E">
                <w:rPr>
                  <w:rFonts w:asciiTheme="minorEastAsia" w:eastAsiaTheme="minorEastAsia" w:hAnsiTheme="minorEastAsia" w:hint="eastAsia"/>
                  <w:color w:val="000000" w:themeColor="text1"/>
                  <w:szCs w:val="21"/>
                </w:rPr>
                <w:t>车用压缩天然气</w:t>
              </w:r>
              <w:r w:rsidRPr="0037303E">
                <w:rPr>
                  <w:rFonts w:asciiTheme="minorEastAsia" w:eastAsiaTheme="minorEastAsia" w:hAnsiTheme="minorEastAsia"/>
                  <w:color w:val="000000" w:themeColor="text1"/>
                  <w:szCs w:val="21"/>
                </w:rPr>
                <w:t>CNG气瓶可分为：铝内胆碳纤维全缠绕复合气瓶（III型）、钢质内胆环向缠绕气瓶（II型）、压缩天然气钢瓶（I型），用于车用天然气燃料储存。</w:t>
              </w:r>
            </w:p>
            <w:p w14:paraId="53C227E0" w14:textId="77777777" w:rsidR="00B059DA" w:rsidRPr="0037303E" w:rsidRDefault="00B059DA" w:rsidP="00362593">
              <w:pPr>
                <w:ind w:firstLineChars="200" w:firstLine="420"/>
                <w:rPr>
                  <w:rFonts w:asciiTheme="minorEastAsia" w:eastAsiaTheme="minorEastAsia" w:hAnsiTheme="minorEastAsia"/>
                  <w:color w:val="000000" w:themeColor="text1"/>
                  <w:szCs w:val="21"/>
                </w:rPr>
              </w:pPr>
              <w:r w:rsidRPr="0037303E">
                <w:rPr>
                  <w:rFonts w:asciiTheme="minorEastAsia" w:eastAsiaTheme="minorEastAsia" w:hAnsiTheme="minorEastAsia" w:hint="eastAsia"/>
                  <w:color w:val="000000" w:themeColor="text1"/>
                  <w:szCs w:val="21"/>
                </w:rPr>
                <w:t>车用压缩天然气</w:t>
              </w:r>
              <w:r w:rsidRPr="0037303E">
                <w:rPr>
                  <w:rFonts w:asciiTheme="minorEastAsia" w:eastAsiaTheme="minorEastAsia" w:hAnsiTheme="minorEastAsia"/>
                  <w:color w:val="000000" w:themeColor="text1"/>
                  <w:szCs w:val="21"/>
                </w:rPr>
                <w:t>CNG气瓶已经取得ISO9001:2015、 ISO/TS16949:2009国际质量管理体系认证和ISO14001:2015环境管理体系、OHSAS18001:2007职业健康安全管理体系等国际质量管理体系认证，成为中国</w:t>
              </w:r>
              <w:r w:rsidRPr="0037303E">
                <w:rPr>
                  <w:rFonts w:asciiTheme="minorEastAsia" w:eastAsiaTheme="minorEastAsia" w:hAnsiTheme="minorEastAsia" w:hint="eastAsia"/>
                  <w:color w:val="000000" w:themeColor="text1"/>
                  <w:szCs w:val="21"/>
                </w:rPr>
                <w:t>郑州宇通</w:t>
              </w:r>
              <w:r w:rsidRPr="0037303E">
                <w:rPr>
                  <w:rFonts w:asciiTheme="minorEastAsia" w:eastAsiaTheme="minorEastAsia" w:hAnsiTheme="minorEastAsia"/>
                  <w:color w:val="000000" w:themeColor="text1"/>
                  <w:szCs w:val="21"/>
                </w:rPr>
                <w:t>、二汽东风、上海大众等汽车公司指定气瓶供应商，车用压缩天然气CNG气瓶已出口欧洲、巴西、阿根廷、印度、巴基斯坦、泰国等国。</w:t>
              </w:r>
            </w:p>
            <w:p w14:paraId="5A809AC9" w14:textId="7FE01C1C" w:rsidR="00B059DA" w:rsidRPr="0037303E" w:rsidRDefault="00745603" w:rsidP="00362593">
              <w:pPr>
                <w:rPr>
                  <w:rFonts w:asciiTheme="minorEastAsia" w:eastAsiaTheme="minorEastAsia" w:hAnsiTheme="minorEastAsia"/>
                  <w:color w:val="000000" w:themeColor="text1"/>
                  <w:szCs w:val="21"/>
                </w:rPr>
              </w:pPr>
              <w:r w:rsidRPr="0037303E">
                <w:rPr>
                  <w:rFonts w:asciiTheme="minorEastAsia" w:eastAsiaTheme="minorEastAsia" w:hAnsiTheme="minorEastAsia"/>
                  <w:noProof/>
                  <w:szCs w:val="21"/>
                </w:rPr>
                <w:drawing>
                  <wp:anchor distT="0" distB="0" distL="114300" distR="114300" simplePos="0" relativeHeight="251549696" behindDoc="0" locked="0" layoutInCell="1" allowOverlap="1" wp14:anchorId="0E765138" wp14:editId="6E278C1D">
                    <wp:simplePos x="0" y="0"/>
                    <wp:positionH relativeFrom="column">
                      <wp:posOffset>747183</wp:posOffset>
                    </wp:positionH>
                    <wp:positionV relativeFrom="paragraph">
                      <wp:posOffset>133350</wp:posOffset>
                    </wp:positionV>
                    <wp:extent cx="3852334" cy="2889251"/>
                    <wp:effectExtent l="0" t="0" r="0" b="6350"/>
                    <wp:wrapNone/>
                    <wp:docPr id="17" name="图片 17" descr="d:\users\yangs\Local Settings\temp\2\WeChat Files\4b516a20c3f83c4e549c92a169b5d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yangs\Local Settings\temp\2\WeChat Files\4b516a20c3f83c4e549c92a169b5df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52334" cy="28892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BEE5C4" w14:textId="0C7BAE73" w:rsidR="00B059DA" w:rsidRPr="0037303E" w:rsidRDefault="00B059DA" w:rsidP="00362593">
              <w:pPr>
                <w:rPr>
                  <w:rFonts w:asciiTheme="minorEastAsia" w:eastAsiaTheme="minorEastAsia" w:hAnsiTheme="minorEastAsia"/>
                  <w:color w:val="000000" w:themeColor="text1"/>
                  <w:szCs w:val="21"/>
                </w:rPr>
              </w:pPr>
            </w:p>
            <w:p w14:paraId="40815463" w14:textId="77777777" w:rsidR="00B059DA" w:rsidRPr="0037303E" w:rsidRDefault="00B059DA" w:rsidP="00362593">
              <w:pPr>
                <w:rPr>
                  <w:rFonts w:asciiTheme="minorEastAsia" w:eastAsiaTheme="minorEastAsia" w:hAnsiTheme="minorEastAsia"/>
                  <w:color w:val="000000" w:themeColor="text1"/>
                  <w:szCs w:val="21"/>
                </w:rPr>
              </w:pPr>
            </w:p>
            <w:p w14:paraId="3C8F3F0B" w14:textId="77777777" w:rsidR="00B059DA" w:rsidRPr="0037303E" w:rsidRDefault="00B059DA" w:rsidP="00362593">
              <w:pPr>
                <w:rPr>
                  <w:rFonts w:asciiTheme="minorEastAsia" w:eastAsiaTheme="minorEastAsia" w:hAnsiTheme="minorEastAsia"/>
                  <w:color w:val="000000" w:themeColor="text1"/>
                  <w:szCs w:val="21"/>
                </w:rPr>
              </w:pPr>
            </w:p>
            <w:p w14:paraId="5E72641B" w14:textId="77777777" w:rsidR="00B059DA" w:rsidRPr="0037303E" w:rsidRDefault="00B059DA" w:rsidP="00362593">
              <w:pPr>
                <w:rPr>
                  <w:rFonts w:asciiTheme="minorEastAsia" w:eastAsiaTheme="minorEastAsia" w:hAnsiTheme="minorEastAsia"/>
                  <w:color w:val="000000" w:themeColor="text1"/>
                  <w:szCs w:val="21"/>
                </w:rPr>
              </w:pPr>
            </w:p>
            <w:p w14:paraId="65775B37" w14:textId="77777777" w:rsidR="00B059DA" w:rsidRPr="0037303E" w:rsidRDefault="00B059DA" w:rsidP="00362593">
              <w:pPr>
                <w:rPr>
                  <w:rFonts w:asciiTheme="minorEastAsia" w:eastAsiaTheme="minorEastAsia" w:hAnsiTheme="minorEastAsia"/>
                  <w:color w:val="000000" w:themeColor="text1"/>
                  <w:szCs w:val="21"/>
                </w:rPr>
              </w:pPr>
            </w:p>
            <w:p w14:paraId="2EF32D0A" w14:textId="77777777" w:rsidR="00B059DA" w:rsidRPr="0037303E" w:rsidRDefault="00B059DA" w:rsidP="00362593">
              <w:pPr>
                <w:rPr>
                  <w:rFonts w:asciiTheme="minorEastAsia" w:eastAsiaTheme="minorEastAsia" w:hAnsiTheme="minorEastAsia"/>
                  <w:color w:val="000000" w:themeColor="text1"/>
                  <w:szCs w:val="21"/>
                </w:rPr>
              </w:pPr>
            </w:p>
            <w:p w14:paraId="4213AD3A" w14:textId="77777777" w:rsidR="00B059DA" w:rsidRPr="0037303E" w:rsidRDefault="00B059DA" w:rsidP="00362593">
              <w:pPr>
                <w:rPr>
                  <w:rFonts w:asciiTheme="minorEastAsia" w:eastAsiaTheme="minorEastAsia" w:hAnsiTheme="minorEastAsia"/>
                  <w:color w:val="000000" w:themeColor="text1"/>
                  <w:szCs w:val="21"/>
                </w:rPr>
              </w:pPr>
            </w:p>
            <w:p w14:paraId="07E966AF" w14:textId="77777777" w:rsidR="00B059DA" w:rsidRPr="0037303E" w:rsidRDefault="00B059DA" w:rsidP="00362593">
              <w:pPr>
                <w:rPr>
                  <w:rFonts w:asciiTheme="minorEastAsia" w:eastAsiaTheme="minorEastAsia" w:hAnsiTheme="minorEastAsia"/>
                  <w:color w:val="000000" w:themeColor="text1"/>
                  <w:szCs w:val="21"/>
                </w:rPr>
              </w:pPr>
            </w:p>
            <w:p w14:paraId="20150E89" w14:textId="77777777" w:rsidR="00B059DA" w:rsidRPr="0037303E" w:rsidRDefault="00B059DA" w:rsidP="00362593">
              <w:pPr>
                <w:rPr>
                  <w:rFonts w:asciiTheme="minorEastAsia" w:eastAsiaTheme="minorEastAsia" w:hAnsiTheme="minorEastAsia"/>
                  <w:color w:val="000000" w:themeColor="text1"/>
                  <w:szCs w:val="21"/>
                </w:rPr>
              </w:pPr>
            </w:p>
            <w:p w14:paraId="62DB51C5" w14:textId="66C1481D" w:rsidR="00B059DA" w:rsidRDefault="00B059DA" w:rsidP="00362593">
              <w:pPr>
                <w:rPr>
                  <w:rFonts w:asciiTheme="minorEastAsia" w:eastAsiaTheme="minorEastAsia" w:hAnsiTheme="minorEastAsia"/>
                  <w:color w:val="000000" w:themeColor="text1"/>
                  <w:szCs w:val="21"/>
                </w:rPr>
              </w:pPr>
            </w:p>
            <w:p w14:paraId="1FF86192" w14:textId="16C3DA22" w:rsidR="00745603" w:rsidRDefault="00745603" w:rsidP="00362593">
              <w:pPr>
                <w:rPr>
                  <w:rFonts w:asciiTheme="minorEastAsia" w:eastAsiaTheme="minorEastAsia" w:hAnsiTheme="minorEastAsia"/>
                  <w:color w:val="000000" w:themeColor="text1"/>
                  <w:szCs w:val="21"/>
                </w:rPr>
              </w:pPr>
            </w:p>
            <w:p w14:paraId="729417C0" w14:textId="366012F1" w:rsidR="00745603" w:rsidRDefault="00745603" w:rsidP="00362593">
              <w:pPr>
                <w:rPr>
                  <w:rFonts w:asciiTheme="minorEastAsia" w:eastAsiaTheme="minorEastAsia" w:hAnsiTheme="minorEastAsia"/>
                  <w:color w:val="000000" w:themeColor="text1"/>
                  <w:szCs w:val="21"/>
                </w:rPr>
              </w:pPr>
            </w:p>
            <w:p w14:paraId="1EC37A80" w14:textId="4C3F36E6" w:rsidR="00745603" w:rsidRDefault="00745603" w:rsidP="00362593">
              <w:pPr>
                <w:rPr>
                  <w:rFonts w:asciiTheme="minorEastAsia" w:eastAsiaTheme="minorEastAsia" w:hAnsiTheme="minorEastAsia"/>
                  <w:color w:val="000000" w:themeColor="text1"/>
                  <w:szCs w:val="21"/>
                </w:rPr>
              </w:pPr>
            </w:p>
            <w:p w14:paraId="3029EA73" w14:textId="53140FE6" w:rsidR="00745603" w:rsidRDefault="00745603" w:rsidP="00362593">
              <w:pPr>
                <w:rPr>
                  <w:rFonts w:asciiTheme="minorEastAsia" w:eastAsiaTheme="minorEastAsia" w:hAnsiTheme="minorEastAsia"/>
                  <w:color w:val="000000" w:themeColor="text1"/>
                  <w:szCs w:val="21"/>
                </w:rPr>
              </w:pPr>
            </w:p>
            <w:p w14:paraId="43B2C764" w14:textId="3C982331" w:rsidR="00745603" w:rsidRDefault="00745603" w:rsidP="00362593">
              <w:pPr>
                <w:rPr>
                  <w:rFonts w:asciiTheme="minorEastAsia" w:eastAsiaTheme="minorEastAsia" w:hAnsiTheme="minorEastAsia"/>
                  <w:color w:val="000000" w:themeColor="text1"/>
                  <w:szCs w:val="21"/>
                </w:rPr>
              </w:pPr>
            </w:p>
            <w:p w14:paraId="338ADCCD" w14:textId="77777777" w:rsidR="00745603" w:rsidRDefault="00745603" w:rsidP="00362593">
              <w:pPr>
                <w:rPr>
                  <w:rFonts w:asciiTheme="minorEastAsia" w:eastAsiaTheme="minorEastAsia" w:hAnsiTheme="minorEastAsia"/>
                  <w:color w:val="000000" w:themeColor="text1"/>
                  <w:szCs w:val="21"/>
                </w:rPr>
              </w:pPr>
            </w:p>
            <w:p w14:paraId="70D7DFB6" w14:textId="77777777" w:rsidR="00B059DA" w:rsidRPr="0037303E" w:rsidRDefault="00B059DA" w:rsidP="00362593">
              <w:pPr>
                <w:rPr>
                  <w:rFonts w:asciiTheme="minorEastAsia" w:eastAsiaTheme="minorEastAsia" w:hAnsiTheme="minorEastAsia"/>
                  <w:color w:val="000000" w:themeColor="text1"/>
                  <w:szCs w:val="21"/>
                </w:rPr>
              </w:pPr>
            </w:p>
            <w:p w14:paraId="24AE44AD" w14:textId="77777777" w:rsidR="00B059DA" w:rsidRPr="0037303E" w:rsidRDefault="00B059DA" w:rsidP="00362593">
              <w:pPr>
                <w:ind w:firstLineChars="200" w:firstLine="420"/>
                <w:rPr>
                  <w:rFonts w:asciiTheme="minorEastAsia" w:eastAsiaTheme="minorEastAsia" w:hAnsiTheme="minorEastAsia"/>
                  <w:color w:val="000000" w:themeColor="text1"/>
                  <w:szCs w:val="21"/>
                </w:rPr>
              </w:pPr>
              <w:r w:rsidRPr="0037303E">
                <w:rPr>
                  <w:rFonts w:asciiTheme="minorEastAsia" w:eastAsiaTheme="minorEastAsia" w:hAnsiTheme="minorEastAsia" w:hint="eastAsia"/>
                  <w:color w:val="000000" w:themeColor="text1"/>
                  <w:szCs w:val="21"/>
                </w:rPr>
                <w:t>（3）钢质无缝气瓶</w:t>
              </w:r>
            </w:p>
            <w:p w14:paraId="4C8D688E" w14:textId="77777777" w:rsidR="00B059DA" w:rsidRPr="0037303E" w:rsidRDefault="00B059DA" w:rsidP="00362593">
              <w:pPr>
                <w:ind w:firstLineChars="200" w:firstLine="420"/>
                <w:rPr>
                  <w:rFonts w:asciiTheme="minorEastAsia" w:eastAsiaTheme="minorEastAsia" w:hAnsiTheme="minorEastAsia"/>
                  <w:color w:val="000000" w:themeColor="text1"/>
                  <w:szCs w:val="21"/>
                </w:rPr>
              </w:pPr>
              <w:r w:rsidRPr="0037303E">
                <w:rPr>
                  <w:rFonts w:asciiTheme="minorEastAsia" w:eastAsiaTheme="minorEastAsia" w:hAnsiTheme="minorEastAsia" w:hint="eastAsia"/>
                  <w:color w:val="000000" w:themeColor="text1"/>
                  <w:szCs w:val="21"/>
                </w:rPr>
                <w:t>公司采用国际一流的加工设备，先进的工艺流程，可生产公称工作压力为8-35Mpa、公称容积0.4-145升的大、中、小型各种规格高压无缝气瓶，产品广泛应用于化工、消防、医疗、能源、城建、食品、机械、电子等行业。“JP”牌钢质无缝气瓶安全可靠、钢印清晰、高低一致、外观美观，已出口世界五大洲四十多个国家和地区，被誉为“北京名牌”产品、“中国公认名牌”产品。</w:t>
              </w:r>
            </w:p>
            <w:p w14:paraId="67F0E2E7" w14:textId="32BD9C76" w:rsidR="00B059DA" w:rsidRPr="0037303E" w:rsidRDefault="00B059DA" w:rsidP="00362593">
              <w:pPr>
                <w:rPr>
                  <w:rFonts w:asciiTheme="minorEastAsia" w:eastAsiaTheme="minorEastAsia" w:hAnsiTheme="minorEastAsia"/>
                  <w:color w:val="000000" w:themeColor="text1"/>
                  <w:szCs w:val="21"/>
                </w:rPr>
              </w:pPr>
            </w:p>
            <w:p w14:paraId="1F3DB786" w14:textId="77777777" w:rsidR="00B059DA" w:rsidRPr="0037303E" w:rsidRDefault="00B059DA" w:rsidP="00362593">
              <w:pPr>
                <w:rPr>
                  <w:rFonts w:asciiTheme="minorEastAsia" w:eastAsiaTheme="minorEastAsia" w:hAnsiTheme="minorEastAsia"/>
                  <w:color w:val="000000" w:themeColor="text1"/>
                  <w:szCs w:val="21"/>
                </w:rPr>
              </w:pPr>
            </w:p>
            <w:p w14:paraId="1DB64FF8" w14:textId="2F283B4D" w:rsidR="00B059DA" w:rsidRPr="0037303E" w:rsidRDefault="00745603" w:rsidP="00362593">
              <w:pPr>
                <w:rPr>
                  <w:rFonts w:asciiTheme="minorEastAsia" w:eastAsiaTheme="minorEastAsia" w:hAnsiTheme="minorEastAsia"/>
                  <w:color w:val="000000" w:themeColor="text1"/>
                  <w:szCs w:val="21"/>
                </w:rPr>
              </w:pPr>
              <w:r w:rsidRPr="0037303E">
                <w:rPr>
                  <w:rFonts w:asciiTheme="minorEastAsia" w:eastAsiaTheme="minorEastAsia" w:hAnsiTheme="minorEastAsia"/>
                  <w:noProof/>
                  <w:szCs w:val="21"/>
                </w:rPr>
                <w:lastRenderedPageBreak/>
                <w:drawing>
                  <wp:anchor distT="0" distB="0" distL="114300" distR="114300" simplePos="0" relativeHeight="251551744" behindDoc="0" locked="0" layoutInCell="1" allowOverlap="1" wp14:anchorId="381490E6" wp14:editId="06B9734D">
                    <wp:simplePos x="0" y="0"/>
                    <wp:positionH relativeFrom="column">
                      <wp:posOffset>1135592</wp:posOffset>
                    </wp:positionH>
                    <wp:positionV relativeFrom="paragraph">
                      <wp:posOffset>1905</wp:posOffset>
                    </wp:positionV>
                    <wp:extent cx="3137535" cy="3098800"/>
                    <wp:effectExtent l="0" t="0" r="5715" b="635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7535" cy="3098800"/>
                            </a:xfrm>
                            <a:prstGeom prst="rect">
                              <a:avLst/>
                            </a:prstGeom>
                            <a:noFill/>
                          </pic:spPr>
                        </pic:pic>
                      </a:graphicData>
                    </a:graphic>
                    <wp14:sizeRelH relativeFrom="margin">
                      <wp14:pctWidth>0</wp14:pctWidth>
                    </wp14:sizeRelH>
                    <wp14:sizeRelV relativeFrom="margin">
                      <wp14:pctHeight>0</wp14:pctHeight>
                    </wp14:sizeRelV>
                  </wp:anchor>
                </w:drawing>
              </w:r>
            </w:p>
            <w:p w14:paraId="7626B116" w14:textId="03DF79DA" w:rsidR="00B059DA" w:rsidRPr="0037303E" w:rsidRDefault="00B059DA" w:rsidP="00362593">
              <w:pPr>
                <w:rPr>
                  <w:rFonts w:asciiTheme="minorEastAsia" w:eastAsiaTheme="minorEastAsia" w:hAnsiTheme="minorEastAsia"/>
                  <w:color w:val="000000" w:themeColor="text1"/>
                  <w:szCs w:val="21"/>
                </w:rPr>
              </w:pPr>
            </w:p>
            <w:p w14:paraId="45648A95" w14:textId="602203FF" w:rsidR="00B059DA" w:rsidRPr="0037303E" w:rsidRDefault="00B059DA" w:rsidP="00362593">
              <w:pPr>
                <w:rPr>
                  <w:rFonts w:asciiTheme="minorEastAsia" w:eastAsiaTheme="minorEastAsia" w:hAnsiTheme="minorEastAsia"/>
                  <w:color w:val="000000" w:themeColor="text1"/>
                  <w:szCs w:val="21"/>
                </w:rPr>
              </w:pPr>
            </w:p>
            <w:p w14:paraId="3D255E0E" w14:textId="1C082C6C" w:rsidR="00B059DA" w:rsidRPr="0037303E" w:rsidRDefault="00B059DA" w:rsidP="00362593">
              <w:pPr>
                <w:rPr>
                  <w:rFonts w:asciiTheme="minorEastAsia" w:eastAsiaTheme="minorEastAsia" w:hAnsiTheme="minorEastAsia"/>
                  <w:color w:val="000000" w:themeColor="text1"/>
                  <w:szCs w:val="21"/>
                </w:rPr>
              </w:pPr>
            </w:p>
            <w:p w14:paraId="5D961673" w14:textId="019907F5" w:rsidR="00B059DA" w:rsidRPr="0037303E" w:rsidRDefault="00B059DA" w:rsidP="00362593">
              <w:pPr>
                <w:rPr>
                  <w:rFonts w:asciiTheme="minorEastAsia" w:eastAsiaTheme="minorEastAsia" w:hAnsiTheme="minorEastAsia"/>
                  <w:color w:val="000000" w:themeColor="text1"/>
                  <w:szCs w:val="21"/>
                </w:rPr>
              </w:pPr>
            </w:p>
            <w:p w14:paraId="61E83209" w14:textId="77777777" w:rsidR="00B059DA" w:rsidRPr="0037303E" w:rsidRDefault="00B059DA" w:rsidP="00362593">
              <w:pPr>
                <w:rPr>
                  <w:rFonts w:asciiTheme="minorEastAsia" w:eastAsiaTheme="minorEastAsia" w:hAnsiTheme="minorEastAsia"/>
                  <w:color w:val="000000" w:themeColor="text1"/>
                  <w:szCs w:val="21"/>
                </w:rPr>
              </w:pPr>
            </w:p>
            <w:p w14:paraId="23D47191" w14:textId="77777777" w:rsidR="00B059DA" w:rsidRPr="0037303E" w:rsidRDefault="00B059DA" w:rsidP="00362593">
              <w:pPr>
                <w:rPr>
                  <w:rFonts w:asciiTheme="minorEastAsia" w:eastAsiaTheme="minorEastAsia" w:hAnsiTheme="minorEastAsia"/>
                  <w:color w:val="000000" w:themeColor="text1"/>
                  <w:szCs w:val="21"/>
                </w:rPr>
              </w:pPr>
            </w:p>
            <w:p w14:paraId="2815898A" w14:textId="77777777" w:rsidR="00B059DA" w:rsidRPr="0037303E" w:rsidRDefault="00B059DA" w:rsidP="00362593">
              <w:pPr>
                <w:rPr>
                  <w:rFonts w:asciiTheme="minorEastAsia" w:eastAsiaTheme="minorEastAsia" w:hAnsiTheme="minorEastAsia"/>
                  <w:color w:val="000000" w:themeColor="text1"/>
                  <w:szCs w:val="21"/>
                </w:rPr>
              </w:pPr>
            </w:p>
            <w:p w14:paraId="5D4A4002" w14:textId="77777777" w:rsidR="00B059DA" w:rsidRPr="0037303E" w:rsidRDefault="00B059DA" w:rsidP="00362593">
              <w:pPr>
                <w:rPr>
                  <w:rFonts w:asciiTheme="minorEastAsia" w:eastAsiaTheme="minorEastAsia" w:hAnsiTheme="minorEastAsia"/>
                  <w:color w:val="000000" w:themeColor="text1"/>
                  <w:szCs w:val="21"/>
                </w:rPr>
              </w:pPr>
            </w:p>
            <w:p w14:paraId="04867482" w14:textId="77777777" w:rsidR="00B059DA" w:rsidRPr="0037303E" w:rsidRDefault="00B059DA" w:rsidP="00362593">
              <w:pPr>
                <w:rPr>
                  <w:rFonts w:asciiTheme="minorEastAsia" w:eastAsiaTheme="minorEastAsia" w:hAnsiTheme="minorEastAsia"/>
                  <w:color w:val="000000" w:themeColor="text1"/>
                  <w:szCs w:val="21"/>
                </w:rPr>
              </w:pPr>
            </w:p>
            <w:p w14:paraId="3530424B" w14:textId="77777777" w:rsidR="00B059DA" w:rsidRPr="0037303E" w:rsidRDefault="00B059DA" w:rsidP="00362593">
              <w:pPr>
                <w:rPr>
                  <w:rFonts w:asciiTheme="minorEastAsia" w:eastAsiaTheme="minorEastAsia" w:hAnsiTheme="minorEastAsia"/>
                  <w:color w:val="000000" w:themeColor="text1"/>
                  <w:szCs w:val="21"/>
                </w:rPr>
              </w:pPr>
            </w:p>
            <w:p w14:paraId="176C1163" w14:textId="77777777" w:rsidR="00B059DA" w:rsidRDefault="00B059DA" w:rsidP="00362593">
              <w:pPr>
                <w:rPr>
                  <w:rFonts w:asciiTheme="minorEastAsia" w:eastAsiaTheme="minorEastAsia" w:hAnsiTheme="minorEastAsia"/>
                  <w:color w:val="000000" w:themeColor="text1"/>
                  <w:szCs w:val="21"/>
                </w:rPr>
              </w:pPr>
            </w:p>
            <w:p w14:paraId="27E3CA26" w14:textId="77777777" w:rsidR="0037303E" w:rsidRDefault="0037303E" w:rsidP="00362593">
              <w:pPr>
                <w:rPr>
                  <w:rFonts w:asciiTheme="minorEastAsia" w:eastAsiaTheme="minorEastAsia" w:hAnsiTheme="minorEastAsia"/>
                  <w:color w:val="000000" w:themeColor="text1"/>
                  <w:szCs w:val="21"/>
                </w:rPr>
              </w:pPr>
            </w:p>
            <w:p w14:paraId="68CEDCB5" w14:textId="77777777" w:rsidR="0037303E" w:rsidRDefault="0037303E" w:rsidP="00362593">
              <w:pPr>
                <w:rPr>
                  <w:rFonts w:asciiTheme="minorEastAsia" w:eastAsiaTheme="minorEastAsia" w:hAnsiTheme="minorEastAsia"/>
                  <w:color w:val="000000" w:themeColor="text1"/>
                  <w:szCs w:val="21"/>
                </w:rPr>
              </w:pPr>
            </w:p>
            <w:p w14:paraId="62F601D7" w14:textId="1388FF5B" w:rsidR="0037303E" w:rsidRDefault="0037303E" w:rsidP="00362593">
              <w:pPr>
                <w:rPr>
                  <w:rFonts w:asciiTheme="minorEastAsia" w:eastAsiaTheme="minorEastAsia" w:hAnsiTheme="minorEastAsia"/>
                  <w:color w:val="000000" w:themeColor="text1"/>
                  <w:szCs w:val="21"/>
                </w:rPr>
              </w:pPr>
            </w:p>
            <w:p w14:paraId="09B90A3F" w14:textId="77777777" w:rsidR="00745603" w:rsidRDefault="00745603" w:rsidP="00362593">
              <w:pPr>
                <w:rPr>
                  <w:rFonts w:asciiTheme="minorEastAsia" w:eastAsiaTheme="minorEastAsia" w:hAnsiTheme="minorEastAsia"/>
                  <w:color w:val="000000" w:themeColor="text1"/>
                  <w:szCs w:val="21"/>
                </w:rPr>
              </w:pPr>
            </w:p>
            <w:p w14:paraId="12B17923" w14:textId="77777777" w:rsidR="0037303E" w:rsidRDefault="0037303E" w:rsidP="00362593">
              <w:pPr>
                <w:rPr>
                  <w:rFonts w:asciiTheme="minorEastAsia" w:eastAsiaTheme="minorEastAsia" w:hAnsiTheme="minorEastAsia"/>
                  <w:color w:val="000000" w:themeColor="text1"/>
                  <w:szCs w:val="21"/>
                </w:rPr>
              </w:pPr>
            </w:p>
            <w:p w14:paraId="5C5211E7" w14:textId="77777777" w:rsidR="0037303E" w:rsidRPr="0037303E" w:rsidRDefault="0037303E" w:rsidP="00362593">
              <w:pPr>
                <w:rPr>
                  <w:rFonts w:asciiTheme="minorEastAsia" w:eastAsiaTheme="minorEastAsia" w:hAnsiTheme="minorEastAsia"/>
                  <w:color w:val="000000" w:themeColor="text1"/>
                  <w:szCs w:val="21"/>
                </w:rPr>
              </w:pPr>
            </w:p>
            <w:p w14:paraId="5385AA73" w14:textId="77777777" w:rsidR="00362593" w:rsidRPr="0037303E" w:rsidRDefault="00362593" w:rsidP="00362593">
              <w:pPr>
                <w:rPr>
                  <w:rFonts w:asciiTheme="minorEastAsia" w:eastAsiaTheme="minorEastAsia" w:hAnsiTheme="minorEastAsia"/>
                  <w:color w:val="000000" w:themeColor="text1"/>
                  <w:szCs w:val="21"/>
                </w:rPr>
              </w:pPr>
            </w:p>
            <w:p w14:paraId="49E8EE52" w14:textId="77777777" w:rsidR="00B059DA" w:rsidRPr="0037303E" w:rsidRDefault="00B059DA" w:rsidP="00362593">
              <w:pPr>
                <w:ind w:firstLineChars="200" w:firstLine="420"/>
                <w:rPr>
                  <w:rFonts w:asciiTheme="minorEastAsia" w:eastAsiaTheme="minorEastAsia" w:hAnsiTheme="minorEastAsia"/>
                  <w:color w:val="000000" w:themeColor="text1"/>
                  <w:szCs w:val="21"/>
                </w:rPr>
              </w:pPr>
              <w:r w:rsidRPr="0037303E">
                <w:rPr>
                  <w:rFonts w:asciiTheme="minorEastAsia" w:eastAsiaTheme="minorEastAsia" w:hAnsiTheme="minorEastAsia" w:hint="eastAsia"/>
                  <w:color w:val="000000" w:themeColor="text1"/>
                  <w:szCs w:val="21"/>
                </w:rPr>
                <w:t>（4）碳纤维全缠绕复合气瓶</w:t>
              </w:r>
            </w:p>
            <w:p w14:paraId="080B92E3" w14:textId="77777777" w:rsidR="00B059DA" w:rsidRPr="0037303E" w:rsidRDefault="00B059DA" w:rsidP="00362593">
              <w:pPr>
                <w:ind w:firstLineChars="200" w:firstLine="420"/>
                <w:rPr>
                  <w:rFonts w:asciiTheme="minorEastAsia" w:eastAsiaTheme="minorEastAsia" w:hAnsiTheme="minorEastAsia"/>
                  <w:szCs w:val="21"/>
                </w:rPr>
              </w:pPr>
              <w:r w:rsidRPr="0037303E">
                <w:rPr>
                  <w:rFonts w:asciiTheme="minorEastAsia" w:eastAsiaTheme="minorEastAsia" w:hAnsiTheme="minorEastAsia" w:hint="eastAsia"/>
                  <w:color w:val="000000" w:themeColor="text1"/>
                  <w:szCs w:val="21"/>
                </w:rPr>
                <w:t>公司拥有亚洲地区最具规模的、技术水平最先进的铝内胆和碳纤维全缠绕复合气瓶的设计测试中心及生产线。具有压力高、重量轻、安全性能好、环境适应能力强和抗热性好等特点。现已广泛应用于呼吸器、医用氧、煤矿救援、彩弹枪等需要轻质气瓶的领域应用。</w:t>
              </w:r>
            </w:p>
            <w:p w14:paraId="3F0ED2CD" w14:textId="133CAAA5" w:rsidR="00B059DA" w:rsidRPr="0037303E" w:rsidRDefault="00B059DA" w:rsidP="00362593">
              <w:pPr>
                <w:rPr>
                  <w:rFonts w:asciiTheme="minorEastAsia" w:eastAsiaTheme="minorEastAsia" w:hAnsiTheme="minorEastAsia"/>
                  <w:color w:val="000000" w:themeColor="text1"/>
                  <w:szCs w:val="21"/>
                </w:rPr>
              </w:pPr>
            </w:p>
            <w:p w14:paraId="36B9CF20" w14:textId="196B2B99" w:rsidR="00B059DA" w:rsidRPr="0037303E" w:rsidRDefault="00F41308" w:rsidP="00362593">
              <w:pPr>
                <w:rPr>
                  <w:rFonts w:asciiTheme="minorEastAsia" w:eastAsiaTheme="minorEastAsia" w:hAnsiTheme="minorEastAsia"/>
                  <w:color w:val="000000" w:themeColor="text1"/>
                  <w:szCs w:val="21"/>
                </w:rPr>
              </w:pPr>
              <w:r w:rsidRPr="0037303E">
                <w:rPr>
                  <w:rFonts w:asciiTheme="minorEastAsia" w:eastAsiaTheme="minorEastAsia" w:hAnsiTheme="minorEastAsia"/>
                  <w:noProof/>
                  <w:szCs w:val="21"/>
                </w:rPr>
                <w:drawing>
                  <wp:anchor distT="0" distB="0" distL="114300" distR="114300" simplePos="0" relativeHeight="251618304" behindDoc="0" locked="0" layoutInCell="1" allowOverlap="1" wp14:anchorId="2896680E" wp14:editId="09089234">
                    <wp:simplePos x="0" y="0"/>
                    <wp:positionH relativeFrom="column">
                      <wp:posOffset>0</wp:posOffset>
                    </wp:positionH>
                    <wp:positionV relativeFrom="paragraph">
                      <wp:posOffset>76200</wp:posOffset>
                    </wp:positionV>
                    <wp:extent cx="5559050" cy="2576946"/>
                    <wp:effectExtent l="0" t="0" r="381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9050" cy="2576946"/>
                            </a:xfrm>
                            <a:prstGeom prst="rect">
                              <a:avLst/>
                            </a:prstGeom>
                            <a:noFill/>
                          </pic:spPr>
                        </pic:pic>
                      </a:graphicData>
                    </a:graphic>
                    <wp14:sizeRelH relativeFrom="margin">
                      <wp14:pctWidth>0</wp14:pctWidth>
                    </wp14:sizeRelH>
                    <wp14:sizeRelV relativeFrom="margin">
                      <wp14:pctHeight>0</wp14:pctHeight>
                    </wp14:sizeRelV>
                  </wp:anchor>
                </w:drawing>
              </w:r>
            </w:p>
            <w:p w14:paraId="114BD180" w14:textId="77777777" w:rsidR="00B059DA" w:rsidRPr="0037303E" w:rsidRDefault="00B059DA" w:rsidP="00362593">
              <w:pPr>
                <w:rPr>
                  <w:rFonts w:asciiTheme="minorEastAsia" w:eastAsiaTheme="minorEastAsia" w:hAnsiTheme="minorEastAsia"/>
                  <w:color w:val="000000" w:themeColor="text1"/>
                  <w:szCs w:val="21"/>
                </w:rPr>
              </w:pPr>
            </w:p>
            <w:p w14:paraId="24B0CAEE" w14:textId="77777777" w:rsidR="00BD2B9F" w:rsidRPr="0037303E" w:rsidRDefault="00BD2B9F" w:rsidP="00362593">
              <w:pPr>
                <w:rPr>
                  <w:rFonts w:asciiTheme="minorEastAsia" w:eastAsiaTheme="minorEastAsia" w:hAnsiTheme="minorEastAsia"/>
                  <w:color w:val="000000" w:themeColor="text1"/>
                  <w:szCs w:val="21"/>
                </w:rPr>
              </w:pPr>
            </w:p>
            <w:p w14:paraId="2D65E57A" w14:textId="77777777" w:rsidR="00BD2B9F" w:rsidRPr="0037303E" w:rsidRDefault="00BD2B9F" w:rsidP="00362593">
              <w:pPr>
                <w:rPr>
                  <w:rFonts w:asciiTheme="minorEastAsia" w:eastAsiaTheme="minorEastAsia" w:hAnsiTheme="minorEastAsia"/>
                  <w:color w:val="000000" w:themeColor="text1"/>
                  <w:szCs w:val="21"/>
                </w:rPr>
              </w:pPr>
            </w:p>
            <w:p w14:paraId="39214B11" w14:textId="77777777" w:rsidR="00362593" w:rsidRPr="0037303E" w:rsidRDefault="00362593" w:rsidP="00362593">
              <w:pPr>
                <w:rPr>
                  <w:rFonts w:asciiTheme="minorEastAsia" w:eastAsiaTheme="minorEastAsia" w:hAnsiTheme="minorEastAsia"/>
                  <w:color w:val="000000" w:themeColor="text1"/>
                  <w:szCs w:val="21"/>
                </w:rPr>
              </w:pPr>
            </w:p>
            <w:p w14:paraId="4D49AB88" w14:textId="77777777" w:rsidR="00BD2B9F" w:rsidRDefault="00BD2B9F" w:rsidP="00362593">
              <w:pPr>
                <w:rPr>
                  <w:rFonts w:asciiTheme="minorEastAsia" w:eastAsiaTheme="minorEastAsia" w:hAnsiTheme="minorEastAsia"/>
                  <w:color w:val="000000" w:themeColor="text1"/>
                  <w:szCs w:val="21"/>
                </w:rPr>
              </w:pPr>
            </w:p>
            <w:p w14:paraId="1E4670E0" w14:textId="77777777" w:rsidR="0037303E" w:rsidRDefault="0037303E" w:rsidP="00362593">
              <w:pPr>
                <w:rPr>
                  <w:rFonts w:asciiTheme="minorEastAsia" w:eastAsiaTheme="minorEastAsia" w:hAnsiTheme="minorEastAsia"/>
                  <w:color w:val="000000" w:themeColor="text1"/>
                  <w:szCs w:val="21"/>
                </w:rPr>
              </w:pPr>
            </w:p>
            <w:p w14:paraId="0F650D81" w14:textId="77777777" w:rsidR="0037303E" w:rsidRDefault="0037303E" w:rsidP="00362593">
              <w:pPr>
                <w:rPr>
                  <w:rFonts w:asciiTheme="minorEastAsia" w:eastAsiaTheme="minorEastAsia" w:hAnsiTheme="minorEastAsia"/>
                  <w:color w:val="000000" w:themeColor="text1"/>
                  <w:szCs w:val="21"/>
                </w:rPr>
              </w:pPr>
            </w:p>
            <w:p w14:paraId="32C3D652" w14:textId="77777777" w:rsidR="0037303E" w:rsidRPr="0037303E" w:rsidRDefault="0037303E" w:rsidP="00362593">
              <w:pPr>
                <w:rPr>
                  <w:rFonts w:asciiTheme="minorEastAsia" w:eastAsiaTheme="minorEastAsia" w:hAnsiTheme="minorEastAsia"/>
                  <w:color w:val="000000" w:themeColor="text1"/>
                  <w:szCs w:val="21"/>
                </w:rPr>
              </w:pPr>
            </w:p>
            <w:p w14:paraId="1E01D412" w14:textId="77777777" w:rsidR="00BD2B9F" w:rsidRPr="0037303E" w:rsidRDefault="00BD2B9F" w:rsidP="00362593">
              <w:pPr>
                <w:rPr>
                  <w:rFonts w:asciiTheme="minorEastAsia" w:eastAsiaTheme="minorEastAsia" w:hAnsiTheme="minorEastAsia"/>
                  <w:color w:val="000000" w:themeColor="text1"/>
                  <w:szCs w:val="21"/>
                </w:rPr>
              </w:pPr>
            </w:p>
            <w:p w14:paraId="47316691" w14:textId="77777777" w:rsidR="00BD2B9F" w:rsidRPr="0037303E" w:rsidRDefault="00BD2B9F" w:rsidP="00362593">
              <w:pPr>
                <w:rPr>
                  <w:rFonts w:asciiTheme="minorEastAsia" w:eastAsiaTheme="minorEastAsia" w:hAnsiTheme="minorEastAsia"/>
                  <w:color w:val="000000" w:themeColor="text1"/>
                  <w:szCs w:val="21"/>
                </w:rPr>
              </w:pPr>
            </w:p>
            <w:p w14:paraId="4D38B313" w14:textId="77777777" w:rsidR="00BD2B9F" w:rsidRPr="0037303E" w:rsidRDefault="00BD2B9F" w:rsidP="00362593">
              <w:pPr>
                <w:rPr>
                  <w:rFonts w:asciiTheme="minorEastAsia" w:eastAsiaTheme="minorEastAsia" w:hAnsiTheme="minorEastAsia"/>
                  <w:color w:val="000000" w:themeColor="text1"/>
                  <w:szCs w:val="21"/>
                </w:rPr>
              </w:pPr>
            </w:p>
            <w:p w14:paraId="133AB70C" w14:textId="77777777" w:rsidR="00BD2B9F" w:rsidRPr="0037303E" w:rsidRDefault="00BD2B9F" w:rsidP="00362593">
              <w:pPr>
                <w:rPr>
                  <w:rFonts w:asciiTheme="minorEastAsia" w:eastAsiaTheme="minorEastAsia" w:hAnsiTheme="minorEastAsia"/>
                  <w:color w:val="000000" w:themeColor="text1"/>
                  <w:szCs w:val="21"/>
                </w:rPr>
              </w:pPr>
            </w:p>
            <w:p w14:paraId="4E8D045A" w14:textId="77777777" w:rsidR="00BD2B9F" w:rsidRPr="0037303E" w:rsidRDefault="00BD2B9F" w:rsidP="00362593">
              <w:pPr>
                <w:rPr>
                  <w:rFonts w:asciiTheme="minorEastAsia" w:eastAsiaTheme="minorEastAsia" w:hAnsiTheme="minorEastAsia"/>
                  <w:color w:val="000000" w:themeColor="text1"/>
                  <w:szCs w:val="21"/>
                </w:rPr>
              </w:pPr>
            </w:p>
            <w:p w14:paraId="12ECC4FE" w14:textId="144C0146" w:rsidR="00BD2B9F" w:rsidRDefault="00BD2B9F" w:rsidP="00362593">
              <w:pPr>
                <w:rPr>
                  <w:rFonts w:asciiTheme="minorEastAsia" w:eastAsiaTheme="minorEastAsia" w:hAnsiTheme="minorEastAsia"/>
                  <w:color w:val="000000" w:themeColor="text1"/>
                  <w:szCs w:val="21"/>
                </w:rPr>
              </w:pPr>
            </w:p>
            <w:p w14:paraId="346D7ED7" w14:textId="67A7BF97" w:rsidR="00F41308" w:rsidRDefault="00F41308" w:rsidP="00362593">
              <w:pPr>
                <w:rPr>
                  <w:rFonts w:asciiTheme="minorEastAsia" w:eastAsiaTheme="minorEastAsia" w:hAnsiTheme="minorEastAsia"/>
                  <w:color w:val="000000" w:themeColor="text1"/>
                  <w:szCs w:val="21"/>
                </w:rPr>
              </w:pPr>
            </w:p>
            <w:p w14:paraId="296DFA9E" w14:textId="77777777" w:rsidR="00F41308" w:rsidRPr="0037303E" w:rsidRDefault="00F41308" w:rsidP="00362593">
              <w:pPr>
                <w:rPr>
                  <w:rFonts w:asciiTheme="minorEastAsia" w:eastAsiaTheme="minorEastAsia" w:hAnsiTheme="minorEastAsia"/>
                  <w:color w:val="000000" w:themeColor="text1"/>
                  <w:szCs w:val="21"/>
                </w:rPr>
              </w:pPr>
            </w:p>
            <w:p w14:paraId="204E0504" w14:textId="77777777" w:rsidR="00BD2B9F" w:rsidRPr="0037303E" w:rsidRDefault="00BD2B9F" w:rsidP="00362593">
              <w:pPr>
                <w:ind w:firstLineChars="200" w:firstLine="420"/>
                <w:rPr>
                  <w:rFonts w:asciiTheme="minorEastAsia" w:eastAsiaTheme="minorEastAsia" w:hAnsiTheme="minorEastAsia"/>
                  <w:color w:val="000000" w:themeColor="text1"/>
                  <w:szCs w:val="21"/>
                </w:rPr>
              </w:pPr>
              <w:r w:rsidRPr="0037303E">
                <w:rPr>
                  <w:rFonts w:asciiTheme="minorEastAsia" w:eastAsiaTheme="minorEastAsia" w:hAnsiTheme="minorEastAsia" w:hint="eastAsia"/>
                  <w:color w:val="000000" w:themeColor="text1"/>
                  <w:szCs w:val="21"/>
                </w:rPr>
                <w:t>（5）板冲式无石棉填料乙炔瓶</w:t>
              </w:r>
            </w:p>
            <w:p w14:paraId="6C231B87" w14:textId="77777777" w:rsidR="00BD2B9F" w:rsidRPr="0037303E" w:rsidRDefault="00BD2B9F" w:rsidP="00362593">
              <w:pPr>
                <w:ind w:firstLineChars="200" w:firstLine="420"/>
                <w:rPr>
                  <w:rFonts w:asciiTheme="minorEastAsia" w:eastAsiaTheme="minorEastAsia" w:hAnsiTheme="minorEastAsia"/>
                  <w:color w:val="000000" w:themeColor="text1"/>
                  <w:szCs w:val="21"/>
                </w:rPr>
              </w:pPr>
              <w:r w:rsidRPr="0037303E">
                <w:rPr>
                  <w:rFonts w:asciiTheme="minorEastAsia" w:eastAsiaTheme="minorEastAsia" w:hAnsiTheme="minorEastAsia" w:hint="eastAsia"/>
                  <w:color w:val="000000" w:themeColor="text1"/>
                  <w:szCs w:val="21"/>
                </w:rPr>
                <w:t>板冲式无石棉填料乙炔瓶是我公司自主研发的具有国际先进水平的产品。其瓶体采用先进的拉伸工艺</w:t>
              </w:r>
              <w:r w:rsidRPr="0037303E">
                <w:rPr>
                  <w:rFonts w:asciiTheme="minorEastAsia" w:eastAsiaTheme="minorEastAsia" w:hAnsiTheme="minorEastAsia"/>
                  <w:color w:val="000000" w:themeColor="text1"/>
                  <w:szCs w:val="21"/>
                </w:rPr>
                <w:t>,由整块钢板经深拉伸而成，具有无公害、安全性能好、质量轻、外形美观等特点。现已通过了美国DOT—8AL认证、加拿大TC—8WAM认证，并通过了英国BOC的技术质量评定。该产品已远销欧美、东南亚等国家和地区。</w:t>
              </w:r>
            </w:p>
            <w:p w14:paraId="19E40946" w14:textId="37BA9012" w:rsidR="00BD2B9F" w:rsidRPr="0037303E" w:rsidRDefault="00BD2B9F" w:rsidP="00362593">
              <w:pPr>
                <w:ind w:firstLineChars="200" w:firstLine="420"/>
                <w:rPr>
                  <w:rFonts w:asciiTheme="minorEastAsia" w:eastAsiaTheme="minorEastAsia" w:hAnsiTheme="minorEastAsia"/>
                  <w:szCs w:val="21"/>
                </w:rPr>
              </w:pPr>
              <w:r w:rsidRPr="0037303E">
                <w:rPr>
                  <w:rFonts w:asciiTheme="minorEastAsia" w:eastAsiaTheme="minorEastAsia" w:hAnsiTheme="minorEastAsia" w:hint="eastAsia"/>
                  <w:color w:val="000000" w:themeColor="text1"/>
                  <w:szCs w:val="21"/>
                </w:rPr>
                <w:t>由于乙炔气体存储的特殊要求，瓶内必须填充浸满丙酮的多孔填料，无石棉填料乙炔</w:t>
              </w:r>
              <w:proofErr w:type="gramStart"/>
              <w:r w:rsidRPr="0037303E">
                <w:rPr>
                  <w:rFonts w:asciiTheme="minorEastAsia" w:eastAsiaTheme="minorEastAsia" w:hAnsiTheme="minorEastAsia" w:hint="eastAsia"/>
                  <w:color w:val="000000" w:themeColor="text1"/>
                  <w:szCs w:val="21"/>
                </w:rPr>
                <w:t>瓶专门</w:t>
              </w:r>
              <w:proofErr w:type="gramEnd"/>
              <w:r w:rsidRPr="0037303E">
                <w:rPr>
                  <w:rFonts w:asciiTheme="minorEastAsia" w:eastAsiaTheme="minorEastAsia" w:hAnsiTheme="minorEastAsia" w:hint="eastAsia"/>
                  <w:color w:val="000000" w:themeColor="text1"/>
                  <w:szCs w:val="21"/>
                </w:rPr>
                <w:t>为乙炔的存储与运输设计而成，被广泛应用于如焊接、工业合成高分子等需要使用乙炔气体的场合。</w:t>
              </w:r>
            </w:p>
            <w:p w14:paraId="5C448663" w14:textId="77777777" w:rsidR="00BD2B9F" w:rsidRPr="0037303E" w:rsidRDefault="00BD2B9F" w:rsidP="00362593">
              <w:pPr>
                <w:rPr>
                  <w:rFonts w:asciiTheme="minorEastAsia" w:eastAsiaTheme="minorEastAsia" w:hAnsiTheme="minorEastAsia"/>
                  <w:color w:val="000000" w:themeColor="text1"/>
                  <w:szCs w:val="21"/>
                </w:rPr>
              </w:pPr>
            </w:p>
            <w:p w14:paraId="4BE47A80" w14:textId="0B35E1C7" w:rsidR="00BD2B9F" w:rsidRPr="0037303E" w:rsidRDefault="00745603" w:rsidP="00362593">
              <w:pPr>
                <w:rPr>
                  <w:rFonts w:asciiTheme="minorEastAsia" w:eastAsiaTheme="minorEastAsia" w:hAnsiTheme="minorEastAsia"/>
                  <w:color w:val="000000" w:themeColor="text1"/>
                  <w:szCs w:val="21"/>
                </w:rPr>
              </w:pPr>
              <w:r w:rsidRPr="0037303E">
                <w:rPr>
                  <w:rFonts w:asciiTheme="minorEastAsia" w:eastAsiaTheme="minorEastAsia" w:hAnsiTheme="minorEastAsia"/>
                  <w:b/>
                  <w:noProof/>
                  <w:szCs w:val="21"/>
                </w:rPr>
                <w:lastRenderedPageBreak/>
                <w:drawing>
                  <wp:anchor distT="0" distB="0" distL="114300" distR="114300" simplePos="0" relativeHeight="251553792" behindDoc="0" locked="0" layoutInCell="1" allowOverlap="1" wp14:anchorId="241FD92D" wp14:editId="7FD107E0">
                    <wp:simplePos x="0" y="0"/>
                    <wp:positionH relativeFrom="column">
                      <wp:posOffset>872067</wp:posOffset>
                    </wp:positionH>
                    <wp:positionV relativeFrom="paragraph">
                      <wp:posOffset>12700</wp:posOffset>
                    </wp:positionV>
                    <wp:extent cx="3743325" cy="2485390"/>
                    <wp:effectExtent l="0" t="0" r="9525" b="0"/>
                    <wp:wrapNone/>
                    <wp:docPr id="37" name="图片 37" descr="\\btic.local\Files\BTIC\Person\yangs\Work\桌面\市场部\01市场分析\图片\原市场部提供产品图片\板冲式无石棉填料乙炔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tic.local\Files\BTIC\Person\yangs\Work\桌面\市场部\01市场分析\图片\原市场部提供产品图片\板冲式无石棉填料乙炔瓶.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3325" cy="2485390"/>
                            </a:xfrm>
                            <a:prstGeom prst="rect">
                              <a:avLst/>
                            </a:prstGeom>
                            <a:noFill/>
                            <a:ln>
                              <a:noFill/>
                            </a:ln>
                          </pic:spPr>
                        </pic:pic>
                      </a:graphicData>
                    </a:graphic>
                  </wp:anchor>
                </w:drawing>
              </w:r>
            </w:p>
            <w:p w14:paraId="173C67FB" w14:textId="77777777" w:rsidR="00BD2B9F" w:rsidRPr="0037303E" w:rsidRDefault="00BD2B9F" w:rsidP="00362593">
              <w:pPr>
                <w:rPr>
                  <w:rFonts w:asciiTheme="minorEastAsia" w:eastAsiaTheme="minorEastAsia" w:hAnsiTheme="minorEastAsia"/>
                  <w:color w:val="000000" w:themeColor="text1"/>
                  <w:szCs w:val="21"/>
                </w:rPr>
              </w:pPr>
            </w:p>
            <w:p w14:paraId="036DB5BE" w14:textId="7A13BA82" w:rsidR="00BD2B9F" w:rsidRPr="0037303E" w:rsidRDefault="00BD2B9F" w:rsidP="00362593">
              <w:pPr>
                <w:rPr>
                  <w:rFonts w:asciiTheme="minorEastAsia" w:eastAsiaTheme="minorEastAsia" w:hAnsiTheme="minorEastAsia"/>
                  <w:color w:val="000000" w:themeColor="text1"/>
                  <w:szCs w:val="21"/>
                </w:rPr>
              </w:pPr>
            </w:p>
            <w:p w14:paraId="22E1FE49" w14:textId="5C7AF939" w:rsidR="00BD2B9F" w:rsidRPr="0037303E" w:rsidRDefault="00BD2B9F" w:rsidP="00362593">
              <w:pPr>
                <w:rPr>
                  <w:rFonts w:asciiTheme="minorEastAsia" w:eastAsiaTheme="minorEastAsia" w:hAnsiTheme="minorEastAsia"/>
                  <w:color w:val="000000" w:themeColor="text1"/>
                  <w:szCs w:val="21"/>
                </w:rPr>
              </w:pPr>
            </w:p>
            <w:p w14:paraId="52E4FC34" w14:textId="77777777" w:rsidR="00BD2B9F" w:rsidRPr="0037303E" w:rsidRDefault="00BD2B9F" w:rsidP="00362593">
              <w:pPr>
                <w:rPr>
                  <w:rFonts w:asciiTheme="minorEastAsia" w:eastAsiaTheme="minorEastAsia" w:hAnsiTheme="minorEastAsia"/>
                  <w:color w:val="000000" w:themeColor="text1"/>
                  <w:szCs w:val="21"/>
                </w:rPr>
              </w:pPr>
            </w:p>
            <w:p w14:paraId="35AC2DE2" w14:textId="77777777" w:rsidR="00BD2B9F" w:rsidRPr="0037303E" w:rsidRDefault="00BD2B9F" w:rsidP="00362593">
              <w:pPr>
                <w:rPr>
                  <w:rFonts w:asciiTheme="minorEastAsia" w:eastAsiaTheme="minorEastAsia" w:hAnsiTheme="minorEastAsia"/>
                  <w:color w:val="000000" w:themeColor="text1"/>
                  <w:szCs w:val="21"/>
                </w:rPr>
              </w:pPr>
            </w:p>
            <w:p w14:paraId="29690C86" w14:textId="77777777" w:rsidR="00BD2B9F" w:rsidRDefault="00BD2B9F" w:rsidP="00362593">
              <w:pPr>
                <w:rPr>
                  <w:rFonts w:asciiTheme="minorEastAsia" w:eastAsiaTheme="minorEastAsia" w:hAnsiTheme="minorEastAsia"/>
                  <w:color w:val="000000" w:themeColor="text1"/>
                  <w:szCs w:val="21"/>
                </w:rPr>
              </w:pPr>
            </w:p>
            <w:p w14:paraId="3E1226DA" w14:textId="77777777" w:rsidR="0037303E" w:rsidRDefault="0037303E" w:rsidP="00362593">
              <w:pPr>
                <w:rPr>
                  <w:rFonts w:asciiTheme="minorEastAsia" w:eastAsiaTheme="minorEastAsia" w:hAnsiTheme="minorEastAsia"/>
                  <w:color w:val="000000" w:themeColor="text1"/>
                  <w:szCs w:val="21"/>
                </w:rPr>
              </w:pPr>
            </w:p>
            <w:p w14:paraId="59695F8C" w14:textId="77777777" w:rsidR="0037303E" w:rsidRPr="0037303E" w:rsidRDefault="0037303E" w:rsidP="00362593">
              <w:pPr>
                <w:rPr>
                  <w:rFonts w:asciiTheme="minorEastAsia" w:eastAsiaTheme="minorEastAsia" w:hAnsiTheme="minorEastAsia"/>
                  <w:color w:val="000000" w:themeColor="text1"/>
                  <w:szCs w:val="21"/>
                </w:rPr>
              </w:pPr>
            </w:p>
            <w:p w14:paraId="3A835C58" w14:textId="77777777" w:rsidR="00BD2B9F" w:rsidRPr="0037303E" w:rsidRDefault="00BD2B9F" w:rsidP="00362593">
              <w:pPr>
                <w:rPr>
                  <w:rFonts w:asciiTheme="minorEastAsia" w:eastAsiaTheme="minorEastAsia" w:hAnsiTheme="minorEastAsia"/>
                  <w:color w:val="000000" w:themeColor="text1"/>
                  <w:szCs w:val="21"/>
                </w:rPr>
              </w:pPr>
            </w:p>
            <w:p w14:paraId="5C7A77AE" w14:textId="77777777" w:rsidR="00BD2B9F" w:rsidRPr="0037303E" w:rsidRDefault="00BD2B9F" w:rsidP="00362593">
              <w:pPr>
                <w:rPr>
                  <w:rFonts w:asciiTheme="minorEastAsia" w:eastAsiaTheme="minorEastAsia" w:hAnsiTheme="minorEastAsia"/>
                  <w:color w:val="000000" w:themeColor="text1"/>
                  <w:szCs w:val="21"/>
                </w:rPr>
              </w:pPr>
            </w:p>
            <w:p w14:paraId="614E34A3" w14:textId="77777777" w:rsidR="00BD2B9F" w:rsidRPr="0037303E" w:rsidRDefault="00BD2B9F" w:rsidP="00362593">
              <w:pPr>
                <w:rPr>
                  <w:rFonts w:asciiTheme="minorEastAsia" w:eastAsiaTheme="minorEastAsia" w:hAnsiTheme="minorEastAsia"/>
                  <w:color w:val="000000" w:themeColor="text1"/>
                  <w:szCs w:val="21"/>
                </w:rPr>
              </w:pPr>
            </w:p>
            <w:p w14:paraId="104636AC" w14:textId="52A12B0B" w:rsidR="00BD2B9F" w:rsidRDefault="00BD2B9F" w:rsidP="00362593">
              <w:pPr>
                <w:rPr>
                  <w:rFonts w:asciiTheme="minorEastAsia" w:eastAsiaTheme="minorEastAsia" w:hAnsiTheme="minorEastAsia"/>
                  <w:color w:val="000000" w:themeColor="text1"/>
                  <w:szCs w:val="21"/>
                </w:rPr>
              </w:pPr>
            </w:p>
            <w:p w14:paraId="0BFD1AA5" w14:textId="77777777" w:rsidR="00F41308" w:rsidRPr="0037303E" w:rsidRDefault="00F41308" w:rsidP="00362593">
              <w:pPr>
                <w:rPr>
                  <w:rFonts w:asciiTheme="minorEastAsia" w:eastAsiaTheme="minorEastAsia" w:hAnsiTheme="minorEastAsia"/>
                  <w:color w:val="000000" w:themeColor="text1"/>
                  <w:szCs w:val="21"/>
                </w:rPr>
              </w:pPr>
            </w:p>
            <w:p w14:paraId="70AC15B6" w14:textId="77777777" w:rsidR="00BD2B9F" w:rsidRPr="0037303E" w:rsidRDefault="00BD2B9F" w:rsidP="00362593">
              <w:pPr>
                <w:rPr>
                  <w:rFonts w:asciiTheme="minorEastAsia" w:eastAsiaTheme="minorEastAsia" w:hAnsiTheme="minorEastAsia"/>
                  <w:color w:val="000000" w:themeColor="text1"/>
                  <w:szCs w:val="21"/>
                </w:rPr>
              </w:pPr>
            </w:p>
            <w:p w14:paraId="14C9CDEC" w14:textId="77777777" w:rsidR="00BD2B9F" w:rsidRPr="0037303E" w:rsidRDefault="00BD2B9F" w:rsidP="00362593">
              <w:pPr>
                <w:ind w:firstLineChars="200" w:firstLine="420"/>
                <w:rPr>
                  <w:rFonts w:asciiTheme="minorEastAsia" w:eastAsiaTheme="minorEastAsia" w:hAnsiTheme="minorEastAsia"/>
                  <w:color w:val="000000" w:themeColor="text1"/>
                  <w:szCs w:val="21"/>
                </w:rPr>
              </w:pPr>
              <w:r w:rsidRPr="0037303E">
                <w:rPr>
                  <w:rFonts w:asciiTheme="minorEastAsia" w:eastAsiaTheme="minorEastAsia" w:hAnsiTheme="minorEastAsia" w:hint="eastAsia"/>
                  <w:color w:val="000000" w:themeColor="text1"/>
                  <w:szCs w:val="21"/>
                </w:rPr>
                <w:t>（6）焊接绝热气瓶</w:t>
              </w:r>
            </w:p>
            <w:p w14:paraId="1CED924E" w14:textId="77777777" w:rsidR="00BD2B9F" w:rsidRPr="0037303E" w:rsidRDefault="00BD2B9F" w:rsidP="00362593">
              <w:pPr>
                <w:ind w:firstLineChars="200" w:firstLine="420"/>
                <w:rPr>
                  <w:rFonts w:asciiTheme="minorEastAsia" w:eastAsiaTheme="minorEastAsia" w:hAnsiTheme="minorEastAsia"/>
                  <w:color w:val="000000" w:themeColor="text1"/>
                  <w:szCs w:val="21"/>
                </w:rPr>
              </w:pPr>
              <w:r w:rsidRPr="0037303E">
                <w:rPr>
                  <w:rFonts w:asciiTheme="minorEastAsia" w:eastAsiaTheme="minorEastAsia" w:hAnsiTheme="minorEastAsia" w:hint="eastAsia"/>
                  <w:color w:val="000000" w:themeColor="text1"/>
                  <w:szCs w:val="21"/>
                </w:rPr>
                <w:t>焊接</w:t>
              </w:r>
              <w:r w:rsidRPr="0037303E">
                <w:rPr>
                  <w:rFonts w:asciiTheme="minorEastAsia" w:eastAsiaTheme="minorEastAsia" w:hAnsiTheme="minorEastAsia"/>
                  <w:color w:val="000000" w:themeColor="text1"/>
                  <w:szCs w:val="21"/>
                </w:rPr>
                <w:t>绝热气瓶用于贮存、运输液化空气产品（</w:t>
              </w:r>
              <w:r w:rsidRPr="0037303E">
                <w:rPr>
                  <w:rFonts w:asciiTheme="minorEastAsia" w:eastAsiaTheme="minorEastAsia" w:hAnsiTheme="minorEastAsia" w:hint="eastAsia"/>
                  <w:color w:val="000000" w:themeColor="text1"/>
                  <w:szCs w:val="21"/>
                </w:rPr>
                <w:t>如</w:t>
              </w:r>
              <w:r w:rsidRPr="0037303E">
                <w:rPr>
                  <w:rFonts w:asciiTheme="minorEastAsia" w:eastAsiaTheme="minorEastAsia" w:hAnsiTheme="minorEastAsia"/>
                  <w:color w:val="000000" w:themeColor="text1"/>
                  <w:szCs w:val="21"/>
                </w:rPr>
                <w:t>液氧、液氩、液氮，其中高压瓶还可以充装液态二氧化碳和氧化亚氮介质）的高真空多层绝热可移动式低温液体容器。</w:t>
              </w:r>
              <w:r w:rsidRPr="0037303E">
                <w:rPr>
                  <w:rFonts w:asciiTheme="minorEastAsia" w:eastAsiaTheme="minorEastAsia" w:hAnsiTheme="minorEastAsia" w:hint="eastAsia"/>
                  <w:color w:val="000000" w:themeColor="text1"/>
                  <w:szCs w:val="21"/>
                </w:rPr>
                <w:t xml:space="preserve"> </w:t>
              </w:r>
            </w:p>
            <w:p w14:paraId="61127D52" w14:textId="77777777" w:rsidR="00BD2B9F" w:rsidRPr="0037303E" w:rsidRDefault="00BD2B9F" w:rsidP="00362593">
              <w:pPr>
                <w:ind w:firstLineChars="200" w:firstLine="420"/>
                <w:rPr>
                  <w:rFonts w:asciiTheme="minorEastAsia" w:eastAsiaTheme="minorEastAsia" w:hAnsiTheme="minorEastAsia"/>
                  <w:color w:val="000000" w:themeColor="text1"/>
                  <w:szCs w:val="21"/>
                </w:rPr>
              </w:pPr>
              <w:r w:rsidRPr="0037303E">
                <w:rPr>
                  <w:rFonts w:asciiTheme="minorEastAsia" w:eastAsiaTheme="minorEastAsia" w:hAnsiTheme="minorEastAsia" w:hint="eastAsia"/>
                  <w:color w:val="000000" w:themeColor="text1"/>
                  <w:szCs w:val="21"/>
                </w:rPr>
                <w:t>公</w:t>
              </w:r>
              <w:r w:rsidRPr="0037303E">
                <w:rPr>
                  <w:rFonts w:asciiTheme="minorEastAsia" w:eastAsiaTheme="minorEastAsia" w:hAnsiTheme="minorEastAsia"/>
                  <w:color w:val="000000" w:themeColor="text1"/>
                  <w:szCs w:val="21"/>
                </w:rPr>
                <w:t>司采用先进的工艺和技术，且生产制造过程在严格的质量保证体系控制下进行，产品质量得到有效的保证，具有安全可靠、使用方便、装载率高，可重复</w:t>
              </w:r>
              <w:r w:rsidRPr="0037303E">
                <w:rPr>
                  <w:rFonts w:asciiTheme="minorEastAsia" w:eastAsiaTheme="minorEastAsia" w:hAnsiTheme="minorEastAsia" w:hint="eastAsia"/>
                  <w:color w:val="000000" w:themeColor="text1"/>
                  <w:szCs w:val="21"/>
                </w:rPr>
                <w:t>充</w:t>
              </w:r>
              <w:r w:rsidRPr="0037303E">
                <w:rPr>
                  <w:rFonts w:asciiTheme="minorEastAsia" w:eastAsiaTheme="minorEastAsia" w:hAnsiTheme="minorEastAsia"/>
                  <w:color w:val="000000" w:themeColor="text1"/>
                  <w:szCs w:val="21"/>
                </w:rPr>
                <w:t>装等特点。我</w:t>
              </w:r>
              <w:r w:rsidRPr="0037303E">
                <w:rPr>
                  <w:rFonts w:asciiTheme="minorEastAsia" w:eastAsiaTheme="minorEastAsia" w:hAnsiTheme="minorEastAsia" w:hint="eastAsia"/>
                  <w:color w:val="000000" w:themeColor="text1"/>
                  <w:szCs w:val="21"/>
                </w:rPr>
                <w:t>公</w:t>
              </w:r>
              <w:r w:rsidRPr="0037303E">
                <w:rPr>
                  <w:rFonts w:asciiTheme="minorEastAsia" w:eastAsiaTheme="minorEastAsia" w:hAnsiTheme="minorEastAsia"/>
                  <w:color w:val="000000" w:themeColor="text1"/>
                  <w:szCs w:val="21"/>
                </w:rPr>
                <w:t>司焊接绝热气瓶开发以来获得技术</w:t>
              </w:r>
              <w:proofErr w:type="gramStart"/>
              <w:r w:rsidRPr="0037303E">
                <w:rPr>
                  <w:rFonts w:asciiTheme="minorEastAsia" w:eastAsiaTheme="minorEastAsia" w:hAnsiTheme="minorEastAsia"/>
                  <w:color w:val="000000" w:themeColor="text1"/>
                  <w:szCs w:val="21"/>
                </w:rPr>
                <w:t>含量奖</w:t>
              </w:r>
              <w:proofErr w:type="gramEnd"/>
              <w:r w:rsidRPr="0037303E">
                <w:rPr>
                  <w:rFonts w:asciiTheme="minorEastAsia" w:eastAsiaTheme="minorEastAsia" w:hAnsiTheme="minorEastAsia"/>
                  <w:color w:val="000000" w:themeColor="text1"/>
                  <w:szCs w:val="21"/>
                </w:rPr>
                <w:t>等奖项，并取得了DOT</w:t>
              </w:r>
              <w:r w:rsidRPr="0037303E">
                <w:rPr>
                  <w:rFonts w:asciiTheme="minorEastAsia" w:eastAsiaTheme="minorEastAsia" w:hAnsiTheme="minorEastAsia" w:hint="eastAsia"/>
                  <w:color w:val="000000" w:themeColor="text1"/>
                  <w:szCs w:val="21"/>
                </w:rPr>
                <w:t>-4L、TC-4LM、ASME及TPED认证</w:t>
              </w:r>
              <w:r w:rsidRPr="0037303E">
                <w:rPr>
                  <w:rFonts w:asciiTheme="minorEastAsia" w:eastAsiaTheme="minorEastAsia" w:hAnsiTheme="minorEastAsia"/>
                  <w:color w:val="000000" w:themeColor="text1"/>
                  <w:szCs w:val="21"/>
                </w:rPr>
                <w:t>。</w:t>
              </w:r>
            </w:p>
            <w:p w14:paraId="1D5E9B77" w14:textId="599D001F" w:rsidR="00BD2B9F" w:rsidRPr="0037303E" w:rsidRDefault="00BD2B9F" w:rsidP="00362593">
              <w:pPr>
                <w:rPr>
                  <w:rFonts w:asciiTheme="minorEastAsia" w:eastAsiaTheme="minorEastAsia" w:hAnsiTheme="minorEastAsia"/>
                  <w:color w:val="000000" w:themeColor="text1"/>
                  <w:szCs w:val="21"/>
                </w:rPr>
              </w:pPr>
            </w:p>
            <w:p w14:paraId="517EF48E" w14:textId="771A9A5F" w:rsidR="00B059DA" w:rsidRPr="0037303E" w:rsidRDefault="00F41308" w:rsidP="00362593">
              <w:pPr>
                <w:rPr>
                  <w:rFonts w:asciiTheme="minorEastAsia" w:eastAsiaTheme="minorEastAsia" w:hAnsiTheme="minorEastAsia"/>
                  <w:color w:val="000000" w:themeColor="text1"/>
                  <w:szCs w:val="21"/>
                </w:rPr>
              </w:pPr>
              <w:r w:rsidRPr="0037303E">
                <w:rPr>
                  <w:rFonts w:asciiTheme="minorEastAsia" w:eastAsiaTheme="minorEastAsia" w:hAnsiTheme="minorEastAsia" w:cs="Times New Roman"/>
                  <w:noProof/>
                  <w:color w:val="000000"/>
                  <w:w w:val="0"/>
                  <w:szCs w:val="21"/>
                  <w:u w:color="000000"/>
                  <w:bdr w:val="none" w:sz="0" w:space="0" w:color="000000"/>
                  <w:shd w:val="clear" w:color="000000" w:fill="000000"/>
                </w:rPr>
                <w:drawing>
                  <wp:anchor distT="0" distB="0" distL="114300" distR="114300" simplePos="0" relativeHeight="251620352" behindDoc="0" locked="0" layoutInCell="1" allowOverlap="1" wp14:anchorId="1B5B5CC6" wp14:editId="2053462D">
                    <wp:simplePos x="0" y="0"/>
                    <wp:positionH relativeFrom="column">
                      <wp:posOffset>849207</wp:posOffset>
                    </wp:positionH>
                    <wp:positionV relativeFrom="paragraph">
                      <wp:posOffset>5080</wp:posOffset>
                    </wp:positionV>
                    <wp:extent cx="3725333" cy="2860346"/>
                    <wp:effectExtent l="0" t="0" r="8890" b="0"/>
                    <wp:wrapNone/>
                    <wp:docPr id="32" name="图片 32" descr="Y:\低温瓶照片\BL0A7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低温瓶照片\BL0A713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40394" cy="2871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78BAA3" w14:textId="77777777" w:rsidR="00BD2B9F" w:rsidRPr="0037303E" w:rsidRDefault="00BD2B9F" w:rsidP="00362593">
              <w:pPr>
                <w:rPr>
                  <w:rFonts w:asciiTheme="minorEastAsia" w:eastAsiaTheme="minorEastAsia" w:hAnsiTheme="minorEastAsia"/>
                  <w:color w:val="000000" w:themeColor="text1"/>
                  <w:szCs w:val="21"/>
                </w:rPr>
              </w:pPr>
            </w:p>
            <w:p w14:paraId="489CCAE4" w14:textId="77777777" w:rsidR="00BD2B9F" w:rsidRPr="0037303E" w:rsidRDefault="00BD2B9F" w:rsidP="00362593">
              <w:pPr>
                <w:rPr>
                  <w:rFonts w:asciiTheme="minorEastAsia" w:eastAsiaTheme="minorEastAsia" w:hAnsiTheme="minorEastAsia"/>
                  <w:color w:val="000000" w:themeColor="text1"/>
                  <w:szCs w:val="21"/>
                </w:rPr>
              </w:pPr>
            </w:p>
            <w:p w14:paraId="42207833" w14:textId="77777777" w:rsidR="00BD2B9F" w:rsidRPr="0037303E" w:rsidRDefault="00BD2B9F" w:rsidP="00362593">
              <w:pPr>
                <w:rPr>
                  <w:rFonts w:asciiTheme="minorEastAsia" w:eastAsiaTheme="minorEastAsia" w:hAnsiTheme="minorEastAsia"/>
                  <w:color w:val="000000" w:themeColor="text1"/>
                  <w:szCs w:val="21"/>
                </w:rPr>
              </w:pPr>
            </w:p>
            <w:p w14:paraId="72B02187" w14:textId="77777777" w:rsidR="00BD2B9F" w:rsidRPr="0037303E" w:rsidRDefault="00BD2B9F" w:rsidP="00362593">
              <w:pPr>
                <w:rPr>
                  <w:rFonts w:asciiTheme="minorEastAsia" w:eastAsiaTheme="minorEastAsia" w:hAnsiTheme="minorEastAsia"/>
                  <w:color w:val="000000" w:themeColor="text1"/>
                  <w:szCs w:val="21"/>
                </w:rPr>
              </w:pPr>
            </w:p>
            <w:p w14:paraId="6A03328C" w14:textId="77777777" w:rsidR="00BD2B9F" w:rsidRPr="0037303E" w:rsidRDefault="00BD2B9F" w:rsidP="00362593">
              <w:pPr>
                <w:rPr>
                  <w:rFonts w:asciiTheme="minorEastAsia" w:eastAsiaTheme="minorEastAsia" w:hAnsiTheme="minorEastAsia"/>
                  <w:color w:val="000000" w:themeColor="text1"/>
                  <w:szCs w:val="21"/>
                </w:rPr>
              </w:pPr>
            </w:p>
            <w:p w14:paraId="17B72477" w14:textId="77777777" w:rsidR="00BD2B9F" w:rsidRPr="0037303E" w:rsidRDefault="00BD2B9F" w:rsidP="00362593">
              <w:pPr>
                <w:rPr>
                  <w:rFonts w:asciiTheme="minorEastAsia" w:eastAsiaTheme="minorEastAsia" w:hAnsiTheme="minorEastAsia"/>
                  <w:color w:val="000000" w:themeColor="text1"/>
                  <w:szCs w:val="21"/>
                </w:rPr>
              </w:pPr>
            </w:p>
            <w:p w14:paraId="67FEA984" w14:textId="77777777" w:rsidR="00BD2B9F" w:rsidRPr="0037303E" w:rsidRDefault="00BD2B9F" w:rsidP="00362593">
              <w:pPr>
                <w:rPr>
                  <w:rFonts w:asciiTheme="minorEastAsia" w:eastAsiaTheme="minorEastAsia" w:hAnsiTheme="minorEastAsia"/>
                  <w:color w:val="000000" w:themeColor="text1"/>
                  <w:szCs w:val="21"/>
                </w:rPr>
              </w:pPr>
            </w:p>
            <w:p w14:paraId="2FBA2750" w14:textId="77777777" w:rsidR="00BD2B9F" w:rsidRPr="0037303E" w:rsidRDefault="00BD2B9F" w:rsidP="00362593">
              <w:pPr>
                <w:rPr>
                  <w:rFonts w:asciiTheme="minorEastAsia" w:eastAsiaTheme="minorEastAsia" w:hAnsiTheme="minorEastAsia"/>
                  <w:color w:val="000000" w:themeColor="text1"/>
                  <w:szCs w:val="21"/>
                </w:rPr>
              </w:pPr>
            </w:p>
            <w:p w14:paraId="1382F34B" w14:textId="77777777" w:rsidR="00BD2B9F" w:rsidRPr="0037303E" w:rsidRDefault="00BD2B9F" w:rsidP="00362593">
              <w:pPr>
                <w:rPr>
                  <w:rFonts w:asciiTheme="minorEastAsia" w:eastAsiaTheme="minorEastAsia" w:hAnsiTheme="minorEastAsia"/>
                  <w:color w:val="000000" w:themeColor="text1"/>
                  <w:szCs w:val="21"/>
                </w:rPr>
              </w:pPr>
            </w:p>
            <w:p w14:paraId="21BC45CF" w14:textId="77777777" w:rsidR="00BD2B9F" w:rsidRPr="0037303E" w:rsidRDefault="00BD2B9F" w:rsidP="00362593">
              <w:pPr>
                <w:rPr>
                  <w:rFonts w:asciiTheme="minorEastAsia" w:eastAsiaTheme="minorEastAsia" w:hAnsiTheme="minorEastAsia"/>
                  <w:color w:val="000000" w:themeColor="text1"/>
                  <w:szCs w:val="21"/>
                </w:rPr>
              </w:pPr>
            </w:p>
            <w:p w14:paraId="4ECEED91" w14:textId="77777777" w:rsidR="00BD2B9F" w:rsidRDefault="00BD2B9F" w:rsidP="00362593">
              <w:pPr>
                <w:rPr>
                  <w:rFonts w:asciiTheme="minorEastAsia" w:eastAsiaTheme="minorEastAsia" w:hAnsiTheme="minorEastAsia"/>
                  <w:color w:val="000000" w:themeColor="text1"/>
                  <w:szCs w:val="21"/>
                </w:rPr>
              </w:pPr>
            </w:p>
            <w:p w14:paraId="737CA592" w14:textId="77777777" w:rsidR="0037303E" w:rsidRDefault="0037303E" w:rsidP="00362593">
              <w:pPr>
                <w:rPr>
                  <w:rFonts w:asciiTheme="minorEastAsia" w:eastAsiaTheme="minorEastAsia" w:hAnsiTheme="minorEastAsia"/>
                  <w:color w:val="000000" w:themeColor="text1"/>
                  <w:szCs w:val="21"/>
                </w:rPr>
              </w:pPr>
            </w:p>
            <w:p w14:paraId="0FE8C056" w14:textId="77777777" w:rsidR="0037303E" w:rsidRDefault="0037303E" w:rsidP="00362593">
              <w:pPr>
                <w:rPr>
                  <w:rFonts w:asciiTheme="minorEastAsia" w:eastAsiaTheme="minorEastAsia" w:hAnsiTheme="minorEastAsia"/>
                  <w:color w:val="000000" w:themeColor="text1"/>
                  <w:szCs w:val="21"/>
                </w:rPr>
              </w:pPr>
            </w:p>
            <w:p w14:paraId="555E89AF" w14:textId="3F745424" w:rsidR="00BD2B9F" w:rsidRDefault="00BD2B9F" w:rsidP="00362593">
              <w:pPr>
                <w:rPr>
                  <w:rFonts w:asciiTheme="minorEastAsia" w:eastAsiaTheme="minorEastAsia" w:hAnsiTheme="minorEastAsia"/>
                  <w:color w:val="000000" w:themeColor="text1"/>
                  <w:szCs w:val="21"/>
                </w:rPr>
              </w:pPr>
            </w:p>
            <w:p w14:paraId="6CCCAE76" w14:textId="034DC65A" w:rsidR="00F41308" w:rsidRDefault="00F41308" w:rsidP="00362593">
              <w:pPr>
                <w:rPr>
                  <w:rFonts w:asciiTheme="minorEastAsia" w:eastAsiaTheme="minorEastAsia" w:hAnsiTheme="minorEastAsia"/>
                  <w:color w:val="000000" w:themeColor="text1"/>
                  <w:szCs w:val="21"/>
                </w:rPr>
              </w:pPr>
            </w:p>
            <w:p w14:paraId="59BF2A4F" w14:textId="15C6FAB6" w:rsidR="00F41308" w:rsidRDefault="00F41308" w:rsidP="00362593">
              <w:pPr>
                <w:rPr>
                  <w:rFonts w:asciiTheme="minorEastAsia" w:eastAsiaTheme="minorEastAsia" w:hAnsiTheme="minorEastAsia"/>
                  <w:color w:val="000000" w:themeColor="text1"/>
                  <w:szCs w:val="21"/>
                </w:rPr>
              </w:pPr>
            </w:p>
            <w:p w14:paraId="3638EAD5" w14:textId="77777777" w:rsidR="00F41308" w:rsidRPr="0037303E" w:rsidRDefault="00F41308" w:rsidP="00362593">
              <w:pPr>
                <w:rPr>
                  <w:rFonts w:asciiTheme="minorEastAsia" w:eastAsiaTheme="minorEastAsia" w:hAnsiTheme="minorEastAsia"/>
                  <w:color w:val="000000" w:themeColor="text1"/>
                  <w:szCs w:val="21"/>
                </w:rPr>
              </w:pPr>
            </w:p>
            <w:p w14:paraId="26D4E680" w14:textId="77777777" w:rsidR="00BD2B9F" w:rsidRPr="0037303E" w:rsidRDefault="00BD2B9F" w:rsidP="00362593">
              <w:pPr>
                <w:ind w:firstLineChars="200" w:firstLine="420"/>
                <w:rPr>
                  <w:rFonts w:asciiTheme="minorEastAsia" w:eastAsiaTheme="minorEastAsia" w:hAnsiTheme="minorEastAsia"/>
                  <w:color w:val="000000" w:themeColor="text1"/>
                  <w:szCs w:val="21"/>
                </w:rPr>
              </w:pPr>
              <w:r w:rsidRPr="0037303E">
                <w:rPr>
                  <w:rFonts w:asciiTheme="minorEastAsia" w:eastAsiaTheme="minorEastAsia" w:hAnsiTheme="minorEastAsia" w:hint="eastAsia"/>
                  <w:color w:val="000000" w:themeColor="text1"/>
                  <w:szCs w:val="21"/>
                </w:rPr>
                <w:t>（7）低温储罐</w:t>
              </w:r>
            </w:p>
            <w:p w14:paraId="509B93DE" w14:textId="44780914" w:rsidR="00BD2B9F" w:rsidRPr="0037303E" w:rsidRDefault="00BD2B9F" w:rsidP="00362593">
              <w:pPr>
                <w:ind w:firstLineChars="200" w:firstLine="420"/>
                <w:rPr>
                  <w:rFonts w:asciiTheme="minorEastAsia" w:eastAsiaTheme="minorEastAsia" w:hAnsiTheme="minorEastAsia"/>
                  <w:szCs w:val="21"/>
                </w:rPr>
              </w:pPr>
              <w:r w:rsidRPr="0037303E">
                <w:rPr>
                  <w:rFonts w:asciiTheme="minorEastAsia" w:eastAsiaTheme="minorEastAsia" w:hAnsiTheme="minorEastAsia"/>
                  <w:color w:val="000000" w:themeColor="text1"/>
                  <w:szCs w:val="21"/>
                </w:rPr>
                <w:t>公司根据用户要求提供不同压力等级，容积为3</w:t>
              </w:r>
              <w:r w:rsidRPr="0037303E">
                <w:rPr>
                  <w:rFonts w:asciiTheme="minorEastAsia" w:eastAsiaTheme="minorEastAsia" w:hAnsiTheme="minorEastAsia" w:hint="eastAsia"/>
                  <w:color w:val="000000" w:themeColor="text1"/>
                  <w:szCs w:val="21"/>
                </w:rPr>
                <w:t>立方米</w:t>
              </w:r>
              <w:r w:rsidRPr="0037303E">
                <w:rPr>
                  <w:rFonts w:asciiTheme="minorEastAsia" w:eastAsiaTheme="minorEastAsia" w:hAnsiTheme="minorEastAsia"/>
                  <w:color w:val="000000" w:themeColor="text1"/>
                  <w:szCs w:val="21"/>
                </w:rPr>
                <w:t>至350</w:t>
              </w:r>
              <w:r w:rsidRPr="0037303E">
                <w:rPr>
                  <w:rFonts w:asciiTheme="minorEastAsia" w:eastAsiaTheme="minorEastAsia" w:hAnsiTheme="minorEastAsia" w:hint="eastAsia"/>
                  <w:color w:val="000000" w:themeColor="text1"/>
                  <w:szCs w:val="21"/>
                </w:rPr>
                <w:t>立方米</w:t>
              </w:r>
              <w:r w:rsidRPr="0037303E">
                <w:rPr>
                  <w:rFonts w:asciiTheme="minorEastAsia" w:eastAsiaTheme="minorEastAsia" w:hAnsiTheme="minorEastAsia"/>
                  <w:color w:val="000000" w:themeColor="text1"/>
                  <w:szCs w:val="21"/>
                </w:rPr>
                <w:t>的固定式立式或卧式低温贮罐，</w:t>
              </w:r>
              <w:r w:rsidRPr="0037303E">
                <w:rPr>
                  <w:rFonts w:asciiTheme="minorEastAsia" w:eastAsiaTheme="minorEastAsia" w:hAnsiTheme="minorEastAsia" w:hint="eastAsia"/>
                  <w:color w:val="000000" w:themeColor="text1"/>
                  <w:szCs w:val="21"/>
                </w:rPr>
                <w:t>用于储存低温液体，如：液氧、液氮、液氩、液化天然气、和液体二氧化碳等，</w:t>
              </w:r>
              <w:r w:rsidRPr="0037303E">
                <w:rPr>
                  <w:rFonts w:asciiTheme="minorEastAsia" w:eastAsiaTheme="minorEastAsia" w:hAnsiTheme="minorEastAsia"/>
                  <w:color w:val="000000" w:themeColor="text1"/>
                  <w:szCs w:val="21"/>
                </w:rPr>
                <w:t>产品分别按中国压力容器标准，欧盟</w:t>
              </w:r>
              <w:r w:rsidRPr="0037303E">
                <w:rPr>
                  <w:rFonts w:asciiTheme="minorEastAsia" w:eastAsiaTheme="minorEastAsia" w:hAnsiTheme="minorEastAsia" w:hint="eastAsia"/>
                  <w:color w:val="000000" w:themeColor="text1"/>
                  <w:szCs w:val="21"/>
                </w:rPr>
                <w:t>EN</w:t>
              </w:r>
              <w:r w:rsidRPr="0037303E">
                <w:rPr>
                  <w:rFonts w:asciiTheme="minorEastAsia" w:eastAsiaTheme="minorEastAsia" w:hAnsiTheme="minorEastAsia"/>
                  <w:color w:val="000000" w:themeColor="text1"/>
                  <w:szCs w:val="21"/>
                </w:rPr>
                <w:t>和97/23/EC PED，澳大利亚/新西兰AS1210等标准设计制造。</w:t>
              </w:r>
            </w:p>
            <w:p w14:paraId="7B847D8B" w14:textId="004BE10F" w:rsidR="00BD2B9F" w:rsidRPr="0037303E" w:rsidRDefault="00BD2B9F" w:rsidP="00362593">
              <w:pPr>
                <w:rPr>
                  <w:rFonts w:asciiTheme="minorEastAsia" w:eastAsiaTheme="minorEastAsia" w:hAnsiTheme="minorEastAsia"/>
                  <w:color w:val="000000" w:themeColor="text1"/>
                  <w:szCs w:val="21"/>
                </w:rPr>
              </w:pPr>
            </w:p>
            <w:p w14:paraId="24D12BCB" w14:textId="5CEB0AD2" w:rsidR="00BD2B9F" w:rsidRPr="0037303E" w:rsidRDefault="00BD2B9F" w:rsidP="00362593">
              <w:pPr>
                <w:rPr>
                  <w:rFonts w:asciiTheme="minorEastAsia" w:eastAsiaTheme="minorEastAsia" w:hAnsiTheme="minorEastAsia"/>
                  <w:color w:val="000000" w:themeColor="text1"/>
                  <w:szCs w:val="21"/>
                </w:rPr>
              </w:pPr>
            </w:p>
            <w:p w14:paraId="0789CC9D" w14:textId="60A7738F" w:rsidR="00BD2B9F" w:rsidRPr="0037303E" w:rsidRDefault="00BD2B9F" w:rsidP="00362593">
              <w:pPr>
                <w:rPr>
                  <w:rFonts w:asciiTheme="minorEastAsia" w:eastAsiaTheme="minorEastAsia" w:hAnsiTheme="minorEastAsia"/>
                  <w:color w:val="000000" w:themeColor="text1"/>
                  <w:szCs w:val="21"/>
                </w:rPr>
              </w:pPr>
            </w:p>
            <w:p w14:paraId="4C7B498C" w14:textId="3CF318C6" w:rsidR="00BD2B9F" w:rsidRPr="0037303E" w:rsidRDefault="00BD2B9F" w:rsidP="00362593">
              <w:pPr>
                <w:rPr>
                  <w:rFonts w:asciiTheme="minorEastAsia" w:eastAsiaTheme="minorEastAsia" w:hAnsiTheme="minorEastAsia"/>
                  <w:color w:val="000000" w:themeColor="text1"/>
                  <w:szCs w:val="21"/>
                </w:rPr>
              </w:pPr>
            </w:p>
            <w:p w14:paraId="30C167A3" w14:textId="190EA23B" w:rsidR="00BD2B9F" w:rsidRPr="0037303E" w:rsidRDefault="00BD2B9F" w:rsidP="00362593">
              <w:pPr>
                <w:rPr>
                  <w:rFonts w:asciiTheme="minorEastAsia" w:eastAsiaTheme="minorEastAsia" w:hAnsiTheme="minorEastAsia"/>
                  <w:color w:val="000000" w:themeColor="text1"/>
                  <w:szCs w:val="21"/>
                </w:rPr>
              </w:pPr>
            </w:p>
            <w:p w14:paraId="06B1A1A6" w14:textId="75489ECB" w:rsidR="00BD2B9F" w:rsidRPr="0037303E" w:rsidRDefault="00BD2B9F" w:rsidP="00362593">
              <w:pPr>
                <w:rPr>
                  <w:rFonts w:asciiTheme="minorEastAsia" w:eastAsiaTheme="minorEastAsia" w:hAnsiTheme="minorEastAsia"/>
                  <w:color w:val="000000" w:themeColor="text1"/>
                  <w:szCs w:val="21"/>
                </w:rPr>
              </w:pPr>
            </w:p>
            <w:p w14:paraId="67931114" w14:textId="5BE75BF6" w:rsidR="00BD2B9F" w:rsidRPr="0037303E" w:rsidRDefault="00745603" w:rsidP="00362593">
              <w:pPr>
                <w:rPr>
                  <w:rFonts w:asciiTheme="minorEastAsia" w:eastAsiaTheme="minorEastAsia" w:hAnsiTheme="minorEastAsia"/>
                  <w:color w:val="000000" w:themeColor="text1"/>
                  <w:szCs w:val="21"/>
                </w:rPr>
              </w:pPr>
              <w:r w:rsidRPr="0037303E">
                <w:rPr>
                  <w:rFonts w:asciiTheme="minorEastAsia" w:eastAsiaTheme="minorEastAsia" w:hAnsiTheme="minorEastAsia"/>
                  <w:noProof/>
                  <w:szCs w:val="21"/>
                </w:rPr>
                <w:lastRenderedPageBreak/>
                <w:drawing>
                  <wp:anchor distT="0" distB="0" distL="114300" distR="114300" simplePos="0" relativeHeight="251716608" behindDoc="0" locked="0" layoutInCell="1" allowOverlap="1" wp14:anchorId="594CF7E5" wp14:editId="6B34F5EB">
                    <wp:simplePos x="0" y="0"/>
                    <wp:positionH relativeFrom="column">
                      <wp:posOffset>3422438</wp:posOffset>
                    </wp:positionH>
                    <wp:positionV relativeFrom="paragraph">
                      <wp:posOffset>4657</wp:posOffset>
                    </wp:positionV>
                    <wp:extent cx="1990725" cy="2132965"/>
                    <wp:effectExtent l="0" t="0" r="9525" b="635"/>
                    <wp:wrapNone/>
                    <wp:docPr id="33" name="图片 33" descr="\\btic.local\Files\BTIC\BigFiles\市场部\高精图片\产品照片\天海低温产品\超大型低温储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tic.local\Files\BTIC\BigFiles\市场部\高精图片\产品照片\天海低温产品\超大型低温储罐.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990725" cy="2132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303E">
                <w:rPr>
                  <w:rFonts w:asciiTheme="minorEastAsia" w:eastAsiaTheme="minorEastAsia" w:hAnsiTheme="minorEastAsia"/>
                  <w:noProof/>
                  <w:szCs w:val="21"/>
                </w:rPr>
                <w:drawing>
                  <wp:anchor distT="0" distB="0" distL="114300" distR="114300" simplePos="0" relativeHeight="251671552" behindDoc="0" locked="0" layoutInCell="1" allowOverlap="1" wp14:anchorId="362D3DA1" wp14:editId="6B4F6FF7">
                    <wp:simplePos x="0" y="0"/>
                    <wp:positionH relativeFrom="column">
                      <wp:posOffset>2117</wp:posOffset>
                    </wp:positionH>
                    <wp:positionV relativeFrom="paragraph">
                      <wp:posOffset>5080</wp:posOffset>
                    </wp:positionV>
                    <wp:extent cx="3429000" cy="2123440"/>
                    <wp:effectExtent l="0" t="0" r="0" b="0"/>
                    <wp:wrapNone/>
                    <wp:docPr id="35" name="图片 35" descr="\\btic.local\Files\BTIC\BigFiles\市场部\高精图片\产品照片\天海低温产品\船用罐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tic.local\Files\BTIC\BigFiles\市场部\高精图片\产品照片\天海低温产品\船用罐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9000" cy="2123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0319D0" w14:textId="66378124" w:rsidR="00BD2B9F" w:rsidRPr="0037303E" w:rsidRDefault="00BD2B9F" w:rsidP="00362593">
              <w:pPr>
                <w:rPr>
                  <w:rFonts w:asciiTheme="minorEastAsia" w:eastAsiaTheme="minorEastAsia" w:hAnsiTheme="minorEastAsia"/>
                  <w:color w:val="000000" w:themeColor="text1"/>
                  <w:szCs w:val="21"/>
                </w:rPr>
              </w:pPr>
            </w:p>
            <w:p w14:paraId="62020977" w14:textId="53C58363" w:rsidR="00BD2B9F" w:rsidRPr="0037303E" w:rsidRDefault="00BD2B9F" w:rsidP="00362593">
              <w:pPr>
                <w:rPr>
                  <w:rFonts w:asciiTheme="minorEastAsia" w:eastAsiaTheme="minorEastAsia" w:hAnsiTheme="minorEastAsia"/>
                  <w:color w:val="000000" w:themeColor="text1"/>
                  <w:szCs w:val="21"/>
                </w:rPr>
              </w:pPr>
            </w:p>
            <w:p w14:paraId="03321052" w14:textId="2DE7A4E9" w:rsidR="00BD2B9F" w:rsidRPr="0037303E" w:rsidRDefault="00BD2B9F" w:rsidP="00362593">
              <w:pPr>
                <w:rPr>
                  <w:rFonts w:asciiTheme="minorEastAsia" w:eastAsiaTheme="minorEastAsia" w:hAnsiTheme="minorEastAsia"/>
                  <w:color w:val="000000" w:themeColor="text1"/>
                  <w:szCs w:val="21"/>
                </w:rPr>
              </w:pPr>
            </w:p>
            <w:p w14:paraId="32A8D775" w14:textId="6AFB41FC" w:rsidR="00BD2B9F" w:rsidRDefault="00BD2B9F" w:rsidP="00362593">
              <w:pPr>
                <w:rPr>
                  <w:rFonts w:asciiTheme="minorEastAsia" w:eastAsiaTheme="minorEastAsia" w:hAnsiTheme="minorEastAsia"/>
                  <w:color w:val="000000" w:themeColor="text1"/>
                  <w:szCs w:val="21"/>
                </w:rPr>
              </w:pPr>
            </w:p>
            <w:p w14:paraId="2C5321A7" w14:textId="41B4BD3F" w:rsidR="00745603" w:rsidRDefault="00745603" w:rsidP="00362593">
              <w:pPr>
                <w:rPr>
                  <w:rFonts w:asciiTheme="minorEastAsia" w:eastAsiaTheme="minorEastAsia" w:hAnsiTheme="minorEastAsia"/>
                  <w:color w:val="000000" w:themeColor="text1"/>
                  <w:szCs w:val="21"/>
                </w:rPr>
              </w:pPr>
            </w:p>
            <w:p w14:paraId="5E272B0D" w14:textId="6CC8722C" w:rsidR="00745603" w:rsidRDefault="00745603" w:rsidP="00362593">
              <w:pPr>
                <w:rPr>
                  <w:rFonts w:asciiTheme="minorEastAsia" w:eastAsiaTheme="minorEastAsia" w:hAnsiTheme="minorEastAsia"/>
                  <w:color w:val="000000" w:themeColor="text1"/>
                  <w:szCs w:val="21"/>
                </w:rPr>
              </w:pPr>
            </w:p>
            <w:p w14:paraId="0F165BCE" w14:textId="40A3160B" w:rsidR="00745603" w:rsidRDefault="00745603" w:rsidP="00362593">
              <w:pPr>
                <w:rPr>
                  <w:rFonts w:asciiTheme="minorEastAsia" w:eastAsiaTheme="minorEastAsia" w:hAnsiTheme="minorEastAsia"/>
                  <w:color w:val="000000" w:themeColor="text1"/>
                  <w:szCs w:val="21"/>
                </w:rPr>
              </w:pPr>
            </w:p>
            <w:p w14:paraId="326913CF" w14:textId="570FC4E1" w:rsidR="00745603" w:rsidRDefault="00745603" w:rsidP="00362593">
              <w:pPr>
                <w:rPr>
                  <w:rFonts w:asciiTheme="minorEastAsia" w:eastAsiaTheme="minorEastAsia" w:hAnsiTheme="minorEastAsia"/>
                  <w:color w:val="000000" w:themeColor="text1"/>
                  <w:szCs w:val="21"/>
                </w:rPr>
              </w:pPr>
            </w:p>
            <w:p w14:paraId="5248D7AC" w14:textId="539C1322" w:rsidR="00745603" w:rsidRDefault="00745603" w:rsidP="00362593">
              <w:pPr>
                <w:rPr>
                  <w:rFonts w:asciiTheme="minorEastAsia" w:eastAsiaTheme="minorEastAsia" w:hAnsiTheme="minorEastAsia"/>
                  <w:color w:val="000000" w:themeColor="text1"/>
                  <w:szCs w:val="21"/>
                </w:rPr>
              </w:pPr>
            </w:p>
            <w:p w14:paraId="028A65C3" w14:textId="5300D03B" w:rsidR="00745603" w:rsidRDefault="00745603" w:rsidP="00362593">
              <w:pPr>
                <w:rPr>
                  <w:rFonts w:asciiTheme="minorEastAsia" w:eastAsiaTheme="minorEastAsia" w:hAnsiTheme="minorEastAsia"/>
                  <w:color w:val="000000" w:themeColor="text1"/>
                  <w:szCs w:val="21"/>
                </w:rPr>
              </w:pPr>
            </w:p>
            <w:p w14:paraId="39D50FBF" w14:textId="65B7F97E" w:rsidR="00745603" w:rsidRDefault="00745603" w:rsidP="00362593">
              <w:pPr>
                <w:rPr>
                  <w:rFonts w:asciiTheme="minorEastAsia" w:eastAsiaTheme="minorEastAsia" w:hAnsiTheme="minorEastAsia"/>
                  <w:color w:val="000000" w:themeColor="text1"/>
                  <w:szCs w:val="21"/>
                </w:rPr>
              </w:pPr>
            </w:p>
            <w:p w14:paraId="0489D4FD" w14:textId="49D813C5" w:rsidR="00745603" w:rsidRDefault="00745603" w:rsidP="00362593">
              <w:pPr>
                <w:rPr>
                  <w:rFonts w:asciiTheme="minorEastAsia" w:eastAsiaTheme="minorEastAsia" w:hAnsiTheme="minorEastAsia"/>
                  <w:color w:val="000000" w:themeColor="text1"/>
                  <w:szCs w:val="21"/>
                </w:rPr>
              </w:pPr>
              <w:r w:rsidRPr="0037303E">
                <w:rPr>
                  <w:rFonts w:asciiTheme="minorEastAsia" w:eastAsiaTheme="minorEastAsia" w:hAnsiTheme="minorEastAsia"/>
                  <w:noProof/>
                  <w:szCs w:val="21"/>
                </w:rPr>
                <w:drawing>
                  <wp:anchor distT="0" distB="0" distL="114300" distR="114300" simplePos="0" relativeHeight="251763712" behindDoc="0" locked="0" layoutInCell="1" allowOverlap="1" wp14:anchorId="57FB2CB8" wp14:editId="201D6A84">
                    <wp:simplePos x="0" y="0"/>
                    <wp:positionH relativeFrom="column">
                      <wp:posOffset>1905</wp:posOffset>
                    </wp:positionH>
                    <wp:positionV relativeFrom="paragraph">
                      <wp:posOffset>66040</wp:posOffset>
                    </wp:positionV>
                    <wp:extent cx="3420110" cy="2388870"/>
                    <wp:effectExtent l="0" t="0" r="8890" b="0"/>
                    <wp:wrapNone/>
                    <wp:docPr id="10" name="图片 10" descr="C:\Documents and Settings\Administrator\桌面\董办工作\2019年经理办公会会议议案内容\2019年年报工作\各个部门上报的年报情况\公司产品宣传照片\LNG船用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桌面\董办工作\2019年经理办公会会议议案内容\2019年年报工作\各个部门上报的年报情况\公司产品宣传照片\LNG船用罐.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20110" cy="2388870"/>
                            </a:xfrm>
                            <a:prstGeom prst="rect">
                              <a:avLst/>
                            </a:prstGeom>
                            <a:noFill/>
                            <a:ln>
                              <a:noFill/>
                            </a:ln>
                          </pic:spPr>
                        </pic:pic>
                      </a:graphicData>
                    </a:graphic>
                  </wp:anchor>
                </w:drawing>
              </w:r>
              <w:r w:rsidRPr="0037303E">
                <w:rPr>
                  <w:rFonts w:asciiTheme="minorEastAsia" w:eastAsiaTheme="minorEastAsia" w:hAnsiTheme="minorEastAsia"/>
                  <w:b/>
                  <w:noProof/>
                  <w:szCs w:val="21"/>
                </w:rPr>
                <w:drawing>
                  <wp:anchor distT="0" distB="0" distL="114300" distR="114300" simplePos="0" relativeHeight="251728896" behindDoc="0" locked="0" layoutInCell="1" allowOverlap="1" wp14:anchorId="64D0BA9A" wp14:editId="017B40F1">
                    <wp:simplePos x="0" y="0"/>
                    <wp:positionH relativeFrom="column">
                      <wp:posOffset>3419475</wp:posOffset>
                    </wp:positionH>
                    <wp:positionV relativeFrom="paragraph">
                      <wp:posOffset>47837</wp:posOffset>
                    </wp:positionV>
                    <wp:extent cx="2013585" cy="2422525"/>
                    <wp:effectExtent l="0" t="0" r="5715" b="0"/>
                    <wp:wrapNone/>
                    <wp:docPr id="6" name="图片 6" descr="D:\低温储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低温储罐.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3585" cy="2422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3445DD" w14:textId="67CBE89D" w:rsidR="00745603" w:rsidRPr="0037303E" w:rsidRDefault="00745603" w:rsidP="00362593">
              <w:pPr>
                <w:rPr>
                  <w:rFonts w:asciiTheme="minorEastAsia" w:eastAsiaTheme="minorEastAsia" w:hAnsiTheme="minorEastAsia"/>
                  <w:color w:val="000000" w:themeColor="text1"/>
                  <w:szCs w:val="21"/>
                </w:rPr>
              </w:pPr>
            </w:p>
            <w:p w14:paraId="551DA5D4" w14:textId="01E63461" w:rsidR="0037303E" w:rsidRDefault="0037303E" w:rsidP="00F41308">
              <w:pPr>
                <w:rPr>
                  <w:rFonts w:asciiTheme="minorEastAsia" w:eastAsiaTheme="minorEastAsia" w:hAnsiTheme="minorEastAsia"/>
                  <w:color w:val="000000" w:themeColor="text1"/>
                  <w:szCs w:val="21"/>
                </w:rPr>
              </w:pPr>
            </w:p>
            <w:p w14:paraId="3BD871C2" w14:textId="6AC33C64" w:rsidR="00745603" w:rsidRDefault="00745603" w:rsidP="00F41308">
              <w:pPr>
                <w:rPr>
                  <w:rFonts w:asciiTheme="minorEastAsia" w:eastAsiaTheme="minorEastAsia" w:hAnsiTheme="minorEastAsia"/>
                  <w:color w:val="000000" w:themeColor="text1"/>
                  <w:szCs w:val="21"/>
                </w:rPr>
              </w:pPr>
            </w:p>
            <w:p w14:paraId="5EF0C289" w14:textId="5563E56C" w:rsidR="00745603" w:rsidRDefault="00745603" w:rsidP="00F41308">
              <w:pPr>
                <w:rPr>
                  <w:rFonts w:asciiTheme="minorEastAsia" w:eastAsiaTheme="minorEastAsia" w:hAnsiTheme="minorEastAsia"/>
                  <w:color w:val="000000" w:themeColor="text1"/>
                  <w:szCs w:val="21"/>
                </w:rPr>
              </w:pPr>
            </w:p>
            <w:p w14:paraId="74655066" w14:textId="6DCA5608" w:rsidR="00745603" w:rsidRDefault="00745603" w:rsidP="00F41308">
              <w:pPr>
                <w:rPr>
                  <w:rFonts w:asciiTheme="minorEastAsia" w:eastAsiaTheme="minorEastAsia" w:hAnsiTheme="minorEastAsia"/>
                  <w:color w:val="000000" w:themeColor="text1"/>
                  <w:szCs w:val="21"/>
                </w:rPr>
              </w:pPr>
            </w:p>
            <w:p w14:paraId="06537037" w14:textId="2DDC5221" w:rsidR="00745603" w:rsidRDefault="00745603" w:rsidP="00F41308">
              <w:pPr>
                <w:rPr>
                  <w:rFonts w:asciiTheme="minorEastAsia" w:eastAsiaTheme="minorEastAsia" w:hAnsiTheme="minorEastAsia"/>
                  <w:color w:val="000000" w:themeColor="text1"/>
                  <w:szCs w:val="21"/>
                </w:rPr>
              </w:pPr>
            </w:p>
            <w:p w14:paraId="2C73F10B" w14:textId="76F2F89A" w:rsidR="00745603" w:rsidRDefault="00745603" w:rsidP="00F41308">
              <w:pPr>
                <w:rPr>
                  <w:rFonts w:asciiTheme="minorEastAsia" w:eastAsiaTheme="minorEastAsia" w:hAnsiTheme="minorEastAsia"/>
                  <w:color w:val="000000" w:themeColor="text1"/>
                  <w:szCs w:val="21"/>
                </w:rPr>
              </w:pPr>
            </w:p>
            <w:p w14:paraId="62382255" w14:textId="1E89F06C" w:rsidR="00745603" w:rsidRDefault="00745603" w:rsidP="00F41308">
              <w:pPr>
                <w:rPr>
                  <w:rFonts w:asciiTheme="minorEastAsia" w:eastAsiaTheme="minorEastAsia" w:hAnsiTheme="minorEastAsia"/>
                  <w:color w:val="000000" w:themeColor="text1"/>
                  <w:szCs w:val="21"/>
                </w:rPr>
              </w:pPr>
            </w:p>
            <w:p w14:paraId="2CD91509" w14:textId="1F08BDC8" w:rsidR="00745603" w:rsidRDefault="00745603" w:rsidP="00F41308">
              <w:pPr>
                <w:rPr>
                  <w:rFonts w:asciiTheme="minorEastAsia" w:eastAsiaTheme="minorEastAsia" w:hAnsiTheme="minorEastAsia"/>
                  <w:color w:val="000000" w:themeColor="text1"/>
                  <w:szCs w:val="21"/>
                </w:rPr>
              </w:pPr>
            </w:p>
            <w:p w14:paraId="2D656E62" w14:textId="27487F71" w:rsidR="00745603" w:rsidRDefault="00745603" w:rsidP="00F41308">
              <w:pPr>
                <w:rPr>
                  <w:rFonts w:asciiTheme="minorEastAsia" w:eastAsiaTheme="minorEastAsia" w:hAnsiTheme="minorEastAsia"/>
                  <w:color w:val="000000" w:themeColor="text1"/>
                  <w:szCs w:val="21"/>
                </w:rPr>
              </w:pPr>
            </w:p>
            <w:p w14:paraId="234DE3BA" w14:textId="7E260998" w:rsidR="00745603" w:rsidRDefault="00745603" w:rsidP="00F41308">
              <w:pPr>
                <w:rPr>
                  <w:rFonts w:asciiTheme="minorEastAsia" w:eastAsiaTheme="minorEastAsia" w:hAnsiTheme="minorEastAsia"/>
                  <w:color w:val="000000" w:themeColor="text1"/>
                  <w:szCs w:val="21"/>
                </w:rPr>
              </w:pPr>
            </w:p>
            <w:p w14:paraId="144B00CF" w14:textId="08252EC8" w:rsidR="00745603" w:rsidRDefault="00745603" w:rsidP="00F41308">
              <w:pPr>
                <w:rPr>
                  <w:rFonts w:asciiTheme="minorEastAsia" w:eastAsiaTheme="minorEastAsia" w:hAnsiTheme="minorEastAsia"/>
                  <w:color w:val="000000" w:themeColor="text1"/>
                  <w:szCs w:val="21"/>
                </w:rPr>
              </w:pPr>
            </w:p>
            <w:p w14:paraId="48DEEC9E" w14:textId="2B284A48" w:rsidR="00745603" w:rsidRDefault="00745603" w:rsidP="00F41308">
              <w:pPr>
                <w:rPr>
                  <w:rFonts w:asciiTheme="minorEastAsia" w:eastAsiaTheme="minorEastAsia" w:hAnsiTheme="minorEastAsia"/>
                  <w:color w:val="000000" w:themeColor="text1"/>
                  <w:szCs w:val="21"/>
                </w:rPr>
              </w:pPr>
            </w:p>
            <w:p w14:paraId="43B680AD" w14:textId="4B73427E" w:rsidR="00745603" w:rsidRDefault="00745603" w:rsidP="00F41308">
              <w:pPr>
                <w:rPr>
                  <w:rFonts w:asciiTheme="minorEastAsia" w:eastAsiaTheme="minorEastAsia" w:hAnsiTheme="minorEastAsia"/>
                  <w:color w:val="000000" w:themeColor="text1"/>
                  <w:szCs w:val="21"/>
                </w:rPr>
              </w:pPr>
            </w:p>
            <w:p w14:paraId="1FCAA6DB" w14:textId="77777777" w:rsidR="00745603" w:rsidRDefault="00745603" w:rsidP="00F41308">
              <w:pPr>
                <w:rPr>
                  <w:rFonts w:asciiTheme="minorEastAsia" w:eastAsiaTheme="minorEastAsia" w:hAnsiTheme="minorEastAsia"/>
                  <w:color w:val="000000" w:themeColor="text1"/>
                  <w:szCs w:val="21"/>
                </w:rPr>
              </w:pPr>
            </w:p>
            <w:p w14:paraId="6D6FA67B" w14:textId="5E7CE970" w:rsidR="0037303E" w:rsidRDefault="0037303E" w:rsidP="00362593">
              <w:pPr>
                <w:ind w:firstLineChars="200" w:firstLine="420"/>
                <w:rPr>
                  <w:rFonts w:asciiTheme="minorEastAsia" w:eastAsiaTheme="minorEastAsia" w:hAnsiTheme="minorEastAsia"/>
                  <w:color w:val="000000" w:themeColor="text1"/>
                  <w:szCs w:val="21"/>
                </w:rPr>
              </w:pPr>
            </w:p>
            <w:p w14:paraId="6F52AF2C" w14:textId="1BE46055" w:rsidR="00BD2B9F" w:rsidRPr="0037303E" w:rsidRDefault="00BD2B9F" w:rsidP="00362593">
              <w:pPr>
                <w:ind w:firstLineChars="200" w:firstLine="420"/>
                <w:rPr>
                  <w:rFonts w:asciiTheme="minorEastAsia" w:eastAsiaTheme="minorEastAsia" w:hAnsiTheme="minorEastAsia"/>
                  <w:color w:val="000000" w:themeColor="text1"/>
                  <w:szCs w:val="21"/>
                </w:rPr>
              </w:pPr>
              <w:r w:rsidRPr="0037303E">
                <w:rPr>
                  <w:rFonts w:asciiTheme="minorEastAsia" w:eastAsiaTheme="minorEastAsia" w:hAnsiTheme="minorEastAsia" w:hint="eastAsia"/>
                  <w:color w:val="000000" w:themeColor="text1"/>
                  <w:szCs w:val="21"/>
                </w:rPr>
                <w:t>（8）ISO罐式集装箱</w:t>
              </w:r>
            </w:p>
            <w:p w14:paraId="521719CD" w14:textId="086F6B81" w:rsidR="00BD2B9F" w:rsidRDefault="00BD2B9F" w:rsidP="00362593">
              <w:pPr>
                <w:ind w:firstLineChars="200" w:firstLine="420"/>
                <w:rPr>
                  <w:rFonts w:asciiTheme="minorEastAsia" w:eastAsiaTheme="minorEastAsia" w:hAnsiTheme="minorEastAsia"/>
                  <w:color w:val="000000" w:themeColor="text1"/>
                  <w:szCs w:val="21"/>
                </w:rPr>
              </w:pPr>
              <w:r w:rsidRPr="0037303E">
                <w:rPr>
                  <w:rFonts w:asciiTheme="minorEastAsia" w:eastAsiaTheme="minorEastAsia" w:hAnsiTheme="minorEastAsia" w:hint="eastAsia"/>
                  <w:color w:val="000000" w:themeColor="text1"/>
                  <w:szCs w:val="21"/>
                </w:rPr>
                <w:t>公司生产的ISO罐式集装箱是专为运输低温液体，如：液氧、液氮、液氩、液化天然气、和液体二氧化碳等设计的，适用于全球范围的船运、铁路和公路运输的运输容器，产品规格有ISO 40英尺和ISO20英尺，最高允许工作压力为0.2至3.7MPa，采用真空多层缠绕绝热技术。</w:t>
              </w:r>
            </w:p>
            <w:p w14:paraId="5B45C030" w14:textId="433ABB37" w:rsidR="0037303E" w:rsidRPr="0037303E" w:rsidRDefault="0037303E" w:rsidP="00362593">
              <w:pPr>
                <w:ind w:firstLineChars="200" w:firstLine="420"/>
                <w:rPr>
                  <w:rFonts w:asciiTheme="minorEastAsia" w:eastAsiaTheme="minorEastAsia" w:hAnsiTheme="minorEastAsia"/>
                  <w:color w:val="000000" w:themeColor="text1"/>
                  <w:szCs w:val="21"/>
                </w:rPr>
              </w:pPr>
            </w:p>
            <w:p w14:paraId="1DEACECD" w14:textId="4248B1AF" w:rsidR="00BD2B9F" w:rsidRPr="0037303E" w:rsidRDefault="00F323FC" w:rsidP="00362593">
              <w:pPr>
                <w:rPr>
                  <w:rFonts w:asciiTheme="minorEastAsia" w:eastAsiaTheme="minorEastAsia" w:hAnsiTheme="minorEastAsia"/>
                  <w:color w:val="000000" w:themeColor="text1"/>
                  <w:szCs w:val="21"/>
                </w:rPr>
              </w:pPr>
              <w:r w:rsidRPr="0037303E">
                <w:rPr>
                  <w:rFonts w:asciiTheme="minorEastAsia" w:eastAsiaTheme="minorEastAsia" w:hAnsiTheme="minorEastAsia"/>
                  <w:noProof/>
                  <w:szCs w:val="21"/>
                </w:rPr>
                <w:drawing>
                  <wp:anchor distT="0" distB="0" distL="114300" distR="114300" simplePos="0" relativeHeight="251739136" behindDoc="0" locked="0" layoutInCell="1" allowOverlap="1" wp14:anchorId="4FE63AE0" wp14:editId="55E5174F">
                    <wp:simplePos x="0" y="0"/>
                    <wp:positionH relativeFrom="column">
                      <wp:posOffset>518160</wp:posOffset>
                    </wp:positionH>
                    <wp:positionV relativeFrom="paragraph">
                      <wp:posOffset>8255</wp:posOffset>
                    </wp:positionV>
                    <wp:extent cx="4391025" cy="2590800"/>
                    <wp:effectExtent l="0" t="0" r="9525" b="0"/>
                    <wp:wrapNone/>
                    <wp:docPr id="36" name="图片 36" descr="\\btic.local\Files\BTIC\BigFiles\市场部\高精图片\产品照片\天海低温产品\罐式集装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tic.local\Files\BTIC\BigFiles\市场部\高精图片\产品照片\天海低温产品\罐式集装箱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91025" cy="2590800"/>
                            </a:xfrm>
                            <a:prstGeom prst="rect">
                              <a:avLst/>
                            </a:prstGeom>
                            <a:noFill/>
                            <a:ln>
                              <a:noFill/>
                            </a:ln>
                          </pic:spPr>
                        </pic:pic>
                      </a:graphicData>
                    </a:graphic>
                  </wp:anchor>
                </w:drawing>
              </w:r>
            </w:p>
            <w:p w14:paraId="540C4E63" w14:textId="171A914A" w:rsidR="00BD2B9F" w:rsidRPr="0037303E" w:rsidRDefault="00BD2B9F" w:rsidP="00362593">
              <w:pPr>
                <w:rPr>
                  <w:rFonts w:asciiTheme="minorEastAsia" w:eastAsiaTheme="minorEastAsia" w:hAnsiTheme="minorEastAsia"/>
                  <w:color w:val="000000" w:themeColor="text1"/>
                  <w:szCs w:val="21"/>
                </w:rPr>
              </w:pPr>
            </w:p>
            <w:p w14:paraId="7728037A" w14:textId="411558E2" w:rsidR="00BD2B9F" w:rsidRDefault="00BD2B9F" w:rsidP="00362593">
              <w:pPr>
                <w:rPr>
                  <w:rFonts w:asciiTheme="minorEastAsia" w:eastAsiaTheme="minorEastAsia" w:hAnsiTheme="minorEastAsia"/>
                  <w:color w:val="000000" w:themeColor="text1"/>
                  <w:szCs w:val="21"/>
                </w:rPr>
              </w:pPr>
            </w:p>
            <w:p w14:paraId="551A6584" w14:textId="7DCCAA2E" w:rsidR="0037303E" w:rsidRPr="0037303E" w:rsidRDefault="0037303E" w:rsidP="00362593">
              <w:pPr>
                <w:rPr>
                  <w:rFonts w:asciiTheme="minorEastAsia" w:eastAsiaTheme="minorEastAsia" w:hAnsiTheme="minorEastAsia"/>
                  <w:color w:val="000000" w:themeColor="text1"/>
                  <w:szCs w:val="21"/>
                </w:rPr>
              </w:pPr>
            </w:p>
            <w:p w14:paraId="70B55F14" w14:textId="3109B166" w:rsidR="00BD2B9F" w:rsidRPr="0037303E" w:rsidRDefault="00BD2B9F" w:rsidP="00362593">
              <w:pPr>
                <w:rPr>
                  <w:rFonts w:asciiTheme="minorEastAsia" w:eastAsiaTheme="minorEastAsia" w:hAnsiTheme="minorEastAsia"/>
                  <w:color w:val="000000" w:themeColor="text1"/>
                  <w:szCs w:val="21"/>
                </w:rPr>
              </w:pPr>
            </w:p>
            <w:p w14:paraId="790D7235" w14:textId="57D2E8D6" w:rsidR="00BD2B9F" w:rsidRPr="0037303E" w:rsidRDefault="00BD2B9F" w:rsidP="00362593">
              <w:pPr>
                <w:rPr>
                  <w:rFonts w:asciiTheme="minorEastAsia" w:eastAsiaTheme="minorEastAsia" w:hAnsiTheme="minorEastAsia"/>
                  <w:color w:val="000000" w:themeColor="text1"/>
                  <w:szCs w:val="21"/>
                </w:rPr>
              </w:pPr>
            </w:p>
            <w:p w14:paraId="13E3437B" w14:textId="3A34A4C9" w:rsidR="00BD2B9F" w:rsidRPr="0037303E" w:rsidRDefault="00BD2B9F" w:rsidP="00362593">
              <w:pPr>
                <w:rPr>
                  <w:rFonts w:asciiTheme="minorEastAsia" w:eastAsiaTheme="minorEastAsia" w:hAnsiTheme="minorEastAsia"/>
                  <w:color w:val="000000" w:themeColor="text1"/>
                  <w:szCs w:val="21"/>
                </w:rPr>
              </w:pPr>
            </w:p>
            <w:p w14:paraId="10A092A3" w14:textId="77777777" w:rsidR="00BD2B9F" w:rsidRPr="0037303E" w:rsidRDefault="00BD2B9F" w:rsidP="00362593">
              <w:pPr>
                <w:rPr>
                  <w:rFonts w:asciiTheme="minorEastAsia" w:eastAsiaTheme="minorEastAsia" w:hAnsiTheme="minorEastAsia"/>
                  <w:color w:val="000000" w:themeColor="text1"/>
                  <w:szCs w:val="21"/>
                </w:rPr>
              </w:pPr>
            </w:p>
            <w:p w14:paraId="7B263F98" w14:textId="77777777" w:rsidR="00BD2B9F" w:rsidRPr="0037303E" w:rsidRDefault="00BD2B9F" w:rsidP="00362593">
              <w:pPr>
                <w:rPr>
                  <w:rFonts w:asciiTheme="minorEastAsia" w:eastAsiaTheme="minorEastAsia" w:hAnsiTheme="minorEastAsia"/>
                  <w:color w:val="000000" w:themeColor="text1"/>
                  <w:szCs w:val="21"/>
                </w:rPr>
              </w:pPr>
            </w:p>
            <w:p w14:paraId="056295E5" w14:textId="539C443D" w:rsidR="00BD2B9F" w:rsidRPr="0037303E" w:rsidRDefault="00BD2B9F" w:rsidP="00362593">
              <w:pPr>
                <w:rPr>
                  <w:rFonts w:asciiTheme="minorEastAsia" w:eastAsiaTheme="minorEastAsia" w:hAnsiTheme="minorEastAsia"/>
                  <w:color w:val="000000" w:themeColor="text1"/>
                  <w:szCs w:val="21"/>
                </w:rPr>
              </w:pPr>
            </w:p>
            <w:p w14:paraId="321D266B" w14:textId="2A2FD8F8" w:rsidR="00BD2B9F" w:rsidRPr="0037303E" w:rsidRDefault="00BD2B9F" w:rsidP="00362593">
              <w:pPr>
                <w:rPr>
                  <w:rFonts w:asciiTheme="minorEastAsia" w:eastAsiaTheme="minorEastAsia" w:hAnsiTheme="minorEastAsia"/>
                  <w:color w:val="000000" w:themeColor="text1"/>
                  <w:szCs w:val="21"/>
                </w:rPr>
              </w:pPr>
            </w:p>
            <w:p w14:paraId="2357A180" w14:textId="77777777" w:rsidR="00BD2B9F" w:rsidRPr="0037303E" w:rsidRDefault="00BD2B9F" w:rsidP="00362593">
              <w:pPr>
                <w:rPr>
                  <w:rFonts w:asciiTheme="minorEastAsia" w:eastAsiaTheme="minorEastAsia" w:hAnsiTheme="minorEastAsia"/>
                  <w:color w:val="000000" w:themeColor="text1"/>
                  <w:szCs w:val="21"/>
                </w:rPr>
              </w:pPr>
            </w:p>
            <w:p w14:paraId="73DB820A" w14:textId="724E60DC" w:rsidR="00BD2B9F" w:rsidRPr="0037303E" w:rsidRDefault="00BD2B9F" w:rsidP="00362593">
              <w:pPr>
                <w:rPr>
                  <w:rFonts w:asciiTheme="minorEastAsia" w:eastAsiaTheme="minorEastAsia" w:hAnsiTheme="minorEastAsia"/>
                  <w:color w:val="000000" w:themeColor="text1"/>
                  <w:szCs w:val="21"/>
                </w:rPr>
              </w:pPr>
            </w:p>
            <w:p w14:paraId="4718B1F8" w14:textId="77777777" w:rsidR="00BD2B9F" w:rsidRPr="0037303E" w:rsidRDefault="00BD2B9F" w:rsidP="00362593">
              <w:pPr>
                <w:rPr>
                  <w:rFonts w:asciiTheme="minorEastAsia" w:eastAsiaTheme="minorEastAsia" w:hAnsiTheme="minorEastAsia"/>
                  <w:color w:val="000000" w:themeColor="text1"/>
                  <w:szCs w:val="21"/>
                </w:rPr>
              </w:pPr>
            </w:p>
            <w:p w14:paraId="19704625" w14:textId="21554724" w:rsidR="00BD2B9F" w:rsidRPr="0037303E" w:rsidRDefault="00BD2B9F" w:rsidP="00362593">
              <w:pPr>
                <w:rPr>
                  <w:rFonts w:asciiTheme="minorEastAsia" w:eastAsiaTheme="minorEastAsia" w:hAnsiTheme="minorEastAsia"/>
                  <w:color w:val="000000" w:themeColor="text1"/>
                  <w:szCs w:val="21"/>
                </w:rPr>
              </w:pPr>
            </w:p>
            <w:p w14:paraId="033FC51F" w14:textId="7C4C1602" w:rsidR="00BD2B9F" w:rsidRPr="0037303E" w:rsidRDefault="00BD2B9F" w:rsidP="00362593">
              <w:pPr>
                <w:rPr>
                  <w:rFonts w:asciiTheme="minorEastAsia" w:eastAsiaTheme="minorEastAsia" w:hAnsiTheme="minorEastAsia"/>
                  <w:color w:val="000000" w:themeColor="text1"/>
                  <w:szCs w:val="21"/>
                </w:rPr>
              </w:pPr>
            </w:p>
            <w:p w14:paraId="4079FB45" w14:textId="0DF534E7" w:rsidR="00BD2B9F" w:rsidRPr="0037303E" w:rsidRDefault="00745603" w:rsidP="00362593">
              <w:pPr>
                <w:rPr>
                  <w:rFonts w:asciiTheme="minorEastAsia" w:eastAsiaTheme="minorEastAsia" w:hAnsiTheme="minorEastAsia"/>
                  <w:color w:val="000000" w:themeColor="text1"/>
                  <w:szCs w:val="21"/>
                </w:rPr>
              </w:pPr>
              <w:r w:rsidRPr="0037303E">
                <w:rPr>
                  <w:rFonts w:asciiTheme="minorEastAsia" w:eastAsiaTheme="minorEastAsia" w:hAnsiTheme="minorEastAsia"/>
                  <w:b/>
                  <w:noProof/>
                  <w:szCs w:val="21"/>
                </w:rPr>
                <w:lastRenderedPageBreak/>
                <w:drawing>
                  <wp:anchor distT="0" distB="0" distL="114300" distR="114300" simplePos="0" relativeHeight="251628544" behindDoc="0" locked="0" layoutInCell="1" allowOverlap="1" wp14:anchorId="5B49830E" wp14:editId="3A584F8B">
                    <wp:simplePos x="0" y="0"/>
                    <wp:positionH relativeFrom="column">
                      <wp:posOffset>385022</wp:posOffset>
                    </wp:positionH>
                    <wp:positionV relativeFrom="paragraph">
                      <wp:posOffset>-45085</wp:posOffset>
                    </wp:positionV>
                    <wp:extent cx="4841220" cy="2226733"/>
                    <wp:effectExtent l="0" t="0" r="0" b="2540"/>
                    <wp:wrapNone/>
                    <wp:docPr id="34" name="图片 34" descr="d:\users\yangs\Local Settings\temp\2\WeChat Files\5614b36d29eba162f84cf1d7b51e9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yangs\Local Settings\temp\2\WeChat Files\5614b36d29eba162f84cf1d7b51e9b4.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6048"/>
                            <a:stretch/>
                          </pic:blipFill>
                          <pic:spPr bwMode="auto">
                            <a:xfrm>
                              <a:off x="0" y="0"/>
                              <a:ext cx="4841220" cy="22267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A96B13" w14:textId="12388F31" w:rsidR="00BD2B9F" w:rsidRPr="0037303E" w:rsidRDefault="00BD2B9F" w:rsidP="00362593">
              <w:pPr>
                <w:rPr>
                  <w:rFonts w:asciiTheme="minorEastAsia" w:eastAsiaTheme="minorEastAsia" w:hAnsiTheme="minorEastAsia"/>
                  <w:color w:val="000000" w:themeColor="text1"/>
                  <w:szCs w:val="21"/>
                </w:rPr>
              </w:pPr>
            </w:p>
            <w:p w14:paraId="587D7CAF" w14:textId="3A2C1D6B" w:rsidR="00BD2B9F" w:rsidRPr="0037303E" w:rsidRDefault="00BD2B9F" w:rsidP="00362593">
              <w:pPr>
                <w:rPr>
                  <w:rFonts w:asciiTheme="minorEastAsia" w:eastAsiaTheme="minorEastAsia" w:hAnsiTheme="minorEastAsia"/>
                  <w:color w:val="000000" w:themeColor="text1"/>
                  <w:szCs w:val="21"/>
                </w:rPr>
              </w:pPr>
            </w:p>
            <w:p w14:paraId="61253C09" w14:textId="45BAEB69" w:rsidR="00BD2B9F" w:rsidRDefault="00BD2B9F" w:rsidP="00362593">
              <w:pPr>
                <w:rPr>
                  <w:rFonts w:asciiTheme="minorEastAsia" w:eastAsiaTheme="minorEastAsia" w:hAnsiTheme="minorEastAsia"/>
                  <w:color w:val="000000" w:themeColor="text1"/>
                  <w:szCs w:val="21"/>
                </w:rPr>
              </w:pPr>
            </w:p>
            <w:p w14:paraId="6C7D05C6" w14:textId="5ADF36F8" w:rsidR="0037303E" w:rsidRDefault="0037303E" w:rsidP="00362593">
              <w:pPr>
                <w:rPr>
                  <w:rFonts w:asciiTheme="minorEastAsia" w:eastAsiaTheme="minorEastAsia" w:hAnsiTheme="minorEastAsia"/>
                  <w:color w:val="000000" w:themeColor="text1"/>
                  <w:szCs w:val="21"/>
                </w:rPr>
              </w:pPr>
            </w:p>
            <w:p w14:paraId="13537B56" w14:textId="43303844" w:rsidR="0037303E" w:rsidRPr="0037303E" w:rsidRDefault="0037303E" w:rsidP="00362593">
              <w:pPr>
                <w:rPr>
                  <w:rFonts w:asciiTheme="minorEastAsia" w:eastAsiaTheme="minorEastAsia" w:hAnsiTheme="minorEastAsia"/>
                  <w:color w:val="000000" w:themeColor="text1"/>
                  <w:szCs w:val="21"/>
                </w:rPr>
              </w:pPr>
            </w:p>
            <w:p w14:paraId="04AF5635" w14:textId="62EE6D7F" w:rsidR="00BD2B9F" w:rsidRPr="0037303E" w:rsidRDefault="00BD2B9F" w:rsidP="00362593">
              <w:pPr>
                <w:rPr>
                  <w:rFonts w:asciiTheme="minorEastAsia" w:eastAsiaTheme="minorEastAsia" w:hAnsiTheme="minorEastAsia"/>
                  <w:color w:val="000000" w:themeColor="text1"/>
                  <w:szCs w:val="21"/>
                </w:rPr>
              </w:pPr>
            </w:p>
            <w:p w14:paraId="558AD910" w14:textId="690D3D0E" w:rsidR="00BD2B9F" w:rsidRPr="0037303E" w:rsidRDefault="00BD2B9F" w:rsidP="00362593">
              <w:pPr>
                <w:rPr>
                  <w:rFonts w:asciiTheme="minorEastAsia" w:eastAsiaTheme="minorEastAsia" w:hAnsiTheme="minorEastAsia"/>
                  <w:color w:val="000000" w:themeColor="text1"/>
                  <w:szCs w:val="21"/>
                </w:rPr>
              </w:pPr>
            </w:p>
            <w:p w14:paraId="4AB6224A" w14:textId="051AEF69" w:rsidR="00BD2B9F" w:rsidRPr="0037303E" w:rsidRDefault="00BD2B9F" w:rsidP="00362593">
              <w:pPr>
                <w:rPr>
                  <w:rFonts w:asciiTheme="minorEastAsia" w:eastAsiaTheme="minorEastAsia" w:hAnsiTheme="minorEastAsia"/>
                  <w:color w:val="000000" w:themeColor="text1"/>
                  <w:szCs w:val="21"/>
                </w:rPr>
              </w:pPr>
            </w:p>
            <w:p w14:paraId="484E44CD" w14:textId="77777777" w:rsidR="00BD2B9F" w:rsidRPr="0037303E" w:rsidRDefault="00BD2B9F" w:rsidP="00362593">
              <w:pPr>
                <w:rPr>
                  <w:rFonts w:asciiTheme="minorEastAsia" w:eastAsiaTheme="minorEastAsia" w:hAnsiTheme="minorEastAsia"/>
                  <w:color w:val="000000" w:themeColor="text1"/>
                  <w:szCs w:val="21"/>
                </w:rPr>
              </w:pPr>
            </w:p>
            <w:p w14:paraId="7DB25718" w14:textId="4E48134F" w:rsidR="00BD2B9F" w:rsidRDefault="00BD2B9F" w:rsidP="00362593">
              <w:pPr>
                <w:rPr>
                  <w:rFonts w:asciiTheme="minorEastAsia" w:eastAsiaTheme="minorEastAsia" w:hAnsiTheme="minorEastAsia"/>
                  <w:color w:val="000000" w:themeColor="text1"/>
                  <w:szCs w:val="21"/>
                </w:rPr>
              </w:pPr>
            </w:p>
            <w:p w14:paraId="3E199331" w14:textId="77777777" w:rsidR="00F41308" w:rsidRPr="0037303E" w:rsidRDefault="00F41308" w:rsidP="00362593">
              <w:pPr>
                <w:rPr>
                  <w:rFonts w:asciiTheme="minorEastAsia" w:eastAsiaTheme="minorEastAsia" w:hAnsiTheme="minorEastAsia"/>
                  <w:color w:val="000000" w:themeColor="text1"/>
                  <w:szCs w:val="21"/>
                </w:rPr>
              </w:pPr>
            </w:p>
            <w:p w14:paraId="3DC41FC4" w14:textId="68F053C6" w:rsidR="00BD2B9F" w:rsidRDefault="00BD2B9F" w:rsidP="00362593">
              <w:pPr>
                <w:rPr>
                  <w:rFonts w:asciiTheme="minorEastAsia" w:eastAsiaTheme="minorEastAsia" w:hAnsiTheme="minorEastAsia"/>
                  <w:color w:val="000000" w:themeColor="text1"/>
                  <w:szCs w:val="21"/>
                </w:rPr>
              </w:pPr>
            </w:p>
            <w:p w14:paraId="66CAC053" w14:textId="77777777" w:rsidR="00745603" w:rsidRPr="0037303E" w:rsidRDefault="00745603" w:rsidP="00362593">
              <w:pPr>
                <w:rPr>
                  <w:rFonts w:asciiTheme="minorEastAsia" w:eastAsiaTheme="minorEastAsia" w:hAnsiTheme="minorEastAsia"/>
                  <w:color w:val="000000" w:themeColor="text1"/>
                  <w:szCs w:val="21"/>
                </w:rPr>
              </w:pPr>
            </w:p>
            <w:p w14:paraId="28037959" w14:textId="77777777" w:rsidR="00BD2B9F" w:rsidRPr="0037303E" w:rsidRDefault="00BD2B9F" w:rsidP="00362593">
              <w:pPr>
                <w:ind w:firstLineChars="200" w:firstLine="420"/>
                <w:rPr>
                  <w:rFonts w:asciiTheme="minorEastAsia" w:eastAsiaTheme="minorEastAsia" w:hAnsiTheme="minorEastAsia"/>
                  <w:color w:val="000000" w:themeColor="text1"/>
                  <w:szCs w:val="21"/>
                </w:rPr>
              </w:pPr>
              <w:r w:rsidRPr="0037303E">
                <w:rPr>
                  <w:rFonts w:asciiTheme="minorEastAsia" w:eastAsiaTheme="minorEastAsia" w:hAnsiTheme="minorEastAsia" w:hint="eastAsia"/>
                  <w:color w:val="000000" w:themeColor="text1"/>
                  <w:szCs w:val="21"/>
                </w:rPr>
                <w:t>（9）LNG加气站成套技术及设备</w:t>
              </w:r>
            </w:p>
            <w:p w14:paraId="28530853" w14:textId="77777777" w:rsidR="00BD2B9F" w:rsidRPr="0037303E" w:rsidRDefault="00BD2B9F" w:rsidP="00362593">
              <w:pPr>
                <w:ind w:firstLineChars="200" w:firstLine="422"/>
                <w:rPr>
                  <w:rFonts w:asciiTheme="minorEastAsia" w:eastAsiaTheme="minorEastAsia" w:hAnsiTheme="minorEastAsia"/>
                  <w:b/>
                  <w:color w:val="000000" w:themeColor="text1"/>
                  <w:szCs w:val="21"/>
                </w:rPr>
              </w:pPr>
              <w:r w:rsidRPr="0037303E">
                <w:rPr>
                  <w:rFonts w:asciiTheme="minorEastAsia" w:eastAsiaTheme="minorEastAsia" w:hAnsiTheme="minorEastAsia" w:hint="eastAsia"/>
                  <w:b/>
                  <w:color w:val="000000" w:themeColor="text1"/>
                  <w:szCs w:val="21"/>
                </w:rPr>
                <w:t>LNG加气站</w:t>
              </w:r>
            </w:p>
            <w:p w14:paraId="14732C73" w14:textId="77777777" w:rsidR="00BD2B9F" w:rsidRPr="0037303E" w:rsidRDefault="00BD2B9F" w:rsidP="00362593">
              <w:pPr>
                <w:ind w:firstLineChars="200" w:firstLine="420"/>
                <w:rPr>
                  <w:rFonts w:asciiTheme="minorEastAsia" w:eastAsiaTheme="minorEastAsia" w:hAnsiTheme="minorEastAsia"/>
                  <w:color w:val="000000" w:themeColor="text1"/>
                  <w:szCs w:val="21"/>
                </w:rPr>
              </w:pPr>
              <w:r w:rsidRPr="0037303E">
                <w:rPr>
                  <w:rFonts w:asciiTheme="minorEastAsia" w:eastAsiaTheme="minorEastAsia" w:hAnsiTheme="minorEastAsia" w:hint="eastAsia"/>
                  <w:color w:val="000000" w:themeColor="text1"/>
                  <w:szCs w:val="21"/>
                </w:rPr>
                <w:t>LNG加气站是将LNG原料气从LNG槽车卸放至LNG储罐中，通过调压后由LNG加气机为LNG车辆加注LNG燃料。其主要设备为LNG储罐系统、LNG低温泵、卸车/储罐增压器、EAG加热器、LNG加气机、工艺管道、阀门</w:t>
              </w:r>
              <w:proofErr w:type="gramStart"/>
              <w:r w:rsidRPr="0037303E">
                <w:rPr>
                  <w:rFonts w:asciiTheme="minorEastAsia" w:eastAsiaTheme="minorEastAsia" w:hAnsiTheme="minorEastAsia" w:hint="eastAsia"/>
                  <w:color w:val="000000" w:themeColor="text1"/>
                  <w:szCs w:val="21"/>
                </w:rPr>
                <w:t>及站控系统</w:t>
              </w:r>
              <w:proofErr w:type="gramEnd"/>
              <w:r w:rsidRPr="0037303E">
                <w:rPr>
                  <w:rFonts w:asciiTheme="minorEastAsia" w:eastAsiaTheme="minorEastAsia" w:hAnsiTheme="minorEastAsia" w:hint="eastAsia"/>
                  <w:color w:val="000000" w:themeColor="text1"/>
                  <w:szCs w:val="21"/>
                </w:rPr>
                <w:t>等。</w:t>
              </w:r>
            </w:p>
            <w:p w14:paraId="217CF885" w14:textId="77777777" w:rsidR="00BD2B9F" w:rsidRPr="0037303E" w:rsidRDefault="00BD2B9F" w:rsidP="00362593">
              <w:pPr>
                <w:ind w:firstLineChars="200" w:firstLine="420"/>
                <w:rPr>
                  <w:rFonts w:asciiTheme="minorEastAsia" w:eastAsiaTheme="minorEastAsia" w:hAnsiTheme="minorEastAsia"/>
                  <w:color w:val="000000" w:themeColor="text1"/>
                  <w:szCs w:val="21"/>
                </w:rPr>
              </w:pPr>
              <w:r w:rsidRPr="0037303E">
                <w:rPr>
                  <w:rFonts w:asciiTheme="minorEastAsia" w:eastAsiaTheme="minorEastAsia" w:hAnsiTheme="minorEastAsia" w:hint="eastAsia"/>
                  <w:color w:val="000000" w:themeColor="text1"/>
                  <w:szCs w:val="21"/>
                </w:rPr>
                <w:t>公司开发的LNG加气站设备具有工艺成熟、系统绝热可靠、与车用瓶供气系统匹配性能好、可实现无放空损耗运行、自动化程度高、泵</w:t>
              </w:r>
              <w:proofErr w:type="gramStart"/>
              <w:r w:rsidRPr="0037303E">
                <w:rPr>
                  <w:rFonts w:asciiTheme="minorEastAsia" w:eastAsiaTheme="minorEastAsia" w:hAnsiTheme="minorEastAsia" w:hint="eastAsia"/>
                  <w:color w:val="000000" w:themeColor="text1"/>
                  <w:szCs w:val="21"/>
                </w:rPr>
                <w:t>橇</w:t>
              </w:r>
              <w:proofErr w:type="gramEnd"/>
              <w:r w:rsidRPr="0037303E">
                <w:rPr>
                  <w:rFonts w:asciiTheme="minorEastAsia" w:eastAsiaTheme="minorEastAsia" w:hAnsiTheme="minorEastAsia" w:hint="eastAsia"/>
                  <w:color w:val="000000" w:themeColor="text1"/>
                  <w:szCs w:val="21"/>
                </w:rPr>
                <w:t>集成设计现场施工量小等特点。</w:t>
              </w:r>
            </w:p>
            <w:p w14:paraId="5256B765" w14:textId="77777777" w:rsidR="00BD2B9F" w:rsidRPr="0037303E" w:rsidRDefault="00BD2B9F" w:rsidP="00362593">
              <w:pPr>
                <w:ind w:firstLineChars="200" w:firstLine="422"/>
                <w:rPr>
                  <w:rFonts w:asciiTheme="minorEastAsia" w:eastAsiaTheme="minorEastAsia" w:hAnsiTheme="minorEastAsia"/>
                  <w:b/>
                  <w:color w:val="000000" w:themeColor="text1"/>
                  <w:szCs w:val="21"/>
                </w:rPr>
              </w:pPr>
              <w:r w:rsidRPr="0037303E">
                <w:rPr>
                  <w:rFonts w:asciiTheme="minorEastAsia" w:eastAsiaTheme="minorEastAsia" w:hAnsiTheme="minorEastAsia" w:hint="eastAsia"/>
                  <w:b/>
                  <w:color w:val="000000" w:themeColor="text1"/>
                  <w:szCs w:val="21"/>
                </w:rPr>
                <w:t>LNG气化站</w:t>
              </w:r>
            </w:p>
            <w:p w14:paraId="63C6768E" w14:textId="77777777" w:rsidR="00BD2B9F" w:rsidRPr="0037303E" w:rsidRDefault="00BD2B9F" w:rsidP="00362593">
              <w:pPr>
                <w:ind w:firstLineChars="200" w:firstLine="420"/>
                <w:rPr>
                  <w:rFonts w:asciiTheme="minorEastAsia" w:eastAsiaTheme="minorEastAsia" w:hAnsiTheme="minorEastAsia"/>
                  <w:color w:val="000000" w:themeColor="text1"/>
                  <w:szCs w:val="21"/>
                </w:rPr>
              </w:pPr>
              <w:r w:rsidRPr="0037303E">
                <w:rPr>
                  <w:rFonts w:asciiTheme="minorEastAsia" w:eastAsiaTheme="minorEastAsia" w:hAnsiTheme="minorEastAsia" w:hint="eastAsia"/>
                  <w:color w:val="000000" w:themeColor="text1"/>
                  <w:szCs w:val="21"/>
                </w:rPr>
                <w:t>LNG气化站是将LNG原料从LNG槽车泄放至LNG储罐中，通过增压后的LNG进入空温式汽化器，与空气换热后转化为气态天然气并升高温度，最后经调压、计量、加臭后送入天然气管网，为城镇居民、工业窑炉以及应急调峰供气。由LNG储罐、卸车/储罐增压器、空温式主汽化器、EAG加热器、调压计量加臭</w:t>
              </w:r>
              <w:proofErr w:type="gramStart"/>
              <w:r w:rsidRPr="0037303E">
                <w:rPr>
                  <w:rFonts w:asciiTheme="minorEastAsia" w:eastAsiaTheme="minorEastAsia" w:hAnsiTheme="minorEastAsia" w:hint="eastAsia"/>
                  <w:color w:val="000000" w:themeColor="text1"/>
                  <w:szCs w:val="21"/>
                </w:rPr>
                <w:t>橇</w:t>
              </w:r>
              <w:proofErr w:type="gramEnd"/>
              <w:r w:rsidRPr="0037303E">
                <w:rPr>
                  <w:rFonts w:asciiTheme="minorEastAsia" w:eastAsiaTheme="minorEastAsia" w:hAnsiTheme="minorEastAsia" w:hint="eastAsia"/>
                  <w:color w:val="000000" w:themeColor="text1"/>
                  <w:szCs w:val="21"/>
                </w:rPr>
                <w:t>、管道阀门</w:t>
              </w:r>
              <w:proofErr w:type="gramStart"/>
              <w:r w:rsidRPr="0037303E">
                <w:rPr>
                  <w:rFonts w:asciiTheme="minorEastAsia" w:eastAsiaTheme="minorEastAsia" w:hAnsiTheme="minorEastAsia" w:hint="eastAsia"/>
                  <w:color w:val="000000" w:themeColor="text1"/>
                  <w:szCs w:val="21"/>
                </w:rPr>
                <w:t>及站控系统</w:t>
              </w:r>
              <w:proofErr w:type="gramEnd"/>
              <w:r w:rsidRPr="0037303E">
                <w:rPr>
                  <w:rFonts w:asciiTheme="minorEastAsia" w:eastAsiaTheme="minorEastAsia" w:hAnsiTheme="minorEastAsia" w:hint="eastAsia"/>
                  <w:color w:val="000000" w:themeColor="text1"/>
                  <w:szCs w:val="21"/>
                </w:rPr>
                <w:t>等组成。</w:t>
              </w:r>
            </w:p>
            <w:p w14:paraId="4FBF0FC2" w14:textId="77777777" w:rsidR="00BD2B9F" w:rsidRPr="0037303E" w:rsidRDefault="00BD2B9F" w:rsidP="00362593">
              <w:pPr>
                <w:ind w:firstLineChars="200" w:firstLine="420"/>
                <w:rPr>
                  <w:rFonts w:asciiTheme="minorEastAsia" w:eastAsiaTheme="minorEastAsia" w:hAnsiTheme="minorEastAsia"/>
                  <w:color w:val="000000" w:themeColor="text1"/>
                  <w:szCs w:val="21"/>
                </w:rPr>
              </w:pPr>
              <w:r w:rsidRPr="0037303E">
                <w:rPr>
                  <w:rFonts w:asciiTheme="minorEastAsia" w:eastAsiaTheme="minorEastAsia" w:hAnsiTheme="minorEastAsia" w:hint="eastAsia"/>
                  <w:color w:val="000000" w:themeColor="text1"/>
                  <w:szCs w:val="21"/>
                </w:rPr>
                <w:t>公司专为工厂、小区发电和取暖设计生产小型标准气化</w:t>
              </w:r>
              <w:proofErr w:type="gramStart"/>
              <w:r w:rsidRPr="0037303E">
                <w:rPr>
                  <w:rFonts w:asciiTheme="minorEastAsia" w:eastAsiaTheme="minorEastAsia" w:hAnsiTheme="minorEastAsia" w:hint="eastAsia"/>
                  <w:color w:val="000000" w:themeColor="text1"/>
                  <w:szCs w:val="21"/>
                </w:rPr>
                <w:t>橇</w:t>
              </w:r>
              <w:proofErr w:type="gramEnd"/>
              <w:r w:rsidRPr="0037303E">
                <w:rPr>
                  <w:rFonts w:asciiTheme="minorEastAsia" w:eastAsiaTheme="minorEastAsia" w:hAnsiTheme="minorEastAsia" w:hint="eastAsia"/>
                  <w:color w:val="000000" w:themeColor="text1"/>
                  <w:szCs w:val="21"/>
                </w:rPr>
                <w:t>以及按用户要求设计安装各种气化能力的大型气化站。</w:t>
              </w:r>
            </w:p>
            <w:p w14:paraId="6FCC6E13" w14:textId="77777777" w:rsidR="00BD2B9F" w:rsidRPr="0037303E" w:rsidRDefault="00BD2B9F" w:rsidP="00362593">
              <w:pPr>
                <w:ind w:firstLineChars="200" w:firstLine="422"/>
                <w:rPr>
                  <w:rFonts w:asciiTheme="minorEastAsia" w:eastAsiaTheme="minorEastAsia" w:hAnsiTheme="minorEastAsia"/>
                  <w:b/>
                  <w:color w:val="000000" w:themeColor="text1"/>
                  <w:szCs w:val="21"/>
                </w:rPr>
              </w:pPr>
              <w:r w:rsidRPr="0037303E">
                <w:rPr>
                  <w:rFonts w:asciiTheme="minorEastAsia" w:eastAsiaTheme="minorEastAsia" w:hAnsiTheme="minorEastAsia" w:hint="eastAsia"/>
                  <w:b/>
                  <w:color w:val="000000" w:themeColor="text1"/>
                  <w:szCs w:val="21"/>
                </w:rPr>
                <w:t>LNG</w:t>
              </w:r>
              <w:proofErr w:type="gramStart"/>
              <w:r w:rsidRPr="0037303E">
                <w:rPr>
                  <w:rFonts w:asciiTheme="minorEastAsia" w:eastAsiaTheme="minorEastAsia" w:hAnsiTheme="minorEastAsia" w:hint="eastAsia"/>
                  <w:b/>
                  <w:color w:val="000000" w:themeColor="text1"/>
                  <w:szCs w:val="21"/>
                </w:rPr>
                <w:t>橇装加</w:t>
              </w:r>
              <w:proofErr w:type="gramEnd"/>
              <w:r w:rsidRPr="0037303E">
                <w:rPr>
                  <w:rFonts w:asciiTheme="minorEastAsia" w:eastAsiaTheme="minorEastAsia" w:hAnsiTheme="minorEastAsia" w:hint="eastAsia"/>
                  <w:b/>
                  <w:color w:val="000000" w:themeColor="text1"/>
                  <w:szCs w:val="21"/>
                </w:rPr>
                <w:t>气站</w:t>
              </w:r>
            </w:p>
            <w:p w14:paraId="10A7BEA0" w14:textId="77777777" w:rsidR="00BD2B9F" w:rsidRPr="0037303E" w:rsidRDefault="00BD2B9F" w:rsidP="00362593">
              <w:pPr>
                <w:ind w:firstLineChars="200" w:firstLine="420"/>
                <w:rPr>
                  <w:rFonts w:asciiTheme="minorEastAsia" w:eastAsiaTheme="minorEastAsia" w:hAnsiTheme="minorEastAsia"/>
                  <w:color w:val="000000" w:themeColor="text1"/>
                  <w:szCs w:val="21"/>
                </w:rPr>
              </w:pPr>
              <w:r w:rsidRPr="0037303E">
                <w:rPr>
                  <w:rFonts w:asciiTheme="minorEastAsia" w:eastAsiaTheme="minorEastAsia" w:hAnsiTheme="minorEastAsia" w:hint="eastAsia"/>
                  <w:color w:val="000000" w:themeColor="text1"/>
                  <w:szCs w:val="21"/>
                </w:rPr>
                <w:t>LNG</w:t>
              </w:r>
              <w:proofErr w:type="gramStart"/>
              <w:r w:rsidRPr="0037303E">
                <w:rPr>
                  <w:rFonts w:asciiTheme="minorEastAsia" w:eastAsiaTheme="minorEastAsia" w:hAnsiTheme="minorEastAsia" w:hint="eastAsia"/>
                  <w:color w:val="000000" w:themeColor="text1"/>
                  <w:szCs w:val="21"/>
                </w:rPr>
                <w:t>橇装加</w:t>
              </w:r>
              <w:proofErr w:type="gramEnd"/>
              <w:r w:rsidRPr="0037303E">
                <w:rPr>
                  <w:rFonts w:asciiTheme="minorEastAsia" w:eastAsiaTheme="minorEastAsia" w:hAnsiTheme="minorEastAsia" w:hint="eastAsia"/>
                  <w:color w:val="000000" w:themeColor="text1"/>
                  <w:szCs w:val="21"/>
                </w:rPr>
                <w:t>气站是将LNG储罐、低温潜液泵、真空泵池、气化器、加气机、真空管路及阀门等集成在一个</w:t>
              </w:r>
              <w:proofErr w:type="gramStart"/>
              <w:r w:rsidRPr="0037303E">
                <w:rPr>
                  <w:rFonts w:asciiTheme="minorEastAsia" w:eastAsiaTheme="minorEastAsia" w:hAnsiTheme="minorEastAsia" w:hint="eastAsia"/>
                  <w:color w:val="000000" w:themeColor="text1"/>
                  <w:szCs w:val="21"/>
                </w:rPr>
                <w:t>橇</w:t>
              </w:r>
              <w:proofErr w:type="gramEnd"/>
              <w:r w:rsidRPr="0037303E">
                <w:rPr>
                  <w:rFonts w:asciiTheme="minorEastAsia" w:eastAsiaTheme="minorEastAsia" w:hAnsiTheme="minorEastAsia" w:hint="eastAsia"/>
                  <w:color w:val="000000" w:themeColor="text1"/>
                  <w:szCs w:val="21"/>
                </w:rPr>
                <w:t>体上，具有卸车、调压、加气等功能。</w:t>
              </w:r>
            </w:p>
            <w:p w14:paraId="0E48AD03" w14:textId="77777777" w:rsidR="00BD2B9F" w:rsidRDefault="00BD2B9F" w:rsidP="00362593">
              <w:pPr>
                <w:ind w:firstLineChars="200" w:firstLine="420"/>
                <w:rPr>
                  <w:rFonts w:asciiTheme="minorEastAsia" w:eastAsiaTheme="minorEastAsia" w:hAnsiTheme="minorEastAsia"/>
                  <w:color w:val="000000" w:themeColor="text1"/>
                  <w:szCs w:val="21"/>
                </w:rPr>
              </w:pPr>
              <w:r w:rsidRPr="0037303E">
                <w:rPr>
                  <w:rFonts w:asciiTheme="minorEastAsia" w:eastAsiaTheme="minorEastAsia" w:hAnsiTheme="minorEastAsia" w:hint="eastAsia"/>
                  <w:color w:val="000000" w:themeColor="text1"/>
                  <w:szCs w:val="21"/>
                </w:rPr>
                <w:t>公司生产的LNG整体</w:t>
              </w:r>
              <w:proofErr w:type="gramStart"/>
              <w:r w:rsidRPr="0037303E">
                <w:rPr>
                  <w:rFonts w:asciiTheme="minorEastAsia" w:eastAsiaTheme="minorEastAsia" w:hAnsiTheme="minorEastAsia" w:hint="eastAsia"/>
                  <w:color w:val="000000" w:themeColor="text1"/>
                  <w:szCs w:val="21"/>
                </w:rPr>
                <w:t>橇装加</w:t>
              </w:r>
              <w:proofErr w:type="gramEnd"/>
              <w:r w:rsidRPr="0037303E">
                <w:rPr>
                  <w:rFonts w:asciiTheme="minorEastAsia" w:eastAsiaTheme="minorEastAsia" w:hAnsiTheme="minorEastAsia" w:hint="eastAsia"/>
                  <w:color w:val="000000" w:themeColor="text1"/>
                  <w:szCs w:val="21"/>
                </w:rPr>
                <w:t>气站，充分利用集团的技术优势，精心设计、精良制造，将全套设备集成在集装箱内，安装简便。所有阀件采用PLC控制，具有卸车和加气可同时进行、</w:t>
              </w:r>
              <w:proofErr w:type="gramStart"/>
              <w:r w:rsidRPr="0037303E">
                <w:rPr>
                  <w:rFonts w:asciiTheme="minorEastAsia" w:eastAsiaTheme="minorEastAsia" w:hAnsiTheme="minorEastAsia" w:hint="eastAsia"/>
                  <w:color w:val="000000" w:themeColor="text1"/>
                  <w:szCs w:val="21"/>
                </w:rPr>
                <w:t>漏热小</w:t>
              </w:r>
              <w:proofErr w:type="gramEnd"/>
              <w:r w:rsidRPr="0037303E">
                <w:rPr>
                  <w:rFonts w:asciiTheme="minorEastAsia" w:eastAsiaTheme="minorEastAsia" w:hAnsiTheme="minorEastAsia" w:hint="eastAsia"/>
                  <w:color w:val="000000" w:themeColor="text1"/>
                  <w:szCs w:val="21"/>
                </w:rPr>
                <w:t>、长时间</w:t>
              </w:r>
              <w:proofErr w:type="gramStart"/>
              <w:r w:rsidRPr="0037303E">
                <w:rPr>
                  <w:rFonts w:asciiTheme="minorEastAsia" w:eastAsiaTheme="minorEastAsia" w:hAnsiTheme="minorEastAsia" w:hint="eastAsia"/>
                  <w:color w:val="000000" w:themeColor="text1"/>
                  <w:szCs w:val="21"/>
                </w:rPr>
                <w:t>使用泵池不结霜</w:t>
              </w:r>
              <w:proofErr w:type="gramEnd"/>
              <w:r w:rsidRPr="0037303E">
                <w:rPr>
                  <w:rFonts w:asciiTheme="minorEastAsia" w:eastAsiaTheme="minorEastAsia" w:hAnsiTheme="minorEastAsia" w:hint="eastAsia"/>
                  <w:color w:val="000000" w:themeColor="text1"/>
                  <w:szCs w:val="21"/>
                </w:rPr>
                <w:t>等优点。</w:t>
              </w:r>
            </w:p>
            <w:p w14:paraId="1521F800" w14:textId="77777777" w:rsidR="0037303E" w:rsidRPr="0037303E" w:rsidRDefault="0037303E" w:rsidP="00362593">
              <w:pPr>
                <w:ind w:firstLineChars="200" w:firstLine="420"/>
                <w:rPr>
                  <w:rFonts w:asciiTheme="minorEastAsia" w:eastAsiaTheme="minorEastAsia" w:hAnsiTheme="minorEastAsia"/>
                  <w:color w:val="000000" w:themeColor="text1"/>
                  <w:szCs w:val="21"/>
                </w:rPr>
              </w:pPr>
            </w:p>
            <w:p w14:paraId="5333DC69" w14:textId="77777777" w:rsidR="00BD2B9F" w:rsidRPr="0037303E" w:rsidRDefault="00BB472E" w:rsidP="00362593">
              <w:pPr>
                <w:rPr>
                  <w:rFonts w:asciiTheme="minorEastAsia" w:eastAsiaTheme="minorEastAsia" w:hAnsiTheme="minorEastAsia"/>
                  <w:color w:val="000000" w:themeColor="text1"/>
                  <w:szCs w:val="21"/>
                </w:rPr>
              </w:pPr>
              <w:r w:rsidRPr="0037303E">
                <w:rPr>
                  <w:rFonts w:asciiTheme="minorEastAsia" w:eastAsiaTheme="minorEastAsia" w:hAnsiTheme="minorEastAsia"/>
                  <w:noProof/>
                  <w:szCs w:val="21"/>
                </w:rPr>
                <w:drawing>
                  <wp:anchor distT="0" distB="0" distL="114300" distR="114300" simplePos="0" relativeHeight="251756032" behindDoc="0" locked="0" layoutInCell="1" allowOverlap="1" wp14:anchorId="5740F789" wp14:editId="72652838">
                    <wp:simplePos x="0" y="0"/>
                    <wp:positionH relativeFrom="column">
                      <wp:posOffset>2677583</wp:posOffset>
                    </wp:positionH>
                    <wp:positionV relativeFrom="paragraph">
                      <wp:posOffset>6985</wp:posOffset>
                    </wp:positionV>
                    <wp:extent cx="2960640" cy="2115608"/>
                    <wp:effectExtent l="0" t="0" r="0" b="0"/>
                    <wp:wrapNone/>
                    <wp:docPr id="38" name="图片 38" descr="\\btic.local\Files\BTIC\BigFiles\市场部\高精图片\产品照片\加气站\工业LNG气化站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tic.local\Files\BTIC\BigFiles\市场部\高精图片\产品照片\加气站\工业LNG气化站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60640" cy="21156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303E">
                <w:rPr>
                  <w:rFonts w:asciiTheme="minorEastAsia" w:eastAsiaTheme="minorEastAsia" w:hAnsiTheme="minorEastAsia"/>
                  <w:noProof/>
                  <w:szCs w:val="21"/>
                </w:rPr>
                <w:drawing>
                  <wp:inline distT="0" distB="0" distL="0" distR="0" wp14:anchorId="2DC4EA4D" wp14:editId="765D4C7C">
                    <wp:extent cx="2683933" cy="212407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9">
                              <a:extLst>
                                <a:ext uri="{28A0092B-C50C-407E-A947-70E740481C1C}">
                                  <a14:useLocalDpi xmlns:a14="http://schemas.microsoft.com/office/drawing/2010/main" val="0"/>
                                </a:ext>
                              </a:extLst>
                            </a:blip>
                            <a:srcRect r="51249"/>
                            <a:stretch/>
                          </pic:blipFill>
                          <pic:spPr bwMode="auto">
                            <a:xfrm>
                              <a:off x="0" y="0"/>
                              <a:ext cx="2683933" cy="2124075"/>
                            </a:xfrm>
                            <a:prstGeom prst="rect">
                              <a:avLst/>
                            </a:prstGeom>
                            <a:noFill/>
                            <a:ln>
                              <a:noFill/>
                            </a:ln>
                            <a:extLst>
                              <a:ext uri="{53640926-AAD7-44D8-BBD7-CCE9431645EC}">
                                <a14:shadowObscured xmlns:a14="http://schemas.microsoft.com/office/drawing/2010/main"/>
                              </a:ext>
                            </a:extLst>
                          </pic:spPr>
                        </pic:pic>
                      </a:graphicData>
                    </a:graphic>
                  </wp:inline>
                </w:drawing>
              </w:r>
            </w:p>
            <w:p w14:paraId="079B7BC5" w14:textId="7630A24D" w:rsidR="0037303E" w:rsidRDefault="0037303E" w:rsidP="00362593">
              <w:pPr>
                <w:ind w:firstLineChars="200" w:firstLine="420"/>
                <w:rPr>
                  <w:rFonts w:asciiTheme="minorEastAsia" w:eastAsiaTheme="minorEastAsia" w:hAnsiTheme="minorEastAsia"/>
                  <w:color w:val="000000" w:themeColor="text1"/>
                  <w:szCs w:val="21"/>
                </w:rPr>
              </w:pPr>
            </w:p>
            <w:p w14:paraId="42CF6C91" w14:textId="2A84D59D" w:rsidR="00F41308" w:rsidRDefault="00F41308" w:rsidP="00362593">
              <w:pPr>
                <w:ind w:firstLineChars="200" w:firstLine="420"/>
                <w:rPr>
                  <w:rFonts w:asciiTheme="minorEastAsia" w:eastAsiaTheme="minorEastAsia" w:hAnsiTheme="minorEastAsia"/>
                  <w:color w:val="000000" w:themeColor="text1"/>
                  <w:szCs w:val="21"/>
                </w:rPr>
              </w:pPr>
            </w:p>
            <w:p w14:paraId="4503A0D5" w14:textId="77777777" w:rsidR="00F41308" w:rsidRDefault="00F41308" w:rsidP="00362593">
              <w:pPr>
                <w:ind w:firstLineChars="200" w:firstLine="420"/>
                <w:rPr>
                  <w:rFonts w:asciiTheme="minorEastAsia" w:eastAsiaTheme="minorEastAsia" w:hAnsiTheme="minorEastAsia"/>
                  <w:color w:val="000000" w:themeColor="text1"/>
                  <w:szCs w:val="21"/>
                </w:rPr>
              </w:pPr>
            </w:p>
            <w:p w14:paraId="72E7DCF3" w14:textId="77777777" w:rsidR="00BB472E" w:rsidRPr="0037303E" w:rsidRDefault="00BB472E" w:rsidP="00362593">
              <w:pPr>
                <w:ind w:firstLineChars="200" w:firstLine="420"/>
                <w:rPr>
                  <w:rFonts w:asciiTheme="minorEastAsia" w:eastAsiaTheme="minorEastAsia" w:hAnsiTheme="minorEastAsia"/>
                  <w:color w:val="000000" w:themeColor="text1"/>
                  <w:szCs w:val="21"/>
                </w:rPr>
              </w:pPr>
              <w:r w:rsidRPr="0037303E">
                <w:rPr>
                  <w:rFonts w:asciiTheme="minorEastAsia" w:eastAsiaTheme="minorEastAsia" w:hAnsiTheme="minorEastAsia" w:hint="eastAsia"/>
                  <w:color w:val="000000" w:themeColor="text1"/>
                  <w:szCs w:val="21"/>
                </w:rPr>
                <w:lastRenderedPageBreak/>
                <w:t>（10）燃料电池用铝内胆碳纤维全缠绕复合气瓶</w:t>
              </w:r>
            </w:p>
            <w:p w14:paraId="441452CF" w14:textId="77777777" w:rsidR="00BB472E" w:rsidRPr="0037303E" w:rsidRDefault="00BB472E" w:rsidP="00362593">
              <w:pPr>
                <w:ind w:firstLineChars="200" w:firstLine="420"/>
                <w:rPr>
                  <w:rFonts w:asciiTheme="minorEastAsia" w:eastAsiaTheme="minorEastAsia" w:hAnsiTheme="minorEastAsia"/>
                  <w:color w:val="000000" w:themeColor="text1"/>
                  <w:szCs w:val="21"/>
                </w:rPr>
              </w:pPr>
              <w:r w:rsidRPr="0037303E">
                <w:rPr>
                  <w:rFonts w:asciiTheme="minorEastAsia" w:eastAsiaTheme="minorEastAsia" w:hAnsiTheme="minorEastAsia" w:hint="eastAsia"/>
                  <w:color w:val="000000" w:themeColor="text1"/>
                  <w:szCs w:val="21"/>
                </w:rPr>
                <w:t>公司拥有亚洲地区最具规模的、技术水平最先进的铝内胆碳纤维全缠绕复合气瓶的设计测试中心及生产线，已具有自出知识产权，产品种类规格齐全，可依据客户需求定制。由于其具有压力高、重量轻、安全性能好、环境适应能力强和抗热性好等特点，所生产的</w:t>
              </w:r>
              <w:r w:rsidRPr="0037303E">
                <w:rPr>
                  <w:rFonts w:asciiTheme="minorEastAsia" w:eastAsiaTheme="minorEastAsia" w:hAnsiTheme="minorEastAsia"/>
                  <w:color w:val="000000" w:themeColor="text1"/>
                  <w:szCs w:val="21"/>
                </w:rPr>
                <w:t>35MPa高压铝内胆碳纤维全缠绕复合气瓶（储氢气瓶）已批量应用于氢燃料电池汽车、无人机及燃料电池备用电源领域。</w:t>
              </w:r>
            </w:p>
            <w:p w14:paraId="5AB9A4D7" w14:textId="77777777" w:rsidR="00BD2B9F" w:rsidRPr="0037303E" w:rsidRDefault="00BD2B9F" w:rsidP="00362593">
              <w:pPr>
                <w:rPr>
                  <w:rFonts w:asciiTheme="minorEastAsia" w:eastAsiaTheme="minorEastAsia" w:hAnsiTheme="minorEastAsia"/>
                  <w:color w:val="000000" w:themeColor="text1"/>
                  <w:szCs w:val="21"/>
                </w:rPr>
              </w:pPr>
            </w:p>
            <w:p w14:paraId="1EF5BD8D" w14:textId="77777777" w:rsidR="00BD2B9F" w:rsidRPr="0037303E" w:rsidRDefault="007079F9" w:rsidP="00362593">
              <w:pPr>
                <w:rPr>
                  <w:rFonts w:asciiTheme="minorEastAsia" w:eastAsiaTheme="minorEastAsia" w:hAnsiTheme="minorEastAsia"/>
                  <w:color w:val="000000" w:themeColor="text1"/>
                  <w:szCs w:val="21"/>
                </w:rPr>
              </w:pPr>
              <w:r w:rsidRPr="0037303E">
                <w:rPr>
                  <w:rFonts w:asciiTheme="minorEastAsia" w:eastAsiaTheme="minorEastAsia" w:hAnsiTheme="minorEastAsia"/>
                  <w:noProof/>
                  <w:szCs w:val="21"/>
                </w:rPr>
                <w:drawing>
                  <wp:anchor distT="0" distB="0" distL="114300" distR="114300" simplePos="0" relativeHeight="251764224" behindDoc="0" locked="0" layoutInCell="1" allowOverlap="1" wp14:anchorId="744C19F2" wp14:editId="268C3E25">
                    <wp:simplePos x="0" y="0"/>
                    <wp:positionH relativeFrom="column">
                      <wp:posOffset>2117</wp:posOffset>
                    </wp:positionH>
                    <wp:positionV relativeFrom="paragraph">
                      <wp:posOffset>31327</wp:posOffset>
                    </wp:positionV>
                    <wp:extent cx="5478461" cy="3107267"/>
                    <wp:effectExtent l="0" t="0" r="8255" b="0"/>
                    <wp:wrapNone/>
                    <wp:docPr id="8" name="图片 8" descr="D:\氢燃料电池客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氢燃料电池客车.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78461" cy="3107267"/>
                            </a:xfrm>
                            <a:prstGeom prst="rect">
                              <a:avLst/>
                            </a:prstGeom>
                            <a:noFill/>
                            <a:ln>
                              <a:noFill/>
                            </a:ln>
                          </pic:spPr>
                        </pic:pic>
                      </a:graphicData>
                    </a:graphic>
                  </wp:anchor>
                </w:drawing>
              </w:r>
            </w:p>
            <w:p w14:paraId="54757DD9" w14:textId="77777777" w:rsidR="00BD2B9F" w:rsidRPr="0037303E" w:rsidRDefault="00BD2B9F" w:rsidP="00362593">
              <w:pPr>
                <w:rPr>
                  <w:rFonts w:asciiTheme="minorEastAsia" w:eastAsiaTheme="minorEastAsia" w:hAnsiTheme="minorEastAsia"/>
                  <w:color w:val="000000" w:themeColor="text1"/>
                  <w:szCs w:val="21"/>
                </w:rPr>
              </w:pPr>
            </w:p>
            <w:p w14:paraId="3A69CD71" w14:textId="77777777" w:rsidR="00BD2B9F" w:rsidRPr="0037303E" w:rsidRDefault="00BD2B9F" w:rsidP="00362593">
              <w:pPr>
                <w:rPr>
                  <w:rFonts w:asciiTheme="minorEastAsia" w:eastAsiaTheme="minorEastAsia" w:hAnsiTheme="minorEastAsia"/>
                  <w:color w:val="000000" w:themeColor="text1"/>
                  <w:szCs w:val="21"/>
                </w:rPr>
              </w:pPr>
            </w:p>
            <w:p w14:paraId="07FB3934" w14:textId="77777777" w:rsidR="00BD2B9F" w:rsidRPr="0037303E" w:rsidRDefault="00BD2B9F" w:rsidP="00362593">
              <w:pPr>
                <w:rPr>
                  <w:rFonts w:asciiTheme="minorEastAsia" w:eastAsiaTheme="minorEastAsia" w:hAnsiTheme="minorEastAsia"/>
                  <w:color w:val="000000" w:themeColor="text1"/>
                  <w:szCs w:val="21"/>
                </w:rPr>
              </w:pPr>
            </w:p>
            <w:p w14:paraId="4BCE2880" w14:textId="77777777" w:rsidR="00BD2B9F" w:rsidRPr="0037303E" w:rsidRDefault="00BD2B9F" w:rsidP="00362593">
              <w:pPr>
                <w:rPr>
                  <w:rFonts w:asciiTheme="minorEastAsia" w:eastAsiaTheme="minorEastAsia" w:hAnsiTheme="minorEastAsia"/>
                  <w:color w:val="000000" w:themeColor="text1"/>
                  <w:szCs w:val="21"/>
                </w:rPr>
              </w:pPr>
            </w:p>
            <w:p w14:paraId="3EF4A193" w14:textId="77777777" w:rsidR="001E533F" w:rsidRPr="0037303E" w:rsidRDefault="001E533F" w:rsidP="00362593">
              <w:pPr>
                <w:rPr>
                  <w:rFonts w:asciiTheme="minorEastAsia" w:eastAsiaTheme="minorEastAsia" w:hAnsiTheme="minorEastAsia"/>
                  <w:color w:val="000000" w:themeColor="text1"/>
                  <w:szCs w:val="21"/>
                </w:rPr>
              </w:pPr>
            </w:p>
            <w:p w14:paraId="49E74D88" w14:textId="77777777" w:rsidR="001E533F" w:rsidRPr="0037303E" w:rsidRDefault="001E533F" w:rsidP="00362593">
              <w:pPr>
                <w:rPr>
                  <w:rFonts w:asciiTheme="minorEastAsia" w:eastAsiaTheme="minorEastAsia" w:hAnsiTheme="minorEastAsia"/>
                  <w:color w:val="000000" w:themeColor="text1"/>
                  <w:szCs w:val="21"/>
                </w:rPr>
              </w:pPr>
            </w:p>
            <w:p w14:paraId="49963F09" w14:textId="77777777" w:rsidR="001E533F" w:rsidRPr="0037303E" w:rsidRDefault="001E533F" w:rsidP="00362593">
              <w:pPr>
                <w:rPr>
                  <w:rFonts w:asciiTheme="minorEastAsia" w:eastAsiaTheme="minorEastAsia" w:hAnsiTheme="minorEastAsia"/>
                  <w:color w:val="000000" w:themeColor="text1"/>
                  <w:szCs w:val="21"/>
                </w:rPr>
              </w:pPr>
            </w:p>
            <w:p w14:paraId="23FD13F0" w14:textId="77777777" w:rsidR="001E533F" w:rsidRPr="0037303E" w:rsidRDefault="001E533F" w:rsidP="00362593">
              <w:pPr>
                <w:rPr>
                  <w:rFonts w:asciiTheme="minorEastAsia" w:eastAsiaTheme="minorEastAsia" w:hAnsiTheme="minorEastAsia"/>
                  <w:color w:val="000000" w:themeColor="text1"/>
                  <w:szCs w:val="21"/>
                </w:rPr>
              </w:pPr>
            </w:p>
            <w:p w14:paraId="3EF2A598" w14:textId="77777777" w:rsidR="001E533F" w:rsidRPr="0037303E" w:rsidRDefault="001E533F" w:rsidP="00362593">
              <w:pPr>
                <w:rPr>
                  <w:rFonts w:asciiTheme="minorEastAsia" w:eastAsiaTheme="minorEastAsia" w:hAnsiTheme="minorEastAsia"/>
                  <w:color w:val="000000" w:themeColor="text1"/>
                  <w:szCs w:val="21"/>
                </w:rPr>
              </w:pPr>
            </w:p>
            <w:p w14:paraId="7DC79607" w14:textId="77777777" w:rsidR="001E533F" w:rsidRPr="0037303E" w:rsidRDefault="001E533F" w:rsidP="00362593">
              <w:pPr>
                <w:rPr>
                  <w:rFonts w:asciiTheme="minorEastAsia" w:eastAsiaTheme="minorEastAsia" w:hAnsiTheme="minorEastAsia"/>
                  <w:color w:val="000000" w:themeColor="text1"/>
                  <w:szCs w:val="21"/>
                </w:rPr>
              </w:pPr>
            </w:p>
            <w:p w14:paraId="6CD37444" w14:textId="77777777" w:rsidR="001E533F" w:rsidRPr="0037303E" w:rsidRDefault="001E533F" w:rsidP="00362593">
              <w:pPr>
                <w:rPr>
                  <w:rFonts w:asciiTheme="minorEastAsia" w:eastAsiaTheme="minorEastAsia" w:hAnsiTheme="minorEastAsia"/>
                  <w:color w:val="000000" w:themeColor="text1"/>
                  <w:szCs w:val="21"/>
                </w:rPr>
              </w:pPr>
            </w:p>
            <w:p w14:paraId="072039EF" w14:textId="77777777" w:rsidR="001E533F" w:rsidRPr="0037303E" w:rsidRDefault="001E533F" w:rsidP="00362593">
              <w:pPr>
                <w:rPr>
                  <w:rFonts w:asciiTheme="minorEastAsia" w:eastAsiaTheme="minorEastAsia" w:hAnsiTheme="minorEastAsia"/>
                  <w:color w:val="000000" w:themeColor="text1"/>
                  <w:szCs w:val="21"/>
                </w:rPr>
              </w:pPr>
            </w:p>
            <w:p w14:paraId="7A5B4895" w14:textId="77777777" w:rsidR="001E533F" w:rsidRPr="0037303E" w:rsidRDefault="001E533F" w:rsidP="00362593">
              <w:pPr>
                <w:rPr>
                  <w:rFonts w:asciiTheme="minorEastAsia" w:eastAsiaTheme="minorEastAsia" w:hAnsiTheme="minorEastAsia"/>
                  <w:color w:val="000000" w:themeColor="text1"/>
                  <w:szCs w:val="21"/>
                </w:rPr>
              </w:pPr>
            </w:p>
            <w:p w14:paraId="1AFC7644" w14:textId="77777777" w:rsidR="001E533F" w:rsidRPr="0037303E" w:rsidRDefault="001E533F" w:rsidP="00362593">
              <w:pPr>
                <w:rPr>
                  <w:rFonts w:asciiTheme="minorEastAsia" w:eastAsiaTheme="minorEastAsia" w:hAnsiTheme="minorEastAsia"/>
                  <w:color w:val="000000" w:themeColor="text1"/>
                  <w:szCs w:val="21"/>
                </w:rPr>
              </w:pPr>
            </w:p>
            <w:p w14:paraId="6251C52D" w14:textId="77777777" w:rsidR="001E533F" w:rsidRPr="0037303E" w:rsidRDefault="001E533F" w:rsidP="00362593">
              <w:pPr>
                <w:rPr>
                  <w:rFonts w:asciiTheme="minorEastAsia" w:eastAsiaTheme="minorEastAsia" w:hAnsiTheme="minorEastAsia"/>
                  <w:color w:val="000000" w:themeColor="text1"/>
                  <w:szCs w:val="21"/>
                </w:rPr>
              </w:pPr>
            </w:p>
            <w:p w14:paraId="76062B35" w14:textId="77777777" w:rsidR="001E533F" w:rsidRPr="0037303E" w:rsidRDefault="001E533F" w:rsidP="00362593">
              <w:pPr>
                <w:rPr>
                  <w:rFonts w:asciiTheme="minorEastAsia" w:eastAsiaTheme="minorEastAsia" w:hAnsiTheme="minorEastAsia"/>
                  <w:color w:val="000000" w:themeColor="text1"/>
                  <w:szCs w:val="21"/>
                </w:rPr>
              </w:pPr>
            </w:p>
            <w:p w14:paraId="65B4849E" w14:textId="77777777" w:rsidR="001E533F" w:rsidRPr="0037303E" w:rsidRDefault="001E533F" w:rsidP="00362593">
              <w:pPr>
                <w:rPr>
                  <w:rFonts w:asciiTheme="minorEastAsia" w:eastAsiaTheme="minorEastAsia" w:hAnsiTheme="minorEastAsia"/>
                  <w:color w:val="000000" w:themeColor="text1"/>
                  <w:szCs w:val="21"/>
                </w:rPr>
              </w:pPr>
            </w:p>
            <w:p w14:paraId="59507EAF" w14:textId="77777777" w:rsidR="001E533F" w:rsidRPr="0037303E" w:rsidRDefault="007079F9" w:rsidP="00362593">
              <w:pPr>
                <w:rPr>
                  <w:rFonts w:asciiTheme="minorEastAsia" w:eastAsiaTheme="minorEastAsia" w:hAnsiTheme="minorEastAsia"/>
                  <w:color w:val="000000" w:themeColor="text1"/>
                  <w:szCs w:val="21"/>
                </w:rPr>
              </w:pPr>
              <w:r w:rsidRPr="0037303E">
                <w:rPr>
                  <w:rFonts w:asciiTheme="minorEastAsia" w:eastAsiaTheme="minorEastAsia" w:hAnsiTheme="minorEastAsia"/>
                  <w:noProof/>
                  <w:szCs w:val="21"/>
                </w:rPr>
                <w:drawing>
                  <wp:inline distT="0" distB="0" distL="0" distR="0" wp14:anchorId="6D38D433" wp14:editId="3831A2A9">
                    <wp:extent cx="5608955" cy="3289300"/>
                    <wp:effectExtent l="0" t="0" r="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8955" cy="3289300"/>
                            </a:xfrm>
                            <a:prstGeom prst="rect">
                              <a:avLst/>
                            </a:prstGeom>
                            <a:noFill/>
                          </pic:spPr>
                        </pic:pic>
                      </a:graphicData>
                    </a:graphic>
                  </wp:inline>
                </w:drawing>
              </w:r>
            </w:p>
            <w:p w14:paraId="0018DEE3" w14:textId="77777777" w:rsidR="00BD2B9F" w:rsidRPr="0037303E" w:rsidRDefault="00BD2B9F" w:rsidP="00362593">
              <w:pPr>
                <w:rPr>
                  <w:rFonts w:asciiTheme="minorEastAsia" w:eastAsiaTheme="minorEastAsia" w:hAnsiTheme="minorEastAsia"/>
                  <w:color w:val="000000" w:themeColor="text1"/>
                  <w:szCs w:val="21"/>
                </w:rPr>
              </w:pPr>
            </w:p>
            <w:p w14:paraId="552B5FBD" w14:textId="77777777" w:rsidR="001E533F" w:rsidRPr="0037303E" w:rsidRDefault="001E533F" w:rsidP="00362593">
              <w:pPr>
                <w:ind w:firstLineChars="200" w:firstLine="420"/>
                <w:rPr>
                  <w:rFonts w:asciiTheme="minorEastAsia" w:eastAsiaTheme="minorEastAsia" w:hAnsiTheme="minorEastAsia"/>
                  <w:color w:val="000000" w:themeColor="text1"/>
                  <w:szCs w:val="21"/>
                </w:rPr>
              </w:pPr>
              <w:r w:rsidRPr="0037303E">
                <w:rPr>
                  <w:rFonts w:asciiTheme="minorEastAsia" w:eastAsiaTheme="minorEastAsia" w:hAnsiTheme="minorEastAsia"/>
                  <w:color w:val="000000" w:themeColor="text1"/>
                  <w:szCs w:val="21"/>
                </w:rPr>
                <w:t>2、经营模式</w:t>
              </w:r>
            </w:p>
            <w:p w14:paraId="7C04B51E" w14:textId="77777777" w:rsidR="001E533F" w:rsidRPr="0037303E" w:rsidRDefault="001E533F" w:rsidP="00362593">
              <w:pPr>
                <w:ind w:firstLineChars="200" w:firstLine="420"/>
                <w:rPr>
                  <w:rFonts w:asciiTheme="minorEastAsia" w:eastAsiaTheme="minorEastAsia" w:hAnsiTheme="minorEastAsia"/>
                  <w:color w:val="000000" w:themeColor="text1"/>
                  <w:szCs w:val="21"/>
                </w:rPr>
              </w:pPr>
              <w:r w:rsidRPr="0037303E">
                <w:rPr>
                  <w:rFonts w:asciiTheme="minorEastAsia" w:eastAsiaTheme="minorEastAsia" w:hAnsiTheme="minorEastAsia" w:hint="eastAsia"/>
                  <w:color w:val="000000" w:themeColor="text1"/>
                  <w:szCs w:val="21"/>
                </w:rPr>
                <w:t>公司产品经营模式为产品研发、原料采购、生产加工、销售几个环节，即：</w:t>
              </w:r>
            </w:p>
            <w:p w14:paraId="5BA5371C" w14:textId="77777777" w:rsidR="001E533F" w:rsidRPr="0037303E" w:rsidRDefault="001E533F" w:rsidP="00362593">
              <w:pPr>
                <w:ind w:firstLineChars="200" w:firstLine="420"/>
                <w:rPr>
                  <w:rFonts w:asciiTheme="minorEastAsia" w:eastAsiaTheme="minorEastAsia" w:hAnsiTheme="minorEastAsia"/>
                  <w:color w:val="000000" w:themeColor="text1"/>
                  <w:szCs w:val="21"/>
                </w:rPr>
              </w:pPr>
              <w:r w:rsidRPr="0037303E">
                <w:rPr>
                  <w:rFonts w:asciiTheme="minorEastAsia" w:eastAsiaTheme="minorEastAsia" w:hAnsiTheme="minorEastAsia" w:hint="eastAsia"/>
                  <w:color w:val="000000" w:themeColor="text1"/>
                  <w:szCs w:val="21"/>
                </w:rPr>
                <w:t>（</w:t>
              </w:r>
              <w:r w:rsidRPr="0037303E">
                <w:rPr>
                  <w:rFonts w:asciiTheme="minorEastAsia" w:eastAsiaTheme="minorEastAsia" w:hAnsiTheme="minorEastAsia"/>
                  <w:color w:val="000000" w:themeColor="text1"/>
                  <w:szCs w:val="21"/>
                </w:rPr>
                <w:t>1）采购模式：公司生产主要原料为钢铁，主要产品为钢瓶。采取货到付款的方式采购。</w:t>
              </w:r>
            </w:p>
            <w:p w14:paraId="6C4006B5" w14:textId="77777777" w:rsidR="001E533F" w:rsidRPr="0037303E" w:rsidRDefault="001E533F" w:rsidP="00362593">
              <w:pPr>
                <w:ind w:firstLineChars="200" w:firstLine="420"/>
                <w:rPr>
                  <w:rFonts w:asciiTheme="minorEastAsia" w:eastAsiaTheme="minorEastAsia" w:hAnsiTheme="minorEastAsia"/>
                  <w:color w:val="000000" w:themeColor="text1"/>
                  <w:szCs w:val="21"/>
                </w:rPr>
              </w:pPr>
              <w:r w:rsidRPr="0037303E">
                <w:rPr>
                  <w:rFonts w:asciiTheme="minorEastAsia" w:eastAsiaTheme="minorEastAsia" w:hAnsiTheme="minorEastAsia" w:hint="eastAsia"/>
                  <w:color w:val="000000" w:themeColor="text1"/>
                  <w:szCs w:val="21"/>
                </w:rPr>
                <w:t>（</w:t>
              </w:r>
              <w:r w:rsidRPr="0037303E">
                <w:rPr>
                  <w:rFonts w:asciiTheme="minorEastAsia" w:eastAsiaTheme="minorEastAsia" w:hAnsiTheme="minorEastAsia"/>
                  <w:color w:val="000000" w:themeColor="text1"/>
                  <w:szCs w:val="21"/>
                </w:rPr>
                <w:t>2）生产模式：由于钢瓶生产工艺复杂，生产过程多是高温高压、低温负压并连续性强，所以公司生产必须保持连续稳定长周期运行。</w:t>
              </w:r>
            </w:p>
            <w:p w14:paraId="6F4E5047" w14:textId="77777777" w:rsidR="001E533F" w:rsidRPr="0037303E" w:rsidRDefault="001E533F" w:rsidP="00362593">
              <w:pPr>
                <w:ind w:firstLineChars="200" w:firstLine="420"/>
                <w:rPr>
                  <w:rFonts w:asciiTheme="minorEastAsia" w:eastAsiaTheme="minorEastAsia" w:hAnsiTheme="minorEastAsia"/>
                  <w:szCs w:val="21"/>
                </w:rPr>
              </w:pPr>
              <w:r w:rsidRPr="0037303E">
                <w:rPr>
                  <w:rFonts w:asciiTheme="minorEastAsia" w:eastAsiaTheme="minorEastAsia" w:hAnsiTheme="minorEastAsia" w:hint="eastAsia"/>
                  <w:color w:val="000000" w:themeColor="text1"/>
                  <w:szCs w:val="21"/>
                </w:rPr>
                <w:lastRenderedPageBreak/>
                <w:t>（</w:t>
              </w:r>
              <w:r w:rsidRPr="0037303E">
                <w:rPr>
                  <w:rFonts w:asciiTheme="minorEastAsia" w:eastAsiaTheme="minorEastAsia" w:hAnsiTheme="minorEastAsia"/>
                  <w:color w:val="000000" w:themeColor="text1"/>
                  <w:szCs w:val="21"/>
                </w:rPr>
                <w:t>3）销售模式：公司产品销售模式主要采取直销和经销模式。通过有实力并有一定渠道的经销商占领市场，同时向有条件的厂家和终端客户直接销售，获取</w:t>
              </w:r>
              <w:r w:rsidRPr="0037303E">
                <w:rPr>
                  <w:rFonts w:asciiTheme="minorEastAsia" w:eastAsiaTheme="minorEastAsia" w:hAnsiTheme="minorEastAsia" w:hint="eastAsia"/>
                  <w:color w:val="000000" w:themeColor="text1"/>
                  <w:szCs w:val="21"/>
                </w:rPr>
                <w:t>部分</w:t>
              </w:r>
              <w:r w:rsidRPr="0037303E">
                <w:rPr>
                  <w:rFonts w:asciiTheme="minorEastAsia" w:eastAsiaTheme="minorEastAsia" w:hAnsiTheme="minorEastAsia"/>
                  <w:color w:val="000000" w:themeColor="text1"/>
                  <w:szCs w:val="21"/>
                </w:rPr>
                <w:t>终端市场份额。</w:t>
              </w:r>
            </w:p>
            <w:p w14:paraId="2A6A9DD1" w14:textId="77777777" w:rsidR="001E533F" w:rsidRPr="0037303E" w:rsidRDefault="001E533F" w:rsidP="00362593">
              <w:pPr>
                <w:ind w:firstLineChars="200" w:firstLine="420"/>
                <w:rPr>
                  <w:rFonts w:asciiTheme="minorEastAsia" w:eastAsiaTheme="minorEastAsia" w:hAnsiTheme="minorEastAsia"/>
                  <w:color w:val="000000" w:themeColor="text1"/>
                  <w:szCs w:val="21"/>
                </w:rPr>
              </w:pPr>
              <w:r w:rsidRPr="0037303E">
                <w:rPr>
                  <w:rFonts w:asciiTheme="minorEastAsia" w:eastAsiaTheme="minorEastAsia" w:hAnsiTheme="minorEastAsia"/>
                  <w:color w:val="000000" w:themeColor="text1"/>
                  <w:szCs w:val="21"/>
                </w:rPr>
                <w:t xml:space="preserve">3、行业情况 </w:t>
              </w:r>
            </w:p>
            <w:p w14:paraId="573535AA" w14:textId="4E25B254" w:rsidR="001E533F" w:rsidRPr="0037303E" w:rsidRDefault="001E533F" w:rsidP="00362593">
              <w:pPr>
                <w:ind w:firstLineChars="200" w:firstLine="420"/>
                <w:rPr>
                  <w:rFonts w:asciiTheme="minorEastAsia" w:eastAsiaTheme="minorEastAsia" w:hAnsiTheme="minorEastAsia"/>
                  <w:szCs w:val="21"/>
                </w:rPr>
              </w:pPr>
              <w:bookmarkStart w:id="22" w:name="_Hlk34738931"/>
              <w:r w:rsidRPr="0037303E">
                <w:rPr>
                  <w:rFonts w:asciiTheme="minorEastAsia" w:eastAsiaTheme="minorEastAsia" w:hAnsiTheme="minorEastAsia" w:hint="eastAsia"/>
                  <w:color w:val="000000" w:themeColor="text1"/>
                  <w:szCs w:val="21"/>
                </w:rPr>
                <w:t>近几年，气体储运行业竞争日趋激烈。国内CNG2</w:t>
              </w:r>
              <w:proofErr w:type="gramStart"/>
              <w:r w:rsidRPr="0037303E">
                <w:rPr>
                  <w:rFonts w:asciiTheme="minorEastAsia" w:eastAsiaTheme="minorEastAsia" w:hAnsiTheme="minorEastAsia" w:hint="eastAsia"/>
                  <w:color w:val="000000" w:themeColor="text1"/>
                  <w:szCs w:val="21"/>
                </w:rPr>
                <w:t>型瓶市场</w:t>
              </w:r>
              <w:proofErr w:type="gramEnd"/>
              <w:r w:rsidRPr="0037303E">
                <w:rPr>
                  <w:rFonts w:asciiTheme="minorEastAsia" w:eastAsiaTheme="minorEastAsia" w:hAnsiTheme="minorEastAsia" w:hint="eastAsia"/>
                  <w:color w:val="000000" w:themeColor="text1"/>
                  <w:szCs w:val="21"/>
                </w:rPr>
                <w:t>总量近年来急剧萎缩</w:t>
              </w:r>
              <w:r w:rsidR="00BB4F10">
                <w:rPr>
                  <w:rFonts w:asciiTheme="minorEastAsia" w:eastAsiaTheme="minorEastAsia" w:hAnsiTheme="minorEastAsia" w:hint="eastAsia"/>
                  <w:color w:val="000000" w:themeColor="text1"/>
                  <w:szCs w:val="21"/>
                </w:rPr>
                <w:t>，</w:t>
              </w:r>
              <w:r w:rsidRPr="0037303E">
                <w:rPr>
                  <w:rFonts w:asciiTheme="minorEastAsia" w:eastAsiaTheme="minorEastAsia" w:hAnsiTheme="minorEastAsia" w:hint="eastAsia"/>
                  <w:color w:val="000000" w:themeColor="text1"/>
                  <w:szCs w:val="21"/>
                </w:rPr>
                <w:t>主机厂市场未来继续维持现状不会有太大的增加，二级改装市场急剧下降。</w:t>
              </w:r>
              <w:r w:rsidRPr="0037303E">
                <w:rPr>
                  <w:rFonts w:asciiTheme="minorEastAsia" w:eastAsiaTheme="minorEastAsia" w:hAnsiTheme="minorEastAsia"/>
                  <w:color w:val="000000" w:themeColor="text1"/>
                  <w:szCs w:val="21"/>
                </w:rPr>
                <w:t>但</w:t>
              </w:r>
              <w:proofErr w:type="gramStart"/>
              <w:r w:rsidRPr="0037303E">
                <w:rPr>
                  <w:rFonts w:asciiTheme="minorEastAsia" w:eastAsiaTheme="minorEastAsia" w:hAnsiTheme="minorEastAsia"/>
                  <w:color w:val="000000" w:themeColor="text1"/>
                  <w:szCs w:val="21"/>
                </w:rPr>
                <w:t>天然气重卡市场</w:t>
              </w:r>
              <w:proofErr w:type="gramEnd"/>
              <w:r w:rsidRPr="0037303E">
                <w:rPr>
                  <w:rFonts w:asciiTheme="minorEastAsia" w:eastAsiaTheme="minorEastAsia" w:hAnsiTheme="minorEastAsia" w:hint="eastAsia"/>
                  <w:color w:val="000000" w:themeColor="text1"/>
                  <w:szCs w:val="21"/>
                </w:rPr>
                <w:t>2020年刷新了全球</w:t>
              </w:r>
              <w:proofErr w:type="gramStart"/>
              <w:r w:rsidRPr="0037303E">
                <w:rPr>
                  <w:rFonts w:asciiTheme="minorEastAsia" w:eastAsiaTheme="minorEastAsia" w:hAnsiTheme="minorEastAsia" w:hint="eastAsia"/>
                  <w:color w:val="000000" w:themeColor="text1"/>
                  <w:szCs w:val="21"/>
                </w:rPr>
                <w:t>燃气重卡记录</w:t>
              </w:r>
              <w:proofErr w:type="gramEnd"/>
              <w:r w:rsidRPr="0037303E">
                <w:rPr>
                  <w:rFonts w:asciiTheme="minorEastAsia" w:eastAsiaTheme="minorEastAsia" w:hAnsiTheme="minorEastAsia" w:hint="eastAsia"/>
                  <w:color w:val="000000" w:themeColor="text1"/>
                  <w:szCs w:val="21"/>
                </w:rPr>
                <w:t>，销量达到14.2万辆，这得益于国家及地方政策的不断出台，包括国三柴油货车集中性提前淘汰更新、“新基建”启动等政策性因素。同时油气差价相对稳定，气源丰富地区对</w:t>
              </w:r>
              <w:r w:rsidRPr="0037303E">
                <w:rPr>
                  <w:rFonts w:asciiTheme="minorEastAsia" w:eastAsiaTheme="minorEastAsia" w:hAnsiTheme="minorEastAsia"/>
                  <w:color w:val="000000" w:themeColor="text1"/>
                  <w:szCs w:val="21"/>
                </w:rPr>
                <w:t>LNG卡车的大力推广</w:t>
              </w:r>
              <w:r w:rsidRPr="0037303E">
                <w:rPr>
                  <w:rFonts w:asciiTheme="minorEastAsia" w:eastAsiaTheme="minorEastAsia" w:hAnsiTheme="minorEastAsia" w:hint="eastAsia"/>
                  <w:color w:val="000000" w:themeColor="text1"/>
                  <w:szCs w:val="21"/>
                </w:rPr>
                <w:t>，从而</w:t>
              </w:r>
              <w:r w:rsidRPr="0037303E">
                <w:rPr>
                  <w:rFonts w:asciiTheme="minorEastAsia" w:eastAsiaTheme="minorEastAsia" w:hAnsiTheme="minorEastAsia"/>
                  <w:color w:val="000000" w:themeColor="text1"/>
                  <w:szCs w:val="21"/>
                </w:rPr>
                <w:t>推动着</w:t>
              </w:r>
              <w:r w:rsidRPr="0037303E">
                <w:rPr>
                  <w:rFonts w:asciiTheme="minorEastAsia" w:eastAsiaTheme="minorEastAsia" w:hAnsiTheme="minorEastAsia" w:hint="eastAsia"/>
                  <w:color w:val="000000" w:themeColor="text1"/>
                  <w:szCs w:val="21"/>
                </w:rPr>
                <w:t>LNG细分市场快速增长。</w:t>
              </w:r>
            </w:p>
            <w:p w14:paraId="2F589353" w14:textId="77777777" w:rsidR="001E533F" w:rsidRPr="0037303E" w:rsidRDefault="001E533F" w:rsidP="00362593">
              <w:pPr>
                <w:ind w:firstLineChars="200" w:firstLine="420"/>
                <w:rPr>
                  <w:rFonts w:asciiTheme="minorEastAsia" w:eastAsiaTheme="minorEastAsia" w:hAnsiTheme="minorEastAsia"/>
                  <w:color w:val="000000" w:themeColor="text1"/>
                  <w:szCs w:val="21"/>
                </w:rPr>
              </w:pPr>
              <w:bookmarkStart w:id="23" w:name="_Hlk34737674"/>
              <w:r w:rsidRPr="0037303E">
                <w:rPr>
                  <w:rFonts w:asciiTheme="minorEastAsia" w:eastAsiaTheme="minorEastAsia" w:hAnsiTheme="minorEastAsia"/>
                  <w:color w:val="000000" w:themeColor="text1"/>
                  <w:szCs w:val="21"/>
                </w:rPr>
                <w:t>（1）</w:t>
              </w:r>
              <w:proofErr w:type="gramStart"/>
              <w:r w:rsidRPr="0037303E">
                <w:rPr>
                  <w:rFonts w:asciiTheme="minorEastAsia" w:eastAsiaTheme="minorEastAsia" w:hAnsiTheme="minorEastAsia"/>
                  <w:color w:val="000000" w:themeColor="text1"/>
                  <w:szCs w:val="21"/>
                </w:rPr>
                <w:t>工业消防</w:t>
              </w:r>
              <w:proofErr w:type="gramEnd"/>
              <w:r w:rsidRPr="0037303E">
                <w:rPr>
                  <w:rFonts w:asciiTheme="minorEastAsia" w:eastAsiaTheme="minorEastAsia" w:hAnsiTheme="minorEastAsia"/>
                  <w:color w:val="000000" w:themeColor="text1"/>
                  <w:szCs w:val="21"/>
                </w:rPr>
                <w:t xml:space="preserve">行业 </w:t>
              </w:r>
            </w:p>
            <w:p w14:paraId="7418A573" w14:textId="77777777" w:rsidR="001E533F" w:rsidRPr="0037303E" w:rsidRDefault="001E533F" w:rsidP="00362593">
              <w:pPr>
                <w:ind w:firstLineChars="200" w:firstLine="420"/>
                <w:rPr>
                  <w:rFonts w:asciiTheme="minorEastAsia" w:eastAsiaTheme="minorEastAsia" w:hAnsiTheme="minorEastAsia"/>
                  <w:color w:val="000000" w:themeColor="text1"/>
                  <w:szCs w:val="21"/>
                </w:rPr>
              </w:pPr>
              <w:r w:rsidRPr="0037303E">
                <w:rPr>
                  <w:rFonts w:asciiTheme="minorEastAsia" w:eastAsiaTheme="minorEastAsia" w:hAnsiTheme="minorEastAsia"/>
                  <w:color w:val="000000" w:themeColor="text1"/>
                  <w:szCs w:val="21"/>
                </w:rPr>
                <w:t>工业气体产业近年来得到国家政策的大力支持。随着我国气体产品的品种日益增多，产量日益增大，庞大的产业优势，巨大的市场潜能和广阔的发展前景</w:t>
              </w:r>
              <w:r w:rsidRPr="0037303E">
                <w:rPr>
                  <w:rFonts w:asciiTheme="minorEastAsia" w:eastAsiaTheme="minorEastAsia" w:hAnsiTheme="minorEastAsia" w:hint="eastAsia"/>
                  <w:color w:val="000000" w:themeColor="text1"/>
                  <w:szCs w:val="21"/>
                </w:rPr>
                <w:t>，</w:t>
              </w:r>
              <w:r w:rsidRPr="0037303E">
                <w:rPr>
                  <w:rFonts w:asciiTheme="minorEastAsia" w:eastAsiaTheme="minorEastAsia" w:hAnsiTheme="minorEastAsia"/>
                  <w:color w:val="000000" w:themeColor="text1"/>
                  <w:szCs w:val="21"/>
                </w:rPr>
                <w:t>未来势必会呈现出增长的态势</w:t>
              </w:r>
              <w:r w:rsidRPr="0037303E">
                <w:rPr>
                  <w:rFonts w:asciiTheme="minorEastAsia" w:eastAsiaTheme="minorEastAsia" w:hAnsiTheme="minorEastAsia" w:hint="eastAsia"/>
                  <w:color w:val="000000" w:themeColor="text1"/>
                  <w:szCs w:val="21"/>
                </w:rPr>
                <w:t>。</w:t>
              </w:r>
              <w:r w:rsidRPr="0037303E">
                <w:rPr>
                  <w:rFonts w:asciiTheme="minorEastAsia" w:eastAsiaTheme="minorEastAsia" w:hAnsiTheme="minorEastAsia"/>
                  <w:color w:val="000000" w:themeColor="text1"/>
                  <w:szCs w:val="21"/>
                </w:rPr>
                <w:t>但由于市场的过度竞争</w:t>
              </w:r>
              <w:r w:rsidRPr="0037303E">
                <w:rPr>
                  <w:rFonts w:asciiTheme="minorEastAsia" w:eastAsiaTheme="minorEastAsia" w:hAnsiTheme="minorEastAsia" w:hint="eastAsia"/>
                  <w:color w:val="000000" w:themeColor="text1"/>
                  <w:szCs w:val="21"/>
                </w:rPr>
                <w:t>，</w:t>
              </w:r>
              <w:r w:rsidRPr="0037303E">
                <w:rPr>
                  <w:rFonts w:asciiTheme="minorEastAsia" w:eastAsiaTheme="minorEastAsia" w:hAnsiTheme="minorEastAsia"/>
                  <w:color w:val="000000" w:themeColor="text1"/>
                  <w:szCs w:val="21"/>
                </w:rPr>
                <w:t>导致国内工业气瓶低成本竞争日益激烈。此外，随着工业气体行业由原来的无序发展</w:t>
              </w:r>
              <w:r w:rsidRPr="0037303E">
                <w:rPr>
                  <w:rFonts w:asciiTheme="minorEastAsia" w:eastAsiaTheme="minorEastAsia" w:hAnsiTheme="minorEastAsia" w:hint="eastAsia"/>
                  <w:color w:val="000000" w:themeColor="text1"/>
                  <w:szCs w:val="21"/>
                </w:rPr>
                <w:t>、</w:t>
              </w:r>
              <w:r w:rsidRPr="0037303E">
                <w:rPr>
                  <w:rFonts w:asciiTheme="minorEastAsia" w:eastAsiaTheme="minorEastAsia" w:hAnsiTheme="minorEastAsia"/>
                  <w:color w:val="000000" w:themeColor="text1"/>
                  <w:szCs w:val="21"/>
                </w:rPr>
                <w:t>低水平竞争逐渐向专业化、社会化、集约化、液态化、管道化、综合化方向发展</w:t>
              </w:r>
              <w:r w:rsidRPr="0037303E">
                <w:rPr>
                  <w:rFonts w:asciiTheme="minorEastAsia" w:eastAsiaTheme="minorEastAsia" w:hAnsiTheme="minorEastAsia" w:hint="eastAsia"/>
                  <w:color w:val="000000" w:themeColor="text1"/>
                  <w:szCs w:val="21"/>
                </w:rPr>
                <w:t>，</w:t>
              </w:r>
              <w:r w:rsidRPr="0037303E">
                <w:rPr>
                  <w:rFonts w:asciiTheme="minorEastAsia" w:eastAsiaTheme="minorEastAsia" w:hAnsiTheme="minorEastAsia"/>
                  <w:color w:val="000000" w:themeColor="text1"/>
                  <w:szCs w:val="21"/>
                </w:rPr>
                <w:t>必然会带动工业气瓶和低温系列产品市场的增长</w:t>
              </w:r>
              <w:r w:rsidRPr="0037303E">
                <w:rPr>
                  <w:rFonts w:asciiTheme="minorEastAsia" w:eastAsiaTheme="minorEastAsia" w:hAnsiTheme="minorEastAsia" w:hint="eastAsia"/>
                  <w:color w:val="000000" w:themeColor="text1"/>
                  <w:szCs w:val="21"/>
                </w:rPr>
                <w:t>。</w:t>
              </w:r>
            </w:p>
            <w:p w14:paraId="709025DC" w14:textId="77777777" w:rsidR="001E533F" w:rsidRPr="0037303E" w:rsidRDefault="001E533F" w:rsidP="00362593">
              <w:pPr>
                <w:ind w:firstLineChars="200" w:firstLine="420"/>
                <w:rPr>
                  <w:rFonts w:asciiTheme="minorEastAsia" w:eastAsiaTheme="minorEastAsia" w:hAnsiTheme="minorEastAsia"/>
                  <w:color w:val="000000" w:themeColor="text1"/>
                  <w:szCs w:val="21"/>
                </w:rPr>
              </w:pPr>
              <w:r w:rsidRPr="0037303E">
                <w:rPr>
                  <w:rFonts w:asciiTheme="minorEastAsia" w:eastAsiaTheme="minorEastAsia" w:hAnsiTheme="minorEastAsia" w:hint="eastAsia"/>
                  <w:color w:val="000000" w:themeColor="text1"/>
                  <w:szCs w:val="21"/>
                </w:rPr>
                <w:t>随着国家对于安防的重视以及“智慧城市”中消防设施的基础建设，消防气瓶的平稳增长着实可期。</w:t>
              </w:r>
              <w:r w:rsidRPr="0037303E">
                <w:rPr>
                  <w:rFonts w:asciiTheme="minorEastAsia" w:eastAsiaTheme="minorEastAsia" w:hAnsiTheme="minorEastAsia"/>
                  <w:color w:val="000000" w:themeColor="text1"/>
                  <w:szCs w:val="21"/>
                </w:rPr>
                <w:t>近几年我国</w:t>
              </w:r>
              <w:proofErr w:type="gramStart"/>
              <w:r w:rsidRPr="0037303E">
                <w:rPr>
                  <w:rFonts w:asciiTheme="minorEastAsia" w:eastAsiaTheme="minorEastAsia" w:hAnsiTheme="minorEastAsia"/>
                  <w:color w:val="000000" w:themeColor="text1"/>
                  <w:szCs w:val="21"/>
                </w:rPr>
                <w:t>消防行业</w:t>
              </w:r>
              <w:proofErr w:type="gramEnd"/>
              <w:r w:rsidRPr="0037303E">
                <w:rPr>
                  <w:rFonts w:asciiTheme="minorEastAsia" w:eastAsiaTheme="minorEastAsia" w:hAnsiTheme="minorEastAsia"/>
                  <w:color w:val="000000" w:themeColor="text1"/>
                  <w:szCs w:val="21"/>
                </w:rPr>
                <w:t>市场平均增速10%左右， 预计未来几年</w:t>
              </w:r>
              <w:proofErr w:type="gramStart"/>
              <w:r w:rsidRPr="0037303E">
                <w:rPr>
                  <w:rFonts w:asciiTheme="minorEastAsia" w:eastAsiaTheme="minorEastAsia" w:hAnsiTheme="minorEastAsia"/>
                  <w:color w:val="000000" w:themeColor="text1"/>
                  <w:szCs w:val="21"/>
                </w:rPr>
                <w:t>消防</w:t>
              </w:r>
              <w:r w:rsidRPr="0037303E">
                <w:rPr>
                  <w:rFonts w:asciiTheme="minorEastAsia" w:eastAsiaTheme="minorEastAsia" w:hAnsiTheme="minorEastAsia" w:hint="eastAsia"/>
                  <w:color w:val="000000" w:themeColor="text1"/>
                  <w:szCs w:val="21"/>
                </w:rPr>
                <w:t>产业</w:t>
              </w:r>
              <w:proofErr w:type="gramEnd"/>
              <w:r w:rsidRPr="0037303E">
                <w:rPr>
                  <w:rFonts w:asciiTheme="minorEastAsia" w:eastAsiaTheme="minorEastAsia" w:hAnsiTheme="minorEastAsia" w:hint="eastAsia"/>
                  <w:color w:val="000000" w:themeColor="text1"/>
                  <w:szCs w:val="21"/>
                </w:rPr>
                <w:t>将持续呈现增长趋势。</w:t>
              </w:r>
              <w:r w:rsidRPr="0037303E">
                <w:rPr>
                  <w:rFonts w:asciiTheme="minorEastAsia" w:eastAsiaTheme="minorEastAsia" w:hAnsiTheme="minorEastAsia"/>
                  <w:color w:val="000000" w:themeColor="text1"/>
                  <w:szCs w:val="21"/>
                </w:rPr>
                <w:t>随着各级政府对维护社会安全和消防的高度重视，消防监管体系的逐步完善，</w:t>
              </w:r>
              <w:proofErr w:type="gramStart"/>
              <w:r w:rsidRPr="0037303E">
                <w:rPr>
                  <w:rFonts w:asciiTheme="minorEastAsia" w:eastAsiaTheme="minorEastAsia" w:hAnsiTheme="minorEastAsia"/>
                  <w:color w:val="000000" w:themeColor="text1"/>
                  <w:szCs w:val="21"/>
                </w:rPr>
                <w:t>国民消防</w:t>
              </w:r>
              <w:proofErr w:type="gramEnd"/>
              <w:r w:rsidRPr="0037303E">
                <w:rPr>
                  <w:rFonts w:asciiTheme="minorEastAsia" w:eastAsiaTheme="minorEastAsia" w:hAnsiTheme="minorEastAsia"/>
                  <w:color w:val="000000" w:themeColor="text1"/>
                  <w:szCs w:val="21"/>
                </w:rPr>
                <w:t>安全意识的提高则为</w:t>
              </w:r>
              <w:proofErr w:type="gramStart"/>
              <w:r w:rsidRPr="0037303E">
                <w:rPr>
                  <w:rFonts w:asciiTheme="minorEastAsia" w:eastAsiaTheme="minorEastAsia" w:hAnsiTheme="minorEastAsia"/>
                  <w:color w:val="000000" w:themeColor="text1"/>
                  <w:szCs w:val="21"/>
                </w:rPr>
                <w:t>消防行业</w:t>
              </w:r>
              <w:proofErr w:type="gramEnd"/>
              <w:r w:rsidRPr="0037303E">
                <w:rPr>
                  <w:rFonts w:asciiTheme="minorEastAsia" w:eastAsiaTheme="minorEastAsia" w:hAnsiTheme="minorEastAsia"/>
                  <w:color w:val="000000" w:themeColor="text1"/>
                  <w:szCs w:val="21"/>
                </w:rPr>
                <w:t>的发展提供主观动力</w:t>
              </w:r>
              <w:r w:rsidRPr="0037303E">
                <w:rPr>
                  <w:rFonts w:asciiTheme="minorEastAsia" w:eastAsiaTheme="minorEastAsia" w:hAnsiTheme="minorEastAsia" w:hint="eastAsia"/>
                  <w:color w:val="000000" w:themeColor="text1"/>
                  <w:szCs w:val="21"/>
                </w:rPr>
                <w:t>，</w:t>
              </w:r>
              <w:r w:rsidRPr="0037303E">
                <w:rPr>
                  <w:rFonts w:asciiTheme="minorEastAsia" w:eastAsiaTheme="minorEastAsia" w:hAnsiTheme="minorEastAsia"/>
                  <w:color w:val="000000" w:themeColor="text1"/>
                  <w:szCs w:val="21"/>
                </w:rPr>
                <w:t>据此也将进一步提高我国</w:t>
              </w:r>
              <w:proofErr w:type="gramStart"/>
              <w:r w:rsidRPr="0037303E">
                <w:rPr>
                  <w:rFonts w:asciiTheme="minorEastAsia" w:eastAsiaTheme="minorEastAsia" w:hAnsiTheme="minorEastAsia"/>
                  <w:color w:val="000000" w:themeColor="text1"/>
                  <w:szCs w:val="21"/>
                </w:rPr>
                <w:t>消防行业</w:t>
              </w:r>
              <w:proofErr w:type="gramEnd"/>
              <w:r w:rsidRPr="0037303E">
                <w:rPr>
                  <w:rFonts w:asciiTheme="minorEastAsia" w:eastAsiaTheme="minorEastAsia" w:hAnsiTheme="minorEastAsia"/>
                  <w:color w:val="000000" w:themeColor="text1"/>
                  <w:szCs w:val="21"/>
                </w:rPr>
                <w:t>的市场化水平，</w:t>
              </w:r>
              <w:proofErr w:type="gramStart"/>
              <w:r w:rsidRPr="0037303E">
                <w:rPr>
                  <w:rFonts w:asciiTheme="minorEastAsia" w:eastAsiaTheme="minorEastAsia" w:hAnsiTheme="minorEastAsia" w:hint="eastAsia"/>
                  <w:color w:val="000000" w:themeColor="text1"/>
                  <w:szCs w:val="21"/>
                </w:rPr>
                <w:t>消防行业</w:t>
              </w:r>
              <w:proofErr w:type="gramEnd"/>
              <w:r w:rsidRPr="0037303E">
                <w:rPr>
                  <w:rFonts w:asciiTheme="minorEastAsia" w:eastAsiaTheme="minorEastAsia" w:hAnsiTheme="minorEastAsia"/>
                  <w:color w:val="000000" w:themeColor="text1"/>
                  <w:szCs w:val="21"/>
                </w:rPr>
                <w:t>也将迎来发展机遇。</w:t>
              </w:r>
            </w:p>
            <w:p w14:paraId="65095724" w14:textId="77777777" w:rsidR="001E533F" w:rsidRPr="0037303E" w:rsidRDefault="001E533F" w:rsidP="00362593">
              <w:pPr>
                <w:ind w:firstLineChars="200" w:firstLine="420"/>
                <w:rPr>
                  <w:rFonts w:asciiTheme="minorEastAsia" w:eastAsiaTheme="minorEastAsia" w:hAnsiTheme="minorEastAsia"/>
                  <w:color w:val="000000" w:themeColor="text1"/>
                  <w:szCs w:val="21"/>
                </w:rPr>
              </w:pPr>
              <w:r w:rsidRPr="0037303E">
                <w:rPr>
                  <w:rFonts w:asciiTheme="minorEastAsia" w:eastAsiaTheme="minorEastAsia" w:hAnsiTheme="minorEastAsia" w:hint="eastAsia"/>
                  <w:color w:val="000000" w:themeColor="text1"/>
                  <w:szCs w:val="21"/>
                </w:rPr>
                <w:t>（2）</w:t>
              </w:r>
              <w:r w:rsidRPr="0037303E">
                <w:rPr>
                  <w:rFonts w:asciiTheme="minorEastAsia" w:eastAsiaTheme="minorEastAsia" w:hAnsiTheme="minorEastAsia"/>
                  <w:color w:val="000000" w:themeColor="text1"/>
                  <w:szCs w:val="21"/>
                </w:rPr>
                <w:t xml:space="preserve">天然气行业 </w:t>
              </w:r>
            </w:p>
            <w:p w14:paraId="3260E169" w14:textId="77777777" w:rsidR="001E533F" w:rsidRPr="0037303E" w:rsidRDefault="001E533F" w:rsidP="00362593">
              <w:pPr>
                <w:ind w:firstLineChars="200" w:firstLine="420"/>
                <w:rPr>
                  <w:rFonts w:asciiTheme="minorEastAsia" w:eastAsiaTheme="minorEastAsia" w:hAnsiTheme="minorEastAsia"/>
                  <w:color w:val="000000" w:themeColor="text1"/>
                  <w:szCs w:val="21"/>
                </w:rPr>
              </w:pPr>
              <w:r w:rsidRPr="0037303E">
                <w:rPr>
                  <w:rFonts w:asciiTheme="minorEastAsia" w:eastAsiaTheme="minorEastAsia" w:hAnsiTheme="minorEastAsia"/>
                  <w:color w:val="000000" w:themeColor="text1"/>
                  <w:szCs w:val="21"/>
                </w:rPr>
                <w:t>2020年即使遭遇新冠肺炎疫情、油价暴跌、清洁取暖政策转向等诸多“黑天鹅事件”或不利影响，在其他行业呈现断崖式下跌情况下，天然气市场需求短时间内就实现了反弹，并保持较快速度增长</w:t>
              </w:r>
              <w:r w:rsidR="00C23FAB">
                <w:rPr>
                  <w:rFonts w:asciiTheme="minorEastAsia" w:eastAsiaTheme="minorEastAsia" w:hAnsiTheme="minorEastAsia" w:hint="eastAsia"/>
                  <w:color w:val="000000" w:themeColor="text1"/>
                  <w:szCs w:val="21"/>
                </w:rPr>
                <w:t>。</w:t>
              </w:r>
              <w:r w:rsidRPr="0037303E">
                <w:rPr>
                  <w:rFonts w:asciiTheme="minorEastAsia" w:eastAsiaTheme="minorEastAsia" w:hAnsiTheme="minorEastAsia"/>
                  <w:color w:val="000000" w:themeColor="text1"/>
                  <w:szCs w:val="21"/>
                </w:rPr>
                <w:t>预计全年天然气消费规模超过3200亿立方米，增幅超过7%，说明天然气行业发展的“韧性”很强，内</w:t>
              </w:r>
              <w:proofErr w:type="gramStart"/>
              <w:r w:rsidRPr="0037303E">
                <w:rPr>
                  <w:rFonts w:asciiTheme="minorEastAsia" w:eastAsiaTheme="minorEastAsia" w:hAnsiTheme="minorEastAsia"/>
                  <w:color w:val="000000" w:themeColor="text1"/>
                  <w:szCs w:val="21"/>
                </w:rPr>
                <w:t>生潜力</w:t>
              </w:r>
              <w:proofErr w:type="gramEnd"/>
              <w:r w:rsidRPr="0037303E">
                <w:rPr>
                  <w:rFonts w:asciiTheme="minorEastAsia" w:eastAsiaTheme="minorEastAsia" w:hAnsiTheme="minorEastAsia"/>
                  <w:color w:val="000000" w:themeColor="text1"/>
                  <w:szCs w:val="21"/>
                </w:rPr>
                <w:t>巨大。尤其是近几年我国天然气产业体制改革进程不断加快</w:t>
              </w:r>
              <w:r w:rsidRPr="0037303E">
                <w:rPr>
                  <w:rFonts w:asciiTheme="minorEastAsia" w:eastAsiaTheme="minorEastAsia" w:hAnsiTheme="minorEastAsia" w:hint="eastAsia"/>
                  <w:color w:val="000000" w:themeColor="text1"/>
                  <w:szCs w:val="21"/>
                </w:rPr>
                <w:t>，</w:t>
              </w:r>
              <w:r w:rsidRPr="0037303E">
                <w:rPr>
                  <w:rFonts w:asciiTheme="minorEastAsia" w:eastAsiaTheme="minorEastAsia" w:hAnsiTheme="minorEastAsia"/>
                  <w:color w:val="000000" w:themeColor="text1"/>
                  <w:szCs w:val="21"/>
                </w:rPr>
                <w:t>天然气管网等基础设施建设步入快车道，天然气基础设施日趋完善，为行业发展形成强大支撑</w:t>
              </w:r>
              <w:r w:rsidRPr="0037303E">
                <w:rPr>
                  <w:rFonts w:asciiTheme="minorEastAsia" w:eastAsiaTheme="minorEastAsia" w:hAnsiTheme="minorEastAsia" w:hint="eastAsia"/>
                  <w:color w:val="000000" w:themeColor="text1"/>
                  <w:szCs w:val="21"/>
                </w:rPr>
                <w:t>。</w:t>
              </w:r>
              <w:r w:rsidRPr="0037303E">
                <w:rPr>
                  <w:rFonts w:asciiTheme="minorEastAsia" w:eastAsiaTheme="minorEastAsia" w:hAnsiTheme="minorEastAsia"/>
                  <w:color w:val="000000" w:themeColor="text1"/>
                  <w:szCs w:val="21"/>
                </w:rPr>
                <w:t>2021年7月1日起，所有重型柴油车将全部</w:t>
              </w:r>
              <w:proofErr w:type="gramStart"/>
              <w:r w:rsidRPr="0037303E">
                <w:rPr>
                  <w:rFonts w:asciiTheme="minorEastAsia" w:eastAsiaTheme="minorEastAsia" w:hAnsiTheme="minorEastAsia"/>
                  <w:color w:val="000000" w:themeColor="text1"/>
                  <w:szCs w:val="21"/>
                </w:rPr>
                <w:t>实行国</w:t>
              </w:r>
              <w:proofErr w:type="gramEnd"/>
              <w:r w:rsidRPr="0037303E">
                <w:rPr>
                  <w:rFonts w:asciiTheme="minorEastAsia" w:eastAsiaTheme="minorEastAsia" w:hAnsiTheme="minorEastAsia"/>
                  <w:color w:val="000000" w:themeColor="text1"/>
                  <w:szCs w:val="21"/>
                </w:rPr>
                <w:t>六排放标准；2023年7月，所有轻型汽车、重型汽车都将切换至国六b排放标准下。</w:t>
              </w:r>
              <w:r w:rsidRPr="0037303E">
                <w:rPr>
                  <w:rFonts w:asciiTheme="minorEastAsia" w:eastAsiaTheme="minorEastAsia" w:hAnsiTheme="minorEastAsia" w:hint="eastAsia"/>
                  <w:color w:val="000000" w:themeColor="text1"/>
                  <w:szCs w:val="21"/>
                </w:rPr>
                <w:t>出台的一系列政策有利的推进和落实有效地促进了天然气和LNG需求的增长，预计2021年LNG将持续增长的发展势头。</w:t>
              </w:r>
            </w:p>
            <w:p w14:paraId="49B4511C" w14:textId="77777777" w:rsidR="001E533F" w:rsidRPr="0037303E" w:rsidRDefault="001E533F" w:rsidP="00362593">
              <w:pPr>
                <w:ind w:firstLineChars="200" w:firstLine="420"/>
                <w:rPr>
                  <w:rFonts w:asciiTheme="minorEastAsia" w:eastAsiaTheme="minorEastAsia" w:hAnsiTheme="minorEastAsia"/>
                  <w:color w:val="000000" w:themeColor="text1"/>
                  <w:szCs w:val="21"/>
                </w:rPr>
              </w:pPr>
              <w:r w:rsidRPr="0037303E">
                <w:rPr>
                  <w:rFonts w:asciiTheme="minorEastAsia" w:eastAsiaTheme="minorEastAsia" w:hAnsiTheme="minorEastAsia" w:hint="eastAsia"/>
                  <w:color w:val="000000" w:themeColor="text1"/>
                  <w:szCs w:val="21"/>
                </w:rPr>
                <w:t>（</w:t>
              </w:r>
              <w:r w:rsidRPr="0037303E">
                <w:rPr>
                  <w:rFonts w:asciiTheme="minorEastAsia" w:eastAsiaTheme="minorEastAsia" w:hAnsiTheme="minorEastAsia"/>
                  <w:color w:val="000000" w:themeColor="text1"/>
                  <w:szCs w:val="21"/>
                </w:rPr>
                <w:t xml:space="preserve">3）氢能及燃料电池行业 </w:t>
              </w:r>
            </w:p>
            <w:p w14:paraId="25988274" w14:textId="77777777" w:rsidR="005563DA" w:rsidRPr="00362593" w:rsidRDefault="001E533F" w:rsidP="00362593">
              <w:pPr>
                <w:ind w:firstLineChars="200" w:firstLine="420"/>
                <w:rPr>
                  <w:rFonts w:asciiTheme="minorEastAsia" w:eastAsiaTheme="minorEastAsia" w:hAnsiTheme="minorEastAsia"/>
                  <w:b/>
                </w:rPr>
              </w:pPr>
              <w:r w:rsidRPr="0037303E">
                <w:rPr>
                  <w:rFonts w:asciiTheme="minorEastAsia" w:eastAsiaTheme="minorEastAsia" w:hAnsiTheme="minorEastAsia"/>
                  <w:color w:val="000000" w:themeColor="text1"/>
                  <w:szCs w:val="21"/>
                </w:rPr>
                <w:t>国家高度重视氢能产业发展并出台多项政策鼓励氢能发展</w:t>
              </w:r>
              <w:r w:rsidRPr="0037303E">
                <w:rPr>
                  <w:rFonts w:asciiTheme="minorEastAsia" w:eastAsiaTheme="minorEastAsia" w:hAnsiTheme="minorEastAsia" w:hint="eastAsia"/>
                  <w:color w:val="000000" w:themeColor="text1"/>
                  <w:szCs w:val="21"/>
                </w:rPr>
                <w:t>。</w:t>
              </w:r>
              <w:r w:rsidRPr="0037303E">
                <w:rPr>
                  <w:rFonts w:asciiTheme="minorEastAsia" w:eastAsiaTheme="minorEastAsia" w:hAnsiTheme="minorEastAsia"/>
                  <w:color w:val="000000" w:themeColor="text1"/>
                  <w:szCs w:val="21"/>
                </w:rPr>
                <w:t>2020年10月27日</w:t>
              </w:r>
              <w:r w:rsidRPr="0037303E">
                <w:rPr>
                  <w:rFonts w:asciiTheme="minorEastAsia" w:eastAsiaTheme="minorEastAsia" w:hAnsiTheme="minorEastAsia" w:hint="eastAsia"/>
                  <w:color w:val="000000" w:themeColor="text1"/>
                  <w:szCs w:val="21"/>
                </w:rPr>
                <w:t>，</w:t>
              </w:r>
              <w:r w:rsidRPr="0037303E">
                <w:rPr>
                  <w:rFonts w:asciiTheme="minorEastAsia" w:eastAsiaTheme="minorEastAsia" w:hAnsiTheme="minorEastAsia"/>
                  <w:color w:val="000000" w:themeColor="text1"/>
                  <w:szCs w:val="21"/>
                </w:rPr>
                <w:t>《节能与新能源汽车技术路线2.0》正式发布，确定了2025年燃料电池汽车保有量达到10万辆的发展目标。与此同时，2020年以来，北京、广东、上海、山东、河北等省市纷纷发布氢能产业中长期发展规划及实施方案，加快氢能产业布局及发展，氢能产业有望成为地方经济增长的新动能。可以预见，2021年氢燃料电池随着技术升级和成本降低，燃料电池在热电联供、商业储能、便携式电源等</w:t>
              </w:r>
              <w:bookmarkEnd w:id="22"/>
              <w:bookmarkEnd w:id="23"/>
              <w:r w:rsidRPr="0037303E">
                <w:rPr>
                  <w:rFonts w:asciiTheme="minorEastAsia" w:eastAsiaTheme="minorEastAsia" w:hAnsiTheme="minorEastAsia"/>
                  <w:color w:val="000000" w:themeColor="text1"/>
                  <w:szCs w:val="21"/>
                </w:rPr>
                <w:t>更多领域进行示范应用。2020年，受疫情和政策调整影响，部分订单将延至2021年释放，随着示范城市群政策落地，加之国内经济企稳、地方财政刺激，预计2021年氢燃料电池汽车产销量将呈现爆发式增长。</w:t>
              </w:r>
            </w:p>
          </w:sdtContent>
        </w:sdt>
      </w:sdtContent>
    </w:sdt>
    <w:p w14:paraId="66D16977" w14:textId="77777777" w:rsidR="005563DA" w:rsidRDefault="005563DA">
      <w:pPr>
        <w:pStyle w:val="82"/>
      </w:pPr>
    </w:p>
    <w:p w14:paraId="0AC7E575" w14:textId="77777777" w:rsidR="005563DA" w:rsidRDefault="00210D96" w:rsidP="00E56CC8">
      <w:pPr>
        <w:pStyle w:val="2"/>
        <w:numPr>
          <w:ilvl w:val="0"/>
          <w:numId w:val="39"/>
        </w:numPr>
        <w:tabs>
          <w:tab w:val="left" w:pos="426"/>
        </w:tabs>
        <w:jc w:val="left"/>
        <w:rPr>
          <w:rFonts w:ascii="宋体" w:hAnsi="宋体" w:cs="宋体"/>
          <w:kern w:val="0"/>
          <w:szCs w:val="24"/>
        </w:rPr>
      </w:pPr>
      <w:r>
        <w:rPr>
          <w:rFonts w:ascii="宋体" w:hAnsi="宋体" w:cs="宋体" w:hint="eastAsia"/>
          <w:kern w:val="0"/>
          <w:szCs w:val="24"/>
        </w:rPr>
        <w:t>报告期内公司</w:t>
      </w:r>
      <w:r w:rsidRPr="00A46BD2">
        <w:rPr>
          <w:rFonts w:ascii="宋体" w:hAnsi="宋体" w:cs="宋体" w:hint="eastAsia"/>
          <w:kern w:val="0"/>
          <w:szCs w:val="24"/>
        </w:rPr>
        <w:t>主要资产发生重大变化情况</w:t>
      </w:r>
      <w:r>
        <w:rPr>
          <w:rFonts w:ascii="宋体" w:hAnsi="宋体" w:cs="宋体" w:hint="eastAsia"/>
          <w:kern w:val="0"/>
          <w:szCs w:val="24"/>
        </w:rPr>
        <w:t>的说明</w:t>
      </w:r>
    </w:p>
    <w:sdt>
      <w:sdtPr>
        <w:alias w:val="是否适用：报告期内公司主要资产发生重大变化情况的说明[双击切换]"/>
        <w:tag w:val="_GBC_7f4c43218b7043b3bdf1e530047cc5d1"/>
        <w:id w:val="2102447433"/>
        <w:lock w:val="sdtContentLocked"/>
        <w:placeholder>
          <w:docPart w:val="GBC22222222222222222222222222222"/>
        </w:placeholder>
      </w:sdtPr>
      <w:sdtEndPr/>
      <w:sdtContent>
        <w:p w14:paraId="31BA6A35" w14:textId="77777777" w:rsidR="005563DA" w:rsidRDefault="00210D96">
          <w:pPr>
            <w:pStyle w:val="82"/>
          </w:pPr>
          <w:r>
            <w:fldChar w:fldCharType="begin"/>
          </w:r>
          <w:r w:rsidR="001E533F">
            <w:instrText xml:space="preserve">MACROBUTTON  SnrToggleCheckbox √适用 </w:instrText>
          </w:r>
          <w:r>
            <w:fldChar w:fldCharType="end"/>
          </w:r>
          <w:r>
            <w:fldChar w:fldCharType="begin"/>
          </w:r>
          <w:r w:rsidR="001E533F">
            <w:instrText xml:space="preserve"> MACROBUTTON  SnrToggleCheckbox □不适用 </w:instrText>
          </w:r>
          <w:r>
            <w:fldChar w:fldCharType="end"/>
          </w:r>
        </w:p>
      </w:sdtContent>
    </w:sdt>
    <w:sdt>
      <w:sdtPr>
        <w:rPr>
          <w:rFonts w:hint="eastAsia"/>
        </w:rPr>
        <w:alias w:val="模块:报告期内公司主要资产发生重大变化情况的说明"/>
        <w:tag w:val="_SEC_ce0711783ff34ea2be29a7ea5c27f6a4"/>
        <w:id w:val="-702481168"/>
        <w:lock w:val="sdtLocked"/>
        <w:placeholder>
          <w:docPart w:val="GBC22222222222222222222222222222"/>
        </w:placeholder>
      </w:sdtPr>
      <w:sdtEndPr/>
      <w:sdtContent>
        <w:sdt>
          <w:sdtPr>
            <w:rPr>
              <w:rFonts w:hint="eastAsia"/>
            </w:rPr>
            <w:alias w:val="报告期内公司主要资产发生重大变化情况的说明"/>
            <w:tag w:val="_GBC_6fed43a02af245f6bf44b1893c3f85e1"/>
            <w:id w:val="-557939490"/>
            <w:lock w:val="sdtLocked"/>
            <w:placeholder>
              <w:docPart w:val="GBC22222222222222222222222222222"/>
            </w:placeholder>
          </w:sdtPr>
          <w:sdtEndPr>
            <w:rPr>
              <w:highlight w:val="yellow"/>
            </w:rPr>
          </w:sdtEndPr>
          <w:sdtContent>
            <w:p w14:paraId="57894FA4" w14:textId="77777777" w:rsidR="007420CC" w:rsidRDefault="007420CC" w:rsidP="0037303E">
              <w:pPr>
                <w:ind w:firstLineChars="200" w:firstLine="420"/>
              </w:pPr>
              <w:r>
                <w:t>1、</w:t>
              </w:r>
              <w:bookmarkStart w:id="24" w:name="_Hlk66189816"/>
              <w:r>
                <w:t>北京天海五方桥房地资产处置</w:t>
              </w:r>
            </w:p>
            <w:p w14:paraId="49C11EFE" w14:textId="43E81743" w:rsidR="007420CC" w:rsidRPr="007420CC" w:rsidRDefault="008E5FE5" w:rsidP="0037303E">
              <w:pPr>
                <w:ind w:firstLineChars="200" w:firstLine="420"/>
              </w:pPr>
              <w:bookmarkStart w:id="25" w:name="_Hlk65420431"/>
              <w:r w:rsidRPr="008E5FE5">
                <w:t>2020年9月8日，公司发布了关于转让房地资产暨关联交易的提示性公告。2020年9月21日，公司发布了关于公司子公司北京天海工业有限公司转让房地资产的关联交易的公告，经董事会批准，公司间接全资子公司北京天海工业有限公司拟将位于北京市朝阳</w:t>
              </w:r>
              <w:proofErr w:type="gramStart"/>
              <w:r w:rsidRPr="008E5FE5">
                <w:t>区天盈北路</w:t>
              </w:r>
              <w:proofErr w:type="gramEnd"/>
              <w:r w:rsidRPr="008E5FE5">
                <w:t>9号面积为87,541.76平方米的工业用地和建筑面积为45,143.62平方米的房屋建筑物，</w:t>
              </w:r>
              <w:r w:rsidR="001A69A7">
                <w:rPr>
                  <w:rFonts w:hint="eastAsia"/>
                </w:rPr>
                <w:t>转让</w:t>
              </w:r>
              <w:r w:rsidRPr="008E5FE5">
                <w:t>给北京京城机电资产管理有限责任公司，根据经备案后的评估值确定的转让价格为人民币</w:t>
              </w:r>
              <w:r w:rsidR="00346FE3">
                <w:rPr>
                  <w:rFonts w:hint="eastAsia"/>
                </w:rPr>
                <w:t>约</w:t>
              </w:r>
              <w:r w:rsidRPr="008E5FE5">
                <w:t>41,019.50万元（含增值税价格）。房地资产转让的同时，北京天海、资</w:t>
              </w:r>
              <w:r w:rsidRPr="008E5FE5">
                <w:rPr>
                  <w:rFonts w:hint="eastAsia"/>
                </w:rPr>
                <w:t>产公司及北京京城海通科技文化发展有限公司三方将签署《租赁合同主体变更协议》，将《北京天海工业有限公司与北京京城海通科技文化发展有限公司关于北京市朝阳区天盈北路</w:t>
              </w:r>
              <w:r w:rsidRPr="008E5FE5">
                <w:t>9号场地及厂房之租赁合同》项下的北京天海所有权利</w:t>
              </w:r>
              <w:r w:rsidRPr="008E5FE5">
                <w:lastRenderedPageBreak/>
                <w:t>和义务概括转让予</w:t>
              </w:r>
              <w:r w:rsidR="001A69A7" w:rsidRPr="008E5FE5">
                <w:t>北京京城机电资产管理有限责任公司</w:t>
              </w:r>
              <w:r w:rsidRPr="008E5FE5">
                <w:t>。2020年12月24日，公司发布关于公司子公司北京天海工业有限公司转让房地资产的结果公告。</w:t>
              </w:r>
            </w:p>
            <w:bookmarkEnd w:id="24"/>
            <w:bookmarkEnd w:id="25"/>
            <w:p w14:paraId="10CEDD01" w14:textId="77777777" w:rsidR="007420CC" w:rsidRDefault="007420CC" w:rsidP="0037303E">
              <w:pPr>
                <w:ind w:firstLineChars="200" w:firstLine="420"/>
              </w:pPr>
              <w:r>
                <w:t>2、</w:t>
              </w:r>
              <w:r w:rsidR="00A457B2">
                <w:rPr>
                  <w:rFonts w:hint="eastAsia"/>
                </w:rPr>
                <w:t>非公开发行募集资金</w:t>
              </w:r>
              <w:r>
                <w:t>向北京天海增资</w:t>
              </w:r>
            </w:p>
            <w:p w14:paraId="6B0123F6" w14:textId="77777777" w:rsidR="005563DA" w:rsidRPr="008E5FE5" w:rsidRDefault="009801C8" w:rsidP="0037303E">
              <w:pPr>
                <w:ind w:firstLineChars="200" w:firstLine="420"/>
                <w:rPr>
                  <w:highlight w:val="yellow"/>
                </w:rPr>
              </w:pPr>
              <w:r w:rsidRPr="005B396E">
                <w:rPr>
                  <w:rFonts w:hint="eastAsia"/>
                  <w:szCs w:val="21"/>
                </w:rPr>
                <w:t>经公司</w:t>
              </w:r>
              <w:r w:rsidRPr="009516CB">
                <w:rPr>
                  <w:szCs w:val="21"/>
                </w:rPr>
                <w:t>2019年第二次临时股东大会,2019年第一次A股类别股东大会及2019年第一次H股类别股东大会</w:t>
              </w:r>
              <w:r>
                <w:rPr>
                  <w:rFonts w:hint="eastAsia"/>
                  <w:szCs w:val="21"/>
                </w:rPr>
                <w:t>审议通过</w:t>
              </w:r>
              <w:r w:rsidRPr="005B396E">
                <w:rPr>
                  <w:szCs w:val="21"/>
                </w:rPr>
                <w:t>，并经中国证监会证监许可</w:t>
              </w:r>
              <w:r w:rsidRPr="00E25CBF">
                <w:rPr>
                  <w:szCs w:val="21"/>
                </w:rPr>
                <w:t>[2019]2551</w:t>
              </w:r>
              <w:r w:rsidRPr="005B396E">
                <w:rPr>
                  <w:szCs w:val="21"/>
                </w:rPr>
                <w:t xml:space="preserve"> 号《</w:t>
              </w:r>
              <w:r w:rsidRPr="00E25CBF">
                <w:rPr>
                  <w:rFonts w:hint="eastAsia"/>
                  <w:szCs w:val="21"/>
                </w:rPr>
                <w:t>关于核准北京京城机电股份有限公司非公开发行股票的批复</w:t>
              </w:r>
              <w:r w:rsidRPr="005B396E">
                <w:rPr>
                  <w:rFonts w:hint="eastAsia"/>
                  <w:szCs w:val="21"/>
                </w:rPr>
                <w:t>》核准，公司以非公开发行方式发行人民币普通股（</w:t>
              </w:r>
              <w:r w:rsidRPr="005B396E">
                <w:rPr>
                  <w:szCs w:val="21"/>
                </w:rPr>
                <w:t>A 股）</w:t>
              </w:r>
              <w:r>
                <w:rPr>
                  <w:szCs w:val="21"/>
                </w:rPr>
                <w:t>6</w:t>
              </w:r>
              <w:r w:rsidRPr="005B396E">
                <w:rPr>
                  <w:szCs w:val="21"/>
                </w:rPr>
                <w:t>,</w:t>
              </w:r>
              <w:r>
                <w:rPr>
                  <w:szCs w:val="21"/>
                </w:rPr>
                <w:t>30</w:t>
              </w:r>
              <w:r w:rsidRPr="005B396E">
                <w:rPr>
                  <w:szCs w:val="21"/>
                </w:rPr>
                <w:t>0 万股</w:t>
              </w:r>
              <w:r w:rsidR="006B0048">
                <w:rPr>
                  <w:rFonts w:hint="eastAsia"/>
                  <w:szCs w:val="21"/>
                </w:rPr>
                <w:t>，公司注册资本由4</w:t>
              </w:r>
              <w:r w:rsidR="006B0048">
                <w:rPr>
                  <w:szCs w:val="21"/>
                </w:rPr>
                <w:t>2,200</w:t>
              </w:r>
              <w:r w:rsidR="006B0048">
                <w:rPr>
                  <w:rFonts w:hint="eastAsia"/>
                  <w:szCs w:val="21"/>
                </w:rPr>
                <w:t>万元人民币增至4</w:t>
              </w:r>
              <w:r w:rsidR="006B0048">
                <w:rPr>
                  <w:szCs w:val="21"/>
                </w:rPr>
                <w:t>8,500</w:t>
              </w:r>
              <w:r w:rsidR="006B0048">
                <w:rPr>
                  <w:rFonts w:hint="eastAsia"/>
                  <w:szCs w:val="21"/>
                </w:rPr>
                <w:t>万元人民币</w:t>
              </w:r>
              <w:r>
                <w:rPr>
                  <w:rFonts w:hint="eastAsia"/>
                  <w:szCs w:val="21"/>
                </w:rPr>
                <w:t>。</w:t>
              </w:r>
              <w:r w:rsidRPr="009801C8">
                <w:rPr>
                  <w:rFonts w:hint="eastAsia"/>
                </w:rPr>
                <w:t>募集资金扣除发行费用后全部向子公司北京天海增资</w:t>
              </w:r>
              <w:r w:rsidR="007420CC" w:rsidRPr="009801C8">
                <w:t>。</w:t>
              </w:r>
            </w:p>
          </w:sdtContent>
        </w:sdt>
        <w:p w14:paraId="25CD81D7" w14:textId="77777777" w:rsidR="005563DA" w:rsidRPr="008558F8" w:rsidRDefault="005563DA">
          <w:pPr>
            <w:pStyle w:val="82"/>
          </w:pPr>
        </w:p>
        <w:p w14:paraId="57FAD71E" w14:textId="77777777" w:rsidR="005563DA" w:rsidRPr="008558F8" w:rsidRDefault="00210D96">
          <w:pPr>
            <w:rPr>
              <w:szCs w:val="21"/>
            </w:rPr>
          </w:pPr>
          <w:r w:rsidRPr="008558F8">
            <w:rPr>
              <w:rFonts w:hint="eastAsia"/>
              <w:szCs w:val="21"/>
            </w:rPr>
            <w:t>其中：境外资产</w:t>
          </w:r>
          <w:sdt>
            <w:sdtPr>
              <w:rPr>
                <w:rFonts w:hint="eastAsia"/>
                <w:szCs w:val="21"/>
              </w:rPr>
              <w:alias w:val="报告期内公司境外资产变化"/>
              <w:tag w:val="_GBC_75f8b2bb3c9b483fb00e416c36d271f9"/>
              <w:id w:val="-1652133683"/>
              <w:lock w:val="sdtLocked"/>
              <w:placeholder>
                <w:docPart w:val="GBC22222222222222222222222222222"/>
              </w:placeholder>
            </w:sdtPr>
            <w:sdtEndPr>
              <w:rPr>
                <w:szCs w:val="24"/>
              </w:rPr>
            </w:sdtEndPr>
            <w:sdtContent>
              <w:r w:rsidR="00A4220A" w:rsidRPr="008558F8">
                <w:rPr>
                  <w:szCs w:val="21"/>
                </w:rPr>
                <w:t>0</w:t>
              </w:r>
            </w:sdtContent>
          </w:sdt>
          <w:r w:rsidRPr="008558F8">
            <w:rPr>
              <w:rFonts w:hint="eastAsia"/>
              <w:szCs w:val="21"/>
            </w:rPr>
            <w:t>（单位：</w:t>
          </w:r>
          <w:sdt>
            <w:sdtPr>
              <w:rPr>
                <w:rFonts w:hint="eastAsia"/>
                <w:szCs w:val="21"/>
              </w:rPr>
              <w:alias w:val="单位：报告期内公司境外资产变化"/>
              <w:tag w:val="_GBC_657bc8d730f24f988a4b1de27e0193d0"/>
              <w:id w:val="-10861460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sidRPr="008558F8">
            <w:rPr>
              <w:rFonts w:hint="eastAsia"/>
              <w:szCs w:val="21"/>
            </w:rPr>
            <w:t xml:space="preserve">  币种：</w:t>
          </w:r>
          <w:sdt>
            <w:sdtPr>
              <w:rPr>
                <w:rFonts w:hint="eastAsia"/>
                <w:szCs w:val="21"/>
              </w:rPr>
              <w:alias w:val="币种：报告期内公司境外资产变化"/>
              <w:tag w:val="_GBC_235923e550b94559986d527016859420"/>
              <w:id w:val="-1835753406"/>
              <w:lock w:val="sdtLocked"/>
              <w:placeholder>
                <w:docPart w:val="GBC22222222222222222222222222222"/>
              </w:placeholder>
            </w:sdtPr>
            <w:sdtEndPr/>
            <w:sdtContent>
              <w:r w:rsidRPr="008558F8">
                <w:rPr>
                  <w:rFonts w:hint="eastAsia"/>
                  <w:szCs w:val="21"/>
                </w:rPr>
                <w:t>人民币</w:t>
              </w:r>
            </w:sdtContent>
          </w:sdt>
          <w:r w:rsidRPr="008558F8">
            <w:rPr>
              <w:rFonts w:hint="eastAsia"/>
              <w:szCs w:val="21"/>
            </w:rPr>
            <w:t>），占总资产的比例为</w:t>
          </w:r>
          <w:sdt>
            <w:sdtPr>
              <w:rPr>
                <w:rFonts w:hint="eastAsia"/>
                <w:szCs w:val="21"/>
              </w:rPr>
              <w:alias w:val="报告期内公司境外资产变化占总资产的比例"/>
              <w:tag w:val="_GBC_d79a741d0d2e412ea1fc4f0176aa7072"/>
              <w:id w:val="1639463380"/>
              <w:lock w:val="sdtLocked"/>
              <w:placeholder>
                <w:docPart w:val="GBC22222222222222222222222222222"/>
              </w:placeholder>
            </w:sdtPr>
            <w:sdtEndPr>
              <w:rPr>
                <w:szCs w:val="24"/>
              </w:rPr>
            </w:sdtEndPr>
            <w:sdtContent>
              <w:r w:rsidR="00A4220A" w:rsidRPr="008558F8">
                <w:rPr>
                  <w:szCs w:val="21"/>
                </w:rPr>
                <w:t>0</w:t>
              </w:r>
            </w:sdtContent>
          </w:sdt>
          <w:r w:rsidRPr="008558F8">
            <w:rPr>
              <w:rFonts w:hint="eastAsia"/>
              <w:szCs w:val="21"/>
            </w:rPr>
            <w:t>%。</w:t>
          </w:r>
        </w:p>
        <w:p w14:paraId="4D1B74B6" w14:textId="77777777" w:rsidR="005563DA" w:rsidRDefault="001B4C12">
          <w:pPr>
            <w:rPr>
              <w:szCs w:val="21"/>
            </w:rPr>
          </w:pPr>
        </w:p>
      </w:sdtContent>
    </w:sdt>
    <w:sdt>
      <w:sdtPr>
        <w:rPr>
          <w:rFonts w:ascii="宋体" w:hAnsi="宋体" w:cs="宋体" w:hint="eastAsia"/>
          <w:b w:val="0"/>
          <w:bCs w:val="0"/>
          <w:kern w:val="0"/>
          <w:szCs w:val="24"/>
        </w:rPr>
        <w:alias w:val="模块:报告期内公司主要资产发生重大变化情况的说明"/>
        <w:tag w:val="_SEC_d733579ca1be4b6280b2cf34d2da3454"/>
        <w:id w:val="-1381246398"/>
        <w:lock w:val="sdtLocked"/>
        <w:placeholder>
          <w:docPart w:val="GBC22222222222222222222222222222"/>
        </w:placeholder>
      </w:sdtPr>
      <w:sdtEndPr>
        <w:rPr>
          <w:szCs w:val="21"/>
        </w:rPr>
      </w:sdtEndPr>
      <w:sdtContent>
        <w:p w14:paraId="315949A7" w14:textId="77777777" w:rsidR="005563DA" w:rsidRDefault="00210D96" w:rsidP="00E56CC8">
          <w:pPr>
            <w:pStyle w:val="2"/>
            <w:numPr>
              <w:ilvl w:val="0"/>
              <w:numId w:val="39"/>
            </w:numPr>
            <w:tabs>
              <w:tab w:val="left" w:pos="426"/>
            </w:tabs>
            <w:jc w:val="left"/>
            <w:rPr>
              <w:rFonts w:ascii="宋体" w:hAnsi="宋体" w:cs="宋体"/>
              <w:kern w:val="0"/>
              <w:szCs w:val="24"/>
            </w:rPr>
          </w:pPr>
          <w:r>
            <w:rPr>
              <w:rFonts w:ascii="宋体" w:hAnsi="宋体" w:cs="宋体" w:hint="eastAsia"/>
              <w:kern w:val="0"/>
              <w:szCs w:val="24"/>
            </w:rPr>
            <w:t>报告期内核心竞争力分析</w:t>
          </w:r>
        </w:p>
        <w:sdt>
          <w:sdtPr>
            <w:alias w:val="是否适用：报告期内核心竞争力分析[双击切换]"/>
            <w:tag w:val="_GBC_a03591f0f7444c9b8f5c55d6f75c3136"/>
            <w:id w:val="-197013407"/>
            <w:lock w:val="sdtContentLocked"/>
            <w:placeholder>
              <w:docPart w:val="GBC22222222222222222222222222222"/>
            </w:placeholder>
          </w:sdtPr>
          <w:sdtEndPr/>
          <w:sdtContent>
            <w:p w14:paraId="496B55D9" w14:textId="77777777" w:rsidR="005563DA" w:rsidRDefault="00210D96">
              <w:pPr>
                <w:pStyle w:val="82"/>
              </w:pPr>
              <w:r>
                <w:fldChar w:fldCharType="begin"/>
              </w:r>
              <w:r w:rsidR="001E533F">
                <w:instrText xml:space="preserve">MACROBUTTON  SnrToggleCheckbox √适用 </w:instrText>
              </w:r>
              <w:r>
                <w:fldChar w:fldCharType="end"/>
              </w:r>
              <w:r>
                <w:fldChar w:fldCharType="begin"/>
              </w:r>
              <w:r w:rsidR="001E533F">
                <w:instrText xml:space="preserve"> MACROBUTTON  SnrToggleCheckbox □不适用 </w:instrText>
              </w:r>
              <w:r>
                <w:fldChar w:fldCharType="end"/>
              </w:r>
            </w:p>
          </w:sdtContent>
        </w:sdt>
        <w:sdt>
          <w:sdtPr>
            <w:rPr>
              <w:rFonts w:hint="eastAsia"/>
            </w:rPr>
            <w:alias w:val="报告期内核心竞争力分析"/>
            <w:tag w:val="_GBC_956a57b53cd74344a32f2309bcc5f344"/>
            <w:id w:val="-1819880660"/>
            <w:lock w:val="sdtLocked"/>
            <w:placeholder>
              <w:docPart w:val="GBC22222222222222222222222222222"/>
            </w:placeholder>
          </w:sdtPr>
          <w:sdtEndPr>
            <w:rPr>
              <w:szCs w:val="21"/>
            </w:rPr>
          </w:sdtEndPr>
          <w:sdtContent>
            <w:p w14:paraId="35C938EE" w14:textId="77777777" w:rsidR="001E533F" w:rsidRPr="006C2EF9" w:rsidRDefault="001E533F" w:rsidP="006C2EF9">
              <w:pPr>
                <w:ind w:firstLineChars="200" w:firstLine="420"/>
                <w:rPr>
                  <w:color w:val="000000" w:themeColor="text1"/>
                  <w:szCs w:val="21"/>
                </w:rPr>
              </w:pPr>
              <w:r w:rsidRPr="006C2EF9">
                <w:rPr>
                  <w:rFonts w:hint="eastAsia"/>
                  <w:color w:val="000000" w:themeColor="text1"/>
                  <w:szCs w:val="21"/>
                </w:rPr>
                <w:t>公司经过多年的发展，在规模与品牌、技术、销售体系、人力资源、融资等方面拥有以下竞争优势：</w:t>
              </w:r>
            </w:p>
            <w:p w14:paraId="0399C6CD" w14:textId="77777777" w:rsidR="001E533F" w:rsidRPr="006C2EF9" w:rsidRDefault="001E533F" w:rsidP="006C2EF9">
              <w:pPr>
                <w:ind w:firstLineChars="200" w:firstLine="420"/>
                <w:rPr>
                  <w:color w:val="000000" w:themeColor="text1"/>
                  <w:szCs w:val="21"/>
                </w:rPr>
              </w:pPr>
              <w:r w:rsidRPr="006C2EF9">
                <w:rPr>
                  <w:color w:val="000000" w:themeColor="text1"/>
                  <w:szCs w:val="21"/>
                </w:rPr>
                <w:t>1、规模与品牌优势</w:t>
              </w:r>
            </w:p>
            <w:p w14:paraId="3D6C4CC3" w14:textId="77777777" w:rsidR="001E533F" w:rsidRPr="006C2EF9" w:rsidRDefault="001E533F" w:rsidP="006C2EF9">
              <w:pPr>
                <w:ind w:firstLineChars="200" w:firstLine="420"/>
                <w:rPr>
                  <w:color w:val="000000" w:themeColor="text1"/>
                  <w:szCs w:val="21"/>
                </w:rPr>
              </w:pPr>
              <w:r w:rsidRPr="006C2EF9">
                <w:rPr>
                  <w:rFonts w:hint="eastAsia"/>
                  <w:color w:val="000000" w:themeColor="text1"/>
                  <w:szCs w:val="21"/>
                </w:rPr>
                <w:t>公司是一个拥有八个专业气体储运装备生产基地（北京天海、明晖天海、天海低温、天津天海、上海天海、宽城天海、北京天海氢能装备有限公司、江苏天海）及一个美国公司的集团公司。经过二十多年的经营发展，公司在行业内树立了技术基础优良、产品稳定可靠的企业形象，天海品牌已成为行业内知名品牌之一。</w:t>
              </w:r>
            </w:p>
            <w:p w14:paraId="7EC9A7B5" w14:textId="77777777" w:rsidR="001E533F" w:rsidRPr="006C2EF9" w:rsidRDefault="001E533F" w:rsidP="006C2EF9">
              <w:pPr>
                <w:ind w:firstLineChars="200" w:firstLine="420"/>
                <w:rPr>
                  <w:color w:val="000000" w:themeColor="text1"/>
                  <w:szCs w:val="21"/>
                </w:rPr>
              </w:pPr>
              <w:r w:rsidRPr="006C2EF9">
                <w:rPr>
                  <w:color w:val="000000" w:themeColor="text1"/>
                  <w:szCs w:val="21"/>
                </w:rPr>
                <w:t>2、技术优势</w:t>
              </w:r>
            </w:p>
            <w:p w14:paraId="1933C6EA" w14:textId="77777777" w:rsidR="001E533F" w:rsidRPr="006C2EF9" w:rsidRDefault="001E533F" w:rsidP="006C2EF9">
              <w:pPr>
                <w:ind w:firstLineChars="200" w:firstLine="420"/>
                <w:rPr>
                  <w:color w:val="000000" w:themeColor="text1"/>
                  <w:szCs w:val="21"/>
                </w:rPr>
              </w:pPr>
              <w:r w:rsidRPr="006C2EF9">
                <w:rPr>
                  <w:rFonts w:hint="eastAsia"/>
                  <w:color w:val="000000" w:themeColor="text1"/>
                  <w:szCs w:val="21"/>
                </w:rPr>
                <w:t>经过持续不断的技术研发创新，目前公司已具有</w:t>
              </w:r>
              <w:r w:rsidRPr="006C2EF9">
                <w:rPr>
                  <w:color w:val="000000" w:themeColor="text1"/>
                  <w:szCs w:val="21"/>
                </w:rPr>
                <w:t>A1、A2、C2、C3级压力容器设计资格和A1、A2、B1、B2、B3、C2、C3、D1、D2级压力容器制造资格。现可生产800余个品种规格的钢质无缝气瓶、缠绕气瓶、蓄能器壳体、无石棉填料乙炔瓶、焊接绝热气瓶、碳纤维全缠绕复合气瓶（</w:t>
              </w:r>
              <w:proofErr w:type="gramStart"/>
              <w:r w:rsidRPr="006C2EF9">
                <w:rPr>
                  <w:color w:val="000000" w:themeColor="text1"/>
                  <w:szCs w:val="21"/>
                </w:rPr>
                <w:t>含车用</w:t>
              </w:r>
              <w:proofErr w:type="gramEnd"/>
              <w:r w:rsidRPr="006C2EF9">
                <w:rPr>
                  <w:color w:val="000000" w:themeColor="text1"/>
                  <w:szCs w:val="21"/>
                </w:rPr>
                <w:t>）、</w:t>
              </w:r>
              <w:proofErr w:type="gramStart"/>
              <w:r w:rsidRPr="006C2EF9">
                <w:rPr>
                  <w:color w:val="000000" w:themeColor="text1"/>
                  <w:szCs w:val="21"/>
                </w:rPr>
                <w:t>低温罐箱及</w:t>
              </w:r>
              <w:proofErr w:type="gramEnd"/>
              <w:r w:rsidRPr="006C2EF9">
                <w:rPr>
                  <w:color w:val="000000" w:themeColor="text1"/>
                  <w:szCs w:val="21"/>
                </w:rPr>
                <w:t>加气站等系列产品；公司的产品广泛应用于汽车、化工、消防、医疗、石油、能源、城建、食品、冶金、机械、电子等行业。</w:t>
              </w:r>
            </w:p>
            <w:p w14:paraId="7262B1BB" w14:textId="77777777" w:rsidR="001E533F" w:rsidRPr="006C2EF9" w:rsidRDefault="001E533F" w:rsidP="006C2EF9">
              <w:pPr>
                <w:ind w:firstLineChars="200" w:firstLine="420"/>
                <w:rPr>
                  <w:color w:val="000000" w:themeColor="text1"/>
                  <w:szCs w:val="21"/>
                </w:rPr>
              </w:pPr>
              <w:r w:rsidRPr="006C2EF9">
                <w:rPr>
                  <w:rFonts w:hint="eastAsia"/>
                  <w:color w:val="000000" w:themeColor="text1"/>
                  <w:szCs w:val="21"/>
                </w:rPr>
                <w:t>同时，凭借对清洁能源市场的准确把握，公司通过对车用</w:t>
              </w:r>
              <w:r w:rsidRPr="006C2EF9">
                <w:rPr>
                  <w:color w:val="000000" w:themeColor="text1"/>
                  <w:szCs w:val="21"/>
                </w:rPr>
                <w:t>LNG气瓶、CNG气瓶、低温贮罐、天然气汽车加气站等多方位的技术整合，可为客户提供LNG/CNG系统解决方案。公司还可按中国压力容器标准、欧盟ADM和97/23/EC PED、澳大利亚/新西兰AS1210等标准设计制造不同容积和压力等级的低温贮罐、IMO罐式集装箱产品。</w:t>
              </w:r>
            </w:p>
            <w:p w14:paraId="4F495203" w14:textId="77777777" w:rsidR="001E533F" w:rsidRPr="006C2EF9" w:rsidRDefault="001E533F" w:rsidP="006C2EF9">
              <w:pPr>
                <w:ind w:firstLineChars="200" w:firstLine="420"/>
                <w:rPr>
                  <w:color w:val="000000" w:themeColor="text1"/>
                  <w:szCs w:val="21"/>
                </w:rPr>
              </w:pPr>
              <w:r w:rsidRPr="006C2EF9">
                <w:rPr>
                  <w:color w:val="000000" w:themeColor="text1"/>
                  <w:szCs w:val="21"/>
                </w:rPr>
                <w:t>3、销售体系优势</w:t>
              </w:r>
            </w:p>
            <w:p w14:paraId="4ADC1954" w14:textId="77777777" w:rsidR="001E533F" w:rsidRPr="006C2EF9" w:rsidRDefault="001E533F" w:rsidP="006C2EF9">
              <w:pPr>
                <w:ind w:firstLineChars="200" w:firstLine="420"/>
                <w:rPr>
                  <w:color w:val="000000" w:themeColor="text1"/>
                  <w:szCs w:val="21"/>
                </w:rPr>
              </w:pPr>
              <w:r w:rsidRPr="006C2EF9">
                <w:rPr>
                  <w:rFonts w:hint="eastAsia"/>
                  <w:color w:val="000000" w:themeColor="text1"/>
                  <w:szCs w:val="21"/>
                </w:rPr>
                <w:t>公司建立了完备的销售网络。在国内拥有</w:t>
              </w:r>
              <w:r w:rsidRPr="006C2EF9">
                <w:rPr>
                  <w:color w:val="000000" w:themeColor="text1"/>
                  <w:szCs w:val="21"/>
                </w:rPr>
                <w:t>30多个经销网点，实现全国各个地区全覆盖，在国内主流车厂的零部件供应链中，为国内汽车行业规模最大的汽车厂商等提供零部件；在境外建立了8个销售网点，主要分布在美国、新加坡、韩国、印度、澳大利亚等国家，相关产品已被全球最具影响力的八大气体公司中的7家接受；为了打通基层与市场的链接，提高战略执行单元的活力和经营业绩，公司对内部的管</w:t>
              </w:r>
              <w:proofErr w:type="gramStart"/>
              <w:r w:rsidRPr="006C2EF9">
                <w:rPr>
                  <w:color w:val="000000" w:themeColor="text1"/>
                  <w:szCs w:val="21"/>
                </w:rPr>
                <w:t>控模式</w:t>
              </w:r>
              <w:proofErr w:type="gramEnd"/>
              <w:r w:rsidRPr="006C2EF9">
                <w:rPr>
                  <w:color w:val="000000" w:themeColor="text1"/>
                  <w:szCs w:val="21"/>
                </w:rPr>
                <w:t>进行了转型升级，使各下属公司建立起</w:t>
              </w:r>
              <w:proofErr w:type="gramStart"/>
              <w:r w:rsidRPr="006C2EF9">
                <w:rPr>
                  <w:color w:val="000000" w:themeColor="text1"/>
                  <w:szCs w:val="21"/>
                </w:rPr>
                <w:t>研</w:t>
              </w:r>
              <w:proofErr w:type="gramEnd"/>
              <w:r w:rsidRPr="006C2EF9">
                <w:rPr>
                  <w:color w:val="000000" w:themeColor="text1"/>
                  <w:szCs w:val="21"/>
                </w:rPr>
                <w:t>产供销为一体的事业部模式，充分释放组织活力，能够针对市场变化灵活快速的做出反应，切实提升经营业绩。</w:t>
              </w:r>
            </w:p>
            <w:p w14:paraId="78C475FE" w14:textId="77777777" w:rsidR="001E533F" w:rsidRPr="006C2EF9" w:rsidRDefault="001E533F" w:rsidP="006C2EF9">
              <w:pPr>
                <w:ind w:firstLineChars="200" w:firstLine="420"/>
                <w:rPr>
                  <w:color w:val="000000" w:themeColor="text1"/>
                  <w:szCs w:val="21"/>
                </w:rPr>
              </w:pPr>
              <w:r w:rsidRPr="006C2EF9">
                <w:rPr>
                  <w:rFonts w:hint="eastAsia"/>
                  <w:color w:val="000000" w:themeColor="text1"/>
                  <w:szCs w:val="21"/>
                </w:rPr>
                <w:t>公司凭借先进的技术、优良的管理水平、可靠的产品质量和完善的售后服务体系，稳步向成为全球领先的能源气体储运装备制造及服务企业迈进。</w:t>
              </w:r>
            </w:p>
            <w:p w14:paraId="23EF803F" w14:textId="77777777" w:rsidR="001E533F" w:rsidRPr="006C2EF9" w:rsidRDefault="001E533F" w:rsidP="006C2EF9">
              <w:pPr>
                <w:ind w:firstLineChars="200" w:firstLine="420"/>
                <w:rPr>
                  <w:color w:val="000000" w:themeColor="text1"/>
                  <w:szCs w:val="21"/>
                </w:rPr>
              </w:pPr>
              <w:r w:rsidRPr="006C2EF9">
                <w:rPr>
                  <w:color w:val="000000" w:themeColor="text1"/>
                  <w:szCs w:val="21"/>
                </w:rPr>
                <w:t>4、人力资源优势</w:t>
              </w:r>
            </w:p>
            <w:p w14:paraId="3617A4D0" w14:textId="77777777" w:rsidR="006F466A" w:rsidRPr="006C2EF9" w:rsidRDefault="001E533F" w:rsidP="006C2EF9">
              <w:pPr>
                <w:ind w:firstLineChars="200" w:firstLine="420"/>
                <w:rPr>
                  <w:color w:val="000000" w:themeColor="text1"/>
                  <w:szCs w:val="21"/>
                </w:rPr>
              </w:pPr>
              <w:r w:rsidRPr="006C2EF9">
                <w:rPr>
                  <w:rFonts w:hint="eastAsia"/>
                  <w:color w:val="000000" w:themeColor="text1"/>
                  <w:szCs w:val="21"/>
                </w:rPr>
                <w:t>公司建立了符合市场竞争要求的内部组织体系和运行机制、绩效考核机制和薪酬福利体系，为干部员工提供个人与企业共同成长、共享发展成果的事业发展平台，创造良好的企业文化氛围，实现事业留人、待遇留人、感情留人。在研发、销售、管理、运营及生产一线等岗位，打造德才兼备、具有核心能力和职业素养的核心人才队伍。</w:t>
              </w:r>
            </w:p>
          </w:sdtContent>
        </w:sdt>
      </w:sdtContent>
    </w:sdt>
    <w:p w14:paraId="441A94AE" w14:textId="77777777" w:rsidR="005563DA" w:rsidRDefault="001E533F" w:rsidP="001E533F">
      <w:pPr>
        <w:pStyle w:val="10"/>
        <w:numPr>
          <w:ilvl w:val="0"/>
          <w:numId w:val="3"/>
        </w:numPr>
        <w:ind w:left="498" w:hangingChars="177" w:hanging="498"/>
      </w:pPr>
      <w:bookmarkStart w:id="26" w:name="_Toc66287776"/>
      <w:r w:rsidRPr="006F466A">
        <w:rPr>
          <w:rFonts w:hint="eastAsia"/>
        </w:rPr>
        <w:lastRenderedPageBreak/>
        <w:t>董事长</w:t>
      </w:r>
      <w:r>
        <w:rPr>
          <w:rFonts w:hint="eastAsia"/>
        </w:rPr>
        <w:t>报告</w:t>
      </w:r>
      <w:bookmarkEnd w:id="26"/>
      <w:r w:rsidR="00210D96">
        <w:t xml:space="preserve"> </w:t>
      </w:r>
    </w:p>
    <w:p w14:paraId="4AC6BE3D" w14:textId="77777777" w:rsidR="001E533F" w:rsidRDefault="001E533F" w:rsidP="00E56CC8">
      <w:pPr>
        <w:pStyle w:val="2"/>
        <w:numPr>
          <w:ilvl w:val="0"/>
          <w:numId w:val="45"/>
        </w:numPr>
        <w:tabs>
          <w:tab w:val="left" w:pos="426"/>
        </w:tabs>
        <w:jc w:val="left"/>
      </w:pPr>
      <w:bookmarkStart w:id="27" w:name="_Hlk66290135"/>
      <w:r>
        <w:rPr>
          <w:rFonts w:hint="eastAsia"/>
        </w:rPr>
        <w:t>回顾</w:t>
      </w:r>
    </w:p>
    <w:p w14:paraId="457CFAA2" w14:textId="77777777" w:rsidR="00DD462B" w:rsidRDefault="00DD462B" w:rsidP="00DD462B">
      <w:pPr>
        <w:ind w:firstLineChars="200" w:firstLine="420"/>
      </w:pPr>
      <w:bookmarkStart w:id="28" w:name="_Hlk34736156"/>
      <w:r>
        <w:t>2020年</w:t>
      </w:r>
      <w:r w:rsidRPr="00D7017A">
        <w:rPr>
          <w:rFonts w:hint="eastAsia"/>
        </w:rPr>
        <w:t>，世界经济形势空前严峻，全球产业格局加速重构对中国经济产生了巨大影响，</w:t>
      </w:r>
      <w:r>
        <w:t>全球新冠疫情爆发给</w:t>
      </w:r>
      <w:r>
        <w:rPr>
          <w:rFonts w:hint="eastAsia"/>
        </w:rPr>
        <w:t>公司的</w:t>
      </w:r>
      <w:r>
        <w:t>生产经营带来巨大压力</w:t>
      </w:r>
      <w:r w:rsidRPr="00D7017A">
        <w:rPr>
          <w:rFonts w:hint="eastAsia"/>
        </w:rPr>
        <w:t>。</w:t>
      </w:r>
      <w:r>
        <w:t>面对复杂多变的市场形势和艰巨繁重的发展任务，公司上下齐心协力，攻坚克难、扎实推进各项工作有序开展。</w:t>
      </w:r>
    </w:p>
    <w:p w14:paraId="66A7F5D6" w14:textId="77777777" w:rsidR="00DD462B" w:rsidRDefault="00DD462B" w:rsidP="00DD462B">
      <w:pPr>
        <w:ind w:firstLineChars="200" w:firstLine="420"/>
      </w:pPr>
      <w:r w:rsidRPr="00745603">
        <w:rPr>
          <w:rFonts w:hint="eastAsia"/>
        </w:rPr>
        <w:t>主营业务</w:t>
      </w:r>
      <w:r>
        <w:rPr>
          <w:rFonts w:hint="eastAsia"/>
        </w:rPr>
        <w:t>方面，始终坚持以市场为导向，加强产品多元化结构建设。在保持传统产品发展稳定的前提下，积极整合资源，抢占市场，重点加强在氢能产业链业务、四型</w:t>
      </w:r>
      <w:proofErr w:type="gramStart"/>
      <w:r>
        <w:rPr>
          <w:rFonts w:hint="eastAsia"/>
        </w:rPr>
        <w:t>瓶业务</w:t>
      </w:r>
      <w:proofErr w:type="gramEnd"/>
      <w:r>
        <w:rPr>
          <w:rFonts w:hint="eastAsia"/>
        </w:rPr>
        <w:t>以及低温储罐业务上的资源布局和培育力度。同时注意加强公司内部管理与优化整合，强化管理，加快运营效率，提高业务协同水平，并通过多元化的业务布局增强公司的行业抗风险能力。同时，充分利用资本市场优势，为公司持续健康发展奠定基础。</w:t>
      </w:r>
    </w:p>
    <w:p w14:paraId="548EFC8A" w14:textId="51B213B9" w:rsidR="00DD462B" w:rsidRPr="00EF651B" w:rsidRDefault="00DD462B" w:rsidP="00DD462B">
      <w:pPr>
        <w:ind w:firstLineChars="200" w:firstLine="420"/>
      </w:pPr>
      <w:r w:rsidRPr="00EF651B">
        <w:rPr>
          <w:rFonts w:hint="eastAsia"/>
        </w:rPr>
        <w:t>报告期内，公司实现营业收入约</w:t>
      </w:r>
      <w:r w:rsidRPr="00EF651B">
        <w:t>10.</w:t>
      </w:r>
      <w:r w:rsidR="00D61389" w:rsidRPr="00EF651B">
        <w:t>88</w:t>
      </w:r>
      <w:r w:rsidRPr="00EF651B">
        <w:t>亿元，同比</w:t>
      </w:r>
      <w:r w:rsidRPr="00EF651B">
        <w:rPr>
          <w:rFonts w:hint="eastAsia"/>
        </w:rPr>
        <w:t>下降约</w:t>
      </w:r>
      <w:r w:rsidR="00D61389" w:rsidRPr="00EF651B">
        <w:t>9</w:t>
      </w:r>
      <w:r w:rsidRPr="00EF651B">
        <w:t>%；归属上市公司股东的净利润</w:t>
      </w:r>
      <w:r w:rsidRPr="00EF651B">
        <w:rPr>
          <w:rFonts w:hint="eastAsia"/>
        </w:rPr>
        <w:t>约</w:t>
      </w:r>
      <w:r w:rsidRPr="00EF651B">
        <w:t>为</w:t>
      </w:r>
      <w:r w:rsidR="00D61389" w:rsidRPr="00EF651B">
        <w:t>15</w:t>
      </w:r>
      <w:r w:rsidR="00EF651B" w:rsidRPr="00EF651B">
        <w:t>,</w:t>
      </w:r>
      <w:r w:rsidR="00D61389" w:rsidRPr="00EF651B">
        <w:t>643.1</w:t>
      </w:r>
      <w:r w:rsidR="00EF651B" w:rsidRPr="00EF651B">
        <w:t>8</w:t>
      </w:r>
      <w:r w:rsidRPr="00EF651B">
        <w:t>万元</w:t>
      </w:r>
      <w:r w:rsidR="00EF651B" w:rsidRPr="00EF651B">
        <w:rPr>
          <w:rFonts w:hint="eastAsia"/>
        </w:rPr>
        <w:t>。</w:t>
      </w:r>
    </w:p>
    <w:p w14:paraId="0C7B2642" w14:textId="77777777" w:rsidR="00DD462B" w:rsidRDefault="00DD462B" w:rsidP="00DD462B">
      <w:pPr>
        <w:ind w:firstLineChars="200" w:firstLine="420"/>
      </w:pPr>
      <w:r>
        <w:rPr>
          <w:rFonts w:hint="eastAsia"/>
        </w:rPr>
        <w:t>报告期内，重点开展了以下工作：</w:t>
      </w:r>
    </w:p>
    <w:p w14:paraId="6B776992" w14:textId="77777777" w:rsidR="00DD462B" w:rsidRPr="0056053A" w:rsidRDefault="00DD462B" w:rsidP="00DD462B">
      <w:pPr>
        <w:ind w:firstLineChars="200" w:firstLine="420"/>
      </w:pPr>
      <w:r w:rsidRPr="0056053A">
        <w:t>1、</w:t>
      </w:r>
      <w:r>
        <w:rPr>
          <w:rFonts w:hint="eastAsia"/>
        </w:rPr>
        <w:t>市场开拓取得积极进展，氢能领域再获关注</w:t>
      </w:r>
    </w:p>
    <w:p w14:paraId="5F19FDB3" w14:textId="77777777" w:rsidR="00DD462B" w:rsidRPr="00A57FDE" w:rsidRDefault="00DD462B" w:rsidP="00A57FDE">
      <w:pPr>
        <w:ind w:firstLineChars="200" w:firstLine="420"/>
      </w:pPr>
      <w:r w:rsidRPr="0056053A">
        <w:rPr>
          <w:rFonts w:hint="eastAsia"/>
        </w:rPr>
        <w:t>报告期内，公司以做大做强主业为出发点，主动出击，抢抓国内外市场。</w:t>
      </w:r>
    </w:p>
    <w:p w14:paraId="03269904" w14:textId="77777777" w:rsidR="00DD462B" w:rsidRDefault="00DD462B" w:rsidP="00DD462B">
      <w:pPr>
        <w:ind w:firstLineChars="200" w:firstLine="420"/>
      </w:pPr>
      <w:r w:rsidRPr="0056053A">
        <w:rPr>
          <w:rFonts w:hint="eastAsia"/>
        </w:rPr>
        <w:t>工业气体及消防领域：</w:t>
      </w:r>
    </w:p>
    <w:p w14:paraId="7AC8F1E3" w14:textId="77777777" w:rsidR="00DD462B" w:rsidRDefault="00DD462B" w:rsidP="00DD462B">
      <w:pPr>
        <w:ind w:firstLineChars="200" w:firstLine="420"/>
        <w:rPr>
          <w:highlight w:val="yellow"/>
        </w:rPr>
      </w:pPr>
      <w:r>
        <w:t>中小工业</w:t>
      </w:r>
      <w:proofErr w:type="gramStart"/>
      <w:r>
        <w:t>瓶</w:t>
      </w:r>
      <w:r w:rsidR="00A57FDE">
        <w:rPr>
          <w:rFonts w:hint="eastAsia"/>
        </w:rPr>
        <w:t>国内</w:t>
      </w:r>
      <w:proofErr w:type="gramEnd"/>
      <w:r w:rsidR="00A57FDE">
        <w:rPr>
          <w:rFonts w:hint="eastAsia"/>
        </w:rPr>
        <w:t>销售</w:t>
      </w:r>
      <w:r>
        <w:t>同比增长，新</w:t>
      </w:r>
      <w:r>
        <w:rPr>
          <w:rFonts w:hint="eastAsia"/>
        </w:rPr>
        <w:t>产品因</w:t>
      </w:r>
      <w:r>
        <w:t>充气量显著增加，减少了更换频率且产品附加电子标签等跟踪管控系统日趋成熟，在</w:t>
      </w:r>
      <w:r w:rsidR="00A57FDE">
        <w:rPr>
          <w:rFonts w:hint="eastAsia"/>
        </w:rPr>
        <w:t>知名</w:t>
      </w:r>
      <w:r>
        <w:t>气体公司内部形成良好口碑，销量同比增长</w:t>
      </w:r>
      <w:r>
        <w:rPr>
          <w:rFonts w:hint="eastAsia"/>
        </w:rPr>
        <w:t>；</w:t>
      </w:r>
      <w:r w:rsidRPr="00D806FD">
        <w:rPr>
          <w:rFonts w:hint="eastAsia"/>
        </w:rPr>
        <w:t>地铁消防、站用消防</w:t>
      </w:r>
      <w:proofErr w:type="gramStart"/>
      <w:r>
        <w:rPr>
          <w:rFonts w:hint="eastAsia"/>
        </w:rPr>
        <w:t>瓶继续</w:t>
      </w:r>
      <w:proofErr w:type="gramEnd"/>
      <w:r>
        <w:rPr>
          <w:rFonts w:hint="eastAsia"/>
        </w:rPr>
        <w:t>保持增长趋势</w:t>
      </w:r>
      <w:r>
        <w:t>，市场份额在行业内处于绝对领先地位</w:t>
      </w:r>
      <w:r>
        <w:rPr>
          <w:rFonts w:hint="eastAsia"/>
        </w:rPr>
        <w:t>。</w:t>
      </w:r>
      <w:r w:rsidRPr="00D806FD">
        <w:rPr>
          <w:rFonts w:hint="eastAsia"/>
        </w:rPr>
        <w:t>但</w:t>
      </w:r>
      <w:r>
        <w:rPr>
          <w:rFonts w:hint="eastAsia"/>
        </w:rPr>
        <w:t>业内</w:t>
      </w:r>
      <w:r w:rsidRPr="00D806FD">
        <w:rPr>
          <w:rFonts w:hint="eastAsia"/>
        </w:rPr>
        <w:t>竞争激烈现状仍然存在，公司立足产品质量和品牌优势，积极实施代理加直销的销售政策，</w:t>
      </w:r>
      <w:r>
        <w:rPr>
          <w:rFonts w:hint="eastAsia"/>
        </w:rPr>
        <w:t>通过直播带货等方式拓展销售渠道，</w:t>
      </w:r>
      <w:r w:rsidRPr="00D806FD">
        <w:rPr>
          <w:rFonts w:hint="eastAsia"/>
        </w:rPr>
        <w:t>完善国内、外销售体系，保持市场占有率。</w:t>
      </w:r>
    </w:p>
    <w:p w14:paraId="09F47D98" w14:textId="77777777" w:rsidR="00DD462B" w:rsidRDefault="00DD462B" w:rsidP="00DD462B">
      <w:pPr>
        <w:ind w:firstLineChars="200" w:firstLine="420"/>
      </w:pPr>
      <w:r w:rsidRPr="0056053A">
        <w:rPr>
          <w:rFonts w:hint="eastAsia"/>
        </w:rPr>
        <w:t>天然气应用领域：</w:t>
      </w:r>
    </w:p>
    <w:p w14:paraId="0382D876" w14:textId="3EDF48A8" w:rsidR="00DD462B" w:rsidRDefault="00DD462B" w:rsidP="00CE3F2F">
      <w:pPr>
        <w:ind w:firstLineChars="200" w:firstLine="420"/>
      </w:pPr>
      <w:bookmarkStart w:id="29" w:name="_Hlk65848778"/>
      <w:r>
        <w:rPr>
          <w:rFonts w:hint="eastAsia"/>
        </w:rPr>
        <w:t>公司</w:t>
      </w:r>
      <w:r>
        <w:t>紧盯细分市场变化，LNG储罐新签订单同比</w:t>
      </w:r>
      <w:r>
        <w:rPr>
          <w:rFonts w:hint="eastAsia"/>
        </w:rPr>
        <w:t>接近翻倍</w:t>
      </w:r>
      <w:r>
        <w:t>，船用罐</w:t>
      </w:r>
      <w:r>
        <w:rPr>
          <w:rFonts w:hint="eastAsia"/>
        </w:rPr>
        <w:t>订单交付后</w:t>
      </w:r>
      <w:r w:rsidR="003139DC">
        <w:rPr>
          <w:rFonts w:hint="eastAsia"/>
        </w:rPr>
        <w:t>订单持续发力</w:t>
      </w:r>
      <w:r>
        <w:t>，进一步巩固和提升了</w:t>
      </w:r>
      <w:r>
        <w:rPr>
          <w:rFonts w:hint="eastAsia"/>
        </w:rPr>
        <w:t>公司</w:t>
      </w:r>
      <w:r>
        <w:t>在船用</w:t>
      </w:r>
      <w:proofErr w:type="gramStart"/>
      <w:r>
        <w:t>罐市场</w:t>
      </w:r>
      <w:proofErr w:type="gramEnd"/>
      <w:r>
        <w:t>的领先地位。2.5</w:t>
      </w:r>
      <w:proofErr w:type="gramStart"/>
      <w:r>
        <w:t>型瓶经过</w:t>
      </w:r>
      <w:proofErr w:type="gramEnd"/>
      <w:r>
        <w:t>大量的市场走访和推广，在主机厂市场取得了突破，</w:t>
      </w:r>
      <w:r w:rsidR="00A91588">
        <w:rPr>
          <w:rFonts w:hint="eastAsia"/>
        </w:rPr>
        <w:t>接连</w:t>
      </w:r>
      <w:r>
        <w:t>斩获</w:t>
      </w:r>
      <w:proofErr w:type="gramStart"/>
      <w:r>
        <w:t>重卡主机</w:t>
      </w:r>
      <w:proofErr w:type="gramEnd"/>
      <w:r>
        <w:t>厂</w:t>
      </w:r>
      <w:r w:rsidRPr="00A91588">
        <w:rPr>
          <w:rFonts w:hint="eastAsia"/>
        </w:rPr>
        <w:t>订单</w:t>
      </w:r>
      <w:r>
        <w:t>。</w:t>
      </w:r>
    </w:p>
    <w:bookmarkEnd w:id="29"/>
    <w:p w14:paraId="4DB6C8BC" w14:textId="77777777" w:rsidR="00DD462B" w:rsidRDefault="00DD462B" w:rsidP="00DD462B">
      <w:pPr>
        <w:ind w:firstLine="420"/>
      </w:pPr>
      <w:r w:rsidRPr="0056053A">
        <w:rPr>
          <w:rFonts w:hint="eastAsia"/>
        </w:rPr>
        <w:t>氢能应用领域：</w:t>
      </w:r>
    </w:p>
    <w:p w14:paraId="783FB207" w14:textId="77777777" w:rsidR="00DD462B" w:rsidRDefault="00DD462B" w:rsidP="00DD462B">
      <w:pPr>
        <w:ind w:firstLineChars="200" w:firstLine="420"/>
      </w:pPr>
      <w:r w:rsidRPr="00934DC0">
        <w:t>4月，财政部联合相关部门印发通知明确提出，调整补贴方式，开展燃料电池汽车示范应用</w:t>
      </w:r>
      <w:r>
        <w:rPr>
          <w:rFonts w:hint="eastAsia"/>
        </w:rPr>
        <w:t>；</w:t>
      </w:r>
      <w:r w:rsidRPr="0085421E">
        <w:t>9月，</w:t>
      </w:r>
      <w:r>
        <w:rPr>
          <w:rFonts w:hint="eastAsia"/>
        </w:rPr>
        <w:t>我国</w:t>
      </w:r>
      <w:r w:rsidRPr="0085421E">
        <w:t>宣布二氧化碳排放力争于2030年前达到峰值，努力争取2060年前实现碳中和</w:t>
      </w:r>
      <w:r>
        <w:rPr>
          <w:rFonts w:hint="eastAsia"/>
        </w:rPr>
        <w:t>，氢能源市场地位不断攀升。</w:t>
      </w:r>
      <w:r w:rsidRPr="003D24DC">
        <w:rPr>
          <w:rFonts w:hint="eastAsia"/>
        </w:rPr>
        <w:t>报告期内，</w:t>
      </w:r>
      <w:r>
        <w:rPr>
          <w:rFonts w:hint="eastAsia"/>
        </w:rPr>
        <w:t>公司氢能业务同比增长，</w:t>
      </w:r>
      <w:r>
        <w:t>与</w:t>
      </w:r>
      <w:proofErr w:type="gramStart"/>
      <w:r>
        <w:t>氢产业</w:t>
      </w:r>
      <w:proofErr w:type="gramEnd"/>
      <w:r>
        <w:t>协同单位保持紧密关系，</w:t>
      </w:r>
      <w:r>
        <w:rPr>
          <w:rFonts w:hint="eastAsia"/>
        </w:rPr>
        <w:t>参加</w:t>
      </w:r>
      <w:r>
        <w:t>国家电投组建国家氢能产业创新中心等项目</w:t>
      </w:r>
      <w:r>
        <w:rPr>
          <w:rFonts w:hint="eastAsia"/>
        </w:rPr>
        <w:t>，联合北汽福田、</w:t>
      </w:r>
      <w:proofErr w:type="gramStart"/>
      <w:r>
        <w:rPr>
          <w:rFonts w:hint="eastAsia"/>
        </w:rPr>
        <w:t>亿华通</w:t>
      </w:r>
      <w:proofErr w:type="gramEnd"/>
      <w:r>
        <w:rPr>
          <w:rFonts w:hint="eastAsia"/>
        </w:rPr>
        <w:t>等氢能产业上下游公司共同出资</w:t>
      </w:r>
      <w:proofErr w:type="gramStart"/>
      <w:r>
        <w:rPr>
          <w:rFonts w:hint="eastAsia"/>
        </w:rPr>
        <w:t>成立</w:t>
      </w:r>
      <w:r w:rsidRPr="00934DC0">
        <w:rPr>
          <w:rFonts w:hint="eastAsia"/>
        </w:rPr>
        <w:t>北清智</w:t>
      </w:r>
      <w:proofErr w:type="gramEnd"/>
      <w:r w:rsidRPr="00934DC0">
        <w:rPr>
          <w:rFonts w:hint="eastAsia"/>
        </w:rPr>
        <w:t>创（北京）新能源汽车科技有限公司</w:t>
      </w:r>
      <w:r>
        <w:rPr>
          <w:rFonts w:hint="eastAsia"/>
        </w:rPr>
        <w:t>，</w:t>
      </w:r>
      <w:r w:rsidRPr="00F00866">
        <w:rPr>
          <w:rFonts w:hint="eastAsia"/>
        </w:rPr>
        <w:t>以</w:t>
      </w:r>
      <w:proofErr w:type="gramStart"/>
      <w:r w:rsidRPr="00F00866">
        <w:rPr>
          <w:rFonts w:hint="eastAsia"/>
        </w:rPr>
        <w:t>全新产业</w:t>
      </w:r>
      <w:proofErr w:type="gramEnd"/>
      <w:r w:rsidRPr="00F00866">
        <w:rPr>
          <w:rFonts w:hint="eastAsia"/>
        </w:rPr>
        <w:t>合作模式深入氢能应用体系的标准化、产业化、规模化，开启氢能发展新篇章</w:t>
      </w:r>
      <w:r>
        <w:rPr>
          <w:rFonts w:hint="eastAsia"/>
        </w:rPr>
        <w:t>；</w:t>
      </w:r>
    </w:p>
    <w:p w14:paraId="3E9DBFAA" w14:textId="77777777" w:rsidR="00DD462B" w:rsidRPr="0085421E" w:rsidRDefault="00DD462B" w:rsidP="00DD462B">
      <w:pPr>
        <w:ind w:firstLineChars="200" w:firstLine="420"/>
        <w:rPr>
          <w:highlight w:val="yellow"/>
        </w:rPr>
      </w:pPr>
    </w:p>
    <w:p w14:paraId="44CE9FD2" w14:textId="77777777" w:rsidR="00DD462B" w:rsidRDefault="00DD462B" w:rsidP="00DD462B">
      <w:pPr>
        <w:ind w:firstLineChars="200" w:firstLine="420"/>
      </w:pPr>
      <w:r>
        <w:t>2、</w:t>
      </w:r>
      <w:r>
        <w:rPr>
          <w:rFonts w:hint="eastAsia"/>
        </w:rPr>
        <w:t>落实国企改革三年行动</w:t>
      </w:r>
      <w:r>
        <w:t>，</w:t>
      </w:r>
      <w:r>
        <w:rPr>
          <w:rFonts w:hint="eastAsia"/>
        </w:rPr>
        <w:t>改善公司资产结构</w:t>
      </w:r>
    </w:p>
    <w:p w14:paraId="45D60492" w14:textId="435CF09F" w:rsidR="00DD462B" w:rsidRDefault="00DD462B" w:rsidP="00DD462B">
      <w:pPr>
        <w:ind w:firstLineChars="200" w:firstLine="420"/>
      </w:pPr>
      <w:r>
        <w:rPr>
          <w:rFonts w:hint="eastAsia"/>
        </w:rPr>
        <w:t>报告期内，公司加强梳理产业架构和发展方向，聚焦主业，全面提升公司资产运营质量。为改善北京天海资产结构、盘活资产，北京天海将五方桥房地资产</w:t>
      </w:r>
      <w:r w:rsidR="003B27BB">
        <w:rPr>
          <w:rFonts w:hint="eastAsia"/>
        </w:rPr>
        <w:t>转让</w:t>
      </w:r>
      <w:r>
        <w:rPr>
          <w:rFonts w:hint="eastAsia"/>
        </w:rPr>
        <w:t>给资产公司，支撑</w:t>
      </w:r>
      <w:r>
        <w:t>氢能、工业气体、天然气三大主营业务板块</w:t>
      </w:r>
      <w:r>
        <w:rPr>
          <w:rFonts w:hint="eastAsia"/>
        </w:rPr>
        <w:t>持续稳定发展。</w:t>
      </w:r>
    </w:p>
    <w:p w14:paraId="3E7A213E" w14:textId="77777777" w:rsidR="00DD462B" w:rsidRDefault="00DD462B" w:rsidP="00DD462B">
      <w:pPr>
        <w:ind w:firstLineChars="200" w:firstLine="420"/>
      </w:pPr>
    </w:p>
    <w:p w14:paraId="6E5A16F2" w14:textId="77777777" w:rsidR="00DD462B" w:rsidRDefault="00DD462B" w:rsidP="00DD462B">
      <w:pPr>
        <w:ind w:firstLineChars="200" w:firstLine="420"/>
      </w:pPr>
      <w:r>
        <w:t>3、</w:t>
      </w:r>
      <w:r w:rsidRPr="00850FA9">
        <w:rPr>
          <w:rFonts w:hint="eastAsia"/>
        </w:rPr>
        <w:t>科技创新</w:t>
      </w:r>
      <w:r>
        <w:rPr>
          <w:rFonts w:hint="eastAsia"/>
        </w:rPr>
        <w:t>催生新发展动能</w:t>
      </w:r>
    </w:p>
    <w:p w14:paraId="112F3070" w14:textId="77777777" w:rsidR="00DD462B" w:rsidRDefault="00DD462B" w:rsidP="00DD462B">
      <w:pPr>
        <w:ind w:firstLineChars="200" w:firstLine="420"/>
      </w:pPr>
      <w:r>
        <w:rPr>
          <w:rFonts w:hint="eastAsia"/>
        </w:rPr>
        <w:t>报告期内，公司全面加快产品技术创新机制，完善研发组织机构建设，其中，多个技术研发项目取得重大进展。</w:t>
      </w:r>
    </w:p>
    <w:p w14:paraId="793ADE19" w14:textId="65381CA8" w:rsidR="00DD462B" w:rsidRDefault="00E81978" w:rsidP="00DD462B">
      <w:pPr>
        <w:ind w:firstLineChars="200" w:firstLine="420"/>
      </w:pPr>
      <w:r w:rsidRPr="00E81978">
        <w:rPr>
          <w:rFonts w:hint="eastAsia"/>
        </w:rPr>
        <w:t>四型瓶生产线建设项目有序开展，完成多款产品的试制，压力等级</w:t>
      </w:r>
      <w:r w:rsidRPr="00E81978">
        <w:t>20-70MPa。2020年12月，通过三新技术评审，目前完成制造许可证的现场评审工作；70MPa三型储氢气</w:t>
      </w:r>
      <w:proofErr w:type="gramStart"/>
      <w:r w:rsidRPr="00E81978">
        <w:t>瓶取得</w:t>
      </w:r>
      <w:proofErr w:type="gramEnd"/>
      <w:r w:rsidRPr="00E81978">
        <w:t>突破，承接国家科技部新能源汽车重大专项两项</w:t>
      </w:r>
      <w:proofErr w:type="gramStart"/>
      <w:r w:rsidRPr="00E81978">
        <w:t>子任务</w:t>
      </w:r>
      <w:proofErr w:type="gramEnd"/>
      <w:r w:rsidRPr="00E81978">
        <w:t>课题——燃料电池公路客车和公交客车用大容积70MPa 车用气瓶研制工作，顺利通过国标要求的全部型式试验（含氢循环试验），取得国标产品证书，成为国内首家 70MPa 大容积三型瓶在氢燃料商用车领域取得国标认证并具备批量供货能力的企业。</w:t>
      </w:r>
    </w:p>
    <w:p w14:paraId="62677039" w14:textId="77777777" w:rsidR="00DD462B" w:rsidRDefault="00DD462B" w:rsidP="00DD462B">
      <w:pPr>
        <w:ind w:firstLineChars="200" w:firstLine="420"/>
      </w:pPr>
      <w:r>
        <w:t>4、</w:t>
      </w:r>
      <w:r>
        <w:rPr>
          <w:rFonts w:hint="eastAsia"/>
        </w:rPr>
        <w:t>再融资顺利完成，助力新产品研发</w:t>
      </w:r>
    </w:p>
    <w:p w14:paraId="35492063" w14:textId="39D144BA" w:rsidR="00C406A3" w:rsidRDefault="00CA2B52" w:rsidP="00DD462B">
      <w:pPr>
        <w:ind w:firstLineChars="200" w:firstLine="420"/>
      </w:pPr>
      <w:r>
        <w:rPr>
          <w:rFonts w:hint="eastAsia"/>
        </w:rPr>
        <w:lastRenderedPageBreak/>
        <w:t>公司</w:t>
      </w:r>
      <w:r w:rsidR="00DD462B">
        <w:rPr>
          <w:rFonts w:hint="eastAsia"/>
        </w:rPr>
        <w:t>非公开发行股票</w:t>
      </w:r>
      <w:r w:rsidR="000D5BAB">
        <w:rPr>
          <w:rFonts w:hint="eastAsia"/>
        </w:rPr>
        <w:t>已</w:t>
      </w:r>
      <w:r w:rsidR="00DD462B">
        <w:t>完成，发行的股票数</w:t>
      </w:r>
      <w:r w:rsidR="00DD462B">
        <w:rPr>
          <w:rFonts w:hint="eastAsia"/>
        </w:rPr>
        <w:t>量为</w:t>
      </w:r>
      <w:r w:rsidR="00DD462B">
        <w:t xml:space="preserve"> 6</w:t>
      </w:r>
      <w:r w:rsidR="00E81978">
        <w:t>,</w:t>
      </w:r>
      <w:r w:rsidR="00DD462B">
        <w:t>300 万股，募集资金</w:t>
      </w:r>
      <w:r w:rsidR="00E81978">
        <w:rPr>
          <w:rFonts w:hint="eastAsia"/>
        </w:rPr>
        <w:t>约</w:t>
      </w:r>
      <w:r w:rsidR="00DD462B">
        <w:t>21</w:t>
      </w:r>
      <w:r w:rsidR="00E81978">
        <w:t>,</w:t>
      </w:r>
      <w:r w:rsidR="00DD462B">
        <w:t>483 万元。本次非公开发行 A 股股票募</w:t>
      </w:r>
      <w:r w:rsidR="00DD462B">
        <w:rPr>
          <w:rFonts w:hint="eastAsia"/>
        </w:rPr>
        <w:t>集资金主要用于四型瓶智能化数控生产线建设项目、氢能产品研发项目及偿还京城机电和金融机构债务</w:t>
      </w:r>
      <w:proofErr w:type="gramStart"/>
      <w:r w:rsidR="00DD462B">
        <w:rPr>
          <w:rFonts w:hint="eastAsia"/>
        </w:rPr>
        <w:t>的募投项目</w:t>
      </w:r>
      <w:proofErr w:type="gramEnd"/>
      <w:r w:rsidR="00DD462B">
        <w:rPr>
          <w:rFonts w:hint="eastAsia"/>
        </w:rPr>
        <w:t>，使公司尽快进入氢能行业的蓝海，大力开发新的高附加值产品，开拓业务空间，将氢能产业布局作为公司未来新的战略增长点，从而快速形成先发优势，保持技术的领先性，提升公司的盈利能力与价值。</w:t>
      </w:r>
      <w:r w:rsidR="00DD462B">
        <w:cr/>
      </w:r>
    </w:p>
    <w:p w14:paraId="516C3C19" w14:textId="77777777" w:rsidR="00DD462B" w:rsidRDefault="00DD462B" w:rsidP="00DD462B">
      <w:pPr>
        <w:ind w:firstLineChars="200" w:firstLine="420"/>
      </w:pPr>
      <w:r>
        <w:t>5</w:t>
      </w:r>
      <w:r>
        <w:rPr>
          <w:rFonts w:hint="eastAsia"/>
        </w:rPr>
        <w:t>、并购重组启动，加码高端装备制造</w:t>
      </w:r>
    </w:p>
    <w:p w14:paraId="404A6585" w14:textId="47D3F279" w:rsidR="00DD462B" w:rsidRDefault="00DD462B" w:rsidP="00DD462B">
      <w:pPr>
        <w:ind w:firstLineChars="200" w:firstLine="420"/>
      </w:pPr>
      <w:r>
        <w:rPr>
          <w:rFonts w:hint="eastAsia"/>
        </w:rPr>
        <w:t>公司</w:t>
      </w:r>
      <w:r w:rsidRPr="00163A48">
        <w:rPr>
          <w:rFonts w:hint="eastAsia"/>
        </w:rPr>
        <w:t>持续发挥资本运作平台作用，助力产业转型升级、发展高端装备业务，</w:t>
      </w:r>
      <w:r w:rsidR="00E81978">
        <w:rPr>
          <w:rFonts w:hint="eastAsia"/>
        </w:rPr>
        <w:t>启动并购北洋天青，</w:t>
      </w:r>
      <w:r w:rsidRPr="00163A48">
        <w:rPr>
          <w:rFonts w:hint="eastAsia"/>
        </w:rPr>
        <w:t>本次并购重组</w:t>
      </w:r>
      <w:r w:rsidR="00E81978">
        <w:rPr>
          <w:rFonts w:hint="eastAsia"/>
        </w:rPr>
        <w:t>如成功实施，</w:t>
      </w:r>
      <w:r w:rsidRPr="00163A48">
        <w:rPr>
          <w:rFonts w:hint="eastAsia"/>
        </w:rPr>
        <w:t>将</w:t>
      </w:r>
      <w:r w:rsidR="00E81978">
        <w:rPr>
          <w:rFonts w:hint="eastAsia"/>
        </w:rPr>
        <w:t>把</w:t>
      </w:r>
      <w:r w:rsidRPr="00163A48">
        <w:rPr>
          <w:rFonts w:hint="eastAsia"/>
        </w:rPr>
        <w:t>优质资产注入公司，有利于生产线智能化建设、升级和改造解决方案业务与公司原有的压力容器业务协同发展，强化持续经营能力。</w:t>
      </w:r>
    </w:p>
    <w:p w14:paraId="01258260" w14:textId="77777777" w:rsidR="00DD462B" w:rsidRPr="00163A48" w:rsidRDefault="00DD462B" w:rsidP="00DD462B">
      <w:pPr>
        <w:ind w:firstLineChars="200" w:firstLine="420"/>
      </w:pPr>
    </w:p>
    <w:p w14:paraId="1707554D" w14:textId="77777777" w:rsidR="00DD462B" w:rsidRDefault="00DD462B" w:rsidP="00DD462B">
      <w:pPr>
        <w:ind w:firstLineChars="200" w:firstLine="420"/>
      </w:pPr>
      <w:r>
        <w:t>6、</w:t>
      </w:r>
      <w:r>
        <w:rPr>
          <w:rFonts w:hint="eastAsia"/>
        </w:rPr>
        <w:t>降本增效，优化组织结构</w:t>
      </w:r>
    </w:p>
    <w:p w14:paraId="0F6015D6" w14:textId="1C18BAA2" w:rsidR="00DD462B" w:rsidRDefault="00DD462B" w:rsidP="00DD462B">
      <w:pPr>
        <w:ind w:firstLineChars="200" w:firstLine="420"/>
      </w:pPr>
      <w:r>
        <w:t>加强全面预算管理，严格控制费用支出，实现成本费用全程动态管理</w:t>
      </w:r>
      <w:r>
        <w:rPr>
          <w:rFonts w:hint="eastAsia"/>
        </w:rPr>
        <w:t>；严控</w:t>
      </w:r>
      <w:r w:rsidR="000D5BAB">
        <w:rPr>
          <w:rFonts w:hint="eastAsia"/>
        </w:rPr>
        <w:t>营收存货金额</w:t>
      </w:r>
      <w:r>
        <w:rPr>
          <w:rFonts w:hint="eastAsia"/>
        </w:rPr>
        <w:t>，科学制定动态指标及专项措施，紧盯超期应收和积压存货；转变管理职能，集中优质管理资源，实现核心业务单元和管理单元的垂直专业化管理，进一步减少职能部门，合并岗位职责。</w:t>
      </w:r>
    </w:p>
    <w:p w14:paraId="74326DD2" w14:textId="77777777" w:rsidR="00DD462B" w:rsidRDefault="00DD462B" w:rsidP="00DD462B">
      <w:pPr>
        <w:ind w:firstLineChars="200" w:firstLine="420"/>
      </w:pPr>
    </w:p>
    <w:p w14:paraId="4DAC06E3" w14:textId="77777777" w:rsidR="00DD462B" w:rsidRDefault="00DD462B" w:rsidP="00E56CC8">
      <w:pPr>
        <w:pStyle w:val="2"/>
        <w:numPr>
          <w:ilvl w:val="0"/>
          <w:numId w:val="45"/>
        </w:numPr>
        <w:tabs>
          <w:tab w:val="left" w:pos="426"/>
        </w:tabs>
        <w:jc w:val="left"/>
      </w:pPr>
      <w:r>
        <w:rPr>
          <w:rFonts w:hint="eastAsia"/>
        </w:rPr>
        <w:t>展望</w:t>
      </w:r>
    </w:p>
    <w:p w14:paraId="5B9122C8" w14:textId="295FC126" w:rsidR="00DD462B" w:rsidRDefault="00DD462B" w:rsidP="00DD462B">
      <w:pPr>
        <w:ind w:firstLineChars="200" w:firstLine="420"/>
      </w:pPr>
      <w:r>
        <w:t>2021 年是中国实施“十四五”规划的开局之年，外部环境仍是 中国经济发展面临的最大不确定性，全球疫情存在反复风险，中美关系博弈长期化趋势不会改变，全球政经格局依然复杂多变。</w:t>
      </w:r>
      <w:r w:rsidRPr="00E37061">
        <w:t>公司将继续集中资源推进公司</w:t>
      </w:r>
      <w:r w:rsidR="00E37061" w:rsidRPr="00E37061">
        <w:rPr>
          <w:rFonts w:hint="eastAsia"/>
        </w:rPr>
        <w:t>产业转型升级，利用好资本市场加速公司产业“高精尖”化进程，及时调整运营思路，多方位下手，打造全新的运营模式，不断提高公司盈利能力</w:t>
      </w:r>
      <w:r w:rsidRPr="00E37061">
        <w:t>。为确保“十四五”战略目标的顺利实现，分别从管</w:t>
      </w:r>
      <w:proofErr w:type="gramStart"/>
      <w:r w:rsidRPr="00E37061">
        <w:t>控模式</w:t>
      </w:r>
      <w:proofErr w:type="gramEnd"/>
      <w:r w:rsidRPr="00E37061">
        <w:t>改革调整、组织机构整合及人才发展规划、产业布局调整、增强研发创新能力、实现数字化转型、创新营销模式和加强内控管理</w:t>
      </w:r>
      <w:r w:rsidRPr="00E37061">
        <w:rPr>
          <w:rFonts w:hint="eastAsia"/>
        </w:rPr>
        <w:t>等</w:t>
      </w:r>
      <w:r w:rsidRPr="00E37061">
        <w:t>方面制定战略保障举措，确保公司战略目标落实到位。</w:t>
      </w:r>
    </w:p>
    <w:p w14:paraId="69F03735" w14:textId="77777777" w:rsidR="00FA6C70" w:rsidRDefault="00FA6C70" w:rsidP="00DD462B">
      <w:pPr>
        <w:ind w:firstLineChars="200" w:firstLine="420"/>
      </w:pPr>
    </w:p>
    <w:p w14:paraId="3F82E351" w14:textId="77777777" w:rsidR="00DD462B" w:rsidRDefault="00DD462B" w:rsidP="00DD462B">
      <w:pPr>
        <w:ind w:firstLineChars="200" w:firstLine="420"/>
      </w:pPr>
      <w:r>
        <w:rPr>
          <w:rFonts w:hint="eastAsia"/>
        </w:rPr>
        <w:t>2</w:t>
      </w:r>
      <w:r>
        <w:t>021</w:t>
      </w:r>
      <w:r>
        <w:rPr>
          <w:rFonts w:hint="eastAsia"/>
        </w:rPr>
        <w:t>年，公司具体目标包括以下事项：</w:t>
      </w:r>
    </w:p>
    <w:p w14:paraId="1B5765F5" w14:textId="77777777" w:rsidR="00FA6C70" w:rsidRDefault="00FA6C70" w:rsidP="00DD462B">
      <w:pPr>
        <w:ind w:firstLineChars="200" w:firstLine="420"/>
      </w:pPr>
    </w:p>
    <w:p w14:paraId="02EF1F15" w14:textId="77777777" w:rsidR="00DD462B" w:rsidRDefault="00DD462B" w:rsidP="00E56CC8">
      <w:pPr>
        <w:pStyle w:val="ac"/>
        <w:widowControl/>
        <w:numPr>
          <w:ilvl w:val="0"/>
          <w:numId w:val="46"/>
        </w:numPr>
        <w:ind w:left="420" w:firstLineChars="0"/>
        <w:jc w:val="left"/>
      </w:pPr>
      <w:r>
        <w:rPr>
          <w:rFonts w:hint="eastAsia"/>
        </w:rPr>
        <w:t>聚焦公司主业，</w:t>
      </w:r>
      <w:r>
        <w:t>坚守</w:t>
      </w:r>
      <w:r>
        <w:rPr>
          <w:rFonts w:hint="eastAsia"/>
        </w:rPr>
        <w:t>业绩</w:t>
      </w:r>
      <w:r>
        <w:t>指标</w:t>
      </w:r>
    </w:p>
    <w:p w14:paraId="2A880926" w14:textId="77777777" w:rsidR="00DD462B" w:rsidRPr="003C4E5C" w:rsidRDefault="00DD462B" w:rsidP="00DD462B">
      <w:pPr>
        <w:ind w:firstLineChars="200" w:firstLine="420"/>
      </w:pPr>
      <w:r w:rsidRPr="003C4E5C">
        <w:t>2021年，公司将继续坚持立足国内市场，积极开拓国际市场的营销策略。</w:t>
      </w:r>
    </w:p>
    <w:p w14:paraId="0DE475A6" w14:textId="77777777" w:rsidR="00E37061" w:rsidRDefault="00DD462B" w:rsidP="00DD462B">
      <w:pPr>
        <w:ind w:firstLineChars="200" w:firstLine="420"/>
      </w:pPr>
      <w:r w:rsidRPr="00D6792C">
        <w:rPr>
          <w:rFonts w:hint="eastAsia"/>
        </w:rPr>
        <w:t>国际市场领域</w:t>
      </w:r>
      <w:r w:rsidR="00E37061">
        <w:rPr>
          <w:rFonts w:hint="eastAsia"/>
        </w:rPr>
        <w:t>：</w:t>
      </w:r>
    </w:p>
    <w:p w14:paraId="3FD3CA34" w14:textId="30080805" w:rsidR="00DD462B" w:rsidRDefault="00DD462B" w:rsidP="00DD462B">
      <w:pPr>
        <w:ind w:firstLineChars="200" w:firstLine="420"/>
        <w:rPr>
          <w:color w:val="FF0000"/>
        </w:rPr>
      </w:pPr>
      <w:r w:rsidRPr="00645ACF">
        <w:t>2021 年的疫情形势和经济环境不容乐观，如何在逆势中寻</w:t>
      </w:r>
      <w:r w:rsidRPr="00645ACF">
        <w:rPr>
          <w:rFonts w:hint="eastAsia"/>
        </w:rPr>
        <w:t>找机会，一是加大对天然气、氢能等新产品市场拓展力度，多渠道提高品牌宣传力度和公司知名度。二是重点开</w:t>
      </w:r>
      <w:r w:rsidR="00E37061" w:rsidRPr="00645ACF">
        <w:rPr>
          <w:rFonts w:hint="eastAsia"/>
        </w:rPr>
        <w:t>拓</w:t>
      </w:r>
      <w:r w:rsidR="00B706E5" w:rsidRPr="00645ACF">
        <w:rPr>
          <w:rFonts w:hint="eastAsia"/>
        </w:rPr>
        <w:t>国际市场</w:t>
      </w:r>
      <w:r w:rsidR="00E37061" w:rsidRPr="00645ACF">
        <w:rPr>
          <w:rFonts w:hint="eastAsia"/>
        </w:rPr>
        <w:t>，</w:t>
      </w:r>
      <w:r w:rsidRPr="00645ACF">
        <w:rPr>
          <w:rFonts w:hint="eastAsia"/>
        </w:rPr>
        <w:t>加大对高端客户的关注和</w:t>
      </w:r>
      <w:r w:rsidR="00E37061" w:rsidRPr="00645ACF">
        <w:rPr>
          <w:rFonts w:hint="eastAsia"/>
        </w:rPr>
        <w:t>探索</w:t>
      </w:r>
      <w:r w:rsidRPr="00645ACF">
        <w:rPr>
          <w:rFonts w:hint="eastAsia"/>
        </w:rPr>
        <w:t>。三是要组成包括业务、技术、质量、供应的服务团队，维护好</w:t>
      </w:r>
      <w:r w:rsidRPr="00645ACF">
        <w:t>大客户，切实关</w:t>
      </w:r>
      <w:r w:rsidRPr="00645ACF">
        <w:rPr>
          <w:rFonts w:hint="eastAsia"/>
        </w:rPr>
        <w:t>注并解决大客户诉求，重点解决客户新诉求对接、历史质量问题处理、未来售后体系的搭建等问题，增强客户粘性。四是加强有潜力的区域经销商挖掘和培育，应对疫情及政治因素导致的出访瓶颈，在市场终端提供更加规范、专业和快捷的产品和服务。五是推动全系产品的降本工作，确保市场竞争优势。</w:t>
      </w:r>
      <w:r w:rsidRPr="00645ACF">
        <w:cr/>
      </w:r>
      <w:r w:rsidR="00E37061" w:rsidRPr="00645ACF">
        <w:t xml:space="preserve">    </w:t>
      </w:r>
      <w:r w:rsidRPr="00645ACF">
        <w:rPr>
          <w:rFonts w:hint="eastAsia"/>
        </w:rPr>
        <w:t>国内市场领域：</w:t>
      </w:r>
    </w:p>
    <w:p w14:paraId="3B00FDBD" w14:textId="2F558542" w:rsidR="00DD462B" w:rsidRPr="00D6792C" w:rsidRDefault="00DD462B" w:rsidP="00DD462B">
      <w:pPr>
        <w:ind w:firstLineChars="200" w:firstLine="420"/>
      </w:pPr>
      <w:r>
        <w:rPr>
          <w:rFonts w:hint="eastAsia"/>
        </w:rPr>
        <w:t>公司</w:t>
      </w:r>
      <w:r>
        <w:t>要围绕年度销售目标，加大攻坚力度，积极争取大客</w:t>
      </w:r>
      <w:r>
        <w:rPr>
          <w:rFonts w:hint="eastAsia"/>
        </w:rPr>
        <w:t>户资源，深度挖掘老客户需求，紧跟市场和客户需求变化，不断创新业务模式，调整产品结构，根据不同业务、不同产品采取差异化的竞争策略，既要稳住当前市场规模，又要瞄准未来市场，把握</w:t>
      </w:r>
      <w:proofErr w:type="gramStart"/>
      <w:r>
        <w:rPr>
          <w:rFonts w:hint="eastAsia"/>
        </w:rPr>
        <w:t>破局关键</w:t>
      </w:r>
      <w:proofErr w:type="gramEnd"/>
      <w:r>
        <w:rPr>
          <w:rFonts w:hint="eastAsia"/>
        </w:rPr>
        <w:t>。继续与</w:t>
      </w:r>
      <w:proofErr w:type="gramStart"/>
      <w:r>
        <w:rPr>
          <w:rFonts w:hint="eastAsia"/>
        </w:rPr>
        <w:t>氢产业</w:t>
      </w:r>
      <w:proofErr w:type="gramEnd"/>
      <w:r>
        <w:rPr>
          <w:rFonts w:hint="eastAsia"/>
        </w:rPr>
        <w:t>链协同单位保持紧密合作关系，利用资源渠道获取批量订单，谋求良好的竞争格局和发展空间，建立优质的商业模式</w:t>
      </w:r>
      <w:r w:rsidR="00E37061">
        <w:rPr>
          <w:rFonts w:hint="eastAsia"/>
        </w:rPr>
        <w:t>。</w:t>
      </w:r>
    </w:p>
    <w:p w14:paraId="30131520" w14:textId="77777777" w:rsidR="00DD462B" w:rsidRPr="00645ACF" w:rsidRDefault="00DD462B" w:rsidP="00DD462B">
      <w:pPr>
        <w:ind w:firstLineChars="200" w:firstLine="420"/>
      </w:pPr>
      <w:r w:rsidRPr="00645ACF">
        <w:rPr>
          <w:rFonts w:hint="eastAsia"/>
        </w:rPr>
        <w:t>2</w:t>
      </w:r>
      <w:r w:rsidRPr="00645ACF">
        <w:t>、</w:t>
      </w:r>
      <w:r w:rsidRPr="00645ACF">
        <w:rPr>
          <w:rFonts w:hint="eastAsia"/>
        </w:rPr>
        <w:t>深化结构性</w:t>
      </w:r>
      <w:r w:rsidRPr="00645ACF">
        <w:t>改革，</w:t>
      </w:r>
      <w:r w:rsidRPr="00645ACF">
        <w:rPr>
          <w:rFonts w:hint="eastAsia"/>
        </w:rPr>
        <w:t>稳妥推进并购项目</w:t>
      </w:r>
    </w:p>
    <w:p w14:paraId="44F69DE7" w14:textId="61D5E18F" w:rsidR="008D468F" w:rsidRPr="00645ACF" w:rsidRDefault="00DD462B" w:rsidP="00DD462B">
      <w:pPr>
        <w:ind w:firstLineChars="200" w:firstLine="420"/>
      </w:pPr>
      <w:r w:rsidRPr="00645ACF">
        <w:t>加强战略管理工作，确保“十四五”开好局、起好步</w:t>
      </w:r>
      <w:r w:rsidRPr="00645ACF">
        <w:rPr>
          <w:rFonts w:hint="eastAsia"/>
        </w:rPr>
        <w:t>，</w:t>
      </w:r>
      <w:r w:rsidRPr="00645ACF">
        <w:t>以公司战略发展中心为平台，</w:t>
      </w:r>
      <w:r w:rsidRPr="00645ACF">
        <w:rPr>
          <w:rFonts w:hint="eastAsia"/>
        </w:rPr>
        <w:t>确保公司战略的科学性、前瞻性和准确性，</w:t>
      </w:r>
      <w:r w:rsidRPr="00645ACF">
        <w:t>为公司持续发展蓄能</w:t>
      </w:r>
      <w:r w:rsidRPr="00645ACF">
        <w:rPr>
          <w:rFonts w:hint="eastAsia"/>
        </w:rPr>
        <w:t>，</w:t>
      </w:r>
      <w:r w:rsidRPr="00645ACF">
        <w:t>深化集团管控改革，继续推进组织优化和薪酬体系改革</w:t>
      </w:r>
      <w:r w:rsidRPr="00645ACF">
        <w:rPr>
          <w:rFonts w:hint="eastAsia"/>
        </w:rPr>
        <w:t>。持续完善天海氢能平台的运营工作，紧紧把握氢能市场发展节奏，促进业务发展；开展薪酬体系改革，积极推进激励机制和模式改革创新，激发员工长期奋斗精神</w:t>
      </w:r>
      <w:r w:rsidR="008D468F" w:rsidRPr="00645ACF">
        <w:rPr>
          <w:rFonts w:hint="eastAsia"/>
        </w:rPr>
        <w:t>。</w:t>
      </w:r>
    </w:p>
    <w:p w14:paraId="671E41D1" w14:textId="5981A173" w:rsidR="00DD462B" w:rsidRDefault="00C04C40" w:rsidP="00DD462B">
      <w:pPr>
        <w:ind w:firstLineChars="200" w:firstLine="420"/>
      </w:pPr>
      <w:r w:rsidRPr="00C04C40">
        <w:rPr>
          <w:rFonts w:hint="eastAsia"/>
        </w:rPr>
        <w:t>持续发挥资本运作平台作用，助力产业转型升级</w:t>
      </w:r>
      <w:r>
        <w:rPr>
          <w:rFonts w:hint="eastAsia"/>
        </w:rPr>
        <w:t>，</w:t>
      </w:r>
      <w:r w:rsidRPr="00C04C40">
        <w:rPr>
          <w:rFonts w:hint="eastAsia"/>
        </w:rPr>
        <w:t>发展高端装备</w:t>
      </w:r>
      <w:r>
        <w:rPr>
          <w:rFonts w:hint="eastAsia"/>
        </w:rPr>
        <w:t>制造产业</w:t>
      </w:r>
      <w:r w:rsidRPr="00C04C40">
        <w:rPr>
          <w:rFonts w:hint="eastAsia"/>
        </w:rPr>
        <w:t>，</w:t>
      </w:r>
      <w:r>
        <w:rPr>
          <w:rFonts w:hint="eastAsia"/>
        </w:rPr>
        <w:t>稳妥</w:t>
      </w:r>
      <w:r w:rsidRPr="00C04C40">
        <w:rPr>
          <w:rFonts w:hint="eastAsia"/>
        </w:rPr>
        <w:t>推进并购重组项目实施</w:t>
      </w:r>
      <w:r>
        <w:rPr>
          <w:rFonts w:hint="eastAsia"/>
        </w:rPr>
        <w:t>，</w:t>
      </w:r>
      <w:r w:rsidR="00DD462B" w:rsidRPr="0090630C">
        <w:rPr>
          <w:rFonts w:hint="eastAsia"/>
        </w:rPr>
        <w:t>确保</w:t>
      </w:r>
      <w:r w:rsidRPr="0090630C">
        <w:rPr>
          <w:rFonts w:hint="eastAsia"/>
        </w:rPr>
        <w:t>北洋天青</w:t>
      </w:r>
      <w:r w:rsidR="00DD462B" w:rsidRPr="0090630C">
        <w:rPr>
          <w:rFonts w:hint="eastAsia"/>
        </w:rPr>
        <w:t>顺利</w:t>
      </w:r>
      <w:r w:rsidRPr="0090630C">
        <w:rPr>
          <w:rFonts w:hint="eastAsia"/>
        </w:rPr>
        <w:t>并</w:t>
      </w:r>
      <w:r w:rsidR="00DD462B" w:rsidRPr="0090630C">
        <w:rPr>
          <w:rFonts w:hint="eastAsia"/>
        </w:rPr>
        <w:t>入公司。</w:t>
      </w:r>
    </w:p>
    <w:p w14:paraId="0ECFDCED" w14:textId="77777777" w:rsidR="00DD462B" w:rsidRPr="00DE056D" w:rsidRDefault="00DD462B" w:rsidP="00DD462B">
      <w:pPr>
        <w:ind w:firstLineChars="200" w:firstLine="420"/>
      </w:pPr>
      <w:r w:rsidRPr="00DE056D">
        <w:rPr>
          <w:rFonts w:hint="eastAsia"/>
        </w:rPr>
        <w:lastRenderedPageBreak/>
        <w:t>3</w:t>
      </w:r>
      <w:r w:rsidRPr="00DE056D">
        <w:t xml:space="preserve">、坚持创新驱动发展，加快科技创新步伐 </w:t>
      </w:r>
    </w:p>
    <w:p w14:paraId="39A4074C" w14:textId="3AD9FBB5" w:rsidR="00B15600" w:rsidRPr="004369E0" w:rsidRDefault="00B15600" w:rsidP="00B15600">
      <w:pPr>
        <w:ind w:firstLineChars="200" w:firstLine="420"/>
      </w:pPr>
      <w:r>
        <w:rPr>
          <w:rFonts w:hint="eastAsia"/>
        </w:rPr>
        <w:t>在氢能四型瓶、系统集成、加氢站等公司未来发展的战略板块，加强技术研发，优化公司技术人才培养和引入渠道，着重培养具备完成整体解决方案能力的复合型人才，以加快公司核心产品研制，构建公司</w:t>
      </w:r>
      <w:r w:rsidRPr="004369E0">
        <w:rPr>
          <w:rFonts w:hint="eastAsia"/>
        </w:rPr>
        <w:t>核心竞争力，将先发优势转化为产品和技术优势，提高公司的市场竞争力。</w:t>
      </w:r>
    </w:p>
    <w:p w14:paraId="616B5F9F" w14:textId="45071078" w:rsidR="00B15600" w:rsidRDefault="00B15600" w:rsidP="00B15600">
      <w:pPr>
        <w:ind w:firstLineChars="200" w:firstLine="420"/>
      </w:pPr>
      <w:r w:rsidRPr="004369E0">
        <w:rPr>
          <w:rFonts w:hint="eastAsia"/>
        </w:rPr>
        <w:t>在公司</w:t>
      </w:r>
      <w:r w:rsidR="004369E0">
        <w:rPr>
          <w:rFonts w:hint="eastAsia"/>
        </w:rPr>
        <w:t>稳定</w:t>
      </w:r>
      <w:r w:rsidRPr="004369E0">
        <w:rPr>
          <w:rFonts w:hint="eastAsia"/>
        </w:rPr>
        <w:t>产品</w:t>
      </w:r>
      <w:r w:rsidR="004369E0">
        <w:rPr>
          <w:rFonts w:hint="eastAsia"/>
        </w:rPr>
        <w:t>板块</w:t>
      </w:r>
      <w:r w:rsidRPr="004369E0">
        <w:rPr>
          <w:rFonts w:hint="eastAsia"/>
        </w:rPr>
        <w:t>中，完成重点客户所需产品增项工作，持续推进进口材料、进口零部件国产化，保证公司战略产品关键物资的供货安全，从技术层面优化成本设计，大幅降低使生产成本，为适应市场竞争打下坚实的成本基础，促进产品转型升级</w:t>
      </w:r>
      <w:r w:rsidR="004369E0" w:rsidRPr="004369E0">
        <w:rPr>
          <w:rFonts w:hint="eastAsia"/>
        </w:rPr>
        <w:t>；</w:t>
      </w:r>
      <w:r w:rsidRPr="004369E0">
        <w:rPr>
          <w:rFonts w:hint="eastAsia"/>
        </w:rPr>
        <w:t>加强市场人员与技术人员的沟通，通过市场的反馈进行技术层面的改进，抢占市场先机，解决客户真正痛点。</w:t>
      </w:r>
    </w:p>
    <w:p w14:paraId="5CCD4BA7" w14:textId="77777777" w:rsidR="004369E0" w:rsidRDefault="004369E0" w:rsidP="00DD462B">
      <w:pPr>
        <w:ind w:firstLineChars="200" w:firstLine="420"/>
      </w:pPr>
    </w:p>
    <w:p w14:paraId="575B1616" w14:textId="58AF6BF4" w:rsidR="00DD462B" w:rsidRPr="00645ACF" w:rsidRDefault="00DD462B" w:rsidP="00DD462B">
      <w:pPr>
        <w:ind w:firstLineChars="200" w:firstLine="420"/>
      </w:pPr>
      <w:r w:rsidRPr="00645ACF">
        <w:rPr>
          <w:rFonts w:hint="eastAsia"/>
        </w:rPr>
        <w:t>4</w:t>
      </w:r>
      <w:r w:rsidRPr="00645ACF">
        <w:t>、推动智能制造和信息化建设</w:t>
      </w:r>
    </w:p>
    <w:p w14:paraId="5C6B275A" w14:textId="492A2856" w:rsidR="00DD462B" w:rsidRPr="00566B5D" w:rsidRDefault="00DD462B" w:rsidP="00DD462B">
      <w:pPr>
        <w:ind w:firstLineChars="200" w:firstLine="420"/>
      </w:pPr>
      <w:r w:rsidRPr="00566B5D">
        <w:rPr>
          <w:rFonts w:hint="eastAsia"/>
        </w:rPr>
        <w:t>针对现有生产线流程不合理，自动化水平低，生产线减员困难的问题，积极对接资源，</w:t>
      </w:r>
      <w:proofErr w:type="gramStart"/>
      <w:r w:rsidRPr="00566B5D">
        <w:rPr>
          <w:rFonts w:hint="eastAsia"/>
        </w:rPr>
        <w:t>统筹抓好</w:t>
      </w:r>
      <w:proofErr w:type="gramEnd"/>
      <w:r w:rsidRPr="00566B5D">
        <w:rPr>
          <w:rFonts w:hint="eastAsia"/>
        </w:rPr>
        <w:t>各生产单位生产线智能化、数字化升级工作，要达到产品生产制造可追溯、产品成本归集更加精准、提高生产效率提升人均产值的三大目标。积极巩固“展</w:t>
      </w:r>
      <w:r w:rsidRPr="00566B5D">
        <w:t xml:space="preserve"> e 计划”实施成果，提高企业网络化、信息化安全</w:t>
      </w:r>
      <w:r w:rsidRPr="00566B5D">
        <w:rPr>
          <w:rFonts w:hint="eastAsia"/>
        </w:rPr>
        <w:t>与应用水平</w:t>
      </w:r>
      <w:r w:rsidR="00345193">
        <w:rPr>
          <w:rFonts w:hint="eastAsia"/>
        </w:rPr>
        <w:t>，</w:t>
      </w:r>
      <w:r w:rsidRPr="00566B5D">
        <w:rPr>
          <w:rFonts w:hint="eastAsia"/>
        </w:rPr>
        <w:t>打破信息化孤岛，</w:t>
      </w:r>
      <w:proofErr w:type="gramStart"/>
      <w:r w:rsidRPr="00566B5D">
        <w:rPr>
          <w:rFonts w:hint="eastAsia"/>
        </w:rPr>
        <w:t>采用单域架构</w:t>
      </w:r>
      <w:proofErr w:type="gramEnd"/>
      <w:r w:rsidRPr="00566B5D">
        <w:rPr>
          <w:rFonts w:hint="eastAsia"/>
        </w:rPr>
        <w:t>，将各子公司信息化集中管理。</w:t>
      </w:r>
    </w:p>
    <w:p w14:paraId="15D18DFA" w14:textId="77777777" w:rsidR="00DD462B" w:rsidRPr="00566B5D" w:rsidRDefault="00DD462B" w:rsidP="00DD462B">
      <w:pPr>
        <w:ind w:firstLineChars="200" w:firstLine="420"/>
      </w:pPr>
      <w:r w:rsidRPr="00566B5D">
        <w:rPr>
          <w:rFonts w:hint="eastAsia"/>
        </w:rPr>
        <w:t>5</w:t>
      </w:r>
      <w:r w:rsidRPr="00566B5D">
        <w:t>、</w:t>
      </w:r>
      <w:r w:rsidRPr="00566B5D">
        <w:rPr>
          <w:rFonts w:hint="eastAsia"/>
        </w:rPr>
        <w:t>疫情防控常态化</w:t>
      </w:r>
    </w:p>
    <w:p w14:paraId="234060FA" w14:textId="77777777" w:rsidR="00DD462B" w:rsidRPr="00566B5D" w:rsidRDefault="00DD462B" w:rsidP="00DD462B">
      <w:pPr>
        <w:ind w:firstLineChars="200" w:firstLine="420"/>
      </w:pPr>
      <w:r w:rsidRPr="00566B5D">
        <w:rPr>
          <w:rFonts w:hint="eastAsia"/>
        </w:rPr>
        <w:t>公司继续积极响应并严格执行国家对新冠疫情防控的各项规定和要求，做好疫情防控各项举措，</w:t>
      </w:r>
      <w:proofErr w:type="gramStart"/>
      <w:r w:rsidRPr="00566B5D">
        <w:rPr>
          <w:rFonts w:hint="eastAsia"/>
        </w:rPr>
        <w:t>统筹抓好</w:t>
      </w:r>
      <w:proofErr w:type="gramEnd"/>
      <w:r w:rsidRPr="00566B5D">
        <w:rPr>
          <w:rFonts w:hint="eastAsia"/>
        </w:rPr>
        <w:t>复工复产及经营发展各项工作，积极主动与客户、供应商、</w:t>
      </w:r>
      <w:proofErr w:type="gramStart"/>
      <w:r w:rsidRPr="00566B5D">
        <w:rPr>
          <w:rFonts w:hint="eastAsia"/>
        </w:rPr>
        <w:t>物流商</w:t>
      </w:r>
      <w:proofErr w:type="gramEnd"/>
      <w:r w:rsidRPr="00566B5D">
        <w:rPr>
          <w:rFonts w:hint="eastAsia"/>
        </w:rPr>
        <w:t>协商，做好沟通解释和关系维护工作，从供应保障、社会责任、内部管理等方面多管齐下支持国家战</w:t>
      </w:r>
      <w:proofErr w:type="gramStart"/>
      <w:r w:rsidRPr="00566B5D">
        <w:rPr>
          <w:rFonts w:hint="eastAsia"/>
        </w:rPr>
        <w:t>疫</w:t>
      </w:r>
      <w:proofErr w:type="gramEnd"/>
      <w:r w:rsidRPr="00566B5D">
        <w:rPr>
          <w:rFonts w:hint="eastAsia"/>
        </w:rPr>
        <w:t>。</w:t>
      </w:r>
    </w:p>
    <w:p w14:paraId="77D5104A" w14:textId="651D1640" w:rsidR="00DD462B" w:rsidRDefault="00DD462B" w:rsidP="00DD462B">
      <w:pPr>
        <w:ind w:firstLineChars="200" w:firstLine="420"/>
      </w:pPr>
      <w:r w:rsidRPr="00566B5D">
        <w:rPr>
          <w:rFonts w:hint="eastAsia"/>
        </w:rPr>
        <w:t>公司坚定“打造全球领先的能源气体储运装备制造及服务企业”的战略定位，面对当前国际国内问题叠加共振的经济社会环境，必须精准把握经济社会发展形势，增强忧患意识，抓住并用好我国发展的重要战略机遇。坚定信心、稳扎稳打，抓住创新和市场两个方面，以钉钉子精神高质量完成各项重点工作，确保“十四五”开好局、起好步。</w:t>
      </w:r>
    </w:p>
    <w:bookmarkEnd w:id="27"/>
    <w:p w14:paraId="35C2FF0C" w14:textId="77777777" w:rsidR="00051E81" w:rsidRPr="00566B5D" w:rsidRDefault="00051E81" w:rsidP="00CA3462"/>
    <w:p w14:paraId="653884C3" w14:textId="453A51BE" w:rsidR="001E533F" w:rsidRPr="001E533F" w:rsidRDefault="001E533F" w:rsidP="001E533F">
      <w:pPr>
        <w:pStyle w:val="10"/>
        <w:numPr>
          <w:ilvl w:val="0"/>
          <w:numId w:val="3"/>
        </w:numPr>
        <w:ind w:left="498" w:hangingChars="177" w:hanging="498"/>
      </w:pPr>
      <w:bookmarkStart w:id="30" w:name="_Toc66287777"/>
      <w:bookmarkEnd w:id="28"/>
      <w:r>
        <w:rPr>
          <w:rFonts w:hint="eastAsia"/>
        </w:rPr>
        <w:t>经营情况讨论与分析</w:t>
      </w:r>
      <w:bookmarkEnd w:id="30"/>
      <w:r>
        <w:t xml:space="preserve"> </w:t>
      </w:r>
    </w:p>
    <w:sdt>
      <w:sdtPr>
        <w:rPr>
          <w:rFonts w:ascii="宋体" w:hAnsi="宋体" w:cs="宋体" w:hint="eastAsia"/>
          <w:b w:val="0"/>
          <w:bCs w:val="0"/>
          <w:kern w:val="0"/>
          <w:szCs w:val="24"/>
        </w:rPr>
        <w:alias w:val="模块:管理层讨论与分析"/>
        <w:tag w:val="_SEC_465bd2646eb04eab8e1c01ba688faf29"/>
        <w:id w:val="429555767"/>
        <w:lock w:val="sdtLocked"/>
        <w:placeholder>
          <w:docPart w:val="GBC22222222222222222222222222222"/>
        </w:placeholder>
      </w:sdtPr>
      <w:sdtEndPr>
        <w:rPr>
          <w:rFonts w:asciiTheme="minorEastAsia" w:eastAsiaTheme="minorEastAsia" w:hAnsiTheme="minorEastAsia"/>
        </w:rPr>
      </w:sdtEndPr>
      <w:sdtContent>
        <w:p w14:paraId="444A094D" w14:textId="77777777" w:rsidR="005563DA" w:rsidRDefault="00210D96" w:rsidP="00E56CC8">
          <w:pPr>
            <w:pStyle w:val="2"/>
            <w:numPr>
              <w:ilvl w:val="0"/>
              <w:numId w:val="16"/>
            </w:numPr>
            <w:ind w:left="368" w:hangingChars="175" w:hanging="368"/>
          </w:pPr>
          <w:r>
            <w:rPr>
              <w:rFonts w:hint="eastAsia"/>
            </w:rPr>
            <w:t>经营情况</w:t>
          </w:r>
          <w:r>
            <w:t>讨论与分析</w:t>
          </w:r>
        </w:p>
        <w:bookmarkStart w:id="31" w:name="_Hlk66290173" w:displacedByCustomXml="next"/>
        <w:sdt>
          <w:sdtPr>
            <w:rPr>
              <w:rFonts w:asciiTheme="minorEastAsia" w:eastAsiaTheme="minorEastAsia" w:hAnsiTheme="minorEastAsia" w:hint="eastAsia"/>
            </w:rPr>
            <w:alias w:val="管理层讨论与分析"/>
            <w:tag w:val="_GBC_75862f3cb18e486fb20eb44dbcc462a9"/>
            <w:id w:val="-1894111170"/>
            <w:lock w:val="sdtLocked"/>
            <w:placeholder>
              <w:docPart w:val="GBC22222222222222222222222222222"/>
            </w:placeholder>
          </w:sdtPr>
          <w:sdtEndPr/>
          <w:sdtContent>
            <w:p w14:paraId="6753AE5B" w14:textId="588C18D9" w:rsidR="006F466A" w:rsidRDefault="006F466A" w:rsidP="006C2EF9">
              <w:pPr>
                <w:ind w:firstLineChars="200" w:firstLine="420"/>
                <w:rPr>
                  <w:color w:val="000000" w:themeColor="text1"/>
                  <w:szCs w:val="21"/>
                </w:rPr>
              </w:pPr>
              <w:r w:rsidRPr="006C2EF9">
                <w:rPr>
                  <w:rFonts w:hint="eastAsia"/>
                  <w:color w:val="000000" w:themeColor="text1"/>
                  <w:szCs w:val="21"/>
                </w:rPr>
                <w:t>2020年，面对严峻复杂的国际形势，面对新冠肺炎疫情的严重冲击，公司全体干部员工团结一心，在做好常态化疫情防控工作的同时，积极组织复工复产，保人员、保订单、保交付，扎实推进市场开拓、技术创新、降本增效等工作，稳住了</w:t>
              </w:r>
              <w:r w:rsidR="00D262C9">
                <w:rPr>
                  <w:rFonts w:hint="eastAsia"/>
                  <w:color w:val="000000" w:themeColor="text1"/>
                  <w:szCs w:val="21"/>
                </w:rPr>
                <w:t>公司经营</w:t>
              </w:r>
              <w:r w:rsidRPr="006C2EF9">
                <w:rPr>
                  <w:rFonts w:hint="eastAsia"/>
                  <w:color w:val="000000" w:themeColor="text1"/>
                  <w:szCs w:val="21"/>
                </w:rPr>
                <w:t>的基本盘，重点工作取得了积极进展。</w:t>
              </w:r>
            </w:p>
            <w:p w14:paraId="05412D07" w14:textId="6C980BB4" w:rsidR="003E702A" w:rsidRPr="003E702A" w:rsidRDefault="003E702A" w:rsidP="003E702A">
              <w:pPr>
                <w:ind w:firstLineChars="200" w:firstLine="420"/>
                <w:rPr>
                  <w:color w:val="000000" w:themeColor="text1"/>
                  <w:szCs w:val="21"/>
                </w:rPr>
              </w:pPr>
              <w:r w:rsidRPr="003E702A">
                <w:rPr>
                  <w:color w:val="000000" w:themeColor="text1"/>
                  <w:szCs w:val="21"/>
                </w:rPr>
                <w:t>1、完善公司治理、提高公司运营水平</w:t>
              </w:r>
            </w:p>
            <w:p w14:paraId="11A21E2B" w14:textId="07231F55" w:rsidR="003E702A" w:rsidRPr="006C2EF9" w:rsidRDefault="003E702A" w:rsidP="003E702A">
              <w:pPr>
                <w:ind w:firstLineChars="200" w:firstLine="420"/>
                <w:rPr>
                  <w:color w:val="000000" w:themeColor="text1"/>
                  <w:szCs w:val="21"/>
                </w:rPr>
              </w:pPr>
              <w:r w:rsidRPr="003E702A">
                <w:rPr>
                  <w:color w:val="000000" w:themeColor="text1"/>
                  <w:szCs w:val="21"/>
                </w:rPr>
                <w:t>20</w:t>
              </w:r>
              <w:r>
                <w:rPr>
                  <w:color w:val="000000" w:themeColor="text1"/>
                  <w:szCs w:val="21"/>
                </w:rPr>
                <w:t>20</w:t>
              </w:r>
              <w:r w:rsidRPr="003E702A">
                <w:rPr>
                  <w:color w:val="000000" w:themeColor="text1"/>
                  <w:szCs w:val="21"/>
                </w:rPr>
                <w:t xml:space="preserve"> 年，公司严格按照两地上市规则要求，建立健全公司治理机制，</w:t>
              </w:r>
              <w:r>
                <w:rPr>
                  <w:rFonts w:hint="eastAsia"/>
                  <w:color w:val="000000" w:themeColor="text1"/>
                  <w:szCs w:val="21"/>
                </w:rPr>
                <w:t>修订公司章程及多项规定，</w:t>
              </w:r>
              <w:r w:rsidRPr="003E702A">
                <w:rPr>
                  <w:color w:val="000000" w:themeColor="text1"/>
                  <w:szCs w:val="21"/>
                </w:rPr>
                <w:t>落实多项措施完善公</w:t>
              </w:r>
              <w:r w:rsidRPr="003E702A">
                <w:rPr>
                  <w:rFonts w:hint="eastAsia"/>
                  <w:color w:val="000000" w:themeColor="text1"/>
                  <w:szCs w:val="21"/>
                </w:rPr>
                <w:t>司治理，确保公司合</w:t>
              </w:r>
              <w:proofErr w:type="gramStart"/>
              <w:r w:rsidRPr="003E702A">
                <w:rPr>
                  <w:rFonts w:hint="eastAsia"/>
                  <w:color w:val="000000" w:themeColor="text1"/>
                  <w:szCs w:val="21"/>
                </w:rPr>
                <w:t>规</w:t>
              </w:r>
              <w:proofErr w:type="gramEnd"/>
              <w:r w:rsidRPr="003E702A">
                <w:rPr>
                  <w:rFonts w:hint="eastAsia"/>
                  <w:color w:val="000000" w:themeColor="text1"/>
                  <w:szCs w:val="21"/>
                </w:rPr>
                <w:t>、持续发展。</w:t>
              </w:r>
            </w:p>
            <w:p w14:paraId="1054BBAB" w14:textId="5841BA61" w:rsidR="006F466A" w:rsidRPr="006C2EF9" w:rsidRDefault="003E702A" w:rsidP="006C2EF9">
              <w:pPr>
                <w:ind w:firstLineChars="200" w:firstLine="420"/>
                <w:rPr>
                  <w:color w:val="000000" w:themeColor="text1"/>
                  <w:szCs w:val="21"/>
                </w:rPr>
              </w:pPr>
              <w:r>
                <w:rPr>
                  <w:color w:val="000000" w:themeColor="text1"/>
                  <w:szCs w:val="21"/>
                </w:rPr>
                <w:t>2</w:t>
              </w:r>
              <w:r w:rsidR="006F466A" w:rsidRPr="006C2EF9">
                <w:rPr>
                  <w:rFonts w:hint="eastAsia"/>
                  <w:color w:val="000000" w:themeColor="text1"/>
                  <w:szCs w:val="21"/>
                </w:rPr>
                <w:t>、</w:t>
              </w:r>
              <w:r>
                <w:t>开展</w:t>
              </w:r>
              <w:r>
                <w:rPr>
                  <w:rFonts w:hint="eastAsia"/>
                </w:rPr>
                <w:t>各方</w:t>
              </w:r>
              <w:r>
                <w:t>合作</w:t>
              </w:r>
              <w:r>
                <w:rPr>
                  <w:rFonts w:hint="eastAsia"/>
                </w:rPr>
                <w:t>，</w:t>
              </w:r>
              <w:r w:rsidR="006F466A" w:rsidRPr="006C2EF9">
                <w:rPr>
                  <w:rFonts w:hint="eastAsia"/>
                  <w:color w:val="000000" w:themeColor="text1"/>
                  <w:szCs w:val="21"/>
                </w:rPr>
                <w:t>市场开拓取得进展</w:t>
              </w:r>
            </w:p>
            <w:p w14:paraId="1DB04419" w14:textId="12B67C0D" w:rsidR="006F466A" w:rsidRPr="006C2EF9" w:rsidRDefault="006F466A" w:rsidP="006C2EF9">
              <w:pPr>
                <w:ind w:firstLineChars="200" w:firstLine="420"/>
                <w:rPr>
                  <w:color w:val="000000" w:themeColor="text1"/>
                  <w:szCs w:val="21"/>
                </w:rPr>
              </w:pPr>
              <w:r w:rsidRPr="006C2EF9">
                <w:rPr>
                  <w:rFonts w:hint="eastAsia"/>
                  <w:color w:val="000000" w:themeColor="text1"/>
                  <w:szCs w:val="21"/>
                </w:rPr>
                <w:t>国内市场：LNG储罐新签订单大幅增长，船用</w:t>
              </w:r>
              <w:proofErr w:type="gramStart"/>
              <w:r w:rsidRPr="006C2EF9">
                <w:rPr>
                  <w:rFonts w:hint="eastAsia"/>
                  <w:color w:val="000000" w:themeColor="text1"/>
                  <w:szCs w:val="21"/>
                </w:rPr>
                <w:t>罐顺利</w:t>
              </w:r>
              <w:proofErr w:type="gramEnd"/>
              <w:r w:rsidRPr="006C2EF9">
                <w:rPr>
                  <w:rFonts w:hint="eastAsia"/>
                  <w:color w:val="000000" w:themeColor="text1"/>
                  <w:szCs w:val="21"/>
                </w:rPr>
                <w:t>交付并签订新的内河订单，进一步巩固和提升了</w:t>
              </w:r>
              <w:r w:rsidR="00D262C9">
                <w:rPr>
                  <w:rFonts w:hint="eastAsia"/>
                  <w:color w:val="000000" w:themeColor="text1"/>
                  <w:szCs w:val="21"/>
                </w:rPr>
                <w:t>公司</w:t>
              </w:r>
              <w:r w:rsidRPr="006C2EF9">
                <w:rPr>
                  <w:rFonts w:hint="eastAsia"/>
                  <w:color w:val="000000" w:themeColor="text1"/>
                  <w:szCs w:val="21"/>
                </w:rPr>
                <w:t>在船用</w:t>
              </w:r>
              <w:proofErr w:type="gramStart"/>
              <w:r w:rsidRPr="006C2EF9">
                <w:rPr>
                  <w:rFonts w:hint="eastAsia"/>
                  <w:color w:val="000000" w:themeColor="text1"/>
                  <w:szCs w:val="21"/>
                </w:rPr>
                <w:t>罐市场</w:t>
              </w:r>
              <w:proofErr w:type="gramEnd"/>
              <w:r w:rsidRPr="006C2EF9">
                <w:rPr>
                  <w:rFonts w:hint="eastAsia"/>
                  <w:color w:val="000000" w:themeColor="text1"/>
                  <w:szCs w:val="21"/>
                </w:rPr>
                <w:t>的领先地位。地铁消防领域市场份额在行业内处于绝对领先地位。</w:t>
              </w:r>
              <w:r w:rsidR="00D262C9">
                <w:rPr>
                  <w:rFonts w:hint="eastAsia"/>
                  <w:color w:val="000000" w:themeColor="text1"/>
                  <w:szCs w:val="21"/>
                </w:rPr>
                <w:t>以直播带货等新形式开创营销新模式。</w:t>
              </w:r>
              <w:r w:rsidRPr="006C2EF9">
                <w:rPr>
                  <w:rFonts w:hint="eastAsia"/>
                  <w:color w:val="000000" w:themeColor="text1"/>
                  <w:szCs w:val="21"/>
                </w:rPr>
                <w:t>氢系列产品已批量为多家整车厂供货</w:t>
              </w:r>
              <w:r w:rsidR="00D262C9">
                <w:rPr>
                  <w:rFonts w:hint="eastAsia"/>
                  <w:color w:val="000000" w:themeColor="text1"/>
                  <w:szCs w:val="21"/>
                </w:rPr>
                <w:t>。</w:t>
              </w:r>
              <w:r w:rsidRPr="006C2EF9">
                <w:rPr>
                  <w:rFonts w:hint="eastAsia"/>
                  <w:color w:val="000000" w:themeColor="text1"/>
                  <w:szCs w:val="21"/>
                </w:rPr>
                <w:t>积极参与组建氢燃料电池商用</w:t>
              </w:r>
              <w:proofErr w:type="gramStart"/>
              <w:r w:rsidRPr="006C2EF9">
                <w:rPr>
                  <w:rFonts w:hint="eastAsia"/>
                  <w:color w:val="000000" w:themeColor="text1"/>
                  <w:szCs w:val="21"/>
                </w:rPr>
                <w:t>车创新</w:t>
              </w:r>
              <w:proofErr w:type="gramEnd"/>
              <w:r w:rsidRPr="006C2EF9">
                <w:rPr>
                  <w:rFonts w:hint="eastAsia"/>
                  <w:color w:val="000000" w:themeColor="text1"/>
                  <w:szCs w:val="21"/>
                </w:rPr>
                <w:t>中心及国家电投组建国家氢能产业创新中心等项目，通过积极参与产业联盟的方式，争取新的发展机遇。</w:t>
              </w:r>
            </w:p>
            <w:p w14:paraId="0E3136AC" w14:textId="5D1BA007" w:rsidR="006F466A" w:rsidRPr="006C2EF9" w:rsidRDefault="006F466A" w:rsidP="006C2EF9">
              <w:pPr>
                <w:ind w:firstLineChars="200" w:firstLine="420"/>
                <w:rPr>
                  <w:color w:val="000000" w:themeColor="text1"/>
                  <w:szCs w:val="21"/>
                </w:rPr>
              </w:pPr>
              <w:r w:rsidRPr="006C2EF9">
                <w:rPr>
                  <w:rFonts w:hint="eastAsia"/>
                  <w:color w:val="000000" w:themeColor="text1"/>
                  <w:szCs w:val="21"/>
                </w:rPr>
                <w:t>国际市场：在疫情肆虐的情况下，仍然保持稳定，实现收入和</w:t>
              </w:r>
              <w:proofErr w:type="gramStart"/>
              <w:r w:rsidRPr="006C2EF9">
                <w:rPr>
                  <w:rFonts w:hint="eastAsia"/>
                  <w:color w:val="000000" w:themeColor="text1"/>
                  <w:szCs w:val="21"/>
                </w:rPr>
                <w:t>销量双</w:t>
              </w:r>
              <w:proofErr w:type="gramEnd"/>
              <w:r w:rsidRPr="006C2EF9">
                <w:rPr>
                  <w:rFonts w:hint="eastAsia"/>
                  <w:color w:val="000000" w:themeColor="text1"/>
                  <w:szCs w:val="21"/>
                </w:rPr>
                <w:t>增长。美国市场下滑态势有所缓解。传统工业气瓶和消防</w:t>
              </w:r>
              <w:proofErr w:type="gramStart"/>
              <w:r w:rsidRPr="006C2EF9">
                <w:rPr>
                  <w:rFonts w:hint="eastAsia"/>
                  <w:color w:val="000000" w:themeColor="text1"/>
                  <w:szCs w:val="21"/>
                </w:rPr>
                <w:t>瓶因为</w:t>
              </w:r>
              <w:proofErr w:type="gramEnd"/>
              <w:r w:rsidRPr="006C2EF9">
                <w:rPr>
                  <w:rFonts w:hint="eastAsia"/>
                  <w:color w:val="000000" w:themeColor="text1"/>
                  <w:szCs w:val="21"/>
                </w:rPr>
                <w:t>本土化服务能力的提升逐渐抢到了更多的市场份额，复合瓶稳中有增。欧洲市场实现销售收入同比增长24%，稳住了海外第一大市场的地位。未来在巩固和拓展传统市场的同时，还将继续加大新兴产品市场的开发，双管齐下，尽可能减小中美贸易战对我司造成的冲击。今年与跨国气体公司的关系进一步增强，收入同比增长18%。随着市场结构的调整和对新兴市场的精耕细作，新兴市场在全球疫情蔓延期间实现逆市增长。</w:t>
              </w:r>
            </w:p>
            <w:p w14:paraId="44370FFD" w14:textId="77777777" w:rsidR="006F466A" w:rsidRPr="006C2EF9" w:rsidRDefault="006F466A" w:rsidP="006C2EF9">
              <w:pPr>
                <w:ind w:firstLineChars="200" w:firstLine="420"/>
                <w:rPr>
                  <w:color w:val="000000" w:themeColor="text1"/>
                  <w:szCs w:val="21"/>
                </w:rPr>
              </w:pPr>
              <w:r w:rsidRPr="006C2EF9">
                <w:rPr>
                  <w:rFonts w:hint="eastAsia"/>
                  <w:color w:val="000000" w:themeColor="text1"/>
                  <w:szCs w:val="21"/>
                </w:rPr>
                <w:t>3、发挥上市公司再融资功能，助力子公司发展</w:t>
              </w:r>
            </w:p>
            <w:p w14:paraId="646551B4" w14:textId="40D89CFB" w:rsidR="00645ACF" w:rsidRPr="00E86B3E" w:rsidRDefault="00645ACF" w:rsidP="00E86B3E">
              <w:pPr>
                <w:ind w:firstLineChars="200" w:firstLine="420"/>
                <w:rPr>
                  <w:highlight w:val="yellow"/>
                </w:rPr>
              </w:pPr>
              <w:r w:rsidRPr="005B396E">
                <w:rPr>
                  <w:rFonts w:hint="eastAsia"/>
                  <w:szCs w:val="21"/>
                </w:rPr>
                <w:t>经公司</w:t>
              </w:r>
              <w:r w:rsidRPr="009516CB">
                <w:rPr>
                  <w:szCs w:val="21"/>
                </w:rPr>
                <w:t>2019年第二次临时股东大会,2019年第一次A股类别股东大会及2019年第一次H股类别股东大会</w:t>
              </w:r>
              <w:r>
                <w:rPr>
                  <w:rFonts w:hint="eastAsia"/>
                  <w:szCs w:val="21"/>
                </w:rPr>
                <w:t>审议通过</w:t>
              </w:r>
              <w:r w:rsidRPr="005B396E">
                <w:rPr>
                  <w:szCs w:val="21"/>
                </w:rPr>
                <w:t>，并经中国证监会证监许可</w:t>
              </w:r>
              <w:r w:rsidRPr="00E25CBF">
                <w:rPr>
                  <w:szCs w:val="21"/>
                </w:rPr>
                <w:t>[2019]2551</w:t>
              </w:r>
              <w:r w:rsidRPr="005B396E">
                <w:rPr>
                  <w:szCs w:val="21"/>
                </w:rPr>
                <w:t xml:space="preserve"> 号《</w:t>
              </w:r>
              <w:r w:rsidRPr="00E25CBF">
                <w:rPr>
                  <w:rFonts w:hint="eastAsia"/>
                  <w:szCs w:val="21"/>
                </w:rPr>
                <w:t>关于核准北京京城机电股份有限公司非公开发行股票的批复</w:t>
              </w:r>
              <w:r w:rsidRPr="005B396E">
                <w:rPr>
                  <w:rFonts w:hint="eastAsia"/>
                  <w:szCs w:val="21"/>
                </w:rPr>
                <w:t>》核准，公司以非公开发行方式发行人民币普通股（</w:t>
              </w:r>
              <w:r w:rsidRPr="005B396E">
                <w:rPr>
                  <w:szCs w:val="21"/>
                </w:rPr>
                <w:t>A 股）</w:t>
              </w:r>
              <w:r>
                <w:rPr>
                  <w:szCs w:val="21"/>
                </w:rPr>
                <w:t>6</w:t>
              </w:r>
              <w:r w:rsidRPr="005B396E">
                <w:rPr>
                  <w:szCs w:val="21"/>
                </w:rPr>
                <w:t>,</w:t>
              </w:r>
              <w:r>
                <w:rPr>
                  <w:szCs w:val="21"/>
                </w:rPr>
                <w:t>30</w:t>
              </w:r>
              <w:r w:rsidRPr="005B396E">
                <w:rPr>
                  <w:szCs w:val="21"/>
                </w:rPr>
                <w:t>0 万</w:t>
              </w:r>
              <w:r w:rsidRPr="005B396E">
                <w:rPr>
                  <w:szCs w:val="21"/>
                </w:rPr>
                <w:lastRenderedPageBreak/>
                <w:t>股</w:t>
              </w:r>
              <w:r>
                <w:rPr>
                  <w:rFonts w:hint="eastAsia"/>
                  <w:szCs w:val="21"/>
                </w:rPr>
                <w:t>，</w:t>
              </w:r>
              <w:r w:rsidRPr="00645ACF">
                <w:rPr>
                  <w:rFonts w:hint="eastAsia"/>
                  <w:color w:val="000000" w:themeColor="text1"/>
                  <w:szCs w:val="21"/>
                </w:rPr>
                <w:t>募集资金</w:t>
              </w:r>
              <w:r w:rsidR="00E81978">
                <w:rPr>
                  <w:rFonts w:hint="eastAsia"/>
                  <w:color w:val="000000" w:themeColor="text1"/>
                  <w:szCs w:val="21"/>
                </w:rPr>
                <w:t>约</w:t>
              </w:r>
              <w:r w:rsidRPr="00645ACF">
                <w:rPr>
                  <w:rFonts w:hint="eastAsia"/>
                  <w:color w:val="000000" w:themeColor="text1"/>
                  <w:szCs w:val="21"/>
                </w:rPr>
                <w:t>21</w:t>
              </w:r>
              <w:r w:rsidRPr="00645ACF">
                <w:rPr>
                  <w:color w:val="000000" w:themeColor="text1"/>
                  <w:szCs w:val="21"/>
                </w:rPr>
                <w:t>,</w:t>
              </w:r>
              <w:r w:rsidRPr="00645ACF">
                <w:rPr>
                  <w:rFonts w:hint="eastAsia"/>
                  <w:color w:val="000000" w:themeColor="text1"/>
                  <w:szCs w:val="21"/>
                </w:rPr>
                <w:t>483万元。</w:t>
              </w:r>
              <w:r>
                <w:rPr>
                  <w:rFonts w:hint="eastAsia"/>
                  <w:szCs w:val="21"/>
                </w:rPr>
                <w:t>公司注册资本由4</w:t>
              </w:r>
              <w:r>
                <w:rPr>
                  <w:szCs w:val="21"/>
                </w:rPr>
                <w:t>2,200</w:t>
              </w:r>
              <w:r>
                <w:rPr>
                  <w:rFonts w:hint="eastAsia"/>
                  <w:szCs w:val="21"/>
                </w:rPr>
                <w:t>万元人民币增至4</w:t>
              </w:r>
              <w:r>
                <w:rPr>
                  <w:szCs w:val="21"/>
                </w:rPr>
                <w:t>8,500</w:t>
              </w:r>
              <w:r>
                <w:rPr>
                  <w:rFonts w:hint="eastAsia"/>
                  <w:szCs w:val="21"/>
                </w:rPr>
                <w:t>万元人民币。</w:t>
              </w:r>
              <w:r w:rsidRPr="009801C8">
                <w:rPr>
                  <w:rFonts w:hint="eastAsia"/>
                </w:rPr>
                <w:t>募集资金扣除发行费用后全部向子公司北京天海增资</w:t>
              </w:r>
              <w:r w:rsidRPr="009801C8">
                <w:t>。</w:t>
              </w:r>
            </w:p>
            <w:p w14:paraId="0E3F7645" w14:textId="76569019" w:rsidR="003E702A" w:rsidRPr="003234A3" w:rsidRDefault="003E702A" w:rsidP="006C2EF9">
              <w:pPr>
                <w:ind w:firstLineChars="200" w:firstLine="420"/>
                <w:rPr>
                  <w:szCs w:val="21"/>
                </w:rPr>
              </w:pPr>
              <w:r w:rsidRPr="003234A3">
                <w:rPr>
                  <w:szCs w:val="21"/>
                </w:rPr>
                <w:t>4</w:t>
              </w:r>
              <w:r w:rsidRPr="003234A3">
                <w:rPr>
                  <w:rFonts w:hint="eastAsia"/>
                  <w:szCs w:val="21"/>
                </w:rPr>
                <w:t>、启动并购，布局智能制造领域</w:t>
              </w:r>
            </w:p>
            <w:p w14:paraId="30D96204" w14:textId="1B4AC06F" w:rsidR="001E764E" w:rsidRPr="003234A3" w:rsidRDefault="003E702A" w:rsidP="006C2EF9">
              <w:pPr>
                <w:ind w:firstLineChars="200" w:firstLine="420"/>
                <w:rPr>
                  <w:szCs w:val="21"/>
                </w:rPr>
              </w:pPr>
              <w:r w:rsidRPr="003234A3">
                <w:rPr>
                  <w:rFonts w:hint="eastAsia"/>
                  <w:szCs w:val="21"/>
                </w:rPr>
                <w:t>为助力产业转型升级、发展高端装备业务，公司</w:t>
              </w:r>
              <w:r w:rsidRPr="003234A3">
                <w:rPr>
                  <w:szCs w:val="21"/>
                </w:rPr>
                <w:t>拟以发行股份购买资产并募集配套资金的方式，收购</w:t>
              </w:r>
              <w:proofErr w:type="gramStart"/>
              <w:r w:rsidRPr="003234A3">
                <w:rPr>
                  <w:szCs w:val="21"/>
                </w:rPr>
                <w:t>智能产线制造商</w:t>
              </w:r>
              <w:proofErr w:type="gramEnd"/>
              <w:r w:rsidRPr="003234A3">
                <w:rPr>
                  <w:szCs w:val="21"/>
                </w:rPr>
                <w:t>青岛北洋天青</w:t>
              </w:r>
              <w:r w:rsidR="00D51BF7">
                <w:rPr>
                  <w:rFonts w:hint="eastAsia"/>
                  <w:szCs w:val="21"/>
                </w:rPr>
                <w:t>8</w:t>
              </w:r>
              <w:r w:rsidR="00D51BF7">
                <w:rPr>
                  <w:szCs w:val="21"/>
                </w:rPr>
                <w:t>0</w:t>
              </w:r>
              <w:r w:rsidR="00D51BF7">
                <w:rPr>
                  <w:rFonts w:hint="eastAsia"/>
                  <w:szCs w:val="21"/>
                </w:rPr>
                <w:t>%</w:t>
              </w:r>
              <w:r w:rsidRPr="003234A3">
                <w:rPr>
                  <w:szCs w:val="21"/>
                </w:rPr>
                <w:t>股权</w:t>
              </w:r>
              <w:r w:rsidRPr="003234A3">
                <w:rPr>
                  <w:rFonts w:hint="eastAsia"/>
                  <w:szCs w:val="21"/>
                </w:rPr>
                <w:t>。</w:t>
              </w:r>
            </w:p>
            <w:p w14:paraId="703605EA" w14:textId="60958186" w:rsidR="001E764E" w:rsidRDefault="001E764E" w:rsidP="006C2EF9">
              <w:pPr>
                <w:ind w:firstLineChars="200" w:firstLine="420"/>
                <w:rPr>
                  <w:color w:val="000000" w:themeColor="text1"/>
                  <w:szCs w:val="21"/>
                </w:rPr>
              </w:pPr>
              <w:r w:rsidRPr="001E764E">
                <w:rPr>
                  <w:rFonts w:hint="eastAsia"/>
                  <w:color w:val="000000" w:themeColor="text1"/>
                  <w:szCs w:val="21"/>
                </w:rPr>
                <w:t>本次交易将优质资产注入上市公司，有利于智能化、信息化生产线建设、升级改造行业整体解决方案业务与上市公司原有的压力容器业务协同发展，优化产业布局，强化持续经营能力。</w:t>
              </w:r>
              <w:r w:rsidR="00D51BF7">
                <w:rPr>
                  <w:rFonts w:hint="eastAsia"/>
                  <w:color w:val="000000" w:themeColor="text1"/>
                  <w:szCs w:val="21"/>
                </w:rPr>
                <w:t>如</w:t>
              </w:r>
              <w:r w:rsidRPr="001E764E">
                <w:rPr>
                  <w:rFonts w:hint="eastAsia"/>
                  <w:color w:val="000000" w:themeColor="text1"/>
                  <w:szCs w:val="21"/>
                </w:rPr>
                <w:t>本次交易</w:t>
              </w:r>
              <w:r w:rsidR="00D51BF7">
                <w:rPr>
                  <w:rFonts w:hint="eastAsia"/>
                  <w:color w:val="000000" w:themeColor="text1"/>
                  <w:szCs w:val="21"/>
                </w:rPr>
                <w:t>成功实施完成</w:t>
              </w:r>
              <w:r w:rsidRPr="001E764E">
                <w:rPr>
                  <w:rFonts w:hint="eastAsia"/>
                  <w:color w:val="000000" w:themeColor="text1"/>
                  <w:szCs w:val="21"/>
                </w:rPr>
                <w:t>，上市公司将充分分享标的公司在智能制造领域的技术积累及优势资源，助力上市公司推进产业转型。</w:t>
              </w:r>
            </w:p>
            <w:p w14:paraId="6AD502E1" w14:textId="1C151792" w:rsidR="006F466A" w:rsidRPr="006C2EF9" w:rsidRDefault="003E702A" w:rsidP="006C2EF9">
              <w:pPr>
                <w:ind w:firstLineChars="200" w:firstLine="420"/>
                <w:rPr>
                  <w:color w:val="000000" w:themeColor="text1"/>
                  <w:szCs w:val="21"/>
                </w:rPr>
              </w:pPr>
              <w:r>
                <w:rPr>
                  <w:color w:val="000000" w:themeColor="text1"/>
                  <w:szCs w:val="21"/>
                </w:rPr>
                <w:t>5</w:t>
              </w:r>
              <w:r w:rsidR="006F466A" w:rsidRPr="006C2EF9">
                <w:rPr>
                  <w:rFonts w:hint="eastAsia"/>
                  <w:color w:val="000000" w:themeColor="text1"/>
                  <w:szCs w:val="21"/>
                </w:rPr>
                <w:t>、加强内部控制管理，防范企业经营风险</w:t>
              </w:r>
            </w:p>
            <w:p w14:paraId="08DC6222" w14:textId="77777777" w:rsidR="006F466A" w:rsidRPr="006C2EF9" w:rsidRDefault="006F466A" w:rsidP="006C2EF9">
              <w:pPr>
                <w:ind w:firstLineChars="200" w:firstLine="420"/>
                <w:rPr>
                  <w:color w:val="000000" w:themeColor="text1"/>
                  <w:szCs w:val="21"/>
                </w:rPr>
              </w:pPr>
              <w:r w:rsidRPr="006C2EF9">
                <w:rPr>
                  <w:rFonts w:hint="eastAsia"/>
                  <w:color w:val="000000" w:themeColor="text1"/>
                  <w:szCs w:val="21"/>
                </w:rPr>
                <w:t>质量管理体系持续有效运行。公司持续加强风险防控体系建设，完善制度建设，梳理业务流程；建立领导包案机制，推动公司系统重大案件解决；加强境外投资经营管控；强化内部控制管理、完善审计制度，开展内部审计，加强审计监督，风险防控能力得到增强，保障公司有序经营管理。</w:t>
              </w:r>
            </w:p>
            <w:p w14:paraId="17047BFC" w14:textId="77777777" w:rsidR="001E27D6" w:rsidRDefault="001E27D6">
              <w:pPr>
                <w:rPr>
                  <w:rFonts w:asciiTheme="minorEastAsia" w:eastAsiaTheme="minorEastAsia" w:hAnsiTheme="minorEastAsia"/>
                </w:rPr>
              </w:pPr>
            </w:p>
            <w:p w14:paraId="6633C897" w14:textId="5EEF2252" w:rsidR="005563DA" w:rsidRDefault="001B4C12">
              <w:pPr>
                <w:rPr>
                  <w:rFonts w:asciiTheme="minorEastAsia" w:eastAsiaTheme="minorEastAsia" w:hAnsiTheme="minorEastAsia"/>
                </w:rPr>
              </w:pPr>
            </w:p>
          </w:sdtContent>
        </w:sdt>
        <w:bookmarkEnd w:id="31" w:displacedByCustomXml="next"/>
      </w:sdtContent>
    </w:sdt>
    <w:p w14:paraId="6BA347DB" w14:textId="77777777" w:rsidR="001C4835" w:rsidRDefault="001C4835" w:rsidP="00E56CC8">
      <w:pPr>
        <w:pStyle w:val="3"/>
        <w:numPr>
          <w:ilvl w:val="0"/>
          <w:numId w:val="7"/>
        </w:numPr>
        <w:ind w:left="369" w:hangingChars="175" w:hanging="369"/>
        <w:rPr>
          <w:szCs w:val="21"/>
        </w:rPr>
      </w:pPr>
      <w:bookmarkStart w:id="32" w:name="_Toc342559738"/>
      <w:bookmarkStart w:id="33" w:name="_Toc342565895"/>
      <w:r>
        <w:rPr>
          <w:rFonts w:hint="eastAsia"/>
          <w:szCs w:val="21"/>
        </w:rPr>
        <w:t>主营业务分析</w:t>
      </w:r>
      <w:bookmarkEnd w:id="32"/>
      <w:bookmarkEnd w:id="33"/>
    </w:p>
    <w:p w14:paraId="72089830" w14:textId="77777777" w:rsidR="001C4835" w:rsidRPr="00745603" w:rsidRDefault="001C4835" w:rsidP="00E56CC8">
      <w:pPr>
        <w:pStyle w:val="79"/>
        <w:numPr>
          <w:ilvl w:val="0"/>
          <w:numId w:val="57"/>
        </w:numPr>
        <w:rPr>
          <w:sz w:val="22"/>
          <w:szCs w:val="24"/>
        </w:rPr>
      </w:pPr>
      <w:r w:rsidRPr="00745603">
        <w:rPr>
          <w:sz w:val="22"/>
          <w:szCs w:val="24"/>
        </w:rPr>
        <w:t>利润表及现金流量表相关科目变动分析表</w:t>
      </w:r>
    </w:p>
    <w:sdt>
      <w:sdtPr>
        <w:rPr>
          <w:rFonts w:ascii="宋体" w:hAnsi="宋体" w:cs="宋体" w:hint="eastAsia"/>
          <w:kern w:val="0"/>
          <w:szCs w:val="21"/>
        </w:rPr>
        <w:alias w:val="模块:利润表及现金流量表相关科目变动分析表"/>
        <w:tag w:val="_SEC_d3972654380a4e478936e14322d23b17"/>
        <w:id w:val="988752707"/>
        <w:lock w:val="sdtLocked"/>
        <w:placeholder>
          <w:docPart w:val="GBC22222222222222222222222222222"/>
        </w:placeholder>
      </w:sdtPr>
      <w:sdtEndPr>
        <w:rPr>
          <w:rFonts w:ascii="Calibri" w:hAnsi="Calibri" w:cs="Times New Roman" w:hint="default"/>
          <w:kern w:val="2"/>
          <w:szCs w:val="22"/>
        </w:rPr>
      </w:sdtEndPr>
      <w:sdtContent>
        <w:p w14:paraId="4EC35E8D" w14:textId="77777777" w:rsidR="001C4835" w:rsidRPr="001E27D6" w:rsidRDefault="001C4835">
          <w:pPr>
            <w:pStyle w:val="61"/>
            <w:ind w:left="360" w:firstLineChars="0" w:firstLine="0"/>
            <w:jc w:val="right"/>
            <w:rPr>
              <w:rFonts w:asciiTheme="minorEastAsia" w:eastAsiaTheme="minorEastAsia" w:hAnsiTheme="minorEastAsia"/>
              <w:sz w:val="21"/>
              <w:szCs w:val="21"/>
            </w:rPr>
          </w:pPr>
          <w:r w:rsidRPr="001E27D6">
            <w:rPr>
              <w:rFonts w:asciiTheme="minorEastAsia" w:eastAsiaTheme="minorEastAsia" w:hAnsiTheme="minorEastAsia" w:hint="eastAsia"/>
              <w:sz w:val="21"/>
              <w:szCs w:val="21"/>
            </w:rPr>
            <w:t>单位</w:t>
          </w:r>
          <w:r w:rsidRPr="001E27D6">
            <w:rPr>
              <w:rFonts w:asciiTheme="minorEastAsia" w:eastAsiaTheme="minorEastAsia" w:hAnsiTheme="minorEastAsia"/>
              <w:sz w:val="21"/>
              <w:szCs w:val="21"/>
            </w:rPr>
            <w:t>:</w:t>
          </w:r>
          <w:sdt>
            <w:sdtPr>
              <w:rPr>
                <w:rFonts w:asciiTheme="minorEastAsia" w:eastAsiaTheme="minorEastAsia" w:hAnsiTheme="minorEastAsia"/>
                <w:sz w:val="21"/>
                <w:szCs w:val="21"/>
              </w:rPr>
              <w:alias w:val="单位：利润表及现金流量表相关科目变动分析表"/>
              <w:tag w:val="_GBC_086f87e778654f2f9cb81ec0b3f80425"/>
              <w:id w:val="3199334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sidRPr="001E27D6">
                <w:rPr>
                  <w:rFonts w:asciiTheme="minorEastAsia" w:eastAsiaTheme="minorEastAsia" w:hAnsiTheme="minorEastAsia"/>
                  <w:sz w:val="21"/>
                  <w:szCs w:val="21"/>
                </w:rPr>
                <w:t>元</w:t>
              </w:r>
            </w:sdtContent>
          </w:sdt>
          <w:r w:rsidRPr="001E27D6">
            <w:rPr>
              <w:rFonts w:asciiTheme="minorEastAsia" w:eastAsiaTheme="minorEastAsia" w:hAnsiTheme="minorEastAsia" w:hint="eastAsia"/>
              <w:sz w:val="21"/>
              <w:szCs w:val="21"/>
            </w:rPr>
            <w:t xml:space="preserve">  币种</w:t>
          </w:r>
          <w:r w:rsidRPr="001E27D6">
            <w:rPr>
              <w:rFonts w:asciiTheme="minorEastAsia" w:eastAsiaTheme="minorEastAsia" w:hAnsiTheme="minorEastAsia"/>
              <w:sz w:val="21"/>
              <w:szCs w:val="21"/>
            </w:rPr>
            <w:t>:</w:t>
          </w:r>
          <w:sdt>
            <w:sdtPr>
              <w:rPr>
                <w:rFonts w:asciiTheme="minorEastAsia" w:eastAsiaTheme="minorEastAsia" w:hAnsiTheme="minorEastAsia"/>
                <w:sz w:val="21"/>
                <w:szCs w:val="21"/>
              </w:rPr>
              <w:alias w:val="币种：利润表及现金流量表相关科目变动分析表"/>
              <w:tag w:val="_GBC_44bd1e9d13394f528af70af3a6f5fee4"/>
              <w:id w:val="-11036508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sidRPr="001E27D6">
                <w:rPr>
                  <w:rFonts w:asciiTheme="minorEastAsia" w:eastAsiaTheme="minorEastAsia" w:hAnsiTheme="minorEastAsia"/>
                  <w:sz w:val="21"/>
                  <w:szCs w:val="21"/>
                </w:rPr>
                <w:t>人民币</w:t>
              </w:r>
            </w:sdtContent>
          </w:sdt>
        </w:p>
        <w:tbl>
          <w:tblPr>
            <w:tblStyle w:val="g3"/>
            <w:tblW w:w="5000" w:type="pct"/>
            <w:tblLook w:val="04A0" w:firstRow="1" w:lastRow="0" w:firstColumn="1" w:lastColumn="0" w:noHBand="0" w:noVBand="1"/>
          </w:tblPr>
          <w:tblGrid>
            <w:gridCol w:w="3336"/>
            <w:gridCol w:w="1917"/>
            <w:gridCol w:w="1917"/>
            <w:gridCol w:w="1879"/>
          </w:tblGrid>
          <w:tr w:rsidR="006E0B9F" w:rsidRPr="001E27D6" w14:paraId="4E28EDFF" w14:textId="77777777" w:rsidTr="00346FE3">
            <w:sdt>
              <w:sdtPr>
                <w:rPr>
                  <w:rFonts w:asciiTheme="minorEastAsia" w:eastAsiaTheme="minorEastAsia" w:hAnsiTheme="minorEastAsia"/>
                  <w:sz w:val="21"/>
                  <w:szCs w:val="21"/>
                </w:rPr>
                <w:tag w:val="_PLD_07c57429574b41a38dfc0d8a1f3284ab"/>
                <w:id w:val="550661571"/>
                <w:lock w:val="sdtLocked"/>
              </w:sdtPr>
              <w:sdtEndPr/>
              <w:sdtContent>
                <w:tc>
                  <w:tcPr>
                    <w:tcW w:w="1843" w:type="pct"/>
                  </w:tcPr>
                  <w:p w14:paraId="23E86782" w14:textId="77777777" w:rsidR="006E0B9F" w:rsidRPr="001E27D6" w:rsidRDefault="006E0B9F" w:rsidP="00346FE3">
                    <w:pPr>
                      <w:pStyle w:val="61"/>
                      <w:ind w:firstLineChars="0" w:firstLine="0"/>
                      <w:jc w:val="center"/>
                      <w:rPr>
                        <w:rFonts w:asciiTheme="minorEastAsia" w:eastAsiaTheme="minorEastAsia" w:hAnsiTheme="minorEastAsia"/>
                        <w:sz w:val="21"/>
                        <w:szCs w:val="21"/>
                      </w:rPr>
                    </w:pPr>
                    <w:r w:rsidRPr="001E27D6">
                      <w:rPr>
                        <w:rFonts w:asciiTheme="minorEastAsia" w:eastAsiaTheme="minorEastAsia" w:hAnsiTheme="minorEastAsia" w:hint="eastAsia"/>
                        <w:sz w:val="21"/>
                        <w:szCs w:val="21"/>
                      </w:rPr>
                      <w:t>科目</w:t>
                    </w:r>
                  </w:p>
                </w:tc>
              </w:sdtContent>
            </w:sdt>
            <w:sdt>
              <w:sdtPr>
                <w:rPr>
                  <w:rFonts w:asciiTheme="minorEastAsia" w:eastAsiaTheme="minorEastAsia" w:hAnsiTheme="minorEastAsia"/>
                  <w:sz w:val="21"/>
                  <w:szCs w:val="21"/>
                </w:rPr>
                <w:tag w:val="_PLD_1f9e6a631fd24a92af8ee7ff46863683"/>
                <w:id w:val="550659805"/>
                <w:lock w:val="sdtLocked"/>
              </w:sdtPr>
              <w:sdtEndPr/>
              <w:sdtContent>
                <w:tc>
                  <w:tcPr>
                    <w:tcW w:w="1059" w:type="pct"/>
                    <w:vAlign w:val="center"/>
                  </w:tcPr>
                  <w:p w14:paraId="25D7AC23" w14:textId="77777777" w:rsidR="006E0B9F" w:rsidRPr="001E27D6" w:rsidRDefault="006E0B9F" w:rsidP="00346FE3">
                    <w:pPr>
                      <w:pStyle w:val="61"/>
                      <w:ind w:firstLineChars="0" w:firstLine="0"/>
                      <w:jc w:val="center"/>
                      <w:rPr>
                        <w:rFonts w:asciiTheme="minorEastAsia" w:eastAsiaTheme="minorEastAsia" w:hAnsiTheme="minorEastAsia"/>
                        <w:sz w:val="21"/>
                        <w:szCs w:val="21"/>
                      </w:rPr>
                    </w:pPr>
                    <w:r w:rsidRPr="001E27D6">
                      <w:rPr>
                        <w:rFonts w:asciiTheme="minorEastAsia" w:eastAsiaTheme="minorEastAsia" w:hAnsiTheme="minorEastAsia" w:hint="eastAsia"/>
                        <w:sz w:val="21"/>
                        <w:szCs w:val="21"/>
                      </w:rPr>
                      <w:t>本期数</w:t>
                    </w:r>
                  </w:p>
                </w:tc>
              </w:sdtContent>
            </w:sdt>
            <w:sdt>
              <w:sdtPr>
                <w:rPr>
                  <w:rFonts w:asciiTheme="minorEastAsia" w:eastAsiaTheme="minorEastAsia" w:hAnsiTheme="minorEastAsia"/>
                  <w:sz w:val="21"/>
                  <w:szCs w:val="21"/>
                </w:rPr>
                <w:tag w:val="_PLD_c054d491ce5246ada8b2794492b87309"/>
                <w:id w:val="1979249602"/>
                <w:lock w:val="sdtLocked"/>
              </w:sdtPr>
              <w:sdtEndPr/>
              <w:sdtContent>
                <w:tc>
                  <w:tcPr>
                    <w:tcW w:w="1059" w:type="pct"/>
                    <w:vAlign w:val="center"/>
                  </w:tcPr>
                  <w:p w14:paraId="5DF3803F" w14:textId="77777777" w:rsidR="006E0B9F" w:rsidRPr="001E27D6" w:rsidRDefault="006E0B9F" w:rsidP="00346FE3">
                    <w:pPr>
                      <w:pStyle w:val="61"/>
                      <w:ind w:firstLineChars="0" w:firstLine="0"/>
                      <w:jc w:val="center"/>
                      <w:rPr>
                        <w:rFonts w:asciiTheme="minorEastAsia" w:eastAsiaTheme="minorEastAsia" w:hAnsiTheme="minorEastAsia"/>
                        <w:sz w:val="21"/>
                        <w:szCs w:val="21"/>
                      </w:rPr>
                    </w:pPr>
                    <w:r w:rsidRPr="001E27D6">
                      <w:rPr>
                        <w:rFonts w:asciiTheme="minorEastAsia" w:eastAsiaTheme="minorEastAsia" w:hAnsiTheme="minorEastAsia" w:hint="eastAsia"/>
                        <w:sz w:val="21"/>
                        <w:szCs w:val="21"/>
                      </w:rPr>
                      <w:t>上年同期数</w:t>
                    </w:r>
                  </w:p>
                </w:tc>
              </w:sdtContent>
            </w:sdt>
            <w:sdt>
              <w:sdtPr>
                <w:rPr>
                  <w:rFonts w:asciiTheme="minorEastAsia" w:eastAsiaTheme="minorEastAsia" w:hAnsiTheme="minorEastAsia"/>
                  <w:sz w:val="21"/>
                  <w:szCs w:val="21"/>
                </w:rPr>
                <w:tag w:val="_PLD_e8b442294eb04ff3a67a171c32bae176"/>
                <w:id w:val="-775401910"/>
                <w:lock w:val="sdtLocked"/>
              </w:sdtPr>
              <w:sdtEndPr/>
              <w:sdtContent>
                <w:tc>
                  <w:tcPr>
                    <w:tcW w:w="1038" w:type="pct"/>
                    <w:vAlign w:val="center"/>
                  </w:tcPr>
                  <w:p w14:paraId="618BE04E" w14:textId="77777777" w:rsidR="006E0B9F" w:rsidRPr="001E27D6" w:rsidRDefault="006E0B9F" w:rsidP="00346FE3">
                    <w:pPr>
                      <w:pStyle w:val="61"/>
                      <w:ind w:firstLineChars="0" w:firstLine="0"/>
                      <w:jc w:val="center"/>
                      <w:rPr>
                        <w:rFonts w:asciiTheme="minorEastAsia" w:eastAsiaTheme="minorEastAsia" w:hAnsiTheme="minorEastAsia"/>
                        <w:sz w:val="21"/>
                        <w:szCs w:val="21"/>
                      </w:rPr>
                    </w:pPr>
                    <w:r w:rsidRPr="001E27D6">
                      <w:rPr>
                        <w:rFonts w:asciiTheme="minorEastAsia" w:eastAsiaTheme="minorEastAsia" w:hAnsiTheme="minorEastAsia" w:hint="eastAsia"/>
                        <w:sz w:val="21"/>
                        <w:szCs w:val="21"/>
                      </w:rPr>
                      <w:t>变动比例（%）</w:t>
                    </w:r>
                  </w:p>
                </w:tc>
              </w:sdtContent>
            </w:sdt>
          </w:tr>
          <w:tr w:rsidR="006E0B9F" w:rsidRPr="001E27D6" w14:paraId="492E00C4" w14:textId="77777777" w:rsidTr="00346FE3">
            <w:sdt>
              <w:sdtPr>
                <w:rPr>
                  <w:rFonts w:asciiTheme="minorEastAsia" w:eastAsiaTheme="minorEastAsia" w:hAnsiTheme="minorEastAsia"/>
                  <w:sz w:val="21"/>
                  <w:szCs w:val="21"/>
                </w:rPr>
                <w:tag w:val="_PLD_7f4f90a23cfa4c28a1746df26983afbe"/>
                <w:id w:val="-895356712"/>
                <w:lock w:val="sdtLocked"/>
              </w:sdtPr>
              <w:sdtEndPr/>
              <w:sdtContent>
                <w:tc>
                  <w:tcPr>
                    <w:tcW w:w="1843" w:type="pct"/>
                  </w:tcPr>
                  <w:p w14:paraId="133F2B6D" w14:textId="77777777" w:rsidR="006E0B9F" w:rsidRPr="001E27D6" w:rsidRDefault="006E0B9F" w:rsidP="00346FE3">
                    <w:pPr>
                      <w:pStyle w:val="61"/>
                      <w:ind w:firstLineChars="0" w:firstLine="0"/>
                      <w:rPr>
                        <w:rFonts w:asciiTheme="minorEastAsia" w:eastAsiaTheme="minorEastAsia" w:hAnsiTheme="minorEastAsia"/>
                        <w:sz w:val="21"/>
                        <w:szCs w:val="21"/>
                      </w:rPr>
                    </w:pPr>
                    <w:r w:rsidRPr="001E27D6">
                      <w:rPr>
                        <w:rFonts w:asciiTheme="minorEastAsia" w:eastAsiaTheme="minorEastAsia" w:hAnsiTheme="minorEastAsia" w:hint="eastAsia"/>
                        <w:sz w:val="21"/>
                        <w:szCs w:val="21"/>
                      </w:rPr>
                      <w:t>营业收入</w:t>
                    </w:r>
                  </w:p>
                </w:tc>
              </w:sdtContent>
            </w:sdt>
            <w:tc>
              <w:tcPr>
                <w:tcW w:w="1059" w:type="pct"/>
              </w:tcPr>
              <w:p w14:paraId="7971BBA0" w14:textId="77777777" w:rsidR="006E0B9F" w:rsidRPr="001E27D6" w:rsidRDefault="006E0B9F" w:rsidP="00346FE3">
                <w:pPr>
                  <w:pStyle w:val="61"/>
                  <w:ind w:firstLineChars="0" w:firstLine="0"/>
                  <w:jc w:val="right"/>
                  <w:rPr>
                    <w:rFonts w:asciiTheme="minorEastAsia" w:eastAsiaTheme="minorEastAsia" w:hAnsiTheme="minorEastAsia"/>
                    <w:sz w:val="21"/>
                    <w:szCs w:val="21"/>
                  </w:rPr>
                </w:pPr>
                <w:r w:rsidRPr="001E27D6">
                  <w:rPr>
                    <w:rFonts w:asciiTheme="minorEastAsia" w:eastAsiaTheme="minorEastAsia" w:hAnsiTheme="minorEastAsia"/>
                    <w:sz w:val="21"/>
                    <w:szCs w:val="21"/>
                  </w:rPr>
                  <w:t>1,088,296,501.51</w:t>
                </w:r>
              </w:p>
            </w:tc>
            <w:tc>
              <w:tcPr>
                <w:tcW w:w="1059" w:type="pct"/>
              </w:tcPr>
              <w:p w14:paraId="1B37F0D3" w14:textId="77777777" w:rsidR="006E0B9F" w:rsidRPr="001E27D6" w:rsidRDefault="006E0B9F" w:rsidP="00346FE3">
                <w:pPr>
                  <w:pStyle w:val="61"/>
                  <w:ind w:firstLineChars="0" w:firstLine="0"/>
                  <w:jc w:val="right"/>
                  <w:rPr>
                    <w:rFonts w:asciiTheme="minorEastAsia" w:eastAsiaTheme="minorEastAsia" w:hAnsiTheme="minorEastAsia"/>
                    <w:sz w:val="21"/>
                    <w:szCs w:val="21"/>
                  </w:rPr>
                </w:pPr>
                <w:r w:rsidRPr="001E27D6">
                  <w:rPr>
                    <w:rFonts w:asciiTheme="minorEastAsia" w:eastAsiaTheme="minorEastAsia" w:hAnsiTheme="minorEastAsia"/>
                    <w:sz w:val="21"/>
                    <w:szCs w:val="21"/>
                  </w:rPr>
                  <w:t>1,195,847,102.19</w:t>
                </w:r>
              </w:p>
            </w:tc>
            <w:tc>
              <w:tcPr>
                <w:tcW w:w="1038" w:type="pct"/>
              </w:tcPr>
              <w:p w14:paraId="4C1E8054" w14:textId="77777777" w:rsidR="006E0B9F" w:rsidRPr="001E27D6" w:rsidRDefault="006E0B9F" w:rsidP="00346FE3">
                <w:pPr>
                  <w:pStyle w:val="61"/>
                  <w:ind w:firstLineChars="0" w:firstLine="0"/>
                  <w:jc w:val="right"/>
                  <w:rPr>
                    <w:rFonts w:asciiTheme="minorEastAsia" w:eastAsiaTheme="minorEastAsia" w:hAnsiTheme="minorEastAsia"/>
                    <w:sz w:val="21"/>
                    <w:szCs w:val="21"/>
                  </w:rPr>
                </w:pPr>
                <w:r w:rsidRPr="001E27D6">
                  <w:rPr>
                    <w:rFonts w:asciiTheme="minorEastAsia" w:eastAsiaTheme="minorEastAsia" w:hAnsiTheme="minorEastAsia"/>
                    <w:sz w:val="21"/>
                    <w:szCs w:val="21"/>
                  </w:rPr>
                  <w:t>-8.99</w:t>
                </w:r>
              </w:p>
            </w:tc>
          </w:tr>
          <w:tr w:rsidR="006E0B9F" w:rsidRPr="001E27D6" w14:paraId="41BB89C3" w14:textId="77777777" w:rsidTr="00346FE3">
            <w:sdt>
              <w:sdtPr>
                <w:rPr>
                  <w:rFonts w:asciiTheme="minorEastAsia" w:eastAsiaTheme="minorEastAsia" w:hAnsiTheme="minorEastAsia"/>
                  <w:sz w:val="21"/>
                  <w:szCs w:val="21"/>
                </w:rPr>
                <w:tag w:val="_PLD_28dce3a30281422c9243484191f83b90"/>
                <w:id w:val="-148745719"/>
                <w:lock w:val="sdtLocked"/>
              </w:sdtPr>
              <w:sdtEndPr/>
              <w:sdtContent>
                <w:tc>
                  <w:tcPr>
                    <w:tcW w:w="1843" w:type="pct"/>
                  </w:tcPr>
                  <w:p w14:paraId="04E02869" w14:textId="77777777" w:rsidR="006E0B9F" w:rsidRPr="001E27D6" w:rsidRDefault="006E0B9F" w:rsidP="00346FE3">
                    <w:pPr>
                      <w:pStyle w:val="61"/>
                      <w:ind w:firstLineChars="0" w:firstLine="0"/>
                      <w:rPr>
                        <w:rFonts w:asciiTheme="minorEastAsia" w:eastAsiaTheme="minorEastAsia" w:hAnsiTheme="minorEastAsia"/>
                        <w:sz w:val="21"/>
                        <w:szCs w:val="21"/>
                      </w:rPr>
                    </w:pPr>
                    <w:r w:rsidRPr="001E27D6">
                      <w:rPr>
                        <w:rFonts w:asciiTheme="minorEastAsia" w:eastAsiaTheme="minorEastAsia" w:hAnsiTheme="minorEastAsia"/>
                        <w:sz w:val="21"/>
                        <w:szCs w:val="21"/>
                      </w:rPr>
                      <w:t>营业成本</w:t>
                    </w:r>
                  </w:p>
                </w:tc>
              </w:sdtContent>
            </w:sdt>
            <w:tc>
              <w:tcPr>
                <w:tcW w:w="1059" w:type="pct"/>
              </w:tcPr>
              <w:p w14:paraId="267B0961" w14:textId="77777777" w:rsidR="006E0B9F" w:rsidRPr="001E27D6" w:rsidRDefault="006E0B9F" w:rsidP="00346FE3">
                <w:pPr>
                  <w:pStyle w:val="61"/>
                  <w:ind w:firstLineChars="0" w:firstLine="0"/>
                  <w:jc w:val="right"/>
                  <w:rPr>
                    <w:rFonts w:asciiTheme="minorEastAsia" w:eastAsiaTheme="minorEastAsia" w:hAnsiTheme="minorEastAsia"/>
                    <w:sz w:val="21"/>
                    <w:szCs w:val="21"/>
                  </w:rPr>
                </w:pPr>
                <w:r w:rsidRPr="001E27D6">
                  <w:rPr>
                    <w:rFonts w:asciiTheme="minorEastAsia" w:eastAsiaTheme="minorEastAsia" w:hAnsiTheme="minorEastAsia"/>
                    <w:sz w:val="21"/>
                    <w:szCs w:val="21"/>
                  </w:rPr>
                  <w:t>984,893,416.27</w:t>
                </w:r>
              </w:p>
            </w:tc>
            <w:tc>
              <w:tcPr>
                <w:tcW w:w="1059" w:type="pct"/>
              </w:tcPr>
              <w:p w14:paraId="5923A1C8" w14:textId="77777777" w:rsidR="006E0B9F" w:rsidRPr="001E27D6" w:rsidRDefault="006E0B9F" w:rsidP="00346FE3">
                <w:pPr>
                  <w:pStyle w:val="61"/>
                  <w:ind w:firstLineChars="0" w:firstLine="0"/>
                  <w:jc w:val="right"/>
                  <w:rPr>
                    <w:rFonts w:asciiTheme="minorEastAsia" w:eastAsiaTheme="minorEastAsia" w:hAnsiTheme="minorEastAsia"/>
                    <w:sz w:val="21"/>
                    <w:szCs w:val="21"/>
                  </w:rPr>
                </w:pPr>
                <w:r w:rsidRPr="001E27D6">
                  <w:rPr>
                    <w:rFonts w:asciiTheme="minorEastAsia" w:eastAsiaTheme="minorEastAsia" w:hAnsiTheme="minorEastAsia"/>
                    <w:sz w:val="21"/>
                    <w:szCs w:val="21"/>
                  </w:rPr>
                  <w:t>1,090,367,319.46</w:t>
                </w:r>
              </w:p>
            </w:tc>
            <w:tc>
              <w:tcPr>
                <w:tcW w:w="1038" w:type="pct"/>
              </w:tcPr>
              <w:p w14:paraId="470263CD" w14:textId="77777777" w:rsidR="006E0B9F" w:rsidRPr="001E27D6" w:rsidRDefault="006E0B9F" w:rsidP="00346FE3">
                <w:pPr>
                  <w:pStyle w:val="61"/>
                  <w:ind w:firstLineChars="0" w:firstLine="0"/>
                  <w:jc w:val="right"/>
                  <w:rPr>
                    <w:rFonts w:asciiTheme="minorEastAsia" w:eastAsiaTheme="minorEastAsia" w:hAnsiTheme="minorEastAsia"/>
                    <w:sz w:val="21"/>
                    <w:szCs w:val="21"/>
                  </w:rPr>
                </w:pPr>
                <w:r w:rsidRPr="001E27D6">
                  <w:rPr>
                    <w:rFonts w:asciiTheme="minorEastAsia" w:eastAsiaTheme="minorEastAsia" w:hAnsiTheme="minorEastAsia"/>
                    <w:sz w:val="21"/>
                    <w:szCs w:val="21"/>
                  </w:rPr>
                  <w:t>-9.67</w:t>
                </w:r>
              </w:p>
            </w:tc>
          </w:tr>
          <w:tr w:rsidR="006E0B9F" w:rsidRPr="001E27D6" w14:paraId="47966581" w14:textId="77777777" w:rsidTr="00346FE3">
            <w:sdt>
              <w:sdtPr>
                <w:rPr>
                  <w:rFonts w:asciiTheme="minorEastAsia" w:eastAsiaTheme="minorEastAsia" w:hAnsiTheme="minorEastAsia"/>
                  <w:sz w:val="21"/>
                  <w:szCs w:val="21"/>
                </w:rPr>
                <w:tag w:val="_PLD_510f962936fd486488f0af24885bd656"/>
                <w:id w:val="2095820667"/>
                <w:lock w:val="sdtLocked"/>
              </w:sdtPr>
              <w:sdtEndPr/>
              <w:sdtContent>
                <w:tc>
                  <w:tcPr>
                    <w:tcW w:w="1843" w:type="pct"/>
                  </w:tcPr>
                  <w:p w14:paraId="52A0D2F5" w14:textId="77777777" w:rsidR="006E0B9F" w:rsidRPr="001E27D6" w:rsidRDefault="006E0B9F" w:rsidP="00346FE3">
                    <w:pPr>
                      <w:pStyle w:val="61"/>
                      <w:ind w:firstLineChars="0" w:firstLine="0"/>
                      <w:rPr>
                        <w:rFonts w:asciiTheme="minorEastAsia" w:eastAsiaTheme="minorEastAsia" w:hAnsiTheme="minorEastAsia"/>
                        <w:sz w:val="21"/>
                        <w:szCs w:val="21"/>
                      </w:rPr>
                    </w:pPr>
                    <w:r w:rsidRPr="001E27D6">
                      <w:rPr>
                        <w:rFonts w:asciiTheme="minorEastAsia" w:eastAsiaTheme="minorEastAsia" w:hAnsiTheme="minorEastAsia"/>
                        <w:sz w:val="21"/>
                        <w:szCs w:val="21"/>
                      </w:rPr>
                      <w:t>销售费用</w:t>
                    </w:r>
                  </w:p>
                </w:tc>
              </w:sdtContent>
            </w:sdt>
            <w:tc>
              <w:tcPr>
                <w:tcW w:w="1059" w:type="pct"/>
              </w:tcPr>
              <w:p w14:paraId="7EC9E807" w14:textId="77777777" w:rsidR="006E0B9F" w:rsidRPr="001E27D6" w:rsidRDefault="006E0B9F" w:rsidP="00346FE3">
                <w:pPr>
                  <w:pStyle w:val="61"/>
                  <w:ind w:firstLineChars="0" w:firstLine="0"/>
                  <w:jc w:val="right"/>
                  <w:rPr>
                    <w:rFonts w:asciiTheme="minorEastAsia" w:eastAsiaTheme="minorEastAsia" w:hAnsiTheme="minorEastAsia"/>
                    <w:sz w:val="21"/>
                    <w:szCs w:val="21"/>
                  </w:rPr>
                </w:pPr>
                <w:r w:rsidRPr="001E27D6">
                  <w:rPr>
                    <w:rFonts w:asciiTheme="minorEastAsia" w:eastAsiaTheme="minorEastAsia" w:hAnsiTheme="minorEastAsia"/>
                    <w:sz w:val="21"/>
                    <w:szCs w:val="21"/>
                  </w:rPr>
                  <w:t>43,872,954.09</w:t>
                </w:r>
              </w:p>
            </w:tc>
            <w:tc>
              <w:tcPr>
                <w:tcW w:w="1059" w:type="pct"/>
              </w:tcPr>
              <w:p w14:paraId="22D74B62" w14:textId="77777777" w:rsidR="006E0B9F" w:rsidRPr="001E27D6" w:rsidRDefault="006E0B9F" w:rsidP="00346FE3">
                <w:pPr>
                  <w:pStyle w:val="61"/>
                  <w:ind w:firstLineChars="0" w:firstLine="0"/>
                  <w:jc w:val="right"/>
                  <w:rPr>
                    <w:rFonts w:asciiTheme="minorEastAsia" w:eastAsiaTheme="minorEastAsia" w:hAnsiTheme="minorEastAsia"/>
                    <w:sz w:val="21"/>
                    <w:szCs w:val="21"/>
                  </w:rPr>
                </w:pPr>
                <w:r w:rsidRPr="001E27D6">
                  <w:rPr>
                    <w:rFonts w:asciiTheme="minorEastAsia" w:eastAsiaTheme="minorEastAsia" w:hAnsiTheme="minorEastAsia"/>
                    <w:sz w:val="21"/>
                    <w:szCs w:val="21"/>
                  </w:rPr>
                  <w:t>61,218,869.03</w:t>
                </w:r>
              </w:p>
            </w:tc>
            <w:tc>
              <w:tcPr>
                <w:tcW w:w="1038" w:type="pct"/>
              </w:tcPr>
              <w:p w14:paraId="3873A53A" w14:textId="77777777" w:rsidR="006E0B9F" w:rsidRPr="001E27D6" w:rsidRDefault="006E0B9F" w:rsidP="00346FE3">
                <w:pPr>
                  <w:pStyle w:val="61"/>
                  <w:ind w:firstLineChars="0" w:firstLine="0"/>
                  <w:jc w:val="right"/>
                  <w:rPr>
                    <w:rFonts w:asciiTheme="minorEastAsia" w:eastAsiaTheme="minorEastAsia" w:hAnsiTheme="minorEastAsia"/>
                    <w:sz w:val="21"/>
                    <w:szCs w:val="21"/>
                  </w:rPr>
                </w:pPr>
                <w:r w:rsidRPr="001E27D6">
                  <w:rPr>
                    <w:rFonts w:asciiTheme="minorEastAsia" w:eastAsiaTheme="minorEastAsia" w:hAnsiTheme="minorEastAsia"/>
                    <w:sz w:val="21"/>
                    <w:szCs w:val="21"/>
                  </w:rPr>
                  <w:t>-28.33</w:t>
                </w:r>
              </w:p>
            </w:tc>
          </w:tr>
          <w:tr w:rsidR="006E0B9F" w:rsidRPr="001E27D6" w14:paraId="7899A2AF" w14:textId="77777777" w:rsidTr="00346FE3">
            <w:sdt>
              <w:sdtPr>
                <w:rPr>
                  <w:rFonts w:asciiTheme="minorEastAsia" w:eastAsiaTheme="minorEastAsia" w:hAnsiTheme="minorEastAsia"/>
                  <w:sz w:val="21"/>
                  <w:szCs w:val="21"/>
                </w:rPr>
                <w:tag w:val="_PLD_fb955154acd548d2ab752dcaf5f8529f"/>
                <w:id w:val="1411126807"/>
                <w:lock w:val="sdtLocked"/>
              </w:sdtPr>
              <w:sdtEndPr/>
              <w:sdtContent>
                <w:tc>
                  <w:tcPr>
                    <w:tcW w:w="1843" w:type="pct"/>
                  </w:tcPr>
                  <w:p w14:paraId="6FC0F1FB" w14:textId="77777777" w:rsidR="006E0B9F" w:rsidRPr="001E27D6" w:rsidRDefault="006E0B9F" w:rsidP="00346FE3">
                    <w:pPr>
                      <w:pStyle w:val="61"/>
                      <w:ind w:firstLineChars="0" w:firstLine="0"/>
                      <w:rPr>
                        <w:rFonts w:asciiTheme="minorEastAsia" w:eastAsiaTheme="minorEastAsia" w:hAnsiTheme="minorEastAsia"/>
                        <w:sz w:val="21"/>
                        <w:szCs w:val="21"/>
                      </w:rPr>
                    </w:pPr>
                    <w:r w:rsidRPr="001E27D6">
                      <w:rPr>
                        <w:rFonts w:asciiTheme="minorEastAsia" w:eastAsiaTheme="minorEastAsia" w:hAnsiTheme="minorEastAsia"/>
                        <w:sz w:val="21"/>
                        <w:szCs w:val="21"/>
                      </w:rPr>
                      <w:t>管理费用</w:t>
                    </w:r>
                  </w:p>
                </w:tc>
              </w:sdtContent>
            </w:sdt>
            <w:tc>
              <w:tcPr>
                <w:tcW w:w="1059" w:type="pct"/>
              </w:tcPr>
              <w:p w14:paraId="58102E81" w14:textId="77777777" w:rsidR="006E0B9F" w:rsidRPr="001E27D6" w:rsidRDefault="006E0B9F" w:rsidP="00346FE3">
                <w:pPr>
                  <w:pStyle w:val="61"/>
                  <w:ind w:firstLineChars="0" w:firstLine="0"/>
                  <w:jc w:val="right"/>
                  <w:rPr>
                    <w:rFonts w:asciiTheme="minorEastAsia" w:eastAsiaTheme="minorEastAsia" w:hAnsiTheme="minorEastAsia"/>
                    <w:sz w:val="21"/>
                    <w:szCs w:val="21"/>
                  </w:rPr>
                </w:pPr>
                <w:r w:rsidRPr="001E27D6">
                  <w:rPr>
                    <w:rFonts w:asciiTheme="minorEastAsia" w:eastAsiaTheme="minorEastAsia" w:hAnsiTheme="minorEastAsia"/>
                    <w:sz w:val="21"/>
                    <w:szCs w:val="21"/>
                  </w:rPr>
                  <w:t>109,762,189.03</w:t>
                </w:r>
              </w:p>
            </w:tc>
            <w:tc>
              <w:tcPr>
                <w:tcW w:w="1059" w:type="pct"/>
              </w:tcPr>
              <w:p w14:paraId="7FD50285" w14:textId="77777777" w:rsidR="006E0B9F" w:rsidRPr="001E27D6" w:rsidRDefault="006E0B9F" w:rsidP="00346FE3">
                <w:pPr>
                  <w:pStyle w:val="61"/>
                  <w:ind w:firstLineChars="0" w:firstLine="0"/>
                  <w:jc w:val="right"/>
                  <w:rPr>
                    <w:rFonts w:asciiTheme="minorEastAsia" w:eastAsiaTheme="minorEastAsia" w:hAnsiTheme="minorEastAsia"/>
                    <w:sz w:val="21"/>
                    <w:szCs w:val="21"/>
                  </w:rPr>
                </w:pPr>
                <w:r w:rsidRPr="001E27D6">
                  <w:rPr>
                    <w:rFonts w:asciiTheme="minorEastAsia" w:eastAsiaTheme="minorEastAsia" w:hAnsiTheme="minorEastAsia"/>
                    <w:sz w:val="21"/>
                    <w:szCs w:val="21"/>
                  </w:rPr>
                  <w:t>112,494,870.48</w:t>
                </w:r>
              </w:p>
            </w:tc>
            <w:tc>
              <w:tcPr>
                <w:tcW w:w="1038" w:type="pct"/>
              </w:tcPr>
              <w:p w14:paraId="29CEAB98" w14:textId="77777777" w:rsidR="006E0B9F" w:rsidRPr="001E27D6" w:rsidRDefault="006E0B9F" w:rsidP="00346FE3">
                <w:pPr>
                  <w:pStyle w:val="61"/>
                  <w:ind w:firstLineChars="0" w:firstLine="0"/>
                  <w:jc w:val="right"/>
                  <w:rPr>
                    <w:rFonts w:asciiTheme="minorEastAsia" w:eastAsiaTheme="minorEastAsia" w:hAnsiTheme="minorEastAsia"/>
                    <w:sz w:val="21"/>
                    <w:szCs w:val="21"/>
                  </w:rPr>
                </w:pPr>
                <w:r w:rsidRPr="001E27D6">
                  <w:rPr>
                    <w:rFonts w:asciiTheme="minorEastAsia" w:eastAsiaTheme="minorEastAsia" w:hAnsiTheme="minorEastAsia"/>
                    <w:sz w:val="21"/>
                    <w:szCs w:val="21"/>
                  </w:rPr>
                  <w:t>-2.43</w:t>
                </w:r>
              </w:p>
            </w:tc>
          </w:tr>
          <w:tr w:rsidR="006E0B9F" w:rsidRPr="001E27D6" w14:paraId="69595390" w14:textId="77777777" w:rsidTr="00346FE3">
            <w:sdt>
              <w:sdtPr>
                <w:rPr>
                  <w:rFonts w:asciiTheme="minorEastAsia" w:eastAsiaTheme="minorEastAsia" w:hAnsiTheme="minorEastAsia"/>
                  <w:sz w:val="21"/>
                  <w:szCs w:val="21"/>
                </w:rPr>
                <w:tag w:val="_PLD_b3bf822f1f5149cd8e10f08ddfa4d944"/>
                <w:id w:val="-1404285778"/>
                <w:lock w:val="sdtLocked"/>
              </w:sdtPr>
              <w:sdtEndPr/>
              <w:sdtContent>
                <w:tc>
                  <w:tcPr>
                    <w:tcW w:w="1843" w:type="pct"/>
                  </w:tcPr>
                  <w:p w14:paraId="390303D1" w14:textId="77777777" w:rsidR="006E0B9F" w:rsidRPr="001E27D6" w:rsidRDefault="006E0B9F" w:rsidP="00346FE3">
                    <w:pPr>
                      <w:pStyle w:val="61"/>
                      <w:ind w:firstLineChars="0" w:firstLine="0"/>
                      <w:rPr>
                        <w:rFonts w:asciiTheme="minorEastAsia" w:eastAsiaTheme="minorEastAsia" w:hAnsiTheme="minorEastAsia"/>
                        <w:sz w:val="21"/>
                        <w:szCs w:val="21"/>
                      </w:rPr>
                    </w:pPr>
                    <w:r w:rsidRPr="001E27D6">
                      <w:rPr>
                        <w:rFonts w:asciiTheme="minorEastAsia" w:eastAsiaTheme="minorEastAsia" w:hAnsiTheme="minorEastAsia" w:hint="eastAsia"/>
                        <w:sz w:val="21"/>
                        <w:szCs w:val="21"/>
                      </w:rPr>
                      <w:t>研发费用</w:t>
                    </w:r>
                  </w:p>
                </w:tc>
              </w:sdtContent>
            </w:sdt>
            <w:tc>
              <w:tcPr>
                <w:tcW w:w="1059" w:type="pct"/>
              </w:tcPr>
              <w:p w14:paraId="43B64683" w14:textId="77777777" w:rsidR="006E0B9F" w:rsidRPr="001E27D6" w:rsidRDefault="006E0B9F" w:rsidP="00346FE3">
                <w:pPr>
                  <w:pStyle w:val="61"/>
                  <w:ind w:firstLineChars="0" w:firstLine="0"/>
                  <w:jc w:val="right"/>
                  <w:rPr>
                    <w:rFonts w:asciiTheme="minorEastAsia" w:eastAsiaTheme="minorEastAsia" w:hAnsiTheme="minorEastAsia"/>
                    <w:sz w:val="21"/>
                    <w:szCs w:val="21"/>
                  </w:rPr>
                </w:pPr>
                <w:r w:rsidRPr="001E27D6">
                  <w:rPr>
                    <w:rFonts w:asciiTheme="minorEastAsia" w:eastAsiaTheme="minorEastAsia" w:hAnsiTheme="minorEastAsia"/>
                    <w:sz w:val="21"/>
                    <w:szCs w:val="21"/>
                  </w:rPr>
                  <w:t>26,555,135.65</w:t>
                </w:r>
              </w:p>
            </w:tc>
            <w:tc>
              <w:tcPr>
                <w:tcW w:w="1059" w:type="pct"/>
              </w:tcPr>
              <w:p w14:paraId="42BBE469" w14:textId="77777777" w:rsidR="006E0B9F" w:rsidRPr="001E27D6" w:rsidRDefault="006E0B9F" w:rsidP="00346FE3">
                <w:pPr>
                  <w:pStyle w:val="61"/>
                  <w:ind w:firstLineChars="0" w:firstLine="0"/>
                  <w:jc w:val="right"/>
                  <w:rPr>
                    <w:rFonts w:asciiTheme="minorEastAsia" w:eastAsiaTheme="minorEastAsia" w:hAnsiTheme="minorEastAsia"/>
                    <w:sz w:val="21"/>
                    <w:szCs w:val="21"/>
                  </w:rPr>
                </w:pPr>
                <w:r w:rsidRPr="001E27D6">
                  <w:rPr>
                    <w:rFonts w:asciiTheme="minorEastAsia" w:eastAsiaTheme="minorEastAsia" w:hAnsiTheme="minorEastAsia"/>
                    <w:sz w:val="21"/>
                    <w:szCs w:val="21"/>
                  </w:rPr>
                  <w:t>14,278,613.00</w:t>
                </w:r>
              </w:p>
            </w:tc>
            <w:tc>
              <w:tcPr>
                <w:tcW w:w="1038" w:type="pct"/>
              </w:tcPr>
              <w:p w14:paraId="3D365B4C" w14:textId="77777777" w:rsidR="006E0B9F" w:rsidRPr="001E27D6" w:rsidRDefault="006E0B9F" w:rsidP="00346FE3">
                <w:pPr>
                  <w:pStyle w:val="61"/>
                  <w:ind w:firstLineChars="0" w:firstLine="0"/>
                  <w:jc w:val="right"/>
                  <w:rPr>
                    <w:rFonts w:asciiTheme="minorEastAsia" w:eastAsiaTheme="minorEastAsia" w:hAnsiTheme="minorEastAsia"/>
                    <w:sz w:val="21"/>
                    <w:szCs w:val="21"/>
                  </w:rPr>
                </w:pPr>
                <w:r w:rsidRPr="001E27D6">
                  <w:rPr>
                    <w:rFonts w:asciiTheme="minorEastAsia" w:eastAsiaTheme="minorEastAsia" w:hAnsiTheme="minorEastAsia"/>
                    <w:sz w:val="21"/>
                    <w:szCs w:val="21"/>
                  </w:rPr>
                  <w:t>85.98</w:t>
                </w:r>
              </w:p>
            </w:tc>
          </w:tr>
          <w:tr w:rsidR="006E0B9F" w:rsidRPr="001E27D6" w14:paraId="00490396" w14:textId="77777777" w:rsidTr="00346FE3">
            <w:sdt>
              <w:sdtPr>
                <w:rPr>
                  <w:rFonts w:asciiTheme="minorEastAsia" w:eastAsiaTheme="minorEastAsia" w:hAnsiTheme="minorEastAsia"/>
                  <w:sz w:val="21"/>
                  <w:szCs w:val="21"/>
                </w:rPr>
                <w:tag w:val="_PLD_4db72e631077446d848d8958777e14f2"/>
                <w:id w:val="124818118"/>
                <w:lock w:val="sdtLocked"/>
              </w:sdtPr>
              <w:sdtEndPr/>
              <w:sdtContent>
                <w:tc>
                  <w:tcPr>
                    <w:tcW w:w="1843" w:type="pct"/>
                  </w:tcPr>
                  <w:p w14:paraId="22E7BD2A" w14:textId="77777777" w:rsidR="006E0B9F" w:rsidRPr="001E27D6" w:rsidRDefault="006E0B9F" w:rsidP="00346FE3">
                    <w:pPr>
                      <w:pStyle w:val="61"/>
                      <w:ind w:firstLineChars="0" w:firstLine="0"/>
                      <w:rPr>
                        <w:rFonts w:asciiTheme="minorEastAsia" w:eastAsiaTheme="minorEastAsia" w:hAnsiTheme="minorEastAsia"/>
                        <w:sz w:val="21"/>
                        <w:szCs w:val="21"/>
                      </w:rPr>
                    </w:pPr>
                    <w:r w:rsidRPr="001E27D6">
                      <w:rPr>
                        <w:rFonts w:asciiTheme="minorEastAsia" w:eastAsiaTheme="minorEastAsia" w:hAnsiTheme="minorEastAsia"/>
                        <w:sz w:val="21"/>
                        <w:szCs w:val="21"/>
                      </w:rPr>
                      <w:t>财务费用</w:t>
                    </w:r>
                  </w:p>
                </w:tc>
              </w:sdtContent>
            </w:sdt>
            <w:tc>
              <w:tcPr>
                <w:tcW w:w="1059" w:type="pct"/>
              </w:tcPr>
              <w:p w14:paraId="2F50C5C8" w14:textId="77777777" w:rsidR="006E0B9F" w:rsidRPr="001E27D6" w:rsidRDefault="006E0B9F" w:rsidP="00346FE3">
                <w:pPr>
                  <w:pStyle w:val="61"/>
                  <w:ind w:firstLineChars="0" w:firstLine="0"/>
                  <w:jc w:val="right"/>
                  <w:rPr>
                    <w:rFonts w:asciiTheme="minorEastAsia" w:eastAsiaTheme="minorEastAsia" w:hAnsiTheme="minorEastAsia"/>
                    <w:sz w:val="21"/>
                    <w:szCs w:val="21"/>
                  </w:rPr>
                </w:pPr>
                <w:r w:rsidRPr="001E27D6">
                  <w:rPr>
                    <w:rFonts w:asciiTheme="minorEastAsia" w:eastAsiaTheme="minorEastAsia" w:hAnsiTheme="minorEastAsia"/>
                    <w:sz w:val="21"/>
                    <w:szCs w:val="21"/>
                  </w:rPr>
                  <w:t>18,581,297.39</w:t>
                </w:r>
              </w:p>
            </w:tc>
            <w:tc>
              <w:tcPr>
                <w:tcW w:w="1059" w:type="pct"/>
              </w:tcPr>
              <w:p w14:paraId="48C0551C" w14:textId="77777777" w:rsidR="006E0B9F" w:rsidRPr="001E27D6" w:rsidRDefault="006E0B9F" w:rsidP="00346FE3">
                <w:pPr>
                  <w:pStyle w:val="61"/>
                  <w:ind w:firstLineChars="0" w:firstLine="0"/>
                  <w:jc w:val="right"/>
                  <w:rPr>
                    <w:rFonts w:asciiTheme="minorEastAsia" w:eastAsiaTheme="minorEastAsia" w:hAnsiTheme="minorEastAsia"/>
                    <w:sz w:val="21"/>
                    <w:szCs w:val="21"/>
                  </w:rPr>
                </w:pPr>
                <w:r w:rsidRPr="001E27D6">
                  <w:rPr>
                    <w:rFonts w:asciiTheme="minorEastAsia" w:eastAsiaTheme="minorEastAsia" w:hAnsiTheme="minorEastAsia"/>
                    <w:sz w:val="21"/>
                    <w:szCs w:val="21"/>
                  </w:rPr>
                  <w:t>23,064,724.52</w:t>
                </w:r>
              </w:p>
            </w:tc>
            <w:tc>
              <w:tcPr>
                <w:tcW w:w="1038" w:type="pct"/>
              </w:tcPr>
              <w:p w14:paraId="158DE9A4" w14:textId="77777777" w:rsidR="006E0B9F" w:rsidRPr="001E27D6" w:rsidRDefault="006E0B9F" w:rsidP="00346FE3">
                <w:pPr>
                  <w:pStyle w:val="61"/>
                  <w:ind w:firstLineChars="0" w:firstLine="0"/>
                  <w:jc w:val="right"/>
                  <w:rPr>
                    <w:rFonts w:asciiTheme="minorEastAsia" w:eastAsiaTheme="minorEastAsia" w:hAnsiTheme="minorEastAsia"/>
                    <w:sz w:val="21"/>
                    <w:szCs w:val="21"/>
                  </w:rPr>
                </w:pPr>
                <w:r w:rsidRPr="001E27D6">
                  <w:rPr>
                    <w:rFonts w:asciiTheme="minorEastAsia" w:eastAsiaTheme="minorEastAsia" w:hAnsiTheme="minorEastAsia"/>
                    <w:sz w:val="21"/>
                    <w:szCs w:val="21"/>
                  </w:rPr>
                  <w:t>-19.44</w:t>
                </w:r>
              </w:p>
            </w:tc>
          </w:tr>
          <w:tr w:rsidR="006E0B9F" w:rsidRPr="001E27D6" w14:paraId="2231745F" w14:textId="77777777" w:rsidTr="00346FE3">
            <w:sdt>
              <w:sdtPr>
                <w:rPr>
                  <w:rFonts w:asciiTheme="minorEastAsia" w:eastAsiaTheme="minorEastAsia" w:hAnsiTheme="minorEastAsia"/>
                  <w:sz w:val="21"/>
                  <w:szCs w:val="21"/>
                </w:rPr>
                <w:tag w:val="_PLD_d690ea81cd58473bb647a2cec78a6804"/>
                <w:id w:val="647256636"/>
                <w:lock w:val="sdtLocked"/>
              </w:sdtPr>
              <w:sdtEndPr/>
              <w:sdtContent>
                <w:tc>
                  <w:tcPr>
                    <w:tcW w:w="1843" w:type="pct"/>
                  </w:tcPr>
                  <w:p w14:paraId="0C1B3E27" w14:textId="77777777" w:rsidR="006E0B9F" w:rsidRPr="001E27D6" w:rsidRDefault="006E0B9F" w:rsidP="00346FE3">
                    <w:pPr>
                      <w:pStyle w:val="61"/>
                      <w:ind w:firstLineChars="0" w:firstLine="0"/>
                      <w:rPr>
                        <w:rFonts w:asciiTheme="minorEastAsia" w:eastAsiaTheme="minorEastAsia" w:hAnsiTheme="minorEastAsia"/>
                        <w:sz w:val="21"/>
                        <w:szCs w:val="21"/>
                      </w:rPr>
                    </w:pPr>
                    <w:r w:rsidRPr="001E27D6">
                      <w:rPr>
                        <w:rFonts w:asciiTheme="minorEastAsia" w:eastAsiaTheme="minorEastAsia" w:hAnsiTheme="minorEastAsia"/>
                        <w:sz w:val="21"/>
                        <w:szCs w:val="21"/>
                      </w:rPr>
                      <w:t>经营活动产生的现金流量净额</w:t>
                    </w:r>
                  </w:p>
                </w:tc>
              </w:sdtContent>
            </w:sdt>
            <w:tc>
              <w:tcPr>
                <w:tcW w:w="1059" w:type="pct"/>
              </w:tcPr>
              <w:p w14:paraId="0C2C1B8A" w14:textId="77777777" w:rsidR="006E0B9F" w:rsidRPr="001E27D6" w:rsidRDefault="006E0B9F" w:rsidP="00346FE3">
                <w:pPr>
                  <w:pStyle w:val="61"/>
                  <w:ind w:firstLineChars="0" w:firstLine="0"/>
                  <w:jc w:val="right"/>
                  <w:rPr>
                    <w:rFonts w:asciiTheme="minorEastAsia" w:eastAsiaTheme="minorEastAsia" w:hAnsiTheme="minorEastAsia"/>
                    <w:sz w:val="21"/>
                    <w:szCs w:val="21"/>
                  </w:rPr>
                </w:pPr>
                <w:r w:rsidRPr="001E27D6">
                  <w:rPr>
                    <w:rFonts w:asciiTheme="minorEastAsia" w:eastAsiaTheme="minorEastAsia" w:hAnsiTheme="minorEastAsia"/>
                    <w:sz w:val="21"/>
                    <w:szCs w:val="21"/>
                  </w:rPr>
                  <w:t>-27,911,136.21</w:t>
                </w:r>
              </w:p>
            </w:tc>
            <w:tc>
              <w:tcPr>
                <w:tcW w:w="1059" w:type="pct"/>
              </w:tcPr>
              <w:p w14:paraId="132935EC" w14:textId="77777777" w:rsidR="006E0B9F" w:rsidRPr="001E27D6" w:rsidRDefault="006E0B9F" w:rsidP="00346FE3">
                <w:pPr>
                  <w:pStyle w:val="61"/>
                  <w:ind w:firstLineChars="0" w:firstLine="0"/>
                  <w:jc w:val="right"/>
                  <w:rPr>
                    <w:rFonts w:asciiTheme="minorEastAsia" w:eastAsiaTheme="minorEastAsia" w:hAnsiTheme="minorEastAsia"/>
                    <w:sz w:val="21"/>
                    <w:szCs w:val="21"/>
                  </w:rPr>
                </w:pPr>
                <w:r w:rsidRPr="001E27D6">
                  <w:rPr>
                    <w:rFonts w:asciiTheme="minorEastAsia" w:eastAsiaTheme="minorEastAsia" w:hAnsiTheme="minorEastAsia"/>
                    <w:sz w:val="21"/>
                    <w:szCs w:val="21"/>
                  </w:rPr>
                  <w:t>85,942,384.39</w:t>
                </w:r>
              </w:p>
            </w:tc>
            <w:tc>
              <w:tcPr>
                <w:tcW w:w="1038" w:type="pct"/>
              </w:tcPr>
              <w:p w14:paraId="2F065D2E" w14:textId="77777777" w:rsidR="006E0B9F" w:rsidRPr="001E27D6" w:rsidRDefault="006E0B9F" w:rsidP="00346FE3">
                <w:pPr>
                  <w:pStyle w:val="61"/>
                  <w:ind w:firstLineChars="0" w:firstLine="0"/>
                  <w:jc w:val="right"/>
                  <w:rPr>
                    <w:rFonts w:asciiTheme="minorEastAsia" w:eastAsiaTheme="minorEastAsia" w:hAnsiTheme="minorEastAsia"/>
                    <w:sz w:val="21"/>
                    <w:szCs w:val="21"/>
                  </w:rPr>
                </w:pPr>
                <w:r w:rsidRPr="001E27D6">
                  <w:rPr>
                    <w:rFonts w:asciiTheme="minorEastAsia" w:eastAsiaTheme="minorEastAsia" w:hAnsiTheme="minorEastAsia"/>
                    <w:sz w:val="21"/>
                    <w:szCs w:val="21"/>
                  </w:rPr>
                  <w:t> 不适用</w:t>
                </w:r>
              </w:p>
            </w:tc>
          </w:tr>
          <w:tr w:rsidR="006E0B9F" w:rsidRPr="001E27D6" w14:paraId="6D55167D" w14:textId="77777777" w:rsidTr="00346FE3">
            <w:sdt>
              <w:sdtPr>
                <w:rPr>
                  <w:rFonts w:asciiTheme="minorEastAsia" w:eastAsiaTheme="minorEastAsia" w:hAnsiTheme="minorEastAsia"/>
                  <w:sz w:val="21"/>
                  <w:szCs w:val="21"/>
                </w:rPr>
                <w:tag w:val="_PLD_34b06649f8164e5883e357d27933cfed"/>
                <w:id w:val="7333301"/>
                <w:lock w:val="sdtLocked"/>
              </w:sdtPr>
              <w:sdtEndPr/>
              <w:sdtContent>
                <w:tc>
                  <w:tcPr>
                    <w:tcW w:w="1843" w:type="pct"/>
                  </w:tcPr>
                  <w:p w14:paraId="5E4A1F00" w14:textId="77777777" w:rsidR="006E0B9F" w:rsidRPr="001E27D6" w:rsidRDefault="006E0B9F" w:rsidP="00346FE3">
                    <w:pPr>
                      <w:pStyle w:val="61"/>
                      <w:ind w:firstLineChars="0" w:firstLine="0"/>
                      <w:rPr>
                        <w:rFonts w:asciiTheme="minorEastAsia" w:eastAsiaTheme="minorEastAsia" w:hAnsiTheme="minorEastAsia"/>
                        <w:sz w:val="21"/>
                        <w:szCs w:val="21"/>
                      </w:rPr>
                    </w:pPr>
                    <w:r w:rsidRPr="001E27D6">
                      <w:rPr>
                        <w:rFonts w:asciiTheme="minorEastAsia" w:eastAsiaTheme="minorEastAsia" w:hAnsiTheme="minorEastAsia"/>
                        <w:sz w:val="21"/>
                        <w:szCs w:val="21"/>
                      </w:rPr>
                      <w:t>投资活动产生的现金流量净额</w:t>
                    </w:r>
                  </w:p>
                </w:tc>
              </w:sdtContent>
            </w:sdt>
            <w:tc>
              <w:tcPr>
                <w:tcW w:w="1059" w:type="pct"/>
              </w:tcPr>
              <w:p w14:paraId="5C942F92" w14:textId="77777777" w:rsidR="006E0B9F" w:rsidRPr="001E27D6" w:rsidRDefault="006E0B9F" w:rsidP="00346FE3">
                <w:pPr>
                  <w:pStyle w:val="61"/>
                  <w:ind w:firstLineChars="0" w:firstLine="0"/>
                  <w:jc w:val="right"/>
                  <w:rPr>
                    <w:rFonts w:asciiTheme="minorEastAsia" w:eastAsiaTheme="minorEastAsia" w:hAnsiTheme="minorEastAsia"/>
                    <w:sz w:val="21"/>
                    <w:szCs w:val="21"/>
                  </w:rPr>
                </w:pPr>
                <w:r w:rsidRPr="001E27D6">
                  <w:rPr>
                    <w:rFonts w:asciiTheme="minorEastAsia" w:eastAsiaTheme="minorEastAsia" w:hAnsiTheme="minorEastAsia"/>
                    <w:sz w:val="21"/>
                    <w:szCs w:val="21"/>
                  </w:rPr>
                  <w:t>318,349,054.84</w:t>
                </w:r>
              </w:p>
            </w:tc>
            <w:tc>
              <w:tcPr>
                <w:tcW w:w="1059" w:type="pct"/>
              </w:tcPr>
              <w:p w14:paraId="3BF1D572" w14:textId="77777777" w:rsidR="006E0B9F" w:rsidRPr="001E27D6" w:rsidRDefault="006E0B9F" w:rsidP="00346FE3">
                <w:pPr>
                  <w:pStyle w:val="61"/>
                  <w:ind w:firstLineChars="0" w:firstLine="0"/>
                  <w:jc w:val="right"/>
                  <w:rPr>
                    <w:rFonts w:asciiTheme="minorEastAsia" w:eastAsiaTheme="minorEastAsia" w:hAnsiTheme="minorEastAsia"/>
                    <w:sz w:val="21"/>
                    <w:szCs w:val="21"/>
                  </w:rPr>
                </w:pPr>
                <w:r w:rsidRPr="001E27D6">
                  <w:rPr>
                    <w:rFonts w:asciiTheme="minorEastAsia" w:eastAsiaTheme="minorEastAsia" w:hAnsiTheme="minorEastAsia"/>
                    <w:sz w:val="21"/>
                    <w:szCs w:val="21"/>
                  </w:rPr>
                  <w:t>8,978,348.53</w:t>
                </w:r>
              </w:p>
            </w:tc>
            <w:tc>
              <w:tcPr>
                <w:tcW w:w="1038" w:type="pct"/>
              </w:tcPr>
              <w:p w14:paraId="47965559" w14:textId="77777777" w:rsidR="006E0B9F" w:rsidRPr="001E27D6" w:rsidRDefault="006E0B9F" w:rsidP="00346FE3">
                <w:pPr>
                  <w:pStyle w:val="61"/>
                  <w:ind w:firstLineChars="0" w:firstLine="0"/>
                  <w:jc w:val="right"/>
                  <w:rPr>
                    <w:rFonts w:asciiTheme="minorEastAsia" w:eastAsiaTheme="minorEastAsia" w:hAnsiTheme="minorEastAsia"/>
                    <w:sz w:val="21"/>
                    <w:szCs w:val="21"/>
                  </w:rPr>
                </w:pPr>
                <w:r w:rsidRPr="001E27D6">
                  <w:rPr>
                    <w:rFonts w:asciiTheme="minorEastAsia" w:eastAsiaTheme="minorEastAsia" w:hAnsiTheme="minorEastAsia"/>
                    <w:sz w:val="21"/>
                    <w:szCs w:val="21"/>
                  </w:rPr>
                  <w:t>3,445.74</w:t>
                </w:r>
              </w:p>
            </w:tc>
          </w:tr>
          <w:tr w:rsidR="006E0B9F" w:rsidRPr="001E27D6" w14:paraId="6B907330" w14:textId="77777777" w:rsidTr="00346FE3">
            <w:sdt>
              <w:sdtPr>
                <w:rPr>
                  <w:rFonts w:asciiTheme="minorEastAsia" w:eastAsiaTheme="minorEastAsia" w:hAnsiTheme="minorEastAsia"/>
                  <w:sz w:val="21"/>
                  <w:szCs w:val="21"/>
                </w:rPr>
                <w:tag w:val="_PLD_e392739063f54c17b28c564ccdb245d0"/>
                <w:id w:val="-1426263070"/>
                <w:lock w:val="sdtLocked"/>
              </w:sdtPr>
              <w:sdtEndPr/>
              <w:sdtContent>
                <w:tc>
                  <w:tcPr>
                    <w:tcW w:w="1843" w:type="pct"/>
                  </w:tcPr>
                  <w:p w14:paraId="744CAD79" w14:textId="77777777" w:rsidR="006E0B9F" w:rsidRPr="001E27D6" w:rsidRDefault="006E0B9F" w:rsidP="00346FE3">
                    <w:pPr>
                      <w:pStyle w:val="61"/>
                      <w:ind w:firstLineChars="0" w:firstLine="0"/>
                      <w:rPr>
                        <w:rFonts w:asciiTheme="minorEastAsia" w:eastAsiaTheme="minorEastAsia" w:hAnsiTheme="minorEastAsia"/>
                        <w:sz w:val="21"/>
                        <w:szCs w:val="21"/>
                      </w:rPr>
                    </w:pPr>
                    <w:r w:rsidRPr="001E27D6">
                      <w:rPr>
                        <w:rFonts w:asciiTheme="minorEastAsia" w:eastAsiaTheme="minorEastAsia" w:hAnsiTheme="minorEastAsia"/>
                        <w:sz w:val="21"/>
                        <w:szCs w:val="21"/>
                      </w:rPr>
                      <w:t>筹资活动产生的现金流量净额</w:t>
                    </w:r>
                  </w:p>
                </w:tc>
              </w:sdtContent>
            </w:sdt>
            <w:tc>
              <w:tcPr>
                <w:tcW w:w="1059" w:type="pct"/>
              </w:tcPr>
              <w:p w14:paraId="3CA7E2BC" w14:textId="77777777" w:rsidR="006E0B9F" w:rsidRPr="001E27D6" w:rsidRDefault="006E0B9F" w:rsidP="00346FE3">
                <w:pPr>
                  <w:pStyle w:val="61"/>
                  <w:ind w:firstLineChars="0" w:firstLine="0"/>
                  <w:jc w:val="right"/>
                  <w:rPr>
                    <w:rFonts w:asciiTheme="minorEastAsia" w:eastAsiaTheme="minorEastAsia" w:hAnsiTheme="minorEastAsia"/>
                    <w:sz w:val="21"/>
                    <w:szCs w:val="21"/>
                  </w:rPr>
                </w:pPr>
                <w:r w:rsidRPr="001E27D6">
                  <w:rPr>
                    <w:rFonts w:asciiTheme="minorEastAsia" w:eastAsiaTheme="minorEastAsia" w:hAnsiTheme="minorEastAsia"/>
                    <w:sz w:val="21"/>
                    <w:szCs w:val="21"/>
                  </w:rPr>
                  <w:t>-118,539,798.98</w:t>
                </w:r>
              </w:p>
            </w:tc>
            <w:tc>
              <w:tcPr>
                <w:tcW w:w="1059" w:type="pct"/>
              </w:tcPr>
              <w:p w14:paraId="0FB20FCE" w14:textId="77777777" w:rsidR="006E0B9F" w:rsidRPr="001E27D6" w:rsidRDefault="006E0B9F" w:rsidP="00346FE3">
                <w:pPr>
                  <w:pStyle w:val="61"/>
                  <w:ind w:firstLineChars="0" w:firstLine="0"/>
                  <w:jc w:val="right"/>
                  <w:rPr>
                    <w:rFonts w:asciiTheme="minorEastAsia" w:eastAsiaTheme="minorEastAsia" w:hAnsiTheme="minorEastAsia"/>
                    <w:sz w:val="21"/>
                    <w:szCs w:val="21"/>
                  </w:rPr>
                </w:pPr>
                <w:r w:rsidRPr="001E27D6">
                  <w:rPr>
                    <w:rFonts w:asciiTheme="minorEastAsia" w:eastAsiaTheme="minorEastAsia" w:hAnsiTheme="minorEastAsia"/>
                    <w:sz w:val="21"/>
                    <w:szCs w:val="21"/>
                  </w:rPr>
                  <w:t>-63,572,793.32</w:t>
                </w:r>
              </w:p>
            </w:tc>
            <w:tc>
              <w:tcPr>
                <w:tcW w:w="1038" w:type="pct"/>
              </w:tcPr>
              <w:p w14:paraId="3D150C95" w14:textId="77777777" w:rsidR="006E0B9F" w:rsidRPr="001E27D6" w:rsidRDefault="006E0B9F" w:rsidP="00346FE3">
                <w:pPr>
                  <w:pStyle w:val="61"/>
                  <w:ind w:firstLineChars="0" w:firstLine="0"/>
                  <w:jc w:val="right"/>
                  <w:rPr>
                    <w:rFonts w:asciiTheme="minorEastAsia" w:eastAsiaTheme="minorEastAsia" w:hAnsiTheme="minorEastAsia"/>
                    <w:sz w:val="21"/>
                    <w:szCs w:val="21"/>
                  </w:rPr>
                </w:pPr>
                <w:r w:rsidRPr="001E27D6">
                  <w:rPr>
                    <w:rFonts w:asciiTheme="minorEastAsia" w:eastAsiaTheme="minorEastAsia" w:hAnsiTheme="minorEastAsia"/>
                    <w:sz w:val="21"/>
                    <w:szCs w:val="21"/>
                  </w:rPr>
                  <w:t> 不适用</w:t>
                </w:r>
              </w:p>
            </w:tc>
          </w:tr>
          <w:sdt>
            <w:sdtPr>
              <w:rPr>
                <w:rFonts w:asciiTheme="minorEastAsia" w:eastAsiaTheme="minorEastAsia" w:hAnsiTheme="minorEastAsia"/>
                <w:sz w:val="21"/>
                <w:szCs w:val="21"/>
              </w:rPr>
              <w:alias w:val="利润表及现金流量表相关科目变动分析"/>
              <w:tag w:val="_TUP_287a579bb6fe4ec5b463e11fd489d6e2"/>
              <w:id w:val="-1750109197"/>
              <w:lock w:val="sdtLocked"/>
            </w:sdtPr>
            <w:sdtEndPr/>
            <w:sdtContent>
              <w:tr w:rsidR="006E0B9F" w:rsidRPr="001E27D6" w14:paraId="5C9E5C0A" w14:textId="77777777" w:rsidTr="00346FE3">
                <w:tc>
                  <w:tcPr>
                    <w:tcW w:w="1843" w:type="pct"/>
                  </w:tcPr>
                  <w:p w14:paraId="1F9FE815" w14:textId="77777777" w:rsidR="006E0B9F" w:rsidRPr="001E27D6" w:rsidRDefault="006E0B9F" w:rsidP="00346FE3">
                    <w:pPr>
                      <w:pStyle w:val="61"/>
                      <w:ind w:firstLineChars="0" w:firstLine="0"/>
                      <w:rPr>
                        <w:rFonts w:asciiTheme="minorEastAsia" w:eastAsiaTheme="minorEastAsia" w:hAnsiTheme="minorEastAsia"/>
                        <w:sz w:val="21"/>
                        <w:szCs w:val="21"/>
                      </w:rPr>
                    </w:pPr>
                    <w:r w:rsidRPr="001E27D6">
                      <w:rPr>
                        <w:rFonts w:asciiTheme="minorEastAsia" w:eastAsiaTheme="minorEastAsia" w:hAnsiTheme="minorEastAsia"/>
                        <w:sz w:val="21"/>
                        <w:szCs w:val="21"/>
                      </w:rPr>
                      <w:t>其他收益</w:t>
                    </w:r>
                  </w:p>
                </w:tc>
                <w:tc>
                  <w:tcPr>
                    <w:tcW w:w="1059" w:type="pct"/>
                  </w:tcPr>
                  <w:p w14:paraId="549739D4" w14:textId="77777777" w:rsidR="006E0B9F" w:rsidRPr="001E27D6" w:rsidRDefault="006E0B9F" w:rsidP="00346FE3">
                    <w:pPr>
                      <w:pStyle w:val="61"/>
                      <w:ind w:firstLineChars="0" w:firstLine="0"/>
                      <w:jc w:val="right"/>
                      <w:rPr>
                        <w:rFonts w:asciiTheme="minorEastAsia" w:eastAsiaTheme="minorEastAsia" w:hAnsiTheme="minorEastAsia"/>
                        <w:sz w:val="21"/>
                        <w:szCs w:val="21"/>
                      </w:rPr>
                    </w:pPr>
                    <w:r w:rsidRPr="001E27D6">
                      <w:rPr>
                        <w:rFonts w:asciiTheme="minorEastAsia" w:eastAsiaTheme="minorEastAsia" w:hAnsiTheme="minorEastAsia"/>
                        <w:sz w:val="21"/>
                        <w:szCs w:val="21"/>
                      </w:rPr>
                      <w:t>3,043,991.19</w:t>
                    </w:r>
                  </w:p>
                </w:tc>
                <w:tc>
                  <w:tcPr>
                    <w:tcW w:w="1059" w:type="pct"/>
                  </w:tcPr>
                  <w:p w14:paraId="48926FCD" w14:textId="77777777" w:rsidR="006E0B9F" w:rsidRPr="001E27D6" w:rsidRDefault="006E0B9F" w:rsidP="00346FE3">
                    <w:pPr>
                      <w:pStyle w:val="61"/>
                      <w:ind w:firstLineChars="0" w:firstLine="0"/>
                      <w:jc w:val="right"/>
                      <w:rPr>
                        <w:rFonts w:asciiTheme="minorEastAsia" w:eastAsiaTheme="minorEastAsia" w:hAnsiTheme="minorEastAsia"/>
                        <w:sz w:val="21"/>
                        <w:szCs w:val="21"/>
                      </w:rPr>
                    </w:pPr>
                    <w:r w:rsidRPr="001E27D6">
                      <w:rPr>
                        <w:rFonts w:asciiTheme="minorEastAsia" w:eastAsiaTheme="minorEastAsia" w:hAnsiTheme="minorEastAsia"/>
                        <w:sz w:val="21"/>
                        <w:szCs w:val="21"/>
                      </w:rPr>
                      <w:t>1,395,441.21</w:t>
                    </w:r>
                  </w:p>
                </w:tc>
                <w:tc>
                  <w:tcPr>
                    <w:tcW w:w="1038" w:type="pct"/>
                  </w:tcPr>
                  <w:p w14:paraId="34D7F9FE" w14:textId="77777777" w:rsidR="006E0B9F" w:rsidRPr="001E27D6" w:rsidRDefault="006E0B9F" w:rsidP="00346FE3">
                    <w:pPr>
                      <w:pStyle w:val="61"/>
                      <w:ind w:firstLineChars="0" w:firstLine="0"/>
                      <w:jc w:val="right"/>
                      <w:rPr>
                        <w:rFonts w:asciiTheme="minorEastAsia" w:eastAsiaTheme="minorEastAsia" w:hAnsiTheme="minorEastAsia"/>
                        <w:sz w:val="21"/>
                        <w:szCs w:val="21"/>
                      </w:rPr>
                    </w:pPr>
                    <w:r w:rsidRPr="001E27D6">
                      <w:rPr>
                        <w:rFonts w:asciiTheme="minorEastAsia" w:eastAsiaTheme="minorEastAsia" w:hAnsiTheme="minorEastAsia"/>
                        <w:sz w:val="21"/>
                        <w:szCs w:val="21"/>
                      </w:rPr>
                      <w:t>118.14</w:t>
                    </w:r>
                  </w:p>
                </w:tc>
              </w:tr>
            </w:sdtContent>
          </w:sdt>
          <w:sdt>
            <w:sdtPr>
              <w:rPr>
                <w:rFonts w:asciiTheme="minorEastAsia" w:eastAsiaTheme="minorEastAsia" w:hAnsiTheme="minorEastAsia"/>
                <w:sz w:val="21"/>
                <w:szCs w:val="21"/>
              </w:rPr>
              <w:alias w:val="利润表及现金流量表相关科目变动分析"/>
              <w:tag w:val="_TUP_287a579bb6fe4ec5b463e11fd489d6e2"/>
              <w:id w:val="-1895578249"/>
              <w:lock w:val="sdtLocked"/>
            </w:sdtPr>
            <w:sdtEndPr/>
            <w:sdtContent>
              <w:tr w:rsidR="006E0B9F" w:rsidRPr="001E27D6" w14:paraId="542897B0" w14:textId="77777777" w:rsidTr="00346FE3">
                <w:tc>
                  <w:tcPr>
                    <w:tcW w:w="1843" w:type="pct"/>
                  </w:tcPr>
                  <w:p w14:paraId="423DD282" w14:textId="77777777" w:rsidR="006E0B9F" w:rsidRPr="001E27D6" w:rsidRDefault="006E0B9F" w:rsidP="00346FE3">
                    <w:pPr>
                      <w:pStyle w:val="61"/>
                      <w:ind w:firstLineChars="0" w:firstLine="0"/>
                      <w:rPr>
                        <w:rFonts w:asciiTheme="minorEastAsia" w:eastAsiaTheme="minorEastAsia" w:hAnsiTheme="minorEastAsia"/>
                        <w:sz w:val="21"/>
                        <w:szCs w:val="21"/>
                      </w:rPr>
                    </w:pPr>
                    <w:r w:rsidRPr="001E27D6">
                      <w:rPr>
                        <w:rFonts w:asciiTheme="minorEastAsia" w:eastAsiaTheme="minorEastAsia" w:hAnsiTheme="minorEastAsia"/>
                        <w:sz w:val="21"/>
                        <w:szCs w:val="21"/>
                      </w:rPr>
                      <w:t>投资收益</w:t>
                    </w:r>
                  </w:p>
                </w:tc>
                <w:tc>
                  <w:tcPr>
                    <w:tcW w:w="1059" w:type="pct"/>
                  </w:tcPr>
                  <w:p w14:paraId="58C1AE20" w14:textId="77777777" w:rsidR="006E0B9F" w:rsidRPr="001E27D6" w:rsidRDefault="006E0B9F" w:rsidP="00346FE3">
                    <w:pPr>
                      <w:pStyle w:val="61"/>
                      <w:ind w:firstLineChars="0" w:firstLine="0"/>
                      <w:jc w:val="right"/>
                      <w:rPr>
                        <w:rFonts w:asciiTheme="minorEastAsia" w:eastAsiaTheme="minorEastAsia" w:hAnsiTheme="minorEastAsia"/>
                        <w:sz w:val="21"/>
                        <w:szCs w:val="21"/>
                      </w:rPr>
                    </w:pPr>
                    <w:r w:rsidRPr="001E27D6">
                      <w:rPr>
                        <w:rFonts w:asciiTheme="minorEastAsia" w:eastAsiaTheme="minorEastAsia" w:hAnsiTheme="minorEastAsia"/>
                        <w:sz w:val="21"/>
                        <w:szCs w:val="21"/>
                      </w:rPr>
                      <w:t>-10,927,916.47</w:t>
                    </w:r>
                  </w:p>
                </w:tc>
                <w:tc>
                  <w:tcPr>
                    <w:tcW w:w="1059" w:type="pct"/>
                  </w:tcPr>
                  <w:p w14:paraId="1941E6DB" w14:textId="77777777" w:rsidR="006E0B9F" w:rsidRPr="001E27D6" w:rsidRDefault="006E0B9F" w:rsidP="00346FE3">
                    <w:pPr>
                      <w:pStyle w:val="61"/>
                      <w:ind w:firstLineChars="0" w:firstLine="0"/>
                      <w:jc w:val="right"/>
                      <w:rPr>
                        <w:rFonts w:asciiTheme="minorEastAsia" w:eastAsiaTheme="minorEastAsia" w:hAnsiTheme="minorEastAsia"/>
                        <w:sz w:val="21"/>
                        <w:szCs w:val="21"/>
                      </w:rPr>
                    </w:pPr>
                    <w:r w:rsidRPr="001E27D6">
                      <w:rPr>
                        <w:rFonts w:asciiTheme="minorEastAsia" w:eastAsiaTheme="minorEastAsia" w:hAnsiTheme="minorEastAsia"/>
                        <w:sz w:val="21"/>
                        <w:szCs w:val="21"/>
                      </w:rPr>
                      <w:t>-6,901,747.15</w:t>
                    </w:r>
                  </w:p>
                </w:tc>
                <w:tc>
                  <w:tcPr>
                    <w:tcW w:w="1038" w:type="pct"/>
                  </w:tcPr>
                  <w:p w14:paraId="1042223F" w14:textId="77777777" w:rsidR="006E0B9F" w:rsidRPr="001E27D6" w:rsidRDefault="006E0B9F" w:rsidP="00346FE3">
                    <w:pPr>
                      <w:pStyle w:val="61"/>
                      <w:ind w:firstLineChars="0" w:firstLine="0"/>
                      <w:jc w:val="right"/>
                      <w:rPr>
                        <w:rFonts w:asciiTheme="minorEastAsia" w:eastAsiaTheme="minorEastAsia" w:hAnsiTheme="minorEastAsia"/>
                        <w:sz w:val="21"/>
                        <w:szCs w:val="21"/>
                      </w:rPr>
                    </w:pPr>
                    <w:r w:rsidRPr="001E27D6">
                      <w:rPr>
                        <w:rFonts w:asciiTheme="minorEastAsia" w:eastAsiaTheme="minorEastAsia" w:hAnsiTheme="minorEastAsia"/>
                        <w:sz w:val="21"/>
                        <w:szCs w:val="21"/>
                      </w:rPr>
                      <w:t> 不适用</w:t>
                    </w:r>
                  </w:p>
                </w:tc>
              </w:tr>
            </w:sdtContent>
          </w:sdt>
          <w:sdt>
            <w:sdtPr>
              <w:rPr>
                <w:rFonts w:asciiTheme="minorEastAsia" w:eastAsiaTheme="minorEastAsia" w:hAnsiTheme="minorEastAsia"/>
                <w:sz w:val="21"/>
                <w:szCs w:val="21"/>
              </w:rPr>
              <w:alias w:val="利润表及现金流量表相关科目变动分析"/>
              <w:tag w:val="_TUP_287a579bb6fe4ec5b463e11fd489d6e2"/>
              <w:id w:val="-919022892"/>
              <w:lock w:val="sdtLocked"/>
            </w:sdtPr>
            <w:sdtEndPr/>
            <w:sdtContent>
              <w:tr w:rsidR="006E0B9F" w:rsidRPr="001E27D6" w14:paraId="1ADFA1CB" w14:textId="77777777" w:rsidTr="00346FE3">
                <w:tc>
                  <w:tcPr>
                    <w:tcW w:w="1843" w:type="pct"/>
                  </w:tcPr>
                  <w:p w14:paraId="34501BBF" w14:textId="77777777" w:rsidR="006E0B9F" w:rsidRPr="001E27D6" w:rsidRDefault="006E0B9F" w:rsidP="00346FE3">
                    <w:pPr>
                      <w:pStyle w:val="61"/>
                      <w:ind w:firstLineChars="0" w:firstLine="0"/>
                      <w:rPr>
                        <w:rFonts w:asciiTheme="minorEastAsia" w:eastAsiaTheme="minorEastAsia" w:hAnsiTheme="minorEastAsia"/>
                        <w:sz w:val="21"/>
                        <w:szCs w:val="21"/>
                      </w:rPr>
                    </w:pPr>
                    <w:r w:rsidRPr="001E27D6">
                      <w:rPr>
                        <w:rFonts w:asciiTheme="minorEastAsia" w:eastAsiaTheme="minorEastAsia" w:hAnsiTheme="minorEastAsia"/>
                        <w:sz w:val="21"/>
                        <w:szCs w:val="21"/>
                      </w:rPr>
                      <w:t>信用减值损失</w:t>
                    </w:r>
                  </w:p>
                </w:tc>
                <w:tc>
                  <w:tcPr>
                    <w:tcW w:w="1059" w:type="pct"/>
                  </w:tcPr>
                  <w:p w14:paraId="00453BF1" w14:textId="77777777" w:rsidR="006E0B9F" w:rsidRPr="001E27D6" w:rsidRDefault="006E0B9F" w:rsidP="00346FE3">
                    <w:pPr>
                      <w:pStyle w:val="61"/>
                      <w:ind w:firstLineChars="0" w:firstLine="0"/>
                      <w:jc w:val="right"/>
                      <w:rPr>
                        <w:rFonts w:asciiTheme="minorEastAsia" w:eastAsiaTheme="minorEastAsia" w:hAnsiTheme="minorEastAsia"/>
                        <w:sz w:val="21"/>
                        <w:szCs w:val="21"/>
                      </w:rPr>
                    </w:pPr>
                    <w:r w:rsidRPr="001E27D6">
                      <w:rPr>
                        <w:rFonts w:asciiTheme="minorEastAsia" w:eastAsiaTheme="minorEastAsia" w:hAnsiTheme="minorEastAsia"/>
                        <w:sz w:val="21"/>
                        <w:szCs w:val="21"/>
                      </w:rPr>
                      <w:t>-704,596.37</w:t>
                    </w:r>
                  </w:p>
                </w:tc>
                <w:tc>
                  <w:tcPr>
                    <w:tcW w:w="1059" w:type="pct"/>
                  </w:tcPr>
                  <w:p w14:paraId="7B193FF3" w14:textId="77777777" w:rsidR="006E0B9F" w:rsidRPr="001E27D6" w:rsidRDefault="006E0B9F" w:rsidP="00346FE3">
                    <w:pPr>
                      <w:pStyle w:val="61"/>
                      <w:ind w:firstLineChars="0" w:firstLine="0"/>
                      <w:jc w:val="right"/>
                      <w:rPr>
                        <w:rFonts w:asciiTheme="minorEastAsia" w:eastAsiaTheme="minorEastAsia" w:hAnsiTheme="minorEastAsia"/>
                        <w:sz w:val="21"/>
                        <w:szCs w:val="21"/>
                      </w:rPr>
                    </w:pPr>
                    <w:r w:rsidRPr="001E27D6">
                      <w:rPr>
                        <w:rFonts w:asciiTheme="minorEastAsia" w:eastAsiaTheme="minorEastAsia" w:hAnsiTheme="minorEastAsia"/>
                        <w:sz w:val="21"/>
                        <w:szCs w:val="21"/>
                      </w:rPr>
                      <w:t>-11,772,908.42</w:t>
                    </w:r>
                  </w:p>
                </w:tc>
                <w:tc>
                  <w:tcPr>
                    <w:tcW w:w="1038" w:type="pct"/>
                  </w:tcPr>
                  <w:p w14:paraId="12B73E59" w14:textId="77777777" w:rsidR="006E0B9F" w:rsidRPr="001E27D6" w:rsidRDefault="006E0B9F" w:rsidP="00346FE3">
                    <w:pPr>
                      <w:pStyle w:val="61"/>
                      <w:ind w:firstLineChars="0" w:firstLine="0"/>
                      <w:jc w:val="right"/>
                      <w:rPr>
                        <w:rFonts w:asciiTheme="minorEastAsia" w:eastAsiaTheme="minorEastAsia" w:hAnsiTheme="minorEastAsia"/>
                        <w:sz w:val="21"/>
                        <w:szCs w:val="21"/>
                      </w:rPr>
                    </w:pPr>
                    <w:r w:rsidRPr="001E27D6">
                      <w:rPr>
                        <w:rFonts w:asciiTheme="minorEastAsia" w:eastAsiaTheme="minorEastAsia" w:hAnsiTheme="minorEastAsia"/>
                        <w:sz w:val="21"/>
                        <w:szCs w:val="21"/>
                      </w:rPr>
                      <w:t> 不适用</w:t>
                    </w:r>
                  </w:p>
                </w:tc>
              </w:tr>
            </w:sdtContent>
          </w:sdt>
          <w:sdt>
            <w:sdtPr>
              <w:rPr>
                <w:rFonts w:asciiTheme="minorEastAsia" w:eastAsiaTheme="minorEastAsia" w:hAnsiTheme="minorEastAsia"/>
                <w:sz w:val="21"/>
                <w:szCs w:val="21"/>
              </w:rPr>
              <w:alias w:val="利润表及现金流量表相关科目变动分析"/>
              <w:tag w:val="_TUP_287a579bb6fe4ec5b463e11fd489d6e2"/>
              <w:id w:val="-2008049246"/>
              <w:lock w:val="sdtLocked"/>
            </w:sdtPr>
            <w:sdtEndPr/>
            <w:sdtContent>
              <w:tr w:rsidR="006E0B9F" w:rsidRPr="001E27D6" w14:paraId="1980D531" w14:textId="77777777" w:rsidTr="00346FE3">
                <w:tc>
                  <w:tcPr>
                    <w:tcW w:w="1843" w:type="pct"/>
                  </w:tcPr>
                  <w:p w14:paraId="104EAAD6" w14:textId="77777777" w:rsidR="006E0B9F" w:rsidRPr="001E27D6" w:rsidRDefault="006E0B9F" w:rsidP="00346FE3">
                    <w:pPr>
                      <w:pStyle w:val="61"/>
                      <w:ind w:firstLineChars="0" w:firstLine="0"/>
                      <w:rPr>
                        <w:rFonts w:asciiTheme="minorEastAsia" w:eastAsiaTheme="minorEastAsia" w:hAnsiTheme="minorEastAsia"/>
                        <w:sz w:val="21"/>
                        <w:szCs w:val="21"/>
                      </w:rPr>
                    </w:pPr>
                    <w:r w:rsidRPr="001E27D6">
                      <w:rPr>
                        <w:rFonts w:asciiTheme="minorEastAsia" w:eastAsiaTheme="minorEastAsia" w:hAnsiTheme="minorEastAsia"/>
                        <w:sz w:val="21"/>
                        <w:szCs w:val="21"/>
                      </w:rPr>
                      <w:t>资产减值损失</w:t>
                    </w:r>
                  </w:p>
                </w:tc>
                <w:tc>
                  <w:tcPr>
                    <w:tcW w:w="1059" w:type="pct"/>
                  </w:tcPr>
                  <w:p w14:paraId="34FC8F29" w14:textId="77777777" w:rsidR="006E0B9F" w:rsidRPr="001E27D6" w:rsidRDefault="006E0B9F" w:rsidP="00346FE3">
                    <w:pPr>
                      <w:pStyle w:val="61"/>
                      <w:ind w:firstLineChars="0" w:firstLine="0"/>
                      <w:jc w:val="right"/>
                      <w:rPr>
                        <w:rFonts w:asciiTheme="minorEastAsia" w:eastAsiaTheme="minorEastAsia" w:hAnsiTheme="minorEastAsia"/>
                        <w:sz w:val="21"/>
                        <w:szCs w:val="21"/>
                      </w:rPr>
                    </w:pPr>
                    <w:r w:rsidRPr="001E27D6">
                      <w:rPr>
                        <w:rFonts w:asciiTheme="minorEastAsia" w:eastAsiaTheme="minorEastAsia" w:hAnsiTheme="minorEastAsia"/>
                        <w:sz w:val="21"/>
                        <w:szCs w:val="21"/>
                      </w:rPr>
                      <w:t>-40,765,372.67</w:t>
                    </w:r>
                  </w:p>
                </w:tc>
                <w:tc>
                  <w:tcPr>
                    <w:tcW w:w="1059" w:type="pct"/>
                  </w:tcPr>
                  <w:p w14:paraId="580CF34E" w14:textId="77777777" w:rsidR="006E0B9F" w:rsidRPr="001E27D6" w:rsidRDefault="006E0B9F" w:rsidP="00346FE3">
                    <w:pPr>
                      <w:pStyle w:val="61"/>
                      <w:ind w:firstLineChars="0" w:firstLine="0"/>
                      <w:jc w:val="right"/>
                      <w:rPr>
                        <w:rFonts w:asciiTheme="minorEastAsia" w:eastAsiaTheme="minorEastAsia" w:hAnsiTheme="minorEastAsia"/>
                        <w:sz w:val="21"/>
                        <w:szCs w:val="21"/>
                      </w:rPr>
                    </w:pPr>
                    <w:r w:rsidRPr="001E27D6">
                      <w:rPr>
                        <w:rFonts w:asciiTheme="minorEastAsia" w:eastAsiaTheme="minorEastAsia" w:hAnsiTheme="minorEastAsia"/>
                        <w:sz w:val="21"/>
                        <w:szCs w:val="21"/>
                      </w:rPr>
                      <w:t>-27,196,350.86</w:t>
                    </w:r>
                  </w:p>
                </w:tc>
                <w:tc>
                  <w:tcPr>
                    <w:tcW w:w="1038" w:type="pct"/>
                  </w:tcPr>
                  <w:p w14:paraId="03DEE842" w14:textId="77777777" w:rsidR="006E0B9F" w:rsidRPr="001E27D6" w:rsidRDefault="006E0B9F" w:rsidP="00346FE3">
                    <w:pPr>
                      <w:pStyle w:val="61"/>
                      <w:ind w:firstLineChars="0" w:firstLine="0"/>
                      <w:jc w:val="right"/>
                      <w:rPr>
                        <w:rFonts w:asciiTheme="minorEastAsia" w:eastAsiaTheme="minorEastAsia" w:hAnsiTheme="minorEastAsia"/>
                        <w:sz w:val="21"/>
                        <w:szCs w:val="21"/>
                      </w:rPr>
                    </w:pPr>
                    <w:r w:rsidRPr="001E27D6">
                      <w:rPr>
                        <w:rFonts w:asciiTheme="minorEastAsia" w:eastAsiaTheme="minorEastAsia" w:hAnsiTheme="minorEastAsia"/>
                        <w:sz w:val="21"/>
                        <w:szCs w:val="21"/>
                      </w:rPr>
                      <w:t> 不适用</w:t>
                    </w:r>
                  </w:p>
                </w:tc>
              </w:tr>
            </w:sdtContent>
          </w:sdt>
          <w:sdt>
            <w:sdtPr>
              <w:rPr>
                <w:rFonts w:asciiTheme="minorEastAsia" w:eastAsiaTheme="minorEastAsia" w:hAnsiTheme="minorEastAsia"/>
                <w:sz w:val="21"/>
                <w:szCs w:val="21"/>
              </w:rPr>
              <w:alias w:val="利润表及现金流量表相关科目变动分析"/>
              <w:tag w:val="_TUP_287a579bb6fe4ec5b463e11fd489d6e2"/>
              <w:id w:val="1249235317"/>
              <w:lock w:val="sdtLocked"/>
            </w:sdtPr>
            <w:sdtEndPr/>
            <w:sdtContent>
              <w:tr w:rsidR="006E0B9F" w:rsidRPr="001E27D6" w14:paraId="33E51516" w14:textId="77777777" w:rsidTr="00346FE3">
                <w:tc>
                  <w:tcPr>
                    <w:tcW w:w="1843" w:type="pct"/>
                  </w:tcPr>
                  <w:p w14:paraId="7E7F6887" w14:textId="77777777" w:rsidR="006E0B9F" w:rsidRPr="001E27D6" w:rsidRDefault="006E0B9F" w:rsidP="00346FE3">
                    <w:pPr>
                      <w:pStyle w:val="61"/>
                      <w:ind w:firstLineChars="0" w:firstLine="0"/>
                      <w:rPr>
                        <w:rFonts w:asciiTheme="minorEastAsia" w:eastAsiaTheme="minorEastAsia" w:hAnsiTheme="minorEastAsia"/>
                        <w:sz w:val="21"/>
                        <w:szCs w:val="21"/>
                      </w:rPr>
                    </w:pPr>
                    <w:r w:rsidRPr="001E27D6">
                      <w:rPr>
                        <w:rFonts w:asciiTheme="minorEastAsia" w:eastAsiaTheme="minorEastAsia" w:hAnsiTheme="minorEastAsia"/>
                        <w:sz w:val="21"/>
                        <w:szCs w:val="21"/>
                      </w:rPr>
                      <w:t>资产处置收益</w:t>
                    </w:r>
                  </w:p>
                </w:tc>
                <w:tc>
                  <w:tcPr>
                    <w:tcW w:w="1059" w:type="pct"/>
                  </w:tcPr>
                  <w:p w14:paraId="78D9F7EE" w14:textId="77777777" w:rsidR="006E0B9F" w:rsidRPr="001E27D6" w:rsidRDefault="006E0B9F" w:rsidP="00346FE3">
                    <w:pPr>
                      <w:pStyle w:val="61"/>
                      <w:ind w:firstLineChars="0" w:firstLine="0"/>
                      <w:jc w:val="right"/>
                      <w:rPr>
                        <w:rFonts w:asciiTheme="minorEastAsia" w:eastAsiaTheme="minorEastAsia" w:hAnsiTheme="minorEastAsia"/>
                        <w:sz w:val="21"/>
                        <w:szCs w:val="21"/>
                      </w:rPr>
                    </w:pPr>
                    <w:r w:rsidRPr="001E27D6">
                      <w:rPr>
                        <w:rFonts w:asciiTheme="minorEastAsia" w:eastAsiaTheme="minorEastAsia" w:hAnsiTheme="minorEastAsia"/>
                        <w:sz w:val="21"/>
                        <w:szCs w:val="21"/>
                      </w:rPr>
                      <w:t>277,928,300.45</w:t>
                    </w:r>
                  </w:p>
                </w:tc>
                <w:tc>
                  <w:tcPr>
                    <w:tcW w:w="1059" w:type="pct"/>
                  </w:tcPr>
                  <w:p w14:paraId="5D094D16" w14:textId="77777777" w:rsidR="006E0B9F" w:rsidRPr="001E27D6" w:rsidRDefault="006E0B9F" w:rsidP="00346FE3">
                    <w:pPr>
                      <w:pStyle w:val="61"/>
                      <w:ind w:firstLineChars="0" w:firstLine="0"/>
                      <w:jc w:val="right"/>
                      <w:rPr>
                        <w:rFonts w:asciiTheme="minorEastAsia" w:eastAsiaTheme="minorEastAsia" w:hAnsiTheme="minorEastAsia"/>
                        <w:sz w:val="21"/>
                        <w:szCs w:val="21"/>
                      </w:rPr>
                    </w:pPr>
                    <w:r w:rsidRPr="001E27D6">
                      <w:rPr>
                        <w:rFonts w:asciiTheme="minorEastAsia" w:eastAsiaTheme="minorEastAsia" w:hAnsiTheme="minorEastAsia"/>
                        <w:sz w:val="21"/>
                        <w:szCs w:val="21"/>
                      </w:rPr>
                      <w:t>12,910.15</w:t>
                    </w:r>
                  </w:p>
                </w:tc>
                <w:tc>
                  <w:tcPr>
                    <w:tcW w:w="1038" w:type="pct"/>
                  </w:tcPr>
                  <w:p w14:paraId="48DF26EC" w14:textId="77777777" w:rsidR="006E0B9F" w:rsidRPr="001E27D6" w:rsidRDefault="006E0B9F" w:rsidP="00346FE3">
                    <w:pPr>
                      <w:pStyle w:val="61"/>
                      <w:ind w:firstLineChars="0" w:firstLine="0"/>
                      <w:jc w:val="right"/>
                      <w:rPr>
                        <w:rFonts w:asciiTheme="minorEastAsia" w:eastAsiaTheme="minorEastAsia" w:hAnsiTheme="minorEastAsia"/>
                        <w:sz w:val="21"/>
                        <w:szCs w:val="21"/>
                      </w:rPr>
                    </w:pPr>
                    <w:r w:rsidRPr="001E27D6">
                      <w:rPr>
                        <w:rFonts w:asciiTheme="minorEastAsia" w:eastAsiaTheme="minorEastAsia" w:hAnsiTheme="minorEastAsia"/>
                        <w:sz w:val="21"/>
                        <w:szCs w:val="21"/>
                      </w:rPr>
                      <w:t>2,152,689.09</w:t>
                    </w:r>
                  </w:p>
                </w:tc>
              </w:tr>
            </w:sdtContent>
          </w:sdt>
          <w:sdt>
            <w:sdtPr>
              <w:rPr>
                <w:rFonts w:asciiTheme="minorEastAsia" w:eastAsiaTheme="minorEastAsia" w:hAnsiTheme="minorEastAsia"/>
                <w:sz w:val="21"/>
                <w:szCs w:val="21"/>
              </w:rPr>
              <w:alias w:val="利润表及现金流量表相关科目变动分析"/>
              <w:tag w:val="_TUP_287a579bb6fe4ec5b463e11fd489d6e2"/>
              <w:id w:val="-286130355"/>
              <w:lock w:val="sdtLocked"/>
            </w:sdtPr>
            <w:sdtEndPr/>
            <w:sdtContent>
              <w:tr w:rsidR="006E0B9F" w:rsidRPr="001E27D6" w14:paraId="40142BBA" w14:textId="77777777" w:rsidTr="00346FE3">
                <w:tc>
                  <w:tcPr>
                    <w:tcW w:w="1843" w:type="pct"/>
                  </w:tcPr>
                  <w:p w14:paraId="7666AF4D" w14:textId="77777777" w:rsidR="006E0B9F" w:rsidRPr="001E27D6" w:rsidRDefault="006E0B9F" w:rsidP="00346FE3">
                    <w:pPr>
                      <w:pStyle w:val="61"/>
                      <w:ind w:firstLineChars="0" w:firstLine="0"/>
                      <w:rPr>
                        <w:rFonts w:asciiTheme="minorEastAsia" w:eastAsiaTheme="minorEastAsia" w:hAnsiTheme="minorEastAsia"/>
                        <w:sz w:val="21"/>
                        <w:szCs w:val="21"/>
                      </w:rPr>
                    </w:pPr>
                    <w:r w:rsidRPr="001E27D6">
                      <w:rPr>
                        <w:rFonts w:asciiTheme="minorEastAsia" w:eastAsiaTheme="minorEastAsia" w:hAnsiTheme="minorEastAsia"/>
                        <w:sz w:val="21"/>
                        <w:szCs w:val="21"/>
                      </w:rPr>
                      <w:t>营业外支出</w:t>
                    </w:r>
                  </w:p>
                </w:tc>
                <w:tc>
                  <w:tcPr>
                    <w:tcW w:w="1059" w:type="pct"/>
                  </w:tcPr>
                  <w:p w14:paraId="5C6013A8" w14:textId="77777777" w:rsidR="006E0B9F" w:rsidRPr="001E27D6" w:rsidRDefault="006E0B9F" w:rsidP="00346FE3">
                    <w:pPr>
                      <w:pStyle w:val="61"/>
                      <w:ind w:firstLineChars="0" w:firstLine="0"/>
                      <w:jc w:val="right"/>
                      <w:rPr>
                        <w:rFonts w:asciiTheme="minorEastAsia" w:eastAsiaTheme="minorEastAsia" w:hAnsiTheme="minorEastAsia"/>
                        <w:sz w:val="21"/>
                        <w:szCs w:val="21"/>
                      </w:rPr>
                    </w:pPr>
                    <w:r w:rsidRPr="001E27D6">
                      <w:rPr>
                        <w:rFonts w:asciiTheme="minorEastAsia" w:eastAsiaTheme="minorEastAsia" w:hAnsiTheme="minorEastAsia"/>
                        <w:sz w:val="21"/>
                        <w:szCs w:val="21"/>
                      </w:rPr>
                      <w:t>1,634,675.08</w:t>
                    </w:r>
                  </w:p>
                </w:tc>
                <w:tc>
                  <w:tcPr>
                    <w:tcW w:w="1059" w:type="pct"/>
                  </w:tcPr>
                  <w:p w14:paraId="6CDF0971" w14:textId="77777777" w:rsidR="006E0B9F" w:rsidRPr="001E27D6" w:rsidRDefault="006E0B9F" w:rsidP="00346FE3">
                    <w:pPr>
                      <w:pStyle w:val="61"/>
                      <w:ind w:firstLineChars="0" w:firstLine="0"/>
                      <w:jc w:val="right"/>
                      <w:rPr>
                        <w:rFonts w:asciiTheme="minorEastAsia" w:eastAsiaTheme="minorEastAsia" w:hAnsiTheme="minorEastAsia"/>
                        <w:sz w:val="21"/>
                        <w:szCs w:val="21"/>
                      </w:rPr>
                    </w:pPr>
                    <w:r w:rsidRPr="001E27D6">
                      <w:rPr>
                        <w:rFonts w:asciiTheme="minorEastAsia" w:eastAsiaTheme="minorEastAsia" w:hAnsiTheme="minorEastAsia"/>
                        <w:sz w:val="21"/>
                        <w:szCs w:val="21"/>
                      </w:rPr>
                      <w:t>2,065,682.17</w:t>
                    </w:r>
                  </w:p>
                </w:tc>
                <w:tc>
                  <w:tcPr>
                    <w:tcW w:w="1038" w:type="pct"/>
                  </w:tcPr>
                  <w:p w14:paraId="437A2617" w14:textId="77777777" w:rsidR="006E0B9F" w:rsidRPr="001E27D6" w:rsidRDefault="006E0B9F" w:rsidP="00346FE3">
                    <w:pPr>
                      <w:pStyle w:val="61"/>
                      <w:ind w:firstLineChars="0" w:firstLine="0"/>
                      <w:jc w:val="right"/>
                      <w:rPr>
                        <w:rFonts w:asciiTheme="minorEastAsia" w:eastAsiaTheme="minorEastAsia" w:hAnsiTheme="minorEastAsia"/>
                        <w:sz w:val="21"/>
                        <w:szCs w:val="21"/>
                      </w:rPr>
                    </w:pPr>
                    <w:r w:rsidRPr="001E27D6">
                      <w:rPr>
                        <w:rFonts w:asciiTheme="minorEastAsia" w:eastAsiaTheme="minorEastAsia" w:hAnsiTheme="minorEastAsia"/>
                        <w:sz w:val="21"/>
                        <w:szCs w:val="21"/>
                      </w:rPr>
                      <w:t>-20.87</w:t>
                    </w:r>
                  </w:p>
                </w:tc>
              </w:tr>
            </w:sdtContent>
          </w:sdt>
          <w:sdt>
            <w:sdtPr>
              <w:rPr>
                <w:rFonts w:asciiTheme="minorEastAsia" w:eastAsiaTheme="minorEastAsia" w:hAnsiTheme="minorEastAsia"/>
                <w:sz w:val="21"/>
                <w:szCs w:val="21"/>
              </w:rPr>
              <w:alias w:val="利润表及现金流量表相关科目变动分析"/>
              <w:tag w:val="_TUP_287a579bb6fe4ec5b463e11fd489d6e2"/>
              <w:id w:val="-1439210410"/>
              <w:lock w:val="sdtLocked"/>
            </w:sdtPr>
            <w:sdtEndPr/>
            <w:sdtContent>
              <w:tr w:rsidR="006E0B9F" w:rsidRPr="001E27D6" w14:paraId="20AA1567" w14:textId="77777777" w:rsidTr="00346FE3">
                <w:tc>
                  <w:tcPr>
                    <w:tcW w:w="1843" w:type="pct"/>
                  </w:tcPr>
                  <w:p w14:paraId="60DE6392" w14:textId="77777777" w:rsidR="006E0B9F" w:rsidRPr="001E27D6" w:rsidRDefault="006E0B9F" w:rsidP="00346FE3">
                    <w:pPr>
                      <w:pStyle w:val="61"/>
                      <w:ind w:firstLineChars="0" w:firstLine="0"/>
                      <w:rPr>
                        <w:rFonts w:asciiTheme="minorEastAsia" w:eastAsiaTheme="minorEastAsia" w:hAnsiTheme="minorEastAsia"/>
                        <w:sz w:val="21"/>
                        <w:szCs w:val="21"/>
                      </w:rPr>
                    </w:pPr>
                    <w:r w:rsidRPr="001E27D6">
                      <w:rPr>
                        <w:rFonts w:asciiTheme="minorEastAsia" w:eastAsiaTheme="minorEastAsia" w:hAnsiTheme="minorEastAsia"/>
                        <w:sz w:val="21"/>
                        <w:szCs w:val="21"/>
                      </w:rPr>
                      <w:t>归属于母公司所有者的净利润</w:t>
                    </w:r>
                  </w:p>
                </w:tc>
                <w:tc>
                  <w:tcPr>
                    <w:tcW w:w="1059" w:type="pct"/>
                  </w:tcPr>
                  <w:p w14:paraId="4E9ED28C" w14:textId="77777777" w:rsidR="006E0B9F" w:rsidRPr="001E27D6" w:rsidRDefault="006E0B9F" w:rsidP="00346FE3">
                    <w:pPr>
                      <w:pStyle w:val="61"/>
                      <w:ind w:firstLineChars="0" w:firstLine="0"/>
                      <w:jc w:val="right"/>
                      <w:rPr>
                        <w:rFonts w:asciiTheme="minorEastAsia" w:eastAsiaTheme="minorEastAsia" w:hAnsiTheme="minorEastAsia"/>
                        <w:sz w:val="21"/>
                        <w:szCs w:val="21"/>
                      </w:rPr>
                    </w:pPr>
                    <w:r w:rsidRPr="001E27D6">
                      <w:rPr>
                        <w:rFonts w:asciiTheme="minorEastAsia" w:eastAsiaTheme="minorEastAsia" w:hAnsiTheme="minorEastAsia"/>
                        <w:sz w:val="21"/>
                        <w:szCs w:val="21"/>
                      </w:rPr>
                      <w:t>156,431,757.57</w:t>
                    </w:r>
                  </w:p>
                </w:tc>
                <w:tc>
                  <w:tcPr>
                    <w:tcW w:w="1059" w:type="pct"/>
                  </w:tcPr>
                  <w:p w14:paraId="3E001E06" w14:textId="77777777" w:rsidR="006E0B9F" w:rsidRPr="001E27D6" w:rsidRDefault="006E0B9F" w:rsidP="00346FE3">
                    <w:pPr>
                      <w:pStyle w:val="61"/>
                      <w:ind w:firstLineChars="0" w:firstLine="0"/>
                      <w:jc w:val="right"/>
                      <w:rPr>
                        <w:rFonts w:asciiTheme="minorEastAsia" w:eastAsiaTheme="minorEastAsia" w:hAnsiTheme="minorEastAsia"/>
                        <w:sz w:val="21"/>
                        <w:szCs w:val="21"/>
                      </w:rPr>
                    </w:pPr>
                    <w:r w:rsidRPr="001E27D6">
                      <w:rPr>
                        <w:rFonts w:asciiTheme="minorEastAsia" w:eastAsiaTheme="minorEastAsia" w:hAnsiTheme="minorEastAsia"/>
                        <w:sz w:val="21"/>
                        <w:szCs w:val="21"/>
                      </w:rPr>
                      <w:t>-130,036,755.55</w:t>
                    </w:r>
                  </w:p>
                </w:tc>
                <w:tc>
                  <w:tcPr>
                    <w:tcW w:w="1038" w:type="pct"/>
                  </w:tcPr>
                  <w:p w14:paraId="258CABDD" w14:textId="77777777" w:rsidR="006E0B9F" w:rsidRPr="001E27D6" w:rsidRDefault="006E0B9F" w:rsidP="00346FE3">
                    <w:pPr>
                      <w:pStyle w:val="61"/>
                      <w:ind w:firstLineChars="0" w:firstLine="0"/>
                      <w:jc w:val="right"/>
                      <w:rPr>
                        <w:rFonts w:asciiTheme="minorEastAsia" w:eastAsiaTheme="minorEastAsia" w:hAnsiTheme="minorEastAsia"/>
                        <w:sz w:val="21"/>
                        <w:szCs w:val="21"/>
                      </w:rPr>
                    </w:pPr>
                    <w:r w:rsidRPr="001E27D6">
                      <w:rPr>
                        <w:rFonts w:asciiTheme="minorEastAsia" w:eastAsiaTheme="minorEastAsia" w:hAnsiTheme="minorEastAsia"/>
                        <w:sz w:val="21"/>
                        <w:szCs w:val="21"/>
                      </w:rPr>
                      <w:t> 不适用</w:t>
                    </w:r>
                  </w:p>
                </w:tc>
              </w:tr>
            </w:sdtContent>
          </w:sdt>
        </w:tbl>
        <w:p w14:paraId="3803DB46" w14:textId="77777777" w:rsidR="006E0B9F" w:rsidRDefault="006E0B9F"/>
        <w:p w14:paraId="7FF7D536" w14:textId="77777777" w:rsidR="001C4835" w:rsidRDefault="001B4C12" w:rsidP="00A37C89">
          <w:pPr>
            <w:pStyle w:val="61"/>
            <w:ind w:firstLineChars="0" w:firstLine="0"/>
            <w:jc w:val="right"/>
          </w:pPr>
        </w:p>
      </w:sdtContent>
    </w:sdt>
    <w:p w14:paraId="61BB7EAA" w14:textId="77777777" w:rsidR="001C4835" w:rsidRDefault="001C4835">
      <w:pPr>
        <w:pStyle w:val="61"/>
        <w:ind w:left="360" w:firstLineChars="0" w:firstLine="0"/>
        <w:jc w:val="right"/>
        <w:rPr>
          <w:szCs w:val="21"/>
        </w:rPr>
      </w:pPr>
    </w:p>
    <w:sdt>
      <w:sdtPr>
        <w:rPr>
          <w:rFonts w:ascii="宋体" w:eastAsia="宋体" w:hAnsi="宋体" w:cs="宋体" w:hint="eastAsia"/>
          <w:b w:val="0"/>
          <w:bCs w:val="0"/>
          <w:kern w:val="0"/>
          <w:sz w:val="21"/>
          <w:szCs w:val="24"/>
        </w:rPr>
        <w:alias w:val="模块:收入和成本分析"/>
        <w:tag w:val="_SEC_eabe373ea4a44068936322286f1ec6fe"/>
        <w:id w:val="-1815786172"/>
        <w:lock w:val="sdtLocked"/>
        <w:placeholder>
          <w:docPart w:val="GBC22222222222222222222222222222"/>
        </w:placeholder>
      </w:sdtPr>
      <w:sdtEndPr/>
      <w:sdtContent>
        <w:p w14:paraId="70F717F2" w14:textId="77777777" w:rsidR="001C4835" w:rsidRDefault="001C4835" w:rsidP="00E56CC8">
          <w:pPr>
            <w:pStyle w:val="79"/>
            <w:numPr>
              <w:ilvl w:val="0"/>
              <w:numId w:val="57"/>
            </w:numPr>
          </w:pPr>
          <w:r>
            <w:rPr>
              <w:rFonts w:hint="eastAsia"/>
            </w:rPr>
            <w:t>收入和成本分析</w:t>
          </w:r>
        </w:p>
        <w:sdt>
          <w:sdtPr>
            <w:alias w:val="是否适用：收入和成本分析[双击切换]"/>
            <w:tag w:val="_GBC_c1a771ff956341da84dd26322335800f"/>
            <w:id w:val="-405917457"/>
            <w:lock w:val="sdtContentLocked"/>
            <w:placeholder>
              <w:docPart w:val="GBC22222222222222222222222222222"/>
            </w:placeholder>
          </w:sdtPr>
          <w:sdtEndPr/>
          <w:sdtContent>
            <w:p w14:paraId="525E9719"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 w:val="24"/>
            </w:rPr>
            <w:alias w:val="收入和成本分析情况说明"/>
            <w:tag w:val="_GBC_131edb1aaeab4cb388abf65651cf901e"/>
            <w:id w:val="-1549760994"/>
            <w:lock w:val="sdtLocked"/>
            <w:placeholder>
              <w:docPart w:val="GBC22222222222222222222222222222"/>
            </w:placeholder>
          </w:sdtPr>
          <w:sdtEndPr>
            <w:rPr>
              <w:sz w:val="21"/>
            </w:rPr>
          </w:sdtEndPr>
          <w:sdtContent>
            <w:p w14:paraId="138C5F21" w14:textId="07ADDFC7" w:rsidR="001C4835" w:rsidRDefault="001C4835" w:rsidP="007C0B3E">
              <w:pPr>
                <w:ind w:firstLineChars="200" w:firstLine="480"/>
              </w:pPr>
              <w:r w:rsidRPr="006A5708">
                <w:t>2020年，全球新冠疫情爆发给生产经营带来巨大压力</w:t>
              </w:r>
              <w:r w:rsidRPr="006A5708">
                <w:rPr>
                  <w:rFonts w:hint="eastAsia"/>
                </w:rPr>
                <w:t>，本报告期公司营业收入比上年同期减少约10,755.06万元，</w:t>
              </w:r>
              <w:r w:rsidR="006A5708">
                <w:rPr>
                  <w:rFonts w:hint="eastAsia"/>
                </w:rPr>
                <w:t>公司通过多种途径控制成本，</w:t>
              </w:r>
              <w:r w:rsidRPr="006A5708">
                <w:rPr>
                  <w:rFonts w:hint="eastAsia"/>
                </w:rPr>
                <w:t>营业成本比上年同期减少</w:t>
              </w:r>
              <w:r w:rsidR="00346FE3">
                <w:rPr>
                  <w:rFonts w:hint="eastAsia"/>
                </w:rPr>
                <w:t>约</w:t>
              </w:r>
              <w:r w:rsidRPr="006A5708">
                <w:rPr>
                  <w:rFonts w:hint="eastAsia"/>
                </w:rPr>
                <w:t>10,547.39万元。</w:t>
              </w:r>
            </w:p>
          </w:sdtContent>
        </w:sdt>
      </w:sdtContent>
    </w:sdt>
    <w:p w14:paraId="0B2A417E" w14:textId="7891C3AB" w:rsidR="001C4835" w:rsidRDefault="001C4835">
      <w:pPr>
        <w:tabs>
          <w:tab w:val="left" w:pos="851"/>
        </w:tabs>
      </w:pPr>
      <w:r>
        <w:tab/>
      </w:r>
    </w:p>
    <w:p w14:paraId="6CF684C9" w14:textId="208C0942" w:rsidR="001E27D6" w:rsidRDefault="001E27D6">
      <w:pPr>
        <w:tabs>
          <w:tab w:val="left" w:pos="851"/>
        </w:tabs>
      </w:pPr>
    </w:p>
    <w:p w14:paraId="374BE6CB" w14:textId="75E1CDF6" w:rsidR="00745603" w:rsidRDefault="00745603">
      <w:pPr>
        <w:tabs>
          <w:tab w:val="left" w:pos="851"/>
        </w:tabs>
      </w:pPr>
    </w:p>
    <w:p w14:paraId="72A75CDC" w14:textId="77777777" w:rsidR="00745603" w:rsidRDefault="00745603">
      <w:pPr>
        <w:tabs>
          <w:tab w:val="left" w:pos="851"/>
        </w:tabs>
      </w:pPr>
    </w:p>
    <w:sdt>
      <w:sdtPr>
        <w:rPr>
          <w:rFonts w:ascii="宋体" w:hAnsi="宋体" w:cs="宋体" w:hint="eastAsia"/>
          <w:b w:val="0"/>
          <w:bCs w:val="0"/>
          <w:color w:val="000000"/>
          <w:kern w:val="0"/>
          <w:sz w:val="21"/>
          <w:szCs w:val="24"/>
        </w:rPr>
        <w:alias w:val="模块:主营业务分行业、分产品、分地区情况"/>
        <w:tag w:val="_SEC_aa7718c852e84d458e04e912c587a7da"/>
        <w:id w:val="-1170174053"/>
        <w:lock w:val="sdtLocked"/>
        <w:placeholder>
          <w:docPart w:val="GBC22222222222222222222222222222"/>
        </w:placeholder>
      </w:sdtPr>
      <w:sdtEndPr>
        <w:rPr>
          <w:rFonts w:hAnsi="Calibri"/>
          <w:sz w:val="24"/>
        </w:rPr>
      </w:sdtEndPr>
      <w:sdtContent>
        <w:bookmarkStart w:id="34" w:name="_Toc342565904" w:displacedByCustomXml="prev"/>
        <w:bookmarkStart w:id="35" w:name="_Toc342559756" w:displacedByCustomXml="prev"/>
        <w:bookmarkStart w:id="36" w:name="_Toc340829716" w:displacedByCustomXml="prev"/>
        <w:p w14:paraId="6F1F43B4" w14:textId="77777777" w:rsidR="001C4835" w:rsidRPr="00745603" w:rsidRDefault="001C4835" w:rsidP="00E56CC8">
          <w:pPr>
            <w:pStyle w:val="78"/>
            <w:numPr>
              <w:ilvl w:val="0"/>
              <w:numId w:val="58"/>
            </w:numPr>
            <w:tabs>
              <w:tab w:val="left" w:pos="567"/>
            </w:tabs>
            <w:ind w:left="0" w:firstLine="0"/>
            <w:rPr>
              <w:sz w:val="21"/>
              <w:szCs w:val="22"/>
            </w:rPr>
          </w:pPr>
          <w:r w:rsidRPr="00745603">
            <w:rPr>
              <w:sz w:val="21"/>
              <w:szCs w:val="22"/>
            </w:rPr>
            <w:t>主营业务</w:t>
          </w:r>
          <w:r w:rsidRPr="00745603">
            <w:rPr>
              <w:rFonts w:hint="eastAsia"/>
              <w:sz w:val="21"/>
              <w:szCs w:val="22"/>
            </w:rPr>
            <w:t>分</w:t>
          </w:r>
          <w:r w:rsidRPr="00745603">
            <w:rPr>
              <w:sz w:val="21"/>
              <w:szCs w:val="22"/>
            </w:rPr>
            <w:t>行业</w:t>
          </w:r>
          <w:r w:rsidRPr="00745603">
            <w:rPr>
              <w:rFonts w:hint="eastAsia"/>
              <w:sz w:val="21"/>
              <w:szCs w:val="22"/>
            </w:rPr>
            <w:t>、分</w:t>
          </w:r>
          <w:r w:rsidRPr="00745603">
            <w:rPr>
              <w:sz w:val="21"/>
              <w:szCs w:val="22"/>
            </w:rPr>
            <w:t>产品</w:t>
          </w:r>
          <w:r w:rsidRPr="00745603">
            <w:rPr>
              <w:rFonts w:hint="eastAsia"/>
              <w:sz w:val="21"/>
              <w:szCs w:val="22"/>
            </w:rPr>
            <w:t>、分地区情况</w:t>
          </w:r>
          <w:bookmarkEnd w:id="36"/>
          <w:bookmarkEnd w:id="35"/>
          <w:bookmarkEnd w:id="34"/>
        </w:p>
        <w:p w14:paraId="1D7554CB" w14:textId="77777777" w:rsidR="001C4835" w:rsidRDefault="001C4835">
          <w:pPr>
            <w:jc w:val="right"/>
            <w:rPr>
              <w:szCs w:val="21"/>
            </w:rPr>
          </w:pPr>
          <w:r>
            <w:rPr>
              <w:rFonts w:hint="eastAsia"/>
              <w:szCs w:val="21"/>
            </w:rPr>
            <w:t>单位</w:t>
          </w:r>
          <w:r>
            <w:rPr>
              <w:szCs w:val="21"/>
            </w:rPr>
            <w:t>:</w:t>
          </w:r>
          <w:sdt>
            <w:sdtPr>
              <w:rPr>
                <w:szCs w:val="21"/>
              </w:rPr>
              <w:alias w:val="单位：主营业务分行业、分产品情况表"/>
              <w:tag w:val="_GBC_f77c8e6b92b44adf9014b95a44af704b"/>
              <w:id w:val="20949650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szCs w:val="21"/>
                </w:rPr>
                <w:t>元</w:t>
              </w:r>
            </w:sdtContent>
          </w:sdt>
          <w:r>
            <w:rPr>
              <w:rFonts w:hint="eastAsia"/>
              <w:szCs w:val="21"/>
            </w:rPr>
            <w:t xml:space="preserve">  币种</w:t>
          </w:r>
          <w:r>
            <w:rPr>
              <w:szCs w:val="21"/>
            </w:rPr>
            <w:t>:</w:t>
          </w:r>
          <w:sdt>
            <w:sdtPr>
              <w:rPr>
                <w:szCs w:val="21"/>
              </w:rPr>
              <w:alias w:val="币种：主营业务分行业、分产品情况表"/>
              <w:tag w:val="_GBC_3341f58078504155bf0c18cadb3b7f9d"/>
              <w:id w:val="-546237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szCs w:val="21"/>
                </w:rPr>
                <w:t>人民币</w:t>
              </w:r>
            </w:sdtContent>
          </w:sdt>
        </w:p>
        <w:tbl>
          <w:tblPr>
            <w:tblStyle w:val="g3"/>
            <w:tblW w:w="5483" w:type="pct"/>
            <w:tblInd w:w="-318" w:type="dxa"/>
            <w:tblLook w:val="0000" w:firstRow="0" w:lastRow="0" w:firstColumn="0" w:lastColumn="0" w:noHBand="0" w:noVBand="0"/>
          </w:tblPr>
          <w:tblGrid>
            <w:gridCol w:w="1559"/>
            <w:gridCol w:w="1905"/>
            <w:gridCol w:w="1895"/>
            <w:gridCol w:w="1004"/>
            <w:gridCol w:w="1004"/>
            <w:gridCol w:w="1004"/>
            <w:gridCol w:w="1552"/>
          </w:tblGrid>
          <w:tr w:rsidR="001C4835" w14:paraId="4C4315F7" w14:textId="77777777" w:rsidTr="001C4835">
            <w:sdt>
              <w:sdtPr>
                <w:tag w:val="_PLD_49258193d94b4f5fa47e482cd615784f"/>
                <w:id w:val="-2045427297"/>
                <w:lock w:val="sdtLocked"/>
              </w:sdtPr>
              <w:sdtEndPr/>
              <w:sdtContent>
                <w:tc>
                  <w:tcPr>
                    <w:tcW w:w="5000" w:type="pct"/>
                    <w:gridSpan w:val="7"/>
                    <w:vAlign w:val="center"/>
                  </w:tcPr>
                  <w:p w14:paraId="3942A1B9" w14:textId="77777777" w:rsidR="001C4835" w:rsidRDefault="001C4835" w:rsidP="001C4835">
                    <w:pPr>
                      <w:jc w:val="center"/>
                      <w:rPr>
                        <w:szCs w:val="21"/>
                      </w:rPr>
                    </w:pPr>
                    <w:r>
                      <w:rPr>
                        <w:rFonts w:hint="eastAsia"/>
                        <w:szCs w:val="21"/>
                      </w:rPr>
                      <w:t>主营业务分产品情况</w:t>
                    </w:r>
                  </w:p>
                </w:tc>
              </w:sdtContent>
            </w:sdt>
          </w:tr>
          <w:tr w:rsidR="001C4835" w14:paraId="0D39D473" w14:textId="77777777" w:rsidTr="001E27D6">
            <w:sdt>
              <w:sdtPr>
                <w:rPr>
                  <w:rFonts w:asciiTheme="minorEastAsia" w:eastAsiaTheme="minorEastAsia" w:hAnsiTheme="minorEastAsia"/>
                  <w:sz w:val="21"/>
                  <w:szCs w:val="21"/>
                </w:rPr>
                <w:tag w:val="_PLD_1d72749a5d4248359cb1b92e381ef722"/>
                <w:id w:val="-710804018"/>
                <w:lock w:val="sdtLocked"/>
              </w:sdtPr>
              <w:sdtEndPr/>
              <w:sdtContent>
                <w:tc>
                  <w:tcPr>
                    <w:tcW w:w="785" w:type="pct"/>
                    <w:vAlign w:val="center"/>
                  </w:tcPr>
                  <w:p w14:paraId="44AE83D1" w14:textId="77777777" w:rsidR="001C4835" w:rsidRPr="001E27D6" w:rsidRDefault="001C4835" w:rsidP="001C4835">
                    <w:pPr>
                      <w:pStyle w:val="61"/>
                      <w:ind w:firstLineChars="0" w:firstLine="0"/>
                      <w:jc w:val="center"/>
                      <w:rPr>
                        <w:rFonts w:asciiTheme="minorEastAsia" w:eastAsiaTheme="minorEastAsia" w:hAnsiTheme="minorEastAsia"/>
                        <w:sz w:val="21"/>
                        <w:szCs w:val="21"/>
                      </w:rPr>
                    </w:pPr>
                    <w:r w:rsidRPr="001E27D6">
                      <w:rPr>
                        <w:rFonts w:asciiTheme="minorEastAsia" w:eastAsiaTheme="minorEastAsia" w:hAnsiTheme="minorEastAsia" w:hint="eastAsia"/>
                        <w:sz w:val="21"/>
                        <w:szCs w:val="21"/>
                      </w:rPr>
                      <w:t>分产品</w:t>
                    </w:r>
                  </w:p>
                </w:tc>
              </w:sdtContent>
            </w:sdt>
            <w:sdt>
              <w:sdtPr>
                <w:rPr>
                  <w:rFonts w:asciiTheme="minorEastAsia" w:eastAsiaTheme="minorEastAsia" w:hAnsiTheme="minorEastAsia"/>
                  <w:szCs w:val="21"/>
                </w:rPr>
                <w:tag w:val="_PLD_5e318ae25ee540258ffd6821c201e0af"/>
                <w:id w:val="1220785995"/>
                <w:lock w:val="sdtLocked"/>
              </w:sdtPr>
              <w:sdtEndPr/>
              <w:sdtContent>
                <w:tc>
                  <w:tcPr>
                    <w:tcW w:w="960" w:type="pct"/>
                    <w:vAlign w:val="center"/>
                  </w:tcPr>
                  <w:p w14:paraId="7603AFA8" w14:textId="77777777" w:rsidR="001C4835" w:rsidRPr="001E27D6" w:rsidRDefault="001C4835" w:rsidP="001C4835">
                    <w:pPr>
                      <w:jc w:val="center"/>
                      <w:rPr>
                        <w:rFonts w:asciiTheme="minorEastAsia" w:eastAsiaTheme="minorEastAsia" w:hAnsiTheme="minorEastAsia"/>
                        <w:szCs w:val="21"/>
                      </w:rPr>
                    </w:pPr>
                    <w:r w:rsidRPr="001E27D6">
                      <w:rPr>
                        <w:rFonts w:asciiTheme="minorEastAsia" w:eastAsiaTheme="minorEastAsia" w:hAnsiTheme="minorEastAsia" w:hint="eastAsia"/>
                        <w:szCs w:val="21"/>
                      </w:rPr>
                      <w:t>营业收入</w:t>
                    </w:r>
                  </w:p>
                </w:tc>
              </w:sdtContent>
            </w:sdt>
            <w:sdt>
              <w:sdtPr>
                <w:rPr>
                  <w:rFonts w:asciiTheme="minorEastAsia" w:eastAsiaTheme="minorEastAsia" w:hAnsiTheme="minorEastAsia"/>
                  <w:szCs w:val="21"/>
                </w:rPr>
                <w:tag w:val="_PLD_d7023b8e0b18494eaae569b7bcd4781f"/>
                <w:id w:val="560131013"/>
                <w:lock w:val="sdtLocked"/>
              </w:sdtPr>
              <w:sdtEndPr/>
              <w:sdtContent>
                <w:tc>
                  <w:tcPr>
                    <w:tcW w:w="955" w:type="pct"/>
                    <w:vAlign w:val="center"/>
                  </w:tcPr>
                  <w:p w14:paraId="0676ABDB" w14:textId="77777777" w:rsidR="001C4835" w:rsidRPr="001E27D6" w:rsidRDefault="001C4835" w:rsidP="001C4835">
                    <w:pPr>
                      <w:jc w:val="center"/>
                      <w:rPr>
                        <w:rFonts w:asciiTheme="minorEastAsia" w:eastAsiaTheme="minorEastAsia" w:hAnsiTheme="minorEastAsia"/>
                        <w:szCs w:val="21"/>
                      </w:rPr>
                    </w:pPr>
                    <w:r w:rsidRPr="001E27D6">
                      <w:rPr>
                        <w:rFonts w:asciiTheme="minorEastAsia" w:eastAsiaTheme="minorEastAsia" w:hAnsiTheme="minorEastAsia" w:hint="eastAsia"/>
                        <w:szCs w:val="21"/>
                      </w:rPr>
                      <w:t>营业成本</w:t>
                    </w:r>
                  </w:p>
                </w:tc>
              </w:sdtContent>
            </w:sdt>
            <w:sdt>
              <w:sdtPr>
                <w:rPr>
                  <w:rFonts w:asciiTheme="minorEastAsia" w:eastAsiaTheme="minorEastAsia" w:hAnsiTheme="minorEastAsia"/>
                  <w:szCs w:val="21"/>
                </w:rPr>
                <w:tag w:val="_PLD_c7e7c31f672744488b53ec34a4e0abde"/>
                <w:id w:val="1051664058"/>
                <w:lock w:val="sdtLocked"/>
              </w:sdtPr>
              <w:sdtEndPr/>
              <w:sdtContent>
                <w:tc>
                  <w:tcPr>
                    <w:tcW w:w="506" w:type="pct"/>
                    <w:vAlign w:val="center"/>
                  </w:tcPr>
                  <w:p w14:paraId="11ABB2B9" w14:textId="77777777" w:rsidR="001C4835" w:rsidRPr="001E27D6" w:rsidRDefault="001C4835" w:rsidP="001C4835">
                    <w:pPr>
                      <w:jc w:val="center"/>
                      <w:rPr>
                        <w:rFonts w:asciiTheme="minorEastAsia" w:eastAsiaTheme="minorEastAsia" w:hAnsiTheme="minorEastAsia"/>
                        <w:szCs w:val="21"/>
                      </w:rPr>
                    </w:pPr>
                    <w:r w:rsidRPr="001E27D6">
                      <w:rPr>
                        <w:rFonts w:asciiTheme="minorEastAsia" w:eastAsiaTheme="minorEastAsia" w:hAnsiTheme="minorEastAsia" w:hint="eastAsia"/>
                        <w:szCs w:val="21"/>
                      </w:rPr>
                      <w:t>毛利率（%）</w:t>
                    </w:r>
                  </w:p>
                </w:tc>
              </w:sdtContent>
            </w:sdt>
            <w:sdt>
              <w:sdtPr>
                <w:rPr>
                  <w:rFonts w:asciiTheme="minorEastAsia" w:eastAsiaTheme="minorEastAsia" w:hAnsiTheme="minorEastAsia"/>
                  <w:szCs w:val="21"/>
                </w:rPr>
                <w:tag w:val="_PLD_0ca65e94b76d4933977b3fe13864caf2"/>
                <w:id w:val="218259632"/>
                <w:lock w:val="sdtLocked"/>
              </w:sdtPr>
              <w:sdtEndPr/>
              <w:sdtContent>
                <w:tc>
                  <w:tcPr>
                    <w:tcW w:w="506" w:type="pct"/>
                    <w:vAlign w:val="center"/>
                  </w:tcPr>
                  <w:p w14:paraId="02F42599" w14:textId="77777777" w:rsidR="001C4835" w:rsidRPr="001E27D6" w:rsidRDefault="001C4835" w:rsidP="001C4835">
                    <w:pPr>
                      <w:jc w:val="center"/>
                      <w:rPr>
                        <w:rFonts w:asciiTheme="minorEastAsia" w:eastAsiaTheme="minorEastAsia" w:hAnsiTheme="minorEastAsia"/>
                        <w:szCs w:val="21"/>
                      </w:rPr>
                    </w:pPr>
                    <w:r w:rsidRPr="001E27D6">
                      <w:rPr>
                        <w:rFonts w:asciiTheme="minorEastAsia" w:eastAsiaTheme="minorEastAsia" w:hAnsiTheme="minorEastAsia" w:hint="eastAsia"/>
                        <w:szCs w:val="21"/>
                      </w:rPr>
                      <w:t>营业收入比上年增减（%）</w:t>
                    </w:r>
                  </w:p>
                </w:tc>
              </w:sdtContent>
            </w:sdt>
            <w:sdt>
              <w:sdtPr>
                <w:rPr>
                  <w:rFonts w:asciiTheme="minorEastAsia" w:eastAsiaTheme="minorEastAsia" w:hAnsiTheme="minorEastAsia"/>
                  <w:szCs w:val="21"/>
                </w:rPr>
                <w:tag w:val="_PLD_0fcddf8af1ce40e3bbe0b8e78c8c2496"/>
                <w:id w:val="-1767460399"/>
                <w:lock w:val="sdtLocked"/>
              </w:sdtPr>
              <w:sdtEndPr/>
              <w:sdtContent>
                <w:tc>
                  <w:tcPr>
                    <w:tcW w:w="506" w:type="pct"/>
                    <w:vAlign w:val="center"/>
                  </w:tcPr>
                  <w:p w14:paraId="6B530F82" w14:textId="77777777" w:rsidR="001C4835" w:rsidRPr="001E27D6" w:rsidRDefault="001C4835" w:rsidP="001C4835">
                    <w:pPr>
                      <w:jc w:val="center"/>
                      <w:rPr>
                        <w:rFonts w:asciiTheme="minorEastAsia" w:eastAsiaTheme="minorEastAsia" w:hAnsiTheme="minorEastAsia"/>
                        <w:szCs w:val="21"/>
                      </w:rPr>
                    </w:pPr>
                    <w:r w:rsidRPr="001E27D6">
                      <w:rPr>
                        <w:rFonts w:asciiTheme="minorEastAsia" w:eastAsiaTheme="minorEastAsia" w:hAnsiTheme="minorEastAsia" w:hint="eastAsia"/>
                        <w:szCs w:val="21"/>
                      </w:rPr>
                      <w:t>营业成本比上年增减（%）</w:t>
                    </w:r>
                  </w:p>
                </w:tc>
              </w:sdtContent>
            </w:sdt>
            <w:sdt>
              <w:sdtPr>
                <w:rPr>
                  <w:rFonts w:asciiTheme="minorEastAsia" w:eastAsiaTheme="minorEastAsia" w:hAnsiTheme="minorEastAsia"/>
                  <w:szCs w:val="21"/>
                </w:rPr>
                <w:tag w:val="_PLD_fd695ef26ff948df8cd16c66ef5ffea9"/>
                <w:id w:val="-49385953"/>
                <w:lock w:val="sdtLocked"/>
              </w:sdtPr>
              <w:sdtEndPr/>
              <w:sdtContent>
                <w:tc>
                  <w:tcPr>
                    <w:tcW w:w="783" w:type="pct"/>
                    <w:vAlign w:val="center"/>
                  </w:tcPr>
                  <w:p w14:paraId="6C86DF85" w14:textId="77777777" w:rsidR="001C4835" w:rsidRPr="001E27D6" w:rsidRDefault="001C4835" w:rsidP="001C4835">
                    <w:pPr>
                      <w:jc w:val="center"/>
                      <w:rPr>
                        <w:rFonts w:asciiTheme="minorEastAsia" w:eastAsiaTheme="minorEastAsia" w:hAnsiTheme="minorEastAsia"/>
                        <w:szCs w:val="21"/>
                      </w:rPr>
                    </w:pPr>
                    <w:r w:rsidRPr="001E27D6">
                      <w:rPr>
                        <w:rFonts w:asciiTheme="minorEastAsia" w:eastAsiaTheme="minorEastAsia" w:hAnsiTheme="minorEastAsia" w:hint="eastAsia"/>
                        <w:szCs w:val="21"/>
                      </w:rPr>
                      <w:t>毛利率</w:t>
                    </w:r>
                    <w:r w:rsidRPr="001E27D6">
                      <w:rPr>
                        <w:rFonts w:asciiTheme="minorEastAsia" w:eastAsiaTheme="minorEastAsia" w:hAnsiTheme="minorEastAsia"/>
                        <w:szCs w:val="21"/>
                      </w:rPr>
                      <w:t>比上年增减（</w:t>
                    </w:r>
                    <w:r w:rsidRPr="001E27D6">
                      <w:rPr>
                        <w:rFonts w:asciiTheme="minorEastAsia" w:eastAsiaTheme="minorEastAsia" w:hAnsiTheme="minorEastAsia" w:hint="eastAsia"/>
                        <w:szCs w:val="21"/>
                      </w:rPr>
                      <w:t>%</w:t>
                    </w:r>
                    <w:r w:rsidRPr="001E27D6">
                      <w:rPr>
                        <w:rFonts w:asciiTheme="minorEastAsia" w:eastAsiaTheme="minorEastAsia" w:hAnsiTheme="minorEastAsia"/>
                        <w:szCs w:val="21"/>
                      </w:rPr>
                      <w:t>）</w:t>
                    </w:r>
                  </w:p>
                </w:tc>
              </w:sdtContent>
            </w:sdt>
          </w:tr>
          <w:sdt>
            <w:sdtPr>
              <w:rPr>
                <w:rFonts w:asciiTheme="minorEastAsia" w:eastAsiaTheme="minorEastAsia" w:hAnsiTheme="minorEastAsia" w:cs="宋体"/>
                <w:kern w:val="0"/>
                <w:sz w:val="21"/>
                <w:szCs w:val="21"/>
              </w:rPr>
              <w:alias w:val="董事会报告出具的分产品主营业务"/>
              <w:tag w:val="_TUP_f3827583cc4c4df6a57620f0c5061461"/>
              <w:id w:val="-283582953"/>
              <w:lock w:val="sdtLocked"/>
            </w:sdtPr>
            <w:sdtEndPr/>
            <w:sdtContent>
              <w:tr w:rsidR="001C4835" w14:paraId="2490CA40" w14:textId="77777777" w:rsidTr="001E27D6">
                <w:tc>
                  <w:tcPr>
                    <w:tcW w:w="785" w:type="pct"/>
                  </w:tcPr>
                  <w:p w14:paraId="7E97FF3D" w14:textId="77777777" w:rsidR="001C4835" w:rsidRPr="001E27D6" w:rsidRDefault="001C4835" w:rsidP="001C4835">
                    <w:pPr>
                      <w:pStyle w:val="61"/>
                      <w:ind w:firstLineChars="0" w:firstLine="0"/>
                      <w:jc w:val="left"/>
                      <w:rPr>
                        <w:rFonts w:asciiTheme="minorEastAsia" w:eastAsiaTheme="minorEastAsia" w:hAnsiTheme="minorEastAsia" w:cs="宋体"/>
                        <w:sz w:val="21"/>
                        <w:szCs w:val="21"/>
                      </w:rPr>
                    </w:pPr>
                    <w:r w:rsidRPr="001E27D6">
                      <w:rPr>
                        <w:rFonts w:asciiTheme="minorEastAsia" w:eastAsiaTheme="minorEastAsia" w:hAnsiTheme="minorEastAsia"/>
                        <w:sz w:val="21"/>
                        <w:szCs w:val="21"/>
                      </w:rPr>
                      <w:t>钢质无缝气瓶</w:t>
                    </w:r>
                  </w:p>
                </w:tc>
                <w:tc>
                  <w:tcPr>
                    <w:tcW w:w="960" w:type="pct"/>
                  </w:tcPr>
                  <w:p w14:paraId="2827C198" w14:textId="77777777" w:rsidR="001C4835" w:rsidRPr="001E27D6" w:rsidRDefault="001C4835" w:rsidP="001C4835">
                    <w:pPr>
                      <w:jc w:val="right"/>
                      <w:rPr>
                        <w:rFonts w:asciiTheme="minorEastAsia" w:eastAsiaTheme="minorEastAsia" w:hAnsiTheme="minorEastAsia"/>
                        <w:szCs w:val="21"/>
                      </w:rPr>
                    </w:pPr>
                    <w:r w:rsidRPr="001E27D6">
                      <w:rPr>
                        <w:rFonts w:asciiTheme="minorEastAsia" w:eastAsiaTheme="minorEastAsia" w:hAnsiTheme="minorEastAsia"/>
                        <w:szCs w:val="21"/>
                      </w:rPr>
                      <w:t>412,737,847.38</w:t>
                    </w:r>
                  </w:p>
                </w:tc>
                <w:tc>
                  <w:tcPr>
                    <w:tcW w:w="955" w:type="pct"/>
                  </w:tcPr>
                  <w:p w14:paraId="183AB691" w14:textId="77777777" w:rsidR="001C4835" w:rsidRPr="001E27D6" w:rsidRDefault="001C4835" w:rsidP="001C4835">
                    <w:pPr>
                      <w:jc w:val="right"/>
                      <w:rPr>
                        <w:rFonts w:asciiTheme="minorEastAsia" w:eastAsiaTheme="minorEastAsia" w:hAnsiTheme="minorEastAsia"/>
                        <w:szCs w:val="21"/>
                      </w:rPr>
                    </w:pPr>
                    <w:r w:rsidRPr="001E27D6">
                      <w:rPr>
                        <w:rFonts w:asciiTheme="minorEastAsia" w:eastAsiaTheme="minorEastAsia" w:hAnsiTheme="minorEastAsia"/>
                        <w:szCs w:val="21"/>
                      </w:rPr>
                      <w:t>364,985,012.20</w:t>
                    </w:r>
                  </w:p>
                </w:tc>
                <w:tc>
                  <w:tcPr>
                    <w:tcW w:w="506" w:type="pct"/>
                  </w:tcPr>
                  <w:p w14:paraId="1F7AA40E" w14:textId="77777777" w:rsidR="001C4835" w:rsidRPr="001E27D6" w:rsidRDefault="001C4835" w:rsidP="001C4835">
                    <w:pPr>
                      <w:jc w:val="right"/>
                      <w:rPr>
                        <w:rFonts w:asciiTheme="minorEastAsia" w:eastAsiaTheme="minorEastAsia" w:hAnsiTheme="minorEastAsia"/>
                        <w:szCs w:val="21"/>
                      </w:rPr>
                    </w:pPr>
                    <w:r w:rsidRPr="001E27D6">
                      <w:rPr>
                        <w:rFonts w:asciiTheme="minorEastAsia" w:eastAsiaTheme="minorEastAsia" w:hAnsiTheme="minorEastAsia"/>
                        <w:szCs w:val="21"/>
                      </w:rPr>
                      <w:t>11.57</w:t>
                    </w:r>
                  </w:p>
                </w:tc>
                <w:tc>
                  <w:tcPr>
                    <w:tcW w:w="506" w:type="pct"/>
                  </w:tcPr>
                  <w:p w14:paraId="3EF47C96" w14:textId="77777777" w:rsidR="001C4835" w:rsidRPr="001E27D6" w:rsidRDefault="001C4835" w:rsidP="001C4835">
                    <w:pPr>
                      <w:jc w:val="right"/>
                      <w:rPr>
                        <w:rFonts w:asciiTheme="minorEastAsia" w:eastAsiaTheme="minorEastAsia" w:hAnsiTheme="minorEastAsia"/>
                        <w:szCs w:val="21"/>
                      </w:rPr>
                    </w:pPr>
                    <w:r w:rsidRPr="001E27D6">
                      <w:rPr>
                        <w:rFonts w:asciiTheme="minorEastAsia" w:eastAsiaTheme="minorEastAsia" w:hAnsiTheme="minorEastAsia"/>
                        <w:szCs w:val="21"/>
                      </w:rPr>
                      <w:t>-9.73</w:t>
                    </w:r>
                  </w:p>
                </w:tc>
                <w:tc>
                  <w:tcPr>
                    <w:tcW w:w="506" w:type="pct"/>
                  </w:tcPr>
                  <w:p w14:paraId="445C559E" w14:textId="77777777" w:rsidR="001C4835" w:rsidRPr="001E27D6" w:rsidRDefault="001C4835" w:rsidP="001C4835">
                    <w:pPr>
                      <w:jc w:val="right"/>
                      <w:rPr>
                        <w:rFonts w:asciiTheme="minorEastAsia" w:eastAsiaTheme="minorEastAsia" w:hAnsiTheme="minorEastAsia"/>
                        <w:szCs w:val="21"/>
                      </w:rPr>
                    </w:pPr>
                    <w:r w:rsidRPr="001E27D6">
                      <w:rPr>
                        <w:rFonts w:asciiTheme="minorEastAsia" w:eastAsiaTheme="minorEastAsia" w:hAnsiTheme="minorEastAsia"/>
                        <w:szCs w:val="21"/>
                      </w:rPr>
                      <w:t>-11.82</w:t>
                    </w:r>
                  </w:p>
                </w:tc>
                <w:tc>
                  <w:tcPr>
                    <w:tcW w:w="783" w:type="pct"/>
                  </w:tcPr>
                  <w:p w14:paraId="254D610C" w14:textId="77777777" w:rsidR="001C4835" w:rsidRPr="001E27D6" w:rsidRDefault="001C4835" w:rsidP="001C4835">
                    <w:pPr>
                      <w:jc w:val="right"/>
                      <w:rPr>
                        <w:rFonts w:asciiTheme="minorEastAsia" w:eastAsiaTheme="minorEastAsia" w:hAnsiTheme="minorEastAsia"/>
                        <w:szCs w:val="21"/>
                      </w:rPr>
                    </w:pPr>
                    <w:r w:rsidRPr="001E27D6">
                      <w:rPr>
                        <w:rFonts w:asciiTheme="minorEastAsia" w:eastAsiaTheme="minorEastAsia" w:hAnsiTheme="minorEastAsia"/>
                        <w:szCs w:val="21"/>
                      </w:rPr>
                      <w:t>增加2.09个百分点</w:t>
                    </w:r>
                  </w:p>
                </w:tc>
              </w:tr>
            </w:sdtContent>
          </w:sdt>
          <w:sdt>
            <w:sdtPr>
              <w:rPr>
                <w:rFonts w:asciiTheme="minorEastAsia" w:eastAsiaTheme="minorEastAsia" w:hAnsiTheme="minorEastAsia" w:cs="宋体"/>
                <w:kern w:val="0"/>
                <w:sz w:val="21"/>
                <w:szCs w:val="21"/>
              </w:rPr>
              <w:alias w:val="董事会报告出具的分产品主营业务"/>
              <w:tag w:val="_TUP_f3827583cc4c4df6a57620f0c5061461"/>
              <w:id w:val="-2036719357"/>
              <w:lock w:val="sdtLocked"/>
            </w:sdtPr>
            <w:sdtEndPr/>
            <w:sdtContent>
              <w:tr w:rsidR="001C4835" w14:paraId="14072EB7" w14:textId="77777777" w:rsidTr="001E27D6">
                <w:tc>
                  <w:tcPr>
                    <w:tcW w:w="785" w:type="pct"/>
                  </w:tcPr>
                  <w:p w14:paraId="61ABB843" w14:textId="77777777" w:rsidR="001C4835" w:rsidRPr="001E27D6" w:rsidRDefault="001C4835" w:rsidP="001C4835">
                    <w:pPr>
                      <w:pStyle w:val="61"/>
                      <w:ind w:firstLineChars="0" w:firstLine="0"/>
                      <w:jc w:val="left"/>
                      <w:rPr>
                        <w:rFonts w:asciiTheme="minorEastAsia" w:eastAsiaTheme="minorEastAsia" w:hAnsiTheme="minorEastAsia" w:cs="宋体"/>
                        <w:sz w:val="21"/>
                        <w:szCs w:val="21"/>
                      </w:rPr>
                    </w:pPr>
                    <w:r w:rsidRPr="001E27D6">
                      <w:rPr>
                        <w:rFonts w:asciiTheme="minorEastAsia" w:eastAsiaTheme="minorEastAsia" w:hAnsiTheme="minorEastAsia"/>
                        <w:sz w:val="21"/>
                        <w:szCs w:val="21"/>
                      </w:rPr>
                      <w:t>缠绕瓶</w:t>
                    </w:r>
                  </w:p>
                </w:tc>
                <w:tc>
                  <w:tcPr>
                    <w:tcW w:w="960" w:type="pct"/>
                  </w:tcPr>
                  <w:p w14:paraId="13C8D954" w14:textId="77777777" w:rsidR="001C4835" w:rsidRPr="001E27D6" w:rsidRDefault="001C4835" w:rsidP="001C4835">
                    <w:pPr>
                      <w:jc w:val="right"/>
                      <w:rPr>
                        <w:rFonts w:asciiTheme="minorEastAsia" w:eastAsiaTheme="minorEastAsia" w:hAnsiTheme="minorEastAsia"/>
                        <w:szCs w:val="21"/>
                      </w:rPr>
                    </w:pPr>
                    <w:r w:rsidRPr="001E27D6">
                      <w:rPr>
                        <w:rFonts w:asciiTheme="minorEastAsia" w:eastAsiaTheme="minorEastAsia" w:hAnsiTheme="minorEastAsia"/>
                        <w:szCs w:val="21"/>
                      </w:rPr>
                      <w:t>108,462,417.04</w:t>
                    </w:r>
                  </w:p>
                </w:tc>
                <w:tc>
                  <w:tcPr>
                    <w:tcW w:w="955" w:type="pct"/>
                  </w:tcPr>
                  <w:p w14:paraId="1B463014" w14:textId="77777777" w:rsidR="001C4835" w:rsidRPr="001E27D6" w:rsidRDefault="001C4835" w:rsidP="001C4835">
                    <w:pPr>
                      <w:jc w:val="right"/>
                      <w:rPr>
                        <w:rFonts w:asciiTheme="minorEastAsia" w:eastAsiaTheme="minorEastAsia" w:hAnsiTheme="minorEastAsia"/>
                        <w:szCs w:val="21"/>
                      </w:rPr>
                    </w:pPr>
                    <w:r w:rsidRPr="001E27D6">
                      <w:rPr>
                        <w:rFonts w:asciiTheme="minorEastAsia" w:eastAsiaTheme="minorEastAsia" w:hAnsiTheme="minorEastAsia"/>
                        <w:szCs w:val="21"/>
                      </w:rPr>
                      <w:t>108,897,705.63</w:t>
                    </w:r>
                  </w:p>
                </w:tc>
                <w:tc>
                  <w:tcPr>
                    <w:tcW w:w="506" w:type="pct"/>
                  </w:tcPr>
                  <w:p w14:paraId="6EAF2A75" w14:textId="77777777" w:rsidR="001C4835" w:rsidRPr="001E27D6" w:rsidRDefault="001C4835" w:rsidP="001C4835">
                    <w:pPr>
                      <w:jc w:val="right"/>
                      <w:rPr>
                        <w:rFonts w:asciiTheme="minorEastAsia" w:eastAsiaTheme="minorEastAsia" w:hAnsiTheme="minorEastAsia"/>
                        <w:szCs w:val="21"/>
                      </w:rPr>
                    </w:pPr>
                    <w:r w:rsidRPr="001E27D6">
                      <w:rPr>
                        <w:rFonts w:asciiTheme="minorEastAsia" w:eastAsiaTheme="minorEastAsia" w:hAnsiTheme="minorEastAsia"/>
                        <w:szCs w:val="21"/>
                      </w:rPr>
                      <w:t>-0.40</w:t>
                    </w:r>
                  </w:p>
                </w:tc>
                <w:tc>
                  <w:tcPr>
                    <w:tcW w:w="506" w:type="pct"/>
                  </w:tcPr>
                  <w:p w14:paraId="50FCB760" w14:textId="77777777" w:rsidR="001C4835" w:rsidRPr="001E27D6" w:rsidRDefault="001C4835" w:rsidP="001C4835">
                    <w:pPr>
                      <w:jc w:val="right"/>
                      <w:rPr>
                        <w:rFonts w:asciiTheme="minorEastAsia" w:eastAsiaTheme="minorEastAsia" w:hAnsiTheme="minorEastAsia"/>
                        <w:szCs w:val="21"/>
                      </w:rPr>
                    </w:pPr>
                    <w:r w:rsidRPr="001E27D6">
                      <w:rPr>
                        <w:rFonts w:asciiTheme="minorEastAsia" w:eastAsiaTheme="minorEastAsia" w:hAnsiTheme="minorEastAsia"/>
                        <w:szCs w:val="21"/>
                      </w:rPr>
                      <w:t>-18.65</w:t>
                    </w:r>
                  </w:p>
                </w:tc>
                <w:tc>
                  <w:tcPr>
                    <w:tcW w:w="506" w:type="pct"/>
                  </w:tcPr>
                  <w:p w14:paraId="0A13B4DF" w14:textId="77777777" w:rsidR="001C4835" w:rsidRPr="001E27D6" w:rsidRDefault="001C4835" w:rsidP="001C4835">
                    <w:pPr>
                      <w:jc w:val="right"/>
                      <w:rPr>
                        <w:rFonts w:asciiTheme="minorEastAsia" w:eastAsiaTheme="minorEastAsia" w:hAnsiTheme="minorEastAsia"/>
                        <w:szCs w:val="21"/>
                      </w:rPr>
                    </w:pPr>
                    <w:r w:rsidRPr="001E27D6">
                      <w:rPr>
                        <w:rFonts w:asciiTheme="minorEastAsia" w:eastAsiaTheme="minorEastAsia" w:hAnsiTheme="minorEastAsia"/>
                        <w:szCs w:val="21"/>
                      </w:rPr>
                      <w:t>-21.30</w:t>
                    </w:r>
                  </w:p>
                </w:tc>
                <w:tc>
                  <w:tcPr>
                    <w:tcW w:w="783" w:type="pct"/>
                  </w:tcPr>
                  <w:p w14:paraId="310E7E11" w14:textId="77777777" w:rsidR="001C4835" w:rsidRPr="001E27D6" w:rsidRDefault="001C4835" w:rsidP="001C4835">
                    <w:pPr>
                      <w:jc w:val="right"/>
                      <w:rPr>
                        <w:rFonts w:asciiTheme="minorEastAsia" w:eastAsiaTheme="minorEastAsia" w:hAnsiTheme="minorEastAsia"/>
                        <w:kern w:val="2"/>
                        <w:szCs w:val="21"/>
                      </w:rPr>
                    </w:pPr>
                    <w:r w:rsidRPr="001E27D6">
                      <w:rPr>
                        <w:rFonts w:asciiTheme="minorEastAsia" w:eastAsiaTheme="minorEastAsia" w:hAnsiTheme="minorEastAsia"/>
                        <w:szCs w:val="21"/>
                      </w:rPr>
                      <w:t>增加3.39个百分点</w:t>
                    </w:r>
                  </w:p>
                </w:tc>
              </w:tr>
            </w:sdtContent>
          </w:sdt>
          <w:sdt>
            <w:sdtPr>
              <w:rPr>
                <w:rFonts w:asciiTheme="minorEastAsia" w:eastAsiaTheme="minorEastAsia" w:hAnsiTheme="minorEastAsia" w:cs="宋体"/>
                <w:kern w:val="0"/>
                <w:sz w:val="21"/>
                <w:szCs w:val="21"/>
              </w:rPr>
              <w:alias w:val="董事会报告出具的分产品主营业务"/>
              <w:tag w:val="_TUP_f3827583cc4c4df6a57620f0c5061461"/>
              <w:id w:val="-1086834096"/>
              <w:lock w:val="sdtLocked"/>
            </w:sdtPr>
            <w:sdtEndPr/>
            <w:sdtContent>
              <w:tr w:rsidR="001C4835" w14:paraId="128B6692" w14:textId="77777777" w:rsidTr="001E27D6">
                <w:tc>
                  <w:tcPr>
                    <w:tcW w:w="785" w:type="pct"/>
                  </w:tcPr>
                  <w:p w14:paraId="7297E277" w14:textId="77777777" w:rsidR="001C4835" w:rsidRPr="001E27D6" w:rsidRDefault="001C4835" w:rsidP="001C4835">
                    <w:pPr>
                      <w:pStyle w:val="61"/>
                      <w:ind w:firstLineChars="0" w:firstLine="0"/>
                      <w:jc w:val="left"/>
                      <w:rPr>
                        <w:rFonts w:asciiTheme="minorEastAsia" w:eastAsiaTheme="minorEastAsia" w:hAnsiTheme="minorEastAsia" w:cs="宋体"/>
                        <w:sz w:val="21"/>
                        <w:szCs w:val="21"/>
                      </w:rPr>
                    </w:pPr>
                    <w:r w:rsidRPr="001E27D6">
                      <w:rPr>
                        <w:rFonts w:asciiTheme="minorEastAsia" w:eastAsiaTheme="minorEastAsia" w:hAnsiTheme="minorEastAsia"/>
                        <w:sz w:val="21"/>
                        <w:szCs w:val="21"/>
                      </w:rPr>
                      <w:t>低温瓶</w:t>
                    </w:r>
                  </w:p>
                </w:tc>
                <w:tc>
                  <w:tcPr>
                    <w:tcW w:w="960" w:type="pct"/>
                  </w:tcPr>
                  <w:p w14:paraId="47D7F414" w14:textId="77777777" w:rsidR="001C4835" w:rsidRPr="001E27D6" w:rsidRDefault="001C4835" w:rsidP="001C4835">
                    <w:pPr>
                      <w:jc w:val="right"/>
                      <w:rPr>
                        <w:rFonts w:asciiTheme="minorEastAsia" w:eastAsiaTheme="minorEastAsia" w:hAnsiTheme="minorEastAsia"/>
                        <w:szCs w:val="21"/>
                      </w:rPr>
                    </w:pPr>
                    <w:r w:rsidRPr="001E27D6">
                      <w:rPr>
                        <w:rFonts w:asciiTheme="minorEastAsia" w:eastAsiaTheme="minorEastAsia" w:hAnsiTheme="minorEastAsia"/>
                        <w:szCs w:val="21"/>
                      </w:rPr>
                      <w:t>163,985,458.23</w:t>
                    </w:r>
                  </w:p>
                </w:tc>
                <w:tc>
                  <w:tcPr>
                    <w:tcW w:w="955" w:type="pct"/>
                  </w:tcPr>
                  <w:p w14:paraId="42BB7F0E" w14:textId="77777777" w:rsidR="001C4835" w:rsidRPr="001E27D6" w:rsidRDefault="001C4835" w:rsidP="001C4835">
                    <w:pPr>
                      <w:jc w:val="right"/>
                      <w:rPr>
                        <w:rFonts w:asciiTheme="minorEastAsia" w:eastAsiaTheme="minorEastAsia" w:hAnsiTheme="minorEastAsia"/>
                        <w:szCs w:val="21"/>
                      </w:rPr>
                    </w:pPr>
                    <w:r w:rsidRPr="001E27D6">
                      <w:rPr>
                        <w:rFonts w:asciiTheme="minorEastAsia" w:eastAsiaTheme="minorEastAsia" w:hAnsiTheme="minorEastAsia"/>
                        <w:szCs w:val="21"/>
                      </w:rPr>
                      <w:t>141,095,200.99</w:t>
                    </w:r>
                  </w:p>
                </w:tc>
                <w:tc>
                  <w:tcPr>
                    <w:tcW w:w="506" w:type="pct"/>
                  </w:tcPr>
                  <w:p w14:paraId="2E06031F" w14:textId="77777777" w:rsidR="001C4835" w:rsidRPr="001E27D6" w:rsidRDefault="001C4835" w:rsidP="001C4835">
                    <w:pPr>
                      <w:jc w:val="right"/>
                      <w:rPr>
                        <w:rFonts w:asciiTheme="minorEastAsia" w:eastAsiaTheme="minorEastAsia" w:hAnsiTheme="minorEastAsia"/>
                        <w:szCs w:val="21"/>
                      </w:rPr>
                    </w:pPr>
                    <w:r w:rsidRPr="001E27D6">
                      <w:rPr>
                        <w:rFonts w:asciiTheme="minorEastAsia" w:eastAsiaTheme="minorEastAsia" w:hAnsiTheme="minorEastAsia"/>
                        <w:szCs w:val="21"/>
                      </w:rPr>
                      <w:t>13.96</w:t>
                    </w:r>
                  </w:p>
                </w:tc>
                <w:tc>
                  <w:tcPr>
                    <w:tcW w:w="506" w:type="pct"/>
                  </w:tcPr>
                  <w:p w14:paraId="37B2773B" w14:textId="77777777" w:rsidR="001C4835" w:rsidRPr="001E27D6" w:rsidRDefault="001C4835" w:rsidP="001C4835">
                    <w:pPr>
                      <w:jc w:val="right"/>
                      <w:rPr>
                        <w:rFonts w:asciiTheme="minorEastAsia" w:eastAsiaTheme="minorEastAsia" w:hAnsiTheme="minorEastAsia"/>
                        <w:szCs w:val="21"/>
                      </w:rPr>
                    </w:pPr>
                    <w:r w:rsidRPr="001E27D6">
                      <w:rPr>
                        <w:rFonts w:asciiTheme="minorEastAsia" w:eastAsiaTheme="minorEastAsia" w:hAnsiTheme="minorEastAsia"/>
                        <w:szCs w:val="21"/>
                      </w:rPr>
                      <w:t>-20.60</w:t>
                    </w:r>
                  </w:p>
                </w:tc>
                <w:tc>
                  <w:tcPr>
                    <w:tcW w:w="506" w:type="pct"/>
                  </w:tcPr>
                  <w:p w14:paraId="5494EA66" w14:textId="77777777" w:rsidR="001C4835" w:rsidRPr="001E27D6" w:rsidRDefault="001C4835" w:rsidP="001C4835">
                    <w:pPr>
                      <w:jc w:val="right"/>
                      <w:rPr>
                        <w:rFonts w:asciiTheme="minorEastAsia" w:eastAsiaTheme="minorEastAsia" w:hAnsiTheme="minorEastAsia"/>
                        <w:szCs w:val="21"/>
                      </w:rPr>
                    </w:pPr>
                    <w:r w:rsidRPr="001E27D6">
                      <w:rPr>
                        <w:rFonts w:asciiTheme="minorEastAsia" w:eastAsiaTheme="minorEastAsia" w:hAnsiTheme="minorEastAsia"/>
                        <w:szCs w:val="21"/>
                      </w:rPr>
                      <w:t>-19.70</w:t>
                    </w:r>
                  </w:p>
                </w:tc>
                <w:tc>
                  <w:tcPr>
                    <w:tcW w:w="783" w:type="pct"/>
                  </w:tcPr>
                  <w:p w14:paraId="6FF12E55" w14:textId="77777777" w:rsidR="001C4835" w:rsidRPr="001E27D6" w:rsidRDefault="001C4835" w:rsidP="001C4835">
                    <w:pPr>
                      <w:jc w:val="right"/>
                      <w:rPr>
                        <w:rFonts w:asciiTheme="minorEastAsia" w:eastAsiaTheme="minorEastAsia" w:hAnsiTheme="minorEastAsia"/>
                        <w:kern w:val="2"/>
                        <w:szCs w:val="21"/>
                      </w:rPr>
                    </w:pPr>
                    <w:r w:rsidRPr="001E27D6">
                      <w:rPr>
                        <w:rFonts w:asciiTheme="minorEastAsia" w:eastAsiaTheme="minorEastAsia" w:hAnsiTheme="minorEastAsia"/>
                        <w:szCs w:val="21"/>
                      </w:rPr>
                      <w:t>减少0.96个百分点</w:t>
                    </w:r>
                  </w:p>
                </w:tc>
              </w:tr>
            </w:sdtContent>
          </w:sdt>
          <w:sdt>
            <w:sdtPr>
              <w:rPr>
                <w:rFonts w:asciiTheme="minorEastAsia" w:eastAsiaTheme="minorEastAsia" w:hAnsiTheme="minorEastAsia" w:cs="宋体"/>
                <w:kern w:val="0"/>
                <w:sz w:val="21"/>
                <w:szCs w:val="21"/>
              </w:rPr>
              <w:alias w:val="董事会报告出具的分产品主营业务"/>
              <w:tag w:val="_TUP_f3827583cc4c4df6a57620f0c5061461"/>
              <w:id w:val="1343975325"/>
              <w:lock w:val="sdtLocked"/>
            </w:sdtPr>
            <w:sdtEndPr/>
            <w:sdtContent>
              <w:tr w:rsidR="001C4835" w14:paraId="57D15E49" w14:textId="77777777" w:rsidTr="001E27D6">
                <w:tc>
                  <w:tcPr>
                    <w:tcW w:w="785" w:type="pct"/>
                  </w:tcPr>
                  <w:p w14:paraId="08EAB3E7" w14:textId="77777777" w:rsidR="001C4835" w:rsidRPr="001E27D6" w:rsidRDefault="001C4835" w:rsidP="001C4835">
                    <w:pPr>
                      <w:pStyle w:val="61"/>
                      <w:ind w:firstLineChars="0" w:firstLine="0"/>
                      <w:jc w:val="left"/>
                      <w:rPr>
                        <w:rFonts w:asciiTheme="minorEastAsia" w:eastAsiaTheme="minorEastAsia" w:hAnsiTheme="minorEastAsia" w:cs="宋体"/>
                        <w:sz w:val="21"/>
                        <w:szCs w:val="21"/>
                      </w:rPr>
                    </w:pPr>
                    <w:r w:rsidRPr="001E27D6">
                      <w:rPr>
                        <w:rFonts w:asciiTheme="minorEastAsia" w:eastAsiaTheme="minorEastAsia" w:hAnsiTheme="minorEastAsia"/>
                        <w:sz w:val="21"/>
                        <w:szCs w:val="21"/>
                      </w:rPr>
                      <w:t>低温储运装备</w:t>
                    </w:r>
                  </w:p>
                </w:tc>
                <w:tc>
                  <w:tcPr>
                    <w:tcW w:w="960" w:type="pct"/>
                  </w:tcPr>
                  <w:p w14:paraId="2F04559F" w14:textId="77777777" w:rsidR="001C4835" w:rsidRPr="001E27D6" w:rsidRDefault="001C4835" w:rsidP="001C4835">
                    <w:pPr>
                      <w:jc w:val="right"/>
                      <w:rPr>
                        <w:rFonts w:asciiTheme="minorEastAsia" w:eastAsiaTheme="minorEastAsia" w:hAnsiTheme="minorEastAsia"/>
                        <w:szCs w:val="21"/>
                      </w:rPr>
                    </w:pPr>
                    <w:r w:rsidRPr="001E27D6">
                      <w:rPr>
                        <w:rFonts w:asciiTheme="minorEastAsia" w:eastAsiaTheme="minorEastAsia" w:hAnsiTheme="minorEastAsia"/>
                        <w:szCs w:val="21"/>
                      </w:rPr>
                      <w:t>154,719,109.40</w:t>
                    </w:r>
                  </w:p>
                </w:tc>
                <w:tc>
                  <w:tcPr>
                    <w:tcW w:w="955" w:type="pct"/>
                  </w:tcPr>
                  <w:p w14:paraId="54559126" w14:textId="77777777" w:rsidR="001C4835" w:rsidRPr="001E27D6" w:rsidRDefault="001C4835" w:rsidP="001C4835">
                    <w:pPr>
                      <w:jc w:val="right"/>
                      <w:rPr>
                        <w:rFonts w:asciiTheme="minorEastAsia" w:eastAsiaTheme="minorEastAsia" w:hAnsiTheme="minorEastAsia"/>
                        <w:szCs w:val="21"/>
                      </w:rPr>
                    </w:pPr>
                    <w:r w:rsidRPr="001E27D6">
                      <w:rPr>
                        <w:rFonts w:asciiTheme="minorEastAsia" w:eastAsiaTheme="minorEastAsia" w:hAnsiTheme="minorEastAsia"/>
                        <w:szCs w:val="21"/>
                      </w:rPr>
                      <w:t>147,664,389.36</w:t>
                    </w:r>
                  </w:p>
                </w:tc>
                <w:tc>
                  <w:tcPr>
                    <w:tcW w:w="506" w:type="pct"/>
                  </w:tcPr>
                  <w:p w14:paraId="71AE3738" w14:textId="77777777" w:rsidR="001C4835" w:rsidRPr="001E27D6" w:rsidRDefault="001C4835" w:rsidP="001C4835">
                    <w:pPr>
                      <w:jc w:val="right"/>
                      <w:rPr>
                        <w:rFonts w:asciiTheme="minorEastAsia" w:eastAsiaTheme="minorEastAsia" w:hAnsiTheme="minorEastAsia"/>
                        <w:szCs w:val="21"/>
                      </w:rPr>
                    </w:pPr>
                    <w:r w:rsidRPr="001E27D6">
                      <w:rPr>
                        <w:rFonts w:asciiTheme="minorEastAsia" w:eastAsiaTheme="minorEastAsia" w:hAnsiTheme="minorEastAsia"/>
                        <w:szCs w:val="21"/>
                      </w:rPr>
                      <w:t>4.56</w:t>
                    </w:r>
                  </w:p>
                </w:tc>
                <w:tc>
                  <w:tcPr>
                    <w:tcW w:w="506" w:type="pct"/>
                  </w:tcPr>
                  <w:p w14:paraId="43894612" w14:textId="77777777" w:rsidR="001C4835" w:rsidRPr="001E27D6" w:rsidRDefault="001C4835" w:rsidP="001C4835">
                    <w:pPr>
                      <w:jc w:val="right"/>
                      <w:rPr>
                        <w:rFonts w:asciiTheme="minorEastAsia" w:eastAsiaTheme="minorEastAsia" w:hAnsiTheme="minorEastAsia"/>
                        <w:szCs w:val="21"/>
                      </w:rPr>
                    </w:pPr>
                    <w:r w:rsidRPr="001E27D6">
                      <w:rPr>
                        <w:rFonts w:asciiTheme="minorEastAsia" w:eastAsiaTheme="minorEastAsia" w:hAnsiTheme="minorEastAsia"/>
                        <w:szCs w:val="21"/>
                      </w:rPr>
                      <w:t>-20.92</w:t>
                    </w:r>
                  </w:p>
                </w:tc>
                <w:tc>
                  <w:tcPr>
                    <w:tcW w:w="506" w:type="pct"/>
                  </w:tcPr>
                  <w:p w14:paraId="0451FB95" w14:textId="77777777" w:rsidR="001C4835" w:rsidRPr="001E27D6" w:rsidRDefault="001C4835" w:rsidP="001C4835">
                    <w:pPr>
                      <w:jc w:val="right"/>
                      <w:rPr>
                        <w:rFonts w:asciiTheme="minorEastAsia" w:eastAsiaTheme="minorEastAsia" w:hAnsiTheme="minorEastAsia"/>
                        <w:szCs w:val="21"/>
                      </w:rPr>
                    </w:pPr>
                    <w:r w:rsidRPr="001E27D6">
                      <w:rPr>
                        <w:rFonts w:asciiTheme="minorEastAsia" w:eastAsiaTheme="minorEastAsia" w:hAnsiTheme="minorEastAsia"/>
                        <w:szCs w:val="21"/>
                      </w:rPr>
                      <w:t>-21.51</w:t>
                    </w:r>
                  </w:p>
                </w:tc>
                <w:tc>
                  <w:tcPr>
                    <w:tcW w:w="783" w:type="pct"/>
                  </w:tcPr>
                  <w:p w14:paraId="582D2AD7" w14:textId="77777777" w:rsidR="001C4835" w:rsidRPr="001E27D6" w:rsidRDefault="001C4835" w:rsidP="001C4835">
                    <w:pPr>
                      <w:jc w:val="right"/>
                      <w:rPr>
                        <w:rFonts w:asciiTheme="minorEastAsia" w:eastAsiaTheme="minorEastAsia" w:hAnsiTheme="minorEastAsia"/>
                        <w:kern w:val="2"/>
                        <w:szCs w:val="21"/>
                      </w:rPr>
                    </w:pPr>
                    <w:r w:rsidRPr="001E27D6">
                      <w:rPr>
                        <w:rFonts w:asciiTheme="minorEastAsia" w:eastAsiaTheme="minorEastAsia" w:hAnsiTheme="minorEastAsia"/>
                        <w:szCs w:val="21"/>
                      </w:rPr>
                      <w:t>增加0.71个百分点</w:t>
                    </w:r>
                  </w:p>
                </w:tc>
              </w:tr>
            </w:sdtContent>
          </w:sdt>
          <w:sdt>
            <w:sdtPr>
              <w:rPr>
                <w:rFonts w:asciiTheme="minorEastAsia" w:eastAsiaTheme="minorEastAsia" w:hAnsiTheme="minorEastAsia" w:cs="宋体"/>
                <w:kern w:val="0"/>
                <w:sz w:val="21"/>
                <w:szCs w:val="21"/>
              </w:rPr>
              <w:alias w:val="董事会报告出具的分产品主营业务"/>
              <w:tag w:val="_TUP_f3827583cc4c4df6a57620f0c5061461"/>
              <w:id w:val="995685444"/>
              <w:lock w:val="sdtLocked"/>
            </w:sdtPr>
            <w:sdtEndPr/>
            <w:sdtContent>
              <w:tr w:rsidR="001C4835" w14:paraId="66BD7F97" w14:textId="77777777" w:rsidTr="001E27D6">
                <w:tc>
                  <w:tcPr>
                    <w:tcW w:w="785" w:type="pct"/>
                  </w:tcPr>
                  <w:p w14:paraId="161AEABE" w14:textId="77777777" w:rsidR="001C4835" w:rsidRPr="001E27D6" w:rsidRDefault="001C4835" w:rsidP="001C4835">
                    <w:pPr>
                      <w:pStyle w:val="61"/>
                      <w:ind w:firstLineChars="0" w:firstLine="0"/>
                      <w:jc w:val="left"/>
                      <w:rPr>
                        <w:rFonts w:asciiTheme="minorEastAsia" w:eastAsiaTheme="minorEastAsia" w:hAnsiTheme="minorEastAsia" w:cs="宋体"/>
                        <w:sz w:val="21"/>
                        <w:szCs w:val="21"/>
                      </w:rPr>
                    </w:pPr>
                    <w:r w:rsidRPr="001E27D6">
                      <w:rPr>
                        <w:rFonts w:asciiTheme="minorEastAsia" w:eastAsiaTheme="minorEastAsia" w:hAnsiTheme="minorEastAsia"/>
                        <w:sz w:val="21"/>
                        <w:szCs w:val="21"/>
                      </w:rPr>
                      <w:t>其他</w:t>
                    </w:r>
                  </w:p>
                </w:tc>
                <w:tc>
                  <w:tcPr>
                    <w:tcW w:w="960" w:type="pct"/>
                  </w:tcPr>
                  <w:p w14:paraId="21AC34CC" w14:textId="77777777" w:rsidR="001C4835" w:rsidRPr="001E27D6" w:rsidRDefault="001C4835" w:rsidP="001C4835">
                    <w:pPr>
                      <w:jc w:val="right"/>
                      <w:rPr>
                        <w:rFonts w:asciiTheme="minorEastAsia" w:eastAsiaTheme="minorEastAsia" w:hAnsiTheme="minorEastAsia"/>
                        <w:szCs w:val="21"/>
                      </w:rPr>
                    </w:pPr>
                    <w:r w:rsidRPr="001E27D6">
                      <w:rPr>
                        <w:rFonts w:asciiTheme="minorEastAsia" w:eastAsiaTheme="minorEastAsia" w:hAnsiTheme="minorEastAsia"/>
                        <w:szCs w:val="21"/>
                      </w:rPr>
                      <w:t>197,499,749.55</w:t>
                    </w:r>
                  </w:p>
                </w:tc>
                <w:tc>
                  <w:tcPr>
                    <w:tcW w:w="955" w:type="pct"/>
                  </w:tcPr>
                  <w:p w14:paraId="66722B4E" w14:textId="77777777" w:rsidR="001C4835" w:rsidRPr="001E27D6" w:rsidRDefault="001C4835" w:rsidP="001C4835">
                    <w:pPr>
                      <w:jc w:val="right"/>
                      <w:rPr>
                        <w:rFonts w:asciiTheme="minorEastAsia" w:eastAsiaTheme="minorEastAsia" w:hAnsiTheme="minorEastAsia"/>
                        <w:szCs w:val="21"/>
                      </w:rPr>
                    </w:pPr>
                    <w:r w:rsidRPr="001E27D6">
                      <w:rPr>
                        <w:rFonts w:asciiTheme="minorEastAsia" w:eastAsiaTheme="minorEastAsia" w:hAnsiTheme="minorEastAsia"/>
                        <w:szCs w:val="21"/>
                      </w:rPr>
                      <w:t>182,310,668.52</w:t>
                    </w:r>
                  </w:p>
                </w:tc>
                <w:tc>
                  <w:tcPr>
                    <w:tcW w:w="506" w:type="pct"/>
                  </w:tcPr>
                  <w:p w14:paraId="44F44E31" w14:textId="77777777" w:rsidR="001C4835" w:rsidRPr="001E27D6" w:rsidRDefault="001C4835" w:rsidP="001C4835">
                    <w:pPr>
                      <w:jc w:val="right"/>
                      <w:rPr>
                        <w:rFonts w:asciiTheme="minorEastAsia" w:eastAsiaTheme="minorEastAsia" w:hAnsiTheme="minorEastAsia"/>
                        <w:szCs w:val="21"/>
                      </w:rPr>
                    </w:pPr>
                    <w:r w:rsidRPr="001E27D6">
                      <w:rPr>
                        <w:rFonts w:asciiTheme="minorEastAsia" w:eastAsiaTheme="minorEastAsia" w:hAnsiTheme="minorEastAsia"/>
                        <w:szCs w:val="21"/>
                      </w:rPr>
                      <w:t>7.69</w:t>
                    </w:r>
                  </w:p>
                </w:tc>
                <w:tc>
                  <w:tcPr>
                    <w:tcW w:w="506" w:type="pct"/>
                  </w:tcPr>
                  <w:p w14:paraId="6B687521" w14:textId="77777777" w:rsidR="001C4835" w:rsidRPr="001E27D6" w:rsidRDefault="001C4835" w:rsidP="001C4835">
                    <w:pPr>
                      <w:jc w:val="right"/>
                      <w:rPr>
                        <w:rFonts w:asciiTheme="minorEastAsia" w:eastAsiaTheme="minorEastAsia" w:hAnsiTheme="minorEastAsia"/>
                        <w:szCs w:val="21"/>
                      </w:rPr>
                    </w:pPr>
                    <w:r w:rsidRPr="001E27D6">
                      <w:rPr>
                        <w:rFonts w:asciiTheme="minorEastAsia" w:eastAsiaTheme="minorEastAsia" w:hAnsiTheme="minorEastAsia"/>
                        <w:szCs w:val="21"/>
                      </w:rPr>
                      <w:t>38.28</w:t>
                    </w:r>
                  </w:p>
                </w:tc>
                <w:tc>
                  <w:tcPr>
                    <w:tcW w:w="506" w:type="pct"/>
                  </w:tcPr>
                  <w:p w14:paraId="21627032" w14:textId="77777777" w:rsidR="001C4835" w:rsidRPr="001E27D6" w:rsidRDefault="001C4835" w:rsidP="001C4835">
                    <w:pPr>
                      <w:jc w:val="right"/>
                      <w:rPr>
                        <w:rFonts w:asciiTheme="minorEastAsia" w:eastAsiaTheme="minorEastAsia" w:hAnsiTheme="minorEastAsia"/>
                        <w:szCs w:val="21"/>
                      </w:rPr>
                    </w:pPr>
                    <w:r w:rsidRPr="001E27D6">
                      <w:rPr>
                        <w:rFonts w:asciiTheme="minorEastAsia" w:eastAsiaTheme="minorEastAsia" w:hAnsiTheme="minorEastAsia"/>
                        <w:szCs w:val="21"/>
                      </w:rPr>
                      <w:t>36.50</w:t>
                    </w:r>
                  </w:p>
                </w:tc>
                <w:tc>
                  <w:tcPr>
                    <w:tcW w:w="783" w:type="pct"/>
                  </w:tcPr>
                  <w:p w14:paraId="5876F5B8" w14:textId="77777777" w:rsidR="001C4835" w:rsidRPr="001E27D6" w:rsidRDefault="001C4835" w:rsidP="001C4835">
                    <w:pPr>
                      <w:jc w:val="right"/>
                      <w:rPr>
                        <w:rFonts w:asciiTheme="minorEastAsia" w:eastAsiaTheme="minorEastAsia" w:hAnsiTheme="minorEastAsia"/>
                        <w:kern w:val="2"/>
                        <w:szCs w:val="21"/>
                      </w:rPr>
                    </w:pPr>
                    <w:r w:rsidRPr="001E27D6">
                      <w:rPr>
                        <w:rFonts w:asciiTheme="minorEastAsia" w:eastAsiaTheme="minorEastAsia" w:hAnsiTheme="minorEastAsia"/>
                        <w:szCs w:val="21"/>
                      </w:rPr>
                      <w:t>增加1.21个百分点</w:t>
                    </w:r>
                  </w:p>
                </w:tc>
              </w:tr>
            </w:sdtContent>
          </w:sdt>
          <w:sdt>
            <w:sdtPr>
              <w:rPr>
                <w:rFonts w:asciiTheme="minorEastAsia" w:eastAsiaTheme="minorEastAsia" w:hAnsiTheme="minorEastAsia" w:cs="宋体"/>
                <w:kern w:val="0"/>
                <w:sz w:val="21"/>
                <w:szCs w:val="21"/>
              </w:rPr>
              <w:alias w:val="董事会报告出具的分产品主营业务"/>
              <w:tag w:val="_TUP_f3827583cc4c4df6a57620f0c5061461"/>
              <w:id w:val="1364095080"/>
              <w:lock w:val="sdtLocked"/>
            </w:sdtPr>
            <w:sdtEndPr/>
            <w:sdtContent>
              <w:tr w:rsidR="001C4835" w14:paraId="7149F13C" w14:textId="77777777" w:rsidTr="001E27D6">
                <w:tc>
                  <w:tcPr>
                    <w:tcW w:w="785" w:type="pct"/>
                  </w:tcPr>
                  <w:p w14:paraId="0ED4A557" w14:textId="77777777" w:rsidR="001C4835" w:rsidRPr="001E27D6" w:rsidRDefault="001C4835" w:rsidP="001C4835">
                    <w:pPr>
                      <w:pStyle w:val="61"/>
                      <w:ind w:firstLineChars="0" w:firstLine="0"/>
                      <w:jc w:val="left"/>
                      <w:rPr>
                        <w:rFonts w:asciiTheme="minorEastAsia" w:eastAsiaTheme="minorEastAsia" w:hAnsiTheme="minorEastAsia" w:cs="宋体"/>
                        <w:sz w:val="21"/>
                        <w:szCs w:val="21"/>
                      </w:rPr>
                    </w:pPr>
                    <w:r w:rsidRPr="001E27D6">
                      <w:rPr>
                        <w:rFonts w:asciiTheme="minorEastAsia" w:eastAsiaTheme="minorEastAsia" w:hAnsiTheme="minorEastAsia"/>
                        <w:sz w:val="21"/>
                        <w:szCs w:val="21"/>
                      </w:rPr>
                      <w:t>合计</w:t>
                    </w:r>
                  </w:p>
                </w:tc>
                <w:tc>
                  <w:tcPr>
                    <w:tcW w:w="960" w:type="pct"/>
                  </w:tcPr>
                  <w:p w14:paraId="0ED7BA26" w14:textId="77777777" w:rsidR="001C4835" w:rsidRPr="001E27D6" w:rsidRDefault="001C4835" w:rsidP="001C4835">
                    <w:pPr>
                      <w:jc w:val="right"/>
                      <w:rPr>
                        <w:rFonts w:asciiTheme="minorEastAsia" w:eastAsiaTheme="minorEastAsia" w:hAnsiTheme="minorEastAsia"/>
                        <w:szCs w:val="21"/>
                      </w:rPr>
                    </w:pPr>
                    <w:r w:rsidRPr="001E27D6">
                      <w:rPr>
                        <w:rFonts w:asciiTheme="minorEastAsia" w:eastAsiaTheme="minorEastAsia" w:hAnsiTheme="minorEastAsia"/>
                        <w:szCs w:val="21"/>
                      </w:rPr>
                      <w:t>1,037,404,581.60</w:t>
                    </w:r>
                  </w:p>
                </w:tc>
                <w:tc>
                  <w:tcPr>
                    <w:tcW w:w="955" w:type="pct"/>
                  </w:tcPr>
                  <w:p w14:paraId="050CF87C" w14:textId="77777777" w:rsidR="001C4835" w:rsidRPr="001E27D6" w:rsidRDefault="001C4835" w:rsidP="001C4835">
                    <w:pPr>
                      <w:jc w:val="right"/>
                      <w:rPr>
                        <w:rFonts w:asciiTheme="minorEastAsia" w:eastAsiaTheme="minorEastAsia" w:hAnsiTheme="minorEastAsia"/>
                        <w:szCs w:val="21"/>
                      </w:rPr>
                    </w:pPr>
                    <w:r w:rsidRPr="001E27D6">
                      <w:rPr>
                        <w:rFonts w:asciiTheme="minorEastAsia" w:eastAsiaTheme="minorEastAsia" w:hAnsiTheme="minorEastAsia"/>
                        <w:szCs w:val="21"/>
                      </w:rPr>
                      <w:t>944,952,976.70</w:t>
                    </w:r>
                  </w:p>
                </w:tc>
                <w:tc>
                  <w:tcPr>
                    <w:tcW w:w="506" w:type="pct"/>
                  </w:tcPr>
                  <w:p w14:paraId="5DA554C2" w14:textId="77777777" w:rsidR="001C4835" w:rsidRPr="001E27D6" w:rsidRDefault="001C4835" w:rsidP="001C4835">
                    <w:pPr>
                      <w:jc w:val="right"/>
                      <w:rPr>
                        <w:rFonts w:asciiTheme="minorEastAsia" w:eastAsiaTheme="minorEastAsia" w:hAnsiTheme="minorEastAsia"/>
                        <w:szCs w:val="21"/>
                      </w:rPr>
                    </w:pPr>
                    <w:r w:rsidRPr="001E27D6">
                      <w:rPr>
                        <w:rFonts w:asciiTheme="minorEastAsia" w:eastAsiaTheme="minorEastAsia" w:hAnsiTheme="minorEastAsia"/>
                        <w:szCs w:val="21"/>
                      </w:rPr>
                      <w:t>8.91</w:t>
                    </w:r>
                  </w:p>
                </w:tc>
                <w:tc>
                  <w:tcPr>
                    <w:tcW w:w="506" w:type="pct"/>
                  </w:tcPr>
                  <w:p w14:paraId="2AB17AA8" w14:textId="77777777" w:rsidR="001C4835" w:rsidRPr="001E27D6" w:rsidRDefault="001C4835" w:rsidP="001C4835">
                    <w:pPr>
                      <w:jc w:val="right"/>
                      <w:rPr>
                        <w:rFonts w:asciiTheme="minorEastAsia" w:eastAsiaTheme="minorEastAsia" w:hAnsiTheme="minorEastAsia"/>
                        <w:szCs w:val="21"/>
                      </w:rPr>
                    </w:pPr>
                    <w:r w:rsidRPr="001E27D6">
                      <w:rPr>
                        <w:rFonts w:asciiTheme="minorEastAsia" w:eastAsiaTheme="minorEastAsia" w:hAnsiTheme="minorEastAsia"/>
                        <w:szCs w:val="21"/>
                      </w:rPr>
                      <w:t>-8.64</w:t>
                    </w:r>
                  </w:p>
                </w:tc>
                <w:tc>
                  <w:tcPr>
                    <w:tcW w:w="506" w:type="pct"/>
                  </w:tcPr>
                  <w:p w14:paraId="75BB533F" w14:textId="77777777" w:rsidR="001C4835" w:rsidRPr="001E27D6" w:rsidRDefault="001C4835" w:rsidP="001C4835">
                    <w:pPr>
                      <w:jc w:val="right"/>
                      <w:rPr>
                        <w:rFonts w:asciiTheme="minorEastAsia" w:eastAsiaTheme="minorEastAsia" w:hAnsiTheme="minorEastAsia"/>
                        <w:szCs w:val="21"/>
                      </w:rPr>
                    </w:pPr>
                    <w:r w:rsidRPr="001E27D6">
                      <w:rPr>
                        <w:rFonts w:asciiTheme="minorEastAsia" w:eastAsiaTheme="minorEastAsia" w:hAnsiTheme="minorEastAsia"/>
                        <w:szCs w:val="21"/>
                      </w:rPr>
                      <w:t>-9.98</w:t>
                    </w:r>
                  </w:p>
                </w:tc>
                <w:tc>
                  <w:tcPr>
                    <w:tcW w:w="783" w:type="pct"/>
                  </w:tcPr>
                  <w:p w14:paraId="2E759E62" w14:textId="77777777" w:rsidR="001C4835" w:rsidRPr="001E27D6" w:rsidRDefault="001C4835" w:rsidP="001C4835">
                    <w:pPr>
                      <w:jc w:val="right"/>
                      <w:rPr>
                        <w:rFonts w:asciiTheme="minorEastAsia" w:eastAsiaTheme="minorEastAsia" w:hAnsiTheme="minorEastAsia"/>
                        <w:szCs w:val="21"/>
                      </w:rPr>
                    </w:pPr>
                    <w:r w:rsidRPr="001E27D6">
                      <w:rPr>
                        <w:rFonts w:asciiTheme="minorEastAsia" w:eastAsiaTheme="minorEastAsia" w:hAnsiTheme="minorEastAsia"/>
                        <w:szCs w:val="21"/>
                      </w:rPr>
                      <w:t>增加1.35个百分点</w:t>
                    </w:r>
                  </w:p>
                </w:tc>
              </w:tr>
            </w:sdtContent>
          </w:sdt>
          <w:tr w:rsidR="001C4835" w14:paraId="0F90E720" w14:textId="77777777" w:rsidTr="001C4835">
            <w:sdt>
              <w:sdtPr>
                <w:rPr>
                  <w:rFonts w:asciiTheme="minorEastAsia" w:eastAsiaTheme="minorEastAsia" w:hAnsiTheme="minorEastAsia"/>
                  <w:szCs w:val="21"/>
                </w:rPr>
                <w:tag w:val="_PLD_fe4b98c3f70c495d9eb9797ce0f7b5f6"/>
                <w:id w:val="-1631627926"/>
                <w:lock w:val="sdtLocked"/>
              </w:sdtPr>
              <w:sdtEndPr/>
              <w:sdtContent>
                <w:tc>
                  <w:tcPr>
                    <w:tcW w:w="5000" w:type="pct"/>
                    <w:gridSpan w:val="7"/>
                  </w:tcPr>
                  <w:p w14:paraId="3CB8909F" w14:textId="77777777" w:rsidR="001C4835" w:rsidRPr="001E27D6" w:rsidRDefault="001C4835" w:rsidP="001C4835">
                    <w:pPr>
                      <w:jc w:val="center"/>
                      <w:rPr>
                        <w:rFonts w:asciiTheme="minorEastAsia" w:eastAsiaTheme="minorEastAsia" w:hAnsiTheme="minorEastAsia"/>
                        <w:szCs w:val="21"/>
                      </w:rPr>
                    </w:pPr>
                    <w:r w:rsidRPr="001E27D6">
                      <w:rPr>
                        <w:rFonts w:asciiTheme="minorEastAsia" w:eastAsiaTheme="minorEastAsia" w:hAnsiTheme="minorEastAsia" w:hint="eastAsia"/>
                        <w:szCs w:val="21"/>
                      </w:rPr>
                      <w:t>主营业务分地区情况</w:t>
                    </w:r>
                  </w:p>
                </w:tc>
              </w:sdtContent>
            </w:sdt>
          </w:tr>
          <w:tr w:rsidR="001C4835" w14:paraId="51E0E6ED" w14:textId="77777777" w:rsidTr="001E27D6">
            <w:sdt>
              <w:sdtPr>
                <w:rPr>
                  <w:rFonts w:asciiTheme="minorEastAsia" w:eastAsiaTheme="minorEastAsia" w:hAnsiTheme="minorEastAsia"/>
                  <w:szCs w:val="21"/>
                </w:rPr>
                <w:tag w:val="_PLD_88d8ea3d867f4a97a5a66d059c2a507e"/>
                <w:id w:val="408351830"/>
                <w:lock w:val="sdtLocked"/>
              </w:sdtPr>
              <w:sdtEndPr/>
              <w:sdtContent>
                <w:tc>
                  <w:tcPr>
                    <w:tcW w:w="785" w:type="pct"/>
                    <w:vAlign w:val="center"/>
                  </w:tcPr>
                  <w:p w14:paraId="44FF756A" w14:textId="77777777" w:rsidR="001C4835" w:rsidRPr="001E27D6" w:rsidRDefault="001C4835" w:rsidP="001C4835">
                    <w:pPr>
                      <w:jc w:val="center"/>
                      <w:rPr>
                        <w:rFonts w:asciiTheme="minorEastAsia" w:eastAsiaTheme="minorEastAsia" w:hAnsiTheme="minorEastAsia"/>
                        <w:szCs w:val="21"/>
                      </w:rPr>
                    </w:pPr>
                    <w:r w:rsidRPr="001E27D6">
                      <w:rPr>
                        <w:rFonts w:asciiTheme="minorEastAsia" w:eastAsiaTheme="minorEastAsia" w:hAnsiTheme="minorEastAsia" w:hint="eastAsia"/>
                        <w:szCs w:val="21"/>
                      </w:rPr>
                      <w:t>分地区</w:t>
                    </w:r>
                  </w:p>
                </w:tc>
              </w:sdtContent>
            </w:sdt>
            <w:sdt>
              <w:sdtPr>
                <w:rPr>
                  <w:rFonts w:asciiTheme="minorEastAsia" w:eastAsiaTheme="minorEastAsia" w:hAnsiTheme="minorEastAsia"/>
                  <w:szCs w:val="21"/>
                </w:rPr>
                <w:tag w:val="_PLD_d960c947c6424e2a87acbd6f4d534b0a"/>
                <w:id w:val="-10066245"/>
                <w:lock w:val="sdtLocked"/>
              </w:sdtPr>
              <w:sdtEndPr/>
              <w:sdtContent>
                <w:tc>
                  <w:tcPr>
                    <w:tcW w:w="960" w:type="pct"/>
                    <w:vAlign w:val="center"/>
                  </w:tcPr>
                  <w:p w14:paraId="17484597" w14:textId="77777777" w:rsidR="001C4835" w:rsidRPr="001E27D6" w:rsidRDefault="001C4835" w:rsidP="001C4835">
                    <w:pPr>
                      <w:jc w:val="center"/>
                      <w:rPr>
                        <w:rFonts w:asciiTheme="minorEastAsia" w:eastAsiaTheme="minorEastAsia" w:hAnsiTheme="minorEastAsia"/>
                        <w:szCs w:val="21"/>
                      </w:rPr>
                    </w:pPr>
                    <w:r w:rsidRPr="001E27D6">
                      <w:rPr>
                        <w:rFonts w:asciiTheme="minorEastAsia" w:eastAsiaTheme="minorEastAsia" w:hAnsiTheme="minorEastAsia" w:hint="eastAsia"/>
                        <w:szCs w:val="21"/>
                      </w:rPr>
                      <w:t>营业收入</w:t>
                    </w:r>
                  </w:p>
                </w:tc>
              </w:sdtContent>
            </w:sdt>
            <w:sdt>
              <w:sdtPr>
                <w:rPr>
                  <w:rFonts w:asciiTheme="minorEastAsia" w:eastAsiaTheme="minorEastAsia" w:hAnsiTheme="minorEastAsia"/>
                  <w:szCs w:val="21"/>
                </w:rPr>
                <w:tag w:val="_PLD_0cab657ed1664cda8d161069df0d4ffe"/>
                <w:id w:val="1763950432"/>
                <w:lock w:val="sdtLocked"/>
              </w:sdtPr>
              <w:sdtEndPr/>
              <w:sdtContent>
                <w:tc>
                  <w:tcPr>
                    <w:tcW w:w="955" w:type="pct"/>
                    <w:vAlign w:val="center"/>
                  </w:tcPr>
                  <w:p w14:paraId="4AA282C7" w14:textId="77777777" w:rsidR="001C4835" w:rsidRPr="001E27D6" w:rsidRDefault="001C4835" w:rsidP="001C4835">
                    <w:pPr>
                      <w:jc w:val="center"/>
                      <w:rPr>
                        <w:rFonts w:asciiTheme="minorEastAsia" w:eastAsiaTheme="minorEastAsia" w:hAnsiTheme="minorEastAsia"/>
                        <w:szCs w:val="21"/>
                      </w:rPr>
                    </w:pPr>
                    <w:r w:rsidRPr="001E27D6">
                      <w:rPr>
                        <w:rFonts w:asciiTheme="minorEastAsia" w:eastAsiaTheme="minorEastAsia" w:hAnsiTheme="minorEastAsia" w:hint="eastAsia"/>
                        <w:szCs w:val="21"/>
                      </w:rPr>
                      <w:t>营业成本</w:t>
                    </w:r>
                  </w:p>
                </w:tc>
              </w:sdtContent>
            </w:sdt>
            <w:sdt>
              <w:sdtPr>
                <w:rPr>
                  <w:rFonts w:asciiTheme="minorEastAsia" w:eastAsiaTheme="minorEastAsia" w:hAnsiTheme="minorEastAsia"/>
                  <w:szCs w:val="21"/>
                </w:rPr>
                <w:tag w:val="_PLD_de52f565c0c94f5f8930a8d275890566"/>
                <w:id w:val="679783793"/>
                <w:lock w:val="sdtLocked"/>
              </w:sdtPr>
              <w:sdtEndPr/>
              <w:sdtContent>
                <w:tc>
                  <w:tcPr>
                    <w:tcW w:w="506" w:type="pct"/>
                    <w:vAlign w:val="center"/>
                  </w:tcPr>
                  <w:p w14:paraId="577FECB9" w14:textId="77777777" w:rsidR="001C4835" w:rsidRPr="001E27D6" w:rsidRDefault="001C4835" w:rsidP="001C4835">
                    <w:pPr>
                      <w:jc w:val="center"/>
                      <w:rPr>
                        <w:rFonts w:asciiTheme="minorEastAsia" w:eastAsiaTheme="minorEastAsia" w:hAnsiTheme="minorEastAsia"/>
                        <w:szCs w:val="21"/>
                      </w:rPr>
                    </w:pPr>
                    <w:r w:rsidRPr="001E27D6">
                      <w:rPr>
                        <w:rFonts w:asciiTheme="minorEastAsia" w:eastAsiaTheme="minorEastAsia" w:hAnsiTheme="minorEastAsia" w:hint="eastAsia"/>
                        <w:szCs w:val="21"/>
                      </w:rPr>
                      <w:t>毛利率（%）</w:t>
                    </w:r>
                  </w:p>
                </w:tc>
              </w:sdtContent>
            </w:sdt>
            <w:sdt>
              <w:sdtPr>
                <w:rPr>
                  <w:rFonts w:asciiTheme="minorEastAsia" w:eastAsiaTheme="minorEastAsia" w:hAnsiTheme="minorEastAsia"/>
                  <w:szCs w:val="21"/>
                </w:rPr>
                <w:tag w:val="_PLD_66acbff90fbb46ac8fc6c5840a2a1352"/>
                <w:id w:val="712318516"/>
                <w:lock w:val="sdtLocked"/>
              </w:sdtPr>
              <w:sdtEndPr/>
              <w:sdtContent>
                <w:tc>
                  <w:tcPr>
                    <w:tcW w:w="506" w:type="pct"/>
                    <w:vAlign w:val="center"/>
                  </w:tcPr>
                  <w:p w14:paraId="61A96CA4" w14:textId="77777777" w:rsidR="001C4835" w:rsidRPr="001E27D6" w:rsidRDefault="001C4835" w:rsidP="001C4835">
                    <w:pPr>
                      <w:jc w:val="center"/>
                      <w:rPr>
                        <w:rFonts w:asciiTheme="minorEastAsia" w:eastAsiaTheme="minorEastAsia" w:hAnsiTheme="minorEastAsia"/>
                        <w:szCs w:val="21"/>
                      </w:rPr>
                    </w:pPr>
                    <w:r w:rsidRPr="001E27D6">
                      <w:rPr>
                        <w:rFonts w:asciiTheme="minorEastAsia" w:eastAsiaTheme="minorEastAsia" w:hAnsiTheme="minorEastAsia" w:hint="eastAsia"/>
                        <w:szCs w:val="21"/>
                      </w:rPr>
                      <w:t>营业收入比上年增减（%）</w:t>
                    </w:r>
                  </w:p>
                </w:tc>
              </w:sdtContent>
            </w:sdt>
            <w:sdt>
              <w:sdtPr>
                <w:rPr>
                  <w:rFonts w:asciiTheme="minorEastAsia" w:eastAsiaTheme="minorEastAsia" w:hAnsiTheme="minorEastAsia"/>
                  <w:szCs w:val="21"/>
                </w:rPr>
                <w:tag w:val="_PLD_24222e0fb06f4b87bb8e6a25bfc923a9"/>
                <w:id w:val="2102292"/>
                <w:lock w:val="sdtLocked"/>
              </w:sdtPr>
              <w:sdtEndPr/>
              <w:sdtContent>
                <w:tc>
                  <w:tcPr>
                    <w:tcW w:w="506" w:type="pct"/>
                    <w:vAlign w:val="center"/>
                  </w:tcPr>
                  <w:p w14:paraId="3BB9BDF3" w14:textId="77777777" w:rsidR="001C4835" w:rsidRPr="001E27D6" w:rsidRDefault="001C4835" w:rsidP="001C4835">
                    <w:pPr>
                      <w:jc w:val="center"/>
                      <w:rPr>
                        <w:rFonts w:asciiTheme="minorEastAsia" w:eastAsiaTheme="minorEastAsia" w:hAnsiTheme="minorEastAsia"/>
                        <w:szCs w:val="21"/>
                      </w:rPr>
                    </w:pPr>
                    <w:r w:rsidRPr="001E27D6">
                      <w:rPr>
                        <w:rFonts w:asciiTheme="minorEastAsia" w:eastAsiaTheme="minorEastAsia" w:hAnsiTheme="minorEastAsia" w:hint="eastAsia"/>
                        <w:szCs w:val="21"/>
                      </w:rPr>
                      <w:t>营业成本比上年增减（%）</w:t>
                    </w:r>
                  </w:p>
                </w:tc>
              </w:sdtContent>
            </w:sdt>
            <w:sdt>
              <w:sdtPr>
                <w:rPr>
                  <w:rFonts w:asciiTheme="minorEastAsia" w:eastAsiaTheme="minorEastAsia" w:hAnsiTheme="minorEastAsia"/>
                  <w:szCs w:val="21"/>
                </w:rPr>
                <w:tag w:val="_PLD_055160da443c4e4a8c520dbbde5baec3"/>
                <w:id w:val="-1714190327"/>
                <w:lock w:val="sdtLocked"/>
              </w:sdtPr>
              <w:sdtEndPr/>
              <w:sdtContent>
                <w:tc>
                  <w:tcPr>
                    <w:tcW w:w="783" w:type="pct"/>
                    <w:vAlign w:val="center"/>
                  </w:tcPr>
                  <w:p w14:paraId="5FB8DC1B" w14:textId="77777777" w:rsidR="001C4835" w:rsidRPr="001E27D6" w:rsidRDefault="001C4835" w:rsidP="001C4835">
                    <w:pPr>
                      <w:jc w:val="center"/>
                      <w:rPr>
                        <w:rFonts w:asciiTheme="minorEastAsia" w:eastAsiaTheme="minorEastAsia" w:hAnsiTheme="minorEastAsia"/>
                        <w:szCs w:val="21"/>
                      </w:rPr>
                    </w:pPr>
                    <w:r w:rsidRPr="001E27D6">
                      <w:rPr>
                        <w:rFonts w:asciiTheme="minorEastAsia" w:eastAsiaTheme="minorEastAsia" w:hAnsiTheme="minorEastAsia" w:hint="eastAsia"/>
                        <w:szCs w:val="21"/>
                      </w:rPr>
                      <w:t>毛利率</w:t>
                    </w:r>
                    <w:r w:rsidRPr="001E27D6">
                      <w:rPr>
                        <w:rFonts w:asciiTheme="minorEastAsia" w:eastAsiaTheme="minorEastAsia" w:hAnsiTheme="minorEastAsia"/>
                        <w:szCs w:val="21"/>
                      </w:rPr>
                      <w:t>比上年增减（</w:t>
                    </w:r>
                    <w:r w:rsidRPr="001E27D6">
                      <w:rPr>
                        <w:rFonts w:asciiTheme="minorEastAsia" w:eastAsiaTheme="minorEastAsia" w:hAnsiTheme="minorEastAsia" w:hint="eastAsia"/>
                        <w:szCs w:val="21"/>
                      </w:rPr>
                      <w:t>%</w:t>
                    </w:r>
                    <w:r w:rsidRPr="001E27D6">
                      <w:rPr>
                        <w:rFonts w:asciiTheme="minorEastAsia" w:eastAsiaTheme="minorEastAsia" w:hAnsiTheme="minorEastAsia"/>
                        <w:szCs w:val="21"/>
                      </w:rPr>
                      <w:t>）</w:t>
                    </w:r>
                  </w:p>
                </w:tc>
              </w:sdtContent>
            </w:sdt>
          </w:tr>
          <w:sdt>
            <w:sdtPr>
              <w:rPr>
                <w:rFonts w:asciiTheme="minorEastAsia" w:eastAsiaTheme="minorEastAsia" w:hAnsiTheme="minorEastAsia" w:cs="宋体" w:hint="eastAsia"/>
                <w:kern w:val="0"/>
                <w:sz w:val="21"/>
                <w:szCs w:val="21"/>
              </w:rPr>
              <w:alias w:val="董事会报告出具的分地区主营业务"/>
              <w:tag w:val="_TUP_0f1c163f212246d99030500182c6a741"/>
              <w:id w:val="289634866"/>
              <w:lock w:val="sdtLocked"/>
            </w:sdtPr>
            <w:sdtEndPr/>
            <w:sdtContent>
              <w:tr w:rsidR="001C4835" w14:paraId="21179C69" w14:textId="77777777" w:rsidTr="001E27D6">
                <w:tc>
                  <w:tcPr>
                    <w:tcW w:w="785" w:type="pct"/>
                  </w:tcPr>
                  <w:p w14:paraId="3C07FA40" w14:textId="77777777" w:rsidR="001C4835" w:rsidRPr="001E27D6" w:rsidRDefault="001C4835" w:rsidP="001C4835">
                    <w:pPr>
                      <w:pStyle w:val="61"/>
                      <w:ind w:firstLineChars="0" w:firstLine="0"/>
                      <w:jc w:val="left"/>
                      <w:rPr>
                        <w:rFonts w:asciiTheme="minorEastAsia" w:eastAsiaTheme="minorEastAsia" w:hAnsiTheme="minorEastAsia" w:cs="宋体"/>
                        <w:sz w:val="21"/>
                        <w:szCs w:val="21"/>
                      </w:rPr>
                    </w:pPr>
                    <w:r w:rsidRPr="001E27D6">
                      <w:rPr>
                        <w:rFonts w:asciiTheme="minorEastAsia" w:eastAsiaTheme="minorEastAsia" w:hAnsiTheme="minorEastAsia"/>
                        <w:sz w:val="21"/>
                        <w:szCs w:val="21"/>
                      </w:rPr>
                      <w:t>国内</w:t>
                    </w:r>
                  </w:p>
                </w:tc>
                <w:tc>
                  <w:tcPr>
                    <w:tcW w:w="960" w:type="pct"/>
                  </w:tcPr>
                  <w:p w14:paraId="19182F29" w14:textId="77777777" w:rsidR="001C4835" w:rsidRPr="001E27D6" w:rsidRDefault="001C4835" w:rsidP="001C4835">
                    <w:pPr>
                      <w:jc w:val="right"/>
                      <w:rPr>
                        <w:rFonts w:asciiTheme="minorEastAsia" w:eastAsiaTheme="minorEastAsia" w:hAnsiTheme="minorEastAsia"/>
                        <w:szCs w:val="21"/>
                      </w:rPr>
                    </w:pPr>
                    <w:r w:rsidRPr="001E27D6">
                      <w:rPr>
                        <w:rFonts w:asciiTheme="minorEastAsia" w:eastAsiaTheme="minorEastAsia" w:hAnsiTheme="minorEastAsia"/>
                        <w:szCs w:val="21"/>
                      </w:rPr>
                      <w:t>610,738,275.67</w:t>
                    </w:r>
                  </w:p>
                </w:tc>
                <w:tc>
                  <w:tcPr>
                    <w:tcW w:w="955" w:type="pct"/>
                  </w:tcPr>
                  <w:p w14:paraId="4FD5FD6D" w14:textId="77777777" w:rsidR="001C4835" w:rsidRPr="001E27D6" w:rsidRDefault="001C4835" w:rsidP="001C4835">
                    <w:pPr>
                      <w:jc w:val="right"/>
                      <w:rPr>
                        <w:rFonts w:asciiTheme="minorEastAsia" w:eastAsiaTheme="minorEastAsia" w:hAnsiTheme="minorEastAsia"/>
                        <w:szCs w:val="21"/>
                      </w:rPr>
                    </w:pPr>
                    <w:r w:rsidRPr="001E27D6">
                      <w:rPr>
                        <w:rFonts w:asciiTheme="minorEastAsia" w:eastAsiaTheme="minorEastAsia" w:hAnsiTheme="minorEastAsia"/>
                        <w:szCs w:val="21"/>
                      </w:rPr>
                      <w:t>558,741,150.58</w:t>
                    </w:r>
                  </w:p>
                </w:tc>
                <w:tc>
                  <w:tcPr>
                    <w:tcW w:w="506" w:type="pct"/>
                  </w:tcPr>
                  <w:p w14:paraId="5F682E04" w14:textId="77777777" w:rsidR="001C4835" w:rsidRPr="001E27D6" w:rsidRDefault="001C4835" w:rsidP="001C4835">
                    <w:pPr>
                      <w:jc w:val="right"/>
                      <w:rPr>
                        <w:rFonts w:asciiTheme="minorEastAsia" w:eastAsiaTheme="minorEastAsia" w:hAnsiTheme="minorEastAsia"/>
                        <w:szCs w:val="21"/>
                      </w:rPr>
                    </w:pPr>
                    <w:r w:rsidRPr="001E27D6">
                      <w:rPr>
                        <w:rFonts w:asciiTheme="minorEastAsia" w:eastAsiaTheme="minorEastAsia" w:hAnsiTheme="minorEastAsia"/>
                        <w:szCs w:val="21"/>
                      </w:rPr>
                      <w:t>8.51</w:t>
                    </w:r>
                  </w:p>
                </w:tc>
                <w:tc>
                  <w:tcPr>
                    <w:tcW w:w="506" w:type="pct"/>
                  </w:tcPr>
                  <w:p w14:paraId="3ABA2D1D" w14:textId="77777777" w:rsidR="001C4835" w:rsidRPr="001E27D6" w:rsidRDefault="001C4835" w:rsidP="001C4835">
                    <w:pPr>
                      <w:jc w:val="right"/>
                      <w:rPr>
                        <w:rFonts w:asciiTheme="minorEastAsia" w:eastAsiaTheme="minorEastAsia" w:hAnsiTheme="minorEastAsia"/>
                        <w:szCs w:val="21"/>
                      </w:rPr>
                    </w:pPr>
                    <w:r w:rsidRPr="001E27D6">
                      <w:rPr>
                        <w:rFonts w:asciiTheme="minorEastAsia" w:eastAsiaTheme="minorEastAsia" w:hAnsiTheme="minorEastAsia"/>
                        <w:szCs w:val="21"/>
                      </w:rPr>
                      <w:t>-6.48</w:t>
                    </w:r>
                  </w:p>
                </w:tc>
                <w:tc>
                  <w:tcPr>
                    <w:tcW w:w="506" w:type="pct"/>
                  </w:tcPr>
                  <w:p w14:paraId="13618D53" w14:textId="77777777" w:rsidR="001C4835" w:rsidRPr="001E27D6" w:rsidRDefault="001C4835" w:rsidP="001C4835">
                    <w:pPr>
                      <w:jc w:val="right"/>
                      <w:rPr>
                        <w:rFonts w:asciiTheme="minorEastAsia" w:eastAsiaTheme="minorEastAsia" w:hAnsiTheme="minorEastAsia"/>
                        <w:szCs w:val="21"/>
                      </w:rPr>
                    </w:pPr>
                    <w:r w:rsidRPr="001E27D6">
                      <w:rPr>
                        <w:rFonts w:asciiTheme="minorEastAsia" w:eastAsiaTheme="minorEastAsia" w:hAnsiTheme="minorEastAsia"/>
                        <w:szCs w:val="21"/>
                      </w:rPr>
                      <w:t>-7.68</w:t>
                    </w:r>
                  </w:p>
                </w:tc>
                <w:tc>
                  <w:tcPr>
                    <w:tcW w:w="783" w:type="pct"/>
                  </w:tcPr>
                  <w:p w14:paraId="20777030" w14:textId="77777777" w:rsidR="001C4835" w:rsidRPr="001E27D6" w:rsidRDefault="001C4835" w:rsidP="001C4835">
                    <w:pPr>
                      <w:jc w:val="right"/>
                      <w:rPr>
                        <w:rFonts w:asciiTheme="minorEastAsia" w:eastAsiaTheme="minorEastAsia" w:hAnsiTheme="minorEastAsia"/>
                        <w:szCs w:val="21"/>
                      </w:rPr>
                    </w:pPr>
                    <w:r w:rsidRPr="001E27D6">
                      <w:rPr>
                        <w:rFonts w:asciiTheme="minorEastAsia" w:eastAsiaTheme="minorEastAsia" w:hAnsiTheme="minorEastAsia"/>
                        <w:szCs w:val="21"/>
                      </w:rPr>
                      <w:t>增加1.18个百分点</w:t>
                    </w:r>
                  </w:p>
                </w:tc>
              </w:tr>
            </w:sdtContent>
          </w:sdt>
          <w:sdt>
            <w:sdtPr>
              <w:rPr>
                <w:rFonts w:asciiTheme="minorEastAsia" w:eastAsiaTheme="minorEastAsia" w:hAnsiTheme="minorEastAsia" w:cs="宋体" w:hint="eastAsia"/>
                <w:kern w:val="0"/>
                <w:sz w:val="21"/>
                <w:szCs w:val="21"/>
              </w:rPr>
              <w:alias w:val="董事会报告出具的分地区主营业务"/>
              <w:tag w:val="_TUP_0f1c163f212246d99030500182c6a741"/>
              <w:id w:val="751859026"/>
              <w:lock w:val="sdtLocked"/>
            </w:sdtPr>
            <w:sdtEndPr/>
            <w:sdtContent>
              <w:tr w:rsidR="001C4835" w14:paraId="43289F5F" w14:textId="77777777" w:rsidTr="001E27D6">
                <w:tc>
                  <w:tcPr>
                    <w:tcW w:w="785" w:type="pct"/>
                  </w:tcPr>
                  <w:p w14:paraId="21D819C0" w14:textId="77777777" w:rsidR="001C4835" w:rsidRPr="001E27D6" w:rsidRDefault="001C4835" w:rsidP="001C4835">
                    <w:pPr>
                      <w:pStyle w:val="61"/>
                      <w:ind w:firstLineChars="0" w:firstLine="0"/>
                      <w:jc w:val="left"/>
                      <w:rPr>
                        <w:rFonts w:asciiTheme="minorEastAsia" w:eastAsiaTheme="minorEastAsia" w:hAnsiTheme="minorEastAsia" w:cs="宋体"/>
                        <w:sz w:val="21"/>
                        <w:szCs w:val="21"/>
                      </w:rPr>
                    </w:pPr>
                    <w:r w:rsidRPr="001E27D6">
                      <w:rPr>
                        <w:rFonts w:asciiTheme="minorEastAsia" w:eastAsiaTheme="minorEastAsia" w:hAnsiTheme="minorEastAsia"/>
                        <w:sz w:val="21"/>
                        <w:szCs w:val="21"/>
                      </w:rPr>
                      <w:t>国外</w:t>
                    </w:r>
                  </w:p>
                </w:tc>
                <w:tc>
                  <w:tcPr>
                    <w:tcW w:w="960" w:type="pct"/>
                  </w:tcPr>
                  <w:p w14:paraId="7A6097AA" w14:textId="77777777" w:rsidR="001C4835" w:rsidRPr="001E27D6" w:rsidRDefault="001C4835" w:rsidP="001C4835">
                    <w:pPr>
                      <w:jc w:val="right"/>
                      <w:rPr>
                        <w:rFonts w:asciiTheme="minorEastAsia" w:eastAsiaTheme="minorEastAsia" w:hAnsiTheme="minorEastAsia"/>
                        <w:szCs w:val="21"/>
                      </w:rPr>
                    </w:pPr>
                    <w:r w:rsidRPr="001E27D6">
                      <w:rPr>
                        <w:rFonts w:asciiTheme="minorEastAsia" w:eastAsiaTheme="minorEastAsia" w:hAnsiTheme="minorEastAsia"/>
                        <w:szCs w:val="21"/>
                      </w:rPr>
                      <w:t>426,666,305.93</w:t>
                    </w:r>
                  </w:p>
                </w:tc>
                <w:tc>
                  <w:tcPr>
                    <w:tcW w:w="955" w:type="pct"/>
                  </w:tcPr>
                  <w:p w14:paraId="66A74872" w14:textId="77777777" w:rsidR="001C4835" w:rsidRPr="001E27D6" w:rsidRDefault="001C4835" w:rsidP="001C4835">
                    <w:pPr>
                      <w:jc w:val="right"/>
                      <w:rPr>
                        <w:rFonts w:asciiTheme="minorEastAsia" w:eastAsiaTheme="minorEastAsia" w:hAnsiTheme="minorEastAsia"/>
                        <w:szCs w:val="21"/>
                      </w:rPr>
                    </w:pPr>
                    <w:r w:rsidRPr="001E27D6">
                      <w:rPr>
                        <w:rFonts w:asciiTheme="minorEastAsia" w:eastAsiaTheme="minorEastAsia" w:hAnsiTheme="minorEastAsia"/>
                        <w:szCs w:val="21"/>
                      </w:rPr>
                      <w:t>386,211,826.12</w:t>
                    </w:r>
                  </w:p>
                </w:tc>
                <w:tc>
                  <w:tcPr>
                    <w:tcW w:w="506" w:type="pct"/>
                  </w:tcPr>
                  <w:p w14:paraId="3A9328A3" w14:textId="77777777" w:rsidR="001C4835" w:rsidRPr="001E27D6" w:rsidRDefault="001C4835" w:rsidP="001C4835">
                    <w:pPr>
                      <w:jc w:val="right"/>
                      <w:rPr>
                        <w:rFonts w:asciiTheme="minorEastAsia" w:eastAsiaTheme="minorEastAsia" w:hAnsiTheme="minorEastAsia"/>
                        <w:szCs w:val="21"/>
                      </w:rPr>
                    </w:pPr>
                    <w:r w:rsidRPr="001E27D6">
                      <w:rPr>
                        <w:rFonts w:asciiTheme="minorEastAsia" w:eastAsiaTheme="minorEastAsia" w:hAnsiTheme="minorEastAsia"/>
                        <w:szCs w:val="21"/>
                      </w:rPr>
                      <w:t>9.48</w:t>
                    </w:r>
                  </w:p>
                </w:tc>
                <w:tc>
                  <w:tcPr>
                    <w:tcW w:w="506" w:type="pct"/>
                  </w:tcPr>
                  <w:p w14:paraId="3A8ACC48" w14:textId="77777777" w:rsidR="001C4835" w:rsidRPr="001E27D6" w:rsidRDefault="001C4835" w:rsidP="001C4835">
                    <w:pPr>
                      <w:jc w:val="right"/>
                      <w:rPr>
                        <w:rFonts w:asciiTheme="minorEastAsia" w:eastAsiaTheme="minorEastAsia" w:hAnsiTheme="minorEastAsia"/>
                        <w:szCs w:val="21"/>
                      </w:rPr>
                    </w:pPr>
                    <w:r w:rsidRPr="001E27D6">
                      <w:rPr>
                        <w:rFonts w:asciiTheme="minorEastAsia" w:eastAsiaTheme="minorEastAsia" w:hAnsiTheme="minorEastAsia"/>
                        <w:szCs w:val="21"/>
                      </w:rPr>
                      <w:t>-11.57</w:t>
                    </w:r>
                  </w:p>
                </w:tc>
                <w:tc>
                  <w:tcPr>
                    <w:tcW w:w="506" w:type="pct"/>
                  </w:tcPr>
                  <w:p w14:paraId="79CBC28A" w14:textId="77777777" w:rsidR="001C4835" w:rsidRPr="001E27D6" w:rsidRDefault="001C4835" w:rsidP="001C4835">
                    <w:pPr>
                      <w:jc w:val="right"/>
                      <w:rPr>
                        <w:rFonts w:asciiTheme="minorEastAsia" w:eastAsiaTheme="minorEastAsia" w:hAnsiTheme="minorEastAsia"/>
                        <w:szCs w:val="21"/>
                      </w:rPr>
                    </w:pPr>
                    <w:r w:rsidRPr="001E27D6">
                      <w:rPr>
                        <w:rFonts w:asciiTheme="minorEastAsia" w:eastAsiaTheme="minorEastAsia" w:hAnsiTheme="minorEastAsia"/>
                        <w:szCs w:val="21"/>
                      </w:rPr>
                      <w:t>-13.10</w:t>
                    </w:r>
                  </w:p>
                </w:tc>
                <w:tc>
                  <w:tcPr>
                    <w:tcW w:w="783" w:type="pct"/>
                  </w:tcPr>
                  <w:p w14:paraId="18F326EA" w14:textId="77777777" w:rsidR="001C4835" w:rsidRPr="001E27D6" w:rsidRDefault="001C4835" w:rsidP="001C4835">
                    <w:pPr>
                      <w:jc w:val="right"/>
                      <w:rPr>
                        <w:rFonts w:asciiTheme="minorEastAsia" w:eastAsiaTheme="minorEastAsia" w:hAnsiTheme="minorEastAsia"/>
                        <w:szCs w:val="21"/>
                      </w:rPr>
                    </w:pPr>
                    <w:r w:rsidRPr="001E27D6">
                      <w:rPr>
                        <w:rFonts w:asciiTheme="minorEastAsia" w:eastAsiaTheme="minorEastAsia" w:hAnsiTheme="minorEastAsia"/>
                        <w:szCs w:val="21"/>
                      </w:rPr>
                      <w:t>增加1.60个百分点</w:t>
                    </w:r>
                  </w:p>
                </w:tc>
              </w:tr>
            </w:sdtContent>
          </w:sdt>
          <w:sdt>
            <w:sdtPr>
              <w:rPr>
                <w:rFonts w:asciiTheme="minorEastAsia" w:eastAsiaTheme="minorEastAsia" w:hAnsiTheme="minorEastAsia" w:cs="宋体" w:hint="eastAsia"/>
                <w:kern w:val="0"/>
                <w:sz w:val="21"/>
                <w:szCs w:val="21"/>
              </w:rPr>
              <w:alias w:val="董事会报告出具的分地区主营业务"/>
              <w:tag w:val="_TUP_0f1c163f212246d99030500182c6a741"/>
              <w:id w:val="523134679"/>
              <w:lock w:val="sdtLocked"/>
            </w:sdtPr>
            <w:sdtEndPr/>
            <w:sdtContent>
              <w:tr w:rsidR="001C4835" w14:paraId="35ADE9A3" w14:textId="77777777" w:rsidTr="001E27D6">
                <w:tc>
                  <w:tcPr>
                    <w:tcW w:w="785" w:type="pct"/>
                  </w:tcPr>
                  <w:p w14:paraId="0876DA7A" w14:textId="77777777" w:rsidR="001C4835" w:rsidRPr="001E27D6" w:rsidRDefault="001C4835" w:rsidP="001C4835">
                    <w:pPr>
                      <w:pStyle w:val="61"/>
                      <w:ind w:firstLineChars="0" w:firstLine="0"/>
                      <w:jc w:val="left"/>
                      <w:rPr>
                        <w:rFonts w:asciiTheme="minorEastAsia" w:eastAsiaTheme="minorEastAsia" w:hAnsiTheme="minorEastAsia" w:cs="宋体"/>
                        <w:sz w:val="21"/>
                        <w:szCs w:val="21"/>
                      </w:rPr>
                    </w:pPr>
                    <w:r w:rsidRPr="001E27D6">
                      <w:rPr>
                        <w:rFonts w:asciiTheme="minorEastAsia" w:eastAsiaTheme="minorEastAsia" w:hAnsiTheme="minorEastAsia"/>
                        <w:sz w:val="21"/>
                        <w:szCs w:val="21"/>
                      </w:rPr>
                      <w:t>合计</w:t>
                    </w:r>
                  </w:p>
                </w:tc>
                <w:tc>
                  <w:tcPr>
                    <w:tcW w:w="960" w:type="pct"/>
                  </w:tcPr>
                  <w:p w14:paraId="52A8416D" w14:textId="77777777" w:rsidR="001C4835" w:rsidRPr="001E27D6" w:rsidRDefault="001C4835" w:rsidP="001C4835">
                    <w:pPr>
                      <w:jc w:val="right"/>
                      <w:rPr>
                        <w:rFonts w:asciiTheme="minorEastAsia" w:eastAsiaTheme="minorEastAsia" w:hAnsiTheme="minorEastAsia"/>
                        <w:szCs w:val="21"/>
                      </w:rPr>
                    </w:pPr>
                    <w:r w:rsidRPr="001E27D6">
                      <w:rPr>
                        <w:rFonts w:asciiTheme="minorEastAsia" w:eastAsiaTheme="minorEastAsia" w:hAnsiTheme="minorEastAsia"/>
                        <w:szCs w:val="21"/>
                      </w:rPr>
                      <w:t>1,037,404,581.60</w:t>
                    </w:r>
                  </w:p>
                </w:tc>
                <w:tc>
                  <w:tcPr>
                    <w:tcW w:w="955" w:type="pct"/>
                  </w:tcPr>
                  <w:p w14:paraId="1BE2DAE6" w14:textId="77777777" w:rsidR="001C4835" w:rsidRPr="001E27D6" w:rsidRDefault="001C4835" w:rsidP="001C4835">
                    <w:pPr>
                      <w:jc w:val="right"/>
                      <w:rPr>
                        <w:rFonts w:asciiTheme="minorEastAsia" w:eastAsiaTheme="minorEastAsia" w:hAnsiTheme="minorEastAsia"/>
                        <w:szCs w:val="21"/>
                      </w:rPr>
                    </w:pPr>
                    <w:r w:rsidRPr="001E27D6">
                      <w:rPr>
                        <w:rFonts w:asciiTheme="minorEastAsia" w:eastAsiaTheme="minorEastAsia" w:hAnsiTheme="minorEastAsia"/>
                        <w:szCs w:val="21"/>
                      </w:rPr>
                      <w:t>944,952,976.70</w:t>
                    </w:r>
                  </w:p>
                </w:tc>
                <w:tc>
                  <w:tcPr>
                    <w:tcW w:w="506" w:type="pct"/>
                  </w:tcPr>
                  <w:p w14:paraId="68F47D66" w14:textId="77777777" w:rsidR="001C4835" w:rsidRPr="001E27D6" w:rsidRDefault="001C4835" w:rsidP="001C4835">
                    <w:pPr>
                      <w:jc w:val="right"/>
                      <w:rPr>
                        <w:rFonts w:asciiTheme="minorEastAsia" w:eastAsiaTheme="minorEastAsia" w:hAnsiTheme="minorEastAsia"/>
                        <w:szCs w:val="21"/>
                      </w:rPr>
                    </w:pPr>
                    <w:r w:rsidRPr="001E27D6">
                      <w:rPr>
                        <w:rFonts w:asciiTheme="minorEastAsia" w:eastAsiaTheme="minorEastAsia" w:hAnsiTheme="minorEastAsia"/>
                        <w:szCs w:val="21"/>
                      </w:rPr>
                      <w:t>8.91</w:t>
                    </w:r>
                  </w:p>
                </w:tc>
                <w:tc>
                  <w:tcPr>
                    <w:tcW w:w="506" w:type="pct"/>
                  </w:tcPr>
                  <w:p w14:paraId="067B95B7" w14:textId="77777777" w:rsidR="001C4835" w:rsidRPr="001E27D6" w:rsidRDefault="001C4835" w:rsidP="001C4835">
                    <w:pPr>
                      <w:jc w:val="right"/>
                      <w:rPr>
                        <w:rFonts w:asciiTheme="minorEastAsia" w:eastAsiaTheme="minorEastAsia" w:hAnsiTheme="minorEastAsia"/>
                        <w:szCs w:val="21"/>
                      </w:rPr>
                    </w:pPr>
                    <w:r w:rsidRPr="001E27D6">
                      <w:rPr>
                        <w:rFonts w:asciiTheme="minorEastAsia" w:eastAsiaTheme="minorEastAsia" w:hAnsiTheme="minorEastAsia"/>
                        <w:szCs w:val="21"/>
                      </w:rPr>
                      <w:t>-8.64</w:t>
                    </w:r>
                  </w:p>
                </w:tc>
                <w:tc>
                  <w:tcPr>
                    <w:tcW w:w="506" w:type="pct"/>
                  </w:tcPr>
                  <w:p w14:paraId="4E2B30EC" w14:textId="77777777" w:rsidR="001C4835" w:rsidRPr="001E27D6" w:rsidRDefault="001C4835" w:rsidP="001C4835">
                    <w:pPr>
                      <w:jc w:val="right"/>
                      <w:rPr>
                        <w:rFonts w:asciiTheme="minorEastAsia" w:eastAsiaTheme="minorEastAsia" w:hAnsiTheme="minorEastAsia"/>
                        <w:szCs w:val="21"/>
                      </w:rPr>
                    </w:pPr>
                    <w:r w:rsidRPr="001E27D6">
                      <w:rPr>
                        <w:rFonts w:asciiTheme="minorEastAsia" w:eastAsiaTheme="minorEastAsia" w:hAnsiTheme="minorEastAsia"/>
                        <w:szCs w:val="21"/>
                      </w:rPr>
                      <w:t>-9.98</w:t>
                    </w:r>
                  </w:p>
                </w:tc>
                <w:tc>
                  <w:tcPr>
                    <w:tcW w:w="783" w:type="pct"/>
                  </w:tcPr>
                  <w:p w14:paraId="6A00A459" w14:textId="77777777" w:rsidR="001C4835" w:rsidRPr="001E27D6" w:rsidRDefault="001C4835" w:rsidP="001C4835">
                    <w:pPr>
                      <w:jc w:val="right"/>
                      <w:rPr>
                        <w:rFonts w:asciiTheme="minorEastAsia" w:eastAsiaTheme="minorEastAsia" w:hAnsiTheme="minorEastAsia"/>
                        <w:kern w:val="2"/>
                        <w:szCs w:val="21"/>
                      </w:rPr>
                    </w:pPr>
                    <w:r w:rsidRPr="001E27D6">
                      <w:rPr>
                        <w:rFonts w:asciiTheme="minorEastAsia" w:eastAsiaTheme="minorEastAsia" w:hAnsiTheme="minorEastAsia"/>
                        <w:szCs w:val="21"/>
                      </w:rPr>
                      <w:t>增加1.35个百分点</w:t>
                    </w:r>
                  </w:p>
                </w:tc>
              </w:tr>
            </w:sdtContent>
          </w:sdt>
        </w:tbl>
        <w:p w14:paraId="5F72E0C0" w14:textId="77777777" w:rsidR="001C4835" w:rsidRDefault="001C4835">
          <w:pPr>
            <w:rPr>
              <w:szCs w:val="21"/>
            </w:rPr>
          </w:pPr>
          <w:r>
            <w:rPr>
              <w:szCs w:val="21"/>
            </w:rPr>
            <w:t>主营业务分行业</w:t>
          </w:r>
          <w:r>
            <w:rPr>
              <w:rFonts w:hint="eastAsia"/>
              <w:szCs w:val="21"/>
            </w:rPr>
            <w:t>、</w:t>
          </w:r>
          <w:r>
            <w:rPr>
              <w:szCs w:val="21"/>
            </w:rPr>
            <w:t>分产品、分地区情况的说明</w:t>
          </w:r>
        </w:p>
        <w:sdt>
          <w:sdtPr>
            <w:rPr>
              <w:rFonts w:hAnsi="宋体" w:hint="eastAsia"/>
              <w:color w:val="auto"/>
              <w:sz w:val="21"/>
              <w:szCs w:val="21"/>
            </w:rPr>
            <w:alias w:val="主营业务分行业和分产品情况的说明"/>
            <w:tag w:val="_GBC_81b87428f4384bf2959419c3aea2dad2"/>
            <w:id w:val="-1759436941"/>
            <w:lock w:val="sdtLocked"/>
            <w:placeholder>
              <w:docPart w:val="GBC22222222222222222222222222222"/>
            </w:placeholder>
          </w:sdtPr>
          <w:sdtEndPr>
            <w:rPr>
              <w:rFonts w:hAnsi="Calibri"/>
              <w:color w:val="000000"/>
              <w:sz w:val="24"/>
            </w:rPr>
          </w:sdtEndPr>
          <w:sdtContent>
            <w:p w14:paraId="7BDE8DF8" w14:textId="2DB542A9" w:rsidR="001C4835" w:rsidRPr="00745603" w:rsidRDefault="001C4835" w:rsidP="00745603">
              <w:pPr>
                <w:pStyle w:val="100"/>
                <w:ind w:firstLineChars="200" w:firstLine="420"/>
                <w:rPr>
                  <w:sz w:val="21"/>
                  <w:szCs w:val="21"/>
                </w:rPr>
              </w:pPr>
              <w:r w:rsidRPr="00ED3013">
                <w:rPr>
                  <w:rFonts w:hAnsi="宋体" w:hint="eastAsia"/>
                  <w:color w:val="auto"/>
                  <w:sz w:val="21"/>
                  <w:szCs w:val="21"/>
                </w:rPr>
                <w:t>受疫情影响，国内市场营业收入同比下降6.48%。</w:t>
              </w:r>
              <w:r w:rsidR="006A5708" w:rsidRPr="00ED3013">
                <w:rPr>
                  <w:rFonts w:hint="eastAsia"/>
                  <w:sz w:val="21"/>
                  <w:szCs w:val="21"/>
                </w:rPr>
                <w:t>海外</w:t>
              </w:r>
              <w:r w:rsidRPr="00ED3013">
                <w:rPr>
                  <w:rFonts w:hint="eastAsia"/>
                  <w:sz w:val="21"/>
                  <w:szCs w:val="21"/>
                </w:rPr>
                <w:t>地区欧洲市场稳中有增，</w:t>
              </w:r>
              <w:r w:rsidRPr="00ED3013">
                <w:rPr>
                  <w:sz w:val="21"/>
                  <w:szCs w:val="21"/>
                </w:rPr>
                <w:t>继续保持技术领先优势</w:t>
              </w:r>
              <w:r w:rsidRPr="00ED3013">
                <w:rPr>
                  <w:rFonts w:hint="eastAsia"/>
                  <w:sz w:val="21"/>
                  <w:szCs w:val="21"/>
                </w:rPr>
                <w:t>，</w:t>
              </w:r>
              <w:r w:rsidRPr="00ED3013">
                <w:rPr>
                  <w:sz w:val="21"/>
                  <w:szCs w:val="21"/>
                </w:rPr>
                <w:t>稳住了海外第一大市场的地位</w:t>
              </w:r>
              <w:r w:rsidRPr="00ED3013">
                <w:rPr>
                  <w:rFonts w:hint="eastAsia"/>
                  <w:sz w:val="21"/>
                  <w:szCs w:val="21"/>
                </w:rPr>
                <w:t>，</w:t>
              </w:r>
              <w:r w:rsidRPr="00ED3013">
                <w:rPr>
                  <w:sz w:val="21"/>
                  <w:szCs w:val="21"/>
                </w:rPr>
                <w:t>受中美贸易战和国内外疫情的多重影响，</w:t>
              </w:r>
              <w:r w:rsidR="006A5708" w:rsidRPr="00ED3013">
                <w:rPr>
                  <w:rFonts w:hint="eastAsia"/>
                  <w:sz w:val="21"/>
                  <w:szCs w:val="21"/>
                </w:rPr>
                <w:t>北美市场继续萎缩，但</w:t>
              </w:r>
              <w:r w:rsidRPr="00ED3013">
                <w:rPr>
                  <w:rFonts w:hint="eastAsia"/>
                  <w:sz w:val="21"/>
                  <w:szCs w:val="21"/>
                </w:rPr>
                <w:t>业绩</w:t>
              </w:r>
              <w:r w:rsidR="006A5708" w:rsidRPr="00ED3013">
                <w:rPr>
                  <w:rFonts w:hint="eastAsia"/>
                  <w:sz w:val="21"/>
                  <w:szCs w:val="21"/>
                </w:rPr>
                <w:t>下滑趋势有所缓解</w:t>
              </w:r>
              <w:r w:rsidRPr="00ED3013">
                <w:rPr>
                  <w:rFonts w:hint="eastAsia"/>
                  <w:sz w:val="21"/>
                  <w:szCs w:val="21"/>
                </w:rPr>
                <w:t>。</w:t>
              </w:r>
            </w:p>
          </w:sdtContent>
        </w:sdt>
      </w:sdtContent>
    </w:sdt>
    <w:sdt>
      <w:sdtPr>
        <w:rPr>
          <w:rFonts w:ascii="宋体" w:hAnsi="宋体" w:cs="宋体" w:hint="eastAsia"/>
          <w:b w:val="0"/>
          <w:bCs w:val="0"/>
          <w:kern w:val="0"/>
          <w:sz w:val="21"/>
          <w:szCs w:val="24"/>
        </w:rPr>
        <w:alias w:val="模块:产销量情况分析表"/>
        <w:tag w:val="_SEC_b85e1cad33344c94a1ecc713f9b7acbc"/>
        <w:id w:val="1832794626"/>
        <w:lock w:val="sdtLocked"/>
        <w:placeholder>
          <w:docPart w:val="GBC22222222222222222222222222222"/>
        </w:placeholder>
      </w:sdtPr>
      <w:sdtEndPr/>
      <w:sdtContent>
        <w:p w14:paraId="23F96DF1" w14:textId="77777777" w:rsidR="001C4835" w:rsidRPr="00745603" w:rsidRDefault="001C4835" w:rsidP="00E56CC8">
          <w:pPr>
            <w:pStyle w:val="78"/>
            <w:numPr>
              <w:ilvl w:val="0"/>
              <w:numId w:val="58"/>
            </w:numPr>
            <w:tabs>
              <w:tab w:val="left" w:pos="567"/>
            </w:tabs>
            <w:ind w:left="0" w:firstLine="0"/>
            <w:rPr>
              <w:sz w:val="21"/>
              <w:szCs w:val="18"/>
            </w:rPr>
          </w:pPr>
          <w:r w:rsidRPr="00745603">
            <w:rPr>
              <w:rFonts w:hint="eastAsia"/>
              <w:sz w:val="21"/>
              <w:szCs w:val="22"/>
            </w:rPr>
            <w:t>产销量情况</w:t>
          </w:r>
          <w:r w:rsidRPr="00745603">
            <w:rPr>
              <w:sz w:val="21"/>
              <w:szCs w:val="18"/>
            </w:rPr>
            <w:t>分析表</w:t>
          </w:r>
        </w:p>
        <w:sdt>
          <w:sdtPr>
            <w:alias w:val="是否适用：产销量情况分析表[双击切换]"/>
            <w:tag w:val="_GBC_6ff51c492b3040799712ea51f78bdcc0"/>
            <w:id w:val="-1944222592"/>
            <w:lock w:val="sdtContentLocked"/>
            <w:placeholder>
              <w:docPart w:val="GBC22222222222222222222222222222"/>
            </w:placeholder>
          </w:sdtPr>
          <w:sdtEndPr/>
          <w:sdtContent>
            <w:p w14:paraId="32FB70EC" w14:textId="0CCB138F" w:rsidR="001C4835" w:rsidRDefault="001C4835">
              <w:pPr>
                <w:pStyle w:val="82"/>
              </w:pPr>
              <w:r>
                <w:fldChar w:fldCharType="begin"/>
              </w:r>
              <w:r w:rsidR="00ED3013">
                <w:instrText xml:space="preserve">MACROBUTTON  SnrToggleCheckbox √适用 </w:instrText>
              </w:r>
              <w:r>
                <w:fldChar w:fldCharType="end"/>
              </w:r>
              <w:r>
                <w:fldChar w:fldCharType="begin"/>
              </w:r>
              <w:r w:rsidR="00ED3013">
                <w:instrText xml:space="preserve"> MACROBUTTON  SnrToggleCheckbox □不适用 </w:instrText>
              </w:r>
              <w:r>
                <w:fldChar w:fldCharType="end"/>
              </w:r>
            </w:p>
          </w:sdtContent>
        </w:sdt>
        <w:tbl>
          <w:tblPr>
            <w:tblStyle w:val="g3"/>
            <w:tblW w:w="5000" w:type="pct"/>
            <w:tblLook w:val="04A0" w:firstRow="1" w:lastRow="0" w:firstColumn="1" w:lastColumn="0" w:noHBand="0" w:noVBand="1"/>
          </w:tblPr>
          <w:tblGrid>
            <w:gridCol w:w="1449"/>
            <w:gridCol w:w="437"/>
            <w:gridCol w:w="1309"/>
            <w:gridCol w:w="1330"/>
            <w:gridCol w:w="1133"/>
            <w:gridCol w:w="1131"/>
            <w:gridCol w:w="1131"/>
            <w:gridCol w:w="1129"/>
          </w:tblGrid>
          <w:tr w:rsidR="00ED3013" w14:paraId="39210D8B" w14:textId="77777777" w:rsidTr="00ED3013">
            <w:bookmarkStart w:id="37" w:name="_Hlk66103567" w:displacedByCustomXml="next"/>
            <w:sdt>
              <w:sdtPr>
                <w:tag w:val="_PLD_259e79e9293847dfb1bd7816b6ad48e6"/>
                <w:id w:val="980427879"/>
                <w:lock w:val="sdtLocked"/>
              </w:sdtPr>
              <w:sdtEndPr/>
              <w:sdtContent>
                <w:tc>
                  <w:tcPr>
                    <w:tcW w:w="800" w:type="pct"/>
                    <w:vAlign w:val="center"/>
                  </w:tcPr>
                  <w:p w14:paraId="0A3CD324" w14:textId="77777777" w:rsidR="00ED3013" w:rsidRDefault="00ED3013" w:rsidP="002A13F7">
                    <w:pPr>
                      <w:jc w:val="center"/>
                      <w:rPr>
                        <w:szCs w:val="21"/>
                      </w:rPr>
                    </w:pPr>
                    <w:r>
                      <w:rPr>
                        <w:rFonts w:hint="eastAsia"/>
                        <w:szCs w:val="21"/>
                      </w:rPr>
                      <w:t>主要产品</w:t>
                    </w:r>
                  </w:p>
                </w:tc>
              </w:sdtContent>
            </w:sdt>
            <w:tc>
              <w:tcPr>
                <w:tcW w:w="241" w:type="pct"/>
                <w:vAlign w:val="center"/>
              </w:tcPr>
              <w:sdt>
                <w:sdtPr>
                  <w:rPr>
                    <w:rFonts w:hint="eastAsia"/>
                  </w:rPr>
                  <w:tag w:val="_PLD_6d13c84fd3694535a3f1b6bcdd58d107"/>
                  <w:id w:val="-1034650966"/>
                  <w:lock w:val="sdtLocked"/>
                </w:sdtPr>
                <w:sdtEndPr/>
                <w:sdtContent>
                  <w:p w14:paraId="5A7CD4C2" w14:textId="77777777" w:rsidR="00ED3013" w:rsidRDefault="00ED3013" w:rsidP="002A13F7">
                    <w:pPr>
                      <w:jc w:val="center"/>
                    </w:pPr>
                    <w:r>
                      <w:rPr>
                        <w:rFonts w:hint="eastAsia"/>
                      </w:rPr>
                      <w:t>单位</w:t>
                    </w:r>
                  </w:p>
                </w:sdtContent>
              </w:sdt>
            </w:tc>
            <w:sdt>
              <w:sdtPr>
                <w:tag w:val="_PLD_3645c9ae184248f6bd2dda9de0540406"/>
                <w:id w:val="523292848"/>
                <w:lock w:val="sdtLocked"/>
              </w:sdtPr>
              <w:sdtEndPr/>
              <w:sdtContent>
                <w:tc>
                  <w:tcPr>
                    <w:tcW w:w="723" w:type="pct"/>
                    <w:vAlign w:val="center"/>
                  </w:tcPr>
                  <w:p w14:paraId="01FAF7AA" w14:textId="77777777" w:rsidR="00ED3013" w:rsidRDefault="00ED3013" w:rsidP="002A13F7">
                    <w:pPr>
                      <w:jc w:val="center"/>
                      <w:rPr>
                        <w:szCs w:val="21"/>
                      </w:rPr>
                    </w:pPr>
                    <w:r>
                      <w:rPr>
                        <w:rFonts w:hint="eastAsia"/>
                        <w:szCs w:val="21"/>
                      </w:rPr>
                      <w:t>生产量</w:t>
                    </w:r>
                  </w:p>
                </w:tc>
              </w:sdtContent>
            </w:sdt>
            <w:sdt>
              <w:sdtPr>
                <w:tag w:val="_PLD_b4bd7da564c3452cb40ff15542829b7a"/>
                <w:id w:val="1433940042"/>
                <w:lock w:val="sdtLocked"/>
              </w:sdtPr>
              <w:sdtEndPr/>
              <w:sdtContent>
                <w:tc>
                  <w:tcPr>
                    <w:tcW w:w="735" w:type="pct"/>
                    <w:vAlign w:val="center"/>
                  </w:tcPr>
                  <w:p w14:paraId="13FBD86D" w14:textId="77777777" w:rsidR="00ED3013" w:rsidRDefault="00ED3013" w:rsidP="002A13F7">
                    <w:pPr>
                      <w:jc w:val="center"/>
                      <w:rPr>
                        <w:szCs w:val="21"/>
                      </w:rPr>
                    </w:pPr>
                    <w:r>
                      <w:rPr>
                        <w:rFonts w:hint="eastAsia"/>
                        <w:szCs w:val="21"/>
                      </w:rPr>
                      <w:t>销售量</w:t>
                    </w:r>
                  </w:p>
                </w:tc>
              </w:sdtContent>
            </w:sdt>
            <w:sdt>
              <w:sdtPr>
                <w:tag w:val="_PLD_4f74a09ae16245a3a6e2c536c1266361"/>
                <w:id w:val="-571500802"/>
                <w:lock w:val="sdtLocked"/>
              </w:sdtPr>
              <w:sdtEndPr/>
              <w:sdtContent>
                <w:tc>
                  <w:tcPr>
                    <w:tcW w:w="626" w:type="pct"/>
                    <w:vAlign w:val="center"/>
                  </w:tcPr>
                  <w:p w14:paraId="3FAA92C2" w14:textId="77777777" w:rsidR="00ED3013" w:rsidRDefault="00ED3013" w:rsidP="002A13F7">
                    <w:pPr>
                      <w:jc w:val="center"/>
                      <w:rPr>
                        <w:szCs w:val="21"/>
                      </w:rPr>
                    </w:pPr>
                    <w:r>
                      <w:rPr>
                        <w:rFonts w:hint="eastAsia"/>
                        <w:szCs w:val="21"/>
                      </w:rPr>
                      <w:t>库存量</w:t>
                    </w:r>
                  </w:p>
                </w:tc>
              </w:sdtContent>
            </w:sdt>
            <w:sdt>
              <w:sdtPr>
                <w:tag w:val="_PLD_21bd7a4d992742feb4b83db592f976fd"/>
                <w:id w:val="-512679712"/>
                <w:lock w:val="sdtLocked"/>
              </w:sdtPr>
              <w:sdtEndPr/>
              <w:sdtContent>
                <w:tc>
                  <w:tcPr>
                    <w:tcW w:w="625" w:type="pct"/>
                    <w:vAlign w:val="center"/>
                  </w:tcPr>
                  <w:p w14:paraId="0DCD000F" w14:textId="77777777" w:rsidR="00ED3013" w:rsidRDefault="00ED3013" w:rsidP="002A13F7">
                    <w:pPr>
                      <w:jc w:val="center"/>
                      <w:rPr>
                        <w:szCs w:val="21"/>
                      </w:rPr>
                    </w:pPr>
                    <w:r>
                      <w:rPr>
                        <w:rFonts w:hint="eastAsia"/>
                        <w:szCs w:val="21"/>
                      </w:rPr>
                      <w:t>生产量比上年增减（%）</w:t>
                    </w:r>
                  </w:p>
                </w:tc>
              </w:sdtContent>
            </w:sdt>
            <w:sdt>
              <w:sdtPr>
                <w:tag w:val="_PLD_37e055a5474a4aac989b4e3a88756935"/>
                <w:id w:val="1911500483"/>
                <w:lock w:val="sdtLocked"/>
              </w:sdtPr>
              <w:sdtEndPr/>
              <w:sdtContent>
                <w:tc>
                  <w:tcPr>
                    <w:tcW w:w="625" w:type="pct"/>
                    <w:vAlign w:val="center"/>
                  </w:tcPr>
                  <w:p w14:paraId="0C88024A" w14:textId="77777777" w:rsidR="00ED3013" w:rsidRDefault="00ED3013" w:rsidP="002A13F7">
                    <w:pPr>
                      <w:jc w:val="center"/>
                      <w:rPr>
                        <w:szCs w:val="21"/>
                      </w:rPr>
                    </w:pPr>
                    <w:r>
                      <w:rPr>
                        <w:rFonts w:hint="eastAsia"/>
                        <w:szCs w:val="21"/>
                      </w:rPr>
                      <w:t>销售量比上年增减（%）</w:t>
                    </w:r>
                  </w:p>
                </w:tc>
              </w:sdtContent>
            </w:sdt>
            <w:sdt>
              <w:sdtPr>
                <w:tag w:val="_PLD_d03cdf85475e4722ae39e10ea525eee5"/>
                <w:id w:val="960151956"/>
                <w:lock w:val="sdtLocked"/>
              </w:sdtPr>
              <w:sdtEndPr/>
              <w:sdtContent>
                <w:tc>
                  <w:tcPr>
                    <w:tcW w:w="624" w:type="pct"/>
                    <w:vAlign w:val="center"/>
                  </w:tcPr>
                  <w:p w14:paraId="58CC8542" w14:textId="77777777" w:rsidR="00ED3013" w:rsidRDefault="00ED3013" w:rsidP="002A13F7">
                    <w:pPr>
                      <w:jc w:val="center"/>
                      <w:rPr>
                        <w:szCs w:val="21"/>
                      </w:rPr>
                    </w:pPr>
                    <w:r>
                      <w:rPr>
                        <w:rFonts w:hint="eastAsia"/>
                        <w:szCs w:val="21"/>
                      </w:rPr>
                      <w:t>库存量比上年增减（%）</w:t>
                    </w:r>
                  </w:p>
                </w:tc>
              </w:sdtContent>
            </w:sdt>
          </w:tr>
          <w:sdt>
            <w:sdtPr>
              <w:rPr>
                <w:rFonts w:asciiTheme="minorHAnsi" w:eastAsiaTheme="minorEastAsia" w:hAnsiTheme="minorHAnsi" w:cstheme="minorBidi" w:hint="eastAsia"/>
                <w:kern w:val="2"/>
                <w:szCs w:val="21"/>
              </w:rPr>
              <w:alias w:val="产销量情况分析表明细"/>
              <w:tag w:val="_TUP_33c1439070494dd3b672cd58c90e07fd"/>
              <w:id w:val="-1522160524"/>
              <w:lock w:val="sdtLocked"/>
            </w:sdtPr>
            <w:sdtEndPr/>
            <w:sdtContent>
              <w:tr w:rsidR="00ED3013" w14:paraId="1E7D64DA" w14:textId="77777777" w:rsidTr="00ED3013">
                <w:trPr>
                  <w:trHeight w:val="248"/>
                </w:trPr>
                <w:tc>
                  <w:tcPr>
                    <w:tcW w:w="800" w:type="pct"/>
                  </w:tcPr>
                  <w:p w14:paraId="44115BCC" w14:textId="77777777" w:rsidR="00ED3013" w:rsidRDefault="00ED3013" w:rsidP="002A13F7">
                    <w:pPr>
                      <w:rPr>
                        <w:szCs w:val="21"/>
                      </w:rPr>
                    </w:pPr>
                    <w:r>
                      <w:t>钢质无缝气瓶</w:t>
                    </w:r>
                  </w:p>
                </w:tc>
                <w:tc>
                  <w:tcPr>
                    <w:tcW w:w="241" w:type="pct"/>
                  </w:tcPr>
                  <w:p w14:paraId="68FB73D4" w14:textId="77777777" w:rsidR="00ED3013" w:rsidRDefault="00ED3013" w:rsidP="002A13F7">
                    <w:pPr>
                      <w:rPr>
                        <w:szCs w:val="21"/>
                      </w:rPr>
                    </w:pPr>
                    <w:r>
                      <w:t>只</w:t>
                    </w:r>
                  </w:p>
                </w:tc>
                <w:tc>
                  <w:tcPr>
                    <w:tcW w:w="723" w:type="pct"/>
                  </w:tcPr>
                  <w:p w14:paraId="11977A3D" w14:textId="77777777" w:rsidR="00ED3013" w:rsidRDefault="00ED3013" w:rsidP="002A13F7">
                    <w:pPr>
                      <w:rPr>
                        <w:szCs w:val="21"/>
                      </w:rPr>
                    </w:pPr>
                    <w:r>
                      <w:t>882,875</w:t>
                    </w:r>
                  </w:p>
                </w:tc>
                <w:tc>
                  <w:tcPr>
                    <w:tcW w:w="735" w:type="pct"/>
                  </w:tcPr>
                  <w:p w14:paraId="7B39310D" w14:textId="77777777" w:rsidR="00ED3013" w:rsidRDefault="00ED3013" w:rsidP="002A13F7">
                    <w:pPr>
                      <w:rPr>
                        <w:szCs w:val="21"/>
                      </w:rPr>
                    </w:pPr>
                    <w:r>
                      <w:t>970,760</w:t>
                    </w:r>
                  </w:p>
                </w:tc>
                <w:tc>
                  <w:tcPr>
                    <w:tcW w:w="626" w:type="pct"/>
                  </w:tcPr>
                  <w:p w14:paraId="5C1BB715" w14:textId="77777777" w:rsidR="00ED3013" w:rsidRDefault="00ED3013" w:rsidP="002A13F7">
                    <w:pPr>
                      <w:rPr>
                        <w:szCs w:val="21"/>
                      </w:rPr>
                    </w:pPr>
                    <w:r>
                      <w:t>151,583</w:t>
                    </w:r>
                  </w:p>
                </w:tc>
                <w:tc>
                  <w:tcPr>
                    <w:tcW w:w="625" w:type="pct"/>
                  </w:tcPr>
                  <w:p w14:paraId="2E4B881B" w14:textId="77777777" w:rsidR="00ED3013" w:rsidRDefault="00ED3013" w:rsidP="002A13F7">
                    <w:pPr>
                      <w:rPr>
                        <w:szCs w:val="21"/>
                      </w:rPr>
                    </w:pPr>
                    <w:r>
                      <w:t>10%</w:t>
                    </w:r>
                  </w:p>
                </w:tc>
                <w:tc>
                  <w:tcPr>
                    <w:tcW w:w="625" w:type="pct"/>
                  </w:tcPr>
                  <w:p w14:paraId="22B147BB" w14:textId="77777777" w:rsidR="00ED3013" w:rsidRDefault="00ED3013" w:rsidP="002A13F7">
                    <w:pPr>
                      <w:rPr>
                        <w:szCs w:val="21"/>
                      </w:rPr>
                    </w:pPr>
                    <w:r>
                      <w:t>4%</w:t>
                    </w:r>
                  </w:p>
                </w:tc>
                <w:tc>
                  <w:tcPr>
                    <w:tcW w:w="624" w:type="pct"/>
                  </w:tcPr>
                  <w:p w14:paraId="06199532" w14:textId="77777777" w:rsidR="00ED3013" w:rsidRDefault="00ED3013" w:rsidP="002A13F7">
                    <w:pPr>
                      <w:rPr>
                        <w:szCs w:val="21"/>
                      </w:rPr>
                    </w:pPr>
                    <w:r>
                      <w:t>52%</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1364779706"/>
              <w:lock w:val="sdtLocked"/>
            </w:sdtPr>
            <w:sdtEndPr/>
            <w:sdtContent>
              <w:tr w:rsidR="00ED3013" w14:paraId="10130627" w14:textId="77777777" w:rsidTr="00ED3013">
                <w:trPr>
                  <w:trHeight w:val="248"/>
                </w:trPr>
                <w:tc>
                  <w:tcPr>
                    <w:tcW w:w="800" w:type="pct"/>
                  </w:tcPr>
                  <w:p w14:paraId="4B92AFD3" w14:textId="77777777" w:rsidR="00ED3013" w:rsidRDefault="00ED3013" w:rsidP="002A13F7">
                    <w:pPr>
                      <w:rPr>
                        <w:szCs w:val="21"/>
                      </w:rPr>
                    </w:pPr>
                    <w:r>
                      <w:t>缠绕瓶</w:t>
                    </w:r>
                  </w:p>
                </w:tc>
                <w:tc>
                  <w:tcPr>
                    <w:tcW w:w="241" w:type="pct"/>
                  </w:tcPr>
                  <w:p w14:paraId="55700712" w14:textId="77777777" w:rsidR="00ED3013" w:rsidRDefault="00ED3013" w:rsidP="002A13F7">
                    <w:pPr>
                      <w:rPr>
                        <w:szCs w:val="21"/>
                      </w:rPr>
                    </w:pPr>
                    <w:r>
                      <w:t>只</w:t>
                    </w:r>
                  </w:p>
                </w:tc>
                <w:tc>
                  <w:tcPr>
                    <w:tcW w:w="723" w:type="pct"/>
                  </w:tcPr>
                  <w:p w14:paraId="45CC1A13" w14:textId="77777777" w:rsidR="00ED3013" w:rsidRDefault="00ED3013" w:rsidP="002A13F7">
                    <w:pPr>
                      <w:rPr>
                        <w:szCs w:val="21"/>
                      </w:rPr>
                    </w:pPr>
                    <w:r>
                      <w:t>27,920</w:t>
                    </w:r>
                  </w:p>
                </w:tc>
                <w:tc>
                  <w:tcPr>
                    <w:tcW w:w="735" w:type="pct"/>
                  </w:tcPr>
                  <w:p w14:paraId="42113141" w14:textId="77777777" w:rsidR="00ED3013" w:rsidRDefault="00ED3013" w:rsidP="002A13F7">
                    <w:pPr>
                      <w:rPr>
                        <w:szCs w:val="21"/>
                      </w:rPr>
                    </w:pPr>
                    <w:r>
                      <w:t>30,161</w:t>
                    </w:r>
                  </w:p>
                </w:tc>
                <w:tc>
                  <w:tcPr>
                    <w:tcW w:w="626" w:type="pct"/>
                  </w:tcPr>
                  <w:p w14:paraId="289B691A" w14:textId="77777777" w:rsidR="00ED3013" w:rsidRDefault="00ED3013" w:rsidP="002A13F7">
                    <w:pPr>
                      <w:rPr>
                        <w:szCs w:val="21"/>
                      </w:rPr>
                    </w:pPr>
                    <w:r>
                      <w:t>1,215</w:t>
                    </w:r>
                  </w:p>
                </w:tc>
                <w:tc>
                  <w:tcPr>
                    <w:tcW w:w="625" w:type="pct"/>
                  </w:tcPr>
                  <w:p w14:paraId="6D1BBFCB" w14:textId="77777777" w:rsidR="00ED3013" w:rsidRDefault="00ED3013" w:rsidP="002A13F7">
                    <w:pPr>
                      <w:rPr>
                        <w:szCs w:val="21"/>
                      </w:rPr>
                    </w:pPr>
                    <w:r>
                      <w:t>-54%</w:t>
                    </w:r>
                  </w:p>
                </w:tc>
                <w:tc>
                  <w:tcPr>
                    <w:tcW w:w="625" w:type="pct"/>
                  </w:tcPr>
                  <w:p w14:paraId="5C99B52C" w14:textId="77777777" w:rsidR="00ED3013" w:rsidRDefault="00ED3013" w:rsidP="002A13F7">
                    <w:pPr>
                      <w:rPr>
                        <w:szCs w:val="21"/>
                      </w:rPr>
                    </w:pPr>
                    <w:r>
                      <w:t>-50%</w:t>
                    </w:r>
                  </w:p>
                </w:tc>
                <w:tc>
                  <w:tcPr>
                    <w:tcW w:w="624" w:type="pct"/>
                  </w:tcPr>
                  <w:p w14:paraId="0FC83E84" w14:textId="77777777" w:rsidR="00ED3013" w:rsidRDefault="00ED3013" w:rsidP="002A13F7">
                    <w:pPr>
                      <w:rPr>
                        <w:szCs w:val="21"/>
                      </w:rPr>
                    </w:pPr>
                    <w:r>
                      <w:t>-75%</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1445033879"/>
              <w:lock w:val="sdtLocked"/>
            </w:sdtPr>
            <w:sdtEndPr/>
            <w:sdtContent>
              <w:tr w:rsidR="00ED3013" w14:paraId="4390A956" w14:textId="77777777" w:rsidTr="00ED3013">
                <w:trPr>
                  <w:trHeight w:val="248"/>
                </w:trPr>
                <w:tc>
                  <w:tcPr>
                    <w:tcW w:w="800" w:type="pct"/>
                  </w:tcPr>
                  <w:p w14:paraId="44DFC27C" w14:textId="77777777" w:rsidR="00ED3013" w:rsidRDefault="00ED3013" w:rsidP="002A13F7">
                    <w:pPr>
                      <w:rPr>
                        <w:szCs w:val="21"/>
                      </w:rPr>
                    </w:pPr>
                    <w:r>
                      <w:t>低温储罐</w:t>
                    </w:r>
                  </w:p>
                </w:tc>
                <w:tc>
                  <w:tcPr>
                    <w:tcW w:w="241" w:type="pct"/>
                  </w:tcPr>
                  <w:p w14:paraId="5734F15A" w14:textId="77777777" w:rsidR="00ED3013" w:rsidRDefault="00ED3013" w:rsidP="002A13F7">
                    <w:pPr>
                      <w:rPr>
                        <w:szCs w:val="21"/>
                      </w:rPr>
                    </w:pPr>
                    <w:r>
                      <w:t>只</w:t>
                    </w:r>
                  </w:p>
                </w:tc>
                <w:tc>
                  <w:tcPr>
                    <w:tcW w:w="723" w:type="pct"/>
                  </w:tcPr>
                  <w:p w14:paraId="251BEF86" w14:textId="77777777" w:rsidR="00ED3013" w:rsidRDefault="00ED3013" w:rsidP="002A13F7">
                    <w:pPr>
                      <w:rPr>
                        <w:szCs w:val="21"/>
                      </w:rPr>
                    </w:pPr>
                    <w:r>
                      <w:t>370</w:t>
                    </w:r>
                  </w:p>
                </w:tc>
                <w:tc>
                  <w:tcPr>
                    <w:tcW w:w="735" w:type="pct"/>
                  </w:tcPr>
                  <w:p w14:paraId="3BC0BBC0" w14:textId="77777777" w:rsidR="00ED3013" w:rsidRDefault="00ED3013" w:rsidP="002A13F7">
                    <w:pPr>
                      <w:rPr>
                        <w:szCs w:val="21"/>
                      </w:rPr>
                    </w:pPr>
                    <w:r>
                      <w:t>415</w:t>
                    </w:r>
                  </w:p>
                </w:tc>
                <w:tc>
                  <w:tcPr>
                    <w:tcW w:w="626" w:type="pct"/>
                  </w:tcPr>
                  <w:p w14:paraId="6BEF86F2" w14:textId="77777777" w:rsidR="00ED3013" w:rsidRDefault="00ED3013" w:rsidP="002A13F7">
                    <w:pPr>
                      <w:rPr>
                        <w:szCs w:val="21"/>
                      </w:rPr>
                    </w:pPr>
                    <w:r>
                      <w:t>13</w:t>
                    </w:r>
                  </w:p>
                </w:tc>
                <w:tc>
                  <w:tcPr>
                    <w:tcW w:w="625" w:type="pct"/>
                  </w:tcPr>
                  <w:p w14:paraId="5F18D5B8" w14:textId="77777777" w:rsidR="00ED3013" w:rsidRDefault="00ED3013" w:rsidP="002A13F7">
                    <w:pPr>
                      <w:rPr>
                        <w:szCs w:val="21"/>
                      </w:rPr>
                    </w:pPr>
                    <w:r>
                      <w:t>-35%</w:t>
                    </w:r>
                  </w:p>
                </w:tc>
                <w:tc>
                  <w:tcPr>
                    <w:tcW w:w="625" w:type="pct"/>
                  </w:tcPr>
                  <w:p w14:paraId="56CBCB95" w14:textId="77777777" w:rsidR="00ED3013" w:rsidRDefault="00ED3013" w:rsidP="002A13F7">
                    <w:pPr>
                      <w:rPr>
                        <w:szCs w:val="21"/>
                      </w:rPr>
                    </w:pPr>
                    <w:r>
                      <w:t>-34%</w:t>
                    </w:r>
                  </w:p>
                </w:tc>
                <w:tc>
                  <w:tcPr>
                    <w:tcW w:w="624" w:type="pct"/>
                  </w:tcPr>
                  <w:p w14:paraId="634E07DE" w14:textId="77777777" w:rsidR="00ED3013" w:rsidRDefault="00ED3013" w:rsidP="002A13F7">
                    <w:pPr>
                      <w:rPr>
                        <w:szCs w:val="21"/>
                      </w:rPr>
                    </w:pPr>
                    <w:r>
                      <w:t>-78%</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954523612"/>
              <w:lock w:val="sdtLocked"/>
            </w:sdtPr>
            <w:sdtEndPr/>
            <w:sdtContent>
              <w:tr w:rsidR="00ED3013" w14:paraId="03CACCC4" w14:textId="77777777" w:rsidTr="00ED3013">
                <w:trPr>
                  <w:trHeight w:val="248"/>
                </w:trPr>
                <w:tc>
                  <w:tcPr>
                    <w:tcW w:w="800" w:type="pct"/>
                  </w:tcPr>
                  <w:p w14:paraId="1FBD3258" w14:textId="77777777" w:rsidR="00ED3013" w:rsidRDefault="00ED3013" w:rsidP="002A13F7">
                    <w:pPr>
                      <w:rPr>
                        <w:szCs w:val="21"/>
                      </w:rPr>
                    </w:pPr>
                    <w:r>
                      <w:t>低温瓶</w:t>
                    </w:r>
                  </w:p>
                </w:tc>
                <w:tc>
                  <w:tcPr>
                    <w:tcW w:w="241" w:type="pct"/>
                  </w:tcPr>
                  <w:p w14:paraId="3841153D" w14:textId="77777777" w:rsidR="00ED3013" w:rsidRDefault="00ED3013" w:rsidP="002A13F7">
                    <w:pPr>
                      <w:rPr>
                        <w:szCs w:val="21"/>
                      </w:rPr>
                    </w:pPr>
                    <w:r>
                      <w:t>只</w:t>
                    </w:r>
                  </w:p>
                </w:tc>
                <w:tc>
                  <w:tcPr>
                    <w:tcW w:w="723" w:type="pct"/>
                  </w:tcPr>
                  <w:p w14:paraId="33D892A3" w14:textId="77777777" w:rsidR="00ED3013" w:rsidRDefault="00ED3013" w:rsidP="002A13F7">
                    <w:pPr>
                      <w:rPr>
                        <w:szCs w:val="21"/>
                      </w:rPr>
                    </w:pPr>
                    <w:r>
                      <w:t>8,015</w:t>
                    </w:r>
                  </w:p>
                </w:tc>
                <w:tc>
                  <w:tcPr>
                    <w:tcW w:w="735" w:type="pct"/>
                  </w:tcPr>
                  <w:p w14:paraId="167E4A03" w14:textId="77777777" w:rsidR="00ED3013" w:rsidRDefault="00ED3013" w:rsidP="002A13F7">
                    <w:pPr>
                      <w:rPr>
                        <w:szCs w:val="21"/>
                      </w:rPr>
                    </w:pPr>
                    <w:r>
                      <w:t>10,275</w:t>
                    </w:r>
                  </w:p>
                </w:tc>
                <w:tc>
                  <w:tcPr>
                    <w:tcW w:w="626" w:type="pct"/>
                  </w:tcPr>
                  <w:p w14:paraId="05EA23EB" w14:textId="77777777" w:rsidR="00ED3013" w:rsidRDefault="00ED3013" w:rsidP="002A13F7">
                    <w:pPr>
                      <w:rPr>
                        <w:szCs w:val="21"/>
                      </w:rPr>
                    </w:pPr>
                    <w:r>
                      <w:t>924</w:t>
                    </w:r>
                  </w:p>
                </w:tc>
                <w:tc>
                  <w:tcPr>
                    <w:tcW w:w="625" w:type="pct"/>
                  </w:tcPr>
                  <w:p w14:paraId="0270A526" w14:textId="77777777" w:rsidR="00ED3013" w:rsidRDefault="00ED3013" w:rsidP="002A13F7">
                    <w:pPr>
                      <w:rPr>
                        <w:szCs w:val="21"/>
                      </w:rPr>
                    </w:pPr>
                    <w:r>
                      <w:t>-32%</w:t>
                    </w:r>
                  </w:p>
                </w:tc>
                <w:tc>
                  <w:tcPr>
                    <w:tcW w:w="625" w:type="pct"/>
                  </w:tcPr>
                  <w:p w14:paraId="367C4DD0" w14:textId="77777777" w:rsidR="00ED3013" w:rsidRDefault="00ED3013" w:rsidP="002A13F7">
                    <w:pPr>
                      <w:rPr>
                        <w:szCs w:val="21"/>
                      </w:rPr>
                    </w:pPr>
                    <w:r>
                      <w:t>7%</w:t>
                    </w:r>
                  </w:p>
                </w:tc>
                <w:tc>
                  <w:tcPr>
                    <w:tcW w:w="624" w:type="pct"/>
                  </w:tcPr>
                  <w:p w14:paraId="59C20871" w14:textId="77777777" w:rsidR="00ED3013" w:rsidRDefault="00ED3013" w:rsidP="002A13F7">
                    <w:pPr>
                      <w:rPr>
                        <w:szCs w:val="21"/>
                      </w:rPr>
                    </w:pPr>
                    <w:r>
                      <w:t>-71%</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1935087831"/>
              <w:lock w:val="sdtLocked"/>
            </w:sdtPr>
            <w:sdtEndPr/>
            <w:sdtContent>
              <w:tr w:rsidR="00ED3013" w14:paraId="054F34DC" w14:textId="77777777" w:rsidTr="00ED3013">
                <w:trPr>
                  <w:trHeight w:val="248"/>
                </w:trPr>
                <w:tc>
                  <w:tcPr>
                    <w:tcW w:w="800" w:type="pct"/>
                  </w:tcPr>
                  <w:p w14:paraId="161E3C65" w14:textId="77777777" w:rsidR="00ED3013" w:rsidRDefault="00ED3013" w:rsidP="002A13F7">
                    <w:pPr>
                      <w:rPr>
                        <w:szCs w:val="21"/>
                      </w:rPr>
                    </w:pPr>
                    <w:r>
                      <w:t>三型瓶</w:t>
                    </w:r>
                  </w:p>
                </w:tc>
                <w:tc>
                  <w:tcPr>
                    <w:tcW w:w="241" w:type="pct"/>
                  </w:tcPr>
                  <w:p w14:paraId="20FFA338" w14:textId="77777777" w:rsidR="00ED3013" w:rsidRDefault="00ED3013" w:rsidP="002A13F7">
                    <w:pPr>
                      <w:rPr>
                        <w:szCs w:val="21"/>
                      </w:rPr>
                    </w:pPr>
                    <w:r>
                      <w:t>只</w:t>
                    </w:r>
                  </w:p>
                </w:tc>
                <w:tc>
                  <w:tcPr>
                    <w:tcW w:w="723" w:type="pct"/>
                  </w:tcPr>
                  <w:p w14:paraId="0A255B7C" w14:textId="77777777" w:rsidR="00ED3013" w:rsidRDefault="00ED3013" w:rsidP="002A13F7">
                    <w:pPr>
                      <w:rPr>
                        <w:szCs w:val="21"/>
                      </w:rPr>
                    </w:pPr>
                    <w:r>
                      <w:t>3,490</w:t>
                    </w:r>
                  </w:p>
                </w:tc>
                <w:tc>
                  <w:tcPr>
                    <w:tcW w:w="735" w:type="pct"/>
                  </w:tcPr>
                  <w:p w14:paraId="56336A1B" w14:textId="77777777" w:rsidR="00ED3013" w:rsidRDefault="00ED3013" w:rsidP="002A13F7">
                    <w:pPr>
                      <w:rPr>
                        <w:szCs w:val="21"/>
                      </w:rPr>
                    </w:pPr>
                    <w:r>
                      <w:t>3,594</w:t>
                    </w:r>
                  </w:p>
                </w:tc>
                <w:tc>
                  <w:tcPr>
                    <w:tcW w:w="626" w:type="pct"/>
                  </w:tcPr>
                  <w:p w14:paraId="0D7A6148" w14:textId="77777777" w:rsidR="00ED3013" w:rsidRDefault="00ED3013" w:rsidP="002A13F7">
                    <w:pPr>
                      <w:rPr>
                        <w:szCs w:val="21"/>
                      </w:rPr>
                    </w:pPr>
                    <w:r>
                      <w:t>156</w:t>
                    </w:r>
                  </w:p>
                </w:tc>
                <w:tc>
                  <w:tcPr>
                    <w:tcW w:w="625" w:type="pct"/>
                  </w:tcPr>
                  <w:p w14:paraId="2AF2C7F9" w14:textId="77777777" w:rsidR="00ED3013" w:rsidRDefault="00ED3013" w:rsidP="002A13F7">
                    <w:pPr>
                      <w:rPr>
                        <w:szCs w:val="21"/>
                      </w:rPr>
                    </w:pPr>
                    <w:r>
                      <w:t>-14%</w:t>
                    </w:r>
                  </w:p>
                </w:tc>
                <w:tc>
                  <w:tcPr>
                    <w:tcW w:w="625" w:type="pct"/>
                  </w:tcPr>
                  <w:p w14:paraId="3EEE5381" w14:textId="77777777" w:rsidR="00ED3013" w:rsidRDefault="00ED3013" w:rsidP="002A13F7">
                    <w:pPr>
                      <w:rPr>
                        <w:szCs w:val="21"/>
                      </w:rPr>
                    </w:pPr>
                    <w:r>
                      <w:t>-3%</w:t>
                    </w:r>
                  </w:p>
                </w:tc>
                <w:tc>
                  <w:tcPr>
                    <w:tcW w:w="624" w:type="pct"/>
                  </w:tcPr>
                  <w:p w14:paraId="5806509B" w14:textId="77777777" w:rsidR="00ED3013" w:rsidRDefault="00ED3013" w:rsidP="002A13F7">
                    <w:pPr>
                      <w:rPr>
                        <w:szCs w:val="21"/>
                      </w:rPr>
                    </w:pPr>
                    <w:r>
                      <w:t>-45%</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1244297212"/>
              <w:lock w:val="sdtLocked"/>
            </w:sdtPr>
            <w:sdtEndPr/>
            <w:sdtContent>
              <w:tr w:rsidR="00ED3013" w14:paraId="1FD2A940" w14:textId="77777777" w:rsidTr="00ED3013">
                <w:trPr>
                  <w:trHeight w:val="248"/>
                </w:trPr>
                <w:tc>
                  <w:tcPr>
                    <w:tcW w:w="800" w:type="pct"/>
                  </w:tcPr>
                  <w:p w14:paraId="4AAB9AA3" w14:textId="77777777" w:rsidR="00ED3013" w:rsidRDefault="00ED3013" w:rsidP="002A13F7">
                    <w:pPr>
                      <w:rPr>
                        <w:szCs w:val="21"/>
                      </w:rPr>
                    </w:pPr>
                    <w:r>
                      <w:t>加气站</w:t>
                    </w:r>
                  </w:p>
                </w:tc>
                <w:tc>
                  <w:tcPr>
                    <w:tcW w:w="241" w:type="pct"/>
                  </w:tcPr>
                  <w:p w14:paraId="34583A54" w14:textId="77777777" w:rsidR="00ED3013" w:rsidRDefault="00ED3013" w:rsidP="002A13F7">
                    <w:pPr>
                      <w:rPr>
                        <w:szCs w:val="21"/>
                      </w:rPr>
                    </w:pPr>
                    <w:r>
                      <w:t>只</w:t>
                    </w:r>
                  </w:p>
                </w:tc>
                <w:tc>
                  <w:tcPr>
                    <w:tcW w:w="723" w:type="pct"/>
                  </w:tcPr>
                  <w:p w14:paraId="37C27D8F" w14:textId="77777777" w:rsidR="00ED3013" w:rsidRDefault="00ED3013" w:rsidP="002A13F7">
                    <w:pPr>
                      <w:rPr>
                        <w:szCs w:val="21"/>
                      </w:rPr>
                    </w:pPr>
                    <w:r>
                      <w:t>6</w:t>
                    </w:r>
                  </w:p>
                </w:tc>
                <w:tc>
                  <w:tcPr>
                    <w:tcW w:w="735" w:type="pct"/>
                  </w:tcPr>
                  <w:p w14:paraId="3B57B702" w14:textId="77777777" w:rsidR="00ED3013" w:rsidRDefault="00ED3013" w:rsidP="002A13F7">
                    <w:pPr>
                      <w:rPr>
                        <w:szCs w:val="21"/>
                      </w:rPr>
                    </w:pPr>
                    <w:r>
                      <w:t>6</w:t>
                    </w:r>
                  </w:p>
                </w:tc>
                <w:tc>
                  <w:tcPr>
                    <w:tcW w:w="626" w:type="pct"/>
                  </w:tcPr>
                  <w:p w14:paraId="2F149C52" w14:textId="77777777" w:rsidR="00ED3013" w:rsidRDefault="00ED3013" w:rsidP="002A13F7">
                    <w:pPr>
                      <w:rPr>
                        <w:szCs w:val="21"/>
                      </w:rPr>
                    </w:pPr>
                    <w:r>
                      <w:t>0</w:t>
                    </w:r>
                  </w:p>
                </w:tc>
                <w:tc>
                  <w:tcPr>
                    <w:tcW w:w="625" w:type="pct"/>
                  </w:tcPr>
                  <w:p w14:paraId="44BDD267" w14:textId="77777777" w:rsidR="00ED3013" w:rsidRDefault="00ED3013" w:rsidP="002A13F7">
                    <w:pPr>
                      <w:rPr>
                        <w:szCs w:val="21"/>
                      </w:rPr>
                    </w:pPr>
                    <w:r>
                      <w:t>-</w:t>
                    </w:r>
                  </w:p>
                </w:tc>
                <w:tc>
                  <w:tcPr>
                    <w:tcW w:w="625" w:type="pct"/>
                  </w:tcPr>
                  <w:p w14:paraId="413D8060" w14:textId="77777777" w:rsidR="00ED3013" w:rsidRDefault="00ED3013" w:rsidP="002A13F7">
                    <w:pPr>
                      <w:rPr>
                        <w:szCs w:val="21"/>
                      </w:rPr>
                    </w:pPr>
                    <w:r>
                      <w:t>-14%</w:t>
                    </w:r>
                  </w:p>
                </w:tc>
                <w:tc>
                  <w:tcPr>
                    <w:tcW w:w="624" w:type="pct"/>
                  </w:tcPr>
                  <w:p w14:paraId="6F72BD3C" w14:textId="77777777" w:rsidR="00ED3013" w:rsidRDefault="00ED3013" w:rsidP="002A13F7">
                    <w:pPr>
                      <w:rPr>
                        <w:szCs w:val="21"/>
                      </w:rPr>
                    </w:pPr>
                    <w:r>
                      <w:t>-</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1372961504"/>
              <w:lock w:val="sdtLocked"/>
            </w:sdtPr>
            <w:sdtEndPr/>
            <w:sdtContent>
              <w:tr w:rsidR="00ED3013" w14:paraId="11826A7A" w14:textId="77777777" w:rsidTr="00ED3013">
                <w:trPr>
                  <w:trHeight w:val="248"/>
                </w:trPr>
                <w:tc>
                  <w:tcPr>
                    <w:tcW w:w="800" w:type="pct"/>
                  </w:tcPr>
                  <w:p w14:paraId="6FB3B8DD" w14:textId="77777777" w:rsidR="00ED3013" w:rsidRDefault="00ED3013" w:rsidP="002A13F7">
                    <w:pPr>
                      <w:rPr>
                        <w:szCs w:val="21"/>
                      </w:rPr>
                    </w:pPr>
                    <w:r>
                      <w:t>碳纤维全缠绕复合气瓶</w:t>
                    </w:r>
                  </w:p>
                </w:tc>
                <w:tc>
                  <w:tcPr>
                    <w:tcW w:w="241" w:type="pct"/>
                  </w:tcPr>
                  <w:p w14:paraId="5CC7F477" w14:textId="77777777" w:rsidR="00ED3013" w:rsidRDefault="00ED3013" w:rsidP="002A13F7">
                    <w:pPr>
                      <w:rPr>
                        <w:szCs w:val="21"/>
                      </w:rPr>
                    </w:pPr>
                    <w:r>
                      <w:t>只</w:t>
                    </w:r>
                  </w:p>
                </w:tc>
                <w:tc>
                  <w:tcPr>
                    <w:tcW w:w="723" w:type="pct"/>
                  </w:tcPr>
                  <w:p w14:paraId="7DFA4E92" w14:textId="77777777" w:rsidR="00ED3013" w:rsidRDefault="00ED3013" w:rsidP="002A13F7">
                    <w:pPr>
                      <w:rPr>
                        <w:szCs w:val="21"/>
                      </w:rPr>
                    </w:pPr>
                    <w:r>
                      <w:t>71,197</w:t>
                    </w:r>
                  </w:p>
                </w:tc>
                <w:tc>
                  <w:tcPr>
                    <w:tcW w:w="735" w:type="pct"/>
                  </w:tcPr>
                  <w:p w14:paraId="06A532F9" w14:textId="77777777" w:rsidR="00ED3013" w:rsidRDefault="00ED3013" w:rsidP="002A13F7">
                    <w:pPr>
                      <w:rPr>
                        <w:szCs w:val="21"/>
                      </w:rPr>
                    </w:pPr>
                    <w:r>
                      <w:t>65,564</w:t>
                    </w:r>
                  </w:p>
                </w:tc>
                <w:tc>
                  <w:tcPr>
                    <w:tcW w:w="626" w:type="pct"/>
                  </w:tcPr>
                  <w:p w14:paraId="0AA13EB8" w14:textId="77777777" w:rsidR="00ED3013" w:rsidRDefault="00ED3013" w:rsidP="002A13F7">
                    <w:pPr>
                      <w:rPr>
                        <w:szCs w:val="21"/>
                      </w:rPr>
                    </w:pPr>
                    <w:r>
                      <w:t>11,492</w:t>
                    </w:r>
                  </w:p>
                </w:tc>
                <w:tc>
                  <w:tcPr>
                    <w:tcW w:w="625" w:type="pct"/>
                  </w:tcPr>
                  <w:p w14:paraId="66EFDE86" w14:textId="77777777" w:rsidR="00ED3013" w:rsidRDefault="00ED3013" w:rsidP="002A13F7">
                    <w:pPr>
                      <w:rPr>
                        <w:szCs w:val="21"/>
                      </w:rPr>
                    </w:pPr>
                    <w:r>
                      <w:t>100%</w:t>
                    </w:r>
                  </w:p>
                </w:tc>
                <w:tc>
                  <w:tcPr>
                    <w:tcW w:w="625" w:type="pct"/>
                  </w:tcPr>
                  <w:p w14:paraId="1B38B80A" w14:textId="77777777" w:rsidR="00ED3013" w:rsidRDefault="00ED3013" w:rsidP="002A13F7">
                    <w:pPr>
                      <w:rPr>
                        <w:szCs w:val="21"/>
                      </w:rPr>
                    </w:pPr>
                    <w:r>
                      <w:t>7%</w:t>
                    </w:r>
                  </w:p>
                </w:tc>
                <w:tc>
                  <w:tcPr>
                    <w:tcW w:w="624" w:type="pct"/>
                  </w:tcPr>
                  <w:p w14:paraId="69F906B0" w14:textId="77777777" w:rsidR="00ED3013" w:rsidRDefault="00ED3013" w:rsidP="002A13F7">
                    <w:pPr>
                      <w:rPr>
                        <w:szCs w:val="21"/>
                      </w:rPr>
                    </w:pPr>
                    <w:r>
                      <w:t>96%</w:t>
                    </w:r>
                  </w:p>
                </w:tc>
              </w:tr>
            </w:sdtContent>
          </w:sdt>
          <w:bookmarkEnd w:id="37"/>
        </w:tbl>
        <w:p w14:paraId="360244AE" w14:textId="77777777" w:rsidR="00ED3013" w:rsidRDefault="00ED3013"/>
        <w:p w14:paraId="2875C0C2" w14:textId="77777777" w:rsidR="001C4835" w:rsidRDefault="001C4835">
          <w:pPr>
            <w:rPr>
              <w:szCs w:val="21"/>
            </w:rPr>
          </w:pPr>
          <w:r>
            <w:rPr>
              <w:rFonts w:hint="eastAsia"/>
              <w:szCs w:val="21"/>
            </w:rPr>
            <w:lastRenderedPageBreak/>
            <w:t>产销量情况说明</w:t>
          </w:r>
        </w:p>
        <w:sdt>
          <w:sdtPr>
            <w:rPr>
              <w:rFonts w:hint="eastAsia"/>
              <w:szCs w:val="21"/>
            </w:rPr>
            <w:alias w:val="产销量情况说明"/>
            <w:tag w:val="_GBC_1aea839efa9940859168bf3f05061254"/>
            <w:id w:val="49046860"/>
            <w:lock w:val="sdtLocked"/>
            <w:placeholder>
              <w:docPart w:val="GBC22222222222222222222222222222"/>
            </w:placeholder>
          </w:sdtPr>
          <w:sdtEndPr/>
          <w:sdtContent>
            <w:p w14:paraId="48708940" w14:textId="259008A3" w:rsidR="001C4835" w:rsidRDefault="00ED3013" w:rsidP="00ED3013">
              <w:pPr>
                <w:ind w:firstLineChars="200" w:firstLine="420"/>
                <w:rPr>
                  <w:szCs w:val="21"/>
                </w:rPr>
              </w:pPr>
              <w:r w:rsidRPr="00ED3013">
                <w:rPr>
                  <w:szCs w:val="21"/>
                </w:rPr>
                <w:t>2020年产量同比增长约5%，销量同比基本持平。受疫情等因素影响，下半年以来国际海运价格暴涨，</w:t>
              </w:r>
              <w:proofErr w:type="gramStart"/>
              <w:r w:rsidRPr="00ED3013">
                <w:rPr>
                  <w:szCs w:val="21"/>
                </w:rPr>
                <w:t>仓位</w:t>
              </w:r>
              <w:proofErr w:type="gramEnd"/>
              <w:r w:rsidRPr="00ED3013">
                <w:rPr>
                  <w:szCs w:val="21"/>
                </w:rPr>
                <w:t>紧张，发货受阻，库存有所增长，尤其是出口业务</w:t>
              </w:r>
              <w:proofErr w:type="gramStart"/>
              <w:r w:rsidRPr="00ED3013">
                <w:rPr>
                  <w:szCs w:val="21"/>
                </w:rPr>
                <w:t>占比较</w:t>
              </w:r>
              <w:proofErr w:type="gramEnd"/>
              <w:r w:rsidRPr="00ED3013">
                <w:rPr>
                  <w:szCs w:val="21"/>
                </w:rPr>
                <w:t>大的钢制无缝气瓶库存增加52%。</w:t>
              </w:r>
            </w:p>
          </w:sdtContent>
        </w:sdt>
      </w:sdtContent>
    </w:sdt>
    <w:p w14:paraId="204E2DA0" w14:textId="77777777" w:rsidR="001C4835" w:rsidRDefault="001C4835">
      <w:pPr>
        <w:pStyle w:val="82"/>
      </w:pPr>
    </w:p>
    <w:sdt>
      <w:sdtPr>
        <w:rPr>
          <w:rFonts w:ascii="宋体" w:hAnsi="宋体" w:cs="宋体"/>
          <w:b w:val="0"/>
          <w:bCs w:val="0"/>
          <w:kern w:val="0"/>
          <w:sz w:val="21"/>
          <w:szCs w:val="21"/>
        </w:rPr>
        <w:alias w:val="模块:成本分析表"/>
        <w:tag w:val="_SEC_de51976cba8242c1b32c1f5dc956546c"/>
        <w:id w:val="186033575"/>
        <w:lock w:val="sdtLocked"/>
        <w:placeholder>
          <w:docPart w:val="GBC22222222222222222222222222222"/>
        </w:placeholder>
      </w:sdtPr>
      <w:sdtEndPr/>
      <w:sdtContent>
        <w:p w14:paraId="723910A3" w14:textId="77777777" w:rsidR="001C4835" w:rsidRPr="00745603" w:rsidRDefault="001C4835" w:rsidP="00E56CC8">
          <w:pPr>
            <w:pStyle w:val="78"/>
            <w:numPr>
              <w:ilvl w:val="0"/>
              <w:numId w:val="58"/>
            </w:numPr>
            <w:tabs>
              <w:tab w:val="left" w:pos="567"/>
            </w:tabs>
            <w:ind w:left="0" w:firstLine="0"/>
            <w:rPr>
              <w:sz w:val="21"/>
              <w:szCs w:val="18"/>
            </w:rPr>
          </w:pPr>
          <w:r w:rsidRPr="00745603">
            <w:rPr>
              <w:sz w:val="21"/>
              <w:szCs w:val="18"/>
            </w:rPr>
            <w:t>成本分析表</w:t>
          </w:r>
        </w:p>
        <w:p w14:paraId="1240424A" w14:textId="77777777" w:rsidR="001C4835" w:rsidRDefault="001C4835">
          <w:pPr>
            <w:pStyle w:val="61"/>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12767167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p>
        <w:tbl>
          <w:tblPr>
            <w:tblStyle w:val="g3"/>
            <w:tblW w:w="5561" w:type="pct"/>
            <w:tblInd w:w="-318" w:type="dxa"/>
            <w:tblLayout w:type="fixed"/>
            <w:tblLook w:val="04A0" w:firstRow="1" w:lastRow="0" w:firstColumn="1" w:lastColumn="0" w:noHBand="0" w:noVBand="1"/>
          </w:tblPr>
          <w:tblGrid>
            <w:gridCol w:w="1708"/>
            <w:gridCol w:w="1133"/>
            <w:gridCol w:w="1840"/>
            <w:gridCol w:w="994"/>
            <w:gridCol w:w="1846"/>
            <w:gridCol w:w="849"/>
            <w:gridCol w:w="851"/>
            <w:gridCol w:w="843"/>
          </w:tblGrid>
          <w:tr w:rsidR="001C4835" w14:paraId="0152A7C8" w14:textId="77777777" w:rsidTr="001C4835">
            <w:trPr>
              <w:trHeight w:val="105"/>
            </w:trPr>
            <w:bookmarkStart w:id="38" w:name="_Hlk66290305" w:displacedByCustomXml="next"/>
            <w:sdt>
              <w:sdtPr>
                <w:tag w:val="_PLD_0092d9f33f1f4ccb96da6cc52c190e39"/>
                <w:id w:val="-1387633216"/>
                <w:lock w:val="sdtLocked"/>
              </w:sdtPr>
              <w:sdtEndPr/>
              <w:sdtContent>
                <w:tc>
                  <w:tcPr>
                    <w:tcW w:w="5000" w:type="pct"/>
                    <w:gridSpan w:val="8"/>
                    <w:vAlign w:val="center"/>
                  </w:tcPr>
                  <w:p w14:paraId="463BDB23" w14:textId="77777777" w:rsidR="001C4835" w:rsidRDefault="001C4835" w:rsidP="001C4835">
                    <w:pPr>
                      <w:jc w:val="center"/>
                      <w:rPr>
                        <w:szCs w:val="21"/>
                      </w:rPr>
                    </w:pPr>
                    <w:r>
                      <w:rPr>
                        <w:szCs w:val="21"/>
                      </w:rPr>
                      <w:t>分产品情况</w:t>
                    </w:r>
                  </w:p>
                </w:tc>
              </w:sdtContent>
            </w:sdt>
          </w:tr>
          <w:tr w:rsidR="001C4835" w14:paraId="302A828A" w14:textId="77777777" w:rsidTr="001C4835">
            <w:trPr>
              <w:trHeight w:val="132"/>
            </w:trPr>
            <w:sdt>
              <w:sdtPr>
                <w:rPr>
                  <w:szCs w:val="21"/>
                </w:rPr>
                <w:tag w:val="_PLD_c196e3eb716a4b75bda8de0a1a1a5780"/>
                <w:id w:val="-875686761"/>
                <w:lock w:val="sdtLocked"/>
              </w:sdtPr>
              <w:sdtEndPr/>
              <w:sdtContent>
                <w:tc>
                  <w:tcPr>
                    <w:tcW w:w="848" w:type="pct"/>
                    <w:vAlign w:val="center"/>
                  </w:tcPr>
                  <w:p w14:paraId="5AFB63DE" w14:textId="77777777" w:rsidR="001C4835" w:rsidRPr="00B14F56" w:rsidRDefault="001C4835" w:rsidP="001C4835">
                    <w:pPr>
                      <w:jc w:val="center"/>
                      <w:rPr>
                        <w:szCs w:val="21"/>
                      </w:rPr>
                    </w:pPr>
                    <w:r w:rsidRPr="00B14F56">
                      <w:rPr>
                        <w:szCs w:val="21"/>
                      </w:rPr>
                      <w:t>分</w:t>
                    </w:r>
                    <w:r w:rsidRPr="00B14F56">
                      <w:rPr>
                        <w:rFonts w:hint="eastAsia"/>
                        <w:szCs w:val="21"/>
                      </w:rPr>
                      <w:t>产品</w:t>
                    </w:r>
                  </w:p>
                </w:tc>
              </w:sdtContent>
            </w:sdt>
            <w:sdt>
              <w:sdtPr>
                <w:rPr>
                  <w:szCs w:val="21"/>
                </w:rPr>
                <w:tag w:val="_PLD_9a4782df875a421fa22d5bb28b135494"/>
                <w:id w:val="954291807"/>
                <w:lock w:val="sdtLocked"/>
              </w:sdtPr>
              <w:sdtEndPr/>
              <w:sdtContent>
                <w:tc>
                  <w:tcPr>
                    <w:tcW w:w="563" w:type="pct"/>
                    <w:vAlign w:val="center"/>
                  </w:tcPr>
                  <w:p w14:paraId="79332F09" w14:textId="77777777" w:rsidR="001C4835" w:rsidRPr="00B14F56" w:rsidRDefault="001C4835" w:rsidP="001C4835">
                    <w:pPr>
                      <w:jc w:val="center"/>
                      <w:rPr>
                        <w:szCs w:val="21"/>
                      </w:rPr>
                    </w:pPr>
                    <w:r w:rsidRPr="00B14F56">
                      <w:rPr>
                        <w:szCs w:val="21"/>
                      </w:rPr>
                      <w:t>成本构成项目</w:t>
                    </w:r>
                  </w:p>
                </w:tc>
              </w:sdtContent>
            </w:sdt>
            <w:sdt>
              <w:sdtPr>
                <w:rPr>
                  <w:szCs w:val="21"/>
                </w:rPr>
                <w:tag w:val="_PLD_3ddf6750761e4cb5a3c10274752059ad"/>
                <w:id w:val="-618925185"/>
                <w:lock w:val="sdtLocked"/>
              </w:sdtPr>
              <w:sdtEndPr/>
              <w:sdtContent>
                <w:tc>
                  <w:tcPr>
                    <w:tcW w:w="914" w:type="pct"/>
                    <w:vAlign w:val="center"/>
                  </w:tcPr>
                  <w:p w14:paraId="3BA06D72" w14:textId="77777777" w:rsidR="001C4835" w:rsidRPr="00B14F56" w:rsidRDefault="001C4835" w:rsidP="001C4835">
                    <w:pPr>
                      <w:jc w:val="center"/>
                      <w:rPr>
                        <w:szCs w:val="21"/>
                      </w:rPr>
                    </w:pPr>
                    <w:r w:rsidRPr="00B14F56">
                      <w:rPr>
                        <w:szCs w:val="21"/>
                      </w:rPr>
                      <w:t>本期金额</w:t>
                    </w:r>
                  </w:p>
                </w:tc>
              </w:sdtContent>
            </w:sdt>
            <w:sdt>
              <w:sdtPr>
                <w:rPr>
                  <w:szCs w:val="21"/>
                </w:rPr>
                <w:tag w:val="_PLD_dcb03e51a739483781a7336e1a9b6c53"/>
                <w:id w:val="-1066879452"/>
                <w:lock w:val="sdtLocked"/>
              </w:sdtPr>
              <w:sdtEndPr/>
              <w:sdtContent>
                <w:tc>
                  <w:tcPr>
                    <w:tcW w:w="494" w:type="pct"/>
                    <w:vAlign w:val="center"/>
                  </w:tcPr>
                  <w:p w14:paraId="14938DF3" w14:textId="77777777" w:rsidR="001C4835" w:rsidRPr="00B14F56" w:rsidRDefault="001C4835" w:rsidP="001C4835">
                    <w:pPr>
                      <w:jc w:val="center"/>
                      <w:rPr>
                        <w:szCs w:val="21"/>
                      </w:rPr>
                    </w:pPr>
                    <w:proofErr w:type="gramStart"/>
                    <w:r w:rsidRPr="00B14F56">
                      <w:rPr>
                        <w:szCs w:val="21"/>
                      </w:rPr>
                      <w:t>本期占</w:t>
                    </w:r>
                    <w:proofErr w:type="gramEnd"/>
                    <w:r w:rsidRPr="00B14F56">
                      <w:rPr>
                        <w:szCs w:val="21"/>
                      </w:rPr>
                      <w:t>总成本比例(</w:t>
                    </w:r>
                    <w:r w:rsidRPr="00B14F56">
                      <w:rPr>
                        <w:rFonts w:hint="eastAsia"/>
                        <w:szCs w:val="21"/>
                      </w:rPr>
                      <w:t>%</w:t>
                    </w:r>
                    <w:r w:rsidRPr="00B14F56">
                      <w:rPr>
                        <w:szCs w:val="21"/>
                      </w:rPr>
                      <w:t>)</w:t>
                    </w:r>
                  </w:p>
                </w:tc>
              </w:sdtContent>
            </w:sdt>
            <w:sdt>
              <w:sdtPr>
                <w:rPr>
                  <w:szCs w:val="21"/>
                </w:rPr>
                <w:tag w:val="_PLD_fe6b2171d862410980857c00f504b451"/>
                <w:id w:val="-432669296"/>
                <w:lock w:val="sdtLocked"/>
              </w:sdtPr>
              <w:sdtEndPr/>
              <w:sdtContent>
                <w:tc>
                  <w:tcPr>
                    <w:tcW w:w="917" w:type="pct"/>
                    <w:vAlign w:val="center"/>
                  </w:tcPr>
                  <w:p w14:paraId="7BB96D74" w14:textId="77777777" w:rsidR="001C4835" w:rsidRPr="00B14F56" w:rsidRDefault="001C4835" w:rsidP="001C4835">
                    <w:pPr>
                      <w:jc w:val="center"/>
                      <w:rPr>
                        <w:szCs w:val="21"/>
                      </w:rPr>
                    </w:pPr>
                    <w:r w:rsidRPr="00B14F56">
                      <w:rPr>
                        <w:szCs w:val="21"/>
                      </w:rPr>
                      <w:t>上年同期金额</w:t>
                    </w:r>
                  </w:p>
                </w:tc>
              </w:sdtContent>
            </w:sdt>
            <w:sdt>
              <w:sdtPr>
                <w:rPr>
                  <w:szCs w:val="21"/>
                </w:rPr>
                <w:tag w:val="_PLD_4cf5110e7be04df78012e249a0900292"/>
                <w:id w:val="-526176223"/>
                <w:lock w:val="sdtLocked"/>
              </w:sdtPr>
              <w:sdtEndPr/>
              <w:sdtContent>
                <w:tc>
                  <w:tcPr>
                    <w:tcW w:w="422" w:type="pct"/>
                    <w:vAlign w:val="center"/>
                  </w:tcPr>
                  <w:p w14:paraId="13A8F49A" w14:textId="77777777" w:rsidR="001C4835" w:rsidRPr="00B14F56" w:rsidRDefault="001C4835" w:rsidP="001C4835">
                    <w:pPr>
                      <w:jc w:val="center"/>
                      <w:rPr>
                        <w:szCs w:val="21"/>
                      </w:rPr>
                    </w:pPr>
                    <w:r w:rsidRPr="00B14F56">
                      <w:rPr>
                        <w:szCs w:val="21"/>
                      </w:rPr>
                      <w:t>上年同期占总成本比例(</w:t>
                    </w:r>
                    <w:r w:rsidRPr="00B14F56">
                      <w:rPr>
                        <w:rFonts w:hint="eastAsia"/>
                        <w:szCs w:val="21"/>
                      </w:rPr>
                      <w:t>%</w:t>
                    </w:r>
                    <w:r w:rsidRPr="00B14F56">
                      <w:rPr>
                        <w:szCs w:val="21"/>
                      </w:rPr>
                      <w:t>)</w:t>
                    </w:r>
                  </w:p>
                </w:tc>
              </w:sdtContent>
            </w:sdt>
            <w:sdt>
              <w:sdtPr>
                <w:rPr>
                  <w:szCs w:val="21"/>
                </w:rPr>
                <w:tag w:val="_PLD_efbc8491fdf34506bf7690ab3a8f6402"/>
                <w:id w:val="-1510132043"/>
                <w:lock w:val="sdtLocked"/>
              </w:sdtPr>
              <w:sdtEndPr/>
              <w:sdtContent>
                <w:tc>
                  <w:tcPr>
                    <w:tcW w:w="423" w:type="pct"/>
                    <w:vAlign w:val="center"/>
                  </w:tcPr>
                  <w:p w14:paraId="53BC7C5B" w14:textId="77777777" w:rsidR="001C4835" w:rsidRPr="00B14F56" w:rsidRDefault="001C4835" w:rsidP="001C4835">
                    <w:pPr>
                      <w:jc w:val="center"/>
                      <w:rPr>
                        <w:szCs w:val="21"/>
                      </w:rPr>
                    </w:pPr>
                    <w:r w:rsidRPr="00B14F56">
                      <w:rPr>
                        <w:szCs w:val="21"/>
                      </w:rPr>
                      <w:t>本期金额较上年同期变动比例(</w:t>
                    </w:r>
                    <w:r w:rsidRPr="00B14F56">
                      <w:rPr>
                        <w:rFonts w:hint="eastAsia"/>
                        <w:szCs w:val="21"/>
                      </w:rPr>
                      <w:t>%</w:t>
                    </w:r>
                    <w:r w:rsidRPr="00B14F56">
                      <w:rPr>
                        <w:szCs w:val="21"/>
                      </w:rPr>
                      <w:t>)</w:t>
                    </w:r>
                  </w:p>
                </w:tc>
              </w:sdtContent>
            </w:sdt>
            <w:sdt>
              <w:sdtPr>
                <w:rPr>
                  <w:szCs w:val="21"/>
                </w:rPr>
                <w:tag w:val="_PLD_b8e943b8220340c7810a554346594426"/>
                <w:id w:val="78418365"/>
                <w:lock w:val="sdtLocked"/>
              </w:sdtPr>
              <w:sdtEndPr/>
              <w:sdtContent>
                <w:tc>
                  <w:tcPr>
                    <w:tcW w:w="420" w:type="pct"/>
                    <w:vAlign w:val="center"/>
                  </w:tcPr>
                  <w:p w14:paraId="00FB82AF" w14:textId="77777777" w:rsidR="001C4835" w:rsidRPr="00B14F56" w:rsidRDefault="001C4835" w:rsidP="001C4835">
                    <w:pPr>
                      <w:jc w:val="center"/>
                      <w:rPr>
                        <w:szCs w:val="21"/>
                      </w:rPr>
                    </w:pPr>
                    <w:r w:rsidRPr="00B14F56">
                      <w:rPr>
                        <w:szCs w:val="21"/>
                      </w:rPr>
                      <w:t>情况</w:t>
                    </w:r>
                  </w:p>
                  <w:p w14:paraId="4BD11BF6" w14:textId="77777777" w:rsidR="001C4835" w:rsidRPr="00B14F56" w:rsidRDefault="001C4835" w:rsidP="001C4835">
                    <w:pPr>
                      <w:jc w:val="center"/>
                      <w:rPr>
                        <w:szCs w:val="21"/>
                      </w:rPr>
                    </w:pPr>
                    <w:r w:rsidRPr="00B14F56">
                      <w:rPr>
                        <w:szCs w:val="21"/>
                      </w:rPr>
                      <w:t>说明</w:t>
                    </w:r>
                  </w:p>
                </w:tc>
              </w:sdtContent>
            </w:sdt>
          </w:tr>
          <w:sdt>
            <w:sdtPr>
              <w:rPr>
                <w:rFonts w:ascii="Calibri" w:eastAsiaTheme="minorEastAsia" w:hAnsi="Calibri" w:cstheme="minorBidi"/>
                <w:kern w:val="2"/>
                <w:szCs w:val="21"/>
              </w:rPr>
              <w:alias w:val="分产品成本分析"/>
              <w:tag w:val="_TUP_a99457d0ffea4639b6d23dc0f965122f"/>
              <w:id w:val="1432471522"/>
              <w:lock w:val="sdtLocked"/>
            </w:sdtPr>
            <w:sdtEndPr/>
            <w:sdtContent>
              <w:tr w:rsidR="001C4835" w14:paraId="4C51F238" w14:textId="77777777" w:rsidTr="001C4835">
                <w:trPr>
                  <w:trHeight w:val="165"/>
                </w:trPr>
                <w:tc>
                  <w:tcPr>
                    <w:tcW w:w="848" w:type="pct"/>
                    <w:tcBorders>
                      <w:bottom w:val="single" w:sz="4" w:space="0" w:color="auto"/>
                    </w:tcBorders>
                  </w:tcPr>
                  <w:p w14:paraId="69DEA2B9" w14:textId="261531B2" w:rsidR="001C4835" w:rsidRPr="00B14F56" w:rsidRDefault="001C4835" w:rsidP="00564AE2">
                    <w:pPr>
                      <w:jc w:val="left"/>
                      <w:rPr>
                        <w:rFonts w:ascii="Calibri" w:hAnsi="Calibri"/>
                        <w:szCs w:val="21"/>
                      </w:rPr>
                    </w:pPr>
                    <w:r w:rsidRPr="001E27D6">
                      <w:rPr>
                        <w:szCs w:val="21"/>
                      </w:rPr>
                      <w:t>钢</w:t>
                    </w:r>
                    <w:r w:rsidR="00564AE2" w:rsidRPr="001E27D6">
                      <w:rPr>
                        <w:rFonts w:hint="eastAsia"/>
                        <w:szCs w:val="21"/>
                      </w:rPr>
                      <w:t>质</w:t>
                    </w:r>
                    <w:r w:rsidRPr="001E27D6">
                      <w:rPr>
                        <w:szCs w:val="21"/>
                      </w:rPr>
                      <w:t>无缝气瓶</w:t>
                    </w:r>
                    <w:r w:rsidRPr="00B14F56">
                      <w:rPr>
                        <w:szCs w:val="21"/>
                      </w:rPr>
                      <w:t> </w:t>
                    </w:r>
                  </w:p>
                </w:tc>
                <w:tc>
                  <w:tcPr>
                    <w:tcW w:w="563" w:type="pct"/>
                    <w:tcBorders>
                      <w:bottom w:val="single" w:sz="4" w:space="0" w:color="auto"/>
                    </w:tcBorders>
                  </w:tcPr>
                  <w:p w14:paraId="1D15950F" w14:textId="77777777" w:rsidR="001C4835" w:rsidRPr="00B14F56" w:rsidRDefault="001C4835" w:rsidP="001C4835">
                    <w:pPr>
                      <w:jc w:val="left"/>
                      <w:rPr>
                        <w:szCs w:val="21"/>
                      </w:rPr>
                    </w:pPr>
                    <w:r w:rsidRPr="00B14F56">
                      <w:rPr>
                        <w:szCs w:val="21"/>
                      </w:rPr>
                      <w:t>材料</w:t>
                    </w:r>
                  </w:p>
                </w:tc>
                <w:tc>
                  <w:tcPr>
                    <w:tcW w:w="914" w:type="pct"/>
                    <w:tcBorders>
                      <w:bottom w:val="single" w:sz="4" w:space="0" w:color="auto"/>
                    </w:tcBorders>
                  </w:tcPr>
                  <w:p w14:paraId="600431F8" w14:textId="77777777" w:rsidR="001C4835" w:rsidRPr="00B14F56" w:rsidRDefault="001C4835" w:rsidP="001C4835">
                    <w:pPr>
                      <w:jc w:val="right"/>
                      <w:rPr>
                        <w:szCs w:val="21"/>
                      </w:rPr>
                    </w:pPr>
                    <w:r w:rsidRPr="00B14F56">
                      <w:rPr>
                        <w:szCs w:val="21"/>
                      </w:rPr>
                      <w:t>222,128,193.30</w:t>
                    </w:r>
                  </w:p>
                </w:tc>
                <w:tc>
                  <w:tcPr>
                    <w:tcW w:w="494" w:type="pct"/>
                    <w:tcBorders>
                      <w:bottom w:val="single" w:sz="4" w:space="0" w:color="auto"/>
                    </w:tcBorders>
                  </w:tcPr>
                  <w:p w14:paraId="1BFDE8EA" w14:textId="77777777" w:rsidR="001C4835" w:rsidRPr="00B14F56" w:rsidRDefault="001C4835" w:rsidP="001C4835">
                    <w:pPr>
                      <w:jc w:val="right"/>
                      <w:rPr>
                        <w:szCs w:val="21"/>
                      </w:rPr>
                    </w:pPr>
                    <w:r w:rsidRPr="00B14F56">
                      <w:rPr>
                        <w:szCs w:val="21"/>
                      </w:rPr>
                      <w:t>60.86</w:t>
                    </w:r>
                  </w:p>
                </w:tc>
                <w:tc>
                  <w:tcPr>
                    <w:tcW w:w="917" w:type="pct"/>
                    <w:tcBorders>
                      <w:bottom w:val="single" w:sz="4" w:space="0" w:color="auto"/>
                    </w:tcBorders>
                  </w:tcPr>
                  <w:p w14:paraId="76DD091C" w14:textId="77777777" w:rsidR="001C4835" w:rsidRPr="00B14F56" w:rsidRDefault="001C4835" w:rsidP="001C4835">
                    <w:pPr>
                      <w:jc w:val="right"/>
                      <w:rPr>
                        <w:szCs w:val="21"/>
                      </w:rPr>
                    </w:pPr>
                    <w:r w:rsidRPr="00B14F56">
                      <w:rPr>
                        <w:szCs w:val="21"/>
                      </w:rPr>
                      <w:t>261,620,916.76</w:t>
                    </w:r>
                  </w:p>
                </w:tc>
                <w:tc>
                  <w:tcPr>
                    <w:tcW w:w="422" w:type="pct"/>
                    <w:tcBorders>
                      <w:bottom w:val="single" w:sz="4" w:space="0" w:color="auto"/>
                    </w:tcBorders>
                  </w:tcPr>
                  <w:p w14:paraId="18B3688B" w14:textId="77777777" w:rsidR="001C4835" w:rsidRPr="00B14F56" w:rsidRDefault="001C4835" w:rsidP="001C4835">
                    <w:pPr>
                      <w:jc w:val="right"/>
                      <w:rPr>
                        <w:szCs w:val="21"/>
                      </w:rPr>
                    </w:pPr>
                    <w:r w:rsidRPr="00B14F56">
                      <w:rPr>
                        <w:szCs w:val="21"/>
                      </w:rPr>
                      <w:t>63.21</w:t>
                    </w:r>
                  </w:p>
                </w:tc>
                <w:tc>
                  <w:tcPr>
                    <w:tcW w:w="423" w:type="pct"/>
                    <w:tcBorders>
                      <w:bottom w:val="single" w:sz="4" w:space="0" w:color="auto"/>
                    </w:tcBorders>
                  </w:tcPr>
                  <w:p w14:paraId="35BE493B" w14:textId="77777777" w:rsidR="001C4835" w:rsidRPr="00B14F56" w:rsidRDefault="001C4835" w:rsidP="001C4835">
                    <w:pPr>
                      <w:jc w:val="right"/>
                      <w:rPr>
                        <w:szCs w:val="21"/>
                      </w:rPr>
                    </w:pPr>
                    <w:r w:rsidRPr="00B14F56">
                      <w:rPr>
                        <w:szCs w:val="21"/>
                      </w:rPr>
                      <w:t>-15.10</w:t>
                    </w:r>
                  </w:p>
                </w:tc>
                <w:tc>
                  <w:tcPr>
                    <w:tcW w:w="420" w:type="pct"/>
                    <w:tcBorders>
                      <w:bottom w:val="single" w:sz="4" w:space="0" w:color="auto"/>
                    </w:tcBorders>
                  </w:tcPr>
                  <w:p w14:paraId="600C20C4" w14:textId="77777777" w:rsidR="001C4835" w:rsidRPr="00B14F56" w:rsidRDefault="001C4835" w:rsidP="001C4835">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1783721576"/>
              <w:lock w:val="sdtLocked"/>
            </w:sdtPr>
            <w:sdtEndPr/>
            <w:sdtContent>
              <w:tr w:rsidR="001C4835" w14:paraId="1DD9E5F7" w14:textId="77777777" w:rsidTr="001C4835">
                <w:trPr>
                  <w:trHeight w:val="165"/>
                </w:trPr>
                <w:tc>
                  <w:tcPr>
                    <w:tcW w:w="848" w:type="pct"/>
                    <w:tcBorders>
                      <w:bottom w:val="single" w:sz="4" w:space="0" w:color="auto"/>
                    </w:tcBorders>
                  </w:tcPr>
                  <w:p w14:paraId="7EC62136" w14:textId="77777777" w:rsidR="001C4835" w:rsidRPr="00B14F56" w:rsidRDefault="001C4835" w:rsidP="001C4835">
                    <w:pPr>
                      <w:jc w:val="left"/>
                      <w:rPr>
                        <w:rFonts w:ascii="Calibri" w:hAnsi="Calibri"/>
                        <w:szCs w:val="21"/>
                      </w:rPr>
                    </w:pPr>
                    <w:r w:rsidRPr="00B14F56">
                      <w:rPr>
                        <w:szCs w:val="21"/>
                      </w:rPr>
                      <w:t xml:space="preserve">　</w:t>
                    </w:r>
                  </w:p>
                </w:tc>
                <w:tc>
                  <w:tcPr>
                    <w:tcW w:w="563" w:type="pct"/>
                    <w:tcBorders>
                      <w:bottom w:val="single" w:sz="4" w:space="0" w:color="auto"/>
                    </w:tcBorders>
                  </w:tcPr>
                  <w:p w14:paraId="11F510C7" w14:textId="77777777" w:rsidR="001C4835" w:rsidRPr="00B14F56" w:rsidRDefault="001C4835" w:rsidP="001C4835">
                    <w:pPr>
                      <w:jc w:val="left"/>
                      <w:rPr>
                        <w:szCs w:val="21"/>
                      </w:rPr>
                    </w:pPr>
                    <w:r w:rsidRPr="00B14F56">
                      <w:rPr>
                        <w:szCs w:val="21"/>
                      </w:rPr>
                      <w:t>人工费</w:t>
                    </w:r>
                  </w:p>
                </w:tc>
                <w:tc>
                  <w:tcPr>
                    <w:tcW w:w="914" w:type="pct"/>
                    <w:tcBorders>
                      <w:bottom w:val="single" w:sz="4" w:space="0" w:color="auto"/>
                    </w:tcBorders>
                  </w:tcPr>
                  <w:p w14:paraId="01915506" w14:textId="77777777" w:rsidR="001C4835" w:rsidRPr="00B14F56" w:rsidRDefault="001C4835" w:rsidP="001C4835">
                    <w:pPr>
                      <w:jc w:val="right"/>
                      <w:rPr>
                        <w:szCs w:val="21"/>
                      </w:rPr>
                    </w:pPr>
                    <w:r w:rsidRPr="00B14F56">
                      <w:rPr>
                        <w:szCs w:val="21"/>
                      </w:rPr>
                      <w:t>28,068,004.40</w:t>
                    </w:r>
                  </w:p>
                </w:tc>
                <w:tc>
                  <w:tcPr>
                    <w:tcW w:w="494" w:type="pct"/>
                    <w:tcBorders>
                      <w:bottom w:val="single" w:sz="4" w:space="0" w:color="auto"/>
                    </w:tcBorders>
                  </w:tcPr>
                  <w:p w14:paraId="3F777988" w14:textId="77777777" w:rsidR="001C4835" w:rsidRPr="00B14F56" w:rsidRDefault="001C4835" w:rsidP="001C4835">
                    <w:pPr>
                      <w:jc w:val="right"/>
                      <w:rPr>
                        <w:szCs w:val="21"/>
                      </w:rPr>
                    </w:pPr>
                    <w:r w:rsidRPr="00B14F56">
                      <w:rPr>
                        <w:szCs w:val="21"/>
                      </w:rPr>
                      <w:t>7.69</w:t>
                    </w:r>
                  </w:p>
                </w:tc>
                <w:tc>
                  <w:tcPr>
                    <w:tcW w:w="917" w:type="pct"/>
                    <w:tcBorders>
                      <w:bottom w:val="single" w:sz="4" w:space="0" w:color="auto"/>
                    </w:tcBorders>
                  </w:tcPr>
                  <w:p w14:paraId="657E32A4" w14:textId="77777777" w:rsidR="001C4835" w:rsidRPr="00B14F56" w:rsidRDefault="001C4835" w:rsidP="001C4835">
                    <w:pPr>
                      <w:jc w:val="right"/>
                      <w:rPr>
                        <w:szCs w:val="21"/>
                      </w:rPr>
                    </w:pPr>
                    <w:r w:rsidRPr="00B14F56">
                      <w:rPr>
                        <w:szCs w:val="21"/>
                      </w:rPr>
                      <w:t>32,449,105.96</w:t>
                    </w:r>
                  </w:p>
                </w:tc>
                <w:tc>
                  <w:tcPr>
                    <w:tcW w:w="422" w:type="pct"/>
                    <w:tcBorders>
                      <w:bottom w:val="single" w:sz="4" w:space="0" w:color="auto"/>
                    </w:tcBorders>
                  </w:tcPr>
                  <w:p w14:paraId="3569B9E3" w14:textId="77777777" w:rsidR="001C4835" w:rsidRPr="00B14F56" w:rsidRDefault="001C4835" w:rsidP="001C4835">
                    <w:pPr>
                      <w:jc w:val="right"/>
                      <w:rPr>
                        <w:szCs w:val="21"/>
                      </w:rPr>
                    </w:pPr>
                    <w:r w:rsidRPr="00B14F56">
                      <w:rPr>
                        <w:szCs w:val="21"/>
                      </w:rPr>
                      <w:t>7.84</w:t>
                    </w:r>
                  </w:p>
                </w:tc>
                <w:tc>
                  <w:tcPr>
                    <w:tcW w:w="423" w:type="pct"/>
                    <w:tcBorders>
                      <w:bottom w:val="single" w:sz="4" w:space="0" w:color="auto"/>
                    </w:tcBorders>
                  </w:tcPr>
                  <w:p w14:paraId="340CFA0E" w14:textId="77777777" w:rsidR="001C4835" w:rsidRPr="00B14F56" w:rsidRDefault="001C4835" w:rsidP="001C4835">
                    <w:pPr>
                      <w:jc w:val="right"/>
                      <w:rPr>
                        <w:szCs w:val="21"/>
                      </w:rPr>
                    </w:pPr>
                    <w:r w:rsidRPr="00B14F56">
                      <w:rPr>
                        <w:szCs w:val="21"/>
                      </w:rPr>
                      <w:t>-13.50</w:t>
                    </w:r>
                  </w:p>
                </w:tc>
                <w:tc>
                  <w:tcPr>
                    <w:tcW w:w="420" w:type="pct"/>
                    <w:tcBorders>
                      <w:bottom w:val="single" w:sz="4" w:space="0" w:color="auto"/>
                    </w:tcBorders>
                  </w:tcPr>
                  <w:p w14:paraId="70E1B497" w14:textId="77777777" w:rsidR="001C4835" w:rsidRPr="00B14F56" w:rsidRDefault="001C4835" w:rsidP="001C4835">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486484476"/>
              <w:lock w:val="sdtLocked"/>
            </w:sdtPr>
            <w:sdtEndPr/>
            <w:sdtContent>
              <w:tr w:rsidR="001C4835" w14:paraId="49B50F7C" w14:textId="77777777" w:rsidTr="001C4835">
                <w:trPr>
                  <w:trHeight w:val="165"/>
                </w:trPr>
                <w:tc>
                  <w:tcPr>
                    <w:tcW w:w="848" w:type="pct"/>
                    <w:tcBorders>
                      <w:bottom w:val="single" w:sz="4" w:space="0" w:color="auto"/>
                    </w:tcBorders>
                  </w:tcPr>
                  <w:p w14:paraId="4B57F7CA" w14:textId="77777777" w:rsidR="001C4835" w:rsidRPr="00B14F56" w:rsidRDefault="001C4835" w:rsidP="001C4835">
                    <w:pPr>
                      <w:jc w:val="left"/>
                      <w:rPr>
                        <w:rFonts w:ascii="Calibri" w:hAnsi="Calibri"/>
                        <w:szCs w:val="21"/>
                      </w:rPr>
                    </w:pPr>
                    <w:r w:rsidRPr="00B14F56">
                      <w:rPr>
                        <w:szCs w:val="21"/>
                      </w:rPr>
                      <w:t xml:space="preserve">　</w:t>
                    </w:r>
                  </w:p>
                </w:tc>
                <w:tc>
                  <w:tcPr>
                    <w:tcW w:w="563" w:type="pct"/>
                    <w:tcBorders>
                      <w:bottom w:val="single" w:sz="4" w:space="0" w:color="auto"/>
                    </w:tcBorders>
                  </w:tcPr>
                  <w:p w14:paraId="08C9F008" w14:textId="77777777" w:rsidR="001C4835" w:rsidRPr="00B14F56" w:rsidRDefault="001C4835" w:rsidP="001C4835">
                    <w:pPr>
                      <w:jc w:val="left"/>
                      <w:rPr>
                        <w:szCs w:val="21"/>
                      </w:rPr>
                    </w:pPr>
                    <w:r w:rsidRPr="00B14F56">
                      <w:rPr>
                        <w:szCs w:val="21"/>
                      </w:rPr>
                      <w:t>制造费</w:t>
                    </w:r>
                  </w:p>
                </w:tc>
                <w:tc>
                  <w:tcPr>
                    <w:tcW w:w="914" w:type="pct"/>
                    <w:tcBorders>
                      <w:bottom w:val="single" w:sz="4" w:space="0" w:color="auto"/>
                    </w:tcBorders>
                  </w:tcPr>
                  <w:p w14:paraId="460A08BF" w14:textId="77777777" w:rsidR="001C4835" w:rsidRPr="00B14F56" w:rsidRDefault="001C4835" w:rsidP="001C4835">
                    <w:pPr>
                      <w:jc w:val="right"/>
                      <w:rPr>
                        <w:szCs w:val="21"/>
                      </w:rPr>
                    </w:pPr>
                    <w:r w:rsidRPr="00B14F56">
                      <w:rPr>
                        <w:szCs w:val="21"/>
                      </w:rPr>
                      <w:t>114,788,814.51</w:t>
                    </w:r>
                  </w:p>
                </w:tc>
                <w:tc>
                  <w:tcPr>
                    <w:tcW w:w="494" w:type="pct"/>
                    <w:tcBorders>
                      <w:bottom w:val="single" w:sz="4" w:space="0" w:color="auto"/>
                    </w:tcBorders>
                  </w:tcPr>
                  <w:p w14:paraId="09FE56D0" w14:textId="77777777" w:rsidR="001C4835" w:rsidRPr="00B14F56" w:rsidRDefault="001C4835" w:rsidP="001C4835">
                    <w:pPr>
                      <w:jc w:val="right"/>
                      <w:rPr>
                        <w:szCs w:val="21"/>
                      </w:rPr>
                    </w:pPr>
                    <w:r w:rsidRPr="00B14F56">
                      <w:rPr>
                        <w:szCs w:val="21"/>
                      </w:rPr>
                      <w:t>31.45</w:t>
                    </w:r>
                  </w:p>
                </w:tc>
                <w:tc>
                  <w:tcPr>
                    <w:tcW w:w="917" w:type="pct"/>
                    <w:tcBorders>
                      <w:bottom w:val="single" w:sz="4" w:space="0" w:color="auto"/>
                    </w:tcBorders>
                  </w:tcPr>
                  <w:p w14:paraId="7D5531B7" w14:textId="77777777" w:rsidR="001C4835" w:rsidRPr="00B14F56" w:rsidRDefault="001C4835" w:rsidP="001C4835">
                    <w:pPr>
                      <w:jc w:val="right"/>
                      <w:rPr>
                        <w:szCs w:val="21"/>
                      </w:rPr>
                    </w:pPr>
                    <w:r w:rsidRPr="00B14F56">
                      <w:rPr>
                        <w:szCs w:val="21"/>
                      </w:rPr>
                      <w:t>119,821,634.87</w:t>
                    </w:r>
                  </w:p>
                </w:tc>
                <w:tc>
                  <w:tcPr>
                    <w:tcW w:w="422" w:type="pct"/>
                    <w:tcBorders>
                      <w:bottom w:val="single" w:sz="4" w:space="0" w:color="auto"/>
                    </w:tcBorders>
                  </w:tcPr>
                  <w:p w14:paraId="4861369C" w14:textId="77777777" w:rsidR="001C4835" w:rsidRPr="00B14F56" w:rsidRDefault="001C4835" w:rsidP="001C4835">
                    <w:pPr>
                      <w:jc w:val="right"/>
                      <w:rPr>
                        <w:szCs w:val="21"/>
                      </w:rPr>
                    </w:pPr>
                    <w:r w:rsidRPr="00B14F56">
                      <w:rPr>
                        <w:szCs w:val="21"/>
                      </w:rPr>
                      <w:t>28.95</w:t>
                    </w:r>
                  </w:p>
                </w:tc>
                <w:tc>
                  <w:tcPr>
                    <w:tcW w:w="423" w:type="pct"/>
                    <w:tcBorders>
                      <w:bottom w:val="single" w:sz="4" w:space="0" w:color="auto"/>
                    </w:tcBorders>
                  </w:tcPr>
                  <w:p w14:paraId="5478E5B3" w14:textId="77777777" w:rsidR="001C4835" w:rsidRPr="00B14F56" w:rsidRDefault="001C4835" w:rsidP="001C4835">
                    <w:pPr>
                      <w:jc w:val="right"/>
                      <w:rPr>
                        <w:szCs w:val="21"/>
                      </w:rPr>
                    </w:pPr>
                    <w:r w:rsidRPr="00B14F56">
                      <w:rPr>
                        <w:szCs w:val="21"/>
                      </w:rPr>
                      <w:t>-4.20</w:t>
                    </w:r>
                  </w:p>
                </w:tc>
                <w:tc>
                  <w:tcPr>
                    <w:tcW w:w="420" w:type="pct"/>
                    <w:tcBorders>
                      <w:bottom w:val="single" w:sz="4" w:space="0" w:color="auto"/>
                    </w:tcBorders>
                  </w:tcPr>
                  <w:p w14:paraId="3D10D480" w14:textId="77777777" w:rsidR="001C4835" w:rsidRPr="00B14F56" w:rsidRDefault="001C4835" w:rsidP="001C4835">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991556044"/>
              <w:lock w:val="sdtLocked"/>
            </w:sdtPr>
            <w:sdtEndPr/>
            <w:sdtContent>
              <w:tr w:rsidR="001C4835" w14:paraId="2969BD60" w14:textId="77777777" w:rsidTr="001C4835">
                <w:trPr>
                  <w:trHeight w:val="165"/>
                </w:trPr>
                <w:tc>
                  <w:tcPr>
                    <w:tcW w:w="848" w:type="pct"/>
                    <w:tcBorders>
                      <w:bottom w:val="single" w:sz="4" w:space="0" w:color="auto"/>
                    </w:tcBorders>
                  </w:tcPr>
                  <w:p w14:paraId="421FF1D9" w14:textId="77777777" w:rsidR="001C4835" w:rsidRPr="00B14F56" w:rsidRDefault="001C4835" w:rsidP="001C4835">
                    <w:pPr>
                      <w:jc w:val="left"/>
                      <w:rPr>
                        <w:rFonts w:ascii="Calibri" w:hAnsi="Calibri"/>
                        <w:szCs w:val="21"/>
                      </w:rPr>
                    </w:pPr>
                    <w:r w:rsidRPr="00B14F56">
                      <w:rPr>
                        <w:szCs w:val="21"/>
                      </w:rPr>
                      <w:t xml:space="preserve">　</w:t>
                    </w:r>
                  </w:p>
                </w:tc>
                <w:tc>
                  <w:tcPr>
                    <w:tcW w:w="563" w:type="pct"/>
                    <w:tcBorders>
                      <w:bottom w:val="single" w:sz="4" w:space="0" w:color="auto"/>
                    </w:tcBorders>
                  </w:tcPr>
                  <w:p w14:paraId="5E8DD797" w14:textId="77777777" w:rsidR="001C4835" w:rsidRPr="00B14F56" w:rsidRDefault="001C4835" w:rsidP="001C4835">
                    <w:pPr>
                      <w:jc w:val="left"/>
                      <w:rPr>
                        <w:szCs w:val="21"/>
                      </w:rPr>
                    </w:pPr>
                    <w:r w:rsidRPr="00B14F56">
                      <w:rPr>
                        <w:szCs w:val="21"/>
                      </w:rPr>
                      <w:t>合计</w:t>
                    </w:r>
                  </w:p>
                </w:tc>
                <w:tc>
                  <w:tcPr>
                    <w:tcW w:w="914" w:type="pct"/>
                    <w:tcBorders>
                      <w:bottom w:val="single" w:sz="4" w:space="0" w:color="auto"/>
                    </w:tcBorders>
                  </w:tcPr>
                  <w:p w14:paraId="029499D2" w14:textId="77777777" w:rsidR="001C4835" w:rsidRPr="00B14F56" w:rsidRDefault="001C4835" w:rsidP="001C4835">
                    <w:pPr>
                      <w:jc w:val="right"/>
                      <w:rPr>
                        <w:szCs w:val="21"/>
                      </w:rPr>
                    </w:pPr>
                    <w:r w:rsidRPr="00B14F56">
                      <w:rPr>
                        <w:szCs w:val="21"/>
                      </w:rPr>
                      <w:t>364,985,012.20</w:t>
                    </w:r>
                  </w:p>
                </w:tc>
                <w:tc>
                  <w:tcPr>
                    <w:tcW w:w="494" w:type="pct"/>
                    <w:tcBorders>
                      <w:bottom w:val="single" w:sz="4" w:space="0" w:color="auto"/>
                    </w:tcBorders>
                  </w:tcPr>
                  <w:p w14:paraId="19DDB83A" w14:textId="77777777" w:rsidR="001C4835" w:rsidRPr="00B14F56" w:rsidRDefault="001C4835" w:rsidP="001C4835">
                    <w:pPr>
                      <w:jc w:val="right"/>
                      <w:rPr>
                        <w:szCs w:val="21"/>
                      </w:rPr>
                    </w:pPr>
                    <w:r w:rsidRPr="00B14F56">
                      <w:rPr>
                        <w:szCs w:val="21"/>
                      </w:rPr>
                      <w:t>100.00</w:t>
                    </w:r>
                  </w:p>
                </w:tc>
                <w:tc>
                  <w:tcPr>
                    <w:tcW w:w="917" w:type="pct"/>
                    <w:tcBorders>
                      <w:bottom w:val="single" w:sz="4" w:space="0" w:color="auto"/>
                    </w:tcBorders>
                  </w:tcPr>
                  <w:p w14:paraId="69F13F9E" w14:textId="77777777" w:rsidR="001C4835" w:rsidRPr="00B14F56" w:rsidRDefault="001C4835" w:rsidP="001C4835">
                    <w:pPr>
                      <w:jc w:val="right"/>
                      <w:rPr>
                        <w:szCs w:val="21"/>
                      </w:rPr>
                    </w:pPr>
                    <w:r w:rsidRPr="00B14F56">
                      <w:rPr>
                        <w:szCs w:val="21"/>
                      </w:rPr>
                      <w:t>413,891,657.59</w:t>
                    </w:r>
                  </w:p>
                </w:tc>
                <w:tc>
                  <w:tcPr>
                    <w:tcW w:w="422" w:type="pct"/>
                    <w:tcBorders>
                      <w:bottom w:val="single" w:sz="4" w:space="0" w:color="auto"/>
                    </w:tcBorders>
                  </w:tcPr>
                  <w:p w14:paraId="67228A3B" w14:textId="77777777" w:rsidR="001C4835" w:rsidRPr="00B14F56" w:rsidRDefault="001C4835" w:rsidP="001C4835">
                    <w:pPr>
                      <w:jc w:val="right"/>
                      <w:rPr>
                        <w:szCs w:val="21"/>
                      </w:rPr>
                    </w:pPr>
                    <w:r w:rsidRPr="00B14F56">
                      <w:rPr>
                        <w:szCs w:val="21"/>
                      </w:rPr>
                      <w:t>100.00</w:t>
                    </w:r>
                  </w:p>
                </w:tc>
                <w:tc>
                  <w:tcPr>
                    <w:tcW w:w="423" w:type="pct"/>
                    <w:tcBorders>
                      <w:bottom w:val="single" w:sz="4" w:space="0" w:color="auto"/>
                    </w:tcBorders>
                  </w:tcPr>
                  <w:p w14:paraId="331DE09C" w14:textId="77777777" w:rsidR="001C4835" w:rsidRPr="00B14F56" w:rsidRDefault="001C4835" w:rsidP="001C4835">
                    <w:pPr>
                      <w:jc w:val="right"/>
                      <w:rPr>
                        <w:szCs w:val="21"/>
                      </w:rPr>
                    </w:pPr>
                    <w:r w:rsidRPr="00B14F56">
                      <w:rPr>
                        <w:szCs w:val="21"/>
                      </w:rPr>
                      <w:t>-11.82</w:t>
                    </w:r>
                  </w:p>
                </w:tc>
                <w:tc>
                  <w:tcPr>
                    <w:tcW w:w="420" w:type="pct"/>
                    <w:tcBorders>
                      <w:bottom w:val="single" w:sz="4" w:space="0" w:color="auto"/>
                    </w:tcBorders>
                  </w:tcPr>
                  <w:p w14:paraId="1C3E9F16" w14:textId="77777777" w:rsidR="001C4835" w:rsidRPr="00B14F56" w:rsidRDefault="001C4835" w:rsidP="001C4835">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913746841"/>
              <w:lock w:val="sdtLocked"/>
            </w:sdtPr>
            <w:sdtEndPr/>
            <w:sdtContent>
              <w:tr w:rsidR="001C4835" w14:paraId="18FF38F2" w14:textId="77777777" w:rsidTr="001C4835">
                <w:trPr>
                  <w:trHeight w:val="165"/>
                </w:trPr>
                <w:tc>
                  <w:tcPr>
                    <w:tcW w:w="848" w:type="pct"/>
                    <w:tcBorders>
                      <w:bottom w:val="single" w:sz="4" w:space="0" w:color="auto"/>
                    </w:tcBorders>
                  </w:tcPr>
                  <w:p w14:paraId="5892D00F" w14:textId="79D6DE73" w:rsidR="001C4835" w:rsidRPr="00B14F56" w:rsidRDefault="001C4835" w:rsidP="001C4835">
                    <w:pPr>
                      <w:jc w:val="left"/>
                      <w:rPr>
                        <w:rFonts w:ascii="Calibri" w:hAnsi="Calibri"/>
                        <w:szCs w:val="21"/>
                      </w:rPr>
                    </w:pPr>
                    <w:r w:rsidRPr="00B14F56">
                      <w:rPr>
                        <w:szCs w:val="21"/>
                      </w:rPr>
                      <w:t>缠绕瓶  </w:t>
                    </w:r>
                  </w:p>
                </w:tc>
                <w:tc>
                  <w:tcPr>
                    <w:tcW w:w="563" w:type="pct"/>
                    <w:tcBorders>
                      <w:bottom w:val="single" w:sz="4" w:space="0" w:color="auto"/>
                    </w:tcBorders>
                  </w:tcPr>
                  <w:p w14:paraId="1344B488" w14:textId="77777777" w:rsidR="001C4835" w:rsidRPr="00B14F56" w:rsidRDefault="001C4835" w:rsidP="001C4835">
                    <w:pPr>
                      <w:jc w:val="left"/>
                      <w:rPr>
                        <w:szCs w:val="21"/>
                      </w:rPr>
                    </w:pPr>
                    <w:r w:rsidRPr="00B14F56">
                      <w:rPr>
                        <w:szCs w:val="21"/>
                      </w:rPr>
                      <w:t>材料</w:t>
                    </w:r>
                  </w:p>
                </w:tc>
                <w:tc>
                  <w:tcPr>
                    <w:tcW w:w="914" w:type="pct"/>
                    <w:tcBorders>
                      <w:bottom w:val="single" w:sz="4" w:space="0" w:color="auto"/>
                    </w:tcBorders>
                  </w:tcPr>
                  <w:p w14:paraId="4DCE7A28" w14:textId="77777777" w:rsidR="001C4835" w:rsidRPr="00B14F56" w:rsidRDefault="001C4835" w:rsidP="001C4835">
                    <w:pPr>
                      <w:jc w:val="right"/>
                      <w:rPr>
                        <w:szCs w:val="21"/>
                      </w:rPr>
                    </w:pPr>
                    <w:r w:rsidRPr="00B14F56">
                      <w:rPr>
                        <w:szCs w:val="21"/>
                      </w:rPr>
                      <w:t>73,736,322.94</w:t>
                    </w:r>
                  </w:p>
                </w:tc>
                <w:tc>
                  <w:tcPr>
                    <w:tcW w:w="494" w:type="pct"/>
                    <w:tcBorders>
                      <w:bottom w:val="single" w:sz="4" w:space="0" w:color="auto"/>
                    </w:tcBorders>
                  </w:tcPr>
                  <w:p w14:paraId="05312594" w14:textId="77777777" w:rsidR="001C4835" w:rsidRPr="00B14F56" w:rsidRDefault="001C4835" w:rsidP="001C4835">
                    <w:pPr>
                      <w:jc w:val="right"/>
                      <w:rPr>
                        <w:szCs w:val="21"/>
                      </w:rPr>
                    </w:pPr>
                    <w:r w:rsidRPr="00B14F56">
                      <w:rPr>
                        <w:szCs w:val="21"/>
                      </w:rPr>
                      <w:t>67.71</w:t>
                    </w:r>
                  </w:p>
                </w:tc>
                <w:tc>
                  <w:tcPr>
                    <w:tcW w:w="917" w:type="pct"/>
                    <w:tcBorders>
                      <w:bottom w:val="single" w:sz="4" w:space="0" w:color="auto"/>
                    </w:tcBorders>
                  </w:tcPr>
                  <w:p w14:paraId="497B5876" w14:textId="77777777" w:rsidR="001C4835" w:rsidRPr="00B14F56" w:rsidRDefault="001C4835" w:rsidP="001C4835">
                    <w:pPr>
                      <w:jc w:val="right"/>
                      <w:rPr>
                        <w:szCs w:val="21"/>
                      </w:rPr>
                    </w:pPr>
                    <w:r w:rsidRPr="00B14F56">
                      <w:rPr>
                        <w:szCs w:val="21"/>
                      </w:rPr>
                      <w:t>97,125,943.92</w:t>
                    </w:r>
                  </w:p>
                </w:tc>
                <w:tc>
                  <w:tcPr>
                    <w:tcW w:w="422" w:type="pct"/>
                    <w:tcBorders>
                      <w:bottom w:val="single" w:sz="4" w:space="0" w:color="auto"/>
                    </w:tcBorders>
                  </w:tcPr>
                  <w:p w14:paraId="1BFD7B77" w14:textId="77777777" w:rsidR="001C4835" w:rsidRPr="00B14F56" w:rsidRDefault="001C4835" w:rsidP="001C4835">
                    <w:pPr>
                      <w:jc w:val="right"/>
                      <w:rPr>
                        <w:szCs w:val="21"/>
                      </w:rPr>
                    </w:pPr>
                    <w:r w:rsidRPr="00B14F56">
                      <w:rPr>
                        <w:szCs w:val="21"/>
                      </w:rPr>
                      <w:t>70.19</w:t>
                    </w:r>
                  </w:p>
                </w:tc>
                <w:tc>
                  <w:tcPr>
                    <w:tcW w:w="423" w:type="pct"/>
                    <w:tcBorders>
                      <w:bottom w:val="single" w:sz="4" w:space="0" w:color="auto"/>
                    </w:tcBorders>
                  </w:tcPr>
                  <w:p w14:paraId="66763A7A" w14:textId="77777777" w:rsidR="001C4835" w:rsidRPr="00B14F56" w:rsidRDefault="001C4835" w:rsidP="001C4835">
                    <w:pPr>
                      <w:jc w:val="right"/>
                      <w:rPr>
                        <w:szCs w:val="21"/>
                      </w:rPr>
                    </w:pPr>
                    <w:r w:rsidRPr="00B14F56">
                      <w:rPr>
                        <w:szCs w:val="21"/>
                      </w:rPr>
                      <w:t>-24.08</w:t>
                    </w:r>
                  </w:p>
                </w:tc>
                <w:tc>
                  <w:tcPr>
                    <w:tcW w:w="420" w:type="pct"/>
                    <w:tcBorders>
                      <w:bottom w:val="single" w:sz="4" w:space="0" w:color="auto"/>
                    </w:tcBorders>
                  </w:tcPr>
                  <w:p w14:paraId="60AE47A4" w14:textId="77777777" w:rsidR="001C4835" w:rsidRPr="00B14F56" w:rsidRDefault="001C4835" w:rsidP="001C4835">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2103062353"/>
              <w:lock w:val="sdtLocked"/>
            </w:sdtPr>
            <w:sdtEndPr/>
            <w:sdtContent>
              <w:tr w:rsidR="001C4835" w14:paraId="771AE01E" w14:textId="77777777" w:rsidTr="001C4835">
                <w:trPr>
                  <w:trHeight w:val="165"/>
                </w:trPr>
                <w:tc>
                  <w:tcPr>
                    <w:tcW w:w="848" w:type="pct"/>
                    <w:tcBorders>
                      <w:bottom w:val="single" w:sz="4" w:space="0" w:color="auto"/>
                    </w:tcBorders>
                  </w:tcPr>
                  <w:p w14:paraId="123851A4" w14:textId="77777777" w:rsidR="001C4835" w:rsidRPr="00B14F56" w:rsidRDefault="001C4835" w:rsidP="001C4835">
                    <w:pPr>
                      <w:jc w:val="left"/>
                      <w:rPr>
                        <w:rFonts w:ascii="Calibri" w:hAnsi="Calibri"/>
                        <w:szCs w:val="21"/>
                      </w:rPr>
                    </w:pPr>
                    <w:r w:rsidRPr="00B14F56">
                      <w:rPr>
                        <w:szCs w:val="21"/>
                      </w:rPr>
                      <w:t xml:space="preserve">　</w:t>
                    </w:r>
                  </w:p>
                </w:tc>
                <w:tc>
                  <w:tcPr>
                    <w:tcW w:w="563" w:type="pct"/>
                    <w:tcBorders>
                      <w:bottom w:val="single" w:sz="4" w:space="0" w:color="auto"/>
                    </w:tcBorders>
                  </w:tcPr>
                  <w:p w14:paraId="15A0BD20" w14:textId="77777777" w:rsidR="001C4835" w:rsidRPr="00B14F56" w:rsidRDefault="001C4835" w:rsidP="001C4835">
                    <w:pPr>
                      <w:jc w:val="left"/>
                      <w:rPr>
                        <w:szCs w:val="21"/>
                      </w:rPr>
                    </w:pPr>
                    <w:r w:rsidRPr="00B14F56">
                      <w:rPr>
                        <w:szCs w:val="21"/>
                      </w:rPr>
                      <w:t>人工费</w:t>
                    </w:r>
                  </w:p>
                </w:tc>
                <w:tc>
                  <w:tcPr>
                    <w:tcW w:w="914" w:type="pct"/>
                    <w:tcBorders>
                      <w:bottom w:val="single" w:sz="4" w:space="0" w:color="auto"/>
                    </w:tcBorders>
                  </w:tcPr>
                  <w:p w14:paraId="52841F1C" w14:textId="77777777" w:rsidR="001C4835" w:rsidRPr="00B14F56" w:rsidRDefault="001C4835" w:rsidP="001C4835">
                    <w:pPr>
                      <w:jc w:val="right"/>
                      <w:rPr>
                        <w:szCs w:val="21"/>
                      </w:rPr>
                    </w:pPr>
                    <w:r w:rsidRPr="00B14F56">
                      <w:rPr>
                        <w:szCs w:val="21"/>
                      </w:rPr>
                      <w:t>6,462,600.86</w:t>
                    </w:r>
                  </w:p>
                </w:tc>
                <w:tc>
                  <w:tcPr>
                    <w:tcW w:w="494" w:type="pct"/>
                    <w:tcBorders>
                      <w:bottom w:val="single" w:sz="4" w:space="0" w:color="auto"/>
                    </w:tcBorders>
                  </w:tcPr>
                  <w:p w14:paraId="31AA4EA3" w14:textId="77777777" w:rsidR="001C4835" w:rsidRPr="00B14F56" w:rsidRDefault="001C4835" w:rsidP="001C4835">
                    <w:pPr>
                      <w:jc w:val="right"/>
                      <w:rPr>
                        <w:szCs w:val="21"/>
                      </w:rPr>
                    </w:pPr>
                    <w:r w:rsidRPr="00B14F56">
                      <w:rPr>
                        <w:szCs w:val="21"/>
                      </w:rPr>
                      <w:t>5.93</w:t>
                    </w:r>
                  </w:p>
                </w:tc>
                <w:tc>
                  <w:tcPr>
                    <w:tcW w:w="917" w:type="pct"/>
                    <w:tcBorders>
                      <w:bottom w:val="single" w:sz="4" w:space="0" w:color="auto"/>
                    </w:tcBorders>
                  </w:tcPr>
                  <w:p w14:paraId="6D979868" w14:textId="77777777" w:rsidR="001C4835" w:rsidRPr="00B14F56" w:rsidRDefault="001C4835" w:rsidP="001C4835">
                    <w:pPr>
                      <w:jc w:val="right"/>
                      <w:rPr>
                        <w:szCs w:val="21"/>
                      </w:rPr>
                    </w:pPr>
                    <w:r w:rsidRPr="00B14F56">
                      <w:rPr>
                        <w:szCs w:val="21"/>
                      </w:rPr>
                      <w:t>8,925,236.33</w:t>
                    </w:r>
                  </w:p>
                </w:tc>
                <w:tc>
                  <w:tcPr>
                    <w:tcW w:w="422" w:type="pct"/>
                    <w:tcBorders>
                      <w:bottom w:val="single" w:sz="4" w:space="0" w:color="auto"/>
                    </w:tcBorders>
                  </w:tcPr>
                  <w:p w14:paraId="6BBEBBC6" w14:textId="77777777" w:rsidR="001C4835" w:rsidRPr="00B14F56" w:rsidRDefault="001C4835" w:rsidP="001C4835">
                    <w:pPr>
                      <w:jc w:val="right"/>
                      <w:rPr>
                        <w:szCs w:val="21"/>
                      </w:rPr>
                    </w:pPr>
                    <w:r w:rsidRPr="00B14F56">
                      <w:rPr>
                        <w:szCs w:val="21"/>
                      </w:rPr>
                      <w:t>6.45</w:t>
                    </w:r>
                  </w:p>
                </w:tc>
                <w:tc>
                  <w:tcPr>
                    <w:tcW w:w="423" w:type="pct"/>
                    <w:tcBorders>
                      <w:bottom w:val="single" w:sz="4" w:space="0" w:color="auto"/>
                    </w:tcBorders>
                  </w:tcPr>
                  <w:p w14:paraId="0F368DA6" w14:textId="77777777" w:rsidR="001C4835" w:rsidRPr="00B14F56" w:rsidRDefault="001C4835" w:rsidP="001C4835">
                    <w:pPr>
                      <w:jc w:val="right"/>
                      <w:rPr>
                        <w:szCs w:val="21"/>
                      </w:rPr>
                    </w:pPr>
                    <w:r w:rsidRPr="00B14F56">
                      <w:rPr>
                        <w:szCs w:val="21"/>
                      </w:rPr>
                      <w:t>-27.59</w:t>
                    </w:r>
                  </w:p>
                </w:tc>
                <w:tc>
                  <w:tcPr>
                    <w:tcW w:w="420" w:type="pct"/>
                    <w:tcBorders>
                      <w:bottom w:val="single" w:sz="4" w:space="0" w:color="auto"/>
                    </w:tcBorders>
                  </w:tcPr>
                  <w:p w14:paraId="3AE4D061" w14:textId="77777777" w:rsidR="001C4835" w:rsidRPr="00B14F56" w:rsidRDefault="001C4835" w:rsidP="001C4835">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1911838584"/>
              <w:lock w:val="sdtLocked"/>
            </w:sdtPr>
            <w:sdtEndPr/>
            <w:sdtContent>
              <w:tr w:rsidR="001C4835" w14:paraId="664D7E15" w14:textId="77777777" w:rsidTr="001C4835">
                <w:trPr>
                  <w:trHeight w:val="165"/>
                </w:trPr>
                <w:tc>
                  <w:tcPr>
                    <w:tcW w:w="848" w:type="pct"/>
                    <w:tcBorders>
                      <w:bottom w:val="single" w:sz="4" w:space="0" w:color="auto"/>
                    </w:tcBorders>
                  </w:tcPr>
                  <w:p w14:paraId="5D14D8A8" w14:textId="77777777" w:rsidR="001C4835" w:rsidRPr="00B14F56" w:rsidRDefault="001C4835" w:rsidP="001C4835">
                    <w:pPr>
                      <w:jc w:val="left"/>
                      <w:rPr>
                        <w:rFonts w:ascii="Calibri" w:hAnsi="Calibri"/>
                        <w:szCs w:val="21"/>
                      </w:rPr>
                    </w:pPr>
                    <w:r w:rsidRPr="00B14F56">
                      <w:rPr>
                        <w:szCs w:val="21"/>
                      </w:rPr>
                      <w:t xml:space="preserve">　</w:t>
                    </w:r>
                  </w:p>
                </w:tc>
                <w:tc>
                  <w:tcPr>
                    <w:tcW w:w="563" w:type="pct"/>
                    <w:tcBorders>
                      <w:bottom w:val="single" w:sz="4" w:space="0" w:color="auto"/>
                    </w:tcBorders>
                  </w:tcPr>
                  <w:p w14:paraId="03C88551" w14:textId="77777777" w:rsidR="001C4835" w:rsidRPr="00B14F56" w:rsidRDefault="001C4835" w:rsidP="001C4835">
                    <w:pPr>
                      <w:jc w:val="left"/>
                      <w:rPr>
                        <w:szCs w:val="21"/>
                      </w:rPr>
                    </w:pPr>
                    <w:r w:rsidRPr="00B14F56">
                      <w:rPr>
                        <w:szCs w:val="21"/>
                      </w:rPr>
                      <w:t>制造费</w:t>
                    </w:r>
                  </w:p>
                </w:tc>
                <w:tc>
                  <w:tcPr>
                    <w:tcW w:w="914" w:type="pct"/>
                    <w:tcBorders>
                      <w:bottom w:val="single" w:sz="4" w:space="0" w:color="auto"/>
                    </w:tcBorders>
                  </w:tcPr>
                  <w:p w14:paraId="3EAF3790" w14:textId="77777777" w:rsidR="001C4835" w:rsidRPr="00B14F56" w:rsidRDefault="001C4835" w:rsidP="001C4835">
                    <w:pPr>
                      <w:jc w:val="right"/>
                      <w:rPr>
                        <w:szCs w:val="21"/>
                      </w:rPr>
                    </w:pPr>
                    <w:r w:rsidRPr="00B14F56">
                      <w:rPr>
                        <w:szCs w:val="21"/>
                      </w:rPr>
                      <w:t>28,698,781.83</w:t>
                    </w:r>
                  </w:p>
                </w:tc>
                <w:tc>
                  <w:tcPr>
                    <w:tcW w:w="494" w:type="pct"/>
                    <w:tcBorders>
                      <w:bottom w:val="single" w:sz="4" w:space="0" w:color="auto"/>
                    </w:tcBorders>
                  </w:tcPr>
                  <w:p w14:paraId="62F35F8F" w14:textId="77777777" w:rsidR="001C4835" w:rsidRPr="00B14F56" w:rsidRDefault="001C4835" w:rsidP="001C4835">
                    <w:pPr>
                      <w:jc w:val="right"/>
                      <w:rPr>
                        <w:szCs w:val="21"/>
                      </w:rPr>
                    </w:pPr>
                    <w:r w:rsidRPr="00B14F56">
                      <w:rPr>
                        <w:szCs w:val="21"/>
                      </w:rPr>
                      <w:t>26.35</w:t>
                    </w:r>
                  </w:p>
                </w:tc>
                <w:tc>
                  <w:tcPr>
                    <w:tcW w:w="917" w:type="pct"/>
                    <w:tcBorders>
                      <w:bottom w:val="single" w:sz="4" w:space="0" w:color="auto"/>
                    </w:tcBorders>
                  </w:tcPr>
                  <w:p w14:paraId="2DA5DF65" w14:textId="77777777" w:rsidR="001C4835" w:rsidRPr="00B14F56" w:rsidRDefault="001C4835" w:rsidP="001C4835">
                    <w:pPr>
                      <w:jc w:val="right"/>
                      <w:rPr>
                        <w:szCs w:val="21"/>
                      </w:rPr>
                    </w:pPr>
                    <w:r w:rsidRPr="00B14F56">
                      <w:rPr>
                        <w:szCs w:val="21"/>
                      </w:rPr>
                      <w:t>32,324,576.86</w:t>
                    </w:r>
                  </w:p>
                </w:tc>
                <w:tc>
                  <w:tcPr>
                    <w:tcW w:w="422" w:type="pct"/>
                    <w:tcBorders>
                      <w:bottom w:val="single" w:sz="4" w:space="0" w:color="auto"/>
                    </w:tcBorders>
                  </w:tcPr>
                  <w:p w14:paraId="4F77F57D" w14:textId="77777777" w:rsidR="001C4835" w:rsidRPr="00B14F56" w:rsidRDefault="001C4835" w:rsidP="001C4835">
                    <w:pPr>
                      <w:jc w:val="right"/>
                      <w:rPr>
                        <w:szCs w:val="21"/>
                      </w:rPr>
                    </w:pPr>
                    <w:r w:rsidRPr="00B14F56">
                      <w:rPr>
                        <w:szCs w:val="21"/>
                      </w:rPr>
                      <w:t>23.36</w:t>
                    </w:r>
                  </w:p>
                </w:tc>
                <w:tc>
                  <w:tcPr>
                    <w:tcW w:w="423" w:type="pct"/>
                    <w:tcBorders>
                      <w:bottom w:val="single" w:sz="4" w:space="0" w:color="auto"/>
                    </w:tcBorders>
                  </w:tcPr>
                  <w:p w14:paraId="4811A768" w14:textId="77777777" w:rsidR="001C4835" w:rsidRPr="00B14F56" w:rsidRDefault="001C4835" w:rsidP="001C4835">
                    <w:pPr>
                      <w:jc w:val="right"/>
                      <w:rPr>
                        <w:szCs w:val="21"/>
                      </w:rPr>
                    </w:pPr>
                    <w:r w:rsidRPr="00B14F56">
                      <w:rPr>
                        <w:szCs w:val="21"/>
                      </w:rPr>
                      <w:t>-11.22</w:t>
                    </w:r>
                  </w:p>
                </w:tc>
                <w:tc>
                  <w:tcPr>
                    <w:tcW w:w="420" w:type="pct"/>
                    <w:tcBorders>
                      <w:bottom w:val="single" w:sz="4" w:space="0" w:color="auto"/>
                    </w:tcBorders>
                  </w:tcPr>
                  <w:p w14:paraId="6850294E" w14:textId="77777777" w:rsidR="001C4835" w:rsidRPr="00B14F56" w:rsidRDefault="001C4835" w:rsidP="001C4835">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625123040"/>
              <w:lock w:val="sdtLocked"/>
            </w:sdtPr>
            <w:sdtEndPr/>
            <w:sdtContent>
              <w:tr w:rsidR="001C4835" w14:paraId="297B4842" w14:textId="77777777" w:rsidTr="001C4835">
                <w:trPr>
                  <w:trHeight w:val="165"/>
                </w:trPr>
                <w:tc>
                  <w:tcPr>
                    <w:tcW w:w="848" w:type="pct"/>
                    <w:tcBorders>
                      <w:bottom w:val="single" w:sz="4" w:space="0" w:color="auto"/>
                    </w:tcBorders>
                  </w:tcPr>
                  <w:p w14:paraId="45EAE949" w14:textId="77777777" w:rsidR="001C4835" w:rsidRPr="00B14F56" w:rsidRDefault="001C4835" w:rsidP="001C4835">
                    <w:pPr>
                      <w:jc w:val="left"/>
                      <w:rPr>
                        <w:rFonts w:ascii="Calibri" w:hAnsi="Calibri"/>
                        <w:szCs w:val="21"/>
                      </w:rPr>
                    </w:pPr>
                    <w:r w:rsidRPr="00B14F56">
                      <w:rPr>
                        <w:szCs w:val="21"/>
                      </w:rPr>
                      <w:t xml:space="preserve">　</w:t>
                    </w:r>
                  </w:p>
                </w:tc>
                <w:tc>
                  <w:tcPr>
                    <w:tcW w:w="563" w:type="pct"/>
                    <w:tcBorders>
                      <w:bottom w:val="single" w:sz="4" w:space="0" w:color="auto"/>
                    </w:tcBorders>
                  </w:tcPr>
                  <w:p w14:paraId="60046072" w14:textId="77777777" w:rsidR="001C4835" w:rsidRPr="00B14F56" w:rsidRDefault="001C4835" w:rsidP="001C4835">
                    <w:pPr>
                      <w:jc w:val="left"/>
                      <w:rPr>
                        <w:szCs w:val="21"/>
                      </w:rPr>
                    </w:pPr>
                    <w:r w:rsidRPr="00B14F56">
                      <w:rPr>
                        <w:szCs w:val="21"/>
                      </w:rPr>
                      <w:t>合计</w:t>
                    </w:r>
                  </w:p>
                </w:tc>
                <w:tc>
                  <w:tcPr>
                    <w:tcW w:w="914" w:type="pct"/>
                    <w:tcBorders>
                      <w:bottom w:val="single" w:sz="4" w:space="0" w:color="auto"/>
                    </w:tcBorders>
                  </w:tcPr>
                  <w:p w14:paraId="22F4E7D5" w14:textId="77777777" w:rsidR="001C4835" w:rsidRPr="00B14F56" w:rsidRDefault="001C4835" w:rsidP="001C4835">
                    <w:pPr>
                      <w:jc w:val="right"/>
                      <w:rPr>
                        <w:szCs w:val="21"/>
                      </w:rPr>
                    </w:pPr>
                    <w:r w:rsidRPr="00B14F56">
                      <w:rPr>
                        <w:szCs w:val="21"/>
                      </w:rPr>
                      <w:t>108,897,705.63</w:t>
                    </w:r>
                  </w:p>
                </w:tc>
                <w:tc>
                  <w:tcPr>
                    <w:tcW w:w="494" w:type="pct"/>
                    <w:tcBorders>
                      <w:bottom w:val="single" w:sz="4" w:space="0" w:color="auto"/>
                    </w:tcBorders>
                  </w:tcPr>
                  <w:p w14:paraId="286E97DE" w14:textId="77777777" w:rsidR="001C4835" w:rsidRPr="00B14F56" w:rsidRDefault="001C4835" w:rsidP="001C4835">
                    <w:pPr>
                      <w:jc w:val="right"/>
                      <w:rPr>
                        <w:szCs w:val="21"/>
                      </w:rPr>
                    </w:pPr>
                    <w:r w:rsidRPr="00B14F56">
                      <w:rPr>
                        <w:szCs w:val="21"/>
                      </w:rPr>
                      <w:t>100.00</w:t>
                    </w:r>
                  </w:p>
                </w:tc>
                <w:tc>
                  <w:tcPr>
                    <w:tcW w:w="917" w:type="pct"/>
                    <w:tcBorders>
                      <w:bottom w:val="single" w:sz="4" w:space="0" w:color="auto"/>
                    </w:tcBorders>
                  </w:tcPr>
                  <w:p w14:paraId="35C4F00C" w14:textId="77777777" w:rsidR="001C4835" w:rsidRPr="00B14F56" w:rsidRDefault="001C4835" w:rsidP="001C4835">
                    <w:pPr>
                      <w:jc w:val="right"/>
                      <w:rPr>
                        <w:szCs w:val="21"/>
                      </w:rPr>
                    </w:pPr>
                    <w:r w:rsidRPr="00B14F56">
                      <w:rPr>
                        <w:szCs w:val="21"/>
                      </w:rPr>
                      <w:t>138,375,757.11</w:t>
                    </w:r>
                  </w:p>
                </w:tc>
                <w:tc>
                  <w:tcPr>
                    <w:tcW w:w="422" w:type="pct"/>
                    <w:tcBorders>
                      <w:bottom w:val="single" w:sz="4" w:space="0" w:color="auto"/>
                    </w:tcBorders>
                  </w:tcPr>
                  <w:p w14:paraId="5F39D260" w14:textId="77777777" w:rsidR="001C4835" w:rsidRPr="00B14F56" w:rsidRDefault="001C4835" w:rsidP="001C4835">
                    <w:pPr>
                      <w:jc w:val="right"/>
                      <w:rPr>
                        <w:szCs w:val="21"/>
                      </w:rPr>
                    </w:pPr>
                    <w:r w:rsidRPr="00B14F56">
                      <w:rPr>
                        <w:szCs w:val="21"/>
                      </w:rPr>
                      <w:t>100.00</w:t>
                    </w:r>
                  </w:p>
                </w:tc>
                <w:tc>
                  <w:tcPr>
                    <w:tcW w:w="423" w:type="pct"/>
                    <w:tcBorders>
                      <w:bottom w:val="single" w:sz="4" w:space="0" w:color="auto"/>
                    </w:tcBorders>
                  </w:tcPr>
                  <w:p w14:paraId="48489ACB" w14:textId="77777777" w:rsidR="001C4835" w:rsidRPr="00B14F56" w:rsidRDefault="001C4835" w:rsidP="001C4835">
                    <w:pPr>
                      <w:jc w:val="right"/>
                      <w:rPr>
                        <w:szCs w:val="21"/>
                      </w:rPr>
                    </w:pPr>
                    <w:r w:rsidRPr="00B14F56">
                      <w:rPr>
                        <w:szCs w:val="21"/>
                      </w:rPr>
                      <w:t>-21.30</w:t>
                    </w:r>
                  </w:p>
                </w:tc>
                <w:tc>
                  <w:tcPr>
                    <w:tcW w:w="420" w:type="pct"/>
                    <w:tcBorders>
                      <w:bottom w:val="single" w:sz="4" w:space="0" w:color="auto"/>
                    </w:tcBorders>
                  </w:tcPr>
                  <w:p w14:paraId="2467497F" w14:textId="77777777" w:rsidR="001C4835" w:rsidRPr="00B14F56" w:rsidRDefault="001C4835" w:rsidP="001C4835">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1495530874"/>
              <w:lock w:val="sdtLocked"/>
            </w:sdtPr>
            <w:sdtEndPr/>
            <w:sdtContent>
              <w:tr w:rsidR="001C4835" w14:paraId="13D151FC" w14:textId="77777777" w:rsidTr="001C4835">
                <w:trPr>
                  <w:trHeight w:val="165"/>
                </w:trPr>
                <w:tc>
                  <w:tcPr>
                    <w:tcW w:w="848" w:type="pct"/>
                    <w:tcBorders>
                      <w:bottom w:val="single" w:sz="4" w:space="0" w:color="auto"/>
                    </w:tcBorders>
                  </w:tcPr>
                  <w:p w14:paraId="798FCB83" w14:textId="77777777" w:rsidR="001C4835" w:rsidRPr="00B14F56" w:rsidRDefault="001C4835" w:rsidP="001C4835">
                    <w:pPr>
                      <w:jc w:val="left"/>
                      <w:rPr>
                        <w:rFonts w:ascii="Calibri" w:hAnsi="Calibri"/>
                        <w:szCs w:val="21"/>
                      </w:rPr>
                    </w:pPr>
                    <w:r w:rsidRPr="00B14F56">
                      <w:rPr>
                        <w:szCs w:val="21"/>
                      </w:rPr>
                      <w:t>低温瓶</w:t>
                    </w:r>
                  </w:p>
                </w:tc>
                <w:tc>
                  <w:tcPr>
                    <w:tcW w:w="563" w:type="pct"/>
                    <w:tcBorders>
                      <w:bottom w:val="single" w:sz="4" w:space="0" w:color="auto"/>
                    </w:tcBorders>
                  </w:tcPr>
                  <w:p w14:paraId="1C7F61FE" w14:textId="77777777" w:rsidR="001C4835" w:rsidRPr="00B14F56" w:rsidRDefault="001C4835" w:rsidP="001C4835">
                    <w:pPr>
                      <w:jc w:val="left"/>
                      <w:rPr>
                        <w:szCs w:val="21"/>
                      </w:rPr>
                    </w:pPr>
                    <w:r w:rsidRPr="00B14F56">
                      <w:rPr>
                        <w:szCs w:val="21"/>
                      </w:rPr>
                      <w:t>材料</w:t>
                    </w:r>
                  </w:p>
                </w:tc>
                <w:tc>
                  <w:tcPr>
                    <w:tcW w:w="914" w:type="pct"/>
                    <w:tcBorders>
                      <w:bottom w:val="single" w:sz="4" w:space="0" w:color="auto"/>
                    </w:tcBorders>
                  </w:tcPr>
                  <w:p w14:paraId="5DDF1B6C" w14:textId="77777777" w:rsidR="001C4835" w:rsidRPr="00B14F56" w:rsidRDefault="001C4835" w:rsidP="001C4835">
                    <w:pPr>
                      <w:jc w:val="right"/>
                      <w:rPr>
                        <w:szCs w:val="21"/>
                      </w:rPr>
                    </w:pPr>
                    <w:r w:rsidRPr="00B14F56">
                      <w:rPr>
                        <w:szCs w:val="21"/>
                      </w:rPr>
                      <w:t>112,674,124.84</w:t>
                    </w:r>
                  </w:p>
                </w:tc>
                <w:tc>
                  <w:tcPr>
                    <w:tcW w:w="494" w:type="pct"/>
                    <w:tcBorders>
                      <w:bottom w:val="single" w:sz="4" w:space="0" w:color="auto"/>
                    </w:tcBorders>
                  </w:tcPr>
                  <w:p w14:paraId="532BE962" w14:textId="77777777" w:rsidR="001C4835" w:rsidRPr="00B14F56" w:rsidRDefault="001C4835" w:rsidP="001C4835">
                    <w:pPr>
                      <w:jc w:val="right"/>
                      <w:rPr>
                        <w:szCs w:val="21"/>
                      </w:rPr>
                    </w:pPr>
                    <w:r w:rsidRPr="00B14F56">
                      <w:rPr>
                        <w:szCs w:val="21"/>
                      </w:rPr>
                      <w:t>79.86</w:t>
                    </w:r>
                  </w:p>
                </w:tc>
                <w:tc>
                  <w:tcPr>
                    <w:tcW w:w="917" w:type="pct"/>
                    <w:tcBorders>
                      <w:bottom w:val="single" w:sz="4" w:space="0" w:color="auto"/>
                    </w:tcBorders>
                  </w:tcPr>
                  <w:p w14:paraId="56A524B3" w14:textId="77777777" w:rsidR="001C4835" w:rsidRPr="00B14F56" w:rsidRDefault="001C4835" w:rsidP="001C4835">
                    <w:pPr>
                      <w:jc w:val="right"/>
                      <w:rPr>
                        <w:szCs w:val="21"/>
                      </w:rPr>
                    </w:pPr>
                    <w:r w:rsidRPr="00B14F56">
                      <w:rPr>
                        <w:szCs w:val="21"/>
                      </w:rPr>
                      <w:t>140,340,563.43</w:t>
                    </w:r>
                  </w:p>
                </w:tc>
                <w:tc>
                  <w:tcPr>
                    <w:tcW w:w="422" w:type="pct"/>
                    <w:tcBorders>
                      <w:bottom w:val="single" w:sz="4" w:space="0" w:color="auto"/>
                    </w:tcBorders>
                  </w:tcPr>
                  <w:p w14:paraId="187DC78A" w14:textId="77777777" w:rsidR="001C4835" w:rsidRPr="00B14F56" w:rsidRDefault="001C4835" w:rsidP="001C4835">
                    <w:pPr>
                      <w:jc w:val="right"/>
                      <w:rPr>
                        <w:szCs w:val="21"/>
                      </w:rPr>
                    </w:pPr>
                    <w:r w:rsidRPr="00B14F56">
                      <w:rPr>
                        <w:szCs w:val="21"/>
                      </w:rPr>
                      <w:t>79.86</w:t>
                    </w:r>
                  </w:p>
                </w:tc>
                <w:tc>
                  <w:tcPr>
                    <w:tcW w:w="423" w:type="pct"/>
                    <w:tcBorders>
                      <w:bottom w:val="single" w:sz="4" w:space="0" w:color="auto"/>
                    </w:tcBorders>
                  </w:tcPr>
                  <w:p w14:paraId="2C5CAAD0" w14:textId="77777777" w:rsidR="001C4835" w:rsidRPr="00B14F56" w:rsidRDefault="001C4835" w:rsidP="001C4835">
                    <w:pPr>
                      <w:jc w:val="right"/>
                      <w:rPr>
                        <w:szCs w:val="21"/>
                      </w:rPr>
                    </w:pPr>
                    <w:r w:rsidRPr="00B14F56">
                      <w:rPr>
                        <w:szCs w:val="21"/>
                      </w:rPr>
                      <w:t>-19.71</w:t>
                    </w:r>
                  </w:p>
                </w:tc>
                <w:tc>
                  <w:tcPr>
                    <w:tcW w:w="420" w:type="pct"/>
                    <w:tcBorders>
                      <w:bottom w:val="single" w:sz="4" w:space="0" w:color="auto"/>
                    </w:tcBorders>
                  </w:tcPr>
                  <w:p w14:paraId="7A11B172" w14:textId="77777777" w:rsidR="001C4835" w:rsidRPr="00B14F56" w:rsidRDefault="001C4835" w:rsidP="001C4835">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1786419572"/>
              <w:lock w:val="sdtLocked"/>
            </w:sdtPr>
            <w:sdtEndPr/>
            <w:sdtContent>
              <w:tr w:rsidR="001C4835" w14:paraId="0EF7BFF4" w14:textId="77777777" w:rsidTr="001C4835">
                <w:trPr>
                  <w:trHeight w:val="165"/>
                </w:trPr>
                <w:tc>
                  <w:tcPr>
                    <w:tcW w:w="848" w:type="pct"/>
                    <w:tcBorders>
                      <w:bottom w:val="single" w:sz="4" w:space="0" w:color="auto"/>
                    </w:tcBorders>
                  </w:tcPr>
                  <w:p w14:paraId="6042F5DB" w14:textId="77777777" w:rsidR="001C4835" w:rsidRPr="00B14F56" w:rsidRDefault="001C4835" w:rsidP="001C4835">
                    <w:pPr>
                      <w:jc w:val="left"/>
                      <w:rPr>
                        <w:rFonts w:ascii="Calibri" w:hAnsi="Calibri"/>
                        <w:szCs w:val="21"/>
                      </w:rPr>
                    </w:pPr>
                    <w:r w:rsidRPr="00B14F56">
                      <w:rPr>
                        <w:szCs w:val="21"/>
                      </w:rPr>
                      <w:t xml:space="preserve">　</w:t>
                    </w:r>
                  </w:p>
                </w:tc>
                <w:tc>
                  <w:tcPr>
                    <w:tcW w:w="563" w:type="pct"/>
                    <w:tcBorders>
                      <w:bottom w:val="single" w:sz="4" w:space="0" w:color="auto"/>
                    </w:tcBorders>
                  </w:tcPr>
                  <w:p w14:paraId="03DEAD13" w14:textId="77777777" w:rsidR="001C4835" w:rsidRPr="00B14F56" w:rsidRDefault="001C4835" w:rsidP="001C4835">
                    <w:pPr>
                      <w:jc w:val="left"/>
                      <w:rPr>
                        <w:szCs w:val="21"/>
                      </w:rPr>
                    </w:pPr>
                    <w:r w:rsidRPr="00B14F56">
                      <w:rPr>
                        <w:szCs w:val="21"/>
                      </w:rPr>
                      <w:t>人工费</w:t>
                    </w:r>
                  </w:p>
                </w:tc>
                <w:tc>
                  <w:tcPr>
                    <w:tcW w:w="914" w:type="pct"/>
                    <w:tcBorders>
                      <w:bottom w:val="single" w:sz="4" w:space="0" w:color="auto"/>
                    </w:tcBorders>
                  </w:tcPr>
                  <w:p w14:paraId="10A27591" w14:textId="77777777" w:rsidR="001C4835" w:rsidRPr="00B14F56" w:rsidRDefault="001C4835" w:rsidP="001C4835">
                    <w:pPr>
                      <w:jc w:val="right"/>
                      <w:rPr>
                        <w:szCs w:val="21"/>
                      </w:rPr>
                    </w:pPr>
                    <w:r w:rsidRPr="00B14F56">
                      <w:rPr>
                        <w:szCs w:val="21"/>
                      </w:rPr>
                      <w:t>10,844,974.53</w:t>
                    </w:r>
                  </w:p>
                </w:tc>
                <w:tc>
                  <w:tcPr>
                    <w:tcW w:w="494" w:type="pct"/>
                    <w:tcBorders>
                      <w:bottom w:val="single" w:sz="4" w:space="0" w:color="auto"/>
                    </w:tcBorders>
                  </w:tcPr>
                  <w:p w14:paraId="4384EFFA" w14:textId="77777777" w:rsidR="001C4835" w:rsidRPr="00B14F56" w:rsidRDefault="001C4835" w:rsidP="001C4835">
                    <w:pPr>
                      <w:jc w:val="right"/>
                      <w:rPr>
                        <w:szCs w:val="21"/>
                      </w:rPr>
                    </w:pPr>
                    <w:r w:rsidRPr="00B14F56">
                      <w:rPr>
                        <w:szCs w:val="21"/>
                      </w:rPr>
                      <w:t>7.69</w:t>
                    </w:r>
                  </w:p>
                </w:tc>
                <w:tc>
                  <w:tcPr>
                    <w:tcW w:w="917" w:type="pct"/>
                    <w:tcBorders>
                      <w:bottom w:val="single" w:sz="4" w:space="0" w:color="auto"/>
                    </w:tcBorders>
                  </w:tcPr>
                  <w:p w14:paraId="5DF71B6A" w14:textId="77777777" w:rsidR="001C4835" w:rsidRPr="00B14F56" w:rsidRDefault="001C4835" w:rsidP="001C4835">
                    <w:pPr>
                      <w:jc w:val="right"/>
                      <w:rPr>
                        <w:szCs w:val="21"/>
                      </w:rPr>
                    </w:pPr>
                    <w:r w:rsidRPr="00B14F56">
                      <w:rPr>
                        <w:szCs w:val="21"/>
                      </w:rPr>
                      <w:t>14,197,467.79</w:t>
                    </w:r>
                  </w:p>
                </w:tc>
                <w:tc>
                  <w:tcPr>
                    <w:tcW w:w="422" w:type="pct"/>
                    <w:tcBorders>
                      <w:bottom w:val="single" w:sz="4" w:space="0" w:color="auto"/>
                    </w:tcBorders>
                  </w:tcPr>
                  <w:p w14:paraId="6BE3AA4A" w14:textId="77777777" w:rsidR="001C4835" w:rsidRPr="00B14F56" w:rsidRDefault="001C4835" w:rsidP="001C4835">
                    <w:pPr>
                      <w:jc w:val="right"/>
                      <w:rPr>
                        <w:szCs w:val="21"/>
                      </w:rPr>
                    </w:pPr>
                    <w:r w:rsidRPr="00B14F56">
                      <w:rPr>
                        <w:szCs w:val="21"/>
                      </w:rPr>
                      <w:t>8.08</w:t>
                    </w:r>
                  </w:p>
                </w:tc>
                <w:tc>
                  <w:tcPr>
                    <w:tcW w:w="423" w:type="pct"/>
                    <w:tcBorders>
                      <w:bottom w:val="single" w:sz="4" w:space="0" w:color="auto"/>
                    </w:tcBorders>
                  </w:tcPr>
                  <w:p w14:paraId="1808D198" w14:textId="77777777" w:rsidR="001C4835" w:rsidRPr="00B14F56" w:rsidRDefault="001C4835" w:rsidP="001C4835">
                    <w:pPr>
                      <w:jc w:val="right"/>
                      <w:rPr>
                        <w:szCs w:val="21"/>
                      </w:rPr>
                    </w:pPr>
                    <w:r w:rsidRPr="00B14F56">
                      <w:rPr>
                        <w:szCs w:val="21"/>
                      </w:rPr>
                      <w:t>-23.61</w:t>
                    </w:r>
                  </w:p>
                </w:tc>
                <w:tc>
                  <w:tcPr>
                    <w:tcW w:w="420" w:type="pct"/>
                    <w:tcBorders>
                      <w:bottom w:val="single" w:sz="4" w:space="0" w:color="auto"/>
                    </w:tcBorders>
                  </w:tcPr>
                  <w:p w14:paraId="255D7FAC" w14:textId="77777777" w:rsidR="001C4835" w:rsidRPr="00B14F56" w:rsidRDefault="001C4835" w:rsidP="001C4835">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1388150688"/>
              <w:lock w:val="sdtLocked"/>
            </w:sdtPr>
            <w:sdtEndPr/>
            <w:sdtContent>
              <w:tr w:rsidR="001C4835" w14:paraId="78472515" w14:textId="77777777" w:rsidTr="001C4835">
                <w:trPr>
                  <w:trHeight w:val="165"/>
                </w:trPr>
                <w:tc>
                  <w:tcPr>
                    <w:tcW w:w="848" w:type="pct"/>
                    <w:tcBorders>
                      <w:bottom w:val="single" w:sz="4" w:space="0" w:color="auto"/>
                    </w:tcBorders>
                  </w:tcPr>
                  <w:p w14:paraId="518BBEA5" w14:textId="77777777" w:rsidR="001C4835" w:rsidRPr="00B14F56" w:rsidRDefault="001C4835" w:rsidP="001C4835">
                    <w:pPr>
                      <w:jc w:val="left"/>
                      <w:rPr>
                        <w:rFonts w:ascii="Calibri" w:hAnsi="Calibri"/>
                        <w:szCs w:val="21"/>
                      </w:rPr>
                    </w:pPr>
                    <w:r w:rsidRPr="00B14F56">
                      <w:rPr>
                        <w:szCs w:val="21"/>
                      </w:rPr>
                      <w:t xml:space="preserve">　</w:t>
                    </w:r>
                  </w:p>
                </w:tc>
                <w:tc>
                  <w:tcPr>
                    <w:tcW w:w="563" w:type="pct"/>
                    <w:tcBorders>
                      <w:bottom w:val="single" w:sz="4" w:space="0" w:color="auto"/>
                    </w:tcBorders>
                  </w:tcPr>
                  <w:p w14:paraId="791D92F5" w14:textId="77777777" w:rsidR="001C4835" w:rsidRPr="00B14F56" w:rsidRDefault="001C4835" w:rsidP="001C4835">
                    <w:pPr>
                      <w:jc w:val="left"/>
                      <w:rPr>
                        <w:szCs w:val="21"/>
                      </w:rPr>
                    </w:pPr>
                    <w:r w:rsidRPr="00B14F56">
                      <w:rPr>
                        <w:szCs w:val="21"/>
                      </w:rPr>
                      <w:t>制造费</w:t>
                    </w:r>
                  </w:p>
                </w:tc>
                <w:tc>
                  <w:tcPr>
                    <w:tcW w:w="914" w:type="pct"/>
                    <w:tcBorders>
                      <w:bottom w:val="single" w:sz="4" w:space="0" w:color="auto"/>
                    </w:tcBorders>
                  </w:tcPr>
                  <w:p w14:paraId="7E9BCB18" w14:textId="77777777" w:rsidR="001C4835" w:rsidRPr="00B14F56" w:rsidRDefault="001C4835" w:rsidP="001C4835">
                    <w:pPr>
                      <w:jc w:val="right"/>
                      <w:rPr>
                        <w:szCs w:val="21"/>
                      </w:rPr>
                    </w:pPr>
                    <w:r w:rsidRPr="00B14F56">
                      <w:rPr>
                        <w:szCs w:val="21"/>
                      </w:rPr>
                      <w:t>17,576,101.61</w:t>
                    </w:r>
                  </w:p>
                </w:tc>
                <w:tc>
                  <w:tcPr>
                    <w:tcW w:w="494" w:type="pct"/>
                    <w:tcBorders>
                      <w:bottom w:val="single" w:sz="4" w:space="0" w:color="auto"/>
                    </w:tcBorders>
                  </w:tcPr>
                  <w:p w14:paraId="39CB4EEE" w14:textId="77777777" w:rsidR="001C4835" w:rsidRPr="00B14F56" w:rsidRDefault="001C4835" w:rsidP="001C4835">
                    <w:pPr>
                      <w:jc w:val="right"/>
                      <w:rPr>
                        <w:szCs w:val="21"/>
                      </w:rPr>
                    </w:pPr>
                    <w:r w:rsidRPr="00B14F56">
                      <w:rPr>
                        <w:szCs w:val="21"/>
                      </w:rPr>
                      <w:t>12.46</w:t>
                    </w:r>
                  </w:p>
                </w:tc>
                <w:tc>
                  <w:tcPr>
                    <w:tcW w:w="917" w:type="pct"/>
                    <w:tcBorders>
                      <w:bottom w:val="single" w:sz="4" w:space="0" w:color="auto"/>
                    </w:tcBorders>
                  </w:tcPr>
                  <w:p w14:paraId="479FDA00" w14:textId="77777777" w:rsidR="001C4835" w:rsidRPr="00B14F56" w:rsidRDefault="001C4835" w:rsidP="001C4835">
                    <w:pPr>
                      <w:jc w:val="right"/>
                      <w:rPr>
                        <w:szCs w:val="21"/>
                      </w:rPr>
                    </w:pPr>
                    <w:r w:rsidRPr="00B14F56">
                      <w:rPr>
                        <w:szCs w:val="21"/>
                      </w:rPr>
                      <w:t>21,190,774.95</w:t>
                    </w:r>
                  </w:p>
                </w:tc>
                <w:tc>
                  <w:tcPr>
                    <w:tcW w:w="422" w:type="pct"/>
                    <w:tcBorders>
                      <w:bottom w:val="single" w:sz="4" w:space="0" w:color="auto"/>
                    </w:tcBorders>
                  </w:tcPr>
                  <w:p w14:paraId="5A7B0E29" w14:textId="77777777" w:rsidR="001C4835" w:rsidRPr="00B14F56" w:rsidRDefault="001C4835" w:rsidP="001C4835">
                    <w:pPr>
                      <w:jc w:val="right"/>
                      <w:rPr>
                        <w:szCs w:val="21"/>
                      </w:rPr>
                    </w:pPr>
                    <w:r w:rsidRPr="00B14F56">
                      <w:rPr>
                        <w:szCs w:val="21"/>
                      </w:rPr>
                      <w:t>12.06</w:t>
                    </w:r>
                  </w:p>
                </w:tc>
                <w:tc>
                  <w:tcPr>
                    <w:tcW w:w="423" w:type="pct"/>
                    <w:tcBorders>
                      <w:bottom w:val="single" w:sz="4" w:space="0" w:color="auto"/>
                    </w:tcBorders>
                  </w:tcPr>
                  <w:p w14:paraId="3DDB24C5" w14:textId="77777777" w:rsidR="001C4835" w:rsidRPr="00B14F56" w:rsidRDefault="001C4835" w:rsidP="001C4835">
                    <w:pPr>
                      <w:jc w:val="right"/>
                      <w:rPr>
                        <w:szCs w:val="21"/>
                      </w:rPr>
                    </w:pPr>
                    <w:r w:rsidRPr="00B14F56">
                      <w:rPr>
                        <w:szCs w:val="21"/>
                      </w:rPr>
                      <w:t>-17.06</w:t>
                    </w:r>
                  </w:p>
                </w:tc>
                <w:tc>
                  <w:tcPr>
                    <w:tcW w:w="420" w:type="pct"/>
                    <w:tcBorders>
                      <w:bottom w:val="single" w:sz="4" w:space="0" w:color="auto"/>
                    </w:tcBorders>
                  </w:tcPr>
                  <w:p w14:paraId="1B1E664C" w14:textId="77777777" w:rsidR="001C4835" w:rsidRPr="00B14F56" w:rsidRDefault="001C4835" w:rsidP="001C4835">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1874425734"/>
              <w:lock w:val="sdtLocked"/>
            </w:sdtPr>
            <w:sdtEndPr/>
            <w:sdtContent>
              <w:tr w:rsidR="001C4835" w14:paraId="0B71DA45" w14:textId="77777777" w:rsidTr="001C4835">
                <w:trPr>
                  <w:trHeight w:val="165"/>
                </w:trPr>
                <w:tc>
                  <w:tcPr>
                    <w:tcW w:w="848" w:type="pct"/>
                    <w:tcBorders>
                      <w:bottom w:val="single" w:sz="4" w:space="0" w:color="auto"/>
                    </w:tcBorders>
                  </w:tcPr>
                  <w:p w14:paraId="5C668EAA" w14:textId="77777777" w:rsidR="001C4835" w:rsidRPr="00B14F56" w:rsidRDefault="001C4835" w:rsidP="001C4835">
                    <w:pPr>
                      <w:jc w:val="left"/>
                      <w:rPr>
                        <w:rFonts w:ascii="Calibri" w:hAnsi="Calibri"/>
                        <w:szCs w:val="21"/>
                      </w:rPr>
                    </w:pPr>
                    <w:r w:rsidRPr="00B14F56">
                      <w:rPr>
                        <w:szCs w:val="21"/>
                      </w:rPr>
                      <w:t xml:space="preserve">　</w:t>
                    </w:r>
                  </w:p>
                </w:tc>
                <w:tc>
                  <w:tcPr>
                    <w:tcW w:w="563" w:type="pct"/>
                    <w:tcBorders>
                      <w:bottom w:val="single" w:sz="4" w:space="0" w:color="auto"/>
                    </w:tcBorders>
                  </w:tcPr>
                  <w:p w14:paraId="657BE94C" w14:textId="77777777" w:rsidR="001C4835" w:rsidRPr="00B14F56" w:rsidRDefault="001C4835" w:rsidP="001C4835">
                    <w:pPr>
                      <w:jc w:val="left"/>
                      <w:rPr>
                        <w:szCs w:val="21"/>
                      </w:rPr>
                    </w:pPr>
                    <w:r w:rsidRPr="00B14F56">
                      <w:rPr>
                        <w:szCs w:val="21"/>
                      </w:rPr>
                      <w:t>合计</w:t>
                    </w:r>
                  </w:p>
                </w:tc>
                <w:tc>
                  <w:tcPr>
                    <w:tcW w:w="914" w:type="pct"/>
                    <w:tcBorders>
                      <w:bottom w:val="single" w:sz="4" w:space="0" w:color="auto"/>
                    </w:tcBorders>
                  </w:tcPr>
                  <w:p w14:paraId="5DB1E4C5" w14:textId="77777777" w:rsidR="001C4835" w:rsidRPr="00B14F56" w:rsidRDefault="001C4835" w:rsidP="001C4835">
                    <w:pPr>
                      <w:jc w:val="right"/>
                      <w:rPr>
                        <w:szCs w:val="21"/>
                      </w:rPr>
                    </w:pPr>
                    <w:r w:rsidRPr="00B14F56">
                      <w:rPr>
                        <w:szCs w:val="21"/>
                      </w:rPr>
                      <w:t>141,095,200.99</w:t>
                    </w:r>
                  </w:p>
                </w:tc>
                <w:tc>
                  <w:tcPr>
                    <w:tcW w:w="494" w:type="pct"/>
                    <w:tcBorders>
                      <w:bottom w:val="single" w:sz="4" w:space="0" w:color="auto"/>
                    </w:tcBorders>
                  </w:tcPr>
                  <w:p w14:paraId="0CA24372" w14:textId="77777777" w:rsidR="001C4835" w:rsidRPr="00B14F56" w:rsidRDefault="001C4835" w:rsidP="001C4835">
                    <w:pPr>
                      <w:jc w:val="right"/>
                      <w:rPr>
                        <w:szCs w:val="21"/>
                      </w:rPr>
                    </w:pPr>
                    <w:r w:rsidRPr="00B14F56">
                      <w:rPr>
                        <w:szCs w:val="21"/>
                      </w:rPr>
                      <w:t>100.00</w:t>
                    </w:r>
                  </w:p>
                </w:tc>
                <w:tc>
                  <w:tcPr>
                    <w:tcW w:w="917" w:type="pct"/>
                    <w:tcBorders>
                      <w:bottom w:val="single" w:sz="4" w:space="0" w:color="auto"/>
                    </w:tcBorders>
                  </w:tcPr>
                  <w:p w14:paraId="480212C7" w14:textId="77777777" w:rsidR="001C4835" w:rsidRPr="00B14F56" w:rsidRDefault="001C4835" w:rsidP="001C4835">
                    <w:pPr>
                      <w:jc w:val="right"/>
                      <w:rPr>
                        <w:szCs w:val="21"/>
                      </w:rPr>
                    </w:pPr>
                    <w:r w:rsidRPr="00B14F56">
                      <w:rPr>
                        <w:szCs w:val="21"/>
                      </w:rPr>
                      <w:t>175,728,806.17</w:t>
                    </w:r>
                  </w:p>
                </w:tc>
                <w:tc>
                  <w:tcPr>
                    <w:tcW w:w="422" w:type="pct"/>
                    <w:tcBorders>
                      <w:bottom w:val="single" w:sz="4" w:space="0" w:color="auto"/>
                    </w:tcBorders>
                  </w:tcPr>
                  <w:p w14:paraId="12973623" w14:textId="77777777" w:rsidR="001C4835" w:rsidRPr="00B14F56" w:rsidRDefault="001C4835" w:rsidP="001C4835">
                    <w:pPr>
                      <w:jc w:val="right"/>
                      <w:rPr>
                        <w:szCs w:val="21"/>
                      </w:rPr>
                    </w:pPr>
                    <w:r w:rsidRPr="00B14F56">
                      <w:rPr>
                        <w:szCs w:val="21"/>
                      </w:rPr>
                      <w:t>100.00</w:t>
                    </w:r>
                  </w:p>
                </w:tc>
                <w:tc>
                  <w:tcPr>
                    <w:tcW w:w="423" w:type="pct"/>
                    <w:tcBorders>
                      <w:bottom w:val="single" w:sz="4" w:space="0" w:color="auto"/>
                    </w:tcBorders>
                  </w:tcPr>
                  <w:p w14:paraId="4E048806" w14:textId="77777777" w:rsidR="001C4835" w:rsidRPr="00B14F56" w:rsidRDefault="001C4835" w:rsidP="001C4835">
                    <w:pPr>
                      <w:jc w:val="right"/>
                      <w:rPr>
                        <w:szCs w:val="21"/>
                      </w:rPr>
                    </w:pPr>
                    <w:r w:rsidRPr="00B14F56">
                      <w:rPr>
                        <w:szCs w:val="21"/>
                      </w:rPr>
                      <w:t>-19.71</w:t>
                    </w:r>
                  </w:p>
                </w:tc>
                <w:tc>
                  <w:tcPr>
                    <w:tcW w:w="420" w:type="pct"/>
                    <w:tcBorders>
                      <w:bottom w:val="single" w:sz="4" w:space="0" w:color="auto"/>
                    </w:tcBorders>
                  </w:tcPr>
                  <w:p w14:paraId="1EE32792" w14:textId="77777777" w:rsidR="001C4835" w:rsidRPr="00B14F56" w:rsidRDefault="001C4835" w:rsidP="001C4835">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1120145422"/>
              <w:lock w:val="sdtLocked"/>
            </w:sdtPr>
            <w:sdtEndPr/>
            <w:sdtContent>
              <w:tr w:rsidR="001C4835" w14:paraId="118F5DDB" w14:textId="77777777" w:rsidTr="001C4835">
                <w:trPr>
                  <w:trHeight w:val="165"/>
                </w:trPr>
                <w:tc>
                  <w:tcPr>
                    <w:tcW w:w="848" w:type="pct"/>
                    <w:tcBorders>
                      <w:bottom w:val="single" w:sz="4" w:space="0" w:color="auto"/>
                    </w:tcBorders>
                  </w:tcPr>
                  <w:p w14:paraId="29CF2E75" w14:textId="77777777" w:rsidR="001C4835" w:rsidRPr="00B14F56" w:rsidRDefault="001C4835" w:rsidP="001C4835">
                    <w:pPr>
                      <w:jc w:val="left"/>
                      <w:rPr>
                        <w:rFonts w:ascii="Calibri" w:hAnsi="Calibri"/>
                        <w:szCs w:val="21"/>
                      </w:rPr>
                    </w:pPr>
                    <w:r w:rsidRPr="00B14F56">
                      <w:rPr>
                        <w:szCs w:val="21"/>
                      </w:rPr>
                      <w:t>低温储运装备</w:t>
                    </w:r>
                  </w:p>
                </w:tc>
                <w:tc>
                  <w:tcPr>
                    <w:tcW w:w="563" w:type="pct"/>
                    <w:tcBorders>
                      <w:bottom w:val="single" w:sz="4" w:space="0" w:color="auto"/>
                    </w:tcBorders>
                  </w:tcPr>
                  <w:p w14:paraId="0C360A7C" w14:textId="77777777" w:rsidR="001C4835" w:rsidRPr="00B14F56" w:rsidRDefault="001C4835" w:rsidP="001C4835">
                    <w:pPr>
                      <w:jc w:val="left"/>
                      <w:rPr>
                        <w:szCs w:val="21"/>
                      </w:rPr>
                    </w:pPr>
                    <w:r w:rsidRPr="00B14F56">
                      <w:rPr>
                        <w:szCs w:val="21"/>
                      </w:rPr>
                      <w:t>材料</w:t>
                    </w:r>
                  </w:p>
                </w:tc>
                <w:tc>
                  <w:tcPr>
                    <w:tcW w:w="914" w:type="pct"/>
                    <w:tcBorders>
                      <w:bottom w:val="single" w:sz="4" w:space="0" w:color="auto"/>
                    </w:tcBorders>
                  </w:tcPr>
                  <w:p w14:paraId="103CF192" w14:textId="77777777" w:rsidR="001C4835" w:rsidRPr="00B14F56" w:rsidRDefault="001C4835" w:rsidP="001C4835">
                    <w:pPr>
                      <w:jc w:val="right"/>
                      <w:rPr>
                        <w:szCs w:val="21"/>
                      </w:rPr>
                    </w:pPr>
                    <w:r w:rsidRPr="00B14F56">
                      <w:rPr>
                        <w:szCs w:val="21"/>
                      </w:rPr>
                      <w:t>90,720,552.12</w:t>
                    </w:r>
                  </w:p>
                </w:tc>
                <w:tc>
                  <w:tcPr>
                    <w:tcW w:w="494" w:type="pct"/>
                    <w:tcBorders>
                      <w:bottom w:val="single" w:sz="4" w:space="0" w:color="auto"/>
                    </w:tcBorders>
                  </w:tcPr>
                  <w:p w14:paraId="0D0C1C33" w14:textId="77777777" w:rsidR="001C4835" w:rsidRPr="00B14F56" w:rsidRDefault="001C4835" w:rsidP="001C4835">
                    <w:pPr>
                      <w:jc w:val="right"/>
                      <w:rPr>
                        <w:szCs w:val="21"/>
                      </w:rPr>
                    </w:pPr>
                    <w:r w:rsidRPr="00B14F56">
                      <w:rPr>
                        <w:szCs w:val="21"/>
                      </w:rPr>
                      <w:t>61.44</w:t>
                    </w:r>
                  </w:p>
                </w:tc>
                <w:tc>
                  <w:tcPr>
                    <w:tcW w:w="917" w:type="pct"/>
                    <w:tcBorders>
                      <w:bottom w:val="single" w:sz="4" w:space="0" w:color="auto"/>
                    </w:tcBorders>
                  </w:tcPr>
                  <w:p w14:paraId="24A27FCF" w14:textId="77777777" w:rsidR="001C4835" w:rsidRPr="00B14F56" w:rsidRDefault="001C4835" w:rsidP="001C4835">
                    <w:pPr>
                      <w:jc w:val="right"/>
                      <w:rPr>
                        <w:szCs w:val="21"/>
                      </w:rPr>
                    </w:pPr>
                    <w:r w:rsidRPr="00B14F56">
                      <w:rPr>
                        <w:szCs w:val="21"/>
                      </w:rPr>
                      <w:t>117,595,192.77</w:t>
                    </w:r>
                  </w:p>
                </w:tc>
                <w:tc>
                  <w:tcPr>
                    <w:tcW w:w="422" w:type="pct"/>
                    <w:tcBorders>
                      <w:bottom w:val="single" w:sz="4" w:space="0" w:color="auto"/>
                    </w:tcBorders>
                  </w:tcPr>
                  <w:p w14:paraId="090DF348" w14:textId="77777777" w:rsidR="001C4835" w:rsidRPr="00B14F56" w:rsidRDefault="001C4835" w:rsidP="001C4835">
                    <w:pPr>
                      <w:jc w:val="right"/>
                      <w:rPr>
                        <w:szCs w:val="21"/>
                      </w:rPr>
                    </w:pPr>
                    <w:r w:rsidRPr="00B14F56">
                      <w:rPr>
                        <w:szCs w:val="21"/>
                      </w:rPr>
                      <w:t>62.51</w:t>
                    </w:r>
                  </w:p>
                </w:tc>
                <w:tc>
                  <w:tcPr>
                    <w:tcW w:w="423" w:type="pct"/>
                    <w:tcBorders>
                      <w:bottom w:val="single" w:sz="4" w:space="0" w:color="auto"/>
                    </w:tcBorders>
                  </w:tcPr>
                  <w:p w14:paraId="773AC4C7" w14:textId="77777777" w:rsidR="001C4835" w:rsidRPr="00B14F56" w:rsidRDefault="001C4835" w:rsidP="001C4835">
                    <w:pPr>
                      <w:jc w:val="right"/>
                      <w:rPr>
                        <w:szCs w:val="21"/>
                      </w:rPr>
                    </w:pPr>
                    <w:r w:rsidRPr="00B14F56">
                      <w:rPr>
                        <w:szCs w:val="21"/>
                      </w:rPr>
                      <w:t>-22.85</w:t>
                    </w:r>
                  </w:p>
                </w:tc>
                <w:tc>
                  <w:tcPr>
                    <w:tcW w:w="420" w:type="pct"/>
                    <w:tcBorders>
                      <w:bottom w:val="single" w:sz="4" w:space="0" w:color="auto"/>
                    </w:tcBorders>
                  </w:tcPr>
                  <w:p w14:paraId="249C0C44" w14:textId="77777777" w:rsidR="001C4835" w:rsidRPr="00B14F56" w:rsidRDefault="001C4835" w:rsidP="001C4835">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2108870957"/>
              <w:lock w:val="sdtLocked"/>
            </w:sdtPr>
            <w:sdtEndPr/>
            <w:sdtContent>
              <w:tr w:rsidR="001C4835" w14:paraId="69A64766" w14:textId="77777777" w:rsidTr="001C4835">
                <w:trPr>
                  <w:trHeight w:val="165"/>
                </w:trPr>
                <w:tc>
                  <w:tcPr>
                    <w:tcW w:w="848" w:type="pct"/>
                    <w:tcBorders>
                      <w:bottom w:val="single" w:sz="4" w:space="0" w:color="auto"/>
                    </w:tcBorders>
                  </w:tcPr>
                  <w:p w14:paraId="4410432B" w14:textId="77777777" w:rsidR="001C4835" w:rsidRPr="00B14F56" w:rsidRDefault="001C4835" w:rsidP="001C4835">
                    <w:pPr>
                      <w:jc w:val="left"/>
                      <w:rPr>
                        <w:rFonts w:ascii="Calibri" w:hAnsi="Calibri"/>
                        <w:szCs w:val="21"/>
                      </w:rPr>
                    </w:pPr>
                    <w:r w:rsidRPr="00B14F56">
                      <w:rPr>
                        <w:szCs w:val="21"/>
                      </w:rPr>
                      <w:t xml:space="preserve">　</w:t>
                    </w:r>
                  </w:p>
                </w:tc>
                <w:tc>
                  <w:tcPr>
                    <w:tcW w:w="563" w:type="pct"/>
                    <w:tcBorders>
                      <w:bottom w:val="single" w:sz="4" w:space="0" w:color="auto"/>
                    </w:tcBorders>
                  </w:tcPr>
                  <w:p w14:paraId="3EEDB3B2" w14:textId="77777777" w:rsidR="001C4835" w:rsidRPr="00B14F56" w:rsidRDefault="001C4835" w:rsidP="001C4835">
                    <w:pPr>
                      <w:jc w:val="left"/>
                      <w:rPr>
                        <w:szCs w:val="21"/>
                      </w:rPr>
                    </w:pPr>
                    <w:r w:rsidRPr="00B14F56">
                      <w:rPr>
                        <w:szCs w:val="21"/>
                      </w:rPr>
                      <w:t>人工费</w:t>
                    </w:r>
                  </w:p>
                </w:tc>
                <w:tc>
                  <w:tcPr>
                    <w:tcW w:w="914" w:type="pct"/>
                    <w:tcBorders>
                      <w:bottom w:val="single" w:sz="4" w:space="0" w:color="auto"/>
                    </w:tcBorders>
                  </w:tcPr>
                  <w:p w14:paraId="40137CCB" w14:textId="77777777" w:rsidR="001C4835" w:rsidRPr="00B14F56" w:rsidRDefault="001C4835" w:rsidP="001C4835">
                    <w:pPr>
                      <w:jc w:val="right"/>
                      <w:rPr>
                        <w:szCs w:val="21"/>
                      </w:rPr>
                    </w:pPr>
                    <w:r w:rsidRPr="00B14F56">
                      <w:rPr>
                        <w:szCs w:val="21"/>
                      </w:rPr>
                      <w:t>15,910,517.94</w:t>
                    </w:r>
                  </w:p>
                </w:tc>
                <w:tc>
                  <w:tcPr>
                    <w:tcW w:w="494" w:type="pct"/>
                    <w:tcBorders>
                      <w:bottom w:val="single" w:sz="4" w:space="0" w:color="auto"/>
                    </w:tcBorders>
                  </w:tcPr>
                  <w:p w14:paraId="46A75C60" w14:textId="77777777" w:rsidR="001C4835" w:rsidRPr="00B14F56" w:rsidRDefault="001C4835" w:rsidP="001C4835">
                    <w:pPr>
                      <w:jc w:val="right"/>
                      <w:rPr>
                        <w:szCs w:val="21"/>
                      </w:rPr>
                    </w:pPr>
                    <w:r w:rsidRPr="00B14F56">
                      <w:rPr>
                        <w:szCs w:val="21"/>
                      </w:rPr>
                      <w:t>10.77</w:t>
                    </w:r>
                  </w:p>
                </w:tc>
                <w:tc>
                  <w:tcPr>
                    <w:tcW w:w="917" w:type="pct"/>
                    <w:tcBorders>
                      <w:bottom w:val="single" w:sz="4" w:space="0" w:color="auto"/>
                    </w:tcBorders>
                  </w:tcPr>
                  <w:p w14:paraId="1D8FA68B" w14:textId="77777777" w:rsidR="001C4835" w:rsidRPr="00B14F56" w:rsidRDefault="001C4835" w:rsidP="001C4835">
                    <w:pPr>
                      <w:jc w:val="right"/>
                      <w:rPr>
                        <w:szCs w:val="21"/>
                      </w:rPr>
                    </w:pPr>
                    <w:r w:rsidRPr="00B14F56">
                      <w:rPr>
                        <w:szCs w:val="21"/>
                      </w:rPr>
                      <w:t>22,461,791.74</w:t>
                    </w:r>
                  </w:p>
                </w:tc>
                <w:tc>
                  <w:tcPr>
                    <w:tcW w:w="422" w:type="pct"/>
                    <w:tcBorders>
                      <w:bottom w:val="single" w:sz="4" w:space="0" w:color="auto"/>
                    </w:tcBorders>
                  </w:tcPr>
                  <w:p w14:paraId="2AF4E9E8" w14:textId="77777777" w:rsidR="001C4835" w:rsidRPr="00B14F56" w:rsidRDefault="001C4835" w:rsidP="001C4835">
                    <w:pPr>
                      <w:jc w:val="right"/>
                      <w:rPr>
                        <w:szCs w:val="21"/>
                      </w:rPr>
                    </w:pPr>
                    <w:r w:rsidRPr="00B14F56">
                      <w:rPr>
                        <w:szCs w:val="21"/>
                      </w:rPr>
                      <w:t>11.94</w:t>
                    </w:r>
                  </w:p>
                </w:tc>
                <w:tc>
                  <w:tcPr>
                    <w:tcW w:w="423" w:type="pct"/>
                    <w:tcBorders>
                      <w:bottom w:val="single" w:sz="4" w:space="0" w:color="auto"/>
                    </w:tcBorders>
                  </w:tcPr>
                  <w:p w14:paraId="10BE20BB" w14:textId="77777777" w:rsidR="001C4835" w:rsidRPr="00B14F56" w:rsidRDefault="001C4835" w:rsidP="001C4835">
                    <w:pPr>
                      <w:jc w:val="right"/>
                      <w:rPr>
                        <w:szCs w:val="21"/>
                      </w:rPr>
                    </w:pPr>
                    <w:r w:rsidRPr="00B14F56">
                      <w:rPr>
                        <w:szCs w:val="21"/>
                      </w:rPr>
                      <w:t>-29.17</w:t>
                    </w:r>
                  </w:p>
                </w:tc>
                <w:tc>
                  <w:tcPr>
                    <w:tcW w:w="420" w:type="pct"/>
                    <w:tcBorders>
                      <w:bottom w:val="single" w:sz="4" w:space="0" w:color="auto"/>
                    </w:tcBorders>
                  </w:tcPr>
                  <w:p w14:paraId="68FA694B" w14:textId="77777777" w:rsidR="001C4835" w:rsidRPr="00B14F56" w:rsidRDefault="001C4835" w:rsidP="001C4835">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1773776186"/>
              <w:lock w:val="sdtLocked"/>
            </w:sdtPr>
            <w:sdtEndPr/>
            <w:sdtContent>
              <w:tr w:rsidR="001C4835" w14:paraId="2A0E5735" w14:textId="77777777" w:rsidTr="001C4835">
                <w:trPr>
                  <w:trHeight w:val="165"/>
                </w:trPr>
                <w:tc>
                  <w:tcPr>
                    <w:tcW w:w="848" w:type="pct"/>
                    <w:tcBorders>
                      <w:bottom w:val="single" w:sz="4" w:space="0" w:color="auto"/>
                    </w:tcBorders>
                  </w:tcPr>
                  <w:p w14:paraId="2B0DF623" w14:textId="77777777" w:rsidR="001C4835" w:rsidRPr="00B14F56" w:rsidRDefault="001C4835" w:rsidP="001C4835">
                    <w:pPr>
                      <w:jc w:val="left"/>
                      <w:rPr>
                        <w:rFonts w:ascii="Calibri" w:hAnsi="Calibri"/>
                        <w:szCs w:val="21"/>
                      </w:rPr>
                    </w:pPr>
                    <w:r w:rsidRPr="00B14F56">
                      <w:rPr>
                        <w:szCs w:val="21"/>
                      </w:rPr>
                      <w:t xml:space="preserve">　</w:t>
                    </w:r>
                  </w:p>
                </w:tc>
                <w:tc>
                  <w:tcPr>
                    <w:tcW w:w="563" w:type="pct"/>
                    <w:tcBorders>
                      <w:bottom w:val="single" w:sz="4" w:space="0" w:color="auto"/>
                    </w:tcBorders>
                  </w:tcPr>
                  <w:p w14:paraId="51A86DA3" w14:textId="77777777" w:rsidR="001C4835" w:rsidRPr="00B14F56" w:rsidRDefault="001C4835" w:rsidP="001C4835">
                    <w:pPr>
                      <w:jc w:val="left"/>
                      <w:rPr>
                        <w:szCs w:val="21"/>
                      </w:rPr>
                    </w:pPr>
                    <w:r w:rsidRPr="00B14F56">
                      <w:rPr>
                        <w:szCs w:val="21"/>
                      </w:rPr>
                      <w:t>制造费</w:t>
                    </w:r>
                  </w:p>
                </w:tc>
                <w:tc>
                  <w:tcPr>
                    <w:tcW w:w="914" w:type="pct"/>
                    <w:tcBorders>
                      <w:bottom w:val="single" w:sz="4" w:space="0" w:color="auto"/>
                    </w:tcBorders>
                  </w:tcPr>
                  <w:p w14:paraId="4582E6A6" w14:textId="77777777" w:rsidR="001C4835" w:rsidRPr="00B14F56" w:rsidRDefault="001C4835" w:rsidP="001C4835">
                    <w:pPr>
                      <w:jc w:val="right"/>
                      <w:rPr>
                        <w:szCs w:val="21"/>
                      </w:rPr>
                    </w:pPr>
                    <w:r w:rsidRPr="00B14F56">
                      <w:rPr>
                        <w:szCs w:val="21"/>
                      </w:rPr>
                      <w:t>41,033,319.30</w:t>
                    </w:r>
                  </w:p>
                </w:tc>
                <w:tc>
                  <w:tcPr>
                    <w:tcW w:w="494" w:type="pct"/>
                    <w:tcBorders>
                      <w:bottom w:val="single" w:sz="4" w:space="0" w:color="auto"/>
                    </w:tcBorders>
                  </w:tcPr>
                  <w:p w14:paraId="49D73F60" w14:textId="77777777" w:rsidR="001C4835" w:rsidRPr="00B14F56" w:rsidRDefault="001C4835" w:rsidP="001C4835">
                    <w:pPr>
                      <w:jc w:val="right"/>
                      <w:rPr>
                        <w:szCs w:val="21"/>
                      </w:rPr>
                    </w:pPr>
                    <w:r w:rsidRPr="00B14F56">
                      <w:rPr>
                        <w:szCs w:val="21"/>
                      </w:rPr>
                      <w:t>27.79</w:t>
                    </w:r>
                  </w:p>
                </w:tc>
                <w:tc>
                  <w:tcPr>
                    <w:tcW w:w="917" w:type="pct"/>
                    <w:tcBorders>
                      <w:bottom w:val="single" w:sz="4" w:space="0" w:color="auto"/>
                    </w:tcBorders>
                  </w:tcPr>
                  <w:p w14:paraId="61A7343E" w14:textId="77777777" w:rsidR="001C4835" w:rsidRPr="00B14F56" w:rsidRDefault="001C4835" w:rsidP="001C4835">
                    <w:pPr>
                      <w:jc w:val="right"/>
                      <w:rPr>
                        <w:szCs w:val="21"/>
                      </w:rPr>
                    </w:pPr>
                    <w:r w:rsidRPr="00B14F56">
                      <w:rPr>
                        <w:szCs w:val="21"/>
                      </w:rPr>
                      <w:t>48,065,224.37</w:t>
                    </w:r>
                  </w:p>
                </w:tc>
                <w:tc>
                  <w:tcPr>
                    <w:tcW w:w="422" w:type="pct"/>
                    <w:tcBorders>
                      <w:bottom w:val="single" w:sz="4" w:space="0" w:color="auto"/>
                    </w:tcBorders>
                  </w:tcPr>
                  <w:p w14:paraId="668C1DB7" w14:textId="77777777" w:rsidR="001C4835" w:rsidRPr="00B14F56" w:rsidRDefault="001C4835" w:rsidP="001C4835">
                    <w:pPr>
                      <w:jc w:val="right"/>
                      <w:rPr>
                        <w:szCs w:val="21"/>
                      </w:rPr>
                    </w:pPr>
                    <w:r w:rsidRPr="00B14F56">
                      <w:rPr>
                        <w:szCs w:val="21"/>
                      </w:rPr>
                      <w:t>25.55</w:t>
                    </w:r>
                  </w:p>
                </w:tc>
                <w:tc>
                  <w:tcPr>
                    <w:tcW w:w="423" w:type="pct"/>
                    <w:tcBorders>
                      <w:bottom w:val="single" w:sz="4" w:space="0" w:color="auto"/>
                    </w:tcBorders>
                  </w:tcPr>
                  <w:p w14:paraId="285CE49A" w14:textId="77777777" w:rsidR="001C4835" w:rsidRPr="00B14F56" w:rsidRDefault="001C4835" w:rsidP="001C4835">
                    <w:pPr>
                      <w:jc w:val="right"/>
                      <w:rPr>
                        <w:szCs w:val="21"/>
                      </w:rPr>
                    </w:pPr>
                    <w:r w:rsidRPr="00B14F56">
                      <w:rPr>
                        <w:szCs w:val="21"/>
                      </w:rPr>
                      <w:t>-14.63</w:t>
                    </w:r>
                  </w:p>
                </w:tc>
                <w:tc>
                  <w:tcPr>
                    <w:tcW w:w="420" w:type="pct"/>
                    <w:tcBorders>
                      <w:bottom w:val="single" w:sz="4" w:space="0" w:color="auto"/>
                    </w:tcBorders>
                  </w:tcPr>
                  <w:p w14:paraId="0EBAA9BC" w14:textId="77777777" w:rsidR="001C4835" w:rsidRPr="00B14F56" w:rsidRDefault="001C4835" w:rsidP="001C4835">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752430627"/>
              <w:lock w:val="sdtLocked"/>
            </w:sdtPr>
            <w:sdtEndPr/>
            <w:sdtContent>
              <w:tr w:rsidR="001C4835" w14:paraId="587EC832" w14:textId="77777777" w:rsidTr="001C4835">
                <w:trPr>
                  <w:trHeight w:val="165"/>
                </w:trPr>
                <w:tc>
                  <w:tcPr>
                    <w:tcW w:w="848" w:type="pct"/>
                    <w:tcBorders>
                      <w:bottom w:val="single" w:sz="4" w:space="0" w:color="auto"/>
                    </w:tcBorders>
                  </w:tcPr>
                  <w:p w14:paraId="033451CB" w14:textId="77777777" w:rsidR="001C4835" w:rsidRPr="00B14F56" w:rsidRDefault="001C4835" w:rsidP="001C4835">
                    <w:pPr>
                      <w:jc w:val="left"/>
                      <w:rPr>
                        <w:rFonts w:ascii="Calibri" w:hAnsi="Calibri"/>
                        <w:szCs w:val="21"/>
                      </w:rPr>
                    </w:pPr>
                    <w:r w:rsidRPr="00B14F56">
                      <w:rPr>
                        <w:szCs w:val="21"/>
                      </w:rPr>
                      <w:t xml:space="preserve">　</w:t>
                    </w:r>
                  </w:p>
                </w:tc>
                <w:tc>
                  <w:tcPr>
                    <w:tcW w:w="563" w:type="pct"/>
                    <w:tcBorders>
                      <w:bottom w:val="single" w:sz="4" w:space="0" w:color="auto"/>
                    </w:tcBorders>
                  </w:tcPr>
                  <w:p w14:paraId="09327B71" w14:textId="77777777" w:rsidR="001C4835" w:rsidRPr="00B14F56" w:rsidRDefault="001C4835" w:rsidP="001C4835">
                    <w:pPr>
                      <w:jc w:val="left"/>
                      <w:rPr>
                        <w:szCs w:val="21"/>
                      </w:rPr>
                    </w:pPr>
                    <w:r w:rsidRPr="00B14F56">
                      <w:rPr>
                        <w:szCs w:val="21"/>
                      </w:rPr>
                      <w:t>合计</w:t>
                    </w:r>
                  </w:p>
                </w:tc>
                <w:tc>
                  <w:tcPr>
                    <w:tcW w:w="914" w:type="pct"/>
                    <w:tcBorders>
                      <w:bottom w:val="single" w:sz="4" w:space="0" w:color="auto"/>
                    </w:tcBorders>
                  </w:tcPr>
                  <w:p w14:paraId="70B65559" w14:textId="77777777" w:rsidR="001C4835" w:rsidRPr="00B14F56" w:rsidRDefault="001C4835" w:rsidP="001C4835">
                    <w:pPr>
                      <w:jc w:val="right"/>
                      <w:rPr>
                        <w:szCs w:val="21"/>
                      </w:rPr>
                    </w:pPr>
                    <w:r w:rsidRPr="00B14F56">
                      <w:rPr>
                        <w:szCs w:val="21"/>
                      </w:rPr>
                      <w:t>147,664,389.36</w:t>
                    </w:r>
                  </w:p>
                </w:tc>
                <w:tc>
                  <w:tcPr>
                    <w:tcW w:w="494" w:type="pct"/>
                    <w:tcBorders>
                      <w:bottom w:val="single" w:sz="4" w:space="0" w:color="auto"/>
                    </w:tcBorders>
                  </w:tcPr>
                  <w:p w14:paraId="1DF52A1D" w14:textId="77777777" w:rsidR="001C4835" w:rsidRPr="00B14F56" w:rsidRDefault="001C4835" w:rsidP="001C4835">
                    <w:pPr>
                      <w:jc w:val="right"/>
                      <w:rPr>
                        <w:szCs w:val="21"/>
                      </w:rPr>
                    </w:pPr>
                    <w:r w:rsidRPr="00B14F56">
                      <w:rPr>
                        <w:szCs w:val="21"/>
                      </w:rPr>
                      <w:t>100.00</w:t>
                    </w:r>
                  </w:p>
                </w:tc>
                <w:tc>
                  <w:tcPr>
                    <w:tcW w:w="917" w:type="pct"/>
                    <w:tcBorders>
                      <w:bottom w:val="single" w:sz="4" w:space="0" w:color="auto"/>
                    </w:tcBorders>
                  </w:tcPr>
                  <w:p w14:paraId="615D6FBA" w14:textId="77777777" w:rsidR="001C4835" w:rsidRPr="00B14F56" w:rsidRDefault="001C4835" w:rsidP="001C4835">
                    <w:pPr>
                      <w:jc w:val="right"/>
                      <w:rPr>
                        <w:szCs w:val="21"/>
                      </w:rPr>
                    </w:pPr>
                    <w:r w:rsidRPr="00B14F56">
                      <w:rPr>
                        <w:szCs w:val="21"/>
                      </w:rPr>
                      <w:t>188,122,208.88</w:t>
                    </w:r>
                  </w:p>
                </w:tc>
                <w:tc>
                  <w:tcPr>
                    <w:tcW w:w="422" w:type="pct"/>
                    <w:tcBorders>
                      <w:bottom w:val="single" w:sz="4" w:space="0" w:color="auto"/>
                    </w:tcBorders>
                  </w:tcPr>
                  <w:p w14:paraId="58942090" w14:textId="77777777" w:rsidR="001C4835" w:rsidRPr="00B14F56" w:rsidRDefault="001C4835" w:rsidP="001C4835">
                    <w:pPr>
                      <w:jc w:val="right"/>
                      <w:rPr>
                        <w:szCs w:val="21"/>
                      </w:rPr>
                    </w:pPr>
                    <w:r w:rsidRPr="00B14F56">
                      <w:rPr>
                        <w:szCs w:val="21"/>
                      </w:rPr>
                      <w:t>100.00</w:t>
                    </w:r>
                  </w:p>
                </w:tc>
                <w:tc>
                  <w:tcPr>
                    <w:tcW w:w="423" w:type="pct"/>
                    <w:tcBorders>
                      <w:bottom w:val="single" w:sz="4" w:space="0" w:color="auto"/>
                    </w:tcBorders>
                  </w:tcPr>
                  <w:p w14:paraId="45B22707" w14:textId="77777777" w:rsidR="001C4835" w:rsidRPr="00B14F56" w:rsidRDefault="001C4835" w:rsidP="001C4835">
                    <w:pPr>
                      <w:jc w:val="right"/>
                      <w:rPr>
                        <w:szCs w:val="21"/>
                      </w:rPr>
                    </w:pPr>
                    <w:r w:rsidRPr="00B14F56">
                      <w:rPr>
                        <w:szCs w:val="21"/>
                      </w:rPr>
                      <w:t>-21.51</w:t>
                    </w:r>
                  </w:p>
                </w:tc>
                <w:tc>
                  <w:tcPr>
                    <w:tcW w:w="420" w:type="pct"/>
                    <w:tcBorders>
                      <w:bottom w:val="single" w:sz="4" w:space="0" w:color="auto"/>
                    </w:tcBorders>
                  </w:tcPr>
                  <w:p w14:paraId="5E9014E7" w14:textId="77777777" w:rsidR="001C4835" w:rsidRPr="00B14F56" w:rsidRDefault="001C4835" w:rsidP="001C4835">
                    <w:pPr>
                      <w:jc w:val="left"/>
                      <w:rPr>
                        <w:szCs w:val="21"/>
                      </w:rPr>
                    </w:pPr>
                  </w:p>
                </w:tc>
              </w:tr>
            </w:sdtContent>
          </w:sdt>
          <w:bookmarkEnd w:id="38"/>
        </w:tbl>
        <w:p w14:paraId="12D2FDAF" w14:textId="77777777" w:rsidR="001C4835" w:rsidRDefault="001C4835">
          <w:pPr>
            <w:pStyle w:val="82"/>
          </w:pPr>
        </w:p>
        <w:p w14:paraId="435ADC0B" w14:textId="77777777" w:rsidR="001C4835" w:rsidRPr="000E05BB" w:rsidRDefault="001C4835">
          <w:pPr>
            <w:rPr>
              <w:szCs w:val="21"/>
            </w:rPr>
          </w:pPr>
          <w:r w:rsidRPr="000E05BB">
            <w:rPr>
              <w:rFonts w:hint="eastAsia"/>
              <w:szCs w:val="21"/>
            </w:rPr>
            <w:t>成本分析其他情况说明</w:t>
          </w:r>
        </w:p>
        <w:sdt>
          <w:sdtPr>
            <w:rPr>
              <w:rFonts w:hint="eastAsia"/>
              <w:sz w:val="21"/>
              <w:szCs w:val="21"/>
            </w:rPr>
            <w:alias w:val="成本分析其他情况"/>
            <w:tag w:val="_GBC_93fdd34ed0d546d3bf448336c6187b3a"/>
            <w:id w:val="1641604088"/>
            <w:lock w:val="sdtLocked"/>
            <w:placeholder>
              <w:docPart w:val="GBC22222222222222222222222222222"/>
            </w:placeholder>
          </w:sdtPr>
          <w:sdtEndPr/>
          <w:sdtContent>
            <w:p w14:paraId="0FB8780D" w14:textId="77777777" w:rsidR="001C4835" w:rsidRPr="000E05BB" w:rsidRDefault="001C4835" w:rsidP="00ED3013">
              <w:pPr>
                <w:pStyle w:val="82"/>
                <w:ind w:firstLineChars="200" w:firstLine="420"/>
                <w:rPr>
                  <w:sz w:val="21"/>
                  <w:szCs w:val="21"/>
                </w:rPr>
              </w:pPr>
              <w:r w:rsidRPr="000E05BB">
                <w:rPr>
                  <w:sz w:val="21"/>
                  <w:szCs w:val="21"/>
                </w:rPr>
                <w:t>20</w:t>
              </w:r>
              <w:r w:rsidRPr="000E05BB">
                <w:rPr>
                  <w:rFonts w:hint="eastAsia"/>
                  <w:sz w:val="21"/>
                  <w:szCs w:val="21"/>
                </w:rPr>
                <w:t>20年，公司继续</w:t>
              </w:r>
              <w:r w:rsidRPr="000E05BB">
                <w:rPr>
                  <w:sz w:val="21"/>
                  <w:szCs w:val="21"/>
                </w:rPr>
                <w:t>利用阳光采购平台开展具体业务，降低采购成本</w:t>
              </w:r>
              <w:r w:rsidRPr="000E05BB">
                <w:rPr>
                  <w:rFonts w:hint="eastAsia"/>
                  <w:sz w:val="21"/>
                  <w:szCs w:val="21"/>
                </w:rPr>
                <w:t>，并通过</w:t>
              </w:r>
              <w:r w:rsidRPr="000E05BB">
                <w:rPr>
                  <w:sz w:val="21"/>
                  <w:szCs w:val="21"/>
                </w:rPr>
                <w:t>生产线升级改造、产品设计优化、工艺优化等手段，</w:t>
              </w:r>
              <w:r w:rsidRPr="000E05BB">
                <w:rPr>
                  <w:rFonts w:hint="eastAsia"/>
                  <w:sz w:val="21"/>
                  <w:szCs w:val="21"/>
                </w:rPr>
                <w:t>实现技术降本。</w:t>
              </w:r>
            </w:p>
            <w:p w14:paraId="32E24D56" w14:textId="77777777" w:rsidR="001C4835" w:rsidRDefault="001B4C12">
              <w:pPr>
                <w:rPr>
                  <w:szCs w:val="21"/>
                </w:rPr>
              </w:pPr>
            </w:p>
          </w:sdtContent>
        </w:sdt>
        <w:p w14:paraId="2EBDA214" w14:textId="77777777" w:rsidR="001C4835" w:rsidRDefault="001B4C12">
          <w:pPr>
            <w:rPr>
              <w:szCs w:val="21"/>
            </w:rPr>
          </w:pPr>
        </w:p>
      </w:sdtContent>
    </w:sdt>
    <w:sdt>
      <w:sdtPr>
        <w:rPr>
          <w:rFonts w:ascii="宋体" w:hAnsi="宋体" w:cs="宋体"/>
          <w:b w:val="0"/>
          <w:bCs w:val="0"/>
          <w:kern w:val="0"/>
          <w:sz w:val="21"/>
          <w:szCs w:val="21"/>
        </w:rPr>
        <w:alias w:val="模块:主要销售客户及主要供应商情况 "/>
        <w:tag w:val="_SEC_3b2e2424b58e45d1b7ddf46a225a56b2"/>
        <w:id w:val="1321473874"/>
        <w:lock w:val="sdtLocked"/>
        <w:placeholder>
          <w:docPart w:val="GBC22222222222222222222222222222"/>
        </w:placeholder>
      </w:sdtPr>
      <w:sdtEndPr/>
      <w:sdtContent>
        <w:p w14:paraId="3BFF97D5" w14:textId="77777777" w:rsidR="001C4835" w:rsidRPr="000E05BB" w:rsidRDefault="001C4835" w:rsidP="00E56CC8">
          <w:pPr>
            <w:pStyle w:val="78"/>
            <w:numPr>
              <w:ilvl w:val="0"/>
              <w:numId w:val="58"/>
            </w:numPr>
            <w:tabs>
              <w:tab w:val="left" w:pos="567"/>
            </w:tabs>
            <w:ind w:left="0" w:firstLine="0"/>
            <w:rPr>
              <w:sz w:val="21"/>
              <w:szCs w:val="18"/>
            </w:rPr>
          </w:pPr>
          <w:r w:rsidRPr="000E05BB">
            <w:rPr>
              <w:sz w:val="21"/>
              <w:szCs w:val="18"/>
            </w:rPr>
            <w:t>主要销售客户及主要供应商情况</w:t>
          </w:r>
        </w:p>
        <w:sdt>
          <w:sdtPr>
            <w:rPr>
              <w:szCs w:val="21"/>
            </w:rPr>
            <w:alias w:val="是否适用：主要销售客户及主要供应商情况 [双击切换]"/>
            <w:tag w:val="_GBC_85b073dc3a604ae8aa8581d0aeda2ec2"/>
            <w:id w:val="1546021110"/>
            <w:lock w:val="sdtContentLocked"/>
            <w:placeholder>
              <w:docPart w:val="GBC22222222222222222222222222222"/>
            </w:placeholder>
          </w:sdtPr>
          <w:sdtEndPr/>
          <w:sdtContent>
            <w:p w14:paraId="5770938E" w14:textId="715ED517" w:rsidR="001C4835" w:rsidRDefault="001C4835">
              <w:pPr>
                <w:rPr>
                  <w:szCs w:val="21"/>
                </w:rPr>
              </w:pPr>
              <w:r>
                <w:rPr>
                  <w:szCs w:val="21"/>
                </w:rPr>
                <w:fldChar w:fldCharType="begin"/>
              </w:r>
              <w:r w:rsidR="00205DAC">
                <w:rPr>
                  <w:szCs w:val="21"/>
                </w:rPr>
                <w:instrText xml:space="preserve">MACROBUTTON  SnrToggleCheckbox √适用 </w:instrText>
              </w:r>
              <w:r>
                <w:rPr>
                  <w:szCs w:val="21"/>
                </w:rPr>
                <w:fldChar w:fldCharType="end"/>
              </w:r>
              <w:r>
                <w:rPr>
                  <w:szCs w:val="21"/>
                </w:rPr>
                <w:fldChar w:fldCharType="begin"/>
              </w:r>
              <w:r w:rsidR="00205DAC">
                <w:rPr>
                  <w:szCs w:val="21"/>
                </w:rPr>
                <w:instrText xml:space="preserve"> MACROBUTTON  SnrToggleCheckbox □不适用 </w:instrText>
              </w:r>
              <w:r>
                <w:rPr>
                  <w:szCs w:val="21"/>
                </w:rPr>
                <w:fldChar w:fldCharType="end"/>
              </w:r>
            </w:p>
          </w:sdtContent>
        </w:sdt>
        <w:p w14:paraId="14D98BE0" w14:textId="053ADAB1" w:rsidR="001C4835" w:rsidRDefault="001C4835">
          <w:pPr>
            <w:rPr>
              <w:szCs w:val="21"/>
            </w:rPr>
          </w:pPr>
          <w:r>
            <w:rPr>
              <w:rFonts w:hint="eastAsia"/>
              <w:szCs w:val="21"/>
            </w:rPr>
            <w:t>前五名客户销售额</w:t>
          </w:r>
          <w:sdt>
            <w:sdtPr>
              <w:rPr>
                <w:rFonts w:hint="eastAsia"/>
                <w:szCs w:val="21"/>
              </w:rPr>
              <w:alias w:val="前五名客户销售额"/>
              <w:tag w:val="_GBC_e497000fdfbc4e548555b7f8ddf9780c"/>
              <w:id w:val="-107050849"/>
              <w:lock w:val="sdtLocked"/>
              <w:placeholder>
                <w:docPart w:val="GBC22222222222222222222222222222"/>
              </w:placeholder>
            </w:sdtPr>
            <w:sdtEndPr/>
            <w:sdtContent>
              <w:r w:rsidR="00205DAC" w:rsidRPr="00205DAC">
                <w:rPr>
                  <w:szCs w:val="21"/>
                </w:rPr>
                <w:t>23,384.94</w:t>
              </w:r>
            </w:sdtContent>
          </w:sdt>
          <w:sdt>
            <w:sdtPr>
              <w:rPr>
                <w:rFonts w:hint="eastAsia"/>
                <w:szCs w:val="21"/>
              </w:rPr>
              <w:alias w:val="单位：前五名客户销售额"/>
              <w:tag w:val="_GBC_4bd6620b209a4bae8dc3404e8b89ea35"/>
              <w:id w:val="-20121341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万元</w:t>
              </w:r>
            </w:sdtContent>
          </w:sdt>
          <w:r>
            <w:rPr>
              <w:szCs w:val="21"/>
            </w:rPr>
            <w:t>，占年度销售总额</w:t>
          </w:r>
          <w:sdt>
            <w:sdtPr>
              <w:rPr>
                <w:szCs w:val="21"/>
              </w:rPr>
              <w:alias w:val="前五名客户销售额占年度销售总额比例"/>
              <w:tag w:val="_GBC_68b3c8b493d04b6c9db16e7e475d7b35"/>
              <w:id w:val="459162508"/>
              <w:lock w:val="sdtLocked"/>
              <w:placeholder>
                <w:docPart w:val="GBC22222222222222222222222222222"/>
              </w:placeholder>
            </w:sdtPr>
            <w:sdtEndPr/>
            <w:sdtContent>
              <w:r w:rsidR="00205DAC" w:rsidRPr="00205DAC">
                <w:rPr>
                  <w:szCs w:val="21"/>
                </w:rPr>
                <w:t>21.49%</w:t>
              </w:r>
            </w:sdtContent>
          </w:sdt>
          <w:r>
            <w:rPr>
              <w:szCs w:val="21"/>
            </w:rPr>
            <w:t>%；其中前五名客户销售额中关联方销售额</w:t>
          </w:r>
          <w:sdt>
            <w:sdtPr>
              <w:rPr>
                <w:szCs w:val="21"/>
              </w:rPr>
              <w:alias w:val="前五名客户销售额中关联方销售额"/>
              <w:tag w:val="_GBC_bfa0971257a44f65996f01cfb0497b07"/>
              <w:id w:val="-1506433742"/>
              <w:lock w:val="sdtLocked"/>
              <w:placeholder>
                <w:docPart w:val="GBC22222222222222222222222222222"/>
              </w:placeholder>
            </w:sdtPr>
            <w:sdtEndPr/>
            <w:sdtContent>
              <w:r w:rsidR="00205DAC" w:rsidRPr="00205DAC">
                <w:rPr>
                  <w:szCs w:val="21"/>
                </w:rPr>
                <w:t>5,298.35</w:t>
              </w:r>
            </w:sdtContent>
          </w:sdt>
          <w:sdt>
            <w:sdtPr>
              <w:rPr>
                <w:szCs w:val="21"/>
              </w:rPr>
              <w:alias w:val="单位：前五名客户销售额中关联方销售额"/>
              <w:tag w:val="_GBC_f3c03afc93a5429f9fa45fc25f9018ab"/>
              <w:id w:val="-10772039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szCs w:val="21"/>
                </w:rPr>
                <w:t>万元</w:t>
              </w:r>
            </w:sdtContent>
          </w:sdt>
          <w:r>
            <w:rPr>
              <w:szCs w:val="21"/>
            </w:rPr>
            <w:t>，占年度销售总额</w:t>
          </w:r>
          <w:sdt>
            <w:sdtPr>
              <w:rPr>
                <w:szCs w:val="21"/>
              </w:rPr>
              <w:alias w:val="前五名客户销售额中关联方销售额占年度销售总额比例"/>
              <w:tag w:val="_GBC_a84a9f2fd5cd467fa7226eab846a8fd4"/>
              <w:id w:val="-1458789542"/>
              <w:lock w:val="sdtLocked"/>
              <w:placeholder>
                <w:docPart w:val="GBC22222222222222222222222222222"/>
              </w:placeholder>
            </w:sdtPr>
            <w:sdtEndPr/>
            <w:sdtContent>
              <w:r w:rsidR="00205DAC" w:rsidRPr="00205DAC">
                <w:rPr>
                  <w:szCs w:val="21"/>
                </w:rPr>
                <w:t>4.87</w:t>
              </w:r>
            </w:sdtContent>
          </w:sdt>
          <w:r>
            <w:rPr>
              <w:szCs w:val="21"/>
            </w:rPr>
            <w:t xml:space="preserve"> %。</w:t>
          </w:r>
        </w:p>
        <w:p w14:paraId="78D7C951" w14:textId="77777777" w:rsidR="001C4835" w:rsidRDefault="001C4835">
          <w:pPr>
            <w:rPr>
              <w:szCs w:val="21"/>
            </w:rPr>
          </w:pPr>
        </w:p>
        <w:p w14:paraId="09532A6E" w14:textId="013529E1" w:rsidR="001C4835" w:rsidRDefault="001C4835">
          <w:pPr>
            <w:rPr>
              <w:szCs w:val="21"/>
            </w:rPr>
          </w:pPr>
          <w:r>
            <w:rPr>
              <w:rFonts w:hint="eastAsia"/>
              <w:szCs w:val="21"/>
            </w:rPr>
            <w:t>前五名供应商采购额</w:t>
          </w:r>
          <w:sdt>
            <w:sdtPr>
              <w:rPr>
                <w:rFonts w:hint="eastAsia"/>
                <w:szCs w:val="21"/>
              </w:rPr>
              <w:alias w:val="前五名供应商采购额"/>
              <w:tag w:val="_GBC_4552254972a04ec6983b359a0f18d4bf"/>
              <w:id w:val="347611997"/>
              <w:lock w:val="sdtLocked"/>
              <w:placeholder>
                <w:docPart w:val="GBC22222222222222222222222222222"/>
              </w:placeholder>
            </w:sdtPr>
            <w:sdtEndPr/>
            <w:sdtContent>
              <w:r w:rsidR="00205DAC" w:rsidRPr="00205DAC">
                <w:rPr>
                  <w:szCs w:val="21"/>
                </w:rPr>
                <w:t>23,277.28</w:t>
              </w:r>
            </w:sdtContent>
          </w:sdt>
          <w:sdt>
            <w:sdtPr>
              <w:rPr>
                <w:rFonts w:hint="eastAsia"/>
                <w:szCs w:val="21"/>
              </w:rPr>
              <w:alias w:val="单位：前五名供应商采购额"/>
              <w:tag w:val="_GBC_418fcbdb1c1a4643afb7cce014bdeca2"/>
              <w:id w:val="-2798765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万元</w:t>
              </w:r>
            </w:sdtContent>
          </w:sdt>
          <w:r>
            <w:rPr>
              <w:szCs w:val="21"/>
            </w:rPr>
            <w:t>，占年度采购总额</w:t>
          </w:r>
          <w:sdt>
            <w:sdtPr>
              <w:rPr>
                <w:szCs w:val="21"/>
              </w:rPr>
              <w:alias w:val="前五名供应商采购额占年度采购总额比例"/>
              <w:tag w:val="_GBC_f32c49f691154cc4b6ba587f4a582958"/>
              <w:id w:val="1531149521"/>
              <w:lock w:val="sdtLocked"/>
              <w:placeholder>
                <w:docPart w:val="GBC22222222222222222222222222222"/>
              </w:placeholder>
            </w:sdtPr>
            <w:sdtEndPr/>
            <w:sdtContent>
              <w:r w:rsidR="000544E1" w:rsidRPr="00205DAC">
                <w:rPr>
                  <w:szCs w:val="21"/>
                </w:rPr>
                <w:t>30.72</w:t>
              </w:r>
            </w:sdtContent>
          </w:sdt>
          <w:r>
            <w:rPr>
              <w:szCs w:val="21"/>
            </w:rPr>
            <w:t>%；其中前五名供应商采购额中关联方采购额</w:t>
          </w:r>
          <w:sdt>
            <w:sdtPr>
              <w:rPr>
                <w:szCs w:val="21"/>
              </w:rPr>
              <w:alias w:val="前五名供应商采购额中关联方采购额"/>
              <w:tag w:val="_GBC_b4791060802442e186017fdd5f31805a"/>
              <w:id w:val="-990632594"/>
              <w:lock w:val="sdtLocked"/>
              <w:placeholder>
                <w:docPart w:val="GBC22222222222222222222222222222"/>
              </w:placeholder>
            </w:sdtPr>
            <w:sdtEndPr/>
            <w:sdtContent>
              <w:r w:rsidR="000544E1" w:rsidRPr="00205DAC">
                <w:rPr>
                  <w:szCs w:val="21"/>
                </w:rPr>
                <w:t>4,887.90</w:t>
              </w:r>
            </w:sdtContent>
          </w:sdt>
          <w:sdt>
            <w:sdtPr>
              <w:rPr>
                <w:szCs w:val="21"/>
              </w:rPr>
              <w:alias w:val="单位：前五名供应商采购额中关联方采购额"/>
              <w:tag w:val="_GBC_bac6c3f63a9a4b0db685f5ee8e883818"/>
              <w:id w:val="10476472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szCs w:val="21"/>
                </w:rPr>
                <w:t>万元</w:t>
              </w:r>
            </w:sdtContent>
          </w:sdt>
          <w:r>
            <w:rPr>
              <w:szCs w:val="21"/>
            </w:rPr>
            <w:t>，占年度采购总额</w:t>
          </w:r>
          <w:sdt>
            <w:sdtPr>
              <w:rPr>
                <w:szCs w:val="21"/>
              </w:rPr>
              <w:alias w:val="前五名供应商采购额中关联方采购额占年度采购总额比例"/>
              <w:tag w:val="_GBC_41b2f0a67a5743e1a4ccf8f427eec0a3"/>
              <w:id w:val="-2120594339"/>
              <w:lock w:val="sdtLocked"/>
              <w:placeholder>
                <w:docPart w:val="GBC22222222222222222222222222222"/>
              </w:placeholder>
            </w:sdtPr>
            <w:sdtEndPr/>
            <w:sdtContent>
              <w:r w:rsidR="000544E1" w:rsidRPr="00205DAC">
                <w:rPr>
                  <w:szCs w:val="21"/>
                </w:rPr>
                <w:t>6.45</w:t>
              </w:r>
            </w:sdtContent>
          </w:sdt>
          <w:r>
            <w:rPr>
              <w:rFonts w:hint="eastAsia"/>
            </w:rPr>
            <w:t>%。</w:t>
          </w:r>
        </w:p>
        <w:p w14:paraId="6A2C4E43" w14:textId="77777777" w:rsidR="00205DAC" w:rsidRPr="009F0DEE" w:rsidRDefault="00205DAC" w:rsidP="00205DAC">
          <w:pPr>
            <w:ind w:firstLineChars="200" w:firstLine="420"/>
            <w:rPr>
              <w:szCs w:val="21"/>
            </w:rPr>
          </w:pPr>
        </w:p>
        <w:p w14:paraId="58DA1D88" w14:textId="77777777" w:rsidR="001C4835" w:rsidRDefault="001C4835">
          <w:pPr>
            <w:rPr>
              <w:szCs w:val="21"/>
            </w:rPr>
          </w:pPr>
          <w:r>
            <w:rPr>
              <w:rFonts w:hint="eastAsia"/>
              <w:szCs w:val="21"/>
            </w:rPr>
            <w:t>其他说明</w:t>
          </w:r>
        </w:p>
        <w:sdt>
          <w:sdtPr>
            <w:rPr>
              <w:szCs w:val="21"/>
            </w:rPr>
            <w:alias w:val="主要销售客户及主要供应商情况其他说明"/>
            <w:tag w:val="_GBC_671f841429ed4c5aaa013b86ad58b88f"/>
            <w:id w:val="-436223759"/>
            <w:lock w:val="sdtLocked"/>
            <w:placeholder>
              <w:docPart w:val="GBC22222222222222222222222222222"/>
            </w:placeholder>
          </w:sdtPr>
          <w:sdtEndPr/>
          <w:sdtContent>
            <w:p w14:paraId="42ABBD80" w14:textId="385CB48A" w:rsidR="001C4835" w:rsidRDefault="00205DAC">
              <w:pPr>
                <w:rPr>
                  <w:szCs w:val="21"/>
                </w:rPr>
              </w:pPr>
              <w:r>
                <w:rPr>
                  <w:rFonts w:hint="eastAsia"/>
                  <w:szCs w:val="21"/>
                </w:rPr>
                <w:t>无</w:t>
              </w:r>
            </w:p>
          </w:sdtContent>
        </w:sdt>
        <w:p w14:paraId="5191C232" w14:textId="77777777" w:rsidR="001C4835" w:rsidRDefault="001B4C12">
          <w:pPr>
            <w:rPr>
              <w:szCs w:val="21"/>
            </w:rPr>
          </w:pPr>
        </w:p>
      </w:sdtContent>
    </w:sdt>
    <w:sdt>
      <w:sdtPr>
        <w:rPr>
          <w:rFonts w:ascii="宋体" w:eastAsia="宋体" w:hAnsi="宋体" w:cs="宋体"/>
          <w:b w:val="0"/>
          <w:bCs w:val="0"/>
          <w:kern w:val="0"/>
          <w:szCs w:val="24"/>
        </w:rPr>
        <w:alias w:val="模块:费用"/>
        <w:tag w:val="_SEC_775a3421cf05469a8bf0b92a3e954a9d"/>
        <w:id w:val="1417594561"/>
        <w:lock w:val="sdtLocked"/>
        <w:placeholder>
          <w:docPart w:val="GBC22222222222222222222222222222"/>
        </w:placeholder>
      </w:sdtPr>
      <w:sdtEndPr/>
      <w:sdtContent>
        <w:p w14:paraId="5FD3EB2D" w14:textId="77777777" w:rsidR="001C4835" w:rsidRPr="000E05BB" w:rsidRDefault="001C4835" w:rsidP="00E56CC8">
          <w:pPr>
            <w:pStyle w:val="79"/>
            <w:numPr>
              <w:ilvl w:val="0"/>
              <w:numId w:val="57"/>
            </w:numPr>
            <w:rPr>
              <w:sz w:val="21"/>
              <w:szCs w:val="22"/>
            </w:rPr>
          </w:pPr>
          <w:r w:rsidRPr="000E05BB">
            <w:rPr>
              <w:rFonts w:hint="eastAsia"/>
              <w:sz w:val="21"/>
              <w:szCs w:val="22"/>
            </w:rPr>
            <w:t>费用</w:t>
          </w:r>
        </w:p>
        <w:sdt>
          <w:sdtPr>
            <w:alias w:val="是否适用：费用[双击切换]"/>
            <w:tag w:val="_GBC_fa9cd5e43a8f426c8b793a737190d8db"/>
            <w:id w:val="-134643475"/>
            <w:lock w:val="sdtContentLocked"/>
            <w:placeholder>
              <w:docPart w:val="GBC22222222222222222222222222222"/>
            </w:placeholder>
          </w:sdtPr>
          <w:sdtEndPr/>
          <w:sdtContent>
            <w:p w14:paraId="5FF21694"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 w:val="24"/>
              <w:szCs w:val="21"/>
            </w:rPr>
            <w:alias w:val="费用情况说明"/>
            <w:tag w:val="_GBC_02a46af1e8d349d8b753768e17da35a1"/>
            <w:id w:val="1516801639"/>
            <w:lock w:val="sdtLocked"/>
            <w:placeholder>
              <w:docPart w:val="GBC22222222222222222222222222222"/>
            </w:placeholder>
          </w:sdtPr>
          <w:sdtEndPr>
            <w:rPr>
              <w:szCs w:val="24"/>
            </w:rPr>
          </w:sdtEndPr>
          <w:sdtContent>
            <w:p w14:paraId="655927EB" w14:textId="77777777" w:rsidR="001C4835" w:rsidRDefault="001C4835">
              <w:pPr>
                <w:rPr>
                  <w:szCs w:val="21"/>
                </w:rPr>
              </w:pPr>
            </w:p>
            <w:tbl>
              <w:tblPr>
                <w:tblStyle w:val="g2"/>
                <w:tblW w:w="8160" w:type="dxa"/>
                <w:tblInd w:w="93" w:type="dxa"/>
                <w:tblLook w:val="04A0" w:firstRow="1" w:lastRow="0" w:firstColumn="1" w:lastColumn="0" w:noHBand="0" w:noVBand="1"/>
              </w:tblPr>
              <w:tblGrid>
                <w:gridCol w:w="1720"/>
                <w:gridCol w:w="2320"/>
                <w:gridCol w:w="2140"/>
                <w:gridCol w:w="1980"/>
              </w:tblGrid>
              <w:tr w:rsidR="001C4835" w:rsidRPr="00947A4A" w14:paraId="4231ACA7" w14:textId="77777777" w:rsidTr="001C4835">
                <w:trPr>
                  <w:trHeight w:val="285"/>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5D61C0" w14:textId="77777777" w:rsidR="001C4835" w:rsidRPr="00947A4A" w:rsidRDefault="001C4835" w:rsidP="001C4835">
                    <w:pPr>
                      <w:jc w:val="center"/>
                      <w:rPr>
                        <w:color w:val="000000"/>
                        <w:sz w:val="22"/>
                      </w:rPr>
                    </w:pPr>
                    <w:r w:rsidRPr="00947A4A">
                      <w:rPr>
                        <w:rFonts w:hint="eastAsia"/>
                        <w:color w:val="000000"/>
                        <w:sz w:val="22"/>
                      </w:rPr>
                      <w:t>科目</w:t>
                    </w:r>
                  </w:p>
                </w:tc>
                <w:tc>
                  <w:tcPr>
                    <w:tcW w:w="2320" w:type="dxa"/>
                    <w:tcBorders>
                      <w:top w:val="single" w:sz="4" w:space="0" w:color="auto"/>
                      <w:left w:val="nil"/>
                      <w:bottom w:val="single" w:sz="4" w:space="0" w:color="auto"/>
                      <w:right w:val="single" w:sz="4" w:space="0" w:color="auto"/>
                    </w:tcBorders>
                    <w:shd w:val="clear" w:color="auto" w:fill="auto"/>
                    <w:vAlign w:val="center"/>
                    <w:hideMark/>
                  </w:tcPr>
                  <w:p w14:paraId="217BD480" w14:textId="77777777" w:rsidR="001C4835" w:rsidRPr="00947A4A" w:rsidRDefault="001C4835" w:rsidP="001C4835">
                    <w:pPr>
                      <w:jc w:val="center"/>
                      <w:rPr>
                        <w:color w:val="000000"/>
                        <w:sz w:val="22"/>
                      </w:rPr>
                    </w:pPr>
                    <w:r w:rsidRPr="00947A4A">
                      <w:rPr>
                        <w:rFonts w:hint="eastAsia"/>
                        <w:color w:val="000000"/>
                        <w:sz w:val="22"/>
                      </w:rPr>
                      <w:t>本期数</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14:paraId="2693EC7F" w14:textId="77777777" w:rsidR="001C4835" w:rsidRPr="00947A4A" w:rsidRDefault="001C4835" w:rsidP="001C4835">
                    <w:pPr>
                      <w:jc w:val="center"/>
                      <w:rPr>
                        <w:color w:val="000000"/>
                        <w:sz w:val="22"/>
                      </w:rPr>
                    </w:pPr>
                    <w:r w:rsidRPr="00947A4A">
                      <w:rPr>
                        <w:rFonts w:hint="eastAsia"/>
                        <w:color w:val="000000"/>
                        <w:sz w:val="22"/>
                      </w:rPr>
                      <w:t>上年同期数</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13E48E3E" w14:textId="77777777" w:rsidR="001C4835" w:rsidRPr="00947A4A" w:rsidRDefault="001C4835" w:rsidP="001C4835">
                    <w:pPr>
                      <w:jc w:val="center"/>
                      <w:rPr>
                        <w:color w:val="000000"/>
                        <w:sz w:val="22"/>
                      </w:rPr>
                    </w:pPr>
                    <w:r w:rsidRPr="00947A4A">
                      <w:rPr>
                        <w:rFonts w:hint="eastAsia"/>
                        <w:color w:val="000000"/>
                        <w:sz w:val="22"/>
                      </w:rPr>
                      <w:t xml:space="preserve"> 变动比例（%） </w:t>
                    </w:r>
                  </w:p>
                </w:tc>
              </w:tr>
              <w:tr w:rsidR="001C4835" w:rsidRPr="00947A4A" w14:paraId="315DF53A" w14:textId="77777777" w:rsidTr="001C4835">
                <w:trPr>
                  <w:trHeight w:val="27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06B94B21" w14:textId="77777777" w:rsidR="001C4835" w:rsidRPr="00947A4A" w:rsidRDefault="001C4835" w:rsidP="001C4835">
                    <w:pPr>
                      <w:jc w:val="center"/>
                      <w:rPr>
                        <w:sz w:val="22"/>
                      </w:rPr>
                    </w:pPr>
                    <w:r w:rsidRPr="00947A4A">
                      <w:rPr>
                        <w:rFonts w:hint="eastAsia"/>
                        <w:sz w:val="22"/>
                      </w:rPr>
                      <w:t>销售费用</w:t>
                    </w:r>
                  </w:p>
                </w:tc>
                <w:tc>
                  <w:tcPr>
                    <w:tcW w:w="2320" w:type="dxa"/>
                    <w:tcBorders>
                      <w:top w:val="nil"/>
                      <w:left w:val="nil"/>
                      <w:bottom w:val="single" w:sz="4" w:space="0" w:color="auto"/>
                      <w:right w:val="single" w:sz="4" w:space="0" w:color="auto"/>
                    </w:tcBorders>
                    <w:shd w:val="clear" w:color="auto" w:fill="auto"/>
                    <w:noWrap/>
                    <w:vAlign w:val="center"/>
                    <w:hideMark/>
                  </w:tcPr>
                  <w:p w14:paraId="0D83D6E8" w14:textId="77777777" w:rsidR="001C4835" w:rsidRPr="00947A4A" w:rsidRDefault="001C4835" w:rsidP="001C4835">
                    <w:pPr>
                      <w:jc w:val="center"/>
                      <w:rPr>
                        <w:sz w:val="22"/>
                      </w:rPr>
                    </w:pPr>
                    <w:r w:rsidRPr="00947A4A">
                      <w:rPr>
                        <w:rFonts w:hint="eastAsia"/>
                        <w:sz w:val="22"/>
                      </w:rPr>
                      <w:t>43,872,954.09</w:t>
                    </w:r>
                  </w:p>
                </w:tc>
                <w:tc>
                  <w:tcPr>
                    <w:tcW w:w="2140" w:type="dxa"/>
                    <w:tcBorders>
                      <w:top w:val="nil"/>
                      <w:left w:val="nil"/>
                      <w:bottom w:val="single" w:sz="4" w:space="0" w:color="auto"/>
                      <w:right w:val="single" w:sz="4" w:space="0" w:color="auto"/>
                    </w:tcBorders>
                    <w:shd w:val="clear" w:color="auto" w:fill="auto"/>
                    <w:noWrap/>
                    <w:vAlign w:val="center"/>
                    <w:hideMark/>
                  </w:tcPr>
                  <w:p w14:paraId="15D83250" w14:textId="77777777" w:rsidR="001C4835" w:rsidRPr="00947A4A" w:rsidRDefault="001C4835" w:rsidP="001C4835">
                    <w:pPr>
                      <w:jc w:val="center"/>
                      <w:rPr>
                        <w:sz w:val="22"/>
                      </w:rPr>
                    </w:pPr>
                    <w:r w:rsidRPr="00947A4A">
                      <w:rPr>
                        <w:rFonts w:hint="eastAsia"/>
                        <w:sz w:val="22"/>
                      </w:rPr>
                      <w:t>61,218,869.03</w:t>
                    </w:r>
                  </w:p>
                </w:tc>
                <w:tc>
                  <w:tcPr>
                    <w:tcW w:w="1980" w:type="dxa"/>
                    <w:tcBorders>
                      <w:top w:val="nil"/>
                      <w:left w:val="nil"/>
                      <w:bottom w:val="single" w:sz="4" w:space="0" w:color="auto"/>
                      <w:right w:val="single" w:sz="4" w:space="0" w:color="auto"/>
                    </w:tcBorders>
                    <w:shd w:val="clear" w:color="auto" w:fill="auto"/>
                    <w:noWrap/>
                    <w:vAlign w:val="center"/>
                    <w:hideMark/>
                  </w:tcPr>
                  <w:p w14:paraId="220EEB19" w14:textId="77777777" w:rsidR="001C4835" w:rsidRPr="00947A4A" w:rsidRDefault="001C4835" w:rsidP="001C4835">
                    <w:pPr>
                      <w:jc w:val="center"/>
                      <w:rPr>
                        <w:sz w:val="22"/>
                      </w:rPr>
                    </w:pPr>
                    <w:r w:rsidRPr="00947A4A">
                      <w:rPr>
                        <w:rFonts w:hint="eastAsia"/>
                        <w:sz w:val="22"/>
                      </w:rPr>
                      <w:t>-28.33</w:t>
                    </w:r>
                  </w:p>
                </w:tc>
              </w:tr>
              <w:tr w:rsidR="001C4835" w:rsidRPr="00947A4A" w14:paraId="41B8CBBF" w14:textId="77777777" w:rsidTr="001C4835">
                <w:trPr>
                  <w:trHeight w:val="27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7C956F0F" w14:textId="77777777" w:rsidR="001C4835" w:rsidRPr="00947A4A" w:rsidRDefault="001C4835" w:rsidP="001C4835">
                    <w:pPr>
                      <w:jc w:val="center"/>
                      <w:rPr>
                        <w:sz w:val="22"/>
                      </w:rPr>
                    </w:pPr>
                    <w:r w:rsidRPr="00947A4A">
                      <w:rPr>
                        <w:rFonts w:hint="eastAsia"/>
                        <w:sz w:val="22"/>
                      </w:rPr>
                      <w:t>管理费用</w:t>
                    </w:r>
                  </w:p>
                </w:tc>
                <w:tc>
                  <w:tcPr>
                    <w:tcW w:w="2320" w:type="dxa"/>
                    <w:tcBorders>
                      <w:top w:val="nil"/>
                      <w:left w:val="nil"/>
                      <w:bottom w:val="single" w:sz="4" w:space="0" w:color="auto"/>
                      <w:right w:val="single" w:sz="4" w:space="0" w:color="auto"/>
                    </w:tcBorders>
                    <w:shd w:val="clear" w:color="auto" w:fill="auto"/>
                    <w:noWrap/>
                    <w:vAlign w:val="center"/>
                    <w:hideMark/>
                  </w:tcPr>
                  <w:p w14:paraId="0BD28D1C" w14:textId="77777777" w:rsidR="001C4835" w:rsidRPr="00947A4A" w:rsidRDefault="001C4835" w:rsidP="001C4835">
                    <w:pPr>
                      <w:jc w:val="center"/>
                      <w:rPr>
                        <w:sz w:val="22"/>
                      </w:rPr>
                    </w:pPr>
                    <w:r w:rsidRPr="00947A4A">
                      <w:rPr>
                        <w:rFonts w:hint="eastAsia"/>
                        <w:sz w:val="22"/>
                      </w:rPr>
                      <w:t>109,762,189.03</w:t>
                    </w:r>
                  </w:p>
                </w:tc>
                <w:tc>
                  <w:tcPr>
                    <w:tcW w:w="2140" w:type="dxa"/>
                    <w:tcBorders>
                      <w:top w:val="nil"/>
                      <w:left w:val="nil"/>
                      <w:bottom w:val="single" w:sz="4" w:space="0" w:color="auto"/>
                      <w:right w:val="single" w:sz="4" w:space="0" w:color="auto"/>
                    </w:tcBorders>
                    <w:shd w:val="clear" w:color="auto" w:fill="auto"/>
                    <w:noWrap/>
                    <w:vAlign w:val="center"/>
                    <w:hideMark/>
                  </w:tcPr>
                  <w:p w14:paraId="277C2BFD" w14:textId="77777777" w:rsidR="001C4835" w:rsidRPr="00947A4A" w:rsidRDefault="001C4835" w:rsidP="001C4835">
                    <w:pPr>
                      <w:jc w:val="center"/>
                      <w:rPr>
                        <w:sz w:val="22"/>
                      </w:rPr>
                    </w:pPr>
                    <w:r w:rsidRPr="00947A4A">
                      <w:rPr>
                        <w:rFonts w:hint="eastAsia"/>
                        <w:sz w:val="22"/>
                      </w:rPr>
                      <w:t>112,494,870.48</w:t>
                    </w:r>
                  </w:p>
                </w:tc>
                <w:tc>
                  <w:tcPr>
                    <w:tcW w:w="1980" w:type="dxa"/>
                    <w:tcBorders>
                      <w:top w:val="nil"/>
                      <w:left w:val="nil"/>
                      <w:bottom w:val="single" w:sz="4" w:space="0" w:color="auto"/>
                      <w:right w:val="single" w:sz="4" w:space="0" w:color="auto"/>
                    </w:tcBorders>
                    <w:shd w:val="clear" w:color="auto" w:fill="auto"/>
                    <w:noWrap/>
                    <w:vAlign w:val="center"/>
                    <w:hideMark/>
                  </w:tcPr>
                  <w:p w14:paraId="61B040F4" w14:textId="77777777" w:rsidR="001C4835" w:rsidRPr="00947A4A" w:rsidRDefault="001C4835" w:rsidP="001C4835">
                    <w:pPr>
                      <w:jc w:val="center"/>
                      <w:rPr>
                        <w:sz w:val="22"/>
                      </w:rPr>
                    </w:pPr>
                    <w:r w:rsidRPr="00947A4A">
                      <w:rPr>
                        <w:rFonts w:hint="eastAsia"/>
                        <w:sz w:val="22"/>
                      </w:rPr>
                      <w:t>-2.43</w:t>
                    </w:r>
                  </w:p>
                </w:tc>
              </w:tr>
              <w:tr w:rsidR="001C4835" w:rsidRPr="00947A4A" w14:paraId="7E7A2755" w14:textId="77777777" w:rsidTr="001C4835">
                <w:trPr>
                  <w:trHeight w:val="27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696D48EF" w14:textId="77777777" w:rsidR="001C4835" w:rsidRPr="00947A4A" w:rsidRDefault="001C4835" w:rsidP="001C4835">
                    <w:pPr>
                      <w:jc w:val="center"/>
                      <w:rPr>
                        <w:sz w:val="22"/>
                      </w:rPr>
                    </w:pPr>
                    <w:r w:rsidRPr="00947A4A">
                      <w:rPr>
                        <w:rFonts w:hint="eastAsia"/>
                        <w:sz w:val="22"/>
                      </w:rPr>
                      <w:t>研发费用</w:t>
                    </w:r>
                  </w:p>
                </w:tc>
                <w:tc>
                  <w:tcPr>
                    <w:tcW w:w="2320" w:type="dxa"/>
                    <w:tcBorders>
                      <w:top w:val="nil"/>
                      <w:left w:val="nil"/>
                      <w:bottom w:val="single" w:sz="4" w:space="0" w:color="auto"/>
                      <w:right w:val="single" w:sz="4" w:space="0" w:color="auto"/>
                    </w:tcBorders>
                    <w:shd w:val="clear" w:color="auto" w:fill="auto"/>
                    <w:noWrap/>
                    <w:vAlign w:val="center"/>
                    <w:hideMark/>
                  </w:tcPr>
                  <w:p w14:paraId="2093DDE8" w14:textId="77777777" w:rsidR="001C4835" w:rsidRPr="00947A4A" w:rsidRDefault="001C4835" w:rsidP="001C4835">
                    <w:pPr>
                      <w:jc w:val="center"/>
                      <w:rPr>
                        <w:sz w:val="22"/>
                      </w:rPr>
                    </w:pPr>
                    <w:r w:rsidRPr="00947A4A">
                      <w:rPr>
                        <w:rFonts w:hint="eastAsia"/>
                        <w:sz w:val="22"/>
                      </w:rPr>
                      <w:t>26,555,135.65</w:t>
                    </w:r>
                  </w:p>
                </w:tc>
                <w:tc>
                  <w:tcPr>
                    <w:tcW w:w="2140" w:type="dxa"/>
                    <w:tcBorders>
                      <w:top w:val="nil"/>
                      <w:left w:val="nil"/>
                      <w:bottom w:val="single" w:sz="4" w:space="0" w:color="auto"/>
                      <w:right w:val="single" w:sz="4" w:space="0" w:color="auto"/>
                    </w:tcBorders>
                    <w:shd w:val="clear" w:color="auto" w:fill="auto"/>
                    <w:noWrap/>
                    <w:vAlign w:val="center"/>
                    <w:hideMark/>
                  </w:tcPr>
                  <w:p w14:paraId="63B4C207" w14:textId="77777777" w:rsidR="001C4835" w:rsidRPr="00947A4A" w:rsidRDefault="001C4835" w:rsidP="001C4835">
                    <w:pPr>
                      <w:jc w:val="center"/>
                      <w:rPr>
                        <w:sz w:val="22"/>
                      </w:rPr>
                    </w:pPr>
                    <w:r w:rsidRPr="00947A4A">
                      <w:rPr>
                        <w:rFonts w:hint="eastAsia"/>
                        <w:sz w:val="22"/>
                      </w:rPr>
                      <w:t>14,278,613.00</w:t>
                    </w:r>
                  </w:p>
                </w:tc>
                <w:tc>
                  <w:tcPr>
                    <w:tcW w:w="1980" w:type="dxa"/>
                    <w:tcBorders>
                      <w:top w:val="nil"/>
                      <w:left w:val="nil"/>
                      <w:bottom w:val="single" w:sz="4" w:space="0" w:color="auto"/>
                      <w:right w:val="single" w:sz="4" w:space="0" w:color="auto"/>
                    </w:tcBorders>
                    <w:shd w:val="clear" w:color="auto" w:fill="auto"/>
                    <w:noWrap/>
                    <w:vAlign w:val="center"/>
                    <w:hideMark/>
                  </w:tcPr>
                  <w:p w14:paraId="288481F4" w14:textId="77777777" w:rsidR="001C4835" w:rsidRPr="00947A4A" w:rsidRDefault="001C4835" w:rsidP="001C4835">
                    <w:pPr>
                      <w:jc w:val="center"/>
                      <w:rPr>
                        <w:sz w:val="22"/>
                      </w:rPr>
                    </w:pPr>
                    <w:r w:rsidRPr="00947A4A">
                      <w:rPr>
                        <w:rFonts w:hint="eastAsia"/>
                        <w:sz w:val="22"/>
                      </w:rPr>
                      <w:t>85.98</w:t>
                    </w:r>
                  </w:p>
                </w:tc>
              </w:tr>
              <w:tr w:rsidR="001C4835" w:rsidRPr="0028064C" w14:paraId="4196A74A" w14:textId="77777777" w:rsidTr="001C4835">
                <w:trPr>
                  <w:trHeight w:val="27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2F43E2D6" w14:textId="77777777" w:rsidR="001C4835" w:rsidRPr="00947A4A" w:rsidRDefault="001C4835" w:rsidP="001C4835">
                    <w:pPr>
                      <w:jc w:val="center"/>
                      <w:rPr>
                        <w:sz w:val="22"/>
                      </w:rPr>
                    </w:pPr>
                    <w:r w:rsidRPr="00947A4A">
                      <w:rPr>
                        <w:rFonts w:hint="eastAsia"/>
                        <w:sz w:val="22"/>
                      </w:rPr>
                      <w:t>财务费用</w:t>
                    </w:r>
                  </w:p>
                </w:tc>
                <w:tc>
                  <w:tcPr>
                    <w:tcW w:w="2320" w:type="dxa"/>
                    <w:tcBorders>
                      <w:top w:val="nil"/>
                      <w:left w:val="nil"/>
                      <w:bottom w:val="single" w:sz="4" w:space="0" w:color="auto"/>
                      <w:right w:val="single" w:sz="4" w:space="0" w:color="auto"/>
                    </w:tcBorders>
                    <w:shd w:val="clear" w:color="auto" w:fill="auto"/>
                    <w:noWrap/>
                    <w:vAlign w:val="center"/>
                    <w:hideMark/>
                  </w:tcPr>
                  <w:p w14:paraId="5A62086D" w14:textId="77777777" w:rsidR="001C4835" w:rsidRPr="00947A4A" w:rsidRDefault="001C4835" w:rsidP="001C4835">
                    <w:pPr>
                      <w:jc w:val="center"/>
                      <w:rPr>
                        <w:sz w:val="22"/>
                      </w:rPr>
                    </w:pPr>
                    <w:r w:rsidRPr="00947A4A">
                      <w:rPr>
                        <w:rFonts w:hint="eastAsia"/>
                        <w:sz w:val="22"/>
                      </w:rPr>
                      <w:t>18,581,297.39</w:t>
                    </w:r>
                  </w:p>
                </w:tc>
                <w:tc>
                  <w:tcPr>
                    <w:tcW w:w="2140" w:type="dxa"/>
                    <w:tcBorders>
                      <w:top w:val="nil"/>
                      <w:left w:val="nil"/>
                      <w:bottom w:val="single" w:sz="4" w:space="0" w:color="auto"/>
                      <w:right w:val="single" w:sz="4" w:space="0" w:color="auto"/>
                    </w:tcBorders>
                    <w:shd w:val="clear" w:color="auto" w:fill="auto"/>
                    <w:noWrap/>
                    <w:vAlign w:val="center"/>
                    <w:hideMark/>
                  </w:tcPr>
                  <w:p w14:paraId="7DEA31E2" w14:textId="77777777" w:rsidR="001C4835" w:rsidRPr="00947A4A" w:rsidRDefault="001C4835" w:rsidP="001C4835">
                    <w:pPr>
                      <w:jc w:val="center"/>
                      <w:rPr>
                        <w:sz w:val="22"/>
                      </w:rPr>
                    </w:pPr>
                    <w:r w:rsidRPr="00947A4A">
                      <w:rPr>
                        <w:rFonts w:hint="eastAsia"/>
                        <w:sz w:val="22"/>
                      </w:rPr>
                      <w:t>23,064,724.52</w:t>
                    </w:r>
                  </w:p>
                </w:tc>
                <w:tc>
                  <w:tcPr>
                    <w:tcW w:w="1980" w:type="dxa"/>
                    <w:tcBorders>
                      <w:top w:val="nil"/>
                      <w:left w:val="nil"/>
                      <w:bottom w:val="single" w:sz="4" w:space="0" w:color="auto"/>
                      <w:right w:val="single" w:sz="4" w:space="0" w:color="auto"/>
                    </w:tcBorders>
                    <w:shd w:val="clear" w:color="auto" w:fill="auto"/>
                    <w:noWrap/>
                    <w:vAlign w:val="center"/>
                    <w:hideMark/>
                  </w:tcPr>
                  <w:p w14:paraId="1C88A7B6" w14:textId="77777777" w:rsidR="001C4835" w:rsidRPr="00947A4A" w:rsidRDefault="001C4835" w:rsidP="001C4835">
                    <w:pPr>
                      <w:jc w:val="center"/>
                      <w:rPr>
                        <w:sz w:val="22"/>
                      </w:rPr>
                    </w:pPr>
                    <w:r w:rsidRPr="00947A4A">
                      <w:rPr>
                        <w:rFonts w:hint="eastAsia"/>
                        <w:sz w:val="22"/>
                      </w:rPr>
                      <w:t>-19.44</w:t>
                    </w:r>
                  </w:p>
                </w:tc>
              </w:tr>
            </w:tbl>
            <w:p w14:paraId="4B9CA83C" w14:textId="77777777" w:rsidR="001C4835" w:rsidRPr="0028064C" w:rsidRDefault="001B4C12" w:rsidP="001C4835">
              <w:pPr>
                <w:pStyle w:val="82"/>
              </w:pPr>
            </w:p>
          </w:sdtContent>
        </w:sdt>
      </w:sdtContent>
    </w:sdt>
    <w:bookmarkStart w:id="39" w:name="_Hlk66181600" w:displacedByCustomXml="next"/>
    <w:sdt>
      <w:sdtPr>
        <w:rPr>
          <w:rStyle w:val="72"/>
          <w:rFonts w:ascii="宋体" w:eastAsia="宋体" w:hAnsi="宋体" w:cs="宋体"/>
          <w:b/>
          <w:bCs/>
          <w:szCs w:val="21"/>
        </w:rPr>
        <w:alias w:val="模块:研发投入情况表"/>
        <w:tag w:val="_SEC_7d98484d3b0a438487e1af19f740dceb"/>
        <w:id w:val="1214008405"/>
        <w:lock w:val="sdtLocked"/>
        <w:placeholder>
          <w:docPart w:val="GBC22222222222222222222222222222"/>
        </w:placeholder>
      </w:sdtPr>
      <w:sdtEndPr>
        <w:rPr>
          <w:rStyle w:val="a0"/>
          <w:rFonts w:hint="eastAsia"/>
          <w:b w:val="0"/>
          <w:bCs w:val="0"/>
          <w:kern w:val="0"/>
          <w:sz w:val="24"/>
          <w:szCs w:val="24"/>
        </w:rPr>
      </w:sdtEndPr>
      <w:sdtContent>
        <w:p w14:paraId="53EEE448" w14:textId="77777777" w:rsidR="001C4835" w:rsidRPr="000E05BB" w:rsidRDefault="001C4835" w:rsidP="00E56CC8">
          <w:pPr>
            <w:pStyle w:val="79"/>
            <w:numPr>
              <w:ilvl w:val="0"/>
              <w:numId w:val="57"/>
            </w:numPr>
            <w:rPr>
              <w:rStyle w:val="72"/>
              <w:b/>
              <w:bCs/>
              <w:sz w:val="18"/>
              <w:szCs w:val="22"/>
            </w:rPr>
          </w:pPr>
          <w:r w:rsidRPr="000E05BB">
            <w:rPr>
              <w:rFonts w:hint="eastAsia"/>
              <w:sz w:val="21"/>
              <w:szCs w:val="22"/>
            </w:rPr>
            <w:t>研发投入</w:t>
          </w:r>
        </w:p>
        <w:p w14:paraId="0EB879DF" w14:textId="77777777" w:rsidR="001C4835" w:rsidRDefault="001C4835">
          <w:pPr>
            <w:spacing w:before="60" w:after="60"/>
            <w:rPr>
              <w:rStyle w:val="72"/>
              <w:szCs w:val="21"/>
            </w:rPr>
          </w:pPr>
          <w:r>
            <w:rPr>
              <w:rStyle w:val="5Char"/>
              <w:rFonts w:hint="eastAsia"/>
              <w:szCs w:val="21"/>
            </w:rPr>
            <w:t xml:space="preserve">(1). </w:t>
          </w:r>
          <w:r>
            <w:rPr>
              <w:rStyle w:val="72"/>
              <w:szCs w:val="21"/>
            </w:rPr>
            <w:t>研发</w:t>
          </w:r>
          <w:r>
            <w:rPr>
              <w:rStyle w:val="72"/>
              <w:rFonts w:hint="eastAsia"/>
              <w:szCs w:val="21"/>
            </w:rPr>
            <w:t>投入</w:t>
          </w:r>
          <w:r>
            <w:rPr>
              <w:rStyle w:val="72"/>
              <w:szCs w:val="21"/>
            </w:rPr>
            <w:t>情况表</w:t>
          </w:r>
        </w:p>
        <w:sdt>
          <w:sdtPr>
            <w:rPr>
              <w:rStyle w:val="72"/>
              <w:rFonts w:hint="eastAsia"/>
              <w:b w:val="0"/>
              <w:szCs w:val="21"/>
            </w:rPr>
            <w:alias w:val="是否适用：研发投入情况表[双击切换]"/>
            <w:tag w:val="_GBC_b745f9cad6de412690fcb0f363f3eadb"/>
            <w:id w:val="1242766346"/>
            <w:lock w:val="sdtContentLocked"/>
            <w:placeholder>
              <w:docPart w:val="GBC22222222222222222222222222222"/>
            </w:placeholder>
          </w:sdtPr>
          <w:sdtEndPr>
            <w:rPr>
              <w:rStyle w:val="72"/>
            </w:rPr>
          </w:sdtEndPr>
          <w:sdtContent>
            <w:p w14:paraId="56282013" w14:textId="35F0B580" w:rsidR="001C4835" w:rsidRDefault="001C4835">
              <w:pPr>
                <w:rPr>
                  <w:rStyle w:val="72"/>
                  <w:b w:val="0"/>
                  <w:szCs w:val="21"/>
                </w:rPr>
              </w:pPr>
              <w:r>
                <w:rPr>
                  <w:rStyle w:val="72"/>
                  <w:b w:val="0"/>
                  <w:szCs w:val="21"/>
                </w:rPr>
                <w:fldChar w:fldCharType="begin"/>
              </w:r>
              <w:r w:rsidR="004550E1">
                <w:rPr>
                  <w:rStyle w:val="72"/>
                  <w:b w:val="0"/>
                  <w:szCs w:val="21"/>
                </w:rPr>
                <w:instrText xml:space="preserve"> MACROBUTTON  SnrToggleCheckbox √适用  </w:instrText>
              </w:r>
              <w:r>
                <w:rPr>
                  <w:rStyle w:val="72"/>
                  <w:b w:val="0"/>
                  <w:szCs w:val="21"/>
                </w:rPr>
                <w:fldChar w:fldCharType="end"/>
              </w:r>
              <w:r>
                <w:rPr>
                  <w:rStyle w:val="72"/>
                  <w:b w:val="0"/>
                  <w:szCs w:val="21"/>
                </w:rPr>
                <w:fldChar w:fldCharType="begin"/>
              </w:r>
              <w:r w:rsidR="004550E1">
                <w:rPr>
                  <w:rStyle w:val="72"/>
                  <w:b w:val="0"/>
                  <w:szCs w:val="21"/>
                </w:rPr>
                <w:instrText xml:space="preserve"> MACROBUTTON  SnrToggleCheckbox □不适用 </w:instrText>
              </w:r>
              <w:r>
                <w:rPr>
                  <w:rStyle w:val="72"/>
                  <w:b w:val="0"/>
                  <w:szCs w:val="21"/>
                </w:rPr>
                <w:fldChar w:fldCharType="end"/>
              </w:r>
            </w:p>
          </w:sdtContent>
        </w:sdt>
        <w:p w14:paraId="5C635E5B" w14:textId="77777777" w:rsidR="001C4835" w:rsidRDefault="001C4835">
          <w:pPr>
            <w:jc w:val="right"/>
            <w:rPr>
              <w:rStyle w:val="72"/>
              <w:b w:val="0"/>
              <w:szCs w:val="21"/>
            </w:rPr>
          </w:pPr>
          <w:r>
            <w:rPr>
              <w:rFonts w:hint="eastAsia"/>
              <w:szCs w:val="21"/>
            </w:rPr>
            <w:t>单位：</w:t>
          </w:r>
          <w:sdt>
            <w:sdtPr>
              <w:rPr>
                <w:rFonts w:hint="eastAsia"/>
                <w:szCs w:val="21"/>
              </w:rPr>
              <w:alias w:val="单位：研发支出"/>
              <w:tag w:val="_GBC_74cd81424a3c41dd9b3b9f335eae8c21"/>
              <w:id w:val="372531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p>
        <w:tbl>
          <w:tblPr>
            <w:tblStyle w:val="g3"/>
            <w:tblW w:w="5000" w:type="pct"/>
            <w:tblLook w:val="04A0" w:firstRow="1" w:lastRow="0" w:firstColumn="1" w:lastColumn="0" w:noHBand="0" w:noVBand="1"/>
          </w:tblPr>
          <w:tblGrid>
            <w:gridCol w:w="3795"/>
            <w:gridCol w:w="5254"/>
          </w:tblGrid>
          <w:tr w:rsidR="001C4835" w14:paraId="5690D8BD" w14:textId="77777777" w:rsidTr="00187B4D">
            <w:trPr>
              <w:trHeight w:val="135"/>
            </w:trPr>
            <w:sdt>
              <w:sdtPr>
                <w:tag w:val="_PLD_34e4faf6ae244cfbac1fd41757cfe96b"/>
                <w:id w:val="25766743"/>
                <w:lock w:val="sdtLocked"/>
              </w:sdtPr>
              <w:sdtEndPr/>
              <w:sdtContent>
                <w:tc>
                  <w:tcPr>
                    <w:tcW w:w="2097" w:type="pct"/>
                  </w:tcPr>
                  <w:p w14:paraId="6B27A0A6" w14:textId="77777777" w:rsidR="001C4835" w:rsidRDefault="001C4835">
                    <w:pPr>
                      <w:rPr>
                        <w:rStyle w:val="72"/>
                        <w:b w:val="0"/>
                        <w:bCs w:val="0"/>
                        <w:szCs w:val="21"/>
                      </w:rPr>
                    </w:pPr>
                    <w:r>
                      <w:rPr>
                        <w:szCs w:val="21"/>
                      </w:rPr>
                      <w:t>本期费用化研发</w:t>
                    </w:r>
                    <w:r>
                      <w:rPr>
                        <w:rFonts w:hint="eastAsia"/>
                        <w:szCs w:val="21"/>
                      </w:rPr>
                      <w:t>投入</w:t>
                    </w:r>
                  </w:p>
                </w:tc>
              </w:sdtContent>
            </w:sdt>
            <w:tc>
              <w:tcPr>
                <w:tcW w:w="2903" w:type="pct"/>
              </w:tcPr>
              <w:p w14:paraId="6A4AE71B" w14:textId="77777777" w:rsidR="001C4835" w:rsidRDefault="001C4835">
                <w:pPr>
                  <w:jc w:val="right"/>
                  <w:rPr>
                    <w:rStyle w:val="72"/>
                    <w:b w:val="0"/>
                    <w:szCs w:val="21"/>
                  </w:rPr>
                </w:pPr>
                <w:r w:rsidRPr="00947A4A">
                  <w:rPr>
                    <w:rFonts w:hint="eastAsia"/>
                    <w:sz w:val="22"/>
                  </w:rPr>
                  <w:t>26,555,135.65</w:t>
                </w:r>
              </w:p>
            </w:tc>
          </w:tr>
          <w:tr w:rsidR="001C4835" w14:paraId="4F06D4BE" w14:textId="77777777" w:rsidTr="00187B4D">
            <w:trPr>
              <w:trHeight w:val="147"/>
            </w:trPr>
            <w:sdt>
              <w:sdtPr>
                <w:tag w:val="_PLD_20c161beca374b52aa10a0ce52fc5c8f"/>
                <w:id w:val="-380332514"/>
                <w:lock w:val="sdtLocked"/>
              </w:sdtPr>
              <w:sdtEndPr/>
              <w:sdtContent>
                <w:tc>
                  <w:tcPr>
                    <w:tcW w:w="2097" w:type="pct"/>
                  </w:tcPr>
                  <w:p w14:paraId="0DD7B403" w14:textId="77777777" w:rsidR="001C4835" w:rsidRDefault="001C4835">
                    <w:pPr>
                      <w:rPr>
                        <w:rStyle w:val="72"/>
                        <w:szCs w:val="21"/>
                      </w:rPr>
                    </w:pPr>
                    <w:r>
                      <w:rPr>
                        <w:szCs w:val="21"/>
                      </w:rPr>
                      <w:t>本期资本化研发</w:t>
                    </w:r>
                    <w:r>
                      <w:rPr>
                        <w:rFonts w:hint="eastAsia"/>
                        <w:szCs w:val="21"/>
                      </w:rPr>
                      <w:t>投入</w:t>
                    </w:r>
                  </w:p>
                </w:tc>
              </w:sdtContent>
            </w:sdt>
            <w:tc>
              <w:tcPr>
                <w:tcW w:w="2903" w:type="pct"/>
              </w:tcPr>
              <w:p w14:paraId="27219967" w14:textId="77777777" w:rsidR="001C4835" w:rsidRDefault="001C4835">
                <w:pPr>
                  <w:jc w:val="right"/>
                  <w:rPr>
                    <w:rStyle w:val="72"/>
                    <w:b w:val="0"/>
                    <w:szCs w:val="21"/>
                  </w:rPr>
                </w:pPr>
              </w:p>
            </w:tc>
          </w:tr>
          <w:tr w:rsidR="001C4835" w14:paraId="647D5923" w14:textId="77777777" w:rsidTr="00187B4D">
            <w:trPr>
              <w:trHeight w:val="102"/>
            </w:trPr>
            <w:sdt>
              <w:sdtPr>
                <w:rPr>
                  <w:b/>
                  <w:bCs/>
                  <w:kern w:val="2"/>
                  <w:szCs w:val="28"/>
                </w:rPr>
                <w:tag w:val="_PLD_21956088f1024a23941f7c544fb04a97"/>
                <w:id w:val="1461925671"/>
                <w:lock w:val="sdtLocked"/>
              </w:sdtPr>
              <w:sdtEndPr>
                <w:rPr>
                  <w:b w:val="0"/>
                  <w:bCs w:val="0"/>
                  <w:kern w:val="0"/>
                  <w:szCs w:val="24"/>
                </w:rPr>
              </w:sdtEndPr>
              <w:sdtContent>
                <w:tc>
                  <w:tcPr>
                    <w:tcW w:w="2097" w:type="pct"/>
                  </w:tcPr>
                  <w:p w14:paraId="541C4C12" w14:textId="77777777" w:rsidR="001C4835" w:rsidRDefault="001C4835">
                    <w:pPr>
                      <w:rPr>
                        <w:rStyle w:val="72"/>
                        <w:szCs w:val="21"/>
                      </w:rPr>
                    </w:pPr>
                    <w:r>
                      <w:rPr>
                        <w:szCs w:val="21"/>
                      </w:rPr>
                      <w:t>研发</w:t>
                    </w:r>
                    <w:r>
                      <w:rPr>
                        <w:rFonts w:hint="eastAsia"/>
                        <w:szCs w:val="21"/>
                      </w:rPr>
                      <w:t>投入</w:t>
                    </w:r>
                    <w:r>
                      <w:rPr>
                        <w:szCs w:val="21"/>
                      </w:rPr>
                      <w:t>合计</w:t>
                    </w:r>
                  </w:p>
                </w:tc>
              </w:sdtContent>
            </w:sdt>
            <w:tc>
              <w:tcPr>
                <w:tcW w:w="2903" w:type="pct"/>
              </w:tcPr>
              <w:p w14:paraId="5C9F4094" w14:textId="77777777" w:rsidR="001C4835" w:rsidRDefault="001C4835">
                <w:pPr>
                  <w:jc w:val="right"/>
                  <w:rPr>
                    <w:rStyle w:val="72"/>
                    <w:b w:val="0"/>
                    <w:szCs w:val="21"/>
                  </w:rPr>
                </w:pPr>
                <w:r w:rsidRPr="00947A4A">
                  <w:rPr>
                    <w:rFonts w:hint="eastAsia"/>
                    <w:sz w:val="22"/>
                  </w:rPr>
                  <w:t>26,555,135.65</w:t>
                </w:r>
              </w:p>
            </w:tc>
          </w:tr>
          <w:tr w:rsidR="001C4835" w14:paraId="79130912" w14:textId="77777777" w:rsidTr="00187B4D">
            <w:trPr>
              <w:trHeight w:val="135"/>
            </w:trPr>
            <w:sdt>
              <w:sdtPr>
                <w:tag w:val="_PLD_ab1307558a044f3da8f8f6293608de34"/>
                <w:id w:val="653184991"/>
                <w:lock w:val="sdtLocked"/>
              </w:sdtPr>
              <w:sdtEndPr/>
              <w:sdtContent>
                <w:tc>
                  <w:tcPr>
                    <w:tcW w:w="2097" w:type="pct"/>
                  </w:tcPr>
                  <w:p w14:paraId="37D178B8" w14:textId="77777777" w:rsidR="001C4835" w:rsidRDefault="001C4835">
                    <w:pPr>
                      <w:rPr>
                        <w:rStyle w:val="72"/>
                        <w:szCs w:val="21"/>
                      </w:rPr>
                    </w:pPr>
                    <w:r>
                      <w:rPr>
                        <w:szCs w:val="21"/>
                      </w:rPr>
                      <w:t>研发</w:t>
                    </w:r>
                    <w:r>
                      <w:rPr>
                        <w:rFonts w:hint="eastAsia"/>
                        <w:szCs w:val="21"/>
                      </w:rPr>
                      <w:t>投入</w:t>
                    </w:r>
                    <w:r>
                      <w:rPr>
                        <w:szCs w:val="21"/>
                      </w:rPr>
                      <w:t>总额占营业收入比例（%）</w:t>
                    </w:r>
                  </w:p>
                </w:tc>
              </w:sdtContent>
            </w:sdt>
            <w:tc>
              <w:tcPr>
                <w:tcW w:w="2903" w:type="pct"/>
              </w:tcPr>
              <w:p w14:paraId="7A10FEFC" w14:textId="77777777" w:rsidR="001C4835" w:rsidRDefault="001C4835">
                <w:pPr>
                  <w:jc w:val="right"/>
                  <w:rPr>
                    <w:rStyle w:val="72"/>
                    <w:b w:val="0"/>
                    <w:szCs w:val="21"/>
                  </w:rPr>
                </w:pPr>
                <w:r>
                  <w:rPr>
                    <w:rStyle w:val="72"/>
                    <w:rFonts w:hint="eastAsia"/>
                    <w:b w:val="0"/>
                    <w:szCs w:val="21"/>
                  </w:rPr>
                  <w:t>2.44</w:t>
                </w:r>
              </w:p>
            </w:tc>
          </w:tr>
          <w:tr w:rsidR="001C4835" w14:paraId="5B4B4E2D" w14:textId="77777777" w:rsidTr="00187B4D">
            <w:trPr>
              <w:trHeight w:val="135"/>
            </w:trPr>
            <w:sdt>
              <w:sdtPr>
                <w:tag w:val="_PLD_9d5b8f279cbc486bb9e16dffa6265806"/>
                <w:id w:val="64699400"/>
                <w:lock w:val="sdtLocked"/>
              </w:sdtPr>
              <w:sdtEndPr/>
              <w:sdtContent>
                <w:tc>
                  <w:tcPr>
                    <w:tcW w:w="2097" w:type="pct"/>
                  </w:tcPr>
                  <w:p w14:paraId="6A4FFDBC" w14:textId="77777777" w:rsidR="001C4835" w:rsidRDefault="001C4835">
                    <w:pPr>
                      <w:rPr>
                        <w:szCs w:val="21"/>
                      </w:rPr>
                    </w:pPr>
                    <w:r>
                      <w:rPr>
                        <w:rFonts w:hint="eastAsia"/>
                        <w:szCs w:val="21"/>
                      </w:rPr>
                      <w:t>公司研发人员的数量</w:t>
                    </w:r>
                  </w:p>
                </w:tc>
              </w:sdtContent>
            </w:sdt>
            <w:tc>
              <w:tcPr>
                <w:tcW w:w="2903" w:type="pct"/>
              </w:tcPr>
              <w:p w14:paraId="19C5FB6D" w14:textId="77777777" w:rsidR="001C4835" w:rsidRDefault="001C4835">
                <w:pPr>
                  <w:jc w:val="right"/>
                  <w:rPr>
                    <w:szCs w:val="21"/>
                  </w:rPr>
                </w:pPr>
              </w:p>
            </w:tc>
          </w:tr>
          <w:tr w:rsidR="001C4835" w14:paraId="4B0D97C9" w14:textId="77777777" w:rsidTr="00187B4D">
            <w:trPr>
              <w:trHeight w:val="135"/>
            </w:trPr>
            <w:sdt>
              <w:sdtPr>
                <w:tag w:val="_PLD_b735cb0c54ab415b945634a8f0a92a81"/>
                <w:id w:val="1075702310"/>
                <w:lock w:val="sdtLocked"/>
              </w:sdtPr>
              <w:sdtEndPr/>
              <w:sdtContent>
                <w:tc>
                  <w:tcPr>
                    <w:tcW w:w="2097" w:type="pct"/>
                  </w:tcPr>
                  <w:p w14:paraId="7302FC6C" w14:textId="77777777" w:rsidR="001C4835" w:rsidRDefault="001C4835">
                    <w:pPr>
                      <w:rPr>
                        <w:szCs w:val="21"/>
                      </w:rPr>
                    </w:pPr>
                    <w:r>
                      <w:rPr>
                        <w:rFonts w:hint="eastAsia"/>
                        <w:szCs w:val="21"/>
                      </w:rPr>
                      <w:t>研发人员数量占公司总人数的比例</w:t>
                    </w:r>
                    <w:r>
                      <w:rPr>
                        <w:szCs w:val="21"/>
                      </w:rPr>
                      <w:t>（%）</w:t>
                    </w:r>
                  </w:p>
                </w:tc>
              </w:sdtContent>
            </w:sdt>
            <w:tc>
              <w:tcPr>
                <w:tcW w:w="2903" w:type="pct"/>
              </w:tcPr>
              <w:p w14:paraId="549AA089" w14:textId="77777777" w:rsidR="001C4835" w:rsidRDefault="001C4835">
                <w:pPr>
                  <w:jc w:val="right"/>
                  <w:rPr>
                    <w:szCs w:val="21"/>
                  </w:rPr>
                </w:pPr>
              </w:p>
            </w:tc>
          </w:tr>
          <w:tr w:rsidR="001C4835" w14:paraId="4E835FAA" w14:textId="77777777" w:rsidTr="00187B4D">
            <w:trPr>
              <w:trHeight w:val="135"/>
            </w:trPr>
            <w:sdt>
              <w:sdtPr>
                <w:tag w:val="_PLD_0d2db39633024627a1ba32892a5b2e60"/>
                <w:id w:val="377753735"/>
                <w:lock w:val="sdtLocked"/>
              </w:sdtPr>
              <w:sdtEndPr/>
              <w:sdtContent>
                <w:tc>
                  <w:tcPr>
                    <w:tcW w:w="2097" w:type="pct"/>
                  </w:tcPr>
                  <w:p w14:paraId="6384E910" w14:textId="77777777" w:rsidR="001C4835" w:rsidRDefault="001C4835">
                    <w:pPr>
                      <w:rPr>
                        <w:szCs w:val="21"/>
                      </w:rPr>
                    </w:pPr>
                    <w:r>
                      <w:rPr>
                        <w:rFonts w:hint="eastAsia"/>
                        <w:szCs w:val="21"/>
                      </w:rPr>
                      <w:t>研发投入资本化的比重</w:t>
                    </w:r>
                    <w:r>
                      <w:rPr>
                        <w:szCs w:val="21"/>
                      </w:rPr>
                      <w:t>（%）</w:t>
                    </w:r>
                  </w:p>
                </w:tc>
              </w:sdtContent>
            </w:sdt>
            <w:tc>
              <w:tcPr>
                <w:tcW w:w="2903" w:type="pct"/>
              </w:tcPr>
              <w:p w14:paraId="7CEDEBFE" w14:textId="77777777" w:rsidR="001C4835" w:rsidRDefault="001C4835">
                <w:pPr>
                  <w:jc w:val="right"/>
                  <w:rPr>
                    <w:szCs w:val="21"/>
                  </w:rPr>
                </w:pPr>
              </w:p>
            </w:tc>
          </w:tr>
        </w:tbl>
        <w:p w14:paraId="20F9E848" w14:textId="77777777" w:rsidR="001C4835" w:rsidRDefault="001B4C12">
          <w:pPr>
            <w:pStyle w:val="82"/>
          </w:pPr>
        </w:p>
      </w:sdtContent>
    </w:sdt>
    <w:bookmarkEnd w:id="39" w:displacedByCustomXml="prev"/>
    <w:sdt>
      <w:sdtPr>
        <w:rPr>
          <w:rStyle w:val="72"/>
          <w:szCs w:val="21"/>
        </w:rPr>
        <w:alias w:val="模块:情况说明"/>
        <w:tag w:val="_SEC_0004b40963e14f23a54c541fda51ba2e"/>
        <w:id w:val="-650362417"/>
        <w:lock w:val="sdtLocked"/>
        <w:placeholder>
          <w:docPart w:val="GBC22222222222222222222222222222"/>
        </w:placeholder>
      </w:sdtPr>
      <w:sdtEndPr>
        <w:rPr>
          <w:rStyle w:val="72"/>
          <w:rFonts w:hint="eastAsia"/>
          <w:b w:val="0"/>
        </w:rPr>
      </w:sdtEndPr>
      <w:sdtContent>
        <w:p w14:paraId="2E50DEBC" w14:textId="77777777" w:rsidR="001C4835" w:rsidRDefault="001C4835">
          <w:pPr>
            <w:spacing w:before="60" w:after="60"/>
            <w:rPr>
              <w:rStyle w:val="72"/>
              <w:szCs w:val="21"/>
            </w:rPr>
          </w:pPr>
          <w:r>
            <w:rPr>
              <w:rStyle w:val="5Char"/>
              <w:rFonts w:hint="eastAsia"/>
              <w:szCs w:val="21"/>
            </w:rPr>
            <w:t xml:space="preserve">(2). </w:t>
          </w:r>
          <w:r w:rsidRPr="004E34A9">
            <w:rPr>
              <w:rStyle w:val="72"/>
              <w:szCs w:val="21"/>
            </w:rPr>
            <w:t>情况说明</w:t>
          </w:r>
        </w:p>
        <w:sdt>
          <w:sdtPr>
            <w:rPr>
              <w:rStyle w:val="72"/>
              <w:b w:val="0"/>
              <w:szCs w:val="21"/>
            </w:rPr>
            <w:alias w:val="是否适用：研发支出情况说明[双击切换]"/>
            <w:tag w:val="_GBC_b983f5c63407411d82434ca6547deae8"/>
            <w:id w:val="-1312938337"/>
            <w:lock w:val="sdtContentLocked"/>
            <w:placeholder>
              <w:docPart w:val="GBC22222222222222222222222222222"/>
            </w:placeholder>
          </w:sdtPr>
          <w:sdtEndPr>
            <w:rPr>
              <w:rStyle w:val="72"/>
            </w:rPr>
          </w:sdtEndPr>
          <w:sdtContent>
            <w:p w14:paraId="6F7D9E32" w14:textId="0FF586DB" w:rsidR="001C4835" w:rsidRDefault="001C4835">
              <w:pPr>
                <w:spacing w:before="60" w:after="60"/>
                <w:rPr>
                  <w:rStyle w:val="72"/>
                  <w:b w:val="0"/>
                  <w:szCs w:val="21"/>
                </w:rPr>
              </w:pPr>
              <w:r>
                <w:rPr>
                  <w:rStyle w:val="72"/>
                  <w:b w:val="0"/>
                  <w:szCs w:val="21"/>
                </w:rPr>
                <w:fldChar w:fldCharType="begin"/>
              </w:r>
              <w:r w:rsidR="00CA0F59">
                <w:rPr>
                  <w:rStyle w:val="72"/>
                  <w:b w:val="0"/>
                  <w:szCs w:val="21"/>
                </w:rPr>
                <w:instrText xml:space="preserve">MACROBUTTON  SnrToggleCheckbox √适用 </w:instrText>
              </w:r>
              <w:r>
                <w:rPr>
                  <w:rStyle w:val="72"/>
                  <w:b w:val="0"/>
                  <w:szCs w:val="21"/>
                </w:rPr>
                <w:fldChar w:fldCharType="end"/>
              </w:r>
              <w:r>
                <w:rPr>
                  <w:rStyle w:val="72"/>
                  <w:b w:val="0"/>
                  <w:szCs w:val="21"/>
                </w:rPr>
                <w:fldChar w:fldCharType="begin"/>
              </w:r>
              <w:r w:rsidR="00CA0F59">
                <w:rPr>
                  <w:rStyle w:val="72"/>
                  <w:b w:val="0"/>
                  <w:szCs w:val="21"/>
                </w:rPr>
                <w:instrText xml:space="preserve"> MACROBUTTON  SnrToggleCheckbox □不适用 </w:instrText>
              </w:r>
              <w:r>
                <w:rPr>
                  <w:rStyle w:val="72"/>
                  <w:b w:val="0"/>
                  <w:szCs w:val="21"/>
                </w:rPr>
                <w:fldChar w:fldCharType="end"/>
              </w:r>
            </w:p>
          </w:sdtContent>
        </w:sdt>
        <w:bookmarkStart w:id="40" w:name="_Hlk66726504" w:displacedByCustomXml="next"/>
        <w:sdt>
          <w:sdtPr>
            <w:rPr>
              <w:rStyle w:val="72"/>
              <w:rFonts w:hint="eastAsia"/>
              <w:b w:val="0"/>
              <w:szCs w:val="21"/>
            </w:rPr>
            <w:alias w:val="研发投入情况说明"/>
            <w:tag w:val="_GBC_29b7bc5a44244641bea57d5a14dde83b"/>
            <w:id w:val="-395743460"/>
            <w:lock w:val="sdtLocked"/>
            <w:placeholder>
              <w:docPart w:val="GBC22222222222222222222222222222"/>
            </w:placeholder>
          </w:sdtPr>
          <w:sdtEndPr>
            <w:rPr>
              <w:rStyle w:val="72"/>
              <w:b/>
            </w:rPr>
          </w:sdtEndPr>
          <w:sdtContent>
            <w:p w14:paraId="6EC85FB5" w14:textId="77777777" w:rsidR="004E34A9" w:rsidRPr="004E34A9" w:rsidRDefault="004E34A9" w:rsidP="004E34A9">
              <w:pPr>
                <w:ind w:firstLineChars="200" w:firstLine="420"/>
                <w:rPr>
                  <w:rStyle w:val="72"/>
                  <w:b w:val="0"/>
                  <w:szCs w:val="21"/>
                </w:rPr>
              </w:pPr>
              <w:r w:rsidRPr="004E34A9">
                <w:rPr>
                  <w:rStyle w:val="72"/>
                  <w:rFonts w:hint="eastAsia"/>
                  <w:b w:val="0"/>
                  <w:szCs w:val="21"/>
                </w:rPr>
                <w:t>报告期内，公司在氢能应用领域重点开展了氢燃料汽车用</w:t>
              </w:r>
              <w:r w:rsidRPr="004E34A9">
                <w:rPr>
                  <w:rStyle w:val="72"/>
                  <w:b w:val="0"/>
                  <w:szCs w:val="21"/>
                </w:rPr>
                <w:t xml:space="preserve"> 35MPa 不同规格系列的铝内胆碳纤维全缠绕复合气瓶（三型瓶）开发及认证，完成35MPa产品系列化的关键材料替代和工艺优化和提升工作，完成</w:t>
              </w:r>
              <w:proofErr w:type="gramStart"/>
              <w:r w:rsidRPr="004E34A9">
                <w:rPr>
                  <w:rStyle w:val="72"/>
                  <w:b w:val="0"/>
                  <w:szCs w:val="21"/>
                </w:rPr>
                <w:t>多款氢燃料</w:t>
              </w:r>
              <w:proofErr w:type="gramEnd"/>
              <w:r w:rsidRPr="004E34A9">
                <w:rPr>
                  <w:rStyle w:val="72"/>
                  <w:b w:val="0"/>
                  <w:szCs w:val="21"/>
                </w:rPr>
                <w:t>车用 35/70MPa供</w:t>
              </w:r>
              <w:proofErr w:type="gramStart"/>
              <w:r w:rsidRPr="004E34A9">
                <w:rPr>
                  <w:rStyle w:val="72"/>
                  <w:b w:val="0"/>
                  <w:szCs w:val="21"/>
                </w:rPr>
                <w:t>氢系统</w:t>
              </w:r>
              <w:proofErr w:type="gramEnd"/>
              <w:r w:rsidRPr="004E34A9">
                <w:rPr>
                  <w:rStyle w:val="72"/>
                  <w:b w:val="0"/>
                  <w:szCs w:val="21"/>
                </w:rPr>
                <w:t>的研制开发工作。结合国家科技部和北京市科委课题开展了适用于公交客车、公路客车以及乘用车用 70MPa 三型瓶及供</w:t>
              </w:r>
              <w:proofErr w:type="gramStart"/>
              <w:r w:rsidRPr="004E34A9">
                <w:rPr>
                  <w:rStyle w:val="72"/>
                  <w:b w:val="0"/>
                  <w:szCs w:val="21"/>
                </w:rPr>
                <w:t>氢系统</w:t>
              </w:r>
              <w:proofErr w:type="gramEnd"/>
              <w:r w:rsidRPr="004E34A9">
                <w:rPr>
                  <w:rStyle w:val="72"/>
                  <w:b w:val="0"/>
                  <w:szCs w:val="21"/>
                </w:rPr>
                <w:t xml:space="preserve">研制，顺利完成三种规格70MPa氢气瓶产品认证及车辆的配套应用工作。 </w:t>
              </w:r>
            </w:p>
            <w:p w14:paraId="6DBB921F" w14:textId="4FE1923E" w:rsidR="00F506CA" w:rsidRDefault="00F506CA" w:rsidP="004E34A9">
              <w:pPr>
                <w:ind w:firstLineChars="200" w:firstLine="420"/>
              </w:pPr>
              <w:r w:rsidRPr="00E81978">
                <w:rPr>
                  <w:rFonts w:hint="eastAsia"/>
                </w:rPr>
                <w:t>四型瓶生产线建设项目有序开展，完成多款产品的试制，压力等级</w:t>
              </w:r>
              <w:r w:rsidRPr="00E81978">
                <w:t>20-70MPa。2020年12月，通过三新技术评审，目前完成制造许可证的现场评审工作</w:t>
              </w:r>
              <w:r>
                <w:rPr>
                  <w:rFonts w:hint="eastAsia"/>
                </w:rPr>
                <w:t>。</w:t>
              </w:r>
            </w:p>
            <w:p w14:paraId="3678927A" w14:textId="006CEC8D" w:rsidR="004E34A9" w:rsidRPr="004E34A9" w:rsidRDefault="004E34A9" w:rsidP="004E34A9">
              <w:pPr>
                <w:ind w:firstLineChars="200" w:firstLine="420"/>
                <w:rPr>
                  <w:rStyle w:val="72"/>
                  <w:b w:val="0"/>
                  <w:szCs w:val="21"/>
                </w:rPr>
              </w:pPr>
              <w:r w:rsidRPr="004E34A9">
                <w:rPr>
                  <w:rStyle w:val="72"/>
                  <w:rFonts w:hint="eastAsia"/>
                  <w:b w:val="0"/>
                  <w:szCs w:val="21"/>
                </w:rPr>
                <w:t>在天然气应用领域重点研发了轻量化的车用钢内胆碳纤维全缠绕气瓶产品系列化开发和认证工作，已经批量投放市场，在</w:t>
              </w:r>
              <w:proofErr w:type="gramStart"/>
              <w:r w:rsidRPr="004E34A9">
                <w:rPr>
                  <w:rStyle w:val="72"/>
                  <w:rFonts w:hint="eastAsia"/>
                  <w:b w:val="0"/>
                  <w:szCs w:val="21"/>
                </w:rPr>
                <w:t>天然气重卡领域</w:t>
              </w:r>
              <w:proofErr w:type="gramEnd"/>
              <w:r w:rsidRPr="004E34A9">
                <w:rPr>
                  <w:rStyle w:val="72"/>
                  <w:rFonts w:hint="eastAsia"/>
                  <w:b w:val="0"/>
                  <w:szCs w:val="21"/>
                </w:rPr>
                <w:t>批量应用。船用</w:t>
              </w:r>
              <w:r w:rsidRPr="004E34A9">
                <w:rPr>
                  <w:rStyle w:val="72"/>
                  <w:b w:val="0"/>
                  <w:szCs w:val="21"/>
                </w:rPr>
                <w:t xml:space="preserve"> LNG</w:t>
              </w:r>
              <w:proofErr w:type="gramStart"/>
              <w:r w:rsidRPr="004E34A9">
                <w:rPr>
                  <w:rStyle w:val="72"/>
                  <w:b w:val="0"/>
                  <w:szCs w:val="21"/>
                </w:rPr>
                <w:t>罐取完成</w:t>
              </w:r>
              <w:proofErr w:type="gramEnd"/>
              <w:r w:rsidRPr="004E34A9">
                <w:rPr>
                  <w:rStyle w:val="72"/>
                  <w:b w:val="0"/>
                  <w:szCs w:val="21"/>
                </w:rPr>
                <w:t>系列化开发工作，并承接国内两个大型示范项目，</w:t>
              </w:r>
              <w:proofErr w:type="gramStart"/>
              <w:r w:rsidRPr="004E34A9">
                <w:rPr>
                  <w:rStyle w:val="72"/>
                  <w:b w:val="0"/>
                  <w:szCs w:val="21"/>
                </w:rPr>
                <w:t>铁路罐箱已</w:t>
              </w:r>
              <w:proofErr w:type="gramEnd"/>
              <w:r w:rsidRPr="004E34A9">
                <w:rPr>
                  <w:rStyle w:val="72"/>
                  <w:b w:val="0"/>
                  <w:szCs w:val="21"/>
                </w:rPr>
                <w:t>进入试运营阶段。</w:t>
              </w:r>
            </w:p>
            <w:p w14:paraId="412AE471" w14:textId="4A981335" w:rsidR="001C4835" w:rsidRDefault="004E34A9" w:rsidP="004E34A9">
              <w:pPr>
                <w:ind w:firstLineChars="200" w:firstLine="420"/>
                <w:rPr>
                  <w:rStyle w:val="72"/>
                  <w:szCs w:val="21"/>
                </w:rPr>
              </w:pPr>
              <w:r w:rsidRPr="004E34A9">
                <w:rPr>
                  <w:rStyle w:val="72"/>
                  <w:rFonts w:hint="eastAsia"/>
                  <w:b w:val="0"/>
                  <w:szCs w:val="21"/>
                </w:rPr>
                <w:t>在工业气体及消防领域，</w:t>
              </w:r>
              <w:r w:rsidRPr="004E34A9">
                <w:rPr>
                  <w:rStyle w:val="72"/>
                  <w:b w:val="0"/>
                  <w:szCs w:val="21"/>
                </w:rPr>
                <w:t>2020年完成各类钢质无缝气瓶、蓄能器、SCBA 呼吸器瓶、低温气瓶、低温储罐等产品的开发和认证近百余项。</w:t>
              </w:r>
            </w:p>
          </w:sdtContent>
        </w:sdt>
        <w:bookmarkEnd w:id="40" w:displacedByCustomXml="next"/>
      </w:sdtContent>
    </w:sdt>
    <w:p w14:paraId="258A9BB1" w14:textId="77777777" w:rsidR="001C4835" w:rsidRPr="000E05BB" w:rsidRDefault="001C4835">
      <w:pPr>
        <w:rPr>
          <w:sz w:val="18"/>
          <w:szCs w:val="18"/>
        </w:rPr>
      </w:pPr>
    </w:p>
    <w:sdt>
      <w:sdtPr>
        <w:rPr>
          <w:rFonts w:ascii="宋体" w:eastAsia="宋体" w:hAnsi="宋体" w:cs="宋体" w:hint="eastAsia"/>
          <w:b w:val="0"/>
          <w:bCs w:val="0"/>
          <w:kern w:val="0"/>
          <w:sz w:val="18"/>
          <w:szCs w:val="21"/>
        </w:rPr>
        <w:alias w:val="模块:现金流"/>
        <w:tag w:val="_SEC_686d1eb4c39f48b6b19ee846f1749d81"/>
        <w:id w:val="-1517533163"/>
        <w:lock w:val="sdtLocked"/>
        <w:placeholder>
          <w:docPart w:val="GBC22222222222222222222222222222"/>
        </w:placeholder>
      </w:sdtPr>
      <w:sdtEndPr>
        <w:rPr>
          <w:rFonts w:hint="default"/>
          <w:sz w:val="21"/>
          <w:szCs w:val="24"/>
        </w:rPr>
      </w:sdtEndPr>
      <w:sdtContent>
        <w:p w14:paraId="5183AA92" w14:textId="77777777" w:rsidR="001C4835" w:rsidRPr="000E05BB" w:rsidRDefault="001C4835" w:rsidP="00E56CC8">
          <w:pPr>
            <w:pStyle w:val="79"/>
            <w:numPr>
              <w:ilvl w:val="0"/>
              <w:numId w:val="57"/>
            </w:numPr>
            <w:rPr>
              <w:sz w:val="21"/>
              <w:szCs w:val="22"/>
            </w:rPr>
          </w:pPr>
          <w:r w:rsidRPr="000E05BB">
            <w:rPr>
              <w:rFonts w:hint="eastAsia"/>
              <w:sz w:val="21"/>
              <w:szCs w:val="22"/>
            </w:rPr>
            <w:t>现金流</w:t>
          </w:r>
        </w:p>
        <w:sdt>
          <w:sdtPr>
            <w:alias w:val="是否适用：现金流[双击切换]"/>
            <w:tag w:val="_GBC_3340f2fc4f854cc1882e18412cf992f6"/>
            <w:id w:val="-163324957"/>
            <w:lock w:val="sdtContentLocked"/>
            <w:placeholder>
              <w:docPart w:val="GBC22222222222222222222222222222"/>
            </w:placeholder>
          </w:sdtPr>
          <w:sdtEndPr/>
          <w:sdtContent>
            <w:p w14:paraId="433371A4"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现金流的影响分析"/>
            <w:tag w:val="_GBC_586311c345aa4f48bab3f8f8d5347f93"/>
            <w:id w:val="-220128895"/>
            <w:lock w:val="sdtLocked"/>
            <w:placeholder>
              <w:docPart w:val="GBC22222222222222222222222222222"/>
            </w:placeholder>
          </w:sdtPr>
          <w:sdtEndPr>
            <w:rPr>
              <w:szCs w:val="24"/>
            </w:rPr>
          </w:sdtEndPr>
          <w:sdtContent>
            <w:p w14:paraId="0CF0D9C4" w14:textId="6474A323" w:rsidR="00051E81" w:rsidRDefault="00051E81">
              <w:pPr>
                <w:rPr>
                  <w:szCs w:val="21"/>
                </w:rPr>
              </w:pPr>
            </w:p>
            <w:tbl>
              <w:tblPr>
                <w:tblStyle w:val="g2"/>
                <w:tblW w:w="5097" w:type="pct"/>
                <w:tblInd w:w="-176" w:type="dxa"/>
                <w:tblLook w:val="04A0" w:firstRow="1" w:lastRow="0" w:firstColumn="1" w:lastColumn="0" w:noHBand="0" w:noVBand="1"/>
              </w:tblPr>
              <w:tblGrid>
                <w:gridCol w:w="176"/>
                <w:gridCol w:w="2901"/>
                <w:gridCol w:w="2195"/>
                <w:gridCol w:w="2306"/>
                <w:gridCol w:w="1143"/>
                <w:gridCol w:w="504"/>
              </w:tblGrid>
              <w:tr w:rsidR="00051E81" w:rsidRPr="00EE2578" w14:paraId="64972DF4" w14:textId="77777777" w:rsidTr="00051E81">
                <w:trPr>
                  <w:trHeight w:val="270"/>
                </w:trPr>
                <w:tc>
                  <w:tcPr>
                    <w:tcW w:w="166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16F7C" w14:textId="77777777" w:rsidR="00051E81" w:rsidRPr="00EE2578" w:rsidRDefault="00051E81" w:rsidP="00051E81">
                    <w:pPr>
                      <w:rPr>
                        <w:sz w:val="22"/>
                        <w:szCs w:val="22"/>
                      </w:rPr>
                    </w:pPr>
                    <w:r w:rsidRPr="00EE2578">
                      <w:rPr>
                        <w:rFonts w:hint="eastAsia"/>
                        <w:sz w:val="22"/>
                        <w:szCs w:val="22"/>
                      </w:rPr>
                      <w:t>科目</w:t>
                    </w:r>
                  </w:p>
                </w:tc>
                <w:tc>
                  <w:tcPr>
                    <w:tcW w:w="1190" w:type="pct"/>
                    <w:tcBorders>
                      <w:top w:val="single" w:sz="4" w:space="0" w:color="auto"/>
                      <w:left w:val="nil"/>
                      <w:bottom w:val="single" w:sz="4" w:space="0" w:color="auto"/>
                      <w:right w:val="single" w:sz="4" w:space="0" w:color="auto"/>
                    </w:tcBorders>
                    <w:shd w:val="clear" w:color="auto" w:fill="auto"/>
                    <w:noWrap/>
                    <w:vAlign w:val="center"/>
                    <w:hideMark/>
                  </w:tcPr>
                  <w:p w14:paraId="389EA4AA" w14:textId="77777777" w:rsidR="00051E81" w:rsidRPr="00EE2578" w:rsidRDefault="00051E81" w:rsidP="00051E81">
                    <w:pPr>
                      <w:rPr>
                        <w:sz w:val="22"/>
                        <w:szCs w:val="22"/>
                      </w:rPr>
                    </w:pPr>
                    <w:r w:rsidRPr="00EE2578">
                      <w:rPr>
                        <w:rFonts w:hint="eastAsia"/>
                        <w:sz w:val="22"/>
                        <w:szCs w:val="22"/>
                      </w:rPr>
                      <w:t>本期数</w:t>
                    </w:r>
                  </w:p>
                </w:tc>
                <w:tc>
                  <w:tcPr>
                    <w:tcW w:w="1250" w:type="pct"/>
                    <w:tcBorders>
                      <w:top w:val="single" w:sz="4" w:space="0" w:color="auto"/>
                      <w:left w:val="nil"/>
                      <w:bottom w:val="single" w:sz="4" w:space="0" w:color="auto"/>
                      <w:right w:val="single" w:sz="4" w:space="0" w:color="auto"/>
                    </w:tcBorders>
                    <w:shd w:val="clear" w:color="auto" w:fill="auto"/>
                    <w:noWrap/>
                    <w:vAlign w:val="center"/>
                    <w:hideMark/>
                  </w:tcPr>
                  <w:p w14:paraId="391FE593" w14:textId="77777777" w:rsidR="00051E81" w:rsidRPr="00EE2578" w:rsidRDefault="00051E81" w:rsidP="00051E81">
                    <w:pPr>
                      <w:rPr>
                        <w:sz w:val="22"/>
                        <w:szCs w:val="22"/>
                      </w:rPr>
                    </w:pPr>
                    <w:r w:rsidRPr="00EE2578">
                      <w:rPr>
                        <w:rFonts w:hint="eastAsia"/>
                        <w:sz w:val="22"/>
                        <w:szCs w:val="22"/>
                      </w:rPr>
                      <w:t>上年同期数</w:t>
                    </w:r>
                  </w:p>
                </w:tc>
                <w:tc>
                  <w:tcPr>
                    <w:tcW w:w="892" w:type="pct"/>
                    <w:gridSpan w:val="2"/>
                    <w:tcBorders>
                      <w:top w:val="single" w:sz="4" w:space="0" w:color="auto"/>
                      <w:left w:val="nil"/>
                      <w:bottom w:val="single" w:sz="4" w:space="0" w:color="auto"/>
                      <w:right w:val="single" w:sz="4" w:space="0" w:color="auto"/>
                    </w:tcBorders>
                    <w:shd w:val="clear" w:color="auto" w:fill="auto"/>
                    <w:noWrap/>
                    <w:vAlign w:val="center"/>
                    <w:hideMark/>
                  </w:tcPr>
                  <w:p w14:paraId="17B70DC0" w14:textId="77777777" w:rsidR="00051E81" w:rsidRPr="00EE2578" w:rsidRDefault="00051E81" w:rsidP="00051E81">
                    <w:pPr>
                      <w:rPr>
                        <w:sz w:val="22"/>
                        <w:szCs w:val="22"/>
                      </w:rPr>
                    </w:pPr>
                    <w:r w:rsidRPr="00EE2578">
                      <w:rPr>
                        <w:rFonts w:hint="eastAsia"/>
                        <w:sz w:val="22"/>
                        <w:szCs w:val="22"/>
                      </w:rPr>
                      <w:t>变动比例（%）</w:t>
                    </w:r>
                  </w:p>
                </w:tc>
              </w:tr>
              <w:tr w:rsidR="00051E81" w:rsidRPr="00EE2578" w14:paraId="44E206E7" w14:textId="77777777" w:rsidTr="00051E81">
                <w:trPr>
                  <w:trHeight w:val="270"/>
                </w:trPr>
                <w:tc>
                  <w:tcPr>
                    <w:tcW w:w="1668" w:type="pct"/>
                    <w:gridSpan w:val="2"/>
                    <w:tcBorders>
                      <w:top w:val="nil"/>
                      <w:left w:val="single" w:sz="4" w:space="0" w:color="auto"/>
                      <w:bottom w:val="single" w:sz="4" w:space="0" w:color="auto"/>
                      <w:right w:val="single" w:sz="4" w:space="0" w:color="auto"/>
                    </w:tcBorders>
                    <w:shd w:val="clear" w:color="auto" w:fill="auto"/>
                    <w:noWrap/>
                    <w:vAlign w:val="center"/>
                    <w:hideMark/>
                  </w:tcPr>
                  <w:p w14:paraId="16CAD41E" w14:textId="77777777" w:rsidR="00051E81" w:rsidRPr="00EE2578" w:rsidRDefault="00051E81" w:rsidP="00051E81">
                    <w:pPr>
                      <w:rPr>
                        <w:sz w:val="22"/>
                        <w:szCs w:val="22"/>
                      </w:rPr>
                    </w:pPr>
                    <w:r w:rsidRPr="00EE2578">
                      <w:rPr>
                        <w:rFonts w:hint="eastAsia"/>
                        <w:sz w:val="22"/>
                        <w:szCs w:val="22"/>
                      </w:rPr>
                      <w:t>经营活动现金流入</w:t>
                    </w:r>
                  </w:p>
                </w:tc>
                <w:tc>
                  <w:tcPr>
                    <w:tcW w:w="1190" w:type="pct"/>
                    <w:tcBorders>
                      <w:top w:val="nil"/>
                      <w:left w:val="nil"/>
                      <w:bottom w:val="single" w:sz="4" w:space="0" w:color="auto"/>
                      <w:right w:val="single" w:sz="4" w:space="0" w:color="auto"/>
                    </w:tcBorders>
                    <w:shd w:val="clear" w:color="auto" w:fill="auto"/>
                    <w:noWrap/>
                    <w:vAlign w:val="center"/>
                    <w:hideMark/>
                  </w:tcPr>
                  <w:p w14:paraId="7E383AA4" w14:textId="77777777" w:rsidR="00051E81" w:rsidRPr="00EE2578" w:rsidRDefault="00051E81" w:rsidP="00051E81">
                    <w:pPr>
                      <w:jc w:val="right"/>
                      <w:rPr>
                        <w:sz w:val="22"/>
                        <w:szCs w:val="22"/>
                      </w:rPr>
                    </w:pPr>
                    <w:r w:rsidRPr="00EE2578">
                      <w:rPr>
                        <w:rFonts w:hint="eastAsia"/>
                        <w:sz w:val="22"/>
                        <w:szCs w:val="22"/>
                      </w:rPr>
                      <w:t>990,858,541.54</w:t>
                    </w:r>
                  </w:p>
                </w:tc>
                <w:tc>
                  <w:tcPr>
                    <w:tcW w:w="1250" w:type="pct"/>
                    <w:tcBorders>
                      <w:top w:val="nil"/>
                      <w:left w:val="nil"/>
                      <w:bottom w:val="single" w:sz="4" w:space="0" w:color="auto"/>
                      <w:right w:val="single" w:sz="4" w:space="0" w:color="auto"/>
                    </w:tcBorders>
                    <w:shd w:val="clear" w:color="auto" w:fill="auto"/>
                    <w:noWrap/>
                    <w:vAlign w:val="center"/>
                    <w:hideMark/>
                  </w:tcPr>
                  <w:p w14:paraId="4E2EAB2D" w14:textId="77777777" w:rsidR="00051E81" w:rsidRPr="00EE2578" w:rsidRDefault="00051E81" w:rsidP="00051E81">
                    <w:pPr>
                      <w:jc w:val="right"/>
                      <w:rPr>
                        <w:sz w:val="22"/>
                        <w:szCs w:val="22"/>
                      </w:rPr>
                    </w:pPr>
                    <w:r w:rsidRPr="00EE2578">
                      <w:rPr>
                        <w:rFonts w:hint="eastAsia"/>
                        <w:sz w:val="22"/>
                        <w:szCs w:val="22"/>
                      </w:rPr>
                      <w:t>1,024,225,091.20</w:t>
                    </w:r>
                  </w:p>
                </w:tc>
                <w:tc>
                  <w:tcPr>
                    <w:tcW w:w="892" w:type="pct"/>
                    <w:gridSpan w:val="2"/>
                    <w:tcBorders>
                      <w:top w:val="nil"/>
                      <w:left w:val="nil"/>
                      <w:bottom w:val="single" w:sz="4" w:space="0" w:color="auto"/>
                      <w:right w:val="single" w:sz="4" w:space="0" w:color="auto"/>
                    </w:tcBorders>
                    <w:shd w:val="clear" w:color="auto" w:fill="auto"/>
                    <w:noWrap/>
                    <w:vAlign w:val="center"/>
                    <w:hideMark/>
                  </w:tcPr>
                  <w:p w14:paraId="6F69B217" w14:textId="77777777" w:rsidR="00051E81" w:rsidRPr="00EE2578" w:rsidRDefault="00051E81" w:rsidP="00051E81">
                    <w:pPr>
                      <w:jc w:val="right"/>
                      <w:rPr>
                        <w:sz w:val="22"/>
                        <w:szCs w:val="22"/>
                      </w:rPr>
                    </w:pPr>
                    <w:r w:rsidRPr="00EE2578">
                      <w:rPr>
                        <w:rFonts w:hint="eastAsia"/>
                        <w:sz w:val="22"/>
                        <w:szCs w:val="22"/>
                      </w:rPr>
                      <w:t>-3.26</w:t>
                    </w:r>
                  </w:p>
                </w:tc>
              </w:tr>
              <w:tr w:rsidR="00051E81" w:rsidRPr="00EE2578" w14:paraId="39AE700A" w14:textId="77777777" w:rsidTr="00051E81">
                <w:trPr>
                  <w:trHeight w:val="270"/>
                </w:trPr>
                <w:tc>
                  <w:tcPr>
                    <w:tcW w:w="1668" w:type="pct"/>
                    <w:gridSpan w:val="2"/>
                    <w:tcBorders>
                      <w:top w:val="nil"/>
                      <w:left w:val="single" w:sz="4" w:space="0" w:color="auto"/>
                      <w:bottom w:val="single" w:sz="4" w:space="0" w:color="auto"/>
                      <w:right w:val="single" w:sz="4" w:space="0" w:color="auto"/>
                    </w:tcBorders>
                    <w:shd w:val="clear" w:color="auto" w:fill="auto"/>
                    <w:noWrap/>
                    <w:vAlign w:val="center"/>
                    <w:hideMark/>
                  </w:tcPr>
                  <w:p w14:paraId="2E2FB126" w14:textId="77777777" w:rsidR="00051E81" w:rsidRPr="00EE2578" w:rsidRDefault="00051E81" w:rsidP="00051E81">
                    <w:pPr>
                      <w:rPr>
                        <w:sz w:val="22"/>
                        <w:szCs w:val="22"/>
                      </w:rPr>
                    </w:pPr>
                    <w:r w:rsidRPr="00EE2578">
                      <w:rPr>
                        <w:rFonts w:hint="eastAsia"/>
                        <w:sz w:val="22"/>
                        <w:szCs w:val="22"/>
                      </w:rPr>
                      <w:t>经营活动现金流出</w:t>
                    </w:r>
                  </w:p>
                </w:tc>
                <w:tc>
                  <w:tcPr>
                    <w:tcW w:w="1190" w:type="pct"/>
                    <w:tcBorders>
                      <w:top w:val="nil"/>
                      <w:left w:val="nil"/>
                      <w:bottom w:val="single" w:sz="4" w:space="0" w:color="auto"/>
                      <w:right w:val="single" w:sz="4" w:space="0" w:color="auto"/>
                    </w:tcBorders>
                    <w:shd w:val="clear" w:color="auto" w:fill="auto"/>
                    <w:noWrap/>
                    <w:vAlign w:val="center"/>
                    <w:hideMark/>
                  </w:tcPr>
                  <w:p w14:paraId="76ABC17D" w14:textId="77777777" w:rsidR="00051E81" w:rsidRPr="00EE2578" w:rsidRDefault="00051E81" w:rsidP="00051E81">
                    <w:pPr>
                      <w:jc w:val="right"/>
                      <w:rPr>
                        <w:sz w:val="22"/>
                        <w:szCs w:val="22"/>
                      </w:rPr>
                    </w:pPr>
                    <w:r w:rsidRPr="00EE2578">
                      <w:rPr>
                        <w:rFonts w:hint="eastAsia"/>
                        <w:sz w:val="22"/>
                        <w:szCs w:val="22"/>
                      </w:rPr>
                      <w:t>1,018,769,677.75</w:t>
                    </w:r>
                  </w:p>
                </w:tc>
                <w:tc>
                  <w:tcPr>
                    <w:tcW w:w="1250" w:type="pct"/>
                    <w:tcBorders>
                      <w:top w:val="nil"/>
                      <w:left w:val="nil"/>
                      <w:bottom w:val="single" w:sz="4" w:space="0" w:color="auto"/>
                      <w:right w:val="single" w:sz="4" w:space="0" w:color="auto"/>
                    </w:tcBorders>
                    <w:shd w:val="clear" w:color="auto" w:fill="auto"/>
                    <w:noWrap/>
                    <w:vAlign w:val="center"/>
                    <w:hideMark/>
                  </w:tcPr>
                  <w:p w14:paraId="362ACB93" w14:textId="77777777" w:rsidR="00051E81" w:rsidRPr="00EE2578" w:rsidRDefault="00051E81" w:rsidP="00051E81">
                    <w:pPr>
                      <w:jc w:val="right"/>
                      <w:rPr>
                        <w:sz w:val="22"/>
                        <w:szCs w:val="22"/>
                      </w:rPr>
                    </w:pPr>
                    <w:r w:rsidRPr="00EE2578">
                      <w:rPr>
                        <w:rFonts w:hint="eastAsia"/>
                        <w:sz w:val="22"/>
                        <w:szCs w:val="22"/>
                      </w:rPr>
                      <w:t>938,282,706.81</w:t>
                    </w:r>
                  </w:p>
                </w:tc>
                <w:tc>
                  <w:tcPr>
                    <w:tcW w:w="892" w:type="pct"/>
                    <w:gridSpan w:val="2"/>
                    <w:tcBorders>
                      <w:top w:val="nil"/>
                      <w:left w:val="nil"/>
                      <w:bottom w:val="single" w:sz="4" w:space="0" w:color="auto"/>
                      <w:right w:val="single" w:sz="4" w:space="0" w:color="auto"/>
                    </w:tcBorders>
                    <w:shd w:val="clear" w:color="auto" w:fill="auto"/>
                    <w:noWrap/>
                    <w:vAlign w:val="center"/>
                    <w:hideMark/>
                  </w:tcPr>
                  <w:p w14:paraId="22D0A749" w14:textId="77777777" w:rsidR="00051E81" w:rsidRPr="00EE2578" w:rsidRDefault="00051E81" w:rsidP="00051E81">
                    <w:pPr>
                      <w:jc w:val="right"/>
                      <w:rPr>
                        <w:sz w:val="22"/>
                        <w:szCs w:val="22"/>
                      </w:rPr>
                    </w:pPr>
                    <w:r w:rsidRPr="00EE2578">
                      <w:rPr>
                        <w:rFonts w:hint="eastAsia"/>
                        <w:sz w:val="22"/>
                        <w:szCs w:val="22"/>
                      </w:rPr>
                      <w:t>8.58</w:t>
                    </w:r>
                  </w:p>
                </w:tc>
              </w:tr>
              <w:tr w:rsidR="00051E81" w:rsidRPr="00EE2578" w14:paraId="4AC6709A" w14:textId="77777777" w:rsidTr="00051E81">
                <w:trPr>
                  <w:trHeight w:val="270"/>
                </w:trPr>
                <w:tc>
                  <w:tcPr>
                    <w:tcW w:w="1668" w:type="pct"/>
                    <w:gridSpan w:val="2"/>
                    <w:tcBorders>
                      <w:top w:val="nil"/>
                      <w:left w:val="single" w:sz="4" w:space="0" w:color="auto"/>
                      <w:bottom w:val="single" w:sz="4" w:space="0" w:color="auto"/>
                      <w:right w:val="single" w:sz="4" w:space="0" w:color="auto"/>
                    </w:tcBorders>
                    <w:shd w:val="clear" w:color="auto" w:fill="auto"/>
                    <w:noWrap/>
                    <w:vAlign w:val="center"/>
                    <w:hideMark/>
                  </w:tcPr>
                  <w:p w14:paraId="740D0546" w14:textId="77777777" w:rsidR="00051E81" w:rsidRPr="00EE2578" w:rsidRDefault="00051E81" w:rsidP="00051E81">
                    <w:pPr>
                      <w:rPr>
                        <w:sz w:val="22"/>
                        <w:szCs w:val="22"/>
                      </w:rPr>
                    </w:pPr>
                    <w:r w:rsidRPr="00EE2578">
                      <w:rPr>
                        <w:rFonts w:hint="eastAsia"/>
                        <w:sz w:val="22"/>
                        <w:szCs w:val="22"/>
                      </w:rPr>
                      <w:t>经营活动产生的现金流量净额</w:t>
                    </w:r>
                  </w:p>
                </w:tc>
                <w:tc>
                  <w:tcPr>
                    <w:tcW w:w="1190" w:type="pct"/>
                    <w:tcBorders>
                      <w:top w:val="nil"/>
                      <w:left w:val="nil"/>
                      <w:bottom w:val="single" w:sz="4" w:space="0" w:color="auto"/>
                      <w:right w:val="single" w:sz="4" w:space="0" w:color="auto"/>
                    </w:tcBorders>
                    <w:shd w:val="clear" w:color="auto" w:fill="auto"/>
                    <w:noWrap/>
                    <w:vAlign w:val="center"/>
                    <w:hideMark/>
                  </w:tcPr>
                  <w:p w14:paraId="32903FDF" w14:textId="77777777" w:rsidR="00051E81" w:rsidRPr="00EE2578" w:rsidRDefault="00051E81" w:rsidP="00051E81">
                    <w:pPr>
                      <w:jc w:val="right"/>
                      <w:rPr>
                        <w:sz w:val="22"/>
                        <w:szCs w:val="22"/>
                      </w:rPr>
                    </w:pPr>
                    <w:r w:rsidRPr="00EE2578">
                      <w:rPr>
                        <w:rFonts w:hint="eastAsia"/>
                        <w:sz w:val="22"/>
                        <w:szCs w:val="22"/>
                      </w:rPr>
                      <w:t>-27,911,136.21</w:t>
                    </w:r>
                  </w:p>
                </w:tc>
                <w:tc>
                  <w:tcPr>
                    <w:tcW w:w="1250" w:type="pct"/>
                    <w:tcBorders>
                      <w:top w:val="nil"/>
                      <w:left w:val="nil"/>
                      <w:bottom w:val="single" w:sz="4" w:space="0" w:color="auto"/>
                      <w:right w:val="single" w:sz="4" w:space="0" w:color="auto"/>
                    </w:tcBorders>
                    <w:shd w:val="clear" w:color="auto" w:fill="auto"/>
                    <w:noWrap/>
                    <w:vAlign w:val="center"/>
                    <w:hideMark/>
                  </w:tcPr>
                  <w:p w14:paraId="62EF2826" w14:textId="77777777" w:rsidR="00051E81" w:rsidRPr="00EE2578" w:rsidRDefault="00051E81" w:rsidP="00051E81">
                    <w:pPr>
                      <w:jc w:val="right"/>
                      <w:rPr>
                        <w:sz w:val="22"/>
                        <w:szCs w:val="22"/>
                      </w:rPr>
                    </w:pPr>
                    <w:r w:rsidRPr="00EE2578">
                      <w:rPr>
                        <w:rFonts w:hint="eastAsia"/>
                        <w:sz w:val="22"/>
                        <w:szCs w:val="22"/>
                      </w:rPr>
                      <w:t>85,942,384.39</w:t>
                    </w:r>
                  </w:p>
                </w:tc>
                <w:tc>
                  <w:tcPr>
                    <w:tcW w:w="892" w:type="pct"/>
                    <w:gridSpan w:val="2"/>
                    <w:tcBorders>
                      <w:top w:val="nil"/>
                      <w:left w:val="nil"/>
                      <w:bottom w:val="single" w:sz="4" w:space="0" w:color="auto"/>
                      <w:right w:val="single" w:sz="4" w:space="0" w:color="auto"/>
                    </w:tcBorders>
                    <w:shd w:val="clear" w:color="auto" w:fill="auto"/>
                    <w:noWrap/>
                    <w:vAlign w:val="center"/>
                    <w:hideMark/>
                  </w:tcPr>
                  <w:p w14:paraId="0BE4275A" w14:textId="77777777" w:rsidR="00051E81" w:rsidRPr="00EE2578" w:rsidRDefault="00051E81" w:rsidP="00051E81">
                    <w:pPr>
                      <w:jc w:val="right"/>
                      <w:rPr>
                        <w:sz w:val="22"/>
                        <w:szCs w:val="22"/>
                      </w:rPr>
                    </w:pPr>
                    <w:r w:rsidRPr="00EE2578">
                      <w:rPr>
                        <w:rFonts w:hint="eastAsia"/>
                        <w:sz w:val="22"/>
                        <w:szCs w:val="22"/>
                      </w:rPr>
                      <w:t>不适用</w:t>
                    </w:r>
                  </w:p>
                </w:tc>
              </w:tr>
              <w:tr w:rsidR="00051E81" w:rsidRPr="00EE2578" w14:paraId="48196BFB" w14:textId="77777777" w:rsidTr="00051E81">
                <w:trPr>
                  <w:trHeight w:val="270"/>
                </w:trPr>
                <w:tc>
                  <w:tcPr>
                    <w:tcW w:w="1668" w:type="pct"/>
                    <w:gridSpan w:val="2"/>
                    <w:tcBorders>
                      <w:top w:val="nil"/>
                      <w:left w:val="single" w:sz="4" w:space="0" w:color="auto"/>
                      <w:bottom w:val="single" w:sz="4" w:space="0" w:color="auto"/>
                      <w:right w:val="single" w:sz="4" w:space="0" w:color="auto"/>
                    </w:tcBorders>
                    <w:shd w:val="clear" w:color="auto" w:fill="auto"/>
                    <w:noWrap/>
                    <w:vAlign w:val="center"/>
                    <w:hideMark/>
                  </w:tcPr>
                  <w:p w14:paraId="39DA93AB" w14:textId="77777777" w:rsidR="00051E81" w:rsidRPr="00EE2578" w:rsidRDefault="00051E81" w:rsidP="00051E81">
                    <w:pPr>
                      <w:rPr>
                        <w:sz w:val="22"/>
                        <w:szCs w:val="22"/>
                      </w:rPr>
                    </w:pPr>
                    <w:r w:rsidRPr="00EE2578">
                      <w:rPr>
                        <w:rFonts w:hint="eastAsia"/>
                        <w:sz w:val="22"/>
                        <w:szCs w:val="22"/>
                      </w:rPr>
                      <w:t>投资活动现金流入</w:t>
                    </w:r>
                  </w:p>
                </w:tc>
                <w:tc>
                  <w:tcPr>
                    <w:tcW w:w="1190" w:type="pct"/>
                    <w:tcBorders>
                      <w:top w:val="nil"/>
                      <w:left w:val="nil"/>
                      <w:bottom w:val="single" w:sz="4" w:space="0" w:color="auto"/>
                      <w:right w:val="single" w:sz="4" w:space="0" w:color="auto"/>
                    </w:tcBorders>
                    <w:shd w:val="clear" w:color="auto" w:fill="auto"/>
                    <w:noWrap/>
                    <w:vAlign w:val="center"/>
                    <w:hideMark/>
                  </w:tcPr>
                  <w:p w14:paraId="115FEB27" w14:textId="77777777" w:rsidR="00051E81" w:rsidRPr="00EE2578" w:rsidRDefault="00051E81" w:rsidP="00051E81">
                    <w:pPr>
                      <w:jc w:val="right"/>
                      <w:rPr>
                        <w:sz w:val="22"/>
                        <w:szCs w:val="22"/>
                      </w:rPr>
                    </w:pPr>
                    <w:r w:rsidRPr="00EE2578">
                      <w:rPr>
                        <w:rFonts w:hint="eastAsia"/>
                        <w:sz w:val="22"/>
                        <w:szCs w:val="22"/>
                      </w:rPr>
                      <w:t>366,829,424.55</w:t>
                    </w:r>
                  </w:p>
                </w:tc>
                <w:tc>
                  <w:tcPr>
                    <w:tcW w:w="1250" w:type="pct"/>
                    <w:tcBorders>
                      <w:top w:val="nil"/>
                      <w:left w:val="nil"/>
                      <w:bottom w:val="single" w:sz="4" w:space="0" w:color="auto"/>
                      <w:right w:val="single" w:sz="4" w:space="0" w:color="auto"/>
                    </w:tcBorders>
                    <w:shd w:val="clear" w:color="auto" w:fill="auto"/>
                    <w:noWrap/>
                    <w:vAlign w:val="center"/>
                    <w:hideMark/>
                  </w:tcPr>
                  <w:p w14:paraId="27CCFD74" w14:textId="77777777" w:rsidR="00051E81" w:rsidRPr="00EE2578" w:rsidRDefault="00051E81" w:rsidP="00051E81">
                    <w:pPr>
                      <w:jc w:val="right"/>
                      <w:rPr>
                        <w:sz w:val="22"/>
                        <w:szCs w:val="22"/>
                      </w:rPr>
                    </w:pPr>
                    <w:r w:rsidRPr="00EE2578">
                      <w:rPr>
                        <w:rFonts w:hint="eastAsia"/>
                        <w:sz w:val="22"/>
                        <w:szCs w:val="22"/>
                      </w:rPr>
                      <w:t>27,634,150.00</w:t>
                    </w:r>
                  </w:p>
                </w:tc>
                <w:tc>
                  <w:tcPr>
                    <w:tcW w:w="892" w:type="pct"/>
                    <w:gridSpan w:val="2"/>
                    <w:tcBorders>
                      <w:top w:val="nil"/>
                      <w:left w:val="nil"/>
                      <w:bottom w:val="single" w:sz="4" w:space="0" w:color="auto"/>
                      <w:right w:val="single" w:sz="4" w:space="0" w:color="auto"/>
                    </w:tcBorders>
                    <w:shd w:val="clear" w:color="auto" w:fill="auto"/>
                    <w:noWrap/>
                    <w:vAlign w:val="center"/>
                    <w:hideMark/>
                  </w:tcPr>
                  <w:p w14:paraId="7E240D26" w14:textId="77777777" w:rsidR="00051E81" w:rsidRPr="00EE2578" w:rsidRDefault="00051E81" w:rsidP="00051E81">
                    <w:pPr>
                      <w:jc w:val="right"/>
                      <w:rPr>
                        <w:sz w:val="22"/>
                        <w:szCs w:val="22"/>
                      </w:rPr>
                    </w:pPr>
                    <w:r w:rsidRPr="00EE2578">
                      <w:rPr>
                        <w:rFonts w:hint="eastAsia"/>
                        <w:sz w:val="22"/>
                        <w:szCs w:val="22"/>
                      </w:rPr>
                      <w:t>1,227.45</w:t>
                    </w:r>
                  </w:p>
                </w:tc>
              </w:tr>
              <w:tr w:rsidR="00051E81" w:rsidRPr="00EE2578" w14:paraId="3206E3A4" w14:textId="77777777" w:rsidTr="00051E81">
                <w:trPr>
                  <w:trHeight w:val="270"/>
                </w:trPr>
                <w:tc>
                  <w:tcPr>
                    <w:tcW w:w="1668" w:type="pct"/>
                    <w:gridSpan w:val="2"/>
                    <w:tcBorders>
                      <w:top w:val="nil"/>
                      <w:left w:val="single" w:sz="4" w:space="0" w:color="auto"/>
                      <w:bottom w:val="single" w:sz="4" w:space="0" w:color="auto"/>
                      <w:right w:val="single" w:sz="4" w:space="0" w:color="auto"/>
                    </w:tcBorders>
                    <w:shd w:val="clear" w:color="auto" w:fill="auto"/>
                    <w:noWrap/>
                    <w:vAlign w:val="center"/>
                    <w:hideMark/>
                  </w:tcPr>
                  <w:p w14:paraId="12505BB8" w14:textId="77777777" w:rsidR="00051E81" w:rsidRPr="00EE2578" w:rsidRDefault="00051E81" w:rsidP="00051E81">
                    <w:pPr>
                      <w:rPr>
                        <w:sz w:val="22"/>
                        <w:szCs w:val="22"/>
                      </w:rPr>
                    </w:pPr>
                    <w:r w:rsidRPr="00EE2578">
                      <w:rPr>
                        <w:rFonts w:hint="eastAsia"/>
                        <w:sz w:val="22"/>
                        <w:szCs w:val="22"/>
                      </w:rPr>
                      <w:t>投资活动现金流出</w:t>
                    </w:r>
                  </w:p>
                </w:tc>
                <w:tc>
                  <w:tcPr>
                    <w:tcW w:w="1190" w:type="pct"/>
                    <w:tcBorders>
                      <w:top w:val="nil"/>
                      <w:left w:val="nil"/>
                      <w:bottom w:val="single" w:sz="4" w:space="0" w:color="auto"/>
                      <w:right w:val="single" w:sz="4" w:space="0" w:color="auto"/>
                    </w:tcBorders>
                    <w:shd w:val="clear" w:color="auto" w:fill="auto"/>
                    <w:noWrap/>
                    <w:vAlign w:val="center"/>
                    <w:hideMark/>
                  </w:tcPr>
                  <w:p w14:paraId="2FDB6C06" w14:textId="77777777" w:rsidR="00051E81" w:rsidRPr="00EE2578" w:rsidRDefault="00051E81" w:rsidP="00051E81">
                    <w:pPr>
                      <w:jc w:val="right"/>
                      <w:rPr>
                        <w:sz w:val="22"/>
                        <w:szCs w:val="22"/>
                      </w:rPr>
                    </w:pPr>
                    <w:r w:rsidRPr="00EE2578">
                      <w:rPr>
                        <w:rFonts w:hint="eastAsia"/>
                        <w:sz w:val="22"/>
                        <w:szCs w:val="22"/>
                      </w:rPr>
                      <w:t>48,480,369.71</w:t>
                    </w:r>
                  </w:p>
                </w:tc>
                <w:tc>
                  <w:tcPr>
                    <w:tcW w:w="1250" w:type="pct"/>
                    <w:tcBorders>
                      <w:top w:val="nil"/>
                      <w:left w:val="nil"/>
                      <w:bottom w:val="single" w:sz="4" w:space="0" w:color="auto"/>
                      <w:right w:val="single" w:sz="4" w:space="0" w:color="auto"/>
                    </w:tcBorders>
                    <w:shd w:val="clear" w:color="auto" w:fill="auto"/>
                    <w:noWrap/>
                    <w:vAlign w:val="center"/>
                    <w:hideMark/>
                  </w:tcPr>
                  <w:p w14:paraId="0FCBF547" w14:textId="77777777" w:rsidR="00051E81" w:rsidRPr="00EE2578" w:rsidRDefault="00051E81" w:rsidP="00051E81">
                    <w:pPr>
                      <w:jc w:val="right"/>
                      <w:rPr>
                        <w:sz w:val="22"/>
                        <w:szCs w:val="22"/>
                      </w:rPr>
                    </w:pPr>
                    <w:r w:rsidRPr="00EE2578">
                      <w:rPr>
                        <w:rFonts w:hint="eastAsia"/>
                        <w:sz w:val="22"/>
                        <w:szCs w:val="22"/>
                      </w:rPr>
                      <w:t>18,655,801.47</w:t>
                    </w:r>
                  </w:p>
                </w:tc>
                <w:tc>
                  <w:tcPr>
                    <w:tcW w:w="892" w:type="pct"/>
                    <w:gridSpan w:val="2"/>
                    <w:tcBorders>
                      <w:top w:val="nil"/>
                      <w:left w:val="nil"/>
                      <w:bottom w:val="single" w:sz="4" w:space="0" w:color="auto"/>
                      <w:right w:val="single" w:sz="4" w:space="0" w:color="auto"/>
                    </w:tcBorders>
                    <w:shd w:val="clear" w:color="auto" w:fill="auto"/>
                    <w:noWrap/>
                    <w:vAlign w:val="center"/>
                    <w:hideMark/>
                  </w:tcPr>
                  <w:p w14:paraId="1E8D6921" w14:textId="77777777" w:rsidR="00051E81" w:rsidRPr="00EE2578" w:rsidRDefault="00051E81" w:rsidP="00051E81">
                    <w:pPr>
                      <w:jc w:val="right"/>
                      <w:rPr>
                        <w:sz w:val="22"/>
                        <w:szCs w:val="22"/>
                      </w:rPr>
                    </w:pPr>
                    <w:r w:rsidRPr="00EE2578">
                      <w:rPr>
                        <w:rFonts w:hint="eastAsia"/>
                        <w:sz w:val="22"/>
                        <w:szCs w:val="22"/>
                      </w:rPr>
                      <w:t>159.87</w:t>
                    </w:r>
                  </w:p>
                </w:tc>
              </w:tr>
              <w:tr w:rsidR="00051E81" w:rsidRPr="00EE2578" w14:paraId="046E99BE" w14:textId="77777777" w:rsidTr="00051E81">
                <w:trPr>
                  <w:trHeight w:val="270"/>
                </w:trPr>
                <w:tc>
                  <w:tcPr>
                    <w:tcW w:w="1668" w:type="pct"/>
                    <w:gridSpan w:val="2"/>
                    <w:tcBorders>
                      <w:top w:val="nil"/>
                      <w:left w:val="single" w:sz="4" w:space="0" w:color="auto"/>
                      <w:bottom w:val="single" w:sz="4" w:space="0" w:color="auto"/>
                      <w:right w:val="single" w:sz="4" w:space="0" w:color="auto"/>
                    </w:tcBorders>
                    <w:shd w:val="clear" w:color="auto" w:fill="auto"/>
                    <w:noWrap/>
                    <w:vAlign w:val="center"/>
                    <w:hideMark/>
                  </w:tcPr>
                  <w:p w14:paraId="4D57DD73" w14:textId="77777777" w:rsidR="00051E81" w:rsidRPr="00EE2578" w:rsidRDefault="00051E81" w:rsidP="00051E81">
                    <w:pPr>
                      <w:rPr>
                        <w:sz w:val="22"/>
                        <w:szCs w:val="22"/>
                      </w:rPr>
                    </w:pPr>
                    <w:r w:rsidRPr="00EE2578">
                      <w:rPr>
                        <w:rFonts w:hint="eastAsia"/>
                        <w:sz w:val="22"/>
                        <w:szCs w:val="22"/>
                      </w:rPr>
                      <w:t>投资活动产生的现金流量净额</w:t>
                    </w:r>
                  </w:p>
                </w:tc>
                <w:tc>
                  <w:tcPr>
                    <w:tcW w:w="1190" w:type="pct"/>
                    <w:tcBorders>
                      <w:top w:val="nil"/>
                      <w:left w:val="nil"/>
                      <w:bottom w:val="single" w:sz="4" w:space="0" w:color="auto"/>
                      <w:right w:val="single" w:sz="4" w:space="0" w:color="auto"/>
                    </w:tcBorders>
                    <w:shd w:val="clear" w:color="auto" w:fill="auto"/>
                    <w:noWrap/>
                    <w:vAlign w:val="center"/>
                    <w:hideMark/>
                  </w:tcPr>
                  <w:p w14:paraId="3ED75A92" w14:textId="77777777" w:rsidR="00051E81" w:rsidRPr="00EE2578" w:rsidRDefault="00051E81" w:rsidP="00051E81">
                    <w:pPr>
                      <w:jc w:val="right"/>
                      <w:rPr>
                        <w:sz w:val="22"/>
                        <w:szCs w:val="22"/>
                      </w:rPr>
                    </w:pPr>
                    <w:r w:rsidRPr="00EE2578">
                      <w:rPr>
                        <w:rFonts w:hint="eastAsia"/>
                        <w:sz w:val="22"/>
                        <w:szCs w:val="22"/>
                      </w:rPr>
                      <w:t>318,349,054.84</w:t>
                    </w:r>
                  </w:p>
                </w:tc>
                <w:tc>
                  <w:tcPr>
                    <w:tcW w:w="1250" w:type="pct"/>
                    <w:tcBorders>
                      <w:top w:val="nil"/>
                      <w:left w:val="nil"/>
                      <w:bottom w:val="single" w:sz="4" w:space="0" w:color="auto"/>
                      <w:right w:val="single" w:sz="4" w:space="0" w:color="auto"/>
                    </w:tcBorders>
                    <w:shd w:val="clear" w:color="auto" w:fill="auto"/>
                    <w:noWrap/>
                    <w:vAlign w:val="center"/>
                    <w:hideMark/>
                  </w:tcPr>
                  <w:p w14:paraId="66BA6C0D" w14:textId="77777777" w:rsidR="00051E81" w:rsidRPr="00EE2578" w:rsidRDefault="00051E81" w:rsidP="00051E81">
                    <w:pPr>
                      <w:jc w:val="right"/>
                      <w:rPr>
                        <w:sz w:val="22"/>
                        <w:szCs w:val="22"/>
                      </w:rPr>
                    </w:pPr>
                    <w:r w:rsidRPr="00EE2578">
                      <w:rPr>
                        <w:rFonts w:hint="eastAsia"/>
                        <w:sz w:val="22"/>
                        <w:szCs w:val="22"/>
                      </w:rPr>
                      <w:t>8,978,348.53</w:t>
                    </w:r>
                  </w:p>
                </w:tc>
                <w:tc>
                  <w:tcPr>
                    <w:tcW w:w="892" w:type="pct"/>
                    <w:gridSpan w:val="2"/>
                    <w:tcBorders>
                      <w:top w:val="nil"/>
                      <w:left w:val="nil"/>
                      <w:bottom w:val="single" w:sz="4" w:space="0" w:color="auto"/>
                      <w:right w:val="single" w:sz="4" w:space="0" w:color="auto"/>
                    </w:tcBorders>
                    <w:shd w:val="clear" w:color="auto" w:fill="auto"/>
                    <w:noWrap/>
                    <w:vAlign w:val="center"/>
                    <w:hideMark/>
                  </w:tcPr>
                  <w:p w14:paraId="18D026D6" w14:textId="77777777" w:rsidR="00051E81" w:rsidRPr="00EE2578" w:rsidRDefault="00051E81" w:rsidP="00051E81">
                    <w:pPr>
                      <w:jc w:val="right"/>
                      <w:rPr>
                        <w:sz w:val="22"/>
                        <w:szCs w:val="22"/>
                      </w:rPr>
                    </w:pPr>
                    <w:r w:rsidRPr="00EE2578">
                      <w:rPr>
                        <w:rFonts w:hint="eastAsia"/>
                        <w:sz w:val="22"/>
                        <w:szCs w:val="22"/>
                      </w:rPr>
                      <w:t>3,445.74</w:t>
                    </w:r>
                  </w:p>
                </w:tc>
              </w:tr>
              <w:tr w:rsidR="00051E81" w:rsidRPr="00EE2578" w14:paraId="0EA81CB6" w14:textId="77777777" w:rsidTr="00051E81">
                <w:trPr>
                  <w:trHeight w:val="270"/>
                </w:trPr>
                <w:tc>
                  <w:tcPr>
                    <w:tcW w:w="1668" w:type="pct"/>
                    <w:gridSpan w:val="2"/>
                    <w:tcBorders>
                      <w:top w:val="nil"/>
                      <w:left w:val="single" w:sz="4" w:space="0" w:color="auto"/>
                      <w:bottom w:val="single" w:sz="4" w:space="0" w:color="auto"/>
                      <w:right w:val="single" w:sz="4" w:space="0" w:color="auto"/>
                    </w:tcBorders>
                    <w:shd w:val="clear" w:color="auto" w:fill="auto"/>
                    <w:noWrap/>
                    <w:vAlign w:val="center"/>
                    <w:hideMark/>
                  </w:tcPr>
                  <w:p w14:paraId="220CB1C4" w14:textId="77777777" w:rsidR="00051E81" w:rsidRPr="00EE2578" w:rsidRDefault="00051E81" w:rsidP="00051E81">
                    <w:pPr>
                      <w:rPr>
                        <w:sz w:val="22"/>
                        <w:szCs w:val="22"/>
                      </w:rPr>
                    </w:pPr>
                    <w:r w:rsidRPr="00EE2578">
                      <w:rPr>
                        <w:rFonts w:hint="eastAsia"/>
                        <w:sz w:val="22"/>
                        <w:szCs w:val="22"/>
                      </w:rPr>
                      <w:t>筹资活动现金流入</w:t>
                    </w:r>
                  </w:p>
                </w:tc>
                <w:tc>
                  <w:tcPr>
                    <w:tcW w:w="1190" w:type="pct"/>
                    <w:tcBorders>
                      <w:top w:val="nil"/>
                      <w:left w:val="nil"/>
                      <w:bottom w:val="single" w:sz="4" w:space="0" w:color="auto"/>
                      <w:right w:val="single" w:sz="4" w:space="0" w:color="auto"/>
                    </w:tcBorders>
                    <w:shd w:val="clear" w:color="auto" w:fill="auto"/>
                    <w:noWrap/>
                    <w:vAlign w:val="center"/>
                    <w:hideMark/>
                  </w:tcPr>
                  <w:p w14:paraId="5C0C7854" w14:textId="77777777" w:rsidR="00051E81" w:rsidRPr="00EE2578" w:rsidRDefault="00051E81" w:rsidP="00051E81">
                    <w:pPr>
                      <w:jc w:val="right"/>
                      <w:rPr>
                        <w:sz w:val="22"/>
                        <w:szCs w:val="22"/>
                      </w:rPr>
                    </w:pPr>
                    <w:r w:rsidRPr="00EE2578">
                      <w:rPr>
                        <w:rFonts w:hint="eastAsia"/>
                        <w:sz w:val="22"/>
                        <w:szCs w:val="22"/>
                      </w:rPr>
                      <w:t>420,306,207.35</w:t>
                    </w:r>
                  </w:p>
                </w:tc>
                <w:tc>
                  <w:tcPr>
                    <w:tcW w:w="1250" w:type="pct"/>
                    <w:tcBorders>
                      <w:top w:val="nil"/>
                      <w:left w:val="nil"/>
                      <w:bottom w:val="single" w:sz="4" w:space="0" w:color="auto"/>
                      <w:right w:val="single" w:sz="4" w:space="0" w:color="auto"/>
                    </w:tcBorders>
                    <w:shd w:val="clear" w:color="auto" w:fill="auto"/>
                    <w:noWrap/>
                    <w:vAlign w:val="center"/>
                    <w:hideMark/>
                  </w:tcPr>
                  <w:p w14:paraId="65711D55" w14:textId="77777777" w:rsidR="00051E81" w:rsidRPr="00EE2578" w:rsidRDefault="00051E81" w:rsidP="00051E81">
                    <w:pPr>
                      <w:jc w:val="right"/>
                      <w:rPr>
                        <w:sz w:val="22"/>
                        <w:szCs w:val="22"/>
                      </w:rPr>
                    </w:pPr>
                    <w:r w:rsidRPr="00EE2578">
                      <w:rPr>
                        <w:rFonts w:hint="eastAsia"/>
                        <w:sz w:val="22"/>
                        <w:szCs w:val="22"/>
                      </w:rPr>
                      <w:t>238,442,835.31</w:t>
                    </w:r>
                  </w:p>
                </w:tc>
                <w:tc>
                  <w:tcPr>
                    <w:tcW w:w="892" w:type="pct"/>
                    <w:gridSpan w:val="2"/>
                    <w:tcBorders>
                      <w:top w:val="nil"/>
                      <w:left w:val="nil"/>
                      <w:bottom w:val="single" w:sz="4" w:space="0" w:color="auto"/>
                      <w:right w:val="single" w:sz="4" w:space="0" w:color="auto"/>
                    </w:tcBorders>
                    <w:shd w:val="clear" w:color="auto" w:fill="auto"/>
                    <w:noWrap/>
                    <w:vAlign w:val="center"/>
                    <w:hideMark/>
                  </w:tcPr>
                  <w:p w14:paraId="3F7F3885" w14:textId="77777777" w:rsidR="00051E81" w:rsidRPr="00EE2578" w:rsidRDefault="00051E81" w:rsidP="00051E81">
                    <w:pPr>
                      <w:jc w:val="right"/>
                      <w:rPr>
                        <w:sz w:val="22"/>
                        <w:szCs w:val="22"/>
                      </w:rPr>
                    </w:pPr>
                    <w:r w:rsidRPr="00EE2578">
                      <w:rPr>
                        <w:rFonts w:hint="eastAsia"/>
                        <w:sz w:val="22"/>
                        <w:szCs w:val="22"/>
                      </w:rPr>
                      <w:t>76.27</w:t>
                    </w:r>
                  </w:p>
                </w:tc>
              </w:tr>
              <w:tr w:rsidR="00051E81" w:rsidRPr="00EE2578" w14:paraId="6774D414" w14:textId="77777777" w:rsidTr="00051E81">
                <w:trPr>
                  <w:trHeight w:val="270"/>
                </w:trPr>
                <w:tc>
                  <w:tcPr>
                    <w:tcW w:w="1668" w:type="pct"/>
                    <w:gridSpan w:val="2"/>
                    <w:tcBorders>
                      <w:top w:val="nil"/>
                      <w:left w:val="single" w:sz="4" w:space="0" w:color="auto"/>
                      <w:bottom w:val="single" w:sz="4" w:space="0" w:color="auto"/>
                      <w:right w:val="single" w:sz="4" w:space="0" w:color="auto"/>
                    </w:tcBorders>
                    <w:shd w:val="clear" w:color="auto" w:fill="auto"/>
                    <w:noWrap/>
                    <w:vAlign w:val="center"/>
                    <w:hideMark/>
                  </w:tcPr>
                  <w:p w14:paraId="62623626" w14:textId="77777777" w:rsidR="00051E81" w:rsidRPr="00EE2578" w:rsidRDefault="00051E81" w:rsidP="00051E81">
                    <w:pPr>
                      <w:rPr>
                        <w:sz w:val="22"/>
                        <w:szCs w:val="22"/>
                      </w:rPr>
                    </w:pPr>
                    <w:r w:rsidRPr="00EE2578">
                      <w:rPr>
                        <w:rFonts w:hint="eastAsia"/>
                        <w:sz w:val="22"/>
                        <w:szCs w:val="22"/>
                      </w:rPr>
                      <w:t>筹资活动现金流出</w:t>
                    </w:r>
                  </w:p>
                </w:tc>
                <w:tc>
                  <w:tcPr>
                    <w:tcW w:w="1190" w:type="pct"/>
                    <w:tcBorders>
                      <w:top w:val="nil"/>
                      <w:left w:val="nil"/>
                      <w:bottom w:val="single" w:sz="4" w:space="0" w:color="auto"/>
                      <w:right w:val="single" w:sz="4" w:space="0" w:color="auto"/>
                    </w:tcBorders>
                    <w:shd w:val="clear" w:color="auto" w:fill="auto"/>
                    <w:noWrap/>
                    <w:vAlign w:val="center"/>
                    <w:hideMark/>
                  </w:tcPr>
                  <w:p w14:paraId="6CC44D4F" w14:textId="77777777" w:rsidR="00051E81" w:rsidRPr="00EE2578" w:rsidRDefault="00051E81" w:rsidP="00051E81">
                    <w:pPr>
                      <w:jc w:val="right"/>
                      <w:rPr>
                        <w:sz w:val="22"/>
                        <w:szCs w:val="22"/>
                      </w:rPr>
                    </w:pPr>
                    <w:r w:rsidRPr="00EE2578">
                      <w:rPr>
                        <w:rFonts w:hint="eastAsia"/>
                        <w:sz w:val="22"/>
                        <w:szCs w:val="22"/>
                      </w:rPr>
                      <w:t>538,846,006.33</w:t>
                    </w:r>
                  </w:p>
                </w:tc>
                <w:tc>
                  <w:tcPr>
                    <w:tcW w:w="1250" w:type="pct"/>
                    <w:tcBorders>
                      <w:top w:val="nil"/>
                      <w:left w:val="nil"/>
                      <w:bottom w:val="single" w:sz="4" w:space="0" w:color="auto"/>
                      <w:right w:val="single" w:sz="4" w:space="0" w:color="auto"/>
                    </w:tcBorders>
                    <w:shd w:val="clear" w:color="auto" w:fill="auto"/>
                    <w:noWrap/>
                    <w:vAlign w:val="center"/>
                    <w:hideMark/>
                  </w:tcPr>
                  <w:p w14:paraId="41D6B30E" w14:textId="77777777" w:rsidR="00051E81" w:rsidRPr="00EE2578" w:rsidRDefault="00051E81" w:rsidP="00051E81">
                    <w:pPr>
                      <w:jc w:val="right"/>
                      <w:rPr>
                        <w:sz w:val="22"/>
                        <w:szCs w:val="22"/>
                      </w:rPr>
                    </w:pPr>
                    <w:r w:rsidRPr="00EE2578">
                      <w:rPr>
                        <w:rFonts w:hint="eastAsia"/>
                        <w:sz w:val="22"/>
                        <w:szCs w:val="22"/>
                      </w:rPr>
                      <w:t>302,015,628.63</w:t>
                    </w:r>
                  </w:p>
                </w:tc>
                <w:tc>
                  <w:tcPr>
                    <w:tcW w:w="892" w:type="pct"/>
                    <w:gridSpan w:val="2"/>
                    <w:tcBorders>
                      <w:top w:val="nil"/>
                      <w:left w:val="nil"/>
                      <w:bottom w:val="single" w:sz="4" w:space="0" w:color="auto"/>
                      <w:right w:val="single" w:sz="4" w:space="0" w:color="auto"/>
                    </w:tcBorders>
                    <w:shd w:val="clear" w:color="auto" w:fill="auto"/>
                    <w:noWrap/>
                    <w:vAlign w:val="center"/>
                    <w:hideMark/>
                  </w:tcPr>
                  <w:p w14:paraId="649FF487" w14:textId="77777777" w:rsidR="00051E81" w:rsidRPr="00EE2578" w:rsidRDefault="00051E81" w:rsidP="00051E81">
                    <w:pPr>
                      <w:jc w:val="right"/>
                      <w:rPr>
                        <w:sz w:val="22"/>
                        <w:szCs w:val="22"/>
                      </w:rPr>
                    </w:pPr>
                    <w:r w:rsidRPr="00EE2578">
                      <w:rPr>
                        <w:rFonts w:hint="eastAsia"/>
                        <w:sz w:val="22"/>
                        <w:szCs w:val="22"/>
                      </w:rPr>
                      <w:t>78.42</w:t>
                    </w:r>
                  </w:p>
                </w:tc>
              </w:tr>
              <w:tr w:rsidR="00051E81" w:rsidRPr="00EE2578" w14:paraId="10D0D525" w14:textId="77777777" w:rsidTr="00051E81">
                <w:trPr>
                  <w:trHeight w:val="270"/>
                </w:trPr>
                <w:tc>
                  <w:tcPr>
                    <w:tcW w:w="1668" w:type="pct"/>
                    <w:gridSpan w:val="2"/>
                    <w:tcBorders>
                      <w:top w:val="nil"/>
                      <w:left w:val="single" w:sz="4" w:space="0" w:color="auto"/>
                      <w:bottom w:val="single" w:sz="4" w:space="0" w:color="auto"/>
                      <w:right w:val="single" w:sz="4" w:space="0" w:color="auto"/>
                    </w:tcBorders>
                    <w:shd w:val="clear" w:color="auto" w:fill="auto"/>
                    <w:noWrap/>
                    <w:vAlign w:val="center"/>
                    <w:hideMark/>
                  </w:tcPr>
                  <w:p w14:paraId="07F8F8D5" w14:textId="77777777" w:rsidR="00051E81" w:rsidRPr="00EE2578" w:rsidRDefault="00051E81" w:rsidP="00051E81">
                    <w:pPr>
                      <w:rPr>
                        <w:sz w:val="22"/>
                        <w:szCs w:val="22"/>
                      </w:rPr>
                    </w:pPr>
                    <w:r w:rsidRPr="00EE2578">
                      <w:rPr>
                        <w:rFonts w:hint="eastAsia"/>
                        <w:sz w:val="22"/>
                        <w:szCs w:val="22"/>
                      </w:rPr>
                      <w:t>筹资活动产生的现金流量净额</w:t>
                    </w:r>
                  </w:p>
                </w:tc>
                <w:tc>
                  <w:tcPr>
                    <w:tcW w:w="1190" w:type="pct"/>
                    <w:tcBorders>
                      <w:top w:val="nil"/>
                      <w:left w:val="nil"/>
                      <w:bottom w:val="single" w:sz="4" w:space="0" w:color="auto"/>
                      <w:right w:val="single" w:sz="4" w:space="0" w:color="auto"/>
                    </w:tcBorders>
                    <w:shd w:val="clear" w:color="auto" w:fill="auto"/>
                    <w:noWrap/>
                    <w:vAlign w:val="center"/>
                    <w:hideMark/>
                  </w:tcPr>
                  <w:p w14:paraId="756EB6A0" w14:textId="77777777" w:rsidR="00051E81" w:rsidRPr="00EE2578" w:rsidRDefault="00051E81" w:rsidP="00051E81">
                    <w:pPr>
                      <w:jc w:val="right"/>
                      <w:rPr>
                        <w:sz w:val="22"/>
                        <w:szCs w:val="22"/>
                      </w:rPr>
                    </w:pPr>
                    <w:r w:rsidRPr="00EE2578">
                      <w:rPr>
                        <w:rFonts w:hint="eastAsia"/>
                        <w:sz w:val="22"/>
                        <w:szCs w:val="22"/>
                      </w:rPr>
                      <w:t>-118,539,798.98</w:t>
                    </w:r>
                  </w:p>
                </w:tc>
                <w:tc>
                  <w:tcPr>
                    <w:tcW w:w="1250" w:type="pct"/>
                    <w:tcBorders>
                      <w:top w:val="nil"/>
                      <w:left w:val="nil"/>
                      <w:bottom w:val="single" w:sz="4" w:space="0" w:color="auto"/>
                      <w:right w:val="single" w:sz="4" w:space="0" w:color="auto"/>
                    </w:tcBorders>
                    <w:shd w:val="clear" w:color="auto" w:fill="auto"/>
                    <w:noWrap/>
                    <w:vAlign w:val="center"/>
                    <w:hideMark/>
                  </w:tcPr>
                  <w:p w14:paraId="3361219F" w14:textId="77777777" w:rsidR="00051E81" w:rsidRPr="00EE2578" w:rsidRDefault="00051E81" w:rsidP="00051E81">
                    <w:pPr>
                      <w:jc w:val="right"/>
                      <w:rPr>
                        <w:sz w:val="22"/>
                        <w:szCs w:val="22"/>
                      </w:rPr>
                    </w:pPr>
                    <w:r w:rsidRPr="00EE2578">
                      <w:rPr>
                        <w:rFonts w:hint="eastAsia"/>
                        <w:sz w:val="22"/>
                        <w:szCs w:val="22"/>
                      </w:rPr>
                      <w:t>-63,572,793.32</w:t>
                    </w:r>
                  </w:p>
                </w:tc>
                <w:tc>
                  <w:tcPr>
                    <w:tcW w:w="892" w:type="pct"/>
                    <w:gridSpan w:val="2"/>
                    <w:tcBorders>
                      <w:top w:val="nil"/>
                      <w:left w:val="nil"/>
                      <w:bottom w:val="single" w:sz="4" w:space="0" w:color="auto"/>
                      <w:right w:val="single" w:sz="4" w:space="0" w:color="auto"/>
                    </w:tcBorders>
                    <w:shd w:val="clear" w:color="auto" w:fill="auto"/>
                    <w:noWrap/>
                    <w:vAlign w:val="center"/>
                    <w:hideMark/>
                  </w:tcPr>
                  <w:p w14:paraId="3053903A" w14:textId="77777777" w:rsidR="00051E81" w:rsidRPr="00EE2578" w:rsidRDefault="00051E81" w:rsidP="00051E81">
                    <w:pPr>
                      <w:jc w:val="right"/>
                      <w:rPr>
                        <w:sz w:val="22"/>
                        <w:szCs w:val="22"/>
                      </w:rPr>
                    </w:pPr>
                    <w:r w:rsidRPr="00EE2578">
                      <w:rPr>
                        <w:rFonts w:hint="eastAsia"/>
                        <w:sz w:val="22"/>
                        <w:szCs w:val="22"/>
                      </w:rPr>
                      <w:t>不适用</w:t>
                    </w:r>
                  </w:p>
                </w:tc>
              </w:tr>
              <w:tr w:rsidR="00051E81" w:rsidRPr="00EF04CA" w14:paraId="0E29FE96" w14:textId="77777777" w:rsidTr="00051E81">
                <w:tblPrEx>
                  <w:tblBorders>
                    <w:top w:val="nil"/>
                    <w:left w:val="nil"/>
                    <w:bottom w:val="nil"/>
                    <w:right w:val="nil"/>
                  </w:tblBorders>
                  <w:tblLook w:val="0000" w:firstRow="0" w:lastRow="0" w:firstColumn="0" w:lastColumn="0" w:noHBand="0" w:noVBand="0"/>
                </w:tblPrEx>
                <w:trPr>
                  <w:gridBefore w:val="1"/>
                  <w:gridAfter w:val="1"/>
                  <w:wBefore w:w="95" w:type="pct"/>
                  <w:wAfter w:w="273" w:type="pct"/>
                  <w:trHeight w:val="229"/>
                </w:trPr>
                <w:tc>
                  <w:tcPr>
                    <w:tcW w:w="0" w:type="auto"/>
                    <w:gridSpan w:val="4"/>
                  </w:tcPr>
                  <w:p w14:paraId="368D9846" w14:textId="77777777" w:rsidR="00051E81" w:rsidRPr="00EF04CA" w:rsidRDefault="00051E81" w:rsidP="00051E81">
                    <w:pPr>
                      <w:autoSpaceDE w:val="0"/>
                      <w:autoSpaceDN w:val="0"/>
                      <w:adjustRightInd w:val="0"/>
                      <w:rPr>
                        <w:color w:val="000000"/>
                        <w:szCs w:val="21"/>
                      </w:rPr>
                    </w:pPr>
                  </w:p>
                  <w:p w14:paraId="7117993B" w14:textId="11198A29" w:rsidR="00051E81" w:rsidRDefault="00051E81" w:rsidP="00051E81">
                    <w:pPr>
                      <w:autoSpaceDE w:val="0"/>
                      <w:autoSpaceDN w:val="0"/>
                      <w:adjustRightInd w:val="0"/>
                      <w:rPr>
                        <w:color w:val="000000"/>
                        <w:szCs w:val="21"/>
                      </w:rPr>
                    </w:pPr>
                    <w:r w:rsidRPr="00EF04CA">
                      <w:rPr>
                        <w:rFonts w:hint="eastAsia"/>
                        <w:color w:val="000000"/>
                        <w:szCs w:val="21"/>
                      </w:rPr>
                      <w:t>说明：</w:t>
                    </w:r>
                    <w:r w:rsidRPr="00EF04CA">
                      <w:rPr>
                        <w:color w:val="000000"/>
                        <w:szCs w:val="21"/>
                      </w:rPr>
                      <w:t>1</w:t>
                    </w:r>
                    <w:r w:rsidRPr="00EF04CA">
                      <w:rPr>
                        <w:rFonts w:hint="eastAsia"/>
                        <w:color w:val="000000"/>
                        <w:szCs w:val="21"/>
                      </w:rPr>
                      <w:t>、经营活动现金净额同比减少约</w:t>
                    </w:r>
                    <w:r w:rsidRPr="00051E81">
                      <w:rPr>
                        <w:color w:val="000000"/>
                        <w:szCs w:val="21"/>
                      </w:rPr>
                      <w:t>11,385.35</w:t>
                    </w:r>
                    <w:r w:rsidRPr="00EF04CA">
                      <w:rPr>
                        <w:rFonts w:hint="eastAsia"/>
                        <w:color w:val="000000"/>
                        <w:szCs w:val="21"/>
                      </w:rPr>
                      <w:t>万元，主要是本期经营活动现金流入减少且经营活动现金流出增加，使本期经营活动现金流量净额减少；</w:t>
                    </w:r>
                    <w:r w:rsidRPr="00EF04CA">
                      <w:rPr>
                        <w:color w:val="000000"/>
                        <w:szCs w:val="21"/>
                      </w:rPr>
                      <w:t xml:space="preserve"> </w:t>
                    </w:r>
                  </w:p>
                  <w:p w14:paraId="315E6A8A" w14:textId="77777777" w:rsidR="00051E81" w:rsidRPr="00EF04CA" w:rsidRDefault="00051E81" w:rsidP="00051E81">
                    <w:pPr>
                      <w:autoSpaceDE w:val="0"/>
                      <w:autoSpaceDN w:val="0"/>
                      <w:adjustRightInd w:val="0"/>
                      <w:rPr>
                        <w:color w:val="000000"/>
                        <w:szCs w:val="21"/>
                      </w:rPr>
                    </w:pPr>
                  </w:p>
                </w:tc>
              </w:tr>
              <w:tr w:rsidR="00051E81" w:rsidRPr="00EF04CA" w14:paraId="63B556B7" w14:textId="77777777" w:rsidTr="00051E81">
                <w:tblPrEx>
                  <w:tblBorders>
                    <w:top w:val="nil"/>
                    <w:left w:val="nil"/>
                    <w:bottom w:val="nil"/>
                    <w:right w:val="nil"/>
                  </w:tblBorders>
                  <w:tblLook w:val="0000" w:firstRow="0" w:lastRow="0" w:firstColumn="0" w:lastColumn="0" w:noHBand="0" w:noVBand="0"/>
                </w:tblPrEx>
                <w:trPr>
                  <w:gridBefore w:val="1"/>
                  <w:gridAfter w:val="1"/>
                  <w:wBefore w:w="95" w:type="pct"/>
                  <w:wAfter w:w="273" w:type="pct"/>
                  <w:trHeight w:val="229"/>
                </w:trPr>
                <w:tc>
                  <w:tcPr>
                    <w:tcW w:w="0" w:type="auto"/>
                    <w:gridSpan w:val="4"/>
                  </w:tcPr>
                  <w:p w14:paraId="7C187AC8" w14:textId="629B1DC5" w:rsidR="00051E81" w:rsidRDefault="00051E81" w:rsidP="00051E81">
                    <w:pPr>
                      <w:autoSpaceDE w:val="0"/>
                      <w:autoSpaceDN w:val="0"/>
                      <w:adjustRightInd w:val="0"/>
                      <w:ind w:firstLineChars="300" w:firstLine="630"/>
                      <w:rPr>
                        <w:color w:val="000000"/>
                        <w:szCs w:val="21"/>
                      </w:rPr>
                    </w:pPr>
                    <w:r w:rsidRPr="00EF04CA">
                      <w:rPr>
                        <w:color w:val="000000"/>
                        <w:szCs w:val="21"/>
                      </w:rPr>
                      <w:t>2</w:t>
                    </w:r>
                    <w:r w:rsidRPr="00EF04CA">
                      <w:rPr>
                        <w:rFonts w:hint="eastAsia"/>
                        <w:color w:val="000000"/>
                        <w:szCs w:val="21"/>
                      </w:rPr>
                      <w:t>、投资活动产生的现金流量净额同比增加约</w:t>
                    </w:r>
                    <w:r w:rsidRPr="00051E81">
                      <w:rPr>
                        <w:color w:val="000000"/>
                        <w:szCs w:val="21"/>
                      </w:rPr>
                      <w:t>30,937.07</w:t>
                    </w:r>
                    <w:r w:rsidRPr="00EF04CA">
                      <w:rPr>
                        <w:rFonts w:hint="eastAsia"/>
                        <w:color w:val="000000"/>
                        <w:szCs w:val="21"/>
                      </w:rPr>
                      <w:t>万元，主要是本期转让朝阳</w:t>
                    </w:r>
                    <w:proofErr w:type="gramStart"/>
                    <w:r w:rsidRPr="00EF04CA">
                      <w:rPr>
                        <w:rFonts w:hint="eastAsia"/>
                        <w:color w:val="000000"/>
                        <w:szCs w:val="21"/>
                      </w:rPr>
                      <w:t>区天盈北路</w:t>
                    </w:r>
                    <w:proofErr w:type="gramEnd"/>
                    <w:r w:rsidRPr="00EF04CA">
                      <w:rPr>
                        <w:rFonts w:hint="eastAsia"/>
                        <w:color w:val="000000"/>
                        <w:szCs w:val="21"/>
                      </w:rPr>
                      <w:t>房产所致；</w:t>
                    </w:r>
                    <w:r w:rsidRPr="00EF04CA">
                      <w:rPr>
                        <w:color w:val="000000"/>
                        <w:szCs w:val="21"/>
                      </w:rPr>
                      <w:t xml:space="preserve"> </w:t>
                    </w:r>
                  </w:p>
                  <w:p w14:paraId="522B56FF" w14:textId="77777777" w:rsidR="00051E81" w:rsidRPr="00EF04CA" w:rsidRDefault="00051E81" w:rsidP="00051E81">
                    <w:pPr>
                      <w:autoSpaceDE w:val="0"/>
                      <w:autoSpaceDN w:val="0"/>
                      <w:adjustRightInd w:val="0"/>
                      <w:ind w:firstLineChars="300" w:firstLine="630"/>
                      <w:rPr>
                        <w:color w:val="000000"/>
                        <w:szCs w:val="21"/>
                      </w:rPr>
                    </w:pPr>
                  </w:p>
                </w:tc>
              </w:tr>
              <w:tr w:rsidR="00051E81" w:rsidRPr="00051E81" w14:paraId="4B66BCA3" w14:textId="77777777" w:rsidTr="00051E81">
                <w:tblPrEx>
                  <w:tblBorders>
                    <w:top w:val="nil"/>
                    <w:left w:val="nil"/>
                    <w:bottom w:val="nil"/>
                    <w:right w:val="nil"/>
                  </w:tblBorders>
                  <w:tblLook w:val="0000" w:firstRow="0" w:lastRow="0" w:firstColumn="0" w:lastColumn="0" w:noHBand="0" w:noVBand="0"/>
                </w:tblPrEx>
                <w:trPr>
                  <w:gridBefore w:val="1"/>
                  <w:gridAfter w:val="1"/>
                  <w:wBefore w:w="95" w:type="pct"/>
                  <w:wAfter w:w="273" w:type="pct"/>
                  <w:trHeight w:val="230"/>
                </w:trPr>
                <w:tc>
                  <w:tcPr>
                    <w:tcW w:w="0" w:type="auto"/>
                    <w:gridSpan w:val="4"/>
                  </w:tcPr>
                  <w:p w14:paraId="3ECCA1C4" w14:textId="77777777" w:rsidR="00051E81" w:rsidRPr="00EF04CA" w:rsidRDefault="00051E81" w:rsidP="00051E81">
                    <w:pPr>
                      <w:autoSpaceDE w:val="0"/>
                      <w:autoSpaceDN w:val="0"/>
                      <w:adjustRightInd w:val="0"/>
                      <w:ind w:firstLineChars="300" w:firstLine="630"/>
                      <w:rPr>
                        <w:color w:val="000000"/>
                        <w:szCs w:val="21"/>
                        <w:highlight w:val="yellow"/>
                      </w:rPr>
                    </w:pPr>
                    <w:r w:rsidRPr="00EF04CA">
                      <w:rPr>
                        <w:color w:val="000000"/>
                        <w:szCs w:val="21"/>
                      </w:rPr>
                      <w:t>3</w:t>
                    </w:r>
                    <w:r w:rsidRPr="00EF04CA">
                      <w:rPr>
                        <w:rFonts w:hint="eastAsia"/>
                        <w:color w:val="000000"/>
                        <w:szCs w:val="21"/>
                      </w:rPr>
                      <w:t>、筹资活动产生的现金流量净额同比减少约5,496.70万元</w:t>
                    </w:r>
                    <w:r w:rsidRPr="00EF04CA">
                      <w:rPr>
                        <w:color w:val="000000"/>
                        <w:szCs w:val="21"/>
                      </w:rPr>
                      <w:t>,</w:t>
                    </w:r>
                    <w:r w:rsidRPr="00EF04CA">
                      <w:rPr>
                        <w:rFonts w:hint="eastAsia"/>
                        <w:color w:val="000000"/>
                        <w:szCs w:val="21"/>
                      </w:rPr>
                      <w:t>主要是本期借款的净偿还额大于上年同期所致。</w:t>
                    </w:r>
                    <w:r w:rsidRPr="00EF04CA">
                      <w:rPr>
                        <w:color w:val="000000"/>
                        <w:szCs w:val="21"/>
                      </w:rPr>
                      <w:t xml:space="preserve"> </w:t>
                    </w:r>
                  </w:p>
                </w:tc>
              </w:tr>
            </w:tbl>
            <w:p w14:paraId="20CB9834" w14:textId="77777777" w:rsidR="001C4835" w:rsidRPr="00051E81" w:rsidRDefault="001B4C12" w:rsidP="00051E81"/>
          </w:sdtContent>
        </w:sdt>
      </w:sdtContent>
    </w:sdt>
    <w:p w14:paraId="3D9AD83C" w14:textId="77777777" w:rsidR="001C4835" w:rsidRDefault="001C4835">
      <w:pPr>
        <w:rPr>
          <w:szCs w:val="21"/>
        </w:rPr>
      </w:pPr>
    </w:p>
    <w:sdt>
      <w:sdtPr>
        <w:rPr>
          <w:rFonts w:ascii="宋体" w:hAnsi="宋体" w:cs="宋体" w:hint="eastAsia"/>
          <w:b w:val="0"/>
          <w:bCs w:val="0"/>
          <w:kern w:val="0"/>
          <w:szCs w:val="21"/>
        </w:rPr>
        <w:alias w:val="模块:非主营业务来源分析"/>
        <w:tag w:val="_SEC_b0e1a8f55b6e4b79a965887836132040"/>
        <w:id w:val="-1568640032"/>
        <w:lock w:val="sdtLocked"/>
        <w:placeholder>
          <w:docPart w:val="GBC22222222222222222222222222222"/>
        </w:placeholder>
      </w:sdtPr>
      <w:sdtEndPr/>
      <w:sdtContent>
        <w:p w14:paraId="78664B5D" w14:textId="77777777" w:rsidR="005563DA" w:rsidRDefault="00210D96" w:rsidP="00E56CC8">
          <w:pPr>
            <w:pStyle w:val="3"/>
            <w:numPr>
              <w:ilvl w:val="0"/>
              <w:numId w:val="7"/>
            </w:numPr>
            <w:ind w:left="368" w:hangingChars="175" w:hanging="368"/>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1400663276"/>
            <w:lock w:val="sdtContentLocked"/>
            <w:placeholder>
              <w:docPart w:val="GBC22222222222222222222222222222"/>
            </w:placeholder>
          </w:sdtPr>
          <w:sdtEndPr/>
          <w:sdtContent>
            <w:p w14:paraId="07661943" w14:textId="77777777" w:rsidR="005563DA" w:rsidRDefault="00210D96">
              <w:pPr>
                <w:rPr>
                  <w:szCs w:val="21"/>
                </w:rPr>
              </w:pPr>
              <w:r>
                <w:rPr>
                  <w:szCs w:val="21"/>
                </w:rPr>
                <w:fldChar w:fldCharType="begin"/>
              </w:r>
              <w:r w:rsidR="00F247F3">
                <w:rPr>
                  <w:szCs w:val="21"/>
                </w:rPr>
                <w:instrText xml:space="preserve">MACROBUTTON  SnrToggleCheckbox √适用 </w:instrText>
              </w:r>
              <w:r>
                <w:rPr>
                  <w:szCs w:val="21"/>
                </w:rPr>
                <w:fldChar w:fldCharType="end"/>
              </w:r>
              <w:r>
                <w:rPr>
                  <w:szCs w:val="21"/>
                </w:rPr>
                <w:fldChar w:fldCharType="begin"/>
              </w:r>
              <w:r w:rsidR="00F247F3">
                <w:rPr>
                  <w:szCs w:val="21"/>
                </w:rPr>
                <w:instrText xml:space="preserve"> MACROBUTTON  SnrToggleCheckbox □不适用 </w:instrText>
              </w:r>
              <w:r>
                <w:rPr>
                  <w:szCs w:val="21"/>
                </w:rPr>
                <w:fldChar w:fldCharType="end"/>
              </w:r>
            </w:p>
          </w:sdtContent>
        </w:sdt>
        <w:bookmarkStart w:id="41" w:name="_Hlk66181899" w:displacedByCustomXml="next"/>
        <w:sdt>
          <w:sdtPr>
            <w:rPr>
              <w:rFonts w:hint="eastAsia"/>
              <w:szCs w:val="21"/>
            </w:rPr>
            <w:alias w:val="非主营业务来源分析"/>
            <w:tag w:val="_GBC_8eea8520059143628468ae89d6811756"/>
            <w:id w:val="-717358049"/>
            <w:lock w:val="sdtLocked"/>
            <w:placeholder>
              <w:docPart w:val="GBC22222222222222222222222222222"/>
            </w:placeholder>
          </w:sdtPr>
          <w:sdtEndPr/>
          <w:sdtContent>
            <w:p w14:paraId="2B5F00D5" w14:textId="77777777" w:rsidR="00C52A90" w:rsidRPr="00E54CEC" w:rsidRDefault="00C52A90" w:rsidP="00C52A90">
              <w:pPr>
                <w:ind w:firstLineChars="200" w:firstLine="420"/>
              </w:pPr>
              <w:r>
                <w:rPr>
                  <w:szCs w:val="21"/>
                </w:rPr>
                <w:t>1</w:t>
              </w:r>
              <w:r>
                <w:rPr>
                  <w:rFonts w:hint="eastAsia"/>
                  <w:szCs w:val="21"/>
                </w:rPr>
                <w:t>、</w:t>
              </w:r>
              <w:r>
                <w:rPr>
                  <w:rFonts w:hint="eastAsia"/>
                </w:rPr>
                <w:t>本年度资产处置收益</w:t>
              </w:r>
              <w:r w:rsidRPr="00F6697A">
                <w:rPr>
                  <w:rFonts w:hint="eastAsia"/>
                  <w:sz w:val="22"/>
                </w:rPr>
                <w:t>277,928,300.45</w:t>
              </w:r>
              <w:r>
                <w:rPr>
                  <w:rFonts w:hint="eastAsia"/>
                  <w:sz w:val="22"/>
                </w:rPr>
                <w:t>元，</w:t>
              </w:r>
              <w:r>
                <w:rPr>
                  <w:rFonts w:hint="eastAsia"/>
                </w:rPr>
                <w:t>其中出售五方桥</w:t>
              </w:r>
              <w:r>
                <w:t>房地资产</w:t>
              </w:r>
              <w:r>
                <w:rPr>
                  <w:rFonts w:hint="eastAsia"/>
                </w:rPr>
                <w:t>的利润</w:t>
              </w:r>
              <w:r w:rsidRPr="00E54CEC">
                <w:rPr>
                  <w:sz w:val="22"/>
                </w:rPr>
                <w:t>277</w:t>
              </w:r>
              <w:r w:rsidRPr="00E54CEC">
                <w:rPr>
                  <w:rFonts w:hint="eastAsia"/>
                  <w:sz w:val="22"/>
                </w:rPr>
                <w:t>,</w:t>
              </w:r>
              <w:r w:rsidRPr="00E54CEC">
                <w:rPr>
                  <w:sz w:val="22"/>
                </w:rPr>
                <w:t>325</w:t>
              </w:r>
              <w:r w:rsidRPr="00E54CEC">
                <w:rPr>
                  <w:rFonts w:hint="eastAsia"/>
                  <w:sz w:val="22"/>
                </w:rPr>
                <w:t>,</w:t>
              </w:r>
              <w:r w:rsidRPr="00E54CEC">
                <w:rPr>
                  <w:sz w:val="22"/>
                </w:rPr>
                <w:t>171.56</w:t>
              </w:r>
              <w:r w:rsidRPr="00E54CEC">
                <w:rPr>
                  <w:rFonts w:hint="eastAsia"/>
                </w:rPr>
                <w:t>元。</w:t>
              </w:r>
            </w:p>
            <w:p w14:paraId="76AFC7FD" w14:textId="77777777" w:rsidR="00C52A90" w:rsidRDefault="00C52A90" w:rsidP="00C52A90">
              <w:pPr>
                <w:ind w:firstLineChars="200" w:firstLine="420"/>
              </w:pPr>
              <w:r w:rsidRPr="00E54CEC">
                <w:rPr>
                  <w:rFonts w:hint="eastAsia"/>
                  <w:szCs w:val="21"/>
                </w:rPr>
                <w:t>2、</w:t>
              </w:r>
              <w:r w:rsidRPr="00E54CEC">
                <w:t>本年度营业外收入1,952,336.46</w:t>
              </w:r>
              <w:r w:rsidRPr="00E54CEC">
                <w:rPr>
                  <w:rFonts w:hint="eastAsia"/>
                </w:rPr>
                <w:t>元，其</w:t>
              </w:r>
              <w:r w:rsidRPr="00E54CEC">
                <w:t>中政府补助</w:t>
              </w:r>
              <w:r w:rsidRPr="00E54CEC">
                <w:rPr>
                  <w:sz w:val="22"/>
                </w:rPr>
                <w:t>1,157,940.00</w:t>
              </w:r>
              <w:r w:rsidRPr="00E54CEC">
                <w:t>元</w:t>
              </w:r>
              <w:r w:rsidRPr="00E54CEC">
                <w:rPr>
                  <w:rFonts w:hint="eastAsia"/>
                </w:rPr>
                <w:t>。</w:t>
              </w:r>
              <w:r>
                <w:t xml:space="preserve"> </w:t>
              </w:r>
            </w:p>
            <w:p w14:paraId="5098223B" w14:textId="77777777" w:rsidR="00C52A90" w:rsidRDefault="00C52A90" w:rsidP="00C52A90">
              <w:pPr>
                <w:ind w:firstLineChars="200" w:firstLine="420"/>
              </w:pPr>
              <w:r>
                <w:rPr>
                  <w:rFonts w:hint="eastAsia"/>
                  <w:szCs w:val="21"/>
                </w:rPr>
                <w:t>3</w:t>
              </w:r>
              <w:r w:rsidRPr="00265FEF">
                <w:rPr>
                  <w:rFonts w:hint="eastAsia"/>
                  <w:szCs w:val="21"/>
                </w:rPr>
                <w:t>、</w:t>
              </w:r>
              <w:r>
                <w:t>本年</w:t>
              </w:r>
              <w:r w:rsidRPr="00E54CEC">
                <w:rPr>
                  <w:szCs w:val="21"/>
                </w:rPr>
                <w:t>度</w:t>
              </w:r>
              <w:r w:rsidRPr="00E54CEC">
                <w:rPr>
                  <w:rFonts w:hint="eastAsia"/>
                  <w:szCs w:val="21"/>
                </w:rPr>
                <w:t>其他收益3,043,991.19元，其</w:t>
              </w:r>
              <w:r w:rsidRPr="00E54CEC">
                <w:rPr>
                  <w:szCs w:val="21"/>
                </w:rPr>
                <w:t>中</w:t>
              </w:r>
              <w:r w:rsidRPr="00E54CEC">
                <w:rPr>
                  <w:rFonts w:hint="eastAsia"/>
                  <w:szCs w:val="21"/>
                </w:rPr>
                <w:t>政府补</w:t>
              </w:r>
              <w:r>
                <w:rPr>
                  <w:rFonts w:hint="eastAsia"/>
                </w:rPr>
                <w:t>助</w:t>
              </w:r>
              <w:r w:rsidRPr="00F6697A">
                <w:rPr>
                  <w:rFonts w:cs="Calibri" w:hint="eastAsia"/>
                  <w:sz w:val="22"/>
                </w:rPr>
                <w:t>2,003,599.71</w:t>
              </w:r>
              <w:r>
                <w:t>元</w:t>
              </w:r>
              <w:r>
                <w:rPr>
                  <w:rFonts w:hint="eastAsia"/>
                </w:rPr>
                <w:t>，</w:t>
              </w:r>
              <w:r w:rsidRPr="00F6697A">
                <w:rPr>
                  <w:rFonts w:hint="eastAsia"/>
                  <w:sz w:val="22"/>
                </w:rPr>
                <w:t>递延收益转入</w:t>
              </w:r>
              <w:r w:rsidRPr="00F6697A">
                <w:rPr>
                  <w:rFonts w:cs="Calibri" w:hint="eastAsia"/>
                  <w:snapToGrid w:val="0"/>
                  <w:color w:val="000000"/>
                  <w:sz w:val="22"/>
                </w:rPr>
                <w:t>1,040,391.48</w:t>
              </w:r>
              <w:r>
                <w:t>元</w:t>
              </w:r>
              <w:r>
                <w:rPr>
                  <w:rFonts w:hint="eastAsia"/>
                </w:rPr>
                <w:t>。</w:t>
              </w:r>
            </w:p>
            <w:p w14:paraId="183C5DA2" w14:textId="19BE91A0" w:rsidR="005563DA" w:rsidRDefault="001B4C12" w:rsidP="000E05BB">
              <w:pPr>
                <w:ind w:firstLineChars="200" w:firstLine="420"/>
                <w:rPr>
                  <w:szCs w:val="21"/>
                </w:rPr>
              </w:pPr>
            </w:p>
          </w:sdtContent>
        </w:sdt>
        <w:bookmarkEnd w:id="41" w:displacedByCustomXml="next"/>
      </w:sdtContent>
    </w:sdt>
    <w:p w14:paraId="5EE0CD71" w14:textId="77777777" w:rsidR="001C4835" w:rsidRDefault="001C4835" w:rsidP="00E56CC8">
      <w:pPr>
        <w:pStyle w:val="3"/>
        <w:numPr>
          <w:ilvl w:val="0"/>
          <w:numId w:val="7"/>
        </w:numPr>
        <w:rPr>
          <w:szCs w:val="21"/>
        </w:rPr>
      </w:pPr>
      <w:r>
        <w:rPr>
          <w:szCs w:val="21"/>
        </w:rPr>
        <w:t>资产、负债情况分析</w:t>
      </w:r>
    </w:p>
    <w:p w14:paraId="71364DBA" w14:textId="77777777" w:rsidR="001C4835" w:rsidRDefault="001B4C12">
      <w:pPr>
        <w:pStyle w:val="82"/>
      </w:pPr>
      <w:sdt>
        <w:sdtPr>
          <w:rPr>
            <w:rFonts w:hint="eastAsia"/>
          </w:rPr>
          <w:alias w:val="是否适用：资产、负债情况分析[双击切换]"/>
          <w:tag w:val="_GBC_73f72b786f764d01bef1bb70d2d6e5c6"/>
          <w:id w:val="-1591547728"/>
          <w:lock w:val="sdtContentLocked"/>
          <w:placeholder>
            <w:docPart w:val="GBC22222222222222222222222222222"/>
          </w:placeholder>
        </w:sdtPr>
        <w:sdtEndPr/>
        <w:sdtContent>
          <w:r w:rsidR="001C4835">
            <w:fldChar w:fldCharType="begin"/>
          </w:r>
          <w:r w:rsidR="001C4835">
            <w:instrText xml:space="preserve"> MACROBUTTON  SnrToggleCheckbox √适用  </w:instrText>
          </w:r>
          <w:r w:rsidR="001C4835">
            <w:fldChar w:fldCharType="end"/>
          </w:r>
          <w:r w:rsidR="001C4835">
            <w:fldChar w:fldCharType="begin"/>
          </w:r>
          <w:r w:rsidR="001C4835">
            <w:instrText xml:space="preserve"> MACROBUTTON  SnrToggleCheckbox □不适用 </w:instrText>
          </w:r>
          <w:r w:rsidR="001C4835">
            <w:fldChar w:fldCharType="end"/>
          </w:r>
        </w:sdtContent>
      </w:sdt>
    </w:p>
    <w:sdt>
      <w:sdtPr>
        <w:rPr>
          <w:rFonts w:ascii="宋体" w:eastAsia="宋体" w:hAnsi="宋体" w:cs="宋体"/>
          <w:b w:val="0"/>
          <w:bCs w:val="0"/>
          <w:kern w:val="0"/>
          <w:sz w:val="21"/>
          <w:szCs w:val="21"/>
        </w:rPr>
        <w:alias w:val="模块:资产负债情况分析表"/>
        <w:tag w:val="_SEC_4a3163af8aaf45ec8cbbe30e595b76d7"/>
        <w:id w:val="543868565"/>
        <w:lock w:val="sdtLocked"/>
        <w:placeholder>
          <w:docPart w:val="GBC22222222222222222222222222222"/>
        </w:placeholder>
      </w:sdtPr>
      <w:sdtEndPr/>
      <w:sdtContent>
        <w:p w14:paraId="4B50C511" w14:textId="77777777" w:rsidR="001C4835" w:rsidRPr="001E27D6" w:rsidRDefault="001C4835" w:rsidP="00E56CC8">
          <w:pPr>
            <w:pStyle w:val="79"/>
            <w:numPr>
              <w:ilvl w:val="0"/>
              <w:numId w:val="59"/>
            </w:numPr>
            <w:rPr>
              <w:sz w:val="21"/>
              <w:szCs w:val="21"/>
            </w:rPr>
          </w:pPr>
          <w:r w:rsidRPr="001E27D6">
            <w:rPr>
              <w:sz w:val="21"/>
              <w:szCs w:val="21"/>
            </w:rPr>
            <w:t>资产</w:t>
          </w:r>
          <w:r w:rsidRPr="001E27D6">
            <w:rPr>
              <w:rFonts w:hint="eastAsia"/>
              <w:sz w:val="21"/>
              <w:szCs w:val="21"/>
            </w:rPr>
            <w:t>及</w:t>
          </w:r>
          <w:r w:rsidRPr="001E27D6">
            <w:rPr>
              <w:sz w:val="21"/>
              <w:szCs w:val="21"/>
            </w:rPr>
            <w:t>负债</w:t>
          </w:r>
          <w:r w:rsidRPr="001E27D6">
            <w:rPr>
              <w:rFonts w:hint="eastAsia"/>
              <w:sz w:val="21"/>
              <w:szCs w:val="21"/>
            </w:rPr>
            <w:t>状</w:t>
          </w:r>
          <w:r w:rsidRPr="001E27D6">
            <w:rPr>
              <w:sz w:val="21"/>
              <w:szCs w:val="21"/>
            </w:rPr>
            <w:t>况</w:t>
          </w:r>
        </w:p>
        <w:p w14:paraId="74A4F79D" w14:textId="77777777" w:rsidR="001C4835" w:rsidRDefault="001C4835">
          <w:pPr>
            <w:jc w:val="right"/>
            <w:rPr>
              <w:szCs w:val="21"/>
            </w:rPr>
          </w:pPr>
          <w:r>
            <w:rPr>
              <w:rFonts w:hint="eastAsia"/>
              <w:szCs w:val="21"/>
            </w:rPr>
            <w:t>单位：</w:t>
          </w:r>
          <w:sdt>
            <w:sdtPr>
              <w:rPr>
                <w:rFonts w:hint="eastAsia"/>
                <w:szCs w:val="21"/>
              </w:rPr>
              <w:alias w:val="单位：资产负债状况分析"/>
              <w:tag w:val="_GBC_f016c1cffd884dd784e4fb134fd0d4df"/>
              <w:id w:val="271214900"/>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p>
        <w:tbl>
          <w:tblPr>
            <w:tblStyle w:val="g3"/>
            <w:tblW w:w="6032" w:type="pct"/>
            <w:tblInd w:w="-743" w:type="dxa"/>
            <w:tblLayout w:type="fixed"/>
            <w:tblLook w:val="04A0" w:firstRow="1" w:lastRow="0" w:firstColumn="1" w:lastColumn="0" w:noHBand="0" w:noVBand="1"/>
          </w:tblPr>
          <w:tblGrid>
            <w:gridCol w:w="1561"/>
            <w:gridCol w:w="1701"/>
            <w:gridCol w:w="1000"/>
            <w:gridCol w:w="1841"/>
            <w:gridCol w:w="1133"/>
            <w:gridCol w:w="1133"/>
            <w:gridCol w:w="2548"/>
          </w:tblGrid>
          <w:tr w:rsidR="001C4835" w:rsidRPr="00F74210" w14:paraId="58106F89" w14:textId="77777777" w:rsidTr="001C4835">
            <w:trPr>
              <w:trHeight w:val="180"/>
            </w:trPr>
            <w:bookmarkStart w:id="42" w:name="_Hlk66445454" w:displacedByCustomXml="next"/>
            <w:sdt>
              <w:sdtPr>
                <w:rPr>
                  <w:szCs w:val="21"/>
                </w:rPr>
                <w:tag w:val="_PLD_8f1f37d9a09f4bf3a8f4c407297e58ed"/>
                <w:id w:val="915594154"/>
                <w:lock w:val="sdtLocked"/>
              </w:sdtPr>
              <w:sdtEndPr/>
              <w:sdtContent>
                <w:tc>
                  <w:tcPr>
                    <w:tcW w:w="715" w:type="pct"/>
                    <w:vAlign w:val="center"/>
                  </w:tcPr>
                  <w:p w14:paraId="77BC2516" w14:textId="77777777" w:rsidR="001C4835" w:rsidRPr="00F74210" w:rsidRDefault="001C4835" w:rsidP="001C4835">
                    <w:pPr>
                      <w:jc w:val="center"/>
                      <w:rPr>
                        <w:rStyle w:val="5Char1"/>
                      </w:rPr>
                    </w:pPr>
                    <w:r w:rsidRPr="00F74210">
                      <w:rPr>
                        <w:szCs w:val="21"/>
                      </w:rPr>
                      <w:t>项目名称</w:t>
                    </w:r>
                  </w:p>
                </w:tc>
              </w:sdtContent>
            </w:sdt>
            <w:sdt>
              <w:sdtPr>
                <w:rPr>
                  <w:szCs w:val="21"/>
                </w:rPr>
                <w:tag w:val="_PLD_a4c00a3d0d0a42e28bc6a14dd6d26320"/>
                <w:id w:val="2096054193"/>
                <w:lock w:val="sdtLocked"/>
              </w:sdtPr>
              <w:sdtEndPr/>
              <w:sdtContent>
                <w:tc>
                  <w:tcPr>
                    <w:tcW w:w="779" w:type="pct"/>
                    <w:vAlign w:val="center"/>
                  </w:tcPr>
                  <w:p w14:paraId="07E7C24B" w14:textId="77777777" w:rsidR="001C4835" w:rsidRPr="00F74210" w:rsidRDefault="001C4835" w:rsidP="001C4835">
                    <w:pPr>
                      <w:jc w:val="center"/>
                      <w:rPr>
                        <w:rStyle w:val="5Char1"/>
                      </w:rPr>
                    </w:pPr>
                    <w:r w:rsidRPr="00F74210">
                      <w:rPr>
                        <w:szCs w:val="21"/>
                      </w:rPr>
                      <w:t>本期期末数</w:t>
                    </w:r>
                  </w:p>
                </w:tc>
              </w:sdtContent>
            </w:sdt>
            <w:sdt>
              <w:sdtPr>
                <w:rPr>
                  <w:szCs w:val="21"/>
                </w:rPr>
                <w:tag w:val="_PLD_17de20223ad64b528b824744807b0036"/>
                <w:id w:val="-867676639"/>
                <w:lock w:val="sdtLocked"/>
              </w:sdtPr>
              <w:sdtEndPr/>
              <w:sdtContent>
                <w:tc>
                  <w:tcPr>
                    <w:tcW w:w="458" w:type="pct"/>
                    <w:vAlign w:val="center"/>
                  </w:tcPr>
                  <w:p w14:paraId="6115701D" w14:textId="77777777" w:rsidR="001C4835" w:rsidRPr="00F74210" w:rsidRDefault="001C4835" w:rsidP="001C4835">
                    <w:pPr>
                      <w:jc w:val="center"/>
                      <w:rPr>
                        <w:rStyle w:val="5Char1"/>
                      </w:rPr>
                    </w:pPr>
                    <w:r w:rsidRPr="00F74210">
                      <w:rPr>
                        <w:szCs w:val="21"/>
                      </w:rPr>
                      <w:t>本期期末数占总资产的比例（%）</w:t>
                    </w:r>
                  </w:p>
                </w:tc>
              </w:sdtContent>
            </w:sdt>
            <w:sdt>
              <w:sdtPr>
                <w:rPr>
                  <w:szCs w:val="21"/>
                </w:rPr>
                <w:tag w:val="_PLD_d1b9e9483c3a41358f877758b5adb0fb"/>
                <w:id w:val="-1361054763"/>
                <w:lock w:val="sdtLocked"/>
              </w:sdtPr>
              <w:sdtEndPr/>
              <w:sdtContent>
                <w:tc>
                  <w:tcPr>
                    <w:tcW w:w="843" w:type="pct"/>
                    <w:vAlign w:val="center"/>
                  </w:tcPr>
                  <w:p w14:paraId="0E7B0392" w14:textId="77777777" w:rsidR="001C4835" w:rsidRPr="00F74210" w:rsidRDefault="001C4835" w:rsidP="001C4835">
                    <w:pPr>
                      <w:jc w:val="center"/>
                      <w:rPr>
                        <w:rStyle w:val="5Char1"/>
                      </w:rPr>
                    </w:pPr>
                    <w:r w:rsidRPr="00F74210">
                      <w:rPr>
                        <w:szCs w:val="21"/>
                      </w:rPr>
                      <w:t>上期期末数</w:t>
                    </w:r>
                  </w:p>
                </w:tc>
              </w:sdtContent>
            </w:sdt>
            <w:sdt>
              <w:sdtPr>
                <w:rPr>
                  <w:szCs w:val="21"/>
                </w:rPr>
                <w:tag w:val="_PLD_3a8a8577e1a84f26856a900f7202f9a8"/>
                <w:id w:val="-1606336077"/>
                <w:lock w:val="sdtLocked"/>
              </w:sdtPr>
              <w:sdtEndPr/>
              <w:sdtContent>
                <w:tc>
                  <w:tcPr>
                    <w:tcW w:w="519" w:type="pct"/>
                    <w:vAlign w:val="center"/>
                  </w:tcPr>
                  <w:p w14:paraId="2044B542" w14:textId="77777777" w:rsidR="001C4835" w:rsidRPr="00F74210" w:rsidRDefault="001C4835" w:rsidP="001C4835">
                    <w:pPr>
                      <w:jc w:val="center"/>
                      <w:rPr>
                        <w:rStyle w:val="5Char1"/>
                      </w:rPr>
                    </w:pPr>
                    <w:r w:rsidRPr="00F74210">
                      <w:rPr>
                        <w:szCs w:val="21"/>
                      </w:rPr>
                      <w:t>上期期末数占总资产的比例（%）</w:t>
                    </w:r>
                  </w:p>
                </w:tc>
              </w:sdtContent>
            </w:sdt>
            <w:sdt>
              <w:sdtPr>
                <w:rPr>
                  <w:szCs w:val="21"/>
                </w:rPr>
                <w:tag w:val="_PLD_8af1894621b84d44aec1deba51e3a7da"/>
                <w:id w:val="-1091537865"/>
                <w:lock w:val="sdtLocked"/>
              </w:sdtPr>
              <w:sdtEndPr/>
              <w:sdtContent>
                <w:tc>
                  <w:tcPr>
                    <w:tcW w:w="519" w:type="pct"/>
                    <w:vAlign w:val="center"/>
                  </w:tcPr>
                  <w:p w14:paraId="06EA67D1" w14:textId="77777777" w:rsidR="001C4835" w:rsidRPr="00F74210" w:rsidRDefault="001C4835" w:rsidP="001C4835">
                    <w:pPr>
                      <w:jc w:val="center"/>
                      <w:rPr>
                        <w:rStyle w:val="5Char1"/>
                      </w:rPr>
                    </w:pPr>
                    <w:r w:rsidRPr="00F74210">
                      <w:rPr>
                        <w:szCs w:val="21"/>
                      </w:rPr>
                      <w:t>本期期末金额较上期期末变动比例（%）</w:t>
                    </w:r>
                  </w:p>
                </w:tc>
              </w:sdtContent>
            </w:sdt>
            <w:sdt>
              <w:sdtPr>
                <w:rPr>
                  <w:szCs w:val="21"/>
                </w:rPr>
                <w:tag w:val="_PLD_495436d1d45e4a9391194459a895631e"/>
                <w:id w:val="-1255430152"/>
                <w:lock w:val="sdtLocked"/>
              </w:sdtPr>
              <w:sdtEndPr/>
              <w:sdtContent>
                <w:tc>
                  <w:tcPr>
                    <w:tcW w:w="1167" w:type="pct"/>
                    <w:vAlign w:val="center"/>
                  </w:tcPr>
                  <w:p w14:paraId="699D714C" w14:textId="77777777" w:rsidR="001C4835" w:rsidRPr="00F74210" w:rsidRDefault="001C4835" w:rsidP="001C4835">
                    <w:pPr>
                      <w:jc w:val="center"/>
                      <w:rPr>
                        <w:rStyle w:val="5Char1"/>
                      </w:rPr>
                    </w:pPr>
                    <w:r w:rsidRPr="00F74210">
                      <w:rPr>
                        <w:szCs w:val="21"/>
                      </w:rPr>
                      <w:t>情况说明</w:t>
                    </w:r>
                  </w:p>
                </w:tc>
              </w:sdtContent>
            </w:sdt>
          </w:tr>
          <w:sdt>
            <w:sdtPr>
              <w:rPr>
                <w:rStyle w:val="5Char1"/>
                <w:rFonts w:asciiTheme="minorHAnsi" w:eastAsiaTheme="minorEastAsia" w:hAnsiTheme="minorHAnsi" w:cstheme="minorBidi" w:hint="eastAsia"/>
                <w:b w:val="0"/>
              </w:rPr>
              <w:alias w:val="资产负债状况分析"/>
              <w:tag w:val="_TUP_815ebab5da7a4ba88d97b27a17b235f3"/>
              <w:id w:val="1068919215"/>
              <w:lock w:val="sdtLocked"/>
            </w:sdtPr>
            <w:sdtEndPr>
              <w:rPr>
                <w:rStyle w:val="5Char1"/>
                <w:szCs w:val="21"/>
              </w:rPr>
            </w:sdtEndPr>
            <w:sdtContent>
              <w:tr w:rsidR="001C4835" w:rsidRPr="00F74210" w14:paraId="79B5F4AC" w14:textId="77777777" w:rsidTr="001C4835">
                <w:trPr>
                  <w:trHeight w:val="135"/>
                </w:trPr>
                <w:tc>
                  <w:tcPr>
                    <w:tcW w:w="715" w:type="pct"/>
                  </w:tcPr>
                  <w:p w14:paraId="0993CF70" w14:textId="77777777" w:rsidR="001C4835" w:rsidRPr="00F74210" w:rsidRDefault="001C4835" w:rsidP="001C4835">
                    <w:pPr>
                      <w:rPr>
                        <w:rStyle w:val="5Char1"/>
                        <w:b w:val="0"/>
                      </w:rPr>
                    </w:pPr>
                    <w:r w:rsidRPr="00F74210">
                      <w:rPr>
                        <w:szCs w:val="21"/>
                      </w:rPr>
                      <w:t>货币资金</w:t>
                    </w:r>
                  </w:p>
                </w:tc>
                <w:tc>
                  <w:tcPr>
                    <w:tcW w:w="779" w:type="pct"/>
                  </w:tcPr>
                  <w:p w14:paraId="0689A80D" w14:textId="77777777" w:rsidR="001C4835" w:rsidRPr="00F74210" w:rsidRDefault="001C4835" w:rsidP="001C4835">
                    <w:pPr>
                      <w:jc w:val="right"/>
                      <w:rPr>
                        <w:rStyle w:val="5Char1"/>
                        <w:b w:val="0"/>
                      </w:rPr>
                    </w:pPr>
                    <w:r w:rsidRPr="00F74210">
                      <w:rPr>
                        <w:szCs w:val="21"/>
                      </w:rPr>
                      <w:t>279,067,536.83</w:t>
                    </w:r>
                  </w:p>
                </w:tc>
                <w:tc>
                  <w:tcPr>
                    <w:tcW w:w="458" w:type="pct"/>
                  </w:tcPr>
                  <w:p w14:paraId="6A009C37" w14:textId="77777777" w:rsidR="001C4835" w:rsidRPr="00F74210" w:rsidRDefault="001C4835" w:rsidP="001C4835">
                    <w:pPr>
                      <w:jc w:val="right"/>
                      <w:rPr>
                        <w:rStyle w:val="5Char1"/>
                        <w:b w:val="0"/>
                      </w:rPr>
                    </w:pPr>
                    <w:r w:rsidRPr="00F74210">
                      <w:rPr>
                        <w:szCs w:val="21"/>
                      </w:rPr>
                      <w:t>16.46</w:t>
                    </w:r>
                  </w:p>
                </w:tc>
                <w:tc>
                  <w:tcPr>
                    <w:tcW w:w="843" w:type="pct"/>
                  </w:tcPr>
                  <w:p w14:paraId="3475CB3D" w14:textId="77777777" w:rsidR="001C4835" w:rsidRPr="00F74210" w:rsidRDefault="001C4835" w:rsidP="001C4835">
                    <w:pPr>
                      <w:jc w:val="right"/>
                      <w:rPr>
                        <w:rStyle w:val="5Char1"/>
                        <w:b w:val="0"/>
                      </w:rPr>
                    </w:pPr>
                    <w:r w:rsidRPr="00F74210">
                      <w:rPr>
                        <w:szCs w:val="21"/>
                      </w:rPr>
                      <w:t>83,509,311.05</w:t>
                    </w:r>
                  </w:p>
                </w:tc>
                <w:tc>
                  <w:tcPr>
                    <w:tcW w:w="519" w:type="pct"/>
                  </w:tcPr>
                  <w:p w14:paraId="2602B429" w14:textId="77777777" w:rsidR="001C4835" w:rsidRPr="00F74210" w:rsidRDefault="001C4835" w:rsidP="001C4835">
                    <w:pPr>
                      <w:jc w:val="right"/>
                      <w:rPr>
                        <w:rStyle w:val="5Char1"/>
                        <w:b w:val="0"/>
                      </w:rPr>
                    </w:pPr>
                    <w:r w:rsidRPr="00F74210">
                      <w:rPr>
                        <w:szCs w:val="21"/>
                      </w:rPr>
                      <w:t>5.00</w:t>
                    </w:r>
                  </w:p>
                </w:tc>
                <w:tc>
                  <w:tcPr>
                    <w:tcW w:w="519" w:type="pct"/>
                  </w:tcPr>
                  <w:p w14:paraId="50C649EE" w14:textId="77777777" w:rsidR="001C4835" w:rsidRPr="00F74210" w:rsidRDefault="001C4835" w:rsidP="001C4835">
                    <w:pPr>
                      <w:jc w:val="right"/>
                      <w:rPr>
                        <w:rStyle w:val="5Char1"/>
                        <w:b w:val="0"/>
                      </w:rPr>
                    </w:pPr>
                    <w:r w:rsidRPr="00F74210">
                      <w:rPr>
                        <w:szCs w:val="21"/>
                      </w:rPr>
                      <w:t>234.18</w:t>
                    </w:r>
                  </w:p>
                </w:tc>
                <w:tc>
                  <w:tcPr>
                    <w:tcW w:w="1167" w:type="pct"/>
                  </w:tcPr>
                  <w:p w14:paraId="620F22C6" w14:textId="77777777" w:rsidR="001C4835" w:rsidRPr="00F74210" w:rsidRDefault="001C4835" w:rsidP="001C4835">
                    <w:pPr>
                      <w:rPr>
                        <w:rStyle w:val="5Char1"/>
                        <w:b w:val="0"/>
                        <w:szCs w:val="21"/>
                      </w:rPr>
                    </w:pPr>
                    <w:r w:rsidRPr="00F74210">
                      <w:rPr>
                        <w:szCs w:val="21"/>
                      </w:rPr>
                      <w:t>主要是本期公司之子公司北京天海收到朝阳</w:t>
                    </w:r>
                    <w:proofErr w:type="gramStart"/>
                    <w:r w:rsidRPr="00F74210">
                      <w:rPr>
                        <w:szCs w:val="21"/>
                      </w:rPr>
                      <w:t>区天盈北路</w:t>
                    </w:r>
                    <w:proofErr w:type="gramEnd"/>
                    <w:r w:rsidRPr="00F74210">
                      <w:rPr>
                        <w:szCs w:val="21"/>
                      </w:rPr>
                      <w:t>房产转让价款所致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334826579"/>
              <w:lock w:val="sdtLocked"/>
            </w:sdtPr>
            <w:sdtEndPr>
              <w:rPr>
                <w:rStyle w:val="5Char1"/>
                <w:szCs w:val="21"/>
              </w:rPr>
            </w:sdtEndPr>
            <w:sdtContent>
              <w:tr w:rsidR="001C4835" w:rsidRPr="00F74210" w14:paraId="1D0AE912" w14:textId="77777777" w:rsidTr="001C4835">
                <w:trPr>
                  <w:trHeight w:val="135"/>
                </w:trPr>
                <w:tc>
                  <w:tcPr>
                    <w:tcW w:w="715" w:type="pct"/>
                  </w:tcPr>
                  <w:p w14:paraId="54785628" w14:textId="77777777" w:rsidR="001C4835" w:rsidRPr="00F74210" w:rsidRDefault="001C4835" w:rsidP="001C4835">
                    <w:pPr>
                      <w:rPr>
                        <w:rStyle w:val="5Char1"/>
                        <w:b w:val="0"/>
                      </w:rPr>
                    </w:pPr>
                    <w:r w:rsidRPr="00F74210">
                      <w:rPr>
                        <w:szCs w:val="21"/>
                      </w:rPr>
                      <w:t>应收款项融资</w:t>
                    </w:r>
                  </w:p>
                </w:tc>
                <w:tc>
                  <w:tcPr>
                    <w:tcW w:w="779" w:type="pct"/>
                  </w:tcPr>
                  <w:p w14:paraId="278E171F" w14:textId="77777777" w:rsidR="001C4835" w:rsidRPr="00F74210" w:rsidRDefault="001C4835" w:rsidP="001C4835">
                    <w:pPr>
                      <w:jc w:val="right"/>
                      <w:rPr>
                        <w:rStyle w:val="5Char1"/>
                        <w:b w:val="0"/>
                      </w:rPr>
                    </w:pPr>
                    <w:r w:rsidRPr="00F74210">
                      <w:rPr>
                        <w:szCs w:val="21"/>
                      </w:rPr>
                      <w:t>4,153,285.64</w:t>
                    </w:r>
                  </w:p>
                </w:tc>
                <w:tc>
                  <w:tcPr>
                    <w:tcW w:w="458" w:type="pct"/>
                  </w:tcPr>
                  <w:p w14:paraId="1119CAE5" w14:textId="77777777" w:rsidR="001C4835" w:rsidRPr="00F74210" w:rsidRDefault="001C4835" w:rsidP="001C4835">
                    <w:pPr>
                      <w:jc w:val="right"/>
                      <w:rPr>
                        <w:rStyle w:val="5Char1"/>
                        <w:b w:val="0"/>
                      </w:rPr>
                    </w:pPr>
                    <w:r w:rsidRPr="00F74210">
                      <w:rPr>
                        <w:szCs w:val="21"/>
                      </w:rPr>
                      <w:t>0.24</w:t>
                    </w:r>
                  </w:p>
                </w:tc>
                <w:tc>
                  <w:tcPr>
                    <w:tcW w:w="843" w:type="pct"/>
                  </w:tcPr>
                  <w:p w14:paraId="2589635F" w14:textId="77777777" w:rsidR="001C4835" w:rsidRPr="00F74210" w:rsidRDefault="001C4835" w:rsidP="001C4835">
                    <w:pPr>
                      <w:jc w:val="right"/>
                      <w:rPr>
                        <w:rStyle w:val="5Char1"/>
                        <w:b w:val="0"/>
                      </w:rPr>
                    </w:pPr>
                    <w:r w:rsidRPr="00F74210">
                      <w:rPr>
                        <w:szCs w:val="21"/>
                      </w:rPr>
                      <w:t>8,247,436.93</w:t>
                    </w:r>
                  </w:p>
                </w:tc>
                <w:tc>
                  <w:tcPr>
                    <w:tcW w:w="519" w:type="pct"/>
                  </w:tcPr>
                  <w:p w14:paraId="22B6057C" w14:textId="77777777" w:rsidR="001C4835" w:rsidRPr="00F74210" w:rsidRDefault="001C4835" w:rsidP="001C4835">
                    <w:pPr>
                      <w:jc w:val="right"/>
                      <w:rPr>
                        <w:rStyle w:val="5Char1"/>
                        <w:b w:val="0"/>
                      </w:rPr>
                    </w:pPr>
                    <w:r w:rsidRPr="00F74210">
                      <w:rPr>
                        <w:szCs w:val="21"/>
                      </w:rPr>
                      <w:t>0.49</w:t>
                    </w:r>
                  </w:p>
                </w:tc>
                <w:tc>
                  <w:tcPr>
                    <w:tcW w:w="519" w:type="pct"/>
                  </w:tcPr>
                  <w:p w14:paraId="3BFD34F2" w14:textId="77777777" w:rsidR="001C4835" w:rsidRPr="00F74210" w:rsidRDefault="001C4835" w:rsidP="001C4835">
                    <w:pPr>
                      <w:jc w:val="right"/>
                      <w:rPr>
                        <w:rStyle w:val="5Char1"/>
                        <w:b w:val="0"/>
                      </w:rPr>
                    </w:pPr>
                    <w:r w:rsidRPr="00F74210">
                      <w:rPr>
                        <w:szCs w:val="21"/>
                      </w:rPr>
                      <w:t>-49.64</w:t>
                    </w:r>
                  </w:p>
                </w:tc>
                <w:tc>
                  <w:tcPr>
                    <w:tcW w:w="1167" w:type="pct"/>
                  </w:tcPr>
                  <w:p w14:paraId="7BE50C04" w14:textId="2B601F03" w:rsidR="001C4835" w:rsidRPr="00F74210" w:rsidRDefault="00051E81" w:rsidP="001C4835">
                    <w:pPr>
                      <w:rPr>
                        <w:rStyle w:val="5Char1"/>
                        <w:b w:val="0"/>
                        <w:szCs w:val="21"/>
                      </w:rPr>
                    </w:pPr>
                    <w:r w:rsidRPr="00051E81">
                      <w:rPr>
                        <w:rFonts w:hint="eastAsia"/>
                        <w:szCs w:val="21"/>
                      </w:rPr>
                      <w:t>主要是计划提前结算的银行承兑汇票减少所致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569469598"/>
              <w:lock w:val="sdtLocked"/>
            </w:sdtPr>
            <w:sdtEndPr>
              <w:rPr>
                <w:rStyle w:val="5Char1"/>
                <w:szCs w:val="21"/>
              </w:rPr>
            </w:sdtEndPr>
            <w:sdtContent>
              <w:tr w:rsidR="001C4835" w:rsidRPr="00F74210" w14:paraId="05599936" w14:textId="77777777" w:rsidTr="001C4835">
                <w:trPr>
                  <w:trHeight w:val="135"/>
                </w:trPr>
                <w:tc>
                  <w:tcPr>
                    <w:tcW w:w="715" w:type="pct"/>
                  </w:tcPr>
                  <w:p w14:paraId="469C1581" w14:textId="77777777" w:rsidR="001C4835" w:rsidRPr="00F74210" w:rsidRDefault="001C4835" w:rsidP="001C4835">
                    <w:pPr>
                      <w:rPr>
                        <w:rStyle w:val="5Char1"/>
                        <w:b w:val="0"/>
                      </w:rPr>
                    </w:pPr>
                    <w:r w:rsidRPr="00F74210">
                      <w:rPr>
                        <w:szCs w:val="21"/>
                      </w:rPr>
                      <w:t>其他应收款</w:t>
                    </w:r>
                  </w:p>
                </w:tc>
                <w:tc>
                  <w:tcPr>
                    <w:tcW w:w="779" w:type="pct"/>
                  </w:tcPr>
                  <w:p w14:paraId="6CF1D804" w14:textId="77777777" w:rsidR="001C4835" w:rsidRPr="00F74210" w:rsidRDefault="001C4835" w:rsidP="001C4835">
                    <w:pPr>
                      <w:jc w:val="right"/>
                      <w:rPr>
                        <w:rStyle w:val="5Char1"/>
                        <w:b w:val="0"/>
                      </w:rPr>
                    </w:pPr>
                    <w:r w:rsidRPr="00F74210">
                      <w:rPr>
                        <w:szCs w:val="21"/>
                      </w:rPr>
                      <w:t>8,706,093.49</w:t>
                    </w:r>
                  </w:p>
                </w:tc>
                <w:tc>
                  <w:tcPr>
                    <w:tcW w:w="458" w:type="pct"/>
                  </w:tcPr>
                  <w:p w14:paraId="14F90FB6" w14:textId="77777777" w:rsidR="001C4835" w:rsidRPr="00F74210" w:rsidRDefault="001C4835" w:rsidP="001C4835">
                    <w:pPr>
                      <w:jc w:val="right"/>
                      <w:rPr>
                        <w:rStyle w:val="5Char1"/>
                        <w:b w:val="0"/>
                      </w:rPr>
                    </w:pPr>
                    <w:r w:rsidRPr="00F74210">
                      <w:rPr>
                        <w:szCs w:val="21"/>
                      </w:rPr>
                      <w:t>0.51</w:t>
                    </w:r>
                  </w:p>
                </w:tc>
                <w:tc>
                  <w:tcPr>
                    <w:tcW w:w="843" w:type="pct"/>
                  </w:tcPr>
                  <w:p w14:paraId="31DC6F24" w14:textId="77777777" w:rsidR="001C4835" w:rsidRPr="00F74210" w:rsidRDefault="001C4835" w:rsidP="001C4835">
                    <w:pPr>
                      <w:jc w:val="right"/>
                      <w:rPr>
                        <w:rStyle w:val="5Char1"/>
                        <w:b w:val="0"/>
                      </w:rPr>
                    </w:pPr>
                    <w:r w:rsidRPr="00F74210">
                      <w:rPr>
                        <w:szCs w:val="21"/>
                      </w:rPr>
                      <w:t>46,407,948.62</w:t>
                    </w:r>
                  </w:p>
                </w:tc>
                <w:tc>
                  <w:tcPr>
                    <w:tcW w:w="519" w:type="pct"/>
                  </w:tcPr>
                  <w:p w14:paraId="70A0907E" w14:textId="77777777" w:rsidR="001C4835" w:rsidRPr="00F74210" w:rsidRDefault="001C4835" w:rsidP="001C4835">
                    <w:pPr>
                      <w:jc w:val="right"/>
                      <w:rPr>
                        <w:rStyle w:val="5Char1"/>
                        <w:b w:val="0"/>
                      </w:rPr>
                    </w:pPr>
                    <w:r w:rsidRPr="00F74210">
                      <w:rPr>
                        <w:szCs w:val="21"/>
                      </w:rPr>
                      <w:t>2.78</w:t>
                    </w:r>
                  </w:p>
                </w:tc>
                <w:tc>
                  <w:tcPr>
                    <w:tcW w:w="519" w:type="pct"/>
                  </w:tcPr>
                  <w:p w14:paraId="5AD41880" w14:textId="77777777" w:rsidR="001C4835" w:rsidRPr="00F74210" w:rsidRDefault="001C4835" w:rsidP="001C4835">
                    <w:pPr>
                      <w:jc w:val="right"/>
                      <w:rPr>
                        <w:rStyle w:val="5Char1"/>
                        <w:b w:val="0"/>
                      </w:rPr>
                    </w:pPr>
                    <w:r w:rsidRPr="00F74210">
                      <w:rPr>
                        <w:szCs w:val="21"/>
                      </w:rPr>
                      <w:t>-81.24</w:t>
                    </w:r>
                  </w:p>
                </w:tc>
                <w:tc>
                  <w:tcPr>
                    <w:tcW w:w="1167" w:type="pct"/>
                  </w:tcPr>
                  <w:p w14:paraId="15BCC18A" w14:textId="77777777" w:rsidR="001C4835" w:rsidRPr="00F74210" w:rsidRDefault="001C4835" w:rsidP="001C4835">
                    <w:pPr>
                      <w:rPr>
                        <w:rStyle w:val="5Char1"/>
                        <w:b w:val="0"/>
                        <w:szCs w:val="21"/>
                      </w:rPr>
                    </w:pPr>
                    <w:r w:rsidRPr="00F74210">
                      <w:rPr>
                        <w:szCs w:val="21"/>
                      </w:rPr>
                      <w:t>主要是本期收回山东天海</w:t>
                    </w:r>
                    <w:r>
                      <w:rPr>
                        <w:rFonts w:hint="eastAsia"/>
                        <w:szCs w:val="21"/>
                      </w:rPr>
                      <w:t>股权转让款及</w:t>
                    </w:r>
                    <w:r w:rsidRPr="00F74210">
                      <w:rPr>
                        <w:szCs w:val="21"/>
                      </w:rPr>
                      <w:t>应收股利所致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2047016828"/>
              <w:lock w:val="sdtLocked"/>
            </w:sdtPr>
            <w:sdtEndPr>
              <w:rPr>
                <w:rStyle w:val="5Char1"/>
                <w:szCs w:val="21"/>
              </w:rPr>
            </w:sdtEndPr>
            <w:sdtContent>
              <w:tr w:rsidR="001C4835" w:rsidRPr="00F74210" w14:paraId="6D7C18A7" w14:textId="77777777" w:rsidTr="001C4835">
                <w:trPr>
                  <w:trHeight w:val="135"/>
                </w:trPr>
                <w:tc>
                  <w:tcPr>
                    <w:tcW w:w="715" w:type="pct"/>
                  </w:tcPr>
                  <w:p w14:paraId="59576A6F" w14:textId="77777777" w:rsidR="001C4835" w:rsidRPr="00F74210" w:rsidRDefault="001C4835" w:rsidP="001C4835">
                    <w:pPr>
                      <w:rPr>
                        <w:rStyle w:val="5Char1"/>
                        <w:b w:val="0"/>
                      </w:rPr>
                    </w:pPr>
                    <w:r w:rsidRPr="00F74210">
                      <w:rPr>
                        <w:szCs w:val="21"/>
                      </w:rPr>
                      <w:t>合同资产</w:t>
                    </w:r>
                  </w:p>
                </w:tc>
                <w:tc>
                  <w:tcPr>
                    <w:tcW w:w="779" w:type="pct"/>
                  </w:tcPr>
                  <w:p w14:paraId="099AF88C" w14:textId="77777777" w:rsidR="001C4835" w:rsidRPr="00F74210" w:rsidRDefault="001C4835" w:rsidP="001C4835">
                    <w:pPr>
                      <w:jc w:val="center"/>
                      <w:rPr>
                        <w:rStyle w:val="5Char1"/>
                        <w:b w:val="0"/>
                      </w:rPr>
                    </w:pPr>
                    <w:r>
                      <w:rPr>
                        <w:szCs w:val="21"/>
                      </w:rPr>
                      <w:t>-</w:t>
                    </w:r>
                  </w:p>
                </w:tc>
                <w:tc>
                  <w:tcPr>
                    <w:tcW w:w="458" w:type="pct"/>
                  </w:tcPr>
                  <w:p w14:paraId="193DCCA2" w14:textId="77777777" w:rsidR="001C4835" w:rsidRPr="00F74210" w:rsidRDefault="001C4835" w:rsidP="001C4835">
                    <w:pPr>
                      <w:jc w:val="right"/>
                      <w:rPr>
                        <w:rStyle w:val="5Char1"/>
                        <w:b w:val="0"/>
                      </w:rPr>
                    </w:pPr>
                    <w:r w:rsidRPr="00F74210">
                      <w:rPr>
                        <w:szCs w:val="21"/>
                      </w:rPr>
                      <w:t>0.00</w:t>
                    </w:r>
                  </w:p>
                </w:tc>
                <w:tc>
                  <w:tcPr>
                    <w:tcW w:w="843" w:type="pct"/>
                  </w:tcPr>
                  <w:p w14:paraId="72E0180C" w14:textId="77777777" w:rsidR="001C4835" w:rsidRPr="00F74210" w:rsidRDefault="001C4835" w:rsidP="001C4835">
                    <w:pPr>
                      <w:jc w:val="right"/>
                      <w:rPr>
                        <w:rStyle w:val="5Char1"/>
                        <w:b w:val="0"/>
                      </w:rPr>
                    </w:pPr>
                    <w:r w:rsidRPr="00F74210">
                      <w:rPr>
                        <w:szCs w:val="21"/>
                      </w:rPr>
                      <w:t>21,661,449.47</w:t>
                    </w:r>
                  </w:p>
                </w:tc>
                <w:tc>
                  <w:tcPr>
                    <w:tcW w:w="519" w:type="pct"/>
                  </w:tcPr>
                  <w:p w14:paraId="1A078337" w14:textId="77777777" w:rsidR="001C4835" w:rsidRPr="00F74210" w:rsidRDefault="001C4835" w:rsidP="001C4835">
                    <w:pPr>
                      <w:jc w:val="right"/>
                      <w:rPr>
                        <w:rStyle w:val="5Char1"/>
                        <w:b w:val="0"/>
                      </w:rPr>
                    </w:pPr>
                    <w:r w:rsidRPr="00F74210">
                      <w:rPr>
                        <w:szCs w:val="21"/>
                      </w:rPr>
                      <w:t>1.30</w:t>
                    </w:r>
                  </w:p>
                </w:tc>
                <w:tc>
                  <w:tcPr>
                    <w:tcW w:w="519" w:type="pct"/>
                  </w:tcPr>
                  <w:p w14:paraId="2D419C63" w14:textId="77777777" w:rsidR="001C4835" w:rsidRPr="00F74210" w:rsidRDefault="001C4835" w:rsidP="001C4835">
                    <w:pPr>
                      <w:jc w:val="right"/>
                      <w:rPr>
                        <w:rStyle w:val="5Char1"/>
                        <w:b w:val="0"/>
                      </w:rPr>
                    </w:pPr>
                    <w:r w:rsidRPr="00F74210">
                      <w:rPr>
                        <w:szCs w:val="21"/>
                      </w:rPr>
                      <w:t>-100.00</w:t>
                    </w:r>
                  </w:p>
                </w:tc>
                <w:tc>
                  <w:tcPr>
                    <w:tcW w:w="1167" w:type="pct"/>
                  </w:tcPr>
                  <w:p w14:paraId="49195FC6" w14:textId="77777777" w:rsidR="001C4835" w:rsidRPr="00F74210" w:rsidRDefault="001C4835" w:rsidP="001C4835">
                    <w:pPr>
                      <w:rPr>
                        <w:rStyle w:val="5Char1"/>
                        <w:b w:val="0"/>
                        <w:szCs w:val="21"/>
                      </w:rPr>
                    </w:pPr>
                    <w:r w:rsidRPr="00F74210">
                      <w:rPr>
                        <w:szCs w:val="21"/>
                      </w:rPr>
                      <w:t>主要是本期公司之子公司北京天海转让朝阳</w:t>
                    </w:r>
                    <w:proofErr w:type="gramStart"/>
                    <w:r w:rsidRPr="00F74210">
                      <w:rPr>
                        <w:szCs w:val="21"/>
                      </w:rPr>
                      <w:t>区天盈北路</w:t>
                    </w:r>
                    <w:proofErr w:type="gramEnd"/>
                    <w:r w:rsidRPr="00F74210">
                      <w:rPr>
                        <w:szCs w:val="21"/>
                      </w:rPr>
                      <w:t>房产所致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429495218"/>
              <w:lock w:val="sdtLocked"/>
            </w:sdtPr>
            <w:sdtEndPr>
              <w:rPr>
                <w:rStyle w:val="5Char1"/>
                <w:szCs w:val="21"/>
              </w:rPr>
            </w:sdtEndPr>
            <w:sdtContent>
              <w:tr w:rsidR="001C4835" w:rsidRPr="00F74210" w14:paraId="7B074DC4" w14:textId="77777777" w:rsidTr="001C4835">
                <w:trPr>
                  <w:trHeight w:val="135"/>
                </w:trPr>
                <w:tc>
                  <w:tcPr>
                    <w:tcW w:w="715" w:type="pct"/>
                  </w:tcPr>
                  <w:p w14:paraId="4CCAA3D2" w14:textId="77777777" w:rsidR="001C4835" w:rsidRPr="00F74210" w:rsidRDefault="001C4835" w:rsidP="001C4835">
                    <w:pPr>
                      <w:rPr>
                        <w:rStyle w:val="5Char1"/>
                        <w:b w:val="0"/>
                      </w:rPr>
                    </w:pPr>
                    <w:r w:rsidRPr="00F74210">
                      <w:rPr>
                        <w:szCs w:val="21"/>
                      </w:rPr>
                      <w:t>其他流动资产</w:t>
                    </w:r>
                  </w:p>
                </w:tc>
                <w:tc>
                  <w:tcPr>
                    <w:tcW w:w="779" w:type="pct"/>
                  </w:tcPr>
                  <w:p w14:paraId="14FB9186" w14:textId="77777777" w:rsidR="001C4835" w:rsidRPr="00F74210" w:rsidRDefault="001C4835" w:rsidP="001C4835">
                    <w:pPr>
                      <w:jc w:val="right"/>
                      <w:rPr>
                        <w:rStyle w:val="5Char1"/>
                        <w:b w:val="0"/>
                      </w:rPr>
                    </w:pPr>
                    <w:r w:rsidRPr="00F74210">
                      <w:rPr>
                        <w:szCs w:val="21"/>
                      </w:rPr>
                      <w:t>37,045,785.67</w:t>
                    </w:r>
                  </w:p>
                </w:tc>
                <w:tc>
                  <w:tcPr>
                    <w:tcW w:w="458" w:type="pct"/>
                  </w:tcPr>
                  <w:p w14:paraId="120A7A2E" w14:textId="7B2D4CFF" w:rsidR="001C4835" w:rsidRPr="00F74210" w:rsidRDefault="001C4835" w:rsidP="001C4835">
                    <w:pPr>
                      <w:jc w:val="right"/>
                      <w:rPr>
                        <w:rStyle w:val="5Char1"/>
                        <w:b w:val="0"/>
                      </w:rPr>
                    </w:pPr>
                    <w:r w:rsidRPr="00F74210">
                      <w:rPr>
                        <w:szCs w:val="21"/>
                      </w:rPr>
                      <w:t>2.1</w:t>
                    </w:r>
                    <w:r w:rsidR="00900935">
                      <w:rPr>
                        <w:szCs w:val="21"/>
                      </w:rPr>
                      <w:t>7</w:t>
                    </w:r>
                  </w:p>
                </w:tc>
                <w:tc>
                  <w:tcPr>
                    <w:tcW w:w="843" w:type="pct"/>
                  </w:tcPr>
                  <w:p w14:paraId="36FDE88A" w14:textId="77777777" w:rsidR="001C4835" w:rsidRPr="00F74210" w:rsidRDefault="001C4835" w:rsidP="001C4835">
                    <w:pPr>
                      <w:jc w:val="right"/>
                      <w:rPr>
                        <w:rStyle w:val="5Char1"/>
                        <w:b w:val="0"/>
                      </w:rPr>
                    </w:pPr>
                    <w:r w:rsidRPr="00F74210">
                      <w:rPr>
                        <w:szCs w:val="21"/>
                      </w:rPr>
                      <w:t>55,967,530.79</w:t>
                    </w:r>
                  </w:p>
                </w:tc>
                <w:tc>
                  <w:tcPr>
                    <w:tcW w:w="519" w:type="pct"/>
                  </w:tcPr>
                  <w:p w14:paraId="45CEC7F4" w14:textId="77777777" w:rsidR="001C4835" w:rsidRPr="00F74210" w:rsidRDefault="001C4835" w:rsidP="001C4835">
                    <w:pPr>
                      <w:jc w:val="right"/>
                      <w:rPr>
                        <w:rStyle w:val="5Char1"/>
                        <w:b w:val="0"/>
                      </w:rPr>
                    </w:pPr>
                    <w:r w:rsidRPr="00F74210">
                      <w:rPr>
                        <w:szCs w:val="21"/>
                      </w:rPr>
                      <w:t>3.35</w:t>
                    </w:r>
                  </w:p>
                </w:tc>
                <w:tc>
                  <w:tcPr>
                    <w:tcW w:w="519" w:type="pct"/>
                  </w:tcPr>
                  <w:p w14:paraId="28D9C2F8" w14:textId="77777777" w:rsidR="001C4835" w:rsidRPr="00F74210" w:rsidRDefault="001C4835" w:rsidP="001C4835">
                    <w:pPr>
                      <w:jc w:val="right"/>
                      <w:rPr>
                        <w:rStyle w:val="5Char1"/>
                        <w:b w:val="0"/>
                      </w:rPr>
                    </w:pPr>
                    <w:r w:rsidRPr="00F74210">
                      <w:rPr>
                        <w:szCs w:val="21"/>
                      </w:rPr>
                      <w:t>-33.81</w:t>
                    </w:r>
                  </w:p>
                </w:tc>
                <w:tc>
                  <w:tcPr>
                    <w:tcW w:w="1167" w:type="pct"/>
                  </w:tcPr>
                  <w:p w14:paraId="45196A14" w14:textId="77777777" w:rsidR="001C4835" w:rsidRPr="00DC3DF7" w:rsidRDefault="001C4835" w:rsidP="001C4835">
                    <w:pPr>
                      <w:rPr>
                        <w:rStyle w:val="5Char1"/>
                        <w:rFonts w:asciiTheme="minorHAnsi" w:eastAsiaTheme="minorEastAsia" w:hAnsiTheme="minorHAnsi" w:cstheme="minorBidi"/>
                        <w:b w:val="0"/>
                        <w:szCs w:val="21"/>
                      </w:rPr>
                    </w:pPr>
                    <w:r>
                      <w:rPr>
                        <w:rFonts w:hint="eastAsia"/>
                        <w:color w:val="000000"/>
                        <w:szCs w:val="21"/>
                      </w:rPr>
                      <w:t>主要是本期留抵税额减少所致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43454442"/>
              <w:lock w:val="sdtLocked"/>
            </w:sdtPr>
            <w:sdtEndPr>
              <w:rPr>
                <w:rStyle w:val="5Char1"/>
                <w:szCs w:val="21"/>
              </w:rPr>
            </w:sdtEndPr>
            <w:sdtContent>
              <w:tr w:rsidR="001C4835" w:rsidRPr="00F74210" w14:paraId="0355108C" w14:textId="77777777" w:rsidTr="001C4835">
                <w:trPr>
                  <w:trHeight w:val="135"/>
                </w:trPr>
                <w:tc>
                  <w:tcPr>
                    <w:tcW w:w="715" w:type="pct"/>
                  </w:tcPr>
                  <w:p w14:paraId="623F4380" w14:textId="77777777" w:rsidR="001C4835" w:rsidRPr="00F74210" w:rsidRDefault="001C4835" w:rsidP="001C4835">
                    <w:pPr>
                      <w:rPr>
                        <w:rStyle w:val="5Char1"/>
                        <w:b w:val="0"/>
                      </w:rPr>
                    </w:pPr>
                    <w:r w:rsidRPr="00F74210">
                      <w:rPr>
                        <w:szCs w:val="21"/>
                      </w:rPr>
                      <w:t>投资性房地产</w:t>
                    </w:r>
                  </w:p>
                </w:tc>
                <w:tc>
                  <w:tcPr>
                    <w:tcW w:w="779" w:type="pct"/>
                  </w:tcPr>
                  <w:p w14:paraId="300D6389" w14:textId="77777777" w:rsidR="001C4835" w:rsidRPr="00F74210" w:rsidRDefault="001C4835" w:rsidP="001C4835">
                    <w:pPr>
                      <w:jc w:val="center"/>
                      <w:rPr>
                        <w:rStyle w:val="5Char1"/>
                        <w:b w:val="0"/>
                      </w:rPr>
                    </w:pPr>
                    <w:r>
                      <w:rPr>
                        <w:szCs w:val="21"/>
                      </w:rPr>
                      <w:t>-</w:t>
                    </w:r>
                  </w:p>
                </w:tc>
                <w:tc>
                  <w:tcPr>
                    <w:tcW w:w="458" w:type="pct"/>
                  </w:tcPr>
                  <w:p w14:paraId="0CB0570A" w14:textId="77777777" w:rsidR="001C4835" w:rsidRPr="00F74210" w:rsidRDefault="001C4835" w:rsidP="001C4835">
                    <w:pPr>
                      <w:jc w:val="right"/>
                      <w:rPr>
                        <w:rStyle w:val="5Char1"/>
                        <w:b w:val="0"/>
                      </w:rPr>
                    </w:pPr>
                    <w:r w:rsidRPr="00F74210">
                      <w:rPr>
                        <w:szCs w:val="21"/>
                      </w:rPr>
                      <w:t>0.00</w:t>
                    </w:r>
                  </w:p>
                </w:tc>
                <w:tc>
                  <w:tcPr>
                    <w:tcW w:w="843" w:type="pct"/>
                  </w:tcPr>
                  <w:p w14:paraId="6407CD0F" w14:textId="77777777" w:rsidR="001C4835" w:rsidRPr="00F74210" w:rsidRDefault="001C4835" w:rsidP="001C4835">
                    <w:pPr>
                      <w:jc w:val="right"/>
                      <w:rPr>
                        <w:rStyle w:val="5Char1"/>
                        <w:b w:val="0"/>
                      </w:rPr>
                    </w:pPr>
                    <w:r w:rsidRPr="00F74210">
                      <w:rPr>
                        <w:szCs w:val="21"/>
                      </w:rPr>
                      <w:t>27,917,854.93</w:t>
                    </w:r>
                  </w:p>
                </w:tc>
                <w:tc>
                  <w:tcPr>
                    <w:tcW w:w="519" w:type="pct"/>
                  </w:tcPr>
                  <w:p w14:paraId="1A529BA8" w14:textId="77777777" w:rsidR="001C4835" w:rsidRPr="00F74210" w:rsidRDefault="001C4835" w:rsidP="001C4835">
                    <w:pPr>
                      <w:jc w:val="right"/>
                      <w:rPr>
                        <w:rStyle w:val="5Char1"/>
                        <w:b w:val="0"/>
                      </w:rPr>
                    </w:pPr>
                    <w:r w:rsidRPr="00F74210">
                      <w:rPr>
                        <w:szCs w:val="21"/>
                      </w:rPr>
                      <w:t>1.67</w:t>
                    </w:r>
                  </w:p>
                </w:tc>
                <w:tc>
                  <w:tcPr>
                    <w:tcW w:w="519" w:type="pct"/>
                  </w:tcPr>
                  <w:p w14:paraId="6E2A4263" w14:textId="77777777" w:rsidR="001C4835" w:rsidRPr="00F74210" w:rsidRDefault="001C4835" w:rsidP="001C4835">
                    <w:pPr>
                      <w:jc w:val="right"/>
                      <w:rPr>
                        <w:rStyle w:val="5Char1"/>
                        <w:b w:val="0"/>
                      </w:rPr>
                    </w:pPr>
                    <w:r w:rsidRPr="00F74210">
                      <w:rPr>
                        <w:szCs w:val="21"/>
                      </w:rPr>
                      <w:t>-100.00</w:t>
                    </w:r>
                  </w:p>
                </w:tc>
                <w:tc>
                  <w:tcPr>
                    <w:tcW w:w="1167" w:type="pct"/>
                  </w:tcPr>
                  <w:p w14:paraId="6641BF4E" w14:textId="77777777" w:rsidR="001C4835" w:rsidRPr="00F74210" w:rsidRDefault="001C4835" w:rsidP="001C4835">
                    <w:pPr>
                      <w:rPr>
                        <w:rStyle w:val="5Char1"/>
                        <w:b w:val="0"/>
                        <w:szCs w:val="21"/>
                      </w:rPr>
                    </w:pPr>
                    <w:r w:rsidRPr="00F74210">
                      <w:rPr>
                        <w:szCs w:val="21"/>
                      </w:rPr>
                      <w:t>主要是本期公司之子公司北京天海转让朝阳</w:t>
                    </w:r>
                    <w:proofErr w:type="gramStart"/>
                    <w:r w:rsidRPr="00F74210">
                      <w:rPr>
                        <w:szCs w:val="21"/>
                      </w:rPr>
                      <w:t>区天盈北路</w:t>
                    </w:r>
                    <w:proofErr w:type="gramEnd"/>
                    <w:r w:rsidRPr="00F74210">
                      <w:rPr>
                        <w:szCs w:val="21"/>
                      </w:rPr>
                      <w:t>房产所致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356431291"/>
              <w:lock w:val="sdtLocked"/>
            </w:sdtPr>
            <w:sdtEndPr>
              <w:rPr>
                <w:rStyle w:val="5Char1"/>
                <w:szCs w:val="21"/>
              </w:rPr>
            </w:sdtEndPr>
            <w:sdtContent>
              <w:tr w:rsidR="001C4835" w:rsidRPr="00F74210" w14:paraId="5AB9730F" w14:textId="77777777" w:rsidTr="001C4835">
                <w:trPr>
                  <w:trHeight w:val="135"/>
                </w:trPr>
                <w:tc>
                  <w:tcPr>
                    <w:tcW w:w="715" w:type="pct"/>
                  </w:tcPr>
                  <w:p w14:paraId="71686BFA" w14:textId="77777777" w:rsidR="001C4835" w:rsidRPr="00F74210" w:rsidRDefault="001C4835" w:rsidP="001C4835">
                    <w:pPr>
                      <w:rPr>
                        <w:rStyle w:val="5Char1"/>
                        <w:b w:val="0"/>
                      </w:rPr>
                    </w:pPr>
                    <w:r w:rsidRPr="00F74210">
                      <w:rPr>
                        <w:szCs w:val="21"/>
                      </w:rPr>
                      <w:t>在建工程</w:t>
                    </w:r>
                  </w:p>
                </w:tc>
                <w:tc>
                  <w:tcPr>
                    <w:tcW w:w="779" w:type="pct"/>
                  </w:tcPr>
                  <w:p w14:paraId="4E033A9A" w14:textId="77777777" w:rsidR="001C4835" w:rsidRPr="00F74210" w:rsidRDefault="001C4835" w:rsidP="001C4835">
                    <w:pPr>
                      <w:jc w:val="right"/>
                      <w:rPr>
                        <w:rStyle w:val="5Char1"/>
                        <w:b w:val="0"/>
                      </w:rPr>
                    </w:pPr>
                    <w:r w:rsidRPr="00F74210">
                      <w:rPr>
                        <w:szCs w:val="21"/>
                      </w:rPr>
                      <w:t>54,395,871.51</w:t>
                    </w:r>
                  </w:p>
                </w:tc>
                <w:tc>
                  <w:tcPr>
                    <w:tcW w:w="458" w:type="pct"/>
                  </w:tcPr>
                  <w:p w14:paraId="6CEBFC2F" w14:textId="337EA4DD" w:rsidR="001C4835" w:rsidRPr="00F74210" w:rsidRDefault="001C4835" w:rsidP="001C4835">
                    <w:pPr>
                      <w:jc w:val="right"/>
                      <w:rPr>
                        <w:rStyle w:val="5Char1"/>
                        <w:b w:val="0"/>
                      </w:rPr>
                    </w:pPr>
                    <w:r w:rsidRPr="00F74210">
                      <w:rPr>
                        <w:szCs w:val="21"/>
                      </w:rPr>
                      <w:t>3.</w:t>
                    </w:r>
                    <w:r w:rsidR="00900935">
                      <w:rPr>
                        <w:szCs w:val="21"/>
                      </w:rPr>
                      <w:t>19</w:t>
                    </w:r>
                  </w:p>
                </w:tc>
                <w:tc>
                  <w:tcPr>
                    <w:tcW w:w="843" w:type="pct"/>
                  </w:tcPr>
                  <w:p w14:paraId="343699E6" w14:textId="77777777" w:rsidR="001C4835" w:rsidRPr="00F74210" w:rsidRDefault="001C4835" w:rsidP="001C4835">
                    <w:pPr>
                      <w:jc w:val="right"/>
                      <w:rPr>
                        <w:rStyle w:val="5Char1"/>
                        <w:b w:val="0"/>
                      </w:rPr>
                    </w:pPr>
                    <w:r w:rsidRPr="00F74210">
                      <w:rPr>
                        <w:szCs w:val="21"/>
                      </w:rPr>
                      <w:t>25,554,133.59</w:t>
                    </w:r>
                  </w:p>
                </w:tc>
                <w:tc>
                  <w:tcPr>
                    <w:tcW w:w="519" w:type="pct"/>
                  </w:tcPr>
                  <w:p w14:paraId="2DBAEC17" w14:textId="77777777" w:rsidR="001C4835" w:rsidRPr="00F74210" w:rsidRDefault="001C4835" w:rsidP="001C4835">
                    <w:pPr>
                      <w:jc w:val="right"/>
                      <w:rPr>
                        <w:rStyle w:val="5Char1"/>
                        <w:b w:val="0"/>
                      </w:rPr>
                    </w:pPr>
                    <w:r w:rsidRPr="00F74210">
                      <w:rPr>
                        <w:szCs w:val="21"/>
                      </w:rPr>
                      <w:t>1.53</w:t>
                    </w:r>
                  </w:p>
                </w:tc>
                <w:tc>
                  <w:tcPr>
                    <w:tcW w:w="519" w:type="pct"/>
                  </w:tcPr>
                  <w:p w14:paraId="76FFF888" w14:textId="77777777" w:rsidR="001C4835" w:rsidRPr="00F74210" w:rsidRDefault="001C4835" w:rsidP="001C4835">
                    <w:pPr>
                      <w:jc w:val="right"/>
                      <w:rPr>
                        <w:rStyle w:val="5Char1"/>
                        <w:b w:val="0"/>
                      </w:rPr>
                    </w:pPr>
                    <w:r w:rsidRPr="00F74210">
                      <w:rPr>
                        <w:szCs w:val="21"/>
                      </w:rPr>
                      <w:t>112.87</w:t>
                    </w:r>
                  </w:p>
                </w:tc>
                <w:tc>
                  <w:tcPr>
                    <w:tcW w:w="1167" w:type="pct"/>
                  </w:tcPr>
                  <w:p w14:paraId="54EE72DD" w14:textId="77777777" w:rsidR="001C4835" w:rsidRPr="00F74210" w:rsidRDefault="001C4835" w:rsidP="001C4835">
                    <w:pPr>
                      <w:rPr>
                        <w:rStyle w:val="5Char1"/>
                        <w:b w:val="0"/>
                        <w:szCs w:val="21"/>
                      </w:rPr>
                    </w:pPr>
                    <w:r w:rsidRPr="00F74210">
                      <w:rPr>
                        <w:szCs w:val="21"/>
                      </w:rPr>
                      <w:t>主要是四型</w:t>
                    </w:r>
                    <w:proofErr w:type="gramStart"/>
                    <w:r w:rsidRPr="00F74210">
                      <w:rPr>
                        <w:szCs w:val="21"/>
                      </w:rPr>
                      <w:t>瓶项目</w:t>
                    </w:r>
                    <w:proofErr w:type="gramEnd"/>
                    <w:r w:rsidRPr="00F74210">
                      <w:rPr>
                        <w:szCs w:val="21"/>
                      </w:rPr>
                      <w:t>增加投入所致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2138938577"/>
              <w:lock w:val="sdtLocked"/>
            </w:sdtPr>
            <w:sdtEndPr>
              <w:rPr>
                <w:rStyle w:val="5Char1"/>
                <w:szCs w:val="21"/>
              </w:rPr>
            </w:sdtEndPr>
            <w:sdtContent>
              <w:tr w:rsidR="001C4835" w:rsidRPr="00F74210" w14:paraId="668F58DB" w14:textId="77777777" w:rsidTr="001C4835">
                <w:trPr>
                  <w:trHeight w:val="135"/>
                </w:trPr>
                <w:tc>
                  <w:tcPr>
                    <w:tcW w:w="715" w:type="pct"/>
                  </w:tcPr>
                  <w:p w14:paraId="177FDA12" w14:textId="77777777" w:rsidR="001C4835" w:rsidRPr="00F74210" w:rsidRDefault="001C4835" w:rsidP="001C4835">
                    <w:pPr>
                      <w:rPr>
                        <w:rStyle w:val="5Char1"/>
                        <w:b w:val="0"/>
                      </w:rPr>
                    </w:pPr>
                    <w:r w:rsidRPr="00F74210">
                      <w:rPr>
                        <w:szCs w:val="21"/>
                      </w:rPr>
                      <w:t>递延所得税资产</w:t>
                    </w:r>
                  </w:p>
                </w:tc>
                <w:tc>
                  <w:tcPr>
                    <w:tcW w:w="779" w:type="pct"/>
                  </w:tcPr>
                  <w:p w14:paraId="1EDDB34B" w14:textId="77777777" w:rsidR="001C4835" w:rsidRPr="00F74210" w:rsidRDefault="001C4835" w:rsidP="001C4835">
                    <w:pPr>
                      <w:jc w:val="right"/>
                      <w:rPr>
                        <w:rStyle w:val="5Char1"/>
                        <w:b w:val="0"/>
                      </w:rPr>
                    </w:pPr>
                    <w:r w:rsidRPr="00F74210">
                      <w:rPr>
                        <w:szCs w:val="21"/>
                      </w:rPr>
                      <w:t>287,827.59</w:t>
                    </w:r>
                  </w:p>
                </w:tc>
                <w:tc>
                  <w:tcPr>
                    <w:tcW w:w="458" w:type="pct"/>
                  </w:tcPr>
                  <w:p w14:paraId="3A33F40D" w14:textId="77777777" w:rsidR="001C4835" w:rsidRPr="00F74210" w:rsidRDefault="001C4835" w:rsidP="001C4835">
                    <w:pPr>
                      <w:jc w:val="right"/>
                      <w:rPr>
                        <w:rStyle w:val="5Char1"/>
                        <w:b w:val="0"/>
                      </w:rPr>
                    </w:pPr>
                    <w:r w:rsidRPr="00F74210">
                      <w:rPr>
                        <w:szCs w:val="21"/>
                      </w:rPr>
                      <w:t>0.02</w:t>
                    </w:r>
                  </w:p>
                </w:tc>
                <w:tc>
                  <w:tcPr>
                    <w:tcW w:w="843" w:type="pct"/>
                  </w:tcPr>
                  <w:p w14:paraId="76266C36" w14:textId="77777777" w:rsidR="001C4835" w:rsidRPr="00F74210" w:rsidRDefault="001C4835" w:rsidP="001C4835">
                    <w:pPr>
                      <w:jc w:val="right"/>
                      <w:rPr>
                        <w:rStyle w:val="5Char1"/>
                        <w:b w:val="0"/>
                      </w:rPr>
                    </w:pPr>
                    <w:r w:rsidRPr="00F74210">
                      <w:rPr>
                        <w:szCs w:val="21"/>
                      </w:rPr>
                      <w:t>434,480.65</w:t>
                    </w:r>
                  </w:p>
                </w:tc>
                <w:tc>
                  <w:tcPr>
                    <w:tcW w:w="519" w:type="pct"/>
                  </w:tcPr>
                  <w:p w14:paraId="3B125D7C" w14:textId="77777777" w:rsidR="001C4835" w:rsidRPr="00F74210" w:rsidRDefault="001C4835" w:rsidP="001C4835">
                    <w:pPr>
                      <w:jc w:val="right"/>
                      <w:rPr>
                        <w:rStyle w:val="5Char1"/>
                        <w:b w:val="0"/>
                      </w:rPr>
                    </w:pPr>
                    <w:r w:rsidRPr="00F74210">
                      <w:rPr>
                        <w:szCs w:val="21"/>
                      </w:rPr>
                      <w:t>0.03</w:t>
                    </w:r>
                  </w:p>
                </w:tc>
                <w:tc>
                  <w:tcPr>
                    <w:tcW w:w="519" w:type="pct"/>
                  </w:tcPr>
                  <w:p w14:paraId="4A994047" w14:textId="77777777" w:rsidR="001C4835" w:rsidRPr="00F74210" w:rsidRDefault="001C4835" w:rsidP="001C4835">
                    <w:pPr>
                      <w:jc w:val="right"/>
                      <w:rPr>
                        <w:rStyle w:val="5Char1"/>
                        <w:b w:val="0"/>
                      </w:rPr>
                    </w:pPr>
                    <w:r w:rsidRPr="00F74210">
                      <w:rPr>
                        <w:szCs w:val="21"/>
                      </w:rPr>
                      <w:t>-33.75</w:t>
                    </w:r>
                  </w:p>
                </w:tc>
                <w:tc>
                  <w:tcPr>
                    <w:tcW w:w="1167" w:type="pct"/>
                  </w:tcPr>
                  <w:p w14:paraId="7443C2A6" w14:textId="77777777" w:rsidR="001C4835" w:rsidRPr="00F74210" w:rsidRDefault="001C4835" w:rsidP="001C4835">
                    <w:pPr>
                      <w:rPr>
                        <w:rStyle w:val="5Char1"/>
                        <w:b w:val="0"/>
                        <w:szCs w:val="21"/>
                      </w:rPr>
                    </w:pPr>
                    <w:r w:rsidRPr="00F74210">
                      <w:rPr>
                        <w:szCs w:val="21"/>
                      </w:rPr>
                      <w:t>主要是子公司递延税项影响所致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450514637"/>
              <w:lock w:val="sdtLocked"/>
            </w:sdtPr>
            <w:sdtEndPr>
              <w:rPr>
                <w:rStyle w:val="5Char1"/>
                <w:szCs w:val="21"/>
              </w:rPr>
            </w:sdtEndPr>
            <w:sdtContent>
              <w:tr w:rsidR="001C4835" w:rsidRPr="00F74210" w14:paraId="4AD64DA1" w14:textId="77777777" w:rsidTr="001C4835">
                <w:trPr>
                  <w:trHeight w:val="135"/>
                </w:trPr>
                <w:tc>
                  <w:tcPr>
                    <w:tcW w:w="715" w:type="pct"/>
                  </w:tcPr>
                  <w:p w14:paraId="2450C1D2" w14:textId="77777777" w:rsidR="001C4835" w:rsidRPr="00F74210" w:rsidRDefault="001C4835" w:rsidP="001C4835">
                    <w:pPr>
                      <w:rPr>
                        <w:rStyle w:val="5Char1"/>
                        <w:b w:val="0"/>
                      </w:rPr>
                    </w:pPr>
                    <w:r w:rsidRPr="00F74210">
                      <w:rPr>
                        <w:szCs w:val="21"/>
                      </w:rPr>
                      <w:t>短期借款</w:t>
                    </w:r>
                  </w:p>
                </w:tc>
                <w:tc>
                  <w:tcPr>
                    <w:tcW w:w="779" w:type="pct"/>
                  </w:tcPr>
                  <w:p w14:paraId="49285D38" w14:textId="77777777" w:rsidR="001C4835" w:rsidRPr="00F74210" w:rsidRDefault="001C4835" w:rsidP="001C4835">
                    <w:pPr>
                      <w:jc w:val="right"/>
                      <w:rPr>
                        <w:rStyle w:val="5Char1"/>
                        <w:b w:val="0"/>
                      </w:rPr>
                    </w:pPr>
                    <w:r w:rsidRPr="00F74210">
                      <w:rPr>
                        <w:szCs w:val="21"/>
                      </w:rPr>
                      <w:t>168,000,000.00</w:t>
                    </w:r>
                  </w:p>
                </w:tc>
                <w:tc>
                  <w:tcPr>
                    <w:tcW w:w="458" w:type="pct"/>
                  </w:tcPr>
                  <w:p w14:paraId="2C8D1592" w14:textId="32D6369F" w:rsidR="001C4835" w:rsidRPr="00F74210" w:rsidRDefault="001C4835" w:rsidP="001C4835">
                    <w:pPr>
                      <w:jc w:val="right"/>
                      <w:rPr>
                        <w:rStyle w:val="5Char1"/>
                        <w:b w:val="0"/>
                      </w:rPr>
                    </w:pPr>
                    <w:r w:rsidRPr="00F74210">
                      <w:rPr>
                        <w:szCs w:val="21"/>
                      </w:rPr>
                      <w:t>9.</w:t>
                    </w:r>
                    <w:r w:rsidR="00900935">
                      <w:rPr>
                        <w:szCs w:val="21"/>
                      </w:rPr>
                      <w:t>85</w:t>
                    </w:r>
                  </w:p>
                </w:tc>
                <w:tc>
                  <w:tcPr>
                    <w:tcW w:w="843" w:type="pct"/>
                  </w:tcPr>
                  <w:p w14:paraId="3B814EEB" w14:textId="77777777" w:rsidR="001C4835" w:rsidRPr="00F74210" w:rsidRDefault="001C4835" w:rsidP="001C4835">
                    <w:pPr>
                      <w:jc w:val="right"/>
                      <w:rPr>
                        <w:rStyle w:val="5Char1"/>
                        <w:b w:val="0"/>
                      </w:rPr>
                    </w:pPr>
                    <w:r w:rsidRPr="00F74210">
                      <w:rPr>
                        <w:szCs w:val="21"/>
                      </w:rPr>
                      <w:t>290,964,226.81</w:t>
                    </w:r>
                  </w:p>
                </w:tc>
                <w:tc>
                  <w:tcPr>
                    <w:tcW w:w="519" w:type="pct"/>
                  </w:tcPr>
                  <w:p w14:paraId="6ABD4EC8" w14:textId="77777777" w:rsidR="001C4835" w:rsidRPr="00F74210" w:rsidRDefault="001C4835" w:rsidP="001C4835">
                    <w:pPr>
                      <w:jc w:val="right"/>
                      <w:rPr>
                        <w:rStyle w:val="5Char1"/>
                        <w:b w:val="0"/>
                      </w:rPr>
                    </w:pPr>
                    <w:r w:rsidRPr="00F74210">
                      <w:rPr>
                        <w:szCs w:val="21"/>
                      </w:rPr>
                      <w:t>17.41</w:t>
                    </w:r>
                  </w:p>
                </w:tc>
                <w:tc>
                  <w:tcPr>
                    <w:tcW w:w="519" w:type="pct"/>
                  </w:tcPr>
                  <w:p w14:paraId="7B843E72" w14:textId="77777777" w:rsidR="001C4835" w:rsidRPr="00F74210" w:rsidRDefault="001C4835" w:rsidP="001C4835">
                    <w:pPr>
                      <w:jc w:val="right"/>
                      <w:rPr>
                        <w:rStyle w:val="5Char1"/>
                        <w:b w:val="0"/>
                      </w:rPr>
                    </w:pPr>
                    <w:r w:rsidRPr="00F74210">
                      <w:rPr>
                        <w:szCs w:val="21"/>
                      </w:rPr>
                      <w:t>-42.26</w:t>
                    </w:r>
                  </w:p>
                </w:tc>
                <w:tc>
                  <w:tcPr>
                    <w:tcW w:w="1167" w:type="pct"/>
                  </w:tcPr>
                  <w:p w14:paraId="1B5C9BEB" w14:textId="77777777" w:rsidR="001C4835" w:rsidRPr="00F74210" w:rsidRDefault="001C4835" w:rsidP="001C4835">
                    <w:pPr>
                      <w:rPr>
                        <w:rStyle w:val="5Char1"/>
                        <w:b w:val="0"/>
                        <w:szCs w:val="21"/>
                      </w:rPr>
                    </w:pPr>
                    <w:r w:rsidRPr="00F74210">
                      <w:rPr>
                        <w:szCs w:val="21"/>
                      </w:rPr>
                      <w:t>主要是本期子公司贷款减少所致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830131758"/>
              <w:lock w:val="sdtLocked"/>
            </w:sdtPr>
            <w:sdtEndPr>
              <w:rPr>
                <w:rStyle w:val="5Char1"/>
                <w:szCs w:val="21"/>
              </w:rPr>
            </w:sdtEndPr>
            <w:sdtContent>
              <w:tr w:rsidR="001C4835" w:rsidRPr="00F74210" w14:paraId="42D23886" w14:textId="77777777" w:rsidTr="001C4835">
                <w:trPr>
                  <w:trHeight w:val="135"/>
                </w:trPr>
                <w:tc>
                  <w:tcPr>
                    <w:tcW w:w="715" w:type="pct"/>
                  </w:tcPr>
                  <w:p w14:paraId="1A6CE95D" w14:textId="77777777" w:rsidR="001C4835" w:rsidRPr="00F74210" w:rsidRDefault="001C4835" w:rsidP="001C4835">
                    <w:pPr>
                      <w:rPr>
                        <w:rStyle w:val="5Char1"/>
                        <w:b w:val="0"/>
                      </w:rPr>
                    </w:pPr>
                    <w:r w:rsidRPr="00F74210">
                      <w:rPr>
                        <w:szCs w:val="21"/>
                      </w:rPr>
                      <w:t>应付票据</w:t>
                    </w:r>
                  </w:p>
                </w:tc>
                <w:tc>
                  <w:tcPr>
                    <w:tcW w:w="779" w:type="pct"/>
                  </w:tcPr>
                  <w:p w14:paraId="5F416063" w14:textId="77777777" w:rsidR="001C4835" w:rsidRPr="00F74210" w:rsidRDefault="001C4835" w:rsidP="001C4835">
                    <w:pPr>
                      <w:jc w:val="right"/>
                      <w:rPr>
                        <w:rStyle w:val="5Char1"/>
                        <w:b w:val="0"/>
                      </w:rPr>
                    </w:pPr>
                    <w:r w:rsidRPr="00F74210">
                      <w:rPr>
                        <w:szCs w:val="21"/>
                      </w:rPr>
                      <w:t>56,000,000.00</w:t>
                    </w:r>
                  </w:p>
                </w:tc>
                <w:tc>
                  <w:tcPr>
                    <w:tcW w:w="458" w:type="pct"/>
                  </w:tcPr>
                  <w:p w14:paraId="6A1B9A5E" w14:textId="06A58193" w:rsidR="001C4835" w:rsidRPr="00F74210" w:rsidRDefault="001C4835" w:rsidP="001C4835">
                    <w:pPr>
                      <w:jc w:val="right"/>
                      <w:rPr>
                        <w:rStyle w:val="5Char1"/>
                        <w:b w:val="0"/>
                      </w:rPr>
                    </w:pPr>
                    <w:r w:rsidRPr="00F74210">
                      <w:rPr>
                        <w:szCs w:val="21"/>
                      </w:rPr>
                      <w:t>3.</w:t>
                    </w:r>
                    <w:r w:rsidR="00900935">
                      <w:rPr>
                        <w:szCs w:val="21"/>
                      </w:rPr>
                      <w:t>28</w:t>
                    </w:r>
                  </w:p>
                </w:tc>
                <w:tc>
                  <w:tcPr>
                    <w:tcW w:w="843" w:type="pct"/>
                  </w:tcPr>
                  <w:p w14:paraId="3FFDF146" w14:textId="77777777" w:rsidR="001C4835" w:rsidRPr="00F74210" w:rsidRDefault="001C4835" w:rsidP="001C4835">
                    <w:pPr>
                      <w:jc w:val="center"/>
                      <w:rPr>
                        <w:rStyle w:val="5Char1"/>
                        <w:b w:val="0"/>
                      </w:rPr>
                    </w:pPr>
                    <w:r w:rsidRPr="00F74210">
                      <w:rPr>
                        <w:szCs w:val="21"/>
                      </w:rPr>
                      <w:t>-</w:t>
                    </w:r>
                  </w:p>
                </w:tc>
                <w:tc>
                  <w:tcPr>
                    <w:tcW w:w="519" w:type="pct"/>
                  </w:tcPr>
                  <w:p w14:paraId="0C1DDE34" w14:textId="77777777" w:rsidR="001C4835" w:rsidRPr="00F74210" w:rsidRDefault="001C4835" w:rsidP="001C4835">
                    <w:pPr>
                      <w:jc w:val="right"/>
                      <w:rPr>
                        <w:rStyle w:val="5Char1"/>
                        <w:b w:val="0"/>
                      </w:rPr>
                    </w:pPr>
                    <w:r w:rsidRPr="00F74210">
                      <w:rPr>
                        <w:szCs w:val="21"/>
                      </w:rPr>
                      <w:t>0.00</w:t>
                    </w:r>
                  </w:p>
                </w:tc>
                <w:tc>
                  <w:tcPr>
                    <w:tcW w:w="519" w:type="pct"/>
                  </w:tcPr>
                  <w:p w14:paraId="70E22736" w14:textId="77777777" w:rsidR="001C4835" w:rsidRPr="00F74210" w:rsidRDefault="001C4835" w:rsidP="001C4835">
                    <w:pPr>
                      <w:jc w:val="right"/>
                      <w:rPr>
                        <w:rStyle w:val="5Char1"/>
                        <w:b w:val="0"/>
                      </w:rPr>
                    </w:pPr>
                    <w:r w:rsidRPr="00F74210">
                      <w:rPr>
                        <w:szCs w:val="21"/>
                      </w:rPr>
                      <w:t>100.00</w:t>
                    </w:r>
                  </w:p>
                </w:tc>
                <w:tc>
                  <w:tcPr>
                    <w:tcW w:w="1167" w:type="pct"/>
                  </w:tcPr>
                  <w:p w14:paraId="2F0736E8" w14:textId="77777777" w:rsidR="001C4835" w:rsidRPr="00F74210" w:rsidRDefault="001C4835" w:rsidP="001C4835">
                    <w:pPr>
                      <w:rPr>
                        <w:rStyle w:val="5Char1"/>
                        <w:b w:val="0"/>
                        <w:szCs w:val="21"/>
                      </w:rPr>
                    </w:pPr>
                    <w:r w:rsidRPr="00F74210">
                      <w:rPr>
                        <w:szCs w:val="21"/>
                      </w:rPr>
                      <w:t>主要是子公司开具银行承兑汇票增加所致 </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2092848496"/>
              <w:lock w:val="sdtLocked"/>
            </w:sdtPr>
            <w:sdtEndPr>
              <w:rPr>
                <w:rStyle w:val="5Char1"/>
                <w:szCs w:val="21"/>
              </w:rPr>
            </w:sdtEndPr>
            <w:sdtContent>
              <w:tr w:rsidR="001C4835" w:rsidRPr="00F74210" w14:paraId="6F1071D6" w14:textId="77777777" w:rsidTr="001C4835">
                <w:trPr>
                  <w:trHeight w:val="135"/>
                </w:trPr>
                <w:tc>
                  <w:tcPr>
                    <w:tcW w:w="715" w:type="pct"/>
                  </w:tcPr>
                  <w:p w14:paraId="15CF4925" w14:textId="77777777" w:rsidR="001C4835" w:rsidRPr="00F74210" w:rsidRDefault="001C4835" w:rsidP="001C4835">
                    <w:pPr>
                      <w:rPr>
                        <w:rStyle w:val="5Char1"/>
                        <w:b w:val="0"/>
                      </w:rPr>
                    </w:pPr>
                    <w:r w:rsidRPr="00F74210">
                      <w:rPr>
                        <w:szCs w:val="21"/>
                      </w:rPr>
                      <w:t>其他应付款</w:t>
                    </w:r>
                  </w:p>
                </w:tc>
                <w:tc>
                  <w:tcPr>
                    <w:tcW w:w="779" w:type="pct"/>
                  </w:tcPr>
                  <w:p w14:paraId="4C35C976" w14:textId="77777777" w:rsidR="001C4835" w:rsidRPr="00F74210" w:rsidRDefault="001C4835" w:rsidP="001C4835">
                    <w:pPr>
                      <w:jc w:val="right"/>
                      <w:rPr>
                        <w:rStyle w:val="5Char1"/>
                        <w:b w:val="0"/>
                      </w:rPr>
                    </w:pPr>
                    <w:r w:rsidRPr="00F74210">
                      <w:rPr>
                        <w:szCs w:val="21"/>
                      </w:rPr>
                      <w:t>45,176,375.13</w:t>
                    </w:r>
                  </w:p>
                </w:tc>
                <w:tc>
                  <w:tcPr>
                    <w:tcW w:w="458" w:type="pct"/>
                  </w:tcPr>
                  <w:p w14:paraId="467E9679" w14:textId="46D6760E" w:rsidR="001C4835" w:rsidRPr="00F74210" w:rsidRDefault="001C4835" w:rsidP="001C4835">
                    <w:pPr>
                      <w:jc w:val="right"/>
                      <w:rPr>
                        <w:rStyle w:val="5Char1"/>
                        <w:b w:val="0"/>
                      </w:rPr>
                    </w:pPr>
                    <w:r w:rsidRPr="00F74210">
                      <w:rPr>
                        <w:szCs w:val="21"/>
                      </w:rPr>
                      <w:t>2.6</w:t>
                    </w:r>
                    <w:r w:rsidR="00900935">
                      <w:rPr>
                        <w:szCs w:val="21"/>
                      </w:rPr>
                      <w:t>5</w:t>
                    </w:r>
                  </w:p>
                </w:tc>
                <w:tc>
                  <w:tcPr>
                    <w:tcW w:w="843" w:type="pct"/>
                  </w:tcPr>
                  <w:p w14:paraId="015F7B4C" w14:textId="77777777" w:rsidR="001C4835" w:rsidRPr="00F74210" w:rsidRDefault="001C4835" w:rsidP="001C4835">
                    <w:pPr>
                      <w:jc w:val="right"/>
                      <w:rPr>
                        <w:rStyle w:val="5Char1"/>
                        <w:b w:val="0"/>
                      </w:rPr>
                    </w:pPr>
                    <w:r w:rsidRPr="00F74210">
                      <w:rPr>
                        <w:szCs w:val="21"/>
                      </w:rPr>
                      <w:t>83,829,249.76</w:t>
                    </w:r>
                  </w:p>
                </w:tc>
                <w:tc>
                  <w:tcPr>
                    <w:tcW w:w="519" w:type="pct"/>
                  </w:tcPr>
                  <w:p w14:paraId="4709D632" w14:textId="77777777" w:rsidR="001C4835" w:rsidRPr="00F74210" w:rsidRDefault="001C4835" w:rsidP="001C4835">
                    <w:pPr>
                      <w:jc w:val="right"/>
                      <w:rPr>
                        <w:rStyle w:val="5Char1"/>
                        <w:b w:val="0"/>
                      </w:rPr>
                    </w:pPr>
                    <w:r w:rsidRPr="00F74210">
                      <w:rPr>
                        <w:szCs w:val="21"/>
                      </w:rPr>
                      <w:t>5.02</w:t>
                    </w:r>
                  </w:p>
                </w:tc>
                <w:tc>
                  <w:tcPr>
                    <w:tcW w:w="519" w:type="pct"/>
                  </w:tcPr>
                  <w:p w14:paraId="5F6B0FDC" w14:textId="77777777" w:rsidR="001C4835" w:rsidRPr="00F74210" w:rsidRDefault="001C4835" w:rsidP="001C4835">
                    <w:pPr>
                      <w:jc w:val="right"/>
                      <w:rPr>
                        <w:rStyle w:val="5Char1"/>
                        <w:b w:val="0"/>
                      </w:rPr>
                    </w:pPr>
                    <w:r w:rsidRPr="00F74210">
                      <w:rPr>
                        <w:szCs w:val="21"/>
                      </w:rPr>
                      <w:t>-46.11</w:t>
                    </w:r>
                  </w:p>
                </w:tc>
                <w:tc>
                  <w:tcPr>
                    <w:tcW w:w="1167" w:type="pct"/>
                  </w:tcPr>
                  <w:p w14:paraId="294C4C1B" w14:textId="77777777" w:rsidR="001C4835" w:rsidRPr="00F74210" w:rsidRDefault="001C4835" w:rsidP="001C4835">
                    <w:pPr>
                      <w:rPr>
                        <w:rStyle w:val="5Char1"/>
                        <w:b w:val="0"/>
                        <w:szCs w:val="21"/>
                      </w:rPr>
                    </w:pPr>
                    <w:r w:rsidRPr="00F74210">
                      <w:rPr>
                        <w:szCs w:val="21"/>
                      </w:rPr>
                      <w:t>主要是本期子公司偿还京城控股拆借资金所致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061250916"/>
              <w:lock w:val="sdtLocked"/>
            </w:sdtPr>
            <w:sdtEndPr>
              <w:rPr>
                <w:rStyle w:val="5Char1"/>
                <w:szCs w:val="21"/>
              </w:rPr>
            </w:sdtEndPr>
            <w:sdtContent>
              <w:tr w:rsidR="001C4835" w:rsidRPr="00F74210" w14:paraId="49C182D9" w14:textId="77777777" w:rsidTr="001C4835">
                <w:trPr>
                  <w:trHeight w:val="135"/>
                </w:trPr>
                <w:tc>
                  <w:tcPr>
                    <w:tcW w:w="715" w:type="pct"/>
                  </w:tcPr>
                  <w:p w14:paraId="64EC0A43" w14:textId="77777777" w:rsidR="001C4835" w:rsidRPr="00F74210" w:rsidRDefault="001C4835" w:rsidP="001C4835">
                    <w:pPr>
                      <w:rPr>
                        <w:rStyle w:val="5Char1"/>
                        <w:b w:val="0"/>
                      </w:rPr>
                    </w:pPr>
                    <w:r w:rsidRPr="00F74210">
                      <w:rPr>
                        <w:szCs w:val="21"/>
                      </w:rPr>
                      <w:t>其他流动负债</w:t>
                    </w:r>
                  </w:p>
                </w:tc>
                <w:tc>
                  <w:tcPr>
                    <w:tcW w:w="779" w:type="pct"/>
                  </w:tcPr>
                  <w:p w14:paraId="4E529F5B" w14:textId="77777777" w:rsidR="001C4835" w:rsidRPr="00F74210" w:rsidRDefault="001C4835" w:rsidP="001C4835">
                    <w:pPr>
                      <w:jc w:val="right"/>
                      <w:rPr>
                        <w:rStyle w:val="5Char1"/>
                        <w:b w:val="0"/>
                      </w:rPr>
                    </w:pPr>
                    <w:r w:rsidRPr="00F74210">
                      <w:rPr>
                        <w:szCs w:val="21"/>
                      </w:rPr>
                      <w:t>8,472,856.14</w:t>
                    </w:r>
                  </w:p>
                </w:tc>
                <w:tc>
                  <w:tcPr>
                    <w:tcW w:w="458" w:type="pct"/>
                  </w:tcPr>
                  <w:p w14:paraId="52B838EE" w14:textId="77777777" w:rsidR="001C4835" w:rsidRPr="00F74210" w:rsidRDefault="001C4835" w:rsidP="001C4835">
                    <w:pPr>
                      <w:jc w:val="right"/>
                      <w:rPr>
                        <w:rStyle w:val="5Char1"/>
                        <w:b w:val="0"/>
                      </w:rPr>
                    </w:pPr>
                    <w:r w:rsidRPr="00F74210">
                      <w:rPr>
                        <w:szCs w:val="21"/>
                      </w:rPr>
                      <w:t>0.50</w:t>
                    </w:r>
                  </w:p>
                </w:tc>
                <w:tc>
                  <w:tcPr>
                    <w:tcW w:w="843" w:type="pct"/>
                  </w:tcPr>
                  <w:p w14:paraId="006CD842" w14:textId="77777777" w:rsidR="001C4835" w:rsidRPr="00F74210" w:rsidRDefault="001C4835" w:rsidP="001C4835">
                    <w:pPr>
                      <w:jc w:val="right"/>
                      <w:rPr>
                        <w:rStyle w:val="5Char1"/>
                        <w:b w:val="0"/>
                      </w:rPr>
                    </w:pPr>
                    <w:r w:rsidRPr="00F74210">
                      <w:rPr>
                        <w:szCs w:val="21"/>
                      </w:rPr>
                      <w:t>281,811.60</w:t>
                    </w:r>
                  </w:p>
                </w:tc>
                <w:tc>
                  <w:tcPr>
                    <w:tcW w:w="519" w:type="pct"/>
                  </w:tcPr>
                  <w:p w14:paraId="6AB10EA0" w14:textId="77777777" w:rsidR="001C4835" w:rsidRPr="00F74210" w:rsidRDefault="001C4835" w:rsidP="001C4835">
                    <w:pPr>
                      <w:jc w:val="right"/>
                      <w:rPr>
                        <w:rStyle w:val="5Char1"/>
                        <w:b w:val="0"/>
                      </w:rPr>
                    </w:pPr>
                    <w:r w:rsidRPr="00F74210">
                      <w:rPr>
                        <w:szCs w:val="21"/>
                      </w:rPr>
                      <w:t>0.02</w:t>
                    </w:r>
                  </w:p>
                </w:tc>
                <w:tc>
                  <w:tcPr>
                    <w:tcW w:w="519" w:type="pct"/>
                  </w:tcPr>
                  <w:p w14:paraId="258B083D" w14:textId="77777777" w:rsidR="001C4835" w:rsidRPr="00F74210" w:rsidRDefault="001C4835" w:rsidP="001C4835">
                    <w:pPr>
                      <w:jc w:val="right"/>
                      <w:rPr>
                        <w:rStyle w:val="5Char1"/>
                        <w:b w:val="0"/>
                      </w:rPr>
                    </w:pPr>
                    <w:r w:rsidRPr="00F74210">
                      <w:rPr>
                        <w:szCs w:val="21"/>
                      </w:rPr>
                      <w:t>2,906.57</w:t>
                    </w:r>
                  </w:p>
                </w:tc>
                <w:tc>
                  <w:tcPr>
                    <w:tcW w:w="1167" w:type="pct"/>
                  </w:tcPr>
                  <w:p w14:paraId="61C7D19E" w14:textId="77777777" w:rsidR="001C4835" w:rsidRPr="00F74210" w:rsidRDefault="001C4835" w:rsidP="001C4835">
                    <w:pPr>
                      <w:rPr>
                        <w:rStyle w:val="5Char1"/>
                        <w:b w:val="0"/>
                        <w:szCs w:val="21"/>
                      </w:rPr>
                    </w:pPr>
                    <w:r w:rsidRPr="00B94AA6">
                      <w:rPr>
                        <w:rFonts w:hint="eastAsia"/>
                        <w:szCs w:val="21"/>
                      </w:rPr>
                      <w:t>主要是本期合同负债中的增值税重分类所致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91830812"/>
              <w:lock w:val="sdtLocked"/>
            </w:sdtPr>
            <w:sdtEndPr>
              <w:rPr>
                <w:rStyle w:val="5Char1"/>
                <w:szCs w:val="21"/>
              </w:rPr>
            </w:sdtEndPr>
            <w:sdtContent>
              <w:tr w:rsidR="001C4835" w:rsidRPr="00F74210" w14:paraId="6C6138BB" w14:textId="77777777" w:rsidTr="001C4835">
                <w:trPr>
                  <w:trHeight w:val="135"/>
                </w:trPr>
                <w:tc>
                  <w:tcPr>
                    <w:tcW w:w="715" w:type="pct"/>
                  </w:tcPr>
                  <w:p w14:paraId="1FC5A09E" w14:textId="77777777" w:rsidR="001C4835" w:rsidRPr="00F74210" w:rsidRDefault="001C4835" w:rsidP="001C4835">
                    <w:pPr>
                      <w:rPr>
                        <w:rStyle w:val="5Char1"/>
                        <w:b w:val="0"/>
                      </w:rPr>
                    </w:pPr>
                    <w:r w:rsidRPr="00F74210">
                      <w:rPr>
                        <w:szCs w:val="21"/>
                      </w:rPr>
                      <w:t>长期借款</w:t>
                    </w:r>
                  </w:p>
                </w:tc>
                <w:tc>
                  <w:tcPr>
                    <w:tcW w:w="779" w:type="pct"/>
                  </w:tcPr>
                  <w:p w14:paraId="7BAF8272" w14:textId="77777777" w:rsidR="001C4835" w:rsidRPr="00F74210" w:rsidRDefault="001C4835" w:rsidP="001C4835">
                    <w:pPr>
                      <w:jc w:val="right"/>
                      <w:rPr>
                        <w:rStyle w:val="5Char1"/>
                        <w:b w:val="0"/>
                      </w:rPr>
                    </w:pPr>
                    <w:r w:rsidRPr="00F74210">
                      <w:rPr>
                        <w:szCs w:val="21"/>
                      </w:rPr>
                      <w:t>1,154,907.30</w:t>
                    </w:r>
                  </w:p>
                </w:tc>
                <w:tc>
                  <w:tcPr>
                    <w:tcW w:w="458" w:type="pct"/>
                  </w:tcPr>
                  <w:p w14:paraId="172C4055" w14:textId="77777777" w:rsidR="001C4835" w:rsidRPr="00F74210" w:rsidRDefault="001C4835" w:rsidP="001C4835">
                    <w:pPr>
                      <w:jc w:val="right"/>
                      <w:rPr>
                        <w:rStyle w:val="5Char1"/>
                        <w:b w:val="0"/>
                      </w:rPr>
                    </w:pPr>
                    <w:r w:rsidRPr="00F74210">
                      <w:rPr>
                        <w:szCs w:val="21"/>
                      </w:rPr>
                      <w:t>0.07</w:t>
                    </w:r>
                  </w:p>
                </w:tc>
                <w:tc>
                  <w:tcPr>
                    <w:tcW w:w="843" w:type="pct"/>
                  </w:tcPr>
                  <w:p w14:paraId="17ACCC88" w14:textId="77777777" w:rsidR="001C4835" w:rsidRPr="00F74210" w:rsidRDefault="001C4835" w:rsidP="001C4835">
                    <w:pPr>
                      <w:jc w:val="center"/>
                      <w:rPr>
                        <w:rStyle w:val="5Char1"/>
                        <w:b w:val="0"/>
                      </w:rPr>
                    </w:pPr>
                    <w:r w:rsidRPr="00F74210">
                      <w:rPr>
                        <w:szCs w:val="21"/>
                      </w:rPr>
                      <w:t>-</w:t>
                    </w:r>
                  </w:p>
                </w:tc>
                <w:tc>
                  <w:tcPr>
                    <w:tcW w:w="519" w:type="pct"/>
                  </w:tcPr>
                  <w:p w14:paraId="5B2F341A" w14:textId="77777777" w:rsidR="001C4835" w:rsidRPr="00F74210" w:rsidRDefault="001C4835" w:rsidP="001C4835">
                    <w:pPr>
                      <w:jc w:val="right"/>
                      <w:rPr>
                        <w:rStyle w:val="5Char1"/>
                        <w:b w:val="0"/>
                      </w:rPr>
                    </w:pPr>
                    <w:r w:rsidRPr="00F74210">
                      <w:rPr>
                        <w:szCs w:val="21"/>
                      </w:rPr>
                      <w:t>0.00</w:t>
                    </w:r>
                  </w:p>
                </w:tc>
                <w:tc>
                  <w:tcPr>
                    <w:tcW w:w="519" w:type="pct"/>
                  </w:tcPr>
                  <w:p w14:paraId="3CEEBA37" w14:textId="77777777" w:rsidR="001C4835" w:rsidRPr="00F74210" w:rsidRDefault="001C4835" w:rsidP="001C4835">
                    <w:pPr>
                      <w:jc w:val="right"/>
                      <w:rPr>
                        <w:rStyle w:val="5Char1"/>
                        <w:b w:val="0"/>
                      </w:rPr>
                    </w:pPr>
                    <w:r w:rsidRPr="00F74210">
                      <w:rPr>
                        <w:szCs w:val="21"/>
                      </w:rPr>
                      <w:t>100.00</w:t>
                    </w:r>
                  </w:p>
                </w:tc>
                <w:tc>
                  <w:tcPr>
                    <w:tcW w:w="1167" w:type="pct"/>
                  </w:tcPr>
                  <w:p w14:paraId="2D6A919E" w14:textId="77777777" w:rsidR="001C4835" w:rsidRPr="00F74210" w:rsidRDefault="001C4835" w:rsidP="001C4835">
                    <w:pPr>
                      <w:rPr>
                        <w:rStyle w:val="5Char1"/>
                        <w:b w:val="0"/>
                        <w:szCs w:val="21"/>
                      </w:rPr>
                    </w:pPr>
                    <w:r w:rsidRPr="00F74210">
                      <w:rPr>
                        <w:szCs w:val="21"/>
                      </w:rPr>
                      <w:t>主要是本公司至下属子公司美国天海增加长期借款所致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2020768465"/>
              <w:lock w:val="sdtLocked"/>
            </w:sdtPr>
            <w:sdtEndPr>
              <w:rPr>
                <w:rStyle w:val="5Char1"/>
                <w:szCs w:val="21"/>
              </w:rPr>
            </w:sdtEndPr>
            <w:sdtContent>
              <w:tr w:rsidR="001C4835" w:rsidRPr="00F74210" w14:paraId="55705360" w14:textId="77777777" w:rsidTr="001C4835">
                <w:trPr>
                  <w:trHeight w:val="135"/>
                </w:trPr>
                <w:tc>
                  <w:tcPr>
                    <w:tcW w:w="715" w:type="pct"/>
                  </w:tcPr>
                  <w:p w14:paraId="68CA5212" w14:textId="77777777" w:rsidR="001C4835" w:rsidRPr="00F74210" w:rsidRDefault="001C4835" w:rsidP="001C4835">
                    <w:pPr>
                      <w:rPr>
                        <w:rStyle w:val="5Char1"/>
                        <w:b w:val="0"/>
                      </w:rPr>
                    </w:pPr>
                    <w:r w:rsidRPr="00F74210">
                      <w:rPr>
                        <w:szCs w:val="21"/>
                      </w:rPr>
                      <w:t>长期应付款</w:t>
                    </w:r>
                  </w:p>
                </w:tc>
                <w:tc>
                  <w:tcPr>
                    <w:tcW w:w="779" w:type="pct"/>
                  </w:tcPr>
                  <w:p w14:paraId="34BB6B5C" w14:textId="4A4E4D6E" w:rsidR="001C4835" w:rsidRPr="00F74210" w:rsidRDefault="00900935" w:rsidP="001C4835">
                    <w:pPr>
                      <w:jc w:val="center"/>
                      <w:rPr>
                        <w:rStyle w:val="5Char1"/>
                        <w:b w:val="0"/>
                      </w:rPr>
                    </w:pPr>
                    <w:r w:rsidRPr="00900935">
                      <w:rPr>
                        <w:szCs w:val="21"/>
                      </w:rPr>
                      <w:t>10,000,000.00</w:t>
                    </w:r>
                  </w:p>
                </w:tc>
                <w:tc>
                  <w:tcPr>
                    <w:tcW w:w="458" w:type="pct"/>
                  </w:tcPr>
                  <w:p w14:paraId="151274B4" w14:textId="55CCD9BE" w:rsidR="001C4835" w:rsidRPr="00F74210" w:rsidRDefault="001C4835" w:rsidP="001C4835">
                    <w:pPr>
                      <w:jc w:val="right"/>
                      <w:rPr>
                        <w:rStyle w:val="5Char1"/>
                        <w:b w:val="0"/>
                      </w:rPr>
                    </w:pPr>
                    <w:r w:rsidRPr="00F74210">
                      <w:rPr>
                        <w:szCs w:val="21"/>
                      </w:rPr>
                      <w:t>0.</w:t>
                    </w:r>
                    <w:r w:rsidR="00900935">
                      <w:rPr>
                        <w:szCs w:val="21"/>
                      </w:rPr>
                      <w:t>59</w:t>
                    </w:r>
                  </w:p>
                </w:tc>
                <w:tc>
                  <w:tcPr>
                    <w:tcW w:w="843" w:type="pct"/>
                  </w:tcPr>
                  <w:p w14:paraId="0013CD6D" w14:textId="77777777" w:rsidR="001C4835" w:rsidRPr="00F74210" w:rsidRDefault="001C4835" w:rsidP="001C4835">
                    <w:pPr>
                      <w:jc w:val="right"/>
                      <w:rPr>
                        <w:rStyle w:val="5Char1"/>
                        <w:b w:val="0"/>
                      </w:rPr>
                    </w:pPr>
                    <w:r w:rsidRPr="00F74210">
                      <w:rPr>
                        <w:szCs w:val="21"/>
                      </w:rPr>
                      <w:t>155,100,000.00</w:t>
                    </w:r>
                  </w:p>
                </w:tc>
                <w:tc>
                  <w:tcPr>
                    <w:tcW w:w="519" w:type="pct"/>
                  </w:tcPr>
                  <w:p w14:paraId="12BC6C46" w14:textId="77777777" w:rsidR="001C4835" w:rsidRPr="00F74210" w:rsidRDefault="001C4835" w:rsidP="001C4835">
                    <w:pPr>
                      <w:jc w:val="right"/>
                      <w:rPr>
                        <w:rStyle w:val="5Char1"/>
                        <w:b w:val="0"/>
                      </w:rPr>
                    </w:pPr>
                    <w:r w:rsidRPr="00F74210">
                      <w:rPr>
                        <w:szCs w:val="21"/>
                      </w:rPr>
                      <w:t>9.28</w:t>
                    </w:r>
                  </w:p>
                </w:tc>
                <w:tc>
                  <w:tcPr>
                    <w:tcW w:w="519" w:type="pct"/>
                  </w:tcPr>
                  <w:p w14:paraId="61926A35" w14:textId="77777777" w:rsidR="001C4835" w:rsidRPr="00F74210" w:rsidRDefault="001C4835" w:rsidP="001C4835">
                    <w:pPr>
                      <w:jc w:val="right"/>
                      <w:rPr>
                        <w:rStyle w:val="5Char1"/>
                        <w:b w:val="0"/>
                      </w:rPr>
                    </w:pPr>
                    <w:r w:rsidRPr="00F74210">
                      <w:rPr>
                        <w:szCs w:val="21"/>
                      </w:rPr>
                      <w:t>-100.00</w:t>
                    </w:r>
                  </w:p>
                </w:tc>
                <w:tc>
                  <w:tcPr>
                    <w:tcW w:w="1167" w:type="pct"/>
                  </w:tcPr>
                  <w:p w14:paraId="49016444" w14:textId="1A6B16AD" w:rsidR="001C4835" w:rsidRPr="00F74210" w:rsidRDefault="00051E81" w:rsidP="001C4835">
                    <w:pPr>
                      <w:rPr>
                        <w:rStyle w:val="5Char1"/>
                        <w:b w:val="0"/>
                        <w:szCs w:val="21"/>
                      </w:rPr>
                    </w:pPr>
                    <w:r w:rsidRPr="00051E81">
                      <w:rPr>
                        <w:rFonts w:hint="eastAsia"/>
                        <w:szCs w:val="21"/>
                      </w:rPr>
                      <w:t>主要是本期子公司专项应付款已归还所致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405597894"/>
              <w:lock w:val="sdtLocked"/>
            </w:sdtPr>
            <w:sdtEndPr>
              <w:rPr>
                <w:rStyle w:val="5Char1"/>
                <w:szCs w:val="21"/>
              </w:rPr>
            </w:sdtEndPr>
            <w:sdtContent>
              <w:tr w:rsidR="001C4835" w:rsidRPr="00F74210" w14:paraId="055D9957" w14:textId="77777777" w:rsidTr="001C4835">
                <w:trPr>
                  <w:trHeight w:val="135"/>
                </w:trPr>
                <w:tc>
                  <w:tcPr>
                    <w:tcW w:w="715" w:type="pct"/>
                  </w:tcPr>
                  <w:p w14:paraId="513B7F70" w14:textId="77777777" w:rsidR="001C4835" w:rsidRPr="00F74210" w:rsidRDefault="001C4835" w:rsidP="001C4835">
                    <w:pPr>
                      <w:rPr>
                        <w:rStyle w:val="5Char1"/>
                        <w:b w:val="0"/>
                      </w:rPr>
                    </w:pPr>
                    <w:r w:rsidRPr="00F74210">
                      <w:rPr>
                        <w:szCs w:val="21"/>
                      </w:rPr>
                      <w:t>预计负债</w:t>
                    </w:r>
                  </w:p>
                </w:tc>
                <w:tc>
                  <w:tcPr>
                    <w:tcW w:w="779" w:type="pct"/>
                  </w:tcPr>
                  <w:p w14:paraId="7294C54D" w14:textId="77777777" w:rsidR="001C4835" w:rsidRPr="00F74210" w:rsidRDefault="001C4835" w:rsidP="001C4835">
                    <w:pPr>
                      <w:jc w:val="right"/>
                      <w:rPr>
                        <w:rStyle w:val="5Char1"/>
                        <w:b w:val="0"/>
                      </w:rPr>
                    </w:pPr>
                    <w:r w:rsidRPr="00F74210">
                      <w:rPr>
                        <w:szCs w:val="21"/>
                      </w:rPr>
                      <w:t>11,197,893.84</w:t>
                    </w:r>
                  </w:p>
                </w:tc>
                <w:tc>
                  <w:tcPr>
                    <w:tcW w:w="458" w:type="pct"/>
                  </w:tcPr>
                  <w:p w14:paraId="5061FE1A" w14:textId="77777777" w:rsidR="001C4835" w:rsidRPr="00F74210" w:rsidRDefault="001C4835" w:rsidP="001C4835">
                    <w:pPr>
                      <w:jc w:val="right"/>
                      <w:rPr>
                        <w:rStyle w:val="5Char1"/>
                        <w:b w:val="0"/>
                      </w:rPr>
                    </w:pPr>
                    <w:r w:rsidRPr="00F74210">
                      <w:rPr>
                        <w:szCs w:val="21"/>
                      </w:rPr>
                      <w:t>0.66</w:t>
                    </w:r>
                  </w:p>
                </w:tc>
                <w:tc>
                  <w:tcPr>
                    <w:tcW w:w="843" w:type="pct"/>
                  </w:tcPr>
                  <w:p w14:paraId="5A5E1146" w14:textId="77777777" w:rsidR="001C4835" w:rsidRPr="00F74210" w:rsidRDefault="001C4835" w:rsidP="001C4835">
                    <w:pPr>
                      <w:jc w:val="right"/>
                      <w:rPr>
                        <w:rStyle w:val="5Char1"/>
                        <w:b w:val="0"/>
                      </w:rPr>
                    </w:pPr>
                    <w:r w:rsidRPr="00F74210">
                      <w:rPr>
                        <w:szCs w:val="21"/>
                      </w:rPr>
                      <w:t>3,906,332.75</w:t>
                    </w:r>
                  </w:p>
                </w:tc>
                <w:tc>
                  <w:tcPr>
                    <w:tcW w:w="519" w:type="pct"/>
                  </w:tcPr>
                  <w:p w14:paraId="65C97E7F" w14:textId="77777777" w:rsidR="001C4835" w:rsidRPr="00F74210" w:rsidRDefault="001C4835" w:rsidP="001C4835">
                    <w:pPr>
                      <w:jc w:val="right"/>
                      <w:rPr>
                        <w:rStyle w:val="5Char1"/>
                        <w:b w:val="0"/>
                      </w:rPr>
                    </w:pPr>
                    <w:r w:rsidRPr="00F74210">
                      <w:rPr>
                        <w:szCs w:val="21"/>
                      </w:rPr>
                      <w:t>0.23</w:t>
                    </w:r>
                  </w:p>
                </w:tc>
                <w:tc>
                  <w:tcPr>
                    <w:tcW w:w="519" w:type="pct"/>
                  </w:tcPr>
                  <w:p w14:paraId="7E06C6B1" w14:textId="77777777" w:rsidR="001C4835" w:rsidRPr="00F74210" w:rsidRDefault="001C4835" w:rsidP="001C4835">
                    <w:pPr>
                      <w:jc w:val="right"/>
                      <w:rPr>
                        <w:rStyle w:val="5Char1"/>
                        <w:b w:val="0"/>
                      </w:rPr>
                    </w:pPr>
                    <w:r w:rsidRPr="00F74210">
                      <w:rPr>
                        <w:szCs w:val="21"/>
                      </w:rPr>
                      <w:t>186.66</w:t>
                    </w:r>
                  </w:p>
                </w:tc>
                <w:tc>
                  <w:tcPr>
                    <w:tcW w:w="1167" w:type="pct"/>
                  </w:tcPr>
                  <w:p w14:paraId="65017E77" w14:textId="77777777" w:rsidR="001C4835" w:rsidRPr="00F74210" w:rsidRDefault="001C4835" w:rsidP="001C4835">
                    <w:pPr>
                      <w:rPr>
                        <w:rStyle w:val="5Char1"/>
                        <w:b w:val="0"/>
                        <w:szCs w:val="21"/>
                      </w:rPr>
                    </w:pPr>
                    <w:r w:rsidRPr="00F74210">
                      <w:rPr>
                        <w:szCs w:val="21"/>
                      </w:rPr>
                      <w:t>主要是本期子公司计提质量保证金增加所致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617060170"/>
              <w:lock w:val="sdtLocked"/>
            </w:sdtPr>
            <w:sdtEndPr>
              <w:rPr>
                <w:rStyle w:val="5Char1"/>
                <w:szCs w:val="21"/>
              </w:rPr>
            </w:sdtEndPr>
            <w:sdtContent>
              <w:tr w:rsidR="001C4835" w:rsidRPr="00F74210" w14:paraId="5029B7B1" w14:textId="77777777" w:rsidTr="001C4835">
                <w:trPr>
                  <w:trHeight w:val="135"/>
                </w:trPr>
                <w:tc>
                  <w:tcPr>
                    <w:tcW w:w="715" w:type="pct"/>
                  </w:tcPr>
                  <w:p w14:paraId="72D0469D" w14:textId="77777777" w:rsidR="001C4835" w:rsidRPr="00F74210" w:rsidRDefault="001C4835" w:rsidP="001C4835">
                    <w:pPr>
                      <w:rPr>
                        <w:rStyle w:val="5Char1"/>
                        <w:b w:val="0"/>
                      </w:rPr>
                    </w:pPr>
                    <w:r w:rsidRPr="00F74210">
                      <w:rPr>
                        <w:szCs w:val="21"/>
                      </w:rPr>
                      <w:t>递延收益</w:t>
                    </w:r>
                  </w:p>
                </w:tc>
                <w:tc>
                  <w:tcPr>
                    <w:tcW w:w="779" w:type="pct"/>
                  </w:tcPr>
                  <w:p w14:paraId="3B31F517" w14:textId="77777777" w:rsidR="001C4835" w:rsidRPr="00F74210" w:rsidRDefault="001C4835" w:rsidP="001C4835">
                    <w:pPr>
                      <w:jc w:val="right"/>
                      <w:rPr>
                        <w:rStyle w:val="5Char1"/>
                        <w:b w:val="0"/>
                      </w:rPr>
                    </w:pPr>
                    <w:r w:rsidRPr="00F74210">
                      <w:rPr>
                        <w:szCs w:val="21"/>
                      </w:rPr>
                      <w:t>6,011,627.67</w:t>
                    </w:r>
                  </w:p>
                </w:tc>
                <w:tc>
                  <w:tcPr>
                    <w:tcW w:w="458" w:type="pct"/>
                  </w:tcPr>
                  <w:p w14:paraId="0694372B" w14:textId="77777777" w:rsidR="001C4835" w:rsidRPr="00F74210" w:rsidRDefault="001C4835" w:rsidP="001C4835">
                    <w:pPr>
                      <w:jc w:val="right"/>
                      <w:rPr>
                        <w:rStyle w:val="5Char1"/>
                        <w:b w:val="0"/>
                      </w:rPr>
                    </w:pPr>
                    <w:r w:rsidRPr="00F74210">
                      <w:rPr>
                        <w:szCs w:val="21"/>
                      </w:rPr>
                      <w:t>0.35</w:t>
                    </w:r>
                  </w:p>
                </w:tc>
                <w:tc>
                  <w:tcPr>
                    <w:tcW w:w="843" w:type="pct"/>
                  </w:tcPr>
                  <w:p w14:paraId="7F152EDB" w14:textId="77777777" w:rsidR="001C4835" w:rsidRPr="00F74210" w:rsidRDefault="001C4835" w:rsidP="001C4835">
                    <w:pPr>
                      <w:jc w:val="right"/>
                      <w:rPr>
                        <w:rStyle w:val="5Char1"/>
                        <w:b w:val="0"/>
                      </w:rPr>
                    </w:pPr>
                    <w:r w:rsidRPr="00F74210">
                      <w:rPr>
                        <w:szCs w:val="21"/>
                      </w:rPr>
                      <w:t>2,052,019.15</w:t>
                    </w:r>
                  </w:p>
                </w:tc>
                <w:tc>
                  <w:tcPr>
                    <w:tcW w:w="519" w:type="pct"/>
                  </w:tcPr>
                  <w:p w14:paraId="6AB37746" w14:textId="77777777" w:rsidR="001C4835" w:rsidRPr="00F74210" w:rsidRDefault="001C4835" w:rsidP="001C4835">
                    <w:pPr>
                      <w:jc w:val="right"/>
                      <w:rPr>
                        <w:rStyle w:val="5Char1"/>
                        <w:b w:val="0"/>
                      </w:rPr>
                    </w:pPr>
                    <w:r w:rsidRPr="00F74210">
                      <w:rPr>
                        <w:szCs w:val="21"/>
                      </w:rPr>
                      <w:t>0.12</w:t>
                    </w:r>
                  </w:p>
                </w:tc>
                <w:tc>
                  <w:tcPr>
                    <w:tcW w:w="519" w:type="pct"/>
                  </w:tcPr>
                  <w:p w14:paraId="01F3B20B" w14:textId="77777777" w:rsidR="001C4835" w:rsidRPr="00F74210" w:rsidRDefault="001C4835" w:rsidP="001C4835">
                    <w:pPr>
                      <w:jc w:val="right"/>
                      <w:rPr>
                        <w:rStyle w:val="5Char1"/>
                        <w:b w:val="0"/>
                      </w:rPr>
                    </w:pPr>
                    <w:r w:rsidRPr="00F74210">
                      <w:rPr>
                        <w:szCs w:val="21"/>
                      </w:rPr>
                      <w:t>192.96</w:t>
                    </w:r>
                  </w:p>
                </w:tc>
                <w:tc>
                  <w:tcPr>
                    <w:tcW w:w="1167" w:type="pct"/>
                  </w:tcPr>
                  <w:p w14:paraId="7D01FBE7" w14:textId="77777777" w:rsidR="001C4835" w:rsidRPr="00F74210" w:rsidRDefault="001C4835" w:rsidP="001C4835">
                    <w:pPr>
                      <w:rPr>
                        <w:rStyle w:val="5Char1"/>
                        <w:b w:val="0"/>
                        <w:szCs w:val="21"/>
                      </w:rPr>
                    </w:pPr>
                    <w:r w:rsidRPr="00F74210">
                      <w:rPr>
                        <w:szCs w:val="21"/>
                      </w:rPr>
                      <w:t>主要是子公司收到科委拨款所致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2026515474"/>
              <w:lock w:val="sdtLocked"/>
            </w:sdtPr>
            <w:sdtEndPr>
              <w:rPr>
                <w:rStyle w:val="5Char1"/>
                <w:szCs w:val="21"/>
              </w:rPr>
            </w:sdtEndPr>
            <w:sdtContent>
              <w:tr w:rsidR="001C4835" w:rsidRPr="00F74210" w14:paraId="0AFE17F3" w14:textId="77777777" w:rsidTr="001C4835">
                <w:trPr>
                  <w:trHeight w:val="135"/>
                </w:trPr>
                <w:tc>
                  <w:tcPr>
                    <w:tcW w:w="715" w:type="pct"/>
                  </w:tcPr>
                  <w:p w14:paraId="6B78EBEC" w14:textId="77777777" w:rsidR="001C4835" w:rsidRPr="00F74210" w:rsidRDefault="001C4835" w:rsidP="001C4835">
                    <w:pPr>
                      <w:rPr>
                        <w:rStyle w:val="5Char1"/>
                        <w:b w:val="0"/>
                      </w:rPr>
                    </w:pPr>
                    <w:r w:rsidRPr="00F74210">
                      <w:rPr>
                        <w:szCs w:val="21"/>
                      </w:rPr>
                      <w:t>其他综合收益</w:t>
                    </w:r>
                  </w:p>
                </w:tc>
                <w:tc>
                  <w:tcPr>
                    <w:tcW w:w="779" w:type="pct"/>
                  </w:tcPr>
                  <w:p w14:paraId="18FFA8C9" w14:textId="77777777" w:rsidR="001C4835" w:rsidRPr="00F74210" w:rsidRDefault="001C4835" w:rsidP="001C4835">
                    <w:pPr>
                      <w:jc w:val="right"/>
                      <w:rPr>
                        <w:rStyle w:val="5Char1"/>
                        <w:b w:val="0"/>
                      </w:rPr>
                    </w:pPr>
                    <w:r w:rsidRPr="00F74210">
                      <w:rPr>
                        <w:szCs w:val="21"/>
                      </w:rPr>
                      <w:t>-325,424.59</w:t>
                    </w:r>
                  </w:p>
                </w:tc>
                <w:tc>
                  <w:tcPr>
                    <w:tcW w:w="458" w:type="pct"/>
                  </w:tcPr>
                  <w:p w14:paraId="22FAD7CD" w14:textId="77777777" w:rsidR="001C4835" w:rsidRPr="00F74210" w:rsidRDefault="001C4835" w:rsidP="001C4835">
                    <w:pPr>
                      <w:jc w:val="right"/>
                      <w:rPr>
                        <w:rStyle w:val="5Char1"/>
                        <w:b w:val="0"/>
                      </w:rPr>
                    </w:pPr>
                    <w:r w:rsidRPr="00F74210">
                      <w:rPr>
                        <w:szCs w:val="21"/>
                      </w:rPr>
                      <w:t>-0.02</w:t>
                    </w:r>
                  </w:p>
                </w:tc>
                <w:tc>
                  <w:tcPr>
                    <w:tcW w:w="843" w:type="pct"/>
                  </w:tcPr>
                  <w:p w14:paraId="0C359078" w14:textId="77777777" w:rsidR="001C4835" w:rsidRPr="00F74210" w:rsidRDefault="001C4835" w:rsidP="001C4835">
                    <w:pPr>
                      <w:jc w:val="right"/>
                      <w:rPr>
                        <w:rStyle w:val="5Char1"/>
                        <w:b w:val="0"/>
                      </w:rPr>
                    </w:pPr>
                    <w:r w:rsidRPr="00F74210">
                      <w:rPr>
                        <w:szCs w:val="21"/>
                      </w:rPr>
                      <w:t>2,754,544.50</w:t>
                    </w:r>
                  </w:p>
                </w:tc>
                <w:tc>
                  <w:tcPr>
                    <w:tcW w:w="519" w:type="pct"/>
                  </w:tcPr>
                  <w:p w14:paraId="7DF3F985" w14:textId="77777777" w:rsidR="001C4835" w:rsidRPr="00F74210" w:rsidRDefault="001C4835" w:rsidP="001C4835">
                    <w:pPr>
                      <w:jc w:val="right"/>
                      <w:rPr>
                        <w:rStyle w:val="5Char1"/>
                        <w:b w:val="0"/>
                      </w:rPr>
                    </w:pPr>
                    <w:r w:rsidRPr="00F74210">
                      <w:rPr>
                        <w:szCs w:val="21"/>
                      </w:rPr>
                      <w:t>0.16</w:t>
                    </w:r>
                  </w:p>
                </w:tc>
                <w:tc>
                  <w:tcPr>
                    <w:tcW w:w="519" w:type="pct"/>
                  </w:tcPr>
                  <w:p w14:paraId="13B870C9" w14:textId="77777777" w:rsidR="001C4835" w:rsidRPr="00F74210" w:rsidRDefault="001C4835" w:rsidP="001C4835">
                    <w:pPr>
                      <w:jc w:val="right"/>
                      <w:rPr>
                        <w:rStyle w:val="5Char1"/>
                        <w:b w:val="0"/>
                      </w:rPr>
                    </w:pPr>
                    <w:r w:rsidRPr="00F74210">
                      <w:rPr>
                        <w:szCs w:val="21"/>
                      </w:rPr>
                      <w:t>-111.81</w:t>
                    </w:r>
                  </w:p>
                </w:tc>
                <w:tc>
                  <w:tcPr>
                    <w:tcW w:w="1167" w:type="pct"/>
                  </w:tcPr>
                  <w:p w14:paraId="25CB8019" w14:textId="77777777" w:rsidR="001C4835" w:rsidRPr="00F74210" w:rsidRDefault="001C4835" w:rsidP="001C4835">
                    <w:pPr>
                      <w:rPr>
                        <w:rStyle w:val="5Char1"/>
                        <w:b w:val="0"/>
                        <w:szCs w:val="21"/>
                      </w:rPr>
                    </w:pPr>
                    <w:r w:rsidRPr="00F74210">
                      <w:rPr>
                        <w:szCs w:val="21"/>
                      </w:rPr>
                      <w:t>主要是汇率变化影响所致</w:t>
                    </w:r>
                  </w:p>
                </w:tc>
              </w:tr>
            </w:sdtContent>
          </w:sdt>
          <w:bookmarkEnd w:id="42"/>
        </w:tbl>
        <w:p w14:paraId="50E98916" w14:textId="77777777" w:rsidR="001C4835" w:rsidRDefault="001C4835">
          <w:pPr>
            <w:pStyle w:val="82"/>
          </w:pPr>
        </w:p>
        <w:p w14:paraId="2A3CF998" w14:textId="77777777" w:rsidR="001C4835" w:rsidRDefault="001C4835">
          <w:pPr>
            <w:rPr>
              <w:szCs w:val="21"/>
            </w:rPr>
          </w:pPr>
          <w:r>
            <w:rPr>
              <w:rFonts w:hint="eastAsia"/>
              <w:szCs w:val="21"/>
            </w:rPr>
            <w:t>其他说明</w:t>
          </w:r>
        </w:p>
        <w:sdt>
          <w:sdtPr>
            <w:rPr>
              <w:rFonts w:hint="eastAsia"/>
              <w:szCs w:val="21"/>
            </w:rPr>
            <w:alias w:val="资产及负债状况的其他说明"/>
            <w:tag w:val="_GBC_3aee54264edd4bb08807d2335eb33f43"/>
            <w:id w:val="-24942986"/>
            <w:lock w:val="sdtLocked"/>
          </w:sdtPr>
          <w:sdtEndPr/>
          <w:sdtContent>
            <w:p w14:paraId="00400594" w14:textId="77777777" w:rsidR="001C4835" w:rsidRDefault="001C4835">
              <w:pPr>
                <w:rPr>
                  <w:szCs w:val="21"/>
                </w:rPr>
              </w:pPr>
              <w:r>
                <w:rPr>
                  <w:rFonts w:hint="eastAsia"/>
                  <w:szCs w:val="21"/>
                </w:rPr>
                <w:t>无</w:t>
              </w:r>
            </w:p>
            <w:p w14:paraId="3322AB93" w14:textId="77777777" w:rsidR="001C4835" w:rsidRDefault="001B4C12">
              <w:pPr>
                <w:rPr>
                  <w:szCs w:val="21"/>
                </w:rPr>
              </w:pPr>
            </w:p>
          </w:sdtContent>
        </w:sdt>
      </w:sdtContent>
    </w:sdt>
    <w:sdt>
      <w:sdtPr>
        <w:rPr>
          <w:rFonts w:ascii="宋体" w:eastAsia="宋体" w:hAnsi="宋体" w:cs="宋体"/>
          <w:b w:val="0"/>
          <w:bCs w:val="0"/>
          <w:kern w:val="0"/>
          <w:sz w:val="21"/>
          <w:szCs w:val="21"/>
        </w:rPr>
        <w:alias w:val="模块:截至报告期末主要资产受限情"/>
        <w:tag w:val="_SEC_cd146e80d2e14aa4aac1142579c4c36a"/>
        <w:id w:val="388314671"/>
        <w:lock w:val="sdtLocked"/>
        <w:placeholder>
          <w:docPart w:val="GBC22222222222222222222222222222"/>
        </w:placeholder>
      </w:sdtPr>
      <w:sdtEndPr>
        <w:rPr>
          <w:rFonts w:hint="eastAsia"/>
        </w:rPr>
      </w:sdtEndPr>
      <w:sdtContent>
        <w:p w14:paraId="541CF1B5" w14:textId="77777777" w:rsidR="001C4835" w:rsidRPr="001E27D6" w:rsidRDefault="001C4835" w:rsidP="00E56CC8">
          <w:pPr>
            <w:pStyle w:val="79"/>
            <w:numPr>
              <w:ilvl w:val="0"/>
              <w:numId w:val="59"/>
            </w:numPr>
            <w:rPr>
              <w:sz w:val="21"/>
              <w:szCs w:val="21"/>
            </w:rPr>
          </w:pPr>
          <w:r w:rsidRPr="001E27D6">
            <w:rPr>
              <w:sz w:val="21"/>
              <w:szCs w:val="21"/>
            </w:rPr>
            <w:t>截至报告期末主要资产受限情</w:t>
          </w:r>
          <w:r w:rsidRPr="001E27D6">
            <w:rPr>
              <w:rFonts w:hint="eastAsia"/>
              <w:sz w:val="21"/>
              <w:szCs w:val="21"/>
            </w:rPr>
            <w:t>况</w:t>
          </w:r>
        </w:p>
        <w:sdt>
          <w:sdtPr>
            <w:rPr>
              <w:rFonts w:hint="eastAsia"/>
              <w:szCs w:val="21"/>
            </w:rPr>
            <w:alias w:val="是否适用：主要资产受限情况[双击切换]"/>
            <w:tag w:val="_GBC_01311ee451194f52a953344cf249b1b9"/>
            <w:id w:val="-1397810464"/>
            <w:lock w:val="sdtContentLocked"/>
            <w:placeholder>
              <w:docPart w:val="GBC22222222222222222222222222222"/>
            </w:placeholder>
          </w:sdtPr>
          <w:sdtEndPr/>
          <w:sdtContent>
            <w:p w14:paraId="757183AB"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主要资产受限情况"/>
            <w:tag w:val="_GBC_cb7fe3db517742e2a0cff2593f270f8e"/>
            <w:id w:val="1567306845"/>
            <w:lock w:val="sdtLocked"/>
            <w:placeholder>
              <w:docPart w:val="GBC22222222222222222222222222222"/>
            </w:placeholder>
          </w:sdtPr>
          <w:sdtEndPr/>
          <w:sdtContent>
            <w:p w14:paraId="1ED52BF0" w14:textId="77777777" w:rsidR="001C4835" w:rsidRDefault="001C4835">
              <w:pPr>
                <w:rPr>
                  <w:szCs w:val="21"/>
                </w:rPr>
              </w:pPr>
            </w:p>
            <w:tbl>
              <w:tblPr>
                <w:tblStyle w:val="g2"/>
                <w:tblW w:w="0" w:type="auto"/>
                <w:jc w:val="center"/>
                <w:tblBorders>
                  <w:top w:val="double" w:sz="4" w:space="0" w:color="auto"/>
                  <w:bottom w:val="double" w:sz="4" w:space="0" w:color="auto"/>
                  <w:insideH w:val="single" w:sz="2" w:space="0" w:color="auto"/>
                  <w:insideV w:val="single" w:sz="2" w:space="0" w:color="auto"/>
                </w:tblBorders>
                <w:tblLayout w:type="fixed"/>
                <w:tblLook w:val="0000" w:firstRow="0" w:lastRow="0" w:firstColumn="0" w:lastColumn="0" w:noHBand="0" w:noVBand="0"/>
              </w:tblPr>
              <w:tblGrid>
                <w:gridCol w:w="1585"/>
                <w:gridCol w:w="1790"/>
                <w:gridCol w:w="5488"/>
              </w:tblGrid>
              <w:tr w:rsidR="001C4835" w14:paraId="055B0E52" w14:textId="77777777" w:rsidTr="001C4835">
                <w:trPr>
                  <w:trHeight w:val="340"/>
                  <w:tblHeader/>
                  <w:jc w:val="center"/>
                </w:trPr>
                <w:tc>
                  <w:tcPr>
                    <w:tcW w:w="1585" w:type="dxa"/>
                    <w:vAlign w:val="center"/>
                  </w:tcPr>
                  <w:p w14:paraId="7303508E" w14:textId="77777777" w:rsidR="001C4835" w:rsidRPr="001E27D6" w:rsidRDefault="001C4835" w:rsidP="001C4835">
                    <w:pPr>
                      <w:rPr>
                        <w:b/>
                        <w:szCs w:val="21"/>
                      </w:rPr>
                    </w:pPr>
                    <w:r w:rsidRPr="001E27D6">
                      <w:rPr>
                        <w:rFonts w:hint="eastAsia"/>
                        <w:b/>
                        <w:szCs w:val="21"/>
                      </w:rPr>
                      <w:t>项目</w:t>
                    </w:r>
                  </w:p>
                </w:tc>
                <w:tc>
                  <w:tcPr>
                    <w:tcW w:w="1790" w:type="dxa"/>
                    <w:vAlign w:val="center"/>
                  </w:tcPr>
                  <w:p w14:paraId="61364488" w14:textId="77777777" w:rsidR="001C4835" w:rsidRPr="001E27D6" w:rsidRDefault="001C4835" w:rsidP="001C4835">
                    <w:pPr>
                      <w:autoSpaceDE w:val="0"/>
                      <w:autoSpaceDN w:val="0"/>
                      <w:jc w:val="center"/>
                      <w:rPr>
                        <w:b/>
                        <w:szCs w:val="21"/>
                      </w:rPr>
                    </w:pPr>
                    <w:r w:rsidRPr="001E27D6">
                      <w:rPr>
                        <w:rFonts w:hint="eastAsia"/>
                        <w:b/>
                        <w:szCs w:val="21"/>
                      </w:rPr>
                      <w:t>年末账面价值</w:t>
                    </w:r>
                  </w:p>
                </w:tc>
                <w:tc>
                  <w:tcPr>
                    <w:tcW w:w="5488" w:type="dxa"/>
                    <w:vAlign w:val="center"/>
                  </w:tcPr>
                  <w:p w14:paraId="79EFF370" w14:textId="77777777" w:rsidR="001C4835" w:rsidRPr="001E27D6" w:rsidRDefault="001C4835" w:rsidP="001C4835">
                    <w:pPr>
                      <w:kinsoku w:val="0"/>
                      <w:overflowPunct w:val="0"/>
                      <w:autoSpaceDE w:val="0"/>
                      <w:autoSpaceDN w:val="0"/>
                      <w:jc w:val="center"/>
                      <w:rPr>
                        <w:b/>
                        <w:szCs w:val="21"/>
                      </w:rPr>
                    </w:pPr>
                    <w:r w:rsidRPr="001E27D6">
                      <w:rPr>
                        <w:rFonts w:hint="eastAsia"/>
                        <w:b/>
                        <w:szCs w:val="21"/>
                      </w:rPr>
                      <w:t>受限原因</w:t>
                    </w:r>
                  </w:p>
                </w:tc>
              </w:tr>
              <w:tr w:rsidR="001C4835" w14:paraId="6CF7F97E" w14:textId="77777777" w:rsidTr="001C4835">
                <w:trPr>
                  <w:trHeight w:val="340"/>
                  <w:jc w:val="center"/>
                </w:trPr>
                <w:tc>
                  <w:tcPr>
                    <w:tcW w:w="1585" w:type="dxa"/>
                    <w:vAlign w:val="center"/>
                  </w:tcPr>
                  <w:p w14:paraId="1141125E" w14:textId="77777777" w:rsidR="001C4835" w:rsidRPr="001E27D6" w:rsidRDefault="001C4835" w:rsidP="001C4835">
                    <w:pPr>
                      <w:rPr>
                        <w:szCs w:val="21"/>
                      </w:rPr>
                    </w:pPr>
                    <w:r w:rsidRPr="001E27D6">
                      <w:rPr>
                        <w:rFonts w:hint="eastAsia"/>
                        <w:szCs w:val="21"/>
                      </w:rPr>
                      <w:t>货币资金</w:t>
                    </w:r>
                  </w:p>
                </w:tc>
                <w:tc>
                  <w:tcPr>
                    <w:tcW w:w="1790" w:type="dxa"/>
                    <w:vAlign w:val="center"/>
                  </w:tcPr>
                  <w:p w14:paraId="086A6AEE" w14:textId="77777777" w:rsidR="001C4835" w:rsidRPr="001E27D6" w:rsidRDefault="001C4835" w:rsidP="001C4835">
                    <w:pPr>
                      <w:jc w:val="right"/>
                      <w:rPr>
                        <w:szCs w:val="21"/>
                      </w:rPr>
                    </w:pPr>
                    <w:r w:rsidRPr="001E27D6">
                      <w:rPr>
                        <w:rFonts w:hint="eastAsia"/>
                        <w:bCs/>
                        <w:color w:val="000000"/>
                        <w:szCs w:val="21"/>
                        <w:lang w:bidi="ar"/>
                      </w:rPr>
                      <w:t>32,921,438.94</w:t>
                    </w:r>
                  </w:p>
                </w:tc>
                <w:tc>
                  <w:tcPr>
                    <w:tcW w:w="5488" w:type="dxa"/>
                    <w:vAlign w:val="center"/>
                  </w:tcPr>
                  <w:p w14:paraId="7594EA93" w14:textId="77777777" w:rsidR="001C4835" w:rsidRPr="001E27D6" w:rsidRDefault="001C4835" w:rsidP="001C4835">
                    <w:pPr>
                      <w:jc w:val="center"/>
                      <w:rPr>
                        <w:szCs w:val="21"/>
                      </w:rPr>
                    </w:pPr>
                    <w:r w:rsidRPr="001E27D6">
                      <w:rPr>
                        <w:rFonts w:hint="eastAsia"/>
                        <w:szCs w:val="21"/>
                      </w:rPr>
                      <w:t>银行承兑汇票保证金、信用证借款保证金、诉讼冻结</w:t>
                    </w:r>
                  </w:p>
                </w:tc>
              </w:tr>
            </w:tbl>
            <w:p w14:paraId="002B4CCA" w14:textId="77777777" w:rsidR="001C4835" w:rsidRDefault="001B4C12">
              <w:pPr>
                <w:rPr>
                  <w:szCs w:val="21"/>
                </w:rPr>
              </w:pPr>
            </w:p>
          </w:sdtContent>
        </w:sdt>
      </w:sdtContent>
    </w:sdt>
    <w:sdt>
      <w:sdtPr>
        <w:rPr>
          <w:rFonts w:ascii="宋体" w:eastAsia="宋体" w:hAnsi="宋体" w:cs="宋体"/>
          <w:b w:val="0"/>
          <w:bCs w:val="0"/>
          <w:kern w:val="0"/>
          <w:sz w:val="21"/>
          <w:szCs w:val="24"/>
        </w:rPr>
        <w:alias w:val="模块:其他说明"/>
        <w:tag w:val="_SEC_0a5a7a92c0314a60b3f3d11562efe5d4"/>
        <w:id w:val="-880323729"/>
        <w:lock w:val="sdtLocked"/>
        <w:placeholder>
          <w:docPart w:val="GBC22222222222222222222222222222"/>
        </w:placeholder>
      </w:sdtPr>
      <w:sdtEndPr>
        <w:rPr>
          <w:rFonts w:hint="eastAsia"/>
          <w:szCs w:val="21"/>
        </w:rPr>
      </w:sdtEndPr>
      <w:sdtContent>
        <w:p w14:paraId="182D9828" w14:textId="77777777" w:rsidR="001C4835" w:rsidRPr="001E27D6" w:rsidRDefault="001C4835" w:rsidP="00E56CC8">
          <w:pPr>
            <w:pStyle w:val="79"/>
            <w:numPr>
              <w:ilvl w:val="0"/>
              <w:numId w:val="59"/>
            </w:numPr>
            <w:rPr>
              <w:sz w:val="21"/>
              <w:szCs w:val="21"/>
            </w:rPr>
          </w:pPr>
          <w:r w:rsidRPr="001E27D6">
            <w:rPr>
              <w:sz w:val="21"/>
              <w:szCs w:val="21"/>
            </w:rPr>
            <w:t>其他说明</w:t>
          </w:r>
        </w:p>
        <w:sdt>
          <w:sdtPr>
            <w:rPr>
              <w:rFonts w:hint="eastAsia"/>
              <w:szCs w:val="21"/>
            </w:rPr>
            <w:alias w:val="是否适用：资产及负债状况的其他说明[双击切换]"/>
            <w:tag w:val="_GBC_364e24c8cf1a4469ba88a4ae16e0417f"/>
            <w:id w:val="-200632512"/>
            <w:lock w:val="sdtContentLocked"/>
            <w:placeholder>
              <w:docPart w:val="GBC22222222222222222222222222222"/>
            </w:placeholder>
          </w:sdtPr>
          <w:sdtEndPr/>
          <w:sdtContent>
            <w:p w14:paraId="283307E8" w14:textId="77777777" w:rsidR="001C4835" w:rsidRDefault="001C4835" w:rsidP="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48C31B2A" w14:textId="77777777" w:rsidR="001C4835" w:rsidRDefault="001C4835">
      <w:pPr>
        <w:rPr>
          <w:szCs w:val="21"/>
        </w:rPr>
      </w:pPr>
    </w:p>
    <w:sdt>
      <w:sdtPr>
        <w:rPr>
          <w:rFonts w:ascii="宋体" w:hAnsi="宋体" w:cs="宋体" w:hint="eastAsia"/>
          <w:b w:val="0"/>
          <w:bCs w:val="0"/>
          <w:kern w:val="0"/>
          <w:szCs w:val="21"/>
        </w:rPr>
        <w:alias w:val="模块:行业经营性信息分析"/>
        <w:tag w:val="_SEC_5860c602a88b4fa29c583d556917cd48"/>
        <w:id w:val="1435708846"/>
        <w:lock w:val="sdtLocked"/>
        <w:placeholder>
          <w:docPart w:val="GBC22222222222222222222222222222"/>
        </w:placeholder>
      </w:sdtPr>
      <w:sdtEndPr/>
      <w:sdtContent>
        <w:p w14:paraId="7FF5FC09" w14:textId="77777777" w:rsidR="005563DA" w:rsidRDefault="00210D96" w:rsidP="00E56CC8">
          <w:pPr>
            <w:pStyle w:val="3"/>
            <w:numPr>
              <w:ilvl w:val="0"/>
              <w:numId w:val="7"/>
            </w:numPr>
            <w:rPr>
              <w:szCs w:val="21"/>
            </w:rPr>
          </w:pPr>
          <w:r>
            <w:rPr>
              <w:rFonts w:hint="eastAsia"/>
              <w:szCs w:val="21"/>
            </w:rPr>
            <w:t>行业经营性信息分析</w:t>
          </w:r>
        </w:p>
        <w:sdt>
          <w:sdtPr>
            <w:rPr>
              <w:rFonts w:hint="eastAsia"/>
              <w:szCs w:val="21"/>
            </w:rPr>
            <w:alias w:val="是否适用：行业经营性信息分析[双击切换]"/>
            <w:tag w:val="_GBC_8a02ac4934eb426ab273323b8694d88c"/>
            <w:id w:val="666216459"/>
            <w:lock w:val="sdtContentLocked"/>
            <w:placeholder>
              <w:docPart w:val="GBC22222222222222222222222222222"/>
            </w:placeholder>
          </w:sdtPr>
          <w:sdtEndPr/>
          <w:sdtContent>
            <w:p w14:paraId="1AD2E70C" w14:textId="77777777" w:rsidR="005563DA" w:rsidRDefault="00210D96">
              <w:pPr>
                <w:rPr>
                  <w:szCs w:val="21"/>
                </w:rPr>
              </w:pPr>
              <w:r>
                <w:rPr>
                  <w:szCs w:val="21"/>
                </w:rPr>
                <w:fldChar w:fldCharType="begin"/>
              </w:r>
              <w:r w:rsidR="00F247F3">
                <w:rPr>
                  <w:szCs w:val="21"/>
                </w:rPr>
                <w:instrText xml:space="preserve"> MACROBUTTON  SnrToggleCheckbox √适用  </w:instrText>
              </w:r>
              <w:r>
                <w:rPr>
                  <w:szCs w:val="21"/>
                </w:rPr>
                <w:fldChar w:fldCharType="end"/>
              </w:r>
              <w:r>
                <w:rPr>
                  <w:szCs w:val="21"/>
                </w:rPr>
                <w:fldChar w:fldCharType="begin"/>
              </w:r>
              <w:r w:rsidR="00F247F3">
                <w:rPr>
                  <w:szCs w:val="21"/>
                </w:rPr>
                <w:instrText xml:space="preserve"> MACROBUTTON  SnrToggleCheckbox □不适用 </w:instrText>
              </w:r>
              <w:r>
                <w:rPr>
                  <w:szCs w:val="21"/>
                </w:rPr>
                <w:fldChar w:fldCharType="end"/>
              </w:r>
            </w:p>
          </w:sdtContent>
        </w:sdt>
        <w:sdt>
          <w:sdtPr>
            <w:rPr>
              <w:rFonts w:hint="eastAsia"/>
              <w:szCs w:val="21"/>
            </w:rPr>
            <w:alias w:val="行业经营性信息分析"/>
            <w:tag w:val="_GBC_e16bc1aa6d5e4cdd94278d9bb9b9d44b"/>
            <w:id w:val="496537124"/>
            <w:lock w:val="sdtLocked"/>
            <w:placeholder>
              <w:docPart w:val="GBC22222222222222222222222222222"/>
            </w:placeholder>
          </w:sdtPr>
          <w:sdtEndPr/>
          <w:sdtContent>
            <w:p w14:paraId="36E2BD95" w14:textId="4EAA9102" w:rsidR="005563DA" w:rsidRDefault="00F247F3" w:rsidP="00F10D5A">
              <w:pPr>
                <w:ind w:firstLineChars="200" w:firstLine="420"/>
                <w:rPr>
                  <w:szCs w:val="21"/>
                </w:rPr>
                <w:sectPr w:rsidR="005563DA" w:rsidSect="00526E3D">
                  <w:pgSz w:w="11906" w:h="16838"/>
                  <w:pgMar w:top="1440" w:right="1797" w:bottom="1525" w:left="1276" w:header="855" w:footer="992" w:gutter="0"/>
                  <w:cols w:space="425"/>
                  <w:docGrid w:linePitch="312"/>
                </w:sectPr>
              </w:pPr>
              <w:r w:rsidRPr="00F247F3">
                <w:rPr>
                  <w:rFonts w:hint="eastAsia"/>
                  <w:szCs w:val="21"/>
                </w:rPr>
                <w:t>公司主营业务为气体储运装备制造，行业相关的具体信息见本年度报告中“公司业务概要”及“经营情况讨论与分析”章节内容。</w:t>
              </w:r>
            </w:p>
          </w:sdtContent>
        </w:sdt>
      </w:sdtContent>
    </w:sdt>
    <w:p w14:paraId="338FD339" w14:textId="77777777" w:rsidR="005563DA" w:rsidRPr="00CA0F59" w:rsidRDefault="00210D96" w:rsidP="00E56CC8">
      <w:pPr>
        <w:pStyle w:val="3"/>
        <w:numPr>
          <w:ilvl w:val="0"/>
          <w:numId w:val="7"/>
        </w:numPr>
        <w:rPr>
          <w:szCs w:val="21"/>
        </w:rPr>
      </w:pPr>
      <w:r w:rsidRPr="00CA0F59">
        <w:rPr>
          <w:rFonts w:hint="eastAsia"/>
          <w:szCs w:val="21"/>
        </w:rPr>
        <w:lastRenderedPageBreak/>
        <w:t>投资状况分析</w:t>
      </w:r>
    </w:p>
    <w:p w14:paraId="2FA7003C" w14:textId="77777777" w:rsidR="005563DA" w:rsidRDefault="00210D96" w:rsidP="00E56CC8">
      <w:pPr>
        <w:pStyle w:val="4"/>
        <w:numPr>
          <w:ilvl w:val="0"/>
          <w:numId w:val="17"/>
        </w:numPr>
      </w:pPr>
      <w:r>
        <w:t>对外股权投资总体分析</w:t>
      </w:r>
    </w:p>
    <w:bookmarkStart w:id="43" w:name="_Hlk533433706" w:displacedByCustomXml="next"/>
    <w:bookmarkEnd w:id="43" w:displacedByCustomXml="next"/>
    <w:bookmarkStart w:id="44" w:name="_Hlk533435130" w:displacedByCustomXml="next"/>
    <w:bookmarkEnd w:id="44" w:displacedByCustomXml="next"/>
    <w:bookmarkStart w:id="45" w:name="_Hlk533435360" w:displacedByCustomXml="next"/>
    <w:bookmarkEnd w:id="45" w:displacedByCustomXml="next"/>
    <w:bookmarkStart w:id="46" w:name="_Hlk533666971" w:displacedByCustomXml="next"/>
    <w:bookmarkEnd w:id="46" w:displacedByCustomXml="next"/>
    <w:sdt>
      <w:sdtPr>
        <w:rPr>
          <w:szCs w:val="21"/>
        </w:rPr>
        <w:alias w:val="模块:对外股权投资总体分析"/>
        <w:tag w:val="_SEC_4b4a052df79741968a7e11e5835fce59"/>
        <w:id w:val="-97177139"/>
        <w:lock w:val="sdtLocked"/>
        <w:placeholder>
          <w:docPart w:val="GBC22222222222222222222222222222"/>
        </w:placeholder>
      </w:sdtPr>
      <w:sdtEndPr>
        <w:rPr>
          <w:rFonts w:asciiTheme="minorEastAsia" w:eastAsiaTheme="minorEastAsia" w:hAnsiTheme="minorEastAsia" w:hint="eastAsia"/>
        </w:rPr>
      </w:sdtEndPr>
      <w:sdtContent>
        <w:sdt>
          <w:sdtPr>
            <w:rPr>
              <w:szCs w:val="21"/>
            </w:rPr>
            <w:alias w:val="是否适用：对外股权投资总体分析[双击切换]"/>
            <w:tag w:val="_GBC_cfb706fadf2c47bbbaf1bf90c054ccaf"/>
            <w:id w:val="-963962534"/>
            <w:lock w:val="sdtContentLocked"/>
            <w:placeholder>
              <w:docPart w:val="GBC22222222222222222222222222222"/>
            </w:placeholder>
          </w:sdtPr>
          <w:sdtEndPr/>
          <w:sdtContent>
            <w:p w14:paraId="616E844E" w14:textId="2D240CC0" w:rsidR="005563DA" w:rsidRPr="00595420" w:rsidRDefault="00210D96" w:rsidP="00595420">
              <w:pPr>
                <w:rPr>
                  <w:szCs w:val="21"/>
                </w:rPr>
              </w:pPr>
              <w:r>
                <w:rPr>
                  <w:szCs w:val="21"/>
                </w:rPr>
                <w:fldChar w:fldCharType="begin"/>
              </w:r>
              <w:r w:rsidR="00595420">
                <w:rPr>
                  <w:szCs w:val="21"/>
                </w:rPr>
                <w:instrText xml:space="preserve">MACROBUTTON  SnrToggleCheckbox □适用 </w:instrText>
              </w:r>
              <w:r>
                <w:rPr>
                  <w:szCs w:val="21"/>
                </w:rPr>
                <w:fldChar w:fldCharType="end"/>
              </w:r>
              <w:r>
                <w:rPr>
                  <w:szCs w:val="21"/>
                </w:rPr>
                <w:fldChar w:fldCharType="begin"/>
              </w:r>
              <w:r w:rsidR="00595420">
                <w:rPr>
                  <w:szCs w:val="21"/>
                </w:rPr>
                <w:instrText xml:space="preserve"> MACROBUTTON  SnrToggleCheckbox √不适用 </w:instrText>
              </w:r>
              <w:r>
                <w:rPr>
                  <w:szCs w:val="21"/>
                </w:rPr>
                <w:fldChar w:fldCharType="end"/>
              </w:r>
            </w:p>
          </w:sdtContent>
        </w:sdt>
        <w:p w14:paraId="67D686B7" w14:textId="77777777" w:rsidR="005563DA" w:rsidRDefault="001B4C12">
          <w:pPr>
            <w:rPr>
              <w:rFonts w:asciiTheme="minorEastAsia" w:eastAsiaTheme="minorEastAsia" w:hAnsiTheme="minorEastAsia"/>
              <w:szCs w:val="21"/>
            </w:rPr>
          </w:pPr>
        </w:p>
      </w:sdtContent>
    </w:sdt>
    <w:sdt>
      <w:sdtPr>
        <w:rPr>
          <w:rFonts w:ascii="宋体" w:hAnsi="宋体" w:cs="宋体" w:hint="eastAsia"/>
          <w:b w:val="0"/>
          <w:bCs w:val="0"/>
          <w:kern w:val="0"/>
          <w:sz w:val="24"/>
          <w:szCs w:val="21"/>
        </w:rPr>
        <w:alias w:val="模块:重大的股权投资"/>
        <w:tag w:val="_SEC_e305a089659a4e8f8dd9498c36674ab7"/>
        <w:id w:val="1996766387"/>
        <w:lock w:val="sdtLocked"/>
        <w:placeholder>
          <w:docPart w:val="GBC22222222222222222222222222222"/>
        </w:placeholder>
      </w:sdtPr>
      <w:sdtEndPr>
        <w:rPr>
          <w:szCs w:val="24"/>
        </w:rPr>
      </w:sdtEndPr>
      <w:sdtContent>
        <w:p w14:paraId="2BFB0747" w14:textId="77777777" w:rsidR="005563DA" w:rsidRDefault="00210D96" w:rsidP="00E56CC8">
          <w:pPr>
            <w:pStyle w:val="5"/>
            <w:numPr>
              <w:ilvl w:val="0"/>
              <w:numId w:val="18"/>
            </w:numPr>
            <w:rPr>
              <w:szCs w:val="21"/>
            </w:rPr>
          </w:pPr>
          <w:r>
            <w:rPr>
              <w:rFonts w:hint="eastAsia"/>
              <w:szCs w:val="21"/>
            </w:rPr>
            <w:t>重大的股权投资</w:t>
          </w:r>
        </w:p>
        <w:sdt>
          <w:sdtPr>
            <w:rPr>
              <w:rFonts w:hint="eastAsia"/>
            </w:rPr>
            <w:alias w:val="是否适用：重大的股权投资[双击切换]"/>
            <w:tag w:val="_GBC_b20506918d854c13b13a3b89dd84c7d3"/>
            <w:id w:val="-772710194"/>
            <w:lock w:val="sdtContentLocked"/>
            <w:placeholder>
              <w:docPart w:val="GBC22222222222222222222222222222"/>
            </w:placeholder>
          </w:sdtPr>
          <w:sdtEndPr/>
          <w:sdtContent>
            <w:p w14:paraId="5852FEBE" w14:textId="77777777" w:rsidR="005563DA" w:rsidRDefault="00210D96">
              <w:pPr>
                <w:pStyle w:val="82"/>
              </w:pPr>
              <w:r>
                <w:fldChar w:fldCharType="begin"/>
              </w:r>
              <w:r w:rsidR="007420CC">
                <w:instrText xml:space="preserve"> MACROBUTTON  SnrToggleCheckbox √适用  </w:instrText>
              </w:r>
              <w:r>
                <w:fldChar w:fldCharType="end"/>
              </w:r>
              <w:r>
                <w:fldChar w:fldCharType="begin"/>
              </w:r>
              <w:r w:rsidR="007420CC">
                <w:instrText xml:space="preserve"> MACROBUTTON  SnrToggleCheckbox □不适用 </w:instrText>
              </w:r>
              <w:r>
                <w:fldChar w:fldCharType="end"/>
              </w:r>
            </w:p>
          </w:sdtContent>
        </w:sdt>
        <w:sdt>
          <w:sdtPr>
            <w:rPr>
              <w:rFonts w:hint="eastAsia"/>
            </w:rPr>
            <w:alias w:val="重大的股权投资情况"/>
            <w:tag w:val="_GBC_22ba6dd4d61741c2995886a792f7462c"/>
            <w:id w:val="284168788"/>
            <w:lock w:val="sdtLocked"/>
            <w:placeholder>
              <w:docPart w:val="GBC22222222222222222222222222222"/>
            </w:placeholder>
          </w:sdtPr>
          <w:sdtEndPr/>
          <w:sdtContent>
            <w:p w14:paraId="03039199" w14:textId="402C7388" w:rsidR="00F247F3" w:rsidRDefault="00F247F3" w:rsidP="00F247F3">
              <w:pPr>
                <w:ind w:firstLineChars="200" w:firstLine="420"/>
              </w:pPr>
              <w:r>
                <w:rPr>
                  <w:rFonts w:hint="eastAsia"/>
                </w:rPr>
                <w:t>发行股份及支付现金购买资产</w:t>
              </w:r>
            </w:p>
            <w:p w14:paraId="3AF55481" w14:textId="149A16DB" w:rsidR="00F247F3" w:rsidRPr="00611345" w:rsidRDefault="00F247F3" w:rsidP="00F247F3">
              <w:pPr>
                <w:ind w:firstLineChars="200" w:firstLine="420"/>
              </w:pPr>
              <w:r>
                <w:rPr>
                  <w:rFonts w:hint="eastAsia"/>
                </w:rPr>
                <w:t>为提升公司持续经营和盈利能力，公司</w:t>
              </w:r>
              <w:r w:rsidR="00C9059C">
                <w:rPr>
                  <w:rFonts w:hint="eastAsia"/>
                </w:rPr>
                <w:t>正在实施</w:t>
              </w:r>
              <w:r>
                <w:rPr>
                  <w:rFonts w:hint="eastAsia"/>
                </w:rPr>
                <w:t>购买青岛北洋天青</w:t>
              </w:r>
              <w:r w:rsidRPr="00F67657">
                <w:rPr>
                  <w:rFonts w:hint="eastAsia"/>
                </w:rPr>
                <w:t>数联智能股份有限公司</w:t>
              </w:r>
              <w:r w:rsidR="00C9059C">
                <w:rPr>
                  <w:rFonts w:hint="eastAsia"/>
                </w:rPr>
                <w:t>8</w:t>
              </w:r>
              <w:r w:rsidR="00C9059C">
                <w:t>0</w:t>
              </w:r>
              <w:r w:rsidR="00C9059C">
                <w:rPr>
                  <w:rFonts w:hint="eastAsia"/>
                </w:rPr>
                <w:t>%</w:t>
              </w:r>
              <w:r>
                <w:rPr>
                  <w:rFonts w:hint="eastAsia"/>
                </w:rPr>
                <w:t>股权</w:t>
              </w:r>
              <w:r w:rsidR="00C9059C">
                <w:rPr>
                  <w:rFonts w:hint="eastAsia"/>
                </w:rPr>
                <w:t>项目</w:t>
              </w:r>
              <w:r>
                <w:rPr>
                  <w:rFonts w:hint="eastAsia"/>
                </w:rPr>
                <w:t>。</w:t>
              </w:r>
              <w:r w:rsidRPr="00F67657">
                <w:rPr>
                  <w:rFonts w:hint="eastAsia"/>
                </w:rPr>
                <w:t>本次交易中，上市公司向李红等</w:t>
              </w:r>
              <w:r w:rsidRPr="00F67657">
                <w:t>17名自然人及青岛艾特诺发行股份及支付现金购买资产，并向不超过35</w:t>
              </w:r>
              <w:proofErr w:type="gramStart"/>
              <w:r w:rsidRPr="00F67657">
                <w:t>名特定</w:t>
              </w:r>
              <w:proofErr w:type="gramEnd"/>
              <w:r w:rsidRPr="00F67657">
                <w:t>对象以非公开发行股份的方式募集配套资金。</w:t>
              </w:r>
              <w:r w:rsidR="004760C6">
                <w:rPr>
                  <w:rFonts w:hint="eastAsia"/>
                </w:rPr>
                <w:t>2</w:t>
              </w:r>
              <w:r w:rsidR="004760C6">
                <w:t>020</w:t>
              </w:r>
              <w:r w:rsidR="004760C6">
                <w:rPr>
                  <w:rFonts w:hint="eastAsia"/>
                </w:rPr>
                <w:t>年8月1</w:t>
              </w:r>
              <w:r w:rsidR="004760C6">
                <w:t>7</w:t>
              </w:r>
              <w:r w:rsidR="004760C6">
                <w:rPr>
                  <w:rFonts w:hint="eastAsia"/>
                </w:rPr>
                <w:t>日，公司召开</w:t>
              </w:r>
              <w:r w:rsidR="004760C6" w:rsidRPr="007F3B07">
                <w:rPr>
                  <w:rFonts w:hint="eastAsia"/>
                </w:rPr>
                <w:t>第十届董事会第五次临时会议</w:t>
              </w:r>
              <w:r w:rsidR="004760C6">
                <w:rPr>
                  <w:rFonts w:hint="eastAsia"/>
                </w:rPr>
                <w:t>，</w:t>
              </w:r>
              <w:proofErr w:type="gramStart"/>
              <w:r w:rsidR="004760C6">
                <w:rPr>
                  <w:rFonts w:hint="eastAsia"/>
                </w:rPr>
                <w:t>逐项审议</w:t>
              </w:r>
              <w:proofErr w:type="gramEnd"/>
              <w:r w:rsidR="004760C6">
                <w:rPr>
                  <w:rFonts w:hint="eastAsia"/>
                </w:rPr>
                <w:t>通过了</w:t>
              </w:r>
              <w:r w:rsidR="004760C6" w:rsidRPr="004E66BD">
                <w:rPr>
                  <w:rFonts w:hint="eastAsia"/>
                </w:rPr>
                <w:t>发行股份及支付现金购买资产并募集配套资金</w:t>
              </w:r>
              <w:r w:rsidR="004760C6">
                <w:rPr>
                  <w:rFonts w:hint="eastAsia"/>
                </w:rPr>
                <w:t>项目各项议案；</w:t>
              </w:r>
              <w:r w:rsidR="004760C6">
                <w:t>2020</w:t>
              </w:r>
              <w:r w:rsidR="004760C6">
                <w:rPr>
                  <w:rFonts w:hint="eastAsia"/>
                </w:rPr>
                <w:t>年1</w:t>
              </w:r>
              <w:r w:rsidR="004760C6">
                <w:t>2</w:t>
              </w:r>
              <w:r w:rsidR="004760C6">
                <w:rPr>
                  <w:rFonts w:hint="eastAsia"/>
                </w:rPr>
                <w:t>月2</w:t>
              </w:r>
              <w:r w:rsidR="004760C6">
                <w:t>9</w:t>
              </w:r>
              <w:r w:rsidR="004760C6">
                <w:rPr>
                  <w:rFonts w:hint="eastAsia"/>
                </w:rPr>
                <w:t>日，公司召开</w:t>
              </w:r>
              <w:r w:rsidR="004760C6" w:rsidRPr="004760C6">
                <w:rPr>
                  <w:rFonts w:hint="eastAsia"/>
                </w:rPr>
                <w:t>第十届董事会第八次临时会议</w:t>
              </w:r>
              <w:r w:rsidR="004760C6">
                <w:rPr>
                  <w:rFonts w:hint="eastAsia"/>
                </w:rPr>
                <w:t>，</w:t>
              </w:r>
              <w:proofErr w:type="gramStart"/>
              <w:r w:rsidR="004760C6">
                <w:rPr>
                  <w:rFonts w:hint="eastAsia"/>
                </w:rPr>
                <w:t>逐项审议</w:t>
              </w:r>
              <w:proofErr w:type="gramEnd"/>
              <w:r w:rsidR="004760C6">
                <w:rPr>
                  <w:rFonts w:hint="eastAsia"/>
                </w:rPr>
                <w:t>通过了修订</w:t>
              </w:r>
              <w:r w:rsidR="004760C6" w:rsidRPr="004E66BD">
                <w:rPr>
                  <w:rFonts w:hint="eastAsia"/>
                </w:rPr>
                <w:t>发行股份及支付现金购买资产并募集配套资金</w:t>
              </w:r>
              <w:r w:rsidR="004760C6">
                <w:rPr>
                  <w:rFonts w:hint="eastAsia"/>
                </w:rPr>
                <w:t>项目各项议案；</w:t>
              </w:r>
              <w:r>
                <w:t>2021年2月9日，公司</w:t>
              </w:r>
              <w:r>
                <w:rPr>
                  <w:rFonts w:hint="eastAsia"/>
                </w:rPr>
                <w:t>召开</w:t>
              </w:r>
              <w:r w:rsidRPr="004E66BD">
                <w:t>2021年第一次临时股东大会、2021年第一次A股类别股东大会及2021年第一次H股类别股东大会</w:t>
              </w:r>
              <w:r>
                <w:rPr>
                  <w:rFonts w:hint="eastAsia"/>
                </w:rPr>
                <w:t>，投票通过</w:t>
              </w:r>
              <w:r w:rsidRPr="004E66BD">
                <w:rPr>
                  <w:rFonts w:hint="eastAsia"/>
                </w:rPr>
                <w:t>发行股份及支付现金购买资产并募集配套资金</w:t>
              </w:r>
              <w:r>
                <w:rPr>
                  <w:rFonts w:hint="eastAsia"/>
                </w:rPr>
                <w:t>项目各项议案，同意并</w:t>
              </w:r>
              <w:r w:rsidRPr="00E13AC2">
                <w:rPr>
                  <w:rFonts w:hint="eastAsia"/>
                </w:rPr>
                <w:t>授权董事会全权办理公司本次发行股份及支付现金购买资产并募集配套资金有关事宜</w:t>
              </w:r>
              <w:r w:rsidR="00060F71">
                <w:rPr>
                  <w:rFonts w:hint="eastAsia"/>
                </w:rPr>
                <w:t>；</w:t>
              </w:r>
              <w:r w:rsidR="00060F71" w:rsidRPr="00A576AD">
                <w:t>2021年 2 月 25日</w:t>
              </w:r>
              <w:r w:rsidR="00060F71">
                <w:rPr>
                  <w:rFonts w:hint="eastAsia"/>
                </w:rPr>
                <w:t>，公司</w:t>
              </w:r>
              <w:r w:rsidR="00060F71" w:rsidRPr="00A576AD">
                <w:t>收到中国证券监督管理委员会</w:t>
              </w:r>
              <w:r w:rsidR="00060F71" w:rsidRPr="00A576AD">
                <w:rPr>
                  <w:rFonts w:hint="eastAsia"/>
                </w:rPr>
                <w:t>出具的《中国证监会行政许可申请受理单》</w:t>
              </w:r>
              <w:r w:rsidR="00060F71" w:rsidRPr="00A576AD">
                <w:t>(受理序号：210440号)</w:t>
              </w:r>
              <w:r>
                <w:rPr>
                  <w:rFonts w:hint="eastAsia"/>
                </w:rPr>
                <w:t>。</w:t>
              </w:r>
            </w:p>
            <w:p w14:paraId="4EE89340" w14:textId="0DCD4451" w:rsidR="005563DA" w:rsidRDefault="001B4C12" w:rsidP="007420CC">
              <w:pPr>
                <w:ind w:firstLineChars="200" w:firstLine="420"/>
              </w:pPr>
            </w:p>
          </w:sdtContent>
        </w:sdt>
        <w:p w14:paraId="4B65E3C7" w14:textId="77777777" w:rsidR="005563DA" w:rsidRDefault="001B4C12">
          <w:pPr>
            <w:pStyle w:val="82"/>
          </w:pPr>
        </w:p>
      </w:sdtContent>
    </w:sdt>
    <w:sdt>
      <w:sdtPr>
        <w:rPr>
          <w:rFonts w:ascii="宋体" w:hAnsi="宋体" w:cs="宋体" w:hint="eastAsia"/>
          <w:b w:val="0"/>
          <w:bCs w:val="0"/>
          <w:kern w:val="0"/>
          <w:sz w:val="24"/>
          <w:szCs w:val="21"/>
        </w:rPr>
        <w:alias w:val="模块:重大的非股权投资"/>
        <w:tag w:val="_SEC_a184487ede57408c81910695beb0ed38"/>
        <w:id w:val="-1284495870"/>
        <w:lock w:val="sdtLocked"/>
        <w:placeholder>
          <w:docPart w:val="GBC22222222222222222222222222222"/>
        </w:placeholder>
      </w:sdtPr>
      <w:sdtEndPr>
        <w:rPr>
          <w:szCs w:val="24"/>
        </w:rPr>
      </w:sdtEndPr>
      <w:sdtContent>
        <w:p w14:paraId="1EE027DB" w14:textId="77777777" w:rsidR="005563DA" w:rsidRDefault="00210D96" w:rsidP="00E56CC8">
          <w:pPr>
            <w:pStyle w:val="5"/>
            <w:numPr>
              <w:ilvl w:val="0"/>
              <w:numId w:val="18"/>
            </w:numPr>
            <w:rPr>
              <w:szCs w:val="21"/>
            </w:rPr>
          </w:pPr>
          <w:r>
            <w:rPr>
              <w:rFonts w:hint="eastAsia"/>
              <w:szCs w:val="21"/>
            </w:rPr>
            <w:t>重大的非股权投资</w:t>
          </w:r>
        </w:p>
        <w:sdt>
          <w:sdtPr>
            <w:rPr>
              <w:rFonts w:hint="eastAsia"/>
            </w:rPr>
            <w:alias w:val="是否适用：重大的非股权投资[双击切换]"/>
            <w:tag w:val="_GBC_fbd46075a5b9414d9e28cd2404e5d47c"/>
            <w:id w:val="-356035772"/>
            <w:lock w:val="sdtContentLocked"/>
            <w:placeholder>
              <w:docPart w:val="GBC22222222222222222222222222222"/>
            </w:placeholder>
          </w:sdtPr>
          <w:sdtEndPr/>
          <w:sdtContent>
            <w:p w14:paraId="1865B8E1" w14:textId="77777777" w:rsidR="005563DA" w:rsidRDefault="00210D96" w:rsidP="007420CC">
              <w:pPr>
                <w:pStyle w:val="82"/>
              </w:pPr>
              <w:r>
                <w:fldChar w:fldCharType="begin"/>
              </w:r>
              <w:r w:rsidR="007420CC">
                <w:instrText xml:space="preserve"> MACROBUTTON  SnrToggleCheckbox □适用  </w:instrText>
              </w:r>
              <w:r>
                <w:fldChar w:fldCharType="end"/>
              </w:r>
              <w:r>
                <w:fldChar w:fldCharType="begin"/>
              </w:r>
              <w:r w:rsidR="007420CC">
                <w:instrText xml:space="preserve"> MACROBUTTON  SnrToggleCheckbox √不适用 </w:instrText>
              </w:r>
              <w:r>
                <w:fldChar w:fldCharType="end"/>
              </w:r>
            </w:p>
          </w:sdtContent>
        </w:sdt>
        <w:p w14:paraId="11724BAF" w14:textId="77777777" w:rsidR="005563DA" w:rsidRDefault="001B4C12">
          <w:pPr>
            <w:pStyle w:val="82"/>
          </w:pPr>
        </w:p>
      </w:sdtContent>
    </w:sdt>
    <w:sdt>
      <w:sdtPr>
        <w:rPr>
          <w:rFonts w:ascii="宋体" w:hAnsi="宋体" w:cs="宋体" w:hint="eastAsia"/>
          <w:b w:val="0"/>
          <w:bCs w:val="0"/>
          <w:kern w:val="0"/>
          <w:szCs w:val="21"/>
        </w:rPr>
        <w:alias w:val="模块:以公允价值计量的金融资产"/>
        <w:tag w:val="_SEC_b68803fb05c54f76bddc131e89240164"/>
        <w:id w:val="984588877"/>
        <w:lock w:val="sdtLocked"/>
        <w:placeholder>
          <w:docPart w:val="GBC22222222222222222222222222222"/>
        </w:placeholder>
      </w:sdtPr>
      <w:sdtEndPr/>
      <w:sdtContent>
        <w:p w14:paraId="68CE3809" w14:textId="77777777" w:rsidR="005563DA" w:rsidRPr="00CA0F59" w:rsidRDefault="00210D96" w:rsidP="00E56CC8">
          <w:pPr>
            <w:pStyle w:val="5"/>
            <w:numPr>
              <w:ilvl w:val="0"/>
              <w:numId w:val="18"/>
            </w:numPr>
            <w:rPr>
              <w:szCs w:val="21"/>
            </w:rPr>
          </w:pPr>
          <w:r w:rsidRPr="00CA0F59">
            <w:rPr>
              <w:rFonts w:hint="eastAsia"/>
              <w:szCs w:val="21"/>
            </w:rPr>
            <w:t>以公允价值计量的金融资产</w:t>
          </w:r>
        </w:p>
        <w:sdt>
          <w:sdtPr>
            <w:rPr>
              <w:rFonts w:hint="eastAsia"/>
              <w:szCs w:val="21"/>
            </w:rPr>
            <w:alias w:val="是否适用：以公允价值计量的金融资产[双击切换]"/>
            <w:tag w:val="_GBC_27fa42d1c8fd489d9e8648bed00ddd53"/>
            <w:id w:val="1701889143"/>
            <w:lock w:val="sdtContentLocked"/>
            <w:placeholder>
              <w:docPart w:val="GBC22222222222222222222222222222"/>
            </w:placeholder>
          </w:sdtPr>
          <w:sdtEndPr/>
          <w:sdtContent>
            <w:p w14:paraId="60EFEA96" w14:textId="48C9F827" w:rsidR="005563DA" w:rsidRDefault="00210D96" w:rsidP="001D0465">
              <w:pPr>
                <w:rPr>
                  <w:szCs w:val="21"/>
                </w:rPr>
              </w:pPr>
              <w:r>
                <w:rPr>
                  <w:szCs w:val="21"/>
                </w:rPr>
                <w:fldChar w:fldCharType="begin"/>
              </w:r>
              <w:r w:rsidR="001D0465">
                <w:rPr>
                  <w:szCs w:val="21"/>
                </w:rPr>
                <w:instrText xml:space="preserve"> MACROBUTTON  SnrToggleCheckbox □适用  </w:instrText>
              </w:r>
              <w:r>
                <w:rPr>
                  <w:szCs w:val="21"/>
                </w:rPr>
                <w:fldChar w:fldCharType="end"/>
              </w:r>
              <w:r>
                <w:rPr>
                  <w:szCs w:val="21"/>
                </w:rPr>
                <w:fldChar w:fldCharType="begin"/>
              </w:r>
              <w:r w:rsidR="001D0465">
                <w:rPr>
                  <w:szCs w:val="21"/>
                </w:rPr>
                <w:instrText xml:space="preserve"> MACROBUTTON  SnrToggleCheckbox √不适用 </w:instrText>
              </w:r>
              <w:r>
                <w:rPr>
                  <w:szCs w:val="21"/>
                </w:rPr>
                <w:fldChar w:fldCharType="end"/>
              </w:r>
            </w:p>
          </w:sdtContent>
        </w:sdt>
        <w:p w14:paraId="6F07604B" w14:textId="77777777" w:rsidR="005563DA" w:rsidRDefault="001B4C12">
          <w:pPr>
            <w:rPr>
              <w:szCs w:val="21"/>
            </w:rPr>
          </w:pPr>
        </w:p>
      </w:sdtContent>
    </w:sdt>
    <w:sdt>
      <w:sdtPr>
        <w:rPr>
          <w:rFonts w:ascii="宋体" w:hAnsi="宋体" w:cs="宋体" w:hint="eastAsia"/>
          <w:b w:val="0"/>
          <w:bCs w:val="0"/>
          <w:kern w:val="0"/>
          <w:szCs w:val="21"/>
        </w:rPr>
        <w:alias w:val="模块:重大资产和股权出售"/>
        <w:tag w:val="_SEC_2dc2a25f5b0947db8d19ad5178673ac9"/>
        <w:id w:val="-79287193"/>
        <w:lock w:val="sdtLocked"/>
        <w:placeholder>
          <w:docPart w:val="GBC22222222222222222222222222222"/>
        </w:placeholder>
      </w:sdtPr>
      <w:sdtEndPr/>
      <w:sdtContent>
        <w:p w14:paraId="09061B5B" w14:textId="77777777" w:rsidR="005563DA" w:rsidRDefault="00210D96" w:rsidP="00E56CC8">
          <w:pPr>
            <w:pStyle w:val="3"/>
            <w:numPr>
              <w:ilvl w:val="0"/>
              <w:numId w:val="7"/>
            </w:numPr>
            <w:rPr>
              <w:szCs w:val="21"/>
            </w:rPr>
          </w:pPr>
          <w:r w:rsidRPr="00755C35">
            <w:rPr>
              <w:rFonts w:hint="eastAsia"/>
              <w:szCs w:val="21"/>
            </w:rPr>
            <w:t>重大资产</w:t>
          </w:r>
          <w:r>
            <w:rPr>
              <w:rFonts w:hint="eastAsia"/>
              <w:szCs w:val="21"/>
            </w:rPr>
            <w:t>和股权出售</w:t>
          </w:r>
        </w:p>
        <w:sdt>
          <w:sdtPr>
            <w:rPr>
              <w:rFonts w:hint="eastAsia"/>
              <w:szCs w:val="21"/>
            </w:rPr>
            <w:alias w:val="是否适用：重大资产和股权出售[双击切换]"/>
            <w:tag w:val="_GBC_949dc5a581604be69ba935fceadc4b1d"/>
            <w:id w:val="-662466785"/>
            <w:lock w:val="sdtContentLocked"/>
            <w:placeholder>
              <w:docPart w:val="GBC22222222222222222222222222222"/>
            </w:placeholder>
          </w:sdtPr>
          <w:sdtEndPr/>
          <w:sdtContent>
            <w:p w14:paraId="4A541A25" w14:textId="77777777" w:rsidR="005563DA" w:rsidRDefault="00210D96">
              <w:pPr>
                <w:rPr>
                  <w:szCs w:val="21"/>
                </w:rPr>
              </w:pPr>
              <w:r>
                <w:rPr>
                  <w:szCs w:val="21"/>
                </w:rPr>
                <w:fldChar w:fldCharType="begin"/>
              </w:r>
              <w:r w:rsidR="000A617F">
                <w:rPr>
                  <w:szCs w:val="21"/>
                </w:rPr>
                <w:instrText xml:space="preserve"> MACROBUTTON  SnrToggleCheckbox √适用  </w:instrText>
              </w:r>
              <w:r>
                <w:rPr>
                  <w:szCs w:val="21"/>
                </w:rPr>
                <w:fldChar w:fldCharType="end"/>
              </w:r>
              <w:r>
                <w:rPr>
                  <w:szCs w:val="21"/>
                </w:rPr>
                <w:fldChar w:fldCharType="begin"/>
              </w:r>
              <w:r w:rsidR="000A617F">
                <w:rPr>
                  <w:szCs w:val="21"/>
                </w:rPr>
                <w:instrText xml:space="preserve"> MACROBUTTON  SnrToggleCheckbox □不适用 </w:instrText>
              </w:r>
              <w:r>
                <w:rPr>
                  <w:szCs w:val="21"/>
                </w:rPr>
                <w:fldChar w:fldCharType="end"/>
              </w:r>
            </w:p>
          </w:sdtContent>
        </w:sdt>
        <w:sdt>
          <w:sdtPr>
            <w:rPr>
              <w:rFonts w:hint="eastAsia"/>
              <w:szCs w:val="21"/>
            </w:rPr>
            <w:alias w:val="重大资产和股权出售情况"/>
            <w:tag w:val="_GBC_9387662ed6544d1b86957fb4888cd3d9"/>
            <w:id w:val="-148896052"/>
            <w:lock w:val="sdtLocked"/>
            <w:placeholder>
              <w:docPart w:val="GBC22222222222222222222222222222"/>
            </w:placeholder>
          </w:sdtPr>
          <w:sdtEndPr/>
          <w:sdtContent>
            <w:p w14:paraId="177BDE1A" w14:textId="77777777" w:rsidR="00EF1873" w:rsidRDefault="000A617F" w:rsidP="00EF1873">
              <w:pPr>
                <w:ind w:firstLineChars="200" w:firstLine="420"/>
                <w:rPr>
                  <w:szCs w:val="21"/>
                </w:rPr>
              </w:pPr>
              <w:r>
                <w:rPr>
                  <w:szCs w:val="21"/>
                </w:rPr>
                <w:t>1</w:t>
              </w:r>
              <w:r>
                <w:rPr>
                  <w:rFonts w:hint="eastAsia"/>
                  <w:szCs w:val="21"/>
                </w:rPr>
                <w:t>、</w:t>
              </w:r>
              <w:r w:rsidR="00EF1873">
                <w:t>北京天海五方桥</w:t>
              </w:r>
              <w:bookmarkStart w:id="47" w:name="_Hlk66182765"/>
              <w:r w:rsidR="00EF1873">
                <w:t>房地资产</w:t>
              </w:r>
              <w:bookmarkEnd w:id="47"/>
              <w:r w:rsidR="00EF1873">
                <w:t>处置</w:t>
              </w:r>
            </w:p>
            <w:p w14:paraId="06044B10" w14:textId="5C6DA79A" w:rsidR="00EF1873" w:rsidRPr="007420CC" w:rsidRDefault="00EF1873" w:rsidP="00EF1873">
              <w:pPr>
                <w:ind w:firstLineChars="200" w:firstLine="420"/>
              </w:pPr>
              <w:r w:rsidRPr="008E5FE5">
                <w:t>2020年9月8日，公司发布了关于转让房地资产暨关联交易的提示性公告。2020年9月21日，公司发布了关于公司子公司北京天海工业有限公司转让房地资产的关联交易的公告，经董事会批准，公司间接全资子公司北京天海工业有限公司拟将位于北京市朝阳</w:t>
              </w:r>
              <w:proofErr w:type="gramStart"/>
              <w:r w:rsidRPr="008E5FE5">
                <w:t>区天盈北路</w:t>
              </w:r>
              <w:proofErr w:type="gramEnd"/>
              <w:r w:rsidRPr="008E5FE5">
                <w:t>9号面积为87,541.76平方米的工业用地和建筑面积为45,143.62平方米的房屋建筑物，</w:t>
              </w:r>
              <w:r w:rsidR="001D0465">
                <w:rPr>
                  <w:rFonts w:hint="eastAsia"/>
                </w:rPr>
                <w:t>转让</w:t>
              </w:r>
              <w:r w:rsidRPr="008E5FE5">
                <w:t>给北京京城机电资产管理有限责任公司，根据经备案后的评估值确定的转让价格为人民币</w:t>
              </w:r>
              <w:r w:rsidR="00346FE3">
                <w:rPr>
                  <w:rFonts w:hint="eastAsia"/>
                </w:rPr>
                <w:t>约</w:t>
              </w:r>
              <w:r w:rsidRPr="008E5FE5">
                <w:t>41,019.50万元（含增值税价格）。房地资产转让的同时，北京天海、资</w:t>
              </w:r>
              <w:r w:rsidRPr="008E5FE5">
                <w:rPr>
                  <w:rFonts w:hint="eastAsia"/>
                </w:rPr>
                <w:t>产公司及北京京城海通科技文化发展有限公司三方将签署《租赁合同主体变更协议》，将《北京天海工业有限公司与北京京城海通科技文化发展有限公司关于北京市朝阳区天盈北路</w:t>
              </w:r>
              <w:r w:rsidRPr="008E5FE5">
                <w:t>9号场地及厂房之租赁合同》项下的北京天海所有权利和义务概括转让</w:t>
              </w:r>
              <w:proofErr w:type="gramStart"/>
              <w:r w:rsidRPr="008E5FE5">
                <w:t>予资产</w:t>
              </w:r>
              <w:proofErr w:type="gramEnd"/>
              <w:r w:rsidRPr="008E5FE5">
                <w:t>公司。北京天海所有享有的《租赁合同》项下所规定的权利和义务即时终止。2020年12月24日，公司发布关于公司子公司北京天海工业有限公司转让房地资产的结果公告。</w:t>
              </w:r>
            </w:p>
            <w:p w14:paraId="6DC06074" w14:textId="77777777" w:rsidR="005563DA" w:rsidRDefault="001B4C12" w:rsidP="00EF1873">
              <w:pPr>
                <w:ind w:firstLineChars="200" w:firstLine="420"/>
                <w:rPr>
                  <w:szCs w:val="21"/>
                </w:rPr>
              </w:pPr>
            </w:p>
          </w:sdtContent>
        </w:sdt>
        <w:p w14:paraId="08413276" w14:textId="77777777" w:rsidR="005563DA" w:rsidRDefault="001B4C12">
          <w:pPr>
            <w:rPr>
              <w:szCs w:val="21"/>
            </w:rPr>
          </w:pPr>
        </w:p>
      </w:sdtContent>
    </w:sdt>
    <w:sdt>
      <w:sdtPr>
        <w:rPr>
          <w:rFonts w:ascii="宋体" w:hAnsi="宋体" w:cs="宋体"/>
          <w:b w:val="0"/>
          <w:bCs w:val="0"/>
          <w:kern w:val="0"/>
          <w:szCs w:val="21"/>
        </w:rPr>
        <w:alias w:val="模块:主要子公司、参股公司分析"/>
        <w:tag w:val="_SEC_f2f24fd9b9b742fda50064b5b8b90edf"/>
        <w:id w:val="1576856965"/>
        <w:lock w:val="sdtLocked"/>
        <w:placeholder>
          <w:docPart w:val="GBC22222222222222222222222222222"/>
        </w:placeholder>
      </w:sdtPr>
      <w:sdtEndPr>
        <w:rPr>
          <w:rFonts w:hint="eastAsia"/>
        </w:rPr>
      </w:sdtEndPr>
      <w:sdtContent>
        <w:p w14:paraId="48399722" w14:textId="77777777" w:rsidR="001C4835" w:rsidRDefault="001C4835" w:rsidP="00E56CC8">
          <w:pPr>
            <w:pStyle w:val="3"/>
            <w:numPr>
              <w:ilvl w:val="0"/>
              <w:numId w:val="7"/>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933739258"/>
            <w:lock w:val="sdtContentLocked"/>
            <w:placeholder>
              <w:docPart w:val="GBC22222222222222222222222222222"/>
            </w:placeholder>
          </w:sdtPr>
          <w:sdtEndPr/>
          <w:sdtContent>
            <w:p w14:paraId="6467CB04"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主要子公司、参股公司分析"/>
            <w:tag w:val="_GBC_7bf13fe6d2e94f23a67acf0193f14a86"/>
            <w:id w:val="1458458731"/>
            <w:lock w:val="sdtLocked"/>
            <w:placeholder>
              <w:docPart w:val="GBC22222222222222222222222222222"/>
            </w:placeholder>
          </w:sdtPr>
          <w:sdtEndPr/>
          <w:sdtContent>
            <w:p w14:paraId="648BDD25" w14:textId="77777777" w:rsidR="004F3E94" w:rsidRDefault="004F3E94">
              <w:pPr>
                <w:rPr>
                  <w:szCs w:val="21"/>
                </w:rPr>
              </w:pPr>
            </w:p>
            <w:tbl>
              <w:tblPr>
                <w:tblStyle w:val="g2"/>
                <w:tblpPr w:leftFromText="180" w:rightFromText="180" w:vertAnchor="text" w:horzAnchor="margin" w:tblpXSpec="center" w:tblpY="198"/>
                <w:tblW w:w="10588" w:type="dxa"/>
                <w:tblLook w:val="04A0" w:firstRow="1" w:lastRow="0" w:firstColumn="1" w:lastColumn="0" w:noHBand="0" w:noVBand="1"/>
              </w:tblPr>
              <w:tblGrid>
                <w:gridCol w:w="1080"/>
                <w:gridCol w:w="1080"/>
                <w:gridCol w:w="1907"/>
                <w:gridCol w:w="1701"/>
                <w:gridCol w:w="1701"/>
                <w:gridCol w:w="1559"/>
                <w:gridCol w:w="1560"/>
              </w:tblGrid>
              <w:tr w:rsidR="004F3E94" w:rsidRPr="000859E4" w14:paraId="7E31F5A0" w14:textId="77777777" w:rsidTr="004F3E94">
                <w:trPr>
                  <w:trHeight w:val="270"/>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AFC462" w14:textId="77777777" w:rsidR="004F3E94" w:rsidRPr="000859E4" w:rsidRDefault="004F3E94" w:rsidP="004F3E94">
                    <w:pPr>
                      <w:jc w:val="center"/>
                      <w:rPr>
                        <w:sz w:val="18"/>
                        <w:szCs w:val="18"/>
                      </w:rPr>
                    </w:pPr>
                    <w:bookmarkStart w:id="48" w:name="_Hlk66445619"/>
                    <w:r w:rsidRPr="000859E4">
                      <w:rPr>
                        <w:rFonts w:hint="eastAsia"/>
                        <w:sz w:val="18"/>
                        <w:szCs w:val="18"/>
                      </w:rPr>
                      <w:t>公司名称</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14:paraId="460DCBAD" w14:textId="77777777" w:rsidR="004F3E94" w:rsidRPr="000859E4" w:rsidRDefault="004F3E94" w:rsidP="004F3E94">
                    <w:pPr>
                      <w:jc w:val="center"/>
                      <w:rPr>
                        <w:sz w:val="18"/>
                        <w:szCs w:val="18"/>
                      </w:rPr>
                    </w:pPr>
                    <w:r w:rsidRPr="000859E4">
                      <w:rPr>
                        <w:rFonts w:hint="eastAsia"/>
                        <w:sz w:val="18"/>
                        <w:szCs w:val="18"/>
                      </w:rPr>
                      <w:t>业务性质</w:t>
                    </w:r>
                  </w:p>
                </w:tc>
                <w:tc>
                  <w:tcPr>
                    <w:tcW w:w="1907" w:type="dxa"/>
                    <w:tcBorders>
                      <w:top w:val="single" w:sz="4" w:space="0" w:color="auto"/>
                      <w:left w:val="nil"/>
                      <w:bottom w:val="single" w:sz="4" w:space="0" w:color="auto"/>
                      <w:right w:val="single" w:sz="4" w:space="0" w:color="auto"/>
                    </w:tcBorders>
                    <w:shd w:val="clear" w:color="000000" w:fill="FFFFFF"/>
                    <w:noWrap/>
                    <w:vAlign w:val="center"/>
                    <w:hideMark/>
                  </w:tcPr>
                  <w:p w14:paraId="1A4B9127" w14:textId="77777777" w:rsidR="004F3E94" w:rsidRPr="000859E4" w:rsidRDefault="004F3E94" w:rsidP="004F3E94">
                    <w:pPr>
                      <w:jc w:val="center"/>
                      <w:rPr>
                        <w:sz w:val="18"/>
                        <w:szCs w:val="18"/>
                      </w:rPr>
                    </w:pPr>
                    <w:r w:rsidRPr="000859E4">
                      <w:rPr>
                        <w:rFonts w:hint="eastAsia"/>
                        <w:sz w:val="18"/>
                        <w:szCs w:val="18"/>
                      </w:rPr>
                      <w:t>主要产品或服务</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600C4ED2" w14:textId="77777777" w:rsidR="004F3E94" w:rsidRPr="000859E4" w:rsidRDefault="004F3E94" w:rsidP="004F3E94">
                    <w:pPr>
                      <w:jc w:val="center"/>
                      <w:rPr>
                        <w:sz w:val="18"/>
                        <w:szCs w:val="18"/>
                      </w:rPr>
                    </w:pPr>
                    <w:r w:rsidRPr="000859E4">
                      <w:rPr>
                        <w:rFonts w:hint="eastAsia"/>
                        <w:sz w:val="18"/>
                        <w:szCs w:val="18"/>
                      </w:rPr>
                      <w:t>注册资本</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5338BD55" w14:textId="77777777" w:rsidR="004F3E94" w:rsidRPr="000859E4" w:rsidRDefault="004F3E94" w:rsidP="004F3E94">
                    <w:pPr>
                      <w:jc w:val="center"/>
                      <w:rPr>
                        <w:sz w:val="18"/>
                        <w:szCs w:val="18"/>
                      </w:rPr>
                    </w:pPr>
                    <w:r w:rsidRPr="000859E4">
                      <w:rPr>
                        <w:rFonts w:hint="eastAsia"/>
                        <w:sz w:val="18"/>
                        <w:szCs w:val="18"/>
                      </w:rPr>
                      <w:t>总资产</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42C44710" w14:textId="77777777" w:rsidR="004F3E94" w:rsidRPr="000859E4" w:rsidRDefault="004F3E94" w:rsidP="004F3E94">
                    <w:pPr>
                      <w:jc w:val="center"/>
                      <w:rPr>
                        <w:sz w:val="18"/>
                        <w:szCs w:val="18"/>
                      </w:rPr>
                    </w:pPr>
                    <w:r w:rsidRPr="000859E4">
                      <w:rPr>
                        <w:rFonts w:hint="eastAsia"/>
                        <w:sz w:val="18"/>
                        <w:szCs w:val="18"/>
                      </w:rPr>
                      <w:t>净资产</w:t>
                    </w: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14:paraId="7EE6FAD7" w14:textId="77777777" w:rsidR="004F3E94" w:rsidRPr="000859E4" w:rsidRDefault="004F3E94" w:rsidP="004F3E94">
                    <w:pPr>
                      <w:jc w:val="center"/>
                      <w:rPr>
                        <w:sz w:val="18"/>
                        <w:szCs w:val="18"/>
                      </w:rPr>
                    </w:pPr>
                    <w:r w:rsidRPr="000859E4">
                      <w:rPr>
                        <w:rFonts w:hint="eastAsia"/>
                        <w:sz w:val="18"/>
                        <w:szCs w:val="18"/>
                      </w:rPr>
                      <w:t>净利润</w:t>
                    </w:r>
                  </w:p>
                </w:tc>
              </w:tr>
              <w:tr w:rsidR="004F3E94" w:rsidRPr="000859E4" w14:paraId="1E3F2EF4" w14:textId="77777777" w:rsidTr="004F3E94">
                <w:trPr>
                  <w:trHeight w:val="900"/>
                </w:trPr>
                <w:tc>
                  <w:tcPr>
                    <w:tcW w:w="1080" w:type="dxa"/>
                    <w:tcBorders>
                      <w:top w:val="nil"/>
                      <w:left w:val="single" w:sz="4" w:space="0" w:color="auto"/>
                      <w:bottom w:val="single" w:sz="4" w:space="0" w:color="auto"/>
                      <w:right w:val="single" w:sz="4" w:space="0" w:color="auto"/>
                    </w:tcBorders>
                    <w:shd w:val="clear" w:color="000000" w:fill="FFFFFF"/>
                    <w:vAlign w:val="center"/>
                    <w:hideMark/>
                  </w:tcPr>
                  <w:p w14:paraId="5DA8EE23" w14:textId="77777777" w:rsidR="004F3E94" w:rsidRPr="000859E4" w:rsidRDefault="004F3E94" w:rsidP="004F3E94">
                    <w:pPr>
                      <w:jc w:val="center"/>
                      <w:rPr>
                        <w:sz w:val="18"/>
                        <w:szCs w:val="18"/>
                      </w:rPr>
                    </w:pPr>
                    <w:r w:rsidRPr="000859E4">
                      <w:rPr>
                        <w:rFonts w:hint="eastAsia"/>
                        <w:sz w:val="18"/>
                        <w:szCs w:val="18"/>
                      </w:rPr>
                      <w:lastRenderedPageBreak/>
                      <w:t>北京天海工业有限公司</w:t>
                    </w:r>
                  </w:p>
                </w:tc>
                <w:tc>
                  <w:tcPr>
                    <w:tcW w:w="1080" w:type="dxa"/>
                    <w:tcBorders>
                      <w:top w:val="nil"/>
                      <w:left w:val="nil"/>
                      <w:bottom w:val="single" w:sz="4" w:space="0" w:color="auto"/>
                      <w:right w:val="single" w:sz="4" w:space="0" w:color="auto"/>
                    </w:tcBorders>
                    <w:shd w:val="clear" w:color="000000" w:fill="FFFFFF"/>
                    <w:noWrap/>
                    <w:vAlign w:val="center"/>
                    <w:hideMark/>
                  </w:tcPr>
                  <w:p w14:paraId="34C4AE06" w14:textId="77777777" w:rsidR="004F3E94" w:rsidRPr="000859E4" w:rsidRDefault="004F3E94" w:rsidP="004F3E94">
                    <w:pPr>
                      <w:jc w:val="center"/>
                      <w:rPr>
                        <w:sz w:val="18"/>
                        <w:szCs w:val="18"/>
                      </w:rPr>
                    </w:pPr>
                    <w:r w:rsidRPr="000859E4">
                      <w:rPr>
                        <w:rFonts w:hint="eastAsia"/>
                        <w:sz w:val="18"/>
                        <w:szCs w:val="18"/>
                      </w:rPr>
                      <w:t>生产</w:t>
                    </w:r>
                  </w:p>
                </w:tc>
                <w:tc>
                  <w:tcPr>
                    <w:tcW w:w="1907" w:type="dxa"/>
                    <w:tcBorders>
                      <w:top w:val="nil"/>
                      <w:left w:val="nil"/>
                      <w:bottom w:val="single" w:sz="4" w:space="0" w:color="auto"/>
                      <w:right w:val="single" w:sz="4" w:space="0" w:color="auto"/>
                    </w:tcBorders>
                    <w:shd w:val="clear" w:color="000000" w:fill="FFFFFF"/>
                    <w:vAlign w:val="center"/>
                    <w:hideMark/>
                  </w:tcPr>
                  <w:p w14:paraId="7854F8F0" w14:textId="77777777" w:rsidR="004F3E94" w:rsidRPr="000859E4" w:rsidRDefault="004F3E94" w:rsidP="004F3E94">
                    <w:pPr>
                      <w:rPr>
                        <w:sz w:val="18"/>
                        <w:szCs w:val="18"/>
                      </w:rPr>
                    </w:pPr>
                    <w:r w:rsidRPr="000859E4">
                      <w:rPr>
                        <w:rFonts w:hint="eastAsia"/>
                        <w:sz w:val="18"/>
                        <w:szCs w:val="18"/>
                      </w:rPr>
                      <w:t>生产、销售气瓶、蓄能器、压力容器及配套设备等</w:t>
                    </w:r>
                  </w:p>
                </w:tc>
                <w:tc>
                  <w:tcPr>
                    <w:tcW w:w="1701" w:type="dxa"/>
                    <w:tcBorders>
                      <w:top w:val="nil"/>
                      <w:left w:val="nil"/>
                      <w:bottom w:val="single" w:sz="4" w:space="0" w:color="auto"/>
                      <w:right w:val="single" w:sz="4" w:space="0" w:color="auto"/>
                    </w:tcBorders>
                    <w:shd w:val="clear" w:color="auto" w:fill="auto"/>
                    <w:noWrap/>
                    <w:vAlign w:val="center"/>
                    <w:hideMark/>
                  </w:tcPr>
                  <w:p w14:paraId="6EDF0A71" w14:textId="77777777" w:rsidR="004F3E94" w:rsidRPr="000859E4" w:rsidRDefault="004F3E94" w:rsidP="004F3E94">
                    <w:pPr>
                      <w:jc w:val="center"/>
                      <w:rPr>
                        <w:sz w:val="18"/>
                        <w:szCs w:val="18"/>
                      </w:rPr>
                    </w:pPr>
                    <w:r w:rsidRPr="000859E4">
                      <w:rPr>
                        <w:rFonts w:hint="eastAsia"/>
                        <w:sz w:val="18"/>
                        <w:szCs w:val="18"/>
                      </w:rPr>
                      <w:t>6140.18万美元</w:t>
                    </w:r>
                  </w:p>
                </w:tc>
                <w:tc>
                  <w:tcPr>
                    <w:tcW w:w="1701" w:type="dxa"/>
                    <w:tcBorders>
                      <w:top w:val="nil"/>
                      <w:left w:val="nil"/>
                      <w:bottom w:val="single" w:sz="4" w:space="0" w:color="auto"/>
                      <w:right w:val="single" w:sz="4" w:space="0" w:color="auto"/>
                    </w:tcBorders>
                    <w:shd w:val="clear" w:color="auto" w:fill="auto"/>
                    <w:noWrap/>
                    <w:vAlign w:val="center"/>
                    <w:hideMark/>
                  </w:tcPr>
                  <w:p w14:paraId="7DA0899B" w14:textId="32C70147" w:rsidR="004F3E94" w:rsidRPr="000859E4" w:rsidRDefault="004F3E94" w:rsidP="004F3E94">
                    <w:pPr>
                      <w:jc w:val="center"/>
                      <w:rPr>
                        <w:sz w:val="18"/>
                        <w:szCs w:val="18"/>
                      </w:rPr>
                    </w:pPr>
                    <w:r w:rsidRPr="000859E4">
                      <w:rPr>
                        <w:rFonts w:hint="eastAsia"/>
                        <w:sz w:val="18"/>
                        <w:szCs w:val="18"/>
                      </w:rPr>
                      <w:t xml:space="preserve">  1,6</w:t>
                    </w:r>
                    <w:r w:rsidR="00900935">
                      <w:rPr>
                        <w:sz w:val="18"/>
                        <w:szCs w:val="18"/>
                      </w:rPr>
                      <w:t>9</w:t>
                    </w:r>
                    <w:r w:rsidRPr="000859E4">
                      <w:rPr>
                        <w:rFonts w:hint="eastAsia"/>
                        <w:sz w:val="18"/>
                        <w:szCs w:val="18"/>
                      </w:rPr>
                      <w:t xml:space="preserve">9,554,981.51 </w:t>
                    </w:r>
                  </w:p>
                </w:tc>
                <w:tc>
                  <w:tcPr>
                    <w:tcW w:w="1559" w:type="dxa"/>
                    <w:tcBorders>
                      <w:top w:val="nil"/>
                      <w:left w:val="nil"/>
                      <w:bottom w:val="single" w:sz="4" w:space="0" w:color="auto"/>
                      <w:right w:val="single" w:sz="4" w:space="0" w:color="auto"/>
                    </w:tcBorders>
                    <w:shd w:val="clear" w:color="auto" w:fill="auto"/>
                    <w:noWrap/>
                    <w:vAlign w:val="center"/>
                    <w:hideMark/>
                  </w:tcPr>
                  <w:p w14:paraId="12CC098E" w14:textId="77777777" w:rsidR="004F3E94" w:rsidRPr="000859E4" w:rsidRDefault="004F3E94" w:rsidP="004F3E94">
                    <w:pPr>
                      <w:jc w:val="center"/>
                      <w:rPr>
                        <w:sz w:val="18"/>
                        <w:szCs w:val="18"/>
                      </w:rPr>
                    </w:pPr>
                    <w:r w:rsidRPr="000859E4">
                      <w:rPr>
                        <w:rFonts w:hint="eastAsia"/>
                        <w:sz w:val="18"/>
                        <w:szCs w:val="18"/>
                      </w:rPr>
                      <w:t>623,568,330.70</w:t>
                    </w:r>
                  </w:p>
                </w:tc>
                <w:tc>
                  <w:tcPr>
                    <w:tcW w:w="1560" w:type="dxa"/>
                    <w:tcBorders>
                      <w:top w:val="nil"/>
                      <w:left w:val="nil"/>
                      <w:bottom w:val="single" w:sz="4" w:space="0" w:color="auto"/>
                      <w:right w:val="single" w:sz="4" w:space="0" w:color="auto"/>
                    </w:tcBorders>
                    <w:shd w:val="clear" w:color="auto" w:fill="auto"/>
                    <w:noWrap/>
                    <w:vAlign w:val="center"/>
                    <w:hideMark/>
                  </w:tcPr>
                  <w:p w14:paraId="38974502" w14:textId="77777777" w:rsidR="004F3E94" w:rsidRPr="000859E4" w:rsidRDefault="004F3E94" w:rsidP="004F3E94">
                    <w:pPr>
                      <w:jc w:val="center"/>
                      <w:rPr>
                        <w:sz w:val="18"/>
                        <w:szCs w:val="18"/>
                      </w:rPr>
                    </w:pPr>
                    <w:r w:rsidRPr="000859E4">
                      <w:rPr>
                        <w:rFonts w:hint="eastAsia"/>
                        <w:sz w:val="18"/>
                        <w:szCs w:val="18"/>
                      </w:rPr>
                      <w:t>116,611,117.37</w:t>
                    </w:r>
                  </w:p>
                </w:tc>
              </w:tr>
              <w:tr w:rsidR="004F3E94" w:rsidRPr="000859E4" w14:paraId="41F9D821" w14:textId="77777777" w:rsidTr="004F3E94">
                <w:trPr>
                  <w:trHeight w:val="675"/>
                </w:trPr>
                <w:tc>
                  <w:tcPr>
                    <w:tcW w:w="1080" w:type="dxa"/>
                    <w:tcBorders>
                      <w:top w:val="nil"/>
                      <w:left w:val="single" w:sz="4" w:space="0" w:color="auto"/>
                      <w:bottom w:val="single" w:sz="4" w:space="0" w:color="auto"/>
                      <w:right w:val="single" w:sz="4" w:space="0" w:color="auto"/>
                    </w:tcBorders>
                    <w:shd w:val="clear" w:color="000000" w:fill="FFFFFF"/>
                    <w:vAlign w:val="center"/>
                    <w:hideMark/>
                  </w:tcPr>
                  <w:p w14:paraId="78F8F638" w14:textId="77777777" w:rsidR="004F3E94" w:rsidRPr="000859E4" w:rsidRDefault="004F3E94" w:rsidP="004F3E94">
                    <w:pPr>
                      <w:jc w:val="center"/>
                      <w:rPr>
                        <w:sz w:val="18"/>
                        <w:szCs w:val="18"/>
                      </w:rPr>
                    </w:pPr>
                    <w:r w:rsidRPr="000859E4">
                      <w:rPr>
                        <w:rFonts w:hint="eastAsia"/>
                        <w:sz w:val="18"/>
                        <w:szCs w:val="18"/>
                      </w:rPr>
                      <w:t>京城控股（香港）有限公司</w:t>
                    </w:r>
                  </w:p>
                </w:tc>
                <w:tc>
                  <w:tcPr>
                    <w:tcW w:w="1080" w:type="dxa"/>
                    <w:tcBorders>
                      <w:top w:val="nil"/>
                      <w:left w:val="nil"/>
                      <w:bottom w:val="single" w:sz="4" w:space="0" w:color="auto"/>
                      <w:right w:val="single" w:sz="4" w:space="0" w:color="auto"/>
                    </w:tcBorders>
                    <w:shd w:val="clear" w:color="000000" w:fill="FFFFFF"/>
                    <w:noWrap/>
                    <w:vAlign w:val="center"/>
                    <w:hideMark/>
                  </w:tcPr>
                  <w:p w14:paraId="020AA94D" w14:textId="77777777" w:rsidR="004F3E94" w:rsidRPr="000859E4" w:rsidRDefault="004F3E94" w:rsidP="004F3E94">
                    <w:pPr>
                      <w:jc w:val="center"/>
                      <w:rPr>
                        <w:sz w:val="18"/>
                        <w:szCs w:val="18"/>
                      </w:rPr>
                    </w:pPr>
                    <w:r w:rsidRPr="000859E4">
                      <w:rPr>
                        <w:rFonts w:hint="eastAsia"/>
                        <w:sz w:val="18"/>
                        <w:szCs w:val="18"/>
                      </w:rPr>
                      <w:t>贸易投资</w:t>
                    </w:r>
                  </w:p>
                </w:tc>
                <w:tc>
                  <w:tcPr>
                    <w:tcW w:w="1907" w:type="dxa"/>
                    <w:tcBorders>
                      <w:top w:val="nil"/>
                      <w:left w:val="nil"/>
                      <w:bottom w:val="single" w:sz="4" w:space="0" w:color="auto"/>
                      <w:right w:val="single" w:sz="4" w:space="0" w:color="auto"/>
                    </w:tcBorders>
                    <w:shd w:val="clear" w:color="000000" w:fill="FFFFFF"/>
                    <w:vAlign w:val="center"/>
                    <w:hideMark/>
                  </w:tcPr>
                  <w:p w14:paraId="6E0D9243" w14:textId="77777777" w:rsidR="004F3E94" w:rsidRPr="000859E4" w:rsidRDefault="004F3E94" w:rsidP="004F3E94">
                    <w:pPr>
                      <w:rPr>
                        <w:sz w:val="18"/>
                        <w:szCs w:val="18"/>
                      </w:rPr>
                    </w:pPr>
                    <w:r w:rsidRPr="000859E4">
                      <w:rPr>
                        <w:rFonts w:hint="eastAsia"/>
                        <w:sz w:val="18"/>
                        <w:szCs w:val="18"/>
                      </w:rPr>
                      <w:t>进出口贸易、投资控股及顾问服务等。</w:t>
                    </w:r>
                  </w:p>
                </w:tc>
                <w:tc>
                  <w:tcPr>
                    <w:tcW w:w="1701" w:type="dxa"/>
                    <w:tcBorders>
                      <w:top w:val="nil"/>
                      <w:left w:val="nil"/>
                      <w:bottom w:val="single" w:sz="4" w:space="0" w:color="auto"/>
                      <w:right w:val="single" w:sz="4" w:space="0" w:color="auto"/>
                    </w:tcBorders>
                    <w:shd w:val="clear" w:color="auto" w:fill="auto"/>
                    <w:noWrap/>
                    <w:vAlign w:val="center"/>
                    <w:hideMark/>
                  </w:tcPr>
                  <w:p w14:paraId="19B10363" w14:textId="77777777" w:rsidR="004F3E94" w:rsidRPr="000859E4" w:rsidRDefault="004F3E94" w:rsidP="004F3E94">
                    <w:pPr>
                      <w:jc w:val="center"/>
                      <w:rPr>
                        <w:sz w:val="18"/>
                        <w:szCs w:val="18"/>
                      </w:rPr>
                    </w:pPr>
                    <w:r w:rsidRPr="000859E4">
                      <w:rPr>
                        <w:rFonts w:hint="eastAsia"/>
                        <w:sz w:val="18"/>
                        <w:szCs w:val="18"/>
                      </w:rPr>
                      <w:t>1,000港元</w:t>
                    </w:r>
                  </w:p>
                </w:tc>
                <w:tc>
                  <w:tcPr>
                    <w:tcW w:w="1701" w:type="dxa"/>
                    <w:tcBorders>
                      <w:top w:val="nil"/>
                      <w:left w:val="nil"/>
                      <w:bottom w:val="single" w:sz="4" w:space="0" w:color="auto"/>
                      <w:right w:val="single" w:sz="4" w:space="0" w:color="auto"/>
                    </w:tcBorders>
                    <w:shd w:val="clear" w:color="auto" w:fill="auto"/>
                    <w:noWrap/>
                    <w:vAlign w:val="center"/>
                    <w:hideMark/>
                  </w:tcPr>
                  <w:p w14:paraId="36DBBEDD" w14:textId="77777777" w:rsidR="004F3E94" w:rsidRPr="000859E4" w:rsidRDefault="004F3E94" w:rsidP="004F3E94">
                    <w:pPr>
                      <w:jc w:val="center"/>
                      <w:rPr>
                        <w:sz w:val="18"/>
                        <w:szCs w:val="18"/>
                      </w:rPr>
                    </w:pPr>
                    <w:r w:rsidRPr="000859E4">
                      <w:rPr>
                        <w:rFonts w:hint="eastAsia"/>
                        <w:sz w:val="18"/>
                        <w:szCs w:val="18"/>
                      </w:rPr>
                      <w:t xml:space="preserve">    155,549,459.31 </w:t>
                    </w:r>
                  </w:p>
                </w:tc>
                <w:tc>
                  <w:tcPr>
                    <w:tcW w:w="1559" w:type="dxa"/>
                    <w:tcBorders>
                      <w:top w:val="nil"/>
                      <w:left w:val="nil"/>
                      <w:bottom w:val="single" w:sz="4" w:space="0" w:color="auto"/>
                      <w:right w:val="single" w:sz="4" w:space="0" w:color="auto"/>
                    </w:tcBorders>
                    <w:shd w:val="clear" w:color="auto" w:fill="auto"/>
                    <w:noWrap/>
                    <w:vAlign w:val="center"/>
                    <w:hideMark/>
                  </w:tcPr>
                  <w:p w14:paraId="2735EC38" w14:textId="77777777" w:rsidR="004F3E94" w:rsidRPr="000859E4" w:rsidRDefault="004F3E94" w:rsidP="004F3E94">
                    <w:pPr>
                      <w:jc w:val="center"/>
                      <w:rPr>
                        <w:sz w:val="18"/>
                        <w:szCs w:val="18"/>
                      </w:rPr>
                    </w:pPr>
                    <w:r w:rsidRPr="000859E4">
                      <w:rPr>
                        <w:rFonts w:hint="eastAsia"/>
                        <w:sz w:val="18"/>
                        <w:szCs w:val="18"/>
                      </w:rPr>
                      <w:t>152,211,284.39</w:t>
                    </w:r>
                  </w:p>
                </w:tc>
                <w:tc>
                  <w:tcPr>
                    <w:tcW w:w="1560" w:type="dxa"/>
                    <w:tcBorders>
                      <w:top w:val="nil"/>
                      <w:left w:val="nil"/>
                      <w:bottom w:val="single" w:sz="4" w:space="0" w:color="auto"/>
                      <w:right w:val="single" w:sz="4" w:space="0" w:color="auto"/>
                    </w:tcBorders>
                    <w:shd w:val="clear" w:color="auto" w:fill="auto"/>
                    <w:noWrap/>
                    <w:vAlign w:val="center"/>
                    <w:hideMark/>
                  </w:tcPr>
                  <w:p w14:paraId="5AB3E234" w14:textId="77777777" w:rsidR="004F3E94" w:rsidRPr="000859E4" w:rsidRDefault="004F3E94" w:rsidP="004F3E94">
                    <w:pPr>
                      <w:jc w:val="center"/>
                      <w:rPr>
                        <w:sz w:val="18"/>
                        <w:szCs w:val="18"/>
                      </w:rPr>
                    </w:pPr>
                    <w:r w:rsidRPr="000859E4">
                      <w:rPr>
                        <w:rFonts w:hint="eastAsia"/>
                        <w:sz w:val="18"/>
                        <w:szCs w:val="18"/>
                      </w:rPr>
                      <w:t>387,135.54</w:t>
                    </w:r>
                  </w:p>
                </w:tc>
              </w:tr>
            </w:tbl>
            <w:p w14:paraId="4673B0F9" w14:textId="2C26B8CA" w:rsidR="001C4835" w:rsidRDefault="001B4C12">
              <w:pPr>
                <w:rPr>
                  <w:szCs w:val="21"/>
                </w:rPr>
              </w:pPr>
            </w:p>
            <w:bookmarkEnd w:id="48" w:displacedByCustomXml="next"/>
          </w:sdtContent>
        </w:sdt>
      </w:sdtContent>
    </w:sdt>
    <w:sdt>
      <w:sdtPr>
        <w:rPr>
          <w:rFonts w:ascii="宋体" w:hAnsi="宋体" w:cs="宋体"/>
          <w:b w:val="0"/>
          <w:bCs w:val="0"/>
          <w:kern w:val="0"/>
          <w:szCs w:val="21"/>
        </w:rPr>
        <w:alias w:val="模块:公司控制的结构化主体情况"/>
        <w:tag w:val="_SEC_9484614c8eb4420fbc64d1a31f33de49"/>
        <w:id w:val="1517653294"/>
        <w:lock w:val="sdtLocked"/>
        <w:placeholder>
          <w:docPart w:val="GBC22222222222222222222222222222"/>
        </w:placeholder>
      </w:sdtPr>
      <w:sdtEndPr>
        <w:rPr>
          <w:rFonts w:hint="eastAsia"/>
        </w:rPr>
      </w:sdtEndPr>
      <w:sdtContent>
        <w:p w14:paraId="5F591FFD" w14:textId="77777777" w:rsidR="005563DA" w:rsidRDefault="00210D96" w:rsidP="00E56CC8">
          <w:pPr>
            <w:pStyle w:val="3"/>
            <w:numPr>
              <w:ilvl w:val="0"/>
              <w:numId w:val="7"/>
            </w:numPr>
            <w:ind w:hangingChars="200"/>
            <w:rPr>
              <w:szCs w:val="21"/>
            </w:rPr>
          </w:pPr>
          <w:r>
            <w:rPr>
              <w:szCs w:val="21"/>
            </w:rPr>
            <w:t>公司控制的</w:t>
          </w:r>
          <w:r>
            <w:rPr>
              <w:rFonts w:hint="eastAsia"/>
              <w:szCs w:val="21"/>
            </w:rPr>
            <w:t>结构化</w:t>
          </w:r>
          <w:r>
            <w:rPr>
              <w:szCs w:val="21"/>
            </w:rPr>
            <w:t>主体情况</w:t>
          </w:r>
        </w:p>
        <w:sdt>
          <w:sdtPr>
            <w:rPr>
              <w:rFonts w:hint="eastAsia"/>
              <w:szCs w:val="21"/>
            </w:rPr>
            <w:alias w:val="是否适用：公司控制的结构化主体情况[双击切换]"/>
            <w:tag w:val="_GBC_844e5a5ece8c488e933f7fbfd0650339"/>
            <w:id w:val="1985582395"/>
            <w:lock w:val="sdtContentLocked"/>
            <w:placeholder>
              <w:docPart w:val="GBC22222222222222222222222222222"/>
            </w:placeholder>
          </w:sdtPr>
          <w:sdtEndPr/>
          <w:sdtContent>
            <w:p w14:paraId="792D1D73" w14:textId="77777777" w:rsidR="005563DA" w:rsidRDefault="00210D96" w:rsidP="007420CC">
              <w:pPr>
                <w:rPr>
                  <w:szCs w:val="21"/>
                </w:rPr>
              </w:pPr>
              <w:r>
                <w:rPr>
                  <w:szCs w:val="21"/>
                </w:rPr>
                <w:fldChar w:fldCharType="begin"/>
              </w:r>
              <w:r w:rsidR="007420CC">
                <w:rPr>
                  <w:szCs w:val="21"/>
                </w:rPr>
                <w:instrText xml:space="preserve"> MACROBUTTON  SnrToggleCheckbox □适用  </w:instrText>
              </w:r>
              <w:r>
                <w:rPr>
                  <w:szCs w:val="21"/>
                </w:rPr>
                <w:fldChar w:fldCharType="end"/>
              </w:r>
              <w:r>
                <w:rPr>
                  <w:szCs w:val="21"/>
                </w:rPr>
                <w:fldChar w:fldCharType="begin"/>
              </w:r>
              <w:r w:rsidR="007420CC">
                <w:rPr>
                  <w:szCs w:val="21"/>
                </w:rPr>
                <w:instrText xml:space="preserve"> MACROBUTTON  SnrToggleCheckbox √不适用 </w:instrText>
              </w:r>
              <w:r>
                <w:rPr>
                  <w:szCs w:val="21"/>
                </w:rPr>
                <w:fldChar w:fldCharType="end"/>
              </w:r>
            </w:p>
          </w:sdtContent>
        </w:sdt>
        <w:p w14:paraId="52CFBE3C" w14:textId="77777777" w:rsidR="005563DA" w:rsidRDefault="001B4C12">
          <w:pPr>
            <w:rPr>
              <w:szCs w:val="21"/>
            </w:rPr>
          </w:pPr>
        </w:p>
      </w:sdtContent>
    </w:sdt>
    <w:p w14:paraId="06C1EE93" w14:textId="77777777" w:rsidR="005563DA" w:rsidRDefault="00210D96" w:rsidP="00E56CC8">
      <w:pPr>
        <w:pStyle w:val="2"/>
        <w:numPr>
          <w:ilvl w:val="0"/>
          <w:numId w:val="16"/>
        </w:numPr>
        <w:ind w:left="422" w:hangingChars="200" w:hanging="422"/>
      </w:pPr>
      <w:r>
        <w:rPr>
          <w:rFonts w:hint="eastAsia"/>
        </w:rPr>
        <w:t>公司</w:t>
      </w:r>
      <w:r>
        <w:t>关于公司未来发展的讨论与分析</w:t>
      </w:r>
    </w:p>
    <w:sdt>
      <w:sdtPr>
        <w:rPr>
          <w:rFonts w:ascii="宋体" w:hAnsi="宋体" w:cs="宋体"/>
          <w:b w:val="0"/>
          <w:bCs w:val="0"/>
          <w:kern w:val="0"/>
          <w:szCs w:val="21"/>
        </w:rPr>
        <w:alias w:val="模块:行业格局和趋势"/>
        <w:tag w:val="_SEC_976db14dc0c94659822643e3f19cce9e"/>
        <w:id w:val="-1186590927"/>
        <w:lock w:val="sdtLocked"/>
        <w:placeholder>
          <w:docPart w:val="GBC22222222222222222222222222222"/>
        </w:placeholder>
      </w:sdtPr>
      <w:sdtEndPr>
        <w:rPr>
          <w:rFonts w:hint="eastAsia"/>
        </w:rPr>
      </w:sdtEndPr>
      <w:sdtContent>
        <w:p w14:paraId="58EA2AA8" w14:textId="77777777" w:rsidR="005563DA" w:rsidRDefault="00210D96" w:rsidP="00E56CC8">
          <w:pPr>
            <w:pStyle w:val="3"/>
            <w:numPr>
              <w:ilvl w:val="3"/>
              <w:numId w:val="27"/>
            </w:numPr>
            <w:ind w:left="420" w:hangingChars="200"/>
            <w:rPr>
              <w:szCs w:val="21"/>
            </w:rPr>
          </w:pPr>
          <w:r>
            <w:rPr>
              <w:szCs w:val="21"/>
            </w:rPr>
            <w:t>行业格局和趋势</w:t>
          </w:r>
        </w:p>
        <w:sdt>
          <w:sdtPr>
            <w:rPr>
              <w:rFonts w:hint="eastAsia"/>
              <w:szCs w:val="21"/>
            </w:rPr>
            <w:alias w:val="是否适用：行业格局和趋势[双击切换]"/>
            <w:tag w:val="_GBC_da53e2a4423f4116b5d03ba76b630af9"/>
            <w:id w:val="1791542614"/>
            <w:lock w:val="sdtContentLocked"/>
            <w:placeholder>
              <w:docPart w:val="GBC22222222222222222222222222222"/>
            </w:placeholder>
          </w:sdtPr>
          <w:sdtEndPr/>
          <w:sdtContent>
            <w:p w14:paraId="2A736425" w14:textId="77777777" w:rsidR="005563DA" w:rsidRDefault="00210D96">
              <w:pPr>
                <w:rPr>
                  <w:szCs w:val="21"/>
                </w:rPr>
              </w:pPr>
              <w:r>
                <w:rPr>
                  <w:szCs w:val="21"/>
                </w:rPr>
                <w:fldChar w:fldCharType="begin"/>
              </w:r>
              <w:r w:rsidR="00922ABE">
                <w:rPr>
                  <w:szCs w:val="21"/>
                </w:rPr>
                <w:instrText xml:space="preserve"> MACROBUTTON  SnrToggleCheckbox √适用  </w:instrText>
              </w:r>
              <w:r>
                <w:rPr>
                  <w:szCs w:val="21"/>
                </w:rPr>
                <w:fldChar w:fldCharType="end"/>
              </w:r>
              <w:r>
                <w:rPr>
                  <w:szCs w:val="21"/>
                </w:rPr>
                <w:fldChar w:fldCharType="begin"/>
              </w:r>
              <w:r w:rsidR="00922ABE">
                <w:rPr>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344784653"/>
            <w:lock w:val="sdtLocked"/>
            <w:placeholder>
              <w:docPart w:val="GBC22222222222222222222222222222"/>
            </w:placeholder>
          </w:sdtPr>
          <w:sdtEndPr>
            <w:rPr>
              <w:sz w:val="18"/>
              <w:szCs w:val="18"/>
            </w:rPr>
          </w:sdtEndPr>
          <w:sdtContent>
            <w:p w14:paraId="27D5B59C" w14:textId="77777777" w:rsidR="00922ABE" w:rsidRPr="00FE50C6" w:rsidRDefault="00922ABE" w:rsidP="00FE50C6">
              <w:pPr>
                <w:ind w:firstLineChars="200" w:firstLine="420"/>
                <w:rPr>
                  <w:color w:val="000000" w:themeColor="text1"/>
                  <w:szCs w:val="21"/>
                </w:rPr>
              </w:pPr>
              <w:r w:rsidRPr="00FE50C6">
                <w:rPr>
                  <w:color w:val="000000" w:themeColor="text1"/>
                  <w:szCs w:val="21"/>
                </w:rPr>
                <w:t>1、行业竞争格局</w:t>
              </w:r>
            </w:p>
            <w:p w14:paraId="4CA4F72A" w14:textId="77777777" w:rsidR="00922ABE" w:rsidRPr="00FE50C6" w:rsidRDefault="00922ABE" w:rsidP="00FE50C6">
              <w:pPr>
                <w:ind w:firstLineChars="200" w:firstLine="420"/>
                <w:rPr>
                  <w:color w:val="000000" w:themeColor="text1"/>
                  <w:szCs w:val="21"/>
                </w:rPr>
              </w:pPr>
              <w:r w:rsidRPr="00FE50C6">
                <w:rPr>
                  <w:rFonts w:hint="eastAsia"/>
                  <w:color w:val="000000" w:themeColor="text1"/>
                  <w:szCs w:val="21"/>
                </w:rPr>
                <w:t>详见第三节第一项。</w:t>
              </w:r>
            </w:p>
            <w:p w14:paraId="6FAAE9C3" w14:textId="77777777" w:rsidR="00922ABE" w:rsidRPr="00FE50C6" w:rsidRDefault="00922ABE" w:rsidP="00FE50C6">
              <w:pPr>
                <w:ind w:firstLineChars="200" w:firstLine="420"/>
                <w:rPr>
                  <w:color w:val="000000" w:themeColor="text1"/>
                  <w:szCs w:val="21"/>
                </w:rPr>
              </w:pPr>
              <w:r w:rsidRPr="00FE50C6">
                <w:rPr>
                  <w:color w:val="000000" w:themeColor="text1"/>
                  <w:szCs w:val="21"/>
                </w:rPr>
                <w:t>2、发展趋势</w:t>
              </w:r>
            </w:p>
            <w:p w14:paraId="0AD6C013" w14:textId="77777777" w:rsidR="00922ABE" w:rsidRPr="00FE50C6" w:rsidRDefault="00922ABE" w:rsidP="00FE50C6">
              <w:pPr>
                <w:ind w:firstLineChars="200" w:firstLine="420"/>
                <w:rPr>
                  <w:color w:val="000000" w:themeColor="text1"/>
                  <w:szCs w:val="21"/>
                </w:rPr>
              </w:pPr>
              <w:r w:rsidRPr="00FE50C6">
                <w:rPr>
                  <w:rFonts w:hint="eastAsia"/>
                  <w:color w:val="000000" w:themeColor="text1"/>
                  <w:szCs w:val="21"/>
                </w:rPr>
                <w:t>（</w:t>
              </w:r>
              <w:r w:rsidRPr="00FE50C6">
                <w:rPr>
                  <w:color w:val="000000" w:themeColor="text1"/>
                  <w:szCs w:val="21"/>
                </w:rPr>
                <w:t>1）瓶类产品</w:t>
              </w:r>
            </w:p>
            <w:p w14:paraId="6B935179" w14:textId="77777777" w:rsidR="00922ABE" w:rsidRPr="00FE50C6" w:rsidRDefault="00922ABE" w:rsidP="00FE50C6">
              <w:pPr>
                <w:ind w:firstLineChars="200" w:firstLine="420"/>
                <w:rPr>
                  <w:color w:val="000000" w:themeColor="text1"/>
                  <w:szCs w:val="21"/>
                </w:rPr>
              </w:pPr>
              <w:r w:rsidRPr="00FE50C6">
                <w:rPr>
                  <w:rFonts w:hint="eastAsia"/>
                  <w:color w:val="000000" w:themeColor="text1"/>
                  <w:szCs w:val="21"/>
                </w:rPr>
                <w:t>常规工业气瓶竞争日渐激烈，</w:t>
              </w:r>
              <w:r w:rsidRPr="00FE50C6">
                <w:rPr>
                  <w:color w:val="000000" w:themeColor="text1"/>
                  <w:szCs w:val="21"/>
                </w:rPr>
                <w:t>低价竞争的局面不可避免。经济新常态下更加强调经济结构的优化升级</w:t>
              </w:r>
              <w:r w:rsidRPr="00FE50C6">
                <w:rPr>
                  <w:rFonts w:hint="eastAsia"/>
                  <w:color w:val="000000" w:themeColor="text1"/>
                  <w:szCs w:val="21"/>
                </w:rPr>
                <w:t>，</w:t>
              </w:r>
              <w:r w:rsidRPr="00FE50C6">
                <w:rPr>
                  <w:color w:val="000000" w:themeColor="text1"/>
                  <w:szCs w:val="21"/>
                </w:rPr>
                <w:t>集成电路、显示面板、光伏能源、光纤光缆、新能源汽车、航空航天、环保、医疗等产业对中国经济增长的贡献率将愈加突出。特种气体作为上述产业发展不可或缺的关键性材料，其市场规模将继续保持高速发展。同时国产高纯和特种气体气瓶的需求也会不断增加。车用瓶市场需求有望提高</w:t>
              </w:r>
              <w:r w:rsidRPr="00FE50C6">
                <w:rPr>
                  <w:rFonts w:hint="eastAsia"/>
                  <w:color w:val="000000" w:themeColor="text1"/>
                  <w:szCs w:val="21"/>
                </w:rPr>
                <w:t>，</w:t>
              </w:r>
              <w:r w:rsidRPr="00FE50C6">
                <w:rPr>
                  <w:color w:val="000000" w:themeColor="text1"/>
                  <w:szCs w:val="21"/>
                </w:rPr>
                <w:t>随着国家对环境保护日益重视，加快建设清洁低碳</w:t>
              </w:r>
              <w:r w:rsidRPr="00FE50C6">
                <w:rPr>
                  <w:rFonts w:hint="eastAsia"/>
                  <w:color w:val="000000" w:themeColor="text1"/>
                  <w:szCs w:val="21"/>
                </w:rPr>
                <w:t>、</w:t>
              </w:r>
              <w:r w:rsidRPr="00FE50C6">
                <w:rPr>
                  <w:color w:val="000000" w:themeColor="text1"/>
                  <w:szCs w:val="21"/>
                </w:rPr>
                <w:t>安全高效的现代能源体系</w:t>
              </w:r>
              <w:r w:rsidRPr="00FE50C6">
                <w:rPr>
                  <w:rFonts w:hint="eastAsia"/>
                  <w:color w:val="000000" w:themeColor="text1"/>
                  <w:szCs w:val="21"/>
                </w:rPr>
                <w:t>，</w:t>
              </w:r>
              <w:r w:rsidRPr="00FE50C6">
                <w:rPr>
                  <w:rStyle w:val="affa"/>
                  <w:b w:val="0"/>
                  <w:bCs w:val="0"/>
                  <w:color w:val="000000" w:themeColor="text1"/>
                  <w:szCs w:val="21"/>
                </w:rPr>
                <w:t>推动我国天然气</w:t>
              </w:r>
              <w:r w:rsidRPr="00FE50C6">
                <w:rPr>
                  <w:rFonts w:hint="eastAsia"/>
                  <w:color w:val="000000" w:themeColor="text1"/>
                  <w:szCs w:val="21"/>
                </w:rPr>
                <w:t>消费</w:t>
              </w:r>
              <w:r w:rsidRPr="00FE50C6">
                <w:rPr>
                  <w:rStyle w:val="affa"/>
                  <w:b w:val="0"/>
                  <w:bCs w:val="0"/>
                  <w:color w:val="000000" w:themeColor="text1"/>
                  <w:szCs w:val="21"/>
                </w:rPr>
                <w:t>量的增长</w:t>
              </w:r>
              <w:r w:rsidRPr="00FE50C6">
                <w:rPr>
                  <w:color w:val="000000" w:themeColor="text1"/>
                  <w:szCs w:val="21"/>
                </w:rPr>
                <w:t>。未来要加强</w:t>
              </w:r>
              <w:r w:rsidRPr="00FE50C6">
                <w:rPr>
                  <w:rFonts w:hint="eastAsia"/>
                  <w:color w:val="000000" w:themeColor="text1"/>
                  <w:szCs w:val="21"/>
                </w:rPr>
                <w:t>与</w:t>
              </w:r>
              <w:r w:rsidRPr="00FE50C6">
                <w:rPr>
                  <w:color w:val="000000" w:themeColor="text1"/>
                  <w:szCs w:val="21"/>
                </w:rPr>
                <w:t>大规模的气体公司合作</w:t>
              </w:r>
              <w:r w:rsidRPr="00FE50C6">
                <w:rPr>
                  <w:rFonts w:hint="eastAsia"/>
                  <w:color w:val="000000" w:themeColor="text1"/>
                  <w:szCs w:val="21"/>
                </w:rPr>
                <w:t>，</w:t>
              </w:r>
              <w:r w:rsidRPr="00FE50C6">
                <w:rPr>
                  <w:color w:val="000000" w:themeColor="text1"/>
                  <w:szCs w:val="21"/>
                </w:rPr>
                <w:t>建立由销售、技术、质量管理共同组成的全方位服务链，以满足不断提高的市场服务需求。</w:t>
              </w:r>
            </w:p>
            <w:p w14:paraId="0DA96E1F" w14:textId="77777777" w:rsidR="00922ABE" w:rsidRPr="00FE50C6" w:rsidRDefault="00922ABE" w:rsidP="00FE50C6">
              <w:pPr>
                <w:ind w:firstLineChars="200" w:firstLine="420"/>
                <w:rPr>
                  <w:szCs w:val="21"/>
                </w:rPr>
              </w:pPr>
              <w:r w:rsidRPr="00FE50C6">
                <w:rPr>
                  <w:rFonts w:hint="eastAsia"/>
                  <w:szCs w:val="21"/>
                </w:rPr>
                <w:t>（</w:t>
              </w:r>
              <w:r w:rsidRPr="00FE50C6">
                <w:rPr>
                  <w:szCs w:val="21"/>
                </w:rPr>
                <w:t>2）低温产品</w:t>
              </w:r>
            </w:p>
            <w:p w14:paraId="37F242C0" w14:textId="77777777" w:rsidR="00922ABE" w:rsidRPr="00FE50C6" w:rsidRDefault="00922ABE" w:rsidP="00FE50C6">
              <w:pPr>
                <w:ind w:firstLineChars="200" w:firstLine="420"/>
                <w:rPr>
                  <w:szCs w:val="21"/>
                </w:rPr>
              </w:pPr>
              <w:r w:rsidRPr="00FE50C6">
                <w:rPr>
                  <w:color w:val="000000"/>
                  <w:szCs w:val="21"/>
                </w:rPr>
                <w:t>车用LNG传统业务</w:t>
              </w:r>
              <w:r w:rsidRPr="00FE50C6">
                <w:rPr>
                  <w:rFonts w:hint="eastAsia"/>
                  <w:color w:val="000000"/>
                  <w:szCs w:val="21"/>
                </w:rPr>
                <w:t>、</w:t>
              </w:r>
              <w:r w:rsidRPr="00FE50C6">
                <w:rPr>
                  <w:color w:val="000000"/>
                  <w:szCs w:val="21"/>
                </w:rPr>
                <w:t>LNG储罐市场行业内竞争处于白热化</w:t>
              </w:r>
              <w:r w:rsidRPr="00FE50C6">
                <w:rPr>
                  <w:rFonts w:hint="eastAsia"/>
                  <w:color w:val="000000"/>
                  <w:szCs w:val="21"/>
                </w:rPr>
                <w:t>，</w:t>
              </w:r>
              <w:r w:rsidRPr="00FE50C6">
                <w:rPr>
                  <w:color w:val="000000"/>
                  <w:szCs w:val="21"/>
                </w:rPr>
                <w:t>市场低迷和产品同质化严重、价格战加剧</w:t>
              </w:r>
              <w:r w:rsidRPr="00FE50C6">
                <w:rPr>
                  <w:rFonts w:hint="eastAsia"/>
                  <w:color w:val="000000"/>
                  <w:szCs w:val="21"/>
                </w:rPr>
                <w:t>，难以改观。</w:t>
              </w:r>
              <w:r w:rsidRPr="00FE50C6">
                <w:rPr>
                  <w:color w:val="000000"/>
                  <w:szCs w:val="21"/>
                </w:rPr>
                <w:t>国家宏观政策调整，有利于推动天然气重卡、LNG贮槽的市场需求</w:t>
              </w:r>
              <w:r w:rsidRPr="00FE50C6">
                <w:rPr>
                  <w:rFonts w:hint="eastAsia"/>
                  <w:color w:val="000000"/>
                  <w:szCs w:val="21"/>
                </w:rPr>
                <w:t>。</w:t>
              </w:r>
              <w:r w:rsidRPr="00FE50C6">
                <w:rPr>
                  <w:rFonts w:hint="eastAsia"/>
                  <w:szCs w:val="21"/>
                </w:rPr>
                <w:t>从长期来看，全球推进环境治理、我国政府节能减排、逐步提高清洁能源消费比重的趋势不会改变，天然气作为清洁能源在交通运输领域</w:t>
              </w:r>
              <w:r w:rsidRPr="00FE50C6">
                <w:rPr>
                  <w:szCs w:val="21"/>
                </w:rPr>
                <w:t>的运用仍是未来的趋势</w:t>
              </w:r>
              <w:r w:rsidRPr="00FE50C6">
                <w:rPr>
                  <w:rFonts w:hint="eastAsia"/>
                  <w:szCs w:val="21"/>
                </w:rPr>
                <w:t>，</w:t>
              </w:r>
              <w:r w:rsidRPr="00FE50C6">
                <w:rPr>
                  <w:rFonts w:hint="eastAsia"/>
                  <w:color w:val="000000"/>
                  <w:szCs w:val="21"/>
                </w:rPr>
                <w:t>未来船用市场、天然气储气调峰市场以及</w:t>
              </w:r>
              <w:proofErr w:type="gramStart"/>
              <w:r w:rsidRPr="00FE50C6">
                <w:rPr>
                  <w:rFonts w:hint="eastAsia"/>
                  <w:color w:val="000000"/>
                  <w:szCs w:val="21"/>
                </w:rPr>
                <w:t>海外罐箱市场</w:t>
              </w:r>
              <w:proofErr w:type="gramEnd"/>
              <w:r w:rsidRPr="00FE50C6">
                <w:rPr>
                  <w:rFonts w:hint="eastAsia"/>
                  <w:color w:val="000000"/>
                  <w:szCs w:val="21"/>
                </w:rPr>
                <w:t>需求会旺盛。</w:t>
              </w:r>
            </w:p>
            <w:p w14:paraId="63F78F06" w14:textId="77777777" w:rsidR="00922ABE" w:rsidRPr="00FE50C6" w:rsidRDefault="00922ABE" w:rsidP="00FE50C6">
              <w:pPr>
                <w:rPr>
                  <w:sz w:val="18"/>
                  <w:szCs w:val="18"/>
                </w:rPr>
              </w:pPr>
            </w:p>
            <w:p w14:paraId="2B36B9C4" w14:textId="77777777" w:rsidR="00922ABE" w:rsidRPr="00FE50C6" w:rsidRDefault="00922ABE" w:rsidP="00FE50C6">
              <w:pPr>
                <w:ind w:firstLineChars="200" w:firstLine="420"/>
                <w:rPr>
                  <w:rFonts w:asciiTheme="minorEastAsia" w:hAnsiTheme="minorEastAsia"/>
                  <w:szCs w:val="21"/>
                </w:rPr>
              </w:pPr>
              <w:r w:rsidRPr="00FE50C6">
                <w:rPr>
                  <w:rFonts w:asciiTheme="minorEastAsia" w:hAnsiTheme="minorEastAsia" w:hint="eastAsia"/>
                  <w:szCs w:val="21"/>
                </w:rPr>
                <w:t>（</w:t>
              </w:r>
              <w:r w:rsidRPr="00FE50C6">
                <w:rPr>
                  <w:rFonts w:asciiTheme="minorEastAsia" w:hAnsiTheme="minorEastAsia"/>
                  <w:szCs w:val="21"/>
                </w:rPr>
                <w:t>3）</w:t>
              </w:r>
              <w:proofErr w:type="gramStart"/>
              <w:r w:rsidRPr="00FE50C6">
                <w:rPr>
                  <w:rFonts w:asciiTheme="minorEastAsia" w:hAnsiTheme="minorEastAsia"/>
                  <w:szCs w:val="21"/>
                </w:rPr>
                <w:t>站类产品</w:t>
              </w:r>
              <w:proofErr w:type="gramEnd"/>
            </w:p>
            <w:p w14:paraId="6D814CD9" w14:textId="77777777" w:rsidR="00922ABE" w:rsidRPr="00FE50C6" w:rsidRDefault="00922ABE" w:rsidP="00FE50C6">
              <w:pPr>
                <w:pStyle w:val="aff5"/>
                <w:ind w:firstLineChars="200" w:firstLine="420"/>
                <w:rPr>
                  <w:rStyle w:val="bjh-p"/>
                  <w:sz w:val="21"/>
                  <w:szCs w:val="21"/>
                </w:rPr>
              </w:pPr>
              <w:r w:rsidRPr="00FE50C6">
                <w:rPr>
                  <w:rFonts w:asciiTheme="minorEastAsia" w:hAnsiTheme="minorEastAsia"/>
                  <w:sz w:val="21"/>
                  <w:szCs w:val="21"/>
                </w:rPr>
                <w:t>加气站建设会进一步放缓，就目前的经济形势来看，受油价、电价的影响，盈利能力得到了限制，未来几年LNG加气站建站速度会进一步放慢</w:t>
              </w:r>
              <w:r w:rsidRPr="00FE50C6">
                <w:rPr>
                  <w:rFonts w:asciiTheme="minorEastAsia" w:hAnsiTheme="minorEastAsia" w:hint="eastAsia"/>
                  <w:sz w:val="21"/>
                  <w:szCs w:val="21"/>
                </w:rPr>
                <w:t>，</w:t>
              </w:r>
              <w:r w:rsidRPr="00FE50C6">
                <w:rPr>
                  <w:rFonts w:asciiTheme="minorEastAsia" w:hAnsiTheme="minorEastAsia"/>
                  <w:sz w:val="21"/>
                  <w:szCs w:val="21"/>
                </w:rPr>
                <w:t>截止</w:t>
              </w:r>
              <w:r w:rsidRPr="00FE50C6">
                <w:rPr>
                  <w:rStyle w:val="bjh-p"/>
                  <w:rFonts w:asciiTheme="minorEastAsia" w:hAnsiTheme="minorEastAsia"/>
                  <w:sz w:val="21"/>
                  <w:szCs w:val="21"/>
                </w:rPr>
                <w:t>2020年我国LNG加气站保有量在4800座左右</w:t>
              </w:r>
              <w:r w:rsidRPr="00FE50C6">
                <w:rPr>
                  <w:rStyle w:val="bjh-p"/>
                  <w:rFonts w:asciiTheme="minorEastAsia" w:hAnsiTheme="minorEastAsia" w:hint="eastAsia"/>
                  <w:sz w:val="21"/>
                  <w:szCs w:val="21"/>
                </w:rPr>
                <w:t>。但随着国家</w:t>
              </w:r>
              <w:r w:rsidRPr="00FE50C6">
                <w:rPr>
                  <w:rFonts w:asciiTheme="minorEastAsia" w:hAnsiTheme="minorEastAsia"/>
                  <w:sz w:val="21"/>
                  <w:szCs w:val="21"/>
                </w:rPr>
                <w:t>对清洁能源发展和对加气站监管的要求</w:t>
              </w:r>
              <w:r w:rsidRPr="00FE50C6">
                <w:rPr>
                  <w:rFonts w:asciiTheme="minorEastAsia" w:hAnsiTheme="minorEastAsia" w:hint="eastAsia"/>
                  <w:sz w:val="21"/>
                  <w:szCs w:val="21"/>
                </w:rPr>
                <w:t>，</w:t>
              </w:r>
              <w:r w:rsidRPr="00FE50C6">
                <w:rPr>
                  <w:rFonts w:asciiTheme="minorEastAsia" w:hAnsiTheme="minorEastAsia"/>
                  <w:sz w:val="21"/>
                  <w:szCs w:val="21"/>
                </w:rPr>
                <w:t>加气站</w:t>
              </w:r>
              <w:r w:rsidRPr="00FE50C6">
                <w:rPr>
                  <w:rFonts w:asciiTheme="minorEastAsia" w:hAnsiTheme="minorEastAsia" w:hint="eastAsia"/>
                  <w:sz w:val="21"/>
                  <w:szCs w:val="21"/>
                </w:rPr>
                <w:t>将进一步</w:t>
              </w:r>
              <w:r w:rsidRPr="00FE50C6">
                <w:rPr>
                  <w:rFonts w:asciiTheme="minorEastAsia" w:hAnsiTheme="minorEastAsia"/>
                  <w:sz w:val="21"/>
                  <w:szCs w:val="21"/>
                </w:rPr>
                <w:t>向规范化和标准化发展</w:t>
              </w:r>
              <w:r w:rsidRPr="00FE50C6">
                <w:rPr>
                  <w:rFonts w:asciiTheme="minorEastAsia" w:hAnsiTheme="minorEastAsia" w:hint="eastAsia"/>
                  <w:sz w:val="21"/>
                  <w:szCs w:val="21"/>
                </w:rPr>
                <w:t>。</w:t>
              </w:r>
              <w:r w:rsidRPr="00FE50C6">
                <w:rPr>
                  <w:sz w:val="21"/>
                  <w:szCs w:val="18"/>
                </w:rPr>
                <w:t>而政策支持加快推进天然气利用仍将持续发展，未来要抓住治理雾</w:t>
              </w:r>
              <w:proofErr w:type="gramStart"/>
              <w:r w:rsidRPr="00FE50C6">
                <w:rPr>
                  <w:sz w:val="21"/>
                  <w:szCs w:val="18"/>
                </w:rPr>
                <w:t>霾</w:t>
              </w:r>
              <w:proofErr w:type="gramEnd"/>
              <w:r w:rsidRPr="00FE50C6">
                <w:rPr>
                  <w:sz w:val="21"/>
                  <w:szCs w:val="18"/>
                </w:rPr>
                <w:t>、</w:t>
              </w:r>
              <w:proofErr w:type="gramStart"/>
              <w:r w:rsidRPr="00FE50C6">
                <w:rPr>
                  <w:sz w:val="21"/>
                  <w:szCs w:val="18"/>
                </w:rPr>
                <w:t>推广煤改气</w:t>
              </w:r>
              <w:proofErr w:type="gramEnd"/>
              <w:r w:rsidRPr="00FE50C6">
                <w:rPr>
                  <w:sz w:val="21"/>
                  <w:szCs w:val="18"/>
                </w:rPr>
                <w:t>的政策契机，加强与各区域燃气公司合作，开发</w:t>
              </w:r>
              <w:proofErr w:type="gramStart"/>
              <w:r w:rsidRPr="00FE50C6">
                <w:rPr>
                  <w:sz w:val="21"/>
                  <w:szCs w:val="18"/>
                </w:rPr>
                <w:t>瓶组式及</w:t>
              </w:r>
              <w:proofErr w:type="gramEnd"/>
              <w:r w:rsidRPr="00FE50C6">
                <w:rPr>
                  <w:sz w:val="21"/>
                  <w:szCs w:val="18"/>
                </w:rPr>
                <w:t>集成式气化站，继续通过LNG气化</w:t>
              </w:r>
              <w:proofErr w:type="gramStart"/>
              <w:r w:rsidRPr="00FE50C6">
                <w:rPr>
                  <w:sz w:val="21"/>
                  <w:szCs w:val="18"/>
                </w:rPr>
                <w:t>撬</w:t>
              </w:r>
              <w:proofErr w:type="gramEnd"/>
              <w:r w:rsidRPr="00FE50C6">
                <w:rPr>
                  <w:sz w:val="21"/>
                  <w:szCs w:val="18"/>
                </w:rPr>
                <w:t>产品抢占市场，保持加气站业务的适度发展。</w:t>
              </w:r>
            </w:p>
            <w:p w14:paraId="146E06F6" w14:textId="77777777" w:rsidR="00922ABE" w:rsidRPr="00FE50C6" w:rsidRDefault="00922ABE" w:rsidP="00FE50C6">
              <w:pPr>
                <w:ind w:firstLineChars="200" w:firstLine="420"/>
                <w:rPr>
                  <w:szCs w:val="21"/>
                </w:rPr>
              </w:pPr>
              <w:r w:rsidRPr="00FE50C6">
                <w:rPr>
                  <w:rFonts w:hint="eastAsia"/>
                  <w:szCs w:val="21"/>
                </w:rPr>
                <w:t>（</w:t>
              </w:r>
              <w:r w:rsidRPr="00FE50C6">
                <w:rPr>
                  <w:szCs w:val="21"/>
                </w:rPr>
                <w:t>4）罐式集装箱产品</w:t>
              </w:r>
            </w:p>
            <w:p w14:paraId="5C0DD505" w14:textId="77777777" w:rsidR="00922ABE" w:rsidRPr="00FE50C6" w:rsidRDefault="00922ABE" w:rsidP="00FE50C6">
              <w:pPr>
                <w:ind w:firstLineChars="200" w:firstLine="420"/>
                <w:rPr>
                  <w:rFonts w:asciiTheme="minorEastAsia" w:hAnsiTheme="minorEastAsia"/>
                  <w:szCs w:val="21"/>
                </w:rPr>
              </w:pPr>
              <w:r w:rsidRPr="00FE50C6">
                <w:rPr>
                  <w:rFonts w:asciiTheme="minorEastAsia" w:hAnsiTheme="minorEastAsia"/>
                  <w:szCs w:val="21"/>
                </w:rPr>
                <w:t>LNG</w:t>
              </w:r>
              <w:proofErr w:type="gramStart"/>
              <w:r w:rsidRPr="00FE50C6">
                <w:rPr>
                  <w:rFonts w:asciiTheme="minorEastAsia" w:hAnsiTheme="minorEastAsia"/>
                  <w:szCs w:val="21"/>
                </w:rPr>
                <w:t>罐箱凭借</w:t>
              </w:r>
              <w:proofErr w:type="gramEnd"/>
              <w:r w:rsidRPr="00FE50C6">
                <w:rPr>
                  <w:rFonts w:asciiTheme="minorEastAsia" w:hAnsiTheme="minorEastAsia"/>
                  <w:szCs w:val="21"/>
                </w:rPr>
                <w:t>其周转灵活</w:t>
              </w:r>
              <w:r w:rsidRPr="00FE50C6">
                <w:rPr>
                  <w:rFonts w:asciiTheme="minorEastAsia" w:hAnsiTheme="minorEastAsia" w:hint="eastAsia"/>
                  <w:szCs w:val="21"/>
                </w:rPr>
                <w:t>，</w:t>
              </w:r>
              <w:r w:rsidRPr="00FE50C6">
                <w:rPr>
                  <w:rFonts w:asciiTheme="minorEastAsia" w:hAnsiTheme="minorEastAsia"/>
                  <w:szCs w:val="21"/>
                </w:rPr>
                <w:t>市场切入快的特点</w:t>
              </w:r>
              <w:r w:rsidRPr="00FE50C6">
                <w:rPr>
                  <w:rFonts w:asciiTheme="minorEastAsia" w:hAnsiTheme="minorEastAsia" w:hint="eastAsia"/>
                  <w:szCs w:val="21"/>
                </w:rPr>
                <w:t>，</w:t>
              </w:r>
              <w:r w:rsidRPr="00FE50C6">
                <w:rPr>
                  <w:rFonts w:asciiTheme="minorEastAsia" w:hAnsiTheme="minorEastAsia"/>
                  <w:szCs w:val="21"/>
                </w:rPr>
                <w:t>受到了国家和政府的高度关注</w:t>
              </w:r>
              <w:r w:rsidRPr="00FE50C6">
                <w:rPr>
                  <w:rFonts w:asciiTheme="minorEastAsia" w:hAnsiTheme="minorEastAsia" w:hint="eastAsia"/>
                  <w:szCs w:val="21"/>
                </w:rPr>
                <w:t>。</w:t>
              </w:r>
              <w:r w:rsidRPr="00FE50C6">
                <w:rPr>
                  <w:rFonts w:asciiTheme="minorEastAsia" w:hAnsiTheme="minorEastAsia"/>
                  <w:szCs w:val="21"/>
                </w:rPr>
                <w:t>未来几年</w:t>
              </w:r>
              <w:r w:rsidRPr="00FE50C6">
                <w:rPr>
                  <w:rFonts w:asciiTheme="minorEastAsia" w:hAnsiTheme="minorEastAsia" w:hint="eastAsia"/>
                  <w:szCs w:val="21"/>
                </w:rPr>
                <w:t>LNG</w:t>
              </w:r>
              <w:proofErr w:type="gramStart"/>
              <w:r w:rsidRPr="00FE50C6">
                <w:rPr>
                  <w:rFonts w:asciiTheme="minorEastAsia" w:hAnsiTheme="minorEastAsia" w:hint="eastAsia"/>
                  <w:szCs w:val="21"/>
                </w:rPr>
                <w:t>罐箱的</w:t>
              </w:r>
              <w:proofErr w:type="gramEnd"/>
              <w:r w:rsidRPr="00FE50C6">
                <w:rPr>
                  <w:rFonts w:asciiTheme="minorEastAsia" w:hAnsiTheme="minorEastAsia"/>
                  <w:szCs w:val="21"/>
                </w:rPr>
                <w:t>发展无疑是巨大的，其灵活多样的运输方式可以满足中国大量LNG进口市场的需求，将助力升级全球LNG物流模式，为实现LNG资源快速分拨提供新途径，市场前景广阔。</w:t>
              </w:r>
              <w:r w:rsidRPr="00FE50C6">
                <w:rPr>
                  <w:rFonts w:asciiTheme="minorEastAsia" w:hAnsiTheme="minorEastAsia" w:hint="eastAsia"/>
                  <w:szCs w:val="21"/>
                </w:rPr>
                <w:t>目前罐式集装箱主要销往欧美市场，随着中国、东南亚、印度、俄罗斯等新兴市场经济的持续发展，将带动全球LNG罐式集装箱的需求稳步上升；</w:t>
              </w:r>
              <w:r w:rsidRPr="00FE50C6">
                <w:rPr>
                  <w:rFonts w:asciiTheme="minorEastAsia" w:hAnsiTheme="minorEastAsia"/>
                  <w:szCs w:val="21"/>
                </w:rPr>
                <w:t>积极寻求与海内外客户建立长期合作机制，是未来的重点发展方向。</w:t>
              </w:r>
            </w:p>
            <w:p w14:paraId="19B20FDD" w14:textId="77777777" w:rsidR="00922ABE" w:rsidRPr="00FE50C6" w:rsidRDefault="00922ABE" w:rsidP="00FE50C6">
              <w:pPr>
                <w:ind w:firstLineChars="200" w:firstLine="420"/>
                <w:rPr>
                  <w:rFonts w:asciiTheme="minorEastAsia" w:hAnsiTheme="minorEastAsia"/>
                  <w:szCs w:val="21"/>
                </w:rPr>
              </w:pPr>
              <w:r w:rsidRPr="00FE50C6">
                <w:rPr>
                  <w:rFonts w:asciiTheme="minorEastAsia" w:hAnsiTheme="minorEastAsia" w:hint="eastAsia"/>
                  <w:szCs w:val="21"/>
                </w:rPr>
                <w:t>（</w:t>
              </w:r>
              <w:r w:rsidRPr="00FE50C6">
                <w:rPr>
                  <w:rFonts w:asciiTheme="minorEastAsia" w:hAnsiTheme="minorEastAsia"/>
                  <w:szCs w:val="21"/>
                </w:rPr>
                <w:t>5）氢能产品</w:t>
              </w:r>
            </w:p>
            <w:p w14:paraId="5F174C1A" w14:textId="77777777" w:rsidR="005563DA" w:rsidRPr="00FE50C6" w:rsidRDefault="00922ABE" w:rsidP="00FE50C6">
              <w:pPr>
                <w:ind w:firstLineChars="200" w:firstLine="420"/>
                <w:rPr>
                  <w:color w:val="000000" w:themeColor="text1"/>
                  <w:szCs w:val="21"/>
                </w:rPr>
              </w:pPr>
              <w:r w:rsidRPr="00FE50C6">
                <w:rPr>
                  <w:rFonts w:asciiTheme="minorEastAsia" w:hAnsiTheme="minorEastAsia"/>
                  <w:szCs w:val="21"/>
                </w:rPr>
                <w:lastRenderedPageBreak/>
                <w:t>2020年9月21日，五部委联合下发《关于开展燃料电池汽车示范应用的通知》，对补贴方式进行重大调整，以示范城市群为单位，实行“以奖代补”，正式确定了未来四年氢燃料电池汽车产业发展的总基调。</w:t>
              </w:r>
              <w:r w:rsidRPr="00FE50C6">
                <w:rPr>
                  <w:rFonts w:asciiTheme="minorEastAsia" w:hAnsiTheme="minorEastAsia" w:cs="Segoe UI"/>
                  <w:color w:val="000000"/>
                  <w:szCs w:val="21"/>
                </w:rPr>
                <w:t>截至2020年10月31日，全国在建和已建的加氢站共126座，已经建成87座。据各地方政府氢能产业规划，保守估计，2021年国内加氢站有望突破200座。</w:t>
              </w:r>
              <w:r w:rsidRPr="00FE50C6">
                <w:rPr>
                  <w:rFonts w:asciiTheme="minorEastAsia" w:hAnsiTheme="minorEastAsia"/>
                  <w:szCs w:val="21"/>
                </w:rPr>
                <w:t>而且氢能的应用领域越来越广泛</w:t>
              </w:r>
              <w:r w:rsidRPr="00FE50C6">
                <w:rPr>
                  <w:rFonts w:asciiTheme="minorEastAsia" w:hAnsiTheme="minorEastAsia" w:hint="eastAsia"/>
                  <w:szCs w:val="21"/>
                </w:rPr>
                <w:t>，</w:t>
              </w:r>
              <w:r w:rsidRPr="00FE50C6">
                <w:rPr>
                  <w:rFonts w:asciiTheme="minorEastAsia" w:hAnsiTheme="minorEastAsia"/>
                  <w:szCs w:val="21"/>
                </w:rPr>
                <w:t>以商用车为引领发展，专用车、特种车辆、叉车等特种设备、无人机、船舶等多领域示范应用</w:t>
              </w:r>
              <w:r w:rsidRPr="00FE50C6">
                <w:rPr>
                  <w:rFonts w:asciiTheme="minorEastAsia" w:hAnsiTheme="minorEastAsia" w:hint="eastAsia"/>
                  <w:szCs w:val="21"/>
                </w:rPr>
                <w:t>。所以我们要抓住机会，坚持市场导向、自主创新、引领发展的指导方针，打造公司在氢能装备领域的领先地位。</w:t>
              </w:r>
            </w:p>
          </w:sdtContent>
        </w:sdt>
        <w:p w14:paraId="1BCF71D7" w14:textId="77777777" w:rsidR="005563DA" w:rsidRDefault="001B4C12">
          <w:pPr>
            <w:rPr>
              <w:szCs w:val="21"/>
            </w:rPr>
          </w:pPr>
        </w:p>
      </w:sdtContent>
    </w:sdt>
    <w:sdt>
      <w:sdtPr>
        <w:rPr>
          <w:rFonts w:ascii="宋体" w:hAnsi="宋体" w:cs="宋体"/>
          <w:b w:val="0"/>
          <w:bCs w:val="0"/>
          <w:kern w:val="0"/>
          <w:szCs w:val="21"/>
        </w:rPr>
        <w:alias w:val="模块:公司发展战略"/>
        <w:tag w:val="_SEC_ddbac632a621498c889e331b6e21fcc6"/>
        <w:id w:val="-1174330248"/>
        <w:lock w:val="sdtLocked"/>
        <w:placeholder>
          <w:docPart w:val="GBC22222222222222222222222222222"/>
        </w:placeholder>
      </w:sdtPr>
      <w:sdtEndPr>
        <w:rPr>
          <w:rFonts w:hint="eastAsia"/>
        </w:rPr>
      </w:sdtEndPr>
      <w:sdtContent>
        <w:p w14:paraId="004F0A45" w14:textId="77777777" w:rsidR="005563DA" w:rsidRDefault="00210D96" w:rsidP="00E56CC8">
          <w:pPr>
            <w:pStyle w:val="3"/>
            <w:numPr>
              <w:ilvl w:val="3"/>
              <w:numId w:val="27"/>
            </w:numPr>
            <w:ind w:left="420" w:hangingChars="200"/>
            <w:rPr>
              <w:szCs w:val="21"/>
            </w:rPr>
          </w:pPr>
          <w:r>
            <w:rPr>
              <w:szCs w:val="21"/>
            </w:rPr>
            <w:t>公司</w:t>
          </w:r>
          <w:r w:rsidRPr="000167E0">
            <w:rPr>
              <w:szCs w:val="21"/>
            </w:rPr>
            <w:t>发展战略</w:t>
          </w:r>
        </w:p>
        <w:sdt>
          <w:sdtPr>
            <w:rPr>
              <w:rFonts w:hint="eastAsia"/>
              <w:szCs w:val="21"/>
            </w:rPr>
            <w:alias w:val="是否适用：公司发展战略[双击切换]"/>
            <w:tag w:val="_GBC_5cdf4718a6044c1fbf76e22df729f9b7"/>
            <w:id w:val="477415935"/>
            <w:lock w:val="sdtContentLocked"/>
            <w:placeholder>
              <w:docPart w:val="GBC22222222222222222222222222222"/>
            </w:placeholder>
          </w:sdtPr>
          <w:sdtEndPr/>
          <w:sdtContent>
            <w:p w14:paraId="73499F47" w14:textId="77777777" w:rsidR="005563DA" w:rsidRDefault="00210D96">
              <w:pPr>
                <w:rPr>
                  <w:szCs w:val="21"/>
                </w:rPr>
              </w:pPr>
              <w:r>
                <w:rPr>
                  <w:szCs w:val="21"/>
                </w:rPr>
                <w:fldChar w:fldCharType="begin"/>
              </w:r>
              <w:r w:rsidR="000D6922">
                <w:rPr>
                  <w:szCs w:val="21"/>
                </w:rPr>
                <w:instrText xml:space="preserve"> MACROBUTTON  SnrToggleCheckbox √适用  </w:instrText>
              </w:r>
              <w:r>
                <w:rPr>
                  <w:szCs w:val="21"/>
                </w:rPr>
                <w:fldChar w:fldCharType="end"/>
              </w:r>
              <w:r>
                <w:rPr>
                  <w:szCs w:val="21"/>
                </w:rPr>
                <w:fldChar w:fldCharType="begin"/>
              </w:r>
              <w:r w:rsidR="000D6922">
                <w:rPr>
                  <w:szCs w:val="21"/>
                </w:rPr>
                <w:instrText xml:space="preserve"> MACROBUTTON  SnrToggleCheckbox □不适用 </w:instrText>
              </w:r>
              <w:r>
                <w:rPr>
                  <w:szCs w:val="21"/>
                </w:rPr>
                <w:fldChar w:fldCharType="end"/>
              </w:r>
            </w:p>
          </w:sdtContent>
        </w:sdt>
        <w:sdt>
          <w:sdtPr>
            <w:rPr>
              <w:rFonts w:hint="eastAsia"/>
              <w:szCs w:val="21"/>
            </w:rPr>
            <w:alias w:val="公司发展战略"/>
            <w:tag w:val="_GBC_afe9ed534944441fae5223f90c2521f1"/>
            <w:id w:val="-1246495973"/>
            <w:lock w:val="sdtLocked"/>
            <w:placeholder>
              <w:docPart w:val="GBC22222222222222222222222222222"/>
            </w:placeholder>
          </w:sdtPr>
          <w:sdtEndPr>
            <w:rPr>
              <w:highlight w:val="yellow"/>
            </w:rPr>
          </w:sdtEndPr>
          <w:sdtContent>
            <w:p w14:paraId="6A70590F" w14:textId="77777777" w:rsidR="00A46BD2" w:rsidRPr="00A46BD2" w:rsidRDefault="00A46BD2" w:rsidP="00A46BD2">
              <w:pPr>
                <w:ind w:firstLineChars="200" w:firstLine="420"/>
                <w:rPr>
                  <w:szCs w:val="21"/>
                </w:rPr>
              </w:pPr>
              <w:r w:rsidRPr="00A46BD2">
                <w:rPr>
                  <w:rFonts w:hint="eastAsia"/>
                  <w:szCs w:val="21"/>
                </w:rPr>
                <w:t>战略定位：打造全球领先的工业气体和国内领先的能源气体储运装备制造及服务企业。</w:t>
              </w:r>
              <w:r w:rsidRPr="00A46BD2">
                <w:rPr>
                  <w:szCs w:val="21"/>
                </w:rPr>
                <w:t xml:space="preserve"> </w:t>
              </w:r>
            </w:p>
            <w:p w14:paraId="73157CD2" w14:textId="77777777" w:rsidR="00A46BD2" w:rsidRPr="00A46BD2" w:rsidRDefault="00A46BD2" w:rsidP="00A46BD2">
              <w:pPr>
                <w:ind w:firstLineChars="200" w:firstLine="420"/>
                <w:rPr>
                  <w:szCs w:val="21"/>
                </w:rPr>
              </w:pPr>
              <w:r w:rsidRPr="00A46BD2">
                <w:rPr>
                  <w:rFonts w:hint="eastAsia"/>
                  <w:szCs w:val="21"/>
                </w:rPr>
                <w:t>总体战略思路：</w:t>
              </w:r>
              <w:r w:rsidRPr="00A46BD2">
                <w:rPr>
                  <w:szCs w:val="21"/>
                </w:rPr>
                <w:t xml:space="preserve"> </w:t>
              </w:r>
            </w:p>
            <w:p w14:paraId="1A628578" w14:textId="77777777" w:rsidR="00A46BD2" w:rsidRPr="00A46BD2" w:rsidRDefault="00A46BD2" w:rsidP="00A46BD2">
              <w:pPr>
                <w:ind w:firstLineChars="200" w:firstLine="420"/>
                <w:rPr>
                  <w:szCs w:val="21"/>
                </w:rPr>
              </w:pPr>
              <w:r w:rsidRPr="00A46BD2">
                <w:rPr>
                  <w:szCs w:val="21"/>
                </w:rPr>
                <w:t xml:space="preserve">1、传统能源装备（工业气体）：巩固工业气瓶等传统产品市场的领先地位，保持适度规模，提高盈利能力，确保盈利； </w:t>
              </w:r>
            </w:p>
            <w:p w14:paraId="50A705C3" w14:textId="77777777" w:rsidR="00A46BD2" w:rsidRPr="00A46BD2" w:rsidRDefault="00A46BD2" w:rsidP="00A46BD2">
              <w:pPr>
                <w:ind w:firstLineChars="200" w:firstLine="420"/>
                <w:rPr>
                  <w:szCs w:val="21"/>
                </w:rPr>
              </w:pPr>
              <w:r w:rsidRPr="00A46BD2">
                <w:rPr>
                  <w:szCs w:val="21"/>
                </w:rPr>
                <w:t>2、清洁能源装备（天然气）：重点发展国内领先的天然气储运装备，提高罐类产品、LNG</w:t>
              </w:r>
              <w:proofErr w:type="gramStart"/>
              <w:r w:rsidRPr="00A46BD2">
                <w:rPr>
                  <w:szCs w:val="21"/>
                </w:rPr>
                <w:t>瓶市场</w:t>
              </w:r>
              <w:proofErr w:type="gramEnd"/>
              <w:r w:rsidRPr="00A46BD2">
                <w:rPr>
                  <w:szCs w:val="21"/>
                </w:rPr>
                <w:t xml:space="preserve">占有率； </w:t>
              </w:r>
            </w:p>
            <w:p w14:paraId="3294FA62" w14:textId="77777777" w:rsidR="005563DA" w:rsidRPr="00A46BD2" w:rsidRDefault="00A46BD2" w:rsidP="00922ABE">
              <w:pPr>
                <w:ind w:firstLineChars="200" w:firstLine="420"/>
              </w:pPr>
              <w:r w:rsidRPr="00A46BD2">
                <w:rPr>
                  <w:szCs w:val="21"/>
                </w:rPr>
                <w:t>3、新能源装备（氢能）：加快布局氢能产业，引入核心技术，抢占市场先机，加快四型瓶落地</w:t>
              </w:r>
            </w:p>
          </w:sdtContent>
        </w:sdt>
        <w:p w14:paraId="185654B3" w14:textId="77777777" w:rsidR="005563DA" w:rsidRDefault="001B4C12">
          <w:pPr>
            <w:rPr>
              <w:szCs w:val="21"/>
            </w:rPr>
          </w:pPr>
        </w:p>
      </w:sdtContent>
    </w:sdt>
    <w:sdt>
      <w:sdtPr>
        <w:rPr>
          <w:rFonts w:ascii="宋体" w:hAnsi="宋体" w:cs="宋体"/>
          <w:b w:val="0"/>
          <w:bCs w:val="0"/>
          <w:kern w:val="0"/>
          <w:szCs w:val="21"/>
        </w:rPr>
        <w:alias w:val="模块:经营计划"/>
        <w:tag w:val="_SEC_e5dfae5745e046e6a8ba223752a1dccc"/>
        <w:id w:val="2050022878"/>
        <w:lock w:val="sdtLocked"/>
        <w:placeholder>
          <w:docPart w:val="GBC22222222222222222222222222222"/>
        </w:placeholder>
      </w:sdtPr>
      <w:sdtEndPr>
        <w:rPr>
          <w:rFonts w:hint="eastAsia"/>
        </w:rPr>
      </w:sdtEndPr>
      <w:sdtContent>
        <w:p w14:paraId="42FC1B5D" w14:textId="77777777" w:rsidR="005563DA" w:rsidRDefault="00210D96" w:rsidP="00E56CC8">
          <w:pPr>
            <w:pStyle w:val="3"/>
            <w:numPr>
              <w:ilvl w:val="3"/>
              <w:numId w:val="27"/>
            </w:numPr>
            <w:ind w:left="420" w:hangingChars="200"/>
            <w:rPr>
              <w:szCs w:val="21"/>
            </w:rPr>
          </w:pPr>
          <w:r>
            <w:rPr>
              <w:szCs w:val="21"/>
            </w:rPr>
            <w:t>经营计划</w:t>
          </w:r>
        </w:p>
        <w:sdt>
          <w:sdtPr>
            <w:rPr>
              <w:rFonts w:hint="eastAsia"/>
              <w:szCs w:val="21"/>
            </w:rPr>
            <w:alias w:val="是否适用：经营计划[双击切换]"/>
            <w:tag w:val="_GBC_871dbf3fc5a0422cadcc3452003278de"/>
            <w:id w:val="1312750410"/>
            <w:lock w:val="sdtContentLocked"/>
            <w:placeholder>
              <w:docPart w:val="GBC22222222222222222222222222222"/>
            </w:placeholder>
          </w:sdtPr>
          <w:sdtEndPr/>
          <w:sdtContent>
            <w:p w14:paraId="5CB28B6F" w14:textId="77777777" w:rsidR="005563DA" w:rsidRDefault="00210D96">
              <w:pPr>
                <w:rPr>
                  <w:szCs w:val="21"/>
                </w:rPr>
              </w:pPr>
              <w:r>
                <w:rPr>
                  <w:szCs w:val="21"/>
                </w:rPr>
                <w:fldChar w:fldCharType="begin"/>
              </w:r>
              <w:r w:rsidR="00922ABE">
                <w:rPr>
                  <w:szCs w:val="21"/>
                </w:rPr>
                <w:instrText xml:space="preserve"> MACROBUTTON  SnrToggleCheckbox √适用  </w:instrText>
              </w:r>
              <w:r>
                <w:rPr>
                  <w:szCs w:val="21"/>
                </w:rPr>
                <w:fldChar w:fldCharType="end"/>
              </w:r>
              <w:r>
                <w:rPr>
                  <w:szCs w:val="21"/>
                </w:rPr>
                <w:fldChar w:fldCharType="begin"/>
              </w:r>
              <w:r w:rsidR="00922ABE">
                <w:rPr>
                  <w:szCs w:val="21"/>
                </w:rPr>
                <w:instrText xml:space="preserve"> MACROBUTTON  SnrToggleCheckbox □不适用 </w:instrText>
              </w:r>
              <w:r>
                <w:rPr>
                  <w:szCs w:val="21"/>
                </w:rPr>
                <w:fldChar w:fldCharType="end"/>
              </w:r>
            </w:p>
          </w:sdtContent>
        </w:sdt>
        <w:sdt>
          <w:sdtPr>
            <w:rPr>
              <w:rFonts w:hint="eastAsia"/>
              <w:szCs w:val="21"/>
            </w:rPr>
            <w:alias w:val="公司经营计划"/>
            <w:tag w:val="_GBC_3f9bf7d7a36444cab37005d22ebc798c"/>
            <w:id w:val="-1347096377"/>
            <w:lock w:val="sdtLocked"/>
            <w:placeholder>
              <w:docPart w:val="GBC22222222222222222222222222222"/>
            </w:placeholder>
          </w:sdtPr>
          <w:sdtEndPr>
            <w:rPr>
              <w:sz w:val="18"/>
              <w:szCs w:val="18"/>
            </w:rPr>
          </w:sdtEndPr>
          <w:sdtContent>
            <w:p w14:paraId="489C1A8F" w14:textId="77777777" w:rsidR="005563DA" w:rsidRPr="00FE50C6" w:rsidRDefault="00922ABE" w:rsidP="00FE50C6">
              <w:pPr>
                <w:ind w:firstLineChars="200" w:firstLine="420"/>
                <w:rPr>
                  <w:szCs w:val="21"/>
                </w:rPr>
              </w:pPr>
              <w:r w:rsidRPr="00FE50C6">
                <w:rPr>
                  <w:rFonts w:hint="eastAsia"/>
                  <w:szCs w:val="21"/>
                </w:rPr>
                <w:t>2021年是中国实施“十四五”规划的开局之年，外部环境仍是中国经济发展面临的最大不确定性，全球疫情存在反复风险，疫情冲击导致的各类衍生风险不容忽视，中美关系博弈长期化趋势不会改变，全球政经格局依然复杂多变。2021年公司经营难度依然较大，公司将扎实做好市场开拓，改善业务模式、聚焦优质客户、坚守销售指标、抢抓订单，梳理盈利模式，坚决退出长期负毛利产品，确保收入增长，稳住经营基本盘。坚持创新驱动发展，加快产品创新步伐，加强前瞻技术储备。坚定不移贯彻战略部署，继续推进深化改革。继续推动降本增效各项措施落到实处。立足新发展阶段，坚持新发展理念，构建新发展格局，抢抓机遇，破解难题，不断提升公司经营管理水平，为“十四五”起好步、开好头，实现公司高质量发展，全面完成2021年目标任务！</w:t>
              </w:r>
            </w:p>
          </w:sdtContent>
        </w:sdt>
        <w:p w14:paraId="27B3B5BE" w14:textId="77777777" w:rsidR="005563DA" w:rsidRDefault="001B4C12">
          <w:pPr>
            <w:rPr>
              <w:szCs w:val="21"/>
            </w:rPr>
          </w:pPr>
        </w:p>
      </w:sdtContent>
    </w:sdt>
    <w:sdt>
      <w:sdtPr>
        <w:rPr>
          <w:rFonts w:ascii="宋体" w:hAnsi="宋体" w:cs="宋体"/>
          <w:b w:val="0"/>
          <w:bCs w:val="0"/>
          <w:kern w:val="0"/>
          <w:szCs w:val="21"/>
        </w:rPr>
        <w:alias w:val="模块:可能面对的风险"/>
        <w:tag w:val="_SEC_22da638766f04cb497f13857cff3dfee"/>
        <w:id w:val="1065214182"/>
        <w:lock w:val="sdtLocked"/>
        <w:placeholder>
          <w:docPart w:val="GBC22222222222222222222222222222"/>
        </w:placeholder>
      </w:sdtPr>
      <w:sdtEndPr>
        <w:rPr>
          <w:rFonts w:hint="eastAsia"/>
        </w:rPr>
      </w:sdtEndPr>
      <w:sdtContent>
        <w:p w14:paraId="3450130A" w14:textId="77777777" w:rsidR="005563DA" w:rsidRDefault="00210D96" w:rsidP="00E56CC8">
          <w:pPr>
            <w:pStyle w:val="3"/>
            <w:numPr>
              <w:ilvl w:val="3"/>
              <w:numId w:val="27"/>
            </w:numPr>
            <w:ind w:left="420" w:hangingChars="200"/>
            <w:rPr>
              <w:szCs w:val="21"/>
            </w:rPr>
          </w:pPr>
          <w:r>
            <w:rPr>
              <w:szCs w:val="21"/>
            </w:rPr>
            <w:t>可能面对的风险</w:t>
          </w:r>
        </w:p>
        <w:sdt>
          <w:sdtPr>
            <w:rPr>
              <w:rFonts w:hint="eastAsia"/>
              <w:szCs w:val="21"/>
            </w:rPr>
            <w:alias w:val="是否适用：可能面对的风险[双击切换]"/>
            <w:tag w:val="_GBC_1b74f2e1039c4fe9acc819e860071020"/>
            <w:id w:val="-429510636"/>
            <w:lock w:val="sdtContentLocked"/>
            <w:placeholder>
              <w:docPart w:val="GBC22222222222222222222222222222"/>
            </w:placeholder>
          </w:sdtPr>
          <w:sdtEndPr/>
          <w:sdtContent>
            <w:p w14:paraId="7EF73860" w14:textId="77777777" w:rsidR="005563DA" w:rsidRDefault="00210D96">
              <w:pPr>
                <w:rPr>
                  <w:szCs w:val="21"/>
                </w:rPr>
              </w:pPr>
              <w:r>
                <w:rPr>
                  <w:szCs w:val="21"/>
                </w:rPr>
                <w:fldChar w:fldCharType="begin"/>
              </w:r>
              <w:r w:rsidR="00FE7838">
                <w:rPr>
                  <w:szCs w:val="21"/>
                </w:rPr>
                <w:instrText xml:space="preserve"> MACROBUTTON  SnrToggleCheckbox √适用  </w:instrText>
              </w:r>
              <w:r>
                <w:rPr>
                  <w:szCs w:val="21"/>
                </w:rPr>
                <w:fldChar w:fldCharType="end"/>
              </w:r>
              <w:r>
                <w:rPr>
                  <w:szCs w:val="21"/>
                </w:rPr>
                <w:fldChar w:fldCharType="begin"/>
              </w:r>
              <w:r w:rsidR="00FE7838">
                <w:rPr>
                  <w:szCs w:val="21"/>
                </w:rPr>
                <w:instrText xml:space="preserve"> MACROBUTTON  SnrToggleCheckbox □不适用 </w:instrText>
              </w:r>
              <w:r>
                <w:rPr>
                  <w:szCs w:val="21"/>
                </w:rPr>
                <w:fldChar w:fldCharType="end"/>
              </w:r>
            </w:p>
          </w:sdtContent>
        </w:sdt>
        <w:sdt>
          <w:sdtPr>
            <w:rPr>
              <w:rFonts w:hint="eastAsia"/>
              <w:sz w:val="21"/>
              <w:szCs w:val="21"/>
            </w:rPr>
            <w:alias w:val="公司可能面对的风险"/>
            <w:tag w:val="_GBC_c62723d12603412ba692148cd4961de5"/>
            <w:id w:val="-1309938961"/>
            <w:lock w:val="sdtLocked"/>
            <w:placeholder>
              <w:docPart w:val="GBC22222222222222222222222222222"/>
            </w:placeholder>
          </w:sdtPr>
          <w:sdtEndPr/>
          <w:sdtContent>
            <w:p w14:paraId="6D3AC198" w14:textId="7E317547" w:rsidR="00FE7838" w:rsidRPr="000E05BB" w:rsidRDefault="00FE7838" w:rsidP="00FE7838">
              <w:pPr>
                <w:pStyle w:val="82"/>
                <w:rPr>
                  <w:sz w:val="21"/>
                  <w:szCs w:val="21"/>
                </w:rPr>
              </w:pPr>
              <w:r w:rsidRPr="000E05BB">
                <w:rPr>
                  <w:sz w:val="21"/>
                  <w:szCs w:val="21"/>
                </w:rPr>
                <w:t>1、</w:t>
              </w:r>
              <w:r w:rsidR="00D51BF7" w:rsidRPr="000E05BB">
                <w:rPr>
                  <w:rFonts w:hint="eastAsia"/>
                  <w:sz w:val="21"/>
                  <w:szCs w:val="21"/>
                </w:rPr>
                <w:t>实施本次</w:t>
              </w:r>
              <w:r w:rsidRPr="000E05BB">
                <w:rPr>
                  <w:rFonts w:hint="eastAsia"/>
                  <w:sz w:val="21"/>
                  <w:szCs w:val="21"/>
                </w:rPr>
                <w:t>并购</w:t>
              </w:r>
              <w:r w:rsidR="00D51BF7" w:rsidRPr="000E05BB">
                <w:rPr>
                  <w:rFonts w:hint="eastAsia"/>
                  <w:sz w:val="21"/>
                  <w:szCs w:val="21"/>
                </w:rPr>
                <w:t>重组的</w:t>
              </w:r>
              <w:r w:rsidRPr="000E05BB">
                <w:rPr>
                  <w:sz w:val="21"/>
                  <w:szCs w:val="21"/>
                </w:rPr>
                <w:t>风险</w:t>
              </w:r>
            </w:p>
            <w:p w14:paraId="0221D4D7" w14:textId="1D29F627" w:rsidR="00FE7838" w:rsidRDefault="00D51BF7" w:rsidP="00FE7838">
              <w:pPr>
                <w:ind w:firstLineChars="200" w:firstLine="420"/>
              </w:pPr>
              <w:r>
                <w:rPr>
                  <w:rFonts w:hint="eastAsia"/>
                </w:rPr>
                <w:t>为提升公司持续经营和盈利能力，公司</w:t>
              </w:r>
              <w:r w:rsidR="00C9059C">
                <w:rPr>
                  <w:rFonts w:hint="eastAsia"/>
                </w:rPr>
                <w:t>正在实施</w:t>
              </w:r>
              <w:r>
                <w:rPr>
                  <w:rFonts w:hint="eastAsia"/>
                </w:rPr>
                <w:t>购买青岛北洋天青</w:t>
              </w:r>
              <w:r w:rsidRPr="00F67657">
                <w:rPr>
                  <w:rFonts w:hint="eastAsia"/>
                </w:rPr>
                <w:t>数联智能股份有限公司</w:t>
              </w:r>
              <w:r w:rsidR="00C9059C">
                <w:rPr>
                  <w:rFonts w:hint="eastAsia"/>
                </w:rPr>
                <w:t>8</w:t>
              </w:r>
              <w:r w:rsidR="00C9059C">
                <w:t>0</w:t>
              </w:r>
              <w:r w:rsidR="00C9059C">
                <w:rPr>
                  <w:rFonts w:hint="eastAsia"/>
                </w:rPr>
                <w:t>%</w:t>
              </w:r>
              <w:r>
                <w:rPr>
                  <w:rFonts w:hint="eastAsia"/>
                </w:rPr>
                <w:t>股权</w:t>
              </w:r>
              <w:r w:rsidR="00C9059C">
                <w:rPr>
                  <w:rFonts w:hint="eastAsia"/>
                </w:rPr>
                <w:t>项目</w:t>
              </w:r>
              <w:r>
                <w:rPr>
                  <w:rFonts w:hint="eastAsia"/>
                </w:rPr>
                <w:t>。</w:t>
              </w:r>
              <w:r w:rsidR="004760C6">
                <w:rPr>
                  <w:rFonts w:hint="eastAsia"/>
                </w:rPr>
                <w:t>2</w:t>
              </w:r>
              <w:r w:rsidR="004760C6">
                <w:t>020</w:t>
              </w:r>
              <w:r w:rsidR="004760C6">
                <w:rPr>
                  <w:rFonts w:hint="eastAsia"/>
                </w:rPr>
                <w:t>年8月1</w:t>
              </w:r>
              <w:r w:rsidR="004760C6">
                <w:t>7</w:t>
              </w:r>
              <w:r w:rsidR="004760C6">
                <w:rPr>
                  <w:rFonts w:hint="eastAsia"/>
                </w:rPr>
                <w:t>日，公司召开</w:t>
              </w:r>
              <w:r w:rsidR="004760C6" w:rsidRPr="007F3B07">
                <w:rPr>
                  <w:rFonts w:hint="eastAsia"/>
                </w:rPr>
                <w:t>第十届董事会第五次临时会议</w:t>
              </w:r>
              <w:r w:rsidR="004760C6">
                <w:rPr>
                  <w:rFonts w:hint="eastAsia"/>
                </w:rPr>
                <w:t>，</w:t>
              </w:r>
              <w:proofErr w:type="gramStart"/>
              <w:r w:rsidR="004760C6">
                <w:rPr>
                  <w:rFonts w:hint="eastAsia"/>
                </w:rPr>
                <w:t>逐项审议</w:t>
              </w:r>
              <w:proofErr w:type="gramEnd"/>
              <w:r w:rsidR="004760C6">
                <w:rPr>
                  <w:rFonts w:hint="eastAsia"/>
                </w:rPr>
                <w:t>通过了</w:t>
              </w:r>
              <w:r w:rsidR="004760C6" w:rsidRPr="004E66BD">
                <w:rPr>
                  <w:rFonts w:hint="eastAsia"/>
                </w:rPr>
                <w:t>发行股份及支付现金购买资产并募集配套资金</w:t>
              </w:r>
              <w:r w:rsidR="004760C6">
                <w:rPr>
                  <w:rFonts w:hint="eastAsia"/>
                </w:rPr>
                <w:t>项目各项议案；</w:t>
              </w:r>
              <w:r w:rsidR="004760C6">
                <w:t>2020</w:t>
              </w:r>
              <w:r w:rsidR="004760C6">
                <w:rPr>
                  <w:rFonts w:hint="eastAsia"/>
                </w:rPr>
                <w:t>年1</w:t>
              </w:r>
              <w:r w:rsidR="004760C6">
                <w:t>2</w:t>
              </w:r>
              <w:r w:rsidR="004760C6">
                <w:rPr>
                  <w:rFonts w:hint="eastAsia"/>
                </w:rPr>
                <w:t>月2</w:t>
              </w:r>
              <w:r w:rsidR="004760C6">
                <w:t>9</w:t>
              </w:r>
              <w:r w:rsidR="004760C6">
                <w:rPr>
                  <w:rFonts w:hint="eastAsia"/>
                </w:rPr>
                <w:t>日，公司召开</w:t>
              </w:r>
              <w:r w:rsidR="004760C6" w:rsidRPr="004760C6">
                <w:rPr>
                  <w:rFonts w:hint="eastAsia"/>
                </w:rPr>
                <w:t>第十届董事会第八次临时会议</w:t>
              </w:r>
              <w:r w:rsidR="004760C6">
                <w:rPr>
                  <w:rFonts w:hint="eastAsia"/>
                </w:rPr>
                <w:t>，</w:t>
              </w:r>
              <w:proofErr w:type="gramStart"/>
              <w:r w:rsidR="004760C6">
                <w:rPr>
                  <w:rFonts w:hint="eastAsia"/>
                </w:rPr>
                <w:t>逐项审议</w:t>
              </w:r>
              <w:proofErr w:type="gramEnd"/>
              <w:r w:rsidR="004760C6">
                <w:rPr>
                  <w:rFonts w:hint="eastAsia"/>
                </w:rPr>
                <w:t>通过了修订</w:t>
              </w:r>
              <w:r w:rsidR="004760C6" w:rsidRPr="004E66BD">
                <w:rPr>
                  <w:rFonts w:hint="eastAsia"/>
                </w:rPr>
                <w:t>发行股份及支付现金购买资产并募集配套资金</w:t>
              </w:r>
              <w:r w:rsidR="004760C6">
                <w:rPr>
                  <w:rFonts w:hint="eastAsia"/>
                </w:rPr>
                <w:t>项目各项议案</w:t>
              </w:r>
              <w:r w:rsidR="009A1841">
                <w:rPr>
                  <w:rFonts w:hint="eastAsia"/>
                </w:rPr>
                <w:t>；</w:t>
              </w:r>
              <w:r w:rsidR="00FE7838">
                <w:t>2021年2月9日，公司</w:t>
              </w:r>
              <w:r w:rsidR="00FE7838">
                <w:rPr>
                  <w:rFonts w:hint="eastAsia"/>
                </w:rPr>
                <w:t>召开</w:t>
              </w:r>
              <w:r w:rsidR="00FE7838" w:rsidRPr="004E66BD">
                <w:t>2021年第一次临时股东大会、2021年第一次A股类别股东大会及2021年第一次H股类别股东大会</w:t>
              </w:r>
              <w:r w:rsidR="00FE7838">
                <w:rPr>
                  <w:rFonts w:hint="eastAsia"/>
                </w:rPr>
                <w:t>，投票通过</w:t>
              </w:r>
              <w:r w:rsidR="00FE7838" w:rsidRPr="004E66BD">
                <w:rPr>
                  <w:rFonts w:hint="eastAsia"/>
                </w:rPr>
                <w:t>发行股份及支付现金购买资产并募集配套资金</w:t>
              </w:r>
              <w:r w:rsidR="00FE7838">
                <w:rPr>
                  <w:rFonts w:hint="eastAsia"/>
                </w:rPr>
                <w:t>项目各项议案，同意并</w:t>
              </w:r>
              <w:r w:rsidR="00FE7838" w:rsidRPr="00E13AC2">
                <w:rPr>
                  <w:rFonts w:hint="eastAsia"/>
                </w:rPr>
                <w:t>授权董事会全权办理公司本次发行股份及支付现金购买资产并募集配套资金有关事宜</w:t>
              </w:r>
              <w:r w:rsidR="00CD7750">
                <w:rPr>
                  <w:rFonts w:hint="eastAsia"/>
                </w:rPr>
                <w:t>；</w:t>
              </w:r>
              <w:r w:rsidR="00CD7750" w:rsidRPr="00A576AD">
                <w:t>2021年 2 月 25日</w:t>
              </w:r>
              <w:r w:rsidR="00CD7750">
                <w:rPr>
                  <w:rFonts w:hint="eastAsia"/>
                </w:rPr>
                <w:t>，公司</w:t>
              </w:r>
              <w:r w:rsidR="00CD7750" w:rsidRPr="00A576AD">
                <w:t>收到中国证券监督管理委员会</w:t>
              </w:r>
              <w:r w:rsidR="00CD7750" w:rsidRPr="00A576AD">
                <w:rPr>
                  <w:rFonts w:hint="eastAsia"/>
                </w:rPr>
                <w:t>出具的《中国证监会行政许可申请受理单》</w:t>
              </w:r>
              <w:r w:rsidR="00CD7750" w:rsidRPr="00A576AD">
                <w:t>(受理序号：210440号)</w:t>
              </w:r>
              <w:r w:rsidR="00FE7838">
                <w:rPr>
                  <w:rFonts w:hint="eastAsia"/>
                </w:rPr>
                <w:t>。</w:t>
              </w:r>
              <w:r w:rsidR="00FE7838">
                <w:t>目前，公司本次</w:t>
              </w:r>
              <w:r w:rsidR="00FE7838" w:rsidRPr="004E66BD">
                <w:rPr>
                  <w:rFonts w:hint="eastAsia"/>
                </w:rPr>
                <w:t>发行股份及支付现金购买资产并募集配套资金</w:t>
              </w:r>
              <w:r w:rsidR="00FE7838">
                <w:t>事项尚存在不确定性，公司将根据相关进展情况，严格做好信息保密工作，并严格按照相关法律法规要求履行信息披露</w:t>
              </w:r>
              <w:r w:rsidR="00FE7838">
                <w:rPr>
                  <w:rFonts w:hint="eastAsia"/>
                </w:rPr>
                <w:t>义务，及时对该事项的进展情况进行公告。</w:t>
              </w:r>
            </w:p>
            <w:p w14:paraId="66EEEFE1" w14:textId="77777777" w:rsidR="00CD7750" w:rsidRDefault="00CD7750" w:rsidP="00FE7838">
              <w:pPr>
                <w:ind w:firstLineChars="200" w:firstLine="420"/>
              </w:pPr>
            </w:p>
            <w:p w14:paraId="77757848" w14:textId="77777777" w:rsidR="00FE7838" w:rsidRPr="000E05BB" w:rsidRDefault="00FE7838" w:rsidP="00FE7838">
              <w:pPr>
                <w:pStyle w:val="82"/>
                <w:rPr>
                  <w:sz w:val="21"/>
                  <w:szCs w:val="21"/>
                </w:rPr>
              </w:pPr>
              <w:r w:rsidRPr="000E05BB">
                <w:rPr>
                  <w:sz w:val="21"/>
                  <w:szCs w:val="21"/>
                </w:rPr>
                <w:t>2、行业政策风险</w:t>
              </w:r>
            </w:p>
            <w:p w14:paraId="7094686D" w14:textId="77777777" w:rsidR="00FE7838" w:rsidRDefault="00FE7838" w:rsidP="00FE7838">
              <w:pPr>
                <w:ind w:firstLineChars="200" w:firstLine="420"/>
              </w:pPr>
              <w:r>
                <w:rPr>
                  <w:rFonts w:hint="eastAsia"/>
                </w:rPr>
                <w:t>其一受油气价差、新能源产业政策等方面因素的影响，天然气储运行业市场需求变动明显，对公司主营业务天然气</w:t>
              </w:r>
              <w:proofErr w:type="gramStart"/>
              <w:r>
                <w:rPr>
                  <w:rFonts w:hint="eastAsia"/>
                </w:rPr>
                <w:t>储运板块</w:t>
              </w:r>
              <w:proofErr w:type="gramEnd"/>
              <w:r>
                <w:rPr>
                  <w:rFonts w:hint="eastAsia"/>
                </w:rPr>
                <w:t>产生一定的影响；</w:t>
              </w:r>
              <w:proofErr w:type="gramStart"/>
              <w:r>
                <w:rPr>
                  <w:rFonts w:hint="eastAsia"/>
                </w:rPr>
                <w:t>其二公司</w:t>
              </w:r>
              <w:proofErr w:type="gramEnd"/>
              <w:r>
                <w:rPr>
                  <w:rFonts w:hint="eastAsia"/>
                </w:rPr>
                <w:t>所涉及的氢能</w:t>
              </w:r>
              <w:proofErr w:type="gramStart"/>
              <w:r>
                <w:rPr>
                  <w:rFonts w:hint="eastAsia"/>
                </w:rPr>
                <w:t>储运板块</w:t>
              </w:r>
              <w:proofErr w:type="gramEnd"/>
              <w:r>
                <w:rPr>
                  <w:rFonts w:hint="eastAsia"/>
                </w:rPr>
                <w:t>属于新产业，容易受国家政策、经济环境、上下游产业</w:t>
              </w:r>
              <w:proofErr w:type="gramStart"/>
              <w:r>
                <w:rPr>
                  <w:rFonts w:hint="eastAsia"/>
                </w:rPr>
                <w:t>链发展</w:t>
              </w:r>
              <w:proofErr w:type="gramEnd"/>
              <w:r>
                <w:rPr>
                  <w:rFonts w:hint="eastAsia"/>
                </w:rPr>
                <w:t>等因素的影响。因此，针对上述风险，公司将及</w:t>
              </w:r>
              <w:r>
                <w:rPr>
                  <w:rFonts w:hint="eastAsia"/>
                </w:rPr>
                <w:lastRenderedPageBreak/>
                <w:t>时掌握国家宏观政策，关注行业发展动态，拓宽产品应用领域，同时加强核心技术发展，拓展新产品市场，将行业政策风险因素控制在最小范围，减少对公司的影响。</w:t>
              </w:r>
            </w:p>
            <w:p w14:paraId="08770A9F" w14:textId="77777777" w:rsidR="00FE7838" w:rsidRDefault="00FE7838" w:rsidP="00FE7838">
              <w:pPr>
                <w:pStyle w:val="82"/>
              </w:pPr>
            </w:p>
            <w:p w14:paraId="59DF3453" w14:textId="77777777" w:rsidR="00FE7838" w:rsidRPr="000E05BB" w:rsidRDefault="00FE7838" w:rsidP="00FE7838">
              <w:pPr>
                <w:pStyle w:val="82"/>
                <w:rPr>
                  <w:sz w:val="21"/>
                  <w:szCs w:val="21"/>
                </w:rPr>
              </w:pPr>
              <w:r w:rsidRPr="000E05BB">
                <w:rPr>
                  <w:sz w:val="21"/>
                  <w:szCs w:val="21"/>
                </w:rPr>
                <w:t>3、市场竞争加剧风险</w:t>
              </w:r>
            </w:p>
            <w:p w14:paraId="62E747B1" w14:textId="77777777" w:rsidR="00FE7838" w:rsidRDefault="00FE7838" w:rsidP="00FE7838">
              <w:pPr>
                <w:ind w:firstLineChars="200" w:firstLine="420"/>
              </w:pPr>
              <w:r>
                <w:rPr>
                  <w:rFonts w:hint="eastAsia"/>
                </w:rPr>
                <w:t>尽管气体储运市场总体呈现稳中有升的态势，但是行业竞争愈加激烈，未来产品市场可能会发生变化，也会给公司的经营发展带来一定的不确定因素和影响。因此未来公司要突出科技自立自强，持续提升自主创新能力，科学部署，全力推进科技创新工作。增强市场意识和竞争意识，突出专业化发展方向，巩固、拓展、扩大市场份额。</w:t>
              </w:r>
            </w:p>
            <w:p w14:paraId="5DB62E96" w14:textId="77777777" w:rsidR="00FE7838" w:rsidRDefault="00FE7838" w:rsidP="00FE7838">
              <w:pPr>
                <w:pStyle w:val="82"/>
              </w:pPr>
            </w:p>
            <w:p w14:paraId="31260FCD" w14:textId="77777777" w:rsidR="00FE7838" w:rsidRPr="000E05BB" w:rsidRDefault="00FE7838" w:rsidP="00FE7838">
              <w:pPr>
                <w:pStyle w:val="82"/>
                <w:rPr>
                  <w:sz w:val="21"/>
                  <w:szCs w:val="21"/>
                </w:rPr>
              </w:pPr>
              <w:r w:rsidRPr="000E05BB">
                <w:rPr>
                  <w:sz w:val="21"/>
                  <w:szCs w:val="21"/>
                </w:rPr>
                <w:t xml:space="preserve">4、新业务新市场开拓风险 </w:t>
              </w:r>
            </w:p>
            <w:p w14:paraId="1C39071D" w14:textId="77777777" w:rsidR="00FE7838" w:rsidRDefault="00FE7838" w:rsidP="00FE7838">
              <w:pPr>
                <w:ind w:firstLineChars="200" w:firstLine="420"/>
              </w:pPr>
              <w:r>
                <w:rPr>
                  <w:rFonts w:hint="eastAsia"/>
                </w:rPr>
                <w:t>氢能及燃料电池目前中国以商用车为主，主要应用在物流、公交和大巴等领域，尚处于蓄势待发阶段，受国家和各地方政策等较多不确定因素影响，公司在发展新业务、新市场开拓方面则会遇到不可预期的风险。</w:t>
              </w:r>
              <w:r>
                <w:t>2021年随着北京等全国各地的氢能产业规划的实施</w:t>
              </w:r>
              <w:r>
                <w:rPr>
                  <w:rFonts w:hint="eastAsia"/>
                </w:rPr>
                <w:t>及冬奥会的助力，</w:t>
              </w:r>
              <w:r>
                <w:t xml:space="preserve">产业化、商业化的趋势的日趋明显，公司将继续加大氢能业务发展力度，推进氢能业务逐步步入正轨，对此做好产品定位和规划投资至关重要。       </w:t>
              </w:r>
            </w:p>
            <w:p w14:paraId="52D29CA1" w14:textId="77777777" w:rsidR="00FE7838" w:rsidRPr="000E05BB" w:rsidRDefault="00FE7838" w:rsidP="00FE7838">
              <w:pPr>
                <w:pStyle w:val="82"/>
                <w:rPr>
                  <w:sz w:val="21"/>
                  <w:szCs w:val="21"/>
                </w:rPr>
              </w:pPr>
            </w:p>
            <w:p w14:paraId="74CFB60F" w14:textId="77777777" w:rsidR="00FE7838" w:rsidRPr="000E05BB" w:rsidRDefault="00FE7838" w:rsidP="00FE7838">
              <w:pPr>
                <w:pStyle w:val="82"/>
                <w:rPr>
                  <w:sz w:val="21"/>
                  <w:szCs w:val="21"/>
                </w:rPr>
              </w:pPr>
              <w:r w:rsidRPr="000E05BB">
                <w:rPr>
                  <w:sz w:val="21"/>
                  <w:szCs w:val="21"/>
                </w:rPr>
                <w:t>5、新型冠状病毒肺炎疫情影响风险</w:t>
              </w:r>
            </w:p>
            <w:p w14:paraId="5F885B07" w14:textId="77777777" w:rsidR="00FE7838" w:rsidRPr="000E05BB" w:rsidRDefault="00FE7838" w:rsidP="00FE7838">
              <w:pPr>
                <w:pStyle w:val="82"/>
                <w:rPr>
                  <w:sz w:val="21"/>
                  <w:szCs w:val="21"/>
                </w:rPr>
              </w:pPr>
              <w:r w:rsidRPr="000E05BB">
                <w:rPr>
                  <w:sz w:val="21"/>
                  <w:szCs w:val="21"/>
                </w:rPr>
                <w:t xml:space="preserve">    因受疫情影响，企业经营所面临运营成本增大、市场不稳定、运输受限、人员不固定等困难，同时人员流动减少，使得企业产品按照传统方式销售的难度增大，增加企业经营压力，给公司带来一定的经营风险。</w:t>
              </w:r>
            </w:p>
            <w:p w14:paraId="0D1905DF" w14:textId="77777777" w:rsidR="005563DA" w:rsidRDefault="001B4C12">
              <w:pPr>
                <w:rPr>
                  <w:szCs w:val="21"/>
                </w:rPr>
              </w:pPr>
            </w:p>
          </w:sdtContent>
        </w:sdt>
        <w:p w14:paraId="1402E5D3" w14:textId="77777777" w:rsidR="005563DA" w:rsidRDefault="001B4C12">
          <w:pPr>
            <w:rPr>
              <w:szCs w:val="21"/>
            </w:rPr>
          </w:pPr>
        </w:p>
      </w:sdtContent>
    </w:sdt>
    <w:sdt>
      <w:sdtPr>
        <w:rPr>
          <w:rFonts w:ascii="宋体" w:hAnsi="宋体" w:cs="宋体"/>
          <w:b w:val="0"/>
          <w:bCs w:val="0"/>
          <w:kern w:val="0"/>
          <w:szCs w:val="21"/>
        </w:rPr>
        <w:alias w:val="模块:其他"/>
        <w:tag w:val="_SEC_449f92267bc945658d04ffaf693010b1"/>
        <w:id w:val="-1907982415"/>
        <w:lock w:val="sdtLocked"/>
        <w:placeholder>
          <w:docPart w:val="GBC22222222222222222222222222222"/>
        </w:placeholder>
      </w:sdtPr>
      <w:sdtEndPr>
        <w:rPr>
          <w:rFonts w:hint="eastAsia"/>
        </w:rPr>
      </w:sdtEndPr>
      <w:sdtContent>
        <w:p w14:paraId="4E3790C4" w14:textId="77777777" w:rsidR="005563DA" w:rsidRPr="00280585" w:rsidRDefault="00210D96" w:rsidP="00E56CC8">
          <w:pPr>
            <w:pStyle w:val="3"/>
            <w:numPr>
              <w:ilvl w:val="3"/>
              <w:numId w:val="27"/>
            </w:numPr>
            <w:ind w:left="420" w:hangingChars="200"/>
            <w:rPr>
              <w:szCs w:val="21"/>
            </w:rPr>
          </w:pPr>
          <w:r w:rsidRPr="00280585">
            <w:rPr>
              <w:szCs w:val="21"/>
            </w:rPr>
            <w:t>其他</w:t>
          </w:r>
        </w:p>
        <w:sdt>
          <w:sdtPr>
            <w:rPr>
              <w:rFonts w:hint="eastAsia"/>
              <w:szCs w:val="21"/>
            </w:rPr>
            <w:alias w:val="是否适用：公司其他未来发展的讨论和分析[双击切换]"/>
            <w:tag w:val="_GBC_aad5c59ba9344d37bc5cc7a8eba5f048"/>
            <w:id w:val="1172770261"/>
            <w:lock w:val="sdtLocked"/>
            <w:placeholder>
              <w:docPart w:val="GBC22222222222222222222222222222"/>
            </w:placeholder>
          </w:sdtPr>
          <w:sdtEndPr/>
          <w:sdtContent>
            <w:p w14:paraId="44B9831F" w14:textId="77777777" w:rsidR="005563DA" w:rsidRDefault="00210D96">
              <w:pPr>
                <w:rPr>
                  <w:szCs w:val="21"/>
                </w:rPr>
              </w:pPr>
              <w:r>
                <w:rPr>
                  <w:szCs w:val="21"/>
                </w:rPr>
                <w:fldChar w:fldCharType="begin"/>
              </w:r>
              <w:r w:rsidR="00162201">
                <w:rPr>
                  <w:szCs w:val="21"/>
                </w:rPr>
                <w:instrText xml:space="preserve"> MACROBUTTON  SnrToggleCheckbox √适用  </w:instrText>
              </w:r>
              <w:r>
                <w:rPr>
                  <w:szCs w:val="21"/>
                </w:rPr>
                <w:fldChar w:fldCharType="end"/>
              </w:r>
              <w:r>
                <w:rPr>
                  <w:szCs w:val="21"/>
                </w:rPr>
                <w:fldChar w:fldCharType="begin"/>
              </w:r>
              <w:r w:rsidR="00162201">
                <w:rPr>
                  <w:szCs w:val="21"/>
                </w:rPr>
                <w:instrText xml:space="preserve"> MACROBUTTON  SnrToggleCheckbox □不适用 </w:instrText>
              </w:r>
              <w:r>
                <w:rPr>
                  <w:szCs w:val="21"/>
                </w:rPr>
                <w:fldChar w:fldCharType="end"/>
              </w:r>
            </w:p>
          </w:sdtContent>
        </w:sdt>
        <w:sdt>
          <w:sdtPr>
            <w:rPr>
              <w:rFonts w:hint="eastAsia"/>
              <w:szCs w:val="21"/>
            </w:rPr>
            <w:alias w:val="公司其他未来发展的讨论与分析"/>
            <w:tag w:val="_GBC_672314335c7e49968b7ec5fbd4778256"/>
            <w:id w:val="-286510004"/>
            <w:lock w:val="sdtLocked"/>
            <w:placeholder>
              <w:docPart w:val="GBC22222222222222222222222222222"/>
            </w:placeholder>
          </w:sdtPr>
          <w:sdtEndPr/>
          <w:sdtContent>
            <w:p w14:paraId="1BE826E3" w14:textId="77777777" w:rsidR="00162201" w:rsidRPr="00541207" w:rsidRDefault="00162201" w:rsidP="00162201">
              <w:pPr>
                <w:rPr>
                  <w:b/>
                  <w:szCs w:val="21"/>
                </w:rPr>
              </w:pPr>
              <w:r w:rsidRPr="00541207">
                <w:rPr>
                  <w:rFonts w:hint="eastAsia"/>
                  <w:b/>
                  <w:szCs w:val="21"/>
                </w:rPr>
                <w:t>报告期内公司财务状况经营成果分析</w:t>
              </w:r>
            </w:p>
            <w:p w14:paraId="1D47D17D" w14:textId="41857CAB" w:rsidR="00205DAC" w:rsidRPr="003A516A" w:rsidRDefault="00205DAC" w:rsidP="00205DAC">
              <w:pPr>
                <w:ind w:firstLineChars="200" w:firstLine="420"/>
                <w:rPr>
                  <w:szCs w:val="21"/>
                </w:rPr>
              </w:pPr>
              <w:bookmarkStart w:id="49" w:name="_Hlk66196926"/>
              <w:bookmarkStart w:id="50" w:name="_Hlk66195663"/>
              <w:r w:rsidRPr="003A516A">
                <w:rPr>
                  <w:rFonts w:hint="eastAsia"/>
                  <w:szCs w:val="21"/>
                </w:rPr>
                <w:t>1</w:t>
              </w:r>
              <w:r w:rsidR="0066737F">
                <w:rPr>
                  <w:rFonts w:hint="eastAsia"/>
                  <w:szCs w:val="21"/>
                </w:rPr>
                <w:t>、</w:t>
              </w:r>
              <w:r w:rsidRPr="003A516A">
                <w:rPr>
                  <w:rFonts w:hint="eastAsia"/>
                  <w:szCs w:val="21"/>
                </w:rPr>
                <w:t>经营成果分析</w:t>
              </w:r>
            </w:p>
            <w:p w14:paraId="673C59B6" w14:textId="77777777" w:rsidR="00205DAC" w:rsidRPr="003A516A" w:rsidRDefault="00205DAC" w:rsidP="00205DAC">
              <w:pPr>
                <w:ind w:firstLineChars="200" w:firstLine="420"/>
                <w:rPr>
                  <w:szCs w:val="21"/>
                </w:rPr>
              </w:pPr>
              <w:r w:rsidRPr="003A516A">
                <w:rPr>
                  <w:rFonts w:hint="eastAsia"/>
                  <w:szCs w:val="21"/>
                </w:rPr>
                <w:t>本报告期公司利润总额比上年同期增加约</w:t>
              </w:r>
              <w:r w:rsidRPr="003A516A">
                <w:rPr>
                  <w:szCs w:val="21"/>
                </w:rPr>
                <w:t>2</w:t>
              </w:r>
              <w:r>
                <w:rPr>
                  <w:rFonts w:hint="eastAsia"/>
                  <w:szCs w:val="21"/>
                </w:rPr>
                <w:t>8182.07</w:t>
              </w:r>
              <w:r w:rsidRPr="003A516A">
                <w:rPr>
                  <w:rFonts w:hint="eastAsia"/>
                  <w:szCs w:val="21"/>
                </w:rPr>
                <w:t>万元。营业收入比上年同期减少约</w:t>
              </w:r>
              <w:r>
                <w:rPr>
                  <w:rFonts w:hint="eastAsia"/>
                  <w:szCs w:val="21"/>
                </w:rPr>
                <w:t>10755.06</w:t>
              </w:r>
              <w:r w:rsidRPr="003A516A">
                <w:rPr>
                  <w:rFonts w:hint="eastAsia"/>
                  <w:szCs w:val="21"/>
                </w:rPr>
                <w:t>万元，营业成本比上年同期减少约</w:t>
              </w:r>
              <w:r>
                <w:rPr>
                  <w:rFonts w:hint="eastAsia"/>
                  <w:szCs w:val="21"/>
                </w:rPr>
                <w:t>10547.39</w:t>
              </w:r>
              <w:r w:rsidRPr="003A516A">
                <w:rPr>
                  <w:rFonts w:hint="eastAsia"/>
                  <w:szCs w:val="21"/>
                </w:rPr>
                <w:t>万元，营业利润同比增加约</w:t>
              </w:r>
              <w:r>
                <w:rPr>
                  <w:rFonts w:hint="eastAsia"/>
                  <w:szCs w:val="21"/>
                </w:rPr>
                <w:t>28101.20</w:t>
              </w:r>
              <w:r w:rsidRPr="003A516A">
                <w:rPr>
                  <w:rFonts w:hint="eastAsia"/>
                  <w:szCs w:val="21"/>
                </w:rPr>
                <w:t>万元。</w:t>
              </w:r>
            </w:p>
            <w:p w14:paraId="5F520032" w14:textId="77777777" w:rsidR="00051E81" w:rsidRDefault="00205DAC" w:rsidP="00205DAC">
              <w:pPr>
                <w:ind w:firstLineChars="200" w:firstLine="420"/>
                <w:rPr>
                  <w:szCs w:val="21"/>
                </w:rPr>
              </w:pPr>
              <w:r w:rsidRPr="003A516A">
                <w:rPr>
                  <w:rFonts w:hint="eastAsia"/>
                  <w:szCs w:val="21"/>
                </w:rPr>
                <w:t>本报告期期</w:t>
              </w:r>
              <w:proofErr w:type="gramStart"/>
              <w:r w:rsidRPr="003A516A">
                <w:rPr>
                  <w:rFonts w:hint="eastAsia"/>
                  <w:szCs w:val="21"/>
                </w:rPr>
                <w:t>间费用</w:t>
              </w:r>
              <w:proofErr w:type="gramEnd"/>
              <w:r w:rsidRPr="003A516A">
                <w:rPr>
                  <w:rFonts w:hint="eastAsia"/>
                  <w:szCs w:val="21"/>
                </w:rPr>
                <w:t>较上年同期减少约</w:t>
              </w:r>
              <w:r>
                <w:rPr>
                  <w:rFonts w:hint="eastAsia"/>
                  <w:szCs w:val="21"/>
                </w:rPr>
                <w:t>1228.55</w:t>
              </w:r>
              <w:r w:rsidRPr="003A516A">
                <w:rPr>
                  <w:rFonts w:hint="eastAsia"/>
                  <w:szCs w:val="21"/>
                </w:rPr>
                <w:t>万元。其中：销售费用减少约</w:t>
              </w:r>
              <w:r>
                <w:rPr>
                  <w:rFonts w:hint="eastAsia"/>
                  <w:szCs w:val="21"/>
                </w:rPr>
                <w:t>1734.59</w:t>
              </w:r>
              <w:r w:rsidRPr="003A516A">
                <w:rPr>
                  <w:rFonts w:hint="eastAsia"/>
                  <w:szCs w:val="21"/>
                </w:rPr>
                <w:t>万元，</w:t>
              </w:r>
              <w:r w:rsidR="00051E81" w:rsidRPr="00051E81">
                <w:rPr>
                  <w:rFonts w:hint="eastAsia"/>
                  <w:szCs w:val="21"/>
                </w:rPr>
                <w:t>主要是本年收入下降，销售费用有所下降所致；管理费用减少约</w:t>
              </w:r>
              <w:r w:rsidR="00051E81" w:rsidRPr="00051E81">
                <w:rPr>
                  <w:szCs w:val="21"/>
                </w:rPr>
                <w:t>273.27万元，主要是公司加强全面预算管理，严格控制费用支出所致；</w:t>
              </w:r>
              <w:r w:rsidRPr="003A516A">
                <w:rPr>
                  <w:rFonts w:hint="eastAsia"/>
                  <w:szCs w:val="21"/>
                </w:rPr>
                <w:t>研发费用增加约</w:t>
              </w:r>
              <w:r>
                <w:rPr>
                  <w:rFonts w:hint="eastAsia"/>
                  <w:szCs w:val="21"/>
                </w:rPr>
                <w:t>1227.65</w:t>
              </w:r>
              <w:r w:rsidRPr="003A516A">
                <w:rPr>
                  <w:rFonts w:hint="eastAsia"/>
                  <w:szCs w:val="21"/>
                </w:rPr>
                <w:t>万元，主要是子公司加大产品研发投入。财务费用减少约</w:t>
              </w:r>
              <w:r w:rsidRPr="003A516A">
                <w:rPr>
                  <w:szCs w:val="21"/>
                </w:rPr>
                <w:t>448.34</w:t>
              </w:r>
              <w:r w:rsidRPr="003A516A">
                <w:rPr>
                  <w:rFonts w:hint="eastAsia"/>
                  <w:szCs w:val="21"/>
                </w:rPr>
                <w:t>万元，</w:t>
              </w:r>
              <w:r w:rsidR="00051E81" w:rsidRPr="00051E81">
                <w:rPr>
                  <w:rFonts w:hint="eastAsia"/>
                  <w:szCs w:val="21"/>
                </w:rPr>
                <w:t>主要是公司偿还了银行借款和京城控股的有息负债，利息支出减少所致。</w:t>
              </w:r>
            </w:p>
            <w:p w14:paraId="73724A46" w14:textId="4C3FA569" w:rsidR="00205DAC" w:rsidRPr="003A516A" w:rsidRDefault="00205DAC" w:rsidP="00205DAC">
              <w:pPr>
                <w:ind w:firstLineChars="200" w:firstLine="420"/>
                <w:rPr>
                  <w:szCs w:val="21"/>
                </w:rPr>
              </w:pPr>
              <w:r w:rsidRPr="003A516A">
                <w:rPr>
                  <w:rFonts w:hint="eastAsia"/>
                  <w:szCs w:val="21"/>
                </w:rPr>
                <w:t>本报告</w:t>
              </w:r>
              <w:proofErr w:type="gramStart"/>
              <w:r w:rsidRPr="003A516A">
                <w:rPr>
                  <w:rFonts w:hint="eastAsia"/>
                  <w:szCs w:val="21"/>
                </w:rPr>
                <w:t>期资产</w:t>
              </w:r>
              <w:proofErr w:type="gramEnd"/>
              <w:r w:rsidRPr="003A516A">
                <w:rPr>
                  <w:rFonts w:hint="eastAsia"/>
                  <w:szCs w:val="21"/>
                </w:rPr>
                <w:t>减值损失较上年同期增加约1356.90万元，</w:t>
              </w:r>
              <w:r w:rsidR="00756703">
                <w:rPr>
                  <w:rFonts w:hint="eastAsia"/>
                  <w:szCs w:val="21"/>
                </w:rPr>
                <w:t>（</w:t>
              </w:r>
              <w:r w:rsidRPr="003A516A">
                <w:rPr>
                  <w:rFonts w:hint="eastAsia"/>
                  <w:szCs w:val="21"/>
                </w:rPr>
                <w:t>1</w:t>
              </w:r>
              <w:r w:rsidR="00756703">
                <w:rPr>
                  <w:rFonts w:hint="eastAsia"/>
                  <w:szCs w:val="21"/>
                </w:rPr>
                <w:t>）</w:t>
              </w:r>
              <w:r w:rsidRPr="003A516A">
                <w:rPr>
                  <w:rFonts w:hint="eastAsia"/>
                  <w:szCs w:val="21"/>
                </w:rPr>
                <w:t>、存货跌价损失计提增加约729.41万元</w:t>
              </w:r>
              <w:r>
                <w:rPr>
                  <w:rFonts w:hint="eastAsia"/>
                  <w:szCs w:val="21"/>
                </w:rPr>
                <w:t>，</w:t>
              </w:r>
              <w:r w:rsidR="00051E81" w:rsidRPr="00051E81">
                <w:rPr>
                  <w:rFonts w:hint="eastAsia"/>
                  <w:szCs w:val="21"/>
                </w:rPr>
                <w:t>主要是公司对在制品进行了较大额度的跌价计提</w:t>
              </w:r>
              <w:r w:rsidRPr="003A516A">
                <w:rPr>
                  <w:rFonts w:hint="eastAsia"/>
                  <w:sz w:val="22"/>
                  <w:szCs w:val="22"/>
                </w:rPr>
                <w:t>。</w:t>
              </w:r>
              <w:r w:rsidRPr="003A516A">
                <w:rPr>
                  <w:rFonts w:hint="eastAsia"/>
                  <w:szCs w:val="21"/>
                </w:rPr>
                <w:t xml:space="preserve"> </w:t>
              </w:r>
              <w:r w:rsidR="00756703">
                <w:rPr>
                  <w:rFonts w:hint="eastAsia"/>
                  <w:szCs w:val="21"/>
                </w:rPr>
                <w:t>（</w:t>
              </w:r>
              <w:r w:rsidRPr="003A516A">
                <w:rPr>
                  <w:rFonts w:hint="eastAsia"/>
                  <w:szCs w:val="21"/>
                </w:rPr>
                <w:t>2</w:t>
              </w:r>
              <w:r w:rsidR="00756703">
                <w:rPr>
                  <w:rFonts w:hint="eastAsia"/>
                  <w:szCs w:val="21"/>
                </w:rPr>
                <w:t>）</w:t>
              </w:r>
              <w:r w:rsidRPr="003A516A">
                <w:rPr>
                  <w:rFonts w:hint="eastAsia"/>
                  <w:szCs w:val="21"/>
                </w:rPr>
                <w:t>、固定资产本期计提约610.91万元。</w:t>
              </w:r>
              <w:r>
                <w:rPr>
                  <w:rFonts w:hint="eastAsia"/>
                  <w:sz w:val="22"/>
                  <w:szCs w:val="22"/>
                </w:rPr>
                <w:t>主要是公司对</w:t>
              </w:r>
              <w:r w:rsidRPr="003A516A">
                <w:rPr>
                  <w:rFonts w:hint="eastAsia"/>
                  <w:sz w:val="22"/>
                  <w:szCs w:val="22"/>
                </w:rPr>
                <w:t>存在减值迹象的固定资产进行评估，根据评估结果，对部分机器设备和电气设备计提减值准备合计</w:t>
              </w:r>
              <w:r w:rsidR="00346FE3">
                <w:rPr>
                  <w:rFonts w:hint="eastAsia"/>
                  <w:sz w:val="22"/>
                  <w:szCs w:val="22"/>
                </w:rPr>
                <w:t>约</w:t>
              </w:r>
              <w:r>
                <w:rPr>
                  <w:rFonts w:hint="eastAsia"/>
                  <w:sz w:val="22"/>
                  <w:szCs w:val="22"/>
                </w:rPr>
                <w:t>610.91万</w:t>
              </w:r>
              <w:r w:rsidRPr="003A516A">
                <w:rPr>
                  <w:rFonts w:hint="eastAsia"/>
                  <w:sz w:val="22"/>
                  <w:szCs w:val="22"/>
                </w:rPr>
                <w:t>元。</w:t>
              </w:r>
            </w:p>
            <w:p w14:paraId="02984928" w14:textId="072DD05B" w:rsidR="00205DAC" w:rsidRPr="003A516A" w:rsidRDefault="00205DAC" w:rsidP="00205DAC">
              <w:pPr>
                <w:ind w:firstLineChars="200" w:firstLine="420"/>
                <w:rPr>
                  <w:szCs w:val="21"/>
                </w:rPr>
              </w:pPr>
              <w:r w:rsidRPr="003A516A">
                <w:rPr>
                  <w:rFonts w:hint="eastAsia"/>
                  <w:szCs w:val="21"/>
                </w:rPr>
                <w:t>本报告期投资收益减少约402</w:t>
              </w:r>
              <w:r w:rsidRPr="003A516A">
                <w:rPr>
                  <w:szCs w:val="21"/>
                </w:rPr>
                <w:t>.62</w:t>
              </w:r>
              <w:r w:rsidRPr="003A516A">
                <w:rPr>
                  <w:rFonts w:hint="eastAsia"/>
                  <w:szCs w:val="21"/>
                </w:rPr>
                <w:t>万元，主要是</w:t>
              </w:r>
              <w:r w:rsidR="00051E81">
                <w:rPr>
                  <w:rFonts w:hint="eastAsia"/>
                  <w:szCs w:val="21"/>
                </w:rPr>
                <w:t>合营</w:t>
              </w:r>
              <w:r w:rsidRPr="003A516A">
                <w:rPr>
                  <w:rFonts w:hint="eastAsia"/>
                  <w:szCs w:val="21"/>
                </w:rPr>
                <w:t>公司利润减少所致。</w:t>
              </w:r>
            </w:p>
            <w:p w14:paraId="273B4266" w14:textId="4993868F" w:rsidR="00205DAC" w:rsidRPr="003A516A" w:rsidRDefault="00205DAC" w:rsidP="00205DAC">
              <w:pPr>
                <w:ind w:firstLineChars="200" w:firstLine="420"/>
                <w:rPr>
                  <w:szCs w:val="21"/>
                </w:rPr>
              </w:pPr>
              <w:r w:rsidRPr="003A516A">
                <w:rPr>
                  <w:rFonts w:hint="eastAsia"/>
                  <w:szCs w:val="21"/>
                </w:rPr>
                <w:t>本报告期信用减值损失减少</w:t>
              </w:r>
              <w:r w:rsidR="00051E81" w:rsidRPr="00051E81">
                <w:rPr>
                  <w:rFonts w:hint="eastAsia"/>
                  <w:szCs w:val="21"/>
                </w:rPr>
                <w:t>约</w:t>
              </w:r>
              <w:r w:rsidR="00051E81" w:rsidRPr="00051E81">
                <w:rPr>
                  <w:szCs w:val="21"/>
                </w:rPr>
                <w:t>1106.83万元</w:t>
              </w:r>
              <w:r w:rsidRPr="003A516A">
                <w:rPr>
                  <w:rFonts w:hint="eastAsia"/>
                  <w:szCs w:val="21"/>
                </w:rPr>
                <w:t>，主要</w:t>
              </w:r>
              <w:proofErr w:type="gramStart"/>
              <w:r w:rsidRPr="003A516A">
                <w:rPr>
                  <w:rFonts w:hint="eastAsia"/>
                  <w:szCs w:val="21"/>
                </w:rPr>
                <w:t>是长账龄</w:t>
              </w:r>
              <w:proofErr w:type="gramEnd"/>
              <w:r w:rsidRPr="003A516A">
                <w:rPr>
                  <w:rFonts w:hint="eastAsia"/>
                  <w:szCs w:val="21"/>
                </w:rPr>
                <w:t>应收款项减少所致。</w:t>
              </w:r>
            </w:p>
            <w:p w14:paraId="276F05BF" w14:textId="77777777" w:rsidR="00205DAC" w:rsidRPr="003A516A" w:rsidRDefault="00205DAC" w:rsidP="00205DAC">
              <w:pPr>
                <w:ind w:firstLineChars="200" w:firstLine="420"/>
                <w:rPr>
                  <w:szCs w:val="21"/>
                </w:rPr>
              </w:pPr>
              <w:r w:rsidRPr="003A516A">
                <w:rPr>
                  <w:rFonts w:hint="eastAsia"/>
                  <w:szCs w:val="21"/>
                </w:rPr>
                <w:t>本报告</w:t>
              </w:r>
              <w:proofErr w:type="gramStart"/>
              <w:r w:rsidRPr="003A516A">
                <w:rPr>
                  <w:rFonts w:hint="eastAsia"/>
                  <w:szCs w:val="21"/>
                </w:rPr>
                <w:t>期资产</w:t>
              </w:r>
              <w:proofErr w:type="gramEnd"/>
              <w:r w:rsidRPr="003A516A">
                <w:rPr>
                  <w:rFonts w:hint="eastAsia"/>
                  <w:szCs w:val="21"/>
                </w:rPr>
                <w:t>处置收益增加约27791.54万元，主要是本期公司之子公司北京天海转让朝阳</w:t>
              </w:r>
              <w:proofErr w:type="gramStart"/>
              <w:r w:rsidRPr="003A516A">
                <w:rPr>
                  <w:rFonts w:hint="eastAsia"/>
                  <w:szCs w:val="21"/>
                </w:rPr>
                <w:t>区天盈北路</w:t>
              </w:r>
              <w:proofErr w:type="gramEnd"/>
              <w:r w:rsidRPr="003A516A">
                <w:rPr>
                  <w:rFonts w:hint="eastAsia"/>
                  <w:szCs w:val="21"/>
                </w:rPr>
                <w:t>房产所致。</w:t>
              </w:r>
            </w:p>
            <w:p w14:paraId="693C2DD3" w14:textId="77777777" w:rsidR="00205DAC" w:rsidRDefault="00205DAC" w:rsidP="00205DAC">
              <w:pPr>
                <w:ind w:firstLineChars="200" w:firstLine="420"/>
                <w:rPr>
                  <w:color w:val="FF0000"/>
                  <w:szCs w:val="21"/>
                </w:rPr>
              </w:pPr>
            </w:p>
            <w:p w14:paraId="44B6F5C2" w14:textId="390C86DC" w:rsidR="00205DAC" w:rsidRPr="003A516A" w:rsidRDefault="00205DAC" w:rsidP="00205DAC">
              <w:pPr>
                <w:ind w:firstLineChars="200" w:firstLine="420"/>
                <w:rPr>
                  <w:szCs w:val="21"/>
                </w:rPr>
              </w:pPr>
              <w:r w:rsidRPr="003A516A">
                <w:rPr>
                  <w:rFonts w:hint="eastAsia"/>
                  <w:szCs w:val="21"/>
                </w:rPr>
                <w:t>2、资产、负债及股东权益分析</w:t>
              </w:r>
            </w:p>
            <w:p w14:paraId="39FEE1DA" w14:textId="77777777" w:rsidR="00205DAC" w:rsidRPr="003A516A" w:rsidRDefault="00205DAC" w:rsidP="00205DAC">
              <w:pPr>
                <w:ind w:firstLineChars="200" w:firstLine="420"/>
                <w:rPr>
                  <w:szCs w:val="21"/>
                </w:rPr>
              </w:pPr>
              <w:r w:rsidRPr="003A516A">
                <w:rPr>
                  <w:rFonts w:hint="eastAsia"/>
                  <w:szCs w:val="21"/>
                </w:rPr>
                <w:t>本报告期末总资产较年初有所增加、总负债较年初有所减少。</w:t>
              </w:r>
            </w:p>
            <w:p w14:paraId="022B41E3" w14:textId="6E3D1CB0" w:rsidR="00205DAC" w:rsidRPr="003A516A" w:rsidRDefault="00205DAC" w:rsidP="00205DAC">
              <w:pPr>
                <w:ind w:firstLineChars="200" w:firstLine="420"/>
                <w:rPr>
                  <w:szCs w:val="21"/>
                </w:rPr>
              </w:pPr>
              <w:r w:rsidRPr="003A516A">
                <w:rPr>
                  <w:rFonts w:hint="eastAsia"/>
                  <w:szCs w:val="21"/>
                </w:rPr>
                <w:t>本报告期末资产总额约</w:t>
              </w:r>
              <w:r w:rsidR="00900935" w:rsidRPr="00900935">
                <w:rPr>
                  <w:szCs w:val="21"/>
                </w:rPr>
                <w:t>170</w:t>
              </w:r>
              <w:r w:rsidR="00900935">
                <w:rPr>
                  <w:szCs w:val="21"/>
                </w:rPr>
                <w:t>,</w:t>
              </w:r>
              <w:r w:rsidR="00900935" w:rsidRPr="00900935">
                <w:rPr>
                  <w:szCs w:val="21"/>
                </w:rPr>
                <w:t>543.09</w:t>
              </w:r>
              <w:r w:rsidRPr="003A516A">
                <w:rPr>
                  <w:rFonts w:hint="eastAsia"/>
                  <w:szCs w:val="21"/>
                </w:rPr>
                <w:t>万元，比年初增加约</w:t>
              </w:r>
              <w:r w:rsidR="00900935">
                <w:rPr>
                  <w:szCs w:val="21"/>
                </w:rPr>
                <w:t>3,</w:t>
              </w:r>
              <w:r w:rsidRPr="003A516A">
                <w:rPr>
                  <w:rFonts w:hint="eastAsia"/>
                  <w:szCs w:val="21"/>
                </w:rPr>
                <w:t>459.14万元，增长</w:t>
              </w:r>
              <w:r w:rsidR="00900935">
                <w:rPr>
                  <w:szCs w:val="21"/>
                </w:rPr>
                <w:t>2.0</w:t>
              </w:r>
              <w:r w:rsidRPr="003A516A">
                <w:rPr>
                  <w:rFonts w:hint="eastAsia"/>
                  <w:szCs w:val="21"/>
                </w:rPr>
                <w:t>7</w:t>
              </w:r>
              <w:r w:rsidRPr="003A516A">
                <w:rPr>
                  <w:szCs w:val="21"/>
                </w:rPr>
                <w:t xml:space="preserve">% </w:t>
              </w:r>
              <w:r w:rsidRPr="003A516A">
                <w:rPr>
                  <w:rFonts w:hint="eastAsia"/>
                  <w:szCs w:val="21"/>
                </w:rPr>
                <w:t>，其中：在建工程增加约2</w:t>
              </w:r>
              <w:r w:rsidR="00900935">
                <w:rPr>
                  <w:szCs w:val="21"/>
                </w:rPr>
                <w:t>,</w:t>
              </w:r>
              <w:r w:rsidRPr="003A516A">
                <w:rPr>
                  <w:rFonts w:hint="eastAsia"/>
                  <w:szCs w:val="21"/>
                </w:rPr>
                <w:t>884.17万元，增长112.87%。</w:t>
              </w:r>
            </w:p>
            <w:p w14:paraId="508B6533" w14:textId="301F3898" w:rsidR="00205DAC" w:rsidRPr="003A516A" w:rsidRDefault="00205DAC" w:rsidP="00205DAC">
              <w:pPr>
                <w:ind w:firstLineChars="200" w:firstLine="420"/>
                <w:rPr>
                  <w:szCs w:val="21"/>
                </w:rPr>
              </w:pPr>
              <w:r w:rsidRPr="003A516A">
                <w:rPr>
                  <w:rFonts w:hint="eastAsia"/>
                  <w:szCs w:val="21"/>
                </w:rPr>
                <w:t>负债总额约</w:t>
              </w:r>
              <w:r w:rsidR="00900935">
                <w:rPr>
                  <w:szCs w:val="21"/>
                </w:rPr>
                <w:t>70,</w:t>
              </w:r>
              <w:r w:rsidRPr="003A516A">
                <w:rPr>
                  <w:rFonts w:hint="eastAsia"/>
                  <w:szCs w:val="21"/>
                </w:rPr>
                <w:t>382.59万元，比年初减少约2</w:t>
              </w:r>
              <w:r w:rsidR="00900935">
                <w:rPr>
                  <w:szCs w:val="21"/>
                </w:rPr>
                <w:t>6,</w:t>
              </w:r>
              <w:r w:rsidRPr="003A516A">
                <w:rPr>
                  <w:rFonts w:hint="eastAsia"/>
                  <w:szCs w:val="21"/>
                </w:rPr>
                <w:t>638.83万元，降低2</w:t>
              </w:r>
              <w:r w:rsidR="00900935">
                <w:rPr>
                  <w:szCs w:val="21"/>
                </w:rPr>
                <w:t>7.46</w:t>
              </w:r>
              <w:r w:rsidRPr="003A516A">
                <w:rPr>
                  <w:szCs w:val="21"/>
                </w:rPr>
                <w:t>%</w:t>
              </w:r>
              <w:r w:rsidRPr="003A516A">
                <w:rPr>
                  <w:rFonts w:hint="eastAsia"/>
                  <w:szCs w:val="21"/>
                </w:rPr>
                <w:t>，其中：短期借款减少12296.42万元，降低42.26%；长期应付款减少1</w:t>
              </w:r>
              <w:r w:rsidR="00900935">
                <w:rPr>
                  <w:szCs w:val="21"/>
                </w:rPr>
                <w:t>4</w:t>
              </w:r>
              <w:r w:rsidRPr="003A516A">
                <w:rPr>
                  <w:rFonts w:hint="eastAsia"/>
                  <w:szCs w:val="21"/>
                </w:rPr>
                <w:t>510万元，降低了</w:t>
              </w:r>
              <w:r w:rsidR="00900935">
                <w:rPr>
                  <w:szCs w:val="21"/>
                </w:rPr>
                <w:t>93.55</w:t>
              </w:r>
              <w:r w:rsidRPr="003A516A">
                <w:rPr>
                  <w:rFonts w:hint="eastAsia"/>
                  <w:szCs w:val="21"/>
                </w:rPr>
                <w:t>%。</w:t>
              </w:r>
            </w:p>
            <w:p w14:paraId="0EB6372A" w14:textId="77777777" w:rsidR="00205DAC" w:rsidRDefault="00205DAC" w:rsidP="00205DAC">
              <w:pPr>
                <w:ind w:firstLineChars="200" w:firstLine="420"/>
                <w:rPr>
                  <w:szCs w:val="21"/>
                </w:rPr>
              </w:pPr>
              <w:r w:rsidRPr="003A516A">
                <w:rPr>
                  <w:rFonts w:hint="eastAsia"/>
                  <w:szCs w:val="21"/>
                </w:rPr>
                <w:t>股东权益总额约100160.49万元，比年初增加约30097.97万元，增长42.96</w:t>
              </w:r>
              <w:r w:rsidRPr="003A516A">
                <w:rPr>
                  <w:szCs w:val="21"/>
                </w:rPr>
                <w:t>%</w:t>
              </w:r>
              <w:r w:rsidRPr="003A516A">
                <w:rPr>
                  <w:rFonts w:hint="eastAsia"/>
                  <w:szCs w:val="21"/>
                </w:rPr>
                <w:t>，</w:t>
              </w:r>
              <w:r w:rsidRPr="00280585">
                <w:rPr>
                  <w:rFonts w:hint="eastAsia"/>
                  <w:szCs w:val="21"/>
                </w:rPr>
                <w:t>主要是本年增资及净利润增加所致。</w:t>
              </w:r>
            </w:p>
            <w:p w14:paraId="54575ACD" w14:textId="4B674FB6" w:rsidR="00205DAC" w:rsidRPr="003A516A" w:rsidRDefault="00205DAC" w:rsidP="00205DAC">
              <w:pPr>
                <w:ind w:firstLineChars="200" w:firstLine="420"/>
                <w:rPr>
                  <w:szCs w:val="21"/>
                </w:rPr>
              </w:pPr>
              <w:r w:rsidRPr="003A516A">
                <w:rPr>
                  <w:rFonts w:hint="eastAsia"/>
                  <w:szCs w:val="21"/>
                </w:rPr>
                <w:lastRenderedPageBreak/>
                <w:t>3</w:t>
              </w:r>
              <w:r w:rsidR="0066737F">
                <w:rPr>
                  <w:rFonts w:hint="eastAsia"/>
                  <w:szCs w:val="21"/>
                </w:rPr>
                <w:t>、</w:t>
              </w:r>
              <w:r w:rsidRPr="003A516A">
                <w:rPr>
                  <w:rFonts w:hint="eastAsia"/>
                  <w:szCs w:val="21"/>
                </w:rPr>
                <w:t>财务状况分析</w:t>
              </w:r>
            </w:p>
            <w:p w14:paraId="36434A9B" w14:textId="77777777" w:rsidR="00205DAC" w:rsidRPr="003A516A" w:rsidRDefault="00205DAC" w:rsidP="00205DAC">
              <w:pPr>
                <w:ind w:firstLineChars="200" w:firstLine="420"/>
                <w:rPr>
                  <w:szCs w:val="21"/>
                </w:rPr>
              </w:pPr>
              <w:r w:rsidRPr="003A516A">
                <w:rPr>
                  <w:rFonts w:hint="eastAsia"/>
                  <w:szCs w:val="21"/>
                </w:rPr>
                <w:t>公司实施谨慎的财务政策，对投资、融资及现金管理等建立了严格的风险控制体系，一贯保持稳健的资本结构和良好的融资渠道，公司严格控制贷款规模，在满足公司经营活动资金需求的同时，充分利用金融工具及时努力减少财务费用和防范财务风险，以实现公司持续发展和股东价值的最大化。</w:t>
              </w:r>
            </w:p>
            <w:p w14:paraId="4E91F7DF" w14:textId="77777777" w:rsidR="00205DAC" w:rsidRPr="003A516A" w:rsidRDefault="00205DAC" w:rsidP="00205DAC">
              <w:pPr>
                <w:ind w:firstLineChars="200" w:firstLine="420"/>
                <w:rPr>
                  <w:szCs w:val="21"/>
                </w:rPr>
              </w:pPr>
              <w:r w:rsidRPr="003A516A">
                <w:rPr>
                  <w:rFonts w:hint="eastAsia"/>
                  <w:szCs w:val="21"/>
                </w:rPr>
                <w:t>流动性和资本结构</w:t>
              </w:r>
            </w:p>
            <w:p w14:paraId="50DEFE80" w14:textId="77777777" w:rsidR="00205DAC" w:rsidRPr="003A516A" w:rsidRDefault="00205DAC" w:rsidP="00205DAC">
              <w:pPr>
                <w:ind w:firstLineChars="200" w:firstLine="420"/>
                <w:rPr>
                  <w:szCs w:val="21"/>
                </w:rPr>
              </w:pPr>
              <w:r w:rsidRPr="003A516A">
                <w:rPr>
                  <w:rFonts w:hint="eastAsia"/>
                  <w:szCs w:val="21"/>
                </w:rPr>
                <w:t xml:space="preserve">                                 2020年         </w:t>
              </w:r>
              <w:r w:rsidRPr="003A516A">
                <w:rPr>
                  <w:szCs w:val="21"/>
                </w:rPr>
                <w:t>201</w:t>
              </w:r>
              <w:r w:rsidRPr="003A516A">
                <w:rPr>
                  <w:rFonts w:hint="eastAsia"/>
                  <w:szCs w:val="21"/>
                </w:rPr>
                <w:t>9年</w:t>
              </w:r>
            </w:p>
            <w:p w14:paraId="15D66233" w14:textId="79C10C2C" w:rsidR="00205DAC" w:rsidRPr="003A516A" w:rsidRDefault="00205DAC" w:rsidP="00205DAC">
              <w:pPr>
                <w:ind w:firstLineChars="200" w:firstLine="420"/>
                <w:rPr>
                  <w:szCs w:val="21"/>
                </w:rPr>
              </w:pPr>
              <w:r w:rsidRPr="003A516A">
                <w:rPr>
                  <w:rFonts w:hint="eastAsia"/>
                  <w:szCs w:val="21"/>
                </w:rPr>
                <w:t>（1）资产负债率                 4</w:t>
              </w:r>
              <w:r w:rsidR="00900935">
                <w:rPr>
                  <w:szCs w:val="21"/>
                </w:rPr>
                <w:t>1.27</w:t>
              </w:r>
              <w:r w:rsidRPr="003A516A">
                <w:rPr>
                  <w:rFonts w:hint="eastAsia"/>
                  <w:szCs w:val="21"/>
                </w:rPr>
                <w:t xml:space="preserve">%           58.07%       </w:t>
              </w:r>
            </w:p>
            <w:p w14:paraId="5C81EF01" w14:textId="69CC62CE" w:rsidR="00205DAC" w:rsidRPr="003A516A" w:rsidRDefault="00205DAC" w:rsidP="00205DAC">
              <w:pPr>
                <w:ind w:firstLineChars="200" w:firstLine="420"/>
                <w:rPr>
                  <w:szCs w:val="21"/>
                </w:rPr>
              </w:pPr>
              <w:r w:rsidRPr="003A516A">
                <w:rPr>
                  <w:rFonts w:hint="eastAsia"/>
                  <w:szCs w:val="21"/>
                </w:rPr>
                <w:t xml:space="preserve">（2）速动比率                   90.34%           58.79% </w:t>
              </w:r>
            </w:p>
            <w:p w14:paraId="7FBAE734" w14:textId="7DFCE439" w:rsidR="00205DAC" w:rsidRDefault="00205DAC" w:rsidP="00205DAC">
              <w:pPr>
                <w:ind w:firstLineChars="200" w:firstLine="420"/>
                <w:rPr>
                  <w:szCs w:val="21"/>
                </w:rPr>
              </w:pPr>
              <w:r w:rsidRPr="003A516A">
                <w:rPr>
                  <w:rFonts w:hint="eastAsia"/>
                  <w:szCs w:val="21"/>
                </w:rPr>
                <w:t>（3）流动比率                  132.75%           99.93%</w:t>
              </w:r>
            </w:p>
            <w:p w14:paraId="4044C108" w14:textId="77777777" w:rsidR="00205DAC" w:rsidRPr="003A516A" w:rsidRDefault="00205DAC" w:rsidP="00205DAC">
              <w:pPr>
                <w:ind w:firstLineChars="200" w:firstLine="420"/>
                <w:rPr>
                  <w:szCs w:val="21"/>
                </w:rPr>
              </w:pPr>
            </w:p>
            <w:p w14:paraId="28AE3596" w14:textId="56BDBEF6" w:rsidR="00205DAC" w:rsidRPr="003A516A" w:rsidRDefault="00205DAC" w:rsidP="00205DAC">
              <w:pPr>
                <w:ind w:firstLineChars="200" w:firstLine="420"/>
                <w:rPr>
                  <w:szCs w:val="21"/>
                </w:rPr>
              </w:pPr>
              <w:r w:rsidRPr="003A516A">
                <w:rPr>
                  <w:rFonts w:hint="eastAsia"/>
                  <w:szCs w:val="21"/>
                </w:rPr>
                <w:t>4</w:t>
              </w:r>
              <w:r w:rsidR="0066737F">
                <w:rPr>
                  <w:rFonts w:hint="eastAsia"/>
                  <w:szCs w:val="21"/>
                </w:rPr>
                <w:t>、</w:t>
              </w:r>
              <w:r w:rsidRPr="003A516A">
                <w:rPr>
                  <w:rFonts w:hint="eastAsia"/>
                  <w:szCs w:val="21"/>
                </w:rPr>
                <w:t>银行借款</w:t>
              </w:r>
            </w:p>
            <w:p w14:paraId="3E4A81A0" w14:textId="4FF8459B" w:rsidR="00205DAC" w:rsidRDefault="00205DAC" w:rsidP="00205DAC">
              <w:pPr>
                <w:ind w:firstLineChars="200" w:firstLine="420"/>
                <w:rPr>
                  <w:szCs w:val="21"/>
                </w:rPr>
              </w:pPr>
              <w:r w:rsidRPr="003A516A">
                <w:rPr>
                  <w:rFonts w:hint="eastAsia"/>
                  <w:szCs w:val="21"/>
                </w:rPr>
                <w:t>公司认真执行年度资金收支预算并依据市场环境变化和客户要求，严格控制银行贷款规模。在满足公司经营活动资金需求的同时充分利用金融工具及时努力减少财务费用和防范财务风险，提高公司及股东收益。报告期末公司短期借款约16800.00万元，比年初减少42.26</w:t>
              </w:r>
              <w:r w:rsidRPr="003A516A">
                <w:rPr>
                  <w:szCs w:val="21"/>
                </w:rPr>
                <w:t>%</w:t>
              </w:r>
              <w:r w:rsidRPr="003A516A">
                <w:rPr>
                  <w:rFonts w:hint="eastAsia"/>
                  <w:szCs w:val="21"/>
                </w:rPr>
                <w:t>。长期借款</w:t>
              </w:r>
              <w:r w:rsidR="00346FE3">
                <w:rPr>
                  <w:rFonts w:hint="eastAsia"/>
                  <w:szCs w:val="21"/>
                </w:rPr>
                <w:t>约</w:t>
              </w:r>
              <w:r w:rsidRPr="003A516A">
                <w:rPr>
                  <w:rFonts w:hint="eastAsia"/>
                  <w:szCs w:val="21"/>
                </w:rPr>
                <w:t xml:space="preserve">115.49万元。   </w:t>
              </w:r>
            </w:p>
            <w:p w14:paraId="4B5BB190" w14:textId="77777777" w:rsidR="00205DAC" w:rsidRPr="003A516A" w:rsidRDefault="00205DAC" w:rsidP="00205DAC">
              <w:pPr>
                <w:ind w:firstLineChars="200" w:firstLine="420"/>
                <w:rPr>
                  <w:szCs w:val="21"/>
                </w:rPr>
              </w:pPr>
              <w:r w:rsidRPr="003A516A">
                <w:rPr>
                  <w:rFonts w:hint="eastAsia"/>
                  <w:szCs w:val="21"/>
                </w:rPr>
                <w:t xml:space="preserve"> </w:t>
              </w:r>
            </w:p>
            <w:p w14:paraId="17B7C45F" w14:textId="50AAFF1F" w:rsidR="00205DAC" w:rsidRPr="003A516A" w:rsidRDefault="00205DAC" w:rsidP="00205DAC">
              <w:pPr>
                <w:ind w:firstLineChars="200" w:firstLine="420"/>
                <w:rPr>
                  <w:szCs w:val="21"/>
                </w:rPr>
              </w:pPr>
              <w:r w:rsidRPr="003A516A">
                <w:rPr>
                  <w:rFonts w:hint="eastAsia"/>
                  <w:szCs w:val="21"/>
                </w:rPr>
                <w:t>5</w:t>
              </w:r>
              <w:r w:rsidR="0066737F">
                <w:rPr>
                  <w:rFonts w:hint="eastAsia"/>
                  <w:szCs w:val="21"/>
                </w:rPr>
                <w:t>、</w:t>
              </w:r>
              <w:r w:rsidRPr="003A516A">
                <w:rPr>
                  <w:rFonts w:hint="eastAsia"/>
                  <w:szCs w:val="21"/>
                </w:rPr>
                <w:t>外汇风险管理</w:t>
              </w:r>
            </w:p>
            <w:p w14:paraId="7FF528EE" w14:textId="77777777" w:rsidR="00205DAC" w:rsidRDefault="00205DAC" w:rsidP="00205DAC">
              <w:pPr>
                <w:ind w:firstLineChars="200" w:firstLine="420"/>
                <w:rPr>
                  <w:szCs w:val="21"/>
                </w:rPr>
              </w:pPr>
              <w:r w:rsidRPr="003A516A">
                <w:rPr>
                  <w:rFonts w:hint="eastAsia"/>
                  <w:szCs w:val="21"/>
                </w:rPr>
                <w:t>本公司承受外汇风险主要与美元有关，除本公司的下属子公司天海美洲公司、京城控股（香港）有限公司以美元进行采购和销售外，本集团的其它主要业务活动以人民币计价结算。因此可能面临美元与人民币汇率变动引起的外汇风险，公司积极采取措施，降低外汇风险。</w:t>
              </w:r>
            </w:p>
            <w:p w14:paraId="38FD6771" w14:textId="77777777" w:rsidR="0081588B" w:rsidRDefault="0081588B">
              <w:pPr>
                <w:rPr>
                  <w:szCs w:val="21"/>
                </w:rPr>
              </w:pPr>
            </w:p>
            <w:p w14:paraId="6C762C52" w14:textId="77777777" w:rsidR="0081588B" w:rsidRPr="004D40FD" w:rsidRDefault="0081588B" w:rsidP="0081588B">
              <w:pPr>
                <w:rPr>
                  <w:b/>
                  <w:szCs w:val="21"/>
                </w:rPr>
              </w:pPr>
              <w:r w:rsidRPr="004D40FD">
                <w:rPr>
                  <w:rFonts w:hint="eastAsia"/>
                  <w:b/>
                  <w:szCs w:val="21"/>
                </w:rPr>
                <w:t>资金主要来源和运用</w:t>
              </w:r>
            </w:p>
            <w:p w14:paraId="0C8F3091" w14:textId="60D359B5" w:rsidR="0081588B" w:rsidRPr="003A516A" w:rsidRDefault="0081588B" w:rsidP="0081588B">
              <w:pPr>
                <w:ind w:firstLineChars="200" w:firstLine="420"/>
                <w:rPr>
                  <w:szCs w:val="21"/>
                </w:rPr>
              </w:pPr>
              <w:r w:rsidRPr="003A516A">
                <w:rPr>
                  <w:rFonts w:hint="eastAsia"/>
                  <w:szCs w:val="21"/>
                </w:rPr>
                <w:t>1</w:t>
              </w:r>
              <w:r w:rsidR="0066737F">
                <w:rPr>
                  <w:rFonts w:hint="eastAsia"/>
                  <w:szCs w:val="21"/>
                </w:rPr>
                <w:t>、</w:t>
              </w:r>
              <w:r w:rsidRPr="003A516A">
                <w:rPr>
                  <w:rFonts w:hint="eastAsia"/>
                  <w:szCs w:val="21"/>
                </w:rPr>
                <w:t>经营活动现金流量</w:t>
              </w:r>
            </w:p>
            <w:p w14:paraId="6C46D801" w14:textId="420E00CF" w:rsidR="0081588B" w:rsidRPr="003A516A" w:rsidRDefault="0081588B" w:rsidP="0081588B">
              <w:pPr>
                <w:ind w:firstLineChars="150" w:firstLine="315"/>
                <w:rPr>
                  <w:color w:val="000000"/>
                  <w:sz w:val="22"/>
                  <w:szCs w:val="22"/>
                </w:rPr>
              </w:pPr>
              <w:r w:rsidRPr="003A516A">
                <w:rPr>
                  <w:rFonts w:hint="eastAsia"/>
                  <w:szCs w:val="21"/>
                </w:rPr>
                <w:t>报告期公司经营活动产生的现金流入主要来源于销售商品业务收入，现金流出主要用于生产经营活动有关的支出。报告期经营活动产生的现金流入</w:t>
              </w:r>
              <w:r w:rsidR="00346FE3">
                <w:rPr>
                  <w:rFonts w:hint="eastAsia"/>
                  <w:szCs w:val="21"/>
                </w:rPr>
                <w:t>约</w:t>
              </w:r>
              <w:r w:rsidRPr="003A516A">
                <w:rPr>
                  <w:rFonts w:hint="eastAsia"/>
                  <w:color w:val="000000"/>
                  <w:sz w:val="22"/>
                  <w:szCs w:val="22"/>
                </w:rPr>
                <w:t xml:space="preserve">99,085.85 </w:t>
              </w:r>
              <w:r w:rsidRPr="003A516A">
                <w:rPr>
                  <w:rFonts w:hint="eastAsia"/>
                  <w:szCs w:val="21"/>
                </w:rPr>
                <w:t>万元，现金流出</w:t>
              </w:r>
              <w:r w:rsidR="00346FE3">
                <w:rPr>
                  <w:rFonts w:hint="eastAsia"/>
                  <w:szCs w:val="21"/>
                </w:rPr>
                <w:t>约</w:t>
              </w:r>
              <w:r w:rsidR="00051E81" w:rsidRPr="00051E81">
                <w:rPr>
                  <w:color w:val="000000"/>
                  <w:sz w:val="22"/>
                  <w:szCs w:val="22"/>
                </w:rPr>
                <w:t>101,876.97 万</w:t>
              </w:r>
              <w:r w:rsidRPr="003A516A">
                <w:rPr>
                  <w:rFonts w:hint="eastAsia"/>
                  <w:szCs w:val="21"/>
                </w:rPr>
                <w:t>元，报告期经营活动产生的现金流量净额</w:t>
              </w:r>
              <w:r w:rsidR="00346FE3">
                <w:rPr>
                  <w:rFonts w:hint="eastAsia"/>
                  <w:szCs w:val="21"/>
                </w:rPr>
                <w:t>约</w:t>
              </w:r>
              <w:r w:rsidR="00051E81" w:rsidRPr="00051E81">
                <w:rPr>
                  <w:color w:val="000000"/>
                  <w:sz w:val="22"/>
                  <w:szCs w:val="22"/>
                </w:rPr>
                <w:t>-2,791.11</w:t>
              </w:r>
              <w:r w:rsidRPr="003A516A">
                <w:rPr>
                  <w:rFonts w:hint="eastAsia"/>
                  <w:szCs w:val="21"/>
                </w:rPr>
                <w:t>万元 。</w:t>
              </w:r>
            </w:p>
            <w:p w14:paraId="74D99A71" w14:textId="6066EACF" w:rsidR="0081588B" w:rsidRPr="003A516A" w:rsidRDefault="0081588B" w:rsidP="0081588B">
              <w:pPr>
                <w:ind w:firstLineChars="200" w:firstLine="420"/>
                <w:rPr>
                  <w:szCs w:val="21"/>
                </w:rPr>
              </w:pPr>
              <w:r w:rsidRPr="003A516A">
                <w:rPr>
                  <w:rFonts w:hint="eastAsia"/>
                  <w:szCs w:val="21"/>
                </w:rPr>
                <w:t>2</w:t>
              </w:r>
              <w:r w:rsidR="0066737F">
                <w:rPr>
                  <w:rFonts w:hint="eastAsia"/>
                  <w:szCs w:val="21"/>
                </w:rPr>
                <w:t>、</w:t>
              </w:r>
              <w:r w:rsidRPr="003A516A">
                <w:rPr>
                  <w:rFonts w:hint="eastAsia"/>
                  <w:szCs w:val="21"/>
                </w:rPr>
                <w:t>投资活动现金流量</w:t>
              </w:r>
            </w:p>
            <w:p w14:paraId="5B06D976" w14:textId="35046761" w:rsidR="0081588B" w:rsidRPr="003A516A" w:rsidRDefault="0081588B" w:rsidP="0081588B">
              <w:pPr>
                <w:rPr>
                  <w:color w:val="000000"/>
                  <w:sz w:val="22"/>
                  <w:szCs w:val="22"/>
                </w:rPr>
              </w:pPr>
              <w:r w:rsidRPr="003A516A">
                <w:rPr>
                  <w:rFonts w:hint="eastAsia"/>
                  <w:szCs w:val="21"/>
                </w:rPr>
                <w:t xml:space="preserve">　  报告期公司投资活动产生的现金流入</w:t>
              </w:r>
              <w:r w:rsidR="00346FE3">
                <w:rPr>
                  <w:rFonts w:hint="eastAsia"/>
                  <w:szCs w:val="21"/>
                </w:rPr>
                <w:t>约</w:t>
              </w:r>
              <w:r w:rsidRPr="003A516A">
                <w:rPr>
                  <w:rFonts w:hint="eastAsia"/>
                  <w:color w:val="000000"/>
                  <w:sz w:val="22"/>
                  <w:szCs w:val="22"/>
                </w:rPr>
                <w:t xml:space="preserve">36,682.94 </w:t>
              </w:r>
              <w:r w:rsidRPr="003A516A">
                <w:rPr>
                  <w:rFonts w:hint="eastAsia"/>
                  <w:szCs w:val="21"/>
                </w:rPr>
                <w:t>万元，</w:t>
              </w:r>
              <w:r w:rsidRPr="003A516A">
                <w:rPr>
                  <w:rFonts w:hint="eastAsia"/>
                </w:rPr>
                <w:t>主要是本期收到股权转让款及转让朝阳</w:t>
              </w:r>
              <w:proofErr w:type="gramStart"/>
              <w:r w:rsidRPr="003A516A">
                <w:rPr>
                  <w:rFonts w:hint="eastAsia"/>
                </w:rPr>
                <w:t>区天盈北路</w:t>
              </w:r>
              <w:proofErr w:type="gramEnd"/>
              <w:r w:rsidRPr="003A516A">
                <w:rPr>
                  <w:rFonts w:hint="eastAsia"/>
                </w:rPr>
                <w:t>房产款所致，</w:t>
              </w:r>
              <w:r w:rsidRPr="003A516A">
                <w:rPr>
                  <w:rFonts w:hint="eastAsia"/>
                  <w:szCs w:val="21"/>
                </w:rPr>
                <w:t>投资活动支出的现金</w:t>
              </w:r>
              <w:r w:rsidR="00346FE3">
                <w:rPr>
                  <w:rFonts w:hint="eastAsia"/>
                  <w:szCs w:val="21"/>
                </w:rPr>
                <w:t>约</w:t>
              </w:r>
              <w:r w:rsidR="00051E81" w:rsidRPr="00051E81">
                <w:rPr>
                  <w:color w:val="000000"/>
                  <w:sz w:val="22"/>
                  <w:szCs w:val="22"/>
                </w:rPr>
                <w:t>4,848.04</w:t>
              </w:r>
              <w:r w:rsidRPr="003A516A">
                <w:rPr>
                  <w:rFonts w:hint="eastAsia"/>
                  <w:szCs w:val="21"/>
                </w:rPr>
                <w:t>万元，主要用于支付</w:t>
              </w:r>
              <w:r w:rsidR="00051E81">
                <w:rPr>
                  <w:rFonts w:hint="eastAsia"/>
                  <w:szCs w:val="21"/>
                </w:rPr>
                <w:t>合</w:t>
              </w:r>
              <w:r w:rsidRPr="003A516A">
                <w:rPr>
                  <w:rFonts w:hint="eastAsia"/>
                  <w:szCs w:val="21"/>
                </w:rPr>
                <w:t>营公司出资款及购建固定资产等资金支出，报告期投资活动产生的现金流量净额</w:t>
              </w:r>
              <w:r w:rsidR="00346FE3">
                <w:rPr>
                  <w:rFonts w:hint="eastAsia"/>
                  <w:szCs w:val="21"/>
                </w:rPr>
                <w:t>约</w:t>
              </w:r>
              <w:r w:rsidR="00051E81" w:rsidRPr="00051E81">
                <w:rPr>
                  <w:color w:val="000000"/>
                  <w:sz w:val="22"/>
                  <w:szCs w:val="22"/>
                </w:rPr>
                <w:t>31,834.91</w:t>
              </w:r>
              <w:r w:rsidRPr="003A516A">
                <w:rPr>
                  <w:rFonts w:hint="eastAsia"/>
                  <w:color w:val="000000"/>
                  <w:sz w:val="22"/>
                  <w:szCs w:val="22"/>
                </w:rPr>
                <w:t xml:space="preserve"> </w:t>
              </w:r>
              <w:r w:rsidRPr="003A516A">
                <w:rPr>
                  <w:rFonts w:hint="eastAsia"/>
                  <w:szCs w:val="21"/>
                </w:rPr>
                <w:t>万元。</w:t>
              </w:r>
            </w:p>
            <w:p w14:paraId="30D159D0" w14:textId="3EC1ED24" w:rsidR="0081588B" w:rsidRPr="003A516A" w:rsidRDefault="0081588B" w:rsidP="0081588B">
              <w:pPr>
                <w:ind w:firstLineChars="200" w:firstLine="420"/>
                <w:rPr>
                  <w:szCs w:val="21"/>
                </w:rPr>
              </w:pPr>
              <w:r w:rsidRPr="003A516A">
                <w:rPr>
                  <w:rFonts w:hint="eastAsia"/>
                  <w:szCs w:val="21"/>
                </w:rPr>
                <w:t>3</w:t>
              </w:r>
              <w:r w:rsidR="0066737F">
                <w:rPr>
                  <w:rFonts w:hint="eastAsia"/>
                  <w:szCs w:val="21"/>
                </w:rPr>
                <w:t>、</w:t>
              </w:r>
              <w:r w:rsidRPr="003A516A">
                <w:rPr>
                  <w:rFonts w:hint="eastAsia"/>
                  <w:szCs w:val="21"/>
                </w:rPr>
                <w:t>筹资活动现金流量</w:t>
              </w:r>
            </w:p>
            <w:p w14:paraId="6A6F4126" w14:textId="53DD2EEA" w:rsidR="0081588B" w:rsidRPr="003A516A" w:rsidRDefault="0081588B" w:rsidP="0081588B">
              <w:pPr>
                <w:ind w:firstLineChars="200" w:firstLine="420"/>
                <w:rPr>
                  <w:color w:val="000000"/>
                  <w:sz w:val="22"/>
                  <w:szCs w:val="22"/>
                </w:rPr>
              </w:pPr>
              <w:r w:rsidRPr="003A516A">
                <w:rPr>
                  <w:rFonts w:hint="eastAsia"/>
                  <w:szCs w:val="21"/>
                </w:rPr>
                <w:t>报告期筹资活动现金流入</w:t>
              </w:r>
              <w:r w:rsidR="00346FE3">
                <w:rPr>
                  <w:rFonts w:hint="eastAsia"/>
                  <w:szCs w:val="21"/>
                </w:rPr>
                <w:t>约</w:t>
              </w:r>
              <w:r w:rsidRPr="003A516A">
                <w:rPr>
                  <w:rFonts w:hint="eastAsia"/>
                  <w:color w:val="000000"/>
                  <w:sz w:val="22"/>
                  <w:szCs w:val="22"/>
                </w:rPr>
                <w:t xml:space="preserve">42,030.62 </w:t>
              </w:r>
              <w:r w:rsidRPr="003A516A">
                <w:rPr>
                  <w:rFonts w:hint="eastAsia"/>
                  <w:szCs w:val="21"/>
                </w:rPr>
                <w:t>万元，主要来源于增资款及银行借款，报告期筹资活动现金流出</w:t>
              </w:r>
              <w:r w:rsidR="00346FE3">
                <w:rPr>
                  <w:rFonts w:hint="eastAsia"/>
                  <w:szCs w:val="21"/>
                </w:rPr>
                <w:t>约</w:t>
              </w:r>
              <w:r w:rsidRPr="003A516A">
                <w:rPr>
                  <w:rFonts w:hint="eastAsia"/>
                  <w:color w:val="000000"/>
                  <w:sz w:val="22"/>
                  <w:szCs w:val="22"/>
                </w:rPr>
                <w:t xml:space="preserve">53,884.60 </w:t>
              </w:r>
              <w:r w:rsidRPr="003A516A">
                <w:rPr>
                  <w:rFonts w:hint="eastAsia"/>
                  <w:szCs w:val="21"/>
                </w:rPr>
                <w:t>万元，报告期筹资活动现金流量净额</w:t>
              </w:r>
              <w:r w:rsidR="00346FE3">
                <w:rPr>
                  <w:rFonts w:hint="eastAsia"/>
                  <w:szCs w:val="21"/>
                </w:rPr>
                <w:t>约</w:t>
              </w:r>
              <w:r w:rsidRPr="003A516A">
                <w:rPr>
                  <w:rFonts w:hint="eastAsia"/>
                  <w:color w:val="000000"/>
                  <w:sz w:val="22"/>
                  <w:szCs w:val="22"/>
                </w:rPr>
                <w:t xml:space="preserve">-11,853.98 </w:t>
              </w:r>
              <w:r w:rsidRPr="003A516A">
                <w:rPr>
                  <w:rFonts w:hint="eastAsia"/>
                  <w:szCs w:val="21"/>
                </w:rPr>
                <w:t>万元。</w:t>
              </w:r>
            </w:p>
            <w:p w14:paraId="49233EAC" w14:textId="7E386781" w:rsidR="0081588B" w:rsidRPr="003A516A" w:rsidRDefault="0081588B" w:rsidP="000E05BB">
              <w:pPr>
                <w:ind w:firstLineChars="200" w:firstLine="420"/>
                <w:rPr>
                  <w:szCs w:val="21"/>
                </w:rPr>
              </w:pPr>
              <w:r w:rsidRPr="003A516A">
                <w:rPr>
                  <w:rFonts w:hAnsi="Calibri" w:hint="eastAsia"/>
                  <w:color w:val="000000"/>
                  <w:szCs w:val="21"/>
                </w:rPr>
                <w:t>2020年经营活动现金净额同比减少约</w:t>
              </w:r>
              <w:r w:rsidR="00051E81" w:rsidRPr="00051E81">
                <w:rPr>
                  <w:color w:val="000000"/>
                  <w:szCs w:val="21"/>
                </w:rPr>
                <w:t>11,385.35</w:t>
              </w:r>
              <w:r w:rsidRPr="003A516A">
                <w:rPr>
                  <w:rFonts w:hAnsi="Calibri" w:hint="eastAsia"/>
                  <w:color w:val="000000"/>
                  <w:szCs w:val="21"/>
                </w:rPr>
                <w:t>万元，主要是本期经营活动现金流入减少且经营活动现金流出增加，使本期经营活动现金流量净额减少；投资活动产生的现金流量净额同比增加约</w:t>
              </w:r>
              <w:r w:rsidR="00051E81" w:rsidRPr="00051E81">
                <w:rPr>
                  <w:color w:val="000000"/>
                  <w:szCs w:val="21"/>
                </w:rPr>
                <w:t>30,937.07</w:t>
              </w:r>
              <w:r w:rsidRPr="003A516A">
                <w:rPr>
                  <w:rFonts w:hAnsi="Calibri" w:hint="eastAsia"/>
                  <w:color w:val="000000"/>
                  <w:szCs w:val="21"/>
                </w:rPr>
                <w:t>万元，主要是本期转让朝阳</w:t>
              </w:r>
              <w:proofErr w:type="gramStart"/>
              <w:r w:rsidRPr="003A516A">
                <w:rPr>
                  <w:rFonts w:hAnsi="Calibri" w:hint="eastAsia"/>
                  <w:color w:val="000000"/>
                  <w:szCs w:val="21"/>
                </w:rPr>
                <w:t>区天盈北路</w:t>
              </w:r>
              <w:proofErr w:type="gramEnd"/>
              <w:r w:rsidRPr="003A516A">
                <w:rPr>
                  <w:rFonts w:hAnsi="Calibri" w:hint="eastAsia"/>
                  <w:color w:val="000000"/>
                  <w:szCs w:val="21"/>
                </w:rPr>
                <w:t>房产所致；筹资活动产生的现金流量净额同比减少约</w:t>
              </w:r>
              <w:r w:rsidRPr="003A516A">
                <w:rPr>
                  <w:rFonts w:hint="eastAsia"/>
                  <w:color w:val="000000"/>
                  <w:szCs w:val="21"/>
                </w:rPr>
                <w:t>5,496.70</w:t>
              </w:r>
              <w:r w:rsidRPr="003A516A">
                <w:rPr>
                  <w:rFonts w:hAnsi="Calibri" w:hint="eastAsia"/>
                  <w:color w:val="000000"/>
                  <w:szCs w:val="21"/>
                </w:rPr>
                <w:t>万元</w:t>
              </w:r>
              <w:r w:rsidRPr="003A516A">
                <w:rPr>
                  <w:rFonts w:hAnsi="Calibri"/>
                  <w:color w:val="000000"/>
                  <w:szCs w:val="21"/>
                </w:rPr>
                <w:t>,</w:t>
              </w:r>
              <w:r w:rsidRPr="003A516A">
                <w:rPr>
                  <w:rFonts w:hAnsi="Calibri" w:hint="eastAsia"/>
                  <w:color w:val="000000"/>
                  <w:szCs w:val="21"/>
                </w:rPr>
                <w:t>主要是本期借款的净偿还额大于上年同期所致。</w:t>
              </w:r>
            </w:p>
            <w:p w14:paraId="68282D97" w14:textId="2F9F9824" w:rsidR="0081588B" w:rsidRDefault="0081588B" w:rsidP="0081588B">
              <w:pPr>
                <w:ind w:firstLineChars="200" w:firstLine="420"/>
                <w:rPr>
                  <w:szCs w:val="21"/>
                </w:rPr>
              </w:pPr>
              <w:r w:rsidRPr="003A516A">
                <w:rPr>
                  <w:rFonts w:hint="eastAsia"/>
                  <w:szCs w:val="21"/>
                </w:rPr>
                <w:t>本期经营活动产生的现金流量净额</w:t>
              </w:r>
              <w:r w:rsidR="00051E81">
                <w:rPr>
                  <w:rFonts w:hint="eastAsia"/>
                  <w:szCs w:val="21"/>
                </w:rPr>
                <w:t>约</w:t>
              </w:r>
              <w:r w:rsidRPr="003A516A">
                <w:rPr>
                  <w:rFonts w:hint="eastAsia"/>
                  <w:szCs w:val="21"/>
                </w:rPr>
                <w:t>为</w:t>
              </w:r>
              <w:r w:rsidR="00051E81" w:rsidRPr="00051E81">
                <w:rPr>
                  <w:color w:val="000000"/>
                  <w:sz w:val="22"/>
                  <w:szCs w:val="22"/>
                </w:rPr>
                <w:t>-2,791.11</w:t>
              </w:r>
              <w:r w:rsidRPr="003A516A">
                <w:rPr>
                  <w:rFonts w:hint="eastAsia"/>
                  <w:szCs w:val="21"/>
                </w:rPr>
                <w:t>万元，本期净利润</w:t>
              </w:r>
              <w:r w:rsidR="00A513B4">
                <w:rPr>
                  <w:rFonts w:hint="eastAsia"/>
                  <w:szCs w:val="21"/>
                </w:rPr>
                <w:t>约</w:t>
              </w:r>
              <w:r w:rsidRPr="003A516A">
                <w:rPr>
                  <w:rFonts w:hint="eastAsia"/>
                  <w:szCs w:val="21"/>
                </w:rPr>
                <w:t>为</w:t>
              </w:r>
              <w:r w:rsidRPr="003A516A">
                <w:rPr>
                  <w:rFonts w:hint="eastAsia"/>
                  <w:color w:val="000000"/>
                  <w:sz w:val="22"/>
                  <w:szCs w:val="22"/>
                </w:rPr>
                <w:t xml:space="preserve">11,936.44 </w:t>
              </w:r>
              <w:r w:rsidRPr="003A516A">
                <w:rPr>
                  <w:rFonts w:hint="eastAsia"/>
                  <w:szCs w:val="21"/>
                </w:rPr>
                <w:t>万元，本公司主要通过内部产生的现金流、贷款筹集营运所需资金。</w:t>
              </w:r>
            </w:p>
            <w:p w14:paraId="2238857A" w14:textId="77777777" w:rsidR="0081588B" w:rsidRDefault="0081588B">
              <w:pPr>
                <w:rPr>
                  <w:szCs w:val="21"/>
                </w:rPr>
              </w:pPr>
            </w:p>
            <w:p w14:paraId="6D65661F" w14:textId="77777777" w:rsidR="0081588B" w:rsidRPr="003A516A" w:rsidRDefault="0081588B" w:rsidP="0081588B">
              <w:pPr>
                <w:rPr>
                  <w:b/>
                  <w:szCs w:val="21"/>
                </w:rPr>
              </w:pPr>
              <w:r w:rsidRPr="003A516A">
                <w:rPr>
                  <w:rFonts w:hint="eastAsia"/>
                  <w:b/>
                  <w:szCs w:val="21"/>
                </w:rPr>
                <w:t>资本结构</w:t>
              </w:r>
            </w:p>
            <w:p w14:paraId="660B9411" w14:textId="58CCF6A4" w:rsidR="0081588B" w:rsidRPr="003A516A" w:rsidRDefault="0081588B" w:rsidP="0081588B">
              <w:pPr>
                <w:ind w:firstLineChars="150" w:firstLine="315"/>
                <w:rPr>
                  <w:color w:val="000000"/>
                  <w:sz w:val="22"/>
                  <w:szCs w:val="22"/>
                </w:rPr>
              </w:pPr>
              <w:r w:rsidRPr="003A516A">
                <w:rPr>
                  <w:rFonts w:hint="eastAsia"/>
                  <w:szCs w:val="21"/>
                </w:rPr>
                <w:t>报告期公司资本结构由股东权益和负债构成。股东权益</w:t>
              </w:r>
              <w:r w:rsidR="00CE55EA">
                <w:rPr>
                  <w:rFonts w:hint="eastAsia"/>
                  <w:szCs w:val="21"/>
                </w:rPr>
                <w:t>约</w:t>
              </w:r>
              <w:r w:rsidRPr="003A516A">
                <w:rPr>
                  <w:rFonts w:hint="eastAsia"/>
                  <w:color w:val="000000"/>
                  <w:sz w:val="22"/>
                  <w:szCs w:val="22"/>
                </w:rPr>
                <w:t>100,160.49</w:t>
              </w:r>
              <w:r w:rsidRPr="003A516A">
                <w:rPr>
                  <w:rFonts w:hint="eastAsia"/>
                  <w:szCs w:val="21"/>
                </w:rPr>
                <w:t>万元，其中，少数股东权益</w:t>
              </w:r>
              <w:r w:rsidR="00CE55EA">
                <w:rPr>
                  <w:rFonts w:hint="eastAsia"/>
                  <w:szCs w:val="21"/>
                </w:rPr>
                <w:t>约</w:t>
              </w:r>
              <w:r w:rsidRPr="003A516A">
                <w:rPr>
                  <w:rFonts w:hint="eastAsia"/>
                  <w:color w:val="000000"/>
                  <w:sz w:val="22"/>
                  <w:szCs w:val="22"/>
                </w:rPr>
                <w:t>30,213.23</w:t>
              </w:r>
              <w:r w:rsidRPr="003A516A">
                <w:rPr>
                  <w:rFonts w:hint="eastAsia"/>
                  <w:szCs w:val="21"/>
                </w:rPr>
                <w:t>万元；负债总额</w:t>
              </w:r>
              <w:r w:rsidR="00CE55EA">
                <w:rPr>
                  <w:rFonts w:hint="eastAsia"/>
                  <w:szCs w:val="21"/>
                </w:rPr>
                <w:t>约</w:t>
              </w:r>
              <w:r w:rsidRPr="003A516A">
                <w:rPr>
                  <w:rFonts w:hint="eastAsia"/>
                  <w:color w:val="000000"/>
                  <w:sz w:val="22"/>
                  <w:szCs w:val="22"/>
                </w:rPr>
                <w:t xml:space="preserve"> </w:t>
              </w:r>
              <w:r w:rsidR="00900935">
                <w:rPr>
                  <w:color w:val="000000"/>
                  <w:sz w:val="22"/>
                  <w:szCs w:val="22"/>
                </w:rPr>
                <w:t>70</w:t>
              </w:r>
              <w:r w:rsidRPr="003A516A">
                <w:rPr>
                  <w:rFonts w:hint="eastAsia"/>
                  <w:color w:val="000000"/>
                  <w:sz w:val="22"/>
                  <w:szCs w:val="22"/>
                </w:rPr>
                <w:t xml:space="preserve">,382.59 </w:t>
              </w:r>
              <w:r w:rsidRPr="003A516A">
                <w:rPr>
                  <w:rFonts w:hint="eastAsia"/>
                  <w:szCs w:val="21"/>
                </w:rPr>
                <w:t>万元。资产总额</w:t>
              </w:r>
              <w:r w:rsidR="00CE55EA">
                <w:rPr>
                  <w:rFonts w:hint="eastAsia"/>
                  <w:szCs w:val="21"/>
                </w:rPr>
                <w:t>约</w:t>
              </w:r>
              <w:r w:rsidRPr="003A516A">
                <w:rPr>
                  <w:rFonts w:hint="eastAsia"/>
                  <w:color w:val="000000"/>
                  <w:sz w:val="22"/>
                  <w:szCs w:val="22"/>
                </w:rPr>
                <w:t xml:space="preserve"> 1</w:t>
              </w:r>
              <w:r w:rsidR="00900935">
                <w:rPr>
                  <w:color w:val="000000"/>
                  <w:sz w:val="22"/>
                  <w:szCs w:val="22"/>
                </w:rPr>
                <w:t>70</w:t>
              </w:r>
              <w:r w:rsidRPr="003A516A">
                <w:rPr>
                  <w:rFonts w:hint="eastAsia"/>
                  <w:color w:val="000000"/>
                  <w:sz w:val="22"/>
                  <w:szCs w:val="22"/>
                </w:rPr>
                <w:t xml:space="preserve">,543.09 </w:t>
              </w:r>
              <w:r w:rsidRPr="003A516A">
                <w:rPr>
                  <w:rFonts w:hint="eastAsia"/>
                  <w:szCs w:val="21"/>
                </w:rPr>
                <w:t>万元，期末资产负债率4</w:t>
              </w:r>
              <w:r w:rsidR="00900935">
                <w:rPr>
                  <w:szCs w:val="21"/>
                </w:rPr>
                <w:t>1.</w:t>
              </w:r>
              <w:r w:rsidRPr="003A516A">
                <w:rPr>
                  <w:rFonts w:hint="eastAsia"/>
                  <w:szCs w:val="21"/>
                </w:rPr>
                <w:t>2</w:t>
              </w:r>
              <w:r w:rsidR="00900935">
                <w:rPr>
                  <w:szCs w:val="21"/>
                </w:rPr>
                <w:t>7</w:t>
              </w:r>
              <w:r w:rsidRPr="003A516A">
                <w:rPr>
                  <w:szCs w:val="21"/>
                </w:rPr>
                <w:t>%</w:t>
              </w:r>
              <w:r w:rsidRPr="003A516A">
                <w:rPr>
                  <w:rFonts w:hint="eastAsia"/>
                  <w:szCs w:val="21"/>
                </w:rPr>
                <w:t>。</w:t>
              </w:r>
            </w:p>
            <w:p w14:paraId="653C4417" w14:textId="77777777" w:rsidR="0081588B" w:rsidRPr="003A516A" w:rsidRDefault="0081588B" w:rsidP="0081588B">
              <w:pPr>
                <w:spacing w:line="440" w:lineRule="exact"/>
                <w:ind w:firstLineChars="200" w:firstLine="420"/>
                <w:rPr>
                  <w:szCs w:val="21"/>
                </w:rPr>
              </w:pPr>
              <w:r w:rsidRPr="003A516A">
                <w:rPr>
                  <w:rFonts w:hint="eastAsia"/>
                  <w:szCs w:val="21"/>
                </w:rPr>
                <w:t>按流动性划分资本结构</w:t>
              </w:r>
            </w:p>
            <w:p w14:paraId="540D001E" w14:textId="082ADDEA" w:rsidR="0081588B" w:rsidRPr="003A516A" w:rsidRDefault="0081588B" w:rsidP="0081588B">
              <w:pPr>
                <w:ind w:firstLineChars="200" w:firstLine="420"/>
                <w:rPr>
                  <w:color w:val="000000"/>
                  <w:sz w:val="22"/>
                  <w:szCs w:val="22"/>
                </w:rPr>
              </w:pPr>
              <w:r w:rsidRPr="003A516A">
                <w:rPr>
                  <w:rFonts w:hint="eastAsia"/>
                  <w:szCs w:val="21"/>
                </w:rPr>
                <w:t xml:space="preserve">流动负债合计          </w:t>
              </w:r>
              <w:r>
                <w:rPr>
                  <w:szCs w:val="21"/>
                </w:rPr>
                <w:t xml:space="preserve">   </w:t>
              </w:r>
              <w:r w:rsidRPr="003A516A">
                <w:rPr>
                  <w:rFonts w:hint="eastAsia"/>
                  <w:szCs w:val="21"/>
                </w:rPr>
                <w:t xml:space="preserve"> </w:t>
              </w:r>
              <w:r w:rsidRPr="003A516A">
                <w:rPr>
                  <w:rFonts w:hint="eastAsia"/>
                  <w:color w:val="000000"/>
                  <w:sz w:val="22"/>
                  <w:szCs w:val="22"/>
                </w:rPr>
                <w:t xml:space="preserve">64,725.54 </w:t>
              </w:r>
              <w:r w:rsidRPr="003A516A">
                <w:rPr>
                  <w:rFonts w:hint="eastAsia"/>
                  <w:sz w:val="22"/>
                  <w:szCs w:val="22"/>
                </w:rPr>
                <w:t xml:space="preserve"> </w:t>
              </w:r>
              <w:r w:rsidRPr="003A516A">
                <w:rPr>
                  <w:rFonts w:hint="eastAsia"/>
                  <w:szCs w:val="21"/>
                </w:rPr>
                <w:t xml:space="preserve">万元         占资产比重   </w:t>
              </w:r>
              <w:r w:rsidR="00900935">
                <w:rPr>
                  <w:szCs w:val="21"/>
                </w:rPr>
                <w:t>37.95</w:t>
              </w:r>
              <w:r w:rsidRPr="003A516A">
                <w:rPr>
                  <w:szCs w:val="21"/>
                </w:rPr>
                <w:t>%</w:t>
              </w:r>
            </w:p>
            <w:p w14:paraId="11CA6FF8" w14:textId="36C6B3C2" w:rsidR="0081588B" w:rsidRPr="003A516A" w:rsidRDefault="0081588B" w:rsidP="0081588B">
              <w:pPr>
                <w:ind w:firstLineChars="200" w:firstLine="420"/>
                <w:rPr>
                  <w:color w:val="000000"/>
                  <w:sz w:val="22"/>
                  <w:szCs w:val="22"/>
                </w:rPr>
              </w:pPr>
              <w:r w:rsidRPr="003A516A">
                <w:rPr>
                  <w:rFonts w:hint="eastAsia"/>
                  <w:szCs w:val="21"/>
                </w:rPr>
                <w:t xml:space="preserve">股东权益合计            </w:t>
              </w:r>
              <w:r>
                <w:rPr>
                  <w:szCs w:val="21"/>
                </w:rPr>
                <w:t xml:space="preserve"> </w:t>
              </w:r>
              <w:r w:rsidRPr="003A516A">
                <w:rPr>
                  <w:rFonts w:hint="eastAsia"/>
                  <w:szCs w:val="21"/>
                </w:rPr>
                <w:t xml:space="preserve"> </w:t>
              </w:r>
              <w:r w:rsidRPr="003A516A">
                <w:rPr>
                  <w:rFonts w:hint="eastAsia"/>
                  <w:color w:val="000000"/>
                  <w:sz w:val="22"/>
                  <w:szCs w:val="22"/>
                </w:rPr>
                <w:t xml:space="preserve">100,160.49 </w:t>
              </w:r>
              <w:r w:rsidRPr="003A516A">
                <w:rPr>
                  <w:rFonts w:hint="eastAsia"/>
                  <w:szCs w:val="21"/>
                </w:rPr>
                <w:t>万元         占资产比重   5</w:t>
              </w:r>
              <w:r w:rsidR="00900935">
                <w:rPr>
                  <w:szCs w:val="21"/>
                </w:rPr>
                <w:t>8.73</w:t>
              </w:r>
              <w:r>
                <w:rPr>
                  <w:szCs w:val="21"/>
                </w:rPr>
                <w:t>%</w:t>
              </w:r>
            </w:p>
            <w:p w14:paraId="1E36343E" w14:textId="61A5A89F" w:rsidR="0081588B" w:rsidRDefault="0081588B" w:rsidP="0081588B">
              <w:pPr>
                <w:ind w:firstLineChars="200" w:firstLine="420"/>
                <w:rPr>
                  <w:szCs w:val="21"/>
                </w:rPr>
              </w:pPr>
              <w:r w:rsidRPr="003A516A">
                <w:rPr>
                  <w:rFonts w:hint="eastAsia"/>
                  <w:szCs w:val="21"/>
                </w:rPr>
                <w:t xml:space="preserve">其中：少数股东权益       </w:t>
              </w:r>
              <w:r w:rsidRPr="003A516A">
                <w:rPr>
                  <w:rFonts w:hint="eastAsia"/>
                  <w:color w:val="000000"/>
                  <w:sz w:val="22"/>
                  <w:szCs w:val="22"/>
                </w:rPr>
                <w:t xml:space="preserve"> 30,213.23 </w:t>
              </w:r>
              <w:r w:rsidRPr="003A516A">
                <w:rPr>
                  <w:szCs w:val="21"/>
                </w:rPr>
                <w:t xml:space="preserve"> </w:t>
              </w:r>
              <w:r w:rsidRPr="003A516A">
                <w:rPr>
                  <w:rFonts w:hint="eastAsia"/>
                  <w:szCs w:val="21"/>
                </w:rPr>
                <w:t>万元         占资产比重   17.</w:t>
              </w:r>
              <w:r w:rsidR="00900935">
                <w:rPr>
                  <w:szCs w:val="21"/>
                </w:rPr>
                <w:t>72</w:t>
              </w:r>
              <w:r w:rsidRPr="003A516A">
                <w:rPr>
                  <w:szCs w:val="21"/>
                </w:rPr>
                <w:t>%</w:t>
              </w:r>
            </w:p>
            <w:p w14:paraId="7273D001" w14:textId="77777777" w:rsidR="003E543C" w:rsidRDefault="003E543C">
              <w:pPr>
                <w:rPr>
                  <w:szCs w:val="21"/>
                </w:rPr>
              </w:pPr>
            </w:p>
            <w:p w14:paraId="5FFFA0C3" w14:textId="77777777" w:rsidR="003E543C" w:rsidRPr="003A516A" w:rsidRDefault="003E543C" w:rsidP="003E543C">
              <w:pPr>
                <w:rPr>
                  <w:b/>
                  <w:szCs w:val="21"/>
                </w:rPr>
              </w:pPr>
              <w:r w:rsidRPr="003A516A">
                <w:rPr>
                  <w:rFonts w:hint="eastAsia"/>
                  <w:b/>
                  <w:szCs w:val="21"/>
                </w:rPr>
                <w:t>或有负债</w:t>
              </w:r>
            </w:p>
            <w:p w14:paraId="6CC72FFB" w14:textId="14B2CE7D" w:rsidR="003E543C" w:rsidRDefault="003E543C" w:rsidP="003E543C">
              <w:pPr>
                <w:ind w:firstLineChars="200" w:firstLine="420"/>
                <w:rPr>
                  <w:szCs w:val="21"/>
                </w:rPr>
              </w:pPr>
              <w:r w:rsidRPr="003A516A">
                <w:rPr>
                  <w:rFonts w:hint="eastAsia"/>
                  <w:szCs w:val="21"/>
                </w:rPr>
                <w:t>报告期末公司无需要披露的重大或有事项</w:t>
              </w:r>
            </w:p>
            <w:p w14:paraId="2AA85E83" w14:textId="77777777" w:rsidR="003E543C" w:rsidRPr="003A516A" w:rsidRDefault="003E543C" w:rsidP="003E543C">
              <w:pPr>
                <w:ind w:firstLineChars="200" w:firstLine="420"/>
                <w:rPr>
                  <w:szCs w:val="21"/>
                </w:rPr>
              </w:pPr>
            </w:p>
            <w:p w14:paraId="3088938A" w14:textId="77777777" w:rsidR="003E543C" w:rsidRPr="003A516A" w:rsidRDefault="003E543C" w:rsidP="003E543C">
              <w:pPr>
                <w:rPr>
                  <w:b/>
                  <w:szCs w:val="21"/>
                </w:rPr>
              </w:pPr>
              <w:r w:rsidRPr="003A516A">
                <w:rPr>
                  <w:rFonts w:hint="eastAsia"/>
                  <w:b/>
                  <w:szCs w:val="21"/>
                </w:rPr>
                <w:t>集团资产押记详情</w:t>
              </w:r>
            </w:p>
            <w:tbl>
              <w:tblPr>
                <w:tblW w:w="0" w:type="auto"/>
                <w:jc w:val="center"/>
                <w:tblBorders>
                  <w:top w:val="double" w:sz="4" w:space="0" w:color="auto"/>
                  <w:bottom w:val="double" w:sz="4" w:space="0" w:color="auto"/>
                  <w:insideH w:val="single" w:sz="2" w:space="0" w:color="auto"/>
                  <w:insideV w:val="single" w:sz="2" w:space="0" w:color="auto"/>
                </w:tblBorders>
                <w:tblLayout w:type="fixed"/>
                <w:tblLook w:val="0000" w:firstRow="0" w:lastRow="0" w:firstColumn="0" w:lastColumn="0" w:noHBand="0" w:noVBand="0"/>
              </w:tblPr>
              <w:tblGrid>
                <w:gridCol w:w="1585"/>
                <w:gridCol w:w="1790"/>
                <w:gridCol w:w="5488"/>
              </w:tblGrid>
              <w:tr w:rsidR="003E543C" w:rsidRPr="003A516A" w14:paraId="5378F6DB" w14:textId="77777777" w:rsidTr="004550E1">
                <w:trPr>
                  <w:trHeight w:val="340"/>
                  <w:tblHeader/>
                  <w:jc w:val="center"/>
                </w:trPr>
                <w:tc>
                  <w:tcPr>
                    <w:tcW w:w="1585" w:type="dxa"/>
                    <w:vAlign w:val="center"/>
                  </w:tcPr>
                  <w:p w14:paraId="0290E995" w14:textId="77777777" w:rsidR="003E543C" w:rsidRPr="003A516A" w:rsidRDefault="003E543C" w:rsidP="004550E1">
                    <w:pPr>
                      <w:rPr>
                        <w:b/>
                        <w:sz w:val="22"/>
                        <w:szCs w:val="22"/>
                      </w:rPr>
                    </w:pPr>
                    <w:bookmarkStart w:id="51" w:name="_Hlk66195513"/>
                    <w:r w:rsidRPr="003A516A">
                      <w:rPr>
                        <w:rFonts w:hint="eastAsia"/>
                        <w:b/>
                        <w:sz w:val="22"/>
                        <w:szCs w:val="22"/>
                      </w:rPr>
                      <w:t>项目</w:t>
                    </w:r>
                  </w:p>
                </w:tc>
                <w:tc>
                  <w:tcPr>
                    <w:tcW w:w="1790" w:type="dxa"/>
                    <w:vAlign w:val="center"/>
                  </w:tcPr>
                  <w:p w14:paraId="0C5DA172" w14:textId="77777777" w:rsidR="003E543C" w:rsidRPr="003A516A" w:rsidRDefault="003E543C" w:rsidP="004550E1">
                    <w:pPr>
                      <w:autoSpaceDE w:val="0"/>
                      <w:autoSpaceDN w:val="0"/>
                      <w:jc w:val="center"/>
                      <w:rPr>
                        <w:b/>
                        <w:sz w:val="22"/>
                        <w:szCs w:val="22"/>
                      </w:rPr>
                    </w:pPr>
                    <w:r w:rsidRPr="003A516A">
                      <w:rPr>
                        <w:rFonts w:hint="eastAsia"/>
                        <w:b/>
                        <w:sz w:val="22"/>
                        <w:szCs w:val="22"/>
                      </w:rPr>
                      <w:t>年末账面价值</w:t>
                    </w:r>
                  </w:p>
                </w:tc>
                <w:tc>
                  <w:tcPr>
                    <w:tcW w:w="5488" w:type="dxa"/>
                    <w:vAlign w:val="center"/>
                  </w:tcPr>
                  <w:p w14:paraId="7F073B40" w14:textId="77777777" w:rsidR="003E543C" w:rsidRPr="003A516A" w:rsidRDefault="003E543C" w:rsidP="004550E1">
                    <w:pPr>
                      <w:kinsoku w:val="0"/>
                      <w:overflowPunct w:val="0"/>
                      <w:autoSpaceDE w:val="0"/>
                      <w:autoSpaceDN w:val="0"/>
                      <w:jc w:val="center"/>
                      <w:rPr>
                        <w:b/>
                        <w:sz w:val="22"/>
                        <w:szCs w:val="22"/>
                      </w:rPr>
                    </w:pPr>
                    <w:r w:rsidRPr="003A516A">
                      <w:rPr>
                        <w:rFonts w:hint="eastAsia"/>
                        <w:b/>
                        <w:sz w:val="22"/>
                        <w:szCs w:val="22"/>
                      </w:rPr>
                      <w:t>受限原因</w:t>
                    </w:r>
                  </w:p>
                </w:tc>
              </w:tr>
              <w:tr w:rsidR="003E543C" w:rsidRPr="00E05BA8" w14:paraId="2EC7D9DB" w14:textId="77777777" w:rsidTr="004550E1">
                <w:trPr>
                  <w:trHeight w:val="340"/>
                  <w:jc w:val="center"/>
                </w:trPr>
                <w:tc>
                  <w:tcPr>
                    <w:tcW w:w="1585" w:type="dxa"/>
                    <w:vAlign w:val="center"/>
                  </w:tcPr>
                  <w:p w14:paraId="62A320C6" w14:textId="77777777" w:rsidR="003E543C" w:rsidRPr="003A516A" w:rsidRDefault="003E543C" w:rsidP="004550E1">
                    <w:pPr>
                      <w:rPr>
                        <w:sz w:val="22"/>
                        <w:szCs w:val="22"/>
                      </w:rPr>
                    </w:pPr>
                    <w:r w:rsidRPr="003A516A">
                      <w:rPr>
                        <w:rFonts w:hint="eastAsia"/>
                        <w:sz w:val="22"/>
                        <w:szCs w:val="22"/>
                      </w:rPr>
                      <w:t>货币资金</w:t>
                    </w:r>
                  </w:p>
                </w:tc>
                <w:tc>
                  <w:tcPr>
                    <w:tcW w:w="1790" w:type="dxa"/>
                    <w:vAlign w:val="center"/>
                  </w:tcPr>
                  <w:p w14:paraId="272D3761" w14:textId="77777777" w:rsidR="003E543C" w:rsidRPr="003A516A" w:rsidRDefault="003E543C" w:rsidP="004550E1">
                    <w:pPr>
                      <w:jc w:val="right"/>
                      <w:rPr>
                        <w:sz w:val="22"/>
                        <w:szCs w:val="22"/>
                      </w:rPr>
                    </w:pPr>
                    <w:r w:rsidRPr="003A516A">
                      <w:rPr>
                        <w:rFonts w:hint="eastAsia"/>
                        <w:bCs/>
                        <w:color w:val="000000"/>
                        <w:sz w:val="22"/>
                        <w:szCs w:val="22"/>
                        <w:lang w:bidi="ar"/>
                      </w:rPr>
                      <w:t>32,921,438.94</w:t>
                    </w:r>
                  </w:p>
                </w:tc>
                <w:tc>
                  <w:tcPr>
                    <w:tcW w:w="5488" w:type="dxa"/>
                    <w:vAlign w:val="center"/>
                  </w:tcPr>
                  <w:p w14:paraId="0CB249DA" w14:textId="77777777" w:rsidR="003E543C" w:rsidRPr="00E05BA8" w:rsidRDefault="003E543C" w:rsidP="004550E1">
                    <w:pPr>
                      <w:jc w:val="center"/>
                      <w:rPr>
                        <w:sz w:val="22"/>
                        <w:szCs w:val="22"/>
                      </w:rPr>
                    </w:pPr>
                    <w:r w:rsidRPr="003A516A">
                      <w:rPr>
                        <w:rFonts w:hint="eastAsia"/>
                        <w:sz w:val="22"/>
                        <w:szCs w:val="22"/>
                      </w:rPr>
                      <w:t>银行承兑汇票保证金、信用证保证金、诉讼冻结</w:t>
                    </w:r>
                  </w:p>
                </w:tc>
              </w:tr>
            </w:tbl>
            <w:p w14:paraId="1461C0CD" w14:textId="183E9DE9" w:rsidR="005563DA" w:rsidRDefault="001B4C12">
              <w:pPr>
                <w:rPr>
                  <w:szCs w:val="21"/>
                </w:rPr>
              </w:pPr>
            </w:p>
            <w:bookmarkEnd w:id="51" w:displacedByCustomXml="next"/>
          </w:sdtContent>
        </w:sdt>
        <w:bookmarkEnd w:id="50" w:displacedByCustomXml="next"/>
      </w:sdtContent>
    </w:sdt>
    <w:bookmarkEnd w:id="49" w:displacedByCustomXml="prev"/>
    <w:sdt>
      <w:sdtPr>
        <w:rPr>
          <w:rFonts w:ascii="Cambria" w:hAnsi="Cambria" w:cs="宋体" w:hint="eastAsia"/>
          <w:b w:val="0"/>
          <w:bCs w:val="0"/>
          <w:kern w:val="0"/>
          <w:sz w:val="24"/>
          <w:szCs w:val="24"/>
        </w:rPr>
        <w:alias w:val="模块:公司因不适用准则规定国家秘密、商业秘密等或特殊原因，未按准则披露的情况和原因说明"/>
        <w:tag w:val="_SEC_14765587b8824a0d969811c87d3f8cd6"/>
        <w:id w:val="-1511363451"/>
        <w:lock w:val="sdtLocked"/>
        <w:placeholder>
          <w:docPart w:val="GBC22222222222222222222222222222"/>
        </w:placeholder>
      </w:sdtPr>
      <w:sdtEndPr>
        <w:rPr>
          <w:rFonts w:ascii="宋体" w:hAnsi="宋体"/>
        </w:rPr>
      </w:sdtEndPr>
      <w:sdtContent>
        <w:p w14:paraId="052E2788" w14:textId="77777777" w:rsidR="005563DA" w:rsidRDefault="00210D96" w:rsidP="00E56CC8">
          <w:pPr>
            <w:pStyle w:val="2"/>
            <w:numPr>
              <w:ilvl w:val="0"/>
              <w:numId w:val="16"/>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141006188"/>
            <w:lock w:val="sdtContentLocked"/>
            <w:placeholder>
              <w:docPart w:val="GBC22222222222222222222222222222"/>
            </w:placeholder>
          </w:sdtPr>
          <w:sdtEndPr/>
          <w:sdtContent>
            <w:p w14:paraId="56AF4294" w14:textId="77777777" w:rsidR="005563DA" w:rsidRDefault="00210D96" w:rsidP="007B0105">
              <w:pPr>
                <w:pStyle w:val="82"/>
              </w:pPr>
              <w:r>
                <w:fldChar w:fldCharType="begin"/>
              </w:r>
              <w:r w:rsidR="007B0105">
                <w:instrText xml:space="preserve"> MACROBUTTON  SnrToggleCheckbox □适用  </w:instrText>
              </w:r>
              <w:r>
                <w:fldChar w:fldCharType="end"/>
              </w:r>
              <w:r>
                <w:fldChar w:fldCharType="begin"/>
              </w:r>
              <w:r w:rsidR="007B0105">
                <w:instrText xml:space="preserve"> MACROBUTTON  SnrToggleCheckbox √不适用 </w:instrText>
              </w:r>
              <w:r>
                <w:fldChar w:fldCharType="end"/>
              </w:r>
            </w:p>
          </w:sdtContent>
        </w:sdt>
      </w:sdtContent>
    </w:sdt>
    <w:p w14:paraId="1C9A0E1F" w14:textId="77777777" w:rsidR="005563DA" w:rsidRDefault="005563DA">
      <w:pPr>
        <w:rPr>
          <w:szCs w:val="21"/>
        </w:rPr>
      </w:pPr>
    </w:p>
    <w:p w14:paraId="27835251" w14:textId="14C7B206" w:rsidR="001C218E" w:rsidRDefault="001C218E">
      <w:pPr>
        <w:rPr>
          <w:rFonts w:ascii="Calibri" w:eastAsia="黑体" w:hAnsi="Calibri" w:cs="Times New Roman"/>
          <w:b/>
          <w:bCs/>
          <w:kern w:val="44"/>
          <w:sz w:val="28"/>
          <w:szCs w:val="44"/>
        </w:rPr>
      </w:pPr>
    </w:p>
    <w:p w14:paraId="73F9AD7D" w14:textId="77777777" w:rsidR="007B0105" w:rsidRDefault="001C218E" w:rsidP="007B0105">
      <w:pPr>
        <w:pStyle w:val="10"/>
        <w:numPr>
          <w:ilvl w:val="0"/>
          <w:numId w:val="3"/>
        </w:numPr>
      </w:pPr>
      <w:bookmarkStart w:id="52" w:name="_Toc66287778"/>
      <w:r>
        <w:rPr>
          <w:rFonts w:hint="eastAsia"/>
        </w:rPr>
        <w:t>董事会报告</w:t>
      </w:r>
      <w:bookmarkEnd w:id="52"/>
      <w:r w:rsidR="007B0105">
        <w:t xml:space="preserve"> </w:t>
      </w:r>
    </w:p>
    <w:p w14:paraId="4C8179DD" w14:textId="77777777" w:rsidR="007B0105" w:rsidRDefault="007B0105" w:rsidP="007B0105">
      <w:pPr>
        <w:ind w:firstLineChars="200" w:firstLine="420"/>
      </w:pPr>
      <w:r>
        <w:rPr>
          <w:rFonts w:hint="eastAsia"/>
        </w:rPr>
        <w:t>报告期公司董事会共召开</w:t>
      </w:r>
      <w:r>
        <w:t>14次会议，会议情况及决议内容如下：</w:t>
      </w:r>
    </w:p>
    <w:p w14:paraId="1E2CEB07" w14:textId="77777777" w:rsidR="007B0105" w:rsidRDefault="007B0105" w:rsidP="007B0105">
      <w:pPr>
        <w:ind w:firstLineChars="200" w:firstLine="420"/>
      </w:pPr>
      <w:r>
        <w:rPr>
          <w:rFonts w:hint="eastAsia"/>
        </w:rPr>
        <w:t>（一）</w:t>
      </w:r>
      <w:r w:rsidRPr="006E37A0">
        <w:rPr>
          <w:rFonts w:hint="eastAsia"/>
        </w:rPr>
        <w:t>第九届董事会第二十次临时会议</w:t>
      </w:r>
      <w:r>
        <w:rPr>
          <w:rFonts w:hint="eastAsia"/>
        </w:rPr>
        <w:t>于</w:t>
      </w:r>
      <w:r>
        <w:t>2020年2月28日召开，审议通过如下议案：</w:t>
      </w:r>
    </w:p>
    <w:p w14:paraId="3C4139EB" w14:textId="77777777" w:rsidR="007B0105" w:rsidRDefault="007B0105" w:rsidP="007B0105">
      <w:pPr>
        <w:ind w:firstLineChars="200" w:firstLine="420"/>
      </w:pPr>
      <w:r>
        <w:t>1、审议《关于修改公司非公开发行A股股票方案的议案》</w:t>
      </w:r>
      <w:r>
        <w:rPr>
          <w:rFonts w:hint="eastAsia"/>
        </w:rPr>
        <w:t>；</w:t>
      </w:r>
      <w:r>
        <w:t>2、审议《关于公司非公开发行A股股票预案（二次修订稿）的议案》</w:t>
      </w:r>
      <w:r>
        <w:rPr>
          <w:rFonts w:hint="eastAsia"/>
        </w:rPr>
        <w:t>；</w:t>
      </w:r>
      <w:r>
        <w:t>3、审议关于公司第九届董事会审计委员会人员变动的议案。</w:t>
      </w:r>
    </w:p>
    <w:p w14:paraId="2D57C610" w14:textId="77777777" w:rsidR="007B0105" w:rsidRDefault="007B0105" w:rsidP="007B0105">
      <w:pPr>
        <w:ind w:firstLineChars="200" w:firstLine="420"/>
      </w:pPr>
      <w:r>
        <w:rPr>
          <w:rFonts w:hint="eastAsia"/>
        </w:rPr>
        <w:t>（二）</w:t>
      </w:r>
      <w:r w:rsidRPr="006E37A0">
        <w:rPr>
          <w:rFonts w:hint="eastAsia"/>
        </w:rPr>
        <w:t>第九届董事会第十一次会议</w:t>
      </w:r>
      <w:r>
        <w:rPr>
          <w:rFonts w:hint="eastAsia"/>
        </w:rPr>
        <w:t>于</w:t>
      </w:r>
      <w:r>
        <w:t>2020年3月</w:t>
      </w:r>
      <w:r>
        <w:rPr>
          <w:rFonts w:hint="eastAsia"/>
        </w:rPr>
        <w:t>2</w:t>
      </w:r>
      <w:r>
        <w:t>7日召开，审议通过如下议案：</w:t>
      </w:r>
    </w:p>
    <w:p w14:paraId="1B56178D" w14:textId="77777777" w:rsidR="007B0105" w:rsidRDefault="007B0105" w:rsidP="007B0105">
      <w:pPr>
        <w:ind w:firstLineChars="200" w:firstLine="420"/>
      </w:pPr>
      <w:r>
        <w:t>1、审议公司2019年年度报告全文及摘要、H股业绩公告，并同意将该议案提交2019年度股东周年大会；2、审议公司2019年度董事会工作报告，并同意将该议案提交2019年度股东周年大会；3、审议公司2019年度经审计的财务报告，并同意将该议案提交2019年度股东周年大会；4、审议公司2019年度内部控制评价报告，详细内容见年报全文；5、审议公司2019年度财务报告内部控制审计报告，并同意将该议案提交2019年度股东周年大会；6、审议公司2019年度社会责任报告；7、审议公司H股需披露的《企业管治报告》（草案），并授权董事会秘书负责后续审核修改《企业管治报告》的议案；8、审议公司2019年《社会、环境及管治报告》（草案），并授权董事会秘书负责后续审核修改2019年《社会、环境及管治报告》的议案；9、审议公司2019年度独立非执行董事述职报告，并同意将该议案提交2019年度股东周年大会；10、审议董事会审计委员会2019年度履职情况的议案；11、审议关于</w:t>
      </w:r>
      <w:proofErr w:type="gramStart"/>
      <w:r>
        <w:t>支付信永</w:t>
      </w:r>
      <w:proofErr w:type="gramEnd"/>
      <w:r>
        <w:t>中和会计师事务所（特殊普通合伙）2019年度财务报告审计费用的议案；12、审议支付大华会计师事务所（特殊普通合伙）（以下称简“大华”）2019年度审计费用的议案；13、审议</w:t>
      </w:r>
      <w:proofErr w:type="gramStart"/>
      <w:r>
        <w:t>续聘信永</w:t>
      </w:r>
      <w:proofErr w:type="gramEnd"/>
      <w:r>
        <w:t>中和会计师事务所（特殊普通合伙）为公司2020年度财务报告审计机构，并提请股东周年大会授权董事会负责与其签署聘任协议以及决定其酬金的事项；14、审议续聘大华会计师事务所（特殊普通合伙）为公司2020年度财务报告内部控制审计报告审计机构，并提请股东周年大会授权董事会负责与其签署聘任协议以及决定其酬金的事项；15、审议公司2020年度审计计划；16、审议公司2020年度内部控制评价方案17、审议公司2019年度不进行利润分配的预案，并同意将该议案提交2019年度股东周年大会；18、审议公司2019年度计提减值准备的议案；19、审议公司2020年度预算的议案；20、审议公司2020年度融资担保计划；21、审议公司关于会计政策变更的议案；22、审议公司2020年度经营计划；23、审议公司2020年度研发计划；24、审议公司2020年《高级管理人员绩效考核业绩合同》，并授权董事长与高级管理人员签署该合同的议案；25、审议公司2019年度高级管理人员薪酬与绩效考核结果；26、审议提交公司2019年度股东周年大会批准授权董事会在不超过已发行H股股本总面值的20%发行H股新股的议案，并同意将该议案提交2019年度股东周年大会；27、审议关于修订《公司章程》的议案，并同意将该议案提交2019年度股东周年大会；28、审议关于董事会换届选举的议案，并同意将该议案提交2019年度股东周年大会；29、审议公司第十届董事会董事报酬及订立书面合同的议案，并同意将该议案提交2019年度股东周年大会；30、审议关于北京天海工业有限公司向京城机电申请内部过桥贷款4，000万元的议案；31、审议公司2019年度股东周年大会召开时间的议案。</w:t>
      </w:r>
    </w:p>
    <w:p w14:paraId="50D2377E" w14:textId="77777777" w:rsidR="007B0105" w:rsidRDefault="007B0105" w:rsidP="007B0105">
      <w:pPr>
        <w:ind w:firstLineChars="200" w:firstLine="420"/>
      </w:pPr>
      <w:r>
        <w:rPr>
          <w:rFonts w:hint="eastAsia"/>
        </w:rPr>
        <w:lastRenderedPageBreak/>
        <w:t>（三）</w:t>
      </w:r>
      <w:r w:rsidRPr="00145459">
        <w:rPr>
          <w:rFonts w:hint="eastAsia"/>
        </w:rPr>
        <w:t>第九届董事会第十二次会议</w:t>
      </w:r>
      <w:r>
        <w:rPr>
          <w:rFonts w:hint="eastAsia"/>
        </w:rPr>
        <w:t>于</w:t>
      </w:r>
      <w:r>
        <w:t>2020年4月29日召开，审议通过如下议案：</w:t>
      </w:r>
    </w:p>
    <w:p w14:paraId="2BA7AA40" w14:textId="77777777" w:rsidR="007B0105" w:rsidRDefault="007B0105" w:rsidP="007B0105">
      <w:pPr>
        <w:ind w:firstLineChars="200" w:firstLine="420"/>
      </w:pPr>
      <w:r>
        <w:t>1、审议公司2020年第一季度报告</w:t>
      </w:r>
      <w:r>
        <w:rPr>
          <w:rFonts w:hint="eastAsia"/>
        </w:rPr>
        <w:t>；</w:t>
      </w:r>
      <w:r>
        <w:t>2、审议关于投保董监事及高级管理人员责任保险的议案</w:t>
      </w:r>
      <w:r>
        <w:rPr>
          <w:rFonts w:hint="eastAsia"/>
        </w:rPr>
        <w:t>。</w:t>
      </w:r>
    </w:p>
    <w:p w14:paraId="5A3B2C0B" w14:textId="77777777" w:rsidR="007B0105" w:rsidRDefault="007B0105" w:rsidP="007B0105">
      <w:pPr>
        <w:ind w:firstLineChars="200" w:firstLine="420"/>
      </w:pPr>
      <w:r>
        <w:rPr>
          <w:rFonts w:hint="eastAsia"/>
        </w:rPr>
        <w:t>（四）</w:t>
      </w:r>
      <w:r w:rsidRPr="006D0AB8">
        <w:rPr>
          <w:rFonts w:hint="eastAsia"/>
        </w:rPr>
        <w:t>第九届董事会第二十一次临时会议</w:t>
      </w:r>
      <w:r>
        <w:rPr>
          <w:rFonts w:hint="eastAsia"/>
        </w:rPr>
        <w:t>于</w:t>
      </w:r>
      <w:r>
        <w:t>2020年5月22日召开，审议通过如下议案：</w:t>
      </w:r>
    </w:p>
    <w:p w14:paraId="2B15972F" w14:textId="77777777" w:rsidR="007B0105" w:rsidRDefault="007B0105" w:rsidP="007B0105">
      <w:pPr>
        <w:ind w:firstLineChars="200" w:firstLine="420"/>
      </w:pPr>
      <w:r>
        <w:t>1、审议《关于修改公司非公开发行A股股票方案的议案》</w:t>
      </w:r>
      <w:r>
        <w:rPr>
          <w:rFonts w:hint="eastAsia"/>
        </w:rPr>
        <w:t>；</w:t>
      </w:r>
      <w:r>
        <w:t>2、审议《关于公司非公开发行A股股票预案（三次修订稿）的议案》 为确保本次非公开发行A股股票的顺利进行，保护公司及股东的合法权益，根据现行有效的《上市公司证券发行管理办法》，结合公司的具体情况，公司对本次非公开发行A股股票预案进行了修改。</w:t>
      </w:r>
    </w:p>
    <w:p w14:paraId="7655C335" w14:textId="77777777" w:rsidR="007B0105" w:rsidRDefault="007B0105" w:rsidP="007B0105">
      <w:pPr>
        <w:ind w:left="420"/>
      </w:pPr>
      <w:r>
        <w:rPr>
          <w:rFonts w:hint="eastAsia"/>
        </w:rPr>
        <w:t>（五）</w:t>
      </w:r>
      <w:r w:rsidRPr="006D0AB8">
        <w:rPr>
          <w:rFonts w:hint="eastAsia"/>
        </w:rPr>
        <w:t>第十届董事会第一次临时会议</w:t>
      </w:r>
      <w:r>
        <w:rPr>
          <w:rFonts w:hint="eastAsia"/>
        </w:rPr>
        <w:t>于</w:t>
      </w:r>
      <w:r>
        <w:t>2020年6月10日召开，审议通过如下议案：</w:t>
      </w:r>
    </w:p>
    <w:p w14:paraId="532EBFFD" w14:textId="77777777" w:rsidR="007B0105" w:rsidRDefault="007B0105" w:rsidP="007B0105">
      <w:pPr>
        <w:ind w:firstLine="420"/>
      </w:pPr>
      <w:r>
        <w:t>1、审议选举公司第十届董事会董事长的议案；2、审议选举公司第十届董事会各专业委员会委员及召集人的议案；3、审议聘任由董事长提名公司总经理和董事会秘书的议案；4、审议聘任由公司总经理提名的总会计师、总工程师、总法律顾问的议案；5、审议关于制定《投资项目后评价管理办法》的议案；6、审议关于制定《境外投资管理制度》的议案；7、审议关于制定《违规经营投资责任追究办法》的议案。</w:t>
      </w:r>
    </w:p>
    <w:p w14:paraId="438830F1" w14:textId="77777777" w:rsidR="007B0105" w:rsidRDefault="007B0105" w:rsidP="007B0105">
      <w:pPr>
        <w:ind w:firstLineChars="200" w:firstLine="420"/>
      </w:pPr>
      <w:r>
        <w:rPr>
          <w:rFonts w:hint="eastAsia"/>
        </w:rPr>
        <w:t>（六）</w:t>
      </w:r>
      <w:r w:rsidRPr="006D0AB8">
        <w:rPr>
          <w:rFonts w:hint="eastAsia"/>
        </w:rPr>
        <w:t>第十届董事会第二次临时会议</w:t>
      </w:r>
      <w:r>
        <w:rPr>
          <w:rFonts w:hint="eastAsia"/>
        </w:rPr>
        <w:t>于</w:t>
      </w:r>
      <w:r>
        <w:t>2020年6月30日召开，审议通过如下议案：</w:t>
      </w:r>
    </w:p>
    <w:p w14:paraId="5ACA53D5" w14:textId="77777777" w:rsidR="007B0105" w:rsidRDefault="007B0105" w:rsidP="007B0105">
      <w:pPr>
        <w:ind w:firstLineChars="200" w:firstLine="420"/>
      </w:pPr>
      <w:r>
        <w:t>1、审议关于设立募集资金专户并签订募集资金专户存储三方监管协议的议案</w:t>
      </w:r>
      <w:r>
        <w:rPr>
          <w:rFonts w:hint="eastAsia"/>
        </w:rPr>
        <w:t>；</w:t>
      </w:r>
      <w:r>
        <w:t>2、审议关于使用募集资金向间接全资子公司增资实施</w:t>
      </w:r>
      <w:proofErr w:type="gramStart"/>
      <w:r>
        <w:t>募投项目</w:t>
      </w:r>
      <w:proofErr w:type="gramEnd"/>
      <w:r>
        <w:t>的议案 公司本次非公开发行股票的募集资金，扣除发行费用后，对间接全资子公司北京天海工业有限公司（以下简称“北京天海”）进行增资。增资完成后，北京天海仍为公司间接全资子公司，控股股东未发生变化。</w:t>
      </w:r>
    </w:p>
    <w:p w14:paraId="1EFEFAC2" w14:textId="77777777" w:rsidR="007B0105" w:rsidRDefault="007B0105" w:rsidP="007B0105">
      <w:pPr>
        <w:ind w:firstLineChars="200" w:firstLine="420"/>
      </w:pPr>
      <w:r>
        <w:t>(七)</w:t>
      </w:r>
      <w:r w:rsidRPr="006D0AB8">
        <w:rPr>
          <w:rFonts w:hint="eastAsia"/>
        </w:rPr>
        <w:t xml:space="preserve"> 第十届董事会第三次临时会议</w:t>
      </w:r>
      <w:r>
        <w:t>于2020年7月29日召开，审议通过如下议案：</w:t>
      </w:r>
      <w:r>
        <w:rPr>
          <w:rFonts w:hint="eastAsia"/>
        </w:rPr>
        <w:t>、</w:t>
      </w:r>
    </w:p>
    <w:p w14:paraId="36E698ED" w14:textId="77777777" w:rsidR="007B0105" w:rsidRDefault="007B0105" w:rsidP="007B0105">
      <w:pPr>
        <w:ind w:firstLineChars="200" w:firstLine="420"/>
      </w:pPr>
      <w:r>
        <w:t>1、审议关于制定《京城股份企业负责人履职待遇、业务支出管理实施细则》的议案；2、审议关于以非公开发行股票募集资金置换预先已投入</w:t>
      </w:r>
      <w:proofErr w:type="gramStart"/>
      <w:r>
        <w:t>募投项目</w:t>
      </w:r>
      <w:proofErr w:type="gramEnd"/>
      <w:r>
        <w:t>自筹资金的议案。</w:t>
      </w:r>
    </w:p>
    <w:p w14:paraId="47859BA2" w14:textId="77777777" w:rsidR="007B0105" w:rsidRPr="000E05BB" w:rsidRDefault="007B0105" w:rsidP="000E05BB">
      <w:pPr>
        <w:pStyle w:val="82"/>
        <w:ind w:firstLineChars="200" w:firstLine="420"/>
        <w:rPr>
          <w:sz w:val="21"/>
          <w:szCs w:val="21"/>
        </w:rPr>
      </w:pPr>
      <w:r w:rsidRPr="000E05BB">
        <w:rPr>
          <w:sz w:val="21"/>
          <w:szCs w:val="21"/>
        </w:rPr>
        <w:t>(八)</w:t>
      </w:r>
      <w:r w:rsidRPr="000E05BB">
        <w:rPr>
          <w:rFonts w:hint="eastAsia"/>
          <w:sz w:val="21"/>
          <w:szCs w:val="21"/>
        </w:rPr>
        <w:t xml:space="preserve"> 第十届董事会第四次临时会议</w:t>
      </w:r>
      <w:r w:rsidRPr="000E05BB">
        <w:rPr>
          <w:sz w:val="21"/>
          <w:szCs w:val="21"/>
        </w:rPr>
        <w:t>于2020年7月31日召开，审议通过如下议案：</w:t>
      </w:r>
    </w:p>
    <w:p w14:paraId="6BB06007" w14:textId="77777777" w:rsidR="007B0105" w:rsidRDefault="007B0105" w:rsidP="007B0105">
      <w:pPr>
        <w:ind w:firstLine="420"/>
      </w:pPr>
      <w:r>
        <w:t>1、审议关于北京天海联合北汽福田组建氢燃料电池商用</w:t>
      </w:r>
      <w:proofErr w:type="gramStart"/>
      <w:r>
        <w:t>车产业</w:t>
      </w:r>
      <w:proofErr w:type="gramEnd"/>
      <w:r>
        <w:t>创新中心暨参股</w:t>
      </w:r>
      <w:proofErr w:type="gramStart"/>
      <w:r>
        <w:t>设立北清智</w:t>
      </w:r>
      <w:proofErr w:type="gramEnd"/>
      <w:r>
        <w:t xml:space="preserve">创（北京）新能源汽车科技有限公司的议案。 </w:t>
      </w:r>
    </w:p>
    <w:p w14:paraId="6860E600" w14:textId="77777777" w:rsidR="007B0105" w:rsidRDefault="007B0105" w:rsidP="007B0105">
      <w:pPr>
        <w:ind w:firstLineChars="200" w:firstLine="420"/>
      </w:pPr>
      <w:r>
        <w:t>(九)</w:t>
      </w:r>
      <w:r w:rsidRPr="009C63E0">
        <w:rPr>
          <w:rFonts w:hint="eastAsia"/>
        </w:rPr>
        <w:t xml:space="preserve"> 第十届董事会第一次会议</w:t>
      </w:r>
      <w:r>
        <w:t>于2020年8月11日召开，审议通过如下议案：</w:t>
      </w:r>
    </w:p>
    <w:p w14:paraId="686478C5" w14:textId="77777777" w:rsidR="007B0105" w:rsidRDefault="007B0105" w:rsidP="007B0105">
      <w:pPr>
        <w:ind w:firstLineChars="200" w:firstLine="420"/>
      </w:pPr>
      <w:r>
        <w:t>1、审议公司2020年A</w:t>
      </w:r>
      <w:proofErr w:type="gramStart"/>
      <w:r>
        <w:t>股半年报</w:t>
      </w:r>
      <w:proofErr w:type="gramEnd"/>
      <w:r>
        <w:t>全文及摘要、H股业绩公告； 2、审议公司2020年半年度计提减值准备的议案；3、审议关于控股股东北京京城机电控股有限责任公司向公司子公司北京天海工业有限公司提供贷款人民币2000万元（贰仟万元整）的议案。</w:t>
      </w:r>
    </w:p>
    <w:p w14:paraId="717A178C" w14:textId="77777777" w:rsidR="007B0105" w:rsidRDefault="007B0105" w:rsidP="007B0105">
      <w:pPr>
        <w:ind w:firstLineChars="200" w:firstLine="420"/>
      </w:pPr>
      <w:r>
        <w:t>(十)</w:t>
      </w:r>
      <w:r w:rsidRPr="006A49F2">
        <w:rPr>
          <w:rFonts w:hint="eastAsia"/>
        </w:rPr>
        <w:t xml:space="preserve"> 第十届董事会第五次临时会议</w:t>
      </w:r>
      <w:r>
        <w:t>于2020年8月17日召开，审议通过如下议案：</w:t>
      </w:r>
    </w:p>
    <w:p w14:paraId="73E64AF8" w14:textId="77777777" w:rsidR="007B0105" w:rsidRDefault="007B0105" w:rsidP="007B0105">
      <w:pPr>
        <w:ind w:firstLineChars="200" w:firstLine="420"/>
      </w:pPr>
      <w:r>
        <w:t>1、审议《关于公司符合发行股份及支付现金购买资产并募集配套资金条件的议案》；2、审议《关于公司发行股份及支付现金购买资产并募集配套资金方案的议案》；3、审议《关于&lt;北京京城机电股份有限公司发行股份及支付现金购买资产并募集配套资金预案&gt;及其摘要的议案》；4、审议《关于公司签订附条件生效的&lt;发行股份及支付现金购买资产框架协议&gt;的议案》5、审议《关于公司本次发行股份及支付现金购买资产并募集配套资金预计不构成重大资产重组、不构成重组上市的议案》；6、审议《关于公司本次发行股份及支付现金购买资产并募集配套资金符合&lt;关于规范上市公司重大资产重组若干问题的规定&gt;第四条的议案》；7、审议《关于公司本次发行股份及支付现金购买资产并募集配套资金符合&lt;上市公司重大资产重组管理办法&gt;第十一条规定的议案》；8、审议《关于公司本次发行股份及支付现金购买资产并募集配套资金符合&lt;上市公司重大资产重组管理办法&gt;第四十三条规定的议案》；9、审议《关于公司股票价格波动未达到&lt;关于规范上市公司信息披露及相关各方行为的通知&gt;第五条相关标准的说明的议案》；10、审议《关于公司本次交易相关主体不存在依据&lt;关于加强与上市公司重大资产重组相关股票异常交易监管的暂行规定&gt;第十三条不得参与任何上市公司重大资产重组情形的议案》；11、审议《关于公司本次交易履行法定程序的完备性、合规性及提交法律文件的有效性的说明》；12、审议《关于提请股东大会及类别股东大会授权董事会全权办理公司本次发行股份及支付现金购买资产并募集配套资金有关事宜的议案》；13、审议《关于公司本次董事会后暂不召集公司股东大会及类别股东大会的议案》。</w:t>
      </w:r>
    </w:p>
    <w:p w14:paraId="64D708B3" w14:textId="77777777" w:rsidR="007B0105" w:rsidRDefault="007B0105" w:rsidP="007B0105">
      <w:pPr>
        <w:ind w:firstLine="420"/>
      </w:pPr>
      <w:r>
        <w:t>(十一)</w:t>
      </w:r>
      <w:r w:rsidRPr="006A49F2">
        <w:rPr>
          <w:rFonts w:hint="eastAsia"/>
        </w:rPr>
        <w:t xml:space="preserve"> 第十届董事会第六次临时会议</w:t>
      </w:r>
      <w:r>
        <w:t>于2020年9月18日召开，审议通过如下议案：</w:t>
      </w:r>
    </w:p>
    <w:p w14:paraId="28759791" w14:textId="77777777" w:rsidR="007B0105" w:rsidRDefault="007B0105" w:rsidP="007B0105">
      <w:pPr>
        <w:ind w:firstLine="420"/>
      </w:pPr>
      <w:r>
        <w:t>1、</w:t>
      </w:r>
      <w:r w:rsidRPr="006A49F2">
        <w:rPr>
          <w:rFonts w:hint="eastAsia"/>
        </w:rPr>
        <w:t>审议《关于聘请本次发行股份支付现金购买资产并募集配套资金项目中介机构的议案》</w:t>
      </w:r>
      <w:r>
        <w:rPr>
          <w:rFonts w:hint="eastAsia"/>
        </w:rPr>
        <w:t>。</w:t>
      </w:r>
    </w:p>
    <w:p w14:paraId="424455AA" w14:textId="5B57EB6D" w:rsidR="007B0105" w:rsidRDefault="000E05BB" w:rsidP="000E05BB">
      <w:pPr>
        <w:ind w:firstLineChars="200" w:firstLine="420"/>
      </w:pPr>
      <w:r>
        <w:rPr>
          <w:rFonts w:hint="eastAsia"/>
        </w:rPr>
        <w:t>（</w:t>
      </w:r>
      <w:r w:rsidR="007B0105">
        <w:rPr>
          <w:rFonts w:hint="eastAsia"/>
        </w:rPr>
        <w:t>十二）</w:t>
      </w:r>
      <w:r w:rsidR="007B0105" w:rsidRPr="006A49F2">
        <w:rPr>
          <w:rFonts w:hint="eastAsia"/>
        </w:rPr>
        <w:t>第十届董事会第七次临时会议</w:t>
      </w:r>
      <w:r w:rsidR="007B0105">
        <w:rPr>
          <w:rFonts w:hint="eastAsia"/>
        </w:rPr>
        <w:t>于</w:t>
      </w:r>
      <w:r w:rsidR="007B0105">
        <w:t>2020年10月21日召开，审议通过如下议案：</w:t>
      </w:r>
    </w:p>
    <w:p w14:paraId="5297393E" w14:textId="77777777" w:rsidR="007B0105" w:rsidRDefault="007B0105" w:rsidP="007B0105">
      <w:pPr>
        <w:ind w:firstLineChars="200" w:firstLine="420"/>
      </w:pPr>
      <w:r>
        <w:rPr>
          <w:rFonts w:hint="eastAsia"/>
        </w:rPr>
        <w:lastRenderedPageBreak/>
        <w:t>1、</w:t>
      </w:r>
      <w:r w:rsidRPr="006A49F2">
        <w:rPr>
          <w:rFonts w:hint="eastAsia"/>
        </w:rPr>
        <w:t>审议《关于北京天海工业有限公司五方桥房地资产处置，并授权北京天海董事会办理转让事宜的议案》</w:t>
      </w:r>
      <w:r>
        <w:rPr>
          <w:rFonts w:hint="eastAsia"/>
        </w:rPr>
        <w:t>。</w:t>
      </w:r>
    </w:p>
    <w:p w14:paraId="0E7BDB3D" w14:textId="77777777" w:rsidR="007B0105" w:rsidRDefault="007B0105" w:rsidP="007B0105">
      <w:pPr>
        <w:ind w:firstLineChars="200" w:firstLine="420"/>
      </w:pPr>
      <w:r>
        <w:rPr>
          <w:rFonts w:hint="eastAsia"/>
        </w:rPr>
        <w:t>（十三）</w:t>
      </w:r>
      <w:r w:rsidRPr="006A49F2">
        <w:rPr>
          <w:rFonts w:hint="eastAsia"/>
        </w:rPr>
        <w:t>第十届董事会第二次会议</w:t>
      </w:r>
      <w:r>
        <w:rPr>
          <w:rFonts w:hint="eastAsia"/>
        </w:rPr>
        <w:t>于</w:t>
      </w:r>
      <w:r>
        <w:t>2020年10月29日召开，审议通过如下议案：</w:t>
      </w:r>
    </w:p>
    <w:p w14:paraId="40967339" w14:textId="77777777" w:rsidR="007B0105" w:rsidRDefault="007B0105" w:rsidP="007B0105">
      <w:pPr>
        <w:ind w:firstLineChars="200" w:firstLine="420"/>
      </w:pPr>
      <w:r>
        <w:t>1、审议《公司2020年第三季度报告》</w:t>
      </w:r>
      <w:r>
        <w:rPr>
          <w:rFonts w:hint="eastAsia"/>
        </w:rPr>
        <w:t>；</w:t>
      </w:r>
      <w:r>
        <w:t>2、审议《关于控股股东北京京城机电控股有限责任公司向公司子公司北京天海工业有限公司提供贷款人民币2500万元（贰仟伍佰万元整）的议案》</w:t>
      </w:r>
      <w:r>
        <w:rPr>
          <w:rFonts w:hint="eastAsia"/>
        </w:rPr>
        <w:t>；</w:t>
      </w:r>
      <w:r>
        <w:t>3、审议《关于修订公司相关制度的议案》</w:t>
      </w:r>
      <w:r>
        <w:rPr>
          <w:rFonts w:hint="eastAsia"/>
        </w:rPr>
        <w:t>。</w:t>
      </w:r>
    </w:p>
    <w:p w14:paraId="66CF3728" w14:textId="77777777" w:rsidR="007B0105" w:rsidRDefault="007B0105" w:rsidP="007B0105">
      <w:pPr>
        <w:ind w:firstLineChars="200" w:firstLine="420"/>
      </w:pPr>
      <w:r>
        <w:rPr>
          <w:rFonts w:hint="eastAsia"/>
        </w:rPr>
        <w:t>（十四）</w:t>
      </w:r>
      <w:r w:rsidRPr="006A49F2">
        <w:rPr>
          <w:rFonts w:hint="eastAsia"/>
        </w:rPr>
        <w:t>第十届董事会第八次临时会议</w:t>
      </w:r>
      <w:r>
        <w:rPr>
          <w:rFonts w:hint="eastAsia"/>
        </w:rPr>
        <w:t>于</w:t>
      </w:r>
      <w:r>
        <w:t>2020年12月29日召开，审议通过如下议案：</w:t>
      </w:r>
    </w:p>
    <w:p w14:paraId="3683F77D" w14:textId="77777777" w:rsidR="007B0105" w:rsidRDefault="007B0105" w:rsidP="007B0105">
      <w:pPr>
        <w:ind w:firstLineChars="200" w:firstLine="420"/>
      </w:pPr>
      <w:r>
        <w:t>1、审议《关于公司符合发行股份及支付现金购买资产并募集配套资金条件的议案》；2、</w:t>
      </w:r>
      <w:proofErr w:type="gramStart"/>
      <w:r>
        <w:t>逐项审议</w:t>
      </w:r>
      <w:proofErr w:type="gramEnd"/>
      <w:r>
        <w:t>《关于公司发行股份及支付现金购买资产并募集配套资金方案的议案》；3、审议《关于&lt;北京京城机电股份有限公司发行股份及支付现金购买资产并募集配套资金草案&gt;及其摘要的议案》；4、审议《关于公司签订附条件生效的&lt;发行股份及支付现金购买资产协议&gt;及&lt;业绩补偿协议&gt;的议案》；5、审议《关于公司本次发行股份及支付现金购买资产并募集配套资金预计不构成重大资产重组、不构成重组上市的议案》；6、审议《关于公司本次发行股份及支付现金购买资产并募集配套资金符合&lt;关于规范上市公司重大资产重组若干问题的规定&gt;第四条的议案》；7、审议《关于公司本次发行股份及支付现金购买资产并募集配套资金符合&lt;上市公司重大资产重组管理办法&gt;第十一条、第四十三条规定的议案》；8、审议《关于公司本次发行股份及支付现金购买资产并募集配套资金符合&lt;上市公司重大资产重组管理办法&gt;第四十四条规定的议案》；9、审议《本次交易符合&lt;上市公司证券发行管理办法&gt;第三十九条规定的议案》；10、审议《关于公司股票价格波动未达到&lt;关于规范上市公司信息披露及相关各方行为的通知&gt;第五条相关标准的说明的议案》；11、审议《关于公司本次交易相关主体不存在依据&lt;关于加强与上市公司重大资产重组相关股票异常交易监管的暂行规定&gt;第十三条不得参与任何上市公司重大资产重组情形的议案》；12、审议《关于公司本次交易履行法定程序的完备性、合规性及提交法律文件的有效性的说明》；13、审议《关于公司本次交易不构成关联交易的议案》；14、审议《关于公司本次交易对即期回报影响及填补回报措施的议案》；15、审议《关于提请股东大会及类别股东大会授权董事会全权办理公司本次发行股份及支付现金购买资产并募集配套资金有关事宜的议案》；16、审议《关于评估机构独立性、评估假设前提合理性、评估方法与评估目的相关性及评估定价公允性之意见的议案》；17、审议《关于批准本次交易有关审计报告、评估报告、备考审阅报告的议案》；18、审议关于修订《公司章程》的议案。</w:t>
      </w:r>
    </w:p>
    <w:p w14:paraId="7FBA36D8" w14:textId="77777777" w:rsidR="007B0105" w:rsidRPr="006A49F2" w:rsidRDefault="007B0105" w:rsidP="007B0105">
      <w:pPr>
        <w:ind w:firstLineChars="200" w:firstLine="420"/>
      </w:pPr>
    </w:p>
    <w:p w14:paraId="25D704C4" w14:textId="77777777" w:rsidR="007B0105" w:rsidRPr="00970274" w:rsidRDefault="007B0105" w:rsidP="007B0105">
      <w:pPr>
        <w:ind w:firstLineChars="200" w:firstLine="422"/>
        <w:rPr>
          <w:b/>
          <w:bCs/>
        </w:rPr>
      </w:pPr>
      <w:r w:rsidRPr="00970274">
        <w:rPr>
          <w:rFonts w:hint="eastAsia"/>
          <w:b/>
          <w:bCs/>
        </w:rPr>
        <w:t>一、</w:t>
      </w:r>
      <w:r w:rsidRPr="00970274">
        <w:rPr>
          <w:b/>
          <w:bCs/>
        </w:rPr>
        <w:t xml:space="preserve"> 董事会关于报告期内主要经营情况的讨论与分析 </w:t>
      </w:r>
    </w:p>
    <w:p w14:paraId="44DE9644" w14:textId="77777777" w:rsidR="007B0105" w:rsidRDefault="007B0105" w:rsidP="007B0105">
      <w:pPr>
        <w:ind w:firstLineChars="200" w:firstLine="420"/>
      </w:pPr>
      <w:r>
        <w:rPr>
          <w:rFonts w:hint="eastAsia"/>
        </w:rPr>
        <w:t>详见第五节第二项。</w:t>
      </w:r>
      <w:r>
        <w:t xml:space="preserve"> </w:t>
      </w:r>
    </w:p>
    <w:p w14:paraId="2A3777FC" w14:textId="77777777" w:rsidR="007B0105" w:rsidRPr="00970274" w:rsidRDefault="007B0105" w:rsidP="007B0105">
      <w:pPr>
        <w:ind w:firstLineChars="200" w:firstLine="422"/>
        <w:rPr>
          <w:b/>
          <w:bCs/>
        </w:rPr>
      </w:pPr>
      <w:r w:rsidRPr="00970274">
        <w:rPr>
          <w:rFonts w:hint="eastAsia"/>
          <w:b/>
          <w:bCs/>
        </w:rPr>
        <w:t>二、</w:t>
      </w:r>
      <w:r w:rsidRPr="00970274">
        <w:rPr>
          <w:b/>
          <w:bCs/>
        </w:rPr>
        <w:t xml:space="preserve"> 董事会关于公司未来发展的讨论与分析 </w:t>
      </w:r>
    </w:p>
    <w:p w14:paraId="2D02CAC0" w14:textId="77777777" w:rsidR="007B0105" w:rsidRDefault="007B0105" w:rsidP="007B0105">
      <w:pPr>
        <w:ind w:firstLineChars="200" w:firstLine="420"/>
      </w:pPr>
      <w:r>
        <w:t xml:space="preserve">1、行业竞争格局和发展趋势 </w:t>
      </w:r>
    </w:p>
    <w:p w14:paraId="5F28F72C" w14:textId="77777777" w:rsidR="007B0105" w:rsidRDefault="007B0105" w:rsidP="007B0105">
      <w:pPr>
        <w:ind w:firstLineChars="200" w:firstLine="420"/>
      </w:pPr>
      <w:r>
        <w:rPr>
          <w:rFonts w:hint="eastAsia"/>
        </w:rPr>
        <w:t>详见第五节第三项。</w:t>
      </w:r>
      <w:r>
        <w:t xml:space="preserve"> </w:t>
      </w:r>
    </w:p>
    <w:p w14:paraId="419F4181" w14:textId="77777777" w:rsidR="007B0105" w:rsidRDefault="007B0105" w:rsidP="007B0105">
      <w:pPr>
        <w:ind w:firstLineChars="200" w:firstLine="420"/>
      </w:pPr>
      <w:r>
        <w:t>2、公司发展战略</w:t>
      </w:r>
    </w:p>
    <w:p w14:paraId="15A0C8A2" w14:textId="77777777" w:rsidR="007B0105" w:rsidRDefault="007B0105" w:rsidP="007B0105">
      <w:pPr>
        <w:ind w:firstLineChars="200" w:firstLine="420"/>
      </w:pPr>
      <w:r>
        <w:t xml:space="preserve"> 详见第五节第三项。</w:t>
      </w:r>
    </w:p>
    <w:p w14:paraId="543DAF5D" w14:textId="77777777" w:rsidR="007B0105" w:rsidRDefault="007B0105" w:rsidP="007B0105">
      <w:pPr>
        <w:ind w:firstLineChars="200" w:firstLine="420"/>
      </w:pPr>
      <w:r>
        <w:t xml:space="preserve">3、经营计划 </w:t>
      </w:r>
    </w:p>
    <w:p w14:paraId="5D7D6BAF" w14:textId="77777777" w:rsidR="007B0105" w:rsidRDefault="007B0105" w:rsidP="007B0105">
      <w:pPr>
        <w:ind w:firstLineChars="200" w:firstLine="420"/>
      </w:pPr>
      <w:r>
        <w:rPr>
          <w:rFonts w:hint="eastAsia"/>
        </w:rPr>
        <w:t>详见第五节第三项。</w:t>
      </w:r>
    </w:p>
    <w:p w14:paraId="2F98FDCE" w14:textId="77777777" w:rsidR="007B0105" w:rsidRDefault="007B0105" w:rsidP="007B0105">
      <w:pPr>
        <w:ind w:firstLineChars="200" w:firstLine="420"/>
      </w:pPr>
      <w:r>
        <w:t>4、</w:t>
      </w:r>
      <w:proofErr w:type="gramStart"/>
      <w:r>
        <w:t>因维持</w:t>
      </w:r>
      <w:proofErr w:type="gramEnd"/>
      <w:r>
        <w:t xml:space="preserve">当前业务并完成在建投资项目公司所需的资金需求 </w:t>
      </w:r>
    </w:p>
    <w:p w14:paraId="1B4D8A86" w14:textId="77777777" w:rsidR="007B0105" w:rsidRPr="00EF1873" w:rsidRDefault="007B0105" w:rsidP="007B0105">
      <w:pPr>
        <w:ind w:firstLineChars="200" w:firstLine="420"/>
      </w:pPr>
      <w:r w:rsidRPr="00EF1873">
        <w:t>尚未支付的工程款项（明晖天海）基本可以使用自有资金予以解决。</w:t>
      </w:r>
    </w:p>
    <w:p w14:paraId="08C8037C" w14:textId="77777777" w:rsidR="007B0105" w:rsidRDefault="007B0105" w:rsidP="007B0105">
      <w:pPr>
        <w:ind w:firstLineChars="200" w:firstLine="420"/>
      </w:pPr>
      <w:r>
        <w:t>5、可能面对的风险</w:t>
      </w:r>
    </w:p>
    <w:p w14:paraId="7C3A667D" w14:textId="77777777" w:rsidR="007B0105" w:rsidRDefault="007B0105" w:rsidP="007B0105">
      <w:pPr>
        <w:ind w:firstLineChars="200" w:firstLine="420"/>
      </w:pPr>
      <w:r>
        <w:rPr>
          <w:rFonts w:hint="eastAsia"/>
        </w:rPr>
        <w:t>详见第五节第三项。</w:t>
      </w:r>
      <w:r>
        <w:t xml:space="preserve"> </w:t>
      </w:r>
    </w:p>
    <w:p w14:paraId="677ABD52" w14:textId="77777777" w:rsidR="007B0105" w:rsidRPr="00970274" w:rsidRDefault="007B0105" w:rsidP="007B0105">
      <w:pPr>
        <w:ind w:firstLineChars="200" w:firstLine="422"/>
        <w:rPr>
          <w:b/>
          <w:bCs/>
        </w:rPr>
      </w:pPr>
      <w:r w:rsidRPr="00970274">
        <w:rPr>
          <w:rFonts w:hint="eastAsia"/>
          <w:b/>
          <w:bCs/>
        </w:rPr>
        <w:t>三、</w:t>
      </w:r>
      <w:r w:rsidRPr="00970274">
        <w:rPr>
          <w:b/>
          <w:bCs/>
        </w:rPr>
        <w:t xml:space="preserve"> 董事会对会计师事务所“非标准审计报告”的说明 </w:t>
      </w:r>
    </w:p>
    <w:p w14:paraId="6ABDF2FD" w14:textId="77777777" w:rsidR="007B0105" w:rsidRDefault="007B0105" w:rsidP="007B0105">
      <w:pPr>
        <w:ind w:firstLineChars="200" w:firstLine="420"/>
      </w:pPr>
      <w:r>
        <w:rPr>
          <w:rFonts w:hint="eastAsia"/>
        </w:rPr>
        <w:t>详见第七节第四项。</w:t>
      </w:r>
      <w:r>
        <w:t xml:space="preserve"> </w:t>
      </w:r>
    </w:p>
    <w:p w14:paraId="141FCBF3" w14:textId="77777777" w:rsidR="007B0105" w:rsidRPr="00970274" w:rsidRDefault="007B0105" w:rsidP="007B0105">
      <w:pPr>
        <w:ind w:firstLineChars="200" w:firstLine="422"/>
        <w:rPr>
          <w:b/>
          <w:bCs/>
        </w:rPr>
      </w:pPr>
      <w:r w:rsidRPr="00970274">
        <w:rPr>
          <w:rFonts w:hint="eastAsia"/>
          <w:b/>
          <w:bCs/>
        </w:rPr>
        <w:t>四、</w:t>
      </w:r>
      <w:r w:rsidRPr="00970274">
        <w:rPr>
          <w:b/>
          <w:bCs/>
        </w:rPr>
        <w:t xml:space="preserve"> 利润分配或资本公积金转增预案 </w:t>
      </w:r>
    </w:p>
    <w:p w14:paraId="22DFDC4E" w14:textId="77777777" w:rsidR="007B0105" w:rsidRDefault="007B0105" w:rsidP="007B0105">
      <w:pPr>
        <w:ind w:firstLineChars="200" w:firstLine="420"/>
      </w:pPr>
      <w:r>
        <w:rPr>
          <w:rFonts w:hint="eastAsia"/>
        </w:rPr>
        <w:t>详见第七节第一项。</w:t>
      </w:r>
      <w:r>
        <w:t xml:space="preserve"> </w:t>
      </w:r>
    </w:p>
    <w:p w14:paraId="01136A91" w14:textId="77777777" w:rsidR="007B0105" w:rsidRPr="00970274" w:rsidRDefault="007B0105" w:rsidP="007B0105">
      <w:pPr>
        <w:ind w:firstLineChars="200" w:firstLine="422"/>
        <w:rPr>
          <w:b/>
          <w:bCs/>
        </w:rPr>
      </w:pPr>
      <w:r w:rsidRPr="00970274">
        <w:rPr>
          <w:rFonts w:hint="eastAsia"/>
          <w:b/>
          <w:bCs/>
        </w:rPr>
        <w:t>五、</w:t>
      </w:r>
      <w:r w:rsidRPr="00970274">
        <w:rPr>
          <w:b/>
          <w:bCs/>
        </w:rPr>
        <w:t xml:space="preserve"> 财务信息 </w:t>
      </w:r>
    </w:p>
    <w:p w14:paraId="60EBE210" w14:textId="77777777" w:rsidR="007B0105" w:rsidRDefault="007B0105" w:rsidP="007B0105">
      <w:pPr>
        <w:ind w:firstLineChars="200" w:firstLine="420"/>
      </w:pPr>
      <w:r>
        <w:t>1、固定资产</w:t>
      </w:r>
    </w:p>
    <w:p w14:paraId="544C7227" w14:textId="77777777" w:rsidR="007B0105" w:rsidRDefault="007B0105" w:rsidP="007B0105">
      <w:pPr>
        <w:ind w:firstLineChars="200" w:firstLine="420"/>
      </w:pPr>
      <w:r>
        <w:rPr>
          <w:rFonts w:hint="eastAsia"/>
        </w:rPr>
        <w:t>本年度内固定资产之变动情况载列于根据中国会计准则编制之会计报表附注。</w:t>
      </w:r>
    </w:p>
    <w:p w14:paraId="13C42E84" w14:textId="77777777" w:rsidR="007B0105" w:rsidRDefault="007B0105" w:rsidP="007B0105">
      <w:pPr>
        <w:ind w:firstLineChars="200" w:firstLine="420"/>
      </w:pPr>
      <w:r>
        <w:t>2、在建工程</w:t>
      </w:r>
    </w:p>
    <w:p w14:paraId="68394A74" w14:textId="77777777" w:rsidR="007B0105" w:rsidRDefault="007B0105" w:rsidP="007B0105">
      <w:pPr>
        <w:ind w:firstLineChars="200" w:firstLine="420"/>
      </w:pPr>
      <w:r>
        <w:rPr>
          <w:rFonts w:hint="eastAsia"/>
        </w:rPr>
        <w:lastRenderedPageBreak/>
        <w:t>本年度内在建工程之资料及变动情况载列于根据中国会计准则编制之会计报表附注。</w:t>
      </w:r>
    </w:p>
    <w:p w14:paraId="78EA2F6F" w14:textId="77777777" w:rsidR="007B0105" w:rsidRDefault="007B0105" w:rsidP="007B0105">
      <w:pPr>
        <w:ind w:firstLineChars="200" w:firstLine="420"/>
      </w:pPr>
      <w:r>
        <w:t xml:space="preserve">3、附属公司投资 </w:t>
      </w:r>
    </w:p>
    <w:p w14:paraId="4B2AB9B9" w14:textId="77777777" w:rsidR="007B0105" w:rsidRDefault="007B0105" w:rsidP="007B0105">
      <w:pPr>
        <w:ind w:firstLineChars="200" w:firstLine="420"/>
      </w:pPr>
      <w:r>
        <w:rPr>
          <w:rFonts w:hint="eastAsia"/>
        </w:rPr>
        <w:t>有关附属公司之资料载列于根据中国会计准则编制之会计报表附注。</w:t>
      </w:r>
    </w:p>
    <w:p w14:paraId="4123C68C" w14:textId="77777777" w:rsidR="007B0105" w:rsidRDefault="007B0105" w:rsidP="007B0105">
      <w:pPr>
        <w:ind w:firstLineChars="200" w:firstLine="420"/>
      </w:pPr>
      <w:r>
        <w:t>4、联营公司权益</w:t>
      </w:r>
    </w:p>
    <w:p w14:paraId="1484C89F" w14:textId="77777777" w:rsidR="007B0105" w:rsidRDefault="007B0105" w:rsidP="007B0105">
      <w:pPr>
        <w:ind w:firstLineChars="200" w:firstLine="420"/>
      </w:pPr>
      <w:r>
        <w:rPr>
          <w:rFonts w:hint="eastAsia"/>
        </w:rPr>
        <w:t>有关联营公司之资料载列于根据中国会计准则编制之会计报表附注。</w:t>
      </w:r>
    </w:p>
    <w:p w14:paraId="4511347C" w14:textId="77777777" w:rsidR="007B0105" w:rsidRDefault="007B0105" w:rsidP="007B0105">
      <w:pPr>
        <w:ind w:firstLineChars="200" w:firstLine="420"/>
      </w:pPr>
      <w:r>
        <w:t xml:space="preserve">5、其他资产 </w:t>
      </w:r>
    </w:p>
    <w:p w14:paraId="40173FC8" w14:textId="77777777" w:rsidR="007B0105" w:rsidRDefault="007B0105" w:rsidP="007B0105">
      <w:pPr>
        <w:ind w:firstLineChars="200" w:firstLine="420"/>
      </w:pPr>
      <w:r>
        <w:rPr>
          <w:rFonts w:hint="eastAsia"/>
        </w:rPr>
        <w:t>有关其他资产之资料载列于根据中国会计准则编制之会计报表附注。</w:t>
      </w:r>
    </w:p>
    <w:p w14:paraId="56F6A11D" w14:textId="77777777" w:rsidR="007B0105" w:rsidRDefault="007B0105" w:rsidP="007B0105">
      <w:pPr>
        <w:ind w:firstLineChars="200" w:firstLine="420"/>
      </w:pPr>
      <w:r>
        <w:t xml:space="preserve">6、储备 </w:t>
      </w:r>
    </w:p>
    <w:p w14:paraId="4E8FBDFC" w14:textId="77777777" w:rsidR="007B0105" w:rsidRDefault="007B0105" w:rsidP="007B0105">
      <w:pPr>
        <w:ind w:firstLineChars="200" w:firstLine="420"/>
      </w:pPr>
      <w:r>
        <w:rPr>
          <w:rFonts w:hint="eastAsia"/>
        </w:rPr>
        <w:t>本年度内储备之变动情况载列于根据中国会计准则编制之会计报表附注。</w:t>
      </w:r>
      <w:r>
        <w:t xml:space="preserve"> </w:t>
      </w:r>
    </w:p>
    <w:p w14:paraId="7B784E53" w14:textId="77777777" w:rsidR="007B0105" w:rsidRDefault="007B0105" w:rsidP="007B0105">
      <w:pPr>
        <w:ind w:firstLineChars="200" w:firstLine="420"/>
      </w:pPr>
      <w:r>
        <w:t xml:space="preserve">7、银行贷款 </w:t>
      </w:r>
    </w:p>
    <w:p w14:paraId="5161C7ED" w14:textId="77777777" w:rsidR="007B0105" w:rsidRDefault="007B0105" w:rsidP="007B0105">
      <w:pPr>
        <w:ind w:firstLineChars="200" w:firstLine="420"/>
      </w:pPr>
      <w:r>
        <w:rPr>
          <w:rFonts w:hint="eastAsia"/>
        </w:rPr>
        <w:t>于</w:t>
      </w:r>
      <w:r>
        <w:t xml:space="preserve">2020年12月31日之银行贷款情况载列于根据中国会计准则编制之会计报表附注。 </w:t>
      </w:r>
    </w:p>
    <w:p w14:paraId="2F3FC004" w14:textId="77777777" w:rsidR="007B0105" w:rsidRDefault="007B0105" w:rsidP="007B0105">
      <w:pPr>
        <w:ind w:firstLineChars="200" w:firstLine="420"/>
      </w:pPr>
      <w:r>
        <w:t xml:space="preserve">8、税项减免 </w:t>
      </w:r>
    </w:p>
    <w:p w14:paraId="3BB62907" w14:textId="77777777" w:rsidR="007B0105" w:rsidRDefault="007B0105" w:rsidP="007B0105">
      <w:pPr>
        <w:ind w:firstLineChars="200" w:firstLine="420"/>
      </w:pPr>
      <w:r>
        <w:rPr>
          <w:rFonts w:hint="eastAsia"/>
        </w:rPr>
        <w:t>本公司并不知悉有任何因股东持有股份而使其获得之税项减免。</w:t>
      </w:r>
      <w:r>
        <w:t xml:space="preserve"> </w:t>
      </w:r>
    </w:p>
    <w:p w14:paraId="5650C7A2" w14:textId="77777777" w:rsidR="007B0105" w:rsidRPr="00970274" w:rsidRDefault="007B0105" w:rsidP="007B0105">
      <w:pPr>
        <w:ind w:firstLineChars="200" w:firstLine="422"/>
        <w:rPr>
          <w:b/>
          <w:bCs/>
        </w:rPr>
      </w:pPr>
      <w:r w:rsidRPr="00970274">
        <w:rPr>
          <w:rFonts w:hint="eastAsia"/>
          <w:b/>
          <w:bCs/>
        </w:rPr>
        <w:t>六、公司退休金计划</w:t>
      </w:r>
      <w:r w:rsidRPr="00970274">
        <w:rPr>
          <w:b/>
          <w:bCs/>
        </w:rPr>
        <w:t xml:space="preserve"> </w:t>
      </w:r>
    </w:p>
    <w:p w14:paraId="740786BD" w14:textId="77777777" w:rsidR="007B0105" w:rsidRDefault="007B0105" w:rsidP="007B0105">
      <w:pPr>
        <w:ind w:firstLineChars="200" w:firstLine="420"/>
      </w:pPr>
      <w:r>
        <w:rPr>
          <w:rFonts w:hint="eastAsia"/>
        </w:rPr>
        <w:t>本公司按照《国务院关于企业职工养老保险制度改革的决定》的有关规定，需缴付中国政府相等于工资总额的</w:t>
      </w:r>
      <w:r>
        <w:t>20%的费用，作为员工基本养老保险金。除上述费用外，本公司并无其他有关退休金的承担或责任。</w:t>
      </w:r>
    </w:p>
    <w:p w14:paraId="5FC8E849" w14:textId="77777777" w:rsidR="007B0105" w:rsidRDefault="007B0105" w:rsidP="007B0105">
      <w:pPr>
        <w:ind w:firstLineChars="200" w:firstLine="420"/>
      </w:pPr>
      <w:r>
        <w:rPr>
          <w:rFonts w:hint="eastAsia"/>
        </w:rPr>
        <w:t>北京天海公司自</w:t>
      </w:r>
      <w:r>
        <w:t>2011年1月-2014年8月为员工建立了企业年金。公司为2010年12月以前退休人员负担每月50元洗理费和70-90元住房补贴， 之后退休人员无任何企业负担部分。</w:t>
      </w:r>
    </w:p>
    <w:p w14:paraId="39841A74" w14:textId="77777777" w:rsidR="007B0105" w:rsidRPr="00970274" w:rsidRDefault="007B0105" w:rsidP="007B0105">
      <w:pPr>
        <w:ind w:firstLineChars="200" w:firstLine="422"/>
        <w:rPr>
          <w:b/>
          <w:bCs/>
        </w:rPr>
      </w:pPr>
      <w:r w:rsidRPr="00970274">
        <w:rPr>
          <w:rFonts w:hint="eastAsia"/>
          <w:b/>
          <w:bCs/>
        </w:rPr>
        <w:t>七、</w:t>
      </w:r>
      <w:r w:rsidRPr="00970274">
        <w:rPr>
          <w:b/>
          <w:bCs/>
        </w:rPr>
        <w:t xml:space="preserve"> 关联交易 </w:t>
      </w:r>
    </w:p>
    <w:p w14:paraId="1BF79721" w14:textId="77777777" w:rsidR="007B0105" w:rsidRDefault="007B0105" w:rsidP="007B0105">
      <w:pPr>
        <w:ind w:firstLineChars="200" w:firstLine="420"/>
      </w:pPr>
      <w:r>
        <w:t xml:space="preserve">(1)本年度之关联交易详情载列于根据中国会计准则编制之会计报表附注。 </w:t>
      </w:r>
    </w:p>
    <w:p w14:paraId="046D8F4E" w14:textId="77777777" w:rsidR="007B0105" w:rsidRDefault="007B0105" w:rsidP="007B0105">
      <w:pPr>
        <w:ind w:firstLineChars="200" w:firstLine="420"/>
      </w:pPr>
      <w:r>
        <w:t xml:space="preserve">(2)各独立非执行董事确认所有关联交易是按一般商业条款在本公司有关成员公司之日常及一般业务中进行，有关条款均为正常商业条款或不差于提供予第三者之优惠条款，并对本公司股东而言乃属公平及合理。 </w:t>
      </w:r>
    </w:p>
    <w:p w14:paraId="7A1F4D4B" w14:textId="77777777" w:rsidR="007B0105" w:rsidRPr="00970274" w:rsidRDefault="007B0105" w:rsidP="007B0105">
      <w:pPr>
        <w:ind w:firstLineChars="200" w:firstLine="422"/>
        <w:rPr>
          <w:b/>
          <w:bCs/>
        </w:rPr>
      </w:pPr>
      <w:r w:rsidRPr="00970274">
        <w:rPr>
          <w:rFonts w:hint="eastAsia"/>
          <w:b/>
          <w:bCs/>
        </w:rPr>
        <w:t>八、</w:t>
      </w:r>
      <w:r w:rsidRPr="00970274">
        <w:rPr>
          <w:b/>
          <w:bCs/>
        </w:rPr>
        <w:t xml:space="preserve"> 员工住房 </w:t>
      </w:r>
    </w:p>
    <w:p w14:paraId="1DE52BA9" w14:textId="77777777" w:rsidR="007B0105" w:rsidRDefault="007B0105" w:rsidP="007B0105">
      <w:pPr>
        <w:ind w:firstLineChars="200" w:firstLine="420"/>
      </w:pPr>
      <w:r>
        <w:rPr>
          <w:rFonts w:hint="eastAsia"/>
        </w:rPr>
        <w:t>本公司</w:t>
      </w:r>
      <w:r>
        <w:t>2020年度未出售公有住房给予员工。公司按照国家规定为现有员工按上年月平均工资总额的12%缴纳住房公积金，对公司的业绩并无重大影响。根据北京市人民政府房改办公室、北京市财政局、北京市国土资源和房屋管理局、北京市物价局（2000）京房改办字第080号《关于北京市提高公有住房租金，增发补贴有关问题的通知》的精神，本公司结合实际情况，对公司员工自2000年4月1日发放每月70-90元住房租金补贴。</w:t>
      </w:r>
    </w:p>
    <w:p w14:paraId="7BC8BE25" w14:textId="77777777" w:rsidR="007B0105" w:rsidRDefault="007B0105" w:rsidP="007B0105">
      <w:pPr>
        <w:ind w:firstLineChars="200" w:firstLine="420"/>
      </w:pPr>
      <w:r>
        <w:rPr>
          <w:rFonts w:hint="eastAsia"/>
        </w:rPr>
        <w:t>北京天海公司自</w:t>
      </w:r>
      <w:r>
        <w:t>2000年11月为中青年专业技术骨干建立了特殊住房补贴，补贴标准为200-2000元/月，向外埠员工每月发放130-300元租房补贴。</w:t>
      </w:r>
    </w:p>
    <w:p w14:paraId="5F3383C8" w14:textId="77777777" w:rsidR="007B0105" w:rsidRDefault="007B0105" w:rsidP="007B0105">
      <w:pPr>
        <w:ind w:firstLineChars="200" w:firstLine="420"/>
      </w:pPr>
      <w:r>
        <w:t xml:space="preserve">2015年5月取消大学生公寓，给予公寓人员1000元/月补贴 </w:t>
      </w:r>
    </w:p>
    <w:p w14:paraId="565370B0" w14:textId="77777777" w:rsidR="007B0105" w:rsidRPr="00970274" w:rsidRDefault="007B0105" w:rsidP="007B0105">
      <w:pPr>
        <w:ind w:firstLineChars="200" w:firstLine="422"/>
        <w:rPr>
          <w:b/>
          <w:bCs/>
        </w:rPr>
      </w:pPr>
      <w:r w:rsidRPr="00970274">
        <w:rPr>
          <w:rFonts w:hint="eastAsia"/>
          <w:b/>
          <w:bCs/>
        </w:rPr>
        <w:t>九、</w:t>
      </w:r>
      <w:r w:rsidRPr="00970274">
        <w:rPr>
          <w:b/>
          <w:bCs/>
        </w:rPr>
        <w:t xml:space="preserve"> 关于员工基本医疗保险 </w:t>
      </w:r>
    </w:p>
    <w:p w14:paraId="5A16F264" w14:textId="77777777" w:rsidR="007B0105" w:rsidRDefault="007B0105" w:rsidP="007B0105">
      <w:pPr>
        <w:ind w:firstLineChars="200" w:firstLine="420"/>
      </w:pPr>
      <w:r>
        <w:rPr>
          <w:rFonts w:hint="eastAsia"/>
        </w:rPr>
        <w:t>本公司于</w:t>
      </w:r>
      <w:r>
        <w:t>2001年10月起执行《北京市基本医疗保险规定》，并依此“规定”实施员工基本医疗保险。公司按照全部员工缴费工资基数之和的9％缴纳基本医疗保险费；按照全部员工缴费工资基数之和的1％缴纳大额医疗费用互助资金，按照员工工资总额4％从成本费用中提取补充医疗保险留在企业，用于符合《北京市基本医疗保险规定》中关于补充医疗保险报销条件的医疗费用的支出。</w:t>
      </w:r>
    </w:p>
    <w:p w14:paraId="3D5DDA18" w14:textId="77777777" w:rsidR="007B0105" w:rsidRPr="00970274" w:rsidRDefault="007B0105" w:rsidP="007B0105">
      <w:pPr>
        <w:ind w:firstLineChars="200" w:firstLine="422"/>
        <w:rPr>
          <w:b/>
          <w:bCs/>
        </w:rPr>
      </w:pPr>
      <w:r w:rsidRPr="00970274">
        <w:rPr>
          <w:rFonts w:hint="eastAsia"/>
          <w:b/>
          <w:bCs/>
        </w:rPr>
        <w:t>十、股东周年大会</w:t>
      </w:r>
      <w:r w:rsidRPr="00970274">
        <w:rPr>
          <w:b/>
          <w:bCs/>
        </w:rPr>
        <w:t xml:space="preserve"> </w:t>
      </w:r>
    </w:p>
    <w:p w14:paraId="5484968C" w14:textId="77777777" w:rsidR="007B0105" w:rsidRDefault="007B0105" w:rsidP="007B0105">
      <w:pPr>
        <w:ind w:firstLineChars="200" w:firstLine="420"/>
      </w:pPr>
      <w:r>
        <w:rPr>
          <w:rFonts w:hint="eastAsia"/>
        </w:rPr>
        <w:t>董事会拟定</w:t>
      </w:r>
      <w:r>
        <w:t>2021年</w:t>
      </w:r>
      <w:r w:rsidRPr="00CA171C">
        <w:rPr>
          <w:rFonts w:hint="eastAsia"/>
        </w:rPr>
        <w:t>6</w:t>
      </w:r>
      <w:r w:rsidRPr="00CA171C">
        <w:t>月</w:t>
      </w:r>
      <w:r w:rsidRPr="00CA171C">
        <w:rPr>
          <w:rFonts w:hint="eastAsia"/>
        </w:rPr>
        <w:t>9</w:t>
      </w:r>
      <w:r w:rsidRPr="00CA171C">
        <w:t>日（星期</w:t>
      </w:r>
      <w:r w:rsidR="00CA171C" w:rsidRPr="00CA171C">
        <w:rPr>
          <w:rFonts w:hint="eastAsia"/>
        </w:rPr>
        <w:t>三</w:t>
      </w:r>
      <w:r w:rsidRPr="00CA171C">
        <w:t>）</w:t>
      </w:r>
      <w:r>
        <w:t xml:space="preserve">召开2020年年度股东大会，具体召开时间详见2020年年度股东大会通知。 </w:t>
      </w:r>
    </w:p>
    <w:p w14:paraId="7D904BCD" w14:textId="77777777" w:rsidR="007B0105" w:rsidRPr="00970274" w:rsidRDefault="007B0105" w:rsidP="007B0105">
      <w:pPr>
        <w:ind w:firstLineChars="200" w:firstLine="422"/>
        <w:rPr>
          <w:b/>
          <w:bCs/>
        </w:rPr>
      </w:pPr>
      <w:r w:rsidRPr="00970274">
        <w:rPr>
          <w:rFonts w:hint="eastAsia"/>
          <w:b/>
          <w:bCs/>
        </w:rPr>
        <w:t>十一、积极履行社会责任的及环境政策工作情况</w:t>
      </w:r>
      <w:r w:rsidRPr="00970274">
        <w:rPr>
          <w:b/>
          <w:bCs/>
        </w:rPr>
        <w:t xml:space="preserve"> </w:t>
      </w:r>
    </w:p>
    <w:p w14:paraId="23B8FA99" w14:textId="77777777" w:rsidR="007B0105" w:rsidRDefault="007B0105" w:rsidP="007B0105">
      <w:pPr>
        <w:ind w:firstLineChars="200" w:firstLine="420"/>
      </w:pPr>
      <w:r>
        <w:rPr>
          <w:rFonts w:hint="eastAsia"/>
        </w:rPr>
        <w:t>详见第七节第十七项</w:t>
      </w:r>
      <w:r>
        <w:t xml:space="preserve"> </w:t>
      </w:r>
    </w:p>
    <w:p w14:paraId="0A7294A1" w14:textId="77777777" w:rsidR="007B0105" w:rsidRPr="00970274" w:rsidRDefault="007B0105" w:rsidP="007B0105">
      <w:pPr>
        <w:ind w:firstLineChars="200" w:firstLine="422"/>
        <w:rPr>
          <w:b/>
          <w:bCs/>
        </w:rPr>
      </w:pPr>
      <w:r w:rsidRPr="00970274">
        <w:rPr>
          <w:rFonts w:hint="eastAsia"/>
          <w:b/>
          <w:bCs/>
        </w:rPr>
        <w:t>十二、公司与其雇员、顾客及供应商的重要关系</w:t>
      </w:r>
      <w:r w:rsidRPr="00970274">
        <w:rPr>
          <w:b/>
          <w:bCs/>
        </w:rPr>
        <w:t xml:space="preserve"> </w:t>
      </w:r>
    </w:p>
    <w:p w14:paraId="68BC9E2E" w14:textId="77777777" w:rsidR="007B0105" w:rsidRDefault="007B0105" w:rsidP="007B0105">
      <w:pPr>
        <w:ind w:firstLineChars="200" w:firstLine="420"/>
      </w:pPr>
      <w:r>
        <w:rPr>
          <w:rFonts w:hint="eastAsia"/>
        </w:rPr>
        <w:t>公司立足于与客户及供应商的长期战略合作，实现品质双赢。重点围绕质量和供货管理，加强机制建设，加大了产品质量和供货周期的管控力度，通过与供应商座谈、现场评审、培训和年度评价，创新供需模式，持续改进产品质量，确保产品满足公司及市场需求。</w:t>
      </w:r>
      <w:r>
        <w:t xml:space="preserve"> </w:t>
      </w:r>
    </w:p>
    <w:p w14:paraId="270D45AC" w14:textId="77777777" w:rsidR="007B0105" w:rsidRPr="00970274" w:rsidRDefault="007B0105" w:rsidP="007B0105">
      <w:pPr>
        <w:ind w:firstLineChars="200" w:firstLine="422"/>
        <w:rPr>
          <w:b/>
          <w:bCs/>
        </w:rPr>
      </w:pPr>
      <w:r w:rsidRPr="00970274">
        <w:rPr>
          <w:rFonts w:hint="eastAsia"/>
          <w:b/>
          <w:bCs/>
        </w:rPr>
        <w:t>十三、遵守法律及规例</w:t>
      </w:r>
      <w:r w:rsidRPr="00970274">
        <w:rPr>
          <w:b/>
          <w:bCs/>
        </w:rPr>
        <w:t xml:space="preserve"> </w:t>
      </w:r>
    </w:p>
    <w:p w14:paraId="43368DBC" w14:textId="77777777" w:rsidR="007B0105" w:rsidRDefault="007B0105" w:rsidP="007B0105">
      <w:pPr>
        <w:ind w:firstLineChars="200" w:firstLine="420"/>
      </w:pPr>
      <w:r>
        <w:rPr>
          <w:rFonts w:hint="eastAsia"/>
        </w:rPr>
        <w:lastRenderedPageBreak/>
        <w:t>在报告期内公司严格按照法律、法规、《公司章程》及其他监管规定的要求开展各项工作，决策程序合法、运作规范。</w:t>
      </w:r>
    </w:p>
    <w:p w14:paraId="1EE82C42" w14:textId="77777777" w:rsidR="007B0105" w:rsidRPr="00970274" w:rsidRDefault="007B0105" w:rsidP="007B0105">
      <w:pPr>
        <w:ind w:firstLineChars="200" w:firstLine="422"/>
        <w:rPr>
          <w:b/>
          <w:bCs/>
        </w:rPr>
      </w:pPr>
      <w:r w:rsidRPr="00970274">
        <w:rPr>
          <w:rFonts w:hint="eastAsia"/>
          <w:b/>
          <w:bCs/>
        </w:rPr>
        <w:t>十四、管理合约</w:t>
      </w:r>
      <w:r w:rsidRPr="00970274">
        <w:rPr>
          <w:b/>
          <w:bCs/>
        </w:rPr>
        <w:t xml:space="preserve"> </w:t>
      </w:r>
    </w:p>
    <w:p w14:paraId="4BF693FA" w14:textId="77777777" w:rsidR="007B0105" w:rsidRDefault="007B0105" w:rsidP="007B0105">
      <w:pPr>
        <w:ind w:firstLineChars="200" w:firstLine="420"/>
      </w:pPr>
      <w:r>
        <w:rPr>
          <w:rFonts w:hint="eastAsia"/>
        </w:rPr>
        <w:t>报告期内，本公司并无订立或存在任何与本公司全部或任何重大部份业务的管理及行政有关的合约。</w:t>
      </w:r>
      <w:r>
        <w:t xml:space="preserve"> </w:t>
      </w:r>
    </w:p>
    <w:p w14:paraId="4D97B9E8" w14:textId="77777777" w:rsidR="007B0105" w:rsidRPr="00970274" w:rsidRDefault="007B0105" w:rsidP="007B0105">
      <w:pPr>
        <w:ind w:firstLineChars="200" w:firstLine="422"/>
        <w:rPr>
          <w:b/>
          <w:bCs/>
        </w:rPr>
      </w:pPr>
      <w:r w:rsidRPr="00970274">
        <w:rPr>
          <w:rFonts w:hint="eastAsia"/>
          <w:b/>
          <w:bCs/>
        </w:rPr>
        <w:t>十五、获准许</w:t>
      </w:r>
      <w:proofErr w:type="gramStart"/>
      <w:r w:rsidRPr="00970274">
        <w:rPr>
          <w:rFonts w:hint="eastAsia"/>
          <w:b/>
          <w:bCs/>
        </w:rPr>
        <w:t>的弥偿条文</w:t>
      </w:r>
      <w:proofErr w:type="gramEnd"/>
      <w:r w:rsidRPr="00970274">
        <w:rPr>
          <w:b/>
          <w:bCs/>
        </w:rPr>
        <w:t xml:space="preserve"> </w:t>
      </w:r>
    </w:p>
    <w:p w14:paraId="50C3DC30" w14:textId="77777777" w:rsidR="007B0105" w:rsidRDefault="007B0105" w:rsidP="007B0105">
      <w:pPr>
        <w:ind w:firstLineChars="200" w:firstLine="420"/>
      </w:pPr>
      <w:r>
        <w:rPr>
          <w:rFonts w:hint="eastAsia"/>
        </w:rPr>
        <w:t>本公司已就其董事及高级管理人员可能面对因企业活动产生之法律诉讼，为董事及行政人员之职责作适当之投保安排。</w:t>
      </w:r>
    </w:p>
    <w:p w14:paraId="04E2EE4A" w14:textId="77777777" w:rsidR="007B0105" w:rsidRPr="00970274" w:rsidRDefault="007B0105" w:rsidP="007B0105">
      <w:pPr>
        <w:ind w:firstLineChars="200" w:firstLine="422"/>
        <w:rPr>
          <w:b/>
          <w:bCs/>
        </w:rPr>
      </w:pPr>
      <w:r w:rsidRPr="00970274">
        <w:rPr>
          <w:rFonts w:hint="eastAsia"/>
          <w:b/>
          <w:bCs/>
        </w:rPr>
        <w:t>十六、权益挂钩协议</w:t>
      </w:r>
      <w:r w:rsidRPr="00970274">
        <w:rPr>
          <w:b/>
          <w:bCs/>
        </w:rPr>
        <w:t xml:space="preserve"> </w:t>
      </w:r>
    </w:p>
    <w:p w14:paraId="10DC3FFD" w14:textId="77777777" w:rsidR="007B0105" w:rsidRDefault="007B0105" w:rsidP="007B0105">
      <w:pPr>
        <w:ind w:firstLineChars="200" w:firstLine="420"/>
      </w:pPr>
      <w:r>
        <w:rPr>
          <w:rFonts w:hint="eastAsia"/>
        </w:rPr>
        <w:t>除上文╱本年报所披露者外，概无权益挂钩协议于年内订立或于年末仍然生效。</w:t>
      </w:r>
      <w:r>
        <w:t xml:space="preserve"> </w:t>
      </w:r>
    </w:p>
    <w:p w14:paraId="6C8F7BBD" w14:textId="77777777" w:rsidR="007B0105" w:rsidRPr="00970274" w:rsidRDefault="007B0105" w:rsidP="007B0105">
      <w:pPr>
        <w:ind w:firstLineChars="200" w:firstLine="422"/>
        <w:rPr>
          <w:b/>
          <w:bCs/>
        </w:rPr>
      </w:pPr>
      <w:r w:rsidRPr="00970274">
        <w:rPr>
          <w:rFonts w:hint="eastAsia"/>
          <w:b/>
          <w:bCs/>
        </w:rPr>
        <w:t>十七、可供分派储备</w:t>
      </w:r>
      <w:r w:rsidRPr="00970274">
        <w:rPr>
          <w:b/>
          <w:bCs/>
        </w:rPr>
        <w:t xml:space="preserve"> </w:t>
      </w:r>
    </w:p>
    <w:p w14:paraId="578AEFA7" w14:textId="77777777" w:rsidR="007B0105" w:rsidRDefault="007B0105" w:rsidP="007B0105">
      <w:pPr>
        <w:ind w:firstLineChars="200" w:firstLine="420"/>
      </w:pPr>
      <w:r>
        <w:rPr>
          <w:rFonts w:hint="eastAsia"/>
        </w:rPr>
        <w:t>于二零二零年十二月三十一日，本公司有可供分派储备约人民币</w:t>
      </w:r>
      <w:r>
        <w:t xml:space="preserve">0元，可供分派予本公司股东。 </w:t>
      </w:r>
    </w:p>
    <w:p w14:paraId="0818CC63" w14:textId="77777777" w:rsidR="007B0105" w:rsidRPr="00970274" w:rsidRDefault="007B0105" w:rsidP="007B0105">
      <w:pPr>
        <w:ind w:firstLineChars="200" w:firstLine="422"/>
        <w:rPr>
          <w:b/>
          <w:bCs/>
        </w:rPr>
      </w:pPr>
      <w:r w:rsidRPr="00970274">
        <w:rPr>
          <w:rFonts w:hint="eastAsia"/>
          <w:b/>
          <w:bCs/>
        </w:rPr>
        <w:t>十八、捐款</w:t>
      </w:r>
      <w:r w:rsidRPr="00970274">
        <w:rPr>
          <w:b/>
          <w:bCs/>
        </w:rPr>
        <w:t xml:space="preserve"> </w:t>
      </w:r>
    </w:p>
    <w:p w14:paraId="3A65A8F6" w14:textId="77777777" w:rsidR="007B0105" w:rsidRDefault="007B0105" w:rsidP="007B0105">
      <w:pPr>
        <w:ind w:firstLineChars="200" w:firstLine="420"/>
      </w:pPr>
      <w:r>
        <w:rPr>
          <w:rFonts w:hint="eastAsia"/>
        </w:rPr>
        <w:t>报告期内，本集团</w:t>
      </w:r>
      <w:proofErr w:type="gramStart"/>
      <w:r>
        <w:rPr>
          <w:rFonts w:hint="eastAsia"/>
        </w:rPr>
        <w:t>作出</w:t>
      </w:r>
      <w:proofErr w:type="gramEnd"/>
      <w:r>
        <w:rPr>
          <w:rFonts w:hint="eastAsia"/>
        </w:rPr>
        <w:t>的慈善及其他捐款之金额为人民币</w:t>
      </w:r>
      <w:r>
        <w:t xml:space="preserve">0元。 </w:t>
      </w:r>
    </w:p>
    <w:p w14:paraId="690FCBA4" w14:textId="77777777" w:rsidR="007B0105" w:rsidRPr="00970274" w:rsidRDefault="007B0105" w:rsidP="007B0105">
      <w:pPr>
        <w:ind w:firstLineChars="200" w:firstLine="422"/>
        <w:rPr>
          <w:b/>
          <w:bCs/>
        </w:rPr>
      </w:pPr>
      <w:r w:rsidRPr="00970274">
        <w:rPr>
          <w:rFonts w:hint="eastAsia"/>
          <w:b/>
          <w:bCs/>
        </w:rPr>
        <w:t>十九、董事购买股份或债权证之权利</w:t>
      </w:r>
      <w:r w:rsidRPr="00970274">
        <w:rPr>
          <w:b/>
          <w:bCs/>
        </w:rPr>
        <w:t xml:space="preserve"> </w:t>
      </w:r>
    </w:p>
    <w:p w14:paraId="1E045076" w14:textId="77777777" w:rsidR="007B0105" w:rsidRDefault="007B0105" w:rsidP="007B0105">
      <w:pPr>
        <w:ind w:firstLineChars="200" w:firstLine="420"/>
      </w:pPr>
      <w:r>
        <w:rPr>
          <w:rFonts w:hint="eastAsia"/>
        </w:rPr>
        <w:t>于报告期内，本公司、其母公司或其任何附属公司或同系附属公司均无订立任何安排，使董事可透过收购本公司或任何企业股份或债权证而取得利益。</w:t>
      </w:r>
      <w:r>
        <w:t xml:space="preserve"> </w:t>
      </w:r>
    </w:p>
    <w:p w14:paraId="268F7857" w14:textId="77777777" w:rsidR="007B0105" w:rsidRPr="00970274" w:rsidRDefault="007B0105" w:rsidP="007B0105">
      <w:pPr>
        <w:ind w:firstLineChars="200" w:firstLine="422"/>
        <w:rPr>
          <w:b/>
          <w:bCs/>
        </w:rPr>
      </w:pPr>
      <w:r w:rsidRPr="00970274">
        <w:rPr>
          <w:rFonts w:hint="eastAsia"/>
          <w:b/>
          <w:bCs/>
        </w:rPr>
        <w:t>二十、董事于重大交易、安排或合约的权益</w:t>
      </w:r>
      <w:r w:rsidRPr="00970274">
        <w:rPr>
          <w:b/>
          <w:bCs/>
        </w:rPr>
        <w:t xml:space="preserve"> </w:t>
      </w:r>
    </w:p>
    <w:p w14:paraId="6908614B" w14:textId="77777777" w:rsidR="007B0105" w:rsidRDefault="007B0105" w:rsidP="007B0105">
      <w:pPr>
        <w:ind w:firstLineChars="200" w:firstLine="420"/>
      </w:pPr>
      <w:r>
        <w:rPr>
          <w:rFonts w:hint="eastAsia"/>
        </w:rPr>
        <w:t>无</w:t>
      </w:r>
    </w:p>
    <w:p w14:paraId="0189633A" w14:textId="77777777" w:rsidR="007B0105" w:rsidRPr="00970274" w:rsidRDefault="007B0105" w:rsidP="007B0105">
      <w:pPr>
        <w:ind w:firstLineChars="200" w:firstLine="422"/>
        <w:rPr>
          <w:b/>
          <w:bCs/>
        </w:rPr>
      </w:pPr>
      <w:r w:rsidRPr="00970274">
        <w:rPr>
          <w:rFonts w:hint="eastAsia"/>
          <w:b/>
          <w:bCs/>
        </w:rPr>
        <w:t>二十一、环保政策及表现</w:t>
      </w:r>
    </w:p>
    <w:p w14:paraId="0EB0478B" w14:textId="77777777" w:rsidR="007B0105" w:rsidRPr="00970274" w:rsidRDefault="007B0105" w:rsidP="007B0105">
      <w:pPr>
        <w:ind w:firstLineChars="200" w:firstLine="420"/>
      </w:pPr>
      <w:r>
        <w:rPr>
          <w:rFonts w:hint="eastAsia"/>
        </w:rPr>
        <w:t>详见第七节第十七项</w:t>
      </w:r>
    </w:p>
    <w:p w14:paraId="17E6647E" w14:textId="2EAF51A8" w:rsidR="001C218E" w:rsidRDefault="001C218E">
      <w:pPr>
        <w:rPr>
          <w:rFonts w:ascii="Calibri" w:eastAsia="黑体" w:hAnsi="Calibri" w:cs="Times New Roman"/>
          <w:b/>
          <w:bCs/>
          <w:kern w:val="44"/>
          <w:sz w:val="28"/>
          <w:szCs w:val="44"/>
        </w:rPr>
      </w:pPr>
    </w:p>
    <w:p w14:paraId="6691BC2D" w14:textId="77777777" w:rsidR="00F10D5A" w:rsidRDefault="00F10D5A" w:rsidP="007B0105">
      <w:pPr>
        <w:pStyle w:val="10"/>
        <w:numPr>
          <w:ilvl w:val="0"/>
          <w:numId w:val="3"/>
        </w:numPr>
        <w:sectPr w:rsidR="00F10D5A" w:rsidSect="00E3320E">
          <w:pgSz w:w="11906" w:h="16838"/>
          <w:pgMar w:top="1525" w:right="1276" w:bottom="1440" w:left="1797" w:header="856" w:footer="992" w:gutter="0"/>
          <w:cols w:space="425"/>
          <w:docGrid w:linePitch="312"/>
        </w:sectPr>
      </w:pPr>
    </w:p>
    <w:p w14:paraId="201C3EB1" w14:textId="518FE7F0" w:rsidR="001C218E" w:rsidRPr="000E05BB" w:rsidRDefault="001C218E" w:rsidP="001C218E">
      <w:pPr>
        <w:pStyle w:val="10"/>
        <w:numPr>
          <w:ilvl w:val="0"/>
          <w:numId w:val="3"/>
        </w:numPr>
      </w:pPr>
      <w:bookmarkStart w:id="53" w:name="_Toc66287779"/>
      <w:r>
        <w:rPr>
          <w:rFonts w:hint="eastAsia"/>
        </w:rPr>
        <w:lastRenderedPageBreak/>
        <w:t>重要事项</w:t>
      </w:r>
      <w:bookmarkEnd w:id="53"/>
    </w:p>
    <w:p w14:paraId="769DD4C1" w14:textId="77777777" w:rsidR="001C4835" w:rsidRDefault="001C4835" w:rsidP="00E56CC8">
      <w:pPr>
        <w:pStyle w:val="2"/>
        <w:numPr>
          <w:ilvl w:val="0"/>
          <w:numId w:val="8"/>
        </w:numPr>
      </w:pPr>
      <w:r>
        <w:rPr>
          <w:rFonts w:hint="eastAsia"/>
        </w:rPr>
        <w:t>普通股</w:t>
      </w:r>
      <w:r>
        <w:t>利润分配或资本公积金转增预案</w:t>
      </w:r>
    </w:p>
    <w:sdt>
      <w:sdtPr>
        <w:rPr>
          <w:rFonts w:ascii="宋体" w:hAnsi="宋体" w:cs="宋体" w:hint="eastAsia"/>
          <w:b w:val="0"/>
          <w:bCs w:val="0"/>
          <w:kern w:val="0"/>
          <w:sz w:val="24"/>
          <w:szCs w:val="24"/>
        </w:rPr>
        <w:alias w:val="模块:现金分红政策的制定、执行或调整情况"/>
        <w:tag w:val="_SEC_56f603efa27346f7af316ef98db0d157"/>
        <w:id w:val="-185133511"/>
        <w:lock w:val="sdtLocked"/>
        <w:placeholder>
          <w:docPart w:val="GBC22222222222222222222222222222"/>
        </w:placeholder>
      </w:sdtPr>
      <w:sdtEndPr>
        <w:rPr>
          <w:rFonts w:hint="default"/>
        </w:rPr>
      </w:sdtEndPr>
      <w:sdtContent>
        <w:p w14:paraId="1FF7E2C2" w14:textId="77777777" w:rsidR="005563DA" w:rsidRDefault="00210D96" w:rsidP="00E56CC8">
          <w:pPr>
            <w:pStyle w:val="3"/>
            <w:numPr>
              <w:ilvl w:val="0"/>
              <w:numId w:val="37"/>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1762518947"/>
            <w:lock w:val="sdtContentLocked"/>
            <w:placeholder>
              <w:docPart w:val="GBC22222222222222222222222222222"/>
            </w:placeholder>
          </w:sdtPr>
          <w:sdtEndPr/>
          <w:sdtContent>
            <w:p w14:paraId="03C2DCA9" w14:textId="77777777" w:rsidR="005563DA" w:rsidRDefault="00210D96" w:rsidP="005B627E">
              <w:pPr>
                <w:pStyle w:val="82"/>
              </w:pPr>
              <w:r>
                <w:fldChar w:fldCharType="begin"/>
              </w:r>
              <w:r w:rsidR="005B627E">
                <w:instrText xml:space="preserve"> MACROBUTTON  SnrToggleCheckbox □适用  </w:instrText>
              </w:r>
              <w:r>
                <w:fldChar w:fldCharType="end"/>
              </w:r>
              <w:r>
                <w:fldChar w:fldCharType="begin"/>
              </w:r>
              <w:r w:rsidR="005B627E">
                <w:instrText xml:space="preserve"> MACROBUTTON  SnrToggleCheckbox √不适用 </w:instrText>
              </w:r>
              <w:r>
                <w:fldChar w:fldCharType="end"/>
              </w:r>
            </w:p>
          </w:sdtContent>
        </w:sdt>
        <w:p w14:paraId="6597EB00" w14:textId="77777777" w:rsidR="005563DA" w:rsidRDefault="001B4C12">
          <w:pPr>
            <w:pStyle w:val="82"/>
          </w:pPr>
        </w:p>
      </w:sdtContent>
    </w:sdt>
    <w:sdt>
      <w:sdtPr>
        <w:rPr>
          <w:rFonts w:ascii="宋体" w:hAnsi="宋体" w:cs="宋体" w:hint="eastAsia"/>
          <w:b w:val="0"/>
          <w:bCs w:val="0"/>
          <w:kern w:val="0"/>
          <w:sz w:val="24"/>
          <w:szCs w:val="24"/>
        </w:rPr>
        <w:alias w:val="模块:公司近三年（含报告期）的普通股利润分配方案或预案、资本公积金..."/>
        <w:tag w:val="_SEC_b48ff2b645b94460a24a2467158227e1"/>
        <w:id w:val="685102369"/>
        <w:lock w:val="sdtLocked"/>
        <w:placeholder>
          <w:docPart w:val="GBC22222222222222222222222222222"/>
        </w:placeholder>
      </w:sdtPr>
      <w:sdtEndPr/>
      <w:sdtContent>
        <w:p w14:paraId="101F5444" w14:textId="77777777" w:rsidR="001C4835" w:rsidRDefault="001C4835" w:rsidP="00E56CC8">
          <w:pPr>
            <w:pStyle w:val="3"/>
            <w:numPr>
              <w:ilvl w:val="0"/>
              <w:numId w:val="37"/>
            </w:numPr>
          </w:pPr>
          <w:r>
            <w:rPr>
              <w:rFonts w:hint="eastAsia"/>
            </w:rPr>
            <w:t>公司近三年（</w:t>
          </w:r>
          <w:proofErr w:type="gramStart"/>
          <w:r>
            <w:rPr>
              <w:rFonts w:hint="eastAsia"/>
            </w:rPr>
            <w:t>含报告</w:t>
          </w:r>
          <w:proofErr w:type="gramEnd"/>
          <w:r>
            <w:rPr>
              <w:rFonts w:hint="eastAsia"/>
            </w:rPr>
            <w:t>期）的普通股股利分配方案或预案、资本公积金转增股本方案或预案</w:t>
          </w:r>
        </w:p>
        <w:p w14:paraId="1CF07272" w14:textId="77777777" w:rsidR="001C4835" w:rsidRDefault="001C4835">
          <w:pPr>
            <w:jc w:val="right"/>
          </w:pPr>
          <w:r>
            <w:rPr>
              <w:rFonts w:hint="eastAsia"/>
            </w:rPr>
            <w:t>单位：</w:t>
          </w:r>
          <w:sdt>
            <w:sdtPr>
              <w:rPr>
                <w:rFonts w:hint="eastAsia"/>
              </w:rPr>
              <w:alias w:val="单位：公司前三年分红情况"/>
              <w:tag w:val="_GBC_eacff7e257d54b508c73e818590e309d"/>
              <w:id w:val="-4449173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rPr>
                <w:t>元</w:t>
              </w:r>
            </w:sdtContent>
          </w:sdt>
          <w:r>
            <w:rPr>
              <w:rFonts w:hint="eastAsia"/>
            </w:rPr>
            <w:t xml:space="preserve">  币种：</w:t>
          </w:r>
          <w:sdt>
            <w:sdtPr>
              <w:rPr>
                <w:rFonts w:hint="eastAsia"/>
              </w:rPr>
              <w:alias w:val="币种：公司前三年分红情况"/>
              <w:tag w:val="_GBC_7da3ae8e7ae04c0594a41402441c1ab2"/>
              <w:id w:val="-17381604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rPr>
                <w:t>人民币</w:t>
              </w:r>
            </w:sdtContent>
          </w:sdt>
        </w:p>
        <w:tbl>
          <w:tblPr>
            <w:tblStyle w:val="g3"/>
            <w:tblW w:w="0" w:type="auto"/>
            <w:tblLook w:val="04A0" w:firstRow="1" w:lastRow="0" w:firstColumn="1" w:lastColumn="0" w:noHBand="0" w:noVBand="1"/>
          </w:tblPr>
          <w:tblGrid>
            <w:gridCol w:w="1018"/>
            <w:gridCol w:w="1500"/>
            <w:gridCol w:w="1701"/>
            <w:gridCol w:w="1134"/>
            <w:gridCol w:w="1843"/>
            <w:gridCol w:w="3118"/>
            <w:gridCol w:w="3544"/>
          </w:tblGrid>
          <w:tr w:rsidR="001C4835" w14:paraId="0A6151ED" w14:textId="77777777" w:rsidTr="000E05BB">
            <w:bookmarkStart w:id="54" w:name="_Hlk66118359" w:displacedByCustomXml="next"/>
            <w:sdt>
              <w:sdtPr>
                <w:tag w:val="_PLD_b9f5cdeab224411f986a90527a957756"/>
                <w:id w:val="1940636872"/>
                <w:lock w:val="sdtLocked"/>
              </w:sdtPr>
              <w:sdtEndPr/>
              <w:sdtContent>
                <w:tc>
                  <w:tcPr>
                    <w:tcW w:w="1018" w:type="dxa"/>
                    <w:vAlign w:val="center"/>
                  </w:tcPr>
                  <w:p w14:paraId="4F634CAA" w14:textId="77777777" w:rsidR="001C4835" w:rsidRDefault="001C4835" w:rsidP="001C4835">
                    <w:pPr>
                      <w:jc w:val="center"/>
                    </w:pPr>
                    <w:r>
                      <w:t>分红</w:t>
                    </w:r>
                  </w:p>
                  <w:p w14:paraId="2F80FA03" w14:textId="77777777" w:rsidR="001C4835" w:rsidRDefault="001C4835" w:rsidP="001C4835">
                    <w:pPr>
                      <w:jc w:val="center"/>
                    </w:pPr>
                    <w:r>
                      <w:t>年度</w:t>
                    </w:r>
                  </w:p>
                </w:tc>
              </w:sdtContent>
            </w:sdt>
            <w:sdt>
              <w:sdtPr>
                <w:tag w:val="_PLD_77f5a7df0e5c454ba2db54512fbca5e4"/>
                <w:id w:val="-2130375960"/>
                <w:lock w:val="sdtLocked"/>
              </w:sdtPr>
              <w:sdtEndPr/>
              <w:sdtContent>
                <w:tc>
                  <w:tcPr>
                    <w:tcW w:w="1500" w:type="dxa"/>
                    <w:vAlign w:val="center"/>
                  </w:tcPr>
                  <w:p w14:paraId="02042048" w14:textId="77777777" w:rsidR="001C4835" w:rsidRDefault="001C4835" w:rsidP="001C4835">
                    <w:pPr>
                      <w:jc w:val="center"/>
                    </w:pPr>
                    <w:r>
                      <w:t>每10股送红股数（股）</w:t>
                    </w:r>
                  </w:p>
                </w:tc>
              </w:sdtContent>
            </w:sdt>
            <w:sdt>
              <w:sdtPr>
                <w:tag w:val="_PLD_b48659e55d584760a3145b648b727424"/>
                <w:id w:val="-1400357862"/>
                <w:lock w:val="sdtLocked"/>
              </w:sdtPr>
              <w:sdtEndPr/>
              <w:sdtContent>
                <w:tc>
                  <w:tcPr>
                    <w:tcW w:w="1701" w:type="dxa"/>
                    <w:vAlign w:val="center"/>
                  </w:tcPr>
                  <w:p w14:paraId="73571FCD" w14:textId="77777777" w:rsidR="001C4835" w:rsidRDefault="001C4835" w:rsidP="001C4835">
                    <w:pPr>
                      <w:jc w:val="center"/>
                    </w:pPr>
                    <w:r>
                      <w:t>每10股派息数(元)（含税）</w:t>
                    </w:r>
                  </w:p>
                </w:tc>
              </w:sdtContent>
            </w:sdt>
            <w:sdt>
              <w:sdtPr>
                <w:tag w:val="_PLD_3119727340174fc193477321ad89075f"/>
                <w:id w:val="-1820872"/>
                <w:lock w:val="sdtLocked"/>
              </w:sdtPr>
              <w:sdtEndPr/>
              <w:sdtContent>
                <w:tc>
                  <w:tcPr>
                    <w:tcW w:w="1134" w:type="dxa"/>
                    <w:vAlign w:val="center"/>
                  </w:tcPr>
                  <w:p w14:paraId="706BFDC6" w14:textId="77777777" w:rsidR="001C4835" w:rsidRDefault="001C4835" w:rsidP="001C4835">
                    <w:pPr>
                      <w:jc w:val="center"/>
                    </w:pPr>
                    <w:r>
                      <w:t>每10股转增数（股）</w:t>
                    </w:r>
                  </w:p>
                </w:tc>
              </w:sdtContent>
            </w:sdt>
            <w:sdt>
              <w:sdtPr>
                <w:tag w:val="_PLD_7fe589b149ae416cb5041a59d441523f"/>
                <w:id w:val="-1456020635"/>
                <w:lock w:val="sdtLocked"/>
              </w:sdtPr>
              <w:sdtEndPr/>
              <w:sdtContent>
                <w:tc>
                  <w:tcPr>
                    <w:tcW w:w="1843" w:type="dxa"/>
                    <w:vAlign w:val="center"/>
                  </w:tcPr>
                  <w:p w14:paraId="79F380E6" w14:textId="77777777" w:rsidR="001C4835" w:rsidRDefault="001C4835" w:rsidP="001C4835">
                    <w:pPr>
                      <w:jc w:val="center"/>
                    </w:pPr>
                    <w:r>
                      <w:t>现金分红的数额</w:t>
                    </w:r>
                  </w:p>
                  <w:p w14:paraId="0DA4EE05" w14:textId="77777777" w:rsidR="001C4835" w:rsidRDefault="001C4835" w:rsidP="001C4835">
                    <w:pPr>
                      <w:jc w:val="center"/>
                    </w:pPr>
                    <w:r>
                      <w:t>（含税）</w:t>
                    </w:r>
                  </w:p>
                </w:tc>
              </w:sdtContent>
            </w:sdt>
            <w:sdt>
              <w:sdtPr>
                <w:tag w:val="_PLD_0151aa6ee0ab48068caf1cffe64ad69b"/>
                <w:id w:val="156195786"/>
                <w:lock w:val="sdtLocked"/>
              </w:sdtPr>
              <w:sdtEndPr/>
              <w:sdtContent>
                <w:tc>
                  <w:tcPr>
                    <w:tcW w:w="3118" w:type="dxa"/>
                    <w:vAlign w:val="center"/>
                  </w:tcPr>
                  <w:p w14:paraId="0B4BF00A" w14:textId="6C85B465" w:rsidR="001C4835" w:rsidRDefault="001C4835" w:rsidP="001C4835">
                    <w:pPr>
                      <w:jc w:val="center"/>
                    </w:pPr>
                    <w:r>
                      <w:t>分红年度合并报表中归属于上市公司</w:t>
                    </w:r>
                    <w:r w:rsidR="003D2E22">
                      <w:rPr>
                        <w:rFonts w:hint="eastAsia"/>
                      </w:rPr>
                      <w:t>普通股股东的净利润</w:t>
                    </w:r>
                  </w:p>
                </w:tc>
              </w:sdtContent>
            </w:sdt>
            <w:sdt>
              <w:sdtPr>
                <w:tag w:val="_PLD_d210d80897384651984de133b63bb545"/>
                <w:id w:val="-1507047767"/>
                <w:lock w:val="sdtLocked"/>
              </w:sdtPr>
              <w:sdtEndPr/>
              <w:sdtContent>
                <w:tc>
                  <w:tcPr>
                    <w:tcW w:w="3544" w:type="dxa"/>
                    <w:vAlign w:val="center"/>
                  </w:tcPr>
                  <w:p w14:paraId="7B446846" w14:textId="77777777" w:rsidR="001C4835" w:rsidRDefault="001C4835" w:rsidP="001C4835">
                    <w:pPr>
                      <w:jc w:val="center"/>
                    </w:pPr>
                    <w:r>
                      <w:t>占合并报表中归属于上市公司</w:t>
                    </w:r>
                    <w:r>
                      <w:rPr>
                        <w:rFonts w:hint="eastAsia"/>
                      </w:rPr>
                      <w:t>普通股</w:t>
                    </w:r>
                    <w:r>
                      <w:t>股东的净利润的比率(%)</w:t>
                    </w:r>
                  </w:p>
                </w:tc>
              </w:sdtContent>
            </w:sdt>
          </w:tr>
          <w:tr w:rsidR="001C4835" w14:paraId="41DD2313" w14:textId="77777777" w:rsidTr="000E05BB">
            <w:sdt>
              <w:sdtPr>
                <w:tag w:val="_PLD_9c484291845348bd97a3b8b47487a6ec"/>
                <w:id w:val="633137008"/>
                <w:lock w:val="sdtLocked"/>
              </w:sdtPr>
              <w:sdtEndPr/>
              <w:sdtContent>
                <w:tc>
                  <w:tcPr>
                    <w:tcW w:w="1018" w:type="dxa"/>
                  </w:tcPr>
                  <w:p w14:paraId="52909463" w14:textId="77777777" w:rsidR="001C4835" w:rsidRDefault="001C4835" w:rsidP="001C4835">
                    <w:pPr>
                      <w:pStyle w:val="82"/>
                    </w:pPr>
                    <w:r>
                      <w:rPr>
                        <w:rFonts w:hint="eastAsia"/>
                      </w:rPr>
                      <w:t>2020年</w:t>
                    </w:r>
                  </w:p>
                </w:tc>
              </w:sdtContent>
            </w:sdt>
            <w:tc>
              <w:tcPr>
                <w:tcW w:w="1500" w:type="dxa"/>
              </w:tcPr>
              <w:p w14:paraId="0F998903" w14:textId="1D7C1B00" w:rsidR="001C4835" w:rsidRDefault="00767FEB" w:rsidP="001C4835">
                <w:pPr>
                  <w:jc w:val="right"/>
                </w:pPr>
                <w:r>
                  <w:rPr>
                    <w:rFonts w:hint="eastAsia"/>
                  </w:rPr>
                  <w:t>0</w:t>
                </w:r>
              </w:p>
            </w:tc>
            <w:tc>
              <w:tcPr>
                <w:tcW w:w="1701" w:type="dxa"/>
              </w:tcPr>
              <w:p w14:paraId="1029F2E9" w14:textId="3D249CA0" w:rsidR="001C4835" w:rsidRDefault="00767FEB" w:rsidP="001C4835">
                <w:pPr>
                  <w:jc w:val="right"/>
                </w:pPr>
                <w:r>
                  <w:rPr>
                    <w:rFonts w:hint="eastAsia"/>
                  </w:rPr>
                  <w:t>0</w:t>
                </w:r>
              </w:p>
            </w:tc>
            <w:tc>
              <w:tcPr>
                <w:tcW w:w="1134" w:type="dxa"/>
              </w:tcPr>
              <w:p w14:paraId="34589EAD" w14:textId="409986DC" w:rsidR="001C4835" w:rsidRDefault="00767FEB" w:rsidP="001C4835">
                <w:pPr>
                  <w:jc w:val="right"/>
                </w:pPr>
                <w:r>
                  <w:rPr>
                    <w:rFonts w:hint="eastAsia"/>
                  </w:rPr>
                  <w:t>0</w:t>
                </w:r>
              </w:p>
            </w:tc>
            <w:tc>
              <w:tcPr>
                <w:tcW w:w="1843" w:type="dxa"/>
              </w:tcPr>
              <w:p w14:paraId="46CC1802" w14:textId="5CD76C81" w:rsidR="001C4835" w:rsidRDefault="00767FEB" w:rsidP="001C4835">
                <w:pPr>
                  <w:jc w:val="right"/>
                </w:pPr>
                <w:r>
                  <w:rPr>
                    <w:rFonts w:hint="eastAsia"/>
                  </w:rPr>
                  <w:t>0</w:t>
                </w:r>
              </w:p>
            </w:tc>
            <w:tc>
              <w:tcPr>
                <w:tcW w:w="3118" w:type="dxa"/>
                <w:vAlign w:val="center"/>
              </w:tcPr>
              <w:p w14:paraId="1EC1D14E" w14:textId="77777777" w:rsidR="001C4835" w:rsidRPr="00CD797F" w:rsidRDefault="001C4835" w:rsidP="001C4835">
                <w:pPr>
                  <w:ind w:right="220"/>
                  <w:jc w:val="center"/>
                  <w:rPr>
                    <w:szCs w:val="21"/>
                  </w:rPr>
                </w:pPr>
                <w:r w:rsidRPr="00CD797F">
                  <w:rPr>
                    <w:rFonts w:hint="eastAsia"/>
                    <w:szCs w:val="21"/>
                  </w:rPr>
                  <w:t>156,431,757.57</w:t>
                </w:r>
              </w:p>
            </w:tc>
            <w:tc>
              <w:tcPr>
                <w:tcW w:w="3544" w:type="dxa"/>
              </w:tcPr>
              <w:p w14:paraId="0C87693E" w14:textId="4F6A6EBF" w:rsidR="001C4835" w:rsidRDefault="00767FEB" w:rsidP="001C4835">
                <w:pPr>
                  <w:jc w:val="right"/>
                </w:pPr>
                <w:r>
                  <w:rPr>
                    <w:rFonts w:hint="eastAsia"/>
                  </w:rPr>
                  <w:t>0</w:t>
                </w:r>
              </w:p>
            </w:tc>
          </w:tr>
          <w:tr w:rsidR="001C4835" w14:paraId="3302AD4C" w14:textId="77777777" w:rsidTr="000E05BB">
            <w:sdt>
              <w:sdtPr>
                <w:tag w:val="_PLD_c67cdaf7cef747fc8140744ec8ffd89a"/>
                <w:id w:val="250021087"/>
                <w:lock w:val="sdtLocked"/>
              </w:sdtPr>
              <w:sdtEndPr/>
              <w:sdtContent>
                <w:tc>
                  <w:tcPr>
                    <w:tcW w:w="1018" w:type="dxa"/>
                  </w:tcPr>
                  <w:p w14:paraId="5B97688B" w14:textId="77777777" w:rsidR="001C4835" w:rsidRDefault="001C4835" w:rsidP="001C4835">
                    <w:pPr>
                      <w:pStyle w:val="82"/>
                    </w:pPr>
                    <w:r>
                      <w:rPr>
                        <w:rFonts w:hint="eastAsia"/>
                      </w:rPr>
                      <w:t>2019年</w:t>
                    </w:r>
                  </w:p>
                </w:tc>
              </w:sdtContent>
            </w:sdt>
            <w:tc>
              <w:tcPr>
                <w:tcW w:w="1500" w:type="dxa"/>
              </w:tcPr>
              <w:p w14:paraId="5A9271C3" w14:textId="1B12DC11" w:rsidR="001C4835" w:rsidRDefault="00767FEB" w:rsidP="001C4835">
                <w:pPr>
                  <w:jc w:val="right"/>
                </w:pPr>
                <w:r>
                  <w:rPr>
                    <w:rFonts w:hint="eastAsia"/>
                  </w:rPr>
                  <w:t>0</w:t>
                </w:r>
              </w:p>
            </w:tc>
            <w:tc>
              <w:tcPr>
                <w:tcW w:w="1701" w:type="dxa"/>
              </w:tcPr>
              <w:p w14:paraId="3F233ACE" w14:textId="244F8E4D" w:rsidR="001C4835" w:rsidRDefault="00767FEB" w:rsidP="001C4835">
                <w:pPr>
                  <w:jc w:val="right"/>
                </w:pPr>
                <w:r>
                  <w:rPr>
                    <w:rFonts w:hint="eastAsia"/>
                  </w:rPr>
                  <w:t>0</w:t>
                </w:r>
              </w:p>
            </w:tc>
            <w:tc>
              <w:tcPr>
                <w:tcW w:w="1134" w:type="dxa"/>
              </w:tcPr>
              <w:p w14:paraId="4593B911" w14:textId="41278614" w:rsidR="001C4835" w:rsidRDefault="00767FEB" w:rsidP="001C4835">
                <w:pPr>
                  <w:jc w:val="right"/>
                </w:pPr>
                <w:r>
                  <w:rPr>
                    <w:rFonts w:hint="eastAsia"/>
                  </w:rPr>
                  <w:t>0</w:t>
                </w:r>
              </w:p>
            </w:tc>
            <w:tc>
              <w:tcPr>
                <w:tcW w:w="1843" w:type="dxa"/>
              </w:tcPr>
              <w:p w14:paraId="4F2F9EE9" w14:textId="3E46B0FF" w:rsidR="001C4835" w:rsidRDefault="00767FEB" w:rsidP="001C4835">
                <w:pPr>
                  <w:jc w:val="right"/>
                </w:pPr>
                <w:r>
                  <w:rPr>
                    <w:rFonts w:hint="eastAsia"/>
                  </w:rPr>
                  <w:t>0</w:t>
                </w:r>
              </w:p>
            </w:tc>
            <w:tc>
              <w:tcPr>
                <w:tcW w:w="3118" w:type="dxa"/>
              </w:tcPr>
              <w:p w14:paraId="70F03366" w14:textId="77777777" w:rsidR="001C4835" w:rsidRPr="00CD797F" w:rsidRDefault="001C4835" w:rsidP="001C4835">
                <w:pPr>
                  <w:pStyle w:val="100"/>
                  <w:jc w:val="center"/>
                  <w:rPr>
                    <w:sz w:val="21"/>
                    <w:szCs w:val="21"/>
                  </w:rPr>
                </w:pPr>
                <w:r w:rsidRPr="00CD797F">
                  <w:rPr>
                    <w:sz w:val="21"/>
                    <w:szCs w:val="21"/>
                  </w:rPr>
                  <w:t>-130,036,755.55</w:t>
                </w:r>
              </w:p>
            </w:tc>
            <w:tc>
              <w:tcPr>
                <w:tcW w:w="3544" w:type="dxa"/>
              </w:tcPr>
              <w:p w14:paraId="49F0B954" w14:textId="39010280" w:rsidR="001C4835" w:rsidRDefault="00767FEB" w:rsidP="001C4835">
                <w:pPr>
                  <w:jc w:val="right"/>
                </w:pPr>
                <w:r>
                  <w:rPr>
                    <w:rFonts w:hint="eastAsia"/>
                  </w:rPr>
                  <w:t>0</w:t>
                </w:r>
              </w:p>
            </w:tc>
          </w:tr>
          <w:tr w:rsidR="001C4835" w14:paraId="5653BCBA" w14:textId="77777777" w:rsidTr="000E05BB">
            <w:sdt>
              <w:sdtPr>
                <w:tag w:val="_PLD_a1e557ccd42748f8952ee8a05606fdbb"/>
                <w:id w:val="409668972"/>
                <w:lock w:val="sdtLocked"/>
              </w:sdtPr>
              <w:sdtEndPr/>
              <w:sdtContent>
                <w:tc>
                  <w:tcPr>
                    <w:tcW w:w="1018" w:type="dxa"/>
                  </w:tcPr>
                  <w:p w14:paraId="08BF1807" w14:textId="77777777" w:rsidR="001C4835" w:rsidRDefault="001C4835" w:rsidP="001C4835">
                    <w:pPr>
                      <w:pStyle w:val="82"/>
                    </w:pPr>
                    <w:r>
                      <w:rPr>
                        <w:rFonts w:hint="eastAsia"/>
                      </w:rPr>
                      <w:t>2018年</w:t>
                    </w:r>
                  </w:p>
                </w:tc>
              </w:sdtContent>
            </w:sdt>
            <w:tc>
              <w:tcPr>
                <w:tcW w:w="1500" w:type="dxa"/>
              </w:tcPr>
              <w:p w14:paraId="260968BC" w14:textId="39CE3C2A" w:rsidR="001C4835" w:rsidRDefault="00767FEB" w:rsidP="001C4835">
                <w:pPr>
                  <w:jc w:val="right"/>
                </w:pPr>
                <w:r>
                  <w:rPr>
                    <w:rFonts w:hint="eastAsia"/>
                  </w:rPr>
                  <w:t>0</w:t>
                </w:r>
              </w:p>
            </w:tc>
            <w:tc>
              <w:tcPr>
                <w:tcW w:w="1701" w:type="dxa"/>
              </w:tcPr>
              <w:p w14:paraId="5203C3DF" w14:textId="37E6F405" w:rsidR="001C4835" w:rsidRDefault="00767FEB" w:rsidP="001C4835">
                <w:pPr>
                  <w:jc w:val="right"/>
                </w:pPr>
                <w:r>
                  <w:rPr>
                    <w:rFonts w:hint="eastAsia"/>
                  </w:rPr>
                  <w:t>0</w:t>
                </w:r>
              </w:p>
            </w:tc>
            <w:tc>
              <w:tcPr>
                <w:tcW w:w="1134" w:type="dxa"/>
              </w:tcPr>
              <w:p w14:paraId="757E181A" w14:textId="322C38B6" w:rsidR="001C4835" w:rsidRDefault="00767FEB" w:rsidP="001C4835">
                <w:pPr>
                  <w:jc w:val="right"/>
                </w:pPr>
                <w:r>
                  <w:rPr>
                    <w:rFonts w:hint="eastAsia"/>
                  </w:rPr>
                  <w:t>0</w:t>
                </w:r>
              </w:p>
            </w:tc>
            <w:tc>
              <w:tcPr>
                <w:tcW w:w="1843" w:type="dxa"/>
              </w:tcPr>
              <w:p w14:paraId="016F9256" w14:textId="6588703D" w:rsidR="001C4835" w:rsidRDefault="00767FEB" w:rsidP="001C4835">
                <w:pPr>
                  <w:jc w:val="right"/>
                </w:pPr>
                <w:r>
                  <w:rPr>
                    <w:rFonts w:hint="eastAsia"/>
                  </w:rPr>
                  <w:t>0</w:t>
                </w:r>
              </w:p>
            </w:tc>
            <w:tc>
              <w:tcPr>
                <w:tcW w:w="3118" w:type="dxa"/>
              </w:tcPr>
              <w:p w14:paraId="304DAE82" w14:textId="77777777" w:rsidR="001C4835" w:rsidRPr="00CD797F" w:rsidRDefault="001C4835" w:rsidP="001C4835">
                <w:pPr>
                  <w:pStyle w:val="100"/>
                  <w:jc w:val="center"/>
                  <w:rPr>
                    <w:sz w:val="21"/>
                    <w:szCs w:val="21"/>
                  </w:rPr>
                </w:pPr>
                <w:r w:rsidRPr="00CD797F">
                  <w:rPr>
                    <w:sz w:val="21"/>
                    <w:szCs w:val="21"/>
                  </w:rPr>
                  <w:t>-93,936,155.30</w:t>
                </w:r>
              </w:p>
            </w:tc>
            <w:tc>
              <w:tcPr>
                <w:tcW w:w="3544" w:type="dxa"/>
              </w:tcPr>
              <w:p w14:paraId="2F2C6CB9" w14:textId="76C9B67F" w:rsidR="001C4835" w:rsidRDefault="00767FEB" w:rsidP="001C4835">
                <w:pPr>
                  <w:jc w:val="right"/>
                </w:pPr>
                <w:r>
                  <w:rPr>
                    <w:rFonts w:hint="eastAsia"/>
                  </w:rPr>
                  <w:t>0</w:t>
                </w:r>
              </w:p>
            </w:tc>
          </w:tr>
        </w:tbl>
        <w:p w14:paraId="6131D6FD" w14:textId="77777777" w:rsidR="001C4835" w:rsidRDefault="001B4C12">
          <w:pPr>
            <w:pStyle w:val="82"/>
          </w:pPr>
        </w:p>
        <w:bookmarkEnd w:id="54" w:displacedByCustomXml="next"/>
      </w:sdtContent>
    </w:sdt>
    <w:sdt>
      <w:sdtPr>
        <w:rPr>
          <w:rFonts w:ascii="宋体" w:hAnsi="宋体" w:cs="宋体"/>
          <w:b w:val="0"/>
          <w:bCs w:val="0"/>
          <w:kern w:val="0"/>
          <w:sz w:val="24"/>
          <w:szCs w:val="24"/>
        </w:rPr>
        <w:alias w:val="模块:以现金方式要约回购股份计入现金分红的情况"/>
        <w:tag w:val="_SEC_e94997bde17345819efe897aed89052b"/>
        <w:id w:val="872348451"/>
        <w:lock w:val="sdtLocked"/>
        <w:placeholder>
          <w:docPart w:val="GBC22222222222222222222222222222"/>
        </w:placeholder>
      </w:sdtPr>
      <w:sdtEndPr>
        <w:rPr>
          <w:rFonts w:hint="eastAsia"/>
        </w:rPr>
      </w:sdtEndPr>
      <w:sdtContent>
        <w:p w14:paraId="50119D52" w14:textId="77777777" w:rsidR="001C4835" w:rsidRDefault="001C4835" w:rsidP="00E56CC8">
          <w:pPr>
            <w:pStyle w:val="3"/>
            <w:numPr>
              <w:ilvl w:val="0"/>
              <w:numId w:val="37"/>
            </w:numPr>
          </w:pPr>
          <w:r>
            <w:t>以现金方式回购股份计入现金分红的情况</w:t>
          </w:r>
        </w:p>
        <w:sdt>
          <w:sdtPr>
            <w:alias w:val="是否适用：以现金方式要约回购股份计入现金分红的情况[双击切换]"/>
            <w:tag w:val="_GBC_a607ac1b63154d4ea685a5cc4cd11195"/>
            <w:id w:val="-840693133"/>
            <w:lock w:val="sdtContentLocked"/>
            <w:placeholder>
              <w:docPart w:val="GBC22222222222222222222222222222"/>
            </w:placeholder>
          </w:sdtPr>
          <w:sdtEndPr/>
          <w:sdtContent>
            <w:p w14:paraId="4ECD44D4" w14:textId="77777777" w:rsidR="001C4835" w:rsidRDefault="001C4835" w:rsidP="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 w:val="24"/>
          <w:szCs w:val="24"/>
        </w:rPr>
        <w:alias w:val="模块:报告期内盈利且母公司可供普通股股东分配利润为正，但未提出普通股现金利润分配预案的，公司应当详细披露原因以及未分配利润的用途"/>
        <w:tag w:val="_SEC_338bc2c40b994349907ff9b7484876e4"/>
        <w:id w:val="1559820165"/>
        <w:lock w:val="sdtLocked"/>
        <w:placeholder>
          <w:docPart w:val="GBC22222222222222222222222222222"/>
        </w:placeholder>
      </w:sdtPr>
      <w:sdtEndPr/>
      <w:sdtContent>
        <w:p w14:paraId="33D66464" w14:textId="77777777" w:rsidR="001C4835" w:rsidRDefault="001C4835" w:rsidP="00E56CC8">
          <w:pPr>
            <w:pStyle w:val="3"/>
            <w:numPr>
              <w:ilvl w:val="0"/>
              <w:numId w:val="37"/>
            </w:numPr>
          </w:pPr>
          <w:r>
            <w:rPr>
              <w:rFonts w:hint="eastAsia"/>
            </w:rPr>
            <w:t>报告期内</w:t>
          </w:r>
          <w:proofErr w:type="gramStart"/>
          <w:r>
            <w:rPr>
              <w:rFonts w:hint="eastAsia"/>
            </w:rPr>
            <w:t>盈利且母公司</w:t>
          </w:r>
          <w:proofErr w:type="gramEnd"/>
          <w:r>
            <w:rPr>
              <w:rFonts w:hint="eastAsia"/>
            </w:rPr>
            <w:t>可供普通股股东分配利润为正，但未提出普通股现金利润分配方案预案的，公司应当详细披露原因以及未分配利润的用途和使用计划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897049114"/>
            <w:lock w:val="sdtContentLocked"/>
            <w:placeholder>
              <w:docPart w:val="GBC22222222222222222222222222222"/>
            </w:placeholder>
          </w:sdtPr>
          <w:sdtEndPr/>
          <w:sdtContent>
            <w:p w14:paraId="17D8279A" w14:textId="5A73F68A" w:rsidR="00184084" w:rsidRDefault="001C4835" w:rsidP="00184084">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2909143D" w14:textId="35123DC3" w:rsidR="00211F93" w:rsidRDefault="00211F93" w:rsidP="00E56CC8">
      <w:pPr>
        <w:pStyle w:val="2"/>
        <w:numPr>
          <w:ilvl w:val="0"/>
          <w:numId w:val="8"/>
        </w:numPr>
      </w:pPr>
      <w:r>
        <w:rPr>
          <w:rFonts w:hint="eastAsia"/>
        </w:rPr>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993caead489c45a092f4575c075d1bcf"/>
        <w:id w:val="2101906561"/>
        <w:lock w:val="sdtLocked"/>
        <w:placeholder>
          <w:docPart w:val="GBC22222222222222222222222222222"/>
        </w:placeholder>
      </w:sdtPr>
      <w:sdtEndPr>
        <w:rPr>
          <w:rFonts w:ascii="Calibri" w:hAnsi="Calibri" w:cs="Times New Roman" w:hint="default"/>
          <w:b/>
          <w:bCs/>
          <w:kern w:val="2"/>
          <w:sz w:val="21"/>
          <w:szCs w:val="32"/>
        </w:rPr>
      </w:sdtEndPr>
      <w:sdtContent>
        <w:p w14:paraId="77BD93A7" w14:textId="77777777" w:rsidR="00A153A4" w:rsidRDefault="00A153A4" w:rsidP="00A153A4">
          <w:pPr>
            <w:pStyle w:val="3"/>
            <w:numPr>
              <w:ilvl w:val="1"/>
              <w:numId w:val="15"/>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1240131894"/>
            <w:lock w:val="sdtContentLocked"/>
          </w:sdtPr>
          <w:sdtEndPr/>
          <w:sdtContent>
            <w:p w14:paraId="3ED6585E" w14:textId="77777777" w:rsidR="00A153A4" w:rsidRDefault="00A153A4">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tbl>
          <w:tblPr>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719"/>
            <w:gridCol w:w="1154"/>
            <w:gridCol w:w="6338"/>
            <w:gridCol w:w="719"/>
            <w:gridCol w:w="719"/>
            <w:gridCol w:w="722"/>
            <w:gridCol w:w="1873"/>
            <w:gridCol w:w="1123"/>
          </w:tblGrid>
          <w:tr w:rsidR="001B6EC1" w14:paraId="088F15FB" w14:textId="77777777" w:rsidTr="00720B34">
            <w:sdt>
              <w:sdtPr>
                <w:tag w:val="_PLD_415cfb23b46b41fba9f0b895a1088fd6"/>
                <w:id w:val="118196086"/>
                <w:lock w:val="sdtLocked"/>
              </w:sdtPr>
              <w:sdtEndPr/>
              <w:sdtContent>
                <w:tc>
                  <w:tcPr>
                    <w:tcW w:w="261" w:type="pct"/>
                    <w:shd w:val="clear" w:color="auto" w:fill="auto"/>
                    <w:vAlign w:val="center"/>
                  </w:tcPr>
                  <w:p w14:paraId="27DB2628" w14:textId="77777777" w:rsidR="00590EDE" w:rsidRDefault="00590EDE" w:rsidP="00D50633">
                    <w:pPr>
                      <w:jc w:val="center"/>
                      <w:rPr>
                        <w:szCs w:val="21"/>
                      </w:rPr>
                    </w:pPr>
                    <w:r>
                      <w:rPr>
                        <w:rFonts w:hint="eastAsia"/>
                        <w:szCs w:val="21"/>
                      </w:rPr>
                      <w:t>承诺背景</w:t>
                    </w:r>
                  </w:p>
                </w:tc>
              </w:sdtContent>
            </w:sdt>
            <w:sdt>
              <w:sdtPr>
                <w:tag w:val="_PLD_6d89eb5533974f2f9b788e2563589a7c"/>
                <w:id w:val="596753465"/>
                <w:lock w:val="sdtLocked"/>
              </w:sdtPr>
              <w:sdtEndPr/>
              <w:sdtContent>
                <w:tc>
                  <w:tcPr>
                    <w:tcW w:w="255" w:type="pct"/>
                    <w:shd w:val="clear" w:color="auto" w:fill="auto"/>
                    <w:vAlign w:val="center"/>
                  </w:tcPr>
                  <w:p w14:paraId="1D5396CA" w14:textId="77777777" w:rsidR="00590EDE" w:rsidRDefault="00590EDE" w:rsidP="00D50633">
                    <w:pPr>
                      <w:jc w:val="center"/>
                      <w:rPr>
                        <w:szCs w:val="21"/>
                      </w:rPr>
                    </w:pPr>
                    <w:r>
                      <w:rPr>
                        <w:rFonts w:hint="eastAsia"/>
                        <w:szCs w:val="21"/>
                      </w:rPr>
                      <w:t>承诺</w:t>
                    </w:r>
                  </w:p>
                  <w:p w14:paraId="2ACC7716" w14:textId="77777777" w:rsidR="00590EDE" w:rsidRDefault="00590EDE" w:rsidP="00D50633">
                    <w:pPr>
                      <w:jc w:val="center"/>
                      <w:rPr>
                        <w:szCs w:val="21"/>
                      </w:rPr>
                    </w:pPr>
                    <w:r>
                      <w:rPr>
                        <w:rFonts w:hint="eastAsia"/>
                        <w:szCs w:val="21"/>
                      </w:rPr>
                      <w:t>类型</w:t>
                    </w:r>
                  </w:p>
                </w:tc>
              </w:sdtContent>
            </w:sdt>
            <w:sdt>
              <w:sdtPr>
                <w:tag w:val="_PLD_4e3459cf954648c5ade489d7f239c9b2"/>
                <w:id w:val="1105385146"/>
                <w:lock w:val="sdtLocked"/>
              </w:sdtPr>
              <w:sdtEndPr/>
              <w:sdtContent>
                <w:tc>
                  <w:tcPr>
                    <w:tcW w:w="409" w:type="pct"/>
                    <w:shd w:val="clear" w:color="auto" w:fill="auto"/>
                    <w:vAlign w:val="center"/>
                  </w:tcPr>
                  <w:p w14:paraId="01014736" w14:textId="77777777" w:rsidR="00590EDE" w:rsidRDefault="00590EDE" w:rsidP="00D50633">
                    <w:pPr>
                      <w:jc w:val="center"/>
                      <w:rPr>
                        <w:szCs w:val="21"/>
                      </w:rPr>
                    </w:pPr>
                    <w:r>
                      <w:rPr>
                        <w:rFonts w:hint="eastAsia"/>
                        <w:szCs w:val="21"/>
                      </w:rPr>
                      <w:t>承诺方</w:t>
                    </w:r>
                  </w:p>
                </w:tc>
              </w:sdtContent>
            </w:sdt>
            <w:sdt>
              <w:sdtPr>
                <w:tag w:val="_PLD_b7ba969a5a9f484b969e33829f8fee27"/>
                <w:id w:val="343296891"/>
                <w:lock w:val="sdtLocked"/>
              </w:sdtPr>
              <w:sdtEndPr/>
              <w:sdtContent>
                <w:tc>
                  <w:tcPr>
                    <w:tcW w:w="2247" w:type="pct"/>
                    <w:shd w:val="clear" w:color="auto" w:fill="auto"/>
                    <w:vAlign w:val="center"/>
                  </w:tcPr>
                  <w:p w14:paraId="29158948" w14:textId="77777777" w:rsidR="00590EDE" w:rsidRDefault="00590EDE" w:rsidP="00D50633">
                    <w:pPr>
                      <w:jc w:val="center"/>
                      <w:rPr>
                        <w:szCs w:val="21"/>
                      </w:rPr>
                    </w:pPr>
                    <w:r>
                      <w:rPr>
                        <w:rFonts w:hint="eastAsia"/>
                        <w:szCs w:val="21"/>
                      </w:rPr>
                      <w:t>承诺</w:t>
                    </w:r>
                  </w:p>
                  <w:p w14:paraId="3A405E82" w14:textId="77777777" w:rsidR="00590EDE" w:rsidRDefault="00590EDE" w:rsidP="00D50633">
                    <w:pPr>
                      <w:jc w:val="center"/>
                      <w:rPr>
                        <w:szCs w:val="21"/>
                      </w:rPr>
                    </w:pPr>
                    <w:r>
                      <w:rPr>
                        <w:rFonts w:hint="eastAsia"/>
                        <w:szCs w:val="21"/>
                      </w:rPr>
                      <w:t>内容</w:t>
                    </w:r>
                  </w:p>
                </w:tc>
              </w:sdtContent>
            </w:sdt>
            <w:sdt>
              <w:sdtPr>
                <w:tag w:val="_PLD_f0fda96fdc9f43318315f33cf1099787"/>
                <w:id w:val="211850407"/>
                <w:lock w:val="sdtLocked"/>
              </w:sdtPr>
              <w:sdtEndPr/>
              <w:sdtContent>
                <w:tc>
                  <w:tcPr>
                    <w:tcW w:w="255" w:type="pct"/>
                    <w:shd w:val="clear" w:color="auto" w:fill="auto"/>
                    <w:vAlign w:val="center"/>
                  </w:tcPr>
                  <w:p w14:paraId="52766DEA" w14:textId="77777777" w:rsidR="00590EDE" w:rsidRDefault="00590EDE" w:rsidP="00D50633">
                    <w:pPr>
                      <w:jc w:val="center"/>
                      <w:rPr>
                        <w:szCs w:val="21"/>
                      </w:rPr>
                    </w:pPr>
                    <w:r>
                      <w:rPr>
                        <w:rFonts w:hint="eastAsia"/>
                        <w:szCs w:val="21"/>
                      </w:rPr>
                      <w:t>承诺时间及期限</w:t>
                    </w:r>
                  </w:p>
                </w:tc>
              </w:sdtContent>
            </w:sdt>
            <w:sdt>
              <w:sdtPr>
                <w:tag w:val="_PLD_81953845df7c406091c017485ffe89d0"/>
                <w:id w:val="537853047"/>
                <w:lock w:val="sdtLocked"/>
              </w:sdtPr>
              <w:sdtEndPr/>
              <w:sdtContent>
                <w:tc>
                  <w:tcPr>
                    <w:tcW w:w="255" w:type="pct"/>
                    <w:shd w:val="clear" w:color="auto" w:fill="auto"/>
                    <w:vAlign w:val="center"/>
                  </w:tcPr>
                  <w:p w14:paraId="24639382" w14:textId="77777777" w:rsidR="00590EDE" w:rsidRDefault="00590EDE" w:rsidP="00D50633">
                    <w:pPr>
                      <w:jc w:val="center"/>
                      <w:rPr>
                        <w:szCs w:val="21"/>
                      </w:rPr>
                    </w:pPr>
                    <w:r>
                      <w:rPr>
                        <w:rFonts w:hint="eastAsia"/>
                        <w:szCs w:val="21"/>
                      </w:rPr>
                      <w:t>是否有履行期限</w:t>
                    </w:r>
                  </w:p>
                </w:tc>
              </w:sdtContent>
            </w:sdt>
            <w:sdt>
              <w:sdtPr>
                <w:tag w:val="_PLD_f70c8d8e3e374db7a8e212809462bcc0"/>
                <w:id w:val="-545059499"/>
                <w:lock w:val="sdtLocked"/>
              </w:sdtPr>
              <w:sdtEndPr/>
              <w:sdtContent>
                <w:tc>
                  <w:tcPr>
                    <w:tcW w:w="256" w:type="pct"/>
                    <w:shd w:val="clear" w:color="auto" w:fill="auto"/>
                    <w:vAlign w:val="center"/>
                  </w:tcPr>
                  <w:p w14:paraId="1B1EB27A" w14:textId="77777777" w:rsidR="00590EDE" w:rsidRDefault="00590EDE" w:rsidP="00D50633">
                    <w:pPr>
                      <w:jc w:val="center"/>
                      <w:rPr>
                        <w:szCs w:val="21"/>
                      </w:rPr>
                    </w:pPr>
                    <w:r>
                      <w:rPr>
                        <w:rFonts w:hint="eastAsia"/>
                        <w:szCs w:val="21"/>
                      </w:rPr>
                      <w:t>是否及时严格履行</w:t>
                    </w:r>
                  </w:p>
                </w:tc>
              </w:sdtContent>
            </w:sdt>
            <w:sdt>
              <w:sdtPr>
                <w:tag w:val="_PLD_30da9c1a74564266bdab010410b3cfc4"/>
                <w:id w:val="-1244179258"/>
                <w:lock w:val="sdtLocked"/>
              </w:sdtPr>
              <w:sdtEndPr/>
              <w:sdtContent>
                <w:tc>
                  <w:tcPr>
                    <w:tcW w:w="664" w:type="pct"/>
                    <w:shd w:val="clear" w:color="auto" w:fill="auto"/>
                    <w:vAlign w:val="center"/>
                  </w:tcPr>
                  <w:p w14:paraId="03B1BA68" w14:textId="77777777" w:rsidR="00590EDE" w:rsidRDefault="00590EDE" w:rsidP="00D50633">
                    <w:pPr>
                      <w:jc w:val="center"/>
                      <w:rPr>
                        <w:szCs w:val="21"/>
                      </w:rPr>
                    </w:pPr>
                    <w:r>
                      <w:rPr>
                        <w:rFonts w:hint="eastAsia"/>
                        <w:szCs w:val="21"/>
                      </w:rPr>
                      <w:t>如未能及时履行应说明未完</w:t>
                    </w:r>
                    <w:proofErr w:type="gramStart"/>
                    <w:r>
                      <w:rPr>
                        <w:rFonts w:hint="eastAsia"/>
                        <w:szCs w:val="21"/>
                      </w:rPr>
                      <w:t>成履行</w:t>
                    </w:r>
                    <w:proofErr w:type="gramEnd"/>
                    <w:r>
                      <w:rPr>
                        <w:rFonts w:hint="eastAsia"/>
                        <w:szCs w:val="21"/>
                      </w:rPr>
                      <w:t>的具体原因</w:t>
                    </w:r>
                  </w:p>
                </w:tc>
              </w:sdtContent>
            </w:sdt>
            <w:sdt>
              <w:sdtPr>
                <w:tag w:val="_PLD_885166d72adc442aaa68aa0f496582ae"/>
                <w:id w:val="-1860198166"/>
                <w:lock w:val="sdtLocked"/>
              </w:sdtPr>
              <w:sdtEndPr/>
              <w:sdtContent>
                <w:tc>
                  <w:tcPr>
                    <w:tcW w:w="398" w:type="pct"/>
                    <w:shd w:val="clear" w:color="auto" w:fill="auto"/>
                    <w:vAlign w:val="center"/>
                  </w:tcPr>
                  <w:p w14:paraId="5448D137" w14:textId="77777777" w:rsidR="00590EDE" w:rsidRDefault="00590EDE" w:rsidP="00D50633">
                    <w:pPr>
                      <w:jc w:val="center"/>
                      <w:rPr>
                        <w:szCs w:val="21"/>
                      </w:rPr>
                    </w:pPr>
                    <w:r>
                      <w:rPr>
                        <w:rFonts w:hint="eastAsia"/>
                        <w:szCs w:val="21"/>
                      </w:rPr>
                      <w:t>如未能及时履行应说明下一步计划</w:t>
                    </w:r>
                  </w:p>
                </w:tc>
              </w:sdtContent>
            </w:sdt>
          </w:tr>
          <w:sdt>
            <w:sdtPr>
              <w:rPr>
                <w:rFonts w:hint="eastAsia"/>
                <w:szCs w:val="21"/>
              </w:rPr>
              <w:alias w:val="与重大资产重组相关的承诺"/>
              <w:tag w:val="_TUP_15c790317fea4a26bb8bce8d0cb38102"/>
              <w:id w:val="-1336371901"/>
              <w:lock w:val="sdtLocked"/>
            </w:sdtPr>
            <w:sdtEndPr>
              <w:rPr>
                <w:rFonts w:hint="default"/>
              </w:rPr>
            </w:sdtEndPr>
            <w:sdtContent>
              <w:tr w:rsidR="001B6EC1" w14:paraId="33D30AD5" w14:textId="77777777" w:rsidTr="00720B34">
                <w:tc>
                  <w:tcPr>
                    <w:tcW w:w="261" w:type="pct"/>
                    <w:shd w:val="clear" w:color="auto" w:fill="auto"/>
                    <w:vAlign w:val="center"/>
                  </w:tcPr>
                  <w:sdt>
                    <w:sdtPr>
                      <w:rPr>
                        <w:rFonts w:hint="eastAsia"/>
                        <w:szCs w:val="21"/>
                      </w:rPr>
                      <w:tag w:val="_PLD_5860a927f4cd4a999674350df1b20611"/>
                      <w:id w:val="-1814174497"/>
                      <w:lock w:val="sdtLocked"/>
                    </w:sdtPr>
                    <w:sdtEndPr/>
                    <w:sdtContent>
                      <w:p w14:paraId="744B0058" w14:textId="77777777" w:rsidR="00590EDE" w:rsidRDefault="00590EDE" w:rsidP="001B6EC1">
                        <w:pPr>
                          <w:jc w:val="center"/>
                          <w:rPr>
                            <w:szCs w:val="21"/>
                          </w:rPr>
                        </w:pPr>
                        <w:r>
                          <w:rPr>
                            <w:rFonts w:hint="eastAsia"/>
                            <w:szCs w:val="21"/>
                          </w:rPr>
                          <w:t>与重大资</w:t>
                        </w:r>
                        <w:r>
                          <w:rPr>
                            <w:rFonts w:hint="eastAsia"/>
                            <w:szCs w:val="21"/>
                          </w:rPr>
                          <w:lastRenderedPageBreak/>
                          <w:t>产重组相关的承诺</w:t>
                        </w:r>
                      </w:p>
                    </w:sdtContent>
                  </w:sdt>
                </w:tc>
                <w:sdt>
                  <w:sdtPr>
                    <w:rPr>
                      <w:szCs w:val="21"/>
                    </w:rPr>
                    <w:alias w:val="与重大资产重组相关的承诺-承诺类型"/>
                    <w:tag w:val="_GBC_aa9c1c9305e348ad982dd128c1675ee8"/>
                    <w:id w:val="-128063225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5" w:type="pct"/>
                        <w:shd w:val="clear" w:color="auto" w:fill="auto"/>
                        <w:vAlign w:val="center"/>
                      </w:tcPr>
                      <w:p w14:paraId="7C5918B7" w14:textId="77777777" w:rsidR="00590EDE" w:rsidRDefault="00590EDE" w:rsidP="001B6EC1">
                        <w:pPr>
                          <w:jc w:val="center"/>
                          <w:rPr>
                            <w:szCs w:val="21"/>
                          </w:rPr>
                        </w:pPr>
                        <w:r>
                          <w:rPr>
                            <w:szCs w:val="21"/>
                          </w:rPr>
                          <w:t>解决关联</w:t>
                        </w:r>
                        <w:r>
                          <w:rPr>
                            <w:szCs w:val="21"/>
                          </w:rPr>
                          <w:lastRenderedPageBreak/>
                          <w:t>交易</w:t>
                        </w:r>
                      </w:p>
                    </w:tc>
                  </w:sdtContent>
                </w:sdt>
                <w:tc>
                  <w:tcPr>
                    <w:tcW w:w="409" w:type="pct"/>
                    <w:shd w:val="clear" w:color="auto" w:fill="auto"/>
                    <w:vAlign w:val="center"/>
                  </w:tcPr>
                  <w:p w14:paraId="0116224A" w14:textId="77777777" w:rsidR="00590EDE" w:rsidRDefault="00590EDE" w:rsidP="001B6EC1">
                    <w:pPr>
                      <w:jc w:val="center"/>
                      <w:rPr>
                        <w:szCs w:val="21"/>
                      </w:rPr>
                    </w:pPr>
                    <w:r>
                      <w:lastRenderedPageBreak/>
                      <w:t>大股东北京京城机</w:t>
                    </w:r>
                    <w:r>
                      <w:lastRenderedPageBreak/>
                      <w:t>电控股有限责任公司</w:t>
                    </w:r>
                  </w:p>
                </w:tc>
                <w:tc>
                  <w:tcPr>
                    <w:tcW w:w="2247" w:type="pct"/>
                    <w:shd w:val="clear" w:color="auto" w:fill="auto"/>
                  </w:tcPr>
                  <w:p w14:paraId="492E2376" w14:textId="77777777" w:rsidR="00590EDE" w:rsidRDefault="00590EDE" w:rsidP="00D50633">
                    <w:pPr>
                      <w:rPr>
                        <w:szCs w:val="21"/>
                      </w:rPr>
                    </w:pPr>
                    <w:r>
                      <w:lastRenderedPageBreak/>
                      <w:t>京城控股承诺：“就本公司及本公司控制的其他企业与上市公司及其控制的企业之间将来无法避免或有合理原因而发生的关联交易事</w:t>
                    </w:r>
                    <w:r>
                      <w:lastRenderedPageBreak/>
                      <w:t>项，本公司及本公司控制的其他企业将遵循市场交易的公开、公平、公正的原则，按照公允、合理的市场价格进行交易，并依据有关法律、法规及规范性文件的规定履行关联交易决策程序，依法履行信息披露义务。本公司保证本公司及本公司控制的其他企业将不通过与上市公司及其控制的企业的关联交易取得任何不正当的利益或使上市公司及其控制的企业承担任何不正当的义务。如违反上述承诺与上市公司及其控制的企业进行交易，而给上市公司及其控制的企业造成损失，由本公司承担赔偿责任。”</w:t>
                    </w:r>
                  </w:p>
                </w:tc>
                <w:tc>
                  <w:tcPr>
                    <w:tcW w:w="255" w:type="pct"/>
                    <w:shd w:val="clear" w:color="auto" w:fill="auto"/>
                    <w:vAlign w:val="center"/>
                  </w:tcPr>
                  <w:p w14:paraId="0A1330A7" w14:textId="77777777" w:rsidR="00590EDE" w:rsidRDefault="00590EDE" w:rsidP="001B6EC1">
                    <w:pPr>
                      <w:jc w:val="center"/>
                      <w:rPr>
                        <w:szCs w:val="21"/>
                      </w:rPr>
                    </w:pPr>
                    <w:r>
                      <w:rPr>
                        <w:rFonts w:hint="eastAsia"/>
                      </w:rPr>
                      <w:lastRenderedPageBreak/>
                      <w:t>长期</w:t>
                    </w:r>
                  </w:p>
                </w:tc>
                <w:sdt>
                  <w:sdtPr>
                    <w:rPr>
                      <w:szCs w:val="21"/>
                    </w:rPr>
                    <w:alias w:val="与重大资产重组相关的承诺-是否有履行期限"/>
                    <w:tag w:val="_GBC_5b634ddcd7f24eb298fb3573998d3f89"/>
                    <w:id w:val="1636677947"/>
                    <w:lock w:val="sdtLocked"/>
                    <w:comboBox>
                      <w:listItem w:displayText="是" w:value="true"/>
                      <w:listItem w:displayText="否" w:value="false"/>
                    </w:comboBox>
                  </w:sdtPr>
                  <w:sdtEndPr/>
                  <w:sdtContent>
                    <w:tc>
                      <w:tcPr>
                        <w:tcW w:w="255" w:type="pct"/>
                        <w:shd w:val="clear" w:color="auto" w:fill="auto"/>
                        <w:vAlign w:val="center"/>
                      </w:tcPr>
                      <w:p w14:paraId="1D3E19E3" w14:textId="77777777" w:rsidR="00590EDE" w:rsidRDefault="00590EDE" w:rsidP="001B6EC1">
                        <w:pPr>
                          <w:jc w:val="center"/>
                          <w:rPr>
                            <w:szCs w:val="21"/>
                          </w:rPr>
                        </w:pPr>
                        <w:r>
                          <w:rPr>
                            <w:szCs w:val="21"/>
                          </w:rPr>
                          <w:t>是</w:t>
                        </w:r>
                      </w:p>
                    </w:tc>
                  </w:sdtContent>
                </w:sdt>
                <w:sdt>
                  <w:sdtPr>
                    <w:rPr>
                      <w:szCs w:val="21"/>
                    </w:rPr>
                    <w:alias w:val="与重大资产重组相关的承诺-是否及时严格履行"/>
                    <w:tag w:val="_GBC_258690e2d1934d0cb87574e307cdecdb"/>
                    <w:id w:val="1905411810"/>
                    <w:lock w:val="sdtLocked"/>
                    <w:comboBox>
                      <w:listItem w:displayText="是" w:value="true"/>
                      <w:listItem w:displayText="否" w:value="false"/>
                    </w:comboBox>
                  </w:sdtPr>
                  <w:sdtEndPr/>
                  <w:sdtContent>
                    <w:tc>
                      <w:tcPr>
                        <w:tcW w:w="256" w:type="pct"/>
                        <w:shd w:val="clear" w:color="auto" w:fill="auto"/>
                        <w:vAlign w:val="center"/>
                      </w:tcPr>
                      <w:p w14:paraId="7273DB2D" w14:textId="77777777" w:rsidR="00590EDE" w:rsidRDefault="00590EDE" w:rsidP="001B6EC1">
                        <w:pPr>
                          <w:jc w:val="center"/>
                          <w:rPr>
                            <w:szCs w:val="21"/>
                          </w:rPr>
                        </w:pPr>
                        <w:r>
                          <w:rPr>
                            <w:szCs w:val="21"/>
                          </w:rPr>
                          <w:t>是</w:t>
                        </w:r>
                      </w:p>
                    </w:tc>
                  </w:sdtContent>
                </w:sdt>
                <w:tc>
                  <w:tcPr>
                    <w:tcW w:w="664" w:type="pct"/>
                    <w:shd w:val="clear" w:color="auto" w:fill="auto"/>
                  </w:tcPr>
                  <w:p w14:paraId="61AC32A6" w14:textId="369A60FA" w:rsidR="00590EDE" w:rsidRDefault="00590EDE" w:rsidP="001B6EC1">
                    <w:pPr>
                      <w:jc w:val="both"/>
                      <w:rPr>
                        <w:szCs w:val="21"/>
                      </w:rPr>
                    </w:pPr>
                  </w:p>
                </w:tc>
                <w:tc>
                  <w:tcPr>
                    <w:tcW w:w="398" w:type="pct"/>
                    <w:shd w:val="clear" w:color="auto" w:fill="auto"/>
                    <w:vAlign w:val="center"/>
                  </w:tcPr>
                  <w:p w14:paraId="261FFA53" w14:textId="5B8730BC" w:rsidR="00590EDE" w:rsidRDefault="00590EDE" w:rsidP="001B6EC1">
                    <w:pPr>
                      <w:jc w:val="center"/>
                      <w:rPr>
                        <w:szCs w:val="21"/>
                      </w:rPr>
                    </w:pPr>
                  </w:p>
                </w:tc>
              </w:tr>
            </w:sdtContent>
          </w:sdt>
          <w:sdt>
            <w:sdtPr>
              <w:rPr>
                <w:rFonts w:hint="eastAsia"/>
                <w:szCs w:val="21"/>
              </w:rPr>
              <w:alias w:val="与重大资产重组相关的承诺"/>
              <w:tag w:val="_TUP_15c790317fea4a26bb8bce8d0cb38102"/>
              <w:id w:val="-817261475"/>
              <w:lock w:val="sdtLocked"/>
            </w:sdtPr>
            <w:sdtEndPr>
              <w:rPr>
                <w:rFonts w:hint="default"/>
              </w:rPr>
            </w:sdtEndPr>
            <w:sdtContent>
              <w:tr w:rsidR="001B6EC1" w14:paraId="21AD419D" w14:textId="77777777" w:rsidTr="00720B34">
                <w:tc>
                  <w:tcPr>
                    <w:tcW w:w="261" w:type="pct"/>
                    <w:shd w:val="clear" w:color="auto" w:fill="auto"/>
                    <w:vAlign w:val="center"/>
                  </w:tcPr>
                  <w:sdt>
                    <w:sdtPr>
                      <w:rPr>
                        <w:rFonts w:hint="eastAsia"/>
                        <w:szCs w:val="21"/>
                      </w:rPr>
                      <w:tag w:val="_PLD_5860a927f4cd4a999674350df1b20611"/>
                      <w:id w:val="2069838308"/>
                      <w:lock w:val="sdtLocked"/>
                    </w:sdtPr>
                    <w:sdtEndPr/>
                    <w:sdtContent>
                      <w:p w14:paraId="42536E90" w14:textId="77777777" w:rsidR="00590EDE" w:rsidRDefault="00590EDE" w:rsidP="001B6EC1">
                        <w:pPr>
                          <w:jc w:val="center"/>
                          <w:rPr>
                            <w:szCs w:val="21"/>
                          </w:rPr>
                        </w:pPr>
                        <w:r>
                          <w:rPr>
                            <w:rFonts w:hint="eastAsia"/>
                            <w:szCs w:val="21"/>
                          </w:rPr>
                          <w:t>与重大资产重组相关的承诺</w:t>
                        </w:r>
                      </w:p>
                    </w:sdtContent>
                  </w:sdt>
                </w:tc>
                <w:sdt>
                  <w:sdtPr>
                    <w:rPr>
                      <w:szCs w:val="21"/>
                    </w:rPr>
                    <w:alias w:val="与重大资产重组相关的承诺-承诺类型"/>
                    <w:tag w:val="_GBC_aa9c1c9305e348ad982dd128c1675ee8"/>
                    <w:id w:val="51380079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5" w:type="pct"/>
                        <w:shd w:val="clear" w:color="auto" w:fill="auto"/>
                        <w:vAlign w:val="center"/>
                      </w:tcPr>
                      <w:p w14:paraId="15C55458" w14:textId="77777777" w:rsidR="00590EDE" w:rsidRDefault="00590EDE" w:rsidP="001B6EC1">
                        <w:pPr>
                          <w:jc w:val="center"/>
                          <w:rPr>
                            <w:szCs w:val="21"/>
                          </w:rPr>
                        </w:pPr>
                        <w:r>
                          <w:rPr>
                            <w:szCs w:val="21"/>
                          </w:rPr>
                          <w:t>解决同业竞争</w:t>
                        </w:r>
                      </w:p>
                    </w:tc>
                  </w:sdtContent>
                </w:sdt>
                <w:tc>
                  <w:tcPr>
                    <w:tcW w:w="409" w:type="pct"/>
                    <w:shd w:val="clear" w:color="auto" w:fill="auto"/>
                    <w:vAlign w:val="center"/>
                  </w:tcPr>
                  <w:p w14:paraId="4E417921" w14:textId="77777777" w:rsidR="00590EDE" w:rsidRDefault="00590EDE" w:rsidP="001B6EC1">
                    <w:pPr>
                      <w:jc w:val="center"/>
                      <w:rPr>
                        <w:szCs w:val="21"/>
                      </w:rPr>
                    </w:pPr>
                    <w:r>
                      <w:t>大股东北京京城机电控股有限责任公司</w:t>
                    </w:r>
                  </w:p>
                </w:tc>
                <w:tc>
                  <w:tcPr>
                    <w:tcW w:w="2247" w:type="pct"/>
                    <w:shd w:val="clear" w:color="auto" w:fill="auto"/>
                  </w:tcPr>
                  <w:p w14:paraId="40D0B391" w14:textId="77777777" w:rsidR="00590EDE" w:rsidRDefault="00590EDE" w:rsidP="00D50633">
                    <w:pPr>
                      <w:rPr>
                        <w:szCs w:val="21"/>
                      </w:rPr>
                    </w:pPr>
                    <w:r>
                      <w:t>京城控股承诺：“针对本公司以及本公司控制的其他企业未来拟从事或实质性获得上市公司同类业务或商业机会，且该等业务或商业机会所形成的资产和业务与上市公司可能构成潜在同业竞争的情况。本公司将不从事并努力促使本公司控制的其他企业不从事与上市公司相同或相近的业务，以避免与上市公司的业务经营构成直接或间接的竞争。此外，本公司或本公司控制的其他企业在市场份额、商业机会及资源配置等方面可能对上市公司带来不公平的影响时，本公司自愿放弃并努力促使本公司控制的其他企业放弃与上市公司的业务竞争。   本公司承诺，自本承诺函出具日起，赔偿上市公司因本公司违反本承诺任何条款而遭受或产生的任何损失或开支。本承诺函在上市公司合法有效存续且本公司作为上市公司的控股股东（或实际控制人）期间持续有效。”</w:t>
                    </w:r>
                  </w:p>
                </w:tc>
                <w:tc>
                  <w:tcPr>
                    <w:tcW w:w="255" w:type="pct"/>
                    <w:shd w:val="clear" w:color="auto" w:fill="auto"/>
                    <w:vAlign w:val="center"/>
                  </w:tcPr>
                  <w:p w14:paraId="21858D95" w14:textId="77777777" w:rsidR="00590EDE" w:rsidRDefault="00590EDE" w:rsidP="001B6EC1">
                    <w:pPr>
                      <w:jc w:val="center"/>
                      <w:rPr>
                        <w:szCs w:val="21"/>
                      </w:rPr>
                    </w:pPr>
                    <w:r>
                      <w:t>长期</w:t>
                    </w:r>
                  </w:p>
                </w:tc>
                <w:sdt>
                  <w:sdtPr>
                    <w:rPr>
                      <w:szCs w:val="21"/>
                    </w:rPr>
                    <w:alias w:val="与重大资产重组相关的承诺-是否有履行期限"/>
                    <w:tag w:val="_GBC_5b634ddcd7f24eb298fb3573998d3f89"/>
                    <w:id w:val="612793150"/>
                    <w:lock w:val="sdtLocked"/>
                    <w:comboBox>
                      <w:listItem w:displayText="是" w:value="true"/>
                      <w:listItem w:displayText="否" w:value="false"/>
                    </w:comboBox>
                  </w:sdtPr>
                  <w:sdtEndPr/>
                  <w:sdtContent>
                    <w:tc>
                      <w:tcPr>
                        <w:tcW w:w="255" w:type="pct"/>
                        <w:shd w:val="clear" w:color="auto" w:fill="auto"/>
                        <w:vAlign w:val="center"/>
                      </w:tcPr>
                      <w:p w14:paraId="1B9540AF" w14:textId="77777777" w:rsidR="00590EDE" w:rsidRDefault="00590EDE" w:rsidP="001B6EC1">
                        <w:pPr>
                          <w:jc w:val="center"/>
                          <w:rPr>
                            <w:szCs w:val="21"/>
                          </w:rPr>
                        </w:pPr>
                        <w:r>
                          <w:rPr>
                            <w:szCs w:val="21"/>
                          </w:rPr>
                          <w:t>是</w:t>
                        </w:r>
                      </w:p>
                    </w:tc>
                  </w:sdtContent>
                </w:sdt>
                <w:sdt>
                  <w:sdtPr>
                    <w:rPr>
                      <w:szCs w:val="21"/>
                    </w:rPr>
                    <w:alias w:val="与重大资产重组相关的承诺-是否及时严格履行"/>
                    <w:tag w:val="_GBC_258690e2d1934d0cb87574e307cdecdb"/>
                    <w:id w:val="1602137321"/>
                    <w:lock w:val="sdtLocked"/>
                    <w:comboBox>
                      <w:listItem w:displayText="是" w:value="true"/>
                      <w:listItem w:displayText="否" w:value="false"/>
                    </w:comboBox>
                  </w:sdtPr>
                  <w:sdtEndPr/>
                  <w:sdtContent>
                    <w:tc>
                      <w:tcPr>
                        <w:tcW w:w="256" w:type="pct"/>
                        <w:shd w:val="clear" w:color="auto" w:fill="auto"/>
                        <w:vAlign w:val="center"/>
                      </w:tcPr>
                      <w:p w14:paraId="47DF2BDA" w14:textId="77777777" w:rsidR="00590EDE" w:rsidRDefault="00590EDE" w:rsidP="001B6EC1">
                        <w:pPr>
                          <w:jc w:val="center"/>
                          <w:rPr>
                            <w:szCs w:val="21"/>
                          </w:rPr>
                        </w:pPr>
                        <w:r>
                          <w:rPr>
                            <w:szCs w:val="21"/>
                          </w:rPr>
                          <w:t>是</w:t>
                        </w:r>
                      </w:p>
                    </w:tc>
                  </w:sdtContent>
                </w:sdt>
                <w:tc>
                  <w:tcPr>
                    <w:tcW w:w="664" w:type="pct"/>
                    <w:shd w:val="clear" w:color="auto" w:fill="auto"/>
                  </w:tcPr>
                  <w:p w14:paraId="57A21F76" w14:textId="0FF35BA6" w:rsidR="00590EDE" w:rsidRDefault="00590EDE" w:rsidP="001B6EC1">
                    <w:pPr>
                      <w:jc w:val="both"/>
                      <w:rPr>
                        <w:szCs w:val="21"/>
                      </w:rPr>
                    </w:pPr>
                  </w:p>
                </w:tc>
                <w:tc>
                  <w:tcPr>
                    <w:tcW w:w="398" w:type="pct"/>
                    <w:shd w:val="clear" w:color="auto" w:fill="auto"/>
                    <w:vAlign w:val="center"/>
                  </w:tcPr>
                  <w:p w14:paraId="019DE6D6" w14:textId="060FB478" w:rsidR="00590EDE" w:rsidRDefault="00590EDE" w:rsidP="001B6EC1">
                    <w:pPr>
                      <w:jc w:val="center"/>
                      <w:rPr>
                        <w:szCs w:val="21"/>
                      </w:rPr>
                    </w:pPr>
                  </w:p>
                </w:tc>
              </w:tr>
            </w:sdtContent>
          </w:sdt>
          <w:sdt>
            <w:sdtPr>
              <w:rPr>
                <w:rFonts w:hint="eastAsia"/>
                <w:szCs w:val="21"/>
              </w:rPr>
              <w:alias w:val="与重大资产重组相关的承诺"/>
              <w:tag w:val="_TUP_15c790317fea4a26bb8bce8d0cb38102"/>
              <w:id w:val="1894544794"/>
              <w:lock w:val="sdtLocked"/>
            </w:sdtPr>
            <w:sdtEndPr>
              <w:rPr>
                <w:rFonts w:hint="default"/>
              </w:rPr>
            </w:sdtEndPr>
            <w:sdtContent>
              <w:tr w:rsidR="001B6EC1" w14:paraId="01E3823C" w14:textId="77777777" w:rsidTr="00720B34">
                <w:tc>
                  <w:tcPr>
                    <w:tcW w:w="261" w:type="pct"/>
                    <w:shd w:val="clear" w:color="auto" w:fill="auto"/>
                    <w:vAlign w:val="center"/>
                  </w:tcPr>
                  <w:sdt>
                    <w:sdtPr>
                      <w:rPr>
                        <w:rFonts w:hint="eastAsia"/>
                        <w:szCs w:val="21"/>
                      </w:rPr>
                      <w:tag w:val="_PLD_5860a927f4cd4a999674350df1b20611"/>
                      <w:id w:val="533468686"/>
                      <w:lock w:val="sdtLocked"/>
                    </w:sdtPr>
                    <w:sdtEndPr/>
                    <w:sdtContent>
                      <w:p w14:paraId="0EBADB69" w14:textId="77777777" w:rsidR="00590EDE" w:rsidRDefault="00590EDE" w:rsidP="001B6EC1">
                        <w:pPr>
                          <w:jc w:val="center"/>
                          <w:rPr>
                            <w:szCs w:val="21"/>
                          </w:rPr>
                        </w:pPr>
                        <w:r>
                          <w:rPr>
                            <w:rFonts w:hint="eastAsia"/>
                            <w:szCs w:val="21"/>
                          </w:rPr>
                          <w:t>与重大资产重组相关的承诺</w:t>
                        </w:r>
                      </w:p>
                    </w:sdtContent>
                  </w:sdt>
                </w:tc>
                <w:sdt>
                  <w:sdtPr>
                    <w:rPr>
                      <w:szCs w:val="21"/>
                    </w:rPr>
                    <w:alias w:val="与重大资产重组相关的承诺-承诺类型"/>
                    <w:tag w:val="_GBC_aa9c1c9305e348ad982dd128c1675ee8"/>
                    <w:id w:val="163382582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5" w:type="pct"/>
                        <w:shd w:val="clear" w:color="auto" w:fill="auto"/>
                        <w:vAlign w:val="center"/>
                      </w:tcPr>
                      <w:p w14:paraId="3180130A" w14:textId="77777777" w:rsidR="00590EDE" w:rsidRDefault="00590EDE" w:rsidP="001B6EC1">
                        <w:pPr>
                          <w:jc w:val="center"/>
                          <w:rPr>
                            <w:szCs w:val="21"/>
                          </w:rPr>
                        </w:pPr>
                        <w:r>
                          <w:rPr>
                            <w:szCs w:val="21"/>
                          </w:rPr>
                          <w:t>其他</w:t>
                        </w:r>
                      </w:p>
                    </w:tc>
                  </w:sdtContent>
                </w:sdt>
                <w:tc>
                  <w:tcPr>
                    <w:tcW w:w="409" w:type="pct"/>
                    <w:shd w:val="clear" w:color="auto" w:fill="auto"/>
                    <w:vAlign w:val="center"/>
                  </w:tcPr>
                  <w:p w14:paraId="19673832" w14:textId="77777777" w:rsidR="00590EDE" w:rsidRDefault="00590EDE" w:rsidP="001B6EC1">
                    <w:pPr>
                      <w:jc w:val="center"/>
                      <w:rPr>
                        <w:szCs w:val="21"/>
                      </w:rPr>
                    </w:pPr>
                    <w:r>
                      <w:t>大股东北京京城机电控股有限责任公司</w:t>
                    </w:r>
                  </w:p>
                </w:tc>
                <w:tc>
                  <w:tcPr>
                    <w:tcW w:w="2247" w:type="pct"/>
                    <w:shd w:val="clear" w:color="auto" w:fill="auto"/>
                  </w:tcPr>
                  <w:p w14:paraId="27E391EC" w14:textId="77777777" w:rsidR="00590EDE" w:rsidRDefault="00590EDE" w:rsidP="00D50633">
                    <w:pPr>
                      <w:rPr>
                        <w:szCs w:val="21"/>
                      </w:rPr>
                    </w:pPr>
                    <w:r>
                      <w:t>京城控股承诺，本次重大资产重组完成后，将保证上市公司在人员、资产、财务、机构、业务等方面的独立性。京城控股分别</w:t>
                    </w:r>
                    <w:proofErr w:type="gramStart"/>
                    <w:r>
                      <w:t>就人员</w:t>
                    </w:r>
                    <w:proofErr w:type="gramEnd"/>
                    <w:r>
                      <w:t>独立、资产独立、财务独立、机构独立、业务独立等方面</w:t>
                    </w:r>
                    <w:proofErr w:type="gramStart"/>
                    <w:r>
                      <w:t>作出</w:t>
                    </w:r>
                    <w:proofErr w:type="gramEnd"/>
                    <w:r>
                      <w:t>具体的承诺。该承诺在京城控股作为上市公司的控股股东（或实际控制人）期间内持续有效且不可变更或撤销。如违反上述承诺，并因此给上市公司造成经济损失，京城控股将向上市公司进行赔偿。</w:t>
                    </w:r>
                  </w:p>
                </w:tc>
                <w:tc>
                  <w:tcPr>
                    <w:tcW w:w="255" w:type="pct"/>
                    <w:shd w:val="clear" w:color="auto" w:fill="auto"/>
                    <w:vAlign w:val="center"/>
                  </w:tcPr>
                  <w:p w14:paraId="6061CBF5" w14:textId="77777777" w:rsidR="00590EDE" w:rsidRDefault="00590EDE" w:rsidP="001B6EC1">
                    <w:pPr>
                      <w:jc w:val="center"/>
                      <w:rPr>
                        <w:szCs w:val="21"/>
                      </w:rPr>
                    </w:pPr>
                    <w:r>
                      <w:t>长期</w:t>
                    </w:r>
                  </w:p>
                </w:tc>
                <w:sdt>
                  <w:sdtPr>
                    <w:rPr>
                      <w:szCs w:val="21"/>
                    </w:rPr>
                    <w:alias w:val="与重大资产重组相关的承诺-是否有履行期限"/>
                    <w:tag w:val="_GBC_5b634ddcd7f24eb298fb3573998d3f89"/>
                    <w:id w:val="-572040225"/>
                    <w:lock w:val="sdtLocked"/>
                    <w:comboBox>
                      <w:listItem w:displayText="是" w:value="true"/>
                      <w:listItem w:displayText="否" w:value="false"/>
                    </w:comboBox>
                  </w:sdtPr>
                  <w:sdtEndPr/>
                  <w:sdtContent>
                    <w:tc>
                      <w:tcPr>
                        <w:tcW w:w="255" w:type="pct"/>
                        <w:shd w:val="clear" w:color="auto" w:fill="auto"/>
                        <w:vAlign w:val="center"/>
                      </w:tcPr>
                      <w:p w14:paraId="22DA678F" w14:textId="77777777" w:rsidR="00590EDE" w:rsidRDefault="00590EDE" w:rsidP="001B6EC1">
                        <w:pPr>
                          <w:jc w:val="center"/>
                          <w:rPr>
                            <w:szCs w:val="21"/>
                          </w:rPr>
                        </w:pPr>
                        <w:r>
                          <w:rPr>
                            <w:szCs w:val="21"/>
                          </w:rPr>
                          <w:t>是</w:t>
                        </w:r>
                      </w:p>
                    </w:tc>
                  </w:sdtContent>
                </w:sdt>
                <w:sdt>
                  <w:sdtPr>
                    <w:rPr>
                      <w:szCs w:val="21"/>
                    </w:rPr>
                    <w:alias w:val="与重大资产重组相关的承诺-是否及时严格履行"/>
                    <w:tag w:val="_GBC_258690e2d1934d0cb87574e307cdecdb"/>
                    <w:id w:val="-814795828"/>
                    <w:lock w:val="sdtLocked"/>
                    <w:comboBox>
                      <w:listItem w:displayText="是" w:value="true"/>
                      <w:listItem w:displayText="否" w:value="false"/>
                    </w:comboBox>
                  </w:sdtPr>
                  <w:sdtEndPr/>
                  <w:sdtContent>
                    <w:tc>
                      <w:tcPr>
                        <w:tcW w:w="256" w:type="pct"/>
                        <w:shd w:val="clear" w:color="auto" w:fill="auto"/>
                        <w:vAlign w:val="center"/>
                      </w:tcPr>
                      <w:p w14:paraId="2FC3AA2C" w14:textId="77777777" w:rsidR="00590EDE" w:rsidRDefault="00590EDE" w:rsidP="001B6EC1">
                        <w:pPr>
                          <w:jc w:val="center"/>
                          <w:rPr>
                            <w:szCs w:val="21"/>
                          </w:rPr>
                        </w:pPr>
                        <w:r>
                          <w:rPr>
                            <w:szCs w:val="21"/>
                          </w:rPr>
                          <w:t>是</w:t>
                        </w:r>
                      </w:p>
                    </w:tc>
                  </w:sdtContent>
                </w:sdt>
                <w:tc>
                  <w:tcPr>
                    <w:tcW w:w="664" w:type="pct"/>
                    <w:shd w:val="clear" w:color="auto" w:fill="auto"/>
                  </w:tcPr>
                  <w:p w14:paraId="00642FEE" w14:textId="6FA5E16B" w:rsidR="00590EDE" w:rsidRDefault="00590EDE" w:rsidP="001B6EC1">
                    <w:pPr>
                      <w:jc w:val="both"/>
                      <w:rPr>
                        <w:szCs w:val="21"/>
                      </w:rPr>
                    </w:pPr>
                  </w:p>
                </w:tc>
                <w:tc>
                  <w:tcPr>
                    <w:tcW w:w="398" w:type="pct"/>
                    <w:shd w:val="clear" w:color="auto" w:fill="auto"/>
                    <w:vAlign w:val="center"/>
                  </w:tcPr>
                  <w:p w14:paraId="1E8F7E0D" w14:textId="49C5C313" w:rsidR="00590EDE" w:rsidRDefault="00590EDE" w:rsidP="001B6EC1">
                    <w:pPr>
                      <w:jc w:val="center"/>
                      <w:rPr>
                        <w:szCs w:val="21"/>
                      </w:rPr>
                    </w:pPr>
                  </w:p>
                </w:tc>
              </w:tr>
            </w:sdtContent>
          </w:sdt>
          <w:sdt>
            <w:sdtPr>
              <w:rPr>
                <w:rFonts w:hint="eastAsia"/>
                <w:szCs w:val="21"/>
              </w:rPr>
              <w:alias w:val="与重大资产重组相关的承诺"/>
              <w:tag w:val="_TUP_15c790317fea4a26bb8bce8d0cb38102"/>
              <w:id w:val="-66273225"/>
              <w:lock w:val="sdtLocked"/>
            </w:sdtPr>
            <w:sdtEndPr>
              <w:rPr>
                <w:rFonts w:hint="default"/>
              </w:rPr>
            </w:sdtEndPr>
            <w:sdtContent>
              <w:tr w:rsidR="001B6EC1" w14:paraId="2A236761" w14:textId="77777777" w:rsidTr="00720B34">
                <w:tc>
                  <w:tcPr>
                    <w:tcW w:w="261" w:type="pct"/>
                    <w:shd w:val="clear" w:color="auto" w:fill="auto"/>
                    <w:vAlign w:val="center"/>
                  </w:tcPr>
                  <w:sdt>
                    <w:sdtPr>
                      <w:rPr>
                        <w:rFonts w:hint="eastAsia"/>
                        <w:szCs w:val="21"/>
                      </w:rPr>
                      <w:tag w:val="_PLD_5860a927f4cd4a999674350df1b20611"/>
                      <w:id w:val="-471982346"/>
                      <w:lock w:val="sdtLocked"/>
                    </w:sdtPr>
                    <w:sdtEndPr/>
                    <w:sdtContent>
                      <w:p w14:paraId="1007DA91" w14:textId="77777777" w:rsidR="00590EDE" w:rsidRDefault="00590EDE" w:rsidP="001B6EC1">
                        <w:pPr>
                          <w:jc w:val="center"/>
                          <w:rPr>
                            <w:szCs w:val="21"/>
                          </w:rPr>
                        </w:pPr>
                        <w:r>
                          <w:rPr>
                            <w:rFonts w:hint="eastAsia"/>
                            <w:szCs w:val="21"/>
                          </w:rPr>
                          <w:t>与重大资产重组相关的承诺</w:t>
                        </w:r>
                      </w:p>
                    </w:sdtContent>
                  </w:sdt>
                </w:tc>
                <w:sdt>
                  <w:sdtPr>
                    <w:rPr>
                      <w:szCs w:val="21"/>
                    </w:rPr>
                    <w:alias w:val="与重大资产重组相关的承诺-承诺类型"/>
                    <w:tag w:val="_GBC_aa9c1c9305e348ad982dd128c1675ee8"/>
                    <w:id w:val="35208566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5" w:type="pct"/>
                        <w:shd w:val="clear" w:color="auto" w:fill="auto"/>
                        <w:vAlign w:val="center"/>
                      </w:tcPr>
                      <w:p w14:paraId="1858AAF2" w14:textId="77777777" w:rsidR="00590EDE" w:rsidRDefault="00590EDE" w:rsidP="001B6EC1">
                        <w:pPr>
                          <w:jc w:val="center"/>
                          <w:rPr>
                            <w:szCs w:val="21"/>
                          </w:rPr>
                        </w:pPr>
                        <w:r>
                          <w:rPr>
                            <w:szCs w:val="21"/>
                          </w:rPr>
                          <w:t>其他</w:t>
                        </w:r>
                      </w:p>
                    </w:tc>
                  </w:sdtContent>
                </w:sdt>
                <w:tc>
                  <w:tcPr>
                    <w:tcW w:w="409" w:type="pct"/>
                    <w:shd w:val="clear" w:color="auto" w:fill="auto"/>
                    <w:vAlign w:val="center"/>
                  </w:tcPr>
                  <w:p w14:paraId="1CA2CE39" w14:textId="77777777" w:rsidR="00590EDE" w:rsidRDefault="00590EDE" w:rsidP="001B6EC1">
                    <w:pPr>
                      <w:jc w:val="center"/>
                      <w:rPr>
                        <w:szCs w:val="21"/>
                      </w:rPr>
                    </w:pPr>
                    <w:r>
                      <w:t>大股东北京京城机电控股有限责任公司</w:t>
                    </w:r>
                  </w:p>
                </w:tc>
                <w:tc>
                  <w:tcPr>
                    <w:tcW w:w="2247" w:type="pct"/>
                    <w:shd w:val="clear" w:color="auto" w:fill="auto"/>
                  </w:tcPr>
                  <w:p w14:paraId="2CCE1F0D" w14:textId="77777777" w:rsidR="00590EDE" w:rsidRDefault="00590EDE" w:rsidP="00D50633">
                    <w:pPr>
                      <w:rPr>
                        <w:szCs w:val="21"/>
                      </w:rPr>
                    </w:pPr>
                    <w:r>
                      <w:t>京城控股承诺：“1、北人股份的债权人自接到北人股份有关本次重大资产重组事宜的通知书之日起三十日内，未接到通知书的自北人股份就其本次重大资产重组事宜首次公告之日起四十五日内，如果要求北人股份提前清偿债务或提供担保，而北人股份未清偿债务或提供担保的，本公司承诺将承担对该等债务提前清偿或提供担保的责任；2、对于北人股份无法联系到的债权人，以及接到通知或公告</w:t>
                    </w:r>
                    <w:r>
                      <w:lastRenderedPageBreak/>
                      <w:t>期满后仍未发表明确意见的债权人，如其在本次重大资产重组完成前又明确发表不同意意见，而北人股份未按其要求清偿债务或提供担保的，本公司承诺将承担对该等债务提前清偿或提供担保的责任；3、对于北人股份确实无法联系到的债权人，以及接到通知或公告期满后仍未发表明确意见的债权人，如本次重大资产重组完成后，置出资产的承接主体无法清偿其债务的，由本公司负责清偿。本公司承担担保责任或清偿责任后，有权对置出资产的承接主体进行追偿。”</w:t>
                    </w:r>
                  </w:p>
                </w:tc>
                <w:tc>
                  <w:tcPr>
                    <w:tcW w:w="255" w:type="pct"/>
                    <w:shd w:val="clear" w:color="auto" w:fill="auto"/>
                    <w:vAlign w:val="center"/>
                  </w:tcPr>
                  <w:p w14:paraId="7A89EDFE" w14:textId="77777777" w:rsidR="00590EDE" w:rsidRDefault="00590EDE" w:rsidP="001B6EC1">
                    <w:pPr>
                      <w:jc w:val="center"/>
                      <w:rPr>
                        <w:szCs w:val="21"/>
                      </w:rPr>
                    </w:pPr>
                    <w:r>
                      <w:lastRenderedPageBreak/>
                      <w:t>长期</w:t>
                    </w:r>
                  </w:p>
                </w:tc>
                <w:sdt>
                  <w:sdtPr>
                    <w:rPr>
                      <w:szCs w:val="21"/>
                    </w:rPr>
                    <w:alias w:val="与重大资产重组相关的承诺-是否有履行期限"/>
                    <w:tag w:val="_GBC_5b634ddcd7f24eb298fb3573998d3f89"/>
                    <w:id w:val="-583377858"/>
                    <w:lock w:val="sdtLocked"/>
                    <w:comboBox>
                      <w:listItem w:displayText="是" w:value="true"/>
                      <w:listItem w:displayText="否" w:value="false"/>
                    </w:comboBox>
                  </w:sdtPr>
                  <w:sdtEndPr/>
                  <w:sdtContent>
                    <w:tc>
                      <w:tcPr>
                        <w:tcW w:w="255" w:type="pct"/>
                        <w:shd w:val="clear" w:color="auto" w:fill="auto"/>
                        <w:vAlign w:val="center"/>
                      </w:tcPr>
                      <w:p w14:paraId="187C12ED" w14:textId="77777777" w:rsidR="00590EDE" w:rsidRDefault="00590EDE" w:rsidP="001B6EC1">
                        <w:pPr>
                          <w:jc w:val="center"/>
                          <w:rPr>
                            <w:szCs w:val="21"/>
                          </w:rPr>
                        </w:pPr>
                        <w:r>
                          <w:rPr>
                            <w:szCs w:val="21"/>
                          </w:rPr>
                          <w:t>是</w:t>
                        </w:r>
                      </w:p>
                    </w:tc>
                  </w:sdtContent>
                </w:sdt>
                <w:sdt>
                  <w:sdtPr>
                    <w:rPr>
                      <w:szCs w:val="21"/>
                    </w:rPr>
                    <w:alias w:val="与重大资产重组相关的承诺-是否及时严格履行"/>
                    <w:tag w:val="_GBC_258690e2d1934d0cb87574e307cdecdb"/>
                    <w:id w:val="98842639"/>
                    <w:lock w:val="sdtLocked"/>
                    <w:comboBox>
                      <w:listItem w:displayText="是" w:value="true"/>
                      <w:listItem w:displayText="否" w:value="false"/>
                    </w:comboBox>
                  </w:sdtPr>
                  <w:sdtEndPr/>
                  <w:sdtContent>
                    <w:tc>
                      <w:tcPr>
                        <w:tcW w:w="256" w:type="pct"/>
                        <w:shd w:val="clear" w:color="auto" w:fill="auto"/>
                        <w:vAlign w:val="center"/>
                      </w:tcPr>
                      <w:p w14:paraId="6AEEC611" w14:textId="77777777" w:rsidR="00590EDE" w:rsidRDefault="00590EDE" w:rsidP="001B6EC1">
                        <w:pPr>
                          <w:jc w:val="center"/>
                          <w:rPr>
                            <w:szCs w:val="21"/>
                          </w:rPr>
                        </w:pPr>
                        <w:r>
                          <w:rPr>
                            <w:szCs w:val="21"/>
                          </w:rPr>
                          <w:t>是</w:t>
                        </w:r>
                      </w:p>
                    </w:tc>
                  </w:sdtContent>
                </w:sdt>
                <w:tc>
                  <w:tcPr>
                    <w:tcW w:w="664" w:type="pct"/>
                    <w:shd w:val="clear" w:color="auto" w:fill="auto"/>
                  </w:tcPr>
                  <w:p w14:paraId="65316E50" w14:textId="77777777" w:rsidR="00590EDE" w:rsidRDefault="00590EDE" w:rsidP="001B6EC1">
                    <w:pPr>
                      <w:jc w:val="both"/>
                      <w:rPr>
                        <w:szCs w:val="21"/>
                      </w:rPr>
                    </w:pPr>
                    <w:r>
                      <w:t>截至本披露日，京城控股已督促北人集团偿还债务并承诺如果北人集团没有及时清偿，京城控股将负</w:t>
                    </w:r>
                    <w:r>
                      <w:lastRenderedPageBreak/>
                      <w:t>责清偿及提供担保。本公司目前没有因被追索而遭受损失，京城控股未出现违背该承诺的行为。</w:t>
                    </w:r>
                  </w:p>
                </w:tc>
                <w:tc>
                  <w:tcPr>
                    <w:tcW w:w="398" w:type="pct"/>
                    <w:shd w:val="clear" w:color="auto" w:fill="auto"/>
                    <w:vAlign w:val="center"/>
                  </w:tcPr>
                  <w:p w14:paraId="3461E1E2" w14:textId="7A00DA85" w:rsidR="00590EDE" w:rsidRDefault="00590EDE" w:rsidP="001B6EC1">
                    <w:pPr>
                      <w:jc w:val="center"/>
                      <w:rPr>
                        <w:szCs w:val="21"/>
                      </w:rPr>
                    </w:pPr>
                  </w:p>
                </w:tc>
              </w:tr>
            </w:sdtContent>
          </w:sdt>
          <w:sdt>
            <w:sdtPr>
              <w:rPr>
                <w:rFonts w:hint="eastAsia"/>
                <w:szCs w:val="21"/>
              </w:rPr>
              <w:alias w:val="与重大资产重组相关的承诺"/>
              <w:tag w:val="_TUP_15c790317fea4a26bb8bce8d0cb38102"/>
              <w:id w:val="-34191712"/>
              <w:lock w:val="sdtLocked"/>
            </w:sdtPr>
            <w:sdtEndPr>
              <w:rPr>
                <w:rFonts w:hint="default"/>
              </w:rPr>
            </w:sdtEndPr>
            <w:sdtContent>
              <w:tr w:rsidR="001B6EC1" w14:paraId="4BF916A6" w14:textId="77777777" w:rsidTr="00720B34">
                <w:tc>
                  <w:tcPr>
                    <w:tcW w:w="261" w:type="pct"/>
                    <w:shd w:val="clear" w:color="auto" w:fill="auto"/>
                    <w:vAlign w:val="center"/>
                  </w:tcPr>
                  <w:sdt>
                    <w:sdtPr>
                      <w:rPr>
                        <w:rFonts w:hint="eastAsia"/>
                        <w:szCs w:val="21"/>
                      </w:rPr>
                      <w:tag w:val="_PLD_5860a927f4cd4a999674350df1b20611"/>
                      <w:id w:val="1610470119"/>
                      <w:lock w:val="sdtLocked"/>
                    </w:sdtPr>
                    <w:sdtEndPr/>
                    <w:sdtContent>
                      <w:p w14:paraId="2B41CAA2" w14:textId="77777777" w:rsidR="00590EDE" w:rsidRDefault="00590EDE" w:rsidP="001B6EC1">
                        <w:pPr>
                          <w:jc w:val="center"/>
                          <w:rPr>
                            <w:szCs w:val="21"/>
                          </w:rPr>
                        </w:pPr>
                        <w:r>
                          <w:rPr>
                            <w:rFonts w:hint="eastAsia"/>
                            <w:szCs w:val="21"/>
                          </w:rPr>
                          <w:t>与重大资产重组相关的承诺</w:t>
                        </w:r>
                      </w:p>
                    </w:sdtContent>
                  </w:sdt>
                </w:tc>
                <w:sdt>
                  <w:sdtPr>
                    <w:rPr>
                      <w:szCs w:val="21"/>
                    </w:rPr>
                    <w:alias w:val="与重大资产重组相关的承诺-承诺类型"/>
                    <w:tag w:val="_GBC_aa9c1c9305e348ad982dd128c1675ee8"/>
                    <w:id w:val="107232306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5" w:type="pct"/>
                        <w:shd w:val="clear" w:color="auto" w:fill="auto"/>
                        <w:vAlign w:val="center"/>
                      </w:tcPr>
                      <w:p w14:paraId="16076CE4" w14:textId="77777777" w:rsidR="00590EDE" w:rsidRDefault="00590EDE" w:rsidP="001B6EC1">
                        <w:pPr>
                          <w:jc w:val="center"/>
                          <w:rPr>
                            <w:szCs w:val="21"/>
                          </w:rPr>
                        </w:pPr>
                        <w:r>
                          <w:rPr>
                            <w:szCs w:val="21"/>
                          </w:rPr>
                          <w:t>其他</w:t>
                        </w:r>
                      </w:p>
                    </w:tc>
                  </w:sdtContent>
                </w:sdt>
                <w:tc>
                  <w:tcPr>
                    <w:tcW w:w="409" w:type="pct"/>
                    <w:shd w:val="clear" w:color="auto" w:fill="auto"/>
                    <w:vAlign w:val="center"/>
                  </w:tcPr>
                  <w:p w14:paraId="35E9179B" w14:textId="77777777" w:rsidR="00590EDE" w:rsidRDefault="00590EDE" w:rsidP="001B6EC1">
                    <w:pPr>
                      <w:jc w:val="center"/>
                      <w:rPr>
                        <w:szCs w:val="21"/>
                      </w:rPr>
                    </w:pPr>
                    <w:r>
                      <w:t>大股东北京京城机电控股有限责任公司</w:t>
                    </w:r>
                  </w:p>
                </w:tc>
                <w:tc>
                  <w:tcPr>
                    <w:tcW w:w="2247" w:type="pct"/>
                    <w:shd w:val="clear" w:color="auto" w:fill="auto"/>
                  </w:tcPr>
                  <w:p w14:paraId="4A3B78AA" w14:textId="77777777" w:rsidR="00590EDE" w:rsidRDefault="00590EDE" w:rsidP="00D50633">
                    <w:pPr>
                      <w:rPr>
                        <w:szCs w:val="21"/>
                      </w:rPr>
                    </w:pPr>
                    <w:r>
                      <w:t>京城控股承诺：“若未来天海工业木林镇生产车间因租赁瑕疵房产的问题而导致搬迁，本公司将向本次交易完成后的上市公司全额现金赔偿天海工业在搬迁过程中导致的全部损失。”</w:t>
                    </w:r>
                  </w:p>
                </w:tc>
                <w:tc>
                  <w:tcPr>
                    <w:tcW w:w="255" w:type="pct"/>
                    <w:shd w:val="clear" w:color="auto" w:fill="auto"/>
                    <w:vAlign w:val="center"/>
                  </w:tcPr>
                  <w:p w14:paraId="6690E60D" w14:textId="77777777" w:rsidR="00590EDE" w:rsidRDefault="00590EDE" w:rsidP="001B6EC1">
                    <w:pPr>
                      <w:jc w:val="center"/>
                      <w:rPr>
                        <w:szCs w:val="21"/>
                      </w:rPr>
                    </w:pPr>
                    <w:r>
                      <w:t>长期</w:t>
                    </w:r>
                  </w:p>
                </w:tc>
                <w:sdt>
                  <w:sdtPr>
                    <w:rPr>
                      <w:szCs w:val="21"/>
                    </w:rPr>
                    <w:alias w:val="与重大资产重组相关的承诺-是否有履行期限"/>
                    <w:tag w:val="_GBC_5b634ddcd7f24eb298fb3573998d3f89"/>
                    <w:id w:val="2034073505"/>
                    <w:lock w:val="sdtLocked"/>
                    <w:comboBox>
                      <w:listItem w:displayText="是" w:value="true"/>
                      <w:listItem w:displayText="否" w:value="false"/>
                    </w:comboBox>
                  </w:sdtPr>
                  <w:sdtEndPr/>
                  <w:sdtContent>
                    <w:tc>
                      <w:tcPr>
                        <w:tcW w:w="255" w:type="pct"/>
                        <w:shd w:val="clear" w:color="auto" w:fill="auto"/>
                        <w:vAlign w:val="center"/>
                      </w:tcPr>
                      <w:p w14:paraId="5FD667D3" w14:textId="77777777" w:rsidR="00590EDE" w:rsidRDefault="00590EDE" w:rsidP="001B6EC1">
                        <w:pPr>
                          <w:jc w:val="center"/>
                          <w:rPr>
                            <w:szCs w:val="21"/>
                          </w:rPr>
                        </w:pPr>
                        <w:r>
                          <w:rPr>
                            <w:szCs w:val="21"/>
                          </w:rPr>
                          <w:t>是</w:t>
                        </w:r>
                      </w:p>
                    </w:tc>
                  </w:sdtContent>
                </w:sdt>
                <w:sdt>
                  <w:sdtPr>
                    <w:rPr>
                      <w:szCs w:val="21"/>
                    </w:rPr>
                    <w:alias w:val="与重大资产重组相关的承诺-是否及时严格履行"/>
                    <w:tag w:val="_GBC_258690e2d1934d0cb87574e307cdecdb"/>
                    <w:id w:val="-1918693844"/>
                    <w:lock w:val="sdtLocked"/>
                    <w:comboBox>
                      <w:listItem w:displayText="是" w:value="true"/>
                      <w:listItem w:displayText="否" w:value="false"/>
                    </w:comboBox>
                  </w:sdtPr>
                  <w:sdtEndPr/>
                  <w:sdtContent>
                    <w:tc>
                      <w:tcPr>
                        <w:tcW w:w="256" w:type="pct"/>
                        <w:shd w:val="clear" w:color="auto" w:fill="auto"/>
                        <w:vAlign w:val="center"/>
                      </w:tcPr>
                      <w:p w14:paraId="3F59E118" w14:textId="77777777" w:rsidR="00590EDE" w:rsidRDefault="00590EDE" w:rsidP="001B6EC1">
                        <w:pPr>
                          <w:jc w:val="center"/>
                          <w:rPr>
                            <w:szCs w:val="21"/>
                          </w:rPr>
                        </w:pPr>
                        <w:r>
                          <w:rPr>
                            <w:szCs w:val="21"/>
                          </w:rPr>
                          <w:t>是</w:t>
                        </w:r>
                      </w:p>
                    </w:tc>
                  </w:sdtContent>
                </w:sdt>
                <w:tc>
                  <w:tcPr>
                    <w:tcW w:w="664" w:type="pct"/>
                    <w:shd w:val="clear" w:color="auto" w:fill="auto"/>
                  </w:tcPr>
                  <w:p w14:paraId="761D2E95" w14:textId="65796CF2" w:rsidR="00590EDE" w:rsidRDefault="00590EDE" w:rsidP="001B6EC1">
                    <w:pPr>
                      <w:jc w:val="both"/>
                      <w:rPr>
                        <w:szCs w:val="21"/>
                      </w:rPr>
                    </w:pPr>
                  </w:p>
                </w:tc>
                <w:tc>
                  <w:tcPr>
                    <w:tcW w:w="398" w:type="pct"/>
                    <w:shd w:val="clear" w:color="auto" w:fill="auto"/>
                    <w:vAlign w:val="center"/>
                  </w:tcPr>
                  <w:p w14:paraId="5890F44D" w14:textId="7E557313" w:rsidR="00590EDE" w:rsidRDefault="00590EDE" w:rsidP="001B6EC1">
                    <w:pPr>
                      <w:jc w:val="center"/>
                      <w:rPr>
                        <w:szCs w:val="21"/>
                      </w:rPr>
                    </w:pPr>
                  </w:p>
                </w:tc>
              </w:tr>
            </w:sdtContent>
          </w:sdt>
          <w:sdt>
            <w:sdtPr>
              <w:rPr>
                <w:rFonts w:hint="eastAsia"/>
                <w:szCs w:val="21"/>
              </w:rPr>
              <w:alias w:val="与重大资产重组相关的承诺"/>
              <w:tag w:val="_TUP_15c790317fea4a26bb8bce8d0cb38102"/>
              <w:id w:val="1781533929"/>
              <w:lock w:val="sdtLocked"/>
            </w:sdtPr>
            <w:sdtEndPr>
              <w:rPr>
                <w:rFonts w:hint="default"/>
              </w:rPr>
            </w:sdtEndPr>
            <w:sdtContent>
              <w:tr w:rsidR="001B6EC1" w14:paraId="69F59A25" w14:textId="77777777" w:rsidTr="00720B34">
                <w:tc>
                  <w:tcPr>
                    <w:tcW w:w="261" w:type="pct"/>
                    <w:shd w:val="clear" w:color="auto" w:fill="auto"/>
                    <w:vAlign w:val="center"/>
                  </w:tcPr>
                  <w:sdt>
                    <w:sdtPr>
                      <w:rPr>
                        <w:rFonts w:hint="eastAsia"/>
                        <w:szCs w:val="21"/>
                      </w:rPr>
                      <w:tag w:val="_PLD_5860a927f4cd4a999674350df1b20611"/>
                      <w:id w:val="-1063555296"/>
                      <w:lock w:val="sdtLocked"/>
                    </w:sdtPr>
                    <w:sdtEndPr/>
                    <w:sdtContent>
                      <w:p w14:paraId="2DE6AEA1" w14:textId="77777777" w:rsidR="00590EDE" w:rsidRDefault="00590EDE" w:rsidP="001B6EC1">
                        <w:pPr>
                          <w:jc w:val="center"/>
                          <w:rPr>
                            <w:szCs w:val="21"/>
                          </w:rPr>
                        </w:pPr>
                        <w:r>
                          <w:rPr>
                            <w:rFonts w:hint="eastAsia"/>
                            <w:szCs w:val="21"/>
                          </w:rPr>
                          <w:t>与重大资产重组相关的承诺</w:t>
                        </w:r>
                      </w:p>
                    </w:sdtContent>
                  </w:sdt>
                </w:tc>
                <w:sdt>
                  <w:sdtPr>
                    <w:rPr>
                      <w:szCs w:val="21"/>
                    </w:rPr>
                    <w:alias w:val="与重大资产重组相关的承诺-承诺类型"/>
                    <w:tag w:val="_GBC_aa9c1c9305e348ad982dd128c1675ee8"/>
                    <w:id w:val="201310276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5" w:type="pct"/>
                        <w:shd w:val="clear" w:color="auto" w:fill="auto"/>
                        <w:vAlign w:val="center"/>
                      </w:tcPr>
                      <w:p w14:paraId="05C6258B" w14:textId="77777777" w:rsidR="00590EDE" w:rsidRDefault="00590EDE" w:rsidP="001B6EC1">
                        <w:pPr>
                          <w:jc w:val="center"/>
                          <w:rPr>
                            <w:szCs w:val="21"/>
                          </w:rPr>
                        </w:pPr>
                        <w:r>
                          <w:rPr>
                            <w:szCs w:val="21"/>
                          </w:rPr>
                          <w:t>其他</w:t>
                        </w:r>
                      </w:p>
                    </w:tc>
                  </w:sdtContent>
                </w:sdt>
                <w:tc>
                  <w:tcPr>
                    <w:tcW w:w="409" w:type="pct"/>
                    <w:shd w:val="clear" w:color="auto" w:fill="auto"/>
                    <w:vAlign w:val="center"/>
                  </w:tcPr>
                  <w:p w14:paraId="1D9AEAD0" w14:textId="77777777" w:rsidR="00590EDE" w:rsidRDefault="00590EDE" w:rsidP="001B6EC1">
                    <w:pPr>
                      <w:jc w:val="center"/>
                      <w:rPr>
                        <w:szCs w:val="21"/>
                      </w:rPr>
                    </w:pPr>
                    <w:r>
                      <w:t>大股东北京京城机电控股有限责任公司</w:t>
                    </w:r>
                  </w:p>
                </w:tc>
                <w:tc>
                  <w:tcPr>
                    <w:tcW w:w="2247" w:type="pct"/>
                    <w:shd w:val="clear" w:color="auto" w:fill="auto"/>
                  </w:tcPr>
                  <w:p w14:paraId="5B2EF292" w14:textId="77777777" w:rsidR="00590EDE" w:rsidRDefault="00590EDE" w:rsidP="00D50633">
                    <w:pPr>
                      <w:rPr>
                        <w:szCs w:val="21"/>
                      </w:rPr>
                    </w:pPr>
                    <w:r>
                      <w:t>京城控股承诺：“本公司已充分知悉置出资产目前存在的上述问题，并承诺若本次重组实施时北人股份上述部分下属公司相关股东行使优先购买权，则本公司同意接受上述置出资产中的长期股权投资变更为相等价值的现金资产，不会因置出资产形式的变化要求终止或变更各方之前已签署的重大资产置换协议或要求北人股份赔偿任何损失或承担法律责任。”</w:t>
                    </w:r>
                  </w:p>
                </w:tc>
                <w:tc>
                  <w:tcPr>
                    <w:tcW w:w="255" w:type="pct"/>
                    <w:shd w:val="clear" w:color="auto" w:fill="auto"/>
                    <w:vAlign w:val="center"/>
                  </w:tcPr>
                  <w:p w14:paraId="331CB00B" w14:textId="77777777" w:rsidR="00590EDE" w:rsidRDefault="00590EDE" w:rsidP="001B6EC1">
                    <w:pPr>
                      <w:jc w:val="center"/>
                      <w:rPr>
                        <w:szCs w:val="21"/>
                      </w:rPr>
                    </w:pPr>
                    <w:r>
                      <w:t>长期</w:t>
                    </w:r>
                  </w:p>
                </w:tc>
                <w:sdt>
                  <w:sdtPr>
                    <w:rPr>
                      <w:szCs w:val="21"/>
                    </w:rPr>
                    <w:alias w:val="与重大资产重组相关的承诺-是否有履行期限"/>
                    <w:tag w:val="_GBC_5b634ddcd7f24eb298fb3573998d3f89"/>
                    <w:id w:val="84045075"/>
                    <w:lock w:val="sdtLocked"/>
                    <w:comboBox>
                      <w:listItem w:displayText="是" w:value="true"/>
                      <w:listItem w:displayText="否" w:value="false"/>
                    </w:comboBox>
                  </w:sdtPr>
                  <w:sdtEndPr/>
                  <w:sdtContent>
                    <w:tc>
                      <w:tcPr>
                        <w:tcW w:w="255" w:type="pct"/>
                        <w:shd w:val="clear" w:color="auto" w:fill="auto"/>
                        <w:vAlign w:val="center"/>
                      </w:tcPr>
                      <w:p w14:paraId="6E9A6A23" w14:textId="77777777" w:rsidR="00590EDE" w:rsidRDefault="00590EDE" w:rsidP="001B6EC1">
                        <w:pPr>
                          <w:jc w:val="center"/>
                          <w:rPr>
                            <w:szCs w:val="21"/>
                          </w:rPr>
                        </w:pPr>
                        <w:r>
                          <w:rPr>
                            <w:szCs w:val="21"/>
                          </w:rPr>
                          <w:t>是</w:t>
                        </w:r>
                      </w:p>
                    </w:tc>
                  </w:sdtContent>
                </w:sdt>
                <w:sdt>
                  <w:sdtPr>
                    <w:rPr>
                      <w:szCs w:val="21"/>
                    </w:rPr>
                    <w:alias w:val="与重大资产重组相关的承诺-是否及时严格履行"/>
                    <w:tag w:val="_GBC_258690e2d1934d0cb87574e307cdecdb"/>
                    <w:id w:val="-1094473601"/>
                    <w:lock w:val="sdtLocked"/>
                    <w:comboBox>
                      <w:listItem w:displayText="是" w:value="true"/>
                      <w:listItem w:displayText="否" w:value="false"/>
                    </w:comboBox>
                  </w:sdtPr>
                  <w:sdtEndPr/>
                  <w:sdtContent>
                    <w:tc>
                      <w:tcPr>
                        <w:tcW w:w="256" w:type="pct"/>
                        <w:shd w:val="clear" w:color="auto" w:fill="auto"/>
                        <w:vAlign w:val="center"/>
                      </w:tcPr>
                      <w:p w14:paraId="34E6C03E" w14:textId="77777777" w:rsidR="00590EDE" w:rsidRDefault="00590EDE" w:rsidP="001B6EC1">
                        <w:pPr>
                          <w:jc w:val="center"/>
                          <w:rPr>
                            <w:szCs w:val="21"/>
                          </w:rPr>
                        </w:pPr>
                        <w:r>
                          <w:rPr>
                            <w:szCs w:val="21"/>
                          </w:rPr>
                          <w:t>是</w:t>
                        </w:r>
                      </w:p>
                    </w:tc>
                  </w:sdtContent>
                </w:sdt>
                <w:tc>
                  <w:tcPr>
                    <w:tcW w:w="664" w:type="pct"/>
                    <w:shd w:val="clear" w:color="auto" w:fill="auto"/>
                  </w:tcPr>
                  <w:p w14:paraId="1369EA5C" w14:textId="792C6D98" w:rsidR="00590EDE" w:rsidRDefault="00590EDE" w:rsidP="001B6EC1">
                    <w:pPr>
                      <w:jc w:val="both"/>
                      <w:rPr>
                        <w:szCs w:val="21"/>
                      </w:rPr>
                    </w:pPr>
                  </w:p>
                </w:tc>
                <w:tc>
                  <w:tcPr>
                    <w:tcW w:w="398" w:type="pct"/>
                    <w:shd w:val="clear" w:color="auto" w:fill="auto"/>
                    <w:vAlign w:val="center"/>
                  </w:tcPr>
                  <w:p w14:paraId="61508B1C" w14:textId="387569B7" w:rsidR="00590EDE" w:rsidRDefault="00590EDE" w:rsidP="001B6EC1">
                    <w:pPr>
                      <w:jc w:val="center"/>
                      <w:rPr>
                        <w:szCs w:val="21"/>
                      </w:rPr>
                    </w:pPr>
                  </w:p>
                </w:tc>
              </w:tr>
            </w:sdtContent>
          </w:sdt>
          <w:sdt>
            <w:sdtPr>
              <w:rPr>
                <w:rFonts w:hint="eastAsia"/>
                <w:szCs w:val="21"/>
              </w:rPr>
              <w:alias w:val="与重大资产重组相关的承诺"/>
              <w:tag w:val="_TUP_15c790317fea4a26bb8bce8d0cb38102"/>
              <w:id w:val="-949774659"/>
              <w:lock w:val="sdtLocked"/>
            </w:sdtPr>
            <w:sdtEndPr>
              <w:rPr>
                <w:rFonts w:hint="default"/>
              </w:rPr>
            </w:sdtEndPr>
            <w:sdtContent>
              <w:tr w:rsidR="001B6EC1" w14:paraId="02996350" w14:textId="77777777" w:rsidTr="00720B34">
                <w:tc>
                  <w:tcPr>
                    <w:tcW w:w="261" w:type="pct"/>
                    <w:shd w:val="clear" w:color="auto" w:fill="auto"/>
                    <w:vAlign w:val="center"/>
                  </w:tcPr>
                  <w:sdt>
                    <w:sdtPr>
                      <w:rPr>
                        <w:rFonts w:hint="eastAsia"/>
                        <w:szCs w:val="21"/>
                      </w:rPr>
                      <w:tag w:val="_PLD_5860a927f4cd4a999674350df1b20611"/>
                      <w:id w:val="-1848476281"/>
                      <w:lock w:val="sdtLocked"/>
                    </w:sdtPr>
                    <w:sdtEndPr/>
                    <w:sdtContent>
                      <w:p w14:paraId="0E2769A4" w14:textId="77777777" w:rsidR="00590EDE" w:rsidRDefault="00590EDE" w:rsidP="001B6EC1">
                        <w:pPr>
                          <w:jc w:val="center"/>
                          <w:rPr>
                            <w:szCs w:val="21"/>
                          </w:rPr>
                        </w:pPr>
                        <w:r>
                          <w:rPr>
                            <w:rFonts w:hint="eastAsia"/>
                            <w:szCs w:val="21"/>
                          </w:rPr>
                          <w:t>与重大资产重组相关的承诺</w:t>
                        </w:r>
                      </w:p>
                    </w:sdtContent>
                  </w:sdt>
                </w:tc>
                <w:sdt>
                  <w:sdtPr>
                    <w:rPr>
                      <w:szCs w:val="21"/>
                    </w:rPr>
                    <w:alias w:val="与重大资产重组相关的承诺-承诺类型"/>
                    <w:tag w:val="_GBC_aa9c1c9305e348ad982dd128c1675ee8"/>
                    <w:id w:val="-18776358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5" w:type="pct"/>
                        <w:shd w:val="clear" w:color="auto" w:fill="auto"/>
                        <w:vAlign w:val="center"/>
                      </w:tcPr>
                      <w:p w14:paraId="190C7725" w14:textId="77777777" w:rsidR="00590EDE" w:rsidRDefault="00590EDE" w:rsidP="001B6EC1">
                        <w:pPr>
                          <w:jc w:val="center"/>
                          <w:rPr>
                            <w:szCs w:val="21"/>
                          </w:rPr>
                        </w:pPr>
                        <w:r>
                          <w:rPr>
                            <w:szCs w:val="21"/>
                          </w:rPr>
                          <w:t>其他</w:t>
                        </w:r>
                      </w:p>
                    </w:tc>
                  </w:sdtContent>
                </w:sdt>
                <w:tc>
                  <w:tcPr>
                    <w:tcW w:w="409" w:type="pct"/>
                    <w:shd w:val="clear" w:color="auto" w:fill="auto"/>
                    <w:vAlign w:val="center"/>
                  </w:tcPr>
                  <w:p w14:paraId="0E43939F" w14:textId="77777777" w:rsidR="00590EDE" w:rsidRDefault="00590EDE" w:rsidP="001B6EC1">
                    <w:pPr>
                      <w:jc w:val="center"/>
                      <w:rPr>
                        <w:szCs w:val="21"/>
                      </w:rPr>
                    </w:pPr>
                    <w:r>
                      <w:t>大股东北京京城机电控股有限责任公司</w:t>
                    </w:r>
                  </w:p>
                </w:tc>
                <w:tc>
                  <w:tcPr>
                    <w:tcW w:w="2247" w:type="pct"/>
                    <w:shd w:val="clear" w:color="auto" w:fill="auto"/>
                  </w:tcPr>
                  <w:p w14:paraId="5182F1AF" w14:textId="77777777" w:rsidR="00590EDE" w:rsidRDefault="00590EDE" w:rsidP="00D50633">
                    <w:pPr>
                      <w:rPr>
                        <w:szCs w:val="21"/>
                      </w:rPr>
                    </w:pPr>
                    <w:r>
                      <w:t>京城控股承诺：“本公司充分知悉拟置出资产目前存在的瑕疵，本公司将承担因拟置出资产瑕疵而产生的任何损失或法律责任，不会因拟置出资产瑕疵要求北人股份承担任何损失或法律责任，亦不会因拟置出资产瑕疵单方面拒绝签署或要求终止、解除、变更《北人印刷机械股份有限公司与北京京城机电控股有限责任公司关于重大资产置换的框架协议》、《北人印刷机械股份有限公司与北京京城机电控股有限责任公司及北人集团公司之重大资产置换协议》及相关协议。如果拟置出资产中所涉及的相关负债（包括自基准日到交割日间新产生的负债），未取得债权人对债务转移的同意，该等债权人向北人股份主张权利的，由北人集团公司承担与此相关的一切义务、责任及费用；如果北人股份因该等债权追索承担了任何责任或遭受了任何损失的，由北人集团公司向北人股份</w:t>
                    </w:r>
                    <w:proofErr w:type="gramStart"/>
                    <w:r>
                      <w:t>作出</w:t>
                    </w:r>
                    <w:proofErr w:type="gramEnd"/>
                    <w:r>
                      <w:t>全额补偿。</w:t>
                    </w:r>
                    <w:r>
                      <w:lastRenderedPageBreak/>
                      <w:t>本公司承诺：本公司将对北人集团公司的该等补偿责任承担连带责任。”</w:t>
                    </w:r>
                  </w:p>
                </w:tc>
                <w:tc>
                  <w:tcPr>
                    <w:tcW w:w="255" w:type="pct"/>
                    <w:shd w:val="clear" w:color="auto" w:fill="auto"/>
                  </w:tcPr>
                  <w:p w14:paraId="277EA5E3" w14:textId="77777777" w:rsidR="00590EDE" w:rsidRDefault="00590EDE" w:rsidP="00D50633">
                    <w:pPr>
                      <w:rPr>
                        <w:szCs w:val="21"/>
                      </w:rPr>
                    </w:pPr>
                    <w:r>
                      <w:lastRenderedPageBreak/>
                      <w:t>长期</w:t>
                    </w:r>
                  </w:p>
                </w:tc>
                <w:sdt>
                  <w:sdtPr>
                    <w:rPr>
                      <w:szCs w:val="21"/>
                    </w:rPr>
                    <w:alias w:val="与重大资产重组相关的承诺-是否有履行期限"/>
                    <w:tag w:val="_GBC_5b634ddcd7f24eb298fb3573998d3f89"/>
                    <w:id w:val="-1655138397"/>
                    <w:lock w:val="sdtLocked"/>
                    <w:comboBox>
                      <w:listItem w:displayText="是" w:value="true"/>
                      <w:listItem w:displayText="否" w:value="false"/>
                    </w:comboBox>
                  </w:sdtPr>
                  <w:sdtEndPr/>
                  <w:sdtContent>
                    <w:tc>
                      <w:tcPr>
                        <w:tcW w:w="255" w:type="pct"/>
                        <w:shd w:val="clear" w:color="auto" w:fill="auto"/>
                      </w:tcPr>
                      <w:p w14:paraId="40AEAABD" w14:textId="77777777" w:rsidR="00590EDE" w:rsidRDefault="00590EDE" w:rsidP="00D50633">
                        <w:pPr>
                          <w:rPr>
                            <w:szCs w:val="21"/>
                          </w:rPr>
                        </w:pPr>
                        <w:r>
                          <w:rPr>
                            <w:szCs w:val="21"/>
                          </w:rPr>
                          <w:t>是</w:t>
                        </w:r>
                      </w:p>
                    </w:tc>
                  </w:sdtContent>
                </w:sdt>
                <w:sdt>
                  <w:sdtPr>
                    <w:rPr>
                      <w:szCs w:val="21"/>
                    </w:rPr>
                    <w:alias w:val="与重大资产重组相关的承诺-是否及时严格履行"/>
                    <w:tag w:val="_GBC_258690e2d1934d0cb87574e307cdecdb"/>
                    <w:id w:val="-1241635711"/>
                    <w:lock w:val="sdtLocked"/>
                    <w:comboBox>
                      <w:listItem w:displayText="是" w:value="true"/>
                      <w:listItem w:displayText="否" w:value="false"/>
                    </w:comboBox>
                  </w:sdtPr>
                  <w:sdtEndPr/>
                  <w:sdtContent>
                    <w:tc>
                      <w:tcPr>
                        <w:tcW w:w="256" w:type="pct"/>
                        <w:shd w:val="clear" w:color="auto" w:fill="auto"/>
                      </w:tcPr>
                      <w:p w14:paraId="07D8F41F" w14:textId="77777777" w:rsidR="00590EDE" w:rsidRDefault="00590EDE" w:rsidP="00D50633">
                        <w:pPr>
                          <w:rPr>
                            <w:szCs w:val="21"/>
                          </w:rPr>
                        </w:pPr>
                        <w:r>
                          <w:rPr>
                            <w:szCs w:val="21"/>
                          </w:rPr>
                          <w:t>是</w:t>
                        </w:r>
                      </w:p>
                    </w:tc>
                  </w:sdtContent>
                </w:sdt>
                <w:tc>
                  <w:tcPr>
                    <w:tcW w:w="664" w:type="pct"/>
                    <w:shd w:val="clear" w:color="auto" w:fill="auto"/>
                  </w:tcPr>
                  <w:p w14:paraId="291A0C79" w14:textId="7D643DCE" w:rsidR="00590EDE" w:rsidRDefault="00590EDE" w:rsidP="001B6EC1">
                    <w:pPr>
                      <w:jc w:val="both"/>
                      <w:rPr>
                        <w:szCs w:val="21"/>
                      </w:rPr>
                    </w:pPr>
                    <w:r>
                      <w:t>截至本披露日，京城控股已督促北人集团偿还债务并承诺如果北人集团没有及时清偿，京城控股将负责清偿及</w:t>
                    </w:r>
                    <w:r w:rsidR="001B6EC1">
                      <w:rPr>
                        <w:rFonts w:hint="eastAsia"/>
                      </w:rPr>
                      <w:t>提供担保。</w:t>
                    </w:r>
                    <w:r>
                      <w:t>本公司目前没有因被追索而遭受损失，   京城控股未出现违背该承诺的行为。</w:t>
                    </w:r>
                  </w:p>
                </w:tc>
                <w:tc>
                  <w:tcPr>
                    <w:tcW w:w="398" w:type="pct"/>
                    <w:shd w:val="clear" w:color="auto" w:fill="auto"/>
                  </w:tcPr>
                  <w:p w14:paraId="675D552C" w14:textId="77777777" w:rsidR="00590EDE" w:rsidRDefault="00590EDE" w:rsidP="00D50633">
                    <w:pPr>
                      <w:rPr>
                        <w:szCs w:val="21"/>
                      </w:rPr>
                    </w:pPr>
                    <w:r>
                      <w:t> </w:t>
                    </w:r>
                  </w:p>
                </w:tc>
              </w:tr>
            </w:sdtContent>
          </w:sdt>
          <w:sdt>
            <w:sdtPr>
              <w:rPr>
                <w:rFonts w:hint="eastAsia"/>
                <w:szCs w:val="21"/>
              </w:rPr>
              <w:alias w:val="与重大资产重组相关的承诺"/>
              <w:tag w:val="_TUP_15c790317fea4a26bb8bce8d0cb38102"/>
              <w:id w:val="-1851022021"/>
              <w:lock w:val="sdtLocked"/>
            </w:sdtPr>
            <w:sdtEndPr>
              <w:rPr>
                <w:rFonts w:hint="default"/>
              </w:rPr>
            </w:sdtEndPr>
            <w:sdtContent>
              <w:tr w:rsidR="001B6EC1" w14:paraId="2D596920" w14:textId="77777777" w:rsidTr="00720B34">
                <w:tc>
                  <w:tcPr>
                    <w:tcW w:w="261" w:type="pct"/>
                    <w:shd w:val="clear" w:color="auto" w:fill="auto"/>
                    <w:vAlign w:val="center"/>
                  </w:tcPr>
                  <w:sdt>
                    <w:sdtPr>
                      <w:rPr>
                        <w:rFonts w:hint="eastAsia"/>
                        <w:szCs w:val="21"/>
                      </w:rPr>
                      <w:tag w:val="_PLD_5860a927f4cd4a999674350df1b20611"/>
                      <w:id w:val="764423488"/>
                      <w:lock w:val="sdtLocked"/>
                    </w:sdtPr>
                    <w:sdtEndPr/>
                    <w:sdtContent>
                      <w:p w14:paraId="51839DDF" w14:textId="77777777" w:rsidR="00590EDE" w:rsidRDefault="00590EDE" w:rsidP="001B6EC1">
                        <w:pPr>
                          <w:jc w:val="center"/>
                          <w:rPr>
                            <w:szCs w:val="21"/>
                          </w:rPr>
                        </w:pPr>
                        <w:r>
                          <w:rPr>
                            <w:rFonts w:hint="eastAsia"/>
                            <w:szCs w:val="21"/>
                          </w:rPr>
                          <w:t>与重大资产重组相关的承诺</w:t>
                        </w:r>
                      </w:p>
                    </w:sdtContent>
                  </w:sdt>
                </w:tc>
                <w:sdt>
                  <w:sdtPr>
                    <w:rPr>
                      <w:szCs w:val="21"/>
                    </w:rPr>
                    <w:alias w:val="与重大资产重组相关的承诺-承诺类型"/>
                    <w:tag w:val="_GBC_aa9c1c9305e348ad982dd128c1675ee8"/>
                    <w:id w:val="786160599"/>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5" w:type="pct"/>
                        <w:shd w:val="clear" w:color="auto" w:fill="auto"/>
                        <w:vAlign w:val="center"/>
                      </w:tcPr>
                      <w:p w14:paraId="414C5B7E" w14:textId="77777777" w:rsidR="00590EDE" w:rsidRDefault="00590EDE" w:rsidP="001B6EC1">
                        <w:pPr>
                          <w:jc w:val="center"/>
                          <w:rPr>
                            <w:szCs w:val="21"/>
                          </w:rPr>
                        </w:pPr>
                        <w:r>
                          <w:rPr>
                            <w:szCs w:val="21"/>
                          </w:rPr>
                          <w:t>其他</w:t>
                        </w:r>
                      </w:p>
                    </w:tc>
                  </w:sdtContent>
                </w:sdt>
                <w:tc>
                  <w:tcPr>
                    <w:tcW w:w="409" w:type="pct"/>
                    <w:shd w:val="clear" w:color="auto" w:fill="auto"/>
                    <w:vAlign w:val="center"/>
                  </w:tcPr>
                  <w:p w14:paraId="295EB556" w14:textId="77777777" w:rsidR="00590EDE" w:rsidRDefault="00590EDE" w:rsidP="001B6EC1">
                    <w:pPr>
                      <w:jc w:val="center"/>
                      <w:rPr>
                        <w:szCs w:val="21"/>
                      </w:rPr>
                    </w:pPr>
                    <w:r>
                      <w:t>置出资产承接主体（北人集团）</w:t>
                    </w:r>
                  </w:p>
                </w:tc>
                <w:tc>
                  <w:tcPr>
                    <w:tcW w:w="2247" w:type="pct"/>
                    <w:shd w:val="clear" w:color="auto" w:fill="auto"/>
                  </w:tcPr>
                  <w:p w14:paraId="315F5F70" w14:textId="77777777" w:rsidR="00590EDE" w:rsidRDefault="00590EDE" w:rsidP="00D50633">
                    <w:pPr>
                      <w:rPr>
                        <w:szCs w:val="21"/>
                      </w:rPr>
                    </w:pPr>
                    <w:r>
                      <w:t>北人集团承诺：“本公司充分知悉拟置出资产目前存在的瑕疵，本公司将承担因拟置出资产瑕疵而产生的任何损失或法律责任，不会因拟置出资产瑕疵要求北人股份承担任何损失或法律责任。如果拟置出资产中所涉及的相关负债（包括自基准日到交割日间新产生的负债），未取得债权人对债务转移的同意，该等债权人向北人股份主张权利的，由本公司承担与此相关的一切义务、责任及费用；如果北人股份因该等债权追索承担了任何责任或遭受了任何损失的，由本公司向北人股份</w:t>
                    </w:r>
                    <w:proofErr w:type="gramStart"/>
                    <w:r>
                      <w:t>作出</w:t>
                    </w:r>
                    <w:proofErr w:type="gramEnd"/>
                    <w:r>
                      <w:t>全额补偿。”</w:t>
                    </w:r>
                  </w:p>
                </w:tc>
                <w:tc>
                  <w:tcPr>
                    <w:tcW w:w="255" w:type="pct"/>
                    <w:shd w:val="clear" w:color="auto" w:fill="auto"/>
                  </w:tcPr>
                  <w:p w14:paraId="32DD1232" w14:textId="77777777" w:rsidR="00590EDE" w:rsidRDefault="00590EDE" w:rsidP="00D50633">
                    <w:pPr>
                      <w:rPr>
                        <w:szCs w:val="21"/>
                      </w:rPr>
                    </w:pPr>
                    <w:r>
                      <w:t>长期</w:t>
                    </w:r>
                  </w:p>
                </w:tc>
                <w:sdt>
                  <w:sdtPr>
                    <w:rPr>
                      <w:szCs w:val="21"/>
                    </w:rPr>
                    <w:alias w:val="与重大资产重组相关的承诺-是否有履行期限"/>
                    <w:tag w:val="_GBC_5b634ddcd7f24eb298fb3573998d3f89"/>
                    <w:id w:val="999617692"/>
                    <w:lock w:val="sdtLocked"/>
                    <w:comboBox>
                      <w:listItem w:displayText="是" w:value="true"/>
                      <w:listItem w:displayText="否" w:value="false"/>
                    </w:comboBox>
                  </w:sdtPr>
                  <w:sdtEndPr/>
                  <w:sdtContent>
                    <w:tc>
                      <w:tcPr>
                        <w:tcW w:w="255" w:type="pct"/>
                        <w:shd w:val="clear" w:color="auto" w:fill="auto"/>
                      </w:tcPr>
                      <w:p w14:paraId="660FDF14" w14:textId="77777777" w:rsidR="00590EDE" w:rsidRDefault="00590EDE" w:rsidP="00D50633">
                        <w:pPr>
                          <w:rPr>
                            <w:szCs w:val="21"/>
                          </w:rPr>
                        </w:pPr>
                        <w:r>
                          <w:rPr>
                            <w:szCs w:val="21"/>
                          </w:rPr>
                          <w:t>是</w:t>
                        </w:r>
                      </w:p>
                    </w:tc>
                  </w:sdtContent>
                </w:sdt>
                <w:sdt>
                  <w:sdtPr>
                    <w:rPr>
                      <w:szCs w:val="21"/>
                    </w:rPr>
                    <w:alias w:val="与重大资产重组相关的承诺-是否及时严格履行"/>
                    <w:tag w:val="_GBC_258690e2d1934d0cb87574e307cdecdb"/>
                    <w:id w:val="1945185809"/>
                    <w:lock w:val="sdtLocked"/>
                    <w:comboBox>
                      <w:listItem w:displayText="是" w:value="true"/>
                      <w:listItem w:displayText="否" w:value="false"/>
                    </w:comboBox>
                  </w:sdtPr>
                  <w:sdtEndPr/>
                  <w:sdtContent>
                    <w:tc>
                      <w:tcPr>
                        <w:tcW w:w="256" w:type="pct"/>
                        <w:shd w:val="clear" w:color="auto" w:fill="auto"/>
                      </w:tcPr>
                      <w:p w14:paraId="09EDF715" w14:textId="77777777" w:rsidR="00590EDE" w:rsidRDefault="00590EDE" w:rsidP="00D50633">
                        <w:pPr>
                          <w:rPr>
                            <w:szCs w:val="21"/>
                          </w:rPr>
                        </w:pPr>
                        <w:r>
                          <w:rPr>
                            <w:szCs w:val="21"/>
                          </w:rPr>
                          <w:t>是</w:t>
                        </w:r>
                      </w:p>
                    </w:tc>
                  </w:sdtContent>
                </w:sdt>
                <w:tc>
                  <w:tcPr>
                    <w:tcW w:w="664" w:type="pct"/>
                    <w:shd w:val="clear" w:color="auto" w:fill="auto"/>
                  </w:tcPr>
                  <w:p w14:paraId="092C9AED" w14:textId="77777777" w:rsidR="00590EDE" w:rsidRDefault="00590EDE" w:rsidP="001B6EC1">
                    <w:pPr>
                      <w:jc w:val="both"/>
                      <w:rPr>
                        <w:szCs w:val="21"/>
                      </w:rPr>
                    </w:pPr>
                    <w:r>
                      <w:t>截至本披露日，京城控股已督促北人集团偿还债务并承诺如果北人集团没有及时清偿，京城控股将负责清偿及提供担保。本公司目前没有因被追索而遭受损失，京城控股未出现违背该承诺的行为。</w:t>
                    </w:r>
                  </w:p>
                </w:tc>
                <w:tc>
                  <w:tcPr>
                    <w:tcW w:w="398" w:type="pct"/>
                    <w:shd w:val="clear" w:color="auto" w:fill="auto"/>
                  </w:tcPr>
                  <w:p w14:paraId="0F4035B7" w14:textId="77777777" w:rsidR="00590EDE" w:rsidRDefault="00590EDE" w:rsidP="00D50633">
                    <w:pPr>
                      <w:rPr>
                        <w:szCs w:val="21"/>
                      </w:rPr>
                    </w:pPr>
                    <w:r>
                      <w:t> </w:t>
                    </w:r>
                  </w:p>
                </w:tc>
              </w:tr>
            </w:sdtContent>
          </w:sdt>
          <w:sdt>
            <w:sdtPr>
              <w:rPr>
                <w:rFonts w:hint="eastAsia"/>
                <w:szCs w:val="21"/>
              </w:rPr>
              <w:alias w:val="与重大资产重组相关的承诺"/>
              <w:tag w:val="_TUP_15c790317fea4a26bb8bce8d0cb38102"/>
              <w:id w:val="565075005"/>
              <w:lock w:val="sdtLocked"/>
            </w:sdtPr>
            <w:sdtEndPr>
              <w:rPr>
                <w:rFonts w:hint="default"/>
              </w:rPr>
            </w:sdtEndPr>
            <w:sdtContent>
              <w:tr w:rsidR="001B6EC1" w14:paraId="7B13D0E1" w14:textId="77777777" w:rsidTr="00720B34">
                <w:tc>
                  <w:tcPr>
                    <w:tcW w:w="261" w:type="pct"/>
                    <w:shd w:val="clear" w:color="auto" w:fill="auto"/>
                    <w:vAlign w:val="center"/>
                  </w:tcPr>
                  <w:sdt>
                    <w:sdtPr>
                      <w:rPr>
                        <w:rFonts w:hint="eastAsia"/>
                        <w:szCs w:val="21"/>
                      </w:rPr>
                      <w:tag w:val="_PLD_5860a927f4cd4a999674350df1b20611"/>
                      <w:id w:val="603617304"/>
                      <w:lock w:val="sdtLocked"/>
                    </w:sdtPr>
                    <w:sdtEndPr/>
                    <w:sdtContent>
                      <w:p w14:paraId="5A22BA94" w14:textId="77777777" w:rsidR="00590EDE" w:rsidRDefault="00590EDE" w:rsidP="001B6EC1">
                        <w:pPr>
                          <w:jc w:val="center"/>
                          <w:rPr>
                            <w:szCs w:val="21"/>
                          </w:rPr>
                        </w:pPr>
                        <w:r>
                          <w:rPr>
                            <w:rFonts w:hint="eastAsia"/>
                            <w:szCs w:val="21"/>
                          </w:rPr>
                          <w:t>与重大资产重组相关的承诺</w:t>
                        </w:r>
                      </w:p>
                    </w:sdtContent>
                  </w:sdt>
                </w:tc>
                <w:sdt>
                  <w:sdtPr>
                    <w:rPr>
                      <w:szCs w:val="21"/>
                    </w:rPr>
                    <w:alias w:val="与重大资产重组相关的承诺-承诺类型"/>
                    <w:tag w:val="_GBC_aa9c1c9305e348ad982dd128c1675ee8"/>
                    <w:id w:val="-1667011419"/>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5" w:type="pct"/>
                        <w:shd w:val="clear" w:color="auto" w:fill="auto"/>
                        <w:vAlign w:val="center"/>
                      </w:tcPr>
                      <w:p w14:paraId="015CA453" w14:textId="77777777" w:rsidR="00590EDE" w:rsidRDefault="00590EDE" w:rsidP="001B6EC1">
                        <w:pPr>
                          <w:jc w:val="center"/>
                          <w:rPr>
                            <w:szCs w:val="21"/>
                          </w:rPr>
                        </w:pPr>
                        <w:r>
                          <w:rPr>
                            <w:szCs w:val="21"/>
                          </w:rPr>
                          <w:t>其他</w:t>
                        </w:r>
                      </w:p>
                    </w:tc>
                  </w:sdtContent>
                </w:sdt>
                <w:tc>
                  <w:tcPr>
                    <w:tcW w:w="409" w:type="pct"/>
                    <w:shd w:val="clear" w:color="auto" w:fill="auto"/>
                    <w:vAlign w:val="center"/>
                  </w:tcPr>
                  <w:p w14:paraId="5A18AE7C" w14:textId="77777777" w:rsidR="00590EDE" w:rsidRDefault="00590EDE" w:rsidP="001B6EC1">
                    <w:pPr>
                      <w:jc w:val="center"/>
                      <w:rPr>
                        <w:szCs w:val="21"/>
                      </w:rPr>
                    </w:pPr>
                    <w:r>
                      <w:t>置出资产承接主体（北人集团）</w:t>
                    </w:r>
                  </w:p>
                </w:tc>
                <w:tc>
                  <w:tcPr>
                    <w:tcW w:w="2247" w:type="pct"/>
                    <w:shd w:val="clear" w:color="auto" w:fill="auto"/>
                  </w:tcPr>
                  <w:p w14:paraId="7FEABCEF" w14:textId="77777777" w:rsidR="00590EDE" w:rsidRDefault="00590EDE" w:rsidP="00D50633">
                    <w:pPr>
                      <w:rPr>
                        <w:szCs w:val="21"/>
                      </w:rPr>
                    </w:pPr>
                    <w:r>
                      <w:t>北人集团承诺：“本公司已充分知悉置出资产目前存在的上述问题，并承诺若本次重组实施时北人股份上述部分下属公司相关股东行使优先购买权，则本公司同意接受上述置出资产中的长期股权投资变更为相等价值的现金资产，不会因置出资产形式的变化要求终止或变更各方之前已签署的重大资产置换协议或要求北人股份赔偿任何损失或承担法律责任。” </w:t>
                    </w:r>
                  </w:p>
                </w:tc>
                <w:tc>
                  <w:tcPr>
                    <w:tcW w:w="255" w:type="pct"/>
                    <w:shd w:val="clear" w:color="auto" w:fill="auto"/>
                  </w:tcPr>
                  <w:p w14:paraId="6B5F2C16" w14:textId="77777777" w:rsidR="00590EDE" w:rsidRDefault="00590EDE" w:rsidP="00D50633">
                    <w:pPr>
                      <w:rPr>
                        <w:szCs w:val="21"/>
                      </w:rPr>
                    </w:pPr>
                    <w:r>
                      <w:t>长期</w:t>
                    </w:r>
                  </w:p>
                </w:tc>
                <w:sdt>
                  <w:sdtPr>
                    <w:rPr>
                      <w:szCs w:val="21"/>
                    </w:rPr>
                    <w:alias w:val="与重大资产重组相关的承诺-是否有履行期限"/>
                    <w:tag w:val="_GBC_5b634ddcd7f24eb298fb3573998d3f89"/>
                    <w:id w:val="1458842612"/>
                    <w:lock w:val="sdtLocked"/>
                    <w:comboBox>
                      <w:listItem w:displayText="是" w:value="true"/>
                      <w:listItem w:displayText="否" w:value="false"/>
                    </w:comboBox>
                  </w:sdtPr>
                  <w:sdtEndPr/>
                  <w:sdtContent>
                    <w:tc>
                      <w:tcPr>
                        <w:tcW w:w="255" w:type="pct"/>
                        <w:shd w:val="clear" w:color="auto" w:fill="auto"/>
                      </w:tcPr>
                      <w:p w14:paraId="3D2B2D39" w14:textId="77777777" w:rsidR="00590EDE" w:rsidRDefault="00590EDE" w:rsidP="00D50633">
                        <w:pPr>
                          <w:rPr>
                            <w:szCs w:val="21"/>
                          </w:rPr>
                        </w:pPr>
                        <w:r>
                          <w:rPr>
                            <w:szCs w:val="21"/>
                          </w:rPr>
                          <w:t>是</w:t>
                        </w:r>
                      </w:p>
                    </w:tc>
                  </w:sdtContent>
                </w:sdt>
                <w:sdt>
                  <w:sdtPr>
                    <w:rPr>
                      <w:szCs w:val="21"/>
                    </w:rPr>
                    <w:alias w:val="与重大资产重组相关的承诺-是否及时严格履行"/>
                    <w:tag w:val="_GBC_258690e2d1934d0cb87574e307cdecdb"/>
                    <w:id w:val="-1846007846"/>
                    <w:lock w:val="sdtLocked"/>
                    <w:comboBox>
                      <w:listItem w:displayText="是" w:value="true"/>
                      <w:listItem w:displayText="否" w:value="false"/>
                    </w:comboBox>
                  </w:sdtPr>
                  <w:sdtEndPr/>
                  <w:sdtContent>
                    <w:tc>
                      <w:tcPr>
                        <w:tcW w:w="256" w:type="pct"/>
                        <w:shd w:val="clear" w:color="auto" w:fill="auto"/>
                      </w:tcPr>
                      <w:p w14:paraId="3C72A678" w14:textId="77777777" w:rsidR="00590EDE" w:rsidRDefault="00590EDE" w:rsidP="00D50633">
                        <w:pPr>
                          <w:rPr>
                            <w:szCs w:val="21"/>
                          </w:rPr>
                        </w:pPr>
                        <w:r>
                          <w:rPr>
                            <w:szCs w:val="21"/>
                          </w:rPr>
                          <w:t>是</w:t>
                        </w:r>
                      </w:p>
                    </w:tc>
                  </w:sdtContent>
                </w:sdt>
                <w:tc>
                  <w:tcPr>
                    <w:tcW w:w="664" w:type="pct"/>
                    <w:shd w:val="clear" w:color="auto" w:fill="auto"/>
                  </w:tcPr>
                  <w:p w14:paraId="15691D5E" w14:textId="77777777" w:rsidR="00590EDE" w:rsidRDefault="00590EDE" w:rsidP="00D50633">
                    <w:pPr>
                      <w:rPr>
                        <w:szCs w:val="21"/>
                      </w:rPr>
                    </w:pPr>
                    <w:r>
                      <w:t> </w:t>
                    </w:r>
                  </w:p>
                </w:tc>
                <w:tc>
                  <w:tcPr>
                    <w:tcW w:w="398" w:type="pct"/>
                    <w:shd w:val="clear" w:color="auto" w:fill="auto"/>
                  </w:tcPr>
                  <w:p w14:paraId="7C985578" w14:textId="77777777" w:rsidR="00590EDE" w:rsidRDefault="00590EDE" w:rsidP="00D50633">
                    <w:pPr>
                      <w:rPr>
                        <w:szCs w:val="21"/>
                      </w:rPr>
                    </w:pPr>
                    <w:r>
                      <w:t> </w:t>
                    </w:r>
                  </w:p>
                </w:tc>
              </w:tr>
            </w:sdtContent>
          </w:sdt>
        </w:tbl>
        <w:p w14:paraId="42414458" w14:textId="77777777" w:rsidR="00590EDE" w:rsidRDefault="00590EDE"/>
        <w:p w14:paraId="708810F7" w14:textId="26F3AFC4" w:rsidR="005563DA" w:rsidRDefault="001B4C12" w:rsidP="00A153A4">
          <w:pPr>
            <w:pStyle w:val="3"/>
          </w:pPr>
        </w:p>
      </w:sdtContent>
    </w:sdt>
    <w:p w14:paraId="2EFFCC84" w14:textId="77777777" w:rsidR="00CE219A" w:rsidRDefault="00CE219A">
      <w:pPr>
        <w:rPr>
          <w:szCs w:val="21"/>
        </w:rPr>
        <w:sectPr w:rsidR="00CE219A" w:rsidSect="00CE219A">
          <w:pgSz w:w="16838" w:h="11906" w:orient="landscape"/>
          <w:pgMar w:top="1797" w:right="1525" w:bottom="1276" w:left="1440" w:header="856" w:footer="992" w:gutter="0"/>
          <w:cols w:space="425"/>
          <w:docGrid w:linePitch="312"/>
        </w:sectPr>
      </w:pPr>
    </w:p>
    <w:p w14:paraId="2655B64D" w14:textId="77777777" w:rsidR="005563DA" w:rsidRDefault="005563DA">
      <w:pPr>
        <w:rPr>
          <w:szCs w:val="21"/>
        </w:rPr>
      </w:pPr>
    </w:p>
    <w:sdt>
      <w:sdtPr>
        <w:rPr>
          <w:rFonts w:ascii="宋体" w:hAnsi="宋体" w:cs="宋体"/>
          <w:b w:val="0"/>
          <w:bCs w:val="0"/>
          <w:kern w:val="0"/>
          <w:szCs w:val="21"/>
        </w:rPr>
        <w:alias w:val="模块:公司资产或项目存在盈利预测，且报告期仍处在盈利预测期间，公司..."/>
        <w:tag w:val="_SEC_971c56855aee43acbd29723c087f563c"/>
        <w:id w:val="-1430348671"/>
        <w:lock w:val="sdtLocked"/>
        <w:placeholder>
          <w:docPart w:val="GBC22222222222222222222222222222"/>
        </w:placeholder>
      </w:sdtPr>
      <w:sdtEndPr>
        <w:rPr>
          <w:rFonts w:hint="eastAsia"/>
        </w:rPr>
      </w:sdtEndPr>
      <w:sdtContent>
        <w:p w14:paraId="413F735A" w14:textId="77777777" w:rsidR="005563DA" w:rsidRDefault="00210D96" w:rsidP="00E56CC8">
          <w:pPr>
            <w:pStyle w:val="3"/>
            <w:numPr>
              <w:ilvl w:val="1"/>
              <w:numId w:val="15"/>
            </w:numPr>
            <w:rPr>
              <w:szCs w:val="21"/>
            </w:rPr>
          </w:pPr>
          <w:r>
            <w:rPr>
              <w:szCs w:val="21"/>
            </w:rPr>
            <w:t>公司资产或项目存在盈利预测，</w:t>
          </w:r>
          <w:proofErr w:type="gramStart"/>
          <w:r>
            <w:rPr>
              <w:szCs w:val="21"/>
            </w:rPr>
            <w:t>且报告</w:t>
          </w:r>
          <w:proofErr w:type="gramEnd"/>
          <w:r>
            <w:rPr>
              <w:szCs w:val="21"/>
            </w:rPr>
            <w:t>期仍处在盈利预测期间，公司就资产或项目</w:t>
          </w:r>
        </w:p>
        <w:p w14:paraId="3A391332" w14:textId="77777777" w:rsidR="005563DA" w:rsidRDefault="00210D96">
          <w:pPr>
            <w:rPr>
              <w:b/>
              <w:szCs w:val="21"/>
            </w:rPr>
          </w:pPr>
          <w:r>
            <w:rPr>
              <w:rFonts w:hint="eastAsia"/>
              <w:b/>
              <w:szCs w:val="21"/>
            </w:rPr>
            <w:t>是否达到原盈利预测及其原因</w:t>
          </w:r>
          <w:proofErr w:type="gramStart"/>
          <w:r>
            <w:rPr>
              <w:rFonts w:hint="eastAsia"/>
              <w:b/>
              <w:szCs w:val="21"/>
            </w:rPr>
            <w:t>作出</w:t>
          </w:r>
          <w:proofErr w:type="gramEnd"/>
          <w:r>
            <w:rPr>
              <w:rFonts w:hint="eastAsia"/>
              <w:b/>
              <w:szCs w:val="21"/>
            </w:rPr>
            <w:t>说明</w:t>
          </w:r>
        </w:p>
        <w:sdt>
          <w:sdtPr>
            <w:rPr>
              <w:szCs w:val="21"/>
            </w:rPr>
            <w:alias w:val="是否适用：公司就资产或项目是否达到原盈利预测及其原因作出说明"/>
            <w:tag w:val="_GBC_f8fa889013a24cb79a6ed52423d2c5a8"/>
            <w:id w:val="-2023776595"/>
            <w:lock w:val="sdtContentLocked"/>
            <w:placeholder>
              <w:docPart w:val="GBC22222222222222222222222222222"/>
            </w:placeholder>
          </w:sdtPr>
          <w:sdtEndPr/>
          <w:sdtContent>
            <w:p w14:paraId="3AA2344A" w14:textId="77777777" w:rsidR="005563DA" w:rsidRDefault="00210D96" w:rsidP="009F399B">
              <w:pPr>
                <w:rPr>
                  <w:szCs w:val="21"/>
                </w:rPr>
              </w:pPr>
              <w:r>
                <w:rPr>
                  <w:szCs w:val="21"/>
                </w:rPr>
                <w:fldChar w:fldCharType="begin"/>
              </w:r>
              <w:r w:rsidR="009F399B">
                <w:rPr>
                  <w:szCs w:val="21"/>
                </w:rPr>
                <w:instrText xml:space="preserve"> MACROBUTTON  SnrToggleCheckbox □已达到 </w:instrText>
              </w:r>
              <w:r>
                <w:rPr>
                  <w:szCs w:val="21"/>
                </w:rPr>
                <w:fldChar w:fldCharType="end"/>
              </w:r>
              <w:r>
                <w:rPr>
                  <w:szCs w:val="21"/>
                </w:rPr>
                <w:fldChar w:fldCharType="begin"/>
              </w:r>
              <w:r w:rsidR="009F399B">
                <w:rPr>
                  <w:szCs w:val="21"/>
                </w:rPr>
                <w:instrText xml:space="preserve"> MACROBUTTON  SnrToggleCheckbox □未达到 </w:instrText>
              </w:r>
              <w:r>
                <w:rPr>
                  <w:szCs w:val="21"/>
                </w:rPr>
                <w:fldChar w:fldCharType="end"/>
              </w:r>
              <w:r>
                <w:rPr>
                  <w:szCs w:val="21"/>
                </w:rPr>
                <w:fldChar w:fldCharType="begin"/>
              </w:r>
              <w:r w:rsidR="009F399B">
                <w:rPr>
                  <w:szCs w:val="21"/>
                </w:rPr>
                <w:instrText xml:space="preserve"> MACROBUTTON  SnrToggleCheckbox √不适用 </w:instrText>
              </w:r>
              <w:r>
                <w:rPr>
                  <w:szCs w:val="21"/>
                </w:rPr>
                <w:fldChar w:fldCharType="end"/>
              </w:r>
            </w:p>
          </w:sdtContent>
        </w:sdt>
      </w:sdtContent>
    </w:sdt>
    <w:p w14:paraId="7BBCCD87" w14:textId="77777777" w:rsidR="005563DA" w:rsidRDefault="005563DA">
      <w:pPr>
        <w:pStyle w:val="82"/>
      </w:pPr>
    </w:p>
    <w:bookmarkStart w:id="55" w:name="_Hlk533667679" w:displacedByCustomXml="next"/>
    <w:bookmarkStart w:id="56" w:name="_Hlk533667690" w:displacedByCustomXml="next"/>
    <w:sdt>
      <w:sdtPr>
        <w:rPr>
          <w:rFonts w:ascii="宋体" w:hAnsi="宋体" w:cs="宋体" w:hint="eastAsia"/>
          <w:b w:val="0"/>
          <w:bCs w:val="0"/>
          <w:kern w:val="0"/>
          <w:sz w:val="24"/>
          <w:szCs w:val="21"/>
        </w:rPr>
        <w:alias w:val="模块:业绩承诺的完成情况及其对商誉减值测试的影响"/>
        <w:tag w:val="_SEC_86c8a9a047bf4390b162a151daf2ea63"/>
        <w:id w:val="1018435593"/>
        <w:lock w:val="sdtLocked"/>
        <w:placeholder>
          <w:docPart w:val="GBC22222222222222222222222222222"/>
        </w:placeholder>
      </w:sdtPr>
      <w:sdtEndPr>
        <w:rPr>
          <w:rFonts w:hint="default"/>
          <w:szCs w:val="24"/>
        </w:rPr>
      </w:sdtEndPr>
      <w:sdtContent>
        <w:bookmarkEnd w:id="55" w:displacedByCustomXml="prev"/>
        <w:p w14:paraId="15259B4C" w14:textId="77777777" w:rsidR="005563DA" w:rsidRDefault="00210D96" w:rsidP="00E56CC8">
          <w:pPr>
            <w:pStyle w:val="3"/>
            <w:numPr>
              <w:ilvl w:val="1"/>
              <w:numId w:val="15"/>
            </w:numPr>
            <w:rPr>
              <w:szCs w:val="21"/>
            </w:rPr>
          </w:pPr>
          <w:r>
            <w:rPr>
              <w:rFonts w:ascii="宋体" w:hAnsi="宋体" w:cs="宋体" w:hint="eastAsia"/>
              <w:bCs w:val="0"/>
              <w:kern w:val="0"/>
              <w:szCs w:val="21"/>
            </w:rPr>
            <w:t>业绩承诺的完成情况及其对商誉减值测试的影响</w:t>
          </w:r>
        </w:p>
        <w:p w14:paraId="5EC371C6" w14:textId="77777777" w:rsidR="005563DA" w:rsidRDefault="001B4C12" w:rsidP="009F399B">
          <w:pPr>
            <w:pStyle w:val="82"/>
          </w:pPr>
          <w:sdt>
            <w:sdtPr>
              <w:rPr>
                <w:rFonts w:hint="eastAsia"/>
                <w:b/>
                <w:szCs w:val="21"/>
              </w:rPr>
              <w:alias w:val="是否适用：承诺事项-商誉减值测试的影响[双击切换]"/>
              <w:tag w:val="_GBC_659442fc24654f8db642f18c0532cf99"/>
              <w:id w:val="1687088722"/>
              <w:lock w:val="sdtContentLocked"/>
              <w:placeholder>
                <w:docPart w:val="GBC22222222222222222222222222222"/>
              </w:placeholder>
            </w:sdtPr>
            <w:sdtEndPr/>
            <w:sdtContent>
              <w:r w:rsidR="00210D96">
                <w:rPr>
                  <w:szCs w:val="21"/>
                </w:rPr>
                <w:fldChar w:fldCharType="begin"/>
              </w:r>
              <w:r w:rsidR="009F399B">
                <w:rPr>
                  <w:szCs w:val="21"/>
                </w:rPr>
                <w:instrText xml:space="preserve"> MACROBUTTON  SnrToggleCheckbox □适用 </w:instrText>
              </w:r>
              <w:r w:rsidR="00210D96">
                <w:rPr>
                  <w:szCs w:val="21"/>
                </w:rPr>
                <w:fldChar w:fldCharType="end"/>
              </w:r>
              <w:r w:rsidR="00210D96">
                <w:rPr>
                  <w:szCs w:val="21"/>
                </w:rPr>
                <w:fldChar w:fldCharType="begin"/>
              </w:r>
              <w:r w:rsidR="009F399B">
                <w:rPr>
                  <w:szCs w:val="21"/>
                </w:rPr>
                <w:instrText xml:space="preserve"> MACROBUTTON  SnrToggleCheckbox √不适用 </w:instrText>
              </w:r>
              <w:r w:rsidR="00210D96">
                <w:rPr>
                  <w:szCs w:val="21"/>
                </w:rPr>
                <w:fldChar w:fldCharType="end"/>
              </w:r>
            </w:sdtContent>
          </w:sdt>
        </w:p>
      </w:sdtContent>
    </w:sdt>
    <w:bookmarkEnd w:id="56" w:displacedByCustomXml="prev"/>
    <w:p w14:paraId="0AF0977E" w14:textId="77777777" w:rsidR="005563DA" w:rsidRDefault="005563DA">
      <w:pPr>
        <w:pStyle w:val="82"/>
      </w:pPr>
    </w:p>
    <w:sdt>
      <w:sdtPr>
        <w:rPr>
          <w:rFonts w:ascii="宋体" w:hAnsi="宋体" w:cs="宋体" w:hint="eastAsia"/>
          <w:b w:val="0"/>
          <w:bCs w:val="0"/>
          <w:kern w:val="0"/>
          <w:sz w:val="24"/>
          <w:szCs w:val="24"/>
        </w:rPr>
        <w:alias w:val="模块:报告期内资金被占用情况及清欠进展情况"/>
        <w:tag w:val="_SEC_57359124e2c349cf92ba4a9b923bce13"/>
        <w:id w:val="-633402124"/>
        <w:lock w:val="sdtLocked"/>
        <w:placeholder>
          <w:docPart w:val="GBC22222222222222222222222222222"/>
        </w:placeholder>
      </w:sdtPr>
      <w:sdtEndPr/>
      <w:sdtContent>
        <w:p w14:paraId="4AF07917" w14:textId="77777777" w:rsidR="005563DA" w:rsidRDefault="00210D96" w:rsidP="00E56CC8">
          <w:pPr>
            <w:pStyle w:val="2"/>
            <w:numPr>
              <w:ilvl w:val="0"/>
              <w:numId w:val="8"/>
            </w:numPr>
          </w:pPr>
          <w:r>
            <w:rPr>
              <w:rFonts w:hint="eastAsia"/>
            </w:rPr>
            <w:t>报</w:t>
          </w:r>
          <w:r>
            <w:t>告期内资金被占用情况及清欠进展情况</w:t>
          </w:r>
        </w:p>
        <w:sdt>
          <w:sdtPr>
            <w:rPr>
              <w:szCs w:val="21"/>
            </w:rPr>
            <w:alias w:val="是否适用：资金被占用情况及清欠进展情况[双击切换]"/>
            <w:tag w:val="_GBC_1fa5abe2306f4366a5a1df4d05fefc02"/>
            <w:id w:val="1582944976"/>
            <w:lock w:val="sdtContentLocked"/>
            <w:placeholder>
              <w:docPart w:val="GBC22222222222222222222222222222"/>
            </w:placeholder>
          </w:sdtPr>
          <w:sdtEndPr/>
          <w:sdtContent>
            <w:p w14:paraId="066249AA" w14:textId="77777777" w:rsidR="005563DA" w:rsidRDefault="00210D96" w:rsidP="009F399B">
              <w:pPr>
                <w:pStyle w:val="82"/>
              </w:pPr>
              <w:r>
                <w:rPr>
                  <w:szCs w:val="21"/>
                </w:rPr>
                <w:fldChar w:fldCharType="begin"/>
              </w:r>
              <w:r w:rsidR="009F399B">
                <w:rPr>
                  <w:szCs w:val="21"/>
                </w:rPr>
                <w:instrText xml:space="preserve">MACROBUTTON  SnrToggleCheckbox □适用 </w:instrText>
              </w:r>
              <w:r>
                <w:rPr>
                  <w:szCs w:val="21"/>
                </w:rPr>
                <w:fldChar w:fldCharType="end"/>
              </w:r>
              <w:r>
                <w:rPr>
                  <w:szCs w:val="21"/>
                </w:rPr>
                <w:fldChar w:fldCharType="begin"/>
              </w:r>
              <w:r w:rsidR="009F399B">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公司对会计师事务所“非标准意见审计报告”的说明"/>
        <w:tag w:val="_SEC_9d3a2dd92a2447d580108acf33ecf5ea"/>
        <w:id w:val="-1736931059"/>
        <w:lock w:val="sdtLocked"/>
        <w:placeholder>
          <w:docPart w:val="GBC22222222222222222222222222222"/>
        </w:placeholder>
      </w:sdtPr>
      <w:sdtEndPr/>
      <w:sdtContent>
        <w:p w14:paraId="03B0BE3A" w14:textId="77777777" w:rsidR="005563DA" w:rsidRDefault="00210D96" w:rsidP="00E56CC8">
          <w:pPr>
            <w:pStyle w:val="2"/>
            <w:numPr>
              <w:ilvl w:val="0"/>
              <w:numId w:val="8"/>
            </w:numPr>
          </w:pPr>
          <w:r>
            <w:rPr>
              <w:rFonts w:hint="eastAsia"/>
            </w:rPr>
            <w:t>公司对会计师事务所“非标准意见审计报告”的说明</w:t>
          </w:r>
        </w:p>
        <w:p w14:paraId="2E7E64C7" w14:textId="77777777" w:rsidR="005563DA" w:rsidRDefault="001B4C12" w:rsidP="009F399B">
          <w:pPr>
            <w:rPr>
              <w:szCs w:val="21"/>
            </w:rPr>
          </w:pPr>
          <w:sdt>
            <w:sdtPr>
              <w:alias w:val="是否适用：董事会对会计师事务所非标准审计报告的说明[双击切换]"/>
              <w:tag w:val="_GBC_81f7a662b6a641d8aadb05b1cb176ecf"/>
              <w:id w:val="997080040"/>
              <w:lock w:val="sdtContentLocked"/>
              <w:placeholder>
                <w:docPart w:val="GBC22222222222222222222222222222"/>
              </w:placeholder>
            </w:sdtPr>
            <w:sdtEndPr/>
            <w:sdtContent>
              <w:r w:rsidR="00210D96">
                <w:fldChar w:fldCharType="begin"/>
              </w:r>
              <w:r w:rsidR="009F399B">
                <w:instrText xml:space="preserve">MACROBUTTON  SnrToggleCheckbox □适用 </w:instrText>
              </w:r>
              <w:r w:rsidR="00210D96">
                <w:fldChar w:fldCharType="end"/>
              </w:r>
              <w:r w:rsidR="00210D96">
                <w:fldChar w:fldCharType="begin"/>
              </w:r>
              <w:r w:rsidR="009F399B">
                <w:instrText xml:space="preserve"> MACROBUTTON  SnrToggleCheckbox √不适用 </w:instrText>
              </w:r>
              <w:r w:rsidR="00210D96">
                <w:fldChar w:fldCharType="end"/>
              </w:r>
            </w:sdtContent>
          </w:sdt>
        </w:p>
      </w:sdtContent>
    </w:sdt>
    <w:p w14:paraId="41ECF87D" w14:textId="77777777" w:rsidR="005563DA" w:rsidRDefault="005563DA">
      <w:pPr>
        <w:pStyle w:val="82"/>
      </w:pPr>
    </w:p>
    <w:p w14:paraId="3B05B737" w14:textId="77777777" w:rsidR="001C4835" w:rsidRDefault="001C4835" w:rsidP="00E56CC8">
      <w:pPr>
        <w:pStyle w:val="2"/>
        <w:numPr>
          <w:ilvl w:val="0"/>
          <w:numId w:val="8"/>
        </w:numPr>
      </w:pPr>
      <w:r>
        <w:rPr>
          <w:rFonts w:hint="eastAsia"/>
        </w:rPr>
        <w:t>公司对会计政策、会计估计变更或重大会计差错更正原因和影响的分析说明</w:t>
      </w:r>
    </w:p>
    <w:sdt>
      <w:sdtPr>
        <w:rPr>
          <w:rFonts w:ascii="宋体" w:hAnsi="宋体" w:cs="宋体" w:hint="eastAsia"/>
          <w:b w:val="0"/>
          <w:bCs w:val="0"/>
          <w:kern w:val="0"/>
          <w:sz w:val="21"/>
          <w:szCs w:val="24"/>
        </w:rPr>
        <w:alias w:val="模块:董事公司对会计政策、会计估计变更原因及影响的分析说明"/>
        <w:tag w:val="_SEC_848c3b6b128d4e1c85d360627256d912"/>
        <w:id w:val="-1312787842"/>
        <w:lock w:val="sdtLocked"/>
        <w:placeholder>
          <w:docPart w:val="GBC22222222222222222222222222222"/>
        </w:placeholder>
      </w:sdtPr>
      <w:sdtEndPr/>
      <w:sdtContent>
        <w:p w14:paraId="655290B8" w14:textId="77777777" w:rsidR="001C4835" w:rsidRDefault="001C4835" w:rsidP="00E56CC8">
          <w:pPr>
            <w:pStyle w:val="80"/>
            <w:numPr>
              <w:ilvl w:val="0"/>
              <w:numId w:val="60"/>
            </w:numPr>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124597205"/>
            <w:lock w:val="sdtContentLocked"/>
            <w:placeholder>
              <w:docPart w:val="GBC22222222222222222222222222222"/>
            </w:placeholder>
          </w:sdtPr>
          <w:sdtEndPr/>
          <w:sdtContent>
            <w:p w14:paraId="2B86D795" w14:textId="77777777" w:rsidR="001C4835" w:rsidRDefault="001C4835" w:rsidP="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6F0948D1" w14:textId="77777777" w:rsidR="001C4835" w:rsidRDefault="001C4835">
      <w:pPr>
        <w:pStyle w:val="82"/>
      </w:pPr>
    </w:p>
    <w:sdt>
      <w:sdtPr>
        <w:rPr>
          <w:rFonts w:ascii="宋体" w:hAnsi="宋体" w:cs="宋体" w:hint="eastAsia"/>
          <w:b w:val="0"/>
          <w:bCs w:val="0"/>
          <w:kern w:val="0"/>
          <w:sz w:val="21"/>
          <w:szCs w:val="24"/>
        </w:rPr>
        <w:alias w:val="模块:董事会对重要前期差错更正的原因及影响的分析说明"/>
        <w:tag w:val="_SEC_a2664cc90b224463a6b390e3c02032b0"/>
        <w:id w:val="-484084483"/>
        <w:lock w:val="sdtLocked"/>
        <w:placeholder>
          <w:docPart w:val="GBC22222222222222222222222222222"/>
        </w:placeholder>
      </w:sdtPr>
      <w:sdtEndPr/>
      <w:sdtContent>
        <w:p w14:paraId="523B6406" w14:textId="77777777" w:rsidR="001C4835" w:rsidRDefault="001C4835" w:rsidP="00E56CC8">
          <w:pPr>
            <w:pStyle w:val="80"/>
            <w:numPr>
              <w:ilvl w:val="0"/>
              <w:numId w:val="60"/>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1752189858"/>
            <w:lock w:val="sdtContentLocked"/>
            <w:placeholder>
              <w:docPart w:val="GBC22222222222222222222222222222"/>
            </w:placeholder>
          </w:sdtPr>
          <w:sdtEndPr/>
          <w:sdtContent>
            <w:p w14:paraId="4B791BD0" w14:textId="77777777" w:rsidR="001C4835" w:rsidRDefault="001C4835" w:rsidP="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002CC80B" w14:textId="77777777" w:rsidR="001C4835" w:rsidRDefault="001C4835">
      <w:pPr>
        <w:pStyle w:val="82"/>
      </w:pPr>
    </w:p>
    <w:sdt>
      <w:sdtPr>
        <w:rPr>
          <w:rFonts w:ascii="宋体" w:hAnsi="宋体" w:cs="宋体"/>
          <w:b w:val="0"/>
          <w:bCs w:val="0"/>
          <w:kern w:val="0"/>
          <w:szCs w:val="24"/>
        </w:rPr>
        <w:alias w:val="模块:与前任会计师事务所进行的沟通情况"/>
        <w:tag w:val="_SEC_31d0510af7aa48b5949b42c21c05d191"/>
        <w:id w:val="-574055406"/>
        <w:lock w:val="sdtLocked"/>
        <w:placeholder>
          <w:docPart w:val="GBC22222222222222222222222222222"/>
        </w:placeholder>
      </w:sdtPr>
      <w:sdtEndPr>
        <w:rPr>
          <w:rFonts w:hint="eastAsia"/>
        </w:rPr>
      </w:sdtEndPr>
      <w:sdtContent>
        <w:p w14:paraId="5102FA6E" w14:textId="77777777" w:rsidR="001C4835" w:rsidRDefault="001C4835" w:rsidP="00E56CC8">
          <w:pPr>
            <w:pStyle w:val="80"/>
            <w:numPr>
              <w:ilvl w:val="0"/>
              <w:numId w:val="60"/>
            </w:numPr>
          </w:pPr>
          <w:r>
            <w:t>与前任会计师事务所进行的沟通情况</w:t>
          </w:r>
        </w:p>
        <w:sdt>
          <w:sdtPr>
            <w:rPr>
              <w:rFonts w:hint="eastAsia"/>
            </w:rPr>
            <w:alias w:val="是否适用：与前任会计师事务所进行的沟通情况[双击切换]"/>
            <w:tag w:val="_GBC_eac5a093c5584c5699f0b1b4b2cc9124"/>
            <w:id w:val="1471396051"/>
            <w:lock w:val="sdtContentLocked"/>
            <w:placeholder>
              <w:docPart w:val="GBC22222222222222222222222222222"/>
            </w:placeholder>
          </w:sdtPr>
          <w:sdtEndPr/>
          <w:sdtContent>
            <w:p w14:paraId="7A4E1CC9" w14:textId="77777777" w:rsidR="001C4835" w:rsidRDefault="001C4835" w:rsidP="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21B3368B" w14:textId="77777777" w:rsidR="001C4835" w:rsidRDefault="001C4835">
      <w:pPr>
        <w:pStyle w:val="82"/>
      </w:pPr>
    </w:p>
    <w:sdt>
      <w:sdtPr>
        <w:rPr>
          <w:rFonts w:ascii="宋体" w:hAnsi="宋体" w:cs="宋体"/>
          <w:b w:val="0"/>
          <w:bCs w:val="0"/>
          <w:kern w:val="0"/>
          <w:szCs w:val="24"/>
        </w:rPr>
        <w:alias w:val="模块:其他说明"/>
        <w:tag w:val="_SEC_350b62c37aba49baa8dbca093e97c5c0"/>
        <w:id w:val="-696008101"/>
        <w:lock w:val="sdtLocked"/>
        <w:placeholder>
          <w:docPart w:val="GBC22222222222222222222222222222"/>
        </w:placeholder>
      </w:sdtPr>
      <w:sdtEndPr>
        <w:rPr>
          <w:rFonts w:hint="eastAsia"/>
        </w:rPr>
      </w:sdtEndPr>
      <w:sdtContent>
        <w:p w14:paraId="73403F25" w14:textId="77777777" w:rsidR="001C4835" w:rsidRDefault="001C4835" w:rsidP="00E56CC8">
          <w:pPr>
            <w:pStyle w:val="80"/>
            <w:numPr>
              <w:ilvl w:val="0"/>
              <w:numId w:val="60"/>
            </w:numPr>
          </w:pPr>
          <w:r>
            <w:t>其他说明</w:t>
          </w:r>
        </w:p>
        <w:sdt>
          <w:sdtPr>
            <w:rPr>
              <w:rFonts w:hint="eastAsia"/>
            </w:rPr>
            <w:alias w:val="是否适用：公司对会计政策、会计估计变更或核算方法变更重大会计差错更正原因和影响的分析其他说明[双击切换]"/>
            <w:tag w:val="_GBC_f59e5141b9f74a2badb652a198d25993"/>
            <w:id w:val="-1077362917"/>
            <w:lock w:val="sdtContentLocked"/>
            <w:placeholder>
              <w:docPart w:val="GBC22222222222222222222222222222"/>
            </w:placeholder>
          </w:sdtPr>
          <w:sdtEndPr/>
          <w:sdtContent>
            <w:p w14:paraId="02C367AE" w14:textId="77777777" w:rsidR="001C4835" w:rsidRDefault="001C4835" w:rsidP="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1D6D2DCB" w14:textId="77777777" w:rsidR="001C4835" w:rsidRDefault="001C4835">
      <w:pPr>
        <w:pStyle w:val="82"/>
      </w:pPr>
    </w:p>
    <w:p w14:paraId="00828557" w14:textId="77777777" w:rsidR="005563DA" w:rsidRDefault="00210D96" w:rsidP="00E56CC8">
      <w:pPr>
        <w:pStyle w:val="2"/>
        <w:numPr>
          <w:ilvl w:val="0"/>
          <w:numId w:val="8"/>
        </w:numPr>
      </w:pPr>
      <w:r>
        <w:t>聘任、解聘会计师事务所情况</w:t>
      </w:r>
    </w:p>
    <w:sdt>
      <w:sdtPr>
        <w:rPr>
          <w:sz w:val="24"/>
        </w:rPr>
        <w:alias w:val="选项模块:聘任、解聘会计师事务所情况"/>
        <w:tag w:val="_SEC_4317320322b74f4fbace375f2fdcd88e"/>
        <w:id w:val="-11913333"/>
        <w:lock w:val="sdtLocked"/>
        <w:placeholder>
          <w:docPart w:val="GBC22222222222222222222222222222"/>
        </w:placeholder>
      </w:sdtPr>
      <w:sdtEndPr>
        <w:rPr>
          <w:sz w:val="21"/>
          <w:szCs w:val="21"/>
        </w:rPr>
      </w:sdtEndPr>
      <w:sdtContent>
        <w:p w14:paraId="2A4214C0" w14:textId="77777777" w:rsidR="005563DA" w:rsidRDefault="00210D96">
          <w:pPr>
            <w:jc w:val="right"/>
          </w:pPr>
          <w:r>
            <w:rPr>
              <w:rFonts w:hint="eastAsia"/>
            </w:rPr>
            <w:t>单位：</w:t>
          </w:r>
          <w:sdt>
            <w:sdtPr>
              <w:rPr>
                <w:rFonts w:hint="eastAsia"/>
              </w:rPr>
              <w:alias w:val="单位：聘任、解聘会计师事务所情况"/>
              <w:tag w:val="_GBC_26e166c9302c4cd6aef51526fb663693"/>
              <w:id w:val="205657774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rPr>
                <w:t>元</w:t>
              </w:r>
            </w:sdtContent>
          </w:sdt>
          <w:r>
            <w:rPr>
              <w:rFonts w:hint="eastAsia"/>
            </w:rPr>
            <w:t xml:space="preserve">  币种：</w:t>
          </w:r>
          <w:sdt>
            <w:sdtPr>
              <w:rPr>
                <w:rFonts w:hint="eastAsia"/>
              </w:rPr>
              <w:alias w:val="币种：聘任、解聘会计师事务所情况"/>
              <w:tag w:val="_GBC_7dcaa3c6f2b646e695b35f062316b1bc"/>
              <w:id w:val="-14577191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rPr>
                <w:t>人民币</w:t>
              </w:r>
            </w:sdtContent>
          </w:sdt>
        </w:p>
        <w:tbl>
          <w:tblPr>
            <w:tblStyle w:val="a7"/>
            <w:tblW w:w="0" w:type="auto"/>
            <w:tblLook w:val="04A0" w:firstRow="1" w:lastRow="0" w:firstColumn="1" w:lastColumn="0" w:noHBand="0" w:noVBand="1"/>
          </w:tblPr>
          <w:tblGrid>
            <w:gridCol w:w="4524"/>
            <w:gridCol w:w="4525"/>
          </w:tblGrid>
          <w:tr w:rsidR="005563DA" w:rsidRPr="007E2A14" w14:paraId="0308082C" w14:textId="77777777" w:rsidTr="002B5AE4">
            <w:tc>
              <w:tcPr>
                <w:tcW w:w="4524" w:type="dxa"/>
              </w:tcPr>
              <w:p w14:paraId="4422E1CB" w14:textId="77777777" w:rsidR="005563DA" w:rsidRPr="007E2A14" w:rsidRDefault="005563DA">
                <w:pPr>
                  <w:rPr>
                    <w:szCs w:val="21"/>
                  </w:rPr>
                </w:pPr>
                <w:bookmarkStart w:id="57" w:name="_Hlk65332929"/>
              </w:p>
            </w:tc>
            <w:sdt>
              <w:sdtPr>
                <w:rPr>
                  <w:szCs w:val="21"/>
                </w:rPr>
                <w:tag w:val="_PLD_364aa8d2f946450c8e3aa85ae050a07e"/>
                <w:id w:val="-1863886455"/>
                <w:lock w:val="sdtLocked"/>
              </w:sdtPr>
              <w:sdtEndPr/>
              <w:sdtContent>
                <w:tc>
                  <w:tcPr>
                    <w:tcW w:w="4525" w:type="dxa"/>
                  </w:tcPr>
                  <w:p w14:paraId="093CF823" w14:textId="77777777" w:rsidR="005563DA" w:rsidRPr="007E2A14" w:rsidRDefault="00210D96">
                    <w:pPr>
                      <w:jc w:val="center"/>
                      <w:rPr>
                        <w:szCs w:val="21"/>
                      </w:rPr>
                    </w:pPr>
                    <w:r w:rsidRPr="007E2A14">
                      <w:rPr>
                        <w:rFonts w:hint="eastAsia"/>
                        <w:szCs w:val="21"/>
                      </w:rPr>
                      <w:t>现聘任</w:t>
                    </w:r>
                  </w:p>
                </w:tc>
              </w:sdtContent>
            </w:sdt>
          </w:tr>
          <w:tr w:rsidR="005563DA" w:rsidRPr="007E2A14" w14:paraId="06A25817" w14:textId="77777777" w:rsidTr="0076242C">
            <w:sdt>
              <w:sdtPr>
                <w:rPr>
                  <w:sz w:val="21"/>
                  <w:szCs w:val="21"/>
                </w:rPr>
                <w:tag w:val="_PLD_0acb50119840415b8495bc32adcd0b31"/>
                <w:id w:val="1013660107"/>
                <w:lock w:val="sdtLocked"/>
              </w:sdtPr>
              <w:sdtEndPr/>
              <w:sdtContent>
                <w:tc>
                  <w:tcPr>
                    <w:tcW w:w="4524" w:type="dxa"/>
                  </w:tcPr>
                  <w:p w14:paraId="662E2EF6" w14:textId="77777777" w:rsidR="005563DA" w:rsidRPr="007E2A14" w:rsidRDefault="00210D96">
                    <w:pPr>
                      <w:pStyle w:val="82"/>
                      <w:rPr>
                        <w:sz w:val="21"/>
                        <w:szCs w:val="21"/>
                      </w:rPr>
                    </w:pPr>
                    <w:r w:rsidRPr="007E2A14">
                      <w:rPr>
                        <w:rFonts w:hint="eastAsia"/>
                        <w:sz w:val="21"/>
                        <w:szCs w:val="21"/>
                      </w:rPr>
                      <w:t>境内会计师事务所名称</w:t>
                    </w:r>
                  </w:p>
                </w:tc>
              </w:sdtContent>
            </w:sdt>
            <w:tc>
              <w:tcPr>
                <w:tcW w:w="4525" w:type="dxa"/>
              </w:tcPr>
              <w:p w14:paraId="14CC8F4E" w14:textId="77777777" w:rsidR="005563DA" w:rsidRPr="007E2A14" w:rsidRDefault="009F399B">
                <w:pPr>
                  <w:pStyle w:val="82"/>
                  <w:rPr>
                    <w:sz w:val="21"/>
                    <w:szCs w:val="21"/>
                  </w:rPr>
                </w:pPr>
                <w:proofErr w:type="gramStart"/>
                <w:r w:rsidRPr="007E2A14">
                  <w:rPr>
                    <w:sz w:val="21"/>
                    <w:szCs w:val="21"/>
                  </w:rPr>
                  <w:t>信永中和</w:t>
                </w:r>
                <w:proofErr w:type="gramEnd"/>
                <w:r w:rsidRPr="007E2A14">
                  <w:rPr>
                    <w:sz w:val="21"/>
                    <w:szCs w:val="21"/>
                  </w:rPr>
                  <w:t>会计师事务所（特殊普通合伙）</w:t>
                </w:r>
              </w:p>
            </w:tc>
          </w:tr>
          <w:tr w:rsidR="005563DA" w:rsidRPr="007E2A14" w14:paraId="50ACC11C" w14:textId="77777777" w:rsidTr="00015DD2">
            <w:sdt>
              <w:sdtPr>
                <w:rPr>
                  <w:sz w:val="21"/>
                  <w:szCs w:val="21"/>
                </w:rPr>
                <w:tag w:val="_PLD_499884016c404b70b56b51dca806a7f6"/>
                <w:id w:val="1896623331"/>
                <w:lock w:val="sdtLocked"/>
              </w:sdtPr>
              <w:sdtEndPr/>
              <w:sdtContent>
                <w:tc>
                  <w:tcPr>
                    <w:tcW w:w="4524" w:type="dxa"/>
                  </w:tcPr>
                  <w:p w14:paraId="1D1A190A" w14:textId="77777777" w:rsidR="005563DA" w:rsidRPr="007E2A14" w:rsidRDefault="00210D96">
                    <w:pPr>
                      <w:pStyle w:val="82"/>
                      <w:rPr>
                        <w:sz w:val="21"/>
                        <w:szCs w:val="21"/>
                      </w:rPr>
                    </w:pPr>
                    <w:r w:rsidRPr="007E2A14">
                      <w:rPr>
                        <w:rFonts w:hint="eastAsia"/>
                        <w:sz w:val="21"/>
                        <w:szCs w:val="21"/>
                      </w:rPr>
                      <w:t>境内会计师事务所报酬</w:t>
                    </w:r>
                  </w:p>
                </w:tc>
              </w:sdtContent>
            </w:sdt>
            <w:tc>
              <w:tcPr>
                <w:tcW w:w="4525" w:type="dxa"/>
              </w:tcPr>
              <w:p w14:paraId="0D3F4E55" w14:textId="74CD11B0" w:rsidR="005563DA" w:rsidRPr="007E2A14" w:rsidRDefault="009F399B" w:rsidP="009F399B">
                <w:pPr>
                  <w:jc w:val="center"/>
                  <w:rPr>
                    <w:szCs w:val="21"/>
                    <w:highlight w:val="yellow"/>
                  </w:rPr>
                </w:pPr>
                <w:r w:rsidRPr="007E2A14">
                  <w:rPr>
                    <w:szCs w:val="21"/>
                  </w:rPr>
                  <w:t>85万</w:t>
                </w:r>
              </w:p>
            </w:tc>
          </w:tr>
          <w:tr w:rsidR="005563DA" w:rsidRPr="007E2A14" w14:paraId="3EA7452F" w14:textId="77777777" w:rsidTr="002B5AE4">
            <w:sdt>
              <w:sdtPr>
                <w:rPr>
                  <w:sz w:val="21"/>
                  <w:szCs w:val="21"/>
                </w:rPr>
                <w:tag w:val="_PLD_b34d0f60a14d41b3a048248da4532c21"/>
                <w:id w:val="210539473"/>
                <w:lock w:val="sdtLocked"/>
              </w:sdtPr>
              <w:sdtEndPr/>
              <w:sdtContent>
                <w:tc>
                  <w:tcPr>
                    <w:tcW w:w="4524" w:type="dxa"/>
                  </w:tcPr>
                  <w:p w14:paraId="0E792BC9" w14:textId="77777777" w:rsidR="005563DA" w:rsidRPr="007E2A14" w:rsidRDefault="00210D96">
                    <w:pPr>
                      <w:pStyle w:val="82"/>
                      <w:rPr>
                        <w:sz w:val="21"/>
                        <w:szCs w:val="21"/>
                      </w:rPr>
                    </w:pPr>
                    <w:r w:rsidRPr="007E2A14">
                      <w:rPr>
                        <w:rFonts w:hint="eastAsia"/>
                        <w:sz w:val="21"/>
                        <w:szCs w:val="21"/>
                      </w:rPr>
                      <w:t>境内会计师事务所审计年限</w:t>
                    </w:r>
                  </w:p>
                </w:tc>
              </w:sdtContent>
            </w:sdt>
            <w:tc>
              <w:tcPr>
                <w:tcW w:w="4525" w:type="dxa"/>
              </w:tcPr>
              <w:p w14:paraId="599184FA" w14:textId="77777777" w:rsidR="005563DA" w:rsidRPr="007E2A14" w:rsidRDefault="009F399B" w:rsidP="009F399B">
                <w:pPr>
                  <w:jc w:val="center"/>
                  <w:rPr>
                    <w:szCs w:val="21"/>
                    <w:highlight w:val="yellow"/>
                  </w:rPr>
                </w:pPr>
                <w:r w:rsidRPr="007E2A14">
                  <w:rPr>
                    <w:rFonts w:hint="eastAsia"/>
                    <w:szCs w:val="21"/>
                  </w:rPr>
                  <w:t>1</w:t>
                </w:r>
                <w:r w:rsidRPr="007E2A14">
                  <w:rPr>
                    <w:szCs w:val="21"/>
                  </w:rPr>
                  <w:t>4</w:t>
                </w:r>
                <w:r w:rsidR="00CA171C" w:rsidRPr="007E2A14">
                  <w:rPr>
                    <w:rFonts w:hint="eastAsia"/>
                    <w:szCs w:val="21"/>
                  </w:rPr>
                  <w:t>年</w:t>
                </w:r>
              </w:p>
            </w:tc>
          </w:tr>
          <w:bookmarkEnd w:id="57"/>
        </w:tbl>
        <w:p w14:paraId="3215F82A" w14:textId="77777777" w:rsidR="005563DA" w:rsidRPr="007E2A14" w:rsidRDefault="005563DA">
          <w:pPr>
            <w:pStyle w:val="82"/>
            <w:rPr>
              <w:sz w:val="21"/>
              <w:szCs w:val="21"/>
            </w:rPr>
          </w:pPr>
        </w:p>
        <w:tbl>
          <w:tblPr>
            <w:tblStyle w:val="a7"/>
            <w:tblW w:w="0" w:type="auto"/>
            <w:tblLook w:val="04A0" w:firstRow="1" w:lastRow="0" w:firstColumn="1" w:lastColumn="0" w:noHBand="0" w:noVBand="1"/>
          </w:tblPr>
          <w:tblGrid>
            <w:gridCol w:w="3016"/>
            <w:gridCol w:w="3016"/>
            <w:gridCol w:w="3017"/>
          </w:tblGrid>
          <w:tr w:rsidR="005563DA" w:rsidRPr="007E2A14" w14:paraId="434C75CF" w14:textId="77777777" w:rsidTr="00693DD4">
            <w:tc>
              <w:tcPr>
                <w:tcW w:w="3016" w:type="dxa"/>
              </w:tcPr>
              <w:p w14:paraId="0FDE1FCE" w14:textId="77777777" w:rsidR="005563DA" w:rsidRPr="007E2A14" w:rsidRDefault="005563DA">
                <w:pPr>
                  <w:pStyle w:val="82"/>
                  <w:rPr>
                    <w:sz w:val="21"/>
                    <w:szCs w:val="21"/>
                  </w:rPr>
                </w:pPr>
                <w:bookmarkStart w:id="58" w:name="_Hlk64728379"/>
              </w:p>
            </w:tc>
            <w:sdt>
              <w:sdtPr>
                <w:rPr>
                  <w:szCs w:val="21"/>
                </w:rPr>
                <w:tag w:val="_PLD_c9ec27d8a8454f91bb769203a75df4b3"/>
                <w:id w:val="718483509"/>
                <w:lock w:val="sdtLocked"/>
              </w:sdtPr>
              <w:sdtEndPr/>
              <w:sdtContent>
                <w:tc>
                  <w:tcPr>
                    <w:tcW w:w="3016" w:type="dxa"/>
                    <w:vAlign w:val="center"/>
                  </w:tcPr>
                  <w:p w14:paraId="5776CC52" w14:textId="77777777" w:rsidR="005563DA" w:rsidRPr="007E2A14" w:rsidRDefault="00210D96">
                    <w:pPr>
                      <w:jc w:val="center"/>
                      <w:rPr>
                        <w:szCs w:val="21"/>
                      </w:rPr>
                    </w:pPr>
                    <w:r w:rsidRPr="007E2A14">
                      <w:rPr>
                        <w:rFonts w:hint="eastAsia"/>
                        <w:szCs w:val="21"/>
                      </w:rPr>
                      <w:t>名称</w:t>
                    </w:r>
                  </w:p>
                </w:tc>
              </w:sdtContent>
            </w:sdt>
            <w:sdt>
              <w:sdtPr>
                <w:rPr>
                  <w:szCs w:val="21"/>
                </w:rPr>
                <w:tag w:val="_PLD_ae4e80c7f64046dcb42116bfa53b53af"/>
                <w:id w:val="-1083675698"/>
                <w:lock w:val="sdtLocked"/>
              </w:sdtPr>
              <w:sdtEndPr>
                <w:rPr>
                  <w:highlight w:val="yellow"/>
                </w:rPr>
              </w:sdtEndPr>
              <w:sdtContent>
                <w:tc>
                  <w:tcPr>
                    <w:tcW w:w="3017" w:type="dxa"/>
                    <w:vAlign w:val="center"/>
                  </w:tcPr>
                  <w:p w14:paraId="03893F42" w14:textId="77777777" w:rsidR="005563DA" w:rsidRPr="007E2A14" w:rsidRDefault="00210D96">
                    <w:pPr>
                      <w:jc w:val="center"/>
                      <w:rPr>
                        <w:szCs w:val="21"/>
                      </w:rPr>
                    </w:pPr>
                    <w:r w:rsidRPr="007E2A14">
                      <w:rPr>
                        <w:rFonts w:hint="eastAsia"/>
                        <w:szCs w:val="21"/>
                      </w:rPr>
                      <w:t>报酬</w:t>
                    </w:r>
                  </w:p>
                </w:tc>
              </w:sdtContent>
            </w:sdt>
          </w:tr>
          <w:tr w:rsidR="005563DA" w:rsidRPr="007E2A14" w14:paraId="2494CA86" w14:textId="77777777" w:rsidTr="00CA171C">
            <w:sdt>
              <w:sdtPr>
                <w:rPr>
                  <w:sz w:val="21"/>
                  <w:szCs w:val="21"/>
                </w:rPr>
                <w:tag w:val="_PLD_7b9b36bf86614c808ea65de10637144b"/>
                <w:id w:val="347760679"/>
                <w:lock w:val="sdtLocked"/>
              </w:sdtPr>
              <w:sdtEndPr/>
              <w:sdtContent>
                <w:tc>
                  <w:tcPr>
                    <w:tcW w:w="3016" w:type="dxa"/>
                  </w:tcPr>
                  <w:p w14:paraId="67504DD4" w14:textId="77777777" w:rsidR="005563DA" w:rsidRPr="007E2A14" w:rsidRDefault="00210D96">
                    <w:pPr>
                      <w:pStyle w:val="82"/>
                      <w:rPr>
                        <w:sz w:val="21"/>
                        <w:szCs w:val="21"/>
                      </w:rPr>
                    </w:pPr>
                    <w:r w:rsidRPr="007E2A14">
                      <w:rPr>
                        <w:rFonts w:hint="eastAsia"/>
                        <w:sz w:val="21"/>
                        <w:szCs w:val="21"/>
                      </w:rPr>
                      <w:t>内部控制审计会计师事务所</w:t>
                    </w:r>
                  </w:p>
                </w:tc>
              </w:sdtContent>
            </w:sdt>
            <w:tc>
              <w:tcPr>
                <w:tcW w:w="3016" w:type="dxa"/>
              </w:tcPr>
              <w:p w14:paraId="0EC6B0BC" w14:textId="77777777" w:rsidR="005563DA" w:rsidRPr="007E2A14" w:rsidRDefault="009F399B">
                <w:pPr>
                  <w:pStyle w:val="82"/>
                  <w:rPr>
                    <w:sz w:val="21"/>
                    <w:szCs w:val="21"/>
                  </w:rPr>
                </w:pPr>
                <w:r w:rsidRPr="007E2A14">
                  <w:rPr>
                    <w:sz w:val="21"/>
                    <w:szCs w:val="21"/>
                  </w:rPr>
                  <w:t>大华会计师事务所（特殊普通合伙）</w:t>
                </w:r>
              </w:p>
            </w:tc>
            <w:tc>
              <w:tcPr>
                <w:tcW w:w="3017" w:type="dxa"/>
                <w:vAlign w:val="center"/>
              </w:tcPr>
              <w:p w14:paraId="7776D34B" w14:textId="3251E318" w:rsidR="005563DA" w:rsidRPr="007E2A14" w:rsidRDefault="00CA171C" w:rsidP="00CA171C">
                <w:pPr>
                  <w:jc w:val="center"/>
                  <w:rPr>
                    <w:szCs w:val="21"/>
                  </w:rPr>
                </w:pPr>
                <w:r w:rsidRPr="007E2A14">
                  <w:rPr>
                    <w:rFonts w:hint="eastAsia"/>
                    <w:szCs w:val="21"/>
                  </w:rPr>
                  <w:t>3</w:t>
                </w:r>
                <w:r w:rsidRPr="007E2A14">
                  <w:rPr>
                    <w:szCs w:val="21"/>
                  </w:rPr>
                  <w:t>0</w:t>
                </w:r>
                <w:r w:rsidR="00307F74">
                  <w:rPr>
                    <w:rFonts w:hint="eastAsia"/>
                    <w:szCs w:val="21"/>
                  </w:rPr>
                  <w:t>万</w:t>
                </w:r>
              </w:p>
            </w:tc>
          </w:tr>
        </w:tbl>
        <w:p w14:paraId="7B2A4E44" w14:textId="77777777" w:rsidR="005563DA" w:rsidRPr="007E2A14" w:rsidRDefault="001B4C12">
          <w:pPr>
            <w:pStyle w:val="82"/>
            <w:rPr>
              <w:sz w:val="21"/>
              <w:szCs w:val="21"/>
            </w:rPr>
          </w:pPr>
        </w:p>
        <w:bookmarkEnd w:id="58" w:displacedByCustomXml="next"/>
      </w:sdtContent>
    </w:sdt>
    <w:sdt>
      <w:sdtPr>
        <w:rPr>
          <w:sz w:val="21"/>
          <w:szCs w:val="21"/>
        </w:rPr>
        <w:alias w:val="模块:聘任、解聘会计师事务所的情况说明"/>
        <w:tag w:val="_SEC_322c3d9669f246aa87ccb7f9dc50a714"/>
        <w:id w:val="1600064305"/>
        <w:lock w:val="sdtLocked"/>
        <w:placeholder>
          <w:docPart w:val="GBC22222222222222222222222222222"/>
        </w:placeholder>
      </w:sdtPr>
      <w:sdtEndPr>
        <w:rPr>
          <w:rFonts w:hint="eastAsia"/>
          <w:szCs w:val="24"/>
        </w:rPr>
      </w:sdtEndPr>
      <w:sdtContent>
        <w:p w14:paraId="210993DF" w14:textId="77777777" w:rsidR="005563DA" w:rsidRPr="007E2A14" w:rsidRDefault="00210D96">
          <w:pPr>
            <w:pStyle w:val="82"/>
            <w:rPr>
              <w:sz w:val="21"/>
              <w:szCs w:val="21"/>
            </w:rPr>
          </w:pPr>
          <w:r w:rsidRPr="007E2A14">
            <w:rPr>
              <w:sz w:val="21"/>
              <w:szCs w:val="21"/>
            </w:rPr>
            <w:t>聘任、解聘会计师事务所的情况说明</w:t>
          </w:r>
        </w:p>
        <w:sdt>
          <w:sdtPr>
            <w:alias w:val="是否适用：聘任、解聘会计师事务所情况[双击切换]"/>
            <w:tag w:val="_GBC_376f0811302240c0a118add2061458b6"/>
            <w:id w:val="305974591"/>
            <w:lock w:val="sdtContentLocked"/>
            <w:placeholder>
              <w:docPart w:val="GBC22222222222222222222222222222"/>
            </w:placeholder>
          </w:sdtPr>
          <w:sdtEndPr/>
          <w:sdtContent>
            <w:p w14:paraId="077A8D95" w14:textId="77777777" w:rsidR="005563DA" w:rsidRDefault="00210D96">
              <w:pPr>
                <w:pStyle w:val="82"/>
              </w:pPr>
              <w:r>
                <w:fldChar w:fldCharType="begin"/>
              </w:r>
              <w:r w:rsidR="00E14226">
                <w:instrText xml:space="preserve">MACROBUTTON  SnrToggleCheckbox √适用 </w:instrText>
              </w:r>
              <w:r>
                <w:fldChar w:fldCharType="end"/>
              </w:r>
              <w:r>
                <w:fldChar w:fldCharType="begin"/>
              </w:r>
              <w:r w:rsidR="00E14226">
                <w:instrText xml:space="preserve"> MACROBUTTON  SnrToggleCheckbox □不适用 </w:instrText>
              </w:r>
              <w:r>
                <w:fldChar w:fldCharType="end"/>
              </w:r>
            </w:p>
          </w:sdtContent>
        </w:sdt>
        <w:sdt>
          <w:sdtPr>
            <w:rPr>
              <w:rFonts w:hint="eastAsia"/>
              <w:szCs w:val="21"/>
            </w:rPr>
            <w:alias w:val="聘任、解聘会计师事务所情况说明"/>
            <w:tag w:val="_GBC_efccae536add449ea09208e1185e3711"/>
            <w:id w:val="1141848462"/>
            <w:lock w:val="sdtLocked"/>
            <w:placeholder>
              <w:docPart w:val="GBC22222222222222222222222222222"/>
            </w:placeholder>
          </w:sdtPr>
          <w:sdtEndPr/>
          <w:sdtContent>
            <w:p w14:paraId="0396501E" w14:textId="77777777" w:rsidR="005563DA" w:rsidRDefault="00E14226" w:rsidP="007B0105">
              <w:pPr>
                <w:ind w:firstLineChars="200" w:firstLine="420"/>
                <w:rPr>
                  <w:szCs w:val="21"/>
                </w:rPr>
              </w:pPr>
              <w:r>
                <w:t>公司聘任的负责境内财务报告审计</w:t>
              </w:r>
              <w:proofErr w:type="gramStart"/>
              <w:r>
                <w:t>的信永中和</w:t>
              </w:r>
              <w:proofErr w:type="gramEnd"/>
              <w:r>
                <w:t>会计师事务所（特殊普通合伙）和负责内控报告审计的大华会计师事务所（特殊普通合伙）均未发生变更。</w:t>
              </w:r>
            </w:p>
          </w:sdtContent>
        </w:sdt>
      </w:sdtContent>
    </w:sdt>
    <w:p w14:paraId="388C5136" w14:textId="77777777" w:rsidR="005563DA" w:rsidRDefault="005563DA">
      <w:pPr>
        <w:pStyle w:val="82"/>
      </w:pPr>
    </w:p>
    <w:sdt>
      <w:sdtPr>
        <w:alias w:val="模块:审计期间改聘会计师事务所的情况说明"/>
        <w:tag w:val="_SEC_9e5ff31b39074841b1732f4693c6a461"/>
        <w:id w:val="-395507157"/>
        <w:lock w:val="sdtLocked"/>
        <w:placeholder>
          <w:docPart w:val="GBC22222222222222222222222222222"/>
        </w:placeholder>
      </w:sdtPr>
      <w:sdtEndPr>
        <w:rPr>
          <w:rFonts w:hint="eastAsia"/>
        </w:rPr>
      </w:sdtEndPr>
      <w:sdtContent>
        <w:p w14:paraId="7A1454F0" w14:textId="77777777" w:rsidR="005563DA" w:rsidRDefault="00210D96">
          <w:pPr>
            <w:pStyle w:val="82"/>
          </w:pPr>
          <w:r>
            <w:t>审计期间改聘会计师事务所的情况说明</w:t>
          </w:r>
        </w:p>
        <w:sdt>
          <w:sdtPr>
            <w:rPr>
              <w:rFonts w:hint="eastAsia"/>
            </w:rPr>
            <w:alias w:val="是否适用：审计期间改聘会计师事务所的情况说明[双击切换]"/>
            <w:tag w:val="_GBC_34c57619e2904c83a8840614e4e5d5d0"/>
            <w:id w:val="-1548448043"/>
            <w:lock w:val="sdtContentLocked"/>
            <w:placeholder>
              <w:docPart w:val="GBC22222222222222222222222222222"/>
            </w:placeholder>
          </w:sdtPr>
          <w:sdtEndPr/>
          <w:sdtContent>
            <w:p w14:paraId="790B7099" w14:textId="77777777" w:rsidR="005563DA" w:rsidRDefault="00210D96" w:rsidP="00E14226">
              <w:pPr>
                <w:pStyle w:val="82"/>
              </w:pPr>
              <w:r>
                <w:fldChar w:fldCharType="begin"/>
              </w:r>
              <w:r w:rsidR="00E14226">
                <w:instrText xml:space="preserve"> MACROBUTTON  SnrToggleCheckbox □适用  </w:instrText>
              </w:r>
              <w:r>
                <w:fldChar w:fldCharType="end"/>
              </w:r>
              <w:r>
                <w:fldChar w:fldCharType="begin"/>
              </w:r>
              <w:r w:rsidR="00E14226">
                <w:instrText xml:space="preserve"> MACROBUTTON  SnrToggleCheckbox √不适用 </w:instrText>
              </w:r>
              <w:r>
                <w:fldChar w:fldCharType="end"/>
              </w:r>
            </w:p>
          </w:sdtContent>
        </w:sdt>
      </w:sdtContent>
    </w:sdt>
    <w:sdt>
      <w:sdtPr>
        <w:rPr>
          <w:rFonts w:ascii="Calibri" w:hAnsi="Calibri"/>
          <w:szCs w:val="32"/>
        </w:rPr>
        <w:tag w:val="_PLD_f8e3918b8cb74b6da24724a5bbb68010"/>
        <w:id w:val="1271512709"/>
        <w:lock w:val="sdtLocked"/>
        <w:placeholder>
          <w:docPart w:val="GBC22222222222222222222222222222"/>
        </w:placeholder>
      </w:sdtPr>
      <w:sdtEndPr/>
      <w:sdtContent>
        <w:p w14:paraId="46EB8FB3" w14:textId="77777777" w:rsidR="005563DA" w:rsidRDefault="00210D96" w:rsidP="00E56CC8">
          <w:pPr>
            <w:pStyle w:val="2"/>
            <w:numPr>
              <w:ilvl w:val="0"/>
              <w:numId w:val="8"/>
            </w:numPr>
          </w:pPr>
          <w:r>
            <w:t>面临暂停上市风险的情况</w:t>
          </w:r>
        </w:p>
      </w:sdtContent>
    </w:sdt>
    <w:sdt>
      <w:sdtPr>
        <w:rPr>
          <w:rFonts w:hint="eastAsia"/>
        </w:rPr>
        <w:alias w:val="模块:导致暂停上市的原因"/>
        <w:tag w:val="_SEC_0b76711d6a7c42639f1388a3bc6defd5"/>
        <w:id w:val="1350452973"/>
        <w:lock w:val="sdtLocked"/>
        <w:placeholder>
          <w:docPart w:val="GBC22222222222222222222222222222"/>
        </w:placeholder>
      </w:sdtPr>
      <w:sdtEndPr>
        <w:rPr>
          <w:rFonts w:hint="default"/>
          <w:szCs w:val="21"/>
        </w:rPr>
      </w:sdtEndPr>
      <w:sdtContent>
        <w:p w14:paraId="55F49214" w14:textId="77777777" w:rsidR="005563DA" w:rsidRDefault="00210D96" w:rsidP="00E56CC8">
          <w:pPr>
            <w:pStyle w:val="3"/>
            <w:numPr>
              <w:ilvl w:val="0"/>
              <w:numId w:val="28"/>
            </w:numPr>
            <w:jc w:val="left"/>
          </w:pPr>
          <w:r>
            <w:rPr>
              <w:rFonts w:hint="eastAsia"/>
            </w:rPr>
            <w:t>导</w:t>
          </w:r>
          <w:r>
            <w:rPr>
              <w:szCs w:val="21"/>
            </w:rPr>
            <w:t>致暂停上市的原因</w:t>
          </w:r>
        </w:p>
      </w:sdtContent>
    </w:sdt>
    <w:sdt>
      <w:sdtPr>
        <w:rPr>
          <w:rFonts w:hint="eastAsia"/>
          <w:b/>
          <w:bCs/>
        </w:rPr>
        <w:alias w:val="模块:导致暂停上市或终止上市的原因以及公司采取的消除暂停上市或终止上市情形的措施"/>
        <w:tag w:val="_SEC_0941141f259f4f9f84f8189eb23f5979"/>
        <w:id w:val="-87081192"/>
        <w:lock w:val="sdtLocked"/>
        <w:placeholder>
          <w:docPart w:val="GBC22222222222222222222222222222"/>
        </w:placeholder>
      </w:sdtPr>
      <w:sdtEndPr>
        <w:rPr>
          <w:b w:val="0"/>
          <w:bCs w:val="0"/>
        </w:rPr>
      </w:sdtEndPr>
      <w:sdtContent>
        <w:sdt>
          <w:sdtPr>
            <w:rPr>
              <w:rFonts w:hint="eastAsia"/>
              <w:szCs w:val="21"/>
            </w:rPr>
            <w:alias w:val="是否适用：导致暂停上市的原因[双击切换]"/>
            <w:tag w:val="_GBC_5be6e6fabf4849c7b63c5d08ac7706e1"/>
            <w:id w:val="1351616851"/>
            <w:lock w:val="sdtContentLocked"/>
            <w:placeholder>
              <w:docPart w:val="GBC22222222222222222222222222222"/>
            </w:placeholder>
          </w:sdtPr>
          <w:sdtEndPr/>
          <w:sdtContent>
            <w:p w14:paraId="2294F11E" w14:textId="77777777" w:rsidR="005563DA" w:rsidRDefault="00210D96" w:rsidP="008B6941">
              <w:pPr>
                <w:rPr>
                  <w:szCs w:val="21"/>
                </w:rPr>
              </w:pPr>
              <w:r>
                <w:rPr>
                  <w:szCs w:val="21"/>
                </w:rPr>
                <w:fldChar w:fldCharType="begin"/>
              </w:r>
              <w:r w:rsidR="008B6941">
                <w:rPr>
                  <w:szCs w:val="21"/>
                </w:rPr>
                <w:instrText xml:space="preserve"> MACROBUTTON  SnrToggleCheckbox □适用  </w:instrText>
              </w:r>
              <w:r>
                <w:rPr>
                  <w:szCs w:val="21"/>
                </w:rPr>
                <w:fldChar w:fldCharType="end"/>
              </w:r>
              <w:r>
                <w:rPr>
                  <w:szCs w:val="21"/>
                </w:rPr>
                <w:fldChar w:fldCharType="begin"/>
              </w:r>
              <w:r w:rsidR="008B6941">
                <w:rPr>
                  <w:szCs w:val="21"/>
                </w:rPr>
                <w:instrText xml:space="preserve"> MACROBUTTON  SnrToggleCheckbox √不适用 </w:instrText>
              </w:r>
              <w:r>
                <w:rPr>
                  <w:szCs w:val="21"/>
                </w:rPr>
                <w:fldChar w:fldCharType="end"/>
              </w:r>
            </w:p>
          </w:sdtContent>
        </w:sdt>
      </w:sdtContent>
    </w:sdt>
    <w:p w14:paraId="46F2DC4C" w14:textId="77777777" w:rsidR="005563DA" w:rsidRDefault="005563DA">
      <w:pPr>
        <w:rPr>
          <w:szCs w:val="21"/>
        </w:rPr>
      </w:pPr>
    </w:p>
    <w:sdt>
      <w:sdtPr>
        <w:rPr>
          <w:rFonts w:ascii="宋体" w:hAnsi="宋体" w:cs="宋体"/>
          <w:b w:val="0"/>
          <w:bCs w:val="0"/>
          <w:kern w:val="0"/>
          <w:szCs w:val="21"/>
        </w:rPr>
        <w:alias w:val="模块:公司拟采取的应对措施"/>
        <w:tag w:val="_SEC_9dd9fc587be540dab1fcdb757f5036d7"/>
        <w:id w:val="-850175228"/>
        <w:lock w:val="sdtLocked"/>
        <w:placeholder>
          <w:docPart w:val="GBC22222222222222222222222222222"/>
        </w:placeholder>
      </w:sdtPr>
      <w:sdtEndPr/>
      <w:sdtContent>
        <w:p w14:paraId="6DFA25A0" w14:textId="77777777" w:rsidR="005563DA" w:rsidRDefault="00210D96" w:rsidP="00E56CC8">
          <w:pPr>
            <w:pStyle w:val="3"/>
            <w:numPr>
              <w:ilvl w:val="0"/>
              <w:numId w:val="28"/>
            </w:numPr>
            <w:rPr>
              <w:szCs w:val="21"/>
            </w:rPr>
          </w:pPr>
          <w:r>
            <w:rPr>
              <w:rFonts w:hint="eastAsia"/>
              <w:szCs w:val="21"/>
            </w:rPr>
            <w:t>公司拟采取的应对措施</w:t>
          </w:r>
        </w:p>
        <w:sdt>
          <w:sdtPr>
            <w:rPr>
              <w:szCs w:val="21"/>
            </w:rPr>
            <w:alias w:val="是否适用：公司拟采取的措施[双击切换]"/>
            <w:tag w:val="_GBC_8656f473b4d943fe8fa1477037f607c5"/>
            <w:id w:val="-943457241"/>
            <w:lock w:val="sdtContentLocked"/>
            <w:placeholder>
              <w:docPart w:val="GBC22222222222222222222222222222"/>
            </w:placeholder>
          </w:sdtPr>
          <w:sdtEndPr/>
          <w:sdtContent>
            <w:p w14:paraId="3082590C" w14:textId="77777777" w:rsidR="005563DA" w:rsidRDefault="00210D96" w:rsidP="008B6941">
              <w:pPr>
                <w:rPr>
                  <w:szCs w:val="21"/>
                </w:rPr>
              </w:pPr>
              <w:r>
                <w:rPr>
                  <w:szCs w:val="21"/>
                </w:rPr>
                <w:fldChar w:fldCharType="begin"/>
              </w:r>
              <w:r w:rsidR="008B6941">
                <w:rPr>
                  <w:szCs w:val="21"/>
                </w:rPr>
                <w:instrText xml:space="preserve">MACROBUTTON  SnrToggleCheckbox □适用 </w:instrText>
              </w:r>
              <w:r>
                <w:rPr>
                  <w:szCs w:val="21"/>
                </w:rPr>
                <w:fldChar w:fldCharType="end"/>
              </w:r>
              <w:r>
                <w:rPr>
                  <w:szCs w:val="21"/>
                </w:rPr>
                <w:fldChar w:fldCharType="begin"/>
              </w:r>
              <w:r w:rsidR="008B6941">
                <w:rPr>
                  <w:szCs w:val="21"/>
                </w:rPr>
                <w:instrText xml:space="preserve"> MACROBUTTON  SnrToggleCheckbox √不适用 </w:instrText>
              </w:r>
              <w:r>
                <w:rPr>
                  <w:szCs w:val="21"/>
                </w:rPr>
                <w:fldChar w:fldCharType="end"/>
              </w:r>
            </w:p>
          </w:sdtContent>
        </w:sdt>
      </w:sdtContent>
    </w:sdt>
    <w:p w14:paraId="139EE6D2" w14:textId="77777777" w:rsidR="005563DA" w:rsidRDefault="005563DA">
      <w:pPr>
        <w:rPr>
          <w:szCs w:val="21"/>
        </w:rPr>
      </w:pPr>
    </w:p>
    <w:p w14:paraId="5209C860" w14:textId="77777777" w:rsidR="005563DA" w:rsidRDefault="00210D96" w:rsidP="00E56CC8">
      <w:pPr>
        <w:pStyle w:val="2"/>
        <w:numPr>
          <w:ilvl w:val="0"/>
          <w:numId w:val="8"/>
        </w:numPr>
      </w:pPr>
      <w:r>
        <w:rPr>
          <w:rFonts w:hint="eastAsia"/>
        </w:rPr>
        <w:t>面临终止上市的情况和原因</w:t>
      </w:r>
    </w:p>
    <w:sdt>
      <w:sdtPr>
        <w:rPr>
          <w:b/>
          <w:bCs/>
        </w:rPr>
        <w:alias w:val="模块:面临终止上市的情况和原因"/>
        <w:tag w:val="_SEC_51ab085506b64e5e89440b52989dee71"/>
        <w:id w:val="-1727984913"/>
        <w:lock w:val="sdtLocked"/>
        <w:placeholder>
          <w:docPart w:val="GBC22222222222222222222222222222"/>
        </w:placeholder>
      </w:sdtPr>
      <w:sdtEndPr>
        <w:rPr>
          <w:b w:val="0"/>
          <w:bCs w:val="0"/>
        </w:rPr>
      </w:sdtEndPr>
      <w:sdtContent>
        <w:sdt>
          <w:sdtPr>
            <w:rPr>
              <w:rFonts w:hint="eastAsia"/>
              <w:szCs w:val="21"/>
            </w:rPr>
            <w:alias w:val="是否适用：面临终止上市的情况和原因 [双击切换]"/>
            <w:tag w:val="_GBC_36002fff87954035b149cfd20b1790d5"/>
            <w:id w:val="261879608"/>
            <w:lock w:val="sdtContentLocked"/>
            <w:placeholder>
              <w:docPart w:val="GBC22222222222222222222222222222"/>
            </w:placeholder>
          </w:sdtPr>
          <w:sdtEndPr/>
          <w:sdtContent>
            <w:p w14:paraId="5C58ECA8" w14:textId="77777777" w:rsidR="005563DA" w:rsidRDefault="00210D96" w:rsidP="008B6941">
              <w:pPr>
                <w:rPr>
                  <w:szCs w:val="21"/>
                </w:rPr>
              </w:pPr>
              <w:r>
                <w:rPr>
                  <w:szCs w:val="21"/>
                </w:rPr>
                <w:fldChar w:fldCharType="begin"/>
              </w:r>
              <w:r w:rsidR="008B6941">
                <w:rPr>
                  <w:szCs w:val="21"/>
                </w:rPr>
                <w:instrText xml:space="preserve"> MACROBUTTON  SnrToggleCheckbox □适用  </w:instrText>
              </w:r>
              <w:r>
                <w:rPr>
                  <w:szCs w:val="21"/>
                </w:rPr>
                <w:fldChar w:fldCharType="end"/>
              </w:r>
              <w:r>
                <w:rPr>
                  <w:szCs w:val="21"/>
                </w:rPr>
                <w:fldChar w:fldCharType="begin"/>
              </w:r>
              <w:r w:rsidR="008B6941">
                <w:rPr>
                  <w:szCs w:val="21"/>
                </w:rPr>
                <w:instrText xml:space="preserve"> MACROBUTTON  SnrToggleCheckbox √不适用 </w:instrText>
              </w:r>
              <w:r>
                <w:rPr>
                  <w:szCs w:val="21"/>
                </w:rPr>
                <w:fldChar w:fldCharType="end"/>
              </w:r>
            </w:p>
          </w:sdtContent>
        </w:sdt>
        <w:p w14:paraId="5A7BC471" w14:textId="77777777" w:rsidR="005563DA" w:rsidRDefault="001B4C12">
          <w:pPr>
            <w:rPr>
              <w:szCs w:val="21"/>
            </w:rPr>
          </w:pPr>
        </w:p>
      </w:sdtContent>
    </w:sdt>
    <w:sdt>
      <w:sdtPr>
        <w:rPr>
          <w:rFonts w:ascii="宋体" w:hAnsi="宋体" w:cs="宋体"/>
          <w:b w:val="0"/>
          <w:bCs w:val="0"/>
          <w:kern w:val="0"/>
          <w:sz w:val="24"/>
          <w:szCs w:val="24"/>
        </w:rPr>
        <w:alias w:val="模块:破产重整相关事项"/>
        <w:tag w:val="_SEC_40f00e43fb5a4ec79cf5293b027262f4"/>
        <w:id w:val="1297028453"/>
        <w:lock w:val="sdtLocked"/>
        <w:placeholder>
          <w:docPart w:val="GBC22222222222222222222222222222"/>
        </w:placeholder>
      </w:sdtPr>
      <w:sdtEndPr>
        <w:rPr>
          <w:rFonts w:hint="eastAsia"/>
        </w:rPr>
      </w:sdtEndPr>
      <w:sdtContent>
        <w:p w14:paraId="592C13F7" w14:textId="77777777" w:rsidR="005563DA" w:rsidRDefault="00210D96" w:rsidP="00E56CC8">
          <w:pPr>
            <w:pStyle w:val="2"/>
            <w:numPr>
              <w:ilvl w:val="0"/>
              <w:numId w:val="8"/>
            </w:numPr>
          </w:pPr>
          <w:r>
            <w:t>破产重整相关事项</w:t>
          </w:r>
        </w:p>
        <w:sdt>
          <w:sdtPr>
            <w:alias w:val="是否适用：破产重整相关事项[双击切换]"/>
            <w:tag w:val="_GBC_5840a694c2a04f98893394e6da3bc9cc"/>
            <w:id w:val="-1305148432"/>
            <w:lock w:val="sdtContentLocked"/>
            <w:placeholder>
              <w:docPart w:val="GBC22222222222222222222222222222"/>
            </w:placeholder>
          </w:sdtPr>
          <w:sdtEndPr/>
          <w:sdtContent>
            <w:p w14:paraId="0B06E0AC" w14:textId="77777777" w:rsidR="005563DA" w:rsidRDefault="00210D96" w:rsidP="008B6941">
              <w:pPr>
                <w:pStyle w:val="82"/>
              </w:pPr>
              <w:r>
                <w:fldChar w:fldCharType="begin"/>
              </w:r>
              <w:r w:rsidR="008B6941">
                <w:instrText xml:space="preserve">MACROBUTTON  SnrToggleCheckbox □适用 </w:instrText>
              </w:r>
              <w:r>
                <w:fldChar w:fldCharType="end"/>
              </w:r>
              <w:r>
                <w:fldChar w:fldCharType="begin"/>
              </w:r>
              <w:r w:rsidR="008B6941">
                <w:instrText xml:space="preserve"> MACROBUTTON  SnrToggleCheckbox √不适用 </w:instrText>
              </w:r>
              <w:r>
                <w:fldChar w:fldCharType="end"/>
              </w:r>
            </w:p>
          </w:sdtContent>
        </w:sdt>
      </w:sdtContent>
    </w:sdt>
    <w:p w14:paraId="21E5D637" w14:textId="77777777" w:rsidR="005563DA" w:rsidRDefault="005563DA">
      <w:pPr>
        <w:pStyle w:val="82"/>
      </w:pPr>
    </w:p>
    <w:p w14:paraId="0957CA82" w14:textId="77777777" w:rsidR="005563DA" w:rsidRDefault="00210D96" w:rsidP="00E56CC8">
      <w:pPr>
        <w:pStyle w:val="2"/>
        <w:numPr>
          <w:ilvl w:val="0"/>
          <w:numId w:val="8"/>
        </w:numPr>
      </w:pPr>
      <w:r w:rsidRPr="00F8395C">
        <w:t>重大诉讼</w:t>
      </w:r>
      <w:r>
        <w:t>、仲裁事项</w:t>
      </w:r>
    </w:p>
    <w:sdt>
      <w:sdtPr>
        <w:alias w:val="本年度公司有无重大诉讼、仲裁事项"/>
        <w:tag w:val="_GBC_b7d97a978491465ca563fa610688ebef"/>
        <w:id w:val="507873750"/>
        <w:lock w:val="sdtContentLocked"/>
        <w:placeholder>
          <w:docPart w:val="GBC22222222222222222222222222222"/>
        </w:placeholder>
      </w:sdtPr>
      <w:sdtEndPr/>
      <w:sdtContent>
        <w:p w14:paraId="08009E7E" w14:textId="77777777" w:rsidR="005563DA" w:rsidRDefault="00210D96">
          <w:pPr>
            <w:pStyle w:val="82"/>
          </w:pPr>
          <w:r>
            <w:fldChar w:fldCharType="begin"/>
          </w:r>
          <w:r w:rsidR="008B6941">
            <w:instrText xml:space="preserve"> MACROBUTTON  SnrToggleCheckbox √本年度公司有重大诉讼、仲裁事项 </w:instrText>
          </w:r>
          <w:r>
            <w:fldChar w:fldCharType="end"/>
          </w:r>
          <w:r>
            <w:fldChar w:fldCharType="begin"/>
          </w:r>
          <w:r w:rsidR="008B6941">
            <w:instrText xml:space="preserve"> MACROBUTTON  SnrToggleCheckbox □本年度公司无重大诉讼、仲裁事项 </w:instrText>
          </w:r>
          <w:r>
            <w:fldChar w:fldCharType="end"/>
          </w:r>
        </w:p>
      </w:sdtContent>
    </w:sdt>
    <w:sdt>
      <w:sdtPr>
        <w:rPr>
          <w:rFonts w:ascii="宋体" w:hAnsi="宋体" w:cs="宋体"/>
          <w:b w:val="0"/>
          <w:bCs w:val="0"/>
          <w:kern w:val="0"/>
          <w:sz w:val="24"/>
          <w:szCs w:val="22"/>
        </w:rPr>
        <w:alias w:val="模块:诉讼、仲裁或媒体普遍质疑事项已在临时公告披露且无后续进展"/>
        <w:tag w:val="_SEC_85550bc7e18e4ae5950dac093e9d2f00"/>
        <w:id w:val="-963117852"/>
        <w:lock w:val="sdtLocked"/>
        <w:placeholder>
          <w:docPart w:val="GBC22222222222222222222222222222"/>
        </w:placeholder>
      </w:sdtPr>
      <w:sdtEndPr>
        <w:rPr>
          <w:rFonts w:asciiTheme="minorEastAsia" w:hAnsiTheme="minorEastAsia" w:hint="eastAsia"/>
          <w:sz w:val="21"/>
          <w:szCs w:val="21"/>
        </w:rPr>
      </w:sdtEndPr>
      <w:sdtContent>
        <w:p w14:paraId="1ACD0345" w14:textId="77777777" w:rsidR="005563DA" w:rsidRDefault="00210D96" w:rsidP="00E56CC8">
          <w:pPr>
            <w:pStyle w:val="3"/>
            <w:numPr>
              <w:ilvl w:val="0"/>
              <w:numId w:val="20"/>
            </w:numPr>
          </w:pPr>
          <w:r>
            <w:t>诉讼、仲裁事项已在临时公告披露且无后续进展的</w:t>
          </w:r>
        </w:p>
        <w:sdt>
          <w:sdtPr>
            <w:alias w:val="是否适用：诉讼、仲裁事项已在临时公告披露且无后续进展的[双击切换]"/>
            <w:tag w:val="_GBC_df9c575188dd424d8b37483a3f491cca"/>
            <w:id w:val="1091739529"/>
            <w:lock w:val="sdtContentLocked"/>
            <w:placeholder>
              <w:docPart w:val="GBC22222222222222222222222222222"/>
            </w:placeholder>
          </w:sdtPr>
          <w:sdtEndPr/>
          <w:sdtContent>
            <w:p w14:paraId="46032A15" w14:textId="77777777" w:rsidR="005563DA" w:rsidRDefault="00210D96">
              <w:pPr>
                <w:pStyle w:val="82"/>
              </w:pPr>
              <w:r>
                <w:fldChar w:fldCharType="begin"/>
              </w:r>
              <w:r w:rsidR="00CA171C">
                <w:instrText xml:space="preserve">MACROBUTTON  SnrToggleCheckbox √适用 </w:instrText>
              </w:r>
              <w:r>
                <w:fldChar w:fldCharType="end"/>
              </w:r>
              <w:r>
                <w:fldChar w:fldCharType="begin"/>
              </w:r>
              <w:r w:rsidR="00CA171C">
                <w:instrText xml:space="preserve"> MACROBUTTON  SnrToggleCheckbox □不适用 </w:instrText>
              </w:r>
              <w:r>
                <w:fldChar w:fldCharType="end"/>
              </w:r>
            </w:p>
          </w:sdtContent>
        </w:sdt>
        <w:tbl>
          <w:tblPr>
            <w:tblStyle w:val="a7"/>
            <w:tblW w:w="0" w:type="auto"/>
            <w:tblLook w:val="04A0" w:firstRow="1" w:lastRow="0" w:firstColumn="1" w:lastColumn="0" w:noHBand="0" w:noVBand="1"/>
          </w:tblPr>
          <w:tblGrid>
            <w:gridCol w:w="4524"/>
            <w:gridCol w:w="4524"/>
          </w:tblGrid>
          <w:tr w:rsidR="005563DA" w14:paraId="47FE326F" w14:textId="77777777" w:rsidTr="00187B4D">
            <w:sdt>
              <w:sdtPr>
                <w:tag w:val="_PLD_0a9ab697f9c6400ba76a2654d9c783c0"/>
                <w:id w:val="-1165469240"/>
                <w:lock w:val="sdtLocked"/>
              </w:sdtPr>
              <w:sdtEndPr/>
              <w:sdtContent>
                <w:tc>
                  <w:tcPr>
                    <w:tcW w:w="4524" w:type="dxa"/>
                    <w:vAlign w:val="center"/>
                  </w:tcPr>
                  <w:p w14:paraId="0272546E" w14:textId="77777777" w:rsidR="005563DA" w:rsidRDefault="00210D96">
                    <w:pPr>
                      <w:jc w:val="center"/>
                      <w:rPr>
                        <w:szCs w:val="21"/>
                      </w:rPr>
                    </w:pPr>
                    <w:r>
                      <w:rPr>
                        <w:szCs w:val="21"/>
                      </w:rPr>
                      <w:t>事项概述及类型</w:t>
                    </w:r>
                  </w:p>
                </w:tc>
              </w:sdtContent>
            </w:sdt>
            <w:sdt>
              <w:sdtPr>
                <w:tag w:val="_PLD_c6bc2fb699e449a7907a6cda8f0e1900"/>
                <w:id w:val="-1352791070"/>
                <w:lock w:val="sdtLocked"/>
              </w:sdtPr>
              <w:sdtEndPr/>
              <w:sdtContent>
                <w:tc>
                  <w:tcPr>
                    <w:tcW w:w="4524" w:type="dxa"/>
                    <w:vAlign w:val="center"/>
                  </w:tcPr>
                  <w:p w14:paraId="771DA98B" w14:textId="77777777" w:rsidR="005563DA" w:rsidRDefault="00210D96">
                    <w:pPr>
                      <w:jc w:val="center"/>
                      <w:rPr>
                        <w:szCs w:val="21"/>
                      </w:rPr>
                    </w:pPr>
                    <w:r>
                      <w:rPr>
                        <w:szCs w:val="21"/>
                      </w:rPr>
                      <w:t>查询索引</w:t>
                    </w:r>
                  </w:p>
                </w:tc>
              </w:sdtContent>
            </w:sdt>
          </w:tr>
          <w:sdt>
            <w:sdtPr>
              <w:rPr>
                <w:rFonts w:hint="eastAsia"/>
                <w:szCs w:val="21"/>
              </w:rPr>
              <w:alias w:val="诉讼、仲裁或媒体质疑事项已在临时报告披露且无后续进展的"/>
              <w:tag w:val="_TUP_713c0d33ecd1408b9d6e3957d648c3c3"/>
              <w:id w:val="454692093"/>
              <w:lock w:val="sdtLocked"/>
            </w:sdtPr>
            <w:sdtEndPr/>
            <w:sdtContent>
              <w:tr w:rsidR="005563DA" w14:paraId="6B849771" w14:textId="77777777" w:rsidTr="00187B4D">
                <w:tc>
                  <w:tcPr>
                    <w:tcW w:w="4524" w:type="dxa"/>
                  </w:tcPr>
                  <w:p w14:paraId="7DE19D51" w14:textId="77777777" w:rsidR="005563DA" w:rsidRPr="005B0CDD" w:rsidRDefault="00572E46" w:rsidP="005B0CDD">
                    <w:pPr>
                      <w:ind w:firstLineChars="200" w:firstLine="420"/>
                      <w:rPr>
                        <w:szCs w:val="21"/>
                      </w:rPr>
                    </w:pPr>
                    <w:r>
                      <w:rPr>
                        <w:szCs w:val="21"/>
                      </w:rPr>
                      <w:t>2020</w:t>
                    </w:r>
                    <w:r>
                      <w:rPr>
                        <w:rFonts w:hint="eastAsia"/>
                        <w:szCs w:val="21"/>
                      </w:rPr>
                      <w:t>年6月2</w:t>
                    </w:r>
                    <w:r>
                      <w:rPr>
                        <w:szCs w:val="21"/>
                      </w:rPr>
                      <w:t>1</w:t>
                    </w:r>
                    <w:r>
                      <w:rPr>
                        <w:rFonts w:hint="eastAsia"/>
                        <w:szCs w:val="21"/>
                      </w:rPr>
                      <w:t>日，公司公告称收到</w:t>
                    </w:r>
                    <w:r w:rsidRPr="005B0CDD">
                      <w:rPr>
                        <w:szCs w:val="21"/>
                      </w:rPr>
                      <w:t>上海君正物流有限公司</w:t>
                    </w:r>
                    <w:r>
                      <w:rPr>
                        <w:rFonts w:hint="eastAsia"/>
                        <w:szCs w:val="21"/>
                      </w:rPr>
                      <w:t>就与</w:t>
                    </w:r>
                    <w:r w:rsidRPr="005B0CDD">
                      <w:rPr>
                        <w:rFonts w:hint="eastAsia"/>
                        <w:szCs w:val="21"/>
                      </w:rPr>
                      <w:t>公司子公司北京天海工业有限公司的子公司北京天海低温设备有限公司</w:t>
                    </w:r>
                    <w:r>
                      <w:rPr>
                        <w:rFonts w:hint="eastAsia"/>
                        <w:szCs w:val="21"/>
                      </w:rPr>
                      <w:t>的合同纠纷向上海市第一中级人民法院提交《民事起诉状》</w:t>
                    </w:r>
                    <w:r w:rsidR="00387E27">
                      <w:rPr>
                        <w:rFonts w:hint="eastAsia"/>
                        <w:szCs w:val="21"/>
                      </w:rPr>
                      <w:t>，及</w:t>
                    </w:r>
                    <w:r w:rsidR="005B0CDD" w:rsidRPr="005B0CDD">
                      <w:rPr>
                        <w:rFonts w:hint="eastAsia"/>
                        <w:szCs w:val="21"/>
                      </w:rPr>
                      <w:t>上海市第一中级人民法院出具的《应诉通知书》。上海市第一中级人民法院已受理上述案件【（2020）沪01民初127号】。</w:t>
                    </w:r>
                  </w:p>
                  <w:p w14:paraId="535D3A30" w14:textId="77777777" w:rsidR="005B0CDD" w:rsidRDefault="005B0CDD" w:rsidP="005B0CDD">
                    <w:pPr>
                      <w:ind w:firstLineChars="200" w:firstLine="420"/>
                      <w:rPr>
                        <w:szCs w:val="21"/>
                      </w:rPr>
                    </w:pPr>
                  </w:p>
                </w:tc>
                <w:tc>
                  <w:tcPr>
                    <w:tcW w:w="4524" w:type="dxa"/>
                  </w:tcPr>
                  <w:p w14:paraId="3A8E36C1" w14:textId="77777777" w:rsidR="00387E27" w:rsidRDefault="001B4C12">
                    <w:pPr>
                      <w:rPr>
                        <w:szCs w:val="21"/>
                      </w:rPr>
                    </w:pPr>
                    <w:hyperlink r:id="rId32" w:history="1">
                      <w:r w:rsidR="00387E27" w:rsidRPr="00977C32">
                        <w:rPr>
                          <w:rStyle w:val="a3"/>
                          <w:rFonts w:cs="宋体"/>
                          <w:szCs w:val="21"/>
                        </w:rPr>
                        <w:t>www.sse.com.cn</w:t>
                      </w:r>
                    </w:hyperlink>
                  </w:p>
                  <w:p w14:paraId="7CD7527E" w14:textId="77777777" w:rsidR="005563DA" w:rsidRDefault="00387E27">
                    <w:pPr>
                      <w:rPr>
                        <w:szCs w:val="21"/>
                      </w:rPr>
                    </w:pPr>
                    <w:r w:rsidRPr="00974A77">
                      <w:rPr>
                        <w:rFonts w:asciiTheme="minorEastAsia" w:eastAsiaTheme="minorEastAsia" w:hAnsiTheme="minorEastAsia" w:hint="eastAsia"/>
                        <w:color w:val="333333"/>
                        <w:shd w:val="clear" w:color="auto" w:fill="FFFFFF"/>
                      </w:rPr>
                      <w:t>公司公告：临2020-026</w:t>
                    </w:r>
                  </w:p>
                </w:tc>
              </w:tr>
            </w:sdtContent>
          </w:sdt>
          <w:sdt>
            <w:sdtPr>
              <w:rPr>
                <w:rFonts w:hint="eastAsia"/>
                <w:szCs w:val="21"/>
              </w:rPr>
              <w:alias w:val="诉讼、仲裁或媒体质疑事项已在临时报告披露且无后续进展的"/>
              <w:tag w:val="_TUP_713c0d33ecd1408b9d6e3957d648c3c3"/>
              <w:id w:val="-2076954937"/>
              <w:lock w:val="sdtLocked"/>
            </w:sdtPr>
            <w:sdtEndPr/>
            <w:sdtContent>
              <w:tr w:rsidR="005563DA" w14:paraId="73C959AF" w14:textId="77777777" w:rsidTr="00187B4D">
                <w:tc>
                  <w:tcPr>
                    <w:tcW w:w="4524" w:type="dxa"/>
                  </w:tcPr>
                  <w:p w14:paraId="58B2CB00" w14:textId="77777777" w:rsidR="005563DA" w:rsidRDefault="005563DA">
                    <w:pPr>
                      <w:rPr>
                        <w:szCs w:val="21"/>
                      </w:rPr>
                    </w:pPr>
                  </w:p>
                </w:tc>
                <w:tc>
                  <w:tcPr>
                    <w:tcW w:w="4524" w:type="dxa"/>
                  </w:tcPr>
                  <w:p w14:paraId="5E22B011" w14:textId="77777777" w:rsidR="005563DA" w:rsidRDefault="005563DA">
                    <w:pPr>
                      <w:rPr>
                        <w:szCs w:val="21"/>
                      </w:rPr>
                    </w:pPr>
                  </w:p>
                </w:tc>
              </w:tr>
            </w:sdtContent>
          </w:sdt>
        </w:tbl>
        <w:p w14:paraId="0E8282CB" w14:textId="77777777" w:rsidR="005563DA" w:rsidRDefault="001B4C12">
          <w:pPr>
            <w:rPr>
              <w:rFonts w:asciiTheme="minorEastAsia" w:hAnsiTheme="minorEastAsia"/>
              <w:szCs w:val="21"/>
            </w:rPr>
          </w:pPr>
        </w:p>
      </w:sdtContent>
    </w:sdt>
    <w:sdt>
      <w:sdtPr>
        <w:rPr>
          <w:rFonts w:ascii="宋体" w:hAnsi="宋体" w:cs="宋体"/>
          <w:b w:val="0"/>
          <w:bCs w:val="0"/>
          <w:kern w:val="0"/>
          <w:sz w:val="24"/>
          <w:szCs w:val="22"/>
        </w:rPr>
        <w:alias w:val="模块:临时公告未披露或有后续进展的诉讼、仲裁情况"/>
        <w:tag w:val="_SEC_5418915b864f4e448357874add64e3f1"/>
        <w:id w:val="-382027127"/>
        <w:lock w:val="sdtLocked"/>
        <w:placeholder>
          <w:docPart w:val="GBC22222222222222222222222222222"/>
        </w:placeholder>
      </w:sdtPr>
      <w:sdtEndPr>
        <w:rPr>
          <w:sz w:val="21"/>
          <w:szCs w:val="24"/>
        </w:rPr>
      </w:sdtEndPr>
      <w:sdtContent>
        <w:p w14:paraId="3FE04EBB" w14:textId="77777777" w:rsidR="005563DA" w:rsidRDefault="00210D96" w:rsidP="00E56CC8">
          <w:pPr>
            <w:pStyle w:val="3"/>
            <w:numPr>
              <w:ilvl w:val="0"/>
              <w:numId w:val="20"/>
            </w:numPr>
          </w:pPr>
          <w:r>
            <w:t>临时公告未披露或有后续进展的诉讼、仲裁情况</w:t>
          </w:r>
        </w:p>
        <w:sdt>
          <w:sdtPr>
            <w:alias w:val="是否适用：临时公告未披露或有后续进展的诉讼、仲裁情况[双击切换]"/>
            <w:tag w:val="_GBC_35f7d90461484a06aaa4de37b11de834"/>
            <w:id w:val="369344057"/>
            <w:lock w:val="sdtContentLocked"/>
            <w:placeholder>
              <w:docPart w:val="GBC22222222222222222222222222222"/>
            </w:placeholder>
          </w:sdtPr>
          <w:sdtEndPr/>
          <w:sdtContent>
            <w:p w14:paraId="1B39437D" w14:textId="77777777" w:rsidR="005563DA" w:rsidRDefault="00210D96" w:rsidP="00CA171C">
              <w:pPr>
                <w:pStyle w:val="82"/>
              </w:pPr>
              <w:r>
                <w:fldChar w:fldCharType="begin"/>
              </w:r>
              <w:r w:rsidR="00CA171C">
                <w:instrText xml:space="preserve">MACROBUTTON  SnrToggleCheckbox □适用 </w:instrText>
              </w:r>
              <w:r>
                <w:fldChar w:fldCharType="end"/>
              </w:r>
              <w:r>
                <w:fldChar w:fldCharType="begin"/>
              </w:r>
              <w:r w:rsidR="00CA171C">
                <w:instrText xml:space="preserve"> MACROBUTTON  SnrToggleCheckbox √不适用 </w:instrText>
              </w:r>
              <w:r>
                <w:fldChar w:fldCharType="end"/>
              </w:r>
            </w:p>
          </w:sdtContent>
        </w:sdt>
      </w:sdtContent>
    </w:sdt>
    <w:p w14:paraId="7EDEC6EE" w14:textId="77777777" w:rsidR="005563DA" w:rsidRDefault="005563DA">
      <w:pPr>
        <w:rPr>
          <w:szCs w:val="21"/>
        </w:rPr>
      </w:pPr>
    </w:p>
    <w:sdt>
      <w:sdtPr>
        <w:rPr>
          <w:rFonts w:ascii="宋体" w:hAnsi="宋体" w:cs="宋体" w:hint="eastAsia"/>
          <w:b w:val="0"/>
          <w:bCs w:val="0"/>
          <w:kern w:val="0"/>
          <w:szCs w:val="21"/>
        </w:rPr>
        <w:alias w:val="模块:重大诉讼、仲裁事项的说明"/>
        <w:tag w:val="_SEC_d48e48b1d43741b4bf7cdf012e359c8e"/>
        <w:id w:val="-512611355"/>
        <w:lock w:val="sdtLocked"/>
        <w:placeholder>
          <w:docPart w:val="GBC22222222222222222222222222222"/>
        </w:placeholder>
      </w:sdtPr>
      <w:sdtEndPr/>
      <w:sdtContent>
        <w:p w14:paraId="4382A554" w14:textId="77777777" w:rsidR="005563DA" w:rsidRDefault="00210D96" w:rsidP="00E56CC8">
          <w:pPr>
            <w:pStyle w:val="3"/>
            <w:numPr>
              <w:ilvl w:val="0"/>
              <w:numId w:val="20"/>
            </w:numPr>
            <w:rPr>
              <w:szCs w:val="21"/>
            </w:rPr>
          </w:pPr>
          <w:r>
            <w:rPr>
              <w:szCs w:val="21"/>
            </w:rPr>
            <w:t>其他说明</w:t>
          </w:r>
        </w:p>
        <w:sdt>
          <w:sdtPr>
            <w:rPr>
              <w:rFonts w:hint="eastAsia"/>
              <w:szCs w:val="21"/>
            </w:rPr>
            <w:alias w:val="是否适用：重大诉讼、仲裁事项其他说明[双击切换]"/>
            <w:tag w:val="_GBC_08b4ed5586904b67b0e5328f25166753"/>
            <w:id w:val="-1896341905"/>
            <w:lock w:val="sdtContentLocked"/>
            <w:placeholder>
              <w:docPart w:val="GBC22222222222222222222222222222"/>
            </w:placeholder>
          </w:sdtPr>
          <w:sdtEndPr/>
          <w:sdtContent>
            <w:p w14:paraId="060D4D94" w14:textId="77777777" w:rsidR="005563DA" w:rsidRDefault="00210D96" w:rsidP="00ED59F2">
              <w:pPr>
                <w:rPr>
                  <w:szCs w:val="21"/>
                </w:rPr>
              </w:pPr>
              <w:r>
                <w:rPr>
                  <w:szCs w:val="21"/>
                </w:rPr>
                <w:fldChar w:fldCharType="begin"/>
              </w:r>
              <w:r w:rsidR="00ED59F2">
                <w:rPr>
                  <w:szCs w:val="21"/>
                </w:rPr>
                <w:instrText xml:space="preserve"> MACROBUTTON  SnrToggleCheckbox □适用  </w:instrText>
              </w:r>
              <w:r>
                <w:rPr>
                  <w:szCs w:val="21"/>
                </w:rPr>
                <w:fldChar w:fldCharType="end"/>
              </w:r>
              <w:r>
                <w:rPr>
                  <w:szCs w:val="21"/>
                </w:rPr>
                <w:fldChar w:fldCharType="begin"/>
              </w:r>
              <w:r w:rsidR="00ED59F2">
                <w:rPr>
                  <w:szCs w:val="21"/>
                </w:rPr>
                <w:instrText xml:space="preserve"> MACROBUTTON  SnrToggleCheckbox √不适用 </w:instrText>
              </w:r>
              <w:r>
                <w:rPr>
                  <w:szCs w:val="21"/>
                </w:rPr>
                <w:fldChar w:fldCharType="end"/>
              </w:r>
            </w:p>
          </w:sdtContent>
        </w:sdt>
      </w:sdtContent>
    </w:sdt>
    <w:p w14:paraId="4765D3DF" w14:textId="77777777" w:rsidR="005563DA" w:rsidRDefault="005563DA">
      <w:pPr>
        <w:rPr>
          <w:szCs w:val="21"/>
        </w:rPr>
      </w:pPr>
    </w:p>
    <w:sdt>
      <w:sdtPr>
        <w:rPr>
          <w:rFonts w:ascii="宋体" w:hAnsi="宋体" w:cs="宋体"/>
          <w:b w:val="0"/>
          <w:bCs w:val="0"/>
          <w:kern w:val="0"/>
          <w:szCs w:val="24"/>
        </w:rPr>
        <w:alias w:val="模块:上市公司及其董事、监事、高级管理人员、控股股东、实际控制人、..."/>
        <w:tag w:val="_SEC_ab4d5b987db046049f25c9a37c5fcef6"/>
        <w:id w:val="1042104969"/>
        <w:lock w:val="sdtLocked"/>
        <w:placeholder>
          <w:docPart w:val="GBC22222222222222222222222222222"/>
        </w:placeholder>
      </w:sdtPr>
      <w:sdtEndPr/>
      <w:sdtContent>
        <w:p w14:paraId="287DF931" w14:textId="77777777" w:rsidR="005563DA" w:rsidRDefault="00210D96" w:rsidP="00E56CC8">
          <w:pPr>
            <w:pStyle w:val="2"/>
            <w:numPr>
              <w:ilvl w:val="0"/>
              <w:numId w:val="8"/>
            </w:numPr>
          </w:pPr>
          <w:r>
            <w:t>上市公司及其董事、监事、高级管理人员、</w:t>
          </w:r>
          <w:r>
            <w:rPr>
              <w:rFonts w:hint="eastAsia"/>
            </w:rPr>
            <w:t>控股</w:t>
          </w:r>
          <w:r>
            <w:t>股东、实际控制人、收购人处罚及整改情况</w:t>
          </w:r>
        </w:p>
        <w:sdt>
          <w:sdtPr>
            <w:alias w:val="是否适用：上市公司及其董事、监事、高级管理人员、持有5%以上股份的股东、实际控制人、收购人处罚及整改情况[双击切换]"/>
            <w:tag w:val="_GBC_123762bb7717485a933e24f7a072833b"/>
            <w:id w:val="1341283705"/>
            <w:lock w:val="sdtContentLocked"/>
            <w:placeholder>
              <w:docPart w:val="GBC22222222222222222222222222222"/>
            </w:placeholder>
          </w:sdtPr>
          <w:sdtEndPr/>
          <w:sdtContent>
            <w:p w14:paraId="03CD84DA" w14:textId="77777777" w:rsidR="005563DA" w:rsidRDefault="00210D96" w:rsidP="00ED59F2">
              <w:pPr>
                <w:rPr>
                  <w:szCs w:val="21"/>
                </w:rPr>
              </w:pPr>
              <w:r>
                <w:fldChar w:fldCharType="begin"/>
              </w:r>
              <w:r w:rsidR="00ED59F2">
                <w:instrText xml:space="preserve">MACROBUTTON  SnrToggleCheckbox □适用 </w:instrText>
              </w:r>
              <w:r>
                <w:fldChar w:fldCharType="end"/>
              </w:r>
              <w:r>
                <w:fldChar w:fldCharType="begin"/>
              </w:r>
              <w:r w:rsidR="00ED59F2">
                <w:instrText xml:space="preserve"> MACROBUTTON  SnrToggleCheckbox √不适用 </w:instrText>
              </w:r>
              <w:r>
                <w:fldChar w:fldCharType="end"/>
              </w:r>
            </w:p>
          </w:sdtContent>
        </w:sdt>
      </w:sdtContent>
    </w:sdt>
    <w:p w14:paraId="7E6E4D93" w14:textId="77777777" w:rsidR="005563DA" w:rsidRDefault="005563DA">
      <w:pPr>
        <w:pStyle w:val="82"/>
      </w:pPr>
    </w:p>
    <w:sdt>
      <w:sdtPr>
        <w:rPr>
          <w:rFonts w:ascii="宋体" w:hAnsi="宋体" w:cs="宋体" w:hint="eastAsia"/>
          <w:b w:val="0"/>
          <w:bCs w:val="0"/>
          <w:kern w:val="0"/>
          <w:szCs w:val="24"/>
        </w:rPr>
        <w:alias w:val="模块:报告期内公司及其控股股东、实际控制人诚信状况的说明"/>
        <w:tag w:val="_SEC_a173054d21f9405fa83bf7d1309bfdc4"/>
        <w:id w:val="1726255503"/>
        <w:lock w:val="sdtLocked"/>
        <w:placeholder>
          <w:docPart w:val="GBC22222222222222222222222222222"/>
        </w:placeholder>
      </w:sdtPr>
      <w:sdtEndPr/>
      <w:sdtContent>
        <w:p w14:paraId="68A2EAF3" w14:textId="77777777" w:rsidR="005563DA" w:rsidRDefault="00210D96" w:rsidP="00E56CC8">
          <w:pPr>
            <w:pStyle w:val="2"/>
            <w:numPr>
              <w:ilvl w:val="0"/>
              <w:numId w:val="8"/>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754820078"/>
            <w:lock w:val="sdtContentLocked"/>
            <w:placeholder>
              <w:docPart w:val="GBC22222222222222222222222222222"/>
            </w:placeholder>
          </w:sdtPr>
          <w:sdtEndPr/>
          <w:sdtContent>
            <w:p w14:paraId="4D1C5181" w14:textId="77777777" w:rsidR="005563DA" w:rsidRDefault="00210D96" w:rsidP="00ED59F2">
              <w:pPr>
                <w:rPr>
                  <w:szCs w:val="21"/>
                </w:rPr>
              </w:pPr>
              <w:r>
                <w:rPr>
                  <w:szCs w:val="21"/>
                </w:rPr>
                <w:fldChar w:fldCharType="begin"/>
              </w:r>
              <w:r w:rsidR="00ED59F2">
                <w:rPr>
                  <w:szCs w:val="21"/>
                </w:rPr>
                <w:instrText xml:space="preserve"> MACROBUTTON  SnrToggleCheckbox □适用  </w:instrText>
              </w:r>
              <w:r>
                <w:rPr>
                  <w:szCs w:val="21"/>
                </w:rPr>
                <w:fldChar w:fldCharType="end"/>
              </w:r>
              <w:r>
                <w:rPr>
                  <w:szCs w:val="21"/>
                </w:rPr>
                <w:fldChar w:fldCharType="begin"/>
              </w:r>
              <w:r w:rsidR="00ED59F2">
                <w:rPr>
                  <w:szCs w:val="21"/>
                </w:rPr>
                <w:instrText xml:space="preserve"> MACROBUTTON  SnrToggleCheckbox √不适用 </w:instrText>
              </w:r>
              <w:r>
                <w:rPr>
                  <w:szCs w:val="21"/>
                </w:rPr>
                <w:fldChar w:fldCharType="end"/>
              </w:r>
            </w:p>
          </w:sdtContent>
        </w:sdt>
      </w:sdtContent>
    </w:sdt>
    <w:p w14:paraId="526FAAE9" w14:textId="77777777" w:rsidR="005563DA" w:rsidRDefault="005563DA">
      <w:pPr>
        <w:rPr>
          <w:szCs w:val="21"/>
        </w:rPr>
      </w:pPr>
    </w:p>
    <w:p w14:paraId="20FC9FD0" w14:textId="77777777" w:rsidR="005563DA" w:rsidRPr="00CA0F59" w:rsidRDefault="00210D96" w:rsidP="00E56CC8">
      <w:pPr>
        <w:pStyle w:val="2"/>
        <w:numPr>
          <w:ilvl w:val="0"/>
          <w:numId w:val="8"/>
        </w:numPr>
      </w:pPr>
      <w:bookmarkStart w:id="59" w:name="_Toc342491956"/>
      <w:bookmarkStart w:id="60" w:name="_Toc342565948"/>
      <w:r w:rsidRPr="00CA0F59">
        <w:rPr>
          <w:rFonts w:hint="eastAsia"/>
        </w:rPr>
        <w:lastRenderedPageBreak/>
        <w:t>公司股权激励计划、员工持股计划或其他员工激励措施的情况及其影响</w:t>
      </w:r>
      <w:bookmarkEnd w:id="59"/>
      <w:bookmarkEnd w:id="60"/>
    </w:p>
    <w:bookmarkStart w:id="61" w:name="_Toc342491957" w:displacedByCustomXml="next"/>
    <w:bookmarkStart w:id="62" w:name="_Toc342565949" w:displacedByCustomXml="next"/>
    <w:sdt>
      <w:sdtPr>
        <w:rPr>
          <w:rFonts w:ascii="宋体" w:hAnsi="宋体" w:cs="宋体" w:hint="eastAsia"/>
          <w:b w:val="0"/>
          <w:bCs w:val="0"/>
          <w:kern w:val="44"/>
          <w:sz w:val="24"/>
          <w:szCs w:val="21"/>
        </w:rPr>
        <w:alias w:val="模块:相关股权激励事项已在临时公告披露且后续实施无进展或变化"/>
        <w:tag w:val="_SEC_0fef5a8a9a1f47b5be982489f74109f3"/>
        <w:id w:val="1341279547"/>
        <w:lock w:val="sdtLocked"/>
        <w:placeholder>
          <w:docPart w:val="GBC22222222222222222222222222222"/>
        </w:placeholder>
      </w:sdtPr>
      <w:sdtEndPr>
        <w:rPr>
          <w:rFonts w:hint="default"/>
          <w:kern w:val="0"/>
          <w:sz w:val="21"/>
          <w:szCs w:val="24"/>
        </w:rPr>
      </w:sdtEndPr>
      <w:sdtContent>
        <w:p w14:paraId="168BA902" w14:textId="77777777" w:rsidR="005563DA" w:rsidRDefault="00210D96" w:rsidP="00E56CC8">
          <w:pPr>
            <w:pStyle w:val="3"/>
            <w:numPr>
              <w:ilvl w:val="1"/>
              <w:numId w:val="9"/>
            </w:numPr>
            <w:rPr>
              <w:kern w:val="44"/>
              <w:szCs w:val="21"/>
            </w:rPr>
          </w:pPr>
          <w:r>
            <w:rPr>
              <w:rFonts w:hint="eastAsia"/>
              <w:kern w:val="44"/>
              <w:szCs w:val="21"/>
            </w:rPr>
            <w:t>相关激励事项已在临时公告披露且后续实施无进展或变化的</w:t>
          </w:r>
          <w:bookmarkEnd w:id="62"/>
          <w:bookmarkEnd w:id="61"/>
        </w:p>
        <w:sdt>
          <w:sdtPr>
            <w:alias w:val="是否适用：相关激励事项已在临时公告披露且后续实施无进展或变化的[双击切换]"/>
            <w:tag w:val="_GBC_0af9dca2858d42619c57d7878f3a7792"/>
            <w:id w:val="-2087220517"/>
            <w:lock w:val="sdtContentLocked"/>
            <w:placeholder>
              <w:docPart w:val="GBC22222222222222222222222222222"/>
            </w:placeholder>
          </w:sdtPr>
          <w:sdtEndPr/>
          <w:sdtContent>
            <w:p w14:paraId="06DF7F48" w14:textId="77777777" w:rsidR="005563DA" w:rsidRDefault="00210D96" w:rsidP="00ED59F2">
              <w:pPr>
                <w:pStyle w:val="82"/>
              </w:pPr>
              <w:r>
                <w:fldChar w:fldCharType="begin"/>
              </w:r>
              <w:r w:rsidR="00ED59F2">
                <w:instrText xml:space="preserve">MACROBUTTON  SnrToggleCheckbox □适用 </w:instrText>
              </w:r>
              <w:r>
                <w:fldChar w:fldCharType="end"/>
              </w:r>
              <w:r>
                <w:fldChar w:fldCharType="begin"/>
              </w:r>
              <w:r w:rsidR="00ED59F2">
                <w:instrText xml:space="preserve"> MACROBUTTON  SnrToggleCheckbox √不适用 </w:instrText>
              </w:r>
              <w:r>
                <w:fldChar w:fldCharType="end"/>
              </w:r>
            </w:p>
          </w:sdtContent>
        </w:sdt>
      </w:sdtContent>
    </w:sdt>
    <w:p w14:paraId="4722A08F" w14:textId="77777777" w:rsidR="005563DA" w:rsidRDefault="005563DA">
      <w:pPr>
        <w:pStyle w:val="82"/>
      </w:pPr>
      <w:bookmarkStart w:id="63" w:name="_Toc342565950"/>
      <w:bookmarkStart w:id="64" w:name="_Toc342491958"/>
    </w:p>
    <w:p w14:paraId="167658A8" w14:textId="77777777" w:rsidR="005563DA" w:rsidRDefault="00210D96" w:rsidP="00E56CC8">
      <w:pPr>
        <w:pStyle w:val="3"/>
        <w:numPr>
          <w:ilvl w:val="1"/>
          <w:numId w:val="9"/>
        </w:numPr>
        <w:rPr>
          <w:kern w:val="44"/>
          <w:szCs w:val="21"/>
        </w:rPr>
      </w:pPr>
      <w:r>
        <w:rPr>
          <w:rFonts w:hint="eastAsia"/>
          <w:kern w:val="44"/>
          <w:szCs w:val="21"/>
        </w:rPr>
        <w:t>临时公告未披露或有后续进展的激励情况</w:t>
      </w:r>
    </w:p>
    <w:p w14:paraId="5533DC2D" w14:textId="77777777" w:rsidR="005563DA" w:rsidRDefault="00210D96">
      <w:pPr>
        <w:pStyle w:val="82"/>
      </w:pPr>
      <w:r>
        <w:rPr>
          <w:rFonts w:hint="eastAsia"/>
        </w:rPr>
        <w:t>股权激励情况</w:t>
      </w:r>
    </w:p>
    <w:p w14:paraId="41929E90" w14:textId="77777777" w:rsidR="00ED59F2" w:rsidRDefault="001B4C12" w:rsidP="00ED59F2">
      <w:pPr>
        <w:rPr>
          <w:szCs w:val="21"/>
        </w:rPr>
      </w:pPr>
      <w:sdt>
        <w:sdtPr>
          <w:alias w:val="是否适用：股权激励情况[双击切换]"/>
          <w:tag w:val="_GBC_002ad948ce1449c2a805bfbb132b2202"/>
          <w:id w:val="622113426"/>
          <w:lock w:val="sdtContentLocked"/>
          <w:placeholder>
            <w:docPart w:val="GBC22222222222222222222222222222"/>
          </w:placeholder>
        </w:sdtPr>
        <w:sdtEndPr/>
        <w:sdtContent>
          <w:r w:rsidR="00210D96">
            <w:fldChar w:fldCharType="begin"/>
          </w:r>
          <w:r w:rsidR="00ED59F2">
            <w:instrText xml:space="preserve">MACROBUTTON  SnrToggleCheckbox □适用 </w:instrText>
          </w:r>
          <w:r w:rsidR="00210D96">
            <w:fldChar w:fldCharType="end"/>
          </w:r>
          <w:r w:rsidR="00210D96">
            <w:fldChar w:fldCharType="begin"/>
          </w:r>
          <w:r w:rsidR="00ED59F2">
            <w:instrText xml:space="preserve"> MACROBUTTON  SnrToggleCheckbox √不适用 </w:instrText>
          </w:r>
          <w:r w:rsidR="00210D96">
            <w:fldChar w:fldCharType="end"/>
          </w:r>
        </w:sdtContent>
      </w:sdt>
      <w:bookmarkEnd w:id="63"/>
      <w:bookmarkEnd w:id="64"/>
    </w:p>
    <w:p w14:paraId="30D9C996" w14:textId="77777777" w:rsidR="005563DA" w:rsidRDefault="005563DA">
      <w:pPr>
        <w:rPr>
          <w:szCs w:val="21"/>
        </w:rPr>
      </w:pPr>
    </w:p>
    <w:sdt>
      <w:sdtPr>
        <w:rPr>
          <w:rFonts w:hint="eastAsia"/>
          <w:szCs w:val="21"/>
        </w:rPr>
        <w:alias w:val="模块:其他说明  "/>
        <w:tag w:val="_SEC_12c50bf247d34661bdbc91376a5f0abc"/>
        <w:id w:val="267664827"/>
        <w:lock w:val="sdtLocked"/>
        <w:placeholder>
          <w:docPart w:val="GBC22222222222222222222222222222"/>
        </w:placeholder>
      </w:sdtPr>
      <w:sdtEndPr>
        <w:rPr>
          <w:rFonts w:hint="default"/>
        </w:rPr>
      </w:sdtEndPr>
      <w:sdtContent>
        <w:p w14:paraId="2E176014" w14:textId="77777777" w:rsidR="005563DA" w:rsidRDefault="00210D96">
          <w:pPr>
            <w:rPr>
              <w:szCs w:val="21"/>
            </w:rPr>
          </w:pPr>
          <w:r>
            <w:rPr>
              <w:rFonts w:hint="eastAsia"/>
              <w:szCs w:val="21"/>
            </w:rPr>
            <w:t>其他说明</w:t>
          </w:r>
        </w:p>
        <w:sdt>
          <w:sdtPr>
            <w:rPr>
              <w:rFonts w:hint="eastAsia"/>
              <w:szCs w:val="21"/>
            </w:rPr>
            <w:alias w:val="是否适用：股权激励情况的说明[双击切换]"/>
            <w:tag w:val="_GBC_67421581adf34d0f9f06e3042b8d7199"/>
            <w:id w:val="-334307453"/>
            <w:lock w:val="sdtContentLocked"/>
            <w:placeholder>
              <w:docPart w:val="GBC22222222222222222222222222222"/>
            </w:placeholder>
          </w:sdtPr>
          <w:sdtEndPr/>
          <w:sdtContent>
            <w:p w14:paraId="51CD97E9" w14:textId="77777777" w:rsidR="005563DA" w:rsidRDefault="00210D96" w:rsidP="00ED59F2">
              <w:pPr>
                <w:rPr>
                  <w:szCs w:val="21"/>
                </w:rPr>
              </w:pPr>
              <w:r>
                <w:rPr>
                  <w:szCs w:val="21"/>
                </w:rPr>
                <w:fldChar w:fldCharType="begin"/>
              </w:r>
              <w:r w:rsidR="00ED59F2">
                <w:rPr>
                  <w:szCs w:val="21"/>
                </w:rPr>
                <w:instrText xml:space="preserve"> MACROBUTTON  SnrToggleCheckbox □适用  </w:instrText>
              </w:r>
              <w:r>
                <w:rPr>
                  <w:szCs w:val="21"/>
                </w:rPr>
                <w:fldChar w:fldCharType="end"/>
              </w:r>
              <w:r>
                <w:rPr>
                  <w:szCs w:val="21"/>
                </w:rPr>
                <w:fldChar w:fldCharType="begin"/>
              </w:r>
              <w:r w:rsidR="00ED59F2">
                <w:rPr>
                  <w:szCs w:val="21"/>
                </w:rPr>
                <w:instrText xml:space="preserve"> MACROBUTTON  SnrToggleCheckbox √不适用 </w:instrText>
              </w:r>
              <w:r>
                <w:rPr>
                  <w:szCs w:val="21"/>
                </w:rPr>
                <w:fldChar w:fldCharType="end"/>
              </w:r>
            </w:p>
          </w:sdtContent>
        </w:sdt>
      </w:sdtContent>
    </w:sdt>
    <w:p w14:paraId="5749ABC5" w14:textId="77777777" w:rsidR="005563DA" w:rsidRDefault="005563DA">
      <w:pPr>
        <w:rPr>
          <w:szCs w:val="21"/>
        </w:rPr>
      </w:pPr>
    </w:p>
    <w:sdt>
      <w:sdtPr>
        <w:rPr>
          <w:rFonts w:hint="eastAsia"/>
          <w:bCs/>
          <w:szCs w:val="21"/>
        </w:rPr>
        <w:alias w:val="模块:员工持股计划情况"/>
        <w:tag w:val="_SEC_e76ced04f0774d5494f667355c3809ba"/>
        <w:id w:val="-350650129"/>
        <w:lock w:val="sdtLocked"/>
        <w:placeholder>
          <w:docPart w:val="GBC22222222222222222222222222222"/>
        </w:placeholder>
      </w:sdtPr>
      <w:sdtEndPr/>
      <w:sdtContent>
        <w:p w14:paraId="404F9482" w14:textId="77777777" w:rsidR="005563DA" w:rsidRDefault="00210D96">
          <w:pPr>
            <w:rPr>
              <w:bCs/>
              <w:szCs w:val="21"/>
            </w:rPr>
          </w:pPr>
          <w:r>
            <w:rPr>
              <w:rFonts w:hint="eastAsia"/>
              <w:bCs/>
              <w:szCs w:val="21"/>
            </w:rPr>
            <w:t>员工持股计划情况</w:t>
          </w:r>
        </w:p>
        <w:sdt>
          <w:sdtPr>
            <w:rPr>
              <w:rFonts w:hint="eastAsia"/>
              <w:bCs/>
              <w:szCs w:val="21"/>
            </w:rPr>
            <w:alias w:val="是否适用：员工持股计划情况[双击切换]"/>
            <w:tag w:val="_GBC_58bc54aaaba24427a2a569de76f7f83e"/>
            <w:id w:val="-1891561387"/>
            <w:lock w:val="sdtContentLocked"/>
            <w:placeholder>
              <w:docPart w:val="GBC22222222222222222222222222222"/>
            </w:placeholder>
          </w:sdtPr>
          <w:sdtEndPr/>
          <w:sdtContent>
            <w:p w14:paraId="4801274D" w14:textId="77777777" w:rsidR="005563DA" w:rsidRDefault="00210D96" w:rsidP="00ED59F2">
              <w:pPr>
                <w:rPr>
                  <w:bCs/>
                  <w:szCs w:val="21"/>
                </w:rPr>
              </w:pPr>
              <w:r>
                <w:rPr>
                  <w:bCs/>
                  <w:szCs w:val="21"/>
                </w:rPr>
                <w:fldChar w:fldCharType="begin"/>
              </w:r>
              <w:r w:rsidR="00ED59F2">
                <w:rPr>
                  <w:bCs/>
                  <w:szCs w:val="21"/>
                </w:rPr>
                <w:instrText xml:space="preserve"> MACROBUTTON  SnrToggleCheckbox □适用  </w:instrText>
              </w:r>
              <w:r>
                <w:rPr>
                  <w:bCs/>
                  <w:szCs w:val="21"/>
                </w:rPr>
                <w:fldChar w:fldCharType="end"/>
              </w:r>
              <w:r>
                <w:rPr>
                  <w:bCs/>
                  <w:szCs w:val="21"/>
                </w:rPr>
                <w:fldChar w:fldCharType="begin"/>
              </w:r>
              <w:r w:rsidR="00ED59F2">
                <w:rPr>
                  <w:bCs/>
                  <w:szCs w:val="21"/>
                </w:rPr>
                <w:instrText xml:space="preserve"> MACROBUTTON  SnrToggleCheckbox √不适用 </w:instrText>
              </w:r>
              <w:r>
                <w:rPr>
                  <w:bCs/>
                  <w:szCs w:val="21"/>
                </w:rPr>
                <w:fldChar w:fldCharType="end"/>
              </w:r>
            </w:p>
          </w:sdtContent>
        </w:sdt>
        <w:p w14:paraId="6F4D9A46" w14:textId="77777777" w:rsidR="005563DA" w:rsidRDefault="001B4C12">
          <w:pPr>
            <w:rPr>
              <w:bCs/>
              <w:szCs w:val="21"/>
            </w:rPr>
          </w:pPr>
        </w:p>
      </w:sdtContent>
    </w:sdt>
    <w:sdt>
      <w:sdtPr>
        <w:rPr>
          <w:rFonts w:hint="eastAsia"/>
          <w:bCs/>
          <w:szCs w:val="21"/>
        </w:rPr>
        <w:alias w:val="模块:其他激励措施"/>
        <w:tag w:val="_SEC_614d59c9502f4f76b99b0f6a5227009b"/>
        <w:id w:val="1759253347"/>
        <w:lock w:val="sdtLocked"/>
        <w:placeholder>
          <w:docPart w:val="GBC22222222222222222222222222222"/>
        </w:placeholder>
      </w:sdtPr>
      <w:sdtEndPr/>
      <w:sdtContent>
        <w:p w14:paraId="0F245F73" w14:textId="77777777" w:rsidR="005563DA" w:rsidRDefault="00210D96">
          <w:pPr>
            <w:rPr>
              <w:bCs/>
              <w:szCs w:val="21"/>
            </w:rPr>
          </w:pPr>
          <w:r>
            <w:rPr>
              <w:rFonts w:hint="eastAsia"/>
              <w:bCs/>
              <w:szCs w:val="21"/>
            </w:rPr>
            <w:t>其他激励措施</w:t>
          </w:r>
        </w:p>
        <w:sdt>
          <w:sdtPr>
            <w:rPr>
              <w:szCs w:val="21"/>
            </w:rPr>
            <w:alias w:val="是否适用：其他激励措施[双击切换]"/>
            <w:tag w:val="_GBC_1273f753309d4658962c7982b10fa010"/>
            <w:id w:val="-1393885898"/>
            <w:lock w:val="sdtContentLocked"/>
            <w:placeholder>
              <w:docPart w:val="GBC22222222222222222222222222222"/>
            </w:placeholder>
          </w:sdtPr>
          <w:sdtEndPr/>
          <w:sdtContent>
            <w:p w14:paraId="016E8789" w14:textId="77777777" w:rsidR="005563DA" w:rsidRDefault="00210D96" w:rsidP="00ED59F2">
              <w:pPr>
                <w:rPr>
                  <w:bCs/>
                  <w:szCs w:val="21"/>
                </w:rPr>
              </w:pPr>
              <w:r>
                <w:rPr>
                  <w:szCs w:val="21"/>
                </w:rPr>
                <w:fldChar w:fldCharType="begin"/>
              </w:r>
              <w:r w:rsidR="00ED59F2">
                <w:rPr>
                  <w:szCs w:val="21"/>
                </w:rPr>
                <w:instrText xml:space="preserve">MACROBUTTON  SnrToggleCheckbox □适用 </w:instrText>
              </w:r>
              <w:r>
                <w:rPr>
                  <w:szCs w:val="21"/>
                </w:rPr>
                <w:fldChar w:fldCharType="end"/>
              </w:r>
              <w:r>
                <w:rPr>
                  <w:szCs w:val="21"/>
                </w:rPr>
                <w:fldChar w:fldCharType="begin"/>
              </w:r>
              <w:r w:rsidR="00ED59F2">
                <w:rPr>
                  <w:szCs w:val="21"/>
                </w:rPr>
                <w:instrText xml:space="preserve"> MACROBUTTON  SnrToggleCheckbox √不适用 </w:instrText>
              </w:r>
              <w:r>
                <w:rPr>
                  <w:szCs w:val="21"/>
                </w:rPr>
                <w:fldChar w:fldCharType="end"/>
              </w:r>
            </w:p>
          </w:sdtContent>
        </w:sdt>
      </w:sdtContent>
    </w:sdt>
    <w:p w14:paraId="0852548F" w14:textId="77777777" w:rsidR="005563DA" w:rsidRDefault="005563DA">
      <w:pPr>
        <w:rPr>
          <w:bCs/>
          <w:szCs w:val="21"/>
        </w:rPr>
      </w:pPr>
    </w:p>
    <w:p w14:paraId="5982B7DB" w14:textId="77777777" w:rsidR="005563DA" w:rsidRDefault="00210D96" w:rsidP="00E56CC8">
      <w:pPr>
        <w:pStyle w:val="2"/>
        <w:numPr>
          <w:ilvl w:val="0"/>
          <w:numId w:val="8"/>
        </w:numPr>
      </w:pPr>
      <w:r>
        <w:rPr>
          <w:rFonts w:hint="eastAsia"/>
        </w:rPr>
        <w:t>重大关联交易</w:t>
      </w:r>
    </w:p>
    <w:p w14:paraId="06D443F6" w14:textId="77777777" w:rsidR="005563DA" w:rsidRDefault="00210D96">
      <w:pPr>
        <w:pStyle w:val="3"/>
        <w:numPr>
          <w:ilvl w:val="2"/>
          <w:numId w:val="2"/>
        </w:numPr>
        <w:rPr>
          <w:szCs w:val="21"/>
        </w:rPr>
      </w:pPr>
      <w:bookmarkStart w:id="65" w:name="_Toc342565953"/>
      <w:bookmarkStart w:id="66" w:name="_Toc342491961"/>
      <w:r>
        <w:rPr>
          <w:rFonts w:hint="eastAsia"/>
          <w:szCs w:val="21"/>
        </w:rPr>
        <w:t>与日常经营相关的关联交易</w:t>
      </w:r>
      <w:bookmarkEnd w:id="65"/>
      <w:bookmarkEnd w:id="66"/>
    </w:p>
    <w:sdt>
      <w:sdtPr>
        <w:rPr>
          <w:rFonts w:ascii="Calibri" w:eastAsia="宋体" w:hAnsi="Calibri" w:cs="宋体"/>
          <w:b w:val="0"/>
          <w:bCs w:val="0"/>
          <w:kern w:val="0"/>
          <w:sz w:val="24"/>
          <w:szCs w:val="24"/>
        </w:rPr>
        <w:alias w:val="模块:已在临时公告披露且后续实施无进展或变化的事项"/>
        <w:tag w:val="_SEC_9b2b3d5bc53a45ad87e57bafa9cc658c"/>
        <w:id w:val="1907104526"/>
        <w:lock w:val="sdtLocked"/>
        <w:placeholder>
          <w:docPart w:val="GBC22222222222222222222222222222"/>
        </w:placeholder>
      </w:sdtPr>
      <w:sdtEndPr>
        <w:rPr>
          <w:rFonts w:ascii="宋体" w:hAnsi="宋体"/>
          <w:sz w:val="21"/>
        </w:rPr>
      </w:sdtEndPr>
      <w:sdtContent>
        <w:p w14:paraId="183FE5AC" w14:textId="77777777" w:rsidR="005563DA" w:rsidRDefault="00210D96" w:rsidP="00E56CC8">
          <w:pPr>
            <w:pStyle w:val="4"/>
            <w:numPr>
              <w:ilvl w:val="2"/>
              <w:numId w:val="10"/>
            </w:numPr>
          </w:pPr>
          <w:r>
            <w:t>已</w:t>
          </w:r>
          <w:r w:rsidRPr="00060F71">
            <w:t>在临时公告披露且后续实施无进展</w:t>
          </w:r>
          <w:r>
            <w:t>或变化的事项</w:t>
          </w:r>
        </w:p>
        <w:sdt>
          <w:sdtPr>
            <w:alias w:val="是否适用：已在临时公告披露且后续实施无进展或变化的事项_与日常经营相关的关联交易[双击切换]"/>
            <w:tag w:val="_GBC_6194ac6d54054fcc9f40dc3e35772780"/>
            <w:id w:val="123670784"/>
            <w:lock w:val="sdtContentLocked"/>
            <w:placeholder>
              <w:docPart w:val="GBC22222222222222222222222222222"/>
            </w:placeholder>
          </w:sdtPr>
          <w:sdtEndPr/>
          <w:sdtContent>
            <w:p w14:paraId="665ABEE4" w14:textId="77777777" w:rsidR="005563DA" w:rsidRDefault="00210D96" w:rsidP="00E35583">
              <w:pPr>
                <w:pStyle w:val="82"/>
              </w:pPr>
              <w:r>
                <w:fldChar w:fldCharType="begin"/>
              </w:r>
              <w:r w:rsidR="00E35583">
                <w:instrText xml:space="preserve">MACROBUTTON  SnrToggleCheckbox □适用 </w:instrText>
              </w:r>
              <w:r>
                <w:fldChar w:fldCharType="end"/>
              </w:r>
              <w:r>
                <w:fldChar w:fldCharType="begin"/>
              </w:r>
              <w:r w:rsidR="00E35583">
                <w:instrText xml:space="preserve"> MACROBUTTON  SnrToggleCheckbox √不适用 </w:instrText>
              </w:r>
              <w:r>
                <w:fldChar w:fldCharType="end"/>
              </w:r>
            </w:p>
          </w:sdtContent>
        </w:sdt>
      </w:sdtContent>
    </w:sdt>
    <w:p w14:paraId="425A0EA3" w14:textId="77777777" w:rsidR="005563DA" w:rsidRDefault="005563DA">
      <w:pPr>
        <w:rPr>
          <w:szCs w:val="21"/>
        </w:rPr>
      </w:pPr>
    </w:p>
    <w:sdt>
      <w:sdtPr>
        <w:rPr>
          <w:rFonts w:ascii="Calibri" w:eastAsia="宋体" w:hAnsi="Calibri" w:cs="宋体"/>
          <w:b w:val="0"/>
          <w:bCs w:val="0"/>
          <w:kern w:val="0"/>
          <w:sz w:val="24"/>
          <w:szCs w:val="24"/>
        </w:rPr>
        <w:alias w:val="模块:已在临时公告披露，但有后续实施的进展或变化的事项"/>
        <w:tag w:val="_SEC_c2c70cd3f9974feb98c2265569f9b212"/>
        <w:id w:val="266044920"/>
        <w:lock w:val="sdtLocked"/>
        <w:placeholder>
          <w:docPart w:val="GBC22222222222222222222222222222"/>
        </w:placeholder>
      </w:sdtPr>
      <w:sdtEndPr>
        <w:rPr>
          <w:rFonts w:ascii="宋体" w:hAnsi="宋体" w:hint="eastAsia"/>
          <w:sz w:val="21"/>
          <w:szCs w:val="21"/>
        </w:rPr>
      </w:sdtEndPr>
      <w:sdtContent>
        <w:p w14:paraId="13F06CF1" w14:textId="77777777" w:rsidR="005563DA" w:rsidRDefault="00210D96" w:rsidP="00E56CC8">
          <w:pPr>
            <w:pStyle w:val="4"/>
            <w:numPr>
              <w:ilvl w:val="2"/>
              <w:numId w:val="10"/>
            </w:numPr>
          </w:pPr>
          <w:r>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974490923"/>
            <w:lock w:val="sdtContentLocked"/>
            <w:placeholder>
              <w:docPart w:val="GBC22222222222222222222222222222"/>
            </w:placeholder>
          </w:sdtPr>
          <w:sdtEndPr/>
          <w:sdtContent>
            <w:p w14:paraId="09901858" w14:textId="77777777" w:rsidR="005563DA" w:rsidRDefault="00210D96" w:rsidP="00ED59F2">
              <w:pPr>
                <w:rPr>
                  <w:szCs w:val="21"/>
                </w:rPr>
              </w:pPr>
              <w:r>
                <w:rPr>
                  <w:szCs w:val="21"/>
                </w:rPr>
                <w:fldChar w:fldCharType="begin"/>
              </w:r>
              <w:r w:rsidR="00ED59F2">
                <w:rPr>
                  <w:szCs w:val="21"/>
                </w:rPr>
                <w:instrText xml:space="preserve"> MACROBUTTON  SnrToggleCheckbox □适用  </w:instrText>
              </w:r>
              <w:r>
                <w:rPr>
                  <w:szCs w:val="21"/>
                </w:rPr>
                <w:fldChar w:fldCharType="end"/>
              </w:r>
              <w:r>
                <w:rPr>
                  <w:szCs w:val="21"/>
                </w:rPr>
                <w:fldChar w:fldCharType="begin"/>
              </w:r>
              <w:r w:rsidR="00ED59F2">
                <w:rPr>
                  <w:szCs w:val="21"/>
                </w:rPr>
                <w:instrText xml:space="preserve"> MACROBUTTON  SnrToggleCheckbox √不适用 </w:instrText>
              </w:r>
              <w:r>
                <w:rPr>
                  <w:szCs w:val="21"/>
                </w:rPr>
                <w:fldChar w:fldCharType="end"/>
              </w:r>
            </w:p>
          </w:sdtContent>
        </w:sdt>
      </w:sdtContent>
    </w:sdt>
    <w:p w14:paraId="7802A3AF" w14:textId="77777777" w:rsidR="005563DA" w:rsidRDefault="005563DA">
      <w:pPr>
        <w:rPr>
          <w:szCs w:val="21"/>
        </w:rPr>
      </w:pPr>
    </w:p>
    <w:bookmarkStart w:id="67" w:name="_Toc342565956" w:displacedByCustomXml="next"/>
    <w:bookmarkStart w:id="68" w:name="_Toc342491964" w:displacedByCustomXml="next"/>
    <w:sdt>
      <w:sdtPr>
        <w:rPr>
          <w:rFonts w:ascii="Calibri" w:eastAsia="宋体" w:hAnsi="Calibri" w:cs="宋体" w:hint="eastAsia"/>
          <w:b w:val="0"/>
          <w:bCs w:val="0"/>
          <w:kern w:val="0"/>
          <w:sz w:val="24"/>
          <w:szCs w:val="24"/>
        </w:rPr>
        <w:alias w:val="模块:临时公告未披露的事项"/>
        <w:tag w:val="_SEC_18ede113eb9d4e58b96677300bb03f7d"/>
        <w:id w:val="1919283819"/>
        <w:lock w:val="sdtLocked"/>
        <w:placeholder>
          <w:docPart w:val="GBC22222222222222222222222222222"/>
        </w:placeholder>
      </w:sdtPr>
      <w:sdtEndPr>
        <w:rPr>
          <w:rFonts w:ascii="宋体" w:hAnsi="宋体" w:hint="default"/>
          <w:sz w:val="21"/>
        </w:rPr>
      </w:sdtEndPr>
      <w:sdtContent>
        <w:p w14:paraId="184E67DD" w14:textId="77777777" w:rsidR="005563DA" w:rsidRDefault="00210D96" w:rsidP="00E56CC8">
          <w:pPr>
            <w:pStyle w:val="4"/>
            <w:numPr>
              <w:ilvl w:val="2"/>
              <w:numId w:val="10"/>
            </w:numPr>
          </w:pPr>
          <w:r>
            <w:rPr>
              <w:rFonts w:hint="eastAsia"/>
            </w:rPr>
            <w:t>临时公告未披露的事</w:t>
          </w:r>
          <w:bookmarkEnd w:id="68"/>
          <w:bookmarkEnd w:id="67"/>
          <w:r>
            <w:rPr>
              <w:rFonts w:hint="eastAsia"/>
            </w:rPr>
            <w:t>项</w:t>
          </w:r>
        </w:p>
        <w:sdt>
          <w:sdtPr>
            <w:alias w:val="是否适用：与日常经营相关的关联交易_临时公告未披露的事项[双击切换]"/>
            <w:tag w:val="_GBC_3f1135e0d6d440e6a4af283441bd65d2"/>
            <w:id w:val="-609438676"/>
            <w:lock w:val="sdtContentLocked"/>
            <w:placeholder>
              <w:docPart w:val="GBC22222222222222222222222222222"/>
            </w:placeholder>
          </w:sdtPr>
          <w:sdtEndPr/>
          <w:sdtContent>
            <w:p w14:paraId="12F3435C" w14:textId="77777777" w:rsidR="005563DA" w:rsidRDefault="00210D96" w:rsidP="00ED59F2">
              <w:pPr>
                <w:rPr>
                  <w:szCs w:val="21"/>
                </w:rPr>
              </w:pPr>
              <w:r>
                <w:fldChar w:fldCharType="begin"/>
              </w:r>
              <w:r w:rsidR="00ED59F2">
                <w:instrText xml:space="preserve">MACROBUTTON  SnrToggleCheckbox □适用 </w:instrText>
              </w:r>
              <w:r>
                <w:fldChar w:fldCharType="end"/>
              </w:r>
              <w:r>
                <w:fldChar w:fldCharType="begin"/>
              </w:r>
              <w:r w:rsidR="00ED59F2">
                <w:instrText xml:space="preserve"> MACROBUTTON  SnrToggleCheckbox √不适用 </w:instrText>
              </w:r>
              <w:r>
                <w:fldChar w:fldCharType="end"/>
              </w:r>
            </w:p>
          </w:sdtContent>
        </w:sdt>
      </w:sdtContent>
    </w:sdt>
    <w:p w14:paraId="196BCB22" w14:textId="77777777" w:rsidR="005563DA" w:rsidRDefault="005563DA">
      <w:pPr>
        <w:rPr>
          <w:szCs w:val="21"/>
        </w:rPr>
      </w:pPr>
    </w:p>
    <w:p w14:paraId="575C9F5B" w14:textId="77777777" w:rsidR="005563DA" w:rsidRDefault="00210D96">
      <w:pPr>
        <w:pStyle w:val="3"/>
        <w:numPr>
          <w:ilvl w:val="2"/>
          <w:numId w:val="2"/>
        </w:numPr>
        <w:tabs>
          <w:tab w:val="left" w:pos="426"/>
        </w:tabs>
        <w:rPr>
          <w:rFonts w:ascii="宋体" w:hAnsi="宋体"/>
          <w:szCs w:val="21"/>
        </w:rPr>
      </w:pPr>
      <w:r w:rsidRPr="00CA0F59">
        <w:rPr>
          <w:szCs w:val="21"/>
        </w:rPr>
        <w:t>资产</w:t>
      </w:r>
      <w:r w:rsidRPr="00CA0F59">
        <w:rPr>
          <w:rFonts w:hint="eastAsia"/>
          <w:szCs w:val="21"/>
        </w:rPr>
        <w:t>或股权</w:t>
      </w:r>
      <w:r w:rsidRPr="00CA0F59">
        <w:rPr>
          <w:szCs w:val="21"/>
        </w:rPr>
        <w:t>收购、出售发</w:t>
      </w:r>
      <w:r>
        <w:rPr>
          <w:szCs w:val="21"/>
        </w:rPr>
        <w:t>生的关联交易</w:t>
      </w:r>
    </w:p>
    <w:sdt>
      <w:sdtPr>
        <w:rPr>
          <w:rFonts w:ascii="Calibri" w:eastAsia="宋体" w:hAnsi="Calibri" w:cs="宋体"/>
          <w:b w:val="0"/>
          <w:bCs w:val="0"/>
          <w:kern w:val="0"/>
          <w:sz w:val="24"/>
          <w:szCs w:val="24"/>
        </w:rPr>
        <w:alias w:val="模块:已在临时公告披露且后续实施无进展或变化的事项"/>
        <w:tag w:val="_SEC_5101ea14b3704066958f40b02b8e01b2"/>
        <w:id w:val="-294909975"/>
        <w:lock w:val="sdtLocked"/>
        <w:placeholder>
          <w:docPart w:val="GBC22222222222222222222222222222"/>
        </w:placeholder>
      </w:sdtPr>
      <w:sdtEndPr>
        <w:rPr>
          <w:rFonts w:hint="eastAsia"/>
          <w:sz w:val="21"/>
          <w:szCs w:val="21"/>
        </w:rPr>
      </w:sdtEndPr>
      <w:sdtContent>
        <w:p w14:paraId="175A5541" w14:textId="77777777" w:rsidR="005563DA" w:rsidRDefault="00210D96" w:rsidP="00E56CC8">
          <w:pPr>
            <w:pStyle w:val="4"/>
            <w:numPr>
              <w:ilvl w:val="0"/>
              <w:numId w:val="21"/>
            </w:numPr>
          </w:pPr>
          <w:r>
            <w:t>已在临时公告披露且后续实施无进展或变化的事项</w:t>
          </w:r>
        </w:p>
        <w:sdt>
          <w:sdtPr>
            <w:alias w:val="是否适用：已在临时公告披露且后续实施无进展或变化的事项_资产或股权收购、出售发生的关联交易[双击切换]"/>
            <w:tag w:val="_GBC_543ebf3bec89495c98a461a0509a331d"/>
            <w:id w:val="1345206597"/>
            <w:lock w:val="sdtContentLocked"/>
            <w:placeholder>
              <w:docPart w:val="GBC22222222222222222222222222222"/>
            </w:placeholder>
          </w:sdtPr>
          <w:sdtEndPr/>
          <w:sdtContent>
            <w:p w14:paraId="7F85675D" w14:textId="77777777" w:rsidR="005563DA" w:rsidRDefault="00210D96">
              <w:pPr>
                <w:pStyle w:val="82"/>
              </w:pPr>
              <w:r>
                <w:fldChar w:fldCharType="begin"/>
              </w:r>
              <w:r w:rsidR="00E43EB2">
                <w:instrText xml:space="preserve">MACROBUTTON  SnrToggleCheckbox √适用 </w:instrText>
              </w:r>
              <w:r>
                <w:fldChar w:fldCharType="end"/>
              </w:r>
              <w:r>
                <w:fldChar w:fldCharType="begin"/>
              </w:r>
              <w:r w:rsidR="00E43EB2">
                <w:instrText xml:space="preserve"> MACROBUTTON  SnrToggleCheckbox □不适用 </w:instrText>
              </w:r>
              <w:r>
                <w:fldChar w:fldCharType="end"/>
              </w:r>
            </w:p>
          </w:sdtContent>
        </w:sdt>
        <w:tbl>
          <w:tblPr>
            <w:tblStyle w:val="a7"/>
            <w:tblW w:w="5000" w:type="pct"/>
            <w:tblLook w:val="04A0" w:firstRow="1" w:lastRow="0" w:firstColumn="1" w:lastColumn="0" w:noHBand="0" w:noVBand="1"/>
          </w:tblPr>
          <w:tblGrid>
            <w:gridCol w:w="4524"/>
            <w:gridCol w:w="4525"/>
          </w:tblGrid>
          <w:tr w:rsidR="005563DA" w14:paraId="618D8760" w14:textId="77777777" w:rsidTr="009B44B9">
            <w:bookmarkStart w:id="69" w:name="_Hlk65151768" w:displacedByCustomXml="next"/>
            <w:sdt>
              <w:sdtPr>
                <w:tag w:val="_PLD_1188ee45227d45f381d6f25e86478458"/>
                <w:id w:val="1278058116"/>
                <w:lock w:val="sdtLocked"/>
              </w:sdtPr>
              <w:sdtEndPr/>
              <w:sdtContent>
                <w:tc>
                  <w:tcPr>
                    <w:tcW w:w="2500" w:type="pct"/>
                    <w:vAlign w:val="center"/>
                  </w:tcPr>
                  <w:p w14:paraId="3BDB694D" w14:textId="77777777" w:rsidR="005563DA" w:rsidRDefault="00210D96">
                    <w:pPr>
                      <w:jc w:val="center"/>
                      <w:rPr>
                        <w:szCs w:val="21"/>
                      </w:rPr>
                    </w:pPr>
                    <w:r>
                      <w:rPr>
                        <w:szCs w:val="21"/>
                      </w:rPr>
                      <w:t>事项概述</w:t>
                    </w:r>
                  </w:p>
                </w:tc>
              </w:sdtContent>
            </w:sdt>
            <w:sdt>
              <w:sdtPr>
                <w:tag w:val="_PLD_0c44a61d6566427086931bb8189dad89"/>
                <w:id w:val="-1752122267"/>
                <w:lock w:val="sdtLocked"/>
              </w:sdtPr>
              <w:sdtEndPr/>
              <w:sdtContent>
                <w:tc>
                  <w:tcPr>
                    <w:tcW w:w="2500" w:type="pct"/>
                    <w:vAlign w:val="center"/>
                  </w:tcPr>
                  <w:p w14:paraId="6B637507" w14:textId="77777777" w:rsidR="005563DA" w:rsidRDefault="00210D96">
                    <w:pPr>
                      <w:jc w:val="center"/>
                      <w:rPr>
                        <w:szCs w:val="21"/>
                      </w:rPr>
                    </w:pPr>
                    <w:r>
                      <w:rPr>
                        <w:szCs w:val="21"/>
                      </w:rPr>
                      <w:t>查询索引</w:t>
                    </w:r>
                  </w:p>
                </w:tc>
              </w:sdtContent>
            </w:sdt>
          </w:tr>
          <w:sdt>
            <w:sdtPr>
              <w:rPr>
                <w:rFonts w:ascii="Calibri" w:hAnsi="Calibri" w:hint="eastAsia"/>
                <w:sz w:val="21"/>
                <w:szCs w:val="21"/>
              </w:rPr>
              <w:alias w:val="资产收购、出售发生的关联交易事项已在临时报告披露且后续实施无进展或变化的"/>
              <w:tag w:val="_TUP_a8756654617345fbb9d5c990ec64bc7e"/>
              <w:id w:val="-585772716"/>
              <w:lock w:val="sdtLocked"/>
            </w:sdtPr>
            <w:sdtEndPr/>
            <w:sdtContent>
              <w:tr w:rsidR="005563DA" w14:paraId="40F4C895" w14:textId="77777777" w:rsidTr="009B44B9">
                <w:tc>
                  <w:tcPr>
                    <w:tcW w:w="2500" w:type="pct"/>
                  </w:tcPr>
                  <w:p w14:paraId="0D8F5534" w14:textId="2E30B8C8" w:rsidR="005563DA" w:rsidRPr="00611345" w:rsidRDefault="00D60D2D" w:rsidP="00611345">
                    <w:pPr>
                      <w:pStyle w:val="82"/>
                    </w:pPr>
                    <w:r w:rsidRPr="000E05BB">
                      <w:rPr>
                        <w:sz w:val="21"/>
                        <w:szCs w:val="18"/>
                      </w:rPr>
                      <w:t>2020</w:t>
                    </w:r>
                    <w:r w:rsidRPr="000E05BB">
                      <w:rPr>
                        <w:rFonts w:hint="eastAsia"/>
                        <w:sz w:val="21"/>
                        <w:szCs w:val="18"/>
                      </w:rPr>
                      <w:t>年9月8日，公司</w:t>
                    </w:r>
                    <w:r w:rsidR="00611345" w:rsidRPr="000E05BB">
                      <w:rPr>
                        <w:rFonts w:hint="eastAsia"/>
                        <w:sz w:val="21"/>
                        <w:szCs w:val="18"/>
                      </w:rPr>
                      <w:t>发布了</w:t>
                    </w:r>
                    <w:r w:rsidRPr="000E05BB">
                      <w:rPr>
                        <w:sz w:val="21"/>
                        <w:szCs w:val="21"/>
                      </w:rPr>
                      <w:t>关于转让房地资产暨关联交易的提示性公告</w:t>
                    </w:r>
                    <w:r w:rsidR="00E43EB2" w:rsidRPr="000E05BB">
                      <w:rPr>
                        <w:rFonts w:hint="eastAsia"/>
                        <w:sz w:val="21"/>
                        <w:szCs w:val="21"/>
                      </w:rPr>
                      <w:t>。</w:t>
                    </w:r>
                    <w:r w:rsidR="00611345" w:rsidRPr="000E05BB">
                      <w:rPr>
                        <w:rFonts w:hint="eastAsia"/>
                        <w:sz w:val="21"/>
                        <w:szCs w:val="21"/>
                      </w:rPr>
                      <w:t>2</w:t>
                    </w:r>
                    <w:r w:rsidR="00611345" w:rsidRPr="000E05BB">
                      <w:rPr>
                        <w:sz w:val="21"/>
                        <w:szCs w:val="21"/>
                      </w:rPr>
                      <w:t>020</w:t>
                    </w:r>
                    <w:r w:rsidR="00611345" w:rsidRPr="000E05BB">
                      <w:rPr>
                        <w:rFonts w:hint="eastAsia"/>
                        <w:sz w:val="21"/>
                        <w:szCs w:val="21"/>
                      </w:rPr>
                      <w:t>年9月2</w:t>
                    </w:r>
                    <w:r w:rsidR="00611345" w:rsidRPr="000E05BB">
                      <w:rPr>
                        <w:sz w:val="21"/>
                        <w:szCs w:val="21"/>
                      </w:rPr>
                      <w:t>1</w:t>
                    </w:r>
                    <w:r w:rsidR="00611345" w:rsidRPr="000E05BB">
                      <w:rPr>
                        <w:rFonts w:hint="eastAsia"/>
                        <w:sz w:val="21"/>
                        <w:szCs w:val="21"/>
                      </w:rPr>
                      <w:t>日，公司发布了关于公司子公司北京天海工业有限公司转让房地资产的关联交易的公告，经董事会批准，公司间接全资子公司北京天海工业有限公司拟将位于北京市朝阳</w:t>
                    </w:r>
                    <w:proofErr w:type="gramStart"/>
                    <w:r w:rsidR="00611345" w:rsidRPr="000E05BB">
                      <w:rPr>
                        <w:rFonts w:hint="eastAsia"/>
                        <w:sz w:val="21"/>
                        <w:szCs w:val="21"/>
                      </w:rPr>
                      <w:t>区天盈北路</w:t>
                    </w:r>
                    <w:proofErr w:type="gramEnd"/>
                    <w:r w:rsidR="00611345" w:rsidRPr="000E05BB">
                      <w:rPr>
                        <w:sz w:val="21"/>
                        <w:szCs w:val="21"/>
                      </w:rPr>
                      <w:t>9号面积为87,541.76平方米的工业用地和建筑面积为45,143.62平方米的房屋建筑物，</w:t>
                    </w:r>
                    <w:r w:rsidR="001D0465" w:rsidRPr="000E05BB">
                      <w:rPr>
                        <w:rFonts w:hint="eastAsia"/>
                        <w:sz w:val="21"/>
                        <w:szCs w:val="21"/>
                      </w:rPr>
                      <w:t>转让</w:t>
                    </w:r>
                    <w:r w:rsidR="00611345" w:rsidRPr="000E05BB">
                      <w:rPr>
                        <w:sz w:val="21"/>
                        <w:szCs w:val="21"/>
                      </w:rPr>
                      <w:t>给北京京城机电资产管理有限责任公司，根据经备案后的评估值确定的转让价格为人民币41,019.50万元（含增值税价格）。房地资产转让的同时，北京天海、资产公司及北京京城海通科技文化发展有限公司三方将签署《租赁合同主体变更协议》，将《北京</w:t>
                    </w:r>
                    <w:r w:rsidR="00611345" w:rsidRPr="000E05BB">
                      <w:rPr>
                        <w:rFonts w:hint="eastAsia"/>
                        <w:sz w:val="21"/>
                        <w:szCs w:val="21"/>
                      </w:rPr>
                      <w:t>天海工业有限公司与北京京城海通科技</w:t>
                    </w:r>
                    <w:r w:rsidR="00611345" w:rsidRPr="000E05BB">
                      <w:rPr>
                        <w:rFonts w:hint="eastAsia"/>
                        <w:sz w:val="21"/>
                        <w:szCs w:val="21"/>
                      </w:rPr>
                      <w:lastRenderedPageBreak/>
                      <w:t>文化发展有限公司关于北京市朝阳区天盈北路</w:t>
                    </w:r>
                    <w:r w:rsidR="00611345" w:rsidRPr="000E05BB">
                      <w:rPr>
                        <w:sz w:val="21"/>
                        <w:szCs w:val="21"/>
                      </w:rPr>
                      <w:t>9号场地及厂房之租赁合同》项下的北京天海所有权利和义务概括转让</w:t>
                    </w:r>
                    <w:proofErr w:type="gramStart"/>
                    <w:r w:rsidR="00611345" w:rsidRPr="000E05BB">
                      <w:rPr>
                        <w:sz w:val="21"/>
                        <w:szCs w:val="21"/>
                      </w:rPr>
                      <w:t>予资产</w:t>
                    </w:r>
                    <w:proofErr w:type="gramEnd"/>
                    <w:r w:rsidR="00611345" w:rsidRPr="000E05BB">
                      <w:rPr>
                        <w:sz w:val="21"/>
                        <w:szCs w:val="21"/>
                      </w:rPr>
                      <w:t>公司。北京天海所有享有的《租赁合同》项下所规定的权利和义务即时终止。</w:t>
                    </w:r>
                    <w:r w:rsidR="00E43EB2" w:rsidRPr="000E05BB">
                      <w:rPr>
                        <w:rFonts w:hint="eastAsia"/>
                        <w:sz w:val="21"/>
                        <w:szCs w:val="21"/>
                      </w:rPr>
                      <w:t>2</w:t>
                    </w:r>
                    <w:r w:rsidR="00E43EB2" w:rsidRPr="000E05BB">
                      <w:rPr>
                        <w:sz w:val="21"/>
                        <w:szCs w:val="21"/>
                      </w:rPr>
                      <w:t>020</w:t>
                    </w:r>
                    <w:r w:rsidR="00E43EB2" w:rsidRPr="000E05BB">
                      <w:rPr>
                        <w:rFonts w:hint="eastAsia"/>
                        <w:sz w:val="21"/>
                        <w:szCs w:val="21"/>
                      </w:rPr>
                      <w:t>年1</w:t>
                    </w:r>
                    <w:r w:rsidR="00E43EB2" w:rsidRPr="000E05BB">
                      <w:rPr>
                        <w:sz w:val="21"/>
                        <w:szCs w:val="21"/>
                      </w:rPr>
                      <w:t>2</w:t>
                    </w:r>
                    <w:r w:rsidR="00E43EB2" w:rsidRPr="000E05BB">
                      <w:rPr>
                        <w:rFonts w:hint="eastAsia"/>
                        <w:sz w:val="21"/>
                        <w:szCs w:val="21"/>
                      </w:rPr>
                      <w:t>月2</w:t>
                    </w:r>
                    <w:r w:rsidR="00E43EB2" w:rsidRPr="000E05BB">
                      <w:rPr>
                        <w:sz w:val="21"/>
                        <w:szCs w:val="21"/>
                      </w:rPr>
                      <w:t>4</w:t>
                    </w:r>
                    <w:r w:rsidR="00E43EB2" w:rsidRPr="000E05BB">
                      <w:rPr>
                        <w:rFonts w:hint="eastAsia"/>
                        <w:sz w:val="21"/>
                        <w:szCs w:val="21"/>
                      </w:rPr>
                      <w:t>日，公司发布</w:t>
                    </w:r>
                    <w:r w:rsidR="00E43EB2" w:rsidRPr="000E05BB">
                      <w:rPr>
                        <w:sz w:val="21"/>
                        <w:szCs w:val="21"/>
                      </w:rPr>
                      <w:t>关于公司子公司北京天海工业有限公司转让房地资产的结果公告</w:t>
                    </w:r>
                    <w:r w:rsidR="00E43EB2" w:rsidRPr="000E05BB">
                      <w:rPr>
                        <w:rFonts w:hint="eastAsia"/>
                        <w:sz w:val="21"/>
                        <w:szCs w:val="21"/>
                      </w:rPr>
                      <w:t>。</w:t>
                    </w:r>
                  </w:p>
                </w:tc>
                <w:tc>
                  <w:tcPr>
                    <w:tcW w:w="2500" w:type="pct"/>
                  </w:tcPr>
                  <w:p w14:paraId="4EC471E0" w14:textId="77777777" w:rsidR="00091511" w:rsidRPr="00091511" w:rsidRDefault="00091511" w:rsidP="00091511">
                    <w:pPr>
                      <w:rPr>
                        <w:szCs w:val="21"/>
                      </w:rPr>
                    </w:pPr>
                    <w:r w:rsidRPr="00091511">
                      <w:rPr>
                        <w:rFonts w:hint="eastAsia"/>
                        <w:szCs w:val="21"/>
                      </w:rPr>
                      <w:lastRenderedPageBreak/>
                      <w:t>上海证券报</w:t>
                    </w:r>
                  </w:p>
                  <w:p w14:paraId="61516AE0" w14:textId="77777777" w:rsidR="00091511" w:rsidRPr="00091511" w:rsidRDefault="00091511" w:rsidP="00091511">
                    <w:pPr>
                      <w:rPr>
                        <w:szCs w:val="21"/>
                      </w:rPr>
                    </w:pPr>
                    <w:r w:rsidRPr="00091511">
                      <w:rPr>
                        <w:rFonts w:hint="eastAsia"/>
                        <w:szCs w:val="21"/>
                      </w:rPr>
                      <w:t>上海证券交易所网站</w:t>
                    </w:r>
                  </w:p>
                  <w:p w14:paraId="0B7DFEAD" w14:textId="77777777" w:rsidR="00091511" w:rsidRPr="00091511" w:rsidRDefault="00091511" w:rsidP="00091511">
                    <w:pPr>
                      <w:rPr>
                        <w:szCs w:val="21"/>
                      </w:rPr>
                    </w:pPr>
                    <w:r w:rsidRPr="00091511">
                      <w:rPr>
                        <w:rFonts w:hint="eastAsia"/>
                        <w:szCs w:val="21"/>
                      </w:rPr>
                      <w:t>（</w:t>
                    </w:r>
                    <w:r w:rsidRPr="00091511">
                      <w:rPr>
                        <w:szCs w:val="21"/>
                      </w:rPr>
                      <w:t>www.sse.com.cn）</w:t>
                    </w:r>
                  </w:p>
                  <w:p w14:paraId="7B9FEA84" w14:textId="77777777" w:rsidR="005563DA" w:rsidRDefault="00091511" w:rsidP="00091511">
                    <w:pPr>
                      <w:rPr>
                        <w:szCs w:val="21"/>
                      </w:rPr>
                    </w:pPr>
                    <w:r w:rsidRPr="00091511">
                      <w:rPr>
                        <w:rFonts w:hint="eastAsia"/>
                        <w:szCs w:val="21"/>
                      </w:rPr>
                      <w:t>香港联合交易所披露易网站（</w:t>
                    </w:r>
                    <w:r w:rsidRPr="00091511">
                      <w:rPr>
                        <w:szCs w:val="21"/>
                      </w:rPr>
                      <w:t>www.hkexnews.hk）</w:t>
                    </w:r>
                  </w:p>
                </w:tc>
              </w:tr>
            </w:sdtContent>
          </w:sdt>
          <w:bookmarkEnd w:id="69"/>
        </w:tbl>
      </w:sdtContent>
    </w:sdt>
    <w:p w14:paraId="09BFD513" w14:textId="77777777" w:rsidR="005563DA" w:rsidRDefault="005563DA">
      <w:pPr>
        <w:rPr>
          <w:szCs w:val="21"/>
        </w:rPr>
      </w:pPr>
    </w:p>
    <w:sdt>
      <w:sdtPr>
        <w:rPr>
          <w:rFonts w:ascii="Calibri" w:eastAsia="宋体" w:hAnsi="Calibri" w:cs="宋体"/>
          <w:b w:val="0"/>
          <w:bCs w:val="0"/>
          <w:kern w:val="0"/>
          <w:sz w:val="24"/>
          <w:szCs w:val="24"/>
        </w:rPr>
        <w:alias w:val="模块:已在临时公告披露，但有后续实施的进展或变化的事项"/>
        <w:tag w:val="_SEC_1e051394e4c54345b8c73f9c2de10706"/>
        <w:id w:val="-2041589346"/>
        <w:lock w:val="sdtLocked"/>
        <w:placeholder>
          <w:docPart w:val="GBC22222222222222222222222222222"/>
        </w:placeholder>
      </w:sdtPr>
      <w:sdtEndPr>
        <w:rPr>
          <w:rFonts w:ascii="宋体" w:hAnsi="宋体" w:hint="eastAsia"/>
          <w:sz w:val="21"/>
          <w:szCs w:val="21"/>
        </w:rPr>
      </w:sdtEndPr>
      <w:sdtContent>
        <w:p w14:paraId="1F5DDE52" w14:textId="77777777" w:rsidR="005563DA" w:rsidRDefault="00210D96" w:rsidP="00E56CC8">
          <w:pPr>
            <w:pStyle w:val="4"/>
            <w:numPr>
              <w:ilvl w:val="0"/>
              <w:numId w:val="21"/>
            </w:numPr>
          </w:pPr>
          <w:r>
            <w:t>已在临时公告披露，但有后续实施的进展或变化的事项</w:t>
          </w:r>
        </w:p>
        <w:sdt>
          <w:sdtPr>
            <w:rPr>
              <w:rFonts w:hint="eastAsia"/>
              <w:szCs w:val="21"/>
            </w:rPr>
            <w:alias w:val="是否适用：已在临时公告披露，但有后续实施的进展或变化的事项_资产或股权收购、出售发生的关联交易[双击切换]"/>
            <w:tag w:val="_GBC_f85ce314be044952b84cb0c7825e3be3"/>
            <w:id w:val="-1274785491"/>
            <w:lock w:val="sdtContentLocked"/>
            <w:placeholder>
              <w:docPart w:val="GBC22222222222222222222222222222"/>
            </w:placeholder>
          </w:sdtPr>
          <w:sdtEndPr/>
          <w:sdtContent>
            <w:p w14:paraId="6F26ADE7" w14:textId="77777777" w:rsidR="005563DA" w:rsidRDefault="00210D96" w:rsidP="00E43EB2">
              <w:pPr>
                <w:rPr>
                  <w:szCs w:val="21"/>
                </w:rPr>
              </w:pPr>
              <w:r>
                <w:rPr>
                  <w:szCs w:val="21"/>
                </w:rPr>
                <w:fldChar w:fldCharType="begin"/>
              </w:r>
              <w:r w:rsidR="00E43EB2">
                <w:rPr>
                  <w:szCs w:val="21"/>
                </w:rPr>
                <w:instrText xml:space="preserve"> MACROBUTTON  SnrToggleCheckbox □适用  </w:instrText>
              </w:r>
              <w:r>
                <w:rPr>
                  <w:szCs w:val="21"/>
                </w:rPr>
                <w:fldChar w:fldCharType="end"/>
              </w:r>
              <w:r>
                <w:rPr>
                  <w:szCs w:val="21"/>
                </w:rPr>
                <w:fldChar w:fldCharType="begin"/>
              </w:r>
              <w:r w:rsidR="00E43EB2">
                <w:rPr>
                  <w:szCs w:val="21"/>
                </w:rPr>
                <w:instrText xml:space="preserve"> MACROBUTTON  SnrToggleCheckbox √不适用 </w:instrText>
              </w:r>
              <w:r>
                <w:rPr>
                  <w:szCs w:val="21"/>
                </w:rPr>
                <w:fldChar w:fldCharType="end"/>
              </w:r>
            </w:p>
          </w:sdtContent>
        </w:sdt>
      </w:sdtContent>
    </w:sdt>
    <w:p w14:paraId="39EA6703" w14:textId="77777777" w:rsidR="005563DA" w:rsidRDefault="005563DA">
      <w:pPr>
        <w:rPr>
          <w:szCs w:val="21"/>
        </w:rPr>
      </w:pPr>
    </w:p>
    <w:sdt>
      <w:sdtPr>
        <w:rPr>
          <w:rFonts w:ascii="Calibri" w:eastAsia="宋体" w:hAnsi="Calibri" w:cs="宋体"/>
          <w:b w:val="0"/>
          <w:bCs w:val="0"/>
          <w:kern w:val="0"/>
          <w:sz w:val="24"/>
          <w:szCs w:val="24"/>
        </w:rPr>
        <w:alias w:val="模块:临时公告未披露的事项"/>
        <w:tag w:val="_SEC_0cf43ef9267042f5910eeb382017750a"/>
        <w:id w:val="-671336963"/>
        <w:lock w:val="sdtLocked"/>
        <w:placeholder>
          <w:docPart w:val="GBC22222222222222222222222222222"/>
        </w:placeholder>
      </w:sdtPr>
      <w:sdtEndPr>
        <w:rPr>
          <w:rFonts w:ascii="宋体" w:hAnsi="宋体" w:hint="eastAsia"/>
          <w:sz w:val="21"/>
          <w:szCs w:val="21"/>
        </w:rPr>
      </w:sdtEndPr>
      <w:sdtContent>
        <w:p w14:paraId="707EADBC" w14:textId="77777777" w:rsidR="005563DA" w:rsidRDefault="00210D96" w:rsidP="00E56CC8">
          <w:pPr>
            <w:pStyle w:val="4"/>
            <w:numPr>
              <w:ilvl w:val="0"/>
              <w:numId w:val="21"/>
            </w:numPr>
          </w:pPr>
          <w:r>
            <w:t>临时公告</w:t>
          </w:r>
          <w:r w:rsidRPr="007E2A14">
            <w:t>未披露的事项</w:t>
          </w:r>
        </w:p>
        <w:sdt>
          <w:sdtPr>
            <w:alias w:val="是否适用：资产收购、出售发生的关联交易_临时公告未披露的事项[双击切换]"/>
            <w:tag w:val="_GBC_c2403e21caad4498842c2f1cf3384c0d"/>
            <w:id w:val="-19942088"/>
            <w:lock w:val="sdtContentLocked"/>
            <w:placeholder>
              <w:docPart w:val="GBC22222222222222222222222222222"/>
            </w:placeholder>
          </w:sdtPr>
          <w:sdtEndPr/>
          <w:sdtContent>
            <w:p w14:paraId="46DC08B9" w14:textId="5BFE8C20" w:rsidR="007E2A14" w:rsidRDefault="00210D96" w:rsidP="007E2A14">
              <w:pPr>
                <w:pStyle w:val="82"/>
              </w:pPr>
              <w:r>
                <w:fldChar w:fldCharType="begin"/>
              </w:r>
              <w:r w:rsidR="007E2A14">
                <w:instrText xml:space="preserve">MACROBUTTON  SnrToggleCheckbox □适用 </w:instrText>
              </w:r>
              <w:r>
                <w:fldChar w:fldCharType="end"/>
              </w:r>
              <w:r>
                <w:fldChar w:fldCharType="begin"/>
              </w:r>
              <w:r w:rsidR="007E2A14">
                <w:instrText xml:space="preserve"> MACROBUTTON  SnrToggleCheckbox √不适用 </w:instrText>
              </w:r>
              <w:r>
                <w:fldChar w:fldCharType="end"/>
              </w:r>
            </w:p>
          </w:sdtContent>
        </w:sdt>
        <w:p w14:paraId="7ACA0F56" w14:textId="76544833" w:rsidR="005563DA" w:rsidRDefault="001B4C12">
          <w:pPr>
            <w:rPr>
              <w:szCs w:val="21"/>
            </w:rPr>
          </w:pPr>
        </w:p>
      </w:sdtContent>
    </w:sdt>
    <w:p w14:paraId="34BB5B77" w14:textId="77777777" w:rsidR="005563DA" w:rsidRDefault="005563DA">
      <w:pPr>
        <w:pStyle w:val="82"/>
      </w:pPr>
    </w:p>
    <w:sdt>
      <w:sdtPr>
        <w:rPr>
          <w:rFonts w:ascii="宋体" w:eastAsia="宋体" w:hAnsi="宋体" w:cs="宋体" w:hint="eastAsia"/>
          <w:b w:val="0"/>
          <w:bCs w:val="0"/>
          <w:kern w:val="0"/>
          <w:sz w:val="24"/>
          <w:szCs w:val="24"/>
        </w:rPr>
        <w:alias w:val="模块:涉及业绩约定的，应当披露报告期内的业绩实现情况"/>
        <w:tag w:val="_SEC_2377f3c46fe8488f9d7f53b4f8ba80b1"/>
        <w:id w:val="1635365343"/>
        <w:lock w:val="sdtLocked"/>
        <w:placeholder>
          <w:docPart w:val="GBC22222222222222222222222222222"/>
        </w:placeholder>
      </w:sdtPr>
      <w:sdtEndPr/>
      <w:sdtContent>
        <w:p w14:paraId="12B0BC93" w14:textId="77777777" w:rsidR="005563DA" w:rsidRDefault="00210D96" w:rsidP="00E56CC8">
          <w:pPr>
            <w:pStyle w:val="4"/>
            <w:numPr>
              <w:ilvl w:val="0"/>
              <w:numId w:val="21"/>
            </w:numPr>
          </w:pPr>
          <w:r>
            <w:rPr>
              <w:rFonts w:hint="eastAsia"/>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1841971412"/>
            <w:lock w:val="sdtContentLocked"/>
            <w:placeholder>
              <w:docPart w:val="GBC22222222222222222222222222222"/>
            </w:placeholder>
          </w:sdtPr>
          <w:sdtEndPr/>
          <w:sdtContent>
            <w:p w14:paraId="213F0CCD" w14:textId="77777777" w:rsidR="005563DA" w:rsidRDefault="00210D96" w:rsidP="00B851DD">
              <w:pPr>
                <w:pStyle w:val="82"/>
              </w:pPr>
              <w:r>
                <w:fldChar w:fldCharType="begin"/>
              </w:r>
              <w:r w:rsidR="00B851DD">
                <w:instrText xml:space="preserve"> MACROBUTTON  SnrToggleCheckbox □适用  </w:instrText>
              </w:r>
              <w:r>
                <w:fldChar w:fldCharType="end"/>
              </w:r>
              <w:r>
                <w:fldChar w:fldCharType="begin"/>
              </w:r>
              <w:r w:rsidR="00B851DD">
                <w:instrText xml:space="preserve"> MACROBUTTON  SnrToggleCheckbox √不适用 </w:instrText>
              </w:r>
              <w:r>
                <w:fldChar w:fldCharType="end"/>
              </w:r>
            </w:p>
          </w:sdtContent>
        </w:sdt>
      </w:sdtContent>
    </w:sdt>
    <w:p w14:paraId="0ADACD32" w14:textId="77777777" w:rsidR="005563DA" w:rsidRDefault="005563DA">
      <w:pPr>
        <w:pStyle w:val="82"/>
      </w:pPr>
    </w:p>
    <w:p w14:paraId="06FEBDE6" w14:textId="77777777" w:rsidR="005563DA" w:rsidRDefault="00210D96">
      <w:pPr>
        <w:pStyle w:val="3"/>
        <w:numPr>
          <w:ilvl w:val="2"/>
          <w:numId w:val="2"/>
        </w:numPr>
        <w:rPr>
          <w:szCs w:val="21"/>
        </w:rPr>
      </w:pPr>
      <w:r>
        <w:rPr>
          <w:szCs w:val="21"/>
        </w:rPr>
        <w:t>共同对外投资的重大关联交易</w:t>
      </w:r>
    </w:p>
    <w:sdt>
      <w:sdtPr>
        <w:rPr>
          <w:rFonts w:ascii="Calibri" w:eastAsia="宋体" w:hAnsi="Calibri" w:cs="宋体"/>
          <w:b w:val="0"/>
          <w:bCs w:val="0"/>
          <w:kern w:val="0"/>
          <w:sz w:val="24"/>
          <w:szCs w:val="24"/>
        </w:rPr>
        <w:alias w:val="模块:已在临时公告披露且后续实施无进展或变化的事项"/>
        <w:tag w:val="_SEC_51b6cf40b087426eb6434404a0feb888"/>
        <w:id w:val="-1204563434"/>
        <w:lock w:val="sdtLocked"/>
        <w:placeholder>
          <w:docPart w:val="GBC22222222222222222222222222222"/>
        </w:placeholder>
      </w:sdtPr>
      <w:sdtEndPr>
        <w:rPr>
          <w:rFonts w:ascii="宋体" w:hAnsi="宋体"/>
          <w:sz w:val="21"/>
        </w:rPr>
      </w:sdtEndPr>
      <w:sdtContent>
        <w:p w14:paraId="75C7E603" w14:textId="77777777" w:rsidR="005563DA" w:rsidRDefault="00210D96" w:rsidP="00E56CC8">
          <w:pPr>
            <w:pStyle w:val="4"/>
            <w:numPr>
              <w:ilvl w:val="0"/>
              <w:numId w:val="22"/>
            </w:numPr>
          </w:pPr>
          <w:r>
            <w:t>已在临时公告披露且后续实施无进展或变化的事项</w:t>
          </w:r>
        </w:p>
        <w:sdt>
          <w:sdtPr>
            <w:alias w:val="是否适用：已在临时公告披露且后续实施无进展或变化的事项_共同对外投资的重大关联交易[双击切换]"/>
            <w:tag w:val="_GBC_7eea3c6d3d6245c4a1388637f61fccce"/>
            <w:id w:val="588961871"/>
            <w:lock w:val="sdtContentLocked"/>
            <w:placeholder>
              <w:docPart w:val="GBC22222222222222222222222222222"/>
            </w:placeholder>
          </w:sdtPr>
          <w:sdtEndPr/>
          <w:sdtContent>
            <w:p w14:paraId="10CFE98B" w14:textId="77777777" w:rsidR="005563DA" w:rsidRDefault="00210D96" w:rsidP="00B851DD">
              <w:pPr>
                <w:pStyle w:val="82"/>
              </w:pPr>
              <w:r>
                <w:fldChar w:fldCharType="begin"/>
              </w:r>
              <w:r w:rsidR="00B851DD">
                <w:instrText xml:space="preserve">MACROBUTTON  SnrToggleCheckbox □适用 </w:instrText>
              </w:r>
              <w:r>
                <w:fldChar w:fldCharType="end"/>
              </w:r>
              <w:r>
                <w:fldChar w:fldCharType="begin"/>
              </w:r>
              <w:r w:rsidR="00B851DD">
                <w:instrText xml:space="preserve"> MACROBUTTON  SnrToggleCheckbox √不适用 </w:instrText>
              </w:r>
              <w:r>
                <w:fldChar w:fldCharType="end"/>
              </w:r>
            </w:p>
          </w:sdtContent>
        </w:sdt>
      </w:sdtContent>
    </w:sdt>
    <w:sdt>
      <w:sdtPr>
        <w:rPr>
          <w:rFonts w:ascii="Calibri" w:eastAsia="宋体" w:hAnsi="Calibri" w:cs="宋体"/>
          <w:b w:val="0"/>
          <w:bCs w:val="0"/>
          <w:kern w:val="0"/>
          <w:sz w:val="24"/>
          <w:szCs w:val="24"/>
        </w:rPr>
        <w:alias w:val="模块:已在临时公告披露，但有后续实施的进展或变化的事项"/>
        <w:tag w:val="_SEC_6fb162dfa53544919d9b59362cf9fe07"/>
        <w:id w:val="659431780"/>
        <w:lock w:val="sdtLocked"/>
        <w:placeholder>
          <w:docPart w:val="GBC22222222222222222222222222222"/>
        </w:placeholder>
      </w:sdtPr>
      <w:sdtEndPr>
        <w:rPr>
          <w:rFonts w:ascii="宋体" w:hAnsi="宋体" w:hint="eastAsia"/>
          <w:sz w:val="21"/>
          <w:szCs w:val="21"/>
        </w:rPr>
      </w:sdtEndPr>
      <w:sdtContent>
        <w:p w14:paraId="133F3511" w14:textId="77777777" w:rsidR="005563DA" w:rsidRDefault="00210D96" w:rsidP="00E56CC8">
          <w:pPr>
            <w:pStyle w:val="4"/>
            <w:numPr>
              <w:ilvl w:val="0"/>
              <w:numId w:val="22"/>
            </w:numPr>
          </w:pPr>
          <w: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121386227"/>
            <w:lock w:val="sdtContentLocked"/>
            <w:placeholder>
              <w:docPart w:val="GBC22222222222222222222222222222"/>
            </w:placeholder>
          </w:sdtPr>
          <w:sdtEndPr/>
          <w:sdtContent>
            <w:p w14:paraId="7AE39029" w14:textId="77777777" w:rsidR="005563DA" w:rsidRDefault="00210D96" w:rsidP="00B851DD">
              <w:pPr>
                <w:rPr>
                  <w:szCs w:val="21"/>
                </w:rPr>
              </w:pPr>
              <w:r>
                <w:rPr>
                  <w:szCs w:val="21"/>
                </w:rPr>
                <w:fldChar w:fldCharType="begin"/>
              </w:r>
              <w:r w:rsidR="00B851DD">
                <w:rPr>
                  <w:szCs w:val="21"/>
                </w:rPr>
                <w:instrText xml:space="preserve"> MACROBUTTON  SnrToggleCheckbox □适用  </w:instrText>
              </w:r>
              <w:r>
                <w:rPr>
                  <w:szCs w:val="21"/>
                </w:rPr>
                <w:fldChar w:fldCharType="end"/>
              </w:r>
              <w:r>
                <w:rPr>
                  <w:szCs w:val="21"/>
                </w:rPr>
                <w:fldChar w:fldCharType="begin"/>
              </w:r>
              <w:r w:rsidR="00B851DD">
                <w:rPr>
                  <w:szCs w:val="21"/>
                </w:rPr>
                <w:instrText xml:space="preserve"> MACROBUTTON  SnrToggleCheckbox √不适用 </w:instrText>
              </w:r>
              <w:r>
                <w:rPr>
                  <w:szCs w:val="21"/>
                </w:rPr>
                <w:fldChar w:fldCharType="end"/>
              </w:r>
            </w:p>
          </w:sdtContent>
        </w:sdt>
      </w:sdtContent>
    </w:sdt>
    <w:p w14:paraId="071E5D93" w14:textId="77777777" w:rsidR="005563DA" w:rsidRDefault="005563DA">
      <w:pPr>
        <w:pStyle w:val="82"/>
      </w:pPr>
    </w:p>
    <w:sdt>
      <w:sdtPr>
        <w:rPr>
          <w:rFonts w:ascii="Calibri" w:eastAsia="宋体" w:hAnsi="Calibri" w:cs="宋体"/>
          <w:b w:val="0"/>
          <w:bCs w:val="0"/>
          <w:kern w:val="0"/>
          <w:sz w:val="24"/>
          <w:szCs w:val="24"/>
        </w:rPr>
        <w:alias w:val="模块:临时公告未披露的事项"/>
        <w:tag w:val="_SEC_c27b95cb91e04e0cb1142e21dcff5adc"/>
        <w:id w:val="-899739711"/>
        <w:lock w:val="sdtLocked"/>
        <w:placeholder>
          <w:docPart w:val="GBC22222222222222222222222222222"/>
        </w:placeholder>
      </w:sdtPr>
      <w:sdtEndPr>
        <w:rPr>
          <w:rFonts w:ascii="宋体" w:hAnsi="宋体" w:hint="eastAsia"/>
          <w:sz w:val="21"/>
          <w:szCs w:val="21"/>
        </w:rPr>
      </w:sdtEndPr>
      <w:sdtContent>
        <w:p w14:paraId="32F87A70" w14:textId="77777777" w:rsidR="005563DA" w:rsidRDefault="00210D96" w:rsidP="00E56CC8">
          <w:pPr>
            <w:pStyle w:val="4"/>
            <w:numPr>
              <w:ilvl w:val="0"/>
              <w:numId w:val="22"/>
            </w:numPr>
          </w:pPr>
          <w:r>
            <w:t>临时公告未披露的事项</w:t>
          </w:r>
        </w:p>
        <w:sdt>
          <w:sdtPr>
            <w:alias w:val="是否适用：共同对外投资的重大关联交易_临时公告未披露的事项[双击切换]"/>
            <w:tag w:val="_GBC_0a8e93fe81464e209d3619d1be6a3349"/>
            <w:id w:val="1347979878"/>
            <w:lock w:val="sdtContentLocked"/>
            <w:placeholder>
              <w:docPart w:val="GBC22222222222222222222222222222"/>
            </w:placeholder>
          </w:sdtPr>
          <w:sdtEndPr/>
          <w:sdtContent>
            <w:p w14:paraId="017DF0B6" w14:textId="77777777" w:rsidR="00B851DD" w:rsidRDefault="00210D96" w:rsidP="00B851DD">
              <w:pPr>
                <w:pStyle w:val="82"/>
              </w:pPr>
              <w:r>
                <w:fldChar w:fldCharType="begin"/>
              </w:r>
              <w:r w:rsidR="00B851DD">
                <w:instrText xml:space="preserve">MACROBUTTON  SnrToggleCheckbox □适用 </w:instrText>
              </w:r>
              <w:r>
                <w:fldChar w:fldCharType="end"/>
              </w:r>
              <w:r>
                <w:fldChar w:fldCharType="begin"/>
              </w:r>
              <w:r w:rsidR="00B851DD">
                <w:instrText xml:space="preserve"> MACROBUTTON  SnrToggleCheckbox √不适用 </w:instrText>
              </w:r>
              <w:r>
                <w:fldChar w:fldCharType="end"/>
              </w:r>
            </w:p>
          </w:sdtContent>
        </w:sdt>
        <w:p w14:paraId="5788174F" w14:textId="77777777" w:rsidR="005563DA" w:rsidRDefault="001B4C12">
          <w:pPr>
            <w:rPr>
              <w:szCs w:val="21"/>
            </w:rPr>
          </w:pPr>
        </w:p>
      </w:sdtContent>
    </w:sdt>
    <w:p w14:paraId="1AF31D73" w14:textId="77777777" w:rsidR="005563DA" w:rsidRDefault="005563DA">
      <w:pPr>
        <w:rPr>
          <w:szCs w:val="21"/>
        </w:rPr>
      </w:pPr>
    </w:p>
    <w:p w14:paraId="7BBD8B5B" w14:textId="77777777" w:rsidR="001C4835" w:rsidRPr="00CA0F59" w:rsidRDefault="001C4835">
      <w:pPr>
        <w:pStyle w:val="3"/>
        <w:numPr>
          <w:ilvl w:val="2"/>
          <w:numId w:val="2"/>
        </w:numPr>
        <w:rPr>
          <w:szCs w:val="21"/>
        </w:rPr>
      </w:pPr>
      <w:r w:rsidRPr="00CA0F59">
        <w:rPr>
          <w:rFonts w:hint="eastAsia"/>
          <w:szCs w:val="21"/>
        </w:rPr>
        <w:t>关联债权债务往来</w:t>
      </w:r>
    </w:p>
    <w:sdt>
      <w:sdtPr>
        <w:rPr>
          <w:rFonts w:ascii="Calibri" w:eastAsia="宋体" w:hAnsi="Calibri" w:cs="宋体"/>
          <w:b w:val="0"/>
          <w:bCs w:val="0"/>
          <w:kern w:val="0"/>
          <w:sz w:val="24"/>
          <w:szCs w:val="24"/>
        </w:rPr>
        <w:alias w:val="模块:已在临时公告披露且后续实施无进展或变化的事项"/>
        <w:tag w:val="_SEC_1159433f604446c4a73e7743924d5bde"/>
        <w:id w:val="1840111406"/>
        <w:lock w:val="sdtLocked"/>
        <w:placeholder>
          <w:docPart w:val="GBC22222222222222222222222222222"/>
        </w:placeholder>
      </w:sdtPr>
      <w:sdtEndPr>
        <w:rPr>
          <w:rFonts w:ascii="宋体" w:hAnsi="宋体"/>
        </w:rPr>
      </w:sdtEndPr>
      <w:sdtContent>
        <w:p w14:paraId="3198264F" w14:textId="77777777" w:rsidR="005563DA" w:rsidRDefault="00210D96" w:rsidP="00E56CC8">
          <w:pPr>
            <w:pStyle w:val="4"/>
            <w:numPr>
              <w:ilvl w:val="0"/>
              <w:numId w:val="23"/>
            </w:numPr>
          </w:pPr>
          <w:r>
            <w:t>已在临时公告披露且后续实施无进展或变化的事项</w:t>
          </w:r>
        </w:p>
        <w:sdt>
          <w:sdtPr>
            <w:alias w:val="是否适用：已在临时公告披露且后续实施无进展或变化的事项_关联债权债务往来[双击切换]"/>
            <w:tag w:val="_GBC_7465d4a4508a455591694c4e59f1f59b"/>
            <w:id w:val="-1734692313"/>
            <w:lock w:val="sdtContentLocked"/>
            <w:placeholder>
              <w:docPart w:val="GBC22222222222222222222222222222"/>
            </w:placeholder>
          </w:sdtPr>
          <w:sdtEndPr/>
          <w:sdtContent>
            <w:p w14:paraId="35026F1B" w14:textId="62573E36" w:rsidR="005563DA" w:rsidRDefault="00210D96" w:rsidP="00184084">
              <w:pPr>
                <w:pStyle w:val="82"/>
              </w:pPr>
              <w:r>
                <w:fldChar w:fldCharType="begin"/>
              </w:r>
              <w:r w:rsidR="00184084">
                <w:instrText xml:space="preserve">MACROBUTTON  SnrToggleCheckbox □适用 </w:instrText>
              </w:r>
              <w:r>
                <w:fldChar w:fldCharType="end"/>
              </w:r>
              <w:r>
                <w:fldChar w:fldCharType="begin"/>
              </w:r>
              <w:r w:rsidR="00184084">
                <w:instrText xml:space="preserve"> MACROBUTTON  SnrToggleCheckbox √不适用 </w:instrText>
              </w:r>
              <w:r>
                <w:fldChar w:fldCharType="end"/>
              </w:r>
            </w:p>
          </w:sdtContent>
        </w:sdt>
      </w:sdtContent>
    </w:sdt>
    <w:p w14:paraId="7DCAD327" w14:textId="77777777" w:rsidR="005563DA" w:rsidRDefault="005563DA">
      <w:pPr>
        <w:pStyle w:val="82"/>
      </w:pPr>
    </w:p>
    <w:sdt>
      <w:sdtPr>
        <w:rPr>
          <w:rFonts w:ascii="Calibri" w:eastAsia="宋体" w:hAnsi="Calibri" w:cs="宋体"/>
          <w:b w:val="0"/>
          <w:bCs w:val="0"/>
          <w:kern w:val="0"/>
          <w:sz w:val="24"/>
          <w:szCs w:val="24"/>
        </w:rPr>
        <w:alias w:val="模块:已在临时公告披露，但有后续实施的进展或变化的事项"/>
        <w:tag w:val="_SEC_ce119db951414db2a004501c8a65a54b"/>
        <w:id w:val="-1270929195"/>
        <w:lock w:val="sdtLocked"/>
        <w:placeholder>
          <w:docPart w:val="GBC22222222222222222222222222222"/>
        </w:placeholder>
      </w:sdtPr>
      <w:sdtEndPr>
        <w:rPr>
          <w:rFonts w:ascii="宋体" w:hAnsi="宋体" w:hint="eastAsia"/>
          <w:sz w:val="21"/>
          <w:szCs w:val="21"/>
        </w:rPr>
      </w:sdtEndPr>
      <w:sdtContent>
        <w:p w14:paraId="69136BF6" w14:textId="77777777" w:rsidR="005563DA" w:rsidRDefault="00210D96" w:rsidP="00E56CC8">
          <w:pPr>
            <w:pStyle w:val="4"/>
            <w:numPr>
              <w:ilvl w:val="0"/>
              <w:numId w:val="23"/>
            </w:numPr>
          </w:pPr>
          <w: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1449356719"/>
            <w:lock w:val="sdtContentLocked"/>
            <w:placeholder>
              <w:docPart w:val="GBC22222222222222222222222222222"/>
            </w:placeholder>
          </w:sdtPr>
          <w:sdtEndPr/>
          <w:sdtContent>
            <w:p w14:paraId="0CD08FC9" w14:textId="25F7DAA7" w:rsidR="00682E51" w:rsidRDefault="00210D96" w:rsidP="00184084">
              <w:r>
                <w:rPr>
                  <w:szCs w:val="21"/>
                </w:rPr>
                <w:fldChar w:fldCharType="begin"/>
              </w:r>
              <w:r w:rsidR="00184084">
                <w:rPr>
                  <w:szCs w:val="21"/>
                </w:rPr>
                <w:instrText xml:space="preserve"> MACROBUTTON  SnrToggleCheckbox □适用  </w:instrText>
              </w:r>
              <w:r>
                <w:rPr>
                  <w:szCs w:val="21"/>
                </w:rPr>
                <w:fldChar w:fldCharType="end"/>
              </w:r>
              <w:r>
                <w:rPr>
                  <w:szCs w:val="21"/>
                </w:rPr>
                <w:fldChar w:fldCharType="begin"/>
              </w:r>
              <w:r w:rsidR="00184084">
                <w:rPr>
                  <w:szCs w:val="21"/>
                </w:rPr>
                <w:instrText xml:space="preserve"> MACROBUTTON  SnrToggleCheckbox √不适用 </w:instrText>
              </w:r>
              <w:r>
                <w:rPr>
                  <w:szCs w:val="21"/>
                </w:rPr>
                <w:fldChar w:fldCharType="end"/>
              </w:r>
            </w:p>
          </w:sdtContent>
        </w:sdt>
        <w:p w14:paraId="3828CBF1" w14:textId="77777777" w:rsidR="005563DA" w:rsidRDefault="001B4C12" w:rsidP="00682E51">
          <w:pPr>
            <w:rPr>
              <w:szCs w:val="21"/>
            </w:rPr>
          </w:pPr>
        </w:p>
      </w:sdtContent>
    </w:sdt>
    <w:p w14:paraId="10249FB1" w14:textId="77777777" w:rsidR="005563DA" w:rsidRDefault="005563DA">
      <w:pPr>
        <w:pStyle w:val="82"/>
      </w:pPr>
    </w:p>
    <w:sdt>
      <w:sdtPr>
        <w:rPr>
          <w:rFonts w:ascii="Calibri" w:eastAsia="宋体" w:hAnsi="Calibri" w:cs="宋体" w:hint="eastAsia"/>
          <w:b w:val="0"/>
          <w:bCs w:val="0"/>
          <w:kern w:val="0"/>
          <w:szCs w:val="24"/>
        </w:rPr>
        <w:alias w:val="模块:临时公告未披露的事项"/>
        <w:tag w:val="_SEC_5a41258e75f8445f9f091dbefa9eab6b"/>
        <w:id w:val="-477236533"/>
        <w:lock w:val="sdtLocked"/>
        <w:placeholder>
          <w:docPart w:val="GBC22222222222222222222222222222"/>
        </w:placeholder>
      </w:sdtPr>
      <w:sdtEndPr>
        <w:rPr>
          <w:rFonts w:asciiTheme="minorEastAsia" w:hAnsiTheme="minorEastAsia"/>
          <w:szCs w:val="21"/>
        </w:rPr>
      </w:sdtEndPr>
      <w:sdtContent>
        <w:p w14:paraId="680EF32F" w14:textId="77777777" w:rsidR="001C4835" w:rsidRPr="004F0633" w:rsidRDefault="001C4835" w:rsidP="00E56CC8">
          <w:pPr>
            <w:pStyle w:val="4"/>
            <w:numPr>
              <w:ilvl w:val="0"/>
              <w:numId w:val="23"/>
            </w:numPr>
          </w:pPr>
          <w:r w:rsidRPr="004F0633">
            <w:rPr>
              <w:rFonts w:hint="eastAsia"/>
            </w:rPr>
            <w:t>临时公告未披露的事项</w:t>
          </w:r>
        </w:p>
        <w:sdt>
          <w:sdtPr>
            <w:alias w:val="是否适用：关联债权债务往来_临时公告未披露的事项[双击切换]"/>
            <w:tag w:val="_GBC_d9a88c6705ef48d49848c2b93cb503f2"/>
            <w:id w:val="-959800459"/>
            <w:lock w:val="sdtContentLocked"/>
            <w:placeholder>
              <w:docPart w:val="GBC22222222222222222222222222222"/>
            </w:placeholder>
          </w:sdtPr>
          <w:sdtEndPr/>
          <w:sdtContent>
            <w:p w14:paraId="20944085"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27BFE1D" w14:textId="77777777" w:rsidR="001C4835" w:rsidRDefault="001C4835">
          <w:pPr>
            <w:jc w:val="right"/>
            <w:rPr>
              <w:szCs w:val="21"/>
            </w:rPr>
          </w:pPr>
          <w:r>
            <w:rPr>
              <w:rFonts w:hint="eastAsia"/>
              <w:szCs w:val="21"/>
            </w:rPr>
            <w:t>单位：</w:t>
          </w:r>
          <w:sdt>
            <w:sdtPr>
              <w:rPr>
                <w:rFonts w:hint="eastAsia"/>
                <w:szCs w:val="21"/>
              </w:rPr>
              <w:alias w:val="单位：关联债权债务往来"/>
              <w:tag w:val="_GBC_8d4c1abff8924972accec0d4fd37892b"/>
              <w:id w:val="9261654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关联债权债务往来"/>
              <w:tag w:val="_GBC_382a3dde730d43ff96e279b4ce31f369"/>
              <w:id w:val="-15381898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6137" w:type="pct"/>
            <w:tblInd w:w="-1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15"/>
            <w:gridCol w:w="714"/>
            <w:gridCol w:w="1419"/>
            <w:gridCol w:w="1419"/>
            <w:gridCol w:w="1480"/>
            <w:gridCol w:w="1495"/>
            <w:gridCol w:w="1561"/>
            <w:gridCol w:w="1412"/>
          </w:tblGrid>
          <w:tr w:rsidR="001C4835" w:rsidRPr="00263F4A" w14:paraId="2D08933D" w14:textId="77777777" w:rsidTr="001C4835">
            <w:bookmarkStart w:id="70" w:name="_Hlk66445928" w:displacedByCustomXml="next"/>
            <w:sdt>
              <w:sdtPr>
                <w:rPr>
                  <w:sz w:val="18"/>
                  <w:szCs w:val="18"/>
                </w:rPr>
                <w:tag w:val="_PLD_95f2c84adc8441e0ac219e05d6e8d5ba"/>
                <w:id w:val="-507674610"/>
                <w:lock w:val="sdtLocked"/>
              </w:sdtPr>
              <w:sdtEndPr/>
              <w:sdtContent>
                <w:tc>
                  <w:tcPr>
                    <w:tcW w:w="648" w:type="pct"/>
                    <w:vMerge w:val="restart"/>
                    <w:shd w:val="clear" w:color="auto" w:fill="auto"/>
                    <w:vAlign w:val="center"/>
                  </w:tcPr>
                  <w:p w14:paraId="19D08989" w14:textId="77777777" w:rsidR="001C4835" w:rsidRPr="00263F4A" w:rsidRDefault="001C4835" w:rsidP="001C4835">
                    <w:pPr>
                      <w:autoSpaceDE w:val="0"/>
                      <w:autoSpaceDN w:val="0"/>
                      <w:adjustRightInd w:val="0"/>
                      <w:jc w:val="center"/>
                      <w:rPr>
                        <w:sz w:val="18"/>
                        <w:szCs w:val="18"/>
                      </w:rPr>
                    </w:pPr>
                    <w:r w:rsidRPr="00263F4A">
                      <w:rPr>
                        <w:rFonts w:hint="eastAsia"/>
                        <w:sz w:val="18"/>
                        <w:szCs w:val="18"/>
                      </w:rPr>
                      <w:t>关联方</w:t>
                    </w:r>
                  </w:p>
                </w:tc>
              </w:sdtContent>
            </w:sdt>
            <w:sdt>
              <w:sdtPr>
                <w:rPr>
                  <w:sz w:val="18"/>
                  <w:szCs w:val="18"/>
                </w:rPr>
                <w:tag w:val="_PLD_09ca5e393bc34d4785c49c7cee6066f5"/>
                <w:id w:val="-364143901"/>
                <w:lock w:val="sdtLocked"/>
              </w:sdtPr>
              <w:sdtEndPr/>
              <w:sdtContent>
                <w:tc>
                  <w:tcPr>
                    <w:tcW w:w="327" w:type="pct"/>
                    <w:vMerge w:val="restart"/>
                    <w:shd w:val="clear" w:color="auto" w:fill="auto"/>
                    <w:vAlign w:val="center"/>
                  </w:tcPr>
                  <w:p w14:paraId="70390EEE" w14:textId="77777777" w:rsidR="001C4835" w:rsidRPr="007270F0" w:rsidRDefault="001C4835" w:rsidP="001C4835">
                    <w:pPr>
                      <w:autoSpaceDE w:val="0"/>
                      <w:autoSpaceDN w:val="0"/>
                      <w:adjustRightInd w:val="0"/>
                      <w:jc w:val="center"/>
                      <w:rPr>
                        <w:sz w:val="18"/>
                        <w:szCs w:val="18"/>
                      </w:rPr>
                    </w:pPr>
                    <w:r w:rsidRPr="007270F0">
                      <w:rPr>
                        <w:rFonts w:hint="eastAsia"/>
                        <w:sz w:val="18"/>
                        <w:szCs w:val="18"/>
                      </w:rPr>
                      <w:t>关联关系</w:t>
                    </w:r>
                  </w:p>
                </w:tc>
              </w:sdtContent>
            </w:sdt>
            <w:sdt>
              <w:sdtPr>
                <w:rPr>
                  <w:sz w:val="18"/>
                  <w:szCs w:val="18"/>
                </w:rPr>
                <w:tag w:val="_PLD_3e4df3fd6b7247e1a1a853fd2fd19d58"/>
                <w:id w:val="1298110746"/>
                <w:lock w:val="sdtLocked"/>
              </w:sdtPr>
              <w:sdtEndPr/>
              <w:sdtContent>
                <w:tc>
                  <w:tcPr>
                    <w:tcW w:w="1978" w:type="pct"/>
                    <w:gridSpan w:val="3"/>
                    <w:shd w:val="clear" w:color="auto" w:fill="auto"/>
                    <w:vAlign w:val="center"/>
                  </w:tcPr>
                  <w:p w14:paraId="57FEA936" w14:textId="77777777" w:rsidR="001C4835" w:rsidRPr="007270F0" w:rsidRDefault="001C4835" w:rsidP="001C4835">
                    <w:pPr>
                      <w:autoSpaceDE w:val="0"/>
                      <w:autoSpaceDN w:val="0"/>
                      <w:adjustRightInd w:val="0"/>
                      <w:jc w:val="center"/>
                      <w:rPr>
                        <w:sz w:val="18"/>
                        <w:szCs w:val="18"/>
                      </w:rPr>
                    </w:pPr>
                    <w:r w:rsidRPr="007270F0">
                      <w:rPr>
                        <w:rFonts w:hint="eastAsia"/>
                        <w:sz w:val="18"/>
                        <w:szCs w:val="18"/>
                      </w:rPr>
                      <w:t>向关联方提供资金</w:t>
                    </w:r>
                  </w:p>
                </w:tc>
              </w:sdtContent>
            </w:sdt>
            <w:sdt>
              <w:sdtPr>
                <w:rPr>
                  <w:sz w:val="18"/>
                  <w:szCs w:val="18"/>
                </w:rPr>
                <w:tag w:val="_PLD_ad0c36b659684f8ea3c5e5bdac148cdc"/>
                <w:id w:val="-515391526"/>
                <w:lock w:val="sdtLocked"/>
              </w:sdtPr>
              <w:sdtEndPr/>
              <w:sdtContent>
                <w:tc>
                  <w:tcPr>
                    <w:tcW w:w="2048" w:type="pct"/>
                    <w:gridSpan w:val="3"/>
                    <w:shd w:val="clear" w:color="auto" w:fill="auto"/>
                    <w:vAlign w:val="center"/>
                  </w:tcPr>
                  <w:p w14:paraId="5FAE540F" w14:textId="77777777" w:rsidR="001C4835" w:rsidRPr="007270F0" w:rsidRDefault="001C4835" w:rsidP="001C4835">
                    <w:pPr>
                      <w:autoSpaceDE w:val="0"/>
                      <w:autoSpaceDN w:val="0"/>
                      <w:adjustRightInd w:val="0"/>
                      <w:jc w:val="center"/>
                      <w:rPr>
                        <w:sz w:val="18"/>
                        <w:szCs w:val="18"/>
                      </w:rPr>
                    </w:pPr>
                    <w:r w:rsidRPr="007270F0">
                      <w:rPr>
                        <w:rFonts w:hint="eastAsia"/>
                        <w:sz w:val="18"/>
                        <w:szCs w:val="18"/>
                      </w:rPr>
                      <w:t>关联方向上市公司</w:t>
                    </w:r>
                  </w:p>
                  <w:p w14:paraId="3DDB9C51" w14:textId="77777777" w:rsidR="001C4835" w:rsidRPr="007270F0" w:rsidRDefault="001C4835" w:rsidP="001C4835">
                    <w:pPr>
                      <w:autoSpaceDE w:val="0"/>
                      <w:autoSpaceDN w:val="0"/>
                      <w:adjustRightInd w:val="0"/>
                      <w:jc w:val="center"/>
                      <w:rPr>
                        <w:sz w:val="18"/>
                        <w:szCs w:val="18"/>
                      </w:rPr>
                    </w:pPr>
                    <w:r w:rsidRPr="007270F0">
                      <w:rPr>
                        <w:rFonts w:hint="eastAsia"/>
                        <w:sz w:val="18"/>
                        <w:szCs w:val="18"/>
                      </w:rPr>
                      <w:t>提供资金</w:t>
                    </w:r>
                  </w:p>
                </w:tc>
              </w:sdtContent>
            </w:sdt>
          </w:tr>
          <w:tr w:rsidR="001C4835" w:rsidRPr="00263F4A" w14:paraId="7E58871B" w14:textId="77777777" w:rsidTr="001C4835">
            <w:tc>
              <w:tcPr>
                <w:tcW w:w="648" w:type="pct"/>
                <w:vMerge/>
                <w:shd w:val="clear" w:color="auto" w:fill="auto"/>
              </w:tcPr>
              <w:p w14:paraId="3D054D66" w14:textId="77777777" w:rsidR="001C4835" w:rsidRPr="00263F4A" w:rsidRDefault="001C4835" w:rsidP="001C4835">
                <w:pPr>
                  <w:autoSpaceDE w:val="0"/>
                  <w:autoSpaceDN w:val="0"/>
                  <w:adjustRightInd w:val="0"/>
                  <w:jc w:val="center"/>
                  <w:rPr>
                    <w:sz w:val="18"/>
                    <w:szCs w:val="18"/>
                  </w:rPr>
                </w:pPr>
              </w:p>
            </w:tc>
            <w:tc>
              <w:tcPr>
                <w:tcW w:w="327" w:type="pct"/>
                <w:vMerge/>
                <w:shd w:val="clear" w:color="auto" w:fill="auto"/>
              </w:tcPr>
              <w:p w14:paraId="0F770B6A" w14:textId="77777777" w:rsidR="001C4835" w:rsidRPr="007270F0" w:rsidRDefault="001C4835" w:rsidP="001C4835">
                <w:pPr>
                  <w:autoSpaceDE w:val="0"/>
                  <w:autoSpaceDN w:val="0"/>
                  <w:adjustRightInd w:val="0"/>
                  <w:jc w:val="center"/>
                  <w:rPr>
                    <w:sz w:val="18"/>
                    <w:szCs w:val="18"/>
                  </w:rPr>
                </w:pPr>
              </w:p>
            </w:tc>
            <w:sdt>
              <w:sdtPr>
                <w:rPr>
                  <w:sz w:val="18"/>
                  <w:szCs w:val="18"/>
                </w:rPr>
                <w:tag w:val="_PLD_bc90d01618414b799fa4cad9c98b74a6"/>
                <w:id w:val="1848211598"/>
                <w:lock w:val="sdtLocked"/>
              </w:sdtPr>
              <w:sdtEndPr/>
              <w:sdtContent>
                <w:tc>
                  <w:tcPr>
                    <w:tcW w:w="650" w:type="pct"/>
                    <w:shd w:val="clear" w:color="auto" w:fill="auto"/>
                    <w:vAlign w:val="center"/>
                  </w:tcPr>
                  <w:p w14:paraId="64FD8E50" w14:textId="77777777" w:rsidR="001C4835" w:rsidRPr="007270F0" w:rsidRDefault="001C4835" w:rsidP="001C4835">
                    <w:pPr>
                      <w:autoSpaceDE w:val="0"/>
                      <w:autoSpaceDN w:val="0"/>
                      <w:adjustRightInd w:val="0"/>
                      <w:jc w:val="center"/>
                      <w:rPr>
                        <w:sz w:val="18"/>
                        <w:szCs w:val="18"/>
                      </w:rPr>
                    </w:pPr>
                    <w:r w:rsidRPr="007270F0">
                      <w:rPr>
                        <w:rFonts w:hint="eastAsia"/>
                        <w:sz w:val="18"/>
                        <w:szCs w:val="18"/>
                      </w:rPr>
                      <w:t>期初余额</w:t>
                    </w:r>
                  </w:p>
                </w:tc>
              </w:sdtContent>
            </w:sdt>
            <w:sdt>
              <w:sdtPr>
                <w:rPr>
                  <w:sz w:val="18"/>
                  <w:szCs w:val="18"/>
                </w:rPr>
                <w:tag w:val="_PLD_e16dc40d23d64bebbedef23ef5c9d0c1"/>
                <w:id w:val="977883775"/>
                <w:lock w:val="sdtLocked"/>
              </w:sdtPr>
              <w:sdtEndPr/>
              <w:sdtContent>
                <w:tc>
                  <w:tcPr>
                    <w:tcW w:w="650" w:type="pct"/>
                    <w:shd w:val="clear" w:color="auto" w:fill="auto"/>
                    <w:vAlign w:val="center"/>
                  </w:tcPr>
                  <w:p w14:paraId="6E4984BA" w14:textId="77777777" w:rsidR="001C4835" w:rsidRPr="007270F0" w:rsidRDefault="001C4835" w:rsidP="001C4835">
                    <w:pPr>
                      <w:autoSpaceDE w:val="0"/>
                      <w:autoSpaceDN w:val="0"/>
                      <w:adjustRightInd w:val="0"/>
                      <w:jc w:val="center"/>
                      <w:rPr>
                        <w:sz w:val="18"/>
                        <w:szCs w:val="18"/>
                      </w:rPr>
                    </w:pPr>
                    <w:r w:rsidRPr="007270F0">
                      <w:rPr>
                        <w:rFonts w:hint="eastAsia"/>
                        <w:sz w:val="18"/>
                        <w:szCs w:val="18"/>
                      </w:rPr>
                      <w:t>发生额</w:t>
                    </w:r>
                  </w:p>
                </w:tc>
              </w:sdtContent>
            </w:sdt>
            <w:sdt>
              <w:sdtPr>
                <w:rPr>
                  <w:sz w:val="18"/>
                  <w:szCs w:val="18"/>
                </w:rPr>
                <w:tag w:val="_PLD_dc98a14d0d3f4efcbab28c24fdffba08"/>
                <w:id w:val="596067610"/>
                <w:lock w:val="sdtLocked"/>
              </w:sdtPr>
              <w:sdtEndPr/>
              <w:sdtContent>
                <w:tc>
                  <w:tcPr>
                    <w:tcW w:w="678" w:type="pct"/>
                    <w:shd w:val="clear" w:color="auto" w:fill="auto"/>
                    <w:vAlign w:val="center"/>
                  </w:tcPr>
                  <w:p w14:paraId="1575C278" w14:textId="77777777" w:rsidR="001C4835" w:rsidRPr="007270F0" w:rsidRDefault="001C4835" w:rsidP="001C4835">
                    <w:pPr>
                      <w:autoSpaceDE w:val="0"/>
                      <w:autoSpaceDN w:val="0"/>
                      <w:adjustRightInd w:val="0"/>
                      <w:jc w:val="center"/>
                      <w:rPr>
                        <w:sz w:val="18"/>
                        <w:szCs w:val="18"/>
                      </w:rPr>
                    </w:pPr>
                    <w:r w:rsidRPr="007270F0">
                      <w:rPr>
                        <w:rFonts w:hint="eastAsia"/>
                        <w:sz w:val="18"/>
                        <w:szCs w:val="18"/>
                      </w:rPr>
                      <w:t>期末余额</w:t>
                    </w:r>
                  </w:p>
                </w:tc>
              </w:sdtContent>
            </w:sdt>
            <w:sdt>
              <w:sdtPr>
                <w:rPr>
                  <w:sz w:val="18"/>
                  <w:szCs w:val="18"/>
                </w:rPr>
                <w:tag w:val="_PLD_b79e4e4eaa1b414ab5065d2b3095a515"/>
                <w:id w:val="1467928389"/>
                <w:lock w:val="sdtLocked"/>
              </w:sdtPr>
              <w:sdtEndPr/>
              <w:sdtContent>
                <w:tc>
                  <w:tcPr>
                    <w:tcW w:w="685" w:type="pct"/>
                    <w:shd w:val="clear" w:color="auto" w:fill="auto"/>
                    <w:vAlign w:val="center"/>
                  </w:tcPr>
                  <w:p w14:paraId="61B22279" w14:textId="77777777" w:rsidR="001C4835" w:rsidRPr="007270F0" w:rsidRDefault="001C4835" w:rsidP="001C4835">
                    <w:pPr>
                      <w:autoSpaceDE w:val="0"/>
                      <w:autoSpaceDN w:val="0"/>
                      <w:adjustRightInd w:val="0"/>
                      <w:jc w:val="center"/>
                      <w:rPr>
                        <w:sz w:val="18"/>
                        <w:szCs w:val="18"/>
                      </w:rPr>
                    </w:pPr>
                    <w:r w:rsidRPr="007270F0">
                      <w:rPr>
                        <w:rFonts w:hint="eastAsia"/>
                        <w:sz w:val="18"/>
                        <w:szCs w:val="18"/>
                      </w:rPr>
                      <w:t>期初余额</w:t>
                    </w:r>
                  </w:p>
                </w:tc>
              </w:sdtContent>
            </w:sdt>
            <w:sdt>
              <w:sdtPr>
                <w:rPr>
                  <w:sz w:val="18"/>
                  <w:szCs w:val="18"/>
                </w:rPr>
                <w:tag w:val="_PLD_5a0b8d29aa6b43eba1f17db944949c32"/>
                <w:id w:val="-520245366"/>
                <w:lock w:val="sdtLocked"/>
              </w:sdtPr>
              <w:sdtEndPr/>
              <w:sdtContent>
                <w:tc>
                  <w:tcPr>
                    <w:tcW w:w="715" w:type="pct"/>
                    <w:shd w:val="clear" w:color="auto" w:fill="auto"/>
                    <w:vAlign w:val="center"/>
                  </w:tcPr>
                  <w:p w14:paraId="09E17498" w14:textId="77777777" w:rsidR="001C4835" w:rsidRPr="007270F0" w:rsidRDefault="001C4835" w:rsidP="001C4835">
                    <w:pPr>
                      <w:autoSpaceDE w:val="0"/>
                      <w:autoSpaceDN w:val="0"/>
                      <w:adjustRightInd w:val="0"/>
                      <w:jc w:val="center"/>
                      <w:rPr>
                        <w:sz w:val="18"/>
                        <w:szCs w:val="18"/>
                      </w:rPr>
                    </w:pPr>
                    <w:r w:rsidRPr="007270F0">
                      <w:rPr>
                        <w:rFonts w:hint="eastAsia"/>
                        <w:sz w:val="18"/>
                        <w:szCs w:val="18"/>
                      </w:rPr>
                      <w:t>发生额</w:t>
                    </w:r>
                  </w:p>
                </w:tc>
              </w:sdtContent>
            </w:sdt>
            <w:sdt>
              <w:sdtPr>
                <w:rPr>
                  <w:sz w:val="18"/>
                  <w:szCs w:val="18"/>
                </w:rPr>
                <w:tag w:val="_PLD_703f2ac3dbfc48e986849e07e3e11448"/>
                <w:id w:val="-1474209286"/>
                <w:lock w:val="sdtLocked"/>
              </w:sdtPr>
              <w:sdtEndPr/>
              <w:sdtContent>
                <w:tc>
                  <w:tcPr>
                    <w:tcW w:w="648" w:type="pct"/>
                    <w:shd w:val="clear" w:color="auto" w:fill="auto"/>
                    <w:vAlign w:val="center"/>
                  </w:tcPr>
                  <w:p w14:paraId="2942AFA1" w14:textId="77777777" w:rsidR="001C4835" w:rsidRPr="007270F0" w:rsidRDefault="001C4835" w:rsidP="001C4835">
                    <w:pPr>
                      <w:autoSpaceDE w:val="0"/>
                      <w:autoSpaceDN w:val="0"/>
                      <w:adjustRightInd w:val="0"/>
                      <w:jc w:val="center"/>
                      <w:rPr>
                        <w:sz w:val="18"/>
                        <w:szCs w:val="18"/>
                      </w:rPr>
                    </w:pPr>
                    <w:r w:rsidRPr="007270F0">
                      <w:rPr>
                        <w:rFonts w:hint="eastAsia"/>
                        <w:sz w:val="18"/>
                        <w:szCs w:val="18"/>
                      </w:rPr>
                      <w:t>期末余额</w:t>
                    </w:r>
                  </w:p>
                </w:tc>
              </w:sdtContent>
            </w:sdt>
          </w:tr>
          <w:sdt>
            <w:sdtPr>
              <w:rPr>
                <w:sz w:val="18"/>
                <w:szCs w:val="18"/>
              </w:rPr>
              <w:alias w:val="关联债权债务往来"/>
              <w:tag w:val="_TUP_870eac52461e4729be049dad664ed5e4"/>
              <w:id w:val="-917475924"/>
              <w:lock w:val="sdtLocked"/>
            </w:sdtPr>
            <w:sdtEndPr/>
            <w:sdtContent>
              <w:tr w:rsidR="001C4835" w:rsidRPr="00263F4A" w14:paraId="63B357E5" w14:textId="77777777" w:rsidTr="001C4835">
                <w:tc>
                  <w:tcPr>
                    <w:tcW w:w="648" w:type="pct"/>
                    <w:shd w:val="clear" w:color="auto" w:fill="auto"/>
                  </w:tcPr>
                  <w:p w14:paraId="25440BEC" w14:textId="77777777" w:rsidR="001C4835" w:rsidRPr="00263F4A" w:rsidRDefault="001C4835" w:rsidP="001C4835">
                    <w:pPr>
                      <w:autoSpaceDE w:val="0"/>
                      <w:autoSpaceDN w:val="0"/>
                      <w:adjustRightInd w:val="0"/>
                      <w:rPr>
                        <w:sz w:val="18"/>
                        <w:szCs w:val="18"/>
                      </w:rPr>
                    </w:pPr>
                    <w:r w:rsidRPr="00263F4A">
                      <w:rPr>
                        <w:sz w:val="18"/>
                        <w:szCs w:val="18"/>
                      </w:rPr>
                      <w:t>北京市机电研究院有限责任公司</w:t>
                    </w:r>
                  </w:p>
                </w:tc>
                <w:sdt>
                  <w:sdtPr>
                    <w:rPr>
                      <w:sz w:val="18"/>
                      <w:szCs w:val="18"/>
                    </w:rPr>
                    <w:alias w:val="关联债权债务往来的关联方关系"/>
                    <w:tag w:val="_GBC_8f67ef005f224f5caa48a28757043bc8"/>
                    <w:id w:val="713006852"/>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327" w:type="pct"/>
                        <w:shd w:val="clear" w:color="auto" w:fill="auto"/>
                      </w:tcPr>
                      <w:p w14:paraId="3E8A32FA" w14:textId="77777777" w:rsidR="001C4835" w:rsidRPr="007270F0" w:rsidRDefault="00D173D0" w:rsidP="001C4835">
                        <w:pPr>
                          <w:autoSpaceDE w:val="0"/>
                          <w:autoSpaceDN w:val="0"/>
                          <w:adjustRightInd w:val="0"/>
                          <w:rPr>
                            <w:color w:val="FFC000"/>
                            <w:sz w:val="18"/>
                            <w:szCs w:val="18"/>
                          </w:rPr>
                        </w:pPr>
                        <w:r w:rsidRPr="00CA0F59">
                          <w:rPr>
                            <w:sz w:val="18"/>
                            <w:szCs w:val="18"/>
                          </w:rPr>
                          <w:t>股东的子公司</w:t>
                        </w:r>
                      </w:p>
                    </w:tc>
                  </w:sdtContent>
                </w:sdt>
                <w:tc>
                  <w:tcPr>
                    <w:tcW w:w="650" w:type="pct"/>
                    <w:shd w:val="clear" w:color="auto" w:fill="auto"/>
                  </w:tcPr>
                  <w:p w14:paraId="56D27D48" w14:textId="77777777" w:rsidR="001C4835" w:rsidRPr="007270F0" w:rsidRDefault="001C4835" w:rsidP="001C4835">
                    <w:pPr>
                      <w:autoSpaceDE w:val="0"/>
                      <w:autoSpaceDN w:val="0"/>
                      <w:adjustRightInd w:val="0"/>
                      <w:ind w:rightChars="40" w:right="84"/>
                      <w:jc w:val="right"/>
                      <w:rPr>
                        <w:sz w:val="18"/>
                        <w:szCs w:val="18"/>
                      </w:rPr>
                    </w:pPr>
                  </w:p>
                </w:tc>
                <w:tc>
                  <w:tcPr>
                    <w:tcW w:w="650" w:type="pct"/>
                    <w:shd w:val="clear" w:color="auto" w:fill="auto"/>
                  </w:tcPr>
                  <w:p w14:paraId="641D128A" w14:textId="77777777" w:rsidR="001C4835" w:rsidRPr="007270F0" w:rsidRDefault="001C4835" w:rsidP="001C4835">
                    <w:pPr>
                      <w:autoSpaceDE w:val="0"/>
                      <w:autoSpaceDN w:val="0"/>
                      <w:adjustRightInd w:val="0"/>
                      <w:ind w:rightChars="40" w:right="84"/>
                      <w:jc w:val="right"/>
                      <w:rPr>
                        <w:sz w:val="18"/>
                        <w:szCs w:val="18"/>
                      </w:rPr>
                    </w:pPr>
                  </w:p>
                </w:tc>
                <w:tc>
                  <w:tcPr>
                    <w:tcW w:w="678" w:type="pct"/>
                    <w:shd w:val="clear" w:color="auto" w:fill="auto"/>
                  </w:tcPr>
                  <w:p w14:paraId="4A5D1ABD" w14:textId="77777777" w:rsidR="001C4835" w:rsidRPr="007270F0" w:rsidRDefault="001C4835" w:rsidP="001C4835">
                    <w:pPr>
                      <w:autoSpaceDE w:val="0"/>
                      <w:autoSpaceDN w:val="0"/>
                      <w:adjustRightInd w:val="0"/>
                      <w:ind w:rightChars="40" w:right="84"/>
                      <w:jc w:val="right"/>
                      <w:rPr>
                        <w:sz w:val="18"/>
                        <w:szCs w:val="18"/>
                      </w:rPr>
                    </w:pPr>
                  </w:p>
                </w:tc>
                <w:tc>
                  <w:tcPr>
                    <w:tcW w:w="685" w:type="pct"/>
                    <w:shd w:val="clear" w:color="auto" w:fill="auto"/>
                  </w:tcPr>
                  <w:p w14:paraId="70D79FFF" w14:textId="77777777" w:rsidR="001C4835" w:rsidRPr="007270F0" w:rsidRDefault="001C4835" w:rsidP="001C4835">
                    <w:pPr>
                      <w:autoSpaceDE w:val="0"/>
                      <w:autoSpaceDN w:val="0"/>
                      <w:adjustRightInd w:val="0"/>
                      <w:ind w:rightChars="40" w:right="84"/>
                      <w:jc w:val="right"/>
                      <w:rPr>
                        <w:sz w:val="18"/>
                        <w:szCs w:val="18"/>
                      </w:rPr>
                    </w:pPr>
                    <w:r w:rsidRPr="007270F0">
                      <w:rPr>
                        <w:sz w:val="18"/>
                        <w:szCs w:val="18"/>
                      </w:rPr>
                      <w:t>7,000.00</w:t>
                    </w:r>
                  </w:p>
                </w:tc>
                <w:tc>
                  <w:tcPr>
                    <w:tcW w:w="715" w:type="pct"/>
                    <w:shd w:val="clear" w:color="auto" w:fill="auto"/>
                  </w:tcPr>
                  <w:p w14:paraId="1B21E397" w14:textId="77777777" w:rsidR="001C4835" w:rsidRPr="007270F0" w:rsidRDefault="001C4835" w:rsidP="001C4835">
                    <w:pPr>
                      <w:autoSpaceDE w:val="0"/>
                      <w:autoSpaceDN w:val="0"/>
                      <w:adjustRightInd w:val="0"/>
                      <w:ind w:rightChars="40" w:right="84"/>
                      <w:jc w:val="right"/>
                      <w:rPr>
                        <w:sz w:val="18"/>
                        <w:szCs w:val="18"/>
                      </w:rPr>
                    </w:pPr>
                    <w:r w:rsidRPr="007270F0">
                      <w:rPr>
                        <w:sz w:val="18"/>
                        <w:szCs w:val="18"/>
                      </w:rPr>
                      <w:t>-7,000.00</w:t>
                    </w:r>
                  </w:p>
                </w:tc>
                <w:tc>
                  <w:tcPr>
                    <w:tcW w:w="648" w:type="pct"/>
                    <w:shd w:val="clear" w:color="auto" w:fill="auto"/>
                  </w:tcPr>
                  <w:p w14:paraId="7E24C555" w14:textId="77777777" w:rsidR="001C4835" w:rsidRPr="007270F0" w:rsidRDefault="001C4835" w:rsidP="001C4835">
                    <w:pPr>
                      <w:autoSpaceDE w:val="0"/>
                      <w:autoSpaceDN w:val="0"/>
                      <w:adjustRightInd w:val="0"/>
                      <w:ind w:rightChars="40" w:right="84"/>
                      <w:jc w:val="right"/>
                      <w:rPr>
                        <w:sz w:val="18"/>
                        <w:szCs w:val="18"/>
                      </w:rPr>
                    </w:pPr>
                    <w:r w:rsidRPr="007270F0">
                      <w:rPr>
                        <w:sz w:val="18"/>
                        <w:szCs w:val="18"/>
                      </w:rPr>
                      <w:t>0.00</w:t>
                    </w:r>
                  </w:p>
                </w:tc>
              </w:tr>
            </w:sdtContent>
          </w:sdt>
          <w:sdt>
            <w:sdtPr>
              <w:rPr>
                <w:sz w:val="18"/>
                <w:szCs w:val="18"/>
              </w:rPr>
              <w:alias w:val="关联债权债务往来"/>
              <w:tag w:val="_TUP_870eac52461e4729be049dad664ed5e4"/>
              <w:id w:val="-223153310"/>
              <w:lock w:val="sdtLocked"/>
            </w:sdtPr>
            <w:sdtEndPr>
              <w:rPr>
                <w:rFonts w:asciiTheme="minorEastAsia" w:hAnsiTheme="minorEastAsia"/>
              </w:rPr>
            </w:sdtEndPr>
            <w:sdtContent>
              <w:tr w:rsidR="001C4835" w:rsidRPr="00263F4A" w14:paraId="6B0EBAFB" w14:textId="77777777" w:rsidTr="001C4835">
                <w:tc>
                  <w:tcPr>
                    <w:tcW w:w="648" w:type="pct"/>
                    <w:shd w:val="clear" w:color="auto" w:fill="auto"/>
                  </w:tcPr>
                  <w:p w14:paraId="723FDC82" w14:textId="77777777" w:rsidR="001C4835" w:rsidRPr="00263F4A" w:rsidRDefault="001C4835" w:rsidP="001C4835">
                    <w:pPr>
                      <w:autoSpaceDE w:val="0"/>
                      <w:autoSpaceDN w:val="0"/>
                      <w:adjustRightInd w:val="0"/>
                      <w:rPr>
                        <w:sz w:val="18"/>
                        <w:szCs w:val="18"/>
                      </w:rPr>
                    </w:pPr>
                    <w:r w:rsidRPr="00263F4A">
                      <w:rPr>
                        <w:sz w:val="18"/>
                        <w:szCs w:val="18"/>
                      </w:rPr>
                      <w:t>江苏天海特种装</w:t>
                    </w:r>
                    <w:r w:rsidRPr="00263F4A">
                      <w:rPr>
                        <w:sz w:val="18"/>
                        <w:szCs w:val="18"/>
                      </w:rPr>
                      <w:lastRenderedPageBreak/>
                      <w:t>备有限公司</w:t>
                    </w:r>
                  </w:p>
                </w:tc>
                <w:sdt>
                  <w:sdtPr>
                    <w:rPr>
                      <w:sz w:val="18"/>
                      <w:szCs w:val="18"/>
                    </w:rPr>
                    <w:alias w:val="关联债权债务往来的关联方关系"/>
                    <w:tag w:val="_GBC_8f67ef005f224f5caa48a28757043bc8"/>
                    <w:id w:val="-126021292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327" w:type="pct"/>
                        <w:shd w:val="clear" w:color="auto" w:fill="auto"/>
                      </w:tcPr>
                      <w:p w14:paraId="16FB4BC8" w14:textId="77777777" w:rsidR="001C4835" w:rsidRPr="007270F0" w:rsidRDefault="00D173D0" w:rsidP="001C4835">
                        <w:pPr>
                          <w:autoSpaceDE w:val="0"/>
                          <w:autoSpaceDN w:val="0"/>
                          <w:adjustRightInd w:val="0"/>
                          <w:rPr>
                            <w:sz w:val="18"/>
                            <w:szCs w:val="18"/>
                          </w:rPr>
                        </w:pPr>
                        <w:r>
                          <w:rPr>
                            <w:sz w:val="18"/>
                            <w:szCs w:val="18"/>
                          </w:rPr>
                          <w:t>联营公</w:t>
                        </w:r>
                        <w:r>
                          <w:rPr>
                            <w:sz w:val="18"/>
                            <w:szCs w:val="18"/>
                          </w:rPr>
                          <w:lastRenderedPageBreak/>
                          <w:t>司</w:t>
                        </w:r>
                      </w:p>
                    </w:tc>
                  </w:sdtContent>
                </w:sdt>
                <w:tc>
                  <w:tcPr>
                    <w:tcW w:w="650" w:type="pct"/>
                    <w:shd w:val="clear" w:color="auto" w:fill="auto"/>
                  </w:tcPr>
                  <w:p w14:paraId="41970881" w14:textId="77777777" w:rsidR="001C4835" w:rsidRPr="007270F0" w:rsidRDefault="001C4835" w:rsidP="001C4835">
                    <w:pPr>
                      <w:autoSpaceDE w:val="0"/>
                      <w:autoSpaceDN w:val="0"/>
                      <w:adjustRightInd w:val="0"/>
                      <w:ind w:rightChars="40" w:right="84"/>
                      <w:jc w:val="right"/>
                      <w:rPr>
                        <w:sz w:val="18"/>
                        <w:szCs w:val="18"/>
                      </w:rPr>
                    </w:pPr>
                    <w:r w:rsidRPr="007270F0">
                      <w:rPr>
                        <w:sz w:val="18"/>
                        <w:szCs w:val="18"/>
                      </w:rPr>
                      <w:lastRenderedPageBreak/>
                      <w:t>494,358.97</w:t>
                    </w:r>
                  </w:p>
                </w:tc>
                <w:tc>
                  <w:tcPr>
                    <w:tcW w:w="650" w:type="pct"/>
                    <w:shd w:val="clear" w:color="auto" w:fill="auto"/>
                  </w:tcPr>
                  <w:p w14:paraId="5A2E1654" w14:textId="77777777" w:rsidR="001C4835" w:rsidRPr="007270F0" w:rsidRDefault="001C4835" w:rsidP="001C4835">
                    <w:pPr>
                      <w:autoSpaceDE w:val="0"/>
                      <w:autoSpaceDN w:val="0"/>
                      <w:adjustRightInd w:val="0"/>
                      <w:ind w:rightChars="40" w:right="84"/>
                      <w:jc w:val="right"/>
                      <w:rPr>
                        <w:sz w:val="18"/>
                        <w:szCs w:val="18"/>
                      </w:rPr>
                    </w:pPr>
                    <w:r w:rsidRPr="007270F0">
                      <w:rPr>
                        <w:sz w:val="18"/>
                        <w:szCs w:val="18"/>
                      </w:rPr>
                      <w:t>1,151,973.03</w:t>
                    </w:r>
                  </w:p>
                </w:tc>
                <w:tc>
                  <w:tcPr>
                    <w:tcW w:w="678" w:type="pct"/>
                    <w:shd w:val="clear" w:color="auto" w:fill="auto"/>
                  </w:tcPr>
                  <w:p w14:paraId="351B69B6" w14:textId="77777777" w:rsidR="001C4835" w:rsidRPr="007270F0" w:rsidRDefault="001C4835" w:rsidP="001C4835">
                    <w:pPr>
                      <w:autoSpaceDE w:val="0"/>
                      <w:autoSpaceDN w:val="0"/>
                      <w:adjustRightInd w:val="0"/>
                      <w:ind w:rightChars="40" w:right="84"/>
                      <w:jc w:val="right"/>
                      <w:rPr>
                        <w:sz w:val="18"/>
                        <w:szCs w:val="18"/>
                      </w:rPr>
                    </w:pPr>
                    <w:r w:rsidRPr="007270F0">
                      <w:rPr>
                        <w:sz w:val="18"/>
                        <w:szCs w:val="18"/>
                      </w:rPr>
                      <w:t>1,646,332.00</w:t>
                    </w:r>
                  </w:p>
                </w:tc>
                <w:tc>
                  <w:tcPr>
                    <w:tcW w:w="685" w:type="pct"/>
                    <w:shd w:val="clear" w:color="auto" w:fill="auto"/>
                  </w:tcPr>
                  <w:p w14:paraId="77B332BF" w14:textId="77777777" w:rsidR="001C4835" w:rsidRPr="007270F0" w:rsidRDefault="001C4835" w:rsidP="001C4835">
                    <w:pPr>
                      <w:autoSpaceDE w:val="0"/>
                      <w:autoSpaceDN w:val="0"/>
                      <w:adjustRightInd w:val="0"/>
                      <w:ind w:rightChars="40" w:right="84"/>
                      <w:jc w:val="right"/>
                      <w:rPr>
                        <w:rFonts w:asciiTheme="minorEastAsia" w:hAnsiTheme="minorEastAsia"/>
                        <w:sz w:val="18"/>
                        <w:szCs w:val="18"/>
                      </w:rPr>
                    </w:pPr>
                    <w:r w:rsidRPr="007270F0">
                      <w:rPr>
                        <w:rFonts w:asciiTheme="minorEastAsia" w:hAnsiTheme="minorEastAsia"/>
                        <w:sz w:val="18"/>
                        <w:szCs w:val="18"/>
                      </w:rPr>
                      <w:t>13,812,054.75</w:t>
                    </w:r>
                  </w:p>
                </w:tc>
                <w:tc>
                  <w:tcPr>
                    <w:tcW w:w="715" w:type="pct"/>
                    <w:shd w:val="clear" w:color="auto" w:fill="auto"/>
                  </w:tcPr>
                  <w:p w14:paraId="30AEBC1A" w14:textId="77777777" w:rsidR="001C4835" w:rsidRPr="007270F0" w:rsidRDefault="001C4835" w:rsidP="001C4835">
                    <w:pPr>
                      <w:autoSpaceDE w:val="0"/>
                      <w:autoSpaceDN w:val="0"/>
                      <w:adjustRightInd w:val="0"/>
                      <w:ind w:rightChars="40" w:right="84"/>
                      <w:jc w:val="right"/>
                      <w:rPr>
                        <w:rFonts w:asciiTheme="minorEastAsia" w:hAnsiTheme="minorEastAsia"/>
                        <w:sz w:val="18"/>
                        <w:szCs w:val="18"/>
                      </w:rPr>
                    </w:pPr>
                    <w:r w:rsidRPr="007270F0">
                      <w:rPr>
                        <w:rFonts w:asciiTheme="minorEastAsia" w:hAnsiTheme="minorEastAsia"/>
                        <w:sz w:val="18"/>
                        <w:szCs w:val="18"/>
                      </w:rPr>
                      <w:t>-8,799,243.44</w:t>
                    </w:r>
                  </w:p>
                </w:tc>
                <w:tc>
                  <w:tcPr>
                    <w:tcW w:w="648" w:type="pct"/>
                    <w:shd w:val="clear" w:color="auto" w:fill="auto"/>
                  </w:tcPr>
                  <w:p w14:paraId="3A730EE2" w14:textId="77777777" w:rsidR="001C4835" w:rsidRPr="007270F0" w:rsidRDefault="001C4835" w:rsidP="001C4835">
                    <w:pPr>
                      <w:autoSpaceDE w:val="0"/>
                      <w:autoSpaceDN w:val="0"/>
                      <w:adjustRightInd w:val="0"/>
                      <w:ind w:rightChars="40" w:right="84"/>
                      <w:jc w:val="right"/>
                      <w:rPr>
                        <w:rFonts w:asciiTheme="minorEastAsia" w:hAnsiTheme="minorEastAsia"/>
                        <w:sz w:val="18"/>
                        <w:szCs w:val="18"/>
                      </w:rPr>
                    </w:pPr>
                    <w:r w:rsidRPr="007270F0">
                      <w:rPr>
                        <w:rFonts w:asciiTheme="minorEastAsia" w:hAnsiTheme="minorEastAsia"/>
                        <w:sz w:val="18"/>
                        <w:szCs w:val="18"/>
                      </w:rPr>
                      <w:t>5,012,811.31</w:t>
                    </w:r>
                  </w:p>
                </w:tc>
              </w:tr>
            </w:sdtContent>
          </w:sdt>
          <w:sdt>
            <w:sdtPr>
              <w:rPr>
                <w:sz w:val="18"/>
                <w:szCs w:val="18"/>
              </w:rPr>
              <w:alias w:val="关联债权债务往来"/>
              <w:tag w:val="_TUP_870eac52461e4729be049dad664ed5e4"/>
              <w:id w:val="-1392271275"/>
              <w:lock w:val="sdtLocked"/>
            </w:sdtPr>
            <w:sdtEndPr>
              <w:rPr>
                <w:rFonts w:asciiTheme="minorEastAsia" w:hAnsiTheme="minorEastAsia"/>
              </w:rPr>
            </w:sdtEndPr>
            <w:sdtContent>
              <w:tr w:rsidR="001C4835" w:rsidRPr="00263F4A" w14:paraId="402150B4" w14:textId="77777777" w:rsidTr="001C4835">
                <w:tc>
                  <w:tcPr>
                    <w:tcW w:w="648" w:type="pct"/>
                    <w:shd w:val="clear" w:color="auto" w:fill="auto"/>
                  </w:tcPr>
                  <w:p w14:paraId="2F2828F2" w14:textId="77777777" w:rsidR="001C4835" w:rsidRPr="00263F4A" w:rsidRDefault="001C4835" w:rsidP="001C4835">
                    <w:pPr>
                      <w:autoSpaceDE w:val="0"/>
                      <w:autoSpaceDN w:val="0"/>
                      <w:adjustRightInd w:val="0"/>
                      <w:rPr>
                        <w:sz w:val="18"/>
                        <w:szCs w:val="18"/>
                      </w:rPr>
                    </w:pPr>
                    <w:r w:rsidRPr="00263F4A">
                      <w:rPr>
                        <w:sz w:val="18"/>
                        <w:szCs w:val="18"/>
                      </w:rPr>
                      <w:t>北京京城工业物流有限公司</w:t>
                    </w:r>
                  </w:p>
                </w:tc>
                <w:sdt>
                  <w:sdtPr>
                    <w:rPr>
                      <w:sz w:val="18"/>
                      <w:szCs w:val="18"/>
                    </w:rPr>
                    <w:alias w:val="关联债权债务往来的关联方关系"/>
                    <w:tag w:val="_GBC_8f67ef005f224f5caa48a28757043bc8"/>
                    <w:id w:val="191273044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327" w:type="pct"/>
                        <w:shd w:val="clear" w:color="auto" w:fill="auto"/>
                      </w:tcPr>
                      <w:p w14:paraId="32B785D6" w14:textId="77777777" w:rsidR="001C4835" w:rsidRPr="007270F0" w:rsidRDefault="00D173D0" w:rsidP="001C4835">
                        <w:pPr>
                          <w:autoSpaceDE w:val="0"/>
                          <w:autoSpaceDN w:val="0"/>
                          <w:adjustRightInd w:val="0"/>
                          <w:rPr>
                            <w:sz w:val="18"/>
                            <w:szCs w:val="18"/>
                          </w:rPr>
                        </w:pPr>
                        <w:r>
                          <w:rPr>
                            <w:sz w:val="18"/>
                            <w:szCs w:val="18"/>
                          </w:rPr>
                          <w:t>股东的子公司</w:t>
                        </w:r>
                      </w:p>
                    </w:tc>
                  </w:sdtContent>
                </w:sdt>
                <w:tc>
                  <w:tcPr>
                    <w:tcW w:w="650" w:type="pct"/>
                    <w:shd w:val="clear" w:color="auto" w:fill="auto"/>
                  </w:tcPr>
                  <w:p w14:paraId="459625E1" w14:textId="77777777" w:rsidR="001C4835" w:rsidRPr="007270F0" w:rsidRDefault="001C4835" w:rsidP="001C4835">
                    <w:pPr>
                      <w:autoSpaceDE w:val="0"/>
                      <w:autoSpaceDN w:val="0"/>
                      <w:adjustRightInd w:val="0"/>
                      <w:ind w:rightChars="40" w:right="84"/>
                      <w:jc w:val="right"/>
                      <w:rPr>
                        <w:sz w:val="18"/>
                        <w:szCs w:val="18"/>
                      </w:rPr>
                    </w:pPr>
                  </w:p>
                </w:tc>
                <w:tc>
                  <w:tcPr>
                    <w:tcW w:w="650" w:type="pct"/>
                    <w:shd w:val="clear" w:color="auto" w:fill="auto"/>
                  </w:tcPr>
                  <w:p w14:paraId="2C37F8FD" w14:textId="77777777" w:rsidR="001C4835" w:rsidRPr="007270F0" w:rsidRDefault="001C4835" w:rsidP="001C4835">
                    <w:pPr>
                      <w:autoSpaceDE w:val="0"/>
                      <w:autoSpaceDN w:val="0"/>
                      <w:adjustRightInd w:val="0"/>
                      <w:ind w:rightChars="40" w:right="84"/>
                      <w:jc w:val="right"/>
                      <w:rPr>
                        <w:sz w:val="18"/>
                        <w:szCs w:val="18"/>
                      </w:rPr>
                    </w:pPr>
                  </w:p>
                </w:tc>
                <w:tc>
                  <w:tcPr>
                    <w:tcW w:w="678" w:type="pct"/>
                    <w:shd w:val="clear" w:color="auto" w:fill="auto"/>
                  </w:tcPr>
                  <w:p w14:paraId="7A57C9FD" w14:textId="77777777" w:rsidR="001C4835" w:rsidRPr="007270F0" w:rsidRDefault="001C4835" w:rsidP="001C4835">
                    <w:pPr>
                      <w:autoSpaceDE w:val="0"/>
                      <w:autoSpaceDN w:val="0"/>
                      <w:adjustRightInd w:val="0"/>
                      <w:ind w:rightChars="40" w:right="84"/>
                      <w:jc w:val="right"/>
                      <w:rPr>
                        <w:sz w:val="18"/>
                        <w:szCs w:val="18"/>
                      </w:rPr>
                    </w:pPr>
                  </w:p>
                </w:tc>
                <w:tc>
                  <w:tcPr>
                    <w:tcW w:w="685" w:type="pct"/>
                    <w:shd w:val="clear" w:color="auto" w:fill="auto"/>
                  </w:tcPr>
                  <w:p w14:paraId="5F1CCE9C" w14:textId="67C99DF4" w:rsidR="001C4835" w:rsidRPr="007270F0" w:rsidRDefault="001C4835" w:rsidP="00D90985">
                    <w:pPr>
                      <w:jc w:val="right"/>
                      <w:rPr>
                        <w:rFonts w:asciiTheme="minorEastAsia" w:hAnsiTheme="minorEastAsia"/>
                        <w:sz w:val="18"/>
                        <w:szCs w:val="18"/>
                      </w:rPr>
                    </w:pPr>
                    <w:r w:rsidRPr="007270F0">
                      <w:rPr>
                        <w:rFonts w:asciiTheme="minorEastAsia" w:hAnsiTheme="minorEastAsia" w:cs="Times New Roman"/>
                        <w:sz w:val="18"/>
                        <w:szCs w:val="18"/>
                      </w:rPr>
                      <w:t xml:space="preserve"> 902,227.27</w:t>
                    </w:r>
                  </w:p>
                </w:tc>
                <w:tc>
                  <w:tcPr>
                    <w:tcW w:w="715" w:type="pct"/>
                    <w:shd w:val="clear" w:color="auto" w:fill="auto"/>
                  </w:tcPr>
                  <w:p w14:paraId="6F2F262A" w14:textId="77777777" w:rsidR="001C4835" w:rsidRPr="007270F0" w:rsidRDefault="001C4835" w:rsidP="001C4835">
                    <w:pPr>
                      <w:autoSpaceDE w:val="0"/>
                      <w:autoSpaceDN w:val="0"/>
                      <w:adjustRightInd w:val="0"/>
                      <w:ind w:rightChars="40" w:right="84"/>
                      <w:jc w:val="right"/>
                      <w:rPr>
                        <w:rFonts w:asciiTheme="minorEastAsia" w:hAnsiTheme="minorEastAsia"/>
                        <w:sz w:val="18"/>
                        <w:szCs w:val="18"/>
                      </w:rPr>
                    </w:pPr>
                  </w:p>
                </w:tc>
                <w:tc>
                  <w:tcPr>
                    <w:tcW w:w="648" w:type="pct"/>
                    <w:shd w:val="clear" w:color="auto" w:fill="auto"/>
                  </w:tcPr>
                  <w:p w14:paraId="7ED7FDE2" w14:textId="59032332" w:rsidR="001C4835" w:rsidRPr="007270F0" w:rsidRDefault="001C4835" w:rsidP="008E6597">
                    <w:pPr>
                      <w:ind w:right="180"/>
                      <w:jc w:val="right"/>
                      <w:rPr>
                        <w:rFonts w:asciiTheme="minorEastAsia" w:hAnsiTheme="minorEastAsia" w:cs="Times New Roman"/>
                        <w:sz w:val="18"/>
                        <w:szCs w:val="18"/>
                      </w:rPr>
                    </w:pPr>
                    <w:r w:rsidRPr="007270F0">
                      <w:rPr>
                        <w:rFonts w:asciiTheme="minorEastAsia" w:hAnsiTheme="minorEastAsia" w:cs="Times New Roman"/>
                        <w:sz w:val="18"/>
                        <w:szCs w:val="18"/>
                      </w:rPr>
                      <w:t>902,227.27</w:t>
                    </w:r>
                  </w:p>
                  <w:p w14:paraId="3F33C535" w14:textId="10EDFB82" w:rsidR="001C4835" w:rsidRPr="007270F0" w:rsidRDefault="001C4835" w:rsidP="001C4835">
                    <w:pPr>
                      <w:autoSpaceDE w:val="0"/>
                      <w:autoSpaceDN w:val="0"/>
                      <w:adjustRightInd w:val="0"/>
                      <w:ind w:rightChars="40" w:right="84"/>
                      <w:jc w:val="right"/>
                      <w:rPr>
                        <w:rFonts w:asciiTheme="minorEastAsia" w:hAnsiTheme="minorEastAsia"/>
                        <w:sz w:val="18"/>
                        <w:szCs w:val="18"/>
                      </w:rPr>
                    </w:pPr>
                  </w:p>
                </w:tc>
              </w:tr>
            </w:sdtContent>
          </w:sdt>
          <w:sdt>
            <w:sdtPr>
              <w:rPr>
                <w:sz w:val="18"/>
                <w:szCs w:val="18"/>
              </w:rPr>
              <w:alias w:val="关联债权债务往来"/>
              <w:tag w:val="_TUP_870eac52461e4729be049dad664ed5e4"/>
              <w:id w:val="-988860546"/>
              <w:lock w:val="sdtLocked"/>
            </w:sdtPr>
            <w:sdtEndPr>
              <w:rPr>
                <w:rFonts w:asciiTheme="minorEastAsia" w:hAnsiTheme="minorEastAsia"/>
              </w:rPr>
            </w:sdtEndPr>
            <w:sdtContent>
              <w:tr w:rsidR="001C4835" w:rsidRPr="00263F4A" w14:paraId="4FE66DE5" w14:textId="77777777" w:rsidTr="001C4835">
                <w:tc>
                  <w:tcPr>
                    <w:tcW w:w="648" w:type="pct"/>
                    <w:shd w:val="clear" w:color="auto" w:fill="auto"/>
                  </w:tcPr>
                  <w:p w14:paraId="5921EA0C" w14:textId="77777777" w:rsidR="001C4835" w:rsidRPr="00263F4A" w:rsidRDefault="001C4835" w:rsidP="001C4835">
                    <w:pPr>
                      <w:autoSpaceDE w:val="0"/>
                      <w:autoSpaceDN w:val="0"/>
                      <w:adjustRightInd w:val="0"/>
                      <w:rPr>
                        <w:sz w:val="18"/>
                        <w:szCs w:val="18"/>
                      </w:rPr>
                    </w:pPr>
                    <w:r w:rsidRPr="00263F4A">
                      <w:rPr>
                        <w:sz w:val="18"/>
                        <w:szCs w:val="18"/>
                      </w:rPr>
                      <w:t>北京京城控股有限责任公司</w:t>
                    </w:r>
                  </w:p>
                </w:tc>
                <w:sdt>
                  <w:sdtPr>
                    <w:rPr>
                      <w:sz w:val="18"/>
                      <w:szCs w:val="18"/>
                    </w:rPr>
                    <w:alias w:val="关联债权债务往来的关联方关系"/>
                    <w:tag w:val="_GBC_8f67ef005f224f5caa48a28757043bc8"/>
                    <w:id w:val="85886441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327" w:type="pct"/>
                        <w:shd w:val="clear" w:color="auto" w:fill="auto"/>
                      </w:tcPr>
                      <w:p w14:paraId="051CB457" w14:textId="77777777" w:rsidR="001C4835" w:rsidRPr="007270F0" w:rsidRDefault="00D173D0" w:rsidP="001C4835">
                        <w:pPr>
                          <w:autoSpaceDE w:val="0"/>
                          <w:autoSpaceDN w:val="0"/>
                          <w:adjustRightInd w:val="0"/>
                          <w:rPr>
                            <w:sz w:val="18"/>
                            <w:szCs w:val="18"/>
                          </w:rPr>
                        </w:pPr>
                        <w:r>
                          <w:rPr>
                            <w:sz w:val="18"/>
                            <w:szCs w:val="18"/>
                          </w:rPr>
                          <w:t>控股股东</w:t>
                        </w:r>
                      </w:p>
                    </w:tc>
                  </w:sdtContent>
                </w:sdt>
                <w:tc>
                  <w:tcPr>
                    <w:tcW w:w="650" w:type="pct"/>
                    <w:shd w:val="clear" w:color="auto" w:fill="auto"/>
                  </w:tcPr>
                  <w:p w14:paraId="393F2940" w14:textId="77777777" w:rsidR="001C4835" w:rsidRPr="007270F0" w:rsidRDefault="001C4835" w:rsidP="001C4835">
                    <w:pPr>
                      <w:autoSpaceDE w:val="0"/>
                      <w:autoSpaceDN w:val="0"/>
                      <w:adjustRightInd w:val="0"/>
                      <w:ind w:rightChars="40" w:right="84"/>
                      <w:jc w:val="right"/>
                      <w:rPr>
                        <w:sz w:val="18"/>
                        <w:szCs w:val="18"/>
                      </w:rPr>
                    </w:pPr>
                  </w:p>
                </w:tc>
                <w:tc>
                  <w:tcPr>
                    <w:tcW w:w="650" w:type="pct"/>
                    <w:shd w:val="clear" w:color="auto" w:fill="auto"/>
                  </w:tcPr>
                  <w:p w14:paraId="471E4634" w14:textId="77777777" w:rsidR="001C4835" w:rsidRPr="007270F0" w:rsidRDefault="001C4835" w:rsidP="001C4835">
                    <w:pPr>
                      <w:autoSpaceDE w:val="0"/>
                      <w:autoSpaceDN w:val="0"/>
                      <w:adjustRightInd w:val="0"/>
                      <w:ind w:rightChars="40" w:right="84"/>
                      <w:jc w:val="right"/>
                      <w:rPr>
                        <w:sz w:val="18"/>
                        <w:szCs w:val="18"/>
                      </w:rPr>
                    </w:pPr>
                    <w:r w:rsidRPr="007270F0">
                      <w:rPr>
                        <w:sz w:val="18"/>
                        <w:szCs w:val="18"/>
                      </w:rPr>
                      <w:t>273,750.00</w:t>
                    </w:r>
                  </w:p>
                </w:tc>
                <w:tc>
                  <w:tcPr>
                    <w:tcW w:w="678" w:type="pct"/>
                    <w:shd w:val="clear" w:color="auto" w:fill="auto"/>
                  </w:tcPr>
                  <w:p w14:paraId="6F781D71" w14:textId="77777777" w:rsidR="001C4835" w:rsidRPr="007270F0" w:rsidRDefault="001C4835" w:rsidP="001C4835">
                    <w:pPr>
                      <w:autoSpaceDE w:val="0"/>
                      <w:autoSpaceDN w:val="0"/>
                      <w:adjustRightInd w:val="0"/>
                      <w:ind w:rightChars="40" w:right="84"/>
                      <w:jc w:val="right"/>
                      <w:rPr>
                        <w:sz w:val="18"/>
                        <w:szCs w:val="18"/>
                      </w:rPr>
                    </w:pPr>
                    <w:r w:rsidRPr="007270F0">
                      <w:rPr>
                        <w:sz w:val="18"/>
                        <w:szCs w:val="18"/>
                      </w:rPr>
                      <w:t>273,750.00</w:t>
                    </w:r>
                  </w:p>
                </w:tc>
                <w:tc>
                  <w:tcPr>
                    <w:tcW w:w="685" w:type="pct"/>
                    <w:shd w:val="clear" w:color="auto" w:fill="auto"/>
                  </w:tcPr>
                  <w:p w14:paraId="6E0E6F1C" w14:textId="77777777" w:rsidR="001C4835" w:rsidRPr="007270F0" w:rsidRDefault="001C4835" w:rsidP="001C4835">
                    <w:pPr>
                      <w:autoSpaceDE w:val="0"/>
                      <w:autoSpaceDN w:val="0"/>
                      <w:adjustRightInd w:val="0"/>
                      <w:ind w:rightChars="40" w:right="84"/>
                      <w:jc w:val="right"/>
                      <w:rPr>
                        <w:rFonts w:asciiTheme="minorEastAsia" w:hAnsiTheme="minorEastAsia"/>
                        <w:sz w:val="18"/>
                        <w:szCs w:val="18"/>
                      </w:rPr>
                    </w:pPr>
                    <w:r w:rsidRPr="007270F0">
                      <w:rPr>
                        <w:rFonts w:asciiTheme="minorEastAsia" w:hAnsiTheme="minorEastAsia"/>
                        <w:sz w:val="18"/>
                        <w:szCs w:val="18"/>
                      </w:rPr>
                      <w:t>182,259,666.64</w:t>
                    </w:r>
                  </w:p>
                </w:tc>
                <w:tc>
                  <w:tcPr>
                    <w:tcW w:w="715" w:type="pct"/>
                    <w:shd w:val="clear" w:color="auto" w:fill="auto"/>
                  </w:tcPr>
                  <w:p w14:paraId="3AC97723" w14:textId="77777777" w:rsidR="001C4835" w:rsidRPr="007270F0" w:rsidRDefault="001C4835" w:rsidP="001C4835">
                    <w:pPr>
                      <w:autoSpaceDE w:val="0"/>
                      <w:autoSpaceDN w:val="0"/>
                      <w:adjustRightInd w:val="0"/>
                      <w:ind w:rightChars="40" w:right="84"/>
                      <w:jc w:val="right"/>
                      <w:rPr>
                        <w:rFonts w:asciiTheme="minorEastAsia" w:hAnsiTheme="minorEastAsia"/>
                        <w:sz w:val="18"/>
                        <w:szCs w:val="18"/>
                      </w:rPr>
                    </w:pPr>
                    <w:r w:rsidRPr="007270F0">
                      <w:rPr>
                        <w:rFonts w:asciiTheme="minorEastAsia" w:hAnsiTheme="minorEastAsia"/>
                        <w:sz w:val="18"/>
                        <w:szCs w:val="18"/>
                      </w:rPr>
                      <w:t>-182,252,092.34</w:t>
                    </w:r>
                  </w:p>
                </w:tc>
                <w:tc>
                  <w:tcPr>
                    <w:tcW w:w="648" w:type="pct"/>
                    <w:shd w:val="clear" w:color="auto" w:fill="auto"/>
                  </w:tcPr>
                  <w:p w14:paraId="5DEC5E31" w14:textId="77777777" w:rsidR="001C4835" w:rsidRPr="007270F0" w:rsidRDefault="001C4835" w:rsidP="001C4835">
                    <w:pPr>
                      <w:autoSpaceDE w:val="0"/>
                      <w:autoSpaceDN w:val="0"/>
                      <w:adjustRightInd w:val="0"/>
                      <w:ind w:rightChars="40" w:right="84"/>
                      <w:jc w:val="right"/>
                      <w:rPr>
                        <w:rFonts w:asciiTheme="minorEastAsia" w:hAnsiTheme="minorEastAsia"/>
                        <w:sz w:val="18"/>
                        <w:szCs w:val="18"/>
                      </w:rPr>
                    </w:pPr>
                    <w:r w:rsidRPr="007270F0">
                      <w:rPr>
                        <w:rFonts w:asciiTheme="minorEastAsia" w:hAnsiTheme="minorEastAsia"/>
                        <w:sz w:val="18"/>
                        <w:szCs w:val="18"/>
                      </w:rPr>
                      <w:t>7,574.30</w:t>
                    </w:r>
                  </w:p>
                </w:tc>
              </w:tr>
            </w:sdtContent>
          </w:sdt>
          <w:sdt>
            <w:sdtPr>
              <w:rPr>
                <w:sz w:val="18"/>
                <w:szCs w:val="18"/>
              </w:rPr>
              <w:alias w:val="关联债权债务往来"/>
              <w:tag w:val="_TUP_870eac52461e4729be049dad664ed5e4"/>
              <w:id w:val="-513304011"/>
              <w:lock w:val="sdtLocked"/>
            </w:sdtPr>
            <w:sdtEndPr/>
            <w:sdtContent>
              <w:tr w:rsidR="001C4835" w:rsidRPr="00263F4A" w14:paraId="12ACB8F4" w14:textId="77777777" w:rsidTr="001C4835">
                <w:tc>
                  <w:tcPr>
                    <w:tcW w:w="648" w:type="pct"/>
                    <w:shd w:val="clear" w:color="auto" w:fill="auto"/>
                  </w:tcPr>
                  <w:p w14:paraId="5612B9D7" w14:textId="77777777" w:rsidR="001C4835" w:rsidRPr="00263F4A" w:rsidRDefault="001C4835" w:rsidP="001C4835">
                    <w:pPr>
                      <w:autoSpaceDE w:val="0"/>
                      <w:autoSpaceDN w:val="0"/>
                      <w:adjustRightInd w:val="0"/>
                      <w:rPr>
                        <w:sz w:val="18"/>
                        <w:szCs w:val="18"/>
                      </w:rPr>
                    </w:pPr>
                    <w:r w:rsidRPr="00263F4A">
                      <w:rPr>
                        <w:sz w:val="18"/>
                        <w:szCs w:val="18"/>
                      </w:rPr>
                      <w:t>北京兰天达汽车清洁燃料技术有限公司</w:t>
                    </w:r>
                  </w:p>
                </w:tc>
                <w:sdt>
                  <w:sdtPr>
                    <w:rPr>
                      <w:sz w:val="18"/>
                      <w:szCs w:val="18"/>
                    </w:rPr>
                    <w:alias w:val="关联债权债务往来的关联方关系"/>
                    <w:tag w:val="_GBC_8f67ef005f224f5caa48a28757043bc8"/>
                    <w:id w:val="1118877260"/>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327" w:type="pct"/>
                        <w:shd w:val="clear" w:color="auto" w:fill="auto"/>
                      </w:tcPr>
                      <w:p w14:paraId="27704A2B" w14:textId="77777777" w:rsidR="001C4835" w:rsidRPr="007270F0" w:rsidRDefault="00D173D0" w:rsidP="001C4835">
                        <w:pPr>
                          <w:autoSpaceDE w:val="0"/>
                          <w:autoSpaceDN w:val="0"/>
                          <w:adjustRightInd w:val="0"/>
                          <w:rPr>
                            <w:sz w:val="18"/>
                            <w:szCs w:val="18"/>
                          </w:rPr>
                        </w:pPr>
                        <w:r>
                          <w:rPr>
                            <w:sz w:val="18"/>
                            <w:szCs w:val="18"/>
                          </w:rPr>
                          <w:t>其他</w:t>
                        </w:r>
                      </w:p>
                    </w:tc>
                  </w:sdtContent>
                </w:sdt>
                <w:tc>
                  <w:tcPr>
                    <w:tcW w:w="650" w:type="pct"/>
                    <w:shd w:val="clear" w:color="auto" w:fill="auto"/>
                  </w:tcPr>
                  <w:p w14:paraId="19DA1E07" w14:textId="77777777" w:rsidR="001C4835" w:rsidRPr="007270F0" w:rsidRDefault="001C4835" w:rsidP="001C4835">
                    <w:pPr>
                      <w:autoSpaceDE w:val="0"/>
                      <w:autoSpaceDN w:val="0"/>
                      <w:adjustRightInd w:val="0"/>
                      <w:ind w:rightChars="40" w:right="84"/>
                      <w:jc w:val="right"/>
                      <w:rPr>
                        <w:sz w:val="18"/>
                        <w:szCs w:val="18"/>
                      </w:rPr>
                    </w:pPr>
                  </w:p>
                </w:tc>
                <w:tc>
                  <w:tcPr>
                    <w:tcW w:w="650" w:type="pct"/>
                    <w:shd w:val="clear" w:color="auto" w:fill="auto"/>
                  </w:tcPr>
                  <w:p w14:paraId="5FBEB42E" w14:textId="77777777" w:rsidR="001C4835" w:rsidRPr="007270F0" w:rsidRDefault="001C4835" w:rsidP="001C4835">
                    <w:pPr>
                      <w:autoSpaceDE w:val="0"/>
                      <w:autoSpaceDN w:val="0"/>
                      <w:adjustRightInd w:val="0"/>
                      <w:ind w:rightChars="40" w:right="84"/>
                      <w:jc w:val="right"/>
                      <w:rPr>
                        <w:sz w:val="18"/>
                        <w:szCs w:val="18"/>
                      </w:rPr>
                    </w:pPr>
                    <w:r w:rsidRPr="007270F0">
                      <w:rPr>
                        <w:sz w:val="18"/>
                        <w:szCs w:val="18"/>
                      </w:rPr>
                      <w:t>3,270,914.89</w:t>
                    </w:r>
                  </w:p>
                </w:tc>
                <w:tc>
                  <w:tcPr>
                    <w:tcW w:w="678" w:type="pct"/>
                    <w:shd w:val="clear" w:color="auto" w:fill="auto"/>
                  </w:tcPr>
                  <w:p w14:paraId="3213270C" w14:textId="77777777" w:rsidR="001C4835" w:rsidRPr="007270F0" w:rsidRDefault="001C4835" w:rsidP="001C4835">
                    <w:pPr>
                      <w:autoSpaceDE w:val="0"/>
                      <w:autoSpaceDN w:val="0"/>
                      <w:adjustRightInd w:val="0"/>
                      <w:ind w:rightChars="40" w:right="84"/>
                      <w:jc w:val="right"/>
                      <w:rPr>
                        <w:sz w:val="18"/>
                        <w:szCs w:val="18"/>
                      </w:rPr>
                    </w:pPr>
                    <w:r w:rsidRPr="007270F0">
                      <w:rPr>
                        <w:sz w:val="18"/>
                        <w:szCs w:val="18"/>
                      </w:rPr>
                      <w:t>3,270,914.89</w:t>
                    </w:r>
                  </w:p>
                </w:tc>
                <w:tc>
                  <w:tcPr>
                    <w:tcW w:w="685" w:type="pct"/>
                    <w:shd w:val="clear" w:color="auto" w:fill="auto"/>
                  </w:tcPr>
                  <w:p w14:paraId="23CDC523" w14:textId="77777777" w:rsidR="001C4835" w:rsidRPr="007270F0" w:rsidRDefault="001C4835" w:rsidP="001C4835">
                    <w:pPr>
                      <w:autoSpaceDE w:val="0"/>
                      <w:autoSpaceDN w:val="0"/>
                      <w:adjustRightInd w:val="0"/>
                      <w:ind w:rightChars="40" w:right="84"/>
                      <w:jc w:val="right"/>
                      <w:rPr>
                        <w:sz w:val="18"/>
                        <w:szCs w:val="18"/>
                      </w:rPr>
                    </w:pPr>
                  </w:p>
                </w:tc>
                <w:tc>
                  <w:tcPr>
                    <w:tcW w:w="715" w:type="pct"/>
                    <w:shd w:val="clear" w:color="auto" w:fill="auto"/>
                  </w:tcPr>
                  <w:p w14:paraId="28109806" w14:textId="77777777" w:rsidR="001C4835" w:rsidRPr="007270F0" w:rsidRDefault="001C4835" w:rsidP="001C4835">
                    <w:pPr>
                      <w:autoSpaceDE w:val="0"/>
                      <w:autoSpaceDN w:val="0"/>
                      <w:adjustRightInd w:val="0"/>
                      <w:ind w:rightChars="40" w:right="84"/>
                      <w:jc w:val="right"/>
                      <w:rPr>
                        <w:sz w:val="18"/>
                        <w:szCs w:val="18"/>
                      </w:rPr>
                    </w:pPr>
                    <w:r w:rsidRPr="007270F0">
                      <w:rPr>
                        <w:sz w:val="18"/>
                        <w:szCs w:val="18"/>
                      </w:rPr>
                      <w:t>5,299.15</w:t>
                    </w:r>
                  </w:p>
                </w:tc>
                <w:tc>
                  <w:tcPr>
                    <w:tcW w:w="648" w:type="pct"/>
                    <w:shd w:val="clear" w:color="auto" w:fill="auto"/>
                  </w:tcPr>
                  <w:p w14:paraId="1FA4DC86" w14:textId="77777777" w:rsidR="001C4835" w:rsidRPr="007270F0" w:rsidRDefault="001C4835" w:rsidP="001C4835">
                    <w:pPr>
                      <w:autoSpaceDE w:val="0"/>
                      <w:autoSpaceDN w:val="0"/>
                      <w:adjustRightInd w:val="0"/>
                      <w:ind w:rightChars="40" w:right="84"/>
                      <w:jc w:val="right"/>
                      <w:rPr>
                        <w:sz w:val="18"/>
                        <w:szCs w:val="18"/>
                      </w:rPr>
                    </w:pPr>
                    <w:r w:rsidRPr="007270F0">
                      <w:rPr>
                        <w:sz w:val="18"/>
                        <w:szCs w:val="18"/>
                      </w:rPr>
                      <w:t>5,299.15</w:t>
                    </w:r>
                  </w:p>
                </w:tc>
              </w:tr>
            </w:sdtContent>
          </w:sdt>
          <w:sdt>
            <w:sdtPr>
              <w:rPr>
                <w:sz w:val="18"/>
                <w:szCs w:val="18"/>
              </w:rPr>
              <w:alias w:val="关联债权债务往来"/>
              <w:tag w:val="_TUP_870eac52461e4729be049dad664ed5e4"/>
              <w:id w:val="-1081133089"/>
              <w:lock w:val="sdtLocked"/>
            </w:sdtPr>
            <w:sdtEndPr/>
            <w:sdtContent>
              <w:tr w:rsidR="001C4835" w:rsidRPr="00263F4A" w14:paraId="12152AB6" w14:textId="77777777" w:rsidTr="001C4835">
                <w:tc>
                  <w:tcPr>
                    <w:tcW w:w="648" w:type="pct"/>
                    <w:shd w:val="clear" w:color="auto" w:fill="auto"/>
                  </w:tcPr>
                  <w:p w14:paraId="07402BEE" w14:textId="77777777" w:rsidR="001C4835" w:rsidRPr="00263F4A" w:rsidRDefault="001C4835" w:rsidP="001C4835">
                    <w:pPr>
                      <w:autoSpaceDE w:val="0"/>
                      <w:autoSpaceDN w:val="0"/>
                      <w:adjustRightInd w:val="0"/>
                      <w:rPr>
                        <w:sz w:val="18"/>
                        <w:szCs w:val="18"/>
                      </w:rPr>
                    </w:pPr>
                    <w:r w:rsidRPr="00263F4A">
                      <w:rPr>
                        <w:sz w:val="18"/>
                        <w:szCs w:val="18"/>
                      </w:rPr>
                      <w:t>北京第一机床厂</w:t>
                    </w:r>
                  </w:p>
                </w:tc>
                <w:sdt>
                  <w:sdtPr>
                    <w:rPr>
                      <w:sz w:val="18"/>
                      <w:szCs w:val="18"/>
                    </w:rPr>
                    <w:alias w:val="关联债权债务往来的关联方关系"/>
                    <w:tag w:val="_GBC_8f67ef005f224f5caa48a28757043bc8"/>
                    <w:id w:val="101889855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327" w:type="pct"/>
                        <w:shd w:val="clear" w:color="auto" w:fill="auto"/>
                      </w:tcPr>
                      <w:p w14:paraId="43E20148" w14:textId="77777777" w:rsidR="001C4835" w:rsidRPr="007270F0" w:rsidRDefault="00D173D0" w:rsidP="001C4835">
                        <w:pPr>
                          <w:autoSpaceDE w:val="0"/>
                          <w:autoSpaceDN w:val="0"/>
                          <w:adjustRightInd w:val="0"/>
                          <w:rPr>
                            <w:sz w:val="18"/>
                            <w:szCs w:val="18"/>
                          </w:rPr>
                        </w:pPr>
                        <w:r>
                          <w:rPr>
                            <w:sz w:val="18"/>
                            <w:szCs w:val="18"/>
                          </w:rPr>
                          <w:t>股东的子公司</w:t>
                        </w:r>
                      </w:p>
                    </w:tc>
                  </w:sdtContent>
                </w:sdt>
                <w:tc>
                  <w:tcPr>
                    <w:tcW w:w="650" w:type="pct"/>
                    <w:shd w:val="clear" w:color="auto" w:fill="auto"/>
                  </w:tcPr>
                  <w:p w14:paraId="50580D5C" w14:textId="77777777" w:rsidR="001C4835" w:rsidRPr="007270F0" w:rsidRDefault="001C4835" w:rsidP="001C4835">
                    <w:pPr>
                      <w:autoSpaceDE w:val="0"/>
                      <w:autoSpaceDN w:val="0"/>
                      <w:adjustRightInd w:val="0"/>
                      <w:ind w:rightChars="40" w:right="84"/>
                      <w:jc w:val="right"/>
                      <w:rPr>
                        <w:sz w:val="18"/>
                        <w:szCs w:val="18"/>
                      </w:rPr>
                    </w:pPr>
                  </w:p>
                </w:tc>
                <w:tc>
                  <w:tcPr>
                    <w:tcW w:w="650" w:type="pct"/>
                    <w:shd w:val="clear" w:color="auto" w:fill="auto"/>
                  </w:tcPr>
                  <w:p w14:paraId="5D0552F8" w14:textId="77777777" w:rsidR="001C4835" w:rsidRPr="007270F0" w:rsidRDefault="001C4835" w:rsidP="001C4835">
                    <w:pPr>
                      <w:autoSpaceDE w:val="0"/>
                      <w:autoSpaceDN w:val="0"/>
                      <w:adjustRightInd w:val="0"/>
                      <w:ind w:rightChars="40" w:right="84"/>
                      <w:jc w:val="right"/>
                      <w:rPr>
                        <w:sz w:val="18"/>
                        <w:szCs w:val="18"/>
                      </w:rPr>
                    </w:pPr>
                  </w:p>
                </w:tc>
                <w:tc>
                  <w:tcPr>
                    <w:tcW w:w="678" w:type="pct"/>
                    <w:shd w:val="clear" w:color="auto" w:fill="auto"/>
                  </w:tcPr>
                  <w:p w14:paraId="304CD80D" w14:textId="77777777" w:rsidR="001C4835" w:rsidRPr="007270F0" w:rsidRDefault="001C4835" w:rsidP="001C4835">
                    <w:pPr>
                      <w:autoSpaceDE w:val="0"/>
                      <w:autoSpaceDN w:val="0"/>
                      <w:adjustRightInd w:val="0"/>
                      <w:ind w:rightChars="40" w:right="84"/>
                      <w:jc w:val="right"/>
                      <w:rPr>
                        <w:sz w:val="18"/>
                        <w:szCs w:val="18"/>
                      </w:rPr>
                    </w:pPr>
                  </w:p>
                </w:tc>
                <w:tc>
                  <w:tcPr>
                    <w:tcW w:w="685" w:type="pct"/>
                    <w:shd w:val="clear" w:color="auto" w:fill="auto"/>
                  </w:tcPr>
                  <w:p w14:paraId="0F092A0A" w14:textId="77777777" w:rsidR="001C4835" w:rsidRPr="007270F0" w:rsidRDefault="001C4835" w:rsidP="001C4835">
                    <w:pPr>
                      <w:autoSpaceDE w:val="0"/>
                      <w:autoSpaceDN w:val="0"/>
                      <w:adjustRightInd w:val="0"/>
                      <w:ind w:rightChars="40" w:right="84"/>
                      <w:jc w:val="right"/>
                      <w:rPr>
                        <w:sz w:val="18"/>
                        <w:szCs w:val="18"/>
                      </w:rPr>
                    </w:pPr>
                    <w:r w:rsidRPr="007270F0">
                      <w:rPr>
                        <w:sz w:val="18"/>
                        <w:szCs w:val="18"/>
                      </w:rPr>
                      <w:t>667,359.09</w:t>
                    </w:r>
                  </w:p>
                </w:tc>
                <w:tc>
                  <w:tcPr>
                    <w:tcW w:w="715" w:type="pct"/>
                    <w:shd w:val="clear" w:color="auto" w:fill="auto"/>
                  </w:tcPr>
                  <w:p w14:paraId="6D9E87C3" w14:textId="77777777" w:rsidR="001C4835" w:rsidRPr="007270F0" w:rsidRDefault="001C4835" w:rsidP="001C4835">
                    <w:pPr>
                      <w:autoSpaceDE w:val="0"/>
                      <w:autoSpaceDN w:val="0"/>
                      <w:adjustRightInd w:val="0"/>
                      <w:ind w:rightChars="40" w:right="84"/>
                      <w:jc w:val="right"/>
                      <w:rPr>
                        <w:sz w:val="18"/>
                        <w:szCs w:val="18"/>
                      </w:rPr>
                    </w:pPr>
                    <w:r w:rsidRPr="007270F0">
                      <w:rPr>
                        <w:sz w:val="18"/>
                        <w:szCs w:val="18"/>
                      </w:rPr>
                      <w:t>-181,200.00</w:t>
                    </w:r>
                  </w:p>
                </w:tc>
                <w:tc>
                  <w:tcPr>
                    <w:tcW w:w="648" w:type="pct"/>
                    <w:shd w:val="clear" w:color="auto" w:fill="auto"/>
                  </w:tcPr>
                  <w:p w14:paraId="75CB44A3" w14:textId="77777777" w:rsidR="001C4835" w:rsidRPr="007270F0" w:rsidRDefault="001C4835" w:rsidP="001C4835">
                    <w:pPr>
                      <w:autoSpaceDE w:val="0"/>
                      <w:autoSpaceDN w:val="0"/>
                      <w:adjustRightInd w:val="0"/>
                      <w:ind w:rightChars="40" w:right="84"/>
                      <w:jc w:val="right"/>
                      <w:rPr>
                        <w:sz w:val="18"/>
                        <w:szCs w:val="18"/>
                      </w:rPr>
                    </w:pPr>
                    <w:r w:rsidRPr="007270F0">
                      <w:rPr>
                        <w:sz w:val="18"/>
                        <w:szCs w:val="18"/>
                      </w:rPr>
                      <w:t>486,159.09</w:t>
                    </w:r>
                  </w:p>
                </w:tc>
              </w:tr>
            </w:sdtContent>
          </w:sdt>
          <w:sdt>
            <w:sdtPr>
              <w:rPr>
                <w:sz w:val="18"/>
                <w:szCs w:val="18"/>
              </w:rPr>
              <w:alias w:val="关联债权债务往来"/>
              <w:tag w:val="_TUP_870eac52461e4729be049dad664ed5e4"/>
              <w:id w:val="-34433101"/>
              <w:lock w:val="sdtLocked"/>
            </w:sdtPr>
            <w:sdtEndPr/>
            <w:sdtContent>
              <w:tr w:rsidR="001C4835" w:rsidRPr="00263F4A" w14:paraId="57F41EAB" w14:textId="77777777" w:rsidTr="001C4835">
                <w:tc>
                  <w:tcPr>
                    <w:tcW w:w="648" w:type="pct"/>
                    <w:shd w:val="clear" w:color="auto" w:fill="auto"/>
                  </w:tcPr>
                  <w:p w14:paraId="51144795" w14:textId="77777777" w:rsidR="001C4835" w:rsidRPr="00263F4A" w:rsidRDefault="001C4835" w:rsidP="001C4835">
                    <w:pPr>
                      <w:autoSpaceDE w:val="0"/>
                      <w:autoSpaceDN w:val="0"/>
                      <w:adjustRightInd w:val="0"/>
                      <w:rPr>
                        <w:sz w:val="18"/>
                        <w:szCs w:val="18"/>
                      </w:rPr>
                    </w:pPr>
                    <w:r w:rsidRPr="00263F4A">
                      <w:rPr>
                        <w:sz w:val="18"/>
                        <w:szCs w:val="18"/>
                      </w:rPr>
                      <w:t>北京京城海通科技文化发展有限公司</w:t>
                    </w:r>
                  </w:p>
                </w:tc>
                <w:sdt>
                  <w:sdtPr>
                    <w:rPr>
                      <w:sz w:val="18"/>
                      <w:szCs w:val="18"/>
                    </w:rPr>
                    <w:alias w:val="关联债权债务往来的关联方关系"/>
                    <w:tag w:val="_GBC_8f67ef005f224f5caa48a28757043bc8"/>
                    <w:id w:val="-1154373982"/>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327" w:type="pct"/>
                        <w:shd w:val="clear" w:color="auto" w:fill="auto"/>
                      </w:tcPr>
                      <w:p w14:paraId="120AF334" w14:textId="77777777" w:rsidR="001C4835" w:rsidRPr="007270F0" w:rsidRDefault="00D173D0" w:rsidP="001C4835">
                        <w:pPr>
                          <w:autoSpaceDE w:val="0"/>
                          <w:autoSpaceDN w:val="0"/>
                          <w:adjustRightInd w:val="0"/>
                          <w:rPr>
                            <w:sz w:val="18"/>
                            <w:szCs w:val="18"/>
                          </w:rPr>
                        </w:pPr>
                        <w:r>
                          <w:rPr>
                            <w:sz w:val="18"/>
                            <w:szCs w:val="18"/>
                          </w:rPr>
                          <w:t>合营公司</w:t>
                        </w:r>
                      </w:p>
                    </w:tc>
                  </w:sdtContent>
                </w:sdt>
                <w:tc>
                  <w:tcPr>
                    <w:tcW w:w="650" w:type="pct"/>
                    <w:shd w:val="clear" w:color="auto" w:fill="auto"/>
                  </w:tcPr>
                  <w:p w14:paraId="4920BDB9" w14:textId="77777777" w:rsidR="001C4835" w:rsidRPr="007270F0" w:rsidRDefault="001C4835" w:rsidP="001C4835">
                    <w:pPr>
                      <w:autoSpaceDE w:val="0"/>
                      <w:autoSpaceDN w:val="0"/>
                      <w:adjustRightInd w:val="0"/>
                      <w:ind w:rightChars="40" w:right="84"/>
                      <w:jc w:val="right"/>
                      <w:rPr>
                        <w:sz w:val="18"/>
                        <w:szCs w:val="18"/>
                      </w:rPr>
                    </w:pPr>
                    <w:r w:rsidRPr="007270F0">
                      <w:rPr>
                        <w:sz w:val="18"/>
                        <w:szCs w:val="18"/>
                      </w:rPr>
                      <w:t>26,723,697.03</w:t>
                    </w:r>
                  </w:p>
                </w:tc>
                <w:tc>
                  <w:tcPr>
                    <w:tcW w:w="650" w:type="pct"/>
                    <w:shd w:val="clear" w:color="auto" w:fill="auto"/>
                  </w:tcPr>
                  <w:p w14:paraId="081B4604" w14:textId="77777777" w:rsidR="001C4835" w:rsidRPr="007270F0" w:rsidRDefault="001C4835" w:rsidP="001C4835">
                    <w:pPr>
                      <w:autoSpaceDE w:val="0"/>
                      <w:autoSpaceDN w:val="0"/>
                      <w:adjustRightInd w:val="0"/>
                      <w:ind w:rightChars="40" w:right="84"/>
                      <w:jc w:val="right"/>
                      <w:rPr>
                        <w:sz w:val="18"/>
                        <w:szCs w:val="18"/>
                      </w:rPr>
                    </w:pPr>
                    <w:r w:rsidRPr="007270F0">
                      <w:rPr>
                        <w:sz w:val="18"/>
                        <w:szCs w:val="18"/>
                      </w:rPr>
                      <w:t>-23,266,126.56</w:t>
                    </w:r>
                  </w:p>
                </w:tc>
                <w:tc>
                  <w:tcPr>
                    <w:tcW w:w="678" w:type="pct"/>
                    <w:shd w:val="clear" w:color="auto" w:fill="auto"/>
                  </w:tcPr>
                  <w:p w14:paraId="1959B8D5" w14:textId="77777777" w:rsidR="001C4835" w:rsidRPr="007270F0" w:rsidRDefault="001C4835" w:rsidP="001C4835">
                    <w:pPr>
                      <w:autoSpaceDE w:val="0"/>
                      <w:autoSpaceDN w:val="0"/>
                      <w:adjustRightInd w:val="0"/>
                      <w:ind w:rightChars="40" w:right="84"/>
                      <w:jc w:val="right"/>
                      <w:rPr>
                        <w:sz w:val="18"/>
                        <w:szCs w:val="18"/>
                      </w:rPr>
                    </w:pPr>
                    <w:r w:rsidRPr="007270F0">
                      <w:rPr>
                        <w:sz w:val="18"/>
                        <w:szCs w:val="18"/>
                      </w:rPr>
                      <w:t>3,457,570.47</w:t>
                    </w:r>
                  </w:p>
                </w:tc>
                <w:tc>
                  <w:tcPr>
                    <w:tcW w:w="685" w:type="pct"/>
                    <w:shd w:val="clear" w:color="auto" w:fill="auto"/>
                  </w:tcPr>
                  <w:p w14:paraId="221491C2" w14:textId="77777777" w:rsidR="001C4835" w:rsidRPr="007270F0" w:rsidRDefault="001C4835" w:rsidP="001C4835">
                    <w:pPr>
                      <w:autoSpaceDE w:val="0"/>
                      <w:autoSpaceDN w:val="0"/>
                      <w:adjustRightInd w:val="0"/>
                      <w:ind w:rightChars="40" w:right="84"/>
                      <w:jc w:val="right"/>
                      <w:rPr>
                        <w:sz w:val="18"/>
                        <w:szCs w:val="18"/>
                      </w:rPr>
                    </w:pPr>
                    <w:r w:rsidRPr="007270F0">
                      <w:rPr>
                        <w:sz w:val="18"/>
                        <w:szCs w:val="18"/>
                      </w:rPr>
                      <w:t>39,200,000.00</w:t>
                    </w:r>
                  </w:p>
                </w:tc>
                <w:tc>
                  <w:tcPr>
                    <w:tcW w:w="715" w:type="pct"/>
                    <w:shd w:val="clear" w:color="auto" w:fill="auto"/>
                  </w:tcPr>
                  <w:p w14:paraId="0A2872CE" w14:textId="77777777" w:rsidR="001C4835" w:rsidRPr="007270F0" w:rsidRDefault="001C4835" w:rsidP="001C4835">
                    <w:pPr>
                      <w:autoSpaceDE w:val="0"/>
                      <w:autoSpaceDN w:val="0"/>
                      <w:adjustRightInd w:val="0"/>
                      <w:ind w:rightChars="40" w:right="84"/>
                      <w:jc w:val="right"/>
                      <w:rPr>
                        <w:sz w:val="18"/>
                        <w:szCs w:val="18"/>
                      </w:rPr>
                    </w:pPr>
                    <w:r w:rsidRPr="007270F0">
                      <w:rPr>
                        <w:sz w:val="18"/>
                        <w:szCs w:val="18"/>
                      </w:rPr>
                      <w:t>-23,659,545.54</w:t>
                    </w:r>
                  </w:p>
                </w:tc>
                <w:tc>
                  <w:tcPr>
                    <w:tcW w:w="648" w:type="pct"/>
                    <w:shd w:val="clear" w:color="auto" w:fill="auto"/>
                  </w:tcPr>
                  <w:p w14:paraId="4CC90C92" w14:textId="77777777" w:rsidR="001C4835" w:rsidRPr="007270F0" w:rsidRDefault="001C4835" w:rsidP="001C4835">
                    <w:pPr>
                      <w:autoSpaceDE w:val="0"/>
                      <w:autoSpaceDN w:val="0"/>
                      <w:adjustRightInd w:val="0"/>
                      <w:ind w:rightChars="40" w:right="84"/>
                      <w:jc w:val="right"/>
                      <w:rPr>
                        <w:sz w:val="18"/>
                        <w:szCs w:val="18"/>
                      </w:rPr>
                    </w:pPr>
                    <w:r w:rsidRPr="007270F0">
                      <w:rPr>
                        <w:sz w:val="18"/>
                        <w:szCs w:val="18"/>
                      </w:rPr>
                      <w:t>15,540,454.46</w:t>
                    </w:r>
                  </w:p>
                </w:tc>
              </w:tr>
            </w:sdtContent>
          </w:sdt>
          <w:sdt>
            <w:sdtPr>
              <w:rPr>
                <w:sz w:val="18"/>
                <w:szCs w:val="18"/>
              </w:rPr>
              <w:alias w:val="关联债权债务往来"/>
              <w:tag w:val="_TUP_870eac52461e4729be049dad664ed5e4"/>
              <w:id w:val="76565308"/>
              <w:lock w:val="sdtLocked"/>
            </w:sdtPr>
            <w:sdtEndPr/>
            <w:sdtContent>
              <w:tr w:rsidR="001C4835" w:rsidRPr="00263F4A" w14:paraId="633A0159" w14:textId="77777777" w:rsidTr="001C4835">
                <w:tc>
                  <w:tcPr>
                    <w:tcW w:w="648" w:type="pct"/>
                    <w:shd w:val="clear" w:color="auto" w:fill="auto"/>
                  </w:tcPr>
                  <w:p w14:paraId="4B4979F6" w14:textId="77777777" w:rsidR="001C4835" w:rsidRPr="00263F4A" w:rsidRDefault="001C4835" w:rsidP="001C4835">
                    <w:pPr>
                      <w:autoSpaceDE w:val="0"/>
                      <w:autoSpaceDN w:val="0"/>
                      <w:adjustRightInd w:val="0"/>
                      <w:rPr>
                        <w:sz w:val="18"/>
                        <w:szCs w:val="18"/>
                      </w:rPr>
                    </w:pPr>
                    <w:r w:rsidRPr="00263F4A">
                      <w:rPr>
                        <w:sz w:val="18"/>
                        <w:szCs w:val="18"/>
                      </w:rPr>
                      <w:t>郑国祥</w:t>
                    </w:r>
                  </w:p>
                </w:tc>
                <w:sdt>
                  <w:sdtPr>
                    <w:rPr>
                      <w:sz w:val="18"/>
                      <w:szCs w:val="18"/>
                    </w:rPr>
                    <w:alias w:val="关联债权债务往来的关联方关系"/>
                    <w:tag w:val="_GBC_8f67ef005f224f5caa48a28757043bc8"/>
                    <w:id w:val="31276298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327" w:type="pct"/>
                        <w:shd w:val="clear" w:color="auto" w:fill="auto"/>
                      </w:tcPr>
                      <w:p w14:paraId="5CD8A529" w14:textId="77777777" w:rsidR="001C4835" w:rsidRPr="007270F0" w:rsidRDefault="00D173D0" w:rsidP="001C4835">
                        <w:pPr>
                          <w:autoSpaceDE w:val="0"/>
                          <w:autoSpaceDN w:val="0"/>
                          <w:adjustRightInd w:val="0"/>
                          <w:rPr>
                            <w:sz w:val="18"/>
                            <w:szCs w:val="18"/>
                          </w:rPr>
                        </w:pPr>
                        <w:r>
                          <w:rPr>
                            <w:sz w:val="18"/>
                            <w:szCs w:val="18"/>
                          </w:rPr>
                          <w:t>其他</w:t>
                        </w:r>
                      </w:p>
                    </w:tc>
                  </w:sdtContent>
                </w:sdt>
                <w:tc>
                  <w:tcPr>
                    <w:tcW w:w="650" w:type="pct"/>
                    <w:shd w:val="clear" w:color="auto" w:fill="auto"/>
                  </w:tcPr>
                  <w:p w14:paraId="7E450B14" w14:textId="77777777" w:rsidR="001C4835" w:rsidRPr="007270F0" w:rsidRDefault="001C4835" w:rsidP="001C4835">
                    <w:pPr>
                      <w:autoSpaceDE w:val="0"/>
                      <w:autoSpaceDN w:val="0"/>
                      <w:adjustRightInd w:val="0"/>
                      <w:ind w:rightChars="40" w:right="84"/>
                      <w:jc w:val="right"/>
                      <w:rPr>
                        <w:sz w:val="18"/>
                        <w:szCs w:val="18"/>
                      </w:rPr>
                    </w:pPr>
                  </w:p>
                </w:tc>
                <w:tc>
                  <w:tcPr>
                    <w:tcW w:w="650" w:type="pct"/>
                    <w:shd w:val="clear" w:color="auto" w:fill="auto"/>
                  </w:tcPr>
                  <w:p w14:paraId="39C701C4" w14:textId="77777777" w:rsidR="001C4835" w:rsidRPr="007270F0" w:rsidRDefault="001C4835" w:rsidP="001C4835">
                    <w:pPr>
                      <w:autoSpaceDE w:val="0"/>
                      <w:autoSpaceDN w:val="0"/>
                      <w:adjustRightInd w:val="0"/>
                      <w:ind w:rightChars="40" w:right="84"/>
                      <w:jc w:val="right"/>
                      <w:rPr>
                        <w:sz w:val="18"/>
                        <w:szCs w:val="18"/>
                      </w:rPr>
                    </w:pPr>
                  </w:p>
                </w:tc>
                <w:tc>
                  <w:tcPr>
                    <w:tcW w:w="678" w:type="pct"/>
                    <w:shd w:val="clear" w:color="auto" w:fill="auto"/>
                  </w:tcPr>
                  <w:p w14:paraId="229B8DA7" w14:textId="77777777" w:rsidR="001C4835" w:rsidRPr="007270F0" w:rsidRDefault="001C4835" w:rsidP="001C4835">
                    <w:pPr>
                      <w:autoSpaceDE w:val="0"/>
                      <w:autoSpaceDN w:val="0"/>
                      <w:adjustRightInd w:val="0"/>
                      <w:ind w:rightChars="40" w:right="84"/>
                      <w:jc w:val="right"/>
                      <w:rPr>
                        <w:sz w:val="18"/>
                        <w:szCs w:val="18"/>
                      </w:rPr>
                    </w:pPr>
                  </w:p>
                </w:tc>
                <w:tc>
                  <w:tcPr>
                    <w:tcW w:w="685" w:type="pct"/>
                    <w:shd w:val="clear" w:color="auto" w:fill="auto"/>
                  </w:tcPr>
                  <w:p w14:paraId="44960427" w14:textId="77777777" w:rsidR="001C4835" w:rsidRPr="007270F0" w:rsidRDefault="001C4835" w:rsidP="001C4835">
                    <w:pPr>
                      <w:autoSpaceDE w:val="0"/>
                      <w:autoSpaceDN w:val="0"/>
                      <w:adjustRightInd w:val="0"/>
                      <w:ind w:rightChars="40" w:right="84"/>
                      <w:jc w:val="right"/>
                      <w:rPr>
                        <w:sz w:val="18"/>
                        <w:szCs w:val="18"/>
                      </w:rPr>
                    </w:pPr>
                  </w:p>
                </w:tc>
                <w:tc>
                  <w:tcPr>
                    <w:tcW w:w="715" w:type="pct"/>
                    <w:shd w:val="clear" w:color="auto" w:fill="auto"/>
                  </w:tcPr>
                  <w:p w14:paraId="4A2A26C2" w14:textId="77777777" w:rsidR="001C4835" w:rsidRPr="007270F0" w:rsidRDefault="001C4835" w:rsidP="001C4835">
                    <w:pPr>
                      <w:autoSpaceDE w:val="0"/>
                      <w:autoSpaceDN w:val="0"/>
                      <w:adjustRightInd w:val="0"/>
                      <w:ind w:rightChars="40" w:right="84"/>
                      <w:jc w:val="right"/>
                      <w:rPr>
                        <w:sz w:val="18"/>
                        <w:szCs w:val="18"/>
                      </w:rPr>
                    </w:pPr>
                    <w:r w:rsidRPr="007270F0">
                      <w:rPr>
                        <w:sz w:val="18"/>
                        <w:szCs w:val="18"/>
                      </w:rPr>
                      <w:t>5,442,594.21</w:t>
                    </w:r>
                  </w:p>
                </w:tc>
                <w:tc>
                  <w:tcPr>
                    <w:tcW w:w="648" w:type="pct"/>
                    <w:shd w:val="clear" w:color="auto" w:fill="auto"/>
                  </w:tcPr>
                  <w:p w14:paraId="4E1DAB1B" w14:textId="77777777" w:rsidR="001C4835" w:rsidRPr="007270F0" w:rsidRDefault="001C4835" w:rsidP="001C4835">
                    <w:pPr>
                      <w:autoSpaceDE w:val="0"/>
                      <w:autoSpaceDN w:val="0"/>
                      <w:adjustRightInd w:val="0"/>
                      <w:ind w:rightChars="40" w:right="84"/>
                      <w:jc w:val="right"/>
                      <w:rPr>
                        <w:sz w:val="18"/>
                        <w:szCs w:val="18"/>
                      </w:rPr>
                    </w:pPr>
                    <w:r w:rsidRPr="007270F0">
                      <w:rPr>
                        <w:sz w:val="18"/>
                        <w:szCs w:val="18"/>
                      </w:rPr>
                      <w:t>5,442,594.21</w:t>
                    </w:r>
                  </w:p>
                </w:tc>
              </w:tr>
            </w:sdtContent>
          </w:sdt>
          <w:sdt>
            <w:sdtPr>
              <w:rPr>
                <w:sz w:val="18"/>
                <w:szCs w:val="18"/>
              </w:rPr>
              <w:alias w:val="关联债权债务往来"/>
              <w:tag w:val="_TUP_870eac52461e4729be049dad664ed5e4"/>
              <w:id w:val="-1794277386"/>
              <w:lock w:val="sdtLocked"/>
            </w:sdtPr>
            <w:sdtEndPr/>
            <w:sdtContent>
              <w:tr w:rsidR="001C4835" w:rsidRPr="00263F4A" w14:paraId="101004D1" w14:textId="77777777" w:rsidTr="001C4835">
                <w:tc>
                  <w:tcPr>
                    <w:tcW w:w="648" w:type="pct"/>
                    <w:shd w:val="clear" w:color="auto" w:fill="auto"/>
                  </w:tcPr>
                  <w:p w14:paraId="4352ABAB" w14:textId="77777777" w:rsidR="001C4835" w:rsidRPr="00263F4A" w:rsidRDefault="001C4835" w:rsidP="001C4835">
                    <w:pPr>
                      <w:autoSpaceDE w:val="0"/>
                      <w:autoSpaceDN w:val="0"/>
                      <w:adjustRightInd w:val="0"/>
                      <w:rPr>
                        <w:sz w:val="18"/>
                        <w:szCs w:val="18"/>
                      </w:rPr>
                    </w:pPr>
                    <w:r w:rsidRPr="00263F4A">
                      <w:rPr>
                        <w:sz w:val="18"/>
                        <w:szCs w:val="18"/>
                      </w:rPr>
                      <w:t>郭志红</w:t>
                    </w:r>
                  </w:p>
                </w:tc>
                <w:sdt>
                  <w:sdtPr>
                    <w:rPr>
                      <w:sz w:val="18"/>
                      <w:szCs w:val="18"/>
                    </w:rPr>
                    <w:alias w:val="关联债权债务往来的关联方关系"/>
                    <w:tag w:val="_GBC_8f67ef005f224f5caa48a28757043bc8"/>
                    <w:id w:val="-187360201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327" w:type="pct"/>
                        <w:shd w:val="clear" w:color="auto" w:fill="auto"/>
                      </w:tcPr>
                      <w:p w14:paraId="55908E05" w14:textId="77777777" w:rsidR="001C4835" w:rsidRPr="007270F0" w:rsidRDefault="00D173D0" w:rsidP="001C4835">
                        <w:pPr>
                          <w:autoSpaceDE w:val="0"/>
                          <w:autoSpaceDN w:val="0"/>
                          <w:adjustRightInd w:val="0"/>
                          <w:rPr>
                            <w:sz w:val="18"/>
                            <w:szCs w:val="18"/>
                          </w:rPr>
                        </w:pPr>
                        <w:r>
                          <w:rPr>
                            <w:sz w:val="18"/>
                            <w:szCs w:val="18"/>
                          </w:rPr>
                          <w:t>其他</w:t>
                        </w:r>
                      </w:p>
                    </w:tc>
                  </w:sdtContent>
                </w:sdt>
                <w:tc>
                  <w:tcPr>
                    <w:tcW w:w="650" w:type="pct"/>
                    <w:shd w:val="clear" w:color="auto" w:fill="auto"/>
                  </w:tcPr>
                  <w:p w14:paraId="25A539EC" w14:textId="77777777" w:rsidR="001C4835" w:rsidRPr="007270F0" w:rsidRDefault="001C4835" w:rsidP="001C4835">
                    <w:pPr>
                      <w:autoSpaceDE w:val="0"/>
                      <w:autoSpaceDN w:val="0"/>
                      <w:adjustRightInd w:val="0"/>
                      <w:ind w:rightChars="40" w:right="84"/>
                      <w:jc w:val="right"/>
                      <w:rPr>
                        <w:sz w:val="18"/>
                        <w:szCs w:val="18"/>
                      </w:rPr>
                    </w:pPr>
                  </w:p>
                </w:tc>
                <w:tc>
                  <w:tcPr>
                    <w:tcW w:w="650" w:type="pct"/>
                    <w:shd w:val="clear" w:color="auto" w:fill="auto"/>
                  </w:tcPr>
                  <w:p w14:paraId="4EABDFFC" w14:textId="77777777" w:rsidR="001C4835" w:rsidRPr="007270F0" w:rsidRDefault="001C4835" w:rsidP="001C4835">
                    <w:pPr>
                      <w:autoSpaceDE w:val="0"/>
                      <w:autoSpaceDN w:val="0"/>
                      <w:adjustRightInd w:val="0"/>
                      <w:ind w:rightChars="40" w:right="84"/>
                      <w:jc w:val="right"/>
                      <w:rPr>
                        <w:sz w:val="18"/>
                        <w:szCs w:val="18"/>
                      </w:rPr>
                    </w:pPr>
                  </w:p>
                </w:tc>
                <w:tc>
                  <w:tcPr>
                    <w:tcW w:w="678" w:type="pct"/>
                    <w:shd w:val="clear" w:color="auto" w:fill="auto"/>
                  </w:tcPr>
                  <w:p w14:paraId="32BCAACD" w14:textId="77777777" w:rsidR="001C4835" w:rsidRPr="007270F0" w:rsidRDefault="001C4835" w:rsidP="001C4835">
                    <w:pPr>
                      <w:autoSpaceDE w:val="0"/>
                      <w:autoSpaceDN w:val="0"/>
                      <w:adjustRightInd w:val="0"/>
                      <w:ind w:rightChars="40" w:right="84"/>
                      <w:jc w:val="right"/>
                      <w:rPr>
                        <w:sz w:val="18"/>
                        <w:szCs w:val="18"/>
                      </w:rPr>
                    </w:pPr>
                  </w:p>
                </w:tc>
                <w:tc>
                  <w:tcPr>
                    <w:tcW w:w="685" w:type="pct"/>
                    <w:shd w:val="clear" w:color="auto" w:fill="auto"/>
                  </w:tcPr>
                  <w:p w14:paraId="0AF155AA" w14:textId="77777777" w:rsidR="001C4835" w:rsidRPr="007270F0" w:rsidRDefault="001C4835" w:rsidP="001C4835">
                    <w:pPr>
                      <w:autoSpaceDE w:val="0"/>
                      <w:autoSpaceDN w:val="0"/>
                      <w:adjustRightInd w:val="0"/>
                      <w:ind w:rightChars="40" w:right="84"/>
                      <w:jc w:val="right"/>
                      <w:rPr>
                        <w:sz w:val="18"/>
                        <w:szCs w:val="18"/>
                      </w:rPr>
                    </w:pPr>
                  </w:p>
                </w:tc>
                <w:tc>
                  <w:tcPr>
                    <w:tcW w:w="715" w:type="pct"/>
                    <w:shd w:val="clear" w:color="auto" w:fill="auto"/>
                  </w:tcPr>
                  <w:p w14:paraId="67701068" w14:textId="77777777" w:rsidR="001C4835" w:rsidRPr="007270F0" w:rsidRDefault="001C4835" w:rsidP="001C4835">
                    <w:pPr>
                      <w:autoSpaceDE w:val="0"/>
                      <w:autoSpaceDN w:val="0"/>
                      <w:adjustRightInd w:val="0"/>
                      <w:ind w:rightChars="40" w:right="84"/>
                      <w:jc w:val="right"/>
                      <w:rPr>
                        <w:sz w:val="18"/>
                        <w:szCs w:val="18"/>
                      </w:rPr>
                    </w:pPr>
                    <w:r w:rsidRPr="007270F0">
                      <w:rPr>
                        <w:sz w:val="18"/>
                        <w:szCs w:val="18"/>
                      </w:rPr>
                      <w:t>5,442,594.22</w:t>
                    </w:r>
                  </w:p>
                </w:tc>
                <w:tc>
                  <w:tcPr>
                    <w:tcW w:w="648" w:type="pct"/>
                    <w:shd w:val="clear" w:color="auto" w:fill="auto"/>
                  </w:tcPr>
                  <w:p w14:paraId="513241B8" w14:textId="77777777" w:rsidR="001C4835" w:rsidRPr="007270F0" w:rsidRDefault="001C4835" w:rsidP="001C4835">
                    <w:pPr>
                      <w:autoSpaceDE w:val="0"/>
                      <w:autoSpaceDN w:val="0"/>
                      <w:adjustRightInd w:val="0"/>
                      <w:ind w:rightChars="40" w:right="84"/>
                      <w:jc w:val="right"/>
                      <w:rPr>
                        <w:sz w:val="18"/>
                        <w:szCs w:val="18"/>
                      </w:rPr>
                    </w:pPr>
                    <w:r w:rsidRPr="007270F0">
                      <w:rPr>
                        <w:sz w:val="18"/>
                        <w:szCs w:val="18"/>
                      </w:rPr>
                      <w:t>5,442,594.22</w:t>
                    </w:r>
                  </w:p>
                </w:tc>
              </w:tr>
            </w:sdtContent>
          </w:sdt>
          <w:sdt>
            <w:sdtPr>
              <w:rPr>
                <w:sz w:val="18"/>
                <w:szCs w:val="18"/>
              </w:rPr>
              <w:alias w:val="关联债权债务往来"/>
              <w:tag w:val="_TUP_870eac52461e4729be049dad664ed5e4"/>
              <w:id w:val="1605994033"/>
              <w:lock w:val="sdtLocked"/>
            </w:sdtPr>
            <w:sdtEndPr/>
            <w:sdtContent>
              <w:tr w:rsidR="001C4835" w:rsidRPr="00263F4A" w14:paraId="64ADAF5A" w14:textId="77777777" w:rsidTr="001C4835">
                <w:tc>
                  <w:tcPr>
                    <w:tcW w:w="648" w:type="pct"/>
                    <w:shd w:val="clear" w:color="auto" w:fill="auto"/>
                  </w:tcPr>
                  <w:p w14:paraId="519578A7" w14:textId="77777777" w:rsidR="001C4835" w:rsidRPr="00263F4A" w:rsidRDefault="001C4835" w:rsidP="001C4835">
                    <w:pPr>
                      <w:autoSpaceDE w:val="0"/>
                      <w:autoSpaceDN w:val="0"/>
                      <w:adjustRightInd w:val="0"/>
                      <w:rPr>
                        <w:sz w:val="18"/>
                        <w:szCs w:val="18"/>
                      </w:rPr>
                    </w:pPr>
                    <w:r w:rsidRPr="00263F4A">
                      <w:rPr>
                        <w:sz w:val="18"/>
                        <w:szCs w:val="18"/>
                      </w:rPr>
                      <w:t>宽城升华压力容器制造有限公司</w:t>
                    </w:r>
                  </w:p>
                </w:tc>
                <w:sdt>
                  <w:sdtPr>
                    <w:rPr>
                      <w:sz w:val="18"/>
                      <w:szCs w:val="18"/>
                    </w:rPr>
                    <w:alias w:val="关联债权债务往来的关联方关系"/>
                    <w:tag w:val="_GBC_8f67ef005f224f5caa48a28757043bc8"/>
                    <w:id w:val="160499754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327" w:type="pct"/>
                        <w:shd w:val="clear" w:color="auto" w:fill="auto"/>
                      </w:tcPr>
                      <w:p w14:paraId="6E427761" w14:textId="77777777" w:rsidR="001C4835" w:rsidRPr="007270F0" w:rsidRDefault="00D173D0" w:rsidP="001C4835">
                        <w:pPr>
                          <w:autoSpaceDE w:val="0"/>
                          <w:autoSpaceDN w:val="0"/>
                          <w:adjustRightInd w:val="0"/>
                          <w:rPr>
                            <w:sz w:val="18"/>
                            <w:szCs w:val="18"/>
                          </w:rPr>
                        </w:pPr>
                        <w:r>
                          <w:rPr>
                            <w:sz w:val="18"/>
                            <w:szCs w:val="18"/>
                          </w:rPr>
                          <w:t>其他</w:t>
                        </w:r>
                      </w:p>
                    </w:tc>
                  </w:sdtContent>
                </w:sdt>
                <w:tc>
                  <w:tcPr>
                    <w:tcW w:w="650" w:type="pct"/>
                    <w:shd w:val="clear" w:color="auto" w:fill="auto"/>
                  </w:tcPr>
                  <w:p w14:paraId="06EAC6D8" w14:textId="77777777" w:rsidR="001C4835" w:rsidRPr="007270F0" w:rsidRDefault="001C4835" w:rsidP="001C4835">
                    <w:pPr>
                      <w:autoSpaceDE w:val="0"/>
                      <w:autoSpaceDN w:val="0"/>
                      <w:adjustRightInd w:val="0"/>
                      <w:ind w:rightChars="40" w:right="84"/>
                      <w:jc w:val="right"/>
                      <w:rPr>
                        <w:sz w:val="18"/>
                        <w:szCs w:val="18"/>
                      </w:rPr>
                    </w:pPr>
                  </w:p>
                </w:tc>
                <w:tc>
                  <w:tcPr>
                    <w:tcW w:w="650" w:type="pct"/>
                    <w:shd w:val="clear" w:color="auto" w:fill="auto"/>
                  </w:tcPr>
                  <w:p w14:paraId="77DAF0A8" w14:textId="77777777" w:rsidR="001C4835" w:rsidRPr="007270F0" w:rsidRDefault="001C4835" w:rsidP="001C4835">
                    <w:pPr>
                      <w:autoSpaceDE w:val="0"/>
                      <w:autoSpaceDN w:val="0"/>
                      <w:adjustRightInd w:val="0"/>
                      <w:ind w:rightChars="40" w:right="84"/>
                      <w:jc w:val="right"/>
                      <w:rPr>
                        <w:sz w:val="18"/>
                        <w:szCs w:val="18"/>
                      </w:rPr>
                    </w:pPr>
                  </w:p>
                </w:tc>
                <w:tc>
                  <w:tcPr>
                    <w:tcW w:w="678" w:type="pct"/>
                    <w:shd w:val="clear" w:color="auto" w:fill="auto"/>
                  </w:tcPr>
                  <w:p w14:paraId="254F52F8" w14:textId="77777777" w:rsidR="001C4835" w:rsidRPr="007270F0" w:rsidRDefault="001C4835" w:rsidP="001C4835">
                    <w:pPr>
                      <w:autoSpaceDE w:val="0"/>
                      <w:autoSpaceDN w:val="0"/>
                      <w:adjustRightInd w:val="0"/>
                      <w:ind w:rightChars="40" w:right="84"/>
                      <w:jc w:val="right"/>
                      <w:rPr>
                        <w:sz w:val="18"/>
                        <w:szCs w:val="18"/>
                      </w:rPr>
                    </w:pPr>
                  </w:p>
                </w:tc>
                <w:tc>
                  <w:tcPr>
                    <w:tcW w:w="685" w:type="pct"/>
                    <w:shd w:val="clear" w:color="auto" w:fill="auto"/>
                  </w:tcPr>
                  <w:p w14:paraId="6F2ECA55" w14:textId="77777777" w:rsidR="001C4835" w:rsidRPr="007270F0" w:rsidRDefault="001C4835" w:rsidP="001C4835">
                    <w:pPr>
                      <w:autoSpaceDE w:val="0"/>
                      <w:autoSpaceDN w:val="0"/>
                      <w:adjustRightInd w:val="0"/>
                      <w:ind w:rightChars="40" w:right="84"/>
                      <w:jc w:val="right"/>
                      <w:rPr>
                        <w:sz w:val="18"/>
                        <w:szCs w:val="18"/>
                      </w:rPr>
                    </w:pPr>
                    <w:r w:rsidRPr="007270F0">
                      <w:rPr>
                        <w:sz w:val="18"/>
                        <w:szCs w:val="18"/>
                      </w:rPr>
                      <w:t>428.00</w:t>
                    </w:r>
                  </w:p>
                </w:tc>
                <w:tc>
                  <w:tcPr>
                    <w:tcW w:w="715" w:type="pct"/>
                    <w:shd w:val="clear" w:color="auto" w:fill="auto"/>
                  </w:tcPr>
                  <w:p w14:paraId="711521B3" w14:textId="77777777" w:rsidR="001C4835" w:rsidRPr="007270F0" w:rsidRDefault="001C4835" w:rsidP="001C4835">
                    <w:pPr>
                      <w:autoSpaceDE w:val="0"/>
                      <w:autoSpaceDN w:val="0"/>
                      <w:adjustRightInd w:val="0"/>
                      <w:ind w:rightChars="40" w:right="84"/>
                      <w:jc w:val="right"/>
                      <w:rPr>
                        <w:sz w:val="18"/>
                        <w:szCs w:val="18"/>
                      </w:rPr>
                    </w:pPr>
                  </w:p>
                </w:tc>
                <w:tc>
                  <w:tcPr>
                    <w:tcW w:w="648" w:type="pct"/>
                    <w:shd w:val="clear" w:color="auto" w:fill="auto"/>
                  </w:tcPr>
                  <w:p w14:paraId="52BAD5EC" w14:textId="77777777" w:rsidR="001C4835" w:rsidRPr="007270F0" w:rsidRDefault="001C4835" w:rsidP="001C4835">
                    <w:pPr>
                      <w:autoSpaceDE w:val="0"/>
                      <w:autoSpaceDN w:val="0"/>
                      <w:adjustRightInd w:val="0"/>
                      <w:ind w:rightChars="40" w:right="84"/>
                      <w:jc w:val="right"/>
                      <w:rPr>
                        <w:sz w:val="18"/>
                        <w:szCs w:val="18"/>
                      </w:rPr>
                    </w:pPr>
                    <w:r w:rsidRPr="007270F0">
                      <w:rPr>
                        <w:sz w:val="18"/>
                        <w:szCs w:val="18"/>
                      </w:rPr>
                      <w:t>428.00</w:t>
                    </w:r>
                  </w:p>
                </w:tc>
              </w:tr>
            </w:sdtContent>
          </w:sdt>
          <w:sdt>
            <w:sdtPr>
              <w:rPr>
                <w:sz w:val="18"/>
                <w:szCs w:val="18"/>
              </w:rPr>
              <w:alias w:val="关联债权债务往来"/>
              <w:tag w:val="_TUP_870eac52461e4729be049dad664ed5e4"/>
              <w:id w:val="-1544203045"/>
              <w:lock w:val="sdtLocked"/>
            </w:sdtPr>
            <w:sdtEndPr/>
            <w:sdtContent>
              <w:tr w:rsidR="001C4835" w:rsidRPr="00263F4A" w14:paraId="0DAE80EB" w14:textId="77777777" w:rsidTr="001C4835">
                <w:tc>
                  <w:tcPr>
                    <w:tcW w:w="648" w:type="pct"/>
                    <w:shd w:val="clear" w:color="auto" w:fill="auto"/>
                  </w:tcPr>
                  <w:p w14:paraId="762CE9C2" w14:textId="77777777" w:rsidR="001C4835" w:rsidRPr="00263F4A" w:rsidRDefault="001C4835" w:rsidP="001C4835">
                    <w:pPr>
                      <w:autoSpaceDE w:val="0"/>
                      <w:autoSpaceDN w:val="0"/>
                      <w:adjustRightInd w:val="0"/>
                      <w:rPr>
                        <w:sz w:val="18"/>
                        <w:szCs w:val="18"/>
                      </w:rPr>
                    </w:pPr>
                    <w:r w:rsidRPr="00263F4A">
                      <w:rPr>
                        <w:sz w:val="18"/>
                        <w:szCs w:val="18"/>
                      </w:rPr>
                      <w:t>天津钢管钢铁贸易有限公司</w:t>
                    </w:r>
                  </w:p>
                </w:tc>
                <w:sdt>
                  <w:sdtPr>
                    <w:rPr>
                      <w:sz w:val="18"/>
                      <w:szCs w:val="18"/>
                    </w:rPr>
                    <w:alias w:val="关联债权债务往来的关联方关系"/>
                    <w:tag w:val="_GBC_8f67ef005f224f5caa48a28757043bc8"/>
                    <w:id w:val="1789697402"/>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327" w:type="pct"/>
                        <w:shd w:val="clear" w:color="auto" w:fill="auto"/>
                      </w:tcPr>
                      <w:p w14:paraId="34109E0E" w14:textId="77777777" w:rsidR="001C4835" w:rsidRPr="007270F0" w:rsidRDefault="00D173D0" w:rsidP="001C4835">
                        <w:pPr>
                          <w:autoSpaceDE w:val="0"/>
                          <w:autoSpaceDN w:val="0"/>
                          <w:adjustRightInd w:val="0"/>
                          <w:rPr>
                            <w:sz w:val="18"/>
                            <w:szCs w:val="18"/>
                          </w:rPr>
                        </w:pPr>
                        <w:r>
                          <w:rPr>
                            <w:sz w:val="18"/>
                            <w:szCs w:val="18"/>
                          </w:rPr>
                          <w:t>其他</w:t>
                        </w:r>
                      </w:p>
                    </w:tc>
                  </w:sdtContent>
                </w:sdt>
                <w:tc>
                  <w:tcPr>
                    <w:tcW w:w="650" w:type="pct"/>
                    <w:shd w:val="clear" w:color="auto" w:fill="auto"/>
                  </w:tcPr>
                  <w:p w14:paraId="7C8C4C2F" w14:textId="77777777" w:rsidR="001C4835" w:rsidRPr="007270F0" w:rsidRDefault="001C4835" w:rsidP="001C4835">
                    <w:pPr>
                      <w:autoSpaceDE w:val="0"/>
                      <w:autoSpaceDN w:val="0"/>
                      <w:adjustRightInd w:val="0"/>
                      <w:ind w:rightChars="40" w:right="84"/>
                      <w:jc w:val="right"/>
                      <w:rPr>
                        <w:sz w:val="18"/>
                        <w:szCs w:val="18"/>
                      </w:rPr>
                    </w:pPr>
                  </w:p>
                </w:tc>
                <w:tc>
                  <w:tcPr>
                    <w:tcW w:w="650" w:type="pct"/>
                    <w:shd w:val="clear" w:color="auto" w:fill="auto"/>
                  </w:tcPr>
                  <w:p w14:paraId="2D53A3C2" w14:textId="2DC32ACE" w:rsidR="001C4835" w:rsidRPr="007270F0" w:rsidRDefault="001C4835" w:rsidP="001C4835">
                    <w:pPr>
                      <w:autoSpaceDE w:val="0"/>
                      <w:autoSpaceDN w:val="0"/>
                      <w:adjustRightInd w:val="0"/>
                      <w:ind w:rightChars="40" w:right="84"/>
                      <w:jc w:val="right"/>
                      <w:rPr>
                        <w:sz w:val="18"/>
                        <w:szCs w:val="18"/>
                      </w:rPr>
                    </w:pPr>
                  </w:p>
                </w:tc>
                <w:tc>
                  <w:tcPr>
                    <w:tcW w:w="678" w:type="pct"/>
                    <w:shd w:val="clear" w:color="auto" w:fill="auto"/>
                  </w:tcPr>
                  <w:p w14:paraId="7CBE068A" w14:textId="334DECE4" w:rsidR="001C4835" w:rsidRPr="007270F0" w:rsidRDefault="001C4835" w:rsidP="001C4835">
                    <w:pPr>
                      <w:autoSpaceDE w:val="0"/>
                      <w:autoSpaceDN w:val="0"/>
                      <w:adjustRightInd w:val="0"/>
                      <w:ind w:rightChars="40" w:right="84"/>
                      <w:jc w:val="right"/>
                      <w:rPr>
                        <w:sz w:val="18"/>
                        <w:szCs w:val="18"/>
                      </w:rPr>
                    </w:pPr>
                  </w:p>
                </w:tc>
                <w:tc>
                  <w:tcPr>
                    <w:tcW w:w="685" w:type="pct"/>
                    <w:shd w:val="clear" w:color="auto" w:fill="auto"/>
                  </w:tcPr>
                  <w:p w14:paraId="210DDDC3" w14:textId="77777777" w:rsidR="001C4835" w:rsidRPr="007270F0" w:rsidRDefault="001C4835" w:rsidP="001C4835">
                    <w:pPr>
                      <w:autoSpaceDE w:val="0"/>
                      <w:autoSpaceDN w:val="0"/>
                      <w:adjustRightInd w:val="0"/>
                      <w:ind w:rightChars="40" w:right="84"/>
                      <w:jc w:val="right"/>
                      <w:rPr>
                        <w:sz w:val="18"/>
                        <w:szCs w:val="18"/>
                      </w:rPr>
                    </w:pPr>
                    <w:r w:rsidRPr="007270F0">
                      <w:rPr>
                        <w:sz w:val="18"/>
                        <w:szCs w:val="18"/>
                      </w:rPr>
                      <w:t>7,295,646.36</w:t>
                    </w:r>
                  </w:p>
                </w:tc>
                <w:tc>
                  <w:tcPr>
                    <w:tcW w:w="715" w:type="pct"/>
                    <w:shd w:val="clear" w:color="auto" w:fill="auto"/>
                  </w:tcPr>
                  <w:p w14:paraId="2C013E9C" w14:textId="77777777" w:rsidR="001C4835" w:rsidRPr="007270F0" w:rsidRDefault="001C4835" w:rsidP="001C4835">
                    <w:pPr>
                      <w:autoSpaceDE w:val="0"/>
                      <w:autoSpaceDN w:val="0"/>
                      <w:adjustRightInd w:val="0"/>
                      <w:ind w:rightChars="40" w:right="84"/>
                      <w:jc w:val="right"/>
                      <w:rPr>
                        <w:sz w:val="18"/>
                        <w:szCs w:val="18"/>
                      </w:rPr>
                    </w:pPr>
                    <w:r w:rsidRPr="007270F0">
                      <w:rPr>
                        <w:sz w:val="18"/>
                        <w:szCs w:val="18"/>
                      </w:rPr>
                      <w:t>-7,295,646.36</w:t>
                    </w:r>
                  </w:p>
                </w:tc>
                <w:tc>
                  <w:tcPr>
                    <w:tcW w:w="648" w:type="pct"/>
                    <w:shd w:val="clear" w:color="auto" w:fill="auto"/>
                  </w:tcPr>
                  <w:p w14:paraId="46CBA610" w14:textId="77777777" w:rsidR="001C4835" w:rsidRPr="007270F0" w:rsidRDefault="001C4835" w:rsidP="001C4835">
                    <w:pPr>
                      <w:autoSpaceDE w:val="0"/>
                      <w:autoSpaceDN w:val="0"/>
                      <w:adjustRightInd w:val="0"/>
                      <w:ind w:rightChars="40" w:right="84"/>
                      <w:jc w:val="right"/>
                      <w:rPr>
                        <w:sz w:val="18"/>
                        <w:szCs w:val="18"/>
                      </w:rPr>
                    </w:pPr>
                    <w:r w:rsidRPr="007270F0">
                      <w:rPr>
                        <w:sz w:val="18"/>
                        <w:szCs w:val="18"/>
                      </w:rPr>
                      <w:t>0.00</w:t>
                    </w:r>
                  </w:p>
                </w:tc>
              </w:tr>
            </w:sdtContent>
          </w:sdt>
          <w:sdt>
            <w:sdtPr>
              <w:rPr>
                <w:sz w:val="18"/>
                <w:szCs w:val="18"/>
              </w:rPr>
              <w:alias w:val="关联债权债务往来"/>
              <w:tag w:val="_TUP_870eac52461e4729be049dad664ed5e4"/>
              <w:id w:val="-1927796218"/>
              <w:lock w:val="sdtLocked"/>
            </w:sdtPr>
            <w:sdtEndPr/>
            <w:sdtContent>
              <w:tr w:rsidR="001C4835" w:rsidRPr="00263F4A" w14:paraId="2E009E8E" w14:textId="77777777" w:rsidTr="001C4835">
                <w:tc>
                  <w:tcPr>
                    <w:tcW w:w="648" w:type="pct"/>
                    <w:shd w:val="clear" w:color="auto" w:fill="auto"/>
                  </w:tcPr>
                  <w:p w14:paraId="7A946752" w14:textId="77777777" w:rsidR="001C4835" w:rsidRPr="00263F4A" w:rsidRDefault="001C4835" w:rsidP="001C4835">
                    <w:pPr>
                      <w:autoSpaceDE w:val="0"/>
                      <w:autoSpaceDN w:val="0"/>
                      <w:adjustRightInd w:val="0"/>
                      <w:rPr>
                        <w:sz w:val="18"/>
                        <w:szCs w:val="18"/>
                      </w:rPr>
                    </w:pPr>
                    <w:r w:rsidRPr="00263F4A">
                      <w:rPr>
                        <w:sz w:val="18"/>
                        <w:szCs w:val="18"/>
                      </w:rPr>
                      <w:t>天津大无缝投资有限责任公司</w:t>
                    </w:r>
                  </w:p>
                </w:tc>
                <w:sdt>
                  <w:sdtPr>
                    <w:rPr>
                      <w:sz w:val="18"/>
                      <w:szCs w:val="18"/>
                    </w:rPr>
                    <w:alias w:val="关联债权债务往来的关联方关系"/>
                    <w:tag w:val="_GBC_8f67ef005f224f5caa48a28757043bc8"/>
                    <w:id w:val="-1703080160"/>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327" w:type="pct"/>
                        <w:shd w:val="clear" w:color="auto" w:fill="auto"/>
                      </w:tcPr>
                      <w:p w14:paraId="2A4CBE95" w14:textId="77777777" w:rsidR="001C4835" w:rsidRPr="007270F0" w:rsidRDefault="00D173D0" w:rsidP="001C4835">
                        <w:pPr>
                          <w:autoSpaceDE w:val="0"/>
                          <w:autoSpaceDN w:val="0"/>
                          <w:adjustRightInd w:val="0"/>
                          <w:rPr>
                            <w:sz w:val="18"/>
                            <w:szCs w:val="18"/>
                          </w:rPr>
                        </w:pPr>
                        <w:r>
                          <w:rPr>
                            <w:sz w:val="18"/>
                            <w:szCs w:val="18"/>
                          </w:rPr>
                          <w:t>其他</w:t>
                        </w:r>
                      </w:p>
                    </w:tc>
                  </w:sdtContent>
                </w:sdt>
                <w:tc>
                  <w:tcPr>
                    <w:tcW w:w="650" w:type="pct"/>
                    <w:shd w:val="clear" w:color="auto" w:fill="auto"/>
                  </w:tcPr>
                  <w:p w14:paraId="5D383577" w14:textId="77777777" w:rsidR="001C4835" w:rsidRPr="007270F0" w:rsidRDefault="001C4835" w:rsidP="001C4835">
                    <w:pPr>
                      <w:autoSpaceDE w:val="0"/>
                      <w:autoSpaceDN w:val="0"/>
                      <w:adjustRightInd w:val="0"/>
                      <w:ind w:rightChars="40" w:right="84"/>
                      <w:jc w:val="right"/>
                      <w:rPr>
                        <w:sz w:val="18"/>
                        <w:szCs w:val="18"/>
                      </w:rPr>
                    </w:pPr>
                  </w:p>
                </w:tc>
                <w:tc>
                  <w:tcPr>
                    <w:tcW w:w="650" w:type="pct"/>
                    <w:shd w:val="clear" w:color="auto" w:fill="auto"/>
                  </w:tcPr>
                  <w:p w14:paraId="5068002E" w14:textId="77777777" w:rsidR="001C4835" w:rsidRPr="007270F0" w:rsidRDefault="001C4835" w:rsidP="001C4835">
                    <w:pPr>
                      <w:autoSpaceDE w:val="0"/>
                      <w:autoSpaceDN w:val="0"/>
                      <w:adjustRightInd w:val="0"/>
                      <w:ind w:rightChars="40" w:right="84"/>
                      <w:jc w:val="right"/>
                      <w:rPr>
                        <w:sz w:val="18"/>
                        <w:szCs w:val="18"/>
                      </w:rPr>
                    </w:pPr>
                  </w:p>
                </w:tc>
                <w:tc>
                  <w:tcPr>
                    <w:tcW w:w="678" w:type="pct"/>
                    <w:shd w:val="clear" w:color="auto" w:fill="auto"/>
                  </w:tcPr>
                  <w:p w14:paraId="40DBB868" w14:textId="77777777" w:rsidR="001C4835" w:rsidRPr="007270F0" w:rsidRDefault="001C4835" w:rsidP="001C4835">
                    <w:pPr>
                      <w:autoSpaceDE w:val="0"/>
                      <w:autoSpaceDN w:val="0"/>
                      <w:adjustRightInd w:val="0"/>
                      <w:ind w:rightChars="40" w:right="84"/>
                      <w:jc w:val="right"/>
                      <w:rPr>
                        <w:sz w:val="18"/>
                        <w:szCs w:val="18"/>
                      </w:rPr>
                    </w:pPr>
                  </w:p>
                </w:tc>
                <w:tc>
                  <w:tcPr>
                    <w:tcW w:w="685" w:type="pct"/>
                    <w:shd w:val="clear" w:color="auto" w:fill="auto"/>
                  </w:tcPr>
                  <w:p w14:paraId="483E4380" w14:textId="77777777" w:rsidR="001C4835" w:rsidRPr="007270F0" w:rsidRDefault="001C4835" w:rsidP="001C4835">
                    <w:pPr>
                      <w:autoSpaceDE w:val="0"/>
                      <w:autoSpaceDN w:val="0"/>
                      <w:adjustRightInd w:val="0"/>
                      <w:ind w:rightChars="40" w:right="84"/>
                      <w:jc w:val="right"/>
                      <w:rPr>
                        <w:sz w:val="18"/>
                        <w:szCs w:val="18"/>
                      </w:rPr>
                    </w:pPr>
                    <w:r w:rsidRPr="007270F0">
                      <w:rPr>
                        <w:sz w:val="18"/>
                        <w:szCs w:val="18"/>
                      </w:rPr>
                      <w:t>4,294,369.42</w:t>
                    </w:r>
                  </w:p>
                </w:tc>
                <w:tc>
                  <w:tcPr>
                    <w:tcW w:w="715" w:type="pct"/>
                    <w:shd w:val="clear" w:color="auto" w:fill="auto"/>
                  </w:tcPr>
                  <w:p w14:paraId="17B0578D" w14:textId="77777777" w:rsidR="001C4835" w:rsidRPr="007270F0" w:rsidRDefault="001C4835" w:rsidP="001C4835">
                    <w:pPr>
                      <w:autoSpaceDE w:val="0"/>
                      <w:autoSpaceDN w:val="0"/>
                      <w:adjustRightInd w:val="0"/>
                      <w:ind w:rightChars="40" w:right="84"/>
                      <w:jc w:val="right"/>
                      <w:rPr>
                        <w:sz w:val="18"/>
                        <w:szCs w:val="18"/>
                      </w:rPr>
                    </w:pPr>
                  </w:p>
                </w:tc>
                <w:tc>
                  <w:tcPr>
                    <w:tcW w:w="648" w:type="pct"/>
                    <w:shd w:val="clear" w:color="auto" w:fill="auto"/>
                  </w:tcPr>
                  <w:p w14:paraId="631B6BBA" w14:textId="77777777" w:rsidR="001C4835" w:rsidRPr="007270F0" w:rsidRDefault="001C4835" w:rsidP="001C4835">
                    <w:pPr>
                      <w:autoSpaceDE w:val="0"/>
                      <w:autoSpaceDN w:val="0"/>
                      <w:adjustRightInd w:val="0"/>
                      <w:ind w:rightChars="40" w:right="84"/>
                      <w:jc w:val="right"/>
                      <w:rPr>
                        <w:sz w:val="18"/>
                        <w:szCs w:val="18"/>
                      </w:rPr>
                    </w:pPr>
                    <w:r w:rsidRPr="007270F0">
                      <w:rPr>
                        <w:sz w:val="18"/>
                        <w:szCs w:val="18"/>
                      </w:rPr>
                      <w:t>4,294,369.42</w:t>
                    </w:r>
                  </w:p>
                </w:tc>
              </w:tr>
            </w:sdtContent>
          </w:sdt>
          <w:tr w:rsidR="001C4835" w:rsidRPr="00263F4A" w14:paraId="6B87809E" w14:textId="77777777" w:rsidTr="001C4835">
            <w:sdt>
              <w:sdtPr>
                <w:rPr>
                  <w:sz w:val="18"/>
                  <w:szCs w:val="18"/>
                </w:rPr>
                <w:tag w:val="_PLD_f694f736407343888e4308a34d5b8c41"/>
                <w:id w:val="2018120850"/>
                <w:lock w:val="sdtLocked"/>
              </w:sdtPr>
              <w:sdtEndPr/>
              <w:sdtContent>
                <w:tc>
                  <w:tcPr>
                    <w:tcW w:w="974" w:type="pct"/>
                    <w:gridSpan w:val="2"/>
                    <w:shd w:val="clear" w:color="auto" w:fill="auto"/>
                    <w:vAlign w:val="center"/>
                  </w:tcPr>
                  <w:p w14:paraId="68CF7B36" w14:textId="77777777" w:rsidR="001C4835" w:rsidRPr="007270F0" w:rsidRDefault="001C4835" w:rsidP="001C4835">
                    <w:pPr>
                      <w:pStyle w:val="63"/>
                      <w:autoSpaceDE w:val="0"/>
                      <w:autoSpaceDN w:val="0"/>
                      <w:adjustRightInd w:val="0"/>
                      <w:jc w:val="center"/>
                      <w:rPr>
                        <w:rFonts w:ascii="宋体" w:hAnsi="宋体"/>
                        <w:sz w:val="18"/>
                        <w:szCs w:val="18"/>
                      </w:rPr>
                    </w:pPr>
                    <w:r w:rsidRPr="007270F0">
                      <w:rPr>
                        <w:rFonts w:ascii="宋体" w:hAnsi="宋体" w:hint="eastAsia"/>
                        <w:sz w:val="18"/>
                        <w:szCs w:val="18"/>
                      </w:rPr>
                      <w:t>合计</w:t>
                    </w:r>
                  </w:p>
                </w:tc>
              </w:sdtContent>
            </w:sdt>
            <w:tc>
              <w:tcPr>
                <w:tcW w:w="650" w:type="pct"/>
                <w:tcBorders>
                  <w:bottom w:val="nil"/>
                </w:tcBorders>
                <w:shd w:val="clear" w:color="auto" w:fill="auto"/>
              </w:tcPr>
              <w:p w14:paraId="7AB6A759" w14:textId="77777777" w:rsidR="001C4835" w:rsidRPr="007270F0" w:rsidRDefault="001C4835" w:rsidP="001C4835">
                <w:pPr>
                  <w:autoSpaceDE w:val="0"/>
                  <w:autoSpaceDN w:val="0"/>
                  <w:adjustRightInd w:val="0"/>
                  <w:ind w:rightChars="40" w:right="84"/>
                  <w:jc w:val="right"/>
                  <w:rPr>
                    <w:sz w:val="18"/>
                    <w:szCs w:val="18"/>
                  </w:rPr>
                </w:pPr>
                <w:r w:rsidRPr="007270F0">
                  <w:rPr>
                    <w:sz w:val="18"/>
                    <w:szCs w:val="18"/>
                  </w:rPr>
                  <w:t>27,218,056.00</w:t>
                </w:r>
              </w:p>
            </w:tc>
            <w:tc>
              <w:tcPr>
                <w:tcW w:w="650" w:type="pct"/>
                <w:tcBorders>
                  <w:bottom w:val="nil"/>
                </w:tcBorders>
                <w:shd w:val="clear" w:color="auto" w:fill="auto"/>
              </w:tcPr>
              <w:p w14:paraId="4C3EEE47" w14:textId="70265186" w:rsidR="001C4835" w:rsidRPr="007270F0" w:rsidRDefault="00900935" w:rsidP="001C4835">
                <w:pPr>
                  <w:autoSpaceDE w:val="0"/>
                  <w:autoSpaceDN w:val="0"/>
                  <w:adjustRightInd w:val="0"/>
                  <w:ind w:rightChars="40" w:right="84"/>
                  <w:jc w:val="right"/>
                  <w:rPr>
                    <w:sz w:val="18"/>
                    <w:szCs w:val="18"/>
                  </w:rPr>
                </w:pPr>
                <w:r w:rsidRPr="00900935">
                  <w:rPr>
                    <w:sz w:val="18"/>
                    <w:szCs w:val="18"/>
                  </w:rPr>
                  <w:t>-18,569,488.64</w:t>
                </w:r>
              </w:p>
            </w:tc>
            <w:tc>
              <w:tcPr>
                <w:tcW w:w="678" w:type="pct"/>
                <w:tcBorders>
                  <w:bottom w:val="nil"/>
                </w:tcBorders>
                <w:shd w:val="clear" w:color="auto" w:fill="auto"/>
              </w:tcPr>
              <w:p w14:paraId="2547F7D4" w14:textId="65CE08FA" w:rsidR="001C4835" w:rsidRPr="007270F0" w:rsidRDefault="00900935" w:rsidP="001C4835">
                <w:pPr>
                  <w:ind w:rightChars="40" w:right="84"/>
                  <w:jc w:val="right"/>
                  <w:rPr>
                    <w:sz w:val="18"/>
                    <w:szCs w:val="18"/>
                  </w:rPr>
                </w:pPr>
                <w:r w:rsidRPr="00900935">
                  <w:rPr>
                    <w:sz w:val="18"/>
                    <w:szCs w:val="18"/>
                  </w:rPr>
                  <w:t>8,648,567.36</w:t>
                </w:r>
              </w:p>
            </w:tc>
            <w:tc>
              <w:tcPr>
                <w:tcW w:w="685" w:type="pct"/>
                <w:tcBorders>
                  <w:bottom w:val="nil"/>
                </w:tcBorders>
                <w:shd w:val="clear" w:color="auto" w:fill="auto"/>
              </w:tcPr>
              <w:p w14:paraId="54FB5848" w14:textId="77777777" w:rsidR="001C4835" w:rsidRPr="007270F0" w:rsidRDefault="001C4835" w:rsidP="001C4835">
                <w:pPr>
                  <w:autoSpaceDE w:val="0"/>
                  <w:autoSpaceDN w:val="0"/>
                  <w:adjustRightInd w:val="0"/>
                  <w:ind w:rightChars="40" w:right="84"/>
                  <w:jc w:val="right"/>
                  <w:rPr>
                    <w:sz w:val="18"/>
                    <w:szCs w:val="18"/>
                  </w:rPr>
                </w:pPr>
                <w:r w:rsidRPr="007270F0">
                  <w:rPr>
                    <w:sz w:val="18"/>
                    <w:szCs w:val="18"/>
                  </w:rPr>
                  <w:t>248,438,751.53</w:t>
                </w:r>
              </w:p>
            </w:tc>
            <w:tc>
              <w:tcPr>
                <w:tcW w:w="715" w:type="pct"/>
                <w:tcBorders>
                  <w:bottom w:val="nil"/>
                </w:tcBorders>
                <w:shd w:val="clear" w:color="auto" w:fill="auto"/>
              </w:tcPr>
              <w:p w14:paraId="49769AF2" w14:textId="77777777" w:rsidR="001C4835" w:rsidRPr="007270F0" w:rsidRDefault="001C4835" w:rsidP="001C4835">
                <w:pPr>
                  <w:autoSpaceDE w:val="0"/>
                  <w:autoSpaceDN w:val="0"/>
                  <w:adjustRightInd w:val="0"/>
                  <w:ind w:rightChars="40" w:right="84"/>
                  <w:jc w:val="right"/>
                  <w:rPr>
                    <w:sz w:val="18"/>
                    <w:szCs w:val="18"/>
                  </w:rPr>
                </w:pPr>
                <w:r w:rsidRPr="007270F0">
                  <w:rPr>
                    <w:sz w:val="18"/>
                    <w:szCs w:val="18"/>
                  </w:rPr>
                  <w:t>-211,304,240.10</w:t>
                </w:r>
              </w:p>
            </w:tc>
            <w:tc>
              <w:tcPr>
                <w:tcW w:w="648" w:type="pct"/>
                <w:tcBorders>
                  <w:bottom w:val="nil"/>
                </w:tcBorders>
                <w:shd w:val="clear" w:color="auto" w:fill="auto"/>
              </w:tcPr>
              <w:p w14:paraId="6623191E" w14:textId="77777777" w:rsidR="001C4835" w:rsidRPr="007270F0" w:rsidRDefault="001C4835" w:rsidP="001C4835">
                <w:pPr>
                  <w:autoSpaceDE w:val="0"/>
                  <w:autoSpaceDN w:val="0"/>
                  <w:adjustRightInd w:val="0"/>
                  <w:ind w:rightChars="40" w:right="84"/>
                  <w:jc w:val="right"/>
                  <w:rPr>
                    <w:sz w:val="18"/>
                    <w:szCs w:val="18"/>
                  </w:rPr>
                </w:pPr>
                <w:r w:rsidRPr="007270F0">
                  <w:rPr>
                    <w:sz w:val="18"/>
                    <w:szCs w:val="18"/>
                  </w:rPr>
                  <w:t>37,134,511.43</w:t>
                </w:r>
              </w:p>
            </w:tc>
          </w:tr>
          <w:tr w:rsidR="001C4835" w:rsidRPr="00263F4A" w14:paraId="4B79BB21" w14:textId="77777777" w:rsidTr="001C48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rPr>
                  <w:sz w:val="18"/>
                  <w:szCs w:val="18"/>
                </w:rPr>
                <w:tag w:val="_PLD_6b267ea8a4794efea08e1a308da9e927"/>
                <w:id w:val="1952577306"/>
                <w:lock w:val="sdtLocked"/>
              </w:sdtPr>
              <w:sdtEndPr/>
              <w:sdtContent>
                <w:tc>
                  <w:tcPr>
                    <w:tcW w:w="974" w:type="pct"/>
                    <w:gridSpan w:val="2"/>
                    <w:tcBorders>
                      <w:top w:val="single" w:sz="4" w:space="0" w:color="auto"/>
                      <w:left w:val="single" w:sz="4" w:space="0" w:color="auto"/>
                      <w:bottom w:val="single" w:sz="4" w:space="0" w:color="auto"/>
                      <w:right w:val="single" w:sz="4" w:space="0" w:color="auto"/>
                    </w:tcBorders>
                    <w:shd w:val="clear" w:color="auto" w:fill="auto"/>
                  </w:tcPr>
                  <w:p w14:paraId="485E1CBE" w14:textId="77777777" w:rsidR="001C4835" w:rsidRPr="007270F0" w:rsidRDefault="001C4835" w:rsidP="001C4835">
                    <w:pPr>
                      <w:autoSpaceDE w:val="0"/>
                      <w:autoSpaceDN w:val="0"/>
                      <w:adjustRightInd w:val="0"/>
                      <w:rPr>
                        <w:sz w:val="18"/>
                        <w:szCs w:val="18"/>
                      </w:rPr>
                    </w:pPr>
                    <w:r w:rsidRPr="007270F0">
                      <w:rPr>
                        <w:rFonts w:hint="eastAsia"/>
                        <w:sz w:val="18"/>
                        <w:szCs w:val="18"/>
                      </w:rPr>
                      <w:t>关联债权债务形成原因</w:t>
                    </w:r>
                  </w:p>
                </w:tc>
              </w:sdtContent>
            </w:sdt>
            <w:tc>
              <w:tcPr>
                <w:tcW w:w="4026" w:type="pct"/>
                <w:gridSpan w:val="6"/>
                <w:tcBorders>
                  <w:top w:val="single" w:sz="4" w:space="0" w:color="auto"/>
                  <w:left w:val="single" w:sz="4" w:space="0" w:color="auto"/>
                  <w:bottom w:val="single" w:sz="4" w:space="0" w:color="auto"/>
                  <w:right w:val="single" w:sz="4" w:space="0" w:color="auto"/>
                </w:tcBorders>
                <w:shd w:val="clear" w:color="auto" w:fill="auto"/>
              </w:tcPr>
              <w:p w14:paraId="5D817BDD" w14:textId="77777777" w:rsidR="001C4835" w:rsidRPr="007270F0" w:rsidRDefault="001C4835" w:rsidP="001C4835">
                <w:pPr>
                  <w:rPr>
                    <w:sz w:val="18"/>
                    <w:szCs w:val="18"/>
                  </w:rPr>
                </w:pPr>
                <w:r>
                  <w:rPr>
                    <w:rFonts w:hint="eastAsia"/>
                    <w:sz w:val="18"/>
                    <w:szCs w:val="18"/>
                  </w:rPr>
                  <w:t>正常经营</w:t>
                </w:r>
              </w:p>
            </w:tc>
          </w:tr>
          <w:tr w:rsidR="001C4835" w:rsidRPr="00263F4A" w14:paraId="0A16255E" w14:textId="77777777" w:rsidTr="001C48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rPr>
                  <w:sz w:val="18"/>
                  <w:szCs w:val="18"/>
                </w:rPr>
                <w:tag w:val="_PLD_2918fe02eca0402b9be61b0b098d7055"/>
                <w:id w:val="225349467"/>
                <w:lock w:val="sdtLocked"/>
              </w:sdtPr>
              <w:sdtEndPr/>
              <w:sdtContent>
                <w:tc>
                  <w:tcPr>
                    <w:tcW w:w="974" w:type="pct"/>
                    <w:gridSpan w:val="2"/>
                    <w:tcBorders>
                      <w:top w:val="single" w:sz="4" w:space="0" w:color="auto"/>
                      <w:left w:val="single" w:sz="4" w:space="0" w:color="auto"/>
                      <w:bottom w:val="single" w:sz="4" w:space="0" w:color="auto"/>
                      <w:right w:val="single" w:sz="4" w:space="0" w:color="auto"/>
                    </w:tcBorders>
                    <w:shd w:val="clear" w:color="auto" w:fill="auto"/>
                  </w:tcPr>
                  <w:p w14:paraId="180CC5C5" w14:textId="77777777" w:rsidR="001C4835" w:rsidRPr="007270F0" w:rsidRDefault="001C4835" w:rsidP="001C4835">
                    <w:pPr>
                      <w:autoSpaceDE w:val="0"/>
                      <w:autoSpaceDN w:val="0"/>
                      <w:adjustRightInd w:val="0"/>
                      <w:rPr>
                        <w:sz w:val="18"/>
                        <w:szCs w:val="18"/>
                      </w:rPr>
                    </w:pPr>
                    <w:r w:rsidRPr="007270F0">
                      <w:rPr>
                        <w:rFonts w:hint="eastAsia"/>
                        <w:sz w:val="18"/>
                        <w:szCs w:val="18"/>
                      </w:rPr>
                      <w:t>关联债权债务对公司的影响</w:t>
                    </w:r>
                  </w:p>
                </w:tc>
              </w:sdtContent>
            </w:sdt>
            <w:tc>
              <w:tcPr>
                <w:tcW w:w="4026" w:type="pct"/>
                <w:gridSpan w:val="6"/>
                <w:tcBorders>
                  <w:top w:val="single" w:sz="4" w:space="0" w:color="auto"/>
                  <w:left w:val="single" w:sz="4" w:space="0" w:color="auto"/>
                  <w:bottom w:val="single" w:sz="4" w:space="0" w:color="auto"/>
                  <w:right w:val="single" w:sz="4" w:space="0" w:color="auto"/>
                </w:tcBorders>
                <w:shd w:val="clear" w:color="auto" w:fill="auto"/>
              </w:tcPr>
              <w:p w14:paraId="3D0BD5CE" w14:textId="77777777" w:rsidR="001C4835" w:rsidRPr="007270F0" w:rsidRDefault="001C4835" w:rsidP="001C4835">
                <w:pPr>
                  <w:rPr>
                    <w:sz w:val="18"/>
                    <w:szCs w:val="18"/>
                  </w:rPr>
                </w:pPr>
                <w:r>
                  <w:rPr>
                    <w:rFonts w:hint="eastAsia"/>
                    <w:sz w:val="18"/>
                    <w:szCs w:val="18"/>
                  </w:rPr>
                  <w:t>无</w:t>
                </w:r>
              </w:p>
            </w:tc>
          </w:tr>
          <w:bookmarkEnd w:id="70"/>
        </w:tbl>
        <w:p w14:paraId="0EA43F59" w14:textId="77777777" w:rsidR="001C4835" w:rsidRDefault="001C4835">
          <w:pPr>
            <w:pStyle w:val="82"/>
          </w:pPr>
        </w:p>
        <w:p w14:paraId="4E1EF5A6" w14:textId="77777777" w:rsidR="001C4835" w:rsidRDefault="001B4C12">
          <w:pPr>
            <w:rPr>
              <w:rFonts w:asciiTheme="minorEastAsia" w:eastAsiaTheme="minorEastAsia" w:hAnsiTheme="minorEastAsia"/>
              <w:szCs w:val="21"/>
            </w:rPr>
          </w:pPr>
        </w:p>
      </w:sdtContent>
    </w:sdt>
    <w:sdt>
      <w:sdtPr>
        <w:rPr>
          <w:rFonts w:ascii="宋体" w:hAnsi="宋体" w:cs="宋体" w:hint="eastAsia"/>
          <w:b w:val="0"/>
          <w:bCs w:val="0"/>
          <w:kern w:val="0"/>
          <w:szCs w:val="21"/>
        </w:rPr>
        <w:alias w:val="模块:其他"/>
        <w:tag w:val="_SEC_fdaa9d4446c44111831efafcc3898613"/>
        <w:id w:val="614417735"/>
        <w:lock w:val="sdtLocked"/>
        <w:placeholder>
          <w:docPart w:val="GBC22222222222222222222222222222"/>
        </w:placeholder>
      </w:sdtPr>
      <w:sdtEndPr>
        <w:rPr>
          <w:rFonts w:hint="default"/>
        </w:rPr>
      </w:sdtEndPr>
      <w:sdtContent>
        <w:p w14:paraId="14C2C39D" w14:textId="77777777" w:rsidR="005563DA" w:rsidRPr="00F124B8" w:rsidRDefault="00210D96">
          <w:pPr>
            <w:pStyle w:val="3"/>
            <w:numPr>
              <w:ilvl w:val="2"/>
              <w:numId w:val="2"/>
            </w:numPr>
            <w:rPr>
              <w:szCs w:val="21"/>
            </w:rPr>
          </w:pPr>
          <w:r w:rsidRPr="00F124B8">
            <w:rPr>
              <w:rFonts w:hint="eastAsia"/>
              <w:szCs w:val="21"/>
            </w:rPr>
            <w:t>其他</w:t>
          </w:r>
        </w:p>
        <w:sdt>
          <w:sdtPr>
            <w:rPr>
              <w:rFonts w:asciiTheme="minorEastAsia" w:eastAsiaTheme="minorEastAsia" w:hAnsiTheme="minorEastAsia" w:hint="eastAsia"/>
              <w:szCs w:val="21"/>
            </w:rPr>
            <w:alias w:val="是否适用：重大关联交易其他说明[双击切换]"/>
            <w:tag w:val="_GBC_49b04883b7a84a83b6a8bfec05cbb445"/>
            <w:id w:val="-935138077"/>
            <w:lock w:val="sdtLocked"/>
            <w:placeholder>
              <w:docPart w:val="GBC22222222222222222222222222222"/>
            </w:placeholder>
          </w:sdtPr>
          <w:sdtEndPr/>
          <w:sdtContent>
            <w:p w14:paraId="0ED71D81" w14:textId="77777777" w:rsidR="005563DA" w:rsidRDefault="00210D96">
              <w:pPr>
                <w:rPr>
                  <w:rFonts w:asciiTheme="minorEastAsia" w:eastAsiaTheme="minorEastAsia" w:hAnsiTheme="minorEastAsia"/>
                  <w:szCs w:val="21"/>
                </w:rPr>
              </w:pPr>
              <w:r>
                <w:rPr>
                  <w:szCs w:val="21"/>
                </w:rPr>
                <w:fldChar w:fldCharType="begin"/>
              </w:r>
              <w:r w:rsidR="00F448D7">
                <w:rPr>
                  <w:szCs w:val="21"/>
                </w:rPr>
                <w:instrText xml:space="preserve"> MACROBUTTON  SnrToggleCheckbox √适用  </w:instrText>
              </w:r>
              <w:r>
                <w:rPr>
                  <w:szCs w:val="21"/>
                </w:rPr>
                <w:fldChar w:fldCharType="end"/>
              </w:r>
              <w:r>
                <w:rPr>
                  <w:szCs w:val="21"/>
                </w:rPr>
                <w:fldChar w:fldCharType="begin"/>
              </w:r>
              <w:r w:rsidR="00F448D7">
                <w:rPr>
                  <w:szCs w:val="21"/>
                </w:rPr>
                <w:instrText xml:space="preserve"> MACROBUTTON  SnrToggleCheckbox □不适用 </w:instrText>
              </w:r>
              <w:r>
                <w:rPr>
                  <w:szCs w:val="21"/>
                </w:rPr>
                <w:fldChar w:fldCharType="end"/>
              </w:r>
            </w:p>
          </w:sdtContent>
        </w:sdt>
        <w:sdt>
          <w:sdtPr>
            <w:rPr>
              <w:rFonts w:asciiTheme="minorEastAsia" w:eastAsiaTheme="minorEastAsia" w:hAnsiTheme="minorEastAsia"/>
              <w:szCs w:val="21"/>
            </w:rPr>
            <w:alias w:val="其他重要关联交易"/>
            <w:tag w:val="_GBC_f3502a4ed252419e89a26cbe8fb3bee4"/>
            <w:id w:val="667284300"/>
            <w:lock w:val="sdtLocked"/>
            <w:placeholder>
              <w:docPart w:val="GBC22222222222222222222222222222"/>
            </w:placeholder>
          </w:sdtPr>
          <w:sdtEndPr>
            <w:rPr>
              <w:rFonts w:ascii="宋体" w:eastAsia="宋体" w:hAnsi="宋体"/>
            </w:rPr>
          </w:sdtEndPr>
          <w:sdtContent>
            <w:p w14:paraId="6D938B91" w14:textId="77777777" w:rsidR="002B7F54" w:rsidRPr="002B7F54" w:rsidRDefault="002B7F54" w:rsidP="002B7F54">
              <w:pPr>
                <w:ind w:firstLineChars="200" w:firstLine="420"/>
                <w:rPr>
                  <w:rFonts w:asciiTheme="minorEastAsia" w:eastAsiaTheme="minorEastAsia" w:hAnsiTheme="minorEastAsia"/>
                  <w:szCs w:val="21"/>
                </w:rPr>
              </w:pPr>
              <w:r w:rsidRPr="002B7F54">
                <w:rPr>
                  <w:rFonts w:asciiTheme="minorEastAsia" w:eastAsiaTheme="minorEastAsia" w:hAnsiTheme="minorEastAsia" w:hint="eastAsia"/>
                  <w:szCs w:val="21"/>
                </w:rPr>
                <w:t>截至</w:t>
              </w:r>
              <w:r w:rsidRPr="002B7F54">
                <w:rPr>
                  <w:rFonts w:asciiTheme="minorEastAsia" w:eastAsiaTheme="minorEastAsia" w:hAnsiTheme="minorEastAsia"/>
                  <w:szCs w:val="21"/>
                </w:rPr>
                <w:t>2020年12 月31 日，本集团已与下列根据上市规则被视为本公司关联人士的实体订立关联交易。</w:t>
              </w:r>
            </w:p>
            <w:p w14:paraId="505E323C" w14:textId="3499D6B8" w:rsidR="002B7F54" w:rsidRPr="002B7F54" w:rsidRDefault="002B7F54" w:rsidP="002B7F54">
              <w:pPr>
                <w:ind w:firstLineChars="200" w:firstLine="420"/>
                <w:rPr>
                  <w:rFonts w:asciiTheme="minorEastAsia" w:eastAsiaTheme="minorEastAsia" w:hAnsiTheme="minorEastAsia"/>
                  <w:szCs w:val="21"/>
                </w:rPr>
              </w:pPr>
              <w:r w:rsidRPr="002B7F54">
                <w:rPr>
                  <w:rFonts w:asciiTheme="minorEastAsia" w:eastAsiaTheme="minorEastAsia" w:hAnsiTheme="minorEastAsia" w:hint="eastAsia"/>
                  <w:szCs w:val="21"/>
                </w:rPr>
                <w:t>（</w:t>
              </w:r>
              <w:r w:rsidRPr="002B7F54">
                <w:rPr>
                  <w:rFonts w:asciiTheme="minorEastAsia" w:eastAsiaTheme="minorEastAsia" w:hAnsiTheme="minorEastAsia"/>
                  <w:szCs w:val="21"/>
                </w:rPr>
                <w:t>1）北京京城机电控股有限责任公司为本公司控股股东，目前持有公司50.67%的股份，因此，京城机电为本公司关联人士。</w:t>
              </w:r>
            </w:p>
            <w:p w14:paraId="7C325A9A" w14:textId="283F375B" w:rsidR="00940E6E" w:rsidRDefault="002B7F54" w:rsidP="002B7F54">
              <w:pPr>
                <w:ind w:firstLineChars="200" w:firstLine="420"/>
                <w:rPr>
                  <w:rFonts w:asciiTheme="minorEastAsia" w:eastAsiaTheme="minorEastAsia" w:hAnsiTheme="minorEastAsia"/>
                  <w:szCs w:val="21"/>
                </w:rPr>
              </w:pPr>
              <w:r w:rsidRPr="002B7F54">
                <w:rPr>
                  <w:rFonts w:asciiTheme="minorEastAsia" w:eastAsiaTheme="minorEastAsia" w:hAnsiTheme="minorEastAsia" w:hint="eastAsia"/>
                  <w:szCs w:val="21"/>
                </w:rPr>
                <w:t>（</w:t>
              </w:r>
              <w:r w:rsidRPr="002B7F54">
                <w:rPr>
                  <w:rFonts w:asciiTheme="minorEastAsia" w:eastAsiaTheme="minorEastAsia" w:hAnsiTheme="minorEastAsia"/>
                  <w:szCs w:val="21"/>
                </w:rPr>
                <w:t>2）</w:t>
              </w:r>
              <w:r w:rsidR="00A83BF8" w:rsidRPr="0059006D">
                <w:rPr>
                  <w:rFonts w:hint="eastAsia"/>
                  <w:szCs w:val="21"/>
                </w:rPr>
                <w:t>北京京城机电资产管理有限责任公司</w:t>
              </w:r>
              <w:r w:rsidR="00A918C3">
                <w:rPr>
                  <w:rFonts w:hint="eastAsia"/>
                  <w:szCs w:val="21"/>
                </w:rPr>
                <w:t>为公司控股股东京城机电的全资子公司，</w:t>
              </w:r>
              <w:r w:rsidR="00A918C3" w:rsidRPr="002B7F54">
                <w:rPr>
                  <w:rFonts w:asciiTheme="minorEastAsia" w:eastAsiaTheme="minorEastAsia" w:hAnsiTheme="minorEastAsia"/>
                  <w:szCs w:val="21"/>
                </w:rPr>
                <w:t>因此，</w:t>
              </w:r>
              <w:r w:rsidR="00A918C3">
                <w:rPr>
                  <w:rFonts w:asciiTheme="minorEastAsia" w:eastAsiaTheme="minorEastAsia" w:hAnsiTheme="minorEastAsia" w:hint="eastAsia"/>
                  <w:szCs w:val="21"/>
                </w:rPr>
                <w:t>资产公司</w:t>
              </w:r>
              <w:r w:rsidR="00A918C3" w:rsidRPr="002B7F54">
                <w:rPr>
                  <w:rFonts w:asciiTheme="minorEastAsia" w:eastAsiaTheme="minorEastAsia" w:hAnsiTheme="minorEastAsia"/>
                  <w:szCs w:val="21"/>
                </w:rPr>
                <w:t>为本公司关联人士</w:t>
              </w:r>
              <w:r w:rsidR="00A918C3">
                <w:rPr>
                  <w:rFonts w:hint="eastAsia"/>
                  <w:szCs w:val="21"/>
                </w:rPr>
                <w:t>。</w:t>
              </w:r>
            </w:p>
            <w:p w14:paraId="4F8F7249" w14:textId="76E095DA" w:rsidR="00756703" w:rsidRPr="002B7F54" w:rsidRDefault="00940E6E" w:rsidP="00756703">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（3）</w:t>
              </w:r>
              <w:r w:rsidR="002B7F54" w:rsidRPr="002B7F54">
                <w:rPr>
                  <w:rFonts w:asciiTheme="minorEastAsia" w:eastAsiaTheme="minorEastAsia" w:hAnsiTheme="minorEastAsia"/>
                  <w:szCs w:val="21"/>
                </w:rPr>
                <w:t>天津大无缝为天津天海的控股股东，持有天津天海45%权益。天津大无缝及天津钢管均为天津钢管集团的全资附属公司。</w:t>
              </w:r>
              <w:r w:rsidR="007B48A4">
                <w:rPr>
                  <w:rFonts w:asciiTheme="minorEastAsia" w:eastAsiaTheme="minorEastAsia" w:hAnsiTheme="minorEastAsia" w:hint="eastAsia"/>
                  <w:szCs w:val="21"/>
                </w:rPr>
                <w:t>报告期内</w:t>
              </w:r>
              <w:r w:rsidR="00756703">
                <w:rPr>
                  <w:rFonts w:asciiTheme="minorEastAsia" w:eastAsiaTheme="minorEastAsia" w:hAnsiTheme="minorEastAsia" w:hint="eastAsia"/>
                  <w:szCs w:val="21"/>
                </w:rPr>
                <w:t>，由于</w:t>
              </w:r>
              <w:r w:rsidR="00756703" w:rsidRPr="002B7F54">
                <w:rPr>
                  <w:rFonts w:asciiTheme="minorEastAsia" w:eastAsiaTheme="minorEastAsia" w:hAnsiTheme="minorEastAsia"/>
                  <w:szCs w:val="21"/>
                </w:rPr>
                <w:t>天津钢管钢铁贸易有限公司</w:t>
              </w:r>
              <w:r w:rsidR="00756703">
                <w:rPr>
                  <w:rFonts w:asciiTheme="minorEastAsia" w:eastAsiaTheme="minorEastAsia" w:hAnsiTheme="minorEastAsia" w:hint="eastAsia"/>
                  <w:szCs w:val="21"/>
                </w:rPr>
                <w:t>大股东变更，</w:t>
              </w:r>
              <w:r w:rsidR="00756703" w:rsidRPr="002B7F54">
                <w:rPr>
                  <w:rFonts w:asciiTheme="minorEastAsia" w:eastAsiaTheme="minorEastAsia" w:hAnsiTheme="minorEastAsia"/>
                  <w:szCs w:val="21"/>
                </w:rPr>
                <w:t>天津大无缝</w:t>
              </w:r>
              <w:r w:rsidR="00756703">
                <w:rPr>
                  <w:rFonts w:asciiTheme="minorEastAsia" w:eastAsiaTheme="minorEastAsia" w:hAnsiTheme="minorEastAsia" w:hint="eastAsia"/>
                  <w:szCs w:val="21"/>
                </w:rPr>
                <w:t>不再</w:t>
              </w:r>
              <w:r w:rsidR="00756703" w:rsidRPr="002B7F54">
                <w:rPr>
                  <w:rFonts w:asciiTheme="minorEastAsia" w:eastAsiaTheme="minorEastAsia" w:hAnsiTheme="minorEastAsia"/>
                  <w:szCs w:val="21"/>
                </w:rPr>
                <w:t>为本公司关联人士</w:t>
              </w:r>
              <w:r w:rsidR="00756703">
                <w:rPr>
                  <w:rFonts w:asciiTheme="minorEastAsia" w:eastAsiaTheme="minorEastAsia" w:hAnsiTheme="minorEastAsia" w:hint="eastAsia"/>
                  <w:szCs w:val="21"/>
                </w:rPr>
                <w:t>。</w:t>
              </w:r>
            </w:p>
            <w:p w14:paraId="48BA0BAD" w14:textId="4D20393A" w:rsidR="002B7F54" w:rsidRPr="00756703" w:rsidRDefault="002B7F54" w:rsidP="002B7F54">
              <w:pPr>
                <w:ind w:firstLineChars="200" w:firstLine="420"/>
                <w:rPr>
                  <w:rFonts w:asciiTheme="minorEastAsia" w:eastAsiaTheme="minorEastAsia" w:hAnsiTheme="minorEastAsia"/>
                  <w:szCs w:val="21"/>
                </w:rPr>
              </w:pPr>
            </w:p>
            <w:p w14:paraId="245ECA8F" w14:textId="5521B2CD" w:rsidR="002B7F54" w:rsidRDefault="002B7F54" w:rsidP="00940E6E">
              <w:pPr>
                <w:ind w:firstLineChars="200" w:firstLine="420"/>
                <w:rPr>
                  <w:rFonts w:asciiTheme="minorEastAsia" w:eastAsiaTheme="minorEastAsia" w:hAnsiTheme="minorEastAsia"/>
                  <w:szCs w:val="21"/>
                </w:rPr>
              </w:pPr>
              <w:r w:rsidRPr="002B7F54">
                <w:rPr>
                  <w:rFonts w:asciiTheme="minorEastAsia" w:eastAsiaTheme="minorEastAsia" w:hAnsiTheme="minorEastAsia" w:hint="eastAsia"/>
                  <w:szCs w:val="21"/>
                </w:rPr>
                <w:t>截至</w:t>
              </w:r>
              <w:r w:rsidRPr="002B7F54">
                <w:rPr>
                  <w:rFonts w:asciiTheme="minorEastAsia" w:eastAsiaTheme="minorEastAsia" w:hAnsiTheme="minorEastAsia"/>
                  <w:szCs w:val="21"/>
                </w:rPr>
                <w:t>2020年12 月31 日止，年度的关联交易及持续关联交易详情载</w:t>
              </w:r>
              <w:proofErr w:type="gramStart"/>
              <w:r w:rsidRPr="002B7F54">
                <w:rPr>
                  <w:rFonts w:asciiTheme="minorEastAsia" w:eastAsiaTheme="minorEastAsia" w:hAnsiTheme="minorEastAsia"/>
                  <w:szCs w:val="21"/>
                </w:rPr>
                <w:t>列如</w:t>
              </w:r>
              <w:proofErr w:type="gramEnd"/>
              <w:r w:rsidRPr="002B7F54">
                <w:rPr>
                  <w:rFonts w:asciiTheme="minorEastAsia" w:eastAsiaTheme="minorEastAsia" w:hAnsiTheme="minorEastAsia"/>
                  <w:szCs w:val="21"/>
                </w:rPr>
                <w:t>下：</w:t>
              </w:r>
            </w:p>
            <w:p w14:paraId="08D550C6" w14:textId="77777777" w:rsidR="00940E6E" w:rsidRPr="002B7F54" w:rsidRDefault="00940E6E" w:rsidP="00940E6E">
              <w:pPr>
                <w:ind w:firstLineChars="200" w:firstLine="420"/>
                <w:rPr>
                  <w:rFonts w:asciiTheme="minorEastAsia" w:eastAsiaTheme="minorEastAsia" w:hAnsiTheme="minorEastAsia"/>
                  <w:szCs w:val="21"/>
                </w:rPr>
              </w:pPr>
            </w:p>
            <w:p w14:paraId="638D9A34" w14:textId="77777777" w:rsidR="002B7F54" w:rsidRPr="00940E6E" w:rsidRDefault="002B7F54" w:rsidP="00940E6E">
              <w:pPr>
                <w:ind w:firstLineChars="200" w:firstLine="422"/>
                <w:rPr>
                  <w:rFonts w:asciiTheme="minorEastAsia" w:eastAsiaTheme="minorEastAsia" w:hAnsiTheme="minorEastAsia"/>
                  <w:b/>
                  <w:bCs/>
                  <w:szCs w:val="21"/>
                </w:rPr>
              </w:pPr>
              <w:r w:rsidRPr="00940E6E">
                <w:rPr>
                  <w:rFonts w:asciiTheme="minorEastAsia" w:eastAsiaTheme="minorEastAsia" w:hAnsiTheme="minorEastAsia" w:hint="eastAsia"/>
                  <w:b/>
                  <w:bCs/>
                  <w:szCs w:val="21"/>
                </w:rPr>
                <w:t>关联交易</w:t>
              </w:r>
            </w:p>
            <w:p w14:paraId="40E110BD" w14:textId="20AAFD89" w:rsidR="00756703" w:rsidRPr="002B7F54" w:rsidRDefault="002B7F54" w:rsidP="00756703">
              <w:pPr>
                <w:ind w:firstLineChars="200" w:firstLine="420"/>
                <w:rPr>
                  <w:rFonts w:asciiTheme="minorEastAsia" w:eastAsiaTheme="minorEastAsia" w:hAnsiTheme="minorEastAsia"/>
                  <w:szCs w:val="21"/>
                </w:rPr>
              </w:pPr>
              <w:r w:rsidRPr="002B7F54">
                <w:rPr>
                  <w:rFonts w:asciiTheme="minorEastAsia" w:eastAsiaTheme="minorEastAsia" w:hAnsiTheme="minorEastAsia" w:hint="eastAsia"/>
                  <w:szCs w:val="21"/>
                </w:rPr>
                <w:t>（</w:t>
              </w:r>
              <w:r w:rsidRPr="002B7F54">
                <w:rPr>
                  <w:rFonts w:asciiTheme="minorEastAsia" w:eastAsiaTheme="minorEastAsia" w:hAnsiTheme="minorEastAsia"/>
                  <w:szCs w:val="21"/>
                </w:rPr>
                <w:t>1）</w:t>
              </w:r>
              <w:r w:rsidR="00756703" w:rsidRPr="002B7F54">
                <w:rPr>
                  <w:rFonts w:asciiTheme="minorEastAsia" w:eastAsiaTheme="minorEastAsia" w:hAnsiTheme="minorEastAsia"/>
                  <w:szCs w:val="21"/>
                </w:rPr>
                <w:t>20</w:t>
              </w:r>
              <w:r w:rsidR="00756703">
                <w:rPr>
                  <w:rFonts w:asciiTheme="minorEastAsia" w:eastAsiaTheme="minorEastAsia" w:hAnsiTheme="minorEastAsia"/>
                  <w:szCs w:val="21"/>
                </w:rPr>
                <w:t>19</w:t>
              </w:r>
              <w:r w:rsidR="00756703" w:rsidRPr="002B7F54">
                <w:rPr>
                  <w:rFonts w:asciiTheme="minorEastAsia" w:eastAsiaTheme="minorEastAsia" w:hAnsiTheme="minorEastAsia"/>
                  <w:szCs w:val="21"/>
                </w:rPr>
                <w:t>年5月6日，公司与京城机电签署了《附条件生效的股份认购协议》，公司拟以非公开发行方式向京城机电合计发行不超过8,440.00万股（含本数）人民币普通股（A股），募集资金不超过约 46,228.30 万元，用于四型瓶智能化数控生产线建设项目、氢能产品研发项目和偿还控股股东及金融机构债务。公司于2020年5月6日，召开第九届董事会第十三次临时会议审议通过了《关于公司符合非公开发行A股股票条件的议案》《关于公司非公开发行A股股票发行方案的议案》《关于公司本次非公开发行A股股票预案的议案》《关于公司本</w:t>
              </w:r>
              <w:r w:rsidR="00756703" w:rsidRPr="002B7F54">
                <w:rPr>
                  <w:rFonts w:asciiTheme="minorEastAsia" w:eastAsiaTheme="minorEastAsia" w:hAnsiTheme="minorEastAsia" w:hint="eastAsia"/>
                  <w:szCs w:val="21"/>
                </w:rPr>
                <w:t>次非公开发行</w:t>
              </w:r>
              <w:r w:rsidR="00756703" w:rsidRPr="002B7F54">
                <w:rPr>
                  <w:rFonts w:asciiTheme="minorEastAsia" w:eastAsiaTheme="minorEastAsia" w:hAnsiTheme="minorEastAsia"/>
                  <w:szCs w:val="21"/>
                </w:rPr>
                <w:t>A股股票认购涉及关联交易的议案》《关于签订&lt;北京京城机电股份有限公司与北京京城机电控股有限责任公司之附条件生效的非公开发行A股股份认购协议〉的议案》等议案。并于2020年7月15日召开2020年第二次临时股东大会、2020年第一次A股类别股东大会及2020年第一次H股类别股东大会审议通过上述议案。</w:t>
              </w:r>
            </w:p>
            <w:p w14:paraId="154BFDC7" w14:textId="7317F0EF" w:rsidR="00756703" w:rsidRDefault="00756703" w:rsidP="00756703">
              <w:pPr>
                <w:ind w:firstLineChars="200" w:firstLine="420"/>
                <w:rPr>
                  <w:rFonts w:asciiTheme="minorEastAsia" w:eastAsiaTheme="minorEastAsia" w:hAnsiTheme="minorEastAsia"/>
                  <w:szCs w:val="21"/>
                </w:rPr>
              </w:pPr>
              <w:r w:rsidRPr="002B7F54">
                <w:rPr>
                  <w:rFonts w:asciiTheme="minorEastAsia" w:eastAsiaTheme="minorEastAsia" w:hAnsiTheme="minorEastAsia"/>
                  <w:szCs w:val="21"/>
                </w:rPr>
                <w:lastRenderedPageBreak/>
                <w:t>2020年12月17日，公司收到中国证券监督管理委员会出具的《关于核准北京京城机电股份有限公司非公开发行股票的批复》（证监许可[2020]2551号）；2020年7月10日，公司发布《非公开发行股票发行结果暨股份变动公告》，本次非公开发行A</w:t>
              </w:r>
              <w:proofErr w:type="gramStart"/>
              <w:r w:rsidRPr="002B7F54">
                <w:rPr>
                  <w:rFonts w:asciiTheme="minorEastAsia" w:eastAsiaTheme="minorEastAsia" w:hAnsiTheme="minorEastAsia"/>
                  <w:szCs w:val="21"/>
                </w:rPr>
                <w:t>股</w:t>
              </w:r>
              <w:proofErr w:type="gramEnd"/>
              <w:r w:rsidRPr="002B7F54">
                <w:rPr>
                  <w:rFonts w:asciiTheme="minorEastAsia" w:eastAsiaTheme="minorEastAsia" w:hAnsiTheme="minorEastAsia"/>
                  <w:szCs w:val="21"/>
                </w:rPr>
                <w:t>股票63,000,000股，募集资金总额人民币214,830,000.00元。</w:t>
              </w:r>
            </w:p>
            <w:p w14:paraId="7882E6E0" w14:textId="77777777" w:rsidR="00756703" w:rsidRDefault="00756703" w:rsidP="00756703">
              <w:pPr>
                <w:ind w:firstLineChars="200" w:firstLine="420"/>
                <w:rPr>
                  <w:rFonts w:asciiTheme="minorEastAsia" w:eastAsiaTheme="minorEastAsia" w:hAnsiTheme="minorEastAsia"/>
                  <w:szCs w:val="21"/>
                </w:rPr>
              </w:pPr>
            </w:p>
            <w:p w14:paraId="4FED28EA" w14:textId="77777777" w:rsidR="00756703" w:rsidRPr="002B7F54" w:rsidRDefault="002B7F54" w:rsidP="00756703">
              <w:pPr>
                <w:ind w:firstLineChars="200" w:firstLine="420"/>
                <w:rPr>
                  <w:rFonts w:asciiTheme="minorEastAsia" w:eastAsiaTheme="minorEastAsia" w:hAnsiTheme="minorEastAsia"/>
                  <w:szCs w:val="21"/>
                </w:rPr>
              </w:pPr>
              <w:r w:rsidRPr="002B7F54">
                <w:rPr>
                  <w:rFonts w:asciiTheme="minorEastAsia" w:eastAsiaTheme="minorEastAsia" w:hAnsiTheme="minorEastAsia" w:hint="eastAsia"/>
                  <w:szCs w:val="21"/>
                </w:rPr>
                <w:t>（</w:t>
              </w:r>
              <w:r w:rsidRPr="002B7F54">
                <w:rPr>
                  <w:rFonts w:asciiTheme="minorEastAsia" w:eastAsiaTheme="minorEastAsia" w:hAnsiTheme="minorEastAsia"/>
                  <w:szCs w:val="21"/>
                </w:rPr>
                <w:t>2）</w:t>
              </w:r>
              <w:r w:rsidR="00756703" w:rsidRPr="002B7F54">
                <w:rPr>
                  <w:rFonts w:asciiTheme="minorEastAsia" w:eastAsiaTheme="minorEastAsia" w:hAnsiTheme="minorEastAsia"/>
                  <w:szCs w:val="21"/>
                </w:rPr>
                <w:t>2020年9月8日，公司发布了关于转让房地资产暨关联交易的提示性公告。2020年9月21日，公司发布了关于公司子公司北京天海工业有限公司转让房地资产的关联交易的公告，经董事会批准，公司间接全资子公司北京天海工业有限公司拟将位于北京市朝阳</w:t>
              </w:r>
              <w:proofErr w:type="gramStart"/>
              <w:r w:rsidR="00756703" w:rsidRPr="002B7F54">
                <w:rPr>
                  <w:rFonts w:asciiTheme="minorEastAsia" w:eastAsiaTheme="minorEastAsia" w:hAnsiTheme="minorEastAsia"/>
                  <w:szCs w:val="21"/>
                </w:rPr>
                <w:t>区天盈北路</w:t>
              </w:r>
              <w:proofErr w:type="gramEnd"/>
              <w:r w:rsidR="00756703" w:rsidRPr="002B7F54">
                <w:rPr>
                  <w:rFonts w:asciiTheme="minorEastAsia" w:eastAsiaTheme="minorEastAsia" w:hAnsiTheme="minorEastAsia"/>
                  <w:szCs w:val="21"/>
                </w:rPr>
                <w:t>9号面积为87,541.76平方米的工业用地和建筑面积为45,143.62平方米的房屋建筑物，</w:t>
              </w:r>
              <w:r w:rsidR="00756703">
                <w:rPr>
                  <w:rFonts w:asciiTheme="minorEastAsia" w:eastAsiaTheme="minorEastAsia" w:hAnsiTheme="minorEastAsia" w:hint="eastAsia"/>
                  <w:szCs w:val="21"/>
                </w:rPr>
                <w:t>转让</w:t>
              </w:r>
              <w:r w:rsidR="00756703" w:rsidRPr="002B7F54">
                <w:rPr>
                  <w:rFonts w:asciiTheme="minorEastAsia" w:eastAsiaTheme="minorEastAsia" w:hAnsiTheme="minorEastAsia"/>
                  <w:szCs w:val="21"/>
                </w:rPr>
                <w:t>给北京京城机电资产管理有限责任公司，根据经备案后的评估值确定的转让价格为人民币41,019.50万元（含增值税价格）。房地资产转让的同时，北京天</w:t>
              </w:r>
              <w:r w:rsidR="00756703" w:rsidRPr="002B7F54">
                <w:rPr>
                  <w:rFonts w:asciiTheme="minorEastAsia" w:eastAsiaTheme="minorEastAsia" w:hAnsiTheme="minorEastAsia" w:hint="eastAsia"/>
                  <w:szCs w:val="21"/>
                </w:rPr>
                <w:t>海、资产公司及北京京城海通科技文化发展有限公司三方将签署《租赁合同主体变更协议》，将《北京天海工业有限公司与北京京城海通科技文化发展有限公司关于北京市朝阳区天盈北路</w:t>
              </w:r>
              <w:r w:rsidR="00756703" w:rsidRPr="002B7F54">
                <w:rPr>
                  <w:rFonts w:asciiTheme="minorEastAsia" w:eastAsiaTheme="minorEastAsia" w:hAnsiTheme="minorEastAsia"/>
                  <w:szCs w:val="21"/>
                </w:rPr>
                <w:t>9号场地及厂房之租赁合同》项下的北京天海所有权利和义务概括转让</w:t>
              </w:r>
              <w:proofErr w:type="gramStart"/>
              <w:r w:rsidR="00756703" w:rsidRPr="002B7F54">
                <w:rPr>
                  <w:rFonts w:asciiTheme="minorEastAsia" w:eastAsiaTheme="minorEastAsia" w:hAnsiTheme="minorEastAsia"/>
                  <w:szCs w:val="21"/>
                </w:rPr>
                <w:t>予资产</w:t>
              </w:r>
              <w:proofErr w:type="gramEnd"/>
              <w:r w:rsidR="00756703" w:rsidRPr="002B7F54">
                <w:rPr>
                  <w:rFonts w:asciiTheme="minorEastAsia" w:eastAsiaTheme="minorEastAsia" w:hAnsiTheme="minorEastAsia"/>
                  <w:szCs w:val="21"/>
                </w:rPr>
                <w:t>公司。北京天海所有享有的《租赁合同》项下所规定的权利和义务即时终止。2020年12月24日，公司发布关于公司子公司北京天海工业有限公司转让房地资产的结果公告。</w:t>
              </w:r>
            </w:p>
            <w:p w14:paraId="11DD35DD" w14:textId="77777777" w:rsidR="002B7F54" w:rsidRPr="002B7F54" w:rsidRDefault="002B7F54" w:rsidP="002B7F54">
              <w:pPr>
                <w:ind w:firstLineChars="200" w:firstLine="420"/>
                <w:rPr>
                  <w:rFonts w:asciiTheme="minorEastAsia" w:eastAsiaTheme="minorEastAsia" w:hAnsiTheme="minorEastAsia"/>
                  <w:szCs w:val="21"/>
                </w:rPr>
              </w:pPr>
            </w:p>
            <w:p w14:paraId="6E682078" w14:textId="77777777" w:rsidR="002B7F54" w:rsidRPr="002B7F54" w:rsidRDefault="002B7F54" w:rsidP="002B7F54">
              <w:pPr>
                <w:ind w:firstLineChars="200" w:firstLine="422"/>
                <w:rPr>
                  <w:rFonts w:asciiTheme="minorEastAsia" w:eastAsiaTheme="minorEastAsia" w:hAnsiTheme="minorEastAsia"/>
                  <w:b/>
                  <w:bCs/>
                  <w:szCs w:val="21"/>
                </w:rPr>
              </w:pPr>
              <w:r w:rsidRPr="00361E78">
                <w:rPr>
                  <w:rFonts w:asciiTheme="minorEastAsia" w:eastAsiaTheme="minorEastAsia" w:hAnsiTheme="minorEastAsia" w:hint="eastAsia"/>
                  <w:b/>
                  <w:bCs/>
                  <w:szCs w:val="21"/>
                </w:rPr>
                <w:t>持续关联交易</w:t>
              </w:r>
            </w:p>
            <w:p w14:paraId="198B87FC" w14:textId="0F32AB02" w:rsidR="00AC7D4F" w:rsidRPr="002B7F54" w:rsidRDefault="002B7F54" w:rsidP="00AC7D4F">
              <w:pPr>
                <w:ind w:firstLineChars="200" w:firstLine="420"/>
                <w:rPr>
                  <w:rFonts w:asciiTheme="minorEastAsia" w:eastAsiaTheme="minorEastAsia" w:hAnsiTheme="minorEastAsia"/>
                  <w:szCs w:val="21"/>
                </w:rPr>
              </w:pPr>
              <w:r w:rsidRPr="002B7F54">
                <w:rPr>
                  <w:rFonts w:asciiTheme="minorEastAsia" w:eastAsiaTheme="minorEastAsia" w:hAnsiTheme="minorEastAsia"/>
                  <w:szCs w:val="21"/>
                </w:rPr>
                <w:t>2019年10月30日，本公司的附属公司天津天海、宽城天海分别与天津钢管签订《气瓶管购销框架合同》，据此自2019 年 1 月 1 日2022 年 12 月 31 日止三年期内，天津天海向天津钢管采购气瓶管的金额上限为 3 亿元人民币，宽城天海向天津钢管采购气瓶管的金额上限为 2 亿元人民币，超过上限的部分，双方应当签订补充协议，补充协议与本合同有同等效力。2019年12月16日，公司2019年第四次临时股东大会审议通过关于天津天海高压容器有限责任公司、宽城天海压力容器有限公司分别与天津钢管钢铁贸易有限公司</w:t>
              </w:r>
              <w:r w:rsidRPr="002B7F54">
                <w:rPr>
                  <w:rFonts w:asciiTheme="minorEastAsia" w:eastAsiaTheme="minorEastAsia" w:hAnsiTheme="minorEastAsia" w:hint="eastAsia"/>
                  <w:szCs w:val="21"/>
                </w:rPr>
                <w:t>签订《气瓶管购销框架合同》暨关联交易的议案。</w:t>
              </w:r>
              <w:r w:rsidR="007B48A4">
                <w:rPr>
                  <w:rFonts w:asciiTheme="minorEastAsia" w:eastAsiaTheme="minorEastAsia" w:hAnsiTheme="minorEastAsia" w:hint="eastAsia"/>
                  <w:szCs w:val="21"/>
                </w:rPr>
                <w:t>报告期内</w:t>
              </w:r>
              <w:r w:rsidR="00AC7D4F">
                <w:rPr>
                  <w:rFonts w:asciiTheme="minorEastAsia" w:eastAsiaTheme="minorEastAsia" w:hAnsiTheme="minorEastAsia" w:hint="eastAsia"/>
                  <w:szCs w:val="21"/>
                </w:rPr>
                <w:t>，由于</w:t>
              </w:r>
              <w:r w:rsidR="00AC7D4F" w:rsidRPr="002B7F54">
                <w:rPr>
                  <w:rFonts w:asciiTheme="minorEastAsia" w:eastAsiaTheme="minorEastAsia" w:hAnsiTheme="minorEastAsia"/>
                  <w:szCs w:val="21"/>
                </w:rPr>
                <w:t>天津钢管钢铁贸易有限公司</w:t>
              </w:r>
              <w:r w:rsidR="00AC7D4F">
                <w:rPr>
                  <w:rFonts w:asciiTheme="minorEastAsia" w:eastAsiaTheme="minorEastAsia" w:hAnsiTheme="minorEastAsia" w:hint="eastAsia"/>
                  <w:szCs w:val="21"/>
                </w:rPr>
                <w:t>大股东变更，天津天海、宽城天海分别与</w:t>
              </w:r>
              <w:r w:rsidR="00AC7D4F" w:rsidRPr="002B7F54">
                <w:rPr>
                  <w:rFonts w:asciiTheme="minorEastAsia" w:eastAsiaTheme="minorEastAsia" w:hAnsiTheme="minorEastAsia"/>
                  <w:szCs w:val="21"/>
                </w:rPr>
                <w:t>天津钢管签订</w:t>
              </w:r>
              <w:r w:rsidR="00AC7D4F">
                <w:rPr>
                  <w:rFonts w:asciiTheme="minorEastAsia" w:eastAsiaTheme="minorEastAsia" w:hAnsiTheme="minorEastAsia" w:hint="eastAsia"/>
                  <w:szCs w:val="21"/>
                </w:rPr>
                <w:t>的</w:t>
              </w:r>
              <w:r w:rsidR="00AC7D4F" w:rsidRPr="002B7F54">
                <w:rPr>
                  <w:rFonts w:asciiTheme="minorEastAsia" w:eastAsiaTheme="minorEastAsia" w:hAnsiTheme="minorEastAsia"/>
                  <w:szCs w:val="21"/>
                </w:rPr>
                <w:t>《气瓶管购销框架合同》</w:t>
              </w:r>
              <w:r w:rsidR="00AC7D4F">
                <w:rPr>
                  <w:rFonts w:asciiTheme="minorEastAsia" w:eastAsiaTheme="minorEastAsia" w:hAnsiTheme="minorEastAsia" w:hint="eastAsia"/>
                  <w:szCs w:val="21"/>
                </w:rPr>
                <w:t>不再构成关联交易。</w:t>
              </w:r>
            </w:p>
            <w:p w14:paraId="359B1E38" w14:textId="4405B4B2" w:rsidR="005563DA" w:rsidRDefault="001B4C12" w:rsidP="002B7F54">
              <w:pPr>
                <w:ind w:firstLineChars="200" w:firstLine="420"/>
                <w:rPr>
                  <w:szCs w:val="21"/>
                </w:rPr>
              </w:pPr>
            </w:p>
          </w:sdtContent>
        </w:sdt>
      </w:sdtContent>
    </w:sdt>
    <w:p w14:paraId="1AE31DD1" w14:textId="77777777" w:rsidR="005563DA" w:rsidRDefault="005563DA">
      <w:pPr>
        <w:rPr>
          <w:szCs w:val="21"/>
        </w:rPr>
      </w:pPr>
    </w:p>
    <w:p w14:paraId="15FB9BBE" w14:textId="77777777" w:rsidR="005563DA" w:rsidRDefault="00210D96" w:rsidP="00E56CC8">
      <w:pPr>
        <w:pStyle w:val="2"/>
        <w:numPr>
          <w:ilvl w:val="0"/>
          <w:numId w:val="8"/>
        </w:numPr>
      </w:pPr>
      <w:r>
        <w:rPr>
          <w:rFonts w:hint="eastAsia"/>
        </w:rPr>
        <w:t>重大合同及其履行情况</w:t>
      </w:r>
    </w:p>
    <w:p w14:paraId="70928011" w14:textId="77777777" w:rsidR="005563DA" w:rsidRDefault="00210D96" w:rsidP="00E56CC8">
      <w:pPr>
        <w:pStyle w:val="3"/>
        <w:numPr>
          <w:ilvl w:val="0"/>
          <w:numId w:val="24"/>
        </w:numPr>
        <w:rPr>
          <w:szCs w:val="21"/>
        </w:rPr>
      </w:pPr>
      <w:r>
        <w:rPr>
          <w:szCs w:val="21"/>
        </w:rPr>
        <w:t>托管、承包、租赁事项</w:t>
      </w:r>
    </w:p>
    <w:sdt>
      <w:sdtPr>
        <w:rPr>
          <w:rFonts w:ascii="Calibri" w:eastAsia="宋体" w:hAnsi="Calibri" w:cs="宋体" w:hint="eastAsia"/>
          <w:b w:val="0"/>
          <w:bCs w:val="0"/>
          <w:kern w:val="0"/>
          <w:sz w:val="24"/>
          <w:szCs w:val="24"/>
        </w:rPr>
        <w:alias w:val="模块:托管情况"/>
        <w:tag w:val="_SEC_0543ebbac7a94a11b10d8648f7254d13"/>
        <w:id w:val="308982416"/>
        <w:lock w:val="sdtLocked"/>
        <w:placeholder>
          <w:docPart w:val="GBC22222222222222222222222222222"/>
        </w:placeholder>
      </w:sdtPr>
      <w:sdtEndPr>
        <w:rPr>
          <w:rFonts w:ascii="宋体" w:hAnsi="宋体"/>
          <w:sz w:val="21"/>
          <w:szCs w:val="21"/>
          <w:shd w:val="pct15" w:color="auto" w:fill="FFFFFF"/>
        </w:rPr>
      </w:sdtEndPr>
      <w:sdtContent>
        <w:p w14:paraId="3F480749" w14:textId="77777777" w:rsidR="005563DA" w:rsidRDefault="00210D96" w:rsidP="00E56CC8">
          <w:pPr>
            <w:pStyle w:val="4"/>
            <w:numPr>
              <w:ilvl w:val="0"/>
              <w:numId w:val="25"/>
            </w:numPr>
          </w:pPr>
          <w:r>
            <w:rPr>
              <w:rFonts w:hint="eastAsia"/>
            </w:rPr>
            <w:t>托管情况</w:t>
          </w:r>
        </w:p>
        <w:sdt>
          <w:sdtPr>
            <w:alias w:val="是否适用：托管情况[双击切换]"/>
            <w:tag w:val="_GBC_f528f5eedb9346f6b0fbdbe3967882e7"/>
            <w:id w:val="-177119720"/>
            <w:lock w:val="sdtContentLocked"/>
            <w:placeholder>
              <w:docPart w:val="GBC22222222222222222222222222222"/>
            </w:placeholder>
          </w:sdtPr>
          <w:sdtEndPr/>
          <w:sdtContent>
            <w:p w14:paraId="494C3FC7" w14:textId="77777777" w:rsidR="00D56497" w:rsidRDefault="00210D96" w:rsidP="00D56497">
              <w:pPr>
                <w:pStyle w:val="82"/>
              </w:pPr>
              <w:r>
                <w:fldChar w:fldCharType="begin"/>
              </w:r>
              <w:r w:rsidR="00D56497">
                <w:instrText xml:space="preserve">MACROBUTTON  SnrToggleCheckbox □适用 </w:instrText>
              </w:r>
              <w:r>
                <w:fldChar w:fldCharType="end"/>
              </w:r>
              <w:r>
                <w:fldChar w:fldCharType="begin"/>
              </w:r>
              <w:r w:rsidR="00D56497">
                <w:instrText xml:space="preserve"> MACROBUTTON  SnrToggleCheckbox √不适用 </w:instrText>
              </w:r>
              <w:r>
                <w:fldChar w:fldCharType="end"/>
              </w:r>
            </w:p>
          </w:sdtContent>
        </w:sdt>
        <w:p w14:paraId="0D37A158" w14:textId="77777777" w:rsidR="005563DA" w:rsidRDefault="001B4C12">
          <w:pPr>
            <w:rPr>
              <w:szCs w:val="21"/>
              <w:shd w:val="pct15" w:color="auto" w:fill="FFFFFF"/>
            </w:rPr>
          </w:pPr>
        </w:p>
      </w:sdtContent>
    </w:sdt>
    <w:sdt>
      <w:sdtPr>
        <w:rPr>
          <w:rFonts w:ascii="Calibri" w:eastAsia="宋体" w:hAnsi="Calibri" w:cs="宋体"/>
          <w:b w:val="0"/>
          <w:bCs w:val="0"/>
          <w:kern w:val="0"/>
          <w:sz w:val="24"/>
          <w:szCs w:val="24"/>
        </w:rPr>
        <w:alias w:val="模块:承包情况                         ..."/>
        <w:tag w:val="_SEC_d3e1b22be78242a687413a4836e3009d"/>
        <w:id w:val="1774591175"/>
        <w:lock w:val="sdtLocked"/>
        <w:placeholder>
          <w:docPart w:val="GBC22222222222222222222222222222"/>
        </w:placeholder>
      </w:sdtPr>
      <w:sdtEndPr>
        <w:rPr>
          <w:rFonts w:ascii="宋体" w:hAnsi="宋体" w:hint="eastAsia"/>
          <w:sz w:val="21"/>
          <w:szCs w:val="21"/>
          <w:shd w:val="pct15" w:color="auto" w:fill="FFFFFF"/>
        </w:rPr>
      </w:sdtEndPr>
      <w:sdtContent>
        <w:p w14:paraId="2A355D99" w14:textId="77777777" w:rsidR="005563DA" w:rsidRDefault="00210D96" w:rsidP="00E56CC8">
          <w:pPr>
            <w:pStyle w:val="4"/>
            <w:numPr>
              <w:ilvl w:val="0"/>
              <w:numId w:val="25"/>
            </w:numPr>
          </w:pPr>
          <w:r>
            <w:t>承包情况</w:t>
          </w:r>
        </w:p>
        <w:sdt>
          <w:sdtPr>
            <w:alias w:val="是否适用：承包情况[双击切换]"/>
            <w:tag w:val="_GBC_ef45025eb2d84c78907511abec2bd222"/>
            <w:id w:val="-1783641409"/>
            <w:lock w:val="sdtContentLocked"/>
            <w:placeholder>
              <w:docPart w:val="GBC22222222222222222222222222222"/>
            </w:placeholder>
          </w:sdtPr>
          <w:sdtEndPr/>
          <w:sdtContent>
            <w:p w14:paraId="5C548C00" w14:textId="77777777" w:rsidR="00D56497" w:rsidRDefault="00210D96" w:rsidP="00D56497">
              <w:pPr>
                <w:rPr>
                  <w:szCs w:val="21"/>
                </w:rPr>
              </w:pPr>
              <w:r>
                <w:fldChar w:fldCharType="begin"/>
              </w:r>
              <w:r w:rsidR="00D56497">
                <w:instrText xml:space="preserve">MACROBUTTON  SnrToggleCheckbox □适用 </w:instrText>
              </w:r>
              <w:r>
                <w:fldChar w:fldCharType="end"/>
              </w:r>
              <w:r>
                <w:fldChar w:fldCharType="begin"/>
              </w:r>
              <w:r w:rsidR="00D56497">
                <w:instrText xml:space="preserve"> MACROBUTTON  SnrToggleCheckbox √不适用 </w:instrText>
              </w:r>
              <w:r>
                <w:fldChar w:fldCharType="end"/>
              </w:r>
            </w:p>
          </w:sdtContent>
        </w:sdt>
        <w:p w14:paraId="328BB88A" w14:textId="77777777" w:rsidR="005563DA" w:rsidRDefault="005563DA">
          <w:pPr>
            <w:rPr>
              <w:szCs w:val="21"/>
            </w:rPr>
          </w:pPr>
        </w:p>
        <w:p w14:paraId="3533461F" w14:textId="77777777" w:rsidR="005563DA" w:rsidRDefault="001B4C12">
          <w:pPr>
            <w:rPr>
              <w:szCs w:val="21"/>
              <w:shd w:val="pct15" w:color="auto" w:fill="FFFFFF"/>
            </w:rPr>
          </w:pPr>
        </w:p>
      </w:sdtContent>
    </w:sdt>
    <w:sdt>
      <w:sdtPr>
        <w:rPr>
          <w:rFonts w:ascii="Calibri" w:eastAsia="宋体" w:hAnsi="Calibri" w:cs="宋体"/>
          <w:b w:val="0"/>
          <w:bCs w:val="0"/>
          <w:kern w:val="0"/>
          <w:sz w:val="24"/>
          <w:szCs w:val="24"/>
        </w:rPr>
        <w:alias w:val="模块:租赁情况                         ..."/>
        <w:tag w:val="_SEC_7309f241ae4444d2a7c93aa358e3eb6f"/>
        <w:id w:val="-719592838"/>
        <w:lock w:val="sdtLocked"/>
        <w:placeholder>
          <w:docPart w:val="GBC22222222222222222222222222222"/>
        </w:placeholder>
      </w:sdtPr>
      <w:sdtEndPr>
        <w:rPr>
          <w:rFonts w:ascii="宋体" w:hAnsi="宋体" w:hint="eastAsia"/>
          <w:sz w:val="21"/>
          <w:szCs w:val="21"/>
          <w:shd w:val="pct15" w:color="auto" w:fill="FFFFFF"/>
        </w:rPr>
      </w:sdtEndPr>
      <w:sdtContent>
        <w:p w14:paraId="0B15F1C0" w14:textId="77777777" w:rsidR="005563DA" w:rsidRDefault="00210D96" w:rsidP="00E56CC8">
          <w:pPr>
            <w:pStyle w:val="4"/>
            <w:numPr>
              <w:ilvl w:val="0"/>
              <w:numId w:val="25"/>
            </w:numPr>
          </w:pPr>
          <w:r>
            <w:t>租赁情况</w:t>
          </w:r>
        </w:p>
        <w:sdt>
          <w:sdtPr>
            <w:alias w:val="是否适用：租赁情况[双击切换]"/>
            <w:tag w:val="_GBC_c1d0d78a63af4d48a7427277c2db3ac5"/>
            <w:id w:val="1528758796"/>
            <w:lock w:val="sdtContentLocked"/>
            <w:placeholder>
              <w:docPart w:val="GBC22222222222222222222222222222"/>
            </w:placeholder>
          </w:sdtPr>
          <w:sdtEndPr/>
          <w:sdtContent>
            <w:p w14:paraId="63E80819" w14:textId="77777777" w:rsidR="00D56497" w:rsidRDefault="00210D96" w:rsidP="00D56497">
              <w:pPr>
                <w:pStyle w:val="82"/>
              </w:pPr>
              <w:r>
                <w:fldChar w:fldCharType="begin"/>
              </w:r>
              <w:r w:rsidR="00D56497">
                <w:instrText xml:space="preserve">MACROBUTTON  SnrToggleCheckbox □适用 </w:instrText>
              </w:r>
              <w:r>
                <w:fldChar w:fldCharType="end"/>
              </w:r>
              <w:r>
                <w:fldChar w:fldCharType="begin"/>
              </w:r>
              <w:r w:rsidR="00D56497">
                <w:instrText xml:space="preserve"> MACROBUTTON  SnrToggleCheckbox √不适用 </w:instrText>
              </w:r>
              <w:r>
                <w:fldChar w:fldCharType="end"/>
              </w:r>
            </w:p>
          </w:sdtContent>
        </w:sdt>
        <w:p w14:paraId="578B8D82" w14:textId="77777777" w:rsidR="005563DA" w:rsidRDefault="001B4C12">
          <w:pPr>
            <w:rPr>
              <w:szCs w:val="21"/>
              <w:shd w:val="pct15" w:color="auto" w:fill="FFFFFF"/>
            </w:rPr>
          </w:pPr>
        </w:p>
      </w:sdtContent>
    </w:sdt>
    <w:p w14:paraId="1FC099AF" w14:textId="77777777" w:rsidR="005563DA" w:rsidRDefault="005563DA">
      <w:pPr>
        <w:rPr>
          <w:szCs w:val="21"/>
          <w:shd w:val="pct15" w:color="auto" w:fill="FFFFFF"/>
        </w:rPr>
      </w:pPr>
    </w:p>
    <w:p w14:paraId="3AD47FCE" w14:textId="77777777" w:rsidR="005563DA" w:rsidRPr="007E2A14" w:rsidRDefault="00210D96" w:rsidP="00E56CC8">
      <w:pPr>
        <w:pStyle w:val="3"/>
        <w:numPr>
          <w:ilvl w:val="0"/>
          <w:numId w:val="24"/>
        </w:numPr>
        <w:rPr>
          <w:szCs w:val="21"/>
        </w:rPr>
      </w:pPr>
      <w:bookmarkStart w:id="71" w:name="_Toc342565974"/>
      <w:bookmarkStart w:id="72" w:name="_Toc342491982"/>
      <w:bookmarkStart w:id="73" w:name="OLE_LINK3"/>
      <w:bookmarkStart w:id="74" w:name="OLE_LINK2"/>
      <w:r w:rsidRPr="007E2A14">
        <w:rPr>
          <w:rFonts w:hint="eastAsia"/>
          <w:szCs w:val="21"/>
        </w:rPr>
        <w:t>担保情况</w:t>
      </w:r>
      <w:bookmarkEnd w:id="71"/>
      <w:bookmarkEnd w:id="72"/>
    </w:p>
    <w:bookmarkEnd w:id="74" w:displacedByCustomXml="next"/>
    <w:bookmarkEnd w:id="73" w:displacedByCustomXml="next"/>
    <w:sdt>
      <w:sdtPr>
        <w:rPr>
          <w:szCs w:val="21"/>
        </w:rPr>
        <w:alias w:val="是否适用：担保情况[双击切换]"/>
        <w:tag w:val="_GBC_b799a3ac65f846e088fcfb2dd2591ede"/>
        <w:id w:val="-733003593"/>
        <w:lock w:val="sdtContentLocked"/>
        <w:placeholder>
          <w:docPart w:val="GBC22222222222222222222222222222"/>
        </w:placeholder>
      </w:sdtPr>
      <w:sdtEndPr/>
      <w:sdtContent>
        <w:p w14:paraId="0537C247" w14:textId="77777777" w:rsidR="005B1626" w:rsidRDefault="00210D96" w:rsidP="005B1626">
          <w:pPr>
            <w:pStyle w:val="82"/>
          </w:pPr>
          <w:r>
            <w:rPr>
              <w:szCs w:val="21"/>
            </w:rPr>
            <w:fldChar w:fldCharType="begin"/>
          </w:r>
          <w:r w:rsidR="005B1626">
            <w:rPr>
              <w:szCs w:val="21"/>
            </w:rPr>
            <w:instrText xml:space="preserve">MACROBUTTON  SnrToggleCheckbox □适用 </w:instrText>
          </w:r>
          <w:r>
            <w:rPr>
              <w:szCs w:val="21"/>
            </w:rPr>
            <w:fldChar w:fldCharType="end"/>
          </w:r>
          <w:r>
            <w:rPr>
              <w:szCs w:val="21"/>
            </w:rPr>
            <w:fldChar w:fldCharType="begin"/>
          </w:r>
          <w:r w:rsidR="005B1626">
            <w:rPr>
              <w:szCs w:val="21"/>
            </w:rPr>
            <w:instrText xml:space="preserve"> MACROBUTTON  SnrToggleCheckbox √不适用 </w:instrText>
          </w:r>
          <w:r>
            <w:rPr>
              <w:szCs w:val="21"/>
            </w:rPr>
            <w:fldChar w:fldCharType="end"/>
          </w:r>
        </w:p>
      </w:sdtContent>
    </w:sdt>
    <w:p w14:paraId="4724D95C" w14:textId="77777777" w:rsidR="00F448D7" w:rsidRDefault="00F448D7" w:rsidP="00060F71">
      <w:pPr>
        <w:pStyle w:val="82"/>
      </w:pPr>
    </w:p>
    <w:p w14:paraId="6BB387C5" w14:textId="77777777" w:rsidR="005563DA" w:rsidRDefault="00210D96" w:rsidP="00E56CC8">
      <w:pPr>
        <w:pStyle w:val="3"/>
        <w:numPr>
          <w:ilvl w:val="0"/>
          <w:numId w:val="24"/>
        </w:numPr>
        <w:rPr>
          <w:szCs w:val="21"/>
        </w:rPr>
      </w:pPr>
      <w:r>
        <w:rPr>
          <w:rFonts w:hint="eastAsia"/>
          <w:szCs w:val="21"/>
        </w:rPr>
        <w:lastRenderedPageBreak/>
        <w:t>委托他人进行现金资产管理的情况</w:t>
      </w:r>
    </w:p>
    <w:p w14:paraId="616C793D" w14:textId="77777777" w:rsidR="005563DA" w:rsidRDefault="00210D96" w:rsidP="00E56CC8">
      <w:pPr>
        <w:pStyle w:val="4"/>
        <w:numPr>
          <w:ilvl w:val="0"/>
          <w:numId w:val="40"/>
        </w:numPr>
      </w:pPr>
      <w:r>
        <w:rPr>
          <w:rFonts w:hint="eastAsia"/>
        </w:rPr>
        <w:t>委托理财情况</w:t>
      </w:r>
    </w:p>
    <w:sdt>
      <w:sdtPr>
        <w:rPr>
          <w:rFonts w:ascii="宋体" w:hAnsi="宋体" w:cs="宋体"/>
          <w:b w:val="0"/>
          <w:bCs w:val="0"/>
          <w:kern w:val="0"/>
          <w:sz w:val="24"/>
          <w:szCs w:val="24"/>
        </w:rPr>
        <w:alias w:val="模块:委托理财总体情况"/>
        <w:tag w:val="_SEC_1e15b8524c82495dad9c5426489ba6b9"/>
        <w:id w:val="1807733718"/>
        <w:lock w:val="sdtLocked"/>
        <w:placeholder>
          <w:docPart w:val="GBC22222222222222222222222222222"/>
        </w:placeholder>
      </w:sdtPr>
      <w:sdtEndPr>
        <w:rPr>
          <w:rFonts w:hint="eastAsia"/>
        </w:rPr>
      </w:sdtEndPr>
      <w:sdtContent>
        <w:p w14:paraId="19740FED" w14:textId="77777777" w:rsidR="005563DA" w:rsidRDefault="00210D96" w:rsidP="00E56CC8">
          <w:pPr>
            <w:pStyle w:val="5"/>
            <w:numPr>
              <w:ilvl w:val="0"/>
              <w:numId w:val="42"/>
            </w:numPr>
          </w:pPr>
          <w:r>
            <w:t>委托理财总体情况</w:t>
          </w:r>
        </w:p>
        <w:sdt>
          <w:sdtPr>
            <w:rPr>
              <w:rFonts w:hint="eastAsia"/>
            </w:rPr>
            <w:alias w:val="是否适用：委托理财总体情况[双击切换]"/>
            <w:tag w:val="_GBC_939edce711f74cc3bede852019388a3e"/>
            <w:id w:val="-116536788"/>
            <w:lock w:val="sdtContentLocked"/>
            <w:placeholder>
              <w:docPart w:val="GBC22222222222222222222222222222"/>
            </w:placeholder>
          </w:sdtPr>
          <w:sdtEndPr/>
          <w:sdtContent>
            <w:p w14:paraId="1493A6C1" w14:textId="77777777" w:rsidR="005563DA" w:rsidRDefault="00210D96" w:rsidP="00D56497">
              <w:pPr>
                <w:pStyle w:val="82"/>
              </w:pPr>
              <w:r>
                <w:fldChar w:fldCharType="begin"/>
              </w:r>
              <w:r w:rsidR="00D56497">
                <w:instrText xml:space="preserve"> MACROBUTTON  SnrToggleCheckbox □适用  </w:instrText>
              </w:r>
              <w:r>
                <w:fldChar w:fldCharType="end"/>
              </w:r>
              <w:r>
                <w:fldChar w:fldCharType="begin"/>
              </w:r>
              <w:r w:rsidR="00D56497">
                <w:instrText xml:space="preserve"> MACROBUTTON  SnrToggleCheckbox √不适用 </w:instrText>
              </w:r>
              <w:r>
                <w:fldChar w:fldCharType="end"/>
              </w:r>
            </w:p>
          </w:sdtContent>
        </w:sdt>
      </w:sdtContent>
    </w:sdt>
    <w:sdt>
      <w:sdtPr>
        <w:rPr>
          <w:rFonts w:hint="eastAsia"/>
          <w:sz w:val="24"/>
        </w:rPr>
        <w:alias w:val="模块:委托理财总体其他情况"/>
        <w:tag w:val="_SEC_c74546ff2eb54c40a95f3d7a5ec247ac"/>
        <w:id w:val="-1447534305"/>
        <w:lock w:val="sdtLocked"/>
        <w:placeholder>
          <w:docPart w:val="GBC22222222222222222222222222222"/>
        </w:placeholder>
      </w:sdtPr>
      <w:sdtEndPr/>
      <w:sdtContent>
        <w:p w14:paraId="7F7101AB" w14:textId="77777777" w:rsidR="005563DA" w:rsidRDefault="00210D96">
          <w:pPr>
            <w:rPr>
              <w:b/>
            </w:rPr>
          </w:pPr>
          <w:r>
            <w:rPr>
              <w:rFonts w:hint="eastAsia"/>
              <w:b/>
            </w:rPr>
            <w:t>其他情况</w:t>
          </w:r>
        </w:p>
        <w:sdt>
          <w:sdtPr>
            <w:rPr>
              <w:rFonts w:hint="eastAsia"/>
            </w:rPr>
            <w:alias w:val="是否适用：委托理财总体其他情况[双击切换]"/>
            <w:tag w:val="_GBC_4fb72032e5bd4642bf5eb2d83d5ca874"/>
            <w:id w:val="477271717"/>
            <w:lock w:val="sdtContentLocked"/>
            <w:placeholder>
              <w:docPart w:val="GBC22222222222222222222222222222"/>
            </w:placeholder>
          </w:sdtPr>
          <w:sdtEndPr/>
          <w:sdtContent>
            <w:p w14:paraId="2D59E8DF" w14:textId="77777777" w:rsidR="005563DA" w:rsidRDefault="00210D96" w:rsidP="00D56497">
              <w:pPr>
                <w:pStyle w:val="82"/>
              </w:pPr>
              <w:r>
                <w:fldChar w:fldCharType="begin"/>
              </w:r>
              <w:r w:rsidR="00D56497">
                <w:instrText xml:space="preserve"> MACROBUTTON  SnrToggleCheckbox □适用  </w:instrText>
              </w:r>
              <w:r>
                <w:fldChar w:fldCharType="end"/>
              </w:r>
              <w:r>
                <w:fldChar w:fldCharType="begin"/>
              </w:r>
              <w:r w:rsidR="00D56497">
                <w:instrText xml:space="preserve"> MACROBUTTON  SnrToggleCheckbox √不适用 </w:instrText>
              </w:r>
              <w:r>
                <w:fldChar w:fldCharType="end"/>
              </w:r>
            </w:p>
          </w:sdtContent>
        </w:sdt>
      </w:sdtContent>
    </w:sdt>
    <w:p w14:paraId="6D476E47" w14:textId="77777777" w:rsidR="005563DA" w:rsidRDefault="005563DA">
      <w:pPr>
        <w:pStyle w:val="82"/>
      </w:pPr>
    </w:p>
    <w:sdt>
      <w:sdtPr>
        <w:rPr>
          <w:rFonts w:ascii="宋体" w:hAnsi="宋体" w:cs="宋体"/>
          <w:b w:val="0"/>
          <w:bCs w:val="0"/>
          <w:kern w:val="0"/>
          <w:sz w:val="24"/>
          <w:szCs w:val="24"/>
        </w:rPr>
        <w:alias w:val="模块:单项委托理财情况"/>
        <w:tag w:val="_SEC_b54bd17bb0da4771a60d17a9a56131e4"/>
        <w:id w:val="1635056992"/>
        <w:lock w:val="sdtLocked"/>
        <w:placeholder>
          <w:docPart w:val="GBC22222222222222222222222222222"/>
        </w:placeholder>
      </w:sdtPr>
      <w:sdtEndPr>
        <w:rPr>
          <w:rFonts w:hint="eastAsia"/>
        </w:rPr>
      </w:sdtEndPr>
      <w:sdtContent>
        <w:p w14:paraId="685E8DA1" w14:textId="77777777" w:rsidR="005563DA" w:rsidRDefault="00210D96" w:rsidP="00E56CC8">
          <w:pPr>
            <w:pStyle w:val="5"/>
            <w:numPr>
              <w:ilvl w:val="0"/>
              <w:numId w:val="42"/>
            </w:numPr>
          </w:pPr>
          <w:r>
            <w:t>单项委托理财情况</w:t>
          </w:r>
        </w:p>
        <w:sdt>
          <w:sdtPr>
            <w:rPr>
              <w:rFonts w:hint="eastAsia"/>
            </w:rPr>
            <w:alias w:val="是否适用：单项委托理财情况[双击切换]"/>
            <w:tag w:val="_GBC_049960b74e79480d8781c2d7d6a997dc"/>
            <w:id w:val="661521586"/>
            <w:lock w:val="sdtContentLocked"/>
            <w:placeholder>
              <w:docPart w:val="GBC22222222222222222222222222222"/>
            </w:placeholder>
          </w:sdtPr>
          <w:sdtEndPr/>
          <w:sdtContent>
            <w:p w14:paraId="0E6C52CD" w14:textId="77777777" w:rsidR="005563DA" w:rsidRDefault="00210D96" w:rsidP="00D56497">
              <w:pPr>
                <w:pStyle w:val="82"/>
              </w:pPr>
              <w:r>
                <w:fldChar w:fldCharType="begin"/>
              </w:r>
              <w:r w:rsidR="00D56497">
                <w:instrText xml:space="preserve"> MACROBUTTON  SnrToggleCheckbox □适用  </w:instrText>
              </w:r>
              <w:r>
                <w:fldChar w:fldCharType="end"/>
              </w:r>
              <w:r>
                <w:fldChar w:fldCharType="begin"/>
              </w:r>
              <w:r w:rsidR="00D56497">
                <w:instrText xml:space="preserve"> MACROBUTTON  SnrToggleCheckbox √不适用 </w:instrText>
              </w:r>
              <w:r>
                <w:fldChar w:fldCharType="end"/>
              </w:r>
            </w:p>
          </w:sdtContent>
        </w:sdt>
      </w:sdtContent>
    </w:sdt>
    <w:sdt>
      <w:sdtPr>
        <w:rPr>
          <w:rFonts w:cs="Times New Roman" w:hint="eastAsia"/>
          <w:kern w:val="2"/>
          <w:sz w:val="24"/>
          <w:szCs w:val="21"/>
        </w:rPr>
        <w:alias w:val="模块:单项委托理财其他情况"/>
        <w:tag w:val="_SEC_758c95ca546e4d8d9735adf2c606a653"/>
        <w:id w:val="762573281"/>
        <w:lock w:val="sdtLocked"/>
        <w:placeholder>
          <w:docPart w:val="GBC22222222222222222222222222222"/>
        </w:placeholder>
      </w:sdtPr>
      <w:sdtEndPr/>
      <w:sdtContent>
        <w:p w14:paraId="6CB138DE" w14:textId="77777777" w:rsidR="005563DA" w:rsidRDefault="00210D96">
          <w:pPr>
            <w:rPr>
              <w:b/>
            </w:rPr>
          </w:pPr>
          <w:r>
            <w:rPr>
              <w:rFonts w:hint="eastAsia"/>
              <w:b/>
            </w:rPr>
            <w:t>其他情况</w:t>
          </w:r>
        </w:p>
        <w:sdt>
          <w:sdtPr>
            <w:rPr>
              <w:rFonts w:hint="eastAsia"/>
            </w:rPr>
            <w:alias w:val="是否适用：单项委托理财其他情况[双击切换]"/>
            <w:tag w:val="_GBC_627c77e5ab674442a3b768741f653602"/>
            <w:id w:val="-1086684001"/>
            <w:lock w:val="sdtContentLocked"/>
            <w:placeholder>
              <w:docPart w:val="GBC22222222222222222222222222222"/>
            </w:placeholder>
          </w:sdtPr>
          <w:sdtEndPr/>
          <w:sdtContent>
            <w:p w14:paraId="65DF97E7" w14:textId="77777777" w:rsidR="005563DA" w:rsidRDefault="00210D96" w:rsidP="00D56497">
              <w:pPr>
                <w:pStyle w:val="82"/>
              </w:pPr>
              <w:r>
                <w:fldChar w:fldCharType="begin"/>
              </w:r>
              <w:r w:rsidR="00D56497">
                <w:instrText xml:space="preserve"> MACROBUTTON  SnrToggleCheckbox □适用  </w:instrText>
              </w:r>
              <w:r>
                <w:fldChar w:fldCharType="end"/>
              </w:r>
              <w:r>
                <w:fldChar w:fldCharType="begin"/>
              </w:r>
              <w:r w:rsidR="00D56497">
                <w:instrText xml:space="preserve"> MACROBUTTON  SnrToggleCheckbox √不适用 </w:instrText>
              </w:r>
              <w:r>
                <w:fldChar w:fldCharType="end"/>
              </w:r>
            </w:p>
          </w:sdtContent>
        </w:sdt>
      </w:sdtContent>
    </w:sdt>
    <w:p w14:paraId="4DD3717A" w14:textId="77777777" w:rsidR="005563DA" w:rsidRDefault="005563DA">
      <w:pPr>
        <w:pStyle w:val="82"/>
      </w:pPr>
    </w:p>
    <w:sdt>
      <w:sdtPr>
        <w:rPr>
          <w:rFonts w:ascii="宋体" w:hAnsi="宋体" w:cs="宋体"/>
          <w:b w:val="0"/>
          <w:bCs w:val="0"/>
          <w:kern w:val="0"/>
          <w:sz w:val="24"/>
          <w:szCs w:val="24"/>
        </w:rPr>
        <w:alias w:val="模块:委托理财减值准备"/>
        <w:tag w:val="_SEC_7452a82862434316834423d06c71379a"/>
        <w:id w:val="609477002"/>
        <w:lock w:val="sdtLocked"/>
        <w:placeholder>
          <w:docPart w:val="GBC22222222222222222222222222222"/>
        </w:placeholder>
      </w:sdtPr>
      <w:sdtEndPr>
        <w:rPr>
          <w:rFonts w:hint="eastAsia"/>
        </w:rPr>
      </w:sdtEndPr>
      <w:sdtContent>
        <w:p w14:paraId="43B53920" w14:textId="77777777" w:rsidR="005563DA" w:rsidRDefault="00210D96" w:rsidP="00E56CC8">
          <w:pPr>
            <w:pStyle w:val="5"/>
            <w:numPr>
              <w:ilvl w:val="0"/>
              <w:numId w:val="42"/>
            </w:numPr>
          </w:pPr>
          <w:r>
            <w:t>委托理财减值准备</w:t>
          </w:r>
        </w:p>
        <w:sdt>
          <w:sdtPr>
            <w:rPr>
              <w:rFonts w:hint="eastAsia"/>
            </w:rPr>
            <w:alias w:val="是否适用：委托理财减值准备[双击切换]"/>
            <w:tag w:val="_GBC_8db4f6600a6746739610ffaaa34abeac"/>
            <w:id w:val="-1174790837"/>
            <w:lock w:val="sdtContentLocked"/>
            <w:placeholder>
              <w:docPart w:val="GBC22222222222222222222222222222"/>
            </w:placeholder>
          </w:sdtPr>
          <w:sdtEndPr/>
          <w:sdtContent>
            <w:p w14:paraId="1A5D585E" w14:textId="77777777" w:rsidR="005563DA" w:rsidRDefault="00210D96" w:rsidP="00D56497">
              <w:pPr>
                <w:pStyle w:val="82"/>
              </w:pPr>
              <w:r>
                <w:fldChar w:fldCharType="begin"/>
              </w:r>
              <w:r w:rsidR="00D56497">
                <w:instrText xml:space="preserve"> MACROBUTTON  SnrToggleCheckbox □适用  </w:instrText>
              </w:r>
              <w:r>
                <w:fldChar w:fldCharType="end"/>
              </w:r>
              <w:r>
                <w:fldChar w:fldCharType="begin"/>
              </w:r>
              <w:r w:rsidR="00D56497">
                <w:instrText xml:space="preserve"> MACROBUTTON  SnrToggleCheckbox √不适用 </w:instrText>
              </w:r>
              <w:r>
                <w:fldChar w:fldCharType="end"/>
              </w:r>
            </w:p>
          </w:sdtContent>
        </w:sdt>
      </w:sdtContent>
    </w:sdt>
    <w:p w14:paraId="0A13DC87" w14:textId="77777777" w:rsidR="005563DA" w:rsidRDefault="005563DA">
      <w:pPr>
        <w:pStyle w:val="82"/>
      </w:pPr>
    </w:p>
    <w:p w14:paraId="36FFDA5F" w14:textId="77777777" w:rsidR="005563DA" w:rsidRDefault="00210D96" w:rsidP="00E56CC8">
      <w:pPr>
        <w:pStyle w:val="4"/>
        <w:numPr>
          <w:ilvl w:val="0"/>
          <w:numId w:val="40"/>
        </w:numPr>
      </w:pPr>
      <w:r>
        <w:t>委托贷款情况</w:t>
      </w:r>
    </w:p>
    <w:sdt>
      <w:sdtPr>
        <w:rPr>
          <w:rFonts w:ascii="宋体" w:hAnsi="宋体" w:cs="宋体"/>
          <w:b w:val="0"/>
          <w:bCs w:val="0"/>
          <w:kern w:val="0"/>
          <w:sz w:val="24"/>
          <w:szCs w:val="24"/>
        </w:rPr>
        <w:alias w:val="模块:委托贷款总体情况"/>
        <w:tag w:val="_SEC_9a8143f870bc4e57b202f414052a0b80"/>
        <w:id w:val="-54549987"/>
        <w:lock w:val="sdtLocked"/>
        <w:placeholder>
          <w:docPart w:val="GBC22222222222222222222222222222"/>
        </w:placeholder>
      </w:sdtPr>
      <w:sdtEndPr>
        <w:rPr>
          <w:rFonts w:hint="eastAsia"/>
        </w:rPr>
      </w:sdtEndPr>
      <w:sdtContent>
        <w:p w14:paraId="10693240" w14:textId="77777777" w:rsidR="005563DA" w:rsidRDefault="00210D96" w:rsidP="00E56CC8">
          <w:pPr>
            <w:pStyle w:val="5"/>
            <w:numPr>
              <w:ilvl w:val="0"/>
              <w:numId w:val="43"/>
            </w:numPr>
          </w:pPr>
          <w:r>
            <w:t>委托贷款总体情况</w:t>
          </w:r>
        </w:p>
        <w:sdt>
          <w:sdtPr>
            <w:rPr>
              <w:rFonts w:hint="eastAsia"/>
            </w:rPr>
            <w:alias w:val="是否适用：委托贷款总体情况[双击切换]"/>
            <w:tag w:val="_GBC_6f663504a9e74d5c978e23554b4b84e4"/>
            <w:id w:val="-385110632"/>
            <w:lock w:val="sdtContentLocked"/>
            <w:placeholder>
              <w:docPart w:val="GBC22222222222222222222222222222"/>
            </w:placeholder>
          </w:sdtPr>
          <w:sdtEndPr/>
          <w:sdtContent>
            <w:p w14:paraId="2EB97C85" w14:textId="77777777" w:rsidR="005563DA" w:rsidRDefault="00210D96" w:rsidP="00D56497">
              <w:pPr>
                <w:pStyle w:val="82"/>
              </w:pPr>
              <w:r>
                <w:fldChar w:fldCharType="begin"/>
              </w:r>
              <w:r w:rsidR="00D56497">
                <w:instrText xml:space="preserve"> MACROBUTTON  SnrToggleCheckbox □适用  </w:instrText>
              </w:r>
              <w:r>
                <w:fldChar w:fldCharType="end"/>
              </w:r>
              <w:r>
                <w:fldChar w:fldCharType="begin"/>
              </w:r>
              <w:r w:rsidR="00D56497">
                <w:instrText xml:space="preserve"> MACROBUTTON  SnrToggleCheckbox √不适用 </w:instrText>
              </w:r>
              <w:r>
                <w:fldChar w:fldCharType="end"/>
              </w:r>
            </w:p>
          </w:sdtContent>
        </w:sdt>
      </w:sdtContent>
    </w:sdt>
    <w:sdt>
      <w:sdtPr>
        <w:rPr>
          <w:rFonts w:hint="eastAsia"/>
          <w:sz w:val="24"/>
        </w:rPr>
        <w:alias w:val="模块:委托贷款总体其他情况"/>
        <w:tag w:val="_SEC_34e1ed3df0e1441ebcf87d7eb2c64ec3"/>
        <w:id w:val="-178966890"/>
        <w:lock w:val="sdtLocked"/>
        <w:placeholder>
          <w:docPart w:val="GBC22222222222222222222222222222"/>
        </w:placeholder>
      </w:sdtPr>
      <w:sdtEndPr/>
      <w:sdtContent>
        <w:p w14:paraId="1CEAC7CB" w14:textId="77777777" w:rsidR="005563DA" w:rsidRDefault="00210D96">
          <w:pPr>
            <w:rPr>
              <w:b/>
            </w:rPr>
          </w:pPr>
          <w:r>
            <w:rPr>
              <w:rFonts w:hint="eastAsia"/>
              <w:b/>
            </w:rPr>
            <w:t>其他情况</w:t>
          </w:r>
        </w:p>
        <w:sdt>
          <w:sdtPr>
            <w:rPr>
              <w:rFonts w:hint="eastAsia"/>
            </w:rPr>
            <w:alias w:val="是否适用：委托贷款总体其他情况[双击切换]"/>
            <w:tag w:val="_GBC_a071e3ce40374c6bb1b2f2dc2158413e"/>
            <w:id w:val="-2087525431"/>
            <w:lock w:val="sdtContentLocked"/>
            <w:placeholder>
              <w:docPart w:val="GBC22222222222222222222222222222"/>
            </w:placeholder>
          </w:sdtPr>
          <w:sdtEndPr/>
          <w:sdtContent>
            <w:p w14:paraId="75FF898A" w14:textId="77777777" w:rsidR="005563DA" w:rsidRDefault="00210D96" w:rsidP="00D56497">
              <w:pPr>
                <w:pStyle w:val="82"/>
              </w:pPr>
              <w:r>
                <w:fldChar w:fldCharType="begin"/>
              </w:r>
              <w:r w:rsidR="00D56497">
                <w:instrText xml:space="preserve"> MACROBUTTON  SnrToggleCheckbox □适用  </w:instrText>
              </w:r>
              <w:r>
                <w:fldChar w:fldCharType="end"/>
              </w:r>
              <w:r>
                <w:fldChar w:fldCharType="begin"/>
              </w:r>
              <w:r w:rsidR="00D56497">
                <w:instrText xml:space="preserve"> MACROBUTTON  SnrToggleCheckbox √不适用 </w:instrText>
              </w:r>
              <w:r>
                <w:fldChar w:fldCharType="end"/>
              </w:r>
            </w:p>
          </w:sdtContent>
        </w:sdt>
      </w:sdtContent>
    </w:sdt>
    <w:p w14:paraId="674C6852" w14:textId="77777777" w:rsidR="005563DA" w:rsidRDefault="005563DA">
      <w:pPr>
        <w:pStyle w:val="82"/>
      </w:pPr>
    </w:p>
    <w:sdt>
      <w:sdtPr>
        <w:rPr>
          <w:rFonts w:ascii="宋体" w:hAnsi="宋体" w:cs="宋体"/>
          <w:b w:val="0"/>
          <w:bCs w:val="0"/>
          <w:kern w:val="0"/>
          <w:sz w:val="24"/>
          <w:szCs w:val="24"/>
        </w:rPr>
        <w:alias w:val="模块:单项委托贷款情况"/>
        <w:tag w:val="_SEC_b6646f10bd22442798f985fd4ebdd061"/>
        <w:id w:val="-1644953346"/>
        <w:lock w:val="sdtLocked"/>
        <w:placeholder>
          <w:docPart w:val="GBC22222222222222222222222222222"/>
        </w:placeholder>
      </w:sdtPr>
      <w:sdtEndPr>
        <w:rPr>
          <w:rFonts w:hint="eastAsia"/>
        </w:rPr>
      </w:sdtEndPr>
      <w:sdtContent>
        <w:p w14:paraId="794AEEEC" w14:textId="77777777" w:rsidR="005563DA" w:rsidRDefault="00210D96" w:rsidP="00E56CC8">
          <w:pPr>
            <w:pStyle w:val="5"/>
            <w:numPr>
              <w:ilvl w:val="0"/>
              <w:numId w:val="43"/>
            </w:numPr>
          </w:pPr>
          <w:r>
            <w:t>单项委托贷款情况</w:t>
          </w:r>
        </w:p>
        <w:sdt>
          <w:sdtPr>
            <w:rPr>
              <w:rFonts w:hint="eastAsia"/>
            </w:rPr>
            <w:alias w:val="是否适用：单项委托贷款情况[双击切换]"/>
            <w:tag w:val="_GBC_30b7c4837f704dff80c05190f23d6f3e"/>
            <w:id w:val="-2033795856"/>
            <w:lock w:val="sdtContentLocked"/>
            <w:placeholder>
              <w:docPart w:val="GBC22222222222222222222222222222"/>
            </w:placeholder>
          </w:sdtPr>
          <w:sdtEndPr/>
          <w:sdtContent>
            <w:p w14:paraId="4ABCCB78" w14:textId="77777777" w:rsidR="005563DA" w:rsidRDefault="00210D96" w:rsidP="00D56497">
              <w:pPr>
                <w:pStyle w:val="82"/>
              </w:pPr>
              <w:r>
                <w:fldChar w:fldCharType="begin"/>
              </w:r>
              <w:r w:rsidR="00D56497">
                <w:instrText xml:space="preserve"> MACROBUTTON  SnrToggleCheckbox □适用  </w:instrText>
              </w:r>
              <w:r>
                <w:fldChar w:fldCharType="end"/>
              </w:r>
              <w:r>
                <w:fldChar w:fldCharType="begin"/>
              </w:r>
              <w:r w:rsidR="00D56497">
                <w:instrText xml:space="preserve"> MACROBUTTON  SnrToggleCheckbox √不适用 </w:instrText>
              </w:r>
              <w:r>
                <w:fldChar w:fldCharType="end"/>
              </w:r>
            </w:p>
          </w:sdtContent>
        </w:sdt>
      </w:sdtContent>
    </w:sdt>
    <w:sdt>
      <w:sdtPr>
        <w:rPr>
          <w:rFonts w:cs="Times New Roman" w:hint="eastAsia"/>
          <w:kern w:val="2"/>
          <w:sz w:val="24"/>
          <w:szCs w:val="21"/>
        </w:rPr>
        <w:alias w:val="模块:单项委托贷款其他情况 "/>
        <w:tag w:val="_SEC_5b2e19ddb1654e038c545d348ccbd530"/>
        <w:id w:val="1584341326"/>
        <w:lock w:val="sdtLocked"/>
        <w:placeholder>
          <w:docPart w:val="GBC22222222222222222222222222222"/>
        </w:placeholder>
      </w:sdtPr>
      <w:sdtEndPr/>
      <w:sdtContent>
        <w:p w14:paraId="47D69E9F" w14:textId="77777777" w:rsidR="005563DA" w:rsidRDefault="00210D96">
          <w:pPr>
            <w:rPr>
              <w:b/>
            </w:rPr>
          </w:pPr>
          <w:r>
            <w:rPr>
              <w:rFonts w:hint="eastAsia"/>
              <w:b/>
            </w:rPr>
            <w:t>其他情况</w:t>
          </w:r>
        </w:p>
        <w:sdt>
          <w:sdtPr>
            <w:rPr>
              <w:rFonts w:hint="eastAsia"/>
            </w:rPr>
            <w:alias w:val="是否适用：单项委托贷款其他情况[双击切换]"/>
            <w:tag w:val="_GBC_7fbd63dcaf8a4899bcd830951796a261"/>
            <w:id w:val="1707057645"/>
            <w:lock w:val="sdtContentLocked"/>
            <w:placeholder>
              <w:docPart w:val="GBC22222222222222222222222222222"/>
            </w:placeholder>
          </w:sdtPr>
          <w:sdtEndPr/>
          <w:sdtContent>
            <w:p w14:paraId="0F902669" w14:textId="77777777" w:rsidR="005563DA" w:rsidRDefault="00210D96" w:rsidP="00D56497">
              <w:pPr>
                <w:pStyle w:val="82"/>
              </w:pPr>
              <w:r>
                <w:fldChar w:fldCharType="begin"/>
              </w:r>
              <w:r w:rsidR="00D56497">
                <w:instrText xml:space="preserve"> MACROBUTTON  SnrToggleCheckbox □适用  </w:instrText>
              </w:r>
              <w:r>
                <w:fldChar w:fldCharType="end"/>
              </w:r>
              <w:r>
                <w:fldChar w:fldCharType="begin"/>
              </w:r>
              <w:r w:rsidR="00D56497">
                <w:instrText xml:space="preserve"> MACROBUTTON  SnrToggleCheckbox √不适用 </w:instrText>
              </w:r>
              <w:r>
                <w:fldChar w:fldCharType="end"/>
              </w:r>
            </w:p>
          </w:sdtContent>
        </w:sdt>
      </w:sdtContent>
    </w:sdt>
    <w:p w14:paraId="281E4C28" w14:textId="77777777" w:rsidR="005563DA" w:rsidRDefault="005563DA">
      <w:pPr>
        <w:pStyle w:val="82"/>
      </w:pPr>
    </w:p>
    <w:sdt>
      <w:sdtPr>
        <w:rPr>
          <w:rFonts w:ascii="宋体" w:hAnsi="宋体" w:cs="宋体"/>
          <w:b w:val="0"/>
          <w:bCs w:val="0"/>
          <w:kern w:val="0"/>
          <w:sz w:val="24"/>
          <w:szCs w:val="24"/>
        </w:rPr>
        <w:alias w:val="模块:委托贷款减值准"/>
        <w:tag w:val="_SEC_0b6195f8785f4def8fa24b4658c28dab"/>
        <w:id w:val="1519425926"/>
        <w:lock w:val="sdtLocked"/>
        <w:placeholder>
          <w:docPart w:val="GBC22222222222222222222222222222"/>
        </w:placeholder>
      </w:sdtPr>
      <w:sdtEndPr/>
      <w:sdtContent>
        <w:p w14:paraId="2D5C7559" w14:textId="77777777" w:rsidR="005563DA" w:rsidRDefault="00210D96" w:rsidP="00E56CC8">
          <w:pPr>
            <w:pStyle w:val="5"/>
            <w:numPr>
              <w:ilvl w:val="0"/>
              <w:numId w:val="43"/>
            </w:numPr>
          </w:pPr>
          <w:r>
            <w:t>委托贷款减值</w:t>
          </w:r>
          <w:r>
            <w:rPr>
              <w:rFonts w:hint="eastAsia"/>
            </w:rPr>
            <w:t>准备</w:t>
          </w:r>
        </w:p>
        <w:sdt>
          <w:sdtPr>
            <w:rPr>
              <w:rFonts w:hint="eastAsia"/>
            </w:rPr>
            <w:alias w:val="是否适用：委托贷款减值准备[双击切换]"/>
            <w:tag w:val="_GBC_72dc10eff44f4851bd80447a1199a033"/>
            <w:id w:val="-231549966"/>
            <w:lock w:val="sdtContentLocked"/>
            <w:placeholder>
              <w:docPart w:val="GBC22222222222222222222222222222"/>
            </w:placeholder>
          </w:sdtPr>
          <w:sdtEndPr/>
          <w:sdtContent>
            <w:p w14:paraId="4F0E9080" w14:textId="77777777" w:rsidR="005563DA" w:rsidRDefault="00210D96" w:rsidP="00D56497">
              <w:pPr>
                <w:pStyle w:val="82"/>
              </w:pPr>
              <w:r>
                <w:fldChar w:fldCharType="begin"/>
              </w:r>
              <w:r w:rsidR="00D56497">
                <w:instrText xml:space="preserve"> MACROBUTTON  SnrToggleCheckbox □适用  </w:instrText>
              </w:r>
              <w:r>
                <w:fldChar w:fldCharType="end"/>
              </w:r>
              <w:r>
                <w:fldChar w:fldCharType="begin"/>
              </w:r>
              <w:r w:rsidR="00D56497">
                <w:instrText xml:space="preserve"> MACROBUTTON  SnrToggleCheckbox √不适用 </w:instrText>
              </w:r>
              <w:r>
                <w:fldChar w:fldCharType="end"/>
              </w:r>
            </w:p>
          </w:sdtContent>
        </w:sdt>
        <w:p w14:paraId="7CCA6F0A" w14:textId="77777777" w:rsidR="005563DA" w:rsidRDefault="001B4C12">
          <w:pPr>
            <w:pStyle w:val="82"/>
          </w:pPr>
        </w:p>
      </w:sdtContent>
    </w:sdt>
    <w:sdt>
      <w:sdtPr>
        <w:rPr>
          <w:rFonts w:ascii="宋体" w:eastAsia="宋体" w:hAnsi="宋体" w:cs="宋体"/>
          <w:b w:val="0"/>
          <w:bCs w:val="0"/>
          <w:kern w:val="0"/>
          <w:sz w:val="24"/>
          <w:szCs w:val="24"/>
        </w:rPr>
        <w:alias w:val="模块:其他情况"/>
        <w:tag w:val="_SEC_3420a5610d744b6da7aed50323c980c9"/>
        <w:id w:val="681088672"/>
        <w:lock w:val="sdtLocked"/>
        <w:placeholder>
          <w:docPart w:val="GBC22222222222222222222222222222"/>
        </w:placeholder>
      </w:sdtPr>
      <w:sdtEndPr>
        <w:rPr>
          <w:rFonts w:hint="eastAsia"/>
        </w:rPr>
      </w:sdtEndPr>
      <w:sdtContent>
        <w:p w14:paraId="7D12CC17" w14:textId="77777777" w:rsidR="005563DA" w:rsidRDefault="00210D96" w:rsidP="00E56CC8">
          <w:pPr>
            <w:pStyle w:val="4"/>
            <w:numPr>
              <w:ilvl w:val="0"/>
              <w:numId w:val="40"/>
            </w:numPr>
          </w:pPr>
          <w:r>
            <w:t>其他</w:t>
          </w:r>
          <w:r>
            <w:rPr>
              <w:rFonts w:hint="eastAsia"/>
            </w:rPr>
            <w:t>情况</w:t>
          </w:r>
        </w:p>
        <w:sdt>
          <w:sdtPr>
            <w:rPr>
              <w:rFonts w:hint="eastAsia"/>
            </w:rPr>
            <w:alias w:val="是否适用：委托他人进行现金资产管理的其他情况[双击切换]"/>
            <w:tag w:val="_GBC_c408f1ecbaff4ed08e4dcfbbac8e0ccd"/>
            <w:id w:val="458922962"/>
            <w:lock w:val="sdtContentLocked"/>
            <w:placeholder>
              <w:docPart w:val="GBC22222222222222222222222222222"/>
            </w:placeholder>
          </w:sdtPr>
          <w:sdtEndPr/>
          <w:sdtContent>
            <w:p w14:paraId="552C7921" w14:textId="77777777" w:rsidR="005563DA" w:rsidRDefault="00210D96" w:rsidP="00D56497">
              <w:pPr>
                <w:pStyle w:val="82"/>
              </w:pPr>
              <w:r>
                <w:fldChar w:fldCharType="begin"/>
              </w:r>
              <w:r w:rsidR="00D56497">
                <w:instrText xml:space="preserve"> MACROBUTTON  SnrToggleCheckbox □适用  </w:instrText>
              </w:r>
              <w:r>
                <w:fldChar w:fldCharType="end"/>
              </w:r>
              <w:r>
                <w:fldChar w:fldCharType="begin"/>
              </w:r>
              <w:r w:rsidR="00D56497">
                <w:instrText xml:space="preserve"> MACROBUTTON  SnrToggleCheckbox √不适用 </w:instrText>
              </w:r>
              <w:r>
                <w:fldChar w:fldCharType="end"/>
              </w:r>
            </w:p>
          </w:sdtContent>
        </w:sdt>
      </w:sdtContent>
    </w:sdt>
    <w:p w14:paraId="262FBAAF" w14:textId="77777777" w:rsidR="005563DA" w:rsidRDefault="005563DA">
      <w:pPr>
        <w:pStyle w:val="82"/>
      </w:pPr>
    </w:p>
    <w:sdt>
      <w:sdtPr>
        <w:rPr>
          <w:rFonts w:ascii="宋体" w:hAnsi="宋体" w:cs="宋体"/>
          <w:b w:val="0"/>
          <w:bCs w:val="0"/>
          <w:kern w:val="0"/>
          <w:szCs w:val="21"/>
        </w:rPr>
        <w:alias w:val="模块:其他重大合同或交易"/>
        <w:tag w:val="_SEC_9d125c8ad0cb430d9249029482fa1530"/>
        <w:id w:val="-138116222"/>
        <w:lock w:val="sdtLocked"/>
        <w:placeholder>
          <w:docPart w:val="GBC22222222222222222222222222222"/>
        </w:placeholder>
      </w:sdtPr>
      <w:sdtEndPr>
        <w:rPr>
          <w:rFonts w:hint="eastAsia"/>
        </w:rPr>
      </w:sdtEndPr>
      <w:sdtContent>
        <w:p w14:paraId="1019A14C" w14:textId="77777777" w:rsidR="005563DA" w:rsidRDefault="00210D96" w:rsidP="00E56CC8">
          <w:pPr>
            <w:pStyle w:val="3"/>
            <w:numPr>
              <w:ilvl w:val="0"/>
              <w:numId w:val="24"/>
            </w:numPr>
            <w:rPr>
              <w:szCs w:val="21"/>
            </w:rPr>
          </w:pPr>
          <w:r>
            <w:rPr>
              <w:szCs w:val="21"/>
            </w:rPr>
            <w:t>其他重大合同</w:t>
          </w:r>
        </w:p>
        <w:sdt>
          <w:sdtPr>
            <w:rPr>
              <w:rFonts w:hint="eastAsia"/>
              <w:szCs w:val="21"/>
            </w:rPr>
            <w:alias w:val="是否适用：其他重大合同[双击切换]"/>
            <w:tag w:val="_GBC_541dd80939ae4bafb641675f942c4c14"/>
            <w:id w:val="-767695534"/>
            <w:lock w:val="sdtContentLocked"/>
            <w:placeholder>
              <w:docPart w:val="GBC22222222222222222222222222222"/>
            </w:placeholder>
          </w:sdtPr>
          <w:sdtEndPr/>
          <w:sdtContent>
            <w:p w14:paraId="424D8C4B" w14:textId="77777777" w:rsidR="005563DA" w:rsidRDefault="00210D96" w:rsidP="00D56497">
              <w:pPr>
                <w:rPr>
                  <w:szCs w:val="21"/>
                </w:rPr>
              </w:pPr>
              <w:r>
                <w:rPr>
                  <w:szCs w:val="21"/>
                </w:rPr>
                <w:fldChar w:fldCharType="begin"/>
              </w:r>
              <w:r w:rsidR="00D56497">
                <w:rPr>
                  <w:szCs w:val="21"/>
                </w:rPr>
                <w:instrText xml:space="preserve"> MACROBUTTON  SnrToggleCheckbox □适用  </w:instrText>
              </w:r>
              <w:r>
                <w:rPr>
                  <w:szCs w:val="21"/>
                </w:rPr>
                <w:fldChar w:fldCharType="end"/>
              </w:r>
              <w:r>
                <w:rPr>
                  <w:szCs w:val="21"/>
                </w:rPr>
                <w:fldChar w:fldCharType="begin"/>
              </w:r>
              <w:r w:rsidR="00D56497">
                <w:rPr>
                  <w:szCs w:val="21"/>
                </w:rPr>
                <w:instrText xml:space="preserve"> MACROBUTTON  SnrToggleCheckbox √不适用 </w:instrText>
              </w:r>
              <w:r>
                <w:rPr>
                  <w:szCs w:val="21"/>
                </w:rPr>
                <w:fldChar w:fldCharType="end"/>
              </w:r>
            </w:p>
          </w:sdtContent>
        </w:sdt>
        <w:p w14:paraId="340BEF1D" w14:textId="77777777" w:rsidR="005563DA" w:rsidRDefault="001B4C12">
          <w:pPr>
            <w:rPr>
              <w:szCs w:val="21"/>
            </w:rPr>
          </w:pPr>
        </w:p>
      </w:sdtContent>
    </w:sdt>
    <w:sdt>
      <w:sdtPr>
        <w:rPr>
          <w:rFonts w:ascii="宋体" w:hAnsi="宋体" w:cs="宋体" w:hint="eastAsia"/>
          <w:b w:val="0"/>
          <w:bCs w:val="0"/>
          <w:kern w:val="0"/>
          <w:sz w:val="24"/>
          <w:szCs w:val="24"/>
        </w:rPr>
        <w:alias w:val="模块:"/>
        <w:tag w:val="_SEC_5c3258d364b244e3bd64f661e4156e0c"/>
        <w:id w:val="1649628820"/>
        <w:lock w:val="sdtLocked"/>
        <w:placeholder>
          <w:docPart w:val="GBC22222222222222222222222222222"/>
        </w:placeholder>
      </w:sdtPr>
      <w:sdtEndPr/>
      <w:sdtContent>
        <w:p w14:paraId="48E10B85" w14:textId="77777777" w:rsidR="005563DA" w:rsidRDefault="00210D96" w:rsidP="00E56CC8">
          <w:pPr>
            <w:pStyle w:val="2"/>
            <w:numPr>
              <w:ilvl w:val="0"/>
              <w:numId w:val="8"/>
            </w:numPr>
          </w:pPr>
          <w:r w:rsidRPr="00BE03E0">
            <w:rPr>
              <w:rFonts w:hint="eastAsia"/>
            </w:rPr>
            <w:t>其</w:t>
          </w:r>
          <w:r w:rsidRPr="00BE03E0">
            <w:t>他重大事项</w:t>
          </w:r>
          <w:r>
            <w:t>的说明</w:t>
          </w:r>
        </w:p>
        <w:sdt>
          <w:sdtPr>
            <w:rPr>
              <w:szCs w:val="21"/>
            </w:rPr>
            <w:alias w:val="是否适用：其他重大事项的说明[双击切换]"/>
            <w:tag w:val="_GBC_a560f17fa4c7429db7d87dca59f4df08"/>
            <w:id w:val="-2139635900"/>
            <w:lock w:val="sdtContentLocked"/>
            <w:placeholder>
              <w:docPart w:val="GBC22222222222222222222222222222"/>
            </w:placeholder>
          </w:sdtPr>
          <w:sdtEndPr/>
          <w:sdtContent>
            <w:p w14:paraId="7C83BAF0" w14:textId="77777777" w:rsidR="00D56497" w:rsidRDefault="00210D96" w:rsidP="00D56497">
              <w:pPr>
                <w:rPr>
                  <w:szCs w:val="21"/>
                </w:rPr>
              </w:pPr>
              <w:r>
                <w:rPr>
                  <w:szCs w:val="21"/>
                </w:rPr>
                <w:fldChar w:fldCharType="begin"/>
              </w:r>
              <w:r w:rsidR="00D56497">
                <w:rPr>
                  <w:szCs w:val="21"/>
                </w:rPr>
                <w:instrText xml:space="preserve">MACROBUTTON  SnrToggleCheckbox √适用 </w:instrText>
              </w:r>
              <w:r>
                <w:rPr>
                  <w:szCs w:val="21"/>
                </w:rPr>
                <w:fldChar w:fldCharType="end"/>
              </w:r>
              <w:r>
                <w:rPr>
                  <w:szCs w:val="21"/>
                </w:rPr>
                <w:fldChar w:fldCharType="begin"/>
              </w:r>
              <w:r w:rsidR="00D56497">
                <w:rPr>
                  <w:szCs w:val="21"/>
                </w:rPr>
                <w:instrText xml:space="preserve"> MACROBUTTON  SnrToggleCheckbox □不适用 </w:instrText>
              </w:r>
              <w:r>
                <w:rPr>
                  <w:szCs w:val="21"/>
                </w:rPr>
                <w:fldChar w:fldCharType="end"/>
              </w:r>
            </w:p>
          </w:sdtContent>
        </w:sdt>
        <w:sdt>
          <w:sdtPr>
            <w:rPr>
              <w:szCs w:val="21"/>
            </w:rPr>
            <w:alias w:val="其它重大事项说明"/>
            <w:tag w:val="_GBC_d3135053067b425697673c629341fac1"/>
            <w:id w:val="127141235"/>
            <w:lock w:val="sdtLocked"/>
          </w:sdtPr>
          <w:sdtEndPr>
            <w:rPr>
              <w:szCs w:val="24"/>
            </w:rPr>
          </w:sdtEndPr>
          <w:sdtContent>
            <w:p w14:paraId="64A79048" w14:textId="77777777" w:rsidR="00D56497" w:rsidRPr="00D56497" w:rsidRDefault="00D56497" w:rsidP="00D56497">
              <w:pPr>
                <w:rPr>
                  <w:szCs w:val="21"/>
                </w:rPr>
              </w:pPr>
              <w:r w:rsidRPr="00D56497">
                <w:rPr>
                  <w:szCs w:val="21"/>
                </w:rPr>
                <w:t>1、报告期子公司纳入合并范围变更情况</w:t>
              </w:r>
            </w:p>
            <w:p w14:paraId="0B57072E" w14:textId="77777777" w:rsidR="00D56497" w:rsidRPr="00D56497" w:rsidRDefault="00D56497" w:rsidP="00D56497">
              <w:pPr>
                <w:rPr>
                  <w:szCs w:val="21"/>
                </w:rPr>
              </w:pPr>
              <w:r w:rsidRPr="00D56497">
                <w:rPr>
                  <w:rFonts w:hint="eastAsia"/>
                  <w:szCs w:val="21"/>
                </w:rPr>
                <w:t>本报告期内无子公司纳入合并范围变更。</w:t>
              </w:r>
            </w:p>
            <w:p w14:paraId="24BB2E34" w14:textId="0EFE4F77" w:rsidR="00D56497" w:rsidRPr="00CA0F59" w:rsidRDefault="00D56497" w:rsidP="00D56497">
              <w:pPr>
                <w:rPr>
                  <w:szCs w:val="21"/>
                </w:rPr>
              </w:pPr>
              <w:r w:rsidRPr="00CA0F59">
                <w:rPr>
                  <w:szCs w:val="21"/>
                </w:rPr>
                <w:t>2、报告期内，</w:t>
              </w:r>
              <w:r w:rsidR="009E0680" w:rsidRPr="00CA0F59">
                <w:rPr>
                  <w:rFonts w:hint="eastAsia"/>
                  <w:szCs w:val="21"/>
                </w:rPr>
                <w:t>公司启动发行股份购买资产项目，项目已经股东大会投票表决通过，并收到上交所受理函。</w:t>
              </w:r>
            </w:p>
            <w:p w14:paraId="3BE84719" w14:textId="11EC8C35" w:rsidR="00D56497" w:rsidRPr="00D56497" w:rsidRDefault="00D56497" w:rsidP="00D56497">
              <w:pPr>
                <w:rPr>
                  <w:szCs w:val="21"/>
                </w:rPr>
              </w:pPr>
              <w:r w:rsidRPr="00D56497">
                <w:rPr>
                  <w:szCs w:val="21"/>
                </w:rPr>
                <w:t>3、报告期公司企业所得税的适用税率为25%</w:t>
              </w:r>
              <w:r w:rsidR="000E05BB">
                <w:rPr>
                  <w:rFonts w:hint="eastAsia"/>
                  <w:szCs w:val="21"/>
                </w:rPr>
                <w:t>、1</w:t>
              </w:r>
              <w:r w:rsidR="000E05BB">
                <w:rPr>
                  <w:szCs w:val="21"/>
                </w:rPr>
                <w:t>5</w:t>
              </w:r>
              <w:r w:rsidR="000E05BB">
                <w:rPr>
                  <w:rFonts w:hint="eastAsia"/>
                  <w:szCs w:val="21"/>
                </w:rPr>
                <w:t>%</w:t>
              </w:r>
              <w:r w:rsidRPr="00D56497">
                <w:rPr>
                  <w:szCs w:val="21"/>
                </w:rPr>
                <w:t>。</w:t>
              </w:r>
            </w:p>
            <w:p w14:paraId="58FC6B7D" w14:textId="77777777" w:rsidR="00D56497" w:rsidRPr="00D56497" w:rsidRDefault="00D56497" w:rsidP="00D56497">
              <w:pPr>
                <w:rPr>
                  <w:szCs w:val="21"/>
                </w:rPr>
              </w:pPr>
              <w:r w:rsidRPr="00D56497">
                <w:rPr>
                  <w:szCs w:val="21"/>
                </w:rPr>
                <w:t>4、审计委员会审阅报告期财务报告情况</w:t>
              </w:r>
            </w:p>
            <w:p w14:paraId="66B47958" w14:textId="77777777" w:rsidR="00D56497" w:rsidRPr="00D56497" w:rsidRDefault="00D56497" w:rsidP="00D56497">
              <w:pPr>
                <w:rPr>
                  <w:szCs w:val="21"/>
                </w:rPr>
              </w:pPr>
              <w:r w:rsidRPr="00D56497">
                <w:rPr>
                  <w:rFonts w:hint="eastAsia"/>
                  <w:szCs w:val="21"/>
                </w:rPr>
                <w:lastRenderedPageBreak/>
                <w:t>公司董事会之审计委员会已审阅并确认</w:t>
              </w:r>
              <w:r w:rsidRPr="00D56497">
                <w:rPr>
                  <w:szCs w:val="21"/>
                </w:rPr>
                <w:t xml:space="preserve"> 20</w:t>
              </w:r>
              <w:r>
                <w:rPr>
                  <w:szCs w:val="21"/>
                </w:rPr>
                <w:t>20</w:t>
              </w:r>
              <w:r w:rsidRPr="00D56497">
                <w:rPr>
                  <w:szCs w:val="21"/>
                </w:rPr>
                <w:t xml:space="preserve"> 年财务报告。</w:t>
              </w:r>
            </w:p>
            <w:p w14:paraId="34A00421" w14:textId="77777777" w:rsidR="00D56497" w:rsidRPr="00D56497" w:rsidRDefault="00D56497" w:rsidP="00D56497">
              <w:pPr>
                <w:rPr>
                  <w:szCs w:val="21"/>
                </w:rPr>
              </w:pPr>
              <w:r w:rsidRPr="00D56497">
                <w:rPr>
                  <w:szCs w:val="21"/>
                </w:rPr>
                <w:t>5、企业管治常规守则</w:t>
              </w:r>
            </w:p>
            <w:p w14:paraId="79CB33B0" w14:textId="77777777" w:rsidR="00D56497" w:rsidRPr="00D56497" w:rsidRDefault="00D56497" w:rsidP="00D56497">
              <w:pPr>
                <w:rPr>
                  <w:szCs w:val="21"/>
                </w:rPr>
              </w:pPr>
              <w:r w:rsidRPr="00D56497">
                <w:rPr>
                  <w:rFonts w:hint="eastAsia"/>
                  <w:szCs w:val="21"/>
                </w:rPr>
                <w:t>公司于报告期内一直遵守上海证券交易所、香港联合交易所有限公司证券上市规则。</w:t>
              </w:r>
            </w:p>
            <w:p w14:paraId="038ACEA4" w14:textId="77777777" w:rsidR="00D56497" w:rsidRPr="00D56497" w:rsidRDefault="00D56497" w:rsidP="00D56497">
              <w:pPr>
                <w:rPr>
                  <w:szCs w:val="21"/>
                </w:rPr>
              </w:pPr>
              <w:r w:rsidRPr="00D56497">
                <w:rPr>
                  <w:szCs w:val="21"/>
                </w:rPr>
                <w:t>6、董事及监事进行证券交易的标准守则于本报告期内，本公司就董事及监事的证券交易，已采纳</w:t>
              </w:r>
              <w:r w:rsidRPr="00D56497">
                <w:rPr>
                  <w:rFonts w:hint="eastAsia"/>
                  <w:szCs w:val="21"/>
                </w:rPr>
                <w:t>一套不低于上市规则附录十所载的《标准守则》所规定的标准行为守则。经</w:t>
              </w:r>
              <w:proofErr w:type="gramStart"/>
              <w:r w:rsidRPr="00D56497">
                <w:rPr>
                  <w:rFonts w:hint="eastAsia"/>
                  <w:szCs w:val="21"/>
                </w:rPr>
                <w:t>特别</w:t>
              </w:r>
              <w:proofErr w:type="gramEnd"/>
              <w:r w:rsidRPr="00D56497">
                <w:rPr>
                  <w:rFonts w:hint="eastAsia"/>
                  <w:szCs w:val="21"/>
                </w:rPr>
                <w:t>与全部董事及监事</w:t>
              </w:r>
              <w:proofErr w:type="gramStart"/>
              <w:r w:rsidRPr="00D56497">
                <w:rPr>
                  <w:rFonts w:hint="eastAsia"/>
                  <w:szCs w:val="21"/>
                </w:rPr>
                <w:t>作出</w:t>
              </w:r>
              <w:proofErr w:type="gramEnd"/>
              <w:r w:rsidRPr="00D56497">
                <w:rPr>
                  <w:rFonts w:hint="eastAsia"/>
                  <w:szCs w:val="21"/>
                </w:rPr>
                <w:t>查询后，本公司确认，在截止</w:t>
              </w:r>
              <w:r w:rsidRPr="00D56497">
                <w:rPr>
                  <w:szCs w:val="21"/>
                </w:rPr>
                <w:t xml:space="preserve"> 20</w:t>
              </w:r>
              <w:r>
                <w:rPr>
                  <w:szCs w:val="21"/>
                </w:rPr>
                <w:t>20</w:t>
              </w:r>
              <w:r w:rsidRPr="00D56497">
                <w:rPr>
                  <w:szCs w:val="21"/>
                </w:rPr>
                <w:t xml:space="preserve"> 年 12 月 31 日之 12 </w:t>
              </w:r>
              <w:proofErr w:type="gramStart"/>
              <w:r w:rsidRPr="00D56497">
                <w:rPr>
                  <w:szCs w:val="21"/>
                </w:rPr>
                <w:t>个</w:t>
              </w:r>
              <w:proofErr w:type="gramEnd"/>
              <w:r w:rsidRPr="00D56497">
                <w:rPr>
                  <w:szCs w:val="21"/>
                </w:rPr>
                <w:t>月，各董事及监事已遵守该标准</w:t>
              </w:r>
              <w:r w:rsidRPr="00D56497">
                <w:rPr>
                  <w:rFonts w:hint="eastAsia"/>
                  <w:szCs w:val="21"/>
                </w:rPr>
                <w:t>守则所规定有关董事进行证券交易的标准。</w:t>
              </w:r>
              <w:r w:rsidRPr="00D56497">
                <w:rPr>
                  <w:szCs w:val="21"/>
                </w:rPr>
                <w:cr/>
              </w:r>
            </w:p>
          </w:sdtContent>
        </w:sdt>
        <w:p w14:paraId="7F262C09" w14:textId="77777777" w:rsidR="005563DA" w:rsidRDefault="001B4C12" w:rsidP="00D56497">
          <w:pPr>
            <w:pStyle w:val="82"/>
          </w:pPr>
        </w:p>
      </w:sdtContent>
    </w:sdt>
    <w:p w14:paraId="767459E4" w14:textId="77777777" w:rsidR="005563DA" w:rsidRDefault="005563DA">
      <w:pPr>
        <w:rPr>
          <w:szCs w:val="21"/>
        </w:rPr>
      </w:pPr>
    </w:p>
    <w:p w14:paraId="68A96D25" w14:textId="77777777" w:rsidR="005563DA" w:rsidRDefault="00210D96" w:rsidP="00E56CC8">
      <w:pPr>
        <w:pStyle w:val="2"/>
        <w:numPr>
          <w:ilvl w:val="0"/>
          <w:numId w:val="8"/>
        </w:numPr>
      </w:pPr>
      <w:r w:rsidRPr="007922DC">
        <w:rPr>
          <w:rFonts w:hint="eastAsia"/>
        </w:rPr>
        <w:t>积极履行社会责任的</w:t>
      </w:r>
      <w:r>
        <w:rPr>
          <w:rFonts w:hint="eastAsia"/>
        </w:rPr>
        <w:t>工作情况</w:t>
      </w:r>
    </w:p>
    <w:p w14:paraId="46CD253E" w14:textId="77777777" w:rsidR="005563DA" w:rsidRDefault="00210D96" w:rsidP="00E56CC8">
      <w:pPr>
        <w:pStyle w:val="3"/>
        <w:numPr>
          <w:ilvl w:val="0"/>
          <w:numId w:val="38"/>
        </w:numPr>
        <w:tabs>
          <w:tab w:val="left" w:pos="851"/>
        </w:tabs>
      </w:pPr>
      <w:bookmarkStart w:id="75" w:name="_Hlk65338473"/>
      <w:r>
        <w:rPr>
          <w:rFonts w:hint="eastAsia"/>
        </w:rPr>
        <w:t>上市公司扶贫工作情况</w:t>
      </w:r>
      <w:r>
        <w:t xml:space="preserve"> </w:t>
      </w:r>
    </w:p>
    <w:sdt>
      <w:sdtPr>
        <w:alias w:val="是否适用：上市公司扶贫工作情况[双击切换]"/>
        <w:tag w:val="_GBC_96c3539f85ab4ffaa9ca10b918c2ef64"/>
        <w:id w:val="-962113864"/>
        <w:lock w:val="sdtContentLocked"/>
        <w:placeholder>
          <w:docPart w:val="GBC22222222222222222222222222222"/>
        </w:placeholder>
      </w:sdtPr>
      <w:sdtEndPr/>
      <w:sdtContent>
        <w:p w14:paraId="471A9E94" w14:textId="77777777" w:rsidR="00D56497" w:rsidRDefault="00210D96" w:rsidP="00D56497">
          <w:pPr>
            <w:pStyle w:val="82"/>
          </w:pPr>
          <w:r>
            <w:fldChar w:fldCharType="begin"/>
          </w:r>
          <w:r w:rsidR="009E0680">
            <w:instrText xml:space="preserve">MACROBUTTON  SnrToggleCheckbox √适用 </w:instrText>
          </w:r>
          <w:r>
            <w:fldChar w:fldCharType="end"/>
          </w:r>
          <w:r>
            <w:fldChar w:fldCharType="begin"/>
          </w:r>
          <w:r w:rsidR="009E0680">
            <w:instrText xml:space="preserve"> MACROBUTTON  SnrToggleCheckbox □不适用 </w:instrText>
          </w:r>
          <w:r>
            <w:fldChar w:fldCharType="end"/>
          </w:r>
        </w:p>
      </w:sdtContent>
    </w:sdt>
    <w:bookmarkStart w:id="76" w:name="_Hlk532889106" w:displacedByCustomXml="next"/>
    <w:sdt>
      <w:sdtPr>
        <w:rPr>
          <w:rFonts w:ascii="宋体" w:eastAsia="宋体" w:hAnsi="宋体" w:cs="宋体"/>
          <w:b w:val="0"/>
          <w:bCs w:val="0"/>
          <w:kern w:val="0"/>
          <w:sz w:val="24"/>
          <w:szCs w:val="24"/>
        </w:rPr>
        <w:alias w:val="模块:精准扶贫规划"/>
        <w:tag w:val="_SEC_5d37f6a9c8104307a4d5b512e1f2cac9"/>
        <w:id w:val="-1857184727"/>
        <w:lock w:val="sdtLocked"/>
      </w:sdtPr>
      <w:sdtEndPr/>
      <w:sdtContent>
        <w:p w14:paraId="6342728C" w14:textId="77777777" w:rsidR="009E0680" w:rsidRDefault="009E0680" w:rsidP="00E56CC8">
          <w:pPr>
            <w:pStyle w:val="4"/>
            <w:numPr>
              <w:ilvl w:val="0"/>
              <w:numId w:val="54"/>
            </w:numPr>
          </w:pPr>
          <w:r>
            <w:t>精准扶贫规划</w:t>
          </w:r>
        </w:p>
        <w:sdt>
          <w:sdtPr>
            <w:rPr>
              <w:rFonts w:hint="eastAsia"/>
            </w:rPr>
            <w:alias w:val="是否适用：精准扶贫规划[双击切换]"/>
            <w:tag w:val="_GBC_f7ee0f4480b0400e8e9aa9fad7dea8e4"/>
            <w:id w:val="944197300"/>
            <w:lock w:val="sdtContentLocked"/>
          </w:sdtPr>
          <w:sdtEndPr/>
          <w:sdtContent>
            <w:p w14:paraId="07315C73" w14:textId="77777777" w:rsidR="009E0680" w:rsidRDefault="009E0680">
              <w:pPr>
                <w:pStyle w:val="82"/>
              </w:pPr>
              <w:r>
                <w:fldChar w:fldCharType="begin"/>
              </w:r>
              <w:r w:rsidR="00991B98">
                <w:instrText xml:space="preserve"> MACROBUTTON  SnrToggleCheckbox √适用 </w:instrText>
              </w:r>
              <w:r>
                <w:fldChar w:fldCharType="end"/>
              </w:r>
              <w:r>
                <w:fldChar w:fldCharType="begin"/>
              </w:r>
              <w:r w:rsidR="00991B98">
                <w:instrText xml:space="preserve"> MACROBUTTON  SnrToggleCheckbox □不适用 </w:instrText>
              </w:r>
              <w:r>
                <w:fldChar w:fldCharType="end"/>
              </w:r>
            </w:p>
          </w:sdtContent>
        </w:sdt>
        <w:sdt>
          <w:sdtPr>
            <w:rPr>
              <w:rFonts w:hint="eastAsia"/>
            </w:rPr>
            <w:alias w:val="精准扶贫规划"/>
            <w:tag w:val="_GBC_70b0567df2ad4b60b8776c6fecae3d23"/>
            <w:id w:val="-1347544537"/>
            <w:lock w:val="sdtLocked"/>
          </w:sdtPr>
          <w:sdtEndPr/>
          <w:sdtContent>
            <w:p w14:paraId="0BB4575C" w14:textId="77777777" w:rsidR="009E0680" w:rsidRDefault="008851DA" w:rsidP="008851DA">
              <w:pPr>
                <w:ind w:firstLineChars="200" w:firstLine="420"/>
              </w:pPr>
              <w:r>
                <w:rPr>
                  <w:rFonts w:hint="eastAsia"/>
                </w:rPr>
                <w:t>京城股份始终坚持多渠道履行社会责任，贯彻落实中央精准扶贫战略部署，深入贯彻习近平总书记关于扶贫协作和对口支援的一系列重要思想，加强对精准扶贫工作的统筹、协调和指导，积极打造扶贫品牌工程，</w:t>
              </w:r>
              <w:r>
                <w:t>进行</w:t>
              </w:r>
              <w:r>
                <w:rPr>
                  <w:rFonts w:hint="eastAsia"/>
                </w:rPr>
                <w:t>对口扶贫采购等扶贫活动。</w:t>
              </w:r>
            </w:p>
          </w:sdtContent>
        </w:sdt>
        <w:p w14:paraId="20882503" w14:textId="77777777" w:rsidR="009E0680" w:rsidRDefault="001B4C12">
          <w:pPr>
            <w:pStyle w:val="82"/>
          </w:pPr>
        </w:p>
      </w:sdtContent>
    </w:sdt>
    <w:bookmarkEnd w:id="76" w:displacedByCustomXml="prev"/>
    <w:bookmarkStart w:id="77" w:name="_Hlk532889169" w:displacedByCustomXml="next"/>
    <w:sdt>
      <w:sdtPr>
        <w:rPr>
          <w:rFonts w:ascii="宋体" w:eastAsia="宋体" w:hAnsi="宋体" w:cs="宋体"/>
          <w:b w:val="0"/>
          <w:bCs w:val="0"/>
          <w:kern w:val="0"/>
          <w:sz w:val="24"/>
          <w:szCs w:val="24"/>
        </w:rPr>
        <w:alias w:val="模块:年度精准扶贫概要"/>
        <w:tag w:val="_SEC_9220bfcf948f48c49e63ac87decfcc79"/>
        <w:id w:val="1251385162"/>
        <w:lock w:val="sdtLocked"/>
      </w:sdtPr>
      <w:sdtEndPr/>
      <w:sdtContent>
        <w:p w14:paraId="2200AD99" w14:textId="77777777" w:rsidR="009E0680" w:rsidRDefault="009E0680" w:rsidP="00E56CC8">
          <w:pPr>
            <w:pStyle w:val="4"/>
            <w:numPr>
              <w:ilvl w:val="0"/>
              <w:numId w:val="54"/>
            </w:numPr>
          </w:pPr>
          <w:r>
            <w:t>年度精准扶贫概要</w:t>
          </w:r>
        </w:p>
        <w:sdt>
          <w:sdtPr>
            <w:rPr>
              <w:rFonts w:hint="eastAsia"/>
            </w:rPr>
            <w:alias w:val="是否适用：精准扶贫概要[双击切换]"/>
            <w:tag w:val="_GBC_8401e7d214774d91a17c4ec3ae9958c4"/>
            <w:id w:val="772292233"/>
            <w:lock w:val="sdtContentLocked"/>
          </w:sdtPr>
          <w:sdtEndPr/>
          <w:sdtContent>
            <w:p w14:paraId="0F108154" w14:textId="77777777" w:rsidR="009E0680" w:rsidRDefault="009E0680">
              <w:pPr>
                <w:pStyle w:val="82"/>
              </w:pPr>
              <w:r>
                <w:fldChar w:fldCharType="begin"/>
              </w:r>
              <w:r w:rsidR="00991B98">
                <w:instrText xml:space="preserve"> MACROBUTTON  SnrToggleCheckbox √适用 </w:instrText>
              </w:r>
              <w:r>
                <w:fldChar w:fldCharType="end"/>
              </w:r>
              <w:r>
                <w:fldChar w:fldCharType="begin"/>
              </w:r>
              <w:r w:rsidR="00991B98">
                <w:instrText xml:space="preserve"> MACROBUTTON  SnrToggleCheckbox □不适用 </w:instrText>
              </w:r>
              <w:r>
                <w:fldChar w:fldCharType="end"/>
              </w:r>
            </w:p>
          </w:sdtContent>
        </w:sdt>
        <w:sdt>
          <w:sdtPr>
            <w:alias w:val="精准扶贫概要"/>
            <w:tag w:val="_GBC_725e8bccd07a4d3eb16a0a3bde16b9e6"/>
            <w:id w:val="1580245504"/>
            <w:lock w:val="sdtLocked"/>
          </w:sdtPr>
          <w:sdtEndPr/>
          <w:sdtContent>
            <w:p w14:paraId="073E3695" w14:textId="77777777" w:rsidR="008851DA" w:rsidRDefault="008851DA" w:rsidP="008851DA">
              <w:pPr>
                <w:ind w:firstLineChars="200" w:firstLine="420"/>
              </w:pPr>
              <w:r>
                <w:t>为响应党和国家“精准扶贫”的号召，充分展现</w:t>
              </w:r>
              <w:r>
                <w:rPr>
                  <w:rFonts w:hint="eastAsia"/>
                </w:rPr>
                <w:t>公司</w:t>
              </w:r>
              <w:r>
                <w:t>有责任有担当的企业形象，</w:t>
              </w:r>
              <w:r>
                <w:rPr>
                  <w:rFonts w:hint="eastAsia"/>
                </w:rPr>
                <w:t>公司</w:t>
              </w:r>
              <w:r w:rsidRPr="008851DA">
                <w:rPr>
                  <w:rFonts w:hint="eastAsia"/>
                </w:rPr>
                <w:t>加大力度帮助对口扶贫地区，开展多种卓有实效的扶贫项目，消费扶贫、对口帮扶，凝心聚力打赢脱贫攻坚战。</w:t>
              </w:r>
            </w:p>
            <w:p w14:paraId="78C0950B" w14:textId="77777777" w:rsidR="008851DA" w:rsidRDefault="008851DA" w:rsidP="008851DA">
              <w:pPr>
                <w:ind w:firstLineChars="200" w:firstLine="420"/>
              </w:pPr>
              <w:r>
                <w:t>2020年在同等条件下确定并预留本企业食堂采购农夫产品总额的30%以上，用于定向采购北京市扶贫协作贫困地区、北京市消费扶贫产业双创中心的扶贫农副产品，食堂负责人通过实地走访，确定符合要求的购买地，为贯彻落实上级的指示要求，尽可能的购买扶贫产品，截至目前食堂采购扶贫产品共计：352492元。</w:t>
              </w:r>
            </w:p>
            <w:p w14:paraId="0F22B991" w14:textId="77777777" w:rsidR="009E0680" w:rsidRDefault="008851DA" w:rsidP="008851DA">
              <w:pPr>
                <w:ind w:firstLineChars="200" w:firstLine="420"/>
              </w:pPr>
              <w:r>
                <w:rPr>
                  <w:rFonts w:hint="eastAsia"/>
                </w:rPr>
                <w:t>积极发挥工会组织作用，按照有关规定在同等条件下优先采购北京市指定的扶贫消费产品用于工会福利，职工节日慰问，截至目前工会购买的用于职工节日慰问品，全部属于扶贫产品，累计金额为</w:t>
              </w:r>
              <w:r>
                <w:t>345800元。</w:t>
              </w:r>
            </w:p>
          </w:sdtContent>
        </w:sdt>
        <w:p w14:paraId="423598D0" w14:textId="77777777" w:rsidR="009E0680" w:rsidRDefault="001B4C12">
          <w:pPr>
            <w:pStyle w:val="82"/>
          </w:pPr>
        </w:p>
      </w:sdtContent>
    </w:sdt>
    <w:bookmarkEnd w:id="77" w:displacedByCustomXml="prev"/>
    <w:sdt>
      <w:sdtPr>
        <w:rPr>
          <w:rFonts w:ascii="宋体" w:eastAsia="宋体" w:hAnsi="宋体" w:cs="宋体"/>
          <w:b w:val="0"/>
          <w:bCs w:val="0"/>
          <w:kern w:val="0"/>
          <w:sz w:val="24"/>
          <w:szCs w:val="24"/>
        </w:rPr>
        <w:alias w:val="模块:精准扶贫成效"/>
        <w:tag w:val="_SEC_0b08c5731e7a448da7fbcab99bbc02d8"/>
        <w:id w:val="699439997"/>
        <w:lock w:val="sdtLocked"/>
      </w:sdtPr>
      <w:sdtEndPr/>
      <w:sdtContent>
        <w:p w14:paraId="1D3432B0" w14:textId="77777777" w:rsidR="009E0680" w:rsidRDefault="009E0680" w:rsidP="00E56CC8">
          <w:pPr>
            <w:pStyle w:val="4"/>
            <w:numPr>
              <w:ilvl w:val="0"/>
              <w:numId w:val="54"/>
            </w:numPr>
          </w:pPr>
          <w:r>
            <w:rPr>
              <w:rFonts w:hint="eastAsia"/>
            </w:rPr>
            <w:t>精准扶贫成效</w:t>
          </w:r>
        </w:p>
        <w:sdt>
          <w:sdtPr>
            <w:rPr>
              <w:rFonts w:hint="eastAsia"/>
            </w:rPr>
            <w:alias w:val="是否适用：上市公司精准扶贫工作情况[双击切换]"/>
            <w:tag w:val="_GBC_4e91a5e90d9945f296cb4521910073d6"/>
            <w:id w:val="784770476"/>
            <w:lock w:val="sdtContentLocked"/>
          </w:sdtPr>
          <w:sdtEndPr/>
          <w:sdtContent>
            <w:p w14:paraId="76895C95" w14:textId="77777777" w:rsidR="009E0680" w:rsidRDefault="009E0680" w:rsidP="00991B98">
              <w:pPr>
                <w:pStyle w:val="82"/>
              </w:pPr>
              <w:r>
                <w:fldChar w:fldCharType="begin"/>
              </w:r>
              <w:r w:rsidR="00991B98">
                <w:instrText xml:space="preserve"> MACROBUTTON  SnrToggleCheckbox □适用 </w:instrText>
              </w:r>
              <w:r>
                <w:fldChar w:fldCharType="end"/>
              </w:r>
              <w:r>
                <w:fldChar w:fldCharType="begin"/>
              </w:r>
              <w:r w:rsidR="00991B98">
                <w:instrText xml:space="preserve"> MACROBUTTON  SnrToggleCheckbox √不适用 </w:instrText>
              </w:r>
              <w:r>
                <w:fldChar w:fldCharType="end"/>
              </w:r>
            </w:p>
          </w:sdtContent>
        </w:sdt>
      </w:sdtContent>
    </w:sdt>
    <w:sdt>
      <w:sdtPr>
        <w:rPr>
          <w:rFonts w:ascii="宋体" w:eastAsia="宋体" w:hAnsi="宋体" w:cs="宋体" w:hint="eastAsia"/>
          <w:b w:val="0"/>
          <w:bCs w:val="0"/>
          <w:kern w:val="0"/>
          <w:sz w:val="24"/>
          <w:szCs w:val="24"/>
        </w:rPr>
        <w:alias w:val="模块:后续精准扶贫计划"/>
        <w:tag w:val="_SEC_9820220d021b411582c782bed3912a59"/>
        <w:id w:val="-1760832238"/>
        <w:lock w:val="sdtLocked"/>
      </w:sdtPr>
      <w:sdtEndPr/>
      <w:sdtContent>
        <w:p w14:paraId="0EB1A762" w14:textId="77777777" w:rsidR="009E0680" w:rsidRDefault="009E0680" w:rsidP="00E56CC8">
          <w:pPr>
            <w:pStyle w:val="4"/>
            <w:numPr>
              <w:ilvl w:val="0"/>
              <w:numId w:val="54"/>
            </w:numPr>
          </w:pPr>
          <w:r>
            <w:t>后续精准扶贫计划</w:t>
          </w:r>
        </w:p>
        <w:sdt>
          <w:sdtPr>
            <w:rPr>
              <w:rFonts w:hint="eastAsia"/>
            </w:rPr>
            <w:alias w:val="是否适用：后续精准扶贫计划[双击切换]"/>
            <w:tag w:val="_GBC_a7de104e861a4314b7d550177afe0f69"/>
            <w:id w:val="1952281127"/>
            <w:lock w:val="sdtContentLocked"/>
          </w:sdtPr>
          <w:sdtEndPr/>
          <w:sdtContent>
            <w:p w14:paraId="506F19C4" w14:textId="77777777" w:rsidR="009E0680" w:rsidRDefault="009E0680" w:rsidP="00991B98">
              <w:pPr>
                <w:pStyle w:val="82"/>
              </w:pPr>
              <w:r>
                <w:fldChar w:fldCharType="begin"/>
              </w:r>
              <w:r w:rsidR="00991B98">
                <w:instrText xml:space="preserve"> MACROBUTTON  SnrToggleCheckbox □适用 </w:instrText>
              </w:r>
              <w:r>
                <w:fldChar w:fldCharType="end"/>
              </w:r>
              <w:r>
                <w:fldChar w:fldCharType="begin"/>
              </w:r>
              <w:r w:rsidR="00991B98">
                <w:instrText xml:space="preserve"> MACROBUTTON  SnrToggleCheckbox √不适用 </w:instrText>
              </w:r>
              <w:r>
                <w:fldChar w:fldCharType="end"/>
              </w:r>
            </w:p>
          </w:sdtContent>
        </w:sdt>
      </w:sdtContent>
    </w:sdt>
    <w:bookmarkEnd w:id="75"/>
    <w:p w14:paraId="513C52C3" w14:textId="77777777" w:rsidR="009E0680" w:rsidRDefault="009E0680">
      <w:pPr>
        <w:pStyle w:val="82"/>
      </w:pPr>
    </w:p>
    <w:sdt>
      <w:sdtPr>
        <w:rPr>
          <w:rFonts w:ascii="宋体" w:hAnsi="宋体" w:cs="宋体" w:hint="eastAsia"/>
          <w:b w:val="0"/>
          <w:bCs w:val="0"/>
          <w:kern w:val="0"/>
          <w:sz w:val="24"/>
          <w:szCs w:val="24"/>
        </w:rPr>
        <w:alias w:val="模块:社会责任工作情况"/>
        <w:tag w:val="_SEC_ee27b1a72aa5419087caf130b9eefdde"/>
        <w:id w:val="-1135787445"/>
        <w:lock w:val="sdtLocked"/>
        <w:placeholder>
          <w:docPart w:val="GBC22222222222222222222222222222"/>
        </w:placeholder>
      </w:sdtPr>
      <w:sdtEndPr>
        <w:rPr>
          <w:rFonts w:hint="default"/>
        </w:rPr>
      </w:sdtEndPr>
      <w:sdtContent>
        <w:p w14:paraId="123FE586" w14:textId="77777777" w:rsidR="005563DA" w:rsidRDefault="00210D96" w:rsidP="00E56CC8">
          <w:pPr>
            <w:pStyle w:val="3"/>
            <w:numPr>
              <w:ilvl w:val="0"/>
              <w:numId w:val="38"/>
            </w:numPr>
            <w:tabs>
              <w:tab w:val="left" w:pos="644"/>
            </w:tabs>
          </w:pPr>
          <w:r>
            <w:rPr>
              <w:rFonts w:hint="eastAsia"/>
            </w:rPr>
            <w:t>社会责任工作情况</w:t>
          </w:r>
        </w:p>
        <w:sdt>
          <w:sdtPr>
            <w:rPr>
              <w:rFonts w:hint="eastAsia"/>
            </w:rPr>
            <w:alias w:val="是否适用：社会责任工作情况[双击切换]"/>
            <w:tag w:val="_GBC_193e5fab56724eddabaa8d0d74a4b129"/>
            <w:id w:val="2030983305"/>
            <w:lock w:val="sdtContentLocked"/>
            <w:placeholder>
              <w:docPart w:val="GBC22222222222222222222222222222"/>
            </w:placeholder>
          </w:sdtPr>
          <w:sdtEndPr/>
          <w:sdtContent>
            <w:p w14:paraId="385501A0" w14:textId="77777777" w:rsidR="005563DA" w:rsidRDefault="00210D96">
              <w:pPr>
                <w:pStyle w:val="82"/>
              </w:pPr>
              <w:r>
                <w:fldChar w:fldCharType="begin"/>
              </w:r>
              <w:r w:rsidR="007533E5">
                <w:instrText xml:space="preserve"> MACROBUTTON  SnrToggleCheckbox √适用  </w:instrText>
              </w:r>
              <w:r>
                <w:fldChar w:fldCharType="end"/>
              </w:r>
              <w:r>
                <w:fldChar w:fldCharType="begin"/>
              </w:r>
              <w:r w:rsidR="007533E5">
                <w:instrText xml:space="preserve"> MACROBUTTON  SnrToggleCheckbox □不适用 </w:instrText>
              </w:r>
              <w:r>
                <w:fldChar w:fldCharType="end"/>
              </w:r>
            </w:p>
          </w:sdtContent>
        </w:sdt>
        <w:sdt>
          <w:sdtPr>
            <w:rPr>
              <w:sz w:val="24"/>
            </w:rPr>
            <w:alias w:val="社会责任工作情况"/>
            <w:tag w:val="_GBC_a9b541509de44900b46d09bc29c43131"/>
            <w:id w:val="-967513204"/>
            <w:lock w:val="sdtLocked"/>
            <w:placeholder>
              <w:docPart w:val="GBC22222222222222222222222222222"/>
            </w:placeholder>
          </w:sdtPr>
          <w:sdtEndPr/>
          <w:sdtContent>
            <w:p w14:paraId="302C1697" w14:textId="77777777" w:rsidR="007533E5" w:rsidRDefault="007533E5" w:rsidP="007533E5">
              <w:pPr>
                <w:ind w:firstLineChars="200" w:firstLine="480"/>
              </w:pPr>
              <w:r>
                <w:t>2020年，公司严格按照中国证监会相关要求，认真履行企业职责，较好地保护了股东和债权</w:t>
              </w:r>
              <w:r>
                <w:rPr>
                  <w:rFonts w:hint="eastAsia"/>
                </w:rPr>
                <w:t>人权益；严格遵守《劳动法》和公司章程，依法保护职工合法权益；建立健全有效的安全管理体系，为实现安全运营提供了有力保证；党群系统广泛开展各类关爱活动，倾听职工心声，切实为职工办实事。积极参与</w:t>
              </w:r>
              <w:r w:rsidRPr="00B4636C">
                <w:rPr>
                  <w:rFonts w:hint="eastAsia"/>
                </w:rPr>
                <w:t>捐赠物资、无偿献血等活动</w:t>
              </w:r>
              <w:r>
                <w:rPr>
                  <w:rFonts w:hint="eastAsia"/>
                </w:rPr>
                <w:t>，为和谐社会建设做出积极贡献。</w:t>
              </w:r>
            </w:p>
            <w:p w14:paraId="266B72ED" w14:textId="77777777" w:rsidR="007533E5" w:rsidRPr="00584547" w:rsidRDefault="007533E5" w:rsidP="007533E5">
              <w:pPr>
                <w:pStyle w:val="82"/>
                <w:rPr>
                  <w:sz w:val="21"/>
                  <w:szCs w:val="21"/>
                </w:rPr>
              </w:pPr>
              <w:r w:rsidRPr="00584547">
                <w:rPr>
                  <w:sz w:val="21"/>
                  <w:szCs w:val="21"/>
                </w:rPr>
                <w:t>1、环境保护</w:t>
              </w:r>
            </w:p>
            <w:p w14:paraId="0324C04C" w14:textId="77777777" w:rsidR="007533E5" w:rsidRDefault="007533E5" w:rsidP="007533E5">
              <w:pPr>
                <w:ind w:firstLineChars="200" w:firstLine="420"/>
              </w:pPr>
              <w:r>
                <w:t>2020 年，公司以习近平新时代中国特色社会主义思想为指导</w:t>
              </w:r>
              <w:r>
                <w:rPr>
                  <w:rFonts w:hint="eastAsia"/>
                </w:rPr>
                <w:t>，牢固树立发展决不能以牺牲安全为代价的红线意识，坚持安全第一、预防为主，综合治理的方针，以杜绝各类安全生产事故为</w:t>
              </w:r>
              <w:r>
                <w:rPr>
                  <w:rFonts w:hint="eastAsia"/>
                </w:rPr>
                <w:lastRenderedPageBreak/>
                <w:t>目标，以构建双重预防机制和保障疏解整治促提升为主线，以安全生产督导检查和综合考核检查为抓手，深化落实安全生产主体责任，持续做好安全教育培训，健全完善应急管理机制，</w:t>
              </w:r>
              <w:r>
                <w:t>为公司打好“四场攻坚战”、实现安全运营提供了有力保证。</w:t>
              </w:r>
            </w:p>
            <w:p w14:paraId="33F1E10D" w14:textId="77777777" w:rsidR="007533E5" w:rsidRDefault="007533E5" w:rsidP="007533E5">
              <w:pPr>
                <w:ind w:firstLineChars="200" w:firstLine="420"/>
              </w:pPr>
              <w:r>
                <w:t>2021 年，是“十</w:t>
              </w:r>
              <w:r>
                <w:rPr>
                  <w:rFonts w:hint="eastAsia"/>
                </w:rPr>
                <w:t>四</w:t>
              </w:r>
              <w:r>
                <w:t>五”计划的</w:t>
              </w:r>
              <w:r>
                <w:rPr>
                  <w:rFonts w:hint="eastAsia"/>
                </w:rPr>
                <w:t>开局</w:t>
              </w:r>
              <w:r>
                <w:t>之年，公司将高度重视</w:t>
              </w:r>
              <w:r>
                <w:rPr>
                  <w:rFonts w:hint="eastAsia"/>
                </w:rPr>
                <w:t>安全环保和</w:t>
              </w:r>
              <w:proofErr w:type="gramStart"/>
              <w:r>
                <w:rPr>
                  <w:rFonts w:hint="eastAsia"/>
                </w:rPr>
                <w:t>信访维稳工作</w:t>
              </w:r>
              <w:proofErr w:type="gramEnd"/>
              <w:r>
                <w:rPr>
                  <w:rFonts w:hint="eastAsia"/>
                </w:rPr>
                <w:t>，继续强化安全生产责任的落实。开展全员的隐患排查治理工作，全系统从下往上，从上向下全方位进行隐患排查治理，重点控制反复出现的隐患。从风险辨识入手，全过程辨识风险，分级管控，制定风险控制措施，并教育贯彻。切实做到预防为主。强化应急管理，预案贴合实际，按照政府要求进行备案、教育、演练、总结、修改；同时对应急器材、设备设施定期更换和维保。强化事故管理，在公司系统全面落实只要发生事件事故，全面报告的要求，按照四不放过处理。公司系统强化职业病防治工作，从员工入职开始，并强化现场治理。修订公司制度，覆盖集团各企业，并适时贯彻，同时对各公司进行综合考核，定期监督指导。</w:t>
              </w:r>
            </w:p>
            <w:p w14:paraId="61538777" w14:textId="77777777" w:rsidR="007533E5" w:rsidRPr="00584547" w:rsidRDefault="007533E5" w:rsidP="007533E5">
              <w:pPr>
                <w:pStyle w:val="82"/>
                <w:rPr>
                  <w:sz w:val="21"/>
                  <w:szCs w:val="21"/>
                </w:rPr>
              </w:pPr>
              <w:r w:rsidRPr="00584547">
                <w:rPr>
                  <w:sz w:val="21"/>
                  <w:szCs w:val="21"/>
                </w:rPr>
                <w:t>2、职工权益方面</w:t>
              </w:r>
            </w:p>
            <w:p w14:paraId="5C80C59B" w14:textId="77777777" w:rsidR="007533E5" w:rsidRDefault="007533E5" w:rsidP="007533E5">
              <w:pPr>
                <w:ind w:firstLineChars="200" w:firstLine="420"/>
              </w:pPr>
              <w:r>
                <w:rPr>
                  <w:rFonts w:hint="eastAsia"/>
                </w:rPr>
                <w:t>公司依照法律、法规和规章的规定，参加养老、医疗、失业、工伤、生育等社会保险以及住房公积金，按时足额缴纳社会保险费，依法履行代扣代缴的义务，每月公布缴纳社会保险费的情况，并接受职工的监督。公司工会在公司转型升级、改革调整和民主管理的实践中，认真贯彻执行厂务公开方面的各项规定，强化源头参与，坚持和完善员工代表大会制度，发挥好员工民主管理和参政议政的作用。</w:t>
              </w:r>
              <w:r w:rsidRPr="007308AE">
                <w:rPr>
                  <w:rFonts w:hint="eastAsia"/>
                </w:rPr>
                <w:t>按照相关法律法规及结合公司实际情况，制定了天海公司《厂务公开制度实施细则》、《领导人员联系群众制度》予以实施。组织召开了五届五次、六次员工代表大会，听取了公司领导向大会作的年度经济工作报告、</w:t>
              </w:r>
              <w:r w:rsidRPr="007308AE">
                <w:t>2019年度集体合同履行情况，表彰了四个十、70周年群众游行特殊贡献奖，以及通过《关于贯彻大会精神，确保完成2020年目标任务的决议》，形成了全员团结拼搏、攻坚克难的共识和整体合力，为全面完成公司年度目标任务创造了有利条件。为进一步推进厂务公开，支持员工参与企业管理，按照相关法律法规，京城股份公司员工大会选举产生了第十届</w:t>
              </w:r>
              <w:r w:rsidRPr="007308AE">
                <w:rPr>
                  <w:rFonts w:hint="eastAsia"/>
                </w:rPr>
                <w:t>监事会职工监事。</w:t>
              </w:r>
            </w:p>
            <w:p w14:paraId="5329C24B" w14:textId="77777777" w:rsidR="007533E5" w:rsidRDefault="007533E5" w:rsidP="007533E5">
              <w:pPr>
                <w:ind w:firstLineChars="200" w:firstLine="420"/>
              </w:pPr>
              <w:r>
                <w:rPr>
                  <w:rFonts w:hint="eastAsia"/>
                </w:rPr>
                <w:t>促进企业和谐建设，妥善完成人员疏解。员工安置充分尊重了员工意愿，实行双向选择，努力做到服从分配有岗位，内部退养有保障，协商解除有补偿，正确处理企业和员工的利益关系，妥善完成了安置工作。员工的稳定有序退出，为下一步企业的转型升级打下了坚实的基础。加强劳动保护，保障职工安全健康。公司贯彻“安全第一，预防为主”的方针，建立健全以生命安全为核心的安全生产责任体系和物质技术保障体系，切实维护职工权益。</w:t>
              </w:r>
            </w:p>
            <w:p w14:paraId="040FA22C" w14:textId="0CE02709" w:rsidR="007533E5" w:rsidRPr="007308AE" w:rsidRDefault="007533E5" w:rsidP="007533E5">
              <w:pPr>
                <w:ind w:firstLineChars="200" w:firstLine="420"/>
              </w:pPr>
              <w:r>
                <w:rPr>
                  <w:rFonts w:hint="eastAsia"/>
                </w:rPr>
                <w:t>加强互助保障，认</w:t>
              </w:r>
              <w:r w:rsidRPr="007308AE">
                <w:rPr>
                  <w:rFonts w:hint="eastAsia"/>
                </w:rPr>
                <w:t>真做好员工互助保险的续保和理赔工作。在</w:t>
              </w:r>
              <w:r w:rsidRPr="007308AE">
                <w:t>4月份结合抗击疫情、复工复产重点以及互助保险开展有奖答题活动，100名员工获奖；完成重大疾病、住院医疗，住院津贴，女工</w:t>
              </w:r>
              <w:proofErr w:type="gramStart"/>
              <w:r w:rsidRPr="007308AE">
                <w:t>特</w:t>
              </w:r>
              <w:proofErr w:type="gramEnd"/>
              <w:r w:rsidRPr="007308AE">
                <w:t>疾等四项保险续保工作，覆盖全体在职员工，投入资金</w:t>
              </w:r>
              <w:r w:rsidR="00CE55EA">
                <w:rPr>
                  <w:rFonts w:hint="eastAsia"/>
                  <w:szCs w:val="21"/>
                </w:rPr>
                <w:t>约</w:t>
              </w:r>
              <w:r w:rsidRPr="007308AE">
                <w:t>10.6万元。为员工办理互助保障赔付28人次，金额为29</w:t>
              </w:r>
              <w:r w:rsidR="00CE55EA">
                <w:t>,</w:t>
              </w:r>
              <w:r w:rsidRPr="007308AE">
                <w:t>435.28元；为重病去世员工申请到女工</w:t>
              </w:r>
              <w:proofErr w:type="gramStart"/>
              <w:r w:rsidRPr="007308AE">
                <w:t>特</w:t>
              </w:r>
              <w:proofErr w:type="gramEnd"/>
              <w:r w:rsidRPr="007308AE">
                <w:t>疾、重疾险慰问金2.5万元。</w:t>
              </w:r>
            </w:p>
            <w:p w14:paraId="66CD2D2D" w14:textId="77777777" w:rsidR="007533E5" w:rsidRPr="00584547" w:rsidRDefault="007533E5" w:rsidP="007533E5">
              <w:pPr>
                <w:rPr>
                  <w:color w:val="FF0000"/>
                  <w:szCs w:val="21"/>
                </w:rPr>
              </w:pPr>
            </w:p>
            <w:p w14:paraId="684B0437" w14:textId="77777777" w:rsidR="007533E5" w:rsidRPr="00584547" w:rsidRDefault="007533E5" w:rsidP="007533E5">
              <w:pPr>
                <w:pStyle w:val="82"/>
                <w:rPr>
                  <w:sz w:val="21"/>
                  <w:szCs w:val="21"/>
                </w:rPr>
              </w:pPr>
              <w:r w:rsidRPr="00584547">
                <w:rPr>
                  <w:sz w:val="21"/>
                  <w:szCs w:val="21"/>
                </w:rPr>
                <w:t>3、丰富员工业余文化生活</w:t>
              </w:r>
            </w:p>
            <w:p w14:paraId="20EDAF43" w14:textId="62C92DDD" w:rsidR="007533E5" w:rsidRDefault="007533E5" w:rsidP="007533E5">
              <w:pPr>
                <w:ind w:firstLineChars="200" w:firstLine="420"/>
              </w:pPr>
              <w:r>
                <w:rPr>
                  <w:rFonts w:hint="eastAsia"/>
                </w:rPr>
                <w:t>今年以来，公司工会继续抓好职工文化建设，结合疫情防控实际情况，积极组织开展了员工喜闻乐见的文体活动，进一步满足员工精神和文化方面的需求。</w:t>
              </w:r>
              <w:r>
                <w:t>1月份，公司工会成功举办天海公司“只争朝夕 不负韶华 奋进2020”迎新春联欢会。</w:t>
              </w:r>
              <w:r w:rsidR="009F5D03">
                <w:rPr>
                  <w:rFonts w:hint="eastAsia"/>
                </w:rPr>
                <w:t>公司员工</w:t>
              </w:r>
              <w:r>
                <w:t>庭欢聚一堂，敞开心扉，释放激情，燃情天海，营造了热烈、祥和、团结奋进的文化氛围。三八妇女节开展“凝聚巾帼力量，助力打赢疫情防控阻击战”主题系列活动，动员广大女员工积极参与“天海是我家，我为‘战疫’做贡献建言献策”、“抗</w:t>
              </w:r>
              <w:proofErr w:type="gramStart"/>
              <w:r>
                <w:t>疫</w:t>
              </w:r>
              <w:proofErr w:type="gramEnd"/>
              <w:r>
                <w:t>中的女员工”先进事迹征集活动</w:t>
              </w:r>
              <w:r>
                <w:rPr>
                  <w:rFonts w:hint="eastAsia"/>
                </w:rPr>
                <w:t>。为了表达公司对女员工的关爱，为每一名女员工发放节日慰问品。</w:t>
              </w:r>
            </w:p>
            <w:p w14:paraId="59696BCA" w14:textId="77777777" w:rsidR="007533E5" w:rsidRDefault="007533E5" w:rsidP="007533E5">
              <w:pPr>
                <w:ind w:firstLineChars="200" w:firstLine="420"/>
              </w:pPr>
              <w:r>
                <w:t>4-5月，开展了京城机电《线上职工文化系列活动》，广泛征集朗读、摄影摄像、书画、写作、视频创作等文化形式的优秀作品48项，择优选出33项报送上级公司。最终在京城机电获得一等奖1人，二等奖4人，优秀奖4人，公司工会获“优秀组织单位”；9-10月，在疫情防控常态化的背景下，为激励广大员工以昂扬的精神风貌，结合京城机电活动，在天海公司系统范围内开展为期一个月的“云”健步走活动，参与人数达1151人。获得京城</w:t>
              </w:r>
              <w:proofErr w:type="gramStart"/>
              <w:r>
                <w:t>机电周奖</w:t>
              </w:r>
              <w:proofErr w:type="gramEnd"/>
              <w:r>
                <w:t>、月奖237人次。同时，公司工会也对天海公司每周前30名及整个活动前100名进行了奖励；为满足员工多</w:t>
              </w:r>
              <w:r>
                <w:rPr>
                  <w:rFonts w:hint="eastAsia"/>
                </w:rPr>
                <w:t>元化需求，组织参加京城机电工会开设的摄影和国画兴趣班</w:t>
              </w:r>
              <w:r>
                <w:t>5人；12月份已启动乒乓球、台球团体赛。</w:t>
              </w:r>
            </w:p>
            <w:p w14:paraId="3C59050A" w14:textId="77777777" w:rsidR="007533E5" w:rsidRDefault="007533E5" w:rsidP="007533E5">
              <w:pPr>
                <w:ind w:firstLineChars="200" w:firstLine="420"/>
              </w:pPr>
              <w:r>
                <w:t>4、公益事业和关爱情况</w:t>
              </w:r>
            </w:p>
            <w:p w14:paraId="3E23369C" w14:textId="164BF2B2" w:rsidR="007533E5" w:rsidRPr="007308AE" w:rsidRDefault="007533E5" w:rsidP="007533E5">
              <w:pPr>
                <w:ind w:firstLineChars="200" w:firstLine="420"/>
              </w:pPr>
              <w:r>
                <w:rPr>
                  <w:rFonts w:hint="eastAsia"/>
                </w:rPr>
                <w:lastRenderedPageBreak/>
                <w:t>服务员工，增添便利。</w:t>
              </w:r>
              <w:r w:rsidRPr="007308AE">
                <w:rPr>
                  <w:rFonts w:hint="eastAsia"/>
                </w:rPr>
                <w:t>数伏期间，开展“关爱在身边，夏日送清凉”活动，为</w:t>
              </w:r>
              <w:r w:rsidRPr="007308AE">
                <w:t>339名一线岗位及辅助岗位员工送去7700瓶矿泉水和3250支雪糕；开展“金秋助学”活动，为11名员工子女申请发放助学金1.9万元，为“幼升小”员工子女32人发放学具；开展“母婴关爱”慰问，为7名员工发放慰问金7000元；在春节、七一党的生日开展了理发、测血压、测血糖、配钥匙、缝补、手机贴膜等便民服务活动，服务员工500余人次；为解决员工疫情期间“理发难”的问题，组织开展“爱心送剪”便民服务；联合苏宁家乐福开展“超市进企业内购活动”，增添节日气</w:t>
              </w:r>
              <w:r w:rsidRPr="007308AE">
                <w:rPr>
                  <w:rFonts w:hint="eastAsia"/>
                </w:rPr>
                <w:t>氛，方便员工准备年货；为广大会员办理了公园年票；为更好满足员工对生日慰问品多样化的需求，在原有蛋糕</w:t>
              </w:r>
              <w:proofErr w:type="gramStart"/>
              <w:r w:rsidRPr="007308AE">
                <w:rPr>
                  <w:rFonts w:hint="eastAsia"/>
                </w:rPr>
                <w:t>券</w:t>
              </w:r>
              <w:proofErr w:type="gramEnd"/>
              <w:r w:rsidRPr="007308AE">
                <w:rPr>
                  <w:rFonts w:hint="eastAsia"/>
                </w:rPr>
                <w:t>和珍品</w:t>
              </w:r>
              <w:proofErr w:type="gramStart"/>
              <w:r w:rsidRPr="007308AE">
                <w:rPr>
                  <w:rFonts w:hint="eastAsia"/>
                </w:rPr>
                <w:t>册</w:t>
              </w:r>
              <w:proofErr w:type="gramEnd"/>
              <w:r w:rsidRPr="007308AE">
                <w:rPr>
                  <w:rFonts w:hint="eastAsia"/>
                </w:rPr>
                <w:t>基础上，精心定制印有公司</w:t>
              </w:r>
              <w:r w:rsidRPr="007308AE">
                <w:t>LOGO的生日慰问品，增强员工归属感，进一步推动企业文化建设。</w:t>
              </w:r>
            </w:p>
            <w:p w14:paraId="67F2E0AD" w14:textId="7AAA53A7" w:rsidR="007533E5" w:rsidRDefault="007533E5" w:rsidP="007533E5">
              <w:pPr>
                <w:ind w:firstLineChars="200" w:firstLine="420"/>
              </w:pPr>
              <w:r>
                <w:rPr>
                  <w:rFonts w:hint="eastAsia"/>
                </w:rPr>
                <w:t>关心员工生活，营造和谐氛围。公司继续开展“送温暖”活动，对劳动模范、统战对象、退离休老干部、家庭困难及身患重病的职工进行了重点家访，</w:t>
              </w:r>
              <w:r w:rsidRPr="00895B9F">
                <w:rPr>
                  <w:rFonts w:hint="eastAsia"/>
                </w:rPr>
                <w:t>在春节期间家访慰问劳模、退休、困难员工</w:t>
              </w:r>
              <w:r w:rsidRPr="00895B9F">
                <w:t>7人，慰问困难员工发放困难补助金3人，慰问节日期间坚守岗位的保卫、</w:t>
              </w:r>
              <w:proofErr w:type="gramStart"/>
              <w:r w:rsidRPr="00895B9F">
                <w:t>能源站室值班</w:t>
              </w:r>
              <w:proofErr w:type="gramEnd"/>
              <w:r w:rsidRPr="00895B9F">
                <w:t>员工18人；在元旦春节、五一端午、国庆中秋等节日开展普惠慰问活动，发放米面油等节日慰问品送去公司的关怀。同时公司工会为了力尽所能，加大扶贫工作力度，慰问品全部选购北京双创中心扶贫产品，3次慰问投入资金41.2万元；在平日里，各级工会组织认真组织慰问，让员工深切感受到“家”的温暖和“娘家人”的温情。慰问看望生病住院及直系亲属去世员工13人，生活困难员工2人，员工退休慰问12人，退休</w:t>
              </w:r>
              <w:r w:rsidRPr="00895B9F">
                <w:rPr>
                  <w:rFonts w:hint="eastAsia"/>
                </w:rPr>
                <w:t>员工去世家访慰问</w:t>
              </w:r>
              <w:r w:rsidRPr="00895B9F">
                <w:t>8人；深入了解摸清</w:t>
              </w:r>
              <w:r w:rsidR="00584547">
                <w:rPr>
                  <w:rFonts w:hint="eastAsia"/>
                </w:rPr>
                <w:t>2名</w:t>
              </w:r>
              <w:r w:rsidRPr="00895B9F">
                <w:t>员工的困难情况，与上级工会积极沟通，纳入到北京市困难帮扶系统，申请到京城机电温暖基金5.5万元。</w:t>
              </w:r>
              <w:r w:rsidRPr="00CD7333">
                <w:rPr>
                  <w:rFonts w:hint="eastAsia"/>
                </w:rPr>
                <w:t>加强疫情中遭遇变故生活困难员工的关爱和帮扶，积极开展因疫情造成员工困难情况的摸底排查工作。各分会深入了解员工实际情况，为</w:t>
              </w:r>
              <w:r w:rsidRPr="00CD7333">
                <w:t>6名困难员工申请到上级工会疫情困难补助12000元。氢能分会走访</w:t>
              </w:r>
              <w:proofErr w:type="gramStart"/>
              <w:r w:rsidRPr="00CD7333">
                <w:t>慰问因</w:t>
              </w:r>
              <w:proofErr w:type="gramEnd"/>
              <w:r w:rsidRPr="00CD7333">
                <w:t>疫情无法回老家过年的湖北籍员工，带去了节日慰问品和公司的关怀。</w:t>
              </w:r>
            </w:p>
            <w:p w14:paraId="6BA23D2A" w14:textId="77777777" w:rsidR="007533E5" w:rsidRPr="00584547" w:rsidRDefault="007533E5" w:rsidP="007533E5">
              <w:pPr>
                <w:pStyle w:val="82"/>
                <w:rPr>
                  <w:sz w:val="21"/>
                  <w:szCs w:val="21"/>
                </w:rPr>
              </w:pPr>
              <w:r w:rsidRPr="00584547">
                <w:rPr>
                  <w:sz w:val="21"/>
                  <w:szCs w:val="21"/>
                </w:rPr>
                <w:t>5、抗击新型冠状病毒肺炎疫情</w:t>
              </w:r>
            </w:p>
            <w:p w14:paraId="4A1158D0" w14:textId="77777777" w:rsidR="007533E5" w:rsidRDefault="007533E5" w:rsidP="007533E5">
              <w:pPr>
                <w:ind w:firstLineChars="200" w:firstLine="420"/>
              </w:pPr>
              <w:r w:rsidRPr="00CD7333">
                <w:rPr>
                  <w:rFonts w:hint="eastAsia"/>
                </w:rPr>
                <w:t>全力助力抗击疫情。公司全力支持企业复工复产中疫情防护物资保障工作。在防疫物品货源紧缺的特殊时期，为公司系统</w:t>
              </w:r>
              <w:r w:rsidRPr="00CD7333">
                <w:t>员工配备了医用酒精、酒精喷雾消毒液、酒精面片、酒精湿巾、一次性手套、防疫物资收纳袋以及</w:t>
              </w:r>
              <w:proofErr w:type="gramStart"/>
              <w:r w:rsidRPr="00CD7333">
                <w:t>随手小喷瓶</w:t>
              </w:r>
              <w:proofErr w:type="gramEnd"/>
              <w:r w:rsidRPr="00CD7333">
                <w:t>等，短短一周时间内完成了12万元暖心防疫物资的采购及发放工作，严防疫情蔓延，维护好广大员工健康权益。在做好疫情防控期间，积极响应公益事业号召，开展“点滴鲜血献爱心，天海众志战疫情”无偿献血活动，组织7名员工完成献血，营造了献血光荣的舆论氛围。</w:t>
              </w:r>
            </w:p>
            <w:p w14:paraId="1688F46A" w14:textId="77777777" w:rsidR="005563DA" w:rsidRDefault="001B4C12">
              <w:pPr>
                <w:pStyle w:val="82"/>
              </w:pPr>
            </w:p>
          </w:sdtContent>
        </w:sdt>
        <w:p w14:paraId="1F15399C" w14:textId="77777777" w:rsidR="005563DA" w:rsidRDefault="001B4C12">
          <w:pPr>
            <w:pStyle w:val="82"/>
          </w:pPr>
        </w:p>
      </w:sdtContent>
    </w:sdt>
    <w:p w14:paraId="0C4FEADE" w14:textId="77777777" w:rsidR="005563DA" w:rsidRDefault="00210D96" w:rsidP="00E56CC8">
      <w:pPr>
        <w:pStyle w:val="3"/>
        <w:numPr>
          <w:ilvl w:val="0"/>
          <w:numId w:val="38"/>
        </w:numPr>
        <w:tabs>
          <w:tab w:val="left" w:pos="644"/>
        </w:tabs>
      </w:pPr>
      <w:r>
        <w:t>环境信息情况</w:t>
      </w:r>
    </w:p>
    <w:p w14:paraId="70F20E47" w14:textId="77777777" w:rsidR="005563DA" w:rsidRDefault="00210D96" w:rsidP="00E56CC8">
      <w:pPr>
        <w:pStyle w:val="4"/>
        <w:numPr>
          <w:ilvl w:val="0"/>
          <w:numId w:val="41"/>
        </w:numPr>
      </w:pPr>
      <w:r>
        <w:t>属于环境保护部门公布的重点排污单位的公司及其</w:t>
      </w:r>
      <w:r>
        <w:rPr>
          <w:rFonts w:hint="eastAsia"/>
        </w:rPr>
        <w:t>重要</w:t>
      </w:r>
      <w:r>
        <w:t>子公司的环保情况说明</w:t>
      </w:r>
    </w:p>
    <w:sdt>
      <w:sdtPr>
        <w:rPr>
          <w:rFonts w:hint="eastAsia"/>
        </w:rPr>
        <w:alias w:val="是否适用：重点排污单位环保情况[双击切换]"/>
        <w:tag w:val="_GBC_f3c3fa5d80c64a08b883b725e44f4570"/>
        <w:id w:val="2004927537"/>
        <w:lock w:val="sdtContentLocked"/>
        <w:placeholder>
          <w:docPart w:val="GBC22222222222222222222222222222"/>
        </w:placeholder>
      </w:sdtPr>
      <w:sdtEndPr/>
      <w:sdtContent>
        <w:p w14:paraId="111AAC83" w14:textId="77777777" w:rsidR="005563DA" w:rsidRDefault="00210D96">
          <w:pPr>
            <w:pStyle w:val="82"/>
          </w:pPr>
          <w:r>
            <w:fldChar w:fldCharType="begin"/>
          </w:r>
          <w:r w:rsidR="00D56497">
            <w:instrText xml:space="preserve"> MACROBUTTON  SnrToggleCheckbox √适用 </w:instrText>
          </w:r>
          <w:r>
            <w:fldChar w:fldCharType="end"/>
          </w:r>
          <w:r>
            <w:fldChar w:fldCharType="begin"/>
          </w:r>
          <w:r w:rsidR="00D56497">
            <w:instrText xml:space="preserve"> MACROBUTTON  SnrToggleCheckbox □不适用 </w:instrText>
          </w:r>
          <w:r>
            <w:fldChar w:fldCharType="end"/>
          </w:r>
        </w:p>
      </w:sdtContent>
    </w:sdt>
    <w:bookmarkStart w:id="78" w:name="_Hlk532559774" w:displacedByCustomXml="next"/>
    <w:sdt>
      <w:sdtPr>
        <w:rPr>
          <w:b w:val="0"/>
          <w:bCs w:val="0"/>
          <w:szCs w:val="22"/>
        </w:rPr>
        <w:alias w:val="模块:排污信息"/>
        <w:tag w:val="_SEC_c817c9313ebb441fb26c90a66a8c61bf"/>
        <w:id w:val="-673879229"/>
        <w:lock w:val="sdtLocked"/>
        <w:placeholder>
          <w:docPart w:val="GBC22222222222222222222222222222"/>
        </w:placeholder>
      </w:sdtPr>
      <w:sdtEndPr/>
      <w:sdtContent>
        <w:p w14:paraId="4758D4A9" w14:textId="77777777" w:rsidR="005563DA" w:rsidRDefault="00210D96" w:rsidP="00E56CC8">
          <w:pPr>
            <w:pStyle w:val="5"/>
            <w:numPr>
              <w:ilvl w:val="0"/>
              <w:numId w:val="44"/>
            </w:numPr>
          </w:pPr>
          <w:r>
            <w:rPr>
              <w:rFonts w:hint="eastAsia"/>
            </w:rPr>
            <w:t>排污</w:t>
          </w:r>
          <w:r>
            <w:t>信息</w:t>
          </w:r>
        </w:p>
        <w:sdt>
          <w:sdtPr>
            <w:rPr>
              <w:rFonts w:hint="eastAsia"/>
            </w:rPr>
            <w:alias w:val="是否适用：排污信息[双击切换]"/>
            <w:tag w:val="_GBC_f392b68c748b4a529b9887b4e4cd4eab"/>
            <w:id w:val="-419104220"/>
            <w:lock w:val="sdtContentLocked"/>
            <w:placeholder>
              <w:docPart w:val="GBC22222222222222222222222222222"/>
            </w:placeholder>
          </w:sdtPr>
          <w:sdtEndPr/>
          <w:sdtContent>
            <w:p w14:paraId="35E344A4" w14:textId="77777777" w:rsidR="005563DA" w:rsidRDefault="00210D96">
              <w:pPr>
                <w:pStyle w:val="ac"/>
                <w:ind w:firstLineChars="0" w:firstLine="0"/>
              </w:pPr>
              <w:r>
                <w:rPr>
                  <w:rFonts w:ascii="宋体" w:hAnsi="宋体"/>
                </w:rPr>
                <w:fldChar w:fldCharType="begin"/>
              </w:r>
              <w:r w:rsidR="00D56497">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D56497">
                <w:rPr>
                  <w:rFonts w:ascii="宋体" w:hAnsi="宋体"/>
                </w:rPr>
                <w:instrText xml:space="preserve"> MACROBUTTON  SnrToggleCheckbox □不适用 </w:instrText>
              </w:r>
              <w:r>
                <w:rPr>
                  <w:rFonts w:ascii="宋体" w:hAnsi="宋体"/>
                </w:rPr>
                <w:fldChar w:fldCharType="end"/>
              </w:r>
            </w:p>
          </w:sdtContent>
        </w:sdt>
        <w:sdt>
          <w:sdtPr>
            <w:rPr>
              <w:rFonts w:hint="eastAsia"/>
            </w:rPr>
            <w:alias w:val="排污信息"/>
            <w:tag w:val="_GBC_969df13a0e0543ca827e40567ffe83d5"/>
            <w:id w:val="-1540811420"/>
            <w:lock w:val="sdtLocked"/>
            <w:placeholder>
              <w:docPart w:val="GBC22222222222222222222222222222"/>
            </w:placeholder>
          </w:sdtPr>
          <w:sdtEndPr/>
          <w:sdtContent>
            <w:p w14:paraId="6ACD1AF9" w14:textId="77777777" w:rsidR="00113CFD" w:rsidRDefault="00D56497" w:rsidP="00FA0EBB">
              <w:pPr>
                <w:pStyle w:val="ac"/>
              </w:pPr>
              <w:r>
                <w:t>公司孙公司天津天海高压容器有限责任公司（以下简称</w:t>
              </w:r>
              <w:r>
                <w:t>“</w:t>
              </w:r>
              <w:r>
                <w:t>天津天海</w:t>
              </w:r>
              <w:r>
                <w:t>”</w:t>
              </w:r>
              <w:r>
                <w:t>）</w:t>
              </w:r>
              <w:r w:rsidRPr="00077618">
                <w:t>被天津市环保局列入</w:t>
              </w:r>
              <w:r w:rsidRPr="00077618">
                <w:t xml:space="preserve"> 20</w:t>
              </w:r>
              <w:r w:rsidR="00113CFD" w:rsidRPr="00077618">
                <w:t>20</w:t>
              </w:r>
              <w:r w:rsidRPr="00077618">
                <w:t xml:space="preserve"> </w:t>
              </w:r>
              <w:r w:rsidRPr="00077618">
                <w:t>年天津市重点排污单位名录。</w:t>
              </w:r>
            </w:p>
            <w:p w14:paraId="5990A2AA" w14:textId="77777777" w:rsidR="00113CFD" w:rsidRDefault="00113CFD" w:rsidP="00113CFD">
              <w:pPr>
                <w:pStyle w:val="ac"/>
              </w:pPr>
              <w:r>
                <w:t>1</w:t>
              </w:r>
              <w:r>
                <w:t>、废水排放情况</w:t>
              </w:r>
            </w:p>
            <w:p w14:paraId="1CBD364A" w14:textId="77777777" w:rsidR="00113CFD" w:rsidRDefault="00113CFD" w:rsidP="00113CFD">
              <w:pPr>
                <w:pStyle w:val="ac"/>
              </w:pPr>
              <w:r>
                <w:rPr>
                  <w:rFonts w:hint="eastAsia"/>
                </w:rPr>
                <w:t>天津天海高压容器有限责任公司有</w:t>
              </w:r>
              <w:r>
                <w:t>2</w:t>
              </w:r>
              <w:r>
                <w:t>个综合废水排放口，废水沉淀后进入城市污水管网</w:t>
              </w:r>
              <w:r>
                <w:t>,</w:t>
              </w:r>
              <w:r>
                <w:t>经保税区</w:t>
              </w:r>
              <w:proofErr w:type="gramStart"/>
              <w:r>
                <w:t>扩展区</w:t>
              </w:r>
              <w:proofErr w:type="gramEnd"/>
              <w:r>
                <w:t>污水处理厂处理后外排。污染因子有</w:t>
              </w:r>
              <w:r>
                <w:t>PH</w:t>
              </w:r>
              <w:r>
                <w:t>值、悬浮物、化学需氧量、石油类、生化需氧量、氨氮。</w:t>
              </w:r>
            </w:p>
            <w:p w14:paraId="21D88941" w14:textId="77777777" w:rsidR="00113CFD" w:rsidRDefault="00113CFD" w:rsidP="00113CFD">
              <w:pPr>
                <w:pStyle w:val="ac"/>
              </w:pPr>
              <w:r>
                <w:t>2020</w:t>
              </w:r>
              <w:r>
                <w:t>年，废水经天津</w:t>
              </w:r>
              <w:proofErr w:type="gramStart"/>
              <w:r>
                <w:t>国纳产品</w:t>
              </w:r>
              <w:proofErr w:type="gramEnd"/>
              <w:r>
                <w:t>检测技术服务有限公司采样检测，结果均符合天津市《污水综合排放标准》</w:t>
              </w:r>
              <w:r>
                <w:t>DB12/356-2018</w:t>
              </w:r>
              <w:r>
                <w:t>（三级），全年达标排放。</w:t>
              </w:r>
            </w:p>
            <w:p w14:paraId="0B164A53" w14:textId="77777777" w:rsidR="00113CFD" w:rsidRPr="00113CFD" w:rsidRDefault="00113CFD" w:rsidP="00113CFD">
              <w:pPr>
                <w:spacing w:line="360" w:lineRule="auto"/>
                <w:ind w:firstLineChars="100" w:firstLine="210"/>
                <w:rPr>
                  <w:rFonts w:asciiTheme="majorEastAsia" w:eastAsiaTheme="majorEastAsia" w:hAnsiTheme="majorEastAsia"/>
                  <w:szCs w:val="21"/>
                </w:rPr>
              </w:pPr>
              <w:r w:rsidRPr="00113CFD">
                <w:rPr>
                  <w:rFonts w:asciiTheme="majorEastAsia" w:eastAsiaTheme="majorEastAsia" w:hAnsiTheme="majorEastAsia" w:hint="eastAsia"/>
                  <w:szCs w:val="21"/>
                </w:rPr>
                <w:t>表1—1                                       单位</w:t>
              </w:r>
              <w:r w:rsidRPr="00113CFD">
                <w:rPr>
                  <w:rFonts w:asciiTheme="majorEastAsia" w:eastAsiaTheme="majorEastAsia" w:hAnsiTheme="majorEastAsia"/>
                  <w:szCs w:val="21"/>
                </w:rPr>
                <w:t>:</w:t>
              </w:r>
              <w:proofErr w:type="gramStart"/>
              <w:r w:rsidRPr="00113CFD">
                <w:rPr>
                  <w:rFonts w:asciiTheme="majorEastAsia" w:eastAsiaTheme="majorEastAsia" w:hAnsiTheme="majorEastAsia" w:hint="eastAsia"/>
                  <w:szCs w:val="21"/>
                </w:rPr>
                <w:t>毫克</w:t>
              </w:r>
              <w:r w:rsidRPr="00113CFD">
                <w:rPr>
                  <w:rFonts w:asciiTheme="majorEastAsia" w:eastAsiaTheme="majorEastAsia" w:hAnsiTheme="majorEastAsia"/>
                  <w:szCs w:val="21"/>
                </w:rPr>
                <w:t>/</w:t>
              </w:r>
              <w:proofErr w:type="gramEnd"/>
              <w:r w:rsidRPr="00113CFD">
                <w:rPr>
                  <w:rFonts w:asciiTheme="majorEastAsia" w:eastAsiaTheme="majorEastAsia" w:hAnsiTheme="majorEastAsia" w:hint="eastAsia"/>
                  <w:szCs w:val="21"/>
                </w:rPr>
                <w:t>升</w:t>
              </w:r>
            </w:p>
            <w:tbl>
              <w:tblPr>
                <w:tblStyle w:val="g2"/>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93"/>
                <w:gridCol w:w="1701"/>
                <w:gridCol w:w="1275"/>
                <w:gridCol w:w="2124"/>
                <w:gridCol w:w="1260"/>
                <w:gridCol w:w="1192"/>
              </w:tblGrid>
              <w:tr w:rsidR="00113CFD" w:rsidRPr="00113CFD" w14:paraId="0E12FA67" w14:textId="77777777" w:rsidTr="000C6103">
                <w:trPr>
                  <w:trHeight w:val="856"/>
                </w:trPr>
                <w:tc>
                  <w:tcPr>
                    <w:tcW w:w="2694" w:type="dxa"/>
                    <w:gridSpan w:val="2"/>
                    <w:vMerge w:val="restart"/>
                    <w:noWrap/>
                    <w:vAlign w:val="center"/>
                  </w:tcPr>
                  <w:p w14:paraId="712DFF1B" w14:textId="77777777" w:rsidR="00113CFD" w:rsidRPr="00113CFD" w:rsidRDefault="00113CFD" w:rsidP="000C6103">
                    <w:pPr>
                      <w:spacing w:line="360" w:lineRule="auto"/>
                      <w:ind w:firstLineChars="350" w:firstLine="735"/>
                      <w:rPr>
                        <w:rFonts w:asciiTheme="majorEastAsia" w:eastAsiaTheme="majorEastAsia" w:hAnsiTheme="majorEastAsia"/>
                        <w:iCs/>
                        <w:szCs w:val="21"/>
                      </w:rPr>
                    </w:pPr>
                    <w:bookmarkStart w:id="79" w:name="_Hlk66882340"/>
                    <w:r w:rsidRPr="00113CFD">
                      <w:rPr>
                        <w:rFonts w:asciiTheme="majorEastAsia" w:eastAsiaTheme="majorEastAsia" w:hAnsiTheme="majorEastAsia" w:hint="eastAsia"/>
                        <w:iCs/>
                        <w:szCs w:val="21"/>
                      </w:rPr>
                      <w:t>污染物</w:t>
                    </w:r>
                  </w:p>
                </w:tc>
                <w:tc>
                  <w:tcPr>
                    <w:tcW w:w="1275" w:type="dxa"/>
                    <w:vMerge w:val="restart"/>
                    <w:noWrap/>
                    <w:vAlign w:val="center"/>
                  </w:tcPr>
                  <w:p w14:paraId="0CA0AE6A" w14:textId="77777777" w:rsidR="00113CFD" w:rsidRPr="00113CFD" w:rsidRDefault="00113CFD" w:rsidP="000C6103">
                    <w:pPr>
                      <w:spacing w:line="360" w:lineRule="auto"/>
                      <w:rPr>
                        <w:rFonts w:asciiTheme="majorEastAsia" w:eastAsiaTheme="majorEastAsia" w:hAnsiTheme="majorEastAsia"/>
                        <w:iCs/>
                        <w:szCs w:val="21"/>
                      </w:rPr>
                    </w:pPr>
                    <w:r w:rsidRPr="00113CFD">
                      <w:rPr>
                        <w:rFonts w:asciiTheme="majorEastAsia" w:eastAsiaTheme="majorEastAsia" w:hAnsiTheme="majorEastAsia" w:hint="eastAsia"/>
                        <w:iCs/>
                        <w:szCs w:val="21"/>
                      </w:rPr>
                      <w:t>标准限值</w:t>
                    </w:r>
                  </w:p>
                </w:tc>
                <w:tc>
                  <w:tcPr>
                    <w:tcW w:w="2124" w:type="dxa"/>
                    <w:vAlign w:val="center"/>
                  </w:tcPr>
                  <w:p w14:paraId="0B4FD8E0"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排放浓度监测数据（年平均值）</w:t>
                    </w:r>
                  </w:p>
                </w:tc>
                <w:tc>
                  <w:tcPr>
                    <w:tcW w:w="1260" w:type="dxa"/>
                    <w:vMerge w:val="restart"/>
                    <w:vAlign w:val="center"/>
                  </w:tcPr>
                  <w:p w14:paraId="113FBDFA" w14:textId="77777777" w:rsidR="00113CFD" w:rsidRPr="00113CFD" w:rsidRDefault="00113CFD" w:rsidP="000C6103">
                    <w:pPr>
                      <w:spacing w:line="360" w:lineRule="auto"/>
                      <w:jc w:val="center"/>
                      <w:rPr>
                        <w:rFonts w:asciiTheme="majorEastAsia" w:eastAsiaTheme="majorEastAsia" w:hAnsiTheme="majorEastAsia"/>
                        <w:iCs/>
                        <w:szCs w:val="21"/>
                      </w:rPr>
                    </w:pPr>
                    <w:r w:rsidRPr="00113CFD">
                      <w:rPr>
                        <w:rFonts w:asciiTheme="majorEastAsia" w:eastAsiaTheme="majorEastAsia" w:hAnsiTheme="majorEastAsia" w:hint="eastAsia"/>
                        <w:iCs/>
                        <w:szCs w:val="21"/>
                      </w:rPr>
                      <w:t>排放规律</w:t>
                    </w:r>
                  </w:p>
                </w:tc>
                <w:tc>
                  <w:tcPr>
                    <w:tcW w:w="1192" w:type="dxa"/>
                    <w:vMerge w:val="restart"/>
                    <w:vAlign w:val="center"/>
                  </w:tcPr>
                  <w:p w14:paraId="5567E6ED" w14:textId="77777777" w:rsidR="00113CFD" w:rsidRPr="00113CFD" w:rsidRDefault="00113CFD" w:rsidP="000C6103">
                    <w:pPr>
                      <w:spacing w:line="360" w:lineRule="auto"/>
                      <w:jc w:val="center"/>
                      <w:rPr>
                        <w:rFonts w:asciiTheme="majorEastAsia" w:eastAsiaTheme="majorEastAsia" w:hAnsiTheme="majorEastAsia"/>
                        <w:iCs/>
                        <w:szCs w:val="21"/>
                      </w:rPr>
                    </w:pPr>
                    <w:r w:rsidRPr="00113CFD">
                      <w:rPr>
                        <w:rFonts w:asciiTheme="majorEastAsia" w:eastAsiaTheme="majorEastAsia" w:hAnsiTheme="majorEastAsia" w:hint="eastAsia"/>
                        <w:iCs/>
                        <w:szCs w:val="21"/>
                      </w:rPr>
                      <w:t>排放去向</w:t>
                    </w:r>
                  </w:p>
                </w:tc>
              </w:tr>
              <w:tr w:rsidR="00113CFD" w:rsidRPr="00113CFD" w14:paraId="09B3F07F" w14:textId="77777777" w:rsidTr="000C6103">
                <w:trPr>
                  <w:trHeight w:val="286"/>
                </w:trPr>
                <w:tc>
                  <w:tcPr>
                    <w:tcW w:w="2694" w:type="dxa"/>
                    <w:gridSpan w:val="2"/>
                    <w:vMerge/>
                    <w:vAlign w:val="center"/>
                  </w:tcPr>
                  <w:p w14:paraId="091CEEE7" w14:textId="77777777" w:rsidR="00113CFD" w:rsidRPr="00113CFD" w:rsidRDefault="00113CFD" w:rsidP="000C6103">
                    <w:pPr>
                      <w:rPr>
                        <w:rFonts w:asciiTheme="majorEastAsia" w:eastAsiaTheme="majorEastAsia" w:hAnsiTheme="majorEastAsia"/>
                        <w:i/>
                        <w:iCs/>
                        <w:szCs w:val="21"/>
                      </w:rPr>
                    </w:pPr>
                  </w:p>
                </w:tc>
                <w:tc>
                  <w:tcPr>
                    <w:tcW w:w="1275" w:type="dxa"/>
                    <w:vMerge/>
                    <w:vAlign w:val="center"/>
                  </w:tcPr>
                  <w:p w14:paraId="3605D136" w14:textId="77777777" w:rsidR="00113CFD" w:rsidRPr="00113CFD" w:rsidRDefault="00113CFD" w:rsidP="000C6103">
                    <w:pPr>
                      <w:rPr>
                        <w:rFonts w:asciiTheme="majorEastAsia" w:eastAsiaTheme="majorEastAsia" w:hAnsiTheme="majorEastAsia"/>
                        <w:i/>
                        <w:iCs/>
                        <w:szCs w:val="21"/>
                      </w:rPr>
                    </w:pPr>
                  </w:p>
                </w:tc>
                <w:tc>
                  <w:tcPr>
                    <w:tcW w:w="2124" w:type="dxa"/>
                  </w:tcPr>
                  <w:p w14:paraId="1837CE6D"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2020年</w:t>
                    </w:r>
                  </w:p>
                </w:tc>
                <w:tc>
                  <w:tcPr>
                    <w:tcW w:w="1260" w:type="dxa"/>
                    <w:vMerge/>
                    <w:vAlign w:val="center"/>
                  </w:tcPr>
                  <w:p w14:paraId="2FF6DBDA" w14:textId="77777777" w:rsidR="00113CFD" w:rsidRPr="00113CFD" w:rsidRDefault="00113CFD" w:rsidP="000C6103">
                    <w:pPr>
                      <w:rPr>
                        <w:rFonts w:asciiTheme="majorEastAsia" w:eastAsiaTheme="majorEastAsia" w:hAnsiTheme="majorEastAsia"/>
                        <w:szCs w:val="21"/>
                      </w:rPr>
                    </w:pPr>
                  </w:p>
                </w:tc>
                <w:tc>
                  <w:tcPr>
                    <w:tcW w:w="1192" w:type="dxa"/>
                    <w:vMerge/>
                    <w:vAlign w:val="center"/>
                  </w:tcPr>
                  <w:p w14:paraId="2C5D1323" w14:textId="77777777" w:rsidR="00113CFD" w:rsidRPr="00113CFD" w:rsidRDefault="00113CFD" w:rsidP="000C6103">
                    <w:pPr>
                      <w:rPr>
                        <w:rFonts w:asciiTheme="majorEastAsia" w:eastAsiaTheme="majorEastAsia" w:hAnsiTheme="majorEastAsia"/>
                        <w:i/>
                        <w:iCs/>
                        <w:szCs w:val="21"/>
                      </w:rPr>
                    </w:pPr>
                  </w:p>
                </w:tc>
              </w:tr>
              <w:tr w:rsidR="00113CFD" w:rsidRPr="00113CFD" w14:paraId="2A0A03D9" w14:textId="77777777" w:rsidTr="000C6103">
                <w:trPr>
                  <w:trHeight w:val="286"/>
                </w:trPr>
                <w:tc>
                  <w:tcPr>
                    <w:tcW w:w="993" w:type="dxa"/>
                    <w:vMerge w:val="restart"/>
                    <w:noWrap/>
                    <w:vAlign w:val="center"/>
                  </w:tcPr>
                  <w:p w14:paraId="571DF640"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lastRenderedPageBreak/>
                      <w:t>常规</w:t>
                    </w:r>
                    <w:proofErr w:type="gramStart"/>
                    <w:r w:rsidRPr="00113CFD">
                      <w:rPr>
                        <w:rFonts w:asciiTheme="majorEastAsia" w:eastAsiaTheme="majorEastAsia" w:hAnsiTheme="majorEastAsia" w:hint="eastAsia"/>
                        <w:szCs w:val="21"/>
                      </w:rPr>
                      <w:t>污</w:t>
                    </w:r>
                    <w:proofErr w:type="gramEnd"/>
                  </w:p>
                  <w:p w14:paraId="337CE558" w14:textId="77777777" w:rsidR="00113CFD" w:rsidRPr="00113CFD" w:rsidRDefault="00113CFD" w:rsidP="000C6103">
                    <w:pPr>
                      <w:spacing w:line="360" w:lineRule="auto"/>
                      <w:jc w:val="center"/>
                      <w:rPr>
                        <w:rFonts w:asciiTheme="majorEastAsia" w:eastAsiaTheme="majorEastAsia" w:hAnsiTheme="majorEastAsia"/>
                        <w:szCs w:val="21"/>
                      </w:rPr>
                    </w:pPr>
                    <w:proofErr w:type="gramStart"/>
                    <w:r w:rsidRPr="00113CFD">
                      <w:rPr>
                        <w:rFonts w:asciiTheme="majorEastAsia" w:eastAsiaTheme="majorEastAsia" w:hAnsiTheme="majorEastAsia" w:hint="eastAsia"/>
                        <w:szCs w:val="21"/>
                      </w:rPr>
                      <w:t>染物</w:t>
                    </w:r>
                    <w:proofErr w:type="gramEnd"/>
                  </w:p>
                </w:tc>
                <w:tc>
                  <w:tcPr>
                    <w:tcW w:w="1701" w:type="dxa"/>
                    <w:noWrap/>
                    <w:vAlign w:val="center"/>
                  </w:tcPr>
                  <w:p w14:paraId="5977309E"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cs="SimSun-Identity-H" w:hint="eastAsia"/>
                        <w:szCs w:val="21"/>
                      </w:rPr>
                      <w:t>PH值</w:t>
                    </w:r>
                  </w:p>
                </w:tc>
                <w:tc>
                  <w:tcPr>
                    <w:tcW w:w="1275" w:type="dxa"/>
                    <w:vAlign w:val="center"/>
                  </w:tcPr>
                  <w:p w14:paraId="4C90FA75"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6~9</w:t>
                    </w:r>
                  </w:p>
                </w:tc>
                <w:tc>
                  <w:tcPr>
                    <w:tcW w:w="2124" w:type="dxa"/>
                    <w:vAlign w:val="center"/>
                  </w:tcPr>
                  <w:p w14:paraId="70E54B45"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7.35</w:t>
                    </w:r>
                  </w:p>
                </w:tc>
                <w:tc>
                  <w:tcPr>
                    <w:tcW w:w="1260" w:type="dxa"/>
                    <w:vMerge w:val="restart"/>
                    <w:vAlign w:val="center"/>
                  </w:tcPr>
                  <w:p w14:paraId="27857E12"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稳定连续</w:t>
                    </w:r>
                  </w:p>
                  <w:p w14:paraId="47423083"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排放</w:t>
                    </w:r>
                  </w:p>
                </w:tc>
                <w:tc>
                  <w:tcPr>
                    <w:tcW w:w="1192" w:type="dxa"/>
                    <w:vMerge w:val="restart"/>
                    <w:vAlign w:val="center"/>
                  </w:tcPr>
                  <w:p w14:paraId="514BDF5D"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保税区扩</w:t>
                    </w:r>
                  </w:p>
                  <w:p w14:paraId="66C4E174"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展区污水处理厂</w:t>
                    </w:r>
                  </w:p>
                </w:tc>
              </w:tr>
              <w:tr w:rsidR="00113CFD" w:rsidRPr="00113CFD" w14:paraId="14F800D9" w14:textId="77777777" w:rsidTr="000C6103">
                <w:trPr>
                  <w:trHeight w:val="286"/>
                </w:trPr>
                <w:tc>
                  <w:tcPr>
                    <w:tcW w:w="993" w:type="dxa"/>
                    <w:vMerge/>
                    <w:noWrap/>
                    <w:vAlign w:val="center"/>
                  </w:tcPr>
                  <w:p w14:paraId="5D42541A" w14:textId="77777777" w:rsidR="00113CFD" w:rsidRPr="00113CFD" w:rsidRDefault="00113CFD" w:rsidP="000C6103">
                    <w:pPr>
                      <w:spacing w:line="360" w:lineRule="auto"/>
                      <w:jc w:val="center"/>
                      <w:rPr>
                        <w:rFonts w:asciiTheme="majorEastAsia" w:eastAsiaTheme="majorEastAsia" w:hAnsiTheme="majorEastAsia"/>
                        <w:szCs w:val="21"/>
                      </w:rPr>
                    </w:pPr>
                  </w:p>
                </w:tc>
                <w:tc>
                  <w:tcPr>
                    <w:tcW w:w="1701" w:type="dxa"/>
                    <w:noWrap/>
                    <w:vAlign w:val="center"/>
                  </w:tcPr>
                  <w:p w14:paraId="54A15318"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化学需氧量</w:t>
                    </w:r>
                  </w:p>
                </w:tc>
                <w:tc>
                  <w:tcPr>
                    <w:tcW w:w="1275" w:type="dxa"/>
                    <w:vAlign w:val="center"/>
                  </w:tcPr>
                  <w:p w14:paraId="4BFD9DE7"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szCs w:val="21"/>
                      </w:rPr>
                      <w:t>500</w:t>
                    </w:r>
                  </w:p>
                </w:tc>
                <w:tc>
                  <w:tcPr>
                    <w:tcW w:w="2124" w:type="dxa"/>
                    <w:vAlign w:val="center"/>
                  </w:tcPr>
                  <w:p w14:paraId="5B9F8D1E"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200</w:t>
                    </w:r>
                  </w:p>
                </w:tc>
                <w:tc>
                  <w:tcPr>
                    <w:tcW w:w="1260" w:type="dxa"/>
                    <w:vMerge/>
                    <w:vAlign w:val="center"/>
                  </w:tcPr>
                  <w:p w14:paraId="12F5AED0" w14:textId="77777777" w:rsidR="00113CFD" w:rsidRPr="00113CFD" w:rsidRDefault="00113CFD" w:rsidP="000C6103">
                    <w:pPr>
                      <w:spacing w:line="360" w:lineRule="auto"/>
                      <w:jc w:val="center"/>
                      <w:rPr>
                        <w:rFonts w:asciiTheme="majorEastAsia" w:eastAsiaTheme="majorEastAsia" w:hAnsiTheme="majorEastAsia"/>
                        <w:szCs w:val="21"/>
                      </w:rPr>
                    </w:pPr>
                  </w:p>
                </w:tc>
                <w:tc>
                  <w:tcPr>
                    <w:tcW w:w="1192" w:type="dxa"/>
                    <w:vMerge/>
                    <w:vAlign w:val="center"/>
                  </w:tcPr>
                  <w:p w14:paraId="76401F27" w14:textId="77777777" w:rsidR="00113CFD" w:rsidRPr="00113CFD" w:rsidRDefault="00113CFD" w:rsidP="000C6103">
                    <w:pPr>
                      <w:spacing w:line="360" w:lineRule="auto"/>
                      <w:jc w:val="center"/>
                      <w:rPr>
                        <w:rFonts w:asciiTheme="majorEastAsia" w:eastAsiaTheme="majorEastAsia" w:hAnsiTheme="majorEastAsia"/>
                        <w:szCs w:val="21"/>
                      </w:rPr>
                    </w:pPr>
                  </w:p>
                </w:tc>
              </w:tr>
              <w:tr w:rsidR="00113CFD" w:rsidRPr="00113CFD" w14:paraId="1534123B" w14:textId="77777777" w:rsidTr="000C6103">
                <w:trPr>
                  <w:trHeight w:val="430"/>
                </w:trPr>
                <w:tc>
                  <w:tcPr>
                    <w:tcW w:w="993" w:type="dxa"/>
                    <w:vMerge/>
                    <w:vAlign w:val="center"/>
                  </w:tcPr>
                  <w:p w14:paraId="09454B0B" w14:textId="77777777" w:rsidR="00113CFD" w:rsidRPr="00113CFD" w:rsidRDefault="00113CFD" w:rsidP="000C6103">
                    <w:pPr>
                      <w:spacing w:line="360" w:lineRule="auto"/>
                      <w:jc w:val="center"/>
                      <w:rPr>
                        <w:rFonts w:asciiTheme="majorEastAsia" w:eastAsiaTheme="majorEastAsia" w:hAnsiTheme="majorEastAsia"/>
                        <w:szCs w:val="21"/>
                      </w:rPr>
                    </w:pPr>
                  </w:p>
                </w:tc>
                <w:tc>
                  <w:tcPr>
                    <w:tcW w:w="1701" w:type="dxa"/>
                    <w:noWrap/>
                  </w:tcPr>
                  <w:p w14:paraId="425CA00A"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氨氮</w:t>
                    </w:r>
                  </w:p>
                </w:tc>
                <w:tc>
                  <w:tcPr>
                    <w:tcW w:w="1275" w:type="dxa"/>
                  </w:tcPr>
                  <w:p w14:paraId="76747E90"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4</w:t>
                    </w:r>
                    <w:r w:rsidRPr="00113CFD">
                      <w:rPr>
                        <w:rFonts w:asciiTheme="majorEastAsia" w:eastAsiaTheme="majorEastAsia" w:hAnsiTheme="majorEastAsia"/>
                        <w:szCs w:val="21"/>
                      </w:rPr>
                      <w:t>5</w:t>
                    </w:r>
                  </w:p>
                </w:tc>
                <w:tc>
                  <w:tcPr>
                    <w:tcW w:w="2124" w:type="dxa"/>
                  </w:tcPr>
                  <w:p w14:paraId="6E285FD5"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4.38</w:t>
                    </w:r>
                  </w:p>
                </w:tc>
                <w:tc>
                  <w:tcPr>
                    <w:tcW w:w="1260" w:type="dxa"/>
                    <w:vMerge/>
                  </w:tcPr>
                  <w:p w14:paraId="1DF16298" w14:textId="77777777" w:rsidR="00113CFD" w:rsidRPr="00113CFD" w:rsidRDefault="00113CFD" w:rsidP="000C6103">
                    <w:pPr>
                      <w:spacing w:line="360" w:lineRule="auto"/>
                      <w:jc w:val="center"/>
                      <w:rPr>
                        <w:rFonts w:asciiTheme="majorEastAsia" w:eastAsiaTheme="majorEastAsia" w:hAnsiTheme="majorEastAsia"/>
                        <w:szCs w:val="21"/>
                      </w:rPr>
                    </w:pPr>
                  </w:p>
                </w:tc>
                <w:tc>
                  <w:tcPr>
                    <w:tcW w:w="1192" w:type="dxa"/>
                    <w:vMerge/>
                  </w:tcPr>
                  <w:p w14:paraId="50603091" w14:textId="77777777" w:rsidR="00113CFD" w:rsidRPr="00113CFD" w:rsidRDefault="00113CFD" w:rsidP="000C6103">
                    <w:pPr>
                      <w:spacing w:line="360" w:lineRule="auto"/>
                      <w:jc w:val="center"/>
                      <w:rPr>
                        <w:rFonts w:asciiTheme="majorEastAsia" w:eastAsiaTheme="majorEastAsia" w:hAnsiTheme="majorEastAsia"/>
                        <w:szCs w:val="21"/>
                      </w:rPr>
                    </w:pPr>
                  </w:p>
                </w:tc>
              </w:tr>
              <w:tr w:rsidR="00113CFD" w:rsidRPr="00113CFD" w14:paraId="32CDE52A" w14:textId="77777777" w:rsidTr="000C6103">
                <w:trPr>
                  <w:trHeight w:val="286"/>
                </w:trPr>
                <w:tc>
                  <w:tcPr>
                    <w:tcW w:w="993" w:type="dxa"/>
                    <w:vMerge/>
                    <w:vAlign w:val="center"/>
                  </w:tcPr>
                  <w:p w14:paraId="09AC15F6" w14:textId="77777777" w:rsidR="00113CFD" w:rsidRPr="00113CFD" w:rsidRDefault="00113CFD" w:rsidP="000C6103">
                    <w:pPr>
                      <w:rPr>
                        <w:rFonts w:asciiTheme="majorEastAsia" w:eastAsiaTheme="majorEastAsia" w:hAnsiTheme="majorEastAsia"/>
                        <w:szCs w:val="21"/>
                      </w:rPr>
                    </w:pPr>
                  </w:p>
                </w:tc>
                <w:tc>
                  <w:tcPr>
                    <w:tcW w:w="1701" w:type="dxa"/>
                    <w:noWrap/>
                  </w:tcPr>
                  <w:p w14:paraId="29D33E82"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悬浮物</w:t>
                    </w:r>
                  </w:p>
                </w:tc>
                <w:tc>
                  <w:tcPr>
                    <w:tcW w:w="1275" w:type="dxa"/>
                  </w:tcPr>
                  <w:p w14:paraId="2811C749"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400</w:t>
                    </w:r>
                  </w:p>
                </w:tc>
                <w:tc>
                  <w:tcPr>
                    <w:tcW w:w="2124" w:type="dxa"/>
                  </w:tcPr>
                  <w:p w14:paraId="4D170EFD"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24.25</w:t>
                    </w:r>
                  </w:p>
                </w:tc>
                <w:tc>
                  <w:tcPr>
                    <w:tcW w:w="1260" w:type="dxa"/>
                    <w:vMerge/>
                  </w:tcPr>
                  <w:p w14:paraId="08A6E717" w14:textId="77777777" w:rsidR="00113CFD" w:rsidRPr="00113CFD" w:rsidRDefault="00113CFD" w:rsidP="000C6103">
                    <w:pPr>
                      <w:spacing w:line="360" w:lineRule="auto"/>
                      <w:jc w:val="center"/>
                      <w:rPr>
                        <w:rFonts w:asciiTheme="majorEastAsia" w:eastAsiaTheme="majorEastAsia" w:hAnsiTheme="majorEastAsia"/>
                        <w:szCs w:val="21"/>
                      </w:rPr>
                    </w:pPr>
                  </w:p>
                </w:tc>
                <w:tc>
                  <w:tcPr>
                    <w:tcW w:w="1192" w:type="dxa"/>
                    <w:vMerge/>
                  </w:tcPr>
                  <w:p w14:paraId="05FC1568" w14:textId="77777777" w:rsidR="00113CFD" w:rsidRPr="00113CFD" w:rsidRDefault="00113CFD" w:rsidP="000C6103">
                    <w:pPr>
                      <w:spacing w:line="360" w:lineRule="auto"/>
                      <w:jc w:val="center"/>
                      <w:rPr>
                        <w:rFonts w:asciiTheme="majorEastAsia" w:eastAsiaTheme="majorEastAsia" w:hAnsiTheme="majorEastAsia"/>
                        <w:szCs w:val="21"/>
                      </w:rPr>
                    </w:pPr>
                  </w:p>
                </w:tc>
              </w:tr>
              <w:tr w:rsidR="00113CFD" w:rsidRPr="00113CFD" w14:paraId="413B3DF1" w14:textId="77777777" w:rsidTr="000C6103">
                <w:trPr>
                  <w:trHeight w:val="286"/>
                </w:trPr>
                <w:tc>
                  <w:tcPr>
                    <w:tcW w:w="993" w:type="dxa"/>
                    <w:vMerge/>
                    <w:vAlign w:val="center"/>
                  </w:tcPr>
                  <w:p w14:paraId="1FDD4072" w14:textId="77777777" w:rsidR="00113CFD" w:rsidRPr="00113CFD" w:rsidRDefault="00113CFD" w:rsidP="000C6103">
                    <w:pPr>
                      <w:rPr>
                        <w:rFonts w:asciiTheme="majorEastAsia" w:eastAsiaTheme="majorEastAsia" w:hAnsiTheme="majorEastAsia"/>
                        <w:szCs w:val="21"/>
                      </w:rPr>
                    </w:pPr>
                  </w:p>
                </w:tc>
                <w:tc>
                  <w:tcPr>
                    <w:tcW w:w="1701" w:type="dxa"/>
                    <w:noWrap/>
                  </w:tcPr>
                  <w:p w14:paraId="05FE1422"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总氮</w:t>
                    </w:r>
                  </w:p>
                </w:tc>
                <w:tc>
                  <w:tcPr>
                    <w:tcW w:w="1275" w:type="dxa"/>
                  </w:tcPr>
                  <w:p w14:paraId="7F571119"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70</w:t>
                    </w:r>
                  </w:p>
                </w:tc>
                <w:tc>
                  <w:tcPr>
                    <w:tcW w:w="2124" w:type="dxa"/>
                  </w:tcPr>
                  <w:p w14:paraId="4A37E77D" w14:textId="252A7070" w:rsidR="00113CFD" w:rsidRPr="00113CFD" w:rsidRDefault="00346B87" w:rsidP="000C6103">
                    <w:pPr>
                      <w:spacing w:line="360" w:lineRule="auto"/>
                      <w:jc w:val="center"/>
                      <w:rPr>
                        <w:rFonts w:asciiTheme="majorEastAsia" w:eastAsiaTheme="majorEastAsia" w:hAnsiTheme="majorEastAsia"/>
                        <w:szCs w:val="21"/>
                      </w:rPr>
                    </w:pPr>
                    <w:r>
                      <w:rPr>
                        <w:rFonts w:asciiTheme="majorEastAsia" w:eastAsiaTheme="majorEastAsia" w:hAnsiTheme="majorEastAsia" w:hint="eastAsia"/>
                        <w:szCs w:val="21"/>
                      </w:rPr>
                      <w:t xml:space="preserve"> </w:t>
                    </w:r>
                    <w:r w:rsidR="00113CFD" w:rsidRPr="00113CFD">
                      <w:rPr>
                        <w:rFonts w:asciiTheme="majorEastAsia" w:eastAsiaTheme="majorEastAsia" w:hAnsiTheme="majorEastAsia" w:hint="eastAsia"/>
                        <w:szCs w:val="21"/>
                      </w:rPr>
                      <w:t>.12</w:t>
                    </w:r>
                  </w:p>
                </w:tc>
                <w:tc>
                  <w:tcPr>
                    <w:tcW w:w="1260" w:type="dxa"/>
                    <w:vMerge/>
                  </w:tcPr>
                  <w:p w14:paraId="5DB8868B" w14:textId="77777777" w:rsidR="00113CFD" w:rsidRPr="00113CFD" w:rsidRDefault="00113CFD" w:rsidP="000C6103">
                    <w:pPr>
                      <w:spacing w:line="360" w:lineRule="auto"/>
                      <w:jc w:val="center"/>
                      <w:rPr>
                        <w:rFonts w:asciiTheme="majorEastAsia" w:eastAsiaTheme="majorEastAsia" w:hAnsiTheme="majorEastAsia"/>
                        <w:szCs w:val="21"/>
                      </w:rPr>
                    </w:pPr>
                  </w:p>
                </w:tc>
                <w:tc>
                  <w:tcPr>
                    <w:tcW w:w="1192" w:type="dxa"/>
                    <w:vMerge/>
                  </w:tcPr>
                  <w:p w14:paraId="0B0E5E10" w14:textId="77777777" w:rsidR="00113CFD" w:rsidRPr="00113CFD" w:rsidRDefault="00113CFD" w:rsidP="000C6103">
                    <w:pPr>
                      <w:spacing w:line="360" w:lineRule="auto"/>
                      <w:jc w:val="center"/>
                      <w:rPr>
                        <w:rFonts w:asciiTheme="majorEastAsia" w:eastAsiaTheme="majorEastAsia" w:hAnsiTheme="majorEastAsia"/>
                        <w:szCs w:val="21"/>
                      </w:rPr>
                    </w:pPr>
                  </w:p>
                </w:tc>
              </w:tr>
              <w:tr w:rsidR="00113CFD" w:rsidRPr="00113CFD" w14:paraId="343A0BF0" w14:textId="77777777" w:rsidTr="000C6103">
                <w:trPr>
                  <w:trHeight w:val="286"/>
                </w:trPr>
                <w:tc>
                  <w:tcPr>
                    <w:tcW w:w="993" w:type="dxa"/>
                    <w:vMerge/>
                    <w:vAlign w:val="center"/>
                  </w:tcPr>
                  <w:p w14:paraId="18C40DE3" w14:textId="77777777" w:rsidR="00113CFD" w:rsidRPr="00113CFD" w:rsidRDefault="00113CFD" w:rsidP="000C6103">
                    <w:pPr>
                      <w:rPr>
                        <w:rFonts w:asciiTheme="majorEastAsia" w:eastAsiaTheme="majorEastAsia" w:hAnsiTheme="majorEastAsia"/>
                        <w:szCs w:val="21"/>
                      </w:rPr>
                    </w:pPr>
                  </w:p>
                </w:tc>
                <w:tc>
                  <w:tcPr>
                    <w:tcW w:w="1701" w:type="dxa"/>
                    <w:noWrap/>
                  </w:tcPr>
                  <w:p w14:paraId="34556DF2"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总磷</w:t>
                    </w:r>
                  </w:p>
                </w:tc>
                <w:tc>
                  <w:tcPr>
                    <w:tcW w:w="1275" w:type="dxa"/>
                  </w:tcPr>
                  <w:p w14:paraId="4C67A465"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8</w:t>
                    </w:r>
                  </w:p>
                </w:tc>
                <w:tc>
                  <w:tcPr>
                    <w:tcW w:w="2124" w:type="dxa"/>
                  </w:tcPr>
                  <w:p w14:paraId="3F1A9B78"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0.75</w:t>
                    </w:r>
                  </w:p>
                </w:tc>
                <w:tc>
                  <w:tcPr>
                    <w:tcW w:w="1260" w:type="dxa"/>
                    <w:vMerge/>
                  </w:tcPr>
                  <w:p w14:paraId="7ACB3031" w14:textId="77777777" w:rsidR="00113CFD" w:rsidRPr="00113CFD" w:rsidRDefault="00113CFD" w:rsidP="000C6103">
                    <w:pPr>
                      <w:spacing w:line="360" w:lineRule="auto"/>
                      <w:jc w:val="center"/>
                      <w:rPr>
                        <w:rFonts w:asciiTheme="majorEastAsia" w:eastAsiaTheme="majorEastAsia" w:hAnsiTheme="majorEastAsia"/>
                        <w:szCs w:val="21"/>
                      </w:rPr>
                    </w:pPr>
                  </w:p>
                </w:tc>
                <w:tc>
                  <w:tcPr>
                    <w:tcW w:w="1192" w:type="dxa"/>
                    <w:vMerge/>
                  </w:tcPr>
                  <w:p w14:paraId="6004D3B1" w14:textId="77777777" w:rsidR="00113CFD" w:rsidRPr="00113CFD" w:rsidRDefault="00113CFD" w:rsidP="000C6103">
                    <w:pPr>
                      <w:spacing w:line="360" w:lineRule="auto"/>
                      <w:jc w:val="center"/>
                      <w:rPr>
                        <w:rFonts w:asciiTheme="majorEastAsia" w:eastAsiaTheme="majorEastAsia" w:hAnsiTheme="majorEastAsia"/>
                        <w:szCs w:val="21"/>
                      </w:rPr>
                    </w:pPr>
                  </w:p>
                </w:tc>
              </w:tr>
              <w:tr w:rsidR="00113CFD" w:rsidRPr="00113CFD" w14:paraId="24D21A84" w14:textId="77777777" w:rsidTr="000C6103">
                <w:trPr>
                  <w:trHeight w:val="286"/>
                </w:trPr>
                <w:tc>
                  <w:tcPr>
                    <w:tcW w:w="993" w:type="dxa"/>
                    <w:noWrap/>
                    <w:vAlign w:val="center"/>
                  </w:tcPr>
                  <w:p w14:paraId="31E8B979"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特征污染物</w:t>
                    </w:r>
                  </w:p>
                </w:tc>
                <w:tc>
                  <w:tcPr>
                    <w:tcW w:w="1701" w:type="dxa"/>
                    <w:noWrap/>
                    <w:vAlign w:val="center"/>
                  </w:tcPr>
                  <w:p w14:paraId="48203524"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石油类</w:t>
                    </w:r>
                  </w:p>
                </w:tc>
                <w:tc>
                  <w:tcPr>
                    <w:tcW w:w="1275" w:type="dxa"/>
                    <w:vAlign w:val="center"/>
                  </w:tcPr>
                  <w:p w14:paraId="16A38C48"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15</w:t>
                    </w:r>
                  </w:p>
                </w:tc>
                <w:tc>
                  <w:tcPr>
                    <w:tcW w:w="2124" w:type="dxa"/>
                    <w:vAlign w:val="center"/>
                  </w:tcPr>
                  <w:p w14:paraId="1B4976B5"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0.133</w:t>
                    </w:r>
                  </w:p>
                </w:tc>
                <w:tc>
                  <w:tcPr>
                    <w:tcW w:w="1260" w:type="dxa"/>
                    <w:vMerge/>
                    <w:vAlign w:val="center"/>
                  </w:tcPr>
                  <w:p w14:paraId="6C5BBB58" w14:textId="77777777" w:rsidR="00113CFD" w:rsidRPr="00113CFD" w:rsidRDefault="00113CFD" w:rsidP="000C6103">
                    <w:pPr>
                      <w:spacing w:line="360" w:lineRule="auto"/>
                      <w:jc w:val="center"/>
                      <w:rPr>
                        <w:rFonts w:asciiTheme="majorEastAsia" w:eastAsiaTheme="majorEastAsia" w:hAnsiTheme="majorEastAsia"/>
                        <w:szCs w:val="21"/>
                      </w:rPr>
                    </w:pPr>
                  </w:p>
                </w:tc>
                <w:tc>
                  <w:tcPr>
                    <w:tcW w:w="1192" w:type="dxa"/>
                    <w:vMerge/>
                    <w:vAlign w:val="center"/>
                  </w:tcPr>
                  <w:p w14:paraId="162F04A6" w14:textId="77777777" w:rsidR="00113CFD" w:rsidRPr="00113CFD" w:rsidRDefault="00113CFD" w:rsidP="000C6103">
                    <w:pPr>
                      <w:spacing w:line="360" w:lineRule="auto"/>
                      <w:jc w:val="center"/>
                      <w:rPr>
                        <w:rFonts w:asciiTheme="majorEastAsia" w:eastAsiaTheme="majorEastAsia" w:hAnsiTheme="majorEastAsia"/>
                        <w:szCs w:val="21"/>
                      </w:rPr>
                    </w:pPr>
                  </w:p>
                </w:tc>
              </w:tr>
              <w:bookmarkEnd w:id="79"/>
            </w:tbl>
            <w:p w14:paraId="2B4FF500" w14:textId="77777777" w:rsidR="00113CFD" w:rsidRPr="00113CFD" w:rsidRDefault="00113CFD" w:rsidP="00113CFD">
              <w:pPr>
                <w:spacing w:line="360" w:lineRule="auto"/>
                <w:rPr>
                  <w:rFonts w:asciiTheme="majorEastAsia" w:eastAsiaTheme="majorEastAsia" w:hAnsiTheme="majorEastAsia"/>
                  <w:szCs w:val="21"/>
                </w:rPr>
              </w:pPr>
            </w:p>
            <w:p w14:paraId="3576B992" w14:textId="77777777" w:rsidR="00113CFD" w:rsidRPr="00113CFD" w:rsidRDefault="00113CFD" w:rsidP="00113CFD">
              <w:pPr>
                <w:spacing w:line="360" w:lineRule="auto"/>
                <w:ind w:firstLineChars="1000" w:firstLine="2100"/>
                <w:rPr>
                  <w:rFonts w:asciiTheme="majorEastAsia" w:eastAsiaTheme="majorEastAsia" w:hAnsiTheme="majorEastAsia"/>
                  <w:szCs w:val="21"/>
                </w:rPr>
              </w:pPr>
              <w:r w:rsidRPr="00113CFD">
                <w:rPr>
                  <w:rFonts w:asciiTheme="majorEastAsia" w:eastAsiaTheme="majorEastAsia" w:hAnsiTheme="majorEastAsia" w:hint="eastAsia"/>
                  <w:szCs w:val="21"/>
                </w:rPr>
                <w:t>水污染物排放总量统计</w:t>
              </w:r>
            </w:p>
            <w:p w14:paraId="26B9F533" w14:textId="77777777" w:rsidR="00113CFD" w:rsidRPr="00113CFD" w:rsidRDefault="00113CFD" w:rsidP="00113CFD">
              <w:pPr>
                <w:spacing w:line="360" w:lineRule="auto"/>
                <w:ind w:firstLineChars="50" w:firstLine="105"/>
                <w:rPr>
                  <w:rFonts w:asciiTheme="majorEastAsia" w:eastAsiaTheme="majorEastAsia" w:hAnsiTheme="majorEastAsia"/>
                  <w:szCs w:val="21"/>
                </w:rPr>
              </w:pPr>
              <w:r w:rsidRPr="00113CFD">
                <w:rPr>
                  <w:rFonts w:asciiTheme="majorEastAsia" w:eastAsiaTheme="majorEastAsia" w:hAnsiTheme="majorEastAsia" w:hint="eastAsia"/>
                  <w:szCs w:val="21"/>
                </w:rPr>
                <w:t>表1—2</w:t>
              </w:r>
              <w:r w:rsidRPr="00113CFD">
                <w:rPr>
                  <w:rFonts w:asciiTheme="majorEastAsia" w:eastAsiaTheme="majorEastAsia" w:hAnsiTheme="majorEastAsia"/>
                  <w:szCs w:val="21"/>
                </w:rPr>
                <w:t xml:space="preserve">                                           </w:t>
              </w:r>
              <w:r w:rsidRPr="00113CFD">
                <w:rPr>
                  <w:rFonts w:asciiTheme="majorEastAsia" w:eastAsiaTheme="majorEastAsia" w:hAnsiTheme="majorEastAsia" w:hint="eastAsia"/>
                  <w:szCs w:val="21"/>
                </w:rPr>
                <w:t xml:space="preserve">  单位</w:t>
              </w:r>
              <w:r w:rsidRPr="00113CFD">
                <w:rPr>
                  <w:rFonts w:asciiTheme="majorEastAsia" w:eastAsiaTheme="majorEastAsia" w:hAnsiTheme="majorEastAsia"/>
                  <w:szCs w:val="21"/>
                </w:rPr>
                <w:t>:</w:t>
              </w:r>
              <w:r w:rsidRPr="00113CFD">
                <w:rPr>
                  <w:rFonts w:asciiTheme="majorEastAsia" w:eastAsiaTheme="majorEastAsia" w:hAnsiTheme="majorEastAsia" w:hint="eastAsia"/>
                  <w:szCs w:val="21"/>
                </w:rPr>
                <w:t>吨</w:t>
              </w:r>
            </w:p>
            <w:tbl>
              <w:tblPr>
                <w:tblStyle w:val="g2"/>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526"/>
                <w:gridCol w:w="2268"/>
                <w:gridCol w:w="2410"/>
                <w:gridCol w:w="1275"/>
                <w:gridCol w:w="1134"/>
              </w:tblGrid>
              <w:tr w:rsidR="00113CFD" w:rsidRPr="00113CFD" w14:paraId="68E067A9" w14:textId="77777777" w:rsidTr="000C6103">
                <w:trPr>
                  <w:trHeight w:val="286"/>
                </w:trPr>
                <w:tc>
                  <w:tcPr>
                    <w:tcW w:w="3794" w:type="dxa"/>
                    <w:gridSpan w:val="2"/>
                    <w:vMerge w:val="restart"/>
                    <w:noWrap/>
                    <w:vAlign w:val="center"/>
                  </w:tcPr>
                  <w:p w14:paraId="4700733A" w14:textId="77777777" w:rsidR="00113CFD" w:rsidRPr="00113CFD" w:rsidRDefault="00113CFD" w:rsidP="000C6103">
                    <w:pPr>
                      <w:spacing w:line="360" w:lineRule="auto"/>
                      <w:jc w:val="center"/>
                      <w:rPr>
                        <w:rFonts w:asciiTheme="majorEastAsia" w:eastAsiaTheme="majorEastAsia" w:hAnsiTheme="majorEastAsia"/>
                        <w:iCs/>
                        <w:szCs w:val="21"/>
                      </w:rPr>
                    </w:pPr>
                    <w:r w:rsidRPr="00113CFD">
                      <w:rPr>
                        <w:rFonts w:asciiTheme="majorEastAsia" w:eastAsiaTheme="majorEastAsia" w:hAnsiTheme="majorEastAsia" w:hint="eastAsia"/>
                        <w:iCs/>
                        <w:szCs w:val="21"/>
                      </w:rPr>
                      <w:t>污染物</w:t>
                    </w:r>
                  </w:p>
                </w:tc>
                <w:tc>
                  <w:tcPr>
                    <w:tcW w:w="2410" w:type="dxa"/>
                    <w:vMerge w:val="restart"/>
                    <w:vAlign w:val="center"/>
                  </w:tcPr>
                  <w:p w14:paraId="77515FC5" w14:textId="77777777" w:rsidR="00113CFD" w:rsidRPr="00113CFD" w:rsidRDefault="00113CFD" w:rsidP="000C6103">
                    <w:pPr>
                      <w:spacing w:line="360" w:lineRule="auto"/>
                      <w:jc w:val="center"/>
                      <w:rPr>
                        <w:rFonts w:asciiTheme="majorEastAsia" w:eastAsiaTheme="majorEastAsia" w:hAnsiTheme="majorEastAsia"/>
                        <w:iCs/>
                        <w:szCs w:val="21"/>
                      </w:rPr>
                    </w:pPr>
                    <w:r w:rsidRPr="00113CFD">
                      <w:rPr>
                        <w:rFonts w:asciiTheme="majorEastAsia" w:eastAsiaTheme="majorEastAsia" w:hAnsiTheme="majorEastAsia" w:hint="eastAsia"/>
                        <w:iCs/>
                        <w:szCs w:val="21"/>
                      </w:rPr>
                      <w:t>数据来源</w:t>
                    </w:r>
                  </w:p>
                </w:tc>
                <w:tc>
                  <w:tcPr>
                    <w:tcW w:w="2409" w:type="dxa"/>
                    <w:gridSpan w:val="2"/>
                    <w:vAlign w:val="center"/>
                  </w:tcPr>
                  <w:p w14:paraId="07D3F165" w14:textId="77777777" w:rsidR="00113CFD" w:rsidRPr="00113CFD" w:rsidRDefault="00113CFD" w:rsidP="000C6103">
                    <w:pPr>
                      <w:spacing w:line="360" w:lineRule="auto"/>
                      <w:jc w:val="center"/>
                      <w:rPr>
                        <w:rFonts w:asciiTheme="majorEastAsia" w:eastAsiaTheme="majorEastAsia" w:hAnsiTheme="majorEastAsia"/>
                        <w:iCs/>
                        <w:szCs w:val="21"/>
                      </w:rPr>
                    </w:pPr>
                    <w:r w:rsidRPr="00113CFD">
                      <w:rPr>
                        <w:rFonts w:asciiTheme="majorEastAsia" w:eastAsiaTheme="majorEastAsia" w:hAnsiTheme="majorEastAsia"/>
                        <w:iCs/>
                        <w:szCs w:val="21"/>
                      </w:rPr>
                      <w:t>20</w:t>
                    </w:r>
                    <w:r w:rsidRPr="00113CFD">
                      <w:rPr>
                        <w:rFonts w:asciiTheme="majorEastAsia" w:eastAsiaTheme="majorEastAsia" w:hAnsiTheme="majorEastAsia" w:hint="eastAsia"/>
                        <w:iCs/>
                        <w:szCs w:val="21"/>
                      </w:rPr>
                      <w:t>20年</w:t>
                    </w:r>
                  </w:p>
                </w:tc>
              </w:tr>
              <w:tr w:rsidR="00113CFD" w:rsidRPr="00113CFD" w14:paraId="081D0634" w14:textId="77777777" w:rsidTr="000C6103">
                <w:trPr>
                  <w:trHeight w:val="286"/>
                </w:trPr>
                <w:tc>
                  <w:tcPr>
                    <w:tcW w:w="3794" w:type="dxa"/>
                    <w:gridSpan w:val="2"/>
                    <w:vMerge/>
                    <w:vAlign w:val="center"/>
                  </w:tcPr>
                  <w:p w14:paraId="03F5B28A" w14:textId="77777777" w:rsidR="00113CFD" w:rsidRPr="00113CFD" w:rsidRDefault="00113CFD" w:rsidP="000C6103">
                    <w:pPr>
                      <w:jc w:val="center"/>
                      <w:rPr>
                        <w:rFonts w:asciiTheme="majorEastAsia" w:eastAsiaTheme="majorEastAsia" w:hAnsiTheme="majorEastAsia"/>
                        <w:iCs/>
                        <w:szCs w:val="21"/>
                      </w:rPr>
                    </w:pPr>
                  </w:p>
                </w:tc>
                <w:tc>
                  <w:tcPr>
                    <w:tcW w:w="2410" w:type="dxa"/>
                    <w:vMerge/>
                    <w:vAlign w:val="center"/>
                  </w:tcPr>
                  <w:p w14:paraId="03CEFA14" w14:textId="77777777" w:rsidR="00113CFD" w:rsidRPr="00113CFD" w:rsidRDefault="00113CFD" w:rsidP="000C6103">
                    <w:pPr>
                      <w:spacing w:line="360" w:lineRule="auto"/>
                      <w:jc w:val="center"/>
                      <w:rPr>
                        <w:rFonts w:asciiTheme="majorEastAsia" w:eastAsiaTheme="majorEastAsia" w:hAnsiTheme="majorEastAsia"/>
                        <w:iCs/>
                        <w:szCs w:val="21"/>
                      </w:rPr>
                    </w:pPr>
                  </w:p>
                </w:tc>
                <w:tc>
                  <w:tcPr>
                    <w:tcW w:w="1275" w:type="dxa"/>
                  </w:tcPr>
                  <w:p w14:paraId="365C8F9B" w14:textId="77777777" w:rsidR="00113CFD" w:rsidRPr="00113CFD" w:rsidRDefault="00113CFD" w:rsidP="000C6103">
                    <w:pPr>
                      <w:spacing w:line="360" w:lineRule="auto"/>
                      <w:jc w:val="center"/>
                      <w:rPr>
                        <w:rFonts w:asciiTheme="majorEastAsia" w:eastAsiaTheme="majorEastAsia" w:hAnsiTheme="majorEastAsia"/>
                        <w:iCs/>
                        <w:szCs w:val="21"/>
                      </w:rPr>
                    </w:pPr>
                    <w:r w:rsidRPr="00113CFD">
                      <w:rPr>
                        <w:rFonts w:asciiTheme="majorEastAsia" w:eastAsiaTheme="majorEastAsia" w:hAnsiTheme="majorEastAsia" w:hint="eastAsia"/>
                        <w:iCs/>
                        <w:szCs w:val="21"/>
                      </w:rPr>
                      <w:t>产生量</w:t>
                    </w:r>
                  </w:p>
                </w:tc>
                <w:tc>
                  <w:tcPr>
                    <w:tcW w:w="1134" w:type="dxa"/>
                  </w:tcPr>
                  <w:p w14:paraId="17FE0BF2" w14:textId="77777777" w:rsidR="00113CFD" w:rsidRPr="00113CFD" w:rsidRDefault="00113CFD" w:rsidP="000C6103">
                    <w:pPr>
                      <w:spacing w:line="360" w:lineRule="auto"/>
                      <w:jc w:val="center"/>
                      <w:rPr>
                        <w:rFonts w:asciiTheme="majorEastAsia" w:eastAsiaTheme="majorEastAsia" w:hAnsiTheme="majorEastAsia"/>
                        <w:iCs/>
                        <w:szCs w:val="21"/>
                      </w:rPr>
                    </w:pPr>
                    <w:r w:rsidRPr="00113CFD">
                      <w:rPr>
                        <w:rFonts w:asciiTheme="majorEastAsia" w:eastAsiaTheme="majorEastAsia" w:hAnsiTheme="majorEastAsia" w:hint="eastAsia"/>
                        <w:iCs/>
                        <w:szCs w:val="21"/>
                      </w:rPr>
                      <w:t>排放量</w:t>
                    </w:r>
                  </w:p>
                </w:tc>
              </w:tr>
              <w:tr w:rsidR="00113CFD" w:rsidRPr="00113CFD" w14:paraId="2D5EA4D8" w14:textId="77777777" w:rsidTr="000C6103">
                <w:trPr>
                  <w:trHeight w:val="286"/>
                </w:trPr>
                <w:tc>
                  <w:tcPr>
                    <w:tcW w:w="3794" w:type="dxa"/>
                    <w:gridSpan w:val="2"/>
                    <w:noWrap/>
                    <w:vAlign w:val="center"/>
                  </w:tcPr>
                  <w:p w14:paraId="5C83B0B6"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iCs/>
                        <w:szCs w:val="21"/>
                      </w:rPr>
                      <w:t>废水总排放量</w:t>
                    </w:r>
                  </w:p>
                </w:tc>
                <w:tc>
                  <w:tcPr>
                    <w:tcW w:w="2410" w:type="dxa"/>
                    <w:vAlign w:val="center"/>
                  </w:tcPr>
                  <w:p w14:paraId="431F1C52"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系数折算</w:t>
                    </w:r>
                  </w:p>
                </w:tc>
                <w:tc>
                  <w:tcPr>
                    <w:tcW w:w="1275" w:type="dxa"/>
                  </w:tcPr>
                  <w:p w14:paraId="1B8E4657"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123520</w:t>
                    </w:r>
                  </w:p>
                </w:tc>
                <w:tc>
                  <w:tcPr>
                    <w:tcW w:w="1134" w:type="dxa"/>
                  </w:tcPr>
                  <w:p w14:paraId="3C2D3532"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123520</w:t>
                    </w:r>
                  </w:p>
                </w:tc>
              </w:tr>
              <w:tr w:rsidR="00113CFD" w:rsidRPr="00113CFD" w14:paraId="36B461C0" w14:textId="77777777" w:rsidTr="000C6103">
                <w:trPr>
                  <w:trHeight w:val="286"/>
                </w:trPr>
                <w:tc>
                  <w:tcPr>
                    <w:tcW w:w="1526" w:type="dxa"/>
                    <w:vMerge w:val="restart"/>
                    <w:noWrap/>
                    <w:vAlign w:val="center"/>
                  </w:tcPr>
                  <w:p w14:paraId="22E6B89B"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常规污染物</w:t>
                    </w:r>
                  </w:p>
                </w:tc>
                <w:tc>
                  <w:tcPr>
                    <w:tcW w:w="2268" w:type="dxa"/>
                    <w:noWrap/>
                    <w:vAlign w:val="center"/>
                  </w:tcPr>
                  <w:p w14:paraId="0844C663"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化学需氧量</w:t>
                    </w:r>
                  </w:p>
                </w:tc>
                <w:tc>
                  <w:tcPr>
                    <w:tcW w:w="2410" w:type="dxa"/>
                    <w:vAlign w:val="center"/>
                  </w:tcPr>
                  <w:p w14:paraId="517B80A8"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委托检测</w:t>
                    </w:r>
                  </w:p>
                </w:tc>
                <w:tc>
                  <w:tcPr>
                    <w:tcW w:w="1275" w:type="dxa"/>
                    <w:vAlign w:val="center"/>
                  </w:tcPr>
                  <w:p w14:paraId="0A038BD2"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24.704</w:t>
                    </w:r>
                  </w:p>
                </w:tc>
                <w:tc>
                  <w:tcPr>
                    <w:tcW w:w="1134" w:type="dxa"/>
                    <w:vAlign w:val="center"/>
                  </w:tcPr>
                  <w:p w14:paraId="4517A226"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24.704</w:t>
                    </w:r>
                  </w:p>
                </w:tc>
              </w:tr>
              <w:tr w:rsidR="00113CFD" w:rsidRPr="00113CFD" w14:paraId="6088FD53" w14:textId="77777777" w:rsidTr="000C6103">
                <w:trPr>
                  <w:trHeight w:val="286"/>
                </w:trPr>
                <w:tc>
                  <w:tcPr>
                    <w:tcW w:w="1526" w:type="dxa"/>
                    <w:vMerge/>
                    <w:vAlign w:val="center"/>
                  </w:tcPr>
                  <w:p w14:paraId="4116C357" w14:textId="77777777" w:rsidR="00113CFD" w:rsidRPr="00113CFD" w:rsidRDefault="00113CFD" w:rsidP="000C6103">
                    <w:pPr>
                      <w:jc w:val="center"/>
                      <w:rPr>
                        <w:rFonts w:asciiTheme="majorEastAsia" w:eastAsiaTheme="majorEastAsia" w:hAnsiTheme="majorEastAsia"/>
                        <w:szCs w:val="21"/>
                      </w:rPr>
                    </w:pPr>
                  </w:p>
                </w:tc>
                <w:tc>
                  <w:tcPr>
                    <w:tcW w:w="2268" w:type="dxa"/>
                    <w:noWrap/>
                    <w:vAlign w:val="center"/>
                  </w:tcPr>
                  <w:p w14:paraId="2150AA1D"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氨氮</w:t>
                    </w:r>
                  </w:p>
                </w:tc>
                <w:tc>
                  <w:tcPr>
                    <w:tcW w:w="2410" w:type="dxa"/>
                    <w:vAlign w:val="center"/>
                  </w:tcPr>
                  <w:p w14:paraId="2E9AD548"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委托检测</w:t>
                    </w:r>
                  </w:p>
                </w:tc>
                <w:tc>
                  <w:tcPr>
                    <w:tcW w:w="1275" w:type="dxa"/>
                    <w:vAlign w:val="center"/>
                  </w:tcPr>
                  <w:p w14:paraId="04F4EE39"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0.541</w:t>
                    </w:r>
                  </w:p>
                </w:tc>
                <w:tc>
                  <w:tcPr>
                    <w:tcW w:w="1134" w:type="dxa"/>
                    <w:vAlign w:val="center"/>
                  </w:tcPr>
                  <w:p w14:paraId="4363A3A0"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0.541</w:t>
                    </w:r>
                  </w:p>
                </w:tc>
              </w:tr>
              <w:tr w:rsidR="00113CFD" w:rsidRPr="00113CFD" w14:paraId="36212AB1" w14:textId="77777777" w:rsidTr="000C6103">
                <w:trPr>
                  <w:trHeight w:val="286"/>
                </w:trPr>
                <w:tc>
                  <w:tcPr>
                    <w:tcW w:w="1526" w:type="dxa"/>
                    <w:vMerge/>
                    <w:vAlign w:val="center"/>
                  </w:tcPr>
                  <w:p w14:paraId="026B4EF2" w14:textId="77777777" w:rsidR="00113CFD" w:rsidRPr="00113CFD" w:rsidRDefault="00113CFD" w:rsidP="000C6103">
                    <w:pPr>
                      <w:jc w:val="center"/>
                      <w:rPr>
                        <w:rFonts w:asciiTheme="majorEastAsia" w:eastAsiaTheme="majorEastAsia" w:hAnsiTheme="majorEastAsia"/>
                        <w:szCs w:val="21"/>
                      </w:rPr>
                    </w:pPr>
                  </w:p>
                </w:tc>
                <w:tc>
                  <w:tcPr>
                    <w:tcW w:w="2268" w:type="dxa"/>
                    <w:noWrap/>
                    <w:vAlign w:val="center"/>
                  </w:tcPr>
                  <w:p w14:paraId="69C03BB4"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悬浮物</w:t>
                    </w:r>
                  </w:p>
                </w:tc>
                <w:tc>
                  <w:tcPr>
                    <w:tcW w:w="2410" w:type="dxa"/>
                    <w:vAlign w:val="center"/>
                  </w:tcPr>
                  <w:p w14:paraId="0EBF6587"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委托检测</w:t>
                    </w:r>
                  </w:p>
                </w:tc>
                <w:tc>
                  <w:tcPr>
                    <w:tcW w:w="1275" w:type="dxa"/>
                    <w:vAlign w:val="center"/>
                  </w:tcPr>
                  <w:p w14:paraId="5FA69D32"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2.995</w:t>
                    </w:r>
                  </w:p>
                </w:tc>
                <w:tc>
                  <w:tcPr>
                    <w:tcW w:w="1134" w:type="dxa"/>
                    <w:vAlign w:val="center"/>
                  </w:tcPr>
                  <w:p w14:paraId="15E96700"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2.995</w:t>
                    </w:r>
                  </w:p>
                </w:tc>
              </w:tr>
              <w:tr w:rsidR="00113CFD" w:rsidRPr="00113CFD" w14:paraId="496A7B56" w14:textId="77777777" w:rsidTr="000C6103">
                <w:trPr>
                  <w:trHeight w:val="286"/>
                </w:trPr>
                <w:tc>
                  <w:tcPr>
                    <w:tcW w:w="1526" w:type="dxa"/>
                    <w:vMerge/>
                    <w:vAlign w:val="center"/>
                  </w:tcPr>
                  <w:p w14:paraId="316F8AEA" w14:textId="77777777" w:rsidR="00113CFD" w:rsidRPr="00113CFD" w:rsidRDefault="00113CFD" w:rsidP="000C6103">
                    <w:pPr>
                      <w:jc w:val="center"/>
                      <w:rPr>
                        <w:rFonts w:asciiTheme="majorEastAsia" w:eastAsiaTheme="majorEastAsia" w:hAnsiTheme="majorEastAsia"/>
                        <w:szCs w:val="21"/>
                      </w:rPr>
                    </w:pPr>
                  </w:p>
                </w:tc>
                <w:tc>
                  <w:tcPr>
                    <w:tcW w:w="2268" w:type="dxa"/>
                    <w:noWrap/>
                    <w:vAlign w:val="center"/>
                  </w:tcPr>
                  <w:p w14:paraId="1F30F8D8"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总氮</w:t>
                    </w:r>
                  </w:p>
                </w:tc>
                <w:tc>
                  <w:tcPr>
                    <w:tcW w:w="2410" w:type="dxa"/>
                    <w:vAlign w:val="center"/>
                  </w:tcPr>
                  <w:p w14:paraId="34C73509"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委托检测</w:t>
                    </w:r>
                  </w:p>
                </w:tc>
                <w:tc>
                  <w:tcPr>
                    <w:tcW w:w="1275" w:type="dxa"/>
                    <w:vAlign w:val="center"/>
                  </w:tcPr>
                  <w:p w14:paraId="594A6772"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1.374</w:t>
                    </w:r>
                  </w:p>
                </w:tc>
                <w:tc>
                  <w:tcPr>
                    <w:tcW w:w="1134" w:type="dxa"/>
                    <w:vAlign w:val="center"/>
                  </w:tcPr>
                  <w:p w14:paraId="166F5DB4"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1.374</w:t>
                    </w:r>
                  </w:p>
                </w:tc>
              </w:tr>
              <w:tr w:rsidR="00113CFD" w:rsidRPr="00113CFD" w14:paraId="143DB634" w14:textId="77777777" w:rsidTr="000C6103">
                <w:trPr>
                  <w:trHeight w:val="286"/>
                </w:trPr>
                <w:tc>
                  <w:tcPr>
                    <w:tcW w:w="1526" w:type="dxa"/>
                    <w:vMerge/>
                    <w:vAlign w:val="center"/>
                  </w:tcPr>
                  <w:p w14:paraId="150A6DE2" w14:textId="77777777" w:rsidR="00113CFD" w:rsidRPr="00113CFD" w:rsidRDefault="00113CFD" w:rsidP="000C6103">
                    <w:pPr>
                      <w:jc w:val="center"/>
                      <w:rPr>
                        <w:rFonts w:asciiTheme="majorEastAsia" w:eastAsiaTheme="majorEastAsia" w:hAnsiTheme="majorEastAsia"/>
                        <w:szCs w:val="21"/>
                      </w:rPr>
                    </w:pPr>
                  </w:p>
                </w:tc>
                <w:tc>
                  <w:tcPr>
                    <w:tcW w:w="2268" w:type="dxa"/>
                    <w:noWrap/>
                    <w:vAlign w:val="center"/>
                  </w:tcPr>
                  <w:p w14:paraId="4C263032"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总磷</w:t>
                    </w:r>
                  </w:p>
                </w:tc>
                <w:tc>
                  <w:tcPr>
                    <w:tcW w:w="2410" w:type="dxa"/>
                    <w:vAlign w:val="center"/>
                  </w:tcPr>
                  <w:p w14:paraId="7013D7BC"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委托检测</w:t>
                    </w:r>
                  </w:p>
                </w:tc>
                <w:tc>
                  <w:tcPr>
                    <w:tcW w:w="1275" w:type="dxa"/>
                    <w:vAlign w:val="center"/>
                  </w:tcPr>
                  <w:p w14:paraId="444844E0"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0.093</w:t>
                    </w:r>
                  </w:p>
                </w:tc>
                <w:tc>
                  <w:tcPr>
                    <w:tcW w:w="1134" w:type="dxa"/>
                    <w:vAlign w:val="center"/>
                  </w:tcPr>
                  <w:p w14:paraId="23872FB3"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0.093</w:t>
                    </w:r>
                  </w:p>
                </w:tc>
              </w:tr>
              <w:tr w:rsidR="00113CFD" w:rsidRPr="00113CFD" w14:paraId="62A05100" w14:textId="77777777" w:rsidTr="000C6103">
                <w:trPr>
                  <w:trHeight w:val="286"/>
                </w:trPr>
                <w:tc>
                  <w:tcPr>
                    <w:tcW w:w="1526" w:type="dxa"/>
                    <w:noWrap/>
                    <w:vAlign w:val="center"/>
                  </w:tcPr>
                  <w:p w14:paraId="1E83AA01"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特征污染物</w:t>
                    </w:r>
                  </w:p>
                </w:tc>
                <w:tc>
                  <w:tcPr>
                    <w:tcW w:w="2268" w:type="dxa"/>
                    <w:noWrap/>
                    <w:vAlign w:val="center"/>
                  </w:tcPr>
                  <w:p w14:paraId="3C1DBC49"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石油类</w:t>
                    </w:r>
                  </w:p>
                </w:tc>
                <w:tc>
                  <w:tcPr>
                    <w:tcW w:w="2410" w:type="dxa"/>
                    <w:vAlign w:val="center"/>
                  </w:tcPr>
                  <w:p w14:paraId="5BCD00C7"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委托检测</w:t>
                    </w:r>
                  </w:p>
                </w:tc>
                <w:tc>
                  <w:tcPr>
                    <w:tcW w:w="1275" w:type="dxa"/>
                    <w:vAlign w:val="center"/>
                  </w:tcPr>
                  <w:p w14:paraId="62A3BE56"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0.016</w:t>
                    </w:r>
                  </w:p>
                </w:tc>
                <w:tc>
                  <w:tcPr>
                    <w:tcW w:w="1134" w:type="dxa"/>
                    <w:vAlign w:val="center"/>
                  </w:tcPr>
                  <w:p w14:paraId="3EC9E699"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0.016</w:t>
                    </w:r>
                  </w:p>
                </w:tc>
              </w:tr>
            </w:tbl>
            <w:p w14:paraId="3B504989" w14:textId="77777777" w:rsidR="00113CFD" w:rsidRPr="00113CFD" w:rsidRDefault="00113CFD" w:rsidP="00113CFD">
              <w:pPr>
                <w:autoSpaceDE w:val="0"/>
                <w:autoSpaceDN w:val="0"/>
                <w:adjustRightInd w:val="0"/>
                <w:rPr>
                  <w:rFonts w:asciiTheme="majorEastAsia" w:eastAsiaTheme="majorEastAsia" w:hAnsiTheme="majorEastAsia" w:cs="SimSun-Identity-H"/>
                  <w:szCs w:val="21"/>
                </w:rPr>
              </w:pPr>
            </w:p>
            <w:p w14:paraId="1221F320" w14:textId="77777777" w:rsidR="00113CFD" w:rsidRPr="00113CFD" w:rsidRDefault="00113CFD" w:rsidP="00113CFD">
              <w:pPr>
                <w:autoSpaceDE w:val="0"/>
                <w:autoSpaceDN w:val="0"/>
                <w:adjustRightInd w:val="0"/>
                <w:ind w:firstLineChars="200" w:firstLine="420"/>
                <w:rPr>
                  <w:rFonts w:asciiTheme="majorEastAsia" w:eastAsiaTheme="majorEastAsia" w:hAnsiTheme="majorEastAsia" w:cs="SimSun-Identity-H"/>
                  <w:szCs w:val="21"/>
                </w:rPr>
              </w:pPr>
              <w:r w:rsidRPr="00113CFD">
                <w:rPr>
                  <w:rFonts w:asciiTheme="majorEastAsia" w:eastAsiaTheme="majorEastAsia" w:hAnsiTheme="majorEastAsia" w:cs="SimSun-Identity-H" w:hint="eastAsia"/>
                  <w:szCs w:val="21"/>
                </w:rPr>
                <w:t>2、废气排放情况</w:t>
              </w:r>
            </w:p>
            <w:p w14:paraId="3B78CABF" w14:textId="77777777" w:rsidR="00113CFD" w:rsidRPr="00113CFD" w:rsidRDefault="00113CFD" w:rsidP="00113CFD">
              <w:pPr>
                <w:ind w:firstLineChars="200" w:firstLine="420"/>
                <w:rPr>
                  <w:rFonts w:asciiTheme="majorEastAsia" w:eastAsiaTheme="majorEastAsia" w:hAnsiTheme="majorEastAsia" w:cs="SimSun-Identity-H"/>
                  <w:szCs w:val="21"/>
                </w:rPr>
              </w:pPr>
              <w:r w:rsidRPr="00113CFD">
                <w:rPr>
                  <w:rFonts w:asciiTheme="majorEastAsia" w:eastAsiaTheme="majorEastAsia" w:hAnsiTheme="majorEastAsia" w:cs="SimSun-Identity-H" w:hint="eastAsia"/>
                  <w:szCs w:val="21"/>
                </w:rPr>
                <w:t>天津天海高压容器有限责任公司共有废气排放口9个，其中喷漆废气排口2个，手工补漆废气排放口1个，热处理炉废气排放口2个，旋压机废气排放口2个，喷粉固化废气排放口1个，缠绕固化废气排放口1个。废气排放污染因子有烟尘、烟气黑度、二氧化硫、氮氧化物、苯、甲苯与二甲苯和计、</w:t>
              </w:r>
              <w:r w:rsidRPr="00113CFD">
                <w:rPr>
                  <w:rFonts w:asciiTheme="majorEastAsia" w:eastAsiaTheme="majorEastAsia" w:hAnsiTheme="majorEastAsia" w:cs="SimSun-Identity-H"/>
                  <w:szCs w:val="21"/>
                </w:rPr>
                <w:t>VOCS</w:t>
              </w:r>
              <w:r w:rsidRPr="00113CFD">
                <w:rPr>
                  <w:rFonts w:asciiTheme="majorEastAsia" w:eastAsiaTheme="majorEastAsia" w:hAnsiTheme="majorEastAsia" w:cs="SimSun-Identity-H" w:hint="eastAsia"/>
                  <w:szCs w:val="21"/>
                </w:rPr>
                <w:t>。二氧化硫、氮氧化物和颗粒物核定的排放总量分别为0.747、11.223吨和0.747吨。</w:t>
              </w:r>
            </w:p>
            <w:p w14:paraId="2406DD1A" w14:textId="77777777" w:rsidR="00113CFD" w:rsidRPr="00113CFD" w:rsidRDefault="00113CFD" w:rsidP="00113CFD">
              <w:pPr>
                <w:ind w:firstLineChars="200" w:firstLine="420"/>
                <w:rPr>
                  <w:rFonts w:asciiTheme="majorEastAsia" w:eastAsiaTheme="majorEastAsia" w:hAnsiTheme="majorEastAsia" w:cs="SimSun-Identity-H"/>
                  <w:szCs w:val="21"/>
                </w:rPr>
              </w:pPr>
              <w:r w:rsidRPr="00113CFD">
                <w:rPr>
                  <w:rFonts w:asciiTheme="majorEastAsia" w:eastAsiaTheme="majorEastAsia" w:hAnsiTheme="majorEastAsia" w:cs="SimSun-Identity-H"/>
                  <w:szCs w:val="21"/>
                </w:rPr>
                <w:t>2020</w:t>
              </w:r>
              <w:r w:rsidRPr="00113CFD">
                <w:rPr>
                  <w:rFonts w:asciiTheme="majorEastAsia" w:eastAsiaTheme="majorEastAsia" w:hAnsiTheme="majorEastAsia" w:cs="SimSun-Identity-H" w:hint="eastAsia"/>
                  <w:szCs w:val="21"/>
                </w:rPr>
                <w:t>年，废气</w:t>
              </w:r>
              <w:r w:rsidRPr="00113CFD">
                <w:rPr>
                  <w:rFonts w:asciiTheme="majorEastAsia" w:eastAsiaTheme="majorEastAsia" w:hAnsiTheme="majorEastAsia" w:hint="eastAsia"/>
                  <w:szCs w:val="21"/>
                </w:rPr>
                <w:t>经天津</w:t>
              </w:r>
              <w:proofErr w:type="gramStart"/>
              <w:r w:rsidRPr="00113CFD">
                <w:rPr>
                  <w:rFonts w:asciiTheme="majorEastAsia" w:eastAsiaTheme="majorEastAsia" w:hAnsiTheme="majorEastAsia" w:hint="eastAsia"/>
                  <w:szCs w:val="21"/>
                </w:rPr>
                <w:t>国纳产品</w:t>
              </w:r>
              <w:proofErr w:type="gramEnd"/>
              <w:r w:rsidRPr="00113CFD">
                <w:rPr>
                  <w:rFonts w:asciiTheme="majorEastAsia" w:eastAsiaTheme="majorEastAsia" w:hAnsiTheme="majorEastAsia" w:hint="eastAsia"/>
                  <w:szCs w:val="21"/>
                </w:rPr>
                <w:t>检测技术服务有限公司采样</w:t>
              </w:r>
              <w:r w:rsidRPr="00113CFD">
                <w:rPr>
                  <w:rFonts w:asciiTheme="majorEastAsia" w:eastAsiaTheme="majorEastAsia" w:hAnsiTheme="majorEastAsia" w:cs="SimSun-Identity-H" w:hint="eastAsia"/>
                  <w:szCs w:val="21"/>
                </w:rPr>
                <w:t>检测，结果均符合</w:t>
              </w:r>
              <w:r w:rsidRPr="00113CFD">
                <w:rPr>
                  <w:rFonts w:asciiTheme="majorEastAsia" w:eastAsiaTheme="majorEastAsia" w:hAnsiTheme="majorEastAsia" w:hint="eastAsia"/>
                  <w:szCs w:val="21"/>
                </w:rPr>
                <w:t>《工业炉窑大气污染物排放标准》(DB12/556—2015)和《工业企业挥发性有机物排放控制标准》(DB12/524—2014)</w:t>
              </w:r>
              <w:r w:rsidRPr="00113CFD">
                <w:rPr>
                  <w:rFonts w:asciiTheme="majorEastAsia" w:eastAsiaTheme="majorEastAsia" w:hAnsiTheme="majorEastAsia" w:cs="SimSun-Identity-H" w:hint="eastAsia"/>
                  <w:szCs w:val="21"/>
                </w:rPr>
                <w:t>要求，全年达标排放。</w:t>
              </w:r>
            </w:p>
            <w:p w14:paraId="365CEE83" w14:textId="77777777" w:rsidR="00113CFD" w:rsidRPr="00113CFD" w:rsidRDefault="00113CFD" w:rsidP="00113CFD">
              <w:pPr>
                <w:rPr>
                  <w:rFonts w:asciiTheme="majorEastAsia" w:eastAsiaTheme="majorEastAsia" w:hAnsiTheme="majorEastAsia"/>
                  <w:szCs w:val="21"/>
                </w:rPr>
              </w:pPr>
              <w:r w:rsidRPr="00113CFD">
                <w:rPr>
                  <w:rFonts w:asciiTheme="majorEastAsia" w:eastAsiaTheme="majorEastAsia" w:hAnsiTheme="majorEastAsia" w:hint="eastAsia"/>
                  <w:szCs w:val="21"/>
                </w:rPr>
                <w:t>表2—1            大气污染物监测浓度统计表</w:t>
              </w:r>
            </w:p>
            <w:tbl>
              <w:tblPr>
                <w:tblStyle w:val="g2"/>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03"/>
                <w:gridCol w:w="1950"/>
                <w:gridCol w:w="1652"/>
                <w:gridCol w:w="3808"/>
              </w:tblGrid>
              <w:tr w:rsidR="004262DD" w:rsidRPr="00113CFD" w14:paraId="13CA32BD" w14:textId="77777777" w:rsidTr="00205DAC">
                <w:trPr>
                  <w:trHeight w:val="286"/>
                </w:trPr>
                <w:tc>
                  <w:tcPr>
                    <w:tcW w:w="3152" w:type="dxa"/>
                    <w:gridSpan w:val="2"/>
                    <w:vMerge w:val="restart"/>
                    <w:noWrap/>
                    <w:vAlign w:val="center"/>
                  </w:tcPr>
                  <w:p w14:paraId="472AF8FF" w14:textId="77777777" w:rsidR="004262DD" w:rsidRPr="00113CFD" w:rsidRDefault="004262DD" w:rsidP="00205DAC">
                    <w:pPr>
                      <w:spacing w:line="360" w:lineRule="auto"/>
                      <w:jc w:val="center"/>
                      <w:rPr>
                        <w:rFonts w:asciiTheme="majorEastAsia" w:eastAsiaTheme="majorEastAsia" w:hAnsiTheme="majorEastAsia"/>
                        <w:szCs w:val="21"/>
                      </w:rPr>
                    </w:pPr>
                    <w:bookmarkStart w:id="80" w:name="_Hlk66186025"/>
                    <w:r w:rsidRPr="00113CFD">
                      <w:rPr>
                        <w:rFonts w:asciiTheme="majorEastAsia" w:eastAsiaTheme="majorEastAsia" w:hAnsiTheme="majorEastAsia" w:hint="eastAsia"/>
                        <w:szCs w:val="21"/>
                      </w:rPr>
                      <w:t>污染物</w:t>
                    </w:r>
                  </w:p>
                </w:tc>
                <w:tc>
                  <w:tcPr>
                    <w:tcW w:w="1651" w:type="dxa"/>
                    <w:vMerge w:val="restart"/>
                    <w:noWrap/>
                    <w:vAlign w:val="center"/>
                  </w:tcPr>
                  <w:p w14:paraId="569F1CC9" w14:textId="77777777" w:rsidR="004262DD" w:rsidRPr="00113CFD" w:rsidRDefault="004262DD" w:rsidP="00205DAC">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最高允许</w:t>
                    </w:r>
                    <w:r w:rsidRPr="00113CFD">
                      <w:rPr>
                        <w:rFonts w:asciiTheme="majorEastAsia" w:eastAsiaTheme="majorEastAsia" w:hAnsiTheme="majorEastAsia"/>
                        <w:szCs w:val="21"/>
                      </w:rPr>
                      <w:t xml:space="preserve"> </w:t>
                    </w:r>
                    <w:r w:rsidRPr="00113CFD">
                      <w:rPr>
                        <w:rFonts w:asciiTheme="majorEastAsia" w:eastAsiaTheme="majorEastAsia" w:hAnsiTheme="majorEastAsia" w:hint="eastAsia"/>
                        <w:szCs w:val="21"/>
                      </w:rPr>
                      <w:t>排放浓度</w:t>
                    </w:r>
                  </w:p>
                  <w:p w14:paraId="3120362B" w14:textId="77777777" w:rsidR="004262DD" w:rsidRPr="00113CFD" w:rsidRDefault="004262DD" w:rsidP="00205DAC">
                    <w:pPr>
                      <w:spacing w:line="360" w:lineRule="auto"/>
                      <w:jc w:val="center"/>
                      <w:rPr>
                        <w:rFonts w:asciiTheme="majorEastAsia" w:eastAsiaTheme="majorEastAsia" w:hAnsiTheme="majorEastAsia"/>
                        <w:szCs w:val="21"/>
                      </w:rPr>
                    </w:pPr>
                    <w:r w:rsidRPr="00113CFD">
                      <w:rPr>
                        <w:rFonts w:asciiTheme="majorEastAsia" w:eastAsiaTheme="majorEastAsia" w:hAnsiTheme="majorEastAsia"/>
                        <w:szCs w:val="21"/>
                      </w:rPr>
                      <w:t>(mg/m3)</w:t>
                    </w:r>
                  </w:p>
                </w:tc>
                <w:tc>
                  <w:tcPr>
                    <w:tcW w:w="3807" w:type="dxa"/>
                  </w:tcPr>
                  <w:p w14:paraId="3BCADFB8" w14:textId="77777777" w:rsidR="004262DD" w:rsidRPr="00113CFD" w:rsidRDefault="004262DD" w:rsidP="00205DAC">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排放浓度监测数据年平均值</w:t>
                    </w:r>
                  </w:p>
                  <w:p w14:paraId="70F57659" w14:textId="77777777" w:rsidR="004262DD" w:rsidRPr="00113CFD" w:rsidRDefault="004262DD" w:rsidP="00205DAC">
                    <w:pPr>
                      <w:spacing w:line="360" w:lineRule="auto"/>
                      <w:jc w:val="center"/>
                      <w:rPr>
                        <w:rFonts w:asciiTheme="majorEastAsia" w:eastAsiaTheme="majorEastAsia" w:hAnsiTheme="majorEastAsia"/>
                        <w:szCs w:val="21"/>
                      </w:rPr>
                    </w:pPr>
                    <w:r w:rsidRPr="00113CFD">
                      <w:rPr>
                        <w:rFonts w:asciiTheme="majorEastAsia" w:eastAsiaTheme="majorEastAsia" w:hAnsiTheme="majorEastAsia"/>
                        <w:szCs w:val="21"/>
                      </w:rPr>
                      <w:t>(mg/m3)</w:t>
                    </w:r>
                  </w:p>
                </w:tc>
              </w:tr>
              <w:tr w:rsidR="004262DD" w:rsidRPr="00113CFD" w14:paraId="356470E5" w14:textId="77777777" w:rsidTr="00205DAC">
                <w:trPr>
                  <w:trHeight w:val="286"/>
                </w:trPr>
                <w:tc>
                  <w:tcPr>
                    <w:tcW w:w="3152" w:type="dxa"/>
                    <w:gridSpan w:val="2"/>
                    <w:vMerge/>
                    <w:vAlign w:val="center"/>
                  </w:tcPr>
                  <w:p w14:paraId="4F09409F" w14:textId="77777777" w:rsidR="004262DD" w:rsidRPr="00113CFD" w:rsidRDefault="004262DD" w:rsidP="00205DAC">
                    <w:pPr>
                      <w:rPr>
                        <w:rFonts w:asciiTheme="majorEastAsia" w:eastAsiaTheme="majorEastAsia" w:hAnsiTheme="majorEastAsia"/>
                        <w:szCs w:val="21"/>
                      </w:rPr>
                    </w:pPr>
                  </w:p>
                </w:tc>
                <w:tc>
                  <w:tcPr>
                    <w:tcW w:w="1651" w:type="dxa"/>
                    <w:vMerge/>
                    <w:vAlign w:val="center"/>
                  </w:tcPr>
                  <w:p w14:paraId="3100E3F0" w14:textId="77777777" w:rsidR="004262DD" w:rsidRPr="00113CFD" w:rsidRDefault="004262DD" w:rsidP="00205DAC">
                    <w:pPr>
                      <w:rPr>
                        <w:rFonts w:asciiTheme="majorEastAsia" w:eastAsiaTheme="majorEastAsia" w:hAnsiTheme="majorEastAsia"/>
                        <w:szCs w:val="21"/>
                      </w:rPr>
                    </w:pPr>
                  </w:p>
                </w:tc>
                <w:tc>
                  <w:tcPr>
                    <w:tcW w:w="3807" w:type="dxa"/>
                  </w:tcPr>
                  <w:p w14:paraId="0A352F4E" w14:textId="77777777" w:rsidR="004262DD" w:rsidRPr="00113CFD" w:rsidRDefault="004262DD" w:rsidP="00205DAC">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2020年</w:t>
                    </w:r>
                  </w:p>
                </w:tc>
              </w:tr>
              <w:tr w:rsidR="004262DD" w:rsidRPr="00113CFD" w14:paraId="1AE2B8D4" w14:textId="77777777" w:rsidTr="00205DAC">
                <w:trPr>
                  <w:trHeight w:val="386"/>
                </w:trPr>
                <w:tc>
                  <w:tcPr>
                    <w:tcW w:w="8610" w:type="dxa"/>
                    <w:gridSpan w:val="4"/>
                    <w:vAlign w:val="center"/>
                  </w:tcPr>
                  <w:p w14:paraId="694BC573" w14:textId="77777777" w:rsidR="004262DD" w:rsidRPr="00113CFD" w:rsidRDefault="004262DD" w:rsidP="00205DAC">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天然气燃烧废气排放口</w:t>
                    </w:r>
                  </w:p>
                </w:tc>
              </w:tr>
              <w:tr w:rsidR="004262DD" w:rsidRPr="00113CFD" w14:paraId="401E1336" w14:textId="77777777" w:rsidTr="00205DAC">
                <w:trPr>
                  <w:trHeight w:val="286"/>
                </w:trPr>
                <w:tc>
                  <w:tcPr>
                    <w:tcW w:w="1203" w:type="dxa"/>
                    <w:vMerge w:val="restart"/>
                    <w:noWrap/>
                  </w:tcPr>
                  <w:p w14:paraId="06D94DA6" w14:textId="77777777" w:rsidR="004262DD" w:rsidRPr="00113CFD" w:rsidRDefault="004262DD" w:rsidP="00205DAC">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常规</w:t>
                    </w:r>
                    <w:proofErr w:type="gramStart"/>
                    <w:r w:rsidRPr="00113CFD">
                      <w:rPr>
                        <w:rFonts w:asciiTheme="majorEastAsia" w:eastAsiaTheme="majorEastAsia" w:hAnsiTheme="majorEastAsia" w:hint="eastAsia"/>
                        <w:szCs w:val="21"/>
                      </w:rPr>
                      <w:t>污</w:t>
                    </w:r>
                    <w:proofErr w:type="gramEnd"/>
                  </w:p>
                  <w:p w14:paraId="5984885C" w14:textId="77777777" w:rsidR="004262DD" w:rsidRPr="00113CFD" w:rsidRDefault="004262DD" w:rsidP="00205DAC">
                    <w:pPr>
                      <w:spacing w:line="360" w:lineRule="auto"/>
                      <w:jc w:val="center"/>
                      <w:rPr>
                        <w:rFonts w:asciiTheme="majorEastAsia" w:eastAsiaTheme="majorEastAsia" w:hAnsiTheme="majorEastAsia"/>
                        <w:szCs w:val="21"/>
                      </w:rPr>
                    </w:pPr>
                    <w:proofErr w:type="gramStart"/>
                    <w:r w:rsidRPr="00113CFD">
                      <w:rPr>
                        <w:rFonts w:asciiTheme="majorEastAsia" w:eastAsiaTheme="majorEastAsia" w:hAnsiTheme="majorEastAsia" w:hint="eastAsia"/>
                        <w:szCs w:val="21"/>
                      </w:rPr>
                      <w:lastRenderedPageBreak/>
                      <w:t>染物</w:t>
                    </w:r>
                    <w:proofErr w:type="gramEnd"/>
                    <w:r w:rsidRPr="00113CFD">
                      <w:rPr>
                        <w:rFonts w:asciiTheme="majorEastAsia" w:eastAsiaTheme="majorEastAsia" w:hAnsiTheme="majorEastAsia"/>
                        <w:szCs w:val="21"/>
                      </w:rPr>
                      <w:t xml:space="preserve"> </w:t>
                    </w:r>
                  </w:p>
                </w:tc>
                <w:tc>
                  <w:tcPr>
                    <w:tcW w:w="1949" w:type="dxa"/>
                    <w:noWrap/>
                  </w:tcPr>
                  <w:p w14:paraId="4C700DF5" w14:textId="77777777" w:rsidR="004262DD" w:rsidRPr="00113CFD" w:rsidRDefault="004262DD" w:rsidP="00205DAC">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lastRenderedPageBreak/>
                      <w:t>二氧化硫</w:t>
                    </w:r>
                  </w:p>
                </w:tc>
                <w:tc>
                  <w:tcPr>
                    <w:tcW w:w="1651" w:type="dxa"/>
                  </w:tcPr>
                  <w:p w14:paraId="01D4565C" w14:textId="77777777" w:rsidR="004262DD" w:rsidRPr="00113CFD" w:rsidRDefault="004262DD" w:rsidP="00205DAC">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50</w:t>
                    </w:r>
                  </w:p>
                </w:tc>
                <w:tc>
                  <w:tcPr>
                    <w:tcW w:w="3807" w:type="dxa"/>
                  </w:tcPr>
                  <w:p w14:paraId="4A01BF8B" w14:textId="77777777" w:rsidR="004262DD" w:rsidRPr="00113CFD" w:rsidRDefault="004262DD" w:rsidP="00205DAC">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4.042</w:t>
                    </w:r>
                  </w:p>
                </w:tc>
              </w:tr>
              <w:tr w:rsidR="004262DD" w:rsidRPr="00113CFD" w14:paraId="713FF8A3" w14:textId="77777777" w:rsidTr="00205DAC">
                <w:trPr>
                  <w:trHeight w:val="286"/>
                </w:trPr>
                <w:tc>
                  <w:tcPr>
                    <w:tcW w:w="1203" w:type="dxa"/>
                    <w:vMerge/>
                    <w:vAlign w:val="center"/>
                  </w:tcPr>
                  <w:p w14:paraId="5CD3D5AF" w14:textId="77777777" w:rsidR="004262DD" w:rsidRPr="00113CFD" w:rsidRDefault="004262DD" w:rsidP="00205DAC">
                    <w:pPr>
                      <w:spacing w:line="360" w:lineRule="auto"/>
                      <w:jc w:val="center"/>
                      <w:rPr>
                        <w:rFonts w:asciiTheme="majorEastAsia" w:eastAsiaTheme="majorEastAsia" w:hAnsiTheme="majorEastAsia"/>
                        <w:szCs w:val="21"/>
                      </w:rPr>
                    </w:pPr>
                  </w:p>
                </w:tc>
                <w:tc>
                  <w:tcPr>
                    <w:tcW w:w="1949" w:type="dxa"/>
                    <w:noWrap/>
                    <w:vAlign w:val="center"/>
                  </w:tcPr>
                  <w:p w14:paraId="45B976F6" w14:textId="77777777" w:rsidR="004262DD" w:rsidRPr="00113CFD" w:rsidRDefault="004262DD" w:rsidP="00205DAC">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氮氧化物</w:t>
                    </w:r>
                  </w:p>
                </w:tc>
                <w:tc>
                  <w:tcPr>
                    <w:tcW w:w="1651" w:type="dxa"/>
                    <w:vAlign w:val="center"/>
                  </w:tcPr>
                  <w:p w14:paraId="771593C8" w14:textId="77777777" w:rsidR="004262DD" w:rsidRPr="00113CFD" w:rsidRDefault="004262DD" w:rsidP="00205DAC">
                    <w:pPr>
                      <w:spacing w:line="360" w:lineRule="auto"/>
                      <w:ind w:firstLineChars="150" w:firstLine="315"/>
                      <w:rPr>
                        <w:rFonts w:asciiTheme="majorEastAsia" w:eastAsiaTheme="majorEastAsia" w:hAnsiTheme="majorEastAsia"/>
                        <w:szCs w:val="21"/>
                      </w:rPr>
                    </w:pPr>
                    <w:r w:rsidRPr="00113CFD">
                      <w:rPr>
                        <w:rFonts w:asciiTheme="majorEastAsia" w:eastAsiaTheme="majorEastAsia" w:hAnsiTheme="majorEastAsia" w:hint="eastAsia"/>
                        <w:szCs w:val="21"/>
                      </w:rPr>
                      <w:t>150</w:t>
                    </w:r>
                  </w:p>
                </w:tc>
                <w:tc>
                  <w:tcPr>
                    <w:tcW w:w="3807" w:type="dxa"/>
                    <w:vAlign w:val="center"/>
                  </w:tcPr>
                  <w:p w14:paraId="11D34663" w14:textId="77777777" w:rsidR="004262DD" w:rsidRPr="00113CFD" w:rsidRDefault="004262DD" w:rsidP="00205DAC">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15.167</w:t>
                    </w:r>
                  </w:p>
                </w:tc>
              </w:tr>
              <w:tr w:rsidR="004262DD" w:rsidRPr="00113CFD" w14:paraId="1C15D39B" w14:textId="77777777" w:rsidTr="00205DAC">
                <w:trPr>
                  <w:trHeight w:val="286"/>
                </w:trPr>
                <w:tc>
                  <w:tcPr>
                    <w:tcW w:w="1203" w:type="dxa"/>
                    <w:vMerge/>
                    <w:vAlign w:val="center"/>
                  </w:tcPr>
                  <w:p w14:paraId="3E3279A7" w14:textId="77777777" w:rsidR="004262DD" w:rsidRPr="00113CFD" w:rsidRDefault="004262DD" w:rsidP="00205DAC">
                    <w:pPr>
                      <w:spacing w:line="360" w:lineRule="auto"/>
                      <w:jc w:val="center"/>
                      <w:rPr>
                        <w:rFonts w:asciiTheme="majorEastAsia" w:eastAsiaTheme="majorEastAsia" w:hAnsiTheme="majorEastAsia"/>
                        <w:szCs w:val="21"/>
                      </w:rPr>
                    </w:pPr>
                  </w:p>
                </w:tc>
                <w:tc>
                  <w:tcPr>
                    <w:tcW w:w="1949" w:type="dxa"/>
                    <w:noWrap/>
                    <w:vAlign w:val="center"/>
                  </w:tcPr>
                  <w:p w14:paraId="3171E000" w14:textId="77777777" w:rsidR="004262DD" w:rsidRPr="00113CFD" w:rsidRDefault="004262DD" w:rsidP="00205DAC">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颗粒物</w:t>
                    </w:r>
                  </w:p>
                </w:tc>
                <w:tc>
                  <w:tcPr>
                    <w:tcW w:w="1651" w:type="dxa"/>
                    <w:vAlign w:val="center"/>
                  </w:tcPr>
                  <w:p w14:paraId="78AB1BCA" w14:textId="77777777" w:rsidR="004262DD" w:rsidRPr="00113CFD" w:rsidRDefault="004262DD" w:rsidP="00205DAC">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20</w:t>
                    </w:r>
                  </w:p>
                </w:tc>
                <w:tc>
                  <w:tcPr>
                    <w:tcW w:w="3807" w:type="dxa"/>
                    <w:vAlign w:val="center"/>
                  </w:tcPr>
                  <w:p w14:paraId="575612A3" w14:textId="77777777" w:rsidR="004262DD" w:rsidRPr="00113CFD" w:rsidRDefault="004262DD" w:rsidP="00205DAC">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2.025</w:t>
                    </w:r>
                  </w:p>
                </w:tc>
              </w:tr>
              <w:bookmarkEnd w:id="80"/>
            </w:tbl>
            <w:p w14:paraId="0C63935D" w14:textId="77777777" w:rsidR="004262DD" w:rsidRDefault="004262DD"/>
            <w:p w14:paraId="503B6A96" w14:textId="77777777" w:rsidR="00113CFD" w:rsidRPr="00113CFD" w:rsidRDefault="00113CFD" w:rsidP="00113CFD">
              <w:pPr>
                <w:rPr>
                  <w:rFonts w:asciiTheme="majorEastAsia" w:eastAsiaTheme="majorEastAsia" w:hAnsiTheme="majorEastAsia"/>
                  <w:szCs w:val="21"/>
                </w:rPr>
              </w:pPr>
              <w:r w:rsidRPr="00113CFD">
                <w:rPr>
                  <w:rFonts w:asciiTheme="majorEastAsia" w:eastAsiaTheme="majorEastAsia" w:hAnsiTheme="majorEastAsia" w:hint="eastAsia"/>
                  <w:szCs w:val="21"/>
                </w:rPr>
                <w:t>表2—2       大气污染物监测浓度统计表</w:t>
              </w:r>
            </w:p>
            <w:tbl>
              <w:tblPr>
                <w:tblStyle w:val="g2"/>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86"/>
                <w:gridCol w:w="1251"/>
                <w:gridCol w:w="1169"/>
                <w:gridCol w:w="2126"/>
                <w:gridCol w:w="2038"/>
                <w:gridCol w:w="1477"/>
              </w:tblGrid>
              <w:tr w:rsidR="004262DD" w:rsidRPr="00113CFD" w14:paraId="1B18D604" w14:textId="77777777" w:rsidTr="00205DAC">
                <w:trPr>
                  <w:trHeight w:val="286"/>
                </w:trPr>
                <w:tc>
                  <w:tcPr>
                    <w:tcW w:w="1837" w:type="dxa"/>
                    <w:gridSpan w:val="2"/>
                    <w:vMerge w:val="restart"/>
                    <w:noWrap/>
                    <w:vAlign w:val="center"/>
                  </w:tcPr>
                  <w:p w14:paraId="237CA2F2" w14:textId="77777777" w:rsidR="004262DD" w:rsidRPr="00113CFD" w:rsidRDefault="004262DD" w:rsidP="00205DAC">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污染物</w:t>
                    </w:r>
                  </w:p>
                </w:tc>
                <w:tc>
                  <w:tcPr>
                    <w:tcW w:w="1169" w:type="dxa"/>
                    <w:vMerge w:val="restart"/>
                    <w:noWrap/>
                    <w:vAlign w:val="center"/>
                  </w:tcPr>
                  <w:p w14:paraId="7F83F0A2" w14:textId="77777777" w:rsidR="004262DD" w:rsidRPr="00113CFD" w:rsidRDefault="004262DD" w:rsidP="00205DAC">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最高允许排放浓度</w:t>
                    </w:r>
                  </w:p>
                  <w:p w14:paraId="03B37094" w14:textId="77777777" w:rsidR="004262DD" w:rsidRPr="00113CFD" w:rsidRDefault="004262DD" w:rsidP="00205DAC">
                    <w:pPr>
                      <w:spacing w:line="360" w:lineRule="auto"/>
                      <w:jc w:val="center"/>
                      <w:rPr>
                        <w:rFonts w:asciiTheme="majorEastAsia" w:eastAsiaTheme="majorEastAsia" w:hAnsiTheme="majorEastAsia"/>
                        <w:szCs w:val="21"/>
                      </w:rPr>
                    </w:pPr>
                    <w:r w:rsidRPr="00113CFD">
                      <w:rPr>
                        <w:rFonts w:asciiTheme="majorEastAsia" w:eastAsiaTheme="majorEastAsia" w:hAnsiTheme="majorEastAsia"/>
                        <w:szCs w:val="21"/>
                      </w:rPr>
                      <w:t>(mg/m3)</w:t>
                    </w:r>
                  </w:p>
                </w:tc>
                <w:tc>
                  <w:tcPr>
                    <w:tcW w:w="4164" w:type="dxa"/>
                    <w:gridSpan w:val="2"/>
                    <w:vAlign w:val="center"/>
                  </w:tcPr>
                  <w:p w14:paraId="15F2810F" w14:textId="77777777" w:rsidR="004262DD" w:rsidRPr="00113CFD" w:rsidRDefault="004262DD" w:rsidP="00205DAC">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排放浓度监测数据年平均值</w:t>
                    </w:r>
                    <w:r w:rsidRPr="00113CFD">
                      <w:rPr>
                        <w:rFonts w:asciiTheme="majorEastAsia" w:eastAsiaTheme="majorEastAsia" w:hAnsiTheme="majorEastAsia"/>
                        <w:szCs w:val="21"/>
                      </w:rPr>
                      <w:t>(mg/m3)</w:t>
                    </w:r>
                  </w:p>
                </w:tc>
                <w:tc>
                  <w:tcPr>
                    <w:tcW w:w="1477" w:type="dxa"/>
                    <w:vMerge w:val="restart"/>
                    <w:vAlign w:val="center"/>
                  </w:tcPr>
                  <w:p w14:paraId="134DE522" w14:textId="77777777" w:rsidR="004262DD" w:rsidRPr="00113CFD" w:rsidRDefault="004262DD" w:rsidP="00205DAC">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最高允许排放</w:t>
                    </w:r>
                  </w:p>
                  <w:p w14:paraId="2E5C042C" w14:textId="77777777" w:rsidR="004262DD" w:rsidRPr="00113CFD" w:rsidRDefault="004262DD" w:rsidP="00205DAC">
                    <w:pPr>
                      <w:spacing w:line="360" w:lineRule="auto"/>
                      <w:rPr>
                        <w:rFonts w:asciiTheme="majorEastAsia" w:eastAsiaTheme="majorEastAsia" w:hAnsiTheme="majorEastAsia"/>
                        <w:szCs w:val="21"/>
                      </w:rPr>
                    </w:pPr>
                    <w:r w:rsidRPr="00113CFD">
                      <w:rPr>
                        <w:rFonts w:asciiTheme="majorEastAsia" w:eastAsiaTheme="majorEastAsia" w:hAnsiTheme="majorEastAsia" w:hint="eastAsia"/>
                        <w:szCs w:val="21"/>
                      </w:rPr>
                      <w:t>速率（</w:t>
                    </w:r>
                    <w:r w:rsidRPr="00113CFD">
                      <w:rPr>
                        <w:rFonts w:asciiTheme="majorEastAsia" w:eastAsiaTheme="majorEastAsia" w:hAnsiTheme="majorEastAsia"/>
                        <w:szCs w:val="21"/>
                      </w:rPr>
                      <w:t>kg/h</w:t>
                    </w:r>
                    <w:r w:rsidRPr="00113CFD">
                      <w:rPr>
                        <w:rFonts w:asciiTheme="majorEastAsia" w:eastAsiaTheme="majorEastAsia" w:hAnsiTheme="majorEastAsia" w:hint="eastAsia"/>
                        <w:szCs w:val="21"/>
                      </w:rPr>
                      <w:t>）</w:t>
                    </w:r>
                  </w:p>
                </w:tc>
              </w:tr>
              <w:tr w:rsidR="004262DD" w:rsidRPr="00113CFD" w14:paraId="5966EEC8" w14:textId="77777777" w:rsidTr="00205DAC">
                <w:trPr>
                  <w:trHeight w:val="286"/>
                </w:trPr>
                <w:tc>
                  <w:tcPr>
                    <w:tcW w:w="1837" w:type="dxa"/>
                    <w:gridSpan w:val="2"/>
                    <w:vMerge/>
                    <w:vAlign w:val="center"/>
                  </w:tcPr>
                  <w:p w14:paraId="22D71C9D" w14:textId="77777777" w:rsidR="004262DD" w:rsidRPr="00113CFD" w:rsidRDefault="004262DD" w:rsidP="00205DAC">
                    <w:pPr>
                      <w:rPr>
                        <w:rFonts w:asciiTheme="majorEastAsia" w:eastAsiaTheme="majorEastAsia" w:hAnsiTheme="majorEastAsia"/>
                        <w:szCs w:val="21"/>
                      </w:rPr>
                    </w:pPr>
                  </w:p>
                </w:tc>
                <w:tc>
                  <w:tcPr>
                    <w:tcW w:w="1169" w:type="dxa"/>
                    <w:vMerge/>
                    <w:vAlign w:val="center"/>
                  </w:tcPr>
                  <w:p w14:paraId="31717F9D" w14:textId="77777777" w:rsidR="004262DD" w:rsidRPr="00113CFD" w:rsidRDefault="004262DD" w:rsidP="00205DAC">
                    <w:pPr>
                      <w:rPr>
                        <w:rFonts w:asciiTheme="majorEastAsia" w:eastAsiaTheme="majorEastAsia" w:hAnsiTheme="majorEastAsia"/>
                        <w:szCs w:val="21"/>
                      </w:rPr>
                    </w:pPr>
                  </w:p>
                </w:tc>
                <w:tc>
                  <w:tcPr>
                    <w:tcW w:w="2126" w:type="dxa"/>
                  </w:tcPr>
                  <w:p w14:paraId="6A3975EF" w14:textId="77777777" w:rsidR="004262DD" w:rsidRDefault="004262DD" w:rsidP="00205DAC">
                    <w:pPr>
                      <w:spacing w:line="360" w:lineRule="auto"/>
                      <w:jc w:val="center"/>
                      <w:rPr>
                        <w:rFonts w:asciiTheme="majorEastAsia" w:eastAsiaTheme="majorEastAsia" w:hAnsiTheme="majorEastAsia"/>
                        <w:iCs/>
                        <w:szCs w:val="21"/>
                      </w:rPr>
                    </w:pPr>
                    <w:r w:rsidRPr="00113CFD">
                      <w:rPr>
                        <w:rFonts w:asciiTheme="majorEastAsia" w:eastAsiaTheme="majorEastAsia" w:hAnsiTheme="majorEastAsia"/>
                        <w:iCs/>
                        <w:szCs w:val="21"/>
                      </w:rPr>
                      <w:t>20</w:t>
                    </w:r>
                    <w:r w:rsidRPr="00113CFD">
                      <w:rPr>
                        <w:rFonts w:asciiTheme="majorEastAsia" w:eastAsiaTheme="majorEastAsia" w:hAnsiTheme="majorEastAsia" w:hint="eastAsia"/>
                        <w:iCs/>
                        <w:szCs w:val="21"/>
                      </w:rPr>
                      <w:t>20年</w:t>
                    </w:r>
                  </w:p>
                  <w:p w14:paraId="396E521A" w14:textId="77777777" w:rsidR="004262DD" w:rsidRPr="00113CFD" w:rsidRDefault="004262DD" w:rsidP="00205DAC">
                    <w:pPr>
                      <w:spacing w:line="360" w:lineRule="auto"/>
                      <w:jc w:val="center"/>
                      <w:rPr>
                        <w:rFonts w:asciiTheme="majorEastAsia" w:eastAsiaTheme="majorEastAsia" w:hAnsiTheme="majorEastAsia"/>
                        <w:szCs w:val="21"/>
                      </w:rPr>
                    </w:pPr>
                    <w:r w:rsidRPr="004262DD">
                      <w:rPr>
                        <w:rFonts w:asciiTheme="majorEastAsia" w:eastAsiaTheme="majorEastAsia" w:hAnsiTheme="majorEastAsia" w:hint="eastAsia"/>
                        <w:szCs w:val="21"/>
                      </w:rPr>
                      <w:t>排放浓度</w:t>
                    </w:r>
                    <w:r w:rsidRPr="004262DD">
                      <w:rPr>
                        <w:rFonts w:asciiTheme="majorEastAsia" w:eastAsiaTheme="majorEastAsia" w:hAnsiTheme="majorEastAsia"/>
                        <w:szCs w:val="21"/>
                      </w:rPr>
                      <w:t>(mg/m3)</w:t>
                    </w:r>
                  </w:p>
                </w:tc>
                <w:tc>
                  <w:tcPr>
                    <w:tcW w:w="2038" w:type="dxa"/>
                  </w:tcPr>
                  <w:p w14:paraId="58508816" w14:textId="77777777" w:rsidR="004262DD" w:rsidRDefault="004262DD" w:rsidP="00205DAC">
                    <w:pPr>
                      <w:spacing w:line="360" w:lineRule="auto"/>
                      <w:jc w:val="center"/>
                      <w:rPr>
                        <w:rFonts w:asciiTheme="majorEastAsia" w:eastAsiaTheme="majorEastAsia" w:hAnsiTheme="majorEastAsia"/>
                        <w:szCs w:val="21"/>
                      </w:rPr>
                    </w:pPr>
                    <w:r>
                      <w:rPr>
                        <w:rFonts w:asciiTheme="majorEastAsia" w:eastAsiaTheme="majorEastAsia" w:hAnsiTheme="majorEastAsia" w:hint="eastAsia"/>
                        <w:szCs w:val="21"/>
                      </w:rPr>
                      <w:t>2</w:t>
                    </w:r>
                    <w:r>
                      <w:rPr>
                        <w:rFonts w:asciiTheme="majorEastAsia" w:eastAsiaTheme="majorEastAsia" w:hAnsiTheme="majorEastAsia"/>
                        <w:szCs w:val="21"/>
                      </w:rPr>
                      <w:t>020</w:t>
                    </w:r>
                    <w:r>
                      <w:rPr>
                        <w:rFonts w:asciiTheme="majorEastAsia" w:eastAsiaTheme="majorEastAsia" w:hAnsiTheme="majorEastAsia" w:hint="eastAsia"/>
                        <w:szCs w:val="21"/>
                      </w:rPr>
                      <w:t>年</w:t>
                    </w:r>
                  </w:p>
                  <w:p w14:paraId="24818943" w14:textId="77777777" w:rsidR="004262DD" w:rsidRPr="00113CFD" w:rsidRDefault="004262DD" w:rsidP="00205DAC">
                    <w:pPr>
                      <w:spacing w:line="360" w:lineRule="auto"/>
                      <w:jc w:val="center"/>
                      <w:rPr>
                        <w:rFonts w:asciiTheme="majorEastAsia" w:eastAsiaTheme="majorEastAsia" w:hAnsiTheme="majorEastAsia"/>
                        <w:szCs w:val="21"/>
                      </w:rPr>
                    </w:pPr>
                    <w:r w:rsidRPr="004262DD">
                      <w:rPr>
                        <w:rFonts w:asciiTheme="majorEastAsia" w:eastAsiaTheme="majorEastAsia" w:hAnsiTheme="majorEastAsia" w:hint="eastAsia"/>
                        <w:szCs w:val="21"/>
                      </w:rPr>
                      <w:t>排放速率（</w:t>
                    </w:r>
                    <w:r w:rsidRPr="004262DD">
                      <w:rPr>
                        <w:rFonts w:asciiTheme="majorEastAsia" w:eastAsiaTheme="majorEastAsia" w:hAnsiTheme="majorEastAsia"/>
                        <w:szCs w:val="21"/>
                      </w:rPr>
                      <w:t>kg/h）</w:t>
                    </w:r>
                  </w:p>
                </w:tc>
                <w:tc>
                  <w:tcPr>
                    <w:tcW w:w="1477" w:type="dxa"/>
                    <w:vMerge/>
                    <w:vAlign w:val="center"/>
                  </w:tcPr>
                  <w:p w14:paraId="187B9DF1" w14:textId="77777777" w:rsidR="004262DD" w:rsidRPr="00113CFD" w:rsidRDefault="004262DD" w:rsidP="00205DAC">
                    <w:pPr>
                      <w:rPr>
                        <w:rFonts w:asciiTheme="majorEastAsia" w:eastAsiaTheme="majorEastAsia" w:hAnsiTheme="majorEastAsia"/>
                        <w:szCs w:val="21"/>
                      </w:rPr>
                    </w:pPr>
                  </w:p>
                </w:tc>
              </w:tr>
              <w:tr w:rsidR="004262DD" w:rsidRPr="00113CFD" w14:paraId="16F67B16" w14:textId="77777777" w:rsidTr="00205DAC">
                <w:trPr>
                  <w:trHeight w:val="386"/>
                </w:trPr>
                <w:tc>
                  <w:tcPr>
                    <w:tcW w:w="8647" w:type="dxa"/>
                    <w:gridSpan w:val="6"/>
                    <w:vAlign w:val="center"/>
                  </w:tcPr>
                  <w:p w14:paraId="5CE34C64" w14:textId="77777777" w:rsidR="004262DD" w:rsidRPr="00113CFD" w:rsidRDefault="004262DD" w:rsidP="00205DAC">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喷漆工艺废气排放口</w:t>
                    </w:r>
                  </w:p>
                </w:tc>
              </w:tr>
              <w:tr w:rsidR="004262DD" w:rsidRPr="00113CFD" w14:paraId="7D5DB5DA" w14:textId="77777777" w:rsidTr="00205DAC">
                <w:trPr>
                  <w:trHeight w:val="286"/>
                </w:trPr>
                <w:tc>
                  <w:tcPr>
                    <w:tcW w:w="586" w:type="dxa"/>
                    <w:vMerge w:val="restart"/>
                    <w:noWrap/>
                  </w:tcPr>
                  <w:p w14:paraId="08DCBDE8" w14:textId="77777777" w:rsidR="004262DD" w:rsidRPr="00113CFD" w:rsidRDefault="004262DD" w:rsidP="00205DAC">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特征</w:t>
                    </w:r>
                    <w:proofErr w:type="gramStart"/>
                    <w:r w:rsidRPr="00113CFD">
                      <w:rPr>
                        <w:rFonts w:asciiTheme="majorEastAsia" w:eastAsiaTheme="majorEastAsia" w:hAnsiTheme="majorEastAsia" w:hint="eastAsia"/>
                        <w:szCs w:val="21"/>
                      </w:rPr>
                      <w:t>污</w:t>
                    </w:r>
                    <w:proofErr w:type="gramEnd"/>
                  </w:p>
                  <w:p w14:paraId="176E28A1" w14:textId="77777777" w:rsidR="004262DD" w:rsidRPr="00113CFD" w:rsidRDefault="004262DD" w:rsidP="00205DAC">
                    <w:pPr>
                      <w:spacing w:line="360" w:lineRule="auto"/>
                      <w:jc w:val="center"/>
                      <w:rPr>
                        <w:rFonts w:asciiTheme="majorEastAsia" w:eastAsiaTheme="majorEastAsia" w:hAnsiTheme="majorEastAsia"/>
                        <w:szCs w:val="21"/>
                      </w:rPr>
                    </w:pPr>
                    <w:proofErr w:type="gramStart"/>
                    <w:r w:rsidRPr="00113CFD">
                      <w:rPr>
                        <w:rFonts w:asciiTheme="majorEastAsia" w:eastAsiaTheme="majorEastAsia" w:hAnsiTheme="majorEastAsia" w:hint="eastAsia"/>
                        <w:szCs w:val="21"/>
                      </w:rPr>
                      <w:t>染物</w:t>
                    </w:r>
                    <w:proofErr w:type="gramEnd"/>
                    <w:r w:rsidRPr="00113CFD">
                      <w:rPr>
                        <w:rFonts w:asciiTheme="majorEastAsia" w:eastAsiaTheme="majorEastAsia" w:hAnsiTheme="majorEastAsia"/>
                        <w:szCs w:val="21"/>
                      </w:rPr>
                      <w:t xml:space="preserve"> </w:t>
                    </w:r>
                  </w:p>
                </w:tc>
                <w:tc>
                  <w:tcPr>
                    <w:tcW w:w="1251" w:type="dxa"/>
                    <w:noWrap/>
                    <w:vAlign w:val="center"/>
                  </w:tcPr>
                  <w:p w14:paraId="78195691" w14:textId="77777777" w:rsidR="004262DD" w:rsidRPr="00113CFD" w:rsidRDefault="004262DD" w:rsidP="00205DAC">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苯</w:t>
                    </w:r>
                  </w:p>
                </w:tc>
                <w:tc>
                  <w:tcPr>
                    <w:tcW w:w="1169" w:type="dxa"/>
                    <w:vAlign w:val="center"/>
                  </w:tcPr>
                  <w:p w14:paraId="7F1AEDB6" w14:textId="77777777" w:rsidR="004262DD" w:rsidRPr="00113CFD" w:rsidRDefault="004262DD" w:rsidP="00205DAC">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1</w:t>
                    </w:r>
                  </w:p>
                </w:tc>
                <w:tc>
                  <w:tcPr>
                    <w:tcW w:w="2126" w:type="dxa"/>
                    <w:vAlign w:val="center"/>
                  </w:tcPr>
                  <w:p w14:paraId="471E54D4" w14:textId="77777777" w:rsidR="004262DD" w:rsidRPr="00113CFD" w:rsidRDefault="004262DD" w:rsidP="00205DAC">
                    <w:pPr>
                      <w:jc w:val="center"/>
                      <w:rPr>
                        <w:rFonts w:asciiTheme="majorEastAsia" w:eastAsiaTheme="majorEastAsia" w:hAnsiTheme="majorEastAsia"/>
                        <w:szCs w:val="21"/>
                      </w:rPr>
                    </w:pPr>
                    <w:r w:rsidRPr="00113CFD">
                      <w:rPr>
                        <w:rFonts w:asciiTheme="majorEastAsia" w:eastAsiaTheme="majorEastAsia" w:hAnsiTheme="majorEastAsia" w:hint="eastAsia"/>
                        <w:szCs w:val="21"/>
                      </w:rPr>
                      <w:t>0.004</w:t>
                    </w:r>
                  </w:p>
                </w:tc>
                <w:tc>
                  <w:tcPr>
                    <w:tcW w:w="2038" w:type="dxa"/>
                    <w:vAlign w:val="center"/>
                  </w:tcPr>
                  <w:p w14:paraId="71A930A4" w14:textId="77777777" w:rsidR="004262DD" w:rsidRPr="00113CFD" w:rsidRDefault="004262DD" w:rsidP="00205DAC">
                    <w:pPr>
                      <w:jc w:val="center"/>
                      <w:rPr>
                        <w:rFonts w:asciiTheme="majorEastAsia" w:eastAsiaTheme="majorEastAsia" w:hAnsiTheme="majorEastAsia"/>
                        <w:szCs w:val="21"/>
                      </w:rPr>
                    </w:pPr>
                    <w:r>
                      <w:t>0.000081</w:t>
                    </w:r>
                  </w:p>
                </w:tc>
                <w:tc>
                  <w:tcPr>
                    <w:tcW w:w="1477" w:type="dxa"/>
                    <w:vAlign w:val="center"/>
                  </w:tcPr>
                  <w:p w14:paraId="02BBE570" w14:textId="77777777" w:rsidR="004262DD" w:rsidRPr="00113CFD" w:rsidRDefault="004262DD" w:rsidP="00205DAC">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0.2</w:t>
                    </w:r>
                  </w:p>
                </w:tc>
              </w:tr>
              <w:tr w:rsidR="004262DD" w:rsidRPr="00113CFD" w14:paraId="7832491D" w14:textId="77777777" w:rsidTr="00205DAC">
                <w:trPr>
                  <w:trHeight w:val="286"/>
                </w:trPr>
                <w:tc>
                  <w:tcPr>
                    <w:tcW w:w="586" w:type="dxa"/>
                    <w:vMerge/>
                    <w:noWrap/>
                  </w:tcPr>
                  <w:p w14:paraId="0F1666EF" w14:textId="77777777" w:rsidR="004262DD" w:rsidRPr="00113CFD" w:rsidRDefault="004262DD" w:rsidP="00205DAC">
                    <w:pPr>
                      <w:spacing w:line="360" w:lineRule="auto"/>
                      <w:jc w:val="center"/>
                      <w:rPr>
                        <w:rFonts w:asciiTheme="majorEastAsia" w:eastAsiaTheme="majorEastAsia" w:hAnsiTheme="majorEastAsia"/>
                        <w:szCs w:val="21"/>
                      </w:rPr>
                    </w:pPr>
                  </w:p>
                </w:tc>
                <w:tc>
                  <w:tcPr>
                    <w:tcW w:w="1251" w:type="dxa"/>
                    <w:noWrap/>
                    <w:vAlign w:val="center"/>
                  </w:tcPr>
                  <w:p w14:paraId="6977973E" w14:textId="77777777" w:rsidR="004262DD" w:rsidRPr="00113CFD" w:rsidRDefault="004262DD" w:rsidP="00205DAC">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甲苯与二甲苯合计</w:t>
                    </w:r>
                  </w:p>
                </w:tc>
                <w:tc>
                  <w:tcPr>
                    <w:tcW w:w="1169" w:type="dxa"/>
                    <w:vAlign w:val="center"/>
                  </w:tcPr>
                  <w:p w14:paraId="2BF21D1C" w14:textId="77777777" w:rsidR="004262DD" w:rsidRPr="00113CFD" w:rsidRDefault="004262DD" w:rsidP="00205DAC">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20</w:t>
                    </w:r>
                  </w:p>
                </w:tc>
                <w:tc>
                  <w:tcPr>
                    <w:tcW w:w="2126" w:type="dxa"/>
                    <w:vAlign w:val="center"/>
                  </w:tcPr>
                  <w:p w14:paraId="0253911E" w14:textId="77777777" w:rsidR="004262DD" w:rsidRPr="00113CFD" w:rsidRDefault="004262DD" w:rsidP="00205DAC">
                    <w:pPr>
                      <w:jc w:val="center"/>
                      <w:rPr>
                        <w:rFonts w:asciiTheme="majorEastAsia" w:eastAsiaTheme="majorEastAsia" w:hAnsiTheme="majorEastAsia"/>
                        <w:color w:val="FF0000"/>
                        <w:szCs w:val="21"/>
                      </w:rPr>
                    </w:pPr>
                    <w:r w:rsidRPr="00CA0F59">
                      <w:rPr>
                        <w:rFonts w:asciiTheme="majorEastAsia" w:eastAsiaTheme="majorEastAsia" w:hAnsiTheme="majorEastAsia" w:hint="eastAsia"/>
                        <w:szCs w:val="21"/>
                      </w:rPr>
                      <w:t>0.489</w:t>
                    </w:r>
                  </w:p>
                </w:tc>
                <w:tc>
                  <w:tcPr>
                    <w:tcW w:w="2038" w:type="dxa"/>
                    <w:vAlign w:val="center"/>
                  </w:tcPr>
                  <w:p w14:paraId="5AF2EC7C" w14:textId="77777777" w:rsidR="004262DD" w:rsidRPr="00113CFD" w:rsidRDefault="004262DD" w:rsidP="00205DAC">
                    <w:pPr>
                      <w:jc w:val="center"/>
                      <w:rPr>
                        <w:rFonts w:asciiTheme="majorEastAsia" w:eastAsiaTheme="majorEastAsia" w:hAnsiTheme="majorEastAsia"/>
                        <w:szCs w:val="21"/>
                      </w:rPr>
                    </w:pPr>
                    <w:r>
                      <w:t>0.020571</w:t>
                    </w:r>
                  </w:p>
                </w:tc>
                <w:tc>
                  <w:tcPr>
                    <w:tcW w:w="1477" w:type="dxa"/>
                    <w:vAlign w:val="center"/>
                  </w:tcPr>
                  <w:p w14:paraId="346740EB" w14:textId="77777777" w:rsidR="004262DD" w:rsidRPr="00113CFD" w:rsidRDefault="004262DD" w:rsidP="00205DAC">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0.6</w:t>
                    </w:r>
                  </w:p>
                </w:tc>
              </w:tr>
              <w:tr w:rsidR="004262DD" w:rsidRPr="00113CFD" w14:paraId="6AE8B36E" w14:textId="77777777" w:rsidTr="00205DAC">
                <w:trPr>
                  <w:trHeight w:val="795"/>
                </w:trPr>
                <w:tc>
                  <w:tcPr>
                    <w:tcW w:w="586" w:type="dxa"/>
                    <w:vMerge/>
                    <w:noWrap/>
                  </w:tcPr>
                  <w:p w14:paraId="3C2BE442" w14:textId="77777777" w:rsidR="004262DD" w:rsidRPr="00113CFD" w:rsidRDefault="004262DD" w:rsidP="00205DAC">
                    <w:pPr>
                      <w:spacing w:line="360" w:lineRule="auto"/>
                      <w:jc w:val="center"/>
                      <w:rPr>
                        <w:rFonts w:asciiTheme="majorEastAsia" w:eastAsiaTheme="majorEastAsia" w:hAnsiTheme="majorEastAsia"/>
                        <w:szCs w:val="21"/>
                      </w:rPr>
                    </w:pPr>
                  </w:p>
                </w:tc>
                <w:tc>
                  <w:tcPr>
                    <w:tcW w:w="1251" w:type="dxa"/>
                    <w:noWrap/>
                    <w:vAlign w:val="center"/>
                  </w:tcPr>
                  <w:p w14:paraId="7AE0823A" w14:textId="77777777" w:rsidR="004262DD" w:rsidRPr="00113CFD" w:rsidRDefault="004262DD" w:rsidP="00205DAC">
                    <w:pPr>
                      <w:spacing w:line="360" w:lineRule="auto"/>
                      <w:jc w:val="center"/>
                      <w:rPr>
                        <w:rFonts w:asciiTheme="majorEastAsia" w:eastAsiaTheme="majorEastAsia" w:hAnsiTheme="majorEastAsia"/>
                        <w:szCs w:val="21"/>
                      </w:rPr>
                    </w:pPr>
                    <w:r w:rsidRPr="00113CFD">
                      <w:rPr>
                        <w:rFonts w:asciiTheme="majorEastAsia" w:eastAsiaTheme="majorEastAsia" w:hAnsiTheme="majorEastAsia" w:cs="SimSun-Identity-H"/>
                        <w:szCs w:val="21"/>
                      </w:rPr>
                      <w:t>VOCS</w:t>
                    </w:r>
                  </w:p>
                </w:tc>
                <w:tc>
                  <w:tcPr>
                    <w:tcW w:w="1169" w:type="dxa"/>
                    <w:vAlign w:val="center"/>
                  </w:tcPr>
                  <w:p w14:paraId="11F0EB80" w14:textId="77777777" w:rsidR="004262DD" w:rsidRPr="00113CFD" w:rsidRDefault="004262DD" w:rsidP="00205DAC">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50</w:t>
                    </w:r>
                  </w:p>
                </w:tc>
                <w:tc>
                  <w:tcPr>
                    <w:tcW w:w="2126" w:type="dxa"/>
                    <w:vAlign w:val="center"/>
                  </w:tcPr>
                  <w:p w14:paraId="62874DDD" w14:textId="77777777" w:rsidR="004262DD" w:rsidRPr="00113CFD" w:rsidRDefault="004262DD" w:rsidP="00205DAC">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1.97</w:t>
                    </w:r>
                  </w:p>
                </w:tc>
                <w:tc>
                  <w:tcPr>
                    <w:tcW w:w="2038" w:type="dxa"/>
                    <w:vAlign w:val="center"/>
                  </w:tcPr>
                  <w:p w14:paraId="7BC2F23F" w14:textId="77777777" w:rsidR="004262DD" w:rsidRPr="00113CFD" w:rsidRDefault="004262DD" w:rsidP="00205DAC">
                    <w:pPr>
                      <w:spacing w:line="360" w:lineRule="auto"/>
                      <w:jc w:val="center"/>
                      <w:rPr>
                        <w:rFonts w:asciiTheme="majorEastAsia" w:eastAsiaTheme="majorEastAsia" w:hAnsiTheme="majorEastAsia"/>
                        <w:szCs w:val="21"/>
                      </w:rPr>
                    </w:pPr>
                    <w:r>
                      <w:t>0.07264</w:t>
                    </w:r>
                  </w:p>
                </w:tc>
                <w:tc>
                  <w:tcPr>
                    <w:tcW w:w="1477" w:type="dxa"/>
                    <w:vAlign w:val="center"/>
                  </w:tcPr>
                  <w:p w14:paraId="00D4485C" w14:textId="77777777" w:rsidR="004262DD" w:rsidRPr="00113CFD" w:rsidRDefault="004262DD" w:rsidP="00205DAC">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0.75</w:t>
                    </w:r>
                  </w:p>
                </w:tc>
              </w:tr>
            </w:tbl>
            <w:p w14:paraId="5C406C12" w14:textId="77777777" w:rsidR="00113CFD" w:rsidRPr="00113CFD" w:rsidRDefault="00113CFD" w:rsidP="00113CFD">
              <w:pPr>
                <w:spacing w:line="360" w:lineRule="auto"/>
                <w:ind w:firstLineChars="850" w:firstLine="1785"/>
                <w:rPr>
                  <w:rFonts w:asciiTheme="majorEastAsia" w:eastAsiaTheme="majorEastAsia" w:hAnsiTheme="majorEastAsia"/>
                  <w:szCs w:val="21"/>
                </w:rPr>
              </w:pPr>
              <w:r w:rsidRPr="00113CFD">
                <w:rPr>
                  <w:rFonts w:asciiTheme="majorEastAsia" w:eastAsiaTheme="majorEastAsia" w:hAnsiTheme="majorEastAsia" w:hint="eastAsia"/>
                  <w:szCs w:val="21"/>
                </w:rPr>
                <w:t xml:space="preserve">        </w:t>
              </w:r>
            </w:p>
            <w:p w14:paraId="2E7ED0FF" w14:textId="77777777" w:rsidR="00113CFD" w:rsidRPr="00113CFD" w:rsidRDefault="00113CFD" w:rsidP="00113CFD">
              <w:pPr>
                <w:spacing w:line="360" w:lineRule="auto"/>
                <w:rPr>
                  <w:rFonts w:asciiTheme="majorEastAsia" w:eastAsiaTheme="majorEastAsia" w:hAnsiTheme="majorEastAsia"/>
                  <w:szCs w:val="21"/>
                </w:rPr>
              </w:pPr>
              <w:r w:rsidRPr="00113CFD">
                <w:rPr>
                  <w:rFonts w:asciiTheme="majorEastAsia" w:eastAsiaTheme="majorEastAsia" w:hAnsiTheme="majorEastAsia" w:hint="eastAsia"/>
                  <w:szCs w:val="21"/>
                </w:rPr>
                <w:t xml:space="preserve">表2—3      </w:t>
              </w:r>
              <w:r>
                <w:rPr>
                  <w:rFonts w:asciiTheme="majorEastAsia" w:eastAsiaTheme="majorEastAsia" w:hAnsiTheme="majorEastAsia"/>
                  <w:szCs w:val="21"/>
                </w:rPr>
                <w:t xml:space="preserve">       </w:t>
              </w:r>
              <w:r w:rsidRPr="00113CFD">
                <w:rPr>
                  <w:rFonts w:asciiTheme="majorEastAsia" w:eastAsiaTheme="majorEastAsia" w:hAnsiTheme="majorEastAsia" w:hint="eastAsia"/>
                  <w:szCs w:val="21"/>
                </w:rPr>
                <w:t xml:space="preserve">   大气污染物排放总量统计表</w:t>
              </w:r>
              <w:r>
                <w:rPr>
                  <w:rFonts w:asciiTheme="majorEastAsia" w:eastAsiaTheme="majorEastAsia" w:hAnsiTheme="majorEastAsia" w:hint="eastAsia"/>
                  <w:szCs w:val="21"/>
                </w:rPr>
                <w:t xml:space="preserve"> </w:t>
              </w:r>
              <w:r>
                <w:rPr>
                  <w:rFonts w:asciiTheme="majorEastAsia" w:eastAsiaTheme="majorEastAsia" w:hAnsiTheme="majorEastAsia"/>
                  <w:szCs w:val="21"/>
                </w:rPr>
                <w:t xml:space="preserve"> </w:t>
              </w:r>
              <w:r w:rsidRPr="00113CFD">
                <w:rPr>
                  <w:rFonts w:asciiTheme="majorEastAsia" w:eastAsiaTheme="majorEastAsia" w:hAnsiTheme="majorEastAsia" w:hint="eastAsia"/>
                  <w:szCs w:val="21"/>
                </w:rPr>
                <w:t xml:space="preserve">              </w:t>
              </w:r>
              <w:r w:rsidRPr="00113CFD">
                <w:rPr>
                  <w:rFonts w:asciiTheme="majorEastAsia" w:eastAsiaTheme="majorEastAsia" w:hAnsiTheme="majorEastAsia" w:cs="SimSun-Identity-H" w:hint="eastAsia"/>
                  <w:szCs w:val="21"/>
                </w:rPr>
                <w:t>单位：吨</w:t>
              </w:r>
              <w:r w:rsidRPr="00113CFD">
                <w:rPr>
                  <w:rFonts w:asciiTheme="majorEastAsia" w:eastAsiaTheme="majorEastAsia" w:hAnsiTheme="majorEastAsia" w:cs="SimSun-Identity-H"/>
                  <w:szCs w:val="21"/>
                </w:rPr>
                <w:t>/</w:t>
              </w:r>
              <w:r w:rsidRPr="00113CFD">
                <w:rPr>
                  <w:rFonts w:asciiTheme="majorEastAsia" w:eastAsiaTheme="majorEastAsia" w:hAnsiTheme="majorEastAsia" w:cs="SimSun-Identity-H" w:hint="eastAsia"/>
                  <w:szCs w:val="21"/>
                </w:rPr>
                <w:t>年</w:t>
              </w:r>
            </w:p>
            <w:tbl>
              <w:tblPr>
                <w:tblStyle w:val="g2"/>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51"/>
                <w:gridCol w:w="2410"/>
                <w:gridCol w:w="2410"/>
                <w:gridCol w:w="2835"/>
              </w:tblGrid>
              <w:tr w:rsidR="00113CFD" w:rsidRPr="00113CFD" w14:paraId="6755AC52" w14:textId="77777777" w:rsidTr="000C6103">
                <w:trPr>
                  <w:trHeight w:val="286"/>
                </w:trPr>
                <w:tc>
                  <w:tcPr>
                    <w:tcW w:w="3261" w:type="dxa"/>
                    <w:gridSpan w:val="2"/>
                    <w:noWrap/>
                    <w:vAlign w:val="center"/>
                  </w:tcPr>
                  <w:p w14:paraId="52249409" w14:textId="77777777" w:rsidR="00113CFD" w:rsidRPr="00113CFD" w:rsidRDefault="00113CFD" w:rsidP="000C6103">
                    <w:pPr>
                      <w:spacing w:line="360" w:lineRule="auto"/>
                      <w:jc w:val="center"/>
                      <w:rPr>
                        <w:rFonts w:asciiTheme="majorEastAsia" w:eastAsiaTheme="majorEastAsia" w:hAnsiTheme="majorEastAsia"/>
                        <w:iCs/>
                        <w:szCs w:val="21"/>
                      </w:rPr>
                    </w:pPr>
                    <w:r w:rsidRPr="00113CFD">
                      <w:rPr>
                        <w:rFonts w:asciiTheme="majorEastAsia" w:eastAsiaTheme="majorEastAsia" w:hAnsiTheme="majorEastAsia" w:hint="eastAsia"/>
                        <w:iCs/>
                        <w:szCs w:val="21"/>
                      </w:rPr>
                      <w:t>天然气燃烧废气排放量</w:t>
                    </w:r>
                  </w:p>
                </w:tc>
                <w:tc>
                  <w:tcPr>
                    <w:tcW w:w="2410" w:type="dxa"/>
                    <w:vAlign w:val="center"/>
                  </w:tcPr>
                  <w:p w14:paraId="60500F75" w14:textId="77777777" w:rsidR="00113CFD" w:rsidRPr="00113CFD" w:rsidRDefault="00113CFD" w:rsidP="000C6103">
                    <w:pPr>
                      <w:spacing w:line="360" w:lineRule="auto"/>
                      <w:jc w:val="center"/>
                      <w:rPr>
                        <w:rFonts w:asciiTheme="majorEastAsia" w:eastAsiaTheme="majorEastAsia" w:hAnsiTheme="majorEastAsia"/>
                        <w:iCs/>
                        <w:szCs w:val="21"/>
                      </w:rPr>
                    </w:pPr>
                    <w:r w:rsidRPr="00113CFD">
                      <w:rPr>
                        <w:rFonts w:asciiTheme="majorEastAsia" w:eastAsiaTheme="majorEastAsia" w:hAnsiTheme="majorEastAsia" w:hint="eastAsia"/>
                        <w:szCs w:val="21"/>
                      </w:rPr>
                      <w:t>30440.217万</w:t>
                    </w:r>
                    <w:r w:rsidRPr="00113CFD">
                      <w:rPr>
                        <w:rFonts w:asciiTheme="majorEastAsia" w:eastAsiaTheme="majorEastAsia" w:hAnsiTheme="majorEastAsia" w:hint="eastAsia"/>
                        <w:iCs/>
                        <w:szCs w:val="21"/>
                      </w:rPr>
                      <w:t>立方米</w:t>
                    </w:r>
                  </w:p>
                </w:tc>
                <w:tc>
                  <w:tcPr>
                    <w:tcW w:w="2835" w:type="dxa"/>
                    <w:vMerge w:val="restart"/>
                    <w:vAlign w:val="center"/>
                  </w:tcPr>
                  <w:p w14:paraId="7A6DF4CF" w14:textId="77777777" w:rsidR="00113CFD" w:rsidRPr="00113CFD" w:rsidRDefault="00113CFD" w:rsidP="000C6103">
                    <w:pPr>
                      <w:spacing w:line="360" w:lineRule="auto"/>
                      <w:jc w:val="center"/>
                      <w:rPr>
                        <w:rFonts w:asciiTheme="majorEastAsia" w:eastAsiaTheme="majorEastAsia" w:hAnsiTheme="majorEastAsia"/>
                        <w:iCs/>
                        <w:szCs w:val="21"/>
                      </w:rPr>
                    </w:pPr>
                    <w:r w:rsidRPr="00113CFD">
                      <w:rPr>
                        <w:rFonts w:asciiTheme="majorEastAsia" w:eastAsiaTheme="majorEastAsia" w:hAnsiTheme="majorEastAsia"/>
                        <w:iCs/>
                        <w:szCs w:val="21"/>
                      </w:rPr>
                      <w:t>20</w:t>
                    </w:r>
                    <w:r w:rsidRPr="00113CFD">
                      <w:rPr>
                        <w:rFonts w:asciiTheme="majorEastAsia" w:eastAsiaTheme="majorEastAsia" w:hAnsiTheme="majorEastAsia" w:hint="eastAsia"/>
                        <w:iCs/>
                        <w:szCs w:val="21"/>
                      </w:rPr>
                      <w:t>20年</w:t>
                    </w:r>
                  </w:p>
                </w:tc>
              </w:tr>
              <w:tr w:rsidR="00113CFD" w:rsidRPr="00113CFD" w14:paraId="05E57C97" w14:textId="77777777" w:rsidTr="000C6103">
                <w:trPr>
                  <w:trHeight w:val="286"/>
                </w:trPr>
                <w:tc>
                  <w:tcPr>
                    <w:tcW w:w="3261" w:type="dxa"/>
                    <w:gridSpan w:val="2"/>
                    <w:noWrap/>
                    <w:vAlign w:val="center"/>
                  </w:tcPr>
                  <w:p w14:paraId="5CC0C132" w14:textId="77777777" w:rsidR="00113CFD" w:rsidRPr="00113CFD" w:rsidRDefault="00113CFD" w:rsidP="000C6103">
                    <w:pPr>
                      <w:spacing w:line="360" w:lineRule="auto"/>
                      <w:jc w:val="center"/>
                      <w:rPr>
                        <w:rFonts w:asciiTheme="majorEastAsia" w:eastAsiaTheme="majorEastAsia" w:hAnsiTheme="majorEastAsia"/>
                        <w:iCs/>
                        <w:szCs w:val="21"/>
                      </w:rPr>
                    </w:pPr>
                    <w:r w:rsidRPr="00113CFD">
                      <w:rPr>
                        <w:rFonts w:asciiTheme="majorEastAsia" w:eastAsiaTheme="majorEastAsia" w:hAnsiTheme="majorEastAsia" w:hint="eastAsia"/>
                        <w:iCs/>
                        <w:szCs w:val="21"/>
                      </w:rPr>
                      <w:t>喷漆工艺废气排放量</w:t>
                    </w:r>
                  </w:p>
                </w:tc>
                <w:tc>
                  <w:tcPr>
                    <w:tcW w:w="2410" w:type="dxa"/>
                    <w:vAlign w:val="center"/>
                  </w:tcPr>
                  <w:p w14:paraId="69C07B38" w14:textId="77777777" w:rsidR="00113CFD" w:rsidRPr="00113CFD" w:rsidRDefault="00113CFD" w:rsidP="000C6103">
                    <w:pPr>
                      <w:spacing w:line="360" w:lineRule="auto"/>
                      <w:jc w:val="center"/>
                      <w:rPr>
                        <w:rFonts w:asciiTheme="majorEastAsia" w:eastAsiaTheme="majorEastAsia" w:hAnsiTheme="majorEastAsia"/>
                        <w:iCs/>
                        <w:szCs w:val="21"/>
                      </w:rPr>
                    </w:pPr>
                    <w:r w:rsidRPr="00113CFD">
                      <w:rPr>
                        <w:rFonts w:asciiTheme="majorEastAsia" w:eastAsiaTheme="majorEastAsia" w:hAnsiTheme="majorEastAsia" w:hint="eastAsia"/>
                        <w:szCs w:val="21"/>
                      </w:rPr>
                      <w:t>12161.112万</w:t>
                    </w:r>
                    <w:r w:rsidRPr="00113CFD">
                      <w:rPr>
                        <w:rFonts w:asciiTheme="majorEastAsia" w:eastAsiaTheme="majorEastAsia" w:hAnsiTheme="majorEastAsia" w:hint="eastAsia"/>
                        <w:iCs/>
                        <w:szCs w:val="21"/>
                      </w:rPr>
                      <w:t>立方米</w:t>
                    </w:r>
                  </w:p>
                </w:tc>
                <w:tc>
                  <w:tcPr>
                    <w:tcW w:w="2835" w:type="dxa"/>
                    <w:vMerge/>
                    <w:vAlign w:val="center"/>
                  </w:tcPr>
                  <w:p w14:paraId="18440E4E" w14:textId="77777777" w:rsidR="00113CFD" w:rsidRPr="00113CFD" w:rsidRDefault="00113CFD" w:rsidP="000C6103">
                    <w:pPr>
                      <w:spacing w:line="360" w:lineRule="auto"/>
                      <w:jc w:val="center"/>
                      <w:rPr>
                        <w:rFonts w:asciiTheme="majorEastAsia" w:eastAsiaTheme="majorEastAsia" w:hAnsiTheme="majorEastAsia"/>
                        <w:iCs/>
                        <w:szCs w:val="21"/>
                      </w:rPr>
                    </w:pPr>
                  </w:p>
                </w:tc>
              </w:tr>
              <w:tr w:rsidR="00113CFD" w:rsidRPr="00113CFD" w14:paraId="5BEE9229" w14:textId="77777777" w:rsidTr="000C6103">
                <w:trPr>
                  <w:trHeight w:val="286"/>
                </w:trPr>
                <w:tc>
                  <w:tcPr>
                    <w:tcW w:w="3261" w:type="dxa"/>
                    <w:gridSpan w:val="2"/>
                    <w:vAlign w:val="center"/>
                  </w:tcPr>
                  <w:p w14:paraId="4FE94D73" w14:textId="77777777" w:rsidR="00113CFD" w:rsidRPr="00113CFD" w:rsidRDefault="00113CFD" w:rsidP="000C6103">
                    <w:pPr>
                      <w:jc w:val="center"/>
                      <w:rPr>
                        <w:rFonts w:asciiTheme="majorEastAsia" w:eastAsiaTheme="majorEastAsia" w:hAnsiTheme="majorEastAsia"/>
                        <w:iCs/>
                        <w:szCs w:val="21"/>
                      </w:rPr>
                    </w:pPr>
                    <w:r w:rsidRPr="00113CFD">
                      <w:rPr>
                        <w:rFonts w:asciiTheme="majorEastAsia" w:eastAsiaTheme="majorEastAsia" w:hAnsiTheme="majorEastAsia" w:hint="eastAsia"/>
                        <w:iCs/>
                        <w:szCs w:val="21"/>
                      </w:rPr>
                      <w:t>污染物</w:t>
                    </w:r>
                  </w:p>
                </w:tc>
                <w:tc>
                  <w:tcPr>
                    <w:tcW w:w="2410" w:type="dxa"/>
                  </w:tcPr>
                  <w:p w14:paraId="444D0F24" w14:textId="77777777" w:rsidR="00113CFD" w:rsidRPr="00113CFD" w:rsidRDefault="00113CFD" w:rsidP="000C6103">
                    <w:pPr>
                      <w:spacing w:line="360" w:lineRule="auto"/>
                      <w:jc w:val="center"/>
                      <w:rPr>
                        <w:rFonts w:asciiTheme="majorEastAsia" w:eastAsiaTheme="majorEastAsia" w:hAnsiTheme="majorEastAsia"/>
                        <w:iCs/>
                        <w:szCs w:val="21"/>
                      </w:rPr>
                    </w:pPr>
                    <w:r w:rsidRPr="00113CFD">
                      <w:rPr>
                        <w:rFonts w:asciiTheme="majorEastAsia" w:eastAsiaTheme="majorEastAsia" w:hAnsiTheme="majorEastAsia" w:hint="eastAsia"/>
                        <w:iCs/>
                        <w:szCs w:val="21"/>
                      </w:rPr>
                      <w:t>数据来源</w:t>
                    </w:r>
                  </w:p>
                </w:tc>
                <w:tc>
                  <w:tcPr>
                    <w:tcW w:w="2835" w:type="dxa"/>
                  </w:tcPr>
                  <w:p w14:paraId="5B4AB42A" w14:textId="77777777" w:rsidR="00113CFD" w:rsidRPr="00113CFD" w:rsidRDefault="00113CFD" w:rsidP="000C6103">
                    <w:pPr>
                      <w:spacing w:line="360" w:lineRule="auto"/>
                      <w:jc w:val="center"/>
                      <w:rPr>
                        <w:rFonts w:asciiTheme="majorEastAsia" w:eastAsiaTheme="majorEastAsia" w:hAnsiTheme="majorEastAsia"/>
                        <w:iCs/>
                        <w:szCs w:val="21"/>
                      </w:rPr>
                    </w:pPr>
                    <w:r w:rsidRPr="00113CFD">
                      <w:rPr>
                        <w:rFonts w:asciiTheme="majorEastAsia" w:eastAsiaTheme="majorEastAsia" w:hAnsiTheme="majorEastAsia" w:hint="eastAsia"/>
                        <w:iCs/>
                        <w:szCs w:val="21"/>
                      </w:rPr>
                      <w:t>排放量</w:t>
                    </w:r>
                  </w:p>
                </w:tc>
              </w:tr>
              <w:tr w:rsidR="00113CFD" w:rsidRPr="00113CFD" w14:paraId="484E8E60" w14:textId="77777777" w:rsidTr="000C6103">
                <w:trPr>
                  <w:trHeight w:val="286"/>
                </w:trPr>
                <w:tc>
                  <w:tcPr>
                    <w:tcW w:w="851" w:type="dxa"/>
                    <w:vMerge w:val="restart"/>
                    <w:noWrap/>
                    <w:vAlign w:val="center"/>
                  </w:tcPr>
                  <w:p w14:paraId="6A6A261A"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常规</w:t>
                    </w:r>
                  </w:p>
                  <w:p w14:paraId="0544B347"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污染物</w:t>
                    </w:r>
                  </w:p>
                </w:tc>
                <w:tc>
                  <w:tcPr>
                    <w:tcW w:w="2410" w:type="dxa"/>
                    <w:noWrap/>
                    <w:vAlign w:val="center"/>
                  </w:tcPr>
                  <w:p w14:paraId="379E59A0"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二氧化硫</w:t>
                    </w:r>
                  </w:p>
                </w:tc>
                <w:tc>
                  <w:tcPr>
                    <w:tcW w:w="2410" w:type="dxa"/>
                    <w:vAlign w:val="center"/>
                  </w:tcPr>
                  <w:p w14:paraId="50E116C1"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委托检测</w:t>
                    </w:r>
                  </w:p>
                </w:tc>
                <w:tc>
                  <w:tcPr>
                    <w:tcW w:w="2835" w:type="dxa"/>
                    <w:vAlign w:val="center"/>
                  </w:tcPr>
                  <w:p w14:paraId="6632DCD4"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1.23</w:t>
                    </w:r>
                  </w:p>
                </w:tc>
              </w:tr>
              <w:tr w:rsidR="00113CFD" w:rsidRPr="00113CFD" w14:paraId="42AB9E81" w14:textId="77777777" w:rsidTr="000C6103">
                <w:trPr>
                  <w:trHeight w:val="286"/>
                </w:trPr>
                <w:tc>
                  <w:tcPr>
                    <w:tcW w:w="851" w:type="dxa"/>
                    <w:vMerge/>
                    <w:vAlign w:val="center"/>
                  </w:tcPr>
                  <w:p w14:paraId="08B8DF28" w14:textId="77777777" w:rsidR="00113CFD" w:rsidRPr="00113CFD" w:rsidRDefault="00113CFD" w:rsidP="000C6103">
                    <w:pPr>
                      <w:spacing w:line="360" w:lineRule="auto"/>
                      <w:jc w:val="center"/>
                      <w:rPr>
                        <w:rFonts w:asciiTheme="majorEastAsia" w:eastAsiaTheme="majorEastAsia" w:hAnsiTheme="majorEastAsia"/>
                        <w:szCs w:val="21"/>
                      </w:rPr>
                    </w:pPr>
                  </w:p>
                </w:tc>
                <w:tc>
                  <w:tcPr>
                    <w:tcW w:w="2410" w:type="dxa"/>
                    <w:noWrap/>
                    <w:vAlign w:val="center"/>
                  </w:tcPr>
                  <w:p w14:paraId="3755B2AF"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氮氧化物</w:t>
                    </w:r>
                  </w:p>
                </w:tc>
                <w:tc>
                  <w:tcPr>
                    <w:tcW w:w="2410" w:type="dxa"/>
                    <w:vAlign w:val="center"/>
                  </w:tcPr>
                  <w:p w14:paraId="6DB4C368"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委托检测</w:t>
                    </w:r>
                  </w:p>
                </w:tc>
                <w:tc>
                  <w:tcPr>
                    <w:tcW w:w="2835" w:type="dxa"/>
                    <w:vAlign w:val="center"/>
                  </w:tcPr>
                  <w:p w14:paraId="4AB952D5"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4.617</w:t>
                    </w:r>
                  </w:p>
                </w:tc>
              </w:tr>
              <w:tr w:rsidR="00113CFD" w:rsidRPr="00113CFD" w14:paraId="54E9FCD6" w14:textId="77777777" w:rsidTr="000C6103">
                <w:trPr>
                  <w:trHeight w:val="286"/>
                </w:trPr>
                <w:tc>
                  <w:tcPr>
                    <w:tcW w:w="851" w:type="dxa"/>
                    <w:vMerge/>
                    <w:vAlign w:val="center"/>
                  </w:tcPr>
                  <w:p w14:paraId="4CEC8EA2" w14:textId="77777777" w:rsidR="00113CFD" w:rsidRPr="00113CFD" w:rsidRDefault="00113CFD" w:rsidP="000C6103">
                    <w:pPr>
                      <w:spacing w:line="360" w:lineRule="auto"/>
                      <w:jc w:val="center"/>
                      <w:rPr>
                        <w:rFonts w:asciiTheme="majorEastAsia" w:eastAsiaTheme="majorEastAsia" w:hAnsiTheme="majorEastAsia"/>
                        <w:szCs w:val="21"/>
                      </w:rPr>
                    </w:pPr>
                  </w:p>
                </w:tc>
                <w:tc>
                  <w:tcPr>
                    <w:tcW w:w="2410" w:type="dxa"/>
                    <w:noWrap/>
                    <w:vAlign w:val="center"/>
                  </w:tcPr>
                  <w:p w14:paraId="2A28B98A"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颗粒物</w:t>
                    </w:r>
                  </w:p>
                </w:tc>
                <w:tc>
                  <w:tcPr>
                    <w:tcW w:w="2410" w:type="dxa"/>
                    <w:vAlign w:val="center"/>
                  </w:tcPr>
                  <w:p w14:paraId="7762B10E"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委托检测</w:t>
                    </w:r>
                  </w:p>
                </w:tc>
                <w:tc>
                  <w:tcPr>
                    <w:tcW w:w="2835" w:type="dxa"/>
                    <w:vAlign w:val="center"/>
                  </w:tcPr>
                  <w:p w14:paraId="202F62B2"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0.616</w:t>
                    </w:r>
                  </w:p>
                </w:tc>
              </w:tr>
              <w:tr w:rsidR="00113CFD" w:rsidRPr="00113CFD" w14:paraId="248460F7" w14:textId="77777777" w:rsidTr="000C6103">
                <w:trPr>
                  <w:trHeight w:val="286"/>
                </w:trPr>
                <w:tc>
                  <w:tcPr>
                    <w:tcW w:w="851" w:type="dxa"/>
                    <w:vMerge/>
                    <w:vAlign w:val="center"/>
                  </w:tcPr>
                  <w:p w14:paraId="2F958418" w14:textId="77777777" w:rsidR="00113CFD" w:rsidRPr="00113CFD" w:rsidRDefault="00113CFD" w:rsidP="000C6103">
                    <w:pPr>
                      <w:spacing w:line="360" w:lineRule="auto"/>
                      <w:jc w:val="center"/>
                      <w:rPr>
                        <w:rFonts w:asciiTheme="majorEastAsia" w:eastAsiaTheme="majorEastAsia" w:hAnsiTheme="majorEastAsia"/>
                        <w:szCs w:val="21"/>
                      </w:rPr>
                    </w:pPr>
                  </w:p>
                </w:tc>
                <w:tc>
                  <w:tcPr>
                    <w:tcW w:w="2410" w:type="dxa"/>
                    <w:noWrap/>
                    <w:vAlign w:val="center"/>
                  </w:tcPr>
                  <w:p w14:paraId="15F96B35"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苯</w:t>
                    </w:r>
                  </w:p>
                </w:tc>
                <w:tc>
                  <w:tcPr>
                    <w:tcW w:w="2410" w:type="dxa"/>
                    <w:vAlign w:val="center"/>
                  </w:tcPr>
                  <w:p w14:paraId="1C92859B"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委托检测</w:t>
                    </w:r>
                  </w:p>
                </w:tc>
                <w:tc>
                  <w:tcPr>
                    <w:tcW w:w="2835" w:type="dxa"/>
                    <w:vAlign w:val="center"/>
                  </w:tcPr>
                  <w:p w14:paraId="3C1C4B5F"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0.000486</w:t>
                    </w:r>
                  </w:p>
                </w:tc>
              </w:tr>
              <w:tr w:rsidR="00113CFD" w:rsidRPr="00113CFD" w14:paraId="0DA393FA" w14:textId="77777777" w:rsidTr="000C6103">
                <w:trPr>
                  <w:trHeight w:val="286"/>
                </w:trPr>
                <w:tc>
                  <w:tcPr>
                    <w:tcW w:w="851" w:type="dxa"/>
                    <w:vMerge/>
                    <w:vAlign w:val="center"/>
                  </w:tcPr>
                  <w:p w14:paraId="0588BB53" w14:textId="77777777" w:rsidR="00113CFD" w:rsidRPr="00113CFD" w:rsidRDefault="00113CFD" w:rsidP="000C6103">
                    <w:pPr>
                      <w:spacing w:line="360" w:lineRule="auto"/>
                      <w:jc w:val="center"/>
                      <w:rPr>
                        <w:rFonts w:asciiTheme="majorEastAsia" w:eastAsiaTheme="majorEastAsia" w:hAnsiTheme="majorEastAsia"/>
                        <w:szCs w:val="21"/>
                      </w:rPr>
                    </w:pPr>
                  </w:p>
                </w:tc>
                <w:tc>
                  <w:tcPr>
                    <w:tcW w:w="2410" w:type="dxa"/>
                    <w:noWrap/>
                    <w:vAlign w:val="center"/>
                  </w:tcPr>
                  <w:p w14:paraId="69871F97"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甲苯与二甲苯合计</w:t>
                    </w:r>
                  </w:p>
                </w:tc>
                <w:tc>
                  <w:tcPr>
                    <w:tcW w:w="2410" w:type="dxa"/>
                    <w:vAlign w:val="center"/>
                  </w:tcPr>
                  <w:p w14:paraId="7FD3C5C8"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委托检测</w:t>
                    </w:r>
                  </w:p>
                </w:tc>
                <w:tc>
                  <w:tcPr>
                    <w:tcW w:w="2835" w:type="dxa"/>
                    <w:vAlign w:val="center"/>
                  </w:tcPr>
                  <w:p w14:paraId="7A57995E" w14:textId="77777777" w:rsidR="00113CFD" w:rsidRPr="00113CFD" w:rsidRDefault="00113CFD" w:rsidP="000C6103">
                    <w:pPr>
                      <w:jc w:val="center"/>
                      <w:rPr>
                        <w:rFonts w:asciiTheme="majorEastAsia" w:eastAsiaTheme="majorEastAsia" w:hAnsiTheme="majorEastAsia"/>
                        <w:szCs w:val="21"/>
                      </w:rPr>
                    </w:pPr>
                    <w:r w:rsidRPr="00113CFD">
                      <w:rPr>
                        <w:rFonts w:asciiTheme="majorEastAsia" w:eastAsiaTheme="majorEastAsia" w:hAnsiTheme="majorEastAsia" w:hint="eastAsia"/>
                        <w:szCs w:val="21"/>
                      </w:rPr>
                      <w:t>0.06</w:t>
                    </w:r>
                  </w:p>
                </w:tc>
              </w:tr>
              <w:tr w:rsidR="00113CFD" w:rsidRPr="00113CFD" w14:paraId="4AE2FBE2" w14:textId="77777777" w:rsidTr="000C6103">
                <w:trPr>
                  <w:trHeight w:val="286"/>
                </w:trPr>
                <w:tc>
                  <w:tcPr>
                    <w:tcW w:w="851" w:type="dxa"/>
                    <w:vMerge/>
                    <w:vAlign w:val="center"/>
                  </w:tcPr>
                  <w:p w14:paraId="577095CA" w14:textId="77777777" w:rsidR="00113CFD" w:rsidRPr="00113CFD" w:rsidRDefault="00113CFD" w:rsidP="000C6103">
                    <w:pPr>
                      <w:spacing w:line="360" w:lineRule="auto"/>
                      <w:jc w:val="center"/>
                      <w:rPr>
                        <w:rFonts w:asciiTheme="majorEastAsia" w:eastAsiaTheme="majorEastAsia" w:hAnsiTheme="majorEastAsia"/>
                        <w:szCs w:val="21"/>
                      </w:rPr>
                    </w:pPr>
                  </w:p>
                </w:tc>
                <w:tc>
                  <w:tcPr>
                    <w:tcW w:w="2410" w:type="dxa"/>
                    <w:noWrap/>
                    <w:vAlign w:val="center"/>
                  </w:tcPr>
                  <w:p w14:paraId="152F5A86"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cs="SimSun-Identity-H"/>
                        <w:szCs w:val="21"/>
                      </w:rPr>
                      <w:t>VOCS</w:t>
                    </w:r>
                  </w:p>
                </w:tc>
                <w:tc>
                  <w:tcPr>
                    <w:tcW w:w="2410" w:type="dxa"/>
                    <w:vAlign w:val="center"/>
                  </w:tcPr>
                  <w:p w14:paraId="54B08EFC"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委托检测</w:t>
                    </w:r>
                  </w:p>
                </w:tc>
                <w:tc>
                  <w:tcPr>
                    <w:tcW w:w="2835" w:type="dxa"/>
                    <w:vAlign w:val="center"/>
                  </w:tcPr>
                  <w:p w14:paraId="146A3E41"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0.24</w:t>
                    </w:r>
                  </w:p>
                </w:tc>
              </w:tr>
            </w:tbl>
            <w:p w14:paraId="00E5F6C1" w14:textId="77777777" w:rsidR="00113CFD" w:rsidRPr="00113CFD" w:rsidRDefault="00113CFD" w:rsidP="00113CFD">
              <w:pPr>
                <w:autoSpaceDE w:val="0"/>
                <w:autoSpaceDN w:val="0"/>
                <w:adjustRightInd w:val="0"/>
                <w:rPr>
                  <w:rFonts w:asciiTheme="majorEastAsia" w:eastAsiaTheme="majorEastAsia" w:hAnsiTheme="majorEastAsia" w:cs="SimSun-Identity-H"/>
                  <w:szCs w:val="21"/>
                </w:rPr>
              </w:pPr>
            </w:p>
            <w:p w14:paraId="113801F0" w14:textId="77777777" w:rsidR="00113CFD" w:rsidRPr="00113CFD" w:rsidRDefault="00113CFD" w:rsidP="00113CFD">
              <w:pPr>
                <w:spacing w:line="360" w:lineRule="auto"/>
                <w:ind w:firstLineChars="200" w:firstLine="420"/>
                <w:rPr>
                  <w:rFonts w:asciiTheme="majorEastAsia" w:eastAsiaTheme="majorEastAsia" w:hAnsiTheme="majorEastAsia"/>
                  <w:szCs w:val="21"/>
                </w:rPr>
              </w:pPr>
              <w:r w:rsidRPr="00113CFD">
                <w:rPr>
                  <w:rFonts w:asciiTheme="majorEastAsia" w:eastAsiaTheme="majorEastAsia" w:hAnsiTheme="majorEastAsia" w:cs="SimSun-Identity-H" w:hint="eastAsia"/>
                  <w:szCs w:val="21"/>
                </w:rPr>
                <w:t>3、危险废物排放控制</w:t>
              </w:r>
            </w:p>
            <w:p w14:paraId="2CAF1407" w14:textId="77777777" w:rsidR="00113CFD" w:rsidRPr="00113CFD" w:rsidRDefault="00113CFD" w:rsidP="00113CFD">
              <w:pPr>
                <w:spacing w:line="360" w:lineRule="auto"/>
                <w:ind w:firstLineChars="200" w:firstLine="420"/>
                <w:rPr>
                  <w:rFonts w:asciiTheme="majorEastAsia" w:eastAsiaTheme="majorEastAsia" w:hAnsiTheme="majorEastAsia"/>
                  <w:szCs w:val="21"/>
                </w:rPr>
              </w:pPr>
              <w:r w:rsidRPr="00113CFD">
                <w:rPr>
                  <w:rFonts w:asciiTheme="majorEastAsia" w:eastAsiaTheme="majorEastAsia" w:hAnsiTheme="majorEastAsia" w:cs="SimSun-Identity-H" w:hint="eastAsia"/>
                  <w:szCs w:val="21"/>
                </w:rPr>
                <w:t>公司在生产过程中产生的危险废弃物，按照规定交由有资质的危险废物处置单位——天津合佳威立雅环境服务有限公司进行处置。</w:t>
              </w:r>
            </w:p>
            <w:p w14:paraId="53A02C97" w14:textId="77777777" w:rsidR="00113CFD" w:rsidRPr="00113CFD" w:rsidRDefault="00113CFD" w:rsidP="00113CFD">
              <w:pPr>
                <w:spacing w:line="360" w:lineRule="auto"/>
                <w:ind w:firstLineChars="750" w:firstLine="1575"/>
                <w:rPr>
                  <w:rFonts w:asciiTheme="majorEastAsia" w:eastAsiaTheme="majorEastAsia" w:hAnsiTheme="majorEastAsia"/>
                  <w:szCs w:val="21"/>
                </w:rPr>
              </w:pPr>
            </w:p>
            <w:p w14:paraId="42DB8F75" w14:textId="77777777" w:rsidR="00113CFD" w:rsidRPr="00113CFD" w:rsidRDefault="00113CFD" w:rsidP="00113CFD">
              <w:pPr>
                <w:spacing w:line="360" w:lineRule="auto"/>
                <w:rPr>
                  <w:rFonts w:asciiTheme="majorEastAsia" w:eastAsiaTheme="majorEastAsia" w:hAnsiTheme="majorEastAsia" w:cs="SimSun-Identity-H"/>
                  <w:szCs w:val="21"/>
                </w:rPr>
              </w:pPr>
              <w:r w:rsidRPr="00113CFD">
                <w:rPr>
                  <w:rFonts w:asciiTheme="majorEastAsia" w:eastAsiaTheme="majorEastAsia" w:hAnsiTheme="majorEastAsia" w:hint="eastAsia"/>
                  <w:szCs w:val="21"/>
                </w:rPr>
                <w:t>表3</w:t>
              </w:r>
              <w:r w:rsidRPr="00113CFD">
                <w:rPr>
                  <w:rFonts w:asciiTheme="majorEastAsia" w:eastAsiaTheme="majorEastAsia" w:hAnsiTheme="majorEastAsia"/>
                  <w:szCs w:val="21"/>
                </w:rPr>
                <w:t xml:space="preserve"> </w:t>
              </w:r>
              <w:r w:rsidRPr="00113CFD">
                <w:rPr>
                  <w:rFonts w:asciiTheme="majorEastAsia" w:eastAsiaTheme="majorEastAsia" w:hAnsiTheme="majorEastAsia" w:hint="eastAsia"/>
                  <w:szCs w:val="21"/>
                </w:rPr>
                <w:t xml:space="preserve">        </w:t>
              </w:r>
              <w:r>
                <w:rPr>
                  <w:rFonts w:asciiTheme="majorEastAsia" w:eastAsiaTheme="majorEastAsia" w:hAnsiTheme="majorEastAsia"/>
                  <w:szCs w:val="21"/>
                </w:rPr>
                <w:t xml:space="preserve">    </w:t>
              </w:r>
              <w:r w:rsidRPr="00113CFD">
                <w:rPr>
                  <w:rFonts w:asciiTheme="majorEastAsia" w:eastAsiaTheme="majorEastAsia" w:hAnsiTheme="majorEastAsia" w:hint="eastAsia"/>
                  <w:szCs w:val="21"/>
                </w:rPr>
                <w:t xml:space="preserve">   危险废物产生及处置情况统计表                 </w:t>
              </w:r>
              <w:r w:rsidRPr="00113CFD">
                <w:rPr>
                  <w:rFonts w:asciiTheme="majorEastAsia" w:eastAsiaTheme="majorEastAsia" w:hAnsiTheme="majorEastAsia" w:cs="SimSun-Identity-H" w:hint="eastAsia"/>
                  <w:szCs w:val="21"/>
                </w:rPr>
                <w:t>单位：吨</w:t>
              </w:r>
              <w:r w:rsidRPr="00113CFD">
                <w:rPr>
                  <w:rFonts w:asciiTheme="majorEastAsia" w:eastAsiaTheme="majorEastAsia" w:hAnsiTheme="majorEastAsia" w:cs="SimSun-Identity-H"/>
                  <w:szCs w:val="21"/>
                </w:rPr>
                <w:t>/</w:t>
              </w:r>
              <w:r w:rsidRPr="00113CFD">
                <w:rPr>
                  <w:rFonts w:asciiTheme="majorEastAsia" w:eastAsiaTheme="majorEastAsia" w:hAnsiTheme="majorEastAsia" w:cs="SimSun-Identity-H" w:hint="eastAsia"/>
                  <w:szCs w:val="21"/>
                </w:rPr>
                <w:t>年</w:t>
              </w:r>
              <w:r w:rsidRPr="00113CFD">
                <w:rPr>
                  <w:rFonts w:asciiTheme="majorEastAsia" w:eastAsiaTheme="majorEastAsia" w:hAnsiTheme="majorEastAsia" w:hint="eastAsia"/>
                  <w:szCs w:val="21"/>
                </w:rPr>
                <w:t xml:space="preserve"> </w:t>
              </w:r>
            </w:p>
            <w:tbl>
              <w:tblPr>
                <w:tblStyle w:val="g2"/>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78"/>
                <w:gridCol w:w="832"/>
                <w:gridCol w:w="1276"/>
                <w:gridCol w:w="1276"/>
                <w:gridCol w:w="1217"/>
                <w:gridCol w:w="1809"/>
                <w:gridCol w:w="1276"/>
              </w:tblGrid>
              <w:tr w:rsidR="00113CFD" w:rsidRPr="00113CFD" w14:paraId="5D10C1F8" w14:textId="77777777" w:rsidTr="000C6103">
                <w:trPr>
                  <w:trHeight w:val="386"/>
                </w:trPr>
                <w:tc>
                  <w:tcPr>
                    <w:tcW w:w="678" w:type="dxa"/>
                    <w:vMerge w:val="restart"/>
                    <w:noWrap/>
                    <w:vAlign w:val="center"/>
                  </w:tcPr>
                  <w:p w14:paraId="7C1B618E" w14:textId="77777777" w:rsidR="00113CFD" w:rsidRPr="00113CFD" w:rsidRDefault="00113CFD" w:rsidP="000C6103">
                    <w:pPr>
                      <w:spacing w:line="360" w:lineRule="auto"/>
                      <w:jc w:val="center"/>
                      <w:rPr>
                        <w:rFonts w:asciiTheme="majorEastAsia" w:eastAsiaTheme="majorEastAsia" w:hAnsiTheme="majorEastAsia"/>
                        <w:iCs/>
                        <w:szCs w:val="21"/>
                      </w:rPr>
                    </w:pPr>
                    <w:r w:rsidRPr="00113CFD">
                      <w:rPr>
                        <w:rFonts w:asciiTheme="majorEastAsia" w:eastAsiaTheme="majorEastAsia" w:hAnsiTheme="majorEastAsia" w:hint="eastAsia"/>
                        <w:iCs/>
                        <w:szCs w:val="21"/>
                      </w:rPr>
                      <w:t>名称</w:t>
                    </w:r>
                  </w:p>
                </w:tc>
                <w:tc>
                  <w:tcPr>
                    <w:tcW w:w="832" w:type="dxa"/>
                    <w:vMerge w:val="restart"/>
                    <w:noWrap/>
                    <w:vAlign w:val="center"/>
                  </w:tcPr>
                  <w:p w14:paraId="417A6D90" w14:textId="77777777" w:rsidR="00113CFD" w:rsidRPr="00113CFD" w:rsidRDefault="00113CFD" w:rsidP="000C6103">
                    <w:pPr>
                      <w:spacing w:line="360" w:lineRule="auto"/>
                      <w:jc w:val="center"/>
                      <w:rPr>
                        <w:rFonts w:asciiTheme="majorEastAsia" w:eastAsiaTheme="majorEastAsia" w:hAnsiTheme="majorEastAsia"/>
                        <w:iCs/>
                        <w:szCs w:val="21"/>
                      </w:rPr>
                    </w:pPr>
                    <w:r w:rsidRPr="00113CFD">
                      <w:rPr>
                        <w:rFonts w:asciiTheme="majorEastAsia" w:eastAsiaTheme="majorEastAsia" w:hAnsiTheme="majorEastAsia" w:hint="eastAsia"/>
                        <w:iCs/>
                        <w:szCs w:val="21"/>
                      </w:rPr>
                      <w:t>废物类别</w:t>
                    </w:r>
                  </w:p>
                </w:tc>
                <w:tc>
                  <w:tcPr>
                    <w:tcW w:w="1276" w:type="dxa"/>
                    <w:vMerge w:val="restart"/>
                    <w:noWrap/>
                    <w:vAlign w:val="center"/>
                  </w:tcPr>
                  <w:p w14:paraId="10C9F339" w14:textId="77777777" w:rsidR="00113CFD" w:rsidRPr="00113CFD" w:rsidRDefault="00113CFD" w:rsidP="000C6103">
                    <w:pPr>
                      <w:spacing w:line="360" w:lineRule="auto"/>
                      <w:jc w:val="center"/>
                      <w:rPr>
                        <w:rFonts w:asciiTheme="majorEastAsia" w:eastAsiaTheme="majorEastAsia" w:hAnsiTheme="majorEastAsia"/>
                        <w:iCs/>
                        <w:szCs w:val="21"/>
                      </w:rPr>
                    </w:pPr>
                    <w:r w:rsidRPr="00113CFD">
                      <w:rPr>
                        <w:rFonts w:asciiTheme="majorEastAsia" w:eastAsiaTheme="majorEastAsia" w:hAnsiTheme="majorEastAsia" w:hint="eastAsia"/>
                        <w:iCs/>
                        <w:szCs w:val="21"/>
                      </w:rPr>
                      <w:t>主要有害成分</w:t>
                    </w:r>
                  </w:p>
                </w:tc>
                <w:tc>
                  <w:tcPr>
                    <w:tcW w:w="1276" w:type="dxa"/>
                    <w:vMerge w:val="restart"/>
                    <w:noWrap/>
                    <w:vAlign w:val="center"/>
                  </w:tcPr>
                  <w:p w14:paraId="2E84973E" w14:textId="77777777" w:rsidR="00113CFD" w:rsidRPr="00113CFD" w:rsidRDefault="00113CFD" w:rsidP="000C6103">
                    <w:pPr>
                      <w:spacing w:line="360" w:lineRule="auto"/>
                      <w:jc w:val="center"/>
                      <w:rPr>
                        <w:rFonts w:asciiTheme="majorEastAsia" w:eastAsiaTheme="majorEastAsia" w:hAnsiTheme="majorEastAsia"/>
                        <w:iCs/>
                        <w:szCs w:val="21"/>
                      </w:rPr>
                    </w:pPr>
                    <w:r w:rsidRPr="00113CFD">
                      <w:rPr>
                        <w:rFonts w:asciiTheme="majorEastAsia" w:eastAsiaTheme="majorEastAsia" w:hAnsiTheme="majorEastAsia" w:hint="eastAsia"/>
                        <w:iCs/>
                        <w:szCs w:val="21"/>
                      </w:rPr>
                      <w:t>形态</w:t>
                    </w:r>
                    <w:r w:rsidRPr="00113CFD">
                      <w:rPr>
                        <w:rFonts w:asciiTheme="majorEastAsia" w:eastAsiaTheme="majorEastAsia" w:hAnsiTheme="majorEastAsia"/>
                        <w:iCs/>
                        <w:szCs w:val="21"/>
                      </w:rPr>
                      <w:t>(</w:t>
                    </w:r>
                    <w:r w:rsidRPr="00113CFD">
                      <w:rPr>
                        <w:rFonts w:asciiTheme="majorEastAsia" w:eastAsiaTheme="majorEastAsia" w:hAnsiTheme="majorEastAsia" w:hint="eastAsia"/>
                        <w:iCs/>
                        <w:szCs w:val="21"/>
                      </w:rPr>
                      <w:t>固、液、气</w:t>
                    </w:r>
                    <w:r w:rsidRPr="00113CFD">
                      <w:rPr>
                        <w:rFonts w:asciiTheme="majorEastAsia" w:eastAsiaTheme="majorEastAsia" w:hAnsiTheme="majorEastAsia"/>
                        <w:iCs/>
                        <w:szCs w:val="21"/>
                      </w:rPr>
                      <w:t>)</w:t>
                    </w:r>
                  </w:p>
                </w:tc>
                <w:tc>
                  <w:tcPr>
                    <w:tcW w:w="1217" w:type="dxa"/>
                    <w:vMerge w:val="restart"/>
                    <w:vAlign w:val="center"/>
                  </w:tcPr>
                  <w:p w14:paraId="2FAAEE94" w14:textId="77777777" w:rsidR="00113CFD" w:rsidRPr="00113CFD" w:rsidRDefault="00113CFD" w:rsidP="000C6103">
                    <w:pPr>
                      <w:spacing w:line="360" w:lineRule="auto"/>
                      <w:jc w:val="center"/>
                      <w:rPr>
                        <w:rFonts w:asciiTheme="majorEastAsia" w:eastAsiaTheme="majorEastAsia" w:hAnsiTheme="majorEastAsia"/>
                        <w:iCs/>
                        <w:szCs w:val="21"/>
                      </w:rPr>
                    </w:pPr>
                    <w:r w:rsidRPr="00113CFD">
                      <w:rPr>
                        <w:rFonts w:asciiTheme="majorEastAsia" w:eastAsiaTheme="majorEastAsia" w:hAnsiTheme="majorEastAsia" w:hint="eastAsia"/>
                        <w:iCs/>
                        <w:szCs w:val="21"/>
                      </w:rPr>
                      <w:t>产生来源</w:t>
                    </w:r>
                  </w:p>
                </w:tc>
                <w:tc>
                  <w:tcPr>
                    <w:tcW w:w="1809" w:type="dxa"/>
                    <w:vAlign w:val="center"/>
                  </w:tcPr>
                  <w:p w14:paraId="4B8F816D" w14:textId="77777777" w:rsidR="00113CFD" w:rsidRPr="00113CFD" w:rsidRDefault="00113CFD" w:rsidP="000C6103">
                    <w:pPr>
                      <w:spacing w:line="360" w:lineRule="auto"/>
                      <w:ind w:firstLineChars="100" w:firstLine="210"/>
                      <w:jc w:val="center"/>
                      <w:rPr>
                        <w:rFonts w:asciiTheme="majorEastAsia" w:eastAsiaTheme="majorEastAsia" w:hAnsiTheme="majorEastAsia"/>
                        <w:iCs/>
                        <w:szCs w:val="21"/>
                      </w:rPr>
                    </w:pPr>
                    <w:r w:rsidRPr="00113CFD">
                      <w:rPr>
                        <w:rFonts w:asciiTheme="majorEastAsia" w:eastAsiaTheme="majorEastAsia" w:hAnsiTheme="majorEastAsia" w:hint="eastAsia"/>
                        <w:iCs/>
                        <w:szCs w:val="21"/>
                      </w:rPr>
                      <w:t>年产生量</w:t>
                    </w:r>
                  </w:p>
                  <w:p w14:paraId="5B650E62" w14:textId="77777777" w:rsidR="00113CFD" w:rsidRPr="00113CFD" w:rsidRDefault="00113CFD" w:rsidP="000C6103">
                    <w:pPr>
                      <w:spacing w:line="360" w:lineRule="auto"/>
                      <w:ind w:firstLineChars="50" w:firstLine="105"/>
                      <w:jc w:val="center"/>
                      <w:rPr>
                        <w:rFonts w:asciiTheme="majorEastAsia" w:eastAsiaTheme="majorEastAsia" w:hAnsiTheme="majorEastAsia"/>
                        <w:iCs/>
                        <w:szCs w:val="21"/>
                      </w:rPr>
                    </w:pPr>
                    <w:r w:rsidRPr="00113CFD">
                      <w:rPr>
                        <w:rFonts w:asciiTheme="majorEastAsia" w:eastAsiaTheme="majorEastAsia" w:hAnsiTheme="majorEastAsia" w:hint="eastAsia"/>
                        <w:iCs/>
                        <w:szCs w:val="21"/>
                      </w:rPr>
                      <w:t>（处置量）</w:t>
                    </w:r>
                  </w:p>
                </w:tc>
                <w:tc>
                  <w:tcPr>
                    <w:tcW w:w="1276" w:type="dxa"/>
                    <w:vMerge w:val="restart"/>
                    <w:noWrap/>
                    <w:vAlign w:val="center"/>
                  </w:tcPr>
                  <w:p w14:paraId="4EE5B2FF" w14:textId="77777777" w:rsidR="00113CFD" w:rsidRPr="00113CFD" w:rsidRDefault="00113CFD" w:rsidP="000C6103">
                    <w:pPr>
                      <w:spacing w:line="360" w:lineRule="auto"/>
                      <w:jc w:val="center"/>
                      <w:rPr>
                        <w:rFonts w:asciiTheme="majorEastAsia" w:eastAsiaTheme="majorEastAsia" w:hAnsiTheme="majorEastAsia"/>
                        <w:iCs/>
                        <w:szCs w:val="21"/>
                      </w:rPr>
                    </w:pPr>
                    <w:r w:rsidRPr="00113CFD">
                      <w:rPr>
                        <w:rFonts w:asciiTheme="majorEastAsia" w:eastAsiaTheme="majorEastAsia" w:hAnsiTheme="majorEastAsia" w:hint="eastAsia"/>
                        <w:iCs/>
                        <w:szCs w:val="21"/>
                      </w:rPr>
                      <w:t>处置方式</w:t>
                    </w:r>
                  </w:p>
                </w:tc>
              </w:tr>
              <w:tr w:rsidR="00113CFD" w:rsidRPr="00113CFD" w14:paraId="34E70F23" w14:textId="77777777" w:rsidTr="000C6103">
                <w:trPr>
                  <w:trHeight w:val="285"/>
                </w:trPr>
                <w:tc>
                  <w:tcPr>
                    <w:tcW w:w="678" w:type="dxa"/>
                    <w:vMerge/>
                    <w:vAlign w:val="center"/>
                  </w:tcPr>
                  <w:p w14:paraId="66EE1F0F" w14:textId="77777777" w:rsidR="00113CFD" w:rsidRPr="00113CFD" w:rsidRDefault="00113CFD" w:rsidP="000C6103">
                    <w:pPr>
                      <w:jc w:val="center"/>
                      <w:rPr>
                        <w:rFonts w:asciiTheme="majorEastAsia" w:eastAsiaTheme="majorEastAsia" w:hAnsiTheme="majorEastAsia"/>
                        <w:i/>
                        <w:iCs/>
                        <w:szCs w:val="21"/>
                      </w:rPr>
                    </w:pPr>
                  </w:p>
                </w:tc>
                <w:tc>
                  <w:tcPr>
                    <w:tcW w:w="832" w:type="dxa"/>
                    <w:vMerge/>
                    <w:vAlign w:val="center"/>
                  </w:tcPr>
                  <w:p w14:paraId="582A65BA" w14:textId="77777777" w:rsidR="00113CFD" w:rsidRPr="00113CFD" w:rsidRDefault="00113CFD" w:rsidP="000C6103">
                    <w:pPr>
                      <w:jc w:val="center"/>
                      <w:rPr>
                        <w:rFonts w:asciiTheme="majorEastAsia" w:eastAsiaTheme="majorEastAsia" w:hAnsiTheme="majorEastAsia"/>
                        <w:i/>
                        <w:iCs/>
                        <w:szCs w:val="21"/>
                      </w:rPr>
                    </w:pPr>
                  </w:p>
                </w:tc>
                <w:tc>
                  <w:tcPr>
                    <w:tcW w:w="1276" w:type="dxa"/>
                    <w:vMerge/>
                    <w:vAlign w:val="center"/>
                  </w:tcPr>
                  <w:p w14:paraId="6D8D8442" w14:textId="77777777" w:rsidR="00113CFD" w:rsidRPr="00113CFD" w:rsidRDefault="00113CFD" w:rsidP="000C6103">
                    <w:pPr>
                      <w:jc w:val="center"/>
                      <w:rPr>
                        <w:rFonts w:asciiTheme="majorEastAsia" w:eastAsiaTheme="majorEastAsia" w:hAnsiTheme="majorEastAsia"/>
                        <w:i/>
                        <w:iCs/>
                        <w:szCs w:val="21"/>
                      </w:rPr>
                    </w:pPr>
                  </w:p>
                </w:tc>
                <w:tc>
                  <w:tcPr>
                    <w:tcW w:w="1276" w:type="dxa"/>
                    <w:vMerge/>
                    <w:vAlign w:val="center"/>
                  </w:tcPr>
                  <w:p w14:paraId="6917C332" w14:textId="77777777" w:rsidR="00113CFD" w:rsidRPr="00113CFD" w:rsidRDefault="00113CFD" w:rsidP="000C6103">
                    <w:pPr>
                      <w:jc w:val="center"/>
                      <w:rPr>
                        <w:rFonts w:asciiTheme="majorEastAsia" w:eastAsiaTheme="majorEastAsia" w:hAnsiTheme="majorEastAsia"/>
                        <w:i/>
                        <w:iCs/>
                        <w:szCs w:val="21"/>
                      </w:rPr>
                    </w:pPr>
                  </w:p>
                </w:tc>
                <w:tc>
                  <w:tcPr>
                    <w:tcW w:w="1217" w:type="dxa"/>
                    <w:vMerge/>
                    <w:vAlign w:val="center"/>
                  </w:tcPr>
                  <w:p w14:paraId="4FA852AB" w14:textId="77777777" w:rsidR="00113CFD" w:rsidRPr="00113CFD" w:rsidRDefault="00113CFD" w:rsidP="000C6103">
                    <w:pPr>
                      <w:jc w:val="center"/>
                      <w:rPr>
                        <w:rFonts w:asciiTheme="majorEastAsia" w:eastAsiaTheme="majorEastAsia" w:hAnsiTheme="majorEastAsia"/>
                        <w:i/>
                        <w:iCs/>
                        <w:szCs w:val="21"/>
                      </w:rPr>
                    </w:pPr>
                  </w:p>
                </w:tc>
                <w:tc>
                  <w:tcPr>
                    <w:tcW w:w="1809" w:type="dxa"/>
                    <w:vAlign w:val="center"/>
                  </w:tcPr>
                  <w:p w14:paraId="07784D7B" w14:textId="77777777" w:rsidR="00113CFD" w:rsidRPr="00113CFD" w:rsidRDefault="00113CFD" w:rsidP="000C6103">
                    <w:pPr>
                      <w:spacing w:line="360" w:lineRule="auto"/>
                      <w:ind w:firstLineChars="150" w:firstLine="315"/>
                      <w:jc w:val="center"/>
                      <w:rPr>
                        <w:rFonts w:asciiTheme="majorEastAsia" w:eastAsiaTheme="majorEastAsia" w:hAnsiTheme="majorEastAsia"/>
                        <w:iCs/>
                        <w:szCs w:val="21"/>
                      </w:rPr>
                    </w:pPr>
                    <w:r w:rsidRPr="00113CFD">
                      <w:rPr>
                        <w:rFonts w:asciiTheme="majorEastAsia" w:eastAsiaTheme="majorEastAsia" w:hAnsiTheme="majorEastAsia"/>
                        <w:iCs/>
                        <w:szCs w:val="21"/>
                      </w:rPr>
                      <w:t>20</w:t>
                    </w:r>
                    <w:r w:rsidRPr="00113CFD">
                      <w:rPr>
                        <w:rFonts w:asciiTheme="majorEastAsia" w:eastAsiaTheme="majorEastAsia" w:hAnsiTheme="majorEastAsia" w:hint="eastAsia"/>
                        <w:iCs/>
                        <w:szCs w:val="21"/>
                      </w:rPr>
                      <w:t>20年</w:t>
                    </w:r>
                  </w:p>
                </w:tc>
                <w:tc>
                  <w:tcPr>
                    <w:tcW w:w="1276" w:type="dxa"/>
                    <w:vMerge/>
                    <w:vAlign w:val="center"/>
                  </w:tcPr>
                  <w:p w14:paraId="2D41159E" w14:textId="77777777" w:rsidR="00113CFD" w:rsidRPr="00113CFD" w:rsidRDefault="00113CFD" w:rsidP="000C6103">
                    <w:pPr>
                      <w:jc w:val="center"/>
                      <w:rPr>
                        <w:rFonts w:asciiTheme="majorEastAsia" w:eastAsiaTheme="majorEastAsia" w:hAnsiTheme="majorEastAsia"/>
                        <w:i/>
                        <w:iCs/>
                        <w:szCs w:val="21"/>
                      </w:rPr>
                    </w:pPr>
                  </w:p>
                </w:tc>
              </w:tr>
              <w:tr w:rsidR="00113CFD" w:rsidRPr="00113CFD" w14:paraId="42A3ABE2" w14:textId="77777777" w:rsidTr="000C6103">
                <w:trPr>
                  <w:trHeight w:val="285"/>
                </w:trPr>
                <w:tc>
                  <w:tcPr>
                    <w:tcW w:w="678" w:type="dxa"/>
                    <w:noWrap/>
                    <w:vAlign w:val="center"/>
                  </w:tcPr>
                  <w:p w14:paraId="1F3C8929"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szCs w:val="21"/>
                      </w:rPr>
                      <w:t>1</w:t>
                    </w:r>
                  </w:p>
                </w:tc>
                <w:tc>
                  <w:tcPr>
                    <w:tcW w:w="832" w:type="dxa"/>
                    <w:noWrap/>
                    <w:vAlign w:val="center"/>
                  </w:tcPr>
                  <w:p w14:paraId="70669C65"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HW08</w:t>
                    </w:r>
                  </w:p>
                </w:tc>
                <w:tc>
                  <w:tcPr>
                    <w:tcW w:w="1276" w:type="dxa"/>
                    <w:noWrap/>
                    <w:vAlign w:val="center"/>
                  </w:tcPr>
                  <w:p w14:paraId="2B8AB8DE"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油</w:t>
                    </w:r>
                  </w:p>
                </w:tc>
                <w:tc>
                  <w:tcPr>
                    <w:tcW w:w="1276" w:type="dxa"/>
                    <w:noWrap/>
                    <w:vAlign w:val="center"/>
                  </w:tcPr>
                  <w:p w14:paraId="03E2DEF7"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液</w:t>
                    </w:r>
                  </w:p>
                </w:tc>
                <w:tc>
                  <w:tcPr>
                    <w:tcW w:w="1217" w:type="dxa"/>
                    <w:vAlign w:val="center"/>
                  </w:tcPr>
                  <w:p w14:paraId="319053B1"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生产过程</w:t>
                    </w:r>
                  </w:p>
                </w:tc>
                <w:tc>
                  <w:tcPr>
                    <w:tcW w:w="1809" w:type="dxa"/>
                    <w:vAlign w:val="center"/>
                  </w:tcPr>
                  <w:p w14:paraId="08E77C5B"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9.18</w:t>
                    </w:r>
                  </w:p>
                </w:tc>
                <w:tc>
                  <w:tcPr>
                    <w:tcW w:w="1276" w:type="dxa"/>
                    <w:vMerge w:val="restart"/>
                    <w:noWrap/>
                    <w:vAlign w:val="center"/>
                  </w:tcPr>
                  <w:p w14:paraId="339A5460"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委托处置</w:t>
                    </w:r>
                  </w:p>
                </w:tc>
              </w:tr>
              <w:tr w:rsidR="00113CFD" w:rsidRPr="00113CFD" w14:paraId="355ED3B8" w14:textId="77777777" w:rsidTr="000C6103">
                <w:trPr>
                  <w:trHeight w:val="285"/>
                </w:trPr>
                <w:tc>
                  <w:tcPr>
                    <w:tcW w:w="678" w:type="dxa"/>
                    <w:noWrap/>
                    <w:vAlign w:val="center"/>
                  </w:tcPr>
                  <w:p w14:paraId="1C05E21B"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lastRenderedPageBreak/>
                      <w:t>2</w:t>
                    </w:r>
                  </w:p>
                </w:tc>
                <w:tc>
                  <w:tcPr>
                    <w:tcW w:w="832" w:type="dxa"/>
                    <w:noWrap/>
                    <w:vAlign w:val="center"/>
                  </w:tcPr>
                  <w:p w14:paraId="28BFF9F4"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HW12</w:t>
                    </w:r>
                  </w:p>
                </w:tc>
                <w:tc>
                  <w:tcPr>
                    <w:tcW w:w="1276" w:type="dxa"/>
                    <w:noWrap/>
                    <w:vAlign w:val="center"/>
                  </w:tcPr>
                  <w:p w14:paraId="67E4DECE"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油漆</w:t>
                    </w:r>
                  </w:p>
                </w:tc>
                <w:tc>
                  <w:tcPr>
                    <w:tcW w:w="1276" w:type="dxa"/>
                    <w:noWrap/>
                    <w:vAlign w:val="center"/>
                  </w:tcPr>
                  <w:p w14:paraId="52446485"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固</w:t>
                    </w:r>
                  </w:p>
                </w:tc>
                <w:tc>
                  <w:tcPr>
                    <w:tcW w:w="1217" w:type="dxa"/>
                    <w:vAlign w:val="center"/>
                  </w:tcPr>
                  <w:p w14:paraId="24D11A6F"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生产过程</w:t>
                    </w:r>
                  </w:p>
                </w:tc>
                <w:tc>
                  <w:tcPr>
                    <w:tcW w:w="1809" w:type="dxa"/>
                    <w:vAlign w:val="center"/>
                  </w:tcPr>
                  <w:p w14:paraId="04EFDF2E"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18.46</w:t>
                    </w:r>
                  </w:p>
                </w:tc>
                <w:tc>
                  <w:tcPr>
                    <w:tcW w:w="1276" w:type="dxa"/>
                    <w:vMerge/>
                    <w:noWrap/>
                    <w:vAlign w:val="center"/>
                  </w:tcPr>
                  <w:p w14:paraId="0151ACCD" w14:textId="77777777" w:rsidR="00113CFD" w:rsidRPr="00113CFD" w:rsidRDefault="00113CFD" w:rsidP="000C6103">
                    <w:pPr>
                      <w:spacing w:line="360" w:lineRule="auto"/>
                      <w:jc w:val="center"/>
                      <w:rPr>
                        <w:rFonts w:asciiTheme="majorEastAsia" w:eastAsiaTheme="majorEastAsia" w:hAnsiTheme="majorEastAsia"/>
                        <w:szCs w:val="21"/>
                      </w:rPr>
                    </w:pPr>
                  </w:p>
                </w:tc>
              </w:tr>
              <w:tr w:rsidR="00113CFD" w:rsidRPr="00113CFD" w14:paraId="3A911ADC" w14:textId="77777777" w:rsidTr="000C6103">
                <w:trPr>
                  <w:trHeight w:val="285"/>
                </w:trPr>
                <w:tc>
                  <w:tcPr>
                    <w:tcW w:w="678" w:type="dxa"/>
                    <w:noWrap/>
                    <w:vAlign w:val="center"/>
                  </w:tcPr>
                  <w:p w14:paraId="11ED09DF"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3</w:t>
                    </w:r>
                  </w:p>
                </w:tc>
                <w:tc>
                  <w:tcPr>
                    <w:tcW w:w="832" w:type="dxa"/>
                    <w:noWrap/>
                    <w:vAlign w:val="center"/>
                  </w:tcPr>
                  <w:p w14:paraId="4DA06EB0"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HW13</w:t>
                    </w:r>
                  </w:p>
                </w:tc>
                <w:tc>
                  <w:tcPr>
                    <w:tcW w:w="1276" w:type="dxa"/>
                    <w:noWrap/>
                    <w:vAlign w:val="center"/>
                  </w:tcPr>
                  <w:p w14:paraId="1EC340C0"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树脂</w:t>
                    </w:r>
                  </w:p>
                </w:tc>
                <w:tc>
                  <w:tcPr>
                    <w:tcW w:w="1276" w:type="dxa"/>
                    <w:noWrap/>
                    <w:vAlign w:val="center"/>
                  </w:tcPr>
                  <w:p w14:paraId="4397C9A3"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固</w:t>
                    </w:r>
                  </w:p>
                </w:tc>
                <w:tc>
                  <w:tcPr>
                    <w:tcW w:w="1217" w:type="dxa"/>
                    <w:vAlign w:val="center"/>
                  </w:tcPr>
                  <w:p w14:paraId="311F3B6C"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生产过程</w:t>
                    </w:r>
                  </w:p>
                </w:tc>
                <w:tc>
                  <w:tcPr>
                    <w:tcW w:w="1809" w:type="dxa"/>
                    <w:vAlign w:val="center"/>
                  </w:tcPr>
                  <w:p w14:paraId="16376379"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22.15</w:t>
                    </w:r>
                  </w:p>
                </w:tc>
                <w:tc>
                  <w:tcPr>
                    <w:tcW w:w="1276" w:type="dxa"/>
                    <w:vMerge/>
                    <w:noWrap/>
                    <w:vAlign w:val="center"/>
                  </w:tcPr>
                  <w:p w14:paraId="65EFC623" w14:textId="77777777" w:rsidR="00113CFD" w:rsidRPr="00113CFD" w:rsidRDefault="00113CFD" w:rsidP="000C6103">
                    <w:pPr>
                      <w:spacing w:line="360" w:lineRule="auto"/>
                      <w:jc w:val="center"/>
                      <w:rPr>
                        <w:rFonts w:asciiTheme="majorEastAsia" w:eastAsiaTheme="majorEastAsia" w:hAnsiTheme="majorEastAsia"/>
                        <w:szCs w:val="21"/>
                      </w:rPr>
                    </w:pPr>
                  </w:p>
                </w:tc>
              </w:tr>
              <w:tr w:rsidR="00113CFD" w:rsidRPr="00113CFD" w14:paraId="647CF6F0" w14:textId="77777777" w:rsidTr="000C6103">
                <w:trPr>
                  <w:trHeight w:val="285"/>
                </w:trPr>
                <w:tc>
                  <w:tcPr>
                    <w:tcW w:w="678" w:type="dxa"/>
                    <w:noWrap/>
                    <w:vAlign w:val="center"/>
                  </w:tcPr>
                  <w:p w14:paraId="6BC04435"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4</w:t>
                    </w:r>
                  </w:p>
                </w:tc>
                <w:tc>
                  <w:tcPr>
                    <w:tcW w:w="832" w:type="dxa"/>
                    <w:noWrap/>
                    <w:vAlign w:val="center"/>
                  </w:tcPr>
                  <w:p w14:paraId="4A05A0BC"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HW49</w:t>
                    </w:r>
                  </w:p>
                </w:tc>
                <w:tc>
                  <w:tcPr>
                    <w:tcW w:w="1276" w:type="dxa"/>
                    <w:noWrap/>
                    <w:vAlign w:val="center"/>
                  </w:tcPr>
                  <w:p w14:paraId="54F43353"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油、油漆</w:t>
                    </w:r>
                  </w:p>
                </w:tc>
                <w:tc>
                  <w:tcPr>
                    <w:tcW w:w="1276" w:type="dxa"/>
                    <w:noWrap/>
                    <w:vAlign w:val="center"/>
                  </w:tcPr>
                  <w:p w14:paraId="3761C7A0"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固</w:t>
                    </w:r>
                  </w:p>
                </w:tc>
                <w:tc>
                  <w:tcPr>
                    <w:tcW w:w="1217" w:type="dxa"/>
                    <w:vAlign w:val="center"/>
                  </w:tcPr>
                  <w:p w14:paraId="3D34221D"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生产过程</w:t>
                    </w:r>
                  </w:p>
                </w:tc>
                <w:tc>
                  <w:tcPr>
                    <w:tcW w:w="1809" w:type="dxa"/>
                    <w:vAlign w:val="center"/>
                  </w:tcPr>
                  <w:p w14:paraId="140D75F9"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22.2</w:t>
                    </w:r>
                  </w:p>
                </w:tc>
                <w:tc>
                  <w:tcPr>
                    <w:tcW w:w="1276" w:type="dxa"/>
                    <w:vMerge/>
                    <w:noWrap/>
                    <w:vAlign w:val="center"/>
                  </w:tcPr>
                  <w:p w14:paraId="63739737" w14:textId="77777777" w:rsidR="00113CFD" w:rsidRPr="00113CFD" w:rsidRDefault="00113CFD" w:rsidP="000C6103">
                    <w:pPr>
                      <w:spacing w:line="360" w:lineRule="auto"/>
                      <w:jc w:val="center"/>
                      <w:rPr>
                        <w:rFonts w:asciiTheme="majorEastAsia" w:eastAsiaTheme="majorEastAsia" w:hAnsiTheme="majorEastAsia"/>
                        <w:szCs w:val="21"/>
                      </w:rPr>
                    </w:pPr>
                  </w:p>
                </w:tc>
              </w:tr>
              <w:tr w:rsidR="00113CFD" w:rsidRPr="00113CFD" w14:paraId="4FD74F83" w14:textId="77777777" w:rsidTr="000C6103">
                <w:trPr>
                  <w:trHeight w:val="285"/>
                </w:trPr>
                <w:tc>
                  <w:tcPr>
                    <w:tcW w:w="5279" w:type="dxa"/>
                    <w:gridSpan w:val="5"/>
                    <w:noWrap/>
                    <w:vAlign w:val="center"/>
                  </w:tcPr>
                  <w:p w14:paraId="291A4CDA"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合计</w:t>
                    </w:r>
                  </w:p>
                </w:tc>
                <w:tc>
                  <w:tcPr>
                    <w:tcW w:w="1809" w:type="dxa"/>
                    <w:vAlign w:val="center"/>
                  </w:tcPr>
                  <w:p w14:paraId="7102FDBE"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71.99</w:t>
                    </w:r>
                  </w:p>
                </w:tc>
                <w:tc>
                  <w:tcPr>
                    <w:tcW w:w="1276" w:type="dxa"/>
                    <w:vMerge/>
                    <w:noWrap/>
                    <w:vAlign w:val="center"/>
                  </w:tcPr>
                  <w:p w14:paraId="1ACD44DB" w14:textId="77777777" w:rsidR="00113CFD" w:rsidRPr="00113CFD" w:rsidRDefault="00113CFD" w:rsidP="000C6103">
                    <w:pPr>
                      <w:spacing w:line="360" w:lineRule="auto"/>
                      <w:jc w:val="center"/>
                      <w:rPr>
                        <w:rFonts w:asciiTheme="majorEastAsia" w:eastAsiaTheme="majorEastAsia" w:hAnsiTheme="majorEastAsia"/>
                        <w:szCs w:val="21"/>
                      </w:rPr>
                    </w:pPr>
                  </w:p>
                </w:tc>
              </w:tr>
            </w:tbl>
            <w:p w14:paraId="12123926" w14:textId="77777777" w:rsidR="00113CFD" w:rsidRPr="00113CFD" w:rsidRDefault="00113CFD" w:rsidP="00113CFD">
              <w:pPr>
                <w:spacing w:line="360" w:lineRule="auto"/>
                <w:rPr>
                  <w:rFonts w:asciiTheme="majorEastAsia" w:eastAsiaTheme="majorEastAsia" w:hAnsiTheme="majorEastAsia"/>
                  <w:szCs w:val="21"/>
                </w:rPr>
              </w:pPr>
            </w:p>
            <w:p w14:paraId="60271123" w14:textId="77777777" w:rsidR="00113CFD" w:rsidRPr="00113CFD" w:rsidRDefault="00113CFD" w:rsidP="00113CFD">
              <w:pPr>
                <w:spacing w:line="360" w:lineRule="auto"/>
                <w:ind w:firstLineChars="200" w:firstLine="420"/>
                <w:rPr>
                  <w:rFonts w:asciiTheme="majorEastAsia" w:eastAsiaTheme="majorEastAsia" w:hAnsiTheme="majorEastAsia"/>
                  <w:szCs w:val="21"/>
                </w:rPr>
              </w:pPr>
              <w:r w:rsidRPr="00113CFD">
                <w:rPr>
                  <w:rFonts w:asciiTheme="majorEastAsia" w:eastAsiaTheme="majorEastAsia" w:hAnsiTheme="majorEastAsia" w:hint="eastAsia"/>
                  <w:szCs w:val="21"/>
                </w:rPr>
                <w:t>4、一般工业固体废物排放控制</w:t>
              </w:r>
            </w:p>
            <w:p w14:paraId="55C95D9B" w14:textId="77777777" w:rsidR="00113CFD" w:rsidRPr="00113CFD" w:rsidRDefault="00113CFD" w:rsidP="00113CFD">
              <w:pPr>
                <w:spacing w:line="360" w:lineRule="auto"/>
                <w:rPr>
                  <w:rFonts w:asciiTheme="majorEastAsia" w:eastAsiaTheme="majorEastAsia" w:hAnsiTheme="majorEastAsia"/>
                  <w:szCs w:val="21"/>
                </w:rPr>
              </w:pPr>
              <w:r w:rsidRPr="00113CFD">
                <w:rPr>
                  <w:rFonts w:asciiTheme="majorEastAsia" w:eastAsiaTheme="majorEastAsia" w:hAnsiTheme="majorEastAsia" w:hint="eastAsia"/>
                  <w:szCs w:val="21"/>
                </w:rPr>
                <w:t xml:space="preserve">    生产过程中产生的管头、铁屑等一般工业固体废物，由天津清江强贸易有限公司收购。</w:t>
              </w:r>
            </w:p>
            <w:p w14:paraId="2918E0BF" w14:textId="77777777" w:rsidR="00113CFD" w:rsidRPr="00113CFD" w:rsidRDefault="00113CFD" w:rsidP="00113CFD">
              <w:pPr>
                <w:spacing w:line="360" w:lineRule="auto"/>
                <w:ind w:firstLineChars="50" w:firstLine="105"/>
                <w:rPr>
                  <w:rFonts w:asciiTheme="majorEastAsia" w:eastAsiaTheme="majorEastAsia" w:hAnsiTheme="majorEastAsia"/>
                  <w:szCs w:val="21"/>
                </w:rPr>
              </w:pPr>
              <w:r w:rsidRPr="00113CFD">
                <w:rPr>
                  <w:rFonts w:asciiTheme="majorEastAsia" w:eastAsiaTheme="majorEastAsia" w:hAnsiTheme="majorEastAsia" w:hint="eastAsia"/>
                  <w:szCs w:val="21"/>
                </w:rPr>
                <w:t xml:space="preserve">           </w:t>
              </w:r>
            </w:p>
            <w:p w14:paraId="3A72C645" w14:textId="77777777" w:rsidR="00113CFD" w:rsidRPr="00113CFD" w:rsidRDefault="00113CFD" w:rsidP="00113CFD">
              <w:pPr>
                <w:spacing w:line="360" w:lineRule="auto"/>
                <w:ind w:firstLineChars="700" w:firstLine="1470"/>
                <w:rPr>
                  <w:rFonts w:asciiTheme="majorEastAsia" w:eastAsiaTheme="majorEastAsia" w:hAnsiTheme="majorEastAsia"/>
                  <w:szCs w:val="21"/>
                </w:rPr>
              </w:pPr>
              <w:r w:rsidRPr="00113CFD">
                <w:rPr>
                  <w:rFonts w:asciiTheme="majorEastAsia" w:eastAsiaTheme="majorEastAsia" w:hAnsiTheme="majorEastAsia" w:hint="eastAsia"/>
                  <w:szCs w:val="21"/>
                </w:rPr>
                <w:t xml:space="preserve"> 一般工业固体废物排放及处置情况</w:t>
              </w:r>
            </w:p>
            <w:p w14:paraId="602D1876" w14:textId="77777777" w:rsidR="00113CFD" w:rsidRPr="00113CFD" w:rsidRDefault="00113CFD" w:rsidP="00113CFD">
              <w:pPr>
                <w:spacing w:line="360" w:lineRule="auto"/>
                <w:ind w:firstLineChars="200" w:firstLine="420"/>
                <w:rPr>
                  <w:rFonts w:asciiTheme="majorEastAsia" w:eastAsiaTheme="majorEastAsia" w:hAnsiTheme="majorEastAsia"/>
                  <w:szCs w:val="21"/>
                </w:rPr>
              </w:pPr>
              <w:r w:rsidRPr="00113CFD">
                <w:rPr>
                  <w:rFonts w:asciiTheme="majorEastAsia" w:eastAsiaTheme="majorEastAsia" w:hAnsiTheme="majorEastAsia" w:hint="eastAsia"/>
                  <w:szCs w:val="21"/>
                </w:rPr>
                <w:t xml:space="preserve">表4                                      </w:t>
              </w:r>
              <w:r w:rsidRPr="00113CFD">
                <w:rPr>
                  <w:rFonts w:asciiTheme="majorEastAsia" w:eastAsiaTheme="majorEastAsia" w:hAnsiTheme="majorEastAsia" w:cs="SimSun-Identity-H" w:hint="eastAsia"/>
                  <w:szCs w:val="21"/>
                </w:rPr>
                <w:t>单位：吨</w:t>
              </w:r>
              <w:r w:rsidRPr="00113CFD">
                <w:rPr>
                  <w:rFonts w:asciiTheme="majorEastAsia" w:eastAsiaTheme="majorEastAsia" w:hAnsiTheme="majorEastAsia" w:cs="SimSun-Identity-H"/>
                  <w:szCs w:val="21"/>
                </w:rPr>
                <w:t>/</w:t>
              </w:r>
              <w:r w:rsidRPr="00113CFD">
                <w:rPr>
                  <w:rFonts w:asciiTheme="majorEastAsia" w:eastAsiaTheme="majorEastAsia" w:hAnsiTheme="majorEastAsia" w:cs="SimSun-Identity-H" w:hint="eastAsia"/>
                  <w:szCs w:val="21"/>
                </w:rPr>
                <w:t>年</w:t>
              </w:r>
              <w:r w:rsidRPr="00113CFD">
                <w:rPr>
                  <w:rFonts w:asciiTheme="majorEastAsia" w:eastAsiaTheme="majorEastAsia" w:hAnsiTheme="majorEastAsia"/>
                  <w:szCs w:val="21"/>
                </w:rPr>
                <w:t xml:space="preserve"> </w:t>
              </w:r>
            </w:p>
            <w:tbl>
              <w:tblPr>
                <w:tblStyle w:val="g2"/>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76"/>
                <w:gridCol w:w="892"/>
                <w:gridCol w:w="1134"/>
                <w:gridCol w:w="1134"/>
                <w:gridCol w:w="1134"/>
                <w:gridCol w:w="1134"/>
                <w:gridCol w:w="1275"/>
                <w:gridCol w:w="1269"/>
              </w:tblGrid>
              <w:tr w:rsidR="00113CFD" w:rsidRPr="00113CFD" w14:paraId="0CA17B13" w14:textId="77777777" w:rsidTr="000C6103">
                <w:trPr>
                  <w:trHeight w:val="285"/>
                </w:trPr>
                <w:tc>
                  <w:tcPr>
                    <w:tcW w:w="776" w:type="dxa"/>
                    <w:noWrap/>
                    <w:vAlign w:val="center"/>
                  </w:tcPr>
                  <w:p w14:paraId="3D104713" w14:textId="77777777" w:rsidR="00113CFD" w:rsidRPr="00113CFD" w:rsidRDefault="00113CFD" w:rsidP="000C6103">
                    <w:pPr>
                      <w:spacing w:line="360" w:lineRule="auto"/>
                      <w:jc w:val="center"/>
                      <w:rPr>
                        <w:rFonts w:asciiTheme="majorEastAsia" w:eastAsiaTheme="majorEastAsia" w:hAnsiTheme="majorEastAsia"/>
                        <w:iCs/>
                        <w:szCs w:val="21"/>
                      </w:rPr>
                    </w:pPr>
                    <w:r w:rsidRPr="00113CFD">
                      <w:rPr>
                        <w:rFonts w:asciiTheme="majorEastAsia" w:eastAsiaTheme="majorEastAsia" w:hAnsiTheme="majorEastAsia" w:hint="eastAsia"/>
                        <w:iCs/>
                        <w:szCs w:val="21"/>
                      </w:rPr>
                      <w:t>年份</w:t>
                    </w:r>
                  </w:p>
                </w:tc>
                <w:tc>
                  <w:tcPr>
                    <w:tcW w:w="892" w:type="dxa"/>
                    <w:noWrap/>
                    <w:vAlign w:val="center"/>
                  </w:tcPr>
                  <w:p w14:paraId="3483866F" w14:textId="77777777" w:rsidR="00113CFD" w:rsidRPr="00113CFD" w:rsidRDefault="00113CFD" w:rsidP="000C6103">
                    <w:pPr>
                      <w:spacing w:line="360" w:lineRule="auto"/>
                      <w:jc w:val="center"/>
                      <w:rPr>
                        <w:rFonts w:asciiTheme="majorEastAsia" w:eastAsiaTheme="majorEastAsia" w:hAnsiTheme="majorEastAsia"/>
                        <w:iCs/>
                        <w:szCs w:val="21"/>
                      </w:rPr>
                    </w:pPr>
                    <w:r w:rsidRPr="00113CFD">
                      <w:rPr>
                        <w:rFonts w:asciiTheme="majorEastAsia" w:eastAsiaTheme="majorEastAsia" w:hAnsiTheme="majorEastAsia" w:hint="eastAsia"/>
                        <w:iCs/>
                        <w:szCs w:val="21"/>
                      </w:rPr>
                      <w:t>固废名称</w:t>
                    </w:r>
                  </w:p>
                </w:tc>
                <w:tc>
                  <w:tcPr>
                    <w:tcW w:w="1134" w:type="dxa"/>
                    <w:noWrap/>
                    <w:vAlign w:val="center"/>
                  </w:tcPr>
                  <w:p w14:paraId="34C924B2" w14:textId="77777777" w:rsidR="00113CFD" w:rsidRPr="00113CFD" w:rsidRDefault="00113CFD" w:rsidP="000C6103">
                    <w:pPr>
                      <w:spacing w:line="360" w:lineRule="auto"/>
                      <w:jc w:val="center"/>
                      <w:rPr>
                        <w:rFonts w:asciiTheme="majorEastAsia" w:eastAsiaTheme="majorEastAsia" w:hAnsiTheme="majorEastAsia"/>
                        <w:iCs/>
                        <w:szCs w:val="21"/>
                      </w:rPr>
                    </w:pPr>
                    <w:r w:rsidRPr="00113CFD">
                      <w:rPr>
                        <w:rFonts w:asciiTheme="majorEastAsia" w:eastAsiaTheme="majorEastAsia" w:hAnsiTheme="majorEastAsia" w:hint="eastAsia"/>
                        <w:iCs/>
                        <w:szCs w:val="21"/>
                      </w:rPr>
                      <w:t>产生量</w:t>
                    </w:r>
                  </w:p>
                </w:tc>
                <w:tc>
                  <w:tcPr>
                    <w:tcW w:w="1134" w:type="dxa"/>
                    <w:noWrap/>
                    <w:vAlign w:val="center"/>
                  </w:tcPr>
                  <w:p w14:paraId="2391885F" w14:textId="77777777" w:rsidR="00113CFD" w:rsidRPr="00113CFD" w:rsidRDefault="00113CFD" w:rsidP="000C6103">
                    <w:pPr>
                      <w:spacing w:line="360" w:lineRule="auto"/>
                      <w:jc w:val="center"/>
                      <w:rPr>
                        <w:rFonts w:asciiTheme="majorEastAsia" w:eastAsiaTheme="majorEastAsia" w:hAnsiTheme="majorEastAsia"/>
                        <w:iCs/>
                        <w:szCs w:val="21"/>
                      </w:rPr>
                    </w:pPr>
                    <w:r w:rsidRPr="00113CFD">
                      <w:rPr>
                        <w:rFonts w:asciiTheme="majorEastAsia" w:eastAsiaTheme="majorEastAsia" w:hAnsiTheme="majorEastAsia" w:hint="eastAsia"/>
                        <w:iCs/>
                        <w:szCs w:val="21"/>
                      </w:rPr>
                      <w:t>综合利用量</w:t>
                    </w:r>
                  </w:p>
                </w:tc>
                <w:tc>
                  <w:tcPr>
                    <w:tcW w:w="1134" w:type="dxa"/>
                    <w:noWrap/>
                    <w:vAlign w:val="center"/>
                  </w:tcPr>
                  <w:p w14:paraId="212977D6" w14:textId="77777777" w:rsidR="00113CFD" w:rsidRPr="00113CFD" w:rsidRDefault="00113CFD" w:rsidP="000C6103">
                    <w:pPr>
                      <w:spacing w:line="360" w:lineRule="auto"/>
                      <w:jc w:val="center"/>
                      <w:rPr>
                        <w:rFonts w:asciiTheme="majorEastAsia" w:eastAsiaTheme="majorEastAsia" w:hAnsiTheme="majorEastAsia"/>
                        <w:iCs/>
                        <w:szCs w:val="21"/>
                      </w:rPr>
                    </w:pPr>
                    <w:r w:rsidRPr="00113CFD">
                      <w:rPr>
                        <w:rFonts w:asciiTheme="majorEastAsia" w:eastAsiaTheme="majorEastAsia" w:hAnsiTheme="majorEastAsia" w:hint="eastAsia"/>
                        <w:iCs/>
                        <w:szCs w:val="21"/>
                      </w:rPr>
                      <w:t>处置量</w:t>
                    </w:r>
                  </w:p>
                </w:tc>
                <w:tc>
                  <w:tcPr>
                    <w:tcW w:w="1134" w:type="dxa"/>
                    <w:noWrap/>
                    <w:vAlign w:val="center"/>
                  </w:tcPr>
                  <w:p w14:paraId="4EE6FF9E" w14:textId="77777777" w:rsidR="00113CFD" w:rsidRPr="00113CFD" w:rsidRDefault="00113CFD" w:rsidP="000C6103">
                    <w:pPr>
                      <w:spacing w:line="360" w:lineRule="auto"/>
                      <w:jc w:val="center"/>
                      <w:rPr>
                        <w:rFonts w:asciiTheme="majorEastAsia" w:eastAsiaTheme="majorEastAsia" w:hAnsiTheme="majorEastAsia"/>
                        <w:iCs/>
                        <w:szCs w:val="21"/>
                      </w:rPr>
                    </w:pPr>
                    <w:r w:rsidRPr="00113CFD">
                      <w:rPr>
                        <w:rFonts w:asciiTheme="majorEastAsia" w:eastAsiaTheme="majorEastAsia" w:hAnsiTheme="majorEastAsia" w:hint="eastAsia"/>
                        <w:iCs/>
                        <w:szCs w:val="21"/>
                      </w:rPr>
                      <w:t>贮存量</w:t>
                    </w:r>
                  </w:p>
                </w:tc>
                <w:tc>
                  <w:tcPr>
                    <w:tcW w:w="1275" w:type="dxa"/>
                    <w:noWrap/>
                    <w:vAlign w:val="center"/>
                  </w:tcPr>
                  <w:p w14:paraId="0EE9370E" w14:textId="77777777" w:rsidR="00113CFD" w:rsidRPr="00113CFD" w:rsidRDefault="00113CFD" w:rsidP="000C6103">
                    <w:pPr>
                      <w:spacing w:line="360" w:lineRule="auto"/>
                      <w:jc w:val="center"/>
                      <w:rPr>
                        <w:rFonts w:asciiTheme="majorEastAsia" w:eastAsiaTheme="majorEastAsia" w:hAnsiTheme="majorEastAsia"/>
                        <w:iCs/>
                        <w:szCs w:val="21"/>
                      </w:rPr>
                    </w:pPr>
                    <w:r w:rsidRPr="00113CFD">
                      <w:rPr>
                        <w:rFonts w:asciiTheme="majorEastAsia" w:eastAsiaTheme="majorEastAsia" w:hAnsiTheme="majorEastAsia" w:hint="eastAsia"/>
                        <w:iCs/>
                        <w:szCs w:val="21"/>
                      </w:rPr>
                      <w:t>排放量</w:t>
                    </w:r>
                  </w:p>
                </w:tc>
                <w:tc>
                  <w:tcPr>
                    <w:tcW w:w="1269" w:type="dxa"/>
                    <w:noWrap/>
                    <w:vAlign w:val="center"/>
                  </w:tcPr>
                  <w:p w14:paraId="23F1C1B8" w14:textId="77777777" w:rsidR="00113CFD" w:rsidRPr="00113CFD" w:rsidRDefault="00113CFD" w:rsidP="000C6103">
                    <w:pPr>
                      <w:spacing w:line="360" w:lineRule="auto"/>
                      <w:jc w:val="center"/>
                      <w:rPr>
                        <w:rFonts w:asciiTheme="majorEastAsia" w:eastAsiaTheme="majorEastAsia" w:hAnsiTheme="majorEastAsia"/>
                        <w:iCs/>
                        <w:szCs w:val="21"/>
                      </w:rPr>
                    </w:pPr>
                    <w:r w:rsidRPr="00113CFD">
                      <w:rPr>
                        <w:rFonts w:asciiTheme="majorEastAsia" w:eastAsiaTheme="majorEastAsia" w:hAnsiTheme="majorEastAsia" w:hint="eastAsia"/>
                        <w:iCs/>
                        <w:szCs w:val="21"/>
                      </w:rPr>
                      <w:t>排放去向</w:t>
                    </w:r>
                  </w:p>
                </w:tc>
              </w:tr>
              <w:tr w:rsidR="00113CFD" w:rsidRPr="00113CFD" w14:paraId="1716B66C" w14:textId="77777777" w:rsidTr="000C6103">
                <w:trPr>
                  <w:trHeight w:val="285"/>
                </w:trPr>
                <w:tc>
                  <w:tcPr>
                    <w:tcW w:w="776" w:type="dxa"/>
                    <w:noWrap/>
                    <w:vAlign w:val="center"/>
                  </w:tcPr>
                  <w:p w14:paraId="29FB4977"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2020</w:t>
                    </w:r>
                  </w:p>
                </w:tc>
                <w:tc>
                  <w:tcPr>
                    <w:tcW w:w="892" w:type="dxa"/>
                    <w:noWrap/>
                    <w:vAlign w:val="center"/>
                  </w:tcPr>
                  <w:p w14:paraId="283E3199"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管头、切屑</w:t>
                    </w:r>
                  </w:p>
                </w:tc>
                <w:tc>
                  <w:tcPr>
                    <w:tcW w:w="1134" w:type="dxa"/>
                    <w:noWrap/>
                    <w:vAlign w:val="center"/>
                  </w:tcPr>
                  <w:p w14:paraId="75018C7A"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2140</w:t>
                    </w:r>
                  </w:p>
                </w:tc>
                <w:tc>
                  <w:tcPr>
                    <w:tcW w:w="1134" w:type="dxa"/>
                    <w:noWrap/>
                    <w:vAlign w:val="center"/>
                  </w:tcPr>
                  <w:p w14:paraId="5777129D"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2140</w:t>
                    </w:r>
                  </w:p>
                </w:tc>
                <w:tc>
                  <w:tcPr>
                    <w:tcW w:w="1134" w:type="dxa"/>
                    <w:noWrap/>
                    <w:vAlign w:val="center"/>
                  </w:tcPr>
                  <w:p w14:paraId="0E11F944"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0</w:t>
                    </w:r>
                  </w:p>
                </w:tc>
                <w:tc>
                  <w:tcPr>
                    <w:tcW w:w="1134" w:type="dxa"/>
                    <w:noWrap/>
                    <w:vAlign w:val="center"/>
                  </w:tcPr>
                  <w:p w14:paraId="62944C37"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0</w:t>
                    </w:r>
                  </w:p>
                </w:tc>
                <w:tc>
                  <w:tcPr>
                    <w:tcW w:w="1275" w:type="dxa"/>
                    <w:noWrap/>
                    <w:vAlign w:val="center"/>
                  </w:tcPr>
                  <w:p w14:paraId="6E3CC1C1"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0</w:t>
                    </w:r>
                  </w:p>
                </w:tc>
                <w:tc>
                  <w:tcPr>
                    <w:tcW w:w="1269" w:type="dxa"/>
                    <w:noWrap/>
                    <w:vAlign w:val="center"/>
                  </w:tcPr>
                  <w:p w14:paraId="2BE1F8E8"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回收利用</w:t>
                    </w:r>
                  </w:p>
                </w:tc>
              </w:tr>
            </w:tbl>
            <w:p w14:paraId="5D61146A" w14:textId="77777777" w:rsidR="00113CFD" w:rsidRPr="00113CFD" w:rsidRDefault="00113CFD" w:rsidP="00113CFD">
              <w:pPr>
                <w:spacing w:line="360" w:lineRule="auto"/>
                <w:rPr>
                  <w:rFonts w:asciiTheme="majorEastAsia" w:eastAsiaTheme="majorEastAsia" w:hAnsiTheme="majorEastAsia"/>
                  <w:szCs w:val="21"/>
                </w:rPr>
              </w:pPr>
            </w:p>
            <w:p w14:paraId="705915C6" w14:textId="77777777" w:rsidR="00113CFD" w:rsidRPr="00113CFD" w:rsidRDefault="00113CFD" w:rsidP="00113CFD">
              <w:pPr>
                <w:spacing w:line="360" w:lineRule="auto"/>
                <w:rPr>
                  <w:rFonts w:asciiTheme="majorEastAsia" w:eastAsiaTheme="majorEastAsia" w:hAnsiTheme="majorEastAsia"/>
                  <w:szCs w:val="21"/>
                </w:rPr>
              </w:pPr>
              <w:r w:rsidRPr="00113CFD">
                <w:rPr>
                  <w:rFonts w:asciiTheme="majorEastAsia" w:eastAsiaTheme="majorEastAsia" w:hAnsiTheme="majorEastAsia" w:hint="eastAsia"/>
                  <w:szCs w:val="21"/>
                </w:rPr>
                <w:t>5、噪声污染排放控制情况</w:t>
              </w:r>
            </w:p>
            <w:tbl>
              <w:tblPr>
                <w:tblStyle w:val="g2"/>
                <w:tblpPr w:leftFromText="180" w:rightFromText="180" w:vertAnchor="text" w:horzAnchor="margin" w:tblpY="836"/>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13"/>
                <w:gridCol w:w="852"/>
                <w:gridCol w:w="1133"/>
                <w:gridCol w:w="1133"/>
                <w:gridCol w:w="1280"/>
                <w:gridCol w:w="988"/>
                <w:gridCol w:w="1355"/>
                <w:gridCol w:w="1059"/>
              </w:tblGrid>
              <w:tr w:rsidR="00113CFD" w:rsidRPr="00113CFD" w14:paraId="736A947F" w14:textId="77777777" w:rsidTr="000C6103">
                <w:trPr>
                  <w:trHeight w:val="285"/>
                </w:trPr>
                <w:tc>
                  <w:tcPr>
                    <w:tcW w:w="813" w:type="dxa"/>
                    <w:vMerge w:val="restart"/>
                    <w:noWrap/>
                    <w:vAlign w:val="center"/>
                  </w:tcPr>
                  <w:p w14:paraId="24A54305" w14:textId="77777777" w:rsidR="00113CFD" w:rsidRPr="00113CFD" w:rsidRDefault="00113CFD" w:rsidP="000C6103">
                    <w:pPr>
                      <w:spacing w:line="360" w:lineRule="auto"/>
                      <w:jc w:val="center"/>
                      <w:rPr>
                        <w:rFonts w:asciiTheme="majorEastAsia" w:eastAsiaTheme="majorEastAsia" w:hAnsiTheme="majorEastAsia"/>
                        <w:iCs/>
                        <w:szCs w:val="21"/>
                      </w:rPr>
                    </w:pPr>
                    <w:bookmarkStart w:id="81" w:name="_Hlk64914860"/>
                    <w:r w:rsidRPr="00113CFD">
                      <w:rPr>
                        <w:rFonts w:asciiTheme="majorEastAsia" w:eastAsiaTheme="majorEastAsia" w:hAnsiTheme="majorEastAsia" w:hint="eastAsia"/>
                        <w:iCs/>
                        <w:szCs w:val="21"/>
                      </w:rPr>
                      <w:t>年份</w:t>
                    </w:r>
                  </w:p>
                </w:tc>
                <w:tc>
                  <w:tcPr>
                    <w:tcW w:w="852" w:type="dxa"/>
                    <w:vMerge w:val="restart"/>
                    <w:noWrap/>
                    <w:vAlign w:val="center"/>
                  </w:tcPr>
                  <w:p w14:paraId="7308D47B" w14:textId="77777777" w:rsidR="00113CFD" w:rsidRPr="00113CFD" w:rsidRDefault="00113CFD" w:rsidP="000C6103">
                    <w:pPr>
                      <w:spacing w:line="360" w:lineRule="auto"/>
                      <w:jc w:val="center"/>
                      <w:rPr>
                        <w:rFonts w:asciiTheme="majorEastAsia" w:eastAsiaTheme="majorEastAsia" w:hAnsiTheme="majorEastAsia"/>
                        <w:iCs/>
                        <w:szCs w:val="21"/>
                      </w:rPr>
                    </w:pPr>
                    <w:r w:rsidRPr="00113CFD">
                      <w:rPr>
                        <w:rFonts w:asciiTheme="majorEastAsia" w:eastAsiaTheme="majorEastAsia" w:hAnsiTheme="majorEastAsia" w:hint="eastAsia"/>
                        <w:iCs/>
                        <w:szCs w:val="21"/>
                      </w:rPr>
                      <w:t>测点位置</w:t>
                    </w:r>
                  </w:p>
                </w:tc>
                <w:tc>
                  <w:tcPr>
                    <w:tcW w:w="1133" w:type="dxa"/>
                    <w:vMerge w:val="restart"/>
                    <w:noWrap/>
                    <w:vAlign w:val="center"/>
                  </w:tcPr>
                  <w:p w14:paraId="34CC5F55" w14:textId="77777777" w:rsidR="00113CFD" w:rsidRPr="00113CFD" w:rsidRDefault="00113CFD" w:rsidP="000C6103">
                    <w:pPr>
                      <w:spacing w:line="360" w:lineRule="auto"/>
                      <w:jc w:val="center"/>
                      <w:rPr>
                        <w:rFonts w:asciiTheme="majorEastAsia" w:eastAsiaTheme="majorEastAsia" w:hAnsiTheme="majorEastAsia"/>
                        <w:iCs/>
                        <w:szCs w:val="21"/>
                      </w:rPr>
                    </w:pPr>
                    <w:r w:rsidRPr="00113CFD">
                      <w:rPr>
                        <w:rFonts w:asciiTheme="majorEastAsia" w:eastAsiaTheme="majorEastAsia" w:hAnsiTheme="majorEastAsia" w:hint="eastAsia"/>
                        <w:iCs/>
                        <w:szCs w:val="21"/>
                      </w:rPr>
                      <w:t>对应噪声源</w:t>
                    </w:r>
                  </w:p>
                </w:tc>
                <w:tc>
                  <w:tcPr>
                    <w:tcW w:w="1133" w:type="dxa"/>
                    <w:vMerge w:val="restart"/>
                    <w:noWrap/>
                    <w:vAlign w:val="center"/>
                  </w:tcPr>
                  <w:p w14:paraId="1F72020B" w14:textId="77777777" w:rsidR="00113CFD" w:rsidRPr="00113CFD" w:rsidRDefault="00113CFD" w:rsidP="000C6103">
                    <w:pPr>
                      <w:spacing w:line="360" w:lineRule="auto"/>
                      <w:jc w:val="center"/>
                      <w:rPr>
                        <w:rFonts w:asciiTheme="majorEastAsia" w:eastAsiaTheme="majorEastAsia" w:hAnsiTheme="majorEastAsia"/>
                        <w:iCs/>
                        <w:szCs w:val="21"/>
                      </w:rPr>
                    </w:pPr>
                    <w:r w:rsidRPr="00113CFD">
                      <w:rPr>
                        <w:rFonts w:asciiTheme="majorEastAsia" w:eastAsiaTheme="majorEastAsia" w:hAnsiTheme="majorEastAsia" w:hint="eastAsia"/>
                        <w:iCs/>
                        <w:szCs w:val="21"/>
                      </w:rPr>
                      <w:t>噪声源</w:t>
                    </w:r>
                  </w:p>
                  <w:p w14:paraId="73C52261" w14:textId="77777777" w:rsidR="00113CFD" w:rsidRPr="00113CFD" w:rsidRDefault="00113CFD" w:rsidP="000C6103">
                    <w:pPr>
                      <w:spacing w:line="360" w:lineRule="auto"/>
                      <w:jc w:val="center"/>
                      <w:rPr>
                        <w:rFonts w:asciiTheme="majorEastAsia" w:eastAsiaTheme="majorEastAsia" w:hAnsiTheme="majorEastAsia"/>
                        <w:iCs/>
                        <w:szCs w:val="21"/>
                      </w:rPr>
                    </w:pPr>
                    <w:r w:rsidRPr="00113CFD">
                      <w:rPr>
                        <w:rFonts w:asciiTheme="majorEastAsia" w:eastAsiaTheme="majorEastAsia" w:hAnsiTheme="majorEastAsia" w:hint="eastAsia"/>
                        <w:iCs/>
                        <w:szCs w:val="21"/>
                      </w:rPr>
                      <w:t>性质</w:t>
                    </w:r>
                  </w:p>
                </w:tc>
                <w:tc>
                  <w:tcPr>
                    <w:tcW w:w="2268" w:type="dxa"/>
                    <w:gridSpan w:val="2"/>
                    <w:noWrap/>
                  </w:tcPr>
                  <w:p w14:paraId="6CC4E0E4" w14:textId="77777777" w:rsidR="00113CFD" w:rsidRPr="00113CFD" w:rsidRDefault="00113CFD" w:rsidP="000C6103">
                    <w:pPr>
                      <w:spacing w:line="360" w:lineRule="auto"/>
                      <w:ind w:firstLineChars="150" w:firstLine="315"/>
                      <w:rPr>
                        <w:rFonts w:asciiTheme="majorEastAsia" w:eastAsiaTheme="majorEastAsia" w:hAnsiTheme="majorEastAsia"/>
                        <w:iCs/>
                        <w:szCs w:val="21"/>
                      </w:rPr>
                    </w:pPr>
                    <w:r w:rsidRPr="00113CFD">
                      <w:rPr>
                        <w:rFonts w:asciiTheme="majorEastAsia" w:eastAsiaTheme="majorEastAsia" w:hAnsiTheme="majorEastAsia" w:hint="eastAsia"/>
                        <w:iCs/>
                        <w:szCs w:val="21"/>
                      </w:rPr>
                      <w:t>昼间噪声排放</w:t>
                    </w:r>
                  </w:p>
                  <w:p w14:paraId="57F47C32" w14:textId="77777777" w:rsidR="00113CFD" w:rsidRPr="00113CFD" w:rsidRDefault="00113CFD" w:rsidP="000C6103">
                    <w:pPr>
                      <w:spacing w:line="360" w:lineRule="auto"/>
                      <w:rPr>
                        <w:rFonts w:asciiTheme="majorEastAsia" w:eastAsiaTheme="majorEastAsia" w:hAnsiTheme="majorEastAsia"/>
                        <w:iCs/>
                        <w:szCs w:val="21"/>
                      </w:rPr>
                    </w:pPr>
                    <w:r w:rsidRPr="00113CFD">
                      <w:rPr>
                        <w:rFonts w:asciiTheme="majorEastAsia" w:eastAsiaTheme="majorEastAsia" w:hAnsiTheme="majorEastAsia" w:hint="eastAsia"/>
                        <w:iCs/>
                        <w:szCs w:val="21"/>
                      </w:rPr>
                      <w:t>（</w:t>
                    </w:r>
                    <w:r w:rsidRPr="00113CFD">
                      <w:rPr>
                        <w:rFonts w:asciiTheme="majorEastAsia" w:eastAsiaTheme="majorEastAsia" w:hAnsiTheme="majorEastAsia"/>
                        <w:iCs/>
                        <w:szCs w:val="21"/>
                        <w:u w:val="single"/>
                      </w:rPr>
                      <w:t xml:space="preserve"> </w:t>
                    </w:r>
                    <w:r w:rsidRPr="00113CFD">
                      <w:rPr>
                        <w:rFonts w:asciiTheme="majorEastAsia" w:eastAsiaTheme="majorEastAsia" w:hAnsiTheme="majorEastAsia" w:hint="eastAsia"/>
                        <w:iCs/>
                        <w:szCs w:val="21"/>
                        <w:u w:val="single"/>
                      </w:rPr>
                      <w:t>6</w:t>
                    </w:r>
                    <w:r w:rsidRPr="00113CFD">
                      <w:rPr>
                        <w:rFonts w:asciiTheme="majorEastAsia" w:eastAsiaTheme="majorEastAsia" w:hAnsiTheme="majorEastAsia"/>
                        <w:iCs/>
                        <w:szCs w:val="21"/>
                        <w:u w:val="single"/>
                      </w:rPr>
                      <w:t xml:space="preserve"> </w:t>
                    </w:r>
                    <w:r w:rsidRPr="00113CFD">
                      <w:rPr>
                        <w:rFonts w:asciiTheme="majorEastAsia" w:eastAsiaTheme="majorEastAsia" w:hAnsiTheme="majorEastAsia" w:hint="eastAsia"/>
                        <w:iCs/>
                        <w:szCs w:val="21"/>
                      </w:rPr>
                      <w:t>时</w:t>
                    </w:r>
                    <w:r w:rsidRPr="00113CFD">
                      <w:rPr>
                        <w:rFonts w:asciiTheme="majorEastAsia" w:eastAsiaTheme="majorEastAsia" w:hAnsiTheme="majorEastAsia"/>
                        <w:iCs/>
                        <w:szCs w:val="21"/>
                      </w:rPr>
                      <w:t>--</w:t>
                    </w:r>
                    <w:r w:rsidRPr="00113CFD">
                      <w:rPr>
                        <w:rFonts w:asciiTheme="majorEastAsia" w:eastAsiaTheme="majorEastAsia" w:hAnsiTheme="majorEastAsia"/>
                        <w:iCs/>
                        <w:szCs w:val="21"/>
                        <w:u w:val="single"/>
                      </w:rPr>
                      <w:t xml:space="preserve"> </w:t>
                    </w:r>
                    <w:r w:rsidRPr="00113CFD">
                      <w:rPr>
                        <w:rFonts w:asciiTheme="majorEastAsia" w:eastAsiaTheme="majorEastAsia" w:hAnsiTheme="majorEastAsia" w:hint="eastAsia"/>
                        <w:iCs/>
                        <w:szCs w:val="21"/>
                        <w:u w:val="single"/>
                      </w:rPr>
                      <w:t>22</w:t>
                    </w:r>
                    <w:r w:rsidRPr="00113CFD">
                      <w:rPr>
                        <w:rFonts w:asciiTheme="majorEastAsia" w:eastAsiaTheme="majorEastAsia" w:hAnsiTheme="majorEastAsia"/>
                        <w:iCs/>
                        <w:szCs w:val="21"/>
                        <w:u w:val="single"/>
                      </w:rPr>
                      <w:t xml:space="preserve"> </w:t>
                    </w:r>
                    <w:r w:rsidRPr="00113CFD">
                      <w:rPr>
                        <w:rFonts w:asciiTheme="majorEastAsia" w:eastAsiaTheme="majorEastAsia" w:hAnsiTheme="majorEastAsia" w:hint="eastAsia"/>
                        <w:iCs/>
                        <w:szCs w:val="21"/>
                      </w:rPr>
                      <w:t>时）</w:t>
                    </w:r>
                    <w:r w:rsidRPr="00113CFD">
                      <w:rPr>
                        <w:rFonts w:asciiTheme="majorEastAsia" w:eastAsiaTheme="majorEastAsia" w:hAnsiTheme="majorEastAsia"/>
                        <w:iCs/>
                        <w:szCs w:val="21"/>
                      </w:rPr>
                      <w:t>/dB(A)</w:t>
                    </w:r>
                  </w:p>
                </w:tc>
                <w:tc>
                  <w:tcPr>
                    <w:tcW w:w="2414" w:type="dxa"/>
                    <w:gridSpan w:val="2"/>
                  </w:tcPr>
                  <w:p w14:paraId="594D5D42" w14:textId="77777777" w:rsidR="00113CFD" w:rsidRPr="00113CFD" w:rsidRDefault="00113CFD" w:rsidP="000C6103">
                    <w:pPr>
                      <w:spacing w:line="360" w:lineRule="auto"/>
                      <w:ind w:firstLineChars="150" w:firstLine="315"/>
                      <w:rPr>
                        <w:rFonts w:asciiTheme="majorEastAsia" w:eastAsiaTheme="majorEastAsia" w:hAnsiTheme="majorEastAsia"/>
                        <w:iCs/>
                        <w:szCs w:val="21"/>
                      </w:rPr>
                    </w:pPr>
                    <w:r w:rsidRPr="00113CFD">
                      <w:rPr>
                        <w:rFonts w:asciiTheme="majorEastAsia" w:eastAsiaTheme="majorEastAsia" w:hAnsiTheme="majorEastAsia" w:hint="eastAsia"/>
                        <w:iCs/>
                        <w:szCs w:val="21"/>
                      </w:rPr>
                      <w:t>夜间噪声排放</w:t>
                    </w:r>
                  </w:p>
                  <w:p w14:paraId="07FF97AE" w14:textId="77777777" w:rsidR="00113CFD" w:rsidRPr="00113CFD" w:rsidRDefault="00113CFD" w:rsidP="000C6103">
                    <w:pPr>
                      <w:spacing w:line="360" w:lineRule="auto"/>
                      <w:rPr>
                        <w:rFonts w:asciiTheme="majorEastAsia" w:eastAsiaTheme="majorEastAsia" w:hAnsiTheme="majorEastAsia"/>
                        <w:iCs/>
                        <w:szCs w:val="21"/>
                      </w:rPr>
                    </w:pPr>
                    <w:r w:rsidRPr="00113CFD">
                      <w:rPr>
                        <w:rFonts w:asciiTheme="majorEastAsia" w:eastAsiaTheme="majorEastAsia" w:hAnsiTheme="majorEastAsia" w:hint="eastAsia"/>
                        <w:iCs/>
                        <w:szCs w:val="21"/>
                      </w:rPr>
                      <w:t>（</w:t>
                    </w:r>
                    <w:r w:rsidRPr="00113CFD">
                      <w:rPr>
                        <w:rFonts w:asciiTheme="majorEastAsia" w:eastAsiaTheme="majorEastAsia" w:hAnsiTheme="majorEastAsia"/>
                        <w:iCs/>
                        <w:szCs w:val="21"/>
                        <w:u w:val="single"/>
                      </w:rPr>
                      <w:t xml:space="preserve"> </w:t>
                    </w:r>
                    <w:r w:rsidRPr="00113CFD">
                      <w:rPr>
                        <w:rFonts w:asciiTheme="majorEastAsia" w:eastAsiaTheme="majorEastAsia" w:hAnsiTheme="majorEastAsia" w:hint="eastAsia"/>
                        <w:iCs/>
                        <w:szCs w:val="21"/>
                        <w:u w:val="single"/>
                      </w:rPr>
                      <w:t>22</w:t>
                    </w:r>
                    <w:r w:rsidRPr="00113CFD">
                      <w:rPr>
                        <w:rFonts w:asciiTheme="majorEastAsia" w:eastAsiaTheme="majorEastAsia" w:hAnsiTheme="majorEastAsia" w:hint="eastAsia"/>
                        <w:iCs/>
                        <w:szCs w:val="21"/>
                      </w:rPr>
                      <w:t>时</w:t>
                    </w:r>
                    <w:r w:rsidRPr="00113CFD">
                      <w:rPr>
                        <w:rFonts w:asciiTheme="majorEastAsia" w:eastAsiaTheme="majorEastAsia" w:hAnsiTheme="majorEastAsia"/>
                        <w:iCs/>
                        <w:szCs w:val="21"/>
                      </w:rPr>
                      <w:t>--</w:t>
                    </w:r>
                    <w:r w:rsidRPr="00113CFD">
                      <w:rPr>
                        <w:rFonts w:asciiTheme="majorEastAsia" w:eastAsiaTheme="majorEastAsia" w:hAnsiTheme="majorEastAsia"/>
                        <w:iCs/>
                        <w:szCs w:val="21"/>
                        <w:u w:val="single"/>
                      </w:rPr>
                      <w:t xml:space="preserve">  </w:t>
                    </w:r>
                    <w:r w:rsidRPr="00113CFD">
                      <w:rPr>
                        <w:rFonts w:asciiTheme="majorEastAsia" w:eastAsiaTheme="majorEastAsia" w:hAnsiTheme="majorEastAsia" w:hint="eastAsia"/>
                        <w:iCs/>
                        <w:szCs w:val="21"/>
                        <w:u w:val="single"/>
                      </w:rPr>
                      <w:t>6</w:t>
                    </w:r>
                    <w:r w:rsidRPr="00113CFD">
                      <w:rPr>
                        <w:rFonts w:asciiTheme="majorEastAsia" w:eastAsiaTheme="majorEastAsia" w:hAnsiTheme="majorEastAsia" w:hint="eastAsia"/>
                        <w:iCs/>
                        <w:szCs w:val="21"/>
                      </w:rPr>
                      <w:t>时）</w:t>
                    </w:r>
                    <w:r w:rsidRPr="00113CFD">
                      <w:rPr>
                        <w:rFonts w:asciiTheme="majorEastAsia" w:eastAsiaTheme="majorEastAsia" w:hAnsiTheme="majorEastAsia"/>
                        <w:iCs/>
                        <w:szCs w:val="21"/>
                      </w:rPr>
                      <w:t xml:space="preserve"> / dB(A)</w:t>
                    </w:r>
                  </w:p>
                </w:tc>
              </w:tr>
              <w:tr w:rsidR="00113CFD" w:rsidRPr="00113CFD" w14:paraId="3F8F139A" w14:textId="77777777" w:rsidTr="000C6103">
                <w:trPr>
                  <w:trHeight w:val="285"/>
                </w:trPr>
                <w:tc>
                  <w:tcPr>
                    <w:tcW w:w="813" w:type="dxa"/>
                    <w:vMerge/>
                    <w:noWrap/>
                  </w:tcPr>
                  <w:p w14:paraId="5ACFC55F" w14:textId="77777777" w:rsidR="00113CFD" w:rsidRPr="00113CFD" w:rsidRDefault="00113CFD" w:rsidP="000C6103">
                    <w:pPr>
                      <w:spacing w:line="360" w:lineRule="auto"/>
                      <w:rPr>
                        <w:rFonts w:asciiTheme="majorEastAsia" w:eastAsiaTheme="majorEastAsia" w:hAnsiTheme="majorEastAsia"/>
                        <w:szCs w:val="21"/>
                      </w:rPr>
                    </w:pPr>
                  </w:p>
                </w:tc>
                <w:tc>
                  <w:tcPr>
                    <w:tcW w:w="852" w:type="dxa"/>
                    <w:vMerge/>
                    <w:noWrap/>
                  </w:tcPr>
                  <w:p w14:paraId="6FD3A374" w14:textId="77777777" w:rsidR="00113CFD" w:rsidRPr="00113CFD" w:rsidRDefault="00113CFD" w:rsidP="000C6103">
                    <w:pPr>
                      <w:spacing w:line="360" w:lineRule="auto"/>
                      <w:rPr>
                        <w:rFonts w:asciiTheme="majorEastAsia" w:eastAsiaTheme="majorEastAsia" w:hAnsiTheme="majorEastAsia"/>
                        <w:szCs w:val="21"/>
                      </w:rPr>
                    </w:pPr>
                  </w:p>
                </w:tc>
                <w:tc>
                  <w:tcPr>
                    <w:tcW w:w="1133" w:type="dxa"/>
                    <w:vMerge/>
                    <w:noWrap/>
                  </w:tcPr>
                  <w:p w14:paraId="25328018" w14:textId="77777777" w:rsidR="00113CFD" w:rsidRPr="00113CFD" w:rsidRDefault="00113CFD" w:rsidP="000C6103">
                    <w:pPr>
                      <w:spacing w:line="360" w:lineRule="auto"/>
                      <w:rPr>
                        <w:rFonts w:asciiTheme="majorEastAsia" w:eastAsiaTheme="majorEastAsia" w:hAnsiTheme="majorEastAsia"/>
                        <w:szCs w:val="21"/>
                      </w:rPr>
                    </w:pPr>
                  </w:p>
                </w:tc>
                <w:tc>
                  <w:tcPr>
                    <w:tcW w:w="1133" w:type="dxa"/>
                    <w:vMerge/>
                    <w:noWrap/>
                  </w:tcPr>
                  <w:p w14:paraId="1D68E260" w14:textId="77777777" w:rsidR="00113CFD" w:rsidRPr="00113CFD" w:rsidRDefault="00113CFD" w:rsidP="000C6103">
                    <w:pPr>
                      <w:spacing w:line="360" w:lineRule="auto"/>
                      <w:rPr>
                        <w:rFonts w:asciiTheme="majorEastAsia" w:eastAsiaTheme="majorEastAsia" w:hAnsiTheme="majorEastAsia"/>
                        <w:szCs w:val="21"/>
                      </w:rPr>
                    </w:pPr>
                  </w:p>
                </w:tc>
                <w:tc>
                  <w:tcPr>
                    <w:tcW w:w="1280" w:type="dxa"/>
                    <w:noWrap/>
                  </w:tcPr>
                  <w:p w14:paraId="5BC1458E" w14:textId="77777777" w:rsidR="00113CFD" w:rsidRPr="00113CFD" w:rsidRDefault="00113CFD" w:rsidP="000C6103">
                    <w:pPr>
                      <w:spacing w:line="360" w:lineRule="auto"/>
                      <w:rPr>
                        <w:rFonts w:asciiTheme="majorEastAsia" w:eastAsiaTheme="majorEastAsia" w:hAnsiTheme="majorEastAsia"/>
                        <w:szCs w:val="21"/>
                      </w:rPr>
                    </w:pPr>
                    <w:r w:rsidRPr="00113CFD">
                      <w:rPr>
                        <w:rFonts w:asciiTheme="majorEastAsia" w:eastAsiaTheme="majorEastAsia" w:hAnsiTheme="majorEastAsia" w:hint="eastAsia"/>
                        <w:szCs w:val="21"/>
                      </w:rPr>
                      <w:t>排放限值</w:t>
                    </w:r>
                  </w:p>
                </w:tc>
                <w:tc>
                  <w:tcPr>
                    <w:tcW w:w="988" w:type="dxa"/>
                  </w:tcPr>
                  <w:p w14:paraId="209639C5" w14:textId="77777777" w:rsidR="00113CFD" w:rsidRPr="00113CFD" w:rsidRDefault="00113CFD" w:rsidP="000C6103">
                    <w:pPr>
                      <w:spacing w:line="360" w:lineRule="auto"/>
                      <w:rPr>
                        <w:rFonts w:asciiTheme="majorEastAsia" w:eastAsiaTheme="majorEastAsia" w:hAnsiTheme="majorEastAsia"/>
                        <w:szCs w:val="21"/>
                      </w:rPr>
                    </w:pPr>
                    <w:r w:rsidRPr="00113CFD">
                      <w:rPr>
                        <w:rFonts w:asciiTheme="majorEastAsia" w:eastAsiaTheme="majorEastAsia" w:hAnsiTheme="majorEastAsia" w:hint="eastAsia"/>
                        <w:szCs w:val="21"/>
                      </w:rPr>
                      <w:t>结果值</w:t>
                    </w:r>
                    <w:r w:rsidRPr="00113CFD">
                      <w:rPr>
                        <w:rFonts w:asciiTheme="majorEastAsia" w:eastAsiaTheme="majorEastAsia" w:hAnsiTheme="majorEastAsia"/>
                        <w:szCs w:val="21"/>
                      </w:rPr>
                      <w:t xml:space="preserve"> </w:t>
                    </w:r>
                  </w:p>
                </w:tc>
                <w:tc>
                  <w:tcPr>
                    <w:tcW w:w="1355" w:type="dxa"/>
                  </w:tcPr>
                  <w:p w14:paraId="3E330499" w14:textId="77777777" w:rsidR="00113CFD" w:rsidRPr="00113CFD" w:rsidRDefault="00113CFD" w:rsidP="000C6103">
                    <w:pPr>
                      <w:spacing w:line="360" w:lineRule="auto"/>
                      <w:rPr>
                        <w:rFonts w:asciiTheme="majorEastAsia" w:eastAsiaTheme="majorEastAsia" w:hAnsiTheme="majorEastAsia"/>
                        <w:szCs w:val="21"/>
                      </w:rPr>
                    </w:pPr>
                    <w:r w:rsidRPr="00113CFD">
                      <w:rPr>
                        <w:rFonts w:asciiTheme="majorEastAsia" w:eastAsiaTheme="majorEastAsia" w:hAnsiTheme="majorEastAsia" w:hint="eastAsia"/>
                        <w:szCs w:val="21"/>
                      </w:rPr>
                      <w:t>排放限值</w:t>
                    </w:r>
                  </w:p>
                </w:tc>
                <w:tc>
                  <w:tcPr>
                    <w:tcW w:w="1059" w:type="dxa"/>
                    <w:noWrap/>
                  </w:tcPr>
                  <w:p w14:paraId="464426BE" w14:textId="77777777" w:rsidR="00113CFD" w:rsidRPr="00113CFD" w:rsidRDefault="00113CFD" w:rsidP="000C6103">
                    <w:pPr>
                      <w:spacing w:line="360" w:lineRule="auto"/>
                      <w:rPr>
                        <w:rFonts w:asciiTheme="majorEastAsia" w:eastAsiaTheme="majorEastAsia" w:hAnsiTheme="majorEastAsia"/>
                        <w:szCs w:val="21"/>
                      </w:rPr>
                    </w:pPr>
                    <w:r w:rsidRPr="00113CFD">
                      <w:rPr>
                        <w:rFonts w:asciiTheme="majorEastAsia" w:eastAsiaTheme="majorEastAsia" w:hAnsiTheme="majorEastAsia" w:hint="eastAsia"/>
                        <w:szCs w:val="21"/>
                      </w:rPr>
                      <w:t>结果值</w:t>
                    </w:r>
                  </w:p>
                </w:tc>
              </w:tr>
              <w:tr w:rsidR="00113CFD" w:rsidRPr="00113CFD" w14:paraId="2955C28D" w14:textId="77777777" w:rsidTr="000C6103">
                <w:trPr>
                  <w:trHeight w:val="285"/>
                </w:trPr>
                <w:tc>
                  <w:tcPr>
                    <w:tcW w:w="813" w:type="dxa"/>
                    <w:noWrap/>
                    <w:vAlign w:val="center"/>
                  </w:tcPr>
                  <w:p w14:paraId="6EEFC6D8"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2020</w:t>
                    </w:r>
                  </w:p>
                </w:tc>
                <w:tc>
                  <w:tcPr>
                    <w:tcW w:w="852" w:type="dxa"/>
                    <w:noWrap/>
                    <w:vAlign w:val="center"/>
                  </w:tcPr>
                  <w:p w14:paraId="7FAC4CBE"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厂区周边</w:t>
                    </w:r>
                  </w:p>
                </w:tc>
                <w:tc>
                  <w:tcPr>
                    <w:tcW w:w="1133" w:type="dxa"/>
                    <w:noWrap/>
                    <w:vAlign w:val="center"/>
                  </w:tcPr>
                  <w:p w14:paraId="10091408"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生产</w:t>
                    </w:r>
                  </w:p>
                  <w:p w14:paraId="475225E3"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设备</w:t>
                    </w:r>
                  </w:p>
                </w:tc>
                <w:tc>
                  <w:tcPr>
                    <w:tcW w:w="1133" w:type="dxa"/>
                    <w:noWrap/>
                    <w:vAlign w:val="center"/>
                  </w:tcPr>
                  <w:p w14:paraId="35844B09"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机械性噪声</w:t>
                    </w:r>
                  </w:p>
                </w:tc>
                <w:tc>
                  <w:tcPr>
                    <w:tcW w:w="1280" w:type="dxa"/>
                    <w:noWrap/>
                    <w:vAlign w:val="center"/>
                  </w:tcPr>
                  <w:p w14:paraId="2F3F5C61"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65</w:t>
                    </w:r>
                  </w:p>
                </w:tc>
                <w:tc>
                  <w:tcPr>
                    <w:tcW w:w="988" w:type="dxa"/>
                    <w:vAlign w:val="center"/>
                  </w:tcPr>
                  <w:p w14:paraId="2CC7D35A"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56</w:t>
                    </w:r>
                  </w:p>
                </w:tc>
                <w:tc>
                  <w:tcPr>
                    <w:tcW w:w="1355" w:type="dxa"/>
                    <w:vAlign w:val="center"/>
                  </w:tcPr>
                  <w:p w14:paraId="0903DC92"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w:t>
                    </w:r>
                  </w:p>
                </w:tc>
                <w:tc>
                  <w:tcPr>
                    <w:tcW w:w="1059" w:type="dxa"/>
                    <w:noWrap/>
                    <w:vAlign w:val="center"/>
                  </w:tcPr>
                  <w:p w14:paraId="74317B58" w14:textId="77777777" w:rsidR="00113CFD" w:rsidRPr="00113CFD" w:rsidRDefault="00113CFD" w:rsidP="000C6103">
                    <w:pPr>
                      <w:spacing w:line="360" w:lineRule="auto"/>
                      <w:jc w:val="center"/>
                      <w:rPr>
                        <w:rFonts w:asciiTheme="majorEastAsia" w:eastAsiaTheme="majorEastAsia" w:hAnsiTheme="majorEastAsia"/>
                        <w:szCs w:val="21"/>
                      </w:rPr>
                    </w:pPr>
                    <w:r w:rsidRPr="00113CFD">
                      <w:rPr>
                        <w:rFonts w:asciiTheme="majorEastAsia" w:eastAsiaTheme="majorEastAsia" w:hAnsiTheme="majorEastAsia" w:hint="eastAsia"/>
                        <w:szCs w:val="21"/>
                      </w:rPr>
                      <w:t>——</w:t>
                    </w:r>
                  </w:p>
                </w:tc>
              </w:tr>
            </w:tbl>
            <w:p w14:paraId="5A155E22" w14:textId="77777777" w:rsidR="005563DA" w:rsidRDefault="001B4C12" w:rsidP="00113CFD">
              <w:pPr>
                <w:pStyle w:val="ac"/>
              </w:pPr>
            </w:p>
            <w:bookmarkEnd w:id="81" w:displacedByCustomXml="next"/>
          </w:sdtContent>
        </w:sdt>
      </w:sdtContent>
    </w:sdt>
    <w:bookmarkEnd w:id="78" w:displacedByCustomXml="prev"/>
    <w:p w14:paraId="00C92010" w14:textId="77777777" w:rsidR="005563DA" w:rsidRDefault="000C6103">
      <w:pPr>
        <w:pStyle w:val="ac"/>
        <w:ind w:firstLineChars="0" w:firstLine="0"/>
      </w:pPr>
      <w:r>
        <w:rPr>
          <w:rFonts w:hint="eastAsia"/>
        </w:rPr>
        <w:t>表</w:t>
      </w:r>
      <w:r>
        <w:rPr>
          <w:rFonts w:hint="eastAsia"/>
        </w:rPr>
        <w:t>5</w:t>
      </w:r>
      <w:r>
        <w:t xml:space="preserve">                        </w:t>
      </w:r>
      <w:r w:rsidRPr="00113CFD">
        <w:rPr>
          <w:rFonts w:asciiTheme="majorEastAsia" w:eastAsiaTheme="majorEastAsia" w:hAnsiTheme="majorEastAsia" w:hint="eastAsia"/>
          <w:szCs w:val="21"/>
        </w:rPr>
        <w:t>噪声污染排放</w:t>
      </w:r>
      <w:r>
        <w:rPr>
          <w:rFonts w:asciiTheme="majorEastAsia" w:eastAsiaTheme="majorEastAsia" w:hAnsiTheme="majorEastAsia" w:hint="eastAsia"/>
          <w:szCs w:val="21"/>
        </w:rPr>
        <w:t>及处置情况</w:t>
      </w:r>
    </w:p>
    <w:bookmarkStart w:id="82" w:name="_Hlk532561843" w:displacedByCustomXml="next"/>
    <w:sdt>
      <w:sdtPr>
        <w:rPr>
          <w:rFonts w:ascii="宋体" w:hAnsi="宋体" w:cs="宋体" w:hint="eastAsia"/>
          <w:b w:val="0"/>
          <w:bCs w:val="0"/>
          <w:kern w:val="0"/>
          <w:szCs w:val="24"/>
        </w:rPr>
        <w:alias w:val="模块:防治污染设施的建设和运行情况"/>
        <w:tag w:val="_SEC_d95e22e59cf74fb5accf98b456dbfe1e"/>
        <w:id w:val="2066367312"/>
        <w:lock w:val="sdtLocked"/>
        <w:placeholder>
          <w:docPart w:val="GBC22222222222222222222222222222"/>
        </w:placeholder>
      </w:sdtPr>
      <w:sdtEndPr/>
      <w:sdtContent>
        <w:p w14:paraId="3EDFB3E5" w14:textId="77777777" w:rsidR="005563DA" w:rsidRDefault="00210D96" w:rsidP="00E56CC8">
          <w:pPr>
            <w:pStyle w:val="5"/>
            <w:numPr>
              <w:ilvl w:val="0"/>
              <w:numId w:val="44"/>
            </w:numPr>
            <w:rPr>
              <w:rFonts w:ascii="Arial" w:hAnsi="Arial"/>
              <w:bCs w:val="0"/>
              <w:szCs w:val="21"/>
            </w:rPr>
          </w:pPr>
          <w:r>
            <w:rPr>
              <w:rFonts w:hint="eastAsia"/>
            </w:rPr>
            <w:t>防治污染设</w:t>
          </w:r>
          <w:r>
            <w:rPr>
              <w:rFonts w:ascii="Arial" w:hAnsi="Arial" w:hint="eastAsia"/>
              <w:szCs w:val="21"/>
            </w:rPr>
            <w:t>施的建设和运行情况</w:t>
          </w:r>
        </w:p>
        <w:sdt>
          <w:sdtPr>
            <w:alias w:val="是否适用：防治污染设施的建设和运行情况[双击切换]"/>
            <w:tag w:val="_GBC_f81acc49fe574d35a5d35dc9e1968cb4"/>
            <w:id w:val="1283157516"/>
            <w:lock w:val="sdtContentLocked"/>
            <w:placeholder>
              <w:docPart w:val="GBC22222222222222222222222222222"/>
            </w:placeholder>
          </w:sdtPr>
          <w:sdtEndPr/>
          <w:sdtContent>
            <w:p w14:paraId="270526DE" w14:textId="77777777" w:rsidR="005563DA" w:rsidRDefault="00210D96">
              <w:pPr>
                <w:pStyle w:val="82"/>
              </w:pPr>
              <w:r>
                <w:fldChar w:fldCharType="begin"/>
              </w:r>
              <w:r w:rsidR="000C6103">
                <w:instrText xml:space="preserve"> MACROBUTTON  SnrToggleCheckbox √适用 </w:instrText>
              </w:r>
              <w:r>
                <w:fldChar w:fldCharType="end"/>
              </w:r>
              <w:r>
                <w:fldChar w:fldCharType="begin"/>
              </w:r>
              <w:r w:rsidR="000C6103">
                <w:instrText xml:space="preserve"> MACROBUTTON  SnrToggleCheckbox □不适用 </w:instrText>
              </w:r>
              <w:r>
                <w:fldChar w:fldCharType="end"/>
              </w:r>
            </w:p>
          </w:sdtContent>
        </w:sdt>
        <w:sdt>
          <w:sdtPr>
            <w:alias w:val="防治污染设施的建设和运行情况"/>
            <w:tag w:val="_GBC_b3d5812d8b5b4d0090d585bb3c215140"/>
            <w:id w:val="493529469"/>
            <w:lock w:val="sdtLocked"/>
            <w:placeholder>
              <w:docPart w:val="GBC22222222222222222222222222222"/>
            </w:placeholder>
          </w:sdtPr>
          <w:sdtEndPr/>
          <w:sdtContent>
            <w:p w14:paraId="0BB0ED51" w14:textId="77777777" w:rsidR="005563DA" w:rsidRDefault="000C6103" w:rsidP="000C6103">
              <w:pPr>
                <w:ind w:firstLineChars="200" w:firstLine="420"/>
              </w:pPr>
              <w:r w:rsidRPr="000C6103">
                <w:rPr>
                  <w:rFonts w:hint="eastAsia"/>
                </w:rPr>
                <w:t>天津天海高压容器有限责任公司对各个生产设施排污节点设有污染防治设施，产生挥发性有机物废气排口，分别采用焚烧炉燃烧、干式过滤器</w:t>
              </w:r>
              <w:r w:rsidRPr="000C6103">
                <w:t>+活性炭吸附+催化燃烧脱附再生处理工艺，抛丸工序采用二次除尘，防治污染设施运行正常有效。</w:t>
              </w:r>
            </w:p>
          </w:sdtContent>
        </w:sdt>
      </w:sdtContent>
    </w:sdt>
    <w:bookmarkEnd w:id="82" w:displacedByCustomXml="prev"/>
    <w:p w14:paraId="1D8CE7A9" w14:textId="77777777" w:rsidR="005563DA" w:rsidRDefault="005563DA">
      <w:pPr>
        <w:pStyle w:val="82"/>
      </w:pPr>
    </w:p>
    <w:bookmarkStart w:id="83" w:name="_Hlk532565177" w:displacedByCustomXml="next"/>
    <w:bookmarkStart w:id="84" w:name="_Hlk532561999" w:displacedByCustomXml="next"/>
    <w:sdt>
      <w:sdtPr>
        <w:rPr>
          <w:rFonts w:ascii="Arial" w:hAnsi="Arial" w:cs="宋体" w:hint="eastAsia"/>
          <w:b w:val="0"/>
          <w:bCs w:val="0"/>
          <w:kern w:val="0"/>
          <w:szCs w:val="21"/>
        </w:rPr>
        <w:alias w:val="模块:建设项目环境影响评价及其他环境保护行政许可情况"/>
        <w:tag w:val="_SEC_a1ed6107ad01449bb052aa410a07945c"/>
        <w:id w:val="1758017791"/>
        <w:lock w:val="sdtLocked"/>
        <w:placeholder>
          <w:docPart w:val="GBC22222222222222222222222222222"/>
        </w:placeholder>
      </w:sdtPr>
      <w:sdtEndPr>
        <w:rPr>
          <w:rFonts w:ascii="Calibri" w:hAnsi="Calibri" w:cs="Times New Roman" w:hint="default"/>
          <w:kern w:val="2"/>
          <w:szCs w:val="22"/>
        </w:rPr>
      </w:sdtEndPr>
      <w:sdtContent>
        <w:p w14:paraId="41A010D1" w14:textId="77777777" w:rsidR="005563DA" w:rsidRDefault="00210D96" w:rsidP="00E56CC8">
          <w:pPr>
            <w:pStyle w:val="5"/>
            <w:numPr>
              <w:ilvl w:val="0"/>
              <w:numId w:val="44"/>
            </w:numPr>
            <w:rPr>
              <w:bCs w:val="0"/>
              <w:szCs w:val="22"/>
            </w:rPr>
          </w:pPr>
          <w:r>
            <w:rPr>
              <w:rFonts w:ascii="Arial" w:hAnsi="Arial" w:hint="eastAsia"/>
              <w:szCs w:val="21"/>
            </w:rPr>
            <w:t>建设项目环境影响评价及其他环境保护行政许可情况</w:t>
          </w:r>
        </w:p>
        <w:bookmarkEnd w:id="83" w:displacedByCustomXml="next"/>
        <w:bookmarkStart w:id="85" w:name="_Hlk532565191" w:displacedByCustomXml="next"/>
        <w:sdt>
          <w:sdtPr>
            <w:rPr>
              <w:rFonts w:hint="eastAsia"/>
            </w:rPr>
            <w:alias w:val="是否适用：环境影响评价及其他环境保护行政许可[双击切换]"/>
            <w:tag w:val="_GBC_4ce0aa59200948c6aeb9cbc1fe7212e0"/>
            <w:id w:val="-1424184255"/>
            <w:lock w:val="sdtContentLocked"/>
            <w:placeholder>
              <w:docPart w:val="GBC22222222222222222222222222222"/>
            </w:placeholder>
          </w:sdtPr>
          <w:sdtEndPr/>
          <w:sdtContent>
            <w:p w14:paraId="29F4ECCF" w14:textId="56D39CA2" w:rsidR="005563DA" w:rsidRDefault="00210D96" w:rsidP="00584547">
              <w:pPr>
                <w:pStyle w:val="ac"/>
                <w:ind w:firstLineChars="0" w:firstLine="0"/>
              </w:pPr>
              <w:r>
                <w:rPr>
                  <w:rFonts w:ascii="宋体" w:hAnsi="宋体"/>
                </w:rPr>
                <w:fldChar w:fldCharType="begin"/>
              </w:r>
              <w:r w:rsidR="00584547">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584547">
                <w:rPr>
                  <w:rFonts w:ascii="宋体" w:hAnsi="宋体"/>
                </w:rPr>
                <w:instrText xml:space="preserve"> MACROBUTTON  SnrToggleCheckbox √不适用 </w:instrText>
              </w:r>
              <w:r>
                <w:rPr>
                  <w:rFonts w:ascii="宋体" w:hAnsi="宋体"/>
                </w:rPr>
                <w:fldChar w:fldCharType="end"/>
              </w:r>
            </w:p>
          </w:sdtContent>
        </w:sdt>
      </w:sdtContent>
    </w:sdt>
    <w:bookmarkEnd w:id="84" w:displacedByCustomXml="prev"/>
    <w:bookmarkEnd w:id="85"/>
    <w:p w14:paraId="342D90B3" w14:textId="77777777" w:rsidR="005563DA" w:rsidRDefault="005563DA">
      <w:pPr>
        <w:pStyle w:val="ac"/>
        <w:ind w:firstLineChars="0" w:firstLine="0"/>
      </w:pPr>
    </w:p>
    <w:bookmarkStart w:id="86" w:name="_Hlk532562146" w:displacedByCustomXml="next"/>
    <w:bookmarkStart w:id="87" w:name="_Hlk532565202" w:displacedByCustomXml="next"/>
    <w:bookmarkStart w:id="88" w:name="_Hlk532562427" w:displacedByCustomXml="next"/>
    <w:sdt>
      <w:sdtPr>
        <w:rPr>
          <w:rFonts w:ascii="Arial" w:hAnsi="Arial" w:cs="宋体" w:hint="eastAsia"/>
          <w:b w:val="0"/>
          <w:bCs w:val="0"/>
          <w:kern w:val="0"/>
          <w:szCs w:val="21"/>
        </w:rPr>
        <w:alias w:val="模块:突发环境事件应急预案"/>
        <w:tag w:val="_SEC_95e9a17b5aae41f8adacf2629738b083"/>
        <w:id w:val="-1540581462"/>
        <w:lock w:val="sdtLocked"/>
        <w:placeholder>
          <w:docPart w:val="GBC22222222222222222222222222222"/>
        </w:placeholder>
      </w:sdtPr>
      <w:sdtEndPr>
        <w:rPr>
          <w:rFonts w:ascii="宋体" w:hAnsi="宋体" w:hint="default"/>
          <w:szCs w:val="24"/>
        </w:rPr>
      </w:sdtEndPr>
      <w:sdtContent>
        <w:p w14:paraId="5314F227" w14:textId="77777777" w:rsidR="005563DA" w:rsidRDefault="00210D96" w:rsidP="00E56CC8">
          <w:pPr>
            <w:pStyle w:val="5"/>
            <w:numPr>
              <w:ilvl w:val="0"/>
              <w:numId w:val="44"/>
            </w:numPr>
          </w:pPr>
          <w:r>
            <w:rPr>
              <w:rFonts w:ascii="Arial" w:hAnsi="Arial" w:hint="eastAsia"/>
              <w:szCs w:val="21"/>
            </w:rPr>
            <w:t>突发环境事件应急预案</w:t>
          </w:r>
          <w:bookmarkEnd w:id="86"/>
        </w:p>
        <w:bookmarkEnd w:id="87" w:displacedByCustomXml="next"/>
        <w:bookmarkStart w:id="89" w:name="_Hlk532565214" w:displacedByCustomXml="next"/>
        <w:sdt>
          <w:sdtPr>
            <w:alias w:val="是否适用：突发环境事件应急预案[双击切换]"/>
            <w:tag w:val="_GBC_1439251ab33e4541aa1dcfe886cb095e"/>
            <w:id w:val="-492187485"/>
            <w:lock w:val="sdtContentLocked"/>
            <w:placeholder>
              <w:docPart w:val="GBC22222222222222222222222222222"/>
            </w:placeholder>
          </w:sdtPr>
          <w:sdtEndPr/>
          <w:sdtContent>
            <w:p w14:paraId="659A94D0" w14:textId="77777777" w:rsidR="005563DA" w:rsidRDefault="00210D96">
              <w:pPr>
                <w:pStyle w:val="82"/>
              </w:pPr>
              <w:r>
                <w:fldChar w:fldCharType="begin"/>
              </w:r>
              <w:r w:rsidR="000C6103">
                <w:instrText xml:space="preserve"> MACROBUTTON  SnrToggleCheckbox √适用 </w:instrText>
              </w:r>
              <w:r>
                <w:fldChar w:fldCharType="end"/>
              </w:r>
              <w:r>
                <w:fldChar w:fldCharType="begin"/>
              </w:r>
              <w:r w:rsidR="000C6103">
                <w:instrText xml:space="preserve"> MACROBUTTON  SnrToggleCheckbox □不适用 </w:instrText>
              </w:r>
              <w:r>
                <w:fldChar w:fldCharType="end"/>
              </w:r>
            </w:p>
          </w:sdtContent>
        </w:sdt>
        <w:sdt>
          <w:sdtPr>
            <w:alias w:val="突发环境事件应急预案"/>
            <w:tag w:val="_GBC_fbeb138ea8474abc9cbcb623ca0a1ac5"/>
            <w:id w:val="-1417005116"/>
            <w:lock w:val="sdtLocked"/>
            <w:placeholder>
              <w:docPart w:val="GBC22222222222222222222222222222"/>
            </w:placeholder>
          </w:sdtPr>
          <w:sdtEndPr/>
          <w:sdtContent>
            <w:p w14:paraId="764BD6D0" w14:textId="44E00B55" w:rsidR="005563DA" w:rsidRDefault="000C6103" w:rsidP="000C6103">
              <w:pPr>
                <w:ind w:firstLineChars="200" w:firstLine="420"/>
              </w:pPr>
              <w:r w:rsidRPr="000C6103">
                <w:rPr>
                  <w:rFonts w:hint="eastAsia"/>
                </w:rPr>
                <w:t>为应对可能突发的环境风险事故，公司建立健全突发环境污染事故应急机制，以便及时、高效、妥善的处理公司内发生的突发性环境污染事故，按照天津市、保税区环保局相关要求，编制了公司突发环境污染事故应急预案并进行了备案（备案编号：</w:t>
              </w:r>
              <w:r w:rsidRPr="000C6103">
                <w:t>120117—2020—116—L）。对公司存在的环境风险、可能引发的环境污染事件进行了分析，每年至少组织一次应急演练，对演练情况进行总结评估，并针对演练发现的问题，对预案进行修订、完善。</w:t>
              </w:r>
            </w:p>
          </w:sdtContent>
        </w:sdt>
      </w:sdtContent>
    </w:sdt>
    <w:bookmarkEnd w:id="88" w:displacedByCustomXml="prev"/>
    <w:bookmarkEnd w:id="89"/>
    <w:p w14:paraId="567CCEF0" w14:textId="77777777" w:rsidR="005563DA" w:rsidRDefault="005563DA">
      <w:pPr>
        <w:pStyle w:val="ac"/>
        <w:ind w:firstLineChars="0" w:firstLine="0"/>
      </w:pPr>
    </w:p>
    <w:bookmarkStart w:id="90" w:name="_Hlk532562456" w:displacedByCustomXml="next"/>
    <w:bookmarkStart w:id="91" w:name="_Hlk532565223" w:displacedByCustomXml="next"/>
    <w:bookmarkStart w:id="92" w:name="_Hlk532562485" w:displacedByCustomXml="next"/>
    <w:sdt>
      <w:sdtPr>
        <w:rPr>
          <w:rFonts w:ascii="Arial" w:hAnsi="Arial" w:hint="eastAsia"/>
          <w:b w:val="0"/>
          <w:bCs w:val="0"/>
          <w:szCs w:val="21"/>
        </w:rPr>
        <w:alias w:val="模块:环境自行监测方案"/>
        <w:tag w:val="_SEC_29e52c7ba7bb4459a091a11392a2c735"/>
        <w:id w:val="510421073"/>
        <w:lock w:val="sdtLocked"/>
        <w:placeholder>
          <w:docPart w:val="GBC22222222222222222222222222222"/>
        </w:placeholder>
      </w:sdtPr>
      <w:sdtEndPr>
        <w:rPr>
          <w:rFonts w:ascii="Calibri" w:hAnsi="Calibri" w:hint="default"/>
          <w:szCs w:val="22"/>
        </w:rPr>
      </w:sdtEndPr>
      <w:sdtContent>
        <w:p w14:paraId="0D1BC441" w14:textId="77777777" w:rsidR="005563DA" w:rsidRDefault="00210D96" w:rsidP="00E56CC8">
          <w:pPr>
            <w:pStyle w:val="5"/>
            <w:numPr>
              <w:ilvl w:val="0"/>
              <w:numId w:val="44"/>
            </w:numPr>
            <w:rPr>
              <w:bCs w:val="0"/>
              <w:szCs w:val="22"/>
            </w:rPr>
          </w:pPr>
          <w:r>
            <w:rPr>
              <w:rFonts w:ascii="Arial" w:hAnsi="Arial" w:hint="eastAsia"/>
              <w:szCs w:val="21"/>
            </w:rPr>
            <w:t>环境自行监测方案</w:t>
          </w:r>
          <w:bookmarkEnd w:id="90"/>
        </w:p>
        <w:bookmarkEnd w:id="91" w:displacedByCustomXml="next"/>
        <w:bookmarkStart w:id="93" w:name="_Hlk532565235" w:displacedByCustomXml="next"/>
        <w:sdt>
          <w:sdtPr>
            <w:rPr>
              <w:rFonts w:hint="eastAsia"/>
            </w:rPr>
            <w:alias w:val="是否适用：环境自行监测方案[双击切换]"/>
            <w:tag w:val="_GBC_d307c5c1b6694dca92d2bb9ce8f5d62c"/>
            <w:id w:val="-1384238907"/>
            <w:lock w:val="sdtContentLocked"/>
            <w:placeholder>
              <w:docPart w:val="GBC22222222222222222222222222222"/>
            </w:placeholder>
          </w:sdtPr>
          <w:sdtEndPr/>
          <w:sdtContent>
            <w:p w14:paraId="7D4496C6" w14:textId="77777777" w:rsidR="005563DA" w:rsidRDefault="00210D96">
              <w:pPr>
                <w:pStyle w:val="ac"/>
                <w:ind w:firstLineChars="0" w:firstLine="0"/>
              </w:pPr>
              <w:r>
                <w:rPr>
                  <w:rFonts w:ascii="宋体" w:hAnsi="宋体"/>
                </w:rPr>
                <w:fldChar w:fldCharType="begin"/>
              </w:r>
              <w:r w:rsidR="000C6103">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0C6103">
                <w:rPr>
                  <w:rFonts w:ascii="宋体" w:hAnsi="宋体"/>
                </w:rPr>
                <w:instrText xml:space="preserve"> MACROBUTTON  SnrToggleCheckbox □不适用 </w:instrText>
              </w:r>
              <w:r>
                <w:rPr>
                  <w:rFonts w:ascii="宋体" w:hAnsi="宋体"/>
                </w:rPr>
                <w:fldChar w:fldCharType="end"/>
              </w:r>
            </w:p>
          </w:sdtContent>
        </w:sdt>
        <w:sdt>
          <w:sdtPr>
            <w:alias w:val="环境自行监测方案"/>
            <w:tag w:val="_GBC_c9ada5bc7a2b417090d91a9f0fef2721"/>
            <w:id w:val="1167991459"/>
            <w:lock w:val="sdtLocked"/>
            <w:placeholder>
              <w:docPart w:val="GBC22222222222222222222222222222"/>
            </w:placeholder>
          </w:sdtPr>
          <w:sdtEndPr/>
          <w:sdtContent>
            <w:p w14:paraId="4B592DBA" w14:textId="77777777" w:rsidR="005563DA" w:rsidRDefault="000C6103" w:rsidP="000C6103">
              <w:pPr>
                <w:pStyle w:val="ac"/>
              </w:pPr>
              <w:r w:rsidRPr="000C6103">
                <w:t>2020</w:t>
              </w:r>
              <w:r w:rsidRPr="000C6103">
                <w:t>年，天津天海高压容器有限责任公司委托天津</w:t>
              </w:r>
              <w:proofErr w:type="gramStart"/>
              <w:r w:rsidRPr="000C6103">
                <w:t>国纳产品</w:t>
              </w:r>
              <w:proofErr w:type="gramEnd"/>
              <w:r w:rsidRPr="000C6103">
                <w:t>检测技术服务有限公司，按监测方案要求对污染物排放口进行检测，检测结果均符合标准要求。</w:t>
              </w:r>
            </w:p>
          </w:sdtContent>
        </w:sdt>
      </w:sdtContent>
    </w:sdt>
    <w:bookmarkEnd w:id="92" w:displacedByCustomXml="prev"/>
    <w:bookmarkEnd w:id="93"/>
    <w:p w14:paraId="373C25E4" w14:textId="77777777" w:rsidR="005563DA" w:rsidRDefault="005563DA">
      <w:pPr>
        <w:pStyle w:val="ac"/>
        <w:ind w:firstLineChars="0" w:firstLine="0"/>
      </w:pPr>
    </w:p>
    <w:bookmarkStart w:id="94" w:name="_Hlk532562826" w:displacedByCustomXml="next"/>
    <w:bookmarkStart w:id="95" w:name="_Hlk532565402" w:displacedByCustomXml="next"/>
    <w:bookmarkStart w:id="96" w:name="_Hlk532562843" w:displacedByCustomXml="next"/>
    <w:sdt>
      <w:sdtPr>
        <w:rPr>
          <w:rFonts w:ascii="Arial" w:hAnsi="Arial" w:cs="宋体" w:hint="eastAsia"/>
          <w:b w:val="0"/>
          <w:bCs w:val="0"/>
          <w:kern w:val="0"/>
          <w:szCs w:val="21"/>
        </w:rPr>
        <w:alias w:val="模块:其他应当公开的环境信息"/>
        <w:tag w:val="_SEC_c046c309a047490f8f3e2858f905892d"/>
        <w:id w:val="-365675234"/>
        <w:lock w:val="sdtLocked"/>
        <w:placeholder>
          <w:docPart w:val="GBC22222222222222222222222222222"/>
        </w:placeholder>
      </w:sdtPr>
      <w:sdtEndPr>
        <w:rPr>
          <w:rFonts w:ascii="宋体" w:hAnsi="宋体" w:hint="default"/>
          <w:szCs w:val="24"/>
        </w:rPr>
      </w:sdtEndPr>
      <w:sdtContent>
        <w:p w14:paraId="19867632" w14:textId="77777777" w:rsidR="005563DA" w:rsidRDefault="00210D96" w:rsidP="00E56CC8">
          <w:pPr>
            <w:pStyle w:val="5"/>
            <w:numPr>
              <w:ilvl w:val="0"/>
              <w:numId w:val="44"/>
            </w:numPr>
            <w:rPr>
              <w:bCs w:val="0"/>
              <w:szCs w:val="22"/>
            </w:rPr>
          </w:pPr>
          <w:r>
            <w:rPr>
              <w:rFonts w:ascii="Arial" w:hAnsi="Arial" w:hint="eastAsia"/>
              <w:szCs w:val="21"/>
            </w:rPr>
            <w:t>其他应当公开的环境信息</w:t>
          </w:r>
          <w:bookmarkEnd w:id="94"/>
        </w:p>
        <w:bookmarkEnd w:id="95" w:displacedByCustomXml="next"/>
        <w:bookmarkStart w:id="97" w:name="_Hlk532565415" w:displacedByCustomXml="next"/>
        <w:sdt>
          <w:sdtPr>
            <w:alias w:val="是否适用：其他应当公开的环境信息[双击切换]"/>
            <w:tag w:val="_GBC_fff3fe1b935646bfa0cfecf9977be095"/>
            <w:id w:val="1277832354"/>
            <w:lock w:val="sdtContentLocked"/>
            <w:placeholder>
              <w:docPart w:val="GBC22222222222222222222222222222"/>
            </w:placeholder>
          </w:sdtPr>
          <w:sdtEndPr/>
          <w:sdtContent>
            <w:p w14:paraId="567111E3" w14:textId="77777777" w:rsidR="005563DA" w:rsidRDefault="00210D96">
              <w:pPr>
                <w:pStyle w:val="82"/>
              </w:pPr>
              <w:r>
                <w:fldChar w:fldCharType="begin"/>
              </w:r>
              <w:r w:rsidR="000C6103">
                <w:instrText xml:space="preserve"> MACROBUTTON  SnrToggleCheckbox √适用 </w:instrText>
              </w:r>
              <w:r>
                <w:fldChar w:fldCharType="end"/>
              </w:r>
              <w:r>
                <w:fldChar w:fldCharType="begin"/>
              </w:r>
              <w:r w:rsidR="000C6103">
                <w:instrText xml:space="preserve"> MACROBUTTON  SnrToggleCheckbox □不适用 </w:instrText>
              </w:r>
              <w:r>
                <w:fldChar w:fldCharType="end"/>
              </w:r>
            </w:p>
          </w:sdtContent>
        </w:sdt>
        <w:sdt>
          <w:sdtPr>
            <w:alias w:val="其他应当公开的环境信息"/>
            <w:tag w:val="_GBC_5aad353074e24dfcbc9276855c454a60"/>
            <w:id w:val="-1751109678"/>
            <w:lock w:val="sdtLocked"/>
            <w:placeholder>
              <w:docPart w:val="GBC22222222222222222222222222222"/>
            </w:placeholder>
          </w:sdtPr>
          <w:sdtEndPr/>
          <w:sdtContent>
            <w:p w14:paraId="4AC8145F" w14:textId="77777777" w:rsidR="005563DA" w:rsidRDefault="000C6103" w:rsidP="000C6103">
              <w:pPr>
                <w:ind w:firstLineChars="200" w:firstLine="420"/>
              </w:pPr>
              <w:r>
                <w:t>2020年度，我公司未发生环境问题被投诉、环境污染事件。</w:t>
              </w:r>
            </w:p>
          </w:sdtContent>
        </w:sdt>
      </w:sdtContent>
    </w:sdt>
    <w:bookmarkEnd w:id="96" w:displacedByCustomXml="prev"/>
    <w:bookmarkEnd w:id="97"/>
    <w:p w14:paraId="78C2515B" w14:textId="77777777" w:rsidR="005563DA" w:rsidRDefault="005563DA">
      <w:pPr>
        <w:pStyle w:val="ac"/>
        <w:ind w:firstLineChars="0" w:firstLine="0"/>
      </w:pPr>
    </w:p>
    <w:bookmarkStart w:id="98" w:name="_Hlk532562981" w:displacedByCustomXml="next"/>
    <w:bookmarkStart w:id="99" w:name="_Hlk532565424" w:displacedByCustomXml="next"/>
    <w:bookmarkStart w:id="100" w:name="_Hlk532562985" w:displacedByCustomXml="next"/>
    <w:sdt>
      <w:sdtPr>
        <w:rPr>
          <w:rFonts w:ascii="宋体" w:eastAsia="宋体" w:hAnsi="宋体" w:cs="宋体" w:hint="eastAsia"/>
          <w:b w:val="0"/>
          <w:bCs w:val="0"/>
          <w:kern w:val="0"/>
          <w:sz w:val="24"/>
          <w:szCs w:val="24"/>
        </w:rPr>
        <w:alias w:val="模块:重点排污单位之外的公司的环保情况说明"/>
        <w:tag w:val="_SEC_9d3a2ff4edc445af8b54b1a8c479e7e5"/>
        <w:id w:val="-2034102174"/>
        <w:lock w:val="sdtLocked"/>
        <w:placeholder>
          <w:docPart w:val="GBC22222222222222222222222222222"/>
        </w:placeholder>
      </w:sdtPr>
      <w:sdtEndPr>
        <w:rPr>
          <w:rFonts w:hint="default"/>
        </w:rPr>
      </w:sdtEndPr>
      <w:sdtContent>
        <w:p w14:paraId="51B80FE3" w14:textId="77777777" w:rsidR="005563DA" w:rsidRDefault="00210D96" w:rsidP="00E56CC8">
          <w:pPr>
            <w:pStyle w:val="4"/>
            <w:numPr>
              <w:ilvl w:val="0"/>
              <w:numId w:val="41"/>
            </w:numPr>
          </w:pPr>
          <w:r>
            <w:rPr>
              <w:rFonts w:hint="eastAsia"/>
            </w:rPr>
            <w:t>重点排污单位之外的公司的环保情况说明</w:t>
          </w:r>
          <w:bookmarkEnd w:id="98"/>
        </w:p>
        <w:bookmarkEnd w:id="99" w:displacedByCustomXml="next"/>
        <w:bookmarkStart w:id="101" w:name="_Hlk532565437" w:displacedByCustomXml="next"/>
        <w:sdt>
          <w:sdtPr>
            <w:alias w:val="是否适用：重点排污单位之外的公司的环保情况[双击切换]"/>
            <w:tag w:val="_GBC_d76516162b814497919a1186bf2e9074"/>
            <w:id w:val="16208013"/>
            <w:lock w:val="sdtContentLocked"/>
            <w:placeholder>
              <w:docPart w:val="GBC22222222222222222222222222222"/>
            </w:placeholder>
          </w:sdtPr>
          <w:sdtEndPr/>
          <w:sdtContent>
            <w:p w14:paraId="1D464CD0" w14:textId="77777777" w:rsidR="005563DA" w:rsidRDefault="00210D96" w:rsidP="000C6103">
              <w:pPr>
                <w:pStyle w:val="82"/>
              </w:pPr>
              <w:r>
                <w:fldChar w:fldCharType="begin"/>
              </w:r>
              <w:r w:rsidR="000C6103">
                <w:instrText xml:space="preserve"> MACROBUTTON  SnrToggleCheckbox □适用 </w:instrText>
              </w:r>
              <w:r>
                <w:fldChar w:fldCharType="end"/>
              </w:r>
              <w:r>
                <w:fldChar w:fldCharType="begin"/>
              </w:r>
              <w:r w:rsidR="000C6103">
                <w:instrText xml:space="preserve"> MACROBUTTON  SnrToggleCheckbox √不适用 </w:instrText>
              </w:r>
              <w:r>
                <w:fldChar w:fldCharType="end"/>
              </w:r>
            </w:p>
          </w:sdtContent>
        </w:sdt>
      </w:sdtContent>
    </w:sdt>
    <w:bookmarkEnd w:id="100" w:displacedByCustomXml="prev"/>
    <w:bookmarkEnd w:id="101"/>
    <w:p w14:paraId="2CFD76C5" w14:textId="77777777" w:rsidR="005563DA" w:rsidRDefault="005563DA">
      <w:pPr>
        <w:pStyle w:val="ac"/>
        <w:ind w:firstLineChars="0" w:firstLine="0"/>
      </w:pPr>
    </w:p>
    <w:bookmarkStart w:id="102" w:name="_Hlk532563015" w:displacedByCustomXml="next"/>
    <w:bookmarkStart w:id="103" w:name="_Hlk532565452" w:displacedByCustomXml="next"/>
    <w:bookmarkStart w:id="104" w:name="_Hlk532563027" w:displacedByCustomXml="next"/>
    <w:sdt>
      <w:sdtPr>
        <w:rPr>
          <w:rFonts w:ascii="宋体" w:eastAsia="宋体" w:hAnsi="宋体" w:cs="宋体" w:hint="eastAsia"/>
          <w:b w:val="0"/>
          <w:bCs w:val="0"/>
          <w:kern w:val="0"/>
          <w:sz w:val="24"/>
          <w:szCs w:val="24"/>
        </w:rPr>
        <w:alias w:val="模块:重点排污单位之外的公司未披露环境信息的原因说明"/>
        <w:tag w:val="_SEC_d9ccbb054fe74f6a95cdd56cfd5d7792"/>
        <w:id w:val="59451438"/>
        <w:lock w:val="sdtLocked"/>
        <w:placeholder>
          <w:docPart w:val="GBC22222222222222222222222222222"/>
        </w:placeholder>
      </w:sdtPr>
      <w:sdtEndPr>
        <w:rPr>
          <w:rFonts w:hint="default"/>
        </w:rPr>
      </w:sdtEndPr>
      <w:sdtContent>
        <w:p w14:paraId="12C227AE" w14:textId="77777777" w:rsidR="005563DA" w:rsidRDefault="00210D96" w:rsidP="00E56CC8">
          <w:pPr>
            <w:pStyle w:val="4"/>
            <w:numPr>
              <w:ilvl w:val="0"/>
              <w:numId w:val="41"/>
            </w:numPr>
          </w:pPr>
          <w:r>
            <w:rPr>
              <w:rFonts w:hint="eastAsia"/>
            </w:rPr>
            <w:t>重点排污单位之外的公司未披露环境信息的原因说明</w:t>
          </w:r>
          <w:bookmarkEnd w:id="102"/>
        </w:p>
        <w:bookmarkEnd w:id="103" w:displacedByCustomXml="next"/>
        <w:bookmarkStart w:id="105" w:name="_Hlk532565469" w:displacedByCustomXml="next"/>
        <w:sdt>
          <w:sdtPr>
            <w:alias w:val="是否适用：重点排污单位之外的公司未披露环境信息的原因[双击切换]"/>
            <w:tag w:val="_GBC_6dd1ca85e2fd4d48966c2699f0d026c9"/>
            <w:id w:val="-879542943"/>
            <w:lock w:val="sdtContentLocked"/>
            <w:placeholder>
              <w:docPart w:val="GBC22222222222222222222222222222"/>
            </w:placeholder>
          </w:sdtPr>
          <w:sdtEndPr/>
          <w:sdtContent>
            <w:p w14:paraId="3D78F5F5" w14:textId="77777777" w:rsidR="005563DA" w:rsidRDefault="00210D96" w:rsidP="000C6103">
              <w:pPr>
                <w:pStyle w:val="82"/>
              </w:pPr>
              <w:r>
                <w:fldChar w:fldCharType="begin"/>
              </w:r>
              <w:r w:rsidR="000C6103">
                <w:instrText xml:space="preserve"> MACROBUTTON  SnrToggleCheckbox □适用 </w:instrText>
              </w:r>
              <w:r>
                <w:fldChar w:fldCharType="end"/>
              </w:r>
              <w:r>
                <w:fldChar w:fldCharType="begin"/>
              </w:r>
              <w:r w:rsidR="000C6103">
                <w:instrText xml:space="preserve"> MACROBUTTON  SnrToggleCheckbox √不适用 </w:instrText>
              </w:r>
              <w:r>
                <w:fldChar w:fldCharType="end"/>
              </w:r>
            </w:p>
          </w:sdtContent>
        </w:sdt>
      </w:sdtContent>
    </w:sdt>
    <w:bookmarkEnd w:id="104" w:displacedByCustomXml="prev"/>
    <w:bookmarkEnd w:id="105"/>
    <w:p w14:paraId="6480973C" w14:textId="77777777" w:rsidR="005563DA" w:rsidRDefault="005563DA">
      <w:pPr>
        <w:pStyle w:val="ac"/>
        <w:ind w:firstLineChars="0" w:firstLine="0"/>
      </w:pPr>
    </w:p>
    <w:bookmarkStart w:id="106" w:name="_Hlk532565479" w:displacedByCustomXml="next"/>
    <w:bookmarkStart w:id="107" w:name="_Hlk532563109" w:displacedByCustomXml="next"/>
    <w:sdt>
      <w:sdtPr>
        <w:rPr>
          <w:rFonts w:ascii="宋体" w:eastAsia="宋体" w:hAnsi="宋体" w:cs="宋体" w:hint="eastAsia"/>
          <w:b w:val="0"/>
          <w:bCs w:val="0"/>
          <w:kern w:val="0"/>
          <w:sz w:val="24"/>
          <w:szCs w:val="24"/>
        </w:rPr>
        <w:alias w:val="模块:报告期内披露环境信息内容的后续进展或变化情况的说明"/>
        <w:tag w:val="_SEC_60b766dba88a4468b34a1a27aca5b705"/>
        <w:id w:val="-1848858859"/>
        <w:lock w:val="sdtLocked"/>
        <w:placeholder>
          <w:docPart w:val="GBC22222222222222222222222222222"/>
        </w:placeholder>
      </w:sdtPr>
      <w:sdtEndPr>
        <w:rPr>
          <w:rFonts w:hint="default"/>
        </w:rPr>
      </w:sdtEndPr>
      <w:sdtContent>
        <w:p w14:paraId="3436D3D5" w14:textId="77777777" w:rsidR="005563DA" w:rsidRDefault="00210D96" w:rsidP="00E56CC8">
          <w:pPr>
            <w:pStyle w:val="4"/>
            <w:numPr>
              <w:ilvl w:val="0"/>
              <w:numId w:val="41"/>
            </w:numPr>
          </w:pPr>
          <w:r>
            <w:rPr>
              <w:rFonts w:hint="eastAsia"/>
            </w:rPr>
            <w:t>报告期内披露环境信息内容的后续进展或变化情况的说明</w:t>
          </w:r>
        </w:p>
        <w:bookmarkEnd w:id="106" w:displacedByCustomXml="next"/>
        <w:bookmarkStart w:id="108" w:name="_Hlk532565498" w:displacedByCustomXml="next"/>
        <w:sdt>
          <w:sdtPr>
            <w:alias w:val="是否适用：披露环境信息内容的后续进展或变化情况[双击切换]"/>
            <w:tag w:val="_GBC_15f50905fb0c4d759fc186b8490f0ee8"/>
            <w:id w:val="-1017613038"/>
            <w:lock w:val="sdtContentLocked"/>
            <w:placeholder>
              <w:docPart w:val="GBC22222222222222222222222222222"/>
            </w:placeholder>
          </w:sdtPr>
          <w:sdtEndPr/>
          <w:sdtContent>
            <w:p w14:paraId="36694F99" w14:textId="77777777" w:rsidR="005563DA" w:rsidRDefault="00210D96" w:rsidP="000C6103">
              <w:pPr>
                <w:pStyle w:val="82"/>
              </w:pPr>
              <w:r>
                <w:fldChar w:fldCharType="begin"/>
              </w:r>
              <w:r w:rsidR="000C6103">
                <w:instrText xml:space="preserve"> MACROBUTTON  SnrToggleCheckbox □适用 </w:instrText>
              </w:r>
              <w:r>
                <w:fldChar w:fldCharType="end"/>
              </w:r>
              <w:r>
                <w:fldChar w:fldCharType="begin"/>
              </w:r>
              <w:r w:rsidR="000C6103">
                <w:instrText xml:space="preserve"> MACROBUTTON  SnrToggleCheckbox √不适用 </w:instrText>
              </w:r>
              <w:r>
                <w:fldChar w:fldCharType="end"/>
              </w:r>
            </w:p>
          </w:sdtContent>
        </w:sdt>
      </w:sdtContent>
    </w:sdt>
    <w:bookmarkEnd w:id="107" w:displacedByCustomXml="prev"/>
    <w:bookmarkEnd w:id="108"/>
    <w:p w14:paraId="011F636C" w14:textId="77777777" w:rsidR="005563DA" w:rsidRDefault="005563DA">
      <w:pPr>
        <w:pStyle w:val="ac"/>
        <w:ind w:firstLineChars="0" w:firstLine="0"/>
      </w:pPr>
    </w:p>
    <w:sdt>
      <w:sdtPr>
        <w:rPr>
          <w:rFonts w:ascii="宋体" w:hAnsi="宋体" w:cs="宋体"/>
          <w:b w:val="0"/>
          <w:bCs w:val="0"/>
          <w:kern w:val="0"/>
          <w:szCs w:val="21"/>
        </w:rPr>
        <w:alias w:val="模块:其他说明"/>
        <w:tag w:val="_SEC_01bd5ddfe98a4c02a9143838f2532419"/>
        <w:id w:val="131066187"/>
        <w:lock w:val="sdtLocked"/>
        <w:placeholder>
          <w:docPart w:val="GBC22222222222222222222222222222"/>
        </w:placeholder>
      </w:sdtPr>
      <w:sdtEndPr/>
      <w:sdtContent>
        <w:p w14:paraId="2C35DA9C" w14:textId="77777777" w:rsidR="005563DA" w:rsidRDefault="00210D96" w:rsidP="00E56CC8">
          <w:pPr>
            <w:pStyle w:val="3"/>
            <w:numPr>
              <w:ilvl w:val="0"/>
              <w:numId w:val="38"/>
            </w:numPr>
            <w:tabs>
              <w:tab w:val="left" w:pos="644"/>
            </w:tabs>
            <w:rPr>
              <w:szCs w:val="21"/>
            </w:rPr>
          </w:pPr>
          <w:r>
            <w:rPr>
              <w:szCs w:val="21"/>
            </w:rPr>
            <w:t>其他说明</w:t>
          </w:r>
        </w:p>
        <w:sdt>
          <w:sdtPr>
            <w:rPr>
              <w:rFonts w:hint="eastAsia"/>
              <w:szCs w:val="21"/>
            </w:rPr>
            <w:alias w:val="是否适用：积极履行社会责任的工作情况其他说明[双击切换]"/>
            <w:tag w:val="_GBC_2c735db33f5c4ef4bc8a0b9a39b12ff5"/>
            <w:id w:val="595677509"/>
            <w:lock w:val="sdtContentLocked"/>
            <w:placeholder>
              <w:docPart w:val="GBC22222222222222222222222222222"/>
            </w:placeholder>
          </w:sdtPr>
          <w:sdtEndPr/>
          <w:sdtContent>
            <w:p w14:paraId="29106B3D" w14:textId="77777777" w:rsidR="005563DA" w:rsidRDefault="00210D96" w:rsidP="000C6103">
              <w:pPr>
                <w:rPr>
                  <w:szCs w:val="21"/>
                </w:rPr>
              </w:pPr>
              <w:r>
                <w:rPr>
                  <w:szCs w:val="21"/>
                </w:rPr>
                <w:fldChar w:fldCharType="begin"/>
              </w:r>
              <w:r w:rsidR="000C6103">
                <w:rPr>
                  <w:szCs w:val="21"/>
                </w:rPr>
                <w:instrText xml:space="preserve"> MACROBUTTON  SnrToggleCheckbox □适用  </w:instrText>
              </w:r>
              <w:r>
                <w:rPr>
                  <w:szCs w:val="21"/>
                </w:rPr>
                <w:fldChar w:fldCharType="end"/>
              </w:r>
              <w:r>
                <w:rPr>
                  <w:szCs w:val="21"/>
                </w:rPr>
                <w:fldChar w:fldCharType="begin"/>
              </w:r>
              <w:r w:rsidR="000C6103">
                <w:rPr>
                  <w:szCs w:val="21"/>
                </w:rPr>
                <w:instrText xml:space="preserve"> MACROBUTTON  SnrToggleCheckbox √不适用 </w:instrText>
              </w:r>
              <w:r>
                <w:rPr>
                  <w:szCs w:val="21"/>
                </w:rPr>
                <w:fldChar w:fldCharType="end"/>
              </w:r>
            </w:p>
          </w:sdtContent>
        </w:sdt>
      </w:sdtContent>
    </w:sdt>
    <w:p w14:paraId="75EEDCF5" w14:textId="77777777" w:rsidR="005563DA" w:rsidRDefault="005563DA">
      <w:pPr>
        <w:rPr>
          <w:szCs w:val="21"/>
        </w:rPr>
      </w:pPr>
    </w:p>
    <w:p w14:paraId="679FAABC" w14:textId="77777777" w:rsidR="005563DA" w:rsidRDefault="00210D96" w:rsidP="00E56CC8">
      <w:pPr>
        <w:pStyle w:val="2"/>
        <w:numPr>
          <w:ilvl w:val="0"/>
          <w:numId w:val="8"/>
        </w:numPr>
      </w:pPr>
      <w:r>
        <w:rPr>
          <w:rFonts w:hint="eastAsia"/>
        </w:rPr>
        <w:t>可转换公司债</w:t>
      </w:r>
      <w:proofErr w:type="gramStart"/>
      <w:r>
        <w:rPr>
          <w:rFonts w:hint="eastAsia"/>
        </w:rPr>
        <w:t>券</w:t>
      </w:r>
      <w:proofErr w:type="gramEnd"/>
      <w:r>
        <w:rPr>
          <w:rFonts w:hint="eastAsia"/>
        </w:rPr>
        <w:t>情况</w:t>
      </w:r>
    </w:p>
    <w:sdt>
      <w:sdtPr>
        <w:rPr>
          <w:rFonts w:hint="eastAsia"/>
        </w:rPr>
        <w:alias w:val="是否适用：可转换公司债券情况[双击切换]"/>
        <w:tag w:val="_GBC_9680c57d3e6a4ee9b01aefbd4b8545db"/>
        <w:id w:val="1358227583"/>
        <w:lock w:val="sdtContentLocked"/>
        <w:placeholder>
          <w:docPart w:val="GBC22222222222222222222222222222"/>
        </w:placeholder>
      </w:sdtPr>
      <w:sdtEndPr/>
      <w:sdtContent>
        <w:p w14:paraId="7365DCF7" w14:textId="77777777" w:rsidR="000C6103" w:rsidRDefault="00210D96" w:rsidP="000C6103">
          <w:pPr>
            <w:rPr>
              <w:szCs w:val="21"/>
            </w:rPr>
          </w:pPr>
          <w:r>
            <w:fldChar w:fldCharType="begin"/>
          </w:r>
          <w:r w:rsidR="000C6103">
            <w:instrText xml:space="preserve"> MACROBUTTON  SnrToggleCheckbox □适用 </w:instrText>
          </w:r>
          <w:r>
            <w:fldChar w:fldCharType="end"/>
          </w:r>
          <w:r>
            <w:fldChar w:fldCharType="begin"/>
          </w:r>
          <w:r w:rsidR="000C6103">
            <w:instrText xml:space="preserve"> MACROBUTTON  SnrToggleCheckbox √不适用 </w:instrText>
          </w:r>
          <w:r>
            <w:fldChar w:fldCharType="end"/>
          </w:r>
        </w:p>
      </w:sdtContent>
    </w:sdt>
    <w:p w14:paraId="571484F5" w14:textId="77777777" w:rsidR="004A2BD5" w:rsidRDefault="004A2BD5">
      <w:pPr>
        <w:sectPr w:rsidR="004A2BD5" w:rsidSect="007D5CB5">
          <w:pgSz w:w="11906" w:h="16838"/>
          <w:pgMar w:top="1525" w:right="1276" w:bottom="1440" w:left="1797" w:header="855" w:footer="992" w:gutter="0"/>
          <w:cols w:space="425"/>
          <w:docGrid w:linePitch="312"/>
        </w:sectPr>
      </w:pPr>
    </w:p>
    <w:p w14:paraId="493D94A7" w14:textId="77777777" w:rsidR="005563DA" w:rsidRDefault="005563DA">
      <w:pPr>
        <w:pStyle w:val="82"/>
      </w:pPr>
    </w:p>
    <w:p w14:paraId="5A7CA8DA" w14:textId="77777777" w:rsidR="005563DA" w:rsidRDefault="00210D96" w:rsidP="007B0105">
      <w:pPr>
        <w:pStyle w:val="10"/>
        <w:numPr>
          <w:ilvl w:val="0"/>
          <w:numId w:val="3"/>
        </w:numPr>
        <w:rPr>
          <w:szCs w:val="28"/>
        </w:rPr>
      </w:pPr>
      <w:bookmarkStart w:id="109" w:name="_Toc409437607"/>
      <w:bookmarkStart w:id="110" w:name="_Toc437440713"/>
      <w:bookmarkStart w:id="111" w:name="_Toc66287780"/>
      <w:r>
        <w:rPr>
          <w:rFonts w:hint="eastAsia"/>
          <w:szCs w:val="28"/>
          <w:shd w:val="solid" w:color="FFFFFF" w:fill="auto"/>
        </w:rPr>
        <w:t>普通股</w:t>
      </w:r>
      <w:r>
        <w:rPr>
          <w:rFonts w:hint="eastAsia"/>
          <w:szCs w:val="28"/>
        </w:rPr>
        <w:t>股份变动及股东情况</w:t>
      </w:r>
      <w:bookmarkEnd w:id="109"/>
      <w:bookmarkEnd w:id="110"/>
      <w:bookmarkEnd w:id="111"/>
    </w:p>
    <w:p w14:paraId="7B669965" w14:textId="77777777" w:rsidR="005563DA" w:rsidRDefault="005563DA">
      <w:pPr>
        <w:pStyle w:val="82"/>
      </w:pPr>
    </w:p>
    <w:p w14:paraId="2A17AE9B" w14:textId="77777777" w:rsidR="005563DA" w:rsidRDefault="00210D96">
      <w:pPr>
        <w:pStyle w:val="2"/>
        <w:numPr>
          <w:ilvl w:val="0"/>
          <w:numId w:val="1"/>
        </w:numPr>
      </w:pPr>
      <w:bookmarkStart w:id="112" w:name="_Toc342059476"/>
      <w:bookmarkStart w:id="113" w:name="_Toc342565989"/>
      <w:r>
        <w:rPr>
          <w:rFonts w:hint="eastAsia"/>
        </w:rPr>
        <w:t>普通股</w:t>
      </w:r>
      <w:r>
        <w:t>股</w:t>
      </w:r>
      <w:r>
        <w:rPr>
          <w:rFonts w:hint="eastAsia"/>
        </w:rPr>
        <w:t>本变动情况</w:t>
      </w:r>
      <w:bookmarkEnd w:id="112"/>
      <w:bookmarkEnd w:id="113"/>
    </w:p>
    <w:p w14:paraId="69922DF9" w14:textId="77777777" w:rsidR="005563DA" w:rsidRDefault="00210D96" w:rsidP="00E56CC8">
      <w:pPr>
        <w:pStyle w:val="3"/>
        <w:numPr>
          <w:ilvl w:val="1"/>
          <w:numId w:val="11"/>
        </w:numPr>
        <w:rPr>
          <w:szCs w:val="21"/>
        </w:rPr>
      </w:pPr>
      <w:bookmarkStart w:id="114" w:name="_Toc342059477"/>
      <w:bookmarkStart w:id="115" w:name="_Toc342565990"/>
      <w:r>
        <w:rPr>
          <w:rFonts w:hint="eastAsia"/>
          <w:szCs w:val="21"/>
        </w:rPr>
        <w:t>普通股股份变动情况表</w:t>
      </w:r>
      <w:bookmarkEnd w:id="114"/>
      <w:bookmarkEnd w:id="115"/>
    </w:p>
    <w:p w14:paraId="27FA961B" w14:textId="77777777" w:rsidR="005563DA" w:rsidRDefault="00210D96" w:rsidP="00E56CC8">
      <w:pPr>
        <w:pStyle w:val="4"/>
        <w:numPr>
          <w:ilvl w:val="2"/>
          <w:numId w:val="12"/>
        </w:numPr>
      </w:pPr>
      <w:r>
        <w:rPr>
          <w:rFonts w:hint="eastAsia"/>
        </w:rPr>
        <w:t>普通股股份变动情况表</w:t>
      </w:r>
    </w:p>
    <w:bookmarkStart w:id="116" w:name="_Hlk66819287" w:displacedByCustomXml="next"/>
    <w:sdt>
      <w:sdtPr>
        <w:rPr>
          <w:rFonts w:hint="eastAsia"/>
          <w:szCs w:val="21"/>
        </w:rPr>
        <w:alias w:val="选项模块:股份变动情况表(已完成或不涉及股改)"/>
        <w:tag w:val="_SEC_a3956f57fcc041c88cfbf8c43b765028"/>
        <w:id w:val="-1058626354"/>
        <w:placeholder>
          <w:docPart w:val="GBC22222222222222222222222222222"/>
        </w:placeholder>
      </w:sdtPr>
      <w:sdtEndPr>
        <w:rPr>
          <w:szCs w:val="24"/>
        </w:rPr>
      </w:sdtEndPr>
      <w:sdtContent>
        <w:p w14:paraId="50511077" w14:textId="77777777" w:rsidR="008E6597" w:rsidRDefault="008E6597" w:rsidP="00A153A4">
          <w:pPr>
            <w:jc w:val="right"/>
            <w:rPr>
              <w:szCs w:val="21"/>
            </w:rPr>
          </w:pPr>
          <w:r>
            <w:rPr>
              <w:szCs w:val="21"/>
            </w:rPr>
            <w:t>单位：</w:t>
          </w:r>
          <w:sdt>
            <w:sdtPr>
              <w:rPr>
                <w:rFonts w:hint="eastAsia"/>
                <w:szCs w:val="21"/>
              </w:rPr>
              <w:alias w:val="单位：股份变动情况表"/>
              <w:tag w:val="_GBC_852d31b746dd490d9366194fca5e9598"/>
              <w:id w:val="18561399"/>
              <w:lock w:val="sdtLocked"/>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57"/>
            <w:gridCol w:w="1392"/>
            <w:gridCol w:w="874"/>
            <w:gridCol w:w="1288"/>
            <w:gridCol w:w="710"/>
            <w:gridCol w:w="1668"/>
            <w:gridCol w:w="868"/>
            <w:gridCol w:w="1288"/>
            <w:gridCol w:w="1392"/>
            <w:gridCol w:w="752"/>
          </w:tblGrid>
          <w:tr w:rsidR="008E6597" w14:paraId="0D2097EB" w14:textId="77777777" w:rsidTr="003934A9">
            <w:tc>
              <w:tcPr>
                <w:tcW w:w="1369" w:type="pct"/>
                <w:vMerge w:val="restart"/>
                <w:shd w:val="clear" w:color="auto" w:fill="auto"/>
              </w:tcPr>
              <w:p w14:paraId="50F18510" w14:textId="77777777" w:rsidR="008E6597" w:rsidRDefault="008E6597" w:rsidP="00A153A4">
                <w:pPr>
                  <w:jc w:val="center"/>
                  <w:rPr>
                    <w:szCs w:val="21"/>
                  </w:rPr>
                </w:pPr>
                <w:bookmarkStart w:id="117" w:name="_Hlk66882352"/>
              </w:p>
            </w:tc>
            <w:sdt>
              <w:sdtPr>
                <w:tag w:val="_PLD_b9527a064e50418b9212da4d2a1d0df3"/>
                <w:id w:val="1487586667"/>
                <w:lock w:val="sdtLocked"/>
              </w:sdtPr>
              <w:sdtEndPr/>
              <w:sdtContent>
                <w:tc>
                  <w:tcPr>
                    <w:tcW w:w="804" w:type="pct"/>
                    <w:gridSpan w:val="2"/>
                    <w:shd w:val="clear" w:color="auto" w:fill="auto"/>
                    <w:vAlign w:val="center"/>
                  </w:tcPr>
                  <w:p w14:paraId="5C8A9CDD" w14:textId="77777777" w:rsidR="008E6597" w:rsidRDefault="008E6597" w:rsidP="00A153A4">
                    <w:pPr>
                      <w:pStyle w:val="af4"/>
                      <w:jc w:val="center"/>
                      <w:rPr>
                        <w:rFonts w:hAnsi="宋体"/>
                        <w:szCs w:val="21"/>
                      </w:rPr>
                    </w:pPr>
                    <w:r>
                      <w:rPr>
                        <w:rFonts w:hAnsi="宋体"/>
                        <w:szCs w:val="21"/>
                      </w:rPr>
                      <w:t>本次变动前</w:t>
                    </w:r>
                  </w:p>
                </w:tc>
              </w:sdtContent>
            </w:sdt>
            <w:sdt>
              <w:sdtPr>
                <w:tag w:val="_PLD_ca58bf210de644a080d50250f302f3c8"/>
                <w:id w:val="-130946224"/>
                <w:lock w:val="sdtLocked"/>
              </w:sdtPr>
              <w:sdtEndPr/>
              <w:sdtContent>
                <w:tc>
                  <w:tcPr>
                    <w:tcW w:w="2065" w:type="pct"/>
                    <w:gridSpan w:val="5"/>
                    <w:shd w:val="clear" w:color="auto" w:fill="auto"/>
                    <w:vAlign w:val="center"/>
                  </w:tcPr>
                  <w:p w14:paraId="4CB0B342" w14:textId="77777777" w:rsidR="008E6597" w:rsidRDefault="008E6597" w:rsidP="00A153A4">
                    <w:pPr>
                      <w:jc w:val="center"/>
                      <w:rPr>
                        <w:szCs w:val="21"/>
                      </w:rPr>
                    </w:pPr>
                    <w:r>
                      <w:rPr>
                        <w:szCs w:val="21"/>
                      </w:rPr>
                      <w:t>本次变动增减（＋，－）</w:t>
                    </w:r>
                  </w:p>
                </w:tc>
              </w:sdtContent>
            </w:sdt>
            <w:sdt>
              <w:sdtPr>
                <w:tag w:val="_PLD_257b6e7d34b34e838617d3ec2e88c450"/>
                <w:id w:val="-874157693"/>
                <w:lock w:val="sdtLocked"/>
              </w:sdtPr>
              <w:sdtEndPr/>
              <w:sdtContent>
                <w:tc>
                  <w:tcPr>
                    <w:tcW w:w="762" w:type="pct"/>
                    <w:gridSpan w:val="2"/>
                    <w:shd w:val="clear" w:color="auto" w:fill="auto"/>
                    <w:vAlign w:val="center"/>
                  </w:tcPr>
                  <w:p w14:paraId="31D9D72D" w14:textId="77777777" w:rsidR="008E6597" w:rsidRDefault="008E6597" w:rsidP="00A153A4">
                    <w:pPr>
                      <w:jc w:val="center"/>
                      <w:rPr>
                        <w:szCs w:val="21"/>
                      </w:rPr>
                    </w:pPr>
                    <w:r>
                      <w:rPr>
                        <w:szCs w:val="21"/>
                      </w:rPr>
                      <w:t>本次变动后</w:t>
                    </w:r>
                  </w:p>
                </w:tc>
              </w:sdtContent>
            </w:sdt>
          </w:tr>
          <w:tr w:rsidR="008E6597" w14:paraId="73A3A9CD" w14:textId="77777777" w:rsidTr="003934A9">
            <w:trPr>
              <w:trHeight w:val="273"/>
            </w:trPr>
            <w:tc>
              <w:tcPr>
                <w:tcW w:w="1369" w:type="pct"/>
                <w:vMerge/>
                <w:shd w:val="clear" w:color="auto" w:fill="auto"/>
              </w:tcPr>
              <w:p w14:paraId="3670B92F" w14:textId="77777777" w:rsidR="008E6597" w:rsidRDefault="008E6597" w:rsidP="00A153A4">
                <w:pPr>
                  <w:jc w:val="center"/>
                  <w:rPr>
                    <w:szCs w:val="21"/>
                  </w:rPr>
                </w:pPr>
              </w:p>
            </w:tc>
            <w:sdt>
              <w:sdtPr>
                <w:tag w:val="_PLD_795b6515b9ff4e1db17e1116ff60e13f"/>
                <w:id w:val="367274236"/>
                <w:lock w:val="sdtLocked"/>
              </w:sdtPr>
              <w:sdtEndPr/>
              <w:sdtContent>
                <w:tc>
                  <w:tcPr>
                    <w:tcW w:w="494" w:type="pct"/>
                    <w:shd w:val="clear" w:color="auto" w:fill="auto"/>
                    <w:vAlign w:val="center"/>
                  </w:tcPr>
                  <w:p w14:paraId="1D7D1D5D" w14:textId="77777777" w:rsidR="008E6597" w:rsidRDefault="008E6597" w:rsidP="00A153A4">
                    <w:pPr>
                      <w:pStyle w:val="af4"/>
                      <w:jc w:val="center"/>
                      <w:rPr>
                        <w:rFonts w:hAnsi="宋体"/>
                        <w:szCs w:val="21"/>
                      </w:rPr>
                    </w:pPr>
                    <w:r>
                      <w:rPr>
                        <w:rFonts w:hAnsi="宋体"/>
                        <w:szCs w:val="21"/>
                      </w:rPr>
                      <w:t>数量</w:t>
                    </w:r>
                  </w:p>
                </w:tc>
              </w:sdtContent>
            </w:sdt>
            <w:sdt>
              <w:sdtPr>
                <w:tag w:val="_PLD_73d5343b919442adb141c63d11c2cfe3"/>
                <w:id w:val="-1590307226"/>
                <w:lock w:val="sdtLocked"/>
              </w:sdtPr>
              <w:sdtEndPr/>
              <w:sdtContent>
                <w:tc>
                  <w:tcPr>
                    <w:tcW w:w="310" w:type="pct"/>
                    <w:shd w:val="clear" w:color="auto" w:fill="auto"/>
                    <w:vAlign w:val="center"/>
                  </w:tcPr>
                  <w:p w14:paraId="63DC31BB" w14:textId="77777777" w:rsidR="008E6597" w:rsidRDefault="008E6597" w:rsidP="00A153A4">
                    <w:pPr>
                      <w:pStyle w:val="af4"/>
                      <w:jc w:val="center"/>
                      <w:rPr>
                        <w:rFonts w:hAnsi="宋体"/>
                        <w:szCs w:val="21"/>
                      </w:rPr>
                    </w:pPr>
                    <w:r>
                      <w:rPr>
                        <w:rFonts w:hAnsi="宋体"/>
                        <w:szCs w:val="21"/>
                      </w:rPr>
                      <w:t>比例(%)</w:t>
                    </w:r>
                  </w:p>
                </w:tc>
              </w:sdtContent>
            </w:sdt>
            <w:sdt>
              <w:sdtPr>
                <w:tag w:val="_PLD_ed98679a849f41f4aed274ab444cfaf5"/>
                <w:id w:val="1610462106"/>
                <w:lock w:val="sdtLocked"/>
              </w:sdtPr>
              <w:sdtEndPr/>
              <w:sdtContent>
                <w:tc>
                  <w:tcPr>
                    <w:tcW w:w="457" w:type="pct"/>
                    <w:shd w:val="clear" w:color="auto" w:fill="auto"/>
                    <w:vAlign w:val="center"/>
                  </w:tcPr>
                  <w:p w14:paraId="116CAE93" w14:textId="77777777" w:rsidR="008E6597" w:rsidRDefault="008E6597" w:rsidP="00A153A4">
                    <w:pPr>
                      <w:pStyle w:val="af4"/>
                      <w:jc w:val="center"/>
                      <w:rPr>
                        <w:rFonts w:hAnsi="宋体"/>
                        <w:szCs w:val="21"/>
                      </w:rPr>
                    </w:pPr>
                    <w:r>
                      <w:rPr>
                        <w:rFonts w:hAnsi="宋体"/>
                        <w:szCs w:val="21"/>
                      </w:rPr>
                      <w:t>发行新股</w:t>
                    </w:r>
                  </w:p>
                </w:tc>
              </w:sdtContent>
            </w:sdt>
            <w:sdt>
              <w:sdtPr>
                <w:tag w:val="_PLD_9a9769412f3c455c9ccdd17bf518a278"/>
                <w:id w:val="-1951231219"/>
                <w:lock w:val="sdtLocked"/>
              </w:sdtPr>
              <w:sdtEndPr/>
              <w:sdtContent>
                <w:tc>
                  <w:tcPr>
                    <w:tcW w:w="252" w:type="pct"/>
                    <w:shd w:val="clear" w:color="auto" w:fill="auto"/>
                    <w:vAlign w:val="center"/>
                  </w:tcPr>
                  <w:p w14:paraId="1171F680" w14:textId="77777777" w:rsidR="008E6597" w:rsidRDefault="008E6597" w:rsidP="00A153A4">
                    <w:pPr>
                      <w:jc w:val="center"/>
                      <w:rPr>
                        <w:szCs w:val="21"/>
                      </w:rPr>
                    </w:pPr>
                    <w:r>
                      <w:rPr>
                        <w:szCs w:val="21"/>
                      </w:rPr>
                      <w:t>送股</w:t>
                    </w:r>
                  </w:p>
                </w:tc>
              </w:sdtContent>
            </w:sdt>
            <w:sdt>
              <w:sdtPr>
                <w:tag w:val="_PLD_a08a8657c2504fb0907fe95adcc9b83a"/>
                <w:id w:val="-1132484048"/>
                <w:lock w:val="sdtLocked"/>
              </w:sdtPr>
              <w:sdtEndPr/>
              <w:sdtContent>
                <w:tc>
                  <w:tcPr>
                    <w:tcW w:w="592" w:type="pct"/>
                    <w:shd w:val="clear" w:color="auto" w:fill="auto"/>
                    <w:vAlign w:val="center"/>
                  </w:tcPr>
                  <w:p w14:paraId="5C0A4FB6" w14:textId="77777777" w:rsidR="008E6597" w:rsidRDefault="008E6597" w:rsidP="00A153A4">
                    <w:pPr>
                      <w:jc w:val="center"/>
                      <w:rPr>
                        <w:szCs w:val="21"/>
                      </w:rPr>
                    </w:pPr>
                    <w:r>
                      <w:rPr>
                        <w:szCs w:val="21"/>
                      </w:rPr>
                      <w:t>公积金转股</w:t>
                    </w:r>
                  </w:p>
                </w:tc>
              </w:sdtContent>
            </w:sdt>
            <w:sdt>
              <w:sdtPr>
                <w:tag w:val="_PLD_8ec878ba584746ca9ce366f5c50b97db"/>
                <w:id w:val="1376424562"/>
                <w:lock w:val="sdtLocked"/>
              </w:sdtPr>
              <w:sdtEndPr/>
              <w:sdtContent>
                <w:tc>
                  <w:tcPr>
                    <w:tcW w:w="308" w:type="pct"/>
                    <w:shd w:val="clear" w:color="auto" w:fill="auto"/>
                    <w:vAlign w:val="center"/>
                  </w:tcPr>
                  <w:p w14:paraId="12A0D056" w14:textId="77777777" w:rsidR="008E6597" w:rsidRDefault="008E6597" w:rsidP="00A153A4">
                    <w:pPr>
                      <w:pStyle w:val="af4"/>
                      <w:jc w:val="center"/>
                      <w:rPr>
                        <w:rFonts w:hAnsi="宋体"/>
                        <w:szCs w:val="21"/>
                      </w:rPr>
                    </w:pPr>
                    <w:r>
                      <w:rPr>
                        <w:rFonts w:hAnsi="宋体"/>
                        <w:szCs w:val="21"/>
                      </w:rPr>
                      <w:t>其他</w:t>
                    </w:r>
                  </w:p>
                </w:tc>
              </w:sdtContent>
            </w:sdt>
            <w:sdt>
              <w:sdtPr>
                <w:tag w:val="_PLD_0597d73f82274779afc0a06c1888e731"/>
                <w:id w:val="-1885636040"/>
                <w:lock w:val="sdtLocked"/>
              </w:sdtPr>
              <w:sdtEndPr/>
              <w:sdtContent>
                <w:tc>
                  <w:tcPr>
                    <w:tcW w:w="457" w:type="pct"/>
                    <w:shd w:val="clear" w:color="auto" w:fill="auto"/>
                    <w:vAlign w:val="center"/>
                  </w:tcPr>
                  <w:p w14:paraId="3E653734" w14:textId="77777777" w:rsidR="008E6597" w:rsidRDefault="008E6597" w:rsidP="00A153A4">
                    <w:pPr>
                      <w:pStyle w:val="af4"/>
                      <w:jc w:val="center"/>
                      <w:rPr>
                        <w:rFonts w:hAnsi="宋体"/>
                        <w:szCs w:val="21"/>
                      </w:rPr>
                    </w:pPr>
                    <w:r>
                      <w:rPr>
                        <w:rFonts w:hAnsi="宋体"/>
                        <w:szCs w:val="21"/>
                      </w:rPr>
                      <w:t>小计</w:t>
                    </w:r>
                  </w:p>
                </w:tc>
              </w:sdtContent>
            </w:sdt>
            <w:sdt>
              <w:sdtPr>
                <w:tag w:val="_PLD_95f452be51ff468b8cac4a86637d7617"/>
                <w:id w:val="105167435"/>
                <w:lock w:val="sdtLocked"/>
              </w:sdtPr>
              <w:sdtEndPr/>
              <w:sdtContent>
                <w:tc>
                  <w:tcPr>
                    <w:tcW w:w="494" w:type="pct"/>
                    <w:shd w:val="clear" w:color="auto" w:fill="auto"/>
                    <w:vAlign w:val="center"/>
                  </w:tcPr>
                  <w:p w14:paraId="4C039610" w14:textId="77777777" w:rsidR="008E6597" w:rsidRDefault="008E6597" w:rsidP="00A153A4">
                    <w:pPr>
                      <w:pStyle w:val="af4"/>
                      <w:jc w:val="center"/>
                      <w:rPr>
                        <w:rFonts w:hAnsi="宋体"/>
                        <w:szCs w:val="21"/>
                      </w:rPr>
                    </w:pPr>
                    <w:r>
                      <w:rPr>
                        <w:rFonts w:hAnsi="宋体"/>
                        <w:szCs w:val="21"/>
                      </w:rPr>
                      <w:t>数量</w:t>
                    </w:r>
                  </w:p>
                </w:tc>
              </w:sdtContent>
            </w:sdt>
            <w:sdt>
              <w:sdtPr>
                <w:tag w:val="_PLD_27544b89219e425da5c77cd21408a3b6"/>
                <w:id w:val="707537568"/>
                <w:lock w:val="sdtLocked"/>
              </w:sdtPr>
              <w:sdtEndPr/>
              <w:sdtContent>
                <w:tc>
                  <w:tcPr>
                    <w:tcW w:w="267" w:type="pct"/>
                    <w:shd w:val="clear" w:color="auto" w:fill="auto"/>
                    <w:vAlign w:val="center"/>
                  </w:tcPr>
                  <w:p w14:paraId="40A0CB4A" w14:textId="77777777" w:rsidR="008E6597" w:rsidRDefault="008E6597" w:rsidP="00A153A4">
                    <w:pPr>
                      <w:pStyle w:val="af4"/>
                      <w:jc w:val="center"/>
                      <w:rPr>
                        <w:rFonts w:hAnsi="宋体"/>
                        <w:szCs w:val="21"/>
                      </w:rPr>
                    </w:pPr>
                    <w:r>
                      <w:rPr>
                        <w:rFonts w:hAnsi="宋体"/>
                        <w:szCs w:val="21"/>
                      </w:rPr>
                      <w:t>比例(%)</w:t>
                    </w:r>
                  </w:p>
                </w:tc>
              </w:sdtContent>
            </w:sdt>
          </w:tr>
          <w:tr w:rsidR="003934A9" w14:paraId="44CB5B90" w14:textId="77777777" w:rsidTr="003934A9">
            <w:sdt>
              <w:sdtPr>
                <w:tag w:val="_PLD_a2bbfc03703e4b4c8a12b707058663e0"/>
                <w:id w:val="-1732758521"/>
                <w:lock w:val="sdtLocked"/>
              </w:sdtPr>
              <w:sdtEndPr/>
              <w:sdtContent>
                <w:tc>
                  <w:tcPr>
                    <w:tcW w:w="1369" w:type="pct"/>
                    <w:shd w:val="clear" w:color="auto" w:fill="auto"/>
                  </w:tcPr>
                  <w:p w14:paraId="68B60818" w14:textId="77777777" w:rsidR="003934A9" w:rsidRDefault="003934A9" w:rsidP="003934A9">
                    <w:pPr>
                      <w:rPr>
                        <w:szCs w:val="21"/>
                      </w:rPr>
                    </w:pPr>
                    <w:r>
                      <w:rPr>
                        <w:szCs w:val="21"/>
                      </w:rPr>
                      <w:t>一、有限</w:t>
                    </w:r>
                    <w:proofErr w:type="gramStart"/>
                    <w:r>
                      <w:rPr>
                        <w:szCs w:val="21"/>
                      </w:rPr>
                      <w:t>售条件</w:t>
                    </w:r>
                    <w:proofErr w:type="gramEnd"/>
                    <w:r>
                      <w:rPr>
                        <w:szCs w:val="21"/>
                      </w:rPr>
                      <w:t>股份</w:t>
                    </w:r>
                  </w:p>
                </w:tc>
              </w:sdtContent>
            </w:sdt>
            <w:tc>
              <w:tcPr>
                <w:tcW w:w="494" w:type="pct"/>
                <w:shd w:val="clear" w:color="auto" w:fill="auto"/>
              </w:tcPr>
              <w:p w14:paraId="2A616CD8" w14:textId="77777777" w:rsidR="003934A9" w:rsidRDefault="003934A9" w:rsidP="003934A9">
                <w:pPr>
                  <w:jc w:val="right"/>
                  <w:rPr>
                    <w:szCs w:val="21"/>
                  </w:rPr>
                </w:pPr>
              </w:p>
            </w:tc>
            <w:tc>
              <w:tcPr>
                <w:tcW w:w="310" w:type="pct"/>
                <w:shd w:val="clear" w:color="auto" w:fill="auto"/>
              </w:tcPr>
              <w:p w14:paraId="76995210" w14:textId="77777777" w:rsidR="003934A9" w:rsidRDefault="003934A9" w:rsidP="003934A9">
                <w:pPr>
                  <w:jc w:val="right"/>
                  <w:rPr>
                    <w:szCs w:val="21"/>
                  </w:rPr>
                </w:pPr>
              </w:p>
            </w:tc>
            <w:tc>
              <w:tcPr>
                <w:tcW w:w="457" w:type="pct"/>
                <w:shd w:val="clear" w:color="auto" w:fill="auto"/>
              </w:tcPr>
              <w:p w14:paraId="72EE2778" w14:textId="46A9F865" w:rsidR="003934A9" w:rsidRDefault="003934A9" w:rsidP="003934A9">
                <w:pPr>
                  <w:jc w:val="right"/>
                  <w:rPr>
                    <w:szCs w:val="21"/>
                  </w:rPr>
                </w:pPr>
                <w:r w:rsidRPr="00A100CD">
                  <w:t>63,000,000</w:t>
                </w:r>
              </w:p>
            </w:tc>
            <w:tc>
              <w:tcPr>
                <w:tcW w:w="252" w:type="pct"/>
                <w:shd w:val="clear" w:color="auto" w:fill="auto"/>
              </w:tcPr>
              <w:p w14:paraId="356D29F2" w14:textId="77777777" w:rsidR="003934A9" w:rsidRDefault="003934A9" w:rsidP="003934A9">
                <w:pPr>
                  <w:jc w:val="right"/>
                  <w:rPr>
                    <w:szCs w:val="21"/>
                  </w:rPr>
                </w:pPr>
              </w:p>
            </w:tc>
            <w:tc>
              <w:tcPr>
                <w:tcW w:w="592" w:type="pct"/>
                <w:shd w:val="clear" w:color="auto" w:fill="auto"/>
              </w:tcPr>
              <w:p w14:paraId="37EEEC6D" w14:textId="77777777" w:rsidR="003934A9" w:rsidRDefault="003934A9" w:rsidP="003934A9">
                <w:pPr>
                  <w:jc w:val="right"/>
                  <w:rPr>
                    <w:szCs w:val="21"/>
                  </w:rPr>
                </w:pPr>
              </w:p>
            </w:tc>
            <w:tc>
              <w:tcPr>
                <w:tcW w:w="308" w:type="pct"/>
                <w:shd w:val="clear" w:color="auto" w:fill="auto"/>
              </w:tcPr>
              <w:p w14:paraId="63F0DE53" w14:textId="77777777" w:rsidR="003934A9" w:rsidRDefault="003934A9" w:rsidP="003934A9">
                <w:pPr>
                  <w:jc w:val="right"/>
                  <w:rPr>
                    <w:szCs w:val="21"/>
                  </w:rPr>
                </w:pPr>
              </w:p>
            </w:tc>
            <w:tc>
              <w:tcPr>
                <w:tcW w:w="457" w:type="pct"/>
                <w:shd w:val="clear" w:color="auto" w:fill="auto"/>
              </w:tcPr>
              <w:p w14:paraId="2A8DEFFE" w14:textId="01AB1416" w:rsidR="003934A9" w:rsidRDefault="003934A9" w:rsidP="003934A9">
                <w:pPr>
                  <w:jc w:val="right"/>
                  <w:rPr>
                    <w:szCs w:val="21"/>
                  </w:rPr>
                </w:pPr>
                <w:r w:rsidRPr="00A100CD">
                  <w:t>63,000,000</w:t>
                </w:r>
              </w:p>
            </w:tc>
            <w:tc>
              <w:tcPr>
                <w:tcW w:w="494" w:type="pct"/>
                <w:shd w:val="clear" w:color="auto" w:fill="auto"/>
              </w:tcPr>
              <w:p w14:paraId="223CB4F3" w14:textId="1B2E37DB" w:rsidR="003934A9" w:rsidRDefault="003934A9" w:rsidP="003934A9">
                <w:pPr>
                  <w:jc w:val="right"/>
                  <w:rPr>
                    <w:szCs w:val="21"/>
                  </w:rPr>
                </w:pPr>
                <w:r w:rsidRPr="00A100CD">
                  <w:t>63,000,000</w:t>
                </w:r>
              </w:p>
            </w:tc>
            <w:tc>
              <w:tcPr>
                <w:tcW w:w="267" w:type="pct"/>
                <w:shd w:val="clear" w:color="auto" w:fill="auto"/>
              </w:tcPr>
              <w:p w14:paraId="0DF6814F" w14:textId="57219850" w:rsidR="003934A9" w:rsidRDefault="003934A9" w:rsidP="003934A9">
                <w:pPr>
                  <w:jc w:val="right"/>
                  <w:rPr>
                    <w:szCs w:val="21"/>
                  </w:rPr>
                </w:pPr>
                <w:r w:rsidRPr="00A100CD">
                  <w:t>12.99</w:t>
                </w:r>
              </w:p>
            </w:tc>
          </w:tr>
          <w:tr w:rsidR="008E6597" w14:paraId="443947AE" w14:textId="77777777" w:rsidTr="003934A9">
            <w:sdt>
              <w:sdtPr>
                <w:tag w:val="_PLD_a8c603b32eea49d7b9a47f8c496da1fc"/>
                <w:id w:val="950660592"/>
                <w:lock w:val="sdtLocked"/>
              </w:sdtPr>
              <w:sdtEndPr/>
              <w:sdtContent>
                <w:tc>
                  <w:tcPr>
                    <w:tcW w:w="1369" w:type="pct"/>
                    <w:shd w:val="clear" w:color="auto" w:fill="auto"/>
                  </w:tcPr>
                  <w:p w14:paraId="48846F11" w14:textId="77777777" w:rsidR="008E6597" w:rsidRDefault="008E6597" w:rsidP="00A153A4">
                    <w:pPr>
                      <w:rPr>
                        <w:szCs w:val="21"/>
                      </w:rPr>
                    </w:pPr>
                    <w:r>
                      <w:rPr>
                        <w:szCs w:val="21"/>
                      </w:rPr>
                      <w:t>1、国家持股</w:t>
                    </w:r>
                  </w:p>
                </w:tc>
              </w:sdtContent>
            </w:sdt>
            <w:tc>
              <w:tcPr>
                <w:tcW w:w="494" w:type="pct"/>
                <w:shd w:val="clear" w:color="auto" w:fill="auto"/>
              </w:tcPr>
              <w:p w14:paraId="1BA5AB28" w14:textId="77777777" w:rsidR="008E6597" w:rsidRDefault="008E6597" w:rsidP="00A153A4">
                <w:pPr>
                  <w:jc w:val="right"/>
                  <w:rPr>
                    <w:szCs w:val="21"/>
                  </w:rPr>
                </w:pPr>
              </w:p>
            </w:tc>
            <w:tc>
              <w:tcPr>
                <w:tcW w:w="310" w:type="pct"/>
                <w:shd w:val="clear" w:color="auto" w:fill="auto"/>
              </w:tcPr>
              <w:p w14:paraId="3DA3D80D" w14:textId="77777777" w:rsidR="008E6597" w:rsidRDefault="008E6597" w:rsidP="00A153A4">
                <w:pPr>
                  <w:jc w:val="right"/>
                  <w:rPr>
                    <w:szCs w:val="21"/>
                  </w:rPr>
                </w:pPr>
              </w:p>
            </w:tc>
            <w:tc>
              <w:tcPr>
                <w:tcW w:w="457" w:type="pct"/>
                <w:shd w:val="clear" w:color="auto" w:fill="auto"/>
              </w:tcPr>
              <w:p w14:paraId="51A43F3E" w14:textId="77777777" w:rsidR="008E6597" w:rsidRDefault="008E6597" w:rsidP="00A153A4">
                <w:pPr>
                  <w:jc w:val="right"/>
                  <w:rPr>
                    <w:szCs w:val="21"/>
                  </w:rPr>
                </w:pPr>
              </w:p>
            </w:tc>
            <w:tc>
              <w:tcPr>
                <w:tcW w:w="252" w:type="pct"/>
                <w:shd w:val="clear" w:color="auto" w:fill="auto"/>
              </w:tcPr>
              <w:p w14:paraId="251B032B" w14:textId="77777777" w:rsidR="008E6597" w:rsidRDefault="008E6597" w:rsidP="00A153A4">
                <w:pPr>
                  <w:jc w:val="right"/>
                  <w:rPr>
                    <w:szCs w:val="21"/>
                  </w:rPr>
                </w:pPr>
              </w:p>
            </w:tc>
            <w:tc>
              <w:tcPr>
                <w:tcW w:w="592" w:type="pct"/>
                <w:shd w:val="clear" w:color="auto" w:fill="auto"/>
              </w:tcPr>
              <w:p w14:paraId="185553B4" w14:textId="77777777" w:rsidR="008E6597" w:rsidRDefault="008E6597" w:rsidP="00A153A4">
                <w:pPr>
                  <w:jc w:val="right"/>
                  <w:rPr>
                    <w:szCs w:val="21"/>
                  </w:rPr>
                </w:pPr>
              </w:p>
            </w:tc>
            <w:tc>
              <w:tcPr>
                <w:tcW w:w="308" w:type="pct"/>
                <w:shd w:val="clear" w:color="auto" w:fill="auto"/>
              </w:tcPr>
              <w:p w14:paraId="1C78D405" w14:textId="77777777" w:rsidR="008E6597" w:rsidRDefault="008E6597" w:rsidP="00A153A4">
                <w:pPr>
                  <w:jc w:val="right"/>
                  <w:rPr>
                    <w:szCs w:val="21"/>
                  </w:rPr>
                </w:pPr>
              </w:p>
            </w:tc>
            <w:tc>
              <w:tcPr>
                <w:tcW w:w="457" w:type="pct"/>
                <w:shd w:val="clear" w:color="auto" w:fill="auto"/>
              </w:tcPr>
              <w:p w14:paraId="626A7D0F" w14:textId="77777777" w:rsidR="008E6597" w:rsidRDefault="008E6597" w:rsidP="00A153A4">
                <w:pPr>
                  <w:jc w:val="right"/>
                  <w:rPr>
                    <w:szCs w:val="21"/>
                  </w:rPr>
                </w:pPr>
              </w:p>
            </w:tc>
            <w:tc>
              <w:tcPr>
                <w:tcW w:w="494" w:type="pct"/>
                <w:shd w:val="clear" w:color="auto" w:fill="auto"/>
              </w:tcPr>
              <w:p w14:paraId="2A4C9FF6" w14:textId="77777777" w:rsidR="008E6597" w:rsidRDefault="008E6597" w:rsidP="00A153A4">
                <w:pPr>
                  <w:jc w:val="right"/>
                  <w:rPr>
                    <w:szCs w:val="21"/>
                  </w:rPr>
                </w:pPr>
              </w:p>
            </w:tc>
            <w:tc>
              <w:tcPr>
                <w:tcW w:w="267" w:type="pct"/>
                <w:shd w:val="clear" w:color="auto" w:fill="auto"/>
              </w:tcPr>
              <w:p w14:paraId="58A16F57" w14:textId="77777777" w:rsidR="008E6597" w:rsidRDefault="008E6597" w:rsidP="00A153A4">
                <w:pPr>
                  <w:jc w:val="right"/>
                  <w:rPr>
                    <w:szCs w:val="21"/>
                  </w:rPr>
                </w:pPr>
              </w:p>
            </w:tc>
          </w:tr>
          <w:tr w:rsidR="003934A9" w14:paraId="3DB796CD" w14:textId="77777777" w:rsidTr="003934A9">
            <w:sdt>
              <w:sdtPr>
                <w:tag w:val="_PLD_57c96ca2c1654be8adf1c925e83e93a5"/>
                <w:id w:val="2064512709"/>
                <w:lock w:val="sdtLocked"/>
              </w:sdtPr>
              <w:sdtEndPr/>
              <w:sdtContent>
                <w:tc>
                  <w:tcPr>
                    <w:tcW w:w="1369" w:type="pct"/>
                    <w:shd w:val="clear" w:color="auto" w:fill="auto"/>
                  </w:tcPr>
                  <w:p w14:paraId="647FA757" w14:textId="77777777" w:rsidR="003934A9" w:rsidRDefault="003934A9" w:rsidP="003934A9">
                    <w:pPr>
                      <w:rPr>
                        <w:szCs w:val="21"/>
                      </w:rPr>
                    </w:pPr>
                    <w:r>
                      <w:rPr>
                        <w:szCs w:val="21"/>
                      </w:rPr>
                      <w:t>2、国有法人持股</w:t>
                    </w:r>
                  </w:p>
                </w:tc>
              </w:sdtContent>
            </w:sdt>
            <w:tc>
              <w:tcPr>
                <w:tcW w:w="494" w:type="pct"/>
                <w:shd w:val="clear" w:color="auto" w:fill="auto"/>
              </w:tcPr>
              <w:p w14:paraId="1043993D" w14:textId="77777777" w:rsidR="003934A9" w:rsidRDefault="003934A9" w:rsidP="003934A9">
                <w:pPr>
                  <w:jc w:val="right"/>
                  <w:rPr>
                    <w:szCs w:val="21"/>
                  </w:rPr>
                </w:pPr>
              </w:p>
            </w:tc>
            <w:tc>
              <w:tcPr>
                <w:tcW w:w="310" w:type="pct"/>
                <w:shd w:val="clear" w:color="auto" w:fill="auto"/>
              </w:tcPr>
              <w:p w14:paraId="0C5A6A77" w14:textId="77777777" w:rsidR="003934A9" w:rsidRDefault="003934A9" w:rsidP="003934A9">
                <w:pPr>
                  <w:jc w:val="right"/>
                  <w:rPr>
                    <w:szCs w:val="21"/>
                  </w:rPr>
                </w:pPr>
              </w:p>
            </w:tc>
            <w:tc>
              <w:tcPr>
                <w:tcW w:w="457" w:type="pct"/>
                <w:shd w:val="clear" w:color="auto" w:fill="auto"/>
              </w:tcPr>
              <w:p w14:paraId="03B31EA4" w14:textId="3CF46004" w:rsidR="003934A9" w:rsidRDefault="003934A9" w:rsidP="003934A9">
                <w:pPr>
                  <w:jc w:val="right"/>
                  <w:rPr>
                    <w:szCs w:val="21"/>
                  </w:rPr>
                </w:pPr>
                <w:r w:rsidRPr="00BB20A7">
                  <w:t>63,000,000</w:t>
                </w:r>
              </w:p>
            </w:tc>
            <w:tc>
              <w:tcPr>
                <w:tcW w:w="252" w:type="pct"/>
                <w:shd w:val="clear" w:color="auto" w:fill="auto"/>
              </w:tcPr>
              <w:p w14:paraId="09AB3107" w14:textId="77777777" w:rsidR="003934A9" w:rsidRDefault="003934A9" w:rsidP="003934A9">
                <w:pPr>
                  <w:jc w:val="right"/>
                  <w:rPr>
                    <w:szCs w:val="21"/>
                  </w:rPr>
                </w:pPr>
              </w:p>
            </w:tc>
            <w:tc>
              <w:tcPr>
                <w:tcW w:w="592" w:type="pct"/>
                <w:shd w:val="clear" w:color="auto" w:fill="auto"/>
              </w:tcPr>
              <w:p w14:paraId="07849CE8" w14:textId="77777777" w:rsidR="003934A9" w:rsidRDefault="003934A9" w:rsidP="003934A9">
                <w:pPr>
                  <w:jc w:val="right"/>
                  <w:rPr>
                    <w:szCs w:val="21"/>
                  </w:rPr>
                </w:pPr>
              </w:p>
            </w:tc>
            <w:tc>
              <w:tcPr>
                <w:tcW w:w="308" w:type="pct"/>
                <w:shd w:val="clear" w:color="auto" w:fill="auto"/>
              </w:tcPr>
              <w:p w14:paraId="05842F13" w14:textId="77777777" w:rsidR="003934A9" w:rsidRDefault="003934A9" w:rsidP="003934A9">
                <w:pPr>
                  <w:jc w:val="right"/>
                  <w:rPr>
                    <w:szCs w:val="21"/>
                  </w:rPr>
                </w:pPr>
              </w:p>
            </w:tc>
            <w:tc>
              <w:tcPr>
                <w:tcW w:w="457" w:type="pct"/>
                <w:shd w:val="clear" w:color="auto" w:fill="auto"/>
              </w:tcPr>
              <w:p w14:paraId="3B0EA79F" w14:textId="06145B2A" w:rsidR="003934A9" w:rsidRDefault="003934A9" w:rsidP="003934A9">
                <w:pPr>
                  <w:jc w:val="right"/>
                  <w:rPr>
                    <w:szCs w:val="21"/>
                  </w:rPr>
                </w:pPr>
                <w:r w:rsidRPr="00BB20A7">
                  <w:t>63,000,000</w:t>
                </w:r>
              </w:p>
            </w:tc>
            <w:tc>
              <w:tcPr>
                <w:tcW w:w="494" w:type="pct"/>
                <w:shd w:val="clear" w:color="auto" w:fill="auto"/>
              </w:tcPr>
              <w:p w14:paraId="3C414FAF" w14:textId="55FA0856" w:rsidR="003934A9" w:rsidRDefault="003934A9" w:rsidP="003934A9">
                <w:pPr>
                  <w:jc w:val="right"/>
                  <w:rPr>
                    <w:szCs w:val="21"/>
                  </w:rPr>
                </w:pPr>
                <w:r w:rsidRPr="00BB20A7">
                  <w:t>63,000,000</w:t>
                </w:r>
              </w:p>
            </w:tc>
            <w:tc>
              <w:tcPr>
                <w:tcW w:w="267" w:type="pct"/>
                <w:shd w:val="clear" w:color="auto" w:fill="auto"/>
              </w:tcPr>
              <w:p w14:paraId="309ACD02" w14:textId="741EC047" w:rsidR="003934A9" w:rsidRDefault="003934A9" w:rsidP="003934A9">
                <w:pPr>
                  <w:jc w:val="right"/>
                  <w:rPr>
                    <w:szCs w:val="21"/>
                  </w:rPr>
                </w:pPr>
                <w:r w:rsidRPr="00BB20A7">
                  <w:t>12.99</w:t>
                </w:r>
              </w:p>
            </w:tc>
          </w:tr>
          <w:tr w:rsidR="008E6597" w14:paraId="59722C30" w14:textId="77777777" w:rsidTr="003934A9">
            <w:sdt>
              <w:sdtPr>
                <w:tag w:val="_PLD_4f333fab44b442279b77f1825ded41f9"/>
                <w:id w:val="1277066240"/>
                <w:lock w:val="sdtLocked"/>
              </w:sdtPr>
              <w:sdtEndPr/>
              <w:sdtContent>
                <w:tc>
                  <w:tcPr>
                    <w:tcW w:w="1369" w:type="pct"/>
                    <w:shd w:val="clear" w:color="auto" w:fill="auto"/>
                  </w:tcPr>
                  <w:p w14:paraId="4720FE7B" w14:textId="77777777" w:rsidR="008E6597" w:rsidRDefault="008E6597" w:rsidP="00A153A4">
                    <w:pPr>
                      <w:rPr>
                        <w:szCs w:val="21"/>
                      </w:rPr>
                    </w:pPr>
                    <w:r>
                      <w:rPr>
                        <w:szCs w:val="21"/>
                      </w:rPr>
                      <w:t>3、其他内资持股</w:t>
                    </w:r>
                  </w:p>
                </w:tc>
              </w:sdtContent>
            </w:sdt>
            <w:tc>
              <w:tcPr>
                <w:tcW w:w="494" w:type="pct"/>
                <w:shd w:val="clear" w:color="auto" w:fill="auto"/>
              </w:tcPr>
              <w:p w14:paraId="57CF7D83" w14:textId="77777777" w:rsidR="008E6597" w:rsidRDefault="008E6597" w:rsidP="00A153A4">
                <w:pPr>
                  <w:jc w:val="right"/>
                  <w:rPr>
                    <w:szCs w:val="21"/>
                  </w:rPr>
                </w:pPr>
              </w:p>
            </w:tc>
            <w:tc>
              <w:tcPr>
                <w:tcW w:w="310" w:type="pct"/>
                <w:shd w:val="clear" w:color="auto" w:fill="auto"/>
              </w:tcPr>
              <w:p w14:paraId="4E0EF9B5" w14:textId="77777777" w:rsidR="008E6597" w:rsidRDefault="008E6597" w:rsidP="00A153A4">
                <w:pPr>
                  <w:jc w:val="right"/>
                  <w:rPr>
                    <w:szCs w:val="21"/>
                  </w:rPr>
                </w:pPr>
              </w:p>
            </w:tc>
            <w:tc>
              <w:tcPr>
                <w:tcW w:w="457" w:type="pct"/>
                <w:shd w:val="clear" w:color="auto" w:fill="auto"/>
              </w:tcPr>
              <w:p w14:paraId="2F8E7CE8" w14:textId="77777777" w:rsidR="008E6597" w:rsidRDefault="008E6597" w:rsidP="00A153A4">
                <w:pPr>
                  <w:jc w:val="right"/>
                  <w:rPr>
                    <w:szCs w:val="21"/>
                  </w:rPr>
                </w:pPr>
              </w:p>
            </w:tc>
            <w:tc>
              <w:tcPr>
                <w:tcW w:w="252" w:type="pct"/>
                <w:shd w:val="clear" w:color="auto" w:fill="auto"/>
              </w:tcPr>
              <w:p w14:paraId="085A9631" w14:textId="77777777" w:rsidR="008E6597" w:rsidRDefault="008E6597" w:rsidP="00A153A4">
                <w:pPr>
                  <w:jc w:val="right"/>
                  <w:rPr>
                    <w:szCs w:val="21"/>
                  </w:rPr>
                </w:pPr>
              </w:p>
            </w:tc>
            <w:tc>
              <w:tcPr>
                <w:tcW w:w="592" w:type="pct"/>
                <w:shd w:val="clear" w:color="auto" w:fill="auto"/>
              </w:tcPr>
              <w:p w14:paraId="16409B56" w14:textId="77777777" w:rsidR="008E6597" w:rsidRDefault="008E6597" w:rsidP="00A153A4">
                <w:pPr>
                  <w:jc w:val="right"/>
                  <w:rPr>
                    <w:szCs w:val="21"/>
                  </w:rPr>
                </w:pPr>
              </w:p>
            </w:tc>
            <w:tc>
              <w:tcPr>
                <w:tcW w:w="308" w:type="pct"/>
                <w:shd w:val="clear" w:color="auto" w:fill="auto"/>
              </w:tcPr>
              <w:p w14:paraId="4793FB4C" w14:textId="77777777" w:rsidR="008E6597" w:rsidRDefault="008E6597" w:rsidP="00A153A4">
                <w:pPr>
                  <w:jc w:val="right"/>
                  <w:rPr>
                    <w:szCs w:val="21"/>
                  </w:rPr>
                </w:pPr>
              </w:p>
            </w:tc>
            <w:tc>
              <w:tcPr>
                <w:tcW w:w="457" w:type="pct"/>
                <w:shd w:val="clear" w:color="auto" w:fill="auto"/>
              </w:tcPr>
              <w:p w14:paraId="131C7046" w14:textId="77777777" w:rsidR="008E6597" w:rsidRDefault="008E6597" w:rsidP="00A153A4">
                <w:pPr>
                  <w:jc w:val="right"/>
                  <w:rPr>
                    <w:szCs w:val="21"/>
                  </w:rPr>
                </w:pPr>
              </w:p>
            </w:tc>
            <w:tc>
              <w:tcPr>
                <w:tcW w:w="494" w:type="pct"/>
                <w:shd w:val="clear" w:color="auto" w:fill="auto"/>
              </w:tcPr>
              <w:p w14:paraId="450BE2DB" w14:textId="77777777" w:rsidR="008E6597" w:rsidRDefault="008E6597" w:rsidP="00A153A4">
                <w:pPr>
                  <w:jc w:val="right"/>
                  <w:rPr>
                    <w:szCs w:val="21"/>
                  </w:rPr>
                </w:pPr>
              </w:p>
            </w:tc>
            <w:tc>
              <w:tcPr>
                <w:tcW w:w="267" w:type="pct"/>
                <w:shd w:val="clear" w:color="auto" w:fill="auto"/>
              </w:tcPr>
              <w:p w14:paraId="740AB296" w14:textId="77777777" w:rsidR="008E6597" w:rsidRDefault="008E6597" w:rsidP="00A153A4">
                <w:pPr>
                  <w:jc w:val="right"/>
                  <w:rPr>
                    <w:szCs w:val="21"/>
                  </w:rPr>
                </w:pPr>
              </w:p>
            </w:tc>
          </w:tr>
          <w:tr w:rsidR="008E6597" w14:paraId="317A52C1" w14:textId="77777777" w:rsidTr="003934A9">
            <w:sdt>
              <w:sdtPr>
                <w:tag w:val="_PLD_97614d95404a4379905be7a3374644f5"/>
                <w:id w:val="1631286151"/>
                <w:lock w:val="sdtLocked"/>
              </w:sdtPr>
              <w:sdtEndPr/>
              <w:sdtContent>
                <w:tc>
                  <w:tcPr>
                    <w:tcW w:w="1369" w:type="pct"/>
                    <w:shd w:val="clear" w:color="auto" w:fill="auto"/>
                  </w:tcPr>
                  <w:p w14:paraId="0C16057B" w14:textId="77777777" w:rsidR="008E6597" w:rsidRDefault="008E6597" w:rsidP="00A153A4">
                    <w:pPr>
                      <w:rPr>
                        <w:szCs w:val="21"/>
                      </w:rPr>
                    </w:pPr>
                    <w:r>
                      <w:rPr>
                        <w:szCs w:val="21"/>
                      </w:rPr>
                      <w:t>其中：境内非国有法人持股</w:t>
                    </w:r>
                  </w:p>
                </w:tc>
              </w:sdtContent>
            </w:sdt>
            <w:tc>
              <w:tcPr>
                <w:tcW w:w="494" w:type="pct"/>
                <w:shd w:val="clear" w:color="auto" w:fill="auto"/>
              </w:tcPr>
              <w:p w14:paraId="43DD0392" w14:textId="77777777" w:rsidR="008E6597" w:rsidRDefault="008E6597" w:rsidP="00A153A4">
                <w:pPr>
                  <w:jc w:val="right"/>
                  <w:rPr>
                    <w:szCs w:val="21"/>
                  </w:rPr>
                </w:pPr>
              </w:p>
            </w:tc>
            <w:tc>
              <w:tcPr>
                <w:tcW w:w="310" w:type="pct"/>
                <w:shd w:val="clear" w:color="auto" w:fill="auto"/>
              </w:tcPr>
              <w:p w14:paraId="10DEC13F" w14:textId="77777777" w:rsidR="008E6597" w:rsidRDefault="008E6597" w:rsidP="00A153A4">
                <w:pPr>
                  <w:jc w:val="right"/>
                  <w:rPr>
                    <w:szCs w:val="21"/>
                  </w:rPr>
                </w:pPr>
              </w:p>
            </w:tc>
            <w:tc>
              <w:tcPr>
                <w:tcW w:w="457" w:type="pct"/>
                <w:shd w:val="clear" w:color="auto" w:fill="auto"/>
              </w:tcPr>
              <w:p w14:paraId="4CA8531F" w14:textId="77777777" w:rsidR="008E6597" w:rsidRDefault="008E6597" w:rsidP="00A153A4">
                <w:pPr>
                  <w:jc w:val="right"/>
                  <w:rPr>
                    <w:szCs w:val="21"/>
                  </w:rPr>
                </w:pPr>
              </w:p>
            </w:tc>
            <w:tc>
              <w:tcPr>
                <w:tcW w:w="252" w:type="pct"/>
                <w:shd w:val="clear" w:color="auto" w:fill="auto"/>
              </w:tcPr>
              <w:p w14:paraId="70899FCE" w14:textId="77777777" w:rsidR="008E6597" w:rsidRDefault="008E6597" w:rsidP="00A153A4">
                <w:pPr>
                  <w:jc w:val="right"/>
                  <w:rPr>
                    <w:szCs w:val="21"/>
                  </w:rPr>
                </w:pPr>
              </w:p>
            </w:tc>
            <w:tc>
              <w:tcPr>
                <w:tcW w:w="592" w:type="pct"/>
                <w:shd w:val="clear" w:color="auto" w:fill="auto"/>
              </w:tcPr>
              <w:p w14:paraId="6AC48FFA" w14:textId="77777777" w:rsidR="008E6597" w:rsidRDefault="008E6597" w:rsidP="00A153A4">
                <w:pPr>
                  <w:jc w:val="right"/>
                  <w:rPr>
                    <w:szCs w:val="21"/>
                  </w:rPr>
                </w:pPr>
              </w:p>
            </w:tc>
            <w:tc>
              <w:tcPr>
                <w:tcW w:w="308" w:type="pct"/>
                <w:shd w:val="clear" w:color="auto" w:fill="auto"/>
              </w:tcPr>
              <w:p w14:paraId="11D46AA0" w14:textId="77777777" w:rsidR="008E6597" w:rsidRDefault="008E6597" w:rsidP="00A153A4">
                <w:pPr>
                  <w:jc w:val="right"/>
                  <w:rPr>
                    <w:szCs w:val="21"/>
                  </w:rPr>
                </w:pPr>
              </w:p>
            </w:tc>
            <w:tc>
              <w:tcPr>
                <w:tcW w:w="457" w:type="pct"/>
                <w:shd w:val="clear" w:color="auto" w:fill="auto"/>
              </w:tcPr>
              <w:p w14:paraId="1D0B38E5" w14:textId="77777777" w:rsidR="008E6597" w:rsidRDefault="008E6597" w:rsidP="00A153A4">
                <w:pPr>
                  <w:jc w:val="right"/>
                  <w:rPr>
                    <w:szCs w:val="21"/>
                  </w:rPr>
                </w:pPr>
              </w:p>
            </w:tc>
            <w:tc>
              <w:tcPr>
                <w:tcW w:w="494" w:type="pct"/>
                <w:shd w:val="clear" w:color="auto" w:fill="auto"/>
              </w:tcPr>
              <w:p w14:paraId="52926894" w14:textId="77777777" w:rsidR="008E6597" w:rsidRDefault="008E6597" w:rsidP="00A153A4">
                <w:pPr>
                  <w:jc w:val="right"/>
                  <w:rPr>
                    <w:szCs w:val="21"/>
                  </w:rPr>
                </w:pPr>
              </w:p>
            </w:tc>
            <w:tc>
              <w:tcPr>
                <w:tcW w:w="267" w:type="pct"/>
                <w:shd w:val="clear" w:color="auto" w:fill="auto"/>
              </w:tcPr>
              <w:p w14:paraId="55C2E93B" w14:textId="77777777" w:rsidR="008E6597" w:rsidRDefault="008E6597" w:rsidP="00A153A4">
                <w:pPr>
                  <w:jc w:val="right"/>
                  <w:rPr>
                    <w:szCs w:val="21"/>
                  </w:rPr>
                </w:pPr>
              </w:p>
            </w:tc>
          </w:tr>
          <w:tr w:rsidR="008E6597" w14:paraId="271C62EA" w14:textId="77777777" w:rsidTr="003934A9">
            <w:sdt>
              <w:sdtPr>
                <w:tag w:val="_PLD_a8df9bdb70fc4213acb79eb58d1b77de"/>
                <w:id w:val="1697963090"/>
                <w:lock w:val="sdtLocked"/>
              </w:sdtPr>
              <w:sdtEndPr/>
              <w:sdtContent>
                <w:tc>
                  <w:tcPr>
                    <w:tcW w:w="1369" w:type="pct"/>
                    <w:shd w:val="clear" w:color="auto" w:fill="auto"/>
                  </w:tcPr>
                  <w:p w14:paraId="3CC5732E" w14:textId="77777777" w:rsidR="008E6597" w:rsidRDefault="008E6597" w:rsidP="00A153A4">
                    <w:pPr>
                      <w:ind w:firstLineChars="300" w:firstLine="630"/>
                      <w:rPr>
                        <w:szCs w:val="21"/>
                      </w:rPr>
                    </w:pPr>
                    <w:r>
                      <w:rPr>
                        <w:szCs w:val="21"/>
                      </w:rPr>
                      <w:t>境内自然人持股</w:t>
                    </w:r>
                  </w:p>
                </w:tc>
              </w:sdtContent>
            </w:sdt>
            <w:tc>
              <w:tcPr>
                <w:tcW w:w="494" w:type="pct"/>
                <w:shd w:val="clear" w:color="auto" w:fill="auto"/>
              </w:tcPr>
              <w:p w14:paraId="7DE086F8" w14:textId="77777777" w:rsidR="008E6597" w:rsidRDefault="008E6597" w:rsidP="00A153A4">
                <w:pPr>
                  <w:jc w:val="right"/>
                  <w:rPr>
                    <w:szCs w:val="21"/>
                  </w:rPr>
                </w:pPr>
              </w:p>
            </w:tc>
            <w:tc>
              <w:tcPr>
                <w:tcW w:w="310" w:type="pct"/>
                <w:shd w:val="clear" w:color="auto" w:fill="auto"/>
              </w:tcPr>
              <w:p w14:paraId="29A6E170" w14:textId="77777777" w:rsidR="008E6597" w:rsidRDefault="008E6597" w:rsidP="00A153A4">
                <w:pPr>
                  <w:jc w:val="right"/>
                  <w:rPr>
                    <w:szCs w:val="21"/>
                  </w:rPr>
                </w:pPr>
              </w:p>
            </w:tc>
            <w:tc>
              <w:tcPr>
                <w:tcW w:w="457" w:type="pct"/>
                <w:shd w:val="clear" w:color="auto" w:fill="auto"/>
              </w:tcPr>
              <w:p w14:paraId="02235D95" w14:textId="77777777" w:rsidR="008E6597" w:rsidRDefault="008E6597" w:rsidP="00A153A4">
                <w:pPr>
                  <w:jc w:val="right"/>
                  <w:rPr>
                    <w:szCs w:val="21"/>
                  </w:rPr>
                </w:pPr>
              </w:p>
            </w:tc>
            <w:tc>
              <w:tcPr>
                <w:tcW w:w="252" w:type="pct"/>
                <w:shd w:val="clear" w:color="auto" w:fill="auto"/>
              </w:tcPr>
              <w:p w14:paraId="21C9D314" w14:textId="77777777" w:rsidR="008E6597" w:rsidRDefault="008E6597" w:rsidP="00A153A4">
                <w:pPr>
                  <w:jc w:val="right"/>
                  <w:rPr>
                    <w:szCs w:val="21"/>
                  </w:rPr>
                </w:pPr>
              </w:p>
            </w:tc>
            <w:tc>
              <w:tcPr>
                <w:tcW w:w="592" w:type="pct"/>
                <w:shd w:val="clear" w:color="auto" w:fill="auto"/>
              </w:tcPr>
              <w:p w14:paraId="56B377B7" w14:textId="77777777" w:rsidR="008E6597" w:rsidRDefault="008E6597" w:rsidP="00A153A4">
                <w:pPr>
                  <w:jc w:val="right"/>
                  <w:rPr>
                    <w:szCs w:val="21"/>
                  </w:rPr>
                </w:pPr>
              </w:p>
            </w:tc>
            <w:tc>
              <w:tcPr>
                <w:tcW w:w="308" w:type="pct"/>
                <w:shd w:val="clear" w:color="auto" w:fill="auto"/>
              </w:tcPr>
              <w:p w14:paraId="3E0482F8" w14:textId="77777777" w:rsidR="008E6597" w:rsidRDefault="008E6597" w:rsidP="00A153A4">
                <w:pPr>
                  <w:jc w:val="right"/>
                  <w:rPr>
                    <w:szCs w:val="21"/>
                  </w:rPr>
                </w:pPr>
              </w:p>
            </w:tc>
            <w:tc>
              <w:tcPr>
                <w:tcW w:w="457" w:type="pct"/>
                <w:shd w:val="clear" w:color="auto" w:fill="auto"/>
              </w:tcPr>
              <w:p w14:paraId="4E21359D" w14:textId="77777777" w:rsidR="008E6597" w:rsidRDefault="008E6597" w:rsidP="00A153A4">
                <w:pPr>
                  <w:jc w:val="right"/>
                  <w:rPr>
                    <w:szCs w:val="21"/>
                  </w:rPr>
                </w:pPr>
              </w:p>
            </w:tc>
            <w:tc>
              <w:tcPr>
                <w:tcW w:w="494" w:type="pct"/>
                <w:shd w:val="clear" w:color="auto" w:fill="auto"/>
              </w:tcPr>
              <w:p w14:paraId="6B12B9D9" w14:textId="77777777" w:rsidR="008E6597" w:rsidRDefault="008E6597" w:rsidP="00A153A4">
                <w:pPr>
                  <w:jc w:val="right"/>
                  <w:rPr>
                    <w:szCs w:val="21"/>
                  </w:rPr>
                </w:pPr>
              </w:p>
            </w:tc>
            <w:tc>
              <w:tcPr>
                <w:tcW w:w="267" w:type="pct"/>
                <w:shd w:val="clear" w:color="auto" w:fill="auto"/>
              </w:tcPr>
              <w:p w14:paraId="4870B6AA" w14:textId="77777777" w:rsidR="008E6597" w:rsidRDefault="008E6597" w:rsidP="00A153A4">
                <w:pPr>
                  <w:jc w:val="right"/>
                  <w:rPr>
                    <w:szCs w:val="21"/>
                  </w:rPr>
                </w:pPr>
              </w:p>
            </w:tc>
          </w:tr>
          <w:tr w:rsidR="008E6597" w14:paraId="54AAC747" w14:textId="77777777" w:rsidTr="003934A9">
            <w:sdt>
              <w:sdtPr>
                <w:tag w:val="_PLD_b6a5ee65349040cd91b772c7bf80de26"/>
                <w:id w:val="-1381007969"/>
                <w:lock w:val="sdtLocked"/>
              </w:sdtPr>
              <w:sdtEndPr/>
              <w:sdtContent>
                <w:tc>
                  <w:tcPr>
                    <w:tcW w:w="1369" w:type="pct"/>
                    <w:shd w:val="clear" w:color="auto" w:fill="auto"/>
                  </w:tcPr>
                  <w:p w14:paraId="070B659B" w14:textId="77777777" w:rsidR="008E6597" w:rsidRDefault="008E6597" w:rsidP="00A153A4">
                    <w:pPr>
                      <w:rPr>
                        <w:szCs w:val="21"/>
                      </w:rPr>
                    </w:pPr>
                    <w:r>
                      <w:rPr>
                        <w:rFonts w:hint="eastAsia"/>
                        <w:szCs w:val="21"/>
                      </w:rPr>
                      <w:t>4、</w:t>
                    </w:r>
                    <w:r>
                      <w:rPr>
                        <w:szCs w:val="21"/>
                      </w:rPr>
                      <w:t>外资持股</w:t>
                    </w:r>
                  </w:p>
                </w:tc>
              </w:sdtContent>
            </w:sdt>
            <w:tc>
              <w:tcPr>
                <w:tcW w:w="494" w:type="pct"/>
                <w:shd w:val="clear" w:color="auto" w:fill="auto"/>
              </w:tcPr>
              <w:p w14:paraId="5B45A06E" w14:textId="77777777" w:rsidR="008E6597" w:rsidRDefault="008E6597" w:rsidP="00A153A4">
                <w:pPr>
                  <w:jc w:val="right"/>
                  <w:rPr>
                    <w:szCs w:val="21"/>
                  </w:rPr>
                </w:pPr>
              </w:p>
            </w:tc>
            <w:tc>
              <w:tcPr>
                <w:tcW w:w="310" w:type="pct"/>
                <w:shd w:val="clear" w:color="auto" w:fill="auto"/>
              </w:tcPr>
              <w:p w14:paraId="192893D9" w14:textId="77777777" w:rsidR="008E6597" w:rsidRDefault="008E6597" w:rsidP="00A153A4">
                <w:pPr>
                  <w:jc w:val="right"/>
                  <w:rPr>
                    <w:szCs w:val="21"/>
                  </w:rPr>
                </w:pPr>
              </w:p>
            </w:tc>
            <w:tc>
              <w:tcPr>
                <w:tcW w:w="457" w:type="pct"/>
                <w:shd w:val="clear" w:color="auto" w:fill="auto"/>
              </w:tcPr>
              <w:p w14:paraId="44BCB749" w14:textId="77777777" w:rsidR="008E6597" w:rsidRDefault="008E6597" w:rsidP="00A153A4">
                <w:pPr>
                  <w:jc w:val="right"/>
                  <w:rPr>
                    <w:szCs w:val="21"/>
                  </w:rPr>
                </w:pPr>
              </w:p>
            </w:tc>
            <w:tc>
              <w:tcPr>
                <w:tcW w:w="252" w:type="pct"/>
                <w:shd w:val="clear" w:color="auto" w:fill="auto"/>
              </w:tcPr>
              <w:p w14:paraId="16D041FD" w14:textId="77777777" w:rsidR="008E6597" w:rsidRDefault="008E6597" w:rsidP="00A153A4">
                <w:pPr>
                  <w:jc w:val="right"/>
                  <w:rPr>
                    <w:szCs w:val="21"/>
                  </w:rPr>
                </w:pPr>
              </w:p>
            </w:tc>
            <w:tc>
              <w:tcPr>
                <w:tcW w:w="592" w:type="pct"/>
                <w:shd w:val="clear" w:color="auto" w:fill="auto"/>
              </w:tcPr>
              <w:p w14:paraId="4E8051EA" w14:textId="77777777" w:rsidR="008E6597" w:rsidRDefault="008E6597" w:rsidP="00A153A4">
                <w:pPr>
                  <w:jc w:val="right"/>
                  <w:rPr>
                    <w:szCs w:val="21"/>
                  </w:rPr>
                </w:pPr>
              </w:p>
            </w:tc>
            <w:tc>
              <w:tcPr>
                <w:tcW w:w="308" w:type="pct"/>
                <w:shd w:val="clear" w:color="auto" w:fill="auto"/>
              </w:tcPr>
              <w:p w14:paraId="2BD35108" w14:textId="77777777" w:rsidR="008E6597" w:rsidRDefault="008E6597" w:rsidP="00A153A4">
                <w:pPr>
                  <w:jc w:val="right"/>
                  <w:rPr>
                    <w:szCs w:val="21"/>
                  </w:rPr>
                </w:pPr>
              </w:p>
            </w:tc>
            <w:tc>
              <w:tcPr>
                <w:tcW w:w="457" w:type="pct"/>
                <w:shd w:val="clear" w:color="auto" w:fill="auto"/>
              </w:tcPr>
              <w:p w14:paraId="64D85D45" w14:textId="77777777" w:rsidR="008E6597" w:rsidRDefault="008E6597" w:rsidP="00A153A4">
                <w:pPr>
                  <w:jc w:val="right"/>
                  <w:rPr>
                    <w:szCs w:val="21"/>
                  </w:rPr>
                </w:pPr>
              </w:p>
            </w:tc>
            <w:tc>
              <w:tcPr>
                <w:tcW w:w="494" w:type="pct"/>
                <w:shd w:val="clear" w:color="auto" w:fill="auto"/>
              </w:tcPr>
              <w:p w14:paraId="5B7F1733" w14:textId="77777777" w:rsidR="008E6597" w:rsidRDefault="008E6597" w:rsidP="00A153A4">
                <w:pPr>
                  <w:jc w:val="right"/>
                  <w:rPr>
                    <w:szCs w:val="21"/>
                  </w:rPr>
                </w:pPr>
              </w:p>
            </w:tc>
            <w:tc>
              <w:tcPr>
                <w:tcW w:w="267" w:type="pct"/>
                <w:shd w:val="clear" w:color="auto" w:fill="auto"/>
              </w:tcPr>
              <w:p w14:paraId="35A9F863" w14:textId="77777777" w:rsidR="008E6597" w:rsidRDefault="008E6597" w:rsidP="00A153A4">
                <w:pPr>
                  <w:jc w:val="right"/>
                  <w:rPr>
                    <w:szCs w:val="21"/>
                  </w:rPr>
                </w:pPr>
              </w:p>
            </w:tc>
          </w:tr>
          <w:tr w:rsidR="008E6597" w14:paraId="7EBDD1D3" w14:textId="77777777" w:rsidTr="003934A9">
            <w:sdt>
              <w:sdtPr>
                <w:tag w:val="_PLD_5735b1fe7a21415dae47c1f540097fcb"/>
                <w:id w:val="-1624915548"/>
                <w:lock w:val="sdtLocked"/>
              </w:sdtPr>
              <w:sdtEndPr/>
              <w:sdtContent>
                <w:tc>
                  <w:tcPr>
                    <w:tcW w:w="1369" w:type="pct"/>
                    <w:shd w:val="clear" w:color="auto" w:fill="auto"/>
                  </w:tcPr>
                  <w:p w14:paraId="36ABDC6A" w14:textId="77777777" w:rsidR="008E6597" w:rsidRDefault="008E6597" w:rsidP="00A153A4">
                    <w:pPr>
                      <w:rPr>
                        <w:szCs w:val="21"/>
                      </w:rPr>
                    </w:pPr>
                    <w:r>
                      <w:rPr>
                        <w:szCs w:val="21"/>
                      </w:rPr>
                      <w:t>其中：境外法人持股</w:t>
                    </w:r>
                  </w:p>
                </w:tc>
              </w:sdtContent>
            </w:sdt>
            <w:tc>
              <w:tcPr>
                <w:tcW w:w="494" w:type="pct"/>
                <w:shd w:val="clear" w:color="auto" w:fill="auto"/>
              </w:tcPr>
              <w:p w14:paraId="7A339E61" w14:textId="77777777" w:rsidR="008E6597" w:rsidRDefault="008E6597" w:rsidP="00A153A4">
                <w:pPr>
                  <w:jc w:val="right"/>
                  <w:rPr>
                    <w:szCs w:val="21"/>
                  </w:rPr>
                </w:pPr>
              </w:p>
            </w:tc>
            <w:tc>
              <w:tcPr>
                <w:tcW w:w="310" w:type="pct"/>
                <w:shd w:val="clear" w:color="auto" w:fill="auto"/>
              </w:tcPr>
              <w:p w14:paraId="294FE135" w14:textId="77777777" w:rsidR="008E6597" w:rsidRDefault="008E6597" w:rsidP="00A153A4">
                <w:pPr>
                  <w:jc w:val="right"/>
                  <w:rPr>
                    <w:szCs w:val="21"/>
                  </w:rPr>
                </w:pPr>
              </w:p>
            </w:tc>
            <w:tc>
              <w:tcPr>
                <w:tcW w:w="457" w:type="pct"/>
                <w:shd w:val="clear" w:color="auto" w:fill="auto"/>
              </w:tcPr>
              <w:p w14:paraId="787F6C5E" w14:textId="77777777" w:rsidR="008E6597" w:rsidRDefault="008E6597" w:rsidP="00A153A4">
                <w:pPr>
                  <w:jc w:val="right"/>
                  <w:rPr>
                    <w:szCs w:val="21"/>
                  </w:rPr>
                </w:pPr>
              </w:p>
            </w:tc>
            <w:tc>
              <w:tcPr>
                <w:tcW w:w="252" w:type="pct"/>
                <w:shd w:val="clear" w:color="auto" w:fill="auto"/>
              </w:tcPr>
              <w:p w14:paraId="4B6D423E" w14:textId="77777777" w:rsidR="008E6597" w:rsidRDefault="008E6597" w:rsidP="00A153A4">
                <w:pPr>
                  <w:jc w:val="right"/>
                  <w:rPr>
                    <w:szCs w:val="21"/>
                  </w:rPr>
                </w:pPr>
              </w:p>
            </w:tc>
            <w:tc>
              <w:tcPr>
                <w:tcW w:w="592" w:type="pct"/>
                <w:shd w:val="clear" w:color="auto" w:fill="auto"/>
              </w:tcPr>
              <w:p w14:paraId="3993142C" w14:textId="77777777" w:rsidR="008E6597" w:rsidRDefault="008E6597" w:rsidP="00A153A4">
                <w:pPr>
                  <w:jc w:val="right"/>
                  <w:rPr>
                    <w:szCs w:val="21"/>
                  </w:rPr>
                </w:pPr>
              </w:p>
            </w:tc>
            <w:tc>
              <w:tcPr>
                <w:tcW w:w="308" w:type="pct"/>
                <w:shd w:val="clear" w:color="auto" w:fill="auto"/>
              </w:tcPr>
              <w:p w14:paraId="5A79B90B" w14:textId="77777777" w:rsidR="008E6597" w:rsidRDefault="008E6597" w:rsidP="00A153A4">
                <w:pPr>
                  <w:jc w:val="right"/>
                  <w:rPr>
                    <w:szCs w:val="21"/>
                  </w:rPr>
                </w:pPr>
              </w:p>
            </w:tc>
            <w:tc>
              <w:tcPr>
                <w:tcW w:w="457" w:type="pct"/>
                <w:shd w:val="clear" w:color="auto" w:fill="auto"/>
              </w:tcPr>
              <w:p w14:paraId="0ABCCBC4" w14:textId="77777777" w:rsidR="008E6597" w:rsidRDefault="008E6597" w:rsidP="00A153A4">
                <w:pPr>
                  <w:jc w:val="right"/>
                  <w:rPr>
                    <w:szCs w:val="21"/>
                  </w:rPr>
                </w:pPr>
              </w:p>
            </w:tc>
            <w:tc>
              <w:tcPr>
                <w:tcW w:w="494" w:type="pct"/>
                <w:shd w:val="clear" w:color="auto" w:fill="auto"/>
              </w:tcPr>
              <w:p w14:paraId="07E1DFD8" w14:textId="77777777" w:rsidR="008E6597" w:rsidRDefault="008E6597" w:rsidP="00A153A4">
                <w:pPr>
                  <w:jc w:val="right"/>
                  <w:rPr>
                    <w:szCs w:val="21"/>
                  </w:rPr>
                </w:pPr>
              </w:p>
            </w:tc>
            <w:tc>
              <w:tcPr>
                <w:tcW w:w="267" w:type="pct"/>
                <w:shd w:val="clear" w:color="auto" w:fill="auto"/>
              </w:tcPr>
              <w:p w14:paraId="7F551970" w14:textId="77777777" w:rsidR="008E6597" w:rsidRDefault="008E6597" w:rsidP="00A153A4">
                <w:pPr>
                  <w:jc w:val="right"/>
                  <w:rPr>
                    <w:szCs w:val="21"/>
                  </w:rPr>
                </w:pPr>
              </w:p>
            </w:tc>
          </w:tr>
          <w:tr w:rsidR="008E6597" w14:paraId="0BE63832" w14:textId="77777777" w:rsidTr="003934A9">
            <w:sdt>
              <w:sdtPr>
                <w:tag w:val="_PLD_006cb13b898e423097f0a1595b38fe4f"/>
                <w:id w:val="440112914"/>
                <w:lock w:val="sdtLocked"/>
              </w:sdtPr>
              <w:sdtEndPr/>
              <w:sdtContent>
                <w:tc>
                  <w:tcPr>
                    <w:tcW w:w="1369" w:type="pct"/>
                    <w:shd w:val="clear" w:color="auto" w:fill="auto"/>
                  </w:tcPr>
                  <w:p w14:paraId="53277A78" w14:textId="77777777" w:rsidR="008E6597" w:rsidRDefault="008E6597" w:rsidP="00A153A4">
                    <w:pPr>
                      <w:ind w:firstLineChars="300" w:firstLine="630"/>
                      <w:rPr>
                        <w:szCs w:val="21"/>
                      </w:rPr>
                    </w:pPr>
                    <w:r>
                      <w:rPr>
                        <w:szCs w:val="21"/>
                      </w:rPr>
                      <w:t>境外自然人持股</w:t>
                    </w:r>
                  </w:p>
                </w:tc>
              </w:sdtContent>
            </w:sdt>
            <w:tc>
              <w:tcPr>
                <w:tcW w:w="494" w:type="pct"/>
                <w:shd w:val="clear" w:color="auto" w:fill="auto"/>
              </w:tcPr>
              <w:p w14:paraId="2C92404F" w14:textId="77777777" w:rsidR="008E6597" w:rsidRDefault="008E6597" w:rsidP="00A153A4">
                <w:pPr>
                  <w:jc w:val="right"/>
                  <w:rPr>
                    <w:szCs w:val="21"/>
                  </w:rPr>
                </w:pPr>
              </w:p>
            </w:tc>
            <w:tc>
              <w:tcPr>
                <w:tcW w:w="310" w:type="pct"/>
                <w:shd w:val="clear" w:color="auto" w:fill="auto"/>
              </w:tcPr>
              <w:p w14:paraId="01B9F410" w14:textId="77777777" w:rsidR="008E6597" w:rsidRDefault="008E6597" w:rsidP="00A153A4">
                <w:pPr>
                  <w:jc w:val="right"/>
                  <w:rPr>
                    <w:szCs w:val="21"/>
                  </w:rPr>
                </w:pPr>
              </w:p>
            </w:tc>
            <w:tc>
              <w:tcPr>
                <w:tcW w:w="457" w:type="pct"/>
                <w:shd w:val="clear" w:color="auto" w:fill="auto"/>
              </w:tcPr>
              <w:p w14:paraId="55D4C9BA" w14:textId="77777777" w:rsidR="008E6597" w:rsidRDefault="008E6597" w:rsidP="00A153A4">
                <w:pPr>
                  <w:jc w:val="right"/>
                  <w:rPr>
                    <w:szCs w:val="21"/>
                  </w:rPr>
                </w:pPr>
              </w:p>
            </w:tc>
            <w:tc>
              <w:tcPr>
                <w:tcW w:w="252" w:type="pct"/>
                <w:shd w:val="clear" w:color="auto" w:fill="auto"/>
              </w:tcPr>
              <w:p w14:paraId="5F4BBC16" w14:textId="77777777" w:rsidR="008E6597" w:rsidRDefault="008E6597" w:rsidP="00A153A4">
                <w:pPr>
                  <w:jc w:val="right"/>
                  <w:rPr>
                    <w:szCs w:val="21"/>
                  </w:rPr>
                </w:pPr>
              </w:p>
            </w:tc>
            <w:tc>
              <w:tcPr>
                <w:tcW w:w="592" w:type="pct"/>
                <w:shd w:val="clear" w:color="auto" w:fill="auto"/>
              </w:tcPr>
              <w:p w14:paraId="777B8ED3" w14:textId="77777777" w:rsidR="008E6597" w:rsidRDefault="008E6597" w:rsidP="00A153A4">
                <w:pPr>
                  <w:jc w:val="right"/>
                  <w:rPr>
                    <w:szCs w:val="21"/>
                  </w:rPr>
                </w:pPr>
              </w:p>
            </w:tc>
            <w:tc>
              <w:tcPr>
                <w:tcW w:w="308" w:type="pct"/>
                <w:shd w:val="clear" w:color="auto" w:fill="auto"/>
              </w:tcPr>
              <w:p w14:paraId="5A233800" w14:textId="77777777" w:rsidR="008E6597" w:rsidRDefault="008E6597" w:rsidP="00A153A4">
                <w:pPr>
                  <w:jc w:val="right"/>
                  <w:rPr>
                    <w:szCs w:val="21"/>
                  </w:rPr>
                </w:pPr>
              </w:p>
            </w:tc>
            <w:tc>
              <w:tcPr>
                <w:tcW w:w="457" w:type="pct"/>
                <w:shd w:val="clear" w:color="auto" w:fill="auto"/>
              </w:tcPr>
              <w:p w14:paraId="142841E0" w14:textId="77777777" w:rsidR="008E6597" w:rsidRDefault="008E6597" w:rsidP="00A153A4">
                <w:pPr>
                  <w:jc w:val="right"/>
                  <w:rPr>
                    <w:szCs w:val="21"/>
                  </w:rPr>
                </w:pPr>
              </w:p>
            </w:tc>
            <w:tc>
              <w:tcPr>
                <w:tcW w:w="494" w:type="pct"/>
                <w:shd w:val="clear" w:color="auto" w:fill="auto"/>
              </w:tcPr>
              <w:p w14:paraId="6773FB19" w14:textId="77777777" w:rsidR="008E6597" w:rsidRDefault="008E6597" w:rsidP="00A153A4">
                <w:pPr>
                  <w:jc w:val="right"/>
                  <w:rPr>
                    <w:szCs w:val="21"/>
                  </w:rPr>
                </w:pPr>
              </w:p>
            </w:tc>
            <w:tc>
              <w:tcPr>
                <w:tcW w:w="267" w:type="pct"/>
                <w:shd w:val="clear" w:color="auto" w:fill="auto"/>
              </w:tcPr>
              <w:p w14:paraId="6774EE48" w14:textId="77777777" w:rsidR="008E6597" w:rsidRDefault="008E6597" w:rsidP="00A153A4">
                <w:pPr>
                  <w:jc w:val="right"/>
                  <w:rPr>
                    <w:szCs w:val="21"/>
                  </w:rPr>
                </w:pPr>
              </w:p>
            </w:tc>
          </w:tr>
          <w:tr w:rsidR="003934A9" w14:paraId="3B069B59" w14:textId="77777777" w:rsidTr="003934A9">
            <w:sdt>
              <w:sdtPr>
                <w:tag w:val="_PLD_da2c4bfd7c324819b355554c67cb7089"/>
                <w:id w:val="-75288446"/>
                <w:lock w:val="sdtLocked"/>
              </w:sdtPr>
              <w:sdtEndPr/>
              <w:sdtContent>
                <w:tc>
                  <w:tcPr>
                    <w:tcW w:w="1369" w:type="pct"/>
                    <w:shd w:val="clear" w:color="auto" w:fill="auto"/>
                  </w:tcPr>
                  <w:p w14:paraId="1A068931" w14:textId="77777777" w:rsidR="003934A9" w:rsidRDefault="003934A9" w:rsidP="003934A9">
                    <w:pPr>
                      <w:pStyle w:val="aa"/>
                      <w:rPr>
                        <w:rFonts w:ascii="宋体" w:hAnsi="宋体"/>
                      </w:rPr>
                    </w:pPr>
                    <w:r>
                      <w:rPr>
                        <w:rFonts w:ascii="宋体" w:hAnsi="宋体"/>
                      </w:rPr>
                      <w:t>二、无限</w:t>
                    </w:r>
                    <w:proofErr w:type="gramStart"/>
                    <w:r>
                      <w:rPr>
                        <w:rFonts w:ascii="宋体" w:hAnsi="宋体"/>
                      </w:rPr>
                      <w:t>售条件</w:t>
                    </w:r>
                    <w:proofErr w:type="gramEnd"/>
                    <w:r>
                      <w:rPr>
                        <w:rFonts w:ascii="宋体" w:hAnsi="宋体"/>
                      </w:rPr>
                      <w:t>流通股份</w:t>
                    </w:r>
                  </w:p>
                </w:tc>
              </w:sdtContent>
            </w:sdt>
            <w:tc>
              <w:tcPr>
                <w:tcW w:w="494" w:type="pct"/>
                <w:shd w:val="clear" w:color="auto" w:fill="auto"/>
              </w:tcPr>
              <w:p w14:paraId="07C9EB08" w14:textId="62DEF648" w:rsidR="003934A9" w:rsidRDefault="003934A9" w:rsidP="003934A9">
                <w:pPr>
                  <w:jc w:val="right"/>
                  <w:rPr>
                    <w:szCs w:val="21"/>
                  </w:rPr>
                </w:pPr>
                <w:r w:rsidRPr="00E50587">
                  <w:t>422,000,000</w:t>
                </w:r>
              </w:p>
            </w:tc>
            <w:tc>
              <w:tcPr>
                <w:tcW w:w="310" w:type="pct"/>
                <w:shd w:val="clear" w:color="auto" w:fill="auto"/>
              </w:tcPr>
              <w:p w14:paraId="684A374B" w14:textId="1E9B0A64" w:rsidR="003934A9" w:rsidRDefault="003934A9" w:rsidP="003934A9">
                <w:pPr>
                  <w:jc w:val="right"/>
                  <w:rPr>
                    <w:szCs w:val="21"/>
                  </w:rPr>
                </w:pPr>
                <w:r w:rsidRPr="00E50587">
                  <w:t>100</w:t>
                </w:r>
              </w:p>
            </w:tc>
            <w:tc>
              <w:tcPr>
                <w:tcW w:w="457" w:type="pct"/>
                <w:shd w:val="clear" w:color="auto" w:fill="auto"/>
              </w:tcPr>
              <w:p w14:paraId="02382A97" w14:textId="77777777" w:rsidR="003934A9" w:rsidRDefault="003934A9" w:rsidP="003934A9">
                <w:pPr>
                  <w:jc w:val="right"/>
                  <w:rPr>
                    <w:szCs w:val="21"/>
                  </w:rPr>
                </w:pPr>
              </w:p>
            </w:tc>
            <w:tc>
              <w:tcPr>
                <w:tcW w:w="252" w:type="pct"/>
                <w:shd w:val="clear" w:color="auto" w:fill="auto"/>
              </w:tcPr>
              <w:p w14:paraId="3FC69D60" w14:textId="77777777" w:rsidR="003934A9" w:rsidRDefault="003934A9" w:rsidP="003934A9">
                <w:pPr>
                  <w:jc w:val="right"/>
                  <w:rPr>
                    <w:szCs w:val="21"/>
                  </w:rPr>
                </w:pPr>
              </w:p>
            </w:tc>
            <w:tc>
              <w:tcPr>
                <w:tcW w:w="592" w:type="pct"/>
                <w:shd w:val="clear" w:color="auto" w:fill="auto"/>
              </w:tcPr>
              <w:p w14:paraId="41904066" w14:textId="77777777" w:rsidR="003934A9" w:rsidRDefault="003934A9" w:rsidP="003934A9">
                <w:pPr>
                  <w:jc w:val="right"/>
                  <w:rPr>
                    <w:szCs w:val="21"/>
                  </w:rPr>
                </w:pPr>
              </w:p>
            </w:tc>
            <w:tc>
              <w:tcPr>
                <w:tcW w:w="308" w:type="pct"/>
                <w:shd w:val="clear" w:color="auto" w:fill="auto"/>
              </w:tcPr>
              <w:p w14:paraId="56034F56" w14:textId="77777777" w:rsidR="003934A9" w:rsidRDefault="003934A9" w:rsidP="003934A9">
                <w:pPr>
                  <w:jc w:val="right"/>
                  <w:rPr>
                    <w:szCs w:val="21"/>
                  </w:rPr>
                </w:pPr>
              </w:p>
            </w:tc>
            <w:tc>
              <w:tcPr>
                <w:tcW w:w="457" w:type="pct"/>
                <w:shd w:val="clear" w:color="auto" w:fill="auto"/>
              </w:tcPr>
              <w:p w14:paraId="58077E9E" w14:textId="77777777" w:rsidR="003934A9" w:rsidRDefault="003934A9" w:rsidP="003934A9">
                <w:pPr>
                  <w:jc w:val="right"/>
                  <w:rPr>
                    <w:szCs w:val="21"/>
                  </w:rPr>
                </w:pPr>
              </w:p>
            </w:tc>
            <w:tc>
              <w:tcPr>
                <w:tcW w:w="494" w:type="pct"/>
                <w:shd w:val="clear" w:color="auto" w:fill="auto"/>
              </w:tcPr>
              <w:p w14:paraId="32914E36" w14:textId="3CEA56D3" w:rsidR="003934A9" w:rsidRDefault="003934A9" w:rsidP="003934A9">
                <w:pPr>
                  <w:jc w:val="right"/>
                  <w:rPr>
                    <w:szCs w:val="21"/>
                  </w:rPr>
                </w:pPr>
                <w:r w:rsidRPr="00E50587">
                  <w:t>422,000,000</w:t>
                </w:r>
              </w:p>
            </w:tc>
            <w:tc>
              <w:tcPr>
                <w:tcW w:w="267" w:type="pct"/>
                <w:shd w:val="clear" w:color="auto" w:fill="auto"/>
              </w:tcPr>
              <w:p w14:paraId="0B724D27" w14:textId="0511B4D9" w:rsidR="003934A9" w:rsidRDefault="003934A9" w:rsidP="003934A9">
                <w:pPr>
                  <w:jc w:val="right"/>
                  <w:rPr>
                    <w:szCs w:val="21"/>
                  </w:rPr>
                </w:pPr>
                <w:r w:rsidRPr="00E50587">
                  <w:t>87.01</w:t>
                </w:r>
              </w:p>
            </w:tc>
          </w:tr>
          <w:tr w:rsidR="003934A9" w14:paraId="7DF5CD33" w14:textId="77777777" w:rsidTr="003934A9">
            <w:sdt>
              <w:sdtPr>
                <w:tag w:val="_PLD_33cbfb2523af4d8e991c931c273a9e12"/>
                <w:id w:val="1320693364"/>
                <w:lock w:val="sdtLocked"/>
              </w:sdtPr>
              <w:sdtEndPr/>
              <w:sdtContent>
                <w:tc>
                  <w:tcPr>
                    <w:tcW w:w="1369" w:type="pct"/>
                    <w:shd w:val="clear" w:color="auto" w:fill="auto"/>
                  </w:tcPr>
                  <w:p w14:paraId="0782786E" w14:textId="77777777" w:rsidR="003934A9" w:rsidRDefault="003934A9" w:rsidP="003934A9">
                    <w:pPr>
                      <w:rPr>
                        <w:szCs w:val="21"/>
                      </w:rPr>
                    </w:pPr>
                    <w:r>
                      <w:rPr>
                        <w:szCs w:val="21"/>
                      </w:rPr>
                      <w:t>1、人民币普通股</w:t>
                    </w:r>
                  </w:p>
                </w:tc>
              </w:sdtContent>
            </w:sdt>
            <w:tc>
              <w:tcPr>
                <w:tcW w:w="494" w:type="pct"/>
                <w:shd w:val="clear" w:color="auto" w:fill="auto"/>
              </w:tcPr>
              <w:p w14:paraId="3352D84C" w14:textId="34970F4F" w:rsidR="003934A9" w:rsidRDefault="003934A9" w:rsidP="003934A9">
                <w:pPr>
                  <w:jc w:val="right"/>
                  <w:rPr>
                    <w:szCs w:val="21"/>
                  </w:rPr>
                </w:pPr>
                <w:r w:rsidRPr="001C6062">
                  <w:t>322,000,000</w:t>
                </w:r>
              </w:p>
            </w:tc>
            <w:tc>
              <w:tcPr>
                <w:tcW w:w="310" w:type="pct"/>
                <w:shd w:val="clear" w:color="auto" w:fill="auto"/>
              </w:tcPr>
              <w:p w14:paraId="0C40A844" w14:textId="22332989" w:rsidR="003934A9" w:rsidRDefault="003934A9" w:rsidP="003934A9">
                <w:pPr>
                  <w:jc w:val="right"/>
                  <w:rPr>
                    <w:szCs w:val="21"/>
                  </w:rPr>
                </w:pPr>
                <w:r w:rsidRPr="001C6062">
                  <w:t>76.30</w:t>
                </w:r>
              </w:p>
            </w:tc>
            <w:tc>
              <w:tcPr>
                <w:tcW w:w="457" w:type="pct"/>
                <w:shd w:val="clear" w:color="auto" w:fill="auto"/>
              </w:tcPr>
              <w:p w14:paraId="2783E536" w14:textId="77777777" w:rsidR="003934A9" w:rsidRDefault="003934A9" w:rsidP="003934A9">
                <w:pPr>
                  <w:jc w:val="right"/>
                  <w:rPr>
                    <w:szCs w:val="21"/>
                  </w:rPr>
                </w:pPr>
              </w:p>
            </w:tc>
            <w:tc>
              <w:tcPr>
                <w:tcW w:w="252" w:type="pct"/>
                <w:shd w:val="clear" w:color="auto" w:fill="auto"/>
              </w:tcPr>
              <w:p w14:paraId="09FD1E6A" w14:textId="77777777" w:rsidR="003934A9" w:rsidRDefault="003934A9" w:rsidP="003934A9">
                <w:pPr>
                  <w:jc w:val="right"/>
                  <w:rPr>
                    <w:szCs w:val="21"/>
                  </w:rPr>
                </w:pPr>
              </w:p>
            </w:tc>
            <w:tc>
              <w:tcPr>
                <w:tcW w:w="592" w:type="pct"/>
                <w:shd w:val="clear" w:color="auto" w:fill="auto"/>
              </w:tcPr>
              <w:p w14:paraId="4E847B29" w14:textId="77777777" w:rsidR="003934A9" w:rsidRDefault="003934A9" w:rsidP="003934A9">
                <w:pPr>
                  <w:jc w:val="right"/>
                  <w:rPr>
                    <w:szCs w:val="21"/>
                  </w:rPr>
                </w:pPr>
              </w:p>
            </w:tc>
            <w:tc>
              <w:tcPr>
                <w:tcW w:w="308" w:type="pct"/>
                <w:shd w:val="clear" w:color="auto" w:fill="auto"/>
              </w:tcPr>
              <w:p w14:paraId="4B75A5A4" w14:textId="77777777" w:rsidR="003934A9" w:rsidRDefault="003934A9" w:rsidP="003934A9">
                <w:pPr>
                  <w:jc w:val="right"/>
                  <w:rPr>
                    <w:szCs w:val="21"/>
                  </w:rPr>
                </w:pPr>
              </w:p>
            </w:tc>
            <w:tc>
              <w:tcPr>
                <w:tcW w:w="457" w:type="pct"/>
                <w:shd w:val="clear" w:color="auto" w:fill="auto"/>
              </w:tcPr>
              <w:p w14:paraId="7B6064EF" w14:textId="77777777" w:rsidR="003934A9" w:rsidRDefault="003934A9" w:rsidP="003934A9">
                <w:pPr>
                  <w:jc w:val="right"/>
                  <w:rPr>
                    <w:szCs w:val="21"/>
                  </w:rPr>
                </w:pPr>
              </w:p>
            </w:tc>
            <w:tc>
              <w:tcPr>
                <w:tcW w:w="494" w:type="pct"/>
                <w:shd w:val="clear" w:color="auto" w:fill="auto"/>
              </w:tcPr>
              <w:p w14:paraId="3C0D154B" w14:textId="1FCD2C76" w:rsidR="003934A9" w:rsidRDefault="003934A9" w:rsidP="003934A9">
                <w:pPr>
                  <w:jc w:val="right"/>
                  <w:rPr>
                    <w:szCs w:val="21"/>
                  </w:rPr>
                </w:pPr>
                <w:r w:rsidRPr="001C6062">
                  <w:t>322,000,000</w:t>
                </w:r>
              </w:p>
            </w:tc>
            <w:tc>
              <w:tcPr>
                <w:tcW w:w="267" w:type="pct"/>
                <w:shd w:val="clear" w:color="auto" w:fill="auto"/>
              </w:tcPr>
              <w:p w14:paraId="5CF6AA72" w14:textId="1D2F6D7B" w:rsidR="003934A9" w:rsidRDefault="003934A9" w:rsidP="003934A9">
                <w:pPr>
                  <w:jc w:val="right"/>
                  <w:rPr>
                    <w:szCs w:val="21"/>
                  </w:rPr>
                </w:pPr>
                <w:r w:rsidRPr="001C6062">
                  <w:t>66.39</w:t>
                </w:r>
              </w:p>
            </w:tc>
          </w:tr>
          <w:tr w:rsidR="008E6597" w14:paraId="2CF3BC90" w14:textId="77777777" w:rsidTr="003934A9">
            <w:sdt>
              <w:sdtPr>
                <w:tag w:val="_PLD_30c3f86802444fefbebe0786738df71c"/>
                <w:id w:val="1610311821"/>
                <w:lock w:val="sdtLocked"/>
              </w:sdtPr>
              <w:sdtEndPr/>
              <w:sdtContent>
                <w:tc>
                  <w:tcPr>
                    <w:tcW w:w="1369" w:type="pct"/>
                    <w:shd w:val="clear" w:color="auto" w:fill="auto"/>
                  </w:tcPr>
                  <w:p w14:paraId="59CE0C0C" w14:textId="77777777" w:rsidR="008E6597" w:rsidRDefault="008E6597" w:rsidP="00A153A4">
                    <w:pPr>
                      <w:rPr>
                        <w:szCs w:val="21"/>
                      </w:rPr>
                    </w:pPr>
                    <w:r>
                      <w:rPr>
                        <w:szCs w:val="21"/>
                      </w:rPr>
                      <w:t>2、境内上市的外资股</w:t>
                    </w:r>
                  </w:p>
                </w:tc>
              </w:sdtContent>
            </w:sdt>
            <w:tc>
              <w:tcPr>
                <w:tcW w:w="494" w:type="pct"/>
                <w:shd w:val="clear" w:color="auto" w:fill="auto"/>
              </w:tcPr>
              <w:p w14:paraId="50B0FF33" w14:textId="77777777" w:rsidR="008E6597" w:rsidRDefault="008E6597" w:rsidP="00A153A4">
                <w:pPr>
                  <w:jc w:val="right"/>
                  <w:rPr>
                    <w:szCs w:val="21"/>
                  </w:rPr>
                </w:pPr>
              </w:p>
            </w:tc>
            <w:tc>
              <w:tcPr>
                <w:tcW w:w="310" w:type="pct"/>
                <w:shd w:val="clear" w:color="auto" w:fill="auto"/>
              </w:tcPr>
              <w:p w14:paraId="313B3560" w14:textId="77777777" w:rsidR="008E6597" w:rsidRDefault="008E6597" w:rsidP="00A153A4">
                <w:pPr>
                  <w:jc w:val="right"/>
                  <w:rPr>
                    <w:szCs w:val="21"/>
                  </w:rPr>
                </w:pPr>
              </w:p>
            </w:tc>
            <w:tc>
              <w:tcPr>
                <w:tcW w:w="457" w:type="pct"/>
                <w:shd w:val="clear" w:color="auto" w:fill="auto"/>
              </w:tcPr>
              <w:p w14:paraId="477B624A" w14:textId="77777777" w:rsidR="008E6597" w:rsidRDefault="008E6597" w:rsidP="00A153A4">
                <w:pPr>
                  <w:jc w:val="right"/>
                  <w:rPr>
                    <w:szCs w:val="21"/>
                  </w:rPr>
                </w:pPr>
              </w:p>
            </w:tc>
            <w:tc>
              <w:tcPr>
                <w:tcW w:w="252" w:type="pct"/>
                <w:shd w:val="clear" w:color="auto" w:fill="auto"/>
              </w:tcPr>
              <w:p w14:paraId="6376967C" w14:textId="77777777" w:rsidR="008E6597" w:rsidRDefault="008E6597" w:rsidP="00A153A4">
                <w:pPr>
                  <w:jc w:val="right"/>
                  <w:rPr>
                    <w:szCs w:val="21"/>
                  </w:rPr>
                </w:pPr>
              </w:p>
            </w:tc>
            <w:tc>
              <w:tcPr>
                <w:tcW w:w="592" w:type="pct"/>
                <w:shd w:val="clear" w:color="auto" w:fill="auto"/>
              </w:tcPr>
              <w:p w14:paraId="5777F893" w14:textId="77777777" w:rsidR="008E6597" w:rsidRDefault="008E6597" w:rsidP="00A153A4">
                <w:pPr>
                  <w:jc w:val="right"/>
                  <w:rPr>
                    <w:szCs w:val="21"/>
                  </w:rPr>
                </w:pPr>
              </w:p>
            </w:tc>
            <w:tc>
              <w:tcPr>
                <w:tcW w:w="308" w:type="pct"/>
                <w:shd w:val="clear" w:color="auto" w:fill="auto"/>
              </w:tcPr>
              <w:p w14:paraId="3087FDF7" w14:textId="77777777" w:rsidR="008E6597" w:rsidRDefault="008E6597" w:rsidP="00A153A4">
                <w:pPr>
                  <w:jc w:val="right"/>
                  <w:rPr>
                    <w:szCs w:val="21"/>
                  </w:rPr>
                </w:pPr>
              </w:p>
            </w:tc>
            <w:tc>
              <w:tcPr>
                <w:tcW w:w="457" w:type="pct"/>
                <w:shd w:val="clear" w:color="auto" w:fill="auto"/>
              </w:tcPr>
              <w:p w14:paraId="6C26A90C" w14:textId="77777777" w:rsidR="008E6597" w:rsidRDefault="008E6597" w:rsidP="00A153A4">
                <w:pPr>
                  <w:jc w:val="right"/>
                  <w:rPr>
                    <w:szCs w:val="21"/>
                  </w:rPr>
                </w:pPr>
              </w:p>
            </w:tc>
            <w:tc>
              <w:tcPr>
                <w:tcW w:w="494" w:type="pct"/>
                <w:shd w:val="clear" w:color="auto" w:fill="auto"/>
              </w:tcPr>
              <w:p w14:paraId="223013AB" w14:textId="77777777" w:rsidR="008E6597" w:rsidRDefault="008E6597" w:rsidP="00A153A4">
                <w:pPr>
                  <w:jc w:val="right"/>
                  <w:rPr>
                    <w:szCs w:val="21"/>
                  </w:rPr>
                </w:pPr>
              </w:p>
            </w:tc>
            <w:tc>
              <w:tcPr>
                <w:tcW w:w="267" w:type="pct"/>
                <w:shd w:val="clear" w:color="auto" w:fill="auto"/>
              </w:tcPr>
              <w:p w14:paraId="296F4696" w14:textId="77777777" w:rsidR="008E6597" w:rsidRDefault="008E6597" w:rsidP="00A153A4">
                <w:pPr>
                  <w:jc w:val="right"/>
                  <w:rPr>
                    <w:szCs w:val="21"/>
                  </w:rPr>
                </w:pPr>
              </w:p>
            </w:tc>
          </w:tr>
          <w:tr w:rsidR="003934A9" w14:paraId="44FF06FD" w14:textId="77777777" w:rsidTr="003934A9">
            <w:sdt>
              <w:sdtPr>
                <w:tag w:val="_PLD_9c211613837648f9b5f5a27f5795b9f9"/>
                <w:id w:val="1271513847"/>
                <w:lock w:val="sdtLocked"/>
              </w:sdtPr>
              <w:sdtEndPr/>
              <w:sdtContent>
                <w:tc>
                  <w:tcPr>
                    <w:tcW w:w="1369" w:type="pct"/>
                    <w:shd w:val="clear" w:color="auto" w:fill="auto"/>
                  </w:tcPr>
                  <w:p w14:paraId="1D95B283" w14:textId="77777777" w:rsidR="003934A9" w:rsidRDefault="003934A9" w:rsidP="003934A9">
                    <w:pPr>
                      <w:rPr>
                        <w:szCs w:val="21"/>
                      </w:rPr>
                    </w:pPr>
                    <w:r>
                      <w:rPr>
                        <w:szCs w:val="21"/>
                      </w:rPr>
                      <w:t>3、境外上市的外资股</w:t>
                    </w:r>
                  </w:p>
                </w:tc>
              </w:sdtContent>
            </w:sdt>
            <w:tc>
              <w:tcPr>
                <w:tcW w:w="494" w:type="pct"/>
                <w:shd w:val="clear" w:color="auto" w:fill="auto"/>
              </w:tcPr>
              <w:p w14:paraId="12EE0909" w14:textId="3B584D56" w:rsidR="003934A9" w:rsidRDefault="003934A9" w:rsidP="003934A9">
                <w:pPr>
                  <w:jc w:val="right"/>
                  <w:rPr>
                    <w:szCs w:val="21"/>
                  </w:rPr>
                </w:pPr>
                <w:r w:rsidRPr="004760CB">
                  <w:t>100,000,000</w:t>
                </w:r>
              </w:p>
            </w:tc>
            <w:tc>
              <w:tcPr>
                <w:tcW w:w="310" w:type="pct"/>
                <w:shd w:val="clear" w:color="auto" w:fill="auto"/>
              </w:tcPr>
              <w:p w14:paraId="50DD4FA6" w14:textId="459BBC13" w:rsidR="003934A9" w:rsidRDefault="003934A9" w:rsidP="003934A9">
                <w:pPr>
                  <w:jc w:val="right"/>
                  <w:rPr>
                    <w:szCs w:val="21"/>
                  </w:rPr>
                </w:pPr>
                <w:r w:rsidRPr="004760CB">
                  <w:t>23.70</w:t>
                </w:r>
              </w:p>
            </w:tc>
            <w:tc>
              <w:tcPr>
                <w:tcW w:w="457" w:type="pct"/>
                <w:shd w:val="clear" w:color="auto" w:fill="auto"/>
              </w:tcPr>
              <w:p w14:paraId="554561AE" w14:textId="77777777" w:rsidR="003934A9" w:rsidRDefault="003934A9" w:rsidP="003934A9">
                <w:pPr>
                  <w:jc w:val="right"/>
                  <w:rPr>
                    <w:szCs w:val="21"/>
                  </w:rPr>
                </w:pPr>
              </w:p>
            </w:tc>
            <w:tc>
              <w:tcPr>
                <w:tcW w:w="252" w:type="pct"/>
                <w:shd w:val="clear" w:color="auto" w:fill="auto"/>
              </w:tcPr>
              <w:p w14:paraId="61C129E6" w14:textId="77777777" w:rsidR="003934A9" w:rsidRDefault="003934A9" w:rsidP="003934A9">
                <w:pPr>
                  <w:jc w:val="right"/>
                  <w:rPr>
                    <w:szCs w:val="21"/>
                  </w:rPr>
                </w:pPr>
              </w:p>
            </w:tc>
            <w:tc>
              <w:tcPr>
                <w:tcW w:w="592" w:type="pct"/>
                <w:shd w:val="clear" w:color="auto" w:fill="auto"/>
              </w:tcPr>
              <w:p w14:paraId="4A7146A7" w14:textId="77777777" w:rsidR="003934A9" w:rsidRDefault="003934A9" w:rsidP="003934A9">
                <w:pPr>
                  <w:jc w:val="right"/>
                  <w:rPr>
                    <w:szCs w:val="21"/>
                  </w:rPr>
                </w:pPr>
              </w:p>
            </w:tc>
            <w:tc>
              <w:tcPr>
                <w:tcW w:w="308" w:type="pct"/>
                <w:shd w:val="clear" w:color="auto" w:fill="auto"/>
              </w:tcPr>
              <w:p w14:paraId="76B0564C" w14:textId="77777777" w:rsidR="003934A9" w:rsidRDefault="003934A9" w:rsidP="003934A9">
                <w:pPr>
                  <w:jc w:val="right"/>
                  <w:rPr>
                    <w:szCs w:val="21"/>
                  </w:rPr>
                </w:pPr>
              </w:p>
            </w:tc>
            <w:tc>
              <w:tcPr>
                <w:tcW w:w="457" w:type="pct"/>
                <w:shd w:val="clear" w:color="auto" w:fill="auto"/>
              </w:tcPr>
              <w:p w14:paraId="65EB9572" w14:textId="77777777" w:rsidR="003934A9" w:rsidRDefault="003934A9" w:rsidP="003934A9">
                <w:pPr>
                  <w:jc w:val="right"/>
                  <w:rPr>
                    <w:szCs w:val="21"/>
                  </w:rPr>
                </w:pPr>
              </w:p>
            </w:tc>
            <w:tc>
              <w:tcPr>
                <w:tcW w:w="494" w:type="pct"/>
                <w:shd w:val="clear" w:color="auto" w:fill="auto"/>
              </w:tcPr>
              <w:p w14:paraId="19D12FBA" w14:textId="028B0AF5" w:rsidR="003934A9" w:rsidRDefault="003934A9" w:rsidP="003934A9">
                <w:pPr>
                  <w:jc w:val="right"/>
                  <w:rPr>
                    <w:szCs w:val="21"/>
                  </w:rPr>
                </w:pPr>
                <w:r w:rsidRPr="004760CB">
                  <w:t>100,000,000</w:t>
                </w:r>
              </w:p>
            </w:tc>
            <w:tc>
              <w:tcPr>
                <w:tcW w:w="267" w:type="pct"/>
                <w:shd w:val="clear" w:color="auto" w:fill="auto"/>
              </w:tcPr>
              <w:p w14:paraId="0920A8F9" w14:textId="2B301B9E" w:rsidR="003934A9" w:rsidRDefault="003934A9" w:rsidP="003934A9">
                <w:pPr>
                  <w:jc w:val="right"/>
                  <w:rPr>
                    <w:szCs w:val="21"/>
                  </w:rPr>
                </w:pPr>
                <w:r w:rsidRPr="004760CB">
                  <w:t>20.62</w:t>
                </w:r>
              </w:p>
            </w:tc>
          </w:tr>
          <w:tr w:rsidR="003934A9" w14:paraId="20A93CCD" w14:textId="77777777" w:rsidTr="003934A9">
            <w:sdt>
              <w:sdtPr>
                <w:tag w:val="_PLD_c5eb9083c11c4fbeb84810eb5d83eb87"/>
                <w:id w:val="-737636559"/>
                <w:lock w:val="sdtLocked"/>
              </w:sdtPr>
              <w:sdtEndPr/>
              <w:sdtContent>
                <w:tc>
                  <w:tcPr>
                    <w:tcW w:w="1369" w:type="pct"/>
                    <w:shd w:val="clear" w:color="auto" w:fill="auto"/>
                  </w:tcPr>
                  <w:p w14:paraId="06BBEA09" w14:textId="77777777" w:rsidR="003934A9" w:rsidRDefault="003934A9" w:rsidP="003934A9">
                    <w:pPr>
                      <w:rPr>
                        <w:szCs w:val="21"/>
                      </w:rPr>
                    </w:pPr>
                    <w:r>
                      <w:rPr>
                        <w:szCs w:val="21"/>
                      </w:rPr>
                      <w:t>4、其他</w:t>
                    </w:r>
                  </w:p>
                </w:tc>
              </w:sdtContent>
            </w:sdt>
            <w:tc>
              <w:tcPr>
                <w:tcW w:w="494" w:type="pct"/>
                <w:shd w:val="clear" w:color="auto" w:fill="auto"/>
              </w:tcPr>
              <w:p w14:paraId="720E11BD" w14:textId="77777777" w:rsidR="003934A9" w:rsidRDefault="003934A9" w:rsidP="003934A9">
                <w:pPr>
                  <w:jc w:val="right"/>
                  <w:rPr>
                    <w:szCs w:val="21"/>
                  </w:rPr>
                </w:pPr>
              </w:p>
            </w:tc>
            <w:tc>
              <w:tcPr>
                <w:tcW w:w="310" w:type="pct"/>
                <w:shd w:val="clear" w:color="auto" w:fill="auto"/>
              </w:tcPr>
              <w:p w14:paraId="20CB81E3" w14:textId="77777777" w:rsidR="003934A9" w:rsidRDefault="003934A9" w:rsidP="003934A9">
                <w:pPr>
                  <w:jc w:val="right"/>
                  <w:rPr>
                    <w:szCs w:val="21"/>
                  </w:rPr>
                </w:pPr>
              </w:p>
            </w:tc>
            <w:tc>
              <w:tcPr>
                <w:tcW w:w="457" w:type="pct"/>
                <w:shd w:val="clear" w:color="auto" w:fill="auto"/>
              </w:tcPr>
              <w:p w14:paraId="3A42AF9E" w14:textId="77777777" w:rsidR="003934A9" w:rsidRDefault="003934A9" w:rsidP="003934A9">
                <w:pPr>
                  <w:jc w:val="right"/>
                  <w:rPr>
                    <w:szCs w:val="21"/>
                  </w:rPr>
                </w:pPr>
              </w:p>
            </w:tc>
            <w:tc>
              <w:tcPr>
                <w:tcW w:w="252" w:type="pct"/>
                <w:shd w:val="clear" w:color="auto" w:fill="auto"/>
              </w:tcPr>
              <w:p w14:paraId="2B58052F" w14:textId="77777777" w:rsidR="003934A9" w:rsidRDefault="003934A9" w:rsidP="003934A9">
                <w:pPr>
                  <w:jc w:val="right"/>
                  <w:rPr>
                    <w:szCs w:val="21"/>
                  </w:rPr>
                </w:pPr>
              </w:p>
            </w:tc>
            <w:tc>
              <w:tcPr>
                <w:tcW w:w="592" w:type="pct"/>
                <w:shd w:val="clear" w:color="auto" w:fill="auto"/>
              </w:tcPr>
              <w:p w14:paraId="6ACBAC2C" w14:textId="77777777" w:rsidR="003934A9" w:rsidRDefault="003934A9" w:rsidP="003934A9">
                <w:pPr>
                  <w:jc w:val="right"/>
                  <w:rPr>
                    <w:szCs w:val="21"/>
                  </w:rPr>
                </w:pPr>
              </w:p>
            </w:tc>
            <w:tc>
              <w:tcPr>
                <w:tcW w:w="308" w:type="pct"/>
                <w:shd w:val="clear" w:color="auto" w:fill="auto"/>
              </w:tcPr>
              <w:p w14:paraId="2298F47E" w14:textId="77777777" w:rsidR="003934A9" w:rsidRDefault="003934A9" w:rsidP="003934A9">
                <w:pPr>
                  <w:jc w:val="right"/>
                  <w:rPr>
                    <w:szCs w:val="21"/>
                  </w:rPr>
                </w:pPr>
              </w:p>
            </w:tc>
            <w:tc>
              <w:tcPr>
                <w:tcW w:w="457" w:type="pct"/>
                <w:shd w:val="clear" w:color="auto" w:fill="auto"/>
              </w:tcPr>
              <w:p w14:paraId="60E85DD0" w14:textId="77777777" w:rsidR="003934A9" w:rsidRDefault="003934A9" w:rsidP="003934A9">
                <w:pPr>
                  <w:jc w:val="right"/>
                  <w:rPr>
                    <w:szCs w:val="21"/>
                  </w:rPr>
                </w:pPr>
              </w:p>
            </w:tc>
            <w:tc>
              <w:tcPr>
                <w:tcW w:w="494" w:type="pct"/>
                <w:shd w:val="clear" w:color="auto" w:fill="auto"/>
              </w:tcPr>
              <w:p w14:paraId="4D63DECF" w14:textId="77777777" w:rsidR="003934A9" w:rsidRDefault="003934A9" w:rsidP="003934A9">
                <w:pPr>
                  <w:jc w:val="right"/>
                  <w:rPr>
                    <w:szCs w:val="21"/>
                  </w:rPr>
                </w:pPr>
              </w:p>
            </w:tc>
            <w:tc>
              <w:tcPr>
                <w:tcW w:w="267" w:type="pct"/>
                <w:shd w:val="clear" w:color="auto" w:fill="auto"/>
              </w:tcPr>
              <w:p w14:paraId="0B679AC5" w14:textId="77777777" w:rsidR="003934A9" w:rsidRDefault="003934A9" w:rsidP="003934A9">
                <w:pPr>
                  <w:jc w:val="right"/>
                  <w:rPr>
                    <w:szCs w:val="21"/>
                  </w:rPr>
                </w:pPr>
              </w:p>
            </w:tc>
          </w:tr>
          <w:tr w:rsidR="003934A9" w:rsidRPr="008E6597" w14:paraId="48105035" w14:textId="77777777" w:rsidTr="003934A9">
            <w:sdt>
              <w:sdtPr>
                <w:tag w:val="_PLD_4b1d688c7b284c9ebacd5343838eda0e"/>
                <w:id w:val="-1612123413"/>
                <w:lock w:val="sdtLocked"/>
              </w:sdtPr>
              <w:sdtEndPr/>
              <w:sdtContent>
                <w:tc>
                  <w:tcPr>
                    <w:tcW w:w="1369" w:type="pct"/>
                    <w:shd w:val="clear" w:color="auto" w:fill="auto"/>
                  </w:tcPr>
                  <w:p w14:paraId="178E5805" w14:textId="77777777" w:rsidR="003934A9" w:rsidRDefault="003934A9" w:rsidP="003934A9">
                    <w:pPr>
                      <w:rPr>
                        <w:szCs w:val="21"/>
                      </w:rPr>
                    </w:pPr>
                    <w:r>
                      <w:rPr>
                        <w:szCs w:val="21"/>
                      </w:rPr>
                      <w:t>三、</w:t>
                    </w:r>
                    <w:r>
                      <w:rPr>
                        <w:rFonts w:hint="eastAsia"/>
                        <w:szCs w:val="21"/>
                      </w:rPr>
                      <w:t>普通股</w:t>
                    </w:r>
                    <w:r>
                      <w:rPr>
                        <w:szCs w:val="21"/>
                      </w:rPr>
                      <w:t>股份总数</w:t>
                    </w:r>
                  </w:p>
                </w:tc>
              </w:sdtContent>
            </w:sdt>
            <w:tc>
              <w:tcPr>
                <w:tcW w:w="494" w:type="pct"/>
                <w:shd w:val="clear" w:color="auto" w:fill="auto"/>
              </w:tcPr>
              <w:p w14:paraId="4AD37F99" w14:textId="6FA0423B" w:rsidR="003934A9" w:rsidRPr="008E6597" w:rsidRDefault="003934A9" w:rsidP="003934A9">
                <w:r w:rsidRPr="004760CB">
                  <w:t>422,000,000</w:t>
                </w:r>
              </w:p>
            </w:tc>
            <w:tc>
              <w:tcPr>
                <w:tcW w:w="310" w:type="pct"/>
                <w:shd w:val="clear" w:color="auto" w:fill="auto"/>
              </w:tcPr>
              <w:p w14:paraId="2ED2EADF" w14:textId="7219CD5D" w:rsidR="003934A9" w:rsidRPr="008E6597" w:rsidRDefault="003934A9" w:rsidP="003934A9">
                <w:r w:rsidRPr="004760CB">
                  <w:t>100</w:t>
                </w:r>
              </w:p>
            </w:tc>
            <w:tc>
              <w:tcPr>
                <w:tcW w:w="457" w:type="pct"/>
                <w:shd w:val="clear" w:color="auto" w:fill="auto"/>
              </w:tcPr>
              <w:p w14:paraId="6C894221" w14:textId="62E85368" w:rsidR="003934A9" w:rsidRPr="008E6597" w:rsidRDefault="003934A9" w:rsidP="003934A9">
                <w:r w:rsidRPr="004760CB">
                  <w:t>63,000,000</w:t>
                </w:r>
              </w:p>
            </w:tc>
            <w:tc>
              <w:tcPr>
                <w:tcW w:w="252" w:type="pct"/>
                <w:shd w:val="clear" w:color="auto" w:fill="auto"/>
              </w:tcPr>
              <w:p w14:paraId="68BAD303" w14:textId="77777777" w:rsidR="003934A9" w:rsidRPr="008E6597" w:rsidRDefault="003934A9" w:rsidP="003934A9"/>
            </w:tc>
            <w:tc>
              <w:tcPr>
                <w:tcW w:w="592" w:type="pct"/>
                <w:shd w:val="clear" w:color="auto" w:fill="auto"/>
              </w:tcPr>
              <w:p w14:paraId="623E1100" w14:textId="77777777" w:rsidR="003934A9" w:rsidRPr="008E6597" w:rsidRDefault="003934A9" w:rsidP="003934A9"/>
            </w:tc>
            <w:tc>
              <w:tcPr>
                <w:tcW w:w="308" w:type="pct"/>
                <w:shd w:val="clear" w:color="auto" w:fill="auto"/>
              </w:tcPr>
              <w:p w14:paraId="021F10F5" w14:textId="77777777" w:rsidR="003934A9" w:rsidRPr="008E6597" w:rsidRDefault="003934A9" w:rsidP="003934A9"/>
            </w:tc>
            <w:tc>
              <w:tcPr>
                <w:tcW w:w="457" w:type="pct"/>
                <w:shd w:val="clear" w:color="auto" w:fill="auto"/>
              </w:tcPr>
              <w:p w14:paraId="7CDA4651" w14:textId="05D4A8E8" w:rsidR="003934A9" w:rsidRPr="008E6597" w:rsidRDefault="003934A9" w:rsidP="003934A9">
                <w:r w:rsidRPr="004760CB">
                  <w:t>63,000,000</w:t>
                </w:r>
              </w:p>
            </w:tc>
            <w:tc>
              <w:tcPr>
                <w:tcW w:w="494" w:type="pct"/>
                <w:shd w:val="clear" w:color="auto" w:fill="auto"/>
              </w:tcPr>
              <w:p w14:paraId="5CC87DEC" w14:textId="4A6083E1" w:rsidR="003934A9" w:rsidRPr="008E6597" w:rsidRDefault="003934A9" w:rsidP="003934A9">
                <w:r w:rsidRPr="004760CB">
                  <w:t>485,000,000</w:t>
                </w:r>
              </w:p>
            </w:tc>
            <w:tc>
              <w:tcPr>
                <w:tcW w:w="267" w:type="pct"/>
                <w:shd w:val="clear" w:color="auto" w:fill="auto"/>
              </w:tcPr>
              <w:p w14:paraId="1293B841" w14:textId="73B02008" w:rsidR="003934A9" w:rsidRPr="008E6597" w:rsidRDefault="003934A9" w:rsidP="003934A9">
                <w:r w:rsidRPr="004760CB">
                  <w:t>100</w:t>
                </w:r>
              </w:p>
            </w:tc>
          </w:tr>
        </w:tbl>
        <w:p w14:paraId="444E6366" w14:textId="57DE368B" w:rsidR="004A2BD5" w:rsidRPr="008E6597" w:rsidRDefault="001B4C12" w:rsidP="008E6597">
          <w:pPr>
            <w:sectPr w:rsidR="004A2BD5" w:rsidRPr="008E6597" w:rsidSect="004A2BD5">
              <w:pgSz w:w="16838" w:h="11906" w:orient="landscape"/>
              <w:pgMar w:top="1797" w:right="1525" w:bottom="1276" w:left="1440" w:header="856" w:footer="992" w:gutter="0"/>
              <w:cols w:space="425"/>
              <w:docGrid w:linePitch="312"/>
            </w:sectPr>
          </w:pPr>
        </w:p>
        <w:bookmarkEnd w:id="117" w:displacedByCustomXml="next"/>
      </w:sdtContent>
    </w:sdt>
    <w:bookmarkEnd w:id="116" w:displacedByCustomXml="prev"/>
    <w:p w14:paraId="0E481D7E" w14:textId="77777777" w:rsidR="005563DA" w:rsidRDefault="005563DA" w:rsidP="008E6597">
      <w:pPr>
        <w:rPr>
          <w:szCs w:val="21"/>
        </w:rPr>
      </w:pPr>
    </w:p>
    <w:sdt>
      <w:sdtPr>
        <w:rPr>
          <w:rFonts w:ascii="Calibri" w:eastAsia="宋体" w:hAnsi="Calibri" w:cs="宋体"/>
          <w:b w:val="0"/>
          <w:bCs w:val="0"/>
          <w:kern w:val="0"/>
          <w:sz w:val="24"/>
          <w:szCs w:val="22"/>
        </w:rPr>
        <w:alias w:val="模块:股份变动情况说明"/>
        <w:tag w:val="_SEC_cff93b3516844dffa00c7117b3d7105d"/>
        <w:id w:val="1576090573"/>
        <w:lock w:val="sdtLocked"/>
        <w:placeholder>
          <w:docPart w:val="GBC22222222222222222222222222222"/>
        </w:placeholder>
      </w:sdtPr>
      <w:sdtEndPr>
        <w:rPr>
          <w:rFonts w:ascii="宋体" w:hAnsi="宋体" w:hint="eastAsia"/>
          <w:sz w:val="21"/>
          <w:szCs w:val="21"/>
        </w:rPr>
      </w:sdtEndPr>
      <w:sdtContent>
        <w:bookmarkStart w:id="118" w:name="_Hlk66818901" w:displacedByCustomXml="prev"/>
        <w:p w14:paraId="62674745" w14:textId="77777777" w:rsidR="008E6597" w:rsidRDefault="008E6597" w:rsidP="008E6597">
          <w:pPr>
            <w:pStyle w:val="4"/>
            <w:numPr>
              <w:ilvl w:val="2"/>
              <w:numId w:val="12"/>
            </w:numPr>
          </w:pPr>
          <w:r>
            <w:rPr>
              <w:rFonts w:hint="eastAsia"/>
            </w:rPr>
            <w:t>普通股</w:t>
          </w:r>
          <w:r>
            <w:t>股份变动情况说明</w:t>
          </w:r>
        </w:p>
        <w:sdt>
          <w:sdtPr>
            <w:rPr>
              <w:rFonts w:hint="eastAsia"/>
              <w:szCs w:val="21"/>
            </w:rPr>
            <w:alias w:val="是否适用：普通股股份变动情况说明[双击切换]"/>
            <w:tag w:val="_GBC_b52413c1d37b456ba72aa8b8840cb9d8"/>
            <w:id w:val="-1705546354"/>
            <w:lock w:val="sdtContentLocked"/>
          </w:sdtPr>
          <w:sdtEndPr/>
          <w:sdtContent>
            <w:p w14:paraId="2F261B87" w14:textId="743E6779" w:rsidR="008E6597" w:rsidRDefault="008E659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股份变动情况说明"/>
            <w:tag w:val="_GBC_0049817ff5b44e28a8751c37cab3f894"/>
            <w:id w:val="19905611"/>
            <w:lock w:val="sdtLocked"/>
          </w:sdtPr>
          <w:sdtEndPr/>
          <w:sdtContent>
            <w:p w14:paraId="63FACE60" w14:textId="4635AC13" w:rsidR="008E6597" w:rsidRDefault="008E6597">
              <w:pPr>
                <w:rPr>
                  <w:szCs w:val="21"/>
                </w:rPr>
              </w:pPr>
              <w:r w:rsidRPr="008E6597">
                <w:rPr>
                  <w:rFonts w:hint="eastAsia"/>
                  <w:szCs w:val="21"/>
                </w:rPr>
                <w:t>经中国证券监督管理委员会证监许可</w:t>
              </w:r>
              <w:r w:rsidRPr="008E6597">
                <w:rPr>
                  <w:szCs w:val="21"/>
                </w:rPr>
                <w:t xml:space="preserve">[2019]2551 号《关于核准北京京城机电股份有限公司非公开发行股票的批复》核准，公司以非公开发行方式发行人民币普通股（A 股）6,300 万股，并于 2020 年 7 月 10 日在中国证券登记结算有限责任公司上海分公司办理了本次发行股份的登记及限售手续事宜。本次发行对象认购的股份锁定期为 36 </w:t>
              </w:r>
              <w:proofErr w:type="gramStart"/>
              <w:r w:rsidRPr="008E6597">
                <w:rPr>
                  <w:szCs w:val="21"/>
                </w:rPr>
                <w:t>个</w:t>
              </w:r>
              <w:proofErr w:type="gramEnd"/>
              <w:r w:rsidRPr="008E6597">
                <w:rPr>
                  <w:szCs w:val="21"/>
                </w:rPr>
                <w:t>月。详见公司于 2020 年 7 月 10 日在《上海证券报》、上海证券交易所网站（www.sse.com.cn ）上披露的《*ST京城:非公开发行股票发行结果暨股份变动公告</w:t>
              </w:r>
              <w:r w:rsidRPr="008E6597">
                <w:rPr>
                  <w:rFonts w:hint="eastAsia"/>
                  <w:szCs w:val="21"/>
                </w:rPr>
                <w:t>》（公告编号：临</w:t>
              </w:r>
              <w:r w:rsidRPr="008E6597">
                <w:rPr>
                  <w:szCs w:val="21"/>
                </w:rPr>
                <w:t>2020-037）及在香港交易所网站（www.hkex.com.hk）上披露的《完成非公开发行A股》公告。</w:t>
              </w:r>
            </w:p>
          </w:sdtContent>
        </w:sdt>
        <w:p w14:paraId="23DEAEE2" w14:textId="27CC2BE4" w:rsidR="005563DA" w:rsidRDefault="001B4C12" w:rsidP="005B396E">
          <w:pPr>
            <w:rPr>
              <w:szCs w:val="21"/>
            </w:rPr>
          </w:pPr>
        </w:p>
      </w:sdtContent>
    </w:sdt>
    <w:bookmarkEnd w:id="118" w:displacedByCustomXml="next"/>
    <w:bookmarkStart w:id="119" w:name="_Hlk66818972" w:displacedByCustomXml="next"/>
    <w:sdt>
      <w:sdtPr>
        <w:rPr>
          <w:rFonts w:ascii="Calibri" w:eastAsia="宋体" w:hAnsi="Calibri" w:cs="宋体"/>
          <w:b w:val="0"/>
          <w:bCs w:val="0"/>
          <w:kern w:val="0"/>
          <w:sz w:val="24"/>
          <w:szCs w:val="24"/>
        </w:rPr>
        <w:alias w:val="模块:股份变动对最近一年和最近一期财务指标的影响"/>
        <w:tag w:val="_SEC_a02e0bd8061b48758da5b49301b9d61c"/>
        <w:id w:val="72169661"/>
        <w:lock w:val="sdtLocked"/>
        <w:placeholder>
          <w:docPart w:val="GBC22222222222222222222222222222"/>
        </w:placeholder>
      </w:sdtPr>
      <w:sdtEndPr>
        <w:rPr>
          <w:rFonts w:ascii="宋体" w:hAnsi="宋体" w:hint="eastAsia"/>
          <w:sz w:val="21"/>
          <w:szCs w:val="21"/>
        </w:rPr>
      </w:sdtEndPr>
      <w:sdtContent>
        <w:bookmarkStart w:id="120" w:name="_Hlk66818566" w:displacedByCustomXml="prev"/>
        <w:p w14:paraId="0D5606A3" w14:textId="77777777" w:rsidR="008E6597" w:rsidRDefault="008E6597" w:rsidP="008E6597">
          <w:pPr>
            <w:pStyle w:val="4"/>
            <w:numPr>
              <w:ilvl w:val="2"/>
              <w:numId w:val="12"/>
            </w:numPr>
          </w:pPr>
          <w:r>
            <w:rPr>
              <w:rFonts w:hint="eastAsia"/>
            </w:rPr>
            <w:t>普通股股份变动对最近一年和最近一期</w:t>
          </w:r>
          <w:r>
            <w:t>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1457679343"/>
            <w:lock w:val="sdtContentLocked"/>
          </w:sdtPr>
          <w:sdtEndPr/>
          <w:sdtContent>
            <w:p w14:paraId="3849586F" w14:textId="77777777" w:rsidR="008E6597" w:rsidRDefault="008E6597">
              <w:pPr>
                <w:rPr>
                  <w:szCs w:val="21"/>
                </w:rPr>
              </w:pPr>
              <w:r>
                <w:rPr>
                  <w:rFonts w:hint="eastAsia"/>
                  <w:szCs w:val="21"/>
                </w:rPr>
                <w:fldChar w:fldCharType="begin"/>
              </w:r>
              <w:r>
                <w:rPr>
                  <w:rFonts w:hint="eastAsia"/>
                  <w:szCs w:val="21"/>
                </w:rPr>
                <w:instrText xml:space="preserve"> MACROBUTTON SnrToggleCheckbox √适用  </w:instrText>
              </w:r>
              <w:r>
                <w:rPr>
                  <w:rFonts w:hint="eastAsia"/>
                  <w:szCs w:val="21"/>
                </w:rPr>
                <w:fldChar w:fldCharType="end"/>
              </w:r>
              <w:r>
                <w:rPr>
                  <w:rFonts w:hint="eastAsia"/>
                  <w:szCs w:val="21"/>
                </w:rPr>
                <w:fldChar w:fldCharType="begin"/>
              </w:r>
              <w:r>
                <w:rPr>
                  <w:rFonts w:hint="eastAsia"/>
                  <w:szCs w:val="21"/>
                </w:rPr>
                <w:instrText xml:space="preserve">MACROBUTTON  SnrToggleCheckbox □不适用 </w:instrText>
              </w:r>
              <w:r>
                <w:rPr>
                  <w:rFonts w:hint="eastAsia"/>
                  <w:szCs w:val="21"/>
                </w:rPr>
                <w:fldChar w:fldCharType="end"/>
              </w:r>
            </w:p>
          </w:sdtContent>
        </w:sdt>
        <w:sdt>
          <w:sdtPr>
            <w:rPr>
              <w:rFonts w:hint="eastAsia"/>
              <w:szCs w:val="21"/>
            </w:rPr>
            <w:alias w:val="股份变动对最近一年和最近一期财务指标的影响"/>
            <w:tag w:val="_GBC_18dc915b15db45f9ad252a23be29055d"/>
            <w:id w:val="19905614"/>
            <w:lock w:val="sdtLocked"/>
          </w:sdtPr>
          <w:sdtEndPr/>
          <w:sdtContent>
            <w:p w14:paraId="70D25D28" w14:textId="77777777" w:rsidR="008E6597" w:rsidRDefault="008E6597">
              <w:pPr>
                <w:rPr>
                  <w:szCs w:val="21"/>
                </w:rPr>
              </w:pPr>
              <w:r>
                <w:rPr>
                  <w:rFonts w:hint="eastAsia"/>
                  <w:szCs w:val="21"/>
                </w:rPr>
                <w:t>经公司2019年第二次临时股东大会,2019年第一次A股类别股东大会及2019年第一次H股类别股东大会审议通过，并经中国证监会证监许可[2019]2551 号《关于核准北京京城机电股份有限公司非公开发行股票的批复》核准，公司以非公开发行方式发行人民币普通股（A 股）6,300 万股，公司总股本由 42,200 万股增加至 48,500 万股。根据上述股本变动计算得出 2020 年度基本每股收益为 0.34元，每股净资产为 1.44 元。</w:t>
              </w:r>
            </w:p>
          </w:sdtContent>
        </w:sdt>
        <w:p w14:paraId="2D10F73A" w14:textId="514CC8A2" w:rsidR="005563DA" w:rsidRDefault="001B4C12" w:rsidP="005A3729">
          <w:pPr>
            <w:rPr>
              <w:szCs w:val="21"/>
            </w:rPr>
          </w:pPr>
        </w:p>
      </w:sdtContent>
    </w:sdt>
    <w:bookmarkEnd w:id="120" w:displacedByCustomXml="prev"/>
    <w:bookmarkEnd w:id="119" w:displacedByCustomXml="prev"/>
    <w:sdt>
      <w:sdtPr>
        <w:rPr>
          <w:rFonts w:ascii="Calibri" w:eastAsia="宋体" w:hAnsi="Calibri" w:cs="宋体"/>
          <w:b w:val="0"/>
          <w:bCs w:val="0"/>
          <w:kern w:val="0"/>
          <w:sz w:val="24"/>
          <w:szCs w:val="24"/>
        </w:rPr>
        <w:alias w:val="模块:公司认为必要或证券监管机构要求披露的其他内容"/>
        <w:tag w:val="_SEC_0585cd9d958541589e59afceb5c63546"/>
        <w:id w:val="1625727824"/>
        <w:lock w:val="sdtLocked"/>
        <w:placeholder>
          <w:docPart w:val="GBC22222222222222222222222222222"/>
        </w:placeholder>
      </w:sdtPr>
      <w:sdtEndPr>
        <w:rPr>
          <w:rFonts w:ascii="宋体" w:hAnsi="宋体" w:hint="eastAsia"/>
          <w:sz w:val="21"/>
          <w:szCs w:val="21"/>
        </w:rPr>
      </w:sdtEndPr>
      <w:sdtContent>
        <w:p w14:paraId="7EE93BDE" w14:textId="77777777" w:rsidR="005563DA" w:rsidRDefault="00210D96" w:rsidP="00E56CC8">
          <w:pPr>
            <w:pStyle w:val="4"/>
            <w:numPr>
              <w:ilvl w:val="2"/>
              <w:numId w:val="12"/>
            </w:numPr>
          </w:pPr>
          <w: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250896645"/>
            <w:lock w:val="sdtContentLocked"/>
            <w:placeholder>
              <w:docPart w:val="GBC22222222222222222222222222222"/>
            </w:placeholder>
          </w:sdtPr>
          <w:sdtEndPr/>
          <w:sdtContent>
            <w:p w14:paraId="54AA9EA5" w14:textId="77777777" w:rsidR="005563DA" w:rsidRDefault="00210D96" w:rsidP="000C6103">
              <w:pPr>
                <w:rPr>
                  <w:szCs w:val="21"/>
                </w:rPr>
              </w:pPr>
              <w:r>
                <w:rPr>
                  <w:szCs w:val="21"/>
                </w:rPr>
                <w:fldChar w:fldCharType="begin"/>
              </w:r>
              <w:r w:rsidR="000C6103">
                <w:rPr>
                  <w:szCs w:val="21"/>
                </w:rPr>
                <w:instrText xml:space="preserve"> MACROBUTTON  SnrToggleCheckbox □适用  </w:instrText>
              </w:r>
              <w:r>
                <w:rPr>
                  <w:szCs w:val="21"/>
                </w:rPr>
                <w:fldChar w:fldCharType="end"/>
              </w:r>
              <w:r>
                <w:rPr>
                  <w:szCs w:val="21"/>
                </w:rPr>
                <w:fldChar w:fldCharType="begin"/>
              </w:r>
              <w:r w:rsidR="000C6103">
                <w:rPr>
                  <w:szCs w:val="21"/>
                </w:rPr>
                <w:instrText xml:space="preserve"> MACROBUTTON  SnrToggleCheckbox √不适用 </w:instrText>
              </w:r>
              <w:r>
                <w:rPr>
                  <w:szCs w:val="21"/>
                </w:rPr>
                <w:fldChar w:fldCharType="end"/>
              </w:r>
            </w:p>
          </w:sdtContent>
        </w:sdt>
      </w:sdtContent>
    </w:sdt>
    <w:p w14:paraId="30950878" w14:textId="77777777" w:rsidR="005563DA" w:rsidRDefault="00210D96" w:rsidP="00E56CC8">
      <w:pPr>
        <w:pStyle w:val="3"/>
        <w:numPr>
          <w:ilvl w:val="1"/>
          <w:numId w:val="11"/>
        </w:numPr>
        <w:rPr>
          <w:szCs w:val="21"/>
        </w:rPr>
      </w:pPr>
      <w:r>
        <w:rPr>
          <w:szCs w:val="21"/>
        </w:rPr>
        <w:t>限售股份变动情况</w:t>
      </w:r>
    </w:p>
    <w:sdt>
      <w:sdtPr>
        <w:alias w:val="是否适用：限售股份变动情况表[双击切换]"/>
        <w:tag w:val="_GBC_c7cc39830d364bf68db1ac8777908a9e"/>
        <w:id w:val="-1591765719"/>
        <w:lock w:val="sdtContentLocked"/>
        <w:placeholder>
          <w:docPart w:val="GBC22222222222222222222222222222"/>
        </w:placeholder>
      </w:sdtPr>
      <w:sdtEndPr/>
      <w:sdtContent>
        <w:p w14:paraId="6072A5FB" w14:textId="77777777" w:rsidR="000C6103" w:rsidRDefault="00210D96" w:rsidP="000C6103">
          <w:pPr>
            <w:rPr>
              <w:rFonts w:asciiTheme="minorEastAsia" w:eastAsiaTheme="minorEastAsia" w:hAnsiTheme="minorEastAsia"/>
              <w:szCs w:val="21"/>
            </w:rPr>
          </w:pPr>
          <w:r>
            <w:fldChar w:fldCharType="begin"/>
          </w:r>
          <w:r w:rsidR="00333DA3">
            <w:instrText xml:space="preserve">MACROBUTTON  SnrToggleCheckbox √适用 </w:instrText>
          </w:r>
          <w:r>
            <w:fldChar w:fldCharType="end"/>
          </w:r>
          <w:r>
            <w:fldChar w:fldCharType="begin"/>
          </w:r>
          <w:r w:rsidR="00333DA3">
            <w:instrText xml:space="preserve"> MACROBUTTON  SnrToggleCheckbox □不适用 </w:instrText>
          </w:r>
          <w:r>
            <w:fldChar w:fldCharType="end"/>
          </w:r>
        </w:p>
      </w:sdtContent>
    </w:sdt>
    <w:sdt>
      <w:sdtPr>
        <w:rPr>
          <w:rFonts w:hint="eastAsia"/>
          <w:sz w:val="24"/>
          <w:szCs w:val="21"/>
        </w:rPr>
        <w:alias w:val="模块:限售股份变动情况"/>
        <w:tag w:val="_SEC_b581ae438cd94fb9a75a700daa2c1a5a"/>
        <w:id w:val="924300589"/>
        <w:lock w:val="sdtLocked"/>
      </w:sdtPr>
      <w:sdtEndPr>
        <w:rPr>
          <w:rFonts w:asciiTheme="minorEastAsia" w:hAnsiTheme="minorEastAsia"/>
        </w:rPr>
      </w:sdtEndPr>
      <w:sdtContent>
        <w:p w14:paraId="2956657A" w14:textId="77777777" w:rsidR="00333DA3" w:rsidRDefault="00333DA3" w:rsidP="00E25CBF">
          <w:pPr>
            <w:jc w:val="right"/>
            <w:rPr>
              <w:szCs w:val="21"/>
            </w:rPr>
          </w:pPr>
          <w:r>
            <w:rPr>
              <w:rFonts w:hint="eastAsia"/>
              <w:szCs w:val="21"/>
            </w:rPr>
            <w:t xml:space="preserve">单位: </w:t>
          </w:r>
          <w:sdt>
            <w:sdtPr>
              <w:rPr>
                <w:rFonts w:hint="eastAsia"/>
                <w:szCs w:val="21"/>
              </w:rPr>
              <w:alias w:val="单位：限售股份变动情况表"/>
              <w:tag w:val="_GBC_78c7b80e74ad408295df799b1fb4f5cd"/>
              <w:id w:val="-1273627747"/>
              <w:lock w:val="sdtLocked"/>
              <w:comboBox>
                <w:listItem w:displayText="股" w:value="1"/>
                <w:listItem w:displayText="千股" w:value="1000"/>
                <w:listItem w:displayText="万股" w:value="10000"/>
                <w:listItem w:displayText="百万股" w:value="1000000"/>
                <w:listItem w:displayText="亿股" w:value="100000000"/>
              </w:comboBox>
            </w:sdtPr>
            <w:sdtEndPr/>
            <w:sdtContent>
              <w:r w:rsidR="00D173D0">
                <w:rPr>
                  <w:rFonts w:hint="eastAsia"/>
                  <w:szCs w:val="21"/>
                </w:rPr>
                <w:t>股</w:t>
              </w:r>
            </w:sdtContent>
          </w:sdt>
        </w:p>
        <w:tbl>
          <w:tblPr>
            <w:tblStyle w:val="a7"/>
            <w:tblW w:w="0" w:type="auto"/>
            <w:tblLook w:val="04A0" w:firstRow="1" w:lastRow="0" w:firstColumn="1" w:lastColumn="0" w:noHBand="0" w:noVBand="1"/>
          </w:tblPr>
          <w:tblGrid>
            <w:gridCol w:w="1809"/>
            <w:gridCol w:w="993"/>
            <w:gridCol w:w="1061"/>
            <w:gridCol w:w="1303"/>
            <w:gridCol w:w="1303"/>
            <w:gridCol w:w="1288"/>
            <w:gridCol w:w="1292"/>
          </w:tblGrid>
          <w:tr w:rsidR="00333DA3" w14:paraId="454CFDFA" w14:textId="77777777" w:rsidTr="004C0F2A">
            <w:bookmarkStart w:id="121" w:name="_Hlk65161726" w:displacedByCustomXml="next"/>
            <w:sdt>
              <w:sdtPr>
                <w:tag w:val="_PLD_c7a1e2914e714458adc9ffc59c440205"/>
                <w:id w:val="433096316"/>
                <w:lock w:val="sdtLocked"/>
              </w:sdtPr>
              <w:sdtEndPr/>
              <w:sdtContent>
                <w:tc>
                  <w:tcPr>
                    <w:tcW w:w="1809" w:type="dxa"/>
                    <w:vAlign w:val="center"/>
                  </w:tcPr>
                  <w:p w14:paraId="727FC43F" w14:textId="77777777" w:rsidR="00333DA3" w:rsidRDefault="00333DA3" w:rsidP="00E25CBF">
                    <w:pPr>
                      <w:jc w:val="center"/>
                      <w:rPr>
                        <w:szCs w:val="21"/>
                      </w:rPr>
                    </w:pPr>
                    <w:r>
                      <w:rPr>
                        <w:szCs w:val="21"/>
                      </w:rPr>
                      <w:t>股东名称</w:t>
                    </w:r>
                  </w:p>
                </w:tc>
              </w:sdtContent>
            </w:sdt>
            <w:sdt>
              <w:sdtPr>
                <w:tag w:val="_PLD_bb0180621bd444d18234e236bd4fa08b"/>
                <w:id w:val="-1328510743"/>
                <w:lock w:val="sdtLocked"/>
              </w:sdtPr>
              <w:sdtEndPr/>
              <w:sdtContent>
                <w:tc>
                  <w:tcPr>
                    <w:tcW w:w="993" w:type="dxa"/>
                    <w:vAlign w:val="center"/>
                  </w:tcPr>
                  <w:p w14:paraId="2A98974E" w14:textId="77777777" w:rsidR="00333DA3" w:rsidRDefault="00333DA3" w:rsidP="00E25CBF">
                    <w:pPr>
                      <w:jc w:val="center"/>
                      <w:rPr>
                        <w:szCs w:val="21"/>
                      </w:rPr>
                    </w:pPr>
                    <w:r>
                      <w:rPr>
                        <w:rFonts w:hint="eastAsia"/>
                        <w:szCs w:val="21"/>
                      </w:rPr>
                      <w:t>年</w:t>
                    </w:r>
                    <w:r>
                      <w:rPr>
                        <w:szCs w:val="21"/>
                      </w:rPr>
                      <w:t>初限售股数</w:t>
                    </w:r>
                  </w:p>
                </w:tc>
              </w:sdtContent>
            </w:sdt>
            <w:sdt>
              <w:sdtPr>
                <w:tag w:val="_PLD_7b8d307040e34fe88a61e345f5c229e7"/>
                <w:id w:val="-1642344765"/>
                <w:lock w:val="sdtLocked"/>
              </w:sdtPr>
              <w:sdtEndPr/>
              <w:sdtContent>
                <w:tc>
                  <w:tcPr>
                    <w:tcW w:w="1061" w:type="dxa"/>
                    <w:vAlign w:val="center"/>
                  </w:tcPr>
                  <w:p w14:paraId="3AF14CE6" w14:textId="77777777" w:rsidR="00333DA3" w:rsidRDefault="00333DA3" w:rsidP="00E25CBF">
                    <w:pPr>
                      <w:jc w:val="center"/>
                      <w:rPr>
                        <w:szCs w:val="21"/>
                      </w:rPr>
                    </w:pPr>
                    <w:r>
                      <w:rPr>
                        <w:rFonts w:hint="eastAsia"/>
                        <w:szCs w:val="21"/>
                      </w:rPr>
                      <w:t>本年</w:t>
                    </w:r>
                    <w:r>
                      <w:rPr>
                        <w:szCs w:val="21"/>
                      </w:rPr>
                      <w:t>解除限售股数</w:t>
                    </w:r>
                  </w:p>
                </w:tc>
              </w:sdtContent>
            </w:sdt>
            <w:sdt>
              <w:sdtPr>
                <w:tag w:val="_PLD_f494b239f14f47d2818db9a79506f1ae"/>
                <w:id w:val="2112541473"/>
                <w:lock w:val="sdtLocked"/>
              </w:sdtPr>
              <w:sdtEndPr/>
              <w:sdtContent>
                <w:tc>
                  <w:tcPr>
                    <w:tcW w:w="1303" w:type="dxa"/>
                    <w:vAlign w:val="center"/>
                  </w:tcPr>
                  <w:p w14:paraId="561FEAEC" w14:textId="77777777" w:rsidR="00333DA3" w:rsidRDefault="00333DA3" w:rsidP="00E25CBF">
                    <w:pPr>
                      <w:jc w:val="center"/>
                      <w:rPr>
                        <w:szCs w:val="21"/>
                      </w:rPr>
                    </w:pPr>
                    <w:r>
                      <w:rPr>
                        <w:rFonts w:hint="eastAsia"/>
                        <w:szCs w:val="21"/>
                      </w:rPr>
                      <w:t>本年</w:t>
                    </w:r>
                    <w:r>
                      <w:rPr>
                        <w:szCs w:val="21"/>
                      </w:rPr>
                      <w:t>增加限售股数</w:t>
                    </w:r>
                  </w:p>
                </w:tc>
              </w:sdtContent>
            </w:sdt>
            <w:sdt>
              <w:sdtPr>
                <w:tag w:val="_PLD_7f6e541d006347e7a584639c7f427833"/>
                <w:id w:val="-10696420"/>
                <w:lock w:val="sdtLocked"/>
              </w:sdtPr>
              <w:sdtEndPr/>
              <w:sdtContent>
                <w:tc>
                  <w:tcPr>
                    <w:tcW w:w="1303" w:type="dxa"/>
                    <w:vAlign w:val="center"/>
                  </w:tcPr>
                  <w:p w14:paraId="218431A2" w14:textId="77777777" w:rsidR="00333DA3" w:rsidRDefault="00333DA3" w:rsidP="00E25CBF">
                    <w:pPr>
                      <w:jc w:val="center"/>
                      <w:rPr>
                        <w:szCs w:val="21"/>
                      </w:rPr>
                    </w:pPr>
                    <w:r>
                      <w:rPr>
                        <w:rFonts w:hint="eastAsia"/>
                        <w:szCs w:val="21"/>
                      </w:rPr>
                      <w:t>年</w:t>
                    </w:r>
                    <w:r>
                      <w:rPr>
                        <w:szCs w:val="21"/>
                      </w:rPr>
                      <w:t>末限售股数</w:t>
                    </w:r>
                  </w:p>
                </w:tc>
              </w:sdtContent>
            </w:sdt>
            <w:sdt>
              <w:sdtPr>
                <w:tag w:val="_PLD_d37fee9a3155489fbf6351ef4190eda4"/>
                <w:id w:val="-1743718610"/>
                <w:lock w:val="sdtLocked"/>
              </w:sdtPr>
              <w:sdtEndPr/>
              <w:sdtContent>
                <w:tc>
                  <w:tcPr>
                    <w:tcW w:w="1288" w:type="dxa"/>
                    <w:vAlign w:val="center"/>
                  </w:tcPr>
                  <w:p w14:paraId="6770DBC8" w14:textId="77777777" w:rsidR="00333DA3" w:rsidRDefault="00333DA3" w:rsidP="00E25CBF">
                    <w:pPr>
                      <w:jc w:val="center"/>
                      <w:rPr>
                        <w:szCs w:val="21"/>
                      </w:rPr>
                    </w:pPr>
                    <w:r>
                      <w:rPr>
                        <w:szCs w:val="21"/>
                      </w:rPr>
                      <w:t>限售原因</w:t>
                    </w:r>
                  </w:p>
                </w:tc>
              </w:sdtContent>
            </w:sdt>
            <w:sdt>
              <w:sdtPr>
                <w:tag w:val="_PLD_ca5e79dfa7e44389b18b3a663f85094b"/>
                <w:id w:val="-8684996"/>
                <w:lock w:val="sdtLocked"/>
              </w:sdtPr>
              <w:sdtEndPr/>
              <w:sdtContent>
                <w:tc>
                  <w:tcPr>
                    <w:tcW w:w="1292" w:type="dxa"/>
                    <w:vAlign w:val="center"/>
                  </w:tcPr>
                  <w:p w14:paraId="6FAC6FE1" w14:textId="77777777" w:rsidR="00333DA3" w:rsidRDefault="00333DA3" w:rsidP="00E25CBF">
                    <w:pPr>
                      <w:jc w:val="center"/>
                      <w:rPr>
                        <w:szCs w:val="21"/>
                      </w:rPr>
                    </w:pPr>
                    <w:r>
                      <w:rPr>
                        <w:szCs w:val="21"/>
                      </w:rPr>
                      <w:t>解除限售日期</w:t>
                    </w:r>
                  </w:p>
                </w:tc>
              </w:sdtContent>
            </w:sdt>
          </w:tr>
          <w:sdt>
            <w:sdtPr>
              <w:rPr>
                <w:rFonts w:asciiTheme="minorEastAsia" w:eastAsiaTheme="minorEastAsia" w:hAnsiTheme="minorEastAsia" w:cstheme="minorBidi" w:hint="eastAsia"/>
                <w:kern w:val="2"/>
                <w:szCs w:val="21"/>
              </w:rPr>
              <w:alias w:val="限售股份变动情况明细"/>
              <w:tag w:val="_TUP_fe09e7b1cf1d416fb3d522fe001e0974"/>
              <w:id w:val="-1234776171"/>
              <w:lock w:val="sdtLocked"/>
            </w:sdtPr>
            <w:sdtEndPr/>
            <w:sdtContent>
              <w:tr w:rsidR="00333DA3" w14:paraId="75D0BDB9" w14:textId="77777777" w:rsidTr="004C0F2A">
                <w:tc>
                  <w:tcPr>
                    <w:tcW w:w="1809" w:type="dxa"/>
                  </w:tcPr>
                  <w:p w14:paraId="35B847BF" w14:textId="77777777" w:rsidR="00333DA3" w:rsidRPr="00BE03E0" w:rsidRDefault="005B396E" w:rsidP="004C0F2A">
                    <w:pPr>
                      <w:jc w:val="left"/>
                      <w:rPr>
                        <w:rFonts w:asciiTheme="minorEastAsia" w:eastAsiaTheme="minorEastAsia" w:hAnsiTheme="minorEastAsia"/>
                        <w:szCs w:val="21"/>
                      </w:rPr>
                    </w:pPr>
                    <w:r w:rsidRPr="00BE03E0">
                      <w:rPr>
                        <w:rFonts w:asciiTheme="minorEastAsia" w:eastAsiaTheme="minorEastAsia" w:hAnsiTheme="minorEastAsia" w:hint="eastAsia"/>
                        <w:color w:val="333333"/>
                        <w:shd w:val="clear" w:color="auto" w:fill="FFFFFF"/>
                      </w:rPr>
                      <w:t>北京京城机电控股有限责任公司</w:t>
                    </w:r>
                  </w:p>
                </w:tc>
                <w:tc>
                  <w:tcPr>
                    <w:tcW w:w="993" w:type="dxa"/>
                  </w:tcPr>
                  <w:p w14:paraId="79A541C0" w14:textId="77777777" w:rsidR="00333DA3" w:rsidRPr="00BE03E0" w:rsidRDefault="004C0F2A" w:rsidP="004C0F2A">
                    <w:pPr>
                      <w:jc w:val="left"/>
                      <w:rPr>
                        <w:rFonts w:asciiTheme="minorEastAsia" w:eastAsiaTheme="minorEastAsia" w:hAnsiTheme="minorEastAsia"/>
                        <w:szCs w:val="21"/>
                      </w:rPr>
                    </w:pPr>
                    <w:r w:rsidRPr="00BE03E0">
                      <w:rPr>
                        <w:rFonts w:asciiTheme="minorEastAsia" w:eastAsiaTheme="minorEastAsia" w:hAnsiTheme="minorEastAsia" w:hint="eastAsia"/>
                        <w:szCs w:val="21"/>
                      </w:rPr>
                      <w:t>0</w:t>
                    </w:r>
                  </w:p>
                </w:tc>
                <w:tc>
                  <w:tcPr>
                    <w:tcW w:w="1061" w:type="dxa"/>
                  </w:tcPr>
                  <w:p w14:paraId="53D85B02" w14:textId="77777777" w:rsidR="00333DA3" w:rsidRPr="00BE03E0" w:rsidRDefault="004C0F2A" w:rsidP="004C0F2A">
                    <w:pPr>
                      <w:jc w:val="left"/>
                      <w:rPr>
                        <w:rFonts w:asciiTheme="minorEastAsia" w:eastAsiaTheme="minorEastAsia" w:hAnsiTheme="minorEastAsia"/>
                        <w:szCs w:val="21"/>
                      </w:rPr>
                    </w:pPr>
                    <w:r w:rsidRPr="00BE03E0">
                      <w:rPr>
                        <w:rFonts w:asciiTheme="minorEastAsia" w:eastAsiaTheme="minorEastAsia" w:hAnsiTheme="minorEastAsia" w:hint="eastAsia"/>
                        <w:szCs w:val="21"/>
                      </w:rPr>
                      <w:t>0</w:t>
                    </w:r>
                  </w:p>
                </w:tc>
                <w:tc>
                  <w:tcPr>
                    <w:tcW w:w="1303" w:type="dxa"/>
                  </w:tcPr>
                  <w:p w14:paraId="2E284A19" w14:textId="77777777" w:rsidR="004C0F2A" w:rsidRPr="00BE03E0" w:rsidRDefault="004C0F2A" w:rsidP="004C0F2A">
                    <w:pPr>
                      <w:spacing w:line="330" w:lineRule="atLeast"/>
                      <w:jc w:val="left"/>
                      <w:rPr>
                        <w:rFonts w:asciiTheme="minorEastAsia" w:eastAsiaTheme="minorEastAsia" w:hAnsiTheme="minorEastAsia"/>
                        <w:color w:val="333333"/>
                        <w:sz w:val="24"/>
                      </w:rPr>
                    </w:pPr>
                    <w:r w:rsidRPr="00BE03E0">
                      <w:rPr>
                        <w:rFonts w:asciiTheme="minorEastAsia" w:eastAsiaTheme="minorEastAsia" w:hAnsiTheme="minorEastAsia" w:hint="eastAsia"/>
                        <w:color w:val="333333"/>
                      </w:rPr>
                      <w:t>63,000,000</w:t>
                    </w:r>
                  </w:p>
                  <w:p w14:paraId="5AAF69E9" w14:textId="77777777" w:rsidR="00333DA3" w:rsidRPr="00BE03E0" w:rsidRDefault="00333DA3" w:rsidP="004C0F2A">
                    <w:pPr>
                      <w:jc w:val="left"/>
                      <w:rPr>
                        <w:rFonts w:asciiTheme="minorEastAsia" w:eastAsiaTheme="minorEastAsia" w:hAnsiTheme="minorEastAsia"/>
                        <w:szCs w:val="21"/>
                      </w:rPr>
                    </w:pPr>
                  </w:p>
                </w:tc>
                <w:tc>
                  <w:tcPr>
                    <w:tcW w:w="1303" w:type="dxa"/>
                  </w:tcPr>
                  <w:p w14:paraId="167EFEC4" w14:textId="77777777" w:rsidR="004C0F2A" w:rsidRPr="00BE03E0" w:rsidRDefault="004C0F2A" w:rsidP="00454C14">
                    <w:pPr>
                      <w:jc w:val="left"/>
                      <w:rPr>
                        <w:rFonts w:asciiTheme="minorEastAsia" w:eastAsiaTheme="minorEastAsia" w:hAnsiTheme="minorEastAsia"/>
                        <w:color w:val="333333"/>
                        <w:sz w:val="24"/>
                      </w:rPr>
                    </w:pPr>
                    <w:r w:rsidRPr="00BE03E0">
                      <w:rPr>
                        <w:rFonts w:asciiTheme="minorEastAsia" w:eastAsiaTheme="minorEastAsia" w:hAnsiTheme="minorEastAsia" w:hint="eastAsia"/>
                        <w:color w:val="333333"/>
                      </w:rPr>
                      <w:t>63,000,000</w:t>
                    </w:r>
                  </w:p>
                  <w:p w14:paraId="210066FE" w14:textId="77777777" w:rsidR="00333DA3" w:rsidRPr="00BE03E0" w:rsidRDefault="00333DA3" w:rsidP="004C0F2A">
                    <w:pPr>
                      <w:jc w:val="left"/>
                      <w:rPr>
                        <w:rFonts w:asciiTheme="minorEastAsia" w:eastAsiaTheme="minorEastAsia" w:hAnsiTheme="minorEastAsia"/>
                        <w:szCs w:val="21"/>
                      </w:rPr>
                    </w:pPr>
                  </w:p>
                </w:tc>
                <w:tc>
                  <w:tcPr>
                    <w:tcW w:w="1288" w:type="dxa"/>
                  </w:tcPr>
                  <w:p w14:paraId="277BE42F" w14:textId="77777777" w:rsidR="00333DA3" w:rsidRPr="00BE03E0" w:rsidRDefault="004C0F2A" w:rsidP="004C0F2A">
                    <w:pPr>
                      <w:jc w:val="left"/>
                      <w:rPr>
                        <w:rFonts w:asciiTheme="minorEastAsia" w:eastAsiaTheme="minorEastAsia" w:hAnsiTheme="minorEastAsia"/>
                        <w:szCs w:val="21"/>
                      </w:rPr>
                    </w:pPr>
                    <w:r w:rsidRPr="00BE03E0">
                      <w:rPr>
                        <w:rFonts w:asciiTheme="minorEastAsia" w:eastAsiaTheme="minorEastAsia" w:hAnsiTheme="minorEastAsia"/>
                      </w:rPr>
                      <w:t>非公开发行限售</w:t>
                    </w:r>
                  </w:p>
                </w:tc>
                <w:tc>
                  <w:tcPr>
                    <w:tcW w:w="1292" w:type="dxa"/>
                  </w:tcPr>
                  <w:p w14:paraId="56EDA49B" w14:textId="77777777" w:rsidR="00333DA3" w:rsidRPr="00BE03E0" w:rsidRDefault="004C0F2A" w:rsidP="004C0F2A">
                    <w:pPr>
                      <w:jc w:val="left"/>
                      <w:rPr>
                        <w:rFonts w:asciiTheme="minorEastAsia" w:eastAsiaTheme="minorEastAsia" w:hAnsiTheme="minorEastAsia"/>
                        <w:szCs w:val="21"/>
                      </w:rPr>
                    </w:pPr>
                    <w:r w:rsidRPr="00BE03E0">
                      <w:rPr>
                        <w:rFonts w:asciiTheme="minorEastAsia" w:eastAsiaTheme="minorEastAsia" w:hAnsiTheme="minorEastAsia" w:hint="eastAsia"/>
                        <w:szCs w:val="21"/>
                      </w:rPr>
                      <w:t>2</w:t>
                    </w:r>
                    <w:r w:rsidRPr="00BE03E0">
                      <w:rPr>
                        <w:rFonts w:asciiTheme="minorEastAsia" w:eastAsiaTheme="minorEastAsia" w:hAnsiTheme="minorEastAsia"/>
                        <w:szCs w:val="21"/>
                      </w:rPr>
                      <w:t>023/7/11</w:t>
                    </w:r>
                  </w:p>
                </w:tc>
              </w:tr>
            </w:sdtContent>
          </w:sdt>
          <w:tr w:rsidR="00333DA3" w14:paraId="02069A69" w14:textId="77777777" w:rsidTr="004C0F2A">
            <w:sdt>
              <w:sdtPr>
                <w:rPr>
                  <w:rFonts w:asciiTheme="minorEastAsia" w:eastAsiaTheme="minorEastAsia" w:hAnsiTheme="minorEastAsia"/>
                </w:rPr>
                <w:tag w:val="_PLD_67f69b1f97844837950dfb8f6113c8d4"/>
                <w:id w:val="-155462617"/>
                <w:lock w:val="sdtLocked"/>
              </w:sdtPr>
              <w:sdtEndPr/>
              <w:sdtContent>
                <w:tc>
                  <w:tcPr>
                    <w:tcW w:w="1809" w:type="dxa"/>
                    <w:vAlign w:val="center"/>
                  </w:tcPr>
                  <w:p w14:paraId="640B663B" w14:textId="77777777" w:rsidR="00333DA3" w:rsidRPr="00BE03E0" w:rsidRDefault="00333DA3" w:rsidP="00E25CBF">
                    <w:pPr>
                      <w:jc w:val="center"/>
                      <w:rPr>
                        <w:rFonts w:asciiTheme="minorEastAsia" w:eastAsiaTheme="minorEastAsia" w:hAnsiTheme="minorEastAsia"/>
                        <w:szCs w:val="21"/>
                      </w:rPr>
                    </w:pPr>
                    <w:r w:rsidRPr="00BE03E0">
                      <w:rPr>
                        <w:rFonts w:asciiTheme="minorEastAsia" w:eastAsiaTheme="minorEastAsia" w:hAnsiTheme="minorEastAsia"/>
                        <w:szCs w:val="21"/>
                      </w:rPr>
                      <w:t>合计</w:t>
                    </w:r>
                  </w:p>
                </w:tc>
              </w:sdtContent>
            </w:sdt>
            <w:tc>
              <w:tcPr>
                <w:tcW w:w="993" w:type="dxa"/>
              </w:tcPr>
              <w:p w14:paraId="245DC15F" w14:textId="77777777" w:rsidR="00333DA3" w:rsidRPr="00BE03E0" w:rsidRDefault="004C0F2A" w:rsidP="00150BBA">
                <w:pPr>
                  <w:jc w:val="left"/>
                  <w:rPr>
                    <w:rFonts w:asciiTheme="minorEastAsia" w:eastAsiaTheme="minorEastAsia" w:hAnsiTheme="minorEastAsia"/>
                    <w:szCs w:val="21"/>
                  </w:rPr>
                </w:pPr>
                <w:r w:rsidRPr="00BE03E0">
                  <w:rPr>
                    <w:rFonts w:asciiTheme="minorEastAsia" w:eastAsiaTheme="minorEastAsia" w:hAnsiTheme="minorEastAsia" w:hint="eastAsia"/>
                    <w:szCs w:val="21"/>
                  </w:rPr>
                  <w:t>0</w:t>
                </w:r>
              </w:p>
            </w:tc>
            <w:tc>
              <w:tcPr>
                <w:tcW w:w="1061" w:type="dxa"/>
              </w:tcPr>
              <w:p w14:paraId="3BD02E7B" w14:textId="77777777" w:rsidR="00333DA3" w:rsidRPr="00BE03E0" w:rsidRDefault="004C0F2A" w:rsidP="00150BBA">
                <w:pPr>
                  <w:jc w:val="left"/>
                  <w:rPr>
                    <w:rFonts w:asciiTheme="minorEastAsia" w:eastAsiaTheme="minorEastAsia" w:hAnsiTheme="minorEastAsia"/>
                    <w:szCs w:val="21"/>
                  </w:rPr>
                </w:pPr>
                <w:r w:rsidRPr="00BE03E0">
                  <w:rPr>
                    <w:rFonts w:asciiTheme="minorEastAsia" w:eastAsiaTheme="minorEastAsia" w:hAnsiTheme="minorEastAsia" w:hint="eastAsia"/>
                    <w:szCs w:val="21"/>
                  </w:rPr>
                  <w:t>0</w:t>
                </w:r>
              </w:p>
            </w:tc>
            <w:tc>
              <w:tcPr>
                <w:tcW w:w="1303" w:type="dxa"/>
              </w:tcPr>
              <w:p w14:paraId="3C93FDC6" w14:textId="77777777" w:rsidR="00333DA3" w:rsidRPr="00BE03E0" w:rsidRDefault="004C0F2A" w:rsidP="00150BBA">
                <w:pPr>
                  <w:jc w:val="left"/>
                  <w:rPr>
                    <w:rFonts w:asciiTheme="minorEastAsia" w:eastAsiaTheme="minorEastAsia" w:hAnsiTheme="minorEastAsia"/>
                    <w:szCs w:val="21"/>
                  </w:rPr>
                </w:pPr>
                <w:r w:rsidRPr="00BE03E0">
                  <w:rPr>
                    <w:rFonts w:asciiTheme="minorEastAsia" w:eastAsiaTheme="minorEastAsia" w:hAnsiTheme="minorEastAsia" w:hint="eastAsia"/>
                    <w:color w:val="333333"/>
                  </w:rPr>
                  <w:t>63,000,000</w:t>
                </w:r>
              </w:p>
            </w:tc>
            <w:tc>
              <w:tcPr>
                <w:tcW w:w="1303" w:type="dxa"/>
              </w:tcPr>
              <w:p w14:paraId="147B6DA6" w14:textId="77777777" w:rsidR="00333DA3" w:rsidRPr="00BE03E0" w:rsidRDefault="004C0F2A" w:rsidP="00150BBA">
                <w:pPr>
                  <w:jc w:val="left"/>
                  <w:rPr>
                    <w:rFonts w:asciiTheme="minorEastAsia" w:eastAsiaTheme="minorEastAsia" w:hAnsiTheme="minorEastAsia"/>
                    <w:szCs w:val="21"/>
                  </w:rPr>
                </w:pPr>
                <w:r w:rsidRPr="00BE03E0">
                  <w:rPr>
                    <w:rFonts w:asciiTheme="minorEastAsia" w:eastAsiaTheme="minorEastAsia" w:hAnsiTheme="minorEastAsia" w:hint="eastAsia"/>
                    <w:color w:val="333333"/>
                  </w:rPr>
                  <w:t>63,000,000</w:t>
                </w:r>
              </w:p>
            </w:tc>
            <w:tc>
              <w:tcPr>
                <w:tcW w:w="1288" w:type="dxa"/>
              </w:tcPr>
              <w:p w14:paraId="5E2A2F2D" w14:textId="77777777" w:rsidR="00333DA3" w:rsidRPr="00BE03E0" w:rsidRDefault="00333DA3" w:rsidP="00E25CBF">
                <w:pPr>
                  <w:jc w:val="center"/>
                  <w:rPr>
                    <w:rFonts w:asciiTheme="minorEastAsia" w:eastAsiaTheme="minorEastAsia" w:hAnsiTheme="minorEastAsia"/>
                    <w:szCs w:val="21"/>
                  </w:rPr>
                </w:pPr>
                <w:r w:rsidRPr="00BE03E0">
                  <w:rPr>
                    <w:rFonts w:asciiTheme="minorEastAsia" w:eastAsiaTheme="minorEastAsia" w:hAnsiTheme="minorEastAsia" w:hint="eastAsia"/>
                    <w:szCs w:val="21"/>
                  </w:rPr>
                  <w:t>/</w:t>
                </w:r>
              </w:p>
            </w:tc>
            <w:tc>
              <w:tcPr>
                <w:tcW w:w="1292" w:type="dxa"/>
              </w:tcPr>
              <w:p w14:paraId="1360C231" w14:textId="77777777" w:rsidR="00333DA3" w:rsidRPr="00BE03E0" w:rsidRDefault="00333DA3" w:rsidP="00E25CBF">
                <w:pPr>
                  <w:jc w:val="center"/>
                  <w:rPr>
                    <w:rFonts w:asciiTheme="minorEastAsia" w:eastAsiaTheme="minorEastAsia" w:hAnsiTheme="minorEastAsia"/>
                    <w:szCs w:val="21"/>
                  </w:rPr>
                </w:pPr>
                <w:r w:rsidRPr="00BE03E0">
                  <w:rPr>
                    <w:rFonts w:asciiTheme="minorEastAsia" w:eastAsiaTheme="minorEastAsia" w:hAnsiTheme="minorEastAsia" w:hint="eastAsia"/>
                    <w:szCs w:val="21"/>
                  </w:rPr>
                  <w:t>/</w:t>
                </w:r>
              </w:p>
            </w:tc>
          </w:tr>
        </w:tbl>
        <w:p w14:paraId="525E61FE" w14:textId="77777777" w:rsidR="00333DA3" w:rsidRDefault="001B4C12">
          <w:pPr>
            <w:pStyle w:val="82"/>
          </w:pPr>
        </w:p>
        <w:bookmarkEnd w:id="121" w:displacedByCustomXml="next"/>
      </w:sdtContent>
    </w:sdt>
    <w:p w14:paraId="09E241CB" w14:textId="77777777" w:rsidR="005563DA" w:rsidRDefault="00210D96">
      <w:pPr>
        <w:pStyle w:val="2"/>
        <w:numPr>
          <w:ilvl w:val="0"/>
          <w:numId w:val="1"/>
        </w:numPr>
      </w:pPr>
      <w:r>
        <w:t>证券发行与上市情况</w:t>
      </w:r>
    </w:p>
    <w:sdt>
      <w:sdtPr>
        <w:rPr>
          <w:rFonts w:ascii="宋体" w:hAnsi="宋体" w:cs="宋体"/>
          <w:b w:val="0"/>
          <w:bCs w:val="0"/>
          <w:kern w:val="0"/>
          <w:szCs w:val="24"/>
        </w:rPr>
        <w:alias w:val="模块:截至报告期内证券发行情况"/>
        <w:tag w:val="_SEC_314fe0a7461349b58ad8d67ad9671220"/>
        <w:id w:val="835271786"/>
        <w:lock w:val="sdtLocked"/>
        <w:placeholder>
          <w:docPart w:val="GBC22222222222222222222222222222"/>
        </w:placeholder>
      </w:sdtPr>
      <w:sdtEndPr>
        <w:rPr>
          <w:rFonts w:hint="eastAsia"/>
          <w:szCs w:val="21"/>
        </w:rPr>
      </w:sdtEndPr>
      <w:sdtContent>
        <w:p w14:paraId="4802BE2B" w14:textId="77777777" w:rsidR="005563DA" w:rsidRDefault="00210D96" w:rsidP="00E56CC8">
          <w:pPr>
            <w:pStyle w:val="3"/>
            <w:numPr>
              <w:ilvl w:val="0"/>
              <w:numId w:val="29"/>
            </w:numPr>
          </w:pPr>
          <w:r>
            <w:t>截至</w:t>
          </w:r>
          <w:r>
            <w:rPr>
              <w:rFonts w:hint="eastAsia"/>
            </w:rPr>
            <w:t>报告期内</w:t>
          </w:r>
          <w:r w:rsidRPr="00161A57">
            <w:t>证券发行情况</w:t>
          </w:r>
        </w:p>
        <w:sdt>
          <w:sdtPr>
            <w:alias w:val="是否适用：截至报告期内证券发行情况[双击切换]"/>
            <w:tag w:val="_GBC_a9b53137ff4442baa307fbc68ebc8cbc"/>
            <w:id w:val="-480692956"/>
            <w:lock w:val="sdtContentLocked"/>
            <w:placeholder>
              <w:docPart w:val="GBC22222222222222222222222222222"/>
            </w:placeholder>
          </w:sdtPr>
          <w:sdtEndPr/>
          <w:sdtContent>
            <w:p w14:paraId="2C466505" w14:textId="3F5CADF5" w:rsidR="005563DA" w:rsidRDefault="00210D96">
              <w:pPr>
                <w:pStyle w:val="82"/>
              </w:pPr>
              <w:r>
                <w:fldChar w:fldCharType="begin"/>
              </w:r>
              <w:r w:rsidR="00BE03E0">
                <w:instrText xml:space="preserve">MACROBUTTON  SnrToggleCheckbox √适用 </w:instrText>
              </w:r>
              <w:r>
                <w:fldChar w:fldCharType="end"/>
              </w:r>
              <w:r>
                <w:fldChar w:fldCharType="begin"/>
              </w:r>
              <w:r w:rsidR="00BE03E0">
                <w:instrText xml:space="preserve"> MACROBUTTON  SnrToggleCheckbox □不适用 </w:instrText>
              </w:r>
              <w:r>
                <w:fldChar w:fldCharType="end"/>
              </w:r>
            </w:p>
          </w:sdtContent>
        </w:sdt>
        <w:p w14:paraId="239E2BC9" w14:textId="77777777" w:rsidR="005563DA" w:rsidRDefault="00210D96">
          <w:pPr>
            <w:jc w:val="right"/>
            <w:rPr>
              <w:szCs w:val="21"/>
            </w:rPr>
          </w:pPr>
          <w:r>
            <w:rPr>
              <w:rFonts w:hint="eastAsia"/>
              <w:szCs w:val="21"/>
            </w:rPr>
            <w:t>单位：</w:t>
          </w:r>
          <w:sdt>
            <w:sdtPr>
              <w:rPr>
                <w:rFonts w:hint="eastAsia"/>
                <w:szCs w:val="21"/>
              </w:rPr>
              <w:alias w:val="单位：报告期内证券发行情况"/>
              <w:tag w:val="_GBC_97a55af02d71449cafe4112d94324193"/>
              <w:id w:val="71168033"/>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D173D0">
                <w:rPr>
                  <w:rFonts w:hint="eastAsia"/>
                  <w:szCs w:val="21"/>
                </w:rPr>
                <w:t>股</w:t>
              </w:r>
            </w:sdtContent>
          </w:sdt>
          <w:r>
            <w:rPr>
              <w:rFonts w:hint="eastAsia"/>
              <w:szCs w:val="21"/>
            </w:rPr>
            <w:t xml:space="preserve">  币种：</w:t>
          </w:r>
          <w:sdt>
            <w:sdtPr>
              <w:rPr>
                <w:rFonts w:hint="eastAsia"/>
                <w:szCs w:val="21"/>
              </w:rPr>
              <w:alias w:val="币种：报告期内证券发行情况"/>
              <w:tag w:val="_GBC_aa3ad9c328164ecba8b95d532a53b4a9"/>
              <w:id w:val="-17745451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a7"/>
            <w:tblW w:w="0" w:type="auto"/>
            <w:tblLook w:val="04A0" w:firstRow="1" w:lastRow="0" w:firstColumn="1" w:lastColumn="0" w:noHBand="0" w:noVBand="1"/>
          </w:tblPr>
          <w:tblGrid>
            <w:gridCol w:w="1673"/>
            <w:gridCol w:w="1177"/>
            <w:gridCol w:w="1145"/>
            <w:gridCol w:w="1686"/>
            <w:gridCol w:w="1176"/>
            <w:gridCol w:w="1076"/>
            <w:gridCol w:w="1116"/>
          </w:tblGrid>
          <w:tr w:rsidR="00E35583" w14:paraId="627DDEBA" w14:textId="77777777" w:rsidTr="00E35583">
            <w:trPr>
              <w:trHeight w:val="165"/>
            </w:trPr>
            <w:bookmarkStart w:id="122" w:name="_Hlk65152112" w:displacedByCustomXml="next"/>
            <w:sdt>
              <w:sdtPr>
                <w:tag w:val="_PLD_213a92a011c84e099a816a5336a450cc"/>
                <w:id w:val="-1493399816"/>
                <w:lock w:val="sdtLocked"/>
              </w:sdtPr>
              <w:sdtEndPr/>
              <w:sdtContent>
                <w:tc>
                  <w:tcPr>
                    <w:tcW w:w="1673" w:type="dxa"/>
                    <w:vAlign w:val="center"/>
                  </w:tcPr>
                  <w:p w14:paraId="060295FD" w14:textId="77777777" w:rsidR="00B831F2" w:rsidRDefault="00B831F2" w:rsidP="00783CAF">
                    <w:pPr>
                      <w:jc w:val="center"/>
                      <w:rPr>
                        <w:szCs w:val="21"/>
                      </w:rPr>
                    </w:pPr>
                    <w:r>
                      <w:rPr>
                        <w:rFonts w:hint="eastAsia"/>
                        <w:szCs w:val="21"/>
                      </w:rPr>
                      <w:t>股票及其衍生</w:t>
                    </w:r>
                  </w:p>
                  <w:p w14:paraId="2C40C7D4" w14:textId="77777777" w:rsidR="00B831F2" w:rsidRDefault="00B831F2" w:rsidP="00783CAF">
                    <w:pPr>
                      <w:jc w:val="center"/>
                      <w:rPr>
                        <w:szCs w:val="21"/>
                      </w:rPr>
                    </w:pPr>
                    <w:r>
                      <w:rPr>
                        <w:rFonts w:hint="eastAsia"/>
                        <w:szCs w:val="21"/>
                      </w:rPr>
                      <w:t>证券的种类</w:t>
                    </w:r>
                  </w:p>
                </w:tc>
              </w:sdtContent>
            </w:sdt>
            <w:sdt>
              <w:sdtPr>
                <w:tag w:val="_PLD_076b37c9bd304e8d8d919720dff5d117"/>
                <w:id w:val="578329643"/>
                <w:lock w:val="sdtLocked"/>
              </w:sdtPr>
              <w:sdtEndPr/>
              <w:sdtContent>
                <w:tc>
                  <w:tcPr>
                    <w:tcW w:w="1177" w:type="dxa"/>
                    <w:vAlign w:val="center"/>
                  </w:tcPr>
                  <w:p w14:paraId="4C3EDD57" w14:textId="77777777" w:rsidR="00B831F2" w:rsidRPr="00E35583" w:rsidRDefault="00B831F2" w:rsidP="00783CAF">
                    <w:pPr>
                      <w:jc w:val="center"/>
                      <w:rPr>
                        <w:szCs w:val="21"/>
                      </w:rPr>
                    </w:pPr>
                    <w:r w:rsidRPr="00E35583">
                      <w:rPr>
                        <w:rFonts w:hint="eastAsia"/>
                        <w:szCs w:val="21"/>
                      </w:rPr>
                      <w:t>发行日期</w:t>
                    </w:r>
                  </w:p>
                </w:tc>
              </w:sdtContent>
            </w:sdt>
            <w:sdt>
              <w:sdtPr>
                <w:tag w:val="_PLD_83017f683fe744abb419c10516cae3b8"/>
                <w:id w:val="-2041581170"/>
                <w:lock w:val="sdtLocked"/>
              </w:sdtPr>
              <w:sdtEndPr/>
              <w:sdtContent>
                <w:tc>
                  <w:tcPr>
                    <w:tcW w:w="1145" w:type="dxa"/>
                    <w:vAlign w:val="center"/>
                  </w:tcPr>
                  <w:p w14:paraId="22BE3DD4" w14:textId="77777777" w:rsidR="00B831F2" w:rsidRDefault="00B831F2" w:rsidP="00783CAF">
                    <w:pPr>
                      <w:jc w:val="center"/>
                      <w:rPr>
                        <w:szCs w:val="21"/>
                      </w:rPr>
                    </w:pPr>
                    <w:r>
                      <w:rPr>
                        <w:rFonts w:hint="eastAsia"/>
                        <w:szCs w:val="21"/>
                      </w:rPr>
                      <w:t>发行价格（或利率）</w:t>
                    </w:r>
                  </w:p>
                </w:tc>
              </w:sdtContent>
            </w:sdt>
            <w:sdt>
              <w:sdtPr>
                <w:tag w:val="_PLD_a83f10a8fa0e4c71a8a8294cfa2f9ed7"/>
                <w:id w:val="1062836445"/>
                <w:lock w:val="sdtLocked"/>
              </w:sdtPr>
              <w:sdtEndPr/>
              <w:sdtContent>
                <w:tc>
                  <w:tcPr>
                    <w:tcW w:w="1686" w:type="dxa"/>
                    <w:vAlign w:val="center"/>
                  </w:tcPr>
                  <w:p w14:paraId="7756C514" w14:textId="77777777" w:rsidR="00B831F2" w:rsidRDefault="00B831F2" w:rsidP="00783CAF">
                    <w:pPr>
                      <w:jc w:val="center"/>
                      <w:rPr>
                        <w:szCs w:val="21"/>
                      </w:rPr>
                    </w:pPr>
                    <w:r>
                      <w:rPr>
                        <w:rFonts w:hint="eastAsia"/>
                        <w:szCs w:val="21"/>
                      </w:rPr>
                      <w:t>发行数量</w:t>
                    </w:r>
                  </w:p>
                </w:tc>
              </w:sdtContent>
            </w:sdt>
            <w:sdt>
              <w:sdtPr>
                <w:tag w:val="_PLD_0fd8e16104e242e3a87233e9722789bc"/>
                <w:id w:val="-1316176601"/>
                <w:lock w:val="sdtLocked"/>
              </w:sdtPr>
              <w:sdtEndPr/>
              <w:sdtContent>
                <w:tc>
                  <w:tcPr>
                    <w:tcW w:w="1176" w:type="dxa"/>
                    <w:vAlign w:val="center"/>
                  </w:tcPr>
                  <w:p w14:paraId="56D39304" w14:textId="77777777" w:rsidR="00B831F2" w:rsidRPr="00E35583" w:rsidRDefault="00B831F2" w:rsidP="00783CAF">
                    <w:pPr>
                      <w:jc w:val="center"/>
                      <w:rPr>
                        <w:szCs w:val="21"/>
                      </w:rPr>
                    </w:pPr>
                    <w:r w:rsidRPr="00E35583">
                      <w:rPr>
                        <w:rFonts w:hint="eastAsia"/>
                        <w:szCs w:val="21"/>
                      </w:rPr>
                      <w:t>上市日期</w:t>
                    </w:r>
                  </w:p>
                </w:tc>
              </w:sdtContent>
            </w:sdt>
            <w:sdt>
              <w:sdtPr>
                <w:tag w:val="_PLD_83d2debad46441f6b48f45f45ef2c978"/>
                <w:id w:val="-422729445"/>
                <w:lock w:val="sdtLocked"/>
              </w:sdtPr>
              <w:sdtEndPr/>
              <w:sdtContent>
                <w:tc>
                  <w:tcPr>
                    <w:tcW w:w="1076" w:type="dxa"/>
                    <w:vAlign w:val="center"/>
                  </w:tcPr>
                  <w:p w14:paraId="0DBBD8F2" w14:textId="77777777" w:rsidR="00B831F2" w:rsidRDefault="00B831F2" w:rsidP="00783CAF">
                    <w:pPr>
                      <w:jc w:val="center"/>
                      <w:rPr>
                        <w:szCs w:val="21"/>
                      </w:rPr>
                    </w:pPr>
                    <w:r>
                      <w:rPr>
                        <w:rFonts w:hint="eastAsia"/>
                        <w:szCs w:val="21"/>
                      </w:rPr>
                      <w:t>获准上市交易数量</w:t>
                    </w:r>
                  </w:p>
                </w:tc>
              </w:sdtContent>
            </w:sdt>
            <w:sdt>
              <w:sdtPr>
                <w:tag w:val="_PLD_9129fdf6c81e4e5cba32093c9e2901e5"/>
                <w:id w:val="-811788198"/>
                <w:lock w:val="sdtLocked"/>
              </w:sdtPr>
              <w:sdtEndPr/>
              <w:sdtContent>
                <w:tc>
                  <w:tcPr>
                    <w:tcW w:w="1116" w:type="dxa"/>
                    <w:vAlign w:val="center"/>
                  </w:tcPr>
                  <w:p w14:paraId="7A7E833E" w14:textId="77777777" w:rsidR="00B831F2" w:rsidRDefault="00B831F2" w:rsidP="00783CAF">
                    <w:pPr>
                      <w:jc w:val="center"/>
                      <w:rPr>
                        <w:szCs w:val="21"/>
                      </w:rPr>
                    </w:pPr>
                    <w:r w:rsidRPr="00E35583">
                      <w:rPr>
                        <w:rFonts w:hint="eastAsia"/>
                        <w:szCs w:val="21"/>
                      </w:rPr>
                      <w:t>交易终止日期</w:t>
                    </w:r>
                  </w:p>
                </w:tc>
              </w:sdtContent>
            </w:sdt>
          </w:tr>
          <w:tr w:rsidR="00B831F2" w14:paraId="6B196E28" w14:textId="77777777" w:rsidTr="00E35583">
            <w:trPr>
              <w:trHeight w:val="135"/>
            </w:trPr>
            <w:sdt>
              <w:sdtPr>
                <w:tag w:val="_PLD_e6a7cdf4a4a6450fbd5d6a8c4c8d974e"/>
                <w:id w:val="2142613263"/>
                <w:lock w:val="sdtLocked"/>
              </w:sdtPr>
              <w:sdtEndPr/>
              <w:sdtContent>
                <w:tc>
                  <w:tcPr>
                    <w:tcW w:w="9049" w:type="dxa"/>
                    <w:gridSpan w:val="7"/>
                  </w:tcPr>
                  <w:p w14:paraId="11D6737E" w14:textId="77777777" w:rsidR="00B831F2" w:rsidRDefault="00B831F2" w:rsidP="00783CAF">
                    <w:pPr>
                      <w:rPr>
                        <w:szCs w:val="21"/>
                      </w:rPr>
                    </w:pPr>
                    <w:r>
                      <w:rPr>
                        <w:rFonts w:hint="eastAsia"/>
                        <w:szCs w:val="21"/>
                      </w:rPr>
                      <w:t>普通股股票类</w:t>
                    </w:r>
                  </w:p>
                </w:tc>
              </w:sdtContent>
            </w:sdt>
          </w:tr>
          <w:sdt>
            <w:sdtPr>
              <w:rPr>
                <w:rFonts w:asciiTheme="minorHAnsi" w:eastAsiaTheme="minorEastAsia" w:hAnsiTheme="minorHAnsi" w:cstheme="minorBidi" w:hint="eastAsia"/>
                <w:kern w:val="2"/>
                <w:szCs w:val="21"/>
              </w:rPr>
              <w:alias w:val="报告期内普通股股票类发行情况明细"/>
              <w:tag w:val="_TUP_55528871d79c488287cdee958a4e2897"/>
              <w:id w:val="808981808"/>
              <w:lock w:val="sdtLocked"/>
            </w:sdtPr>
            <w:sdtEndPr/>
            <w:sdtContent>
              <w:tr w:rsidR="00E35583" w14:paraId="3AE31283" w14:textId="77777777" w:rsidTr="00E35583">
                <w:trPr>
                  <w:trHeight w:val="150"/>
                </w:trPr>
                <w:tc>
                  <w:tcPr>
                    <w:tcW w:w="1673" w:type="dxa"/>
                  </w:tcPr>
                  <w:p w14:paraId="49A3D603" w14:textId="77777777" w:rsidR="00B831F2" w:rsidRDefault="00E742FD" w:rsidP="00783CAF">
                    <w:pPr>
                      <w:jc w:val="right"/>
                      <w:rPr>
                        <w:szCs w:val="21"/>
                      </w:rPr>
                    </w:pPr>
                    <w:r>
                      <w:rPr>
                        <w:rFonts w:asciiTheme="minorHAnsi" w:eastAsiaTheme="minorEastAsia" w:hAnsiTheme="minorHAnsi" w:cstheme="minorBidi"/>
                        <w:kern w:val="2"/>
                        <w:szCs w:val="21"/>
                      </w:rPr>
                      <w:t>A</w:t>
                    </w:r>
                    <w:r>
                      <w:rPr>
                        <w:rFonts w:asciiTheme="minorHAnsi" w:eastAsiaTheme="minorEastAsia" w:hAnsiTheme="minorHAnsi" w:cstheme="minorBidi" w:hint="eastAsia"/>
                        <w:kern w:val="2"/>
                        <w:szCs w:val="21"/>
                      </w:rPr>
                      <w:t>股</w:t>
                    </w:r>
                  </w:p>
                </w:tc>
                <w:tc>
                  <w:tcPr>
                    <w:tcW w:w="1177" w:type="dxa"/>
                  </w:tcPr>
                  <w:p w14:paraId="2D561712" w14:textId="77777777" w:rsidR="00B831F2" w:rsidRDefault="00E35583" w:rsidP="00783CAF">
                    <w:pPr>
                      <w:jc w:val="right"/>
                      <w:rPr>
                        <w:szCs w:val="21"/>
                      </w:rPr>
                    </w:pPr>
                    <w:r>
                      <w:rPr>
                        <w:rFonts w:hint="eastAsia"/>
                        <w:szCs w:val="21"/>
                      </w:rPr>
                      <w:t>2</w:t>
                    </w:r>
                    <w:r>
                      <w:rPr>
                        <w:szCs w:val="21"/>
                      </w:rPr>
                      <w:t>020</w:t>
                    </w:r>
                    <w:r>
                      <w:rPr>
                        <w:rFonts w:hint="eastAsia"/>
                        <w:szCs w:val="21"/>
                      </w:rPr>
                      <w:t>/</w:t>
                    </w:r>
                    <w:r>
                      <w:rPr>
                        <w:szCs w:val="21"/>
                      </w:rPr>
                      <w:t>7/10</w:t>
                    </w:r>
                  </w:p>
                </w:tc>
                <w:tc>
                  <w:tcPr>
                    <w:tcW w:w="1145" w:type="dxa"/>
                  </w:tcPr>
                  <w:p w14:paraId="5ABFC92E" w14:textId="77777777" w:rsidR="00B831F2" w:rsidRDefault="00B831F2" w:rsidP="00783CAF">
                    <w:pPr>
                      <w:jc w:val="right"/>
                      <w:rPr>
                        <w:szCs w:val="21"/>
                      </w:rPr>
                    </w:pPr>
                    <w:r w:rsidRPr="00B831F2">
                      <w:rPr>
                        <w:szCs w:val="21"/>
                      </w:rPr>
                      <w:t>3.41元</w:t>
                    </w:r>
                  </w:p>
                </w:tc>
                <w:tc>
                  <w:tcPr>
                    <w:tcW w:w="1686" w:type="dxa"/>
                  </w:tcPr>
                  <w:p w14:paraId="0A95DA08" w14:textId="77777777" w:rsidR="00B831F2" w:rsidRDefault="00B831F2" w:rsidP="00783CAF">
                    <w:pPr>
                      <w:jc w:val="right"/>
                      <w:rPr>
                        <w:szCs w:val="21"/>
                      </w:rPr>
                    </w:pPr>
                    <w:r w:rsidRPr="00B831F2">
                      <w:rPr>
                        <w:szCs w:val="21"/>
                      </w:rPr>
                      <w:tab/>
                      <w:t>63,000,000</w:t>
                    </w:r>
                  </w:p>
                </w:tc>
                <w:tc>
                  <w:tcPr>
                    <w:tcW w:w="1176" w:type="dxa"/>
                  </w:tcPr>
                  <w:p w14:paraId="31DA2319" w14:textId="39FF12B2" w:rsidR="00B831F2" w:rsidRPr="00DC2DAD" w:rsidRDefault="00E35583" w:rsidP="00783CAF">
                    <w:pPr>
                      <w:jc w:val="right"/>
                      <w:rPr>
                        <w:szCs w:val="21"/>
                        <w:highlight w:val="yellow"/>
                      </w:rPr>
                    </w:pPr>
                    <w:r w:rsidRPr="00CA0F59">
                      <w:rPr>
                        <w:rFonts w:hint="eastAsia"/>
                        <w:szCs w:val="21"/>
                      </w:rPr>
                      <w:t>2</w:t>
                    </w:r>
                    <w:r w:rsidRPr="00CA0F59">
                      <w:rPr>
                        <w:szCs w:val="21"/>
                      </w:rPr>
                      <w:t>02</w:t>
                    </w:r>
                    <w:r w:rsidR="005A3729" w:rsidRPr="00CA0F59">
                      <w:rPr>
                        <w:szCs w:val="21"/>
                      </w:rPr>
                      <w:t>0</w:t>
                    </w:r>
                    <w:r w:rsidRPr="00CA0F59">
                      <w:rPr>
                        <w:szCs w:val="21"/>
                      </w:rPr>
                      <w:t>/7/11</w:t>
                    </w:r>
                  </w:p>
                </w:tc>
                <w:tc>
                  <w:tcPr>
                    <w:tcW w:w="1076" w:type="dxa"/>
                  </w:tcPr>
                  <w:p w14:paraId="188146C8" w14:textId="77777777" w:rsidR="00B831F2" w:rsidRPr="00E35583" w:rsidRDefault="00B831F2" w:rsidP="00783CAF">
                    <w:pPr>
                      <w:jc w:val="right"/>
                      <w:rPr>
                        <w:szCs w:val="21"/>
                      </w:rPr>
                    </w:pPr>
                    <w:r w:rsidRPr="00E35583">
                      <w:rPr>
                        <w:rFonts w:hint="eastAsia"/>
                        <w:szCs w:val="21"/>
                      </w:rPr>
                      <w:t>0</w:t>
                    </w:r>
                  </w:p>
                </w:tc>
                <w:tc>
                  <w:tcPr>
                    <w:tcW w:w="1116" w:type="dxa"/>
                  </w:tcPr>
                  <w:p w14:paraId="3285322F" w14:textId="77777777" w:rsidR="00B831F2" w:rsidRDefault="00E35583" w:rsidP="00783CAF">
                    <w:pPr>
                      <w:jc w:val="right"/>
                      <w:rPr>
                        <w:szCs w:val="21"/>
                      </w:rPr>
                    </w:pPr>
                    <w:r>
                      <w:rPr>
                        <w:rFonts w:hint="eastAsia"/>
                        <w:szCs w:val="21"/>
                      </w:rPr>
                      <w:t>-</w:t>
                    </w:r>
                  </w:p>
                </w:tc>
              </w:tr>
            </w:sdtContent>
          </w:sdt>
          <w:bookmarkEnd w:id="122"/>
        </w:tbl>
        <w:p w14:paraId="3449F279" w14:textId="77777777" w:rsidR="00B831F2" w:rsidRDefault="00B831F2">
          <w:pPr>
            <w:pStyle w:val="82"/>
          </w:pPr>
        </w:p>
        <w:p w14:paraId="13E7DF5B" w14:textId="77777777" w:rsidR="005563DA" w:rsidRDefault="00210D96">
          <w:pPr>
            <w:rPr>
              <w:szCs w:val="21"/>
            </w:rPr>
          </w:pPr>
          <w:r>
            <w:rPr>
              <w:szCs w:val="21"/>
            </w:rPr>
            <w:t>截至</w:t>
          </w:r>
          <w:r>
            <w:rPr>
              <w:rFonts w:hint="eastAsia"/>
              <w:szCs w:val="21"/>
            </w:rPr>
            <w:t>报告期内</w:t>
          </w:r>
          <w:r w:rsidRPr="00161A57">
            <w:rPr>
              <w:szCs w:val="21"/>
            </w:rPr>
            <w:t>证券发行情况的说明</w:t>
          </w:r>
          <w:r>
            <w:rPr>
              <w:szCs w:val="21"/>
            </w:rPr>
            <w:t>（存续期内利率不同的债券，请分别说明）：</w:t>
          </w:r>
        </w:p>
        <w:sdt>
          <w:sdtPr>
            <w:rPr>
              <w:rFonts w:hint="eastAsia"/>
              <w:szCs w:val="21"/>
            </w:rPr>
            <w:alias w:val="是否适用：截至报告期内证券发行情况的说明[双击切换]"/>
            <w:tag w:val="_GBC_41eee01683bd43189dc24a776753e295"/>
            <w:id w:val="310605414"/>
            <w:lock w:val="sdtLocked"/>
            <w:placeholder>
              <w:docPart w:val="GBC22222222222222222222222222222"/>
            </w:placeholder>
          </w:sdtPr>
          <w:sdtEndPr/>
          <w:sdtContent>
            <w:p w14:paraId="41705FE7" w14:textId="77777777" w:rsidR="005563DA" w:rsidRDefault="00210D96">
              <w:pPr>
                <w:rPr>
                  <w:szCs w:val="21"/>
                </w:rPr>
              </w:pPr>
              <w:r>
                <w:rPr>
                  <w:szCs w:val="21"/>
                </w:rPr>
                <w:fldChar w:fldCharType="begin"/>
              </w:r>
              <w:r w:rsidR="00C41A37">
                <w:rPr>
                  <w:szCs w:val="21"/>
                </w:rPr>
                <w:instrText xml:space="preserve"> MACROBUTTON  SnrToggleCheckbox √适用  </w:instrText>
              </w:r>
              <w:r>
                <w:rPr>
                  <w:szCs w:val="21"/>
                </w:rPr>
                <w:fldChar w:fldCharType="end"/>
              </w:r>
              <w:r>
                <w:rPr>
                  <w:szCs w:val="21"/>
                </w:rPr>
                <w:fldChar w:fldCharType="begin"/>
              </w:r>
              <w:r w:rsidR="00C41A37">
                <w:rPr>
                  <w:szCs w:val="21"/>
                </w:rPr>
                <w:instrText xml:space="preserve"> MACROBUTTON  SnrToggleCheckbox □不适用 </w:instrText>
              </w:r>
              <w:r>
                <w:rPr>
                  <w:szCs w:val="21"/>
                </w:rPr>
                <w:fldChar w:fldCharType="end"/>
              </w:r>
            </w:p>
          </w:sdtContent>
        </w:sdt>
        <w:sdt>
          <w:sdtPr>
            <w:rPr>
              <w:rFonts w:hint="eastAsia"/>
              <w:szCs w:val="21"/>
            </w:rPr>
            <w:alias w:val="报告期内证券发行情况的说明"/>
            <w:tag w:val="_GBC_554181dc253a4fa496d2a732435f9c84"/>
            <w:id w:val="-1877455824"/>
            <w:lock w:val="sdtLocked"/>
            <w:placeholder>
              <w:docPart w:val="GBC22222222222222222222222222222"/>
            </w:placeholder>
          </w:sdtPr>
          <w:sdtEndPr/>
          <w:sdtContent>
            <w:p w14:paraId="0F1C0374" w14:textId="77777777" w:rsidR="005563DA" w:rsidRDefault="00C41A37">
              <w:pPr>
                <w:rPr>
                  <w:szCs w:val="21"/>
                </w:rPr>
              </w:pPr>
              <w:r w:rsidRPr="00C41A37">
                <w:rPr>
                  <w:rFonts w:hint="eastAsia"/>
                  <w:szCs w:val="21"/>
                </w:rPr>
                <w:t>详见本节之“一、普通股股本变动情况”。</w:t>
              </w:r>
            </w:p>
          </w:sdtContent>
        </w:sdt>
      </w:sdtContent>
    </w:sdt>
    <w:p w14:paraId="40BD2726" w14:textId="77777777" w:rsidR="005563DA" w:rsidRDefault="005563DA">
      <w:pPr>
        <w:rPr>
          <w:szCs w:val="21"/>
        </w:rPr>
      </w:pPr>
    </w:p>
    <w:sdt>
      <w:sdtPr>
        <w:rPr>
          <w:rFonts w:ascii="宋体" w:hAnsi="宋体" w:cs="宋体" w:hint="eastAsia"/>
          <w:b w:val="0"/>
          <w:bCs w:val="0"/>
          <w:kern w:val="0"/>
          <w:szCs w:val="21"/>
        </w:rPr>
        <w:alias w:val="模块:公司普通股股份总数及股东结构变动及公司资产和负债结构的变动情况"/>
        <w:tag w:val="_SEC_55d557f291e34d7aa9de8836ddc0e9d1"/>
        <w:id w:val="330712"/>
        <w:lock w:val="sdtLocked"/>
        <w:placeholder>
          <w:docPart w:val="GBC22222222222222222222222222222"/>
        </w:placeholder>
      </w:sdtPr>
      <w:sdtEndPr/>
      <w:sdtContent>
        <w:p w14:paraId="3393A483" w14:textId="77777777" w:rsidR="005563DA" w:rsidRDefault="00210D96" w:rsidP="00E56CC8">
          <w:pPr>
            <w:pStyle w:val="3"/>
            <w:numPr>
              <w:ilvl w:val="0"/>
              <w:numId w:val="29"/>
            </w:numPr>
            <w:rPr>
              <w:szCs w:val="21"/>
            </w:rPr>
          </w:pPr>
          <w:r>
            <w:rPr>
              <w:rFonts w:hint="eastAsia"/>
              <w:szCs w:val="21"/>
            </w:rPr>
            <w:t>公司</w:t>
          </w:r>
          <w:r w:rsidRPr="003D7410">
            <w:rPr>
              <w:rFonts w:hint="eastAsia"/>
              <w:szCs w:val="21"/>
            </w:rPr>
            <w:t>普通股股份总数及股东结构变动及公司资产和负债结构的变动情况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147976695"/>
            <w:lock w:val="sdtLocked"/>
            <w:placeholder>
              <w:docPart w:val="GBC22222222222222222222222222222"/>
            </w:placeholder>
          </w:sdtPr>
          <w:sdtEndPr/>
          <w:sdtContent>
            <w:p w14:paraId="421B08E9" w14:textId="77777777" w:rsidR="005563DA" w:rsidRDefault="00210D96">
              <w:pPr>
                <w:rPr>
                  <w:szCs w:val="21"/>
                </w:rPr>
              </w:pPr>
              <w:r>
                <w:rPr>
                  <w:szCs w:val="21"/>
                </w:rPr>
                <w:fldChar w:fldCharType="begin"/>
              </w:r>
              <w:r w:rsidR="00C41A37">
                <w:rPr>
                  <w:szCs w:val="21"/>
                </w:rPr>
                <w:instrText xml:space="preserve"> MACROBUTTON  SnrToggleCheckbox √适用  </w:instrText>
              </w:r>
              <w:r>
                <w:rPr>
                  <w:szCs w:val="21"/>
                </w:rPr>
                <w:fldChar w:fldCharType="end"/>
              </w:r>
              <w:r>
                <w:rPr>
                  <w:szCs w:val="21"/>
                </w:rPr>
                <w:fldChar w:fldCharType="begin"/>
              </w:r>
              <w:r w:rsidR="00C41A37">
                <w:rPr>
                  <w:szCs w:val="21"/>
                </w:rPr>
                <w:instrText xml:space="preserve"> MACROBUTTON  SnrToggleCheckbox □不适用 </w:instrText>
              </w:r>
              <w:r>
                <w:rPr>
                  <w:szCs w:val="21"/>
                </w:rPr>
                <w:fldChar w:fldCharType="end"/>
              </w:r>
            </w:p>
          </w:sdtContent>
        </w:sdt>
        <w:sdt>
          <w:sdtPr>
            <w:rPr>
              <w:rFonts w:hint="eastAsia"/>
              <w:szCs w:val="21"/>
            </w:rPr>
            <w:alias w:val="公司股份总数及结构的变动的说明"/>
            <w:tag w:val="_GBC_f052eac1038944c191b4dbc4a4fa7ea9"/>
            <w:id w:val="-1318174811"/>
            <w:lock w:val="sdtLocked"/>
            <w:placeholder>
              <w:docPart w:val="GBC22222222222222222222222222222"/>
            </w:placeholder>
          </w:sdtPr>
          <w:sdtEndPr/>
          <w:sdtContent>
            <w:p w14:paraId="2231ABE3" w14:textId="77777777" w:rsidR="00C41A37" w:rsidRPr="00C41A37" w:rsidRDefault="00C41A37" w:rsidP="00C41A37">
              <w:pPr>
                <w:ind w:firstLineChars="200" w:firstLine="420"/>
                <w:rPr>
                  <w:szCs w:val="21"/>
                </w:rPr>
              </w:pPr>
              <w:r w:rsidRPr="00C41A37">
                <w:rPr>
                  <w:rFonts w:hint="eastAsia"/>
                  <w:szCs w:val="21"/>
                </w:rPr>
                <w:t>报告期内，公司以非公开发行方式发行人民币普通股（</w:t>
              </w:r>
              <w:r w:rsidRPr="00C41A37">
                <w:rPr>
                  <w:szCs w:val="21"/>
                </w:rPr>
                <w:t>A股）</w:t>
              </w:r>
              <w:r>
                <w:rPr>
                  <w:szCs w:val="21"/>
                </w:rPr>
                <w:t>6</w:t>
              </w:r>
              <w:r w:rsidRPr="00C41A37">
                <w:rPr>
                  <w:szCs w:val="21"/>
                </w:rPr>
                <w:t>,</w:t>
              </w:r>
              <w:r>
                <w:rPr>
                  <w:szCs w:val="21"/>
                </w:rPr>
                <w:t>30</w:t>
              </w:r>
              <w:r w:rsidRPr="00C41A37">
                <w:rPr>
                  <w:szCs w:val="21"/>
                </w:rPr>
                <w:t>0万股，发行结束后，公司总股本由</w:t>
              </w:r>
              <w:r>
                <w:rPr>
                  <w:rFonts w:hint="eastAsia"/>
                  <w:szCs w:val="21"/>
                </w:rPr>
                <w:t>4</w:t>
              </w:r>
              <w:r>
                <w:rPr>
                  <w:szCs w:val="21"/>
                </w:rPr>
                <w:t>2</w:t>
              </w:r>
              <w:r w:rsidRPr="00C41A37">
                <w:rPr>
                  <w:szCs w:val="21"/>
                </w:rPr>
                <w:t>,</w:t>
              </w:r>
              <w:r>
                <w:rPr>
                  <w:szCs w:val="21"/>
                </w:rPr>
                <w:t>2</w:t>
              </w:r>
              <w:r w:rsidRPr="00C41A37">
                <w:rPr>
                  <w:szCs w:val="21"/>
                </w:rPr>
                <w:t>00万股增至</w:t>
              </w:r>
              <w:r>
                <w:rPr>
                  <w:szCs w:val="21"/>
                </w:rPr>
                <w:t>48</w:t>
              </w:r>
              <w:r w:rsidRPr="00C41A37">
                <w:rPr>
                  <w:szCs w:val="21"/>
                </w:rPr>
                <w:t>,</w:t>
              </w:r>
              <w:r>
                <w:rPr>
                  <w:szCs w:val="21"/>
                </w:rPr>
                <w:t>50</w:t>
              </w:r>
              <w:r w:rsidRPr="00C41A37">
                <w:rPr>
                  <w:szCs w:val="21"/>
                </w:rPr>
                <w:t>0万股，公司控股股东</w:t>
              </w:r>
              <w:r w:rsidRPr="00C41A37">
                <w:rPr>
                  <w:rFonts w:hint="eastAsia"/>
                  <w:szCs w:val="21"/>
                </w:rPr>
                <w:t>持股比例由</w:t>
              </w:r>
              <w:r>
                <w:rPr>
                  <w:szCs w:val="21"/>
                </w:rPr>
                <w:t>43.30</w:t>
              </w:r>
              <w:r w:rsidRPr="00C41A37">
                <w:rPr>
                  <w:szCs w:val="21"/>
                </w:rPr>
                <w:t>%变更为</w:t>
              </w:r>
              <w:r>
                <w:rPr>
                  <w:szCs w:val="21"/>
                </w:rPr>
                <w:t>50.67</w:t>
              </w:r>
              <w:r w:rsidRPr="00C41A37">
                <w:rPr>
                  <w:szCs w:val="21"/>
                </w:rPr>
                <w:t>%，公司控制权未发生变化。</w:t>
              </w:r>
            </w:p>
            <w:p w14:paraId="669BE3C0" w14:textId="77777777" w:rsidR="005563DA" w:rsidRDefault="00C41A37" w:rsidP="00C41A37">
              <w:pPr>
                <w:ind w:firstLineChars="200" w:firstLine="420"/>
                <w:rPr>
                  <w:szCs w:val="21"/>
                </w:rPr>
              </w:pPr>
              <w:r w:rsidRPr="000151E9">
                <w:rPr>
                  <w:szCs w:val="21"/>
                </w:rPr>
                <w:t>20</w:t>
              </w:r>
              <w:r w:rsidR="0084516C" w:rsidRPr="000151E9">
                <w:rPr>
                  <w:szCs w:val="21"/>
                </w:rPr>
                <w:t>20</w:t>
              </w:r>
              <w:r w:rsidRPr="000151E9">
                <w:rPr>
                  <w:szCs w:val="21"/>
                </w:rPr>
                <w:t xml:space="preserve"> 年 </w:t>
              </w:r>
              <w:r w:rsidR="0084516C" w:rsidRPr="000151E9">
                <w:rPr>
                  <w:szCs w:val="21"/>
                </w:rPr>
                <w:t>7</w:t>
              </w:r>
              <w:r w:rsidRPr="000151E9">
                <w:rPr>
                  <w:szCs w:val="21"/>
                </w:rPr>
                <w:t xml:space="preserve"> 月 </w:t>
              </w:r>
              <w:r w:rsidR="0084516C" w:rsidRPr="000151E9">
                <w:rPr>
                  <w:szCs w:val="21"/>
                </w:rPr>
                <w:t>2</w:t>
              </w:r>
              <w:r w:rsidRPr="000151E9">
                <w:rPr>
                  <w:szCs w:val="21"/>
                </w:rPr>
                <w:t xml:space="preserve"> 日，</w:t>
              </w:r>
              <w:proofErr w:type="gramStart"/>
              <w:r w:rsidRPr="000151E9">
                <w:rPr>
                  <w:szCs w:val="21"/>
                </w:rPr>
                <w:t>信永中和</w:t>
              </w:r>
              <w:proofErr w:type="gramEnd"/>
              <w:r w:rsidRPr="000151E9">
                <w:rPr>
                  <w:szCs w:val="21"/>
                </w:rPr>
                <w:t>会计师事务所（特殊普通合伙）出具了</w:t>
              </w:r>
              <w:r w:rsidR="0084516C" w:rsidRPr="000151E9">
                <w:rPr>
                  <w:szCs w:val="21"/>
                </w:rPr>
                <w:t>XYZH/2020BJA40504</w:t>
              </w:r>
              <w:r w:rsidRPr="000151E9">
                <w:rPr>
                  <w:szCs w:val="21"/>
                </w:rPr>
                <w:t xml:space="preserve"> 号验资报告，经审验，截至 20</w:t>
              </w:r>
              <w:r w:rsidR="000151E9" w:rsidRPr="000151E9">
                <w:rPr>
                  <w:szCs w:val="21"/>
                </w:rPr>
                <w:t>20</w:t>
              </w:r>
              <w:r w:rsidRPr="000151E9">
                <w:rPr>
                  <w:szCs w:val="21"/>
                </w:rPr>
                <w:t xml:space="preserve"> 年 </w:t>
              </w:r>
              <w:r w:rsidR="000151E9" w:rsidRPr="000151E9">
                <w:rPr>
                  <w:szCs w:val="21"/>
                </w:rPr>
                <w:t>6</w:t>
              </w:r>
              <w:r w:rsidRPr="000151E9">
                <w:rPr>
                  <w:szCs w:val="21"/>
                </w:rPr>
                <w:t xml:space="preserve"> 月 </w:t>
              </w:r>
              <w:r w:rsidR="000151E9" w:rsidRPr="000151E9">
                <w:rPr>
                  <w:szCs w:val="21"/>
                </w:rPr>
                <w:t>30</w:t>
              </w:r>
              <w:r w:rsidRPr="000151E9">
                <w:rPr>
                  <w:szCs w:val="21"/>
                </w:rPr>
                <w:t xml:space="preserve"> 日，公司</w:t>
              </w:r>
              <w:r w:rsidRPr="000151E9">
                <w:rPr>
                  <w:rFonts w:hint="eastAsia"/>
                  <w:szCs w:val="21"/>
                </w:rPr>
                <w:t>实际非公开发行人民币普通股</w:t>
              </w:r>
              <w:r w:rsidRPr="000151E9">
                <w:rPr>
                  <w:szCs w:val="21"/>
                </w:rPr>
                <w:t xml:space="preserve"> </w:t>
              </w:r>
              <w:r w:rsidR="000151E9" w:rsidRPr="000151E9">
                <w:rPr>
                  <w:szCs w:val="21"/>
                </w:rPr>
                <w:t>63</w:t>
              </w:r>
              <w:r w:rsidRPr="000151E9">
                <w:rPr>
                  <w:szCs w:val="21"/>
                </w:rPr>
                <w:t>,</w:t>
              </w:r>
              <w:r w:rsidR="000151E9" w:rsidRPr="000151E9">
                <w:rPr>
                  <w:szCs w:val="21"/>
                </w:rPr>
                <w:t>0</w:t>
              </w:r>
              <w:r w:rsidRPr="000151E9">
                <w:rPr>
                  <w:szCs w:val="21"/>
                </w:rPr>
                <w:t xml:space="preserve">00,000 股，募集资金总额为人民币 </w:t>
              </w:r>
              <w:r w:rsidR="000151E9" w:rsidRPr="000151E9">
                <w:rPr>
                  <w:szCs w:val="21"/>
                </w:rPr>
                <w:t>214,830,000.00</w:t>
              </w:r>
              <w:r w:rsidRPr="000151E9">
                <w:rPr>
                  <w:szCs w:val="21"/>
                </w:rPr>
                <w:t xml:space="preserve">元，扣除各项发行费用（不含增值税）人民币 </w:t>
              </w:r>
              <w:r w:rsidR="000151E9" w:rsidRPr="000151E9">
                <w:rPr>
                  <w:szCs w:val="21"/>
                </w:rPr>
                <w:t>7,104,802.04</w:t>
              </w:r>
              <w:r w:rsidRPr="000151E9">
                <w:rPr>
                  <w:szCs w:val="21"/>
                </w:rPr>
                <w:t xml:space="preserve"> 元，</w:t>
              </w:r>
              <w:r w:rsidRPr="000151E9">
                <w:rPr>
                  <w:rFonts w:hint="eastAsia"/>
                  <w:szCs w:val="21"/>
                </w:rPr>
                <w:t>实际募集资金净额为人民币</w:t>
              </w:r>
              <w:r w:rsidRPr="000151E9">
                <w:rPr>
                  <w:szCs w:val="21"/>
                </w:rPr>
                <w:t xml:space="preserve"> </w:t>
              </w:r>
              <w:r w:rsidR="000151E9" w:rsidRPr="000151E9">
                <w:rPr>
                  <w:szCs w:val="21"/>
                </w:rPr>
                <w:t>207,725,197.96</w:t>
              </w:r>
              <w:r w:rsidRPr="000151E9">
                <w:rPr>
                  <w:szCs w:val="21"/>
                </w:rPr>
                <w:t xml:space="preserve"> 元。其中新增注册资本（股本）为人民币 </w:t>
              </w:r>
              <w:r w:rsidR="000151E9" w:rsidRPr="000151E9">
                <w:rPr>
                  <w:szCs w:val="21"/>
                </w:rPr>
                <w:t>63,000,000.00</w:t>
              </w:r>
              <w:r w:rsidRPr="000151E9">
                <w:rPr>
                  <w:szCs w:val="21"/>
                </w:rPr>
                <w:t xml:space="preserve"> 元，资本公积为人民币 </w:t>
              </w:r>
              <w:r w:rsidR="000151E9" w:rsidRPr="000151E9">
                <w:rPr>
                  <w:szCs w:val="21"/>
                </w:rPr>
                <w:t>144,725,197.96</w:t>
              </w:r>
              <w:r w:rsidRPr="000151E9">
                <w:rPr>
                  <w:szCs w:val="21"/>
                </w:rPr>
                <w:t xml:space="preserve"> 元。公司发行</w:t>
              </w:r>
              <w:r w:rsidRPr="000151E9">
                <w:rPr>
                  <w:rFonts w:hint="eastAsia"/>
                  <w:szCs w:val="21"/>
                </w:rPr>
                <w:t>后的累计注册资本为</w:t>
              </w:r>
              <w:r w:rsidRPr="000151E9">
                <w:rPr>
                  <w:szCs w:val="21"/>
                </w:rPr>
                <w:t xml:space="preserve"> </w:t>
              </w:r>
              <w:r w:rsidR="000151E9" w:rsidRPr="000151E9">
                <w:rPr>
                  <w:szCs w:val="21"/>
                </w:rPr>
                <w:t>485</w:t>
              </w:r>
              <w:r w:rsidRPr="000151E9">
                <w:rPr>
                  <w:szCs w:val="21"/>
                </w:rPr>
                <w:t>,</w:t>
              </w:r>
              <w:r w:rsidR="000151E9" w:rsidRPr="000151E9">
                <w:rPr>
                  <w:szCs w:val="21"/>
                </w:rPr>
                <w:t>0</w:t>
              </w:r>
              <w:r w:rsidRPr="000151E9">
                <w:rPr>
                  <w:szCs w:val="21"/>
                </w:rPr>
                <w:t xml:space="preserve">00,000 元，股本为 </w:t>
              </w:r>
              <w:r w:rsidR="000151E9" w:rsidRPr="000151E9">
                <w:rPr>
                  <w:szCs w:val="21"/>
                </w:rPr>
                <w:t>485,000,000</w:t>
              </w:r>
              <w:r w:rsidRPr="000151E9">
                <w:rPr>
                  <w:szCs w:val="21"/>
                </w:rPr>
                <w:t xml:space="preserve"> </w:t>
              </w:r>
              <w:r w:rsidR="000151E9" w:rsidRPr="000151E9">
                <w:rPr>
                  <w:rFonts w:hint="eastAsia"/>
                  <w:szCs w:val="21"/>
                </w:rPr>
                <w:t>股</w:t>
              </w:r>
              <w:r w:rsidRPr="000151E9">
                <w:rPr>
                  <w:szCs w:val="21"/>
                </w:rPr>
                <w:t>。</w:t>
              </w:r>
              <w:r w:rsidRPr="000151E9">
                <w:rPr>
                  <w:szCs w:val="21"/>
                </w:rPr>
                <w:cr/>
              </w:r>
            </w:p>
          </w:sdtContent>
        </w:sdt>
      </w:sdtContent>
    </w:sdt>
    <w:p w14:paraId="057D371D" w14:textId="77777777" w:rsidR="005563DA" w:rsidRDefault="005563DA">
      <w:pPr>
        <w:rPr>
          <w:szCs w:val="21"/>
        </w:rPr>
      </w:pPr>
    </w:p>
    <w:sdt>
      <w:sdtPr>
        <w:rPr>
          <w:rFonts w:ascii="宋体" w:hAnsi="宋体" w:cs="宋体" w:hint="eastAsia"/>
          <w:b w:val="0"/>
          <w:bCs w:val="0"/>
          <w:kern w:val="0"/>
          <w:sz w:val="24"/>
          <w:szCs w:val="21"/>
        </w:rPr>
        <w:alias w:val="模块:现存的内部职工股情况"/>
        <w:tag w:val="_SEC_7d189716ca09434ba6cf788f2153af73"/>
        <w:id w:val="-493886189"/>
        <w:lock w:val="sdtLocked"/>
        <w:placeholder>
          <w:docPart w:val="GBC22222222222222222222222222222"/>
        </w:placeholder>
      </w:sdtPr>
      <w:sdtEndPr/>
      <w:sdtContent>
        <w:p w14:paraId="2FB7F867" w14:textId="77777777" w:rsidR="005563DA" w:rsidRDefault="00210D96" w:rsidP="00E56CC8">
          <w:pPr>
            <w:pStyle w:val="3"/>
            <w:numPr>
              <w:ilvl w:val="0"/>
              <w:numId w:val="29"/>
            </w:numPr>
            <w:rPr>
              <w:szCs w:val="21"/>
            </w:rPr>
          </w:pPr>
          <w:r>
            <w:rPr>
              <w:rFonts w:hint="eastAsia"/>
              <w:szCs w:val="21"/>
            </w:rPr>
            <w:t>现存的内部职工股情况</w:t>
          </w:r>
        </w:p>
        <w:sdt>
          <w:sdtPr>
            <w:alias w:val="是否适用：现存的内部职工股情况[双击切换]"/>
            <w:tag w:val="_GBC_fa5e90226e14408b891f1c5a9dbbf2c5"/>
            <w:id w:val="-1414238162"/>
            <w:lock w:val="sdtContentLocked"/>
            <w:placeholder>
              <w:docPart w:val="GBC22222222222222222222222222222"/>
            </w:placeholder>
          </w:sdtPr>
          <w:sdtEndPr/>
          <w:sdtContent>
            <w:p w14:paraId="3FC148FB" w14:textId="77777777" w:rsidR="005563DA" w:rsidRDefault="00210D96" w:rsidP="000C6103">
              <w:pPr>
                <w:pStyle w:val="82"/>
              </w:pPr>
              <w:r>
                <w:fldChar w:fldCharType="begin"/>
              </w:r>
              <w:r w:rsidR="000C6103">
                <w:instrText xml:space="preserve">MACROBUTTON  SnrToggleCheckbox □适用 </w:instrText>
              </w:r>
              <w:r>
                <w:fldChar w:fldCharType="end"/>
              </w:r>
              <w:r>
                <w:fldChar w:fldCharType="begin"/>
              </w:r>
              <w:r w:rsidR="000C6103">
                <w:instrText xml:space="preserve"> MACROBUTTON  SnrToggleCheckbox √不适用 </w:instrText>
              </w:r>
              <w:r>
                <w:fldChar w:fldCharType="end"/>
              </w:r>
            </w:p>
          </w:sdtContent>
        </w:sdt>
      </w:sdtContent>
    </w:sdt>
    <w:p w14:paraId="75199C8C" w14:textId="77777777" w:rsidR="005563DA" w:rsidRDefault="00210D96">
      <w:pPr>
        <w:pStyle w:val="2"/>
        <w:numPr>
          <w:ilvl w:val="0"/>
          <w:numId w:val="1"/>
        </w:numPr>
      </w:pPr>
      <w:r>
        <w:t>股东</w:t>
      </w:r>
      <w:r>
        <w:rPr>
          <w:rFonts w:hint="eastAsia"/>
        </w:rPr>
        <w:t>和实际控制人</w:t>
      </w:r>
      <w:r>
        <w:t>情况</w:t>
      </w:r>
    </w:p>
    <w:sdt>
      <w:sdtPr>
        <w:rPr>
          <w:rFonts w:ascii="宋体" w:hAnsi="宋体" w:cs="宋体"/>
          <w:b w:val="0"/>
          <w:bCs w:val="0"/>
          <w:kern w:val="0"/>
          <w:sz w:val="24"/>
          <w:szCs w:val="21"/>
        </w:rPr>
        <w:alias w:val="模块:股东总数"/>
        <w:tag w:val="_SEC_ec591f1129e84625a91f2b73f19be202"/>
        <w:id w:val="492994448"/>
        <w:lock w:val="sdtLocked"/>
        <w:placeholder>
          <w:docPart w:val="GBC22222222222222222222222222222"/>
        </w:placeholder>
      </w:sdtPr>
      <w:sdtEndPr>
        <w:rPr>
          <w:rFonts w:hint="eastAsia"/>
          <w:sz w:val="21"/>
        </w:rPr>
      </w:sdtEndPr>
      <w:sdtContent>
        <w:p w14:paraId="72979F1E" w14:textId="77777777" w:rsidR="005563DA" w:rsidRDefault="00210D96" w:rsidP="00E56CC8">
          <w:pPr>
            <w:pStyle w:val="3"/>
            <w:numPr>
              <w:ilvl w:val="1"/>
              <w:numId w:val="13"/>
            </w:numPr>
            <w:tabs>
              <w:tab w:val="left" w:pos="851"/>
            </w:tabs>
            <w:ind w:left="426" w:hanging="426"/>
            <w:rPr>
              <w:szCs w:val="21"/>
            </w:rPr>
          </w:pPr>
          <w:r>
            <w:rPr>
              <w:rFonts w:hint="eastAsia"/>
              <w:szCs w:val="21"/>
            </w:rPr>
            <w:t>股东总数</w:t>
          </w:r>
        </w:p>
        <w:tbl>
          <w:tblPr>
            <w:tblStyle w:val="a7"/>
            <w:tblW w:w="0" w:type="auto"/>
            <w:tblLook w:val="04A0" w:firstRow="1" w:lastRow="0" w:firstColumn="1" w:lastColumn="0" w:noHBand="0" w:noVBand="1"/>
          </w:tblPr>
          <w:tblGrid>
            <w:gridCol w:w="4524"/>
            <w:gridCol w:w="4524"/>
          </w:tblGrid>
          <w:tr w:rsidR="005563DA" w14:paraId="1088132F" w14:textId="77777777" w:rsidTr="00187B4D">
            <w:sdt>
              <w:sdtPr>
                <w:tag w:val="_PLD_34738880649c43ac9597effd663adc10"/>
                <w:id w:val="1810354697"/>
                <w:lock w:val="sdtLocked"/>
              </w:sdtPr>
              <w:sdtEndPr/>
              <w:sdtContent>
                <w:tc>
                  <w:tcPr>
                    <w:tcW w:w="4524" w:type="dxa"/>
                  </w:tcPr>
                  <w:p w14:paraId="3DC03045" w14:textId="77777777" w:rsidR="005563DA" w:rsidRDefault="00210D96">
                    <w:pPr>
                      <w:rPr>
                        <w:szCs w:val="21"/>
                      </w:rPr>
                    </w:pPr>
                    <w:r>
                      <w:rPr>
                        <w:szCs w:val="21"/>
                      </w:rPr>
                      <w:t>截止报告期末</w:t>
                    </w:r>
                    <w:r>
                      <w:rPr>
                        <w:rFonts w:hint="eastAsia"/>
                        <w:szCs w:val="21"/>
                      </w:rPr>
                      <w:t>普通股</w:t>
                    </w:r>
                    <w:r>
                      <w:rPr>
                        <w:szCs w:val="21"/>
                      </w:rPr>
                      <w:t>股东总数(户)</w:t>
                    </w:r>
                  </w:p>
                </w:tc>
              </w:sdtContent>
            </w:sdt>
            <w:sdt>
              <w:sdtPr>
                <w:rPr>
                  <w:szCs w:val="21"/>
                </w:rPr>
                <w:alias w:val="报告期末股东总数"/>
                <w:tag w:val="_GBC_510087fb1e024fb293d32127713e45f8"/>
                <w:id w:val="56913201"/>
                <w:lock w:val="sdtLocked"/>
              </w:sdtPr>
              <w:sdtEndPr/>
              <w:sdtContent>
                <w:tc>
                  <w:tcPr>
                    <w:tcW w:w="4524" w:type="dxa"/>
                  </w:tcPr>
                  <w:p w14:paraId="11088FFA" w14:textId="50BB0C88" w:rsidR="005563DA" w:rsidRDefault="00767FEB">
                    <w:pPr>
                      <w:jc w:val="right"/>
                      <w:rPr>
                        <w:szCs w:val="21"/>
                      </w:rPr>
                    </w:pPr>
                    <w:r w:rsidRPr="00767FEB">
                      <w:rPr>
                        <w:szCs w:val="21"/>
                      </w:rPr>
                      <w:t>12</w:t>
                    </w:r>
                    <w:r>
                      <w:rPr>
                        <w:szCs w:val="21"/>
                      </w:rPr>
                      <w:t>,</w:t>
                    </w:r>
                    <w:r w:rsidRPr="00767FEB">
                      <w:rPr>
                        <w:szCs w:val="21"/>
                      </w:rPr>
                      <w:t>894</w:t>
                    </w:r>
                  </w:p>
                </w:tc>
              </w:sdtContent>
            </w:sdt>
          </w:tr>
          <w:tr w:rsidR="005563DA" w14:paraId="781EE2B5" w14:textId="77777777" w:rsidTr="00187B4D">
            <w:sdt>
              <w:sdtPr>
                <w:tag w:val="_PLD_d41b7c4d29ef4d5cb2701ef9955403fb"/>
                <w:id w:val="1511875708"/>
                <w:lock w:val="sdtLocked"/>
              </w:sdtPr>
              <w:sdtEndPr/>
              <w:sdtContent>
                <w:tc>
                  <w:tcPr>
                    <w:tcW w:w="4524" w:type="dxa"/>
                  </w:tcPr>
                  <w:p w14:paraId="4F54AFBD" w14:textId="77777777" w:rsidR="005563DA" w:rsidRDefault="00210D96">
                    <w:pPr>
                      <w:rPr>
                        <w:szCs w:val="21"/>
                      </w:rPr>
                    </w:pPr>
                    <w:r>
                      <w:rPr>
                        <w:rFonts w:hint="eastAsia"/>
                        <w:szCs w:val="21"/>
                      </w:rPr>
                      <w:t>年度报告披露日前</w:t>
                    </w:r>
                    <w:r w:rsidRPr="00873CBE">
                      <w:rPr>
                        <w:rFonts w:hint="eastAsia"/>
                        <w:szCs w:val="21"/>
                      </w:rPr>
                      <w:t>上一月末的普通股股东总数</w:t>
                    </w:r>
                    <w:r w:rsidRPr="00873CBE">
                      <w:rPr>
                        <w:szCs w:val="21"/>
                      </w:rPr>
                      <w:t>(户)</w:t>
                    </w:r>
                  </w:p>
                </w:tc>
              </w:sdtContent>
            </w:sdt>
            <w:tc>
              <w:tcPr>
                <w:tcW w:w="4524" w:type="dxa"/>
              </w:tcPr>
              <w:p w14:paraId="7EE6D24D" w14:textId="50355127" w:rsidR="005563DA" w:rsidRDefault="00873CBE">
                <w:pPr>
                  <w:jc w:val="right"/>
                  <w:rPr>
                    <w:szCs w:val="21"/>
                  </w:rPr>
                </w:pPr>
                <w:r w:rsidRPr="00873CBE">
                  <w:rPr>
                    <w:szCs w:val="21"/>
                  </w:rPr>
                  <w:t>12</w:t>
                </w:r>
                <w:r>
                  <w:rPr>
                    <w:szCs w:val="21"/>
                  </w:rPr>
                  <w:t>,</w:t>
                </w:r>
                <w:r w:rsidRPr="00873CBE">
                  <w:rPr>
                    <w:szCs w:val="21"/>
                  </w:rPr>
                  <w:t>494</w:t>
                </w:r>
              </w:p>
            </w:tc>
          </w:tr>
          <w:tr w:rsidR="005563DA" w14:paraId="2FBF9994" w14:textId="77777777" w:rsidTr="00187B4D">
            <w:sdt>
              <w:sdtPr>
                <w:tag w:val="_PLD_128bf4883d704a5b968c7e3ad90ab399"/>
                <w:id w:val="1001398565"/>
                <w:lock w:val="sdtLocked"/>
              </w:sdtPr>
              <w:sdtEndPr/>
              <w:sdtContent>
                <w:tc>
                  <w:tcPr>
                    <w:tcW w:w="4524" w:type="dxa"/>
                  </w:tcPr>
                  <w:p w14:paraId="53EC3B01" w14:textId="77777777" w:rsidR="005563DA" w:rsidRDefault="00210D96">
                    <w:pPr>
                      <w:rPr>
                        <w:szCs w:val="21"/>
                      </w:rPr>
                    </w:pPr>
                    <w:r>
                      <w:rPr>
                        <w:rFonts w:hint="eastAsia"/>
                        <w:szCs w:val="21"/>
                      </w:rPr>
                      <w:t>截止报告期末表决权恢复的优先股股东总数（户）</w:t>
                    </w:r>
                  </w:p>
                </w:tc>
              </w:sdtContent>
            </w:sdt>
            <w:tc>
              <w:tcPr>
                <w:tcW w:w="4524" w:type="dxa"/>
              </w:tcPr>
              <w:p w14:paraId="28A07BF1" w14:textId="77777777" w:rsidR="005563DA" w:rsidRDefault="000C6103">
                <w:pPr>
                  <w:jc w:val="right"/>
                  <w:rPr>
                    <w:szCs w:val="21"/>
                  </w:rPr>
                </w:pPr>
                <w:r>
                  <w:rPr>
                    <w:rFonts w:hint="eastAsia"/>
                    <w:szCs w:val="21"/>
                  </w:rPr>
                  <w:t>0</w:t>
                </w:r>
              </w:p>
            </w:tc>
          </w:tr>
          <w:tr w:rsidR="005563DA" w14:paraId="1F5C08E2" w14:textId="77777777" w:rsidTr="00187B4D">
            <w:sdt>
              <w:sdtPr>
                <w:tag w:val="_PLD_05812c57c24247e4acc80620ba300bf1"/>
                <w:id w:val="-879711704"/>
                <w:lock w:val="sdtLocked"/>
              </w:sdtPr>
              <w:sdtEndPr/>
              <w:sdtContent>
                <w:tc>
                  <w:tcPr>
                    <w:tcW w:w="4524" w:type="dxa"/>
                  </w:tcPr>
                  <w:p w14:paraId="6473921D" w14:textId="77777777" w:rsidR="005563DA" w:rsidRDefault="00210D96">
                    <w:pPr>
                      <w:rPr>
                        <w:szCs w:val="21"/>
                      </w:rPr>
                    </w:pPr>
                    <w:r>
                      <w:rPr>
                        <w:rFonts w:hint="eastAsia"/>
                        <w:szCs w:val="21"/>
                      </w:rPr>
                      <w:t>年度报告披露日前上一月末表决权恢复的优先股股东总数（户）</w:t>
                    </w:r>
                  </w:p>
                </w:tc>
              </w:sdtContent>
            </w:sdt>
            <w:tc>
              <w:tcPr>
                <w:tcW w:w="4524" w:type="dxa"/>
              </w:tcPr>
              <w:p w14:paraId="40B94A16" w14:textId="77777777" w:rsidR="005563DA" w:rsidRDefault="000C6103">
                <w:pPr>
                  <w:jc w:val="right"/>
                  <w:rPr>
                    <w:szCs w:val="21"/>
                  </w:rPr>
                </w:pPr>
                <w:r>
                  <w:rPr>
                    <w:rFonts w:hint="eastAsia"/>
                    <w:szCs w:val="21"/>
                  </w:rPr>
                  <w:t>0</w:t>
                </w:r>
              </w:p>
            </w:tc>
          </w:tr>
        </w:tbl>
        <w:p w14:paraId="28CD863E" w14:textId="77777777" w:rsidR="005563DA" w:rsidRDefault="001B4C12">
          <w:pPr>
            <w:rPr>
              <w:szCs w:val="21"/>
            </w:rPr>
          </w:pPr>
        </w:p>
      </w:sdtContent>
    </w:sdt>
    <w:p w14:paraId="6FA3BE94" w14:textId="77777777" w:rsidR="005563DA" w:rsidRDefault="00210D96" w:rsidP="00E56CC8">
      <w:pPr>
        <w:pStyle w:val="3"/>
        <w:numPr>
          <w:ilvl w:val="1"/>
          <w:numId w:val="13"/>
        </w:numPr>
        <w:ind w:left="426" w:hanging="426"/>
      </w:pPr>
      <w:bookmarkStart w:id="123" w:name="_Toc342059485"/>
      <w:bookmarkStart w:id="124" w:name="_Toc342565998"/>
      <w:r w:rsidRPr="003E1D2A">
        <w:rPr>
          <w:rFonts w:hint="eastAsia"/>
          <w:szCs w:val="21"/>
        </w:rPr>
        <w:t>截止报告</w:t>
      </w:r>
      <w:proofErr w:type="gramStart"/>
      <w:r w:rsidRPr="003E1D2A">
        <w:rPr>
          <w:rFonts w:hint="eastAsia"/>
          <w:szCs w:val="21"/>
        </w:rPr>
        <w:t>期末前</w:t>
      </w:r>
      <w:proofErr w:type="gramEnd"/>
      <w:r w:rsidRPr="003E1D2A">
        <w:rPr>
          <w:rFonts w:hint="eastAsia"/>
          <w:szCs w:val="21"/>
        </w:rPr>
        <w:t>十名股东、前十名流通股东</w:t>
      </w:r>
      <w:r>
        <w:rPr>
          <w:rFonts w:hint="eastAsia"/>
          <w:szCs w:val="21"/>
        </w:rPr>
        <w:t>（或无限</w:t>
      </w:r>
      <w:proofErr w:type="gramStart"/>
      <w:r>
        <w:rPr>
          <w:rFonts w:hint="eastAsia"/>
          <w:szCs w:val="21"/>
        </w:rPr>
        <w:t>售条件</w:t>
      </w:r>
      <w:proofErr w:type="gramEnd"/>
      <w:r>
        <w:rPr>
          <w:rFonts w:hint="eastAsia"/>
          <w:szCs w:val="21"/>
        </w:rPr>
        <w:t>股东）持股情况表</w:t>
      </w:r>
    </w:p>
    <w:bookmarkEnd w:id="124" w:displacedByCustomXml="next"/>
    <w:bookmarkEnd w:id="123" w:displacedByCustomXml="next"/>
    <w:bookmarkStart w:id="125" w:name="_Hlk27487213" w:displacedByCustomXml="next"/>
    <w:sdt>
      <w:sdtPr>
        <w:rPr>
          <w:rFonts w:hint="eastAsia"/>
          <w:szCs w:val="21"/>
        </w:rPr>
        <w:alias w:val="选项模块:前十名股东持股情况(已完成或不涉及股改)"/>
        <w:tag w:val="_SEC_f0d49341729546c79e65e551f2f6d5d7"/>
        <w:id w:val="-1041203830"/>
        <w:lock w:val="sdtLocked"/>
        <w:placeholder>
          <w:docPart w:val="GBC22222222222222222222222222222"/>
        </w:placeholder>
      </w:sdtPr>
      <w:sdtEndPr/>
      <w:sdtContent>
        <w:p w14:paraId="77D32D99" w14:textId="77777777" w:rsidR="005563DA" w:rsidRDefault="00210D96">
          <w:pPr>
            <w:ind w:firstLineChars="1900" w:firstLine="3990"/>
            <w:jc w:val="right"/>
            <w:rPr>
              <w:szCs w:val="21"/>
            </w:rPr>
          </w:pPr>
          <w:r>
            <w:rPr>
              <w:bCs/>
              <w:szCs w:val="21"/>
            </w:rPr>
            <w:t>单位:</w:t>
          </w:r>
          <w:sdt>
            <w:sdtPr>
              <w:rPr>
                <w:bCs/>
                <w:szCs w:val="21"/>
              </w:rPr>
              <w:alias w:val="单位：前十名股东持股情况"/>
              <w:tag w:val="_GBC_b59e95c09d914c83b42ae5b68d0d6987"/>
              <w:id w:val="392010611"/>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D173D0">
                <w:rPr>
                  <w:bCs/>
                  <w:szCs w:val="21"/>
                </w:rPr>
                <w:t>股</w:t>
              </w:r>
            </w:sdtContent>
          </w:sdt>
        </w:p>
        <w:tbl>
          <w:tblPr>
            <w:tblStyle w:val="g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7"/>
            <w:gridCol w:w="1318"/>
            <w:gridCol w:w="1791"/>
            <w:gridCol w:w="523"/>
            <w:gridCol w:w="241"/>
            <w:gridCol w:w="1266"/>
            <w:gridCol w:w="523"/>
            <w:gridCol w:w="714"/>
            <w:gridCol w:w="594"/>
            <w:gridCol w:w="892"/>
          </w:tblGrid>
          <w:tr w:rsidR="00C612E3" w14:paraId="58B309B4" w14:textId="77777777" w:rsidTr="0061265B">
            <w:trPr>
              <w:cantSplit/>
            </w:trPr>
            <w:sdt>
              <w:sdtPr>
                <w:tag w:val="_PLD_24df4809593844edaa66efb3a341ee51"/>
                <w:id w:val="-50625081"/>
                <w:lock w:val="sdtLocked"/>
              </w:sdtPr>
              <w:sdtEndPr/>
              <w:sdtContent>
                <w:tc>
                  <w:tcPr>
                    <w:tcW w:w="0" w:type="auto"/>
                    <w:gridSpan w:val="10"/>
                    <w:shd w:val="clear" w:color="auto" w:fill="auto"/>
                    <w:vAlign w:val="center"/>
                  </w:tcPr>
                  <w:p w14:paraId="7B892DE8" w14:textId="77777777" w:rsidR="00C612E3" w:rsidRDefault="00C612E3" w:rsidP="0061265B">
                    <w:pPr>
                      <w:pStyle w:val="aa"/>
                      <w:jc w:val="center"/>
                      <w:rPr>
                        <w:rFonts w:ascii="宋体" w:hAnsi="宋体"/>
                      </w:rPr>
                    </w:pPr>
                    <w:r>
                      <w:rPr>
                        <w:rFonts w:ascii="宋体" w:hAnsi="宋体"/>
                      </w:rPr>
                      <w:t>前十名股东持股情况</w:t>
                    </w:r>
                  </w:p>
                </w:tc>
              </w:sdtContent>
            </w:sdt>
          </w:tr>
          <w:tr w:rsidR="00C612E3" w14:paraId="1F9F198D" w14:textId="77777777" w:rsidTr="0061265B">
            <w:trPr>
              <w:cantSplit/>
            </w:trPr>
            <w:sdt>
              <w:sdtPr>
                <w:tag w:val="_PLD_0ba2d54fa3c9464e80dbdf714dce7b9e"/>
                <w:id w:val="2033916159"/>
                <w:lock w:val="sdtLocked"/>
              </w:sdtPr>
              <w:sdtEndPr/>
              <w:sdtContent>
                <w:tc>
                  <w:tcPr>
                    <w:tcW w:w="1241" w:type="dxa"/>
                    <w:vMerge w:val="restart"/>
                    <w:shd w:val="clear" w:color="auto" w:fill="auto"/>
                    <w:vAlign w:val="center"/>
                  </w:tcPr>
                  <w:p w14:paraId="678811EF" w14:textId="77777777" w:rsidR="00C612E3" w:rsidRDefault="00C612E3" w:rsidP="0061265B">
                    <w:pPr>
                      <w:jc w:val="center"/>
                      <w:rPr>
                        <w:szCs w:val="21"/>
                      </w:rPr>
                    </w:pPr>
                    <w:r>
                      <w:rPr>
                        <w:szCs w:val="21"/>
                      </w:rPr>
                      <w:t>股东名称</w:t>
                    </w:r>
                  </w:p>
                  <w:p w14:paraId="6A24EBF7" w14:textId="77777777" w:rsidR="00C612E3" w:rsidRDefault="00C612E3" w:rsidP="0061265B">
                    <w:pPr>
                      <w:jc w:val="center"/>
                      <w:rPr>
                        <w:szCs w:val="21"/>
                      </w:rPr>
                    </w:pPr>
                    <w:r>
                      <w:rPr>
                        <w:rFonts w:hint="eastAsia"/>
                        <w:szCs w:val="21"/>
                      </w:rPr>
                      <w:t>（全称）</w:t>
                    </w:r>
                  </w:p>
                </w:tc>
              </w:sdtContent>
            </w:sdt>
            <w:sdt>
              <w:sdtPr>
                <w:tag w:val="_PLD_f9f426369e0e4ee8866f97c1ed6b1a8c"/>
                <w:id w:val="843820138"/>
                <w:lock w:val="sdtLocked"/>
              </w:sdtPr>
              <w:sdtEndPr/>
              <w:sdtContent>
                <w:tc>
                  <w:tcPr>
                    <w:tcW w:w="1340" w:type="dxa"/>
                    <w:vMerge w:val="restart"/>
                    <w:shd w:val="clear" w:color="auto" w:fill="auto"/>
                    <w:vAlign w:val="center"/>
                  </w:tcPr>
                  <w:p w14:paraId="257D6362" w14:textId="77777777" w:rsidR="00C612E3" w:rsidRDefault="00C612E3" w:rsidP="0061265B">
                    <w:pPr>
                      <w:jc w:val="center"/>
                      <w:rPr>
                        <w:szCs w:val="21"/>
                      </w:rPr>
                    </w:pPr>
                    <w:r w:rsidRPr="003E1D2A">
                      <w:rPr>
                        <w:szCs w:val="21"/>
                      </w:rPr>
                      <w:t>报告期内增减</w:t>
                    </w:r>
                  </w:p>
                </w:tc>
              </w:sdtContent>
            </w:sdt>
            <w:sdt>
              <w:sdtPr>
                <w:tag w:val="_PLD_7a7c2c26cd7c48b88fdc2b7cd791fb75"/>
                <w:id w:val="-1258516063"/>
                <w:lock w:val="sdtLocked"/>
              </w:sdtPr>
              <w:sdtEndPr/>
              <w:sdtContent>
                <w:tc>
                  <w:tcPr>
                    <w:tcW w:w="1791" w:type="dxa"/>
                    <w:vMerge w:val="restart"/>
                    <w:shd w:val="clear" w:color="auto" w:fill="auto"/>
                    <w:vAlign w:val="center"/>
                  </w:tcPr>
                  <w:p w14:paraId="565A7BB8" w14:textId="77777777" w:rsidR="00C612E3" w:rsidRDefault="00C612E3" w:rsidP="0061265B">
                    <w:pPr>
                      <w:jc w:val="center"/>
                      <w:rPr>
                        <w:szCs w:val="21"/>
                      </w:rPr>
                    </w:pPr>
                    <w:r>
                      <w:rPr>
                        <w:szCs w:val="21"/>
                      </w:rPr>
                      <w:t>期末持股数量</w:t>
                    </w:r>
                  </w:p>
                </w:tc>
              </w:sdtContent>
            </w:sdt>
            <w:sdt>
              <w:sdtPr>
                <w:tag w:val="_PLD_7ada2b5c4bf3461ba53f977e5918deeb"/>
                <w:id w:val="599522070"/>
                <w:lock w:val="sdtLocked"/>
              </w:sdtPr>
              <w:sdtEndPr/>
              <w:sdtContent>
                <w:tc>
                  <w:tcPr>
                    <w:tcW w:w="773" w:type="dxa"/>
                    <w:gridSpan w:val="2"/>
                    <w:vMerge w:val="restart"/>
                    <w:shd w:val="clear" w:color="auto" w:fill="auto"/>
                    <w:vAlign w:val="center"/>
                  </w:tcPr>
                  <w:p w14:paraId="684928DE" w14:textId="77777777" w:rsidR="00C612E3" w:rsidRDefault="00C612E3" w:rsidP="0061265B">
                    <w:pPr>
                      <w:jc w:val="center"/>
                      <w:rPr>
                        <w:szCs w:val="21"/>
                      </w:rPr>
                    </w:pPr>
                    <w:r>
                      <w:rPr>
                        <w:szCs w:val="21"/>
                      </w:rPr>
                      <w:t>比例(%)</w:t>
                    </w:r>
                  </w:p>
                </w:tc>
              </w:sdtContent>
            </w:sdt>
            <w:sdt>
              <w:sdtPr>
                <w:tag w:val="_PLD_2298149078e34b0599c3f6e60395c75e"/>
                <w:id w:val="-117844284"/>
                <w:lock w:val="sdtLocked"/>
              </w:sdtPr>
              <w:sdtEndPr/>
              <w:sdtContent>
                <w:tc>
                  <w:tcPr>
                    <w:tcW w:w="1266" w:type="dxa"/>
                    <w:vMerge w:val="restart"/>
                    <w:shd w:val="clear" w:color="auto" w:fill="auto"/>
                    <w:vAlign w:val="center"/>
                  </w:tcPr>
                  <w:p w14:paraId="59B1C37C" w14:textId="77777777" w:rsidR="00C612E3" w:rsidRDefault="00C612E3" w:rsidP="0061265B">
                    <w:pPr>
                      <w:pStyle w:val="afa"/>
                      <w:rPr>
                        <w:rFonts w:ascii="宋体" w:hAnsi="宋体"/>
                        <w:bCs/>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sdtContent>
            </w:sdt>
            <w:sdt>
              <w:sdtPr>
                <w:tag w:val="_PLD_5b606c67fdae49ab9a6a7ca84c6fc0d8"/>
                <w:id w:val="-1830589528"/>
                <w:lock w:val="sdtLocked"/>
              </w:sdtPr>
              <w:sdtEndPr/>
              <w:sdtContent>
                <w:tc>
                  <w:tcPr>
                    <w:tcW w:w="2086" w:type="dxa"/>
                    <w:gridSpan w:val="3"/>
                    <w:shd w:val="clear" w:color="auto" w:fill="auto"/>
                    <w:vAlign w:val="center"/>
                  </w:tcPr>
                  <w:p w14:paraId="13A54909" w14:textId="77777777" w:rsidR="00C612E3" w:rsidRDefault="00C612E3" w:rsidP="0061265B">
                    <w:pPr>
                      <w:jc w:val="center"/>
                      <w:rPr>
                        <w:szCs w:val="21"/>
                      </w:rPr>
                    </w:pPr>
                    <w:r>
                      <w:rPr>
                        <w:szCs w:val="21"/>
                      </w:rPr>
                      <w:t>质押或冻结情况</w:t>
                    </w:r>
                  </w:p>
                </w:tc>
              </w:sdtContent>
            </w:sdt>
            <w:sdt>
              <w:sdtPr>
                <w:tag w:val="_PLD_606c475ce7f74819b173b921af518995"/>
                <w:id w:val="1393922854"/>
                <w:lock w:val="sdtLocked"/>
              </w:sdtPr>
              <w:sdtEndPr/>
              <w:sdtContent>
                <w:tc>
                  <w:tcPr>
                    <w:tcW w:w="0" w:type="auto"/>
                    <w:vMerge w:val="restart"/>
                    <w:shd w:val="clear" w:color="auto" w:fill="auto"/>
                    <w:vAlign w:val="center"/>
                  </w:tcPr>
                  <w:p w14:paraId="46EFA1B4" w14:textId="77777777" w:rsidR="00C612E3" w:rsidRDefault="00C612E3" w:rsidP="0061265B">
                    <w:pPr>
                      <w:jc w:val="center"/>
                      <w:rPr>
                        <w:szCs w:val="21"/>
                      </w:rPr>
                    </w:pPr>
                    <w:r>
                      <w:rPr>
                        <w:szCs w:val="21"/>
                      </w:rPr>
                      <w:t>股东</w:t>
                    </w:r>
                  </w:p>
                  <w:p w14:paraId="721B6282" w14:textId="77777777" w:rsidR="00C612E3" w:rsidRDefault="00C612E3" w:rsidP="0061265B">
                    <w:pPr>
                      <w:jc w:val="center"/>
                      <w:rPr>
                        <w:szCs w:val="21"/>
                      </w:rPr>
                    </w:pPr>
                    <w:r>
                      <w:rPr>
                        <w:szCs w:val="21"/>
                      </w:rPr>
                      <w:t>性质</w:t>
                    </w:r>
                  </w:p>
                </w:tc>
              </w:sdtContent>
            </w:sdt>
          </w:tr>
          <w:tr w:rsidR="00C612E3" w14:paraId="6061D744" w14:textId="77777777" w:rsidTr="0061265B">
            <w:trPr>
              <w:cantSplit/>
            </w:trPr>
            <w:tc>
              <w:tcPr>
                <w:tcW w:w="1241" w:type="dxa"/>
                <w:vMerge/>
                <w:tcBorders>
                  <w:bottom w:val="single" w:sz="4" w:space="0" w:color="auto"/>
                </w:tcBorders>
                <w:shd w:val="clear" w:color="auto" w:fill="auto"/>
              </w:tcPr>
              <w:p w14:paraId="35A407AC" w14:textId="77777777" w:rsidR="00C612E3" w:rsidRDefault="00C612E3" w:rsidP="0061265B">
                <w:pPr>
                  <w:jc w:val="center"/>
                  <w:rPr>
                    <w:szCs w:val="21"/>
                  </w:rPr>
                </w:pPr>
              </w:p>
            </w:tc>
            <w:tc>
              <w:tcPr>
                <w:tcW w:w="1340" w:type="dxa"/>
                <w:vMerge/>
                <w:tcBorders>
                  <w:bottom w:val="single" w:sz="4" w:space="0" w:color="auto"/>
                </w:tcBorders>
                <w:shd w:val="clear" w:color="auto" w:fill="auto"/>
              </w:tcPr>
              <w:p w14:paraId="70C715F7" w14:textId="77777777" w:rsidR="00C612E3" w:rsidRDefault="00C612E3" w:rsidP="0061265B">
                <w:pPr>
                  <w:jc w:val="center"/>
                  <w:rPr>
                    <w:szCs w:val="21"/>
                  </w:rPr>
                </w:pPr>
              </w:p>
            </w:tc>
            <w:tc>
              <w:tcPr>
                <w:tcW w:w="1791" w:type="dxa"/>
                <w:vMerge/>
                <w:tcBorders>
                  <w:bottom w:val="single" w:sz="4" w:space="0" w:color="auto"/>
                </w:tcBorders>
                <w:shd w:val="clear" w:color="auto" w:fill="auto"/>
              </w:tcPr>
              <w:p w14:paraId="20A2A5AF" w14:textId="77777777" w:rsidR="00C612E3" w:rsidRDefault="00C612E3" w:rsidP="0061265B">
                <w:pPr>
                  <w:jc w:val="center"/>
                  <w:rPr>
                    <w:szCs w:val="21"/>
                  </w:rPr>
                </w:pPr>
              </w:p>
            </w:tc>
            <w:tc>
              <w:tcPr>
                <w:tcW w:w="773" w:type="dxa"/>
                <w:gridSpan w:val="2"/>
                <w:vMerge/>
                <w:tcBorders>
                  <w:bottom w:val="single" w:sz="4" w:space="0" w:color="auto"/>
                </w:tcBorders>
                <w:shd w:val="clear" w:color="auto" w:fill="auto"/>
              </w:tcPr>
              <w:p w14:paraId="1ABAF548" w14:textId="77777777" w:rsidR="00C612E3" w:rsidRDefault="00C612E3" w:rsidP="0061265B">
                <w:pPr>
                  <w:jc w:val="center"/>
                  <w:rPr>
                    <w:szCs w:val="21"/>
                  </w:rPr>
                </w:pPr>
              </w:p>
            </w:tc>
            <w:tc>
              <w:tcPr>
                <w:tcW w:w="1266" w:type="dxa"/>
                <w:vMerge/>
                <w:tcBorders>
                  <w:bottom w:val="single" w:sz="4" w:space="0" w:color="auto"/>
                </w:tcBorders>
                <w:shd w:val="clear" w:color="auto" w:fill="auto"/>
              </w:tcPr>
              <w:p w14:paraId="1160824F" w14:textId="77777777" w:rsidR="00C612E3" w:rsidRDefault="00C612E3" w:rsidP="0061265B">
                <w:pPr>
                  <w:jc w:val="center"/>
                  <w:rPr>
                    <w:szCs w:val="21"/>
                  </w:rPr>
                </w:pPr>
              </w:p>
            </w:tc>
            <w:sdt>
              <w:sdtPr>
                <w:tag w:val="_PLD_3bd99d2d4b54427eadff699d0cd4d121"/>
                <w:id w:val="1737827700"/>
                <w:lock w:val="sdtLocked"/>
              </w:sdtPr>
              <w:sdtEndPr/>
              <w:sdtContent>
                <w:tc>
                  <w:tcPr>
                    <w:tcW w:w="1534" w:type="dxa"/>
                    <w:gridSpan w:val="2"/>
                    <w:tcBorders>
                      <w:bottom w:val="single" w:sz="4" w:space="0" w:color="auto"/>
                    </w:tcBorders>
                    <w:shd w:val="clear" w:color="auto" w:fill="auto"/>
                    <w:vAlign w:val="center"/>
                  </w:tcPr>
                  <w:p w14:paraId="3E73B830" w14:textId="77777777" w:rsidR="00C612E3" w:rsidRDefault="00C612E3" w:rsidP="0061265B">
                    <w:pPr>
                      <w:jc w:val="center"/>
                      <w:rPr>
                        <w:szCs w:val="21"/>
                      </w:rPr>
                    </w:pPr>
                    <w:r>
                      <w:rPr>
                        <w:szCs w:val="21"/>
                      </w:rPr>
                      <w:t>股份</w:t>
                    </w:r>
                  </w:p>
                  <w:p w14:paraId="786DD8B5" w14:textId="77777777" w:rsidR="00C612E3" w:rsidRDefault="00C612E3" w:rsidP="0061265B">
                    <w:pPr>
                      <w:jc w:val="center"/>
                      <w:rPr>
                        <w:szCs w:val="21"/>
                      </w:rPr>
                    </w:pPr>
                    <w:r>
                      <w:rPr>
                        <w:szCs w:val="21"/>
                      </w:rPr>
                      <w:t>状态</w:t>
                    </w:r>
                  </w:p>
                </w:tc>
              </w:sdtContent>
            </w:sdt>
            <w:sdt>
              <w:sdtPr>
                <w:tag w:val="_PLD_b142804038a1449486c51d7e1e6a38b5"/>
                <w:id w:val="601534448"/>
                <w:lock w:val="sdtLocked"/>
              </w:sdtPr>
              <w:sdtEndPr/>
              <w:sdtContent>
                <w:tc>
                  <w:tcPr>
                    <w:tcW w:w="0" w:type="auto"/>
                    <w:tcBorders>
                      <w:bottom w:val="single" w:sz="4" w:space="0" w:color="auto"/>
                    </w:tcBorders>
                    <w:shd w:val="clear" w:color="auto" w:fill="auto"/>
                    <w:vAlign w:val="center"/>
                  </w:tcPr>
                  <w:p w14:paraId="291F9EB4" w14:textId="77777777" w:rsidR="00C612E3" w:rsidRDefault="00C612E3" w:rsidP="0061265B">
                    <w:pPr>
                      <w:jc w:val="center"/>
                      <w:rPr>
                        <w:szCs w:val="21"/>
                      </w:rPr>
                    </w:pPr>
                    <w:r>
                      <w:rPr>
                        <w:szCs w:val="21"/>
                      </w:rPr>
                      <w:t>数量</w:t>
                    </w:r>
                  </w:p>
                </w:tc>
              </w:sdtContent>
            </w:sdt>
            <w:tc>
              <w:tcPr>
                <w:tcW w:w="0" w:type="auto"/>
                <w:vMerge/>
                <w:shd w:val="clear" w:color="auto" w:fill="auto"/>
              </w:tcPr>
              <w:p w14:paraId="3D18181D" w14:textId="77777777" w:rsidR="00C612E3" w:rsidRDefault="00C612E3" w:rsidP="0061265B">
                <w:pPr>
                  <w:jc w:val="center"/>
                  <w:rPr>
                    <w:szCs w:val="21"/>
                  </w:rPr>
                </w:pPr>
              </w:p>
            </w:tc>
          </w:tr>
          <w:sdt>
            <w:sdtPr>
              <w:rPr>
                <w:szCs w:val="21"/>
              </w:rPr>
              <w:alias w:val="前十名股东持股情况"/>
              <w:tag w:val="_TUP_375f0b0ef895481e95fad4a1b5ff4103"/>
              <w:id w:val="1709911985"/>
              <w:lock w:val="sdtLocked"/>
            </w:sdtPr>
            <w:sdtEndPr/>
            <w:sdtContent>
              <w:tr w:rsidR="00C612E3" w14:paraId="63461852" w14:textId="77777777" w:rsidTr="0061265B">
                <w:trPr>
                  <w:cantSplit/>
                </w:trPr>
                <w:tc>
                  <w:tcPr>
                    <w:tcW w:w="1241" w:type="dxa"/>
                    <w:shd w:val="clear" w:color="auto" w:fill="auto"/>
                  </w:tcPr>
                  <w:p w14:paraId="248C3787" w14:textId="77777777" w:rsidR="00C612E3" w:rsidRDefault="00C612E3" w:rsidP="0061265B">
                    <w:pPr>
                      <w:rPr>
                        <w:szCs w:val="21"/>
                      </w:rPr>
                    </w:pPr>
                    <w:r w:rsidRPr="00D70031">
                      <w:rPr>
                        <w:rFonts w:hint="eastAsia"/>
                        <w:szCs w:val="21"/>
                      </w:rPr>
                      <w:t>北京京城机电控股有限责任公司</w:t>
                    </w:r>
                  </w:p>
                </w:tc>
                <w:tc>
                  <w:tcPr>
                    <w:tcW w:w="1340" w:type="dxa"/>
                    <w:shd w:val="clear" w:color="auto" w:fill="auto"/>
                  </w:tcPr>
                  <w:p w14:paraId="323AF822" w14:textId="77777777" w:rsidR="00C612E3" w:rsidRPr="00D70031" w:rsidRDefault="00C612E3" w:rsidP="0061265B">
                    <w:pPr>
                      <w:jc w:val="right"/>
                      <w:rPr>
                        <w:szCs w:val="21"/>
                      </w:rPr>
                    </w:pPr>
                    <w:r>
                      <w:rPr>
                        <w:rFonts w:hint="eastAsia"/>
                        <w:szCs w:val="21"/>
                      </w:rPr>
                      <w:t>6</w:t>
                    </w:r>
                    <w:r>
                      <w:rPr>
                        <w:szCs w:val="21"/>
                      </w:rPr>
                      <w:t>3,000,000</w:t>
                    </w:r>
                  </w:p>
                </w:tc>
                <w:tc>
                  <w:tcPr>
                    <w:tcW w:w="1791" w:type="dxa"/>
                    <w:shd w:val="clear" w:color="auto" w:fill="auto"/>
                  </w:tcPr>
                  <w:p w14:paraId="1B4DEBC6" w14:textId="77777777" w:rsidR="00C612E3" w:rsidRDefault="00C612E3" w:rsidP="0061265B">
                    <w:pPr>
                      <w:jc w:val="right"/>
                      <w:rPr>
                        <w:szCs w:val="21"/>
                      </w:rPr>
                    </w:pPr>
                    <w:r w:rsidRPr="00D91D14">
                      <w:tab/>
                      <w:t>245,735,052</w:t>
                    </w:r>
                  </w:p>
                </w:tc>
                <w:tc>
                  <w:tcPr>
                    <w:tcW w:w="773" w:type="dxa"/>
                    <w:gridSpan w:val="2"/>
                    <w:shd w:val="clear" w:color="auto" w:fill="auto"/>
                  </w:tcPr>
                  <w:p w14:paraId="175ABFFB" w14:textId="77777777" w:rsidR="00C612E3" w:rsidRDefault="00C612E3" w:rsidP="0061265B">
                    <w:pPr>
                      <w:jc w:val="right"/>
                      <w:rPr>
                        <w:szCs w:val="21"/>
                      </w:rPr>
                    </w:pPr>
                    <w:r>
                      <w:t>56.75</w:t>
                    </w:r>
                  </w:p>
                </w:tc>
                <w:tc>
                  <w:tcPr>
                    <w:tcW w:w="1266" w:type="dxa"/>
                    <w:shd w:val="clear" w:color="auto" w:fill="auto"/>
                  </w:tcPr>
                  <w:p w14:paraId="0F83CABE" w14:textId="77777777" w:rsidR="00C612E3" w:rsidRDefault="00C612E3" w:rsidP="0061265B">
                    <w:pPr>
                      <w:jc w:val="right"/>
                      <w:rPr>
                        <w:szCs w:val="21"/>
                      </w:rPr>
                    </w:pPr>
                    <w:r>
                      <w:rPr>
                        <w:rFonts w:hint="eastAsia"/>
                        <w:szCs w:val="21"/>
                      </w:rPr>
                      <w:t>6</w:t>
                    </w:r>
                    <w:r>
                      <w:rPr>
                        <w:szCs w:val="21"/>
                      </w:rPr>
                      <w:t>3,000,000</w:t>
                    </w:r>
                  </w:p>
                </w:tc>
                <w:sdt>
                  <w:sdtPr>
                    <w:rPr>
                      <w:szCs w:val="21"/>
                    </w:rPr>
                    <w:alias w:val="前十名股东持有股份状态"/>
                    <w:tag w:val="_GBC_b1d75720a0264954a4777995ec34f48e"/>
                    <w:id w:val="-46913309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534" w:type="dxa"/>
                        <w:gridSpan w:val="2"/>
                        <w:shd w:val="clear" w:color="auto" w:fill="auto"/>
                        <w:vAlign w:val="center"/>
                      </w:tcPr>
                      <w:p w14:paraId="4E05843C" w14:textId="77777777" w:rsidR="00C612E3" w:rsidRDefault="00D173D0" w:rsidP="0061265B">
                        <w:pPr>
                          <w:jc w:val="center"/>
                          <w:rPr>
                            <w:szCs w:val="21"/>
                          </w:rPr>
                        </w:pPr>
                        <w:r>
                          <w:rPr>
                            <w:szCs w:val="21"/>
                          </w:rPr>
                          <w:t>无</w:t>
                        </w:r>
                      </w:p>
                    </w:tc>
                  </w:sdtContent>
                </w:sdt>
                <w:tc>
                  <w:tcPr>
                    <w:tcW w:w="0" w:type="auto"/>
                    <w:shd w:val="clear" w:color="auto" w:fill="auto"/>
                  </w:tcPr>
                  <w:p w14:paraId="44AEC7E4" w14:textId="77777777" w:rsidR="00C612E3" w:rsidRDefault="00C612E3" w:rsidP="0061265B">
                    <w:pPr>
                      <w:jc w:val="right"/>
                      <w:rPr>
                        <w:szCs w:val="21"/>
                      </w:rPr>
                    </w:pPr>
                    <w:r>
                      <w:rPr>
                        <w:rFonts w:hint="eastAsia"/>
                        <w:szCs w:val="21"/>
                      </w:rPr>
                      <w:t>0</w:t>
                    </w:r>
                  </w:p>
                </w:tc>
                <w:sdt>
                  <w:sdtPr>
                    <w:rPr>
                      <w:szCs w:val="21"/>
                    </w:rPr>
                    <w:alias w:val="前十名股东的股东性质"/>
                    <w:tag w:val="_GBC_a828ebc3e54d4853b751e50ab398fd28"/>
                    <w:id w:val="213666480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tcPr>
                      <w:p w14:paraId="0037445B" w14:textId="77777777" w:rsidR="00C612E3" w:rsidRDefault="00D173D0" w:rsidP="0061265B">
                        <w:pPr>
                          <w:rPr>
                            <w:szCs w:val="21"/>
                          </w:rPr>
                        </w:pPr>
                        <w:r>
                          <w:rPr>
                            <w:szCs w:val="21"/>
                          </w:rPr>
                          <w:t>国有法人</w:t>
                        </w:r>
                      </w:p>
                    </w:tc>
                  </w:sdtContent>
                </w:sdt>
              </w:tr>
            </w:sdtContent>
          </w:sdt>
          <w:sdt>
            <w:sdtPr>
              <w:rPr>
                <w:szCs w:val="21"/>
              </w:rPr>
              <w:alias w:val="前十名股东持股情况"/>
              <w:tag w:val="_TUP_375f0b0ef895481e95fad4a1b5ff4103"/>
              <w:id w:val="1543250759"/>
              <w:lock w:val="sdtLocked"/>
            </w:sdtPr>
            <w:sdtEndPr/>
            <w:sdtContent>
              <w:tr w:rsidR="00C612E3" w14:paraId="319351A7" w14:textId="77777777" w:rsidTr="0061265B">
                <w:trPr>
                  <w:cantSplit/>
                </w:trPr>
                <w:tc>
                  <w:tcPr>
                    <w:tcW w:w="1241" w:type="dxa"/>
                    <w:shd w:val="clear" w:color="auto" w:fill="auto"/>
                  </w:tcPr>
                  <w:p w14:paraId="131FE3A6" w14:textId="77777777" w:rsidR="00C612E3" w:rsidRDefault="00C612E3" w:rsidP="0061265B">
                    <w:pPr>
                      <w:rPr>
                        <w:szCs w:val="21"/>
                      </w:rPr>
                    </w:pPr>
                    <w:r w:rsidRPr="00D91D14">
                      <w:rPr>
                        <w:szCs w:val="21"/>
                      </w:rPr>
                      <w:t>HKSCC NOMINEES LIMITED</w:t>
                    </w:r>
                  </w:p>
                </w:tc>
                <w:tc>
                  <w:tcPr>
                    <w:tcW w:w="1340" w:type="dxa"/>
                    <w:shd w:val="clear" w:color="auto" w:fill="auto"/>
                  </w:tcPr>
                  <w:p w14:paraId="496D21B5" w14:textId="77777777" w:rsidR="00C612E3" w:rsidRDefault="00C612E3" w:rsidP="0061265B">
                    <w:pPr>
                      <w:jc w:val="right"/>
                      <w:rPr>
                        <w:szCs w:val="21"/>
                      </w:rPr>
                    </w:pPr>
                    <w:r>
                      <w:rPr>
                        <w:rFonts w:hint="eastAsia"/>
                        <w:szCs w:val="21"/>
                      </w:rPr>
                      <w:t>8</w:t>
                    </w:r>
                    <w:r>
                      <w:rPr>
                        <w:szCs w:val="21"/>
                      </w:rPr>
                      <w:t>,000</w:t>
                    </w:r>
                  </w:p>
                </w:tc>
                <w:tc>
                  <w:tcPr>
                    <w:tcW w:w="1791" w:type="dxa"/>
                    <w:shd w:val="clear" w:color="auto" w:fill="auto"/>
                  </w:tcPr>
                  <w:p w14:paraId="7AB304C0" w14:textId="77777777" w:rsidR="00C612E3" w:rsidRDefault="00C612E3" w:rsidP="0061265B">
                    <w:pPr>
                      <w:jc w:val="right"/>
                      <w:rPr>
                        <w:szCs w:val="21"/>
                      </w:rPr>
                    </w:pPr>
                    <w:r w:rsidRPr="00D91D14">
                      <w:rPr>
                        <w:szCs w:val="21"/>
                      </w:rPr>
                      <w:t>99</w:t>
                    </w:r>
                    <w:r>
                      <w:rPr>
                        <w:szCs w:val="21"/>
                      </w:rPr>
                      <w:t>,</w:t>
                    </w:r>
                    <w:r w:rsidRPr="00D91D14">
                      <w:rPr>
                        <w:szCs w:val="21"/>
                      </w:rPr>
                      <w:t>315</w:t>
                    </w:r>
                    <w:r>
                      <w:rPr>
                        <w:szCs w:val="21"/>
                      </w:rPr>
                      <w:t>,</w:t>
                    </w:r>
                    <w:r w:rsidRPr="00D91D14">
                      <w:rPr>
                        <w:szCs w:val="21"/>
                      </w:rPr>
                      <w:t>147</w:t>
                    </w:r>
                  </w:p>
                </w:tc>
                <w:tc>
                  <w:tcPr>
                    <w:tcW w:w="773" w:type="dxa"/>
                    <w:gridSpan w:val="2"/>
                    <w:shd w:val="clear" w:color="auto" w:fill="auto"/>
                  </w:tcPr>
                  <w:p w14:paraId="40CA3E73" w14:textId="77777777" w:rsidR="00C612E3" w:rsidRDefault="00C612E3" w:rsidP="0061265B">
                    <w:pPr>
                      <w:jc w:val="right"/>
                      <w:rPr>
                        <w:szCs w:val="21"/>
                      </w:rPr>
                    </w:pPr>
                    <w:r>
                      <w:rPr>
                        <w:rFonts w:hint="eastAsia"/>
                        <w:szCs w:val="21"/>
                      </w:rPr>
                      <w:t>2</w:t>
                    </w:r>
                    <w:r>
                      <w:rPr>
                        <w:szCs w:val="21"/>
                      </w:rPr>
                      <w:t>0.48</w:t>
                    </w:r>
                  </w:p>
                </w:tc>
                <w:tc>
                  <w:tcPr>
                    <w:tcW w:w="1266" w:type="dxa"/>
                    <w:shd w:val="clear" w:color="auto" w:fill="auto"/>
                  </w:tcPr>
                  <w:p w14:paraId="29CA8FA1" w14:textId="77777777" w:rsidR="00C612E3" w:rsidRDefault="00C612E3" w:rsidP="0061265B">
                    <w:pPr>
                      <w:jc w:val="right"/>
                      <w:rPr>
                        <w:szCs w:val="21"/>
                      </w:rPr>
                    </w:pPr>
                    <w:r>
                      <w:rPr>
                        <w:rFonts w:hint="eastAsia"/>
                        <w:szCs w:val="21"/>
                      </w:rPr>
                      <w:t>0</w:t>
                    </w:r>
                  </w:p>
                </w:tc>
                <w:sdt>
                  <w:sdtPr>
                    <w:rPr>
                      <w:szCs w:val="21"/>
                    </w:rPr>
                    <w:alias w:val="前十名股东持有股份状态"/>
                    <w:tag w:val="_GBC_b1d75720a0264954a4777995ec34f48e"/>
                    <w:id w:val="-341626123"/>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534" w:type="dxa"/>
                        <w:gridSpan w:val="2"/>
                        <w:shd w:val="clear" w:color="auto" w:fill="auto"/>
                        <w:vAlign w:val="center"/>
                      </w:tcPr>
                      <w:p w14:paraId="5AF4E2C3" w14:textId="77777777" w:rsidR="00C612E3" w:rsidRDefault="00D173D0" w:rsidP="0061265B">
                        <w:pPr>
                          <w:jc w:val="center"/>
                          <w:rPr>
                            <w:szCs w:val="21"/>
                          </w:rPr>
                        </w:pPr>
                        <w:r>
                          <w:rPr>
                            <w:szCs w:val="21"/>
                          </w:rPr>
                          <w:t>未知</w:t>
                        </w:r>
                      </w:p>
                    </w:tc>
                  </w:sdtContent>
                </w:sdt>
                <w:tc>
                  <w:tcPr>
                    <w:tcW w:w="0" w:type="auto"/>
                    <w:shd w:val="clear" w:color="auto" w:fill="auto"/>
                  </w:tcPr>
                  <w:p w14:paraId="7FAC336B" w14:textId="77777777" w:rsidR="00C612E3" w:rsidRDefault="00C612E3" w:rsidP="0061265B">
                    <w:pPr>
                      <w:jc w:val="right"/>
                      <w:rPr>
                        <w:szCs w:val="21"/>
                      </w:rPr>
                    </w:pPr>
                    <w:r>
                      <w:rPr>
                        <w:rFonts w:hint="eastAsia"/>
                        <w:szCs w:val="21"/>
                      </w:rPr>
                      <w:t>-</w:t>
                    </w:r>
                  </w:p>
                </w:tc>
                <w:sdt>
                  <w:sdtPr>
                    <w:rPr>
                      <w:szCs w:val="21"/>
                    </w:rPr>
                    <w:alias w:val="前十名股东的股东性质"/>
                    <w:tag w:val="_GBC_a828ebc3e54d4853b751e50ab398fd28"/>
                    <w:id w:val="57633301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tcPr>
                      <w:p w14:paraId="0C3D953F" w14:textId="77777777" w:rsidR="00C612E3" w:rsidRDefault="00D173D0" w:rsidP="0061265B">
                        <w:pPr>
                          <w:rPr>
                            <w:szCs w:val="21"/>
                          </w:rPr>
                        </w:pPr>
                        <w:r>
                          <w:rPr>
                            <w:szCs w:val="21"/>
                          </w:rPr>
                          <w:t>未知</w:t>
                        </w:r>
                      </w:p>
                    </w:tc>
                  </w:sdtContent>
                </w:sdt>
              </w:tr>
            </w:sdtContent>
          </w:sdt>
          <w:sdt>
            <w:sdtPr>
              <w:rPr>
                <w:szCs w:val="21"/>
              </w:rPr>
              <w:alias w:val="前十名股东持股情况"/>
              <w:tag w:val="_TUP_375f0b0ef895481e95fad4a1b5ff4103"/>
              <w:id w:val="331184396"/>
              <w:lock w:val="sdtLocked"/>
            </w:sdtPr>
            <w:sdtEndPr/>
            <w:sdtContent>
              <w:tr w:rsidR="00C612E3" w14:paraId="6F3E7546" w14:textId="77777777" w:rsidTr="0061265B">
                <w:trPr>
                  <w:cantSplit/>
                </w:trPr>
                <w:tc>
                  <w:tcPr>
                    <w:tcW w:w="1241" w:type="dxa"/>
                    <w:shd w:val="clear" w:color="auto" w:fill="auto"/>
                  </w:tcPr>
                  <w:p w14:paraId="7BB03D3F" w14:textId="77777777" w:rsidR="00C612E3" w:rsidRDefault="00C612E3" w:rsidP="0061265B">
                    <w:pPr>
                      <w:rPr>
                        <w:szCs w:val="21"/>
                      </w:rPr>
                    </w:pPr>
                    <w:proofErr w:type="gramStart"/>
                    <w:r>
                      <w:t>李奇冬</w:t>
                    </w:r>
                    <w:proofErr w:type="gramEnd"/>
                  </w:p>
                </w:tc>
                <w:tc>
                  <w:tcPr>
                    <w:tcW w:w="1340" w:type="dxa"/>
                    <w:shd w:val="clear" w:color="auto" w:fill="auto"/>
                  </w:tcPr>
                  <w:p w14:paraId="332A81F7" w14:textId="77777777" w:rsidR="00C612E3" w:rsidRDefault="00BF5696" w:rsidP="0061265B">
                    <w:pPr>
                      <w:jc w:val="right"/>
                      <w:rPr>
                        <w:szCs w:val="21"/>
                      </w:rPr>
                    </w:pPr>
                    <w:r>
                      <w:t>2,890,628</w:t>
                    </w:r>
                  </w:p>
                </w:tc>
                <w:tc>
                  <w:tcPr>
                    <w:tcW w:w="1791" w:type="dxa"/>
                    <w:shd w:val="clear" w:color="auto" w:fill="auto"/>
                  </w:tcPr>
                  <w:p w14:paraId="00C89FC0" w14:textId="77777777" w:rsidR="00C612E3" w:rsidRDefault="00C612E3" w:rsidP="0061265B">
                    <w:pPr>
                      <w:jc w:val="right"/>
                      <w:rPr>
                        <w:szCs w:val="21"/>
                      </w:rPr>
                    </w:pPr>
                    <w:r>
                      <w:t>2,890,628</w:t>
                    </w:r>
                  </w:p>
                </w:tc>
                <w:tc>
                  <w:tcPr>
                    <w:tcW w:w="773" w:type="dxa"/>
                    <w:gridSpan w:val="2"/>
                    <w:shd w:val="clear" w:color="auto" w:fill="auto"/>
                  </w:tcPr>
                  <w:p w14:paraId="2BA53303" w14:textId="77777777" w:rsidR="00C612E3" w:rsidRDefault="00C612E3" w:rsidP="0061265B">
                    <w:pPr>
                      <w:jc w:val="right"/>
                      <w:rPr>
                        <w:szCs w:val="21"/>
                      </w:rPr>
                    </w:pPr>
                    <w:r>
                      <w:t>0.90</w:t>
                    </w:r>
                  </w:p>
                </w:tc>
                <w:tc>
                  <w:tcPr>
                    <w:tcW w:w="1266" w:type="dxa"/>
                    <w:shd w:val="clear" w:color="auto" w:fill="auto"/>
                  </w:tcPr>
                  <w:p w14:paraId="7BA2BEA6" w14:textId="77777777" w:rsidR="00C612E3" w:rsidRDefault="00C612E3" w:rsidP="0061265B">
                    <w:pPr>
                      <w:jc w:val="right"/>
                      <w:rPr>
                        <w:szCs w:val="21"/>
                      </w:rPr>
                    </w:pPr>
                    <w:r>
                      <w:rPr>
                        <w:rFonts w:hint="eastAsia"/>
                        <w:szCs w:val="21"/>
                      </w:rPr>
                      <w:t>0</w:t>
                    </w:r>
                  </w:p>
                </w:tc>
                <w:sdt>
                  <w:sdtPr>
                    <w:rPr>
                      <w:szCs w:val="21"/>
                    </w:rPr>
                    <w:alias w:val="前十名股东持有股份状态"/>
                    <w:tag w:val="_GBC_b1d75720a0264954a4777995ec34f48e"/>
                    <w:id w:val="-1611889546"/>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534" w:type="dxa"/>
                        <w:gridSpan w:val="2"/>
                        <w:shd w:val="clear" w:color="auto" w:fill="auto"/>
                        <w:vAlign w:val="center"/>
                      </w:tcPr>
                      <w:p w14:paraId="2D78D35D" w14:textId="77777777" w:rsidR="00C612E3" w:rsidRDefault="00D173D0" w:rsidP="0061265B">
                        <w:pPr>
                          <w:jc w:val="center"/>
                          <w:rPr>
                            <w:szCs w:val="21"/>
                          </w:rPr>
                        </w:pPr>
                        <w:r>
                          <w:rPr>
                            <w:szCs w:val="21"/>
                          </w:rPr>
                          <w:t>未知</w:t>
                        </w:r>
                      </w:p>
                    </w:tc>
                  </w:sdtContent>
                </w:sdt>
                <w:tc>
                  <w:tcPr>
                    <w:tcW w:w="0" w:type="auto"/>
                    <w:shd w:val="clear" w:color="auto" w:fill="auto"/>
                  </w:tcPr>
                  <w:p w14:paraId="0F516BFB" w14:textId="77777777" w:rsidR="00C612E3" w:rsidRDefault="00C612E3" w:rsidP="0061265B">
                    <w:pPr>
                      <w:jc w:val="right"/>
                      <w:rPr>
                        <w:szCs w:val="21"/>
                      </w:rPr>
                    </w:pPr>
                    <w:r>
                      <w:rPr>
                        <w:rFonts w:hint="eastAsia"/>
                        <w:szCs w:val="21"/>
                      </w:rPr>
                      <w:t>-</w:t>
                    </w:r>
                  </w:p>
                </w:tc>
                <w:sdt>
                  <w:sdtPr>
                    <w:rPr>
                      <w:szCs w:val="21"/>
                    </w:rPr>
                    <w:alias w:val="前十名股东的股东性质"/>
                    <w:tag w:val="_GBC_a828ebc3e54d4853b751e50ab398fd28"/>
                    <w:id w:val="16182844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tcPr>
                      <w:p w14:paraId="41A843D1" w14:textId="77777777" w:rsidR="00C612E3" w:rsidRDefault="00D173D0" w:rsidP="0061265B">
                        <w:pPr>
                          <w:rPr>
                            <w:szCs w:val="21"/>
                          </w:rPr>
                        </w:pPr>
                        <w:r>
                          <w:rPr>
                            <w:szCs w:val="21"/>
                          </w:rPr>
                          <w:t>未知</w:t>
                        </w:r>
                      </w:p>
                    </w:tc>
                  </w:sdtContent>
                </w:sdt>
              </w:tr>
            </w:sdtContent>
          </w:sdt>
          <w:sdt>
            <w:sdtPr>
              <w:rPr>
                <w:szCs w:val="21"/>
              </w:rPr>
              <w:alias w:val="前十名股东持股情况"/>
              <w:tag w:val="_TUP_375f0b0ef895481e95fad4a1b5ff4103"/>
              <w:id w:val="1559664993"/>
              <w:lock w:val="sdtLocked"/>
            </w:sdtPr>
            <w:sdtEndPr/>
            <w:sdtContent>
              <w:tr w:rsidR="00C612E3" w14:paraId="58EBD9E4" w14:textId="77777777" w:rsidTr="0061265B">
                <w:trPr>
                  <w:cantSplit/>
                </w:trPr>
                <w:tc>
                  <w:tcPr>
                    <w:tcW w:w="1241" w:type="dxa"/>
                    <w:shd w:val="clear" w:color="auto" w:fill="auto"/>
                  </w:tcPr>
                  <w:p w14:paraId="4A260227" w14:textId="77777777" w:rsidR="00C612E3" w:rsidRDefault="00C612E3" w:rsidP="0061265B">
                    <w:pPr>
                      <w:rPr>
                        <w:szCs w:val="21"/>
                      </w:rPr>
                    </w:pPr>
                    <w:r>
                      <w:t>黄芝萍</w:t>
                    </w:r>
                  </w:p>
                </w:tc>
                <w:tc>
                  <w:tcPr>
                    <w:tcW w:w="1340" w:type="dxa"/>
                    <w:shd w:val="clear" w:color="auto" w:fill="auto"/>
                  </w:tcPr>
                  <w:p w14:paraId="2F2D7899" w14:textId="77777777" w:rsidR="00C612E3" w:rsidRDefault="008F7AA2" w:rsidP="0061265B">
                    <w:pPr>
                      <w:jc w:val="right"/>
                      <w:rPr>
                        <w:szCs w:val="21"/>
                      </w:rPr>
                    </w:pPr>
                    <w:r w:rsidRPr="008F7AA2">
                      <w:rPr>
                        <w:szCs w:val="21"/>
                      </w:rPr>
                      <w:t>979,710</w:t>
                    </w:r>
                  </w:p>
                </w:tc>
                <w:tc>
                  <w:tcPr>
                    <w:tcW w:w="1791" w:type="dxa"/>
                    <w:shd w:val="clear" w:color="auto" w:fill="auto"/>
                  </w:tcPr>
                  <w:p w14:paraId="7E7844AB" w14:textId="77777777" w:rsidR="00C612E3" w:rsidRDefault="00C612E3" w:rsidP="0061265B">
                    <w:pPr>
                      <w:jc w:val="right"/>
                      <w:rPr>
                        <w:szCs w:val="21"/>
                      </w:rPr>
                    </w:pPr>
                    <w:r>
                      <w:t>1,746,600</w:t>
                    </w:r>
                  </w:p>
                </w:tc>
                <w:tc>
                  <w:tcPr>
                    <w:tcW w:w="773" w:type="dxa"/>
                    <w:gridSpan w:val="2"/>
                    <w:shd w:val="clear" w:color="auto" w:fill="auto"/>
                  </w:tcPr>
                  <w:p w14:paraId="66EF5213" w14:textId="77777777" w:rsidR="00C612E3" w:rsidRDefault="00C612E3" w:rsidP="0061265B">
                    <w:pPr>
                      <w:jc w:val="right"/>
                      <w:rPr>
                        <w:szCs w:val="21"/>
                      </w:rPr>
                    </w:pPr>
                    <w:r>
                      <w:t>0.54</w:t>
                    </w:r>
                  </w:p>
                </w:tc>
                <w:tc>
                  <w:tcPr>
                    <w:tcW w:w="1266" w:type="dxa"/>
                    <w:shd w:val="clear" w:color="auto" w:fill="auto"/>
                  </w:tcPr>
                  <w:p w14:paraId="062C89C8" w14:textId="77777777" w:rsidR="00C612E3" w:rsidRDefault="00C612E3" w:rsidP="0061265B">
                    <w:pPr>
                      <w:jc w:val="right"/>
                      <w:rPr>
                        <w:szCs w:val="21"/>
                      </w:rPr>
                    </w:pPr>
                    <w:r>
                      <w:rPr>
                        <w:rFonts w:hint="eastAsia"/>
                        <w:szCs w:val="21"/>
                      </w:rPr>
                      <w:t>0</w:t>
                    </w:r>
                  </w:p>
                </w:tc>
                <w:sdt>
                  <w:sdtPr>
                    <w:rPr>
                      <w:szCs w:val="21"/>
                    </w:rPr>
                    <w:alias w:val="前十名股东持有股份状态"/>
                    <w:tag w:val="_GBC_b1d75720a0264954a4777995ec34f48e"/>
                    <w:id w:val="800259977"/>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534" w:type="dxa"/>
                        <w:gridSpan w:val="2"/>
                        <w:shd w:val="clear" w:color="auto" w:fill="auto"/>
                        <w:vAlign w:val="center"/>
                      </w:tcPr>
                      <w:p w14:paraId="75AE8031" w14:textId="77777777" w:rsidR="00C612E3" w:rsidRDefault="00D173D0" w:rsidP="0061265B">
                        <w:pPr>
                          <w:jc w:val="center"/>
                          <w:rPr>
                            <w:szCs w:val="21"/>
                          </w:rPr>
                        </w:pPr>
                        <w:r>
                          <w:rPr>
                            <w:szCs w:val="21"/>
                          </w:rPr>
                          <w:t>未知</w:t>
                        </w:r>
                      </w:p>
                    </w:tc>
                  </w:sdtContent>
                </w:sdt>
                <w:tc>
                  <w:tcPr>
                    <w:tcW w:w="0" w:type="auto"/>
                    <w:shd w:val="clear" w:color="auto" w:fill="auto"/>
                  </w:tcPr>
                  <w:p w14:paraId="4278BD07" w14:textId="77777777" w:rsidR="00C612E3" w:rsidRDefault="00C612E3" w:rsidP="0061265B">
                    <w:pPr>
                      <w:jc w:val="right"/>
                      <w:rPr>
                        <w:szCs w:val="21"/>
                      </w:rPr>
                    </w:pPr>
                    <w:r>
                      <w:rPr>
                        <w:rFonts w:hint="eastAsia"/>
                        <w:szCs w:val="21"/>
                      </w:rPr>
                      <w:t>-</w:t>
                    </w:r>
                  </w:p>
                </w:tc>
                <w:sdt>
                  <w:sdtPr>
                    <w:rPr>
                      <w:szCs w:val="21"/>
                    </w:rPr>
                    <w:alias w:val="前十名股东的股东性质"/>
                    <w:tag w:val="_GBC_a828ebc3e54d4853b751e50ab398fd28"/>
                    <w:id w:val="-147436035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tcPr>
                      <w:p w14:paraId="2CF89EAB" w14:textId="77777777" w:rsidR="00C612E3" w:rsidRDefault="00D173D0" w:rsidP="0061265B">
                        <w:pPr>
                          <w:rPr>
                            <w:szCs w:val="21"/>
                          </w:rPr>
                        </w:pPr>
                        <w:r>
                          <w:rPr>
                            <w:szCs w:val="21"/>
                          </w:rPr>
                          <w:t>未知</w:t>
                        </w:r>
                      </w:p>
                    </w:tc>
                  </w:sdtContent>
                </w:sdt>
              </w:tr>
            </w:sdtContent>
          </w:sdt>
          <w:sdt>
            <w:sdtPr>
              <w:rPr>
                <w:szCs w:val="21"/>
              </w:rPr>
              <w:alias w:val="前十名股东持股情况"/>
              <w:tag w:val="_TUP_375f0b0ef895481e95fad4a1b5ff4103"/>
              <w:id w:val="-636026844"/>
              <w:lock w:val="sdtLocked"/>
            </w:sdtPr>
            <w:sdtEndPr/>
            <w:sdtContent>
              <w:tr w:rsidR="00C612E3" w14:paraId="390F9BF8" w14:textId="77777777" w:rsidTr="0061265B">
                <w:trPr>
                  <w:cantSplit/>
                </w:trPr>
                <w:tc>
                  <w:tcPr>
                    <w:tcW w:w="1241" w:type="dxa"/>
                    <w:shd w:val="clear" w:color="auto" w:fill="auto"/>
                  </w:tcPr>
                  <w:p w14:paraId="6B12DC83" w14:textId="77777777" w:rsidR="00C612E3" w:rsidRDefault="00C612E3" w:rsidP="0061265B">
                    <w:pPr>
                      <w:rPr>
                        <w:szCs w:val="21"/>
                      </w:rPr>
                    </w:pPr>
                    <w:r>
                      <w:t>徐子华</w:t>
                    </w:r>
                  </w:p>
                </w:tc>
                <w:tc>
                  <w:tcPr>
                    <w:tcW w:w="1340" w:type="dxa"/>
                    <w:shd w:val="clear" w:color="auto" w:fill="auto"/>
                  </w:tcPr>
                  <w:p w14:paraId="4DA281E1" w14:textId="77777777" w:rsidR="00C612E3" w:rsidRDefault="008F7AA2" w:rsidP="0061265B">
                    <w:pPr>
                      <w:jc w:val="right"/>
                      <w:rPr>
                        <w:szCs w:val="21"/>
                      </w:rPr>
                    </w:pPr>
                    <w:r>
                      <w:rPr>
                        <w:rFonts w:hint="eastAsia"/>
                        <w:szCs w:val="21"/>
                      </w:rPr>
                      <w:t>6</w:t>
                    </w:r>
                    <w:r>
                      <w:rPr>
                        <w:szCs w:val="21"/>
                      </w:rPr>
                      <w:t>00</w:t>
                    </w:r>
                  </w:p>
                </w:tc>
                <w:tc>
                  <w:tcPr>
                    <w:tcW w:w="1791" w:type="dxa"/>
                    <w:shd w:val="clear" w:color="auto" w:fill="auto"/>
                  </w:tcPr>
                  <w:p w14:paraId="6E5D6AFA" w14:textId="77777777" w:rsidR="00C612E3" w:rsidRDefault="00C612E3" w:rsidP="0061265B">
                    <w:pPr>
                      <w:jc w:val="right"/>
                      <w:rPr>
                        <w:szCs w:val="21"/>
                      </w:rPr>
                    </w:pPr>
                    <w:r>
                      <w:t>1,708,700</w:t>
                    </w:r>
                  </w:p>
                </w:tc>
                <w:tc>
                  <w:tcPr>
                    <w:tcW w:w="773" w:type="dxa"/>
                    <w:gridSpan w:val="2"/>
                    <w:shd w:val="clear" w:color="auto" w:fill="auto"/>
                  </w:tcPr>
                  <w:p w14:paraId="10DDFBA6" w14:textId="77777777" w:rsidR="00C612E3" w:rsidRDefault="00C612E3" w:rsidP="0061265B">
                    <w:pPr>
                      <w:jc w:val="right"/>
                      <w:rPr>
                        <w:szCs w:val="21"/>
                      </w:rPr>
                    </w:pPr>
                    <w:r>
                      <w:t>0.53</w:t>
                    </w:r>
                  </w:p>
                </w:tc>
                <w:tc>
                  <w:tcPr>
                    <w:tcW w:w="1266" w:type="dxa"/>
                    <w:shd w:val="clear" w:color="auto" w:fill="auto"/>
                  </w:tcPr>
                  <w:p w14:paraId="2F0BC87A" w14:textId="77777777" w:rsidR="00C612E3" w:rsidRDefault="00C612E3" w:rsidP="0061265B">
                    <w:pPr>
                      <w:jc w:val="right"/>
                      <w:rPr>
                        <w:szCs w:val="21"/>
                      </w:rPr>
                    </w:pPr>
                    <w:r>
                      <w:rPr>
                        <w:rFonts w:hint="eastAsia"/>
                        <w:szCs w:val="21"/>
                      </w:rPr>
                      <w:t>0</w:t>
                    </w:r>
                  </w:p>
                </w:tc>
                <w:sdt>
                  <w:sdtPr>
                    <w:rPr>
                      <w:szCs w:val="21"/>
                    </w:rPr>
                    <w:alias w:val="前十名股东持有股份状态"/>
                    <w:tag w:val="_GBC_b1d75720a0264954a4777995ec34f48e"/>
                    <w:id w:val="1991281946"/>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534" w:type="dxa"/>
                        <w:gridSpan w:val="2"/>
                        <w:shd w:val="clear" w:color="auto" w:fill="auto"/>
                        <w:vAlign w:val="center"/>
                      </w:tcPr>
                      <w:p w14:paraId="7216BA7F" w14:textId="77777777" w:rsidR="00C612E3" w:rsidRDefault="00D173D0" w:rsidP="0061265B">
                        <w:pPr>
                          <w:jc w:val="center"/>
                          <w:rPr>
                            <w:szCs w:val="21"/>
                          </w:rPr>
                        </w:pPr>
                        <w:r>
                          <w:rPr>
                            <w:szCs w:val="21"/>
                          </w:rPr>
                          <w:t>未知</w:t>
                        </w:r>
                      </w:p>
                    </w:tc>
                  </w:sdtContent>
                </w:sdt>
                <w:tc>
                  <w:tcPr>
                    <w:tcW w:w="0" w:type="auto"/>
                    <w:shd w:val="clear" w:color="auto" w:fill="auto"/>
                  </w:tcPr>
                  <w:p w14:paraId="6CFD9398" w14:textId="77777777" w:rsidR="00C612E3" w:rsidRDefault="00C612E3" w:rsidP="0061265B">
                    <w:pPr>
                      <w:jc w:val="right"/>
                      <w:rPr>
                        <w:szCs w:val="21"/>
                      </w:rPr>
                    </w:pPr>
                    <w:r>
                      <w:rPr>
                        <w:rFonts w:hint="eastAsia"/>
                        <w:szCs w:val="21"/>
                      </w:rPr>
                      <w:t>-</w:t>
                    </w:r>
                  </w:p>
                </w:tc>
                <w:sdt>
                  <w:sdtPr>
                    <w:rPr>
                      <w:szCs w:val="21"/>
                    </w:rPr>
                    <w:alias w:val="前十名股东的股东性质"/>
                    <w:tag w:val="_GBC_a828ebc3e54d4853b751e50ab398fd28"/>
                    <w:id w:val="-212275102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tcPr>
                      <w:p w14:paraId="571418FE" w14:textId="77777777" w:rsidR="00C612E3" w:rsidRDefault="00D173D0" w:rsidP="0061265B">
                        <w:pPr>
                          <w:rPr>
                            <w:szCs w:val="21"/>
                          </w:rPr>
                        </w:pPr>
                        <w:r>
                          <w:rPr>
                            <w:szCs w:val="21"/>
                          </w:rPr>
                          <w:t>未知</w:t>
                        </w:r>
                      </w:p>
                    </w:tc>
                  </w:sdtContent>
                </w:sdt>
              </w:tr>
            </w:sdtContent>
          </w:sdt>
          <w:sdt>
            <w:sdtPr>
              <w:rPr>
                <w:szCs w:val="21"/>
              </w:rPr>
              <w:alias w:val="前十名股东持股情况"/>
              <w:tag w:val="_TUP_375f0b0ef895481e95fad4a1b5ff4103"/>
              <w:id w:val="-567805028"/>
              <w:lock w:val="sdtLocked"/>
            </w:sdtPr>
            <w:sdtEndPr/>
            <w:sdtContent>
              <w:tr w:rsidR="00C612E3" w14:paraId="589935DA" w14:textId="77777777" w:rsidTr="0061265B">
                <w:trPr>
                  <w:cantSplit/>
                </w:trPr>
                <w:tc>
                  <w:tcPr>
                    <w:tcW w:w="1241" w:type="dxa"/>
                    <w:shd w:val="clear" w:color="auto" w:fill="auto"/>
                  </w:tcPr>
                  <w:p w14:paraId="26DF4ED0" w14:textId="77777777" w:rsidR="00C612E3" w:rsidRDefault="00C612E3" w:rsidP="0061265B">
                    <w:pPr>
                      <w:rPr>
                        <w:szCs w:val="21"/>
                      </w:rPr>
                    </w:pPr>
                    <w:r>
                      <w:t>徐瑞</w:t>
                    </w:r>
                  </w:p>
                </w:tc>
                <w:tc>
                  <w:tcPr>
                    <w:tcW w:w="1340" w:type="dxa"/>
                    <w:shd w:val="clear" w:color="auto" w:fill="auto"/>
                  </w:tcPr>
                  <w:p w14:paraId="5FDF539B" w14:textId="77777777" w:rsidR="00C612E3" w:rsidRDefault="008F7AA2" w:rsidP="0061265B">
                    <w:pPr>
                      <w:jc w:val="right"/>
                      <w:rPr>
                        <w:szCs w:val="21"/>
                      </w:rPr>
                    </w:pPr>
                    <w:r w:rsidRPr="008F7AA2">
                      <w:rPr>
                        <w:szCs w:val="21"/>
                      </w:rPr>
                      <w:t>110,500</w:t>
                    </w:r>
                  </w:p>
                </w:tc>
                <w:tc>
                  <w:tcPr>
                    <w:tcW w:w="1791" w:type="dxa"/>
                    <w:shd w:val="clear" w:color="auto" w:fill="auto"/>
                  </w:tcPr>
                  <w:p w14:paraId="15975D8B" w14:textId="77777777" w:rsidR="00C612E3" w:rsidRDefault="00C612E3" w:rsidP="0061265B">
                    <w:pPr>
                      <w:jc w:val="right"/>
                      <w:rPr>
                        <w:szCs w:val="21"/>
                      </w:rPr>
                    </w:pPr>
                    <w:r>
                      <w:t>1,704,800</w:t>
                    </w:r>
                  </w:p>
                </w:tc>
                <w:tc>
                  <w:tcPr>
                    <w:tcW w:w="773" w:type="dxa"/>
                    <w:gridSpan w:val="2"/>
                    <w:shd w:val="clear" w:color="auto" w:fill="auto"/>
                  </w:tcPr>
                  <w:p w14:paraId="6AEC571D" w14:textId="77777777" w:rsidR="00C612E3" w:rsidRDefault="00C612E3" w:rsidP="0061265B">
                    <w:pPr>
                      <w:jc w:val="right"/>
                      <w:rPr>
                        <w:szCs w:val="21"/>
                      </w:rPr>
                    </w:pPr>
                    <w:r>
                      <w:t>0.53</w:t>
                    </w:r>
                  </w:p>
                </w:tc>
                <w:tc>
                  <w:tcPr>
                    <w:tcW w:w="1266" w:type="dxa"/>
                    <w:shd w:val="clear" w:color="auto" w:fill="auto"/>
                  </w:tcPr>
                  <w:p w14:paraId="07D6E787" w14:textId="77777777" w:rsidR="00C612E3" w:rsidRDefault="00C612E3" w:rsidP="0061265B">
                    <w:pPr>
                      <w:jc w:val="right"/>
                      <w:rPr>
                        <w:szCs w:val="21"/>
                      </w:rPr>
                    </w:pPr>
                    <w:r>
                      <w:rPr>
                        <w:rFonts w:hint="eastAsia"/>
                        <w:szCs w:val="21"/>
                      </w:rPr>
                      <w:t>0</w:t>
                    </w:r>
                  </w:p>
                </w:tc>
                <w:sdt>
                  <w:sdtPr>
                    <w:rPr>
                      <w:szCs w:val="21"/>
                    </w:rPr>
                    <w:alias w:val="前十名股东持有股份状态"/>
                    <w:tag w:val="_GBC_b1d75720a0264954a4777995ec34f48e"/>
                    <w:id w:val="-1236849940"/>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534" w:type="dxa"/>
                        <w:gridSpan w:val="2"/>
                        <w:shd w:val="clear" w:color="auto" w:fill="auto"/>
                        <w:vAlign w:val="center"/>
                      </w:tcPr>
                      <w:p w14:paraId="5A7CE069" w14:textId="77777777" w:rsidR="00C612E3" w:rsidRDefault="00D173D0" w:rsidP="0061265B">
                        <w:pPr>
                          <w:jc w:val="center"/>
                          <w:rPr>
                            <w:szCs w:val="21"/>
                          </w:rPr>
                        </w:pPr>
                        <w:r>
                          <w:rPr>
                            <w:szCs w:val="21"/>
                          </w:rPr>
                          <w:t>未知</w:t>
                        </w:r>
                      </w:p>
                    </w:tc>
                  </w:sdtContent>
                </w:sdt>
                <w:tc>
                  <w:tcPr>
                    <w:tcW w:w="0" w:type="auto"/>
                    <w:shd w:val="clear" w:color="auto" w:fill="auto"/>
                  </w:tcPr>
                  <w:p w14:paraId="03BA0918" w14:textId="77777777" w:rsidR="00C612E3" w:rsidRDefault="00C612E3" w:rsidP="0061265B">
                    <w:pPr>
                      <w:jc w:val="right"/>
                      <w:rPr>
                        <w:szCs w:val="21"/>
                      </w:rPr>
                    </w:pPr>
                    <w:r>
                      <w:rPr>
                        <w:rFonts w:hint="eastAsia"/>
                        <w:szCs w:val="21"/>
                      </w:rPr>
                      <w:t>-</w:t>
                    </w:r>
                  </w:p>
                </w:tc>
                <w:sdt>
                  <w:sdtPr>
                    <w:rPr>
                      <w:szCs w:val="21"/>
                    </w:rPr>
                    <w:alias w:val="前十名股东的股东性质"/>
                    <w:tag w:val="_GBC_a828ebc3e54d4853b751e50ab398fd28"/>
                    <w:id w:val="-25667322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tcPr>
                      <w:p w14:paraId="12FB953E" w14:textId="77777777" w:rsidR="00C612E3" w:rsidRDefault="00D173D0" w:rsidP="0061265B">
                        <w:pPr>
                          <w:rPr>
                            <w:szCs w:val="21"/>
                          </w:rPr>
                        </w:pPr>
                        <w:r>
                          <w:rPr>
                            <w:szCs w:val="21"/>
                          </w:rPr>
                          <w:t>未知</w:t>
                        </w:r>
                      </w:p>
                    </w:tc>
                  </w:sdtContent>
                </w:sdt>
              </w:tr>
            </w:sdtContent>
          </w:sdt>
          <w:sdt>
            <w:sdtPr>
              <w:rPr>
                <w:szCs w:val="21"/>
              </w:rPr>
              <w:alias w:val="前十名股东持股情况"/>
              <w:tag w:val="_TUP_375f0b0ef895481e95fad4a1b5ff4103"/>
              <w:id w:val="-1414693091"/>
              <w:lock w:val="sdtLocked"/>
            </w:sdtPr>
            <w:sdtEndPr/>
            <w:sdtContent>
              <w:tr w:rsidR="00C612E3" w14:paraId="718F5794" w14:textId="77777777" w:rsidTr="0061265B">
                <w:trPr>
                  <w:cantSplit/>
                </w:trPr>
                <w:tc>
                  <w:tcPr>
                    <w:tcW w:w="1241" w:type="dxa"/>
                    <w:shd w:val="clear" w:color="auto" w:fill="auto"/>
                  </w:tcPr>
                  <w:p w14:paraId="08B3CD3B" w14:textId="77777777" w:rsidR="00C612E3" w:rsidRDefault="00C612E3" w:rsidP="0061265B">
                    <w:pPr>
                      <w:rPr>
                        <w:szCs w:val="21"/>
                      </w:rPr>
                    </w:pPr>
                    <w:r>
                      <w:t>徐加力</w:t>
                    </w:r>
                  </w:p>
                </w:tc>
                <w:tc>
                  <w:tcPr>
                    <w:tcW w:w="1340" w:type="dxa"/>
                    <w:shd w:val="clear" w:color="auto" w:fill="auto"/>
                  </w:tcPr>
                  <w:p w14:paraId="74D50C86" w14:textId="77777777" w:rsidR="00C612E3" w:rsidRDefault="00BF5696" w:rsidP="0061265B">
                    <w:pPr>
                      <w:jc w:val="right"/>
                      <w:rPr>
                        <w:szCs w:val="21"/>
                      </w:rPr>
                    </w:pPr>
                    <w:r>
                      <w:t>1,689,800</w:t>
                    </w:r>
                  </w:p>
                </w:tc>
                <w:tc>
                  <w:tcPr>
                    <w:tcW w:w="1791" w:type="dxa"/>
                    <w:shd w:val="clear" w:color="auto" w:fill="auto"/>
                  </w:tcPr>
                  <w:p w14:paraId="2C4E6472" w14:textId="77777777" w:rsidR="00C612E3" w:rsidRDefault="00C612E3" w:rsidP="0061265B">
                    <w:pPr>
                      <w:jc w:val="right"/>
                      <w:rPr>
                        <w:szCs w:val="21"/>
                      </w:rPr>
                    </w:pPr>
                    <w:r>
                      <w:t>1,689,800</w:t>
                    </w:r>
                  </w:p>
                </w:tc>
                <w:tc>
                  <w:tcPr>
                    <w:tcW w:w="773" w:type="dxa"/>
                    <w:gridSpan w:val="2"/>
                    <w:shd w:val="clear" w:color="auto" w:fill="auto"/>
                  </w:tcPr>
                  <w:p w14:paraId="56703551" w14:textId="77777777" w:rsidR="00C612E3" w:rsidRDefault="00C612E3" w:rsidP="0061265B">
                    <w:pPr>
                      <w:jc w:val="right"/>
                      <w:rPr>
                        <w:szCs w:val="21"/>
                      </w:rPr>
                    </w:pPr>
                    <w:r>
                      <w:t>0.52</w:t>
                    </w:r>
                  </w:p>
                </w:tc>
                <w:tc>
                  <w:tcPr>
                    <w:tcW w:w="1266" w:type="dxa"/>
                    <w:shd w:val="clear" w:color="auto" w:fill="auto"/>
                  </w:tcPr>
                  <w:p w14:paraId="29BA3E57" w14:textId="77777777" w:rsidR="00C612E3" w:rsidRDefault="00C612E3" w:rsidP="0061265B">
                    <w:pPr>
                      <w:jc w:val="right"/>
                      <w:rPr>
                        <w:szCs w:val="21"/>
                      </w:rPr>
                    </w:pPr>
                    <w:r>
                      <w:rPr>
                        <w:rFonts w:hint="eastAsia"/>
                        <w:szCs w:val="21"/>
                      </w:rPr>
                      <w:t>0</w:t>
                    </w:r>
                  </w:p>
                </w:tc>
                <w:sdt>
                  <w:sdtPr>
                    <w:rPr>
                      <w:szCs w:val="21"/>
                    </w:rPr>
                    <w:alias w:val="前十名股东持有股份状态"/>
                    <w:tag w:val="_GBC_b1d75720a0264954a4777995ec34f48e"/>
                    <w:id w:val="-54781293"/>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534" w:type="dxa"/>
                        <w:gridSpan w:val="2"/>
                        <w:shd w:val="clear" w:color="auto" w:fill="auto"/>
                        <w:vAlign w:val="center"/>
                      </w:tcPr>
                      <w:p w14:paraId="68F6683E" w14:textId="77777777" w:rsidR="00C612E3" w:rsidRDefault="00D173D0" w:rsidP="0061265B">
                        <w:pPr>
                          <w:jc w:val="center"/>
                          <w:rPr>
                            <w:szCs w:val="21"/>
                          </w:rPr>
                        </w:pPr>
                        <w:r>
                          <w:rPr>
                            <w:szCs w:val="21"/>
                          </w:rPr>
                          <w:t>未知</w:t>
                        </w:r>
                      </w:p>
                    </w:tc>
                  </w:sdtContent>
                </w:sdt>
                <w:tc>
                  <w:tcPr>
                    <w:tcW w:w="0" w:type="auto"/>
                    <w:shd w:val="clear" w:color="auto" w:fill="auto"/>
                  </w:tcPr>
                  <w:p w14:paraId="500A0E28" w14:textId="77777777" w:rsidR="00C612E3" w:rsidRDefault="00C612E3" w:rsidP="0061265B">
                    <w:pPr>
                      <w:jc w:val="right"/>
                      <w:rPr>
                        <w:szCs w:val="21"/>
                      </w:rPr>
                    </w:pPr>
                    <w:r>
                      <w:rPr>
                        <w:rFonts w:hint="eastAsia"/>
                        <w:szCs w:val="21"/>
                      </w:rPr>
                      <w:t>-</w:t>
                    </w:r>
                  </w:p>
                </w:tc>
                <w:sdt>
                  <w:sdtPr>
                    <w:rPr>
                      <w:szCs w:val="21"/>
                    </w:rPr>
                    <w:alias w:val="前十名股东的股东性质"/>
                    <w:tag w:val="_GBC_a828ebc3e54d4853b751e50ab398fd28"/>
                    <w:id w:val="-103858499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tcPr>
                      <w:p w14:paraId="2CCDE322" w14:textId="77777777" w:rsidR="00C612E3" w:rsidRDefault="00D173D0" w:rsidP="0061265B">
                        <w:pPr>
                          <w:rPr>
                            <w:szCs w:val="21"/>
                          </w:rPr>
                        </w:pPr>
                        <w:r>
                          <w:rPr>
                            <w:szCs w:val="21"/>
                          </w:rPr>
                          <w:t>未知</w:t>
                        </w:r>
                      </w:p>
                    </w:tc>
                  </w:sdtContent>
                </w:sdt>
              </w:tr>
            </w:sdtContent>
          </w:sdt>
          <w:sdt>
            <w:sdtPr>
              <w:rPr>
                <w:szCs w:val="21"/>
              </w:rPr>
              <w:alias w:val="前十名股东持股情况"/>
              <w:tag w:val="_TUP_375f0b0ef895481e95fad4a1b5ff4103"/>
              <w:id w:val="-2133012419"/>
              <w:lock w:val="sdtLocked"/>
            </w:sdtPr>
            <w:sdtEndPr/>
            <w:sdtContent>
              <w:tr w:rsidR="00C612E3" w14:paraId="7ABFC2CD" w14:textId="77777777" w:rsidTr="0061265B">
                <w:trPr>
                  <w:cantSplit/>
                </w:trPr>
                <w:tc>
                  <w:tcPr>
                    <w:tcW w:w="1241" w:type="dxa"/>
                    <w:shd w:val="clear" w:color="auto" w:fill="auto"/>
                  </w:tcPr>
                  <w:p w14:paraId="231FCCDE" w14:textId="77777777" w:rsidR="00C612E3" w:rsidRDefault="00C612E3" w:rsidP="0061265B">
                    <w:pPr>
                      <w:rPr>
                        <w:szCs w:val="21"/>
                      </w:rPr>
                    </w:pPr>
                    <w:r>
                      <w:t>何勇</w:t>
                    </w:r>
                  </w:p>
                </w:tc>
                <w:tc>
                  <w:tcPr>
                    <w:tcW w:w="1340" w:type="dxa"/>
                    <w:shd w:val="clear" w:color="auto" w:fill="auto"/>
                  </w:tcPr>
                  <w:p w14:paraId="16031D1E" w14:textId="77777777" w:rsidR="00C612E3" w:rsidRDefault="008F7AA2" w:rsidP="0061265B">
                    <w:pPr>
                      <w:jc w:val="right"/>
                      <w:rPr>
                        <w:szCs w:val="21"/>
                      </w:rPr>
                    </w:pPr>
                    <w:r>
                      <w:rPr>
                        <w:szCs w:val="21"/>
                      </w:rPr>
                      <w:t>-</w:t>
                    </w:r>
                    <w:r w:rsidRPr="008F7AA2">
                      <w:rPr>
                        <w:szCs w:val="21"/>
                      </w:rPr>
                      <w:t>131,100</w:t>
                    </w:r>
                  </w:p>
                </w:tc>
                <w:tc>
                  <w:tcPr>
                    <w:tcW w:w="1791" w:type="dxa"/>
                    <w:shd w:val="clear" w:color="auto" w:fill="auto"/>
                  </w:tcPr>
                  <w:p w14:paraId="1080D1C8" w14:textId="77777777" w:rsidR="00C612E3" w:rsidRDefault="00C612E3" w:rsidP="0061265B">
                    <w:pPr>
                      <w:jc w:val="right"/>
                      <w:rPr>
                        <w:szCs w:val="21"/>
                      </w:rPr>
                    </w:pPr>
                    <w:r>
                      <w:t>1,546,320</w:t>
                    </w:r>
                  </w:p>
                </w:tc>
                <w:tc>
                  <w:tcPr>
                    <w:tcW w:w="773" w:type="dxa"/>
                    <w:gridSpan w:val="2"/>
                    <w:shd w:val="clear" w:color="auto" w:fill="auto"/>
                  </w:tcPr>
                  <w:p w14:paraId="38FC9CE1" w14:textId="77777777" w:rsidR="00C612E3" w:rsidRDefault="00C612E3" w:rsidP="0061265B">
                    <w:pPr>
                      <w:jc w:val="right"/>
                      <w:rPr>
                        <w:szCs w:val="21"/>
                      </w:rPr>
                    </w:pPr>
                    <w:r>
                      <w:t>0.48</w:t>
                    </w:r>
                  </w:p>
                </w:tc>
                <w:tc>
                  <w:tcPr>
                    <w:tcW w:w="1266" w:type="dxa"/>
                    <w:shd w:val="clear" w:color="auto" w:fill="auto"/>
                  </w:tcPr>
                  <w:p w14:paraId="4E1B388E" w14:textId="77777777" w:rsidR="00C612E3" w:rsidRDefault="00C612E3" w:rsidP="0061265B">
                    <w:pPr>
                      <w:jc w:val="right"/>
                      <w:rPr>
                        <w:szCs w:val="21"/>
                      </w:rPr>
                    </w:pPr>
                    <w:r>
                      <w:rPr>
                        <w:rFonts w:hint="eastAsia"/>
                        <w:szCs w:val="21"/>
                      </w:rPr>
                      <w:t>0</w:t>
                    </w:r>
                  </w:p>
                </w:tc>
                <w:sdt>
                  <w:sdtPr>
                    <w:rPr>
                      <w:szCs w:val="21"/>
                    </w:rPr>
                    <w:alias w:val="前十名股东持有股份状态"/>
                    <w:tag w:val="_GBC_b1d75720a0264954a4777995ec34f48e"/>
                    <w:id w:val="-838696535"/>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534" w:type="dxa"/>
                        <w:gridSpan w:val="2"/>
                        <w:shd w:val="clear" w:color="auto" w:fill="auto"/>
                        <w:vAlign w:val="center"/>
                      </w:tcPr>
                      <w:p w14:paraId="0555911B" w14:textId="77777777" w:rsidR="00C612E3" w:rsidRDefault="00D173D0" w:rsidP="0061265B">
                        <w:pPr>
                          <w:jc w:val="center"/>
                          <w:rPr>
                            <w:szCs w:val="21"/>
                          </w:rPr>
                        </w:pPr>
                        <w:r>
                          <w:rPr>
                            <w:szCs w:val="21"/>
                          </w:rPr>
                          <w:t>未知</w:t>
                        </w:r>
                      </w:p>
                    </w:tc>
                  </w:sdtContent>
                </w:sdt>
                <w:tc>
                  <w:tcPr>
                    <w:tcW w:w="0" w:type="auto"/>
                    <w:shd w:val="clear" w:color="auto" w:fill="auto"/>
                  </w:tcPr>
                  <w:p w14:paraId="3EAC7367" w14:textId="77777777" w:rsidR="00C612E3" w:rsidRDefault="00C612E3" w:rsidP="0061265B">
                    <w:pPr>
                      <w:jc w:val="right"/>
                      <w:rPr>
                        <w:szCs w:val="21"/>
                      </w:rPr>
                    </w:pPr>
                    <w:r>
                      <w:rPr>
                        <w:rFonts w:hint="eastAsia"/>
                        <w:szCs w:val="21"/>
                      </w:rPr>
                      <w:t>-</w:t>
                    </w:r>
                  </w:p>
                </w:tc>
                <w:sdt>
                  <w:sdtPr>
                    <w:rPr>
                      <w:szCs w:val="21"/>
                    </w:rPr>
                    <w:alias w:val="前十名股东的股东性质"/>
                    <w:tag w:val="_GBC_a828ebc3e54d4853b751e50ab398fd28"/>
                    <w:id w:val="-161997983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tcPr>
                      <w:p w14:paraId="78D411E7" w14:textId="77777777" w:rsidR="00C612E3" w:rsidRDefault="00D173D0" w:rsidP="0061265B">
                        <w:pPr>
                          <w:rPr>
                            <w:szCs w:val="21"/>
                          </w:rPr>
                        </w:pPr>
                        <w:r>
                          <w:rPr>
                            <w:szCs w:val="21"/>
                          </w:rPr>
                          <w:t>未知</w:t>
                        </w:r>
                      </w:p>
                    </w:tc>
                  </w:sdtContent>
                </w:sdt>
              </w:tr>
            </w:sdtContent>
          </w:sdt>
          <w:sdt>
            <w:sdtPr>
              <w:rPr>
                <w:szCs w:val="21"/>
              </w:rPr>
              <w:alias w:val="前十名股东持股情况"/>
              <w:tag w:val="_TUP_375f0b0ef895481e95fad4a1b5ff4103"/>
              <w:id w:val="1365716908"/>
              <w:lock w:val="sdtLocked"/>
            </w:sdtPr>
            <w:sdtEndPr/>
            <w:sdtContent>
              <w:tr w:rsidR="00C612E3" w14:paraId="2D866D6B" w14:textId="77777777" w:rsidTr="0061265B">
                <w:trPr>
                  <w:cantSplit/>
                </w:trPr>
                <w:tc>
                  <w:tcPr>
                    <w:tcW w:w="1241" w:type="dxa"/>
                    <w:shd w:val="clear" w:color="auto" w:fill="auto"/>
                  </w:tcPr>
                  <w:p w14:paraId="29A1244A" w14:textId="77777777" w:rsidR="00C612E3" w:rsidRDefault="00C612E3" w:rsidP="0061265B">
                    <w:pPr>
                      <w:rPr>
                        <w:szCs w:val="21"/>
                      </w:rPr>
                    </w:pPr>
                    <w:r>
                      <w:t>张宇红</w:t>
                    </w:r>
                  </w:p>
                </w:tc>
                <w:tc>
                  <w:tcPr>
                    <w:tcW w:w="1340" w:type="dxa"/>
                    <w:shd w:val="clear" w:color="auto" w:fill="auto"/>
                  </w:tcPr>
                  <w:p w14:paraId="25FA016D" w14:textId="77777777" w:rsidR="00C612E3" w:rsidRDefault="00BF5696" w:rsidP="0061265B">
                    <w:pPr>
                      <w:jc w:val="right"/>
                      <w:rPr>
                        <w:szCs w:val="21"/>
                      </w:rPr>
                    </w:pPr>
                    <w:r>
                      <w:t>1,364,627</w:t>
                    </w:r>
                  </w:p>
                </w:tc>
                <w:tc>
                  <w:tcPr>
                    <w:tcW w:w="1791" w:type="dxa"/>
                    <w:shd w:val="clear" w:color="auto" w:fill="auto"/>
                  </w:tcPr>
                  <w:p w14:paraId="03158493" w14:textId="77777777" w:rsidR="00C612E3" w:rsidRDefault="00C612E3" w:rsidP="0061265B">
                    <w:pPr>
                      <w:jc w:val="right"/>
                      <w:rPr>
                        <w:szCs w:val="21"/>
                      </w:rPr>
                    </w:pPr>
                    <w:r>
                      <w:t>1,364,627</w:t>
                    </w:r>
                  </w:p>
                </w:tc>
                <w:tc>
                  <w:tcPr>
                    <w:tcW w:w="773" w:type="dxa"/>
                    <w:gridSpan w:val="2"/>
                    <w:shd w:val="clear" w:color="auto" w:fill="auto"/>
                  </w:tcPr>
                  <w:p w14:paraId="6B8BA3F0" w14:textId="77777777" w:rsidR="00C612E3" w:rsidRDefault="00C612E3" w:rsidP="0061265B">
                    <w:pPr>
                      <w:jc w:val="right"/>
                      <w:rPr>
                        <w:szCs w:val="21"/>
                      </w:rPr>
                    </w:pPr>
                    <w:r>
                      <w:t>0.42</w:t>
                    </w:r>
                  </w:p>
                </w:tc>
                <w:tc>
                  <w:tcPr>
                    <w:tcW w:w="1266" w:type="dxa"/>
                    <w:shd w:val="clear" w:color="auto" w:fill="auto"/>
                  </w:tcPr>
                  <w:p w14:paraId="671D124B" w14:textId="77777777" w:rsidR="00C612E3" w:rsidRDefault="00C612E3" w:rsidP="0061265B">
                    <w:pPr>
                      <w:jc w:val="right"/>
                      <w:rPr>
                        <w:szCs w:val="21"/>
                      </w:rPr>
                    </w:pPr>
                    <w:r>
                      <w:rPr>
                        <w:rFonts w:hint="eastAsia"/>
                        <w:szCs w:val="21"/>
                      </w:rPr>
                      <w:t>0</w:t>
                    </w:r>
                  </w:p>
                </w:tc>
                <w:sdt>
                  <w:sdtPr>
                    <w:rPr>
                      <w:szCs w:val="21"/>
                    </w:rPr>
                    <w:alias w:val="前十名股东持有股份状态"/>
                    <w:tag w:val="_GBC_b1d75720a0264954a4777995ec34f48e"/>
                    <w:id w:val="28648044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534" w:type="dxa"/>
                        <w:gridSpan w:val="2"/>
                        <w:shd w:val="clear" w:color="auto" w:fill="auto"/>
                        <w:vAlign w:val="center"/>
                      </w:tcPr>
                      <w:p w14:paraId="6153AB93" w14:textId="77777777" w:rsidR="00C612E3" w:rsidRDefault="00D173D0" w:rsidP="0061265B">
                        <w:pPr>
                          <w:jc w:val="center"/>
                          <w:rPr>
                            <w:szCs w:val="21"/>
                          </w:rPr>
                        </w:pPr>
                        <w:r>
                          <w:rPr>
                            <w:szCs w:val="21"/>
                          </w:rPr>
                          <w:t>未知</w:t>
                        </w:r>
                      </w:p>
                    </w:tc>
                  </w:sdtContent>
                </w:sdt>
                <w:tc>
                  <w:tcPr>
                    <w:tcW w:w="0" w:type="auto"/>
                    <w:shd w:val="clear" w:color="auto" w:fill="auto"/>
                  </w:tcPr>
                  <w:p w14:paraId="61EA088F" w14:textId="77777777" w:rsidR="00C612E3" w:rsidRDefault="00C612E3" w:rsidP="0061265B">
                    <w:pPr>
                      <w:jc w:val="right"/>
                      <w:rPr>
                        <w:szCs w:val="21"/>
                      </w:rPr>
                    </w:pPr>
                    <w:r>
                      <w:rPr>
                        <w:rFonts w:hint="eastAsia"/>
                        <w:szCs w:val="21"/>
                      </w:rPr>
                      <w:t>-</w:t>
                    </w:r>
                  </w:p>
                </w:tc>
                <w:sdt>
                  <w:sdtPr>
                    <w:rPr>
                      <w:szCs w:val="21"/>
                    </w:rPr>
                    <w:alias w:val="前十名股东的股东性质"/>
                    <w:tag w:val="_GBC_a828ebc3e54d4853b751e50ab398fd28"/>
                    <w:id w:val="28085343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tcPr>
                      <w:p w14:paraId="6A572DD6" w14:textId="77777777" w:rsidR="00C612E3" w:rsidRDefault="00D173D0" w:rsidP="0061265B">
                        <w:pPr>
                          <w:rPr>
                            <w:szCs w:val="21"/>
                          </w:rPr>
                        </w:pPr>
                        <w:r>
                          <w:rPr>
                            <w:szCs w:val="21"/>
                          </w:rPr>
                          <w:t>未知</w:t>
                        </w:r>
                      </w:p>
                    </w:tc>
                  </w:sdtContent>
                </w:sdt>
              </w:tr>
            </w:sdtContent>
          </w:sdt>
          <w:sdt>
            <w:sdtPr>
              <w:rPr>
                <w:szCs w:val="21"/>
              </w:rPr>
              <w:alias w:val="前十名股东持股情况"/>
              <w:tag w:val="_TUP_375f0b0ef895481e95fad4a1b5ff4103"/>
              <w:id w:val="-555546185"/>
              <w:lock w:val="sdtLocked"/>
            </w:sdtPr>
            <w:sdtEndPr/>
            <w:sdtContent>
              <w:tr w:rsidR="00C612E3" w14:paraId="077B9888" w14:textId="77777777" w:rsidTr="0061265B">
                <w:trPr>
                  <w:cantSplit/>
                </w:trPr>
                <w:tc>
                  <w:tcPr>
                    <w:tcW w:w="1241" w:type="dxa"/>
                    <w:shd w:val="clear" w:color="auto" w:fill="auto"/>
                  </w:tcPr>
                  <w:p w14:paraId="19207352" w14:textId="77777777" w:rsidR="00C612E3" w:rsidRDefault="00C612E3" w:rsidP="0061265B">
                    <w:pPr>
                      <w:rPr>
                        <w:szCs w:val="21"/>
                      </w:rPr>
                    </w:pPr>
                    <w:r>
                      <w:t>金炫锋</w:t>
                    </w:r>
                  </w:p>
                </w:tc>
                <w:tc>
                  <w:tcPr>
                    <w:tcW w:w="1340" w:type="dxa"/>
                    <w:shd w:val="clear" w:color="auto" w:fill="auto"/>
                  </w:tcPr>
                  <w:p w14:paraId="0CF4D547" w14:textId="77777777" w:rsidR="00C612E3" w:rsidRDefault="00BF5696" w:rsidP="0061265B">
                    <w:pPr>
                      <w:jc w:val="right"/>
                      <w:rPr>
                        <w:szCs w:val="21"/>
                      </w:rPr>
                    </w:pPr>
                    <w:r>
                      <w:t>1,360,000</w:t>
                    </w:r>
                  </w:p>
                </w:tc>
                <w:tc>
                  <w:tcPr>
                    <w:tcW w:w="1791" w:type="dxa"/>
                    <w:shd w:val="clear" w:color="auto" w:fill="auto"/>
                  </w:tcPr>
                  <w:p w14:paraId="27A6B905" w14:textId="77777777" w:rsidR="00C612E3" w:rsidRDefault="00C612E3" w:rsidP="0061265B">
                    <w:pPr>
                      <w:jc w:val="right"/>
                      <w:rPr>
                        <w:szCs w:val="21"/>
                      </w:rPr>
                    </w:pPr>
                    <w:r>
                      <w:t>1,360,000</w:t>
                    </w:r>
                  </w:p>
                </w:tc>
                <w:tc>
                  <w:tcPr>
                    <w:tcW w:w="773" w:type="dxa"/>
                    <w:gridSpan w:val="2"/>
                    <w:shd w:val="clear" w:color="auto" w:fill="auto"/>
                  </w:tcPr>
                  <w:p w14:paraId="4214BF72" w14:textId="77777777" w:rsidR="00C612E3" w:rsidRDefault="00C612E3" w:rsidP="0061265B">
                    <w:pPr>
                      <w:jc w:val="right"/>
                      <w:rPr>
                        <w:szCs w:val="21"/>
                      </w:rPr>
                    </w:pPr>
                    <w:r>
                      <w:t>0.42</w:t>
                    </w:r>
                  </w:p>
                </w:tc>
                <w:tc>
                  <w:tcPr>
                    <w:tcW w:w="1266" w:type="dxa"/>
                    <w:shd w:val="clear" w:color="auto" w:fill="auto"/>
                  </w:tcPr>
                  <w:p w14:paraId="31014EF5" w14:textId="77777777" w:rsidR="00C612E3" w:rsidRDefault="00C612E3" w:rsidP="0061265B">
                    <w:pPr>
                      <w:jc w:val="right"/>
                      <w:rPr>
                        <w:szCs w:val="21"/>
                      </w:rPr>
                    </w:pPr>
                    <w:r>
                      <w:rPr>
                        <w:rFonts w:hint="eastAsia"/>
                        <w:szCs w:val="21"/>
                      </w:rPr>
                      <w:t>0</w:t>
                    </w:r>
                  </w:p>
                </w:tc>
                <w:sdt>
                  <w:sdtPr>
                    <w:rPr>
                      <w:szCs w:val="21"/>
                    </w:rPr>
                    <w:alias w:val="前十名股东持有股份状态"/>
                    <w:tag w:val="_GBC_b1d75720a0264954a4777995ec34f48e"/>
                    <w:id w:val="-403770370"/>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1534" w:type="dxa"/>
                        <w:gridSpan w:val="2"/>
                        <w:shd w:val="clear" w:color="auto" w:fill="auto"/>
                        <w:vAlign w:val="center"/>
                      </w:tcPr>
                      <w:p w14:paraId="1A3EDEFA" w14:textId="77777777" w:rsidR="00C612E3" w:rsidRDefault="00D173D0" w:rsidP="0061265B">
                        <w:pPr>
                          <w:jc w:val="center"/>
                          <w:rPr>
                            <w:szCs w:val="21"/>
                          </w:rPr>
                        </w:pPr>
                        <w:r>
                          <w:rPr>
                            <w:szCs w:val="21"/>
                          </w:rPr>
                          <w:t>未知</w:t>
                        </w:r>
                      </w:p>
                    </w:tc>
                  </w:sdtContent>
                </w:sdt>
                <w:tc>
                  <w:tcPr>
                    <w:tcW w:w="0" w:type="auto"/>
                    <w:shd w:val="clear" w:color="auto" w:fill="auto"/>
                  </w:tcPr>
                  <w:p w14:paraId="78FCEBB7" w14:textId="77777777" w:rsidR="00C612E3" w:rsidRDefault="00C612E3" w:rsidP="0061265B">
                    <w:pPr>
                      <w:jc w:val="right"/>
                      <w:rPr>
                        <w:szCs w:val="21"/>
                      </w:rPr>
                    </w:pPr>
                    <w:r>
                      <w:rPr>
                        <w:rFonts w:hint="eastAsia"/>
                        <w:szCs w:val="21"/>
                      </w:rPr>
                      <w:t>-</w:t>
                    </w:r>
                  </w:p>
                </w:tc>
                <w:sdt>
                  <w:sdtPr>
                    <w:rPr>
                      <w:szCs w:val="21"/>
                    </w:rPr>
                    <w:alias w:val="前十名股东的股东性质"/>
                    <w:tag w:val="_GBC_a828ebc3e54d4853b751e50ab398fd28"/>
                    <w:id w:val="-90482875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tcPr>
                      <w:p w14:paraId="19EBD5F3" w14:textId="77777777" w:rsidR="00C612E3" w:rsidRDefault="00D173D0" w:rsidP="0061265B">
                        <w:pPr>
                          <w:rPr>
                            <w:szCs w:val="21"/>
                          </w:rPr>
                        </w:pPr>
                        <w:r>
                          <w:rPr>
                            <w:szCs w:val="21"/>
                          </w:rPr>
                          <w:t>未知</w:t>
                        </w:r>
                      </w:p>
                    </w:tc>
                  </w:sdtContent>
                </w:sdt>
              </w:tr>
            </w:sdtContent>
          </w:sdt>
          <w:tr w:rsidR="00C612E3" w14:paraId="67FCD9CC" w14:textId="77777777" w:rsidTr="0061265B">
            <w:trPr>
              <w:cantSplit/>
            </w:trPr>
            <w:sdt>
              <w:sdtPr>
                <w:tag w:val="_PLD_28500642a09a4ebf8e29f57120945842"/>
                <w:id w:val="20831030"/>
                <w:lock w:val="sdtLocked"/>
              </w:sdtPr>
              <w:sdtEndPr/>
              <w:sdtContent>
                <w:tc>
                  <w:tcPr>
                    <w:tcW w:w="0" w:type="auto"/>
                    <w:gridSpan w:val="10"/>
                    <w:shd w:val="clear" w:color="auto" w:fill="auto"/>
                  </w:tcPr>
                  <w:p w14:paraId="2B97574C" w14:textId="77777777" w:rsidR="00C612E3" w:rsidRDefault="00C612E3" w:rsidP="0061265B">
                    <w:pPr>
                      <w:jc w:val="center"/>
                      <w:rPr>
                        <w:szCs w:val="21"/>
                      </w:rPr>
                    </w:pPr>
                    <w:r>
                      <w:rPr>
                        <w:szCs w:val="21"/>
                      </w:rPr>
                      <w:t>前十名无限</w:t>
                    </w:r>
                    <w:proofErr w:type="gramStart"/>
                    <w:r>
                      <w:rPr>
                        <w:szCs w:val="21"/>
                      </w:rPr>
                      <w:t>售条件</w:t>
                    </w:r>
                    <w:proofErr w:type="gramEnd"/>
                    <w:r>
                      <w:rPr>
                        <w:szCs w:val="21"/>
                      </w:rPr>
                      <w:t>股东持股情况</w:t>
                    </w:r>
                  </w:p>
                </w:tc>
              </w:sdtContent>
            </w:sdt>
          </w:tr>
          <w:tr w:rsidR="00C612E3" w14:paraId="48066E3A" w14:textId="77777777" w:rsidTr="0061265B">
            <w:trPr>
              <w:cantSplit/>
            </w:trPr>
            <w:sdt>
              <w:sdtPr>
                <w:tag w:val="_PLD_7863133695a246ecbc862707149223ec"/>
                <w:id w:val="547877679"/>
                <w:lock w:val="sdtLocked"/>
              </w:sdtPr>
              <w:sdtEndPr/>
              <w:sdtContent>
                <w:tc>
                  <w:tcPr>
                    <w:tcW w:w="2581" w:type="dxa"/>
                    <w:gridSpan w:val="2"/>
                    <w:vMerge w:val="restart"/>
                    <w:shd w:val="clear" w:color="auto" w:fill="auto"/>
                    <w:vAlign w:val="center"/>
                  </w:tcPr>
                  <w:p w14:paraId="6A3C431E" w14:textId="77777777" w:rsidR="00C612E3" w:rsidRDefault="00C612E3" w:rsidP="0061265B">
                    <w:pPr>
                      <w:jc w:val="center"/>
                      <w:rPr>
                        <w:szCs w:val="21"/>
                      </w:rPr>
                    </w:pPr>
                    <w:r>
                      <w:rPr>
                        <w:szCs w:val="21"/>
                      </w:rPr>
                      <w:t>股东名称</w:t>
                    </w:r>
                  </w:p>
                </w:tc>
              </w:sdtContent>
            </w:sdt>
            <w:sdt>
              <w:sdtPr>
                <w:tag w:val="_PLD_7829bdd678034f01965a1a00475af110"/>
                <w:id w:val="-1029946367"/>
                <w:lock w:val="sdtLocked"/>
              </w:sdtPr>
              <w:sdtEndPr/>
              <w:sdtContent>
                <w:tc>
                  <w:tcPr>
                    <w:tcW w:w="2314" w:type="dxa"/>
                    <w:gridSpan w:val="2"/>
                    <w:vMerge w:val="restart"/>
                    <w:shd w:val="clear" w:color="auto" w:fill="auto"/>
                    <w:vAlign w:val="center"/>
                  </w:tcPr>
                  <w:p w14:paraId="24E7D833" w14:textId="77777777" w:rsidR="00C612E3" w:rsidRDefault="00C612E3" w:rsidP="0061265B">
                    <w:pPr>
                      <w:jc w:val="center"/>
                      <w:rPr>
                        <w:szCs w:val="21"/>
                      </w:rPr>
                    </w:pPr>
                    <w:r>
                      <w:rPr>
                        <w:szCs w:val="21"/>
                      </w:rPr>
                      <w:t>持有无限</w:t>
                    </w:r>
                    <w:proofErr w:type="gramStart"/>
                    <w:r>
                      <w:rPr>
                        <w:szCs w:val="21"/>
                      </w:rPr>
                      <w:t>售条件</w:t>
                    </w:r>
                    <w:proofErr w:type="gramEnd"/>
                    <w:r>
                      <w:rPr>
                        <w:szCs w:val="21"/>
                      </w:rPr>
                      <w:t>流通股的数量</w:t>
                    </w:r>
                  </w:p>
                </w:tc>
              </w:sdtContent>
            </w:sdt>
            <w:sdt>
              <w:sdtPr>
                <w:tag w:val="_PLD_05a8d5264b3248e88b16779168efedb5"/>
                <w:id w:val="602461379"/>
                <w:lock w:val="sdtLocked"/>
              </w:sdtPr>
              <w:sdtEndPr/>
              <w:sdtContent>
                <w:tc>
                  <w:tcPr>
                    <w:tcW w:w="4154" w:type="dxa"/>
                    <w:gridSpan w:val="6"/>
                    <w:tcBorders>
                      <w:bottom w:val="single" w:sz="4" w:space="0" w:color="auto"/>
                    </w:tcBorders>
                    <w:shd w:val="clear" w:color="auto" w:fill="auto"/>
                    <w:vAlign w:val="center"/>
                  </w:tcPr>
                  <w:p w14:paraId="6D5DF17E" w14:textId="77777777" w:rsidR="00C612E3" w:rsidRDefault="00C612E3" w:rsidP="0061265B">
                    <w:pPr>
                      <w:jc w:val="center"/>
                      <w:rPr>
                        <w:szCs w:val="21"/>
                      </w:rPr>
                    </w:pPr>
                    <w:r>
                      <w:rPr>
                        <w:szCs w:val="21"/>
                      </w:rPr>
                      <w:t>股份种类</w:t>
                    </w:r>
                    <w:r>
                      <w:rPr>
                        <w:rFonts w:hint="eastAsia"/>
                        <w:szCs w:val="21"/>
                      </w:rPr>
                      <w:t>及数量</w:t>
                    </w:r>
                  </w:p>
                </w:tc>
              </w:sdtContent>
            </w:sdt>
          </w:tr>
          <w:tr w:rsidR="00C612E3" w14:paraId="5F5E9BC2" w14:textId="77777777" w:rsidTr="0061265B">
            <w:trPr>
              <w:cantSplit/>
            </w:trPr>
            <w:tc>
              <w:tcPr>
                <w:tcW w:w="2581" w:type="dxa"/>
                <w:gridSpan w:val="2"/>
                <w:vMerge/>
                <w:shd w:val="clear" w:color="auto" w:fill="auto"/>
                <w:vAlign w:val="center"/>
              </w:tcPr>
              <w:p w14:paraId="39BF7FDC" w14:textId="77777777" w:rsidR="00C612E3" w:rsidRDefault="00C612E3" w:rsidP="0061265B">
                <w:pPr>
                  <w:jc w:val="center"/>
                  <w:rPr>
                    <w:szCs w:val="21"/>
                  </w:rPr>
                </w:pPr>
              </w:p>
            </w:tc>
            <w:tc>
              <w:tcPr>
                <w:tcW w:w="2314" w:type="dxa"/>
                <w:gridSpan w:val="2"/>
                <w:vMerge/>
                <w:shd w:val="clear" w:color="auto" w:fill="auto"/>
                <w:vAlign w:val="center"/>
              </w:tcPr>
              <w:p w14:paraId="0298FE22" w14:textId="77777777" w:rsidR="00C612E3" w:rsidRDefault="00C612E3" w:rsidP="0061265B">
                <w:pPr>
                  <w:jc w:val="center"/>
                  <w:rPr>
                    <w:szCs w:val="21"/>
                  </w:rPr>
                </w:pPr>
              </w:p>
            </w:tc>
            <w:sdt>
              <w:sdtPr>
                <w:tag w:val="_PLD_d4a8ce12c75a473d9d4b8577a67753e8"/>
                <w:id w:val="-1333590610"/>
                <w:lock w:val="sdtLocked"/>
              </w:sdtPr>
              <w:sdtEndPr/>
              <w:sdtContent>
                <w:tc>
                  <w:tcPr>
                    <w:tcW w:w="2159" w:type="dxa"/>
                    <w:gridSpan w:val="3"/>
                    <w:shd w:val="clear" w:color="auto" w:fill="auto"/>
                    <w:vAlign w:val="center"/>
                  </w:tcPr>
                  <w:p w14:paraId="4259FE59" w14:textId="77777777" w:rsidR="00C612E3" w:rsidRDefault="00C612E3" w:rsidP="0061265B">
                    <w:pPr>
                      <w:jc w:val="center"/>
                      <w:rPr>
                        <w:szCs w:val="21"/>
                      </w:rPr>
                    </w:pPr>
                    <w:r>
                      <w:rPr>
                        <w:rFonts w:hint="eastAsia"/>
                        <w:szCs w:val="21"/>
                      </w:rPr>
                      <w:t>种类</w:t>
                    </w:r>
                  </w:p>
                </w:tc>
              </w:sdtContent>
            </w:sdt>
            <w:sdt>
              <w:sdtPr>
                <w:tag w:val="_PLD_9bfee5485a874dd8b79635f1f01d7488"/>
                <w:id w:val="472797994"/>
                <w:lock w:val="sdtLocked"/>
              </w:sdtPr>
              <w:sdtEndPr/>
              <w:sdtContent>
                <w:tc>
                  <w:tcPr>
                    <w:tcW w:w="1995" w:type="dxa"/>
                    <w:gridSpan w:val="3"/>
                    <w:shd w:val="clear" w:color="auto" w:fill="auto"/>
                    <w:vAlign w:val="center"/>
                  </w:tcPr>
                  <w:p w14:paraId="117F6551" w14:textId="77777777" w:rsidR="00C612E3" w:rsidRDefault="00C612E3" w:rsidP="0061265B">
                    <w:pPr>
                      <w:jc w:val="center"/>
                      <w:rPr>
                        <w:szCs w:val="21"/>
                      </w:rPr>
                    </w:pPr>
                    <w:r>
                      <w:rPr>
                        <w:rFonts w:hint="eastAsia"/>
                        <w:szCs w:val="21"/>
                      </w:rPr>
                      <w:t>数量</w:t>
                    </w:r>
                  </w:p>
                </w:tc>
              </w:sdtContent>
            </w:sdt>
          </w:tr>
          <w:sdt>
            <w:sdtPr>
              <w:rPr>
                <w:szCs w:val="21"/>
              </w:rPr>
              <w:alias w:val="前十名无限售条件股东持股情况"/>
              <w:tag w:val="_TUP_66ccdbbb883d4628b77738b04f02110c"/>
              <w:id w:val="2051646903"/>
              <w:lock w:val="sdtLocked"/>
            </w:sdtPr>
            <w:sdtEndPr/>
            <w:sdtContent>
              <w:tr w:rsidR="00C612E3" w14:paraId="0B8AAC12" w14:textId="77777777" w:rsidTr="0061265B">
                <w:trPr>
                  <w:cantSplit/>
                </w:trPr>
                <w:tc>
                  <w:tcPr>
                    <w:tcW w:w="2581" w:type="dxa"/>
                    <w:gridSpan w:val="2"/>
                    <w:shd w:val="clear" w:color="auto" w:fill="auto"/>
                  </w:tcPr>
                  <w:p w14:paraId="4B8A3851" w14:textId="77777777" w:rsidR="00C612E3" w:rsidRDefault="00C612E3" w:rsidP="0061265B">
                    <w:pPr>
                      <w:rPr>
                        <w:szCs w:val="21"/>
                      </w:rPr>
                    </w:pPr>
                    <w:r>
                      <w:t>HKSCC   NOMINEES LIMITED</w:t>
                    </w:r>
                  </w:p>
                </w:tc>
                <w:tc>
                  <w:tcPr>
                    <w:tcW w:w="2314" w:type="dxa"/>
                    <w:gridSpan w:val="2"/>
                    <w:shd w:val="clear" w:color="auto" w:fill="auto"/>
                  </w:tcPr>
                  <w:p w14:paraId="109F6946" w14:textId="77777777" w:rsidR="00C612E3" w:rsidRDefault="00C612E3" w:rsidP="0061265B">
                    <w:pPr>
                      <w:jc w:val="right"/>
                      <w:rPr>
                        <w:szCs w:val="21"/>
                      </w:rPr>
                    </w:pPr>
                    <w:r>
                      <w:t>99,315,147</w:t>
                    </w:r>
                  </w:p>
                </w:tc>
                <w:sdt>
                  <w:sdtPr>
                    <w:rPr>
                      <w:bCs/>
                      <w:szCs w:val="21"/>
                    </w:rPr>
                    <w:alias w:val="前十名无限售条件股东期末持有流通股的种类"/>
                    <w:tag w:val="_GBC_293a39cf4b0a470baa85aa4e322bdbe5"/>
                    <w:id w:val="-89495735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2159" w:type="dxa"/>
                        <w:gridSpan w:val="3"/>
                        <w:shd w:val="clear" w:color="auto" w:fill="auto"/>
                        <w:vAlign w:val="center"/>
                      </w:tcPr>
                      <w:p w14:paraId="4E9660D8" w14:textId="77777777" w:rsidR="00C612E3" w:rsidRDefault="00D173D0" w:rsidP="0061265B">
                        <w:pPr>
                          <w:jc w:val="center"/>
                          <w:rPr>
                            <w:bCs/>
                            <w:szCs w:val="21"/>
                          </w:rPr>
                        </w:pPr>
                        <w:r>
                          <w:rPr>
                            <w:bCs/>
                            <w:szCs w:val="21"/>
                          </w:rPr>
                          <w:t>人民币普通股</w:t>
                        </w:r>
                      </w:p>
                    </w:tc>
                  </w:sdtContent>
                </w:sdt>
                <w:tc>
                  <w:tcPr>
                    <w:tcW w:w="1995" w:type="dxa"/>
                    <w:gridSpan w:val="3"/>
                    <w:shd w:val="clear" w:color="auto" w:fill="auto"/>
                  </w:tcPr>
                  <w:p w14:paraId="7A0E2411" w14:textId="77777777" w:rsidR="00C612E3" w:rsidRDefault="00C612E3" w:rsidP="0061265B">
                    <w:pPr>
                      <w:jc w:val="right"/>
                      <w:rPr>
                        <w:szCs w:val="21"/>
                      </w:rPr>
                    </w:pPr>
                    <w:r>
                      <w:t>99,315,147</w:t>
                    </w:r>
                  </w:p>
                </w:tc>
              </w:tr>
            </w:sdtContent>
          </w:sdt>
          <w:sdt>
            <w:sdtPr>
              <w:rPr>
                <w:szCs w:val="21"/>
              </w:rPr>
              <w:alias w:val="前十名无限售条件股东持股情况"/>
              <w:tag w:val="_TUP_66ccdbbb883d4628b77738b04f02110c"/>
              <w:id w:val="1885607213"/>
              <w:lock w:val="sdtLocked"/>
            </w:sdtPr>
            <w:sdtEndPr/>
            <w:sdtContent>
              <w:tr w:rsidR="00C612E3" w14:paraId="225C2774" w14:textId="77777777" w:rsidTr="0061265B">
                <w:trPr>
                  <w:cantSplit/>
                </w:trPr>
                <w:tc>
                  <w:tcPr>
                    <w:tcW w:w="2581" w:type="dxa"/>
                    <w:gridSpan w:val="2"/>
                    <w:shd w:val="clear" w:color="auto" w:fill="auto"/>
                  </w:tcPr>
                  <w:p w14:paraId="61F7E6CF" w14:textId="77777777" w:rsidR="00C612E3" w:rsidRDefault="00C612E3" w:rsidP="0061265B">
                    <w:pPr>
                      <w:rPr>
                        <w:szCs w:val="21"/>
                      </w:rPr>
                    </w:pPr>
                    <w:proofErr w:type="gramStart"/>
                    <w:r>
                      <w:t>李奇冬</w:t>
                    </w:r>
                    <w:proofErr w:type="gramEnd"/>
                  </w:p>
                </w:tc>
                <w:tc>
                  <w:tcPr>
                    <w:tcW w:w="2314" w:type="dxa"/>
                    <w:gridSpan w:val="2"/>
                    <w:shd w:val="clear" w:color="auto" w:fill="auto"/>
                  </w:tcPr>
                  <w:p w14:paraId="7E5E7CD8" w14:textId="77777777" w:rsidR="00C612E3" w:rsidRDefault="00C612E3" w:rsidP="0061265B">
                    <w:pPr>
                      <w:jc w:val="right"/>
                      <w:rPr>
                        <w:szCs w:val="21"/>
                      </w:rPr>
                    </w:pPr>
                    <w:r>
                      <w:t>2,890,628</w:t>
                    </w:r>
                  </w:p>
                </w:tc>
                <w:sdt>
                  <w:sdtPr>
                    <w:rPr>
                      <w:bCs/>
                      <w:szCs w:val="21"/>
                    </w:rPr>
                    <w:alias w:val="前十名无限售条件股东期末持有流通股的种类"/>
                    <w:tag w:val="_GBC_293a39cf4b0a470baa85aa4e322bdbe5"/>
                    <w:id w:val="-91538955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2159" w:type="dxa"/>
                        <w:gridSpan w:val="3"/>
                        <w:shd w:val="clear" w:color="auto" w:fill="auto"/>
                        <w:vAlign w:val="center"/>
                      </w:tcPr>
                      <w:p w14:paraId="09E86F05" w14:textId="77777777" w:rsidR="00C612E3" w:rsidRDefault="00D173D0" w:rsidP="0061265B">
                        <w:pPr>
                          <w:jc w:val="center"/>
                          <w:rPr>
                            <w:bCs/>
                            <w:szCs w:val="21"/>
                          </w:rPr>
                        </w:pPr>
                        <w:r>
                          <w:rPr>
                            <w:bCs/>
                            <w:szCs w:val="21"/>
                          </w:rPr>
                          <w:t>境外上市外资股</w:t>
                        </w:r>
                      </w:p>
                    </w:tc>
                  </w:sdtContent>
                </w:sdt>
                <w:tc>
                  <w:tcPr>
                    <w:tcW w:w="1995" w:type="dxa"/>
                    <w:gridSpan w:val="3"/>
                    <w:shd w:val="clear" w:color="auto" w:fill="auto"/>
                  </w:tcPr>
                  <w:p w14:paraId="34F7D2BB" w14:textId="77777777" w:rsidR="00C612E3" w:rsidRDefault="00C612E3" w:rsidP="0061265B">
                    <w:pPr>
                      <w:jc w:val="right"/>
                      <w:rPr>
                        <w:szCs w:val="21"/>
                      </w:rPr>
                    </w:pPr>
                    <w:r>
                      <w:t>2,890,628</w:t>
                    </w:r>
                  </w:p>
                </w:tc>
              </w:tr>
            </w:sdtContent>
          </w:sdt>
          <w:sdt>
            <w:sdtPr>
              <w:rPr>
                <w:szCs w:val="21"/>
              </w:rPr>
              <w:alias w:val="前十名无限售条件股东持股情况"/>
              <w:tag w:val="_TUP_66ccdbbb883d4628b77738b04f02110c"/>
              <w:id w:val="-2134015191"/>
              <w:lock w:val="sdtLocked"/>
            </w:sdtPr>
            <w:sdtEndPr/>
            <w:sdtContent>
              <w:tr w:rsidR="00C612E3" w14:paraId="418DEF36" w14:textId="77777777" w:rsidTr="0061265B">
                <w:trPr>
                  <w:cantSplit/>
                </w:trPr>
                <w:tc>
                  <w:tcPr>
                    <w:tcW w:w="2581" w:type="dxa"/>
                    <w:gridSpan w:val="2"/>
                    <w:shd w:val="clear" w:color="auto" w:fill="auto"/>
                  </w:tcPr>
                  <w:p w14:paraId="4462469C" w14:textId="77777777" w:rsidR="00C612E3" w:rsidRDefault="00C612E3" w:rsidP="0061265B">
                    <w:pPr>
                      <w:rPr>
                        <w:szCs w:val="21"/>
                      </w:rPr>
                    </w:pPr>
                    <w:r>
                      <w:t>黄芝萍</w:t>
                    </w:r>
                  </w:p>
                </w:tc>
                <w:tc>
                  <w:tcPr>
                    <w:tcW w:w="2314" w:type="dxa"/>
                    <w:gridSpan w:val="2"/>
                    <w:shd w:val="clear" w:color="auto" w:fill="auto"/>
                  </w:tcPr>
                  <w:p w14:paraId="093BB4BA" w14:textId="77777777" w:rsidR="00C612E3" w:rsidRDefault="00C612E3" w:rsidP="0061265B">
                    <w:pPr>
                      <w:jc w:val="right"/>
                      <w:rPr>
                        <w:szCs w:val="21"/>
                      </w:rPr>
                    </w:pPr>
                    <w:r>
                      <w:t>1,746,600</w:t>
                    </w:r>
                  </w:p>
                </w:tc>
                <w:sdt>
                  <w:sdtPr>
                    <w:rPr>
                      <w:bCs/>
                      <w:szCs w:val="21"/>
                    </w:rPr>
                    <w:alias w:val="前十名无限售条件股东期末持有流通股的种类"/>
                    <w:tag w:val="_GBC_293a39cf4b0a470baa85aa4e322bdbe5"/>
                    <w:id w:val="-161428536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2159" w:type="dxa"/>
                        <w:gridSpan w:val="3"/>
                        <w:shd w:val="clear" w:color="auto" w:fill="auto"/>
                        <w:vAlign w:val="center"/>
                      </w:tcPr>
                      <w:p w14:paraId="5291062E" w14:textId="77777777" w:rsidR="00C612E3" w:rsidRDefault="00D173D0" w:rsidP="0061265B">
                        <w:pPr>
                          <w:jc w:val="center"/>
                          <w:rPr>
                            <w:bCs/>
                            <w:szCs w:val="21"/>
                          </w:rPr>
                        </w:pPr>
                        <w:r>
                          <w:rPr>
                            <w:bCs/>
                            <w:szCs w:val="21"/>
                          </w:rPr>
                          <w:t>人民币普通股</w:t>
                        </w:r>
                      </w:p>
                    </w:tc>
                  </w:sdtContent>
                </w:sdt>
                <w:tc>
                  <w:tcPr>
                    <w:tcW w:w="1995" w:type="dxa"/>
                    <w:gridSpan w:val="3"/>
                    <w:shd w:val="clear" w:color="auto" w:fill="auto"/>
                  </w:tcPr>
                  <w:p w14:paraId="20A6FEE9" w14:textId="77777777" w:rsidR="00C612E3" w:rsidRDefault="00C612E3" w:rsidP="0061265B">
                    <w:pPr>
                      <w:jc w:val="right"/>
                      <w:rPr>
                        <w:szCs w:val="21"/>
                      </w:rPr>
                    </w:pPr>
                    <w:r>
                      <w:t>1,746,600</w:t>
                    </w:r>
                  </w:p>
                </w:tc>
              </w:tr>
            </w:sdtContent>
          </w:sdt>
          <w:sdt>
            <w:sdtPr>
              <w:rPr>
                <w:szCs w:val="21"/>
              </w:rPr>
              <w:alias w:val="前十名无限售条件股东持股情况"/>
              <w:tag w:val="_TUP_66ccdbbb883d4628b77738b04f02110c"/>
              <w:id w:val="-490870381"/>
              <w:lock w:val="sdtLocked"/>
            </w:sdtPr>
            <w:sdtEndPr/>
            <w:sdtContent>
              <w:tr w:rsidR="00C612E3" w14:paraId="76B601BF" w14:textId="77777777" w:rsidTr="0061265B">
                <w:trPr>
                  <w:cantSplit/>
                </w:trPr>
                <w:tc>
                  <w:tcPr>
                    <w:tcW w:w="2581" w:type="dxa"/>
                    <w:gridSpan w:val="2"/>
                    <w:shd w:val="clear" w:color="auto" w:fill="auto"/>
                  </w:tcPr>
                  <w:p w14:paraId="7D1EB7CA" w14:textId="77777777" w:rsidR="00C612E3" w:rsidRDefault="00C612E3" w:rsidP="0061265B">
                    <w:pPr>
                      <w:rPr>
                        <w:szCs w:val="21"/>
                      </w:rPr>
                    </w:pPr>
                    <w:r>
                      <w:t>徐子华</w:t>
                    </w:r>
                  </w:p>
                </w:tc>
                <w:tc>
                  <w:tcPr>
                    <w:tcW w:w="2314" w:type="dxa"/>
                    <w:gridSpan w:val="2"/>
                    <w:shd w:val="clear" w:color="auto" w:fill="auto"/>
                  </w:tcPr>
                  <w:p w14:paraId="1E7DC409" w14:textId="77777777" w:rsidR="00C612E3" w:rsidRDefault="00C612E3" w:rsidP="0061265B">
                    <w:pPr>
                      <w:jc w:val="right"/>
                      <w:rPr>
                        <w:szCs w:val="21"/>
                      </w:rPr>
                    </w:pPr>
                    <w:r>
                      <w:t>1,708,700</w:t>
                    </w:r>
                  </w:p>
                </w:tc>
                <w:sdt>
                  <w:sdtPr>
                    <w:rPr>
                      <w:bCs/>
                      <w:szCs w:val="21"/>
                    </w:rPr>
                    <w:alias w:val="前十名无限售条件股东期末持有流通股的种类"/>
                    <w:tag w:val="_GBC_293a39cf4b0a470baa85aa4e322bdbe5"/>
                    <w:id w:val="24531375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2159" w:type="dxa"/>
                        <w:gridSpan w:val="3"/>
                        <w:shd w:val="clear" w:color="auto" w:fill="auto"/>
                        <w:vAlign w:val="center"/>
                      </w:tcPr>
                      <w:p w14:paraId="59D6464A" w14:textId="77777777" w:rsidR="00C612E3" w:rsidRDefault="00D173D0" w:rsidP="0061265B">
                        <w:pPr>
                          <w:jc w:val="center"/>
                          <w:rPr>
                            <w:bCs/>
                            <w:szCs w:val="21"/>
                          </w:rPr>
                        </w:pPr>
                        <w:r>
                          <w:rPr>
                            <w:bCs/>
                            <w:szCs w:val="21"/>
                          </w:rPr>
                          <w:t>人民币普通股</w:t>
                        </w:r>
                      </w:p>
                    </w:tc>
                  </w:sdtContent>
                </w:sdt>
                <w:tc>
                  <w:tcPr>
                    <w:tcW w:w="1995" w:type="dxa"/>
                    <w:gridSpan w:val="3"/>
                    <w:shd w:val="clear" w:color="auto" w:fill="auto"/>
                  </w:tcPr>
                  <w:p w14:paraId="0C53677E" w14:textId="77777777" w:rsidR="00C612E3" w:rsidRDefault="00C612E3" w:rsidP="0061265B">
                    <w:pPr>
                      <w:jc w:val="right"/>
                      <w:rPr>
                        <w:szCs w:val="21"/>
                      </w:rPr>
                    </w:pPr>
                    <w:r>
                      <w:t>1,708,700</w:t>
                    </w:r>
                  </w:p>
                </w:tc>
              </w:tr>
            </w:sdtContent>
          </w:sdt>
          <w:sdt>
            <w:sdtPr>
              <w:rPr>
                <w:szCs w:val="21"/>
              </w:rPr>
              <w:alias w:val="前十名无限售条件股东持股情况"/>
              <w:tag w:val="_TUP_66ccdbbb883d4628b77738b04f02110c"/>
              <w:id w:val="-1586288321"/>
              <w:lock w:val="sdtLocked"/>
            </w:sdtPr>
            <w:sdtEndPr/>
            <w:sdtContent>
              <w:tr w:rsidR="00C612E3" w14:paraId="0624CA89" w14:textId="77777777" w:rsidTr="0061265B">
                <w:trPr>
                  <w:cantSplit/>
                </w:trPr>
                <w:tc>
                  <w:tcPr>
                    <w:tcW w:w="2581" w:type="dxa"/>
                    <w:gridSpan w:val="2"/>
                    <w:shd w:val="clear" w:color="auto" w:fill="auto"/>
                  </w:tcPr>
                  <w:p w14:paraId="3F6DE656" w14:textId="77777777" w:rsidR="00C612E3" w:rsidRDefault="00C612E3" w:rsidP="0061265B">
                    <w:pPr>
                      <w:rPr>
                        <w:szCs w:val="21"/>
                      </w:rPr>
                    </w:pPr>
                    <w:r>
                      <w:t>徐瑞</w:t>
                    </w:r>
                  </w:p>
                </w:tc>
                <w:tc>
                  <w:tcPr>
                    <w:tcW w:w="2314" w:type="dxa"/>
                    <w:gridSpan w:val="2"/>
                    <w:shd w:val="clear" w:color="auto" w:fill="auto"/>
                  </w:tcPr>
                  <w:p w14:paraId="762A4515" w14:textId="77777777" w:rsidR="00C612E3" w:rsidRDefault="00C612E3" w:rsidP="0061265B">
                    <w:pPr>
                      <w:jc w:val="right"/>
                      <w:rPr>
                        <w:szCs w:val="21"/>
                      </w:rPr>
                    </w:pPr>
                    <w:r>
                      <w:t>1,704,800</w:t>
                    </w:r>
                  </w:p>
                </w:tc>
                <w:sdt>
                  <w:sdtPr>
                    <w:rPr>
                      <w:bCs/>
                      <w:szCs w:val="21"/>
                    </w:rPr>
                    <w:alias w:val="前十名无限售条件股东期末持有流通股的种类"/>
                    <w:tag w:val="_GBC_293a39cf4b0a470baa85aa4e322bdbe5"/>
                    <w:id w:val="23568279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2159" w:type="dxa"/>
                        <w:gridSpan w:val="3"/>
                        <w:shd w:val="clear" w:color="auto" w:fill="auto"/>
                        <w:vAlign w:val="center"/>
                      </w:tcPr>
                      <w:p w14:paraId="4EA940A5" w14:textId="77777777" w:rsidR="00C612E3" w:rsidRDefault="00D173D0" w:rsidP="0061265B">
                        <w:pPr>
                          <w:jc w:val="center"/>
                          <w:rPr>
                            <w:bCs/>
                            <w:szCs w:val="21"/>
                          </w:rPr>
                        </w:pPr>
                        <w:r>
                          <w:rPr>
                            <w:bCs/>
                            <w:szCs w:val="21"/>
                          </w:rPr>
                          <w:t>人民币普通股</w:t>
                        </w:r>
                      </w:p>
                    </w:tc>
                  </w:sdtContent>
                </w:sdt>
                <w:tc>
                  <w:tcPr>
                    <w:tcW w:w="1995" w:type="dxa"/>
                    <w:gridSpan w:val="3"/>
                    <w:shd w:val="clear" w:color="auto" w:fill="auto"/>
                  </w:tcPr>
                  <w:p w14:paraId="4E21EA42" w14:textId="77777777" w:rsidR="00C612E3" w:rsidRDefault="00C612E3" w:rsidP="0061265B">
                    <w:pPr>
                      <w:jc w:val="right"/>
                      <w:rPr>
                        <w:szCs w:val="21"/>
                      </w:rPr>
                    </w:pPr>
                    <w:r>
                      <w:t>1,704,800</w:t>
                    </w:r>
                  </w:p>
                </w:tc>
              </w:tr>
            </w:sdtContent>
          </w:sdt>
          <w:sdt>
            <w:sdtPr>
              <w:rPr>
                <w:szCs w:val="21"/>
              </w:rPr>
              <w:alias w:val="前十名无限售条件股东持股情况"/>
              <w:tag w:val="_TUP_66ccdbbb883d4628b77738b04f02110c"/>
              <w:id w:val="-2050443485"/>
              <w:lock w:val="sdtLocked"/>
            </w:sdtPr>
            <w:sdtEndPr/>
            <w:sdtContent>
              <w:tr w:rsidR="00C612E3" w14:paraId="6C6C651D" w14:textId="77777777" w:rsidTr="0061265B">
                <w:trPr>
                  <w:cantSplit/>
                </w:trPr>
                <w:tc>
                  <w:tcPr>
                    <w:tcW w:w="2581" w:type="dxa"/>
                    <w:gridSpan w:val="2"/>
                    <w:shd w:val="clear" w:color="auto" w:fill="auto"/>
                  </w:tcPr>
                  <w:p w14:paraId="4C7A941B" w14:textId="77777777" w:rsidR="00C612E3" w:rsidRDefault="00C612E3" w:rsidP="0061265B">
                    <w:pPr>
                      <w:rPr>
                        <w:szCs w:val="21"/>
                      </w:rPr>
                    </w:pPr>
                    <w:r>
                      <w:t>徐加力</w:t>
                    </w:r>
                  </w:p>
                </w:tc>
                <w:tc>
                  <w:tcPr>
                    <w:tcW w:w="2314" w:type="dxa"/>
                    <w:gridSpan w:val="2"/>
                    <w:shd w:val="clear" w:color="auto" w:fill="auto"/>
                  </w:tcPr>
                  <w:p w14:paraId="15909B57" w14:textId="77777777" w:rsidR="00C612E3" w:rsidRDefault="00C612E3" w:rsidP="0061265B">
                    <w:pPr>
                      <w:jc w:val="right"/>
                      <w:rPr>
                        <w:szCs w:val="21"/>
                      </w:rPr>
                    </w:pPr>
                    <w:r>
                      <w:t>1,689,800</w:t>
                    </w:r>
                  </w:p>
                </w:tc>
                <w:sdt>
                  <w:sdtPr>
                    <w:rPr>
                      <w:bCs/>
                      <w:szCs w:val="21"/>
                    </w:rPr>
                    <w:alias w:val="前十名无限售条件股东期末持有流通股的种类"/>
                    <w:tag w:val="_GBC_293a39cf4b0a470baa85aa4e322bdbe5"/>
                    <w:id w:val="-121341983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2159" w:type="dxa"/>
                        <w:gridSpan w:val="3"/>
                        <w:shd w:val="clear" w:color="auto" w:fill="auto"/>
                        <w:vAlign w:val="center"/>
                      </w:tcPr>
                      <w:p w14:paraId="67A40FAD" w14:textId="77777777" w:rsidR="00C612E3" w:rsidRDefault="00D173D0" w:rsidP="0061265B">
                        <w:pPr>
                          <w:jc w:val="center"/>
                          <w:rPr>
                            <w:bCs/>
                            <w:szCs w:val="21"/>
                          </w:rPr>
                        </w:pPr>
                        <w:r>
                          <w:rPr>
                            <w:bCs/>
                            <w:szCs w:val="21"/>
                          </w:rPr>
                          <w:t>人民币普通股</w:t>
                        </w:r>
                      </w:p>
                    </w:tc>
                  </w:sdtContent>
                </w:sdt>
                <w:tc>
                  <w:tcPr>
                    <w:tcW w:w="1995" w:type="dxa"/>
                    <w:gridSpan w:val="3"/>
                    <w:shd w:val="clear" w:color="auto" w:fill="auto"/>
                  </w:tcPr>
                  <w:p w14:paraId="1BFA4D18" w14:textId="77777777" w:rsidR="00C612E3" w:rsidRDefault="00C612E3" w:rsidP="0061265B">
                    <w:pPr>
                      <w:jc w:val="right"/>
                      <w:rPr>
                        <w:szCs w:val="21"/>
                      </w:rPr>
                    </w:pPr>
                    <w:r>
                      <w:t>1,689,800</w:t>
                    </w:r>
                  </w:p>
                </w:tc>
              </w:tr>
            </w:sdtContent>
          </w:sdt>
          <w:sdt>
            <w:sdtPr>
              <w:rPr>
                <w:szCs w:val="21"/>
              </w:rPr>
              <w:alias w:val="前十名无限售条件股东持股情况"/>
              <w:tag w:val="_TUP_66ccdbbb883d4628b77738b04f02110c"/>
              <w:id w:val="675924256"/>
              <w:lock w:val="sdtLocked"/>
            </w:sdtPr>
            <w:sdtEndPr/>
            <w:sdtContent>
              <w:tr w:rsidR="00C612E3" w14:paraId="74901DE6" w14:textId="77777777" w:rsidTr="0061265B">
                <w:trPr>
                  <w:cantSplit/>
                </w:trPr>
                <w:tc>
                  <w:tcPr>
                    <w:tcW w:w="2581" w:type="dxa"/>
                    <w:gridSpan w:val="2"/>
                    <w:shd w:val="clear" w:color="auto" w:fill="auto"/>
                  </w:tcPr>
                  <w:p w14:paraId="156FE9BF" w14:textId="77777777" w:rsidR="00C612E3" w:rsidRDefault="00C612E3" w:rsidP="0061265B">
                    <w:pPr>
                      <w:rPr>
                        <w:szCs w:val="21"/>
                      </w:rPr>
                    </w:pPr>
                    <w:r>
                      <w:t>何勇</w:t>
                    </w:r>
                  </w:p>
                </w:tc>
                <w:tc>
                  <w:tcPr>
                    <w:tcW w:w="2314" w:type="dxa"/>
                    <w:gridSpan w:val="2"/>
                    <w:shd w:val="clear" w:color="auto" w:fill="auto"/>
                  </w:tcPr>
                  <w:p w14:paraId="0167008F" w14:textId="77777777" w:rsidR="00C612E3" w:rsidRDefault="00C612E3" w:rsidP="0061265B">
                    <w:pPr>
                      <w:jc w:val="right"/>
                      <w:rPr>
                        <w:szCs w:val="21"/>
                      </w:rPr>
                    </w:pPr>
                    <w:r>
                      <w:t>1,546,320</w:t>
                    </w:r>
                  </w:p>
                </w:tc>
                <w:sdt>
                  <w:sdtPr>
                    <w:rPr>
                      <w:bCs/>
                      <w:szCs w:val="21"/>
                    </w:rPr>
                    <w:alias w:val="前十名无限售条件股东期末持有流通股的种类"/>
                    <w:tag w:val="_GBC_293a39cf4b0a470baa85aa4e322bdbe5"/>
                    <w:id w:val="21039189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2159" w:type="dxa"/>
                        <w:gridSpan w:val="3"/>
                        <w:shd w:val="clear" w:color="auto" w:fill="auto"/>
                        <w:vAlign w:val="center"/>
                      </w:tcPr>
                      <w:p w14:paraId="678D1BF4" w14:textId="77777777" w:rsidR="00C612E3" w:rsidRDefault="00D173D0" w:rsidP="0061265B">
                        <w:pPr>
                          <w:jc w:val="center"/>
                          <w:rPr>
                            <w:bCs/>
                            <w:szCs w:val="21"/>
                          </w:rPr>
                        </w:pPr>
                        <w:r>
                          <w:rPr>
                            <w:bCs/>
                            <w:szCs w:val="21"/>
                          </w:rPr>
                          <w:t>人民币普通股</w:t>
                        </w:r>
                      </w:p>
                    </w:tc>
                  </w:sdtContent>
                </w:sdt>
                <w:tc>
                  <w:tcPr>
                    <w:tcW w:w="1995" w:type="dxa"/>
                    <w:gridSpan w:val="3"/>
                    <w:shd w:val="clear" w:color="auto" w:fill="auto"/>
                  </w:tcPr>
                  <w:p w14:paraId="2B764DB7" w14:textId="77777777" w:rsidR="00C612E3" w:rsidRDefault="00C612E3" w:rsidP="0061265B">
                    <w:pPr>
                      <w:jc w:val="right"/>
                      <w:rPr>
                        <w:szCs w:val="21"/>
                      </w:rPr>
                    </w:pPr>
                    <w:r>
                      <w:t>1,546,320</w:t>
                    </w:r>
                  </w:p>
                </w:tc>
              </w:tr>
            </w:sdtContent>
          </w:sdt>
          <w:sdt>
            <w:sdtPr>
              <w:rPr>
                <w:szCs w:val="21"/>
              </w:rPr>
              <w:alias w:val="前十名无限售条件股东持股情况"/>
              <w:tag w:val="_TUP_66ccdbbb883d4628b77738b04f02110c"/>
              <w:id w:val="1429384207"/>
              <w:lock w:val="sdtLocked"/>
            </w:sdtPr>
            <w:sdtEndPr/>
            <w:sdtContent>
              <w:tr w:rsidR="00C612E3" w14:paraId="6EFA3BA5" w14:textId="77777777" w:rsidTr="0061265B">
                <w:trPr>
                  <w:cantSplit/>
                </w:trPr>
                <w:tc>
                  <w:tcPr>
                    <w:tcW w:w="2581" w:type="dxa"/>
                    <w:gridSpan w:val="2"/>
                    <w:shd w:val="clear" w:color="auto" w:fill="auto"/>
                  </w:tcPr>
                  <w:p w14:paraId="57D7F824" w14:textId="77777777" w:rsidR="00C612E3" w:rsidRDefault="00C612E3" w:rsidP="0061265B">
                    <w:pPr>
                      <w:rPr>
                        <w:szCs w:val="21"/>
                      </w:rPr>
                    </w:pPr>
                    <w:r>
                      <w:t>张宇红</w:t>
                    </w:r>
                  </w:p>
                </w:tc>
                <w:tc>
                  <w:tcPr>
                    <w:tcW w:w="2314" w:type="dxa"/>
                    <w:gridSpan w:val="2"/>
                    <w:shd w:val="clear" w:color="auto" w:fill="auto"/>
                  </w:tcPr>
                  <w:p w14:paraId="13575306" w14:textId="77777777" w:rsidR="00C612E3" w:rsidRDefault="00C612E3" w:rsidP="0061265B">
                    <w:pPr>
                      <w:jc w:val="right"/>
                      <w:rPr>
                        <w:szCs w:val="21"/>
                      </w:rPr>
                    </w:pPr>
                    <w:r>
                      <w:t>1,364,627</w:t>
                    </w:r>
                  </w:p>
                </w:tc>
                <w:sdt>
                  <w:sdtPr>
                    <w:rPr>
                      <w:bCs/>
                      <w:szCs w:val="21"/>
                    </w:rPr>
                    <w:alias w:val="前十名无限售条件股东期末持有流通股的种类"/>
                    <w:tag w:val="_GBC_293a39cf4b0a470baa85aa4e322bdbe5"/>
                    <w:id w:val="87766695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2159" w:type="dxa"/>
                        <w:gridSpan w:val="3"/>
                        <w:shd w:val="clear" w:color="auto" w:fill="auto"/>
                        <w:vAlign w:val="center"/>
                      </w:tcPr>
                      <w:p w14:paraId="1818CDC5" w14:textId="77777777" w:rsidR="00C612E3" w:rsidRDefault="00D173D0" w:rsidP="0061265B">
                        <w:pPr>
                          <w:jc w:val="center"/>
                          <w:rPr>
                            <w:bCs/>
                            <w:szCs w:val="21"/>
                          </w:rPr>
                        </w:pPr>
                        <w:r>
                          <w:rPr>
                            <w:bCs/>
                            <w:szCs w:val="21"/>
                          </w:rPr>
                          <w:t>人民币普通股</w:t>
                        </w:r>
                      </w:p>
                    </w:tc>
                  </w:sdtContent>
                </w:sdt>
                <w:tc>
                  <w:tcPr>
                    <w:tcW w:w="1995" w:type="dxa"/>
                    <w:gridSpan w:val="3"/>
                    <w:shd w:val="clear" w:color="auto" w:fill="auto"/>
                  </w:tcPr>
                  <w:p w14:paraId="0A9AC813" w14:textId="77777777" w:rsidR="00C612E3" w:rsidRDefault="00C612E3" w:rsidP="0061265B">
                    <w:pPr>
                      <w:jc w:val="right"/>
                      <w:rPr>
                        <w:szCs w:val="21"/>
                      </w:rPr>
                    </w:pPr>
                    <w:r>
                      <w:t>1,364,627</w:t>
                    </w:r>
                  </w:p>
                </w:tc>
              </w:tr>
            </w:sdtContent>
          </w:sdt>
          <w:sdt>
            <w:sdtPr>
              <w:rPr>
                <w:szCs w:val="21"/>
              </w:rPr>
              <w:alias w:val="前十名无限售条件股东持股情况"/>
              <w:tag w:val="_TUP_66ccdbbb883d4628b77738b04f02110c"/>
              <w:id w:val="-1104958888"/>
              <w:lock w:val="sdtLocked"/>
            </w:sdtPr>
            <w:sdtEndPr/>
            <w:sdtContent>
              <w:tr w:rsidR="00C612E3" w14:paraId="067518C1" w14:textId="77777777" w:rsidTr="0061265B">
                <w:trPr>
                  <w:cantSplit/>
                </w:trPr>
                <w:tc>
                  <w:tcPr>
                    <w:tcW w:w="2581" w:type="dxa"/>
                    <w:gridSpan w:val="2"/>
                    <w:shd w:val="clear" w:color="auto" w:fill="auto"/>
                  </w:tcPr>
                  <w:p w14:paraId="10CF125E" w14:textId="77777777" w:rsidR="00C612E3" w:rsidRDefault="00C612E3" w:rsidP="0061265B">
                    <w:pPr>
                      <w:rPr>
                        <w:szCs w:val="21"/>
                      </w:rPr>
                    </w:pPr>
                    <w:r>
                      <w:t>金炫锋</w:t>
                    </w:r>
                  </w:p>
                </w:tc>
                <w:tc>
                  <w:tcPr>
                    <w:tcW w:w="2314" w:type="dxa"/>
                    <w:gridSpan w:val="2"/>
                    <w:shd w:val="clear" w:color="auto" w:fill="auto"/>
                  </w:tcPr>
                  <w:p w14:paraId="73006980" w14:textId="77777777" w:rsidR="00C612E3" w:rsidRDefault="00C612E3" w:rsidP="0061265B">
                    <w:pPr>
                      <w:jc w:val="right"/>
                      <w:rPr>
                        <w:szCs w:val="21"/>
                      </w:rPr>
                    </w:pPr>
                    <w:r>
                      <w:t>1,360,000</w:t>
                    </w:r>
                  </w:p>
                </w:tc>
                <w:sdt>
                  <w:sdtPr>
                    <w:rPr>
                      <w:bCs/>
                      <w:szCs w:val="21"/>
                    </w:rPr>
                    <w:alias w:val="前十名无限售条件股东期末持有流通股的种类"/>
                    <w:tag w:val="_GBC_293a39cf4b0a470baa85aa4e322bdbe5"/>
                    <w:id w:val="75493961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2159" w:type="dxa"/>
                        <w:gridSpan w:val="3"/>
                        <w:shd w:val="clear" w:color="auto" w:fill="auto"/>
                        <w:vAlign w:val="center"/>
                      </w:tcPr>
                      <w:p w14:paraId="71DC4D08" w14:textId="77777777" w:rsidR="00C612E3" w:rsidRDefault="00D173D0" w:rsidP="0061265B">
                        <w:pPr>
                          <w:jc w:val="center"/>
                          <w:rPr>
                            <w:bCs/>
                            <w:szCs w:val="21"/>
                          </w:rPr>
                        </w:pPr>
                        <w:r>
                          <w:rPr>
                            <w:bCs/>
                            <w:szCs w:val="21"/>
                          </w:rPr>
                          <w:t>人民币普通股</w:t>
                        </w:r>
                      </w:p>
                    </w:tc>
                  </w:sdtContent>
                </w:sdt>
                <w:tc>
                  <w:tcPr>
                    <w:tcW w:w="1995" w:type="dxa"/>
                    <w:gridSpan w:val="3"/>
                    <w:shd w:val="clear" w:color="auto" w:fill="auto"/>
                  </w:tcPr>
                  <w:p w14:paraId="2B841DB9" w14:textId="77777777" w:rsidR="00C612E3" w:rsidRDefault="00C612E3" w:rsidP="0061265B">
                    <w:pPr>
                      <w:jc w:val="right"/>
                      <w:rPr>
                        <w:szCs w:val="21"/>
                      </w:rPr>
                    </w:pPr>
                    <w:r>
                      <w:t>1,360,000</w:t>
                    </w:r>
                  </w:p>
                </w:tc>
              </w:tr>
            </w:sdtContent>
          </w:sdt>
          <w:sdt>
            <w:sdtPr>
              <w:rPr>
                <w:szCs w:val="21"/>
              </w:rPr>
              <w:alias w:val="前十名无限售条件股东持股情况"/>
              <w:tag w:val="_TUP_66ccdbbb883d4628b77738b04f02110c"/>
              <w:id w:val="-568423877"/>
              <w:lock w:val="sdtLocked"/>
            </w:sdtPr>
            <w:sdtEndPr/>
            <w:sdtContent>
              <w:tr w:rsidR="00C612E3" w14:paraId="02F43C3C" w14:textId="77777777" w:rsidTr="0061265B">
                <w:trPr>
                  <w:cantSplit/>
                </w:trPr>
                <w:tc>
                  <w:tcPr>
                    <w:tcW w:w="2581" w:type="dxa"/>
                    <w:gridSpan w:val="2"/>
                    <w:shd w:val="clear" w:color="auto" w:fill="auto"/>
                  </w:tcPr>
                  <w:p w14:paraId="55434FB8" w14:textId="77777777" w:rsidR="00C612E3" w:rsidRDefault="00C612E3" w:rsidP="0061265B">
                    <w:pPr>
                      <w:rPr>
                        <w:szCs w:val="21"/>
                      </w:rPr>
                    </w:pPr>
                    <w:r w:rsidRPr="00C612E3">
                      <w:rPr>
                        <w:rFonts w:hint="eastAsia"/>
                        <w:szCs w:val="21"/>
                      </w:rPr>
                      <w:t>赖小丽</w:t>
                    </w:r>
                  </w:p>
                </w:tc>
                <w:tc>
                  <w:tcPr>
                    <w:tcW w:w="2314" w:type="dxa"/>
                    <w:gridSpan w:val="2"/>
                    <w:shd w:val="clear" w:color="auto" w:fill="auto"/>
                  </w:tcPr>
                  <w:p w14:paraId="12563B1C" w14:textId="77777777" w:rsidR="00C612E3" w:rsidRDefault="00C612E3" w:rsidP="0061265B">
                    <w:pPr>
                      <w:jc w:val="right"/>
                      <w:rPr>
                        <w:szCs w:val="21"/>
                      </w:rPr>
                    </w:pPr>
                    <w:r w:rsidRPr="00C612E3">
                      <w:rPr>
                        <w:szCs w:val="21"/>
                      </w:rPr>
                      <w:t>1</w:t>
                    </w:r>
                    <w:r>
                      <w:rPr>
                        <w:szCs w:val="21"/>
                      </w:rPr>
                      <w:t>,</w:t>
                    </w:r>
                    <w:r w:rsidRPr="00C612E3">
                      <w:rPr>
                        <w:szCs w:val="21"/>
                      </w:rPr>
                      <w:t>291</w:t>
                    </w:r>
                    <w:r>
                      <w:rPr>
                        <w:szCs w:val="21"/>
                      </w:rPr>
                      <w:t>,</w:t>
                    </w:r>
                    <w:r w:rsidRPr="00C612E3">
                      <w:rPr>
                        <w:szCs w:val="21"/>
                      </w:rPr>
                      <w:t>634</w:t>
                    </w:r>
                  </w:p>
                </w:tc>
                <w:sdt>
                  <w:sdtPr>
                    <w:rPr>
                      <w:bCs/>
                      <w:szCs w:val="21"/>
                    </w:rPr>
                    <w:alias w:val="前十名无限售条件股东期末持有流通股的种类"/>
                    <w:tag w:val="_GBC_293a39cf4b0a470baa85aa4e322bdbe5"/>
                    <w:id w:val="172055462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2159" w:type="dxa"/>
                        <w:gridSpan w:val="3"/>
                        <w:shd w:val="clear" w:color="auto" w:fill="auto"/>
                        <w:vAlign w:val="center"/>
                      </w:tcPr>
                      <w:p w14:paraId="11265EEA" w14:textId="77777777" w:rsidR="00C612E3" w:rsidRDefault="00D173D0" w:rsidP="0061265B">
                        <w:pPr>
                          <w:jc w:val="center"/>
                          <w:rPr>
                            <w:bCs/>
                            <w:szCs w:val="21"/>
                          </w:rPr>
                        </w:pPr>
                        <w:r>
                          <w:rPr>
                            <w:bCs/>
                            <w:szCs w:val="21"/>
                          </w:rPr>
                          <w:t>人民币普通股</w:t>
                        </w:r>
                      </w:p>
                    </w:tc>
                  </w:sdtContent>
                </w:sdt>
                <w:tc>
                  <w:tcPr>
                    <w:tcW w:w="1995" w:type="dxa"/>
                    <w:gridSpan w:val="3"/>
                    <w:shd w:val="clear" w:color="auto" w:fill="auto"/>
                  </w:tcPr>
                  <w:p w14:paraId="08140443" w14:textId="77777777" w:rsidR="00C612E3" w:rsidRDefault="00C612E3" w:rsidP="0061265B">
                    <w:pPr>
                      <w:jc w:val="right"/>
                      <w:rPr>
                        <w:szCs w:val="21"/>
                      </w:rPr>
                    </w:pPr>
                    <w:r>
                      <w:t>1,291,634</w:t>
                    </w:r>
                  </w:p>
                </w:tc>
              </w:tr>
            </w:sdtContent>
          </w:sdt>
          <w:tr w:rsidR="00C612E3" w14:paraId="51901FF2" w14:textId="77777777" w:rsidTr="0061265B">
            <w:trPr>
              <w:cantSplit/>
            </w:trPr>
            <w:sdt>
              <w:sdtPr>
                <w:tag w:val="_PLD_fe1b9e43e3b04e19ad7ee5249bdd0e72"/>
                <w:id w:val="1524361802"/>
                <w:lock w:val="sdtLocked"/>
              </w:sdtPr>
              <w:sdtEndPr/>
              <w:sdtContent>
                <w:tc>
                  <w:tcPr>
                    <w:tcW w:w="2581" w:type="dxa"/>
                    <w:gridSpan w:val="2"/>
                    <w:shd w:val="clear" w:color="auto" w:fill="auto"/>
                  </w:tcPr>
                  <w:p w14:paraId="6EB77E9E" w14:textId="77777777" w:rsidR="00C612E3" w:rsidRDefault="00C612E3" w:rsidP="0061265B">
                    <w:pPr>
                      <w:rPr>
                        <w:szCs w:val="21"/>
                      </w:rPr>
                    </w:pPr>
                    <w:r>
                      <w:rPr>
                        <w:szCs w:val="21"/>
                      </w:rPr>
                      <w:t>上述股东关联关系或一致行动的说明</w:t>
                    </w:r>
                  </w:p>
                </w:tc>
              </w:sdtContent>
            </w:sdt>
            <w:tc>
              <w:tcPr>
                <w:tcW w:w="6468" w:type="dxa"/>
                <w:gridSpan w:val="8"/>
                <w:shd w:val="clear" w:color="auto" w:fill="auto"/>
              </w:tcPr>
              <w:p w14:paraId="108175C7" w14:textId="77777777" w:rsidR="00C612E3" w:rsidRDefault="00C612E3" w:rsidP="0061265B">
                <w:pPr>
                  <w:rPr>
                    <w:szCs w:val="21"/>
                  </w:rPr>
                </w:pPr>
                <w:r w:rsidRPr="000C6103">
                  <w:rPr>
                    <w:rFonts w:hint="eastAsia"/>
                    <w:szCs w:val="21"/>
                  </w:rPr>
                  <w:t>本公司未知上述股东之间有无关联关系，也未知其是否属于《上市公司股东持股变动信息披露管理办法》规定的一致行动人。</w:t>
                </w:r>
              </w:p>
            </w:tc>
          </w:tr>
          <w:tr w:rsidR="00C612E3" w14:paraId="17CF8995" w14:textId="77777777" w:rsidTr="0061265B">
            <w:trPr>
              <w:cantSplit/>
            </w:trPr>
            <w:sdt>
              <w:sdtPr>
                <w:tag w:val="_PLD_b4f23108a212428cadc3a5c9c0152859"/>
                <w:id w:val="-1843840442"/>
                <w:lock w:val="sdtLocked"/>
              </w:sdtPr>
              <w:sdtEndPr/>
              <w:sdtContent>
                <w:tc>
                  <w:tcPr>
                    <w:tcW w:w="2581" w:type="dxa"/>
                    <w:gridSpan w:val="2"/>
                    <w:shd w:val="clear" w:color="auto" w:fill="auto"/>
                  </w:tcPr>
                  <w:p w14:paraId="212659C9" w14:textId="77777777" w:rsidR="00C612E3" w:rsidRDefault="00C612E3" w:rsidP="0061265B">
                    <w:pPr>
                      <w:rPr>
                        <w:szCs w:val="21"/>
                      </w:rPr>
                    </w:pPr>
                    <w:r>
                      <w:rPr>
                        <w:rFonts w:hint="eastAsia"/>
                        <w:szCs w:val="21"/>
                      </w:rPr>
                      <w:t>表决权恢复的优先股股东及持股数量的说明</w:t>
                    </w:r>
                  </w:p>
                </w:tc>
              </w:sdtContent>
            </w:sdt>
            <w:tc>
              <w:tcPr>
                <w:tcW w:w="6468" w:type="dxa"/>
                <w:gridSpan w:val="8"/>
                <w:shd w:val="clear" w:color="auto" w:fill="auto"/>
              </w:tcPr>
              <w:p w14:paraId="574F49D0" w14:textId="77777777" w:rsidR="00C612E3" w:rsidRDefault="00C612E3" w:rsidP="0061265B">
                <w:pPr>
                  <w:rPr>
                    <w:szCs w:val="21"/>
                  </w:rPr>
                </w:pPr>
                <w:r>
                  <w:rPr>
                    <w:rFonts w:hint="eastAsia"/>
                    <w:szCs w:val="21"/>
                  </w:rPr>
                  <w:t>不适用</w:t>
                </w:r>
              </w:p>
            </w:tc>
          </w:tr>
        </w:tbl>
        <w:p w14:paraId="0FDDC484" w14:textId="77777777" w:rsidR="00C612E3" w:rsidRDefault="00C612E3">
          <w:pPr>
            <w:pStyle w:val="82"/>
          </w:pPr>
        </w:p>
        <w:p w14:paraId="49C8B5F3" w14:textId="77777777" w:rsidR="005563DA" w:rsidRDefault="00210D96">
          <w:pPr>
            <w:rPr>
              <w:szCs w:val="21"/>
            </w:rPr>
          </w:pPr>
          <w:r>
            <w:rPr>
              <w:szCs w:val="21"/>
            </w:rPr>
            <w:t>前</w:t>
          </w:r>
          <w:r w:rsidRPr="00A72DCD">
            <w:rPr>
              <w:szCs w:val="21"/>
            </w:rPr>
            <w:t>十名有限</w:t>
          </w:r>
          <w:proofErr w:type="gramStart"/>
          <w:r w:rsidRPr="00A72DCD">
            <w:rPr>
              <w:szCs w:val="21"/>
            </w:rPr>
            <w:t>售条件</w:t>
          </w:r>
          <w:proofErr w:type="gramEnd"/>
          <w:r w:rsidRPr="00A72DCD">
            <w:rPr>
              <w:szCs w:val="21"/>
            </w:rPr>
            <w:t>股东持股数量及</w:t>
          </w:r>
          <w:r>
            <w:rPr>
              <w:szCs w:val="21"/>
            </w:rPr>
            <w:t>限售条件</w:t>
          </w:r>
        </w:p>
        <w:sdt>
          <w:sdtPr>
            <w:rPr>
              <w:bCs/>
              <w:szCs w:val="21"/>
            </w:rPr>
            <w:alias w:val="是否适用：前十名有限售条件股东持股数量及限售条件[双击切换]"/>
            <w:tag w:val="_GBC_99ceff37849a42f4b21400880589fbc1"/>
            <w:id w:val="-503283074"/>
            <w:lock w:val="sdtContentLocked"/>
            <w:placeholder>
              <w:docPart w:val="GBC22222222222222222222222222222"/>
            </w:placeholder>
          </w:sdtPr>
          <w:sdtEndPr/>
          <w:sdtContent>
            <w:p w14:paraId="33F8F562" w14:textId="77777777" w:rsidR="005563DA" w:rsidRDefault="00210D96">
              <w:pPr>
                <w:rPr>
                  <w:bCs/>
                  <w:szCs w:val="21"/>
                </w:rPr>
              </w:pPr>
              <w:r>
                <w:rPr>
                  <w:bCs/>
                  <w:szCs w:val="21"/>
                </w:rPr>
                <w:fldChar w:fldCharType="begin"/>
              </w:r>
              <w:r w:rsidR="00445360">
                <w:rPr>
                  <w:bCs/>
                  <w:szCs w:val="21"/>
                </w:rPr>
                <w:instrText xml:space="preserve">MACROBUTTON  SnrToggleCheckbox √适用 </w:instrText>
              </w:r>
              <w:r>
                <w:rPr>
                  <w:bCs/>
                  <w:szCs w:val="21"/>
                </w:rPr>
                <w:fldChar w:fldCharType="end"/>
              </w:r>
              <w:r>
                <w:rPr>
                  <w:bCs/>
                  <w:szCs w:val="21"/>
                </w:rPr>
                <w:fldChar w:fldCharType="begin"/>
              </w:r>
              <w:r w:rsidR="00445360">
                <w:rPr>
                  <w:bCs/>
                  <w:szCs w:val="21"/>
                </w:rPr>
                <w:instrText xml:space="preserve"> MACROBUTTON  SnrToggleCheckbox □不适用 </w:instrText>
              </w:r>
              <w:r>
                <w:rPr>
                  <w:bCs/>
                  <w:szCs w:val="21"/>
                </w:rPr>
                <w:fldChar w:fldCharType="end"/>
              </w:r>
            </w:p>
          </w:sdtContent>
        </w:sdt>
        <w:p w14:paraId="70EA7CBA" w14:textId="77777777" w:rsidR="005563DA" w:rsidRDefault="00210D96">
          <w:pPr>
            <w:jc w:val="right"/>
            <w:rPr>
              <w:szCs w:val="21"/>
            </w:rPr>
          </w:pPr>
          <w:r>
            <w:rPr>
              <w:szCs w:val="21"/>
            </w:rPr>
            <w:t>单位：</w:t>
          </w:r>
          <w:sdt>
            <w:sdtPr>
              <w:rPr>
                <w:szCs w:val="21"/>
              </w:rPr>
              <w:alias w:val="单位：前十名有限售条件股东持股数量及限售条件"/>
              <w:tag w:val="_GBC_ccabf48d11fc4d67b71762bd50ae5faf"/>
              <w:id w:val="1795014410"/>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D173D0">
                <w:rPr>
                  <w:szCs w:val="21"/>
                </w:rPr>
                <w:t>股</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1"/>
            <w:gridCol w:w="3144"/>
            <w:gridCol w:w="1558"/>
            <w:gridCol w:w="1276"/>
            <w:gridCol w:w="1276"/>
            <w:gridCol w:w="1144"/>
          </w:tblGrid>
          <w:tr w:rsidR="00074D49" w14:paraId="4A0328A9" w14:textId="77777777" w:rsidTr="00445360">
            <w:trPr>
              <w:cantSplit/>
            </w:trPr>
            <w:bookmarkStart w:id="126" w:name="_Hlk65074243" w:displacedByCustomXml="next"/>
            <w:sdt>
              <w:sdtPr>
                <w:tag w:val="_PLD_d6b46c3e64c74877a86ed16591d841cb"/>
                <w:id w:val="1377589637"/>
                <w:lock w:val="sdtLocked"/>
              </w:sdtPr>
              <w:sdtEndPr/>
              <w:sdtContent>
                <w:tc>
                  <w:tcPr>
                    <w:tcW w:w="360" w:type="pct"/>
                    <w:vMerge w:val="restart"/>
                    <w:shd w:val="clear" w:color="auto" w:fill="auto"/>
                    <w:vAlign w:val="center"/>
                  </w:tcPr>
                  <w:p w14:paraId="6EBFDA63" w14:textId="77777777" w:rsidR="00074D49" w:rsidRDefault="00074D49" w:rsidP="0061265B">
                    <w:pPr>
                      <w:jc w:val="center"/>
                      <w:rPr>
                        <w:szCs w:val="21"/>
                      </w:rPr>
                    </w:pPr>
                    <w:r>
                      <w:rPr>
                        <w:szCs w:val="21"/>
                      </w:rPr>
                      <w:t>序号</w:t>
                    </w:r>
                  </w:p>
                </w:tc>
              </w:sdtContent>
            </w:sdt>
            <w:sdt>
              <w:sdtPr>
                <w:tag w:val="_PLD_158549a651c94037ae0e8f138b766d22"/>
                <w:id w:val="-1909909988"/>
                <w:lock w:val="sdtLocked"/>
              </w:sdtPr>
              <w:sdtEndPr/>
              <w:sdtContent>
                <w:tc>
                  <w:tcPr>
                    <w:tcW w:w="1737" w:type="pct"/>
                    <w:vMerge w:val="restart"/>
                    <w:shd w:val="clear" w:color="auto" w:fill="auto"/>
                    <w:vAlign w:val="center"/>
                  </w:tcPr>
                  <w:p w14:paraId="5129FAAE" w14:textId="77777777" w:rsidR="00074D49" w:rsidRDefault="00074D49" w:rsidP="0061265B">
                    <w:pPr>
                      <w:jc w:val="center"/>
                      <w:rPr>
                        <w:szCs w:val="21"/>
                      </w:rPr>
                    </w:pPr>
                    <w:r>
                      <w:rPr>
                        <w:szCs w:val="21"/>
                      </w:rPr>
                      <w:t>有限</w:t>
                    </w:r>
                    <w:proofErr w:type="gramStart"/>
                    <w:r>
                      <w:rPr>
                        <w:szCs w:val="21"/>
                      </w:rPr>
                      <w:t>售条件</w:t>
                    </w:r>
                    <w:proofErr w:type="gramEnd"/>
                    <w:r>
                      <w:rPr>
                        <w:szCs w:val="21"/>
                      </w:rPr>
                      <w:t>股东名称</w:t>
                    </w:r>
                  </w:p>
                </w:tc>
              </w:sdtContent>
            </w:sdt>
            <w:sdt>
              <w:sdtPr>
                <w:tag w:val="_PLD_367a1586e9074c6791b647b1d91d08f0"/>
                <w:id w:val="2051031475"/>
                <w:lock w:val="sdtLocked"/>
              </w:sdtPr>
              <w:sdtEndPr/>
              <w:sdtContent>
                <w:tc>
                  <w:tcPr>
                    <w:tcW w:w="861" w:type="pct"/>
                    <w:vMerge w:val="restart"/>
                    <w:shd w:val="clear" w:color="auto" w:fill="auto"/>
                    <w:vAlign w:val="center"/>
                  </w:tcPr>
                  <w:p w14:paraId="5282C2A5" w14:textId="77777777" w:rsidR="00074D49" w:rsidRDefault="00074D49" w:rsidP="0061265B">
                    <w:pPr>
                      <w:jc w:val="center"/>
                      <w:rPr>
                        <w:szCs w:val="21"/>
                      </w:rPr>
                    </w:pPr>
                    <w:r>
                      <w:rPr>
                        <w:szCs w:val="21"/>
                      </w:rPr>
                      <w:t>持有的有限</w:t>
                    </w:r>
                    <w:proofErr w:type="gramStart"/>
                    <w:r>
                      <w:rPr>
                        <w:szCs w:val="21"/>
                      </w:rPr>
                      <w:t>售条件</w:t>
                    </w:r>
                    <w:proofErr w:type="gramEnd"/>
                    <w:r>
                      <w:rPr>
                        <w:szCs w:val="21"/>
                      </w:rPr>
                      <w:t>股份数量</w:t>
                    </w:r>
                  </w:p>
                </w:tc>
              </w:sdtContent>
            </w:sdt>
            <w:sdt>
              <w:sdtPr>
                <w:tag w:val="_PLD_5fb0b4bcfdf54b5e822c8e6186b6a7d2"/>
                <w:id w:val="-1224440425"/>
                <w:lock w:val="sdtLocked"/>
              </w:sdtPr>
              <w:sdtEndPr/>
              <w:sdtContent>
                <w:tc>
                  <w:tcPr>
                    <w:tcW w:w="1410" w:type="pct"/>
                    <w:gridSpan w:val="2"/>
                    <w:shd w:val="clear" w:color="auto" w:fill="auto"/>
                    <w:vAlign w:val="center"/>
                  </w:tcPr>
                  <w:p w14:paraId="7D72212F" w14:textId="77777777" w:rsidR="00074D49" w:rsidRDefault="00074D49" w:rsidP="0061265B">
                    <w:pPr>
                      <w:jc w:val="center"/>
                      <w:rPr>
                        <w:szCs w:val="21"/>
                      </w:rPr>
                    </w:pPr>
                    <w:r>
                      <w:rPr>
                        <w:szCs w:val="21"/>
                      </w:rPr>
                      <w:t>有限</w:t>
                    </w:r>
                    <w:proofErr w:type="gramStart"/>
                    <w:r>
                      <w:rPr>
                        <w:szCs w:val="21"/>
                      </w:rPr>
                      <w:t>售条件</w:t>
                    </w:r>
                    <w:proofErr w:type="gramEnd"/>
                    <w:r>
                      <w:rPr>
                        <w:szCs w:val="21"/>
                      </w:rPr>
                      <w:t>股份可上市交易情况</w:t>
                    </w:r>
                  </w:p>
                </w:tc>
              </w:sdtContent>
            </w:sdt>
            <w:sdt>
              <w:sdtPr>
                <w:tag w:val="_PLD_54c0ff189b7843d9a5ae49ddbb583e3d"/>
                <w:id w:val="1373106981"/>
                <w:lock w:val="sdtLocked"/>
              </w:sdtPr>
              <w:sdtEndPr/>
              <w:sdtContent>
                <w:tc>
                  <w:tcPr>
                    <w:tcW w:w="632" w:type="pct"/>
                    <w:vMerge w:val="restart"/>
                    <w:shd w:val="clear" w:color="auto" w:fill="auto"/>
                    <w:vAlign w:val="center"/>
                  </w:tcPr>
                  <w:p w14:paraId="1E7001D6" w14:textId="77777777" w:rsidR="00074D49" w:rsidRDefault="00074D49" w:rsidP="0061265B">
                    <w:pPr>
                      <w:jc w:val="center"/>
                      <w:rPr>
                        <w:szCs w:val="21"/>
                      </w:rPr>
                    </w:pPr>
                    <w:r>
                      <w:rPr>
                        <w:szCs w:val="21"/>
                      </w:rPr>
                      <w:t>限售条件</w:t>
                    </w:r>
                  </w:p>
                </w:tc>
              </w:sdtContent>
            </w:sdt>
          </w:tr>
          <w:tr w:rsidR="00074D49" w14:paraId="38F282F6" w14:textId="77777777" w:rsidTr="00445360">
            <w:trPr>
              <w:cantSplit/>
            </w:trPr>
            <w:tc>
              <w:tcPr>
                <w:tcW w:w="360" w:type="pct"/>
                <w:vMerge/>
                <w:shd w:val="clear" w:color="auto" w:fill="auto"/>
              </w:tcPr>
              <w:p w14:paraId="763BC4E4" w14:textId="77777777" w:rsidR="00074D49" w:rsidRDefault="00074D49" w:rsidP="0061265B">
                <w:pPr>
                  <w:jc w:val="center"/>
                  <w:rPr>
                    <w:szCs w:val="21"/>
                  </w:rPr>
                </w:pPr>
              </w:p>
            </w:tc>
            <w:tc>
              <w:tcPr>
                <w:tcW w:w="1737" w:type="pct"/>
                <w:vMerge/>
                <w:shd w:val="clear" w:color="auto" w:fill="auto"/>
              </w:tcPr>
              <w:p w14:paraId="6DFD5570" w14:textId="77777777" w:rsidR="00074D49" w:rsidRDefault="00074D49" w:rsidP="0061265B">
                <w:pPr>
                  <w:jc w:val="center"/>
                  <w:rPr>
                    <w:szCs w:val="21"/>
                  </w:rPr>
                </w:pPr>
              </w:p>
            </w:tc>
            <w:tc>
              <w:tcPr>
                <w:tcW w:w="861" w:type="pct"/>
                <w:vMerge/>
                <w:shd w:val="clear" w:color="auto" w:fill="auto"/>
              </w:tcPr>
              <w:p w14:paraId="2AC39835" w14:textId="77777777" w:rsidR="00074D49" w:rsidRDefault="00074D49" w:rsidP="0061265B">
                <w:pPr>
                  <w:jc w:val="center"/>
                  <w:rPr>
                    <w:szCs w:val="21"/>
                  </w:rPr>
                </w:pPr>
              </w:p>
            </w:tc>
            <w:sdt>
              <w:sdtPr>
                <w:tag w:val="_PLD_8b19569e4d664678885f9348aa052bc0"/>
                <w:id w:val="1126037135"/>
                <w:lock w:val="sdtLocked"/>
              </w:sdtPr>
              <w:sdtEndPr/>
              <w:sdtContent>
                <w:tc>
                  <w:tcPr>
                    <w:tcW w:w="705" w:type="pct"/>
                    <w:shd w:val="clear" w:color="auto" w:fill="auto"/>
                    <w:vAlign w:val="center"/>
                  </w:tcPr>
                  <w:p w14:paraId="2CB30019" w14:textId="77777777" w:rsidR="00074D49" w:rsidRDefault="00074D49" w:rsidP="0061265B">
                    <w:pPr>
                      <w:jc w:val="center"/>
                      <w:rPr>
                        <w:szCs w:val="21"/>
                      </w:rPr>
                    </w:pPr>
                    <w:r>
                      <w:rPr>
                        <w:szCs w:val="21"/>
                      </w:rPr>
                      <w:t>可上市交易时间</w:t>
                    </w:r>
                  </w:p>
                </w:tc>
              </w:sdtContent>
            </w:sdt>
            <w:sdt>
              <w:sdtPr>
                <w:tag w:val="_PLD_1b5fddbd7f52465db9e65269733ef622"/>
                <w:id w:val="1251466601"/>
                <w:lock w:val="sdtLocked"/>
              </w:sdtPr>
              <w:sdtEndPr/>
              <w:sdtContent>
                <w:tc>
                  <w:tcPr>
                    <w:tcW w:w="705" w:type="pct"/>
                    <w:shd w:val="clear" w:color="auto" w:fill="auto"/>
                    <w:vAlign w:val="center"/>
                  </w:tcPr>
                  <w:p w14:paraId="6A178690" w14:textId="77777777" w:rsidR="00074D49" w:rsidRDefault="00074D49" w:rsidP="0061265B">
                    <w:pPr>
                      <w:jc w:val="center"/>
                      <w:rPr>
                        <w:szCs w:val="21"/>
                      </w:rPr>
                    </w:pPr>
                    <w:r>
                      <w:rPr>
                        <w:szCs w:val="21"/>
                      </w:rPr>
                      <w:t>新增可上市交易股份数量</w:t>
                    </w:r>
                  </w:p>
                </w:tc>
              </w:sdtContent>
            </w:sdt>
            <w:tc>
              <w:tcPr>
                <w:tcW w:w="632" w:type="pct"/>
                <w:vMerge/>
                <w:shd w:val="clear" w:color="auto" w:fill="auto"/>
              </w:tcPr>
              <w:p w14:paraId="23922718" w14:textId="77777777" w:rsidR="00074D49" w:rsidRDefault="00074D49" w:rsidP="0061265B">
                <w:pPr>
                  <w:jc w:val="center"/>
                  <w:rPr>
                    <w:szCs w:val="21"/>
                  </w:rPr>
                </w:pPr>
              </w:p>
            </w:tc>
          </w:tr>
          <w:sdt>
            <w:sdtPr>
              <w:rPr>
                <w:rFonts w:ascii="宋体" w:eastAsiaTheme="minorEastAsia" w:hAnsi="宋体" w:cs="宋体"/>
                <w:kern w:val="0"/>
                <w:sz w:val="24"/>
                <w:szCs w:val="24"/>
              </w:rPr>
              <w:alias w:val="前十名有限售条件股东持股数量及限售条件"/>
              <w:tag w:val="_TUP_a387038950fa48ccac24ec26a7b6a5c2"/>
              <w:id w:val="-1566179377"/>
              <w:lock w:val="sdtLocked"/>
            </w:sdtPr>
            <w:sdtEndPr>
              <w:rPr>
                <w:rFonts w:eastAsia="宋体"/>
                <w:sz w:val="21"/>
              </w:rPr>
            </w:sdtEndPr>
            <w:sdtContent>
              <w:tr w:rsidR="00074D49" w14:paraId="7C3C4F4D" w14:textId="77777777" w:rsidTr="00445360">
                <w:trPr>
                  <w:cantSplit/>
                  <w:trHeight w:val="345"/>
                </w:trPr>
                <w:tc>
                  <w:tcPr>
                    <w:tcW w:w="360" w:type="pct"/>
                    <w:shd w:val="clear" w:color="auto" w:fill="auto"/>
                  </w:tcPr>
                  <w:sdt>
                    <w:sdtPr>
                      <w:rPr>
                        <w:rFonts w:ascii="宋体" w:hAnsi="宋体" w:cs="宋体"/>
                        <w:kern w:val="0"/>
                        <w:sz w:val="24"/>
                        <w:szCs w:val="24"/>
                      </w:rPr>
                      <w:tag w:val="_PLD_67fc1dc45c444d2a90162e5b1444e928"/>
                      <w:id w:val="1704291929"/>
                      <w:lock w:val="sdtLocked"/>
                    </w:sdtPr>
                    <w:sdtEndPr>
                      <w:rPr>
                        <w:rFonts w:cs="Times New Roman"/>
                        <w:kern w:val="2"/>
                        <w:sz w:val="21"/>
                        <w:szCs w:val="21"/>
                      </w:rPr>
                    </w:sdtEndPr>
                    <w:sdtContent>
                      <w:p w14:paraId="4A96D688" w14:textId="77777777" w:rsidR="00074D49" w:rsidRDefault="00074D49" w:rsidP="0061265B">
                        <w:pPr>
                          <w:pStyle w:val="aa"/>
                          <w:rPr>
                            <w:rFonts w:ascii="宋体" w:hAnsi="宋体"/>
                          </w:rPr>
                        </w:pPr>
                        <w:r>
                          <w:rPr>
                            <w:rFonts w:ascii="宋体" w:hAnsi="宋体"/>
                          </w:rPr>
                          <w:t>1</w:t>
                        </w:r>
                      </w:p>
                    </w:sdtContent>
                  </w:sdt>
                </w:tc>
                <w:tc>
                  <w:tcPr>
                    <w:tcW w:w="1737" w:type="pct"/>
                    <w:shd w:val="clear" w:color="auto" w:fill="auto"/>
                  </w:tcPr>
                  <w:p w14:paraId="17B0FDF8" w14:textId="77777777" w:rsidR="00074D49" w:rsidRDefault="00074D49" w:rsidP="0061265B">
                    <w:pPr>
                      <w:rPr>
                        <w:szCs w:val="21"/>
                      </w:rPr>
                    </w:pPr>
                    <w:r w:rsidRPr="00D70031">
                      <w:rPr>
                        <w:rFonts w:hint="eastAsia"/>
                        <w:szCs w:val="21"/>
                      </w:rPr>
                      <w:t>北京京城机电控股有限责任公司</w:t>
                    </w:r>
                  </w:p>
                </w:tc>
                <w:tc>
                  <w:tcPr>
                    <w:tcW w:w="861" w:type="pct"/>
                    <w:shd w:val="clear" w:color="auto" w:fill="auto"/>
                  </w:tcPr>
                  <w:p w14:paraId="7C0BCF68" w14:textId="77777777" w:rsidR="00074D49" w:rsidRDefault="00074D49" w:rsidP="0061265B">
                    <w:pPr>
                      <w:jc w:val="right"/>
                      <w:rPr>
                        <w:szCs w:val="21"/>
                      </w:rPr>
                    </w:pPr>
                    <w:r>
                      <w:rPr>
                        <w:rFonts w:hint="eastAsia"/>
                        <w:szCs w:val="21"/>
                      </w:rPr>
                      <w:t>6</w:t>
                    </w:r>
                    <w:r>
                      <w:rPr>
                        <w:szCs w:val="21"/>
                      </w:rPr>
                      <w:t>3,000,000</w:t>
                    </w:r>
                  </w:p>
                </w:tc>
                <w:tc>
                  <w:tcPr>
                    <w:tcW w:w="705" w:type="pct"/>
                    <w:shd w:val="clear" w:color="auto" w:fill="auto"/>
                  </w:tcPr>
                  <w:p w14:paraId="6C20D173" w14:textId="77777777" w:rsidR="00074D49" w:rsidRPr="003036A1" w:rsidRDefault="00ED660D" w:rsidP="0061265B">
                    <w:pPr>
                      <w:rPr>
                        <w:szCs w:val="21"/>
                      </w:rPr>
                    </w:pPr>
                    <w:r w:rsidRPr="003036A1">
                      <w:rPr>
                        <w:szCs w:val="21"/>
                      </w:rPr>
                      <w:t>2023/7/1</w:t>
                    </w:r>
                    <w:r w:rsidR="00445360" w:rsidRPr="003036A1">
                      <w:rPr>
                        <w:szCs w:val="21"/>
                      </w:rPr>
                      <w:t>1</w:t>
                    </w:r>
                  </w:p>
                </w:tc>
                <w:tc>
                  <w:tcPr>
                    <w:tcW w:w="705" w:type="pct"/>
                    <w:shd w:val="clear" w:color="auto" w:fill="auto"/>
                  </w:tcPr>
                  <w:p w14:paraId="42100E9B" w14:textId="77777777" w:rsidR="00074D49" w:rsidRDefault="00ED660D" w:rsidP="0061265B">
                    <w:pPr>
                      <w:jc w:val="right"/>
                      <w:rPr>
                        <w:szCs w:val="21"/>
                      </w:rPr>
                    </w:pPr>
                    <w:r>
                      <w:rPr>
                        <w:rFonts w:hint="eastAsia"/>
                        <w:szCs w:val="21"/>
                      </w:rPr>
                      <w:t>6</w:t>
                    </w:r>
                    <w:r>
                      <w:rPr>
                        <w:szCs w:val="21"/>
                      </w:rPr>
                      <w:t>3,000,000</w:t>
                    </w:r>
                  </w:p>
                </w:tc>
                <w:tc>
                  <w:tcPr>
                    <w:tcW w:w="632" w:type="pct"/>
                    <w:shd w:val="clear" w:color="auto" w:fill="auto"/>
                  </w:tcPr>
                  <w:p w14:paraId="7D0D2473" w14:textId="77777777" w:rsidR="00074D49" w:rsidRDefault="00ED660D" w:rsidP="0061265B">
                    <w:pPr>
                      <w:rPr>
                        <w:szCs w:val="21"/>
                      </w:rPr>
                    </w:pPr>
                    <w:r>
                      <w:t>非公开发行限售</w:t>
                    </w:r>
                  </w:p>
                </w:tc>
              </w:tr>
            </w:sdtContent>
          </w:sdt>
          <w:tr w:rsidR="00074D49" w14:paraId="5098C554" w14:textId="77777777" w:rsidTr="00445360">
            <w:trPr>
              <w:cantSplit/>
            </w:trPr>
            <w:sdt>
              <w:sdtPr>
                <w:tag w:val="_PLD_846740586e6b47d0b28b34e96cb575cd"/>
                <w:id w:val="399561043"/>
                <w:lock w:val="sdtLocked"/>
              </w:sdtPr>
              <w:sdtEndPr/>
              <w:sdtContent>
                <w:tc>
                  <w:tcPr>
                    <w:tcW w:w="2097" w:type="pct"/>
                    <w:gridSpan w:val="2"/>
                    <w:shd w:val="clear" w:color="auto" w:fill="auto"/>
                  </w:tcPr>
                  <w:p w14:paraId="30BB432C" w14:textId="77777777" w:rsidR="00074D49" w:rsidRDefault="00074D49" w:rsidP="0061265B">
                    <w:pPr>
                      <w:ind w:rightChars="46" w:right="97"/>
                      <w:rPr>
                        <w:szCs w:val="21"/>
                      </w:rPr>
                    </w:pPr>
                    <w:r>
                      <w:rPr>
                        <w:rFonts w:hint="eastAsia"/>
                        <w:szCs w:val="21"/>
                      </w:rPr>
                      <w:t>上述股东关联关系或一致行动的说明</w:t>
                    </w:r>
                  </w:p>
                </w:tc>
              </w:sdtContent>
            </w:sdt>
            <w:tc>
              <w:tcPr>
                <w:tcW w:w="2903" w:type="pct"/>
                <w:gridSpan w:val="4"/>
                <w:shd w:val="clear" w:color="auto" w:fill="auto"/>
              </w:tcPr>
              <w:p w14:paraId="1B0CAEC0" w14:textId="77777777" w:rsidR="00074D49" w:rsidRPr="003036A1" w:rsidRDefault="004A56E5" w:rsidP="00074D49">
                <w:pPr>
                  <w:ind w:rightChars="46" w:right="97"/>
                  <w:rPr>
                    <w:rFonts w:cs="Arial"/>
                    <w:szCs w:val="21"/>
                  </w:rPr>
                </w:pPr>
                <w:r w:rsidRPr="003036A1">
                  <w:rPr>
                    <w:rFonts w:cs="Arial" w:hint="eastAsia"/>
                    <w:szCs w:val="21"/>
                  </w:rPr>
                  <w:t>不适用</w:t>
                </w:r>
              </w:p>
            </w:tc>
          </w:tr>
          <w:bookmarkEnd w:id="126"/>
        </w:tbl>
        <w:p w14:paraId="0FD70F98" w14:textId="77777777" w:rsidR="00074D49" w:rsidRDefault="00074D49">
          <w:pPr>
            <w:pStyle w:val="82"/>
          </w:pPr>
        </w:p>
        <w:p w14:paraId="487DF929" w14:textId="77777777" w:rsidR="005563DA" w:rsidRDefault="001B4C12">
          <w:pPr>
            <w:rPr>
              <w:szCs w:val="21"/>
            </w:rPr>
          </w:pPr>
        </w:p>
      </w:sdtContent>
    </w:sdt>
    <w:bookmarkEnd w:id="125" w:displacedByCustomXml="prev"/>
    <w:p w14:paraId="23CC638D" w14:textId="77777777" w:rsidR="005563DA" w:rsidRDefault="005563DA">
      <w:pPr>
        <w:rPr>
          <w:szCs w:val="21"/>
        </w:rPr>
      </w:pPr>
    </w:p>
    <w:sdt>
      <w:sdtPr>
        <w:rPr>
          <w:rFonts w:ascii="宋体" w:hAnsi="宋体" w:cs="宋体"/>
          <w:b w:val="0"/>
          <w:bCs w:val="0"/>
          <w:kern w:val="0"/>
          <w:sz w:val="24"/>
          <w:szCs w:val="21"/>
        </w:rPr>
        <w:alias w:val="模块:战略投资者或一般法人因配售新股成为前10名股东"/>
        <w:tag w:val="_SEC_7b16ab72c87b46c1aaa4818a9a422005"/>
        <w:id w:val="-353808289"/>
        <w:lock w:val="sdtLocked"/>
        <w:placeholder>
          <w:docPart w:val="GBC22222222222222222222222222222"/>
        </w:placeholder>
      </w:sdtPr>
      <w:sdtEndPr>
        <w:rPr>
          <w:sz w:val="21"/>
          <w:szCs w:val="24"/>
        </w:rPr>
      </w:sdtEndPr>
      <w:sdtContent>
        <w:p w14:paraId="7313E0E6" w14:textId="77777777" w:rsidR="005563DA" w:rsidRDefault="00210D96" w:rsidP="00E56CC8">
          <w:pPr>
            <w:pStyle w:val="3"/>
            <w:numPr>
              <w:ilvl w:val="1"/>
              <w:numId w:val="13"/>
            </w:numPr>
            <w:rPr>
              <w:szCs w:val="21"/>
            </w:rPr>
          </w:pPr>
          <w:r>
            <w:rPr>
              <w:szCs w:val="21"/>
            </w:rPr>
            <w:t>战略投资者或一般法人因配售新股成为前</w:t>
          </w:r>
          <w:r>
            <w:rPr>
              <w:szCs w:val="21"/>
            </w:rPr>
            <w:t>10</w:t>
          </w:r>
          <w:r>
            <w:rPr>
              <w:szCs w:val="21"/>
            </w:rPr>
            <w:t>名股东</w:t>
          </w:r>
        </w:p>
        <w:sdt>
          <w:sdtPr>
            <w:alias w:val="是否适用：战略投资者或一般法人因配售新股成为前10名股东[双击切换]"/>
            <w:tag w:val="_GBC_f3c63aafb8134fdcbdeb39fd33c2cd8d"/>
            <w:id w:val="1810519928"/>
            <w:lock w:val="sdtContentLocked"/>
            <w:placeholder>
              <w:docPart w:val="GBC22222222222222222222222222222"/>
            </w:placeholder>
          </w:sdtPr>
          <w:sdtEndPr/>
          <w:sdtContent>
            <w:p w14:paraId="5CA7DF19" w14:textId="77777777" w:rsidR="005563DA" w:rsidRDefault="00210D96" w:rsidP="007435FF">
              <w:pPr>
                <w:pStyle w:val="82"/>
              </w:pPr>
              <w:r>
                <w:fldChar w:fldCharType="begin"/>
              </w:r>
              <w:r w:rsidR="007435FF">
                <w:instrText xml:space="preserve">MACROBUTTON  SnrToggleCheckbox □适用 </w:instrText>
              </w:r>
              <w:r>
                <w:fldChar w:fldCharType="end"/>
              </w:r>
              <w:r>
                <w:fldChar w:fldCharType="begin"/>
              </w:r>
              <w:r w:rsidR="007435FF">
                <w:instrText xml:space="preserve"> MACROBUTTON  SnrToggleCheckbox √不适用 </w:instrText>
              </w:r>
              <w:r>
                <w:fldChar w:fldCharType="end"/>
              </w:r>
            </w:p>
          </w:sdtContent>
        </w:sdt>
      </w:sdtContent>
    </w:sdt>
    <w:p w14:paraId="2F26B28D" w14:textId="77777777" w:rsidR="005563DA" w:rsidRDefault="005563DA">
      <w:pPr>
        <w:rPr>
          <w:szCs w:val="21"/>
        </w:rPr>
      </w:pPr>
    </w:p>
    <w:p w14:paraId="7A9C9759" w14:textId="77777777" w:rsidR="005563DA" w:rsidRDefault="00210D96">
      <w:pPr>
        <w:pStyle w:val="2"/>
        <w:numPr>
          <w:ilvl w:val="0"/>
          <w:numId w:val="1"/>
        </w:numPr>
      </w:pPr>
      <w:r>
        <w:rPr>
          <w:rFonts w:hint="eastAsia"/>
        </w:rPr>
        <w:t>控股股东及实际控制人情况</w:t>
      </w:r>
    </w:p>
    <w:p w14:paraId="64672026" w14:textId="77777777" w:rsidR="005563DA" w:rsidRDefault="00210D96" w:rsidP="00E56CC8">
      <w:pPr>
        <w:pStyle w:val="3"/>
        <w:numPr>
          <w:ilvl w:val="0"/>
          <w:numId w:val="30"/>
        </w:numPr>
      </w:pPr>
      <w:r>
        <w:t>控股股东情况</w:t>
      </w:r>
    </w:p>
    <w:sdt>
      <w:sdtPr>
        <w:rPr>
          <w:rFonts w:ascii="宋体" w:eastAsia="宋体" w:hAnsi="宋体" w:cs="宋体"/>
          <w:b w:val="0"/>
          <w:bCs w:val="0"/>
          <w:kern w:val="0"/>
          <w:sz w:val="24"/>
          <w:szCs w:val="24"/>
        </w:rPr>
        <w:alias w:val="模块:控股股东情况法人"/>
        <w:tag w:val="_SEC_603e90843919477b9c48becc10c16844"/>
        <w:id w:val="329874319"/>
        <w:lock w:val="sdtLocked"/>
        <w:placeholder>
          <w:docPart w:val="GBC22222222222222222222222222222"/>
        </w:placeholder>
      </w:sdtPr>
      <w:sdtEndPr>
        <w:rPr>
          <w:rFonts w:hint="eastAsia"/>
          <w:szCs w:val="21"/>
        </w:rPr>
      </w:sdtEndPr>
      <w:sdtContent>
        <w:p w14:paraId="63494485" w14:textId="77777777" w:rsidR="005563DA" w:rsidRDefault="00210D96" w:rsidP="00E56CC8">
          <w:pPr>
            <w:pStyle w:val="4"/>
            <w:numPr>
              <w:ilvl w:val="0"/>
              <w:numId w:val="31"/>
            </w:numPr>
          </w:pPr>
          <w:r>
            <w:t>法人</w:t>
          </w:r>
        </w:p>
        <w:sdt>
          <w:sdtPr>
            <w:alias w:val="是否适用：法人_控股股东情况[双击切换]"/>
            <w:tag w:val="_GBC_eab2d7c8478645dbae996b49d203b0d9"/>
            <w:id w:val="-1557154071"/>
            <w:lock w:val="sdtContentLocked"/>
            <w:placeholder>
              <w:docPart w:val="GBC22222222222222222222222222222"/>
            </w:placeholder>
          </w:sdtPr>
          <w:sdtEndPr/>
          <w:sdtContent>
            <w:p w14:paraId="0CD67FAE" w14:textId="77777777" w:rsidR="005563DA" w:rsidRDefault="00210D96">
              <w:pPr>
                <w:pStyle w:val="82"/>
              </w:pPr>
              <w:r>
                <w:fldChar w:fldCharType="begin"/>
              </w:r>
              <w:r w:rsidR="007435FF">
                <w:instrText xml:space="preserve">MACROBUTTON  SnrToggleCheckbox √适用 </w:instrText>
              </w:r>
              <w:r>
                <w:fldChar w:fldCharType="end"/>
              </w:r>
              <w:r>
                <w:fldChar w:fldCharType="begin"/>
              </w:r>
              <w:r w:rsidR="007435FF">
                <w:instrText xml:space="preserve"> MACROBUTTON  SnrToggleCheckbox □不适用 </w:instrText>
              </w:r>
              <w:r>
                <w:fldChar w:fldCharType="end"/>
              </w:r>
            </w:p>
          </w:sdtContent>
        </w:sdt>
        <w:tbl>
          <w:tblPr>
            <w:tblStyle w:val="a7"/>
            <w:tblW w:w="0" w:type="auto"/>
            <w:tblLook w:val="04A0" w:firstRow="1" w:lastRow="0" w:firstColumn="1" w:lastColumn="0" w:noHBand="0" w:noVBand="1"/>
          </w:tblPr>
          <w:tblGrid>
            <w:gridCol w:w="3369"/>
            <w:gridCol w:w="5680"/>
          </w:tblGrid>
          <w:tr w:rsidR="005563DA" w14:paraId="7757A1E9" w14:textId="77777777" w:rsidTr="00187B4D">
            <w:trPr>
              <w:trHeight w:val="117"/>
            </w:trPr>
            <w:sdt>
              <w:sdtPr>
                <w:tag w:val="_PLD_e1d45d230e0e4c06bc451af63b51d4e2"/>
                <w:id w:val="2052953832"/>
                <w:lock w:val="sdtLocked"/>
              </w:sdtPr>
              <w:sdtEndPr/>
              <w:sdtContent>
                <w:tc>
                  <w:tcPr>
                    <w:tcW w:w="3369" w:type="dxa"/>
                  </w:tcPr>
                  <w:p w14:paraId="1BECF621" w14:textId="77777777" w:rsidR="005563DA" w:rsidRDefault="00210D96">
                    <w:pPr>
                      <w:rPr>
                        <w:szCs w:val="21"/>
                      </w:rPr>
                    </w:pPr>
                    <w:r>
                      <w:rPr>
                        <w:rFonts w:hint="eastAsia"/>
                        <w:szCs w:val="21"/>
                      </w:rPr>
                      <w:t>名称</w:t>
                    </w:r>
                  </w:p>
                </w:tc>
              </w:sdtContent>
            </w:sdt>
            <w:tc>
              <w:tcPr>
                <w:tcW w:w="5680" w:type="dxa"/>
              </w:tcPr>
              <w:p w14:paraId="6CAB0124" w14:textId="77777777" w:rsidR="005563DA" w:rsidRDefault="007435FF">
                <w:pPr>
                  <w:rPr>
                    <w:szCs w:val="21"/>
                  </w:rPr>
                </w:pPr>
                <w:r>
                  <w:t>北京京城机电控股有限责任公司</w:t>
                </w:r>
              </w:p>
            </w:tc>
          </w:tr>
          <w:tr w:rsidR="005563DA" w14:paraId="19863940" w14:textId="77777777" w:rsidTr="00187B4D">
            <w:trPr>
              <w:trHeight w:val="75"/>
            </w:trPr>
            <w:sdt>
              <w:sdtPr>
                <w:tag w:val="_PLD_8136b3e11235492c8cd0111dfc8a7bd7"/>
                <w:id w:val="-1831512101"/>
                <w:lock w:val="sdtLocked"/>
              </w:sdtPr>
              <w:sdtEndPr/>
              <w:sdtContent>
                <w:tc>
                  <w:tcPr>
                    <w:tcW w:w="3369" w:type="dxa"/>
                  </w:tcPr>
                  <w:p w14:paraId="77EB4DC5" w14:textId="77777777" w:rsidR="005563DA" w:rsidRDefault="00210D96">
                    <w:pPr>
                      <w:rPr>
                        <w:szCs w:val="21"/>
                      </w:rPr>
                    </w:pPr>
                    <w:r>
                      <w:rPr>
                        <w:rFonts w:hint="eastAsia"/>
                        <w:szCs w:val="21"/>
                      </w:rPr>
                      <w:t>单位负责人或法定代表人</w:t>
                    </w:r>
                  </w:p>
                </w:tc>
              </w:sdtContent>
            </w:sdt>
            <w:tc>
              <w:tcPr>
                <w:tcW w:w="5680" w:type="dxa"/>
              </w:tcPr>
              <w:p w14:paraId="19136E96" w14:textId="77777777" w:rsidR="005563DA" w:rsidRDefault="007435FF">
                <w:pPr>
                  <w:rPr>
                    <w:szCs w:val="21"/>
                  </w:rPr>
                </w:pPr>
                <w:r>
                  <w:rPr>
                    <w:rFonts w:hint="eastAsia"/>
                    <w:szCs w:val="21"/>
                  </w:rPr>
                  <w:t>阮忠奎</w:t>
                </w:r>
              </w:p>
            </w:tc>
          </w:tr>
          <w:tr w:rsidR="005563DA" w14:paraId="0FF6A908" w14:textId="77777777" w:rsidTr="00187B4D">
            <w:trPr>
              <w:trHeight w:val="225"/>
            </w:trPr>
            <w:sdt>
              <w:sdtPr>
                <w:tag w:val="_PLD_1df0002b20b542f5b7092107da8156d8"/>
                <w:id w:val="-912785627"/>
                <w:lock w:val="sdtLocked"/>
              </w:sdtPr>
              <w:sdtEndPr/>
              <w:sdtContent>
                <w:tc>
                  <w:tcPr>
                    <w:tcW w:w="3369" w:type="dxa"/>
                  </w:tcPr>
                  <w:p w14:paraId="4D4F0E09" w14:textId="77777777" w:rsidR="005563DA" w:rsidRDefault="00210D96">
                    <w:pPr>
                      <w:rPr>
                        <w:szCs w:val="21"/>
                      </w:rPr>
                    </w:pPr>
                    <w:r>
                      <w:rPr>
                        <w:rFonts w:hint="eastAsia"/>
                        <w:szCs w:val="21"/>
                      </w:rPr>
                      <w:t>成立日期</w:t>
                    </w:r>
                  </w:p>
                </w:tc>
              </w:sdtContent>
            </w:sdt>
            <w:tc>
              <w:tcPr>
                <w:tcW w:w="5680" w:type="dxa"/>
              </w:tcPr>
              <w:p w14:paraId="6CDA5B8A" w14:textId="77777777" w:rsidR="005563DA" w:rsidRDefault="007435FF">
                <w:pPr>
                  <w:rPr>
                    <w:szCs w:val="21"/>
                  </w:rPr>
                </w:pPr>
                <w:r>
                  <w:t>1997 年 9 月 8 日</w:t>
                </w:r>
              </w:p>
            </w:tc>
          </w:tr>
          <w:tr w:rsidR="005563DA" w14:paraId="02033756" w14:textId="77777777" w:rsidTr="00187B4D">
            <w:trPr>
              <w:trHeight w:val="150"/>
            </w:trPr>
            <w:sdt>
              <w:sdtPr>
                <w:tag w:val="_PLD_1818a197d8b949079e4533012ebd27c1"/>
                <w:id w:val="-1724433284"/>
                <w:lock w:val="sdtLocked"/>
              </w:sdtPr>
              <w:sdtEndPr/>
              <w:sdtContent>
                <w:tc>
                  <w:tcPr>
                    <w:tcW w:w="3369" w:type="dxa"/>
                  </w:tcPr>
                  <w:p w14:paraId="04BF60F7" w14:textId="77777777" w:rsidR="005563DA" w:rsidRDefault="00210D96">
                    <w:pPr>
                      <w:rPr>
                        <w:szCs w:val="21"/>
                      </w:rPr>
                    </w:pPr>
                    <w:r>
                      <w:rPr>
                        <w:rFonts w:hint="eastAsia"/>
                        <w:szCs w:val="21"/>
                      </w:rPr>
                      <w:t>主要经营业务</w:t>
                    </w:r>
                  </w:p>
                </w:tc>
              </w:sdtContent>
            </w:sdt>
            <w:tc>
              <w:tcPr>
                <w:tcW w:w="5680" w:type="dxa"/>
              </w:tcPr>
              <w:p w14:paraId="3CF79B07" w14:textId="77777777" w:rsidR="005563DA" w:rsidRDefault="007435FF" w:rsidP="007435FF">
                <w:pPr>
                  <w:rPr>
                    <w:szCs w:val="21"/>
                  </w:rPr>
                </w:pPr>
                <w:r w:rsidRPr="007435FF">
                  <w:rPr>
                    <w:rFonts w:hint="eastAsia"/>
                    <w:szCs w:val="21"/>
                  </w:rPr>
                  <w:t>授权内的国有资产经营管理；产权（股权）经营；对外融资、投资。旗下拥有数控机床、工程机械、气体储运、环保产业、新能源、火力发电等六大业务板块，物流产业、液压产业、开关产业、印刷机械、电机产业、电线电缆等六大业务单元，及工程设计、产品开发、设备制造和技术服务为一体，为电力、冶金、船舶、交通、工程建设、机械制造、航空航天等多个工业领域提供高质量的专业机电一体化设备与服务。</w:t>
                </w:r>
              </w:p>
            </w:tc>
          </w:tr>
          <w:tr w:rsidR="005563DA" w14:paraId="4F7812CA" w14:textId="77777777" w:rsidTr="00187B4D">
            <w:trPr>
              <w:trHeight w:val="132"/>
            </w:trPr>
            <w:sdt>
              <w:sdtPr>
                <w:tag w:val="_PLD_493328bd6f094c40b55613b4e262be19"/>
                <w:id w:val="-1055854284"/>
                <w:lock w:val="sdtLocked"/>
              </w:sdtPr>
              <w:sdtEndPr/>
              <w:sdtContent>
                <w:tc>
                  <w:tcPr>
                    <w:tcW w:w="3369" w:type="dxa"/>
                  </w:tcPr>
                  <w:p w14:paraId="506E7EE9" w14:textId="77777777" w:rsidR="005563DA" w:rsidRDefault="00210D96">
                    <w:pPr>
                      <w:rPr>
                        <w:szCs w:val="21"/>
                      </w:rPr>
                    </w:pPr>
                    <w:r>
                      <w:rPr>
                        <w:rFonts w:hint="eastAsia"/>
                        <w:szCs w:val="21"/>
                      </w:rPr>
                      <w:t>报告期内控股和参股的其他境内外</w:t>
                    </w:r>
                    <w:r>
                      <w:rPr>
                        <w:rFonts w:hint="eastAsia"/>
                        <w:szCs w:val="21"/>
                      </w:rPr>
                      <w:lastRenderedPageBreak/>
                      <w:t>上市公司的股权情况</w:t>
                    </w:r>
                  </w:p>
                </w:tc>
              </w:sdtContent>
            </w:sdt>
            <w:tc>
              <w:tcPr>
                <w:tcW w:w="5680" w:type="dxa"/>
              </w:tcPr>
              <w:p w14:paraId="3A0791FB" w14:textId="77777777" w:rsidR="005563DA" w:rsidRDefault="007435FF">
                <w:pPr>
                  <w:rPr>
                    <w:szCs w:val="21"/>
                  </w:rPr>
                </w:pPr>
                <w:r>
                  <w:rPr>
                    <w:rFonts w:hint="eastAsia"/>
                    <w:szCs w:val="21"/>
                  </w:rPr>
                  <w:lastRenderedPageBreak/>
                  <w:t>无</w:t>
                </w:r>
              </w:p>
            </w:tc>
          </w:tr>
          <w:tr w:rsidR="005563DA" w14:paraId="420C9115" w14:textId="77777777" w:rsidTr="00187B4D">
            <w:trPr>
              <w:trHeight w:val="147"/>
            </w:trPr>
            <w:sdt>
              <w:sdtPr>
                <w:tag w:val="_PLD_416c392305fd4bc8a741158a40d9ba6e"/>
                <w:id w:val="-938759353"/>
                <w:lock w:val="sdtLocked"/>
              </w:sdtPr>
              <w:sdtEndPr/>
              <w:sdtContent>
                <w:tc>
                  <w:tcPr>
                    <w:tcW w:w="3369" w:type="dxa"/>
                  </w:tcPr>
                  <w:p w14:paraId="4C75A999" w14:textId="77777777" w:rsidR="005563DA" w:rsidRDefault="00210D96">
                    <w:pPr>
                      <w:pStyle w:val="82"/>
                    </w:pPr>
                    <w:r>
                      <w:rPr>
                        <w:rFonts w:hint="eastAsia"/>
                      </w:rPr>
                      <w:t>其他情况说明</w:t>
                    </w:r>
                  </w:p>
                </w:tc>
              </w:sdtContent>
            </w:sdt>
            <w:tc>
              <w:tcPr>
                <w:tcW w:w="5680" w:type="dxa"/>
              </w:tcPr>
              <w:p w14:paraId="58F820BB" w14:textId="77777777" w:rsidR="005563DA" w:rsidRDefault="007435FF">
                <w:pPr>
                  <w:pStyle w:val="82"/>
                </w:pPr>
                <w:r>
                  <w:rPr>
                    <w:rFonts w:hint="eastAsia"/>
                  </w:rPr>
                  <w:t>无</w:t>
                </w:r>
              </w:p>
            </w:tc>
          </w:tr>
        </w:tbl>
        <w:p w14:paraId="7726A2B9" w14:textId="77777777" w:rsidR="005563DA" w:rsidRDefault="001B4C12">
          <w:pPr>
            <w:pStyle w:val="82"/>
          </w:pPr>
        </w:p>
      </w:sdtContent>
    </w:sdt>
    <w:sdt>
      <w:sdtPr>
        <w:rPr>
          <w:rFonts w:ascii="宋体" w:eastAsia="宋体" w:hAnsi="宋体" w:cs="宋体"/>
          <w:b w:val="0"/>
          <w:bCs w:val="0"/>
          <w:kern w:val="0"/>
          <w:sz w:val="24"/>
          <w:szCs w:val="24"/>
        </w:rPr>
        <w:alias w:val="模块:控股股东情况自然人"/>
        <w:tag w:val="_SEC_c171a23a3658485db3b86f3cfcc2a64d"/>
        <w:id w:val="-803230544"/>
        <w:lock w:val="sdtLocked"/>
        <w:placeholder>
          <w:docPart w:val="GBC22222222222222222222222222222"/>
        </w:placeholder>
      </w:sdtPr>
      <w:sdtEndPr>
        <w:rPr>
          <w:szCs w:val="21"/>
        </w:rPr>
      </w:sdtEndPr>
      <w:sdtContent>
        <w:p w14:paraId="203D9A15" w14:textId="77777777" w:rsidR="005563DA" w:rsidRDefault="00210D96" w:rsidP="00E56CC8">
          <w:pPr>
            <w:pStyle w:val="4"/>
            <w:numPr>
              <w:ilvl w:val="0"/>
              <w:numId w:val="31"/>
            </w:numPr>
          </w:pPr>
          <w:r>
            <w:t>自然人</w:t>
          </w:r>
        </w:p>
        <w:sdt>
          <w:sdtPr>
            <w:alias w:val="是否适用：自然人_控股股东情况[双击切换]"/>
            <w:tag w:val="_GBC_050e33c59070475b9b048117126cc6ba"/>
            <w:id w:val="-1963262824"/>
            <w:lock w:val="sdtContentLocked"/>
            <w:placeholder>
              <w:docPart w:val="GBC22222222222222222222222222222"/>
            </w:placeholder>
          </w:sdtPr>
          <w:sdtEndPr/>
          <w:sdtContent>
            <w:p w14:paraId="764CC94E" w14:textId="77777777" w:rsidR="005563DA" w:rsidRDefault="00210D96" w:rsidP="007435FF">
              <w:pPr>
                <w:pStyle w:val="82"/>
              </w:pPr>
              <w:r>
                <w:fldChar w:fldCharType="begin"/>
              </w:r>
              <w:r w:rsidR="007435FF">
                <w:instrText xml:space="preserve">MACROBUTTON  SnrToggleCheckbox □适用 </w:instrText>
              </w:r>
              <w:r>
                <w:fldChar w:fldCharType="end"/>
              </w:r>
              <w:r>
                <w:fldChar w:fldCharType="begin"/>
              </w:r>
              <w:r w:rsidR="007435FF">
                <w:instrText xml:space="preserve"> MACROBUTTON  SnrToggleCheckbox √不适用 </w:instrText>
              </w:r>
              <w:r>
                <w:fldChar w:fldCharType="end"/>
              </w:r>
            </w:p>
          </w:sdtContent>
        </w:sdt>
      </w:sdtContent>
    </w:sdt>
    <w:sdt>
      <w:sdtPr>
        <w:rPr>
          <w:rFonts w:ascii="宋体" w:eastAsia="宋体" w:hAnsi="宋体" w:cs="宋体" w:hint="eastAsia"/>
          <w:b w:val="0"/>
          <w:bCs w:val="0"/>
          <w:kern w:val="0"/>
          <w:sz w:val="24"/>
          <w:szCs w:val="24"/>
        </w:rPr>
        <w:alias w:val="模块:公司不存在控股股东情况的特别说明"/>
        <w:tag w:val="_SEC_70bc1c568fef4bfc833da7470401e558"/>
        <w:id w:val="-302379719"/>
        <w:lock w:val="sdtLocked"/>
        <w:placeholder>
          <w:docPart w:val="GBC22222222222222222222222222222"/>
        </w:placeholder>
      </w:sdtPr>
      <w:sdtEndPr>
        <w:rPr>
          <w:rFonts w:hint="default"/>
          <w:szCs w:val="21"/>
        </w:rPr>
      </w:sdtEndPr>
      <w:sdtContent>
        <w:p w14:paraId="7AD39F95" w14:textId="77777777" w:rsidR="005563DA" w:rsidRDefault="00210D96" w:rsidP="00E56CC8">
          <w:pPr>
            <w:pStyle w:val="4"/>
            <w:numPr>
              <w:ilvl w:val="0"/>
              <w:numId w:val="31"/>
            </w:numPr>
          </w:pPr>
          <w:r>
            <w:rPr>
              <w:rFonts w:hint="eastAsia"/>
            </w:rPr>
            <w:t>公司不存在控股股东情况的特别说明</w:t>
          </w:r>
        </w:p>
        <w:sdt>
          <w:sdtPr>
            <w:rPr>
              <w:rFonts w:hint="eastAsia"/>
              <w:szCs w:val="21"/>
            </w:rPr>
            <w:alias w:val="是否适用：公司不存在控股股东情况的特别说明[双击切换]"/>
            <w:tag w:val="_GBC_2c420ad8f9bd455b89ad3a0d10597af2"/>
            <w:id w:val="864331666"/>
            <w:lock w:val="sdtContentLocked"/>
            <w:placeholder>
              <w:docPart w:val="GBC22222222222222222222222222222"/>
            </w:placeholder>
          </w:sdtPr>
          <w:sdtEndPr/>
          <w:sdtContent>
            <w:p w14:paraId="239E06D9" w14:textId="77777777" w:rsidR="005563DA" w:rsidRDefault="00210D96" w:rsidP="007435FF">
              <w:pPr>
                <w:pStyle w:val="82"/>
              </w:pPr>
              <w:r>
                <w:rPr>
                  <w:szCs w:val="21"/>
                </w:rPr>
                <w:fldChar w:fldCharType="begin"/>
              </w:r>
              <w:r w:rsidR="007435FF">
                <w:rPr>
                  <w:szCs w:val="21"/>
                </w:rPr>
                <w:instrText xml:space="preserve"> MACROBUTTON  SnrToggleCheckbox □适用  </w:instrText>
              </w:r>
              <w:r>
                <w:rPr>
                  <w:szCs w:val="21"/>
                </w:rPr>
                <w:fldChar w:fldCharType="end"/>
              </w:r>
              <w:r>
                <w:rPr>
                  <w:szCs w:val="21"/>
                </w:rPr>
                <w:fldChar w:fldCharType="begin"/>
              </w:r>
              <w:r w:rsidR="007435FF">
                <w:rPr>
                  <w:szCs w:val="21"/>
                </w:rPr>
                <w:instrText xml:space="preserve"> MACROBUTTON  SnrToggleCheckbox √不适用 </w:instrText>
              </w:r>
              <w:r>
                <w:rPr>
                  <w:szCs w:val="21"/>
                </w:rPr>
                <w:fldChar w:fldCharType="end"/>
              </w:r>
            </w:p>
          </w:sdtContent>
        </w:sdt>
      </w:sdtContent>
    </w:sdt>
    <w:p w14:paraId="00798615" w14:textId="77777777" w:rsidR="005563DA" w:rsidRDefault="005563DA">
      <w:pPr>
        <w:rPr>
          <w:szCs w:val="21"/>
        </w:rPr>
      </w:pPr>
    </w:p>
    <w:sdt>
      <w:sdtPr>
        <w:rPr>
          <w:rFonts w:ascii="宋体" w:eastAsia="宋体" w:hAnsi="宋体" w:cs="宋体" w:hint="eastAsia"/>
          <w:b w:val="0"/>
          <w:bCs w:val="0"/>
          <w:kern w:val="0"/>
          <w:szCs w:val="24"/>
        </w:rPr>
        <w:alias w:val="模块:报告期内控股股东变更情况索引及日期"/>
        <w:tag w:val="_SEC_8c6549023dc64c378601b5bc20deede9"/>
        <w:id w:val="67709104"/>
        <w:lock w:val="sdtLocked"/>
        <w:placeholder>
          <w:docPart w:val="GBC22222222222222222222222222222"/>
        </w:placeholder>
      </w:sdtPr>
      <w:sdtEndPr>
        <w:rPr>
          <w:rFonts w:hint="default"/>
        </w:rPr>
      </w:sdtEndPr>
      <w:sdtContent>
        <w:p w14:paraId="51197F89" w14:textId="77777777" w:rsidR="005563DA" w:rsidRDefault="00210D96" w:rsidP="00E56CC8">
          <w:pPr>
            <w:pStyle w:val="4"/>
            <w:numPr>
              <w:ilvl w:val="0"/>
              <w:numId w:val="31"/>
            </w:numPr>
          </w:pPr>
          <w:r>
            <w:rPr>
              <w:rFonts w:hint="eastAsia"/>
            </w:rPr>
            <w:t>报告期内</w:t>
          </w:r>
          <w:r w:rsidRPr="00ED5E31">
            <w:rPr>
              <w:rFonts w:hint="eastAsia"/>
            </w:rPr>
            <w:t>控股股东变更情况</w:t>
          </w:r>
          <w:r>
            <w:rPr>
              <w:rFonts w:hint="eastAsia"/>
            </w:rPr>
            <w:t>索引及日期</w:t>
          </w:r>
        </w:p>
        <w:sdt>
          <w:sdtPr>
            <w:rPr>
              <w:rFonts w:hint="eastAsia"/>
              <w:szCs w:val="21"/>
            </w:rPr>
            <w:alias w:val="是否适用：报告期内控股股东变更情况索引及日期[双击切换]"/>
            <w:tag w:val="_GBC_ba32d923117643d78736fd77472e578b"/>
            <w:id w:val="-1834129649"/>
            <w:lock w:val="sdtContentLocked"/>
            <w:placeholder>
              <w:docPart w:val="GBC22222222222222222222222222222"/>
            </w:placeholder>
          </w:sdtPr>
          <w:sdtEndPr/>
          <w:sdtContent>
            <w:p w14:paraId="5A3E958B" w14:textId="77777777" w:rsidR="005563DA" w:rsidRDefault="00210D96" w:rsidP="00ED5E31">
              <w:pPr>
                <w:rPr>
                  <w:szCs w:val="21"/>
                </w:rPr>
              </w:pPr>
              <w:r>
                <w:rPr>
                  <w:szCs w:val="21"/>
                </w:rPr>
                <w:fldChar w:fldCharType="begin"/>
              </w:r>
              <w:r w:rsidR="00ED5E31">
                <w:rPr>
                  <w:szCs w:val="21"/>
                </w:rPr>
                <w:instrText xml:space="preserve"> MACROBUTTON  SnrToggleCheckbox □适用  </w:instrText>
              </w:r>
              <w:r>
                <w:rPr>
                  <w:szCs w:val="21"/>
                </w:rPr>
                <w:fldChar w:fldCharType="end"/>
              </w:r>
              <w:r>
                <w:rPr>
                  <w:szCs w:val="21"/>
                </w:rPr>
                <w:fldChar w:fldCharType="begin"/>
              </w:r>
              <w:r w:rsidR="00ED5E31">
                <w:rPr>
                  <w:szCs w:val="21"/>
                </w:rPr>
                <w:instrText xml:space="preserve"> MACROBUTTON  SnrToggleCheckbox √不适用 </w:instrText>
              </w:r>
              <w:r>
                <w:rPr>
                  <w:szCs w:val="21"/>
                </w:rPr>
                <w:fldChar w:fldCharType="end"/>
              </w:r>
            </w:p>
          </w:sdtContent>
        </w:sdt>
      </w:sdtContent>
    </w:sdt>
    <w:p w14:paraId="2DFBD495" w14:textId="77777777" w:rsidR="005563DA" w:rsidRDefault="008574E2" w:rsidP="00E56CC8">
      <w:pPr>
        <w:pStyle w:val="4"/>
        <w:numPr>
          <w:ilvl w:val="0"/>
          <w:numId w:val="31"/>
        </w:numPr>
      </w:pPr>
      <w:r>
        <w:rPr>
          <w:rFonts w:hint="eastAsia"/>
          <w:noProof/>
          <w:szCs w:val="21"/>
        </w:rPr>
        <w:drawing>
          <wp:anchor distT="0" distB="0" distL="114300" distR="114300" simplePos="0" relativeHeight="251657728" behindDoc="0" locked="0" layoutInCell="1" allowOverlap="1" wp14:anchorId="633A0A3B" wp14:editId="44A7554C">
            <wp:simplePos x="0" y="0"/>
            <wp:positionH relativeFrom="column">
              <wp:posOffset>802005</wp:posOffset>
            </wp:positionH>
            <wp:positionV relativeFrom="paragraph">
              <wp:posOffset>582930</wp:posOffset>
            </wp:positionV>
            <wp:extent cx="3405600" cy="3459600"/>
            <wp:effectExtent l="0" t="0" r="4445" b="7620"/>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3405600" cy="3459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10D96">
        <w:rPr>
          <w:rFonts w:hint="eastAsia"/>
        </w:rPr>
        <w:t>公司与控股股东之间的产权及</w:t>
      </w:r>
      <w:r w:rsidR="00210D96" w:rsidRPr="001A1096">
        <w:rPr>
          <w:rFonts w:hint="eastAsia"/>
        </w:rPr>
        <w:t>控制关系的方框图</w:t>
      </w:r>
    </w:p>
    <w:sdt>
      <w:sdtPr>
        <w:rPr>
          <w:rFonts w:hint="eastAsia"/>
          <w:b/>
          <w:bCs/>
          <w:szCs w:val="21"/>
        </w:rPr>
        <w:alias w:val="模块:公司与控股股东之间的产权及控制关系的方框图"/>
        <w:tag w:val="_SEC_4121b38278ee4945bfa8eb87dafa9db1"/>
        <w:id w:val="1953663743"/>
        <w:lock w:val="sdtLocked"/>
        <w:placeholder>
          <w:docPart w:val="GBC22222222222222222222222222222"/>
        </w:placeholder>
      </w:sdtPr>
      <w:sdtEndPr>
        <w:rPr>
          <w:b w:val="0"/>
          <w:bCs w:val="0"/>
        </w:rPr>
      </w:sdtEndPr>
      <w:sdtContent>
        <w:sdt>
          <w:sdtPr>
            <w:alias w:val="是否适用：公司与控股股东之间的产权及控制关系的方框图[双击切换]"/>
            <w:tag w:val="_GBC_aa1ed4124bd443219ac5782763143cd7"/>
            <w:id w:val="1215315749"/>
            <w:lock w:val="sdtContentLocked"/>
            <w:placeholder>
              <w:docPart w:val="GBC22222222222222222222222222222"/>
            </w:placeholder>
          </w:sdtPr>
          <w:sdtEndPr/>
          <w:sdtContent>
            <w:p w14:paraId="31171EDD" w14:textId="77777777" w:rsidR="005563DA" w:rsidRDefault="00210D96">
              <w:pPr>
                <w:rPr>
                  <w:szCs w:val="21"/>
                </w:rPr>
              </w:pPr>
              <w:r>
                <w:rPr>
                  <w:szCs w:val="21"/>
                </w:rPr>
                <w:fldChar w:fldCharType="begin"/>
              </w:r>
              <w:r w:rsidR="007435FF">
                <w:rPr>
                  <w:szCs w:val="21"/>
                </w:rPr>
                <w:instrText xml:space="preserve"> MACROBUTTON  SnrToggleCheckbox √适用  </w:instrText>
              </w:r>
              <w:r>
                <w:rPr>
                  <w:szCs w:val="21"/>
                </w:rPr>
                <w:fldChar w:fldCharType="end"/>
              </w:r>
              <w:r>
                <w:rPr>
                  <w:szCs w:val="21"/>
                </w:rPr>
                <w:fldChar w:fldCharType="begin"/>
              </w:r>
              <w:r w:rsidR="007435FF">
                <w:rPr>
                  <w:szCs w:val="21"/>
                </w:rPr>
                <w:instrText xml:space="preserve"> MACROBUTTON  SnrToggleCheckbox □不适用 </w:instrText>
              </w:r>
              <w:r>
                <w:rPr>
                  <w:szCs w:val="21"/>
                </w:rPr>
                <w:fldChar w:fldCharType="end"/>
              </w:r>
            </w:p>
          </w:sdtContent>
        </w:sdt>
        <w:sdt>
          <w:sdtPr>
            <w:rPr>
              <w:rFonts w:hint="eastAsia"/>
              <w:szCs w:val="21"/>
            </w:rPr>
            <w:alias w:val="图片：公司与控股股东之间的产权及控制关系的方框图"/>
            <w:tag w:val="_GBC_237afe95a2de48a5baec021682951b46"/>
            <w:id w:val="-1304995645"/>
            <w:lock w:val="sdtLocked"/>
            <w:placeholder>
              <w:docPart w:val="GBC22222222222222222222222222222"/>
            </w:placeholder>
            <w:picture/>
          </w:sdtPr>
          <w:sdtEndPr/>
          <w:sdtContent>
            <w:p w14:paraId="5F07C9BE" w14:textId="77777777" w:rsidR="005563DA" w:rsidRDefault="001B4C12">
              <w:pPr>
                <w:rPr>
                  <w:szCs w:val="21"/>
                </w:rPr>
              </w:pPr>
            </w:p>
          </w:sdtContent>
        </w:sdt>
      </w:sdtContent>
    </w:sdt>
    <w:p w14:paraId="48D36679" w14:textId="77777777" w:rsidR="005563DA" w:rsidRDefault="005563DA">
      <w:pPr>
        <w:rPr>
          <w:szCs w:val="21"/>
        </w:rPr>
      </w:pPr>
    </w:p>
    <w:p w14:paraId="710F11BC" w14:textId="77777777" w:rsidR="005563DA" w:rsidRDefault="00210D96" w:rsidP="00E56CC8">
      <w:pPr>
        <w:pStyle w:val="3"/>
        <w:numPr>
          <w:ilvl w:val="0"/>
          <w:numId w:val="30"/>
        </w:numPr>
      </w:pPr>
      <w:r>
        <w:rPr>
          <w:rFonts w:hint="eastAsia"/>
        </w:rPr>
        <w:t>实际控制人情况</w:t>
      </w:r>
    </w:p>
    <w:sdt>
      <w:sdtPr>
        <w:rPr>
          <w:rFonts w:ascii="宋体" w:eastAsia="宋体" w:hAnsi="宋体" w:cs="宋体" w:hint="eastAsia"/>
          <w:b w:val="0"/>
          <w:bCs w:val="0"/>
          <w:kern w:val="0"/>
          <w:sz w:val="24"/>
          <w:szCs w:val="24"/>
        </w:rPr>
        <w:alias w:val="模块:实际控制人情况法人"/>
        <w:tag w:val="_SEC_d1e4bdc329624f1ba319634a4fbdd195"/>
        <w:id w:val="-1122307921"/>
        <w:lock w:val="sdtLocked"/>
        <w:placeholder>
          <w:docPart w:val="GBC22222222222222222222222222222"/>
        </w:placeholder>
      </w:sdtPr>
      <w:sdtEndPr>
        <w:rPr>
          <w:szCs w:val="21"/>
        </w:rPr>
      </w:sdtEndPr>
      <w:sdtContent>
        <w:p w14:paraId="6A285B12" w14:textId="77777777" w:rsidR="005563DA" w:rsidRDefault="00210D96" w:rsidP="00E56CC8">
          <w:pPr>
            <w:pStyle w:val="4"/>
            <w:numPr>
              <w:ilvl w:val="0"/>
              <w:numId w:val="32"/>
            </w:numPr>
          </w:pPr>
          <w:r>
            <w:rPr>
              <w:rFonts w:hint="eastAsia"/>
            </w:rPr>
            <w:t>法人</w:t>
          </w:r>
        </w:p>
        <w:sdt>
          <w:sdtPr>
            <w:alias w:val="是否适用：法人_实际控制人情况[双击切换]"/>
            <w:tag w:val="_GBC_6cb3195cd6c545489bd6151d0ee57d58"/>
            <w:id w:val="-951942148"/>
            <w:lock w:val="sdtContentLocked"/>
            <w:placeholder>
              <w:docPart w:val="GBC22222222222222222222222222222"/>
            </w:placeholder>
          </w:sdtPr>
          <w:sdtEndPr/>
          <w:sdtContent>
            <w:p w14:paraId="293AB275" w14:textId="77777777" w:rsidR="005563DA" w:rsidRDefault="00210D96" w:rsidP="007435FF">
              <w:pPr>
                <w:pStyle w:val="82"/>
              </w:pPr>
              <w:r>
                <w:fldChar w:fldCharType="begin"/>
              </w:r>
              <w:r w:rsidR="007435FF">
                <w:instrText xml:space="preserve">MACROBUTTON  SnrToggleCheckbox □适用 </w:instrText>
              </w:r>
              <w:r>
                <w:fldChar w:fldCharType="end"/>
              </w:r>
              <w:r>
                <w:fldChar w:fldCharType="begin"/>
              </w:r>
              <w:r w:rsidR="007435FF">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实际控制人情况自然人"/>
        <w:tag w:val="_SEC_82a067868b0b4b5eb99879535e2300c5"/>
        <w:id w:val="1630287620"/>
        <w:lock w:val="sdtLocked"/>
        <w:placeholder>
          <w:docPart w:val="GBC22222222222222222222222222222"/>
        </w:placeholder>
      </w:sdtPr>
      <w:sdtEndPr>
        <w:rPr>
          <w:szCs w:val="21"/>
        </w:rPr>
      </w:sdtEndPr>
      <w:sdtContent>
        <w:p w14:paraId="4BDD0214" w14:textId="77777777" w:rsidR="005563DA" w:rsidRDefault="00210D96" w:rsidP="00E56CC8">
          <w:pPr>
            <w:pStyle w:val="4"/>
            <w:numPr>
              <w:ilvl w:val="0"/>
              <w:numId w:val="32"/>
            </w:numPr>
          </w:pPr>
          <w:r>
            <w:rPr>
              <w:rFonts w:hint="eastAsia"/>
            </w:rPr>
            <w:t>自然人</w:t>
          </w:r>
        </w:p>
        <w:sdt>
          <w:sdtPr>
            <w:alias w:val="是否适用：自然人_实际控制人情况[双击切换]"/>
            <w:tag w:val="_GBC_359229fa8cca4506ac3cec3de8b5e99b"/>
            <w:id w:val="-545752304"/>
            <w:lock w:val="sdtContentLocked"/>
            <w:placeholder>
              <w:docPart w:val="GBC22222222222222222222222222222"/>
            </w:placeholder>
          </w:sdtPr>
          <w:sdtEndPr/>
          <w:sdtContent>
            <w:p w14:paraId="78A58F5B" w14:textId="77777777" w:rsidR="005563DA" w:rsidRDefault="00210D96" w:rsidP="007435FF">
              <w:pPr>
                <w:rPr>
                  <w:szCs w:val="21"/>
                </w:rPr>
              </w:pPr>
              <w:r>
                <w:fldChar w:fldCharType="begin"/>
              </w:r>
              <w:r w:rsidR="007435FF">
                <w:instrText xml:space="preserve">MACROBUTTON  SnrToggleCheckbox □适用 </w:instrText>
              </w:r>
              <w:r>
                <w:fldChar w:fldCharType="end"/>
              </w:r>
              <w:r>
                <w:fldChar w:fldCharType="begin"/>
              </w:r>
              <w:r w:rsidR="007435FF">
                <w:instrText xml:space="preserve"> MACROBUTTON  SnrToggleCheckbox √不适用 </w:instrText>
              </w:r>
              <w:r>
                <w:fldChar w:fldCharType="end"/>
              </w:r>
            </w:p>
          </w:sdtContent>
        </w:sdt>
      </w:sdtContent>
    </w:sdt>
    <w:sdt>
      <w:sdtPr>
        <w:rPr>
          <w:rFonts w:ascii="宋体" w:eastAsia="宋体" w:hAnsi="宋体" w:cs="宋体"/>
          <w:b w:val="0"/>
          <w:bCs w:val="0"/>
          <w:kern w:val="0"/>
          <w:sz w:val="24"/>
          <w:szCs w:val="24"/>
        </w:rPr>
        <w:alias w:val="模块:公司不存在实际控制人情况的特别说明"/>
        <w:tag w:val="_SEC_5c0bf2f1ddf34e8c983cdf9fa31c1df0"/>
        <w:id w:val="-1206095595"/>
        <w:lock w:val="sdtLocked"/>
        <w:placeholder>
          <w:docPart w:val="GBC22222222222222222222222222222"/>
        </w:placeholder>
      </w:sdtPr>
      <w:sdtEndPr/>
      <w:sdtContent>
        <w:p w14:paraId="02798AF3" w14:textId="77777777" w:rsidR="005563DA" w:rsidRDefault="00210D96" w:rsidP="00E56CC8">
          <w:pPr>
            <w:pStyle w:val="4"/>
            <w:numPr>
              <w:ilvl w:val="0"/>
              <w:numId w:val="32"/>
            </w:numPr>
          </w:pPr>
          <w:r>
            <w:t>公司不存在实际控制人情况的特别说明</w:t>
          </w:r>
        </w:p>
        <w:sdt>
          <w:sdtPr>
            <w:rPr>
              <w:rFonts w:hint="eastAsia"/>
            </w:rPr>
            <w:alias w:val="是否适用：公司不存在实际控制人情况的特别说明[双击切换]"/>
            <w:tag w:val="_GBC_7380ff5e0fc6471583dc22db2252e039"/>
            <w:id w:val="-556867044"/>
            <w:lock w:val="sdtContentLocked"/>
            <w:placeholder>
              <w:docPart w:val="GBC22222222222222222222222222222"/>
            </w:placeholder>
          </w:sdtPr>
          <w:sdtEndPr/>
          <w:sdtContent>
            <w:p w14:paraId="0BD44D8B" w14:textId="77777777" w:rsidR="005563DA" w:rsidRDefault="00210D96" w:rsidP="007435FF">
              <w:pPr>
                <w:pStyle w:val="82"/>
              </w:pPr>
              <w:r>
                <w:fldChar w:fldCharType="begin"/>
              </w:r>
              <w:r w:rsidR="007435FF">
                <w:instrText xml:space="preserve"> MACROBUTTON  SnrToggleCheckbox □适用  </w:instrText>
              </w:r>
              <w:r>
                <w:fldChar w:fldCharType="end"/>
              </w:r>
              <w:r>
                <w:fldChar w:fldCharType="begin"/>
              </w:r>
              <w:r w:rsidR="007435FF">
                <w:instrText xml:space="preserve"> MACROBUTTON  SnrToggleCheckbox √不适用 </w:instrText>
              </w:r>
              <w:r>
                <w:fldChar w:fldCharType="end"/>
              </w:r>
            </w:p>
          </w:sdtContent>
        </w:sdt>
      </w:sdtContent>
    </w:sdt>
    <w:p w14:paraId="6AAF88FD" w14:textId="77777777" w:rsidR="005563DA" w:rsidRDefault="005563DA">
      <w:pPr>
        <w:rPr>
          <w:szCs w:val="21"/>
        </w:rPr>
      </w:pPr>
    </w:p>
    <w:sdt>
      <w:sdtPr>
        <w:rPr>
          <w:rFonts w:ascii="宋体" w:eastAsia="宋体" w:hAnsi="宋体" w:cs="宋体"/>
          <w:b w:val="0"/>
          <w:bCs w:val="0"/>
          <w:kern w:val="0"/>
          <w:szCs w:val="24"/>
        </w:rPr>
        <w:alias w:val="模块:报告期内实际控制人变更情况索引及日期"/>
        <w:tag w:val="_SEC_8e248c9fca7b490e93849e8f5dce6a71"/>
        <w:id w:val="-379863935"/>
        <w:lock w:val="sdtLocked"/>
        <w:placeholder>
          <w:docPart w:val="GBC22222222222222222222222222222"/>
        </w:placeholder>
      </w:sdtPr>
      <w:sdtEndPr>
        <w:rPr>
          <w:rFonts w:hint="eastAsia"/>
          <w:szCs w:val="21"/>
        </w:rPr>
      </w:sdtEndPr>
      <w:sdtContent>
        <w:p w14:paraId="6B274B48" w14:textId="77777777" w:rsidR="005563DA" w:rsidRDefault="00210D96" w:rsidP="00E56CC8">
          <w:pPr>
            <w:pStyle w:val="4"/>
            <w:numPr>
              <w:ilvl w:val="0"/>
              <w:numId w:val="32"/>
            </w:numPr>
          </w:pPr>
          <w:r>
            <w:t>报告期内实际控制人变更情况索引及日期</w:t>
          </w:r>
        </w:p>
        <w:sdt>
          <w:sdtPr>
            <w:rPr>
              <w:rFonts w:hint="eastAsia"/>
            </w:rPr>
            <w:alias w:val="是否适用：报告期内实际控制人变更情况索引及日期[双击切换]"/>
            <w:tag w:val="_GBC_f12f62e5c67e473692b22389cda35aaa"/>
            <w:id w:val="-1660837532"/>
            <w:lock w:val="sdtContentLocked"/>
            <w:placeholder>
              <w:docPart w:val="GBC22222222222222222222222222222"/>
            </w:placeholder>
          </w:sdtPr>
          <w:sdtEndPr/>
          <w:sdtContent>
            <w:p w14:paraId="5D8003F6" w14:textId="77777777" w:rsidR="005563DA" w:rsidRDefault="00210D96" w:rsidP="007435FF">
              <w:pPr>
                <w:rPr>
                  <w:szCs w:val="21"/>
                </w:rPr>
              </w:pPr>
              <w:r>
                <w:fldChar w:fldCharType="begin"/>
              </w:r>
              <w:r w:rsidR="007435FF">
                <w:instrText xml:space="preserve"> MACROBUTTON  SnrToggleCheckbox □适用  </w:instrText>
              </w:r>
              <w:r>
                <w:fldChar w:fldCharType="end"/>
              </w:r>
              <w:r>
                <w:fldChar w:fldCharType="begin"/>
              </w:r>
              <w:r w:rsidR="007435FF">
                <w:instrText xml:space="preserve"> MACROBUTTON  SnrToggleCheckbox √不适用 </w:instrText>
              </w:r>
              <w:r>
                <w:fldChar w:fldCharType="end"/>
              </w:r>
            </w:p>
          </w:sdtContent>
        </w:sdt>
      </w:sdtContent>
    </w:sdt>
    <w:p w14:paraId="1324E97C" w14:textId="77777777" w:rsidR="005563DA" w:rsidRDefault="005563DA">
      <w:pPr>
        <w:pStyle w:val="82"/>
      </w:pPr>
    </w:p>
    <w:p w14:paraId="0A1DE9DB" w14:textId="77777777" w:rsidR="005563DA" w:rsidRDefault="00210D96" w:rsidP="00E56CC8">
      <w:pPr>
        <w:pStyle w:val="4"/>
        <w:numPr>
          <w:ilvl w:val="0"/>
          <w:numId w:val="32"/>
        </w:numPr>
      </w:pPr>
      <w:r>
        <w:lastRenderedPageBreak/>
        <w:t>公司与实际控制人之间的产权及控制关系的方框图</w:t>
      </w:r>
    </w:p>
    <w:sdt>
      <w:sdtPr>
        <w:rPr>
          <w:b/>
          <w:bCs/>
        </w:rPr>
        <w:alias w:val="模块:公司与实际控制人之间的产权及控制关系的方框图"/>
        <w:tag w:val="_SEC_3098fbbbd09c4e7088990d33b36bcf2e"/>
        <w:id w:val="1539546179"/>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203683125"/>
            <w:lock w:val="sdtContentLocked"/>
            <w:placeholder>
              <w:docPart w:val="GBC22222222222222222222222222222"/>
            </w:placeholder>
          </w:sdtPr>
          <w:sdtEndPr/>
          <w:sdtContent>
            <w:p w14:paraId="38A125B0" w14:textId="77777777" w:rsidR="005563DA" w:rsidRDefault="00210D96" w:rsidP="007435FF">
              <w:pPr>
                <w:pStyle w:val="82"/>
              </w:pPr>
              <w:r>
                <w:rPr>
                  <w:szCs w:val="21"/>
                </w:rPr>
                <w:fldChar w:fldCharType="begin"/>
              </w:r>
              <w:r w:rsidR="007435FF">
                <w:rPr>
                  <w:szCs w:val="21"/>
                </w:rPr>
                <w:instrText xml:space="preserve"> MACROBUTTON  SnrToggleCheckbox □适用  </w:instrText>
              </w:r>
              <w:r>
                <w:rPr>
                  <w:szCs w:val="21"/>
                </w:rPr>
                <w:fldChar w:fldCharType="end"/>
              </w:r>
              <w:r>
                <w:rPr>
                  <w:szCs w:val="21"/>
                </w:rPr>
                <w:fldChar w:fldCharType="begin"/>
              </w:r>
              <w:r w:rsidR="007435FF">
                <w:rPr>
                  <w:szCs w:val="21"/>
                </w:rPr>
                <w:instrText xml:space="preserve"> MACROBUTTON  SnrToggleCheckbox √不适用 </w:instrText>
              </w:r>
              <w:r>
                <w:rPr>
                  <w:szCs w:val="21"/>
                </w:rPr>
                <w:fldChar w:fldCharType="end"/>
              </w:r>
            </w:p>
          </w:sdtContent>
        </w:sdt>
      </w:sdtContent>
    </w:sdt>
    <w:p w14:paraId="192FB472" w14:textId="77777777" w:rsidR="005563DA" w:rsidRDefault="005563DA">
      <w:pPr>
        <w:pStyle w:val="82"/>
      </w:pPr>
    </w:p>
    <w:sdt>
      <w:sdtPr>
        <w:rPr>
          <w:rFonts w:ascii="宋体" w:eastAsia="宋体" w:hAnsi="宋体" w:cs="宋体"/>
          <w:b w:val="0"/>
          <w:bCs w:val="0"/>
          <w:kern w:val="0"/>
          <w:sz w:val="24"/>
          <w:szCs w:val="24"/>
        </w:rPr>
        <w:alias w:val="模块:实际控制人通过信托或其他资产管理方式控制公司"/>
        <w:tag w:val="_SEC_d9354c7b8b8643b2a3e90cc40a27dfa8"/>
        <w:id w:val="500937979"/>
        <w:lock w:val="sdtLocked"/>
        <w:placeholder>
          <w:docPart w:val="GBC22222222222222222222222222222"/>
        </w:placeholder>
      </w:sdtPr>
      <w:sdtEndPr>
        <w:rPr>
          <w:rFonts w:hint="eastAsia"/>
        </w:rPr>
      </w:sdtEndPr>
      <w:sdtContent>
        <w:p w14:paraId="562A3548" w14:textId="77777777" w:rsidR="005563DA" w:rsidRDefault="00210D96" w:rsidP="00E56CC8">
          <w:pPr>
            <w:pStyle w:val="4"/>
            <w:numPr>
              <w:ilvl w:val="0"/>
              <w:numId w:val="32"/>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485205921"/>
            <w:lock w:val="sdtContentLocked"/>
            <w:placeholder>
              <w:docPart w:val="GBC22222222222222222222222222222"/>
            </w:placeholder>
          </w:sdtPr>
          <w:sdtEndPr/>
          <w:sdtContent>
            <w:p w14:paraId="2C4AEA04" w14:textId="77777777" w:rsidR="005563DA" w:rsidRDefault="00210D96" w:rsidP="007435FF">
              <w:pPr>
                <w:pStyle w:val="82"/>
              </w:pPr>
              <w:r>
                <w:fldChar w:fldCharType="begin"/>
              </w:r>
              <w:r w:rsidR="007435FF">
                <w:instrText xml:space="preserve"> MACROBUTTON  SnrToggleCheckbox □适用  </w:instrText>
              </w:r>
              <w:r>
                <w:fldChar w:fldCharType="end"/>
              </w:r>
              <w:r>
                <w:fldChar w:fldCharType="begin"/>
              </w:r>
              <w:r w:rsidR="007435FF">
                <w:instrText xml:space="preserve"> MACROBUTTON  SnrToggleCheckbox √不适用 </w:instrText>
              </w:r>
              <w:r>
                <w:fldChar w:fldCharType="end"/>
              </w:r>
            </w:p>
          </w:sdtContent>
        </w:sdt>
      </w:sdtContent>
    </w:sdt>
    <w:p w14:paraId="510073A5" w14:textId="77777777" w:rsidR="005563DA" w:rsidRDefault="005563DA">
      <w:pPr>
        <w:rPr>
          <w:szCs w:val="21"/>
        </w:rPr>
      </w:pPr>
    </w:p>
    <w:sdt>
      <w:sdtPr>
        <w:rPr>
          <w:rFonts w:ascii="宋体" w:hAnsi="宋体" w:cs="宋体"/>
          <w:b w:val="0"/>
          <w:bCs w:val="0"/>
          <w:kern w:val="0"/>
          <w:sz w:val="24"/>
          <w:szCs w:val="24"/>
        </w:rPr>
        <w:alias w:val="模块:控股股东及实际控制人其他情况介绍"/>
        <w:tag w:val="_SEC_4d2866150700497eb747371eabd1ca73"/>
        <w:id w:val="341287758"/>
        <w:lock w:val="sdtLocked"/>
        <w:placeholder>
          <w:docPart w:val="GBC22222222222222222222222222222"/>
        </w:placeholder>
      </w:sdtPr>
      <w:sdtEndPr>
        <w:rPr>
          <w:rFonts w:hint="eastAsia"/>
        </w:rPr>
      </w:sdtEndPr>
      <w:sdtContent>
        <w:p w14:paraId="196152C4" w14:textId="77777777" w:rsidR="005563DA" w:rsidRDefault="00210D96" w:rsidP="00E56CC8">
          <w:pPr>
            <w:pStyle w:val="3"/>
            <w:numPr>
              <w:ilvl w:val="0"/>
              <w:numId w:val="30"/>
            </w:numPr>
          </w:pPr>
          <w:r>
            <w:t>控股股东及实际控制人其他情况介绍</w:t>
          </w:r>
        </w:p>
        <w:sdt>
          <w:sdtPr>
            <w:rPr>
              <w:rFonts w:hint="eastAsia"/>
            </w:rPr>
            <w:alias w:val="是否适用：控股股东及实际控制人其他情况介绍[双击切换]"/>
            <w:tag w:val="_GBC_f45ea2fa04e04b71a116fba6ba3bff32"/>
            <w:id w:val="1918279851"/>
            <w:lock w:val="sdtContentLocked"/>
            <w:placeholder>
              <w:docPart w:val="GBC22222222222222222222222222222"/>
            </w:placeholder>
          </w:sdtPr>
          <w:sdtEndPr/>
          <w:sdtContent>
            <w:p w14:paraId="45B0EA2A" w14:textId="77777777" w:rsidR="005563DA" w:rsidRDefault="00210D96" w:rsidP="007435FF">
              <w:pPr>
                <w:pStyle w:val="82"/>
              </w:pPr>
              <w:r>
                <w:fldChar w:fldCharType="begin"/>
              </w:r>
              <w:r w:rsidR="007435FF">
                <w:instrText xml:space="preserve"> MACROBUTTON  SnrToggleCheckbox □适用  </w:instrText>
              </w:r>
              <w:r>
                <w:fldChar w:fldCharType="end"/>
              </w:r>
              <w:r>
                <w:fldChar w:fldCharType="begin"/>
              </w:r>
              <w:r w:rsidR="007435FF">
                <w:instrText xml:space="preserve"> MACROBUTTON  SnrToggleCheckbox √不适用 </w:instrText>
              </w:r>
              <w:r>
                <w:fldChar w:fldCharType="end"/>
              </w:r>
            </w:p>
          </w:sdtContent>
        </w:sdt>
      </w:sdtContent>
    </w:sdt>
    <w:p w14:paraId="2F14399B" w14:textId="77777777" w:rsidR="005563DA" w:rsidRDefault="005563DA">
      <w:pPr>
        <w:rPr>
          <w:szCs w:val="21"/>
        </w:rPr>
      </w:pPr>
    </w:p>
    <w:sdt>
      <w:sdtPr>
        <w:rPr>
          <w:rFonts w:ascii="宋体" w:hAnsi="宋体" w:cs="宋体"/>
          <w:b w:val="0"/>
          <w:bCs w:val="0"/>
          <w:kern w:val="0"/>
          <w:sz w:val="24"/>
          <w:szCs w:val="24"/>
        </w:rPr>
        <w:alias w:val="模块:其他持股在百分之十以上的法人股东单位：元 币种：人民币法..."/>
        <w:tag w:val="_SEC_01bab7f76d4648508f5b4ff20d1575e4"/>
        <w:id w:val="-197547104"/>
        <w:lock w:val="sdtLocked"/>
        <w:placeholder>
          <w:docPart w:val="GBC22222222222222222222222222222"/>
        </w:placeholder>
      </w:sdtPr>
      <w:sdtEndPr>
        <w:rPr>
          <w:rFonts w:hint="eastAsia"/>
          <w:szCs w:val="21"/>
        </w:rPr>
      </w:sdtEndPr>
      <w:sdtContent>
        <w:p w14:paraId="35F2BBD0" w14:textId="77777777" w:rsidR="005563DA" w:rsidRDefault="00210D96">
          <w:pPr>
            <w:pStyle w:val="2"/>
            <w:numPr>
              <w:ilvl w:val="0"/>
              <w:numId w:val="1"/>
            </w:numPr>
          </w:pPr>
          <w:r>
            <w:rPr>
              <w:rFonts w:hint="eastAsia"/>
            </w:rPr>
            <w:t>其他持股在百分之十以上的法人股东</w:t>
          </w:r>
        </w:p>
        <w:sdt>
          <w:sdtPr>
            <w:alias w:val="是否适用：其他持股在百分之十以上的法人股东[双击切换]"/>
            <w:tag w:val="_GBC_7c5d05f2d72d4d3c9ef6e9b93777b39f"/>
            <w:id w:val="1542945816"/>
            <w:lock w:val="sdtContentLocked"/>
            <w:placeholder>
              <w:docPart w:val="GBC22222222222222222222222222222"/>
            </w:placeholder>
          </w:sdtPr>
          <w:sdtEndPr/>
          <w:sdtContent>
            <w:p w14:paraId="3C1BDF7F" w14:textId="77777777" w:rsidR="005563DA" w:rsidRDefault="00210D96" w:rsidP="007435FF">
              <w:pPr>
                <w:pStyle w:val="82"/>
              </w:pPr>
              <w:r>
                <w:fldChar w:fldCharType="begin"/>
              </w:r>
              <w:r w:rsidR="007435FF">
                <w:instrText xml:space="preserve">MACROBUTTON  SnrToggleCheckbox □适用 </w:instrText>
              </w:r>
              <w:r>
                <w:fldChar w:fldCharType="end"/>
              </w:r>
              <w:r>
                <w:fldChar w:fldCharType="begin"/>
              </w:r>
              <w:r w:rsidR="007435FF">
                <w:instrText xml:space="preserve"> MACROBUTTON  SnrToggleCheckbox √不适用 </w:instrText>
              </w:r>
              <w:r>
                <w:fldChar w:fldCharType="end"/>
              </w:r>
            </w:p>
          </w:sdtContent>
        </w:sdt>
      </w:sdtContent>
    </w:sdt>
    <w:sdt>
      <w:sdtPr>
        <w:rPr>
          <w:rFonts w:ascii="宋体" w:hAnsi="宋体" w:cs="宋体" w:hint="eastAsia"/>
          <w:b w:val="0"/>
          <w:bCs w:val="0"/>
          <w:kern w:val="0"/>
          <w:sz w:val="24"/>
          <w:szCs w:val="24"/>
        </w:rPr>
        <w:alias w:val="模块:股份限制减持情况说明"/>
        <w:tag w:val="_SEC_b808e6e3153a4b77b1658dde828b8d1f"/>
        <w:id w:val="488676812"/>
        <w:lock w:val="sdtLocked"/>
        <w:placeholder>
          <w:docPart w:val="GBC22222222222222222222222222222"/>
        </w:placeholder>
      </w:sdtPr>
      <w:sdtEndPr/>
      <w:sdtContent>
        <w:p w14:paraId="1459E92D" w14:textId="77777777" w:rsidR="005563DA" w:rsidRDefault="00210D96">
          <w:pPr>
            <w:pStyle w:val="2"/>
            <w:numPr>
              <w:ilvl w:val="0"/>
              <w:numId w:val="1"/>
            </w:numPr>
          </w:pPr>
          <w:r w:rsidRPr="009D04BE">
            <w:rPr>
              <w:rFonts w:hint="eastAsia"/>
            </w:rPr>
            <w:t>股份限制减</w:t>
          </w:r>
          <w:proofErr w:type="gramStart"/>
          <w:r w:rsidRPr="009D04BE">
            <w:rPr>
              <w:rFonts w:hint="eastAsia"/>
            </w:rPr>
            <w:t>持情况</w:t>
          </w:r>
          <w:proofErr w:type="gramEnd"/>
          <w:r>
            <w:rPr>
              <w:rFonts w:hint="eastAsia"/>
            </w:rPr>
            <w:t>说明</w:t>
          </w:r>
        </w:p>
        <w:p w14:paraId="58531540" w14:textId="77777777" w:rsidR="005563DA" w:rsidRDefault="001B4C12" w:rsidP="009D04BE">
          <w:pPr>
            <w:pStyle w:val="82"/>
          </w:pPr>
          <w:sdt>
            <w:sdtPr>
              <w:rPr>
                <w:rFonts w:hint="eastAsia"/>
              </w:rPr>
              <w:alias w:val="是否适用：股份限制减持情况说明[双击切换]"/>
              <w:tag w:val="_GBC_38db60098ddc4e12bffd328b521e0c35"/>
              <w:id w:val="2064139652"/>
              <w:lock w:val="sdtContentLocked"/>
              <w:placeholder>
                <w:docPart w:val="GBC22222222222222222222222222222"/>
              </w:placeholder>
            </w:sdtPr>
            <w:sdtEndPr>
              <w:rPr>
                <w:rFonts w:hint="default"/>
              </w:rPr>
            </w:sdtEndPr>
            <w:sdtContent>
              <w:r w:rsidR="00210D96">
                <w:fldChar w:fldCharType="begin"/>
              </w:r>
              <w:r w:rsidR="009D04BE">
                <w:instrText xml:space="preserve">MACROBUTTON  SnrToggleCheckbox □适用 </w:instrText>
              </w:r>
              <w:r w:rsidR="00210D96">
                <w:fldChar w:fldCharType="end"/>
              </w:r>
              <w:r w:rsidR="00210D96">
                <w:fldChar w:fldCharType="begin"/>
              </w:r>
              <w:r w:rsidR="009D04BE">
                <w:instrText xml:space="preserve"> MACROBUTTON  SnrToggleCheckbox √不适用 </w:instrText>
              </w:r>
              <w:r w:rsidR="00210D96">
                <w:fldChar w:fldCharType="end"/>
              </w:r>
            </w:sdtContent>
          </w:sdt>
        </w:p>
      </w:sdtContent>
    </w:sdt>
    <w:p w14:paraId="0663110B" w14:textId="77777777" w:rsidR="005563DA" w:rsidRDefault="005563DA">
      <w:pPr>
        <w:pStyle w:val="82"/>
      </w:pPr>
    </w:p>
    <w:p w14:paraId="21918FD7" w14:textId="77777777" w:rsidR="005563DA" w:rsidRDefault="005563DA">
      <w:pPr>
        <w:pStyle w:val="82"/>
      </w:pPr>
    </w:p>
    <w:p w14:paraId="6847F176" w14:textId="77777777" w:rsidR="005563DA" w:rsidRDefault="00210D96" w:rsidP="007B0105">
      <w:pPr>
        <w:pStyle w:val="10"/>
        <w:numPr>
          <w:ilvl w:val="0"/>
          <w:numId w:val="3"/>
        </w:numPr>
      </w:pPr>
      <w:bookmarkStart w:id="127" w:name="_Toc409437608"/>
      <w:bookmarkStart w:id="128" w:name="_Toc437440714"/>
      <w:bookmarkStart w:id="129" w:name="_Toc66287781"/>
      <w:r>
        <w:rPr>
          <w:rFonts w:hint="eastAsia"/>
        </w:rPr>
        <w:t>优先股相关情况</w:t>
      </w:r>
      <w:bookmarkEnd w:id="127"/>
      <w:bookmarkEnd w:id="128"/>
      <w:bookmarkEnd w:id="129"/>
    </w:p>
    <w:sdt>
      <w:sdtPr>
        <w:rPr>
          <w:szCs w:val="21"/>
        </w:rPr>
        <w:alias w:val="是否适用：优先股相关情况[双击切换]"/>
        <w:tag w:val="_GBC_0076278996ac412e9bff14977615c2e3"/>
        <w:id w:val="72563586"/>
        <w:lock w:val="sdtContentLocked"/>
        <w:placeholder>
          <w:docPart w:val="GBC22222222222222222222222222222"/>
        </w:placeholder>
      </w:sdtPr>
      <w:sdtEndPr/>
      <w:sdtContent>
        <w:p w14:paraId="2B072B36" w14:textId="77777777" w:rsidR="007435FF" w:rsidRDefault="00210D96" w:rsidP="007435FF">
          <w:pPr>
            <w:pStyle w:val="82"/>
          </w:pPr>
          <w:r>
            <w:rPr>
              <w:szCs w:val="21"/>
            </w:rPr>
            <w:fldChar w:fldCharType="begin"/>
          </w:r>
          <w:r w:rsidR="007435FF">
            <w:rPr>
              <w:szCs w:val="21"/>
            </w:rPr>
            <w:instrText xml:space="preserve">MACROBUTTON  SnrToggleCheckbox □适用 </w:instrText>
          </w:r>
          <w:r>
            <w:rPr>
              <w:szCs w:val="21"/>
            </w:rPr>
            <w:fldChar w:fldCharType="end"/>
          </w:r>
          <w:r>
            <w:rPr>
              <w:szCs w:val="21"/>
            </w:rPr>
            <w:fldChar w:fldCharType="begin"/>
          </w:r>
          <w:r w:rsidR="007435FF">
            <w:rPr>
              <w:szCs w:val="21"/>
            </w:rPr>
            <w:instrText xml:space="preserve"> MACROBUTTON  SnrToggleCheckbox √不适用 </w:instrText>
          </w:r>
          <w:r>
            <w:rPr>
              <w:szCs w:val="21"/>
            </w:rPr>
            <w:fldChar w:fldCharType="end"/>
          </w:r>
        </w:p>
      </w:sdtContent>
    </w:sdt>
    <w:bookmarkStart w:id="130" w:name="_Toc342566003" w:displacedByCustomXml="prev"/>
    <w:p w14:paraId="4D118D4F" w14:textId="77777777" w:rsidR="005563DA" w:rsidRDefault="005563DA">
      <w:pPr>
        <w:pStyle w:val="82"/>
      </w:pPr>
    </w:p>
    <w:p w14:paraId="3566EF9C" w14:textId="77777777" w:rsidR="004A2BD5" w:rsidRDefault="004A2BD5">
      <w:pPr>
        <w:sectPr w:rsidR="004A2BD5" w:rsidSect="007D5CB5">
          <w:pgSz w:w="11906" w:h="16838"/>
          <w:pgMar w:top="1525" w:right="1276" w:bottom="1440" w:left="1797" w:header="855" w:footer="992" w:gutter="0"/>
          <w:cols w:space="425"/>
          <w:docGrid w:linePitch="312"/>
        </w:sectPr>
      </w:pPr>
    </w:p>
    <w:p w14:paraId="4902FA54" w14:textId="77777777" w:rsidR="005563DA" w:rsidRDefault="00210D96" w:rsidP="007B0105">
      <w:pPr>
        <w:pStyle w:val="10"/>
        <w:numPr>
          <w:ilvl w:val="0"/>
          <w:numId w:val="3"/>
        </w:numPr>
        <w:spacing w:before="0" w:after="0"/>
      </w:pPr>
      <w:bookmarkStart w:id="131" w:name="_Toc409437609"/>
      <w:bookmarkStart w:id="132" w:name="_Toc437440715"/>
      <w:bookmarkStart w:id="133" w:name="_Toc66287782"/>
      <w:r>
        <w:rPr>
          <w:rFonts w:hint="eastAsia"/>
        </w:rPr>
        <w:lastRenderedPageBreak/>
        <w:t>董事、监事、高级管理人员</w:t>
      </w:r>
      <w:bookmarkEnd w:id="130"/>
      <w:r>
        <w:rPr>
          <w:rFonts w:hint="eastAsia"/>
        </w:rPr>
        <w:t>和员工情况</w:t>
      </w:r>
      <w:bookmarkEnd w:id="131"/>
      <w:bookmarkEnd w:id="132"/>
      <w:bookmarkEnd w:id="133"/>
    </w:p>
    <w:p w14:paraId="124A4D5F" w14:textId="77777777" w:rsidR="005563DA" w:rsidRDefault="00210D96">
      <w:pPr>
        <w:pStyle w:val="2"/>
        <w:numPr>
          <w:ilvl w:val="0"/>
          <w:numId w:val="5"/>
        </w:numPr>
      </w:pPr>
      <w:bookmarkStart w:id="134" w:name="_Toc342566004"/>
      <w:bookmarkStart w:id="135" w:name="_Toc342057944"/>
      <w:r>
        <w:rPr>
          <w:rFonts w:hint="eastAsia"/>
        </w:rPr>
        <w:t>持股变动情况及报酬情况</w:t>
      </w:r>
    </w:p>
    <w:sdt>
      <w:sdtPr>
        <w:rPr>
          <w:szCs w:val="21"/>
        </w:rPr>
        <w:tag w:val="_PLD_a1604cb8a0a2484c960ae72e6bb196fd"/>
        <w:id w:val="916212438"/>
        <w:lock w:val="sdtLocked"/>
        <w:placeholder>
          <w:docPart w:val="GBC22222222222222222222222222222"/>
        </w:placeholder>
      </w:sdtPr>
      <w:sdtEndPr>
        <w:rPr>
          <w:szCs w:val="32"/>
        </w:rPr>
      </w:sdtEndPr>
      <w:sdtContent>
        <w:p w14:paraId="4786FBB8" w14:textId="77777777" w:rsidR="005563DA" w:rsidRDefault="00210D96" w:rsidP="00E56CC8">
          <w:pPr>
            <w:pStyle w:val="3"/>
            <w:numPr>
              <w:ilvl w:val="2"/>
              <w:numId w:val="14"/>
            </w:numPr>
          </w:pPr>
          <w:r>
            <w:rPr>
              <w:szCs w:val="21"/>
            </w:rPr>
            <w:t>现任</w:t>
          </w:r>
          <w:r>
            <w:t>及报告期内离任董事</w:t>
          </w:r>
          <w:r>
            <w:rPr>
              <w:rFonts w:hint="eastAsia"/>
              <w:szCs w:val="21"/>
            </w:rPr>
            <w:t>、监事</w:t>
          </w:r>
          <w:r>
            <w:rPr>
              <w:rFonts w:hint="eastAsia"/>
            </w:rPr>
            <w:t>和</w:t>
          </w:r>
          <w:r>
            <w:t>高级管理人员持股变动及报酬情况</w:t>
          </w:r>
        </w:p>
      </w:sdtContent>
    </w:sdt>
    <w:sdt>
      <w:sdtPr>
        <w:rPr>
          <w:b/>
          <w:bCs/>
          <w:sz w:val="21"/>
          <w:szCs w:val="21"/>
        </w:rPr>
        <w:alias w:val="模块:现任及报告期内离任董事、监事和高级管理人员持股变动及报酬情况"/>
        <w:tag w:val="_SEC_89cbc704a2f94463b5559db1b31e3846"/>
        <w:id w:val="-1252960003"/>
        <w:lock w:val="sdtLocked"/>
        <w:placeholder>
          <w:docPart w:val="GBC22222222222222222222222222222"/>
        </w:placeholder>
      </w:sdtPr>
      <w:sdtEndPr>
        <w:rPr>
          <w:b w:val="0"/>
          <w:bCs w:val="0"/>
        </w:rPr>
      </w:sdtEndPr>
      <w:sdtContent>
        <w:sdt>
          <w:sdtPr>
            <w:alias w:val="是否适用：董事、监事和高级管理人员持股变动[双击切换]"/>
            <w:tag w:val="_GBC_3bd930d7b92e4befb6d0fa834c499f37"/>
            <w:id w:val="917986405"/>
            <w:lock w:val="sdtContentLocked"/>
            <w:placeholder>
              <w:docPart w:val="GBC22222222222222222222222222222"/>
            </w:placeholder>
          </w:sdtPr>
          <w:sdtEndPr/>
          <w:sdtContent>
            <w:p w14:paraId="2073A341" w14:textId="77777777" w:rsidR="005563DA" w:rsidRDefault="00210D96">
              <w:pPr>
                <w:pStyle w:val="82"/>
              </w:pPr>
              <w:r>
                <w:fldChar w:fldCharType="begin"/>
              </w:r>
              <w:r w:rsidR="007E4728">
                <w:instrText xml:space="preserve">MACROBUTTON  SnrToggleCheckbox √适用 </w:instrText>
              </w:r>
              <w:r>
                <w:fldChar w:fldCharType="end"/>
              </w:r>
              <w:r>
                <w:fldChar w:fldCharType="begin"/>
              </w:r>
              <w:r w:rsidR="007E4728">
                <w:instrText xml:space="preserve"> MACROBUTTON  SnrToggleCheckbox □不适用 </w:instrText>
              </w:r>
              <w:r>
                <w:fldChar w:fldCharType="end"/>
              </w:r>
            </w:p>
          </w:sdtContent>
        </w:sdt>
        <w:p w14:paraId="0F4AAD30" w14:textId="77777777" w:rsidR="005563DA" w:rsidRDefault="00210D96">
          <w:pPr>
            <w:jc w:val="right"/>
            <w:rPr>
              <w:szCs w:val="21"/>
            </w:rPr>
          </w:pPr>
          <w:r>
            <w:rPr>
              <w:rFonts w:hint="eastAsia"/>
              <w:szCs w:val="21"/>
            </w:rPr>
            <w:t>单位：</w:t>
          </w:r>
          <w:sdt>
            <w:sdtPr>
              <w:rPr>
                <w:rFonts w:hint="eastAsia"/>
                <w:szCs w:val="21"/>
              </w:rPr>
              <w:alias w:val="单位：董事、监事、高级管理人员基本情况"/>
              <w:tag w:val="_GBC_e8abc89b8d9f4ac1b1bd74ab3e3721ae"/>
              <w:id w:val="-626625347"/>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D173D0">
                <w:rPr>
                  <w:rFonts w:hint="eastAsia"/>
                  <w:szCs w:val="21"/>
                </w:rPr>
                <w:t>股</w:t>
              </w:r>
            </w:sdtContent>
          </w:sdt>
        </w:p>
        <w:tbl>
          <w:tblPr>
            <w:tblStyle w:val="a7"/>
            <w:tblW w:w="14096" w:type="dxa"/>
            <w:tblLook w:val="04A0" w:firstRow="1" w:lastRow="0" w:firstColumn="1" w:lastColumn="0" w:noHBand="0" w:noVBand="1"/>
          </w:tblPr>
          <w:tblGrid>
            <w:gridCol w:w="956"/>
            <w:gridCol w:w="2129"/>
            <w:gridCol w:w="709"/>
            <w:gridCol w:w="709"/>
            <w:gridCol w:w="1275"/>
            <w:gridCol w:w="1418"/>
            <w:gridCol w:w="992"/>
            <w:gridCol w:w="992"/>
            <w:gridCol w:w="1134"/>
            <w:gridCol w:w="941"/>
            <w:gridCol w:w="1406"/>
            <w:gridCol w:w="1435"/>
          </w:tblGrid>
          <w:tr w:rsidR="0001064D" w14:paraId="64B49DF6" w14:textId="77777777" w:rsidTr="00531A92">
            <w:trPr>
              <w:trHeight w:val="968"/>
            </w:trPr>
            <w:bookmarkStart w:id="136" w:name="_Hlk66726700" w:displacedByCustomXml="next"/>
            <w:sdt>
              <w:sdtPr>
                <w:tag w:val="_PLD_abb4a4d8ab5c4452bb98fbbfee2a246f"/>
                <w:id w:val="-1050687408"/>
                <w:lock w:val="sdtLocked"/>
              </w:sdtPr>
              <w:sdtEndPr/>
              <w:sdtContent>
                <w:tc>
                  <w:tcPr>
                    <w:tcW w:w="956" w:type="dxa"/>
                    <w:vAlign w:val="center"/>
                  </w:tcPr>
                  <w:p w14:paraId="3EE2C33C" w14:textId="77777777" w:rsidR="0001064D" w:rsidRDefault="0001064D" w:rsidP="00531A92">
                    <w:pPr>
                      <w:jc w:val="center"/>
                      <w:rPr>
                        <w:szCs w:val="21"/>
                      </w:rPr>
                    </w:pPr>
                    <w:r>
                      <w:rPr>
                        <w:szCs w:val="21"/>
                      </w:rPr>
                      <w:t>姓名</w:t>
                    </w:r>
                  </w:p>
                </w:tc>
              </w:sdtContent>
            </w:sdt>
            <w:sdt>
              <w:sdtPr>
                <w:tag w:val="_PLD_13672a76c5684f16a984b5c3d32b474b"/>
                <w:id w:val="-88086029"/>
                <w:lock w:val="sdtLocked"/>
              </w:sdtPr>
              <w:sdtEndPr/>
              <w:sdtContent>
                <w:tc>
                  <w:tcPr>
                    <w:tcW w:w="2129" w:type="dxa"/>
                    <w:vAlign w:val="center"/>
                  </w:tcPr>
                  <w:p w14:paraId="1C68A280" w14:textId="77777777" w:rsidR="0001064D" w:rsidRDefault="0001064D" w:rsidP="00531A92">
                    <w:pPr>
                      <w:jc w:val="center"/>
                      <w:rPr>
                        <w:szCs w:val="21"/>
                      </w:rPr>
                    </w:pPr>
                    <w:r>
                      <w:rPr>
                        <w:szCs w:val="21"/>
                      </w:rPr>
                      <w:t>职务(注)</w:t>
                    </w:r>
                  </w:p>
                </w:tc>
              </w:sdtContent>
            </w:sdt>
            <w:sdt>
              <w:sdtPr>
                <w:tag w:val="_PLD_1bef98fa450b4d07935764eacc4bc992"/>
                <w:id w:val="-2124839917"/>
                <w:lock w:val="sdtLocked"/>
              </w:sdtPr>
              <w:sdtEndPr/>
              <w:sdtContent>
                <w:tc>
                  <w:tcPr>
                    <w:tcW w:w="709" w:type="dxa"/>
                    <w:vAlign w:val="center"/>
                  </w:tcPr>
                  <w:p w14:paraId="752EC9D6" w14:textId="77777777" w:rsidR="0001064D" w:rsidRDefault="0001064D" w:rsidP="00531A92">
                    <w:pPr>
                      <w:jc w:val="center"/>
                      <w:rPr>
                        <w:szCs w:val="21"/>
                      </w:rPr>
                    </w:pPr>
                    <w:r>
                      <w:rPr>
                        <w:szCs w:val="21"/>
                      </w:rPr>
                      <w:t>性别</w:t>
                    </w:r>
                  </w:p>
                </w:tc>
              </w:sdtContent>
            </w:sdt>
            <w:sdt>
              <w:sdtPr>
                <w:tag w:val="_PLD_ec1b24d67e7a4b8bacedf6288bdc8315"/>
                <w:id w:val="402809063"/>
                <w:lock w:val="sdtLocked"/>
              </w:sdtPr>
              <w:sdtEndPr/>
              <w:sdtContent>
                <w:tc>
                  <w:tcPr>
                    <w:tcW w:w="709" w:type="dxa"/>
                    <w:vAlign w:val="center"/>
                  </w:tcPr>
                  <w:p w14:paraId="1F01FF92" w14:textId="77777777" w:rsidR="0001064D" w:rsidRDefault="0001064D" w:rsidP="00531A92">
                    <w:pPr>
                      <w:jc w:val="center"/>
                      <w:rPr>
                        <w:szCs w:val="21"/>
                      </w:rPr>
                    </w:pPr>
                    <w:r>
                      <w:rPr>
                        <w:szCs w:val="21"/>
                      </w:rPr>
                      <w:t>年龄</w:t>
                    </w:r>
                  </w:p>
                </w:tc>
              </w:sdtContent>
            </w:sdt>
            <w:sdt>
              <w:sdtPr>
                <w:tag w:val="_PLD_eee6a0274cfa4cedbf1a5eb1330d6e15"/>
                <w:id w:val="-575972440"/>
                <w:lock w:val="sdtLocked"/>
              </w:sdtPr>
              <w:sdtEndPr/>
              <w:sdtContent>
                <w:tc>
                  <w:tcPr>
                    <w:tcW w:w="1275" w:type="dxa"/>
                    <w:vAlign w:val="center"/>
                  </w:tcPr>
                  <w:p w14:paraId="2AB63C03" w14:textId="77777777" w:rsidR="0001064D" w:rsidRDefault="0001064D" w:rsidP="00531A92">
                    <w:pPr>
                      <w:jc w:val="center"/>
                      <w:rPr>
                        <w:szCs w:val="21"/>
                      </w:rPr>
                    </w:pPr>
                    <w:r>
                      <w:rPr>
                        <w:szCs w:val="21"/>
                      </w:rPr>
                      <w:t>任期起始日期</w:t>
                    </w:r>
                  </w:p>
                </w:tc>
              </w:sdtContent>
            </w:sdt>
            <w:sdt>
              <w:sdtPr>
                <w:tag w:val="_PLD_fc5de0703b5548869b89e912385e3d16"/>
                <w:id w:val="-1933111127"/>
                <w:lock w:val="sdtLocked"/>
              </w:sdtPr>
              <w:sdtEndPr/>
              <w:sdtContent>
                <w:tc>
                  <w:tcPr>
                    <w:tcW w:w="1418" w:type="dxa"/>
                    <w:vAlign w:val="center"/>
                  </w:tcPr>
                  <w:p w14:paraId="2C290CDE" w14:textId="77777777" w:rsidR="0001064D" w:rsidRDefault="0001064D" w:rsidP="00531A92">
                    <w:pPr>
                      <w:jc w:val="center"/>
                      <w:rPr>
                        <w:szCs w:val="21"/>
                      </w:rPr>
                    </w:pPr>
                    <w:r>
                      <w:rPr>
                        <w:szCs w:val="21"/>
                      </w:rPr>
                      <w:t>任期终止日期</w:t>
                    </w:r>
                  </w:p>
                </w:tc>
              </w:sdtContent>
            </w:sdt>
            <w:sdt>
              <w:sdtPr>
                <w:tag w:val="_PLD_ae29b48801434c75bd5bc52340721dba"/>
                <w:id w:val="1643156770"/>
                <w:lock w:val="sdtLocked"/>
              </w:sdtPr>
              <w:sdtEndPr/>
              <w:sdtContent>
                <w:tc>
                  <w:tcPr>
                    <w:tcW w:w="992" w:type="dxa"/>
                    <w:vAlign w:val="center"/>
                  </w:tcPr>
                  <w:p w14:paraId="3DDF68F4" w14:textId="77777777" w:rsidR="0001064D" w:rsidRDefault="0001064D" w:rsidP="00531A92">
                    <w:pPr>
                      <w:jc w:val="center"/>
                      <w:rPr>
                        <w:szCs w:val="21"/>
                      </w:rPr>
                    </w:pPr>
                    <w:r>
                      <w:rPr>
                        <w:szCs w:val="21"/>
                      </w:rPr>
                      <w:t>年初持股数</w:t>
                    </w:r>
                  </w:p>
                </w:tc>
              </w:sdtContent>
            </w:sdt>
            <w:sdt>
              <w:sdtPr>
                <w:tag w:val="_PLD_9f3be006bb85483e9a932623a36262a9"/>
                <w:id w:val="-1831592263"/>
                <w:lock w:val="sdtLocked"/>
              </w:sdtPr>
              <w:sdtEndPr/>
              <w:sdtContent>
                <w:tc>
                  <w:tcPr>
                    <w:tcW w:w="992" w:type="dxa"/>
                    <w:vAlign w:val="center"/>
                  </w:tcPr>
                  <w:p w14:paraId="3ECA3D58" w14:textId="77777777" w:rsidR="0001064D" w:rsidRDefault="0001064D" w:rsidP="00531A92">
                    <w:pPr>
                      <w:jc w:val="center"/>
                      <w:rPr>
                        <w:szCs w:val="21"/>
                      </w:rPr>
                    </w:pPr>
                    <w:r>
                      <w:rPr>
                        <w:szCs w:val="21"/>
                      </w:rPr>
                      <w:t>年末持股数</w:t>
                    </w:r>
                  </w:p>
                </w:tc>
              </w:sdtContent>
            </w:sdt>
            <w:sdt>
              <w:sdtPr>
                <w:tag w:val="_PLD_ee24cdc2cc364915a18650d944f255e3"/>
                <w:id w:val="-420177635"/>
                <w:lock w:val="sdtLocked"/>
              </w:sdtPr>
              <w:sdtEndPr/>
              <w:sdtContent>
                <w:tc>
                  <w:tcPr>
                    <w:tcW w:w="1134" w:type="dxa"/>
                    <w:vAlign w:val="center"/>
                  </w:tcPr>
                  <w:p w14:paraId="6FA0379A" w14:textId="77777777" w:rsidR="0001064D" w:rsidRDefault="0001064D" w:rsidP="00531A92">
                    <w:pPr>
                      <w:jc w:val="center"/>
                      <w:rPr>
                        <w:szCs w:val="21"/>
                      </w:rPr>
                    </w:pPr>
                    <w:r>
                      <w:rPr>
                        <w:szCs w:val="21"/>
                      </w:rPr>
                      <w:t>年度内股份增减变动量</w:t>
                    </w:r>
                  </w:p>
                </w:tc>
              </w:sdtContent>
            </w:sdt>
            <w:sdt>
              <w:sdtPr>
                <w:tag w:val="_PLD_306c091dd9a3402ea7bb17addb44ec85"/>
                <w:id w:val="1453049064"/>
                <w:lock w:val="sdtLocked"/>
              </w:sdtPr>
              <w:sdtEndPr/>
              <w:sdtContent>
                <w:tc>
                  <w:tcPr>
                    <w:tcW w:w="941" w:type="dxa"/>
                    <w:vAlign w:val="center"/>
                  </w:tcPr>
                  <w:p w14:paraId="7081F897" w14:textId="77777777" w:rsidR="0001064D" w:rsidRDefault="0001064D" w:rsidP="00531A92">
                    <w:pPr>
                      <w:jc w:val="center"/>
                      <w:rPr>
                        <w:szCs w:val="21"/>
                      </w:rPr>
                    </w:pPr>
                    <w:r>
                      <w:rPr>
                        <w:szCs w:val="21"/>
                      </w:rPr>
                      <w:t>增减变动原因</w:t>
                    </w:r>
                  </w:p>
                </w:tc>
              </w:sdtContent>
            </w:sdt>
            <w:sdt>
              <w:sdtPr>
                <w:tag w:val="_PLD_05dd23f1619c4a77bc3dc676596a8757"/>
                <w:id w:val="1696274822"/>
                <w:lock w:val="sdtLocked"/>
              </w:sdtPr>
              <w:sdtEndPr/>
              <w:sdtContent>
                <w:tc>
                  <w:tcPr>
                    <w:tcW w:w="1406" w:type="dxa"/>
                  </w:tcPr>
                  <w:p w14:paraId="452ABD8E" w14:textId="77777777" w:rsidR="0001064D" w:rsidRDefault="0001064D" w:rsidP="00531A92">
                    <w:pPr>
                      <w:jc w:val="center"/>
                      <w:rPr>
                        <w:szCs w:val="21"/>
                      </w:rPr>
                    </w:pPr>
                    <w:r>
                      <w:rPr>
                        <w:szCs w:val="21"/>
                      </w:rPr>
                      <w:t>报告期内从公司</w:t>
                    </w:r>
                    <w:r>
                      <w:rPr>
                        <w:rFonts w:hint="eastAsia"/>
                        <w:szCs w:val="21"/>
                      </w:rPr>
                      <w:t>获得</w:t>
                    </w:r>
                    <w:r>
                      <w:rPr>
                        <w:szCs w:val="21"/>
                      </w:rPr>
                      <w:t>的</w:t>
                    </w:r>
                    <w:r>
                      <w:rPr>
                        <w:rFonts w:hint="eastAsia"/>
                        <w:szCs w:val="21"/>
                      </w:rPr>
                      <w:t>税前</w:t>
                    </w:r>
                    <w:r>
                      <w:rPr>
                        <w:szCs w:val="21"/>
                      </w:rPr>
                      <w:t>报酬总额（万元）</w:t>
                    </w:r>
                  </w:p>
                </w:tc>
              </w:sdtContent>
            </w:sdt>
            <w:sdt>
              <w:sdtPr>
                <w:tag w:val="_PLD_992ad25f3afa4c91a43d1fcf3631ab69"/>
                <w:id w:val="1941641883"/>
                <w:lock w:val="sdtLocked"/>
              </w:sdtPr>
              <w:sdtEndPr/>
              <w:sdtContent>
                <w:tc>
                  <w:tcPr>
                    <w:tcW w:w="1435" w:type="dxa"/>
                  </w:tcPr>
                  <w:p w14:paraId="13B6BE71" w14:textId="77777777" w:rsidR="0001064D" w:rsidRDefault="0001064D" w:rsidP="00531A92">
                    <w:pPr>
                      <w:jc w:val="center"/>
                      <w:rPr>
                        <w:szCs w:val="21"/>
                      </w:rPr>
                    </w:pPr>
                    <w:r>
                      <w:rPr>
                        <w:rFonts w:hint="eastAsia"/>
                        <w:szCs w:val="21"/>
                      </w:rPr>
                      <w:t>是否在公司关联方获取报酬</w:t>
                    </w:r>
                  </w:p>
                </w:tc>
              </w:sdtContent>
            </w:sdt>
          </w:tr>
          <w:sdt>
            <w:sdtPr>
              <w:rPr>
                <w:rFonts w:asciiTheme="minorHAnsi" w:eastAsiaTheme="minorEastAsia" w:hAnsiTheme="minorHAnsi" w:cstheme="minorBidi"/>
                <w:kern w:val="2"/>
                <w:szCs w:val="21"/>
              </w:rPr>
              <w:alias w:val="董事、监事、高级管理人员基本情况"/>
              <w:tag w:val="_TUP_f0cd7c5e5dc248398e9026516098f821"/>
              <w:id w:val="1035548562"/>
              <w:lock w:val="sdtLocked"/>
            </w:sdtPr>
            <w:sdtEndPr/>
            <w:sdtContent>
              <w:tr w:rsidR="0001064D" w14:paraId="70AEBE54" w14:textId="77777777" w:rsidTr="00531A92">
                <w:trPr>
                  <w:trHeight w:val="132"/>
                </w:trPr>
                <w:tc>
                  <w:tcPr>
                    <w:tcW w:w="956" w:type="dxa"/>
                  </w:tcPr>
                  <w:p w14:paraId="001CC6F4" w14:textId="77777777" w:rsidR="0001064D" w:rsidRDefault="0001064D" w:rsidP="00531A92">
                    <w:pPr>
                      <w:rPr>
                        <w:szCs w:val="21"/>
                      </w:rPr>
                    </w:pPr>
                    <w:r>
                      <w:t>王军</w:t>
                    </w:r>
                  </w:p>
                </w:tc>
                <w:tc>
                  <w:tcPr>
                    <w:tcW w:w="2129" w:type="dxa"/>
                  </w:tcPr>
                  <w:p w14:paraId="6B093749" w14:textId="77777777" w:rsidR="0001064D" w:rsidRDefault="0001064D" w:rsidP="00531A92">
                    <w:pPr>
                      <w:rPr>
                        <w:szCs w:val="21"/>
                      </w:rPr>
                    </w:pPr>
                    <w:r>
                      <w:t>董事长</w:t>
                    </w:r>
                  </w:p>
                </w:tc>
                <w:tc>
                  <w:tcPr>
                    <w:tcW w:w="709" w:type="dxa"/>
                  </w:tcPr>
                  <w:p w14:paraId="5B9AD1A6" w14:textId="77777777" w:rsidR="0001064D" w:rsidRDefault="0001064D" w:rsidP="00531A92">
                    <w:pPr>
                      <w:rPr>
                        <w:szCs w:val="21"/>
                      </w:rPr>
                    </w:pPr>
                    <w:r>
                      <w:t>男</w:t>
                    </w:r>
                  </w:p>
                </w:tc>
                <w:tc>
                  <w:tcPr>
                    <w:tcW w:w="709" w:type="dxa"/>
                  </w:tcPr>
                  <w:p w14:paraId="5D69A558" w14:textId="77777777" w:rsidR="0001064D" w:rsidRDefault="0001064D" w:rsidP="00531A92">
                    <w:pPr>
                      <w:rPr>
                        <w:szCs w:val="21"/>
                      </w:rPr>
                    </w:pPr>
                    <w:r>
                      <w:t>49</w:t>
                    </w:r>
                  </w:p>
                </w:tc>
                <w:tc>
                  <w:tcPr>
                    <w:tcW w:w="1275" w:type="dxa"/>
                  </w:tcPr>
                  <w:p w14:paraId="38F90B38" w14:textId="77777777" w:rsidR="0001064D" w:rsidRDefault="0001064D" w:rsidP="00531A92">
                    <w:pPr>
                      <w:rPr>
                        <w:szCs w:val="21"/>
                      </w:rPr>
                    </w:pPr>
                    <w:r>
                      <w:t>2015-12-11</w:t>
                    </w:r>
                  </w:p>
                </w:tc>
                <w:tc>
                  <w:tcPr>
                    <w:tcW w:w="1418" w:type="dxa"/>
                  </w:tcPr>
                  <w:p w14:paraId="45302C8C" w14:textId="77777777" w:rsidR="0001064D" w:rsidRDefault="0001064D" w:rsidP="00531A92">
                    <w:pPr>
                      <w:rPr>
                        <w:szCs w:val="21"/>
                      </w:rPr>
                    </w:pPr>
                    <w:r>
                      <w:t>2023-06-09</w:t>
                    </w:r>
                  </w:p>
                </w:tc>
                <w:tc>
                  <w:tcPr>
                    <w:tcW w:w="992" w:type="dxa"/>
                  </w:tcPr>
                  <w:p w14:paraId="6429E274" w14:textId="77777777" w:rsidR="0001064D" w:rsidRDefault="0001064D" w:rsidP="00531A92">
                    <w:pPr>
                      <w:jc w:val="right"/>
                      <w:rPr>
                        <w:szCs w:val="21"/>
                      </w:rPr>
                    </w:pPr>
                    <w:r>
                      <w:t>0</w:t>
                    </w:r>
                  </w:p>
                </w:tc>
                <w:tc>
                  <w:tcPr>
                    <w:tcW w:w="992" w:type="dxa"/>
                  </w:tcPr>
                  <w:p w14:paraId="35E1760D" w14:textId="77777777" w:rsidR="0001064D" w:rsidRDefault="0001064D" w:rsidP="00531A92">
                    <w:pPr>
                      <w:jc w:val="right"/>
                      <w:rPr>
                        <w:szCs w:val="21"/>
                      </w:rPr>
                    </w:pPr>
                    <w:r>
                      <w:t>0</w:t>
                    </w:r>
                  </w:p>
                </w:tc>
                <w:tc>
                  <w:tcPr>
                    <w:tcW w:w="1134" w:type="dxa"/>
                  </w:tcPr>
                  <w:p w14:paraId="257A9882" w14:textId="77777777" w:rsidR="0001064D" w:rsidRDefault="0001064D" w:rsidP="00531A92">
                    <w:pPr>
                      <w:jc w:val="right"/>
                      <w:rPr>
                        <w:szCs w:val="21"/>
                      </w:rPr>
                    </w:pPr>
                    <w:r>
                      <w:t>0</w:t>
                    </w:r>
                  </w:p>
                </w:tc>
                <w:tc>
                  <w:tcPr>
                    <w:tcW w:w="941" w:type="dxa"/>
                  </w:tcPr>
                  <w:p w14:paraId="6B396726" w14:textId="77777777" w:rsidR="0001064D" w:rsidRDefault="0001064D" w:rsidP="00531A92">
                    <w:pPr>
                      <w:rPr>
                        <w:szCs w:val="21"/>
                      </w:rPr>
                    </w:pPr>
                    <w:r>
                      <w:t>-</w:t>
                    </w:r>
                  </w:p>
                </w:tc>
                <w:tc>
                  <w:tcPr>
                    <w:tcW w:w="1406" w:type="dxa"/>
                  </w:tcPr>
                  <w:p w14:paraId="1437184A" w14:textId="77777777" w:rsidR="0001064D" w:rsidRDefault="0001064D" w:rsidP="00531A92">
                    <w:pPr>
                      <w:jc w:val="right"/>
                      <w:rPr>
                        <w:szCs w:val="21"/>
                      </w:rPr>
                    </w:pPr>
                    <w:r>
                      <w:t>0</w:t>
                    </w:r>
                  </w:p>
                </w:tc>
                <w:sdt>
                  <w:sdtPr>
                    <w:rPr>
                      <w:szCs w:val="21"/>
                    </w:rPr>
                    <w:alias w:val="董事、监事、高级管理人员是否在公司关联方获取报酬"/>
                    <w:tag w:val="_GBC_da1333fb62ea4775ac485783e963c073"/>
                    <w:id w:val="-170100320"/>
                    <w:lock w:val="sdtLocked"/>
                    <w:comboBox>
                      <w:listItem w:displayText="是" w:value="true"/>
                      <w:listItem w:displayText="否" w:value="false"/>
                    </w:comboBox>
                  </w:sdtPr>
                  <w:sdtEndPr/>
                  <w:sdtContent>
                    <w:tc>
                      <w:tcPr>
                        <w:tcW w:w="1435" w:type="dxa"/>
                      </w:tcPr>
                      <w:p w14:paraId="20AB8F8C" w14:textId="77777777" w:rsidR="0001064D" w:rsidRDefault="00D173D0" w:rsidP="00531A92">
                        <w:pPr>
                          <w:jc w:val="left"/>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710791285"/>
              <w:lock w:val="sdtLocked"/>
            </w:sdtPr>
            <w:sdtEndPr/>
            <w:sdtContent>
              <w:tr w:rsidR="0001064D" w14:paraId="4F7E070E" w14:textId="77777777" w:rsidTr="00531A92">
                <w:trPr>
                  <w:trHeight w:val="132"/>
                </w:trPr>
                <w:tc>
                  <w:tcPr>
                    <w:tcW w:w="956" w:type="dxa"/>
                  </w:tcPr>
                  <w:p w14:paraId="7AC89FDD" w14:textId="77777777" w:rsidR="0001064D" w:rsidRDefault="0001064D" w:rsidP="00531A92">
                    <w:pPr>
                      <w:rPr>
                        <w:szCs w:val="21"/>
                      </w:rPr>
                    </w:pPr>
                    <w:r>
                      <w:t>李俊杰</w:t>
                    </w:r>
                  </w:p>
                </w:tc>
                <w:tc>
                  <w:tcPr>
                    <w:tcW w:w="2129" w:type="dxa"/>
                  </w:tcPr>
                  <w:p w14:paraId="7DA9CB28" w14:textId="77777777" w:rsidR="0001064D" w:rsidRDefault="0001064D" w:rsidP="00531A92">
                    <w:pPr>
                      <w:rPr>
                        <w:szCs w:val="21"/>
                      </w:rPr>
                    </w:pPr>
                    <w:r>
                      <w:t>执行董事</w:t>
                    </w:r>
                  </w:p>
                </w:tc>
                <w:tc>
                  <w:tcPr>
                    <w:tcW w:w="709" w:type="dxa"/>
                  </w:tcPr>
                  <w:p w14:paraId="75E3B0B1" w14:textId="77777777" w:rsidR="0001064D" w:rsidRDefault="0001064D" w:rsidP="00531A92">
                    <w:pPr>
                      <w:rPr>
                        <w:szCs w:val="21"/>
                      </w:rPr>
                    </w:pPr>
                    <w:r>
                      <w:t>男</w:t>
                    </w:r>
                  </w:p>
                </w:tc>
                <w:tc>
                  <w:tcPr>
                    <w:tcW w:w="709" w:type="dxa"/>
                  </w:tcPr>
                  <w:p w14:paraId="3AFE7D8C" w14:textId="77777777" w:rsidR="0001064D" w:rsidRDefault="0001064D" w:rsidP="00531A92">
                    <w:pPr>
                      <w:rPr>
                        <w:szCs w:val="21"/>
                      </w:rPr>
                    </w:pPr>
                    <w:r>
                      <w:t>43</w:t>
                    </w:r>
                  </w:p>
                </w:tc>
                <w:tc>
                  <w:tcPr>
                    <w:tcW w:w="1275" w:type="dxa"/>
                  </w:tcPr>
                  <w:p w14:paraId="50233874" w14:textId="77777777" w:rsidR="0001064D" w:rsidRDefault="0001064D" w:rsidP="00531A92">
                    <w:pPr>
                      <w:rPr>
                        <w:szCs w:val="21"/>
                      </w:rPr>
                    </w:pPr>
                    <w:r>
                      <w:t>2014-06-26</w:t>
                    </w:r>
                  </w:p>
                </w:tc>
                <w:tc>
                  <w:tcPr>
                    <w:tcW w:w="1418" w:type="dxa"/>
                  </w:tcPr>
                  <w:p w14:paraId="723996C0" w14:textId="77777777" w:rsidR="0001064D" w:rsidRDefault="0001064D" w:rsidP="00531A92">
                    <w:pPr>
                      <w:rPr>
                        <w:szCs w:val="21"/>
                      </w:rPr>
                    </w:pPr>
                    <w:r>
                      <w:t>2023-06-09</w:t>
                    </w:r>
                  </w:p>
                </w:tc>
                <w:tc>
                  <w:tcPr>
                    <w:tcW w:w="992" w:type="dxa"/>
                  </w:tcPr>
                  <w:p w14:paraId="26593113" w14:textId="77777777" w:rsidR="0001064D" w:rsidRDefault="0001064D" w:rsidP="00531A92">
                    <w:pPr>
                      <w:jc w:val="right"/>
                      <w:rPr>
                        <w:szCs w:val="21"/>
                      </w:rPr>
                    </w:pPr>
                    <w:r>
                      <w:t>0</w:t>
                    </w:r>
                  </w:p>
                </w:tc>
                <w:tc>
                  <w:tcPr>
                    <w:tcW w:w="992" w:type="dxa"/>
                  </w:tcPr>
                  <w:p w14:paraId="46BC59FA" w14:textId="77777777" w:rsidR="0001064D" w:rsidRDefault="0001064D" w:rsidP="00531A92">
                    <w:pPr>
                      <w:jc w:val="right"/>
                      <w:rPr>
                        <w:szCs w:val="21"/>
                      </w:rPr>
                    </w:pPr>
                    <w:r>
                      <w:t>0</w:t>
                    </w:r>
                  </w:p>
                </w:tc>
                <w:tc>
                  <w:tcPr>
                    <w:tcW w:w="1134" w:type="dxa"/>
                  </w:tcPr>
                  <w:p w14:paraId="42D4AEE0" w14:textId="77777777" w:rsidR="0001064D" w:rsidRDefault="0001064D" w:rsidP="00531A92">
                    <w:pPr>
                      <w:jc w:val="right"/>
                      <w:rPr>
                        <w:szCs w:val="21"/>
                      </w:rPr>
                    </w:pPr>
                    <w:r>
                      <w:t>0</w:t>
                    </w:r>
                  </w:p>
                </w:tc>
                <w:tc>
                  <w:tcPr>
                    <w:tcW w:w="941" w:type="dxa"/>
                  </w:tcPr>
                  <w:p w14:paraId="7445A628" w14:textId="77777777" w:rsidR="0001064D" w:rsidRDefault="0001064D" w:rsidP="00531A92">
                    <w:pPr>
                      <w:rPr>
                        <w:szCs w:val="21"/>
                      </w:rPr>
                    </w:pPr>
                    <w:r>
                      <w:t>-</w:t>
                    </w:r>
                  </w:p>
                </w:tc>
                <w:tc>
                  <w:tcPr>
                    <w:tcW w:w="1406" w:type="dxa"/>
                  </w:tcPr>
                  <w:p w14:paraId="2F04441E" w14:textId="77777777" w:rsidR="0001064D" w:rsidRDefault="005D6879" w:rsidP="00531A92">
                    <w:pPr>
                      <w:jc w:val="right"/>
                      <w:rPr>
                        <w:szCs w:val="21"/>
                      </w:rPr>
                    </w:pPr>
                    <w:r>
                      <w:t>63.00</w:t>
                    </w:r>
                  </w:p>
                </w:tc>
                <w:sdt>
                  <w:sdtPr>
                    <w:rPr>
                      <w:szCs w:val="21"/>
                    </w:rPr>
                    <w:alias w:val="董事、监事、高级管理人员是否在公司关联方获取报酬"/>
                    <w:tag w:val="_GBC_da1333fb62ea4775ac485783e963c073"/>
                    <w:id w:val="1013953794"/>
                    <w:lock w:val="sdtLocked"/>
                    <w:comboBox>
                      <w:listItem w:displayText="是" w:value="true"/>
                      <w:listItem w:displayText="否" w:value="false"/>
                    </w:comboBox>
                  </w:sdtPr>
                  <w:sdtEndPr/>
                  <w:sdtContent>
                    <w:tc>
                      <w:tcPr>
                        <w:tcW w:w="1435" w:type="dxa"/>
                      </w:tcPr>
                      <w:p w14:paraId="51B608D7" w14:textId="77777777" w:rsidR="0001064D" w:rsidRDefault="00D173D0" w:rsidP="00531A92">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491483425"/>
              <w:lock w:val="sdtLocked"/>
            </w:sdtPr>
            <w:sdtEndPr/>
            <w:sdtContent>
              <w:tr w:rsidR="0001064D" w14:paraId="15F09AE8" w14:textId="77777777" w:rsidTr="00531A92">
                <w:trPr>
                  <w:trHeight w:val="132"/>
                </w:trPr>
                <w:tc>
                  <w:tcPr>
                    <w:tcW w:w="956" w:type="dxa"/>
                  </w:tcPr>
                  <w:p w14:paraId="30E193F5" w14:textId="77777777" w:rsidR="0001064D" w:rsidRDefault="0001064D" w:rsidP="00531A92">
                    <w:pPr>
                      <w:rPr>
                        <w:szCs w:val="21"/>
                      </w:rPr>
                    </w:pPr>
                    <w:proofErr w:type="gramStart"/>
                    <w:r>
                      <w:t>张继恒</w:t>
                    </w:r>
                    <w:proofErr w:type="gramEnd"/>
                  </w:p>
                </w:tc>
                <w:tc>
                  <w:tcPr>
                    <w:tcW w:w="2129" w:type="dxa"/>
                  </w:tcPr>
                  <w:p w14:paraId="58F5D8BF" w14:textId="77777777" w:rsidR="0001064D" w:rsidRDefault="0001064D" w:rsidP="00531A92">
                    <w:pPr>
                      <w:rPr>
                        <w:szCs w:val="21"/>
                      </w:rPr>
                    </w:pPr>
                    <w:r>
                      <w:t>执行董事</w:t>
                    </w:r>
                  </w:p>
                </w:tc>
                <w:tc>
                  <w:tcPr>
                    <w:tcW w:w="709" w:type="dxa"/>
                  </w:tcPr>
                  <w:p w14:paraId="6A8900CF" w14:textId="77777777" w:rsidR="0001064D" w:rsidRDefault="0001064D" w:rsidP="00531A92">
                    <w:pPr>
                      <w:rPr>
                        <w:szCs w:val="21"/>
                      </w:rPr>
                    </w:pPr>
                    <w:r>
                      <w:t>男</w:t>
                    </w:r>
                  </w:p>
                </w:tc>
                <w:tc>
                  <w:tcPr>
                    <w:tcW w:w="709" w:type="dxa"/>
                  </w:tcPr>
                  <w:p w14:paraId="24F0F4D8" w14:textId="77777777" w:rsidR="0001064D" w:rsidRDefault="0001064D" w:rsidP="00531A92">
                    <w:pPr>
                      <w:rPr>
                        <w:szCs w:val="21"/>
                      </w:rPr>
                    </w:pPr>
                    <w:r>
                      <w:t>45</w:t>
                    </w:r>
                  </w:p>
                </w:tc>
                <w:tc>
                  <w:tcPr>
                    <w:tcW w:w="1275" w:type="dxa"/>
                  </w:tcPr>
                  <w:p w14:paraId="4AEDCEAC" w14:textId="77777777" w:rsidR="0001064D" w:rsidRDefault="0001064D" w:rsidP="00531A92">
                    <w:pPr>
                      <w:rPr>
                        <w:szCs w:val="21"/>
                      </w:rPr>
                    </w:pPr>
                    <w:r>
                      <w:t>2017-06-26</w:t>
                    </w:r>
                  </w:p>
                </w:tc>
                <w:tc>
                  <w:tcPr>
                    <w:tcW w:w="1418" w:type="dxa"/>
                  </w:tcPr>
                  <w:p w14:paraId="201E6BE9" w14:textId="77777777" w:rsidR="0001064D" w:rsidRDefault="0001064D" w:rsidP="00531A92">
                    <w:pPr>
                      <w:rPr>
                        <w:szCs w:val="21"/>
                      </w:rPr>
                    </w:pPr>
                    <w:r>
                      <w:t>2023-06-09</w:t>
                    </w:r>
                  </w:p>
                </w:tc>
                <w:tc>
                  <w:tcPr>
                    <w:tcW w:w="992" w:type="dxa"/>
                  </w:tcPr>
                  <w:p w14:paraId="4A1E91CD" w14:textId="77777777" w:rsidR="0001064D" w:rsidRDefault="0001064D" w:rsidP="00531A92">
                    <w:pPr>
                      <w:jc w:val="right"/>
                      <w:rPr>
                        <w:szCs w:val="21"/>
                      </w:rPr>
                    </w:pPr>
                    <w:r>
                      <w:t>0</w:t>
                    </w:r>
                  </w:p>
                </w:tc>
                <w:tc>
                  <w:tcPr>
                    <w:tcW w:w="992" w:type="dxa"/>
                  </w:tcPr>
                  <w:p w14:paraId="11CC3C3E" w14:textId="77777777" w:rsidR="0001064D" w:rsidRDefault="0001064D" w:rsidP="00531A92">
                    <w:pPr>
                      <w:jc w:val="right"/>
                      <w:rPr>
                        <w:szCs w:val="21"/>
                      </w:rPr>
                    </w:pPr>
                    <w:r>
                      <w:t>0</w:t>
                    </w:r>
                  </w:p>
                </w:tc>
                <w:tc>
                  <w:tcPr>
                    <w:tcW w:w="1134" w:type="dxa"/>
                  </w:tcPr>
                  <w:p w14:paraId="632FD709" w14:textId="77777777" w:rsidR="0001064D" w:rsidRDefault="0001064D" w:rsidP="00531A92">
                    <w:pPr>
                      <w:jc w:val="right"/>
                      <w:rPr>
                        <w:szCs w:val="21"/>
                      </w:rPr>
                    </w:pPr>
                    <w:r>
                      <w:t>0</w:t>
                    </w:r>
                  </w:p>
                </w:tc>
                <w:tc>
                  <w:tcPr>
                    <w:tcW w:w="941" w:type="dxa"/>
                  </w:tcPr>
                  <w:p w14:paraId="3D595D2B" w14:textId="77777777" w:rsidR="0001064D" w:rsidRDefault="0001064D" w:rsidP="00531A92">
                    <w:pPr>
                      <w:rPr>
                        <w:szCs w:val="21"/>
                      </w:rPr>
                    </w:pPr>
                    <w:r>
                      <w:t>-</w:t>
                    </w:r>
                  </w:p>
                </w:tc>
                <w:tc>
                  <w:tcPr>
                    <w:tcW w:w="1406" w:type="dxa"/>
                  </w:tcPr>
                  <w:p w14:paraId="28581FDA" w14:textId="77777777" w:rsidR="0001064D" w:rsidRDefault="005D6879" w:rsidP="00531A92">
                    <w:pPr>
                      <w:jc w:val="right"/>
                      <w:rPr>
                        <w:szCs w:val="21"/>
                      </w:rPr>
                    </w:pPr>
                    <w:r>
                      <w:t>63.00</w:t>
                    </w:r>
                  </w:p>
                </w:tc>
                <w:sdt>
                  <w:sdtPr>
                    <w:rPr>
                      <w:szCs w:val="21"/>
                    </w:rPr>
                    <w:alias w:val="董事、监事、高级管理人员是否在公司关联方获取报酬"/>
                    <w:tag w:val="_GBC_da1333fb62ea4775ac485783e963c073"/>
                    <w:id w:val="-338316749"/>
                    <w:lock w:val="sdtLocked"/>
                    <w:comboBox>
                      <w:listItem w:displayText="是" w:value="true"/>
                      <w:listItem w:displayText="否" w:value="false"/>
                    </w:comboBox>
                  </w:sdtPr>
                  <w:sdtEndPr/>
                  <w:sdtContent>
                    <w:tc>
                      <w:tcPr>
                        <w:tcW w:w="1435" w:type="dxa"/>
                      </w:tcPr>
                      <w:p w14:paraId="57CAB0E1" w14:textId="77777777" w:rsidR="0001064D" w:rsidRDefault="00D173D0" w:rsidP="00531A92">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733585081"/>
              <w:lock w:val="sdtLocked"/>
            </w:sdtPr>
            <w:sdtEndPr/>
            <w:sdtContent>
              <w:tr w:rsidR="0001064D" w14:paraId="0ADC9B2E" w14:textId="77777777" w:rsidTr="00531A92">
                <w:trPr>
                  <w:trHeight w:val="132"/>
                </w:trPr>
                <w:tc>
                  <w:tcPr>
                    <w:tcW w:w="956" w:type="dxa"/>
                  </w:tcPr>
                  <w:p w14:paraId="4A7370BA" w14:textId="77777777" w:rsidR="0001064D" w:rsidRDefault="0001064D" w:rsidP="00531A92">
                    <w:pPr>
                      <w:rPr>
                        <w:szCs w:val="21"/>
                      </w:rPr>
                    </w:pPr>
                    <w:r>
                      <w:t>金春玉</w:t>
                    </w:r>
                  </w:p>
                </w:tc>
                <w:tc>
                  <w:tcPr>
                    <w:tcW w:w="2129" w:type="dxa"/>
                  </w:tcPr>
                  <w:p w14:paraId="49B85D1F" w14:textId="77777777" w:rsidR="0001064D" w:rsidRDefault="0001064D" w:rsidP="00531A92">
                    <w:pPr>
                      <w:rPr>
                        <w:szCs w:val="21"/>
                      </w:rPr>
                    </w:pPr>
                    <w:r>
                      <w:t>非执行董事</w:t>
                    </w:r>
                  </w:p>
                </w:tc>
                <w:tc>
                  <w:tcPr>
                    <w:tcW w:w="709" w:type="dxa"/>
                  </w:tcPr>
                  <w:p w14:paraId="40D94807" w14:textId="77777777" w:rsidR="0001064D" w:rsidRDefault="0001064D" w:rsidP="00531A92">
                    <w:pPr>
                      <w:rPr>
                        <w:szCs w:val="21"/>
                      </w:rPr>
                    </w:pPr>
                    <w:r>
                      <w:t>女</w:t>
                    </w:r>
                  </w:p>
                </w:tc>
                <w:tc>
                  <w:tcPr>
                    <w:tcW w:w="709" w:type="dxa"/>
                  </w:tcPr>
                  <w:p w14:paraId="6AACFF3F" w14:textId="77777777" w:rsidR="0001064D" w:rsidRDefault="0001064D" w:rsidP="00531A92">
                    <w:pPr>
                      <w:rPr>
                        <w:szCs w:val="21"/>
                      </w:rPr>
                    </w:pPr>
                    <w:r>
                      <w:t>49</w:t>
                    </w:r>
                  </w:p>
                </w:tc>
                <w:tc>
                  <w:tcPr>
                    <w:tcW w:w="1275" w:type="dxa"/>
                  </w:tcPr>
                  <w:p w14:paraId="09C8F167" w14:textId="77777777" w:rsidR="0001064D" w:rsidRDefault="0001064D" w:rsidP="00531A92">
                    <w:pPr>
                      <w:rPr>
                        <w:szCs w:val="21"/>
                      </w:rPr>
                    </w:pPr>
                    <w:r>
                      <w:t>2015-06-09</w:t>
                    </w:r>
                  </w:p>
                </w:tc>
                <w:tc>
                  <w:tcPr>
                    <w:tcW w:w="1418" w:type="dxa"/>
                  </w:tcPr>
                  <w:p w14:paraId="7CE1A3E7" w14:textId="77777777" w:rsidR="0001064D" w:rsidRDefault="0001064D" w:rsidP="00531A92">
                    <w:pPr>
                      <w:rPr>
                        <w:szCs w:val="21"/>
                      </w:rPr>
                    </w:pPr>
                    <w:r>
                      <w:t>2023-06-09</w:t>
                    </w:r>
                  </w:p>
                </w:tc>
                <w:tc>
                  <w:tcPr>
                    <w:tcW w:w="992" w:type="dxa"/>
                  </w:tcPr>
                  <w:p w14:paraId="7759CA8D" w14:textId="77777777" w:rsidR="0001064D" w:rsidRDefault="0001064D" w:rsidP="00531A92">
                    <w:pPr>
                      <w:jc w:val="right"/>
                      <w:rPr>
                        <w:szCs w:val="21"/>
                      </w:rPr>
                    </w:pPr>
                    <w:r>
                      <w:t>0</w:t>
                    </w:r>
                  </w:p>
                </w:tc>
                <w:tc>
                  <w:tcPr>
                    <w:tcW w:w="992" w:type="dxa"/>
                  </w:tcPr>
                  <w:p w14:paraId="4ABC8A51" w14:textId="77777777" w:rsidR="0001064D" w:rsidRDefault="0001064D" w:rsidP="00531A92">
                    <w:pPr>
                      <w:jc w:val="right"/>
                      <w:rPr>
                        <w:szCs w:val="21"/>
                      </w:rPr>
                    </w:pPr>
                    <w:r>
                      <w:t>0</w:t>
                    </w:r>
                  </w:p>
                </w:tc>
                <w:tc>
                  <w:tcPr>
                    <w:tcW w:w="1134" w:type="dxa"/>
                  </w:tcPr>
                  <w:p w14:paraId="3E133272" w14:textId="77777777" w:rsidR="0001064D" w:rsidRDefault="0001064D" w:rsidP="00531A92">
                    <w:pPr>
                      <w:jc w:val="right"/>
                      <w:rPr>
                        <w:szCs w:val="21"/>
                      </w:rPr>
                    </w:pPr>
                    <w:r>
                      <w:t>0</w:t>
                    </w:r>
                  </w:p>
                </w:tc>
                <w:tc>
                  <w:tcPr>
                    <w:tcW w:w="941" w:type="dxa"/>
                  </w:tcPr>
                  <w:p w14:paraId="01832446" w14:textId="77777777" w:rsidR="0001064D" w:rsidRDefault="0001064D" w:rsidP="00531A92">
                    <w:pPr>
                      <w:rPr>
                        <w:szCs w:val="21"/>
                      </w:rPr>
                    </w:pPr>
                    <w:r>
                      <w:t>-</w:t>
                    </w:r>
                  </w:p>
                </w:tc>
                <w:tc>
                  <w:tcPr>
                    <w:tcW w:w="1406" w:type="dxa"/>
                  </w:tcPr>
                  <w:p w14:paraId="1F133147" w14:textId="77777777" w:rsidR="0001064D" w:rsidRDefault="0001064D" w:rsidP="00531A92">
                    <w:pPr>
                      <w:jc w:val="right"/>
                      <w:rPr>
                        <w:szCs w:val="21"/>
                      </w:rPr>
                    </w:pPr>
                    <w:r>
                      <w:t>0</w:t>
                    </w:r>
                  </w:p>
                </w:tc>
                <w:sdt>
                  <w:sdtPr>
                    <w:rPr>
                      <w:szCs w:val="21"/>
                    </w:rPr>
                    <w:alias w:val="董事、监事、高级管理人员是否在公司关联方获取报酬"/>
                    <w:tag w:val="_GBC_da1333fb62ea4775ac485783e963c073"/>
                    <w:id w:val="176554217"/>
                    <w:lock w:val="sdtLocked"/>
                    <w:comboBox>
                      <w:listItem w:displayText="是" w:value="true"/>
                      <w:listItem w:displayText="否" w:value="false"/>
                    </w:comboBox>
                  </w:sdtPr>
                  <w:sdtEndPr/>
                  <w:sdtContent>
                    <w:tc>
                      <w:tcPr>
                        <w:tcW w:w="1435" w:type="dxa"/>
                      </w:tcPr>
                      <w:p w14:paraId="3E562BD7" w14:textId="77777777" w:rsidR="0001064D" w:rsidRDefault="00D173D0" w:rsidP="00531A92">
                        <w:pPr>
                          <w:jc w:val="left"/>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263573639"/>
              <w:lock w:val="sdtLocked"/>
            </w:sdtPr>
            <w:sdtEndPr/>
            <w:sdtContent>
              <w:tr w:rsidR="0001064D" w14:paraId="24CD9761" w14:textId="77777777" w:rsidTr="00531A92">
                <w:trPr>
                  <w:trHeight w:val="132"/>
                </w:trPr>
                <w:tc>
                  <w:tcPr>
                    <w:tcW w:w="956" w:type="dxa"/>
                  </w:tcPr>
                  <w:p w14:paraId="4C39FB31" w14:textId="77777777" w:rsidR="0001064D" w:rsidRDefault="0001064D" w:rsidP="00531A92">
                    <w:pPr>
                      <w:rPr>
                        <w:szCs w:val="21"/>
                      </w:rPr>
                    </w:pPr>
                    <w:r>
                      <w:t>吴燕璋</w:t>
                    </w:r>
                  </w:p>
                </w:tc>
                <w:tc>
                  <w:tcPr>
                    <w:tcW w:w="2129" w:type="dxa"/>
                  </w:tcPr>
                  <w:p w14:paraId="67666B94" w14:textId="77777777" w:rsidR="0001064D" w:rsidRDefault="0001064D" w:rsidP="00531A92">
                    <w:pPr>
                      <w:rPr>
                        <w:szCs w:val="21"/>
                      </w:rPr>
                    </w:pPr>
                    <w:r>
                      <w:t>非执行董事</w:t>
                    </w:r>
                  </w:p>
                </w:tc>
                <w:tc>
                  <w:tcPr>
                    <w:tcW w:w="709" w:type="dxa"/>
                  </w:tcPr>
                  <w:p w14:paraId="5F39F25E" w14:textId="77777777" w:rsidR="0001064D" w:rsidRDefault="0001064D" w:rsidP="00531A92">
                    <w:pPr>
                      <w:rPr>
                        <w:szCs w:val="21"/>
                      </w:rPr>
                    </w:pPr>
                    <w:r>
                      <w:t>男</w:t>
                    </w:r>
                  </w:p>
                </w:tc>
                <w:tc>
                  <w:tcPr>
                    <w:tcW w:w="709" w:type="dxa"/>
                  </w:tcPr>
                  <w:p w14:paraId="4D13E5AD" w14:textId="77777777" w:rsidR="0001064D" w:rsidRDefault="0001064D" w:rsidP="00531A92">
                    <w:pPr>
                      <w:rPr>
                        <w:szCs w:val="21"/>
                      </w:rPr>
                    </w:pPr>
                    <w:r>
                      <w:t>56</w:t>
                    </w:r>
                  </w:p>
                </w:tc>
                <w:tc>
                  <w:tcPr>
                    <w:tcW w:w="1275" w:type="dxa"/>
                  </w:tcPr>
                  <w:p w14:paraId="0F5EFC69" w14:textId="77777777" w:rsidR="0001064D" w:rsidRDefault="0001064D" w:rsidP="00531A92">
                    <w:pPr>
                      <w:rPr>
                        <w:szCs w:val="21"/>
                      </w:rPr>
                    </w:pPr>
                    <w:r>
                      <w:t>2019-09-09</w:t>
                    </w:r>
                  </w:p>
                </w:tc>
                <w:tc>
                  <w:tcPr>
                    <w:tcW w:w="1418" w:type="dxa"/>
                  </w:tcPr>
                  <w:p w14:paraId="4A060476" w14:textId="77777777" w:rsidR="0001064D" w:rsidRDefault="0001064D" w:rsidP="00531A92">
                    <w:pPr>
                      <w:rPr>
                        <w:szCs w:val="21"/>
                      </w:rPr>
                    </w:pPr>
                    <w:r>
                      <w:t>2023-06-09</w:t>
                    </w:r>
                  </w:p>
                </w:tc>
                <w:tc>
                  <w:tcPr>
                    <w:tcW w:w="992" w:type="dxa"/>
                  </w:tcPr>
                  <w:p w14:paraId="63E6052C" w14:textId="77777777" w:rsidR="0001064D" w:rsidRDefault="0001064D" w:rsidP="00531A92">
                    <w:pPr>
                      <w:jc w:val="right"/>
                      <w:rPr>
                        <w:szCs w:val="21"/>
                      </w:rPr>
                    </w:pPr>
                    <w:r>
                      <w:t>0</w:t>
                    </w:r>
                  </w:p>
                </w:tc>
                <w:tc>
                  <w:tcPr>
                    <w:tcW w:w="992" w:type="dxa"/>
                  </w:tcPr>
                  <w:p w14:paraId="0A614ED1" w14:textId="77777777" w:rsidR="0001064D" w:rsidRDefault="0001064D" w:rsidP="00531A92">
                    <w:pPr>
                      <w:jc w:val="right"/>
                      <w:rPr>
                        <w:szCs w:val="21"/>
                      </w:rPr>
                    </w:pPr>
                    <w:r>
                      <w:t>0</w:t>
                    </w:r>
                  </w:p>
                </w:tc>
                <w:tc>
                  <w:tcPr>
                    <w:tcW w:w="1134" w:type="dxa"/>
                  </w:tcPr>
                  <w:p w14:paraId="521955A2" w14:textId="77777777" w:rsidR="0001064D" w:rsidRDefault="0001064D" w:rsidP="00531A92">
                    <w:pPr>
                      <w:jc w:val="right"/>
                      <w:rPr>
                        <w:szCs w:val="21"/>
                      </w:rPr>
                    </w:pPr>
                    <w:r>
                      <w:t>0</w:t>
                    </w:r>
                  </w:p>
                </w:tc>
                <w:tc>
                  <w:tcPr>
                    <w:tcW w:w="941" w:type="dxa"/>
                  </w:tcPr>
                  <w:p w14:paraId="30F6FA0D" w14:textId="77777777" w:rsidR="0001064D" w:rsidRDefault="0001064D" w:rsidP="00531A92">
                    <w:pPr>
                      <w:rPr>
                        <w:szCs w:val="21"/>
                      </w:rPr>
                    </w:pPr>
                    <w:r>
                      <w:t>-</w:t>
                    </w:r>
                  </w:p>
                </w:tc>
                <w:tc>
                  <w:tcPr>
                    <w:tcW w:w="1406" w:type="dxa"/>
                  </w:tcPr>
                  <w:p w14:paraId="0DE3822B" w14:textId="77777777" w:rsidR="0001064D" w:rsidRDefault="0001064D" w:rsidP="00531A92">
                    <w:pPr>
                      <w:jc w:val="right"/>
                      <w:rPr>
                        <w:szCs w:val="21"/>
                      </w:rPr>
                    </w:pPr>
                    <w:r>
                      <w:t>0</w:t>
                    </w:r>
                  </w:p>
                </w:tc>
                <w:sdt>
                  <w:sdtPr>
                    <w:rPr>
                      <w:szCs w:val="21"/>
                    </w:rPr>
                    <w:alias w:val="董事、监事、高级管理人员是否在公司关联方获取报酬"/>
                    <w:tag w:val="_GBC_da1333fb62ea4775ac485783e963c073"/>
                    <w:id w:val="-1936813769"/>
                    <w:lock w:val="sdtLocked"/>
                    <w:comboBox>
                      <w:listItem w:displayText="是" w:value="true"/>
                      <w:listItem w:displayText="否" w:value="false"/>
                    </w:comboBox>
                  </w:sdtPr>
                  <w:sdtEndPr/>
                  <w:sdtContent>
                    <w:tc>
                      <w:tcPr>
                        <w:tcW w:w="1435" w:type="dxa"/>
                      </w:tcPr>
                      <w:p w14:paraId="6C055CFF" w14:textId="77777777" w:rsidR="0001064D" w:rsidRDefault="00D173D0" w:rsidP="00531A92">
                        <w:pPr>
                          <w:jc w:val="left"/>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075720189"/>
              <w:lock w:val="sdtLocked"/>
            </w:sdtPr>
            <w:sdtEndPr/>
            <w:sdtContent>
              <w:tr w:rsidR="0001064D" w14:paraId="1633CC81" w14:textId="77777777" w:rsidTr="00531A92">
                <w:trPr>
                  <w:trHeight w:val="132"/>
                </w:trPr>
                <w:tc>
                  <w:tcPr>
                    <w:tcW w:w="956" w:type="dxa"/>
                  </w:tcPr>
                  <w:p w14:paraId="7E3517B6" w14:textId="77777777" w:rsidR="0001064D" w:rsidRDefault="0001064D" w:rsidP="00531A92">
                    <w:pPr>
                      <w:rPr>
                        <w:szCs w:val="21"/>
                      </w:rPr>
                    </w:pPr>
                    <w:r>
                      <w:t>夏中华</w:t>
                    </w:r>
                  </w:p>
                </w:tc>
                <w:tc>
                  <w:tcPr>
                    <w:tcW w:w="2129" w:type="dxa"/>
                  </w:tcPr>
                  <w:p w14:paraId="55DB9927" w14:textId="77777777" w:rsidR="0001064D" w:rsidRDefault="0001064D" w:rsidP="00531A92">
                    <w:pPr>
                      <w:rPr>
                        <w:szCs w:val="21"/>
                      </w:rPr>
                    </w:pPr>
                    <w:r>
                      <w:t>非执行董事</w:t>
                    </w:r>
                  </w:p>
                </w:tc>
                <w:tc>
                  <w:tcPr>
                    <w:tcW w:w="709" w:type="dxa"/>
                  </w:tcPr>
                  <w:p w14:paraId="648F46B5" w14:textId="77777777" w:rsidR="0001064D" w:rsidRDefault="0001064D" w:rsidP="00531A92">
                    <w:pPr>
                      <w:rPr>
                        <w:szCs w:val="21"/>
                      </w:rPr>
                    </w:pPr>
                    <w:r>
                      <w:t>男</w:t>
                    </w:r>
                  </w:p>
                </w:tc>
                <w:tc>
                  <w:tcPr>
                    <w:tcW w:w="709" w:type="dxa"/>
                  </w:tcPr>
                  <w:p w14:paraId="679869EA" w14:textId="77777777" w:rsidR="0001064D" w:rsidRDefault="0001064D" w:rsidP="00531A92">
                    <w:pPr>
                      <w:rPr>
                        <w:szCs w:val="21"/>
                      </w:rPr>
                    </w:pPr>
                    <w:r>
                      <w:t>56</w:t>
                    </w:r>
                  </w:p>
                </w:tc>
                <w:tc>
                  <w:tcPr>
                    <w:tcW w:w="1275" w:type="dxa"/>
                  </w:tcPr>
                  <w:p w14:paraId="5D241FE1" w14:textId="77777777" w:rsidR="0001064D" w:rsidRDefault="0001064D" w:rsidP="00531A92">
                    <w:pPr>
                      <w:rPr>
                        <w:szCs w:val="21"/>
                      </w:rPr>
                    </w:pPr>
                    <w:r>
                      <w:t>2014-06-26</w:t>
                    </w:r>
                  </w:p>
                </w:tc>
                <w:tc>
                  <w:tcPr>
                    <w:tcW w:w="1418" w:type="dxa"/>
                  </w:tcPr>
                  <w:p w14:paraId="4DE7EDD4" w14:textId="77777777" w:rsidR="0001064D" w:rsidRDefault="0001064D" w:rsidP="00531A92">
                    <w:pPr>
                      <w:rPr>
                        <w:szCs w:val="21"/>
                      </w:rPr>
                    </w:pPr>
                    <w:r>
                      <w:t>2023-06-09</w:t>
                    </w:r>
                  </w:p>
                </w:tc>
                <w:tc>
                  <w:tcPr>
                    <w:tcW w:w="992" w:type="dxa"/>
                  </w:tcPr>
                  <w:p w14:paraId="559BB7DB" w14:textId="77777777" w:rsidR="0001064D" w:rsidRDefault="0001064D" w:rsidP="00531A92">
                    <w:pPr>
                      <w:jc w:val="right"/>
                      <w:rPr>
                        <w:szCs w:val="21"/>
                      </w:rPr>
                    </w:pPr>
                    <w:r>
                      <w:t>0</w:t>
                    </w:r>
                  </w:p>
                </w:tc>
                <w:tc>
                  <w:tcPr>
                    <w:tcW w:w="992" w:type="dxa"/>
                  </w:tcPr>
                  <w:p w14:paraId="51E91E3B" w14:textId="77777777" w:rsidR="0001064D" w:rsidRDefault="0001064D" w:rsidP="00531A92">
                    <w:pPr>
                      <w:jc w:val="right"/>
                      <w:rPr>
                        <w:szCs w:val="21"/>
                      </w:rPr>
                    </w:pPr>
                    <w:r>
                      <w:t>0</w:t>
                    </w:r>
                  </w:p>
                </w:tc>
                <w:tc>
                  <w:tcPr>
                    <w:tcW w:w="1134" w:type="dxa"/>
                  </w:tcPr>
                  <w:p w14:paraId="773996D2" w14:textId="77777777" w:rsidR="0001064D" w:rsidRDefault="0001064D" w:rsidP="00531A92">
                    <w:pPr>
                      <w:jc w:val="right"/>
                      <w:rPr>
                        <w:szCs w:val="21"/>
                      </w:rPr>
                    </w:pPr>
                    <w:r>
                      <w:t>0</w:t>
                    </w:r>
                  </w:p>
                </w:tc>
                <w:tc>
                  <w:tcPr>
                    <w:tcW w:w="941" w:type="dxa"/>
                  </w:tcPr>
                  <w:p w14:paraId="775BEAE0" w14:textId="77777777" w:rsidR="0001064D" w:rsidRDefault="0001064D" w:rsidP="00531A92">
                    <w:pPr>
                      <w:rPr>
                        <w:szCs w:val="21"/>
                      </w:rPr>
                    </w:pPr>
                    <w:r>
                      <w:t>-</w:t>
                    </w:r>
                  </w:p>
                </w:tc>
                <w:tc>
                  <w:tcPr>
                    <w:tcW w:w="1406" w:type="dxa"/>
                  </w:tcPr>
                  <w:p w14:paraId="1C4E857E" w14:textId="77777777" w:rsidR="0001064D" w:rsidRDefault="0001064D" w:rsidP="00531A92">
                    <w:pPr>
                      <w:jc w:val="right"/>
                      <w:rPr>
                        <w:szCs w:val="21"/>
                      </w:rPr>
                    </w:pPr>
                    <w:r>
                      <w:t>0</w:t>
                    </w:r>
                  </w:p>
                </w:tc>
                <w:sdt>
                  <w:sdtPr>
                    <w:rPr>
                      <w:szCs w:val="21"/>
                    </w:rPr>
                    <w:alias w:val="董事、监事、高级管理人员是否在公司关联方获取报酬"/>
                    <w:tag w:val="_GBC_da1333fb62ea4775ac485783e963c073"/>
                    <w:id w:val="2097359179"/>
                    <w:lock w:val="sdtLocked"/>
                    <w:comboBox>
                      <w:listItem w:displayText="是" w:value="true"/>
                      <w:listItem w:displayText="否" w:value="false"/>
                    </w:comboBox>
                  </w:sdtPr>
                  <w:sdtEndPr/>
                  <w:sdtContent>
                    <w:tc>
                      <w:tcPr>
                        <w:tcW w:w="1435" w:type="dxa"/>
                      </w:tcPr>
                      <w:p w14:paraId="0B63FED4" w14:textId="77777777" w:rsidR="0001064D" w:rsidRDefault="00D173D0" w:rsidP="00531A92">
                        <w:pPr>
                          <w:jc w:val="left"/>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747154124"/>
              <w:lock w:val="sdtLocked"/>
            </w:sdtPr>
            <w:sdtEndPr/>
            <w:sdtContent>
              <w:tr w:rsidR="0001064D" w14:paraId="3CB615D2" w14:textId="77777777" w:rsidTr="00531A92">
                <w:trPr>
                  <w:trHeight w:val="132"/>
                </w:trPr>
                <w:tc>
                  <w:tcPr>
                    <w:tcW w:w="956" w:type="dxa"/>
                  </w:tcPr>
                  <w:p w14:paraId="5C394143" w14:textId="77777777" w:rsidR="0001064D" w:rsidRDefault="0001064D" w:rsidP="00531A92">
                    <w:pPr>
                      <w:rPr>
                        <w:szCs w:val="21"/>
                      </w:rPr>
                    </w:pPr>
                    <w:r>
                      <w:t>李春枝</w:t>
                    </w:r>
                  </w:p>
                </w:tc>
                <w:tc>
                  <w:tcPr>
                    <w:tcW w:w="2129" w:type="dxa"/>
                  </w:tcPr>
                  <w:p w14:paraId="1B897D5C" w14:textId="77777777" w:rsidR="0001064D" w:rsidRDefault="0001064D" w:rsidP="00531A92">
                    <w:pPr>
                      <w:rPr>
                        <w:szCs w:val="21"/>
                      </w:rPr>
                    </w:pPr>
                    <w:r>
                      <w:t>非执行董事</w:t>
                    </w:r>
                  </w:p>
                </w:tc>
                <w:tc>
                  <w:tcPr>
                    <w:tcW w:w="709" w:type="dxa"/>
                  </w:tcPr>
                  <w:p w14:paraId="049AF9FB" w14:textId="77777777" w:rsidR="0001064D" w:rsidRDefault="0001064D" w:rsidP="00531A92">
                    <w:pPr>
                      <w:rPr>
                        <w:szCs w:val="21"/>
                      </w:rPr>
                    </w:pPr>
                    <w:r>
                      <w:t>女</w:t>
                    </w:r>
                  </w:p>
                </w:tc>
                <w:tc>
                  <w:tcPr>
                    <w:tcW w:w="709" w:type="dxa"/>
                  </w:tcPr>
                  <w:p w14:paraId="4874D791" w14:textId="77777777" w:rsidR="0001064D" w:rsidRDefault="0001064D" w:rsidP="00531A92">
                    <w:pPr>
                      <w:rPr>
                        <w:szCs w:val="21"/>
                      </w:rPr>
                    </w:pPr>
                    <w:r>
                      <w:t>43</w:t>
                    </w:r>
                  </w:p>
                </w:tc>
                <w:tc>
                  <w:tcPr>
                    <w:tcW w:w="1275" w:type="dxa"/>
                  </w:tcPr>
                  <w:p w14:paraId="457EB728" w14:textId="77777777" w:rsidR="0001064D" w:rsidRDefault="0001064D" w:rsidP="00531A92">
                    <w:pPr>
                      <w:rPr>
                        <w:szCs w:val="21"/>
                      </w:rPr>
                    </w:pPr>
                    <w:r>
                      <w:t>2015-06-09</w:t>
                    </w:r>
                  </w:p>
                </w:tc>
                <w:tc>
                  <w:tcPr>
                    <w:tcW w:w="1418" w:type="dxa"/>
                  </w:tcPr>
                  <w:p w14:paraId="29455F6F" w14:textId="77777777" w:rsidR="0001064D" w:rsidRDefault="0001064D" w:rsidP="00531A92">
                    <w:pPr>
                      <w:rPr>
                        <w:szCs w:val="21"/>
                      </w:rPr>
                    </w:pPr>
                    <w:r>
                      <w:t>2023-06-09</w:t>
                    </w:r>
                  </w:p>
                </w:tc>
                <w:tc>
                  <w:tcPr>
                    <w:tcW w:w="992" w:type="dxa"/>
                  </w:tcPr>
                  <w:p w14:paraId="656B005C" w14:textId="77777777" w:rsidR="0001064D" w:rsidRDefault="0001064D" w:rsidP="00531A92">
                    <w:pPr>
                      <w:jc w:val="right"/>
                      <w:rPr>
                        <w:szCs w:val="21"/>
                      </w:rPr>
                    </w:pPr>
                    <w:r>
                      <w:t>0</w:t>
                    </w:r>
                  </w:p>
                </w:tc>
                <w:tc>
                  <w:tcPr>
                    <w:tcW w:w="992" w:type="dxa"/>
                  </w:tcPr>
                  <w:p w14:paraId="54F9BDDC" w14:textId="77777777" w:rsidR="0001064D" w:rsidRDefault="0001064D" w:rsidP="00531A92">
                    <w:pPr>
                      <w:jc w:val="right"/>
                      <w:rPr>
                        <w:szCs w:val="21"/>
                      </w:rPr>
                    </w:pPr>
                    <w:r>
                      <w:t>0</w:t>
                    </w:r>
                  </w:p>
                </w:tc>
                <w:tc>
                  <w:tcPr>
                    <w:tcW w:w="1134" w:type="dxa"/>
                  </w:tcPr>
                  <w:p w14:paraId="0BF5851B" w14:textId="77777777" w:rsidR="0001064D" w:rsidRDefault="0001064D" w:rsidP="00531A92">
                    <w:pPr>
                      <w:jc w:val="right"/>
                      <w:rPr>
                        <w:szCs w:val="21"/>
                      </w:rPr>
                    </w:pPr>
                    <w:r>
                      <w:t>0</w:t>
                    </w:r>
                  </w:p>
                </w:tc>
                <w:tc>
                  <w:tcPr>
                    <w:tcW w:w="941" w:type="dxa"/>
                  </w:tcPr>
                  <w:p w14:paraId="65000AAA" w14:textId="77777777" w:rsidR="0001064D" w:rsidRDefault="0001064D" w:rsidP="00531A92">
                    <w:pPr>
                      <w:rPr>
                        <w:szCs w:val="21"/>
                      </w:rPr>
                    </w:pPr>
                    <w:r>
                      <w:t>-</w:t>
                    </w:r>
                  </w:p>
                </w:tc>
                <w:tc>
                  <w:tcPr>
                    <w:tcW w:w="1406" w:type="dxa"/>
                  </w:tcPr>
                  <w:p w14:paraId="4DA5FBE4" w14:textId="77777777" w:rsidR="0001064D" w:rsidRDefault="0001064D" w:rsidP="00531A92">
                    <w:pPr>
                      <w:jc w:val="right"/>
                      <w:rPr>
                        <w:szCs w:val="21"/>
                      </w:rPr>
                    </w:pPr>
                    <w:r>
                      <w:t>0</w:t>
                    </w:r>
                  </w:p>
                </w:tc>
                <w:sdt>
                  <w:sdtPr>
                    <w:rPr>
                      <w:szCs w:val="21"/>
                    </w:rPr>
                    <w:alias w:val="董事、监事、高级管理人员是否在公司关联方获取报酬"/>
                    <w:tag w:val="_GBC_da1333fb62ea4775ac485783e963c073"/>
                    <w:id w:val="-583223156"/>
                    <w:lock w:val="sdtLocked"/>
                    <w:comboBox>
                      <w:listItem w:displayText="是" w:value="true"/>
                      <w:listItem w:displayText="否" w:value="false"/>
                    </w:comboBox>
                  </w:sdtPr>
                  <w:sdtEndPr/>
                  <w:sdtContent>
                    <w:tc>
                      <w:tcPr>
                        <w:tcW w:w="1435" w:type="dxa"/>
                      </w:tcPr>
                      <w:p w14:paraId="73BD3563" w14:textId="77777777" w:rsidR="0001064D" w:rsidRDefault="00D173D0" w:rsidP="00531A92">
                        <w:pPr>
                          <w:jc w:val="left"/>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200318605"/>
              <w:lock w:val="sdtLocked"/>
            </w:sdtPr>
            <w:sdtEndPr/>
            <w:sdtContent>
              <w:tr w:rsidR="0001064D" w14:paraId="2026B20B" w14:textId="77777777" w:rsidTr="00531A92">
                <w:trPr>
                  <w:trHeight w:val="132"/>
                </w:trPr>
                <w:tc>
                  <w:tcPr>
                    <w:tcW w:w="956" w:type="dxa"/>
                  </w:tcPr>
                  <w:p w14:paraId="306FE0B2" w14:textId="77777777" w:rsidR="0001064D" w:rsidRDefault="00753FD0" w:rsidP="00531A92">
                    <w:pPr>
                      <w:rPr>
                        <w:szCs w:val="21"/>
                      </w:rPr>
                    </w:pPr>
                    <w:r>
                      <w:rPr>
                        <w:rFonts w:asciiTheme="minorHAnsi" w:eastAsiaTheme="minorEastAsia" w:hAnsiTheme="minorHAnsi" w:cstheme="minorBidi" w:hint="eastAsia"/>
                        <w:kern w:val="2"/>
                        <w:szCs w:val="21"/>
                      </w:rPr>
                      <w:t>熊建辉</w:t>
                    </w:r>
                  </w:p>
                </w:tc>
                <w:tc>
                  <w:tcPr>
                    <w:tcW w:w="2129" w:type="dxa"/>
                  </w:tcPr>
                  <w:p w14:paraId="4F0BEA79" w14:textId="77777777" w:rsidR="0001064D" w:rsidRDefault="0001064D" w:rsidP="00531A92">
                    <w:pPr>
                      <w:rPr>
                        <w:szCs w:val="21"/>
                      </w:rPr>
                    </w:pPr>
                    <w:r>
                      <w:t>独立非执行董事</w:t>
                    </w:r>
                  </w:p>
                </w:tc>
                <w:tc>
                  <w:tcPr>
                    <w:tcW w:w="709" w:type="dxa"/>
                  </w:tcPr>
                  <w:p w14:paraId="172F0DAF" w14:textId="77777777" w:rsidR="0001064D" w:rsidRDefault="0001064D" w:rsidP="00531A92">
                    <w:pPr>
                      <w:rPr>
                        <w:szCs w:val="21"/>
                      </w:rPr>
                    </w:pPr>
                    <w:r>
                      <w:rPr>
                        <w:rFonts w:hint="eastAsia"/>
                      </w:rPr>
                      <w:t>男</w:t>
                    </w:r>
                  </w:p>
                </w:tc>
                <w:tc>
                  <w:tcPr>
                    <w:tcW w:w="709" w:type="dxa"/>
                  </w:tcPr>
                  <w:p w14:paraId="032CB15E" w14:textId="77777777" w:rsidR="0001064D" w:rsidRDefault="001F0261" w:rsidP="00531A92">
                    <w:pPr>
                      <w:rPr>
                        <w:szCs w:val="21"/>
                      </w:rPr>
                    </w:pPr>
                    <w:r>
                      <w:rPr>
                        <w:rFonts w:hint="eastAsia"/>
                        <w:szCs w:val="21"/>
                      </w:rPr>
                      <w:t>4</w:t>
                    </w:r>
                    <w:r>
                      <w:rPr>
                        <w:szCs w:val="21"/>
                      </w:rPr>
                      <w:t>6</w:t>
                    </w:r>
                  </w:p>
                </w:tc>
                <w:tc>
                  <w:tcPr>
                    <w:tcW w:w="1275" w:type="dxa"/>
                  </w:tcPr>
                  <w:p w14:paraId="649D1EDD" w14:textId="77777777" w:rsidR="0001064D" w:rsidRDefault="0001064D" w:rsidP="00531A92">
                    <w:pPr>
                      <w:rPr>
                        <w:szCs w:val="21"/>
                      </w:rPr>
                    </w:pPr>
                    <w:r>
                      <w:t>2020-06-09</w:t>
                    </w:r>
                  </w:p>
                </w:tc>
                <w:tc>
                  <w:tcPr>
                    <w:tcW w:w="1418" w:type="dxa"/>
                  </w:tcPr>
                  <w:p w14:paraId="7AB5FB92" w14:textId="77777777" w:rsidR="0001064D" w:rsidRDefault="0001064D" w:rsidP="00531A92">
                    <w:pPr>
                      <w:rPr>
                        <w:szCs w:val="21"/>
                      </w:rPr>
                    </w:pPr>
                    <w:r>
                      <w:t>2023-06-09</w:t>
                    </w:r>
                  </w:p>
                </w:tc>
                <w:tc>
                  <w:tcPr>
                    <w:tcW w:w="992" w:type="dxa"/>
                  </w:tcPr>
                  <w:p w14:paraId="3281077A" w14:textId="77777777" w:rsidR="0001064D" w:rsidRDefault="0001064D" w:rsidP="00531A92">
                    <w:pPr>
                      <w:jc w:val="right"/>
                      <w:rPr>
                        <w:szCs w:val="21"/>
                      </w:rPr>
                    </w:pPr>
                    <w:r>
                      <w:t>0</w:t>
                    </w:r>
                  </w:p>
                </w:tc>
                <w:tc>
                  <w:tcPr>
                    <w:tcW w:w="992" w:type="dxa"/>
                  </w:tcPr>
                  <w:p w14:paraId="1B089B7B" w14:textId="77777777" w:rsidR="0001064D" w:rsidRDefault="0001064D" w:rsidP="00531A92">
                    <w:pPr>
                      <w:jc w:val="right"/>
                      <w:rPr>
                        <w:szCs w:val="21"/>
                      </w:rPr>
                    </w:pPr>
                    <w:r>
                      <w:t>0</w:t>
                    </w:r>
                  </w:p>
                </w:tc>
                <w:tc>
                  <w:tcPr>
                    <w:tcW w:w="1134" w:type="dxa"/>
                  </w:tcPr>
                  <w:p w14:paraId="34416E17" w14:textId="77777777" w:rsidR="0001064D" w:rsidRDefault="0001064D" w:rsidP="00531A92">
                    <w:pPr>
                      <w:jc w:val="right"/>
                      <w:rPr>
                        <w:szCs w:val="21"/>
                      </w:rPr>
                    </w:pPr>
                    <w:r>
                      <w:t>0</w:t>
                    </w:r>
                  </w:p>
                </w:tc>
                <w:tc>
                  <w:tcPr>
                    <w:tcW w:w="941" w:type="dxa"/>
                  </w:tcPr>
                  <w:p w14:paraId="4D2928DE" w14:textId="77777777" w:rsidR="0001064D" w:rsidRDefault="0001064D" w:rsidP="00531A92">
                    <w:pPr>
                      <w:rPr>
                        <w:szCs w:val="21"/>
                      </w:rPr>
                    </w:pPr>
                    <w:r>
                      <w:t>-</w:t>
                    </w:r>
                  </w:p>
                </w:tc>
                <w:tc>
                  <w:tcPr>
                    <w:tcW w:w="1406" w:type="dxa"/>
                  </w:tcPr>
                  <w:p w14:paraId="3F11B58C" w14:textId="2303727D" w:rsidR="0001064D" w:rsidRDefault="00DC2DAD" w:rsidP="00531A92">
                    <w:pPr>
                      <w:jc w:val="right"/>
                      <w:rPr>
                        <w:szCs w:val="21"/>
                      </w:rPr>
                    </w:pPr>
                    <w:r>
                      <w:rPr>
                        <w:rFonts w:hint="eastAsia"/>
                        <w:szCs w:val="21"/>
                      </w:rPr>
                      <w:t>4</w:t>
                    </w:r>
                  </w:p>
                </w:tc>
                <w:sdt>
                  <w:sdtPr>
                    <w:rPr>
                      <w:szCs w:val="21"/>
                    </w:rPr>
                    <w:alias w:val="董事、监事、高级管理人员是否在公司关联方获取报酬"/>
                    <w:tag w:val="_GBC_da1333fb62ea4775ac485783e963c073"/>
                    <w:id w:val="-1162389641"/>
                    <w:lock w:val="sdtLocked"/>
                    <w:comboBox>
                      <w:listItem w:displayText="是" w:value="true"/>
                      <w:listItem w:displayText="否" w:value="false"/>
                    </w:comboBox>
                  </w:sdtPr>
                  <w:sdtEndPr/>
                  <w:sdtContent>
                    <w:tc>
                      <w:tcPr>
                        <w:tcW w:w="1435" w:type="dxa"/>
                      </w:tcPr>
                      <w:p w14:paraId="256EA117" w14:textId="77777777" w:rsidR="0001064D" w:rsidRDefault="00D173D0" w:rsidP="00531A92">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966735633"/>
              <w:lock w:val="sdtLocked"/>
            </w:sdtPr>
            <w:sdtEndPr/>
            <w:sdtContent>
              <w:tr w:rsidR="0001064D" w14:paraId="0FBC88C8" w14:textId="77777777" w:rsidTr="00531A92">
                <w:trPr>
                  <w:trHeight w:val="132"/>
                </w:trPr>
                <w:tc>
                  <w:tcPr>
                    <w:tcW w:w="956" w:type="dxa"/>
                  </w:tcPr>
                  <w:p w14:paraId="07891CCD" w14:textId="77777777" w:rsidR="0001064D" w:rsidRDefault="00753FD0" w:rsidP="00531A92">
                    <w:pPr>
                      <w:rPr>
                        <w:szCs w:val="21"/>
                      </w:rPr>
                    </w:pPr>
                    <w:r>
                      <w:rPr>
                        <w:rFonts w:asciiTheme="minorHAnsi" w:eastAsiaTheme="minorEastAsia" w:hAnsiTheme="minorHAnsi" w:cstheme="minorBidi" w:hint="eastAsia"/>
                        <w:kern w:val="2"/>
                        <w:szCs w:val="21"/>
                      </w:rPr>
                      <w:t>赵旭光</w:t>
                    </w:r>
                  </w:p>
                </w:tc>
                <w:tc>
                  <w:tcPr>
                    <w:tcW w:w="2129" w:type="dxa"/>
                  </w:tcPr>
                  <w:p w14:paraId="32229EEB" w14:textId="77777777" w:rsidR="0001064D" w:rsidRDefault="0001064D" w:rsidP="00531A92">
                    <w:pPr>
                      <w:rPr>
                        <w:szCs w:val="21"/>
                      </w:rPr>
                    </w:pPr>
                    <w:r>
                      <w:t>独立非执行董事</w:t>
                    </w:r>
                  </w:p>
                </w:tc>
                <w:tc>
                  <w:tcPr>
                    <w:tcW w:w="709" w:type="dxa"/>
                  </w:tcPr>
                  <w:p w14:paraId="75376AEB" w14:textId="77777777" w:rsidR="0001064D" w:rsidRDefault="0001064D" w:rsidP="00531A92">
                    <w:pPr>
                      <w:rPr>
                        <w:szCs w:val="21"/>
                      </w:rPr>
                    </w:pPr>
                    <w:r>
                      <w:t>男</w:t>
                    </w:r>
                  </w:p>
                </w:tc>
                <w:tc>
                  <w:tcPr>
                    <w:tcW w:w="709" w:type="dxa"/>
                  </w:tcPr>
                  <w:p w14:paraId="6A0DB97F" w14:textId="77777777" w:rsidR="0001064D" w:rsidRDefault="001F0261" w:rsidP="00531A92">
                    <w:pPr>
                      <w:rPr>
                        <w:szCs w:val="21"/>
                      </w:rPr>
                    </w:pPr>
                    <w:r>
                      <w:rPr>
                        <w:rFonts w:hint="eastAsia"/>
                        <w:szCs w:val="21"/>
                      </w:rPr>
                      <w:t>4</w:t>
                    </w:r>
                    <w:r>
                      <w:rPr>
                        <w:szCs w:val="21"/>
                      </w:rPr>
                      <w:t>2</w:t>
                    </w:r>
                  </w:p>
                </w:tc>
                <w:tc>
                  <w:tcPr>
                    <w:tcW w:w="1275" w:type="dxa"/>
                  </w:tcPr>
                  <w:p w14:paraId="2B922E5B" w14:textId="77777777" w:rsidR="0001064D" w:rsidRDefault="0001064D" w:rsidP="00531A92">
                    <w:pPr>
                      <w:rPr>
                        <w:szCs w:val="21"/>
                      </w:rPr>
                    </w:pPr>
                    <w:r>
                      <w:t>2020-06-09</w:t>
                    </w:r>
                  </w:p>
                </w:tc>
                <w:tc>
                  <w:tcPr>
                    <w:tcW w:w="1418" w:type="dxa"/>
                  </w:tcPr>
                  <w:p w14:paraId="22091E25" w14:textId="77777777" w:rsidR="0001064D" w:rsidRDefault="0001064D" w:rsidP="00531A92">
                    <w:pPr>
                      <w:rPr>
                        <w:szCs w:val="21"/>
                      </w:rPr>
                    </w:pPr>
                    <w:r>
                      <w:t>2023-06-09</w:t>
                    </w:r>
                  </w:p>
                </w:tc>
                <w:tc>
                  <w:tcPr>
                    <w:tcW w:w="992" w:type="dxa"/>
                  </w:tcPr>
                  <w:p w14:paraId="52D6370D" w14:textId="77777777" w:rsidR="0001064D" w:rsidRDefault="0001064D" w:rsidP="00531A92">
                    <w:pPr>
                      <w:jc w:val="right"/>
                      <w:rPr>
                        <w:szCs w:val="21"/>
                      </w:rPr>
                    </w:pPr>
                    <w:r>
                      <w:t>0</w:t>
                    </w:r>
                  </w:p>
                </w:tc>
                <w:tc>
                  <w:tcPr>
                    <w:tcW w:w="992" w:type="dxa"/>
                  </w:tcPr>
                  <w:p w14:paraId="7F0ABDBE" w14:textId="77777777" w:rsidR="0001064D" w:rsidRDefault="0001064D" w:rsidP="00531A92">
                    <w:pPr>
                      <w:jc w:val="right"/>
                      <w:rPr>
                        <w:szCs w:val="21"/>
                      </w:rPr>
                    </w:pPr>
                    <w:r>
                      <w:t>0</w:t>
                    </w:r>
                  </w:p>
                </w:tc>
                <w:tc>
                  <w:tcPr>
                    <w:tcW w:w="1134" w:type="dxa"/>
                  </w:tcPr>
                  <w:p w14:paraId="5A1E21ED" w14:textId="77777777" w:rsidR="0001064D" w:rsidRDefault="0001064D" w:rsidP="00531A92">
                    <w:pPr>
                      <w:jc w:val="right"/>
                      <w:rPr>
                        <w:szCs w:val="21"/>
                      </w:rPr>
                    </w:pPr>
                    <w:r>
                      <w:t>0</w:t>
                    </w:r>
                  </w:p>
                </w:tc>
                <w:tc>
                  <w:tcPr>
                    <w:tcW w:w="941" w:type="dxa"/>
                  </w:tcPr>
                  <w:p w14:paraId="51085D55" w14:textId="77777777" w:rsidR="0001064D" w:rsidRDefault="0001064D" w:rsidP="00531A92">
                    <w:pPr>
                      <w:rPr>
                        <w:szCs w:val="21"/>
                      </w:rPr>
                    </w:pPr>
                    <w:r>
                      <w:t>-</w:t>
                    </w:r>
                  </w:p>
                </w:tc>
                <w:tc>
                  <w:tcPr>
                    <w:tcW w:w="1406" w:type="dxa"/>
                  </w:tcPr>
                  <w:p w14:paraId="48F176B8" w14:textId="36CC4E23" w:rsidR="0001064D" w:rsidRDefault="00DC2DAD" w:rsidP="00531A92">
                    <w:pPr>
                      <w:jc w:val="right"/>
                      <w:rPr>
                        <w:szCs w:val="21"/>
                      </w:rPr>
                    </w:pPr>
                    <w:r>
                      <w:rPr>
                        <w:rFonts w:hint="eastAsia"/>
                        <w:szCs w:val="21"/>
                      </w:rPr>
                      <w:t>4</w:t>
                    </w:r>
                  </w:p>
                </w:tc>
                <w:sdt>
                  <w:sdtPr>
                    <w:rPr>
                      <w:szCs w:val="21"/>
                    </w:rPr>
                    <w:alias w:val="董事、监事、高级管理人员是否在公司关联方获取报酬"/>
                    <w:tag w:val="_GBC_da1333fb62ea4775ac485783e963c073"/>
                    <w:id w:val="-1995170075"/>
                    <w:lock w:val="sdtLocked"/>
                    <w:comboBox>
                      <w:listItem w:displayText="是" w:value="true"/>
                      <w:listItem w:displayText="否" w:value="false"/>
                    </w:comboBox>
                  </w:sdtPr>
                  <w:sdtEndPr/>
                  <w:sdtContent>
                    <w:tc>
                      <w:tcPr>
                        <w:tcW w:w="1435" w:type="dxa"/>
                      </w:tcPr>
                      <w:p w14:paraId="72645FCF" w14:textId="77777777" w:rsidR="0001064D" w:rsidRDefault="00D173D0" w:rsidP="00531A92">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041514593"/>
              <w:lock w:val="sdtLocked"/>
            </w:sdtPr>
            <w:sdtEndPr/>
            <w:sdtContent>
              <w:tr w:rsidR="0001064D" w14:paraId="29053098" w14:textId="77777777" w:rsidTr="00531A92">
                <w:trPr>
                  <w:trHeight w:val="132"/>
                </w:trPr>
                <w:tc>
                  <w:tcPr>
                    <w:tcW w:w="956" w:type="dxa"/>
                  </w:tcPr>
                  <w:p w14:paraId="4ED80871" w14:textId="77777777" w:rsidR="0001064D" w:rsidRDefault="00753FD0" w:rsidP="00531A92">
                    <w:pPr>
                      <w:rPr>
                        <w:szCs w:val="21"/>
                      </w:rPr>
                    </w:pPr>
                    <w:r>
                      <w:rPr>
                        <w:rFonts w:asciiTheme="minorHAnsi" w:eastAsiaTheme="minorEastAsia" w:hAnsiTheme="minorHAnsi" w:cstheme="minorBidi" w:hint="eastAsia"/>
                        <w:kern w:val="2"/>
                        <w:szCs w:val="21"/>
                      </w:rPr>
                      <w:t>刘景泰</w:t>
                    </w:r>
                  </w:p>
                </w:tc>
                <w:tc>
                  <w:tcPr>
                    <w:tcW w:w="2129" w:type="dxa"/>
                  </w:tcPr>
                  <w:p w14:paraId="50C8C233" w14:textId="77777777" w:rsidR="0001064D" w:rsidRDefault="0001064D" w:rsidP="00531A92">
                    <w:pPr>
                      <w:rPr>
                        <w:szCs w:val="21"/>
                      </w:rPr>
                    </w:pPr>
                    <w:r>
                      <w:t>独立非执行董事</w:t>
                    </w:r>
                  </w:p>
                </w:tc>
                <w:tc>
                  <w:tcPr>
                    <w:tcW w:w="709" w:type="dxa"/>
                  </w:tcPr>
                  <w:p w14:paraId="40CEEEA0" w14:textId="77777777" w:rsidR="0001064D" w:rsidRDefault="0001064D" w:rsidP="00531A92">
                    <w:pPr>
                      <w:rPr>
                        <w:szCs w:val="21"/>
                      </w:rPr>
                    </w:pPr>
                    <w:r>
                      <w:t>男</w:t>
                    </w:r>
                  </w:p>
                </w:tc>
                <w:tc>
                  <w:tcPr>
                    <w:tcW w:w="709" w:type="dxa"/>
                  </w:tcPr>
                  <w:p w14:paraId="5DA550A2" w14:textId="32EDABDC" w:rsidR="0001064D" w:rsidRDefault="001F0261" w:rsidP="00531A92">
                    <w:pPr>
                      <w:rPr>
                        <w:szCs w:val="21"/>
                      </w:rPr>
                    </w:pPr>
                    <w:r>
                      <w:rPr>
                        <w:rFonts w:hint="eastAsia"/>
                        <w:szCs w:val="21"/>
                      </w:rPr>
                      <w:t>5</w:t>
                    </w:r>
                    <w:r w:rsidR="009258E6">
                      <w:rPr>
                        <w:szCs w:val="21"/>
                      </w:rPr>
                      <w:t>6</w:t>
                    </w:r>
                  </w:p>
                </w:tc>
                <w:tc>
                  <w:tcPr>
                    <w:tcW w:w="1275" w:type="dxa"/>
                  </w:tcPr>
                  <w:p w14:paraId="2A132EE5" w14:textId="77777777" w:rsidR="0001064D" w:rsidRDefault="0001064D" w:rsidP="00531A92">
                    <w:pPr>
                      <w:rPr>
                        <w:szCs w:val="21"/>
                      </w:rPr>
                    </w:pPr>
                    <w:r>
                      <w:t>2020-06-09</w:t>
                    </w:r>
                  </w:p>
                </w:tc>
                <w:tc>
                  <w:tcPr>
                    <w:tcW w:w="1418" w:type="dxa"/>
                  </w:tcPr>
                  <w:p w14:paraId="3CFACB14" w14:textId="77777777" w:rsidR="0001064D" w:rsidRDefault="0001064D" w:rsidP="00531A92">
                    <w:pPr>
                      <w:rPr>
                        <w:szCs w:val="21"/>
                      </w:rPr>
                    </w:pPr>
                    <w:r>
                      <w:t>2023-06-09</w:t>
                    </w:r>
                  </w:p>
                </w:tc>
                <w:tc>
                  <w:tcPr>
                    <w:tcW w:w="992" w:type="dxa"/>
                  </w:tcPr>
                  <w:p w14:paraId="7C4D8778" w14:textId="77777777" w:rsidR="0001064D" w:rsidRDefault="0001064D" w:rsidP="00531A92">
                    <w:pPr>
                      <w:jc w:val="right"/>
                      <w:rPr>
                        <w:szCs w:val="21"/>
                      </w:rPr>
                    </w:pPr>
                    <w:r>
                      <w:t>0</w:t>
                    </w:r>
                  </w:p>
                </w:tc>
                <w:tc>
                  <w:tcPr>
                    <w:tcW w:w="992" w:type="dxa"/>
                  </w:tcPr>
                  <w:p w14:paraId="4552F231" w14:textId="77777777" w:rsidR="0001064D" w:rsidRDefault="0001064D" w:rsidP="00531A92">
                    <w:pPr>
                      <w:jc w:val="right"/>
                      <w:rPr>
                        <w:szCs w:val="21"/>
                      </w:rPr>
                    </w:pPr>
                    <w:r>
                      <w:t>0</w:t>
                    </w:r>
                  </w:p>
                </w:tc>
                <w:tc>
                  <w:tcPr>
                    <w:tcW w:w="1134" w:type="dxa"/>
                  </w:tcPr>
                  <w:p w14:paraId="1A221559" w14:textId="77777777" w:rsidR="0001064D" w:rsidRDefault="0001064D" w:rsidP="00531A92">
                    <w:pPr>
                      <w:jc w:val="right"/>
                      <w:rPr>
                        <w:szCs w:val="21"/>
                      </w:rPr>
                    </w:pPr>
                    <w:r>
                      <w:t>0</w:t>
                    </w:r>
                  </w:p>
                </w:tc>
                <w:tc>
                  <w:tcPr>
                    <w:tcW w:w="941" w:type="dxa"/>
                  </w:tcPr>
                  <w:p w14:paraId="2899BF1D" w14:textId="77777777" w:rsidR="0001064D" w:rsidRDefault="0001064D" w:rsidP="00531A92">
                    <w:pPr>
                      <w:rPr>
                        <w:szCs w:val="21"/>
                      </w:rPr>
                    </w:pPr>
                    <w:r>
                      <w:t>-</w:t>
                    </w:r>
                  </w:p>
                </w:tc>
                <w:tc>
                  <w:tcPr>
                    <w:tcW w:w="1406" w:type="dxa"/>
                  </w:tcPr>
                  <w:p w14:paraId="2D4595D3" w14:textId="2E32D009" w:rsidR="0001064D" w:rsidRDefault="00DC2DAD" w:rsidP="00531A92">
                    <w:pPr>
                      <w:jc w:val="right"/>
                      <w:rPr>
                        <w:szCs w:val="21"/>
                      </w:rPr>
                    </w:pPr>
                    <w:r>
                      <w:rPr>
                        <w:rFonts w:hint="eastAsia"/>
                        <w:szCs w:val="21"/>
                      </w:rPr>
                      <w:t>4</w:t>
                    </w:r>
                  </w:p>
                </w:tc>
                <w:sdt>
                  <w:sdtPr>
                    <w:rPr>
                      <w:szCs w:val="21"/>
                    </w:rPr>
                    <w:alias w:val="董事、监事、高级管理人员是否在公司关联方获取报酬"/>
                    <w:tag w:val="_GBC_da1333fb62ea4775ac485783e963c073"/>
                    <w:id w:val="-2123756992"/>
                    <w:lock w:val="sdtLocked"/>
                    <w:comboBox>
                      <w:listItem w:displayText="是" w:value="true"/>
                      <w:listItem w:displayText="否" w:value="false"/>
                    </w:comboBox>
                  </w:sdtPr>
                  <w:sdtEndPr/>
                  <w:sdtContent>
                    <w:tc>
                      <w:tcPr>
                        <w:tcW w:w="1435" w:type="dxa"/>
                      </w:tcPr>
                      <w:p w14:paraId="619194C5" w14:textId="77777777" w:rsidR="0001064D" w:rsidRDefault="00D173D0" w:rsidP="00531A92">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030169822"/>
              <w:lock w:val="sdtLocked"/>
            </w:sdtPr>
            <w:sdtEndPr/>
            <w:sdtContent>
              <w:tr w:rsidR="0001064D" w14:paraId="4E41F8AD" w14:textId="77777777" w:rsidTr="00531A92">
                <w:trPr>
                  <w:trHeight w:val="132"/>
                </w:trPr>
                <w:tc>
                  <w:tcPr>
                    <w:tcW w:w="956" w:type="dxa"/>
                  </w:tcPr>
                  <w:p w14:paraId="472607B1" w14:textId="77777777" w:rsidR="0001064D" w:rsidRDefault="00753FD0" w:rsidP="00531A92">
                    <w:pPr>
                      <w:rPr>
                        <w:szCs w:val="21"/>
                      </w:rPr>
                    </w:pPr>
                    <w:r>
                      <w:rPr>
                        <w:rFonts w:asciiTheme="minorHAnsi" w:eastAsiaTheme="minorEastAsia" w:hAnsiTheme="minorHAnsi" w:cstheme="minorBidi" w:hint="eastAsia"/>
                        <w:kern w:val="2"/>
                        <w:szCs w:val="21"/>
                      </w:rPr>
                      <w:t>栾大龙</w:t>
                    </w:r>
                  </w:p>
                </w:tc>
                <w:tc>
                  <w:tcPr>
                    <w:tcW w:w="2129" w:type="dxa"/>
                  </w:tcPr>
                  <w:p w14:paraId="1901EE4A" w14:textId="77777777" w:rsidR="0001064D" w:rsidRDefault="0001064D" w:rsidP="00531A92">
                    <w:pPr>
                      <w:rPr>
                        <w:szCs w:val="21"/>
                      </w:rPr>
                    </w:pPr>
                    <w:r>
                      <w:t>独立非执行董事</w:t>
                    </w:r>
                  </w:p>
                </w:tc>
                <w:tc>
                  <w:tcPr>
                    <w:tcW w:w="709" w:type="dxa"/>
                  </w:tcPr>
                  <w:p w14:paraId="7A1F5051" w14:textId="77777777" w:rsidR="0001064D" w:rsidRDefault="0001064D" w:rsidP="00531A92">
                    <w:pPr>
                      <w:rPr>
                        <w:szCs w:val="21"/>
                      </w:rPr>
                    </w:pPr>
                    <w:r>
                      <w:t>男</w:t>
                    </w:r>
                  </w:p>
                </w:tc>
                <w:tc>
                  <w:tcPr>
                    <w:tcW w:w="709" w:type="dxa"/>
                  </w:tcPr>
                  <w:p w14:paraId="1E591F8D" w14:textId="77777777" w:rsidR="0001064D" w:rsidRDefault="001F0261" w:rsidP="00531A92">
                    <w:pPr>
                      <w:rPr>
                        <w:szCs w:val="21"/>
                      </w:rPr>
                    </w:pPr>
                    <w:r>
                      <w:rPr>
                        <w:rFonts w:hint="eastAsia"/>
                        <w:szCs w:val="21"/>
                      </w:rPr>
                      <w:t>5</w:t>
                    </w:r>
                    <w:r>
                      <w:rPr>
                        <w:szCs w:val="21"/>
                      </w:rPr>
                      <w:t>7</w:t>
                    </w:r>
                  </w:p>
                </w:tc>
                <w:tc>
                  <w:tcPr>
                    <w:tcW w:w="1275" w:type="dxa"/>
                  </w:tcPr>
                  <w:p w14:paraId="5C1C1BE5" w14:textId="77777777" w:rsidR="0001064D" w:rsidRDefault="0001064D" w:rsidP="00531A92">
                    <w:pPr>
                      <w:rPr>
                        <w:szCs w:val="21"/>
                      </w:rPr>
                    </w:pPr>
                    <w:r>
                      <w:t>2020-06-09</w:t>
                    </w:r>
                  </w:p>
                </w:tc>
                <w:tc>
                  <w:tcPr>
                    <w:tcW w:w="1418" w:type="dxa"/>
                  </w:tcPr>
                  <w:p w14:paraId="3D66F875" w14:textId="77777777" w:rsidR="0001064D" w:rsidRDefault="0001064D" w:rsidP="00531A92">
                    <w:pPr>
                      <w:rPr>
                        <w:szCs w:val="21"/>
                      </w:rPr>
                    </w:pPr>
                    <w:r>
                      <w:t>2023-06-09</w:t>
                    </w:r>
                  </w:p>
                </w:tc>
                <w:tc>
                  <w:tcPr>
                    <w:tcW w:w="992" w:type="dxa"/>
                  </w:tcPr>
                  <w:p w14:paraId="3256794C" w14:textId="77777777" w:rsidR="0001064D" w:rsidRDefault="0001064D" w:rsidP="00531A92">
                    <w:pPr>
                      <w:jc w:val="right"/>
                      <w:rPr>
                        <w:szCs w:val="21"/>
                      </w:rPr>
                    </w:pPr>
                    <w:r>
                      <w:t>0</w:t>
                    </w:r>
                  </w:p>
                </w:tc>
                <w:tc>
                  <w:tcPr>
                    <w:tcW w:w="992" w:type="dxa"/>
                  </w:tcPr>
                  <w:p w14:paraId="3A781574" w14:textId="77777777" w:rsidR="0001064D" w:rsidRDefault="0001064D" w:rsidP="00531A92">
                    <w:pPr>
                      <w:jc w:val="right"/>
                      <w:rPr>
                        <w:szCs w:val="21"/>
                      </w:rPr>
                    </w:pPr>
                    <w:r>
                      <w:t>0</w:t>
                    </w:r>
                  </w:p>
                </w:tc>
                <w:tc>
                  <w:tcPr>
                    <w:tcW w:w="1134" w:type="dxa"/>
                  </w:tcPr>
                  <w:p w14:paraId="2BDBC980" w14:textId="77777777" w:rsidR="0001064D" w:rsidRDefault="0001064D" w:rsidP="00531A92">
                    <w:pPr>
                      <w:jc w:val="right"/>
                      <w:rPr>
                        <w:szCs w:val="21"/>
                      </w:rPr>
                    </w:pPr>
                    <w:r>
                      <w:t>0</w:t>
                    </w:r>
                  </w:p>
                </w:tc>
                <w:tc>
                  <w:tcPr>
                    <w:tcW w:w="941" w:type="dxa"/>
                  </w:tcPr>
                  <w:p w14:paraId="29CDFC7B" w14:textId="77777777" w:rsidR="0001064D" w:rsidRDefault="0001064D" w:rsidP="00531A92">
                    <w:pPr>
                      <w:rPr>
                        <w:szCs w:val="21"/>
                      </w:rPr>
                    </w:pPr>
                    <w:r>
                      <w:t>-</w:t>
                    </w:r>
                  </w:p>
                </w:tc>
                <w:tc>
                  <w:tcPr>
                    <w:tcW w:w="1406" w:type="dxa"/>
                  </w:tcPr>
                  <w:p w14:paraId="5E5BD160" w14:textId="02247329" w:rsidR="0001064D" w:rsidRDefault="00DC2DAD" w:rsidP="00531A92">
                    <w:pPr>
                      <w:jc w:val="right"/>
                      <w:rPr>
                        <w:szCs w:val="21"/>
                      </w:rPr>
                    </w:pPr>
                    <w:r>
                      <w:rPr>
                        <w:rFonts w:hint="eastAsia"/>
                        <w:szCs w:val="21"/>
                      </w:rPr>
                      <w:t>4</w:t>
                    </w:r>
                  </w:p>
                </w:tc>
                <w:sdt>
                  <w:sdtPr>
                    <w:rPr>
                      <w:szCs w:val="21"/>
                    </w:rPr>
                    <w:alias w:val="董事、监事、高级管理人员是否在公司关联方获取报酬"/>
                    <w:tag w:val="_GBC_da1333fb62ea4775ac485783e963c073"/>
                    <w:id w:val="1247227509"/>
                    <w:lock w:val="sdtLocked"/>
                    <w:comboBox>
                      <w:listItem w:displayText="是" w:value="true"/>
                      <w:listItem w:displayText="否" w:value="false"/>
                    </w:comboBox>
                  </w:sdtPr>
                  <w:sdtEndPr/>
                  <w:sdtContent>
                    <w:tc>
                      <w:tcPr>
                        <w:tcW w:w="1435" w:type="dxa"/>
                      </w:tcPr>
                      <w:p w14:paraId="037C2FCA" w14:textId="77777777" w:rsidR="0001064D" w:rsidRDefault="00D173D0" w:rsidP="00531A92">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746608030"/>
              <w:lock w:val="sdtLocked"/>
            </w:sdtPr>
            <w:sdtEndPr/>
            <w:sdtContent>
              <w:tr w:rsidR="0001064D" w14:paraId="5B8E8599" w14:textId="77777777" w:rsidTr="00531A92">
                <w:trPr>
                  <w:trHeight w:val="132"/>
                </w:trPr>
                <w:tc>
                  <w:tcPr>
                    <w:tcW w:w="956" w:type="dxa"/>
                  </w:tcPr>
                  <w:p w14:paraId="53EDE9B3" w14:textId="77777777" w:rsidR="0001064D" w:rsidRDefault="0001064D" w:rsidP="00531A92">
                    <w:pPr>
                      <w:rPr>
                        <w:szCs w:val="21"/>
                      </w:rPr>
                    </w:pPr>
                    <w:r>
                      <w:rPr>
                        <w:rFonts w:hint="eastAsia"/>
                      </w:rPr>
                      <w:t>田东强</w:t>
                    </w:r>
                  </w:p>
                </w:tc>
                <w:tc>
                  <w:tcPr>
                    <w:tcW w:w="2129" w:type="dxa"/>
                  </w:tcPr>
                  <w:p w14:paraId="692B6499" w14:textId="77777777" w:rsidR="0001064D" w:rsidRDefault="0001064D" w:rsidP="00531A92">
                    <w:pPr>
                      <w:rPr>
                        <w:szCs w:val="21"/>
                      </w:rPr>
                    </w:pPr>
                    <w:r>
                      <w:t>监事</w:t>
                    </w:r>
                    <w:r>
                      <w:rPr>
                        <w:rFonts w:hint="eastAsia"/>
                      </w:rPr>
                      <w:t>会主席</w:t>
                    </w:r>
                  </w:p>
                </w:tc>
                <w:tc>
                  <w:tcPr>
                    <w:tcW w:w="709" w:type="dxa"/>
                  </w:tcPr>
                  <w:p w14:paraId="40BF22FD" w14:textId="77777777" w:rsidR="0001064D" w:rsidRDefault="0001064D" w:rsidP="00531A92">
                    <w:pPr>
                      <w:rPr>
                        <w:szCs w:val="21"/>
                      </w:rPr>
                    </w:pPr>
                    <w:r>
                      <w:t>男</w:t>
                    </w:r>
                  </w:p>
                </w:tc>
                <w:tc>
                  <w:tcPr>
                    <w:tcW w:w="709" w:type="dxa"/>
                  </w:tcPr>
                  <w:p w14:paraId="7FAE22D7" w14:textId="77777777" w:rsidR="0001064D" w:rsidRDefault="00753FD0" w:rsidP="00531A92">
                    <w:pPr>
                      <w:rPr>
                        <w:szCs w:val="21"/>
                      </w:rPr>
                    </w:pPr>
                    <w:r>
                      <w:rPr>
                        <w:rFonts w:hint="eastAsia"/>
                        <w:szCs w:val="21"/>
                      </w:rPr>
                      <w:t>5</w:t>
                    </w:r>
                    <w:r>
                      <w:rPr>
                        <w:szCs w:val="21"/>
                      </w:rPr>
                      <w:t>5</w:t>
                    </w:r>
                  </w:p>
                </w:tc>
                <w:tc>
                  <w:tcPr>
                    <w:tcW w:w="1275" w:type="dxa"/>
                  </w:tcPr>
                  <w:p w14:paraId="567B97A0" w14:textId="77777777" w:rsidR="0001064D" w:rsidRDefault="0001064D" w:rsidP="00531A92">
                    <w:pPr>
                      <w:rPr>
                        <w:szCs w:val="21"/>
                      </w:rPr>
                    </w:pPr>
                    <w:r>
                      <w:t>20</w:t>
                    </w:r>
                    <w:r w:rsidR="00753FD0">
                      <w:t>20</w:t>
                    </w:r>
                    <w:r>
                      <w:t>-0</w:t>
                    </w:r>
                    <w:r w:rsidR="00753FD0">
                      <w:t>9</w:t>
                    </w:r>
                    <w:r>
                      <w:t>-</w:t>
                    </w:r>
                    <w:r w:rsidR="00753FD0">
                      <w:t>21</w:t>
                    </w:r>
                  </w:p>
                </w:tc>
                <w:tc>
                  <w:tcPr>
                    <w:tcW w:w="1418" w:type="dxa"/>
                  </w:tcPr>
                  <w:p w14:paraId="5E74C956" w14:textId="77777777" w:rsidR="0001064D" w:rsidRDefault="0001064D" w:rsidP="00531A92">
                    <w:pPr>
                      <w:rPr>
                        <w:szCs w:val="21"/>
                      </w:rPr>
                    </w:pPr>
                    <w:r>
                      <w:t>2023-06-09</w:t>
                    </w:r>
                  </w:p>
                </w:tc>
                <w:tc>
                  <w:tcPr>
                    <w:tcW w:w="992" w:type="dxa"/>
                  </w:tcPr>
                  <w:p w14:paraId="415CDDE1" w14:textId="77777777" w:rsidR="0001064D" w:rsidRDefault="0001064D" w:rsidP="00531A92">
                    <w:pPr>
                      <w:jc w:val="right"/>
                      <w:rPr>
                        <w:szCs w:val="21"/>
                      </w:rPr>
                    </w:pPr>
                    <w:r>
                      <w:t>0</w:t>
                    </w:r>
                  </w:p>
                </w:tc>
                <w:tc>
                  <w:tcPr>
                    <w:tcW w:w="992" w:type="dxa"/>
                  </w:tcPr>
                  <w:p w14:paraId="22B8E153" w14:textId="77777777" w:rsidR="0001064D" w:rsidRDefault="0001064D" w:rsidP="00531A92">
                    <w:pPr>
                      <w:jc w:val="right"/>
                      <w:rPr>
                        <w:szCs w:val="21"/>
                      </w:rPr>
                    </w:pPr>
                    <w:r>
                      <w:t>0</w:t>
                    </w:r>
                  </w:p>
                </w:tc>
                <w:tc>
                  <w:tcPr>
                    <w:tcW w:w="1134" w:type="dxa"/>
                  </w:tcPr>
                  <w:p w14:paraId="29A8E5CD" w14:textId="77777777" w:rsidR="0001064D" w:rsidRDefault="0001064D" w:rsidP="00531A92">
                    <w:pPr>
                      <w:jc w:val="right"/>
                      <w:rPr>
                        <w:szCs w:val="21"/>
                      </w:rPr>
                    </w:pPr>
                    <w:r>
                      <w:t>0</w:t>
                    </w:r>
                  </w:p>
                </w:tc>
                <w:tc>
                  <w:tcPr>
                    <w:tcW w:w="941" w:type="dxa"/>
                  </w:tcPr>
                  <w:p w14:paraId="4F84A93C" w14:textId="77777777" w:rsidR="0001064D" w:rsidRDefault="0001064D" w:rsidP="00531A92">
                    <w:pPr>
                      <w:rPr>
                        <w:szCs w:val="21"/>
                      </w:rPr>
                    </w:pPr>
                    <w:r>
                      <w:t>-</w:t>
                    </w:r>
                  </w:p>
                </w:tc>
                <w:tc>
                  <w:tcPr>
                    <w:tcW w:w="1406" w:type="dxa"/>
                  </w:tcPr>
                  <w:p w14:paraId="2F5D52BE" w14:textId="77777777" w:rsidR="0001064D" w:rsidRDefault="0001064D" w:rsidP="00531A92">
                    <w:pPr>
                      <w:jc w:val="right"/>
                      <w:rPr>
                        <w:szCs w:val="21"/>
                      </w:rPr>
                    </w:pPr>
                    <w:r>
                      <w:t>0</w:t>
                    </w:r>
                  </w:p>
                </w:tc>
                <w:sdt>
                  <w:sdtPr>
                    <w:rPr>
                      <w:szCs w:val="21"/>
                    </w:rPr>
                    <w:alias w:val="董事、监事、高级管理人员是否在公司关联方获取报酬"/>
                    <w:tag w:val="_GBC_da1333fb62ea4775ac485783e963c073"/>
                    <w:id w:val="-1630471239"/>
                    <w:lock w:val="sdtLocked"/>
                    <w:comboBox>
                      <w:listItem w:displayText="是" w:value="true"/>
                      <w:listItem w:displayText="否" w:value="false"/>
                    </w:comboBox>
                  </w:sdtPr>
                  <w:sdtEndPr/>
                  <w:sdtContent>
                    <w:tc>
                      <w:tcPr>
                        <w:tcW w:w="1435" w:type="dxa"/>
                      </w:tcPr>
                      <w:p w14:paraId="2A3C04BD" w14:textId="77777777" w:rsidR="0001064D" w:rsidRDefault="00D173D0" w:rsidP="00531A92">
                        <w:pPr>
                          <w:jc w:val="left"/>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76102784"/>
              <w:lock w:val="sdtLocked"/>
            </w:sdtPr>
            <w:sdtEndPr/>
            <w:sdtContent>
              <w:tr w:rsidR="00454C14" w14:paraId="21191727" w14:textId="77777777" w:rsidTr="00531A92">
                <w:trPr>
                  <w:trHeight w:val="132"/>
                </w:trPr>
                <w:tc>
                  <w:tcPr>
                    <w:tcW w:w="956" w:type="dxa"/>
                  </w:tcPr>
                  <w:p w14:paraId="05A82E9B" w14:textId="77777777" w:rsidR="00454C14" w:rsidRDefault="00454C14" w:rsidP="00454C14">
                    <w:pPr>
                      <w:rPr>
                        <w:szCs w:val="21"/>
                      </w:rPr>
                    </w:pPr>
                    <w:r>
                      <w:t>李哲</w:t>
                    </w:r>
                  </w:p>
                </w:tc>
                <w:tc>
                  <w:tcPr>
                    <w:tcW w:w="2129" w:type="dxa"/>
                  </w:tcPr>
                  <w:p w14:paraId="201092A1" w14:textId="77777777" w:rsidR="00454C14" w:rsidRDefault="00454C14" w:rsidP="00454C14">
                    <w:pPr>
                      <w:rPr>
                        <w:szCs w:val="21"/>
                      </w:rPr>
                    </w:pPr>
                    <w:r>
                      <w:t>监事</w:t>
                    </w:r>
                  </w:p>
                </w:tc>
                <w:tc>
                  <w:tcPr>
                    <w:tcW w:w="709" w:type="dxa"/>
                  </w:tcPr>
                  <w:p w14:paraId="36D5E54F" w14:textId="77777777" w:rsidR="00454C14" w:rsidRDefault="00454C14" w:rsidP="00454C14">
                    <w:pPr>
                      <w:rPr>
                        <w:szCs w:val="21"/>
                      </w:rPr>
                    </w:pPr>
                    <w:r>
                      <w:t>男</w:t>
                    </w:r>
                  </w:p>
                </w:tc>
                <w:tc>
                  <w:tcPr>
                    <w:tcW w:w="709" w:type="dxa"/>
                  </w:tcPr>
                  <w:p w14:paraId="46CAD1BA" w14:textId="77777777" w:rsidR="00454C14" w:rsidRDefault="00454C14" w:rsidP="00454C14">
                    <w:pPr>
                      <w:rPr>
                        <w:szCs w:val="21"/>
                      </w:rPr>
                    </w:pPr>
                    <w:r>
                      <w:t>54</w:t>
                    </w:r>
                  </w:p>
                </w:tc>
                <w:tc>
                  <w:tcPr>
                    <w:tcW w:w="1275" w:type="dxa"/>
                  </w:tcPr>
                  <w:p w14:paraId="6DDCB817" w14:textId="77777777" w:rsidR="00454C14" w:rsidRDefault="00454C14" w:rsidP="00454C14">
                    <w:pPr>
                      <w:rPr>
                        <w:szCs w:val="21"/>
                      </w:rPr>
                    </w:pPr>
                    <w:r>
                      <w:t>2017-06-26</w:t>
                    </w:r>
                  </w:p>
                </w:tc>
                <w:tc>
                  <w:tcPr>
                    <w:tcW w:w="1418" w:type="dxa"/>
                  </w:tcPr>
                  <w:p w14:paraId="478F3D4C" w14:textId="77777777" w:rsidR="00454C14" w:rsidRDefault="00454C14" w:rsidP="00454C14">
                    <w:pPr>
                      <w:rPr>
                        <w:szCs w:val="21"/>
                      </w:rPr>
                    </w:pPr>
                    <w:r w:rsidRPr="003A269F">
                      <w:t>2023-06-09</w:t>
                    </w:r>
                  </w:p>
                </w:tc>
                <w:tc>
                  <w:tcPr>
                    <w:tcW w:w="992" w:type="dxa"/>
                  </w:tcPr>
                  <w:p w14:paraId="5D2F58A9" w14:textId="77777777" w:rsidR="00454C14" w:rsidRDefault="00454C14" w:rsidP="00454C14">
                    <w:pPr>
                      <w:jc w:val="right"/>
                      <w:rPr>
                        <w:szCs w:val="21"/>
                      </w:rPr>
                    </w:pPr>
                    <w:r>
                      <w:t>0</w:t>
                    </w:r>
                  </w:p>
                </w:tc>
                <w:tc>
                  <w:tcPr>
                    <w:tcW w:w="992" w:type="dxa"/>
                  </w:tcPr>
                  <w:p w14:paraId="7C69333E" w14:textId="77777777" w:rsidR="00454C14" w:rsidRDefault="00454C14" w:rsidP="00454C14">
                    <w:pPr>
                      <w:jc w:val="right"/>
                      <w:rPr>
                        <w:szCs w:val="21"/>
                      </w:rPr>
                    </w:pPr>
                    <w:r>
                      <w:t>0</w:t>
                    </w:r>
                  </w:p>
                </w:tc>
                <w:tc>
                  <w:tcPr>
                    <w:tcW w:w="1134" w:type="dxa"/>
                  </w:tcPr>
                  <w:p w14:paraId="6ADFC848" w14:textId="77777777" w:rsidR="00454C14" w:rsidRDefault="00454C14" w:rsidP="00454C14">
                    <w:pPr>
                      <w:jc w:val="right"/>
                      <w:rPr>
                        <w:szCs w:val="21"/>
                      </w:rPr>
                    </w:pPr>
                    <w:r>
                      <w:t>0</w:t>
                    </w:r>
                  </w:p>
                </w:tc>
                <w:tc>
                  <w:tcPr>
                    <w:tcW w:w="941" w:type="dxa"/>
                  </w:tcPr>
                  <w:p w14:paraId="26136E9D" w14:textId="77777777" w:rsidR="00454C14" w:rsidRDefault="00454C14" w:rsidP="00454C14">
                    <w:pPr>
                      <w:rPr>
                        <w:szCs w:val="21"/>
                      </w:rPr>
                    </w:pPr>
                    <w:r>
                      <w:t>-</w:t>
                    </w:r>
                  </w:p>
                </w:tc>
                <w:tc>
                  <w:tcPr>
                    <w:tcW w:w="1406" w:type="dxa"/>
                  </w:tcPr>
                  <w:p w14:paraId="52874BA2" w14:textId="77777777" w:rsidR="00454C14" w:rsidRDefault="00454C14" w:rsidP="00454C14">
                    <w:pPr>
                      <w:jc w:val="right"/>
                      <w:rPr>
                        <w:szCs w:val="21"/>
                      </w:rPr>
                    </w:pPr>
                    <w:r>
                      <w:rPr>
                        <w:rFonts w:hint="eastAsia"/>
                        <w:szCs w:val="21"/>
                      </w:rPr>
                      <w:t>5</w:t>
                    </w:r>
                    <w:r>
                      <w:rPr>
                        <w:szCs w:val="21"/>
                      </w:rPr>
                      <w:t>7.60</w:t>
                    </w:r>
                  </w:p>
                </w:tc>
                <w:sdt>
                  <w:sdtPr>
                    <w:rPr>
                      <w:szCs w:val="21"/>
                    </w:rPr>
                    <w:alias w:val="董事、监事、高级管理人员是否在公司关联方获取报酬"/>
                    <w:tag w:val="_GBC_da1333fb62ea4775ac485783e963c073"/>
                    <w:id w:val="1287324707"/>
                    <w:lock w:val="sdtLocked"/>
                    <w:comboBox>
                      <w:listItem w:displayText="是" w:value="true"/>
                      <w:listItem w:displayText="否" w:value="false"/>
                    </w:comboBox>
                  </w:sdtPr>
                  <w:sdtEndPr/>
                  <w:sdtContent>
                    <w:tc>
                      <w:tcPr>
                        <w:tcW w:w="1435" w:type="dxa"/>
                      </w:tcPr>
                      <w:p w14:paraId="2B6D7473" w14:textId="77777777" w:rsidR="00454C14" w:rsidRDefault="00D173D0" w:rsidP="00454C14">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401438527"/>
              <w:lock w:val="sdtLocked"/>
            </w:sdtPr>
            <w:sdtEndPr/>
            <w:sdtContent>
              <w:tr w:rsidR="00454C14" w14:paraId="1835FFE8" w14:textId="77777777" w:rsidTr="00531A92">
                <w:trPr>
                  <w:trHeight w:val="132"/>
                </w:trPr>
                <w:tc>
                  <w:tcPr>
                    <w:tcW w:w="956" w:type="dxa"/>
                  </w:tcPr>
                  <w:p w14:paraId="5A99EF8F" w14:textId="77777777" w:rsidR="00454C14" w:rsidRDefault="00454C14" w:rsidP="00454C14">
                    <w:pPr>
                      <w:rPr>
                        <w:szCs w:val="21"/>
                      </w:rPr>
                    </w:pPr>
                    <w:r>
                      <w:rPr>
                        <w:rFonts w:asciiTheme="minorHAnsi" w:eastAsiaTheme="minorEastAsia" w:hAnsiTheme="minorHAnsi" w:cstheme="minorBidi" w:hint="eastAsia"/>
                        <w:kern w:val="2"/>
                        <w:szCs w:val="21"/>
                      </w:rPr>
                      <w:t>文金花</w:t>
                    </w:r>
                  </w:p>
                </w:tc>
                <w:tc>
                  <w:tcPr>
                    <w:tcW w:w="2129" w:type="dxa"/>
                  </w:tcPr>
                  <w:p w14:paraId="5E882A39" w14:textId="77777777" w:rsidR="00454C14" w:rsidRDefault="00454C14" w:rsidP="00454C14">
                    <w:pPr>
                      <w:rPr>
                        <w:szCs w:val="21"/>
                      </w:rPr>
                    </w:pPr>
                    <w:r>
                      <w:t>监事</w:t>
                    </w:r>
                  </w:p>
                </w:tc>
                <w:tc>
                  <w:tcPr>
                    <w:tcW w:w="709" w:type="dxa"/>
                  </w:tcPr>
                  <w:p w14:paraId="28C8AE6A" w14:textId="77777777" w:rsidR="00454C14" w:rsidRDefault="00454C14" w:rsidP="00454C14">
                    <w:pPr>
                      <w:rPr>
                        <w:szCs w:val="21"/>
                      </w:rPr>
                    </w:pPr>
                    <w:r>
                      <w:rPr>
                        <w:rFonts w:hint="eastAsia"/>
                        <w:szCs w:val="21"/>
                      </w:rPr>
                      <w:t>女</w:t>
                    </w:r>
                  </w:p>
                </w:tc>
                <w:tc>
                  <w:tcPr>
                    <w:tcW w:w="709" w:type="dxa"/>
                  </w:tcPr>
                  <w:p w14:paraId="35D7ECF4" w14:textId="77777777" w:rsidR="00454C14" w:rsidRDefault="00454C14" w:rsidP="00454C14">
                    <w:pPr>
                      <w:rPr>
                        <w:szCs w:val="21"/>
                      </w:rPr>
                    </w:pPr>
                    <w:r>
                      <w:rPr>
                        <w:rFonts w:hint="eastAsia"/>
                        <w:szCs w:val="21"/>
                      </w:rPr>
                      <w:t>4</w:t>
                    </w:r>
                    <w:r>
                      <w:rPr>
                        <w:szCs w:val="21"/>
                      </w:rPr>
                      <w:t>2</w:t>
                    </w:r>
                  </w:p>
                </w:tc>
                <w:tc>
                  <w:tcPr>
                    <w:tcW w:w="1275" w:type="dxa"/>
                  </w:tcPr>
                  <w:p w14:paraId="37AA1B51" w14:textId="77777777" w:rsidR="00454C14" w:rsidRDefault="00454C14" w:rsidP="00454C14">
                    <w:pPr>
                      <w:rPr>
                        <w:szCs w:val="21"/>
                      </w:rPr>
                    </w:pPr>
                    <w:r>
                      <w:t>2020-06-09</w:t>
                    </w:r>
                  </w:p>
                </w:tc>
                <w:tc>
                  <w:tcPr>
                    <w:tcW w:w="1418" w:type="dxa"/>
                  </w:tcPr>
                  <w:p w14:paraId="13E6C1A1" w14:textId="77777777" w:rsidR="00454C14" w:rsidRDefault="00454C14" w:rsidP="00454C14">
                    <w:pPr>
                      <w:rPr>
                        <w:szCs w:val="21"/>
                      </w:rPr>
                    </w:pPr>
                    <w:r w:rsidRPr="003A269F">
                      <w:t>2023-06-09</w:t>
                    </w:r>
                  </w:p>
                </w:tc>
                <w:tc>
                  <w:tcPr>
                    <w:tcW w:w="992" w:type="dxa"/>
                  </w:tcPr>
                  <w:p w14:paraId="169EF0BE" w14:textId="77777777" w:rsidR="00454C14" w:rsidRDefault="00454C14" w:rsidP="00454C14">
                    <w:pPr>
                      <w:jc w:val="right"/>
                      <w:rPr>
                        <w:szCs w:val="21"/>
                      </w:rPr>
                    </w:pPr>
                    <w:r>
                      <w:t>0</w:t>
                    </w:r>
                  </w:p>
                </w:tc>
                <w:tc>
                  <w:tcPr>
                    <w:tcW w:w="992" w:type="dxa"/>
                  </w:tcPr>
                  <w:p w14:paraId="6A8665CA" w14:textId="77777777" w:rsidR="00454C14" w:rsidRDefault="00454C14" w:rsidP="00454C14">
                    <w:pPr>
                      <w:jc w:val="right"/>
                      <w:rPr>
                        <w:szCs w:val="21"/>
                      </w:rPr>
                    </w:pPr>
                    <w:r>
                      <w:t>0</w:t>
                    </w:r>
                  </w:p>
                </w:tc>
                <w:tc>
                  <w:tcPr>
                    <w:tcW w:w="1134" w:type="dxa"/>
                  </w:tcPr>
                  <w:p w14:paraId="40FBDC23" w14:textId="77777777" w:rsidR="00454C14" w:rsidRDefault="00454C14" w:rsidP="00454C14">
                    <w:pPr>
                      <w:jc w:val="right"/>
                      <w:rPr>
                        <w:szCs w:val="21"/>
                      </w:rPr>
                    </w:pPr>
                    <w:r>
                      <w:t>0</w:t>
                    </w:r>
                  </w:p>
                </w:tc>
                <w:tc>
                  <w:tcPr>
                    <w:tcW w:w="941" w:type="dxa"/>
                  </w:tcPr>
                  <w:p w14:paraId="1938F7D2" w14:textId="77777777" w:rsidR="00454C14" w:rsidRDefault="00454C14" w:rsidP="00454C14">
                    <w:pPr>
                      <w:rPr>
                        <w:szCs w:val="21"/>
                      </w:rPr>
                    </w:pPr>
                    <w:r>
                      <w:t>-</w:t>
                    </w:r>
                  </w:p>
                </w:tc>
                <w:tc>
                  <w:tcPr>
                    <w:tcW w:w="1406" w:type="dxa"/>
                  </w:tcPr>
                  <w:p w14:paraId="3987E33E" w14:textId="77777777" w:rsidR="00454C14" w:rsidRPr="001A1096" w:rsidRDefault="00454C14" w:rsidP="00454C14">
                    <w:pPr>
                      <w:jc w:val="right"/>
                      <w:rPr>
                        <w:szCs w:val="21"/>
                      </w:rPr>
                    </w:pPr>
                    <w:r w:rsidRPr="001A1096">
                      <w:t>11.62</w:t>
                    </w:r>
                  </w:p>
                </w:tc>
                <w:sdt>
                  <w:sdtPr>
                    <w:rPr>
                      <w:szCs w:val="21"/>
                    </w:rPr>
                    <w:alias w:val="董事、监事、高级管理人员是否在公司关联方获取报酬"/>
                    <w:tag w:val="_GBC_da1333fb62ea4775ac485783e963c073"/>
                    <w:id w:val="-920407761"/>
                    <w:lock w:val="sdtLocked"/>
                    <w:comboBox>
                      <w:listItem w:displayText="是" w:value="true"/>
                      <w:listItem w:displayText="否" w:value="false"/>
                    </w:comboBox>
                  </w:sdtPr>
                  <w:sdtEndPr/>
                  <w:sdtContent>
                    <w:tc>
                      <w:tcPr>
                        <w:tcW w:w="1435" w:type="dxa"/>
                      </w:tcPr>
                      <w:p w14:paraId="2D25A4F4" w14:textId="77777777" w:rsidR="00454C14" w:rsidRDefault="00D173D0" w:rsidP="00454C14">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844349632"/>
              <w:lock w:val="sdtLocked"/>
            </w:sdtPr>
            <w:sdtEndPr/>
            <w:sdtContent>
              <w:tr w:rsidR="00454C14" w14:paraId="3DB01078" w14:textId="77777777" w:rsidTr="00531A92">
                <w:trPr>
                  <w:trHeight w:val="132"/>
                </w:trPr>
                <w:tc>
                  <w:tcPr>
                    <w:tcW w:w="956" w:type="dxa"/>
                  </w:tcPr>
                  <w:p w14:paraId="6AA723E5" w14:textId="77777777" w:rsidR="00454C14" w:rsidRDefault="00454C14" w:rsidP="00454C14">
                    <w:pPr>
                      <w:rPr>
                        <w:szCs w:val="21"/>
                      </w:rPr>
                    </w:pPr>
                    <w:r>
                      <w:t>姜驰</w:t>
                    </w:r>
                  </w:p>
                </w:tc>
                <w:tc>
                  <w:tcPr>
                    <w:tcW w:w="2129" w:type="dxa"/>
                  </w:tcPr>
                  <w:p w14:paraId="2919065F" w14:textId="77777777" w:rsidR="00454C14" w:rsidRDefault="00454C14" w:rsidP="00454C14">
                    <w:pPr>
                      <w:rPr>
                        <w:szCs w:val="21"/>
                      </w:rPr>
                    </w:pPr>
                    <w:r>
                      <w:t>总会计师</w:t>
                    </w:r>
                  </w:p>
                </w:tc>
                <w:tc>
                  <w:tcPr>
                    <w:tcW w:w="709" w:type="dxa"/>
                  </w:tcPr>
                  <w:p w14:paraId="40163FDB" w14:textId="77777777" w:rsidR="00454C14" w:rsidRDefault="00454C14" w:rsidP="00454C14">
                    <w:pPr>
                      <w:rPr>
                        <w:szCs w:val="21"/>
                      </w:rPr>
                    </w:pPr>
                    <w:r>
                      <w:t>女</w:t>
                    </w:r>
                  </w:p>
                </w:tc>
                <w:tc>
                  <w:tcPr>
                    <w:tcW w:w="709" w:type="dxa"/>
                  </w:tcPr>
                  <w:p w14:paraId="309C8A21" w14:textId="77777777" w:rsidR="00454C14" w:rsidRDefault="00454C14" w:rsidP="00454C14">
                    <w:pPr>
                      <w:rPr>
                        <w:szCs w:val="21"/>
                      </w:rPr>
                    </w:pPr>
                    <w:r>
                      <w:t>45</w:t>
                    </w:r>
                  </w:p>
                </w:tc>
                <w:tc>
                  <w:tcPr>
                    <w:tcW w:w="1275" w:type="dxa"/>
                  </w:tcPr>
                  <w:p w14:paraId="006BD81A" w14:textId="77777777" w:rsidR="00454C14" w:rsidRDefault="00454C14" w:rsidP="00454C14">
                    <w:pPr>
                      <w:rPr>
                        <w:szCs w:val="21"/>
                      </w:rPr>
                    </w:pPr>
                    <w:r>
                      <w:t>2014-06-26</w:t>
                    </w:r>
                  </w:p>
                </w:tc>
                <w:tc>
                  <w:tcPr>
                    <w:tcW w:w="1418" w:type="dxa"/>
                  </w:tcPr>
                  <w:p w14:paraId="444E1531" w14:textId="77777777" w:rsidR="00454C14" w:rsidRDefault="00454C14" w:rsidP="00454C14">
                    <w:pPr>
                      <w:rPr>
                        <w:szCs w:val="21"/>
                      </w:rPr>
                    </w:pPr>
                    <w:r w:rsidRPr="003A269F">
                      <w:t>2023-06-09</w:t>
                    </w:r>
                  </w:p>
                </w:tc>
                <w:tc>
                  <w:tcPr>
                    <w:tcW w:w="992" w:type="dxa"/>
                  </w:tcPr>
                  <w:p w14:paraId="028FD80A" w14:textId="77777777" w:rsidR="00454C14" w:rsidRDefault="00454C14" w:rsidP="00454C14">
                    <w:pPr>
                      <w:jc w:val="right"/>
                      <w:rPr>
                        <w:szCs w:val="21"/>
                      </w:rPr>
                    </w:pPr>
                    <w:r>
                      <w:t>0</w:t>
                    </w:r>
                  </w:p>
                </w:tc>
                <w:tc>
                  <w:tcPr>
                    <w:tcW w:w="992" w:type="dxa"/>
                  </w:tcPr>
                  <w:p w14:paraId="635FB167" w14:textId="77777777" w:rsidR="00454C14" w:rsidRDefault="00454C14" w:rsidP="00454C14">
                    <w:pPr>
                      <w:jc w:val="right"/>
                      <w:rPr>
                        <w:szCs w:val="21"/>
                      </w:rPr>
                    </w:pPr>
                    <w:r>
                      <w:t>0</w:t>
                    </w:r>
                  </w:p>
                </w:tc>
                <w:tc>
                  <w:tcPr>
                    <w:tcW w:w="1134" w:type="dxa"/>
                  </w:tcPr>
                  <w:p w14:paraId="692597FB" w14:textId="77777777" w:rsidR="00454C14" w:rsidRDefault="00454C14" w:rsidP="00454C14">
                    <w:pPr>
                      <w:jc w:val="right"/>
                      <w:rPr>
                        <w:szCs w:val="21"/>
                      </w:rPr>
                    </w:pPr>
                    <w:r>
                      <w:t>0</w:t>
                    </w:r>
                  </w:p>
                </w:tc>
                <w:tc>
                  <w:tcPr>
                    <w:tcW w:w="941" w:type="dxa"/>
                  </w:tcPr>
                  <w:p w14:paraId="624467AD" w14:textId="77777777" w:rsidR="00454C14" w:rsidRDefault="00454C14" w:rsidP="00454C14">
                    <w:pPr>
                      <w:rPr>
                        <w:szCs w:val="21"/>
                      </w:rPr>
                    </w:pPr>
                    <w:r>
                      <w:t>-</w:t>
                    </w:r>
                  </w:p>
                </w:tc>
                <w:tc>
                  <w:tcPr>
                    <w:tcW w:w="1406" w:type="dxa"/>
                  </w:tcPr>
                  <w:p w14:paraId="754A3C79" w14:textId="77777777" w:rsidR="00454C14" w:rsidRDefault="00454C14" w:rsidP="00454C14">
                    <w:pPr>
                      <w:jc w:val="right"/>
                      <w:rPr>
                        <w:szCs w:val="21"/>
                      </w:rPr>
                    </w:pPr>
                    <w:r>
                      <w:t>51.77</w:t>
                    </w:r>
                  </w:p>
                </w:tc>
                <w:sdt>
                  <w:sdtPr>
                    <w:rPr>
                      <w:szCs w:val="21"/>
                    </w:rPr>
                    <w:alias w:val="董事、监事、高级管理人员是否在公司关联方获取报酬"/>
                    <w:tag w:val="_GBC_da1333fb62ea4775ac485783e963c073"/>
                    <w:id w:val="1391928734"/>
                    <w:lock w:val="sdtLocked"/>
                    <w:comboBox>
                      <w:listItem w:displayText="是" w:value="true"/>
                      <w:listItem w:displayText="否" w:value="false"/>
                    </w:comboBox>
                  </w:sdtPr>
                  <w:sdtEndPr/>
                  <w:sdtContent>
                    <w:tc>
                      <w:tcPr>
                        <w:tcW w:w="1435" w:type="dxa"/>
                      </w:tcPr>
                      <w:p w14:paraId="3BFEEBFD" w14:textId="77777777" w:rsidR="00454C14" w:rsidRDefault="00D173D0" w:rsidP="00454C14">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721879788"/>
              <w:lock w:val="sdtLocked"/>
            </w:sdtPr>
            <w:sdtEndPr/>
            <w:sdtContent>
              <w:tr w:rsidR="00454C14" w14:paraId="571B05D7" w14:textId="77777777" w:rsidTr="00531A92">
                <w:trPr>
                  <w:trHeight w:val="132"/>
                </w:trPr>
                <w:tc>
                  <w:tcPr>
                    <w:tcW w:w="956" w:type="dxa"/>
                  </w:tcPr>
                  <w:p w14:paraId="267490FB" w14:textId="77777777" w:rsidR="00454C14" w:rsidRDefault="00454C14" w:rsidP="00454C14">
                    <w:pPr>
                      <w:rPr>
                        <w:szCs w:val="21"/>
                      </w:rPr>
                    </w:pPr>
                    <w:proofErr w:type="gramStart"/>
                    <w:r>
                      <w:t>石凤文</w:t>
                    </w:r>
                    <w:proofErr w:type="gramEnd"/>
                  </w:p>
                </w:tc>
                <w:tc>
                  <w:tcPr>
                    <w:tcW w:w="2129" w:type="dxa"/>
                  </w:tcPr>
                  <w:p w14:paraId="60EAA84D" w14:textId="77777777" w:rsidR="00454C14" w:rsidRDefault="00454C14" w:rsidP="00454C14">
                    <w:pPr>
                      <w:rPr>
                        <w:szCs w:val="21"/>
                      </w:rPr>
                    </w:pPr>
                    <w:r>
                      <w:t>总工程师</w:t>
                    </w:r>
                  </w:p>
                </w:tc>
                <w:tc>
                  <w:tcPr>
                    <w:tcW w:w="709" w:type="dxa"/>
                  </w:tcPr>
                  <w:p w14:paraId="254777E1" w14:textId="77777777" w:rsidR="00454C14" w:rsidRDefault="00454C14" w:rsidP="00454C14">
                    <w:pPr>
                      <w:rPr>
                        <w:szCs w:val="21"/>
                      </w:rPr>
                    </w:pPr>
                    <w:r>
                      <w:t>男</w:t>
                    </w:r>
                  </w:p>
                </w:tc>
                <w:tc>
                  <w:tcPr>
                    <w:tcW w:w="709" w:type="dxa"/>
                  </w:tcPr>
                  <w:p w14:paraId="41CEA76A" w14:textId="77777777" w:rsidR="00454C14" w:rsidRDefault="00454C14" w:rsidP="00454C14">
                    <w:pPr>
                      <w:rPr>
                        <w:szCs w:val="21"/>
                      </w:rPr>
                    </w:pPr>
                    <w:r>
                      <w:rPr>
                        <w:rFonts w:hint="eastAsia"/>
                      </w:rPr>
                      <w:t>5</w:t>
                    </w:r>
                    <w:r>
                      <w:t>0</w:t>
                    </w:r>
                  </w:p>
                </w:tc>
                <w:tc>
                  <w:tcPr>
                    <w:tcW w:w="1275" w:type="dxa"/>
                  </w:tcPr>
                  <w:p w14:paraId="2FF95B96" w14:textId="77777777" w:rsidR="00454C14" w:rsidRDefault="00454C14" w:rsidP="00454C14">
                    <w:pPr>
                      <w:rPr>
                        <w:szCs w:val="21"/>
                      </w:rPr>
                    </w:pPr>
                    <w:r>
                      <w:t>2015-10-23</w:t>
                    </w:r>
                  </w:p>
                </w:tc>
                <w:tc>
                  <w:tcPr>
                    <w:tcW w:w="1418" w:type="dxa"/>
                  </w:tcPr>
                  <w:p w14:paraId="0C3B4750" w14:textId="77777777" w:rsidR="00454C14" w:rsidRDefault="00454C14" w:rsidP="00454C14">
                    <w:pPr>
                      <w:rPr>
                        <w:szCs w:val="21"/>
                      </w:rPr>
                    </w:pPr>
                    <w:r w:rsidRPr="003A269F">
                      <w:t>2023-06-09</w:t>
                    </w:r>
                  </w:p>
                </w:tc>
                <w:tc>
                  <w:tcPr>
                    <w:tcW w:w="992" w:type="dxa"/>
                  </w:tcPr>
                  <w:p w14:paraId="592B75EB" w14:textId="77777777" w:rsidR="00454C14" w:rsidRDefault="00454C14" w:rsidP="00454C14">
                    <w:pPr>
                      <w:jc w:val="right"/>
                      <w:rPr>
                        <w:szCs w:val="21"/>
                      </w:rPr>
                    </w:pPr>
                    <w:r>
                      <w:t>0</w:t>
                    </w:r>
                  </w:p>
                </w:tc>
                <w:tc>
                  <w:tcPr>
                    <w:tcW w:w="992" w:type="dxa"/>
                  </w:tcPr>
                  <w:p w14:paraId="73579880" w14:textId="77777777" w:rsidR="00454C14" w:rsidRDefault="00454C14" w:rsidP="00454C14">
                    <w:pPr>
                      <w:jc w:val="right"/>
                      <w:rPr>
                        <w:szCs w:val="21"/>
                      </w:rPr>
                    </w:pPr>
                    <w:r>
                      <w:t>0</w:t>
                    </w:r>
                  </w:p>
                </w:tc>
                <w:tc>
                  <w:tcPr>
                    <w:tcW w:w="1134" w:type="dxa"/>
                  </w:tcPr>
                  <w:p w14:paraId="0282686E" w14:textId="77777777" w:rsidR="00454C14" w:rsidRDefault="00454C14" w:rsidP="00454C14">
                    <w:pPr>
                      <w:jc w:val="right"/>
                      <w:rPr>
                        <w:szCs w:val="21"/>
                      </w:rPr>
                    </w:pPr>
                    <w:r>
                      <w:t>0</w:t>
                    </w:r>
                  </w:p>
                </w:tc>
                <w:tc>
                  <w:tcPr>
                    <w:tcW w:w="941" w:type="dxa"/>
                  </w:tcPr>
                  <w:p w14:paraId="5FECF63C" w14:textId="77777777" w:rsidR="00454C14" w:rsidRDefault="00454C14" w:rsidP="00454C14">
                    <w:pPr>
                      <w:rPr>
                        <w:szCs w:val="21"/>
                      </w:rPr>
                    </w:pPr>
                    <w:r>
                      <w:t>-</w:t>
                    </w:r>
                  </w:p>
                </w:tc>
                <w:tc>
                  <w:tcPr>
                    <w:tcW w:w="1406" w:type="dxa"/>
                  </w:tcPr>
                  <w:p w14:paraId="20AF576F" w14:textId="77777777" w:rsidR="00454C14" w:rsidRDefault="00454C14" w:rsidP="00454C14">
                    <w:pPr>
                      <w:jc w:val="right"/>
                      <w:rPr>
                        <w:szCs w:val="21"/>
                      </w:rPr>
                    </w:pPr>
                    <w:r>
                      <w:t>56.10</w:t>
                    </w:r>
                  </w:p>
                </w:tc>
                <w:sdt>
                  <w:sdtPr>
                    <w:rPr>
                      <w:szCs w:val="21"/>
                    </w:rPr>
                    <w:alias w:val="董事、监事、高级管理人员是否在公司关联方获取报酬"/>
                    <w:tag w:val="_GBC_da1333fb62ea4775ac485783e963c073"/>
                    <w:id w:val="1126902656"/>
                    <w:lock w:val="sdtLocked"/>
                    <w:comboBox>
                      <w:listItem w:displayText="是" w:value="true"/>
                      <w:listItem w:displayText="否" w:value="false"/>
                    </w:comboBox>
                  </w:sdtPr>
                  <w:sdtEndPr/>
                  <w:sdtContent>
                    <w:tc>
                      <w:tcPr>
                        <w:tcW w:w="1435" w:type="dxa"/>
                      </w:tcPr>
                      <w:p w14:paraId="01B9FC91" w14:textId="77777777" w:rsidR="00454C14" w:rsidRDefault="00D173D0" w:rsidP="00454C14">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409890687"/>
              <w:lock w:val="sdtLocked"/>
            </w:sdtPr>
            <w:sdtEndPr/>
            <w:sdtContent>
              <w:tr w:rsidR="00454C14" w14:paraId="2C56EA74" w14:textId="77777777" w:rsidTr="00531A92">
                <w:trPr>
                  <w:trHeight w:val="132"/>
                </w:trPr>
                <w:tc>
                  <w:tcPr>
                    <w:tcW w:w="956" w:type="dxa"/>
                  </w:tcPr>
                  <w:p w14:paraId="42BBE7AB" w14:textId="77777777" w:rsidR="00454C14" w:rsidRDefault="00454C14" w:rsidP="00454C14">
                    <w:pPr>
                      <w:rPr>
                        <w:szCs w:val="21"/>
                      </w:rPr>
                    </w:pPr>
                    <w:r>
                      <w:t>杨易</w:t>
                    </w:r>
                  </w:p>
                </w:tc>
                <w:tc>
                  <w:tcPr>
                    <w:tcW w:w="2129" w:type="dxa"/>
                  </w:tcPr>
                  <w:p w14:paraId="3DB35E71" w14:textId="77777777" w:rsidR="00454C14" w:rsidRDefault="00454C14" w:rsidP="00454C14">
                    <w:pPr>
                      <w:rPr>
                        <w:szCs w:val="21"/>
                      </w:rPr>
                    </w:pPr>
                    <w:r>
                      <w:t>总法律顾问</w:t>
                    </w:r>
                  </w:p>
                </w:tc>
                <w:tc>
                  <w:tcPr>
                    <w:tcW w:w="709" w:type="dxa"/>
                  </w:tcPr>
                  <w:p w14:paraId="253AEE4B" w14:textId="77777777" w:rsidR="00454C14" w:rsidRDefault="00454C14" w:rsidP="00454C14">
                    <w:pPr>
                      <w:rPr>
                        <w:szCs w:val="21"/>
                      </w:rPr>
                    </w:pPr>
                    <w:r>
                      <w:t>女</w:t>
                    </w:r>
                  </w:p>
                </w:tc>
                <w:tc>
                  <w:tcPr>
                    <w:tcW w:w="709" w:type="dxa"/>
                  </w:tcPr>
                  <w:p w14:paraId="60D47388" w14:textId="77777777" w:rsidR="00454C14" w:rsidRDefault="00454C14" w:rsidP="00454C14">
                    <w:pPr>
                      <w:rPr>
                        <w:szCs w:val="21"/>
                      </w:rPr>
                    </w:pPr>
                    <w:r>
                      <w:t>34</w:t>
                    </w:r>
                  </w:p>
                </w:tc>
                <w:tc>
                  <w:tcPr>
                    <w:tcW w:w="1275" w:type="dxa"/>
                  </w:tcPr>
                  <w:p w14:paraId="516122C3" w14:textId="77777777" w:rsidR="00454C14" w:rsidRDefault="00454C14" w:rsidP="00454C14">
                    <w:pPr>
                      <w:rPr>
                        <w:szCs w:val="21"/>
                      </w:rPr>
                    </w:pPr>
                    <w:r>
                      <w:t>2019-10-30</w:t>
                    </w:r>
                  </w:p>
                </w:tc>
                <w:tc>
                  <w:tcPr>
                    <w:tcW w:w="1418" w:type="dxa"/>
                  </w:tcPr>
                  <w:p w14:paraId="167F846F" w14:textId="77777777" w:rsidR="00454C14" w:rsidRDefault="00454C14" w:rsidP="00454C14">
                    <w:pPr>
                      <w:rPr>
                        <w:szCs w:val="21"/>
                      </w:rPr>
                    </w:pPr>
                    <w:r w:rsidRPr="003A269F">
                      <w:t>2023-06-09</w:t>
                    </w:r>
                  </w:p>
                </w:tc>
                <w:tc>
                  <w:tcPr>
                    <w:tcW w:w="992" w:type="dxa"/>
                  </w:tcPr>
                  <w:p w14:paraId="350857E3" w14:textId="77777777" w:rsidR="00454C14" w:rsidRDefault="00454C14" w:rsidP="00454C14">
                    <w:pPr>
                      <w:jc w:val="right"/>
                      <w:rPr>
                        <w:szCs w:val="21"/>
                      </w:rPr>
                    </w:pPr>
                    <w:r>
                      <w:t>0</w:t>
                    </w:r>
                  </w:p>
                </w:tc>
                <w:tc>
                  <w:tcPr>
                    <w:tcW w:w="992" w:type="dxa"/>
                  </w:tcPr>
                  <w:p w14:paraId="1C2076D5" w14:textId="77777777" w:rsidR="00454C14" w:rsidRDefault="00454C14" w:rsidP="00454C14">
                    <w:pPr>
                      <w:jc w:val="right"/>
                      <w:rPr>
                        <w:szCs w:val="21"/>
                      </w:rPr>
                    </w:pPr>
                    <w:r>
                      <w:t>0</w:t>
                    </w:r>
                  </w:p>
                </w:tc>
                <w:tc>
                  <w:tcPr>
                    <w:tcW w:w="1134" w:type="dxa"/>
                  </w:tcPr>
                  <w:p w14:paraId="247B9B47" w14:textId="77777777" w:rsidR="00454C14" w:rsidRDefault="00454C14" w:rsidP="00454C14">
                    <w:pPr>
                      <w:jc w:val="right"/>
                      <w:rPr>
                        <w:szCs w:val="21"/>
                      </w:rPr>
                    </w:pPr>
                    <w:r>
                      <w:t>0</w:t>
                    </w:r>
                  </w:p>
                </w:tc>
                <w:tc>
                  <w:tcPr>
                    <w:tcW w:w="941" w:type="dxa"/>
                  </w:tcPr>
                  <w:p w14:paraId="3500BABA" w14:textId="77777777" w:rsidR="00454C14" w:rsidRDefault="00454C14" w:rsidP="00454C14">
                    <w:pPr>
                      <w:rPr>
                        <w:szCs w:val="21"/>
                      </w:rPr>
                    </w:pPr>
                    <w:r>
                      <w:t>-</w:t>
                    </w:r>
                  </w:p>
                </w:tc>
                <w:tc>
                  <w:tcPr>
                    <w:tcW w:w="1406" w:type="dxa"/>
                  </w:tcPr>
                  <w:p w14:paraId="7808336E" w14:textId="75C2748B" w:rsidR="00454C14" w:rsidRDefault="00CD7AB2" w:rsidP="00454C14">
                    <w:pPr>
                      <w:jc w:val="right"/>
                      <w:rPr>
                        <w:szCs w:val="21"/>
                      </w:rPr>
                    </w:pPr>
                    <w:r>
                      <w:t>40.46</w:t>
                    </w:r>
                  </w:p>
                </w:tc>
                <w:sdt>
                  <w:sdtPr>
                    <w:rPr>
                      <w:szCs w:val="21"/>
                    </w:rPr>
                    <w:alias w:val="董事、监事、高级管理人员是否在公司关联方获取报酬"/>
                    <w:tag w:val="_GBC_da1333fb62ea4775ac485783e963c073"/>
                    <w:id w:val="1954437112"/>
                    <w:lock w:val="sdtLocked"/>
                    <w:comboBox>
                      <w:listItem w:displayText="是" w:value="true"/>
                      <w:listItem w:displayText="否" w:value="false"/>
                    </w:comboBox>
                  </w:sdtPr>
                  <w:sdtEndPr/>
                  <w:sdtContent>
                    <w:tc>
                      <w:tcPr>
                        <w:tcW w:w="1435" w:type="dxa"/>
                      </w:tcPr>
                      <w:p w14:paraId="6DA9F633" w14:textId="77777777" w:rsidR="00454C14" w:rsidRDefault="00D173D0" w:rsidP="00454C14">
                        <w:pPr>
                          <w:jc w:val="left"/>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112121652"/>
              <w:lock w:val="sdtLocked"/>
            </w:sdtPr>
            <w:sdtEndPr/>
            <w:sdtContent>
              <w:tr w:rsidR="00454C14" w14:paraId="03285796" w14:textId="77777777" w:rsidTr="00531A92">
                <w:trPr>
                  <w:trHeight w:val="132"/>
                </w:trPr>
                <w:tc>
                  <w:tcPr>
                    <w:tcW w:w="956" w:type="dxa"/>
                  </w:tcPr>
                  <w:p w14:paraId="1D6D3B96" w14:textId="77777777" w:rsidR="00454C14" w:rsidRDefault="00454C14" w:rsidP="00454C14">
                    <w:pPr>
                      <w:rPr>
                        <w:szCs w:val="21"/>
                      </w:rPr>
                    </w:pPr>
                    <w:r>
                      <w:rPr>
                        <w:rFonts w:asciiTheme="minorHAnsi" w:eastAsiaTheme="minorEastAsia" w:hAnsiTheme="minorHAnsi" w:cstheme="minorBidi" w:hint="eastAsia"/>
                        <w:kern w:val="2"/>
                        <w:szCs w:val="21"/>
                      </w:rPr>
                      <w:t>栾杰</w:t>
                    </w:r>
                  </w:p>
                </w:tc>
                <w:tc>
                  <w:tcPr>
                    <w:tcW w:w="2129" w:type="dxa"/>
                  </w:tcPr>
                  <w:p w14:paraId="02939BFF" w14:textId="77777777" w:rsidR="00454C14" w:rsidRDefault="00454C14" w:rsidP="00454C14">
                    <w:pPr>
                      <w:rPr>
                        <w:szCs w:val="21"/>
                      </w:rPr>
                    </w:pPr>
                    <w:r>
                      <w:t>董事会秘书</w:t>
                    </w:r>
                  </w:p>
                </w:tc>
                <w:tc>
                  <w:tcPr>
                    <w:tcW w:w="709" w:type="dxa"/>
                  </w:tcPr>
                  <w:p w14:paraId="73D44972" w14:textId="77777777" w:rsidR="00454C14" w:rsidRDefault="00454C14" w:rsidP="00454C14">
                    <w:pPr>
                      <w:rPr>
                        <w:szCs w:val="21"/>
                      </w:rPr>
                    </w:pPr>
                    <w:r>
                      <w:t>男</w:t>
                    </w:r>
                  </w:p>
                </w:tc>
                <w:tc>
                  <w:tcPr>
                    <w:tcW w:w="709" w:type="dxa"/>
                  </w:tcPr>
                  <w:p w14:paraId="32128304" w14:textId="77777777" w:rsidR="00454C14" w:rsidRDefault="00454C14" w:rsidP="00454C14">
                    <w:pPr>
                      <w:rPr>
                        <w:szCs w:val="21"/>
                      </w:rPr>
                    </w:pPr>
                    <w:r>
                      <w:t>39</w:t>
                    </w:r>
                  </w:p>
                </w:tc>
                <w:tc>
                  <w:tcPr>
                    <w:tcW w:w="1275" w:type="dxa"/>
                  </w:tcPr>
                  <w:p w14:paraId="0B3910E4" w14:textId="77777777" w:rsidR="00454C14" w:rsidRDefault="00454C14" w:rsidP="00454C14">
                    <w:pPr>
                      <w:rPr>
                        <w:szCs w:val="21"/>
                      </w:rPr>
                    </w:pPr>
                    <w:r>
                      <w:t>2016-11-08</w:t>
                    </w:r>
                  </w:p>
                </w:tc>
                <w:tc>
                  <w:tcPr>
                    <w:tcW w:w="1418" w:type="dxa"/>
                  </w:tcPr>
                  <w:p w14:paraId="2749A58A" w14:textId="77777777" w:rsidR="00454C14" w:rsidRDefault="00454C14" w:rsidP="00454C14">
                    <w:pPr>
                      <w:rPr>
                        <w:szCs w:val="21"/>
                      </w:rPr>
                    </w:pPr>
                    <w:r w:rsidRPr="003A269F">
                      <w:t>2023-06-09</w:t>
                    </w:r>
                  </w:p>
                </w:tc>
                <w:tc>
                  <w:tcPr>
                    <w:tcW w:w="992" w:type="dxa"/>
                  </w:tcPr>
                  <w:p w14:paraId="4F606723" w14:textId="77777777" w:rsidR="00454C14" w:rsidRDefault="00454C14" w:rsidP="00454C14">
                    <w:pPr>
                      <w:jc w:val="right"/>
                      <w:rPr>
                        <w:szCs w:val="21"/>
                      </w:rPr>
                    </w:pPr>
                    <w:r>
                      <w:t>0</w:t>
                    </w:r>
                  </w:p>
                </w:tc>
                <w:tc>
                  <w:tcPr>
                    <w:tcW w:w="992" w:type="dxa"/>
                  </w:tcPr>
                  <w:p w14:paraId="406198E9" w14:textId="77777777" w:rsidR="00454C14" w:rsidRDefault="00454C14" w:rsidP="00454C14">
                    <w:pPr>
                      <w:jc w:val="right"/>
                      <w:rPr>
                        <w:szCs w:val="21"/>
                      </w:rPr>
                    </w:pPr>
                    <w:r>
                      <w:t>0</w:t>
                    </w:r>
                  </w:p>
                </w:tc>
                <w:tc>
                  <w:tcPr>
                    <w:tcW w:w="1134" w:type="dxa"/>
                  </w:tcPr>
                  <w:p w14:paraId="7B33EB66" w14:textId="77777777" w:rsidR="00454C14" w:rsidRDefault="00454C14" w:rsidP="00454C14">
                    <w:pPr>
                      <w:jc w:val="right"/>
                      <w:rPr>
                        <w:szCs w:val="21"/>
                      </w:rPr>
                    </w:pPr>
                    <w:r>
                      <w:t>0</w:t>
                    </w:r>
                  </w:p>
                </w:tc>
                <w:tc>
                  <w:tcPr>
                    <w:tcW w:w="941" w:type="dxa"/>
                  </w:tcPr>
                  <w:p w14:paraId="11DA9035" w14:textId="77777777" w:rsidR="00454C14" w:rsidRDefault="00454C14" w:rsidP="00454C14">
                    <w:pPr>
                      <w:rPr>
                        <w:szCs w:val="21"/>
                      </w:rPr>
                    </w:pPr>
                    <w:r>
                      <w:t>-</w:t>
                    </w:r>
                  </w:p>
                </w:tc>
                <w:tc>
                  <w:tcPr>
                    <w:tcW w:w="1406" w:type="dxa"/>
                  </w:tcPr>
                  <w:p w14:paraId="08DB0751" w14:textId="77777777" w:rsidR="00454C14" w:rsidRDefault="00454C14" w:rsidP="00454C14">
                    <w:pPr>
                      <w:jc w:val="right"/>
                      <w:rPr>
                        <w:szCs w:val="21"/>
                      </w:rPr>
                    </w:pPr>
                    <w:r>
                      <w:t>68.82</w:t>
                    </w:r>
                  </w:p>
                </w:tc>
                <w:sdt>
                  <w:sdtPr>
                    <w:rPr>
                      <w:szCs w:val="21"/>
                    </w:rPr>
                    <w:alias w:val="董事、监事、高级管理人员是否在公司关联方获取报酬"/>
                    <w:tag w:val="_GBC_da1333fb62ea4775ac485783e963c073"/>
                    <w:id w:val="-1129623858"/>
                    <w:lock w:val="sdtLocked"/>
                    <w:comboBox>
                      <w:listItem w:displayText="是" w:value="true"/>
                      <w:listItem w:displayText="否" w:value="false"/>
                    </w:comboBox>
                  </w:sdtPr>
                  <w:sdtEndPr/>
                  <w:sdtContent>
                    <w:tc>
                      <w:tcPr>
                        <w:tcW w:w="1435" w:type="dxa"/>
                      </w:tcPr>
                      <w:p w14:paraId="55B45B88" w14:textId="77777777" w:rsidR="00454C14" w:rsidRDefault="00D173D0" w:rsidP="00454C14">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00858313"/>
              <w:lock w:val="sdtLocked"/>
            </w:sdtPr>
            <w:sdtEndPr/>
            <w:sdtContent>
              <w:tr w:rsidR="0001064D" w14:paraId="3F78861C" w14:textId="77777777" w:rsidTr="00531A92">
                <w:trPr>
                  <w:trHeight w:val="132"/>
                </w:trPr>
                <w:tc>
                  <w:tcPr>
                    <w:tcW w:w="956" w:type="dxa"/>
                  </w:tcPr>
                  <w:p w14:paraId="3DB4CD8A" w14:textId="77777777" w:rsidR="0001064D" w:rsidRDefault="0001064D" w:rsidP="00531A92">
                    <w:pPr>
                      <w:rPr>
                        <w:szCs w:val="21"/>
                      </w:rPr>
                    </w:pPr>
                    <w:r>
                      <w:t>吴燕</w:t>
                    </w:r>
                  </w:p>
                </w:tc>
                <w:tc>
                  <w:tcPr>
                    <w:tcW w:w="2129" w:type="dxa"/>
                  </w:tcPr>
                  <w:p w14:paraId="5C3DFBE1" w14:textId="77777777" w:rsidR="0001064D" w:rsidRDefault="0001064D" w:rsidP="00531A92">
                    <w:pPr>
                      <w:rPr>
                        <w:szCs w:val="21"/>
                      </w:rPr>
                    </w:pPr>
                    <w:r>
                      <w:rPr>
                        <w:rFonts w:hint="eastAsia"/>
                      </w:rPr>
                      <w:t>原</w:t>
                    </w:r>
                    <w:r>
                      <w:t>独立非执行董事</w:t>
                    </w:r>
                  </w:p>
                </w:tc>
                <w:tc>
                  <w:tcPr>
                    <w:tcW w:w="709" w:type="dxa"/>
                  </w:tcPr>
                  <w:p w14:paraId="50F4C1ED" w14:textId="77777777" w:rsidR="0001064D" w:rsidRDefault="0001064D" w:rsidP="00531A92">
                    <w:pPr>
                      <w:rPr>
                        <w:szCs w:val="21"/>
                      </w:rPr>
                    </w:pPr>
                    <w:r>
                      <w:t>女</w:t>
                    </w:r>
                  </w:p>
                </w:tc>
                <w:tc>
                  <w:tcPr>
                    <w:tcW w:w="709" w:type="dxa"/>
                  </w:tcPr>
                  <w:p w14:paraId="58C07D1C" w14:textId="77777777" w:rsidR="0001064D" w:rsidRDefault="0001064D" w:rsidP="00531A92">
                    <w:pPr>
                      <w:rPr>
                        <w:szCs w:val="21"/>
                      </w:rPr>
                    </w:pPr>
                    <w:r>
                      <w:t>73</w:t>
                    </w:r>
                  </w:p>
                </w:tc>
                <w:tc>
                  <w:tcPr>
                    <w:tcW w:w="1275" w:type="dxa"/>
                  </w:tcPr>
                  <w:p w14:paraId="6B8C771B" w14:textId="77777777" w:rsidR="0001064D" w:rsidRDefault="0001064D" w:rsidP="00531A92">
                    <w:pPr>
                      <w:rPr>
                        <w:szCs w:val="21"/>
                      </w:rPr>
                    </w:pPr>
                    <w:r>
                      <w:t>2014-06-26</w:t>
                    </w:r>
                  </w:p>
                </w:tc>
                <w:tc>
                  <w:tcPr>
                    <w:tcW w:w="1418" w:type="dxa"/>
                  </w:tcPr>
                  <w:p w14:paraId="06C24225" w14:textId="77777777" w:rsidR="0001064D" w:rsidRDefault="0001064D" w:rsidP="00531A92">
                    <w:pPr>
                      <w:rPr>
                        <w:szCs w:val="21"/>
                      </w:rPr>
                    </w:pPr>
                    <w:r>
                      <w:t>2020-06-25</w:t>
                    </w:r>
                  </w:p>
                </w:tc>
                <w:tc>
                  <w:tcPr>
                    <w:tcW w:w="992" w:type="dxa"/>
                  </w:tcPr>
                  <w:p w14:paraId="65703851" w14:textId="77777777" w:rsidR="0001064D" w:rsidRDefault="0001064D" w:rsidP="00531A92">
                    <w:pPr>
                      <w:jc w:val="right"/>
                      <w:rPr>
                        <w:szCs w:val="21"/>
                      </w:rPr>
                    </w:pPr>
                    <w:r>
                      <w:t>43,001</w:t>
                    </w:r>
                  </w:p>
                </w:tc>
                <w:tc>
                  <w:tcPr>
                    <w:tcW w:w="992" w:type="dxa"/>
                  </w:tcPr>
                  <w:p w14:paraId="1D2D6214" w14:textId="77777777" w:rsidR="0001064D" w:rsidRDefault="0001064D" w:rsidP="00531A92">
                    <w:pPr>
                      <w:jc w:val="right"/>
                      <w:rPr>
                        <w:szCs w:val="21"/>
                      </w:rPr>
                    </w:pPr>
                    <w:r>
                      <w:t>43,001</w:t>
                    </w:r>
                  </w:p>
                </w:tc>
                <w:tc>
                  <w:tcPr>
                    <w:tcW w:w="1134" w:type="dxa"/>
                  </w:tcPr>
                  <w:p w14:paraId="71186D42" w14:textId="77777777" w:rsidR="0001064D" w:rsidRDefault="0001064D" w:rsidP="00531A92">
                    <w:pPr>
                      <w:jc w:val="right"/>
                      <w:rPr>
                        <w:szCs w:val="21"/>
                      </w:rPr>
                    </w:pPr>
                    <w:r>
                      <w:t>0</w:t>
                    </w:r>
                  </w:p>
                </w:tc>
                <w:tc>
                  <w:tcPr>
                    <w:tcW w:w="941" w:type="dxa"/>
                  </w:tcPr>
                  <w:p w14:paraId="51246E91" w14:textId="77777777" w:rsidR="0001064D" w:rsidRDefault="0001064D" w:rsidP="00531A92">
                    <w:pPr>
                      <w:rPr>
                        <w:szCs w:val="21"/>
                      </w:rPr>
                    </w:pPr>
                    <w:r>
                      <w:t>-</w:t>
                    </w:r>
                  </w:p>
                </w:tc>
                <w:tc>
                  <w:tcPr>
                    <w:tcW w:w="1406" w:type="dxa"/>
                  </w:tcPr>
                  <w:p w14:paraId="7DB29899" w14:textId="6AFA1C37" w:rsidR="0001064D" w:rsidRPr="001A1096" w:rsidRDefault="00DC2DAD" w:rsidP="00531A92">
                    <w:pPr>
                      <w:jc w:val="right"/>
                      <w:rPr>
                        <w:szCs w:val="21"/>
                      </w:rPr>
                    </w:pPr>
                    <w:r>
                      <w:rPr>
                        <w:rFonts w:hint="eastAsia"/>
                      </w:rPr>
                      <w:t>3</w:t>
                    </w:r>
                  </w:p>
                </w:tc>
                <w:sdt>
                  <w:sdtPr>
                    <w:rPr>
                      <w:szCs w:val="21"/>
                    </w:rPr>
                    <w:alias w:val="董事、监事、高级管理人员是否在公司关联方获取报酬"/>
                    <w:tag w:val="_GBC_da1333fb62ea4775ac485783e963c073"/>
                    <w:id w:val="-1474281583"/>
                    <w:lock w:val="sdtLocked"/>
                    <w:comboBox>
                      <w:listItem w:displayText="是" w:value="true"/>
                      <w:listItem w:displayText="否" w:value="false"/>
                    </w:comboBox>
                  </w:sdtPr>
                  <w:sdtEndPr/>
                  <w:sdtContent>
                    <w:tc>
                      <w:tcPr>
                        <w:tcW w:w="1435" w:type="dxa"/>
                      </w:tcPr>
                      <w:p w14:paraId="47952350" w14:textId="77777777" w:rsidR="0001064D" w:rsidRDefault="00D173D0" w:rsidP="00531A92">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103682324"/>
              <w:lock w:val="sdtLocked"/>
            </w:sdtPr>
            <w:sdtEndPr/>
            <w:sdtContent>
              <w:tr w:rsidR="0001064D" w14:paraId="0F36AF44" w14:textId="77777777" w:rsidTr="00531A92">
                <w:trPr>
                  <w:trHeight w:val="132"/>
                </w:trPr>
                <w:tc>
                  <w:tcPr>
                    <w:tcW w:w="956" w:type="dxa"/>
                  </w:tcPr>
                  <w:p w14:paraId="0DBDB60B" w14:textId="77777777" w:rsidR="0001064D" w:rsidRDefault="0001064D" w:rsidP="00531A92">
                    <w:pPr>
                      <w:rPr>
                        <w:szCs w:val="21"/>
                      </w:rPr>
                    </w:pPr>
                    <w:r>
                      <w:t>刘宁</w:t>
                    </w:r>
                  </w:p>
                </w:tc>
                <w:tc>
                  <w:tcPr>
                    <w:tcW w:w="2129" w:type="dxa"/>
                  </w:tcPr>
                  <w:p w14:paraId="41FD7D9E" w14:textId="77777777" w:rsidR="0001064D" w:rsidRDefault="0001064D" w:rsidP="00531A92">
                    <w:pPr>
                      <w:rPr>
                        <w:szCs w:val="21"/>
                      </w:rPr>
                    </w:pPr>
                    <w:r>
                      <w:rPr>
                        <w:rFonts w:hint="eastAsia"/>
                      </w:rPr>
                      <w:t>原</w:t>
                    </w:r>
                    <w:r>
                      <w:t>独立非执行董事</w:t>
                    </w:r>
                  </w:p>
                </w:tc>
                <w:tc>
                  <w:tcPr>
                    <w:tcW w:w="709" w:type="dxa"/>
                  </w:tcPr>
                  <w:p w14:paraId="34C8E406" w14:textId="77777777" w:rsidR="0001064D" w:rsidRDefault="0001064D" w:rsidP="00531A92">
                    <w:pPr>
                      <w:rPr>
                        <w:szCs w:val="21"/>
                      </w:rPr>
                    </w:pPr>
                    <w:r>
                      <w:t>男</w:t>
                    </w:r>
                  </w:p>
                </w:tc>
                <w:tc>
                  <w:tcPr>
                    <w:tcW w:w="709" w:type="dxa"/>
                  </w:tcPr>
                  <w:p w14:paraId="19E09AEA" w14:textId="77777777" w:rsidR="0001064D" w:rsidRDefault="0001064D" w:rsidP="00531A92">
                    <w:pPr>
                      <w:rPr>
                        <w:szCs w:val="21"/>
                      </w:rPr>
                    </w:pPr>
                    <w:r>
                      <w:t>62</w:t>
                    </w:r>
                  </w:p>
                </w:tc>
                <w:tc>
                  <w:tcPr>
                    <w:tcW w:w="1275" w:type="dxa"/>
                  </w:tcPr>
                  <w:p w14:paraId="58A3C997" w14:textId="77777777" w:rsidR="0001064D" w:rsidRDefault="0001064D" w:rsidP="00531A92">
                    <w:pPr>
                      <w:rPr>
                        <w:szCs w:val="21"/>
                      </w:rPr>
                    </w:pPr>
                    <w:r>
                      <w:t>2014-06-26</w:t>
                    </w:r>
                  </w:p>
                </w:tc>
                <w:tc>
                  <w:tcPr>
                    <w:tcW w:w="1418" w:type="dxa"/>
                  </w:tcPr>
                  <w:p w14:paraId="1E7983BE" w14:textId="77777777" w:rsidR="0001064D" w:rsidRDefault="0001064D" w:rsidP="00531A92">
                    <w:pPr>
                      <w:rPr>
                        <w:szCs w:val="21"/>
                      </w:rPr>
                    </w:pPr>
                    <w:r>
                      <w:t>2020-06-25</w:t>
                    </w:r>
                  </w:p>
                </w:tc>
                <w:tc>
                  <w:tcPr>
                    <w:tcW w:w="992" w:type="dxa"/>
                  </w:tcPr>
                  <w:p w14:paraId="36BFDA5A" w14:textId="77777777" w:rsidR="0001064D" w:rsidRDefault="0001064D" w:rsidP="00531A92">
                    <w:pPr>
                      <w:jc w:val="right"/>
                      <w:rPr>
                        <w:szCs w:val="21"/>
                      </w:rPr>
                    </w:pPr>
                    <w:r>
                      <w:t>0</w:t>
                    </w:r>
                  </w:p>
                </w:tc>
                <w:tc>
                  <w:tcPr>
                    <w:tcW w:w="992" w:type="dxa"/>
                  </w:tcPr>
                  <w:p w14:paraId="79288FB9" w14:textId="77777777" w:rsidR="0001064D" w:rsidRDefault="0001064D" w:rsidP="00531A92">
                    <w:pPr>
                      <w:jc w:val="right"/>
                      <w:rPr>
                        <w:szCs w:val="21"/>
                      </w:rPr>
                    </w:pPr>
                    <w:r>
                      <w:t>0</w:t>
                    </w:r>
                  </w:p>
                </w:tc>
                <w:tc>
                  <w:tcPr>
                    <w:tcW w:w="1134" w:type="dxa"/>
                  </w:tcPr>
                  <w:p w14:paraId="241EB507" w14:textId="77777777" w:rsidR="0001064D" w:rsidRDefault="0001064D" w:rsidP="00531A92">
                    <w:pPr>
                      <w:jc w:val="right"/>
                      <w:rPr>
                        <w:szCs w:val="21"/>
                      </w:rPr>
                    </w:pPr>
                    <w:r>
                      <w:t>0</w:t>
                    </w:r>
                  </w:p>
                </w:tc>
                <w:tc>
                  <w:tcPr>
                    <w:tcW w:w="941" w:type="dxa"/>
                  </w:tcPr>
                  <w:p w14:paraId="49139B18" w14:textId="77777777" w:rsidR="0001064D" w:rsidRDefault="0001064D" w:rsidP="00531A92">
                    <w:pPr>
                      <w:rPr>
                        <w:szCs w:val="21"/>
                      </w:rPr>
                    </w:pPr>
                    <w:r>
                      <w:t>-</w:t>
                    </w:r>
                  </w:p>
                </w:tc>
                <w:tc>
                  <w:tcPr>
                    <w:tcW w:w="1406" w:type="dxa"/>
                  </w:tcPr>
                  <w:p w14:paraId="1031C17C" w14:textId="2125692B" w:rsidR="0001064D" w:rsidRPr="001A1096" w:rsidRDefault="00DC2DAD" w:rsidP="00531A92">
                    <w:pPr>
                      <w:jc w:val="right"/>
                      <w:rPr>
                        <w:szCs w:val="21"/>
                      </w:rPr>
                    </w:pPr>
                    <w:r>
                      <w:t>3</w:t>
                    </w:r>
                  </w:p>
                </w:tc>
                <w:sdt>
                  <w:sdtPr>
                    <w:rPr>
                      <w:szCs w:val="21"/>
                    </w:rPr>
                    <w:alias w:val="董事、监事、高级管理人员是否在公司关联方获取报酬"/>
                    <w:tag w:val="_GBC_da1333fb62ea4775ac485783e963c073"/>
                    <w:id w:val="252013721"/>
                    <w:lock w:val="sdtLocked"/>
                    <w:comboBox>
                      <w:listItem w:displayText="是" w:value="true"/>
                      <w:listItem w:displayText="否" w:value="false"/>
                    </w:comboBox>
                  </w:sdtPr>
                  <w:sdtEndPr/>
                  <w:sdtContent>
                    <w:tc>
                      <w:tcPr>
                        <w:tcW w:w="1435" w:type="dxa"/>
                      </w:tcPr>
                      <w:p w14:paraId="5FD87CC0" w14:textId="77777777" w:rsidR="0001064D" w:rsidRDefault="00D173D0" w:rsidP="00531A92">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844892164"/>
              <w:lock w:val="sdtLocked"/>
            </w:sdtPr>
            <w:sdtEndPr/>
            <w:sdtContent>
              <w:tr w:rsidR="0001064D" w14:paraId="20169DA1" w14:textId="77777777" w:rsidTr="00531A92">
                <w:trPr>
                  <w:trHeight w:val="132"/>
                </w:trPr>
                <w:tc>
                  <w:tcPr>
                    <w:tcW w:w="956" w:type="dxa"/>
                  </w:tcPr>
                  <w:p w14:paraId="3FEE6B31" w14:textId="77777777" w:rsidR="0001064D" w:rsidRDefault="0001064D" w:rsidP="00531A92">
                    <w:pPr>
                      <w:rPr>
                        <w:szCs w:val="21"/>
                      </w:rPr>
                    </w:pPr>
                    <w:r>
                      <w:t>杨晓辉</w:t>
                    </w:r>
                  </w:p>
                </w:tc>
                <w:tc>
                  <w:tcPr>
                    <w:tcW w:w="2129" w:type="dxa"/>
                  </w:tcPr>
                  <w:p w14:paraId="38930613" w14:textId="77777777" w:rsidR="0001064D" w:rsidRDefault="0001064D" w:rsidP="00531A92">
                    <w:pPr>
                      <w:rPr>
                        <w:szCs w:val="21"/>
                      </w:rPr>
                    </w:pPr>
                    <w:r>
                      <w:rPr>
                        <w:rFonts w:hint="eastAsia"/>
                      </w:rPr>
                      <w:t>原</w:t>
                    </w:r>
                    <w:r>
                      <w:t>独立非执行董事</w:t>
                    </w:r>
                  </w:p>
                </w:tc>
                <w:tc>
                  <w:tcPr>
                    <w:tcW w:w="709" w:type="dxa"/>
                  </w:tcPr>
                  <w:p w14:paraId="7B5CE77B" w14:textId="77777777" w:rsidR="0001064D" w:rsidRDefault="0001064D" w:rsidP="00531A92">
                    <w:pPr>
                      <w:rPr>
                        <w:szCs w:val="21"/>
                      </w:rPr>
                    </w:pPr>
                    <w:r>
                      <w:t>男</w:t>
                    </w:r>
                  </w:p>
                </w:tc>
                <w:tc>
                  <w:tcPr>
                    <w:tcW w:w="709" w:type="dxa"/>
                  </w:tcPr>
                  <w:p w14:paraId="36295F0F" w14:textId="77777777" w:rsidR="0001064D" w:rsidRDefault="0001064D" w:rsidP="00531A92">
                    <w:pPr>
                      <w:rPr>
                        <w:szCs w:val="21"/>
                      </w:rPr>
                    </w:pPr>
                    <w:r>
                      <w:t>53</w:t>
                    </w:r>
                  </w:p>
                </w:tc>
                <w:tc>
                  <w:tcPr>
                    <w:tcW w:w="1275" w:type="dxa"/>
                  </w:tcPr>
                  <w:p w14:paraId="6C308236" w14:textId="77777777" w:rsidR="0001064D" w:rsidRDefault="0001064D" w:rsidP="00531A92">
                    <w:pPr>
                      <w:rPr>
                        <w:szCs w:val="21"/>
                      </w:rPr>
                    </w:pPr>
                    <w:r>
                      <w:t>2014-06-26</w:t>
                    </w:r>
                  </w:p>
                </w:tc>
                <w:tc>
                  <w:tcPr>
                    <w:tcW w:w="1418" w:type="dxa"/>
                  </w:tcPr>
                  <w:p w14:paraId="1C004190" w14:textId="77777777" w:rsidR="0001064D" w:rsidRDefault="0001064D" w:rsidP="00531A92">
                    <w:pPr>
                      <w:rPr>
                        <w:szCs w:val="21"/>
                      </w:rPr>
                    </w:pPr>
                    <w:r>
                      <w:t>2020-06-25</w:t>
                    </w:r>
                  </w:p>
                </w:tc>
                <w:tc>
                  <w:tcPr>
                    <w:tcW w:w="992" w:type="dxa"/>
                  </w:tcPr>
                  <w:p w14:paraId="50DFF32C" w14:textId="77777777" w:rsidR="0001064D" w:rsidRDefault="0001064D" w:rsidP="00531A92">
                    <w:pPr>
                      <w:jc w:val="right"/>
                      <w:rPr>
                        <w:szCs w:val="21"/>
                      </w:rPr>
                    </w:pPr>
                    <w:r>
                      <w:t>0</w:t>
                    </w:r>
                  </w:p>
                </w:tc>
                <w:tc>
                  <w:tcPr>
                    <w:tcW w:w="992" w:type="dxa"/>
                  </w:tcPr>
                  <w:p w14:paraId="3A80D23A" w14:textId="77777777" w:rsidR="0001064D" w:rsidRDefault="0001064D" w:rsidP="00531A92">
                    <w:pPr>
                      <w:jc w:val="right"/>
                      <w:rPr>
                        <w:szCs w:val="21"/>
                      </w:rPr>
                    </w:pPr>
                    <w:r>
                      <w:t>0</w:t>
                    </w:r>
                  </w:p>
                </w:tc>
                <w:tc>
                  <w:tcPr>
                    <w:tcW w:w="1134" w:type="dxa"/>
                  </w:tcPr>
                  <w:p w14:paraId="7B0DBC7B" w14:textId="77777777" w:rsidR="0001064D" w:rsidRDefault="0001064D" w:rsidP="00531A92">
                    <w:pPr>
                      <w:jc w:val="right"/>
                      <w:rPr>
                        <w:szCs w:val="21"/>
                      </w:rPr>
                    </w:pPr>
                    <w:r>
                      <w:t>0</w:t>
                    </w:r>
                  </w:p>
                </w:tc>
                <w:tc>
                  <w:tcPr>
                    <w:tcW w:w="941" w:type="dxa"/>
                  </w:tcPr>
                  <w:p w14:paraId="5904AA7A" w14:textId="77777777" w:rsidR="0001064D" w:rsidRDefault="0001064D" w:rsidP="00531A92">
                    <w:pPr>
                      <w:rPr>
                        <w:szCs w:val="21"/>
                      </w:rPr>
                    </w:pPr>
                    <w:r>
                      <w:t>-</w:t>
                    </w:r>
                  </w:p>
                </w:tc>
                <w:tc>
                  <w:tcPr>
                    <w:tcW w:w="1406" w:type="dxa"/>
                  </w:tcPr>
                  <w:p w14:paraId="230CE476" w14:textId="48CB6030" w:rsidR="0001064D" w:rsidRPr="001A1096" w:rsidRDefault="00DC2DAD" w:rsidP="00531A92">
                    <w:pPr>
                      <w:jc w:val="right"/>
                      <w:rPr>
                        <w:szCs w:val="21"/>
                      </w:rPr>
                    </w:pPr>
                    <w:r>
                      <w:t>3</w:t>
                    </w:r>
                  </w:p>
                </w:tc>
                <w:sdt>
                  <w:sdtPr>
                    <w:rPr>
                      <w:szCs w:val="21"/>
                    </w:rPr>
                    <w:alias w:val="董事、监事、高级管理人员是否在公司关联方获取报酬"/>
                    <w:tag w:val="_GBC_da1333fb62ea4775ac485783e963c073"/>
                    <w:id w:val="1349831106"/>
                    <w:lock w:val="sdtLocked"/>
                    <w:comboBox>
                      <w:listItem w:displayText="是" w:value="true"/>
                      <w:listItem w:displayText="否" w:value="false"/>
                    </w:comboBox>
                  </w:sdtPr>
                  <w:sdtEndPr/>
                  <w:sdtContent>
                    <w:tc>
                      <w:tcPr>
                        <w:tcW w:w="1435" w:type="dxa"/>
                      </w:tcPr>
                      <w:p w14:paraId="40A54A0D" w14:textId="77777777" w:rsidR="0001064D" w:rsidRDefault="00D173D0" w:rsidP="00531A92">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764572303"/>
              <w:lock w:val="sdtLocked"/>
            </w:sdtPr>
            <w:sdtEndPr/>
            <w:sdtContent>
              <w:tr w:rsidR="0001064D" w14:paraId="78542D81" w14:textId="77777777" w:rsidTr="00531A92">
                <w:trPr>
                  <w:trHeight w:val="132"/>
                </w:trPr>
                <w:tc>
                  <w:tcPr>
                    <w:tcW w:w="956" w:type="dxa"/>
                  </w:tcPr>
                  <w:p w14:paraId="1EA9F937" w14:textId="77777777" w:rsidR="0001064D" w:rsidRDefault="0001064D" w:rsidP="00531A92">
                    <w:pPr>
                      <w:rPr>
                        <w:szCs w:val="21"/>
                      </w:rPr>
                    </w:pPr>
                    <w:r>
                      <w:rPr>
                        <w:rFonts w:asciiTheme="minorHAnsi" w:eastAsiaTheme="minorEastAsia" w:hAnsiTheme="minorHAnsi" w:cstheme="minorBidi" w:hint="eastAsia"/>
                        <w:kern w:val="2"/>
                        <w:szCs w:val="21"/>
                      </w:rPr>
                      <w:t>樊勇</w:t>
                    </w:r>
                  </w:p>
                </w:tc>
                <w:tc>
                  <w:tcPr>
                    <w:tcW w:w="2129" w:type="dxa"/>
                  </w:tcPr>
                  <w:p w14:paraId="79CA70A5" w14:textId="77777777" w:rsidR="0001064D" w:rsidRDefault="0001064D" w:rsidP="00531A92">
                    <w:pPr>
                      <w:rPr>
                        <w:szCs w:val="21"/>
                      </w:rPr>
                    </w:pPr>
                    <w:r>
                      <w:rPr>
                        <w:rFonts w:hint="eastAsia"/>
                      </w:rPr>
                      <w:t>原</w:t>
                    </w:r>
                    <w:r>
                      <w:t>独立非执行董事</w:t>
                    </w:r>
                  </w:p>
                </w:tc>
                <w:tc>
                  <w:tcPr>
                    <w:tcW w:w="709" w:type="dxa"/>
                  </w:tcPr>
                  <w:p w14:paraId="66505696" w14:textId="77777777" w:rsidR="0001064D" w:rsidRDefault="0001064D" w:rsidP="00531A92">
                    <w:pPr>
                      <w:rPr>
                        <w:szCs w:val="21"/>
                      </w:rPr>
                    </w:pPr>
                    <w:r>
                      <w:t>男</w:t>
                    </w:r>
                  </w:p>
                </w:tc>
                <w:tc>
                  <w:tcPr>
                    <w:tcW w:w="709" w:type="dxa"/>
                  </w:tcPr>
                  <w:p w14:paraId="3316A105" w14:textId="77777777" w:rsidR="0001064D" w:rsidRDefault="0001064D" w:rsidP="00531A92">
                    <w:pPr>
                      <w:rPr>
                        <w:szCs w:val="21"/>
                      </w:rPr>
                    </w:pPr>
                    <w:r>
                      <w:t>48</w:t>
                    </w:r>
                  </w:p>
                </w:tc>
                <w:tc>
                  <w:tcPr>
                    <w:tcW w:w="1275" w:type="dxa"/>
                  </w:tcPr>
                  <w:p w14:paraId="062BFF35" w14:textId="77777777" w:rsidR="0001064D" w:rsidRDefault="0001064D" w:rsidP="00531A92">
                    <w:pPr>
                      <w:rPr>
                        <w:szCs w:val="21"/>
                      </w:rPr>
                    </w:pPr>
                    <w:r>
                      <w:t>2014-06-26</w:t>
                    </w:r>
                  </w:p>
                </w:tc>
                <w:tc>
                  <w:tcPr>
                    <w:tcW w:w="1418" w:type="dxa"/>
                  </w:tcPr>
                  <w:p w14:paraId="60EA452E" w14:textId="77777777" w:rsidR="0001064D" w:rsidRDefault="0001064D" w:rsidP="00531A92">
                    <w:pPr>
                      <w:rPr>
                        <w:szCs w:val="21"/>
                      </w:rPr>
                    </w:pPr>
                    <w:r>
                      <w:t>2020-06-25</w:t>
                    </w:r>
                  </w:p>
                </w:tc>
                <w:tc>
                  <w:tcPr>
                    <w:tcW w:w="992" w:type="dxa"/>
                  </w:tcPr>
                  <w:p w14:paraId="166CE701" w14:textId="77777777" w:rsidR="0001064D" w:rsidRDefault="0001064D" w:rsidP="00531A92">
                    <w:pPr>
                      <w:jc w:val="right"/>
                      <w:rPr>
                        <w:szCs w:val="21"/>
                      </w:rPr>
                    </w:pPr>
                    <w:r>
                      <w:t>0</w:t>
                    </w:r>
                  </w:p>
                </w:tc>
                <w:tc>
                  <w:tcPr>
                    <w:tcW w:w="992" w:type="dxa"/>
                  </w:tcPr>
                  <w:p w14:paraId="6AE6DD6A" w14:textId="77777777" w:rsidR="0001064D" w:rsidRDefault="0001064D" w:rsidP="00531A92">
                    <w:pPr>
                      <w:jc w:val="right"/>
                      <w:rPr>
                        <w:szCs w:val="21"/>
                      </w:rPr>
                    </w:pPr>
                    <w:r>
                      <w:t>0</w:t>
                    </w:r>
                  </w:p>
                </w:tc>
                <w:tc>
                  <w:tcPr>
                    <w:tcW w:w="1134" w:type="dxa"/>
                  </w:tcPr>
                  <w:p w14:paraId="35C9135C" w14:textId="77777777" w:rsidR="0001064D" w:rsidRDefault="0001064D" w:rsidP="00531A92">
                    <w:pPr>
                      <w:jc w:val="right"/>
                      <w:rPr>
                        <w:szCs w:val="21"/>
                      </w:rPr>
                    </w:pPr>
                    <w:r>
                      <w:t>0</w:t>
                    </w:r>
                  </w:p>
                </w:tc>
                <w:tc>
                  <w:tcPr>
                    <w:tcW w:w="941" w:type="dxa"/>
                  </w:tcPr>
                  <w:p w14:paraId="7DF880F7" w14:textId="77777777" w:rsidR="0001064D" w:rsidRDefault="0001064D" w:rsidP="00531A92">
                    <w:pPr>
                      <w:rPr>
                        <w:szCs w:val="21"/>
                      </w:rPr>
                    </w:pPr>
                    <w:r>
                      <w:t>-</w:t>
                    </w:r>
                  </w:p>
                </w:tc>
                <w:tc>
                  <w:tcPr>
                    <w:tcW w:w="1406" w:type="dxa"/>
                  </w:tcPr>
                  <w:p w14:paraId="41788E0C" w14:textId="587BB55E" w:rsidR="0001064D" w:rsidRDefault="00DC2DAD" w:rsidP="00531A92">
                    <w:pPr>
                      <w:jc w:val="right"/>
                      <w:rPr>
                        <w:szCs w:val="21"/>
                      </w:rPr>
                    </w:pPr>
                    <w:r>
                      <w:t>3</w:t>
                    </w:r>
                  </w:p>
                </w:tc>
                <w:sdt>
                  <w:sdtPr>
                    <w:rPr>
                      <w:szCs w:val="21"/>
                    </w:rPr>
                    <w:alias w:val="董事、监事、高级管理人员是否在公司关联方获取报酬"/>
                    <w:tag w:val="_GBC_da1333fb62ea4775ac485783e963c073"/>
                    <w:id w:val="1416745417"/>
                    <w:lock w:val="sdtLocked"/>
                    <w:comboBox>
                      <w:listItem w:displayText="是" w:value="true"/>
                      <w:listItem w:displayText="否" w:value="false"/>
                    </w:comboBox>
                  </w:sdtPr>
                  <w:sdtEndPr/>
                  <w:sdtContent>
                    <w:tc>
                      <w:tcPr>
                        <w:tcW w:w="1435" w:type="dxa"/>
                      </w:tcPr>
                      <w:p w14:paraId="48EE4830" w14:textId="77777777" w:rsidR="0001064D" w:rsidRDefault="00D173D0" w:rsidP="00531A92">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9288906"/>
              <w:lock w:val="sdtLocked"/>
            </w:sdtPr>
            <w:sdtEndPr/>
            <w:sdtContent>
              <w:tr w:rsidR="0001064D" w14:paraId="3A3089FB" w14:textId="77777777" w:rsidTr="00531A92">
                <w:trPr>
                  <w:trHeight w:val="132"/>
                </w:trPr>
                <w:tc>
                  <w:tcPr>
                    <w:tcW w:w="956" w:type="dxa"/>
                  </w:tcPr>
                  <w:p w14:paraId="5062A66C" w14:textId="77777777" w:rsidR="0001064D" w:rsidRDefault="0001064D" w:rsidP="00531A92">
                    <w:pPr>
                      <w:rPr>
                        <w:szCs w:val="21"/>
                      </w:rPr>
                    </w:pPr>
                    <w:r>
                      <w:t>苗俊宏</w:t>
                    </w:r>
                  </w:p>
                </w:tc>
                <w:tc>
                  <w:tcPr>
                    <w:tcW w:w="2129" w:type="dxa"/>
                  </w:tcPr>
                  <w:p w14:paraId="7397611C" w14:textId="77777777" w:rsidR="0001064D" w:rsidRDefault="0001064D" w:rsidP="00531A92">
                    <w:pPr>
                      <w:rPr>
                        <w:szCs w:val="21"/>
                      </w:rPr>
                    </w:pPr>
                    <w:r>
                      <w:t>监事</w:t>
                    </w:r>
                    <w:r w:rsidR="0088002E">
                      <w:rPr>
                        <w:rFonts w:hint="eastAsia"/>
                      </w:rPr>
                      <w:t>会主席</w:t>
                    </w:r>
                  </w:p>
                </w:tc>
                <w:tc>
                  <w:tcPr>
                    <w:tcW w:w="709" w:type="dxa"/>
                  </w:tcPr>
                  <w:p w14:paraId="1175743F" w14:textId="77777777" w:rsidR="0001064D" w:rsidRDefault="0001064D" w:rsidP="00531A92">
                    <w:pPr>
                      <w:rPr>
                        <w:szCs w:val="21"/>
                      </w:rPr>
                    </w:pPr>
                    <w:r>
                      <w:t>男</w:t>
                    </w:r>
                  </w:p>
                </w:tc>
                <w:tc>
                  <w:tcPr>
                    <w:tcW w:w="709" w:type="dxa"/>
                  </w:tcPr>
                  <w:p w14:paraId="61F95F24" w14:textId="77777777" w:rsidR="0001064D" w:rsidRDefault="0001064D" w:rsidP="00531A92">
                    <w:pPr>
                      <w:rPr>
                        <w:szCs w:val="21"/>
                      </w:rPr>
                    </w:pPr>
                    <w:r>
                      <w:t>55</w:t>
                    </w:r>
                  </w:p>
                </w:tc>
                <w:tc>
                  <w:tcPr>
                    <w:tcW w:w="1275" w:type="dxa"/>
                  </w:tcPr>
                  <w:p w14:paraId="36C3C225" w14:textId="77777777" w:rsidR="0001064D" w:rsidRDefault="0001064D" w:rsidP="00531A92">
                    <w:pPr>
                      <w:rPr>
                        <w:szCs w:val="21"/>
                      </w:rPr>
                    </w:pPr>
                    <w:r>
                      <w:t>2019-03-04</w:t>
                    </w:r>
                  </w:p>
                </w:tc>
                <w:tc>
                  <w:tcPr>
                    <w:tcW w:w="1418" w:type="dxa"/>
                  </w:tcPr>
                  <w:p w14:paraId="0EFBC5A9" w14:textId="77777777" w:rsidR="0001064D" w:rsidRDefault="0001064D" w:rsidP="00531A92">
                    <w:pPr>
                      <w:rPr>
                        <w:szCs w:val="21"/>
                      </w:rPr>
                    </w:pPr>
                    <w:r>
                      <w:t>2020-0</w:t>
                    </w:r>
                    <w:r w:rsidR="00E35036">
                      <w:t>9</w:t>
                    </w:r>
                    <w:r>
                      <w:t>-2</w:t>
                    </w:r>
                    <w:r w:rsidR="00E35036">
                      <w:t>1</w:t>
                    </w:r>
                  </w:p>
                </w:tc>
                <w:tc>
                  <w:tcPr>
                    <w:tcW w:w="992" w:type="dxa"/>
                  </w:tcPr>
                  <w:p w14:paraId="6BDA8B0E" w14:textId="77777777" w:rsidR="0001064D" w:rsidRDefault="0001064D" w:rsidP="00531A92">
                    <w:pPr>
                      <w:jc w:val="right"/>
                      <w:rPr>
                        <w:szCs w:val="21"/>
                      </w:rPr>
                    </w:pPr>
                    <w:r>
                      <w:t>0</w:t>
                    </w:r>
                  </w:p>
                </w:tc>
                <w:tc>
                  <w:tcPr>
                    <w:tcW w:w="992" w:type="dxa"/>
                  </w:tcPr>
                  <w:p w14:paraId="3A158DCD" w14:textId="77777777" w:rsidR="0001064D" w:rsidRDefault="0001064D" w:rsidP="00531A92">
                    <w:pPr>
                      <w:jc w:val="right"/>
                      <w:rPr>
                        <w:szCs w:val="21"/>
                      </w:rPr>
                    </w:pPr>
                    <w:r>
                      <w:t>0</w:t>
                    </w:r>
                  </w:p>
                </w:tc>
                <w:tc>
                  <w:tcPr>
                    <w:tcW w:w="1134" w:type="dxa"/>
                  </w:tcPr>
                  <w:p w14:paraId="67EDB2BC" w14:textId="77777777" w:rsidR="0001064D" w:rsidRDefault="0001064D" w:rsidP="00531A92">
                    <w:pPr>
                      <w:jc w:val="right"/>
                      <w:rPr>
                        <w:szCs w:val="21"/>
                      </w:rPr>
                    </w:pPr>
                    <w:r>
                      <w:t>0</w:t>
                    </w:r>
                  </w:p>
                </w:tc>
                <w:tc>
                  <w:tcPr>
                    <w:tcW w:w="941" w:type="dxa"/>
                  </w:tcPr>
                  <w:p w14:paraId="24EEB828" w14:textId="77777777" w:rsidR="0001064D" w:rsidRDefault="0001064D" w:rsidP="00531A92">
                    <w:pPr>
                      <w:rPr>
                        <w:szCs w:val="21"/>
                      </w:rPr>
                    </w:pPr>
                    <w:r>
                      <w:t>-</w:t>
                    </w:r>
                  </w:p>
                </w:tc>
                <w:tc>
                  <w:tcPr>
                    <w:tcW w:w="1406" w:type="dxa"/>
                  </w:tcPr>
                  <w:p w14:paraId="751B928C" w14:textId="77777777" w:rsidR="0001064D" w:rsidRDefault="0001064D" w:rsidP="00531A92">
                    <w:pPr>
                      <w:jc w:val="right"/>
                      <w:rPr>
                        <w:szCs w:val="21"/>
                      </w:rPr>
                    </w:pPr>
                    <w:r>
                      <w:rPr>
                        <w:rFonts w:hint="eastAsia"/>
                        <w:szCs w:val="21"/>
                      </w:rPr>
                      <w:t>0</w:t>
                    </w:r>
                  </w:p>
                </w:tc>
                <w:sdt>
                  <w:sdtPr>
                    <w:rPr>
                      <w:szCs w:val="21"/>
                    </w:rPr>
                    <w:alias w:val="董事、监事、高级管理人员是否在公司关联方获取报酬"/>
                    <w:tag w:val="_GBC_da1333fb62ea4775ac485783e963c073"/>
                    <w:id w:val="-1999963356"/>
                    <w:lock w:val="sdtLocked"/>
                    <w:comboBox>
                      <w:listItem w:displayText="是" w:value="true"/>
                      <w:listItem w:displayText="否" w:value="false"/>
                    </w:comboBox>
                  </w:sdtPr>
                  <w:sdtEndPr/>
                  <w:sdtContent>
                    <w:tc>
                      <w:tcPr>
                        <w:tcW w:w="1435" w:type="dxa"/>
                      </w:tcPr>
                      <w:p w14:paraId="3DD1F1A8" w14:textId="77777777" w:rsidR="0001064D" w:rsidRDefault="00D173D0" w:rsidP="00531A92">
                        <w:pPr>
                          <w:jc w:val="left"/>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109231357"/>
              <w:lock w:val="sdtLocked"/>
            </w:sdtPr>
            <w:sdtEndPr/>
            <w:sdtContent>
              <w:tr w:rsidR="0001064D" w14:paraId="11A969E9" w14:textId="77777777" w:rsidTr="00531A92">
                <w:trPr>
                  <w:trHeight w:val="132"/>
                </w:trPr>
                <w:tc>
                  <w:tcPr>
                    <w:tcW w:w="956" w:type="dxa"/>
                  </w:tcPr>
                  <w:p w14:paraId="732A34C0" w14:textId="77777777" w:rsidR="0001064D" w:rsidRDefault="0001064D" w:rsidP="00531A92">
                    <w:pPr>
                      <w:rPr>
                        <w:szCs w:val="21"/>
                      </w:rPr>
                    </w:pPr>
                    <w:r>
                      <w:t>刘广岭</w:t>
                    </w:r>
                  </w:p>
                </w:tc>
                <w:tc>
                  <w:tcPr>
                    <w:tcW w:w="2129" w:type="dxa"/>
                  </w:tcPr>
                  <w:p w14:paraId="3536B066" w14:textId="77777777" w:rsidR="0001064D" w:rsidRDefault="0001064D" w:rsidP="00531A92">
                    <w:pPr>
                      <w:rPr>
                        <w:szCs w:val="21"/>
                      </w:rPr>
                    </w:pPr>
                    <w:r>
                      <w:t>监事</w:t>
                    </w:r>
                  </w:p>
                </w:tc>
                <w:tc>
                  <w:tcPr>
                    <w:tcW w:w="709" w:type="dxa"/>
                  </w:tcPr>
                  <w:p w14:paraId="0E19FC45" w14:textId="77777777" w:rsidR="0001064D" w:rsidRDefault="0001064D" w:rsidP="00531A92">
                    <w:pPr>
                      <w:rPr>
                        <w:szCs w:val="21"/>
                      </w:rPr>
                    </w:pPr>
                    <w:r>
                      <w:t>男</w:t>
                    </w:r>
                  </w:p>
                </w:tc>
                <w:tc>
                  <w:tcPr>
                    <w:tcW w:w="709" w:type="dxa"/>
                  </w:tcPr>
                  <w:p w14:paraId="15EF93EC" w14:textId="77777777" w:rsidR="0001064D" w:rsidRDefault="0001064D" w:rsidP="00531A92">
                    <w:pPr>
                      <w:rPr>
                        <w:szCs w:val="21"/>
                      </w:rPr>
                    </w:pPr>
                    <w:r>
                      <w:t>56</w:t>
                    </w:r>
                  </w:p>
                </w:tc>
                <w:tc>
                  <w:tcPr>
                    <w:tcW w:w="1275" w:type="dxa"/>
                  </w:tcPr>
                  <w:p w14:paraId="230A88B2" w14:textId="77777777" w:rsidR="0001064D" w:rsidRDefault="0001064D" w:rsidP="00531A92">
                    <w:pPr>
                      <w:rPr>
                        <w:szCs w:val="21"/>
                      </w:rPr>
                    </w:pPr>
                    <w:r>
                      <w:t>2017-06-26</w:t>
                    </w:r>
                  </w:p>
                </w:tc>
                <w:tc>
                  <w:tcPr>
                    <w:tcW w:w="1418" w:type="dxa"/>
                  </w:tcPr>
                  <w:p w14:paraId="662AE4D6" w14:textId="77777777" w:rsidR="0001064D" w:rsidRDefault="0001064D" w:rsidP="00531A92">
                    <w:pPr>
                      <w:rPr>
                        <w:szCs w:val="21"/>
                      </w:rPr>
                    </w:pPr>
                    <w:r>
                      <w:t>2020-06-25</w:t>
                    </w:r>
                  </w:p>
                </w:tc>
                <w:tc>
                  <w:tcPr>
                    <w:tcW w:w="992" w:type="dxa"/>
                  </w:tcPr>
                  <w:p w14:paraId="1699CD39" w14:textId="77777777" w:rsidR="0001064D" w:rsidRDefault="0001064D" w:rsidP="00531A92">
                    <w:pPr>
                      <w:jc w:val="right"/>
                      <w:rPr>
                        <w:szCs w:val="21"/>
                      </w:rPr>
                    </w:pPr>
                    <w:r>
                      <w:t>0</w:t>
                    </w:r>
                  </w:p>
                </w:tc>
                <w:tc>
                  <w:tcPr>
                    <w:tcW w:w="992" w:type="dxa"/>
                  </w:tcPr>
                  <w:p w14:paraId="2562B144" w14:textId="77777777" w:rsidR="0001064D" w:rsidRDefault="0001064D" w:rsidP="00531A92">
                    <w:pPr>
                      <w:jc w:val="right"/>
                      <w:rPr>
                        <w:szCs w:val="21"/>
                      </w:rPr>
                    </w:pPr>
                    <w:r>
                      <w:t>0</w:t>
                    </w:r>
                  </w:p>
                </w:tc>
                <w:tc>
                  <w:tcPr>
                    <w:tcW w:w="1134" w:type="dxa"/>
                  </w:tcPr>
                  <w:p w14:paraId="563741F6" w14:textId="77777777" w:rsidR="0001064D" w:rsidRDefault="0001064D" w:rsidP="00531A92">
                    <w:pPr>
                      <w:jc w:val="right"/>
                      <w:rPr>
                        <w:szCs w:val="21"/>
                      </w:rPr>
                    </w:pPr>
                    <w:r>
                      <w:t>0</w:t>
                    </w:r>
                  </w:p>
                </w:tc>
                <w:tc>
                  <w:tcPr>
                    <w:tcW w:w="941" w:type="dxa"/>
                  </w:tcPr>
                  <w:p w14:paraId="20EA666A" w14:textId="77777777" w:rsidR="0001064D" w:rsidRDefault="0001064D" w:rsidP="00531A92">
                    <w:pPr>
                      <w:rPr>
                        <w:szCs w:val="21"/>
                      </w:rPr>
                    </w:pPr>
                    <w:r>
                      <w:t>-</w:t>
                    </w:r>
                  </w:p>
                </w:tc>
                <w:tc>
                  <w:tcPr>
                    <w:tcW w:w="1406" w:type="dxa"/>
                  </w:tcPr>
                  <w:p w14:paraId="5B67C780" w14:textId="77777777" w:rsidR="0001064D" w:rsidRDefault="005D6879" w:rsidP="00531A92">
                    <w:pPr>
                      <w:jc w:val="right"/>
                      <w:rPr>
                        <w:szCs w:val="21"/>
                      </w:rPr>
                    </w:pPr>
                    <w:r>
                      <w:t>8.15</w:t>
                    </w:r>
                  </w:p>
                </w:tc>
                <w:sdt>
                  <w:sdtPr>
                    <w:rPr>
                      <w:szCs w:val="21"/>
                    </w:rPr>
                    <w:alias w:val="董事、监事、高级管理人员是否在公司关联方获取报酬"/>
                    <w:tag w:val="_GBC_da1333fb62ea4775ac485783e963c073"/>
                    <w:id w:val="-1787190422"/>
                    <w:lock w:val="sdtLocked"/>
                    <w:comboBox>
                      <w:listItem w:displayText="是" w:value="true"/>
                      <w:listItem w:displayText="否" w:value="false"/>
                    </w:comboBox>
                  </w:sdtPr>
                  <w:sdtEndPr/>
                  <w:sdtContent>
                    <w:tc>
                      <w:tcPr>
                        <w:tcW w:w="1435" w:type="dxa"/>
                      </w:tcPr>
                      <w:p w14:paraId="375D4EEB" w14:textId="77777777" w:rsidR="0001064D" w:rsidRDefault="00D173D0" w:rsidP="00531A92">
                        <w:pPr>
                          <w:jc w:val="left"/>
                          <w:rPr>
                            <w:szCs w:val="21"/>
                          </w:rPr>
                        </w:pPr>
                        <w:proofErr w:type="gramStart"/>
                        <w:r>
                          <w:rPr>
                            <w:szCs w:val="21"/>
                          </w:rPr>
                          <w:t>否</w:t>
                        </w:r>
                        <w:proofErr w:type="gramEnd"/>
                      </w:p>
                    </w:tc>
                  </w:sdtContent>
                </w:sdt>
              </w:tr>
            </w:sdtContent>
          </w:sdt>
          <w:tr w:rsidR="0001064D" w14:paraId="599F309A" w14:textId="77777777" w:rsidTr="00531A92">
            <w:trPr>
              <w:trHeight w:val="165"/>
            </w:trPr>
            <w:sdt>
              <w:sdtPr>
                <w:tag w:val="_PLD_77b6527cdbc6498fb05d720c497cd5ff"/>
                <w:id w:val="1082488711"/>
                <w:lock w:val="sdtLocked"/>
              </w:sdtPr>
              <w:sdtEndPr/>
              <w:sdtContent>
                <w:tc>
                  <w:tcPr>
                    <w:tcW w:w="956" w:type="dxa"/>
                    <w:tcBorders>
                      <w:bottom w:val="single" w:sz="4" w:space="0" w:color="auto"/>
                    </w:tcBorders>
                    <w:vAlign w:val="center"/>
                  </w:tcPr>
                  <w:p w14:paraId="2B50CFA3" w14:textId="77777777" w:rsidR="0001064D" w:rsidRDefault="0001064D" w:rsidP="00531A92">
                    <w:pPr>
                      <w:jc w:val="center"/>
                      <w:rPr>
                        <w:szCs w:val="21"/>
                      </w:rPr>
                    </w:pPr>
                    <w:r>
                      <w:rPr>
                        <w:rFonts w:hint="eastAsia"/>
                      </w:rPr>
                      <w:t>合计</w:t>
                    </w:r>
                  </w:p>
                </w:tc>
              </w:sdtContent>
            </w:sdt>
            <w:tc>
              <w:tcPr>
                <w:tcW w:w="2129" w:type="dxa"/>
                <w:tcBorders>
                  <w:bottom w:val="single" w:sz="4" w:space="0" w:color="auto"/>
                </w:tcBorders>
              </w:tcPr>
              <w:p w14:paraId="563A5856" w14:textId="77777777" w:rsidR="0001064D" w:rsidRDefault="00497505" w:rsidP="00531A92">
                <w:pPr>
                  <w:jc w:val="center"/>
                  <w:rPr>
                    <w:szCs w:val="21"/>
                  </w:rPr>
                </w:pPr>
                <w:r>
                  <w:rPr>
                    <w:rFonts w:hint="eastAsia"/>
                  </w:rPr>
                  <w:t>-</w:t>
                </w:r>
              </w:p>
            </w:tc>
            <w:tc>
              <w:tcPr>
                <w:tcW w:w="709" w:type="dxa"/>
                <w:tcBorders>
                  <w:bottom w:val="single" w:sz="4" w:space="0" w:color="auto"/>
                </w:tcBorders>
              </w:tcPr>
              <w:p w14:paraId="175BB6F5" w14:textId="77777777" w:rsidR="0001064D" w:rsidRDefault="00497505" w:rsidP="00531A92">
                <w:pPr>
                  <w:jc w:val="center"/>
                  <w:rPr>
                    <w:szCs w:val="21"/>
                  </w:rPr>
                </w:pPr>
                <w:r>
                  <w:rPr>
                    <w:rFonts w:hint="eastAsia"/>
                  </w:rPr>
                  <w:t>-</w:t>
                </w:r>
              </w:p>
            </w:tc>
            <w:tc>
              <w:tcPr>
                <w:tcW w:w="709" w:type="dxa"/>
                <w:tcBorders>
                  <w:bottom w:val="single" w:sz="4" w:space="0" w:color="auto"/>
                </w:tcBorders>
              </w:tcPr>
              <w:p w14:paraId="34869512" w14:textId="77777777" w:rsidR="0001064D" w:rsidRDefault="00497505" w:rsidP="00531A92">
                <w:pPr>
                  <w:jc w:val="left"/>
                  <w:rPr>
                    <w:szCs w:val="21"/>
                  </w:rPr>
                </w:pPr>
                <w:r>
                  <w:t>-</w:t>
                </w:r>
              </w:p>
            </w:tc>
            <w:tc>
              <w:tcPr>
                <w:tcW w:w="1275" w:type="dxa"/>
                <w:tcBorders>
                  <w:bottom w:val="single" w:sz="4" w:space="0" w:color="auto"/>
                </w:tcBorders>
              </w:tcPr>
              <w:p w14:paraId="2A1192A1" w14:textId="77777777" w:rsidR="0001064D" w:rsidRDefault="00497505" w:rsidP="00531A92">
                <w:pPr>
                  <w:jc w:val="center"/>
                  <w:rPr>
                    <w:szCs w:val="21"/>
                  </w:rPr>
                </w:pPr>
                <w:r>
                  <w:t>-</w:t>
                </w:r>
              </w:p>
            </w:tc>
            <w:tc>
              <w:tcPr>
                <w:tcW w:w="1418" w:type="dxa"/>
                <w:tcBorders>
                  <w:bottom w:val="single" w:sz="4" w:space="0" w:color="auto"/>
                </w:tcBorders>
              </w:tcPr>
              <w:p w14:paraId="7F330213" w14:textId="77777777" w:rsidR="0001064D" w:rsidRDefault="00497505" w:rsidP="00531A92">
                <w:pPr>
                  <w:jc w:val="center"/>
                  <w:rPr>
                    <w:szCs w:val="21"/>
                  </w:rPr>
                </w:pPr>
                <w:r>
                  <w:t>-</w:t>
                </w:r>
              </w:p>
            </w:tc>
            <w:tc>
              <w:tcPr>
                <w:tcW w:w="992" w:type="dxa"/>
                <w:tcBorders>
                  <w:bottom w:val="single" w:sz="4" w:space="0" w:color="auto"/>
                </w:tcBorders>
              </w:tcPr>
              <w:p w14:paraId="62E3A011" w14:textId="77777777" w:rsidR="0001064D" w:rsidRDefault="00497505" w:rsidP="00531A92">
                <w:pPr>
                  <w:jc w:val="right"/>
                  <w:rPr>
                    <w:szCs w:val="21"/>
                  </w:rPr>
                </w:pPr>
                <w:r>
                  <w:t>43,001</w:t>
                </w:r>
              </w:p>
            </w:tc>
            <w:tc>
              <w:tcPr>
                <w:tcW w:w="992" w:type="dxa"/>
                <w:tcBorders>
                  <w:bottom w:val="single" w:sz="4" w:space="0" w:color="auto"/>
                </w:tcBorders>
              </w:tcPr>
              <w:p w14:paraId="51808E1B" w14:textId="77777777" w:rsidR="0001064D" w:rsidRDefault="00497505" w:rsidP="00531A92">
                <w:pPr>
                  <w:jc w:val="right"/>
                  <w:rPr>
                    <w:szCs w:val="21"/>
                  </w:rPr>
                </w:pPr>
                <w:r>
                  <w:t>43,001</w:t>
                </w:r>
              </w:p>
            </w:tc>
            <w:tc>
              <w:tcPr>
                <w:tcW w:w="1134" w:type="dxa"/>
                <w:tcBorders>
                  <w:bottom w:val="single" w:sz="4" w:space="0" w:color="auto"/>
                </w:tcBorders>
              </w:tcPr>
              <w:p w14:paraId="4BD88B28" w14:textId="77777777" w:rsidR="0001064D" w:rsidRDefault="0001064D" w:rsidP="00531A92">
                <w:pPr>
                  <w:jc w:val="right"/>
                  <w:rPr>
                    <w:szCs w:val="21"/>
                  </w:rPr>
                </w:pPr>
                <w:r>
                  <w:t>0</w:t>
                </w:r>
              </w:p>
            </w:tc>
            <w:tc>
              <w:tcPr>
                <w:tcW w:w="941" w:type="dxa"/>
                <w:tcBorders>
                  <w:bottom w:val="single" w:sz="4" w:space="0" w:color="auto"/>
                </w:tcBorders>
              </w:tcPr>
              <w:p w14:paraId="4D5F6635" w14:textId="77777777" w:rsidR="0001064D" w:rsidRDefault="0001064D" w:rsidP="00531A92">
                <w:pPr>
                  <w:jc w:val="center"/>
                  <w:rPr>
                    <w:szCs w:val="21"/>
                  </w:rPr>
                </w:pPr>
                <w:r>
                  <w:rPr>
                    <w:rFonts w:hint="eastAsia"/>
                    <w:szCs w:val="21"/>
                  </w:rPr>
                  <w:t>-</w:t>
                </w:r>
              </w:p>
            </w:tc>
            <w:tc>
              <w:tcPr>
                <w:tcW w:w="1406" w:type="dxa"/>
                <w:tcBorders>
                  <w:bottom w:val="single" w:sz="4" w:space="0" w:color="auto"/>
                </w:tcBorders>
              </w:tcPr>
              <w:p w14:paraId="5FE0CF93" w14:textId="36691905" w:rsidR="0001064D" w:rsidRDefault="00CD7AB2" w:rsidP="00531A92">
                <w:pPr>
                  <w:jc w:val="right"/>
                  <w:rPr>
                    <w:szCs w:val="21"/>
                  </w:rPr>
                </w:pPr>
                <w:r w:rsidRPr="00CA0F59">
                  <w:t>448.52</w:t>
                </w:r>
              </w:p>
            </w:tc>
            <w:tc>
              <w:tcPr>
                <w:tcW w:w="1435" w:type="dxa"/>
                <w:tcBorders>
                  <w:bottom w:val="single" w:sz="4" w:space="0" w:color="auto"/>
                </w:tcBorders>
              </w:tcPr>
              <w:p w14:paraId="4E882FD0" w14:textId="77777777" w:rsidR="0001064D" w:rsidRDefault="0001064D" w:rsidP="00531A92">
                <w:pPr>
                  <w:jc w:val="left"/>
                  <w:rPr>
                    <w:szCs w:val="21"/>
                  </w:rPr>
                </w:pPr>
                <w:r>
                  <w:t>否</w:t>
                </w:r>
              </w:p>
            </w:tc>
          </w:tr>
        </w:tbl>
        <w:bookmarkEnd w:id="136"/>
        <w:p w14:paraId="4B186F51" w14:textId="77777777" w:rsidR="00FE0DD3" w:rsidRPr="000E05BB" w:rsidRDefault="00FE0DD3" w:rsidP="00FE0DD3">
          <w:pPr>
            <w:pStyle w:val="82"/>
            <w:rPr>
              <w:sz w:val="21"/>
              <w:szCs w:val="21"/>
            </w:rPr>
          </w:pPr>
          <w:r w:rsidRPr="000E05BB">
            <w:rPr>
              <w:rFonts w:hint="eastAsia"/>
              <w:sz w:val="21"/>
              <w:szCs w:val="21"/>
            </w:rPr>
            <w:t>备注：</w:t>
          </w:r>
        </w:p>
        <w:p w14:paraId="03735B6F" w14:textId="77777777" w:rsidR="00FE0DD3" w:rsidRPr="000E05BB" w:rsidRDefault="00FE0DD3" w:rsidP="00FE0DD3">
          <w:pPr>
            <w:pStyle w:val="82"/>
            <w:rPr>
              <w:sz w:val="21"/>
              <w:szCs w:val="21"/>
            </w:rPr>
          </w:pPr>
          <w:r w:rsidRPr="000E05BB">
            <w:rPr>
              <w:rFonts w:hint="eastAsia"/>
              <w:sz w:val="21"/>
              <w:szCs w:val="21"/>
            </w:rPr>
            <w:t>（</w:t>
          </w:r>
          <w:r w:rsidRPr="000E05BB">
            <w:rPr>
              <w:sz w:val="21"/>
              <w:szCs w:val="21"/>
            </w:rPr>
            <w:t>1）</w:t>
          </w:r>
          <w:bookmarkStart w:id="137" w:name="_Hlk35286372"/>
          <w:r w:rsidRPr="000E05BB">
            <w:rPr>
              <w:rFonts w:hint="eastAsia"/>
              <w:sz w:val="21"/>
              <w:szCs w:val="21"/>
            </w:rPr>
            <w:t>执行董事（除董事长外）不领取董事袍金，但有权根据各自在本公司及附属公司所任职务（除董事职务外）领取薪酬。董事长及非执行董事不在公司领取薪酬。监事不领取监事袍金，但有权根据各自在本公司及附属公司所任职务（除监事职务外）领取薪酬。</w:t>
          </w:r>
        </w:p>
        <w:bookmarkEnd w:id="137"/>
        <w:p w14:paraId="7B875F1A" w14:textId="43304AFE" w:rsidR="00FE0DD3" w:rsidRPr="000E05BB" w:rsidRDefault="00FE0DD3" w:rsidP="00FE0DD3">
          <w:pPr>
            <w:pStyle w:val="82"/>
            <w:rPr>
              <w:sz w:val="21"/>
              <w:szCs w:val="21"/>
            </w:rPr>
          </w:pPr>
          <w:r w:rsidRPr="000E05BB">
            <w:rPr>
              <w:rFonts w:hint="eastAsia"/>
              <w:sz w:val="21"/>
              <w:szCs w:val="21"/>
            </w:rPr>
            <w:t>（2）</w:t>
          </w:r>
          <w:r w:rsidR="00F8310A" w:rsidRPr="000E05BB">
            <w:rPr>
              <w:rFonts w:hint="eastAsia"/>
              <w:sz w:val="21"/>
              <w:szCs w:val="21"/>
            </w:rPr>
            <w:t>熊建辉、赵旭光、刘景泰、栾大龙、</w:t>
          </w:r>
          <w:r w:rsidR="00A71EAC" w:rsidRPr="000E05BB">
            <w:rPr>
              <w:rFonts w:hint="eastAsia"/>
              <w:sz w:val="21"/>
              <w:szCs w:val="21"/>
            </w:rPr>
            <w:t>吴燕、刘宁、杨晓辉、樊勇、</w:t>
          </w:r>
          <w:r w:rsidRPr="000E05BB">
            <w:rPr>
              <w:rFonts w:hint="eastAsia"/>
              <w:sz w:val="21"/>
              <w:szCs w:val="21"/>
            </w:rPr>
            <w:t>刘广岭、文金花</w:t>
          </w:r>
          <w:r w:rsidRPr="000E05BB">
            <w:rPr>
              <w:sz w:val="21"/>
              <w:szCs w:val="21"/>
            </w:rPr>
            <w:t>薪酬为6个月的合计数。</w:t>
          </w:r>
        </w:p>
        <w:p w14:paraId="135867FA" w14:textId="77777777" w:rsidR="00FE0DD3" w:rsidRPr="000E05BB" w:rsidRDefault="00FE0DD3" w:rsidP="00FE0DD3">
          <w:pPr>
            <w:pStyle w:val="82"/>
            <w:rPr>
              <w:sz w:val="21"/>
              <w:szCs w:val="21"/>
            </w:rPr>
          </w:pPr>
          <w:r w:rsidRPr="000E05BB">
            <w:rPr>
              <w:rFonts w:hint="eastAsia"/>
              <w:sz w:val="21"/>
              <w:szCs w:val="21"/>
            </w:rPr>
            <w:t>（3</w:t>
          </w:r>
          <w:r w:rsidRPr="000E05BB">
            <w:rPr>
              <w:sz w:val="21"/>
              <w:szCs w:val="21"/>
            </w:rPr>
            <w:t>）其他董事、监事、高级管理人员薪酬为12个月的合计数。</w:t>
          </w:r>
        </w:p>
        <w:p w14:paraId="41999B4A" w14:textId="77777777" w:rsidR="00FE0DD3" w:rsidRPr="000E05BB" w:rsidRDefault="00FE0DD3">
          <w:pPr>
            <w:pStyle w:val="82"/>
            <w:rPr>
              <w:sz w:val="21"/>
              <w:szCs w:val="21"/>
            </w:rPr>
          </w:pPr>
          <w:r w:rsidRPr="000E05BB">
            <w:rPr>
              <w:rFonts w:hint="eastAsia"/>
              <w:sz w:val="21"/>
              <w:szCs w:val="21"/>
            </w:rPr>
            <w:t>（4</w:t>
          </w:r>
          <w:r w:rsidRPr="000E05BB">
            <w:rPr>
              <w:sz w:val="21"/>
              <w:szCs w:val="21"/>
            </w:rPr>
            <w:t>）报告期公司董事、监事、高级管理人员未有被本公司授予股权激励的情况。</w:t>
          </w:r>
        </w:p>
        <w:p w14:paraId="3CE74BF0" w14:textId="77777777" w:rsidR="007435FF" w:rsidRDefault="007435FF">
          <w:pPr>
            <w:rPr>
              <w:szCs w:val="21"/>
            </w:rPr>
          </w:pPr>
        </w:p>
        <w:tbl>
          <w:tblPr>
            <w:tblStyle w:val="a7"/>
            <w:tblW w:w="0" w:type="auto"/>
            <w:tblLook w:val="04A0" w:firstRow="1" w:lastRow="0" w:firstColumn="1" w:lastColumn="0" w:noHBand="0" w:noVBand="1"/>
          </w:tblPr>
          <w:tblGrid>
            <w:gridCol w:w="1384"/>
            <w:gridCol w:w="12705"/>
          </w:tblGrid>
          <w:tr w:rsidR="005D5B64" w14:paraId="7B8C1343" w14:textId="77777777" w:rsidTr="00531A92">
            <w:bookmarkStart w:id="138" w:name="_Hlk65084718" w:displacedByCustomXml="next"/>
            <w:sdt>
              <w:sdtPr>
                <w:tag w:val="_PLD_75c1f79c7f9c4946bb463f07c6f916bb"/>
                <w:id w:val="-724908647"/>
                <w:lock w:val="sdtLocked"/>
              </w:sdtPr>
              <w:sdtEndPr/>
              <w:sdtContent>
                <w:tc>
                  <w:tcPr>
                    <w:tcW w:w="1384" w:type="dxa"/>
                    <w:vAlign w:val="center"/>
                  </w:tcPr>
                  <w:p w14:paraId="1058F8CD" w14:textId="77777777" w:rsidR="005D5B64" w:rsidRDefault="005D5B64" w:rsidP="00531A92">
                    <w:pPr>
                      <w:jc w:val="center"/>
                      <w:rPr>
                        <w:szCs w:val="21"/>
                      </w:rPr>
                    </w:pPr>
                    <w:r>
                      <w:rPr>
                        <w:rFonts w:hint="eastAsia"/>
                        <w:szCs w:val="21"/>
                      </w:rPr>
                      <w:t>姓名</w:t>
                    </w:r>
                  </w:p>
                </w:tc>
              </w:sdtContent>
            </w:sdt>
            <w:sdt>
              <w:sdtPr>
                <w:tag w:val="_PLD_80fad23c67fe4eb0bfdd5fd9d3da7e37"/>
                <w:id w:val="-401295411"/>
                <w:lock w:val="sdtLocked"/>
              </w:sdtPr>
              <w:sdtEndPr/>
              <w:sdtContent>
                <w:tc>
                  <w:tcPr>
                    <w:tcW w:w="12705" w:type="dxa"/>
                    <w:vAlign w:val="center"/>
                  </w:tcPr>
                  <w:p w14:paraId="404D964E" w14:textId="77777777" w:rsidR="005D5B64" w:rsidRDefault="005D5B64" w:rsidP="00531A92">
                    <w:pPr>
                      <w:jc w:val="center"/>
                      <w:rPr>
                        <w:szCs w:val="21"/>
                      </w:rPr>
                    </w:pPr>
                    <w:r>
                      <w:rPr>
                        <w:szCs w:val="21"/>
                      </w:rPr>
                      <w:t>主要工作经历</w:t>
                    </w:r>
                  </w:p>
                </w:tc>
              </w:sdtContent>
            </w:sdt>
          </w:tr>
          <w:sdt>
            <w:sdtPr>
              <w:rPr>
                <w:rFonts w:asciiTheme="minorHAnsi" w:eastAsiaTheme="minorEastAsia" w:hAnsiTheme="minorHAnsi" w:cstheme="minorBidi" w:hint="eastAsia"/>
                <w:kern w:val="2"/>
                <w:szCs w:val="21"/>
              </w:rPr>
              <w:alias w:val="董事、监事、高级管理人员基本情况"/>
              <w:tag w:val="_TUP_d77da575496d413a9ca8b8227d3ac337"/>
              <w:id w:val="-1605870165"/>
              <w:lock w:val="sdtLocked"/>
            </w:sdtPr>
            <w:sdtEndPr/>
            <w:sdtContent>
              <w:tr w:rsidR="005D5B64" w14:paraId="6787AA3A" w14:textId="77777777" w:rsidTr="00531A92">
                <w:tc>
                  <w:tcPr>
                    <w:tcW w:w="1384" w:type="dxa"/>
                  </w:tcPr>
                  <w:p w14:paraId="47CBE4E1" w14:textId="77777777" w:rsidR="005D5B64" w:rsidRDefault="005D5B64" w:rsidP="00531A92">
                    <w:pPr>
                      <w:rPr>
                        <w:szCs w:val="21"/>
                      </w:rPr>
                    </w:pPr>
                    <w:r>
                      <w:t>王军</w:t>
                    </w:r>
                  </w:p>
                </w:tc>
                <w:tc>
                  <w:tcPr>
                    <w:tcW w:w="12705" w:type="dxa"/>
                  </w:tcPr>
                  <w:p w14:paraId="7418692C" w14:textId="156C24F7" w:rsidR="005D5B64" w:rsidRDefault="005D5B64" w:rsidP="00531A92">
                    <w:pPr>
                      <w:rPr>
                        <w:szCs w:val="21"/>
                      </w:rPr>
                    </w:pPr>
                    <w:r w:rsidRPr="0024114A">
                      <w:rPr>
                        <w:szCs w:val="21"/>
                      </w:rPr>
                      <w:t>中国国籍，男，4</w:t>
                    </w:r>
                    <w:r>
                      <w:rPr>
                        <w:szCs w:val="21"/>
                      </w:rPr>
                      <w:t>9</w:t>
                    </w:r>
                    <w:r w:rsidRPr="0024114A">
                      <w:rPr>
                        <w:szCs w:val="21"/>
                      </w:rPr>
                      <w:t>岁，</w:t>
                    </w:r>
                    <w:r w:rsidR="00516860">
                      <w:rPr>
                        <w:rFonts w:hint="eastAsia"/>
                        <w:szCs w:val="21"/>
                      </w:rPr>
                      <w:t>经济学</w:t>
                    </w:r>
                    <w:r w:rsidRPr="00CA0F59">
                      <w:rPr>
                        <w:szCs w:val="21"/>
                      </w:rPr>
                      <w:t>学士、工商管理硕士，</w:t>
                    </w:r>
                    <w:r w:rsidR="00516860" w:rsidRPr="00516860">
                      <w:rPr>
                        <w:rFonts w:hint="eastAsia"/>
                        <w:szCs w:val="21"/>
                      </w:rPr>
                      <w:t>正高级经济师</w:t>
                    </w:r>
                    <w:r w:rsidRPr="0024114A">
                      <w:rPr>
                        <w:szCs w:val="21"/>
                      </w:rPr>
                      <w:t>。王先生曾任北京天海工业有限公司销售部业务员、出口处处长、国际业务部部长、副总经理,北京北开电气股份有限公司党委书记、董事长,北京京城机电控股有限责任公司办公室主任、董事会办公室主任、法律事务部部长、董事会秘书、党委委员</w:t>
                    </w:r>
                    <w:r w:rsidR="00516860">
                      <w:rPr>
                        <w:rFonts w:hint="eastAsia"/>
                        <w:szCs w:val="21"/>
                      </w:rPr>
                      <w:t>、党委常委</w:t>
                    </w:r>
                    <w:r w:rsidRPr="0024114A">
                      <w:rPr>
                        <w:szCs w:val="21"/>
                      </w:rPr>
                      <w:t>。2015 年 12 月 10 日起至 2017 年 6 月 26 日任本公司第八届董事会执行董事，2015 年 12 月 11 日起至 2017 年 6 月 26 日任本公司第八届董事会董事长</w:t>
                    </w:r>
                    <w:r>
                      <w:rPr>
                        <w:rFonts w:hint="eastAsia"/>
                        <w:szCs w:val="21"/>
                      </w:rPr>
                      <w:t>。</w:t>
                    </w:r>
                    <w:r w:rsidRPr="0024114A">
                      <w:rPr>
                        <w:szCs w:val="21"/>
                      </w:rPr>
                      <w:t>20</w:t>
                    </w:r>
                    <w:r>
                      <w:rPr>
                        <w:szCs w:val="21"/>
                      </w:rPr>
                      <w:t>17</w:t>
                    </w:r>
                    <w:r w:rsidRPr="0024114A">
                      <w:rPr>
                        <w:szCs w:val="21"/>
                      </w:rPr>
                      <w:t xml:space="preserve"> 年 </w:t>
                    </w:r>
                    <w:r>
                      <w:rPr>
                        <w:szCs w:val="21"/>
                      </w:rPr>
                      <w:t>6</w:t>
                    </w:r>
                    <w:r w:rsidRPr="0024114A">
                      <w:rPr>
                        <w:szCs w:val="21"/>
                      </w:rPr>
                      <w:t xml:space="preserve"> 月 </w:t>
                    </w:r>
                    <w:r>
                      <w:rPr>
                        <w:szCs w:val="21"/>
                      </w:rPr>
                      <w:t>26</w:t>
                    </w:r>
                    <w:r w:rsidRPr="0024114A">
                      <w:rPr>
                        <w:szCs w:val="21"/>
                      </w:rPr>
                      <w:t xml:space="preserve"> 日起至 20</w:t>
                    </w:r>
                    <w:r>
                      <w:rPr>
                        <w:szCs w:val="21"/>
                      </w:rPr>
                      <w:t>20</w:t>
                    </w:r>
                    <w:r w:rsidRPr="0024114A">
                      <w:rPr>
                        <w:szCs w:val="21"/>
                      </w:rPr>
                      <w:t xml:space="preserve"> 年 6 月</w:t>
                    </w:r>
                    <w:r>
                      <w:rPr>
                        <w:rFonts w:hint="eastAsia"/>
                        <w:szCs w:val="21"/>
                      </w:rPr>
                      <w:t xml:space="preserve"> </w:t>
                    </w:r>
                    <w:r>
                      <w:rPr>
                        <w:szCs w:val="21"/>
                      </w:rPr>
                      <w:t>9</w:t>
                    </w:r>
                    <w:r w:rsidRPr="0024114A">
                      <w:rPr>
                        <w:szCs w:val="21"/>
                      </w:rPr>
                      <w:t xml:space="preserve"> 日任本公司第</w:t>
                    </w:r>
                    <w:r>
                      <w:rPr>
                        <w:rFonts w:hint="eastAsia"/>
                        <w:szCs w:val="21"/>
                      </w:rPr>
                      <w:t>九</w:t>
                    </w:r>
                    <w:r w:rsidRPr="0024114A">
                      <w:rPr>
                        <w:szCs w:val="21"/>
                      </w:rPr>
                      <w:t>届董事会执行董事，20</w:t>
                    </w:r>
                    <w:r>
                      <w:rPr>
                        <w:szCs w:val="21"/>
                      </w:rPr>
                      <w:t>17</w:t>
                    </w:r>
                    <w:r w:rsidRPr="0024114A">
                      <w:rPr>
                        <w:szCs w:val="21"/>
                      </w:rPr>
                      <w:t xml:space="preserve"> 年 </w:t>
                    </w:r>
                    <w:r>
                      <w:rPr>
                        <w:szCs w:val="21"/>
                      </w:rPr>
                      <w:t>6</w:t>
                    </w:r>
                    <w:r w:rsidRPr="0024114A">
                      <w:rPr>
                        <w:szCs w:val="21"/>
                      </w:rPr>
                      <w:t xml:space="preserve"> 月</w:t>
                    </w:r>
                    <w:r>
                      <w:rPr>
                        <w:rFonts w:hint="eastAsia"/>
                        <w:szCs w:val="21"/>
                      </w:rPr>
                      <w:t xml:space="preserve"> </w:t>
                    </w:r>
                    <w:r>
                      <w:rPr>
                        <w:szCs w:val="21"/>
                      </w:rPr>
                      <w:t xml:space="preserve"> 27</w:t>
                    </w:r>
                    <w:r w:rsidRPr="0024114A">
                      <w:rPr>
                        <w:szCs w:val="21"/>
                      </w:rPr>
                      <w:t xml:space="preserve"> 日起至 20</w:t>
                    </w:r>
                    <w:r>
                      <w:rPr>
                        <w:szCs w:val="21"/>
                      </w:rPr>
                      <w:t>20</w:t>
                    </w:r>
                    <w:r w:rsidRPr="0024114A">
                      <w:rPr>
                        <w:szCs w:val="21"/>
                      </w:rPr>
                      <w:t xml:space="preserve"> 年 6 月 </w:t>
                    </w:r>
                    <w:r>
                      <w:rPr>
                        <w:szCs w:val="21"/>
                      </w:rPr>
                      <w:t>9</w:t>
                    </w:r>
                    <w:r w:rsidRPr="0024114A">
                      <w:rPr>
                        <w:szCs w:val="21"/>
                      </w:rPr>
                      <w:t xml:space="preserve"> 日任本公司第</w:t>
                    </w:r>
                    <w:r>
                      <w:rPr>
                        <w:rFonts w:hint="eastAsia"/>
                        <w:szCs w:val="21"/>
                      </w:rPr>
                      <w:t>九</w:t>
                    </w:r>
                    <w:r w:rsidRPr="0024114A">
                      <w:rPr>
                        <w:szCs w:val="21"/>
                      </w:rPr>
                      <w:t>届董事会董事长。现任北京京城机电控股有限责任</w:t>
                    </w:r>
                    <w:r w:rsidRPr="0024114A">
                      <w:rPr>
                        <w:rFonts w:hint="eastAsia"/>
                        <w:szCs w:val="21"/>
                      </w:rPr>
                      <w:t>公司副总经理、总法律顾问，北京京城机电股份有限公司</w:t>
                    </w:r>
                    <w:r>
                      <w:rPr>
                        <w:rFonts w:hint="eastAsia"/>
                        <w:szCs w:val="21"/>
                      </w:rPr>
                      <w:t>第十届</w:t>
                    </w:r>
                    <w:r w:rsidRPr="0024114A">
                      <w:rPr>
                        <w:rFonts w:hint="eastAsia"/>
                        <w:szCs w:val="21"/>
                      </w:rPr>
                      <w:t>董事会执行董事、董事长。</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045519902"/>
              <w:lock w:val="sdtLocked"/>
            </w:sdtPr>
            <w:sdtEndPr/>
            <w:sdtContent>
              <w:tr w:rsidR="005D5B64" w14:paraId="3052FE05" w14:textId="77777777" w:rsidTr="00531A92">
                <w:tc>
                  <w:tcPr>
                    <w:tcW w:w="1384" w:type="dxa"/>
                  </w:tcPr>
                  <w:p w14:paraId="5A9A6CFA" w14:textId="77777777" w:rsidR="005D5B64" w:rsidRDefault="005D5B64" w:rsidP="00531A92">
                    <w:pPr>
                      <w:rPr>
                        <w:szCs w:val="21"/>
                      </w:rPr>
                    </w:pPr>
                    <w:r>
                      <w:t>李俊杰</w:t>
                    </w:r>
                  </w:p>
                </w:tc>
                <w:tc>
                  <w:tcPr>
                    <w:tcW w:w="12705" w:type="dxa"/>
                  </w:tcPr>
                  <w:p w14:paraId="7153A0F6" w14:textId="77777777" w:rsidR="005D5B64" w:rsidRDefault="005D5B64" w:rsidP="00531A92">
                    <w:pPr>
                      <w:rPr>
                        <w:szCs w:val="21"/>
                      </w:rPr>
                    </w:pPr>
                    <w:r w:rsidRPr="007B1044">
                      <w:rPr>
                        <w:szCs w:val="21"/>
                      </w:rPr>
                      <w:t>中国国籍，男，4</w:t>
                    </w:r>
                    <w:r>
                      <w:rPr>
                        <w:szCs w:val="21"/>
                      </w:rPr>
                      <w:t>3</w:t>
                    </w:r>
                    <w:r w:rsidRPr="007B1044">
                      <w:rPr>
                        <w:szCs w:val="21"/>
                      </w:rPr>
                      <w:t>岁，经济学学士，工商管理硕士；李先生曾任北京天海工业有限公司财务部会计、市场部业务员、团委副书记、团委书记、人力资源部副部长、董事会秘书、副总经理、党委副书记、总经理。2013 年 12 月 16 日起至 2017 年 6 月 26 日任本公司第八届董事会执行董事，2014 年 6 月 26 日至 2015 年 12 月 10 日任本公司总经理。2017 年 4 月 25 日至 2017 年 6 月 26 日任本公司总经理。</w:t>
                    </w:r>
                    <w:r w:rsidRPr="0024114A">
                      <w:rPr>
                        <w:szCs w:val="21"/>
                      </w:rPr>
                      <w:t>20</w:t>
                    </w:r>
                    <w:r>
                      <w:rPr>
                        <w:szCs w:val="21"/>
                      </w:rPr>
                      <w:t>17</w:t>
                    </w:r>
                    <w:r w:rsidRPr="0024114A">
                      <w:rPr>
                        <w:szCs w:val="21"/>
                      </w:rPr>
                      <w:t xml:space="preserve"> 年 </w:t>
                    </w:r>
                    <w:r>
                      <w:rPr>
                        <w:szCs w:val="21"/>
                      </w:rPr>
                      <w:t>6</w:t>
                    </w:r>
                    <w:r w:rsidRPr="0024114A">
                      <w:rPr>
                        <w:szCs w:val="21"/>
                      </w:rPr>
                      <w:t xml:space="preserve"> 月 </w:t>
                    </w:r>
                    <w:r>
                      <w:rPr>
                        <w:szCs w:val="21"/>
                      </w:rPr>
                      <w:t>26</w:t>
                    </w:r>
                    <w:r w:rsidRPr="0024114A">
                      <w:rPr>
                        <w:szCs w:val="21"/>
                      </w:rPr>
                      <w:t xml:space="preserve"> 日起至 20</w:t>
                    </w:r>
                    <w:r>
                      <w:rPr>
                        <w:szCs w:val="21"/>
                      </w:rPr>
                      <w:t>20</w:t>
                    </w:r>
                    <w:r w:rsidRPr="0024114A">
                      <w:rPr>
                        <w:szCs w:val="21"/>
                      </w:rPr>
                      <w:t xml:space="preserve"> 年 6 月</w:t>
                    </w:r>
                    <w:r>
                      <w:rPr>
                        <w:rFonts w:hint="eastAsia"/>
                        <w:szCs w:val="21"/>
                      </w:rPr>
                      <w:t xml:space="preserve"> </w:t>
                    </w:r>
                    <w:r>
                      <w:rPr>
                        <w:szCs w:val="21"/>
                      </w:rPr>
                      <w:t>9</w:t>
                    </w:r>
                    <w:r w:rsidRPr="0024114A">
                      <w:rPr>
                        <w:szCs w:val="21"/>
                      </w:rPr>
                      <w:t xml:space="preserve"> 日任本公司第</w:t>
                    </w:r>
                    <w:r>
                      <w:rPr>
                        <w:rFonts w:hint="eastAsia"/>
                        <w:szCs w:val="21"/>
                      </w:rPr>
                      <w:t>九</w:t>
                    </w:r>
                    <w:r w:rsidRPr="0024114A">
                      <w:rPr>
                        <w:szCs w:val="21"/>
                      </w:rPr>
                      <w:t>届董事会执行董事，20</w:t>
                    </w:r>
                    <w:r>
                      <w:rPr>
                        <w:szCs w:val="21"/>
                      </w:rPr>
                      <w:t>17</w:t>
                    </w:r>
                    <w:r w:rsidRPr="0024114A">
                      <w:rPr>
                        <w:szCs w:val="21"/>
                      </w:rPr>
                      <w:t xml:space="preserve"> 年 </w:t>
                    </w:r>
                    <w:r>
                      <w:rPr>
                        <w:szCs w:val="21"/>
                      </w:rPr>
                      <w:t>6</w:t>
                    </w:r>
                    <w:r w:rsidRPr="0024114A">
                      <w:rPr>
                        <w:szCs w:val="21"/>
                      </w:rPr>
                      <w:t xml:space="preserve"> 月</w:t>
                    </w:r>
                    <w:r>
                      <w:rPr>
                        <w:rFonts w:hint="eastAsia"/>
                        <w:szCs w:val="21"/>
                      </w:rPr>
                      <w:t xml:space="preserve"> </w:t>
                    </w:r>
                    <w:r>
                      <w:rPr>
                        <w:szCs w:val="21"/>
                      </w:rPr>
                      <w:t xml:space="preserve"> 27</w:t>
                    </w:r>
                    <w:r w:rsidRPr="0024114A">
                      <w:rPr>
                        <w:szCs w:val="21"/>
                      </w:rPr>
                      <w:t xml:space="preserve"> 日起至 20</w:t>
                    </w:r>
                    <w:r>
                      <w:rPr>
                        <w:szCs w:val="21"/>
                      </w:rPr>
                      <w:t>20</w:t>
                    </w:r>
                    <w:r w:rsidRPr="0024114A">
                      <w:rPr>
                        <w:szCs w:val="21"/>
                      </w:rPr>
                      <w:t xml:space="preserve"> 年 6 月 </w:t>
                    </w:r>
                    <w:r>
                      <w:rPr>
                        <w:szCs w:val="21"/>
                      </w:rPr>
                      <w:t>9</w:t>
                    </w:r>
                    <w:r w:rsidRPr="0024114A">
                      <w:rPr>
                        <w:szCs w:val="21"/>
                      </w:rPr>
                      <w:t xml:space="preserve"> 日任本公司</w:t>
                    </w:r>
                    <w:r>
                      <w:rPr>
                        <w:rFonts w:hint="eastAsia"/>
                        <w:szCs w:val="21"/>
                      </w:rPr>
                      <w:t>总经理</w:t>
                    </w:r>
                    <w:r w:rsidRPr="0024114A">
                      <w:rPr>
                        <w:szCs w:val="21"/>
                      </w:rPr>
                      <w:t>。</w:t>
                    </w:r>
                    <w:r w:rsidRPr="007B1044">
                      <w:rPr>
                        <w:szCs w:val="21"/>
                      </w:rPr>
                      <w:t>现任北京天海工业有限公司党委书记、董事长。北京京城机电股份有限公</w:t>
                    </w:r>
                    <w:r w:rsidRPr="007B1044">
                      <w:rPr>
                        <w:rFonts w:hint="eastAsia"/>
                        <w:szCs w:val="21"/>
                      </w:rPr>
                      <w:t>司第</w:t>
                    </w:r>
                    <w:r>
                      <w:rPr>
                        <w:rFonts w:hint="eastAsia"/>
                        <w:szCs w:val="21"/>
                      </w:rPr>
                      <w:t>十</w:t>
                    </w:r>
                    <w:r w:rsidRPr="007B1044">
                      <w:rPr>
                        <w:rFonts w:hint="eastAsia"/>
                        <w:szCs w:val="21"/>
                      </w:rPr>
                      <w:t>届董事会执行董事、总经理</w:t>
                    </w:r>
                    <w:r>
                      <w:rPr>
                        <w:rFonts w:hint="eastAsia"/>
                        <w:szCs w:val="21"/>
                      </w:rPr>
                      <w:t>。</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188988444"/>
              <w:lock w:val="sdtLocked"/>
            </w:sdtPr>
            <w:sdtEndPr/>
            <w:sdtContent>
              <w:tr w:rsidR="005D5B64" w14:paraId="774C8A8E" w14:textId="77777777" w:rsidTr="00531A92">
                <w:tc>
                  <w:tcPr>
                    <w:tcW w:w="1384" w:type="dxa"/>
                  </w:tcPr>
                  <w:p w14:paraId="7AE7DB02" w14:textId="77777777" w:rsidR="005D5B64" w:rsidRDefault="005D5B64" w:rsidP="00531A92">
                    <w:pPr>
                      <w:rPr>
                        <w:szCs w:val="21"/>
                      </w:rPr>
                    </w:pPr>
                    <w:proofErr w:type="gramStart"/>
                    <w:r>
                      <w:t>张继恒</w:t>
                    </w:r>
                    <w:proofErr w:type="gramEnd"/>
                  </w:p>
                </w:tc>
                <w:tc>
                  <w:tcPr>
                    <w:tcW w:w="12705" w:type="dxa"/>
                  </w:tcPr>
                  <w:p w14:paraId="2BC9C9B9" w14:textId="77777777" w:rsidR="005D5B64" w:rsidRDefault="005D5B64" w:rsidP="00531A92">
                    <w:pPr>
                      <w:rPr>
                        <w:szCs w:val="21"/>
                      </w:rPr>
                    </w:pPr>
                    <w:r w:rsidRPr="000C2998">
                      <w:rPr>
                        <w:rFonts w:hint="eastAsia"/>
                        <w:szCs w:val="21"/>
                      </w:rPr>
                      <w:t>中国国籍，男，</w:t>
                    </w:r>
                    <w:r w:rsidRPr="000C2998">
                      <w:rPr>
                        <w:szCs w:val="21"/>
                      </w:rPr>
                      <w:t>4</w:t>
                    </w:r>
                    <w:r>
                      <w:rPr>
                        <w:szCs w:val="21"/>
                      </w:rPr>
                      <w:t>5</w:t>
                    </w:r>
                    <w:r w:rsidRPr="000C2998">
                      <w:rPr>
                        <w:szCs w:val="21"/>
                      </w:rPr>
                      <w:t>岁，大学本科，高级工程师。张先生曾任北京天海工业有限公司生产一处技术员、处长、生产部副部长、总经理助理、供应部部长、副总经理。廊坊天海高压容器有限公司总经理。北京明晖天海气体储运装备销售有限公司总经理。现任北京天海工业有限公司</w:t>
                    </w:r>
                    <w:r>
                      <w:rPr>
                        <w:rFonts w:hint="eastAsia"/>
                        <w:szCs w:val="21"/>
                      </w:rPr>
                      <w:t>党委副书记、</w:t>
                    </w:r>
                    <w:r w:rsidRPr="000C2998">
                      <w:rPr>
                        <w:szCs w:val="21"/>
                      </w:rPr>
                      <w:t>总经理</w:t>
                    </w:r>
                    <w:r>
                      <w:rPr>
                        <w:rFonts w:hint="eastAsia"/>
                        <w:szCs w:val="21"/>
                      </w:rPr>
                      <w:t>、</w:t>
                    </w:r>
                    <w:r w:rsidRPr="003D7410">
                      <w:rPr>
                        <w:rFonts w:hint="eastAsia"/>
                        <w:szCs w:val="21"/>
                      </w:rPr>
                      <w:t>副董事长</w:t>
                    </w:r>
                    <w:r w:rsidRPr="000C2998">
                      <w:rPr>
                        <w:szCs w:val="21"/>
                      </w:rPr>
                      <w:t>，北京京城机电股份有限公司第</w:t>
                    </w:r>
                    <w:r>
                      <w:rPr>
                        <w:rFonts w:hint="eastAsia"/>
                        <w:szCs w:val="21"/>
                      </w:rPr>
                      <w:t>十</w:t>
                    </w:r>
                    <w:r w:rsidRPr="000C2998">
                      <w:rPr>
                        <w:szCs w:val="21"/>
                      </w:rPr>
                      <w:t>届董事会执行董事。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783917847"/>
              <w:lock w:val="sdtLocked"/>
            </w:sdtPr>
            <w:sdtEndPr/>
            <w:sdtContent>
              <w:tr w:rsidR="005D5B64" w14:paraId="11B6EF15" w14:textId="77777777" w:rsidTr="00531A92">
                <w:tc>
                  <w:tcPr>
                    <w:tcW w:w="1384" w:type="dxa"/>
                  </w:tcPr>
                  <w:p w14:paraId="4E6C6D4F" w14:textId="77777777" w:rsidR="005D5B64" w:rsidRDefault="005D5B64" w:rsidP="00531A92">
                    <w:pPr>
                      <w:rPr>
                        <w:szCs w:val="21"/>
                      </w:rPr>
                    </w:pPr>
                    <w:r>
                      <w:t>金春玉</w:t>
                    </w:r>
                  </w:p>
                </w:tc>
                <w:tc>
                  <w:tcPr>
                    <w:tcW w:w="12705" w:type="dxa"/>
                  </w:tcPr>
                  <w:p w14:paraId="30AA5621" w14:textId="77777777" w:rsidR="005D5B64" w:rsidRDefault="005D5B64" w:rsidP="00531A92">
                    <w:pPr>
                      <w:rPr>
                        <w:szCs w:val="21"/>
                      </w:rPr>
                    </w:pPr>
                    <w:r w:rsidRPr="000C2998">
                      <w:rPr>
                        <w:rFonts w:hint="eastAsia"/>
                        <w:szCs w:val="21"/>
                      </w:rPr>
                      <w:t>中国国籍，女，</w:t>
                    </w:r>
                    <w:r w:rsidRPr="000C2998">
                      <w:rPr>
                        <w:szCs w:val="21"/>
                      </w:rPr>
                      <w:t>4</w:t>
                    </w:r>
                    <w:r>
                      <w:rPr>
                        <w:szCs w:val="21"/>
                      </w:rPr>
                      <w:t>9</w:t>
                    </w:r>
                    <w:r w:rsidRPr="000C2998">
                      <w:rPr>
                        <w:szCs w:val="21"/>
                      </w:rPr>
                      <w:t>岁，管理学学士、工商管理硕士，高级会计师。金女士曾任北京市电机总厂财务处科员、副处长，北京京城机电控股有限责任公司资产财务审计部副部长、北京巴布科克•威 尔科克斯有限公司董事、总会计师（中方），北京毕捷电机股份有限公司监事会召集人。2015年 6 月 9 日起至 2017 年 6 月 26 日任本公司第八届董事会非执行董事。现任</w:t>
                    </w:r>
                    <w:r>
                      <w:rPr>
                        <w:rFonts w:hint="eastAsia"/>
                        <w:szCs w:val="21"/>
                      </w:rPr>
                      <w:t>北京京城机电控股有限责任公司</w:t>
                    </w:r>
                    <w:r w:rsidR="00417B40" w:rsidRPr="006C625A">
                      <w:rPr>
                        <w:rFonts w:hint="eastAsia"/>
                        <w:szCs w:val="21"/>
                      </w:rPr>
                      <w:t>总会计师</w:t>
                    </w:r>
                    <w:r w:rsidRPr="00444091">
                      <w:rPr>
                        <w:rFonts w:hint="eastAsia"/>
                        <w:szCs w:val="21"/>
                      </w:rPr>
                      <w:t>、</w:t>
                    </w:r>
                    <w:r w:rsidRPr="00516860">
                      <w:rPr>
                        <w:rFonts w:hint="eastAsia"/>
                        <w:szCs w:val="21"/>
                      </w:rPr>
                      <w:t>计划财务部部长</w:t>
                    </w:r>
                    <w:r>
                      <w:rPr>
                        <w:rFonts w:hint="eastAsia"/>
                        <w:szCs w:val="21"/>
                      </w:rPr>
                      <w:t>，</w:t>
                    </w:r>
                    <w:r w:rsidRPr="000C2998">
                      <w:rPr>
                        <w:szCs w:val="21"/>
                      </w:rPr>
                      <w:t>北京京城国际融资租赁有限公司董事长，北京京城机电股份有限公司第</w:t>
                    </w:r>
                    <w:r>
                      <w:rPr>
                        <w:rFonts w:hint="eastAsia"/>
                        <w:szCs w:val="21"/>
                      </w:rPr>
                      <w:t>十</w:t>
                    </w:r>
                    <w:r w:rsidRPr="000C2998">
                      <w:rPr>
                        <w:szCs w:val="21"/>
                      </w:rPr>
                      <w:t>届董事会非执行董事。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875038565"/>
              <w:lock w:val="sdtLocked"/>
            </w:sdtPr>
            <w:sdtEndPr/>
            <w:sdtContent>
              <w:tr w:rsidR="005D5B64" w14:paraId="1EBE345B" w14:textId="77777777" w:rsidTr="00531A92">
                <w:tc>
                  <w:tcPr>
                    <w:tcW w:w="1384" w:type="dxa"/>
                  </w:tcPr>
                  <w:p w14:paraId="31FEA9DC" w14:textId="77777777" w:rsidR="005D5B64" w:rsidRDefault="005D5B64" w:rsidP="00531A92">
                    <w:pPr>
                      <w:rPr>
                        <w:szCs w:val="21"/>
                      </w:rPr>
                    </w:pPr>
                    <w:r>
                      <w:t>吴燕璋</w:t>
                    </w:r>
                  </w:p>
                </w:tc>
                <w:tc>
                  <w:tcPr>
                    <w:tcW w:w="12705" w:type="dxa"/>
                  </w:tcPr>
                  <w:p w14:paraId="11C71D5D" w14:textId="620ADAA6" w:rsidR="005D5B64" w:rsidRDefault="005D5B64" w:rsidP="00531A92">
                    <w:pPr>
                      <w:rPr>
                        <w:szCs w:val="21"/>
                      </w:rPr>
                    </w:pPr>
                    <w:r w:rsidRPr="000C2998">
                      <w:rPr>
                        <w:rFonts w:hint="eastAsia"/>
                        <w:szCs w:val="21"/>
                      </w:rPr>
                      <w:t>中国国籍，男，</w:t>
                    </w:r>
                    <w:r w:rsidRPr="000C2998">
                      <w:rPr>
                        <w:szCs w:val="21"/>
                      </w:rPr>
                      <w:t>5</w:t>
                    </w:r>
                    <w:r>
                      <w:rPr>
                        <w:szCs w:val="21"/>
                      </w:rPr>
                      <w:t>6</w:t>
                    </w:r>
                    <w:r w:rsidRPr="000C2998">
                      <w:rPr>
                        <w:szCs w:val="21"/>
                      </w:rPr>
                      <w:t xml:space="preserve"> 岁，合肥工业大学机械制造管理</w:t>
                    </w:r>
                    <w:proofErr w:type="gramStart"/>
                    <w:r w:rsidRPr="000C2998">
                      <w:rPr>
                        <w:szCs w:val="21"/>
                      </w:rPr>
                      <w:t>工程工</w:t>
                    </w:r>
                    <w:proofErr w:type="gramEnd"/>
                    <w:r w:rsidRPr="000C2998">
                      <w:rPr>
                        <w:szCs w:val="21"/>
                      </w:rPr>
                      <w:t>学学士，中欧国际工商管理学院研究生。吴先生曾任北京第一机床厂生产处调度员、副处长、厂长助理、办公室主任、</w:t>
                    </w:r>
                    <w:proofErr w:type="gramStart"/>
                    <w:r w:rsidRPr="000C2998">
                      <w:rPr>
                        <w:szCs w:val="21"/>
                      </w:rPr>
                      <w:t>新建办</w:t>
                    </w:r>
                    <w:proofErr w:type="gramEnd"/>
                    <w:r w:rsidRPr="000C2998">
                      <w:rPr>
                        <w:szCs w:val="21"/>
                      </w:rPr>
                      <w:t>主任；北一大</w:t>
                    </w:r>
                    <w:proofErr w:type="gramStart"/>
                    <w:r w:rsidRPr="000C2998">
                      <w:rPr>
                        <w:szCs w:val="21"/>
                      </w:rPr>
                      <w:t>偎</w:t>
                    </w:r>
                    <w:proofErr w:type="gramEnd"/>
                    <w:r w:rsidRPr="000C2998">
                      <w:rPr>
                        <w:szCs w:val="21"/>
                      </w:rPr>
                      <w:t>公司中方总经理；北京京城机电控股有限责任公司办公室副主任、信访办主任、办公室主任、法</w:t>
                    </w:r>
                    <w:proofErr w:type="gramStart"/>
                    <w:r w:rsidRPr="000C2998">
                      <w:rPr>
                        <w:szCs w:val="21"/>
                      </w:rPr>
                      <w:t>务</w:t>
                    </w:r>
                    <w:proofErr w:type="gramEnd"/>
                    <w:r w:rsidRPr="000C2998">
                      <w:rPr>
                        <w:szCs w:val="21"/>
                      </w:rPr>
                      <w:t>部部长、非经企业管理部部长、资产管理部部长、战略与投资部部长；北京起重机器厂党委书记；北京京城机电资产管理有限责任公司董事；北京西海工贸公司董事、董事长；北京中都电器有限公司董事长、北京京城压缩机有限公司董事、总经理。现任北京京城机电控股有限责任公</w:t>
                    </w:r>
                    <w:r w:rsidRPr="000C2998">
                      <w:rPr>
                        <w:rFonts w:hint="eastAsia"/>
                        <w:szCs w:val="21"/>
                      </w:rPr>
                      <w:t>司</w:t>
                    </w:r>
                    <w:r w:rsidRPr="00516860">
                      <w:rPr>
                        <w:rFonts w:hint="eastAsia"/>
                        <w:szCs w:val="21"/>
                      </w:rPr>
                      <w:t>投资发展部</w:t>
                    </w:r>
                    <w:r w:rsidRPr="000C2998">
                      <w:rPr>
                        <w:rFonts w:hint="eastAsia"/>
                        <w:szCs w:val="21"/>
                      </w:rPr>
                      <w:t>部长，北京京城机电股份有限公司第</w:t>
                    </w:r>
                    <w:r>
                      <w:rPr>
                        <w:rFonts w:hint="eastAsia"/>
                        <w:szCs w:val="21"/>
                      </w:rPr>
                      <w:t>十</w:t>
                    </w:r>
                    <w:r w:rsidRPr="000C2998">
                      <w:rPr>
                        <w:rFonts w:hint="eastAsia"/>
                        <w:szCs w:val="21"/>
                      </w:rPr>
                      <w:t>届董事会非执行董事。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2105955015"/>
              <w:lock w:val="sdtLocked"/>
            </w:sdtPr>
            <w:sdtEndPr/>
            <w:sdtContent>
              <w:tr w:rsidR="005D5B64" w14:paraId="05E346D0" w14:textId="77777777" w:rsidTr="00531A92">
                <w:tc>
                  <w:tcPr>
                    <w:tcW w:w="1384" w:type="dxa"/>
                  </w:tcPr>
                  <w:p w14:paraId="01EB4A0C" w14:textId="77777777" w:rsidR="005D5B64" w:rsidRDefault="005D5B64" w:rsidP="00531A92">
                    <w:pPr>
                      <w:rPr>
                        <w:szCs w:val="21"/>
                      </w:rPr>
                    </w:pPr>
                    <w:r>
                      <w:t>夏中华</w:t>
                    </w:r>
                  </w:p>
                </w:tc>
                <w:tc>
                  <w:tcPr>
                    <w:tcW w:w="12705" w:type="dxa"/>
                  </w:tcPr>
                  <w:p w14:paraId="3A8470AC" w14:textId="77777777" w:rsidR="005D5B64" w:rsidRDefault="005D5B64" w:rsidP="00531A92">
                    <w:pPr>
                      <w:rPr>
                        <w:szCs w:val="21"/>
                      </w:rPr>
                    </w:pPr>
                    <w:r w:rsidRPr="000C2998">
                      <w:rPr>
                        <w:rFonts w:hint="eastAsia"/>
                        <w:szCs w:val="21"/>
                      </w:rPr>
                      <w:t>中国国籍，男，</w:t>
                    </w:r>
                    <w:r w:rsidRPr="000C2998">
                      <w:rPr>
                        <w:szCs w:val="21"/>
                      </w:rPr>
                      <w:t>5</w:t>
                    </w:r>
                    <w:r>
                      <w:rPr>
                        <w:szCs w:val="21"/>
                      </w:rPr>
                      <w:t>6</w:t>
                    </w:r>
                    <w:r w:rsidRPr="000C2998">
                      <w:rPr>
                        <w:szCs w:val="21"/>
                      </w:rPr>
                      <w:t xml:space="preserve"> 岁，合肥工业大学工学学士，高级工程师。夏先生曾任北京机械工业建设工程承发包公司北京金属结构厂新厂建设设计员、技术主管、项目副经理、项目经理，北京京城机电控股有限责任公司基本建设主管，北京建机房地产公司工程规划建设部部长（兼），北京京城机电控股有限责任公司资源配置与体改主管、投资项目主管，北京机械工业管理局党校副校长，北京京城机电控股有限责任公司管理部副部长、证券与</w:t>
                    </w:r>
                    <w:proofErr w:type="gramStart"/>
                    <w:r w:rsidRPr="000C2998">
                      <w:rPr>
                        <w:szCs w:val="21"/>
                      </w:rPr>
                      <w:t>改革部</w:t>
                    </w:r>
                    <w:proofErr w:type="gramEnd"/>
                    <w:r w:rsidRPr="000C2998">
                      <w:rPr>
                        <w:szCs w:val="21"/>
                      </w:rPr>
                      <w:t>副部长（主持工作）、证券与</w:t>
                    </w:r>
                    <w:proofErr w:type="gramStart"/>
                    <w:r w:rsidRPr="000C2998">
                      <w:rPr>
                        <w:szCs w:val="21"/>
                      </w:rPr>
                      <w:t>改革部</w:t>
                    </w:r>
                    <w:proofErr w:type="gramEnd"/>
                    <w:r w:rsidRPr="000C2998">
                      <w:rPr>
                        <w:szCs w:val="21"/>
                      </w:rPr>
                      <w:t>部长。 2014 年 6 月 26 日起至 2017 年 6 月 26 日任本公司第八届</w:t>
                    </w:r>
                    <w:r w:rsidRPr="000C2998">
                      <w:rPr>
                        <w:rFonts w:hint="eastAsia"/>
                        <w:szCs w:val="21"/>
                      </w:rPr>
                      <w:t>董事会非执行董事。现任北京京城机电控股有限责任公司房地资源部部长，北京京城机电股份有限公司第</w:t>
                    </w:r>
                    <w:r>
                      <w:rPr>
                        <w:rFonts w:hint="eastAsia"/>
                        <w:szCs w:val="21"/>
                      </w:rPr>
                      <w:t>十</w:t>
                    </w:r>
                    <w:r w:rsidRPr="000C2998">
                      <w:rPr>
                        <w:rFonts w:hint="eastAsia"/>
                        <w:szCs w:val="21"/>
                      </w:rPr>
                      <w:t>届董事会非执行董事。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140196218"/>
              <w:lock w:val="sdtLocked"/>
            </w:sdtPr>
            <w:sdtEndPr/>
            <w:sdtContent>
              <w:tr w:rsidR="005D5B64" w14:paraId="3E5CD7FB" w14:textId="77777777" w:rsidTr="00531A92">
                <w:tc>
                  <w:tcPr>
                    <w:tcW w:w="1384" w:type="dxa"/>
                  </w:tcPr>
                  <w:p w14:paraId="7B205940" w14:textId="77777777" w:rsidR="005D5B64" w:rsidRDefault="005D5B64" w:rsidP="00531A92">
                    <w:pPr>
                      <w:rPr>
                        <w:szCs w:val="21"/>
                      </w:rPr>
                    </w:pPr>
                    <w:r>
                      <w:t>李春枝</w:t>
                    </w:r>
                  </w:p>
                </w:tc>
                <w:tc>
                  <w:tcPr>
                    <w:tcW w:w="12705" w:type="dxa"/>
                  </w:tcPr>
                  <w:p w14:paraId="230CD53A" w14:textId="77777777" w:rsidR="005D5B64" w:rsidRDefault="005D5B64" w:rsidP="00531A92">
                    <w:pPr>
                      <w:rPr>
                        <w:szCs w:val="21"/>
                      </w:rPr>
                    </w:pPr>
                    <w:r w:rsidRPr="000C2998">
                      <w:rPr>
                        <w:rFonts w:hint="eastAsia"/>
                        <w:szCs w:val="21"/>
                      </w:rPr>
                      <w:t>中国国籍，女，</w:t>
                    </w:r>
                    <w:r w:rsidRPr="000C2998">
                      <w:rPr>
                        <w:szCs w:val="21"/>
                      </w:rPr>
                      <w:t>4</w:t>
                    </w:r>
                    <w:r w:rsidR="001A1096">
                      <w:rPr>
                        <w:szCs w:val="21"/>
                      </w:rPr>
                      <w:t>3</w:t>
                    </w:r>
                    <w:r w:rsidRPr="000C2998">
                      <w:rPr>
                        <w:szCs w:val="21"/>
                      </w:rPr>
                      <w:t xml:space="preserve"> 岁，工商管理硕士，中级经济师。李女士曾任北京机械工业自动化研究所翻译、项目经理。北京世纪盈华信息技术有限公司产品服务部产品经理。北京京城机电控股有限责任公司战略与投资部投资管理主管、副部长。北京京城机电控股有限责任公司投资资产管理部副部长。现任北京京城机电产业投资有限公司副总经理、北京京城智能科技有限公司监事，北京京城机电股份有限公司第</w:t>
                    </w:r>
                    <w:r>
                      <w:rPr>
                        <w:rFonts w:hint="eastAsia"/>
                        <w:szCs w:val="21"/>
                      </w:rPr>
                      <w:t>十</w:t>
                    </w:r>
                    <w:r w:rsidRPr="000C2998">
                      <w:rPr>
                        <w:szCs w:val="21"/>
                      </w:rPr>
                      <w:t>届董事会非执行董事</w:t>
                    </w:r>
                    <w:r>
                      <w:rPr>
                        <w:rFonts w:hint="eastAsia"/>
                        <w:szCs w:val="21"/>
                      </w:rPr>
                      <w:t>。</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314458863"/>
              <w:lock w:val="sdtLocked"/>
            </w:sdtPr>
            <w:sdtEndPr>
              <w:rPr>
                <w:rFonts w:asciiTheme="minorEastAsia" w:hAnsiTheme="minorEastAsia"/>
              </w:rPr>
            </w:sdtEndPr>
            <w:sdtContent>
              <w:tr w:rsidR="005D5B64" w14:paraId="160B8938" w14:textId="77777777" w:rsidTr="00531A92">
                <w:tc>
                  <w:tcPr>
                    <w:tcW w:w="1384" w:type="dxa"/>
                  </w:tcPr>
                  <w:p w14:paraId="0AD67DB8" w14:textId="77777777" w:rsidR="005D5B64" w:rsidRDefault="005D5B64" w:rsidP="00531A92">
                    <w:pPr>
                      <w:rPr>
                        <w:szCs w:val="21"/>
                      </w:rPr>
                    </w:pPr>
                    <w:r>
                      <w:t>熊建辉</w:t>
                    </w:r>
                  </w:p>
                </w:tc>
                <w:tc>
                  <w:tcPr>
                    <w:tcW w:w="12705" w:type="dxa"/>
                  </w:tcPr>
                  <w:p w14:paraId="61A1C4E6" w14:textId="77777777" w:rsidR="005D5B64" w:rsidRPr="001A1096" w:rsidRDefault="005D5B64" w:rsidP="001A1096">
                    <w:pPr>
                      <w:rPr>
                        <w:rFonts w:asciiTheme="minorEastAsia" w:eastAsiaTheme="minorEastAsia" w:hAnsiTheme="minorEastAsia"/>
                        <w:szCs w:val="21"/>
                      </w:rPr>
                    </w:pPr>
                    <w:r w:rsidRPr="001A1096">
                      <w:rPr>
                        <w:rFonts w:asciiTheme="minorEastAsia" w:eastAsiaTheme="minorEastAsia" w:hAnsiTheme="minorEastAsia" w:hint="eastAsia"/>
                        <w:szCs w:val="21"/>
                      </w:rPr>
                      <w:t>中国国籍，男，4</w:t>
                    </w:r>
                    <w:r w:rsidRPr="001A1096">
                      <w:rPr>
                        <w:rFonts w:asciiTheme="minorEastAsia" w:eastAsiaTheme="minorEastAsia" w:hAnsiTheme="minorEastAsia"/>
                        <w:szCs w:val="21"/>
                      </w:rPr>
                      <w:t>6</w:t>
                    </w:r>
                    <w:r w:rsidRPr="001A1096">
                      <w:rPr>
                        <w:rFonts w:asciiTheme="minorEastAsia" w:eastAsiaTheme="minorEastAsia" w:hAnsiTheme="minorEastAsia" w:hint="eastAsia"/>
                        <w:szCs w:val="21"/>
                      </w:rPr>
                      <w:t xml:space="preserve"> 岁，注册会计师、注册资产评估师。熊先生曾就职于南昌市政工程管理处，中</w:t>
                    </w:r>
                    <w:proofErr w:type="gramStart"/>
                    <w:r w:rsidRPr="001A1096">
                      <w:rPr>
                        <w:rFonts w:asciiTheme="minorEastAsia" w:eastAsiaTheme="minorEastAsia" w:hAnsiTheme="minorEastAsia" w:hint="eastAsia"/>
                        <w:szCs w:val="21"/>
                      </w:rPr>
                      <w:t>磊</w:t>
                    </w:r>
                    <w:proofErr w:type="gramEnd"/>
                    <w:r w:rsidRPr="001A1096">
                      <w:rPr>
                        <w:rFonts w:asciiTheme="minorEastAsia" w:eastAsiaTheme="minorEastAsia" w:hAnsiTheme="minorEastAsia" w:hint="eastAsia"/>
                        <w:szCs w:val="21"/>
                      </w:rPr>
                      <w:t>会计师事务所，国富浩华会计师事务所。现任大信会计师事务所（特殊普通合伙）合伙人，北京京城机电股份有限公司第十届董事会独立非执行董事。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824399912"/>
              <w:lock w:val="sdtLocked"/>
            </w:sdtPr>
            <w:sdtEndPr>
              <w:rPr>
                <w:rFonts w:asciiTheme="minorEastAsia" w:hAnsiTheme="minorEastAsia"/>
              </w:rPr>
            </w:sdtEndPr>
            <w:sdtContent>
              <w:tr w:rsidR="005D5B64" w14:paraId="1B10B8EB" w14:textId="77777777" w:rsidTr="00531A92">
                <w:tc>
                  <w:tcPr>
                    <w:tcW w:w="1384" w:type="dxa"/>
                  </w:tcPr>
                  <w:p w14:paraId="539BDEC4" w14:textId="77777777" w:rsidR="005D5B64" w:rsidRDefault="005D5B64" w:rsidP="00531A92">
                    <w:pPr>
                      <w:rPr>
                        <w:szCs w:val="21"/>
                      </w:rPr>
                    </w:pPr>
                    <w:r>
                      <w:t>赵旭光</w:t>
                    </w:r>
                  </w:p>
                </w:tc>
                <w:tc>
                  <w:tcPr>
                    <w:tcW w:w="12705" w:type="dxa"/>
                  </w:tcPr>
                  <w:p w14:paraId="1DBDF29A" w14:textId="77777777" w:rsidR="005D5B64" w:rsidRPr="001A1096" w:rsidRDefault="005D5B64" w:rsidP="001A1096">
                    <w:pPr>
                      <w:rPr>
                        <w:rFonts w:asciiTheme="minorEastAsia" w:eastAsiaTheme="minorEastAsia" w:hAnsiTheme="minorEastAsia"/>
                        <w:szCs w:val="21"/>
                      </w:rPr>
                    </w:pPr>
                    <w:r w:rsidRPr="001A1096">
                      <w:rPr>
                        <w:rFonts w:asciiTheme="minorEastAsia" w:eastAsiaTheme="minorEastAsia" w:hAnsiTheme="minorEastAsia" w:hint="eastAsia"/>
                        <w:szCs w:val="21"/>
                      </w:rPr>
                      <w:t>中国国籍，男，41 岁，中国人民大学法学博士。赵先生曾任华北电力大学副教授、人文与社会科学学院院长助理、法学学科暨硕士点负责人。现任华北电力大学人文与社会科学学院副院长、教授、硕士生导师，中国法学会法律文书学研究会理事、北京法律谈判研究会常务副会长，北京京城机电股份有限公司第十届董事会独立非执行董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222720441"/>
              <w:lock w:val="sdtLocked"/>
            </w:sdtPr>
            <w:sdtEndPr>
              <w:rPr>
                <w:rFonts w:asciiTheme="minorEastAsia" w:hAnsiTheme="minorEastAsia"/>
              </w:rPr>
            </w:sdtEndPr>
            <w:sdtContent>
              <w:tr w:rsidR="005D5B64" w14:paraId="7DF0670F" w14:textId="77777777" w:rsidTr="00531A92">
                <w:tc>
                  <w:tcPr>
                    <w:tcW w:w="1384" w:type="dxa"/>
                  </w:tcPr>
                  <w:p w14:paraId="6B92C0F9" w14:textId="77777777" w:rsidR="005D5B64" w:rsidRDefault="005D5B64" w:rsidP="00531A92">
                    <w:pPr>
                      <w:rPr>
                        <w:szCs w:val="21"/>
                      </w:rPr>
                    </w:pPr>
                    <w:r>
                      <w:t>刘景泰</w:t>
                    </w:r>
                  </w:p>
                </w:tc>
                <w:tc>
                  <w:tcPr>
                    <w:tcW w:w="12705" w:type="dxa"/>
                  </w:tcPr>
                  <w:p w14:paraId="7801F3BC" w14:textId="3B394C70" w:rsidR="005D5B64" w:rsidRPr="001A1096" w:rsidRDefault="005D5B64" w:rsidP="001A1096">
                    <w:pPr>
                      <w:rPr>
                        <w:rFonts w:asciiTheme="minorEastAsia" w:eastAsiaTheme="minorEastAsia" w:hAnsiTheme="minorEastAsia"/>
                        <w:szCs w:val="21"/>
                      </w:rPr>
                    </w:pPr>
                    <w:r w:rsidRPr="001A1096">
                      <w:rPr>
                        <w:rFonts w:asciiTheme="minorEastAsia" w:eastAsiaTheme="minorEastAsia" w:hAnsiTheme="minorEastAsia" w:hint="eastAsia"/>
                        <w:szCs w:val="21"/>
                      </w:rPr>
                      <w:t>中国国籍，男，5</w:t>
                    </w:r>
                    <w:r w:rsidR="00FC6747">
                      <w:rPr>
                        <w:rFonts w:asciiTheme="minorEastAsia" w:eastAsiaTheme="minorEastAsia" w:hAnsiTheme="minorEastAsia"/>
                        <w:szCs w:val="21"/>
                      </w:rPr>
                      <w:t>6</w:t>
                    </w:r>
                    <w:r w:rsidRPr="001A1096">
                      <w:rPr>
                        <w:rFonts w:asciiTheme="minorEastAsia" w:eastAsiaTheme="minorEastAsia" w:hAnsiTheme="minorEastAsia" w:hint="eastAsia"/>
                        <w:szCs w:val="21"/>
                      </w:rPr>
                      <w:t xml:space="preserve"> 岁，南开大学工学博士。刘先生曾任南开大学副教授，南开大学机器人与信息自动化研究所副所长</w:t>
                    </w:r>
                    <w:r w:rsidR="001D0D3A">
                      <w:rPr>
                        <w:rFonts w:asciiTheme="minorEastAsia" w:eastAsiaTheme="minorEastAsia" w:hAnsiTheme="minorEastAsia" w:hint="eastAsia"/>
                        <w:szCs w:val="21"/>
                      </w:rPr>
                      <w:t>，</w:t>
                    </w:r>
                    <w:r w:rsidR="001D0D3A" w:rsidRPr="001A1096">
                      <w:rPr>
                        <w:rFonts w:asciiTheme="minorEastAsia" w:eastAsiaTheme="minorEastAsia" w:hAnsiTheme="minorEastAsia" w:hint="eastAsia"/>
                        <w:szCs w:val="21"/>
                      </w:rPr>
                      <w:t>天津中环电子信息集团有限公司外部董事</w:t>
                    </w:r>
                    <w:r w:rsidRPr="001A1096">
                      <w:rPr>
                        <w:rFonts w:asciiTheme="minorEastAsia" w:eastAsiaTheme="minorEastAsia" w:hAnsiTheme="minorEastAsia" w:hint="eastAsia"/>
                        <w:szCs w:val="21"/>
                      </w:rPr>
                      <w:t>。现任南开大学人工智能学院教授，博士生导师，南开大学机器人与信息自动化研究所所长，天津市智能机器人技术重点实验室主任，北京京城机电股份有限公司第十届董事会独立非执行董事。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2005351195"/>
              <w:lock w:val="sdtLocked"/>
            </w:sdtPr>
            <w:sdtEndPr>
              <w:rPr>
                <w:rFonts w:asciiTheme="minorEastAsia" w:hAnsiTheme="minorEastAsia"/>
              </w:rPr>
            </w:sdtEndPr>
            <w:sdtContent>
              <w:tr w:rsidR="005D5B64" w14:paraId="2368C534" w14:textId="77777777" w:rsidTr="00531A92">
                <w:tc>
                  <w:tcPr>
                    <w:tcW w:w="1384" w:type="dxa"/>
                  </w:tcPr>
                  <w:p w14:paraId="0AAE9CB8" w14:textId="77777777" w:rsidR="005D5B64" w:rsidRDefault="005D5B64" w:rsidP="00531A92">
                    <w:pPr>
                      <w:rPr>
                        <w:szCs w:val="21"/>
                      </w:rPr>
                    </w:pPr>
                    <w:r>
                      <w:t>栾大龙</w:t>
                    </w:r>
                  </w:p>
                </w:tc>
                <w:tc>
                  <w:tcPr>
                    <w:tcW w:w="12705" w:type="dxa"/>
                  </w:tcPr>
                  <w:p w14:paraId="67BEF278" w14:textId="77777777" w:rsidR="005D5B64" w:rsidRPr="001A1096" w:rsidRDefault="005D5B64" w:rsidP="001A1096">
                    <w:pPr>
                      <w:rPr>
                        <w:rFonts w:asciiTheme="minorEastAsia" w:eastAsiaTheme="minorEastAsia" w:hAnsiTheme="minorEastAsia"/>
                        <w:szCs w:val="21"/>
                      </w:rPr>
                    </w:pPr>
                    <w:r w:rsidRPr="001A1096">
                      <w:rPr>
                        <w:rFonts w:asciiTheme="minorEastAsia" w:eastAsiaTheme="minorEastAsia" w:hAnsiTheme="minorEastAsia" w:hint="eastAsia"/>
                        <w:szCs w:val="21"/>
                      </w:rPr>
                      <w:t>中国国籍，男，5</w:t>
                    </w:r>
                    <w:r w:rsidRPr="001A1096">
                      <w:rPr>
                        <w:rFonts w:asciiTheme="minorEastAsia" w:eastAsiaTheme="minorEastAsia" w:hAnsiTheme="minorEastAsia"/>
                        <w:szCs w:val="21"/>
                      </w:rPr>
                      <w:t>7</w:t>
                    </w:r>
                    <w:r w:rsidRPr="001A1096">
                      <w:rPr>
                        <w:rFonts w:asciiTheme="minorEastAsia" w:eastAsiaTheme="minorEastAsia" w:hAnsiTheme="minorEastAsia" w:hint="eastAsia"/>
                        <w:szCs w:val="21"/>
                      </w:rPr>
                      <w:t xml:space="preserve"> 岁，西北工业大学管理科学与工程博士。栾大龙先生曾就任军事科学院研究员。现任航天科技控股集团股份有限公司独立董事，东华软件股份公司独立董事，北京京城机电股份有限公司第十届董事会独立非执行董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274489327"/>
              <w:lock w:val="sdtLocked"/>
            </w:sdtPr>
            <w:sdtEndPr>
              <w:rPr>
                <w:rFonts w:asciiTheme="minorEastAsia" w:hAnsiTheme="minorEastAsia"/>
              </w:rPr>
            </w:sdtEndPr>
            <w:sdtContent>
              <w:tr w:rsidR="005D5B64" w14:paraId="5738D061" w14:textId="77777777" w:rsidTr="00531A92">
                <w:tc>
                  <w:tcPr>
                    <w:tcW w:w="1384" w:type="dxa"/>
                  </w:tcPr>
                  <w:p w14:paraId="05622D0B" w14:textId="77777777" w:rsidR="005D5B64" w:rsidRDefault="005D5B64" w:rsidP="00531A92">
                    <w:pPr>
                      <w:rPr>
                        <w:szCs w:val="21"/>
                      </w:rPr>
                    </w:pPr>
                    <w:r>
                      <w:t>田东强</w:t>
                    </w:r>
                  </w:p>
                </w:tc>
                <w:tc>
                  <w:tcPr>
                    <w:tcW w:w="12705" w:type="dxa"/>
                  </w:tcPr>
                  <w:p w14:paraId="2266A79C" w14:textId="77777777" w:rsidR="005D5B64" w:rsidRPr="001A1096" w:rsidRDefault="005D5B64" w:rsidP="001A1096">
                    <w:pPr>
                      <w:rPr>
                        <w:rFonts w:asciiTheme="minorEastAsia" w:eastAsiaTheme="minorEastAsia" w:hAnsiTheme="minorEastAsia"/>
                        <w:szCs w:val="21"/>
                      </w:rPr>
                    </w:pPr>
                    <w:r w:rsidRPr="001A1096">
                      <w:rPr>
                        <w:rFonts w:asciiTheme="minorEastAsia" w:eastAsiaTheme="minorEastAsia" w:hAnsiTheme="minorEastAsia" w:hint="eastAsia"/>
                        <w:color w:val="333333"/>
                        <w:shd w:val="clear" w:color="auto" w:fill="FFFFFF"/>
                      </w:rPr>
                      <w:t>中国国籍，男，54岁，教授级高级工程师。田先生毕业于西安交通大学能源与动力工程系热力涡轮机专业、中国人民大学商学院EMBA 专业。享受国务院政府</w:t>
                    </w:r>
                    <w:proofErr w:type="gramStart"/>
                    <w:r w:rsidRPr="001A1096">
                      <w:rPr>
                        <w:rFonts w:asciiTheme="minorEastAsia" w:eastAsiaTheme="minorEastAsia" w:hAnsiTheme="minorEastAsia" w:hint="eastAsia"/>
                        <w:color w:val="333333"/>
                        <w:shd w:val="clear" w:color="auto" w:fill="FFFFFF"/>
                      </w:rPr>
                      <w:t>津帖</w:t>
                    </w:r>
                    <w:proofErr w:type="gramEnd"/>
                    <w:r w:rsidRPr="001A1096">
                      <w:rPr>
                        <w:rFonts w:asciiTheme="minorEastAsia" w:eastAsiaTheme="minorEastAsia" w:hAnsiTheme="minorEastAsia" w:hint="eastAsia"/>
                        <w:color w:val="333333"/>
                        <w:shd w:val="clear" w:color="auto" w:fill="FFFFFF"/>
                      </w:rPr>
                      <w:t>专家。曾任北京北重汽轮电机有限责任公司总工程师、副总经理，北京京城新能源有限公司总经理、党委书记、董事、董事长。现任北京京城机电控股有限责任公司董监事办公室外派监事</w:t>
                    </w:r>
                    <w:r w:rsidRPr="001A1096">
                      <w:rPr>
                        <w:rFonts w:asciiTheme="minorEastAsia" w:eastAsiaTheme="minorEastAsia" w:hAnsiTheme="minorEastAsia" w:hint="eastAsia"/>
                        <w:szCs w:val="21"/>
                      </w:rPr>
                      <w:t>，北京京城机电股份有限公司第十届监事会监事、监事会主席。</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312298367"/>
              <w:lock w:val="sdtLocked"/>
            </w:sdtPr>
            <w:sdtEndPr>
              <w:rPr>
                <w:rFonts w:asciiTheme="minorEastAsia" w:hAnsiTheme="minorEastAsia"/>
              </w:rPr>
            </w:sdtEndPr>
            <w:sdtContent>
              <w:tr w:rsidR="005D5B64" w14:paraId="2A80B5FB" w14:textId="77777777" w:rsidTr="00531A92">
                <w:tc>
                  <w:tcPr>
                    <w:tcW w:w="1384" w:type="dxa"/>
                  </w:tcPr>
                  <w:p w14:paraId="399F08BB" w14:textId="77777777" w:rsidR="005D5B64" w:rsidRDefault="005D5B64" w:rsidP="00531A92">
                    <w:pPr>
                      <w:rPr>
                        <w:szCs w:val="21"/>
                      </w:rPr>
                    </w:pPr>
                    <w:r>
                      <w:t>李哲</w:t>
                    </w:r>
                  </w:p>
                </w:tc>
                <w:tc>
                  <w:tcPr>
                    <w:tcW w:w="12705" w:type="dxa"/>
                  </w:tcPr>
                  <w:p w14:paraId="251ED290" w14:textId="77777777" w:rsidR="005D5B64" w:rsidRPr="001A1096" w:rsidRDefault="005D5B64" w:rsidP="001A1096">
                    <w:pPr>
                      <w:rPr>
                        <w:rFonts w:asciiTheme="minorEastAsia" w:eastAsiaTheme="minorEastAsia" w:hAnsiTheme="minorEastAsia"/>
                        <w:szCs w:val="21"/>
                      </w:rPr>
                    </w:pPr>
                    <w:r w:rsidRPr="001A1096">
                      <w:rPr>
                        <w:rFonts w:asciiTheme="minorEastAsia" w:eastAsiaTheme="minorEastAsia" w:hAnsiTheme="minorEastAsia" w:hint="eastAsia"/>
                        <w:szCs w:val="21"/>
                      </w:rPr>
                      <w:t>中国国籍，男，</w:t>
                    </w:r>
                    <w:r w:rsidRPr="001A1096">
                      <w:rPr>
                        <w:rFonts w:asciiTheme="minorEastAsia" w:eastAsiaTheme="minorEastAsia" w:hAnsiTheme="minorEastAsia"/>
                        <w:szCs w:val="21"/>
                      </w:rPr>
                      <w:t>54 岁，工学学士、工程师。李先生曾任北京天海工业有限公司生产一处技术员、班长、处长、生产部副部长、部长、总经理助理、副总经理，北京明晖天海气体储运装备销售有限公司总经理、董事长；北京天海工业有限公司党委副书记、纪委书记；上海天海高压容器有限公司监事；廊坊天海高压容器有限公司监事。现任北京天海工业有限公司党委副书记、纪委书记、工会主席</w:t>
                    </w:r>
                    <w:r w:rsidRPr="001A1096">
                      <w:rPr>
                        <w:rFonts w:asciiTheme="minorEastAsia" w:eastAsiaTheme="minorEastAsia" w:hAnsiTheme="minorEastAsia" w:hint="eastAsia"/>
                        <w:szCs w:val="21"/>
                      </w:rPr>
                      <w:t>，</w:t>
                    </w:r>
                    <w:r w:rsidRPr="001A1096">
                      <w:rPr>
                        <w:rFonts w:asciiTheme="minorEastAsia" w:eastAsiaTheme="minorEastAsia" w:hAnsiTheme="minorEastAsia"/>
                        <w:szCs w:val="21"/>
                      </w:rPr>
                      <w:t>北京京城机电股份有限公司第</w:t>
                    </w:r>
                    <w:r w:rsidRPr="001A1096">
                      <w:rPr>
                        <w:rFonts w:asciiTheme="minorEastAsia" w:eastAsiaTheme="minorEastAsia" w:hAnsiTheme="minorEastAsia" w:hint="eastAsia"/>
                        <w:szCs w:val="21"/>
                      </w:rPr>
                      <w:t>十</w:t>
                    </w:r>
                    <w:r w:rsidRPr="001A1096">
                      <w:rPr>
                        <w:rFonts w:asciiTheme="minorEastAsia" w:eastAsiaTheme="minorEastAsia" w:hAnsiTheme="minorEastAsia"/>
                        <w:szCs w:val="21"/>
                      </w:rPr>
                      <w:t>届监事会监事。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509369174"/>
              <w:lock w:val="sdtLocked"/>
            </w:sdtPr>
            <w:sdtEndPr>
              <w:rPr>
                <w:rFonts w:asciiTheme="minorEastAsia" w:hAnsiTheme="minorEastAsia"/>
              </w:rPr>
            </w:sdtEndPr>
            <w:sdtContent>
              <w:tr w:rsidR="005D5B64" w14:paraId="770F367B" w14:textId="77777777" w:rsidTr="00531A92">
                <w:tc>
                  <w:tcPr>
                    <w:tcW w:w="1384" w:type="dxa"/>
                  </w:tcPr>
                  <w:p w14:paraId="26D22598" w14:textId="77777777" w:rsidR="005D5B64" w:rsidRDefault="005D5B64" w:rsidP="00531A92">
                    <w:pPr>
                      <w:rPr>
                        <w:szCs w:val="21"/>
                      </w:rPr>
                    </w:pPr>
                    <w:r>
                      <w:t>文金花</w:t>
                    </w:r>
                  </w:p>
                </w:tc>
                <w:tc>
                  <w:tcPr>
                    <w:tcW w:w="12705" w:type="dxa"/>
                  </w:tcPr>
                  <w:p w14:paraId="66F8EFAA" w14:textId="77777777" w:rsidR="005D5B64" w:rsidRPr="001A1096" w:rsidRDefault="005D5B64" w:rsidP="001A1096">
                    <w:pPr>
                      <w:rPr>
                        <w:rFonts w:asciiTheme="minorEastAsia" w:eastAsiaTheme="minorEastAsia" w:hAnsiTheme="minorEastAsia"/>
                        <w:szCs w:val="21"/>
                      </w:rPr>
                    </w:pPr>
                    <w:r w:rsidRPr="001A1096">
                      <w:rPr>
                        <w:rFonts w:asciiTheme="minorEastAsia" w:eastAsiaTheme="minorEastAsia" w:hAnsiTheme="minorEastAsia" w:hint="eastAsia"/>
                        <w:color w:val="333333"/>
                        <w:shd w:val="clear" w:color="auto" w:fill="FFFFFF"/>
                      </w:rPr>
                      <w:t>中国国籍，女，4</w:t>
                    </w:r>
                    <w:r w:rsidRPr="001A1096">
                      <w:rPr>
                        <w:rFonts w:asciiTheme="minorEastAsia" w:eastAsiaTheme="minorEastAsia" w:hAnsiTheme="minorEastAsia"/>
                        <w:color w:val="333333"/>
                        <w:shd w:val="clear" w:color="auto" w:fill="FFFFFF"/>
                      </w:rPr>
                      <w:t>2</w:t>
                    </w:r>
                    <w:r w:rsidRPr="001A1096">
                      <w:rPr>
                        <w:rFonts w:asciiTheme="minorEastAsia" w:eastAsiaTheme="minorEastAsia" w:hAnsiTheme="minorEastAsia" w:hint="eastAsia"/>
                        <w:color w:val="333333"/>
                        <w:shd w:val="clear" w:color="auto" w:fill="FFFFFF"/>
                      </w:rPr>
                      <w:t xml:space="preserve"> 岁，工学学士。文女士曾任北京现代京城工程机械有限公司技术部副科长、团总支书记、人事科长；北京京城长野工程机械有限公司综合管理部部长、董事会秘书；北京京城机电控股有限责任公司证券部上市管理主管；北京天海工业有限公司人力资源部 副部长；现任北京京城机电控股有限责任公司工会女工委员会委员、北京天海工业有限公司工会副主席、女工委员会主任、党群人力党支部书记</w:t>
                    </w:r>
                    <w:r w:rsidRPr="001A1096">
                      <w:rPr>
                        <w:rFonts w:asciiTheme="minorEastAsia" w:eastAsiaTheme="minorEastAsia" w:hAnsiTheme="minorEastAsia" w:hint="eastAsia"/>
                        <w:szCs w:val="21"/>
                      </w:rPr>
                      <w:t>，北京京城机电股份有限公司第十届监事会监事</w:t>
                    </w:r>
                    <w:r w:rsidRPr="001A1096">
                      <w:rPr>
                        <w:rFonts w:asciiTheme="minorEastAsia" w:eastAsiaTheme="minorEastAsia" w:hAnsiTheme="minorEastAsia" w:hint="eastAsia"/>
                        <w:color w:val="333333"/>
                        <w:shd w:val="clear" w:color="auto" w:fill="FFFFFF"/>
                      </w:rPr>
                      <w:t>。</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71615967"/>
              <w:lock w:val="sdtLocked"/>
            </w:sdtPr>
            <w:sdtEndPr>
              <w:rPr>
                <w:rFonts w:asciiTheme="minorEastAsia" w:hAnsiTheme="minorEastAsia"/>
              </w:rPr>
            </w:sdtEndPr>
            <w:sdtContent>
              <w:tr w:rsidR="005D5B64" w14:paraId="36F3AF51" w14:textId="77777777" w:rsidTr="00531A92">
                <w:tc>
                  <w:tcPr>
                    <w:tcW w:w="1384" w:type="dxa"/>
                  </w:tcPr>
                  <w:p w14:paraId="1DA9F1D7" w14:textId="77777777" w:rsidR="005D5B64" w:rsidRDefault="005D5B64" w:rsidP="00531A92">
                    <w:pPr>
                      <w:rPr>
                        <w:szCs w:val="21"/>
                      </w:rPr>
                    </w:pPr>
                    <w:r>
                      <w:t>姜驰</w:t>
                    </w:r>
                  </w:p>
                </w:tc>
                <w:tc>
                  <w:tcPr>
                    <w:tcW w:w="12705" w:type="dxa"/>
                  </w:tcPr>
                  <w:p w14:paraId="1BAF80FA" w14:textId="1213CF71" w:rsidR="005D5B64" w:rsidRPr="001A1096" w:rsidRDefault="005D5B64" w:rsidP="001A1096">
                    <w:pPr>
                      <w:rPr>
                        <w:rFonts w:asciiTheme="minorEastAsia" w:eastAsiaTheme="minorEastAsia" w:hAnsiTheme="minorEastAsia"/>
                        <w:szCs w:val="21"/>
                      </w:rPr>
                    </w:pPr>
                    <w:r w:rsidRPr="001A1096">
                      <w:rPr>
                        <w:rFonts w:asciiTheme="minorEastAsia" w:eastAsiaTheme="minorEastAsia" w:hAnsiTheme="minorEastAsia" w:hint="eastAsia"/>
                        <w:szCs w:val="21"/>
                      </w:rPr>
                      <w:t>中国国籍，女，</w:t>
                    </w:r>
                    <w:r w:rsidRPr="001A1096">
                      <w:rPr>
                        <w:rFonts w:asciiTheme="minorEastAsia" w:eastAsiaTheme="minorEastAsia" w:hAnsiTheme="minorEastAsia"/>
                        <w:szCs w:val="21"/>
                      </w:rPr>
                      <w:t>4</w:t>
                    </w:r>
                    <w:r w:rsidR="001A1096" w:rsidRPr="001A1096">
                      <w:rPr>
                        <w:rFonts w:asciiTheme="minorEastAsia" w:eastAsiaTheme="minorEastAsia" w:hAnsiTheme="minorEastAsia"/>
                        <w:szCs w:val="21"/>
                      </w:rPr>
                      <w:t>5</w:t>
                    </w:r>
                    <w:r w:rsidRPr="001A1096">
                      <w:rPr>
                        <w:rFonts w:asciiTheme="minorEastAsia" w:eastAsiaTheme="minorEastAsia" w:hAnsiTheme="minorEastAsia"/>
                        <w:szCs w:val="21"/>
                      </w:rPr>
                      <w:t>岁，北京工商大学经济学学士，高级会计师。姜女士曾任北京双鹤药业股份有限公司会计，世纪兴业投资有限公司财务主管，中国药材集团公司财务经理助理，华颐药业有限公司财务经理，北京京城机电控股有限责任公司预算财务主管、计划财务部副部长，北人印刷机械股份有限公司董事、总会计师、陕西北人印刷机械有限责任公司董事，北京京城机电股份有限公司总会计师，北京京城压缩机有限公司财务总监，京城控股（香港）有限公司董事、财务总监，北京天海工业有限公司副总经理兼总法律顾问。2012 年 5 月 29 日至 2015 年 10 月 23 日任本公司执行董事，2014 年 6 月 26 日至 2016 年 11 月 18 日任本公司董事会秘书。现任北京天海工业有限公司财务总监，北京京城机电股份有限公司总会计师</w:t>
                    </w:r>
                    <w:r w:rsidR="00C54543" w:rsidRPr="00C54543">
                      <w:rPr>
                        <w:rFonts w:asciiTheme="minorEastAsia" w:eastAsiaTheme="minorEastAsia" w:hAnsiTheme="minorEastAsia" w:hint="eastAsia"/>
                        <w:szCs w:val="21"/>
                      </w:rPr>
                      <w:t>（财务负责人）</w:t>
                    </w:r>
                    <w:r w:rsidRPr="001A1096">
                      <w:rPr>
                        <w:rFonts w:asciiTheme="minorEastAsia" w:eastAsiaTheme="minorEastAsia" w:hAnsiTheme="minorEastAsia"/>
                        <w:szCs w:val="21"/>
                      </w:rPr>
                      <w:t>。</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330959248"/>
              <w:lock w:val="sdtLocked"/>
            </w:sdtPr>
            <w:sdtEndPr>
              <w:rPr>
                <w:rFonts w:asciiTheme="minorEastAsia" w:hAnsiTheme="minorEastAsia"/>
              </w:rPr>
            </w:sdtEndPr>
            <w:sdtContent>
              <w:tr w:rsidR="005D5B64" w14:paraId="0F97ECAC" w14:textId="77777777" w:rsidTr="00531A92">
                <w:tc>
                  <w:tcPr>
                    <w:tcW w:w="1384" w:type="dxa"/>
                  </w:tcPr>
                  <w:p w14:paraId="3D998E9E" w14:textId="77777777" w:rsidR="005D5B64" w:rsidRDefault="005D5B64" w:rsidP="00531A92">
                    <w:pPr>
                      <w:rPr>
                        <w:szCs w:val="21"/>
                      </w:rPr>
                    </w:pPr>
                    <w:proofErr w:type="gramStart"/>
                    <w:r>
                      <w:t>石凤文</w:t>
                    </w:r>
                    <w:proofErr w:type="gramEnd"/>
                  </w:p>
                </w:tc>
                <w:tc>
                  <w:tcPr>
                    <w:tcW w:w="12705" w:type="dxa"/>
                  </w:tcPr>
                  <w:p w14:paraId="47011538" w14:textId="57CE284D" w:rsidR="005D5B64" w:rsidRPr="001A1096" w:rsidRDefault="005D5B64" w:rsidP="001A1096">
                    <w:pPr>
                      <w:rPr>
                        <w:rFonts w:asciiTheme="minorEastAsia" w:eastAsiaTheme="minorEastAsia" w:hAnsiTheme="minorEastAsia"/>
                        <w:szCs w:val="21"/>
                      </w:rPr>
                    </w:pPr>
                    <w:r w:rsidRPr="001A1096">
                      <w:rPr>
                        <w:rFonts w:asciiTheme="minorEastAsia" w:eastAsiaTheme="minorEastAsia" w:hAnsiTheme="minorEastAsia" w:hint="eastAsia"/>
                        <w:szCs w:val="21"/>
                      </w:rPr>
                      <w:t>中国国籍，男，</w:t>
                    </w:r>
                    <w:r w:rsidR="001A1096" w:rsidRPr="001A1096">
                      <w:rPr>
                        <w:rFonts w:asciiTheme="minorEastAsia" w:eastAsiaTheme="minorEastAsia" w:hAnsiTheme="minorEastAsia"/>
                        <w:szCs w:val="21"/>
                      </w:rPr>
                      <w:t>50</w:t>
                    </w:r>
                    <w:r w:rsidRPr="001A1096">
                      <w:rPr>
                        <w:rFonts w:asciiTheme="minorEastAsia" w:eastAsiaTheme="minorEastAsia" w:hAnsiTheme="minorEastAsia"/>
                        <w:szCs w:val="21"/>
                      </w:rPr>
                      <w:t xml:space="preserve"> 岁，工学学士，高级工程师。石先生曾任北京天海工业有限公司技术处助理工程师、工程师、技术处副处长、技术处处长、副总工程师、技术质量部副部长、管理者代表、总经理助理、技术部部长、技术质量部部长。现任北京天海工业有限公司总工程师、技术质量管理部部长、新产品研发部部长，北京京城机电股份有限公司总工程师。</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671602546"/>
              <w:lock w:val="sdtLocked"/>
            </w:sdtPr>
            <w:sdtEndPr>
              <w:rPr>
                <w:rFonts w:asciiTheme="minorEastAsia" w:hAnsiTheme="minorEastAsia"/>
              </w:rPr>
            </w:sdtEndPr>
            <w:sdtContent>
              <w:tr w:rsidR="005D5B64" w14:paraId="43E6B404" w14:textId="77777777" w:rsidTr="00531A92">
                <w:tc>
                  <w:tcPr>
                    <w:tcW w:w="1384" w:type="dxa"/>
                  </w:tcPr>
                  <w:p w14:paraId="525F4877" w14:textId="77777777" w:rsidR="005D5B64" w:rsidRDefault="005D5B64" w:rsidP="00531A92">
                    <w:pPr>
                      <w:rPr>
                        <w:szCs w:val="21"/>
                      </w:rPr>
                    </w:pPr>
                    <w:r>
                      <w:t>杨易</w:t>
                    </w:r>
                  </w:p>
                </w:tc>
                <w:tc>
                  <w:tcPr>
                    <w:tcW w:w="12705" w:type="dxa"/>
                  </w:tcPr>
                  <w:p w14:paraId="2C6BF019" w14:textId="77777777" w:rsidR="005D5B64" w:rsidRPr="001A1096" w:rsidRDefault="005D5B64" w:rsidP="001A1096">
                    <w:pPr>
                      <w:rPr>
                        <w:rFonts w:asciiTheme="minorEastAsia" w:eastAsiaTheme="minorEastAsia" w:hAnsiTheme="minorEastAsia"/>
                        <w:szCs w:val="21"/>
                      </w:rPr>
                    </w:pPr>
                    <w:r w:rsidRPr="001A1096">
                      <w:rPr>
                        <w:rFonts w:asciiTheme="minorEastAsia" w:eastAsiaTheme="minorEastAsia" w:hAnsiTheme="minorEastAsia" w:hint="eastAsia"/>
                        <w:szCs w:val="21"/>
                      </w:rPr>
                      <w:t>中国国籍，女，</w:t>
                    </w:r>
                    <w:r w:rsidRPr="001A1096">
                      <w:rPr>
                        <w:rFonts w:asciiTheme="minorEastAsia" w:eastAsiaTheme="minorEastAsia" w:hAnsiTheme="minorEastAsia"/>
                        <w:szCs w:val="21"/>
                      </w:rPr>
                      <w:t xml:space="preserve"> 3</w:t>
                    </w:r>
                    <w:r w:rsidR="001A1096" w:rsidRPr="001A1096">
                      <w:rPr>
                        <w:rFonts w:asciiTheme="minorEastAsia" w:eastAsiaTheme="minorEastAsia" w:hAnsiTheme="minorEastAsia"/>
                        <w:szCs w:val="21"/>
                      </w:rPr>
                      <w:t>4</w:t>
                    </w:r>
                    <w:r w:rsidRPr="001A1096">
                      <w:rPr>
                        <w:rFonts w:asciiTheme="minorEastAsia" w:eastAsiaTheme="minorEastAsia" w:hAnsiTheme="minorEastAsia"/>
                        <w:szCs w:val="21"/>
                      </w:rPr>
                      <w:t>岁，中国矿业大学（北京）法学学士，香港中文大学法律博士，获得法律执业资格证、证券从业资格、基金从业资格；杨女士曾任北京市君泽</w:t>
                    </w:r>
                    <w:proofErr w:type="gramStart"/>
                    <w:r w:rsidRPr="001A1096">
                      <w:rPr>
                        <w:rFonts w:asciiTheme="minorEastAsia" w:eastAsiaTheme="minorEastAsia" w:hAnsiTheme="minorEastAsia"/>
                        <w:szCs w:val="21"/>
                      </w:rPr>
                      <w:t>君律师</w:t>
                    </w:r>
                    <w:proofErr w:type="gramEnd"/>
                    <w:r w:rsidRPr="001A1096">
                      <w:rPr>
                        <w:rFonts w:asciiTheme="minorEastAsia" w:eastAsiaTheme="minorEastAsia" w:hAnsiTheme="minorEastAsia"/>
                        <w:szCs w:val="21"/>
                      </w:rPr>
                      <w:t>事务所律师助理，北京京城机电股份有限公司审计法</w:t>
                    </w:r>
                    <w:proofErr w:type="gramStart"/>
                    <w:r w:rsidRPr="001A1096">
                      <w:rPr>
                        <w:rFonts w:asciiTheme="minorEastAsia" w:eastAsiaTheme="minorEastAsia" w:hAnsiTheme="minorEastAsia"/>
                        <w:szCs w:val="21"/>
                      </w:rPr>
                      <w:t>务</w:t>
                    </w:r>
                    <w:proofErr w:type="gramEnd"/>
                    <w:r w:rsidRPr="001A1096">
                      <w:rPr>
                        <w:rFonts w:asciiTheme="minorEastAsia" w:eastAsiaTheme="minorEastAsia" w:hAnsiTheme="minorEastAsia"/>
                        <w:szCs w:val="21"/>
                      </w:rPr>
                      <w:t>部部长，北京京城机电控股有限责任公司法律事务主管。现任北京天海工业有限公司总法律顾问、北京京城机电股份有限公司总法律顾问。</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672013208"/>
              <w:lock w:val="sdtLocked"/>
            </w:sdtPr>
            <w:sdtEndPr>
              <w:rPr>
                <w:rFonts w:asciiTheme="minorEastAsia" w:hAnsiTheme="minorEastAsia"/>
              </w:rPr>
            </w:sdtEndPr>
            <w:sdtContent>
              <w:tr w:rsidR="005D5B64" w14:paraId="09001FA4" w14:textId="77777777" w:rsidTr="00531A92">
                <w:tc>
                  <w:tcPr>
                    <w:tcW w:w="1384" w:type="dxa"/>
                  </w:tcPr>
                  <w:p w14:paraId="0494DB7E" w14:textId="77777777" w:rsidR="005D5B64" w:rsidRDefault="005D5B64" w:rsidP="00531A92">
                    <w:pPr>
                      <w:rPr>
                        <w:szCs w:val="21"/>
                      </w:rPr>
                    </w:pPr>
                    <w:r>
                      <w:t>栾杰</w:t>
                    </w:r>
                  </w:p>
                </w:tc>
                <w:tc>
                  <w:tcPr>
                    <w:tcW w:w="12705" w:type="dxa"/>
                  </w:tcPr>
                  <w:p w14:paraId="5DB522AD" w14:textId="5572ED57" w:rsidR="005D5B64" w:rsidRPr="001A1096" w:rsidRDefault="005D5B64" w:rsidP="001A1096">
                    <w:pPr>
                      <w:rPr>
                        <w:rFonts w:asciiTheme="minorEastAsia" w:eastAsiaTheme="minorEastAsia" w:hAnsiTheme="minorEastAsia"/>
                        <w:szCs w:val="21"/>
                      </w:rPr>
                    </w:pPr>
                    <w:r w:rsidRPr="001A1096">
                      <w:rPr>
                        <w:rFonts w:asciiTheme="minorEastAsia" w:eastAsiaTheme="minorEastAsia" w:hAnsiTheme="minorEastAsia" w:hint="eastAsia"/>
                        <w:szCs w:val="21"/>
                      </w:rPr>
                      <w:t>中国国籍，男，</w:t>
                    </w:r>
                    <w:r w:rsidRPr="001A1096">
                      <w:rPr>
                        <w:rFonts w:asciiTheme="minorEastAsia" w:eastAsiaTheme="minorEastAsia" w:hAnsiTheme="minorEastAsia"/>
                        <w:szCs w:val="21"/>
                      </w:rPr>
                      <w:t>3</w:t>
                    </w:r>
                    <w:r w:rsidR="001A1096" w:rsidRPr="001A1096">
                      <w:rPr>
                        <w:rFonts w:asciiTheme="minorEastAsia" w:eastAsiaTheme="minorEastAsia" w:hAnsiTheme="minorEastAsia"/>
                        <w:szCs w:val="21"/>
                      </w:rPr>
                      <w:t>9</w:t>
                    </w:r>
                    <w:r w:rsidRPr="001A1096">
                      <w:rPr>
                        <w:rFonts w:asciiTheme="minorEastAsia" w:eastAsiaTheme="minorEastAsia" w:hAnsiTheme="minorEastAsia"/>
                        <w:szCs w:val="21"/>
                      </w:rPr>
                      <w:t>岁，法学学士。栾先生曾任北京朝批商贸股份有限公司法</w:t>
                    </w:r>
                    <w:proofErr w:type="gramStart"/>
                    <w:r w:rsidRPr="001A1096">
                      <w:rPr>
                        <w:rFonts w:asciiTheme="minorEastAsia" w:eastAsiaTheme="minorEastAsia" w:hAnsiTheme="minorEastAsia"/>
                        <w:szCs w:val="21"/>
                      </w:rPr>
                      <w:t>务</w:t>
                    </w:r>
                    <w:proofErr w:type="gramEnd"/>
                    <w:r w:rsidRPr="001A1096">
                      <w:rPr>
                        <w:rFonts w:asciiTheme="minorEastAsia" w:eastAsiaTheme="minorEastAsia" w:hAnsiTheme="minorEastAsia"/>
                        <w:szCs w:val="21"/>
                      </w:rPr>
                      <w:t>部职员、北京市京都律师事务所律师、北京京客隆商业集团股份有限公司证券法</w:t>
                    </w:r>
                    <w:proofErr w:type="gramStart"/>
                    <w:r w:rsidRPr="001A1096">
                      <w:rPr>
                        <w:rFonts w:asciiTheme="minorEastAsia" w:eastAsiaTheme="minorEastAsia" w:hAnsiTheme="minorEastAsia"/>
                        <w:szCs w:val="21"/>
                      </w:rPr>
                      <w:t>务</w:t>
                    </w:r>
                    <w:proofErr w:type="gramEnd"/>
                    <w:r w:rsidRPr="001A1096">
                      <w:rPr>
                        <w:rFonts w:asciiTheme="minorEastAsia" w:eastAsiaTheme="minorEastAsia" w:hAnsiTheme="minorEastAsia"/>
                        <w:szCs w:val="21"/>
                      </w:rPr>
                      <w:t>部副主任、主任</w:t>
                    </w:r>
                    <w:r w:rsidR="00D7326F">
                      <w:rPr>
                        <w:rFonts w:asciiTheme="minorEastAsia" w:eastAsiaTheme="minorEastAsia" w:hAnsiTheme="minorEastAsia" w:hint="eastAsia"/>
                        <w:szCs w:val="21"/>
                      </w:rPr>
                      <w:t>、</w:t>
                    </w:r>
                    <w:r w:rsidRPr="001A1096">
                      <w:rPr>
                        <w:rFonts w:asciiTheme="minorEastAsia" w:eastAsiaTheme="minorEastAsia" w:hAnsiTheme="minorEastAsia"/>
                        <w:szCs w:val="21"/>
                      </w:rPr>
                      <w:t>董事会秘书。2016 年 11 月 18 日起任本公司董事会秘书至今。现任北京京城机电股份有限公司董事会秘书。</w:t>
                    </w:r>
                  </w:p>
                </w:tc>
              </w:tr>
            </w:sdtContent>
          </w:sdt>
          <w:bookmarkEnd w:id="138"/>
        </w:tbl>
        <w:p w14:paraId="64CA936B" w14:textId="77777777" w:rsidR="005D5B64" w:rsidRDefault="005D5B64">
          <w:pPr>
            <w:pStyle w:val="82"/>
          </w:pPr>
        </w:p>
        <w:p w14:paraId="4A865C97" w14:textId="77777777" w:rsidR="005563DA" w:rsidRPr="00613CCF" w:rsidRDefault="00210D96">
          <w:pPr>
            <w:rPr>
              <w:szCs w:val="21"/>
            </w:rPr>
          </w:pPr>
          <w:r w:rsidRPr="00613CCF">
            <w:rPr>
              <w:szCs w:val="21"/>
            </w:rPr>
            <w:t>其它情况说明</w:t>
          </w:r>
        </w:p>
        <w:sdt>
          <w:sdtPr>
            <w:rPr>
              <w:szCs w:val="21"/>
            </w:rPr>
            <w:alias w:val="是否适用：董事、监事 和高级管理人员持股变动及报酬情况其他情况说明[双击切换]"/>
            <w:tag w:val="_GBC_149b0087b50746ab832499e3f006aa21"/>
            <w:id w:val="1286090880"/>
            <w:lock w:val="sdtContentLocked"/>
            <w:placeholder>
              <w:docPart w:val="GBC22222222222222222222222222222"/>
            </w:placeholder>
          </w:sdtPr>
          <w:sdtEndPr/>
          <w:sdtContent>
            <w:p w14:paraId="1F9AFC34" w14:textId="77777777" w:rsidR="005563DA" w:rsidRDefault="00210D96">
              <w:pPr>
                <w:rPr>
                  <w:szCs w:val="21"/>
                </w:rPr>
              </w:pPr>
              <w:r>
                <w:rPr>
                  <w:szCs w:val="21"/>
                </w:rPr>
                <w:fldChar w:fldCharType="begin"/>
              </w:r>
              <w:r w:rsidR="005D5B64">
                <w:rPr>
                  <w:szCs w:val="21"/>
                </w:rPr>
                <w:instrText xml:space="preserve">MACROBUTTON  SnrToggleCheckbox √适用 </w:instrText>
              </w:r>
              <w:r>
                <w:rPr>
                  <w:szCs w:val="21"/>
                </w:rPr>
                <w:fldChar w:fldCharType="end"/>
              </w:r>
              <w:r>
                <w:rPr>
                  <w:szCs w:val="21"/>
                </w:rPr>
                <w:fldChar w:fldCharType="begin"/>
              </w:r>
              <w:r w:rsidR="005D5B64">
                <w:rPr>
                  <w:szCs w:val="21"/>
                </w:rPr>
                <w:instrText xml:space="preserve"> MACROBUTTON  SnrToggleCheckbox □不适用 </w:instrText>
              </w:r>
              <w:r>
                <w:rPr>
                  <w:szCs w:val="21"/>
                </w:rPr>
                <w:fldChar w:fldCharType="end"/>
              </w:r>
            </w:p>
          </w:sdtContent>
        </w:sdt>
        <w:sdt>
          <w:sdtPr>
            <w:rPr>
              <w:szCs w:val="21"/>
            </w:rPr>
            <w:alias w:val="董事、监事和高级管理人员持股变动及报酬其他情况说明"/>
            <w:tag w:val="_GBC_f21c3547182e4d2cbd38fd86e2d30b17"/>
            <w:id w:val="-380400870"/>
            <w:lock w:val="sdtLocked"/>
            <w:placeholder>
              <w:docPart w:val="GBC22222222222222222222222222222"/>
            </w:placeholder>
          </w:sdtPr>
          <w:sdtEndPr/>
          <w:sdtContent>
            <w:p w14:paraId="17CA0739" w14:textId="77777777" w:rsidR="005563DA" w:rsidRDefault="000361CF" w:rsidP="000361CF">
              <w:pPr>
                <w:rPr>
                  <w:szCs w:val="21"/>
                </w:rPr>
              </w:pPr>
              <w:r w:rsidRPr="000361CF">
                <w:rPr>
                  <w:szCs w:val="21"/>
                </w:rPr>
                <w:t>1、公司监事会于 20</w:t>
              </w:r>
              <w:r>
                <w:rPr>
                  <w:szCs w:val="21"/>
                </w:rPr>
                <w:t>20</w:t>
              </w:r>
              <w:r w:rsidRPr="000361CF">
                <w:rPr>
                  <w:szCs w:val="21"/>
                </w:rPr>
                <w:t xml:space="preserve"> 年 </w:t>
              </w:r>
              <w:r>
                <w:rPr>
                  <w:szCs w:val="21"/>
                </w:rPr>
                <w:t>9</w:t>
              </w:r>
              <w:r w:rsidRPr="000361CF">
                <w:rPr>
                  <w:szCs w:val="21"/>
                </w:rPr>
                <w:t xml:space="preserve"> 月 </w:t>
              </w:r>
              <w:r>
                <w:rPr>
                  <w:szCs w:val="21"/>
                </w:rPr>
                <w:t>21</w:t>
              </w:r>
              <w:r w:rsidRPr="000361CF">
                <w:rPr>
                  <w:szCs w:val="21"/>
                </w:rPr>
                <w:t xml:space="preserve"> 日收到公司监事</w:t>
              </w:r>
              <w:r>
                <w:rPr>
                  <w:rFonts w:hint="eastAsia"/>
                  <w:szCs w:val="21"/>
                </w:rPr>
                <w:t>会主席</w:t>
              </w:r>
              <w:r w:rsidRPr="000361CF">
                <w:rPr>
                  <w:szCs w:val="21"/>
                </w:rPr>
                <w:t>并监事</w:t>
              </w:r>
              <w:r>
                <w:rPr>
                  <w:rFonts w:hint="eastAsia"/>
                  <w:szCs w:val="21"/>
                </w:rPr>
                <w:t>苗俊宏</w:t>
              </w:r>
              <w:r w:rsidRPr="000361CF">
                <w:rPr>
                  <w:szCs w:val="21"/>
                </w:rPr>
                <w:t>先生提交的书面辞职申请。</w:t>
              </w:r>
              <w:r w:rsidRPr="000361CF">
                <w:rPr>
                  <w:rFonts w:hint="eastAsia"/>
                  <w:szCs w:val="21"/>
                </w:rPr>
                <w:t>由于工作变动原因，</w:t>
              </w:r>
              <w:r>
                <w:rPr>
                  <w:rFonts w:hint="eastAsia"/>
                  <w:szCs w:val="21"/>
                </w:rPr>
                <w:t>苗俊宏</w:t>
              </w:r>
              <w:r w:rsidRPr="000361CF">
                <w:rPr>
                  <w:rFonts w:hint="eastAsia"/>
                  <w:szCs w:val="21"/>
                </w:rPr>
                <w:t>先生辞去本公司监事</w:t>
              </w:r>
              <w:r>
                <w:rPr>
                  <w:rFonts w:hint="eastAsia"/>
                  <w:szCs w:val="21"/>
                </w:rPr>
                <w:t>会主席</w:t>
              </w:r>
              <w:r w:rsidRPr="000361CF">
                <w:rPr>
                  <w:rFonts w:hint="eastAsia"/>
                  <w:szCs w:val="21"/>
                </w:rPr>
                <w:t>并监事职务。公司监事会充分尊重</w:t>
              </w:r>
              <w:r>
                <w:rPr>
                  <w:rFonts w:hint="eastAsia"/>
                  <w:szCs w:val="21"/>
                </w:rPr>
                <w:t>苗俊宏</w:t>
              </w:r>
              <w:r w:rsidRPr="000361CF">
                <w:rPr>
                  <w:rFonts w:hint="eastAsia"/>
                  <w:szCs w:val="21"/>
                </w:rPr>
                <w:t>先生的决定，</w:t>
              </w:r>
              <w:r w:rsidRPr="000361CF">
                <w:rPr>
                  <w:szCs w:val="21"/>
                </w:rPr>
                <w:t xml:space="preserve"> 接受</w:t>
              </w:r>
              <w:r>
                <w:rPr>
                  <w:rFonts w:hint="eastAsia"/>
                  <w:szCs w:val="21"/>
                </w:rPr>
                <w:t>苗俊宏</w:t>
              </w:r>
              <w:r w:rsidRPr="000361CF">
                <w:rPr>
                  <w:szCs w:val="21"/>
                </w:rPr>
                <w:t>先生的辞职申请，并于 20</w:t>
              </w:r>
              <w:r>
                <w:rPr>
                  <w:szCs w:val="21"/>
                </w:rPr>
                <w:t>20</w:t>
              </w:r>
              <w:r w:rsidRPr="000361CF">
                <w:rPr>
                  <w:szCs w:val="21"/>
                </w:rPr>
                <w:t>年第一次临时股东大会选举新的监事后生效。</w:t>
              </w:r>
              <w:r w:rsidRPr="000361CF">
                <w:rPr>
                  <w:rFonts w:hint="eastAsia"/>
                  <w:szCs w:val="21"/>
                </w:rPr>
                <w:t>公司于</w:t>
              </w:r>
              <w:r w:rsidRPr="000361CF">
                <w:rPr>
                  <w:szCs w:val="21"/>
                </w:rPr>
                <w:t xml:space="preserve"> 20</w:t>
              </w:r>
              <w:r>
                <w:rPr>
                  <w:szCs w:val="21"/>
                </w:rPr>
                <w:t>20</w:t>
              </w:r>
              <w:r w:rsidRPr="000361CF">
                <w:rPr>
                  <w:szCs w:val="21"/>
                </w:rPr>
                <w:t xml:space="preserve"> 年 </w:t>
              </w:r>
              <w:r>
                <w:rPr>
                  <w:szCs w:val="21"/>
                </w:rPr>
                <w:t>9</w:t>
              </w:r>
              <w:r w:rsidRPr="000361CF">
                <w:rPr>
                  <w:szCs w:val="21"/>
                </w:rPr>
                <w:t xml:space="preserve"> 月 </w:t>
              </w:r>
              <w:r>
                <w:rPr>
                  <w:szCs w:val="21"/>
                </w:rPr>
                <w:t>21</w:t>
              </w:r>
              <w:r w:rsidRPr="000361CF">
                <w:rPr>
                  <w:szCs w:val="21"/>
                </w:rPr>
                <w:t xml:space="preserve"> 日召开第</w:t>
              </w:r>
              <w:r>
                <w:rPr>
                  <w:rFonts w:hint="eastAsia"/>
                  <w:szCs w:val="21"/>
                </w:rPr>
                <w:t>十</w:t>
              </w:r>
              <w:r w:rsidRPr="000361CF">
                <w:rPr>
                  <w:szCs w:val="21"/>
                </w:rPr>
                <w:t>届监事会第七次会议，审议通过关于监事候选人的议案，根</w:t>
              </w:r>
              <w:r w:rsidRPr="000361CF">
                <w:rPr>
                  <w:rFonts w:hint="eastAsia"/>
                  <w:szCs w:val="21"/>
                </w:rPr>
                <w:t>据公司控股股东推荐</w:t>
              </w:r>
              <w:r w:rsidRPr="000361CF">
                <w:rPr>
                  <w:szCs w:val="21"/>
                </w:rPr>
                <w:t>,第</w:t>
              </w:r>
              <w:r>
                <w:rPr>
                  <w:rFonts w:hint="eastAsia"/>
                  <w:szCs w:val="21"/>
                </w:rPr>
                <w:t>十</w:t>
              </w:r>
              <w:r w:rsidRPr="000361CF">
                <w:rPr>
                  <w:szCs w:val="21"/>
                </w:rPr>
                <w:t>届监事会拟提名</w:t>
              </w:r>
              <w:r>
                <w:rPr>
                  <w:rFonts w:hint="eastAsia"/>
                  <w:szCs w:val="21"/>
                </w:rPr>
                <w:t>田东强</w:t>
              </w:r>
              <w:r w:rsidRPr="000361CF">
                <w:rPr>
                  <w:szCs w:val="21"/>
                </w:rPr>
                <w:t>先生作为第</w:t>
              </w:r>
              <w:r>
                <w:rPr>
                  <w:rFonts w:hint="eastAsia"/>
                  <w:szCs w:val="21"/>
                </w:rPr>
                <w:t>十</w:t>
              </w:r>
              <w:r w:rsidRPr="000361CF">
                <w:rPr>
                  <w:szCs w:val="21"/>
                </w:rPr>
                <w:t>届监事会监事候选人，提交 20</w:t>
              </w:r>
              <w:r>
                <w:rPr>
                  <w:szCs w:val="21"/>
                </w:rPr>
                <w:t>20</w:t>
              </w:r>
              <w:r w:rsidRPr="000361CF">
                <w:rPr>
                  <w:rFonts w:hint="eastAsia"/>
                  <w:szCs w:val="21"/>
                </w:rPr>
                <w:t>年第一次临时股东大会审议。公司于</w:t>
              </w:r>
              <w:r w:rsidRPr="000361CF">
                <w:rPr>
                  <w:szCs w:val="21"/>
                </w:rPr>
                <w:t xml:space="preserve"> 20</w:t>
              </w:r>
              <w:r>
                <w:rPr>
                  <w:szCs w:val="21"/>
                </w:rPr>
                <w:t xml:space="preserve">20 </w:t>
              </w:r>
              <w:r w:rsidRPr="000361CF">
                <w:rPr>
                  <w:szCs w:val="21"/>
                </w:rPr>
                <w:t xml:space="preserve">年 </w:t>
              </w:r>
              <w:r>
                <w:rPr>
                  <w:szCs w:val="21"/>
                </w:rPr>
                <w:t xml:space="preserve">10 </w:t>
              </w:r>
              <w:r w:rsidRPr="000361CF">
                <w:rPr>
                  <w:szCs w:val="21"/>
                </w:rPr>
                <w:t xml:space="preserve">月 </w:t>
              </w:r>
              <w:r>
                <w:rPr>
                  <w:szCs w:val="21"/>
                </w:rPr>
                <w:t>28</w:t>
              </w:r>
              <w:r w:rsidRPr="000361CF">
                <w:rPr>
                  <w:szCs w:val="21"/>
                </w:rPr>
                <w:t xml:space="preserve"> 日召开 20</w:t>
              </w:r>
              <w:r>
                <w:rPr>
                  <w:szCs w:val="21"/>
                </w:rPr>
                <w:t>20</w:t>
              </w:r>
              <w:r w:rsidRPr="000361CF">
                <w:rPr>
                  <w:szCs w:val="21"/>
                </w:rPr>
                <w:t xml:space="preserve"> 年第一次临时股东大会会议，审</w:t>
              </w:r>
              <w:r w:rsidRPr="000361CF">
                <w:rPr>
                  <w:rFonts w:hint="eastAsia"/>
                  <w:szCs w:val="21"/>
                </w:rPr>
                <w:t>议通过关于公司第</w:t>
              </w:r>
              <w:r>
                <w:rPr>
                  <w:rFonts w:hint="eastAsia"/>
                  <w:szCs w:val="21"/>
                </w:rPr>
                <w:t>十</w:t>
              </w:r>
              <w:r w:rsidRPr="000361CF">
                <w:rPr>
                  <w:rFonts w:hint="eastAsia"/>
                  <w:szCs w:val="21"/>
                </w:rPr>
                <w:t>届监事会监事变更的议案，补选</w:t>
              </w:r>
              <w:r>
                <w:rPr>
                  <w:rFonts w:hint="eastAsia"/>
                  <w:szCs w:val="21"/>
                </w:rPr>
                <w:t>田东强</w:t>
              </w:r>
              <w:r w:rsidRPr="000361CF">
                <w:rPr>
                  <w:rFonts w:hint="eastAsia"/>
                  <w:szCs w:val="21"/>
                </w:rPr>
                <w:t>先生为公司第</w:t>
              </w:r>
              <w:r>
                <w:rPr>
                  <w:rFonts w:hint="eastAsia"/>
                  <w:szCs w:val="21"/>
                </w:rPr>
                <w:t>十</w:t>
              </w:r>
              <w:r w:rsidRPr="000361CF">
                <w:rPr>
                  <w:rFonts w:hint="eastAsia"/>
                  <w:szCs w:val="21"/>
                </w:rPr>
                <w:t>届监事会监事候选人。任期从</w:t>
              </w:r>
              <w:r w:rsidRPr="000361CF">
                <w:rPr>
                  <w:szCs w:val="21"/>
                </w:rPr>
                <w:t xml:space="preserve"> 20</w:t>
              </w:r>
              <w:r>
                <w:rPr>
                  <w:szCs w:val="21"/>
                </w:rPr>
                <w:t>20</w:t>
              </w:r>
              <w:r w:rsidRPr="000361CF">
                <w:rPr>
                  <w:szCs w:val="21"/>
                </w:rPr>
                <w:t xml:space="preserve"> 年第一次临时股东大会</w:t>
              </w:r>
              <w:proofErr w:type="gramStart"/>
              <w:r w:rsidRPr="000361CF">
                <w:rPr>
                  <w:szCs w:val="21"/>
                </w:rPr>
                <w:t>批准日</w:t>
              </w:r>
              <w:proofErr w:type="gramEnd"/>
              <w:r w:rsidRPr="000361CF">
                <w:rPr>
                  <w:szCs w:val="21"/>
                </w:rPr>
                <w:t>起至 20</w:t>
              </w:r>
              <w:r>
                <w:rPr>
                  <w:szCs w:val="21"/>
                </w:rPr>
                <w:t>22</w:t>
              </w:r>
              <w:r w:rsidRPr="000361CF">
                <w:rPr>
                  <w:szCs w:val="21"/>
                </w:rPr>
                <w:t xml:space="preserve"> 年度股东周年大会为止。 公司于 20</w:t>
              </w:r>
              <w:r>
                <w:rPr>
                  <w:szCs w:val="21"/>
                </w:rPr>
                <w:t>20</w:t>
              </w:r>
              <w:r w:rsidRPr="000361CF">
                <w:rPr>
                  <w:szCs w:val="21"/>
                </w:rPr>
                <w:t xml:space="preserve"> 年 </w:t>
              </w:r>
              <w:r>
                <w:rPr>
                  <w:szCs w:val="21"/>
                </w:rPr>
                <w:t xml:space="preserve">10 </w:t>
              </w:r>
              <w:r w:rsidRPr="000361CF">
                <w:rPr>
                  <w:rFonts w:hint="eastAsia"/>
                  <w:szCs w:val="21"/>
                </w:rPr>
                <w:t>月</w:t>
              </w:r>
              <w:r w:rsidRPr="000361CF">
                <w:rPr>
                  <w:szCs w:val="21"/>
                </w:rPr>
                <w:t xml:space="preserve"> </w:t>
              </w:r>
              <w:r>
                <w:rPr>
                  <w:szCs w:val="21"/>
                </w:rPr>
                <w:t>29</w:t>
              </w:r>
              <w:r w:rsidRPr="000361CF">
                <w:rPr>
                  <w:szCs w:val="21"/>
                </w:rPr>
                <w:t xml:space="preserve"> 日召开第</w:t>
              </w:r>
              <w:r>
                <w:rPr>
                  <w:rFonts w:hint="eastAsia"/>
                  <w:szCs w:val="21"/>
                </w:rPr>
                <w:t>十</w:t>
              </w:r>
              <w:r w:rsidRPr="000361CF">
                <w:rPr>
                  <w:szCs w:val="21"/>
                </w:rPr>
                <w:t>届监事会第八次会议，审议通过选举</w:t>
              </w:r>
              <w:r>
                <w:rPr>
                  <w:rFonts w:hint="eastAsia"/>
                  <w:szCs w:val="21"/>
                </w:rPr>
                <w:t>田东强</w:t>
              </w:r>
              <w:r w:rsidRPr="000361CF">
                <w:rPr>
                  <w:szCs w:val="21"/>
                </w:rPr>
                <w:t>先生为公司第</w:t>
              </w:r>
              <w:r>
                <w:rPr>
                  <w:rFonts w:hint="eastAsia"/>
                  <w:szCs w:val="21"/>
                </w:rPr>
                <w:t>十</w:t>
              </w:r>
              <w:r w:rsidRPr="000361CF">
                <w:rPr>
                  <w:szCs w:val="21"/>
                </w:rPr>
                <w:t>届监事会监事</w:t>
              </w:r>
              <w:r>
                <w:rPr>
                  <w:rFonts w:hint="eastAsia"/>
                  <w:szCs w:val="21"/>
                </w:rPr>
                <w:t>会主席</w:t>
              </w:r>
              <w:r w:rsidRPr="000361CF">
                <w:rPr>
                  <w:szCs w:val="21"/>
                </w:rPr>
                <w:t>的</w:t>
              </w:r>
              <w:r w:rsidRPr="000361CF">
                <w:rPr>
                  <w:rFonts w:hint="eastAsia"/>
                  <w:szCs w:val="21"/>
                </w:rPr>
                <w:t>议案。</w:t>
              </w:r>
              <w:r w:rsidRPr="000361CF">
                <w:rPr>
                  <w:szCs w:val="21"/>
                </w:rPr>
                <w:cr/>
              </w:r>
            </w:p>
          </w:sdtContent>
        </w:sdt>
      </w:sdtContent>
    </w:sdt>
    <w:p w14:paraId="3C83CF41" w14:textId="77777777" w:rsidR="005563DA" w:rsidRDefault="005563DA">
      <w:pPr>
        <w:rPr>
          <w:szCs w:val="21"/>
        </w:rPr>
      </w:pPr>
    </w:p>
    <w:bookmarkEnd w:id="135" w:displacedByCustomXml="next"/>
    <w:bookmarkEnd w:id="134" w:displacedByCustomXml="next"/>
    <w:bookmarkStart w:id="139" w:name="_Toc342057945" w:displacedByCustomXml="next"/>
    <w:bookmarkStart w:id="140" w:name="_Toc342566005" w:displacedByCustomXml="next"/>
    <w:sdt>
      <w:sdtPr>
        <w:rPr>
          <w:rFonts w:ascii="宋体" w:hAnsi="宋体" w:cs="宋体" w:hint="eastAsia"/>
          <w:b w:val="0"/>
          <w:bCs w:val="0"/>
          <w:kern w:val="0"/>
          <w:szCs w:val="21"/>
        </w:rPr>
        <w:alias w:val="模块:董事、高级管理人员报告期内被授予的股权激励情况  单位:..."/>
        <w:tag w:val="_SEC_8787cb19f2c64d4e8ac89d031e52cc9e"/>
        <w:id w:val="-184827504"/>
        <w:lock w:val="sdtLocked"/>
        <w:placeholder>
          <w:docPart w:val="GBC22222222222222222222222222222"/>
        </w:placeholder>
      </w:sdtPr>
      <w:sdtEndPr/>
      <w:sdtContent>
        <w:p w14:paraId="27B2B746" w14:textId="77777777" w:rsidR="005563DA" w:rsidRDefault="00210D96" w:rsidP="00E56CC8">
          <w:pPr>
            <w:pStyle w:val="3"/>
            <w:numPr>
              <w:ilvl w:val="2"/>
              <w:numId w:val="14"/>
            </w:numPr>
            <w:rPr>
              <w:szCs w:val="21"/>
            </w:rPr>
          </w:pPr>
          <w:r>
            <w:rPr>
              <w:rFonts w:hint="eastAsia"/>
              <w:szCs w:val="21"/>
            </w:rPr>
            <w:t>董事、高级管理人员报告期内被授予的股权激励情况</w:t>
          </w:r>
          <w:bookmarkEnd w:id="140"/>
          <w:bookmarkEnd w:id="139"/>
        </w:p>
        <w:p w14:paraId="0E2DB6EC" w14:textId="77777777" w:rsidR="005563DA" w:rsidRDefault="001B4C12" w:rsidP="00D666F7">
          <w:pPr>
            <w:kinsoku w:val="0"/>
            <w:overflowPunct w:val="0"/>
            <w:autoSpaceDE w:val="0"/>
            <w:autoSpaceDN w:val="0"/>
            <w:adjustRightInd w:val="0"/>
            <w:snapToGrid w:val="0"/>
            <w:rPr>
              <w:color w:val="0000FF"/>
              <w:szCs w:val="21"/>
            </w:rPr>
          </w:pPr>
          <w:sdt>
            <w:sdtPr>
              <w:rPr>
                <w:rFonts w:hint="eastAsia"/>
                <w:szCs w:val="21"/>
              </w:rPr>
              <w:alias w:val="是否适用：董事、监事、高级管理人员报告期内被授予的股权激励情况[双击切换]"/>
              <w:tag w:val="_GBC_c2d0a53ac8044ce0b5022c6f5ccdc0a9"/>
              <w:id w:val="1155570140"/>
              <w:lock w:val="sdtContentLocked"/>
              <w:placeholder>
                <w:docPart w:val="GBC22222222222222222222222222222"/>
              </w:placeholder>
            </w:sdtPr>
            <w:sdtEndPr/>
            <w:sdtContent>
              <w:r w:rsidR="00210D96">
                <w:rPr>
                  <w:szCs w:val="21"/>
                </w:rPr>
                <w:fldChar w:fldCharType="begin"/>
              </w:r>
              <w:r w:rsidR="00D666F7">
                <w:rPr>
                  <w:szCs w:val="21"/>
                </w:rPr>
                <w:instrText xml:space="preserve">MACROBUTTON  SnrToggleCheckbox □适用 </w:instrText>
              </w:r>
              <w:r w:rsidR="00210D96">
                <w:rPr>
                  <w:szCs w:val="21"/>
                </w:rPr>
                <w:fldChar w:fldCharType="end"/>
              </w:r>
              <w:r w:rsidR="00210D96">
                <w:rPr>
                  <w:szCs w:val="21"/>
                </w:rPr>
                <w:fldChar w:fldCharType="begin"/>
              </w:r>
              <w:r w:rsidR="00D666F7">
                <w:rPr>
                  <w:szCs w:val="21"/>
                </w:rPr>
                <w:instrText xml:space="preserve"> MACROBUTTON  SnrToggleCheckbox √不适用 </w:instrText>
              </w:r>
              <w:r w:rsidR="00210D96">
                <w:rPr>
                  <w:szCs w:val="21"/>
                </w:rPr>
                <w:fldChar w:fldCharType="end"/>
              </w:r>
            </w:sdtContent>
          </w:sdt>
        </w:p>
      </w:sdtContent>
    </w:sdt>
    <w:p w14:paraId="0ACF41F2" w14:textId="77777777" w:rsidR="005563DA" w:rsidRDefault="005563DA">
      <w:pPr>
        <w:pStyle w:val="82"/>
      </w:pPr>
    </w:p>
    <w:p w14:paraId="4C219BF5" w14:textId="77777777" w:rsidR="005563DA" w:rsidRDefault="00210D96">
      <w:pPr>
        <w:pStyle w:val="2"/>
        <w:numPr>
          <w:ilvl w:val="0"/>
          <w:numId w:val="5"/>
        </w:numPr>
      </w:pPr>
      <w:r>
        <w:rPr>
          <w:rFonts w:hint="eastAsia"/>
        </w:rPr>
        <w:t>现任及报告期内离任董事、监事和高级管理人员的任职情况</w:t>
      </w:r>
    </w:p>
    <w:sdt>
      <w:sdtPr>
        <w:rPr>
          <w:rFonts w:ascii="宋体" w:hAnsi="宋体" w:cs="宋体"/>
          <w:b w:val="0"/>
          <w:bCs w:val="0"/>
          <w:kern w:val="0"/>
          <w:sz w:val="24"/>
          <w:szCs w:val="21"/>
        </w:rPr>
        <w:alias w:val="模块:在股东单位任职情况"/>
        <w:tag w:val="_SEC_71174076095e4b3299192300e2845511"/>
        <w:id w:val="-826359625"/>
        <w:lock w:val="sdtLocked"/>
        <w:placeholder>
          <w:docPart w:val="GBC22222222222222222222222222222"/>
        </w:placeholder>
      </w:sdtPr>
      <w:sdtEndPr/>
      <w:sdtContent>
        <w:p w14:paraId="4068E4F0" w14:textId="77777777" w:rsidR="005563DA" w:rsidRDefault="00210D96" w:rsidP="00E56CC8">
          <w:pPr>
            <w:pStyle w:val="3"/>
            <w:numPr>
              <w:ilvl w:val="0"/>
              <w:numId w:val="33"/>
            </w:numPr>
            <w:rPr>
              <w:szCs w:val="21"/>
            </w:rPr>
          </w:pPr>
          <w:r>
            <w:rPr>
              <w:szCs w:val="21"/>
            </w:rPr>
            <w:t>在股东单位任职情况</w:t>
          </w:r>
        </w:p>
        <w:sdt>
          <w:sdtPr>
            <w:rPr>
              <w:szCs w:val="21"/>
            </w:rPr>
            <w:alias w:val="是否适用：在股东单位任职情况[双击切换]"/>
            <w:tag w:val="_GBC_c450b54d9ea443cf85cc614c8528526b"/>
            <w:id w:val="314614197"/>
            <w:lock w:val="sdtContentLocked"/>
            <w:placeholder>
              <w:docPart w:val="GBC22222222222222222222222222222"/>
            </w:placeholder>
          </w:sdtPr>
          <w:sdtEndPr/>
          <w:sdtContent>
            <w:p w14:paraId="1323AA59" w14:textId="77777777" w:rsidR="005563DA" w:rsidRDefault="00210D96">
              <w:pPr>
                <w:rPr>
                  <w:szCs w:val="21"/>
                </w:rPr>
              </w:pPr>
              <w:r>
                <w:rPr>
                  <w:szCs w:val="21"/>
                </w:rPr>
                <w:fldChar w:fldCharType="begin"/>
              </w:r>
              <w:r w:rsidR="00D666F7">
                <w:rPr>
                  <w:szCs w:val="21"/>
                </w:rPr>
                <w:instrText xml:space="preserve">MACROBUTTON  SnrToggleCheckbox √适用 </w:instrText>
              </w:r>
              <w:r>
                <w:rPr>
                  <w:szCs w:val="21"/>
                </w:rPr>
                <w:fldChar w:fldCharType="end"/>
              </w:r>
              <w:r>
                <w:rPr>
                  <w:szCs w:val="21"/>
                </w:rPr>
                <w:fldChar w:fldCharType="begin"/>
              </w:r>
              <w:r w:rsidR="00D666F7">
                <w:rPr>
                  <w:szCs w:val="21"/>
                </w:rPr>
                <w:instrText xml:space="preserve"> MACROBUTTON  SnrToggleCheckbox □不适用 </w:instrText>
              </w:r>
              <w:r>
                <w:rPr>
                  <w:szCs w:val="21"/>
                </w:rPr>
                <w:fldChar w:fldCharType="end"/>
              </w:r>
            </w:p>
          </w:sdtContent>
        </w:sdt>
        <w:tbl>
          <w:tblPr>
            <w:tblStyle w:val="a7"/>
            <w:tblW w:w="0" w:type="auto"/>
            <w:tblLook w:val="04A0" w:firstRow="1" w:lastRow="0" w:firstColumn="1" w:lastColumn="0" w:noHBand="0" w:noVBand="1"/>
          </w:tblPr>
          <w:tblGrid>
            <w:gridCol w:w="2802"/>
            <w:gridCol w:w="3543"/>
            <w:gridCol w:w="2977"/>
            <w:gridCol w:w="2390"/>
            <w:gridCol w:w="2377"/>
          </w:tblGrid>
          <w:tr w:rsidR="00B22655" w14:paraId="73C820E5" w14:textId="77777777" w:rsidTr="001F34B3">
            <w:trPr>
              <w:trHeight w:val="105"/>
            </w:trPr>
            <w:bookmarkStart w:id="141" w:name="_Hlk66118427" w:displacedByCustomXml="next"/>
            <w:sdt>
              <w:sdtPr>
                <w:tag w:val="_PLD_11f45a37b8cb4cfd8d25787f0979b6e9"/>
                <w:id w:val="-255142912"/>
                <w:lock w:val="sdtLocked"/>
              </w:sdtPr>
              <w:sdtEndPr/>
              <w:sdtContent>
                <w:tc>
                  <w:tcPr>
                    <w:tcW w:w="2802" w:type="dxa"/>
                    <w:vAlign w:val="center"/>
                  </w:tcPr>
                  <w:p w14:paraId="5A4AE608" w14:textId="77777777" w:rsidR="00B22655" w:rsidRDefault="00B22655" w:rsidP="00531A92">
                    <w:pPr>
                      <w:jc w:val="center"/>
                      <w:rPr>
                        <w:szCs w:val="21"/>
                      </w:rPr>
                    </w:pPr>
                    <w:r>
                      <w:rPr>
                        <w:szCs w:val="21"/>
                      </w:rPr>
                      <w:t>任职人员姓名</w:t>
                    </w:r>
                  </w:p>
                </w:tc>
              </w:sdtContent>
            </w:sdt>
            <w:sdt>
              <w:sdtPr>
                <w:tag w:val="_PLD_174ff645994f420ea5626aa7d6f5ddb5"/>
                <w:id w:val="2004929854"/>
                <w:lock w:val="sdtLocked"/>
              </w:sdtPr>
              <w:sdtEndPr/>
              <w:sdtContent>
                <w:tc>
                  <w:tcPr>
                    <w:tcW w:w="3543" w:type="dxa"/>
                    <w:vAlign w:val="center"/>
                  </w:tcPr>
                  <w:p w14:paraId="0667A89C" w14:textId="77777777" w:rsidR="00B22655" w:rsidRDefault="00B22655" w:rsidP="00531A92">
                    <w:pPr>
                      <w:jc w:val="center"/>
                      <w:rPr>
                        <w:szCs w:val="21"/>
                      </w:rPr>
                    </w:pPr>
                    <w:r>
                      <w:rPr>
                        <w:szCs w:val="21"/>
                      </w:rPr>
                      <w:t>股东单位名称</w:t>
                    </w:r>
                  </w:p>
                </w:tc>
              </w:sdtContent>
            </w:sdt>
            <w:sdt>
              <w:sdtPr>
                <w:tag w:val="_PLD_c5b9ccac06314dc19400d1f75f51ed76"/>
                <w:id w:val="522437053"/>
                <w:lock w:val="sdtLocked"/>
              </w:sdtPr>
              <w:sdtEndPr/>
              <w:sdtContent>
                <w:tc>
                  <w:tcPr>
                    <w:tcW w:w="2977" w:type="dxa"/>
                    <w:vAlign w:val="center"/>
                  </w:tcPr>
                  <w:p w14:paraId="51BC2B22" w14:textId="77777777" w:rsidR="00B22655" w:rsidRDefault="00B22655" w:rsidP="00531A92">
                    <w:pPr>
                      <w:jc w:val="center"/>
                      <w:rPr>
                        <w:szCs w:val="21"/>
                      </w:rPr>
                    </w:pPr>
                    <w:r>
                      <w:rPr>
                        <w:szCs w:val="21"/>
                      </w:rPr>
                      <w:t>在股东单位担任的职务</w:t>
                    </w:r>
                  </w:p>
                </w:tc>
              </w:sdtContent>
            </w:sdt>
            <w:sdt>
              <w:sdtPr>
                <w:tag w:val="_PLD_6d359bac7e194427adef03e3d072f875"/>
                <w:id w:val="-518859083"/>
                <w:lock w:val="sdtLocked"/>
              </w:sdtPr>
              <w:sdtEndPr/>
              <w:sdtContent>
                <w:tc>
                  <w:tcPr>
                    <w:tcW w:w="2390" w:type="dxa"/>
                    <w:vAlign w:val="center"/>
                  </w:tcPr>
                  <w:p w14:paraId="3ACF959D" w14:textId="77777777" w:rsidR="00B22655" w:rsidRDefault="00B22655" w:rsidP="00531A92">
                    <w:pPr>
                      <w:jc w:val="center"/>
                      <w:rPr>
                        <w:szCs w:val="21"/>
                      </w:rPr>
                    </w:pPr>
                    <w:r>
                      <w:rPr>
                        <w:szCs w:val="21"/>
                      </w:rPr>
                      <w:t>任期起始日期</w:t>
                    </w:r>
                  </w:p>
                </w:tc>
              </w:sdtContent>
            </w:sdt>
            <w:sdt>
              <w:sdtPr>
                <w:tag w:val="_PLD_ba28085d64d240089bfcbff8c64cf230"/>
                <w:id w:val="1125506529"/>
                <w:lock w:val="sdtLocked"/>
              </w:sdtPr>
              <w:sdtEndPr/>
              <w:sdtContent>
                <w:tc>
                  <w:tcPr>
                    <w:tcW w:w="2377" w:type="dxa"/>
                    <w:vAlign w:val="center"/>
                  </w:tcPr>
                  <w:p w14:paraId="48AB6ED8" w14:textId="77777777" w:rsidR="00B22655" w:rsidRDefault="00B22655" w:rsidP="00531A92">
                    <w:pPr>
                      <w:jc w:val="center"/>
                      <w:rPr>
                        <w:szCs w:val="21"/>
                      </w:rPr>
                    </w:pPr>
                    <w:r>
                      <w:rPr>
                        <w:szCs w:val="21"/>
                      </w:rPr>
                      <w:t>任期终止日期</w:t>
                    </w:r>
                  </w:p>
                </w:tc>
              </w:sdtContent>
            </w:sdt>
          </w:tr>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564610382"/>
              <w:lock w:val="sdtLocked"/>
            </w:sdtPr>
            <w:sdtEndPr/>
            <w:sdtContent>
              <w:tr w:rsidR="00B22655" w14:paraId="1A2939AF" w14:textId="77777777" w:rsidTr="001F34B3">
                <w:trPr>
                  <w:trHeight w:val="147"/>
                </w:trPr>
                <w:tc>
                  <w:tcPr>
                    <w:tcW w:w="2802" w:type="dxa"/>
                  </w:tcPr>
                  <w:p w14:paraId="5FA2D585" w14:textId="77777777" w:rsidR="00B22655" w:rsidRDefault="00B22655" w:rsidP="00531A92">
                    <w:pPr>
                      <w:rPr>
                        <w:szCs w:val="21"/>
                      </w:rPr>
                    </w:pPr>
                    <w:r>
                      <w:t>王军</w:t>
                    </w:r>
                  </w:p>
                </w:tc>
                <w:tc>
                  <w:tcPr>
                    <w:tcW w:w="3543" w:type="dxa"/>
                  </w:tcPr>
                  <w:p w14:paraId="04E6318D" w14:textId="77777777" w:rsidR="00B22655" w:rsidRDefault="00B22655" w:rsidP="00531A92">
                    <w:pPr>
                      <w:rPr>
                        <w:szCs w:val="21"/>
                      </w:rPr>
                    </w:pPr>
                    <w:r>
                      <w:t>北京京城机电控股有限责任公司</w:t>
                    </w:r>
                  </w:p>
                </w:tc>
                <w:tc>
                  <w:tcPr>
                    <w:tcW w:w="2977" w:type="dxa"/>
                  </w:tcPr>
                  <w:p w14:paraId="0E07A6B9" w14:textId="77777777" w:rsidR="00B22655" w:rsidRDefault="00B22655" w:rsidP="00531A92">
                    <w:pPr>
                      <w:rPr>
                        <w:szCs w:val="21"/>
                      </w:rPr>
                    </w:pPr>
                    <w:r>
                      <w:t>副总经理、总法律顾问</w:t>
                    </w:r>
                  </w:p>
                </w:tc>
                <w:tc>
                  <w:tcPr>
                    <w:tcW w:w="2390" w:type="dxa"/>
                  </w:tcPr>
                  <w:p w14:paraId="5693B909" w14:textId="77777777" w:rsidR="00B22655" w:rsidRDefault="00B22655" w:rsidP="00531A92">
                    <w:pPr>
                      <w:rPr>
                        <w:szCs w:val="21"/>
                      </w:rPr>
                    </w:pPr>
                    <w:r>
                      <w:t>2011年9月19日</w:t>
                    </w:r>
                  </w:p>
                </w:tc>
                <w:tc>
                  <w:tcPr>
                    <w:tcW w:w="2377" w:type="dxa"/>
                  </w:tcPr>
                  <w:p w14:paraId="7C2E6016" w14:textId="77777777" w:rsidR="00B22655" w:rsidRDefault="00B22655" w:rsidP="00531A92">
                    <w:pPr>
                      <w:rPr>
                        <w:szCs w:val="21"/>
                      </w:rPr>
                    </w:pPr>
                    <w:r>
                      <w:t>-</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708521186"/>
              <w:lock w:val="sdtLocked"/>
            </w:sdtPr>
            <w:sdtEndPr/>
            <w:sdtContent>
              <w:tr w:rsidR="00B22655" w14:paraId="4EB857D6" w14:textId="77777777" w:rsidTr="001F34B3">
                <w:trPr>
                  <w:trHeight w:val="147"/>
                </w:trPr>
                <w:tc>
                  <w:tcPr>
                    <w:tcW w:w="2802" w:type="dxa"/>
                  </w:tcPr>
                  <w:p w14:paraId="3A96B4A2" w14:textId="77777777" w:rsidR="00B22655" w:rsidRPr="00C27C3E" w:rsidRDefault="00B22655" w:rsidP="00531A92">
                    <w:pPr>
                      <w:rPr>
                        <w:szCs w:val="21"/>
                      </w:rPr>
                    </w:pPr>
                    <w:r w:rsidRPr="00C27C3E">
                      <w:rPr>
                        <w:szCs w:val="21"/>
                      </w:rPr>
                      <w:t>金春玉</w:t>
                    </w:r>
                  </w:p>
                </w:tc>
                <w:tc>
                  <w:tcPr>
                    <w:tcW w:w="3543" w:type="dxa"/>
                  </w:tcPr>
                  <w:p w14:paraId="429C7E52" w14:textId="77777777" w:rsidR="00B22655" w:rsidRPr="00C27C3E" w:rsidRDefault="00B22655" w:rsidP="00531A92">
                    <w:pPr>
                      <w:rPr>
                        <w:szCs w:val="21"/>
                      </w:rPr>
                    </w:pPr>
                    <w:r w:rsidRPr="00C27C3E">
                      <w:rPr>
                        <w:szCs w:val="21"/>
                      </w:rPr>
                      <w:t>北京京城机电控股有限责任公司</w:t>
                    </w:r>
                  </w:p>
                </w:tc>
                <w:tc>
                  <w:tcPr>
                    <w:tcW w:w="2977" w:type="dxa"/>
                  </w:tcPr>
                  <w:p w14:paraId="08A6F6F8" w14:textId="77777777" w:rsidR="00B22655" w:rsidRPr="00C27C3E" w:rsidRDefault="00B22655" w:rsidP="00531A92">
                    <w:pPr>
                      <w:rPr>
                        <w:szCs w:val="21"/>
                      </w:rPr>
                    </w:pPr>
                    <w:r w:rsidRPr="0056476F">
                      <w:rPr>
                        <w:szCs w:val="21"/>
                      </w:rPr>
                      <w:t>总</w:t>
                    </w:r>
                    <w:r w:rsidR="004F1ECF" w:rsidRPr="0056476F">
                      <w:rPr>
                        <w:rFonts w:hint="eastAsia"/>
                        <w:szCs w:val="21"/>
                      </w:rPr>
                      <w:t>会计师</w:t>
                    </w:r>
                    <w:r w:rsidRPr="0056476F">
                      <w:rPr>
                        <w:szCs w:val="21"/>
                      </w:rPr>
                      <w:t>、计划财务部部长</w:t>
                    </w:r>
                  </w:p>
                </w:tc>
                <w:tc>
                  <w:tcPr>
                    <w:tcW w:w="2390" w:type="dxa"/>
                  </w:tcPr>
                  <w:p w14:paraId="085D4025" w14:textId="77777777" w:rsidR="00B22655" w:rsidRPr="00C27C3E" w:rsidRDefault="00B22655" w:rsidP="00531A92">
                    <w:pPr>
                      <w:rPr>
                        <w:szCs w:val="21"/>
                      </w:rPr>
                    </w:pPr>
                    <w:r w:rsidRPr="00C27C3E">
                      <w:rPr>
                        <w:szCs w:val="21"/>
                      </w:rPr>
                      <w:t>2016年5月11日</w:t>
                    </w:r>
                  </w:p>
                </w:tc>
                <w:tc>
                  <w:tcPr>
                    <w:tcW w:w="2377" w:type="dxa"/>
                  </w:tcPr>
                  <w:p w14:paraId="7C7279D2" w14:textId="77777777" w:rsidR="00B22655" w:rsidRDefault="00B22655" w:rsidP="00531A92">
                    <w:pPr>
                      <w:rPr>
                        <w:szCs w:val="21"/>
                      </w:rPr>
                    </w:pPr>
                    <w:r>
                      <w:t>-</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571425352"/>
              <w:lock w:val="sdtLocked"/>
            </w:sdtPr>
            <w:sdtEndPr/>
            <w:sdtContent>
              <w:tr w:rsidR="00B22655" w14:paraId="0BE81C9F" w14:textId="77777777" w:rsidTr="001F34B3">
                <w:trPr>
                  <w:trHeight w:val="147"/>
                </w:trPr>
                <w:tc>
                  <w:tcPr>
                    <w:tcW w:w="2802" w:type="dxa"/>
                  </w:tcPr>
                  <w:p w14:paraId="110E91F9" w14:textId="77777777" w:rsidR="00B22655" w:rsidRPr="00C27C3E" w:rsidRDefault="00B22655" w:rsidP="00531A92">
                    <w:pPr>
                      <w:rPr>
                        <w:szCs w:val="21"/>
                      </w:rPr>
                    </w:pPr>
                    <w:r w:rsidRPr="00C27C3E">
                      <w:rPr>
                        <w:szCs w:val="21"/>
                      </w:rPr>
                      <w:t>吴燕璋</w:t>
                    </w:r>
                  </w:p>
                </w:tc>
                <w:tc>
                  <w:tcPr>
                    <w:tcW w:w="3543" w:type="dxa"/>
                  </w:tcPr>
                  <w:p w14:paraId="7702C024" w14:textId="77777777" w:rsidR="00B22655" w:rsidRPr="00C27C3E" w:rsidRDefault="00B22655" w:rsidP="00531A92">
                    <w:pPr>
                      <w:rPr>
                        <w:szCs w:val="21"/>
                      </w:rPr>
                    </w:pPr>
                    <w:r w:rsidRPr="00C27C3E">
                      <w:rPr>
                        <w:szCs w:val="21"/>
                      </w:rPr>
                      <w:t>北京京城机电控股有限责任公司</w:t>
                    </w:r>
                  </w:p>
                </w:tc>
                <w:tc>
                  <w:tcPr>
                    <w:tcW w:w="2977" w:type="dxa"/>
                  </w:tcPr>
                  <w:p w14:paraId="3F92183E" w14:textId="77777777" w:rsidR="00B22655" w:rsidRPr="00C27C3E" w:rsidRDefault="00B22655" w:rsidP="00531A92">
                    <w:pPr>
                      <w:rPr>
                        <w:szCs w:val="21"/>
                      </w:rPr>
                    </w:pPr>
                    <w:r w:rsidRPr="0056476F">
                      <w:rPr>
                        <w:szCs w:val="21"/>
                      </w:rPr>
                      <w:t>投资发展部部长</w:t>
                    </w:r>
                  </w:p>
                </w:tc>
                <w:tc>
                  <w:tcPr>
                    <w:tcW w:w="2390" w:type="dxa"/>
                  </w:tcPr>
                  <w:p w14:paraId="62B8E367" w14:textId="77777777" w:rsidR="00B22655" w:rsidRPr="00C27C3E" w:rsidRDefault="00B22655" w:rsidP="00531A92">
                    <w:pPr>
                      <w:rPr>
                        <w:szCs w:val="21"/>
                      </w:rPr>
                    </w:pPr>
                    <w:r w:rsidRPr="00C27C3E">
                      <w:rPr>
                        <w:szCs w:val="21"/>
                      </w:rPr>
                      <w:t>2015年5月11日</w:t>
                    </w:r>
                  </w:p>
                </w:tc>
                <w:tc>
                  <w:tcPr>
                    <w:tcW w:w="2377" w:type="dxa"/>
                  </w:tcPr>
                  <w:p w14:paraId="69F8E14C" w14:textId="77777777" w:rsidR="00B22655" w:rsidRDefault="00B22655" w:rsidP="00531A92">
                    <w:pPr>
                      <w:rPr>
                        <w:szCs w:val="21"/>
                      </w:rPr>
                    </w:pPr>
                    <w:r>
                      <w:t>-</w:t>
                    </w:r>
                  </w:p>
                </w:tc>
              </w:tr>
            </w:sdtContent>
          </w:sdt>
          <w:sdt>
            <w:sdtPr>
              <w:rPr>
                <w:rFonts w:asciiTheme="minorHAnsi" w:eastAsiaTheme="minorEastAsia" w:hAnsiTheme="minorHAnsi" w:cstheme="minorBidi" w:hint="eastAsia"/>
                <w:kern w:val="2"/>
                <w:sz w:val="24"/>
                <w:szCs w:val="21"/>
              </w:rPr>
              <w:alias w:val="董事、监事、高级管理人员在股东单位任职情况"/>
              <w:tag w:val="_TUP_6fadbebda8f14f00acfb087a1f629834"/>
              <w:id w:val="1068458328"/>
              <w:lock w:val="sdtLocked"/>
            </w:sdtPr>
            <w:sdtEndPr>
              <w:rPr>
                <w:rFonts w:ascii="宋体" w:eastAsia="宋体" w:hAnsi="宋体" w:cs="宋体" w:hint="default"/>
                <w:kern w:val="0"/>
                <w:szCs w:val="24"/>
              </w:rPr>
            </w:sdtEndPr>
            <w:sdtContent>
              <w:tr w:rsidR="00B22655" w14:paraId="4FB013C7" w14:textId="77777777" w:rsidTr="001F34B3">
                <w:trPr>
                  <w:trHeight w:val="147"/>
                </w:trPr>
                <w:tc>
                  <w:tcPr>
                    <w:tcW w:w="2802" w:type="dxa"/>
                  </w:tcPr>
                  <w:p w14:paraId="629EA47A" w14:textId="77777777" w:rsidR="00B22655" w:rsidRPr="00C27C3E" w:rsidRDefault="00B22655" w:rsidP="00531A92">
                    <w:pPr>
                      <w:rPr>
                        <w:rFonts w:asciiTheme="minorHAnsi" w:eastAsiaTheme="minorEastAsia" w:hAnsiTheme="minorHAnsi" w:cstheme="minorBidi"/>
                        <w:kern w:val="2"/>
                        <w:szCs w:val="21"/>
                      </w:rPr>
                    </w:pPr>
                    <w:r w:rsidRPr="00C27C3E">
                      <w:rPr>
                        <w:szCs w:val="21"/>
                      </w:rPr>
                      <w:t>夏中华</w:t>
                    </w:r>
                  </w:p>
                </w:tc>
                <w:tc>
                  <w:tcPr>
                    <w:tcW w:w="3543" w:type="dxa"/>
                  </w:tcPr>
                  <w:p w14:paraId="7B18B64E" w14:textId="77777777" w:rsidR="00B22655" w:rsidRPr="00C27C3E" w:rsidRDefault="00B22655" w:rsidP="00531A92">
                    <w:pPr>
                      <w:pStyle w:val="82"/>
                      <w:rPr>
                        <w:sz w:val="21"/>
                        <w:szCs w:val="21"/>
                      </w:rPr>
                    </w:pPr>
                    <w:r w:rsidRPr="00C27C3E">
                      <w:rPr>
                        <w:sz w:val="21"/>
                        <w:szCs w:val="21"/>
                      </w:rPr>
                      <w:t>北京京城机电控股有限责任公司</w:t>
                    </w:r>
                  </w:p>
                </w:tc>
                <w:tc>
                  <w:tcPr>
                    <w:tcW w:w="2977" w:type="dxa"/>
                  </w:tcPr>
                  <w:p w14:paraId="7E16D44E" w14:textId="77777777" w:rsidR="00B22655" w:rsidRPr="00C27C3E" w:rsidRDefault="00B22655" w:rsidP="00531A92">
                    <w:pPr>
                      <w:pStyle w:val="82"/>
                      <w:rPr>
                        <w:sz w:val="21"/>
                        <w:szCs w:val="21"/>
                      </w:rPr>
                    </w:pPr>
                    <w:r w:rsidRPr="0056476F">
                      <w:rPr>
                        <w:sz w:val="21"/>
                        <w:szCs w:val="21"/>
                      </w:rPr>
                      <w:t>房地资源部部长</w:t>
                    </w:r>
                  </w:p>
                </w:tc>
                <w:tc>
                  <w:tcPr>
                    <w:tcW w:w="2390" w:type="dxa"/>
                  </w:tcPr>
                  <w:p w14:paraId="4CDBABD9" w14:textId="77777777" w:rsidR="00B22655" w:rsidRPr="00C27C3E" w:rsidRDefault="00B22655" w:rsidP="00531A92">
                    <w:pPr>
                      <w:pStyle w:val="82"/>
                      <w:rPr>
                        <w:sz w:val="21"/>
                        <w:szCs w:val="21"/>
                      </w:rPr>
                    </w:pPr>
                    <w:r w:rsidRPr="00C27C3E">
                      <w:rPr>
                        <w:sz w:val="21"/>
                        <w:szCs w:val="21"/>
                      </w:rPr>
                      <w:t>2015年4月28日</w:t>
                    </w:r>
                  </w:p>
                </w:tc>
                <w:tc>
                  <w:tcPr>
                    <w:tcW w:w="2377" w:type="dxa"/>
                  </w:tcPr>
                  <w:p w14:paraId="225C72E2" w14:textId="77777777" w:rsidR="00B22655" w:rsidRDefault="00B22655" w:rsidP="00531A92">
                    <w:pPr>
                      <w:pStyle w:val="82"/>
                    </w:pPr>
                    <w:r>
                      <w:t>-</w:t>
                    </w:r>
                  </w:p>
                </w:tc>
              </w:tr>
            </w:sdtContent>
          </w:sdt>
          <w:sdt>
            <w:sdtPr>
              <w:rPr>
                <w:rFonts w:asciiTheme="minorHAnsi" w:eastAsiaTheme="minorEastAsia" w:hAnsiTheme="minorHAnsi" w:cstheme="minorBidi" w:hint="eastAsia"/>
                <w:kern w:val="2"/>
                <w:sz w:val="24"/>
                <w:szCs w:val="21"/>
              </w:rPr>
              <w:alias w:val="董事、监事、高级管理人员在股东单位任职情况"/>
              <w:tag w:val="_TUP_6fadbebda8f14f00acfb087a1f629834"/>
              <w:id w:val="-1283566696"/>
              <w:lock w:val="sdtLocked"/>
            </w:sdtPr>
            <w:sdtEndPr>
              <w:rPr>
                <w:rFonts w:ascii="宋体" w:eastAsia="宋体" w:hAnsi="宋体" w:cs="宋体" w:hint="default"/>
                <w:kern w:val="0"/>
                <w:szCs w:val="24"/>
              </w:rPr>
            </w:sdtEndPr>
            <w:sdtContent>
              <w:tr w:rsidR="00E11007" w14:paraId="5F7D4BA9" w14:textId="77777777" w:rsidTr="001F34B3">
                <w:trPr>
                  <w:trHeight w:val="147"/>
                </w:trPr>
                <w:tc>
                  <w:tcPr>
                    <w:tcW w:w="2802" w:type="dxa"/>
                  </w:tcPr>
                  <w:p w14:paraId="30F3A4AB" w14:textId="77777777" w:rsidR="00E11007" w:rsidRPr="00C27C3E" w:rsidRDefault="00E11007" w:rsidP="00531A92">
                    <w:pPr>
                      <w:rPr>
                        <w:rFonts w:asciiTheme="minorHAnsi" w:eastAsiaTheme="minorEastAsia" w:hAnsiTheme="minorHAnsi" w:cstheme="minorBidi"/>
                        <w:kern w:val="2"/>
                        <w:szCs w:val="21"/>
                      </w:rPr>
                    </w:pPr>
                    <w:r w:rsidRPr="00C27C3E">
                      <w:rPr>
                        <w:rFonts w:asciiTheme="minorHAnsi" w:eastAsiaTheme="minorEastAsia" w:hAnsiTheme="minorHAnsi" w:cstheme="minorBidi" w:hint="eastAsia"/>
                        <w:kern w:val="2"/>
                        <w:szCs w:val="21"/>
                      </w:rPr>
                      <w:t>田东强</w:t>
                    </w:r>
                  </w:p>
                </w:tc>
                <w:tc>
                  <w:tcPr>
                    <w:tcW w:w="3543" w:type="dxa"/>
                  </w:tcPr>
                  <w:p w14:paraId="0E00F2C4" w14:textId="77777777" w:rsidR="00E11007" w:rsidRPr="00C27C3E" w:rsidRDefault="00CA710C" w:rsidP="00531A92">
                    <w:pPr>
                      <w:pStyle w:val="82"/>
                      <w:rPr>
                        <w:sz w:val="21"/>
                        <w:szCs w:val="21"/>
                      </w:rPr>
                    </w:pPr>
                    <w:r w:rsidRPr="00C27C3E">
                      <w:rPr>
                        <w:sz w:val="21"/>
                        <w:szCs w:val="21"/>
                      </w:rPr>
                      <w:t>北京京城机电控股有限责任公司</w:t>
                    </w:r>
                  </w:p>
                </w:tc>
                <w:tc>
                  <w:tcPr>
                    <w:tcW w:w="2977" w:type="dxa"/>
                  </w:tcPr>
                  <w:p w14:paraId="556DF6FC" w14:textId="77777777" w:rsidR="00E11007" w:rsidRPr="00C27C3E" w:rsidRDefault="00CA710C" w:rsidP="00531A92">
                    <w:pPr>
                      <w:pStyle w:val="82"/>
                      <w:rPr>
                        <w:sz w:val="21"/>
                        <w:szCs w:val="21"/>
                      </w:rPr>
                    </w:pPr>
                    <w:r w:rsidRPr="00C27C3E">
                      <w:rPr>
                        <w:rFonts w:hint="eastAsia"/>
                        <w:sz w:val="21"/>
                        <w:szCs w:val="21"/>
                      </w:rPr>
                      <w:t>董监事办公室外派监事</w:t>
                    </w:r>
                  </w:p>
                </w:tc>
                <w:tc>
                  <w:tcPr>
                    <w:tcW w:w="2390" w:type="dxa"/>
                  </w:tcPr>
                  <w:p w14:paraId="76A8FAB5" w14:textId="77777777" w:rsidR="00E11007" w:rsidRPr="00C27C3E" w:rsidRDefault="00CA710C" w:rsidP="00531A92">
                    <w:pPr>
                      <w:pStyle w:val="82"/>
                      <w:rPr>
                        <w:sz w:val="21"/>
                        <w:szCs w:val="21"/>
                      </w:rPr>
                    </w:pPr>
                    <w:r w:rsidRPr="00C27C3E">
                      <w:rPr>
                        <w:rFonts w:hint="eastAsia"/>
                        <w:sz w:val="21"/>
                        <w:szCs w:val="21"/>
                      </w:rPr>
                      <w:t>2</w:t>
                    </w:r>
                    <w:r w:rsidRPr="00C27C3E">
                      <w:rPr>
                        <w:sz w:val="21"/>
                        <w:szCs w:val="21"/>
                      </w:rPr>
                      <w:t>020</w:t>
                    </w:r>
                    <w:r w:rsidRPr="00C27C3E">
                      <w:rPr>
                        <w:rFonts w:hint="eastAsia"/>
                        <w:sz w:val="21"/>
                        <w:szCs w:val="21"/>
                      </w:rPr>
                      <w:t>年4月2</w:t>
                    </w:r>
                    <w:r w:rsidRPr="00C27C3E">
                      <w:rPr>
                        <w:sz w:val="21"/>
                        <w:szCs w:val="21"/>
                      </w:rPr>
                      <w:t>3</w:t>
                    </w:r>
                    <w:r w:rsidRPr="00C27C3E">
                      <w:rPr>
                        <w:rFonts w:hint="eastAsia"/>
                        <w:sz w:val="21"/>
                        <w:szCs w:val="21"/>
                      </w:rPr>
                      <w:t>日</w:t>
                    </w:r>
                  </w:p>
                </w:tc>
                <w:tc>
                  <w:tcPr>
                    <w:tcW w:w="2377" w:type="dxa"/>
                  </w:tcPr>
                  <w:p w14:paraId="4BA6F7CD" w14:textId="77777777" w:rsidR="00E11007" w:rsidRDefault="00CA710C" w:rsidP="00531A92">
                    <w:pPr>
                      <w:pStyle w:val="82"/>
                    </w:pPr>
                    <w:r>
                      <w:rPr>
                        <w:rFonts w:hint="eastAsia"/>
                      </w:rPr>
                      <w:t>-</w:t>
                    </w:r>
                  </w:p>
                </w:tc>
              </w:tr>
            </w:sdtContent>
          </w:sdt>
          <w:sdt>
            <w:sdtPr>
              <w:rPr>
                <w:rFonts w:asciiTheme="minorHAnsi" w:eastAsiaTheme="minorEastAsia" w:hAnsiTheme="minorHAnsi" w:cstheme="minorBidi" w:hint="eastAsia"/>
                <w:kern w:val="2"/>
                <w:sz w:val="24"/>
                <w:szCs w:val="21"/>
              </w:rPr>
              <w:alias w:val="董事、监事、高级管理人员在股东单位任职情况"/>
              <w:tag w:val="_TUP_6fadbebda8f14f00acfb087a1f629834"/>
              <w:id w:val="1265495681"/>
              <w:lock w:val="sdtLocked"/>
            </w:sdtPr>
            <w:sdtEndPr>
              <w:rPr>
                <w:rFonts w:ascii="宋体" w:eastAsia="宋体" w:hAnsi="宋体" w:cs="宋体" w:hint="default"/>
                <w:kern w:val="0"/>
                <w:szCs w:val="24"/>
              </w:rPr>
            </w:sdtEndPr>
            <w:sdtContent>
              <w:tr w:rsidR="00E11007" w14:paraId="24A811A9" w14:textId="77777777" w:rsidTr="001F34B3">
                <w:trPr>
                  <w:trHeight w:val="147"/>
                </w:trPr>
                <w:tc>
                  <w:tcPr>
                    <w:tcW w:w="2802" w:type="dxa"/>
                  </w:tcPr>
                  <w:p w14:paraId="64CC8A94" w14:textId="77777777" w:rsidR="00E11007" w:rsidRPr="00C27C3E" w:rsidRDefault="00E11007" w:rsidP="00531A92">
                    <w:pPr>
                      <w:rPr>
                        <w:rFonts w:asciiTheme="minorHAnsi" w:eastAsiaTheme="minorEastAsia" w:hAnsiTheme="minorHAnsi" w:cstheme="minorBidi"/>
                        <w:kern w:val="2"/>
                        <w:szCs w:val="21"/>
                      </w:rPr>
                    </w:pPr>
                    <w:r w:rsidRPr="00C27C3E">
                      <w:rPr>
                        <w:rFonts w:asciiTheme="minorHAnsi" w:eastAsiaTheme="minorEastAsia" w:hAnsiTheme="minorHAnsi" w:cstheme="minorBidi" w:hint="eastAsia"/>
                        <w:kern w:val="2"/>
                        <w:szCs w:val="21"/>
                      </w:rPr>
                      <w:t>苗俊宏</w:t>
                    </w:r>
                  </w:p>
                </w:tc>
                <w:tc>
                  <w:tcPr>
                    <w:tcW w:w="3543" w:type="dxa"/>
                  </w:tcPr>
                  <w:p w14:paraId="15ED3718" w14:textId="77777777" w:rsidR="00E11007" w:rsidRPr="00C27C3E" w:rsidRDefault="00CA710C" w:rsidP="00531A92">
                    <w:pPr>
                      <w:pStyle w:val="82"/>
                      <w:rPr>
                        <w:sz w:val="21"/>
                        <w:szCs w:val="21"/>
                      </w:rPr>
                    </w:pPr>
                    <w:r w:rsidRPr="00C27C3E">
                      <w:rPr>
                        <w:sz w:val="21"/>
                        <w:szCs w:val="21"/>
                      </w:rPr>
                      <w:t>北京京城机电控股有限责任公司</w:t>
                    </w:r>
                  </w:p>
                </w:tc>
                <w:tc>
                  <w:tcPr>
                    <w:tcW w:w="2977" w:type="dxa"/>
                  </w:tcPr>
                  <w:p w14:paraId="486759B4" w14:textId="77777777" w:rsidR="00E11007" w:rsidRPr="00C27C3E" w:rsidRDefault="00CA710C" w:rsidP="00531A92">
                    <w:pPr>
                      <w:pStyle w:val="82"/>
                      <w:rPr>
                        <w:sz w:val="21"/>
                        <w:szCs w:val="21"/>
                      </w:rPr>
                    </w:pPr>
                    <w:r w:rsidRPr="00C27C3E">
                      <w:rPr>
                        <w:rFonts w:hint="eastAsia"/>
                        <w:sz w:val="21"/>
                        <w:szCs w:val="21"/>
                      </w:rPr>
                      <w:t>董监事办公室外派监事</w:t>
                    </w:r>
                  </w:p>
                </w:tc>
                <w:tc>
                  <w:tcPr>
                    <w:tcW w:w="2390" w:type="dxa"/>
                  </w:tcPr>
                  <w:p w14:paraId="3FE91AE5" w14:textId="77777777" w:rsidR="00E11007" w:rsidRPr="00C27C3E" w:rsidRDefault="00CA710C" w:rsidP="00531A92">
                    <w:pPr>
                      <w:pStyle w:val="82"/>
                      <w:rPr>
                        <w:sz w:val="21"/>
                        <w:szCs w:val="21"/>
                      </w:rPr>
                    </w:pPr>
                    <w:r w:rsidRPr="00C27C3E">
                      <w:rPr>
                        <w:rFonts w:hint="eastAsia"/>
                        <w:sz w:val="21"/>
                        <w:szCs w:val="21"/>
                      </w:rPr>
                      <w:t>2</w:t>
                    </w:r>
                    <w:r w:rsidRPr="00C27C3E">
                      <w:rPr>
                        <w:sz w:val="21"/>
                        <w:szCs w:val="21"/>
                      </w:rPr>
                      <w:t>019</w:t>
                    </w:r>
                    <w:r w:rsidRPr="00C27C3E">
                      <w:rPr>
                        <w:rFonts w:hint="eastAsia"/>
                        <w:sz w:val="21"/>
                        <w:szCs w:val="21"/>
                      </w:rPr>
                      <w:t>年1月1日</w:t>
                    </w:r>
                  </w:p>
                </w:tc>
                <w:tc>
                  <w:tcPr>
                    <w:tcW w:w="2377" w:type="dxa"/>
                  </w:tcPr>
                  <w:p w14:paraId="6CB9881F" w14:textId="77777777" w:rsidR="00E11007" w:rsidRDefault="00CA710C" w:rsidP="00531A92">
                    <w:pPr>
                      <w:pStyle w:val="82"/>
                    </w:pPr>
                    <w:r>
                      <w:rPr>
                        <w:rFonts w:hint="eastAsia"/>
                      </w:rPr>
                      <w:t>-</w:t>
                    </w:r>
                  </w:p>
                </w:tc>
              </w:tr>
            </w:sdtContent>
          </w:sdt>
          <w:tr w:rsidR="00B22655" w14:paraId="2C076C2C" w14:textId="77777777" w:rsidTr="00531A92">
            <w:trPr>
              <w:trHeight w:val="150"/>
            </w:trPr>
            <w:sdt>
              <w:sdtPr>
                <w:tag w:val="_PLD_6e127d6c1c09490d96af47be507aa181"/>
                <w:id w:val="933708538"/>
                <w:lock w:val="sdtLocked"/>
              </w:sdtPr>
              <w:sdtEndPr/>
              <w:sdtContent>
                <w:tc>
                  <w:tcPr>
                    <w:tcW w:w="2802" w:type="dxa"/>
                  </w:tcPr>
                  <w:p w14:paraId="5EBA58BC" w14:textId="77777777" w:rsidR="00B22655" w:rsidRDefault="00B22655" w:rsidP="00531A92">
                    <w:pPr>
                      <w:rPr>
                        <w:szCs w:val="21"/>
                      </w:rPr>
                    </w:pPr>
                    <w:r>
                      <w:rPr>
                        <w:szCs w:val="21"/>
                      </w:rPr>
                      <w:t>在股东单位任职情况的说明</w:t>
                    </w:r>
                  </w:p>
                </w:tc>
              </w:sdtContent>
            </w:sdt>
            <w:tc>
              <w:tcPr>
                <w:tcW w:w="11287" w:type="dxa"/>
                <w:gridSpan w:val="4"/>
              </w:tcPr>
              <w:p w14:paraId="2DEB040F" w14:textId="77777777" w:rsidR="00B22655" w:rsidRDefault="00B22655" w:rsidP="00531A92">
                <w:pPr>
                  <w:rPr>
                    <w:szCs w:val="21"/>
                  </w:rPr>
                </w:pPr>
                <w:r>
                  <w:rPr>
                    <w:rFonts w:hint="eastAsia"/>
                    <w:szCs w:val="21"/>
                  </w:rPr>
                  <w:t>不适用</w:t>
                </w:r>
              </w:p>
            </w:tc>
          </w:tr>
          <w:bookmarkEnd w:id="141"/>
        </w:tbl>
        <w:p w14:paraId="33CD9AB8" w14:textId="77777777" w:rsidR="00B22655" w:rsidRDefault="00B22655">
          <w:pPr>
            <w:pStyle w:val="82"/>
          </w:pPr>
        </w:p>
        <w:p w14:paraId="71B54A4D" w14:textId="77777777" w:rsidR="005563DA" w:rsidRDefault="001B4C12">
          <w:pPr>
            <w:pStyle w:val="82"/>
          </w:pPr>
        </w:p>
      </w:sdtContent>
    </w:sdt>
    <w:sdt>
      <w:sdtPr>
        <w:rPr>
          <w:rFonts w:ascii="宋体" w:hAnsi="宋体" w:cs="宋体"/>
          <w:b w:val="0"/>
          <w:bCs w:val="0"/>
          <w:kern w:val="0"/>
          <w:sz w:val="24"/>
          <w:szCs w:val="21"/>
        </w:rPr>
        <w:alias w:val="模块:在其他单位任职情况"/>
        <w:tag w:val="_SEC_5561131e80ff45818592dc8d1f605cb5"/>
        <w:id w:val="1854301577"/>
        <w:lock w:val="sdtLocked"/>
        <w:placeholder>
          <w:docPart w:val="GBC22222222222222222222222222222"/>
        </w:placeholder>
      </w:sdtPr>
      <w:sdtEndPr/>
      <w:sdtContent>
        <w:p w14:paraId="52F0546C" w14:textId="77777777" w:rsidR="005563DA" w:rsidRDefault="00210D96" w:rsidP="00E56CC8">
          <w:pPr>
            <w:pStyle w:val="3"/>
            <w:numPr>
              <w:ilvl w:val="0"/>
              <w:numId w:val="33"/>
            </w:numPr>
            <w:rPr>
              <w:szCs w:val="21"/>
            </w:rPr>
          </w:pPr>
          <w:r>
            <w:rPr>
              <w:szCs w:val="21"/>
            </w:rPr>
            <w:t>在</w:t>
          </w:r>
          <w:r w:rsidRPr="00D7326F">
            <w:rPr>
              <w:szCs w:val="21"/>
            </w:rPr>
            <w:t>其他单位任职情况</w:t>
          </w:r>
        </w:p>
        <w:sdt>
          <w:sdtPr>
            <w:rPr>
              <w:szCs w:val="21"/>
            </w:rPr>
            <w:alias w:val="是否适用：在其他单位任职情况[双击切换]"/>
            <w:tag w:val="_GBC_31c17de709bb42fdb7ba137e843fe054"/>
            <w:id w:val="-1998489074"/>
            <w:lock w:val="sdtContentLocked"/>
            <w:placeholder>
              <w:docPart w:val="GBC22222222222222222222222222222"/>
            </w:placeholder>
          </w:sdtPr>
          <w:sdtEndPr/>
          <w:sdtContent>
            <w:p w14:paraId="68E3952A" w14:textId="77777777" w:rsidR="005563DA" w:rsidRDefault="00210D96">
              <w:pPr>
                <w:rPr>
                  <w:szCs w:val="21"/>
                </w:rPr>
              </w:pPr>
              <w:r>
                <w:rPr>
                  <w:szCs w:val="21"/>
                </w:rPr>
                <w:fldChar w:fldCharType="begin"/>
              </w:r>
              <w:r w:rsidR="00DA440E">
                <w:rPr>
                  <w:szCs w:val="21"/>
                </w:rPr>
                <w:instrText xml:space="preserve">MACROBUTTON  SnrToggleCheckbox √适用 </w:instrText>
              </w:r>
              <w:r>
                <w:rPr>
                  <w:szCs w:val="21"/>
                </w:rPr>
                <w:fldChar w:fldCharType="end"/>
              </w:r>
              <w:r>
                <w:rPr>
                  <w:szCs w:val="21"/>
                </w:rPr>
                <w:fldChar w:fldCharType="begin"/>
              </w:r>
              <w:r w:rsidR="00DA440E">
                <w:rPr>
                  <w:szCs w:val="21"/>
                </w:rPr>
                <w:instrText xml:space="preserve"> MACROBUTTON  SnrToggleCheckbox □不适用 </w:instrText>
              </w:r>
              <w:r>
                <w:rPr>
                  <w:szCs w:val="21"/>
                </w:rPr>
                <w:fldChar w:fldCharType="end"/>
              </w:r>
            </w:p>
          </w:sdtContent>
        </w:sdt>
        <w:tbl>
          <w:tblPr>
            <w:tblStyle w:val="a7"/>
            <w:tblW w:w="0" w:type="auto"/>
            <w:tblLook w:val="04A0" w:firstRow="1" w:lastRow="0" w:firstColumn="1" w:lastColumn="0" w:noHBand="0" w:noVBand="1"/>
          </w:tblPr>
          <w:tblGrid>
            <w:gridCol w:w="2768"/>
            <w:gridCol w:w="3613"/>
            <w:gridCol w:w="2790"/>
            <w:gridCol w:w="2341"/>
            <w:gridCol w:w="2351"/>
          </w:tblGrid>
          <w:tr w:rsidR="00D7326F" w14:paraId="73B81A60" w14:textId="77777777" w:rsidTr="00051E81">
            <w:trPr>
              <w:trHeight w:val="120"/>
            </w:trPr>
            <w:bookmarkStart w:id="142" w:name="_Hlk66882392" w:displacedByCustomXml="next"/>
            <w:sdt>
              <w:sdtPr>
                <w:tag w:val="_PLD_84cb4ce7fc4643b1be607267619a4b88"/>
                <w:id w:val="-1229146615"/>
                <w:lock w:val="sdtLocked"/>
              </w:sdtPr>
              <w:sdtEndPr/>
              <w:sdtContent>
                <w:tc>
                  <w:tcPr>
                    <w:tcW w:w="2768" w:type="dxa"/>
                    <w:vAlign w:val="center"/>
                  </w:tcPr>
                  <w:p w14:paraId="0DA5B31B" w14:textId="77777777" w:rsidR="00D7326F" w:rsidRDefault="00D7326F" w:rsidP="00051E81">
                    <w:pPr>
                      <w:jc w:val="center"/>
                      <w:rPr>
                        <w:szCs w:val="21"/>
                      </w:rPr>
                    </w:pPr>
                    <w:r>
                      <w:rPr>
                        <w:szCs w:val="21"/>
                      </w:rPr>
                      <w:t>任职人员姓名</w:t>
                    </w:r>
                  </w:p>
                </w:tc>
              </w:sdtContent>
            </w:sdt>
            <w:sdt>
              <w:sdtPr>
                <w:tag w:val="_PLD_9c5aac001d5a4c2eb3cc0bf1e1f66afe"/>
                <w:id w:val="-925186413"/>
                <w:lock w:val="sdtLocked"/>
              </w:sdtPr>
              <w:sdtEndPr/>
              <w:sdtContent>
                <w:tc>
                  <w:tcPr>
                    <w:tcW w:w="3613" w:type="dxa"/>
                    <w:vAlign w:val="center"/>
                  </w:tcPr>
                  <w:p w14:paraId="28D4D7F8" w14:textId="77777777" w:rsidR="00D7326F" w:rsidRDefault="00D7326F" w:rsidP="00051E81">
                    <w:pPr>
                      <w:jc w:val="center"/>
                      <w:rPr>
                        <w:szCs w:val="21"/>
                      </w:rPr>
                    </w:pPr>
                    <w:r>
                      <w:rPr>
                        <w:szCs w:val="21"/>
                      </w:rPr>
                      <w:t>其他单位名称</w:t>
                    </w:r>
                  </w:p>
                </w:tc>
              </w:sdtContent>
            </w:sdt>
            <w:sdt>
              <w:sdtPr>
                <w:tag w:val="_PLD_a3a2822cc76542afbd1a58b94268af1d"/>
                <w:id w:val="1754235078"/>
                <w:lock w:val="sdtLocked"/>
              </w:sdtPr>
              <w:sdtEndPr/>
              <w:sdtContent>
                <w:tc>
                  <w:tcPr>
                    <w:tcW w:w="2790" w:type="dxa"/>
                    <w:vAlign w:val="center"/>
                  </w:tcPr>
                  <w:p w14:paraId="086E11AD" w14:textId="77777777" w:rsidR="00D7326F" w:rsidRDefault="00D7326F" w:rsidP="00051E81">
                    <w:pPr>
                      <w:jc w:val="center"/>
                      <w:rPr>
                        <w:szCs w:val="21"/>
                      </w:rPr>
                    </w:pPr>
                    <w:r>
                      <w:rPr>
                        <w:szCs w:val="21"/>
                      </w:rPr>
                      <w:t>在其他单位担任的职务</w:t>
                    </w:r>
                  </w:p>
                </w:tc>
              </w:sdtContent>
            </w:sdt>
            <w:sdt>
              <w:sdtPr>
                <w:tag w:val="_PLD_1afbd86b2e47420ca2c5a75f01567f2a"/>
                <w:id w:val="-2015371114"/>
                <w:lock w:val="sdtLocked"/>
              </w:sdtPr>
              <w:sdtEndPr/>
              <w:sdtContent>
                <w:tc>
                  <w:tcPr>
                    <w:tcW w:w="2341" w:type="dxa"/>
                    <w:vAlign w:val="center"/>
                  </w:tcPr>
                  <w:p w14:paraId="01A8BF64" w14:textId="77777777" w:rsidR="00D7326F" w:rsidRDefault="00D7326F" w:rsidP="00051E81">
                    <w:pPr>
                      <w:jc w:val="center"/>
                      <w:rPr>
                        <w:szCs w:val="21"/>
                      </w:rPr>
                    </w:pPr>
                    <w:r>
                      <w:rPr>
                        <w:szCs w:val="21"/>
                      </w:rPr>
                      <w:t>任期起始日期</w:t>
                    </w:r>
                  </w:p>
                </w:tc>
              </w:sdtContent>
            </w:sdt>
            <w:sdt>
              <w:sdtPr>
                <w:tag w:val="_PLD_677dde6ffbf24692a6c508831a24eef8"/>
                <w:id w:val="1339120410"/>
                <w:lock w:val="sdtLocked"/>
              </w:sdtPr>
              <w:sdtEndPr/>
              <w:sdtContent>
                <w:tc>
                  <w:tcPr>
                    <w:tcW w:w="2351" w:type="dxa"/>
                    <w:vAlign w:val="center"/>
                  </w:tcPr>
                  <w:p w14:paraId="41C312E1" w14:textId="77777777" w:rsidR="00D7326F" w:rsidRDefault="00D7326F" w:rsidP="00051E81">
                    <w:pPr>
                      <w:jc w:val="center"/>
                      <w:rPr>
                        <w:szCs w:val="21"/>
                      </w:rPr>
                    </w:pPr>
                    <w:r>
                      <w:rPr>
                        <w:szCs w:val="21"/>
                      </w:rPr>
                      <w:t>任期终止日期</w:t>
                    </w:r>
                  </w:p>
                </w:tc>
              </w:sdtContent>
            </w:sdt>
          </w:tr>
          <w:sdt>
            <w:sdtPr>
              <w:rPr>
                <w:rFonts w:asciiTheme="minorHAnsi" w:eastAsiaTheme="minorEastAsia" w:hAnsiTheme="minorHAnsi" w:cstheme="minorBidi" w:hint="eastAsia"/>
                <w:szCs w:val="21"/>
              </w:rPr>
              <w:alias w:val="董事、监事、高级管理人员在其他单位任职情况"/>
              <w:tag w:val="_TUP_f450538eb53748eeac8de5eae75c8a7f"/>
              <w:id w:val="1067155144"/>
              <w:lock w:val="sdtLocked"/>
            </w:sdtPr>
            <w:sdtEndPr/>
            <w:sdtContent>
              <w:tr w:rsidR="00D7326F" w14:paraId="54003FAF" w14:textId="77777777" w:rsidTr="00051E81">
                <w:trPr>
                  <w:trHeight w:val="147"/>
                </w:trPr>
                <w:tc>
                  <w:tcPr>
                    <w:tcW w:w="2768" w:type="dxa"/>
                    <w:vMerge w:val="restart"/>
                  </w:tcPr>
                  <w:p w14:paraId="78D8DBF8" w14:textId="77777777" w:rsidR="00D7326F" w:rsidRDefault="00D7326F" w:rsidP="00051E81">
                    <w:pPr>
                      <w:rPr>
                        <w:szCs w:val="21"/>
                      </w:rPr>
                    </w:pPr>
                    <w:r>
                      <w:t>王军</w:t>
                    </w:r>
                  </w:p>
                  <w:p w14:paraId="327BA61E" w14:textId="77777777" w:rsidR="00D7326F" w:rsidRDefault="00D7326F" w:rsidP="00051E81">
                    <w:pPr>
                      <w:rPr>
                        <w:szCs w:val="21"/>
                      </w:rPr>
                    </w:pPr>
                  </w:p>
                </w:tc>
                <w:tc>
                  <w:tcPr>
                    <w:tcW w:w="3613" w:type="dxa"/>
                  </w:tcPr>
                  <w:p w14:paraId="4CA08B77" w14:textId="77777777" w:rsidR="00D7326F" w:rsidRDefault="00D7326F" w:rsidP="00051E81">
                    <w:pPr>
                      <w:rPr>
                        <w:szCs w:val="21"/>
                      </w:rPr>
                    </w:pPr>
                    <w:r w:rsidRPr="004F1ECF">
                      <w:rPr>
                        <w:rFonts w:hint="eastAsia"/>
                        <w:szCs w:val="21"/>
                      </w:rPr>
                      <w:t>北京京城智通机器人科技有限公司</w:t>
                    </w:r>
                  </w:p>
                </w:tc>
                <w:tc>
                  <w:tcPr>
                    <w:tcW w:w="2790" w:type="dxa"/>
                  </w:tcPr>
                  <w:p w14:paraId="46132168" w14:textId="77777777" w:rsidR="00D7326F" w:rsidRDefault="00D7326F" w:rsidP="00051E81">
                    <w:pPr>
                      <w:rPr>
                        <w:szCs w:val="21"/>
                      </w:rPr>
                    </w:pPr>
                    <w:r w:rsidRPr="004F1ECF">
                      <w:rPr>
                        <w:rFonts w:hint="eastAsia"/>
                        <w:szCs w:val="21"/>
                      </w:rPr>
                      <w:t>董事长</w:t>
                    </w:r>
                  </w:p>
                </w:tc>
                <w:tc>
                  <w:tcPr>
                    <w:tcW w:w="2341" w:type="dxa"/>
                  </w:tcPr>
                  <w:p w14:paraId="66F57011" w14:textId="77777777" w:rsidR="00D7326F" w:rsidRDefault="00D7326F" w:rsidP="00051E81">
                    <w:pPr>
                      <w:rPr>
                        <w:szCs w:val="21"/>
                      </w:rPr>
                    </w:pPr>
                    <w:r>
                      <w:rPr>
                        <w:rFonts w:hint="eastAsia"/>
                        <w:szCs w:val="21"/>
                      </w:rPr>
                      <w:t>2</w:t>
                    </w:r>
                    <w:r>
                      <w:rPr>
                        <w:szCs w:val="21"/>
                      </w:rPr>
                      <w:t>020</w:t>
                    </w:r>
                    <w:r>
                      <w:rPr>
                        <w:rFonts w:hint="eastAsia"/>
                        <w:szCs w:val="21"/>
                      </w:rPr>
                      <w:t>年1</w:t>
                    </w:r>
                    <w:r>
                      <w:rPr>
                        <w:szCs w:val="21"/>
                      </w:rPr>
                      <w:t>0</w:t>
                    </w:r>
                    <w:r>
                      <w:rPr>
                        <w:rFonts w:hint="eastAsia"/>
                        <w:szCs w:val="21"/>
                      </w:rPr>
                      <w:t>月</w:t>
                    </w:r>
                  </w:p>
                </w:tc>
                <w:tc>
                  <w:tcPr>
                    <w:tcW w:w="2351" w:type="dxa"/>
                  </w:tcPr>
                  <w:p w14:paraId="70D91B7B" w14:textId="77777777" w:rsidR="00D7326F" w:rsidRDefault="00D7326F" w:rsidP="00051E81">
                    <w:pPr>
                      <w:rPr>
                        <w:szCs w:val="21"/>
                      </w:rPr>
                    </w:pPr>
                    <w:r>
                      <w:rPr>
                        <w:rFonts w:hint="eastAsia"/>
                        <w:szCs w:val="21"/>
                      </w:rPr>
                      <w:t>-</w:t>
                    </w:r>
                  </w:p>
                </w:tc>
              </w:tr>
            </w:sdtContent>
          </w:sdt>
          <w:sdt>
            <w:sdtPr>
              <w:rPr>
                <w:rFonts w:asciiTheme="minorHAnsi" w:eastAsiaTheme="minorEastAsia" w:hAnsiTheme="minorHAnsi" w:cstheme="minorBidi" w:hint="eastAsia"/>
                <w:szCs w:val="21"/>
              </w:rPr>
              <w:alias w:val="董事、监事、高级管理人员在其他单位任职情况"/>
              <w:tag w:val="_TUP_f450538eb53748eeac8de5eae75c8a7f"/>
              <w:id w:val="251332796"/>
              <w:lock w:val="sdtLocked"/>
            </w:sdtPr>
            <w:sdtEndPr/>
            <w:sdtContent>
              <w:tr w:rsidR="00D7326F" w14:paraId="221B4457" w14:textId="77777777" w:rsidTr="00051E81">
                <w:trPr>
                  <w:trHeight w:val="147"/>
                </w:trPr>
                <w:tc>
                  <w:tcPr>
                    <w:tcW w:w="2768" w:type="dxa"/>
                    <w:vMerge w:val="restart"/>
                  </w:tcPr>
                  <w:p w14:paraId="2897FC1C" w14:textId="77777777" w:rsidR="00D7326F" w:rsidRDefault="00D7326F" w:rsidP="00051E81">
                    <w:pPr>
                      <w:rPr>
                        <w:szCs w:val="21"/>
                      </w:rPr>
                    </w:pPr>
                    <w:r>
                      <w:t>李俊杰</w:t>
                    </w:r>
                  </w:p>
                  <w:p w14:paraId="69AF8859" w14:textId="77777777" w:rsidR="00D7326F" w:rsidRDefault="00D7326F" w:rsidP="00051E81">
                    <w:pPr>
                      <w:rPr>
                        <w:szCs w:val="21"/>
                      </w:rPr>
                    </w:pPr>
                  </w:p>
                </w:tc>
                <w:tc>
                  <w:tcPr>
                    <w:tcW w:w="3613" w:type="dxa"/>
                  </w:tcPr>
                  <w:p w14:paraId="0E0EB7CB" w14:textId="77777777" w:rsidR="00D7326F" w:rsidRDefault="00D7326F" w:rsidP="00051E81">
                    <w:pPr>
                      <w:rPr>
                        <w:szCs w:val="21"/>
                      </w:rPr>
                    </w:pPr>
                    <w:proofErr w:type="gramStart"/>
                    <w:r w:rsidRPr="0035376B">
                      <w:rPr>
                        <w:rFonts w:hint="eastAsia"/>
                        <w:szCs w:val="21"/>
                      </w:rPr>
                      <w:t>北清智</w:t>
                    </w:r>
                    <w:proofErr w:type="gramEnd"/>
                    <w:r w:rsidRPr="0035376B">
                      <w:rPr>
                        <w:rFonts w:hint="eastAsia"/>
                        <w:szCs w:val="21"/>
                      </w:rPr>
                      <w:t>创(北京)新能源汽车科技有限公司</w:t>
                    </w:r>
                  </w:p>
                </w:tc>
                <w:tc>
                  <w:tcPr>
                    <w:tcW w:w="2790" w:type="dxa"/>
                  </w:tcPr>
                  <w:p w14:paraId="65ADAB14" w14:textId="77777777" w:rsidR="00D7326F" w:rsidRDefault="00D7326F" w:rsidP="00051E81">
                    <w:pPr>
                      <w:rPr>
                        <w:szCs w:val="21"/>
                      </w:rPr>
                    </w:pPr>
                    <w:r w:rsidRPr="0035376B">
                      <w:rPr>
                        <w:rFonts w:hint="eastAsia"/>
                        <w:szCs w:val="21"/>
                      </w:rPr>
                      <w:t>董事</w:t>
                    </w:r>
                  </w:p>
                </w:tc>
                <w:tc>
                  <w:tcPr>
                    <w:tcW w:w="2341" w:type="dxa"/>
                  </w:tcPr>
                  <w:p w14:paraId="52891148" w14:textId="77777777" w:rsidR="00D7326F" w:rsidRDefault="00D7326F" w:rsidP="00051E81">
                    <w:pPr>
                      <w:rPr>
                        <w:szCs w:val="21"/>
                      </w:rPr>
                    </w:pPr>
                    <w:r>
                      <w:rPr>
                        <w:rFonts w:hint="eastAsia"/>
                        <w:szCs w:val="21"/>
                      </w:rPr>
                      <w:t>2020年8月</w:t>
                    </w:r>
                  </w:p>
                </w:tc>
                <w:tc>
                  <w:tcPr>
                    <w:tcW w:w="2351" w:type="dxa"/>
                  </w:tcPr>
                  <w:p w14:paraId="6F68CA06" w14:textId="77777777" w:rsidR="00D7326F" w:rsidRDefault="00D7326F" w:rsidP="00051E81">
                    <w:pPr>
                      <w:rPr>
                        <w:szCs w:val="21"/>
                      </w:rPr>
                    </w:pPr>
                  </w:p>
                </w:tc>
              </w:tr>
            </w:sdtContent>
          </w:sdt>
          <w:sdt>
            <w:sdtPr>
              <w:rPr>
                <w:rFonts w:asciiTheme="minorHAnsi" w:eastAsiaTheme="minorEastAsia" w:hAnsiTheme="minorHAnsi" w:cstheme="minorBidi" w:hint="eastAsia"/>
                <w:szCs w:val="21"/>
              </w:rPr>
              <w:alias w:val="董事、监事、高级管理人员在其他单位任职情况"/>
              <w:tag w:val="_TUP_f450538eb53748eeac8de5eae75c8a7f"/>
              <w:id w:val="1862311874"/>
              <w:lock w:val="sdtLocked"/>
            </w:sdtPr>
            <w:sdtEndPr/>
            <w:sdtContent>
              <w:tr w:rsidR="00D7326F" w14:paraId="4B6CF0DB" w14:textId="77777777" w:rsidTr="00051E81">
                <w:trPr>
                  <w:trHeight w:val="147"/>
                </w:trPr>
                <w:tc>
                  <w:tcPr>
                    <w:tcW w:w="2768" w:type="dxa"/>
                    <w:vMerge w:val="restart"/>
                  </w:tcPr>
                  <w:p w14:paraId="0B197056" w14:textId="77777777" w:rsidR="00D7326F" w:rsidRDefault="00D7326F" w:rsidP="00051E81">
                    <w:pPr>
                      <w:rPr>
                        <w:szCs w:val="21"/>
                      </w:rPr>
                    </w:pPr>
                    <w:r>
                      <w:t>金春玉</w:t>
                    </w:r>
                  </w:p>
                  <w:p w14:paraId="69F74597" w14:textId="77777777" w:rsidR="00D7326F" w:rsidRDefault="00D7326F" w:rsidP="00051E81">
                    <w:pPr>
                      <w:rPr>
                        <w:rFonts w:asciiTheme="minorHAnsi" w:eastAsiaTheme="minorEastAsia" w:hAnsiTheme="minorHAnsi" w:cstheme="minorBidi"/>
                        <w:szCs w:val="21"/>
                      </w:rPr>
                    </w:pPr>
                  </w:p>
                  <w:p w14:paraId="4E35B474" w14:textId="77777777" w:rsidR="00D7326F" w:rsidRDefault="00D7326F" w:rsidP="00051E81">
                    <w:pPr>
                      <w:rPr>
                        <w:rFonts w:asciiTheme="minorHAnsi" w:eastAsiaTheme="minorEastAsia" w:hAnsiTheme="minorHAnsi" w:cstheme="minorBidi"/>
                        <w:szCs w:val="21"/>
                      </w:rPr>
                    </w:pPr>
                  </w:p>
                  <w:p w14:paraId="7D58B6FB" w14:textId="77777777" w:rsidR="00D7326F" w:rsidRDefault="00D7326F" w:rsidP="00051E81">
                    <w:pPr>
                      <w:rPr>
                        <w:szCs w:val="21"/>
                      </w:rPr>
                    </w:pPr>
                  </w:p>
                </w:tc>
                <w:tc>
                  <w:tcPr>
                    <w:tcW w:w="3613" w:type="dxa"/>
                  </w:tcPr>
                  <w:p w14:paraId="4F70AA27" w14:textId="77777777" w:rsidR="00D7326F" w:rsidRDefault="00D7326F" w:rsidP="00051E81">
                    <w:pPr>
                      <w:rPr>
                        <w:szCs w:val="21"/>
                      </w:rPr>
                    </w:pPr>
                    <w:r w:rsidRPr="004F1ECF">
                      <w:rPr>
                        <w:rFonts w:hint="eastAsia"/>
                        <w:szCs w:val="21"/>
                      </w:rPr>
                      <w:t>北京巴布科克威尔科克斯有限公司</w:t>
                    </w:r>
                  </w:p>
                </w:tc>
                <w:tc>
                  <w:tcPr>
                    <w:tcW w:w="2790" w:type="dxa"/>
                  </w:tcPr>
                  <w:p w14:paraId="303C7475" w14:textId="77777777" w:rsidR="00D7326F" w:rsidRDefault="00D7326F" w:rsidP="00051E81">
                    <w:pPr>
                      <w:rPr>
                        <w:szCs w:val="21"/>
                      </w:rPr>
                    </w:pPr>
                    <w:r w:rsidRPr="004F1ECF">
                      <w:rPr>
                        <w:rFonts w:hint="eastAsia"/>
                        <w:szCs w:val="21"/>
                      </w:rPr>
                      <w:t>董事</w:t>
                    </w:r>
                  </w:p>
                </w:tc>
                <w:tc>
                  <w:tcPr>
                    <w:tcW w:w="2341" w:type="dxa"/>
                  </w:tcPr>
                  <w:p w14:paraId="1A4C81A0" w14:textId="77777777" w:rsidR="00D7326F" w:rsidRDefault="00D7326F" w:rsidP="00051E81">
                    <w:pPr>
                      <w:rPr>
                        <w:szCs w:val="21"/>
                      </w:rPr>
                    </w:pPr>
                    <w:r>
                      <w:rPr>
                        <w:rFonts w:hint="eastAsia"/>
                        <w:szCs w:val="21"/>
                      </w:rPr>
                      <w:t>2</w:t>
                    </w:r>
                    <w:r>
                      <w:rPr>
                        <w:szCs w:val="21"/>
                      </w:rPr>
                      <w:t>018</w:t>
                    </w:r>
                    <w:r>
                      <w:rPr>
                        <w:rFonts w:hint="eastAsia"/>
                        <w:szCs w:val="21"/>
                      </w:rPr>
                      <w:t>年1</w:t>
                    </w:r>
                    <w:r>
                      <w:rPr>
                        <w:szCs w:val="21"/>
                      </w:rPr>
                      <w:t>0</w:t>
                    </w:r>
                    <w:r>
                      <w:rPr>
                        <w:rFonts w:hint="eastAsia"/>
                        <w:szCs w:val="21"/>
                      </w:rPr>
                      <w:t>月</w:t>
                    </w:r>
                  </w:p>
                </w:tc>
                <w:tc>
                  <w:tcPr>
                    <w:tcW w:w="2351" w:type="dxa"/>
                  </w:tcPr>
                  <w:p w14:paraId="041597CB" w14:textId="77777777" w:rsidR="00D7326F" w:rsidRDefault="00D7326F" w:rsidP="00051E81">
                    <w:pPr>
                      <w:rPr>
                        <w:szCs w:val="21"/>
                      </w:rPr>
                    </w:pPr>
                  </w:p>
                </w:tc>
              </w:tr>
            </w:sdtContent>
          </w:sdt>
          <w:sdt>
            <w:sdtPr>
              <w:rPr>
                <w:rFonts w:asciiTheme="minorHAnsi" w:eastAsiaTheme="minorEastAsia" w:hAnsiTheme="minorHAnsi" w:cstheme="minorBidi"/>
                <w:szCs w:val="21"/>
              </w:rPr>
              <w:alias w:val="董事、监事、高级管理人员在其他单位任职情况"/>
              <w:tag w:val="_TUP_f450538eb53748eeac8de5eae75c8a7f"/>
              <w:id w:val="760795060"/>
              <w:lock w:val="sdtLocked"/>
            </w:sdtPr>
            <w:sdtEndPr>
              <w:rPr>
                <w:rFonts w:hint="eastAsia"/>
              </w:rPr>
            </w:sdtEndPr>
            <w:sdtContent>
              <w:tr w:rsidR="00D7326F" w14:paraId="55875E65" w14:textId="77777777" w:rsidTr="00051E81">
                <w:trPr>
                  <w:trHeight w:val="147"/>
                </w:trPr>
                <w:tc>
                  <w:tcPr>
                    <w:tcW w:w="2768" w:type="dxa"/>
                    <w:vMerge/>
                  </w:tcPr>
                  <w:p w14:paraId="2D60DE8C" w14:textId="77777777" w:rsidR="00D7326F" w:rsidRDefault="00D7326F" w:rsidP="00051E81">
                    <w:pPr>
                      <w:rPr>
                        <w:rFonts w:asciiTheme="minorHAnsi" w:eastAsiaTheme="minorEastAsia" w:hAnsiTheme="minorHAnsi" w:cstheme="minorBidi"/>
                        <w:szCs w:val="21"/>
                      </w:rPr>
                    </w:pPr>
                  </w:p>
                </w:tc>
                <w:tc>
                  <w:tcPr>
                    <w:tcW w:w="3613" w:type="dxa"/>
                  </w:tcPr>
                  <w:p w14:paraId="7846644B" w14:textId="77777777" w:rsidR="00D7326F" w:rsidRPr="004F1ECF" w:rsidRDefault="00D7326F" w:rsidP="00051E81">
                    <w:pPr>
                      <w:rPr>
                        <w:szCs w:val="21"/>
                      </w:rPr>
                    </w:pPr>
                    <w:r w:rsidRPr="004F1ECF">
                      <w:rPr>
                        <w:rFonts w:hint="eastAsia"/>
                        <w:szCs w:val="21"/>
                      </w:rPr>
                      <w:t>京城工业株式会社</w:t>
                    </w:r>
                  </w:p>
                </w:tc>
                <w:tc>
                  <w:tcPr>
                    <w:tcW w:w="2790" w:type="dxa"/>
                  </w:tcPr>
                  <w:p w14:paraId="3F827D5E" w14:textId="77777777" w:rsidR="00D7326F" w:rsidRPr="004F1ECF" w:rsidRDefault="00D7326F" w:rsidP="00051E81">
                    <w:pPr>
                      <w:rPr>
                        <w:szCs w:val="21"/>
                      </w:rPr>
                    </w:pPr>
                    <w:r w:rsidRPr="004F1ECF">
                      <w:rPr>
                        <w:rFonts w:hint="eastAsia"/>
                        <w:szCs w:val="21"/>
                      </w:rPr>
                      <w:t>董事</w:t>
                    </w:r>
                  </w:p>
                </w:tc>
                <w:tc>
                  <w:tcPr>
                    <w:tcW w:w="2341" w:type="dxa"/>
                  </w:tcPr>
                  <w:p w14:paraId="0C105D30" w14:textId="77777777" w:rsidR="00D7326F" w:rsidRDefault="00D7326F" w:rsidP="00051E81">
                    <w:pPr>
                      <w:rPr>
                        <w:szCs w:val="21"/>
                      </w:rPr>
                    </w:pPr>
                    <w:r>
                      <w:rPr>
                        <w:rFonts w:hint="eastAsia"/>
                        <w:szCs w:val="21"/>
                      </w:rPr>
                      <w:t>2</w:t>
                    </w:r>
                    <w:r>
                      <w:rPr>
                        <w:szCs w:val="21"/>
                      </w:rPr>
                      <w:t>019</w:t>
                    </w:r>
                    <w:r>
                      <w:rPr>
                        <w:rFonts w:hint="eastAsia"/>
                        <w:szCs w:val="21"/>
                      </w:rPr>
                      <w:t>年4月</w:t>
                    </w:r>
                  </w:p>
                </w:tc>
                <w:tc>
                  <w:tcPr>
                    <w:tcW w:w="2351" w:type="dxa"/>
                  </w:tcPr>
                  <w:p w14:paraId="6AD3AC56" w14:textId="77777777" w:rsidR="00D7326F" w:rsidRDefault="00D7326F" w:rsidP="00051E81">
                    <w:pPr>
                      <w:rPr>
                        <w:rFonts w:asciiTheme="minorHAnsi" w:eastAsiaTheme="minorEastAsia" w:hAnsiTheme="minorHAnsi" w:cstheme="minorBidi"/>
                        <w:szCs w:val="21"/>
                      </w:rPr>
                    </w:pPr>
                  </w:p>
                </w:tc>
              </w:tr>
            </w:sdtContent>
          </w:sdt>
          <w:sdt>
            <w:sdtPr>
              <w:rPr>
                <w:rFonts w:asciiTheme="minorHAnsi" w:eastAsiaTheme="minorEastAsia" w:hAnsiTheme="minorHAnsi" w:cstheme="minorBidi"/>
                <w:szCs w:val="21"/>
              </w:rPr>
              <w:alias w:val="董事、监事、高级管理人员在其他单位任职情况"/>
              <w:tag w:val="_TUP_f450538eb53748eeac8de5eae75c8a7f"/>
              <w:id w:val="-1533184495"/>
              <w:lock w:val="sdtLocked"/>
            </w:sdtPr>
            <w:sdtEndPr>
              <w:rPr>
                <w:rFonts w:hint="eastAsia"/>
              </w:rPr>
            </w:sdtEndPr>
            <w:sdtContent>
              <w:tr w:rsidR="00D7326F" w14:paraId="7F15BB1E" w14:textId="77777777" w:rsidTr="00051E81">
                <w:trPr>
                  <w:trHeight w:val="147"/>
                </w:trPr>
                <w:tc>
                  <w:tcPr>
                    <w:tcW w:w="2768" w:type="dxa"/>
                    <w:vMerge/>
                  </w:tcPr>
                  <w:p w14:paraId="453D2BF9" w14:textId="77777777" w:rsidR="00D7326F" w:rsidRDefault="00D7326F" w:rsidP="00051E81">
                    <w:pPr>
                      <w:rPr>
                        <w:rFonts w:asciiTheme="minorHAnsi" w:eastAsiaTheme="minorEastAsia" w:hAnsiTheme="minorHAnsi" w:cstheme="minorBidi"/>
                        <w:szCs w:val="21"/>
                      </w:rPr>
                    </w:pPr>
                  </w:p>
                </w:tc>
                <w:tc>
                  <w:tcPr>
                    <w:tcW w:w="3613" w:type="dxa"/>
                  </w:tcPr>
                  <w:p w14:paraId="56CCBCC8" w14:textId="77777777" w:rsidR="00D7326F" w:rsidRPr="004F1ECF" w:rsidRDefault="00D7326F" w:rsidP="00051E81">
                    <w:pPr>
                      <w:rPr>
                        <w:szCs w:val="21"/>
                      </w:rPr>
                    </w:pPr>
                    <w:r w:rsidRPr="004F1ECF">
                      <w:rPr>
                        <w:rFonts w:hint="eastAsia"/>
                        <w:szCs w:val="21"/>
                      </w:rPr>
                      <w:t>北京京城国际融资租赁有限公司</w:t>
                    </w:r>
                  </w:p>
                </w:tc>
                <w:tc>
                  <w:tcPr>
                    <w:tcW w:w="2790" w:type="dxa"/>
                  </w:tcPr>
                  <w:p w14:paraId="07732FE2" w14:textId="77777777" w:rsidR="00D7326F" w:rsidRPr="004F1ECF" w:rsidRDefault="00D7326F" w:rsidP="00051E81">
                    <w:pPr>
                      <w:rPr>
                        <w:szCs w:val="21"/>
                      </w:rPr>
                    </w:pPr>
                    <w:r w:rsidRPr="004F1ECF">
                      <w:rPr>
                        <w:rFonts w:hint="eastAsia"/>
                        <w:szCs w:val="21"/>
                      </w:rPr>
                      <w:t>董事长</w:t>
                    </w:r>
                  </w:p>
                </w:tc>
                <w:tc>
                  <w:tcPr>
                    <w:tcW w:w="2341" w:type="dxa"/>
                  </w:tcPr>
                  <w:p w14:paraId="6900A1CE" w14:textId="77777777" w:rsidR="00D7326F" w:rsidRDefault="00D7326F" w:rsidP="00051E81">
                    <w:pPr>
                      <w:rPr>
                        <w:szCs w:val="21"/>
                      </w:rPr>
                    </w:pPr>
                    <w:r>
                      <w:rPr>
                        <w:rFonts w:hint="eastAsia"/>
                        <w:szCs w:val="21"/>
                      </w:rPr>
                      <w:t>2</w:t>
                    </w:r>
                    <w:r>
                      <w:rPr>
                        <w:szCs w:val="21"/>
                      </w:rPr>
                      <w:t>019</w:t>
                    </w:r>
                    <w:r>
                      <w:rPr>
                        <w:rFonts w:hint="eastAsia"/>
                        <w:szCs w:val="21"/>
                      </w:rPr>
                      <w:t>年6月</w:t>
                    </w:r>
                  </w:p>
                </w:tc>
                <w:tc>
                  <w:tcPr>
                    <w:tcW w:w="2351" w:type="dxa"/>
                  </w:tcPr>
                  <w:p w14:paraId="584C3839" w14:textId="77777777" w:rsidR="00D7326F" w:rsidRDefault="00D7326F" w:rsidP="00051E81">
                    <w:pPr>
                      <w:rPr>
                        <w:rFonts w:asciiTheme="minorHAnsi" w:eastAsiaTheme="minorEastAsia" w:hAnsiTheme="minorHAnsi" w:cstheme="minorBidi"/>
                        <w:szCs w:val="21"/>
                      </w:rPr>
                    </w:pPr>
                  </w:p>
                </w:tc>
              </w:tr>
            </w:sdtContent>
          </w:sdt>
          <w:sdt>
            <w:sdtPr>
              <w:rPr>
                <w:rFonts w:asciiTheme="minorHAnsi" w:eastAsiaTheme="minorEastAsia" w:hAnsiTheme="minorHAnsi" w:cstheme="minorBidi" w:hint="eastAsia"/>
                <w:szCs w:val="21"/>
              </w:rPr>
              <w:alias w:val="董事、监事、高级管理人员在其他单位任职情况"/>
              <w:tag w:val="_TUP_f450538eb53748eeac8de5eae75c8a7f"/>
              <w:id w:val="-1032263136"/>
              <w:lock w:val="sdtLocked"/>
            </w:sdtPr>
            <w:sdtEndPr/>
            <w:sdtContent>
              <w:tr w:rsidR="00D7326F" w14:paraId="6AC51DA0" w14:textId="77777777" w:rsidTr="00051E81">
                <w:trPr>
                  <w:trHeight w:val="147"/>
                </w:trPr>
                <w:tc>
                  <w:tcPr>
                    <w:tcW w:w="2768" w:type="dxa"/>
                    <w:vMerge w:val="restart"/>
                  </w:tcPr>
                  <w:p w14:paraId="7FB87AFC" w14:textId="77777777" w:rsidR="00D7326F" w:rsidRDefault="00D7326F" w:rsidP="00051E81">
                    <w:pPr>
                      <w:rPr>
                        <w:szCs w:val="21"/>
                      </w:rPr>
                    </w:pPr>
                    <w:r>
                      <w:t>吴燕璋</w:t>
                    </w:r>
                  </w:p>
                  <w:p w14:paraId="635316F2" w14:textId="77777777" w:rsidR="00D7326F" w:rsidRDefault="00D7326F" w:rsidP="00051E81">
                    <w:pPr>
                      <w:rPr>
                        <w:szCs w:val="21"/>
                      </w:rPr>
                    </w:pPr>
                  </w:p>
                </w:tc>
                <w:tc>
                  <w:tcPr>
                    <w:tcW w:w="3613" w:type="dxa"/>
                  </w:tcPr>
                  <w:p w14:paraId="05A4366E" w14:textId="77777777" w:rsidR="00D7326F" w:rsidRDefault="00D7326F" w:rsidP="00051E81">
                    <w:pPr>
                      <w:rPr>
                        <w:szCs w:val="21"/>
                      </w:rPr>
                    </w:pPr>
                    <w:r w:rsidRPr="00122F39">
                      <w:rPr>
                        <w:rFonts w:hint="eastAsia"/>
                        <w:szCs w:val="21"/>
                      </w:rPr>
                      <w:t>北京</w:t>
                    </w:r>
                    <w:r w:rsidRPr="00122F39">
                      <w:rPr>
                        <w:szCs w:val="21"/>
                      </w:rPr>
                      <w:t>ABB高压开关设备有限公司</w:t>
                    </w:r>
                  </w:p>
                </w:tc>
                <w:tc>
                  <w:tcPr>
                    <w:tcW w:w="2790" w:type="dxa"/>
                  </w:tcPr>
                  <w:p w14:paraId="07C8DEC0" w14:textId="77777777" w:rsidR="00D7326F" w:rsidRDefault="00D7326F" w:rsidP="00051E81">
                    <w:pPr>
                      <w:rPr>
                        <w:szCs w:val="21"/>
                      </w:rPr>
                    </w:pPr>
                    <w:r w:rsidRPr="00122F39">
                      <w:rPr>
                        <w:szCs w:val="21"/>
                      </w:rPr>
                      <w:t>董事</w:t>
                    </w:r>
                  </w:p>
                </w:tc>
                <w:tc>
                  <w:tcPr>
                    <w:tcW w:w="2341" w:type="dxa"/>
                  </w:tcPr>
                  <w:p w14:paraId="4016157C" w14:textId="77777777" w:rsidR="00D7326F" w:rsidRDefault="00D7326F" w:rsidP="00051E81">
                    <w:pPr>
                      <w:rPr>
                        <w:szCs w:val="21"/>
                      </w:rPr>
                    </w:pPr>
                  </w:p>
                </w:tc>
                <w:tc>
                  <w:tcPr>
                    <w:tcW w:w="2351" w:type="dxa"/>
                  </w:tcPr>
                  <w:p w14:paraId="2A43168E" w14:textId="77777777" w:rsidR="00D7326F" w:rsidRDefault="00D7326F" w:rsidP="00051E81">
                    <w:pPr>
                      <w:rPr>
                        <w:szCs w:val="21"/>
                      </w:rPr>
                    </w:pPr>
                  </w:p>
                </w:tc>
              </w:tr>
            </w:sdtContent>
          </w:sdt>
          <w:sdt>
            <w:sdtPr>
              <w:rPr>
                <w:rFonts w:asciiTheme="minorHAnsi" w:eastAsiaTheme="minorEastAsia" w:hAnsiTheme="minorHAnsi" w:cstheme="minorBidi"/>
                <w:szCs w:val="21"/>
              </w:rPr>
              <w:alias w:val="董事、监事、高级管理人员在其他单位任职情况"/>
              <w:tag w:val="_TUP_f450538eb53748eeac8de5eae75c8a7f"/>
              <w:id w:val="1047106607"/>
              <w:lock w:val="sdtLocked"/>
            </w:sdtPr>
            <w:sdtEndPr>
              <w:rPr>
                <w:rFonts w:hint="eastAsia"/>
              </w:rPr>
            </w:sdtEndPr>
            <w:sdtContent>
              <w:tr w:rsidR="00D7326F" w14:paraId="521928B4" w14:textId="77777777" w:rsidTr="00051E81">
                <w:trPr>
                  <w:trHeight w:val="147"/>
                </w:trPr>
                <w:tc>
                  <w:tcPr>
                    <w:tcW w:w="2768" w:type="dxa"/>
                    <w:vMerge/>
                  </w:tcPr>
                  <w:p w14:paraId="270E6D60" w14:textId="77777777" w:rsidR="00D7326F" w:rsidRDefault="00D7326F" w:rsidP="00051E81">
                    <w:pPr>
                      <w:rPr>
                        <w:rFonts w:asciiTheme="minorHAnsi" w:eastAsiaTheme="minorEastAsia" w:hAnsiTheme="minorHAnsi" w:cstheme="minorBidi"/>
                        <w:szCs w:val="21"/>
                      </w:rPr>
                    </w:pPr>
                  </w:p>
                </w:tc>
                <w:tc>
                  <w:tcPr>
                    <w:tcW w:w="3613" w:type="dxa"/>
                  </w:tcPr>
                  <w:p w14:paraId="6F86C53A" w14:textId="77777777" w:rsidR="00D7326F" w:rsidRPr="00122F39" w:rsidRDefault="00D7326F" w:rsidP="00051E81">
                    <w:pPr>
                      <w:rPr>
                        <w:szCs w:val="21"/>
                      </w:rPr>
                    </w:pPr>
                    <w:r w:rsidRPr="00122F39">
                      <w:rPr>
                        <w:rFonts w:hint="eastAsia"/>
                        <w:szCs w:val="21"/>
                      </w:rPr>
                      <w:t>北京</w:t>
                    </w:r>
                    <w:r w:rsidRPr="00122F39">
                      <w:rPr>
                        <w:szCs w:val="21"/>
                      </w:rPr>
                      <w:t>ABB开关有限公司</w:t>
                    </w:r>
                  </w:p>
                </w:tc>
                <w:tc>
                  <w:tcPr>
                    <w:tcW w:w="2790" w:type="dxa"/>
                  </w:tcPr>
                  <w:p w14:paraId="20493B9B" w14:textId="77777777" w:rsidR="00D7326F" w:rsidRPr="00122F39" w:rsidRDefault="00D7326F" w:rsidP="00051E81">
                    <w:pPr>
                      <w:rPr>
                        <w:szCs w:val="21"/>
                      </w:rPr>
                    </w:pPr>
                    <w:r w:rsidRPr="00122F39">
                      <w:rPr>
                        <w:szCs w:val="21"/>
                      </w:rPr>
                      <w:t>董事</w:t>
                    </w:r>
                  </w:p>
                </w:tc>
                <w:tc>
                  <w:tcPr>
                    <w:tcW w:w="2341" w:type="dxa"/>
                  </w:tcPr>
                  <w:p w14:paraId="348074C3" w14:textId="77777777" w:rsidR="00D7326F" w:rsidRDefault="00D7326F" w:rsidP="00051E81">
                    <w:pPr>
                      <w:rPr>
                        <w:szCs w:val="21"/>
                      </w:rPr>
                    </w:pPr>
                    <w:r>
                      <w:rPr>
                        <w:rFonts w:hint="eastAsia"/>
                        <w:szCs w:val="21"/>
                      </w:rPr>
                      <w:t>2</w:t>
                    </w:r>
                    <w:r>
                      <w:rPr>
                        <w:szCs w:val="21"/>
                      </w:rPr>
                      <w:t>019</w:t>
                    </w:r>
                    <w:r>
                      <w:rPr>
                        <w:rFonts w:hint="eastAsia"/>
                        <w:szCs w:val="21"/>
                      </w:rPr>
                      <w:t>年5月</w:t>
                    </w:r>
                  </w:p>
                </w:tc>
                <w:tc>
                  <w:tcPr>
                    <w:tcW w:w="2351" w:type="dxa"/>
                  </w:tcPr>
                  <w:p w14:paraId="3F0C334F" w14:textId="77777777" w:rsidR="00D7326F" w:rsidRDefault="00D7326F" w:rsidP="00051E81">
                    <w:pPr>
                      <w:rPr>
                        <w:rFonts w:asciiTheme="minorHAnsi" w:eastAsiaTheme="minorEastAsia" w:hAnsiTheme="minorHAnsi" w:cstheme="minorBidi"/>
                        <w:szCs w:val="21"/>
                      </w:rPr>
                    </w:pPr>
                  </w:p>
                </w:tc>
              </w:tr>
            </w:sdtContent>
          </w:sdt>
          <w:sdt>
            <w:sdtPr>
              <w:rPr>
                <w:rFonts w:asciiTheme="minorHAnsi" w:eastAsiaTheme="minorEastAsia" w:hAnsiTheme="minorHAnsi" w:cstheme="minorBidi" w:hint="eastAsia"/>
                <w:szCs w:val="21"/>
              </w:rPr>
              <w:alias w:val="董事、监事、高级管理人员在其他单位任职情况"/>
              <w:tag w:val="_TUP_f450538eb53748eeac8de5eae75c8a7f"/>
              <w:id w:val="468023358"/>
              <w:lock w:val="sdtLocked"/>
            </w:sdtPr>
            <w:sdtEndPr/>
            <w:sdtContent>
              <w:tr w:rsidR="00D7326F" w14:paraId="2B2D76BA" w14:textId="77777777" w:rsidTr="00051E81">
                <w:trPr>
                  <w:trHeight w:val="147"/>
                </w:trPr>
                <w:tc>
                  <w:tcPr>
                    <w:tcW w:w="2768" w:type="dxa"/>
                    <w:vMerge w:val="restart"/>
                  </w:tcPr>
                  <w:p w14:paraId="2A3B546A" w14:textId="77777777" w:rsidR="00D7326F" w:rsidRDefault="00D7326F" w:rsidP="00051E81">
                    <w:pPr>
                      <w:rPr>
                        <w:szCs w:val="21"/>
                      </w:rPr>
                    </w:pPr>
                    <w:r>
                      <w:t>夏中华</w:t>
                    </w:r>
                  </w:p>
                  <w:p w14:paraId="412223E0" w14:textId="77777777" w:rsidR="00D7326F" w:rsidRDefault="00D7326F" w:rsidP="00051E81">
                    <w:pPr>
                      <w:rPr>
                        <w:rFonts w:asciiTheme="minorHAnsi" w:eastAsiaTheme="minorEastAsia" w:hAnsiTheme="minorHAnsi" w:cstheme="minorBidi"/>
                        <w:szCs w:val="21"/>
                      </w:rPr>
                    </w:pPr>
                  </w:p>
                  <w:p w14:paraId="55C71926" w14:textId="77777777" w:rsidR="00D7326F" w:rsidRDefault="00D7326F" w:rsidP="00051E81">
                    <w:pPr>
                      <w:rPr>
                        <w:rFonts w:asciiTheme="minorHAnsi" w:eastAsiaTheme="minorEastAsia" w:hAnsiTheme="minorHAnsi" w:cstheme="minorBidi"/>
                        <w:szCs w:val="21"/>
                      </w:rPr>
                    </w:pPr>
                  </w:p>
                  <w:p w14:paraId="521C994D" w14:textId="77777777" w:rsidR="00D7326F" w:rsidRDefault="00D7326F" w:rsidP="00051E81">
                    <w:pPr>
                      <w:rPr>
                        <w:rFonts w:asciiTheme="minorHAnsi" w:eastAsiaTheme="minorEastAsia" w:hAnsiTheme="minorHAnsi" w:cstheme="minorBidi"/>
                        <w:szCs w:val="21"/>
                      </w:rPr>
                    </w:pPr>
                  </w:p>
                  <w:p w14:paraId="2E31F84A" w14:textId="77777777" w:rsidR="00D7326F" w:rsidRDefault="00D7326F" w:rsidP="00051E81">
                    <w:pPr>
                      <w:rPr>
                        <w:rFonts w:asciiTheme="minorHAnsi" w:eastAsiaTheme="minorEastAsia" w:hAnsiTheme="minorHAnsi" w:cstheme="minorBidi"/>
                        <w:szCs w:val="21"/>
                      </w:rPr>
                    </w:pPr>
                  </w:p>
                  <w:p w14:paraId="4E0EF624" w14:textId="77777777" w:rsidR="00D7326F" w:rsidRDefault="00D7326F" w:rsidP="00051E81">
                    <w:pPr>
                      <w:rPr>
                        <w:rFonts w:asciiTheme="minorHAnsi" w:eastAsiaTheme="minorEastAsia" w:hAnsiTheme="minorHAnsi" w:cstheme="minorBidi"/>
                        <w:szCs w:val="21"/>
                      </w:rPr>
                    </w:pPr>
                  </w:p>
                  <w:p w14:paraId="2F0592F4" w14:textId="77777777" w:rsidR="00D7326F" w:rsidRDefault="00D7326F" w:rsidP="00051E81">
                    <w:pPr>
                      <w:rPr>
                        <w:rFonts w:asciiTheme="minorHAnsi" w:eastAsiaTheme="minorEastAsia" w:hAnsiTheme="minorHAnsi" w:cstheme="minorBidi"/>
                        <w:szCs w:val="21"/>
                      </w:rPr>
                    </w:pPr>
                  </w:p>
                  <w:p w14:paraId="03E3663F" w14:textId="77777777" w:rsidR="00D7326F" w:rsidRDefault="00D7326F" w:rsidP="00051E81">
                    <w:pPr>
                      <w:rPr>
                        <w:szCs w:val="21"/>
                      </w:rPr>
                    </w:pPr>
                  </w:p>
                </w:tc>
                <w:tc>
                  <w:tcPr>
                    <w:tcW w:w="3613" w:type="dxa"/>
                  </w:tcPr>
                  <w:p w14:paraId="45D63CED" w14:textId="77777777" w:rsidR="00D7326F" w:rsidRDefault="00D7326F" w:rsidP="00051E81">
                    <w:pPr>
                      <w:rPr>
                        <w:szCs w:val="21"/>
                      </w:rPr>
                    </w:pPr>
                    <w:r w:rsidRPr="00122F39">
                      <w:rPr>
                        <w:rFonts w:hint="eastAsia"/>
                        <w:szCs w:val="21"/>
                      </w:rPr>
                      <w:t>北京双城置业开发有限公司</w:t>
                    </w:r>
                  </w:p>
                </w:tc>
                <w:tc>
                  <w:tcPr>
                    <w:tcW w:w="2790" w:type="dxa"/>
                  </w:tcPr>
                  <w:p w14:paraId="46EC3939" w14:textId="77777777" w:rsidR="00D7326F" w:rsidRDefault="00D7326F" w:rsidP="00051E81">
                    <w:pPr>
                      <w:rPr>
                        <w:szCs w:val="21"/>
                      </w:rPr>
                    </w:pPr>
                    <w:r w:rsidRPr="00122F39">
                      <w:rPr>
                        <w:rFonts w:hint="eastAsia"/>
                        <w:szCs w:val="21"/>
                      </w:rPr>
                      <w:t>董事</w:t>
                    </w:r>
                  </w:p>
                </w:tc>
                <w:tc>
                  <w:tcPr>
                    <w:tcW w:w="2341" w:type="dxa"/>
                  </w:tcPr>
                  <w:p w14:paraId="6F5C1379" w14:textId="77777777" w:rsidR="00D7326F" w:rsidRDefault="00D7326F" w:rsidP="00051E81">
                    <w:pPr>
                      <w:rPr>
                        <w:szCs w:val="21"/>
                      </w:rPr>
                    </w:pPr>
                    <w:r>
                      <w:rPr>
                        <w:rFonts w:hint="eastAsia"/>
                        <w:szCs w:val="21"/>
                      </w:rPr>
                      <w:t>2</w:t>
                    </w:r>
                    <w:r>
                      <w:rPr>
                        <w:szCs w:val="21"/>
                      </w:rPr>
                      <w:t>020</w:t>
                    </w:r>
                    <w:r>
                      <w:rPr>
                        <w:rFonts w:hint="eastAsia"/>
                        <w:szCs w:val="21"/>
                      </w:rPr>
                      <w:t>年2月</w:t>
                    </w:r>
                  </w:p>
                </w:tc>
                <w:tc>
                  <w:tcPr>
                    <w:tcW w:w="2351" w:type="dxa"/>
                  </w:tcPr>
                  <w:p w14:paraId="3A640C02" w14:textId="77777777" w:rsidR="00D7326F" w:rsidRDefault="00D7326F" w:rsidP="00051E81">
                    <w:pPr>
                      <w:rPr>
                        <w:szCs w:val="21"/>
                      </w:rPr>
                    </w:pPr>
                  </w:p>
                </w:tc>
              </w:tr>
            </w:sdtContent>
          </w:sdt>
          <w:sdt>
            <w:sdtPr>
              <w:rPr>
                <w:rFonts w:asciiTheme="minorHAnsi" w:eastAsiaTheme="minorEastAsia" w:hAnsiTheme="minorHAnsi" w:cstheme="minorBidi"/>
                <w:szCs w:val="21"/>
              </w:rPr>
              <w:alias w:val="董事、监事、高级管理人员在其他单位任职情况"/>
              <w:tag w:val="_TUP_f450538eb53748eeac8de5eae75c8a7f"/>
              <w:id w:val="773219232"/>
              <w:lock w:val="sdtLocked"/>
            </w:sdtPr>
            <w:sdtEndPr>
              <w:rPr>
                <w:rFonts w:hint="eastAsia"/>
              </w:rPr>
            </w:sdtEndPr>
            <w:sdtContent>
              <w:tr w:rsidR="00D7326F" w14:paraId="47E10000" w14:textId="77777777" w:rsidTr="00051E81">
                <w:trPr>
                  <w:trHeight w:val="147"/>
                </w:trPr>
                <w:tc>
                  <w:tcPr>
                    <w:tcW w:w="2768" w:type="dxa"/>
                    <w:vMerge/>
                  </w:tcPr>
                  <w:p w14:paraId="0A309AC9" w14:textId="77777777" w:rsidR="00D7326F" w:rsidRDefault="00D7326F" w:rsidP="00051E81">
                    <w:pPr>
                      <w:rPr>
                        <w:rFonts w:asciiTheme="minorHAnsi" w:eastAsiaTheme="minorEastAsia" w:hAnsiTheme="minorHAnsi" w:cstheme="minorBidi"/>
                        <w:szCs w:val="21"/>
                      </w:rPr>
                    </w:pPr>
                  </w:p>
                </w:tc>
                <w:tc>
                  <w:tcPr>
                    <w:tcW w:w="3613" w:type="dxa"/>
                  </w:tcPr>
                  <w:p w14:paraId="05AEC300" w14:textId="77777777" w:rsidR="00D7326F" w:rsidRDefault="00D7326F" w:rsidP="00051E81">
                    <w:pPr>
                      <w:rPr>
                        <w:szCs w:val="21"/>
                      </w:rPr>
                    </w:pPr>
                    <w:r w:rsidRPr="00122F39">
                      <w:rPr>
                        <w:rFonts w:hint="eastAsia"/>
                        <w:szCs w:val="21"/>
                      </w:rPr>
                      <w:t>北京北重汽轮电机有限责任公司</w:t>
                    </w:r>
                  </w:p>
                </w:tc>
                <w:tc>
                  <w:tcPr>
                    <w:tcW w:w="2790" w:type="dxa"/>
                  </w:tcPr>
                  <w:p w14:paraId="1C7B9066" w14:textId="77777777" w:rsidR="00D7326F" w:rsidRDefault="00D7326F" w:rsidP="00051E81">
                    <w:pPr>
                      <w:rPr>
                        <w:szCs w:val="21"/>
                      </w:rPr>
                    </w:pPr>
                    <w:r w:rsidRPr="00122F39">
                      <w:rPr>
                        <w:rFonts w:hint="eastAsia"/>
                        <w:szCs w:val="21"/>
                      </w:rPr>
                      <w:t>董事</w:t>
                    </w:r>
                  </w:p>
                </w:tc>
                <w:tc>
                  <w:tcPr>
                    <w:tcW w:w="2341" w:type="dxa"/>
                  </w:tcPr>
                  <w:p w14:paraId="4B5F51C6" w14:textId="77777777" w:rsidR="00D7326F" w:rsidRDefault="00D7326F" w:rsidP="00051E81">
                    <w:pPr>
                      <w:rPr>
                        <w:szCs w:val="21"/>
                      </w:rPr>
                    </w:pPr>
                    <w:r>
                      <w:rPr>
                        <w:rFonts w:hint="eastAsia"/>
                        <w:szCs w:val="21"/>
                      </w:rPr>
                      <w:t>2</w:t>
                    </w:r>
                    <w:r>
                      <w:rPr>
                        <w:szCs w:val="21"/>
                      </w:rPr>
                      <w:t>020</w:t>
                    </w:r>
                    <w:r>
                      <w:rPr>
                        <w:rFonts w:hint="eastAsia"/>
                        <w:szCs w:val="21"/>
                      </w:rPr>
                      <w:t>年6月</w:t>
                    </w:r>
                  </w:p>
                </w:tc>
                <w:tc>
                  <w:tcPr>
                    <w:tcW w:w="2351" w:type="dxa"/>
                  </w:tcPr>
                  <w:p w14:paraId="22D10607" w14:textId="77777777" w:rsidR="00D7326F" w:rsidRDefault="00D7326F" w:rsidP="00051E81">
                    <w:pPr>
                      <w:rPr>
                        <w:rFonts w:asciiTheme="minorHAnsi" w:eastAsiaTheme="minorEastAsia" w:hAnsiTheme="minorHAnsi" w:cstheme="minorBidi"/>
                        <w:szCs w:val="21"/>
                      </w:rPr>
                    </w:pPr>
                  </w:p>
                </w:tc>
              </w:tr>
            </w:sdtContent>
          </w:sdt>
          <w:sdt>
            <w:sdtPr>
              <w:rPr>
                <w:rFonts w:asciiTheme="minorHAnsi" w:eastAsiaTheme="minorEastAsia" w:hAnsiTheme="minorHAnsi" w:cstheme="minorBidi"/>
                <w:szCs w:val="21"/>
              </w:rPr>
              <w:alias w:val="董事、监事、高级管理人员在其他单位任职情况"/>
              <w:tag w:val="_TUP_f450538eb53748eeac8de5eae75c8a7f"/>
              <w:id w:val="914831167"/>
              <w:lock w:val="sdtLocked"/>
            </w:sdtPr>
            <w:sdtEndPr>
              <w:rPr>
                <w:rFonts w:hint="eastAsia"/>
              </w:rPr>
            </w:sdtEndPr>
            <w:sdtContent>
              <w:tr w:rsidR="00D7326F" w14:paraId="7A3E5BAC" w14:textId="77777777" w:rsidTr="00051E81">
                <w:trPr>
                  <w:trHeight w:val="147"/>
                </w:trPr>
                <w:tc>
                  <w:tcPr>
                    <w:tcW w:w="2768" w:type="dxa"/>
                    <w:vMerge/>
                  </w:tcPr>
                  <w:p w14:paraId="1DC9E874" w14:textId="77777777" w:rsidR="00D7326F" w:rsidRDefault="00D7326F" w:rsidP="00051E81">
                    <w:pPr>
                      <w:rPr>
                        <w:rFonts w:asciiTheme="minorHAnsi" w:eastAsiaTheme="minorEastAsia" w:hAnsiTheme="minorHAnsi" w:cstheme="minorBidi"/>
                        <w:szCs w:val="21"/>
                      </w:rPr>
                    </w:pPr>
                  </w:p>
                </w:tc>
                <w:tc>
                  <w:tcPr>
                    <w:tcW w:w="3613" w:type="dxa"/>
                  </w:tcPr>
                  <w:p w14:paraId="65E7658F" w14:textId="77777777" w:rsidR="00D7326F" w:rsidRDefault="00D7326F" w:rsidP="00051E81">
                    <w:pPr>
                      <w:rPr>
                        <w:szCs w:val="21"/>
                      </w:rPr>
                    </w:pPr>
                    <w:r w:rsidRPr="00122F39">
                      <w:rPr>
                        <w:rFonts w:hint="eastAsia"/>
                        <w:szCs w:val="21"/>
                      </w:rPr>
                      <w:t>北京重型电机厂有限责任公司</w:t>
                    </w:r>
                  </w:p>
                </w:tc>
                <w:tc>
                  <w:tcPr>
                    <w:tcW w:w="2790" w:type="dxa"/>
                  </w:tcPr>
                  <w:p w14:paraId="792FFA5C" w14:textId="77777777" w:rsidR="00D7326F" w:rsidRDefault="00D7326F" w:rsidP="00051E81">
                    <w:pPr>
                      <w:rPr>
                        <w:szCs w:val="21"/>
                      </w:rPr>
                    </w:pPr>
                    <w:r w:rsidRPr="00122F39">
                      <w:rPr>
                        <w:rFonts w:hint="eastAsia"/>
                        <w:szCs w:val="21"/>
                      </w:rPr>
                      <w:t>董事</w:t>
                    </w:r>
                  </w:p>
                </w:tc>
                <w:tc>
                  <w:tcPr>
                    <w:tcW w:w="2341" w:type="dxa"/>
                  </w:tcPr>
                  <w:p w14:paraId="40A48C57" w14:textId="77777777" w:rsidR="00D7326F" w:rsidRDefault="00D7326F" w:rsidP="00051E81">
                    <w:pPr>
                      <w:rPr>
                        <w:szCs w:val="21"/>
                      </w:rPr>
                    </w:pPr>
                    <w:r>
                      <w:rPr>
                        <w:rFonts w:hint="eastAsia"/>
                        <w:szCs w:val="21"/>
                      </w:rPr>
                      <w:t>2</w:t>
                    </w:r>
                    <w:r>
                      <w:rPr>
                        <w:szCs w:val="21"/>
                      </w:rPr>
                      <w:t>020</w:t>
                    </w:r>
                    <w:r>
                      <w:rPr>
                        <w:rFonts w:hint="eastAsia"/>
                        <w:szCs w:val="21"/>
                      </w:rPr>
                      <w:t>年6月</w:t>
                    </w:r>
                  </w:p>
                </w:tc>
                <w:tc>
                  <w:tcPr>
                    <w:tcW w:w="2351" w:type="dxa"/>
                  </w:tcPr>
                  <w:p w14:paraId="03A8B542" w14:textId="77777777" w:rsidR="00D7326F" w:rsidRDefault="00D7326F" w:rsidP="00051E81">
                    <w:pPr>
                      <w:rPr>
                        <w:rFonts w:asciiTheme="minorHAnsi" w:eastAsiaTheme="minorEastAsia" w:hAnsiTheme="minorHAnsi" w:cstheme="minorBidi"/>
                        <w:szCs w:val="21"/>
                      </w:rPr>
                    </w:pPr>
                  </w:p>
                </w:tc>
              </w:tr>
            </w:sdtContent>
          </w:sdt>
          <w:sdt>
            <w:sdtPr>
              <w:rPr>
                <w:rFonts w:asciiTheme="minorHAnsi" w:eastAsiaTheme="minorEastAsia" w:hAnsiTheme="minorHAnsi" w:cstheme="minorBidi"/>
                <w:szCs w:val="21"/>
              </w:rPr>
              <w:alias w:val="董事、监事、高级管理人员在其他单位任职情况"/>
              <w:tag w:val="_TUP_f450538eb53748eeac8de5eae75c8a7f"/>
              <w:id w:val="-967279802"/>
              <w:lock w:val="sdtLocked"/>
            </w:sdtPr>
            <w:sdtEndPr>
              <w:rPr>
                <w:rFonts w:hint="eastAsia"/>
              </w:rPr>
            </w:sdtEndPr>
            <w:sdtContent>
              <w:tr w:rsidR="00D7326F" w14:paraId="5B290995" w14:textId="77777777" w:rsidTr="00051E81">
                <w:trPr>
                  <w:trHeight w:val="147"/>
                </w:trPr>
                <w:tc>
                  <w:tcPr>
                    <w:tcW w:w="2768" w:type="dxa"/>
                    <w:vMerge/>
                  </w:tcPr>
                  <w:p w14:paraId="454FC640" w14:textId="77777777" w:rsidR="00D7326F" w:rsidRDefault="00D7326F" w:rsidP="00051E81">
                    <w:pPr>
                      <w:rPr>
                        <w:rFonts w:asciiTheme="minorHAnsi" w:eastAsiaTheme="minorEastAsia" w:hAnsiTheme="minorHAnsi" w:cstheme="minorBidi"/>
                        <w:szCs w:val="21"/>
                      </w:rPr>
                    </w:pPr>
                  </w:p>
                </w:tc>
                <w:tc>
                  <w:tcPr>
                    <w:tcW w:w="3613" w:type="dxa"/>
                  </w:tcPr>
                  <w:p w14:paraId="20756D54" w14:textId="77777777" w:rsidR="00D7326F" w:rsidRDefault="00D7326F" w:rsidP="00051E81">
                    <w:pPr>
                      <w:rPr>
                        <w:szCs w:val="21"/>
                      </w:rPr>
                    </w:pPr>
                    <w:r w:rsidRPr="00122F39">
                      <w:rPr>
                        <w:rFonts w:hint="eastAsia"/>
                        <w:szCs w:val="21"/>
                      </w:rPr>
                      <w:t>北京巴布科克·威尔科克斯有限公司</w:t>
                    </w:r>
                  </w:p>
                </w:tc>
                <w:tc>
                  <w:tcPr>
                    <w:tcW w:w="2790" w:type="dxa"/>
                  </w:tcPr>
                  <w:p w14:paraId="53EFEE74" w14:textId="77777777" w:rsidR="00D7326F" w:rsidRDefault="00D7326F" w:rsidP="00051E81">
                    <w:pPr>
                      <w:rPr>
                        <w:szCs w:val="21"/>
                      </w:rPr>
                    </w:pPr>
                    <w:r w:rsidRPr="00122F39">
                      <w:rPr>
                        <w:rFonts w:hint="eastAsia"/>
                        <w:szCs w:val="21"/>
                      </w:rPr>
                      <w:t>董事</w:t>
                    </w:r>
                  </w:p>
                </w:tc>
                <w:tc>
                  <w:tcPr>
                    <w:tcW w:w="2341" w:type="dxa"/>
                  </w:tcPr>
                  <w:p w14:paraId="369BC829" w14:textId="77777777" w:rsidR="00D7326F" w:rsidRDefault="00D7326F" w:rsidP="00051E81">
                    <w:pPr>
                      <w:rPr>
                        <w:szCs w:val="21"/>
                      </w:rPr>
                    </w:pPr>
                    <w:r>
                      <w:rPr>
                        <w:rFonts w:hint="eastAsia"/>
                        <w:szCs w:val="21"/>
                      </w:rPr>
                      <w:t>2</w:t>
                    </w:r>
                    <w:r>
                      <w:rPr>
                        <w:szCs w:val="21"/>
                      </w:rPr>
                      <w:t>019</w:t>
                    </w:r>
                    <w:r>
                      <w:rPr>
                        <w:rFonts w:hint="eastAsia"/>
                        <w:szCs w:val="21"/>
                      </w:rPr>
                      <w:t>年1</w:t>
                    </w:r>
                    <w:r>
                      <w:rPr>
                        <w:szCs w:val="21"/>
                      </w:rPr>
                      <w:t>2</w:t>
                    </w:r>
                    <w:r>
                      <w:rPr>
                        <w:rFonts w:hint="eastAsia"/>
                        <w:szCs w:val="21"/>
                      </w:rPr>
                      <w:t>月</w:t>
                    </w:r>
                  </w:p>
                </w:tc>
                <w:tc>
                  <w:tcPr>
                    <w:tcW w:w="2351" w:type="dxa"/>
                  </w:tcPr>
                  <w:p w14:paraId="115A9594" w14:textId="77777777" w:rsidR="00D7326F" w:rsidRDefault="00D7326F" w:rsidP="00051E81">
                    <w:pPr>
                      <w:rPr>
                        <w:rFonts w:asciiTheme="minorHAnsi" w:eastAsiaTheme="minorEastAsia" w:hAnsiTheme="minorHAnsi" w:cstheme="minorBidi"/>
                        <w:szCs w:val="21"/>
                      </w:rPr>
                    </w:pPr>
                  </w:p>
                </w:tc>
              </w:tr>
            </w:sdtContent>
          </w:sdt>
          <w:sdt>
            <w:sdtPr>
              <w:rPr>
                <w:rFonts w:asciiTheme="minorHAnsi" w:eastAsiaTheme="minorEastAsia" w:hAnsiTheme="minorHAnsi" w:cstheme="minorBidi"/>
                <w:szCs w:val="21"/>
              </w:rPr>
              <w:alias w:val="董事、监事、高级管理人员在其他单位任职情况"/>
              <w:tag w:val="_TUP_f450538eb53748eeac8de5eae75c8a7f"/>
              <w:id w:val="-1757975429"/>
              <w:lock w:val="sdtLocked"/>
            </w:sdtPr>
            <w:sdtEndPr>
              <w:rPr>
                <w:rFonts w:hint="eastAsia"/>
              </w:rPr>
            </w:sdtEndPr>
            <w:sdtContent>
              <w:tr w:rsidR="00D7326F" w14:paraId="14CE2F71" w14:textId="77777777" w:rsidTr="00051E81">
                <w:trPr>
                  <w:trHeight w:val="147"/>
                </w:trPr>
                <w:tc>
                  <w:tcPr>
                    <w:tcW w:w="2768" w:type="dxa"/>
                    <w:vMerge/>
                  </w:tcPr>
                  <w:p w14:paraId="50618985" w14:textId="77777777" w:rsidR="00D7326F" w:rsidRDefault="00D7326F" w:rsidP="00051E81">
                    <w:pPr>
                      <w:rPr>
                        <w:rFonts w:asciiTheme="minorHAnsi" w:eastAsiaTheme="minorEastAsia" w:hAnsiTheme="minorHAnsi" w:cstheme="minorBidi"/>
                        <w:szCs w:val="21"/>
                      </w:rPr>
                    </w:pPr>
                  </w:p>
                </w:tc>
                <w:tc>
                  <w:tcPr>
                    <w:tcW w:w="3613" w:type="dxa"/>
                  </w:tcPr>
                  <w:p w14:paraId="48E59ED7" w14:textId="77777777" w:rsidR="00D7326F" w:rsidRDefault="00D7326F" w:rsidP="00051E81">
                    <w:pPr>
                      <w:rPr>
                        <w:szCs w:val="21"/>
                      </w:rPr>
                    </w:pPr>
                    <w:r w:rsidRPr="00122F39">
                      <w:rPr>
                        <w:rFonts w:hint="eastAsia"/>
                        <w:szCs w:val="21"/>
                      </w:rPr>
                      <w:t>北京毕捷电机股份有限公司</w:t>
                    </w:r>
                  </w:p>
                </w:tc>
                <w:tc>
                  <w:tcPr>
                    <w:tcW w:w="2790" w:type="dxa"/>
                  </w:tcPr>
                  <w:p w14:paraId="2C0B6AAF" w14:textId="77777777" w:rsidR="00D7326F" w:rsidRDefault="00D7326F" w:rsidP="00051E81">
                    <w:pPr>
                      <w:rPr>
                        <w:szCs w:val="21"/>
                      </w:rPr>
                    </w:pPr>
                    <w:r w:rsidRPr="00122F39">
                      <w:rPr>
                        <w:rFonts w:hint="eastAsia"/>
                        <w:szCs w:val="21"/>
                      </w:rPr>
                      <w:t>董事</w:t>
                    </w:r>
                  </w:p>
                </w:tc>
                <w:tc>
                  <w:tcPr>
                    <w:tcW w:w="2341" w:type="dxa"/>
                  </w:tcPr>
                  <w:p w14:paraId="4D08877A" w14:textId="77777777" w:rsidR="00D7326F" w:rsidRDefault="00D7326F" w:rsidP="00051E81">
                    <w:pPr>
                      <w:rPr>
                        <w:szCs w:val="21"/>
                      </w:rPr>
                    </w:pPr>
                    <w:r>
                      <w:rPr>
                        <w:rFonts w:hint="eastAsia"/>
                        <w:szCs w:val="21"/>
                      </w:rPr>
                      <w:t>2</w:t>
                    </w:r>
                    <w:r>
                      <w:rPr>
                        <w:szCs w:val="21"/>
                      </w:rPr>
                      <w:t>020</w:t>
                    </w:r>
                    <w:r>
                      <w:rPr>
                        <w:rFonts w:hint="eastAsia"/>
                        <w:szCs w:val="21"/>
                      </w:rPr>
                      <w:t>年1</w:t>
                    </w:r>
                    <w:r>
                      <w:rPr>
                        <w:szCs w:val="21"/>
                      </w:rPr>
                      <w:t>2</w:t>
                    </w:r>
                    <w:r>
                      <w:rPr>
                        <w:rFonts w:hint="eastAsia"/>
                        <w:szCs w:val="21"/>
                      </w:rPr>
                      <w:t>月</w:t>
                    </w:r>
                  </w:p>
                </w:tc>
                <w:tc>
                  <w:tcPr>
                    <w:tcW w:w="2351" w:type="dxa"/>
                  </w:tcPr>
                  <w:p w14:paraId="5B422D3C" w14:textId="77777777" w:rsidR="00D7326F" w:rsidRDefault="00D7326F" w:rsidP="00051E81">
                    <w:pPr>
                      <w:rPr>
                        <w:rFonts w:asciiTheme="minorHAnsi" w:eastAsiaTheme="minorEastAsia" w:hAnsiTheme="minorHAnsi" w:cstheme="minorBidi"/>
                        <w:szCs w:val="21"/>
                      </w:rPr>
                    </w:pPr>
                  </w:p>
                </w:tc>
              </w:tr>
            </w:sdtContent>
          </w:sdt>
          <w:sdt>
            <w:sdtPr>
              <w:rPr>
                <w:rFonts w:asciiTheme="minorHAnsi" w:eastAsiaTheme="minorEastAsia" w:hAnsiTheme="minorHAnsi" w:cstheme="minorBidi"/>
                <w:szCs w:val="21"/>
              </w:rPr>
              <w:alias w:val="董事、监事、高级管理人员在其他单位任职情况"/>
              <w:tag w:val="_TUP_f450538eb53748eeac8de5eae75c8a7f"/>
              <w:id w:val="-102727722"/>
              <w:lock w:val="sdtLocked"/>
            </w:sdtPr>
            <w:sdtEndPr>
              <w:rPr>
                <w:rFonts w:hint="eastAsia"/>
              </w:rPr>
            </w:sdtEndPr>
            <w:sdtContent>
              <w:tr w:rsidR="00D7326F" w14:paraId="32DD35B1" w14:textId="77777777" w:rsidTr="00051E81">
                <w:trPr>
                  <w:trHeight w:val="147"/>
                </w:trPr>
                <w:tc>
                  <w:tcPr>
                    <w:tcW w:w="2768" w:type="dxa"/>
                    <w:vMerge/>
                  </w:tcPr>
                  <w:p w14:paraId="44FEB0F5" w14:textId="77777777" w:rsidR="00D7326F" w:rsidRDefault="00D7326F" w:rsidP="00051E81">
                    <w:pPr>
                      <w:rPr>
                        <w:rFonts w:asciiTheme="minorHAnsi" w:eastAsiaTheme="minorEastAsia" w:hAnsiTheme="minorHAnsi" w:cstheme="minorBidi"/>
                        <w:szCs w:val="21"/>
                      </w:rPr>
                    </w:pPr>
                  </w:p>
                </w:tc>
                <w:tc>
                  <w:tcPr>
                    <w:tcW w:w="3613" w:type="dxa"/>
                  </w:tcPr>
                  <w:p w14:paraId="79D7759A" w14:textId="77777777" w:rsidR="00D7326F" w:rsidRDefault="00D7326F" w:rsidP="00051E81">
                    <w:pPr>
                      <w:rPr>
                        <w:szCs w:val="21"/>
                      </w:rPr>
                    </w:pPr>
                    <w:r w:rsidRPr="00122F39">
                      <w:rPr>
                        <w:rFonts w:hint="eastAsia"/>
                        <w:szCs w:val="21"/>
                      </w:rPr>
                      <w:t>北京京城重工机械有限责任公司</w:t>
                    </w:r>
                  </w:p>
                </w:tc>
                <w:tc>
                  <w:tcPr>
                    <w:tcW w:w="2790" w:type="dxa"/>
                  </w:tcPr>
                  <w:p w14:paraId="59C7838A" w14:textId="77777777" w:rsidR="00D7326F" w:rsidRDefault="00D7326F" w:rsidP="00051E81">
                    <w:pPr>
                      <w:rPr>
                        <w:szCs w:val="21"/>
                      </w:rPr>
                    </w:pPr>
                    <w:r w:rsidRPr="00122F39">
                      <w:rPr>
                        <w:rFonts w:hint="eastAsia"/>
                        <w:szCs w:val="21"/>
                      </w:rPr>
                      <w:t>董事</w:t>
                    </w:r>
                  </w:p>
                </w:tc>
                <w:tc>
                  <w:tcPr>
                    <w:tcW w:w="2341" w:type="dxa"/>
                  </w:tcPr>
                  <w:p w14:paraId="560E22DE" w14:textId="77777777" w:rsidR="00D7326F" w:rsidRDefault="00D7326F" w:rsidP="00051E81">
                    <w:pPr>
                      <w:rPr>
                        <w:szCs w:val="21"/>
                      </w:rPr>
                    </w:pPr>
                    <w:r>
                      <w:rPr>
                        <w:rFonts w:hint="eastAsia"/>
                        <w:szCs w:val="21"/>
                      </w:rPr>
                      <w:t>2</w:t>
                    </w:r>
                    <w:r>
                      <w:rPr>
                        <w:szCs w:val="21"/>
                      </w:rPr>
                      <w:t>019</w:t>
                    </w:r>
                    <w:r>
                      <w:rPr>
                        <w:rFonts w:hint="eastAsia"/>
                        <w:szCs w:val="21"/>
                      </w:rPr>
                      <w:t>年3月</w:t>
                    </w:r>
                  </w:p>
                </w:tc>
                <w:tc>
                  <w:tcPr>
                    <w:tcW w:w="2351" w:type="dxa"/>
                  </w:tcPr>
                  <w:p w14:paraId="775C8167" w14:textId="77777777" w:rsidR="00D7326F" w:rsidRDefault="00D7326F" w:rsidP="00051E81">
                    <w:pPr>
                      <w:rPr>
                        <w:rFonts w:asciiTheme="minorHAnsi" w:eastAsiaTheme="minorEastAsia" w:hAnsiTheme="minorHAnsi" w:cstheme="minorBidi"/>
                        <w:szCs w:val="21"/>
                      </w:rPr>
                    </w:pPr>
                  </w:p>
                </w:tc>
              </w:tr>
            </w:sdtContent>
          </w:sdt>
          <w:sdt>
            <w:sdtPr>
              <w:rPr>
                <w:rFonts w:asciiTheme="minorHAnsi" w:eastAsiaTheme="minorEastAsia" w:hAnsiTheme="minorHAnsi" w:cstheme="minorBidi"/>
                <w:szCs w:val="21"/>
              </w:rPr>
              <w:alias w:val="董事、监事、高级管理人员在其他单位任职情况"/>
              <w:tag w:val="_TUP_f450538eb53748eeac8de5eae75c8a7f"/>
              <w:id w:val="-1937896249"/>
              <w:lock w:val="sdtLocked"/>
            </w:sdtPr>
            <w:sdtEndPr>
              <w:rPr>
                <w:rFonts w:hint="eastAsia"/>
              </w:rPr>
            </w:sdtEndPr>
            <w:sdtContent>
              <w:tr w:rsidR="00D7326F" w14:paraId="1DE4476B" w14:textId="77777777" w:rsidTr="00051E81">
                <w:trPr>
                  <w:trHeight w:val="147"/>
                </w:trPr>
                <w:tc>
                  <w:tcPr>
                    <w:tcW w:w="2768" w:type="dxa"/>
                    <w:vMerge/>
                  </w:tcPr>
                  <w:p w14:paraId="6B61A914" w14:textId="77777777" w:rsidR="00D7326F" w:rsidRDefault="00D7326F" w:rsidP="00051E81">
                    <w:pPr>
                      <w:rPr>
                        <w:rFonts w:asciiTheme="minorHAnsi" w:eastAsiaTheme="minorEastAsia" w:hAnsiTheme="minorHAnsi" w:cstheme="minorBidi"/>
                        <w:szCs w:val="21"/>
                      </w:rPr>
                    </w:pPr>
                  </w:p>
                </w:tc>
                <w:tc>
                  <w:tcPr>
                    <w:tcW w:w="3613" w:type="dxa"/>
                  </w:tcPr>
                  <w:p w14:paraId="1CA0660B" w14:textId="77777777" w:rsidR="00D7326F" w:rsidRDefault="00D7326F" w:rsidP="00051E81">
                    <w:pPr>
                      <w:rPr>
                        <w:szCs w:val="21"/>
                      </w:rPr>
                    </w:pPr>
                    <w:r w:rsidRPr="00122F39">
                      <w:rPr>
                        <w:rFonts w:hint="eastAsia"/>
                        <w:szCs w:val="21"/>
                      </w:rPr>
                      <w:t>北京京城置地有限公司</w:t>
                    </w:r>
                  </w:p>
                </w:tc>
                <w:tc>
                  <w:tcPr>
                    <w:tcW w:w="2790" w:type="dxa"/>
                  </w:tcPr>
                  <w:p w14:paraId="50777E8D" w14:textId="77777777" w:rsidR="00D7326F" w:rsidRDefault="00D7326F" w:rsidP="00051E81">
                    <w:pPr>
                      <w:rPr>
                        <w:szCs w:val="21"/>
                      </w:rPr>
                    </w:pPr>
                    <w:r w:rsidRPr="00122F39">
                      <w:rPr>
                        <w:rFonts w:hint="eastAsia"/>
                        <w:szCs w:val="21"/>
                      </w:rPr>
                      <w:t>董事</w:t>
                    </w:r>
                  </w:p>
                </w:tc>
                <w:tc>
                  <w:tcPr>
                    <w:tcW w:w="2341" w:type="dxa"/>
                  </w:tcPr>
                  <w:p w14:paraId="133EB6CD" w14:textId="77777777" w:rsidR="00D7326F" w:rsidRDefault="00D7326F" w:rsidP="00051E81">
                    <w:pPr>
                      <w:rPr>
                        <w:szCs w:val="21"/>
                      </w:rPr>
                    </w:pPr>
                    <w:r>
                      <w:rPr>
                        <w:rFonts w:hint="eastAsia"/>
                        <w:szCs w:val="21"/>
                      </w:rPr>
                      <w:t>2</w:t>
                    </w:r>
                    <w:r>
                      <w:rPr>
                        <w:szCs w:val="21"/>
                      </w:rPr>
                      <w:t>018</w:t>
                    </w:r>
                    <w:r>
                      <w:rPr>
                        <w:rFonts w:hint="eastAsia"/>
                        <w:szCs w:val="21"/>
                      </w:rPr>
                      <w:t>年1</w:t>
                    </w:r>
                    <w:r>
                      <w:rPr>
                        <w:szCs w:val="21"/>
                      </w:rPr>
                      <w:t>0</w:t>
                    </w:r>
                    <w:r>
                      <w:rPr>
                        <w:rFonts w:hint="eastAsia"/>
                        <w:szCs w:val="21"/>
                      </w:rPr>
                      <w:t>月</w:t>
                    </w:r>
                  </w:p>
                </w:tc>
                <w:tc>
                  <w:tcPr>
                    <w:tcW w:w="2351" w:type="dxa"/>
                  </w:tcPr>
                  <w:p w14:paraId="67F78633" w14:textId="77777777" w:rsidR="00D7326F" w:rsidRDefault="00D7326F" w:rsidP="00051E81">
                    <w:pPr>
                      <w:rPr>
                        <w:rFonts w:asciiTheme="minorHAnsi" w:eastAsiaTheme="minorEastAsia" w:hAnsiTheme="minorHAnsi" w:cstheme="minorBidi"/>
                        <w:szCs w:val="21"/>
                      </w:rPr>
                    </w:pPr>
                  </w:p>
                </w:tc>
              </w:tr>
            </w:sdtContent>
          </w:sdt>
          <w:sdt>
            <w:sdtPr>
              <w:rPr>
                <w:rFonts w:asciiTheme="minorHAnsi" w:eastAsiaTheme="minorEastAsia" w:hAnsiTheme="minorHAnsi" w:cstheme="minorBidi"/>
                <w:szCs w:val="21"/>
              </w:rPr>
              <w:alias w:val="董事、监事、高级管理人员在其他单位任职情况"/>
              <w:tag w:val="_TUP_f450538eb53748eeac8de5eae75c8a7f"/>
              <w:id w:val="1929997636"/>
              <w:lock w:val="sdtLocked"/>
            </w:sdtPr>
            <w:sdtEndPr>
              <w:rPr>
                <w:rFonts w:hint="eastAsia"/>
              </w:rPr>
            </w:sdtEndPr>
            <w:sdtContent>
              <w:tr w:rsidR="00D7326F" w14:paraId="0040B530" w14:textId="77777777" w:rsidTr="00051E81">
                <w:trPr>
                  <w:trHeight w:val="147"/>
                </w:trPr>
                <w:tc>
                  <w:tcPr>
                    <w:tcW w:w="2768" w:type="dxa"/>
                    <w:vMerge/>
                  </w:tcPr>
                  <w:p w14:paraId="59949522" w14:textId="77777777" w:rsidR="00D7326F" w:rsidRDefault="00D7326F" w:rsidP="00051E81">
                    <w:pPr>
                      <w:rPr>
                        <w:rFonts w:asciiTheme="minorHAnsi" w:eastAsiaTheme="minorEastAsia" w:hAnsiTheme="minorHAnsi" w:cstheme="minorBidi"/>
                        <w:szCs w:val="21"/>
                      </w:rPr>
                    </w:pPr>
                  </w:p>
                </w:tc>
                <w:tc>
                  <w:tcPr>
                    <w:tcW w:w="3613" w:type="dxa"/>
                  </w:tcPr>
                  <w:p w14:paraId="342A1B35" w14:textId="77777777" w:rsidR="00D7326F" w:rsidRDefault="00D7326F" w:rsidP="00051E81">
                    <w:pPr>
                      <w:rPr>
                        <w:szCs w:val="21"/>
                      </w:rPr>
                    </w:pPr>
                    <w:r w:rsidRPr="00122F39">
                      <w:rPr>
                        <w:rFonts w:hint="eastAsia"/>
                        <w:szCs w:val="21"/>
                      </w:rPr>
                      <w:t>北京京城电气工程有限公司</w:t>
                    </w:r>
                  </w:p>
                </w:tc>
                <w:tc>
                  <w:tcPr>
                    <w:tcW w:w="2790" w:type="dxa"/>
                  </w:tcPr>
                  <w:p w14:paraId="4E62A2A2" w14:textId="77777777" w:rsidR="00D7326F" w:rsidRDefault="00D7326F" w:rsidP="00051E81">
                    <w:pPr>
                      <w:rPr>
                        <w:szCs w:val="21"/>
                      </w:rPr>
                    </w:pPr>
                    <w:r w:rsidRPr="00122F39">
                      <w:rPr>
                        <w:rFonts w:hint="eastAsia"/>
                        <w:szCs w:val="21"/>
                      </w:rPr>
                      <w:t>董事</w:t>
                    </w:r>
                  </w:p>
                </w:tc>
                <w:tc>
                  <w:tcPr>
                    <w:tcW w:w="2341" w:type="dxa"/>
                    <w:vAlign w:val="center"/>
                  </w:tcPr>
                  <w:p w14:paraId="39060DA6" w14:textId="77777777" w:rsidR="00D7326F" w:rsidRDefault="00D7326F" w:rsidP="00051E81">
                    <w:pPr>
                      <w:rPr>
                        <w:szCs w:val="21"/>
                      </w:rPr>
                    </w:pPr>
                    <w:r>
                      <w:rPr>
                        <w:rFonts w:hint="eastAsia"/>
                        <w:szCs w:val="21"/>
                      </w:rPr>
                      <w:t>2</w:t>
                    </w:r>
                    <w:r>
                      <w:rPr>
                        <w:szCs w:val="21"/>
                      </w:rPr>
                      <w:t>019</w:t>
                    </w:r>
                    <w:r>
                      <w:rPr>
                        <w:rFonts w:hint="eastAsia"/>
                        <w:szCs w:val="21"/>
                      </w:rPr>
                      <w:t>年3月</w:t>
                    </w:r>
                  </w:p>
                </w:tc>
                <w:tc>
                  <w:tcPr>
                    <w:tcW w:w="2351" w:type="dxa"/>
                  </w:tcPr>
                  <w:p w14:paraId="38466941" w14:textId="77777777" w:rsidR="00D7326F" w:rsidRDefault="00D7326F" w:rsidP="00051E81">
                    <w:pPr>
                      <w:rPr>
                        <w:rFonts w:asciiTheme="minorHAnsi" w:eastAsiaTheme="minorEastAsia" w:hAnsiTheme="minorHAnsi" w:cstheme="minorBidi"/>
                        <w:szCs w:val="21"/>
                      </w:rPr>
                    </w:pPr>
                  </w:p>
                </w:tc>
              </w:tr>
            </w:sdtContent>
          </w:sdt>
          <w:sdt>
            <w:sdtPr>
              <w:rPr>
                <w:rFonts w:asciiTheme="minorHAnsi" w:eastAsiaTheme="minorEastAsia" w:hAnsiTheme="minorHAnsi" w:cstheme="minorBidi" w:hint="eastAsia"/>
                <w:szCs w:val="21"/>
              </w:rPr>
              <w:alias w:val="董事、监事、高级管理人员在其他单位任职情况"/>
              <w:tag w:val="_TUP_f450538eb53748eeac8de5eae75c8a7f"/>
              <w:id w:val="424850021"/>
              <w:lock w:val="sdtLocked"/>
            </w:sdtPr>
            <w:sdtEndPr/>
            <w:sdtContent>
              <w:tr w:rsidR="00D7326F" w14:paraId="79ECC743" w14:textId="77777777" w:rsidTr="00051E81">
                <w:trPr>
                  <w:trHeight w:val="147"/>
                </w:trPr>
                <w:tc>
                  <w:tcPr>
                    <w:tcW w:w="2768" w:type="dxa"/>
                  </w:tcPr>
                  <w:p w14:paraId="4D73AC5B" w14:textId="77777777" w:rsidR="00D7326F" w:rsidRDefault="00D7326F" w:rsidP="00051E81">
                    <w:pPr>
                      <w:rPr>
                        <w:szCs w:val="21"/>
                      </w:rPr>
                    </w:pPr>
                    <w:r>
                      <w:t>李春枝</w:t>
                    </w:r>
                  </w:p>
                </w:tc>
                <w:tc>
                  <w:tcPr>
                    <w:tcW w:w="3613" w:type="dxa"/>
                  </w:tcPr>
                  <w:p w14:paraId="69A8088F" w14:textId="77777777" w:rsidR="00D7326F" w:rsidRDefault="00D7326F" w:rsidP="00051E81">
                    <w:pPr>
                      <w:rPr>
                        <w:szCs w:val="21"/>
                      </w:rPr>
                    </w:pPr>
                    <w:r w:rsidRPr="00246B4C">
                      <w:rPr>
                        <w:rFonts w:hint="eastAsia"/>
                        <w:szCs w:val="21"/>
                      </w:rPr>
                      <w:t>北京京城智能科技有限公司</w:t>
                    </w:r>
                  </w:p>
                </w:tc>
                <w:tc>
                  <w:tcPr>
                    <w:tcW w:w="2790" w:type="dxa"/>
                  </w:tcPr>
                  <w:p w14:paraId="6E5D3495" w14:textId="77777777" w:rsidR="00D7326F" w:rsidRDefault="00D7326F" w:rsidP="00051E81">
                    <w:pPr>
                      <w:rPr>
                        <w:szCs w:val="21"/>
                      </w:rPr>
                    </w:pPr>
                    <w:r w:rsidRPr="00246B4C">
                      <w:rPr>
                        <w:rFonts w:hint="eastAsia"/>
                        <w:szCs w:val="21"/>
                      </w:rPr>
                      <w:t>监事</w:t>
                    </w:r>
                  </w:p>
                </w:tc>
                <w:tc>
                  <w:tcPr>
                    <w:tcW w:w="2341" w:type="dxa"/>
                  </w:tcPr>
                  <w:p w14:paraId="08B721C8" w14:textId="77777777" w:rsidR="00D7326F" w:rsidRDefault="00D7326F" w:rsidP="00051E81">
                    <w:pPr>
                      <w:rPr>
                        <w:szCs w:val="21"/>
                      </w:rPr>
                    </w:pPr>
                    <w:r>
                      <w:rPr>
                        <w:rFonts w:hint="eastAsia"/>
                        <w:szCs w:val="21"/>
                      </w:rPr>
                      <w:t>2</w:t>
                    </w:r>
                    <w:r>
                      <w:rPr>
                        <w:szCs w:val="21"/>
                      </w:rPr>
                      <w:t>018</w:t>
                    </w:r>
                    <w:r>
                      <w:rPr>
                        <w:rFonts w:hint="eastAsia"/>
                        <w:szCs w:val="21"/>
                      </w:rPr>
                      <w:t>年1</w:t>
                    </w:r>
                    <w:r>
                      <w:rPr>
                        <w:szCs w:val="21"/>
                      </w:rPr>
                      <w:t>1</w:t>
                    </w:r>
                    <w:r>
                      <w:rPr>
                        <w:rFonts w:hint="eastAsia"/>
                        <w:szCs w:val="21"/>
                      </w:rPr>
                      <w:t>月</w:t>
                    </w:r>
                  </w:p>
                </w:tc>
                <w:tc>
                  <w:tcPr>
                    <w:tcW w:w="2351" w:type="dxa"/>
                  </w:tcPr>
                  <w:p w14:paraId="7497ADA0" w14:textId="77777777" w:rsidR="00D7326F" w:rsidRDefault="00D7326F" w:rsidP="00051E81">
                    <w:pPr>
                      <w:rPr>
                        <w:szCs w:val="21"/>
                      </w:rPr>
                    </w:pPr>
                  </w:p>
                </w:tc>
              </w:tr>
            </w:sdtContent>
          </w:sdt>
          <w:sdt>
            <w:sdtPr>
              <w:rPr>
                <w:rFonts w:asciiTheme="minorHAnsi" w:eastAsiaTheme="minorEastAsia" w:hAnsiTheme="minorHAnsi" w:cstheme="minorBidi" w:hint="eastAsia"/>
                <w:szCs w:val="21"/>
              </w:rPr>
              <w:alias w:val="董事、监事、高级管理人员在其他单位任职情况"/>
              <w:tag w:val="_TUP_f450538eb53748eeac8de5eae75c8a7f"/>
              <w:id w:val="495383458"/>
              <w:lock w:val="sdtLocked"/>
            </w:sdtPr>
            <w:sdtEndPr/>
            <w:sdtContent>
              <w:tr w:rsidR="00D7326F" w14:paraId="69AC6FC3" w14:textId="77777777" w:rsidTr="00051E81">
                <w:trPr>
                  <w:trHeight w:val="147"/>
                </w:trPr>
                <w:tc>
                  <w:tcPr>
                    <w:tcW w:w="2768" w:type="dxa"/>
                  </w:tcPr>
                  <w:p w14:paraId="0BA5442A" w14:textId="77777777" w:rsidR="00D7326F" w:rsidRDefault="00D7326F" w:rsidP="00051E81">
                    <w:pPr>
                      <w:rPr>
                        <w:szCs w:val="21"/>
                      </w:rPr>
                    </w:pPr>
                    <w:r>
                      <w:t>熊建辉</w:t>
                    </w:r>
                  </w:p>
                </w:tc>
                <w:tc>
                  <w:tcPr>
                    <w:tcW w:w="3613" w:type="dxa"/>
                  </w:tcPr>
                  <w:p w14:paraId="5E34A53F" w14:textId="77777777" w:rsidR="00D7326F" w:rsidRDefault="00D7326F" w:rsidP="00051E81">
                    <w:pPr>
                      <w:rPr>
                        <w:szCs w:val="21"/>
                      </w:rPr>
                    </w:pPr>
                    <w:r>
                      <w:t>大信会计师事务所（特殊普通合伙）</w:t>
                    </w:r>
                  </w:p>
                </w:tc>
                <w:tc>
                  <w:tcPr>
                    <w:tcW w:w="2790" w:type="dxa"/>
                  </w:tcPr>
                  <w:p w14:paraId="24B43F40" w14:textId="77777777" w:rsidR="00D7326F" w:rsidRDefault="00D7326F" w:rsidP="00051E81">
                    <w:pPr>
                      <w:rPr>
                        <w:szCs w:val="21"/>
                      </w:rPr>
                    </w:pPr>
                    <w:r>
                      <w:t>合伙人</w:t>
                    </w:r>
                  </w:p>
                </w:tc>
                <w:tc>
                  <w:tcPr>
                    <w:tcW w:w="2341" w:type="dxa"/>
                  </w:tcPr>
                  <w:p w14:paraId="31EB3A2A" w14:textId="77777777" w:rsidR="00D7326F" w:rsidRDefault="00D7326F" w:rsidP="00051E81">
                    <w:pPr>
                      <w:rPr>
                        <w:szCs w:val="21"/>
                      </w:rPr>
                    </w:pPr>
                    <w:r>
                      <w:t>2013</w:t>
                    </w:r>
                    <w:r>
                      <w:rPr>
                        <w:rFonts w:hint="eastAsia"/>
                      </w:rPr>
                      <w:t>年4月</w:t>
                    </w:r>
                  </w:p>
                </w:tc>
                <w:tc>
                  <w:tcPr>
                    <w:tcW w:w="2351" w:type="dxa"/>
                  </w:tcPr>
                  <w:p w14:paraId="282334C7" w14:textId="77777777" w:rsidR="00D7326F" w:rsidRDefault="00D7326F" w:rsidP="00051E81">
                    <w:pPr>
                      <w:rPr>
                        <w:szCs w:val="21"/>
                      </w:rPr>
                    </w:pPr>
                  </w:p>
                </w:tc>
              </w:tr>
            </w:sdtContent>
          </w:sdt>
          <w:sdt>
            <w:sdtPr>
              <w:rPr>
                <w:rFonts w:asciiTheme="minorHAnsi" w:eastAsiaTheme="minorEastAsia" w:hAnsiTheme="minorHAnsi" w:cstheme="minorBidi" w:hint="eastAsia"/>
                <w:szCs w:val="21"/>
              </w:rPr>
              <w:alias w:val="董事、监事、高级管理人员在其他单位任职情况"/>
              <w:tag w:val="_TUP_f450538eb53748eeac8de5eae75c8a7f"/>
              <w:id w:val="-166555231"/>
              <w:lock w:val="sdtLocked"/>
            </w:sdtPr>
            <w:sdtEndPr/>
            <w:sdtContent>
              <w:tr w:rsidR="00D7326F" w14:paraId="796E78D6" w14:textId="77777777" w:rsidTr="00051E81">
                <w:trPr>
                  <w:trHeight w:val="147"/>
                </w:trPr>
                <w:tc>
                  <w:tcPr>
                    <w:tcW w:w="2768" w:type="dxa"/>
                  </w:tcPr>
                  <w:p w14:paraId="174871E5" w14:textId="77777777" w:rsidR="00D7326F" w:rsidRDefault="00D7326F" w:rsidP="00051E81">
                    <w:pPr>
                      <w:rPr>
                        <w:szCs w:val="21"/>
                      </w:rPr>
                    </w:pPr>
                    <w:r>
                      <w:t>赵旭光</w:t>
                    </w:r>
                  </w:p>
                </w:tc>
                <w:tc>
                  <w:tcPr>
                    <w:tcW w:w="3613" w:type="dxa"/>
                  </w:tcPr>
                  <w:p w14:paraId="514620CD" w14:textId="77777777" w:rsidR="00D7326F" w:rsidRDefault="00D7326F" w:rsidP="00051E81">
                    <w:pPr>
                      <w:rPr>
                        <w:szCs w:val="21"/>
                      </w:rPr>
                    </w:pPr>
                    <w:r>
                      <w:t>华北电力大学</w:t>
                    </w:r>
                  </w:p>
                </w:tc>
                <w:tc>
                  <w:tcPr>
                    <w:tcW w:w="2790" w:type="dxa"/>
                  </w:tcPr>
                  <w:p w14:paraId="0A6544AC" w14:textId="77777777" w:rsidR="00D7326F" w:rsidRDefault="00D7326F" w:rsidP="00051E81">
                    <w:pPr>
                      <w:rPr>
                        <w:szCs w:val="21"/>
                      </w:rPr>
                    </w:pPr>
                    <w:r>
                      <w:t>人文与社会科学学院党委委员、副院长</w:t>
                    </w:r>
                  </w:p>
                </w:tc>
                <w:tc>
                  <w:tcPr>
                    <w:tcW w:w="2341" w:type="dxa"/>
                  </w:tcPr>
                  <w:p w14:paraId="6A08390C" w14:textId="77777777" w:rsidR="00D7326F" w:rsidRDefault="00D7326F" w:rsidP="00051E81">
                    <w:pPr>
                      <w:rPr>
                        <w:szCs w:val="21"/>
                      </w:rPr>
                    </w:pPr>
                    <w:r>
                      <w:t>2018年9月</w:t>
                    </w:r>
                  </w:p>
                </w:tc>
                <w:tc>
                  <w:tcPr>
                    <w:tcW w:w="2351" w:type="dxa"/>
                  </w:tcPr>
                  <w:p w14:paraId="588174E6" w14:textId="77777777" w:rsidR="00D7326F" w:rsidRDefault="00D7326F" w:rsidP="00051E81">
                    <w:pPr>
                      <w:rPr>
                        <w:szCs w:val="21"/>
                      </w:rPr>
                    </w:pPr>
                  </w:p>
                </w:tc>
              </w:tr>
            </w:sdtContent>
          </w:sdt>
          <w:sdt>
            <w:sdtPr>
              <w:rPr>
                <w:rFonts w:asciiTheme="minorHAnsi" w:eastAsiaTheme="minorEastAsia" w:hAnsiTheme="minorHAnsi" w:cstheme="minorBidi" w:hint="eastAsia"/>
                <w:szCs w:val="21"/>
              </w:rPr>
              <w:alias w:val="董事、监事、高级管理人员在其他单位任职情况"/>
              <w:tag w:val="_TUP_f450538eb53748eeac8de5eae75c8a7f"/>
              <w:id w:val="917828515"/>
              <w:lock w:val="sdtLocked"/>
            </w:sdtPr>
            <w:sdtEndPr/>
            <w:sdtContent>
              <w:tr w:rsidR="00D7326F" w14:paraId="5E321636" w14:textId="77777777" w:rsidTr="00051E81">
                <w:trPr>
                  <w:trHeight w:val="147"/>
                </w:trPr>
                <w:tc>
                  <w:tcPr>
                    <w:tcW w:w="2768" w:type="dxa"/>
                  </w:tcPr>
                  <w:p w14:paraId="1E1EAF6B" w14:textId="77777777" w:rsidR="00D7326F" w:rsidRDefault="00D7326F" w:rsidP="00051E81">
                    <w:pPr>
                      <w:rPr>
                        <w:szCs w:val="21"/>
                      </w:rPr>
                    </w:pPr>
                    <w:r>
                      <w:t>刘景泰</w:t>
                    </w:r>
                  </w:p>
                </w:tc>
                <w:tc>
                  <w:tcPr>
                    <w:tcW w:w="3613" w:type="dxa"/>
                  </w:tcPr>
                  <w:p w14:paraId="1A3C5126" w14:textId="77777777" w:rsidR="00D7326F" w:rsidRDefault="00D7326F" w:rsidP="00051E81">
                    <w:pPr>
                      <w:rPr>
                        <w:szCs w:val="21"/>
                      </w:rPr>
                    </w:pPr>
                    <w:r>
                      <w:t>南开大学人工智能学院机器人与信息自动化研究所</w:t>
                    </w:r>
                  </w:p>
                </w:tc>
                <w:tc>
                  <w:tcPr>
                    <w:tcW w:w="2790" w:type="dxa"/>
                  </w:tcPr>
                  <w:p w14:paraId="1701D7E7" w14:textId="77777777" w:rsidR="00D7326F" w:rsidRDefault="00D7326F" w:rsidP="00051E81">
                    <w:pPr>
                      <w:rPr>
                        <w:szCs w:val="21"/>
                      </w:rPr>
                    </w:pPr>
                    <w:r>
                      <w:t>所长</w:t>
                    </w:r>
                  </w:p>
                </w:tc>
                <w:tc>
                  <w:tcPr>
                    <w:tcW w:w="2341" w:type="dxa"/>
                  </w:tcPr>
                  <w:p w14:paraId="3CC47C21" w14:textId="77777777" w:rsidR="00D7326F" w:rsidRDefault="00D7326F" w:rsidP="00051E81">
                    <w:pPr>
                      <w:rPr>
                        <w:szCs w:val="21"/>
                      </w:rPr>
                    </w:pPr>
                    <w:r>
                      <w:t>2007年10月</w:t>
                    </w:r>
                  </w:p>
                </w:tc>
                <w:tc>
                  <w:tcPr>
                    <w:tcW w:w="2351" w:type="dxa"/>
                  </w:tcPr>
                  <w:p w14:paraId="58DAD534" w14:textId="77777777" w:rsidR="00D7326F" w:rsidRDefault="00D7326F" w:rsidP="00051E81">
                    <w:pPr>
                      <w:rPr>
                        <w:szCs w:val="21"/>
                      </w:rPr>
                    </w:pPr>
                  </w:p>
                </w:tc>
              </w:tr>
            </w:sdtContent>
          </w:sdt>
          <w:sdt>
            <w:sdtPr>
              <w:rPr>
                <w:rFonts w:asciiTheme="minorHAnsi" w:eastAsiaTheme="minorEastAsia" w:hAnsiTheme="minorHAnsi" w:cstheme="minorBidi" w:hint="eastAsia"/>
                <w:szCs w:val="21"/>
              </w:rPr>
              <w:alias w:val="董事、监事、高级管理人员在其他单位任职情况"/>
              <w:tag w:val="_TUP_f450538eb53748eeac8de5eae75c8a7f"/>
              <w:id w:val="833727667"/>
              <w:lock w:val="sdtLocked"/>
            </w:sdtPr>
            <w:sdtEndPr/>
            <w:sdtContent>
              <w:tr w:rsidR="00D7326F" w14:paraId="65B781FA" w14:textId="77777777" w:rsidTr="00051E81">
                <w:trPr>
                  <w:trHeight w:val="147"/>
                </w:trPr>
                <w:tc>
                  <w:tcPr>
                    <w:tcW w:w="2768" w:type="dxa"/>
                    <w:vMerge w:val="restart"/>
                  </w:tcPr>
                  <w:p w14:paraId="428B0C27" w14:textId="77777777" w:rsidR="00D7326F" w:rsidRDefault="00D7326F" w:rsidP="00051E81">
                    <w:pPr>
                      <w:rPr>
                        <w:szCs w:val="21"/>
                      </w:rPr>
                    </w:pPr>
                    <w:r>
                      <w:t>栾大龙</w:t>
                    </w:r>
                  </w:p>
                  <w:p w14:paraId="6B5E1BA4" w14:textId="77777777" w:rsidR="00D7326F" w:rsidRDefault="00D7326F" w:rsidP="00051E81">
                    <w:pPr>
                      <w:rPr>
                        <w:rFonts w:asciiTheme="minorHAnsi" w:eastAsiaTheme="minorEastAsia" w:hAnsiTheme="minorHAnsi" w:cstheme="minorBidi"/>
                        <w:szCs w:val="21"/>
                      </w:rPr>
                    </w:pPr>
                  </w:p>
                  <w:p w14:paraId="14575CDD" w14:textId="77777777" w:rsidR="00D7326F" w:rsidRDefault="00D7326F" w:rsidP="00051E81">
                    <w:pPr>
                      <w:rPr>
                        <w:rFonts w:asciiTheme="minorHAnsi" w:eastAsiaTheme="minorEastAsia" w:hAnsiTheme="minorHAnsi" w:cstheme="minorBidi"/>
                        <w:szCs w:val="21"/>
                      </w:rPr>
                    </w:pPr>
                  </w:p>
                  <w:p w14:paraId="76924E8B" w14:textId="77777777" w:rsidR="00D7326F" w:rsidRDefault="00D7326F" w:rsidP="00051E81">
                    <w:pPr>
                      <w:rPr>
                        <w:szCs w:val="21"/>
                      </w:rPr>
                    </w:pPr>
                  </w:p>
                </w:tc>
                <w:tc>
                  <w:tcPr>
                    <w:tcW w:w="3613" w:type="dxa"/>
                  </w:tcPr>
                  <w:p w14:paraId="65DC168A" w14:textId="77777777" w:rsidR="00D7326F" w:rsidRDefault="00D7326F" w:rsidP="00051E81">
                    <w:pPr>
                      <w:rPr>
                        <w:szCs w:val="21"/>
                      </w:rPr>
                    </w:pPr>
                    <w:r w:rsidRPr="005437C6">
                      <w:rPr>
                        <w:rFonts w:hint="eastAsia"/>
                        <w:szCs w:val="21"/>
                      </w:rPr>
                      <w:t>航天科技控股集团股份有限公司</w:t>
                    </w:r>
                  </w:p>
                </w:tc>
                <w:tc>
                  <w:tcPr>
                    <w:tcW w:w="2790" w:type="dxa"/>
                  </w:tcPr>
                  <w:p w14:paraId="4759A9A3" w14:textId="77777777" w:rsidR="00D7326F" w:rsidRDefault="00D7326F" w:rsidP="00051E81">
                    <w:pPr>
                      <w:rPr>
                        <w:szCs w:val="21"/>
                      </w:rPr>
                    </w:pPr>
                    <w:r w:rsidRPr="005437C6">
                      <w:rPr>
                        <w:rFonts w:hint="eastAsia"/>
                        <w:szCs w:val="21"/>
                      </w:rPr>
                      <w:t>独立董事</w:t>
                    </w:r>
                  </w:p>
                </w:tc>
                <w:tc>
                  <w:tcPr>
                    <w:tcW w:w="2341" w:type="dxa"/>
                  </w:tcPr>
                  <w:p w14:paraId="55CDB592" w14:textId="77777777" w:rsidR="00D7326F" w:rsidRDefault="00D7326F" w:rsidP="00051E81">
                    <w:pPr>
                      <w:rPr>
                        <w:szCs w:val="21"/>
                      </w:rPr>
                    </w:pPr>
                    <w:r w:rsidRPr="00CB3ED2">
                      <w:rPr>
                        <w:szCs w:val="21"/>
                      </w:rPr>
                      <w:t>2017年4月</w:t>
                    </w:r>
                  </w:p>
                </w:tc>
                <w:tc>
                  <w:tcPr>
                    <w:tcW w:w="2351" w:type="dxa"/>
                  </w:tcPr>
                  <w:p w14:paraId="4FBB7655" w14:textId="77777777" w:rsidR="00D7326F" w:rsidRDefault="00D7326F" w:rsidP="00051E81">
                    <w:pPr>
                      <w:rPr>
                        <w:szCs w:val="21"/>
                      </w:rPr>
                    </w:pPr>
                  </w:p>
                </w:tc>
              </w:tr>
            </w:sdtContent>
          </w:sdt>
          <w:sdt>
            <w:sdtPr>
              <w:rPr>
                <w:rFonts w:asciiTheme="minorHAnsi" w:eastAsiaTheme="minorEastAsia" w:hAnsiTheme="minorHAnsi" w:cstheme="minorBidi"/>
                <w:szCs w:val="21"/>
              </w:rPr>
              <w:alias w:val="董事、监事、高级管理人员在其他单位任职情况"/>
              <w:tag w:val="_TUP_f450538eb53748eeac8de5eae75c8a7f"/>
              <w:id w:val="-1577588218"/>
              <w:lock w:val="sdtLocked"/>
            </w:sdtPr>
            <w:sdtEndPr>
              <w:rPr>
                <w:rFonts w:hint="eastAsia"/>
              </w:rPr>
            </w:sdtEndPr>
            <w:sdtContent>
              <w:tr w:rsidR="00D7326F" w14:paraId="0683C98F" w14:textId="77777777" w:rsidTr="00051E81">
                <w:trPr>
                  <w:trHeight w:val="147"/>
                </w:trPr>
                <w:tc>
                  <w:tcPr>
                    <w:tcW w:w="2768" w:type="dxa"/>
                    <w:vMerge/>
                  </w:tcPr>
                  <w:p w14:paraId="4C0251A0" w14:textId="77777777" w:rsidR="00D7326F" w:rsidRDefault="00D7326F" w:rsidP="00051E81">
                    <w:pPr>
                      <w:rPr>
                        <w:rFonts w:asciiTheme="minorHAnsi" w:eastAsiaTheme="minorEastAsia" w:hAnsiTheme="minorHAnsi" w:cstheme="minorBidi"/>
                        <w:szCs w:val="21"/>
                      </w:rPr>
                    </w:pPr>
                  </w:p>
                </w:tc>
                <w:tc>
                  <w:tcPr>
                    <w:tcW w:w="3613" w:type="dxa"/>
                  </w:tcPr>
                  <w:p w14:paraId="10023FFE" w14:textId="77777777" w:rsidR="00D7326F" w:rsidRPr="005437C6" w:rsidRDefault="00D7326F" w:rsidP="00051E81">
                    <w:pPr>
                      <w:rPr>
                        <w:szCs w:val="21"/>
                      </w:rPr>
                    </w:pPr>
                    <w:r w:rsidRPr="005437C6">
                      <w:rPr>
                        <w:rFonts w:hint="eastAsia"/>
                        <w:szCs w:val="21"/>
                      </w:rPr>
                      <w:t>东华软件股份公司</w:t>
                    </w:r>
                  </w:p>
                </w:tc>
                <w:tc>
                  <w:tcPr>
                    <w:tcW w:w="2790" w:type="dxa"/>
                  </w:tcPr>
                  <w:p w14:paraId="415DB715" w14:textId="77777777" w:rsidR="00D7326F" w:rsidRDefault="00D7326F" w:rsidP="00051E81">
                    <w:pPr>
                      <w:rPr>
                        <w:szCs w:val="21"/>
                      </w:rPr>
                    </w:pPr>
                    <w:r w:rsidRPr="005437C6">
                      <w:rPr>
                        <w:rFonts w:hint="eastAsia"/>
                        <w:szCs w:val="21"/>
                      </w:rPr>
                      <w:t>独立董事</w:t>
                    </w:r>
                  </w:p>
                </w:tc>
                <w:tc>
                  <w:tcPr>
                    <w:tcW w:w="2341" w:type="dxa"/>
                  </w:tcPr>
                  <w:p w14:paraId="4345893B" w14:textId="77777777" w:rsidR="00D7326F" w:rsidRDefault="00D7326F" w:rsidP="00051E81">
                    <w:pPr>
                      <w:rPr>
                        <w:szCs w:val="21"/>
                      </w:rPr>
                    </w:pPr>
                    <w:r w:rsidRPr="00CB3ED2">
                      <w:rPr>
                        <w:szCs w:val="21"/>
                      </w:rPr>
                      <w:t>2016年3月</w:t>
                    </w:r>
                  </w:p>
                </w:tc>
                <w:tc>
                  <w:tcPr>
                    <w:tcW w:w="2351" w:type="dxa"/>
                  </w:tcPr>
                  <w:p w14:paraId="5DAE65C9" w14:textId="77777777" w:rsidR="00D7326F" w:rsidRDefault="00D7326F" w:rsidP="00051E81">
                    <w:pPr>
                      <w:rPr>
                        <w:rFonts w:asciiTheme="minorHAnsi" w:eastAsiaTheme="minorEastAsia" w:hAnsiTheme="minorHAnsi" w:cstheme="minorBidi"/>
                        <w:szCs w:val="21"/>
                      </w:rPr>
                    </w:pPr>
                  </w:p>
                </w:tc>
              </w:tr>
            </w:sdtContent>
          </w:sdt>
          <w:sdt>
            <w:sdtPr>
              <w:rPr>
                <w:rFonts w:asciiTheme="minorHAnsi" w:eastAsiaTheme="minorEastAsia" w:hAnsiTheme="minorHAnsi" w:cstheme="minorBidi"/>
                <w:szCs w:val="21"/>
              </w:rPr>
              <w:alias w:val="董事、监事、高级管理人员在其他单位任职情况"/>
              <w:tag w:val="_TUP_f450538eb53748eeac8de5eae75c8a7f"/>
              <w:id w:val="1393001441"/>
              <w:lock w:val="sdtLocked"/>
            </w:sdtPr>
            <w:sdtEndPr>
              <w:rPr>
                <w:rFonts w:hint="eastAsia"/>
              </w:rPr>
            </w:sdtEndPr>
            <w:sdtContent>
              <w:tr w:rsidR="00D7326F" w14:paraId="3746E011" w14:textId="77777777" w:rsidTr="00051E81">
                <w:trPr>
                  <w:trHeight w:val="147"/>
                </w:trPr>
                <w:tc>
                  <w:tcPr>
                    <w:tcW w:w="2768" w:type="dxa"/>
                    <w:vMerge/>
                  </w:tcPr>
                  <w:p w14:paraId="08D817E4" w14:textId="77777777" w:rsidR="00D7326F" w:rsidRDefault="00D7326F" w:rsidP="00051E81">
                    <w:pPr>
                      <w:rPr>
                        <w:rFonts w:asciiTheme="minorHAnsi" w:eastAsiaTheme="minorEastAsia" w:hAnsiTheme="minorHAnsi" w:cstheme="minorBidi"/>
                        <w:szCs w:val="21"/>
                      </w:rPr>
                    </w:pPr>
                  </w:p>
                </w:tc>
                <w:tc>
                  <w:tcPr>
                    <w:tcW w:w="3613" w:type="dxa"/>
                  </w:tcPr>
                  <w:p w14:paraId="65194E5B" w14:textId="77777777" w:rsidR="00D7326F" w:rsidRDefault="00D7326F" w:rsidP="00051E81">
                    <w:pPr>
                      <w:rPr>
                        <w:rFonts w:asciiTheme="minorHAnsi" w:eastAsiaTheme="minorEastAsia" w:hAnsiTheme="minorHAnsi" w:cstheme="minorBidi"/>
                        <w:szCs w:val="21"/>
                      </w:rPr>
                    </w:pPr>
                    <w:r w:rsidRPr="00CB3ED2">
                      <w:rPr>
                        <w:rFonts w:asciiTheme="minorHAnsi" w:eastAsiaTheme="minorEastAsia" w:hAnsiTheme="minorHAnsi" w:cstheme="minorBidi" w:hint="eastAsia"/>
                        <w:szCs w:val="21"/>
                      </w:rPr>
                      <w:t>湖南华菱股份有限公司</w:t>
                    </w:r>
                  </w:p>
                </w:tc>
                <w:tc>
                  <w:tcPr>
                    <w:tcW w:w="2790" w:type="dxa"/>
                  </w:tcPr>
                  <w:p w14:paraId="16DFF2AC" w14:textId="77777777" w:rsidR="00D7326F" w:rsidRPr="005437C6" w:rsidRDefault="00D7326F" w:rsidP="00051E81">
                    <w:pPr>
                      <w:rPr>
                        <w:szCs w:val="21"/>
                      </w:rPr>
                    </w:pPr>
                    <w:r w:rsidRPr="005437C6">
                      <w:rPr>
                        <w:rFonts w:hint="eastAsia"/>
                        <w:szCs w:val="21"/>
                      </w:rPr>
                      <w:t>独立董事</w:t>
                    </w:r>
                  </w:p>
                </w:tc>
                <w:tc>
                  <w:tcPr>
                    <w:tcW w:w="2341" w:type="dxa"/>
                  </w:tcPr>
                  <w:p w14:paraId="286D5C65" w14:textId="77777777" w:rsidR="00D7326F" w:rsidRDefault="00D7326F" w:rsidP="00051E81">
                    <w:pPr>
                      <w:rPr>
                        <w:szCs w:val="21"/>
                      </w:rPr>
                    </w:pPr>
                    <w:r w:rsidRPr="00CB3ED2">
                      <w:rPr>
                        <w:szCs w:val="21"/>
                      </w:rPr>
                      <w:t>2019年9月</w:t>
                    </w:r>
                  </w:p>
                </w:tc>
                <w:tc>
                  <w:tcPr>
                    <w:tcW w:w="2351" w:type="dxa"/>
                  </w:tcPr>
                  <w:p w14:paraId="067E531B" w14:textId="77777777" w:rsidR="00D7326F" w:rsidRDefault="00D7326F" w:rsidP="00051E81">
                    <w:pPr>
                      <w:rPr>
                        <w:rFonts w:asciiTheme="minorHAnsi" w:eastAsiaTheme="minorEastAsia" w:hAnsiTheme="minorHAnsi" w:cstheme="minorBidi"/>
                        <w:szCs w:val="21"/>
                      </w:rPr>
                    </w:pPr>
                  </w:p>
                </w:tc>
              </w:tr>
            </w:sdtContent>
          </w:sdt>
          <w:sdt>
            <w:sdtPr>
              <w:rPr>
                <w:rFonts w:asciiTheme="minorHAnsi" w:eastAsiaTheme="minorEastAsia" w:hAnsiTheme="minorHAnsi" w:cstheme="minorBidi"/>
                <w:szCs w:val="21"/>
              </w:rPr>
              <w:alias w:val="董事、监事、高级管理人员在其他单位任职情况"/>
              <w:tag w:val="_TUP_f450538eb53748eeac8de5eae75c8a7f"/>
              <w:id w:val="-1305770114"/>
              <w:lock w:val="sdtLocked"/>
            </w:sdtPr>
            <w:sdtEndPr>
              <w:rPr>
                <w:rFonts w:hint="eastAsia"/>
              </w:rPr>
            </w:sdtEndPr>
            <w:sdtContent>
              <w:tr w:rsidR="00D7326F" w14:paraId="150D888F" w14:textId="77777777" w:rsidTr="00051E81">
                <w:trPr>
                  <w:trHeight w:val="147"/>
                </w:trPr>
                <w:tc>
                  <w:tcPr>
                    <w:tcW w:w="2768" w:type="dxa"/>
                    <w:vMerge/>
                  </w:tcPr>
                  <w:p w14:paraId="350EBAED" w14:textId="77777777" w:rsidR="00D7326F" w:rsidRDefault="00D7326F" w:rsidP="00051E81">
                    <w:pPr>
                      <w:rPr>
                        <w:rFonts w:asciiTheme="minorHAnsi" w:eastAsiaTheme="minorEastAsia" w:hAnsiTheme="minorHAnsi" w:cstheme="minorBidi"/>
                        <w:szCs w:val="21"/>
                      </w:rPr>
                    </w:pPr>
                  </w:p>
                </w:tc>
                <w:tc>
                  <w:tcPr>
                    <w:tcW w:w="3613" w:type="dxa"/>
                  </w:tcPr>
                  <w:p w14:paraId="1125EC45" w14:textId="77777777" w:rsidR="00D7326F" w:rsidRDefault="00D7326F" w:rsidP="00051E81">
                    <w:pPr>
                      <w:rPr>
                        <w:rFonts w:asciiTheme="minorHAnsi" w:eastAsiaTheme="minorEastAsia" w:hAnsiTheme="minorHAnsi" w:cstheme="minorBidi"/>
                        <w:szCs w:val="21"/>
                      </w:rPr>
                    </w:pPr>
                    <w:r w:rsidRPr="00CB3ED2">
                      <w:rPr>
                        <w:rFonts w:asciiTheme="minorHAnsi" w:eastAsiaTheme="minorEastAsia" w:hAnsiTheme="minorHAnsi" w:cstheme="minorBidi" w:hint="eastAsia"/>
                        <w:szCs w:val="21"/>
                      </w:rPr>
                      <w:t>苏州瑞可达连接系统有限公司</w:t>
                    </w:r>
                  </w:p>
                </w:tc>
                <w:tc>
                  <w:tcPr>
                    <w:tcW w:w="2790" w:type="dxa"/>
                  </w:tcPr>
                  <w:p w14:paraId="76E5C231" w14:textId="77777777" w:rsidR="00D7326F" w:rsidRPr="005437C6" w:rsidRDefault="00D7326F" w:rsidP="00051E81">
                    <w:pPr>
                      <w:rPr>
                        <w:szCs w:val="21"/>
                      </w:rPr>
                    </w:pPr>
                    <w:r w:rsidRPr="005437C6">
                      <w:rPr>
                        <w:rFonts w:hint="eastAsia"/>
                        <w:szCs w:val="21"/>
                      </w:rPr>
                      <w:t>独立董事</w:t>
                    </w:r>
                  </w:p>
                </w:tc>
                <w:tc>
                  <w:tcPr>
                    <w:tcW w:w="2341" w:type="dxa"/>
                  </w:tcPr>
                  <w:p w14:paraId="6757DBAB" w14:textId="77777777" w:rsidR="00D7326F" w:rsidRDefault="00D7326F" w:rsidP="00051E81">
                    <w:pPr>
                      <w:rPr>
                        <w:szCs w:val="21"/>
                      </w:rPr>
                    </w:pPr>
                    <w:r w:rsidRPr="00CB3ED2">
                      <w:rPr>
                        <w:szCs w:val="21"/>
                      </w:rPr>
                      <w:t>2017年3月</w:t>
                    </w:r>
                  </w:p>
                </w:tc>
                <w:tc>
                  <w:tcPr>
                    <w:tcW w:w="2351" w:type="dxa"/>
                  </w:tcPr>
                  <w:p w14:paraId="3093115A" w14:textId="77777777" w:rsidR="00D7326F" w:rsidRDefault="00D7326F" w:rsidP="00051E81">
                    <w:pPr>
                      <w:rPr>
                        <w:rFonts w:asciiTheme="minorHAnsi" w:eastAsiaTheme="minorEastAsia" w:hAnsiTheme="minorHAnsi" w:cstheme="minorBidi"/>
                        <w:szCs w:val="21"/>
                      </w:rPr>
                    </w:pPr>
                  </w:p>
                </w:tc>
              </w:tr>
            </w:sdtContent>
          </w:sdt>
          <w:tr w:rsidR="00D7326F" w14:paraId="0117D2DE" w14:textId="77777777" w:rsidTr="00051E81">
            <w:trPr>
              <w:trHeight w:val="150"/>
            </w:trPr>
            <w:sdt>
              <w:sdtPr>
                <w:tag w:val="_PLD_e128a4d638134f30bcc8e77e343261be"/>
                <w:id w:val="493922879"/>
                <w:lock w:val="sdtLocked"/>
              </w:sdtPr>
              <w:sdtEndPr/>
              <w:sdtContent>
                <w:tc>
                  <w:tcPr>
                    <w:tcW w:w="2768" w:type="dxa"/>
                  </w:tcPr>
                  <w:p w14:paraId="433C87C7" w14:textId="77777777" w:rsidR="00D7326F" w:rsidRDefault="00D7326F" w:rsidP="00051E81">
                    <w:pPr>
                      <w:rPr>
                        <w:szCs w:val="21"/>
                      </w:rPr>
                    </w:pPr>
                    <w:r>
                      <w:rPr>
                        <w:rFonts w:hint="eastAsia"/>
                        <w:szCs w:val="21"/>
                      </w:rPr>
                      <w:t>在其他单位任职情况的说明</w:t>
                    </w:r>
                  </w:p>
                </w:tc>
              </w:sdtContent>
            </w:sdt>
            <w:tc>
              <w:tcPr>
                <w:tcW w:w="11095" w:type="dxa"/>
                <w:gridSpan w:val="4"/>
              </w:tcPr>
              <w:p w14:paraId="0431AF1E" w14:textId="77777777" w:rsidR="00D7326F" w:rsidRDefault="00D7326F" w:rsidP="00051E81">
                <w:pPr>
                  <w:rPr>
                    <w:szCs w:val="21"/>
                  </w:rPr>
                </w:pPr>
                <w:r>
                  <w:rPr>
                    <w:rFonts w:hint="eastAsia"/>
                    <w:szCs w:val="21"/>
                  </w:rPr>
                  <w:t>无</w:t>
                </w:r>
              </w:p>
            </w:tc>
          </w:tr>
        </w:tbl>
        <w:p w14:paraId="61D29360" w14:textId="77777777" w:rsidR="005563DA" w:rsidRDefault="001B4C12">
          <w:pPr>
            <w:pStyle w:val="82"/>
          </w:pPr>
        </w:p>
        <w:bookmarkEnd w:id="142" w:displacedByCustomXml="next"/>
      </w:sdtContent>
    </w:sdt>
    <w:sdt>
      <w:sdtPr>
        <w:rPr>
          <w:rFonts w:ascii="宋体" w:hAnsi="宋体" w:cs="宋体"/>
          <w:b w:val="0"/>
          <w:bCs w:val="0"/>
          <w:kern w:val="0"/>
          <w:sz w:val="24"/>
          <w:szCs w:val="24"/>
        </w:rPr>
        <w:alias w:val="模块:董事、监事、高级管理人员报酬情况"/>
        <w:tag w:val="_SEC_d6c0d4e5fc754556abc8ba20fd435248"/>
        <w:id w:val="-1843384396"/>
        <w:lock w:val="sdtLocked"/>
        <w:placeholder>
          <w:docPart w:val="GBC22222222222222222222222222222"/>
        </w:placeholder>
      </w:sdtPr>
      <w:sdtEndPr/>
      <w:sdtContent>
        <w:p w14:paraId="666CBD90" w14:textId="77777777" w:rsidR="005563DA" w:rsidRDefault="00210D96">
          <w:pPr>
            <w:pStyle w:val="2"/>
            <w:numPr>
              <w:ilvl w:val="0"/>
              <w:numId w:val="5"/>
            </w:numPr>
          </w:pPr>
          <w:r>
            <w:t>董事、监事、高级管理人员报酬情况</w:t>
          </w:r>
        </w:p>
        <w:sdt>
          <w:sdtPr>
            <w:alias w:val="是否适用：董事、监事、高级管理人员报酬情况[双击切换]"/>
            <w:tag w:val="_GBC_670a12b9c1e34498888f2aafd9509848"/>
            <w:id w:val="-1779176778"/>
            <w:lock w:val="sdtContentLocked"/>
            <w:placeholder>
              <w:docPart w:val="GBC22222222222222222222222222222"/>
            </w:placeholder>
          </w:sdtPr>
          <w:sdtEndPr/>
          <w:sdtContent>
            <w:p w14:paraId="74B12888" w14:textId="77777777" w:rsidR="005563DA" w:rsidRDefault="00210D96">
              <w:pPr>
                <w:pStyle w:val="82"/>
              </w:pPr>
              <w:r>
                <w:fldChar w:fldCharType="begin"/>
              </w:r>
              <w:r w:rsidR="00D666F7">
                <w:instrText xml:space="preserve">MACROBUTTON  SnrToggleCheckbox √适用 </w:instrText>
              </w:r>
              <w:r>
                <w:fldChar w:fldCharType="end"/>
              </w:r>
              <w:r>
                <w:fldChar w:fldCharType="begin"/>
              </w:r>
              <w:r w:rsidR="00D666F7">
                <w:instrText xml:space="preserve"> MACROBUTTON  SnrToggleCheckbox □不适用 </w:instrText>
              </w:r>
              <w:r>
                <w:fldChar w:fldCharType="end"/>
              </w:r>
            </w:p>
          </w:sdtContent>
        </w:sdt>
        <w:tbl>
          <w:tblPr>
            <w:tblStyle w:val="a7"/>
            <w:tblW w:w="0" w:type="auto"/>
            <w:tblLook w:val="04A0" w:firstRow="1" w:lastRow="0" w:firstColumn="1" w:lastColumn="0" w:noHBand="0" w:noVBand="1"/>
          </w:tblPr>
          <w:tblGrid>
            <w:gridCol w:w="4361"/>
            <w:gridCol w:w="9728"/>
          </w:tblGrid>
          <w:tr w:rsidR="005563DA" w14:paraId="5E0C9625" w14:textId="77777777" w:rsidTr="00187B4D">
            <w:trPr>
              <w:trHeight w:val="120"/>
            </w:trPr>
            <w:bookmarkStart w:id="143" w:name="_Hlk66053495" w:displacedByCustomXml="next"/>
            <w:sdt>
              <w:sdtPr>
                <w:tag w:val="_PLD_9e63d19b4bb64b9f8ebbe91d33a629c4"/>
                <w:id w:val="-1367205615"/>
                <w:lock w:val="sdtLocked"/>
              </w:sdtPr>
              <w:sdtEndPr/>
              <w:sdtContent>
                <w:tc>
                  <w:tcPr>
                    <w:tcW w:w="4361" w:type="dxa"/>
                  </w:tcPr>
                  <w:p w14:paraId="4B6CE6D6" w14:textId="77777777" w:rsidR="005563DA" w:rsidRDefault="00210D96">
                    <w:pPr>
                      <w:rPr>
                        <w:szCs w:val="21"/>
                      </w:rPr>
                    </w:pPr>
                    <w:r>
                      <w:rPr>
                        <w:szCs w:val="21"/>
                      </w:rPr>
                      <w:t>董事、监事、高级管理人员报酬的决策程序</w:t>
                    </w:r>
                  </w:p>
                </w:tc>
              </w:sdtContent>
            </w:sdt>
            <w:tc>
              <w:tcPr>
                <w:tcW w:w="9728" w:type="dxa"/>
              </w:tcPr>
              <w:p w14:paraId="2BE07C48" w14:textId="77777777" w:rsidR="005563DA" w:rsidRDefault="00D666F7" w:rsidP="00D666F7">
                <w:pPr>
                  <w:rPr>
                    <w:szCs w:val="21"/>
                  </w:rPr>
                </w:pPr>
                <w:r w:rsidRPr="00D666F7">
                  <w:rPr>
                    <w:rFonts w:hint="eastAsia"/>
                    <w:szCs w:val="21"/>
                  </w:rPr>
                  <w:t>公司董事、高级管理人员报酬由董事会薪酬与考核委员会拟定方案</w:t>
                </w:r>
                <w:r w:rsidRPr="00D666F7">
                  <w:rPr>
                    <w:szCs w:val="21"/>
                  </w:rPr>
                  <w:t>,高级管理人员的报酬由董事会审议批准，董事的报酬由董事会</w:t>
                </w:r>
                <w:r w:rsidRPr="00D666F7">
                  <w:rPr>
                    <w:rFonts w:hint="eastAsia"/>
                    <w:szCs w:val="21"/>
                  </w:rPr>
                  <w:t>审议通过报请股东大会批准，监事的报酬由监事会审议通过报请股东大会批准。</w:t>
                </w:r>
              </w:p>
            </w:tc>
          </w:tr>
          <w:tr w:rsidR="005563DA" w14:paraId="2740CDA1" w14:textId="77777777" w:rsidTr="00187B4D">
            <w:trPr>
              <w:trHeight w:val="165"/>
            </w:trPr>
            <w:sdt>
              <w:sdtPr>
                <w:tag w:val="_PLD_a1d35038246146c0a95c36f146481091"/>
                <w:id w:val="-371080106"/>
                <w:lock w:val="sdtLocked"/>
              </w:sdtPr>
              <w:sdtEndPr/>
              <w:sdtContent>
                <w:tc>
                  <w:tcPr>
                    <w:tcW w:w="4361" w:type="dxa"/>
                  </w:tcPr>
                  <w:p w14:paraId="23E8E7EE" w14:textId="77777777" w:rsidR="005563DA" w:rsidRDefault="00210D96">
                    <w:pPr>
                      <w:rPr>
                        <w:szCs w:val="21"/>
                      </w:rPr>
                    </w:pPr>
                    <w:r>
                      <w:rPr>
                        <w:szCs w:val="21"/>
                      </w:rPr>
                      <w:t>董事、监事、高级管理人员报酬确定依据</w:t>
                    </w:r>
                  </w:p>
                </w:tc>
              </w:sdtContent>
            </w:sdt>
            <w:tc>
              <w:tcPr>
                <w:tcW w:w="9728" w:type="dxa"/>
              </w:tcPr>
              <w:p w14:paraId="39164AD0" w14:textId="77777777" w:rsidR="005563DA" w:rsidRDefault="00D666F7" w:rsidP="00D666F7">
                <w:pPr>
                  <w:rPr>
                    <w:szCs w:val="21"/>
                  </w:rPr>
                </w:pPr>
                <w:r w:rsidRPr="00D666F7">
                  <w:rPr>
                    <w:rFonts w:hint="eastAsia"/>
                    <w:szCs w:val="21"/>
                  </w:rPr>
                  <w:t>按照公司制定的董事、监事及高级管理人员薪酬标准，结合年度考核指标，确定董事、监事及高级管理人员报酬。</w:t>
                </w:r>
              </w:p>
            </w:tc>
          </w:tr>
          <w:tr w:rsidR="005563DA" w14:paraId="6E9372EF" w14:textId="77777777" w:rsidTr="00187B4D">
            <w:trPr>
              <w:trHeight w:val="165"/>
            </w:trPr>
            <w:sdt>
              <w:sdtPr>
                <w:tag w:val="_PLD_3ba8e874dcd84394a94e693e06b2269b"/>
                <w:id w:val="1979187286"/>
                <w:lock w:val="sdtLocked"/>
              </w:sdtPr>
              <w:sdtEndPr/>
              <w:sdtContent>
                <w:tc>
                  <w:tcPr>
                    <w:tcW w:w="4361" w:type="dxa"/>
                  </w:tcPr>
                  <w:p w14:paraId="7C1D5893" w14:textId="77777777" w:rsidR="005563DA" w:rsidRDefault="00210D96">
                    <w:pPr>
                      <w:rPr>
                        <w:szCs w:val="21"/>
                      </w:rPr>
                    </w:pPr>
                    <w:r>
                      <w:rPr>
                        <w:szCs w:val="21"/>
                      </w:rPr>
                      <w:t>董事、监事和高级管理人员报酬的</w:t>
                    </w:r>
                    <w:r>
                      <w:rPr>
                        <w:rFonts w:hint="eastAsia"/>
                        <w:szCs w:val="21"/>
                      </w:rPr>
                      <w:t>实际支付</w:t>
                    </w:r>
                    <w:r>
                      <w:rPr>
                        <w:szCs w:val="21"/>
                      </w:rPr>
                      <w:t>情况</w:t>
                    </w:r>
                  </w:p>
                </w:tc>
              </w:sdtContent>
            </w:sdt>
            <w:tc>
              <w:tcPr>
                <w:tcW w:w="9728" w:type="dxa"/>
              </w:tcPr>
              <w:p w14:paraId="0CDBFD5C" w14:textId="77777777" w:rsidR="005563DA" w:rsidRDefault="00D666F7" w:rsidP="00D666F7">
                <w:pPr>
                  <w:rPr>
                    <w:szCs w:val="21"/>
                  </w:rPr>
                </w:pPr>
                <w:r w:rsidRPr="00D666F7">
                  <w:rPr>
                    <w:rFonts w:hint="eastAsia"/>
                    <w:szCs w:val="21"/>
                  </w:rPr>
                  <w:t>见上述</w:t>
                </w:r>
                <w:r w:rsidRPr="00D666F7">
                  <w:rPr>
                    <w:szCs w:val="21"/>
                  </w:rPr>
                  <w:t>"现任及报告期内离任董事、监事和高级管理人员持股变动</w:t>
                </w:r>
                <w:r w:rsidRPr="00D666F7">
                  <w:rPr>
                    <w:rFonts w:hint="eastAsia"/>
                    <w:szCs w:val="21"/>
                  </w:rPr>
                  <w:t>及报酬情况（表）</w:t>
                </w:r>
                <w:r w:rsidRPr="00D666F7">
                  <w:rPr>
                    <w:szCs w:val="21"/>
                  </w:rPr>
                  <w:t>"</w:t>
                </w:r>
              </w:p>
            </w:tc>
          </w:tr>
          <w:tr w:rsidR="005563DA" w14:paraId="291A6C60" w14:textId="77777777" w:rsidTr="00187B4D">
            <w:trPr>
              <w:trHeight w:val="135"/>
            </w:trPr>
            <w:tc>
              <w:tcPr>
                <w:tcW w:w="4361" w:type="dxa"/>
              </w:tcPr>
              <w:sdt>
                <w:sdtPr>
                  <w:rPr>
                    <w:szCs w:val="21"/>
                  </w:rPr>
                  <w:tag w:val="_PLD_3506ff73678e423b9d58c6066ded1f49"/>
                  <w:id w:val="1051650221"/>
                  <w:lock w:val="sdtLocked"/>
                </w:sdtPr>
                <w:sdtEndPr/>
                <w:sdtContent>
                  <w:p w14:paraId="29AD23BA" w14:textId="77777777" w:rsidR="005563DA" w:rsidRDefault="00210D96">
                    <w:pPr>
                      <w:rPr>
                        <w:szCs w:val="21"/>
                      </w:rPr>
                    </w:pPr>
                    <w:r>
                      <w:rPr>
                        <w:szCs w:val="21"/>
                      </w:rPr>
                      <w:t>报告期末全体董事、监事和高级管理人员实际获得的报酬合计</w:t>
                    </w:r>
                  </w:p>
                </w:sdtContent>
              </w:sdt>
            </w:tc>
            <w:tc>
              <w:tcPr>
                <w:tcW w:w="9728" w:type="dxa"/>
              </w:tcPr>
              <w:p w14:paraId="7240556F" w14:textId="651AE051" w:rsidR="005563DA" w:rsidRDefault="00C27C3E">
                <w:pPr>
                  <w:rPr>
                    <w:szCs w:val="21"/>
                  </w:rPr>
                </w:pPr>
                <w:r w:rsidRPr="00C27C3E">
                  <w:rPr>
                    <w:szCs w:val="21"/>
                  </w:rPr>
                  <w:t>448.52</w:t>
                </w:r>
                <w:r>
                  <w:rPr>
                    <w:rFonts w:hint="eastAsia"/>
                    <w:szCs w:val="21"/>
                  </w:rPr>
                  <w:t>万元</w:t>
                </w:r>
              </w:p>
            </w:tc>
          </w:tr>
        </w:tbl>
      </w:sdtContent>
    </w:sdt>
    <w:bookmarkEnd w:id="143"/>
    <w:p w14:paraId="78284A83" w14:textId="77777777" w:rsidR="005563DA" w:rsidRPr="00CA0F59" w:rsidRDefault="00210D96" w:rsidP="000E05BB">
      <w:pPr>
        <w:pStyle w:val="2"/>
        <w:ind w:left="420"/>
      </w:pPr>
      <w:r w:rsidRPr="00CA0F59">
        <w:lastRenderedPageBreak/>
        <w:t>公司董事、监事、高级管理人员变动情况</w:t>
      </w:r>
    </w:p>
    <w:sdt>
      <w:sdtPr>
        <w:rPr>
          <w:b/>
          <w:bCs/>
          <w:sz w:val="21"/>
        </w:rPr>
        <w:alias w:val="模块:公司董事、监事、高级管理人员变动情况"/>
        <w:tag w:val="_SEC_f15939bc34a34b809f1af6823e6f7771"/>
        <w:id w:val="-1798523933"/>
        <w:lock w:val="sdtLocked"/>
        <w:placeholder>
          <w:docPart w:val="GBC22222222222222222222222222222"/>
        </w:placeholder>
      </w:sdtPr>
      <w:sdtEndPr>
        <w:rPr>
          <w:b w:val="0"/>
          <w:bCs w:val="0"/>
        </w:rPr>
      </w:sdtEndPr>
      <w:sdtContent>
        <w:sdt>
          <w:sdtPr>
            <w:alias w:val="是否适用：公司董事、监事、高级管理人员变动情况[双击切换]"/>
            <w:tag w:val="_GBC_a00df019796e4666a1adff20d55baa46"/>
            <w:id w:val="1823852523"/>
            <w:lock w:val="sdtContentLocked"/>
            <w:placeholder>
              <w:docPart w:val="GBC22222222222222222222222222222"/>
            </w:placeholder>
          </w:sdtPr>
          <w:sdtEndPr/>
          <w:sdtContent>
            <w:p w14:paraId="19F54AA3" w14:textId="77777777" w:rsidR="008D4813" w:rsidRDefault="00210D96">
              <w:pPr>
                <w:pStyle w:val="82"/>
              </w:pPr>
              <w:r>
                <w:fldChar w:fldCharType="begin"/>
              </w:r>
              <w:r w:rsidR="00D666F7">
                <w:instrText xml:space="preserve">MACROBUTTON  SnrToggleCheckbox √适用 </w:instrText>
              </w:r>
              <w:r>
                <w:fldChar w:fldCharType="end"/>
              </w:r>
              <w:r>
                <w:fldChar w:fldCharType="begin"/>
              </w:r>
              <w:r w:rsidR="00D666F7">
                <w:instrText xml:space="preserve"> MACROBUTTON  SnrToggleCheckbox □不适用 </w:instrText>
              </w:r>
              <w:r>
                <w:fldChar w:fldCharType="end"/>
              </w:r>
            </w:p>
          </w:sdtContent>
        </w:sdt>
        <w:tbl>
          <w:tblPr>
            <w:tblStyle w:val="a7"/>
            <w:tblW w:w="0" w:type="auto"/>
            <w:tblLook w:val="04A0" w:firstRow="1" w:lastRow="0" w:firstColumn="1" w:lastColumn="0" w:noHBand="0" w:noVBand="1"/>
          </w:tblPr>
          <w:tblGrid>
            <w:gridCol w:w="3522"/>
            <w:gridCol w:w="3522"/>
            <w:gridCol w:w="3522"/>
            <w:gridCol w:w="3523"/>
          </w:tblGrid>
          <w:tr w:rsidR="008D4813" w14:paraId="105A95D7" w14:textId="77777777" w:rsidTr="002A13F7">
            <w:trPr>
              <w:trHeight w:val="210"/>
            </w:trPr>
            <w:bookmarkStart w:id="144" w:name="_Hlk66266404" w:displacedByCustomXml="next"/>
            <w:sdt>
              <w:sdtPr>
                <w:tag w:val="_PLD_10c0965136c84bf6abfceaef8557ae99"/>
                <w:id w:val="-1287196759"/>
                <w:lock w:val="sdtLocked"/>
              </w:sdtPr>
              <w:sdtEndPr/>
              <w:sdtContent>
                <w:tc>
                  <w:tcPr>
                    <w:tcW w:w="3522" w:type="dxa"/>
                    <w:vAlign w:val="center"/>
                  </w:tcPr>
                  <w:p w14:paraId="67558771" w14:textId="77777777" w:rsidR="008D4813" w:rsidRDefault="008D4813" w:rsidP="002A13F7">
                    <w:pPr>
                      <w:jc w:val="center"/>
                      <w:rPr>
                        <w:szCs w:val="21"/>
                      </w:rPr>
                    </w:pPr>
                    <w:r>
                      <w:rPr>
                        <w:szCs w:val="21"/>
                      </w:rPr>
                      <w:t>姓名</w:t>
                    </w:r>
                  </w:p>
                </w:tc>
              </w:sdtContent>
            </w:sdt>
            <w:sdt>
              <w:sdtPr>
                <w:tag w:val="_PLD_b53cc0c0661e4cffa4f7fa4f6423187d"/>
                <w:id w:val="-1634778304"/>
                <w:lock w:val="sdtLocked"/>
              </w:sdtPr>
              <w:sdtEndPr/>
              <w:sdtContent>
                <w:tc>
                  <w:tcPr>
                    <w:tcW w:w="3522" w:type="dxa"/>
                    <w:vAlign w:val="center"/>
                  </w:tcPr>
                  <w:p w14:paraId="5739F3F5" w14:textId="77777777" w:rsidR="008D4813" w:rsidRDefault="008D4813" w:rsidP="002A13F7">
                    <w:pPr>
                      <w:jc w:val="center"/>
                      <w:rPr>
                        <w:szCs w:val="21"/>
                      </w:rPr>
                    </w:pPr>
                    <w:r>
                      <w:rPr>
                        <w:szCs w:val="21"/>
                      </w:rPr>
                      <w:t>担任的职务</w:t>
                    </w:r>
                  </w:p>
                </w:tc>
              </w:sdtContent>
            </w:sdt>
            <w:sdt>
              <w:sdtPr>
                <w:tag w:val="_PLD_012859f523ec430da1dfc6a86c6dde35"/>
                <w:id w:val="847680755"/>
                <w:lock w:val="sdtLocked"/>
              </w:sdtPr>
              <w:sdtEndPr/>
              <w:sdtContent>
                <w:tc>
                  <w:tcPr>
                    <w:tcW w:w="3522" w:type="dxa"/>
                    <w:vAlign w:val="center"/>
                  </w:tcPr>
                  <w:p w14:paraId="6550EC26" w14:textId="77777777" w:rsidR="008D4813" w:rsidRDefault="008D4813" w:rsidP="002A13F7">
                    <w:pPr>
                      <w:jc w:val="center"/>
                      <w:rPr>
                        <w:szCs w:val="21"/>
                      </w:rPr>
                    </w:pPr>
                    <w:r>
                      <w:rPr>
                        <w:szCs w:val="21"/>
                      </w:rPr>
                      <w:t>变动情形</w:t>
                    </w:r>
                  </w:p>
                </w:tc>
              </w:sdtContent>
            </w:sdt>
            <w:sdt>
              <w:sdtPr>
                <w:tag w:val="_PLD_bf76757c55de435a9638407bd56b5199"/>
                <w:id w:val="-1891795895"/>
                <w:lock w:val="sdtLocked"/>
              </w:sdtPr>
              <w:sdtEndPr/>
              <w:sdtContent>
                <w:tc>
                  <w:tcPr>
                    <w:tcW w:w="3523" w:type="dxa"/>
                    <w:vAlign w:val="center"/>
                  </w:tcPr>
                  <w:p w14:paraId="6C804817" w14:textId="77777777" w:rsidR="008D4813" w:rsidRDefault="008D4813" w:rsidP="002A13F7">
                    <w:pPr>
                      <w:jc w:val="center"/>
                      <w:rPr>
                        <w:szCs w:val="21"/>
                      </w:rPr>
                    </w:pPr>
                    <w:r>
                      <w:rPr>
                        <w:szCs w:val="21"/>
                      </w:rPr>
                      <w:t>变动原因</w:t>
                    </w:r>
                  </w:p>
                </w:tc>
              </w:sdtContent>
            </w:sdt>
          </w:tr>
          <w:sdt>
            <w:sdtPr>
              <w:rPr>
                <w:rFonts w:asciiTheme="minorHAnsi" w:eastAsiaTheme="minorEastAsia" w:hAnsiTheme="minorHAnsi" w:cstheme="minorBidi"/>
                <w:szCs w:val="21"/>
              </w:rPr>
              <w:alias w:val="在报告期内公司董事、监事、高级管理人员变动情况"/>
              <w:tag w:val="_TUP_a555fc40054b4d6a94d6a1901fa38c91"/>
              <w:id w:val="-1120521335"/>
              <w:lock w:val="sdtLocked"/>
            </w:sdtPr>
            <w:sdtEndPr/>
            <w:sdtContent>
              <w:tr w:rsidR="008D4813" w14:paraId="72526C10" w14:textId="77777777" w:rsidTr="002A13F7">
                <w:trPr>
                  <w:trHeight w:val="105"/>
                </w:trPr>
                <w:tc>
                  <w:tcPr>
                    <w:tcW w:w="3522" w:type="dxa"/>
                  </w:tcPr>
                  <w:p w14:paraId="7E3319C4" w14:textId="77777777" w:rsidR="008D4813" w:rsidRDefault="008D4813" w:rsidP="002A13F7">
                    <w:pPr>
                      <w:rPr>
                        <w:szCs w:val="21"/>
                      </w:rPr>
                    </w:pPr>
                    <w:r>
                      <w:t>王军</w:t>
                    </w:r>
                  </w:p>
                </w:tc>
                <w:tc>
                  <w:tcPr>
                    <w:tcW w:w="3522" w:type="dxa"/>
                  </w:tcPr>
                  <w:p w14:paraId="09706B0B" w14:textId="56DFF442" w:rsidR="008D4813" w:rsidRDefault="008D4813" w:rsidP="002A13F7">
                    <w:pPr>
                      <w:rPr>
                        <w:szCs w:val="21"/>
                      </w:rPr>
                    </w:pPr>
                    <w:r>
                      <w:rPr>
                        <w:rFonts w:hint="eastAsia"/>
                        <w:szCs w:val="21"/>
                      </w:rPr>
                      <w:t>执行董事、董事长</w:t>
                    </w:r>
                  </w:p>
                </w:tc>
                <w:sdt>
                  <w:sdtPr>
                    <w:rPr>
                      <w:szCs w:val="21"/>
                    </w:rPr>
                    <w:alias w:val="公司董事、监事、高级管理人员的变动情形"/>
                    <w:tag w:val="_GBC_258f9ad482344d5fbc1587e6faf0ed7b"/>
                    <w:id w:val="1646932135"/>
                    <w:lock w:val="sdtLocked"/>
                    <w:comboBox>
                      <w:listItem w:displayText="选举" w:value="选举"/>
                      <w:listItem w:displayText="离任" w:value="离任"/>
                      <w:listItem w:displayText="聘任" w:value="聘任"/>
                      <w:listItem w:displayText="解聘" w:value="解聘"/>
                    </w:comboBox>
                  </w:sdtPr>
                  <w:sdtEndPr/>
                  <w:sdtContent>
                    <w:tc>
                      <w:tcPr>
                        <w:tcW w:w="3522" w:type="dxa"/>
                      </w:tcPr>
                      <w:p w14:paraId="38C73BC5" w14:textId="77777777" w:rsidR="008D4813" w:rsidRDefault="008D4813" w:rsidP="002A13F7">
                        <w:pPr>
                          <w:rPr>
                            <w:szCs w:val="21"/>
                          </w:rPr>
                        </w:pPr>
                        <w:r>
                          <w:rPr>
                            <w:szCs w:val="21"/>
                          </w:rPr>
                          <w:t>选举</w:t>
                        </w:r>
                      </w:p>
                    </w:tc>
                  </w:sdtContent>
                </w:sdt>
                <w:tc>
                  <w:tcPr>
                    <w:tcW w:w="3523" w:type="dxa"/>
                  </w:tcPr>
                  <w:p w14:paraId="4E4CC5F0" w14:textId="77777777" w:rsidR="008D4813" w:rsidRDefault="008D4813" w:rsidP="002A13F7">
                    <w:pPr>
                      <w:rPr>
                        <w:szCs w:val="21"/>
                      </w:rPr>
                    </w:pPr>
                    <w:r w:rsidRPr="008D4813">
                      <w:rPr>
                        <w:rFonts w:hint="eastAsia"/>
                        <w:color w:val="333333"/>
                        <w:shd w:val="clear" w:color="auto" w:fill="FFFFFF"/>
                      </w:rPr>
                      <w:t>董事会换届选举</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567073190"/>
              <w:lock w:val="sdtLocked"/>
            </w:sdtPr>
            <w:sdtEndPr/>
            <w:sdtContent>
              <w:tr w:rsidR="008D4813" w14:paraId="00E6DEF4" w14:textId="77777777" w:rsidTr="002A13F7">
                <w:trPr>
                  <w:trHeight w:val="105"/>
                </w:trPr>
                <w:tc>
                  <w:tcPr>
                    <w:tcW w:w="3522" w:type="dxa"/>
                  </w:tcPr>
                  <w:p w14:paraId="5F08A6E2" w14:textId="77777777" w:rsidR="008D4813" w:rsidRDefault="008D4813" w:rsidP="002A13F7">
                    <w:pPr>
                      <w:rPr>
                        <w:szCs w:val="21"/>
                      </w:rPr>
                    </w:pPr>
                    <w:r>
                      <w:t>李俊杰</w:t>
                    </w:r>
                  </w:p>
                </w:tc>
                <w:tc>
                  <w:tcPr>
                    <w:tcW w:w="3522" w:type="dxa"/>
                  </w:tcPr>
                  <w:p w14:paraId="69F71CB7" w14:textId="3652EE15" w:rsidR="008D4813" w:rsidRDefault="008D4813" w:rsidP="002A13F7">
                    <w:pPr>
                      <w:rPr>
                        <w:szCs w:val="21"/>
                      </w:rPr>
                    </w:pPr>
                    <w:r>
                      <w:rPr>
                        <w:rFonts w:hint="eastAsia"/>
                        <w:szCs w:val="21"/>
                      </w:rPr>
                      <w:t>执行董事</w:t>
                    </w:r>
                  </w:p>
                </w:tc>
                <w:sdt>
                  <w:sdtPr>
                    <w:rPr>
                      <w:szCs w:val="21"/>
                    </w:rPr>
                    <w:alias w:val="公司董事、监事、高级管理人员的变动情形"/>
                    <w:tag w:val="_GBC_258f9ad482344d5fbc1587e6faf0ed7b"/>
                    <w:id w:val="1493456474"/>
                    <w:lock w:val="sdtLocked"/>
                    <w:comboBox>
                      <w:listItem w:displayText="选举" w:value="选举"/>
                      <w:listItem w:displayText="离任" w:value="离任"/>
                      <w:listItem w:displayText="聘任" w:value="聘任"/>
                      <w:listItem w:displayText="解聘" w:value="解聘"/>
                    </w:comboBox>
                  </w:sdtPr>
                  <w:sdtEndPr/>
                  <w:sdtContent>
                    <w:tc>
                      <w:tcPr>
                        <w:tcW w:w="3522" w:type="dxa"/>
                      </w:tcPr>
                      <w:p w14:paraId="481598E8" w14:textId="5A59283B" w:rsidR="008D4813" w:rsidRDefault="008D4813" w:rsidP="002A13F7">
                        <w:pPr>
                          <w:rPr>
                            <w:szCs w:val="21"/>
                          </w:rPr>
                        </w:pPr>
                        <w:r>
                          <w:rPr>
                            <w:szCs w:val="21"/>
                          </w:rPr>
                          <w:t>选举</w:t>
                        </w:r>
                      </w:p>
                    </w:tc>
                  </w:sdtContent>
                </w:sdt>
                <w:tc>
                  <w:tcPr>
                    <w:tcW w:w="3523" w:type="dxa"/>
                  </w:tcPr>
                  <w:p w14:paraId="7F97E2DB" w14:textId="0E4564A7" w:rsidR="008D4813" w:rsidRDefault="008D4813" w:rsidP="002A13F7">
                    <w:pPr>
                      <w:rPr>
                        <w:szCs w:val="21"/>
                      </w:rPr>
                    </w:pPr>
                    <w:r w:rsidRPr="008D4813">
                      <w:rPr>
                        <w:rFonts w:hint="eastAsia"/>
                        <w:color w:val="333333"/>
                        <w:shd w:val="clear" w:color="auto" w:fill="FFFFFF"/>
                      </w:rPr>
                      <w:t>董事会换届选举</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99879077"/>
              <w:lock w:val="sdtLocked"/>
            </w:sdtPr>
            <w:sdtEndPr/>
            <w:sdtContent>
              <w:tr w:rsidR="008D4813" w14:paraId="4CBB39BF" w14:textId="77777777" w:rsidTr="002A13F7">
                <w:trPr>
                  <w:trHeight w:val="105"/>
                </w:trPr>
                <w:tc>
                  <w:tcPr>
                    <w:tcW w:w="3522" w:type="dxa"/>
                  </w:tcPr>
                  <w:p w14:paraId="3403DFA1" w14:textId="77777777" w:rsidR="008D4813" w:rsidRDefault="008D4813" w:rsidP="002A13F7">
                    <w:pPr>
                      <w:rPr>
                        <w:szCs w:val="21"/>
                      </w:rPr>
                    </w:pPr>
                    <w:proofErr w:type="gramStart"/>
                    <w:r>
                      <w:t>张继恒</w:t>
                    </w:r>
                    <w:proofErr w:type="gramEnd"/>
                  </w:p>
                </w:tc>
                <w:tc>
                  <w:tcPr>
                    <w:tcW w:w="3522" w:type="dxa"/>
                  </w:tcPr>
                  <w:p w14:paraId="13A6E4AE" w14:textId="04BAACEF" w:rsidR="008D4813" w:rsidRDefault="008D4813" w:rsidP="002A13F7">
                    <w:pPr>
                      <w:rPr>
                        <w:szCs w:val="21"/>
                      </w:rPr>
                    </w:pPr>
                    <w:r>
                      <w:rPr>
                        <w:rFonts w:hint="eastAsia"/>
                        <w:szCs w:val="21"/>
                      </w:rPr>
                      <w:t>执行董事</w:t>
                    </w:r>
                  </w:p>
                </w:tc>
                <w:sdt>
                  <w:sdtPr>
                    <w:rPr>
                      <w:szCs w:val="21"/>
                    </w:rPr>
                    <w:alias w:val="公司董事、监事、高级管理人员的变动情形"/>
                    <w:tag w:val="_GBC_258f9ad482344d5fbc1587e6faf0ed7b"/>
                    <w:id w:val="408049275"/>
                    <w:lock w:val="sdtLocked"/>
                    <w:comboBox>
                      <w:listItem w:displayText="选举" w:value="选举"/>
                      <w:listItem w:displayText="离任" w:value="离任"/>
                      <w:listItem w:displayText="聘任" w:value="聘任"/>
                      <w:listItem w:displayText="解聘" w:value="解聘"/>
                    </w:comboBox>
                  </w:sdtPr>
                  <w:sdtEndPr/>
                  <w:sdtContent>
                    <w:tc>
                      <w:tcPr>
                        <w:tcW w:w="3522" w:type="dxa"/>
                      </w:tcPr>
                      <w:p w14:paraId="049FA73E" w14:textId="46A14EC3" w:rsidR="008D4813" w:rsidRDefault="008D4813" w:rsidP="002A13F7">
                        <w:pPr>
                          <w:rPr>
                            <w:szCs w:val="21"/>
                          </w:rPr>
                        </w:pPr>
                        <w:r>
                          <w:rPr>
                            <w:szCs w:val="21"/>
                          </w:rPr>
                          <w:t>选举</w:t>
                        </w:r>
                      </w:p>
                    </w:tc>
                  </w:sdtContent>
                </w:sdt>
                <w:tc>
                  <w:tcPr>
                    <w:tcW w:w="3523" w:type="dxa"/>
                  </w:tcPr>
                  <w:p w14:paraId="7BDF9DF2" w14:textId="00ACBC60" w:rsidR="008D4813" w:rsidRDefault="008D4813" w:rsidP="002A13F7">
                    <w:pPr>
                      <w:rPr>
                        <w:szCs w:val="21"/>
                      </w:rPr>
                    </w:pPr>
                    <w:r w:rsidRPr="008D4813">
                      <w:rPr>
                        <w:rFonts w:hint="eastAsia"/>
                        <w:color w:val="333333"/>
                        <w:shd w:val="clear" w:color="auto" w:fill="FFFFFF"/>
                      </w:rPr>
                      <w:t>董事会换届选举</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577404765"/>
              <w:lock w:val="sdtLocked"/>
            </w:sdtPr>
            <w:sdtEndPr/>
            <w:sdtContent>
              <w:tr w:rsidR="008D4813" w14:paraId="6A771584" w14:textId="77777777" w:rsidTr="002A13F7">
                <w:trPr>
                  <w:trHeight w:val="105"/>
                </w:trPr>
                <w:tc>
                  <w:tcPr>
                    <w:tcW w:w="3522" w:type="dxa"/>
                  </w:tcPr>
                  <w:p w14:paraId="45A33B1D" w14:textId="77777777" w:rsidR="008D4813" w:rsidRDefault="008D4813" w:rsidP="002A13F7">
                    <w:pPr>
                      <w:rPr>
                        <w:szCs w:val="21"/>
                      </w:rPr>
                    </w:pPr>
                    <w:r>
                      <w:t>金春玉</w:t>
                    </w:r>
                  </w:p>
                </w:tc>
                <w:tc>
                  <w:tcPr>
                    <w:tcW w:w="3522" w:type="dxa"/>
                  </w:tcPr>
                  <w:p w14:paraId="221FA280" w14:textId="56D4D61C" w:rsidR="008D4813" w:rsidRDefault="008D4813" w:rsidP="002A13F7">
                    <w:pPr>
                      <w:rPr>
                        <w:szCs w:val="21"/>
                      </w:rPr>
                    </w:pPr>
                    <w:r>
                      <w:rPr>
                        <w:rFonts w:hint="eastAsia"/>
                        <w:szCs w:val="21"/>
                      </w:rPr>
                      <w:t>非执行董事</w:t>
                    </w:r>
                  </w:p>
                </w:tc>
                <w:sdt>
                  <w:sdtPr>
                    <w:rPr>
                      <w:szCs w:val="21"/>
                    </w:rPr>
                    <w:alias w:val="公司董事、监事、高级管理人员的变动情形"/>
                    <w:tag w:val="_GBC_258f9ad482344d5fbc1587e6faf0ed7b"/>
                    <w:id w:val="-777321923"/>
                    <w:lock w:val="sdtLocked"/>
                    <w:comboBox>
                      <w:listItem w:displayText="选举" w:value="选举"/>
                      <w:listItem w:displayText="离任" w:value="离任"/>
                      <w:listItem w:displayText="聘任" w:value="聘任"/>
                      <w:listItem w:displayText="解聘" w:value="解聘"/>
                    </w:comboBox>
                  </w:sdtPr>
                  <w:sdtEndPr/>
                  <w:sdtContent>
                    <w:tc>
                      <w:tcPr>
                        <w:tcW w:w="3522" w:type="dxa"/>
                      </w:tcPr>
                      <w:p w14:paraId="32A9CF9C" w14:textId="76DBBB6C" w:rsidR="008D4813" w:rsidRDefault="008D4813" w:rsidP="002A13F7">
                        <w:pPr>
                          <w:rPr>
                            <w:szCs w:val="21"/>
                          </w:rPr>
                        </w:pPr>
                        <w:r>
                          <w:rPr>
                            <w:szCs w:val="21"/>
                          </w:rPr>
                          <w:t>选举</w:t>
                        </w:r>
                      </w:p>
                    </w:tc>
                  </w:sdtContent>
                </w:sdt>
                <w:tc>
                  <w:tcPr>
                    <w:tcW w:w="3523" w:type="dxa"/>
                  </w:tcPr>
                  <w:p w14:paraId="378E559C" w14:textId="0342674A" w:rsidR="008D4813" w:rsidRDefault="008D4813" w:rsidP="002A13F7">
                    <w:pPr>
                      <w:rPr>
                        <w:szCs w:val="21"/>
                      </w:rPr>
                    </w:pPr>
                    <w:r w:rsidRPr="008D4813">
                      <w:rPr>
                        <w:rFonts w:hint="eastAsia"/>
                        <w:color w:val="333333"/>
                        <w:shd w:val="clear" w:color="auto" w:fill="FFFFFF"/>
                      </w:rPr>
                      <w:t>董事会换届选举</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696201981"/>
              <w:lock w:val="sdtLocked"/>
            </w:sdtPr>
            <w:sdtEndPr/>
            <w:sdtContent>
              <w:tr w:rsidR="008D4813" w14:paraId="2A330288" w14:textId="77777777" w:rsidTr="002A13F7">
                <w:trPr>
                  <w:trHeight w:val="105"/>
                </w:trPr>
                <w:tc>
                  <w:tcPr>
                    <w:tcW w:w="3522" w:type="dxa"/>
                  </w:tcPr>
                  <w:p w14:paraId="75814C9B" w14:textId="77777777" w:rsidR="008D4813" w:rsidRDefault="008D4813" w:rsidP="002A13F7">
                    <w:pPr>
                      <w:rPr>
                        <w:szCs w:val="21"/>
                      </w:rPr>
                    </w:pPr>
                    <w:r>
                      <w:t>吴燕璋</w:t>
                    </w:r>
                  </w:p>
                </w:tc>
                <w:tc>
                  <w:tcPr>
                    <w:tcW w:w="3522" w:type="dxa"/>
                  </w:tcPr>
                  <w:p w14:paraId="7C64C679" w14:textId="37F756EB" w:rsidR="008D4813" w:rsidRDefault="008D4813" w:rsidP="002A13F7">
                    <w:pPr>
                      <w:rPr>
                        <w:szCs w:val="21"/>
                      </w:rPr>
                    </w:pPr>
                    <w:r>
                      <w:rPr>
                        <w:rFonts w:hint="eastAsia"/>
                        <w:szCs w:val="21"/>
                      </w:rPr>
                      <w:t>非执行董事</w:t>
                    </w:r>
                  </w:p>
                </w:tc>
                <w:sdt>
                  <w:sdtPr>
                    <w:rPr>
                      <w:szCs w:val="21"/>
                    </w:rPr>
                    <w:alias w:val="公司董事、监事、高级管理人员的变动情形"/>
                    <w:tag w:val="_GBC_258f9ad482344d5fbc1587e6faf0ed7b"/>
                    <w:id w:val="1944181619"/>
                    <w:lock w:val="sdtLocked"/>
                    <w:comboBox>
                      <w:listItem w:displayText="选举" w:value="选举"/>
                      <w:listItem w:displayText="离任" w:value="离任"/>
                      <w:listItem w:displayText="聘任" w:value="聘任"/>
                      <w:listItem w:displayText="解聘" w:value="解聘"/>
                    </w:comboBox>
                  </w:sdtPr>
                  <w:sdtEndPr/>
                  <w:sdtContent>
                    <w:tc>
                      <w:tcPr>
                        <w:tcW w:w="3522" w:type="dxa"/>
                      </w:tcPr>
                      <w:p w14:paraId="411F0D03" w14:textId="58FB9541" w:rsidR="008D4813" w:rsidRDefault="008D4813" w:rsidP="002A13F7">
                        <w:pPr>
                          <w:rPr>
                            <w:szCs w:val="21"/>
                          </w:rPr>
                        </w:pPr>
                        <w:r w:rsidRPr="00432DB7">
                          <w:rPr>
                            <w:rFonts w:hint="eastAsia"/>
                            <w:szCs w:val="21"/>
                          </w:rPr>
                          <w:t>选举</w:t>
                        </w:r>
                      </w:p>
                    </w:tc>
                  </w:sdtContent>
                </w:sdt>
                <w:tc>
                  <w:tcPr>
                    <w:tcW w:w="3523" w:type="dxa"/>
                  </w:tcPr>
                  <w:p w14:paraId="5F430C12" w14:textId="62604A1E" w:rsidR="008D4813" w:rsidRDefault="008D4813" w:rsidP="002A13F7">
                    <w:pPr>
                      <w:rPr>
                        <w:szCs w:val="21"/>
                      </w:rPr>
                    </w:pPr>
                    <w:r w:rsidRPr="008D4813">
                      <w:rPr>
                        <w:rFonts w:hint="eastAsia"/>
                        <w:color w:val="333333"/>
                        <w:shd w:val="clear" w:color="auto" w:fill="FFFFFF"/>
                      </w:rPr>
                      <w:t>董事会换届选举</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535044782"/>
              <w:lock w:val="sdtLocked"/>
            </w:sdtPr>
            <w:sdtEndPr/>
            <w:sdtContent>
              <w:tr w:rsidR="008D4813" w14:paraId="1AEE0175" w14:textId="77777777" w:rsidTr="002A13F7">
                <w:trPr>
                  <w:trHeight w:val="105"/>
                </w:trPr>
                <w:tc>
                  <w:tcPr>
                    <w:tcW w:w="3522" w:type="dxa"/>
                  </w:tcPr>
                  <w:p w14:paraId="01F4D5C8" w14:textId="77777777" w:rsidR="008D4813" w:rsidRDefault="008D4813" w:rsidP="002A13F7">
                    <w:pPr>
                      <w:rPr>
                        <w:szCs w:val="21"/>
                      </w:rPr>
                    </w:pPr>
                    <w:r>
                      <w:t>夏中华</w:t>
                    </w:r>
                  </w:p>
                </w:tc>
                <w:tc>
                  <w:tcPr>
                    <w:tcW w:w="3522" w:type="dxa"/>
                  </w:tcPr>
                  <w:p w14:paraId="28B9F9E1" w14:textId="47BABA8D" w:rsidR="008D4813" w:rsidRDefault="008D4813" w:rsidP="002A13F7">
                    <w:pPr>
                      <w:rPr>
                        <w:szCs w:val="21"/>
                      </w:rPr>
                    </w:pPr>
                    <w:r>
                      <w:rPr>
                        <w:rFonts w:hint="eastAsia"/>
                        <w:szCs w:val="21"/>
                      </w:rPr>
                      <w:t>非执行董事</w:t>
                    </w:r>
                  </w:p>
                </w:tc>
                <w:sdt>
                  <w:sdtPr>
                    <w:rPr>
                      <w:szCs w:val="21"/>
                    </w:rPr>
                    <w:alias w:val="公司董事、监事、高级管理人员的变动情形"/>
                    <w:tag w:val="_GBC_258f9ad482344d5fbc1587e6faf0ed7b"/>
                    <w:id w:val="1639685452"/>
                    <w:lock w:val="sdtLocked"/>
                    <w:comboBox>
                      <w:listItem w:displayText="选举" w:value="选举"/>
                      <w:listItem w:displayText="离任" w:value="离任"/>
                      <w:listItem w:displayText="聘任" w:value="聘任"/>
                      <w:listItem w:displayText="解聘" w:value="解聘"/>
                    </w:comboBox>
                  </w:sdtPr>
                  <w:sdtEndPr/>
                  <w:sdtContent>
                    <w:tc>
                      <w:tcPr>
                        <w:tcW w:w="3522" w:type="dxa"/>
                      </w:tcPr>
                      <w:p w14:paraId="01B3E444" w14:textId="6063C7FC" w:rsidR="008D4813" w:rsidRDefault="008D4813" w:rsidP="002A13F7">
                        <w:pPr>
                          <w:rPr>
                            <w:szCs w:val="21"/>
                          </w:rPr>
                        </w:pPr>
                        <w:r w:rsidRPr="000168FE">
                          <w:rPr>
                            <w:rFonts w:hint="eastAsia"/>
                            <w:szCs w:val="21"/>
                          </w:rPr>
                          <w:t>选举</w:t>
                        </w:r>
                      </w:p>
                    </w:tc>
                  </w:sdtContent>
                </w:sdt>
                <w:tc>
                  <w:tcPr>
                    <w:tcW w:w="3523" w:type="dxa"/>
                  </w:tcPr>
                  <w:p w14:paraId="6D48BFAB" w14:textId="338B8B89" w:rsidR="008D4813" w:rsidRDefault="008D4813" w:rsidP="002A13F7">
                    <w:pPr>
                      <w:rPr>
                        <w:szCs w:val="21"/>
                      </w:rPr>
                    </w:pPr>
                    <w:r w:rsidRPr="008D4813">
                      <w:rPr>
                        <w:rFonts w:hint="eastAsia"/>
                        <w:color w:val="333333"/>
                        <w:shd w:val="clear" w:color="auto" w:fill="FFFFFF"/>
                      </w:rPr>
                      <w:t>董事会换届选举</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890226550"/>
              <w:lock w:val="sdtLocked"/>
            </w:sdtPr>
            <w:sdtEndPr/>
            <w:sdtContent>
              <w:tr w:rsidR="008D4813" w14:paraId="531691D5" w14:textId="77777777" w:rsidTr="002A13F7">
                <w:trPr>
                  <w:trHeight w:val="105"/>
                </w:trPr>
                <w:tc>
                  <w:tcPr>
                    <w:tcW w:w="3522" w:type="dxa"/>
                  </w:tcPr>
                  <w:p w14:paraId="37BA9323" w14:textId="77777777" w:rsidR="008D4813" w:rsidRDefault="008D4813" w:rsidP="002A13F7">
                    <w:pPr>
                      <w:rPr>
                        <w:szCs w:val="21"/>
                      </w:rPr>
                    </w:pPr>
                    <w:r>
                      <w:t>李春枝</w:t>
                    </w:r>
                  </w:p>
                </w:tc>
                <w:tc>
                  <w:tcPr>
                    <w:tcW w:w="3522" w:type="dxa"/>
                  </w:tcPr>
                  <w:p w14:paraId="0BAB70F2" w14:textId="43AE60CB" w:rsidR="008D4813" w:rsidRDefault="008D4813" w:rsidP="002A13F7">
                    <w:pPr>
                      <w:rPr>
                        <w:szCs w:val="21"/>
                      </w:rPr>
                    </w:pPr>
                    <w:r>
                      <w:rPr>
                        <w:rFonts w:hint="eastAsia"/>
                        <w:szCs w:val="21"/>
                      </w:rPr>
                      <w:t>非执行董事</w:t>
                    </w:r>
                  </w:p>
                </w:tc>
                <w:sdt>
                  <w:sdtPr>
                    <w:rPr>
                      <w:szCs w:val="21"/>
                    </w:rPr>
                    <w:alias w:val="公司董事、监事、高级管理人员的变动情形"/>
                    <w:tag w:val="_GBC_258f9ad482344d5fbc1587e6faf0ed7b"/>
                    <w:id w:val="255948281"/>
                    <w:lock w:val="sdtLocked"/>
                    <w:comboBox>
                      <w:listItem w:displayText="选举" w:value="选举"/>
                      <w:listItem w:displayText="离任" w:value="离任"/>
                      <w:listItem w:displayText="聘任" w:value="聘任"/>
                      <w:listItem w:displayText="解聘" w:value="解聘"/>
                    </w:comboBox>
                  </w:sdtPr>
                  <w:sdtEndPr/>
                  <w:sdtContent>
                    <w:tc>
                      <w:tcPr>
                        <w:tcW w:w="3522" w:type="dxa"/>
                      </w:tcPr>
                      <w:p w14:paraId="4B18B57A" w14:textId="1C035BE7" w:rsidR="008D4813" w:rsidRDefault="008D4813" w:rsidP="002A13F7">
                        <w:pPr>
                          <w:rPr>
                            <w:szCs w:val="21"/>
                          </w:rPr>
                        </w:pPr>
                        <w:r w:rsidRPr="00401E6D">
                          <w:rPr>
                            <w:rFonts w:hint="eastAsia"/>
                            <w:szCs w:val="21"/>
                          </w:rPr>
                          <w:t>选举</w:t>
                        </w:r>
                      </w:p>
                    </w:tc>
                  </w:sdtContent>
                </w:sdt>
                <w:tc>
                  <w:tcPr>
                    <w:tcW w:w="3523" w:type="dxa"/>
                  </w:tcPr>
                  <w:p w14:paraId="0DF6E0B1" w14:textId="528FAAA3" w:rsidR="008D4813" w:rsidRDefault="008D4813" w:rsidP="002A13F7">
                    <w:pPr>
                      <w:rPr>
                        <w:szCs w:val="21"/>
                      </w:rPr>
                    </w:pPr>
                    <w:r w:rsidRPr="008D4813">
                      <w:rPr>
                        <w:rFonts w:hint="eastAsia"/>
                        <w:color w:val="333333"/>
                        <w:shd w:val="clear" w:color="auto" w:fill="FFFFFF"/>
                      </w:rPr>
                      <w:t>董事会换届选举</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713008053"/>
              <w:lock w:val="sdtLocked"/>
            </w:sdtPr>
            <w:sdtEndPr/>
            <w:sdtContent>
              <w:tr w:rsidR="008D4813" w14:paraId="7420C226" w14:textId="77777777" w:rsidTr="002A13F7">
                <w:trPr>
                  <w:trHeight w:val="105"/>
                </w:trPr>
                <w:tc>
                  <w:tcPr>
                    <w:tcW w:w="3522" w:type="dxa"/>
                  </w:tcPr>
                  <w:p w14:paraId="23E586AD" w14:textId="77777777" w:rsidR="008D4813" w:rsidRDefault="008D4813" w:rsidP="002A13F7">
                    <w:pPr>
                      <w:rPr>
                        <w:szCs w:val="21"/>
                      </w:rPr>
                    </w:pPr>
                    <w:r>
                      <w:t>熊建辉</w:t>
                    </w:r>
                  </w:p>
                </w:tc>
                <w:tc>
                  <w:tcPr>
                    <w:tcW w:w="3522" w:type="dxa"/>
                  </w:tcPr>
                  <w:p w14:paraId="376C5CB6" w14:textId="1F9EDE2E" w:rsidR="008D4813" w:rsidRDefault="008D4813" w:rsidP="002A13F7">
                    <w:pPr>
                      <w:rPr>
                        <w:szCs w:val="21"/>
                      </w:rPr>
                    </w:pPr>
                    <w:r>
                      <w:rPr>
                        <w:rFonts w:hint="eastAsia"/>
                        <w:szCs w:val="21"/>
                      </w:rPr>
                      <w:t>独立非执行董事</w:t>
                    </w:r>
                  </w:p>
                </w:tc>
                <w:sdt>
                  <w:sdtPr>
                    <w:rPr>
                      <w:szCs w:val="21"/>
                    </w:rPr>
                    <w:alias w:val="公司董事、监事、高级管理人员的变动情形"/>
                    <w:tag w:val="_GBC_258f9ad482344d5fbc1587e6faf0ed7b"/>
                    <w:id w:val="1655182487"/>
                    <w:lock w:val="sdtLocked"/>
                    <w:comboBox>
                      <w:listItem w:displayText="选举" w:value="选举"/>
                      <w:listItem w:displayText="离任" w:value="离任"/>
                      <w:listItem w:displayText="聘任" w:value="聘任"/>
                      <w:listItem w:displayText="解聘" w:value="解聘"/>
                    </w:comboBox>
                  </w:sdtPr>
                  <w:sdtEndPr/>
                  <w:sdtContent>
                    <w:tc>
                      <w:tcPr>
                        <w:tcW w:w="3522" w:type="dxa"/>
                      </w:tcPr>
                      <w:p w14:paraId="532D7EFE" w14:textId="3F1B256F" w:rsidR="008D4813" w:rsidRDefault="008D4813" w:rsidP="002A13F7">
                        <w:pPr>
                          <w:rPr>
                            <w:szCs w:val="21"/>
                          </w:rPr>
                        </w:pPr>
                        <w:r w:rsidRPr="00E76023">
                          <w:rPr>
                            <w:rFonts w:hint="eastAsia"/>
                            <w:szCs w:val="21"/>
                          </w:rPr>
                          <w:t>选举</w:t>
                        </w:r>
                      </w:p>
                    </w:tc>
                  </w:sdtContent>
                </w:sdt>
                <w:tc>
                  <w:tcPr>
                    <w:tcW w:w="3523" w:type="dxa"/>
                  </w:tcPr>
                  <w:p w14:paraId="136DBE0D" w14:textId="178E9E50" w:rsidR="008D4813" w:rsidRDefault="008D4813" w:rsidP="002A13F7">
                    <w:pPr>
                      <w:rPr>
                        <w:szCs w:val="21"/>
                      </w:rPr>
                    </w:pPr>
                    <w:r w:rsidRPr="008D4813">
                      <w:rPr>
                        <w:rFonts w:hint="eastAsia"/>
                        <w:color w:val="333333"/>
                        <w:shd w:val="clear" w:color="auto" w:fill="FFFFFF"/>
                      </w:rPr>
                      <w:t>董事会换届选举</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1265497075"/>
              <w:lock w:val="sdtLocked"/>
            </w:sdtPr>
            <w:sdtEndPr/>
            <w:sdtContent>
              <w:tr w:rsidR="008D4813" w14:paraId="3C11B803" w14:textId="77777777" w:rsidTr="002A13F7">
                <w:trPr>
                  <w:trHeight w:val="105"/>
                </w:trPr>
                <w:tc>
                  <w:tcPr>
                    <w:tcW w:w="3522" w:type="dxa"/>
                  </w:tcPr>
                  <w:p w14:paraId="27C52C4F" w14:textId="77777777" w:rsidR="008D4813" w:rsidRDefault="008D4813" w:rsidP="002A13F7">
                    <w:pPr>
                      <w:rPr>
                        <w:szCs w:val="21"/>
                      </w:rPr>
                    </w:pPr>
                    <w:r>
                      <w:t>赵旭光</w:t>
                    </w:r>
                  </w:p>
                </w:tc>
                <w:tc>
                  <w:tcPr>
                    <w:tcW w:w="3522" w:type="dxa"/>
                  </w:tcPr>
                  <w:p w14:paraId="524199F5" w14:textId="20508B1B" w:rsidR="008D4813" w:rsidRDefault="008D4813" w:rsidP="002A13F7">
                    <w:pPr>
                      <w:rPr>
                        <w:szCs w:val="21"/>
                      </w:rPr>
                    </w:pPr>
                    <w:r>
                      <w:rPr>
                        <w:rFonts w:hint="eastAsia"/>
                        <w:szCs w:val="21"/>
                      </w:rPr>
                      <w:t>独立非执行董事</w:t>
                    </w:r>
                  </w:p>
                </w:tc>
                <w:sdt>
                  <w:sdtPr>
                    <w:rPr>
                      <w:szCs w:val="21"/>
                    </w:rPr>
                    <w:alias w:val="公司董事、监事、高级管理人员的变动情形"/>
                    <w:tag w:val="_GBC_258f9ad482344d5fbc1587e6faf0ed7b"/>
                    <w:id w:val="-1371600261"/>
                    <w:lock w:val="sdtLocked"/>
                    <w:comboBox>
                      <w:listItem w:displayText="选举" w:value="选举"/>
                      <w:listItem w:displayText="离任" w:value="离任"/>
                      <w:listItem w:displayText="聘任" w:value="聘任"/>
                      <w:listItem w:displayText="解聘" w:value="解聘"/>
                    </w:comboBox>
                  </w:sdtPr>
                  <w:sdtEndPr/>
                  <w:sdtContent>
                    <w:tc>
                      <w:tcPr>
                        <w:tcW w:w="3522" w:type="dxa"/>
                      </w:tcPr>
                      <w:p w14:paraId="39BC1BE1" w14:textId="0BE8C6D1" w:rsidR="008D4813" w:rsidRDefault="008D4813" w:rsidP="002A13F7">
                        <w:pPr>
                          <w:rPr>
                            <w:szCs w:val="21"/>
                          </w:rPr>
                        </w:pPr>
                        <w:r w:rsidRPr="00CF2195">
                          <w:rPr>
                            <w:rFonts w:hint="eastAsia"/>
                            <w:szCs w:val="21"/>
                          </w:rPr>
                          <w:t>选举</w:t>
                        </w:r>
                      </w:p>
                    </w:tc>
                  </w:sdtContent>
                </w:sdt>
                <w:tc>
                  <w:tcPr>
                    <w:tcW w:w="3523" w:type="dxa"/>
                  </w:tcPr>
                  <w:p w14:paraId="00865258" w14:textId="62B508CD" w:rsidR="008D4813" w:rsidRDefault="008D4813" w:rsidP="002A13F7">
                    <w:pPr>
                      <w:rPr>
                        <w:szCs w:val="21"/>
                      </w:rPr>
                    </w:pPr>
                    <w:r w:rsidRPr="008D4813">
                      <w:rPr>
                        <w:rFonts w:hint="eastAsia"/>
                        <w:color w:val="333333"/>
                        <w:shd w:val="clear" w:color="auto" w:fill="FFFFFF"/>
                      </w:rPr>
                      <w:t>董事会换届选举</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1953444232"/>
              <w:lock w:val="sdtLocked"/>
            </w:sdtPr>
            <w:sdtEndPr/>
            <w:sdtContent>
              <w:tr w:rsidR="008D4813" w14:paraId="2389C832" w14:textId="77777777" w:rsidTr="002A13F7">
                <w:trPr>
                  <w:trHeight w:val="105"/>
                </w:trPr>
                <w:tc>
                  <w:tcPr>
                    <w:tcW w:w="3522" w:type="dxa"/>
                  </w:tcPr>
                  <w:p w14:paraId="0ECD0DDB" w14:textId="77777777" w:rsidR="008D4813" w:rsidRDefault="008D4813" w:rsidP="002A13F7">
                    <w:pPr>
                      <w:rPr>
                        <w:szCs w:val="21"/>
                      </w:rPr>
                    </w:pPr>
                    <w:r>
                      <w:t>刘景泰</w:t>
                    </w:r>
                  </w:p>
                </w:tc>
                <w:tc>
                  <w:tcPr>
                    <w:tcW w:w="3522" w:type="dxa"/>
                  </w:tcPr>
                  <w:p w14:paraId="6B99436D" w14:textId="61488421" w:rsidR="008D4813" w:rsidRDefault="008D4813" w:rsidP="002A13F7">
                    <w:pPr>
                      <w:rPr>
                        <w:szCs w:val="21"/>
                      </w:rPr>
                    </w:pPr>
                    <w:r>
                      <w:rPr>
                        <w:rFonts w:hint="eastAsia"/>
                        <w:szCs w:val="21"/>
                      </w:rPr>
                      <w:t>独立非执行董事</w:t>
                    </w:r>
                  </w:p>
                </w:tc>
                <w:sdt>
                  <w:sdtPr>
                    <w:rPr>
                      <w:szCs w:val="21"/>
                    </w:rPr>
                    <w:alias w:val="公司董事、监事、高级管理人员的变动情形"/>
                    <w:tag w:val="_GBC_258f9ad482344d5fbc1587e6faf0ed7b"/>
                    <w:id w:val="318927745"/>
                    <w:lock w:val="sdtLocked"/>
                    <w:comboBox>
                      <w:listItem w:displayText="选举" w:value="选举"/>
                      <w:listItem w:displayText="离任" w:value="离任"/>
                      <w:listItem w:displayText="聘任" w:value="聘任"/>
                      <w:listItem w:displayText="解聘" w:value="解聘"/>
                    </w:comboBox>
                  </w:sdtPr>
                  <w:sdtEndPr/>
                  <w:sdtContent>
                    <w:tc>
                      <w:tcPr>
                        <w:tcW w:w="3522" w:type="dxa"/>
                      </w:tcPr>
                      <w:p w14:paraId="71BCA7A1" w14:textId="29468C16" w:rsidR="008D4813" w:rsidRDefault="008D4813" w:rsidP="002A13F7">
                        <w:pPr>
                          <w:rPr>
                            <w:szCs w:val="21"/>
                          </w:rPr>
                        </w:pPr>
                        <w:r w:rsidRPr="00A17487">
                          <w:rPr>
                            <w:rFonts w:hint="eastAsia"/>
                            <w:szCs w:val="21"/>
                          </w:rPr>
                          <w:t>选举</w:t>
                        </w:r>
                      </w:p>
                    </w:tc>
                  </w:sdtContent>
                </w:sdt>
                <w:tc>
                  <w:tcPr>
                    <w:tcW w:w="3523" w:type="dxa"/>
                  </w:tcPr>
                  <w:p w14:paraId="6D77AF37" w14:textId="7396D688" w:rsidR="008D4813" w:rsidRDefault="008D4813" w:rsidP="002A13F7">
                    <w:pPr>
                      <w:rPr>
                        <w:szCs w:val="21"/>
                      </w:rPr>
                    </w:pPr>
                    <w:r w:rsidRPr="008D4813">
                      <w:rPr>
                        <w:rFonts w:hint="eastAsia"/>
                        <w:color w:val="333333"/>
                        <w:shd w:val="clear" w:color="auto" w:fill="FFFFFF"/>
                      </w:rPr>
                      <w:t>董事会换届选举</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1132287834"/>
              <w:lock w:val="sdtLocked"/>
            </w:sdtPr>
            <w:sdtEndPr/>
            <w:sdtContent>
              <w:tr w:rsidR="008D4813" w14:paraId="09C16FE6" w14:textId="77777777" w:rsidTr="002A13F7">
                <w:trPr>
                  <w:trHeight w:val="105"/>
                </w:trPr>
                <w:tc>
                  <w:tcPr>
                    <w:tcW w:w="3522" w:type="dxa"/>
                  </w:tcPr>
                  <w:p w14:paraId="77D1D956" w14:textId="77777777" w:rsidR="008D4813" w:rsidRDefault="008D4813" w:rsidP="002A13F7">
                    <w:pPr>
                      <w:rPr>
                        <w:szCs w:val="21"/>
                      </w:rPr>
                    </w:pPr>
                    <w:r>
                      <w:t>栾大龙</w:t>
                    </w:r>
                  </w:p>
                </w:tc>
                <w:tc>
                  <w:tcPr>
                    <w:tcW w:w="3522" w:type="dxa"/>
                  </w:tcPr>
                  <w:p w14:paraId="488BBAC4" w14:textId="274E47E5" w:rsidR="008D4813" w:rsidRDefault="008D4813" w:rsidP="002A13F7">
                    <w:pPr>
                      <w:rPr>
                        <w:szCs w:val="21"/>
                      </w:rPr>
                    </w:pPr>
                    <w:r>
                      <w:rPr>
                        <w:rFonts w:hint="eastAsia"/>
                        <w:szCs w:val="21"/>
                      </w:rPr>
                      <w:t>独立非执行董事</w:t>
                    </w:r>
                  </w:p>
                </w:tc>
                <w:sdt>
                  <w:sdtPr>
                    <w:rPr>
                      <w:szCs w:val="21"/>
                    </w:rPr>
                    <w:alias w:val="公司董事、监事、高级管理人员的变动情形"/>
                    <w:tag w:val="_GBC_258f9ad482344d5fbc1587e6faf0ed7b"/>
                    <w:id w:val="-2027157143"/>
                    <w:lock w:val="sdtLocked"/>
                    <w:comboBox>
                      <w:listItem w:displayText="选举" w:value="选举"/>
                      <w:listItem w:displayText="离任" w:value="离任"/>
                      <w:listItem w:displayText="聘任" w:value="聘任"/>
                      <w:listItem w:displayText="解聘" w:value="解聘"/>
                    </w:comboBox>
                  </w:sdtPr>
                  <w:sdtEndPr/>
                  <w:sdtContent>
                    <w:tc>
                      <w:tcPr>
                        <w:tcW w:w="3522" w:type="dxa"/>
                      </w:tcPr>
                      <w:p w14:paraId="3388DB3A" w14:textId="784F808C" w:rsidR="008D4813" w:rsidRDefault="008D4813" w:rsidP="002A13F7">
                        <w:pPr>
                          <w:rPr>
                            <w:szCs w:val="21"/>
                          </w:rPr>
                        </w:pPr>
                        <w:r w:rsidRPr="00FC4A0D">
                          <w:rPr>
                            <w:rFonts w:hint="eastAsia"/>
                            <w:szCs w:val="21"/>
                          </w:rPr>
                          <w:t>选举</w:t>
                        </w:r>
                      </w:p>
                    </w:tc>
                  </w:sdtContent>
                </w:sdt>
                <w:tc>
                  <w:tcPr>
                    <w:tcW w:w="3523" w:type="dxa"/>
                  </w:tcPr>
                  <w:p w14:paraId="244F1ABC" w14:textId="01775958" w:rsidR="008D4813" w:rsidRDefault="008D4813" w:rsidP="002A13F7">
                    <w:pPr>
                      <w:rPr>
                        <w:szCs w:val="21"/>
                      </w:rPr>
                    </w:pPr>
                    <w:r w:rsidRPr="008D4813">
                      <w:rPr>
                        <w:rFonts w:hint="eastAsia"/>
                        <w:color w:val="333333"/>
                        <w:shd w:val="clear" w:color="auto" w:fill="FFFFFF"/>
                      </w:rPr>
                      <w:t>董事会换届选举</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495266821"/>
              <w:lock w:val="sdtLocked"/>
            </w:sdtPr>
            <w:sdtEndPr/>
            <w:sdtContent>
              <w:tr w:rsidR="008D4813" w14:paraId="688B21C5" w14:textId="77777777" w:rsidTr="002A13F7">
                <w:trPr>
                  <w:trHeight w:val="105"/>
                </w:trPr>
                <w:tc>
                  <w:tcPr>
                    <w:tcW w:w="3522" w:type="dxa"/>
                  </w:tcPr>
                  <w:p w14:paraId="5CEE769C" w14:textId="77777777" w:rsidR="008D4813" w:rsidRDefault="008D4813" w:rsidP="002A13F7">
                    <w:pPr>
                      <w:rPr>
                        <w:szCs w:val="21"/>
                      </w:rPr>
                    </w:pPr>
                    <w:r>
                      <w:t>田东强</w:t>
                    </w:r>
                  </w:p>
                </w:tc>
                <w:tc>
                  <w:tcPr>
                    <w:tcW w:w="3522" w:type="dxa"/>
                  </w:tcPr>
                  <w:p w14:paraId="43493762" w14:textId="72CEB6D7" w:rsidR="008D4813" w:rsidRDefault="008D4813" w:rsidP="002A13F7">
                    <w:pPr>
                      <w:rPr>
                        <w:szCs w:val="21"/>
                      </w:rPr>
                    </w:pPr>
                    <w:r>
                      <w:rPr>
                        <w:rFonts w:hint="eastAsia"/>
                        <w:szCs w:val="21"/>
                      </w:rPr>
                      <w:t>监事、监事会主席</w:t>
                    </w:r>
                  </w:p>
                </w:tc>
                <w:sdt>
                  <w:sdtPr>
                    <w:rPr>
                      <w:szCs w:val="21"/>
                    </w:rPr>
                    <w:alias w:val="公司董事、监事、高级管理人员的变动情形"/>
                    <w:tag w:val="_GBC_258f9ad482344d5fbc1587e6faf0ed7b"/>
                    <w:id w:val="1651940184"/>
                    <w:lock w:val="sdtLocked"/>
                    <w:comboBox>
                      <w:listItem w:displayText="选举" w:value="选举"/>
                      <w:listItem w:displayText="离任" w:value="离任"/>
                      <w:listItem w:displayText="聘任" w:value="聘任"/>
                      <w:listItem w:displayText="解聘" w:value="解聘"/>
                    </w:comboBox>
                  </w:sdtPr>
                  <w:sdtEndPr/>
                  <w:sdtContent>
                    <w:tc>
                      <w:tcPr>
                        <w:tcW w:w="3522" w:type="dxa"/>
                      </w:tcPr>
                      <w:p w14:paraId="6ADE75FA" w14:textId="2ECD5F39" w:rsidR="008D4813" w:rsidRDefault="008D4813" w:rsidP="002A13F7">
                        <w:pPr>
                          <w:rPr>
                            <w:szCs w:val="21"/>
                          </w:rPr>
                        </w:pPr>
                        <w:r w:rsidRPr="0060721D">
                          <w:rPr>
                            <w:rFonts w:hint="eastAsia"/>
                            <w:szCs w:val="21"/>
                          </w:rPr>
                          <w:t>选举</w:t>
                        </w:r>
                      </w:p>
                    </w:tc>
                  </w:sdtContent>
                </w:sdt>
                <w:tc>
                  <w:tcPr>
                    <w:tcW w:w="3523" w:type="dxa"/>
                  </w:tcPr>
                  <w:p w14:paraId="7360EDAE" w14:textId="4BD9435A" w:rsidR="008D4813" w:rsidRDefault="00490125" w:rsidP="002A13F7">
                    <w:pPr>
                      <w:rPr>
                        <w:szCs w:val="21"/>
                      </w:rPr>
                    </w:pPr>
                    <w:r>
                      <w:rPr>
                        <w:rFonts w:hint="eastAsia"/>
                        <w:color w:val="333333"/>
                        <w:shd w:val="clear" w:color="auto" w:fill="FFFFFF"/>
                      </w:rPr>
                      <w:t>监事</w:t>
                    </w:r>
                    <w:r w:rsidR="008D4813" w:rsidRPr="008D4813">
                      <w:rPr>
                        <w:rFonts w:hint="eastAsia"/>
                        <w:color w:val="333333"/>
                        <w:shd w:val="clear" w:color="auto" w:fill="FFFFFF"/>
                      </w:rPr>
                      <w:t>会换届选举</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1476216082"/>
              <w:lock w:val="sdtLocked"/>
            </w:sdtPr>
            <w:sdtEndPr/>
            <w:sdtContent>
              <w:tr w:rsidR="008D4813" w14:paraId="52C5A5CB" w14:textId="77777777" w:rsidTr="002A13F7">
                <w:trPr>
                  <w:trHeight w:val="105"/>
                </w:trPr>
                <w:tc>
                  <w:tcPr>
                    <w:tcW w:w="3522" w:type="dxa"/>
                  </w:tcPr>
                  <w:p w14:paraId="3C9B829F" w14:textId="77777777" w:rsidR="008D4813" w:rsidRDefault="008D4813" w:rsidP="002A13F7">
                    <w:pPr>
                      <w:rPr>
                        <w:szCs w:val="21"/>
                      </w:rPr>
                    </w:pPr>
                    <w:r>
                      <w:t>李哲</w:t>
                    </w:r>
                  </w:p>
                </w:tc>
                <w:tc>
                  <w:tcPr>
                    <w:tcW w:w="3522" w:type="dxa"/>
                  </w:tcPr>
                  <w:p w14:paraId="34EED17F" w14:textId="5785F5EF" w:rsidR="008D4813" w:rsidRDefault="008D4813" w:rsidP="002A13F7">
                    <w:pPr>
                      <w:rPr>
                        <w:szCs w:val="21"/>
                      </w:rPr>
                    </w:pPr>
                    <w:r>
                      <w:rPr>
                        <w:rFonts w:hint="eastAsia"/>
                        <w:szCs w:val="21"/>
                      </w:rPr>
                      <w:t>监事</w:t>
                    </w:r>
                  </w:p>
                </w:tc>
                <w:sdt>
                  <w:sdtPr>
                    <w:rPr>
                      <w:szCs w:val="21"/>
                    </w:rPr>
                    <w:alias w:val="公司董事、监事、高级管理人员的变动情形"/>
                    <w:tag w:val="_GBC_258f9ad482344d5fbc1587e6faf0ed7b"/>
                    <w:id w:val="-1067951912"/>
                    <w:lock w:val="sdtLocked"/>
                    <w:comboBox>
                      <w:listItem w:displayText="选举" w:value="选举"/>
                      <w:listItem w:displayText="离任" w:value="离任"/>
                      <w:listItem w:displayText="聘任" w:value="聘任"/>
                      <w:listItem w:displayText="解聘" w:value="解聘"/>
                    </w:comboBox>
                  </w:sdtPr>
                  <w:sdtEndPr/>
                  <w:sdtContent>
                    <w:tc>
                      <w:tcPr>
                        <w:tcW w:w="3522" w:type="dxa"/>
                      </w:tcPr>
                      <w:p w14:paraId="48E7D6C5" w14:textId="76A3C728" w:rsidR="008D4813" w:rsidRDefault="008D4813" w:rsidP="002A13F7">
                        <w:pPr>
                          <w:rPr>
                            <w:szCs w:val="21"/>
                          </w:rPr>
                        </w:pPr>
                        <w:r w:rsidRPr="00822B4B">
                          <w:rPr>
                            <w:rFonts w:hint="eastAsia"/>
                            <w:szCs w:val="21"/>
                          </w:rPr>
                          <w:t>选举</w:t>
                        </w:r>
                      </w:p>
                    </w:tc>
                  </w:sdtContent>
                </w:sdt>
                <w:tc>
                  <w:tcPr>
                    <w:tcW w:w="3523" w:type="dxa"/>
                  </w:tcPr>
                  <w:p w14:paraId="0127110C" w14:textId="59BDF40B" w:rsidR="008D4813" w:rsidRDefault="00490125" w:rsidP="002A13F7">
                    <w:pPr>
                      <w:rPr>
                        <w:szCs w:val="21"/>
                      </w:rPr>
                    </w:pPr>
                    <w:r>
                      <w:rPr>
                        <w:rFonts w:hint="eastAsia"/>
                        <w:color w:val="333333"/>
                        <w:shd w:val="clear" w:color="auto" w:fill="FFFFFF"/>
                      </w:rPr>
                      <w:t>监</w:t>
                    </w:r>
                    <w:r w:rsidR="008D4813" w:rsidRPr="008D4813">
                      <w:rPr>
                        <w:rFonts w:hint="eastAsia"/>
                        <w:color w:val="333333"/>
                        <w:shd w:val="clear" w:color="auto" w:fill="FFFFFF"/>
                      </w:rPr>
                      <w:t>事会换届选举</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811246235"/>
              <w:lock w:val="sdtLocked"/>
            </w:sdtPr>
            <w:sdtEndPr/>
            <w:sdtContent>
              <w:tr w:rsidR="008D4813" w14:paraId="5BCD7CF0" w14:textId="77777777" w:rsidTr="002A13F7">
                <w:trPr>
                  <w:trHeight w:val="105"/>
                </w:trPr>
                <w:tc>
                  <w:tcPr>
                    <w:tcW w:w="3522" w:type="dxa"/>
                  </w:tcPr>
                  <w:p w14:paraId="03762B93" w14:textId="77777777" w:rsidR="008D4813" w:rsidRDefault="008D4813" w:rsidP="002A13F7">
                    <w:pPr>
                      <w:rPr>
                        <w:szCs w:val="21"/>
                      </w:rPr>
                    </w:pPr>
                    <w:r>
                      <w:t>文金花</w:t>
                    </w:r>
                  </w:p>
                </w:tc>
                <w:tc>
                  <w:tcPr>
                    <w:tcW w:w="3522" w:type="dxa"/>
                  </w:tcPr>
                  <w:p w14:paraId="677268A3" w14:textId="31913C9D" w:rsidR="008D4813" w:rsidRDefault="008D4813" w:rsidP="002A13F7">
                    <w:pPr>
                      <w:rPr>
                        <w:szCs w:val="21"/>
                      </w:rPr>
                    </w:pPr>
                    <w:r>
                      <w:rPr>
                        <w:rFonts w:hint="eastAsia"/>
                        <w:szCs w:val="21"/>
                      </w:rPr>
                      <w:t>监事</w:t>
                    </w:r>
                  </w:p>
                </w:tc>
                <w:sdt>
                  <w:sdtPr>
                    <w:rPr>
                      <w:szCs w:val="21"/>
                    </w:rPr>
                    <w:alias w:val="公司董事、监事、高级管理人员的变动情形"/>
                    <w:tag w:val="_GBC_258f9ad482344d5fbc1587e6faf0ed7b"/>
                    <w:id w:val="-1297979481"/>
                    <w:lock w:val="sdtLocked"/>
                    <w:comboBox>
                      <w:listItem w:displayText="选举" w:value="选举"/>
                      <w:listItem w:displayText="离任" w:value="离任"/>
                      <w:listItem w:displayText="聘任" w:value="聘任"/>
                      <w:listItem w:displayText="解聘" w:value="解聘"/>
                    </w:comboBox>
                  </w:sdtPr>
                  <w:sdtEndPr/>
                  <w:sdtContent>
                    <w:tc>
                      <w:tcPr>
                        <w:tcW w:w="3522" w:type="dxa"/>
                      </w:tcPr>
                      <w:p w14:paraId="2B2524EF" w14:textId="47F162BF" w:rsidR="008D4813" w:rsidRDefault="008D4813" w:rsidP="002A13F7">
                        <w:pPr>
                          <w:rPr>
                            <w:szCs w:val="21"/>
                          </w:rPr>
                        </w:pPr>
                        <w:r w:rsidRPr="00472C45">
                          <w:rPr>
                            <w:rFonts w:hint="eastAsia"/>
                            <w:szCs w:val="21"/>
                          </w:rPr>
                          <w:t>选举</w:t>
                        </w:r>
                      </w:p>
                    </w:tc>
                  </w:sdtContent>
                </w:sdt>
                <w:tc>
                  <w:tcPr>
                    <w:tcW w:w="3523" w:type="dxa"/>
                  </w:tcPr>
                  <w:p w14:paraId="4B06B7FF" w14:textId="436A5EC3" w:rsidR="008D4813" w:rsidRDefault="00490125" w:rsidP="002A13F7">
                    <w:pPr>
                      <w:rPr>
                        <w:szCs w:val="21"/>
                      </w:rPr>
                    </w:pPr>
                    <w:r>
                      <w:rPr>
                        <w:rFonts w:hint="eastAsia"/>
                        <w:color w:val="333333"/>
                        <w:shd w:val="clear" w:color="auto" w:fill="FFFFFF"/>
                      </w:rPr>
                      <w:t>监</w:t>
                    </w:r>
                    <w:r w:rsidR="008D4813" w:rsidRPr="008D4813">
                      <w:rPr>
                        <w:rFonts w:hint="eastAsia"/>
                        <w:color w:val="333333"/>
                        <w:shd w:val="clear" w:color="auto" w:fill="FFFFFF"/>
                      </w:rPr>
                      <w:t>事会换届选举</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1456684714"/>
              <w:lock w:val="sdtLocked"/>
            </w:sdtPr>
            <w:sdtEndPr/>
            <w:sdtContent>
              <w:tr w:rsidR="008D4813" w14:paraId="24C762FE" w14:textId="77777777" w:rsidTr="002A13F7">
                <w:trPr>
                  <w:trHeight w:val="105"/>
                </w:trPr>
                <w:tc>
                  <w:tcPr>
                    <w:tcW w:w="3522" w:type="dxa"/>
                  </w:tcPr>
                  <w:p w14:paraId="753EF214" w14:textId="77777777" w:rsidR="008D4813" w:rsidRDefault="008D4813" w:rsidP="002A13F7">
                    <w:pPr>
                      <w:rPr>
                        <w:szCs w:val="21"/>
                      </w:rPr>
                    </w:pPr>
                    <w:r>
                      <w:t>姜驰</w:t>
                    </w:r>
                  </w:p>
                </w:tc>
                <w:tc>
                  <w:tcPr>
                    <w:tcW w:w="3522" w:type="dxa"/>
                  </w:tcPr>
                  <w:p w14:paraId="0AD9E2E1" w14:textId="7B4ACE05" w:rsidR="008D4813" w:rsidRDefault="008D4813" w:rsidP="002A13F7">
                    <w:pPr>
                      <w:rPr>
                        <w:szCs w:val="21"/>
                      </w:rPr>
                    </w:pPr>
                    <w:r>
                      <w:rPr>
                        <w:rFonts w:hint="eastAsia"/>
                        <w:szCs w:val="21"/>
                      </w:rPr>
                      <w:t>总会计师</w:t>
                    </w:r>
                  </w:p>
                </w:tc>
                <w:sdt>
                  <w:sdtPr>
                    <w:rPr>
                      <w:szCs w:val="21"/>
                    </w:rPr>
                    <w:alias w:val="公司董事、监事、高级管理人员的变动情形"/>
                    <w:tag w:val="_GBC_258f9ad482344d5fbc1587e6faf0ed7b"/>
                    <w:id w:val="979031593"/>
                    <w:lock w:val="sdtLocked"/>
                    <w:comboBox>
                      <w:listItem w:displayText="选举" w:value="选举"/>
                      <w:listItem w:displayText="离任" w:value="离任"/>
                      <w:listItem w:displayText="聘任" w:value="聘任"/>
                      <w:listItem w:displayText="解聘" w:value="解聘"/>
                    </w:comboBox>
                  </w:sdtPr>
                  <w:sdtEndPr/>
                  <w:sdtContent>
                    <w:tc>
                      <w:tcPr>
                        <w:tcW w:w="3522" w:type="dxa"/>
                      </w:tcPr>
                      <w:p w14:paraId="63E17DB8" w14:textId="6C3B72DF" w:rsidR="008D4813" w:rsidRDefault="008D4813" w:rsidP="002A13F7">
                        <w:pPr>
                          <w:rPr>
                            <w:szCs w:val="21"/>
                          </w:rPr>
                        </w:pPr>
                        <w:r>
                          <w:rPr>
                            <w:szCs w:val="21"/>
                          </w:rPr>
                          <w:t>聘任</w:t>
                        </w:r>
                      </w:p>
                    </w:tc>
                  </w:sdtContent>
                </w:sdt>
                <w:tc>
                  <w:tcPr>
                    <w:tcW w:w="3523" w:type="dxa"/>
                  </w:tcPr>
                  <w:p w14:paraId="5CA0ED95" w14:textId="1F2AC4E6" w:rsidR="008D4813" w:rsidRDefault="008D4813" w:rsidP="002A13F7">
                    <w:pPr>
                      <w:rPr>
                        <w:szCs w:val="21"/>
                      </w:rPr>
                    </w:pPr>
                    <w:r w:rsidRPr="008D4813">
                      <w:rPr>
                        <w:rFonts w:hint="eastAsia"/>
                        <w:color w:val="333333"/>
                        <w:shd w:val="clear" w:color="auto" w:fill="FFFFFF"/>
                      </w:rPr>
                      <w:t>董事会换届选举</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785425585"/>
              <w:lock w:val="sdtLocked"/>
            </w:sdtPr>
            <w:sdtEndPr/>
            <w:sdtContent>
              <w:tr w:rsidR="008D4813" w14:paraId="3BEC879C" w14:textId="77777777" w:rsidTr="002A13F7">
                <w:trPr>
                  <w:trHeight w:val="105"/>
                </w:trPr>
                <w:tc>
                  <w:tcPr>
                    <w:tcW w:w="3522" w:type="dxa"/>
                  </w:tcPr>
                  <w:p w14:paraId="102D7967" w14:textId="77777777" w:rsidR="008D4813" w:rsidRDefault="008D4813" w:rsidP="002A13F7">
                    <w:pPr>
                      <w:rPr>
                        <w:szCs w:val="21"/>
                      </w:rPr>
                    </w:pPr>
                    <w:proofErr w:type="gramStart"/>
                    <w:r>
                      <w:t>石凤文</w:t>
                    </w:r>
                    <w:proofErr w:type="gramEnd"/>
                  </w:p>
                </w:tc>
                <w:tc>
                  <w:tcPr>
                    <w:tcW w:w="3522" w:type="dxa"/>
                  </w:tcPr>
                  <w:p w14:paraId="3B9710B4" w14:textId="424574FA" w:rsidR="008D4813" w:rsidRDefault="008D4813" w:rsidP="002A13F7">
                    <w:pPr>
                      <w:rPr>
                        <w:szCs w:val="21"/>
                      </w:rPr>
                    </w:pPr>
                    <w:r>
                      <w:rPr>
                        <w:rFonts w:hint="eastAsia"/>
                        <w:szCs w:val="21"/>
                      </w:rPr>
                      <w:t>总工程师</w:t>
                    </w:r>
                  </w:p>
                </w:tc>
                <w:sdt>
                  <w:sdtPr>
                    <w:rPr>
                      <w:szCs w:val="21"/>
                    </w:rPr>
                    <w:alias w:val="公司董事、监事、高级管理人员的变动情形"/>
                    <w:tag w:val="_GBC_258f9ad482344d5fbc1587e6faf0ed7b"/>
                    <w:id w:val="1673837602"/>
                    <w:lock w:val="sdtLocked"/>
                    <w:comboBox>
                      <w:listItem w:displayText="选举" w:value="选举"/>
                      <w:listItem w:displayText="离任" w:value="离任"/>
                      <w:listItem w:displayText="聘任" w:value="聘任"/>
                      <w:listItem w:displayText="解聘" w:value="解聘"/>
                    </w:comboBox>
                  </w:sdtPr>
                  <w:sdtEndPr/>
                  <w:sdtContent>
                    <w:tc>
                      <w:tcPr>
                        <w:tcW w:w="3522" w:type="dxa"/>
                      </w:tcPr>
                      <w:p w14:paraId="2D688A48" w14:textId="49DE59D6" w:rsidR="008D4813" w:rsidRDefault="008D4813" w:rsidP="002A13F7">
                        <w:pPr>
                          <w:rPr>
                            <w:szCs w:val="21"/>
                          </w:rPr>
                        </w:pPr>
                        <w:r>
                          <w:rPr>
                            <w:szCs w:val="21"/>
                          </w:rPr>
                          <w:t>聘任</w:t>
                        </w:r>
                      </w:p>
                    </w:tc>
                  </w:sdtContent>
                </w:sdt>
                <w:tc>
                  <w:tcPr>
                    <w:tcW w:w="3523" w:type="dxa"/>
                  </w:tcPr>
                  <w:p w14:paraId="1E8DAB2C" w14:textId="7B3574F7" w:rsidR="008D4813" w:rsidRDefault="008D4813" w:rsidP="002A13F7">
                    <w:pPr>
                      <w:rPr>
                        <w:szCs w:val="21"/>
                      </w:rPr>
                    </w:pPr>
                    <w:r w:rsidRPr="008D4813">
                      <w:rPr>
                        <w:rFonts w:hint="eastAsia"/>
                        <w:color w:val="333333"/>
                        <w:shd w:val="clear" w:color="auto" w:fill="FFFFFF"/>
                      </w:rPr>
                      <w:t>董事会换届选举</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1689026527"/>
              <w:lock w:val="sdtLocked"/>
            </w:sdtPr>
            <w:sdtEndPr/>
            <w:sdtContent>
              <w:tr w:rsidR="008D4813" w14:paraId="278DAAC9" w14:textId="77777777" w:rsidTr="002A13F7">
                <w:trPr>
                  <w:trHeight w:val="105"/>
                </w:trPr>
                <w:tc>
                  <w:tcPr>
                    <w:tcW w:w="3522" w:type="dxa"/>
                  </w:tcPr>
                  <w:p w14:paraId="7C1B303A" w14:textId="77777777" w:rsidR="008D4813" w:rsidRDefault="008D4813" w:rsidP="002A13F7">
                    <w:pPr>
                      <w:rPr>
                        <w:szCs w:val="21"/>
                      </w:rPr>
                    </w:pPr>
                    <w:r>
                      <w:t>杨易</w:t>
                    </w:r>
                  </w:p>
                </w:tc>
                <w:tc>
                  <w:tcPr>
                    <w:tcW w:w="3522" w:type="dxa"/>
                  </w:tcPr>
                  <w:p w14:paraId="3A1628FE" w14:textId="0A4B2843" w:rsidR="008D4813" w:rsidRDefault="008D4813" w:rsidP="002A13F7">
                    <w:pPr>
                      <w:rPr>
                        <w:szCs w:val="21"/>
                      </w:rPr>
                    </w:pPr>
                    <w:r>
                      <w:rPr>
                        <w:rFonts w:hint="eastAsia"/>
                        <w:szCs w:val="21"/>
                      </w:rPr>
                      <w:t>总法律顾问</w:t>
                    </w:r>
                  </w:p>
                </w:tc>
                <w:sdt>
                  <w:sdtPr>
                    <w:rPr>
                      <w:szCs w:val="21"/>
                    </w:rPr>
                    <w:alias w:val="公司董事、监事、高级管理人员的变动情形"/>
                    <w:tag w:val="_GBC_258f9ad482344d5fbc1587e6faf0ed7b"/>
                    <w:id w:val="1125960463"/>
                    <w:lock w:val="sdtLocked"/>
                    <w:comboBox>
                      <w:listItem w:displayText="选举" w:value="选举"/>
                      <w:listItem w:displayText="离任" w:value="离任"/>
                      <w:listItem w:displayText="聘任" w:value="聘任"/>
                      <w:listItem w:displayText="解聘" w:value="解聘"/>
                    </w:comboBox>
                  </w:sdtPr>
                  <w:sdtEndPr/>
                  <w:sdtContent>
                    <w:tc>
                      <w:tcPr>
                        <w:tcW w:w="3522" w:type="dxa"/>
                      </w:tcPr>
                      <w:p w14:paraId="7F2F5EED" w14:textId="31691F47" w:rsidR="008D4813" w:rsidRDefault="008D4813" w:rsidP="002A13F7">
                        <w:pPr>
                          <w:rPr>
                            <w:szCs w:val="21"/>
                          </w:rPr>
                        </w:pPr>
                        <w:r>
                          <w:rPr>
                            <w:szCs w:val="21"/>
                          </w:rPr>
                          <w:t>聘任</w:t>
                        </w:r>
                      </w:p>
                    </w:tc>
                  </w:sdtContent>
                </w:sdt>
                <w:tc>
                  <w:tcPr>
                    <w:tcW w:w="3523" w:type="dxa"/>
                  </w:tcPr>
                  <w:p w14:paraId="5759B550" w14:textId="4749EB53" w:rsidR="008D4813" w:rsidRDefault="008D4813" w:rsidP="002A13F7">
                    <w:pPr>
                      <w:rPr>
                        <w:szCs w:val="21"/>
                      </w:rPr>
                    </w:pPr>
                    <w:r w:rsidRPr="008D4813">
                      <w:rPr>
                        <w:rFonts w:hint="eastAsia"/>
                        <w:color w:val="333333"/>
                        <w:shd w:val="clear" w:color="auto" w:fill="FFFFFF"/>
                      </w:rPr>
                      <w:t>董事会换届选举</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165172890"/>
              <w:lock w:val="sdtLocked"/>
            </w:sdtPr>
            <w:sdtEndPr/>
            <w:sdtContent>
              <w:tr w:rsidR="008D4813" w14:paraId="2362E280" w14:textId="77777777" w:rsidTr="002A13F7">
                <w:trPr>
                  <w:trHeight w:val="105"/>
                </w:trPr>
                <w:tc>
                  <w:tcPr>
                    <w:tcW w:w="3522" w:type="dxa"/>
                  </w:tcPr>
                  <w:p w14:paraId="00DDAA01" w14:textId="77777777" w:rsidR="008D4813" w:rsidRDefault="008D4813" w:rsidP="002A13F7">
                    <w:pPr>
                      <w:rPr>
                        <w:szCs w:val="21"/>
                      </w:rPr>
                    </w:pPr>
                    <w:r>
                      <w:t>栾杰</w:t>
                    </w:r>
                  </w:p>
                </w:tc>
                <w:tc>
                  <w:tcPr>
                    <w:tcW w:w="3522" w:type="dxa"/>
                  </w:tcPr>
                  <w:p w14:paraId="52CF98B1" w14:textId="7973A9CD" w:rsidR="008D4813" w:rsidRDefault="008D4813" w:rsidP="002A13F7">
                    <w:pPr>
                      <w:rPr>
                        <w:szCs w:val="21"/>
                      </w:rPr>
                    </w:pPr>
                    <w:proofErr w:type="gramStart"/>
                    <w:r>
                      <w:rPr>
                        <w:rFonts w:hint="eastAsia"/>
                        <w:szCs w:val="21"/>
                      </w:rPr>
                      <w:t>董秘</w:t>
                    </w:r>
                    <w:proofErr w:type="gramEnd"/>
                  </w:p>
                </w:tc>
                <w:sdt>
                  <w:sdtPr>
                    <w:rPr>
                      <w:szCs w:val="21"/>
                    </w:rPr>
                    <w:alias w:val="公司董事、监事、高级管理人员的变动情形"/>
                    <w:tag w:val="_GBC_258f9ad482344d5fbc1587e6faf0ed7b"/>
                    <w:id w:val="-160466170"/>
                    <w:lock w:val="sdtLocked"/>
                    <w:comboBox>
                      <w:listItem w:displayText="选举" w:value="选举"/>
                      <w:listItem w:displayText="离任" w:value="离任"/>
                      <w:listItem w:displayText="聘任" w:value="聘任"/>
                      <w:listItem w:displayText="解聘" w:value="解聘"/>
                    </w:comboBox>
                  </w:sdtPr>
                  <w:sdtEndPr/>
                  <w:sdtContent>
                    <w:tc>
                      <w:tcPr>
                        <w:tcW w:w="3522" w:type="dxa"/>
                      </w:tcPr>
                      <w:p w14:paraId="01219E37" w14:textId="78880E6F" w:rsidR="008D4813" w:rsidRDefault="008D4813" w:rsidP="002A13F7">
                        <w:pPr>
                          <w:rPr>
                            <w:szCs w:val="21"/>
                          </w:rPr>
                        </w:pPr>
                        <w:r>
                          <w:rPr>
                            <w:szCs w:val="21"/>
                          </w:rPr>
                          <w:t>聘任</w:t>
                        </w:r>
                      </w:p>
                    </w:tc>
                  </w:sdtContent>
                </w:sdt>
                <w:tc>
                  <w:tcPr>
                    <w:tcW w:w="3523" w:type="dxa"/>
                  </w:tcPr>
                  <w:p w14:paraId="01BF4FBE" w14:textId="6704B1F7" w:rsidR="008D4813" w:rsidRDefault="008D4813" w:rsidP="002A13F7">
                    <w:pPr>
                      <w:rPr>
                        <w:szCs w:val="21"/>
                      </w:rPr>
                    </w:pPr>
                    <w:r w:rsidRPr="008D4813">
                      <w:rPr>
                        <w:rFonts w:hint="eastAsia"/>
                        <w:color w:val="333333"/>
                        <w:shd w:val="clear" w:color="auto" w:fill="FFFFFF"/>
                      </w:rPr>
                      <w:t>董事会换届选举</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1713561713"/>
              <w:lock w:val="sdtLocked"/>
            </w:sdtPr>
            <w:sdtEndPr/>
            <w:sdtContent>
              <w:tr w:rsidR="008D4813" w14:paraId="79EE47A7" w14:textId="77777777" w:rsidTr="002A13F7">
                <w:trPr>
                  <w:trHeight w:val="105"/>
                </w:trPr>
                <w:tc>
                  <w:tcPr>
                    <w:tcW w:w="3522" w:type="dxa"/>
                  </w:tcPr>
                  <w:p w14:paraId="23980980" w14:textId="77777777" w:rsidR="008D4813" w:rsidRDefault="008D4813" w:rsidP="002A13F7">
                    <w:pPr>
                      <w:rPr>
                        <w:szCs w:val="21"/>
                      </w:rPr>
                    </w:pPr>
                    <w:r>
                      <w:t>吴燕</w:t>
                    </w:r>
                  </w:p>
                </w:tc>
                <w:tc>
                  <w:tcPr>
                    <w:tcW w:w="3522" w:type="dxa"/>
                  </w:tcPr>
                  <w:p w14:paraId="1AB13926" w14:textId="07C138CA" w:rsidR="008D4813" w:rsidRDefault="00CA0F59" w:rsidP="002A13F7">
                    <w:pPr>
                      <w:rPr>
                        <w:szCs w:val="21"/>
                      </w:rPr>
                    </w:pPr>
                    <w:r>
                      <w:rPr>
                        <w:rFonts w:hint="eastAsia"/>
                        <w:szCs w:val="21"/>
                      </w:rPr>
                      <w:t>原</w:t>
                    </w:r>
                    <w:r w:rsidR="008D4813">
                      <w:rPr>
                        <w:rFonts w:hint="eastAsia"/>
                        <w:szCs w:val="21"/>
                      </w:rPr>
                      <w:t>独立非执行董事</w:t>
                    </w:r>
                  </w:p>
                </w:tc>
                <w:sdt>
                  <w:sdtPr>
                    <w:rPr>
                      <w:szCs w:val="21"/>
                    </w:rPr>
                    <w:alias w:val="公司董事、监事、高级管理人员的变动情形"/>
                    <w:tag w:val="_GBC_258f9ad482344d5fbc1587e6faf0ed7b"/>
                    <w:id w:val="290252566"/>
                    <w:lock w:val="sdtLocked"/>
                    <w:comboBox>
                      <w:listItem w:displayText="选举" w:value="选举"/>
                      <w:listItem w:displayText="离任" w:value="离任"/>
                      <w:listItem w:displayText="聘任" w:value="聘任"/>
                      <w:listItem w:displayText="解聘" w:value="解聘"/>
                    </w:comboBox>
                  </w:sdtPr>
                  <w:sdtEndPr/>
                  <w:sdtContent>
                    <w:tc>
                      <w:tcPr>
                        <w:tcW w:w="3522" w:type="dxa"/>
                      </w:tcPr>
                      <w:p w14:paraId="1BEA2722" w14:textId="5FDAFEA7" w:rsidR="008D4813" w:rsidRDefault="008D4813" w:rsidP="002A13F7">
                        <w:pPr>
                          <w:rPr>
                            <w:szCs w:val="21"/>
                          </w:rPr>
                        </w:pPr>
                        <w:r>
                          <w:rPr>
                            <w:szCs w:val="21"/>
                          </w:rPr>
                          <w:t>离任</w:t>
                        </w:r>
                      </w:p>
                    </w:tc>
                  </w:sdtContent>
                </w:sdt>
                <w:tc>
                  <w:tcPr>
                    <w:tcW w:w="3523" w:type="dxa"/>
                  </w:tcPr>
                  <w:p w14:paraId="00EC07A7" w14:textId="2BDE6B3B" w:rsidR="008D4813" w:rsidRDefault="008D4813" w:rsidP="002A13F7">
                    <w:pPr>
                      <w:rPr>
                        <w:szCs w:val="21"/>
                      </w:rPr>
                    </w:pPr>
                    <w:r w:rsidRPr="008D4813">
                      <w:rPr>
                        <w:rFonts w:hint="eastAsia"/>
                        <w:color w:val="333333"/>
                        <w:shd w:val="clear" w:color="auto" w:fill="FFFFFF"/>
                      </w:rPr>
                      <w:t>董事会换届</w:t>
                    </w:r>
                    <w:r w:rsidR="00D7326F">
                      <w:rPr>
                        <w:rFonts w:hint="eastAsia"/>
                        <w:color w:val="333333"/>
                        <w:shd w:val="clear" w:color="auto" w:fill="FFFFFF"/>
                      </w:rPr>
                      <w:t>离任</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956564833"/>
              <w:lock w:val="sdtLocked"/>
            </w:sdtPr>
            <w:sdtEndPr/>
            <w:sdtContent>
              <w:tr w:rsidR="008D4813" w:rsidRPr="008D4813" w14:paraId="54CF4CF3" w14:textId="77777777" w:rsidTr="002A13F7">
                <w:trPr>
                  <w:trHeight w:val="105"/>
                </w:trPr>
                <w:tc>
                  <w:tcPr>
                    <w:tcW w:w="3522" w:type="dxa"/>
                  </w:tcPr>
                  <w:p w14:paraId="453FB9C8" w14:textId="77777777" w:rsidR="008D4813" w:rsidRDefault="008D4813" w:rsidP="002A13F7">
                    <w:pPr>
                      <w:rPr>
                        <w:szCs w:val="21"/>
                      </w:rPr>
                    </w:pPr>
                    <w:r>
                      <w:t>刘宁</w:t>
                    </w:r>
                  </w:p>
                </w:tc>
                <w:tc>
                  <w:tcPr>
                    <w:tcW w:w="3522" w:type="dxa"/>
                  </w:tcPr>
                  <w:p w14:paraId="38C70ED7" w14:textId="5F9B5A1C" w:rsidR="008D4813" w:rsidRDefault="00CA0F59" w:rsidP="002A13F7">
                    <w:pPr>
                      <w:rPr>
                        <w:szCs w:val="21"/>
                      </w:rPr>
                    </w:pPr>
                    <w:r>
                      <w:rPr>
                        <w:rFonts w:hint="eastAsia"/>
                        <w:szCs w:val="21"/>
                      </w:rPr>
                      <w:t>原</w:t>
                    </w:r>
                    <w:r w:rsidR="008D4813">
                      <w:rPr>
                        <w:rFonts w:hint="eastAsia"/>
                        <w:szCs w:val="21"/>
                      </w:rPr>
                      <w:t>独立非执行董事</w:t>
                    </w:r>
                  </w:p>
                </w:tc>
                <w:sdt>
                  <w:sdtPr>
                    <w:rPr>
                      <w:szCs w:val="21"/>
                    </w:rPr>
                    <w:alias w:val="公司董事、监事、高级管理人员的变动情形"/>
                    <w:tag w:val="_GBC_258f9ad482344d5fbc1587e6faf0ed7b"/>
                    <w:id w:val="4100964"/>
                    <w:lock w:val="sdtLocked"/>
                    <w:comboBox>
                      <w:listItem w:displayText="选举" w:value="选举"/>
                      <w:listItem w:displayText="离任" w:value="离任"/>
                      <w:listItem w:displayText="聘任" w:value="聘任"/>
                      <w:listItem w:displayText="解聘" w:value="解聘"/>
                    </w:comboBox>
                  </w:sdtPr>
                  <w:sdtEndPr/>
                  <w:sdtContent>
                    <w:tc>
                      <w:tcPr>
                        <w:tcW w:w="3522" w:type="dxa"/>
                      </w:tcPr>
                      <w:p w14:paraId="47911822" w14:textId="5799083F" w:rsidR="008D4813" w:rsidRDefault="008D4813" w:rsidP="002A13F7">
                        <w:pPr>
                          <w:rPr>
                            <w:szCs w:val="21"/>
                          </w:rPr>
                        </w:pPr>
                        <w:r w:rsidRPr="00E20BE2">
                          <w:rPr>
                            <w:rFonts w:hint="eastAsia"/>
                            <w:szCs w:val="21"/>
                          </w:rPr>
                          <w:t>离任</w:t>
                        </w:r>
                      </w:p>
                    </w:tc>
                  </w:sdtContent>
                </w:sdt>
                <w:tc>
                  <w:tcPr>
                    <w:tcW w:w="3523" w:type="dxa"/>
                  </w:tcPr>
                  <w:p w14:paraId="2457BBE0" w14:textId="284123E4" w:rsidR="008D4813" w:rsidRDefault="008D4813" w:rsidP="002A13F7">
                    <w:pPr>
                      <w:rPr>
                        <w:szCs w:val="21"/>
                      </w:rPr>
                    </w:pPr>
                    <w:r w:rsidRPr="008D4813">
                      <w:rPr>
                        <w:rFonts w:hint="eastAsia"/>
                        <w:color w:val="333333"/>
                        <w:shd w:val="clear" w:color="auto" w:fill="FFFFFF"/>
                      </w:rPr>
                      <w:t>董事会换届</w:t>
                    </w:r>
                    <w:r w:rsidR="00D7326F">
                      <w:rPr>
                        <w:rFonts w:hint="eastAsia"/>
                        <w:color w:val="333333"/>
                        <w:shd w:val="clear" w:color="auto" w:fill="FFFFFF"/>
                      </w:rPr>
                      <w:t>离任</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617681647"/>
              <w:lock w:val="sdtLocked"/>
            </w:sdtPr>
            <w:sdtEndPr/>
            <w:sdtContent>
              <w:tr w:rsidR="008D4813" w14:paraId="61409B7B" w14:textId="77777777" w:rsidTr="002A13F7">
                <w:trPr>
                  <w:trHeight w:val="105"/>
                </w:trPr>
                <w:tc>
                  <w:tcPr>
                    <w:tcW w:w="3522" w:type="dxa"/>
                  </w:tcPr>
                  <w:p w14:paraId="2FC7F88B" w14:textId="77777777" w:rsidR="008D4813" w:rsidRDefault="008D4813" w:rsidP="002A13F7">
                    <w:pPr>
                      <w:rPr>
                        <w:szCs w:val="21"/>
                      </w:rPr>
                    </w:pPr>
                    <w:r>
                      <w:t>杨晓辉</w:t>
                    </w:r>
                  </w:p>
                </w:tc>
                <w:tc>
                  <w:tcPr>
                    <w:tcW w:w="3522" w:type="dxa"/>
                  </w:tcPr>
                  <w:p w14:paraId="2596C669" w14:textId="4A8778D5" w:rsidR="008D4813" w:rsidRDefault="00CA0F59" w:rsidP="002A13F7">
                    <w:pPr>
                      <w:rPr>
                        <w:szCs w:val="21"/>
                      </w:rPr>
                    </w:pPr>
                    <w:r>
                      <w:rPr>
                        <w:rFonts w:hint="eastAsia"/>
                        <w:szCs w:val="21"/>
                      </w:rPr>
                      <w:t>原</w:t>
                    </w:r>
                    <w:r w:rsidR="008D4813">
                      <w:rPr>
                        <w:rFonts w:hint="eastAsia"/>
                        <w:szCs w:val="21"/>
                      </w:rPr>
                      <w:t>独立非执行董事</w:t>
                    </w:r>
                  </w:p>
                </w:tc>
                <w:sdt>
                  <w:sdtPr>
                    <w:rPr>
                      <w:szCs w:val="21"/>
                    </w:rPr>
                    <w:alias w:val="公司董事、监事、高级管理人员的变动情形"/>
                    <w:tag w:val="_GBC_258f9ad482344d5fbc1587e6faf0ed7b"/>
                    <w:id w:val="-791668108"/>
                    <w:lock w:val="sdtLocked"/>
                    <w:comboBox>
                      <w:listItem w:displayText="选举" w:value="选举"/>
                      <w:listItem w:displayText="离任" w:value="离任"/>
                      <w:listItem w:displayText="聘任" w:value="聘任"/>
                      <w:listItem w:displayText="解聘" w:value="解聘"/>
                    </w:comboBox>
                  </w:sdtPr>
                  <w:sdtEndPr/>
                  <w:sdtContent>
                    <w:tc>
                      <w:tcPr>
                        <w:tcW w:w="3522" w:type="dxa"/>
                      </w:tcPr>
                      <w:p w14:paraId="244682C9" w14:textId="05914448" w:rsidR="008D4813" w:rsidRDefault="008D4813" w:rsidP="002A13F7">
                        <w:pPr>
                          <w:rPr>
                            <w:szCs w:val="21"/>
                          </w:rPr>
                        </w:pPr>
                        <w:r w:rsidRPr="004C0821">
                          <w:rPr>
                            <w:rFonts w:hint="eastAsia"/>
                            <w:szCs w:val="21"/>
                          </w:rPr>
                          <w:t>离任</w:t>
                        </w:r>
                      </w:p>
                    </w:tc>
                  </w:sdtContent>
                </w:sdt>
                <w:tc>
                  <w:tcPr>
                    <w:tcW w:w="3523" w:type="dxa"/>
                  </w:tcPr>
                  <w:p w14:paraId="40142E4A" w14:textId="16CDB4BC" w:rsidR="008D4813" w:rsidRDefault="008D4813" w:rsidP="002A13F7">
                    <w:pPr>
                      <w:rPr>
                        <w:szCs w:val="21"/>
                      </w:rPr>
                    </w:pPr>
                    <w:r w:rsidRPr="008D4813">
                      <w:rPr>
                        <w:rFonts w:hint="eastAsia"/>
                        <w:color w:val="333333"/>
                        <w:shd w:val="clear" w:color="auto" w:fill="FFFFFF"/>
                      </w:rPr>
                      <w:t>董事会换届</w:t>
                    </w:r>
                    <w:r w:rsidR="00D7326F">
                      <w:rPr>
                        <w:rFonts w:hint="eastAsia"/>
                        <w:color w:val="333333"/>
                        <w:shd w:val="clear" w:color="auto" w:fill="FFFFFF"/>
                      </w:rPr>
                      <w:t>离任</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627595966"/>
              <w:lock w:val="sdtLocked"/>
            </w:sdtPr>
            <w:sdtEndPr/>
            <w:sdtContent>
              <w:tr w:rsidR="008D4813" w14:paraId="3F78F64F" w14:textId="77777777" w:rsidTr="002A13F7">
                <w:trPr>
                  <w:trHeight w:val="105"/>
                </w:trPr>
                <w:tc>
                  <w:tcPr>
                    <w:tcW w:w="3522" w:type="dxa"/>
                  </w:tcPr>
                  <w:p w14:paraId="0699AC48" w14:textId="77777777" w:rsidR="008D4813" w:rsidRDefault="008D4813" w:rsidP="002A13F7">
                    <w:pPr>
                      <w:rPr>
                        <w:szCs w:val="21"/>
                      </w:rPr>
                    </w:pPr>
                    <w:r>
                      <w:t>樊勇</w:t>
                    </w:r>
                  </w:p>
                </w:tc>
                <w:tc>
                  <w:tcPr>
                    <w:tcW w:w="3522" w:type="dxa"/>
                  </w:tcPr>
                  <w:p w14:paraId="5072FD87" w14:textId="34C7FFC3" w:rsidR="008D4813" w:rsidRDefault="00CA0F59" w:rsidP="002A13F7">
                    <w:pPr>
                      <w:rPr>
                        <w:szCs w:val="21"/>
                      </w:rPr>
                    </w:pPr>
                    <w:r>
                      <w:rPr>
                        <w:rFonts w:hint="eastAsia"/>
                        <w:szCs w:val="21"/>
                      </w:rPr>
                      <w:t>原</w:t>
                    </w:r>
                    <w:r w:rsidR="008D4813">
                      <w:rPr>
                        <w:rFonts w:hint="eastAsia"/>
                        <w:szCs w:val="21"/>
                      </w:rPr>
                      <w:t>独立非执行董事</w:t>
                    </w:r>
                  </w:p>
                </w:tc>
                <w:sdt>
                  <w:sdtPr>
                    <w:rPr>
                      <w:szCs w:val="21"/>
                    </w:rPr>
                    <w:alias w:val="公司董事、监事、高级管理人员的变动情形"/>
                    <w:tag w:val="_GBC_258f9ad482344d5fbc1587e6faf0ed7b"/>
                    <w:id w:val="1877815071"/>
                    <w:lock w:val="sdtLocked"/>
                    <w:comboBox>
                      <w:listItem w:displayText="选举" w:value="选举"/>
                      <w:listItem w:displayText="离任" w:value="离任"/>
                      <w:listItem w:displayText="聘任" w:value="聘任"/>
                      <w:listItem w:displayText="解聘" w:value="解聘"/>
                    </w:comboBox>
                  </w:sdtPr>
                  <w:sdtEndPr/>
                  <w:sdtContent>
                    <w:tc>
                      <w:tcPr>
                        <w:tcW w:w="3522" w:type="dxa"/>
                      </w:tcPr>
                      <w:p w14:paraId="667506CC" w14:textId="69A2953F" w:rsidR="008D4813" w:rsidRDefault="008D4813" w:rsidP="002A13F7">
                        <w:pPr>
                          <w:rPr>
                            <w:szCs w:val="21"/>
                          </w:rPr>
                        </w:pPr>
                        <w:r w:rsidRPr="0046773A">
                          <w:rPr>
                            <w:rFonts w:hint="eastAsia"/>
                            <w:szCs w:val="21"/>
                          </w:rPr>
                          <w:t>离任</w:t>
                        </w:r>
                      </w:p>
                    </w:tc>
                  </w:sdtContent>
                </w:sdt>
                <w:tc>
                  <w:tcPr>
                    <w:tcW w:w="3523" w:type="dxa"/>
                  </w:tcPr>
                  <w:p w14:paraId="3292A963" w14:textId="29EAF218" w:rsidR="008D4813" w:rsidRDefault="008D4813" w:rsidP="002A13F7">
                    <w:pPr>
                      <w:rPr>
                        <w:szCs w:val="21"/>
                      </w:rPr>
                    </w:pPr>
                    <w:r w:rsidRPr="008D4813">
                      <w:rPr>
                        <w:rFonts w:hint="eastAsia"/>
                        <w:color w:val="333333"/>
                        <w:shd w:val="clear" w:color="auto" w:fill="FFFFFF"/>
                      </w:rPr>
                      <w:t>董事会换届</w:t>
                    </w:r>
                    <w:r w:rsidR="00D7326F">
                      <w:rPr>
                        <w:rFonts w:hint="eastAsia"/>
                        <w:color w:val="333333"/>
                        <w:shd w:val="clear" w:color="auto" w:fill="FFFFFF"/>
                      </w:rPr>
                      <w:t>离任</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1760280442"/>
              <w:lock w:val="sdtLocked"/>
            </w:sdtPr>
            <w:sdtEndPr/>
            <w:sdtContent>
              <w:tr w:rsidR="008D4813" w14:paraId="632B20CB" w14:textId="77777777" w:rsidTr="002A13F7">
                <w:trPr>
                  <w:trHeight w:val="105"/>
                </w:trPr>
                <w:tc>
                  <w:tcPr>
                    <w:tcW w:w="3522" w:type="dxa"/>
                  </w:tcPr>
                  <w:p w14:paraId="1E8E0925" w14:textId="77777777" w:rsidR="008D4813" w:rsidRDefault="008D4813" w:rsidP="002A13F7">
                    <w:pPr>
                      <w:rPr>
                        <w:szCs w:val="21"/>
                      </w:rPr>
                    </w:pPr>
                    <w:r>
                      <w:t>苗俊宏</w:t>
                    </w:r>
                  </w:p>
                </w:tc>
                <w:tc>
                  <w:tcPr>
                    <w:tcW w:w="3522" w:type="dxa"/>
                  </w:tcPr>
                  <w:p w14:paraId="4A019F1E" w14:textId="4F7A5705" w:rsidR="008D4813" w:rsidRDefault="00CA0F59" w:rsidP="002A13F7">
                    <w:pPr>
                      <w:rPr>
                        <w:szCs w:val="21"/>
                      </w:rPr>
                    </w:pPr>
                    <w:r>
                      <w:rPr>
                        <w:rFonts w:hint="eastAsia"/>
                        <w:szCs w:val="21"/>
                      </w:rPr>
                      <w:t>原</w:t>
                    </w:r>
                    <w:r w:rsidR="008D4813">
                      <w:rPr>
                        <w:rFonts w:hint="eastAsia"/>
                        <w:szCs w:val="21"/>
                      </w:rPr>
                      <w:t>监事、监事会主席</w:t>
                    </w:r>
                  </w:p>
                </w:tc>
                <w:sdt>
                  <w:sdtPr>
                    <w:rPr>
                      <w:szCs w:val="21"/>
                    </w:rPr>
                    <w:alias w:val="公司董事、监事、高级管理人员的变动情形"/>
                    <w:tag w:val="_GBC_258f9ad482344d5fbc1587e6faf0ed7b"/>
                    <w:id w:val="-2076421564"/>
                    <w:lock w:val="sdtLocked"/>
                    <w:comboBox>
                      <w:listItem w:displayText="选举" w:value="选举"/>
                      <w:listItem w:displayText="离任" w:value="离任"/>
                      <w:listItem w:displayText="聘任" w:value="聘任"/>
                      <w:listItem w:displayText="解聘" w:value="解聘"/>
                    </w:comboBox>
                  </w:sdtPr>
                  <w:sdtEndPr/>
                  <w:sdtContent>
                    <w:tc>
                      <w:tcPr>
                        <w:tcW w:w="3522" w:type="dxa"/>
                      </w:tcPr>
                      <w:p w14:paraId="3B421119" w14:textId="12620F34" w:rsidR="008D4813" w:rsidRDefault="008D4813" w:rsidP="002A13F7">
                        <w:pPr>
                          <w:rPr>
                            <w:szCs w:val="21"/>
                          </w:rPr>
                        </w:pPr>
                        <w:r w:rsidRPr="00D93347">
                          <w:rPr>
                            <w:rFonts w:hint="eastAsia"/>
                            <w:szCs w:val="21"/>
                          </w:rPr>
                          <w:t>离任</w:t>
                        </w:r>
                      </w:p>
                    </w:tc>
                  </w:sdtContent>
                </w:sdt>
                <w:tc>
                  <w:tcPr>
                    <w:tcW w:w="3523" w:type="dxa"/>
                  </w:tcPr>
                  <w:p w14:paraId="7096C5B2" w14:textId="629425CE" w:rsidR="008D4813" w:rsidRDefault="008D4813" w:rsidP="002A13F7">
                    <w:pPr>
                      <w:rPr>
                        <w:szCs w:val="21"/>
                      </w:rPr>
                    </w:pPr>
                    <w:r>
                      <w:rPr>
                        <w:rFonts w:hint="eastAsia"/>
                        <w:szCs w:val="21"/>
                      </w:rPr>
                      <w:t>工作变动</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319630596"/>
              <w:lock w:val="sdtLocked"/>
            </w:sdtPr>
            <w:sdtEndPr/>
            <w:sdtContent>
              <w:tr w:rsidR="008D4813" w14:paraId="245D9312" w14:textId="77777777" w:rsidTr="002A13F7">
                <w:trPr>
                  <w:trHeight w:val="105"/>
                </w:trPr>
                <w:tc>
                  <w:tcPr>
                    <w:tcW w:w="3522" w:type="dxa"/>
                  </w:tcPr>
                  <w:p w14:paraId="0895F194" w14:textId="77777777" w:rsidR="008D4813" w:rsidRDefault="008D4813" w:rsidP="002A13F7">
                    <w:pPr>
                      <w:rPr>
                        <w:szCs w:val="21"/>
                      </w:rPr>
                    </w:pPr>
                    <w:r>
                      <w:t>刘广岭</w:t>
                    </w:r>
                  </w:p>
                </w:tc>
                <w:tc>
                  <w:tcPr>
                    <w:tcW w:w="3522" w:type="dxa"/>
                  </w:tcPr>
                  <w:p w14:paraId="7B616878" w14:textId="5057C64E" w:rsidR="008D4813" w:rsidRDefault="00CA0F59" w:rsidP="002A13F7">
                    <w:pPr>
                      <w:rPr>
                        <w:szCs w:val="21"/>
                      </w:rPr>
                    </w:pPr>
                    <w:r>
                      <w:rPr>
                        <w:rFonts w:hint="eastAsia"/>
                        <w:szCs w:val="21"/>
                      </w:rPr>
                      <w:t>原</w:t>
                    </w:r>
                    <w:r w:rsidR="008D4813">
                      <w:rPr>
                        <w:rFonts w:hint="eastAsia"/>
                        <w:szCs w:val="21"/>
                      </w:rPr>
                      <w:t>监事</w:t>
                    </w:r>
                  </w:p>
                </w:tc>
                <w:sdt>
                  <w:sdtPr>
                    <w:rPr>
                      <w:szCs w:val="21"/>
                    </w:rPr>
                    <w:alias w:val="公司董事、监事、高级管理人员的变动情形"/>
                    <w:tag w:val="_GBC_258f9ad482344d5fbc1587e6faf0ed7b"/>
                    <w:id w:val="-2067334330"/>
                    <w:lock w:val="sdtLocked"/>
                    <w:comboBox>
                      <w:listItem w:displayText="选举" w:value="选举"/>
                      <w:listItem w:displayText="离任" w:value="离任"/>
                      <w:listItem w:displayText="聘任" w:value="聘任"/>
                      <w:listItem w:displayText="解聘" w:value="解聘"/>
                    </w:comboBox>
                  </w:sdtPr>
                  <w:sdtEndPr/>
                  <w:sdtContent>
                    <w:tc>
                      <w:tcPr>
                        <w:tcW w:w="3522" w:type="dxa"/>
                      </w:tcPr>
                      <w:p w14:paraId="62F1BC27" w14:textId="157D03A7" w:rsidR="008D4813" w:rsidRDefault="008D4813" w:rsidP="002A13F7">
                        <w:pPr>
                          <w:rPr>
                            <w:szCs w:val="21"/>
                          </w:rPr>
                        </w:pPr>
                        <w:r w:rsidRPr="00E92D93">
                          <w:rPr>
                            <w:rFonts w:hint="eastAsia"/>
                            <w:szCs w:val="21"/>
                          </w:rPr>
                          <w:t>离任</w:t>
                        </w:r>
                      </w:p>
                    </w:tc>
                  </w:sdtContent>
                </w:sdt>
                <w:tc>
                  <w:tcPr>
                    <w:tcW w:w="3523" w:type="dxa"/>
                  </w:tcPr>
                  <w:p w14:paraId="6ECC080B" w14:textId="6BB3EBDF" w:rsidR="008D4813" w:rsidRDefault="00490125" w:rsidP="002A13F7">
                    <w:pPr>
                      <w:rPr>
                        <w:szCs w:val="21"/>
                      </w:rPr>
                    </w:pPr>
                    <w:r>
                      <w:rPr>
                        <w:rFonts w:hint="eastAsia"/>
                        <w:szCs w:val="21"/>
                      </w:rPr>
                      <w:t>监事会换届</w:t>
                    </w:r>
                    <w:r w:rsidR="00D7326F">
                      <w:rPr>
                        <w:rFonts w:hint="eastAsia"/>
                        <w:color w:val="333333"/>
                        <w:shd w:val="clear" w:color="auto" w:fill="FFFFFF"/>
                      </w:rPr>
                      <w:t>离任</w:t>
                    </w:r>
                  </w:p>
                </w:tc>
              </w:tr>
            </w:sdtContent>
          </w:sdt>
        </w:tbl>
      </w:sdtContent>
    </w:sdt>
    <w:bookmarkEnd w:id="144" w:displacedByCustomXml="next"/>
    <w:sdt>
      <w:sdtPr>
        <w:rPr>
          <w:rFonts w:ascii="宋体" w:hAnsi="宋体" w:cs="宋体" w:hint="eastAsia"/>
          <w:b w:val="0"/>
          <w:bCs w:val="0"/>
          <w:kern w:val="0"/>
          <w:sz w:val="24"/>
          <w:szCs w:val="24"/>
        </w:rPr>
        <w:alias w:val="模块:近三年受证券监管机构处罚的情况说明"/>
        <w:tag w:val="_SEC_875293df28e7452fbf15edc09d4ebaa5"/>
        <w:id w:val="-1965725011"/>
        <w:lock w:val="sdtLocked"/>
        <w:placeholder>
          <w:docPart w:val="GBC22222222222222222222222222222"/>
        </w:placeholder>
      </w:sdtPr>
      <w:sdtEndPr/>
      <w:sdtContent>
        <w:p w14:paraId="5E5EFFBD" w14:textId="77777777" w:rsidR="005563DA" w:rsidRDefault="00210D96">
          <w:pPr>
            <w:pStyle w:val="2"/>
            <w:numPr>
              <w:ilvl w:val="0"/>
              <w:numId w:val="5"/>
            </w:numPr>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2120179994"/>
            <w:lock w:val="sdtContentLocked"/>
            <w:placeholder>
              <w:docPart w:val="GBC22222222222222222222222222222"/>
            </w:placeholder>
          </w:sdtPr>
          <w:sdtEndPr/>
          <w:sdtContent>
            <w:p w14:paraId="7D85DA49" w14:textId="77777777" w:rsidR="005563DA" w:rsidRDefault="00210D96" w:rsidP="00D666F7">
              <w:pPr>
                <w:pStyle w:val="82"/>
              </w:pPr>
              <w:r>
                <w:rPr>
                  <w:szCs w:val="21"/>
                </w:rPr>
                <w:fldChar w:fldCharType="begin"/>
              </w:r>
              <w:r w:rsidR="00D666F7">
                <w:rPr>
                  <w:szCs w:val="21"/>
                </w:rPr>
                <w:instrText xml:space="preserve">MACROBUTTON  SnrToggleCheckbox □适用 </w:instrText>
              </w:r>
              <w:r>
                <w:rPr>
                  <w:szCs w:val="21"/>
                </w:rPr>
                <w:fldChar w:fldCharType="end"/>
              </w:r>
              <w:r>
                <w:rPr>
                  <w:szCs w:val="21"/>
                </w:rPr>
                <w:fldChar w:fldCharType="begin"/>
              </w:r>
              <w:r w:rsidR="00D666F7">
                <w:rPr>
                  <w:szCs w:val="21"/>
                </w:rPr>
                <w:instrText xml:space="preserve"> MACROBUTTON  SnrToggleCheckbox √不适用 </w:instrText>
              </w:r>
              <w:r>
                <w:rPr>
                  <w:szCs w:val="21"/>
                </w:rPr>
                <w:fldChar w:fldCharType="end"/>
              </w:r>
            </w:p>
          </w:sdtContent>
        </w:sdt>
        <w:p w14:paraId="063188C8" w14:textId="77777777" w:rsidR="005563DA" w:rsidRDefault="005563DA">
          <w:pPr>
            <w:sectPr w:rsidR="005563DA" w:rsidSect="007D5CB5">
              <w:pgSz w:w="16838" w:h="11906" w:orient="landscape"/>
              <w:pgMar w:top="1276" w:right="1440" w:bottom="1797" w:left="1525" w:header="855" w:footer="992" w:gutter="0"/>
              <w:cols w:space="425"/>
              <w:docGrid w:linePitch="312"/>
            </w:sectPr>
          </w:pPr>
        </w:p>
        <w:p w14:paraId="3559260A" w14:textId="77777777" w:rsidR="005563DA" w:rsidRDefault="001B4C12">
          <w:pPr>
            <w:pStyle w:val="82"/>
          </w:pPr>
        </w:p>
      </w:sdtContent>
    </w:sdt>
    <w:p w14:paraId="38152F1E" w14:textId="77777777" w:rsidR="005563DA" w:rsidRDefault="00210D96">
      <w:pPr>
        <w:pStyle w:val="2"/>
        <w:numPr>
          <w:ilvl w:val="0"/>
          <w:numId w:val="5"/>
        </w:numPr>
      </w:pPr>
      <w:r>
        <w:t>母公司和主要子公司的员工情况</w:t>
      </w:r>
    </w:p>
    <w:sdt>
      <w:sdtPr>
        <w:rPr>
          <w:rFonts w:ascii="宋体" w:hAnsi="宋体" w:cs="宋体"/>
          <w:b w:val="0"/>
          <w:bCs w:val="0"/>
          <w:kern w:val="0"/>
          <w:sz w:val="24"/>
          <w:szCs w:val="21"/>
        </w:rPr>
        <w:alias w:val="模块:员工情况"/>
        <w:tag w:val="_SEC_0440d72c416541b2a9524042fde884dd"/>
        <w:id w:val="831948531"/>
        <w:lock w:val="sdtLocked"/>
        <w:placeholder>
          <w:docPart w:val="GBC22222222222222222222222222222"/>
        </w:placeholder>
      </w:sdtPr>
      <w:sdtEndPr/>
      <w:sdtContent>
        <w:p w14:paraId="1FBD5171" w14:textId="77777777" w:rsidR="005563DA" w:rsidRDefault="00210D96" w:rsidP="00E56CC8">
          <w:pPr>
            <w:pStyle w:val="3"/>
            <w:numPr>
              <w:ilvl w:val="0"/>
              <w:numId w:val="34"/>
            </w:numPr>
            <w:rPr>
              <w:szCs w:val="21"/>
            </w:rPr>
          </w:pPr>
          <w:r>
            <w:rPr>
              <w:szCs w:val="21"/>
            </w:rPr>
            <w:t>员工情况</w:t>
          </w:r>
        </w:p>
        <w:tbl>
          <w:tblPr>
            <w:tblStyle w:val="a7"/>
            <w:tblW w:w="5000" w:type="pct"/>
            <w:tblLook w:val="04A0" w:firstRow="1" w:lastRow="0" w:firstColumn="1" w:lastColumn="0" w:noHBand="0" w:noVBand="1"/>
          </w:tblPr>
          <w:tblGrid>
            <w:gridCol w:w="4524"/>
            <w:gridCol w:w="4525"/>
          </w:tblGrid>
          <w:tr w:rsidR="00B03E6B" w14:paraId="6E9C6DA6" w14:textId="77777777" w:rsidTr="00346FE3">
            <w:trPr>
              <w:trHeight w:val="120"/>
            </w:trPr>
            <w:sdt>
              <w:sdtPr>
                <w:tag w:val="_PLD_41e0afeee40540bfbf0d3491a671e9d6"/>
                <w:id w:val="-1829431772"/>
                <w:lock w:val="sdtLocked"/>
              </w:sdtPr>
              <w:sdtEndPr/>
              <w:sdtContent>
                <w:tc>
                  <w:tcPr>
                    <w:tcW w:w="2500" w:type="pct"/>
                  </w:tcPr>
                  <w:p w14:paraId="049FB95B" w14:textId="77777777" w:rsidR="00B03E6B" w:rsidRDefault="00B03E6B" w:rsidP="00346FE3">
                    <w:pPr>
                      <w:rPr>
                        <w:szCs w:val="21"/>
                      </w:rPr>
                    </w:pPr>
                    <w:r w:rsidRPr="00E3201F">
                      <w:rPr>
                        <w:szCs w:val="21"/>
                      </w:rPr>
                      <w:t>母公司</w:t>
                    </w:r>
                    <w:r>
                      <w:rPr>
                        <w:szCs w:val="21"/>
                      </w:rPr>
                      <w:t>在职员工的数量</w:t>
                    </w:r>
                  </w:p>
                </w:tc>
              </w:sdtContent>
            </w:sdt>
            <w:tc>
              <w:tcPr>
                <w:tcW w:w="2500" w:type="pct"/>
              </w:tcPr>
              <w:p w14:paraId="7E967F3E" w14:textId="77777777" w:rsidR="00B03E6B" w:rsidRDefault="00B03E6B" w:rsidP="00346FE3">
                <w:pPr>
                  <w:jc w:val="right"/>
                  <w:rPr>
                    <w:szCs w:val="21"/>
                  </w:rPr>
                </w:pPr>
                <w:r w:rsidRPr="00D666F7">
                  <w:rPr>
                    <w:szCs w:val="21"/>
                  </w:rPr>
                  <w:t>25</w:t>
                </w:r>
              </w:p>
            </w:tc>
          </w:tr>
          <w:tr w:rsidR="00B03E6B" w14:paraId="368613AF" w14:textId="77777777" w:rsidTr="00346FE3">
            <w:trPr>
              <w:trHeight w:val="195"/>
            </w:trPr>
            <w:sdt>
              <w:sdtPr>
                <w:tag w:val="_PLD_5b53091580ea4a7eaea6801f7859225b"/>
                <w:id w:val="-1575582702"/>
                <w:lock w:val="sdtLocked"/>
              </w:sdtPr>
              <w:sdtEndPr/>
              <w:sdtContent>
                <w:tc>
                  <w:tcPr>
                    <w:tcW w:w="2500" w:type="pct"/>
                  </w:tcPr>
                  <w:p w14:paraId="02276A87" w14:textId="77777777" w:rsidR="00B03E6B" w:rsidRDefault="00B03E6B" w:rsidP="00346FE3">
                    <w:pPr>
                      <w:rPr>
                        <w:szCs w:val="21"/>
                      </w:rPr>
                    </w:pPr>
                    <w:r>
                      <w:rPr>
                        <w:szCs w:val="21"/>
                      </w:rPr>
                      <w:t>主要子公司在职员工的数量</w:t>
                    </w:r>
                  </w:p>
                </w:tc>
              </w:sdtContent>
            </w:sdt>
            <w:tc>
              <w:tcPr>
                <w:tcW w:w="2500" w:type="pct"/>
              </w:tcPr>
              <w:p w14:paraId="3D2E5BD7" w14:textId="77777777" w:rsidR="00B03E6B" w:rsidRDefault="00B03E6B" w:rsidP="00346FE3">
                <w:pPr>
                  <w:jc w:val="right"/>
                  <w:rPr>
                    <w:szCs w:val="21"/>
                  </w:rPr>
                </w:pPr>
                <w:r w:rsidRPr="00D666F7">
                  <w:rPr>
                    <w:szCs w:val="21"/>
                  </w:rPr>
                  <w:t>1</w:t>
                </w:r>
                <w:r>
                  <w:rPr>
                    <w:szCs w:val="21"/>
                  </w:rPr>
                  <w:t>,</w:t>
                </w:r>
                <w:r w:rsidRPr="00D666F7">
                  <w:rPr>
                    <w:szCs w:val="21"/>
                  </w:rPr>
                  <w:t>360</w:t>
                </w:r>
              </w:p>
            </w:tc>
          </w:tr>
          <w:tr w:rsidR="00B03E6B" w14:paraId="26AC78DF" w14:textId="77777777" w:rsidTr="00346FE3">
            <w:trPr>
              <w:trHeight w:val="116"/>
            </w:trPr>
            <w:sdt>
              <w:sdtPr>
                <w:tag w:val="_PLD_e7fddbc567784ed9a5d25f714a6729d7"/>
                <w:id w:val="-169883484"/>
                <w:lock w:val="sdtLocked"/>
              </w:sdtPr>
              <w:sdtEndPr/>
              <w:sdtContent>
                <w:tc>
                  <w:tcPr>
                    <w:tcW w:w="2500" w:type="pct"/>
                  </w:tcPr>
                  <w:p w14:paraId="50AE037B" w14:textId="77777777" w:rsidR="00B03E6B" w:rsidRDefault="00B03E6B" w:rsidP="00346FE3">
                    <w:pPr>
                      <w:rPr>
                        <w:szCs w:val="21"/>
                      </w:rPr>
                    </w:pPr>
                    <w:r>
                      <w:rPr>
                        <w:szCs w:val="21"/>
                      </w:rPr>
                      <w:t>在职员工的数量合计</w:t>
                    </w:r>
                  </w:p>
                </w:tc>
              </w:sdtContent>
            </w:sdt>
            <w:tc>
              <w:tcPr>
                <w:tcW w:w="2500" w:type="pct"/>
              </w:tcPr>
              <w:p w14:paraId="3EC85688" w14:textId="77777777" w:rsidR="00B03E6B" w:rsidRDefault="00B03E6B" w:rsidP="00346FE3">
                <w:pPr>
                  <w:jc w:val="right"/>
                  <w:rPr>
                    <w:szCs w:val="21"/>
                  </w:rPr>
                </w:pPr>
                <w:r w:rsidRPr="00D666F7">
                  <w:rPr>
                    <w:szCs w:val="21"/>
                  </w:rPr>
                  <w:t>1</w:t>
                </w:r>
                <w:r>
                  <w:rPr>
                    <w:szCs w:val="21"/>
                  </w:rPr>
                  <w:t>,</w:t>
                </w:r>
                <w:r w:rsidRPr="00D666F7">
                  <w:rPr>
                    <w:szCs w:val="21"/>
                  </w:rPr>
                  <w:t>385</w:t>
                </w:r>
              </w:p>
            </w:tc>
          </w:tr>
          <w:tr w:rsidR="00B03E6B" w14:paraId="28B440D2" w14:textId="77777777" w:rsidTr="00346FE3">
            <w:trPr>
              <w:trHeight w:val="180"/>
            </w:trPr>
            <w:sdt>
              <w:sdtPr>
                <w:tag w:val="_PLD_bb9424f5bb9948c9b67050faab107762"/>
                <w:id w:val="-1558473187"/>
                <w:lock w:val="sdtLocked"/>
              </w:sdtPr>
              <w:sdtEndPr/>
              <w:sdtContent>
                <w:tc>
                  <w:tcPr>
                    <w:tcW w:w="2500" w:type="pct"/>
                  </w:tcPr>
                  <w:p w14:paraId="41A5D835" w14:textId="77777777" w:rsidR="00B03E6B" w:rsidRDefault="00B03E6B" w:rsidP="00346FE3">
                    <w:pPr>
                      <w:rPr>
                        <w:szCs w:val="21"/>
                      </w:rPr>
                    </w:pPr>
                    <w:r>
                      <w:rPr>
                        <w:szCs w:val="21"/>
                      </w:rPr>
                      <w:t>母公司及主要子公司需承担费用的离退休职工人数</w:t>
                    </w:r>
                  </w:p>
                </w:tc>
              </w:sdtContent>
            </w:sdt>
            <w:tc>
              <w:tcPr>
                <w:tcW w:w="2500" w:type="pct"/>
              </w:tcPr>
              <w:p w14:paraId="126430E3" w14:textId="77777777" w:rsidR="00B03E6B" w:rsidRDefault="00B03E6B" w:rsidP="00346FE3">
                <w:pPr>
                  <w:jc w:val="right"/>
                  <w:rPr>
                    <w:szCs w:val="21"/>
                  </w:rPr>
                </w:pPr>
                <w:r w:rsidRPr="00D666F7">
                  <w:rPr>
                    <w:szCs w:val="21"/>
                  </w:rPr>
                  <w:t>411</w:t>
                </w:r>
              </w:p>
            </w:tc>
          </w:tr>
          <w:tr w:rsidR="00B03E6B" w14:paraId="51E529CC" w14:textId="77777777" w:rsidTr="00346FE3">
            <w:trPr>
              <w:trHeight w:val="101"/>
            </w:trPr>
            <w:sdt>
              <w:sdtPr>
                <w:tag w:val="_PLD_a16e85be9ed645e8908d4497006ed233"/>
                <w:id w:val="786779234"/>
                <w:lock w:val="sdtLocked"/>
              </w:sdtPr>
              <w:sdtEndPr/>
              <w:sdtContent>
                <w:tc>
                  <w:tcPr>
                    <w:tcW w:w="5000" w:type="pct"/>
                    <w:gridSpan w:val="2"/>
                    <w:vAlign w:val="center"/>
                  </w:tcPr>
                  <w:p w14:paraId="26276F4A" w14:textId="77777777" w:rsidR="00B03E6B" w:rsidRDefault="00B03E6B" w:rsidP="00346FE3">
                    <w:pPr>
                      <w:jc w:val="center"/>
                      <w:rPr>
                        <w:szCs w:val="21"/>
                      </w:rPr>
                    </w:pPr>
                    <w:r>
                      <w:rPr>
                        <w:szCs w:val="21"/>
                      </w:rPr>
                      <w:t>专业构成</w:t>
                    </w:r>
                  </w:p>
                </w:tc>
              </w:sdtContent>
            </w:sdt>
          </w:tr>
          <w:tr w:rsidR="00B03E6B" w14:paraId="14E6B00F" w14:textId="77777777" w:rsidTr="00346FE3">
            <w:trPr>
              <w:trHeight w:val="150"/>
            </w:trPr>
            <w:sdt>
              <w:sdtPr>
                <w:tag w:val="_PLD_4cf2af41be054d30903166be0e985792"/>
                <w:id w:val="-1431729826"/>
                <w:lock w:val="sdtLocked"/>
              </w:sdtPr>
              <w:sdtEndPr/>
              <w:sdtContent>
                <w:tc>
                  <w:tcPr>
                    <w:tcW w:w="2500" w:type="pct"/>
                  </w:tcPr>
                  <w:p w14:paraId="5F814EA0" w14:textId="77777777" w:rsidR="00B03E6B" w:rsidRDefault="00B03E6B" w:rsidP="00346FE3">
                    <w:pPr>
                      <w:jc w:val="center"/>
                      <w:rPr>
                        <w:szCs w:val="21"/>
                      </w:rPr>
                    </w:pPr>
                    <w:r>
                      <w:rPr>
                        <w:szCs w:val="21"/>
                      </w:rPr>
                      <w:t>专业构成类别</w:t>
                    </w:r>
                  </w:p>
                </w:tc>
              </w:sdtContent>
            </w:sdt>
            <w:sdt>
              <w:sdtPr>
                <w:tag w:val="_PLD_f49ab23347c14b7bb887d04f9190eff8"/>
                <w:id w:val="1178238346"/>
                <w:lock w:val="sdtLocked"/>
              </w:sdtPr>
              <w:sdtEndPr/>
              <w:sdtContent>
                <w:tc>
                  <w:tcPr>
                    <w:tcW w:w="2500" w:type="pct"/>
                  </w:tcPr>
                  <w:p w14:paraId="7EB22FF4" w14:textId="77777777" w:rsidR="00B03E6B" w:rsidRDefault="00B03E6B" w:rsidP="00346FE3">
                    <w:pPr>
                      <w:jc w:val="center"/>
                      <w:rPr>
                        <w:szCs w:val="21"/>
                      </w:rPr>
                    </w:pPr>
                    <w:r>
                      <w:rPr>
                        <w:szCs w:val="21"/>
                      </w:rPr>
                      <w:t>专业构成人数</w:t>
                    </w:r>
                  </w:p>
                </w:tc>
              </w:sdtContent>
            </w:sdt>
          </w:tr>
          <w:tr w:rsidR="00B03E6B" w14:paraId="0FDB13CE" w14:textId="77777777" w:rsidTr="00346FE3">
            <w:trPr>
              <w:trHeight w:val="150"/>
            </w:trPr>
            <w:sdt>
              <w:sdtPr>
                <w:tag w:val="_PLD_adf2e9d83bbe460a8b3614d06a665b6a"/>
                <w:id w:val="1914274047"/>
                <w:lock w:val="sdtLocked"/>
              </w:sdtPr>
              <w:sdtEndPr/>
              <w:sdtContent>
                <w:tc>
                  <w:tcPr>
                    <w:tcW w:w="2500" w:type="pct"/>
                  </w:tcPr>
                  <w:p w14:paraId="70FCF235" w14:textId="77777777" w:rsidR="00B03E6B" w:rsidRDefault="00B03E6B" w:rsidP="00346FE3">
                    <w:pPr>
                      <w:jc w:val="center"/>
                      <w:rPr>
                        <w:szCs w:val="21"/>
                      </w:rPr>
                    </w:pPr>
                    <w:r>
                      <w:rPr>
                        <w:szCs w:val="21"/>
                      </w:rPr>
                      <w:t>生产人员</w:t>
                    </w:r>
                  </w:p>
                </w:tc>
              </w:sdtContent>
            </w:sdt>
            <w:tc>
              <w:tcPr>
                <w:tcW w:w="2500" w:type="pct"/>
              </w:tcPr>
              <w:p w14:paraId="32E4D563" w14:textId="77777777" w:rsidR="00B03E6B" w:rsidRDefault="00B03E6B" w:rsidP="00346FE3">
                <w:pPr>
                  <w:jc w:val="right"/>
                  <w:rPr>
                    <w:szCs w:val="21"/>
                  </w:rPr>
                </w:pPr>
                <w:r w:rsidRPr="00D666F7">
                  <w:rPr>
                    <w:szCs w:val="21"/>
                  </w:rPr>
                  <w:t>791</w:t>
                </w:r>
              </w:p>
            </w:tc>
          </w:tr>
          <w:tr w:rsidR="00B03E6B" w14:paraId="504C07BC" w14:textId="77777777" w:rsidTr="00346FE3">
            <w:trPr>
              <w:trHeight w:val="150"/>
            </w:trPr>
            <w:sdt>
              <w:sdtPr>
                <w:tag w:val="_PLD_81981ed824c34ebd8b2027a1372174c4"/>
                <w:id w:val="633600662"/>
                <w:lock w:val="sdtLocked"/>
              </w:sdtPr>
              <w:sdtEndPr/>
              <w:sdtContent>
                <w:tc>
                  <w:tcPr>
                    <w:tcW w:w="2500" w:type="pct"/>
                  </w:tcPr>
                  <w:p w14:paraId="62937B55" w14:textId="77777777" w:rsidR="00B03E6B" w:rsidRDefault="00B03E6B" w:rsidP="00346FE3">
                    <w:pPr>
                      <w:jc w:val="center"/>
                      <w:rPr>
                        <w:szCs w:val="21"/>
                      </w:rPr>
                    </w:pPr>
                    <w:r>
                      <w:rPr>
                        <w:szCs w:val="21"/>
                      </w:rPr>
                      <w:t>销售人员</w:t>
                    </w:r>
                  </w:p>
                </w:tc>
              </w:sdtContent>
            </w:sdt>
            <w:tc>
              <w:tcPr>
                <w:tcW w:w="2500" w:type="pct"/>
              </w:tcPr>
              <w:p w14:paraId="4EEF603E" w14:textId="77777777" w:rsidR="00B03E6B" w:rsidRDefault="00B03E6B" w:rsidP="00346FE3">
                <w:pPr>
                  <w:jc w:val="right"/>
                  <w:rPr>
                    <w:szCs w:val="21"/>
                  </w:rPr>
                </w:pPr>
                <w:r w:rsidRPr="00D666F7">
                  <w:rPr>
                    <w:szCs w:val="21"/>
                  </w:rPr>
                  <w:t>94</w:t>
                </w:r>
              </w:p>
            </w:tc>
          </w:tr>
          <w:tr w:rsidR="00B03E6B" w14:paraId="5423128A" w14:textId="77777777" w:rsidTr="00346FE3">
            <w:trPr>
              <w:trHeight w:val="101"/>
            </w:trPr>
            <w:tc>
              <w:tcPr>
                <w:tcW w:w="2500" w:type="pct"/>
              </w:tcPr>
              <w:p w14:paraId="0FD18FA4" w14:textId="77777777" w:rsidR="00B03E6B" w:rsidRDefault="001B4C12" w:rsidP="00346FE3">
                <w:pPr>
                  <w:jc w:val="center"/>
                  <w:rPr>
                    <w:szCs w:val="21"/>
                  </w:rPr>
                </w:pPr>
                <w:sdt>
                  <w:sdtPr>
                    <w:tag w:val="_PLD_df7eaa88ba784e11889af64a9fedb785"/>
                    <w:id w:val="-1172632558"/>
                    <w:lock w:val="sdtLocked"/>
                  </w:sdtPr>
                  <w:sdtEndPr/>
                  <w:sdtContent>
                    <w:r w:rsidR="00B03E6B">
                      <w:rPr>
                        <w:szCs w:val="21"/>
                      </w:rPr>
                      <w:t>技术人员</w:t>
                    </w:r>
                  </w:sdtContent>
                </w:sdt>
              </w:p>
            </w:tc>
            <w:tc>
              <w:tcPr>
                <w:tcW w:w="2500" w:type="pct"/>
              </w:tcPr>
              <w:p w14:paraId="75803FF8" w14:textId="77777777" w:rsidR="00B03E6B" w:rsidRDefault="00B03E6B" w:rsidP="00346FE3">
                <w:pPr>
                  <w:jc w:val="right"/>
                  <w:rPr>
                    <w:szCs w:val="21"/>
                  </w:rPr>
                </w:pPr>
                <w:r w:rsidRPr="00D666F7">
                  <w:rPr>
                    <w:szCs w:val="21"/>
                  </w:rPr>
                  <w:t>138</w:t>
                </w:r>
              </w:p>
            </w:tc>
          </w:tr>
          <w:tr w:rsidR="00B03E6B" w14:paraId="3808362B" w14:textId="77777777" w:rsidTr="00346FE3">
            <w:trPr>
              <w:trHeight w:val="116"/>
            </w:trPr>
            <w:sdt>
              <w:sdtPr>
                <w:tag w:val="_PLD_aac131e637e2461daf9956e42a8ff654"/>
                <w:id w:val="1524977643"/>
                <w:lock w:val="sdtLocked"/>
              </w:sdtPr>
              <w:sdtEndPr/>
              <w:sdtContent>
                <w:tc>
                  <w:tcPr>
                    <w:tcW w:w="2500" w:type="pct"/>
                  </w:tcPr>
                  <w:p w14:paraId="608B254D" w14:textId="77777777" w:rsidR="00B03E6B" w:rsidRDefault="00B03E6B" w:rsidP="00346FE3">
                    <w:pPr>
                      <w:jc w:val="center"/>
                      <w:rPr>
                        <w:szCs w:val="21"/>
                      </w:rPr>
                    </w:pPr>
                    <w:r>
                      <w:rPr>
                        <w:szCs w:val="21"/>
                      </w:rPr>
                      <w:t>财务人员</w:t>
                    </w:r>
                  </w:p>
                </w:tc>
              </w:sdtContent>
            </w:sdt>
            <w:tc>
              <w:tcPr>
                <w:tcW w:w="2500" w:type="pct"/>
              </w:tcPr>
              <w:p w14:paraId="5522EDC3" w14:textId="77777777" w:rsidR="00B03E6B" w:rsidRDefault="00B03E6B" w:rsidP="00346FE3">
                <w:pPr>
                  <w:jc w:val="right"/>
                  <w:rPr>
                    <w:szCs w:val="21"/>
                  </w:rPr>
                </w:pPr>
                <w:r w:rsidRPr="00D666F7">
                  <w:rPr>
                    <w:szCs w:val="21"/>
                  </w:rPr>
                  <w:t>24</w:t>
                </w:r>
              </w:p>
            </w:tc>
          </w:tr>
          <w:tr w:rsidR="00B03E6B" w14:paraId="469BE263" w14:textId="77777777" w:rsidTr="00346FE3">
            <w:trPr>
              <w:trHeight w:val="165"/>
            </w:trPr>
            <w:sdt>
              <w:sdtPr>
                <w:tag w:val="_PLD_f32a03d99fca4bd3ac59e9419f160f9e"/>
                <w:id w:val="842439845"/>
                <w:lock w:val="sdtLocked"/>
              </w:sdtPr>
              <w:sdtEndPr/>
              <w:sdtContent>
                <w:tc>
                  <w:tcPr>
                    <w:tcW w:w="2500" w:type="pct"/>
                  </w:tcPr>
                  <w:p w14:paraId="2E12F1C7" w14:textId="77777777" w:rsidR="00B03E6B" w:rsidRDefault="00B03E6B" w:rsidP="00346FE3">
                    <w:pPr>
                      <w:jc w:val="center"/>
                      <w:rPr>
                        <w:szCs w:val="21"/>
                      </w:rPr>
                    </w:pPr>
                    <w:r>
                      <w:rPr>
                        <w:szCs w:val="21"/>
                      </w:rPr>
                      <w:t>行政人员</w:t>
                    </w:r>
                  </w:p>
                </w:tc>
              </w:sdtContent>
            </w:sdt>
            <w:tc>
              <w:tcPr>
                <w:tcW w:w="2500" w:type="pct"/>
              </w:tcPr>
              <w:p w14:paraId="27D23730" w14:textId="77777777" w:rsidR="00B03E6B" w:rsidRDefault="00B03E6B" w:rsidP="00346FE3">
                <w:pPr>
                  <w:jc w:val="right"/>
                  <w:rPr>
                    <w:szCs w:val="21"/>
                  </w:rPr>
                </w:pPr>
                <w:r w:rsidRPr="00D666F7">
                  <w:rPr>
                    <w:szCs w:val="21"/>
                  </w:rPr>
                  <w:t>190</w:t>
                </w:r>
              </w:p>
            </w:tc>
          </w:tr>
          <w:sdt>
            <w:sdtPr>
              <w:rPr>
                <w:rFonts w:asciiTheme="minorHAnsi" w:eastAsiaTheme="minorEastAsia" w:hAnsiTheme="minorHAnsi" w:cstheme="minorBidi"/>
                <w:szCs w:val="21"/>
              </w:rPr>
              <w:alias w:val="专业构成情况"/>
              <w:tag w:val="_TUP_7e4fa19ab4fd41e2b5a7ff1c123982ad"/>
              <w:id w:val="996772796"/>
              <w:lock w:val="sdtLocked"/>
            </w:sdtPr>
            <w:sdtEndPr/>
            <w:sdtContent>
              <w:tr w:rsidR="00B03E6B" w14:paraId="70DBC1DC" w14:textId="77777777" w:rsidTr="00187B4D">
                <w:trPr>
                  <w:trHeight w:val="131"/>
                </w:trPr>
                <w:tc>
                  <w:tcPr>
                    <w:tcW w:w="2500" w:type="pct"/>
                  </w:tcPr>
                  <w:p w14:paraId="6548C169" w14:textId="76C8946B" w:rsidR="00B03E6B" w:rsidRDefault="00B03E6B">
                    <w:pPr>
                      <w:jc w:val="center"/>
                      <w:rPr>
                        <w:szCs w:val="21"/>
                      </w:rPr>
                    </w:pPr>
                    <w:r>
                      <w:rPr>
                        <w:rFonts w:asciiTheme="minorHAnsi" w:eastAsiaTheme="minorEastAsia" w:hAnsiTheme="minorHAnsi" w:cstheme="minorBidi" w:hint="eastAsia"/>
                        <w:szCs w:val="21"/>
                      </w:rPr>
                      <w:t>其他</w:t>
                    </w:r>
                  </w:p>
                </w:tc>
                <w:tc>
                  <w:tcPr>
                    <w:tcW w:w="2500" w:type="pct"/>
                  </w:tcPr>
                  <w:p w14:paraId="3330C3FE" w14:textId="5D0A1AA6" w:rsidR="00B03E6B" w:rsidRDefault="00B03E6B">
                    <w:pPr>
                      <w:jc w:val="right"/>
                      <w:rPr>
                        <w:szCs w:val="21"/>
                      </w:rPr>
                    </w:pPr>
                    <w:r>
                      <w:rPr>
                        <w:rFonts w:hint="eastAsia"/>
                        <w:szCs w:val="21"/>
                      </w:rPr>
                      <w:t>1</w:t>
                    </w:r>
                    <w:r>
                      <w:rPr>
                        <w:szCs w:val="21"/>
                      </w:rPr>
                      <w:t>48</w:t>
                    </w:r>
                  </w:p>
                </w:tc>
              </w:tr>
            </w:sdtContent>
          </w:sdt>
          <w:tr w:rsidR="00B03E6B" w14:paraId="6138CB31" w14:textId="77777777" w:rsidTr="00346FE3">
            <w:trPr>
              <w:trHeight w:val="146"/>
            </w:trPr>
            <w:sdt>
              <w:sdtPr>
                <w:tag w:val="_PLD_0d05ce79c1de4830a12be75c0c468159"/>
                <w:id w:val="82885920"/>
                <w:lock w:val="sdtLocked"/>
              </w:sdtPr>
              <w:sdtEndPr/>
              <w:sdtContent>
                <w:tc>
                  <w:tcPr>
                    <w:tcW w:w="2500" w:type="pct"/>
                    <w:vAlign w:val="center"/>
                  </w:tcPr>
                  <w:p w14:paraId="39A905EA" w14:textId="77777777" w:rsidR="00B03E6B" w:rsidRDefault="00B03E6B" w:rsidP="00346FE3">
                    <w:pPr>
                      <w:jc w:val="center"/>
                      <w:rPr>
                        <w:szCs w:val="21"/>
                      </w:rPr>
                    </w:pPr>
                    <w:r>
                      <w:rPr>
                        <w:szCs w:val="21"/>
                      </w:rPr>
                      <w:t>合计</w:t>
                    </w:r>
                  </w:p>
                </w:tc>
              </w:sdtContent>
            </w:sdt>
            <w:tc>
              <w:tcPr>
                <w:tcW w:w="2500" w:type="pct"/>
              </w:tcPr>
              <w:p w14:paraId="2454B88D" w14:textId="77777777" w:rsidR="00B03E6B" w:rsidRDefault="00B03E6B" w:rsidP="00346FE3">
                <w:pPr>
                  <w:jc w:val="right"/>
                  <w:rPr>
                    <w:szCs w:val="21"/>
                  </w:rPr>
                </w:pPr>
                <w:r w:rsidRPr="00D666F7">
                  <w:rPr>
                    <w:szCs w:val="21"/>
                  </w:rPr>
                  <w:t>1</w:t>
                </w:r>
                <w:r>
                  <w:rPr>
                    <w:rFonts w:hint="eastAsia"/>
                    <w:szCs w:val="21"/>
                  </w:rPr>
                  <w:t>,</w:t>
                </w:r>
                <w:r w:rsidRPr="00D666F7">
                  <w:rPr>
                    <w:szCs w:val="21"/>
                  </w:rPr>
                  <w:t>385</w:t>
                </w:r>
              </w:p>
            </w:tc>
          </w:tr>
          <w:tr w:rsidR="00B03E6B" w14:paraId="2D53A5EB" w14:textId="77777777" w:rsidTr="00346FE3">
            <w:trPr>
              <w:trHeight w:val="101"/>
            </w:trPr>
            <w:sdt>
              <w:sdtPr>
                <w:tag w:val="_PLD_b43260923fc74a9e8b449948e7aa0963"/>
                <w:id w:val="-872143245"/>
                <w:lock w:val="sdtLocked"/>
              </w:sdtPr>
              <w:sdtEndPr/>
              <w:sdtContent>
                <w:tc>
                  <w:tcPr>
                    <w:tcW w:w="5000" w:type="pct"/>
                    <w:gridSpan w:val="2"/>
                    <w:vAlign w:val="center"/>
                  </w:tcPr>
                  <w:p w14:paraId="5AD80C10" w14:textId="77777777" w:rsidR="00B03E6B" w:rsidRDefault="00B03E6B" w:rsidP="00346FE3">
                    <w:pPr>
                      <w:jc w:val="center"/>
                      <w:rPr>
                        <w:szCs w:val="21"/>
                      </w:rPr>
                    </w:pPr>
                    <w:r>
                      <w:rPr>
                        <w:szCs w:val="21"/>
                      </w:rPr>
                      <w:t>教育程度</w:t>
                    </w:r>
                  </w:p>
                </w:tc>
              </w:sdtContent>
            </w:sdt>
          </w:tr>
          <w:tr w:rsidR="00B03E6B" w14:paraId="6CE5A9CA" w14:textId="77777777" w:rsidTr="00346FE3">
            <w:trPr>
              <w:trHeight w:val="116"/>
            </w:trPr>
            <w:sdt>
              <w:sdtPr>
                <w:tag w:val="_PLD_d0288e0074e54b34b561e013c97ef058"/>
                <w:id w:val="1279995752"/>
                <w:lock w:val="sdtLocked"/>
              </w:sdtPr>
              <w:sdtEndPr/>
              <w:sdtContent>
                <w:tc>
                  <w:tcPr>
                    <w:tcW w:w="2500" w:type="pct"/>
                  </w:tcPr>
                  <w:p w14:paraId="7D10F59E" w14:textId="77777777" w:rsidR="00B03E6B" w:rsidRDefault="00B03E6B" w:rsidP="00346FE3">
                    <w:pPr>
                      <w:jc w:val="center"/>
                      <w:rPr>
                        <w:szCs w:val="21"/>
                      </w:rPr>
                    </w:pPr>
                    <w:r>
                      <w:rPr>
                        <w:szCs w:val="21"/>
                      </w:rPr>
                      <w:t>教育程度类别</w:t>
                    </w:r>
                  </w:p>
                </w:tc>
              </w:sdtContent>
            </w:sdt>
            <w:sdt>
              <w:sdtPr>
                <w:tag w:val="_PLD_5a62d94b34d34286ae31019c2fd90ec6"/>
                <w:id w:val="-27732740"/>
                <w:lock w:val="sdtLocked"/>
              </w:sdtPr>
              <w:sdtEndPr/>
              <w:sdtContent>
                <w:tc>
                  <w:tcPr>
                    <w:tcW w:w="2500" w:type="pct"/>
                  </w:tcPr>
                  <w:p w14:paraId="0EABB905" w14:textId="77777777" w:rsidR="00B03E6B" w:rsidRDefault="00B03E6B" w:rsidP="00346FE3">
                    <w:pPr>
                      <w:jc w:val="center"/>
                      <w:rPr>
                        <w:szCs w:val="21"/>
                      </w:rPr>
                    </w:pPr>
                    <w:r>
                      <w:rPr>
                        <w:szCs w:val="21"/>
                      </w:rPr>
                      <w:t>数量（人）</w:t>
                    </w:r>
                  </w:p>
                </w:tc>
              </w:sdtContent>
            </w:sdt>
          </w:tr>
          <w:sdt>
            <w:sdtPr>
              <w:rPr>
                <w:rFonts w:asciiTheme="minorHAnsi" w:eastAsiaTheme="minorEastAsia" w:hAnsiTheme="minorHAnsi" w:cstheme="minorBidi"/>
                <w:szCs w:val="21"/>
              </w:rPr>
              <w:alias w:val="教育程度情况"/>
              <w:tag w:val="_TUP_505249756aef464eb97e1e72cf926f9e"/>
              <w:id w:val="583958870"/>
              <w:lock w:val="sdtLocked"/>
            </w:sdtPr>
            <w:sdtEndPr/>
            <w:sdtContent>
              <w:tr w:rsidR="00B03E6B" w14:paraId="5DF120DC" w14:textId="77777777" w:rsidTr="00346FE3">
                <w:trPr>
                  <w:trHeight w:val="131"/>
                </w:trPr>
                <w:tc>
                  <w:tcPr>
                    <w:tcW w:w="2500" w:type="pct"/>
                  </w:tcPr>
                  <w:p w14:paraId="41AF9455" w14:textId="77777777" w:rsidR="00B03E6B" w:rsidRDefault="00B03E6B" w:rsidP="00346FE3">
                    <w:pPr>
                      <w:jc w:val="center"/>
                      <w:rPr>
                        <w:szCs w:val="21"/>
                      </w:rPr>
                    </w:pPr>
                    <w:r w:rsidRPr="00D666F7">
                      <w:rPr>
                        <w:rFonts w:hint="eastAsia"/>
                        <w:szCs w:val="21"/>
                      </w:rPr>
                      <w:t>大学本科及以上</w:t>
                    </w:r>
                  </w:p>
                </w:tc>
                <w:tc>
                  <w:tcPr>
                    <w:tcW w:w="2500" w:type="pct"/>
                  </w:tcPr>
                  <w:p w14:paraId="07DA54BA" w14:textId="77777777" w:rsidR="00B03E6B" w:rsidRDefault="00B03E6B" w:rsidP="00346FE3">
                    <w:pPr>
                      <w:jc w:val="right"/>
                      <w:rPr>
                        <w:szCs w:val="21"/>
                      </w:rPr>
                    </w:pPr>
                    <w:r w:rsidRPr="00D666F7">
                      <w:rPr>
                        <w:szCs w:val="21"/>
                      </w:rPr>
                      <w:t>305</w:t>
                    </w:r>
                  </w:p>
                </w:tc>
              </w:tr>
            </w:sdtContent>
          </w:sdt>
          <w:sdt>
            <w:sdtPr>
              <w:rPr>
                <w:rFonts w:asciiTheme="minorHAnsi" w:eastAsiaTheme="minorEastAsia" w:hAnsiTheme="minorHAnsi" w:cstheme="minorBidi"/>
                <w:szCs w:val="21"/>
              </w:rPr>
              <w:alias w:val="教育程度情况"/>
              <w:tag w:val="_TUP_505249756aef464eb97e1e72cf926f9e"/>
              <w:id w:val="308137394"/>
              <w:lock w:val="sdtLocked"/>
            </w:sdtPr>
            <w:sdtEndPr/>
            <w:sdtContent>
              <w:tr w:rsidR="00B03E6B" w14:paraId="44D51966" w14:textId="77777777" w:rsidTr="00346FE3">
                <w:trPr>
                  <w:trHeight w:val="131"/>
                </w:trPr>
                <w:tc>
                  <w:tcPr>
                    <w:tcW w:w="2500" w:type="pct"/>
                  </w:tcPr>
                  <w:p w14:paraId="06868818" w14:textId="77777777" w:rsidR="00B03E6B" w:rsidRDefault="00B03E6B" w:rsidP="00346FE3">
                    <w:pPr>
                      <w:jc w:val="center"/>
                      <w:rPr>
                        <w:szCs w:val="21"/>
                      </w:rPr>
                    </w:pPr>
                    <w:r w:rsidRPr="00D666F7">
                      <w:rPr>
                        <w:rFonts w:hint="eastAsia"/>
                        <w:szCs w:val="21"/>
                      </w:rPr>
                      <w:t>大专</w:t>
                    </w:r>
                  </w:p>
                </w:tc>
                <w:tc>
                  <w:tcPr>
                    <w:tcW w:w="2500" w:type="pct"/>
                  </w:tcPr>
                  <w:p w14:paraId="721FB0F8" w14:textId="77777777" w:rsidR="00B03E6B" w:rsidRDefault="00B03E6B" w:rsidP="00346FE3">
                    <w:pPr>
                      <w:jc w:val="right"/>
                      <w:rPr>
                        <w:szCs w:val="21"/>
                      </w:rPr>
                    </w:pPr>
                    <w:r w:rsidRPr="00D666F7">
                      <w:rPr>
                        <w:szCs w:val="21"/>
                      </w:rPr>
                      <w:t>153</w:t>
                    </w:r>
                  </w:p>
                </w:tc>
              </w:tr>
            </w:sdtContent>
          </w:sdt>
          <w:sdt>
            <w:sdtPr>
              <w:rPr>
                <w:rFonts w:asciiTheme="minorHAnsi" w:eastAsiaTheme="minorEastAsia" w:hAnsiTheme="minorHAnsi" w:cstheme="minorBidi"/>
                <w:szCs w:val="21"/>
              </w:rPr>
              <w:alias w:val="教育程度情况"/>
              <w:tag w:val="_TUP_505249756aef464eb97e1e72cf926f9e"/>
              <w:id w:val="-1535957007"/>
              <w:lock w:val="sdtLocked"/>
            </w:sdtPr>
            <w:sdtEndPr/>
            <w:sdtContent>
              <w:tr w:rsidR="00B03E6B" w14:paraId="2E38C68B" w14:textId="77777777" w:rsidTr="00346FE3">
                <w:trPr>
                  <w:trHeight w:val="131"/>
                </w:trPr>
                <w:tc>
                  <w:tcPr>
                    <w:tcW w:w="2500" w:type="pct"/>
                  </w:tcPr>
                  <w:p w14:paraId="3E3C28E9" w14:textId="77777777" w:rsidR="00B03E6B" w:rsidRDefault="00B03E6B" w:rsidP="00346FE3">
                    <w:pPr>
                      <w:jc w:val="center"/>
                      <w:rPr>
                        <w:szCs w:val="21"/>
                      </w:rPr>
                    </w:pPr>
                    <w:r w:rsidRPr="00D666F7">
                      <w:rPr>
                        <w:rFonts w:hint="eastAsia"/>
                        <w:szCs w:val="21"/>
                      </w:rPr>
                      <w:t>中专</w:t>
                    </w:r>
                  </w:p>
                </w:tc>
                <w:tc>
                  <w:tcPr>
                    <w:tcW w:w="2500" w:type="pct"/>
                  </w:tcPr>
                  <w:p w14:paraId="24FA37BB" w14:textId="77777777" w:rsidR="00B03E6B" w:rsidRDefault="00B03E6B" w:rsidP="00346FE3">
                    <w:pPr>
                      <w:jc w:val="right"/>
                      <w:rPr>
                        <w:szCs w:val="21"/>
                      </w:rPr>
                    </w:pPr>
                    <w:r w:rsidRPr="00D666F7">
                      <w:rPr>
                        <w:szCs w:val="21"/>
                      </w:rPr>
                      <w:t>329</w:t>
                    </w:r>
                  </w:p>
                </w:tc>
              </w:tr>
            </w:sdtContent>
          </w:sdt>
          <w:sdt>
            <w:sdtPr>
              <w:rPr>
                <w:rFonts w:asciiTheme="minorHAnsi" w:eastAsiaTheme="minorEastAsia" w:hAnsiTheme="minorHAnsi" w:cstheme="minorBidi"/>
                <w:szCs w:val="21"/>
              </w:rPr>
              <w:alias w:val="教育程度情况"/>
              <w:tag w:val="_TUP_505249756aef464eb97e1e72cf926f9e"/>
              <w:id w:val="-1530715429"/>
              <w:lock w:val="sdtLocked"/>
            </w:sdtPr>
            <w:sdtEndPr/>
            <w:sdtContent>
              <w:tr w:rsidR="00B03E6B" w14:paraId="46E99AB8" w14:textId="77777777" w:rsidTr="00346FE3">
                <w:trPr>
                  <w:trHeight w:val="131"/>
                </w:trPr>
                <w:tc>
                  <w:tcPr>
                    <w:tcW w:w="2500" w:type="pct"/>
                  </w:tcPr>
                  <w:p w14:paraId="53259285" w14:textId="77777777" w:rsidR="00B03E6B" w:rsidRDefault="00B03E6B" w:rsidP="00346FE3">
                    <w:pPr>
                      <w:jc w:val="center"/>
                      <w:rPr>
                        <w:szCs w:val="21"/>
                      </w:rPr>
                    </w:pPr>
                    <w:r w:rsidRPr="00D666F7">
                      <w:rPr>
                        <w:rFonts w:hint="eastAsia"/>
                        <w:szCs w:val="21"/>
                      </w:rPr>
                      <w:t>高中及以下</w:t>
                    </w:r>
                  </w:p>
                </w:tc>
                <w:tc>
                  <w:tcPr>
                    <w:tcW w:w="2500" w:type="pct"/>
                  </w:tcPr>
                  <w:p w14:paraId="6372D1DB" w14:textId="77777777" w:rsidR="00B03E6B" w:rsidRDefault="00B03E6B" w:rsidP="00346FE3">
                    <w:pPr>
                      <w:jc w:val="right"/>
                      <w:rPr>
                        <w:szCs w:val="21"/>
                      </w:rPr>
                    </w:pPr>
                    <w:r w:rsidRPr="00D666F7">
                      <w:rPr>
                        <w:szCs w:val="21"/>
                      </w:rPr>
                      <w:t>598</w:t>
                    </w:r>
                  </w:p>
                </w:tc>
              </w:tr>
            </w:sdtContent>
          </w:sdt>
          <w:tr w:rsidR="00B03E6B" w14:paraId="021C9BE2" w14:textId="77777777" w:rsidTr="00346FE3">
            <w:trPr>
              <w:trHeight w:val="165"/>
            </w:trPr>
            <w:sdt>
              <w:sdtPr>
                <w:tag w:val="_PLD_3780c8e792674cb7b77ed9496335912f"/>
                <w:id w:val="1786229168"/>
                <w:lock w:val="sdtLocked"/>
              </w:sdtPr>
              <w:sdtEndPr/>
              <w:sdtContent>
                <w:tc>
                  <w:tcPr>
                    <w:tcW w:w="2500" w:type="pct"/>
                    <w:tcBorders>
                      <w:bottom w:val="single" w:sz="4" w:space="0" w:color="auto"/>
                    </w:tcBorders>
                    <w:vAlign w:val="center"/>
                  </w:tcPr>
                  <w:p w14:paraId="0AE16EB9" w14:textId="77777777" w:rsidR="00B03E6B" w:rsidRDefault="00B03E6B" w:rsidP="00346FE3">
                    <w:pPr>
                      <w:jc w:val="center"/>
                      <w:rPr>
                        <w:szCs w:val="21"/>
                      </w:rPr>
                    </w:pPr>
                    <w:r>
                      <w:rPr>
                        <w:szCs w:val="21"/>
                      </w:rPr>
                      <w:t>合计</w:t>
                    </w:r>
                  </w:p>
                </w:tc>
              </w:sdtContent>
            </w:sdt>
            <w:tc>
              <w:tcPr>
                <w:tcW w:w="2500" w:type="pct"/>
                <w:tcBorders>
                  <w:bottom w:val="single" w:sz="4" w:space="0" w:color="auto"/>
                </w:tcBorders>
              </w:tcPr>
              <w:p w14:paraId="05615593" w14:textId="77777777" w:rsidR="00B03E6B" w:rsidRDefault="00B03E6B" w:rsidP="00346FE3">
                <w:pPr>
                  <w:jc w:val="right"/>
                  <w:rPr>
                    <w:szCs w:val="21"/>
                  </w:rPr>
                </w:pPr>
                <w:r>
                  <w:rPr>
                    <w:szCs w:val="21"/>
                  </w:rPr>
                  <w:t>1,385</w:t>
                </w:r>
              </w:p>
            </w:tc>
          </w:tr>
        </w:tbl>
        <w:p w14:paraId="1E94D86A" w14:textId="77777777" w:rsidR="00B03E6B" w:rsidRDefault="00B03E6B"/>
        <w:p w14:paraId="0B460C38" w14:textId="77777777" w:rsidR="005563DA" w:rsidRDefault="001B4C12">
          <w:pPr>
            <w:pStyle w:val="82"/>
          </w:pPr>
        </w:p>
      </w:sdtContent>
    </w:sdt>
    <w:sdt>
      <w:sdtPr>
        <w:rPr>
          <w:rFonts w:ascii="宋体" w:hAnsi="宋体" w:cs="宋体"/>
          <w:b w:val="0"/>
          <w:bCs w:val="0"/>
          <w:kern w:val="0"/>
          <w:szCs w:val="24"/>
        </w:rPr>
        <w:alias w:val="模块:薪酬政策"/>
        <w:tag w:val="_SEC_fc732f9b506646da9d52a592974e5004"/>
        <w:id w:val="-963884330"/>
        <w:lock w:val="sdtLocked"/>
        <w:placeholder>
          <w:docPart w:val="GBC22222222222222222222222222222"/>
        </w:placeholder>
      </w:sdtPr>
      <w:sdtEndPr>
        <w:rPr>
          <w:rFonts w:hint="eastAsia"/>
          <w:szCs w:val="21"/>
        </w:rPr>
      </w:sdtEndPr>
      <w:sdtContent>
        <w:p w14:paraId="194F7240" w14:textId="77777777" w:rsidR="005563DA" w:rsidRDefault="00210D96" w:rsidP="00E56CC8">
          <w:pPr>
            <w:pStyle w:val="3"/>
            <w:numPr>
              <w:ilvl w:val="0"/>
              <w:numId w:val="34"/>
            </w:numPr>
            <w:rPr>
              <w:szCs w:val="21"/>
            </w:rPr>
          </w:pPr>
          <w:r>
            <w:t>薪</w:t>
          </w:r>
          <w:r>
            <w:rPr>
              <w:szCs w:val="21"/>
            </w:rPr>
            <w:t>酬政策</w:t>
          </w:r>
        </w:p>
        <w:sdt>
          <w:sdtPr>
            <w:rPr>
              <w:rFonts w:hint="eastAsia"/>
              <w:szCs w:val="21"/>
            </w:rPr>
            <w:alias w:val="是否适用：薪酬政策[双击切换]"/>
            <w:tag w:val="_GBC_13404877597d44c38f554884f31b3123"/>
            <w:id w:val="2013788923"/>
            <w:lock w:val="sdtContentLocked"/>
            <w:placeholder>
              <w:docPart w:val="GBC22222222222222222222222222222"/>
            </w:placeholder>
          </w:sdtPr>
          <w:sdtEndPr/>
          <w:sdtContent>
            <w:p w14:paraId="17DEB3AE" w14:textId="77777777" w:rsidR="005563DA" w:rsidRDefault="00210D96">
              <w:pPr>
                <w:rPr>
                  <w:szCs w:val="21"/>
                </w:rPr>
              </w:pPr>
              <w:r>
                <w:rPr>
                  <w:szCs w:val="21"/>
                </w:rPr>
                <w:fldChar w:fldCharType="begin"/>
              </w:r>
              <w:r w:rsidR="00D666F7">
                <w:rPr>
                  <w:szCs w:val="21"/>
                </w:rPr>
                <w:instrText xml:space="preserve"> MACROBUTTON  SnrToggleCheckbox √适用  </w:instrText>
              </w:r>
              <w:r>
                <w:rPr>
                  <w:szCs w:val="21"/>
                </w:rPr>
                <w:fldChar w:fldCharType="end"/>
              </w:r>
              <w:r>
                <w:rPr>
                  <w:szCs w:val="21"/>
                </w:rPr>
                <w:fldChar w:fldCharType="begin"/>
              </w:r>
              <w:r w:rsidR="00D666F7">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422266730"/>
            <w:lock w:val="sdtLocked"/>
            <w:placeholder>
              <w:docPart w:val="GBC22222222222222222222222222222"/>
            </w:placeholder>
          </w:sdtPr>
          <w:sdtEndPr/>
          <w:sdtContent>
            <w:p w14:paraId="559FD70D" w14:textId="77777777" w:rsidR="005563DA" w:rsidRDefault="00D666F7" w:rsidP="00D666F7">
              <w:pPr>
                <w:ind w:firstLineChars="200" w:firstLine="420"/>
                <w:rPr>
                  <w:szCs w:val="21"/>
                </w:rPr>
              </w:pPr>
              <w:r>
                <w:rPr>
                  <w:szCs w:val="21"/>
                </w:rPr>
                <w:t>公司</w:t>
              </w:r>
              <w:r>
                <w:rPr>
                  <w:spacing w:val="-2"/>
                  <w:szCs w:val="21"/>
                </w:rPr>
                <w:t>实</w:t>
              </w:r>
              <w:r>
                <w:rPr>
                  <w:szCs w:val="21"/>
                </w:rPr>
                <w:t>施</w:t>
              </w:r>
              <w:r>
                <w:rPr>
                  <w:spacing w:val="-2"/>
                  <w:szCs w:val="21"/>
                </w:rPr>
                <w:t>以</w:t>
              </w:r>
              <w:r>
                <w:rPr>
                  <w:szCs w:val="21"/>
                </w:rPr>
                <w:t>岗</w:t>
              </w:r>
              <w:r>
                <w:rPr>
                  <w:spacing w:val="-2"/>
                  <w:szCs w:val="21"/>
                </w:rPr>
                <w:t>位</w:t>
              </w:r>
              <w:r>
                <w:rPr>
                  <w:szCs w:val="21"/>
                </w:rPr>
                <w:t>绩</w:t>
              </w:r>
              <w:r>
                <w:rPr>
                  <w:spacing w:val="-2"/>
                  <w:szCs w:val="21"/>
                </w:rPr>
                <w:t>效</w:t>
              </w:r>
              <w:r>
                <w:rPr>
                  <w:szCs w:val="21"/>
                </w:rPr>
                <w:t>工</w:t>
              </w:r>
              <w:r>
                <w:rPr>
                  <w:spacing w:val="-2"/>
                  <w:szCs w:val="21"/>
                </w:rPr>
                <w:t>资</w:t>
              </w:r>
              <w:r>
                <w:rPr>
                  <w:szCs w:val="21"/>
                </w:rPr>
                <w:t>为主</w:t>
              </w:r>
              <w:r>
                <w:rPr>
                  <w:spacing w:val="-2"/>
                  <w:szCs w:val="21"/>
                </w:rPr>
                <w:t>体</w:t>
              </w:r>
              <w:r>
                <w:rPr>
                  <w:szCs w:val="21"/>
                </w:rPr>
                <w:t>的</w:t>
              </w:r>
              <w:r>
                <w:rPr>
                  <w:spacing w:val="-2"/>
                  <w:szCs w:val="21"/>
                </w:rPr>
                <w:t>多</w:t>
              </w:r>
              <w:r>
                <w:rPr>
                  <w:szCs w:val="21"/>
                </w:rPr>
                <w:t>元</w:t>
              </w:r>
              <w:r>
                <w:rPr>
                  <w:spacing w:val="-2"/>
                  <w:szCs w:val="21"/>
                </w:rPr>
                <w:t>化</w:t>
              </w:r>
              <w:r>
                <w:rPr>
                  <w:szCs w:val="21"/>
                </w:rPr>
                <w:t>薪</w:t>
              </w:r>
              <w:r>
                <w:rPr>
                  <w:spacing w:val="-2"/>
                  <w:szCs w:val="21"/>
                </w:rPr>
                <w:t>酬</w:t>
              </w:r>
              <w:r>
                <w:rPr>
                  <w:szCs w:val="21"/>
                </w:rPr>
                <w:t>制</w:t>
              </w:r>
              <w:r>
                <w:rPr>
                  <w:spacing w:val="-2"/>
                  <w:szCs w:val="21"/>
                </w:rPr>
                <w:t>度,</w:t>
              </w:r>
              <w:r>
                <w:rPr>
                  <w:szCs w:val="21"/>
                </w:rPr>
                <w:t>岗位</w:t>
              </w:r>
              <w:r>
                <w:rPr>
                  <w:spacing w:val="-2"/>
                  <w:szCs w:val="21"/>
                </w:rPr>
                <w:t>绩</w:t>
              </w:r>
              <w:r>
                <w:rPr>
                  <w:szCs w:val="21"/>
                </w:rPr>
                <w:t>效</w:t>
              </w:r>
              <w:r>
                <w:rPr>
                  <w:spacing w:val="-2"/>
                  <w:szCs w:val="21"/>
                </w:rPr>
                <w:t>工</w:t>
              </w:r>
              <w:r>
                <w:rPr>
                  <w:szCs w:val="21"/>
                </w:rPr>
                <w:t>资</w:t>
              </w:r>
              <w:r>
                <w:rPr>
                  <w:spacing w:val="-2"/>
                  <w:szCs w:val="21"/>
                </w:rPr>
                <w:t>按</w:t>
              </w:r>
              <w:r>
                <w:rPr>
                  <w:szCs w:val="21"/>
                </w:rPr>
                <w:t>照</w:t>
              </w:r>
              <w:r>
                <w:rPr>
                  <w:spacing w:val="-2"/>
                  <w:szCs w:val="21"/>
                </w:rPr>
                <w:t>在</w:t>
              </w:r>
              <w:r>
                <w:rPr>
                  <w:szCs w:val="21"/>
                </w:rPr>
                <w:t>定</w:t>
              </w:r>
              <w:r>
                <w:rPr>
                  <w:spacing w:val="-2"/>
                  <w:szCs w:val="21"/>
                </w:rPr>
                <w:t>岗</w:t>
              </w:r>
              <w:r>
                <w:rPr>
                  <w:szCs w:val="21"/>
                </w:rPr>
                <w:t>定编</w:t>
              </w:r>
              <w:r>
                <w:rPr>
                  <w:spacing w:val="-2"/>
                  <w:szCs w:val="21"/>
                </w:rPr>
                <w:t>的</w:t>
              </w:r>
              <w:r>
                <w:rPr>
                  <w:szCs w:val="21"/>
                </w:rPr>
                <w:t>基</w:t>
              </w:r>
              <w:r>
                <w:rPr>
                  <w:spacing w:val="-2"/>
                  <w:szCs w:val="21"/>
                </w:rPr>
                <w:t>础</w:t>
              </w:r>
              <w:r>
                <w:rPr>
                  <w:szCs w:val="21"/>
                </w:rPr>
                <w:t>上,通过</w:t>
              </w:r>
              <w:r>
                <w:rPr>
                  <w:spacing w:val="-2"/>
                  <w:szCs w:val="21"/>
                </w:rPr>
                <w:t>岗</w:t>
              </w:r>
              <w:r>
                <w:rPr>
                  <w:szCs w:val="21"/>
                </w:rPr>
                <w:t>位</w:t>
              </w:r>
              <w:r>
                <w:rPr>
                  <w:spacing w:val="-2"/>
                  <w:szCs w:val="21"/>
                </w:rPr>
                <w:t>评</w:t>
              </w:r>
              <w:r>
                <w:rPr>
                  <w:szCs w:val="21"/>
                </w:rPr>
                <w:t>价</w:t>
              </w:r>
              <w:r>
                <w:rPr>
                  <w:spacing w:val="-2"/>
                  <w:szCs w:val="21"/>
                </w:rPr>
                <w:t>确</w:t>
              </w:r>
              <w:r>
                <w:rPr>
                  <w:szCs w:val="21"/>
                </w:rPr>
                <w:t>定</w:t>
              </w:r>
              <w:r>
                <w:rPr>
                  <w:spacing w:val="-2"/>
                  <w:szCs w:val="21"/>
                </w:rPr>
                <w:t>岗</w:t>
              </w:r>
              <w:r>
                <w:rPr>
                  <w:szCs w:val="21"/>
                </w:rPr>
                <w:t>位</w:t>
              </w:r>
              <w:r>
                <w:rPr>
                  <w:spacing w:val="-2"/>
                  <w:szCs w:val="21"/>
                </w:rPr>
                <w:t>相</w:t>
              </w:r>
              <w:r>
                <w:rPr>
                  <w:szCs w:val="21"/>
                </w:rPr>
                <w:t>对价</w:t>
              </w:r>
              <w:r>
                <w:rPr>
                  <w:spacing w:val="-2"/>
                  <w:szCs w:val="21"/>
                </w:rPr>
                <w:t>值</w:t>
              </w:r>
              <w:r>
                <w:rPr>
                  <w:szCs w:val="21"/>
                </w:rPr>
                <w:t>并</w:t>
              </w:r>
              <w:r>
                <w:rPr>
                  <w:spacing w:val="-2"/>
                  <w:szCs w:val="21"/>
                </w:rPr>
                <w:t>参</w:t>
              </w:r>
              <w:r>
                <w:rPr>
                  <w:szCs w:val="21"/>
                </w:rPr>
                <w:t>考</w:t>
              </w:r>
              <w:r>
                <w:rPr>
                  <w:spacing w:val="-2"/>
                  <w:szCs w:val="21"/>
                </w:rPr>
                <w:t>劳</w:t>
              </w:r>
              <w:r>
                <w:rPr>
                  <w:szCs w:val="21"/>
                </w:rPr>
                <w:t>动</w:t>
              </w:r>
              <w:r>
                <w:rPr>
                  <w:spacing w:val="-2"/>
                  <w:szCs w:val="21"/>
                </w:rPr>
                <w:t>力</w:t>
              </w:r>
              <w:r>
                <w:rPr>
                  <w:szCs w:val="21"/>
                </w:rPr>
                <w:t>市</w:t>
              </w:r>
              <w:r>
                <w:rPr>
                  <w:spacing w:val="-2"/>
                  <w:szCs w:val="21"/>
                </w:rPr>
                <w:t>场</w:t>
              </w:r>
              <w:r>
                <w:rPr>
                  <w:szCs w:val="21"/>
                </w:rPr>
                <w:t>价位</w:t>
              </w:r>
              <w:r>
                <w:rPr>
                  <w:spacing w:val="-2"/>
                  <w:szCs w:val="21"/>
                </w:rPr>
                <w:t>确</w:t>
              </w:r>
              <w:r>
                <w:rPr>
                  <w:szCs w:val="21"/>
                </w:rPr>
                <w:t>定</w:t>
              </w:r>
              <w:r>
                <w:rPr>
                  <w:spacing w:val="-2"/>
                  <w:szCs w:val="21"/>
                </w:rPr>
                <w:t>工</w:t>
              </w:r>
              <w:r>
                <w:rPr>
                  <w:szCs w:val="21"/>
                </w:rPr>
                <w:t>资</w:t>
              </w:r>
              <w:r>
                <w:rPr>
                  <w:spacing w:val="-2"/>
                  <w:szCs w:val="21"/>
                </w:rPr>
                <w:t>水</w:t>
              </w:r>
              <w:r>
                <w:rPr>
                  <w:szCs w:val="21"/>
                </w:rPr>
                <w:t>平</w:t>
              </w:r>
              <w:r>
                <w:rPr>
                  <w:spacing w:val="-2"/>
                  <w:szCs w:val="21"/>
                </w:rPr>
                <w:t>,</w:t>
              </w:r>
              <w:r>
                <w:rPr>
                  <w:szCs w:val="21"/>
                </w:rPr>
                <w:t>以</w:t>
              </w:r>
              <w:r>
                <w:rPr>
                  <w:spacing w:val="-2"/>
                  <w:szCs w:val="21"/>
                </w:rPr>
                <w:t>保证</w:t>
              </w:r>
              <w:r>
                <w:rPr>
                  <w:szCs w:val="21"/>
                </w:rPr>
                <w:t>薪酬</w:t>
              </w:r>
              <w:r>
                <w:rPr>
                  <w:spacing w:val="-2"/>
                  <w:szCs w:val="21"/>
                </w:rPr>
                <w:t>的</w:t>
              </w:r>
              <w:r>
                <w:rPr>
                  <w:szCs w:val="21"/>
                </w:rPr>
                <w:t>内</w:t>
              </w:r>
              <w:r>
                <w:rPr>
                  <w:spacing w:val="-2"/>
                  <w:szCs w:val="21"/>
                </w:rPr>
                <w:t>外</w:t>
              </w:r>
              <w:r>
                <w:rPr>
                  <w:szCs w:val="21"/>
                </w:rPr>
                <w:t>部</w:t>
              </w:r>
              <w:r>
                <w:rPr>
                  <w:spacing w:val="-2"/>
                  <w:szCs w:val="21"/>
                </w:rPr>
                <w:t>公</w:t>
              </w:r>
              <w:r>
                <w:rPr>
                  <w:szCs w:val="21"/>
                </w:rPr>
                <w:t>平性。</w:t>
              </w:r>
              <w:r>
                <w:rPr>
                  <w:spacing w:val="-2"/>
                  <w:szCs w:val="21"/>
                </w:rPr>
                <w:t>在</w:t>
              </w:r>
              <w:r>
                <w:rPr>
                  <w:szCs w:val="21"/>
                </w:rPr>
                <w:t>此</w:t>
              </w:r>
              <w:r>
                <w:rPr>
                  <w:spacing w:val="-2"/>
                  <w:szCs w:val="21"/>
                </w:rPr>
                <w:t>基</w:t>
              </w:r>
              <w:r>
                <w:rPr>
                  <w:szCs w:val="21"/>
                </w:rPr>
                <w:t>础</w:t>
              </w:r>
              <w:r>
                <w:rPr>
                  <w:spacing w:val="-2"/>
                  <w:szCs w:val="21"/>
                </w:rPr>
                <w:t>上</w:t>
              </w:r>
              <w:r>
                <w:rPr>
                  <w:szCs w:val="21"/>
                </w:rPr>
                <w:t>，</w:t>
              </w:r>
              <w:r>
                <w:rPr>
                  <w:spacing w:val="-2"/>
                  <w:szCs w:val="21"/>
                </w:rPr>
                <w:t>对</w:t>
              </w:r>
              <w:r>
                <w:rPr>
                  <w:szCs w:val="21"/>
                </w:rPr>
                <w:t>技</w:t>
              </w:r>
              <w:r>
                <w:rPr>
                  <w:spacing w:val="-2"/>
                  <w:szCs w:val="21"/>
                </w:rPr>
                <w:t>术</w:t>
              </w:r>
              <w:r>
                <w:rPr>
                  <w:szCs w:val="21"/>
                </w:rPr>
                <w:t>人员</w:t>
              </w:r>
              <w:r>
                <w:rPr>
                  <w:spacing w:val="-2"/>
                  <w:szCs w:val="21"/>
                </w:rPr>
                <w:t>实</w:t>
              </w:r>
              <w:r>
                <w:rPr>
                  <w:szCs w:val="21"/>
                </w:rPr>
                <w:t>施</w:t>
              </w:r>
              <w:r>
                <w:rPr>
                  <w:spacing w:val="-2"/>
                  <w:szCs w:val="21"/>
                </w:rPr>
                <w:t>技</w:t>
              </w:r>
              <w:r>
                <w:rPr>
                  <w:szCs w:val="21"/>
                </w:rPr>
                <w:t>术</w:t>
              </w:r>
              <w:r>
                <w:rPr>
                  <w:spacing w:val="-2"/>
                  <w:szCs w:val="21"/>
                </w:rPr>
                <w:t>等</w:t>
              </w:r>
              <w:r>
                <w:rPr>
                  <w:szCs w:val="21"/>
                </w:rPr>
                <w:t>级</w:t>
              </w:r>
              <w:r>
                <w:rPr>
                  <w:spacing w:val="-2"/>
                  <w:szCs w:val="21"/>
                </w:rPr>
                <w:t>评</w:t>
              </w:r>
              <w:r>
                <w:rPr>
                  <w:szCs w:val="21"/>
                </w:rPr>
                <w:t>聘</w:t>
              </w:r>
              <w:r>
                <w:rPr>
                  <w:spacing w:val="-2"/>
                  <w:szCs w:val="21"/>
                </w:rPr>
                <w:t>和</w:t>
              </w:r>
              <w:r>
                <w:rPr>
                  <w:szCs w:val="21"/>
                </w:rPr>
                <w:t>技术</w:t>
              </w:r>
              <w:r>
                <w:rPr>
                  <w:spacing w:val="-2"/>
                  <w:szCs w:val="21"/>
                </w:rPr>
                <w:t>创</w:t>
              </w:r>
              <w:r>
                <w:rPr>
                  <w:szCs w:val="21"/>
                </w:rPr>
                <w:t>新</w:t>
              </w:r>
              <w:r>
                <w:rPr>
                  <w:spacing w:val="-2"/>
                  <w:szCs w:val="21"/>
                </w:rPr>
                <w:t>奖</w:t>
              </w:r>
              <w:r>
                <w:rPr>
                  <w:szCs w:val="21"/>
                </w:rPr>
                <w:t>励</w:t>
              </w:r>
              <w:r>
                <w:rPr>
                  <w:spacing w:val="-2"/>
                  <w:szCs w:val="21"/>
                </w:rPr>
                <w:t>办</w:t>
              </w:r>
              <w:r>
                <w:rPr>
                  <w:szCs w:val="21"/>
                </w:rPr>
                <w:t>法</w:t>
              </w:r>
              <w:r>
                <w:rPr>
                  <w:spacing w:val="-2"/>
                  <w:szCs w:val="21"/>
                </w:rPr>
                <w:t>，</w:t>
              </w:r>
              <w:r>
                <w:rPr>
                  <w:szCs w:val="21"/>
                </w:rPr>
                <w:t>对</w:t>
              </w:r>
              <w:r>
                <w:rPr>
                  <w:spacing w:val="-2"/>
                  <w:szCs w:val="21"/>
                </w:rPr>
                <w:t>营</w:t>
              </w:r>
              <w:r>
                <w:rPr>
                  <w:szCs w:val="21"/>
                </w:rPr>
                <w:t>销人</w:t>
              </w:r>
              <w:r>
                <w:rPr>
                  <w:spacing w:val="-2"/>
                  <w:szCs w:val="21"/>
                </w:rPr>
                <w:t>员</w:t>
              </w:r>
              <w:r>
                <w:rPr>
                  <w:szCs w:val="21"/>
                </w:rPr>
                <w:t>实</w:t>
              </w:r>
              <w:r>
                <w:rPr>
                  <w:spacing w:val="-2"/>
                  <w:szCs w:val="21"/>
                </w:rPr>
                <w:t>施</w:t>
              </w:r>
              <w:r>
                <w:rPr>
                  <w:szCs w:val="21"/>
                </w:rPr>
                <w:t>销</w:t>
              </w:r>
              <w:r>
                <w:rPr>
                  <w:spacing w:val="-2"/>
                  <w:szCs w:val="21"/>
                </w:rPr>
                <w:t>售</w:t>
              </w:r>
              <w:r>
                <w:rPr>
                  <w:szCs w:val="21"/>
                </w:rPr>
                <w:t>业绩提成</w:t>
              </w:r>
              <w:r>
                <w:rPr>
                  <w:spacing w:val="-2"/>
                  <w:szCs w:val="21"/>
                </w:rPr>
                <w:t>办</w:t>
              </w:r>
              <w:r>
                <w:rPr>
                  <w:szCs w:val="21"/>
                </w:rPr>
                <w:t>法</w:t>
              </w:r>
              <w:r>
                <w:rPr>
                  <w:spacing w:val="-2"/>
                  <w:szCs w:val="21"/>
                </w:rPr>
                <w:t>，</w:t>
              </w:r>
              <w:r>
                <w:rPr>
                  <w:szCs w:val="21"/>
                </w:rPr>
                <w:t>对</w:t>
              </w:r>
              <w:r>
                <w:rPr>
                  <w:spacing w:val="-2"/>
                  <w:szCs w:val="21"/>
                </w:rPr>
                <w:t>基</w:t>
              </w:r>
              <w:r>
                <w:rPr>
                  <w:szCs w:val="21"/>
                </w:rPr>
                <w:t>本</w:t>
              </w:r>
              <w:r>
                <w:rPr>
                  <w:spacing w:val="-2"/>
                  <w:szCs w:val="21"/>
                </w:rPr>
                <w:t>生</w:t>
              </w:r>
              <w:r>
                <w:rPr>
                  <w:szCs w:val="21"/>
                </w:rPr>
                <w:t>产</w:t>
              </w:r>
              <w:r>
                <w:rPr>
                  <w:spacing w:val="-2"/>
                  <w:szCs w:val="21"/>
                </w:rPr>
                <w:t>工</w:t>
              </w:r>
              <w:r>
                <w:rPr>
                  <w:szCs w:val="21"/>
                </w:rPr>
                <w:t>人实</w:t>
              </w:r>
              <w:r>
                <w:rPr>
                  <w:spacing w:val="-2"/>
                  <w:szCs w:val="21"/>
                </w:rPr>
                <w:t>施</w:t>
              </w:r>
              <w:r>
                <w:rPr>
                  <w:szCs w:val="21"/>
                </w:rPr>
                <w:t>计</w:t>
              </w:r>
              <w:r>
                <w:rPr>
                  <w:spacing w:val="-2"/>
                  <w:szCs w:val="21"/>
                </w:rPr>
                <w:t>件</w:t>
              </w:r>
              <w:r>
                <w:rPr>
                  <w:szCs w:val="21"/>
                </w:rPr>
                <w:t>工</w:t>
              </w:r>
              <w:r>
                <w:rPr>
                  <w:spacing w:val="-2"/>
                  <w:szCs w:val="21"/>
                </w:rPr>
                <w:t>资</w:t>
              </w:r>
              <w:r>
                <w:rPr>
                  <w:szCs w:val="21"/>
                </w:rPr>
                <w:t>制</w:t>
              </w:r>
              <w:r>
                <w:rPr>
                  <w:spacing w:val="-2"/>
                  <w:szCs w:val="21"/>
                </w:rPr>
                <w:t>度</w:t>
              </w:r>
              <w:r>
                <w:rPr>
                  <w:szCs w:val="21"/>
                </w:rPr>
                <w:t>，</w:t>
              </w:r>
              <w:r>
                <w:rPr>
                  <w:spacing w:val="-2"/>
                  <w:szCs w:val="21"/>
                </w:rPr>
                <w:t>对</w:t>
              </w:r>
              <w:r>
                <w:rPr>
                  <w:szCs w:val="21"/>
                </w:rPr>
                <w:t>高级</w:t>
              </w:r>
              <w:r>
                <w:rPr>
                  <w:spacing w:val="-2"/>
                  <w:szCs w:val="21"/>
                </w:rPr>
                <w:t>管</w:t>
              </w:r>
              <w:r>
                <w:rPr>
                  <w:szCs w:val="21"/>
                </w:rPr>
                <w:t>理</w:t>
              </w:r>
              <w:r>
                <w:rPr>
                  <w:spacing w:val="-2"/>
                  <w:szCs w:val="21"/>
                </w:rPr>
                <w:t>人</w:t>
              </w:r>
              <w:r>
                <w:rPr>
                  <w:szCs w:val="21"/>
                </w:rPr>
                <w:t>员</w:t>
              </w:r>
              <w:r>
                <w:rPr>
                  <w:spacing w:val="-2"/>
                  <w:szCs w:val="21"/>
                </w:rPr>
                <w:t>实</w:t>
              </w:r>
              <w:r>
                <w:rPr>
                  <w:szCs w:val="21"/>
                </w:rPr>
                <w:t>施</w:t>
              </w:r>
              <w:r>
                <w:rPr>
                  <w:spacing w:val="-2"/>
                  <w:szCs w:val="21"/>
                </w:rPr>
                <w:t>年</w:t>
              </w:r>
              <w:r>
                <w:rPr>
                  <w:szCs w:val="21"/>
                </w:rPr>
                <w:t>薪</w:t>
              </w:r>
              <w:r>
                <w:rPr>
                  <w:spacing w:val="-2"/>
                  <w:szCs w:val="21"/>
                </w:rPr>
                <w:t>制</w:t>
              </w:r>
              <w:r>
                <w:rPr>
                  <w:szCs w:val="21"/>
                </w:rPr>
                <w:t>，按</w:t>
              </w:r>
              <w:r>
                <w:rPr>
                  <w:spacing w:val="-2"/>
                  <w:szCs w:val="21"/>
                </w:rPr>
                <w:t>照</w:t>
              </w:r>
              <w:r>
                <w:rPr>
                  <w:szCs w:val="21"/>
                </w:rPr>
                <w:t>不</w:t>
              </w:r>
              <w:r>
                <w:rPr>
                  <w:spacing w:val="-2"/>
                  <w:szCs w:val="21"/>
                </w:rPr>
                <w:t>同</w:t>
              </w:r>
              <w:r>
                <w:rPr>
                  <w:szCs w:val="21"/>
                </w:rPr>
                <w:t>人</w:t>
              </w:r>
              <w:r>
                <w:rPr>
                  <w:spacing w:val="-2"/>
                  <w:szCs w:val="21"/>
                </w:rPr>
                <w:t>员</w:t>
              </w:r>
              <w:r>
                <w:rPr>
                  <w:szCs w:val="21"/>
                </w:rPr>
                <w:t>不同 工作</w:t>
              </w:r>
              <w:r>
                <w:rPr>
                  <w:spacing w:val="-2"/>
                  <w:szCs w:val="21"/>
                </w:rPr>
                <w:t>性</w:t>
              </w:r>
              <w:r>
                <w:rPr>
                  <w:szCs w:val="21"/>
                </w:rPr>
                <w:t>质</w:t>
              </w:r>
              <w:r>
                <w:rPr>
                  <w:spacing w:val="-2"/>
                  <w:szCs w:val="21"/>
                </w:rPr>
                <w:t>，</w:t>
              </w:r>
              <w:r>
                <w:rPr>
                  <w:szCs w:val="21"/>
                </w:rPr>
                <w:t>采</w:t>
              </w:r>
              <w:r>
                <w:rPr>
                  <w:spacing w:val="-2"/>
                  <w:szCs w:val="21"/>
                </w:rPr>
                <w:t>取</w:t>
              </w:r>
              <w:r>
                <w:rPr>
                  <w:szCs w:val="21"/>
                </w:rPr>
                <w:t>分</w:t>
              </w:r>
              <w:r>
                <w:rPr>
                  <w:spacing w:val="-2"/>
                  <w:szCs w:val="21"/>
                </w:rPr>
                <w:t>层</w:t>
              </w:r>
              <w:r>
                <w:rPr>
                  <w:szCs w:val="21"/>
                </w:rPr>
                <w:t>分</w:t>
              </w:r>
              <w:r>
                <w:rPr>
                  <w:spacing w:val="-2"/>
                  <w:szCs w:val="21"/>
                </w:rPr>
                <w:t>类</w:t>
              </w:r>
              <w:r>
                <w:rPr>
                  <w:szCs w:val="21"/>
                </w:rPr>
                <w:t>的多</w:t>
              </w:r>
              <w:r>
                <w:rPr>
                  <w:spacing w:val="-2"/>
                  <w:szCs w:val="21"/>
                </w:rPr>
                <w:t>元</w:t>
              </w:r>
              <w:r>
                <w:rPr>
                  <w:szCs w:val="21"/>
                </w:rPr>
                <w:t>化</w:t>
              </w:r>
              <w:r>
                <w:rPr>
                  <w:spacing w:val="-2"/>
                  <w:szCs w:val="21"/>
                </w:rPr>
                <w:t>的</w:t>
              </w:r>
              <w:r>
                <w:rPr>
                  <w:szCs w:val="21"/>
                </w:rPr>
                <w:t>薪</w:t>
              </w:r>
              <w:r>
                <w:rPr>
                  <w:spacing w:val="-2"/>
                  <w:szCs w:val="21"/>
                </w:rPr>
                <w:t>酬</w:t>
              </w:r>
              <w:r>
                <w:rPr>
                  <w:szCs w:val="21"/>
                </w:rPr>
                <w:t>政</w:t>
              </w:r>
              <w:r>
                <w:rPr>
                  <w:spacing w:val="-2"/>
                  <w:szCs w:val="21"/>
                </w:rPr>
                <w:t>策</w:t>
              </w:r>
              <w:r>
                <w:rPr>
                  <w:szCs w:val="21"/>
                </w:rPr>
                <w:t>。</w:t>
              </w:r>
            </w:p>
          </w:sdtContent>
        </w:sdt>
      </w:sdtContent>
    </w:sdt>
    <w:p w14:paraId="7009FA71" w14:textId="77777777" w:rsidR="005563DA" w:rsidRDefault="005563DA">
      <w:pPr>
        <w:rPr>
          <w:szCs w:val="21"/>
        </w:rPr>
      </w:pPr>
    </w:p>
    <w:sdt>
      <w:sdtPr>
        <w:rPr>
          <w:rFonts w:ascii="宋体" w:hAnsi="宋体" w:cs="宋体"/>
          <w:b w:val="0"/>
          <w:bCs w:val="0"/>
          <w:kern w:val="0"/>
          <w:szCs w:val="21"/>
        </w:rPr>
        <w:alias w:val="模块:培训计划"/>
        <w:tag w:val="_SEC_e8ed83989c604c839daf59b1ac5b558c"/>
        <w:id w:val="906889692"/>
        <w:lock w:val="sdtLocked"/>
        <w:placeholder>
          <w:docPart w:val="GBC22222222222222222222222222222"/>
        </w:placeholder>
      </w:sdtPr>
      <w:sdtEndPr>
        <w:rPr>
          <w:rFonts w:hint="eastAsia"/>
        </w:rPr>
      </w:sdtEndPr>
      <w:sdtContent>
        <w:p w14:paraId="49D9B065" w14:textId="77777777" w:rsidR="005563DA" w:rsidRDefault="00210D96" w:rsidP="00E56CC8">
          <w:pPr>
            <w:pStyle w:val="3"/>
            <w:numPr>
              <w:ilvl w:val="0"/>
              <w:numId w:val="34"/>
            </w:numPr>
            <w:rPr>
              <w:szCs w:val="21"/>
            </w:rPr>
          </w:pPr>
          <w:r>
            <w:rPr>
              <w:szCs w:val="21"/>
            </w:rPr>
            <w:t>培训计划</w:t>
          </w:r>
        </w:p>
        <w:sdt>
          <w:sdtPr>
            <w:rPr>
              <w:rFonts w:hint="eastAsia"/>
              <w:szCs w:val="21"/>
            </w:rPr>
            <w:alias w:val="是否适用：培训计划[双击切换]"/>
            <w:tag w:val="_GBC_123cfa2c006d4970ae10b316c2c1f95a"/>
            <w:id w:val="1323701279"/>
            <w:lock w:val="sdtContentLocked"/>
            <w:placeholder>
              <w:docPart w:val="GBC22222222222222222222222222222"/>
            </w:placeholder>
          </w:sdtPr>
          <w:sdtEndPr/>
          <w:sdtContent>
            <w:p w14:paraId="3F50E989" w14:textId="77777777" w:rsidR="005563DA" w:rsidRDefault="00210D96">
              <w:pPr>
                <w:rPr>
                  <w:szCs w:val="21"/>
                </w:rPr>
              </w:pPr>
              <w:r>
                <w:rPr>
                  <w:szCs w:val="21"/>
                </w:rPr>
                <w:fldChar w:fldCharType="begin"/>
              </w:r>
              <w:r w:rsidR="00D666F7">
                <w:rPr>
                  <w:szCs w:val="21"/>
                </w:rPr>
                <w:instrText xml:space="preserve"> MACROBUTTON  SnrToggleCheckbox √适用  </w:instrText>
              </w:r>
              <w:r>
                <w:rPr>
                  <w:szCs w:val="21"/>
                </w:rPr>
                <w:fldChar w:fldCharType="end"/>
              </w:r>
              <w:r>
                <w:rPr>
                  <w:szCs w:val="21"/>
                </w:rPr>
                <w:fldChar w:fldCharType="begin"/>
              </w:r>
              <w:r w:rsidR="00D666F7">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650646192"/>
            <w:lock w:val="sdtLocked"/>
            <w:placeholder>
              <w:docPart w:val="GBC22222222222222222222222222222"/>
            </w:placeholder>
          </w:sdtPr>
          <w:sdtEndPr/>
          <w:sdtContent>
            <w:p w14:paraId="1E1BF441" w14:textId="128E49BC" w:rsidR="005563DA" w:rsidRDefault="00D666F7" w:rsidP="00D666F7">
              <w:pPr>
                <w:ind w:firstLineChars="200" w:firstLine="420"/>
                <w:rPr>
                  <w:szCs w:val="21"/>
                </w:rPr>
              </w:pPr>
              <w:r w:rsidRPr="00D666F7">
                <w:rPr>
                  <w:rFonts w:hint="eastAsia"/>
                  <w:szCs w:val="21"/>
                </w:rPr>
                <w:t>根据《</w:t>
              </w:r>
              <w:r w:rsidRPr="00D666F7">
                <w:rPr>
                  <w:szCs w:val="21"/>
                </w:rPr>
                <w:t>2020年度培训计划》已经完成培训总学时103</w:t>
              </w:r>
              <w:r w:rsidR="00E3201F">
                <w:rPr>
                  <w:rFonts w:hint="eastAsia"/>
                  <w:szCs w:val="21"/>
                </w:rPr>
                <w:t>,</w:t>
              </w:r>
              <w:r w:rsidR="00584B88">
                <w:rPr>
                  <w:szCs w:val="21"/>
                </w:rPr>
                <w:t>531</w:t>
              </w:r>
              <w:r w:rsidRPr="00D666F7">
                <w:rPr>
                  <w:szCs w:val="21"/>
                </w:rPr>
                <w:t>小时，共涉及9</w:t>
              </w:r>
              <w:r w:rsidR="00E3201F">
                <w:rPr>
                  <w:rFonts w:hint="eastAsia"/>
                  <w:szCs w:val="21"/>
                </w:rPr>
                <w:t>,</w:t>
              </w:r>
              <w:r w:rsidRPr="00D666F7">
                <w:rPr>
                  <w:szCs w:val="21"/>
                </w:rPr>
                <w:t>762培训人次，人均培训课时达</w:t>
              </w:r>
              <w:r w:rsidR="005446B7">
                <w:rPr>
                  <w:szCs w:val="21"/>
                </w:rPr>
                <w:t>72.3</w:t>
              </w:r>
              <w:r w:rsidRPr="00C25812">
                <w:rPr>
                  <w:szCs w:val="21"/>
                </w:rPr>
                <w:t>小时</w:t>
              </w:r>
              <w:r w:rsidRPr="00D666F7">
                <w:rPr>
                  <w:szCs w:val="21"/>
                </w:rPr>
                <w:t>。根据公司年度培训计划内容，公司组织完成了《线上疫情防控培训》《ISO45001职业健康安全管理体系培训》《危险源辨识和风险提高培训》《2020年ISO职业健康安全管理体系宣贯》《新员工入职培训》《FMEA管控法在项目管理中的应用—暨项目管理与案例分析实战课程》《FMEA失效模式及影响分析培训》等等。</w:t>
              </w:r>
            </w:p>
          </w:sdtContent>
        </w:sdt>
      </w:sdtContent>
    </w:sdt>
    <w:p w14:paraId="31762008" w14:textId="77777777" w:rsidR="005563DA" w:rsidRDefault="005563DA">
      <w:pPr>
        <w:rPr>
          <w:szCs w:val="21"/>
        </w:rPr>
      </w:pPr>
    </w:p>
    <w:sdt>
      <w:sdtPr>
        <w:rPr>
          <w:rFonts w:ascii="宋体" w:hAnsi="宋体" w:cs="宋体"/>
          <w:b w:val="0"/>
          <w:bCs w:val="0"/>
          <w:kern w:val="0"/>
          <w:sz w:val="24"/>
          <w:szCs w:val="21"/>
        </w:rPr>
        <w:alias w:val="模块:劳务外包情况"/>
        <w:tag w:val="_SEC_0b378851dc554a559cac93a43f7b5a2c"/>
        <w:id w:val="1508635403"/>
        <w:lock w:val="sdtLocked"/>
        <w:placeholder>
          <w:docPart w:val="GBC22222222222222222222222222222"/>
        </w:placeholder>
      </w:sdtPr>
      <w:sdtEndPr/>
      <w:sdtContent>
        <w:p w14:paraId="1BB79226" w14:textId="77777777" w:rsidR="005563DA" w:rsidRDefault="00210D96" w:rsidP="00E56CC8">
          <w:pPr>
            <w:pStyle w:val="3"/>
            <w:numPr>
              <w:ilvl w:val="0"/>
              <w:numId w:val="34"/>
            </w:numPr>
            <w:rPr>
              <w:szCs w:val="21"/>
            </w:rPr>
          </w:pPr>
          <w:r>
            <w:rPr>
              <w:szCs w:val="21"/>
            </w:rPr>
            <w:t>劳务外包情况</w:t>
          </w:r>
        </w:p>
        <w:sdt>
          <w:sdtPr>
            <w:alias w:val="是否适用：劳务外包情况[双击切换]"/>
            <w:tag w:val="_GBC_0682caf48f0d4ff9b0e5259fc3a31660"/>
            <w:id w:val="-1897889626"/>
            <w:lock w:val="sdtContentLocked"/>
            <w:placeholder>
              <w:docPart w:val="GBC22222222222222222222222222222"/>
            </w:placeholder>
          </w:sdtPr>
          <w:sdtEndPr/>
          <w:sdtContent>
            <w:p w14:paraId="6C6E7AF8" w14:textId="77777777" w:rsidR="005563DA" w:rsidRDefault="00210D96">
              <w:pPr>
                <w:pStyle w:val="82"/>
              </w:pPr>
              <w:r>
                <w:fldChar w:fldCharType="begin"/>
              </w:r>
              <w:r w:rsidR="00D666F7">
                <w:instrText xml:space="preserve">MACROBUTTON  SnrToggleCheckbox √适用 </w:instrText>
              </w:r>
              <w:r>
                <w:fldChar w:fldCharType="end"/>
              </w:r>
              <w:r>
                <w:fldChar w:fldCharType="begin"/>
              </w:r>
              <w:r w:rsidR="00D666F7">
                <w:instrText xml:space="preserve"> MACROBUTTON  SnrToggleCheckbox □不适用 </w:instrText>
              </w:r>
              <w:r>
                <w:fldChar w:fldCharType="end"/>
              </w:r>
            </w:p>
          </w:sdtContent>
        </w:sdt>
        <w:tbl>
          <w:tblPr>
            <w:tblStyle w:val="a7"/>
            <w:tblW w:w="5000" w:type="pct"/>
            <w:tblLook w:val="04A0" w:firstRow="1" w:lastRow="0" w:firstColumn="1" w:lastColumn="0" w:noHBand="0" w:noVBand="1"/>
          </w:tblPr>
          <w:tblGrid>
            <w:gridCol w:w="4524"/>
            <w:gridCol w:w="4525"/>
          </w:tblGrid>
          <w:tr w:rsidR="00D666F7" w14:paraId="56244761" w14:textId="77777777" w:rsidTr="00187B4D">
            <w:trPr>
              <w:trHeight w:val="210"/>
            </w:trPr>
            <w:bookmarkStart w:id="145" w:name="_Hlk64923153" w:displacedByCustomXml="next"/>
            <w:sdt>
              <w:sdtPr>
                <w:tag w:val="_PLD_bcaa703df95b42078e2761f6dbe85d0f"/>
                <w:id w:val="-937134088"/>
                <w:lock w:val="sdtLocked"/>
              </w:sdtPr>
              <w:sdtEndPr/>
              <w:sdtContent>
                <w:tc>
                  <w:tcPr>
                    <w:tcW w:w="2500" w:type="pct"/>
                  </w:tcPr>
                  <w:p w14:paraId="65705AA7" w14:textId="77777777" w:rsidR="00D666F7" w:rsidRDefault="00D666F7" w:rsidP="00D666F7">
                    <w:pPr>
                      <w:rPr>
                        <w:szCs w:val="21"/>
                      </w:rPr>
                    </w:pPr>
                    <w:r>
                      <w:rPr>
                        <w:szCs w:val="21"/>
                      </w:rPr>
                      <w:t>劳务外包的工时总数</w:t>
                    </w:r>
                  </w:p>
                </w:tc>
              </w:sdtContent>
            </w:sdt>
            <w:tc>
              <w:tcPr>
                <w:tcW w:w="2500" w:type="pct"/>
              </w:tcPr>
              <w:p w14:paraId="22529B80" w14:textId="7C6D9D57" w:rsidR="00D666F7" w:rsidRDefault="00D666F7" w:rsidP="00D666F7">
                <w:pPr>
                  <w:jc w:val="right"/>
                  <w:rPr>
                    <w:szCs w:val="21"/>
                  </w:rPr>
                </w:pPr>
                <w:r>
                  <w:rPr>
                    <w:position w:val="-2"/>
                    <w:szCs w:val="21"/>
                  </w:rPr>
                  <w:t>10</w:t>
                </w:r>
                <w:r w:rsidR="00E3201F">
                  <w:rPr>
                    <w:position w:val="-2"/>
                    <w:szCs w:val="21"/>
                  </w:rPr>
                  <w:t>,</w:t>
                </w:r>
                <w:r>
                  <w:rPr>
                    <w:position w:val="-2"/>
                    <w:szCs w:val="21"/>
                  </w:rPr>
                  <w:t>976小时</w:t>
                </w:r>
              </w:p>
            </w:tc>
          </w:tr>
          <w:tr w:rsidR="00D666F7" w14:paraId="3B552D1C" w14:textId="77777777" w:rsidTr="00187B4D">
            <w:trPr>
              <w:trHeight w:val="105"/>
            </w:trPr>
            <w:sdt>
              <w:sdtPr>
                <w:tag w:val="_PLD_3a0fe6cf1e45463ba238f942513b8033"/>
                <w:id w:val="-1061636489"/>
                <w:lock w:val="sdtLocked"/>
              </w:sdtPr>
              <w:sdtEndPr/>
              <w:sdtContent>
                <w:tc>
                  <w:tcPr>
                    <w:tcW w:w="2500" w:type="pct"/>
                  </w:tcPr>
                  <w:p w14:paraId="48D331D3" w14:textId="77777777" w:rsidR="00D666F7" w:rsidRDefault="00D666F7" w:rsidP="00D666F7">
                    <w:pPr>
                      <w:rPr>
                        <w:szCs w:val="21"/>
                      </w:rPr>
                    </w:pPr>
                    <w:r>
                      <w:rPr>
                        <w:szCs w:val="21"/>
                      </w:rPr>
                      <w:t>劳务外包支付的报酬总额</w:t>
                    </w:r>
                  </w:p>
                </w:tc>
              </w:sdtContent>
            </w:sdt>
            <w:tc>
              <w:tcPr>
                <w:tcW w:w="2500" w:type="pct"/>
              </w:tcPr>
              <w:p w14:paraId="692B4078" w14:textId="04D50D58" w:rsidR="00D666F7" w:rsidRDefault="00D666F7" w:rsidP="00D666F7">
                <w:pPr>
                  <w:jc w:val="right"/>
                  <w:rPr>
                    <w:szCs w:val="21"/>
                  </w:rPr>
                </w:pPr>
                <w:r>
                  <w:rPr>
                    <w:position w:val="-2"/>
                    <w:szCs w:val="21"/>
                  </w:rPr>
                  <w:t>153</w:t>
                </w:r>
                <w:r w:rsidR="00E3201F">
                  <w:rPr>
                    <w:position w:val="-2"/>
                    <w:szCs w:val="21"/>
                  </w:rPr>
                  <w:t>,</w:t>
                </w:r>
                <w:r>
                  <w:rPr>
                    <w:position w:val="-2"/>
                    <w:szCs w:val="21"/>
                  </w:rPr>
                  <w:t>664元</w:t>
                </w:r>
              </w:p>
            </w:tc>
          </w:tr>
        </w:tbl>
        <w:p w14:paraId="4DB06C21" w14:textId="77777777" w:rsidR="005563DA" w:rsidRDefault="001B4C12">
          <w:pPr>
            <w:pStyle w:val="82"/>
          </w:pPr>
        </w:p>
        <w:bookmarkEnd w:id="145" w:displacedByCustomXml="next"/>
      </w:sdtContent>
    </w:sdt>
    <w:sdt>
      <w:sdtPr>
        <w:rPr>
          <w:rFonts w:ascii="Calibri" w:hAnsi="Calibri" w:cs="宋体" w:hint="eastAsia"/>
          <w:b w:val="0"/>
          <w:bCs w:val="0"/>
          <w:kern w:val="0"/>
          <w:sz w:val="24"/>
          <w:szCs w:val="22"/>
        </w:rPr>
        <w:alias w:val="模块:董事、监事、高级管理人员情况其他说明"/>
        <w:tag w:val="_SEC_eedc189364084031b5ab1e4efb2108c1"/>
        <w:id w:val="791947987"/>
        <w:lock w:val="sdtLocked"/>
        <w:placeholder>
          <w:docPart w:val="GBC22222222222222222222222222222"/>
        </w:placeholder>
      </w:sdtPr>
      <w:sdtEndPr>
        <w:rPr>
          <w:rFonts w:ascii="宋体" w:hAnsi="宋体" w:hint="default"/>
          <w:sz w:val="21"/>
          <w:szCs w:val="21"/>
        </w:rPr>
      </w:sdtEndPr>
      <w:sdtContent>
        <w:p w14:paraId="0431097B" w14:textId="77777777" w:rsidR="005563DA" w:rsidRDefault="00210D96">
          <w:pPr>
            <w:pStyle w:val="2"/>
            <w:numPr>
              <w:ilvl w:val="0"/>
              <w:numId w:val="5"/>
            </w:numPr>
          </w:pPr>
          <w:r>
            <w:rPr>
              <w:rFonts w:hint="eastAsia"/>
            </w:rPr>
            <w:t>其他</w:t>
          </w:r>
        </w:p>
        <w:sdt>
          <w:sdtPr>
            <w:rPr>
              <w:rFonts w:hint="eastAsia"/>
              <w:bCs/>
              <w:szCs w:val="21"/>
            </w:rPr>
            <w:alias w:val="是否适用：其他董事、监事、高级管理人员情况说明[双击切换]"/>
            <w:tag w:val="_GBC_c781dbfa3c3842a09ce56d5b0849e9f0"/>
            <w:id w:val="1625422522"/>
            <w:lock w:val="sdtContentLocked"/>
            <w:placeholder>
              <w:docPart w:val="GBC22222222222222222222222222222"/>
            </w:placeholder>
          </w:sdtPr>
          <w:sdtEndPr/>
          <w:sdtContent>
            <w:p w14:paraId="68455ED7" w14:textId="77777777" w:rsidR="005563DA" w:rsidRDefault="00210D96" w:rsidP="00D666F7">
              <w:pPr>
                <w:rPr>
                  <w:szCs w:val="21"/>
                </w:rPr>
              </w:pPr>
              <w:r>
                <w:rPr>
                  <w:bCs/>
                  <w:szCs w:val="21"/>
                </w:rPr>
                <w:fldChar w:fldCharType="begin"/>
              </w:r>
              <w:r w:rsidR="00D666F7">
                <w:rPr>
                  <w:bCs/>
                  <w:szCs w:val="21"/>
                </w:rPr>
                <w:instrText xml:space="preserve"> MACROBUTTON  SnrToggleCheckbox □适用  </w:instrText>
              </w:r>
              <w:r>
                <w:rPr>
                  <w:bCs/>
                  <w:szCs w:val="21"/>
                </w:rPr>
                <w:fldChar w:fldCharType="end"/>
              </w:r>
              <w:r>
                <w:rPr>
                  <w:bCs/>
                  <w:szCs w:val="21"/>
                </w:rPr>
                <w:fldChar w:fldCharType="begin"/>
              </w:r>
              <w:r w:rsidR="00D666F7">
                <w:rPr>
                  <w:bCs/>
                  <w:szCs w:val="21"/>
                </w:rPr>
                <w:instrText xml:space="preserve"> MACROBUTTON  SnrToggleCheckbox √不适用 </w:instrText>
              </w:r>
              <w:r>
                <w:rPr>
                  <w:bCs/>
                  <w:szCs w:val="21"/>
                </w:rPr>
                <w:fldChar w:fldCharType="end"/>
              </w:r>
            </w:p>
          </w:sdtContent>
        </w:sdt>
        <w:bookmarkStart w:id="146" w:name="_Hlk64923165" w:displacedByCustomXml="next"/>
      </w:sdtContent>
    </w:sdt>
    <w:bookmarkEnd w:id="146" w:displacedByCustomXml="prev"/>
    <w:p w14:paraId="48544FEC" w14:textId="77777777" w:rsidR="005563DA" w:rsidRDefault="005563DA">
      <w:pPr>
        <w:rPr>
          <w:bCs/>
          <w:szCs w:val="21"/>
        </w:rPr>
      </w:pPr>
    </w:p>
    <w:p w14:paraId="658AE733" w14:textId="77777777" w:rsidR="005563DA" w:rsidRDefault="005563DA">
      <w:pPr>
        <w:rPr>
          <w:bCs/>
          <w:szCs w:val="21"/>
        </w:rPr>
      </w:pPr>
    </w:p>
    <w:p w14:paraId="1CD480E5" w14:textId="77777777" w:rsidR="005563DA" w:rsidRDefault="00210D96" w:rsidP="007B0105">
      <w:pPr>
        <w:pStyle w:val="10"/>
        <w:numPr>
          <w:ilvl w:val="0"/>
          <w:numId w:val="3"/>
        </w:numPr>
        <w:spacing w:before="0" w:after="0"/>
        <w:rPr>
          <w:bCs w:val="0"/>
        </w:rPr>
      </w:pPr>
      <w:bookmarkStart w:id="147" w:name="_Toc409437610"/>
      <w:bookmarkStart w:id="148" w:name="_Toc437440716"/>
      <w:bookmarkStart w:id="149" w:name="_Toc66287783"/>
      <w:r>
        <w:rPr>
          <w:bCs w:val="0"/>
        </w:rPr>
        <w:t>公司治理</w:t>
      </w:r>
      <w:bookmarkEnd w:id="147"/>
      <w:bookmarkEnd w:id="148"/>
      <w:bookmarkEnd w:id="149"/>
    </w:p>
    <w:sdt>
      <w:sdtPr>
        <w:rPr>
          <w:rFonts w:ascii="宋体" w:hAnsi="宋体" w:cs="宋体"/>
          <w:b w:val="0"/>
          <w:bCs w:val="0"/>
          <w:kern w:val="0"/>
          <w:szCs w:val="24"/>
        </w:rPr>
        <w:alias w:val="模块:公司治理相关情况说明"/>
        <w:tag w:val="_SEC_0164dfaf2ef04d3a93f24cb4cdc06581"/>
        <w:id w:val="928617945"/>
        <w:lock w:val="sdtLocked"/>
        <w:placeholder>
          <w:docPart w:val="GBC22222222222222222222222222222"/>
        </w:placeholder>
      </w:sdtPr>
      <w:sdtEndPr/>
      <w:sdtContent>
        <w:p w14:paraId="1F61A437" w14:textId="77777777" w:rsidR="005563DA" w:rsidRDefault="00210D96" w:rsidP="00E56CC8">
          <w:pPr>
            <w:pStyle w:val="2"/>
            <w:numPr>
              <w:ilvl w:val="0"/>
              <w:numId w:val="35"/>
            </w:numPr>
          </w:pPr>
          <w:r>
            <w:t>公司治理相关情况说明</w:t>
          </w:r>
        </w:p>
        <w:sdt>
          <w:sdtPr>
            <w:rPr>
              <w:rFonts w:hint="eastAsia"/>
              <w:szCs w:val="21"/>
            </w:rPr>
            <w:alias w:val="是否适用：公司治理相关情况说明[双击切换]"/>
            <w:tag w:val="_GBC_fcded3e74c5842408b5da723b3a757fa"/>
            <w:id w:val="1040330711"/>
            <w:lock w:val="sdtContentLocked"/>
            <w:placeholder>
              <w:docPart w:val="GBC22222222222222222222222222222"/>
            </w:placeholder>
          </w:sdtPr>
          <w:sdtEndPr/>
          <w:sdtContent>
            <w:p w14:paraId="7FE58F58" w14:textId="77777777" w:rsidR="005563DA" w:rsidRDefault="00210D96">
              <w:pPr>
                <w:rPr>
                  <w:szCs w:val="21"/>
                </w:rPr>
              </w:pPr>
              <w:r>
                <w:rPr>
                  <w:szCs w:val="21"/>
                </w:rPr>
                <w:fldChar w:fldCharType="begin"/>
              </w:r>
              <w:r w:rsidR="002D399C">
                <w:rPr>
                  <w:szCs w:val="21"/>
                </w:rPr>
                <w:instrText xml:space="preserve"> MACROBUTTON  SnrToggleCheckbox √适用  </w:instrText>
              </w:r>
              <w:r>
                <w:rPr>
                  <w:szCs w:val="21"/>
                </w:rPr>
                <w:fldChar w:fldCharType="end"/>
              </w:r>
              <w:r>
                <w:rPr>
                  <w:szCs w:val="21"/>
                </w:rPr>
                <w:fldChar w:fldCharType="begin"/>
              </w:r>
              <w:r w:rsidR="002D399C">
                <w:rPr>
                  <w:szCs w:val="21"/>
                </w:rPr>
                <w:instrText xml:space="preserve"> MACROBUTTON  SnrToggleCheckbox □不适用 </w:instrText>
              </w:r>
              <w:r>
                <w:rPr>
                  <w:szCs w:val="21"/>
                </w:rPr>
                <w:fldChar w:fldCharType="end"/>
              </w:r>
            </w:p>
          </w:sdtContent>
        </w:sdt>
        <w:sdt>
          <w:sdtPr>
            <w:rPr>
              <w:szCs w:val="21"/>
            </w:rPr>
            <w:alias w:val="公司治理相关情况说明"/>
            <w:tag w:val="_GBC_b4d29a30dc2b4ea6b942196a3b52c2d0"/>
            <w:id w:val="-2002647406"/>
            <w:lock w:val="sdtLocked"/>
            <w:placeholder>
              <w:docPart w:val="GBC22222222222222222222222222222"/>
            </w:placeholder>
          </w:sdtPr>
          <w:sdtEndPr/>
          <w:sdtContent>
            <w:p w14:paraId="24B91A1B" w14:textId="77777777" w:rsidR="002D399C" w:rsidRPr="002D399C" w:rsidRDefault="002D399C" w:rsidP="002D399C">
              <w:pPr>
                <w:ind w:firstLineChars="200" w:firstLine="420"/>
                <w:rPr>
                  <w:szCs w:val="21"/>
                </w:rPr>
              </w:pPr>
              <w:r w:rsidRPr="002D399C">
                <w:rPr>
                  <w:rFonts w:hint="eastAsia"/>
                  <w:szCs w:val="21"/>
                </w:rPr>
                <w:t>报告期内，公司股东大会、董事会、监事会及经理层之间权责明确、各司其职、运营合</w:t>
              </w:r>
              <w:proofErr w:type="gramStart"/>
              <w:r w:rsidRPr="002D399C">
                <w:rPr>
                  <w:rFonts w:hint="eastAsia"/>
                  <w:szCs w:val="21"/>
                </w:rPr>
                <w:t>规</w:t>
              </w:r>
              <w:proofErr w:type="gramEnd"/>
              <w:r w:rsidRPr="002D399C">
                <w:rPr>
                  <w:rFonts w:hint="eastAsia"/>
                  <w:szCs w:val="21"/>
                </w:rPr>
                <w:t>。公司董事会及下设战略委员会、审计委员会、薪酬与考核委员会及提名委员会和监事会按各自职责开展工作。公司信息披露真实、准确、完整、及时。公司治理的实际状况符合《公司法》和中国证监会相关规定的要求。</w:t>
              </w:r>
            </w:p>
            <w:p w14:paraId="6C2B5074" w14:textId="77777777" w:rsidR="002D399C" w:rsidRPr="002D399C" w:rsidRDefault="002D399C" w:rsidP="002D399C">
              <w:pPr>
                <w:ind w:firstLineChars="200" w:firstLine="420"/>
                <w:rPr>
                  <w:szCs w:val="21"/>
                </w:rPr>
              </w:pPr>
              <w:r w:rsidRPr="002D399C">
                <w:rPr>
                  <w:rFonts w:hint="eastAsia"/>
                  <w:szCs w:val="21"/>
                </w:rPr>
                <w:t>报告期内公司治理的主要方面如下：</w:t>
              </w:r>
            </w:p>
            <w:p w14:paraId="54BA5964" w14:textId="77777777" w:rsidR="002D399C" w:rsidRPr="002D399C" w:rsidRDefault="002D399C" w:rsidP="002D399C">
              <w:pPr>
                <w:ind w:firstLineChars="200" w:firstLine="420"/>
                <w:rPr>
                  <w:szCs w:val="21"/>
                </w:rPr>
              </w:pPr>
              <w:r w:rsidRPr="002D399C">
                <w:rPr>
                  <w:szCs w:val="21"/>
                </w:rPr>
                <w:t>1、关于股东与股东大会 公司能够平等对待所有股东，充分尊重和维护股东利益，特别是中</w:t>
              </w:r>
              <w:r w:rsidRPr="002D399C">
                <w:rPr>
                  <w:rFonts w:hint="eastAsia"/>
                  <w:szCs w:val="21"/>
                </w:rPr>
                <w:t>小股东享有的地位和充分行使自己的权利，保护其合法权益。确保股东对法律、行政法规所规定的公司重大事项享有知情权和参与决策权。按照《股东大会议事规则》的有关规定，能够保证股东大会召集、召开合法、规范、有序，对关联交易的表决，按照有关规定采取相关人员回避，做到关联交易能够公开、公平、公正。</w:t>
              </w:r>
            </w:p>
            <w:p w14:paraId="0C0436DC" w14:textId="77777777" w:rsidR="002D399C" w:rsidRPr="002D399C" w:rsidRDefault="002D399C" w:rsidP="002D399C">
              <w:pPr>
                <w:ind w:firstLineChars="200" w:firstLine="420"/>
                <w:rPr>
                  <w:szCs w:val="21"/>
                </w:rPr>
              </w:pPr>
              <w:r w:rsidRPr="002D399C">
                <w:rPr>
                  <w:szCs w:val="21"/>
                </w:rPr>
                <w:t>2、关于董事与董事会 公司董事会由 11 名董事组成，其中独立非执行董事 4 名，董事会下设</w:t>
              </w:r>
              <w:r w:rsidRPr="002D399C">
                <w:rPr>
                  <w:rFonts w:hint="eastAsia"/>
                  <w:szCs w:val="21"/>
                </w:rPr>
                <w:t>战略委员会、审计委员会、薪酬与考核委员会、提名委员会。报告期内各位董事能够严格履行诚信与勤勉的义务；董事会严格按照法律、法规和《公司章程》的规定行使职权，确保公司规范运营；董事会议案能够充分讨论，科学、迅速和谨慎地</w:t>
              </w:r>
              <w:proofErr w:type="gramStart"/>
              <w:r w:rsidRPr="002D399C">
                <w:rPr>
                  <w:rFonts w:hint="eastAsia"/>
                  <w:szCs w:val="21"/>
                </w:rPr>
                <w:t>作出</w:t>
              </w:r>
              <w:proofErr w:type="gramEnd"/>
              <w:r w:rsidRPr="002D399C">
                <w:rPr>
                  <w:rFonts w:hint="eastAsia"/>
                  <w:szCs w:val="21"/>
                </w:rPr>
                <w:t>决策；严格按照《公司章程》的规定程序选聘公司董事；根据《上市公司治理准则》的要求，公司按照《董事会议事规则》、《董事会专业委员会实施细则》和《独立董事工作制度》的有关规定，充分发挥董事会专业委员会和四位独立非执行董事的作用。</w:t>
              </w:r>
            </w:p>
            <w:p w14:paraId="18B94E1F" w14:textId="77777777" w:rsidR="002D399C" w:rsidRPr="002D399C" w:rsidRDefault="002D399C" w:rsidP="002D399C">
              <w:pPr>
                <w:ind w:firstLineChars="200" w:firstLine="420"/>
                <w:rPr>
                  <w:szCs w:val="21"/>
                </w:rPr>
              </w:pPr>
              <w:r w:rsidRPr="002D399C">
                <w:rPr>
                  <w:szCs w:val="21"/>
                </w:rPr>
                <w:t>3、关于监事和监事会 公司监事会由 3 名监事组成，其中 1 名职工代表监事。监事会聘任监</w:t>
              </w:r>
              <w:r w:rsidRPr="002D399C">
                <w:rPr>
                  <w:rFonts w:hint="eastAsia"/>
                  <w:szCs w:val="21"/>
                </w:rPr>
                <w:t>事会秘书</w:t>
              </w:r>
              <w:r w:rsidRPr="002D399C">
                <w:rPr>
                  <w:szCs w:val="21"/>
                </w:rPr>
                <w:t xml:space="preserve"> 1 名。公司监事会坚持对全体股东负责，以财务监督为核心，对公司董事、总经理及高</w:t>
              </w:r>
              <w:r w:rsidRPr="002D399C">
                <w:rPr>
                  <w:rFonts w:hint="eastAsia"/>
                  <w:szCs w:val="21"/>
                </w:rPr>
                <w:t>级管理人员进行监督，保护公司资产安全，降低财务风险，维护公司和股东的合法权益；具有与股东、职工和其他利益相关者进行广泛交流的能力，保证了监督工作的开展。公司制订的《监事会议事规则》，更有利于各位监事行使职权。监事会严格按规则和程序召开定期会议和临时会议。</w:t>
              </w:r>
            </w:p>
            <w:p w14:paraId="17F6B795" w14:textId="77777777" w:rsidR="002D399C" w:rsidRPr="002D399C" w:rsidRDefault="002D399C" w:rsidP="002D399C">
              <w:pPr>
                <w:ind w:firstLineChars="200" w:firstLine="420"/>
                <w:rPr>
                  <w:szCs w:val="21"/>
                </w:rPr>
              </w:pPr>
              <w:r w:rsidRPr="002D399C">
                <w:rPr>
                  <w:szCs w:val="21"/>
                </w:rPr>
                <w:t>4、关于相关利益者 公司能够充分尊重和维护相关利益者的合法权益，实现股东、员工、社</w:t>
              </w:r>
              <w:r w:rsidRPr="002D399C">
                <w:rPr>
                  <w:rFonts w:hint="eastAsia"/>
                  <w:szCs w:val="21"/>
                </w:rPr>
                <w:t>会等各方利益的协调平衡，共同推动公司持续、健康发展。</w:t>
              </w:r>
            </w:p>
            <w:p w14:paraId="6EED8B12" w14:textId="77777777" w:rsidR="005563DA" w:rsidRDefault="002D399C" w:rsidP="002D399C">
              <w:pPr>
                <w:ind w:firstLineChars="200" w:firstLine="420"/>
                <w:rPr>
                  <w:szCs w:val="21"/>
                </w:rPr>
              </w:pPr>
              <w:r w:rsidRPr="002D399C">
                <w:rPr>
                  <w:szCs w:val="21"/>
                </w:rPr>
                <w:t>5、关于信息披露和投资者关系 公司指定董事会秘书负责信息披露工作，接待股东来访和咨</w:t>
              </w:r>
              <w:r w:rsidRPr="002D399C">
                <w:rPr>
                  <w:rFonts w:hint="eastAsia"/>
                  <w:szCs w:val="21"/>
                </w:rPr>
                <w:t>询。公司按照上海证券交易所和香港联合交易所《上市规则》的规定，真实、准确、完整、及时地披露有关信息，切实保证投资者能平等地获得有关信息。</w:t>
              </w:r>
              <w:r w:rsidRPr="002D399C">
                <w:rPr>
                  <w:szCs w:val="21"/>
                </w:rPr>
                <w:cr/>
              </w:r>
            </w:p>
          </w:sdtContent>
        </w:sdt>
        <w:p w14:paraId="29FD175E" w14:textId="77777777" w:rsidR="005563DA" w:rsidRDefault="005563DA">
          <w:pPr>
            <w:rPr>
              <w:szCs w:val="21"/>
            </w:rPr>
          </w:pPr>
        </w:p>
        <w:p w14:paraId="6D76454A" w14:textId="77777777" w:rsidR="005563DA" w:rsidRDefault="00210D96">
          <w:pPr>
            <w:rPr>
              <w:szCs w:val="21"/>
            </w:rPr>
          </w:pPr>
          <w:r>
            <w:rPr>
              <w:szCs w:val="21"/>
            </w:rPr>
            <w:t>公司治理与中国证监会相关规定的要求是否存在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1382753359"/>
            <w:lock w:val="sdtContentLocked"/>
            <w:placeholder>
              <w:docPart w:val="GBC22222222222222222222222222222"/>
            </w:placeholder>
          </w:sdtPr>
          <w:sdtEndPr/>
          <w:sdtContent>
            <w:p w14:paraId="6D4D2769" w14:textId="77777777" w:rsidR="005563DA" w:rsidRDefault="00210D96" w:rsidP="002D399C">
              <w:pPr>
                <w:rPr>
                  <w:szCs w:val="21"/>
                </w:rPr>
              </w:pPr>
              <w:r>
                <w:rPr>
                  <w:szCs w:val="21"/>
                </w:rPr>
                <w:fldChar w:fldCharType="begin"/>
              </w:r>
              <w:r w:rsidR="002D399C">
                <w:rPr>
                  <w:szCs w:val="21"/>
                </w:rPr>
                <w:instrText xml:space="preserve">MACROBUTTON  SnrToggleCheckbox □适用 </w:instrText>
              </w:r>
              <w:r>
                <w:rPr>
                  <w:szCs w:val="21"/>
                </w:rPr>
                <w:fldChar w:fldCharType="end"/>
              </w:r>
              <w:r>
                <w:rPr>
                  <w:szCs w:val="21"/>
                </w:rPr>
                <w:fldChar w:fldCharType="begin"/>
              </w:r>
              <w:r w:rsidR="002D399C">
                <w:rPr>
                  <w:szCs w:val="21"/>
                </w:rPr>
                <w:instrText xml:space="preserve"> MACROBUTTON  SnrToggleCheckbox √不适用 </w:instrText>
              </w:r>
              <w:r>
                <w:rPr>
                  <w:szCs w:val="21"/>
                </w:rPr>
                <w:fldChar w:fldCharType="end"/>
              </w:r>
            </w:p>
          </w:sdtContent>
        </w:sdt>
        <w:p w14:paraId="43EDC6FA" w14:textId="77777777" w:rsidR="005563DA" w:rsidRDefault="001B4C12">
          <w:pPr>
            <w:rPr>
              <w:szCs w:val="21"/>
            </w:rPr>
          </w:pPr>
        </w:p>
      </w:sdtContent>
    </w:sdt>
    <w:sdt>
      <w:sdtPr>
        <w:rPr>
          <w:rFonts w:ascii="宋体" w:hAnsi="宋体" w:cs="宋体"/>
          <w:b w:val="0"/>
          <w:bCs w:val="0"/>
          <w:kern w:val="0"/>
          <w:szCs w:val="24"/>
        </w:rPr>
        <w:alias w:val="模块:股东大会情况简介"/>
        <w:tag w:val="_SEC_8c88019863f540059bd032b80f9fb30f"/>
        <w:id w:val="-650449257"/>
        <w:lock w:val="sdtLocked"/>
        <w:placeholder>
          <w:docPart w:val="GBC22222222222222222222222222222"/>
        </w:placeholder>
      </w:sdtPr>
      <w:sdtEndPr>
        <w:rPr>
          <w:rFonts w:hint="eastAsia"/>
        </w:rPr>
      </w:sdtEndPr>
      <w:sdtContent>
        <w:p w14:paraId="13F74AF3" w14:textId="77777777" w:rsidR="005563DA" w:rsidRDefault="00210D96" w:rsidP="00E56CC8">
          <w:pPr>
            <w:pStyle w:val="2"/>
            <w:numPr>
              <w:ilvl w:val="0"/>
              <w:numId w:val="35"/>
            </w:numPr>
          </w:pPr>
          <w:r>
            <w:t>股东大会情况简介</w:t>
          </w:r>
        </w:p>
        <w:tbl>
          <w:tblPr>
            <w:tblStyle w:val="a7"/>
            <w:tblW w:w="5000" w:type="pct"/>
            <w:tblLook w:val="04A0" w:firstRow="1" w:lastRow="0" w:firstColumn="1" w:lastColumn="0" w:noHBand="0" w:noVBand="1"/>
          </w:tblPr>
          <w:tblGrid>
            <w:gridCol w:w="2943"/>
            <w:gridCol w:w="1453"/>
            <w:gridCol w:w="2526"/>
            <w:gridCol w:w="2127"/>
          </w:tblGrid>
          <w:tr w:rsidR="005563DA" w14:paraId="4CA5F01E" w14:textId="77777777" w:rsidTr="002D399C">
            <w:trPr>
              <w:trHeight w:val="165"/>
            </w:trPr>
            <w:sdt>
              <w:sdtPr>
                <w:tag w:val="_PLD_ca305564151a412a8452996542c336c8"/>
                <w:id w:val="123586525"/>
                <w:lock w:val="sdtLocked"/>
              </w:sdtPr>
              <w:sdtEndPr/>
              <w:sdtContent>
                <w:tc>
                  <w:tcPr>
                    <w:tcW w:w="1626" w:type="pct"/>
                    <w:vAlign w:val="center"/>
                  </w:tcPr>
                  <w:p w14:paraId="110315DC" w14:textId="77777777" w:rsidR="005563DA" w:rsidRDefault="00210D96">
                    <w:pPr>
                      <w:jc w:val="center"/>
                      <w:rPr>
                        <w:szCs w:val="21"/>
                      </w:rPr>
                    </w:pPr>
                    <w:r>
                      <w:rPr>
                        <w:szCs w:val="21"/>
                      </w:rPr>
                      <w:t>会议届次</w:t>
                    </w:r>
                  </w:p>
                </w:tc>
              </w:sdtContent>
            </w:sdt>
            <w:sdt>
              <w:sdtPr>
                <w:tag w:val="_PLD_339c8451b8064684a85c81b08813156b"/>
                <w:id w:val="-928427845"/>
                <w:lock w:val="sdtLocked"/>
              </w:sdtPr>
              <w:sdtEndPr/>
              <w:sdtContent>
                <w:tc>
                  <w:tcPr>
                    <w:tcW w:w="803" w:type="pct"/>
                    <w:vAlign w:val="center"/>
                  </w:tcPr>
                  <w:p w14:paraId="3E6A5AA2" w14:textId="77777777" w:rsidR="005563DA" w:rsidRDefault="00210D96">
                    <w:pPr>
                      <w:jc w:val="center"/>
                      <w:rPr>
                        <w:szCs w:val="21"/>
                      </w:rPr>
                    </w:pPr>
                    <w:r>
                      <w:rPr>
                        <w:szCs w:val="21"/>
                      </w:rPr>
                      <w:t>召开日期</w:t>
                    </w:r>
                  </w:p>
                </w:tc>
              </w:sdtContent>
            </w:sdt>
            <w:sdt>
              <w:sdtPr>
                <w:tag w:val="_PLD_7b97e84dc8f648a0b4bd3bbd757797d1"/>
                <w:id w:val="1889598924"/>
                <w:lock w:val="sdtLocked"/>
              </w:sdtPr>
              <w:sdtEndPr/>
              <w:sdtContent>
                <w:tc>
                  <w:tcPr>
                    <w:tcW w:w="1396" w:type="pct"/>
                    <w:vAlign w:val="center"/>
                  </w:tcPr>
                  <w:p w14:paraId="1123DE28" w14:textId="77777777" w:rsidR="005563DA" w:rsidRDefault="00210D96">
                    <w:pPr>
                      <w:jc w:val="center"/>
                      <w:rPr>
                        <w:szCs w:val="21"/>
                      </w:rPr>
                    </w:pPr>
                    <w:r>
                      <w:rPr>
                        <w:szCs w:val="21"/>
                      </w:rPr>
                      <w:t>决议刊登的指定网站的查询索引</w:t>
                    </w:r>
                  </w:p>
                </w:tc>
              </w:sdtContent>
            </w:sdt>
            <w:sdt>
              <w:sdtPr>
                <w:tag w:val="_PLD_e175ad3c6edc4dc8a87f046a04fe2d07"/>
                <w:id w:val="-680193534"/>
                <w:lock w:val="sdtLocked"/>
              </w:sdtPr>
              <w:sdtEndPr/>
              <w:sdtContent>
                <w:tc>
                  <w:tcPr>
                    <w:tcW w:w="1175" w:type="pct"/>
                    <w:vAlign w:val="center"/>
                  </w:tcPr>
                  <w:p w14:paraId="280E6E30" w14:textId="77777777" w:rsidR="005563DA" w:rsidRDefault="00210D96">
                    <w:pPr>
                      <w:jc w:val="center"/>
                      <w:rPr>
                        <w:szCs w:val="21"/>
                      </w:rPr>
                    </w:pPr>
                    <w:r>
                      <w:rPr>
                        <w:szCs w:val="21"/>
                      </w:rPr>
                      <w:t>决议刊登的披露日期</w:t>
                    </w:r>
                  </w:p>
                </w:tc>
              </w:sdtContent>
            </w:sdt>
          </w:tr>
          <w:sdt>
            <w:sdtPr>
              <w:rPr>
                <w:rFonts w:asciiTheme="minorHAnsi" w:eastAsiaTheme="minorEastAsia" w:hAnsiTheme="minorHAnsi" w:cstheme="minorBidi" w:hint="eastAsia"/>
                <w:kern w:val="2"/>
                <w:szCs w:val="21"/>
              </w:rPr>
              <w:alias w:val="股东大会情况"/>
              <w:tag w:val="_TUP_f464ecce01e34e8aacd508c84a88313d"/>
              <w:id w:val="516813352"/>
              <w:lock w:val="sdtLocked"/>
            </w:sdtPr>
            <w:sdtEndPr/>
            <w:sdtContent>
              <w:tr w:rsidR="005563DA" w14:paraId="5DC36E4F" w14:textId="77777777" w:rsidTr="002D399C">
                <w:trPr>
                  <w:trHeight w:val="195"/>
                </w:trPr>
                <w:tc>
                  <w:tcPr>
                    <w:tcW w:w="1626" w:type="pct"/>
                  </w:tcPr>
                  <w:p w14:paraId="14F99015" w14:textId="77777777" w:rsidR="005563DA" w:rsidRDefault="002D399C">
                    <w:pPr>
                      <w:rPr>
                        <w:szCs w:val="21"/>
                      </w:rPr>
                    </w:pPr>
                    <w:r w:rsidRPr="002D399C">
                      <w:rPr>
                        <w:rFonts w:asciiTheme="minorHAnsi" w:eastAsiaTheme="minorEastAsia" w:hAnsiTheme="minorHAnsi" w:cstheme="minorBidi"/>
                        <w:kern w:val="2"/>
                        <w:szCs w:val="21"/>
                      </w:rPr>
                      <w:t>2019</w:t>
                    </w:r>
                    <w:r w:rsidRPr="002D399C">
                      <w:rPr>
                        <w:rFonts w:asciiTheme="minorHAnsi" w:eastAsiaTheme="minorEastAsia" w:hAnsiTheme="minorHAnsi" w:cstheme="minorBidi"/>
                        <w:kern w:val="2"/>
                        <w:szCs w:val="21"/>
                      </w:rPr>
                      <w:t>年年度股东大会</w:t>
                    </w:r>
                  </w:p>
                </w:tc>
                <w:tc>
                  <w:tcPr>
                    <w:tcW w:w="803" w:type="pct"/>
                  </w:tcPr>
                  <w:p w14:paraId="45193FA8" w14:textId="77777777" w:rsidR="005563DA" w:rsidRDefault="002D399C">
                    <w:pPr>
                      <w:rPr>
                        <w:szCs w:val="21"/>
                      </w:rPr>
                    </w:pPr>
                    <w:r>
                      <w:rPr>
                        <w:rFonts w:hint="eastAsia"/>
                        <w:szCs w:val="21"/>
                      </w:rPr>
                      <w:t>2</w:t>
                    </w:r>
                    <w:r>
                      <w:rPr>
                        <w:szCs w:val="21"/>
                      </w:rPr>
                      <w:t>020.6.9</w:t>
                    </w:r>
                  </w:p>
                </w:tc>
                <w:tc>
                  <w:tcPr>
                    <w:tcW w:w="1396" w:type="pct"/>
                  </w:tcPr>
                  <w:p w14:paraId="74ABFB8D" w14:textId="77777777" w:rsidR="005563DA" w:rsidRDefault="002D399C">
                    <w:pPr>
                      <w:rPr>
                        <w:szCs w:val="21"/>
                      </w:rPr>
                    </w:pPr>
                    <w:r w:rsidRPr="002D399C">
                      <w:rPr>
                        <w:szCs w:val="21"/>
                      </w:rPr>
                      <w:t>http://www.sse.com.cn/</w:t>
                    </w:r>
                  </w:p>
                </w:tc>
                <w:tc>
                  <w:tcPr>
                    <w:tcW w:w="1175" w:type="pct"/>
                  </w:tcPr>
                  <w:p w14:paraId="04DE432B" w14:textId="77777777" w:rsidR="005563DA" w:rsidRDefault="002D399C">
                    <w:pPr>
                      <w:rPr>
                        <w:szCs w:val="21"/>
                      </w:rPr>
                    </w:pPr>
                    <w:r>
                      <w:rPr>
                        <w:rFonts w:hint="eastAsia"/>
                        <w:szCs w:val="21"/>
                      </w:rPr>
                      <w:t>2</w:t>
                    </w:r>
                    <w:r>
                      <w:rPr>
                        <w:szCs w:val="21"/>
                      </w:rPr>
                      <w:t>020.6.10</w:t>
                    </w:r>
                  </w:p>
                </w:tc>
              </w:tr>
            </w:sdtContent>
          </w:sdt>
          <w:sdt>
            <w:sdtPr>
              <w:rPr>
                <w:rFonts w:asciiTheme="minorHAnsi" w:eastAsiaTheme="minorEastAsia" w:hAnsiTheme="minorHAnsi" w:cstheme="minorBidi" w:hint="eastAsia"/>
                <w:kern w:val="2"/>
                <w:szCs w:val="21"/>
              </w:rPr>
              <w:alias w:val="股东大会情况"/>
              <w:tag w:val="_TUP_f464ecce01e34e8aacd508c84a88313d"/>
              <w:id w:val="1537386864"/>
              <w:lock w:val="sdtLocked"/>
            </w:sdtPr>
            <w:sdtEndPr/>
            <w:sdtContent>
              <w:tr w:rsidR="002D399C" w14:paraId="62F61D70" w14:textId="77777777" w:rsidTr="002D399C">
                <w:trPr>
                  <w:trHeight w:val="195"/>
                </w:trPr>
                <w:tc>
                  <w:tcPr>
                    <w:tcW w:w="1626" w:type="pct"/>
                  </w:tcPr>
                  <w:p w14:paraId="2D6BB48D" w14:textId="77777777" w:rsidR="002D399C" w:rsidRDefault="002D399C" w:rsidP="002D399C">
                    <w:pPr>
                      <w:rPr>
                        <w:szCs w:val="21"/>
                      </w:rPr>
                    </w:pPr>
                    <w:r w:rsidRPr="002D399C">
                      <w:rPr>
                        <w:rFonts w:asciiTheme="minorHAnsi" w:eastAsiaTheme="minorEastAsia" w:hAnsiTheme="minorHAnsi" w:cstheme="minorBidi"/>
                        <w:kern w:val="2"/>
                        <w:szCs w:val="21"/>
                      </w:rPr>
                      <w:t>2019</w:t>
                    </w:r>
                    <w:r w:rsidRPr="002D399C">
                      <w:rPr>
                        <w:rFonts w:asciiTheme="minorHAnsi" w:eastAsiaTheme="minorEastAsia" w:hAnsiTheme="minorHAnsi" w:cstheme="minorBidi"/>
                        <w:kern w:val="2"/>
                        <w:szCs w:val="21"/>
                      </w:rPr>
                      <w:t>年第一次临时股东大会</w:t>
                    </w:r>
                  </w:p>
                </w:tc>
                <w:tc>
                  <w:tcPr>
                    <w:tcW w:w="803" w:type="pct"/>
                  </w:tcPr>
                  <w:p w14:paraId="17FA55A0" w14:textId="77777777" w:rsidR="002D399C" w:rsidRDefault="002D399C" w:rsidP="002D399C">
                    <w:pPr>
                      <w:rPr>
                        <w:szCs w:val="21"/>
                      </w:rPr>
                    </w:pPr>
                    <w:r>
                      <w:rPr>
                        <w:rFonts w:hint="eastAsia"/>
                        <w:szCs w:val="21"/>
                      </w:rPr>
                      <w:t>2</w:t>
                    </w:r>
                    <w:r>
                      <w:rPr>
                        <w:szCs w:val="21"/>
                      </w:rPr>
                      <w:t>020.10.28</w:t>
                    </w:r>
                  </w:p>
                </w:tc>
                <w:tc>
                  <w:tcPr>
                    <w:tcW w:w="1396" w:type="pct"/>
                  </w:tcPr>
                  <w:p w14:paraId="79B38AC7" w14:textId="77777777" w:rsidR="002D399C" w:rsidRDefault="002D399C" w:rsidP="002D399C">
                    <w:pPr>
                      <w:rPr>
                        <w:szCs w:val="21"/>
                      </w:rPr>
                    </w:pPr>
                    <w:r w:rsidRPr="002D399C">
                      <w:rPr>
                        <w:szCs w:val="21"/>
                      </w:rPr>
                      <w:t>http://www.sse.com.cn/</w:t>
                    </w:r>
                  </w:p>
                </w:tc>
                <w:tc>
                  <w:tcPr>
                    <w:tcW w:w="1175" w:type="pct"/>
                  </w:tcPr>
                  <w:p w14:paraId="77DFE236" w14:textId="77777777" w:rsidR="002D399C" w:rsidRDefault="002D399C" w:rsidP="002D399C">
                    <w:pPr>
                      <w:rPr>
                        <w:szCs w:val="21"/>
                      </w:rPr>
                    </w:pPr>
                    <w:r>
                      <w:rPr>
                        <w:rFonts w:hint="eastAsia"/>
                        <w:szCs w:val="21"/>
                      </w:rPr>
                      <w:t>2</w:t>
                    </w:r>
                    <w:r>
                      <w:rPr>
                        <w:szCs w:val="21"/>
                      </w:rPr>
                      <w:t>020.10.29</w:t>
                    </w:r>
                  </w:p>
                </w:tc>
              </w:tr>
            </w:sdtContent>
          </w:sdt>
        </w:tbl>
        <w:p w14:paraId="16D43A37" w14:textId="77777777" w:rsidR="005563DA" w:rsidRDefault="005563DA">
          <w:pPr>
            <w:pStyle w:val="82"/>
          </w:pPr>
        </w:p>
        <w:p w14:paraId="66CA125D" w14:textId="77777777" w:rsidR="005563DA" w:rsidRDefault="00210D96">
          <w:pPr>
            <w:rPr>
              <w:szCs w:val="21"/>
            </w:rPr>
          </w:pPr>
          <w:r>
            <w:rPr>
              <w:szCs w:val="21"/>
            </w:rPr>
            <w:t>股东大会情况说明</w:t>
          </w:r>
        </w:p>
        <w:sdt>
          <w:sdtPr>
            <w:rPr>
              <w:szCs w:val="21"/>
            </w:rPr>
            <w:alias w:val="是否适用：股东大会情况说明[双击切换]"/>
            <w:tag w:val="_GBC_417d33555ab14709b5640c8830ff5a67"/>
            <w:id w:val="-1811933532"/>
            <w:lock w:val="sdtContentLocked"/>
            <w:placeholder>
              <w:docPart w:val="GBC22222222222222222222222222222"/>
            </w:placeholder>
          </w:sdtPr>
          <w:sdtEndPr/>
          <w:sdtContent>
            <w:p w14:paraId="712F7770" w14:textId="77777777" w:rsidR="005563DA" w:rsidRDefault="00210D96" w:rsidP="002D399C">
              <w:pPr>
                <w:rPr>
                  <w:szCs w:val="21"/>
                </w:rPr>
              </w:pPr>
              <w:r>
                <w:rPr>
                  <w:szCs w:val="21"/>
                </w:rPr>
                <w:fldChar w:fldCharType="begin"/>
              </w:r>
              <w:r w:rsidR="002D399C">
                <w:rPr>
                  <w:szCs w:val="21"/>
                </w:rPr>
                <w:instrText xml:space="preserve">MACROBUTTON  SnrToggleCheckbox □适用 </w:instrText>
              </w:r>
              <w:r>
                <w:rPr>
                  <w:szCs w:val="21"/>
                </w:rPr>
                <w:fldChar w:fldCharType="end"/>
              </w:r>
              <w:r>
                <w:rPr>
                  <w:szCs w:val="21"/>
                </w:rPr>
                <w:fldChar w:fldCharType="begin"/>
              </w:r>
              <w:r w:rsidR="002D399C">
                <w:rPr>
                  <w:szCs w:val="21"/>
                </w:rPr>
                <w:instrText xml:space="preserve"> MACROBUTTON  SnrToggleCheckbox √不适用 </w:instrText>
              </w:r>
              <w:r>
                <w:rPr>
                  <w:szCs w:val="21"/>
                </w:rPr>
                <w:fldChar w:fldCharType="end"/>
              </w:r>
            </w:p>
          </w:sdtContent>
        </w:sdt>
      </w:sdtContent>
    </w:sdt>
    <w:p w14:paraId="4505F4FB" w14:textId="77777777" w:rsidR="005563DA" w:rsidRDefault="005563DA">
      <w:pPr>
        <w:rPr>
          <w:szCs w:val="21"/>
        </w:rPr>
      </w:pPr>
    </w:p>
    <w:p w14:paraId="10940D3D" w14:textId="77777777" w:rsidR="005563DA" w:rsidRDefault="00210D96" w:rsidP="00E56CC8">
      <w:pPr>
        <w:pStyle w:val="2"/>
        <w:numPr>
          <w:ilvl w:val="0"/>
          <w:numId w:val="35"/>
        </w:numPr>
      </w:pPr>
      <w:r>
        <w:t>董事履行职责情况</w:t>
      </w:r>
    </w:p>
    <w:sdt>
      <w:sdtPr>
        <w:rPr>
          <w:rFonts w:ascii="宋体" w:hAnsi="宋体" w:cs="宋体"/>
          <w:b w:val="0"/>
          <w:bCs w:val="0"/>
          <w:kern w:val="0"/>
          <w:szCs w:val="24"/>
        </w:rPr>
        <w:alias w:val="模块:董事参加董事会和股东大会的情况"/>
        <w:tag w:val="_SEC_46b12eef184243bf8374eb01a77e4d07"/>
        <w:id w:val="-981694775"/>
        <w:lock w:val="sdtLocked"/>
        <w:placeholder>
          <w:docPart w:val="GBC22222222222222222222222222222"/>
        </w:placeholder>
      </w:sdtPr>
      <w:sdtEndPr>
        <w:rPr>
          <w:szCs w:val="21"/>
        </w:rPr>
      </w:sdtEndPr>
      <w:sdtContent>
        <w:p w14:paraId="1ACC9EA6" w14:textId="77777777" w:rsidR="005563DA" w:rsidRDefault="00210D96" w:rsidP="00E56CC8">
          <w:pPr>
            <w:pStyle w:val="3"/>
            <w:numPr>
              <w:ilvl w:val="0"/>
              <w:numId w:val="36"/>
            </w:numPr>
          </w:pPr>
          <w:r>
            <w:t>董事参加董事会和股东大会的情况</w:t>
          </w:r>
        </w:p>
        <w:tbl>
          <w:tblPr>
            <w:tblStyle w:val="a7"/>
            <w:tblW w:w="5000" w:type="pct"/>
            <w:tblLook w:val="04A0" w:firstRow="1" w:lastRow="0" w:firstColumn="1" w:lastColumn="0" w:noHBand="0" w:noVBand="1"/>
          </w:tblPr>
          <w:tblGrid>
            <w:gridCol w:w="980"/>
            <w:gridCol w:w="846"/>
            <w:gridCol w:w="1100"/>
            <w:gridCol w:w="852"/>
            <w:gridCol w:w="968"/>
            <w:gridCol w:w="905"/>
            <w:gridCol w:w="845"/>
            <w:gridCol w:w="1292"/>
            <w:gridCol w:w="1261"/>
          </w:tblGrid>
          <w:tr w:rsidR="00443A3E" w14:paraId="702EB4C9" w14:textId="77777777" w:rsidTr="0061265B">
            <w:trPr>
              <w:trHeight w:val="561"/>
            </w:trPr>
            <w:sdt>
              <w:sdtPr>
                <w:tag w:val="_PLD_fdf987702b2e46a4aaa1e3f20787a76c"/>
                <w:id w:val="1958130692"/>
                <w:lock w:val="sdtLocked"/>
              </w:sdtPr>
              <w:sdtEndPr/>
              <w:sdtContent>
                <w:tc>
                  <w:tcPr>
                    <w:tcW w:w="541" w:type="pct"/>
                    <w:vMerge w:val="restart"/>
                    <w:vAlign w:val="center"/>
                  </w:tcPr>
                  <w:p w14:paraId="36EF16B4" w14:textId="77777777" w:rsidR="00443A3E" w:rsidRDefault="00443A3E" w:rsidP="0061265B">
                    <w:pPr>
                      <w:jc w:val="center"/>
                      <w:rPr>
                        <w:szCs w:val="21"/>
                      </w:rPr>
                    </w:pPr>
                    <w:r>
                      <w:rPr>
                        <w:rFonts w:hint="eastAsia"/>
                        <w:szCs w:val="21"/>
                      </w:rPr>
                      <w:t>董事</w:t>
                    </w:r>
                  </w:p>
                  <w:p w14:paraId="0D46CD69" w14:textId="77777777" w:rsidR="00443A3E" w:rsidRDefault="00443A3E" w:rsidP="0061265B">
                    <w:pPr>
                      <w:jc w:val="center"/>
                      <w:rPr>
                        <w:szCs w:val="21"/>
                      </w:rPr>
                    </w:pPr>
                    <w:r>
                      <w:rPr>
                        <w:rFonts w:hint="eastAsia"/>
                        <w:szCs w:val="21"/>
                      </w:rPr>
                      <w:t>姓名</w:t>
                    </w:r>
                  </w:p>
                </w:tc>
              </w:sdtContent>
            </w:sdt>
            <w:sdt>
              <w:sdtPr>
                <w:tag w:val="_PLD_8c944f740a3a4784938038ab19e3a6ed"/>
                <w:id w:val="1753852964"/>
                <w:lock w:val="sdtLocked"/>
              </w:sdtPr>
              <w:sdtEndPr/>
              <w:sdtContent>
                <w:tc>
                  <w:tcPr>
                    <w:tcW w:w="467" w:type="pct"/>
                    <w:vMerge w:val="restart"/>
                    <w:vAlign w:val="center"/>
                  </w:tcPr>
                  <w:p w14:paraId="7042FCB3" w14:textId="77777777" w:rsidR="00443A3E" w:rsidRDefault="00443A3E" w:rsidP="0061265B">
                    <w:pPr>
                      <w:jc w:val="center"/>
                      <w:rPr>
                        <w:szCs w:val="21"/>
                      </w:rPr>
                    </w:pPr>
                    <w:r>
                      <w:rPr>
                        <w:szCs w:val="21"/>
                      </w:rPr>
                      <w:t>是否独立董事</w:t>
                    </w:r>
                  </w:p>
                </w:tc>
              </w:sdtContent>
            </w:sdt>
            <w:sdt>
              <w:sdtPr>
                <w:tag w:val="_PLD_41002b55426142459adadb76d790d586"/>
                <w:id w:val="1405335905"/>
                <w:lock w:val="sdtLocked"/>
              </w:sdtPr>
              <w:sdtEndPr/>
              <w:sdtContent>
                <w:tc>
                  <w:tcPr>
                    <w:tcW w:w="3294" w:type="pct"/>
                    <w:gridSpan w:val="6"/>
                    <w:vAlign w:val="center"/>
                  </w:tcPr>
                  <w:p w14:paraId="54E54AC6" w14:textId="77777777" w:rsidR="00443A3E" w:rsidRDefault="00443A3E" w:rsidP="0061265B">
                    <w:pPr>
                      <w:jc w:val="center"/>
                      <w:rPr>
                        <w:szCs w:val="21"/>
                      </w:rPr>
                    </w:pPr>
                    <w:r>
                      <w:rPr>
                        <w:szCs w:val="21"/>
                      </w:rPr>
                      <w:t>参加董事会情况</w:t>
                    </w:r>
                  </w:p>
                </w:tc>
              </w:sdtContent>
            </w:sdt>
            <w:sdt>
              <w:sdtPr>
                <w:tag w:val="_PLD_a86ab0ba65874193bf46821cd6a13f4f"/>
                <w:id w:val="718176013"/>
                <w:lock w:val="sdtLocked"/>
              </w:sdtPr>
              <w:sdtEndPr/>
              <w:sdtContent>
                <w:tc>
                  <w:tcPr>
                    <w:tcW w:w="697" w:type="pct"/>
                    <w:vAlign w:val="center"/>
                  </w:tcPr>
                  <w:p w14:paraId="7B726F8F" w14:textId="77777777" w:rsidR="00443A3E" w:rsidRDefault="00443A3E" w:rsidP="0061265B">
                    <w:pPr>
                      <w:jc w:val="center"/>
                      <w:rPr>
                        <w:szCs w:val="21"/>
                      </w:rPr>
                    </w:pPr>
                    <w:r>
                      <w:rPr>
                        <w:szCs w:val="21"/>
                      </w:rPr>
                      <w:t>参加股东大会情况</w:t>
                    </w:r>
                  </w:p>
                </w:tc>
              </w:sdtContent>
            </w:sdt>
          </w:tr>
          <w:tr w:rsidR="00443A3E" w14:paraId="31120834" w14:textId="77777777" w:rsidTr="0061265B">
            <w:trPr>
              <w:trHeight w:val="120"/>
            </w:trPr>
            <w:tc>
              <w:tcPr>
                <w:tcW w:w="541" w:type="pct"/>
                <w:vMerge/>
              </w:tcPr>
              <w:p w14:paraId="4ADA7C54" w14:textId="77777777" w:rsidR="00443A3E" w:rsidRDefault="00443A3E" w:rsidP="0061265B">
                <w:pPr>
                  <w:jc w:val="center"/>
                  <w:rPr>
                    <w:szCs w:val="21"/>
                  </w:rPr>
                </w:pPr>
              </w:p>
            </w:tc>
            <w:tc>
              <w:tcPr>
                <w:tcW w:w="467" w:type="pct"/>
                <w:vMerge/>
              </w:tcPr>
              <w:p w14:paraId="3AE07F5A" w14:textId="77777777" w:rsidR="00443A3E" w:rsidRDefault="00443A3E" w:rsidP="0061265B">
                <w:pPr>
                  <w:jc w:val="center"/>
                  <w:rPr>
                    <w:szCs w:val="21"/>
                  </w:rPr>
                </w:pPr>
              </w:p>
            </w:tc>
            <w:sdt>
              <w:sdtPr>
                <w:tag w:val="_PLD_1be3bc3a3d894e22b017b70a7c691233"/>
                <w:id w:val="1670053439"/>
                <w:lock w:val="sdtLocked"/>
              </w:sdtPr>
              <w:sdtEndPr/>
              <w:sdtContent>
                <w:tc>
                  <w:tcPr>
                    <w:tcW w:w="607" w:type="pct"/>
                    <w:vAlign w:val="center"/>
                  </w:tcPr>
                  <w:p w14:paraId="51827B8F" w14:textId="77777777" w:rsidR="00443A3E" w:rsidRDefault="00443A3E" w:rsidP="0061265B">
                    <w:pPr>
                      <w:jc w:val="center"/>
                      <w:rPr>
                        <w:szCs w:val="21"/>
                      </w:rPr>
                    </w:pPr>
                    <w:r>
                      <w:rPr>
                        <w:szCs w:val="21"/>
                      </w:rPr>
                      <w:t>本年应参加董事会次数</w:t>
                    </w:r>
                  </w:p>
                </w:tc>
              </w:sdtContent>
            </w:sdt>
            <w:sdt>
              <w:sdtPr>
                <w:tag w:val="_PLD_3e45fc9802f241cb8e17735983417e9b"/>
                <w:id w:val="571077297"/>
                <w:lock w:val="sdtLocked"/>
              </w:sdtPr>
              <w:sdtEndPr/>
              <w:sdtContent>
                <w:tc>
                  <w:tcPr>
                    <w:tcW w:w="471" w:type="pct"/>
                    <w:vAlign w:val="center"/>
                  </w:tcPr>
                  <w:p w14:paraId="15CAEAF4" w14:textId="77777777" w:rsidR="00443A3E" w:rsidRDefault="00443A3E" w:rsidP="0061265B">
                    <w:pPr>
                      <w:jc w:val="center"/>
                      <w:rPr>
                        <w:szCs w:val="21"/>
                      </w:rPr>
                    </w:pPr>
                    <w:r>
                      <w:rPr>
                        <w:szCs w:val="21"/>
                      </w:rPr>
                      <w:t>亲自出席次数</w:t>
                    </w:r>
                  </w:p>
                </w:tc>
              </w:sdtContent>
            </w:sdt>
            <w:sdt>
              <w:sdtPr>
                <w:tag w:val="_PLD_5b2f1e699fe34def868fe8b765d768ba"/>
                <w:id w:val="2089109377"/>
                <w:lock w:val="sdtLocked"/>
              </w:sdtPr>
              <w:sdtEndPr/>
              <w:sdtContent>
                <w:tc>
                  <w:tcPr>
                    <w:tcW w:w="535" w:type="pct"/>
                    <w:vAlign w:val="center"/>
                  </w:tcPr>
                  <w:p w14:paraId="24A4497D" w14:textId="77777777" w:rsidR="00443A3E" w:rsidRDefault="00443A3E" w:rsidP="0061265B">
                    <w:pPr>
                      <w:jc w:val="center"/>
                      <w:rPr>
                        <w:szCs w:val="21"/>
                      </w:rPr>
                    </w:pPr>
                    <w:r>
                      <w:rPr>
                        <w:szCs w:val="21"/>
                      </w:rPr>
                      <w:t>以通讯方式参加次数</w:t>
                    </w:r>
                  </w:p>
                </w:tc>
              </w:sdtContent>
            </w:sdt>
            <w:sdt>
              <w:sdtPr>
                <w:tag w:val="_PLD_981a0cb863d94703a5482c1ca67d4cb5"/>
                <w:id w:val="1624425053"/>
                <w:lock w:val="sdtLocked"/>
              </w:sdtPr>
              <w:sdtEndPr/>
              <w:sdtContent>
                <w:tc>
                  <w:tcPr>
                    <w:tcW w:w="500" w:type="pct"/>
                    <w:vAlign w:val="center"/>
                  </w:tcPr>
                  <w:p w14:paraId="4DA418C0" w14:textId="77777777" w:rsidR="00443A3E" w:rsidRDefault="00443A3E" w:rsidP="0061265B">
                    <w:pPr>
                      <w:jc w:val="center"/>
                      <w:rPr>
                        <w:szCs w:val="21"/>
                      </w:rPr>
                    </w:pPr>
                    <w:r>
                      <w:rPr>
                        <w:szCs w:val="21"/>
                      </w:rPr>
                      <w:t>委托出席次数</w:t>
                    </w:r>
                  </w:p>
                </w:tc>
              </w:sdtContent>
            </w:sdt>
            <w:sdt>
              <w:sdtPr>
                <w:tag w:val="_PLD_e955143b8973461bb11aa6e64e6bb542"/>
                <w:id w:val="-1067802930"/>
                <w:lock w:val="sdtLocked"/>
              </w:sdtPr>
              <w:sdtEndPr/>
              <w:sdtContent>
                <w:tc>
                  <w:tcPr>
                    <w:tcW w:w="467" w:type="pct"/>
                    <w:vAlign w:val="center"/>
                  </w:tcPr>
                  <w:p w14:paraId="2B565D83" w14:textId="77777777" w:rsidR="00443A3E" w:rsidRDefault="00443A3E" w:rsidP="0061265B">
                    <w:pPr>
                      <w:jc w:val="center"/>
                      <w:rPr>
                        <w:szCs w:val="21"/>
                      </w:rPr>
                    </w:pPr>
                    <w:r>
                      <w:rPr>
                        <w:szCs w:val="21"/>
                      </w:rPr>
                      <w:t>缺席</w:t>
                    </w:r>
                  </w:p>
                  <w:p w14:paraId="2B4E2350" w14:textId="77777777" w:rsidR="00443A3E" w:rsidRDefault="00443A3E" w:rsidP="0061265B">
                    <w:pPr>
                      <w:jc w:val="center"/>
                      <w:rPr>
                        <w:szCs w:val="21"/>
                      </w:rPr>
                    </w:pPr>
                    <w:r>
                      <w:rPr>
                        <w:szCs w:val="21"/>
                      </w:rPr>
                      <w:t>次数</w:t>
                    </w:r>
                  </w:p>
                </w:tc>
              </w:sdtContent>
            </w:sdt>
            <w:sdt>
              <w:sdtPr>
                <w:tag w:val="_PLD_c94de7a455d94af5b8ffe4cc736c4b46"/>
                <w:id w:val="-1267930874"/>
                <w:lock w:val="sdtLocked"/>
              </w:sdtPr>
              <w:sdtEndPr/>
              <w:sdtContent>
                <w:tc>
                  <w:tcPr>
                    <w:tcW w:w="714" w:type="pct"/>
                    <w:vAlign w:val="center"/>
                  </w:tcPr>
                  <w:p w14:paraId="6FAD7ACB" w14:textId="77777777" w:rsidR="00443A3E" w:rsidRDefault="00443A3E" w:rsidP="0061265B">
                    <w:pPr>
                      <w:jc w:val="center"/>
                      <w:rPr>
                        <w:szCs w:val="21"/>
                      </w:rPr>
                    </w:pPr>
                    <w:r>
                      <w:rPr>
                        <w:szCs w:val="21"/>
                      </w:rPr>
                      <w:t>是否连续两次未亲自参加会议</w:t>
                    </w:r>
                  </w:p>
                </w:tc>
              </w:sdtContent>
            </w:sdt>
            <w:sdt>
              <w:sdtPr>
                <w:tag w:val="_PLD_7f17c2a5ff9540709fafff9460b0756d"/>
                <w:id w:val="-52859360"/>
                <w:lock w:val="sdtLocked"/>
              </w:sdtPr>
              <w:sdtEndPr/>
              <w:sdtContent>
                <w:tc>
                  <w:tcPr>
                    <w:tcW w:w="697" w:type="pct"/>
                    <w:vAlign w:val="center"/>
                  </w:tcPr>
                  <w:p w14:paraId="6D4CA991" w14:textId="77777777" w:rsidR="00443A3E" w:rsidRDefault="00443A3E" w:rsidP="0061265B">
                    <w:pPr>
                      <w:jc w:val="center"/>
                      <w:rPr>
                        <w:b/>
                        <w:szCs w:val="21"/>
                      </w:rPr>
                    </w:pPr>
                    <w:r>
                      <w:rPr>
                        <w:szCs w:val="21"/>
                      </w:rPr>
                      <w:t>出席股东大会的次数</w:t>
                    </w:r>
                  </w:p>
                </w:tc>
              </w:sdtContent>
            </w:sdt>
          </w:tr>
          <w:sdt>
            <w:sdtPr>
              <w:rPr>
                <w:rFonts w:asciiTheme="minorHAnsi" w:eastAsiaTheme="minorEastAsia" w:hAnsiTheme="minorHAnsi" w:cstheme="minorBidi" w:hint="eastAsia"/>
                <w:kern w:val="2"/>
                <w:szCs w:val="21"/>
              </w:rPr>
              <w:alias w:val="董事参加董事会的出席情况明细"/>
              <w:tag w:val="_TUP_21f02a2c29cc41bba590120cf14b9bc6"/>
              <w:id w:val="-1183518435"/>
              <w:lock w:val="sdtLocked"/>
            </w:sdtPr>
            <w:sdtEndPr/>
            <w:sdtContent>
              <w:tr w:rsidR="00443A3E" w14:paraId="3666DFA8" w14:textId="77777777" w:rsidTr="0061265B">
                <w:trPr>
                  <w:trHeight w:val="77"/>
                </w:trPr>
                <w:tc>
                  <w:tcPr>
                    <w:tcW w:w="541" w:type="pct"/>
                  </w:tcPr>
                  <w:p w14:paraId="1BD1755B" w14:textId="77777777" w:rsidR="00443A3E" w:rsidRDefault="00443A3E" w:rsidP="0061265B">
                    <w:pPr>
                      <w:rPr>
                        <w:szCs w:val="21"/>
                      </w:rPr>
                    </w:pPr>
                    <w:r>
                      <w:t>王军</w:t>
                    </w:r>
                  </w:p>
                </w:tc>
                <w:sdt>
                  <w:sdtPr>
                    <w:rPr>
                      <w:rFonts w:hint="eastAsia"/>
                      <w:szCs w:val="21"/>
                    </w:rPr>
                    <w:alias w:val="董事参加董事会的出席情况明细-是否独立董事"/>
                    <w:tag w:val="_GBC_8f65cf2d483747a58ee92c8a36ee6375"/>
                    <w:id w:val="350613955"/>
                    <w:lock w:val="sdtLocked"/>
                    <w:comboBox>
                      <w:listItem w:displayText="是" w:value="true"/>
                      <w:listItem w:displayText="否" w:value="false"/>
                    </w:comboBox>
                  </w:sdtPr>
                  <w:sdtEndPr/>
                  <w:sdtContent>
                    <w:tc>
                      <w:tcPr>
                        <w:tcW w:w="467" w:type="pct"/>
                      </w:tcPr>
                      <w:p w14:paraId="4D8FDBF4" w14:textId="77777777" w:rsidR="00443A3E" w:rsidRDefault="00D173D0" w:rsidP="0061265B">
                        <w:pPr>
                          <w:rPr>
                            <w:szCs w:val="21"/>
                          </w:rPr>
                        </w:pPr>
                        <w:r>
                          <w:rPr>
                            <w:rFonts w:hint="eastAsia"/>
                            <w:szCs w:val="21"/>
                          </w:rPr>
                          <w:t>否</w:t>
                        </w:r>
                      </w:p>
                    </w:tc>
                  </w:sdtContent>
                </w:sdt>
                <w:tc>
                  <w:tcPr>
                    <w:tcW w:w="607" w:type="pct"/>
                  </w:tcPr>
                  <w:p w14:paraId="22F60CD0" w14:textId="77777777" w:rsidR="00443A3E" w:rsidRDefault="00443A3E" w:rsidP="0061265B">
                    <w:pPr>
                      <w:jc w:val="right"/>
                      <w:rPr>
                        <w:szCs w:val="21"/>
                      </w:rPr>
                    </w:pPr>
                    <w:r>
                      <w:rPr>
                        <w:rFonts w:hint="eastAsia"/>
                        <w:szCs w:val="21"/>
                      </w:rPr>
                      <w:t>1</w:t>
                    </w:r>
                    <w:r>
                      <w:rPr>
                        <w:szCs w:val="21"/>
                      </w:rPr>
                      <w:t>4</w:t>
                    </w:r>
                  </w:p>
                </w:tc>
                <w:tc>
                  <w:tcPr>
                    <w:tcW w:w="471" w:type="pct"/>
                  </w:tcPr>
                  <w:p w14:paraId="545653FD" w14:textId="77777777" w:rsidR="00443A3E" w:rsidRDefault="00443A3E" w:rsidP="0061265B">
                    <w:pPr>
                      <w:jc w:val="right"/>
                      <w:rPr>
                        <w:szCs w:val="21"/>
                      </w:rPr>
                    </w:pPr>
                    <w:r>
                      <w:rPr>
                        <w:rFonts w:hint="eastAsia"/>
                        <w:szCs w:val="21"/>
                      </w:rPr>
                      <w:t>2</w:t>
                    </w:r>
                  </w:p>
                </w:tc>
                <w:tc>
                  <w:tcPr>
                    <w:tcW w:w="535" w:type="pct"/>
                  </w:tcPr>
                  <w:p w14:paraId="0EE0F53E" w14:textId="77777777" w:rsidR="00443A3E" w:rsidRDefault="00443A3E" w:rsidP="0061265B">
                    <w:pPr>
                      <w:jc w:val="right"/>
                      <w:rPr>
                        <w:szCs w:val="21"/>
                      </w:rPr>
                    </w:pPr>
                    <w:r>
                      <w:rPr>
                        <w:rFonts w:hint="eastAsia"/>
                        <w:szCs w:val="21"/>
                      </w:rPr>
                      <w:t>1</w:t>
                    </w:r>
                    <w:r>
                      <w:rPr>
                        <w:szCs w:val="21"/>
                      </w:rPr>
                      <w:t>2</w:t>
                    </w:r>
                  </w:p>
                </w:tc>
                <w:tc>
                  <w:tcPr>
                    <w:tcW w:w="500" w:type="pct"/>
                  </w:tcPr>
                  <w:p w14:paraId="672D0750" w14:textId="77777777" w:rsidR="00443A3E" w:rsidRDefault="00443A3E" w:rsidP="0061265B">
                    <w:pPr>
                      <w:jc w:val="right"/>
                      <w:rPr>
                        <w:szCs w:val="21"/>
                      </w:rPr>
                    </w:pPr>
                    <w:r>
                      <w:rPr>
                        <w:rFonts w:hint="eastAsia"/>
                        <w:szCs w:val="21"/>
                      </w:rPr>
                      <w:t>0</w:t>
                    </w:r>
                  </w:p>
                </w:tc>
                <w:tc>
                  <w:tcPr>
                    <w:tcW w:w="467" w:type="pct"/>
                  </w:tcPr>
                  <w:p w14:paraId="457E8651" w14:textId="77777777" w:rsidR="00443A3E" w:rsidRDefault="00443A3E" w:rsidP="0061265B">
                    <w:pPr>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889461835"/>
                    <w:lock w:val="sdtLocked"/>
                    <w:comboBox>
                      <w:listItem w:displayText="是" w:value="true"/>
                      <w:listItem w:displayText="否" w:value="false"/>
                    </w:comboBox>
                  </w:sdtPr>
                  <w:sdtEndPr/>
                  <w:sdtContent>
                    <w:tc>
                      <w:tcPr>
                        <w:tcW w:w="714" w:type="pct"/>
                      </w:tcPr>
                      <w:p w14:paraId="21F3ADBD" w14:textId="77777777" w:rsidR="00443A3E" w:rsidRDefault="00D173D0" w:rsidP="0061265B">
                        <w:pPr>
                          <w:rPr>
                            <w:szCs w:val="21"/>
                          </w:rPr>
                        </w:pPr>
                        <w:r>
                          <w:rPr>
                            <w:rFonts w:hint="eastAsia"/>
                            <w:szCs w:val="21"/>
                          </w:rPr>
                          <w:t>否</w:t>
                        </w:r>
                      </w:p>
                    </w:tc>
                  </w:sdtContent>
                </w:sdt>
                <w:tc>
                  <w:tcPr>
                    <w:tcW w:w="697" w:type="pct"/>
                  </w:tcPr>
                  <w:p w14:paraId="1C5CFD1C" w14:textId="77777777" w:rsidR="00443A3E" w:rsidRDefault="00443A3E" w:rsidP="0061265B">
                    <w:pPr>
                      <w:jc w:val="right"/>
                      <w:rPr>
                        <w:szCs w:val="21"/>
                      </w:rPr>
                    </w:pPr>
                    <w:r>
                      <w:rPr>
                        <w:rFonts w:hint="eastAsia"/>
                        <w:szCs w:val="21"/>
                      </w:rPr>
                      <w:t>2</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296913946"/>
              <w:lock w:val="sdtLocked"/>
            </w:sdtPr>
            <w:sdtEndPr/>
            <w:sdtContent>
              <w:tr w:rsidR="00443A3E" w14:paraId="68AE79B0" w14:textId="77777777" w:rsidTr="0061265B">
                <w:trPr>
                  <w:trHeight w:val="77"/>
                </w:trPr>
                <w:tc>
                  <w:tcPr>
                    <w:tcW w:w="541" w:type="pct"/>
                  </w:tcPr>
                  <w:p w14:paraId="239F0A9F" w14:textId="77777777" w:rsidR="00443A3E" w:rsidRDefault="00443A3E" w:rsidP="0061265B">
                    <w:pPr>
                      <w:rPr>
                        <w:szCs w:val="21"/>
                      </w:rPr>
                    </w:pPr>
                    <w:r>
                      <w:t>李俊杰</w:t>
                    </w:r>
                  </w:p>
                </w:tc>
                <w:sdt>
                  <w:sdtPr>
                    <w:rPr>
                      <w:rFonts w:hint="eastAsia"/>
                      <w:szCs w:val="21"/>
                    </w:rPr>
                    <w:alias w:val="董事参加董事会的出席情况明细-是否独立董事"/>
                    <w:tag w:val="_GBC_8f65cf2d483747a58ee92c8a36ee6375"/>
                    <w:id w:val="1451589537"/>
                    <w:lock w:val="sdtLocked"/>
                    <w:comboBox>
                      <w:listItem w:displayText="是" w:value="true"/>
                      <w:listItem w:displayText="否" w:value="false"/>
                    </w:comboBox>
                  </w:sdtPr>
                  <w:sdtEndPr/>
                  <w:sdtContent>
                    <w:tc>
                      <w:tcPr>
                        <w:tcW w:w="467" w:type="pct"/>
                      </w:tcPr>
                      <w:p w14:paraId="27674064" w14:textId="77777777" w:rsidR="00443A3E" w:rsidRDefault="00D173D0" w:rsidP="0061265B">
                        <w:pPr>
                          <w:rPr>
                            <w:szCs w:val="21"/>
                          </w:rPr>
                        </w:pPr>
                        <w:r>
                          <w:rPr>
                            <w:rFonts w:hint="eastAsia"/>
                            <w:szCs w:val="21"/>
                          </w:rPr>
                          <w:t>否</w:t>
                        </w:r>
                      </w:p>
                    </w:tc>
                  </w:sdtContent>
                </w:sdt>
                <w:tc>
                  <w:tcPr>
                    <w:tcW w:w="607" w:type="pct"/>
                  </w:tcPr>
                  <w:p w14:paraId="3F1E12DF" w14:textId="77777777" w:rsidR="00443A3E" w:rsidRDefault="00443A3E" w:rsidP="0061265B">
                    <w:pPr>
                      <w:jc w:val="right"/>
                      <w:rPr>
                        <w:szCs w:val="21"/>
                      </w:rPr>
                    </w:pPr>
                    <w:r>
                      <w:t>14</w:t>
                    </w:r>
                  </w:p>
                </w:tc>
                <w:tc>
                  <w:tcPr>
                    <w:tcW w:w="471" w:type="pct"/>
                  </w:tcPr>
                  <w:p w14:paraId="7FC6C6FB" w14:textId="77777777" w:rsidR="00443A3E" w:rsidRDefault="00443A3E" w:rsidP="0061265B">
                    <w:pPr>
                      <w:jc w:val="right"/>
                      <w:rPr>
                        <w:szCs w:val="21"/>
                      </w:rPr>
                    </w:pPr>
                    <w:r>
                      <w:t>2</w:t>
                    </w:r>
                  </w:p>
                </w:tc>
                <w:tc>
                  <w:tcPr>
                    <w:tcW w:w="535" w:type="pct"/>
                  </w:tcPr>
                  <w:p w14:paraId="07CC8073" w14:textId="77777777" w:rsidR="00443A3E" w:rsidRDefault="00443A3E" w:rsidP="0061265B">
                    <w:pPr>
                      <w:jc w:val="right"/>
                      <w:rPr>
                        <w:szCs w:val="21"/>
                      </w:rPr>
                    </w:pPr>
                    <w:r>
                      <w:t>12</w:t>
                    </w:r>
                  </w:p>
                </w:tc>
                <w:tc>
                  <w:tcPr>
                    <w:tcW w:w="500" w:type="pct"/>
                  </w:tcPr>
                  <w:p w14:paraId="4B687998" w14:textId="77777777" w:rsidR="00443A3E" w:rsidRDefault="00443A3E" w:rsidP="0061265B">
                    <w:pPr>
                      <w:jc w:val="right"/>
                      <w:rPr>
                        <w:szCs w:val="21"/>
                      </w:rPr>
                    </w:pPr>
                    <w:r>
                      <w:t>0</w:t>
                    </w:r>
                  </w:p>
                </w:tc>
                <w:tc>
                  <w:tcPr>
                    <w:tcW w:w="467" w:type="pct"/>
                  </w:tcPr>
                  <w:p w14:paraId="020D9071" w14:textId="77777777" w:rsidR="00443A3E" w:rsidRDefault="00443A3E" w:rsidP="0061265B">
                    <w:pPr>
                      <w:jc w:val="right"/>
                      <w:rPr>
                        <w:szCs w:val="21"/>
                      </w:rPr>
                    </w:pPr>
                    <w:r>
                      <w:t>0</w:t>
                    </w:r>
                  </w:p>
                </w:tc>
                <w:sdt>
                  <w:sdtPr>
                    <w:rPr>
                      <w:rFonts w:hint="eastAsia"/>
                      <w:szCs w:val="21"/>
                    </w:rPr>
                    <w:alias w:val="董事参加董事会的出席情况明细-是否连续两次未亲自参加会议"/>
                    <w:tag w:val="_GBC_4748dc7c4f9b495f9d97d5c22a5e08e6"/>
                    <w:id w:val="-1927329716"/>
                    <w:lock w:val="sdtLocked"/>
                    <w:comboBox>
                      <w:listItem w:displayText="是" w:value="true"/>
                      <w:listItem w:displayText="否" w:value="false"/>
                    </w:comboBox>
                  </w:sdtPr>
                  <w:sdtEndPr/>
                  <w:sdtContent>
                    <w:tc>
                      <w:tcPr>
                        <w:tcW w:w="714" w:type="pct"/>
                      </w:tcPr>
                      <w:p w14:paraId="5D6AF8D2" w14:textId="77777777" w:rsidR="00443A3E" w:rsidRDefault="00D173D0" w:rsidP="0061265B">
                        <w:pPr>
                          <w:rPr>
                            <w:szCs w:val="21"/>
                          </w:rPr>
                        </w:pPr>
                        <w:r>
                          <w:rPr>
                            <w:rFonts w:hint="eastAsia"/>
                            <w:szCs w:val="21"/>
                          </w:rPr>
                          <w:t>否</w:t>
                        </w:r>
                      </w:p>
                    </w:tc>
                  </w:sdtContent>
                </w:sdt>
                <w:tc>
                  <w:tcPr>
                    <w:tcW w:w="697" w:type="pct"/>
                  </w:tcPr>
                  <w:p w14:paraId="6BD86BDA" w14:textId="77777777" w:rsidR="00443A3E" w:rsidRDefault="00443A3E" w:rsidP="0061265B">
                    <w:pPr>
                      <w:jc w:val="right"/>
                      <w:rPr>
                        <w:szCs w:val="21"/>
                      </w:rPr>
                    </w:pPr>
                    <w:r>
                      <w:t>2</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492877493"/>
              <w:lock w:val="sdtLocked"/>
            </w:sdtPr>
            <w:sdtEndPr/>
            <w:sdtContent>
              <w:tr w:rsidR="00443A3E" w14:paraId="6A6E584D" w14:textId="77777777" w:rsidTr="0061265B">
                <w:trPr>
                  <w:trHeight w:val="77"/>
                </w:trPr>
                <w:tc>
                  <w:tcPr>
                    <w:tcW w:w="541" w:type="pct"/>
                  </w:tcPr>
                  <w:p w14:paraId="087F3992" w14:textId="77777777" w:rsidR="00443A3E" w:rsidRDefault="00443A3E" w:rsidP="0061265B">
                    <w:pPr>
                      <w:rPr>
                        <w:szCs w:val="21"/>
                      </w:rPr>
                    </w:pPr>
                    <w:proofErr w:type="gramStart"/>
                    <w:r>
                      <w:t>张继恒</w:t>
                    </w:r>
                    <w:proofErr w:type="gramEnd"/>
                  </w:p>
                </w:tc>
                <w:sdt>
                  <w:sdtPr>
                    <w:rPr>
                      <w:rFonts w:hint="eastAsia"/>
                      <w:szCs w:val="21"/>
                    </w:rPr>
                    <w:alias w:val="董事参加董事会的出席情况明细-是否独立董事"/>
                    <w:tag w:val="_GBC_8f65cf2d483747a58ee92c8a36ee6375"/>
                    <w:id w:val="-1721511718"/>
                    <w:lock w:val="sdtLocked"/>
                    <w:comboBox>
                      <w:listItem w:displayText="是" w:value="true"/>
                      <w:listItem w:displayText="否" w:value="false"/>
                    </w:comboBox>
                  </w:sdtPr>
                  <w:sdtEndPr/>
                  <w:sdtContent>
                    <w:tc>
                      <w:tcPr>
                        <w:tcW w:w="467" w:type="pct"/>
                      </w:tcPr>
                      <w:p w14:paraId="13D04758" w14:textId="77777777" w:rsidR="00443A3E" w:rsidRDefault="00D173D0" w:rsidP="0061265B">
                        <w:pPr>
                          <w:rPr>
                            <w:szCs w:val="21"/>
                          </w:rPr>
                        </w:pPr>
                        <w:r>
                          <w:rPr>
                            <w:rFonts w:hint="eastAsia"/>
                            <w:szCs w:val="21"/>
                          </w:rPr>
                          <w:t>否</w:t>
                        </w:r>
                      </w:p>
                    </w:tc>
                  </w:sdtContent>
                </w:sdt>
                <w:tc>
                  <w:tcPr>
                    <w:tcW w:w="607" w:type="pct"/>
                  </w:tcPr>
                  <w:p w14:paraId="384DC260" w14:textId="77777777" w:rsidR="00443A3E" w:rsidRDefault="00443A3E" w:rsidP="0061265B">
                    <w:pPr>
                      <w:jc w:val="right"/>
                      <w:rPr>
                        <w:szCs w:val="21"/>
                      </w:rPr>
                    </w:pPr>
                    <w:r>
                      <w:t>14</w:t>
                    </w:r>
                  </w:p>
                </w:tc>
                <w:tc>
                  <w:tcPr>
                    <w:tcW w:w="471" w:type="pct"/>
                  </w:tcPr>
                  <w:p w14:paraId="1A26BAB0" w14:textId="77777777" w:rsidR="00443A3E" w:rsidRDefault="00443A3E" w:rsidP="0061265B">
                    <w:pPr>
                      <w:jc w:val="right"/>
                      <w:rPr>
                        <w:szCs w:val="21"/>
                      </w:rPr>
                    </w:pPr>
                    <w:r>
                      <w:t>2</w:t>
                    </w:r>
                  </w:p>
                </w:tc>
                <w:tc>
                  <w:tcPr>
                    <w:tcW w:w="535" w:type="pct"/>
                  </w:tcPr>
                  <w:p w14:paraId="5AD4B54C" w14:textId="77777777" w:rsidR="00443A3E" w:rsidRDefault="00443A3E" w:rsidP="0061265B">
                    <w:pPr>
                      <w:jc w:val="right"/>
                      <w:rPr>
                        <w:szCs w:val="21"/>
                      </w:rPr>
                    </w:pPr>
                    <w:r>
                      <w:t>12</w:t>
                    </w:r>
                  </w:p>
                </w:tc>
                <w:tc>
                  <w:tcPr>
                    <w:tcW w:w="500" w:type="pct"/>
                  </w:tcPr>
                  <w:p w14:paraId="2D3C09C4" w14:textId="77777777" w:rsidR="00443A3E" w:rsidRDefault="00443A3E" w:rsidP="0061265B">
                    <w:pPr>
                      <w:jc w:val="right"/>
                      <w:rPr>
                        <w:szCs w:val="21"/>
                      </w:rPr>
                    </w:pPr>
                    <w:r>
                      <w:t>0</w:t>
                    </w:r>
                  </w:p>
                </w:tc>
                <w:tc>
                  <w:tcPr>
                    <w:tcW w:w="467" w:type="pct"/>
                  </w:tcPr>
                  <w:p w14:paraId="734F5FEB" w14:textId="77777777" w:rsidR="00443A3E" w:rsidRDefault="00443A3E" w:rsidP="0061265B">
                    <w:pPr>
                      <w:jc w:val="right"/>
                      <w:rPr>
                        <w:szCs w:val="21"/>
                      </w:rPr>
                    </w:pPr>
                    <w:r>
                      <w:t>0</w:t>
                    </w:r>
                  </w:p>
                </w:tc>
                <w:sdt>
                  <w:sdtPr>
                    <w:rPr>
                      <w:rFonts w:hint="eastAsia"/>
                      <w:szCs w:val="21"/>
                    </w:rPr>
                    <w:alias w:val="董事参加董事会的出席情况明细-是否连续两次未亲自参加会议"/>
                    <w:tag w:val="_GBC_4748dc7c4f9b495f9d97d5c22a5e08e6"/>
                    <w:id w:val="-1401907665"/>
                    <w:lock w:val="sdtLocked"/>
                    <w:comboBox>
                      <w:listItem w:displayText="是" w:value="true"/>
                      <w:listItem w:displayText="否" w:value="false"/>
                    </w:comboBox>
                  </w:sdtPr>
                  <w:sdtEndPr/>
                  <w:sdtContent>
                    <w:tc>
                      <w:tcPr>
                        <w:tcW w:w="714" w:type="pct"/>
                      </w:tcPr>
                      <w:p w14:paraId="471FB1A8" w14:textId="77777777" w:rsidR="00443A3E" w:rsidRDefault="00D173D0" w:rsidP="0061265B">
                        <w:pPr>
                          <w:rPr>
                            <w:szCs w:val="21"/>
                          </w:rPr>
                        </w:pPr>
                        <w:r>
                          <w:rPr>
                            <w:rFonts w:hint="eastAsia"/>
                            <w:szCs w:val="21"/>
                          </w:rPr>
                          <w:t>否</w:t>
                        </w:r>
                      </w:p>
                    </w:tc>
                  </w:sdtContent>
                </w:sdt>
                <w:tc>
                  <w:tcPr>
                    <w:tcW w:w="697" w:type="pct"/>
                  </w:tcPr>
                  <w:p w14:paraId="25EF5A77" w14:textId="77777777" w:rsidR="00443A3E" w:rsidRDefault="00443A3E" w:rsidP="0061265B">
                    <w:pPr>
                      <w:jc w:val="right"/>
                      <w:rPr>
                        <w:szCs w:val="21"/>
                      </w:rPr>
                    </w:pPr>
                    <w:r>
                      <w:t>2</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359504768"/>
              <w:lock w:val="sdtLocked"/>
            </w:sdtPr>
            <w:sdtEndPr/>
            <w:sdtContent>
              <w:tr w:rsidR="00443A3E" w14:paraId="71120950" w14:textId="77777777" w:rsidTr="0061265B">
                <w:trPr>
                  <w:trHeight w:val="77"/>
                </w:trPr>
                <w:tc>
                  <w:tcPr>
                    <w:tcW w:w="541" w:type="pct"/>
                  </w:tcPr>
                  <w:p w14:paraId="263E7058" w14:textId="77777777" w:rsidR="00443A3E" w:rsidRDefault="00443A3E" w:rsidP="0061265B">
                    <w:pPr>
                      <w:rPr>
                        <w:szCs w:val="21"/>
                      </w:rPr>
                    </w:pPr>
                    <w:r>
                      <w:t>金春玉</w:t>
                    </w:r>
                  </w:p>
                </w:tc>
                <w:sdt>
                  <w:sdtPr>
                    <w:rPr>
                      <w:rFonts w:hint="eastAsia"/>
                      <w:szCs w:val="21"/>
                    </w:rPr>
                    <w:alias w:val="董事参加董事会的出席情况明细-是否独立董事"/>
                    <w:tag w:val="_GBC_8f65cf2d483747a58ee92c8a36ee6375"/>
                    <w:id w:val="425234035"/>
                    <w:lock w:val="sdtLocked"/>
                    <w:comboBox>
                      <w:listItem w:displayText="是" w:value="true"/>
                      <w:listItem w:displayText="否" w:value="false"/>
                    </w:comboBox>
                  </w:sdtPr>
                  <w:sdtEndPr/>
                  <w:sdtContent>
                    <w:tc>
                      <w:tcPr>
                        <w:tcW w:w="467" w:type="pct"/>
                      </w:tcPr>
                      <w:p w14:paraId="4468A8CD" w14:textId="77777777" w:rsidR="00443A3E" w:rsidRDefault="00D173D0" w:rsidP="0061265B">
                        <w:pPr>
                          <w:rPr>
                            <w:szCs w:val="21"/>
                          </w:rPr>
                        </w:pPr>
                        <w:r>
                          <w:rPr>
                            <w:rFonts w:hint="eastAsia"/>
                            <w:szCs w:val="21"/>
                          </w:rPr>
                          <w:t>否</w:t>
                        </w:r>
                      </w:p>
                    </w:tc>
                  </w:sdtContent>
                </w:sdt>
                <w:tc>
                  <w:tcPr>
                    <w:tcW w:w="607" w:type="pct"/>
                  </w:tcPr>
                  <w:p w14:paraId="7E208939" w14:textId="77777777" w:rsidR="00443A3E" w:rsidRDefault="00443A3E" w:rsidP="0061265B">
                    <w:pPr>
                      <w:jc w:val="right"/>
                      <w:rPr>
                        <w:szCs w:val="21"/>
                      </w:rPr>
                    </w:pPr>
                    <w:r>
                      <w:t>14</w:t>
                    </w:r>
                  </w:p>
                </w:tc>
                <w:tc>
                  <w:tcPr>
                    <w:tcW w:w="471" w:type="pct"/>
                  </w:tcPr>
                  <w:p w14:paraId="413D5E39" w14:textId="77777777" w:rsidR="00443A3E" w:rsidRDefault="00443A3E" w:rsidP="0061265B">
                    <w:pPr>
                      <w:jc w:val="right"/>
                      <w:rPr>
                        <w:szCs w:val="21"/>
                      </w:rPr>
                    </w:pPr>
                    <w:r>
                      <w:t>2</w:t>
                    </w:r>
                  </w:p>
                </w:tc>
                <w:tc>
                  <w:tcPr>
                    <w:tcW w:w="535" w:type="pct"/>
                  </w:tcPr>
                  <w:p w14:paraId="6A5476C3" w14:textId="77777777" w:rsidR="00443A3E" w:rsidRDefault="00443A3E" w:rsidP="0061265B">
                    <w:pPr>
                      <w:jc w:val="right"/>
                      <w:rPr>
                        <w:szCs w:val="21"/>
                      </w:rPr>
                    </w:pPr>
                    <w:r>
                      <w:t>12</w:t>
                    </w:r>
                  </w:p>
                </w:tc>
                <w:tc>
                  <w:tcPr>
                    <w:tcW w:w="500" w:type="pct"/>
                  </w:tcPr>
                  <w:p w14:paraId="455D10AC" w14:textId="77777777" w:rsidR="00443A3E" w:rsidRDefault="00443A3E" w:rsidP="0061265B">
                    <w:pPr>
                      <w:jc w:val="right"/>
                      <w:rPr>
                        <w:szCs w:val="21"/>
                      </w:rPr>
                    </w:pPr>
                    <w:r>
                      <w:t>0</w:t>
                    </w:r>
                  </w:p>
                </w:tc>
                <w:tc>
                  <w:tcPr>
                    <w:tcW w:w="467" w:type="pct"/>
                  </w:tcPr>
                  <w:p w14:paraId="1E557DAA" w14:textId="77777777" w:rsidR="00443A3E" w:rsidRDefault="00443A3E" w:rsidP="0061265B">
                    <w:pPr>
                      <w:jc w:val="right"/>
                      <w:rPr>
                        <w:szCs w:val="21"/>
                      </w:rPr>
                    </w:pPr>
                    <w:r>
                      <w:t>0</w:t>
                    </w:r>
                  </w:p>
                </w:tc>
                <w:sdt>
                  <w:sdtPr>
                    <w:rPr>
                      <w:rFonts w:hint="eastAsia"/>
                      <w:szCs w:val="21"/>
                    </w:rPr>
                    <w:alias w:val="董事参加董事会的出席情况明细-是否连续两次未亲自参加会议"/>
                    <w:tag w:val="_GBC_4748dc7c4f9b495f9d97d5c22a5e08e6"/>
                    <w:id w:val="693032779"/>
                    <w:lock w:val="sdtLocked"/>
                    <w:comboBox>
                      <w:listItem w:displayText="是" w:value="true"/>
                      <w:listItem w:displayText="否" w:value="false"/>
                    </w:comboBox>
                  </w:sdtPr>
                  <w:sdtEndPr/>
                  <w:sdtContent>
                    <w:tc>
                      <w:tcPr>
                        <w:tcW w:w="714" w:type="pct"/>
                      </w:tcPr>
                      <w:p w14:paraId="50C29ACE" w14:textId="77777777" w:rsidR="00443A3E" w:rsidRDefault="00D173D0" w:rsidP="0061265B">
                        <w:pPr>
                          <w:rPr>
                            <w:szCs w:val="21"/>
                          </w:rPr>
                        </w:pPr>
                        <w:r>
                          <w:rPr>
                            <w:rFonts w:hint="eastAsia"/>
                            <w:szCs w:val="21"/>
                          </w:rPr>
                          <w:t>否</w:t>
                        </w:r>
                      </w:p>
                    </w:tc>
                  </w:sdtContent>
                </w:sdt>
                <w:tc>
                  <w:tcPr>
                    <w:tcW w:w="697" w:type="pct"/>
                  </w:tcPr>
                  <w:p w14:paraId="54B9A594" w14:textId="77777777" w:rsidR="00443A3E" w:rsidRDefault="00443A3E" w:rsidP="0061265B">
                    <w:pPr>
                      <w:jc w:val="right"/>
                      <w:rPr>
                        <w:szCs w:val="21"/>
                      </w:rPr>
                    </w:pPr>
                    <w:r>
                      <w:t>2</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836225850"/>
              <w:lock w:val="sdtLocked"/>
            </w:sdtPr>
            <w:sdtEndPr/>
            <w:sdtContent>
              <w:tr w:rsidR="00443A3E" w14:paraId="731FB172" w14:textId="77777777" w:rsidTr="0061265B">
                <w:trPr>
                  <w:trHeight w:val="77"/>
                </w:trPr>
                <w:tc>
                  <w:tcPr>
                    <w:tcW w:w="541" w:type="pct"/>
                  </w:tcPr>
                  <w:p w14:paraId="5BFC2724" w14:textId="77777777" w:rsidR="00443A3E" w:rsidRDefault="00443A3E" w:rsidP="0061265B">
                    <w:pPr>
                      <w:rPr>
                        <w:szCs w:val="21"/>
                      </w:rPr>
                    </w:pPr>
                    <w:r>
                      <w:t>吴燕璋</w:t>
                    </w:r>
                  </w:p>
                </w:tc>
                <w:sdt>
                  <w:sdtPr>
                    <w:rPr>
                      <w:rFonts w:hint="eastAsia"/>
                      <w:szCs w:val="21"/>
                    </w:rPr>
                    <w:alias w:val="董事参加董事会的出席情况明细-是否独立董事"/>
                    <w:tag w:val="_GBC_8f65cf2d483747a58ee92c8a36ee6375"/>
                    <w:id w:val="-2040349907"/>
                    <w:lock w:val="sdtLocked"/>
                    <w:comboBox>
                      <w:listItem w:displayText="是" w:value="true"/>
                      <w:listItem w:displayText="否" w:value="false"/>
                    </w:comboBox>
                  </w:sdtPr>
                  <w:sdtEndPr/>
                  <w:sdtContent>
                    <w:tc>
                      <w:tcPr>
                        <w:tcW w:w="467" w:type="pct"/>
                      </w:tcPr>
                      <w:p w14:paraId="73766B43" w14:textId="77777777" w:rsidR="00443A3E" w:rsidRDefault="00D173D0" w:rsidP="0061265B">
                        <w:pPr>
                          <w:rPr>
                            <w:szCs w:val="21"/>
                          </w:rPr>
                        </w:pPr>
                        <w:r>
                          <w:rPr>
                            <w:rFonts w:hint="eastAsia"/>
                            <w:szCs w:val="21"/>
                          </w:rPr>
                          <w:t>否</w:t>
                        </w:r>
                      </w:p>
                    </w:tc>
                  </w:sdtContent>
                </w:sdt>
                <w:tc>
                  <w:tcPr>
                    <w:tcW w:w="607" w:type="pct"/>
                  </w:tcPr>
                  <w:p w14:paraId="20FDEBB8" w14:textId="77777777" w:rsidR="00443A3E" w:rsidRDefault="00443A3E" w:rsidP="0061265B">
                    <w:pPr>
                      <w:jc w:val="right"/>
                      <w:rPr>
                        <w:szCs w:val="21"/>
                      </w:rPr>
                    </w:pPr>
                    <w:r>
                      <w:t>14</w:t>
                    </w:r>
                  </w:p>
                </w:tc>
                <w:tc>
                  <w:tcPr>
                    <w:tcW w:w="471" w:type="pct"/>
                  </w:tcPr>
                  <w:p w14:paraId="4848A76B" w14:textId="77777777" w:rsidR="00443A3E" w:rsidRDefault="00443A3E" w:rsidP="0061265B">
                    <w:pPr>
                      <w:jc w:val="right"/>
                      <w:rPr>
                        <w:szCs w:val="21"/>
                      </w:rPr>
                    </w:pPr>
                    <w:r>
                      <w:t>2</w:t>
                    </w:r>
                  </w:p>
                </w:tc>
                <w:tc>
                  <w:tcPr>
                    <w:tcW w:w="535" w:type="pct"/>
                  </w:tcPr>
                  <w:p w14:paraId="264B88D7" w14:textId="77777777" w:rsidR="00443A3E" w:rsidRDefault="00443A3E" w:rsidP="0061265B">
                    <w:pPr>
                      <w:jc w:val="right"/>
                      <w:rPr>
                        <w:szCs w:val="21"/>
                      </w:rPr>
                    </w:pPr>
                    <w:r>
                      <w:t>12</w:t>
                    </w:r>
                  </w:p>
                </w:tc>
                <w:tc>
                  <w:tcPr>
                    <w:tcW w:w="500" w:type="pct"/>
                  </w:tcPr>
                  <w:p w14:paraId="3ACD7932" w14:textId="77777777" w:rsidR="00443A3E" w:rsidRDefault="00443A3E" w:rsidP="0061265B">
                    <w:pPr>
                      <w:jc w:val="right"/>
                      <w:rPr>
                        <w:szCs w:val="21"/>
                      </w:rPr>
                    </w:pPr>
                    <w:r>
                      <w:t>0</w:t>
                    </w:r>
                  </w:p>
                </w:tc>
                <w:tc>
                  <w:tcPr>
                    <w:tcW w:w="467" w:type="pct"/>
                  </w:tcPr>
                  <w:p w14:paraId="77AF4BE0" w14:textId="77777777" w:rsidR="00443A3E" w:rsidRDefault="00443A3E" w:rsidP="0061265B">
                    <w:pPr>
                      <w:jc w:val="right"/>
                      <w:rPr>
                        <w:szCs w:val="21"/>
                      </w:rPr>
                    </w:pPr>
                    <w:r>
                      <w:t>0</w:t>
                    </w:r>
                  </w:p>
                </w:tc>
                <w:sdt>
                  <w:sdtPr>
                    <w:rPr>
                      <w:rFonts w:hint="eastAsia"/>
                      <w:szCs w:val="21"/>
                    </w:rPr>
                    <w:alias w:val="董事参加董事会的出席情况明细-是否连续两次未亲自参加会议"/>
                    <w:tag w:val="_GBC_4748dc7c4f9b495f9d97d5c22a5e08e6"/>
                    <w:id w:val="373809593"/>
                    <w:lock w:val="sdtLocked"/>
                    <w:comboBox>
                      <w:listItem w:displayText="是" w:value="true"/>
                      <w:listItem w:displayText="否" w:value="false"/>
                    </w:comboBox>
                  </w:sdtPr>
                  <w:sdtEndPr/>
                  <w:sdtContent>
                    <w:tc>
                      <w:tcPr>
                        <w:tcW w:w="714" w:type="pct"/>
                      </w:tcPr>
                      <w:p w14:paraId="1AFED2FA" w14:textId="77777777" w:rsidR="00443A3E" w:rsidRDefault="00D173D0" w:rsidP="0061265B">
                        <w:pPr>
                          <w:rPr>
                            <w:szCs w:val="21"/>
                          </w:rPr>
                        </w:pPr>
                        <w:r>
                          <w:rPr>
                            <w:rFonts w:hint="eastAsia"/>
                            <w:szCs w:val="21"/>
                          </w:rPr>
                          <w:t>否</w:t>
                        </w:r>
                      </w:p>
                    </w:tc>
                  </w:sdtContent>
                </w:sdt>
                <w:tc>
                  <w:tcPr>
                    <w:tcW w:w="697" w:type="pct"/>
                  </w:tcPr>
                  <w:p w14:paraId="3CF08B60" w14:textId="77777777" w:rsidR="00443A3E" w:rsidRDefault="00443A3E" w:rsidP="0061265B">
                    <w:pPr>
                      <w:jc w:val="right"/>
                      <w:rPr>
                        <w:szCs w:val="21"/>
                      </w:rPr>
                    </w:pPr>
                    <w: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700156452"/>
              <w:lock w:val="sdtLocked"/>
            </w:sdtPr>
            <w:sdtEndPr/>
            <w:sdtContent>
              <w:tr w:rsidR="00443A3E" w14:paraId="17604201" w14:textId="77777777" w:rsidTr="0061265B">
                <w:trPr>
                  <w:trHeight w:val="77"/>
                </w:trPr>
                <w:tc>
                  <w:tcPr>
                    <w:tcW w:w="541" w:type="pct"/>
                  </w:tcPr>
                  <w:p w14:paraId="21E75EDF" w14:textId="77777777" w:rsidR="00443A3E" w:rsidRDefault="00443A3E" w:rsidP="0061265B">
                    <w:pPr>
                      <w:rPr>
                        <w:szCs w:val="21"/>
                      </w:rPr>
                    </w:pPr>
                    <w:r>
                      <w:t>夏中华</w:t>
                    </w:r>
                  </w:p>
                </w:tc>
                <w:sdt>
                  <w:sdtPr>
                    <w:rPr>
                      <w:rFonts w:hint="eastAsia"/>
                      <w:szCs w:val="21"/>
                    </w:rPr>
                    <w:alias w:val="董事参加董事会的出席情况明细-是否独立董事"/>
                    <w:tag w:val="_GBC_8f65cf2d483747a58ee92c8a36ee6375"/>
                    <w:id w:val="-437516264"/>
                    <w:lock w:val="sdtLocked"/>
                    <w:comboBox>
                      <w:listItem w:displayText="是" w:value="true"/>
                      <w:listItem w:displayText="否" w:value="false"/>
                    </w:comboBox>
                  </w:sdtPr>
                  <w:sdtEndPr/>
                  <w:sdtContent>
                    <w:tc>
                      <w:tcPr>
                        <w:tcW w:w="467" w:type="pct"/>
                      </w:tcPr>
                      <w:p w14:paraId="442F5F9D" w14:textId="77777777" w:rsidR="00443A3E" w:rsidRDefault="00D173D0" w:rsidP="0061265B">
                        <w:pPr>
                          <w:rPr>
                            <w:szCs w:val="21"/>
                          </w:rPr>
                        </w:pPr>
                        <w:r>
                          <w:rPr>
                            <w:rFonts w:hint="eastAsia"/>
                            <w:szCs w:val="21"/>
                          </w:rPr>
                          <w:t>否</w:t>
                        </w:r>
                      </w:p>
                    </w:tc>
                  </w:sdtContent>
                </w:sdt>
                <w:tc>
                  <w:tcPr>
                    <w:tcW w:w="607" w:type="pct"/>
                  </w:tcPr>
                  <w:p w14:paraId="6873D244" w14:textId="77777777" w:rsidR="00443A3E" w:rsidRDefault="00443A3E" w:rsidP="0061265B">
                    <w:pPr>
                      <w:jc w:val="right"/>
                      <w:rPr>
                        <w:szCs w:val="21"/>
                      </w:rPr>
                    </w:pPr>
                    <w:r>
                      <w:t>14</w:t>
                    </w:r>
                  </w:p>
                </w:tc>
                <w:tc>
                  <w:tcPr>
                    <w:tcW w:w="471" w:type="pct"/>
                  </w:tcPr>
                  <w:p w14:paraId="3E565870" w14:textId="77777777" w:rsidR="00443A3E" w:rsidRDefault="00443A3E" w:rsidP="0061265B">
                    <w:pPr>
                      <w:jc w:val="right"/>
                      <w:rPr>
                        <w:szCs w:val="21"/>
                      </w:rPr>
                    </w:pPr>
                    <w:r>
                      <w:t>2</w:t>
                    </w:r>
                  </w:p>
                </w:tc>
                <w:tc>
                  <w:tcPr>
                    <w:tcW w:w="535" w:type="pct"/>
                  </w:tcPr>
                  <w:p w14:paraId="118BA372" w14:textId="77777777" w:rsidR="00443A3E" w:rsidRDefault="00443A3E" w:rsidP="0061265B">
                    <w:pPr>
                      <w:jc w:val="right"/>
                      <w:rPr>
                        <w:szCs w:val="21"/>
                      </w:rPr>
                    </w:pPr>
                    <w:r>
                      <w:t>12</w:t>
                    </w:r>
                  </w:p>
                </w:tc>
                <w:tc>
                  <w:tcPr>
                    <w:tcW w:w="500" w:type="pct"/>
                  </w:tcPr>
                  <w:p w14:paraId="350A0F53" w14:textId="77777777" w:rsidR="00443A3E" w:rsidRDefault="00443A3E" w:rsidP="0061265B">
                    <w:pPr>
                      <w:jc w:val="right"/>
                      <w:rPr>
                        <w:szCs w:val="21"/>
                      </w:rPr>
                    </w:pPr>
                    <w:r>
                      <w:t>0</w:t>
                    </w:r>
                  </w:p>
                </w:tc>
                <w:tc>
                  <w:tcPr>
                    <w:tcW w:w="467" w:type="pct"/>
                  </w:tcPr>
                  <w:p w14:paraId="5DFAC4DB" w14:textId="77777777" w:rsidR="00443A3E" w:rsidRDefault="00443A3E" w:rsidP="0061265B">
                    <w:pPr>
                      <w:jc w:val="right"/>
                      <w:rPr>
                        <w:szCs w:val="21"/>
                      </w:rPr>
                    </w:pPr>
                    <w:r>
                      <w:t>0</w:t>
                    </w:r>
                  </w:p>
                </w:tc>
                <w:sdt>
                  <w:sdtPr>
                    <w:rPr>
                      <w:rFonts w:hint="eastAsia"/>
                      <w:szCs w:val="21"/>
                    </w:rPr>
                    <w:alias w:val="董事参加董事会的出席情况明细-是否连续两次未亲自参加会议"/>
                    <w:tag w:val="_GBC_4748dc7c4f9b495f9d97d5c22a5e08e6"/>
                    <w:id w:val="-954874446"/>
                    <w:lock w:val="sdtLocked"/>
                    <w:comboBox>
                      <w:listItem w:displayText="是" w:value="true"/>
                      <w:listItem w:displayText="否" w:value="false"/>
                    </w:comboBox>
                  </w:sdtPr>
                  <w:sdtEndPr/>
                  <w:sdtContent>
                    <w:tc>
                      <w:tcPr>
                        <w:tcW w:w="714" w:type="pct"/>
                      </w:tcPr>
                      <w:p w14:paraId="785F005D" w14:textId="77777777" w:rsidR="00443A3E" w:rsidRDefault="00D173D0" w:rsidP="0061265B">
                        <w:pPr>
                          <w:rPr>
                            <w:szCs w:val="21"/>
                          </w:rPr>
                        </w:pPr>
                        <w:r>
                          <w:rPr>
                            <w:rFonts w:hint="eastAsia"/>
                            <w:szCs w:val="21"/>
                          </w:rPr>
                          <w:t>否</w:t>
                        </w:r>
                      </w:p>
                    </w:tc>
                  </w:sdtContent>
                </w:sdt>
                <w:tc>
                  <w:tcPr>
                    <w:tcW w:w="697" w:type="pct"/>
                  </w:tcPr>
                  <w:p w14:paraId="6F9DE4D2" w14:textId="77777777" w:rsidR="00443A3E" w:rsidRDefault="00443A3E" w:rsidP="0061265B">
                    <w:pPr>
                      <w:jc w:val="right"/>
                      <w:rPr>
                        <w:szCs w:val="21"/>
                      </w:rPr>
                    </w:pPr>
                    <w: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740517178"/>
              <w:lock w:val="sdtLocked"/>
            </w:sdtPr>
            <w:sdtEndPr/>
            <w:sdtContent>
              <w:tr w:rsidR="00443A3E" w14:paraId="6C394F25" w14:textId="77777777" w:rsidTr="0061265B">
                <w:trPr>
                  <w:trHeight w:val="77"/>
                </w:trPr>
                <w:tc>
                  <w:tcPr>
                    <w:tcW w:w="541" w:type="pct"/>
                  </w:tcPr>
                  <w:p w14:paraId="62D0E1A0" w14:textId="77777777" w:rsidR="00443A3E" w:rsidRDefault="00443A3E" w:rsidP="0061265B">
                    <w:pPr>
                      <w:rPr>
                        <w:szCs w:val="21"/>
                      </w:rPr>
                    </w:pPr>
                    <w:r>
                      <w:t>李春枝</w:t>
                    </w:r>
                  </w:p>
                </w:tc>
                <w:sdt>
                  <w:sdtPr>
                    <w:rPr>
                      <w:rFonts w:hint="eastAsia"/>
                      <w:szCs w:val="21"/>
                    </w:rPr>
                    <w:alias w:val="董事参加董事会的出席情况明细-是否独立董事"/>
                    <w:tag w:val="_GBC_8f65cf2d483747a58ee92c8a36ee6375"/>
                    <w:id w:val="2138136945"/>
                    <w:lock w:val="sdtLocked"/>
                    <w:comboBox>
                      <w:listItem w:displayText="是" w:value="true"/>
                      <w:listItem w:displayText="否" w:value="false"/>
                    </w:comboBox>
                  </w:sdtPr>
                  <w:sdtEndPr/>
                  <w:sdtContent>
                    <w:tc>
                      <w:tcPr>
                        <w:tcW w:w="467" w:type="pct"/>
                      </w:tcPr>
                      <w:p w14:paraId="026C98FC" w14:textId="77777777" w:rsidR="00443A3E" w:rsidRDefault="00D173D0" w:rsidP="0061265B">
                        <w:pPr>
                          <w:rPr>
                            <w:szCs w:val="21"/>
                          </w:rPr>
                        </w:pPr>
                        <w:r>
                          <w:rPr>
                            <w:rFonts w:hint="eastAsia"/>
                            <w:szCs w:val="21"/>
                          </w:rPr>
                          <w:t>否</w:t>
                        </w:r>
                      </w:p>
                    </w:tc>
                  </w:sdtContent>
                </w:sdt>
                <w:tc>
                  <w:tcPr>
                    <w:tcW w:w="607" w:type="pct"/>
                  </w:tcPr>
                  <w:p w14:paraId="1B35B791" w14:textId="77777777" w:rsidR="00443A3E" w:rsidRDefault="00443A3E" w:rsidP="0061265B">
                    <w:pPr>
                      <w:jc w:val="right"/>
                      <w:rPr>
                        <w:szCs w:val="21"/>
                      </w:rPr>
                    </w:pPr>
                    <w:r>
                      <w:t>14</w:t>
                    </w:r>
                  </w:p>
                </w:tc>
                <w:tc>
                  <w:tcPr>
                    <w:tcW w:w="471" w:type="pct"/>
                  </w:tcPr>
                  <w:p w14:paraId="76CFFC1C" w14:textId="77777777" w:rsidR="00443A3E" w:rsidRDefault="00443A3E" w:rsidP="0061265B">
                    <w:pPr>
                      <w:jc w:val="right"/>
                      <w:rPr>
                        <w:szCs w:val="21"/>
                      </w:rPr>
                    </w:pPr>
                    <w:r>
                      <w:t>2</w:t>
                    </w:r>
                  </w:p>
                </w:tc>
                <w:tc>
                  <w:tcPr>
                    <w:tcW w:w="535" w:type="pct"/>
                  </w:tcPr>
                  <w:p w14:paraId="2407A520" w14:textId="77777777" w:rsidR="00443A3E" w:rsidRDefault="00443A3E" w:rsidP="0061265B">
                    <w:pPr>
                      <w:jc w:val="right"/>
                      <w:rPr>
                        <w:szCs w:val="21"/>
                      </w:rPr>
                    </w:pPr>
                    <w:r>
                      <w:t>12</w:t>
                    </w:r>
                  </w:p>
                </w:tc>
                <w:tc>
                  <w:tcPr>
                    <w:tcW w:w="500" w:type="pct"/>
                  </w:tcPr>
                  <w:p w14:paraId="54568647" w14:textId="77777777" w:rsidR="00443A3E" w:rsidRDefault="00443A3E" w:rsidP="0061265B">
                    <w:pPr>
                      <w:jc w:val="right"/>
                      <w:rPr>
                        <w:szCs w:val="21"/>
                      </w:rPr>
                    </w:pPr>
                    <w:r>
                      <w:t>0</w:t>
                    </w:r>
                  </w:p>
                </w:tc>
                <w:tc>
                  <w:tcPr>
                    <w:tcW w:w="467" w:type="pct"/>
                  </w:tcPr>
                  <w:p w14:paraId="166A40D7" w14:textId="77777777" w:rsidR="00443A3E" w:rsidRDefault="00443A3E" w:rsidP="0061265B">
                    <w:pPr>
                      <w:jc w:val="right"/>
                      <w:rPr>
                        <w:szCs w:val="21"/>
                      </w:rPr>
                    </w:pPr>
                    <w:r>
                      <w:t>0</w:t>
                    </w:r>
                  </w:p>
                </w:tc>
                <w:sdt>
                  <w:sdtPr>
                    <w:rPr>
                      <w:rFonts w:hint="eastAsia"/>
                      <w:szCs w:val="21"/>
                    </w:rPr>
                    <w:alias w:val="董事参加董事会的出席情况明细-是否连续两次未亲自参加会议"/>
                    <w:tag w:val="_GBC_4748dc7c4f9b495f9d97d5c22a5e08e6"/>
                    <w:id w:val="-1897654203"/>
                    <w:lock w:val="sdtLocked"/>
                    <w:comboBox>
                      <w:listItem w:displayText="是" w:value="true"/>
                      <w:listItem w:displayText="否" w:value="false"/>
                    </w:comboBox>
                  </w:sdtPr>
                  <w:sdtEndPr/>
                  <w:sdtContent>
                    <w:tc>
                      <w:tcPr>
                        <w:tcW w:w="714" w:type="pct"/>
                      </w:tcPr>
                      <w:p w14:paraId="054632EE" w14:textId="77777777" w:rsidR="00443A3E" w:rsidRDefault="00D173D0" w:rsidP="0061265B">
                        <w:pPr>
                          <w:rPr>
                            <w:szCs w:val="21"/>
                          </w:rPr>
                        </w:pPr>
                        <w:r>
                          <w:rPr>
                            <w:rFonts w:hint="eastAsia"/>
                            <w:szCs w:val="21"/>
                          </w:rPr>
                          <w:t>否</w:t>
                        </w:r>
                      </w:p>
                    </w:tc>
                  </w:sdtContent>
                </w:sdt>
                <w:tc>
                  <w:tcPr>
                    <w:tcW w:w="697" w:type="pct"/>
                  </w:tcPr>
                  <w:p w14:paraId="711C7820" w14:textId="77777777" w:rsidR="00443A3E" w:rsidRDefault="00443A3E" w:rsidP="0061265B">
                    <w:pPr>
                      <w:jc w:val="right"/>
                      <w:rPr>
                        <w:szCs w:val="21"/>
                      </w:rPr>
                    </w:pPr>
                    <w:r>
                      <w:t>2</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562325335"/>
              <w:lock w:val="sdtLocked"/>
            </w:sdtPr>
            <w:sdtEndPr/>
            <w:sdtContent>
              <w:tr w:rsidR="00443A3E" w14:paraId="4FBBE24A" w14:textId="77777777" w:rsidTr="0061265B">
                <w:trPr>
                  <w:trHeight w:val="77"/>
                </w:trPr>
                <w:tc>
                  <w:tcPr>
                    <w:tcW w:w="541" w:type="pct"/>
                  </w:tcPr>
                  <w:p w14:paraId="6D9E3174" w14:textId="77777777" w:rsidR="00443A3E" w:rsidRDefault="00443A3E" w:rsidP="0061265B">
                    <w:pPr>
                      <w:rPr>
                        <w:szCs w:val="21"/>
                      </w:rPr>
                    </w:pPr>
                    <w:r>
                      <w:t>吴燕</w:t>
                    </w:r>
                  </w:p>
                </w:tc>
                <w:sdt>
                  <w:sdtPr>
                    <w:rPr>
                      <w:rFonts w:hint="eastAsia"/>
                      <w:szCs w:val="21"/>
                    </w:rPr>
                    <w:alias w:val="董事参加董事会的出席情况明细-是否独立董事"/>
                    <w:tag w:val="_GBC_8f65cf2d483747a58ee92c8a36ee6375"/>
                    <w:id w:val="540484828"/>
                    <w:lock w:val="sdtLocked"/>
                    <w:comboBox>
                      <w:listItem w:displayText="是" w:value="true"/>
                      <w:listItem w:displayText="否" w:value="false"/>
                    </w:comboBox>
                  </w:sdtPr>
                  <w:sdtEndPr/>
                  <w:sdtContent>
                    <w:tc>
                      <w:tcPr>
                        <w:tcW w:w="467" w:type="pct"/>
                      </w:tcPr>
                      <w:p w14:paraId="68DC2873" w14:textId="77777777" w:rsidR="00443A3E" w:rsidRDefault="00D173D0" w:rsidP="0061265B">
                        <w:pPr>
                          <w:rPr>
                            <w:szCs w:val="21"/>
                          </w:rPr>
                        </w:pPr>
                        <w:r>
                          <w:rPr>
                            <w:rFonts w:hint="eastAsia"/>
                            <w:szCs w:val="21"/>
                          </w:rPr>
                          <w:t>是</w:t>
                        </w:r>
                      </w:p>
                    </w:tc>
                  </w:sdtContent>
                </w:sdt>
                <w:tc>
                  <w:tcPr>
                    <w:tcW w:w="607" w:type="pct"/>
                  </w:tcPr>
                  <w:p w14:paraId="6108A09D" w14:textId="77777777" w:rsidR="00443A3E" w:rsidRDefault="00443A3E" w:rsidP="0061265B">
                    <w:pPr>
                      <w:jc w:val="right"/>
                      <w:rPr>
                        <w:szCs w:val="21"/>
                      </w:rPr>
                    </w:pPr>
                    <w:r>
                      <w:rPr>
                        <w:rFonts w:hint="eastAsia"/>
                        <w:szCs w:val="21"/>
                      </w:rPr>
                      <w:t>4</w:t>
                    </w:r>
                  </w:p>
                </w:tc>
                <w:tc>
                  <w:tcPr>
                    <w:tcW w:w="471" w:type="pct"/>
                  </w:tcPr>
                  <w:p w14:paraId="230682E6" w14:textId="77777777" w:rsidR="00443A3E" w:rsidRDefault="00443A3E" w:rsidP="0061265B">
                    <w:pPr>
                      <w:jc w:val="right"/>
                      <w:rPr>
                        <w:szCs w:val="21"/>
                      </w:rPr>
                    </w:pPr>
                    <w:r>
                      <w:rPr>
                        <w:rFonts w:hint="eastAsia"/>
                        <w:szCs w:val="21"/>
                      </w:rPr>
                      <w:t>0</w:t>
                    </w:r>
                  </w:p>
                </w:tc>
                <w:tc>
                  <w:tcPr>
                    <w:tcW w:w="535" w:type="pct"/>
                  </w:tcPr>
                  <w:p w14:paraId="4BD87F8E" w14:textId="77777777" w:rsidR="00443A3E" w:rsidRDefault="00443A3E" w:rsidP="0061265B">
                    <w:pPr>
                      <w:jc w:val="right"/>
                      <w:rPr>
                        <w:szCs w:val="21"/>
                      </w:rPr>
                    </w:pPr>
                    <w:r>
                      <w:rPr>
                        <w:rFonts w:hint="eastAsia"/>
                        <w:szCs w:val="21"/>
                      </w:rPr>
                      <w:t>4</w:t>
                    </w:r>
                  </w:p>
                </w:tc>
                <w:tc>
                  <w:tcPr>
                    <w:tcW w:w="500" w:type="pct"/>
                  </w:tcPr>
                  <w:p w14:paraId="4BA247CC" w14:textId="77777777" w:rsidR="00443A3E" w:rsidRDefault="00443A3E" w:rsidP="0061265B">
                    <w:pPr>
                      <w:jc w:val="right"/>
                      <w:rPr>
                        <w:szCs w:val="21"/>
                      </w:rPr>
                    </w:pPr>
                    <w:r>
                      <w:rPr>
                        <w:rFonts w:hint="eastAsia"/>
                        <w:szCs w:val="21"/>
                      </w:rPr>
                      <w:t>0</w:t>
                    </w:r>
                  </w:p>
                </w:tc>
                <w:tc>
                  <w:tcPr>
                    <w:tcW w:w="467" w:type="pct"/>
                  </w:tcPr>
                  <w:p w14:paraId="2BA93574" w14:textId="77777777" w:rsidR="00443A3E" w:rsidRDefault="00443A3E" w:rsidP="0061265B">
                    <w:pPr>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1752849734"/>
                    <w:lock w:val="sdtLocked"/>
                    <w:comboBox>
                      <w:listItem w:displayText="是" w:value="true"/>
                      <w:listItem w:displayText="否" w:value="false"/>
                    </w:comboBox>
                  </w:sdtPr>
                  <w:sdtEndPr/>
                  <w:sdtContent>
                    <w:tc>
                      <w:tcPr>
                        <w:tcW w:w="714" w:type="pct"/>
                      </w:tcPr>
                      <w:p w14:paraId="15745C8A" w14:textId="77777777" w:rsidR="00443A3E" w:rsidRDefault="00D173D0" w:rsidP="0061265B">
                        <w:pPr>
                          <w:rPr>
                            <w:szCs w:val="21"/>
                          </w:rPr>
                        </w:pPr>
                        <w:r>
                          <w:rPr>
                            <w:rFonts w:hint="eastAsia"/>
                            <w:szCs w:val="21"/>
                          </w:rPr>
                          <w:t>否</w:t>
                        </w:r>
                      </w:p>
                    </w:tc>
                  </w:sdtContent>
                </w:sdt>
                <w:tc>
                  <w:tcPr>
                    <w:tcW w:w="697" w:type="pct"/>
                  </w:tcPr>
                  <w:p w14:paraId="2C0ED2DB" w14:textId="77777777" w:rsidR="00443A3E" w:rsidRDefault="00E62D61" w:rsidP="0061265B">
                    <w:pPr>
                      <w:jc w:val="right"/>
                      <w:rPr>
                        <w:szCs w:val="21"/>
                      </w:rPr>
                    </w:pPr>
                    <w:r>
                      <w:rPr>
                        <w:szCs w:val="21"/>
                      </w:rP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802575832"/>
              <w:lock w:val="sdtLocked"/>
            </w:sdtPr>
            <w:sdtEndPr/>
            <w:sdtContent>
              <w:tr w:rsidR="00443A3E" w14:paraId="66AF7803" w14:textId="77777777" w:rsidTr="0061265B">
                <w:trPr>
                  <w:trHeight w:val="77"/>
                </w:trPr>
                <w:tc>
                  <w:tcPr>
                    <w:tcW w:w="541" w:type="pct"/>
                  </w:tcPr>
                  <w:p w14:paraId="75E51CB4" w14:textId="77777777" w:rsidR="00443A3E" w:rsidRDefault="00443A3E" w:rsidP="0061265B">
                    <w:pPr>
                      <w:rPr>
                        <w:szCs w:val="21"/>
                      </w:rPr>
                    </w:pPr>
                    <w:r>
                      <w:t>刘宁</w:t>
                    </w:r>
                  </w:p>
                </w:tc>
                <w:sdt>
                  <w:sdtPr>
                    <w:rPr>
                      <w:rFonts w:hint="eastAsia"/>
                      <w:szCs w:val="21"/>
                    </w:rPr>
                    <w:alias w:val="董事参加董事会的出席情况明细-是否独立董事"/>
                    <w:tag w:val="_GBC_8f65cf2d483747a58ee92c8a36ee6375"/>
                    <w:id w:val="2131667583"/>
                    <w:lock w:val="sdtLocked"/>
                    <w:comboBox>
                      <w:listItem w:displayText="是" w:value="true"/>
                      <w:listItem w:displayText="否" w:value="false"/>
                    </w:comboBox>
                  </w:sdtPr>
                  <w:sdtEndPr/>
                  <w:sdtContent>
                    <w:tc>
                      <w:tcPr>
                        <w:tcW w:w="467" w:type="pct"/>
                      </w:tcPr>
                      <w:p w14:paraId="718B0DD7" w14:textId="77777777" w:rsidR="00443A3E" w:rsidRDefault="00D173D0" w:rsidP="0061265B">
                        <w:pPr>
                          <w:rPr>
                            <w:szCs w:val="21"/>
                          </w:rPr>
                        </w:pPr>
                        <w:r>
                          <w:rPr>
                            <w:rFonts w:hint="eastAsia"/>
                            <w:szCs w:val="21"/>
                          </w:rPr>
                          <w:t>是</w:t>
                        </w:r>
                      </w:p>
                    </w:tc>
                  </w:sdtContent>
                </w:sdt>
                <w:tc>
                  <w:tcPr>
                    <w:tcW w:w="607" w:type="pct"/>
                  </w:tcPr>
                  <w:p w14:paraId="7E9ED309" w14:textId="77777777" w:rsidR="00443A3E" w:rsidRDefault="00443A3E" w:rsidP="0061265B">
                    <w:pPr>
                      <w:jc w:val="right"/>
                      <w:rPr>
                        <w:szCs w:val="21"/>
                      </w:rPr>
                    </w:pPr>
                    <w:r>
                      <w:t>4</w:t>
                    </w:r>
                  </w:p>
                </w:tc>
                <w:tc>
                  <w:tcPr>
                    <w:tcW w:w="471" w:type="pct"/>
                  </w:tcPr>
                  <w:p w14:paraId="2E12E9B2" w14:textId="77777777" w:rsidR="00443A3E" w:rsidRDefault="00443A3E" w:rsidP="0061265B">
                    <w:pPr>
                      <w:jc w:val="right"/>
                      <w:rPr>
                        <w:szCs w:val="21"/>
                      </w:rPr>
                    </w:pPr>
                    <w:r>
                      <w:t>0</w:t>
                    </w:r>
                  </w:p>
                </w:tc>
                <w:tc>
                  <w:tcPr>
                    <w:tcW w:w="535" w:type="pct"/>
                  </w:tcPr>
                  <w:p w14:paraId="269C1B05" w14:textId="77777777" w:rsidR="00443A3E" w:rsidRDefault="00443A3E" w:rsidP="0061265B">
                    <w:pPr>
                      <w:jc w:val="right"/>
                      <w:rPr>
                        <w:szCs w:val="21"/>
                      </w:rPr>
                    </w:pPr>
                    <w:r>
                      <w:t>4</w:t>
                    </w:r>
                  </w:p>
                </w:tc>
                <w:tc>
                  <w:tcPr>
                    <w:tcW w:w="500" w:type="pct"/>
                  </w:tcPr>
                  <w:p w14:paraId="4DC561FC" w14:textId="77777777" w:rsidR="00443A3E" w:rsidRDefault="00443A3E" w:rsidP="0061265B">
                    <w:pPr>
                      <w:jc w:val="right"/>
                      <w:rPr>
                        <w:szCs w:val="21"/>
                      </w:rPr>
                    </w:pPr>
                    <w:r>
                      <w:t>0</w:t>
                    </w:r>
                  </w:p>
                </w:tc>
                <w:tc>
                  <w:tcPr>
                    <w:tcW w:w="467" w:type="pct"/>
                  </w:tcPr>
                  <w:p w14:paraId="284CF237" w14:textId="77777777" w:rsidR="00443A3E" w:rsidRDefault="00443A3E" w:rsidP="0061265B">
                    <w:pPr>
                      <w:jc w:val="right"/>
                      <w:rPr>
                        <w:szCs w:val="21"/>
                      </w:rPr>
                    </w:pPr>
                    <w:r>
                      <w:t>0</w:t>
                    </w:r>
                  </w:p>
                </w:tc>
                <w:sdt>
                  <w:sdtPr>
                    <w:rPr>
                      <w:rFonts w:hint="eastAsia"/>
                      <w:szCs w:val="21"/>
                    </w:rPr>
                    <w:alias w:val="董事参加董事会的出席情况明细-是否连续两次未亲自参加会议"/>
                    <w:tag w:val="_GBC_4748dc7c4f9b495f9d97d5c22a5e08e6"/>
                    <w:id w:val="567918894"/>
                    <w:lock w:val="sdtLocked"/>
                    <w:comboBox>
                      <w:listItem w:displayText="是" w:value="true"/>
                      <w:listItem w:displayText="否" w:value="false"/>
                    </w:comboBox>
                  </w:sdtPr>
                  <w:sdtEndPr/>
                  <w:sdtContent>
                    <w:tc>
                      <w:tcPr>
                        <w:tcW w:w="714" w:type="pct"/>
                      </w:tcPr>
                      <w:p w14:paraId="2AF4F083" w14:textId="77777777" w:rsidR="00443A3E" w:rsidRDefault="00D173D0" w:rsidP="0061265B">
                        <w:pPr>
                          <w:rPr>
                            <w:szCs w:val="21"/>
                          </w:rPr>
                        </w:pPr>
                        <w:r>
                          <w:rPr>
                            <w:rFonts w:hint="eastAsia"/>
                            <w:szCs w:val="21"/>
                          </w:rPr>
                          <w:t>否</w:t>
                        </w:r>
                      </w:p>
                    </w:tc>
                  </w:sdtContent>
                </w:sdt>
                <w:tc>
                  <w:tcPr>
                    <w:tcW w:w="697" w:type="pct"/>
                  </w:tcPr>
                  <w:p w14:paraId="11BBA4D7" w14:textId="77777777" w:rsidR="00443A3E" w:rsidRDefault="00E62D61" w:rsidP="0061265B">
                    <w:pPr>
                      <w:jc w:val="right"/>
                      <w:rPr>
                        <w:szCs w:val="21"/>
                      </w:rPr>
                    </w:pPr>
                    <w: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281258055"/>
              <w:lock w:val="sdtLocked"/>
            </w:sdtPr>
            <w:sdtEndPr/>
            <w:sdtContent>
              <w:tr w:rsidR="00443A3E" w14:paraId="5CF4B012" w14:textId="77777777" w:rsidTr="0061265B">
                <w:trPr>
                  <w:trHeight w:val="77"/>
                </w:trPr>
                <w:tc>
                  <w:tcPr>
                    <w:tcW w:w="541" w:type="pct"/>
                  </w:tcPr>
                  <w:p w14:paraId="749BF5DC" w14:textId="77777777" w:rsidR="00443A3E" w:rsidRDefault="00443A3E" w:rsidP="0061265B">
                    <w:pPr>
                      <w:rPr>
                        <w:szCs w:val="21"/>
                      </w:rPr>
                    </w:pPr>
                    <w:r>
                      <w:t>杨晓辉</w:t>
                    </w:r>
                  </w:p>
                </w:tc>
                <w:sdt>
                  <w:sdtPr>
                    <w:rPr>
                      <w:rFonts w:hint="eastAsia"/>
                      <w:szCs w:val="21"/>
                    </w:rPr>
                    <w:alias w:val="董事参加董事会的出席情况明细-是否独立董事"/>
                    <w:tag w:val="_GBC_8f65cf2d483747a58ee92c8a36ee6375"/>
                    <w:id w:val="-34967512"/>
                    <w:lock w:val="sdtLocked"/>
                    <w:comboBox>
                      <w:listItem w:displayText="是" w:value="true"/>
                      <w:listItem w:displayText="否" w:value="false"/>
                    </w:comboBox>
                  </w:sdtPr>
                  <w:sdtEndPr/>
                  <w:sdtContent>
                    <w:tc>
                      <w:tcPr>
                        <w:tcW w:w="467" w:type="pct"/>
                      </w:tcPr>
                      <w:p w14:paraId="1E33F2E8" w14:textId="77777777" w:rsidR="00443A3E" w:rsidRDefault="00D173D0" w:rsidP="0061265B">
                        <w:pPr>
                          <w:rPr>
                            <w:szCs w:val="21"/>
                          </w:rPr>
                        </w:pPr>
                        <w:r>
                          <w:rPr>
                            <w:rFonts w:hint="eastAsia"/>
                            <w:szCs w:val="21"/>
                          </w:rPr>
                          <w:t>是</w:t>
                        </w:r>
                      </w:p>
                    </w:tc>
                  </w:sdtContent>
                </w:sdt>
                <w:tc>
                  <w:tcPr>
                    <w:tcW w:w="607" w:type="pct"/>
                  </w:tcPr>
                  <w:p w14:paraId="49FA7D08" w14:textId="77777777" w:rsidR="00443A3E" w:rsidRDefault="00443A3E" w:rsidP="0061265B">
                    <w:pPr>
                      <w:jc w:val="right"/>
                      <w:rPr>
                        <w:szCs w:val="21"/>
                      </w:rPr>
                    </w:pPr>
                    <w:r>
                      <w:t>4</w:t>
                    </w:r>
                  </w:p>
                </w:tc>
                <w:tc>
                  <w:tcPr>
                    <w:tcW w:w="471" w:type="pct"/>
                  </w:tcPr>
                  <w:p w14:paraId="299B7213" w14:textId="77777777" w:rsidR="00443A3E" w:rsidRDefault="00443A3E" w:rsidP="0061265B">
                    <w:pPr>
                      <w:jc w:val="right"/>
                      <w:rPr>
                        <w:szCs w:val="21"/>
                      </w:rPr>
                    </w:pPr>
                    <w:r>
                      <w:t>0</w:t>
                    </w:r>
                  </w:p>
                </w:tc>
                <w:tc>
                  <w:tcPr>
                    <w:tcW w:w="535" w:type="pct"/>
                  </w:tcPr>
                  <w:p w14:paraId="4B741865" w14:textId="77777777" w:rsidR="00443A3E" w:rsidRDefault="00443A3E" w:rsidP="0061265B">
                    <w:pPr>
                      <w:jc w:val="right"/>
                      <w:rPr>
                        <w:szCs w:val="21"/>
                      </w:rPr>
                    </w:pPr>
                    <w:r>
                      <w:t>4</w:t>
                    </w:r>
                  </w:p>
                </w:tc>
                <w:tc>
                  <w:tcPr>
                    <w:tcW w:w="500" w:type="pct"/>
                  </w:tcPr>
                  <w:p w14:paraId="3FD8BE32" w14:textId="77777777" w:rsidR="00443A3E" w:rsidRDefault="00443A3E" w:rsidP="0061265B">
                    <w:pPr>
                      <w:jc w:val="right"/>
                      <w:rPr>
                        <w:szCs w:val="21"/>
                      </w:rPr>
                    </w:pPr>
                    <w:r>
                      <w:t>0</w:t>
                    </w:r>
                  </w:p>
                </w:tc>
                <w:tc>
                  <w:tcPr>
                    <w:tcW w:w="467" w:type="pct"/>
                  </w:tcPr>
                  <w:p w14:paraId="79056664" w14:textId="77777777" w:rsidR="00443A3E" w:rsidRDefault="00443A3E" w:rsidP="0061265B">
                    <w:pPr>
                      <w:jc w:val="right"/>
                      <w:rPr>
                        <w:szCs w:val="21"/>
                      </w:rPr>
                    </w:pPr>
                    <w:r>
                      <w:t>0</w:t>
                    </w:r>
                  </w:p>
                </w:tc>
                <w:sdt>
                  <w:sdtPr>
                    <w:rPr>
                      <w:rFonts w:hint="eastAsia"/>
                      <w:szCs w:val="21"/>
                    </w:rPr>
                    <w:alias w:val="董事参加董事会的出席情况明细-是否连续两次未亲自参加会议"/>
                    <w:tag w:val="_GBC_4748dc7c4f9b495f9d97d5c22a5e08e6"/>
                    <w:id w:val="167831178"/>
                    <w:lock w:val="sdtLocked"/>
                    <w:comboBox>
                      <w:listItem w:displayText="是" w:value="true"/>
                      <w:listItem w:displayText="否" w:value="false"/>
                    </w:comboBox>
                  </w:sdtPr>
                  <w:sdtEndPr/>
                  <w:sdtContent>
                    <w:tc>
                      <w:tcPr>
                        <w:tcW w:w="714" w:type="pct"/>
                      </w:tcPr>
                      <w:p w14:paraId="5F360F8D" w14:textId="77777777" w:rsidR="00443A3E" w:rsidRDefault="00D173D0" w:rsidP="0061265B">
                        <w:pPr>
                          <w:rPr>
                            <w:szCs w:val="21"/>
                          </w:rPr>
                        </w:pPr>
                        <w:r>
                          <w:rPr>
                            <w:rFonts w:hint="eastAsia"/>
                            <w:szCs w:val="21"/>
                          </w:rPr>
                          <w:t>否</w:t>
                        </w:r>
                      </w:p>
                    </w:tc>
                  </w:sdtContent>
                </w:sdt>
                <w:tc>
                  <w:tcPr>
                    <w:tcW w:w="697" w:type="pct"/>
                  </w:tcPr>
                  <w:p w14:paraId="37FF6C90" w14:textId="77777777" w:rsidR="00443A3E" w:rsidRDefault="00E62D61" w:rsidP="0061265B">
                    <w:pPr>
                      <w:jc w:val="right"/>
                      <w:rPr>
                        <w:szCs w:val="21"/>
                      </w:rPr>
                    </w:pPr>
                    <w: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307372180"/>
              <w:lock w:val="sdtLocked"/>
            </w:sdtPr>
            <w:sdtEndPr/>
            <w:sdtContent>
              <w:tr w:rsidR="00443A3E" w14:paraId="25B21A4F" w14:textId="77777777" w:rsidTr="0061265B">
                <w:trPr>
                  <w:trHeight w:val="77"/>
                </w:trPr>
                <w:tc>
                  <w:tcPr>
                    <w:tcW w:w="541" w:type="pct"/>
                  </w:tcPr>
                  <w:p w14:paraId="321381A0" w14:textId="77777777" w:rsidR="00443A3E" w:rsidRDefault="00443A3E" w:rsidP="0061265B">
                    <w:pPr>
                      <w:rPr>
                        <w:szCs w:val="21"/>
                      </w:rPr>
                    </w:pPr>
                    <w:r>
                      <w:t>樊勇</w:t>
                    </w:r>
                  </w:p>
                </w:tc>
                <w:sdt>
                  <w:sdtPr>
                    <w:rPr>
                      <w:rFonts w:hint="eastAsia"/>
                      <w:szCs w:val="21"/>
                    </w:rPr>
                    <w:alias w:val="董事参加董事会的出席情况明细-是否独立董事"/>
                    <w:tag w:val="_GBC_8f65cf2d483747a58ee92c8a36ee6375"/>
                    <w:id w:val="1109476015"/>
                    <w:lock w:val="sdtLocked"/>
                    <w:comboBox>
                      <w:listItem w:displayText="是" w:value="true"/>
                      <w:listItem w:displayText="否" w:value="false"/>
                    </w:comboBox>
                  </w:sdtPr>
                  <w:sdtEndPr/>
                  <w:sdtContent>
                    <w:tc>
                      <w:tcPr>
                        <w:tcW w:w="467" w:type="pct"/>
                      </w:tcPr>
                      <w:p w14:paraId="31609DDC" w14:textId="77777777" w:rsidR="00443A3E" w:rsidRDefault="00D173D0" w:rsidP="0061265B">
                        <w:pPr>
                          <w:rPr>
                            <w:szCs w:val="21"/>
                          </w:rPr>
                        </w:pPr>
                        <w:r>
                          <w:rPr>
                            <w:rFonts w:hint="eastAsia"/>
                            <w:szCs w:val="21"/>
                          </w:rPr>
                          <w:t>是</w:t>
                        </w:r>
                      </w:p>
                    </w:tc>
                  </w:sdtContent>
                </w:sdt>
                <w:tc>
                  <w:tcPr>
                    <w:tcW w:w="607" w:type="pct"/>
                  </w:tcPr>
                  <w:p w14:paraId="6294C661" w14:textId="77777777" w:rsidR="00443A3E" w:rsidRDefault="00443A3E" w:rsidP="0061265B">
                    <w:pPr>
                      <w:jc w:val="right"/>
                      <w:rPr>
                        <w:szCs w:val="21"/>
                      </w:rPr>
                    </w:pPr>
                    <w:r>
                      <w:t>4</w:t>
                    </w:r>
                  </w:p>
                </w:tc>
                <w:tc>
                  <w:tcPr>
                    <w:tcW w:w="471" w:type="pct"/>
                  </w:tcPr>
                  <w:p w14:paraId="008B5FB1" w14:textId="77777777" w:rsidR="00443A3E" w:rsidRDefault="00443A3E" w:rsidP="0061265B">
                    <w:pPr>
                      <w:jc w:val="right"/>
                      <w:rPr>
                        <w:szCs w:val="21"/>
                      </w:rPr>
                    </w:pPr>
                    <w:r>
                      <w:t>0</w:t>
                    </w:r>
                  </w:p>
                </w:tc>
                <w:tc>
                  <w:tcPr>
                    <w:tcW w:w="535" w:type="pct"/>
                  </w:tcPr>
                  <w:p w14:paraId="7DE2C4B7" w14:textId="77777777" w:rsidR="00443A3E" w:rsidRDefault="00443A3E" w:rsidP="0061265B">
                    <w:pPr>
                      <w:jc w:val="right"/>
                      <w:rPr>
                        <w:szCs w:val="21"/>
                      </w:rPr>
                    </w:pPr>
                    <w:r>
                      <w:t>4</w:t>
                    </w:r>
                  </w:p>
                </w:tc>
                <w:tc>
                  <w:tcPr>
                    <w:tcW w:w="500" w:type="pct"/>
                  </w:tcPr>
                  <w:p w14:paraId="7FA1A241" w14:textId="77777777" w:rsidR="00443A3E" w:rsidRDefault="00443A3E" w:rsidP="0061265B">
                    <w:pPr>
                      <w:jc w:val="right"/>
                      <w:rPr>
                        <w:szCs w:val="21"/>
                      </w:rPr>
                    </w:pPr>
                    <w:r>
                      <w:t>0</w:t>
                    </w:r>
                  </w:p>
                </w:tc>
                <w:tc>
                  <w:tcPr>
                    <w:tcW w:w="467" w:type="pct"/>
                  </w:tcPr>
                  <w:p w14:paraId="76DA9411" w14:textId="77777777" w:rsidR="00443A3E" w:rsidRDefault="00443A3E" w:rsidP="0061265B">
                    <w:pPr>
                      <w:jc w:val="right"/>
                      <w:rPr>
                        <w:szCs w:val="21"/>
                      </w:rPr>
                    </w:pPr>
                    <w:r>
                      <w:t>0</w:t>
                    </w:r>
                  </w:p>
                </w:tc>
                <w:sdt>
                  <w:sdtPr>
                    <w:rPr>
                      <w:rFonts w:hint="eastAsia"/>
                      <w:szCs w:val="21"/>
                    </w:rPr>
                    <w:alias w:val="董事参加董事会的出席情况明细-是否连续两次未亲自参加会议"/>
                    <w:tag w:val="_GBC_4748dc7c4f9b495f9d97d5c22a5e08e6"/>
                    <w:id w:val="-2084282376"/>
                    <w:lock w:val="sdtLocked"/>
                    <w:comboBox>
                      <w:listItem w:displayText="是" w:value="true"/>
                      <w:listItem w:displayText="否" w:value="false"/>
                    </w:comboBox>
                  </w:sdtPr>
                  <w:sdtEndPr/>
                  <w:sdtContent>
                    <w:tc>
                      <w:tcPr>
                        <w:tcW w:w="714" w:type="pct"/>
                      </w:tcPr>
                      <w:p w14:paraId="3A6F4524" w14:textId="77777777" w:rsidR="00443A3E" w:rsidRDefault="00D173D0" w:rsidP="0061265B">
                        <w:pPr>
                          <w:rPr>
                            <w:szCs w:val="21"/>
                          </w:rPr>
                        </w:pPr>
                        <w:r>
                          <w:rPr>
                            <w:rFonts w:hint="eastAsia"/>
                            <w:szCs w:val="21"/>
                          </w:rPr>
                          <w:t>否</w:t>
                        </w:r>
                      </w:p>
                    </w:tc>
                  </w:sdtContent>
                </w:sdt>
                <w:tc>
                  <w:tcPr>
                    <w:tcW w:w="697" w:type="pct"/>
                  </w:tcPr>
                  <w:p w14:paraId="59BC3E62" w14:textId="77777777" w:rsidR="00443A3E" w:rsidRDefault="00E62D61" w:rsidP="0061265B">
                    <w:pPr>
                      <w:jc w:val="right"/>
                      <w:rPr>
                        <w:szCs w:val="21"/>
                      </w:rPr>
                    </w:pPr>
                    <w: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709802694"/>
              <w:lock w:val="sdtLocked"/>
            </w:sdtPr>
            <w:sdtEndPr/>
            <w:sdtContent>
              <w:tr w:rsidR="00443A3E" w14:paraId="7D814D12" w14:textId="77777777" w:rsidTr="0061265B">
                <w:trPr>
                  <w:trHeight w:val="77"/>
                </w:trPr>
                <w:tc>
                  <w:tcPr>
                    <w:tcW w:w="541" w:type="pct"/>
                  </w:tcPr>
                  <w:p w14:paraId="3CA800F9" w14:textId="77777777" w:rsidR="00443A3E" w:rsidRDefault="00443A3E" w:rsidP="0061265B">
                    <w:pPr>
                      <w:rPr>
                        <w:szCs w:val="21"/>
                      </w:rPr>
                    </w:pPr>
                    <w:r>
                      <w:t>熊建辉</w:t>
                    </w:r>
                  </w:p>
                </w:tc>
                <w:sdt>
                  <w:sdtPr>
                    <w:rPr>
                      <w:rFonts w:hint="eastAsia"/>
                      <w:szCs w:val="21"/>
                    </w:rPr>
                    <w:alias w:val="董事参加董事会的出席情况明细-是否独立董事"/>
                    <w:tag w:val="_GBC_8f65cf2d483747a58ee92c8a36ee6375"/>
                    <w:id w:val="417222043"/>
                    <w:lock w:val="sdtLocked"/>
                    <w:comboBox>
                      <w:listItem w:displayText="是" w:value="true"/>
                      <w:listItem w:displayText="否" w:value="false"/>
                    </w:comboBox>
                  </w:sdtPr>
                  <w:sdtEndPr/>
                  <w:sdtContent>
                    <w:tc>
                      <w:tcPr>
                        <w:tcW w:w="467" w:type="pct"/>
                      </w:tcPr>
                      <w:p w14:paraId="143A13BF" w14:textId="77777777" w:rsidR="00443A3E" w:rsidRDefault="00D173D0" w:rsidP="0061265B">
                        <w:pPr>
                          <w:rPr>
                            <w:szCs w:val="21"/>
                          </w:rPr>
                        </w:pPr>
                        <w:r>
                          <w:rPr>
                            <w:rFonts w:hint="eastAsia"/>
                            <w:szCs w:val="21"/>
                          </w:rPr>
                          <w:t>是</w:t>
                        </w:r>
                      </w:p>
                    </w:tc>
                  </w:sdtContent>
                </w:sdt>
                <w:tc>
                  <w:tcPr>
                    <w:tcW w:w="607" w:type="pct"/>
                  </w:tcPr>
                  <w:p w14:paraId="13143E36" w14:textId="77777777" w:rsidR="00443A3E" w:rsidRDefault="00443A3E" w:rsidP="0061265B">
                    <w:pPr>
                      <w:jc w:val="right"/>
                      <w:rPr>
                        <w:szCs w:val="21"/>
                      </w:rPr>
                    </w:pPr>
                    <w:r>
                      <w:rPr>
                        <w:rFonts w:hint="eastAsia"/>
                        <w:szCs w:val="21"/>
                      </w:rPr>
                      <w:t>1</w:t>
                    </w:r>
                    <w:r>
                      <w:rPr>
                        <w:szCs w:val="21"/>
                      </w:rPr>
                      <w:t>0</w:t>
                    </w:r>
                  </w:p>
                </w:tc>
                <w:tc>
                  <w:tcPr>
                    <w:tcW w:w="471" w:type="pct"/>
                  </w:tcPr>
                  <w:p w14:paraId="0AA35D76" w14:textId="77777777" w:rsidR="00443A3E" w:rsidRDefault="00443A3E" w:rsidP="0061265B">
                    <w:pPr>
                      <w:jc w:val="right"/>
                      <w:rPr>
                        <w:szCs w:val="21"/>
                      </w:rPr>
                    </w:pPr>
                    <w:r>
                      <w:rPr>
                        <w:rFonts w:hint="eastAsia"/>
                        <w:szCs w:val="21"/>
                      </w:rPr>
                      <w:t>2</w:t>
                    </w:r>
                  </w:p>
                </w:tc>
                <w:tc>
                  <w:tcPr>
                    <w:tcW w:w="535" w:type="pct"/>
                  </w:tcPr>
                  <w:p w14:paraId="3845220D" w14:textId="77777777" w:rsidR="00443A3E" w:rsidRDefault="00E62D61" w:rsidP="0061265B">
                    <w:pPr>
                      <w:jc w:val="right"/>
                      <w:rPr>
                        <w:szCs w:val="21"/>
                      </w:rPr>
                    </w:pPr>
                    <w:r>
                      <w:rPr>
                        <w:szCs w:val="21"/>
                      </w:rPr>
                      <w:t>8</w:t>
                    </w:r>
                  </w:p>
                </w:tc>
                <w:tc>
                  <w:tcPr>
                    <w:tcW w:w="500" w:type="pct"/>
                  </w:tcPr>
                  <w:p w14:paraId="4F3830AD" w14:textId="77777777" w:rsidR="00443A3E" w:rsidRDefault="00443A3E" w:rsidP="0061265B">
                    <w:pPr>
                      <w:jc w:val="right"/>
                      <w:rPr>
                        <w:szCs w:val="21"/>
                      </w:rPr>
                    </w:pPr>
                    <w:r>
                      <w:rPr>
                        <w:rFonts w:hint="eastAsia"/>
                        <w:szCs w:val="21"/>
                      </w:rPr>
                      <w:t>0</w:t>
                    </w:r>
                  </w:p>
                </w:tc>
                <w:tc>
                  <w:tcPr>
                    <w:tcW w:w="467" w:type="pct"/>
                  </w:tcPr>
                  <w:p w14:paraId="39B04287" w14:textId="77777777" w:rsidR="00443A3E" w:rsidRDefault="00443A3E" w:rsidP="0061265B">
                    <w:pPr>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1972249490"/>
                    <w:lock w:val="sdtLocked"/>
                    <w:comboBox>
                      <w:listItem w:displayText="是" w:value="true"/>
                      <w:listItem w:displayText="否" w:value="false"/>
                    </w:comboBox>
                  </w:sdtPr>
                  <w:sdtEndPr/>
                  <w:sdtContent>
                    <w:tc>
                      <w:tcPr>
                        <w:tcW w:w="714" w:type="pct"/>
                      </w:tcPr>
                      <w:p w14:paraId="39F4FB2D" w14:textId="77777777" w:rsidR="00443A3E" w:rsidRDefault="00D173D0" w:rsidP="0061265B">
                        <w:pPr>
                          <w:rPr>
                            <w:szCs w:val="21"/>
                          </w:rPr>
                        </w:pPr>
                        <w:r>
                          <w:rPr>
                            <w:rFonts w:hint="eastAsia"/>
                            <w:szCs w:val="21"/>
                          </w:rPr>
                          <w:t>否</w:t>
                        </w:r>
                      </w:p>
                    </w:tc>
                  </w:sdtContent>
                </w:sdt>
                <w:tc>
                  <w:tcPr>
                    <w:tcW w:w="697" w:type="pct"/>
                  </w:tcPr>
                  <w:p w14:paraId="0654C7CA" w14:textId="77777777" w:rsidR="00443A3E" w:rsidRDefault="00E62D61" w:rsidP="0061265B">
                    <w:pPr>
                      <w:jc w:val="right"/>
                      <w:rPr>
                        <w:szCs w:val="21"/>
                      </w:rPr>
                    </w:pPr>
                    <w:r>
                      <w:rPr>
                        <w:szCs w:val="21"/>
                      </w:rP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254293046"/>
              <w:lock w:val="sdtLocked"/>
            </w:sdtPr>
            <w:sdtEndPr/>
            <w:sdtContent>
              <w:tr w:rsidR="00443A3E" w14:paraId="06BA9DA1" w14:textId="77777777" w:rsidTr="0061265B">
                <w:trPr>
                  <w:trHeight w:val="77"/>
                </w:trPr>
                <w:tc>
                  <w:tcPr>
                    <w:tcW w:w="541" w:type="pct"/>
                  </w:tcPr>
                  <w:p w14:paraId="6476B0AF" w14:textId="77777777" w:rsidR="00443A3E" w:rsidRDefault="00443A3E" w:rsidP="0061265B">
                    <w:pPr>
                      <w:rPr>
                        <w:szCs w:val="21"/>
                      </w:rPr>
                    </w:pPr>
                    <w:r>
                      <w:t>赵旭光</w:t>
                    </w:r>
                  </w:p>
                </w:tc>
                <w:sdt>
                  <w:sdtPr>
                    <w:rPr>
                      <w:rFonts w:hint="eastAsia"/>
                      <w:szCs w:val="21"/>
                    </w:rPr>
                    <w:alias w:val="董事参加董事会的出席情况明细-是否独立董事"/>
                    <w:tag w:val="_GBC_8f65cf2d483747a58ee92c8a36ee6375"/>
                    <w:id w:val="84280650"/>
                    <w:lock w:val="sdtLocked"/>
                    <w:comboBox>
                      <w:listItem w:displayText="是" w:value="true"/>
                      <w:listItem w:displayText="否" w:value="false"/>
                    </w:comboBox>
                  </w:sdtPr>
                  <w:sdtEndPr/>
                  <w:sdtContent>
                    <w:tc>
                      <w:tcPr>
                        <w:tcW w:w="467" w:type="pct"/>
                      </w:tcPr>
                      <w:p w14:paraId="3865213C" w14:textId="77777777" w:rsidR="00443A3E" w:rsidRDefault="00D173D0" w:rsidP="0061265B">
                        <w:pPr>
                          <w:rPr>
                            <w:szCs w:val="21"/>
                          </w:rPr>
                        </w:pPr>
                        <w:r>
                          <w:rPr>
                            <w:rFonts w:hint="eastAsia"/>
                            <w:szCs w:val="21"/>
                          </w:rPr>
                          <w:t>是</w:t>
                        </w:r>
                      </w:p>
                    </w:tc>
                  </w:sdtContent>
                </w:sdt>
                <w:tc>
                  <w:tcPr>
                    <w:tcW w:w="607" w:type="pct"/>
                  </w:tcPr>
                  <w:p w14:paraId="1AB8D7B6" w14:textId="77777777" w:rsidR="00443A3E" w:rsidRDefault="00443A3E" w:rsidP="0061265B">
                    <w:pPr>
                      <w:jc w:val="right"/>
                      <w:rPr>
                        <w:szCs w:val="21"/>
                      </w:rPr>
                    </w:pPr>
                    <w:r>
                      <w:t>10</w:t>
                    </w:r>
                  </w:p>
                </w:tc>
                <w:tc>
                  <w:tcPr>
                    <w:tcW w:w="471" w:type="pct"/>
                  </w:tcPr>
                  <w:p w14:paraId="40381D96" w14:textId="77777777" w:rsidR="00443A3E" w:rsidRDefault="00443A3E" w:rsidP="0061265B">
                    <w:pPr>
                      <w:jc w:val="right"/>
                      <w:rPr>
                        <w:szCs w:val="21"/>
                      </w:rPr>
                    </w:pPr>
                    <w:r>
                      <w:t>2</w:t>
                    </w:r>
                  </w:p>
                </w:tc>
                <w:tc>
                  <w:tcPr>
                    <w:tcW w:w="535" w:type="pct"/>
                  </w:tcPr>
                  <w:p w14:paraId="43D3CD5F" w14:textId="77777777" w:rsidR="00443A3E" w:rsidRDefault="00E62D61" w:rsidP="0061265B">
                    <w:pPr>
                      <w:jc w:val="right"/>
                      <w:rPr>
                        <w:szCs w:val="21"/>
                      </w:rPr>
                    </w:pPr>
                    <w:r>
                      <w:t>8</w:t>
                    </w:r>
                  </w:p>
                </w:tc>
                <w:tc>
                  <w:tcPr>
                    <w:tcW w:w="500" w:type="pct"/>
                  </w:tcPr>
                  <w:p w14:paraId="2F7A9319" w14:textId="77777777" w:rsidR="00443A3E" w:rsidRDefault="00443A3E" w:rsidP="0061265B">
                    <w:pPr>
                      <w:jc w:val="right"/>
                      <w:rPr>
                        <w:szCs w:val="21"/>
                      </w:rPr>
                    </w:pPr>
                    <w:r>
                      <w:t>0</w:t>
                    </w:r>
                  </w:p>
                </w:tc>
                <w:tc>
                  <w:tcPr>
                    <w:tcW w:w="467" w:type="pct"/>
                  </w:tcPr>
                  <w:p w14:paraId="0C69FAE8" w14:textId="77777777" w:rsidR="00443A3E" w:rsidRDefault="00443A3E" w:rsidP="0061265B">
                    <w:pPr>
                      <w:jc w:val="right"/>
                      <w:rPr>
                        <w:szCs w:val="21"/>
                      </w:rPr>
                    </w:pPr>
                    <w:r>
                      <w:t>0</w:t>
                    </w:r>
                  </w:p>
                </w:tc>
                <w:sdt>
                  <w:sdtPr>
                    <w:rPr>
                      <w:rFonts w:hint="eastAsia"/>
                      <w:szCs w:val="21"/>
                    </w:rPr>
                    <w:alias w:val="董事参加董事会的出席情况明细-是否连续两次未亲自参加会议"/>
                    <w:tag w:val="_GBC_4748dc7c4f9b495f9d97d5c22a5e08e6"/>
                    <w:id w:val="580954342"/>
                    <w:lock w:val="sdtLocked"/>
                    <w:comboBox>
                      <w:listItem w:displayText="是" w:value="true"/>
                      <w:listItem w:displayText="否" w:value="false"/>
                    </w:comboBox>
                  </w:sdtPr>
                  <w:sdtEndPr/>
                  <w:sdtContent>
                    <w:tc>
                      <w:tcPr>
                        <w:tcW w:w="714" w:type="pct"/>
                      </w:tcPr>
                      <w:p w14:paraId="58CB3B12" w14:textId="77777777" w:rsidR="00443A3E" w:rsidRDefault="00D173D0" w:rsidP="0061265B">
                        <w:pPr>
                          <w:rPr>
                            <w:szCs w:val="21"/>
                          </w:rPr>
                        </w:pPr>
                        <w:r>
                          <w:rPr>
                            <w:rFonts w:hint="eastAsia"/>
                            <w:szCs w:val="21"/>
                          </w:rPr>
                          <w:t>否</w:t>
                        </w:r>
                      </w:p>
                    </w:tc>
                  </w:sdtContent>
                </w:sdt>
                <w:tc>
                  <w:tcPr>
                    <w:tcW w:w="697" w:type="pct"/>
                  </w:tcPr>
                  <w:p w14:paraId="07A60280" w14:textId="77777777" w:rsidR="00443A3E" w:rsidRDefault="00E62D61" w:rsidP="0061265B">
                    <w:pPr>
                      <w:jc w:val="right"/>
                      <w:rPr>
                        <w:szCs w:val="21"/>
                      </w:rPr>
                    </w:pPr>
                    <w:r>
                      <w:rPr>
                        <w:rFonts w:hint="eastAsia"/>
                        <w:szCs w:val="21"/>
                      </w:rP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908118033"/>
              <w:lock w:val="sdtLocked"/>
            </w:sdtPr>
            <w:sdtEndPr/>
            <w:sdtContent>
              <w:tr w:rsidR="00443A3E" w14:paraId="72181861" w14:textId="77777777" w:rsidTr="0061265B">
                <w:trPr>
                  <w:trHeight w:val="77"/>
                </w:trPr>
                <w:tc>
                  <w:tcPr>
                    <w:tcW w:w="541" w:type="pct"/>
                  </w:tcPr>
                  <w:p w14:paraId="403DD4A6" w14:textId="77777777" w:rsidR="00443A3E" w:rsidRDefault="00443A3E" w:rsidP="0061265B">
                    <w:pPr>
                      <w:rPr>
                        <w:szCs w:val="21"/>
                      </w:rPr>
                    </w:pPr>
                    <w:r>
                      <w:t>刘景泰</w:t>
                    </w:r>
                  </w:p>
                </w:tc>
                <w:sdt>
                  <w:sdtPr>
                    <w:rPr>
                      <w:rFonts w:hint="eastAsia"/>
                      <w:szCs w:val="21"/>
                    </w:rPr>
                    <w:alias w:val="董事参加董事会的出席情况明细-是否独立董事"/>
                    <w:tag w:val="_GBC_8f65cf2d483747a58ee92c8a36ee6375"/>
                    <w:id w:val="1822463403"/>
                    <w:lock w:val="sdtLocked"/>
                    <w:comboBox>
                      <w:listItem w:displayText="是" w:value="true"/>
                      <w:listItem w:displayText="否" w:value="false"/>
                    </w:comboBox>
                  </w:sdtPr>
                  <w:sdtEndPr/>
                  <w:sdtContent>
                    <w:tc>
                      <w:tcPr>
                        <w:tcW w:w="467" w:type="pct"/>
                      </w:tcPr>
                      <w:p w14:paraId="1F13AFC3" w14:textId="77777777" w:rsidR="00443A3E" w:rsidRDefault="00D173D0" w:rsidP="0061265B">
                        <w:pPr>
                          <w:rPr>
                            <w:szCs w:val="21"/>
                          </w:rPr>
                        </w:pPr>
                        <w:r>
                          <w:rPr>
                            <w:rFonts w:hint="eastAsia"/>
                            <w:szCs w:val="21"/>
                          </w:rPr>
                          <w:t>是</w:t>
                        </w:r>
                      </w:p>
                    </w:tc>
                  </w:sdtContent>
                </w:sdt>
                <w:tc>
                  <w:tcPr>
                    <w:tcW w:w="607" w:type="pct"/>
                  </w:tcPr>
                  <w:p w14:paraId="514A7BF1" w14:textId="77777777" w:rsidR="00443A3E" w:rsidRDefault="00443A3E" w:rsidP="0061265B">
                    <w:pPr>
                      <w:jc w:val="right"/>
                      <w:rPr>
                        <w:szCs w:val="21"/>
                      </w:rPr>
                    </w:pPr>
                    <w:r>
                      <w:t>10</w:t>
                    </w:r>
                  </w:p>
                </w:tc>
                <w:tc>
                  <w:tcPr>
                    <w:tcW w:w="471" w:type="pct"/>
                  </w:tcPr>
                  <w:p w14:paraId="3181BDEB" w14:textId="77777777" w:rsidR="00443A3E" w:rsidRDefault="00443A3E" w:rsidP="0061265B">
                    <w:pPr>
                      <w:jc w:val="right"/>
                      <w:rPr>
                        <w:szCs w:val="21"/>
                      </w:rPr>
                    </w:pPr>
                    <w:r>
                      <w:t>2</w:t>
                    </w:r>
                  </w:p>
                </w:tc>
                <w:tc>
                  <w:tcPr>
                    <w:tcW w:w="535" w:type="pct"/>
                  </w:tcPr>
                  <w:p w14:paraId="595FB364" w14:textId="77777777" w:rsidR="00443A3E" w:rsidRDefault="00E62D61" w:rsidP="0061265B">
                    <w:pPr>
                      <w:jc w:val="right"/>
                      <w:rPr>
                        <w:szCs w:val="21"/>
                      </w:rPr>
                    </w:pPr>
                    <w:r>
                      <w:rPr>
                        <w:rFonts w:hint="eastAsia"/>
                        <w:szCs w:val="21"/>
                      </w:rPr>
                      <w:t>8</w:t>
                    </w:r>
                  </w:p>
                </w:tc>
                <w:tc>
                  <w:tcPr>
                    <w:tcW w:w="500" w:type="pct"/>
                  </w:tcPr>
                  <w:p w14:paraId="4771E70F" w14:textId="77777777" w:rsidR="00443A3E" w:rsidRDefault="00443A3E" w:rsidP="0061265B">
                    <w:pPr>
                      <w:jc w:val="right"/>
                      <w:rPr>
                        <w:szCs w:val="21"/>
                      </w:rPr>
                    </w:pPr>
                    <w:r>
                      <w:t>0</w:t>
                    </w:r>
                  </w:p>
                </w:tc>
                <w:tc>
                  <w:tcPr>
                    <w:tcW w:w="467" w:type="pct"/>
                  </w:tcPr>
                  <w:p w14:paraId="77B9FB38" w14:textId="77777777" w:rsidR="00443A3E" w:rsidRDefault="00443A3E" w:rsidP="0061265B">
                    <w:pPr>
                      <w:jc w:val="right"/>
                      <w:rPr>
                        <w:szCs w:val="21"/>
                      </w:rPr>
                    </w:pPr>
                    <w:r>
                      <w:t>0</w:t>
                    </w:r>
                  </w:p>
                </w:tc>
                <w:sdt>
                  <w:sdtPr>
                    <w:rPr>
                      <w:rFonts w:hint="eastAsia"/>
                      <w:szCs w:val="21"/>
                    </w:rPr>
                    <w:alias w:val="董事参加董事会的出席情况明细-是否连续两次未亲自参加会议"/>
                    <w:tag w:val="_GBC_4748dc7c4f9b495f9d97d5c22a5e08e6"/>
                    <w:id w:val="808600584"/>
                    <w:lock w:val="sdtLocked"/>
                    <w:comboBox>
                      <w:listItem w:displayText="是" w:value="true"/>
                      <w:listItem w:displayText="否" w:value="false"/>
                    </w:comboBox>
                  </w:sdtPr>
                  <w:sdtEndPr/>
                  <w:sdtContent>
                    <w:tc>
                      <w:tcPr>
                        <w:tcW w:w="714" w:type="pct"/>
                      </w:tcPr>
                      <w:p w14:paraId="34E78C34" w14:textId="77777777" w:rsidR="00443A3E" w:rsidRDefault="00D173D0" w:rsidP="0061265B">
                        <w:pPr>
                          <w:rPr>
                            <w:szCs w:val="21"/>
                          </w:rPr>
                        </w:pPr>
                        <w:r>
                          <w:rPr>
                            <w:rFonts w:hint="eastAsia"/>
                            <w:szCs w:val="21"/>
                          </w:rPr>
                          <w:t>否</w:t>
                        </w:r>
                      </w:p>
                    </w:tc>
                  </w:sdtContent>
                </w:sdt>
                <w:tc>
                  <w:tcPr>
                    <w:tcW w:w="697" w:type="pct"/>
                  </w:tcPr>
                  <w:p w14:paraId="31FA8048" w14:textId="77777777" w:rsidR="00443A3E" w:rsidRDefault="00E62D61" w:rsidP="0061265B">
                    <w:pPr>
                      <w:jc w:val="right"/>
                      <w:rPr>
                        <w:szCs w:val="21"/>
                      </w:rPr>
                    </w:pPr>
                    <w: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282039058"/>
              <w:lock w:val="sdtLocked"/>
            </w:sdtPr>
            <w:sdtEndPr/>
            <w:sdtContent>
              <w:tr w:rsidR="00443A3E" w14:paraId="17631D46" w14:textId="77777777" w:rsidTr="0061265B">
                <w:trPr>
                  <w:trHeight w:val="77"/>
                </w:trPr>
                <w:tc>
                  <w:tcPr>
                    <w:tcW w:w="541" w:type="pct"/>
                  </w:tcPr>
                  <w:p w14:paraId="216C335B" w14:textId="77777777" w:rsidR="00443A3E" w:rsidRDefault="00443A3E" w:rsidP="0061265B">
                    <w:pPr>
                      <w:rPr>
                        <w:szCs w:val="21"/>
                      </w:rPr>
                    </w:pPr>
                    <w:r>
                      <w:t>栾大龙</w:t>
                    </w:r>
                  </w:p>
                </w:tc>
                <w:sdt>
                  <w:sdtPr>
                    <w:rPr>
                      <w:rFonts w:hint="eastAsia"/>
                      <w:szCs w:val="21"/>
                    </w:rPr>
                    <w:alias w:val="董事参加董事会的出席情况明细-是否独立董事"/>
                    <w:tag w:val="_GBC_8f65cf2d483747a58ee92c8a36ee6375"/>
                    <w:id w:val="-1700470792"/>
                    <w:lock w:val="sdtLocked"/>
                    <w:comboBox>
                      <w:listItem w:displayText="是" w:value="true"/>
                      <w:listItem w:displayText="否" w:value="false"/>
                    </w:comboBox>
                  </w:sdtPr>
                  <w:sdtEndPr/>
                  <w:sdtContent>
                    <w:tc>
                      <w:tcPr>
                        <w:tcW w:w="467" w:type="pct"/>
                      </w:tcPr>
                      <w:p w14:paraId="4EFAF61C" w14:textId="77777777" w:rsidR="00443A3E" w:rsidRDefault="00D173D0" w:rsidP="0061265B">
                        <w:pPr>
                          <w:rPr>
                            <w:szCs w:val="21"/>
                          </w:rPr>
                        </w:pPr>
                        <w:r>
                          <w:rPr>
                            <w:rFonts w:hint="eastAsia"/>
                            <w:szCs w:val="21"/>
                          </w:rPr>
                          <w:t>是</w:t>
                        </w:r>
                      </w:p>
                    </w:tc>
                  </w:sdtContent>
                </w:sdt>
                <w:tc>
                  <w:tcPr>
                    <w:tcW w:w="607" w:type="pct"/>
                  </w:tcPr>
                  <w:p w14:paraId="0CC07807" w14:textId="77777777" w:rsidR="00443A3E" w:rsidRDefault="00443A3E" w:rsidP="0061265B">
                    <w:pPr>
                      <w:jc w:val="right"/>
                      <w:rPr>
                        <w:szCs w:val="21"/>
                      </w:rPr>
                    </w:pPr>
                    <w:r>
                      <w:t>10</w:t>
                    </w:r>
                  </w:p>
                </w:tc>
                <w:tc>
                  <w:tcPr>
                    <w:tcW w:w="471" w:type="pct"/>
                  </w:tcPr>
                  <w:p w14:paraId="4EC94E94" w14:textId="77777777" w:rsidR="00443A3E" w:rsidRDefault="00443A3E" w:rsidP="0061265B">
                    <w:pPr>
                      <w:jc w:val="right"/>
                      <w:rPr>
                        <w:szCs w:val="21"/>
                      </w:rPr>
                    </w:pPr>
                    <w:r>
                      <w:t>2</w:t>
                    </w:r>
                  </w:p>
                </w:tc>
                <w:tc>
                  <w:tcPr>
                    <w:tcW w:w="535" w:type="pct"/>
                  </w:tcPr>
                  <w:p w14:paraId="1BD859C9" w14:textId="77777777" w:rsidR="00443A3E" w:rsidRDefault="00E62D61" w:rsidP="0061265B">
                    <w:pPr>
                      <w:jc w:val="right"/>
                      <w:rPr>
                        <w:szCs w:val="21"/>
                      </w:rPr>
                    </w:pPr>
                    <w:r>
                      <w:t>8</w:t>
                    </w:r>
                  </w:p>
                </w:tc>
                <w:tc>
                  <w:tcPr>
                    <w:tcW w:w="500" w:type="pct"/>
                  </w:tcPr>
                  <w:p w14:paraId="55F93B93" w14:textId="77777777" w:rsidR="00443A3E" w:rsidRDefault="00443A3E" w:rsidP="0061265B">
                    <w:pPr>
                      <w:jc w:val="right"/>
                      <w:rPr>
                        <w:szCs w:val="21"/>
                      </w:rPr>
                    </w:pPr>
                    <w:r>
                      <w:t>0</w:t>
                    </w:r>
                  </w:p>
                </w:tc>
                <w:tc>
                  <w:tcPr>
                    <w:tcW w:w="467" w:type="pct"/>
                  </w:tcPr>
                  <w:p w14:paraId="556F6226" w14:textId="77777777" w:rsidR="00443A3E" w:rsidRDefault="00443A3E" w:rsidP="0061265B">
                    <w:pPr>
                      <w:jc w:val="right"/>
                      <w:rPr>
                        <w:szCs w:val="21"/>
                      </w:rPr>
                    </w:pPr>
                    <w:r>
                      <w:t>0</w:t>
                    </w:r>
                  </w:p>
                </w:tc>
                <w:sdt>
                  <w:sdtPr>
                    <w:rPr>
                      <w:rFonts w:hint="eastAsia"/>
                      <w:szCs w:val="21"/>
                    </w:rPr>
                    <w:alias w:val="董事参加董事会的出席情况明细-是否连续两次未亲自参加会议"/>
                    <w:tag w:val="_GBC_4748dc7c4f9b495f9d97d5c22a5e08e6"/>
                    <w:id w:val="-1636482102"/>
                    <w:lock w:val="sdtLocked"/>
                    <w:comboBox>
                      <w:listItem w:displayText="是" w:value="true"/>
                      <w:listItem w:displayText="否" w:value="false"/>
                    </w:comboBox>
                  </w:sdtPr>
                  <w:sdtEndPr/>
                  <w:sdtContent>
                    <w:tc>
                      <w:tcPr>
                        <w:tcW w:w="714" w:type="pct"/>
                      </w:tcPr>
                      <w:p w14:paraId="2D152D4A" w14:textId="77777777" w:rsidR="00443A3E" w:rsidRDefault="00D173D0" w:rsidP="0061265B">
                        <w:pPr>
                          <w:rPr>
                            <w:szCs w:val="21"/>
                          </w:rPr>
                        </w:pPr>
                        <w:r>
                          <w:rPr>
                            <w:rFonts w:hint="eastAsia"/>
                            <w:szCs w:val="21"/>
                          </w:rPr>
                          <w:t>否</w:t>
                        </w:r>
                      </w:p>
                    </w:tc>
                  </w:sdtContent>
                </w:sdt>
                <w:tc>
                  <w:tcPr>
                    <w:tcW w:w="697" w:type="pct"/>
                  </w:tcPr>
                  <w:p w14:paraId="20772F6D" w14:textId="77777777" w:rsidR="00443A3E" w:rsidRDefault="00E62D61" w:rsidP="0061265B">
                    <w:pPr>
                      <w:jc w:val="right"/>
                      <w:rPr>
                        <w:szCs w:val="21"/>
                      </w:rPr>
                    </w:pPr>
                    <w:r>
                      <w:t>1</w:t>
                    </w:r>
                  </w:p>
                </w:tc>
              </w:tr>
            </w:sdtContent>
          </w:sdt>
        </w:tbl>
        <w:p w14:paraId="5066D481" w14:textId="77777777" w:rsidR="00443A3E" w:rsidRDefault="00443A3E">
          <w:pPr>
            <w:pStyle w:val="82"/>
          </w:pPr>
        </w:p>
        <w:p w14:paraId="13F33D0C" w14:textId="77777777" w:rsidR="005563DA" w:rsidRDefault="00210D96">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862167262"/>
            <w:lock w:val="sdtContentLocked"/>
            <w:placeholder>
              <w:docPart w:val="GBC22222222222222222222222222222"/>
            </w:placeholder>
          </w:sdtPr>
          <w:sdtEndPr/>
          <w:sdtContent>
            <w:p w14:paraId="7579A336" w14:textId="77777777" w:rsidR="005563DA" w:rsidRDefault="00210D96" w:rsidP="002D399C">
              <w:pPr>
                <w:rPr>
                  <w:szCs w:val="21"/>
                </w:rPr>
              </w:pPr>
              <w:r>
                <w:rPr>
                  <w:szCs w:val="21"/>
                </w:rPr>
                <w:fldChar w:fldCharType="begin"/>
              </w:r>
              <w:r w:rsidR="002D399C">
                <w:rPr>
                  <w:szCs w:val="21"/>
                </w:rPr>
                <w:instrText xml:space="preserve">MACROBUTTON  SnrToggleCheckbox □适用 </w:instrText>
              </w:r>
              <w:r>
                <w:rPr>
                  <w:szCs w:val="21"/>
                </w:rPr>
                <w:fldChar w:fldCharType="end"/>
              </w:r>
              <w:r>
                <w:rPr>
                  <w:szCs w:val="21"/>
                </w:rPr>
                <w:fldChar w:fldCharType="begin"/>
              </w:r>
              <w:r w:rsidR="002D399C">
                <w:rPr>
                  <w:szCs w:val="21"/>
                </w:rPr>
                <w:instrText xml:space="preserve"> MACROBUTTON  SnrToggleCheckbox √不适用 </w:instrText>
              </w:r>
              <w:r>
                <w:rPr>
                  <w:szCs w:val="21"/>
                </w:rPr>
                <w:fldChar w:fldCharType="end"/>
              </w:r>
            </w:p>
          </w:sdtContent>
        </w:sdt>
      </w:sdtContent>
    </w:sdt>
    <w:p w14:paraId="5677551D" w14:textId="77777777" w:rsidR="005563DA" w:rsidRDefault="005563DA">
      <w:pPr>
        <w:rPr>
          <w:szCs w:val="21"/>
        </w:rPr>
      </w:pPr>
    </w:p>
    <w:sdt>
      <w:sdtPr>
        <w:rPr>
          <w:szCs w:val="21"/>
        </w:rPr>
        <w:alias w:val="模块:召开董事会会议次数"/>
        <w:tag w:val="_SEC_2e2eb2c5022048f7a720555ef5553771"/>
        <w:id w:val="-1251739359"/>
        <w:lock w:val="sdtLocked"/>
        <w:placeholder>
          <w:docPart w:val="GBC22222222222222222222222222222"/>
        </w:placeholder>
      </w:sdtPr>
      <w:sdtEndPr>
        <w:rPr>
          <w:rFonts w:hint="eastAsia"/>
        </w:rPr>
      </w:sdtEndPr>
      <w:sdtContent>
        <w:tbl>
          <w:tblPr>
            <w:tblStyle w:val="a7"/>
            <w:tblW w:w="0" w:type="auto"/>
            <w:tblLook w:val="04A0" w:firstRow="1" w:lastRow="0" w:firstColumn="1" w:lastColumn="0" w:noHBand="0" w:noVBand="1"/>
          </w:tblPr>
          <w:tblGrid>
            <w:gridCol w:w="4524"/>
            <w:gridCol w:w="4525"/>
          </w:tblGrid>
          <w:tr w:rsidR="005563DA" w14:paraId="0E7C90A1" w14:textId="77777777" w:rsidTr="00187B4D">
            <w:sdt>
              <w:sdtPr>
                <w:rPr>
                  <w:szCs w:val="21"/>
                </w:rPr>
                <w:tag w:val="_PLD_0fc68bf164f04edda97a907df4cc747d"/>
                <w:id w:val="643622530"/>
                <w:lock w:val="sdtLocked"/>
              </w:sdtPr>
              <w:sdtEndPr>
                <w:rPr>
                  <w:szCs w:val="24"/>
                </w:rPr>
              </w:sdtEndPr>
              <w:sdtContent>
                <w:tc>
                  <w:tcPr>
                    <w:tcW w:w="4524" w:type="dxa"/>
                  </w:tcPr>
                  <w:p w14:paraId="3B09152C" w14:textId="77777777" w:rsidR="005563DA" w:rsidRDefault="00210D96">
                    <w:pPr>
                      <w:rPr>
                        <w:szCs w:val="21"/>
                      </w:rPr>
                    </w:pPr>
                    <w:r>
                      <w:rPr>
                        <w:szCs w:val="21"/>
                      </w:rPr>
                      <w:t>年内召开董事会会议次数</w:t>
                    </w:r>
                  </w:p>
                </w:tc>
              </w:sdtContent>
            </w:sdt>
            <w:tc>
              <w:tcPr>
                <w:tcW w:w="4525" w:type="dxa"/>
              </w:tcPr>
              <w:p w14:paraId="667E1871" w14:textId="77777777" w:rsidR="005563DA" w:rsidRDefault="00880E3D">
                <w:pPr>
                  <w:rPr>
                    <w:szCs w:val="21"/>
                  </w:rPr>
                </w:pPr>
                <w:r>
                  <w:rPr>
                    <w:rFonts w:hint="eastAsia"/>
                    <w:szCs w:val="21"/>
                  </w:rPr>
                  <w:t>1</w:t>
                </w:r>
                <w:r>
                  <w:rPr>
                    <w:szCs w:val="21"/>
                  </w:rPr>
                  <w:t>4</w:t>
                </w:r>
              </w:p>
            </w:tc>
          </w:tr>
          <w:tr w:rsidR="005563DA" w14:paraId="03D3AAA3" w14:textId="77777777" w:rsidTr="00187B4D">
            <w:sdt>
              <w:sdtPr>
                <w:tag w:val="_PLD_4b8c260bccff4db1858924291237c1f5"/>
                <w:id w:val="1962067995"/>
                <w:lock w:val="sdtLocked"/>
              </w:sdtPr>
              <w:sdtEndPr/>
              <w:sdtContent>
                <w:tc>
                  <w:tcPr>
                    <w:tcW w:w="4524" w:type="dxa"/>
                  </w:tcPr>
                  <w:p w14:paraId="5BC52157" w14:textId="77777777" w:rsidR="005563DA" w:rsidRDefault="00210D96">
                    <w:pPr>
                      <w:rPr>
                        <w:szCs w:val="21"/>
                      </w:rPr>
                    </w:pPr>
                    <w:r>
                      <w:rPr>
                        <w:szCs w:val="21"/>
                      </w:rPr>
                      <w:t>其中：现场会议次数</w:t>
                    </w:r>
                  </w:p>
                </w:tc>
              </w:sdtContent>
            </w:sdt>
            <w:tc>
              <w:tcPr>
                <w:tcW w:w="4525" w:type="dxa"/>
              </w:tcPr>
              <w:p w14:paraId="349CF0EE" w14:textId="77777777" w:rsidR="005563DA" w:rsidRDefault="00880E3D">
                <w:pPr>
                  <w:rPr>
                    <w:szCs w:val="21"/>
                  </w:rPr>
                </w:pPr>
                <w:r>
                  <w:rPr>
                    <w:rFonts w:hint="eastAsia"/>
                    <w:szCs w:val="21"/>
                  </w:rPr>
                  <w:t>2</w:t>
                </w:r>
              </w:p>
            </w:tc>
          </w:tr>
          <w:tr w:rsidR="005563DA" w14:paraId="5C2E7EF2" w14:textId="77777777" w:rsidTr="00187B4D">
            <w:sdt>
              <w:sdtPr>
                <w:tag w:val="_PLD_ef23f45437624d3eb28d9b3b0c444b8c"/>
                <w:id w:val="479501609"/>
                <w:lock w:val="sdtLocked"/>
              </w:sdtPr>
              <w:sdtEndPr/>
              <w:sdtContent>
                <w:tc>
                  <w:tcPr>
                    <w:tcW w:w="4524" w:type="dxa"/>
                  </w:tcPr>
                  <w:p w14:paraId="6A45F053" w14:textId="77777777" w:rsidR="005563DA" w:rsidRDefault="00210D96">
                    <w:pPr>
                      <w:rPr>
                        <w:szCs w:val="21"/>
                      </w:rPr>
                    </w:pPr>
                    <w:r>
                      <w:rPr>
                        <w:szCs w:val="21"/>
                      </w:rPr>
                      <w:t>通讯方式召开会议次数</w:t>
                    </w:r>
                  </w:p>
                </w:tc>
              </w:sdtContent>
            </w:sdt>
            <w:tc>
              <w:tcPr>
                <w:tcW w:w="4525" w:type="dxa"/>
              </w:tcPr>
              <w:p w14:paraId="18219A70" w14:textId="77777777" w:rsidR="005563DA" w:rsidRDefault="00880E3D">
                <w:pPr>
                  <w:rPr>
                    <w:szCs w:val="21"/>
                  </w:rPr>
                </w:pPr>
                <w:r>
                  <w:rPr>
                    <w:rFonts w:hint="eastAsia"/>
                    <w:szCs w:val="21"/>
                  </w:rPr>
                  <w:t>1</w:t>
                </w:r>
                <w:r>
                  <w:rPr>
                    <w:szCs w:val="21"/>
                  </w:rPr>
                  <w:t>2</w:t>
                </w:r>
              </w:p>
            </w:tc>
          </w:tr>
          <w:tr w:rsidR="005563DA" w14:paraId="108A5FEB" w14:textId="77777777" w:rsidTr="00187B4D">
            <w:sdt>
              <w:sdtPr>
                <w:tag w:val="_PLD_362bf2274fd043da9e03bf0d73a8e1bd"/>
                <w:id w:val="-1978675402"/>
                <w:lock w:val="sdtLocked"/>
              </w:sdtPr>
              <w:sdtEndPr/>
              <w:sdtContent>
                <w:tc>
                  <w:tcPr>
                    <w:tcW w:w="4524" w:type="dxa"/>
                  </w:tcPr>
                  <w:p w14:paraId="7EC8F5F5" w14:textId="77777777" w:rsidR="005563DA" w:rsidRDefault="00210D96">
                    <w:pPr>
                      <w:rPr>
                        <w:szCs w:val="21"/>
                      </w:rPr>
                    </w:pPr>
                    <w:r>
                      <w:rPr>
                        <w:szCs w:val="21"/>
                      </w:rPr>
                      <w:t>现场结合通讯方式召开会议次数</w:t>
                    </w:r>
                  </w:p>
                </w:tc>
              </w:sdtContent>
            </w:sdt>
            <w:tc>
              <w:tcPr>
                <w:tcW w:w="4525" w:type="dxa"/>
              </w:tcPr>
              <w:p w14:paraId="7E90B55B" w14:textId="77777777" w:rsidR="005563DA" w:rsidRDefault="00880E3D">
                <w:pPr>
                  <w:rPr>
                    <w:szCs w:val="21"/>
                  </w:rPr>
                </w:pPr>
                <w:r>
                  <w:rPr>
                    <w:rFonts w:hint="eastAsia"/>
                    <w:szCs w:val="21"/>
                  </w:rPr>
                  <w:t>0</w:t>
                </w:r>
              </w:p>
            </w:tc>
          </w:tr>
        </w:tbl>
      </w:sdtContent>
    </w:sdt>
    <w:p w14:paraId="278E7797" w14:textId="77777777" w:rsidR="005563DA" w:rsidRDefault="005563DA">
      <w:pPr>
        <w:rPr>
          <w:szCs w:val="21"/>
        </w:rPr>
      </w:pPr>
    </w:p>
    <w:sdt>
      <w:sdtPr>
        <w:rPr>
          <w:rFonts w:ascii="宋体" w:hAnsi="宋体" w:cs="宋体"/>
          <w:b w:val="0"/>
          <w:bCs w:val="0"/>
          <w:kern w:val="0"/>
          <w:szCs w:val="21"/>
        </w:rPr>
        <w:alias w:val="模块:独立董事对公司有关事项提出异议的情况"/>
        <w:tag w:val="_SEC_b081c22d491d456ea3f9900a0a6757d2"/>
        <w:id w:val="2081404392"/>
        <w:lock w:val="sdtLocked"/>
        <w:placeholder>
          <w:docPart w:val="GBC22222222222222222222222222222"/>
        </w:placeholder>
      </w:sdtPr>
      <w:sdtEndPr/>
      <w:sdtContent>
        <w:p w14:paraId="1F8E9EB2" w14:textId="77777777" w:rsidR="005563DA" w:rsidRDefault="00210D96" w:rsidP="00E56CC8">
          <w:pPr>
            <w:pStyle w:val="3"/>
            <w:numPr>
              <w:ilvl w:val="0"/>
              <w:numId w:val="36"/>
            </w:numPr>
            <w:rPr>
              <w:szCs w:val="21"/>
            </w:rPr>
          </w:pPr>
          <w:r>
            <w:rPr>
              <w:szCs w:val="21"/>
            </w:rPr>
            <w:t>独立董事对公司有关事项提出异议的情况</w:t>
          </w:r>
        </w:p>
        <w:sdt>
          <w:sdtPr>
            <w:alias w:val="是否适用：独立董事对公司有关事项提出异议的情况[双击切换]"/>
            <w:tag w:val="_GBC_1369df39a53747ff843be7f892cb0cbd"/>
            <w:id w:val="-437757370"/>
            <w:lock w:val="sdtContentLocked"/>
            <w:placeholder>
              <w:docPart w:val="GBC22222222222222222222222222222"/>
            </w:placeholder>
          </w:sdtPr>
          <w:sdtEndPr/>
          <w:sdtContent>
            <w:p w14:paraId="3D6AC70A" w14:textId="77777777" w:rsidR="002D399C" w:rsidRDefault="00210D96" w:rsidP="002D399C">
              <w:pPr>
                <w:pStyle w:val="82"/>
              </w:pPr>
              <w:r>
                <w:fldChar w:fldCharType="begin"/>
              </w:r>
              <w:r w:rsidR="002D399C">
                <w:instrText xml:space="preserve">MACROBUTTON  SnrToggleCheckbox □适用 </w:instrText>
              </w:r>
              <w:r>
                <w:fldChar w:fldCharType="end"/>
              </w:r>
              <w:r>
                <w:fldChar w:fldCharType="begin"/>
              </w:r>
              <w:r w:rsidR="002D399C">
                <w:instrText xml:space="preserve"> MACROBUTTON  SnrToggleCheckbox √不适用 </w:instrText>
              </w:r>
              <w:r>
                <w:fldChar w:fldCharType="end"/>
              </w:r>
            </w:p>
          </w:sdtContent>
        </w:sdt>
        <w:p w14:paraId="4462A333" w14:textId="77777777" w:rsidR="005563DA" w:rsidRDefault="001B4C12">
          <w:pPr>
            <w:rPr>
              <w:szCs w:val="21"/>
            </w:rPr>
          </w:pPr>
        </w:p>
      </w:sdtContent>
    </w:sdt>
    <w:sdt>
      <w:sdtPr>
        <w:rPr>
          <w:rFonts w:ascii="宋体" w:hAnsi="宋体" w:cs="宋体"/>
          <w:b w:val="0"/>
          <w:bCs w:val="0"/>
          <w:kern w:val="0"/>
          <w:szCs w:val="21"/>
        </w:rPr>
        <w:alias w:val="模块:其他"/>
        <w:tag w:val="_SEC_bbf6d8e9e0c34286a1bb4f1de8b79fa7"/>
        <w:id w:val="1347134380"/>
        <w:lock w:val="sdtLocked"/>
        <w:placeholder>
          <w:docPart w:val="GBC22222222222222222222222222222"/>
        </w:placeholder>
      </w:sdtPr>
      <w:sdtEndPr/>
      <w:sdtContent>
        <w:p w14:paraId="171BA9D5" w14:textId="77777777" w:rsidR="005563DA" w:rsidRDefault="00210D96" w:rsidP="00E56CC8">
          <w:pPr>
            <w:pStyle w:val="3"/>
            <w:numPr>
              <w:ilvl w:val="0"/>
              <w:numId w:val="36"/>
            </w:numPr>
            <w:rPr>
              <w:szCs w:val="21"/>
            </w:rPr>
          </w:pPr>
          <w:r>
            <w:rPr>
              <w:szCs w:val="21"/>
            </w:rPr>
            <w:t>其他</w:t>
          </w:r>
        </w:p>
        <w:sdt>
          <w:sdtPr>
            <w:rPr>
              <w:rFonts w:hint="eastAsia"/>
              <w:szCs w:val="21"/>
            </w:rPr>
            <w:alias w:val="是否适用：其他董事履行职责情况说明[双击切换]"/>
            <w:tag w:val="_GBC_ba1a70dda14046559f72c5b524ca1125"/>
            <w:id w:val="-472143265"/>
            <w:lock w:val="sdtContentLocked"/>
            <w:placeholder>
              <w:docPart w:val="GBC22222222222222222222222222222"/>
            </w:placeholder>
          </w:sdtPr>
          <w:sdtEndPr/>
          <w:sdtContent>
            <w:p w14:paraId="1B4EFCBD" w14:textId="77777777" w:rsidR="005563DA" w:rsidRDefault="00210D96" w:rsidP="002D399C">
              <w:pPr>
                <w:rPr>
                  <w:szCs w:val="21"/>
                </w:rPr>
              </w:pPr>
              <w:r>
                <w:rPr>
                  <w:szCs w:val="21"/>
                </w:rPr>
                <w:fldChar w:fldCharType="begin"/>
              </w:r>
              <w:r w:rsidR="002D399C">
                <w:rPr>
                  <w:szCs w:val="21"/>
                </w:rPr>
                <w:instrText xml:space="preserve"> MACROBUTTON  SnrToggleCheckbox □适用  </w:instrText>
              </w:r>
              <w:r>
                <w:rPr>
                  <w:szCs w:val="21"/>
                </w:rPr>
                <w:fldChar w:fldCharType="end"/>
              </w:r>
              <w:r>
                <w:rPr>
                  <w:szCs w:val="21"/>
                </w:rPr>
                <w:fldChar w:fldCharType="begin"/>
              </w:r>
              <w:r w:rsidR="002D399C">
                <w:rPr>
                  <w:szCs w:val="21"/>
                </w:rPr>
                <w:instrText xml:space="preserve"> MACROBUTTON  SnrToggleCheckbox √不适用 </w:instrText>
              </w:r>
              <w:r>
                <w:rPr>
                  <w:szCs w:val="21"/>
                </w:rPr>
                <w:fldChar w:fldCharType="end"/>
              </w:r>
            </w:p>
          </w:sdtContent>
        </w:sdt>
      </w:sdtContent>
    </w:sdt>
    <w:p w14:paraId="4042A684" w14:textId="77777777" w:rsidR="005563DA" w:rsidRDefault="005563DA">
      <w:pPr>
        <w:rPr>
          <w:szCs w:val="21"/>
        </w:rPr>
      </w:pPr>
    </w:p>
    <w:sdt>
      <w:sdtPr>
        <w:rPr>
          <w:rFonts w:ascii="宋体" w:hAnsi="宋体" w:cs="宋体" w:hint="eastAsia"/>
          <w:b w:val="0"/>
          <w:bCs w:val="0"/>
          <w:kern w:val="0"/>
          <w:szCs w:val="24"/>
        </w:rPr>
        <w:alias w:val="模块:董事会下设专门委员会在报告期内履行职责时所提出的重要意见和建..."/>
        <w:tag w:val="_SEC_400f0a7634114d80939ab87276db7db7"/>
        <w:id w:val="-1406985417"/>
        <w:lock w:val="sdtLocked"/>
        <w:placeholder>
          <w:docPart w:val="GBC22222222222222222222222222222"/>
        </w:placeholder>
      </w:sdtPr>
      <w:sdtEndPr>
        <w:rPr>
          <w:rFonts w:hint="default"/>
        </w:rPr>
      </w:sdtEndPr>
      <w:sdtContent>
        <w:bookmarkStart w:id="150" w:name="_Hlk66818621" w:displacedByCustomXml="prev"/>
        <w:p w14:paraId="4024B0B8" w14:textId="77777777" w:rsidR="008E6597" w:rsidRDefault="008E6597" w:rsidP="008E6597">
          <w:pPr>
            <w:pStyle w:val="2"/>
            <w:numPr>
              <w:ilvl w:val="0"/>
              <w:numId w:val="35"/>
            </w:numPr>
          </w:pPr>
          <w:r>
            <w:rPr>
              <w:rFonts w:hint="eastAsia"/>
            </w:rPr>
            <w:t>董事会下设专门委员会在报告期内履行职责时所提出的重要意见和建议，存在异议事项的，应当披露具体情况</w:t>
          </w:r>
        </w:p>
        <w:sdt>
          <w:sdtPr>
            <w:rPr>
              <w:rFonts w:hint="eastAsia"/>
              <w:szCs w:val="21"/>
            </w:rPr>
            <w:alias w:val="是否适用：董事会下设专门委员会在报告期内履行职责时所提出的重要意见和建议[双击切换]"/>
            <w:tag w:val="_GBC_f61de8443c9e4bc6b27047ea31f34f46"/>
            <w:id w:val="1928080694"/>
            <w:lock w:val="sdtContentLocked"/>
          </w:sdtPr>
          <w:sdtEndPr/>
          <w:sdtContent>
            <w:p w14:paraId="5A9C5C88" w14:textId="40521BDC" w:rsidR="008E6597" w:rsidRDefault="008E659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董事会下设专门委员会在报告期内履行职责时所提出的重要意见和建议"/>
            <w:tag w:val="_GBC_008f5f152ec64806960abf2dc33f5740"/>
            <w:id w:val="-1812093280"/>
            <w:lock w:val="sdtLocked"/>
          </w:sdtPr>
          <w:sdtEndPr/>
          <w:sdtContent>
            <w:p w14:paraId="2507636C" w14:textId="77777777" w:rsidR="008E6597" w:rsidRPr="008E6597" w:rsidRDefault="008E6597" w:rsidP="008E6597">
              <w:pPr>
                <w:rPr>
                  <w:szCs w:val="21"/>
                </w:rPr>
              </w:pPr>
              <w:r w:rsidRPr="008E6597">
                <w:rPr>
                  <w:rFonts w:hint="eastAsia"/>
                  <w:szCs w:val="21"/>
                </w:rPr>
                <w:t>为提升董事会</w:t>
              </w:r>
              <w:proofErr w:type="gramStart"/>
              <w:r w:rsidRPr="008E6597">
                <w:rPr>
                  <w:rFonts w:hint="eastAsia"/>
                  <w:szCs w:val="21"/>
                </w:rPr>
                <w:t>的效及企业</w:t>
              </w:r>
              <w:proofErr w:type="gramEnd"/>
              <w:r w:rsidRPr="008E6597">
                <w:rPr>
                  <w:rFonts w:hint="eastAsia"/>
                  <w:szCs w:val="21"/>
                </w:rPr>
                <w:t>管治，公司视于董事会层面的多元化为维持竞争优势的重要元素。公司董事会成员多元化将对提升公司的表现益处良多。根据公司董事会成员多元化政策，甄选董事会人选将按一系列多元化范畴为基准，包括但不限于性别、年龄、文化及教育背景、种族、专业经验、技能及知识。董事会所有委任均以用人唯才为原则，并在考虑人选时以客观条件顾及董事会成员多元化的益处。</w:t>
              </w:r>
            </w:p>
            <w:p w14:paraId="277DE421" w14:textId="77777777" w:rsidR="008E6597" w:rsidRPr="008E6597" w:rsidRDefault="008E6597" w:rsidP="008E6597">
              <w:pPr>
                <w:rPr>
                  <w:szCs w:val="21"/>
                </w:rPr>
              </w:pPr>
              <w:r w:rsidRPr="008E6597">
                <w:rPr>
                  <w:rFonts w:hint="eastAsia"/>
                  <w:szCs w:val="21"/>
                </w:rPr>
                <w:lastRenderedPageBreak/>
                <w:t>董事会将考虑制定可计量目标，以实行多元化政策，并不时审阅该等目标，确保其合适度及确定达成该等目标的进度。现时董事会成员有不同教育背景和专业知识，具备多元视野及于本集团相关及关键领域具有相应的能力，包括会计、经济、战略规划、业务发展及管理。</w:t>
              </w:r>
            </w:p>
            <w:p w14:paraId="23A57AD1" w14:textId="77777777" w:rsidR="008E6597" w:rsidRPr="008E6597" w:rsidRDefault="008E6597" w:rsidP="008E6597">
              <w:pPr>
                <w:rPr>
                  <w:szCs w:val="21"/>
                </w:rPr>
              </w:pPr>
              <w:r w:rsidRPr="008E6597">
                <w:rPr>
                  <w:rFonts w:hint="eastAsia"/>
                  <w:szCs w:val="21"/>
                </w:rPr>
                <w:t>（一）战略委员会</w:t>
              </w:r>
              <w:r w:rsidRPr="008E6597">
                <w:rPr>
                  <w:szCs w:val="21"/>
                </w:rPr>
                <w:t xml:space="preserve"> 2020 年年度履职情况：</w:t>
              </w:r>
            </w:p>
            <w:p w14:paraId="1E655994" w14:textId="77777777" w:rsidR="008E6597" w:rsidRPr="008E6597" w:rsidRDefault="008E6597" w:rsidP="008E6597">
              <w:pPr>
                <w:rPr>
                  <w:szCs w:val="21"/>
                </w:rPr>
              </w:pPr>
              <w:r w:rsidRPr="008E6597">
                <w:rPr>
                  <w:rFonts w:hint="eastAsia"/>
                  <w:szCs w:val="21"/>
                </w:rPr>
                <w:t>公司董事会战略委员会由</w:t>
              </w:r>
              <w:r w:rsidRPr="008E6597">
                <w:rPr>
                  <w:szCs w:val="21"/>
                </w:rPr>
                <w:t xml:space="preserve"> 3 </w:t>
              </w:r>
              <w:proofErr w:type="gramStart"/>
              <w:r w:rsidRPr="008E6597">
                <w:rPr>
                  <w:szCs w:val="21"/>
                </w:rPr>
                <w:t>名执行</w:t>
              </w:r>
              <w:proofErr w:type="gramEnd"/>
              <w:r w:rsidRPr="008E6597">
                <w:rPr>
                  <w:szCs w:val="21"/>
                </w:rPr>
                <w:t xml:space="preserve">董事、 1 名非执行董事和 1 </w:t>
              </w:r>
              <w:proofErr w:type="gramStart"/>
              <w:r w:rsidRPr="008E6597">
                <w:rPr>
                  <w:szCs w:val="21"/>
                </w:rPr>
                <w:t>名独立</w:t>
              </w:r>
              <w:proofErr w:type="gramEnd"/>
              <w:r w:rsidRPr="008E6597">
                <w:rPr>
                  <w:szCs w:val="21"/>
                </w:rPr>
                <w:t>董事组成。根据公司《董事会战略委员会议事规则》的规定，报告期内，公司董事会战略委员会共召开五次会议。战略委员会各成员本着勤勉尽责的原则认真履行职责，在分析公司面临的外部环境的同时，结合公司经营管理实际，研究了公司股权投资、并购、资产处置等事项，充分发挥了专业委员会的作用。</w:t>
              </w:r>
            </w:p>
            <w:p w14:paraId="312A3857" w14:textId="77777777" w:rsidR="008E6597" w:rsidRPr="008E6597" w:rsidRDefault="008E6597" w:rsidP="008E6597">
              <w:pPr>
                <w:rPr>
                  <w:szCs w:val="21"/>
                </w:rPr>
              </w:pPr>
              <w:r w:rsidRPr="008E6597">
                <w:rPr>
                  <w:rFonts w:hint="eastAsia"/>
                  <w:szCs w:val="21"/>
                </w:rPr>
                <w:t>（二）审计委员会</w:t>
              </w:r>
              <w:r w:rsidRPr="008E6597">
                <w:rPr>
                  <w:szCs w:val="21"/>
                </w:rPr>
                <w:t xml:space="preserve"> 2020 年年度履职情况：</w:t>
              </w:r>
            </w:p>
            <w:p w14:paraId="3BC03693" w14:textId="77777777" w:rsidR="008E6597" w:rsidRPr="008E6597" w:rsidRDefault="008E6597" w:rsidP="008E6597">
              <w:pPr>
                <w:rPr>
                  <w:szCs w:val="21"/>
                </w:rPr>
              </w:pPr>
              <w:r w:rsidRPr="008E6597">
                <w:rPr>
                  <w:rFonts w:hint="eastAsia"/>
                  <w:szCs w:val="21"/>
                </w:rPr>
                <w:t>公司董事会审计委员会由</w:t>
              </w:r>
              <w:r w:rsidRPr="008E6597">
                <w:rPr>
                  <w:szCs w:val="21"/>
                </w:rPr>
                <w:t xml:space="preserve"> 2 </w:t>
              </w:r>
              <w:proofErr w:type="gramStart"/>
              <w:r w:rsidRPr="008E6597">
                <w:rPr>
                  <w:szCs w:val="21"/>
                </w:rPr>
                <w:t>名独立</w:t>
              </w:r>
              <w:proofErr w:type="gramEnd"/>
              <w:r w:rsidRPr="008E6597">
                <w:rPr>
                  <w:szCs w:val="21"/>
                </w:rPr>
                <w:t>董事和 1 名非执行董事组成。根据公司《董事会审计委员会议事规则》的规定，公司董事会审计委员会各成员认真履行职责，在审阅公司定期财务报告、监督公司内控审计工作、聘请外部审计机构等方面做了大量的工作。报告期内，公司审计委员会共召开十次会议，分别对公司的外部审计工作安排、定期财务报告、会计师事务所选聘、内控体系、并购及关联交易等事项进行了审议、核查，充分发挥了专业委员会的作用。</w:t>
              </w:r>
            </w:p>
            <w:p w14:paraId="57FA7E7E" w14:textId="77777777" w:rsidR="008E6597" w:rsidRPr="008E6597" w:rsidRDefault="008E6597" w:rsidP="008E6597">
              <w:pPr>
                <w:rPr>
                  <w:szCs w:val="21"/>
                </w:rPr>
              </w:pPr>
              <w:r w:rsidRPr="008E6597">
                <w:rPr>
                  <w:rFonts w:hint="eastAsia"/>
                  <w:szCs w:val="21"/>
                </w:rPr>
                <w:t>（三）薪酬与考核委员会</w:t>
              </w:r>
              <w:r w:rsidRPr="008E6597">
                <w:rPr>
                  <w:szCs w:val="21"/>
                </w:rPr>
                <w:t xml:space="preserve"> 2020 年年度履职情况：</w:t>
              </w:r>
            </w:p>
            <w:p w14:paraId="3FD3807D" w14:textId="77777777" w:rsidR="008E6597" w:rsidRPr="008E6597" w:rsidRDefault="008E6597" w:rsidP="008E6597">
              <w:pPr>
                <w:rPr>
                  <w:szCs w:val="21"/>
                </w:rPr>
              </w:pPr>
              <w:r w:rsidRPr="008E6597">
                <w:rPr>
                  <w:rFonts w:hint="eastAsia"/>
                  <w:szCs w:val="21"/>
                </w:rPr>
                <w:t>公司董事会薪酬与考核委员会由</w:t>
              </w:r>
              <w:r w:rsidRPr="008E6597">
                <w:rPr>
                  <w:szCs w:val="21"/>
                </w:rPr>
                <w:t xml:space="preserve"> 2 </w:t>
              </w:r>
              <w:proofErr w:type="gramStart"/>
              <w:r w:rsidRPr="008E6597">
                <w:rPr>
                  <w:szCs w:val="21"/>
                </w:rPr>
                <w:t>名独立</w:t>
              </w:r>
              <w:proofErr w:type="gramEnd"/>
              <w:r w:rsidRPr="008E6597">
                <w:rPr>
                  <w:szCs w:val="21"/>
                </w:rPr>
                <w:t xml:space="preserve">董事、 1 </w:t>
              </w:r>
              <w:proofErr w:type="gramStart"/>
              <w:r w:rsidRPr="008E6597">
                <w:rPr>
                  <w:szCs w:val="21"/>
                </w:rPr>
                <w:t>名执行</w:t>
              </w:r>
              <w:proofErr w:type="gramEnd"/>
              <w:r w:rsidRPr="008E6597">
                <w:rPr>
                  <w:szCs w:val="21"/>
                </w:rPr>
                <w:t>董事组成。根据公司《董事会薪酬与考核委员会议事规则》的规定，薪酬与考核委员会各成员本着勤勉尽责的原则认真履行职责，报告期内，公司董事会薪酬与考核委员会召开两次会议，以企业效益为导向，激励企业提高人工成本产出效率，听取审议了公司2019年高级管理人员薪酬与绩效考核结果、高级管理人员基本年薪和岗位系数、2020年《高级管理人员绩效考核业绩合同》等议案。</w:t>
              </w:r>
            </w:p>
            <w:p w14:paraId="2FF517A6" w14:textId="77777777" w:rsidR="008E6597" w:rsidRPr="008E6597" w:rsidRDefault="008E6597" w:rsidP="008E6597">
              <w:pPr>
                <w:rPr>
                  <w:szCs w:val="21"/>
                </w:rPr>
              </w:pPr>
              <w:r w:rsidRPr="008E6597">
                <w:rPr>
                  <w:rFonts w:hint="eastAsia"/>
                  <w:szCs w:val="21"/>
                </w:rPr>
                <w:t>（四）提名委员会</w:t>
              </w:r>
              <w:r w:rsidRPr="008E6597">
                <w:rPr>
                  <w:szCs w:val="21"/>
                </w:rPr>
                <w:t xml:space="preserve"> 2020 年年度履职情况：</w:t>
              </w:r>
            </w:p>
            <w:p w14:paraId="3B96B781" w14:textId="689905C8" w:rsidR="008E6597" w:rsidRDefault="008E6597" w:rsidP="008E6597">
              <w:pPr>
                <w:rPr>
                  <w:szCs w:val="21"/>
                </w:rPr>
              </w:pPr>
              <w:r w:rsidRPr="008E6597">
                <w:rPr>
                  <w:rFonts w:hint="eastAsia"/>
                  <w:szCs w:val="21"/>
                </w:rPr>
                <w:t>公司董事会提名委员会由</w:t>
              </w:r>
              <w:r w:rsidRPr="008E6597">
                <w:rPr>
                  <w:szCs w:val="21"/>
                </w:rPr>
                <w:t xml:space="preserve"> 2 </w:t>
              </w:r>
              <w:proofErr w:type="gramStart"/>
              <w:r w:rsidRPr="008E6597">
                <w:rPr>
                  <w:szCs w:val="21"/>
                </w:rPr>
                <w:t>名独立</w:t>
              </w:r>
              <w:proofErr w:type="gramEnd"/>
              <w:r w:rsidRPr="008E6597">
                <w:rPr>
                  <w:szCs w:val="21"/>
                </w:rPr>
                <w:t xml:space="preserve">董事和 1 </w:t>
              </w:r>
              <w:proofErr w:type="gramStart"/>
              <w:r w:rsidRPr="008E6597">
                <w:rPr>
                  <w:szCs w:val="21"/>
                </w:rPr>
                <w:t>名执行</w:t>
              </w:r>
              <w:proofErr w:type="gramEnd"/>
              <w:r w:rsidRPr="008E6597">
                <w:rPr>
                  <w:szCs w:val="21"/>
                </w:rPr>
                <w:t>董事组成。根据公司《董事会提名委员会议事规则》的规定，公司董事会提名委员会各成员规范履职、勤勉尽职，于报告期内召开了三次会议，审议了提名公司第十届董事会董事候选人、董事会成员多元化等议案。</w:t>
              </w:r>
            </w:p>
          </w:sdtContent>
        </w:sdt>
        <w:p w14:paraId="4A968173" w14:textId="200AB17F" w:rsidR="005563DA" w:rsidRDefault="001B4C12" w:rsidP="002D399C">
          <w:pPr>
            <w:rPr>
              <w:szCs w:val="21"/>
            </w:rPr>
          </w:pPr>
        </w:p>
      </w:sdtContent>
    </w:sdt>
    <w:bookmarkEnd w:id="150"/>
    <w:p w14:paraId="0AF0E2E3" w14:textId="77777777" w:rsidR="005563DA" w:rsidRDefault="005563DA">
      <w:pPr>
        <w:rPr>
          <w:szCs w:val="21"/>
        </w:rPr>
      </w:pPr>
    </w:p>
    <w:sdt>
      <w:sdtPr>
        <w:rPr>
          <w:rFonts w:ascii="宋体" w:hAnsi="宋体" w:cs="宋体"/>
          <w:b w:val="0"/>
          <w:bCs w:val="0"/>
          <w:kern w:val="0"/>
          <w:szCs w:val="24"/>
        </w:rPr>
        <w:alias w:val="模块:监事会发现公司存在风险的说明"/>
        <w:tag w:val="_SEC_310bf2b1c08b41038ad54457f10d6a19"/>
        <w:id w:val="-726370374"/>
        <w:lock w:val="sdtLocked"/>
        <w:placeholder>
          <w:docPart w:val="GBC22222222222222222222222222222"/>
        </w:placeholder>
      </w:sdtPr>
      <w:sdtEndPr>
        <w:rPr>
          <w:rFonts w:hint="eastAsia"/>
        </w:rPr>
      </w:sdtEndPr>
      <w:sdtContent>
        <w:p w14:paraId="563CC43A" w14:textId="77777777" w:rsidR="005563DA" w:rsidRDefault="00210D96" w:rsidP="00E56CC8">
          <w:pPr>
            <w:pStyle w:val="2"/>
            <w:numPr>
              <w:ilvl w:val="0"/>
              <w:numId w:val="35"/>
            </w:numPr>
          </w:pPr>
          <w:r>
            <w:t>监事会发现公司存在风险的说明</w:t>
          </w:r>
        </w:p>
        <w:sdt>
          <w:sdtPr>
            <w:alias w:val="是否适用：监事会发现公司存在风险的说明[双击切换]"/>
            <w:tag w:val="_GBC_987bc6e795084351a58e9d0bca47f246"/>
            <w:id w:val="1539702994"/>
            <w:lock w:val="sdtContentLocked"/>
            <w:placeholder>
              <w:docPart w:val="GBC22222222222222222222222222222"/>
            </w:placeholder>
          </w:sdtPr>
          <w:sdtEndPr/>
          <w:sdtContent>
            <w:p w14:paraId="7440D3E3" w14:textId="77777777" w:rsidR="005563DA" w:rsidRDefault="00210D96" w:rsidP="002D399C">
              <w:pPr>
                <w:rPr>
                  <w:szCs w:val="21"/>
                </w:rPr>
              </w:pPr>
              <w:r>
                <w:fldChar w:fldCharType="begin"/>
              </w:r>
              <w:r w:rsidR="002D399C">
                <w:instrText xml:space="preserve">MACROBUTTON  SnrToggleCheckbox □适用 </w:instrText>
              </w:r>
              <w:r>
                <w:fldChar w:fldCharType="end"/>
              </w:r>
              <w:r>
                <w:fldChar w:fldCharType="begin"/>
              </w:r>
              <w:r w:rsidR="002D399C">
                <w:instrText xml:space="preserve"> MACROBUTTON  SnrToggleCheckbox √不适用 </w:instrText>
              </w:r>
              <w:r>
                <w:fldChar w:fldCharType="end"/>
              </w:r>
            </w:p>
          </w:sdtContent>
        </w:sdt>
      </w:sdtContent>
    </w:sdt>
    <w:p w14:paraId="760D9E1A" w14:textId="77777777" w:rsidR="005563DA" w:rsidRDefault="005563DA">
      <w:pPr>
        <w:rPr>
          <w:szCs w:val="21"/>
        </w:rPr>
      </w:pPr>
    </w:p>
    <w:sdt>
      <w:sdtPr>
        <w:rPr>
          <w:rFonts w:ascii="宋体" w:hAnsi="宋体" w:cs="宋体" w:hint="eastAsia"/>
          <w:b w:val="0"/>
          <w:bCs w:val="0"/>
          <w:kern w:val="0"/>
          <w:szCs w:val="24"/>
        </w:rPr>
        <w:alias w:val="模块:公司就其与控股股东在业务、人员、资产、机构、财务等方面存在的..."/>
        <w:tag w:val="_SEC_688f9e7a19b8440896b6ff6f165a1948"/>
        <w:id w:val="-1172945695"/>
        <w:lock w:val="sdtLocked"/>
        <w:placeholder>
          <w:docPart w:val="GBC22222222222222222222222222222"/>
        </w:placeholder>
      </w:sdtPr>
      <w:sdtEndPr/>
      <w:sdtContent>
        <w:p w14:paraId="0377485B" w14:textId="77777777" w:rsidR="005563DA" w:rsidRDefault="00210D96" w:rsidP="00E56CC8">
          <w:pPr>
            <w:pStyle w:val="2"/>
            <w:numPr>
              <w:ilvl w:val="0"/>
              <w:numId w:val="35"/>
            </w:numPr>
          </w:pPr>
          <w:r>
            <w:rPr>
              <w:rFonts w:hint="eastAsia"/>
            </w:rPr>
            <w:t>公司就其与控股股东在业务、人员、资产、机构、财务等方面存在的不能保证独立性、不能保持自主经营能力的情况说明</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1735579690"/>
            <w:lock w:val="sdtContentLocked"/>
            <w:placeholder>
              <w:docPart w:val="GBC22222222222222222222222222222"/>
            </w:placeholder>
          </w:sdtPr>
          <w:sdtEndPr/>
          <w:sdtContent>
            <w:p w14:paraId="121F76BF" w14:textId="77777777" w:rsidR="005563DA" w:rsidRDefault="00210D96" w:rsidP="002D399C">
              <w:pPr>
                <w:rPr>
                  <w:szCs w:val="21"/>
                </w:rPr>
              </w:pPr>
              <w:r>
                <w:rPr>
                  <w:szCs w:val="21"/>
                </w:rPr>
                <w:fldChar w:fldCharType="begin"/>
              </w:r>
              <w:r w:rsidR="002D399C">
                <w:rPr>
                  <w:szCs w:val="21"/>
                </w:rPr>
                <w:instrText xml:space="preserve"> MACROBUTTON  SnrToggleCheckbox □适用  </w:instrText>
              </w:r>
              <w:r>
                <w:rPr>
                  <w:szCs w:val="21"/>
                </w:rPr>
                <w:fldChar w:fldCharType="end"/>
              </w:r>
              <w:r>
                <w:rPr>
                  <w:szCs w:val="21"/>
                </w:rPr>
                <w:fldChar w:fldCharType="begin"/>
              </w:r>
              <w:r w:rsidR="002D399C">
                <w:rPr>
                  <w:szCs w:val="21"/>
                </w:rPr>
                <w:instrText xml:space="preserve"> MACROBUTTON  SnrToggleCheckbox √不适用 </w:instrText>
              </w:r>
              <w:r>
                <w:rPr>
                  <w:szCs w:val="21"/>
                </w:rPr>
                <w:fldChar w:fldCharType="end"/>
              </w:r>
            </w:p>
          </w:sdtContent>
        </w:sdt>
        <w:p w14:paraId="5C1B2CE4" w14:textId="77777777" w:rsidR="005563DA" w:rsidRDefault="005563DA">
          <w:pPr>
            <w:rPr>
              <w:szCs w:val="21"/>
            </w:rPr>
          </w:pPr>
        </w:p>
        <w:p w14:paraId="199606D0" w14:textId="77777777" w:rsidR="005563DA" w:rsidRDefault="00210D96">
          <w:pPr>
            <w:rPr>
              <w:szCs w:val="21"/>
            </w:rPr>
          </w:pPr>
          <w:r>
            <w:rPr>
              <w:szCs w:val="21"/>
            </w:rPr>
            <w:t>存在同业竞争的，公司相应的解决措施、工作进度及后续工作计划</w:t>
          </w:r>
        </w:p>
        <w:sdt>
          <w:sdtPr>
            <w:rPr>
              <w:rFonts w:hint="eastAsia"/>
              <w:szCs w:val="21"/>
            </w:rPr>
            <w:alias w:val="是否适用：存在同业竞争的，公司相应的解决措施、工作进度及后续工作计划[双击切换]"/>
            <w:tag w:val="_GBC_1883b6583caa4429822c73ae5e75f9f4"/>
            <w:id w:val="956365315"/>
            <w:lock w:val="sdtContentLocked"/>
            <w:placeholder>
              <w:docPart w:val="GBC22222222222222222222222222222"/>
            </w:placeholder>
          </w:sdtPr>
          <w:sdtEndPr/>
          <w:sdtContent>
            <w:p w14:paraId="2B902731" w14:textId="77777777" w:rsidR="005563DA" w:rsidRDefault="00210D96" w:rsidP="002D399C">
              <w:pPr>
                <w:rPr>
                  <w:szCs w:val="21"/>
                </w:rPr>
              </w:pPr>
              <w:r>
                <w:rPr>
                  <w:szCs w:val="21"/>
                </w:rPr>
                <w:fldChar w:fldCharType="begin"/>
              </w:r>
              <w:r w:rsidR="002D399C">
                <w:rPr>
                  <w:szCs w:val="21"/>
                </w:rPr>
                <w:instrText xml:space="preserve"> MACROBUTTON  SnrToggleCheckbox □适用  </w:instrText>
              </w:r>
              <w:r>
                <w:rPr>
                  <w:szCs w:val="21"/>
                </w:rPr>
                <w:fldChar w:fldCharType="end"/>
              </w:r>
              <w:r>
                <w:rPr>
                  <w:szCs w:val="21"/>
                </w:rPr>
                <w:fldChar w:fldCharType="begin"/>
              </w:r>
              <w:r w:rsidR="002D399C">
                <w:rPr>
                  <w:szCs w:val="21"/>
                </w:rPr>
                <w:instrText xml:space="preserve"> MACROBUTTON  SnrToggleCheckbox √不适用 </w:instrText>
              </w:r>
              <w:r>
                <w:rPr>
                  <w:szCs w:val="21"/>
                </w:rPr>
                <w:fldChar w:fldCharType="end"/>
              </w:r>
            </w:p>
          </w:sdtContent>
        </w:sdt>
      </w:sdtContent>
    </w:sdt>
    <w:p w14:paraId="543C3D2B" w14:textId="77777777" w:rsidR="005563DA" w:rsidRDefault="005563DA">
      <w:pPr>
        <w:rPr>
          <w:szCs w:val="21"/>
        </w:rPr>
      </w:pPr>
    </w:p>
    <w:sdt>
      <w:sdtPr>
        <w:rPr>
          <w:rFonts w:ascii="宋体" w:hAnsi="宋体" w:cs="宋体"/>
          <w:b w:val="0"/>
          <w:bCs w:val="0"/>
          <w:kern w:val="0"/>
          <w:szCs w:val="24"/>
        </w:rPr>
        <w:alias w:val="模块:报告期内对高级管理人员的考评机制，以及激励机制的建立、实施情..."/>
        <w:tag w:val="_SEC_e7128a1764624077b0f90f676a73dd15"/>
        <w:id w:val="-1669862588"/>
        <w:lock w:val="sdtLocked"/>
        <w:placeholder>
          <w:docPart w:val="GBC22222222222222222222222222222"/>
        </w:placeholder>
      </w:sdtPr>
      <w:sdtEndPr/>
      <w:sdtContent>
        <w:p w14:paraId="26038792" w14:textId="77777777" w:rsidR="005563DA" w:rsidRDefault="00210D96" w:rsidP="00E56CC8">
          <w:pPr>
            <w:pStyle w:val="2"/>
            <w:numPr>
              <w:ilvl w:val="0"/>
              <w:numId w:val="35"/>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916013741"/>
            <w:lock w:val="sdtContentLocked"/>
            <w:placeholder>
              <w:docPart w:val="GBC22222222222222222222222222222"/>
            </w:placeholder>
          </w:sdtPr>
          <w:sdtEndPr/>
          <w:sdtContent>
            <w:p w14:paraId="7074A38F" w14:textId="77777777" w:rsidR="005563DA" w:rsidRDefault="00210D96">
              <w:pPr>
                <w:rPr>
                  <w:szCs w:val="21"/>
                </w:rPr>
              </w:pPr>
              <w:r>
                <w:rPr>
                  <w:szCs w:val="21"/>
                </w:rPr>
                <w:fldChar w:fldCharType="begin"/>
              </w:r>
              <w:r w:rsidR="002D399C">
                <w:rPr>
                  <w:szCs w:val="21"/>
                </w:rPr>
                <w:instrText xml:space="preserve"> MACROBUTTON  SnrToggleCheckbox √适用  </w:instrText>
              </w:r>
              <w:r>
                <w:rPr>
                  <w:szCs w:val="21"/>
                </w:rPr>
                <w:fldChar w:fldCharType="end"/>
              </w:r>
              <w:r>
                <w:rPr>
                  <w:szCs w:val="21"/>
                </w:rPr>
                <w:fldChar w:fldCharType="begin"/>
              </w:r>
              <w:r w:rsidR="002D399C">
                <w:rPr>
                  <w:szCs w:val="21"/>
                </w:rPr>
                <w:instrText xml:space="preserve"> MACROBUTTON  SnrToggleCheckbox □不适用 </w:instrText>
              </w:r>
              <w:r>
                <w:rPr>
                  <w:szCs w:val="21"/>
                </w:rPr>
                <w:fldChar w:fldCharType="end"/>
              </w:r>
            </w:p>
          </w:sdtContent>
        </w:sdt>
        <w:sdt>
          <w:sdtPr>
            <w:rPr>
              <w:rFonts w:hint="eastAsia"/>
              <w:szCs w:val="21"/>
            </w:rPr>
            <w:alias w:val="公司对高级管理人员的考评及激励情况"/>
            <w:tag w:val="_GBC_ff8dc93589b2464ba735502bf6a2a8ca"/>
            <w:id w:val="1811747293"/>
            <w:lock w:val="sdtLocked"/>
            <w:placeholder>
              <w:docPart w:val="GBC22222222222222222222222222222"/>
            </w:placeholder>
          </w:sdtPr>
          <w:sdtEndPr/>
          <w:sdtContent>
            <w:p w14:paraId="45B395A4" w14:textId="77777777" w:rsidR="005563DA" w:rsidRDefault="002D399C" w:rsidP="002D399C">
              <w:pPr>
                <w:ind w:firstLineChars="200" w:firstLine="420"/>
                <w:rPr>
                  <w:szCs w:val="21"/>
                </w:rPr>
              </w:pPr>
              <w:r w:rsidRPr="002D399C">
                <w:rPr>
                  <w:rFonts w:hint="eastAsia"/>
                  <w:szCs w:val="21"/>
                </w:rPr>
                <w:t>报告期内，公司董事会与高级管理人员签订《高级管理人员绩效考核业绩合同》，董事会每年对其进行考核，董事会薪酬与考核委员会根据高级管理人员《业绩合同》完成情况评估认可后，报董事会审批。</w:t>
              </w:r>
              <w:r w:rsidRPr="002D399C">
                <w:rPr>
                  <w:szCs w:val="21"/>
                </w:rPr>
                <w:cr/>
              </w:r>
            </w:p>
          </w:sdtContent>
        </w:sdt>
      </w:sdtContent>
    </w:sdt>
    <w:p w14:paraId="1580959D" w14:textId="77777777" w:rsidR="005563DA" w:rsidRDefault="005563DA">
      <w:pPr>
        <w:rPr>
          <w:szCs w:val="21"/>
        </w:rPr>
      </w:pPr>
    </w:p>
    <w:sdt>
      <w:sdtPr>
        <w:rPr>
          <w:rFonts w:ascii="宋体" w:hAnsi="宋体" w:cs="宋体" w:hint="eastAsia"/>
          <w:b w:val="0"/>
          <w:bCs w:val="0"/>
          <w:kern w:val="0"/>
          <w:szCs w:val="24"/>
        </w:rPr>
        <w:alias w:val="模块:是否披露内部控制自我评价报告"/>
        <w:tag w:val="_SEC_0075f2ef769c4ae296d24a62286f10c4"/>
        <w:id w:val="-686134525"/>
        <w:lock w:val="sdtLocked"/>
        <w:placeholder>
          <w:docPart w:val="GBC22222222222222222222222222222"/>
        </w:placeholder>
      </w:sdtPr>
      <w:sdtEndPr/>
      <w:sdtContent>
        <w:p w14:paraId="00F86422" w14:textId="77777777" w:rsidR="005563DA" w:rsidRDefault="00210D96" w:rsidP="00E56CC8">
          <w:pPr>
            <w:pStyle w:val="2"/>
            <w:numPr>
              <w:ilvl w:val="0"/>
              <w:numId w:val="35"/>
            </w:numPr>
          </w:pPr>
          <w:r>
            <w:rPr>
              <w:rFonts w:hint="eastAsia"/>
            </w:rPr>
            <w:t>是否披露内部控制自我评价报告</w:t>
          </w:r>
        </w:p>
        <w:sdt>
          <w:sdtPr>
            <w:rPr>
              <w:szCs w:val="21"/>
            </w:rPr>
            <w:alias w:val="是否适用：是否披露内部控制自我评价报告[双击切换]"/>
            <w:tag w:val="_GBC_f76747fb26ee47cfb00fc8ad5592b038"/>
            <w:id w:val="14439139"/>
            <w:lock w:val="sdtContentLocked"/>
            <w:placeholder>
              <w:docPart w:val="GBC22222222222222222222222222222"/>
            </w:placeholder>
          </w:sdtPr>
          <w:sdtEndPr/>
          <w:sdtContent>
            <w:p w14:paraId="54261363" w14:textId="77777777" w:rsidR="005563DA" w:rsidRDefault="00210D96">
              <w:pPr>
                <w:rPr>
                  <w:szCs w:val="21"/>
                </w:rPr>
              </w:pPr>
              <w:r>
                <w:rPr>
                  <w:szCs w:val="21"/>
                </w:rPr>
                <w:fldChar w:fldCharType="begin"/>
              </w:r>
              <w:r w:rsidR="002D399C">
                <w:rPr>
                  <w:szCs w:val="21"/>
                </w:rPr>
                <w:instrText xml:space="preserve">MACROBUTTON  SnrToggleCheckbox √适用 </w:instrText>
              </w:r>
              <w:r>
                <w:rPr>
                  <w:szCs w:val="21"/>
                </w:rPr>
                <w:fldChar w:fldCharType="end"/>
              </w:r>
              <w:r>
                <w:rPr>
                  <w:szCs w:val="21"/>
                </w:rPr>
                <w:fldChar w:fldCharType="begin"/>
              </w:r>
              <w:r w:rsidR="002D399C">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540016264"/>
            <w:lock w:val="sdtLocked"/>
            <w:placeholder>
              <w:docPart w:val="GBC22222222222222222222222222222"/>
            </w:placeholder>
          </w:sdtPr>
          <w:sdtEndPr/>
          <w:sdtContent>
            <w:p w14:paraId="53C2AF28" w14:textId="77777777" w:rsidR="005563DA" w:rsidRDefault="002D399C" w:rsidP="002D399C">
              <w:pPr>
                <w:ind w:firstLineChars="200" w:firstLine="420"/>
                <w:rPr>
                  <w:szCs w:val="21"/>
                </w:rPr>
              </w:pPr>
              <w:r w:rsidRPr="002D399C">
                <w:rPr>
                  <w:rFonts w:hint="eastAsia"/>
                  <w:szCs w:val="21"/>
                </w:rPr>
                <w:t>详见公司同日披露在上海证券交易所网站（</w:t>
              </w:r>
              <w:r w:rsidRPr="002D399C">
                <w:rPr>
                  <w:szCs w:val="21"/>
                </w:rPr>
                <w:t>www.sse.com.cn）上的《内部控制评价报告》。</w:t>
              </w:r>
            </w:p>
          </w:sdtContent>
        </w:sdt>
        <w:p w14:paraId="6EC66FF0" w14:textId="77777777" w:rsidR="005563DA" w:rsidRDefault="005563DA">
          <w:pPr>
            <w:rPr>
              <w:szCs w:val="21"/>
            </w:rPr>
          </w:pPr>
        </w:p>
        <w:p w14:paraId="4DC1454B" w14:textId="77777777" w:rsidR="005563DA" w:rsidRDefault="00210D96">
          <w:pPr>
            <w:tabs>
              <w:tab w:val="left" w:pos="2760"/>
            </w:tabs>
            <w:rPr>
              <w:szCs w:val="21"/>
            </w:rPr>
          </w:pPr>
          <w:r>
            <w:rPr>
              <w:rFonts w:hint="eastAsia"/>
              <w:szCs w:val="21"/>
            </w:rPr>
            <w:t>报告</w:t>
          </w:r>
          <w:proofErr w:type="gramStart"/>
          <w:r>
            <w:rPr>
              <w:rFonts w:hint="eastAsia"/>
              <w:szCs w:val="21"/>
            </w:rPr>
            <w:t>期内部</w:t>
          </w:r>
          <w:proofErr w:type="gramEnd"/>
          <w:r>
            <w:rPr>
              <w:rFonts w:hint="eastAsia"/>
              <w:szCs w:val="21"/>
            </w:rPr>
            <w:t>控制存在重大缺陷情况的说明</w:t>
          </w:r>
        </w:p>
        <w:sdt>
          <w:sdtPr>
            <w:rPr>
              <w:szCs w:val="21"/>
            </w:rPr>
            <w:alias w:val="是否适用：报告期内部控制存在重大缺陷情况的说明[双击切换]"/>
            <w:tag w:val="_GBC_cad036bd9fe3409f906985f824010f6a"/>
            <w:id w:val="359561382"/>
            <w:lock w:val="sdtContentLocked"/>
            <w:placeholder>
              <w:docPart w:val="GBC22222222222222222222222222222"/>
            </w:placeholder>
          </w:sdtPr>
          <w:sdtEndPr/>
          <w:sdtContent>
            <w:p w14:paraId="0A8C38DF" w14:textId="77777777" w:rsidR="005563DA" w:rsidRDefault="00210D96" w:rsidP="002D399C">
              <w:pPr>
                <w:rPr>
                  <w:szCs w:val="21"/>
                </w:rPr>
              </w:pPr>
              <w:r>
                <w:rPr>
                  <w:szCs w:val="21"/>
                </w:rPr>
                <w:fldChar w:fldCharType="begin"/>
              </w:r>
              <w:r w:rsidR="002D399C">
                <w:rPr>
                  <w:szCs w:val="21"/>
                </w:rPr>
                <w:instrText xml:space="preserve">MACROBUTTON  SnrToggleCheckbox □适用 </w:instrText>
              </w:r>
              <w:r>
                <w:rPr>
                  <w:szCs w:val="21"/>
                </w:rPr>
                <w:fldChar w:fldCharType="end"/>
              </w:r>
              <w:r>
                <w:rPr>
                  <w:szCs w:val="21"/>
                </w:rPr>
                <w:fldChar w:fldCharType="begin"/>
              </w:r>
              <w:r w:rsidR="002D399C">
                <w:rPr>
                  <w:szCs w:val="21"/>
                </w:rPr>
                <w:instrText xml:space="preserve"> MACROBUTTON  SnrToggleCheckbox √不适用 </w:instrText>
              </w:r>
              <w:r>
                <w:rPr>
                  <w:szCs w:val="21"/>
                </w:rPr>
                <w:fldChar w:fldCharType="end"/>
              </w:r>
            </w:p>
          </w:sdtContent>
        </w:sdt>
      </w:sdtContent>
    </w:sdt>
    <w:p w14:paraId="406E88B2" w14:textId="77777777" w:rsidR="005563DA" w:rsidRDefault="005563DA">
      <w:pPr>
        <w:rPr>
          <w:szCs w:val="21"/>
        </w:rPr>
      </w:pPr>
    </w:p>
    <w:sdt>
      <w:sdtPr>
        <w:rPr>
          <w:rFonts w:ascii="宋体" w:hAnsi="宋体" w:cs="宋体" w:hint="eastAsia"/>
          <w:b w:val="0"/>
          <w:bCs w:val="0"/>
          <w:kern w:val="0"/>
          <w:szCs w:val="24"/>
        </w:rPr>
        <w:alias w:val="模块:内部控制审计报告的相关情况说明"/>
        <w:tag w:val="_SEC_2d6e7b1f7b054f2fbca2d55832fe79ef"/>
        <w:id w:val="-1058855733"/>
        <w:lock w:val="sdtLocked"/>
        <w:placeholder>
          <w:docPart w:val="GBC22222222222222222222222222222"/>
        </w:placeholder>
      </w:sdtPr>
      <w:sdtEndPr/>
      <w:sdtContent>
        <w:p w14:paraId="6B7EEBA7" w14:textId="77777777" w:rsidR="005563DA" w:rsidRDefault="00210D96" w:rsidP="00E56CC8">
          <w:pPr>
            <w:pStyle w:val="2"/>
            <w:numPr>
              <w:ilvl w:val="0"/>
              <w:numId w:val="35"/>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1240395039"/>
            <w:lock w:val="sdtContentLocked"/>
            <w:placeholder>
              <w:docPart w:val="GBC22222222222222222222222222222"/>
            </w:placeholder>
          </w:sdtPr>
          <w:sdtEndPr/>
          <w:sdtContent>
            <w:p w14:paraId="7F236172" w14:textId="77777777" w:rsidR="005563DA" w:rsidRDefault="00210D96">
              <w:pPr>
                <w:rPr>
                  <w:szCs w:val="21"/>
                </w:rPr>
              </w:pPr>
              <w:r>
                <w:rPr>
                  <w:szCs w:val="21"/>
                </w:rPr>
                <w:fldChar w:fldCharType="begin"/>
              </w:r>
              <w:r w:rsidR="002D399C">
                <w:rPr>
                  <w:szCs w:val="21"/>
                </w:rPr>
                <w:instrText xml:space="preserve"> MACROBUTTON  SnrToggleCheckbox √适用  </w:instrText>
              </w:r>
              <w:r>
                <w:rPr>
                  <w:szCs w:val="21"/>
                </w:rPr>
                <w:fldChar w:fldCharType="end"/>
              </w:r>
              <w:r>
                <w:rPr>
                  <w:szCs w:val="21"/>
                </w:rPr>
                <w:fldChar w:fldCharType="begin"/>
              </w:r>
              <w:r w:rsidR="002D399C">
                <w:rPr>
                  <w:szCs w:val="21"/>
                </w:rPr>
                <w:instrText xml:space="preserve"> MACROBUTTON  SnrToggleCheckbox □不适用 </w:instrText>
              </w:r>
              <w:r>
                <w:rPr>
                  <w:szCs w:val="21"/>
                </w:rPr>
                <w:fldChar w:fldCharType="end"/>
              </w:r>
            </w:p>
          </w:sdtContent>
        </w:sdt>
        <w:sdt>
          <w:sdtPr>
            <w:rPr>
              <w:rFonts w:hint="eastAsia"/>
              <w:szCs w:val="21"/>
            </w:rPr>
            <w:alias w:val="审计报告与公司自我评价意见不一致情况"/>
            <w:tag w:val="_GBC_1abfe1ce3c2044e1a311865463691e52"/>
            <w:id w:val="-1730909526"/>
            <w:lock w:val="sdtLocked"/>
            <w:placeholder>
              <w:docPart w:val="GBC22222222222222222222222222222"/>
            </w:placeholder>
          </w:sdtPr>
          <w:sdtEndPr/>
          <w:sdtContent>
            <w:p w14:paraId="0B5E5551" w14:textId="77777777" w:rsidR="005563DA" w:rsidRDefault="002D399C" w:rsidP="002D399C">
              <w:pPr>
                <w:ind w:firstLineChars="200" w:firstLine="420"/>
                <w:rPr>
                  <w:szCs w:val="21"/>
                </w:rPr>
              </w:pPr>
              <w:r w:rsidRPr="002D399C">
                <w:rPr>
                  <w:rFonts w:hint="eastAsia"/>
                  <w:szCs w:val="21"/>
                </w:rPr>
                <w:t>详见同日披露的《内部控制审计报告》。</w:t>
              </w:r>
            </w:p>
          </w:sdtContent>
        </w:sdt>
        <w:p w14:paraId="3CFBC47D" w14:textId="77777777" w:rsidR="005563DA" w:rsidRDefault="00210D96">
          <w:pPr>
            <w:rPr>
              <w:szCs w:val="21"/>
            </w:rPr>
          </w:pPr>
          <w:r>
            <w:rPr>
              <w:szCs w:val="21"/>
            </w:rPr>
            <w:t>是否披露内部控制审计报告：</w:t>
          </w:r>
          <w:sdt>
            <w:sdtPr>
              <w:rPr>
                <w:szCs w:val="21"/>
              </w:rPr>
              <w:alias w:val="审计机构是否对公司内部控制出具核实评价意见"/>
              <w:tag w:val="_GBC_c9f332f7c06944ebbd339ca86944d1e2"/>
              <w:id w:val="1606237190"/>
              <w:lock w:val="sdtLocked"/>
              <w:placeholder>
                <w:docPart w:val="GBC22222222222222222222222222222"/>
              </w:placeholder>
              <w:comboBox>
                <w:listItem w:displayText="是" w:value="true"/>
                <w:listItem w:displayText="否" w:value="false"/>
              </w:comboBox>
            </w:sdtPr>
            <w:sdtEndPr/>
            <w:sdtContent>
              <w:r w:rsidR="00D173D0">
                <w:rPr>
                  <w:szCs w:val="21"/>
                </w:rPr>
                <w:t>是</w:t>
              </w:r>
            </w:sdtContent>
          </w:sdt>
        </w:p>
        <w:p w14:paraId="21ADD4DE" w14:textId="77777777" w:rsidR="005563DA" w:rsidRDefault="00210D96">
          <w:pPr>
            <w:rPr>
              <w:szCs w:val="21"/>
            </w:rPr>
          </w:pPr>
          <w:r>
            <w:rPr>
              <w:rFonts w:hint="eastAsia"/>
              <w:shd w:val="solid" w:color="FFFFFF" w:fill="auto"/>
              <w:lang w:val="zh-CN"/>
            </w:rPr>
            <w:t>内部控制审计报告意见类型：</w:t>
          </w:r>
          <w:sdt>
            <w:sdtPr>
              <w:rPr>
                <w:rFonts w:hint="eastAsia"/>
                <w:lang w:val="zh-CN"/>
              </w:rPr>
              <w:alias w:val="内部控制审计意见类型"/>
              <w:tag w:val="_GBC_70262b41c723466c879c062e5326eee3"/>
              <w:id w:val="-243882162"/>
              <w:lock w:val="sdtLocked"/>
              <w:placeholder>
                <w:docPart w:val="GBC22222222222222222222222222222"/>
              </w:placeholder>
              <w:comboBox>
                <w:listItem w:displayText="标准的无保留意见" w:value="标准的无保留意见"/>
                <w:listItem w:displayText="带强调事项段的无保留意见" w:value="带强调事项段的无保留意见"/>
                <w:listItem w:displayText="保留意见" w:value="保留意见"/>
                <w:listItem w:displayText="否定意见" w:value="否定意见"/>
                <w:listItem w:displayText="无法表示意见" w:value="无法表示意见"/>
              </w:comboBox>
            </w:sdtPr>
            <w:sdtEndPr/>
            <w:sdtContent>
              <w:r w:rsidR="00D173D0">
                <w:rPr>
                  <w:rFonts w:hint="eastAsia"/>
                  <w:lang w:val="zh-CN"/>
                </w:rPr>
                <w:t>标准的无保留意见</w:t>
              </w:r>
            </w:sdtContent>
          </w:sdt>
        </w:p>
      </w:sdtContent>
    </w:sdt>
    <w:p w14:paraId="24CBF9E1" w14:textId="77777777" w:rsidR="005563DA" w:rsidRDefault="005563DA">
      <w:pPr>
        <w:rPr>
          <w:szCs w:val="21"/>
        </w:rPr>
      </w:pPr>
    </w:p>
    <w:sdt>
      <w:sdtPr>
        <w:rPr>
          <w:rFonts w:ascii="宋体" w:hAnsi="宋体" w:cs="宋体"/>
          <w:b w:val="0"/>
          <w:bCs w:val="0"/>
          <w:kern w:val="0"/>
          <w:szCs w:val="24"/>
        </w:rPr>
        <w:alias w:val="模块:其他公司治理情况"/>
        <w:tag w:val="_SEC_21aaf83f464849edbdaf9c267b7db780"/>
        <w:id w:val="-221442163"/>
        <w:lock w:val="sdtLocked"/>
        <w:placeholder>
          <w:docPart w:val="GBC22222222222222222222222222222"/>
        </w:placeholder>
      </w:sdtPr>
      <w:sdtEndPr/>
      <w:sdtContent>
        <w:p w14:paraId="403DED2D" w14:textId="77777777" w:rsidR="005563DA" w:rsidRDefault="00210D96" w:rsidP="00E56CC8">
          <w:pPr>
            <w:pStyle w:val="2"/>
            <w:numPr>
              <w:ilvl w:val="0"/>
              <w:numId w:val="35"/>
            </w:numPr>
          </w:pPr>
          <w:r>
            <w:t>其他</w:t>
          </w:r>
        </w:p>
        <w:sdt>
          <w:sdtPr>
            <w:rPr>
              <w:rFonts w:hint="eastAsia"/>
              <w:szCs w:val="21"/>
            </w:rPr>
            <w:alias w:val="是否适用：其他公司治理情况说明[双击切换]"/>
            <w:tag w:val="_GBC_dc91085943bb4d4ab22a79a9ba7014df"/>
            <w:id w:val="-818809916"/>
            <w:lock w:val="sdtContentLocked"/>
            <w:placeholder>
              <w:docPart w:val="GBC22222222222222222222222222222"/>
            </w:placeholder>
          </w:sdtPr>
          <w:sdtEndPr/>
          <w:sdtContent>
            <w:p w14:paraId="22C0B948" w14:textId="77777777" w:rsidR="005563DA" w:rsidRDefault="00210D96">
              <w:pPr>
                <w:rPr>
                  <w:szCs w:val="21"/>
                </w:rPr>
              </w:pPr>
              <w:r>
                <w:rPr>
                  <w:szCs w:val="21"/>
                </w:rPr>
                <w:fldChar w:fldCharType="begin"/>
              </w:r>
              <w:r w:rsidR="002D399C">
                <w:rPr>
                  <w:szCs w:val="21"/>
                </w:rPr>
                <w:instrText xml:space="preserve"> MACROBUTTON  SnrToggleCheckbox √适用  </w:instrText>
              </w:r>
              <w:r>
                <w:rPr>
                  <w:szCs w:val="21"/>
                </w:rPr>
                <w:fldChar w:fldCharType="end"/>
              </w:r>
              <w:r>
                <w:rPr>
                  <w:szCs w:val="21"/>
                </w:rPr>
                <w:fldChar w:fldCharType="begin"/>
              </w:r>
              <w:r w:rsidR="002D399C">
                <w:rPr>
                  <w:szCs w:val="21"/>
                </w:rPr>
                <w:instrText xml:space="preserve"> MACROBUTTON  SnrToggleCheckbox □不适用 </w:instrText>
              </w:r>
              <w:r>
                <w:rPr>
                  <w:szCs w:val="21"/>
                </w:rPr>
                <w:fldChar w:fldCharType="end"/>
              </w:r>
            </w:p>
          </w:sdtContent>
        </w:sdt>
        <w:sdt>
          <w:sdtPr>
            <w:rPr>
              <w:rFonts w:hint="eastAsia"/>
              <w:szCs w:val="21"/>
            </w:rPr>
            <w:alias w:val="其他公司治理情况"/>
            <w:tag w:val="_GBC_b87ae3f9769a4139afd35b4713731640"/>
            <w:id w:val="160358308"/>
            <w:lock w:val="sdtLocked"/>
            <w:placeholder>
              <w:docPart w:val="GBC22222222222222222222222222222"/>
            </w:placeholder>
          </w:sdtPr>
          <w:sdtEndPr/>
          <w:sdtContent>
            <w:p w14:paraId="5690C224" w14:textId="77777777" w:rsidR="002D399C" w:rsidRPr="002D399C" w:rsidRDefault="002D399C" w:rsidP="002D399C">
              <w:pPr>
                <w:ind w:firstLineChars="200" w:firstLine="420"/>
                <w:rPr>
                  <w:szCs w:val="21"/>
                </w:rPr>
              </w:pPr>
              <w:r w:rsidRPr="002D399C">
                <w:rPr>
                  <w:rFonts w:hint="eastAsia"/>
                  <w:szCs w:val="21"/>
                </w:rPr>
                <w:t>本公司董事相信企业管治对本公司之成功非常重要，故本公司在采纳不同措施，确保维持高标准企业管治。</w:t>
              </w:r>
            </w:p>
            <w:p w14:paraId="0A74C7C2" w14:textId="77777777" w:rsidR="005563DA" w:rsidRDefault="002D399C" w:rsidP="002D399C">
              <w:pPr>
                <w:ind w:firstLineChars="200" w:firstLine="420"/>
                <w:rPr>
                  <w:szCs w:val="21"/>
                </w:rPr>
              </w:pPr>
              <w:r w:rsidRPr="002D399C">
                <w:rPr>
                  <w:rFonts w:hint="eastAsia"/>
                  <w:szCs w:val="21"/>
                </w:rPr>
                <w:t>本公司有关公司治理的文件包括《公司章程》、《股东大会议事规则》、《董事会议事规则》、《监事会议事规则》、《董事会专业委员会实施细则》、《总经理工作细则》、《董事会秘书工作细则》等。力求达到最高企业管治水平，本公司董事会设立了四个专门委员会分别是：战略委员会、审计委员会、薪酬与考核委员会及提名委员会。</w:t>
              </w:r>
              <w:r w:rsidRPr="002D399C">
                <w:rPr>
                  <w:szCs w:val="21"/>
                </w:rPr>
                <w:cr/>
              </w:r>
            </w:p>
          </w:sdtContent>
        </w:sdt>
      </w:sdtContent>
    </w:sdt>
    <w:p w14:paraId="3D200770" w14:textId="77777777" w:rsidR="005563DA" w:rsidRDefault="005563DA">
      <w:pPr>
        <w:rPr>
          <w:szCs w:val="21"/>
        </w:rPr>
      </w:pPr>
    </w:p>
    <w:p w14:paraId="10CA22BD" w14:textId="77777777" w:rsidR="005563DA" w:rsidRDefault="00210D96" w:rsidP="007B0105">
      <w:pPr>
        <w:pStyle w:val="10"/>
        <w:numPr>
          <w:ilvl w:val="0"/>
          <w:numId w:val="3"/>
        </w:numPr>
        <w:rPr>
          <w:bCs w:val="0"/>
          <w:szCs w:val="28"/>
        </w:rPr>
      </w:pPr>
      <w:bookmarkStart w:id="151" w:name="_Toc437440717"/>
      <w:bookmarkStart w:id="152" w:name="_Toc66287784"/>
      <w:r>
        <w:rPr>
          <w:rFonts w:hint="eastAsia"/>
          <w:bCs w:val="0"/>
          <w:szCs w:val="28"/>
        </w:rPr>
        <w:t>公司债券相关情况</w:t>
      </w:r>
      <w:bookmarkEnd w:id="151"/>
      <w:bookmarkEnd w:id="152"/>
    </w:p>
    <w:sdt>
      <w:sdtPr>
        <w:rPr>
          <w:szCs w:val="21"/>
        </w:rPr>
        <w:alias w:val="是否适用：公司债券相关情况[双击切换]"/>
        <w:tag w:val="_GBC_32d9236dab27420da942341e2a9af317"/>
        <w:id w:val="-247272255"/>
        <w:lock w:val="sdtContentLocked"/>
        <w:placeholder>
          <w:docPart w:val="GBC22222222222222222222222222222"/>
        </w:placeholder>
      </w:sdtPr>
      <w:sdtEndPr/>
      <w:sdtContent>
        <w:p w14:paraId="35A37857" w14:textId="77777777" w:rsidR="002D399C" w:rsidRDefault="00210D96" w:rsidP="002D399C">
          <w:pPr>
            <w:rPr>
              <w:u w:val="single"/>
            </w:rPr>
          </w:pPr>
          <w:r>
            <w:rPr>
              <w:szCs w:val="21"/>
            </w:rPr>
            <w:fldChar w:fldCharType="begin"/>
          </w:r>
          <w:r w:rsidR="002D399C">
            <w:rPr>
              <w:szCs w:val="21"/>
            </w:rPr>
            <w:instrText xml:space="preserve">MACROBUTTON  SnrToggleCheckbox □适用 </w:instrText>
          </w:r>
          <w:r>
            <w:rPr>
              <w:szCs w:val="21"/>
            </w:rPr>
            <w:fldChar w:fldCharType="end"/>
          </w:r>
          <w:r>
            <w:rPr>
              <w:szCs w:val="21"/>
            </w:rPr>
            <w:fldChar w:fldCharType="begin"/>
          </w:r>
          <w:r w:rsidR="002D399C">
            <w:rPr>
              <w:szCs w:val="21"/>
            </w:rPr>
            <w:instrText xml:space="preserve"> MACROBUTTON  SnrToggleCheckbox √不适用 </w:instrText>
          </w:r>
          <w:r>
            <w:rPr>
              <w:szCs w:val="21"/>
            </w:rPr>
            <w:fldChar w:fldCharType="end"/>
          </w:r>
        </w:p>
      </w:sdtContent>
    </w:sdt>
    <w:p w14:paraId="5B4C669D" w14:textId="77777777" w:rsidR="005563DA" w:rsidRDefault="005563DA">
      <w:pPr>
        <w:rPr>
          <w:u w:val="single"/>
        </w:rPr>
      </w:pPr>
    </w:p>
    <w:p w14:paraId="1D097A0A" w14:textId="77777777" w:rsidR="005563DA" w:rsidRDefault="005563DA">
      <w:pPr>
        <w:rPr>
          <w:u w:val="single"/>
        </w:rPr>
      </w:pPr>
    </w:p>
    <w:p w14:paraId="0F9BA5C8" w14:textId="77777777" w:rsidR="005563DA" w:rsidRDefault="005563DA">
      <w:pPr>
        <w:rPr>
          <w:rFonts w:hAnsi="Arial" w:cs="Times New Roman"/>
          <w:bCs/>
          <w:kern w:val="2"/>
          <w:szCs w:val="21"/>
        </w:rPr>
        <w:sectPr w:rsidR="005563DA" w:rsidSect="007D5CB5">
          <w:pgSz w:w="11906" w:h="16838"/>
          <w:pgMar w:top="1525" w:right="1276" w:bottom="1440" w:left="1797" w:header="851" w:footer="992" w:gutter="0"/>
          <w:cols w:space="425"/>
          <w:docGrid w:linePitch="312"/>
        </w:sectPr>
      </w:pPr>
    </w:p>
    <w:p w14:paraId="61339C75" w14:textId="77777777" w:rsidR="005563DA" w:rsidRDefault="005563DA">
      <w:pPr>
        <w:spacing w:line="360" w:lineRule="exact"/>
        <w:ind w:right="5"/>
      </w:pPr>
    </w:p>
    <w:p w14:paraId="14061431" w14:textId="77777777" w:rsidR="005563DA" w:rsidRDefault="005563DA">
      <w:pPr>
        <w:spacing w:line="360" w:lineRule="exact"/>
        <w:ind w:right="5"/>
      </w:pPr>
    </w:p>
    <w:p w14:paraId="48414D8E" w14:textId="77777777" w:rsidR="001C4835" w:rsidRDefault="001C4835">
      <w:pPr>
        <w:pStyle w:val="10"/>
        <w:numPr>
          <w:ilvl w:val="0"/>
          <w:numId w:val="3"/>
        </w:numPr>
        <w:rPr>
          <w:rFonts w:ascii="宋体" w:eastAsia="宋体" w:hAnsi="宋体"/>
          <w:bCs w:val="0"/>
          <w:szCs w:val="28"/>
        </w:rPr>
      </w:pPr>
      <w:bookmarkStart w:id="153" w:name="_Toc407111364"/>
      <w:bookmarkStart w:id="154" w:name="_Toc28098033"/>
      <w:bookmarkStart w:id="155" w:name="_Toc66287785"/>
      <w:r>
        <w:rPr>
          <w:rFonts w:ascii="宋体" w:eastAsia="宋体" w:hAnsi="宋体"/>
          <w:bCs w:val="0"/>
          <w:szCs w:val="28"/>
        </w:rPr>
        <w:t>财务报告</w:t>
      </w:r>
      <w:bookmarkEnd w:id="153"/>
      <w:bookmarkEnd w:id="154"/>
      <w:bookmarkEnd w:id="155"/>
    </w:p>
    <w:sdt>
      <w:sdtPr>
        <w:rPr>
          <w:rFonts w:ascii="宋体" w:hAnsi="宋体" w:cs="宋体" w:hint="eastAsia"/>
          <w:b w:val="0"/>
          <w:bCs w:val="0"/>
          <w:kern w:val="0"/>
          <w:szCs w:val="24"/>
        </w:rPr>
        <w:alias w:val="模块:审计报告"/>
        <w:tag w:val="_GBC_3c4b7d00409449a2b71d41277e7bd042"/>
        <w:id w:val="940562712"/>
        <w:lock w:val="sdtLocked"/>
        <w:placeholder>
          <w:docPart w:val="GBC22222222222222222222222222222"/>
        </w:placeholder>
      </w:sdtPr>
      <w:sdtEndPr/>
      <w:sdtContent>
        <w:p w14:paraId="0C490B71" w14:textId="77777777" w:rsidR="001C4835" w:rsidRDefault="001C4835" w:rsidP="00E56CC8">
          <w:pPr>
            <w:pStyle w:val="2CharCharChar1"/>
            <w:numPr>
              <w:ilvl w:val="0"/>
              <w:numId w:val="61"/>
            </w:numP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138242282"/>
            <w:lock w:val="sdtContentLocked"/>
            <w:placeholder>
              <w:docPart w:val="GBC22222222222222222222222222222"/>
            </w:placeholder>
          </w:sdtPr>
          <w:sdtEndPr/>
          <w:sdtContent>
            <w:p w14:paraId="6948B322"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bookmarkStart w:id="156" w:name="_Toc66287786" w:displacedByCustomXml="next"/>
        <w:sdt>
          <w:sdtPr>
            <w:rPr>
              <w:rFonts w:hint="eastAsia"/>
              <w:sz w:val="24"/>
            </w:rPr>
            <w:alias w:val="审计报告全文"/>
            <w:tag w:val="_GBC_08aaee8d8997491cb4fc7ef77b493e65"/>
            <w:id w:val="1044868727"/>
            <w:lock w:val="sdtLocked"/>
            <w:placeholder>
              <w:docPart w:val="GBC22222222222222222222222222222"/>
            </w:placeholder>
          </w:sdtPr>
          <w:sdtEndPr/>
          <w:sdtContent>
            <w:p w14:paraId="250D0B53" w14:textId="77777777" w:rsidR="001C4835" w:rsidRDefault="001C4835" w:rsidP="001C4835">
              <w:pPr>
                <w:spacing w:line="360" w:lineRule="exact"/>
                <w:jc w:val="center"/>
                <w:outlineLvl w:val="0"/>
              </w:pPr>
              <w:r>
                <w:rPr>
                  <w:rFonts w:ascii="黑体" w:eastAsia="黑体" w:hint="eastAsia"/>
                  <w:b/>
                  <w:spacing w:val="20"/>
                  <w:sz w:val="28"/>
                  <w:szCs w:val="28"/>
                </w:rPr>
                <w:t>审计报告</w:t>
              </w:r>
              <w:bookmarkEnd w:id="156"/>
            </w:p>
            <w:p w14:paraId="00783F2E" w14:textId="77777777" w:rsidR="001C4835" w:rsidRDefault="001C4835" w:rsidP="001C4835">
              <w:pPr>
                <w:spacing w:line="360" w:lineRule="exact"/>
                <w:jc w:val="right"/>
                <w:outlineLvl w:val="0"/>
                <w:rPr>
                  <w:sz w:val="22"/>
                  <w:szCs w:val="22"/>
                </w:rPr>
              </w:pPr>
              <w:bookmarkStart w:id="157" w:name="_Toc66287787"/>
              <w:r>
                <w:rPr>
                  <w:sz w:val="22"/>
                  <w:szCs w:val="22"/>
                </w:rPr>
                <w:t>XYZH/2021BJAA30103</w:t>
              </w:r>
              <w:bookmarkEnd w:id="157"/>
            </w:p>
            <w:p w14:paraId="201C7AE4" w14:textId="77777777" w:rsidR="001C4835" w:rsidRDefault="001C4835" w:rsidP="001C4835">
              <w:pPr>
                <w:spacing w:line="360" w:lineRule="exact"/>
                <w:rPr>
                  <w:sz w:val="22"/>
                  <w:szCs w:val="22"/>
                </w:rPr>
              </w:pPr>
            </w:p>
            <w:p w14:paraId="7FA332A0" w14:textId="77777777" w:rsidR="001C4835" w:rsidRDefault="001C4835" w:rsidP="001C4835">
              <w:pPr>
                <w:spacing w:line="360" w:lineRule="exact"/>
                <w:rPr>
                  <w:b/>
                  <w:sz w:val="22"/>
                  <w:szCs w:val="22"/>
                </w:rPr>
              </w:pPr>
              <w:r>
                <w:rPr>
                  <w:rFonts w:hint="eastAsia"/>
                  <w:b/>
                  <w:sz w:val="22"/>
                </w:rPr>
                <w:t>北京京城机电股份</w:t>
              </w:r>
              <w:r>
                <w:rPr>
                  <w:rFonts w:hint="eastAsia"/>
                  <w:b/>
                  <w:sz w:val="22"/>
                  <w:szCs w:val="22"/>
                </w:rPr>
                <w:t>有限公司</w:t>
              </w:r>
              <w:r>
                <w:rPr>
                  <w:rFonts w:hint="eastAsia"/>
                  <w:b/>
                  <w:sz w:val="22"/>
                </w:rPr>
                <w:t>全体股东</w:t>
              </w:r>
              <w:r>
                <w:rPr>
                  <w:rFonts w:hint="eastAsia"/>
                  <w:b/>
                  <w:sz w:val="22"/>
                  <w:szCs w:val="22"/>
                </w:rPr>
                <w:t xml:space="preserve">： </w:t>
              </w:r>
            </w:p>
            <w:p w14:paraId="32DA1980" w14:textId="77777777" w:rsidR="001C4835" w:rsidRDefault="001C4835" w:rsidP="00E56CC8">
              <w:pPr>
                <w:widowControl w:val="0"/>
                <w:numPr>
                  <w:ilvl w:val="0"/>
                  <w:numId w:val="64"/>
                </w:numPr>
                <w:spacing w:beforeLines="100" w:before="240" w:line="360" w:lineRule="exact"/>
                <w:ind w:left="862"/>
                <w:jc w:val="both"/>
                <w:rPr>
                  <w:b/>
                  <w:sz w:val="22"/>
                  <w:szCs w:val="22"/>
                </w:rPr>
              </w:pPr>
              <w:r>
                <w:rPr>
                  <w:rFonts w:hint="eastAsia"/>
                  <w:b/>
                  <w:sz w:val="22"/>
                  <w:szCs w:val="22"/>
                </w:rPr>
                <w:t>审计意见</w:t>
              </w:r>
            </w:p>
            <w:p w14:paraId="74111EFC" w14:textId="77777777" w:rsidR="001C4835" w:rsidRDefault="001C4835" w:rsidP="001C4835">
              <w:pPr>
                <w:spacing w:beforeLines="100" w:before="240" w:line="360" w:lineRule="exact"/>
                <w:ind w:firstLineChars="200" w:firstLine="440"/>
                <w:rPr>
                  <w:sz w:val="22"/>
                  <w:szCs w:val="22"/>
                </w:rPr>
              </w:pPr>
              <w:r>
                <w:rPr>
                  <w:rFonts w:hint="eastAsia"/>
                  <w:sz w:val="22"/>
                  <w:szCs w:val="22"/>
                </w:rPr>
                <w:t>我们审计了北京京城机电股份有限公司（以下简称京城股份公司）财务报表，包括20</w:t>
              </w:r>
              <w:r>
                <w:rPr>
                  <w:sz w:val="22"/>
                  <w:szCs w:val="22"/>
                </w:rPr>
                <w:t>20</w:t>
              </w:r>
              <w:r>
                <w:rPr>
                  <w:rFonts w:hint="eastAsia"/>
                  <w:sz w:val="22"/>
                  <w:szCs w:val="22"/>
                </w:rPr>
                <w:t>年12月31日的合并及母公司资产负债表，20</w:t>
              </w:r>
              <w:r>
                <w:rPr>
                  <w:sz w:val="22"/>
                  <w:szCs w:val="22"/>
                </w:rPr>
                <w:t>20</w:t>
              </w:r>
              <w:r>
                <w:rPr>
                  <w:rFonts w:hint="eastAsia"/>
                  <w:sz w:val="22"/>
                  <w:szCs w:val="22"/>
                </w:rPr>
                <w:t>年度的合并及母公司利润表、合并及母公司现金流量表、合并及母公司股东权益变动表，以及相关财务报表附注。</w:t>
              </w:r>
            </w:p>
            <w:p w14:paraId="4FDEA16E" w14:textId="77777777" w:rsidR="001C4835" w:rsidRDefault="001C4835" w:rsidP="001C4835">
              <w:pPr>
                <w:spacing w:beforeLines="100" w:before="240" w:line="360" w:lineRule="exact"/>
                <w:ind w:firstLineChars="200" w:firstLine="440"/>
                <w:rPr>
                  <w:sz w:val="22"/>
                  <w:szCs w:val="22"/>
                </w:rPr>
              </w:pPr>
              <w:r>
                <w:rPr>
                  <w:rFonts w:hint="eastAsia"/>
                  <w:sz w:val="22"/>
                  <w:szCs w:val="22"/>
                </w:rPr>
                <w:t>我们认为，后附的财务报表在所有重大方面按照企业会计准则的规定编制，公允反映了京城股份公司20</w:t>
              </w:r>
              <w:r>
                <w:rPr>
                  <w:sz w:val="22"/>
                  <w:szCs w:val="22"/>
                </w:rPr>
                <w:t>20</w:t>
              </w:r>
              <w:r>
                <w:rPr>
                  <w:rFonts w:hint="eastAsia"/>
                  <w:sz w:val="22"/>
                  <w:szCs w:val="22"/>
                </w:rPr>
                <w:t>年12月31日的合并及母公司财务状况以及20</w:t>
              </w:r>
              <w:r>
                <w:rPr>
                  <w:sz w:val="22"/>
                  <w:szCs w:val="22"/>
                </w:rPr>
                <w:t>20</w:t>
              </w:r>
              <w:r>
                <w:rPr>
                  <w:rFonts w:hint="eastAsia"/>
                  <w:sz w:val="22"/>
                  <w:szCs w:val="22"/>
                </w:rPr>
                <w:t>年度的合并及母公司经营成果和现金流量。</w:t>
              </w:r>
            </w:p>
            <w:p w14:paraId="2AE3EAC7" w14:textId="77777777" w:rsidR="001C4835" w:rsidRDefault="001C4835" w:rsidP="00E56CC8">
              <w:pPr>
                <w:widowControl w:val="0"/>
                <w:numPr>
                  <w:ilvl w:val="0"/>
                  <w:numId w:val="64"/>
                </w:numPr>
                <w:spacing w:beforeLines="100" w:before="240" w:line="360" w:lineRule="exact"/>
                <w:ind w:left="862"/>
                <w:jc w:val="both"/>
                <w:rPr>
                  <w:b/>
                  <w:sz w:val="22"/>
                  <w:szCs w:val="22"/>
                </w:rPr>
              </w:pPr>
              <w:r>
                <w:rPr>
                  <w:rFonts w:hint="eastAsia"/>
                  <w:b/>
                  <w:sz w:val="22"/>
                  <w:szCs w:val="22"/>
                </w:rPr>
                <w:t>形成审计意见的基础</w:t>
              </w:r>
            </w:p>
            <w:p w14:paraId="04B2AAC4" w14:textId="77777777" w:rsidR="001C4835" w:rsidRDefault="001C4835" w:rsidP="001C4835">
              <w:pPr>
                <w:spacing w:beforeLines="100" w:before="240" w:line="360" w:lineRule="exact"/>
                <w:ind w:firstLineChars="200" w:firstLine="440"/>
                <w:rPr>
                  <w:sz w:val="22"/>
                </w:rPr>
              </w:pPr>
              <w:r>
                <w:rPr>
                  <w:rFonts w:hint="eastAsia"/>
                  <w:sz w:val="22"/>
                </w:rPr>
                <w:t>我们按照中国注册会计师审计准则的规定执行了审计工作。审计报告的“注册会计师对财务报表审计的责任”部分进一步阐述了我们在这些准则下的责任。按照中国注册会计师职业道德守则，我们独立于</w:t>
              </w:r>
              <w:r>
                <w:rPr>
                  <w:rFonts w:hint="eastAsia"/>
                  <w:sz w:val="22"/>
                  <w:szCs w:val="22"/>
                </w:rPr>
                <w:t>京城股份公司</w:t>
              </w:r>
              <w:r>
                <w:rPr>
                  <w:rFonts w:hint="eastAsia"/>
                  <w:sz w:val="22"/>
                </w:rPr>
                <w:t>，并履行了职业道德方面的其他责任。我们相信，我们获取的审计证据是充分、适当的，为发表审计意见提供了基础。</w:t>
              </w:r>
            </w:p>
            <w:p w14:paraId="554DC5D8" w14:textId="77777777" w:rsidR="001C4835" w:rsidRDefault="001C4835" w:rsidP="00E56CC8">
              <w:pPr>
                <w:widowControl w:val="0"/>
                <w:numPr>
                  <w:ilvl w:val="0"/>
                  <w:numId w:val="64"/>
                </w:numPr>
                <w:spacing w:beforeLines="100" w:before="240" w:line="360" w:lineRule="exact"/>
                <w:ind w:left="862"/>
                <w:jc w:val="both"/>
                <w:rPr>
                  <w:b/>
                  <w:sz w:val="22"/>
                  <w:szCs w:val="22"/>
                </w:rPr>
              </w:pPr>
              <w:r>
                <w:rPr>
                  <w:rFonts w:hint="eastAsia"/>
                  <w:b/>
                  <w:sz w:val="22"/>
                  <w:szCs w:val="22"/>
                </w:rPr>
                <w:t>关键审计事项</w:t>
              </w:r>
            </w:p>
            <w:p w14:paraId="23ABC27E" w14:textId="77777777" w:rsidR="001C4835" w:rsidRDefault="001C4835" w:rsidP="001C4835">
              <w:pPr>
                <w:spacing w:beforeLines="100" w:before="240" w:line="360" w:lineRule="exact"/>
                <w:ind w:firstLineChars="200" w:firstLine="440"/>
                <w:rPr>
                  <w:sz w:val="22"/>
                </w:rPr>
              </w:pPr>
              <w:r>
                <w:rPr>
                  <w:rFonts w:hint="eastAsia"/>
                  <w:sz w:val="22"/>
                </w:rPr>
                <w:t>关键审计事项是我们根据职业判断，认为对本期财务报表审计最为重要的事项。这些事项的应对以对财务报表整体进行审计并形成审计意见为背景，我们不对这些事项单独发表意见。</w:t>
              </w:r>
            </w:p>
            <w:p w14:paraId="0F511925" w14:textId="77777777" w:rsidR="001C4835" w:rsidRDefault="001C4835" w:rsidP="001C4835">
              <w:pPr>
                <w:spacing w:beforeLines="100" w:before="240" w:afterLines="100" w:after="240" w:line="360" w:lineRule="exact"/>
                <w:ind w:firstLineChars="200" w:firstLine="440"/>
                <w:rPr>
                  <w:color w:val="FF0000"/>
                  <w:sz w:val="22"/>
                </w:rPr>
              </w:pPr>
            </w:p>
            <w:p w14:paraId="353E4ADA" w14:textId="77777777" w:rsidR="001C4835" w:rsidRDefault="001C4835" w:rsidP="001C4835">
              <w:pPr>
                <w:spacing w:beforeLines="100" w:before="240" w:afterLines="100" w:after="240" w:line="360" w:lineRule="exact"/>
                <w:ind w:firstLineChars="200" w:firstLine="440"/>
                <w:rPr>
                  <w:color w:val="FF0000"/>
                  <w:sz w:val="22"/>
                </w:rPr>
              </w:pPr>
            </w:p>
            <w:tbl>
              <w:tblPr>
                <w:tblStyle w:val="g2"/>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8"/>
                <w:gridCol w:w="4298"/>
              </w:tblGrid>
              <w:tr w:rsidR="001C4835" w14:paraId="3BC5E29E" w14:textId="77777777" w:rsidTr="001C4835">
                <w:tc>
                  <w:tcPr>
                    <w:tcW w:w="8596" w:type="dxa"/>
                    <w:gridSpan w:val="2"/>
                    <w:vAlign w:val="center"/>
                  </w:tcPr>
                  <w:p w14:paraId="31CA5FB1" w14:textId="77777777" w:rsidR="001C4835" w:rsidRDefault="001C4835" w:rsidP="001C4835">
                    <w:pPr>
                      <w:keepNext/>
                      <w:tabs>
                        <w:tab w:val="left" w:pos="0"/>
                        <w:tab w:val="left" w:pos="284"/>
                      </w:tabs>
                      <w:spacing w:line="360" w:lineRule="exact"/>
                      <w:rPr>
                        <w:b/>
                        <w:sz w:val="22"/>
                      </w:rPr>
                    </w:pPr>
                    <w:r>
                      <w:rPr>
                        <w:rFonts w:hint="eastAsia"/>
                        <w:b/>
                        <w:sz w:val="22"/>
                      </w:rPr>
                      <w:lastRenderedPageBreak/>
                      <w:t>1、存货跌价准备计提</w:t>
                    </w:r>
                  </w:p>
                </w:tc>
              </w:tr>
              <w:tr w:rsidR="001C4835" w14:paraId="6A1499E2" w14:textId="77777777" w:rsidTr="001C4835">
                <w:tc>
                  <w:tcPr>
                    <w:tcW w:w="4298" w:type="dxa"/>
                    <w:vAlign w:val="center"/>
                  </w:tcPr>
                  <w:p w14:paraId="31938EA8" w14:textId="77777777" w:rsidR="001C4835" w:rsidRDefault="001C4835" w:rsidP="001C4835">
                    <w:pPr>
                      <w:keepNext/>
                      <w:tabs>
                        <w:tab w:val="left" w:pos="0"/>
                        <w:tab w:val="left" w:pos="284"/>
                      </w:tabs>
                      <w:spacing w:line="360" w:lineRule="exact"/>
                      <w:jc w:val="center"/>
                      <w:rPr>
                        <w:b/>
                        <w:sz w:val="22"/>
                      </w:rPr>
                    </w:pPr>
                    <w:r>
                      <w:rPr>
                        <w:rFonts w:hint="eastAsia"/>
                        <w:b/>
                        <w:sz w:val="22"/>
                      </w:rPr>
                      <w:t>关键审计事项</w:t>
                    </w:r>
                  </w:p>
                </w:tc>
                <w:tc>
                  <w:tcPr>
                    <w:tcW w:w="4298" w:type="dxa"/>
                    <w:vAlign w:val="center"/>
                  </w:tcPr>
                  <w:p w14:paraId="04D492E9" w14:textId="77777777" w:rsidR="001C4835" w:rsidRDefault="001C4835" w:rsidP="001C4835">
                    <w:pPr>
                      <w:keepNext/>
                      <w:tabs>
                        <w:tab w:val="left" w:pos="0"/>
                        <w:tab w:val="left" w:pos="284"/>
                      </w:tabs>
                      <w:spacing w:line="360" w:lineRule="exact"/>
                      <w:jc w:val="center"/>
                      <w:rPr>
                        <w:b/>
                        <w:sz w:val="22"/>
                      </w:rPr>
                    </w:pPr>
                    <w:r>
                      <w:rPr>
                        <w:rFonts w:hint="eastAsia"/>
                        <w:b/>
                        <w:sz w:val="22"/>
                      </w:rPr>
                      <w:t>审计中的应对</w:t>
                    </w:r>
                  </w:p>
                </w:tc>
              </w:tr>
              <w:tr w:rsidR="001C4835" w14:paraId="22DC295F" w14:textId="77777777" w:rsidTr="001C4835">
                <w:tc>
                  <w:tcPr>
                    <w:tcW w:w="4298" w:type="dxa"/>
                  </w:tcPr>
                  <w:p w14:paraId="33605782" w14:textId="77777777" w:rsidR="001C4835" w:rsidRPr="00762EF5" w:rsidRDefault="001C4835" w:rsidP="001C4835">
                    <w:pPr>
                      <w:keepNext/>
                      <w:spacing w:beforeLines="50" w:before="120" w:line="320" w:lineRule="exact"/>
                      <w:ind w:firstLineChars="200" w:firstLine="440"/>
                      <w:rPr>
                        <w:color w:val="000000"/>
                        <w:sz w:val="22"/>
                        <w:szCs w:val="22"/>
                      </w:rPr>
                    </w:pPr>
                    <w:r>
                      <w:rPr>
                        <w:color w:val="000000"/>
                        <w:sz w:val="22"/>
                        <w:szCs w:val="22"/>
                      </w:rPr>
                      <w:t>参见财务报表</w:t>
                    </w:r>
                    <w:r w:rsidRPr="00762EF5">
                      <w:rPr>
                        <w:color w:val="000000"/>
                        <w:sz w:val="22"/>
                        <w:szCs w:val="22"/>
                      </w:rPr>
                      <w:t>附注</w:t>
                    </w:r>
                    <w:r w:rsidRPr="00762EF5">
                      <w:rPr>
                        <w:rFonts w:hint="eastAsia"/>
                        <w:color w:val="000000"/>
                        <w:sz w:val="22"/>
                        <w:szCs w:val="22"/>
                      </w:rPr>
                      <w:t>四</w:t>
                    </w:r>
                    <w:r>
                      <w:rPr>
                        <w:rFonts w:hint="eastAsia"/>
                        <w:color w:val="000000"/>
                        <w:sz w:val="22"/>
                        <w:szCs w:val="22"/>
                      </w:rPr>
                      <w:t>.</w:t>
                    </w:r>
                    <w:r w:rsidRPr="00762EF5">
                      <w:rPr>
                        <w:rFonts w:hint="eastAsia"/>
                        <w:color w:val="000000"/>
                        <w:sz w:val="22"/>
                        <w:szCs w:val="22"/>
                      </w:rPr>
                      <w:t>15“存货”</w:t>
                    </w:r>
                    <w:r w:rsidRPr="00762EF5">
                      <w:rPr>
                        <w:color w:val="000000"/>
                        <w:sz w:val="22"/>
                        <w:szCs w:val="22"/>
                      </w:rPr>
                      <w:t>、附注</w:t>
                    </w:r>
                    <w:r w:rsidRPr="00762EF5">
                      <w:rPr>
                        <w:rFonts w:hint="eastAsia"/>
                        <w:color w:val="000000"/>
                        <w:sz w:val="22"/>
                        <w:szCs w:val="22"/>
                      </w:rPr>
                      <w:t>四</w:t>
                    </w:r>
                    <w:r>
                      <w:rPr>
                        <w:rFonts w:hint="eastAsia"/>
                        <w:color w:val="000000"/>
                        <w:sz w:val="22"/>
                        <w:szCs w:val="22"/>
                      </w:rPr>
                      <w:t>.</w:t>
                    </w:r>
                    <w:r w:rsidRPr="00762EF5">
                      <w:rPr>
                        <w:rFonts w:hint="eastAsia"/>
                        <w:color w:val="000000"/>
                        <w:sz w:val="22"/>
                        <w:szCs w:val="22"/>
                      </w:rPr>
                      <w:t>39“其他重要的会计政策和会计估计-存货减值准备”</w:t>
                    </w:r>
                    <w:r w:rsidRPr="00762EF5">
                      <w:rPr>
                        <w:color w:val="000000"/>
                        <w:sz w:val="22"/>
                        <w:szCs w:val="22"/>
                      </w:rPr>
                      <w:t>及附注</w:t>
                    </w:r>
                    <w:r w:rsidRPr="00762EF5">
                      <w:rPr>
                        <w:rFonts w:hint="eastAsia"/>
                        <w:color w:val="000000"/>
                        <w:sz w:val="22"/>
                        <w:szCs w:val="22"/>
                      </w:rPr>
                      <w:t>六</w:t>
                    </w:r>
                    <w:r>
                      <w:rPr>
                        <w:rFonts w:hint="eastAsia"/>
                        <w:color w:val="000000"/>
                        <w:sz w:val="22"/>
                        <w:szCs w:val="22"/>
                      </w:rPr>
                      <w:t>.</w:t>
                    </w:r>
                    <w:r w:rsidRPr="00762EF5">
                      <w:rPr>
                        <w:rFonts w:hint="eastAsia"/>
                        <w:color w:val="000000"/>
                        <w:sz w:val="22"/>
                        <w:szCs w:val="22"/>
                      </w:rPr>
                      <w:t>6“存货”</w:t>
                    </w:r>
                    <w:r w:rsidRPr="00762EF5">
                      <w:rPr>
                        <w:color w:val="000000"/>
                        <w:sz w:val="22"/>
                        <w:szCs w:val="22"/>
                      </w:rPr>
                      <w:t>。</w:t>
                    </w:r>
                  </w:p>
                  <w:p w14:paraId="1209D8FE" w14:textId="77777777" w:rsidR="001C4835" w:rsidRDefault="001C4835" w:rsidP="001C4835">
                    <w:pPr>
                      <w:keepNext/>
                      <w:spacing w:beforeLines="50" w:before="120" w:line="320" w:lineRule="exact"/>
                      <w:ind w:firstLineChars="200" w:firstLine="440"/>
                      <w:rPr>
                        <w:color w:val="000000"/>
                        <w:sz w:val="22"/>
                        <w:szCs w:val="22"/>
                      </w:rPr>
                    </w:pPr>
                    <w:r>
                      <w:rPr>
                        <w:rFonts w:hint="eastAsia"/>
                        <w:color w:val="000000"/>
                        <w:sz w:val="22"/>
                        <w:szCs w:val="22"/>
                      </w:rPr>
                      <w:t>京城股份公司主要从事气体储运装备制造行业，由于行业需求变化，产品竞争激烈，为了维持现有市场份额，京城股份公司被迫将产品降价销售，同时运输费用、人工成本、能源动力等费用提高，也导致成本上升，存货存在减值风险。</w:t>
                    </w:r>
                  </w:p>
                  <w:p w14:paraId="1ED635AF" w14:textId="77777777" w:rsidR="001C4835" w:rsidRDefault="001C4835" w:rsidP="001C4835">
                    <w:pPr>
                      <w:keepNext/>
                      <w:spacing w:beforeLines="50" w:before="120" w:line="320" w:lineRule="exact"/>
                      <w:ind w:firstLineChars="200" w:firstLine="440"/>
                      <w:rPr>
                        <w:color w:val="000000"/>
                        <w:sz w:val="22"/>
                        <w:szCs w:val="22"/>
                      </w:rPr>
                    </w:pPr>
                    <w:r>
                      <w:rPr>
                        <w:rFonts w:hint="eastAsia"/>
                        <w:color w:val="000000"/>
                        <w:sz w:val="22"/>
                        <w:szCs w:val="22"/>
                      </w:rPr>
                      <w:t>20</w:t>
                    </w:r>
                    <w:r>
                      <w:rPr>
                        <w:color w:val="000000"/>
                        <w:sz w:val="22"/>
                        <w:szCs w:val="22"/>
                      </w:rPr>
                      <w:t>20</w:t>
                    </w:r>
                    <w:r>
                      <w:rPr>
                        <w:rFonts w:hint="eastAsia"/>
                        <w:color w:val="000000"/>
                        <w:sz w:val="22"/>
                        <w:szCs w:val="22"/>
                      </w:rPr>
                      <w:t>年</w:t>
                    </w:r>
                    <w:r>
                      <w:rPr>
                        <w:color w:val="000000"/>
                        <w:sz w:val="22"/>
                        <w:szCs w:val="22"/>
                      </w:rPr>
                      <w:t>12</w:t>
                    </w:r>
                    <w:r>
                      <w:rPr>
                        <w:rFonts w:hint="eastAsia"/>
                        <w:color w:val="000000"/>
                        <w:sz w:val="22"/>
                        <w:szCs w:val="22"/>
                      </w:rPr>
                      <w:t>月</w:t>
                    </w:r>
                    <w:r>
                      <w:rPr>
                        <w:color w:val="000000"/>
                        <w:sz w:val="22"/>
                        <w:szCs w:val="22"/>
                      </w:rPr>
                      <w:t>31</w:t>
                    </w:r>
                    <w:r>
                      <w:rPr>
                        <w:rFonts w:hint="eastAsia"/>
                        <w:color w:val="000000"/>
                        <w:sz w:val="22"/>
                        <w:szCs w:val="22"/>
                      </w:rPr>
                      <w:t>日，京城股份公司存货账面原值339,697,461.21元，减值</w:t>
                    </w:r>
                    <w:proofErr w:type="gramStart"/>
                    <w:r>
                      <w:rPr>
                        <w:rFonts w:hint="eastAsia"/>
                        <w:color w:val="000000"/>
                        <w:sz w:val="22"/>
                        <w:szCs w:val="22"/>
                      </w:rPr>
                      <w:t>准备余额</w:t>
                    </w:r>
                    <w:proofErr w:type="gramEnd"/>
                    <w:r w:rsidRPr="00762EF5">
                      <w:rPr>
                        <w:rFonts w:hint="eastAsia"/>
                        <w:color w:val="000000"/>
                        <w:sz w:val="22"/>
                        <w:szCs w:val="22"/>
                      </w:rPr>
                      <w:t>65,190,624.54</w:t>
                    </w:r>
                    <w:r>
                      <w:rPr>
                        <w:rFonts w:hint="eastAsia"/>
                        <w:color w:val="000000"/>
                        <w:sz w:val="22"/>
                        <w:szCs w:val="22"/>
                      </w:rPr>
                      <w:t>元,账面价值</w:t>
                    </w:r>
                    <w:r w:rsidRPr="00762EF5">
                      <w:rPr>
                        <w:rFonts w:hint="eastAsia"/>
                        <w:color w:val="000000"/>
                        <w:sz w:val="22"/>
                        <w:szCs w:val="22"/>
                      </w:rPr>
                      <w:t>274,506,836.67</w:t>
                    </w:r>
                    <w:r>
                      <w:rPr>
                        <w:rFonts w:hint="eastAsia"/>
                        <w:color w:val="000000"/>
                        <w:sz w:val="22"/>
                        <w:szCs w:val="22"/>
                      </w:rPr>
                      <w:t>元。</w:t>
                    </w:r>
                  </w:p>
                  <w:p w14:paraId="1AD630E6" w14:textId="77777777" w:rsidR="001C4835" w:rsidRDefault="001C4835" w:rsidP="001C4835">
                    <w:pPr>
                      <w:keepNext/>
                      <w:spacing w:beforeLines="50" w:before="120" w:line="320" w:lineRule="exact"/>
                      <w:ind w:firstLineChars="200" w:firstLine="440"/>
                      <w:rPr>
                        <w:color w:val="000000"/>
                        <w:sz w:val="22"/>
                        <w:szCs w:val="22"/>
                      </w:rPr>
                    </w:pPr>
                    <w:r>
                      <w:rPr>
                        <w:rFonts w:hint="eastAsia"/>
                        <w:color w:val="000000"/>
                        <w:sz w:val="22"/>
                        <w:szCs w:val="22"/>
                      </w:rPr>
                      <w:t>京城股份公司</w:t>
                    </w:r>
                    <w:r>
                      <w:rPr>
                        <w:color w:val="000000"/>
                        <w:sz w:val="22"/>
                        <w:szCs w:val="22"/>
                      </w:rPr>
                      <w:t>存货按成本和可变现净值孰低计量。可变现净值以存货的预计售价减去至完工时估计将要发生的成本、估计的销售费用以及相关税费后的金额确定，</w:t>
                    </w:r>
                    <w:r>
                      <w:rPr>
                        <w:rFonts w:hint="eastAsia"/>
                        <w:color w:val="000000"/>
                        <w:sz w:val="22"/>
                        <w:szCs w:val="22"/>
                      </w:rPr>
                      <w:t>该过程涉及管理</w:t>
                    </w:r>
                    <w:proofErr w:type="gramStart"/>
                    <w:r>
                      <w:rPr>
                        <w:rFonts w:hint="eastAsia"/>
                        <w:color w:val="000000"/>
                        <w:sz w:val="22"/>
                        <w:szCs w:val="22"/>
                      </w:rPr>
                      <w:t>层重大</w:t>
                    </w:r>
                    <w:proofErr w:type="gramEnd"/>
                    <w:r>
                      <w:rPr>
                        <w:rFonts w:hint="eastAsia"/>
                        <w:color w:val="000000"/>
                        <w:sz w:val="22"/>
                        <w:szCs w:val="22"/>
                      </w:rPr>
                      <w:t>的判断和估计。存货减值准备计提是否充分、恰当，对财务报表有重大影响。</w:t>
                    </w:r>
                  </w:p>
                  <w:p w14:paraId="261EB57B" w14:textId="77777777" w:rsidR="001C4835" w:rsidRPr="00762EF5" w:rsidRDefault="001C4835" w:rsidP="001C4835">
                    <w:pPr>
                      <w:keepNext/>
                      <w:spacing w:beforeLines="50" w:before="120" w:line="320" w:lineRule="exact"/>
                      <w:ind w:firstLineChars="200" w:firstLine="440"/>
                      <w:rPr>
                        <w:color w:val="000000"/>
                        <w:sz w:val="22"/>
                        <w:szCs w:val="22"/>
                      </w:rPr>
                    </w:pPr>
                    <w:r>
                      <w:rPr>
                        <w:rFonts w:hint="eastAsia"/>
                        <w:color w:val="000000"/>
                        <w:sz w:val="22"/>
                        <w:szCs w:val="22"/>
                      </w:rPr>
                      <w:t>基于上述原因，我们确定存货跌价准备计提作为关键审计事项。</w:t>
                    </w:r>
                  </w:p>
                </w:tc>
                <w:tc>
                  <w:tcPr>
                    <w:tcW w:w="4298" w:type="dxa"/>
                    <w:vAlign w:val="center"/>
                  </w:tcPr>
                  <w:p w14:paraId="032505EE" w14:textId="77777777" w:rsidR="001C4835" w:rsidRDefault="001C4835" w:rsidP="001C4835">
                    <w:pPr>
                      <w:keepNext/>
                      <w:spacing w:beforeLines="50" w:before="120" w:line="320" w:lineRule="exact"/>
                      <w:ind w:firstLineChars="200" w:firstLine="440"/>
                      <w:rPr>
                        <w:color w:val="000000"/>
                        <w:sz w:val="22"/>
                        <w:szCs w:val="22"/>
                      </w:rPr>
                    </w:pPr>
                    <w:r>
                      <w:rPr>
                        <w:rFonts w:hint="eastAsia"/>
                        <w:color w:val="000000"/>
                        <w:sz w:val="22"/>
                        <w:szCs w:val="22"/>
                      </w:rPr>
                      <w:t>针对存货跌价准备计提，我们执行的主要审计程序如下：</w:t>
                    </w:r>
                  </w:p>
                  <w:p w14:paraId="3E61318F" w14:textId="77777777" w:rsidR="001C4835" w:rsidRDefault="001C4835" w:rsidP="001C4835">
                    <w:pPr>
                      <w:keepNext/>
                      <w:spacing w:beforeLines="50" w:before="120" w:line="320" w:lineRule="exact"/>
                      <w:ind w:firstLineChars="200" w:firstLine="440"/>
                      <w:rPr>
                        <w:color w:val="000000"/>
                        <w:sz w:val="22"/>
                        <w:szCs w:val="22"/>
                      </w:rPr>
                    </w:pPr>
                    <w:r>
                      <w:rPr>
                        <w:rFonts w:hint="eastAsia"/>
                        <w:color w:val="000000"/>
                        <w:sz w:val="22"/>
                        <w:szCs w:val="22"/>
                      </w:rPr>
                      <w:t>1.评价并测试与存货跌价准备计提相关的关键内部控制的设计和运行有效性；</w:t>
                    </w:r>
                  </w:p>
                  <w:p w14:paraId="31B71A56" w14:textId="77777777" w:rsidR="001C4835" w:rsidRDefault="001C4835" w:rsidP="001C4835">
                    <w:pPr>
                      <w:keepNext/>
                      <w:spacing w:beforeLines="50" w:before="120" w:line="320" w:lineRule="exact"/>
                      <w:ind w:firstLineChars="200" w:firstLine="440"/>
                      <w:rPr>
                        <w:color w:val="000000"/>
                        <w:sz w:val="22"/>
                        <w:szCs w:val="22"/>
                      </w:rPr>
                    </w:pPr>
                    <w:r>
                      <w:rPr>
                        <w:rFonts w:hint="eastAsia"/>
                        <w:color w:val="000000"/>
                        <w:sz w:val="22"/>
                        <w:szCs w:val="22"/>
                      </w:rPr>
                      <w:t>2.</w:t>
                    </w:r>
                    <w:r>
                      <w:rPr>
                        <w:color w:val="000000"/>
                        <w:sz w:val="22"/>
                        <w:szCs w:val="22"/>
                      </w:rPr>
                      <w:t>选取</w:t>
                    </w:r>
                    <w:r>
                      <w:rPr>
                        <w:rFonts w:hint="eastAsia"/>
                        <w:color w:val="000000"/>
                        <w:sz w:val="22"/>
                        <w:szCs w:val="22"/>
                      </w:rPr>
                      <w:t>库存商品</w:t>
                    </w:r>
                    <w:r>
                      <w:rPr>
                        <w:color w:val="000000"/>
                        <w:sz w:val="22"/>
                        <w:szCs w:val="22"/>
                      </w:rPr>
                      <w:t>样本，将产品估计售价与最近或期后的实际售价进行比较；</w:t>
                    </w:r>
                  </w:p>
                  <w:p w14:paraId="587A287D" w14:textId="77777777" w:rsidR="001C4835" w:rsidRDefault="001C4835" w:rsidP="001C4835">
                    <w:pPr>
                      <w:keepNext/>
                      <w:spacing w:beforeLines="50" w:before="120" w:line="320" w:lineRule="exact"/>
                      <w:ind w:firstLineChars="200" w:firstLine="440"/>
                      <w:rPr>
                        <w:color w:val="000000"/>
                        <w:sz w:val="22"/>
                        <w:szCs w:val="22"/>
                      </w:rPr>
                    </w:pPr>
                    <w:r>
                      <w:rPr>
                        <w:rFonts w:hint="eastAsia"/>
                        <w:color w:val="000000"/>
                        <w:sz w:val="22"/>
                        <w:szCs w:val="22"/>
                      </w:rPr>
                      <w:t>3.</w:t>
                    </w:r>
                    <w:r>
                      <w:rPr>
                        <w:color w:val="000000"/>
                        <w:sz w:val="22"/>
                        <w:szCs w:val="22"/>
                      </w:rPr>
                      <w:t>对于原材料、在产品，选取样本，</w:t>
                    </w:r>
                    <w:r>
                      <w:rPr>
                        <w:rFonts w:hint="eastAsia"/>
                        <w:color w:val="000000"/>
                        <w:sz w:val="22"/>
                        <w:szCs w:val="22"/>
                      </w:rPr>
                      <w:t>通过</w:t>
                    </w:r>
                    <w:r>
                      <w:rPr>
                        <w:color w:val="000000"/>
                        <w:sz w:val="22"/>
                        <w:szCs w:val="22"/>
                      </w:rPr>
                      <w:t>比较当年同类原材料、在产品至完工时仍需发生的成本及销售费用，对</w:t>
                    </w:r>
                    <w:r>
                      <w:rPr>
                        <w:rFonts w:hint="eastAsia"/>
                        <w:color w:val="000000"/>
                        <w:sz w:val="22"/>
                        <w:szCs w:val="22"/>
                      </w:rPr>
                      <w:t>京城股份公司</w:t>
                    </w:r>
                    <w:r>
                      <w:rPr>
                        <w:color w:val="000000"/>
                        <w:sz w:val="22"/>
                        <w:szCs w:val="22"/>
                      </w:rPr>
                      <w:t>估计的至完工时将要发生成本、销售费用及相关税费的合理性进行</w:t>
                    </w:r>
                    <w:r>
                      <w:rPr>
                        <w:rFonts w:hint="eastAsia"/>
                        <w:color w:val="000000"/>
                        <w:sz w:val="22"/>
                        <w:szCs w:val="22"/>
                      </w:rPr>
                      <w:t>复核</w:t>
                    </w:r>
                    <w:r>
                      <w:rPr>
                        <w:color w:val="000000"/>
                        <w:sz w:val="22"/>
                        <w:szCs w:val="22"/>
                      </w:rPr>
                      <w:t>；</w:t>
                    </w:r>
                  </w:p>
                  <w:p w14:paraId="617015AE" w14:textId="77777777" w:rsidR="001C4835" w:rsidRDefault="001C4835" w:rsidP="001C4835">
                    <w:pPr>
                      <w:keepNext/>
                      <w:spacing w:beforeLines="50" w:before="120" w:line="320" w:lineRule="exact"/>
                      <w:ind w:firstLineChars="200" w:firstLine="440"/>
                      <w:rPr>
                        <w:color w:val="000000"/>
                        <w:sz w:val="22"/>
                        <w:szCs w:val="22"/>
                      </w:rPr>
                    </w:pPr>
                    <w:r>
                      <w:rPr>
                        <w:rFonts w:hint="eastAsia"/>
                        <w:color w:val="000000"/>
                        <w:sz w:val="22"/>
                        <w:szCs w:val="22"/>
                      </w:rPr>
                      <w:t>4.</w:t>
                    </w:r>
                    <w:r>
                      <w:rPr>
                        <w:color w:val="000000"/>
                        <w:sz w:val="22"/>
                        <w:szCs w:val="22"/>
                      </w:rPr>
                      <w:t>实施</w:t>
                    </w:r>
                    <w:proofErr w:type="gramStart"/>
                    <w:r>
                      <w:rPr>
                        <w:color w:val="000000"/>
                        <w:sz w:val="22"/>
                        <w:szCs w:val="22"/>
                      </w:rPr>
                      <w:t>存货监盘工作</w:t>
                    </w:r>
                    <w:proofErr w:type="gramEnd"/>
                    <w:r>
                      <w:rPr>
                        <w:color w:val="000000"/>
                        <w:sz w:val="22"/>
                        <w:szCs w:val="22"/>
                      </w:rPr>
                      <w:t>，检查存货的数量、状况等；</w:t>
                    </w:r>
                  </w:p>
                  <w:p w14:paraId="23FC9EFC" w14:textId="77777777" w:rsidR="001C4835" w:rsidRDefault="001C4835" w:rsidP="001C4835">
                    <w:pPr>
                      <w:keepNext/>
                      <w:spacing w:beforeLines="50" w:before="120" w:line="320" w:lineRule="exact"/>
                      <w:ind w:firstLineChars="200" w:firstLine="440"/>
                      <w:rPr>
                        <w:color w:val="000000"/>
                        <w:sz w:val="22"/>
                        <w:szCs w:val="22"/>
                      </w:rPr>
                    </w:pPr>
                    <w:r>
                      <w:rPr>
                        <w:rFonts w:hint="eastAsia"/>
                        <w:color w:val="000000"/>
                        <w:sz w:val="22"/>
                        <w:szCs w:val="22"/>
                      </w:rPr>
                      <w:t>5.取得</w:t>
                    </w:r>
                    <w:r>
                      <w:rPr>
                        <w:color w:val="000000"/>
                        <w:sz w:val="22"/>
                        <w:szCs w:val="22"/>
                      </w:rPr>
                      <w:t>年末</w:t>
                    </w:r>
                    <w:proofErr w:type="gramStart"/>
                    <w:r>
                      <w:rPr>
                        <w:rFonts w:hint="eastAsia"/>
                        <w:color w:val="000000"/>
                        <w:sz w:val="22"/>
                        <w:szCs w:val="22"/>
                      </w:rPr>
                      <w:t>存货</w:t>
                    </w:r>
                    <w:r>
                      <w:rPr>
                        <w:color w:val="000000"/>
                        <w:sz w:val="22"/>
                        <w:szCs w:val="22"/>
                      </w:rPr>
                      <w:t>库龄清单</w:t>
                    </w:r>
                    <w:proofErr w:type="gramEnd"/>
                    <w:r>
                      <w:rPr>
                        <w:color w:val="000000"/>
                        <w:sz w:val="22"/>
                        <w:szCs w:val="22"/>
                      </w:rPr>
                      <w:t>，结合产品状况，</w:t>
                    </w:r>
                    <w:proofErr w:type="gramStart"/>
                    <w:r>
                      <w:rPr>
                        <w:color w:val="000000"/>
                        <w:sz w:val="22"/>
                        <w:szCs w:val="22"/>
                      </w:rPr>
                      <w:t>对库龄较长</w:t>
                    </w:r>
                    <w:proofErr w:type="gramEnd"/>
                    <w:r>
                      <w:rPr>
                        <w:color w:val="000000"/>
                        <w:sz w:val="22"/>
                        <w:szCs w:val="22"/>
                      </w:rPr>
                      <w:t>的存货进行分析性复核，分析存货跌价准备是否合理</w:t>
                    </w:r>
                    <w:r>
                      <w:rPr>
                        <w:rFonts w:hint="eastAsia"/>
                        <w:color w:val="000000"/>
                        <w:sz w:val="22"/>
                        <w:szCs w:val="22"/>
                      </w:rPr>
                      <w:t>。</w:t>
                    </w:r>
                  </w:p>
                  <w:p w14:paraId="2D6BFD2B" w14:textId="77777777" w:rsidR="001C4835" w:rsidRPr="00762EF5" w:rsidRDefault="001C4835" w:rsidP="001C4835">
                    <w:pPr>
                      <w:keepNext/>
                      <w:spacing w:beforeLines="50" w:before="120" w:line="320" w:lineRule="exact"/>
                      <w:ind w:firstLineChars="200" w:firstLine="440"/>
                      <w:rPr>
                        <w:color w:val="000000"/>
                        <w:sz w:val="22"/>
                        <w:szCs w:val="22"/>
                      </w:rPr>
                    </w:pPr>
                    <w:r>
                      <w:rPr>
                        <w:color w:val="000000"/>
                        <w:sz w:val="22"/>
                        <w:szCs w:val="22"/>
                      </w:rPr>
                      <w:t>基于所执行的审计程序</w:t>
                    </w:r>
                    <w:r>
                      <w:rPr>
                        <w:rFonts w:hint="eastAsia"/>
                        <w:color w:val="000000"/>
                        <w:sz w:val="22"/>
                        <w:szCs w:val="22"/>
                      </w:rPr>
                      <w:t>和获取的证据</w:t>
                    </w:r>
                    <w:r>
                      <w:rPr>
                        <w:color w:val="000000"/>
                        <w:sz w:val="22"/>
                        <w:szCs w:val="22"/>
                      </w:rPr>
                      <w:t>，我们</w:t>
                    </w:r>
                    <w:r>
                      <w:rPr>
                        <w:rFonts w:hint="eastAsia"/>
                        <w:color w:val="000000"/>
                        <w:sz w:val="22"/>
                        <w:szCs w:val="22"/>
                      </w:rPr>
                      <w:t>认为京城股份公司</w:t>
                    </w:r>
                    <w:r>
                      <w:rPr>
                        <w:color w:val="000000"/>
                        <w:sz w:val="22"/>
                        <w:szCs w:val="22"/>
                      </w:rPr>
                      <w:t>管理层在计算存货跌价准备时所使用的关键数据能够支持</w:t>
                    </w:r>
                    <w:r>
                      <w:rPr>
                        <w:rFonts w:hint="eastAsia"/>
                        <w:color w:val="000000"/>
                        <w:sz w:val="22"/>
                        <w:szCs w:val="22"/>
                      </w:rPr>
                      <w:t>其</w:t>
                    </w:r>
                    <w:r>
                      <w:rPr>
                        <w:color w:val="000000"/>
                        <w:sz w:val="22"/>
                        <w:szCs w:val="22"/>
                      </w:rPr>
                      <w:t>在</w:t>
                    </w:r>
                    <w:r>
                      <w:rPr>
                        <w:rFonts w:hint="eastAsia"/>
                        <w:color w:val="000000"/>
                        <w:sz w:val="22"/>
                        <w:szCs w:val="22"/>
                      </w:rPr>
                      <w:t>计提存货跌价准备</w:t>
                    </w:r>
                    <w:r>
                      <w:rPr>
                        <w:color w:val="000000"/>
                        <w:sz w:val="22"/>
                        <w:szCs w:val="22"/>
                      </w:rPr>
                      <w:t>时</w:t>
                    </w:r>
                    <w:proofErr w:type="gramStart"/>
                    <w:r>
                      <w:rPr>
                        <w:color w:val="000000"/>
                        <w:sz w:val="22"/>
                        <w:szCs w:val="22"/>
                      </w:rPr>
                      <w:t>作出</w:t>
                    </w:r>
                    <w:proofErr w:type="gramEnd"/>
                    <w:r>
                      <w:rPr>
                        <w:color w:val="000000"/>
                        <w:sz w:val="22"/>
                        <w:szCs w:val="22"/>
                      </w:rPr>
                      <w:t>的判断。</w:t>
                    </w:r>
                  </w:p>
                </w:tc>
              </w:tr>
            </w:tbl>
            <w:p w14:paraId="732BF7AD" w14:textId="77777777" w:rsidR="001C4835" w:rsidRDefault="001C4835" w:rsidP="001C4835">
              <w:pPr>
                <w:spacing w:beforeLines="100" w:before="240" w:line="360" w:lineRule="exact"/>
                <w:ind w:left="862"/>
                <w:rPr>
                  <w:b/>
                  <w:sz w:val="22"/>
                  <w:szCs w:val="22"/>
                </w:rPr>
              </w:pPr>
            </w:p>
            <w:tbl>
              <w:tblPr>
                <w:tblStyle w:val="g2"/>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12"/>
                <w:gridCol w:w="4284"/>
              </w:tblGrid>
              <w:tr w:rsidR="001C4835" w14:paraId="6A9A13F8" w14:textId="77777777" w:rsidTr="001C4835">
                <w:tc>
                  <w:tcPr>
                    <w:tcW w:w="8596" w:type="dxa"/>
                    <w:gridSpan w:val="2"/>
                    <w:vAlign w:val="center"/>
                  </w:tcPr>
                  <w:p w14:paraId="78C9A3B3" w14:textId="77777777" w:rsidR="001C4835" w:rsidRDefault="001C4835" w:rsidP="001C4835">
                    <w:pPr>
                      <w:keepNext/>
                      <w:tabs>
                        <w:tab w:val="left" w:pos="0"/>
                        <w:tab w:val="left" w:pos="284"/>
                      </w:tabs>
                      <w:spacing w:line="360" w:lineRule="exact"/>
                      <w:rPr>
                        <w:b/>
                        <w:sz w:val="22"/>
                      </w:rPr>
                    </w:pPr>
                    <w:r>
                      <w:rPr>
                        <w:rFonts w:hint="eastAsia"/>
                        <w:b/>
                        <w:sz w:val="22"/>
                      </w:rPr>
                      <w:lastRenderedPageBreak/>
                      <w:t>2、处置五方桥房地资产事项</w:t>
                    </w:r>
                  </w:p>
                </w:tc>
              </w:tr>
              <w:tr w:rsidR="001C4835" w14:paraId="10D5AB02" w14:textId="77777777" w:rsidTr="001C4835">
                <w:trPr>
                  <w:cantSplit/>
                </w:trPr>
                <w:tc>
                  <w:tcPr>
                    <w:tcW w:w="4312" w:type="dxa"/>
                    <w:vAlign w:val="center"/>
                  </w:tcPr>
                  <w:p w14:paraId="33FCFA5E" w14:textId="77777777" w:rsidR="001C4835" w:rsidRDefault="001C4835" w:rsidP="001C4835">
                    <w:pPr>
                      <w:keepNext/>
                      <w:tabs>
                        <w:tab w:val="left" w:pos="0"/>
                        <w:tab w:val="left" w:pos="284"/>
                      </w:tabs>
                      <w:spacing w:line="360" w:lineRule="exact"/>
                      <w:jc w:val="center"/>
                      <w:rPr>
                        <w:b/>
                        <w:sz w:val="22"/>
                      </w:rPr>
                    </w:pPr>
                    <w:r>
                      <w:rPr>
                        <w:rFonts w:hint="eastAsia"/>
                        <w:b/>
                        <w:sz w:val="22"/>
                      </w:rPr>
                      <w:t>关键审计事项</w:t>
                    </w:r>
                  </w:p>
                </w:tc>
                <w:tc>
                  <w:tcPr>
                    <w:tcW w:w="4284" w:type="dxa"/>
                    <w:vAlign w:val="center"/>
                  </w:tcPr>
                  <w:p w14:paraId="0B1DC9DC" w14:textId="77777777" w:rsidR="001C4835" w:rsidRDefault="001C4835" w:rsidP="001C4835">
                    <w:pPr>
                      <w:keepNext/>
                      <w:tabs>
                        <w:tab w:val="left" w:pos="0"/>
                        <w:tab w:val="left" w:pos="284"/>
                      </w:tabs>
                      <w:spacing w:line="360" w:lineRule="exact"/>
                      <w:jc w:val="center"/>
                      <w:rPr>
                        <w:b/>
                        <w:sz w:val="22"/>
                      </w:rPr>
                    </w:pPr>
                    <w:r>
                      <w:rPr>
                        <w:rFonts w:hint="eastAsia"/>
                        <w:b/>
                        <w:sz w:val="22"/>
                      </w:rPr>
                      <w:t>审计中的应对</w:t>
                    </w:r>
                  </w:p>
                </w:tc>
              </w:tr>
              <w:tr w:rsidR="001C4835" w14:paraId="2E340EFF" w14:textId="77777777" w:rsidTr="001C4835">
                <w:trPr>
                  <w:trHeight w:val="5654"/>
                </w:trPr>
                <w:tc>
                  <w:tcPr>
                    <w:tcW w:w="4312" w:type="dxa"/>
                  </w:tcPr>
                  <w:p w14:paraId="700E1409" w14:textId="77777777" w:rsidR="001C4835" w:rsidRDefault="001C4835" w:rsidP="001C4835">
                    <w:pPr>
                      <w:spacing w:beforeLines="50" w:before="120" w:line="320" w:lineRule="exact"/>
                      <w:ind w:firstLineChars="200" w:firstLine="440"/>
                      <w:contextualSpacing/>
                      <w:rPr>
                        <w:color w:val="000000"/>
                        <w:sz w:val="22"/>
                        <w:szCs w:val="22"/>
                      </w:rPr>
                    </w:pPr>
                    <w:r>
                      <w:rPr>
                        <w:rFonts w:hint="eastAsia"/>
                        <w:color w:val="000000"/>
                        <w:sz w:val="22"/>
                        <w:szCs w:val="22"/>
                      </w:rPr>
                      <w:t>参加附注四.33“</w:t>
                    </w:r>
                    <w:r w:rsidRPr="00762EF5">
                      <w:rPr>
                        <w:rFonts w:hint="eastAsia"/>
                        <w:color w:val="000000"/>
                        <w:sz w:val="22"/>
                        <w:szCs w:val="22"/>
                      </w:rPr>
                      <w:t>收入确认原则和计量方法</w:t>
                    </w:r>
                    <w:r>
                      <w:rPr>
                        <w:rFonts w:hint="eastAsia"/>
                        <w:color w:val="000000"/>
                        <w:sz w:val="22"/>
                        <w:szCs w:val="22"/>
                      </w:rPr>
                      <w:t>”、六.10“投资性房地产”、六.7“合同资产”及附注六.46“资产处置收益”。</w:t>
                    </w:r>
                  </w:p>
                  <w:p w14:paraId="672392D4" w14:textId="77777777" w:rsidR="001C4835" w:rsidRDefault="001C4835" w:rsidP="001C4835">
                    <w:pPr>
                      <w:spacing w:beforeLines="50" w:before="120" w:line="320" w:lineRule="exact"/>
                      <w:ind w:firstLineChars="200" w:firstLine="440"/>
                      <w:contextualSpacing/>
                      <w:rPr>
                        <w:color w:val="000000"/>
                        <w:sz w:val="22"/>
                        <w:szCs w:val="22"/>
                      </w:rPr>
                    </w:pPr>
                    <w:r w:rsidRPr="003103E4">
                      <w:rPr>
                        <w:rFonts w:hint="eastAsia"/>
                        <w:color w:val="000000"/>
                        <w:sz w:val="22"/>
                        <w:szCs w:val="22"/>
                      </w:rPr>
                      <w:t>2020年度，京城股份公司将用于出租的五方桥房地资产转让给关联公司，产生处置收益</w:t>
                    </w:r>
                    <w:r w:rsidRPr="003103E4">
                      <w:rPr>
                        <w:color w:val="000000"/>
                        <w:sz w:val="22"/>
                        <w:szCs w:val="22"/>
                      </w:rPr>
                      <w:t>277,325,171.56</w:t>
                    </w:r>
                    <w:r w:rsidRPr="003103E4">
                      <w:rPr>
                        <w:rFonts w:hint="eastAsia"/>
                        <w:color w:val="000000"/>
                        <w:sz w:val="22"/>
                        <w:szCs w:val="22"/>
                      </w:rPr>
                      <w:t>元。</w:t>
                    </w:r>
                  </w:p>
                  <w:p w14:paraId="5AC4CF11" w14:textId="77777777" w:rsidR="001C4835" w:rsidRDefault="001C4835" w:rsidP="001C4835">
                    <w:pPr>
                      <w:spacing w:beforeLines="50" w:before="120" w:line="320" w:lineRule="exact"/>
                      <w:ind w:firstLineChars="200" w:firstLine="440"/>
                      <w:contextualSpacing/>
                      <w:rPr>
                        <w:color w:val="000000"/>
                        <w:sz w:val="22"/>
                        <w:szCs w:val="22"/>
                      </w:rPr>
                    </w:pPr>
                    <w:r w:rsidRPr="003103E4">
                      <w:rPr>
                        <w:rFonts w:hint="eastAsia"/>
                        <w:color w:val="000000"/>
                        <w:sz w:val="22"/>
                        <w:szCs w:val="22"/>
                      </w:rPr>
                      <w:t xml:space="preserve">京城股份公司2020年度归属于母公司股东的净利润156,431,757.57 </w:t>
                    </w:r>
                    <w:r w:rsidRPr="003103E4">
                      <w:rPr>
                        <w:color w:val="000000"/>
                        <w:sz w:val="22"/>
                        <w:szCs w:val="22"/>
                      </w:rPr>
                      <w:t>元</w:t>
                    </w:r>
                    <w:r w:rsidRPr="003103E4">
                      <w:rPr>
                        <w:rFonts w:hint="eastAsia"/>
                        <w:color w:val="000000"/>
                        <w:sz w:val="22"/>
                        <w:szCs w:val="22"/>
                      </w:rPr>
                      <w:t>，五方桥房地资产处置收益对京城股份公司2020年度财务报表影响重大。</w:t>
                    </w:r>
                  </w:p>
                  <w:p w14:paraId="4B48A946" w14:textId="77777777" w:rsidR="001C4835" w:rsidRDefault="001C4835" w:rsidP="001C4835">
                    <w:pPr>
                      <w:spacing w:beforeLines="50" w:before="120" w:line="320" w:lineRule="exact"/>
                      <w:ind w:firstLineChars="200" w:firstLine="440"/>
                      <w:contextualSpacing/>
                      <w:rPr>
                        <w:b/>
                        <w:sz w:val="22"/>
                      </w:rPr>
                    </w:pPr>
                    <w:r>
                      <w:rPr>
                        <w:rFonts w:hint="eastAsia"/>
                        <w:color w:val="000000"/>
                        <w:sz w:val="22"/>
                        <w:szCs w:val="22"/>
                      </w:rPr>
                      <w:t>基于上述原因，我们确定五方桥房地资产转让事项为关键审计事项。</w:t>
                    </w:r>
                  </w:p>
                </w:tc>
                <w:tc>
                  <w:tcPr>
                    <w:tcW w:w="4284" w:type="dxa"/>
                  </w:tcPr>
                  <w:p w14:paraId="3D92C410" w14:textId="77777777" w:rsidR="001C4835" w:rsidRDefault="001C4835" w:rsidP="001C4835">
                    <w:pPr>
                      <w:spacing w:beforeLines="50" w:before="120" w:line="320" w:lineRule="exact"/>
                      <w:ind w:firstLineChars="200" w:firstLine="440"/>
                      <w:contextualSpacing/>
                      <w:rPr>
                        <w:color w:val="000000"/>
                        <w:sz w:val="22"/>
                        <w:szCs w:val="22"/>
                      </w:rPr>
                    </w:pPr>
                    <w:r>
                      <w:rPr>
                        <w:rFonts w:hint="eastAsia"/>
                        <w:color w:val="000000"/>
                        <w:sz w:val="22"/>
                        <w:szCs w:val="22"/>
                      </w:rPr>
                      <w:t>我们的主要审计程序如下：</w:t>
                    </w:r>
                  </w:p>
                  <w:p w14:paraId="4278674A" w14:textId="77777777" w:rsidR="001C4835" w:rsidRDefault="001C4835" w:rsidP="001C4835">
                    <w:pPr>
                      <w:spacing w:beforeLines="50" w:before="120" w:line="320" w:lineRule="exact"/>
                      <w:ind w:firstLineChars="200" w:firstLine="440"/>
                      <w:contextualSpacing/>
                      <w:rPr>
                        <w:color w:val="000000"/>
                        <w:sz w:val="22"/>
                        <w:szCs w:val="22"/>
                      </w:rPr>
                    </w:pPr>
                    <w:r>
                      <w:rPr>
                        <w:rFonts w:hint="eastAsia"/>
                        <w:color w:val="000000"/>
                        <w:sz w:val="22"/>
                        <w:szCs w:val="22"/>
                      </w:rPr>
                      <w:t>1</w:t>
                    </w:r>
                    <w:r>
                      <w:rPr>
                        <w:color w:val="000000"/>
                        <w:sz w:val="22"/>
                        <w:szCs w:val="22"/>
                      </w:rPr>
                      <w:t>.</w:t>
                    </w:r>
                    <w:r>
                      <w:rPr>
                        <w:rFonts w:hint="eastAsia"/>
                        <w:color w:val="000000"/>
                        <w:sz w:val="22"/>
                        <w:szCs w:val="22"/>
                      </w:rPr>
                      <w:t>获取处置房地交易事项的有关文件，包括相关董事会、股东会决议，有关部门批复及相关转让协议；</w:t>
                    </w:r>
                  </w:p>
                  <w:p w14:paraId="201F54AE" w14:textId="77777777" w:rsidR="001C4835" w:rsidRDefault="001C4835" w:rsidP="001C4835">
                    <w:pPr>
                      <w:spacing w:beforeLines="50" w:before="120" w:line="320" w:lineRule="exact"/>
                      <w:ind w:firstLineChars="200" w:firstLine="440"/>
                      <w:contextualSpacing/>
                      <w:rPr>
                        <w:color w:val="000000"/>
                        <w:sz w:val="22"/>
                        <w:szCs w:val="22"/>
                      </w:rPr>
                    </w:pPr>
                    <w:r>
                      <w:rPr>
                        <w:rFonts w:hint="eastAsia"/>
                        <w:color w:val="000000"/>
                        <w:sz w:val="22"/>
                        <w:szCs w:val="22"/>
                      </w:rPr>
                      <w:t>2</w:t>
                    </w:r>
                    <w:r>
                      <w:rPr>
                        <w:color w:val="000000"/>
                        <w:sz w:val="22"/>
                        <w:szCs w:val="22"/>
                      </w:rPr>
                      <w:t>.</w:t>
                    </w:r>
                    <w:r>
                      <w:rPr>
                        <w:rFonts w:hint="eastAsia"/>
                        <w:color w:val="000000"/>
                        <w:sz w:val="22"/>
                        <w:szCs w:val="22"/>
                      </w:rPr>
                      <w:t>获取资产转让作价依据的评估报告并对评估模型和假设的合理性进行复核；</w:t>
                    </w:r>
                  </w:p>
                  <w:p w14:paraId="6D006608" w14:textId="77777777" w:rsidR="001C4835" w:rsidRDefault="001C4835" w:rsidP="001C4835">
                    <w:pPr>
                      <w:spacing w:beforeLines="50" w:before="120" w:line="320" w:lineRule="exact"/>
                      <w:ind w:firstLineChars="200" w:firstLine="440"/>
                      <w:contextualSpacing/>
                      <w:rPr>
                        <w:color w:val="000000"/>
                        <w:sz w:val="22"/>
                        <w:szCs w:val="22"/>
                      </w:rPr>
                    </w:pPr>
                    <w:r>
                      <w:rPr>
                        <w:rFonts w:hint="eastAsia"/>
                        <w:color w:val="000000"/>
                        <w:sz w:val="22"/>
                        <w:szCs w:val="22"/>
                      </w:rPr>
                      <w:t>3</w:t>
                    </w:r>
                    <w:r>
                      <w:rPr>
                        <w:color w:val="000000"/>
                        <w:sz w:val="22"/>
                        <w:szCs w:val="22"/>
                      </w:rPr>
                      <w:t>.</w:t>
                    </w:r>
                    <w:r>
                      <w:rPr>
                        <w:rFonts w:hint="eastAsia"/>
                        <w:color w:val="000000"/>
                        <w:sz w:val="22"/>
                        <w:szCs w:val="22"/>
                      </w:rPr>
                      <w:t>获取交易款项的进账单、资产交接单据及产权过户凭证；</w:t>
                    </w:r>
                  </w:p>
                  <w:p w14:paraId="43574468" w14:textId="77777777" w:rsidR="001C4835" w:rsidRDefault="001C4835" w:rsidP="001C4835">
                    <w:pPr>
                      <w:spacing w:beforeLines="50" w:before="120" w:line="320" w:lineRule="exact"/>
                      <w:ind w:firstLineChars="200" w:firstLine="440"/>
                      <w:contextualSpacing/>
                      <w:rPr>
                        <w:color w:val="000000"/>
                        <w:sz w:val="22"/>
                        <w:szCs w:val="22"/>
                      </w:rPr>
                    </w:pPr>
                    <w:r>
                      <w:rPr>
                        <w:rFonts w:hint="eastAsia"/>
                        <w:color w:val="000000"/>
                        <w:sz w:val="22"/>
                        <w:szCs w:val="22"/>
                      </w:rPr>
                      <w:t>4</w:t>
                    </w:r>
                    <w:r>
                      <w:rPr>
                        <w:color w:val="000000"/>
                        <w:sz w:val="22"/>
                        <w:szCs w:val="22"/>
                      </w:rPr>
                      <w:t>.</w:t>
                    </w:r>
                    <w:r>
                      <w:rPr>
                        <w:rFonts w:hint="eastAsia"/>
                        <w:color w:val="000000"/>
                        <w:sz w:val="22"/>
                        <w:szCs w:val="22"/>
                      </w:rPr>
                      <w:t>实地勘察房地资产所在地，访谈交易对方；</w:t>
                    </w:r>
                  </w:p>
                  <w:p w14:paraId="05E81B3B" w14:textId="77777777" w:rsidR="001C4835" w:rsidRDefault="001C4835" w:rsidP="001C4835">
                    <w:pPr>
                      <w:spacing w:beforeLines="50" w:before="120" w:line="320" w:lineRule="exact"/>
                      <w:ind w:firstLineChars="200" w:firstLine="440"/>
                      <w:contextualSpacing/>
                      <w:rPr>
                        <w:color w:val="000000"/>
                        <w:sz w:val="22"/>
                        <w:szCs w:val="22"/>
                      </w:rPr>
                    </w:pPr>
                    <w:r>
                      <w:rPr>
                        <w:rFonts w:hint="eastAsia"/>
                        <w:color w:val="000000"/>
                        <w:sz w:val="22"/>
                        <w:szCs w:val="22"/>
                      </w:rPr>
                      <w:t>5</w:t>
                    </w:r>
                    <w:r>
                      <w:rPr>
                        <w:color w:val="000000"/>
                        <w:sz w:val="22"/>
                        <w:szCs w:val="22"/>
                      </w:rPr>
                      <w:t>.</w:t>
                    </w:r>
                    <w:r>
                      <w:rPr>
                        <w:rFonts w:hint="eastAsia"/>
                        <w:color w:val="000000"/>
                        <w:sz w:val="22"/>
                        <w:szCs w:val="22"/>
                      </w:rPr>
                      <w:t>检查并复核京城股份公司相关账务处理；</w:t>
                    </w:r>
                  </w:p>
                  <w:p w14:paraId="34696AEB" w14:textId="77777777" w:rsidR="001C4835" w:rsidRDefault="001C4835" w:rsidP="001C4835">
                    <w:pPr>
                      <w:spacing w:beforeLines="50" w:before="120" w:line="320" w:lineRule="exact"/>
                      <w:ind w:firstLineChars="200" w:firstLine="440"/>
                      <w:contextualSpacing/>
                      <w:rPr>
                        <w:color w:val="000000"/>
                        <w:sz w:val="22"/>
                        <w:szCs w:val="22"/>
                      </w:rPr>
                    </w:pPr>
                    <w:r>
                      <w:rPr>
                        <w:rFonts w:hint="eastAsia"/>
                        <w:color w:val="000000"/>
                        <w:sz w:val="22"/>
                        <w:szCs w:val="22"/>
                      </w:rPr>
                      <w:t>6</w:t>
                    </w:r>
                    <w:r>
                      <w:rPr>
                        <w:color w:val="000000"/>
                        <w:sz w:val="22"/>
                        <w:szCs w:val="22"/>
                      </w:rPr>
                      <w:t>.</w:t>
                    </w:r>
                    <w:r>
                      <w:rPr>
                        <w:rFonts w:hint="eastAsia"/>
                        <w:color w:val="000000"/>
                        <w:sz w:val="22"/>
                        <w:szCs w:val="22"/>
                      </w:rPr>
                      <w:t>检查附注资产处置收益的相关披露。</w:t>
                    </w:r>
                  </w:p>
                  <w:p w14:paraId="4B3793F6" w14:textId="77777777" w:rsidR="001C4835" w:rsidRDefault="001C4835" w:rsidP="001C4835">
                    <w:pPr>
                      <w:spacing w:beforeLines="50" w:before="120" w:line="320" w:lineRule="exact"/>
                      <w:ind w:firstLineChars="200" w:firstLine="440"/>
                      <w:contextualSpacing/>
                      <w:rPr>
                        <w:b/>
                        <w:sz w:val="22"/>
                      </w:rPr>
                    </w:pPr>
                    <w:r>
                      <w:rPr>
                        <w:color w:val="000000"/>
                        <w:sz w:val="22"/>
                        <w:szCs w:val="22"/>
                      </w:rPr>
                      <w:t>基于所执行的审计程序</w:t>
                    </w:r>
                    <w:r>
                      <w:rPr>
                        <w:rFonts w:hint="eastAsia"/>
                        <w:color w:val="000000"/>
                        <w:sz w:val="22"/>
                        <w:szCs w:val="22"/>
                      </w:rPr>
                      <w:t>和获取的证据</w:t>
                    </w:r>
                    <w:r>
                      <w:rPr>
                        <w:color w:val="000000"/>
                        <w:sz w:val="22"/>
                        <w:szCs w:val="22"/>
                      </w:rPr>
                      <w:t>，我们</w:t>
                    </w:r>
                    <w:r>
                      <w:rPr>
                        <w:rFonts w:hint="eastAsia"/>
                        <w:color w:val="000000"/>
                        <w:sz w:val="22"/>
                        <w:szCs w:val="22"/>
                      </w:rPr>
                      <w:t>认为京城股份公司</w:t>
                    </w:r>
                    <w:r>
                      <w:rPr>
                        <w:color w:val="000000"/>
                        <w:sz w:val="22"/>
                        <w:szCs w:val="22"/>
                      </w:rPr>
                      <w:t>管理层终止</w:t>
                    </w:r>
                    <w:r>
                      <w:rPr>
                        <w:rFonts w:hint="eastAsia"/>
                        <w:color w:val="000000"/>
                        <w:sz w:val="22"/>
                        <w:szCs w:val="22"/>
                      </w:rPr>
                      <w:t>确认</w:t>
                    </w:r>
                    <w:r>
                      <w:rPr>
                        <w:color w:val="000000"/>
                        <w:sz w:val="22"/>
                        <w:szCs w:val="22"/>
                      </w:rPr>
                      <w:t>五方桥房地资产是合理的</w:t>
                    </w:r>
                    <w:r>
                      <w:rPr>
                        <w:rFonts w:hint="eastAsia"/>
                        <w:color w:val="000000"/>
                        <w:sz w:val="22"/>
                        <w:szCs w:val="22"/>
                      </w:rPr>
                      <w:t>，处置收益的计量</w:t>
                    </w:r>
                    <w:r>
                      <w:rPr>
                        <w:color w:val="000000"/>
                        <w:sz w:val="22"/>
                        <w:szCs w:val="22"/>
                      </w:rPr>
                      <w:t>是准确的。</w:t>
                    </w:r>
                  </w:p>
                </w:tc>
              </w:tr>
            </w:tbl>
            <w:p w14:paraId="1E30232E" w14:textId="77777777" w:rsidR="001C4835" w:rsidRDefault="001C4835" w:rsidP="00E56CC8">
              <w:pPr>
                <w:widowControl w:val="0"/>
                <w:numPr>
                  <w:ilvl w:val="0"/>
                  <w:numId w:val="64"/>
                </w:numPr>
                <w:spacing w:beforeLines="100" w:before="240" w:line="360" w:lineRule="exact"/>
                <w:ind w:left="862"/>
                <w:jc w:val="both"/>
                <w:rPr>
                  <w:b/>
                  <w:sz w:val="22"/>
                  <w:szCs w:val="22"/>
                </w:rPr>
              </w:pPr>
              <w:r>
                <w:rPr>
                  <w:rFonts w:hint="eastAsia"/>
                  <w:b/>
                  <w:sz w:val="22"/>
                  <w:szCs w:val="22"/>
                </w:rPr>
                <w:t>其他信息</w:t>
              </w:r>
            </w:p>
            <w:p w14:paraId="37C26DAF" w14:textId="77777777" w:rsidR="001C4835" w:rsidRDefault="001C4835" w:rsidP="001C4835">
              <w:pPr>
                <w:spacing w:beforeLines="100" w:before="240" w:line="360" w:lineRule="exact"/>
                <w:ind w:firstLineChars="200" w:firstLine="440"/>
                <w:rPr>
                  <w:color w:val="000000"/>
                  <w:sz w:val="22"/>
                  <w:szCs w:val="22"/>
                </w:rPr>
              </w:pPr>
              <w:r>
                <w:rPr>
                  <w:rFonts w:hint="eastAsia"/>
                  <w:color w:val="000000"/>
                  <w:sz w:val="22"/>
                  <w:szCs w:val="22"/>
                </w:rPr>
                <w:t>京城股份公司管理层(以下简称管理层)对其他信息负责。其他信息包括京城股份公司20</w:t>
              </w:r>
              <w:r>
                <w:rPr>
                  <w:color w:val="000000"/>
                  <w:sz w:val="22"/>
                  <w:szCs w:val="22"/>
                </w:rPr>
                <w:t>20</w:t>
              </w:r>
              <w:r>
                <w:rPr>
                  <w:rFonts w:hint="eastAsia"/>
                  <w:color w:val="000000"/>
                  <w:sz w:val="22"/>
                  <w:szCs w:val="22"/>
                </w:rPr>
                <w:t>年年度报告中涵盖的信息，但不包括财务报表和我们的审计报告。</w:t>
              </w:r>
            </w:p>
            <w:p w14:paraId="38F6A179" w14:textId="77777777" w:rsidR="001C4835" w:rsidRDefault="001C4835" w:rsidP="001C4835">
              <w:pPr>
                <w:spacing w:beforeLines="100" w:before="240" w:line="360" w:lineRule="exact"/>
                <w:ind w:firstLineChars="200" w:firstLine="440"/>
                <w:rPr>
                  <w:color w:val="000000"/>
                  <w:sz w:val="22"/>
                  <w:szCs w:val="22"/>
                </w:rPr>
              </w:pPr>
              <w:r>
                <w:rPr>
                  <w:rFonts w:hint="eastAsia"/>
                  <w:color w:val="000000"/>
                  <w:sz w:val="22"/>
                  <w:szCs w:val="22"/>
                </w:rPr>
                <w:t>我们对财务报表发表的审计意见</w:t>
              </w:r>
              <w:proofErr w:type="gramStart"/>
              <w:r>
                <w:rPr>
                  <w:rFonts w:hint="eastAsia"/>
                  <w:color w:val="000000"/>
                  <w:sz w:val="22"/>
                  <w:szCs w:val="22"/>
                </w:rPr>
                <w:t>不</w:t>
              </w:r>
              <w:proofErr w:type="gramEnd"/>
              <w:r>
                <w:rPr>
                  <w:rFonts w:hint="eastAsia"/>
                  <w:color w:val="000000"/>
                  <w:sz w:val="22"/>
                  <w:szCs w:val="22"/>
                </w:rPr>
                <w:t>涵盖其他信息，我们也不对其他信息发表任何形式的</w:t>
              </w:r>
              <w:proofErr w:type="gramStart"/>
              <w:r>
                <w:rPr>
                  <w:rFonts w:hint="eastAsia"/>
                  <w:color w:val="000000"/>
                  <w:sz w:val="22"/>
                  <w:szCs w:val="22"/>
                </w:rPr>
                <w:t>鉴证</w:t>
              </w:r>
              <w:proofErr w:type="gramEnd"/>
              <w:r>
                <w:rPr>
                  <w:rFonts w:hint="eastAsia"/>
                  <w:color w:val="000000"/>
                  <w:sz w:val="22"/>
                  <w:szCs w:val="22"/>
                </w:rPr>
                <w:t>结论。</w:t>
              </w:r>
            </w:p>
            <w:p w14:paraId="689D830F" w14:textId="77777777" w:rsidR="001C4835" w:rsidRDefault="001C4835" w:rsidP="001C4835">
              <w:pPr>
                <w:spacing w:beforeLines="100" w:before="240" w:line="360" w:lineRule="exact"/>
                <w:ind w:firstLineChars="200" w:firstLine="440"/>
                <w:rPr>
                  <w:color w:val="000000"/>
                  <w:sz w:val="22"/>
                  <w:szCs w:val="22"/>
                </w:rPr>
              </w:pPr>
              <w:r>
                <w:rPr>
                  <w:rFonts w:hint="eastAsia"/>
                  <w:color w:val="000000"/>
                  <w:sz w:val="22"/>
                  <w:szCs w:val="22"/>
                </w:rPr>
                <w:t>结合我们对财务报表的审计，我们的责任是阅读其他信息，在此过程中，考虑其他信息是否与财务报表或我们在审计过程中了解到的情况存在重大不一致或者似乎存在重大错报。</w:t>
              </w:r>
            </w:p>
            <w:p w14:paraId="7DB9CA0F" w14:textId="77777777" w:rsidR="001C4835" w:rsidRDefault="001C4835" w:rsidP="001C4835">
              <w:pPr>
                <w:spacing w:beforeLines="100" w:before="240" w:line="360" w:lineRule="exact"/>
                <w:ind w:firstLineChars="200" w:firstLine="440"/>
                <w:rPr>
                  <w:color w:val="000000"/>
                  <w:sz w:val="22"/>
                  <w:szCs w:val="22"/>
                </w:rPr>
              </w:pPr>
              <w:r>
                <w:rPr>
                  <w:rFonts w:hint="eastAsia"/>
                  <w:color w:val="000000"/>
                  <w:sz w:val="22"/>
                  <w:szCs w:val="22"/>
                </w:rPr>
                <w:t>基于我们已执行的工作，如果我们确定其他信息存在重大错报，我们应当报告该事实。在这方面，我们无任何事项需要报告。</w:t>
              </w:r>
            </w:p>
            <w:p w14:paraId="5B89AC11" w14:textId="77777777" w:rsidR="001C4835" w:rsidRDefault="001C4835" w:rsidP="001C4835">
              <w:pPr>
                <w:spacing w:beforeLines="100" w:before="240" w:line="360" w:lineRule="exact"/>
                <w:ind w:firstLineChars="200" w:firstLine="440"/>
                <w:rPr>
                  <w:color w:val="000000"/>
                  <w:sz w:val="22"/>
                  <w:szCs w:val="22"/>
                </w:rPr>
              </w:pPr>
            </w:p>
            <w:p w14:paraId="4B9AE383" w14:textId="77777777" w:rsidR="001C4835" w:rsidRDefault="001C4835" w:rsidP="00E56CC8">
              <w:pPr>
                <w:widowControl w:val="0"/>
                <w:numPr>
                  <w:ilvl w:val="0"/>
                  <w:numId w:val="64"/>
                </w:numPr>
                <w:spacing w:beforeLines="100" w:before="240" w:line="360" w:lineRule="exact"/>
                <w:ind w:left="862"/>
                <w:jc w:val="both"/>
                <w:rPr>
                  <w:b/>
                  <w:sz w:val="22"/>
                  <w:szCs w:val="22"/>
                </w:rPr>
              </w:pPr>
              <w:r>
                <w:rPr>
                  <w:rFonts w:hint="eastAsia"/>
                  <w:b/>
                  <w:sz w:val="22"/>
                  <w:szCs w:val="22"/>
                </w:rPr>
                <w:t xml:space="preserve">管理层和治理层对财务报表的责任 </w:t>
              </w:r>
            </w:p>
            <w:p w14:paraId="1017028B" w14:textId="77777777" w:rsidR="001C4835" w:rsidRDefault="001C4835" w:rsidP="001C4835">
              <w:pPr>
                <w:spacing w:beforeLines="100" w:before="240" w:line="360" w:lineRule="exact"/>
                <w:ind w:firstLineChars="200" w:firstLine="440"/>
                <w:rPr>
                  <w:sz w:val="22"/>
                  <w:szCs w:val="22"/>
                </w:rPr>
              </w:pPr>
              <w:r>
                <w:rPr>
                  <w:rFonts w:hint="eastAsia"/>
                  <w:sz w:val="22"/>
                  <w:szCs w:val="22"/>
                </w:rPr>
                <w:t>管理</w:t>
              </w:r>
              <w:proofErr w:type="gramStart"/>
              <w:r>
                <w:rPr>
                  <w:rFonts w:hint="eastAsia"/>
                  <w:sz w:val="22"/>
                  <w:szCs w:val="22"/>
                </w:rPr>
                <w:t>层负责</w:t>
              </w:r>
              <w:proofErr w:type="gramEnd"/>
              <w:r>
                <w:rPr>
                  <w:rFonts w:hint="eastAsia"/>
                  <w:sz w:val="22"/>
                  <w:szCs w:val="22"/>
                </w:rPr>
                <w:t xml:space="preserve">按照企业会计准则的规定编制财务报表，使其实现公允反映，并设计、执行和维护必要的内部控制，以使财务报表不存在由于舞弊或错误导致的重大错报。 </w:t>
              </w:r>
            </w:p>
            <w:p w14:paraId="5DC93BD4" w14:textId="77777777" w:rsidR="001C4835" w:rsidRDefault="001C4835" w:rsidP="001C4835">
              <w:pPr>
                <w:spacing w:beforeLines="100" w:before="240" w:line="360" w:lineRule="exact"/>
                <w:ind w:firstLineChars="200" w:firstLine="440"/>
                <w:rPr>
                  <w:sz w:val="22"/>
                </w:rPr>
              </w:pPr>
              <w:r>
                <w:rPr>
                  <w:rFonts w:hint="eastAsia"/>
                  <w:sz w:val="22"/>
                </w:rPr>
                <w:lastRenderedPageBreak/>
                <w:t>在编制财务报表时，管理</w:t>
              </w:r>
              <w:proofErr w:type="gramStart"/>
              <w:r>
                <w:rPr>
                  <w:rFonts w:hint="eastAsia"/>
                  <w:sz w:val="22"/>
                </w:rPr>
                <w:t>层负责</w:t>
              </w:r>
              <w:proofErr w:type="gramEnd"/>
              <w:r>
                <w:rPr>
                  <w:rFonts w:hint="eastAsia"/>
                  <w:sz w:val="22"/>
                </w:rPr>
                <w:t>评估</w:t>
              </w:r>
              <w:r>
                <w:rPr>
                  <w:rFonts w:hint="eastAsia"/>
                  <w:sz w:val="22"/>
                  <w:szCs w:val="22"/>
                </w:rPr>
                <w:t>京城股份公司</w:t>
              </w:r>
              <w:r>
                <w:rPr>
                  <w:rFonts w:hint="eastAsia"/>
                  <w:sz w:val="22"/>
                </w:rPr>
                <w:t>的持续经营能力，披露与持续经营相关的事项（如适用），并运用持续经营假设，除非管理</w:t>
              </w:r>
              <w:proofErr w:type="gramStart"/>
              <w:r>
                <w:rPr>
                  <w:rFonts w:hint="eastAsia"/>
                  <w:sz w:val="22"/>
                </w:rPr>
                <w:t>层计划</w:t>
              </w:r>
              <w:proofErr w:type="gramEnd"/>
              <w:r>
                <w:rPr>
                  <w:rFonts w:hint="eastAsia"/>
                  <w:sz w:val="22"/>
                </w:rPr>
                <w:t>清算</w:t>
              </w:r>
              <w:r>
                <w:rPr>
                  <w:rFonts w:hint="eastAsia"/>
                  <w:sz w:val="22"/>
                  <w:szCs w:val="22"/>
                </w:rPr>
                <w:t>京城股份公司</w:t>
              </w:r>
              <w:r>
                <w:rPr>
                  <w:rFonts w:hint="eastAsia"/>
                  <w:sz w:val="22"/>
                </w:rPr>
                <w:t>、终止运营或别无其他现实的选择。</w:t>
              </w:r>
            </w:p>
            <w:p w14:paraId="0C0909BD" w14:textId="77777777" w:rsidR="001C4835" w:rsidRDefault="001C4835" w:rsidP="001C4835">
              <w:pPr>
                <w:spacing w:beforeLines="100" w:before="240" w:line="360" w:lineRule="exact"/>
                <w:ind w:firstLineChars="200" w:firstLine="440"/>
                <w:rPr>
                  <w:sz w:val="22"/>
                </w:rPr>
              </w:pPr>
              <w:r>
                <w:rPr>
                  <w:rFonts w:hint="eastAsia"/>
                  <w:sz w:val="22"/>
                </w:rPr>
                <w:t>治理</w:t>
              </w:r>
              <w:proofErr w:type="gramStart"/>
              <w:r>
                <w:rPr>
                  <w:rFonts w:hint="eastAsia"/>
                  <w:sz w:val="22"/>
                </w:rPr>
                <w:t>层负责</w:t>
              </w:r>
              <w:proofErr w:type="gramEnd"/>
              <w:r>
                <w:rPr>
                  <w:rFonts w:hint="eastAsia"/>
                  <w:sz w:val="22"/>
                </w:rPr>
                <w:t>监督</w:t>
              </w:r>
              <w:r>
                <w:rPr>
                  <w:rFonts w:hint="eastAsia"/>
                  <w:sz w:val="22"/>
                  <w:szCs w:val="22"/>
                </w:rPr>
                <w:t>京城股份公司</w:t>
              </w:r>
              <w:r>
                <w:rPr>
                  <w:rFonts w:hint="eastAsia"/>
                  <w:sz w:val="22"/>
                </w:rPr>
                <w:t>的财务报告过程。</w:t>
              </w:r>
            </w:p>
            <w:p w14:paraId="51C74358" w14:textId="77777777" w:rsidR="001C4835" w:rsidRDefault="001C4835" w:rsidP="00E56CC8">
              <w:pPr>
                <w:widowControl w:val="0"/>
                <w:numPr>
                  <w:ilvl w:val="0"/>
                  <w:numId w:val="64"/>
                </w:numPr>
                <w:spacing w:beforeLines="100" w:before="240" w:line="360" w:lineRule="exact"/>
                <w:ind w:left="862"/>
                <w:jc w:val="both"/>
                <w:rPr>
                  <w:b/>
                  <w:sz w:val="22"/>
                  <w:szCs w:val="22"/>
                </w:rPr>
              </w:pPr>
              <w:r>
                <w:rPr>
                  <w:rFonts w:hint="eastAsia"/>
                  <w:b/>
                  <w:sz w:val="22"/>
                  <w:szCs w:val="22"/>
                </w:rPr>
                <w:t>注册会计师对财务报表审计的责任</w:t>
              </w:r>
            </w:p>
            <w:p w14:paraId="646F5CD6" w14:textId="77777777" w:rsidR="001C4835" w:rsidRDefault="001C4835" w:rsidP="001C4835">
              <w:pPr>
                <w:spacing w:beforeLines="100" w:before="240" w:line="360" w:lineRule="exact"/>
                <w:ind w:firstLineChars="200" w:firstLine="440"/>
                <w:rPr>
                  <w:sz w:val="22"/>
                </w:rPr>
              </w:pPr>
              <w:r>
                <w:rPr>
                  <w:rFonts w:hint="eastAsia"/>
                  <w:sz w:val="22"/>
                </w:rPr>
                <w:t>我们的目标是对财务报表整体是否不存在由于舞弊或错误导致的重大错报获取合理保证，并出具包含审计意见的审计报告。合理保证是高水平的保证，但并不能保证按照审计准则执行的审计在某一重大错</w:t>
              </w:r>
              <w:proofErr w:type="gramStart"/>
              <w:r>
                <w:rPr>
                  <w:rFonts w:hint="eastAsia"/>
                  <w:sz w:val="22"/>
                </w:rPr>
                <w:t>报存在</w:t>
              </w:r>
              <w:proofErr w:type="gramEnd"/>
              <w:r>
                <w:rPr>
                  <w:rFonts w:hint="eastAsia"/>
                  <w:sz w:val="22"/>
                </w:rPr>
                <w:t>时总能发现。错报可能由于舞弊或错误导致，如果合理预期错报单独或汇总起来可能影响财务报表使用者依据财务报表</w:t>
              </w:r>
              <w:proofErr w:type="gramStart"/>
              <w:r>
                <w:rPr>
                  <w:rFonts w:hint="eastAsia"/>
                  <w:sz w:val="22"/>
                </w:rPr>
                <w:t>作出</w:t>
              </w:r>
              <w:proofErr w:type="gramEnd"/>
              <w:r>
                <w:rPr>
                  <w:rFonts w:hint="eastAsia"/>
                  <w:sz w:val="22"/>
                </w:rPr>
                <w:t>的经济决策，则通常认为错报是重大的。</w:t>
              </w:r>
            </w:p>
            <w:p w14:paraId="1F495DBA" w14:textId="77777777" w:rsidR="001C4835" w:rsidRDefault="001C4835" w:rsidP="001C4835">
              <w:pPr>
                <w:spacing w:beforeLines="100" w:before="240" w:line="360" w:lineRule="exact"/>
                <w:ind w:firstLineChars="200" w:firstLine="440"/>
                <w:rPr>
                  <w:sz w:val="22"/>
                </w:rPr>
              </w:pPr>
              <w:r>
                <w:rPr>
                  <w:rFonts w:hint="eastAsia"/>
                  <w:sz w:val="22"/>
                </w:rPr>
                <w:t>在按照审计准则执行审计工作的过程中，我们运用职业判断，并保持职业怀疑。同时，我们也执行以下工作：</w:t>
              </w:r>
            </w:p>
            <w:p w14:paraId="5C9D7632" w14:textId="77777777" w:rsidR="001C4835" w:rsidRDefault="001C4835" w:rsidP="00E56CC8">
              <w:pPr>
                <w:widowControl w:val="0"/>
                <w:numPr>
                  <w:ilvl w:val="0"/>
                  <w:numId w:val="65"/>
                </w:numPr>
                <w:spacing w:beforeLines="100" w:before="240" w:line="360" w:lineRule="exact"/>
                <w:ind w:left="0" w:firstLineChars="200" w:firstLine="440"/>
                <w:jc w:val="both"/>
                <w:rPr>
                  <w:sz w:val="22"/>
                </w:rPr>
              </w:pPr>
              <w:r>
                <w:rPr>
                  <w:rFonts w:hint="eastAsia"/>
                  <w:sz w:val="22"/>
                </w:rPr>
                <w:t>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14:paraId="1FCC3CE6" w14:textId="77777777" w:rsidR="001C4835" w:rsidRDefault="001C4835" w:rsidP="00E56CC8">
              <w:pPr>
                <w:widowControl w:val="0"/>
                <w:numPr>
                  <w:ilvl w:val="0"/>
                  <w:numId w:val="65"/>
                </w:numPr>
                <w:spacing w:beforeLines="100" w:before="240" w:line="360" w:lineRule="exact"/>
                <w:ind w:left="0" w:firstLineChars="200" w:firstLine="440"/>
                <w:jc w:val="both"/>
                <w:rPr>
                  <w:sz w:val="22"/>
                </w:rPr>
              </w:pPr>
              <w:r>
                <w:rPr>
                  <w:rFonts w:hint="eastAsia"/>
                  <w:sz w:val="22"/>
                </w:rPr>
                <w:t>了解与审计相关的内部控制，以设计恰当的审计程序，但目的并非对内部控制的有效性发表意见。</w:t>
              </w:r>
            </w:p>
            <w:p w14:paraId="79490A22" w14:textId="77777777" w:rsidR="001C4835" w:rsidRDefault="001C4835" w:rsidP="00E56CC8">
              <w:pPr>
                <w:widowControl w:val="0"/>
                <w:numPr>
                  <w:ilvl w:val="0"/>
                  <w:numId w:val="65"/>
                </w:numPr>
                <w:spacing w:beforeLines="100" w:before="240" w:line="360" w:lineRule="exact"/>
                <w:ind w:left="0" w:firstLineChars="200" w:firstLine="440"/>
                <w:jc w:val="both"/>
                <w:rPr>
                  <w:sz w:val="22"/>
                </w:rPr>
              </w:pPr>
              <w:r>
                <w:rPr>
                  <w:rFonts w:hint="eastAsia"/>
                  <w:sz w:val="22"/>
                </w:rPr>
                <w:t>评价管理层选用会计政策的恰当性和</w:t>
              </w:r>
              <w:proofErr w:type="gramStart"/>
              <w:r>
                <w:rPr>
                  <w:rFonts w:hint="eastAsia"/>
                  <w:sz w:val="22"/>
                </w:rPr>
                <w:t>作出</w:t>
              </w:r>
              <w:proofErr w:type="gramEnd"/>
              <w:r>
                <w:rPr>
                  <w:rFonts w:hint="eastAsia"/>
                  <w:sz w:val="22"/>
                </w:rPr>
                <w:t>会计估计及相关披露的合理性。</w:t>
              </w:r>
            </w:p>
            <w:p w14:paraId="0216BE9B" w14:textId="77777777" w:rsidR="001C4835" w:rsidRDefault="001C4835" w:rsidP="00E56CC8">
              <w:pPr>
                <w:widowControl w:val="0"/>
                <w:numPr>
                  <w:ilvl w:val="0"/>
                  <w:numId w:val="65"/>
                </w:numPr>
                <w:spacing w:beforeLines="100" w:before="240" w:line="360" w:lineRule="exact"/>
                <w:ind w:left="0" w:firstLineChars="200" w:firstLine="440"/>
                <w:jc w:val="both"/>
                <w:rPr>
                  <w:sz w:val="22"/>
                </w:rPr>
              </w:pPr>
              <w:r>
                <w:rPr>
                  <w:rFonts w:hint="eastAsia"/>
                  <w:sz w:val="22"/>
                </w:rPr>
                <w:t>对管理层使用持续经营假设的恰当性得出结论。同时，根据获取的审计证据，就可能导致对</w:t>
              </w:r>
              <w:r>
                <w:rPr>
                  <w:rFonts w:hint="eastAsia"/>
                  <w:sz w:val="22"/>
                  <w:szCs w:val="22"/>
                </w:rPr>
                <w:t>京城股份公司</w:t>
              </w:r>
              <w:r>
                <w:rPr>
                  <w:rFonts w:hint="eastAsia"/>
                  <w:sz w:val="22"/>
                </w:rPr>
                <w:t>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w:t>
              </w:r>
              <w:r>
                <w:rPr>
                  <w:rFonts w:hint="eastAsia"/>
                  <w:sz w:val="22"/>
                  <w:szCs w:val="22"/>
                </w:rPr>
                <w:t>京城股份公司</w:t>
              </w:r>
              <w:r>
                <w:rPr>
                  <w:rFonts w:hint="eastAsia"/>
                  <w:sz w:val="22"/>
                </w:rPr>
                <w:t>不能持续经营。</w:t>
              </w:r>
            </w:p>
            <w:p w14:paraId="3D9AE459" w14:textId="77777777" w:rsidR="001C4835" w:rsidRDefault="001C4835" w:rsidP="00E56CC8">
              <w:pPr>
                <w:widowControl w:val="0"/>
                <w:numPr>
                  <w:ilvl w:val="0"/>
                  <w:numId w:val="65"/>
                </w:numPr>
                <w:spacing w:beforeLines="100" w:before="240" w:line="360" w:lineRule="exact"/>
                <w:ind w:left="0" w:firstLineChars="200" w:firstLine="440"/>
                <w:jc w:val="both"/>
                <w:rPr>
                  <w:sz w:val="22"/>
                </w:rPr>
              </w:pPr>
              <w:r>
                <w:rPr>
                  <w:rFonts w:hint="eastAsia"/>
                  <w:sz w:val="22"/>
                </w:rPr>
                <w:t>评价财务报表的总</w:t>
              </w:r>
              <w:proofErr w:type="gramStart"/>
              <w:r>
                <w:rPr>
                  <w:rFonts w:hint="eastAsia"/>
                  <w:sz w:val="22"/>
                </w:rPr>
                <w:t>体列</w:t>
              </w:r>
              <w:proofErr w:type="gramEnd"/>
              <w:r>
                <w:rPr>
                  <w:rFonts w:hint="eastAsia"/>
                  <w:sz w:val="22"/>
                </w:rPr>
                <w:t>报、结构和内容，并评价财务报表是否公允反映相关交易和事项。</w:t>
              </w:r>
            </w:p>
            <w:p w14:paraId="7A371255" w14:textId="77777777" w:rsidR="001C4835" w:rsidRDefault="001C4835" w:rsidP="00E56CC8">
              <w:pPr>
                <w:widowControl w:val="0"/>
                <w:numPr>
                  <w:ilvl w:val="0"/>
                  <w:numId w:val="65"/>
                </w:numPr>
                <w:spacing w:beforeLines="100" w:before="240" w:line="360" w:lineRule="exact"/>
                <w:ind w:left="0" w:firstLineChars="200" w:firstLine="440"/>
                <w:jc w:val="both"/>
                <w:rPr>
                  <w:sz w:val="22"/>
                </w:rPr>
              </w:pPr>
              <w:r>
                <w:rPr>
                  <w:sz w:val="22"/>
                </w:rPr>
                <w:t>就</w:t>
              </w:r>
              <w:r>
                <w:rPr>
                  <w:rFonts w:hint="eastAsia"/>
                  <w:sz w:val="22"/>
                  <w:szCs w:val="22"/>
                </w:rPr>
                <w:t>京城股份公司</w:t>
              </w:r>
              <w:r>
                <w:rPr>
                  <w:sz w:val="22"/>
                </w:rPr>
                <w:t>中实体或业务活动的财务信息获取充分、适当的审计证据，以对财务报表发表审计意见。我们负责指导、监督和执行集团审计，并对审计意见承担全部责任。</w:t>
              </w:r>
            </w:p>
            <w:p w14:paraId="2DC73C38" w14:textId="77777777" w:rsidR="001C4835" w:rsidRDefault="001C4835" w:rsidP="001C4835">
              <w:pPr>
                <w:spacing w:beforeLines="100" w:before="240" w:line="360" w:lineRule="exact"/>
                <w:ind w:firstLineChars="200" w:firstLine="440"/>
                <w:rPr>
                  <w:sz w:val="22"/>
                </w:rPr>
              </w:pPr>
              <w:r>
                <w:rPr>
                  <w:rFonts w:hint="eastAsia"/>
                  <w:sz w:val="22"/>
                </w:rPr>
                <w:lastRenderedPageBreak/>
                <w:t>我们与治理层就计划的审计范围、时间安排和重大审计发现等事项进行沟通，包括沟通我们在审计中识别出的值得关注的内部控制缺陷。</w:t>
              </w:r>
            </w:p>
            <w:p w14:paraId="4F5DF534" w14:textId="77777777" w:rsidR="001C4835" w:rsidRDefault="001C4835" w:rsidP="001C4835">
              <w:pPr>
                <w:spacing w:beforeLines="100" w:before="240" w:line="360" w:lineRule="exact"/>
                <w:ind w:firstLineChars="200" w:firstLine="440"/>
                <w:rPr>
                  <w:sz w:val="22"/>
                </w:rPr>
              </w:pPr>
              <w:r>
                <w:rPr>
                  <w:rFonts w:hint="eastAsia"/>
                  <w:sz w:val="22"/>
                </w:rPr>
                <w:t>我们还就已遵守与独立性相关的职业道德要求向治理层提供声明，并与治理层沟通可能被</w:t>
              </w:r>
              <w:proofErr w:type="gramStart"/>
              <w:r>
                <w:rPr>
                  <w:rFonts w:hint="eastAsia"/>
                  <w:sz w:val="22"/>
                </w:rPr>
                <w:t>合理认为</w:t>
              </w:r>
              <w:proofErr w:type="gramEnd"/>
              <w:r>
                <w:rPr>
                  <w:rFonts w:hint="eastAsia"/>
                  <w:sz w:val="22"/>
                </w:rPr>
                <w:t>影响我们独立性的所有关系和其他事项，以及相关的防范措施（如适用）。</w:t>
              </w:r>
            </w:p>
            <w:p w14:paraId="6294A2F5" w14:textId="77777777" w:rsidR="001C4835" w:rsidRDefault="001C4835" w:rsidP="001C4835">
              <w:pPr>
                <w:spacing w:beforeLines="100" w:before="240" w:line="360" w:lineRule="exact"/>
                <w:ind w:firstLineChars="200" w:firstLine="440"/>
                <w:rPr>
                  <w:sz w:val="22"/>
                </w:rPr>
              </w:pPr>
              <w:r>
                <w:rPr>
                  <w:rFonts w:hint="eastAsia"/>
                  <w:sz w:val="22"/>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14:paraId="7B3C6D63" w14:textId="77777777" w:rsidR="001C4835" w:rsidRDefault="001C4835" w:rsidP="001C4835">
              <w:pPr>
                <w:spacing w:line="360" w:lineRule="exact"/>
                <w:rPr>
                  <w:sz w:val="22"/>
                  <w:szCs w:val="22"/>
                </w:rPr>
              </w:pPr>
            </w:p>
            <w:p w14:paraId="583D6DBE" w14:textId="77777777" w:rsidR="001C4835" w:rsidRDefault="001C4835" w:rsidP="001C4835">
              <w:pPr>
                <w:spacing w:line="360" w:lineRule="exact"/>
                <w:rPr>
                  <w:sz w:val="22"/>
                  <w:szCs w:val="22"/>
                </w:rPr>
              </w:pPr>
            </w:p>
            <w:p w14:paraId="47A7F8C0" w14:textId="77777777" w:rsidR="001C4835" w:rsidRDefault="001C4835" w:rsidP="001C4835">
              <w:pPr>
                <w:spacing w:line="360" w:lineRule="exact"/>
                <w:rPr>
                  <w:sz w:val="22"/>
                  <w:szCs w:val="22"/>
                </w:rPr>
              </w:pPr>
            </w:p>
            <w:p w14:paraId="11FEB8B7" w14:textId="77777777" w:rsidR="001C4835" w:rsidRDefault="001C4835" w:rsidP="001C4835">
              <w:pPr>
                <w:spacing w:line="360" w:lineRule="exact"/>
                <w:rPr>
                  <w:sz w:val="22"/>
                  <w:szCs w:val="22"/>
                </w:rPr>
              </w:pPr>
            </w:p>
            <w:p w14:paraId="74010B96" w14:textId="77777777" w:rsidR="001C4835" w:rsidRDefault="001C4835" w:rsidP="001C4835">
              <w:pPr>
                <w:spacing w:line="360" w:lineRule="exact"/>
                <w:rPr>
                  <w:sz w:val="22"/>
                  <w:szCs w:val="22"/>
                </w:rPr>
              </w:pPr>
            </w:p>
            <w:p w14:paraId="672661CA" w14:textId="77777777" w:rsidR="001C4835" w:rsidRDefault="001C4835" w:rsidP="001C4835">
              <w:pPr>
                <w:spacing w:line="360" w:lineRule="exact"/>
                <w:rPr>
                  <w:sz w:val="22"/>
                  <w:szCs w:val="22"/>
                </w:rPr>
              </w:pPr>
            </w:p>
            <w:p w14:paraId="46827C97" w14:textId="77777777" w:rsidR="001C4835" w:rsidRDefault="001C4835" w:rsidP="001C4835">
              <w:pPr>
                <w:spacing w:line="360" w:lineRule="exact"/>
                <w:rPr>
                  <w:sz w:val="22"/>
                  <w:szCs w:val="22"/>
                </w:rPr>
              </w:pPr>
            </w:p>
            <w:tbl>
              <w:tblPr>
                <w:tblStyle w:val="g2"/>
                <w:tblW w:w="0" w:type="auto"/>
                <w:tblLayout w:type="fixed"/>
                <w:tblLook w:val="0000" w:firstRow="0" w:lastRow="0" w:firstColumn="0" w:lastColumn="0" w:noHBand="0" w:noVBand="0"/>
              </w:tblPr>
              <w:tblGrid>
                <w:gridCol w:w="4077"/>
                <w:gridCol w:w="284"/>
                <w:gridCol w:w="4252"/>
              </w:tblGrid>
              <w:tr w:rsidR="001C4835" w14:paraId="3414195C" w14:textId="77777777" w:rsidTr="001C4835">
                <w:tc>
                  <w:tcPr>
                    <w:tcW w:w="4077" w:type="dxa"/>
                  </w:tcPr>
                  <w:p w14:paraId="16F29083" w14:textId="77777777" w:rsidR="001C4835" w:rsidRDefault="001C4835" w:rsidP="001C4835">
                    <w:pPr>
                      <w:spacing w:line="480" w:lineRule="auto"/>
                      <w:rPr>
                        <w:sz w:val="22"/>
                      </w:rPr>
                    </w:pPr>
                    <w:proofErr w:type="gramStart"/>
                    <w:r>
                      <w:rPr>
                        <w:rFonts w:hint="eastAsia"/>
                        <w:sz w:val="22"/>
                      </w:rPr>
                      <w:t>信永中和</w:t>
                    </w:r>
                    <w:proofErr w:type="gramEnd"/>
                    <w:r>
                      <w:rPr>
                        <w:rFonts w:hint="eastAsia"/>
                        <w:sz w:val="22"/>
                      </w:rPr>
                      <w:t>会计师事务所(特殊普通合伙)</w:t>
                    </w:r>
                  </w:p>
                </w:tc>
                <w:tc>
                  <w:tcPr>
                    <w:tcW w:w="284" w:type="dxa"/>
                  </w:tcPr>
                  <w:p w14:paraId="729EBB64" w14:textId="77777777" w:rsidR="001C4835" w:rsidRDefault="001C4835" w:rsidP="001C4835">
                    <w:pPr>
                      <w:spacing w:line="480" w:lineRule="auto"/>
                      <w:rPr>
                        <w:sz w:val="22"/>
                      </w:rPr>
                    </w:pPr>
                    <w:r>
                      <w:rPr>
                        <w:rFonts w:hint="eastAsia"/>
                        <w:sz w:val="22"/>
                      </w:rPr>
                      <w:t xml:space="preserve">  </w:t>
                    </w:r>
                  </w:p>
                </w:tc>
                <w:tc>
                  <w:tcPr>
                    <w:tcW w:w="4252" w:type="dxa"/>
                  </w:tcPr>
                  <w:p w14:paraId="4E87E84F" w14:textId="77777777" w:rsidR="001C4835" w:rsidRDefault="001C4835" w:rsidP="001C4835">
                    <w:pPr>
                      <w:spacing w:line="480" w:lineRule="auto"/>
                      <w:ind w:firstLineChars="100" w:firstLine="220"/>
                      <w:rPr>
                        <w:sz w:val="22"/>
                      </w:rPr>
                    </w:pPr>
                    <w:r>
                      <w:rPr>
                        <w:rFonts w:hint="eastAsia"/>
                        <w:sz w:val="22"/>
                      </w:rPr>
                      <w:t xml:space="preserve">中国注册会计师：   王欣  </w:t>
                    </w:r>
                  </w:p>
                  <w:p w14:paraId="4EE7F7A3" w14:textId="77777777" w:rsidR="001C4835" w:rsidRDefault="001C4835" w:rsidP="001C4835">
                    <w:pPr>
                      <w:spacing w:line="480" w:lineRule="auto"/>
                      <w:rPr>
                        <w:sz w:val="22"/>
                      </w:rPr>
                    </w:pPr>
                    <w:r>
                      <w:rPr>
                        <w:rFonts w:hint="eastAsia"/>
                        <w:sz w:val="22"/>
                      </w:rPr>
                      <w:t xml:space="preserve">  （项目合伙人）</w:t>
                    </w:r>
                  </w:p>
                </w:tc>
              </w:tr>
              <w:tr w:rsidR="001C4835" w14:paraId="57A358E3" w14:textId="77777777" w:rsidTr="001C4835">
                <w:trPr>
                  <w:trHeight w:val="500"/>
                </w:trPr>
                <w:tc>
                  <w:tcPr>
                    <w:tcW w:w="4077" w:type="dxa"/>
                  </w:tcPr>
                  <w:p w14:paraId="021D9C8B" w14:textId="77777777" w:rsidR="001C4835" w:rsidRDefault="001C4835" w:rsidP="001C4835">
                    <w:pPr>
                      <w:spacing w:line="480" w:lineRule="auto"/>
                      <w:jc w:val="center"/>
                      <w:rPr>
                        <w:sz w:val="22"/>
                      </w:rPr>
                    </w:pPr>
                  </w:p>
                </w:tc>
                <w:tc>
                  <w:tcPr>
                    <w:tcW w:w="284" w:type="dxa"/>
                  </w:tcPr>
                  <w:p w14:paraId="450B23DD" w14:textId="77777777" w:rsidR="001C4835" w:rsidRDefault="001C4835" w:rsidP="001C4835">
                    <w:pPr>
                      <w:spacing w:line="480" w:lineRule="auto"/>
                      <w:rPr>
                        <w:sz w:val="22"/>
                      </w:rPr>
                    </w:pPr>
                  </w:p>
                </w:tc>
                <w:tc>
                  <w:tcPr>
                    <w:tcW w:w="4252" w:type="dxa"/>
                  </w:tcPr>
                  <w:p w14:paraId="576BA4EF" w14:textId="77777777" w:rsidR="001C4835" w:rsidRDefault="001C4835" w:rsidP="001C4835">
                    <w:pPr>
                      <w:spacing w:line="480" w:lineRule="auto"/>
                      <w:rPr>
                        <w:sz w:val="22"/>
                      </w:rPr>
                    </w:pPr>
                    <w:r>
                      <w:rPr>
                        <w:rFonts w:hint="eastAsia"/>
                        <w:sz w:val="22"/>
                      </w:rPr>
                      <w:t xml:space="preserve"> </w:t>
                    </w:r>
                  </w:p>
                </w:tc>
              </w:tr>
              <w:tr w:rsidR="001C4835" w:rsidRPr="002F3D7A" w14:paraId="04F750A4" w14:textId="77777777" w:rsidTr="001C4835">
                <w:tc>
                  <w:tcPr>
                    <w:tcW w:w="4077" w:type="dxa"/>
                  </w:tcPr>
                  <w:p w14:paraId="3095E42B" w14:textId="77777777" w:rsidR="001C4835" w:rsidRDefault="001C4835" w:rsidP="001C4835">
                    <w:pPr>
                      <w:spacing w:line="480" w:lineRule="auto"/>
                      <w:jc w:val="center"/>
                      <w:rPr>
                        <w:sz w:val="22"/>
                      </w:rPr>
                    </w:pPr>
                  </w:p>
                </w:tc>
                <w:tc>
                  <w:tcPr>
                    <w:tcW w:w="284" w:type="dxa"/>
                  </w:tcPr>
                  <w:p w14:paraId="015F0816" w14:textId="77777777" w:rsidR="001C4835" w:rsidRDefault="001C4835" w:rsidP="001C4835">
                    <w:pPr>
                      <w:spacing w:line="480" w:lineRule="auto"/>
                      <w:rPr>
                        <w:sz w:val="22"/>
                      </w:rPr>
                    </w:pPr>
                  </w:p>
                </w:tc>
                <w:tc>
                  <w:tcPr>
                    <w:tcW w:w="4252" w:type="dxa"/>
                  </w:tcPr>
                  <w:p w14:paraId="35C5EBE4" w14:textId="77777777" w:rsidR="001C4835" w:rsidRDefault="001C4835" w:rsidP="001C4835">
                    <w:pPr>
                      <w:spacing w:line="480" w:lineRule="auto"/>
                      <w:ind w:firstLineChars="100" w:firstLine="220"/>
                      <w:rPr>
                        <w:sz w:val="22"/>
                      </w:rPr>
                    </w:pPr>
                    <w:r>
                      <w:rPr>
                        <w:rFonts w:hint="eastAsia"/>
                        <w:sz w:val="22"/>
                      </w:rPr>
                      <w:t>中国注册会计师：   刘东岳</w:t>
                    </w:r>
                  </w:p>
                </w:tc>
              </w:tr>
              <w:tr w:rsidR="001C4835" w14:paraId="6F4CB999" w14:textId="77777777" w:rsidTr="001C4835">
                <w:trPr>
                  <w:trHeight w:val="444"/>
                </w:trPr>
                <w:tc>
                  <w:tcPr>
                    <w:tcW w:w="4077" w:type="dxa"/>
                  </w:tcPr>
                  <w:p w14:paraId="1EDD551C" w14:textId="77777777" w:rsidR="001C4835" w:rsidRDefault="001C4835" w:rsidP="001C4835">
                    <w:pPr>
                      <w:spacing w:line="360" w:lineRule="exact"/>
                      <w:rPr>
                        <w:sz w:val="22"/>
                        <w:szCs w:val="22"/>
                      </w:rPr>
                    </w:pPr>
                  </w:p>
                </w:tc>
                <w:tc>
                  <w:tcPr>
                    <w:tcW w:w="284" w:type="dxa"/>
                  </w:tcPr>
                  <w:p w14:paraId="2C16C91F" w14:textId="77777777" w:rsidR="001C4835" w:rsidRDefault="001C4835" w:rsidP="001C4835">
                    <w:pPr>
                      <w:spacing w:line="360" w:lineRule="exact"/>
                      <w:rPr>
                        <w:sz w:val="22"/>
                        <w:szCs w:val="22"/>
                      </w:rPr>
                    </w:pPr>
                  </w:p>
                </w:tc>
                <w:tc>
                  <w:tcPr>
                    <w:tcW w:w="4252" w:type="dxa"/>
                  </w:tcPr>
                  <w:p w14:paraId="012E7BB7" w14:textId="77777777" w:rsidR="001C4835" w:rsidRDefault="001C4835" w:rsidP="001C4835">
                    <w:pPr>
                      <w:spacing w:line="360" w:lineRule="exact"/>
                      <w:rPr>
                        <w:sz w:val="22"/>
                        <w:szCs w:val="22"/>
                      </w:rPr>
                    </w:pPr>
                  </w:p>
                </w:tc>
              </w:tr>
              <w:tr w:rsidR="001C4835" w14:paraId="1A03107B" w14:textId="77777777" w:rsidTr="001C4835">
                <w:tc>
                  <w:tcPr>
                    <w:tcW w:w="4077" w:type="dxa"/>
                  </w:tcPr>
                  <w:p w14:paraId="6D792388" w14:textId="77777777" w:rsidR="001C4835" w:rsidRDefault="001C4835" w:rsidP="001C4835">
                    <w:pPr>
                      <w:spacing w:line="360" w:lineRule="exact"/>
                      <w:jc w:val="center"/>
                      <w:rPr>
                        <w:sz w:val="22"/>
                        <w:szCs w:val="22"/>
                      </w:rPr>
                    </w:pPr>
                    <w:r>
                      <w:rPr>
                        <w:rFonts w:hint="eastAsia"/>
                        <w:sz w:val="22"/>
                      </w:rPr>
                      <w:t>中国</w:t>
                    </w:r>
                    <w:r>
                      <w:rPr>
                        <w:rFonts w:hint="eastAsia"/>
                        <w:sz w:val="22"/>
                      </w:rPr>
                      <w:tab/>
                      <w:t>北京</w:t>
                    </w:r>
                  </w:p>
                </w:tc>
                <w:tc>
                  <w:tcPr>
                    <w:tcW w:w="284" w:type="dxa"/>
                  </w:tcPr>
                  <w:p w14:paraId="5B551503" w14:textId="77777777" w:rsidR="001C4835" w:rsidRDefault="001C4835" w:rsidP="001C4835">
                    <w:pPr>
                      <w:spacing w:line="360" w:lineRule="exact"/>
                      <w:rPr>
                        <w:sz w:val="22"/>
                        <w:szCs w:val="22"/>
                      </w:rPr>
                    </w:pPr>
                  </w:p>
                </w:tc>
                <w:tc>
                  <w:tcPr>
                    <w:tcW w:w="4252" w:type="dxa"/>
                  </w:tcPr>
                  <w:p w14:paraId="6A13F0A0" w14:textId="77777777" w:rsidR="001C4835" w:rsidRDefault="001C4835" w:rsidP="001C4835">
                    <w:pPr>
                      <w:spacing w:line="360" w:lineRule="exact"/>
                      <w:ind w:firstLineChars="100" w:firstLine="220"/>
                      <w:rPr>
                        <w:sz w:val="22"/>
                        <w:szCs w:val="22"/>
                        <w:vertAlign w:val="superscript"/>
                      </w:rPr>
                    </w:pPr>
                    <w:r>
                      <w:rPr>
                        <w:rFonts w:hint="eastAsia"/>
                        <w:sz w:val="22"/>
                      </w:rPr>
                      <w:t>二○二一年三月十七日</w:t>
                    </w:r>
                  </w:p>
                </w:tc>
              </w:tr>
            </w:tbl>
            <w:p w14:paraId="029BF6CF" w14:textId="77777777" w:rsidR="001C4835" w:rsidRDefault="001C4835" w:rsidP="001C4835">
              <w:pPr>
                <w:pStyle w:val="100"/>
                <w:jc w:val="right"/>
              </w:pPr>
            </w:p>
            <w:p w14:paraId="3458188D" w14:textId="77777777" w:rsidR="001C4835" w:rsidRDefault="001C4835">
              <w:pPr>
                <w:pStyle w:val="82"/>
              </w:pPr>
            </w:p>
            <w:p w14:paraId="32B2994A" w14:textId="77777777" w:rsidR="001C4835" w:rsidRDefault="001C4835">
              <w:pPr>
                <w:pStyle w:val="82"/>
              </w:pPr>
            </w:p>
            <w:p w14:paraId="08AF81FB" w14:textId="77777777" w:rsidR="001C4835" w:rsidRDefault="001C4835">
              <w:pPr>
                <w:pStyle w:val="82"/>
              </w:pPr>
            </w:p>
            <w:p w14:paraId="501A2258" w14:textId="77777777" w:rsidR="001C4835" w:rsidRDefault="001C4835">
              <w:pPr>
                <w:pStyle w:val="82"/>
              </w:pPr>
            </w:p>
            <w:p w14:paraId="15A47199" w14:textId="77777777" w:rsidR="001C4835" w:rsidRDefault="001B4C12">
              <w:pPr>
                <w:pStyle w:val="82"/>
              </w:pPr>
            </w:p>
          </w:sdtContent>
        </w:sdt>
      </w:sdtContent>
    </w:sdt>
    <w:p w14:paraId="60A6B613" w14:textId="77777777" w:rsidR="001C4835" w:rsidRDefault="001C4835">
      <w:pPr>
        <w:pStyle w:val="82"/>
      </w:pPr>
    </w:p>
    <w:p w14:paraId="76A3D948" w14:textId="77777777" w:rsidR="001C4835" w:rsidRDefault="001C4835">
      <w:pPr>
        <w:pStyle w:val="82"/>
      </w:pPr>
    </w:p>
    <w:p w14:paraId="06D38BF5" w14:textId="77777777" w:rsidR="001C4835" w:rsidRDefault="001C4835">
      <w:pPr>
        <w:pStyle w:val="82"/>
      </w:pPr>
    </w:p>
    <w:p w14:paraId="7CACDF96" w14:textId="77777777" w:rsidR="001C4835" w:rsidRDefault="001C4835">
      <w:pPr>
        <w:pStyle w:val="82"/>
      </w:pPr>
    </w:p>
    <w:p w14:paraId="0F0A766E" w14:textId="77777777" w:rsidR="001C4835" w:rsidRDefault="001C4835">
      <w:pPr>
        <w:pStyle w:val="82"/>
      </w:pPr>
    </w:p>
    <w:p w14:paraId="1F6E1408" w14:textId="118469B2" w:rsidR="001C4835" w:rsidRDefault="001C4835">
      <w:pPr>
        <w:pStyle w:val="82"/>
      </w:pPr>
    </w:p>
    <w:p w14:paraId="1FD796AD" w14:textId="2CBC297D" w:rsidR="008C5306" w:rsidRDefault="008C5306">
      <w:pPr>
        <w:pStyle w:val="82"/>
      </w:pPr>
    </w:p>
    <w:p w14:paraId="4990748E" w14:textId="45D444C0" w:rsidR="008C5306" w:rsidRDefault="008C5306">
      <w:pPr>
        <w:pStyle w:val="82"/>
      </w:pPr>
    </w:p>
    <w:p w14:paraId="61ED3030" w14:textId="77777777" w:rsidR="001C4835" w:rsidRDefault="001C4835">
      <w:pPr>
        <w:pStyle w:val="82"/>
      </w:pPr>
    </w:p>
    <w:p w14:paraId="635E90A1" w14:textId="77777777" w:rsidR="001C4835" w:rsidRDefault="001C4835" w:rsidP="00E56CC8">
      <w:pPr>
        <w:pStyle w:val="2CharCharChar1"/>
        <w:numPr>
          <w:ilvl w:val="0"/>
          <w:numId w:val="61"/>
        </w:numPr>
        <w:rPr>
          <w:rFonts w:ascii="宋体" w:hAnsi="宋体"/>
        </w:rPr>
      </w:pPr>
      <w:r>
        <w:rPr>
          <w:rFonts w:ascii="宋体" w:hAnsi="宋体" w:hint="eastAsia"/>
        </w:rPr>
        <w:lastRenderedPageBreak/>
        <w:t>财务报表</w:t>
      </w:r>
      <w:bookmarkStart w:id="158" w:name="_Hlk24034092"/>
    </w:p>
    <w:sdt>
      <w:sdtPr>
        <w:rPr>
          <w:rFonts w:ascii="宋体" w:hAnsi="宋体" w:cs="宋体" w:hint="eastAsia"/>
          <w:b w:val="0"/>
          <w:bCs w:val="0"/>
          <w:kern w:val="0"/>
          <w:szCs w:val="24"/>
        </w:rPr>
        <w:alias w:val="选项模块:需要编制合并报表"/>
        <w:tag w:val="_SEC_cc37a84cf19b441f93487bfd1de48f00"/>
        <w:id w:val="-886098307"/>
        <w:lock w:val="sdtLocked"/>
        <w:placeholder>
          <w:docPart w:val="GBC22222222222222222222222222222"/>
        </w:placeholder>
      </w:sdtPr>
      <w:sdtEndPr>
        <w:rPr>
          <w:rFonts w:hint="default"/>
        </w:rPr>
      </w:sdtEndPr>
      <w:sdtContent>
        <w:bookmarkEnd w:id="158" w:displacedByCustomXml="next"/>
        <w:sdt>
          <w:sdtPr>
            <w:rPr>
              <w:rFonts w:ascii="宋体" w:hAnsi="宋体" w:cs="宋体" w:hint="eastAsia"/>
              <w:b w:val="0"/>
              <w:bCs w:val="0"/>
              <w:kern w:val="0"/>
              <w:szCs w:val="24"/>
            </w:rPr>
            <w:tag w:val="_SEC_da8537716f844d348642866e2e19ed15"/>
            <w:id w:val="-175048947"/>
            <w:lock w:val="sdtLocked"/>
            <w:placeholder>
              <w:docPart w:val="GBC22222222222222222222222222222"/>
            </w:placeholder>
          </w:sdtPr>
          <w:sdtEndPr>
            <w:rPr>
              <w:rFonts w:hint="default"/>
              <w:color w:val="008000"/>
              <w:szCs w:val="21"/>
              <w:u w:val="single"/>
            </w:rPr>
          </w:sdtEndPr>
          <w:sdtContent>
            <w:p w14:paraId="3DDF5F9B" w14:textId="77777777" w:rsidR="001C4835" w:rsidRDefault="001C4835">
              <w:pPr>
                <w:pStyle w:val="80"/>
                <w:jc w:val="center"/>
              </w:pPr>
              <w:r>
                <w:rPr>
                  <w:rFonts w:hint="eastAsia"/>
                </w:rPr>
                <w:t>合并资产负债表</w:t>
              </w:r>
            </w:p>
            <w:p w14:paraId="3D63A576" w14:textId="77777777" w:rsidR="001C4835" w:rsidRDefault="001C4835">
              <w:pPr>
                <w:snapToGrid w:val="0"/>
                <w:spacing w:line="240" w:lineRule="atLeast"/>
                <w:jc w:val="center"/>
                <w:rPr>
                  <w:b/>
                  <w:szCs w:val="21"/>
                </w:rPr>
              </w:pPr>
              <w:r>
                <w:rPr>
                  <w:szCs w:val="21"/>
                </w:rPr>
                <w:t>2020年12月31日</w:t>
              </w:r>
            </w:p>
            <w:p w14:paraId="32CF65C7" w14:textId="77777777" w:rsidR="001C4835" w:rsidRDefault="001C4835">
              <w:pPr>
                <w:rPr>
                  <w:szCs w:val="21"/>
                </w:rPr>
              </w:pPr>
              <w:r>
                <w:rPr>
                  <w:szCs w:val="21"/>
                </w:rPr>
                <w:t xml:space="preserve">编制单位: </w:t>
              </w:r>
              <w:sdt>
                <w:sdtPr>
                  <w:rPr>
                    <w:szCs w:val="21"/>
                  </w:rPr>
                  <w:alias w:val="公司法定中文名称"/>
                  <w:tag w:val="_GBC_22071e1c4bb04578b94539b252cb1c67"/>
                  <w:id w:val="-734460099"/>
                  <w:lock w:val="sdtLocked"/>
                  <w:placeholder>
                    <w:docPart w:val="GBC22222222222222222222222222222"/>
                  </w:placeholder>
                  <w:dataBinding w:prefixMappings="xmlns:clcid-cgi='clcid-cgi'" w:xpath="/*/clcid-cgi:GongSiFaDingZhongWenMingCheng[not(@periodRef)]" w:storeItemID="{89EBAB94-44A0-46A2-B712-30D997D04A6D}"/>
                  <w:text/>
                </w:sdtPr>
                <w:sdtEndPr/>
                <w:sdtContent>
                  <w:r w:rsidR="00D173D0">
                    <w:rPr>
                      <w:szCs w:val="21"/>
                    </w:rPr>
                    <w:t>北京京城机电股份有限公司</w:t>
                  </w:r>
                </w:sdtContent>
              </w:sdt>
            </w:p>
            <w:p w14:paraId="598048D3" w14:textId="77777777" w:rsidR="001C4835" w:rsidRDefault="001C4835">
              <w:pPr>
                <w:jc w:val="right"/>
                <w:rPr>
                  <w:szCs w:val="21"/>
                </w:rPr>
              </w:pPr>
              <w:r>
                <w:rPr>
                  <w:szCs w:val="21"/>
                </w:rPr>
                <w:t>单位:</w:t>
              </w:r>
              <w:sdt>
                <w:sdtPr>
                  <w:rPr>
                    <w:szCs w:val="21"/>
                  </w:rPr>
                  <w:alias w:val="单位：合并资产负债表"/>
                  <w:tag w:val="_GBC_8c6918f285a44e0f8fb06fefffa27df4"/>
                  <w:id w:val="-109149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szCs w:val="21"/>
                    </w:rPr>
                    <w:t>元</w:t>
                  </w:r>
                </w:sdtContent>
              </w:sdt>
              <w:r>
                <w:rPr>
                  <w:szCs w:val="21"/>
                </w:rPr>
                <w:t xml:space="preserve">  币种:</w:t>
              </w:r>
              <w:sdt>
                <w:sdtPr>
                  <w:rPr>
                    <w:szCs w:val="21"/>
                  </w:rPr>
                  <w:alias w:val="币种：合并资产负债表"/>
                  <w:tag w:val="_GBC_0953b26208a64010937af0b40efed509"/>
                  <w:id w:val="32493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szCs w:val="21"/>
                    </w:rPr>
                    <w:t>人民币</w:t>
                  </w:r>
                </w:sdtContent>
              </w:sdt>
            </w:p>
            <w:tbl>
              <w:tblPr>
                <w:tblStyle w:val="g2"/>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44"/>
                <w:gridCol w:w="1133"/>
                <w:gridCol w:w="2551"/>
                <w:gridCol w:w="2410"/>
              </w:tblGrid>
              <w:tr w:rsidR="001C4835" w14:paraId="487251D6" w14:textId="77777777" w:rsidTr="001C4835">
                <w:bookmarkStart w:id="159" w:name="_Hlk66446033" w:displacedByCustomXml="next"/>
                <w:sdt>
                  <w:sdtPr>
                    <w:tag w:val="_PLD_84c27050653a48c5a546a57ae8416994"/>
                    <w:id w:val="-143505143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976B613" w14:textId="77777777" w:rsidR="001C4835" w:rsidRDefault="001C4835" w:rsidP="001C4835">
                        <w:pPr>
                          <w:jc w:val="center"/>
                          <w:rPr>
                            <w:b/>
                            <w:szCs w:val="21"/>
                          </w:rPr>
                        </w:pPr>
                        <w:r>
                          <w:rPr>
                            <w:b/>
                            <w:szCs w:val="21"/>
                          </w:rPr>
                          <w:t>项目</w:t>
                        </w:r>
                      </w:p>
                    </w:tc>
                  </w:sdtContent>
                </w:sdt>
                <w:sdt>
                  <w:sdtPr>
                    <w:tag w:val="_PLD_8ac07e922cfc49539af3e18b6fb1e9ef"/>
                    <w:id w:val="-95250876"/>
                    <w:lock w:val="sdtLocked"/>
                  </w:sdtPr>
                  <w:sdtEndPr/>
                  <w:sdtContent>
                    <w:tc>
                      <w:tcPr>
                        <w:tcW w:w="627" w:type="pct"/>
                        <w:tcBorders>
                          <w:top w:val="outset" w:sz="6" w:space="0" w:color="auto"/>
                          <w:left w:val="outset" w:sz="6" w:space="0" w:color="auto"/>
                          <w:bottom w:val="outset" w:sz="6" w:space="0" w:color="auto"/>
                          <w:right w:val="outset" w:sz="6" w:space="0" w:color="auto"/>
                        </w:tcBorders>
                        <w:vAlign w:val="center"/>
                      </w:tcPr>
                      <w:p w14:paraId="4A33AE33" w14:textId="77777777" w:rsidR="001C4835" w:rsidRDefault="001C4835" w:rsidP="001C4835">
                        <w:pPr>
                          <w:jc w:val="center"/>
                          <w:rPr>
                            <w:b/>
                            <w:szCs w:val="21"/>
                          </w:rPr>
                        </w:pPr>
                        <w:r>
                          <w:rPr>
                            <w:rFonts w:hint="eastAsia"/>
                            <w:b/>
                            <w:szCs w:val="21"/>
                          </w:rPr>
                          <w:t>附注</w:t>
                        </w:r>
                      </w:p>
                    </w:tc>
                  </w:sdtContent>
                </w:sdt>
                <w:sdt>
                  <w:sdtPr>
                    <w:tag w:val="_PLD_6a3e769a95b74706b81a9893b779573c"/>
                    <w:id w:val="23142629"/>
                    <w:lock w:val="sdtLocked"/>
                  </w:sdtPr>
                  <w:sdtEndPr/>
                  <w:sdtContent>
                    <w:tc>
                      <w:tcPr>
                        <w:tcW w:w="1411" w:type="pct"/>
                        <w:tcBorders>
                          <w:top w:val="outset" w:sz="6" w:space="0" w:color="auto"/>
                          <w:left w:val="outset" w:sz="6" w:space="0" w:color="auto"/>
                          <w:bottom w:val="outset" w:sz="6" w:space="0" w:color="auto"/>
                          <w:right w:val="outset" w:sz="6" w:space="0" w:color="auto"/>
                        </w:tcBorders>
                        <w:vAlign w:val="center"/>
                      </w:tcPr>
                      <w:p w14:paraId="3BAEB651" w14:textId="77777777" w:rsidR="001C4835" w:rsidRDefault="001C4835" w:rsidP="001C4835">
                        <w:pPr>
                          <w:jc w:val="center"/>
                          <w:rPr>
                            <w:b/>
                            <w:szCs w:val="21"/>
                          </w:rPr>
                        </w:pPr>
                        <w:r>
                          <w:rPr>
                            <w:rFonts w:hint="eastAsia"/>
                            <w:b/>
                          </w:rPr>
                          <w:t>2020年1</w:t>
                        </w:r>
                        <w:r>
                          <w:rPr>
                            <w:b/>
                          </w:rPr>
                          <w:t>2</w:t>
                        </w:r>
                        <w:r>
                          <w:rPr>
                            <w:rFonts w:hint="eastAsia"/>
                            <w:b/>
                          </w:rPr>
                          <w:t>月</w:t>
                        </w:r>
                        <w:r>
                          <w:rPr>
                            <w:b/>
                          </w:rPr>
                          <w:t>31</w:t>
                        </w:r>
                        <w:r>
                          <w:rPr>
                            <w:rFonts w:hint="eastAsia"/>
                            <w:b/>
                          </w:rPr>
                          <w:t>日</w:t>
                        </w:r>
                      </w:p>
                    </w:tc>
                  </w:sdtContent>
                </w:sdt>
                <w:sdt>
                  <w:sdtPr>
                    <w:tag w:val="_PLD_3c9a89d7045e40ff9c0f81ac747711c4"/>
                    <w:id w:val="894232464"/>
                    <w:lock w:val="sdtLocked"/>
                  </w:sdtPr>
                  <w:sdtEndPr/>
                  <w:sdtContent>
                    <w:tc>
                      <w:tcPr>
                        <w:tcW w:w="1333" w:type="pct"/>
                        <w:tcBorders>
                          <w:top w:val="outset" w:sz="6" w:space="0" w:color="auto"/>
                          <w:left w:val="outset" w:sz="6" w:space="0" w:color="auto"/>
                          <w:bottom w:val="outset" w:sz="6" w:space="0" w:color="auto"/>
                          <w:right w:val="outset" w:sz="6" w:space="0" w:color="auto"/>
                        </w:tcBorders>
                        <w:vAlign w:val="center"/>
                      </w:tcPr>
                      <w:p w14:paraId="38950875" w14:textId="77777777" w:rsidR="001C4835" w:rsidRDefault="001C4835" w:rsidP="001C4835">
                        <w:pPr>
                          <w:jc w:val="center"/>
                          <w:rPr>
                            <w:b/>
                            <w:szCs w:val="21"/>
                          </w:rPr>
                        </w:pPr>
                        <w:r>
                          <w:rPr>
                            <w:rFonts w:hint="eastAsia"/>
                            <w:b/>
                            <w:szCs w:val="21"/>
                          </w:rPr>
                          <w:t>2019年12月31日</w:t>
                        </w:r>
                      </w:p>
                    </w:tc>
                  </w:sdtContent>
                </w:sdt>
              </w:tr>
              <w:tr w:rsidR="001C4835" w14:paraId="05858B1F" w14:textId="77777777" w:rsidTr="001C4835">
                <w:sdt>
                  <w:sdtPr>
                    <w:tag w:val="_PLD_ddefc78a30fc4d35a7bb6c1f0057e4ef"/>
                    <w:id w:val="-25767531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4BA56B5" w14:textId="77777777" w:rsidR="001C4835" w:rsidRDefault="001C4835" w:rsidP="001C4835">
                        <w:pPr>
                          <w:rPr>
                            <w:szCs w:val="21"/>
                          </w:rPr>
                        </w:pPr>
                        <w:r>
                          <w:rPr>
                            <w:rFonts w:hint="eastAsia"/>
                            <w:b/>
                            <w:bCs/>
                            <w:szCs w:val="21"/>
                          </w:rPr>
                          <w:t>流动资产：</w:t>
                        </w:r>
                      </w:p>
                    </w:tc>
                  </w:sdtContent>
                </w:sdt>
                <w:tc>
                  <w:tcPr>
                    <w:tcW w:w="627" w:type="pct"/>
                    <w:tcBorders>
                      <w:top w:val="outset" w:sz="6" w:space="0" w:color="auto"/>
                      <w:left w:val="outset" w:sz="6" w:space="0" w:color="auto"/>
                      <w:bottom w:val="outset" w:sz="6" w:space="0" w:color="auto"/>
                      <w:right w:val="outset" w:sz="6" w:space="0" w:color="auto"/>
                    </w:tcBorders>
                  </w:tcPr>
                  <w:p w14:paraId="5B9D4108" w14:textId="77777777" w:rsidR="001C4835" w:rsidRDefault="001C4835" w:rsidP="001C4835">
                    <w:pPr>
                      <w:rPr>
                        <w:b/>
                        <w:color w:val="FF00FF"/>
                        <w:szCs w:val="21"/>
                      </w:rPr>
                    </w:pPr>
                  </w:p>
                </w:tc>
                <w:tc>
                  <w:tcPr>
                    <w:tcW w:w="1411" w:type="pct"/>
                    <w:tcBorders>
                      <w:top w:val="outset" w:sz="6" w:space="0" w:color="auto"/>
                      <w:left w:val="outset" w:sz="6" w:space="0" w:color="auto"/>
                      <w:bottom w:val="outset" w:sz="6" w:space="0" w:color="auto"/>
                      <w:right w:val="outset" w:sz="6" w:space="0" w:color="auto"/>
                    </w:tcBorders>
                  </w:tcPr>
                  <w:p w14:paraId="3AD4C399" w14:textId="77777777" w:rsidR="001C4835" w:rsidRDefault="001C4835" w:rsidP="001C4835">
                    <w:pPr>
                      <w:rPr>
                        <w:b/>
                        <w:color w:val="FF00FF"/>
                        <w:szCs w:val="21"/>
                      </w:rPr>
                    </w:pPr>
                  </w:p>
                </w:tc>
                <w:tc>
                  <w:tcPr>
                    <w:tcW w:w="1333" w:type="pct"/>
                    <w:tcBorders>
                      <w:top w:val="outset" w:sz="6" w:space="0" w:color="auto"/>
                      <w:left w:val="outset" w:sz="6" w:space="0" w:color="auto"/>
                      <w:bottom w:val="outset" w:sz="6" w:space="0" w:color="auto"/>
                      <w:right w:val="outset" w:sz="6" w:space="0" w:color="auto"/>
                    </w:tcBorders>
                  </w:tcPr>
                  <w:p w14:paraId="0F608972" w14:textId="77777777" w:rsidR="001C4835" w:rsidRDefault="001C4835" w:rsidP="001C4835">
                    <w:pPr>
                      <w:rPr>
                        <w:b/>
                        <w:color w:val="FF00FF"/>
                        <w:szCs w:val="21"/>
                      </w:rPr>
                    </w:pPr>
                  </w:p>
                </w:tc>
              </w:tr>
              <w:tr w:rsidR="001C4835" w14:paraId="6C6415B1" w14:textId="77777777" w:rsidTr="001C4835">
                <w:sdt>
                  <w:sdtPr>
                    <w:tag w:val="_PLD_4896ee318f0d4038ae7d704afdab1bd7"/>
                    <w:id w:val="-80924508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F36DA48" w14:textId="77777777" w:rsidR="001C4835" w:rsidRDefault="001C4835" w:rsidP="001C4835">
                        <w:pPr>
                          <w:ind w:firstLineChars="100" w:firstLine="210"/>
                          <w:rPr>
                            <w:szCs w:val="21"/>
                          </w:rPr>
                        </w:pPr>
                        <w:r>
                          <w:rPr>
                            <w:rFonts w:hint="eastAsia"/>
                            <w:szCs w:val="21"/>
                          </w:rPr>
                          <w:t>货币资金</w:t>
                        </w:r>
                      </w:p>
                    </w:tc>
                  </w:sdtContent>
                </w:sdt>
                <w:tc>
                  <w:tcPr>
                    <w:tcW w:w="627" w:type="pct"/>
                    <w:tcBorders>
                      <w:top w:val="outset" w:sz="6" w:space="0" w:color="auto"/>
                      <w:left w:val="outset" w:sz="6" w:space="0" w:color="auto"/>
                      <w:bottom w:val="outset" w:sz="6" w:space="0" w:color="auto"/>
                      <w:right w:val="outset" w:sz="6" w:space="0" w:color="auto"/>
                    </w:tcBorders>
                  </w:tcPr>
                  <w:p w14:paraId="2660FAF0" w14:textId="77777777" w:rsidR="001C4835" w:rsidRDefault="001C4835" w:rsidP="001C4835">
                    <w:pPr>
                      <w:rPr>
                        <w:szCs w:val="21"/>
                      </w:rPr>
                    </w:pPr>
                    <w:r>
                      <w:rPr>
                        <w:rFonts w:hint="eastAsia"/>
                      </w:rPr>
                      <w:t>七</w:t>
                    </w:r>
                    <w:r>
                      <w:t>、1</w:t>
                    </w:r>
                  </w:p>
                </w:tc>
                <w:tc>
                  <w:tcPr>
                    <w:tcW w:w="1411" w:type="pct"/>
                    <w:tcBorders>
                      <w:top w:val="outset" w:sz="6" w:space="0" w:color="auto"/>
                      <w:left w:val="outset" w:sz="6" w:space="0" w:color="auto"/>
                      <w:bottom w:val="outset" w:sz="6" w:space="0" w:color="auto"/>
                      <w:right w:val="outset" w:sz="6" w:space="0" w:color="auto"/>
                    </w:tcBorders>
                  </w:tcPr>
                  <w:p w14:paraId="7187898C" w14:textId="77777777" w:rsidR="001C4835" w:rsidRDefault="001C4835" w:rsidP="001C4835">
                    <w:pPr>
                      <w:jc w:val="right"/>
                      <w:rPr>
                        <w:szCs w:val="21"/>
                      </w:rPr>
                    </w:pPr>
                    <w:r>
                      <w:t>279,067,536.83</w:t>
                    </w:r>
                  </w:p>
                </w:tc>
                <w:tc>
                  <w:tcPr>
                    <w:tcW w:w="1333" w:type="pct"/>
                    <w:tcBorders>
                      <w:top w:val="outset" w:sz="6" w:space="0" w:color="auto"/>
                      <w:left w:val="outset" w:sz="6" w:space="0" w:color="auto"/>
                      <w:bottom w:val="outset" w:sz="6" w:space="0" w:color="auto"/>
                      <w:right w:val="outset" w:sz="6" w:space="0" w:color="auto"/>
                    </w:tcBorders>
                  </w:tcPr>
                  <w:p w14:paraId="77B4C12F" w14:textId="77777777" w:rsidR="001C4835" w:rsidRDefault="001C4835" w:rsidP="001C4835">
                    <w:pPr>
                      <w:jc w:val="right"/>
                      <w:rPr>
                        <w:szCs w:val="21"/>
                      </w:rPr>
                    </w:pPr>
                    <w:r>
                      <w:t>83,509,311.05</w:t>
                    </w:r>
                  </w:p>
                </w:tc>
              </w:tr>
              <w:tr w:rsidR="001C4835" w14:paraId="11CD7954" w14:textId="77777777" w:rsidTr="001C4835">
                <w:sdt>
                  <w:sdtPr>
                    <w:tag w:val="_PLD_cea0ab1c8153445f881a8334334308f5"/>
                    <w:id w:val="3354456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6A11D9D" w14:textId="77777777" w:rsidR="001C4835" w:rsidRDefault="001C4835" w:rsidP="001C4835">
                        <w:pPr>
                          <w:ind w:firstLineChars="100" w:firstLine="210"/>
                          <w:rPr>
                            <w:szCs w:val="21"/>
                          </w:rPr>
                        </w:pPr>
                        <w:r>
                          <w:rPr>
                            <w:rFonts w:hint="eastAsia"/>
                            <w:szCs w:val="21"/>
                          </w:rPr>
                          <w:t>结算备付金</w:t>
                        </w:r>
                      </w:p>
                    </w:tc>
                  </w:sdtContent>
                </w:sdt>
                <w:tc>
                  <w:tcPr>
                    <w:tcW w:w="627" w:type="pct"/>
                    <w:tcBorders>
                      <w:top w:val="outset" w:sz="6" w:space="0" w:color="auto"/>
                      <w:left w:val="outset" w:sz="6" w:space="0" w:color="auto"/>
                      <w:bottom w:val="outset" w:sz="6" w:space="0" w:color="auto"/>
                      <w:right w:val="outset" w:sz="6" w:space="0" w:color="auto"/>
                    </w:tcBorders>
                  </w:tcPr>
                  <w:p w14:paraId="7DF9E2AD"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767A1476"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46FD865" w14:textId="77777777" w:rsidR="001C4835" w:rsidRDefault="001C4835" w:rsidP="001C4835">
                    <w:pPr>
                      <w:jc w:val="right"/>
                      <w:rPr>
                        <w:szCs w:val="21"/>
                      </w:rPr>
                    </w:pPr>
                  </w:p>
                </w:tc>
              </w:tr>
              <w:tr w:rsidR="001C4835" w14:paraId="10257100" w14:textId="77777777" w:rsidTr="001C4835">
                <w:sdt>
                  <w:sdtPr>
                    <w:tag w:val="_PLD_54142e49bd264c85b9d257be7a4cf7d5"/>
                    <w:id w:val="-73246962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2B44ECE" w14:textId="77777777" w:rsidR="001C4835" w:rsidRDefault="001C4835" w:rsidP="001C4835">
                        <w:pPr>
                          <w:ind w:firstLineChars="100" w:firstLine="210"/>
                          <w:rPr>
                            <w:szCs w:val="21"/>
                          </w:rPr>
                        </w:pPr>
                        <w:r>
                          <w:rPr>
                            <w:rFonts w:hint="eastAsia"/>
                            <w:szCs w:val="21"/>
                          </w:rPr>
                          <w:t>拆出资金</w:t>
                        </w:r>
                      </w:p>
                    </w:tc>
                  </w:sdtContent>
                </w:sdt>
                <w:tc>
                  <w:tcPr>
                    <w:tcW w:w="627" w:type="pct"/>
                    <w:tcBorders>
                      <w:top w:val="outset" w:sz="6" w:space="0" w:color="auto"/>
                      <w:left w:val="outset" w:sz="6" w:space="0" w:color="auto"/>
                      <w:bottom w:val="outset" w:sz="6" w:space="0" w:color="auto"/>
                      <w:right w:val="outset" w:sz="6" w:space="0" w:color="auto"/>
                    </w:tcBorders>
                  </w:tcPr>
                  <w:p w14:paraId="2A3FECA9"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7166CF3B"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0290159" w14:textId="77777777" w:rsidR="001C4835" w:rsidRDefault="001C4835" w:rsidP="001C4835">
                    <w:pPr>
                      <w:jc w:val="right"/>
                      <w:rPr>
                        <w:szCs w:val="21"/>
                      </w:rPr>
                    </w:pPr>
                  </w:p>
                </w:tc>
              </w:tr>
              <w:tr w:rsidR="001C4835" w14:paraId="2D81B1EB" w14:textId="77777777" w:rsidTr="001C483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7de5e55066e485e9c4e733d5eeeb780"/>
                      <w:id w:val="286775992"/>
                      <w:lock w:val="sdtLocked"/>
                    </w:sdtPr>
                    <w:sdtEndPr/>
                    <w:sdtContent>
                      <w:p w14:paraId="076CD349" w14:textId="77777777" w:rsidR="001C4835" w:rsidRDefault="001C4835" w:rsidP="001C4835">
                        <w:pPr>
                          <w:ind w:firstLineChars="100" w:firstLine="210"/>
                        </w:pPr>
                        <w:r>
                          <w:rPr>
                            <w:rFonts w:hint="eastAsia"/>
                          </w:rPr>
                          <w:t>交易性金融资产</w:t>
                        </w:r>
                      </w:p>
                    </w:sdtContent>
                  </w:sdt>
                </w:tc>
                <w:tc>
                  <w:tcPr>
                    <w:tcW w:w="627" w:type="pct"/>
                    <w:tcBorders>
                      <w:top w:val="outset" w:sz="6" w:space="0" w:color="auto"/>
                      <w:left w:val="outset" w:sz="6" w:space="0" w:color="auto"/>
                      <w:bottom w:val="outset" w:sz="6" w:space="0" w:color="auto"/>
                      <w:right w:val="outset" w:sz="6" w:space="0" w:color="auto"/>
                    </w:tcBorders>
                  </w:tcPr>
                  <w:p w14:paraId="74F25987"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10619139"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0A0CF0E2" w14:textId="77777777" w:rsidR="001C4835" w:rsidRDefault="001C4835" w:rsidP="001C4835">
                    <w:pPr>
                      <w:jc w:val="right"/>
                      <w:rPr>
                        <w:szCs w:val="21"/>
                      </w:rPr>
                    </w:pPr>
                  </w:p>
                </w:tc>
              </w:tr>
              <w:tr w:rsidR="001C4835" w14:paraId="53C03B93" w14:textId="77777777" w:rsidTr="001C4835">
                <w:sdt>
                  <w:sdtPr>
                    <w:tag w:val="_PLD_b7a1b72788b14776a6795a95670dd650"/>
                    <w:id w:val="94612340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3935777" w14:textId="77777777" w:rsidR="001C4835" w:rsidRDefault="001C4835" w:rsidP="001C4835">
                        <w:pPr>
                          <w:ind w:firstLineChars="100" w:firstLine="210"/>
                          <w:rPr>
                            <w:szCs w:val="21"/>
                          </w:rPr>
                        </w:pPr>
                        <w:r>
                          <w:rPr>
                            <w:rFonts w:hint="eastAsia"/>
                            <w:szCs w:val="21"/>
                          </w:rPr>
                          <w:t>衍生金融资产</w:t>
                        </w:r>
                      </w:p>
                    </w:tc>
                  </w:sdtContent>
                </w:sdt>
                <w:tc>
                  <w:tcPr>
                    <w:tcW w:w="627" w:type="pct"/>
                    <w:tcBorders>
                      <w:top w:val="outset" w:sz="6" w:space="0" w:color="auto"/>
                      <w:left w:val="outset" w:sz="6" w:space="0" w:color="auto"/>
                      <w:bottom w:val="outset" w:sz="6" w:space="0" w:color="auto"/>
                      <w:right w:val="outset" w:sz="6" w:space="0" w:color="auto"/>
                    </w:tcBorders>
                  </w:tcPr>
                  <w:p w14:paraId="268F5AEE"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64A0291C"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6F561067" w14:textId="77777777" w:rsidR="001C4835" w:rsidRDefault="001C4835" w:rsidP="001C4835">
                    <w:pPr>
                      <w:jc w:val="right"/>
                      <w:rPr>
                        <w:szCs w:val="21"/>
                      </w:rPr>
                    </w:pPr>
                  </w:p>
                </w:tc>
              </w:tr>
              <w:tr w:rsidR="001C4835" w14:paraId="7330599F" w14:textId="77777777" w:rsidTr="001C4835">
                <w:sdt>
                  <w:sdtPr>
                    <w:tag w:val="_PLD_cff51ff009ab4484837b5ff89a017e65"/>
                    <w:id w:val="169326467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0BA4F7F" w14:textId="77777777" w:rsidR="001C4835" w:rsidRDefault="001C4835" w:rsidP="001C4835">
                        <w:pPr>
                          <w:ind w:firstLineChars="100" w:firstLine="210"/>
                          <w:rPr>
                            <w:szCs w:val="21"/>
                          </w:rPr>
                        </w:pPr>
                        <w:r>
                          <w:rPr>
                            <w:rFonts w:hint="eastAsia"/>
                            <w:szCs w:val="21"/>
                          </w:rPr>
                          <w:t>应收票据</w:t>
                        </w:r>
                      </w:p>
                    </w:tc>
                  </w:sdtContent>
                </w:sdt>
                <w:tc>
                  <w:tcPr>
                    <w:tcW w:w="627" w:type="pct"/>
                    <w:tcBorders>
                      <w:top w:val="outset" w:sz="6" w:space="0" w:color="auto"/>
                      <w:left w:val="outset" w:sz="6" w:space="0" w:color="auto"/>
                      <w:bottom w:val="outset" w:sz="6" w:space="0" w:color="auto"/>
                      <w:right w:val="outset" w:sz="6" w:space="0" w:color="auto"/>
                    </w:tcBorders>
                  </w:tcPr>
                  <w:p w14:paraId="56886D7D"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4ADD30A6"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22A01AC9" w14:textId="77777777" w:rsidR="001C4835" w:rsidRDefault="001C4835" w:rsidP="001C4835">
                    <w:pPr>
                      <w:jc w:val="right"/>
                      <w:rPr>
                        <w:szCs w:val="21"/>
                      </w:rPr>
                    </w:pPr>
                  </w:p>
                </w:tc>
              </w:tr>
              <w:tr w:rsidR="001C4835" w14:paraId="015615F1" w14:textId="77777777" w:rsidTr="001C4835">
                <w:sdt>
                  <w:sdtPr>
                    <w:tag w:val="_PLD_571884d4e9e948fb8c0533cd93fe1e9f"/>
                    <w:id w:val="49292333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0EB2957" w14:textId="77777777" w:rsidR="001C4835" w:rsidRDefault="001C4835" w:rsidP="001C4835">
                        <w:pPr>
                          <w:ind w:firstLineChars="100" w:firstLine="210"/>
                          <w:rPr>
                            <w:szCs w:val="21"/>
                          </w:rPr>
                        </w:pPr>
                        <w:r>
                          <w:rPr>
                            <w:rFonts w:hint="eastAsia"/>
                            <w:szCs w:val="21"/>
                          </w:rPr>
                          <w:t>应收账款</w:t>
                        </w:r>
                      </w:p>
                    </w:tc>
                  </w:sdtContent>
                </w:sdt>
                <w:tc>
                  <w:tcPr>
                    <w:tcW w:w="627" w:type="pct"/>
                    <w:tcBorders>
                      <w:top w:val="outset" w:sz="6" w:space="0" w:color="auto"/>
                      <w:left w:val="outset" w:sz="6" w:space="0" w:color="auto"/>
                      <w:bottom w:val="outset" w:sz="6" w:space="0" w:color="auto"/>
                      <w:right w:val="outset" w:sz="6" w:space="0" w:color="auto"/>
                    </w:tcBorders>
                  </w:tcPr>
                  <w:p w14:paraId="789DBCC1" w14:textId="77777777" w:rsidR="001C4835" w:rsidRDefault="001C4835" w:rsidP="001C4835">
                    <w:pPr>
                      <w:rPr>
                        <w:szCs w:val="21"/>
                      </w:rPr>
                    </w:pPr>
                    <w:r>
                      <w:rPr>
                        <w:rFonts w:hint="eastAsia"/>
                      </w:rPr>
                      <w:t>七</w:t>
                    </w:r>
                    <w:r>
                      <w:t>、</w:t>
                    </w:r>
                    <w:r>
                      <w:rPr>
                        <w:rFonts w:hint="eastAsia"/>
                      </w:rPr>
                      <w:t>5</w:t>
                    </w:r>
                  </w:p>
                </w:tc>
                <w:tc>
                  <w:tcPr>
                    <w:tcW w:w="1411" w:type="pct"/>
                    <w:tcBorders>
                      <w:top w:val="outset" w:sz="6" w:space="0" w:color="auto"/>
                      <w:left w:val="outset" w:sz="6" w:space="0" w:color="auto"/>
                      <w:bottom w:val="outset" w:sz="6" w:space="0" w:color="auto"/>
                      <w:right w:val="outset" w:sz="6" w:space="0" w:color="auto"/>
                    </w:tcBorders>
                  </w:tcPr>
                  <w:p w14:paraId="565F2342" w14:textId="77777777" w:rsidR="001C4835" w:rsidRDefault="001C4835" w:rsidP="001C4835">
                    <w:pPr>
                      <w:jc w:val="right"/>
                      <w:rPr>
                        <w:szCs w:val="21"/>
                      </w:rPr>
                    </w:pPr>
                    <w:r>
                      <w:t>191,929,152.84</w:t>
                    </w:r>
                  </w:p>
                </w:tc>
                <w:tc>
                  <w:tcPr>
                    <w:tcW w:w="1333" w:type="pct"/>
                    <w:tcBorders>
                      <w:top w:val="outset" w:sz="6" w:space="0" w:color="auto"/>
                      <w:left w:val="outset" w:sz="6" w:space="0" w:color="auto"/>
                      <w:bottom w:val="outset" w:sz="6" w:space="0" w:color="auto"/>
                      <w:right w:val="outset" w:sz="6" w:space="0" w:color="auto"/>
                    </w:tcBorders>
                  </w:tcPr>
                  <w:p w14:paraId="1AD89197" w14:textId="77777777" w:rsidR="001C4835" w:rsidRDefault="001C4835" w:rsidP="001C4835">
                    <w:pPr>
                      <w:jc w:val="right"/>
                      <w:rPr>
                        <w:szCs w:val="21"/>
                      </w:rPr>
                    </w:pPr>
                    <w:r>
                      <w:t>190,226,684.14</w:t>
                    </w:r>
                  </w:p>
                </w:tc>
              </w:tr>
              <w:tr w:rsidR="001C4835" w14:paraId="6DAAC53C" w14:textId="77777777" w:rsidTr="001C483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a080cf4bcca410697830ad61baec86c"/>
                      <w:id w:val="-325592561"/>
                      <w:lock w:val="sdtLocked"/>
                    </w:sdtPr>
                    <w:sdtEndPr/>
                    <w:sdtContent>
                      <w:p w14:paraId="5E9467FC" w14:textId="77777777" w:rsidR="001C4835" w:rsidRDefault="001C4835" w:rsidP="001C4835">
                        <w:pPr>
                          <w:ind w:firstLineChars="100" w:firstLine="210"/>
                        </w:pPr>
                        <w:r>
                          <w:rPr>
                            <w:rFonts w:hint="eastAsia"/>
                          </w:rPr>
                          <w:t>应收款项融资</w:t>
                        </w:r>
                      </w:p>
                    </w:sdtContent>
                  </w:sdt>
                </w:tc>
                <w:tc>
                  <w:tcPr>
                    <w:tcW w:w="627" w:type="pct"/>
                    <w:tcBorders>
                      <w:top w:val="outset" w:sz="6" w:space="0" w:color="auto"/>
                      <w:left w:val="outset" w:sz="6" w:space="0" w:color="auto"/>
                      <w:bottom w:val="outset" w:sz="6" w:space="0" w:color="auto"/>
                      <w:right w:val="outset" w:sz="6" w:space="0" w:color="auto"/>
                    </w:tcBorders>
                  </w:tcPr>
                  <w:p w14:paraId="7E66198B" w14:textId="77777777" w:rsidR="001C4835" w:rsidRDefault="001C4835" w:rsidP="001C4835">
                    <w:pPr>
                      <w:rPr>
                        <w:szCs w:val="21"/>
                      </w:rPr>
                    </w:pPr>
                    <w:r>
                      <w:rPr>
                        <w:rFonts w:hint="eastAsia"/>
                      </w:rPr>
                      <w:t>七</w:t>
                    </w:r>
                    <w:r>
                      <w:t>、</w:t>
                    </w:r>
                    <w:r>
                      <w:rPr>
                        <w:rFonts w:hint="eastAsia"/>
                      </w:rPr>
                      <w:t>6</w:t>
                    </w:r>
                  </w:p>
                </w:tc>
                <w:tc>
                  <w:tcPr>
                    <w:tcW w:w="1411" w:type="pct"/>
                    <w:tcBorders>
                      <w:top w:val="outset" w:sz="6" w:space="0" w:color="auto"/>
                      <w:left w:val="outset" w:sz="6" w:space="0" w:color="auto"/>
                      <w:bottom w:val="outset" w:sz="6" w:space="0" w:color="auto"/>
                      <w:right w:val="outset" w:sz="6" w:space="0" w:color="auto"/>
                    </w:tcBorders>
                  </w:tcPr>
                  <w:p w14:paraId="2DEEDD7D" w14:textId="77777777" w:rsidR="001C4835" w:rsidRDefault="001C4835" w:rsidP="001C4835">
                    <w:pPr>
                      <w:jc w:val="right"/>
                      <w:rPr>
                        <w:szCs w:val="21"/>
                      </w:rPr>
                    </w:pPr>
                    <w:r>
                      <w:t>4,153,285.64</w:t>
                    </w:r>
                  </w:p>
                </w:tc>
                <w:tc>
                  <w:tcPr>
                    <w:tcW w:w="1333" w:type="pct"/>
                    <w:tcBorders>
                      <w:top w:val="outset" w:sz="6" w:space="0" w:color="auto"/>
                      <w:left w:val="outset" w:sz="6" w:space="0" w:color="auto"/>
                      <w:bottom w:val="outset" w:sz="6" w:space="0" w:color="auto"/>
                      <w:right w:val="outset" w:sz="6" w:space="0" w:color="auto"/>
                    </w:tcBorders>
                  </w:tcPr>
                  <w:p w14:paraId="3FB3BEC8" w14:textId="77777777" w:rsidR="001C4835" w:rsidRDefault="001C4835" w:rsidP="001C4835">
                    <w:pPr>
                      <w:jc w:val="right"/>
                      <w:rPr>
                        <w:szCs w:val="21"/>
                      </w:rPr>
                    </w:pPr>
                    <w:r>
                      <w:t>8,247,436.93</w:t>
                    </w:r>
                  </w:p>
                </w:tc>
              </w:tr>
              <w:tr w:rsidR="001C4835" w14:paraId="1578CBD4" w14:textId="77777777" w:rsidTr="001C4835">
                <w:sdt>
                  <w:sdtPr>
                    <w:tag w:val="_PLD_8f805e0e851d4c00be24a5e3bbd6c95d"/>
                    <w:id w:val="-54437077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B5D930C" w14:textId="77777777" w:rsidR="001C4835" w:rsidRDefault="001C4835" w:rsidP="001C4835">
                        <w:pPr>
                          <w:ind w:firstLineChars="100" w:firstLine="210"/>
                          <w:rPr>
                            <w:szCs w:val="21"/>
                          </w:rPr>
                        </w:pPr>
                        <w:r>
                          <w:rPr>
                            <w:rFonts w:hint="eastAsia"/>
                            <w:szCs w:val="21"/>
                          </w:rPr>
                          <w:t>预付款项</w:t>
                        </w:r>
                      </w:p>
                    </w:tc>
                  </w:sdtContent>
                </w:sdt>
                <w:tc>
                  <w:tcPr>
                    <w:tcW w:w="627" w:type="pct"/>
                    <w:tcBorders>
                      <w:top w:val="outset" w:sz="6" w:space="0" w:color="auto"/>
                      <w:left w:val="outset" w:sz="6" w:space="0" w:color="auto"/>
                      <w:bottom w:val="outset" w:sz="6" w:space="0" w:color="auto"/>
                      <w:right w:val="outset" w:sz="6" w:space="0" w:color="auto"/>
                    </w:tcBorders>
                  </w:tcPr>
                  <w:p w14:paraId="5FDEFDC3" w14:textId="77777777" w:rsidR="001C4835" w:rsidRDefault="001C4835" w:rsidP="001C4835">
                    <w:pPr>
                      <w:rPr>
                        <w:szCs w:val="21"/>
                      </w:rPr>
                    </w:pPr>
                    <w:r>
                      <w:rPr>
                        <w:rFonts w:hint="eastAsia"/>
                      </w:rPr>
                      <w:t>七</w:t>
                    </w:r>
                    <w:r>
                      <w:t>、</w:t>
                    </w:r>
                    <w:r>
                      <w:rPr>
                        <w:rFonts w:hint="eastAsia"/>
                      </w:rPr>
                      <w:t>7</w:t>
                    </w:r>
                  </w:p>
                </w:tc>
                <w:tc>
                  <w:tcPr>
                    <w:tcW w:w="1411" w:type="pct"/>
                    <w:tcBorders>
                      <w:top w:val="outset" w:sz="6" w:space="0" w:color="auto"/>
                      <w:left w:val="outset" w:sz="6" w:space="0" w:color="auto"/>
                      <w:bottom w:val="outset" w:sz="6" w:space="0" w:color="auto"/>
                      <w:right w:val="outset" w:sz="6" w:space="0" w:color="auto"/>
                    </w:tcBorders>
                  </w:tcPr>
                  <w:p w14:paraId="08BA09D8" w14:textId="77777777" w:rsidR="001C4835" w:rsidRDefault="001C4835" w:rsidP="001C4835">
                    <w:pPr>
                      <w:jc w:val="right"/>
                      <w:rPr>
                        <w:szCs w:val="21"/>
                      </w:rPr>
                    </w:pPr>
                    <w:r>
                      <w:t>63,821,034.83</w:t>
                    </w:r>
                  </w:p>
                </w:tc>
                <w:tc>
                  <w:tcPr>
                    <w:tcW w:w="1333" w:type="pct"/>
                    <w:tcBorders>
                      <w:top w:val="outset" w:sz="6" w:space="0" w:color="auto"/>
                      <w:left w:val="outset" w:sz="6" w:space="0" w:color="auto"/>
                      <w:bottom w:val="outset" w:sz="6" w:space="0" w:color="auto"/>
                      <w:right w:val="outset" w:sz="6" w:space="0" w:color="auto"/>
                    </w:tcBorders>
                  </w:tcPr>
                  <w:p w14:paraId="64185B70" w14:textId="77777777" w:rsidR="001C4835" w:rsidRDefault="001C4835" w:rsidP="001C4835">
                    <w:pPr>
                      <w:jc w:val="right"/>
                      <w:rPr>
                        <w:szCs w:val="21"/>
                      </w:rPr>
                    </w:pPr>
                    <w:r>
                      <w:t>54,366,914.14</w:t>
                    </w:r>
                  </w:p>
                </w:tc>
              </w:tr>
              <w:tr w:rsidR="001C4835" w14:paraId="156F2F26" w14:textId="77777777" w:rsidTr="001C4835">
                <w:sdt>
                  <w:sdtPr>
                    <w:tag w:val="_PLD_d542db73e8564906821a35717d927557"/>
                    <w:id w:val="-94638580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6304C52" w14:textId="77777777" w:rsidR="001C4835" w:rsidRDefault="001C4835" w:rsidP="001C4835">
                        <w:pPr>
                          <w:ind w:firstLineChars="100" w:firstLine="210"/>
                          <w:rPr>
                            <w:szCs w:val="21"/>
                          </w:rPr>
                        </w:pPr>
                        <w:r>
                          <w:rPr>
                            <w:rFonts w:hint="eastAsia"/>
                            <w:szCs w:val="21"/>
                          </w:rPr>
                          <w:t>应收保费</w:t>
                        </w:r>
                      </w:p>
                    </w:tc>
                  </w:sdtContent>
                </w:sdt>
                <w:tc>
                  <w:tcPr>
                    <w:tcW w:w="627" w:type="pct"/>
                    <w:tcBorders>
                      <w:top w:val="outset" w:sz="6" w:space="0" w:color="auto"/>
                      <w:left w:val="outset" w:sz="6" w:space="0" w:color="auto"/>
                      <w:bottom w:val="outset" w:sz="6" w:space="0" w:color="auto"/>
                      <w:right w:val="outset" w:sz="6" w:space="0" w:color="auto"/>
                    </w:tcBorders>
                  </w:tcPr>
                  <w:p w14:paraId="15ECCA7F"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38212269"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6A31D96E" w14:textId="77777777" w:rsidR="001C4835" w:rsidRDefault="001C4835" w:rsidP="001C4835">
                    <w:pPr>
                      <w:jc w:val="right"/>
                      <w:rPr>
                        <w:szCs w:val="21"/>
                      </w:rPr>
                    </w:pPr>
                  </w:p>
                </w:tc>
              </w:tr>
              <w:tr w:rsidR="001C4835" w14:paraId="6436495D" w14:textId="77777777" w:rsidTr="001C4835">
                <w:sdt>
                  <w:sdtPr>
                    <w:tag w:val="_PLD_52b13377caf146288de0ec6e314609c7"/>
                    <w:id w:val="9129382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57084A4" w14:textId="77777777" w:rsidR="001C4835" w:rsidRDefault="001C4835" w:rsidP="001C4835">
                        <w:pPr>
                          <w:ind w:firstLineChars="100" w:firstLine="210"/>
                          <w:rPr>
                            <w:szCs w:val="21"/>
                          </w:rPr>
                        </w:pPr>
                        <w:r>
                          <w:rPr>
                            <w:rFonts w:hint="eastAsia"/>
                            <w:szCs w:val="21"/>
                          </w:rPr>
                          <w:t>应收分保账款</w:t>
                        </w:r>
                      </w:p>
                    </w:tc>
                  </w:sdtContent>
                </w:sdt>
                <w:tc>
                  <w:tcPr>
                    <w:tcW w:w="627" w:type="pct"/>
                    <w:tcBorders>
                      <w:top w:val="outset" w:sz="6" w:space="0" w:color="auto"/>
                      <w:left w:val="outset" w:sz="6" w:space="0" w:color="auto"/>
                      <w:bottom w:val="outset" w:sz="6" w:space="0" w:color="auto"/>
                      <w:right w:val="outset" w:sz="6" w:space="0" w:color="auto"/>
                    </w:tcBorders>
                  </w:tcPr>
                  <w:p w14:paraId="289D7E7E"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3D0A655D"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52DF8676" w14:textId="77777777" w:rsidR="001C4835" w:rsidRDefault="001C4835" w:rsidP="001C4835">
                    <w:pPr>
                      <w:jc w:val="right"/>
                      <w:rPr>
                        <w:szCs w:val="21"/>
                      </w:rPr>
                    </w:pPr>
                  </w:p>
                </w:tc>
              </w:tr>
              <w:tr w:rsidR="001C4835" w14:paraId="03369A47" w14:textId="77777777" w:rsidTr="001C4835">
                <w:sdt>
                  <w:sdtPr>
                    <w:tag w:val="_PLD_7024b71c59334c389728af3562121f63"/>
                    <w:id w:val="131745456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1A94F3A" w14:textId="77777777" w:rsidR="001C4835" w:rsidRDefault="001C4835" w:rsidP="001C4835">
                        <w:pPr>
                          <w:ind w:firstLineChars="100" w:firstLine="210"/>
                          <w:rPr>
                            <w:szCs w:val="21"/>
                          </w:rPr>
                        </w:pPr>
                        <w:r>
                          <w:rPr>
                            <w:rFonts w:hint="eastAsia"/>
                            <w:szCs w:val="21"/>
                          </w:rPr>
                          <w:t>应收分保合同准备金</w:t>
                        </w:r>
                      </w:p>
                    </w:tc>
                  </w:sdtContent>
                </w:sdt>
                <w:tc>
                  <w:tcPr>
                    <w:tcW w:w="627" w:type="pct"/>
                    <w:tcBorders>
                      <w:top w:val="outset" w:sz="6" w:space="0" w:color="auto"/>
                      <w:left w:val="outset" w:sz="6" w:space="0" w:color="auto"/>
                      <w:bottom w:val="outset" w:sz="6" w:space="0" w:color="auto"/>
                      <w:right w:val="outset" w:sz="6" w:space="0" w:color="auto"/>
                    </w:tcBorders>
                  </w:tcPr>
                  <w:p w14:paraId="275120C4"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6E62B79F"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5C2B4659" w14:textId="77777777" w:rsidR="001C4835" w:rsidRDefault="001C4835" w:rsidP="001C4835">
                    <w:pPr>
                      <w:jc w:val="right"/>
                      <w:rPr>
                        <w:szCs w:val="21"/>
                      </w:rPr>
                    </w:pPr>
                  </w:p>
                </w:tc>
              </w:tr>
              <w:tr w:rsidR="001C4835" w14:paraId="2AA8190A" w14:textId="77777777" w:rsidTr="001C4835">
                <w:sdt>
                  <w:sdtPr>
                    <w:tag w:val="_PLD_ca6f42ed03fe4478931c2375abfef317"/>
                    <w:id w:val="-18367255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0C95661" w14:textId="77777777" w:rsidR="001C4835" w:rsidRDefault="001C4835" w:rsidP="001C4835">
                        <w:pPr>
                          <w:ind w:firstLineChars="100" w:firstLine="210"/>
                          <w:rPr>
                            <w:szCs w:val="21"/>
                          </w:rPr>
                        </w:pPr>
                        <w:r>
                          <w:rPr>
                            <w:rFonts w:hint="eastAsia"/>
                            <w:szCs w:val="21"/>
                          </w:rPr>
                          <w:t>其他应收款</w:t>
                        </w:r>
                      </w:p>
                    </w:tc>
                  </w:sdtContent>
                </w:sdt>
                <w:tc>
                  <w:tcPr>
                    <w:tcW w:w="627" w:type="pct"/>
                    <w:tcBorders>
                      <w:top w:val="outset" w:sz="6" w:space="0" w:color="auto"/>
                      <w:left w:val="outset" w:sz="6" w:space="0" w:color="auto"/>
                      <w:bottom w:val="outset" w:sz="6" w:space="0" w:color="auto"/>
                      <w:right w:val="outset" w:sz="6" w:space="0" w:color="auto"/>
                    </w:tcBorders>
                  </w:tcPr>
                  <w:p w14:paraId="2703B71C" w14:textId="77777777" w:rsidR="001C4835" w:rsidRDefault="001C4835" w:rsidP="001C4835">
                    <w:pPr>
                      <w:rPr>
                        <w:szCs w:val="21"/>
                      </w:rPr>
                    </w:pPr>
                    <w:r>
                      <w:rPr>
                        <w:rFonts w:hint="eastAsia"/>
                      </w:rPr>
                      <w:t>七</w:t>
                    </w:r>
                    <w:r>
                      <w:t>、</w:t>
                    </w:r>
                    <w:r>
                      <w:rPr>
                        <w:rFonts w:hint="eastAsia"/>
                      </w:rPr>
                      <w:t>8</w:t>
                    </w:r>
                  </w:p>
                </w:tc>
                <w:tc>
                  <w:tcPr>
                    <w:tcW w:w="1411" w:type="pct"/>
                    <w:tcBorders>
                      <w:top w:val="outset" w:sz="6" w:space="0" w:color="auto"/>
                      <w:left w:val="outset" w:sz="6" w:space="0" w:color="auto"/>
                      <w:bottom w:val="outset" w:sz="6" w:space="0" w:color="auto"/>
                      <w:right w:val="outset" w:sz="6" w:space="0" w:color="auto"/>
                    </w:tcBorders>
                  </w:tcPr>
                  <w:p w14:paraId="54947EEB" w14:textId="77777777" w:rsidR="001C4835" w:rsidRDefault="001C4835" w:rsidP="001C4835">
                    <w:pPr>
                      <w:jc w:val="right"/>
                      <w:rPr>
                        <w:szCs w:val="21"/>
                      </w:rPr>
                    </w:pPr>
                    <w:r>
                      <w:t>8,706,093.49</w:t>
                    </w:r>
                  </w:p>
                </w:tc>
                <w:tc>
                  <w:tcPr>
                    <w:tcW w:w="1333" w:type="pct"/>
                    <w:tcBorders>
                      <w:top w:val="outset" w:sz="6" w:space="0" w:color="auto"/>
                      <w:left w:val="outset" w:sz="6" w:space="0" w:color="auto"/>
                      <w:bottom w:val="outset" w:sz="6" w:space="0" w:color="auto"/>
                      <w:right w:val="outset" w:sz="6" w:space="0" w:color="auto"/>
                    </w:tcBorders>
                  </w:tcPr>
                  <w:p w14:paraId="5FD5DDBA" w14:textId="77777777" w:rsidR="001C4835" w:rsidRDefault="001C4835" w:rsidP="001C4835">
                    <w:pPr>
                      <w:jc w:val="right"/>
                      <w:rPr>
                        <w:szCs w:val="21"/>
                      </w:rPr>
                    </w:pPr>
                    <w:r>
                      <w:t>46,407,948.62</w:t>
                    </w:r>
                  </w:p>
                </w:tc>
              </w:tr>
              <w:tr w:rsidR="001C4835" w14:paraId="71AC39F4" w14:textId="77777777" w:rsidTr="001C4835">
                <w:sdt>
                  <w:sdtPr>
                    <w:tag w:val="_PLD_9ebf851212374bfea6002e6deefdaf53"/>
                    <w:id w:val="-68096422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DD560C3" w14:textId="77777777" w:rsidR="001C4835" w:rsidRDefault="001C4835" w:rsidP="001C4835">
                        <w:pPr>
                          <w:ind w:firstLineChars="100" w:firstLine="210"/>
                          <w:rPr>
                            <w:szCs w:val="21"/>
                          </w:rPr>
                        </w:pPr>
                        <w:r>
                          <w:rPr>
                            <w:rFonts w:hint="eastAsia"/>
                          </w:rPr>
                          <w:t>其中：</w:t>
                        </w:r>
                        <w:r>
                          <w:rPr>
                            <w:rFonts w:hint="eastAsia"/>
                            <w:szCs w:val="21"/>
                          </w:rPr>
                          <w:t>应收利息</w:t>
                        </w:r>
                      </w:p>
                    </w:tc>
                  </w:sdtContent>
                </w:sdt>
                <w:tc>
                  <w:tcPr>
                    <w:tcW w:w="627" w:type="pct"/>
                    <w:tcBorders>
                      <w:top w:val="outset" w:sz="6" w:space="0" w:color="auto"/>
                      <w:left w:val="outset" w:sz="6" w:space="0" w:color="auto"/>
                      <w:bottom w:val="outset" w:sz="6" w:space="0" w:color="auto"/>
                      <w:right w:val="outset" w:sz="6" w:space="0" w:color="auto"/>
                    </w:tcBorders>
                  </w:tcPr>
                  <w:p w14:paraId="4DEDE14C"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39E8ECE3"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7D496DC" w14:textId="77777777" w:rsidR="001C4835" w:rsidRDefault="001C4835" w:rsidP="001C4835">
                    <w:pPr>
                      <w:jc w:val="right"/>
                      <w:rPr>
                        <w:szCs w:val="21"/>
                      </w:rPr>
                    </w:pPr>
                  </w:p>
                </w:tc>
              </w:tr>
              <w:tr w:rsidR="001C4835" w14:paraId="0353ACDB" w14:textId="77777777" w:rsidTr="001C4835">
                <w:sdt>
                  <w:sdtPr>
                    <w:tag w:val="_PLD_745dd8ebc7f745cf9b0dc2fae9fb0158"/>
                    <w:id w:val="-29645085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7384324" w14:textId="77777777" w:rsidR="001C4835" w:rsidRDefault="001C4835" w:rsidP="001C4835">
                        <w:pPr>
                          <w:ind w:firstLineChars="400" w:firstLine="840"/>
                          <w:rPr>
                            <w:szCs w:val="21"/>
                          </w:rPr>
                        </w:pPr>
                        <w:r>
                          <w:rPr>
                            <w:rFonts w:hint="eastAsia"/>
                            <w:szCs w:val="21"/>
                          </w:rPr>
                          <w:t>应收股利</w:t>
                        </w:r>
                      </w:p>
                    </w:tc>
                  </w:sdtContent>
                </w:sdt>
                <w:tc>
                  <w:tcPr>
                    <w:tcW w:w="627" w:type="pct"/>
                    <w:tcBorders>
                      <w:top w:val="outset" w:sz="6" w:space="0" w:color="auto"/>
                      <w:left w:val="outset" w:sz="6" w:space="0" w:color="auto"/>
                      <w:bottom w:val="outset" w:sz="6" w:space="0" w:color="auto"/>
                      <w:right w:val="outset" w:sz="6" w:space="0" w:color="auto"/>
                    </w:tcBorders>
                  </w:tcPr>
                  <w:p w14:paraId="4474C5DF" w14:textId="77777777" w:rsidR="001C4835" w:rsidRDefault="001C4835" w:rsidP="001C4835">
                    <w:pPr>
                      <w:rPr>
                        <w:szCs w:val="21"/>
                      </w:rPr>
                    </w:pPr>
                    <w:r>
                      <w:rPr>
                        <w:rFonts w:hint="eastAsia"/>
                      </w:rPr>
                      <w:t>七</w:t>
                    </w:r>
                    <w:r>
                      <w:t>、</w:t>
                    </w:r>
                    <w:r>
                      <w:rPr>
                        <w:rFonts w:hint="eastAsia"/>
                      </w:rPr>
                      <w:t>8</w:t>
                    </w:r>
                  </w:p>
                </w:tc>
                <w:tc>
                  <w:tcPr>
                    <w:tcW w:w="1411" w:type="pct"/>
                    <w:tcBorders>
                      <w:top w:val="outset" w:sz="6" w:space="0" w:color="auto"/>
                      <w:left w:val="outset" w:sz="6" w:space="0" w:color="auto"/>
                      <w:bottom w:val="outset" w:sz="6" w:space="0" w:color="auto"/>
                      <w:right w:val="outset" w:sz="6" w:space="0" w:color="auto"/>
                    </w:tcBorders>
                  </w:tcPr>
                  <w:p w14:paraId="4ED7D759"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96D5B48" w14:textId="77777777" w:rsidR="001C4835" w:rsidRDefault="001C4835" w:rsidP="001C4835">
                    <w:pPr>
                      <w:jc w:val="right"/>
                      <w:rPr>
                        <w:szCs w:val="21"/>
                      </w:rPr>
                    </w:pPr>
                    <w:r>
                      <w:t>7,619,884.14</w:t>
                    </w:r>
                  </w:p>
                </w:tc>
              </w:tr>
              <w:tr w:rsidR="001C4835" w14:paraId="5F505D0E" w14:textId="77777777" w:rsidTr="001C4835">
                <w:sdt>
                  <w:sdtPr>
                    <w:tag w:val="_PLD_b4a0a95ddc8442a48c518189dcb959dc"/>
                    <w:id w:val="-172151729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C1AFCEA" w14:textId="77777777" w:rsidR="001C4835" w:rsidRDefault="001C4835" w:rsidP="001C4835">
                        <w:pPr>
                          <w:ind w:firstLineChars="100" w:firstLine="210"/>
                          <w:rPr>
                            <w:szCs w:val="21"/>
                          </w:rPr>
                        </w:pPr>
                        <w:r>
                          <w:rPr>
                            <w:rFonts w:hint="eastAsia"/>
                            <w:szCs w:val="21"/>
                          </w:rPr>
                          <w:t>买入返售金融资产</w:t>
                        </w:r>
                      </w:p>
                    </w:tc>
                  </w:sdtContent>
                </w:sdt>
                <w:tc>
                  <w:tcPr>
                    <w:tcW w:w="627" w:type="pct"/>
                    <w:tcBorders>
                      <w:top w:val="outset" w:sz="6" w:space="0" w:color="auto"/>
                      <w:left w:val="outset" w:sz="6" w:space="0" w:color="auto"/>
                      <w:bottom w:val="outset" w:sz="6" w:space="0" w:color="auto"/>
                      <w:right w:val="outset" w:sz="6" w:space="0" w:color="auto"/>
                    </w:tcBorders>
                  </w:tcPr>
                  <w:p w14:paraId="72656F0E"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386258F5"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2FFB85FF" w14:textId="77777777" w:rsidR="001C4835" w:rsidRDefault="001C4835" w:rsidP="001C4835">
                    <w:pPr>
                      <w:jc w:val="right"/>
                      <w:rPr>
                        <w:szCs w:val="21"/>
                      </w:rPr>
                    </w:pPr>
                  </w:p>
                </w:tc>
              </w:tr>
              <w:tr w:rsidR="001C4835" w14:paraId="2DB65F79" w14:textId="77777777" w:rsidTr="001C4835">
                <w:sdt>
                  <w:sdtPr>
                    <w:tag w:val="_PLD_211eafce8a8b4b829bb5d9fd8763e8c0"/>
                    <w:id w:val="49214538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90EBEA0" w14:textId="77777777" w:rsidR="001C4835" w:rsidRDefault="001C4835" w:rsidP="001C4835">
                        <w:pPr>
                          <w:ind w:firstLineChars="100" w:firstLine="210"/>
                          <w:rPr>
                            <w:szCs w:val="21"/>
                          </w:rPr>
                        </w:pPr>
                        <w:r>
                          <w:rPr>
                            <w:rFonts w:hint="eastAsia"/>
                            <w:szCs w:val="21"/>
                          </w:rPr>
                          <w:t>存货</w:t>
                        </w:r>
                      </w:p>
                    </w:tc>
                  </w:sdtContent>
                </w:sdt>
                <w:tc>
                  <w:tcPr>
                    <w:tcW w:w="627" w:type="pct"/>
                    <w:tcBorders>
                      <w:top w:val="outset" w:sz="6" w:space="0" w:color="auto"/>
                      <w:left w:val="outset" w:sz="6" w:space="0" w:color="auto"/>
                      <w:bottom w:val="outset" w:sz="6" w:space="0" w:color="auto"/>
                      <w:right w:val="outset" w:sz="6" w:space="0" w:color="auto"/>
                    </w:tcBorders>
                  </w:tcPr>
                  <w:p w14:paraId="35B3C01D" w14:textId="77777777" w:rsidR="001C4835" w:rsidRDefault="001C4835" w:rsidP="001C4835">
                    <w:pPr>
                      <w:rPr>
                        <w:szCs w:val="21"/>
                      </w:rPr>
                    </w:pPr>
                    <w:r>
                      <w:rPr>
                        <w:rFonts w:hint="eastAsia"/>
                      </w:rPr>
                      <w:t>七</w:t>
                    </w:r>
                    <w:r>
                      <w:t>、</w:t>
                    </w:r>
                    <w:r>
                      <w:rPr>
                        <w:rFonts w:hint="eastAsia"/>
                      </w:rPr>
                      <w:t>9</w:t>
                    </w:r>
                  </w:p>
                </w:tc>
                <w:tc>
                  <w:tcPr>
                    <w:tcW w:w="1411" w:type="pct"/>
                    <w:tcBorders>
                      <w:top w:val="outset" w:sz="6" w:space="0" w:color="auto"/>
                      <w:left w:val="outset" w:sz="6" w:space="0" w:color="auto"/>
                      <w:bottom w:val="outset" w:sz="6" w:space="0" w:color="auto"/>
                      <w:right w:val="outset" w:sz="6" w:space="0" w:color="auto"/>
                    </w:tcBorders>
                  </w:tcPr>
                  <w:p w14:paraId="4BDDF705" w14:textId="77777777" w:rsidR="001C4835" w:rsidRDefault="001C4835" w:rsidP="001C4835">
                    <w:pPr>
                      <w:jc w:val="right"/>
                      <w:rPr>
                        <w:szCs w:val="21"/>
                      </w:rPr>
                    </w:pPr>
                    <w:r>
                      <w:t>274,506,836.67</w:t>
                    </w:r>
                  </w:p>
                </w:tc>
                <w:tc>
                  <w:tcPr>
                    <w:tcW w:w="1333" w:type="pct"/>
                    <w:tcBorders>
                      <w:top w:val="outset" w:sz="6" w:space="0" w:color="auto"/>
                      <w:left w:val="outset" w:sz="6" w:space="0" w:color="auto"/>
                      <w:bottom w:val="outset" w:sz="6" w:space="0" w:color="auto"/>
                      <w:right w:val="outset" w:sz="6" w:space="0" w:color="auto"/>
                    </w:tcBorders>
                  </w:tcPr>
                  <w:p w14:paraId="1D5A5688" w14:textId="77777777" w:rsidR="001C4835" w:rsidRDefault="001C4835" w:rsidP="001C4835">
                    <w:pPr>
                      <w:jc w:val="right"/>
                      <w:rPr>
                        <w:szCs w:val="21"/>
                      </w:rPr>
                    </w:pPr>
                    <w:r>
                      <w:t>322,173,505.52</w:t>
                    </w:r>
                  </w:p>
                </w:tc>
              </w:tr>
              <w:tr w:rsidR="001C4835" w14:paraId="4EBC9083" w14:textId="77777777" w:rsidTr="001C483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ab381947fbb4918babee6db5ee7b18e"/>
                      <w:id w:val="-1520241468"/>
                      <w:lock w:val="sdtLocked"/>
                    </w:sdtPr>
                    <w:sdtEndPr/>
                    <w:sdtContent>
                      <w:p w14:paraId="4879640C" w14:textId="77777777" w:rsidR="001C4835" w:rsidRDefault="001C4835" w:rsidP="001C4835">
                        <w:pPr>
                          <w:ind w:firstLineChars="100" w:firstLine="210"/>
                        </w:pPr>
                        <w:r>
                          <w:rPr>
                            <w:rFonts w:hint="eastAsia"/>
                          </w:rPr>
                          <w:t>合同资产</w:t>
                        </w:r>
                      </w:p>
                    </w:sdtContent>
                  </w:sdt>
                </w:tc>
                <w:tc>
                  <w:tcPr>
                    <w:tcW w:w="627" w:type="pct"/>
                    <w:tcBorders>
                      <w:top w:val="outset" w:sz="6" w:space="0" w:color="auto"/>
                      <w:left w:val="outset" w:sz="6" w:space="0" w:color="auto"/>
                      <w:bottom w:val="outset" w:sz="6" w:space="0" w:color="auto"/>
                      <w:right w:val="outset" w:sz="6" w:space="0" w:color="auto"/>
                    </w:tcBorders>
                  </w:tcPr>
                  <w:p w14:paraId="73FFF7F3" w14:textId="77777777" w:rsidR="001C4835" w:rsidRDefault="001C4835" w:rsidP="001C4835">
                    <w:pPr>
                      <w:rPr>
                        <w:szCs w:val="21"/>
                      </w:rPr>
                    </w:pPr>
                    <w:r>
                      <w:rPr>
                        <w:rFonts w:hint="eastAsia"/>
                      </w:rPr>
                      <w:t>七</w:t>
                    </w:r>
                    <w:r>
                      <w:t>、</w:t>
                    </w:r>
                    <w:r>
                      <w:rPr>
                        <w:rFonts w:hint="eastAsia"/>
                      </w:rPr>
                      <w:t>10</w:t>
                    </w:r>
                  </w:p>
                </w:tc>
                <w:tc>
                  <w:tcPr>
                    <w:tcW w:w="1411" w:type="pct"/>
                    <w:tcBorders>
                      <w:top w:val="outset" w:sz="6" w:space="0" w:color="auto"/>
                      <w:left w:val="outset" w:sz="6" w:space="0" w:color="auto"/>
                      <w:bottom w:val="outset" w:sz="6" w:space="0" w:color="auto"/>
                      <w:right w:val="outset" w:sz="6" w:space="0" w:color="auto"/>
                    </w:tcBorders>
                  </w:tcPr>
                  <w:p w14:paraId="3DD80C14" w14:textId="77777777" w:rsidR="001C4835" w:rsidRDefault="001C4835" w:rsidP="001C4835">
                    <w:pPr>
                      <w:jc w:val="right"/>
                      <w:rPr>
                        <w:szCs w:val="21"/>
                      </w:rPr>
                    </w:pPr>
                    <w:r>
                      <w:t> -  </w:t>
                    </w:r>
                  </w:p>
                </w:tc>
                <w:tc>
                  <w:tcPr>
                    <w:tcW w:w="1333" w:type="pct"/>
                    <w:tcBorders>
                      <w:top w:val="outset" w:sz="6" w:space="0" w:color="auto"/>
                      <w:left w:val="outset" w:sz="6" w:space="0" w:color="auto"/>
                      <w:bottom w:val="outset" w:sz="6" w:space="0" w:color="auto"/>
                      <w:right w:val="outset" w:sz="6" w:space="0" w:color="auto"/>
                    </w:tcBorders>
                  </w:tcPr>
                  <w:p w14:paraId="24543D33" w14:textId="77777777" w:rsidR="001C4835" w:rsidRDefault="001C4835" w:rsidP="001C4835">
                    <w:pPr>
                      <w:jc w:val="right"/>
                      <w:rPr>
                        <w:szCs w:val="21"/>
                      </w:rPr>
                    </w:pPr>
                    <w:r>
                      <w:t>21,661,449.47</w:t>
                    </w:r>
                  </w:p>
                </w:tc>
              </w:tr>
              <w:tr w:rsidR="001C4835" w14:paraId="2AFA3891" w14:textId="77777777" w:rsidTr="001C4835">
                <w:sdt>
                  <w:sdtPr>
                    <w:tag w:val="_PLD_2313d066ae15403fa9120cca0f9834f9"/>
                    <w:id w:val="209751546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300DA44" w14:textId="77777777" w:rsidR="001C4835" w:rsidRDefault="001C4835" w:rsidP="001C4835">
                        <w:pPr>
                          <w:ind w:firstLineChars="100" w:firstLine="210"/>
                          <w:rPr>
                            <w:szCs w:val="21"/>
                          </w:rPr>
                        </w:pPr>
                        <w:r>
                          <w:rPr>
                            <w:rFonts w:hint="eastAsia"/>
                            <w:szCs w:val="21"/>
                          </w:rPr>
                          <w:t>持有待售资产</w:t>
                        </w:r>
                      </w:p>
                    </w:tc>
                  </w:sdtContent>
                </w:sdt>
                <w:tc>
                  <w:tcPr>
                    <w:tcW w:w="627" w:type="pct"/>
                    <w:tcBorders>
                      <w:top w:val="outset" w:sz="6" w:space="0" w:color="auto"/>
                      <w:left w:val="outset" w:sz="6" w:space="0" w:color="auto"/>
                      <w:bottom w:val="outset" w:sz="6" w:space="0" w:color="auto"/>
                      <w:right w:val="outset" w:sz="6" w:space="0" w:color="auto"/>
                    </w:tcBorders>
                  </w:tcPr>
                  <w:p w14:paraId="42C23307"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2F2C6298"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54CF2CE5" w14:textId="77777777" w:rsidR="001C4835" w:rsidRDefault="001C4835" w:rsidP="001C4835">
                    <w:pPr>
                      <w:jc w:val="right"/>
                      <w:rPr>
                        <w:szCs w:val="21"/>
                      </w:rPr>
                    </w:pPr>
                  </w:p>
                </w:tc>
              </w:tr>
              <w:tr w:rsidR="001C4835" w14:paraId="18851F85" w14:textId="77777777" w:rsidTr="001C4835">
                <w:sdt>
                  <w:sdtPr>
                    <w:tag w:val="_PLD_874cfb1063754a26824ba08212c450ee"/>
                    <w:id w:val="71377781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C58D150" w14:textId="77777777" w:rsidR="001C4835" w:rsidRDefault="001C4835" w:rsidP="001C4835">
                        <w:pPr>
                          <w:ind w:firstLineChars="100" w:firstLine="210"/>
                          <w:rPr>
                            <w:szCs w:val="21"/>
                          </w:rPr>
                        </w:pPr>
                        <w:r>
                          <w:rPr>
                            <w:rFonts w:hint="eastAsia"/>
                            <w:szCs w:val="21"/>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tcPr>
                  <w:p w14:paraId="5662E492"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2AE78E35"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0474094" w14:textId="77777777" w:rsidR="001C4835" w:rsidRDefault="001C4835" w:rsidP="001C4835">
                    <w:pPr>
                      <w:jc w:val="right"/>
                      <w:rPr>
                        <w:szCs w:val="21"/>
                      </w:rPr>
                    </w:pPr>
                  </w:p>
                </w:tc>
              </w:tr>
              <w:tr w:rsidR="001C4835" w14:paraId="29FC206D" w14:textId="77777777" w:rsidTr="001C4835">
                <w:sdt>
                  <w:sdtPr>
                    <w:tag w:val="_PLD_cde37b7e55f94bcfa535282f9ed690f7"/>
                    <w:id w:val="-10304413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616FC2B" w14:textId="77777777" w:rsidR="001C4835" w:rsidRDefault="001C4835" w:rsidP="001C4835">
                        <w:pPr>
                          <w:ind w:firstLineChars="100" w:firstLine="210"/>
                          <w:rPr>
                            <w:szCs w:val="21"/>
                          </w:rPr>
                        </w:pPr>
                        <w:r>
                          <w:rPr>
                            <w:rFonts w:hint="eastAsia"/>
                            <w:szCs w:val="21"/>
                          </w:rPr>
                          <w:t>其他流动资产</w:t>
                        </w:r>
                      </w:p>
                    </w:tc>
                  </w:sdtContent>
                </w:sdt>
                <w:tc>
                  <w:tcPr>
                    <w:tcW w:w="627" w:type="pct"/>
                    <w:tcBorders>
                      <w:top w:val="outset" w:sz="6" w:space="0" w:color="auto"/>
                      <w:left w:val="outset" w:sz="6" w:space="0" w:color="auto"/>
                      <w:bottom w:val="outset" w:sz="6" w:space="0" w:color="auto"/>
                      <w:right w:val="outset" w:sz="6" w:space="0" w:color="auto"/>
                    </w:tcBorders>
                  </w:tcPr>
                  <w:p w14:paraId="7AD4E911" w14:textId="77777777" w:rsidR="001C4835" w:rsidRDefault="001C4835" w:rsidP="001C4835">
                    <w:pPr>
                      <w:rPr>
                        <w:szCs w:val="21"/>
                      </w:rPr>
                    </w:pPr>
                    <w:r>
                      <w:rPr>
                        <w:rFonts w:hint="eastAsia"/>
                      </w:rPr>
                      <w:t>七</w:t>
                    </w:r>
                    <w:r>
                      <w:t>、</w:t>
                    </w:r>
                    <w:r>
                      <w:rPr>
                        <w:rFonts w:hint="eastAsia"/>
                      </w:rPr>
                      <w:t>13</w:t>
                    </w:r>
                  </w:p>
                </w:tc>
                <w:tc>
                  <w:tcPr>
                    <w:tcW w:w="1411" w:type="pct"/>
                    <w:tcBorders>
                      <w:top w:val="outset" w:sz="6" w:space="0" w:color="auto"/>
                      <w:left w:val="outset" w:sz="6" w:space="0" w:color="auto"/>
                      <w:bottom w:val="outset" w:sz="6" w:space="0" w:color="auto"/>
                      <w:right w:val="outset" w:sz="6" w:space="0" w:color="auto"/>
                    </w:tcBorders>
                  </w:tcPr>
                  <w:p w14:paraId="54FE1D26" w14:textId="77777777" w:rsidR="001C4835" w:rsidRDefault="001C4835" w:rsidP="001C4835">
                    <w:pPr>
                      <w:jc w:val="right"/>
                      <w:rPr>
                        <w:szCs w:val="21"/>
                      </w:rPr>
                    </w:pPr>
                    <w:r>
                      <w:t>37,045,785.67</w:t>
                    </w:r>
                  </w:p>
                </w:tc>
                <w:tc>
                  <w:tcPr>
                    <w:tcW w:w="1333" w:type="pct"/>
                    <w:tcBorders>
                      <w:top w:val="outset" w:sz="6" w:space="0" w:color="auto"/>
                      <w:left w:val="outset" w:sz="6" w:space="0" w:color="auto"/>
                      <w:bottom w:val="outset" w:sz="6" w:space="0" w:color="auto"/>
                      <w:right w:val="outset" w:sz="6" w:space="0" w:color="auto"/>
                    </w:tcBorders>
                  </w:tcPr>
                  <w:p w14:paraId="33B10AE7" w14:textId="77777777" w:rsidR="001C4835" w:rsidRDefault="001C4835" w:rsidP="001C4835">
                    <w:pPr>
                      <w:jc w:val="right"/>
                      <w:rPr>
                        <w:szCs w:val="21"/>
                      </w:rPr>
                    </w:pPr>
                    <w:r>
                      <w:t>55,967,530.79</w:t>
                    </w:r>
                  </w:p>
                </w:tc>
              </w:tr>
              <w:tr w:rsidR="001C4835" w14:paraId="4E138847" w14:textId="77777777" w:rsidTr="001C4835">
                <w:sdt>
                  <w:sdtPr>
                    <w:tag w:val="_PLD_5ee9bdf6fbde4c15ab4aeb06594e00fa"/>
                    <w:id w:val="190317716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874CDA3" w14:textId="77777777" w:rsidR="001C4835" w:rsidRDefault="001C4835" w:rsidP="001C4835">
                        <w:pPr>
                          <w:ind w:firstLineChars="200" w:firstLine="420"/>
                          <w:rPr>
                            <w:szCs w:val="21"/>
                          </w:rPr>
                        </w:pPr>
                        <w:r>
                          <w:rPr>
                            <w:rFonts w:hint="eastAsia"/>
                            <w:szCs w:val="21"/>
                          </w:rPr>
                          <w:t>流动资产合计</w:t>
                        </w:r>
                      </w:p>
                    </w:tc>
                  </w:sdtContent>
                </w:sdt>
                <w:tc>
                  <w:tcPr>
                    <w:tcW w:w="627" w:type="pct"/>
                    <w:tcBorders>
                      <w:top w:val="outset" w:sz="6" w:space="0" w:color="auto"/>
                      <w:left w:val="outset" w:sz="6" w:space="0" w:color="auto"/>
                      <w:bottom w:val="outset" w:sz="6" w:space="0" w:color="auto"/>
                      <w:right w:val="outset" w:sz="6" w:space="0" w:color="auto"/>
                    </w:tcBorders>
                  </w:tcPr>
                  <w:p w14:paraId="4401D077" w14:textId="77777777" w:rsidR="001C4835" w:rsidRDefault="001C4835" w:rsidP="001C4835">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14A72E70" w14:textId="77777777" w:rsidR="001C4835" w:rsidRDefault="001C4835" w:rsidP="001C4835">
                    <w:pPr>
                      <w:jc w:val="right"/>
                      <w:rPr>
                        <w:szCs w:val="21"/>
                      </w:rPr>
                    </w:pPr>
                    <w:r>
                      <w:t>859,229,725.97</w:t>
                    </w:r>
                  </w:p>
                </w:tc>
                <w:tc>
                  <w:tcPr>
                    <w:tcW w:w="1333" w:type="pct"/>
                    <w:tcBorders>
                      <w:top w:val="outset" w:sz="6" w:space="0" w:color="auto"/>
                      <w:left w:val="outset" w:sz="6" w:space="0" w:color="auto"/>
                      <w:bottom w:val="outset" w:sz="6" w:space="0" w:color="auto"/>
                      <w:right w:val="outset" w:sz="6" w:space="0" w:color="auto"/>
                    </w:tcBorders>
                  </w:tcPr>
                  <w:p w14:paraId="6CAD43EB" w14:textId="77777777" w:rsidR="001C4835" w:rsidRDefault="001C4835" w:rsidP="001C4835">
                    <w:pPr>
                      <w:jc w:val="right"/>
                      <w:rPr>
                        <w:szCs w:val="21"/>
                      </w:rPr>
                    </w:pPr>
                    <w:r>
                      <w:t>782,560,780.66</w:t>
                    </w:r>
                  </w:p>
                </w:tc>
              </w:tr>
              <w:tr w:rsidR="001C4835" w14:paraId="0227CA54" w14:textId="77777777" w:rsidTr="001C4835">
                <w:sdt>
                  <w:sdtPr>
                    <w:tag w:val="_PLD_72b86b17371840d39acb38a5d1204c0e"/>
                    <w:id w:val="85793712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E5FFA03" w14:textId="77777777" w:rsidR="001C4835" w:rsidRDefault="001C4835" w:rsidP="001C4835">
                        <w:pPr>
                          <w:rPr>
                            <w:szCs w:val="21"/>
                          </w:rPr>
                        </w:pPr>
                        <w:r>
                          <w:rPr>
                            <w:rFonts w:hint="eastAsia"/>
                            <w:b/>
                            <w:bCs/>
                            <w:szCs w:val="21"/>
                          </w:rPr>
                          <w:t>非流动资产：</w:t>
                        </w:r>
                      </w:p>
                    </w:tc>
                  </w:sdtContent>
                </w:sdt>
                <w:tc>
                  <w:tcPr>
                    <w:tcW w:w="627" w:type="pct"/>
                    <w:tcBorders>
                      <w:top w:val="outset" w:sz="6" w:space="0" w:color="auto"/>
                      <w:left w:val="outset" w:sz="6" w:space="0" w:color="auto"/>
                      <w:bottom w:val="outset" w:sz="6" w:space="0" w:color="auto"/>
                      <w:right w:val="outset" w:sz="6" w:space="0" w:color="auto"/>
                    </w:tcBorders>
                  </w:tcPr>
                  <w:p w14:paraId="23072659" w14:textId="77777777" w:rsidR="001C4835" w:rsidRDefault="001C4835" w:rsidP="001C4835">
                    <w:pPr>
                      <w:rPr>
                        <w:color w:val="008000"/>
                        <w:szCs w:val="21"/>
                      </w:rPr>
                    </w:pPr>
                  </w:p>
                </w:tc>
                <w:tc>
                  <w:tcPr>
                    <w:tcW w:w="1411" w:type="pct"/>
                    <w:tcBorders>
                      <w:top w:val="outset" w:sz="6" w:space="0" w:color="auto"/>
                      <w:left w:val="outset" w:sz="6" w:space="0" w:color="auto"/>
                      <w:bottom w:val="outset" w:sz="6" w:space="0" w:color="auto"/>
                      <w:right w:val="outset" w:sz="6" w:space="0" w:color="auto"/>
                    </w:tcBorders>
                  </w:tcPr>
                  <w:p w14:paraId="6456F554" w14:textId="77777777" w:rsidR="001C4835" w:rsidRDefault="001C4835" w:rsidP="001C4835">
                    <w:pPr>
                      <w:rPr>
                        <w:color w:val="008000"/>
                        <w:szCs w:val="21"/>
                      </w:rPr>
                    </w:pPr>
                  </w:p>
                </w:tc>
                <w:tc>
                  <w:tcPr>
                    <w:tcW w:w="1333" w:type="pct"/>
                    <w:tcBorders>
                      <w:top w:val="outset" w:sz="6" w:space="0" w:color="auto"/>
                      <w:left w:val="outset" w:sz="6" w:space="0" w:color="auto"/>
                      <w:bottom w:val="outset" w:sz="6" w:space="0" w:color="auto"/>
                      <w:right w:val="outset" w:sz="6" w:space="0" w:color="auto"/>
                    </w:tcBorders>
                  </w:tcPr>
                  <w:p w14:paraId="770E7EEA" w14:textId="77777777" w:rsidR="001C4835" w:rsidRDefault="001C4835" w:rsidP="001C4835">
                    <w:pPr>
                      <w:rPr>
                        <w:color w:val="008000"/>
                        <w:szCs w:val="21"/>
                      </w:rPr>
                    </w:pPr>
                  </w:p>
                </w:tc>
              </w:tr>
              <w:tr w:rsidR="001C4835" w14:paraId="3B5AB9E4" w14:textId="77777777" w:rsidTr="001C4835">
                <w:sdt>
                  <w:sdtPr>
                    <w:tag w:val="_PLD_d03823fe5df94baea2b32c06ca3fd3ee"/>
                    <w:id w:val="72772865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B899A9C" w14:textId="77777777" w:rsidR="001C4835" w:rsidRDefault="001C4835" w:rsidP="001C4835">
                        <w:pPr>
                          <w:ind w:firstLineChars="100" w:firstLine="210"/>
                          <w:rPr>
                            <w:szCs w:val="21"/>
                          </w:rPr>
                        </w:pPr>
                        <w:r>
                          <w:rPr>
                            <w:rFonts w:hint="eastAsia"/>
                            <w:szCs w:val="21"/>
                          </w:rPr>
                          <w:t>发放贷款和垫款</w:t>
                        </w:r>
                      </w:p>
                    </w:tc>
                  </w:sdtContent>
                </w:sdt>
                <w:tc>
                  <w:tcPr>
                    <w:tcW w:w="627" w:type="pct"/>
                    <w:tcBorders>
                      <w:top w:val="outset" w:sz="6" w:space="0" w:color="auto"/>
                      <w:left w:val="outset" w:sz="6" w:space="0" w:color="auto"/>
                      <w:bottom w:val="outset" w:sz="6" w:space="0" w:color="auto"/>
                      <w:right w:val="outset" w:sz="6" w:space="0" w:color="auto"/>
                    </w:tcBorders>
                  </w:tcPr>
                  <w:p w14:paraId="78FD1EF3"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21993DAD"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0EDFD0D2" w14:textId="77777777" w:rsidR="001C4835" w:rsidRDefault="001C4835" w:rsidP="001C4835">
                    <w:pPr>
                      <w:jc w:val="right"/>
                      <w:rPr>
                        <w:szCs w:val="21"/>
                      </w:rPr>
                    </w:pPr>
                  </w:p>
                </w:tc>
              </w:tr>
              <w:tr w:rsidR="001C4835" w14:paraId="437B30CD" w14:textId="77777777" w:rsidTr="001C483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3e471a8b231495cad329af79a8abf0e"/>
                      <w:id w:val="-1158695108"/>
                      <w:lock w:val="sdtLocked"/>
                    </w:sdtPr>
                    <w:sdtEndPr/>
                    <w:sdtContent>
                      <w:p w14:paraId="229A431C" w14:textId="77777777" w:rsidR="001C4835" w:rsidRDefault="001C4835" w:rsidP="001C4835">
                        <w:pPr>
                          <w:ind w:firstLineChars="100" w:firstLine="210"/>
                        </w:pPr>
                        <w:r>
                          <w:rPr>
                            <w:rFonts w:hint="eastAsia"/>
                          </w:rPr>
                          <w:t>债权投资</w:t>
                        </w:r>
                      </w:p>
                    </w:sdtContent>
                  </w:sdt>
                </w:tc>
                <w:tc>
                  <w:tcPr>
                    <w:tcW w:w="627" w:type="pct"/>
                    <w:tcBorders>
                      <w:top w:val="outset" w:sz="6" w:space="0" w:color="auto"/>
                      <w:left w:val="outset" w:sz="6" w:space="0" w:color="auto"/>
                      <w:bottom w:val="outset" w:sz="6" w:space="0" w:color="auto"/>
                      <w:right w:val="outset" w:sz="6" w:space="0" w:color="auto"/>
                    </w:tcBorders>
                  </w:tcPr>
                  <w:p w14:paraId="130D5680"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01BC315D"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2BBE6D7D" w14:textId="77777777" w:rsidR="001C4835" w:rsidRDefault="001C4835" w:rsidP="001C4835">
                    <w:pPr>
                      <w:jc w:val="right"/>
                      <w:rPr>
                        <w:szCs w:val="21"/>
                      </w:rPr>
                    </w:pPr>
                  </w:p>
                </w:tc>
              </w:tr>
              <w:tr w:rsidR="001C4835" w14:paraId="0C53EF5C" w14:textId="77777777" w:rsidTr="001C483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ac4fd74a98640089461de9144102db1"/>
                      <w:id w:val="-328139686"/>
                      <w:lock w:val="sdtLocked"/>
                    </w:sdtPr>
                    <w:sdtEndPr/>
                    <w:sdtContent>
                      <w:p w14:paraId="680BF187" w14:textId="77777777" w:rsidR="001C4835" w:rsidRDefault="001C4835" w:rsidP="001C4835">
                        <w:pPr>
                          <w:ind w:firstLineChars="100" w:firstLine="210"/>
                        </w:pPr>
                        <w:r>
                          <w:rPr>
                            <w:rFonts w:hint="eastAsia"/>
                          </w:rPr>
                          <w:t>其他债权投资</w:t>
                        </w:r>
                      </w:p>
                    </w:sdtContent>
                  </w:sdt>
                </w:tc>
                <w:tc>
                  <w:tcPr>
                    <w:tcW w:w="627" w:type="pct"/>
                    <w:tcBorders>
                      <w:top w:val="outset" w:sz="6" w:space="0" w:color="auto"/>
                      <w:left w:val="outset" w:sz="6" w:space="0" w:color="auto"/>
                      <w:bottom w:val="outset" w:sz="6" w:space="0" w:color="auto"/>
                      <w:right w:val="outset" w:sz="6" w:space="0" w:color="auto"/>
                    </w:tcBorders>
                  </w:tcPr>
                  <w:p w14:paraId="2D3DA5B4"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310AC62E"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056199BF" w14:textId="77777777" w:rsidR="001C4835" w:rsidRDefault="001C4835" w:rsidP="001C4835">
                    <w:pPr>
                      <w:jc w:val="right"/>
                      <w:rPr>
                        <w:szCs w:val="21"/>
                      </w:rPr>
                    </w:pPr>
                  </w:p>
                </w:tc>
              </w:tr>
              <w:tr w:rsidR="001C4835" w14:paraId="62780B3F" w14:textId="77777777" w:rsidTr="001C4835">
                <w:sdt>
                  <w:sdtPr>
                    <w:tag w:val="_PLD_09d50dd77da0481ca3a6bea1edfe08f7"/>
                    <w:id w:val="198396316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B124E07" w14:textId="77777777" w:rsidR="001C4835" w:rsidRDefault="001C4835" w:rsidP="001C4835">
                        <w:pPr>
                          <w:ind w:firstLineChars="100" w:firstLine="210"/>
                          <w:rPr>
                            <w:szCs w:val="21"/>
                          </w:rPr>
                        </w:pPr>
                        <w:r>
                          <w:rPr>
                            <w:rFonts w:hint="eastAsia"/>
                            <w:szCs w:val="21"/>
                          </w:rPr>
                          <w:t>长期应收款</w:t>
                        </w:r>
                      </w:p>
                    </w:tc>
                  </w:sdtContent>
                </w:sdt>
                <w:tc>
                  <w:tcPr>
                    <w:tcW w:w="627" w:type="pct"/>
                    <w:tcBorders>
                      <w:top w:val="outset" w:sz="6" w:space="0" w:color="auto"/>
                      <w:left w:val="outset" w:sz="6" w:space="0" w:color="auto"/>
                      <w:bottom w:val="outset" w:sz="6" w:space="0" w:color="auto"/>
                      <w:right w:val="outset" w:sz="6" w:space="0" w:color="auto"/>
                    </w:tcBorders>
                  </w:tcPr>
                  <w:p w14:paraId="58481F75"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61EBBF31"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2C12A606" w14:textId="77777777" w:rsidR="001C4835" w:rsidRDefault="001C4835" w:rsidP="001C4835">
                    <w:pPr>
                      <w:jc w:val="right"/>
                      <w:rPr>
                        <w:szCs w:val="21"/>
                      </w:rPr>
                    </w:pPr>
                  </w:p>
                </w:tc>
              </w:tr>
              <w:tr w:rsidR="001C4835" w14:paraId="066AF019" w14:textId="77777777" w:rsidTr="001C4835">
                <w:sdt>
                  <w:sdtPr>
                    <w:tag w:val="_PLD_21ee7ad820fe484691c36312ab8423d4"/>
                    <w:id w:val="-53395728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2544C46" w14:textId="77777777" w:rsidR="001C4835" w:rsidRDefault="001C4835" w:rsidP="001C4835">
                        <w:pPr>
                          <w:ind w:firstLineChars="100" w:firstLine="210"/>
                          <w:rPr>
                            <w:szCs w:val="21"/>
                          </w:rPr>
                        </w:pPr>
                        <w:r>
                          <w:rPr>
                            <w:rFonts w:hint="eastAsia"/>
                            <w:szCs w:val="21"/>
                          </w:rPr>
                          <w:t>长期股权投资</w:t>
                        </w:r>
                      </w:p>
                    </w:tc>
                  </w:sdtContent>
                </w:sdt>
                <w:tc>
                  <w:tcPr>
                    <w:tcW w:w="627" w:type="pct"/>
                    <w:tcBorders>
                      <w:top w:val="outset" w:sz="6" w:space="0" w:color="auto"/>
                      <w:left w:val="outset" w:sz="6" w:space="0" w:color="auto"/>
                      <w:bottom w:val="outset" w:sz="6" w:space="0" w:color="auto"/>
                      <w:right w:val="outset" w:sz="6" w:space="0" w:color="auto"/>
                    </w:tcBorders>
                  </w:tcPr>
                  <w:p w14:paraId="66FEF1D8" w14:textId="77777777" w:rsidR="001C4835" w:rsidRDefault="001C4835" w:rsidP="001C4835">
                    <w:pPr>
                      <w:rPr>
                        <w:szCs w:val="21"/>
                      </w:rPr>
                    </w:pPr>
                    <w:r>
                      <w:rPr>
                        <w:rFonts w:hint="eastAsia"/>
                      </w:rPr>
                      <w:t>七</w:t>
                    </w:r>
                    <w:r>
                      <w:t>、</w:t>
                    </w:r>
                    <w:r>
                      <w:rPr>
                        <w:rFonts w:hint="eastAsia"/>
                      </w:rPr>
                      <w:t>17</w:t>
                    </w:r>
                  </w:p>
                </w:tc>
                <w:tc>
                  <w:tcPr>
                    <w:tcW w:w="1411" w:type="pct"/>
                    <w:tcBorders>
                      <w:top w:val="outset" w:sz="6" w:space="0" w:color="auto"/>
                      <w:left w:val="outset" w:sz="6" w:space="0" w:color="auto"/>
                      <w:bottom w:val="outset" w:sz="6" w:space="0" w:color="auto"/>
                      <w:right w:val="outset" w:sz="6" w:space="0" w:color="auto"/>
                    </w:tcBorders>
                  </w:tcPr>
                  <w:p w14:paraId="5D90D232" w14:textId="1CB81848" w:rsidR="001C4835" w:rsidRDefault="00900935" w:rsidP="001C4835">
                    <w:pPr>
                      <w:jc w:val="right"/>
                      <w:rPr>
                        <w:szCs w:val="21"/>
                      </w:rPr>
                    </w:pPr>
                    <w:r w:rsidRPr="00900935">
                      <w:t>59,521,106.68</w:t>
                    </w:r>
                  </w:p>
                </w:tc>
                <w:tc>
                  <w:tcPr>
                    <w:tcW w:w="1333" w:type="pct"/>
                    <w:tcBorders>
                      <w:top w:val="outset" w:sz="6" w:space="0" w:color="auto"/>
                      <w:left w:val="outset" w:sz="6" w:space="0" w:color="auto"/>
                      <w:bottom w:val="outset" w:sz="6" w:space="0" w:color="auto"/>
                      <w:right w:val="outset" w:sz="6" w:space="0" w:color="auto"/>
                    </w:tcBorders>
                  </w:tcPr>
                  <w:p w14:paraId="17DCA321" w14:textId="77777777" w:rsidR="001C4835" w:rsidRDefault="001C4835" w:rsidP="001C4835">
                    <w:pPr>
                      <w:jc w:val="right"/>
                      <w:rPr>
                        <w:szCs w:val="21"/>
                      </w:rPr>
                    </w:pPr>
                    <w:r>
                      <w:t>61,184,187.22</w:t>
                    </w:r>
                  </w:p>
                </w:tc>
              </w:tr>
              <w:tr w:rsidR="001C4835" w14:paraId="70C1AC66" w14:textId="77777777" w:rsidTr="001C483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1711fe416a947d3bfd879f92bbd63c8"/>
                      <w:id w:val="-11841272"/>
                      <w:lock w:val="sdtLocked"/>
                    </w:sdtPr>
                    <w:sdtEndPr/>
                    <w:sdtContent>
                      <w:p w14:paraId="4F89B105" w14:textId="77777777" w:rsidR="001C4835" w:rsidRDefault="001C4835" w:rsidP="001C4835">
                        <w:pPr>
                          <w:ind w:firstLineChars="100" w:firstLine="210"/>
                        </w:pPr>
                        <w:r>
                          <w:rPr>
                            <w:rFonts w:hint="eastAsia"/>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tcPr>
                  <w:p w14:paraId="7058E0A9"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1CAF970D"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74297AE" w14:textId="77777777" w:rsidR="001C4835" w:rsidRDefault="001C4835" w:rsidP="001C4835">
                    <w:pPr>
                      <w:jc w:val="right"/>
                      <w:rPr>
                        <w:szCs w:val="21"/>
                      </w:rPr>
                    </w:pPr>
                  </w:p>
                </w:tc>
              </w:tr>
              <w:tr w:rsidR="001C4835" w14:paraId="7D6794C3" w14:textId="77777777" w:rsidTr="001C483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2f5ad56f7bb44dfb66955044305356a"/>
                      <w:id w:val="-261453740"/>
                      <w:lock w:val="sdtLocked"/>
                    </w:sdtPr>
                    <w:sdtEndPr/>
                    <w:sdtContent>
                      <w:p w14:paraId="50FFBC1D" w14:textId="77777777" w:rsidR="001C4835" w:rsidRDefault="001C4835" w:rsidP="001C4835">
                        <w:pPr>
                          <w:ind w:firstLineChars="100" w:firstLine="210"/>
                        </w:pPr>
                        <w:r>
                          <w:rPr>
                            <w:rFonts w:hint="eastAsia"/>
                          </w:rPr>
                          <w:t>其他非流动金融资产</w:t>
                        </w:r>
                      </w:p>
                    </w:sdtContent>
                  </w:sdt>
                </w:tc>
                <w:tc>
                  <w:tcPr>
                    <w:tcW w:w="627" w:type="pct"/>
                    <w:tcBorders>
                      <w:top w:val="outset" w:sz="6" w:space="0" w:color="auto"/>
                      <w:left w:val="outset" w:sz="6" w:space="0" w:color="auto"/>
                      <w:bottom w:val="outset" w:sz="6" w:space="0" w:color="auto"/>
                      <w:right w:val="outset" w:sz="6" w:space="0" w:color="auto"/>
                    </w:tcBorders>
                  </w:tcPr>
                  <w:p w14:paraId="7DE0967F"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2BFA90E8"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695D70B" w14:textId="77777777" w:rsidR="001C4835" w:rsidRDefault="001C4835" w:rsidP="001C4835">
                    <w:pPr>
                      <w:jc w:val="right"/>
                      <w:rPr>
                        <w:szCs w:val="21"/>
                      </w:rPr>
                    </w:pPr>
                  </w:p>
                </w:tc>
              </w:tr>
              <w:tr w:rsidR="001C4835" w14:paraId="3A6099E7" w14:textId="77777777" w:rsidTr="001C4835">
                <w:sdt>
                  <w:sdtPr>
                    <w:tag w:val="_PLD_20bd7aa2b0154484a176c52e8b28b68d"/>
                    <w:id w:val="128862348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9C2FFE5" w14:textId="77777777" w:rsidR="001C4835" w:rsidRDefault="001C4835" w:rsidP="001C4835">
                        <w:pPr>
                          <w:ind w:firstLineChars="100" w:firstLine="210"/>
                          <w:rPr>
                            <w:szCs w:val="21"/>
                          </w:rPr>
                        </w:pPr>
                        <w:r>
                          <w:rPr>
                            <w:rFonts w:hint="eastAsia"/>
                            <w:szCs w:val="21"/>
                          </w:rPr>
                          <w:t>投资性房地产</w:t>
                        </w:r>
                      </w:p>
                    </w:tc>
                  </w:sdtContent>
                </w:sdt>
                <w:tc>
                  <w:tcPr>
                    <w:tcW w:w="627" w:type="pct"/>
                    <w:tcBorders>
                      <w:top w:val="outset" w:sz="6" w:space="0" w:color="auto"/>
                      <w:left w:val="outset" w:sz="6" w:space="0" w:color="auto"/>
                      <w:bottom w:val="outset" w:sz="6" w:space="0" w:color="auto"/>
                      <w:right w:val="outset" w:sz="6" w:space="0" w:color="auto"/>
                    </w:tcBorders>
                  </w:tcPr>
                  <w:p w14:paraId="18DF9BD5" w14:textId="77777777" w:rsidR="001C4835" w:rsidRDefault="001C4835" w:rsidP="001C4835">
                    <w:pPr>
                      <w:rPr>
                        <w:szCs w:val="21"/>
                      </w:rPr>
                    </w:pPr>
                    <w:r>
                      <w:rPr>
                        <w:rFonts w:hint="eastAsia"/>
                      </w:rPr>
                      <w:t>七</w:t>
                    </w:r>
                    <w:r>
                      <w:t>、</w:t>
                    </w:r>
                    <w:r>
                      <w:rPr>
                        <w:rFonts w:hint="eastAsia"/>
                      </w:rPr>
                      <w:t>20</w:t>
                    </w:r>
                  </w:p>
                </w:tc>
                <w:tc>
                  <w:tcPr>
                    <w:tcW w:w="1411" w:type="pct"/>
                    <w:tcBorders>
                      <w:top w:val="outset" w:sz="6" w:space="0" w:color="auto"/>
                      <w:left w:val="outset" w:sz="6" w:space="0" w:color="auto"/>
                      <w:bottom w:val="outset" w:sz="6" w:space="0" w:color="auto"/>
                      <w:right w:val="outset" w:sz="6" w:space="0" w:color="auto"/>
                    </w:tcBorders>
                  </w:tcPr>
                  <w:p w14:paraId="5569F13A" w14:textId="77777777" w:rsidR="001C4835" w:rsidRDefault="001C4835" w:rsidP="001C4835">
                    <w:pPr>
                      <w:jc w:val="right"/>
                      <w:rPr>
                        <w:szCs w:val="21"/>
                      </w:rPr>
                    </w:pPr>
                    <w:r>
                      <w:t> -  </w:t>
                    </w:r>
                  </w:p>
                </w:tc>
                <w:tc>
                  <w:tcPr>
                    <w:tcW w:w="1333" w:type="pct"/>
                    <w:tcBorders>
                      <w:top w:val="outset" w:sz="6" w:space="0" w:color="auto"/>
                      <w:left w:val="outset" w:sz="6" w:space="0" w:color="auto"/>
                      <w:bottom w:val="outset" w:sz="6" w:space="0" w:color="auto"/>
                      <w:right w:val="outset" w:sz="6" w:space="0" w:color="auto"/>
                    </w:tcBorders>
                  </w:tcPr>
                  <w:p w14:paraId="5C581669" w14:textId="77777777" w:rsidR="001C4835" w:rsidRDefault="001C4835" w:rsidP="001C4835">
                    <w:pPr>
                      <w:jc w:val="right"/>
                      <w:rPr>
                        <w:szCs w:val="21"/>
                      </w:rPr>
                    </w:pPr>
                    <w:r>
                      <w:t>27,917,854.93</w:t>
                    </w:r>
                  </w:p>
                </w:tc>
              </w:tr>
              <w:tr w:rsidR="001C4835" w14:paraId="3E48AAE9" w14:textId="77777777" w:rsidTr="001C4835">
                <w:sdt>
                  <w:sdtPr>
                    <w:tag w:val="_PLD_8f3f81ffe95f4aafbf92d2255b6ceb8b"/>
                    <w:id w:val="-148315283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6FD1201" w14:textId="77777777" w:rsidR="001C4835" w:rsidRDefault="001C4835" w:rsidP="001C4835">
                        <w:pPr>
                          <w:ind w:firstLineChars="100" w:firstLine="210"/>
                          <w:rPr>
                            <w:szCs w:val="21"/>
                          </w:rPr>
                        </w:pPr>
                        <w:r>
                          <w:rPr>
                            <w:rFonts w:hint="eastAsia"/>
                            <w:szCs w:val="21"/>
                          </w:rPr>
                          <w:t>固定资产</w:t>
                        </w:r>
                      </w:p>
                    </w:tc>
                  </w:sdtContent>
                </w:sdt>
                <w:tc>
                  <w:tcPr>
                    <w:tcW w:w="627" w:type="pct"/>
                    <w:tcBorders>
                      <w:top w:val="outset" w:sz="6" w:space="0" w:color="auto"/>
                      <w:left w:val="outset" w:sz="6" w:space="0" w:color="auto"/>
                      <w:bottom w:val="outset" w:sz="6" w:space="0" w:color="auto"/>
                      <w:right w:val="outset" w:sz="6" w:space="0" w:color="auto"/>
                    </w:tcBorders>
                  </w:tcPr>
                  <w:p w14:paraId="55A87718" w14:textId="77777777" w:rsidR="001C4835" w:rsidRDefault="001C4835" w:rsidP="001C4835">
                    <w:pPr>
                      <w:rPr>
                        <w:szCs w:val="21"/>
                      </w:rPr>
                    </w:pPr>
                    <w:r>
                      <w:rPr>
                        <w:rFonts w:hint="eastAsia"/>
                      </w:rPr>
                      <w:t>七</w:t>
                    </w:r>
                    <w:r>
                      <w:t>、</w:t>
                    </w:r>
                    <w:r>
                      <w:rPr>
                        <w:rFonts w:hint="eastAsia"/>
                      </w:rPr>
                      <w:t>21</w:t>
                    </w:r>
                  </w:p>
                </w:tc>
                <w:tc>
                  <w:tcPr>
                    <w:tcW w:w="1411" w:type="pct"/>
                    <w:tcBorders>
                      <w:top w:val="outset" w:sz="6" w:space="0" w:color="auto"/>
                      <w:left w:val="outset" w:sz="6" w:space="0" w:color="auto"/>
                      <w:bottom w:val="outset" w:sz="6" w:space="0" w:color="auto"/>
                      <w:right w:val="outset" w:sz="6" w:space="0" w:color="auto"/>
                    </w:tcBorders>
                  </w:tcPr>
                  <w:p w14:paraId="3AEDBF8B" w14:textId="77777777" w:rsidR="001C4835" w:rsidRDefault="001C4835" w:rsidP="001C4835">
                    <w:pPr>
                      <w:jc w:val="right"/>
                      <w:rPr>
                        <w:szCs w:val="21"/>
                      </w:rPr>
                    </w:pPr>
                    <w:r>
                      <w:t>605,655,905.18</w:t>
                    </w:r>
                  </w:p>
                </w:tc>
                <w:tc>
                  <w:tcPr>
                    <w:tcW w:w="1333" w:type="pct"/>
                    <w:tcBorders>
                      <w:top w:val="outset" w:sz="6" w:space="0" w:color="auto"/>
                      <w:left w:val="outset" w:sz="6" w:space="0" w:color="auto"/>
                      <w:bottom w:val="outset" w:sz="6" w:space="0" w:color="auto"/>
                      <w:right w:val="outset" w:sz="6" w:space="0" w:color="auto"/>
                    </w:tcBorders>
                  </w:tcPr>
                  <w:p w14:paraId="4DD9F995" w14:textId="77777777" w:rsidR="001C4835" w:rsidRDefault="001C4835" w:rsidP="001C4835">
                    <w:pPr>
                      <w:jc w:val="right"/>
                      <w:rPr>
                        <w:szCs w:val="21"/>
                      </w:rPr>
                    </w:pPr>
                    <w:r>
                      <w:t>641,752,611.90</w:t>
                    </w:r>
                  </w:p>
                </w:tc>
              </w:tr>
              <w:tr w:rsidR="001C4835" w14:paraId="1536686D" w14:textId="77777777" w:rsidTr="001C4835">
                <w:sdt>
                  <w:sdtPr>
                    <w:tag w:val="_PLD_4f57e09faca14ec88f570987791d9bc3"/>
                    <w:id w:val="15904475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4D18810" w14:textId="77777777" w:rsidR="001C4835" w:rsidRDefault="001C4835" w:rsidP="001C4835">
                        <w:pPr>
                          <w:ind w:firstLineChars="100" w:firstLine="210"/>
                          <w:rPr>
                            <w:szCs w:val="21"/>
                          </w:rPr>
                        </w:pPr>
                        <w:r>
                          <w:rPr>
                            <w:rFonts w:hint="eastAsia"/>
                            <w:szCs w:val="21"/>
                          </w:rPr>
                          <w:t>在建工程</w:t>
                        </w:r>
                      </w:p>
                    </w:tc>
                  </w:sdtContent>
                </w:sdt>
                <w:tc>
                  <w:tcPr>
                    <w:tcW w:w="627" w:type="pct"/>
                    <w:tcBorders>
                      <w:top w:val="outset" w:sz="6" w:space="0" w:color="auto"/>
                      <w:left w:val="outset" w:sz="6" w:space="0" w:color="auto"/>
                      <w:bottom w:val="outset" w:sz="6" w:space="0" w:color="auto"/>
                      <w:right w:val="outset" w:sz="6" w:space="0" w:color="auto"/>
                    </w:tcBorders>
                  </w:tcPr>
                  <w:p w14:paraId="755D7200" w14:textId="77777777" w:rsidR="001C4835" w:rsidRDefault="001C4835" w:rsidP="001C4835">
                    <w:pPr>
                      <w:rPr>
                        <w:szCs w:val="21"/>
                      </w:rPr>
                    </w:pPr>
                    <w:r>
                      <w:rPr>
                        <w:rFonts w:hint="eastAsia"/>
                      </w:rPr>
                      <w:t>七</w:t>
                    </w:r>
                    <w:r>
                      <w:t>、</w:t>
                    </w:r>
                    <w:r>
                      <w:rPr>
                        <w:rFonts w:hint="eastAsia"/>
                      </w:rPr>
                      <w:t>22</w:t>
                    </w:r>
                  </w:p>
                </w:tc>
                <w:tc>
                  <w:tcPr>
                    <w:tcW w:w="1411" w:type="pct"/>
                    <w:tcBorders>
                      <w:top w:val="outset" w:sz="6" w:space="0" w:color="auto"/>
                      <w:left w:val="outset" w:sz="6" w:space="0" w:color="auto"/>
                      <w:bottom w:val="outset" w:sz="6" w:space="0" w:color="auto"/>
                      <w:right w:val="outset" w:sz="6" w:space="0" w:color="auto"/>
                    </w:tcBorders>
                  </w:tcPr>
                  <w:p w14:paraId="1CEB5FF1" w14:textId="77777777" w:rsidR="001C4835" w:rsidRDefault="001C4835" w:rsidP="001C4835">
                    <w:pPr>
                      <w:jc w:val="right"/>
                      <w:rPr>
                        <w:szCs w:val="21"/>
                      </w:rPr>
                    </w:pPr>
                    <w:r>
                      <w:t>54,395,871.51</w:t>
                    </w:r>
                  </w:p>
                </w:tc>
                <w:tc>
                  <w:tcPr>
                    <w:tcW w:w="1333" w:type="pct"/>
                    <w:tcBorders>
                      <w:top w:val="outset" w:sz="6" w:space="0" w:color="auto"/>
                      <w:left w:val="outset" w:sz="6" w:space="0" w:color="auto"/>
                      <w:bottom w:val="outset" w:sz="6" w:space="0" w:color="auto"/>
                      <w:right w:val="outset" w:sz="6" w:space="0" w:color="auto"/>
                    </w:tcBorders>
                  </w:tcPr>
                  <w:p w14:paraId="0CCC506F" w14:textId="77777777" w:rsidR="001C4835" w:rsidRDefault="001C4835" w:rsidP="001C4835">
                    <w:pPr>
                      <w:jc w:val="right"/>
                      <w:rPr>
                        <w:szCs w:val="21"/>
                      </w:rPr>
                    </w:pPr>
                    <w:r>
                      <w:t>25,554,133.59</w:t>
                    </w:r>
                  </w:p>
                </w:tc>
              </w:tr>
              <w:tr w:rsidR="001C4835" w14:paraId="17CBE585" w14:textId="77777777" w:rsidTr="001C4835">
                <w:sdt>
                  <w:sdtPr>
                    <w:tag w:val="_PLD_df2c0518e5944c9cae26ded37fc4c317"/>
                    <w:id w:val="-62931841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350D69E" w14:textId="77777777" w:rsidR="001C4835" w:rsidRDefault="001C4835" w:rsidP="001C4835">
                        <w:pPr>
                          <w:ind w:firstLineChars="100" w:firstLine="210"/>
                          <w:rPr>
                            <w:szCs w:val="21"/>
                          </w:rPr>
                        </w:pPr>
                        <w:r>
                          <w:rPr>
                            <w:rFonts w:hint="eastAsia"/>
                            <w:szCs w:val="21"/>
                          </w:rPr>
                          <w:t>生产性生物资产</w:t>
                        </w:r>
                      </w:p>
                    </w:tc>
                  </w:sdtContent>
                </w:sdt>
                <w:tc>
                  <w:tcPr>
                    <w:tcW w:w="627" w:type="pct"/>
                    <w:tcBorders>
                      <w:top w:val="outset" w:sz="6" w:space="0" w:color="auto"/>
                      <w:left w:val="outset" w:sz="6" w:space="0" w:color="auto"/>
                      <w:bottom w:val="outset" w:sz="6" w:space="0" w:color="auto"/>
                      <w:right w:val="outset" w:sz="6" w:space="0" w:color="auto"/>
                    </w:tcBorders>
                  </w:tcPr>
                  <w:p w14:paraId="2F464E01"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372B57B4"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4D057FB" w14:textId="77777777" w:rsidR="001C4835" w:rsidRDefault="001C4835" w:rsidP="001C4835">
                    <w:pPr>
                      <w:jc w:val="right"/>
                      <w:rPr>
                        <w:szCs w:val="21"/>
                      </w:rPr>
                    </w:pPr>
                  </w:p>
                </w:tc>
              </w:tr>
              <w:tr w:rsidR="001C4835" w14:paraId="0B51CE23" w14:textId="77777777" w:rsidTr="001C4835">
                <w:sdt>
                  <w:sdtPr>
                    <w:tag w:val="_PLD_8dc2e726f8684df994e2e9e06b8e47f9"/>
                    <w:id w:val="21478716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430CEAD" w14:textId="77777777" w:rsidR="001C4835" w:rsidRDefault="001C4835" w:rsidP="001C4835">
                        <w:pPr>
                          <w:ind w:firstLineChars="100" w:firstLine="210"/>
                          <w:rPr>
                            <w:szCs w:val="21"/>
                          </w:rPr>
                        </w:pPr>
                        <w:r>
                          <w:rPr>
                            <w:rFonts w:hint="eastAsia"/>
                            <w:szCs w:val="21"/>
                          </w:rPr>
                          <w:t>油气资产</w:t>
                        </w:r>
                      </w:p>
                    </w:tc>
                  </w:sdtContent>
                </w:sdt>
                <w:tc>
                  <w:tcPr>
                    <w:tcW w:w="627" w:type="pct"/>
                    <w:tcBorders>
                      <w:top w:val="outset" w:sz="6" w:space="0" w:color="auto"/>
                      <w:left w:val="outset" w:sz="6" w:space="0" w:color="auto"/>
                      <w:bottom w:val="outset" w:sz="6" w:space="0" w:color="auto"/>
                      <w:right w:val="outset" w:sz="6" w:space="0" w:color="auto"/>
                    </w:tcBorders>
                  </w:tcPr>
                  <w:p w14:paraId="5F756E87"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371E2D46"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BBBB66A" w14:textId="77777777" w:rsidR="001C4835" w:rsidRDefault="001C4835" w:rsidP="001C4835">
                    <w:pPr>
                      <w:jc w:val="right"/>
                      <w:rPr>
                        <w:szCs w:val="21"/>
                      </w:rPr>
                    </w:pPr>
                  </w:p>
                </w:tc>
              </w:tr>
              <w:tr w:rsidR="001C4835" w14:paraId="5CDDDBA6" w14:textId="77777777" w:rsidTr="001C483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8357770af874aa39f708eccd1120273"/>
                      <w:id w:val="1503083416"/>
                      <w:lock w:val="sdtLocked"/>
                    </w:sdtPr>
                    <w:sdtEndPr/>
                    <w:sdtContent>
                      <w:p w14:paraId="5C5DCF15" w14:textId="77777777" w:rsidR="001C4835" w:rsidRDefault="001C4835" w:rsidP="001C4835">
                        <w:pPr>
                          <w:ind w:firstLineChars="100" w:firstLine="210"/>
                        </w:pPr>
                        <w:r>
                          <w:rPr>
                            <w:rFonts w:hint="eastAsia"/>
                          </w:rPr>
                          <w:t>使用权资产</w:t>
                        </w:r>
                      </w:p>
                    </w:sdtContent>
                  </w:sdt>
                </w:tc>
                <w:tc>
                  <w:tcPr>
                    <w:tcW w:w="627" w:type="pct"/>
                    <w:tcBorders>
                      <w:top w:val="outset" w:sz="6" w:space="0" w:color="auto"/>
                      <w:left w:val="outset" w:sz="6" w:space="0" w:color="auto"/>
                      <w:bottom w:val="outset" w:sz="6" w:space="0" w:color="auto"/>
                      <w:right w:val="outset" w:sz="6" w:space="0" w:color="auto"/>
                    </w:tcBorders>
                  </w:tcPr>
                  <w:p w14:paraId="15DE4594"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0B1FF64B"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64383F36" w14:textId="77777777" w:rsidR="001C4835" w:rsidRDefault="001C4835" w:rsidP="001C4835">
                    <w:pPr>
                      <w:jc w:val="right"/>
                      <w:rPr>
                        <w:szCs w:val="21"/>
                      </w:rPr>
                    </w:pPr>
                  </w:p>
                </w:tc>
              </w:tr>
              <w:tr w:rsidR="001C4835" w14:paraId="019EA858" w14:textId="77777777" w:rsidTr="001C4835">
                <w:sdt>
                  <w:sdtPr>
                    <w:tag w:val="_PLD_65d0e187f70641cfae1f95a4311c1c6c"/>
                    <w:id w:val="-180105522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64051C3" w14:textId="77777777" w:rsidR="001C4835" w:rsidRDefault="001C4835" w:rsidP="001C4835">
                        <w:pPr>
                          <w:ind w:firstLineChars="100" w:firstLine="210"/>
                          <w:rPr>
                            <w:szCs w:val="21"/>
                          </w:rPr>
                        </w:pPr>
                        <w:r>
                          <w:rPr>
                            <w:rFonts w:hint="eastAsia"/>
                            <w:szCs w:val="21"/>
                          </w:rPr>
                          <w:t>无形资产</w:t>
                        </w:r>
                      </w:p>
                    </w:tc>
                  </w:sdtContent>
                </w:sdt>
                <w:tc>
                  <w:tcPr>
                    <w:tcW w:w="627" w:type="pct"/>
                    <w:tcBorders>
                      <w:top w:val="outset" w:sz="6" w:space="0" w:color="auto"/>
                      <w:left w:val="outset" w:sz="6" w:space="0" w:color="auto"/>
                      <w:bottom w:val="outset" w:sz="6" w:space="0" w:color="auto"/>
                      <w:right w:val="outset" w:sz="6" w:space="0" w:color="auto"/>
                    </w:tcBorders>
                  </w:tcPr>
                  <w:p w14:paraId="2C8D733E" w14:textId="77777777" w:rsidR="001C4835" w:rsidRDefault="001C4835" w:rsidP="001C4835">
                    <w:pPr>
                      <w:rPr>
                        <w:szCs w:val="21"/>
                      </w:rPr>
                    </w:pPr>
                    <w:r>
                      <w:rPr>
                        <w:rFonts w:hint="eastAsia"/>
                      </w:rPr>
                      <w:t>七</w:t>
                    </w:r>
                    <w:r>
                      <w:t>、</w:t>
                    </w:r>
                    <w:r>
                      <w:rPr>
                        <w:rFonts w:hint="eastAsia"/>
                      </w:rPr>
                      <w:t>26</w:t>
                    </w:r>
                  </w:p>
                </w:tc>
                <w:tc>
                  <w:tcPr>
                    <w:tcW w:w="1411" w:type="pct"/>
                    <w:tcBorders>
                      <w:top w:val="outset" w:sz="6" w:space="0" w:color="auto"/>
                      <w:left w:val="outset" w:sz="6" w:space="0" w:color="auto"/>
                      <w:bottom w:val="outset" w:sz="6" w:space="0" w:color="auto"/>
                      <w:right w:val="outset" w:sz="6" w:space="0" w:color="auto"/>
                    </w:tcBorders>
                  </w:tcPr>
                  <w:p w14:paraId="498ADD5A" w14:textId="77777777" w:rsidR="001C4835" w:rsidRDefault="001C4835" w:rsidP="001C4835">
                    <w:pPr>
                      <w:jc w:val="right"/>
                      <w:rPr>
                        <w:szCs w:val="21"/>
                      </w:rPr>
                    </w:pPr>
                    <w:r>
                      <w:t>121,126,149.83</w:t>
                    </w:r>
                  </w:p>
                </w:tc>
                <w:tc>
                  <w:tcPr>
                    <w:tcW w:w="1333" w:type="pct"/>
                    <w:tcBorders>
                      <w:top w:val="outset" w:sz="6" w:space="0" w:color="auto"/>
                      <w:left w:val="outset" w:sz="6" w:space="0" w:color="auto"/>
                      <w:bottom w:val="outset" w:sz="6" w:space="0" w:color="auto"/>
                      <w:right w:val="outset" w:sz="6" w:space="0" w:color="auto"/>
                    </w:tcBorders>
                  </w:tcPr>
                  <w:p w14:paraId="6F5A98A3" w14:textId="77777777" w:rsidR="001C4835" w:rsidRDefault="001C4835" w:rsidP="001C4835">
                    <w:pPr>
                      <w:jc w:val="right"/>
                      <w:rPr>
                        <w:szCs w:val="21"/>
                      </w:rPr>
                    </w:pPr>
                    <w:r>
                      <w:t>124,393,260.49</w:t>
                    </w:r>
                  </w:p>
                </w:tc>
              </w:tr>
              <w:tr w:rsidR="001C4835" w14:paraId="755AD66C" w14:textId="77777777" w:rsidTr="001C4835">
                <w:sdt>
                  <w:sdtPr>
                    <w:tag w:val="_PLD_1721b6b206fd44cbbc38762a87e52266"/>
                    <w:id w:val="158826023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EACE6A6" w14:textId="77777777" w:rsidR="001C4835" w:rsidRDefault="001C4835" w:rsidP="001C4835">
                        <w:pPr>
                          <w:ind w:firstLineChars="100" w:firstLine="210"/>
                          <w:rPr>
                            <w:szCs w:val="21"/>
                          </w:rPr>
                        </w:pPr>
                        <w:r>
                          <w:rPr>
                            <w:rFonts w:hint="eastAsia"/>
                            <w:szCs w:val="21"/>
                          </w:rPr>
                          <w:t>开发支出</w:t>
                        </w:r>
                      </w:p>
                    </w:tc>
                  </w:sdtContent>
                </w:sdt>
                <w:tc>
                  <w:tcPr>
                    <w:tcW w:w="627" w:type="pct"/>
                    <w:tcBorders>
                      <w:top w:val="outset" w:sz="6" w:space="0" w:color="auto"/>
                      <w:left w:val="outset" w:sz="6" w:space="0" w:color="auto"/>
                      <w:bottom w:val="outset" w:sz="6" w:space="0" w:color="auto"/>
                      <w:right w:val="outset" w:sz="6" w:space="0" w:color="auto"/>
                    </w:tcBorders>
                  </w:tcPr>
                  <w:p w14:paraId="0A194E5E"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07E025D9"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D18A410" w14:textId="77777777" w:rsidR="001C4835" w:rsidRDefault="001C4835" w:rsidP="001C4835">
                    <w:pPr>
                      <w:jc w:val="right"/>
                      <w:rPr>
                        <w:szCs w:val="21"/>
                      </w:rPr>
                    </w:pPr>
                  </w:p>
                </w:tc>
              </w:tr>
              <w:tr w:rsidR="001C4835" w14:paraId="72768659" w14:textId="77777777" w:rsidTr="001C4835">
                <w:sdt>
                  <w:sdtPr>
                    <w:tag w:val="_PLD_880d441c61174a0d96f987bb33257d18"/>
                    <w:id w:val="170552181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8E0DA8E" w14:textId="77777777" w:rsidR="001C4835" w:rsidRDefault="001C4835" w:rsidP="001C4835">
                        <w:pPr>
                          <w:ind w:firstLineChars="100" w:firstLine="210"/>
                          <w:rPr>
                            <w:szCs w:val="21"/>
                          </w:rPr>
                        </w:pPr>
                        <w:r>
                          <w:rPr>
                            <w:rFonts w:hint="eastAsia"/>
                            <w:szCs w:val="21"/>
                          </w:rPr>
                          <w:t>商誉</w:t>
                        </w:r>
                      </w:p>
                    </w:tc>
                  </w:sdtContent>
                </w:sdt>
                <w:tc>
                  <w:tcPr>
                    <w:tcW w:w="627" w:type="pct"/>
                    <w:tcBorders>
                      <w:top w:val="outset" w:sz="6" w:space="0" w:color="auto"/>
                      <w:left w:val="outset" w:sz="6" w:space="0" w:color="auto"/>
                      <w:bottom w:val="outset" w:sz="6" w:space="0" w:color="auto"/>
                      <w:right w:val="outset" w:sz="6" w:space="0" w:color="auto"/>
                    </w:tcBorders>
                  </w:tcPr>
                  <w:p w14:paraId="252D5407" w14:textId="77777777" w:rsidR="001C4835" w:rsidRDefault="001C4835" w:rsidP="001C4835">
                    <w:pPr>
                      <w:rPr>
                        <w:szCs w:val="21"/>
                      </w:rPr>
                    </w:pPr>
                    <w:r>
                      <w:rPr>
                        <w:rFonts w:hint="eastAsia"/>
                      </w:rPr>
                      <w:t>七</w:t>
                    </w:r>
                    <w:r>
                      <w:t>、</w:t>
                    </w:r>
                    <w:r>
                      <w:rPr>
                        <w:rFonts w:hint="eastAsia"/>
                      </w:rPr>
                      <w:t>28</w:t>
                    </w:r>
                  </w:p>
                </w:tc>
                <w:tc>
                  <w:tcPr>
                    <w:tcW w:w="1411" w:type="pct"/>
                    <w:tcBorders>
                      <w:top w:val="outset" w:sz="6" w:space="0" w:color="auto"/>
                      <w:left w:val="outset" w:sz="6" w:space="0" w:color="auto"/>
                      <w:bottom w:val="outset" w:sz="6" w:space="0" w:color="auto"/>
                      <w:right w:val="outset" w:sz="6" w:space="0" w:color="auto"/>
                    </w:tcBorders>
                  </w:tcPr>
                  <w:p w14:paraId="56FD4D3C"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E88D595" w14:textId="77777777" w:rsidR="001C4835" w:rsidRDefault="001C4835" w:rsidP="001C4835">
                    <w:pPr>
                      <w:jc w:val="right"/>
                      <w:rPr>
                        <w:szCs w:val="21"/>
                      </w:rPr>
                    </w:pPr>
                  </w:p>
                </w:tc>
              </w:tr>
              <w:tr w:rsidR="001C4835" w14:paraId="0808B290" w14:textId="77777777" w:rsidTr="001C4835">
                <w:sdt>
                  <w:sdtPr>
                    <w:tag w:val="_PLD_133a8bc963354f7c92d84972b26f64ff"/>
                    <w:id w:val="69133584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80D00A3" w14:textId="77777777" w:rsidR="001C4835" w:rsidRDefault="001C4835" w:rsidP="001C4835">
                        <w:pPr>
                          <w:ind w:firstLineChars="100" w:firstLine="210"/>
                          <w:rPr>
                            <w:szCs w:val="21"/>
                          </w:rPr>
                        </w:pPr>
                        <w:r>
                          <w:rPr>
                            <w:rFonts w:hint="eastAsia"/>
                            <w:szCs w:val="21"/>
                          </w:rPr>
                          <w:t>长期待摊费用</w:t>
                        </w:r>
                      </w:p>
                    </w:tc>
                  </w:sdtContent>
                </w:sdt>
                <w:tc>
                  <w:tcPr>
                    <w:tcW w:w="627" w:type="pct"/>
                    <w:tcBorders>
                      <w:top w:val="outset" w:sz="6" w:space="0" w:color="auto"/>
                      <w:left w:val="outset" w:sz="6" w:space="0" w:color="auto"/>
                      <w:bottom w:val="outset" w:sz="6" w:space="0" w:color="auto"/>
                      <w:right w:val="outset" w:sz="6" w:space="0" w:color="auto"/>
                    </w:tcBorders>
                  </w:tcPr>
                  <w:p w14:paraId="35DE543E" w14:textId="77777777" w:rsidR="001C4835" w:rsidRDefault="001C4835" w:rsidP="001C4835">
                    <w:pPr>
                      <w:rPr>
                        <w:szCs w:val="21"/>
                      </w:rPr>
                    </w:pPr>
                    <w:r>
                      <w:rPr>
                        <w:rFonts w:hint="eastAsia"/>
                      </w:rPr>
                      <w:t>七</w:t>
                    </w:r>
                    <w:r>
                      <w:t>、</w:t>
                    </w:r>
                    <w:r>
                      <w:rPr>
                        <w:rFonts w:hint="eastAsia"/>
                      </w:rPr>
                      <w:t>29</w:t>
                    </w:r>
                  </w:p>
                </w:tc>
                <w:tc>
                  <w:tcPr>
                    <w:tcW w:w="1411" w:type="pct"/>
                    <w:tcBorders>
                      <w:top w:val="outset" w:sz="6" w:space="0" w:color="auto"/>
                      <w:left w:val="outset" w:sz="6" w:space="0" w:color="auto"/>
                      <w:bottom w:val="outset" w:sz="6" w:space="0" w:color="auto"/>
                      <w:right w:val="outset" w:sz="6" w:space="0" w:color="auto"/>
                    </w:tcBorders>
                  </w:tcPr>
                  <w:p w14:paraId="2D529EFF" w14:textId="77777777" w:rsidR="001C4835" w:rsidRDefault="001C4835" w:rsidP="001C4835">
                    <w:pPr>
                      <w:jc w:val="right"/>
                      <w:rPr>
                        <w:szCs w:val="21"/>
                      </w:rPr>
                    </w:pPr>
                    <w:r>
                      <w:t>5,214,275.63</w:t>
                    </w:r>
                  </w:p>
                </w:tc>
                <w:tc>
                  <w:tcPr>
                    <w:tcW w:w="1333" w:type="pct"/>
                    <w:tcBorders>
                      <w:top w:val="outset" w:sz="6" w:space="0" w:color="auto"/>
                      <w:left w:val="outset" w:sz="6" w:space="0" w:color="auto"/>
                      <w:bottom w:val="outset" w:sz="6" w:space="0" w:color="auto"/>
                      <w:right w:val="outset" w:sz="6" w:space="0" w:color="auto"/>
                    </w:tcBorders>
                  </w:tcPr>
                  <w:p w14:paraId="55AA799F" w14:textId="77777777" w:rsidR="001C4835" w:rsidRDefault="001C4835" w:rsidP="001C4835">
                    <w:pPr>
                      <w:jc w:val="right"/>
                      <w:rPr>
                        <w:szCs w:val="21"/>
                      </w:rPr>
                    </w:pPr>
                    <w:r>
                      <w:t>7,042,191.37</w:t>
                    </w:r>
                  </w:p>
                </w:tc>
              </w:tr>
              <w:tr w:rsidR="001C4835" w14:paraId="008540A7" w14:textId="77777777" w:rsidTr="001C4835">
                <w:sdt>
                  <w:sdtPr>
                    <w:tag w:val="_PLD_0757f16be09b442aaa2853538ad66ce0"/>
                    <w:id w:val="203438299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0B70412" w14:textId="77777777" w:rsidR="001C4835" w:rsidRDefault="001C4835" w:rsidP="001C4835">
                        <w:pPr>
                          <w:ind w:firstLineChars="100" w:firstLine="210"/>
                          <w:rPr>
                            <w:szCs w:val="21"/>
                          </w:rPr>
                        </w:pPr>
                        <w:r>
                          <w:rPr>
                            <w:rFonts w:hint="eastAsia"/>
                            <w:szCs w:val="21"/>
                          </w:rPr>
                          <w:t>递延所得税资产</w:t>
                        </w:r>
                      </w:p>
                    </w:tc>
                  </w:sdtContent>
                </w:sdt>
                <w:tc>
                  <w:tcPr>
                    <w:tcW w:w="627" w:type="pct"/>
                    <w:tcBorders>
                      <w:top w:val="outset" w:sz="6" w:space="0" w:color="auto"/>
                      <w:left w:val="outset" w:sz="6" w:space="0" w:color="auto"/>
                      <w:bottom w:val="outset" w:sz="6" w:space="0" w:color="auto"/>
                      <w:right w:val="outset" w:sz="6" w:space="0" w:color="auto"/>
                    </w:tcBorders>
                  </w:tcPr>
                  <w:p w14:paraId="18240480" w14:textId="77777777" w:rsidR="001C4835" w:rsidRDefault="001C4835" w:rsidP="001C4835">
                    <w:pPr>
                      <w:rPr>
                        <w:szCs w:val="21"/>
                      </w:rPr>
                    </w:pPr>
                    <w:r>
                      <w:rPr>
                        <w:rFonts w:hint="eastAsia"/>
                      </w:rPr>
                      <w:t>七</w:t>
                    </w:r>
                    <w:r>
                      <w:t>、</w:t>
                    </w:r>
                    <w:r>
                      <w:rPr>
                        <w:rFonts w:hint="eastAsia"/>
                      </w:rPr>
                      <w:t>30</w:t>
                    </w:r>
                  </w:p>
                </w:tc>
                <w:tc>
                  <w:tcPr>
                    <w:tcW w:w="1411" w:type="pct"/>
                    <w:tcBorders>
                      <w:top w:val="outset" w:sz="6" w:space="0" w:color="auto"/>
                      <w:left w:val="outset" w:sz="6" w:space="0" w:color="auto"/>
                      <w:bottom w:val="outset" w:sz="6" w:space="0" w:color="auto"/>
                      <w:right w:val="outset" w:sz="6" w:space="0" w:color="auto"/>
                    </w:tcBorders>
                  </w:tcPr>
                  <w:p w14:paraId="38CD73CC" w14:textId="77777777" w:rsidR="001C4835" w:rsidRDefault="001C4835" w:rsidP="001C4835">
                    <w:pPr>
                      <w:jc w:val="right"/>
                      <w:rPr>
                        <w:szCs w:val="21"/>
                      </w:rPr>
                    </w:pPr>
                    <w:r>
                      <w:t>287,827.59</w:t>
                    </w:r>
                  </w:p>
                </w:tc>
                <w:tc>
                  <w:tcPr>
                    <w:tcW w:w="1333" w:type="pct"/>
                    <w:tcBorders>
                      <w:top w:val="outset" w:sz="6" w:space="0" w:color="auto"/>
                      <w:left w:val="outset" w:sz="6" w:space="0" w:color="auto"/>
                      <w:bottom w:val="outset" w:sz="6" w:space="0" w:color="auto"/>
                      <w:right w:val="outset" w:sz="6" w:space="0" w:color="auto"/>
                    </w:tcBorders>
                  </w:tcPr>
                  <w:p w14:paraId="3CE03605" w14:textId="77777777" w:rsidR="001C4835" w:rsidRDefault="001C4835" w:rsidP="001C4835">
                    <w:pPr>
                      <w:jc w:val="right"/>
                      <w:rPr>
                        <w:szCs w:val="21"/>
                      </w:rPr>
                    </w:pPr>
                    <w:r>
                      <w:t>434,480.65</w:t>
                    </w:r>
                  </w:p>
                </w:tc>
              </w:tr>
              <w:tr w:rsidR="001C4835" w14:paraId="38E7B690" w14:textId="77777777" w:rsidTr="001C4835">
                <w:sdt>
                  <w:sdtPr>
                    <w:tag w:val="_PLD_aa90a47424e143ca86166ef1bfa147b5"/>
                    <w:id w:val="-32589669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30DEA30" w14:textId="77777777" w:rsidR="001C4835" w:rsidRDefault="001C4835" w:rsidP="001C4835">
                        <w:pPr>
                          <w:ind w:firstLineChars="100" w:firstLine="210"/>
                          <w:rPr>
                            <w:szCs w:val="21"/>
                          </w:rPr>
                        </w:pPr>
                        <w:r>
                          <w:rPr>
                            <w:rFonts w:hint="eastAsia"/>
                            <w:szCs w:val="21"/>
                          </w:rPr>
                          <w:t>其他非流动资产</w:t>
                        </w:r>
                      </w:p>
                    </w:tc>
                  </w:sdtContent>
                </w:sdt>
                <w:tc>
                  <w:tcPr>
                    <w:tcW w:w="627" w:type="pct"/>
                    <w:tcBorders>
                      <w:top w:val="outset" w:sz="6" w:space="0" w:color="auto"/>
                      <w:left w:val="outset" w:sz="6" w:space="0" w:color="auto"/>
                      <w:bottom w:val="outset" w:sz="6" w:space="0" w:color="auto"/>
                      <w:right w:val="outset" w:sz="6" w:space="0" w:color="auto"/>
                    </w:tcBorders>
                  </w:tcPr>
                  <w:p w14:paraId="17DDEAAA"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378035B7"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C998748" w14:textId="77777777" w:rsidR="001C4835" w:rsidRDefault="001C4835" w:rsidP="001C4835">
                    <w:pPr>
                      <w:jc w:val="right"/>
                      <w:rPr>
                        <w:szCs w:val="21"/>
                      </w:rPr>
                    </w:pPr>
                  </w:p>
                </w:tc>
              </w:tr>
              <w:tr w:rsidR="001C4835" w14:paraId="7106A0A0" w14:textId="77777777" w:rsidTr="001C4835">
                <w:sdt>
                  <w:sdtPr>
                    <w:tag w:val="_PLD_569a2303c50c4d78bc913bf835a532ef"/>
                    <w:id w:val="-107557621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C539140" w14:textId="77777777" w:rsidR="001C4835" w:rsidRDefault="001C4835" w:rsidP="001C4835">
                        <w:pPr>
                          <w:ind w:firstLineChars="200" w:firstLine="420"/>
                          <w:rPr>
                            <w:szCs w:val="21"/>
                          </w:rPr>
                        </w:pPr>
                        <w:r>
                          <w:rPr>
                            <w:rFonts w:hint="eastAsia"/>
                            <w:szCs w:val="21"/>
                          </w:rPr>
                          <w:t>非流动资产合计</w:t>
                        </w:r>
                      </w:p>
                    </w:tc>
                  </w:sdtContent>
                </w:sdt>
                <w:tc>
                  <w:tcPr>
                    <w:tcW w:w="627" w:type="pct"/>
                    <w:tcBorders>
                      <w:top w:val="outset" w:sz="6" w:space="0" w:color="auto"/>
                      <w:left w:val="outset" w:sz="6" w:space="0" w:color="auto"/>
                      <w:bottom w:val="outset" w:sz="6" w:space="0" w:color="auto"/>
                      <w:right w:val="outset" w:sz="6" w:space="0" w:color="auto"/>
                    </w:tcBorders>
                  </w:tcPr>
                  <w:p w14:paraId="1CF7FD0C" w14:textId="77777777" w:rsidR="001C4835" w:rsidRDefault="001C4835" w:rsidP="001C4835">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70B3830F" w14:textId="447FEF8F" w:rsidR="001C4835" w:rsidRDefault="00DB397B" w:rsidP="001C4835">
                    <w:pPr>
                      <w:jc w:val="right"/>
                      <w:rPr>
                        <w:szCs w:val="21"/>
                      </w:rPr>
                    </w:pPr>
                    <w:r w:rsidRPr="00DB397B">
                      <w:rPr>
                        <w:szCs w:val="21"/>
                      </w:rPr>
                      <w:t>846,201,136.42</w:t>
                    </w:r>
                  </w:p>
                </w:tc>
                <w:tc>
                  <w:tcPr>
                    <w:tcW w:w="1333" w:type="pct"/>
                    <w:tcBorders>
                      <w:top w:val="outset" w:sz="6" w:space="0" w:color="auto"/>
                      <w:left w:val="outset" w:sz="6" w:space="0" w:color="auto"/>
                      <w:bottom w:val="outset" w:sz="6" w:space="0" w:color="auto"/>
                      <w:right w:val="outset" w:sz="6" w:space="0" w:color="auto"/>
                    </w:tcBorders>
                  </w:tcPr>
                  <w:p w14:paraId="31B7BE27" w14:textId="77777777" w:rsidR="001C4835" w:rsidRDefault="001C4835" w:rsidP="001C4835">
                    <w:pPr>
                      <w:jc w:val="right"/>
                      <w:rPr>
                        <w:szCs w:val="21"/>
                      </w:rPr>
                    </w:pPr>
                    <w:r>
                      <w:t>888,278,720.15</w:t>
                    </w:r>
                  </w:p>
                </w:tc>
              </w:tr>
              <w:tr w:rsidR="001C4835" w14:paraId="4D0E9C31" w14:textId="77777777" w:rsidTr="001C4835">
                <w:sdt>
                  <w:sdtPr>
                    <w:tag w:val="_PLD_44f31bab6dcc43c08c35673e62eb53a0"/>
                    <w:id w:val="56376787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64D1EC0" w14:textId="77777777" w:rsidR="001C4835" w:rsidRDefault="001C4835" w:rsidP="001C4835">
                        <w:pPr>
                          <w:ind w:firstLineChars="300" w:firstLine="630"/>
                          <w:rPr>
                            <w:szCs w:val="21"/>
                          </w:rPr>
                        </w:pPr>
                        <w:r>
                          <w:rPr>
                            <w:rFonts w:hint="eastAsia"/>
                            <w:szCs w:val="21"/>
                          </w:rPr>
                          <w:t>资产总计</w:t>
                        </w:r>
                      </w:p>
                    </w:tc>
                  </w:sdtContent>
                </w:sdt>
                <w:tc>
                  <w:tcPr>
                    <w:tcW w:w="627" w:type="pct"/>
                    <w:tcBorders>
                      <w:top w:val="outset" w:sz="6" w:space="0" w:color="auto"/>
                      <w:left w:val="outset" w:sz="6" w:space="0" w:color="auto"/>
                      <w:bottom w:val="outset" w:sz="6" w:space="0" w:color="auto"/>
                      <w:right w:val="outset" w:sz="6" w:space="0" w:color="auto"/>
                    </w:tcBorders>
                  </w:tcPr>
                  <w:p w14:paraId="77A172B4" w14:textId="77777777" w:rsidR="001C4835" w:rsidRDefault="001C4835" w:rsidP="001C4835">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07BA641F" w14:textId="2BAED776" w:rsidR="001C4835" w:rsidRPr="00A131C9" w:rsidRDefault="00DB397B" w:rsidP="001C4835">
                    <w:pPr>
                      <w:jc w:val="right"/>
                    </w:pPr>
                    <w:r w:rsidRPr="00DB397B">
                      <w:t>1,705,430,862.39</w:t>
                    </w:r>
                  </w:p>
                </w:tc>
                <w:tc>
                  <w:tcPr>
                    <w:tcW w:w="1333" w:type="pct"/>
                    <w:tcBorders>
                      <w:top w:val="outset" w:sz="6" w:space="0" w:color="auto"/>
                      <w:left w:val="outset" w:sz="6" w:space="0" w:color="auto"/>
                      <w:bottom w:val="outset" w:sz="6" w:space="0" w:color="auto"/>
                      <w:right w:val="outset" w:sz="6" w:space="0" w:color="auto"/>
                    </w:tcBorders>
                  </w:tcPr>
                  <w:p w14:paraId="149FAF23" w14:textId="77777777" w:rsidR="001C4835" w:rsidRPr="00A131C9" w:rsidRDefault="001C4835" w:rsidP="001C4835">
                    <w:pPr>
                      <w:jc w:val="right"/>
                    </w:pPr>
                    <w:r w:rsidRPr="00A131C9">
                      <w:t>1,670,839,500.81</w:t>
                    </w:r>
                  </w:p>
                </w:tc>
              </w:tr>
              <w:tr w:rsidR="001C4835" w14:paraId="288D7BA6" w14:textId="77777777" w:rsidTr="001C4835">
                <w:sdt>
                  <w:sdtPr>
                    <w:tag w:val="_PLD_97e1ad068b5b418999e5a3a4eadcffca"/>
                    <w:id w:val="115079066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48AF2C5" w14:textId="77777777" w:rsidR="001C4835" w:rsidRDefault="001C4835" w:rsidP="001C4835">
                        <w:pPr>
                          <w:rPr>
                            <w:szCs w:val="21"/>
                          </w:rPr>
                        </w:pPr>
                        <w:r>
                          <w:rPr>
                            <w:rFonts w:hint="eastAsia"/>
                            <w:b/>
                            <w:bCs/>
                            <w:szCs w:val="21"/>
                          </w:rPr>
                          <w:t>流动负债：</w:t>
                        </w:r>
                      </w:p>
                    </w:tc>
                  </w:sdtContent>
                </w:sdt>
                <w:tc>
                  <w:tcPr>
                    <w:tcW w:w="627" w:type="pct"/>
                    <w:tcBorders>
                      <w:top w:val="outset" w:sz="6" w:space="0" w:color="auto"/>
                      <w:left w:val="outset" w:sz="6" w:space="0" w:color="auto"/>
                      <w:bottom w:val="outset" w:sz="6" w:space="0" w:color="auto"/>
                      <w:right w:val="outset" w:sz="6" w:space="0" w:color="auto"/>
                    </w:tcBorders>
                  </w:tcPr>
                  <w:p w14:paraId="219049C8" w14:textId="77777777" w:rsidR="001C4835" w:rsidRDefault="001C4835" w:rsidP="001C4835">
                    <w:pPr>
                      <w:rPr>
                        <w:color w:val="FF00FF"/>
                        <w:szCs w:val="21"/>
                      </w:rPr>
                    </w:pPr>
                  </w:p>
                </w:tc>
                <w:tc>
                  <w:tcPr>
                    <w:tcW w:w="1411" w:type="pct"/>
                    <w:tcBorders>
                      <w:top w:val="outset" w:sz="6" w:space="0" w:color="auto"/>
                      <w:left w:val="outset" w:sz="6" w:space="0" w:color="auto"/>
                      <w:bottom w:val="outset" w:sz="6" w:space="0" w:color="auto"/>
                      <w:right w:val="outset" w:sz="6" w:space="0" w:color="auto"/>
                    </w:tcBorders>
                  </w:tcPr>
                  <w:p w14:paraId="376B4BCF" w14:textId="77777777" w:rsidR="001C4835" w:rsidRDefault="001C4835" w:rsidP="001C4835">
                    <w:pPr>
                      <w:rPr>
                        <w:color w:val="FF00FF"/>
                        <w:szCs w:val="21"/>
                      </w:rPr>
                    </w:pPr>
                  </w:p>
                </w:tc>
                <w:tc>
                  <w:tcPr>
                    <w:tcW w:w="1333" w:type="pct"/>
                    <w:tcBorders>
                      <w:top w:val="outset" w:sz="6" w:space="0" w:color="auto"/>
                      <w:left w:val="outset" w:sz="6" w:space="0" w:color="auto"/>
                      <w:bottom w:val="outset" w:sz="6" w:space="0" w:color="auto"/>
                      <w:right w:val="outset" w:sz="6" w:space="0" w:color="auto"/>
                    </w:tcBorders>
                  </w:tcPr>
                  <w:p w14:paraId="2A4808FC" w14:textId="77777777" w:rsidR="001C4835" w:rsidRDefault="001C4835" w:rsidP="001C4835">
                    <w:pPr>
                      <w:rPr>
                        <w:color w:val="FF00FF"/>
                        <w:szCs w:val="21"/>
                      </w:rPr>
                    </w:pPr>
                  </w:p>
                </w:tc>
              </w:tr>
              <w:tr w:rsidR="001C4835" w14:paraId="5EB12BD1" w14:textId="77777777" w:rsidTr="001C4835">
                <w:sdt>
                  <w:sdtPr>
                    <w:tag w:val="_PLD_d6e26682c9b646409d91170f7cb35694"/>
                    <w:id w:val="28770949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6CD4973" w14:textId="77777777" w:rsidR="001C4835" w:rsidRDefault="001C4835" w:rsidP="001C4835">
                        <w:pPr>
                          <w:ind w:firstLineChars="100" w:firstLine="210"/>
                          <w:rPr>
                            <w:szCs w:val="21"/>
                          </w:rPr>
                        </w:pPr>
                        <w:r>
                          <w:rPr>
                            <w:rFonts w:hint="eastAsia"/>
                            <w:szCs w:val="21"/>
                          </w:rPr>
                          <w:t>短期借款</w:t>
                        </w:r>
                      </w:p>
                    </w:tc>
                  </w:sdtContent>
                </w:sdt>
                <w:tc>
                  <w:tcPr>
                    <w:tcW w:w="627" w:type="pct"/>
                    <w:tcBorders>
                      <w:top w:val="outset" w:sz="6" w:space="0" w:color="auto"/>
                      <w:left w:val="outset" w:sz="6" w:space="0" w:color="auto"/>
                      <w:bottom w:val="outset" w:sz="6" w:space="0" w:color="auto"/>
                      <w:right w:val="outset" w:sz="6" w:space="0" w:color="auto"/>
                    </w:tcBorders>
                  </w:tcPr>
                  <w:p w14:paraId="1C8798D2" w14:textId="77777777" w:rsidR="001C4835" w:rsidRDefault="001C4835" w:rsidP="001C4835">
                    <w:pPr>
                      <w:rPr>
                        <w:szCs w:val="21"/>
                      </w:rPr>
                    </w:pPr>
                    <w:r>
                      <w:rPr>
                        <w:rFonts w:hint="eastAsia"/>
                      </w:rPr>
                      <w:t>七</w:t>
                    </w:r>
                    <w:r>
                      <w:t>、</w:t>
                    </w:r>
                    <w:r>
                      <w:rPr>
                        <w:rFonts w:hint="eastAsia"/>
                      </w:rPr>
                      <w:t>32</w:t>
                    </w:r>
                  </w:p>
                </w:tc>
                <w:tc>
                  <w:tcPr>
                    <w:tcW w:w="1411" w:type="pct"/>
                    <w:tcBorders>
                      <w:top w:val="outset" w:sz="6" w:space="0" w:color="auto"/>
                      <w:left w:val="outset" w:sz="6" w:space="0" w:color="auto"/>
                      <w:bottom w:val="outset" w:sz="6" w:space="0" w:color="auto"/>
                      <w:right w:val="outset" w:sz="6" w:space="0" w:color="auto"/>
                    </w:tcBorders>
                  </w:tcPr>
                  <w:p w14:paraId="18FE742D" w14:textId="77777777" w:rsidR="001C4835" w:rsidRDefault="001C4835" w:rsidP="001C4835">
                    <w:pPr>
                      <w:jc w:val="right"/>
                      <w:rPr>
                        <w:szCs w:val="21"/>
                      </w:rPr>
                    </w:pPr>
                    <w:r>
                      <w:t>168,000,000.00</w:t>
                    </w:r>
                  </w:p>
                </w:tc>
                <w:tc>
                  <w:tcPr>
                    <w:tcW w:w="1333" w:type="pct"/>
                    <w:tcBorders>
                      <w:top w:val="outset" w:sz="6" w:space="0" w:color="auto"/>
                      <w:left w:val="outset" w:sz="6" w:space="0" w:color="auto"/>
                      <w:bottom w:val="outset" w:sz="6" w:space="0" w:color="auto"/>
                      <w:right w:val="outset" w:sz="6" w:space="0" w:color="auto"/>
                    </w:tcBorders>
                  </w:tcPr>
                  <w:p w14:paraId="74BBAB8D" w14:textId="77777777" w:rsidR="001C4835" w:rsidRDefault="001C4835" w:rsidP="001C4835">
                    <w:pPr>
                      <w:jc w:val="right"/>
                      <w:rPr>
                        <w:szCs w:val="21"/>
                      </w:rPr>
                    </w:pPr>
                    <w:r>
                      <w:t>290,964,226.81</w:t>
                    </w:r>
                  </w:p>
                </w:tc>
              </w:tr>
              <w:tr w:rsidR="001C4835" w14:paraId="6400C6A4" w14:textId="77777777" w:rsidTr="001C4835">
                <w:sdt>
                  <w:sdtPr>
                    <w:tag w:val="_PLD_5184b698a36048568cf1ddb26e250164"/>
                    <w:id w:val="-76592588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DEAEAD5" w14:textId="77777777" w:rsidR="001C4835" w:rsidRDefault="001C4835" w:rsidP="001C4835">
                        <w:pPr>
                          <w:ind w:firstLineChars="100" w:firstLine="210"/>
                          <w:rPr>
                            <w:szCs w:val="21"/>
                          </w:rPr>
                        </w:pPr>
                        <w:r>
                          <w:rPr>
                            <w:rFonts w:hint="eastAsia"/>
                            <w:szCs w:val="21"/>
                          </w:rPr>
                          <w:t>向中央银行借款</w:t>
                        </w:r>
                      </w:p>
                    </w:tc>
                  </w:sdtContent>
                </w:sdt>
                <w:tc>
                  <w:tcPr>
                    <w:tcW w:w="627" w:type="pct"/>
                    <w:tcBorders>
                      <w:top w:val="outset" w:sz="6" w:space="0" w:color="auto"/>
                      <w:left w:val="outset" w:sz="6" w:space="0" w:color="auto"/>
                      <w:bottom w:val="outset" w:sz="6" w:space="0" w:color="auto"/>
                      <w:right w:val="outset" w:sz="6" w:space="0" w:color="auto"/>
                    </w:tcBorders>
                  </w:tcPr>
                  <w:p w14:paraId="483FDB86"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54D57DF8"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D4E6837" w14:textId="77777777" w:rsidR="001C4835" w:rsidRDefault="001C4835" w:rsidP="001C4835">
                    <w:pPr>
                      <w:jc w:val="right"/>
                      <w:rPr>
                        <w:szCs w:val="21"/>
                      </w:rPr>
                    </w:pPr>
                  </w:p>
                </w:tc>
              </w:tr>
              <w:tr w:rsidR="001C4835" w14:paraId="030D91EF" w14:textId="77777777" w:rsidTr="001C4835">
                <w:sdt>
                  <w:sdtPr>
                    <w:tag w:val="_PLD_7cd02d10506c49b0bff1d5725e2c79f7"/>
                    <w:id w:val="1381343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CD1786B" w14:textId="77777777" w:rsidR="001C4835" w:rsidRDefault="001C4835" w:rsidP="001C4835">
                        <w:pPr>
                          <w:ind w:firstLineChars="100" w:firstLine="210"/>
                          <w:rPr>
                            <w:szCs w:val="21"/>
                          </w:rPr>
                        </w:pPr>
                        <w:r>
                          <w:rPr>
                            <w:rFonts w:hint="eastAsia"/>
                            <w:szCs w:val="21"/>
                          </w:rPr>
                          <w:t>拆入资金</w:t>
                        </w:r>
                      </w:p>
                    </w:tc>
                  </w:sdtContent>
                </w:sdt>
                <w:tc>
                  <w:tcPr>
                    <w:tcW w:w="627" w:type="pct"/>
                    <w:tcBorders>
                      <w:top w:val="outset" w:sz="6" w:space="0" w:color="auto"/>
                      <w:left w:val="outset" w:sz="6" w:space="0" w:color="auto"/>
                      <w:bottom w:val="outset" w:sz="6" w:space="0" w:color="auto"/>
                      <w:right w:val="outset" w:sz="6" w:space="0" w:color="auto"/>
                    </w:tcBorders>
                  </w:tcPr>
                  <w:p w14:paraId="5B05577E"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76FA6692"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7F3DDB28" w14:textId="77777777" w:rsidR="001C4835" w:rsidRDefault="001C4835" w:rsidP="001C4835">
                    <w:pPr>
                      <w:jc w:val="right"/>
                      <w:rPr>
                        <w:szCs w:val="21"/>
                      </w:rPr>
                    </w:pPr>
                  </w:p>
                </w:tc>
              </w:tr>
              <w:tr w:rsidR="001C4835" w14:paraId="5236B29D" w14:textId="77777777" w:rsidTr="001C483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0a99932412f404fb54f198985ac4eeb"/>
                      <w:id w:val="-738324483"/>
                      <w:lock w:val="sdtLocked"/>
                    </w:sdtPr>
                    <w:sdtEndPr/>
                    <w:sdtContent>
                      <w:p w14:paraId="3AA42FCD" w14:textId="77777777" w:rsidR="001C4835" w:rsidRDefault="001C4835" w:rsidP="001C4835">
                        <w:pPr>
                          <w:ind w:firstLineChars="100" w:firstLine="210"/>
                        </w:pPr>
                        <w:r>
                          <w:rPr>
                            <w:rFonts w:hint="eastAsia"/>
                          </w:rPr>
                          <w:t>交易性金融负债</w:t>
                        </w:r>
                      </w:p>
                    </w:sdtContent>
                  </w:sdt>
                </w:tc>
                <w:tc>
                  <w:tcPr>
                    <w:tcW w:w="627" w:type="pct"/>
                    <w:tcBorders>
                      <w:top w:val="outset" w:sz="6" w:space="0" w:color="auto"/>
                      <w:left w:val="outset" w:sz="6" w:space="0" w:color="auto"/>
                      <w:bottom w:val="outset" w:sz="6" w:space="0" w:color="auto"/>
                      <w:right w:val="outset" w:sz="6" w:space="0" w:color="auto"/>
                    </w:tcBorders>
                  </w:tcPr>
                  <w:p w14:paraId="47CAAB3C"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4517EC85"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1D98E59" w14:textId="77777777" w:rsidR="001C4835" w:rsidRDefault="001C4835" w:rsidP="001C4835">
                    <w:pPr>
                      <w:jc w:val="right"/>
                      <w:rPr>
                        <w:szCs w:val="21"/>
                      </w:rPr>
                    </w:pPr>
                  </w:p>
                </w:tc>
              </w:tr>
              <w:tr w:rsidR="001C4835" w14:paraId="413F8529" w14:textId="77777777" w:rsidTr="001C4835">
                <w:sdt>
                  <w:sdtPr>
                    <w:tag w:val="_PLD_b4df64d30d3f45b6815c11f83d4d1485"/>
                    <w:id w:val="-137768814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76F196A" w14:textId="77777777" w:rsidR="001C4835" w:rsidRDefault="001C4835" w:rsidP="001C4835">
                        <w:pPr>
                          <w:ind w:firstLineChars="100" w:firstLine="210"/>
                          <w:rPr>
                            <w:szCs w:val="21"/>
                          </w:rPr>
                        </w:pPr>
                        <w:r>
                          <w:rPr>
                            <w:rFonts w:hint="eastAsia"/>
                            <w:szCs w:val="21"/>
                          </w:rPr>
                          <w:t>衍生金融负债</w:t>
                        </w:r>
                      </w:p>
                    </w:tc>
                  </w:sdtContent>
                </w:sdt>
                <w:tc>
                  <w:tcPr>
                    <w:tcW w:w="627" w:type="pct"/>
                    <w:tcBorders>
                      <w:top w:val="outset" w:sz="6" w:space="0" w:color="auto"/>
                      <w:left w:val="outset" w:sz="6" w:space="0" w:color="auto"/>
                      <w:bottom w:val="outset" w:sz="6" w:space="0" w:color="auto"/>
                      <w:right w:val="outset" w:sz="6" w:space="0" w:color="auto"/>
                    </w:tcBorders>
                  </w:tcPr>
                  <w:p w14:paraId="1C2EABF6"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4587B58A"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024C3951" w14:textId="77777777" w:rsidR="001C4835" w:rsidRDefault="001C4835" w:rsidP="001C4835">
                    <w:pPr>
                      <w:jc w:val="right"/>
                      <w:rPr>
                        <w:szCs w:val="21"/>
                      </w:rPr>
                    </w:pPr>
                  </w:p>
                </w:tc>
              </w:tr>
              <w:tr w:rsidR="001C4835" w14:paraId="2E80C688" w14:textId="77777777" w:rsidTr="001C4835">
                <w:sdt>
                  <w:sdtPr>
                    <w:tag w:val="_PLD_de70d79d4c8f4492941ccbca05364315"/>
                    <w:id w:val="-161120365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CE43A3B" w14:textId="77777777" w:rsidR="001C4835" w:rsidRDefault="001C4835" w:rsidP="001C4835">
                        <w:pPr>
                          <w:ind w:firstLineChars="100" w:firstLine="210"/>
                          <w:rPr>
                            <w:szCs w:val="21"/>
                          </w:rPr>
                        </w:pPr>
                        <w:r>
                          <w:rPr>
                            <w:rFonts w:hint="eastAsia"/>
                            <w:szCs w:val="21"/>
                          </w:rPr>
                          <w:t>应付票据</w:t>
                        </w:r>
                      </w:p>
                    </w:tc>
                  </w:sdtContent>
                </w:sdt>
                <w:tc>
                  <w:tcPr>
                    <w:tcW w:w="627" w:type="pct"/>
                    <w:tcBorders>
                      <w:top w:val="outset" w:sz="6" w:space="0" w:color="auto"/>
                      <w:left w:val="outset" w:sz="6" w:space="0" w:color="auto"/>
                      <w:bottom w:val="outset" w:sz="6" w:space="0" w:color="auto"/>
                      <w:right w:val="outset" w:sz="6" w:space="0" w:color="auto"/>
                    </w:tcBorders>
                  </w:tcPr>
                  <w:p w14:paraId="1A9ACD17" w14:textId="77777777" w:rsidR="001C4835" w:rsidRDefault="001C4835" w:rsidP="001C4835">
                    <w:pPr>
                      <w:rPr>
                        <w:szCs w:val="21"/>
                      </w:rPr>
                    </w:pPr>
                    <w:r>
                      <w:rPr>
                        <w:rFonts w:hint="eastAsia"/>
                      </w:rPr>
                      <w:t>七</w:t>
                    </w:r>
                    <w:r>
                      <w:t>、</w:t>
                    </w:r>
                    <w:r>
                      <w:rPr>
                        <w:rFonts w:hint="eastAsia"/>
                      </w:rPr>
                      <w:t>35</w:t>
                    </w:r>
                  </w:p>
                </w:tc>
                <w:tc>
                  <w:tcPr>
                    <w:tcW w:w="1411" w:type="pct"/>
                    <w:tcBorders>
                      <w:top w:val="outset" w:sz="6" w:space="0" w:color="auto"/>
                      <w:left w:val="outset" w:sz="6" w:space="0" w:color="auto"/>
                      <w:bottom w:val="outset" w:sz="6" w:space="0" w:color="auto"/>
                      <w:right w:val="outset" w:sz="6" w:space="0" w:color="auto"/>
                    </w:tcBorders>
                  </w:tcPr>
                  <w:p w14:paraId="3FBAB529" w14:textId="77777777" w:rsidR="001C4835" w:rsidRPr="00A131C9" w:rsidRDefault="001C4835" w:rsidP="001C4835">
                    <w:pPr>
                      <w:jc w:val="right"/>
                    </w:pPr>
                    <w:r w:rsidRPr="00A131C9">
                      <w:t>56,000,000.00</w:t>
                    </w:r>
                  </w:p>
                </w:tc>
                <w:tc>
                  <w:tcPr>
                    <w:tcW w:w="1333" w:type="pct"/>
                    <w:tcBorders>
                      <w:top w:val="outset" w:sz="6" w:space="0" w:color="auto"/>
                      <w:left w:val="outset" w:sz="6" w:space="0" w:color="auto"/>
                      <w:bottom w:val="outset" w:sz="6" w:space="0" w:color="auto"/>
                      <w:right w:val="outset" w:sz="6" w:space="0" w:color="auto"/>
                    </w:tcBorders>
                  </w:tcPr>
                  <w:p w14:paraId="78C4BC82" w14:textId="77777777" w:rsidR="001C4835" w:rsidRDefault="001C4835" w:rsidP="001C4835">
                    <w:pPr>
                      <w:jc w:val="right"/>
                      <w:rPr>
                        <w:szCs w:val="21"/>
                      </w:rPr>
                    </w:pPr>
                  </w:p>
                </w:tc>
              </w:tr>
              <w:tr w:rsidR="001C4835" w14:paraId="19A31256" w14:textId="77777777" w:rsidTr="001C4835">
                <w:sdt>
                  <w:sdtPr>
                    <w:tag w:val="_PLD_2a406798c512441f8081bbc5adad15b0"/>
                    <w:id w:val="-54429206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D4D1A43" w14:textId="77777777" w:rsidR="001C4835" w:rsidRDefault="001C4835" w:rsidP="001C4835">
                        <w:pPr>
                          <w:ind w:firstLineChars="100" w:firstLine="210"/>
                          <w:rPr>
                            <w:szCs w:val="21"/>
                          </w:rPr>
                        </w:pPr>
                        <w:r>
                          <w:rPr>
                            <w:rFonts w:hint="eastAsia"/>
                            <w:szCs w:val="21"/>
                          </w:rPr>
                          <w:t>应付账款</w:t>
                        </w:r>
                      </w:p>
                    </w:tc>
                  </w:sdtContent>
                </w:sdt>
                <w:tc>
                  <w:tcPr>
                    <w:tcW w:w="627" w:type="pct"/>
                    <w:tcBorders>
                      <w:top w:val="outset" w:sz="6" w:space="0" w:color="auto"/>
                      <w:left w:val="outset" w:sz="6" w:space="0" w:color="auto"/>
                      <w:bottom w:val="outset" w:sz="6" w:space="0" w:color="auto"/>
                      <w:right w:val="outset" w:sz="6" w:space="0" w:color="auto"/>
                    </w:tcBorders>
                  </w:tcPr>
                  <w:p w14:paraId="31F5416D" w14:textId="77777777" w:rsidR="001C4835" w:rsidRDefault="001C4835" w:rsidP="001C4835">
                    <w:pPr>
                      <w:rPr>
                        <w:szCs w:val="21"/>
                      </w:rPr>
                    </w:pPr>
                    <w:r>
                      <w:rPr>
                        <w:rFonts w:hint="eastAsia"/>
                      </w:rPr>
                      <w:t>七</w:t>
                    </w:r>
                    <w:r>
                      <w:t>、</w:t>
                    </w:r>
                    <w:r>
                      <w:rPr>
                        <w:rFonts w:hint="eastAsia"/>
                      </w:rPr>
                      <w:t>36</w:t>
                    </w:r>
                  </w:p>
                </w:tc>
                <w:tc>
                  <w:tcPr>
                    <w:tcW w:w="1411" w:type="pct"/>
                    <w:tcBorders>
                      <w:top w:val="outset" w:sz="6" w:space="0" w:color="auto"/>
                      <w:left w:val="outset" w:sz="6" w:space="0" w:color="auto"/>
                      <w:bottom w:val="outset" w:sz="6" w:space="0" w:color="auto"/>
                      <w:right w:val="outset" w:sz="6" w:space="0" w:color="auto"/>
                    </w:tcBorders>
                  </w:tcPr>
                  <w:p w14:paraId="28DBB835" w14:textId="77777777" w:rsidR="001C4835" w:rsidRPr="00A131C9" w:rsidRDefault="001C4835" w:rsidP="001C4835">
                    <w:pPr>
                      <w:jc w:val="right"/>
                    </w:pPr>
                    <w:r w:rsidRPr="00A131C9">
                      <w:t>258,315,791.75</w:t>
                    </w:r>
                  </w:p>
                </w:tc>
                <w:tc>
                  <w:tcPr>
                    <w:tcW w:w="1333" w:type="pct"/>
                    <w:tcBorders>
                      <w:top w:val="outset" w:sz="6" w:space="0" w:color="auto"/>
                      <w:left w:val="outset" w:sz="6" w:space="0" w:color="auto"/>
                      <w:bottom w:val="outset" w:sz="6" w:space="0" w:color="auto"/>
                      <w:right w:val="outset" w:sz="6" w:space="0" w:color="auto"/>
                    </w:tcBorders>
                  </w:tcPr>
                  <w:p w14:paraId="10369948" w14:textId="77777777" w:rsidR="001C4835" w:rsidRDefault="001C4835" w:rsidP="001C4835">
                    <w:pPr>
                      <w:jc w:val="right"/>
                      <w:rPr>
                        <w:szCs w:val="21"/>
                      </w:rPr>
                    </w:pPr>
                    <w:r>
                      <w:t>291,509,493.82</w:t>
                    </w:r>
                  </w:p>
                </w:tc>
              </w:tr>
              <w:tr w:rsidR="001C4835" w14:paraId="0586215C" w14:textId="77777777" w:rsidTr="001C4835">
                <w:sdt>
                  <w:sdtPr>
                    <w:tag w:val="_PLD_20eebd4b997049a6a32891dffc3c7c07"/>
                    <w:id w:val="177080963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003230B" w14:textId="77777777" w:rsidR="001C4835" w:rsidRDefault="001C4835" w:rsidP="001C4835">
                        <w:pPr>
                          <w:ind w:firstLineChars="100" w:firstLine="210"/>
                          <w:rPr>
                            <w:szCs w:val="21"/>
                          </w:rPr>
                        </w:pPr>
                        <w:r>
                          <w:rPr>
                            <w:rFonts w:hint="eastAsia"/>
                            <w:szCs w:val="21"/>
                          </w:rPr>
                          <w:t>预收款项</w:t>
                        </w:r>
                      </w:p>
                    </w:tc>
                  </w:sdtContent>
                </w:sdt>
                <w:tc>
                  <w:tcPr>
                    <w:tcW w:w="627" w:type="pct"/>
                    <w:tcBorders>
                      <w:top w:val="outset" w:sz="6" w:space="0" w:color="auto"/>
                      <w:left w:val="outset" w:sz="6" w:space="0" w:color="auto"/>
                      <w:bottom w:val="outset" w:sz="6" w:space="0" w:color="auto"/>
                      <w:right w:val="outset" w:sz="6" w:space="0" w:color="auto"/>
                    </w:tcBorders>
                  </w:tcPr>
                  <w:p w14:paraId="33642082"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233FE7F5" w14:textId="77777777" w:rsidR="001C4835" w:rsidRPr="00A131C9" w:rsidRDefault="001C4835" w:rsidP="001C4835">
                    <w:pPr>
                      <w:jc w:val="right"/>
                    </w:pPr>
                  </w:p>
                </w:tc>
                <w:tc>
                  <w:tcPr>
                    <w:tcW w:w="1333" w:type="pct"/>
                    <w:tcBorders>
                      <w:top w:val="outset" w:sz="6" w:space="0" w:color="auto"/>
                      <w:left w:val="outset" w:sz="6" w:space="0" w:color="auto"/>
                      <w:bottom w:val="outset" w:sz="6" w:space="0" w:color="auto"/>
                      <w:right w:val="outset" w:sz="6" w:space="0" w:color="auto"/>
                    </w:tcBorders>
                  </w:tcPr>
                  <w:p w14:paraId="65B2557A" w14:textId="77777777" w:rsidR="001C4835" w:rsidRDefault="001C4835" w:rsidP="001C4835">
                    <w:pPr>
                      <w:jc w:val="right"/>
                      <w:rPr>
                        <w:szCs w:val="21"/>
                      </w:rPr>
                    </w:pPr>
                  </w:p>
                </w:tc>
              </w:tr>
              <w:tr w:rsidR="001C4835" w14:paraId="6C985141" w14:textId="77777777" w:rsidTr="001C483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86f3caf0cdc420fadd0550fed1bf110"/>
                      <w:id w:val="-657921745"/>
                      <w:lock w:val="sdtLocked"/>
                    </w:sdtPr>
                    <w:sdtEndPr/>
                    <w:sdtContent>
                      <w:p w14:paraId="05BA7974" w14:textId="77777777" w:rsidR="001C4835" w:rsidRDefault="001C4835" w:rsidP="001C4835">
                        <w:pPr>
                          <w:ind w:firstLineChars="100" w:firstLine="210"/>
                        </w:pPr>
                        <w:r>
                          <w:rPr>
                            <w:rFonts w:hint="eastAsia"/>
                          </w:rPr>
                          <w:t>合同负债</w:t>
                        </w:r>
                      </w:p>
                    </w:sdtContent>
                  </w:sdt>
                </w:tc>
                <w:tc>
                  <w:tcPr>
                    <w:tcW w:w="627" w:type="pct"/>
                    <w:tcBorders>
                      <w:top w:val="outset" w:sz="6" w:space="0" w:color="auto"/>
                      <w:left w:val="outset" w:sz="6" w:space="0" w:color="auto"/>
                      <w:bottom w:val="outset" w:sz="6" w:space="0" w:color="auto"/>
                      <w:right w:val="outset" w:sz="6" w:space="0" w:color="auto"/>
                    </w:tcBorders>
                  </w:tcPr>
                  <w:p w14:paraId="5DD1FF00" w14:textId="77777777" w:rsidR="001C4835" w:rsidRDefault="001C4835" w:rsidP="001C4835">
                    <w:pPr>
                      <w:rPr>
                        <w:szCs w:val="21"/>
                      </w:rPr>
                    </w:pPr>
                    <w:r>
                      <w:rPr>
                        <w:rFonts w:hint="eastAsia"/>
                      </w:rPr>
                      <w:t>七</w:t>
                    </w:r>
                    <w:r>
                      <w:t>、</w:t>
                    </w:r>
                    <w:r>
                      <w:rPr>
                        <w:rFonts w:hint="eastAsia"/>
                      </w:rPr>
                      <w:t>38</w:t>
                    </w:r>
                  </w:p>
                </w:tc>
                <w:tc>
                  <w:tcPr>
                    <w:tcW w:w="1411" w:type="pct"/>
                    <w:tcBorders>
                      <w:top w:val="outset" w:sz="6" w:space="0" w:color="auto"/>
                      <w:left w:val="outset" w:sz="6" w:space="0" w:color="auto"/>
                      <w:bottom w:val="outset" w:sz="6" w:space="0" w:color="auto"/>
                      <w:right w:val="outset" w:sz="6" w:space="0" w:color="auto"/>
                    </w:tcBorders>
                  </w:tcPr>
                  <w:p w14:paraId="5C30951D" w14:textId="77777777" w:rsidR="001C4835" w:rsidRPr="00A131C9" w:rsidRDefault="001C4835" w:rsidP="001C4835">
                    <w:pPr>
                      <w:jc w:val="right"/>
                    </w:pPr>
                    <w:r w:rsidRPr="00A131C9">
                      <w:rPr>
                        <w:rFonts w:hint="eastAsia"/>
                      </w:rPr>
                      <w:t xml:space="preserve">60,853,270.89 </w:t>
                    </w:r>
                  </w:p>
                </w:tc>
                <w:tc>
                  <w:tcPr>
                    <w:tcW w:w="1333" w:type="pct"/>
                    <w:tcBorders>
                      <w:top w:val="outset" w:sz="6" w:space="0" w:color="auto"/>
                      <w:left w:val="outset" w:sz="6" w:space="0" w:color="auto"/>
                      <w:bottom w:val="outset" w:sz="6" w:space="0" w:color="auto"/>
                      <w:right w:val="outset" w:sz="6" w:space="0" w:color="auto"/>
                    </w:tcBorders>
                  </w:tcPr>
                  <w:p w14:paraId="4ED56BE0" w14:textId="77777777" w:rsidR="001C4835" w:rsidRDefault="001C4835" w:rsidP="001C4835">
                    <w:pPr>
                      <w:jc w:val="right"/>
                      <w:rPr>
                        <w:szCs w:val="21"/>
                      </w:rPr>
                    </w:pPr>
                    <w:r>
                      <w:t>61,714,542.49</w:t>
                    </w:r>
                  </w:p>
                </w:tc>
              </w:tr>
              <w:tr w:rsidR="001C4835" w14:paraId="3ACD5EDF" w14:textId="77777777" w:rsidTr="001C4835">
                <w:sdt>
                  <w:sdtPr>
                    <w:tag w:val="_PLD_430f7262e17647e18922c2ca6ae4d4b6"/>
                    <w:id w:val="47966833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A72257F" w14:textId="77777777" w:rsidR="001C4835" w:rsidRDefault="001C4835" w:rsidP="001C4835">
                        <w:pPr>
                          <w:ind w:firstLineChars="100" w:firstLine="210"/>
                          <w:rPr>
                            <w:szCs w:val="21"/>
                          </w:rPr>
                        </w:pPr>
                        <w:r>
                          <w:rPr>
                            <w:rFonts w:hint="eastAsia"/>
                            <w:szCs w:val="21"/>
                          </w:rPr>
                          <w:t>卖出回购金融资产款</w:t>
                        </w:r>
                      </w:p>
                    </w:tc>
                  </w:sdtContent>
                </w:sdt>
                <w:tc>
                  <w:tcPr>
                    <w:tcW w:w="627" w:type="pct"/>
                    <w:tcBorders>
                      <w:top w:val="outset" w:sz="6" w:space="0" w:color="auto"/>
                      <w:left w:val="outset" w:sz="6" w:space="0" w:color="auto"/>
                      <w:bottom w:val="outset" w:sz="6" w:space="0" w:color="auto"/>
                      <w:right w:val="outset" w:sz="6" w:space="0" w:color="auto"/>
                    </w:tcBorders>
                  </w:tcPr>
                  <w:p w14:paraId="78154EC7"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647C19BC" w14:textId="77777777" w:rsidR="001C4835" w:rsidRPr="00A131C9" w:rsidRDefault="001C4835" w:rsidP="001C4835">
                    <w:pPr>
                      <w:jc w:val="right"/>
                    </w:pPr>
                  </w:p>
                </w:tc>
                <w:tc>
                  <w:tcPr>
                    <w:tcW w:w="1333" w:type="pct"/>
                    <w:tcBorders>
                      <w:top w:val="outset" w:sz="6" w:space="0" w:color="auto"/>
                      <w:left w:val="outset" w:sz="6" w:space="0" w:color="auto"/>
                      <w:bottom w:val="outset" w:sz="6" w:space="0" w:color="auto"/>
                      <w:right w:val="outset" w:sz="6" w:space="0" w:color="auto"/>
                    </w:tcBorders>
                  </w:tcPr>
                  <w:p w14:paraId="07F41B70" w14:textId="77777777" w:rsidR="001C4835" w:rsidRDefault="001C4835" w:rsidP="001C4835">
                    <w:pPr>
                      <w:jc w:val="right"/>
                      <w:rPr>
                        <w:szCs w:val="21"/>
                      </w:rPr>
                    </w:pPr>
                  </w:p>
                </w:tc>
              </w:tr>
              <w:tr w:rsidR="001C4835" w14:paraId="32381F48" w14:textId="77777777" w:rsidTr="001C4835">
                <w:sdt>
                  <w:sdtPr>
                    <w:tag w:val="_PLD_0ef5c7b7ee6d4982a8e1a17bf247159c"/>
                    <w:id w:val="-111637097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3BD59EA" w14:textId="77777777" w:rsidR="001C4835" w:rsidRDefault="001C4835" w:rsidP="001C4835">
                        <w:pPr>
                          <w:ind w:firstLineChars="100" w:firstLine="210"/>
                          <w:rPr>
                            <w:szCs w:val="21"/>
                          </w:rPr>
                        </w:pPr>
                        <w:r>
                          <w:rPr>
                            <w:rFonts w:hint="eastAsia"/>
                            <w:szCs w:val="21"/>
                          </w:rPr>
                          <w:t>吸收存款及同业存放</w:t>
                        </w:r>
                      </w:p>
                    </w:tc>
                  </w:sdtContent>
                </w:sdt>
                <w:tc>
                  <w:tcPr>
                    <w:tcW w:w="627" w:type="pct"/>
                    <w:tcBorders>
                      <w:top w:val="outset" w:sz="6" w:space="0" w:color="auto"/>
                      <w:left w:val="outset" w:sz="6" w:space="0" w:color="auto"/>
                      <w:bottom w:val="outset" w:sz="6" w:space="0" w:color="auto"/>
                      <w:right w:val="outset" w:sz="6" w:space="0" w:color="auto"/>
                    </w:tcBorders>
                  </w:tcPr>
                  <w:p w14:paraId="422F5C18"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2DECE8C0"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74A9D408" w14:textId="77777777" w:rsidR="001C4835" w:rsidRDefault="001C4835" w:rsidP="001C4835">
                    <w:pPr>
                      <w:jc w:val="right"/>
                      <w:rPr>
                        <w:szCs w:val="21"/>
                      </w:rPr>
                    </w:pPr>
                  </w:p>
                </w:tc>
              </w:tr>
              <w:tr w:rsidR="001C4835" w14:paraId="4C8424EB" w14:textId="77777777" w:rsidTr="001C4835">
                <w:sdt>
                  <w:sdtPr>
                    <w:tag w:val="_PLD_7f5445e6b858401896f00dfa0d0ee279"/>
                    <w:id w:val="-158783507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E14E80C" w14:textId="77777777" w:rsidR="001C4835" w:rsidRDefault="001C4835" w:rsidP="001C4835">
                        <w:pPr>
                          <w:ind w:firstLineChars="100" w:firstLine="210"/>
                          <w:rPr>
                            <w:szCs w:val="21"/>
                          </w:rPr>
                        </w:pPr>
                        <w:r>
                          <w:rPr>
                            <w:rFonts w:hint="eastAsia"/>
                            <w:szCs w:val="21"/>
                          </w:rPr>
                          <w:t>代理买卖证券款</w:t>
                        </w:r>
                      </w:p>
                    </w:tc>
                  </w:sdtContent>
                </w:sdt>
                <w:tc>
                  <w:tcPr>
                    <w:tcW w:w="627" w:type="pct"/>
                    <w:tcBorders>
                      <w:top w:val="outset" w:sz="6" w:space="0" w:color="auto"/>
                      <w:left w:val="outset" w:sz="6" w:space="0" w:color="auto"/>
                      <w:bottom w:val="outset" w:sz="6" w:space="0" w:color="auto"/>
                      <w:right w:val="outset" w:sz="6" w:space="0" w:color="auto"/>
                    </w:tcBorders>
                  </w:tcPr>
                  <w:p w14:paraId="7316D47F"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4DE2F88F"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766597F" w14:textId="77777777" w:rsidR="001C4835" w:rsidRDefault="001C4835" w:rsidP="001C4835">
                    <w:pPr>
                      <w:jc w:val="right"/>
                      <w:rPr>
                        <w:szCs w:val="21"/>
                      </w:rPr>
                    </w:pPr>
                  </w:p>
                </w:tc>
              </w:tr>
              <w:tr w:rsidR="001C4835" w14:paraId="7BC975FF" w14:textId="77777777" w:rsidTr="001C4835">
                <w:sdt>
                  <w:sdtPr>
                    <w:tag w:val="_PLD_f1b4e780d2024bd989919bd0c556bc6f"/>
                    <w:id w:val="-55415682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48925AA" w14:textId="77777777" w:rsidR="001C4835" w:rsidRDefault="001C4835" w:rsidP="001C4835">
                        <w:pPr>
                          <w:ind w:firstLineChars="100" w:firstLine="210"/>
                          <w:rPr>
                            <w:szCs w:val="21"/>
                          </w:rPr>
                        </w:pPr>
                        <w:r>
                          <w:rPr>
                            <w:rFonts w:hint="eastAsia"/>
                            <w:szCs w:val="21"/>
                          </w:rPr>
                          <w:t>代理承销证券款</w:t>
                        </w:r>
                      </w:p>
                    </w:tc>
                  </w:sdtContent>
                </w:sdt>
                <w:tc>
                  <w:tcPr>
                    <w:tcW w:w="627" w:type="pct"/>
                    <w:tcBorders>
                      <w:top w:val="outset" w:sz="6" w:space="0" w:color="auto"/>
                      <w:left w:val="outset" w:sz="6" w:space="0" w:color="auto"/>
                      <w:bottom w:val="outset" w:sz="6" w:space="0" w:color="auto"/>
                      <w:right w:val="outset" w:sz="6" w:space="0" w:color="auto"/>
                    </w:tcBorders>
                  </w:tcPr>
                  <w:p w14:paraId="1C769984"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0CEC1D9F"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593906DF" w14:textId="77777777" w:rsidR="001C4835" w:rsidRDefault="001C4835" w:rsidP="001C4835">
                    <w:pPr>
                      <w:jc w:val="right"/>
                      <w:rPr>
                        <w:szCs w:val="21"/>
                      </w:rPr>
                    </w:pPr>
                  </w:p>
                </w:tc>
              </w:tr>
              <w:tr w:rsidR="001C4835" w14:paraId="206CC4CA" w14:textId="77777777" w:rsidTr="001C4835">
                <w:sdt>
                  <w:sdtPr>
                    <w:tag w:val="_PLD_cf0acb61949f46188cd1621250f66945"/>
                    <w:id w:val="139053532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AC0A16F" w14:textId="77777777" w:rsidR="001C4835" w:rsidRDefault="001C4835" w:rsidP="001C4835">
                        <w:pPr>
                          <w:ind w:firstLineChars="100" w:firstLine="210"/>
                          <w:rPr>
                            <w:szCs w:val="21"/>
                          </w:rPr>
                        </w:pPr>
                        <w:r>
                          <w:rPr>
                            <w:rFonts w:hint="eastAsia"/>
                            <w:szCs w:val="21"/>
                          </w:rPr>
                          <w:t>应付职工薪酬</w:t>
                        </w:r>
                      </w:p>
                    </w:tc>
                  </w:sdtContent>
                </w:sdt>
                <w:tc>
                  <w:tcPr>
                    <w:tcW w:w="627" w:type="pct"/>
                    <w:tcBorders>
                      <w:top w:val="outset" w:sz="6" w:space="0" w:color="auto"/>
                      <w:left w:val="outset" w:sz="6" w:space="0" w:color="auto"/>
                      <w:bottom w:val="outset" w:sz="6" w:space="0" w:color="auto"/>
                      <w:right w:val="outset" w:sz="6" w:space="0" w:color="auto"/>
                    </w:tcBorders>
                  </w:tcPr>
                  <w:p w14:paraId="4AFE0B72" w14:textId="77777777" w:rsidR="001C4835" w:rsidRDefault="001C4835" w:rsidP="001C4835">
                    <w:pPr>
                      <w:rPr>
                        <w:szCs w:val="21"/>
                      </w:rPr>
                    </w:pPr>
                    <w:r>
                      <w:rPr>
                        <w:rFonts w:hint="eastAsia"/>
                      </w:rPr>
                      <w:t>七</w:t>
                    </w:r>
                    <w:r>
                      <w:t>、</w:t>
                    </w:r>
                    <w:r>
                      <w:rPr>
                        <w:rFonts w:hint="eastAsia"/>
                      </w:rPr>
                      <w:t>39</w:t>
                    </w:r>
                  </w:p>
                </w:tc>
                <w:tc>
                  <w:tcPr>
                    <w:tcW w:w="1411" w:type="pct"/>
                    <w:tcBorders>
                      <w:top w:val="outset" w:sz="6" w:space="0" w:color="auto"/>
                      <w:left w:val="outset" w:sz="6" w:space="0" w:color="auto"/>
                      <w:bottom w:val="outset" w:sz="6" w:space="0" w:color="auto"/>
                      <w:right w:val="outset" w:sz="6" w:space="0" w:color="auto"/>
                    </w:tcBorders>
                  </w:tcPr>
                  <w:p w14:paraId="0F09F274" w14:textId="77777777" w:rsidR="001C4835" w:rsidRDefault="001C4835" w:rsidP="001C4835">
                    <w:pPr>
                      <w:jc w:val="right"/>
                      <w:rPr>
                        <w:szCs w:val="21"/>
                      </w:rPr>
                    </w:pPr>
                    <w:r>
                      <w:t>28,176,562.77</w:t>
                    </w:r>
                  </w:p>
                </w:tc>
                <w:tc>
                  <w:tcPr>
                    <w:tcW w:w="1333" w:type="pct"/>
                    <w:tcBorders>
                      <w:top w:val="outset" w:sz="6" w:space="0" w:color="auto"/>
                      <w:left w:val="outset" w:sz="6" w:space="0" w:color="auto"/>
                      <w:bottom w:val="outset" w:sz="6" w:space="0" w:color="auto"/>
                      <w:right w:val="outset" w:sz="6" w:space="0" w:color="auto"/>
                    </w:tcBorders>
                  </w:tcPr>
                  <w:p w14:paraId="0BA6FE0C" w14:textId="77777777" w:rsidR="001C4835" w:rsidRDefault="001C4835" w:rsidP="001C4835">
                    <w:pPr>
                      <w:jc w:val="right"/>
                      <w:rPr>
                        <w:szCs w:val="21"/>
                      </w:rPr>
                    </w:pPr>
                    <w:r>
                      <w:t>25,880,020.05</w:t>
                    </w:r>
                  </w:p>
                </w:tc>
              </w:tr>
              <w:tr w:rsidR="001C4835" w14:paraId="1B349B6F" w14:textId="77777777" w:rsidTr="001C4835">
                <w:sdt>
                  <w:sdtPr>
                    <w:tag w:val="_PLD_84e2bb58eb4945e09a2838c05afaaea0"/>
                    <w:id w:val="-201907138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7C6363A" w14:textId="77777777" w:rsidR="001C4835" w:rsidRDefault="001C4835" w:rsidP="001C4835">
                        <w:pPr>
                          <w:ind w:firstLineChars="100" w:firstLine="210"/>
                          <w:rPr>
                            <w:szCs w:val="21"/>
                          </w:rPr>
                        </w:pPr>
                        <w:r>
                          <w:rPr>
                            <w:rFonts w:hint="eastAsia"/>
                            <w:szCs w:val="21"/>
                          </w:rPr>
                          <w:t>应交税费</w:t>
                        </w:r>
                      </w:p>
                    </w:tc>
                  </w:sdtContent>
                </w:sdt>
                <w:tc>
                  <w:tcPr>
                    <w:tcW w:w="627" w:type="pct"/>
                    <w:tcBorders>
                      <w:top w:val="outset" w:sz="6" w:space="0" w:color="auto"/>
                      <w:left w:val="outset" w:sz="6" w:space="0" w:color="auto"/>
                      <w:bottom w:val="outset" w:sz="6" w:space="0" w:color="auto"/>
                      <w:right w:val="outset" w:sz="6" w:space="0" w:color="auto"/>
                    </w:tcBorders>
                  </w:tcPr>
                  <w:p w14:paraId="5A1B156D" w14:textId="77777777" w:rsidR="001C4835" w:rsidRDefault="001C4835" w:rsidP="001C4835">
                    <w:pPr>
                      <w:rPr>
                        <w:szCs w:val="21"/>
                      </w:rPr>
                    </w:pPr>
                    <w:r>
                      <w:rPr>
                        <w:rFonts w:hint="eastAsia"/>
                      </w:rPr>
                      <w:t>七</w:t>
                    </w:r>
                    <w:r>
                      <w:t>、</w:t>
                    </w:r>
                    <w:r>
                      <w:rPr>
                        <w:rFonts w:hint="eastAsia"/>
                      </w:rPr>
                      <w:t>40</w:t>
                    </w:r>
                  </w:p>
                </w:tc>
                <w:tc>
                  <w:tcPr>
                    <w:tcW w:w="1411" w:type="pct"/>
                    <w:tcBorders>
                      <w:top w:val="outset" w:sz="6" w:space="0" w:color="auto"/>
                      <w:left w:val="outset" w:sz="6" w:space="0" w:color="auto"/>
                      <w:bottom w:val="outset" w:sz="6" w:space="0" w:color="auto"/>
                      <w:right w:val="outset" w:sz="6" w:space="0" w:color="auto"/>
                    </w:tcBorders>
                  </w:tcPr>
                  <w:p w14:paraId="5C11E5F1" w14:textId="77777777" w:rsidR="001C4835" w:rsidRDefault="001C4835" w:rsidP="001C4835">
                    <w:pPr>
                      <w:jc w:val="right"/>
                      <w:rPr>
                        <w:szCs w:val="21"/>
                      </w:rPr>
                    </w:pPr>
                    <w:r>
                      <w:t>6,720,070.38</w:t>
                    </w:r>
                  </w:p>
                </w:tc>
                <w:tc>
                  <w:tcPr>
                    <w:tcW w:w="1333" w:type="pct"/>
                    <w:tcBorders>
                      <w:top w:val="outset" w:sz="6" w:space="0" w:color="auto"/>
                      <w:left w:val="outset" w:sz="6" w:space="0" w:color="auto"/>
                      <w:bottom w:val="outset" w:sz="6" w:space="0" w:color="auto"/>
                      <w:right w:val="outset" w:sz="6" w:space="0" w:color="auto"/>
                    </w:tcBorders>
                  </w:tcPr>
                  <w:p w14:paraId="35AF253E" w14:textId="77777777" w:rsidR="001C4835" w:rsidRDefault="001C4835" w:rsidP="001C4835">
                    <w:pPr>
                      <w:jc w:val="right"/>
                      <w:rPr>
                        <w:szCs w:val="21"/>
                      </w:rPr>
                    </w:pPr>
                    <w:r>
                      <w:t>6,941,271.99</w:t>
                    </w:r>
                  </w:p>
                </w:tc>
              </w:tr>
              <w:tr w:rsidR="001C4835" w14:paraId="354BB386" w14:textId="77777777" w:rsidTr="001C4835">
                <w:sdt>
                  <w:sdtPr>
                    <w:tag w:val="_PLD_5e34a66f4155477bb455beea16030cda"/>
                    <w:id w:val="209219355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C3BB7FB" w14:textId="77777777" w:rsidR="001C4835" w:rsidRDefault="001C4835" w:rsidP="001C4835">
                        <w:pPr>
                          <w:ind w:firstLineChars="100" w:firstLine="210"/>
                          <w:rPr>
                            <w:szCs w:val="21"/>
                          </w:rPr>
                        </w:pPr>
                        <w:r>
                          <w:rPr>
                            <w:rFonts w:hint="eastAsia"/>
                            <w:szCs w:val="21"/>
                          </w:rPr>
                          <w:t>其他应付款</w:t>
                        </w:r>
                      </w:p>
                    </w:tc>
                  </w:sdtContent>
                </w:sdt>
                <w:tc>
                  <w:tcPr>
                    <w:tcW w:w="627" w:type="pct"/>
                    <w:tcBorders>
                      <w:top w:val="outset" w:sz="6" w:space="0" w:color="auto"/>
                      <w:left w:val="outset" w:sz="6" w:space="0" w:color="auto"/>
                      <w:bottom w:val="outset" w:sz="6" w:space="0" w:color="auto"/>
                      <w:right w:val="outset" w:sz="6" w:space="0" w:color="auto"/>
                    </w:tcBorders>
                  </w:tcPr>
                  <w:p w14:paraId="2A0DFD0A" w14:textId="77777777" w:rsidR="001C4835" w:rsidRDefault="001C4835" w:rsidP="001C4835">
                    <w:pPr>
                      <w:rPr>
                        <w:szCs w:val="21"/>
                      </w:rPr>
                    </w:pPr>
                    <w:r>
                      <w:rPr>
                        <w:rFonts w:hint="eastAsia"/>
                      </w:rPr>
                      <w:t>七</w:t>
                    </w:r>
                    <w:r>
                      <w:t>、</w:t>
                    </w:r>
                    <w:r>
                      <w:rPr>
                        <w:rFonts w:hint="eastAsia"/>
                      </w:rPr>
                      <w:t>41</w:t>
                    </w:r>
                  </w:p>
                </w:tc>
                <w:tc>
                  <w:tcPr>
                    <w:tcW w:w="1411" w:type="pct"/>
                    <w:tcBorders>
                      <w:top w:val="outset" w:sz="6" w:space="0" w:color="auto"/>
                      <w:left w:val="outset" w:sz="6" w:space="0" w:color="auto"/>
                      <w:bottom w:val="outset" w:sz="6" w:space="0" w:color="auto"/>
                      <w:right w:val="outset" w:sz="6" w:space="0" w:color="auto"/>
                    </w:tcBorders>
                  </w:tcPr>
                  <w:p w14:paraId="75B12ED6" w14:textId="77777777" w:rsidR="001C4835" w:rsidRDefault="001C4835" w:rsidP="001C4835">
                    <w:pPr>
                      <w:jc w:val="right"/>
                      <w:rPr>
                        <w:szCs w:val="21"/>
                      </w:rPr>
                    </w:pPr>
                    <w:r>
                      <w:t>45,176,375.13</w:t>
                    </w:r>
                  </w:p>
                </w:tc>
                <w:tc>
                  <w:tcPr>
                    <w:tcW w:w="1333" w:type="pct"/>
                    <w:tcBorders>
                      <w:top w:val="outset" w:sz="6" w:space="0" w:color="auto"/>
                      <w:left w:val="outset" w:sz="6" w:space="0" w:color="auto"/>
                      <w:bottom w:val="outset" w:sz="6" w:space="0" w:color="auto"/>
                      <w:right w:val="outset" w:sz="6" w:space="0" w:color="auto"/>
                    </w:tcBorders>
                  </w:tcPr>
                  <w:p w14:paraId="295ECF84" w14:textId="77777777" w:rsidR="001C4835" w:rsidRDefault="001C4835" w:rsidP="001C4835">
                    <w:pPr>
                      <w:jc w:val="right"/>
                      <w:rPr>
                        <w:szCs w:val="21"/>
                      </w:rPr>
                    </w:pPr>
                    <w:r>
                      <w:t>83,829,249.76</w:t>
                    </w:r>
                  </w:p>
                </w:tc>
              </w:tr>
              <w:tr w:rsidR="001C4835" w14:paraId="0072FE7C" w14:textId="77777777" w:rsidTr="001C4835">
                <w:sdt>
                  <w:sdtPr>
                    <w:tag w:val="_PLD_bb9b2e0555564f6fba15e4c6286edf1e"/>
                    <w:id w:val="121439408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432FAD7" w14:textId="77777777" w:rsidR="001C4835" w:rsidRDefault="001C4835" w:rsidP="001C4835">
                        <w:pPr>
                          <w:ind w:firstLineChars="100" w:firstLine="210"/>
                          <w:rPr>
                            <w:szCs w:val="21"/>
                          </w:rPr>
                        </w:pPr>
                        <w:r>
                          <w:rPr>
                            <w:rFonts w:hint="eastAsia"/>
                          </w:rPr>
                          <w:t>其中：</w:t>
                        </w:r>
                        <w:r>
                          <w:rPr>
                            <w:rFonts w:hint="eastAsia"/>
                            <w:szCs w:val="21"/>
                          </w:rPr>
                          <w:t>应付利息</w:t>
                        </w:r>
                      </w:p>
                    </w:tc>
                  </w:sdtContent>
                </w:sdt>
                <w:tc>
                  <w:tcPr>
                    <w:tcW w:w="627" w:type="pct"/>
                    <w:tcBorders>
                      <w:top w:val="outset" w:sz="6" w:space="0" w:color="auto"/>
                      <w:left w:val="outset" w:sz="6" w:space="0" w:color="auto"/>
                      <w:bottom w:val="outset" w:sz="6" w:space="0" w:color="auto"/>
                      <w:right w:val="outset" w:sz="6" w:space="0" w:color="auto"/>
                    </w:tcBorders>
                  </w:tcPr>
                  <w:p w14:paraId="22CDD7CF" w14:textId="77777777" w:rsidR="001C4835" w:rsidRDefault="001C4835" w:rsidP="001C4835">
                    <w:pPr>
                      <w:rPr>
                        <w:szCs w:val="21"/>
                      </w:rPr>
                    </w:pPr>
                    <w:r>
                      <w:rPr>
                        <w:rFonts w:hint="eastAsia"/>
                      </w:rPr>
                      <w:t>七</w:t>
                    </w:r>
                    <w:r>
                      <w:t>、</w:t>
                    </w:r>
                    <w:r>
                      <w:rPr>
                        <w:rFonts w:hint="eastAsia"/>
                      </w:rPr>
                      <w:t>41</w:t>
                    </w:r>
                  </w:p>
                </w:tc>
                <w:tc>
                  <w:tcPr>
                    <w:tcW w:w="1411" w:type="pct"/>
                    <w:tcBorders>
                      <w:top w:val="outset" w:sz="6" w:space="0" w:color="auto"/>
                      <w:left w:val="outset" w:sz="6" w:space="0" w:color="auto"/>
                      <w:bottom w:val="outset" w:sz="6" w:space="0" w:color="auto"/>
                      <w:right w:val="outset" w:sz="6" w:space="0" w:color="auto"/>
                    </w:tcBorders>
                  </w:tcPr>
                  <w:p w14:paraId="4DDCE189" w14:textId="77777777" w:rsidR="001C4835" w:rsidRDefault="001C4835" w:rsidP="001C4835">
                    <w:pPr>
                      <w:jc w:val="right"/>
                      <w:rPr>
                        <w:szCs w:val="21"/>
                      </w:rPr>
                    </w:pPr>
                    <w:r>
                      <w:t>424,599.25</w:t>
                    </w:r>
                  </w:p>
                </w:tc>
                <w:tc>
                  <w:tcPr>
                    <w:tcW w:w="1333" w:type="pct"/>
                    <w:tcBorders>
                      <w:top w:val="outset" w:sz="6" w:space="0" w:color="auto"/>
                      <w:left w:val="outset" w:sz="6" w:space="0" w:color="auto"/>
                      <w:bottom w:val="outset" w:sz="6" w:space="0" w:color="auto"/>
                      <w:right w:val="outset" w:sz="6" w:space="0" w:color="auto"/>
                    </w:tcBorders>
                  </w:tcPr>
                  <w:p w14:paraId="2DC52D98" w14:textId="77777777" w:rsidR="001C4835" w:rsidRDefault="001C4835" w:rsidP="001C4835">
                    <w:pPr>
                      <w:jc w:val="right"/>
                      <w:rPr>
                        <w:szCs w:val="21"/>
                      </w:rPr>
                    </w:pPr>
                  </w:p>
                </w:tc>
              </w:tr>
              <w:tr w:rsidR="001C4835" w14:paraId="14492DA5" w14:textId="77777777" w:rsidTr="001C4835">
                <w:sdt>
                  <w:sdtPr>
                    <w:tag w:val="_PLD_a68c8cb21a1b4f9b8b32504007df5028"/>
                    <w:id w:val="-165421859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6997B7D" w14:textId="77777777" w:rsidR="001C4835" w:rsidRDefault="001C4835" w:rsidP="001C4835">
                        <w:pPr>
                          <w:ind w:firstLineChars="400" w:firstLine="840"/>
                          <w:rPr>
                            <w:szCs w:val="21"/>
                          </w:rPr>
                        </w:pPr>
                        <w:r>
                          <w:rPr>
                            <w:rFonts w:hint="eastAsia"/>
                            <w:szCs w:val="21"/>
                          </w:rPr>
                          <w:t>应付股利</w:t>
                        </w:r>
                      </w:p>
                    </w:tc>
                  </w:sdtContent>
                </w:sdt>
                <w:tc>
                  <w:tcPr>
                    <w:tcW w:w="627" w:type="pct"/>
                    <w:tcBorders>
                      <w:top w:val="outset" w:sz="6" w:space="0" w:color="auto"/>
                      <w:left w:val="outset" w:sz="6" w:space="0" w:color="auto"/>
                      <w:bottom w:val="outset" w:sz="6" w:space="0" w:color="auto"/>
                      <w:right w:val="outset" w:sz="6" w:space="0" w:color="auto"/>
                    </w:tcBorders>
                  </w:tcPr>
                  <w:p w14:paraId="59235D33"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3CBB5D52"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7AF7ECED" w14:textId="77777777" w:rsidR="001C4835" w:rsidRDefault="001C4835" w:rsidP="001C4835">
                    <w:pPr>
                      <w:jc w:val="right"/>
                      <w:rPr>
                        <w:szCs w:val="21"/>
                      </w:rPr>
                    </w:pPr>
                  </w:p>
                </w:tc>
              </w:tr>
              <w:tr w:rsidR="001C4835" w14:paraId="5385A353" w14:textId="77777777" w:rsidTr="001C4835">
                <w:sdt>
                  <w:sdtPr>
                    <w:tag w:val="_PLD_116187b0647f473fb47a3666ea3cceed"/>
                    <w:id w:val="212811319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668DBFF" w14:textId="77777777" w:rsidR="001C4835" w:rsidRDefault="001C4835" w:rsidP="001C4835">
                        <w:pPr>
                          <w:ind w:firstLineChars="100" w:firstLine="210"/>
                          <w:rPr>
                            <w:szCs w:val="21"/>
                          </w:rPr>
                        </w:pPr>
                        <w:r>
                          <w:rPr>
                            <w:rFonts w:hint="eastAsia"/>
                            <w:szCs w:val="21"/>
                          </w:rPr>
                          <w:t>应付手续费及佣金</w:t>
                        </w:r>
                      </w:p>
                    </w:tc>
                  </w:sdtContent>
                </w:sdt>
                <w:tc>
                  <w:tcPr>
                    <w:tcW w:w="627" w:type="pct"/>
                    <w:tcBorders>
                      <w:top w:val="outset" w:sz="6" w:space="0" w:color="auto"/>
                      <w:left w:val="outset" w:sz="6" w:space="0" w:color="auto"/>
                      <w:bottom w:val="outset" w:sz="6" w:space="0" w:color="auto"/>
                      <w:right w:val="outset" w:sz="6" w:space="0" w:color="auto"/>
                    </w:tcBorders>
                  </w:tcPr>
                  <w:p w14:paraId="0FCCA34D"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38A17666"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2547EE17" w14:textId="77777777" w:rsidR="001C4835" w:rsidRDefault="001C4835" w:rsidP="001C4835">
                    <w:pPr>
                      <w:jc w:val="right"/>
                      <w:rPr>
                        <w:szCs w:val="21"/>
                      </w:rPr>
                    </w:pPr>
                  </w:p>
                </w:tc>
              </w:tr>
              <w:tr w:rsidR="001C4835" w14:paraId="1635C7D8" w14:textId="77777777" w:rsidTr="001C4835">
                <w:sdt>
                  <w:sdtPr>
                    <w:tag w:val="_PLD_e4129f1e37ca4c8fba74ea927ac0be87"/>
                    <w:id w:val="150122625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8D77F1E" w14:textId="77777777" w:rsidR="001C4835" w:rsidRDefault="001C4835" w:rsidP="001C4835">
                        <w:pPr>
                          <w:ind w:firstLineChars="100" w:firstLine="210"/>
                          <w:rPr>
                            <w:szCs w:val="21"/>
                          </w:rPr>
                        </w:pPr>
                        <w:r>
                          <w:rPr>
                            <w:rFonts w:hint="eastAsia"/>
                            <w:szCs w:val="21"/>
                          </w:rPr>
                          <w:t>应付分保账款</w:t>
                        </w:r>
                      </w:p>
                    </w:tc>
                  </w:sdtContent>
                </w:sdt>
                <w:tc>
                  <w:tcPr>
                    <w:tcW w:w="627" w:type="pct"/>
                    <w:tcBorders>
                      <w:top w:val="outset" w:sz="6" w:space="0" w:color="auto"/>
                      <w:left w:val="outset" w:sz="6" w:space="0" w:color="auto"/>
                      <w:bottom w:val="outset" w:sz="6" w:space="0" w:color="auto"/>
                      <w:right w:val="outset" w:sz="6" w:space="0" w:color="auto"/>
                    </w:tcBorders>
                  </w:tcPr>
                  <w:p w14:paraId="0E34852F"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0FE6030A"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060F5B7F" w14:textId="77777777" w:rsidR="001C4835" w:rsidRDefault="001C4835" w:rsidP="001C4835">
                    <w:pPr>
                      <w:jc w:val="right"/>
                      <w:rPr>
                        <w:szCs w:val="21"/>
                      </w:rPr>
                    </w:pPr>
                  </w:p>
                </w:tc>
              </w:tr>
              <w:tr w:rsidR="001C4835" w14:paraId="0AE228D1" w14:textId="77777777" w:rsidTr="001C4835">
                <w:sdt>
                  <w:sdtPr>
                    <w:tag w:val="_PLD_9a3c827f0b734d9bb4cf22b55d2fa362"/>
                    <w:id w:val="24800747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8405F7E" w14:textId="77777777" w:rsidR="001C4835" w:rsidRDefault="001C4835" w:rsidP="001C4835">
                        <w:pPr>
                          <w:ind w:firstLineChars="100" w:firstLine="210"/>
                          <w:rPr>
                            <w:szCs w:val="21"/>
                          </w:rPr>
                        </w:pPr>
                        <w:r>
                          <w:rPr>
                            <w:rFonts w:hint="eastAsia"/>
                            <w:szCs w:val="21"/>
                          </w:rPr>
                          <w:t>持有待售负债</w:t>
                        </w:r>
                      </w:p>
                    </w:tc>
                  </w:sdtContent>
                </w:sdt>
                <w:tc>
                  <w:tcPr>
                    <w:tcW w:w="627" w:type="pct"/>
                    <w:tcBorders>
                      <w:top w:val="outset" w:sz="6" w:space="0" w:color="auto"/>
                      <w:left w:val="outset" w:sz="6" w:space="0" w:color="auto"/>
                      <w:bottom w:val="outset" w:sz="6" w:space="0" w:color="auto"/>
                      <w:right w:val="outset" w:sz="6" w:space="0" w:color="auto"/>
                    </w:tcBorders>
                  </w:tcPr>
                  <w:p w14:paraId="489C3D30"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2CE4412A"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BA4C338" w14:textId="77777777" w:rsidR="001C4835" w:rsidRDefault="001C4835" w:rsidP="001C4835">
                    <w:pPr>
                      <w:jc w:val="right"/>
                      <w:rPr>
                        <w:szCs w:val="21"/>
                      </w:rPr>
                    </w:pPr>
                  </w:p>
                </w:tc>
              </w:tr>
              <w:tr w:rsidR="001C4835" w14:paraId="65D28F00" w14:textId="77777777" w:rsidTr="001C4835">
                <w:sdt>
                  <w:sdtPr>
                    <w:tag w:val="_PLD_e1edba74aa12449390568ff78312313c"/>
                    <w:id w:val="212056648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1449BDD" w14:textId="77777777" w:rsidR="001C4835" w:rsidRDefault="001C4835" w:rsidP="001C4835">
                        <w:pPr>
                          <w:ind w:firstLineChars="100" w:firstLine="210"/>
                          <w:rPr>
                            <w:szCs w:val="21"/>
                          </w:rPr>
                        </w:pPr>
                        <w:r>
                          <w:rPr>
                            <w:rFonts w:hint="eastAsia"/>
                            <w:szCs w:val="21"/>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tcPr>
                  <w:p w14:paraId="601C4121" w14:textId="77777777" w:rsidR="001C4835" w:rsidRDefault="001C4835" w:rsidP="001C4835">
                    <w:pPr>
                      <w:rPr>
                        <w:szCs w:val="21"/>
                      </w:rPr>
                    </w:pPr>
                    <w:r>
                      <w:rPr>
                        <w:rFonts w:hint="eastAsia"/>
                      </w:rPr>
                      <w:t>七</w:t>
                    </w:r>
                    <w:r>
                      <w:t>、</w:t>
                    </w:r>
                    <w:r>
                      <w:rPr>
                        <w:rFonts w:hint="eastAsia"/>
                      </w:rPr>
                      <w:t>43</w:t>
                    </w:r>
                  </w:p>
                </w:tc>
                <w:tc>
                  <w:tcPr>
                    <w:tcW w:w="1411" w:type="pct"/>
                    <w:tcBorders>
                      <w:top w:val="outset" w:sz="6" w:space="0" w:color="auto"/>
                      <w:left w:val="outset" w:sz="6" w:space="0" w:color="auto"/>
                      <w:bottom w:val="outset" w:sz="6" w:space="0" w:color="auto"/>
                      <w:right w:val="outset" w:sz="6" w:space="0" w:color="auto"/>
                    </w:tcBorders>
                  </w:tcPr>
                  <w:p w14:paraId="36FB72A5" w14:textId="77777777" w:rsidR="001C4835" w:rsidRDefault="001C4835" w:rsidP="001C4835">
                    <w:pPr>
                      <w:jc w:val="right"/>
                      <w:rPr>
                        <w:szCs w:val="21"/>
                      </w:rPr>
                    </w:pPr>
                    <w:r>
                      <w:t>15,540,454.46</w:t>
                    </w:r>
                  </w:p>
                </w:tc>
                <w:tc>
                  <w:tcPr>
                    <w:tcW w:w="1333" w:type="pct"/>
                    <w:tcBorders>
                      <w:top w:val="outset" w:sz="6" w:space="0" w:color="auto"/>
                      <w:left w:val="outset" w:sz="6" w:space="0" w:color="auto"/>
                      <w:bottom w:val="outset" w:sz="6" w:space="0" w:color="auto"/>
                      <w:right w:val="outset" w:sz="6" w:space="0" w:color="auto"/>
                    </w:tcBorders>
                  </w:tcPr>
                  <w:p w14:paraId="6769EDBE" w14:textId="77777777" w:rsidR="001C4835" w:rsidRDefault="001C4835" w:rsidP="001C4835">
                    <w:pPr>
                      <w:jc w:val="right"/>
                      <w:rPr>
                        <w:szCs w:val="21"/>
                      </w:rPr>
                    </w:pPr>
                    <w:r>
                      <w:t>22,000,000.00</w:t>
                    </w:r>
                  </w:p>
                </w:tc>
              </w:tr>
              <w:tr w:rsidR="001C4835" w14:paraId="38F18F98" w14:textId="77777777" w:rsidTr="001C4835">
                <w:sdt>
                  <w:sdtPr>
                    <w:tag w:val="_PLD_c965820ab631473aa5ebd82ec06257c0"/>
                    <w:id w:val="94527629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9C4F24D" w14:textId="77777777" w:rsidR="001C4835" w:rsidRDefault="001C4835" w:rsidP="001C4835">
                        <w:pPr>
                          <w:ind w:firstLineChars="100" w:firstLine="210"/>
                          <w:rPr>
                            <w:szCs w:val="21"/>
                          </w:rPr>
                        </w:pPr>
                        <w:r>
                          <w:rPr>
                            <w:rFonts w:hint="eastAsia"/>
                            <w:szCs w:val="21"/>
                          </w:rPr>
                          <w:t>其他流动负债</w:t>
                        </w:r>
                      </w:p>
                    </w:tc>
                  </w:sdtContent>
                </w:sdt>
                <w:tc>
                  <w:tcPr>
                    <w:tcW w:w="627" w:type="pct"/>
                    <w:tcBorders>
                      <w:top w:val="outset" w:sz="6" w:space="0" w:color="auto"/>
                      <w:left w:val="outset" w:sz="6" w:space="0" w:color="auto"/>
                      <w:bottom w:val="outset" w:sz="6" w:space="0" w:color="auto"/>
                      <w:right w:val="outset" w:sz="6" w:space="0" w:color="auto"/>
                    </w:tcBorders>
                  </w:tcPr>
                  <w:p w14:paraId="7390651D" w14:textId="77777777" w:rsidR="001C4835" w:rsidRDefault="001C4835" w:rsidP="001C4835">
                    <w:pPr>
                      <w:rPr>
                        <w:szCs w:val="21"/>
                      </w:rPr>
                    </w:pPr>
                    <w:r>
                      <w:rPr>
                        <w:rFonts w:hint="eastAsia"/>
                      </w:rPr>
                      <w:t>七</w:t>
                    </w:r>
                    <w:r>
                      <w:t>、</w:t>
                    </w:r>
                    <w:r>
                      <w:rPr>
                        <w:rFonts w:hint="eastAsia"/>
                      </w:rPr>
                      <w:t>44</w:t>
                    </w:r>
                  </w:p>
                </w:tc>
                <w:tc>
                  <w:tcPr>
                    <w:tcW w:w="1411" w:type="pct"/>
                    <w:tcBorders>
                      <w:top w:val="outset" w:sz="6" w:space="0" w:color="auto"/>
                      <w:left w:val="outset" w:sz="6" w:space="0" w:color="auto"/>
                      <w:bottom w:val="outset" w:sz="6" w:space="0" w:color="auto"/>
                      <w:right w:val="outset" w:sz="6" w:space="0" w:color="auto"/>
                    </w:tcBorders>
                  </w:tcPr>
                  <w:p w14:paraId="0583EE05" w14:textId="77777777" w:rsidR="001C4835" w:rsidRDefault="001C4835" w:rsidP="001C4835">
                    <w:pPr>
                      <w:jc w:val="right"/>
                      <w:rPr>
                        <w:szCs w:val="21"/>
                      </w:rPr>
                    </w:pPr>
                    <w:r>
                      <w:t>8,472,856.14</w:t>
                    </w:r>
                  </w:p>
                </w:tc>
                <w:tc>
                  <w:tcPr>
                    <w:tcW w:w="1333" w:type="pct"/>
                    <w:tcBorders>
                      <w:top w:val="outset" w:sz="6" w:space="0" w:color="auto"/>
                      <w:left w:val="outset" w:sz="6" w:space="0" w:color="auto"/>
                      <w:bottom w:val="outset" w:sz="6" w:space="0" w:color="auto"/>
                      <w:right w:val="outset" w:sz="6" w:space="0" w:color="auto"/>
                    </w:tcBorders>
                  </w:tcPr>
                  <w:p w14:paraId="314ED942" w14:textId="77777777" w:rsidR="001C4835" w:rsidRDefault="001C4835" w:rsidP="001C4835">
                    <w:pPr>
                      <w:jc w:val="right"/>
                      <w:rPr>
                        <w:szCs w:val="21"/>
                      </w:rPr>
                    </w:pPr>
                    <w:r>
                      <w:t>281,811.60</w:t>
                    </w:r>
                  </w:p>
                </w:tc>
              </w:tr>
              <w:tr w:rsidR="001C4835" w14:paraId="2EB5FF77" w14:textId="77777777" w:rsidTr="001C4835">
                <w:sdt>
                  <w:sdtPr>
                    <w:tag w:val="_PLD_ab4eda37946b43ed85cf4212e7323263"/>
                    <w:id w:val="-162569697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61E9329" w14:textId="77777777" w:rsidR="001C4835" w:rsidRDefault="001C4835" w:rsidP="001C4835">
                        <w:pPr>
                          <w:ind w:firstLineChars="200" w:firstLine="420"/>
                          <w:rPr>
                            <w:szCs w:val="21"/>
                          </w:rPr>
                        </w:pPr>
                        <w:r>
                          <w:rPr>
                            <w:rFonts w:hint="eastAsia"/>
                            <w:szCs w:val="21"/>
                          </w:rPr>
                          <w:t>流动负债合计</w:t>
                        </w:r>
                      </w:p>
                    </w:tc>
                  </w:sdtContent>
                </w:sdt>
                <w:tc>
                  <w:tcPr>
                    <w:tcW w:w="627" w:type="pct"/>
                    <w:tcBorders>
                      <w:top w:val="outset" w:sz="6" w:space="0" w:color="auto"/>
                      <w:left w:val="outset" w:sz="6" w:space="0" w:color="auto"/>
                      <w:bottom w:val="outset" w:sz="6" w:space="0" w:color="auto"/>
                      <w:right w:val="outset" w:sz="6" w:space="0" w:color="auto"/>
                    </w:tcBorders>
                  </w:tcPr>
                  <w:p w14:paraId="7E0056AB" w14:textId="77777777" w:rsidR="001C4835" w:rsidRDefault="001C4835" w:rsidP="001C4835">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6E09E8F6" w14:textId="77777777" w:rsidR="001C4835" w:rsidRDefault="001C4835" w:rsidP="001C4835">
                    <w:pPr>
                      <w:jc w:val="right"/>
                      <w:rPr>
                        <w:szCs w:val="21"/>
                      </w:rPr>
                    </w:pPr>
                    <w:r>
                      <w:t>647,255,381.52</w:t>
                    </w:r>
                  </w:p>
                </w:tc>
                <w:tc>
                  <w:tcPr>
                    <w:tcW w:w="1333" w:type="pct"/>
                    <w:tcBorders>
                      <w:top w:val="outset" w:sz="6" w:space="0" w:color="auto"/>
                      <w:left w:val="outset" w:sz="6" w:space="0" w:color="auto"/>
                      <w:bottom w:val="outset" w:sz="6" w:space="0" w:color="auto"/>
                      <w:right w:val="outset" w:sz="6" w:space="0" w:color="auto"/>
                    </w:tcBorders>
                  </w:tcPr>
                  <w:p w14:paraId="0D3B158A" w14:textId="77777777" w:rsidR="001C4835" w:rsidRDefault="001C4835" w:rsidP="001C4835">
                    <w:pPr>
                      <w:jc w:val="right"/>
                      <w:rPr>
                        <w:szCs w:val="21"/>
                      </w:rPr>
                    </w:pPr>
                    <w:r>
                      <w:t>783,120,616.52</w:t>
                    </w:r>
                  </w:p>
                </w:tc>
              </w:tr>
              <w:tr w:rsidR="001C4835" w14:paraId="4707F55B" w14:textId="77777777" w:rsidTr="001C4835">
                <w:sdt>
                  <w:sdtPr>
                    <w:tag w:val="_PLD_76615034b106405f8ae606a6fc253d93"/>
                    <w:id w:val="-39389682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71631C7" w14:textId="77777777" w:rsidR="001C4835" w:rsidRDefault="001C4835" w:rsidP="001C4835">
                        <w:pPr>
                          <w:rPr>
                            <w:szCs w:val="21"/>
                          </w:rPr>
                        </w:pPr>
                        <w:r>
                          <w:rPr>
                            <w:rFonts w:hint="eastAsia"/>
                            <w:b/>
                            <w:bCs/>
                            <w:szCs w:val="21"/>
                          </w:rPr>
                          <w:t>非流动负债：</w:t>
                        </w:r>
                      </w:p>
                    </w:tc>
                  </w:sdtContent>
                </w:sdt>
                <w:tc>
                  <w:tcPr>
                    <w:tcW w:w="627" w:type="pct"/>
                    <w:tcBorders>
                      <w:top w:val="outset" w:sz="6" w:space="0" w:color="auto"/>
                      <w:left w:val="outset" w:sz="6" w:space="0" w:color="auto"/>
                      <w:bottom w:val="outset" w:sz="6" w:space="0" w:color="auto"/>
                      <w:right w:val="outset" w:sz="6" w:space="0" w:color="auto"/>
                    </w:tcBorders>
                  </w:tcPr>
                  <w:p w14:paraId="498065F3" w14:textId="77777777" w:rsidR="001C4835" w:rsidRDefault="001C4835" w:rsidP="001C4835">
                    <w:pPr>
                      <w:rPr>
                        <w:color w:val="008000"/>
                        <w:szCs w:val="21"/>
                      </w:rPr>
                    </w:pPr>
                  </w:p>
                </w:tc>
                <w:tc>
                  <w:tcPr>
                    <w:tcW w:w="1411" w:type="pct"/>
                    <w:tcBorders>
                      <w:top w:val="outset" w:sz="6" w:space="0" w:color="auto"/>
                      <w:left w:val="outset" w:sz="6" w:space="0" w:color="auto"/>
                      <w:bottom w:val="outset" w:sz="6" w:space="0" w:color="auto"/>
                      <w:right w:val="outset" w:sz="6" w:space="0" w:color="auto"/>
                    </w:tcBorders>
                  </w:tcPr>
                  <w:p w14:paraId="5DD40021" w14:textId="77777777" w:rsidR="001C4835" w:rsidRDefault="001C4835" w:rsidP="001C4835">
                    <w:pPr>
                      <w:ind w:right="210"/>
                      <w:jc w:val="right"/>
                      <w:rPr>
                        <w:color w:val="008000"/>
                        <w:szCs w:val="21"/>
                      </w:rPr>
                    </w:pPr>
                  </w:p>
                </w:tc>
                <w:tc>
                  <w:tcPr>
                    <w:tcW w:w="1333" w:type="pct"/>
                    <w:tcBorders>
                      <w:top w:val="outset" w:sz="6" w:space="0" w:color="auto"/>
                      <w:left w:val="outset" w:sz="6" w:space="0" w:color="auto"/>
                      <w:bottom w:val="outset" w:sz="6" w:space="0" w:color="auto"/>
                      <w:right w:val="outset" w:sz="6" w:space="0" w:color="auto"/>
                    </w:tcBorders>
                  </w:tcPr>
                  <w:p w14:paraId="2915DE90" w14:textId="77777777" w:rsidR="001C4835" w:rsidRDefault="001C4835" w:rsidP="001C4835">
                    <w:pPr>
                      <w:jc w:val="right"/>
                      <w:rPr>
                        <w:color w:val="008000"/>
                        <w:szCs w:val="21"/>
                      </w:rPr>
                    </w:pPr>
                  </w:p>
                </w:tc>
              </w:tr>
              <w:tr w:rsidR="001C4835" w14:paraId="6BF7D690" w14:textId="77777777" w:rsidTr="001C4835">
                <w:sdt>
                  <w:sdtPr>
                    <w:tag w:val="_PLD_81ff3fc4b5da447bba0ee3a9c4e3560b"/>
                    <w:id w:val="-63164417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75C82FF" w14:textId="77777777" w:rsidR="001C4835" w:rsidRDefault="001C4835" w:rsidP="001C4835">
                        <w:pPr>
                          <w:ind w:firstLineChars="100" w:firstLine="210"/>
                          <w:rPr>
                            <w:szCs w:val="21"/>
                          </w:rPr>
                        </w:pPr>
                        <w:r>
                          <w:rPr>
                            <w:rFonts w:hint="eastAsia"/>
                            <w:szCs w:val="21"/>
                          </w:rPr>
                          <w:t>保险合同准备金</w:t>
                        </w:r>
                      </w:p>
                    </w:tc>
                  </w:sdtContent>
                </w:sdt>
                <w:tc>
                  <w:tcPr>
                    <w:tcW w:w="627" w:type="pct"/>
                    <w:tcBorders>
                      <w:top w:val="outset" w:sz="6" w:space="0" w:color="auto"/>
                      <w:left w:val="outset" w:sz="6" w:space="0" w:color="auto"/>
                      <w:bottom w:val="outset" w:sz="6" w:space="0" w:color="auto"/>
                      <w:right w:val="outset" w:sz="6" w:space="0" w:color="auto"/>
                    </w:tcBorders>
                  </w:tcPr>
                  <w:p w14:paraId="531A296E"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2DB45507"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7A2EAEE1" w14:textId="77777777" w:rsidR="001C4835" w:rsidRDefault="001C4835" w:rsidP="001C4835">
                    <w:pPr>
                      <w:jc w:val="right"/>
                      <w:rPr>
                        <w:szCs w:val="21"/>
                      </w:rPr>
                    </w:pPr>
                  </w:p>
                </w:tc>
              </w:tr>
              <w:tr w:rsidR="001C4835" w14:paraId="1CBF95B3" w14:textId="77777777" w:rsidTr="001C4835">
                <w:sdt>
                  <w:sdtPr>
                    <w:tag w:val="_PLD_19fa378cbe424d86963bfebfae6af7ca"/>
                    <w:id w:val="-32358612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DEF30A6" w14:textId="77777777" w:rsidR="001C4835" w:rsidRDefault="001C4835" w:rsidP="001C4835">
                        <w:pPr>
                          <w:ind w:firstLineChars="100" w:firstLine="210"/>
                          <w:rPr>
                            <w:szCs w:val="21"/>
                          </w:rPr>
                        </w:pPr>
                        <w:r>
                          <w:rPr>
                            <w:rFonts w:hint="eastAsia"/>
                            <w:szCs w:val="21"/>
                          </w:rPr>
                          <w:t>长期借款</w:t>
                        </w:r>
                      </w:p>
                    </w:tc>
                  </w:sdtContent>
                </w:sdt>
                <w:tc>
                  <w:tcPr>
                    <w:tcW w:w="627" w:type="pct"/>
                    <w:tcBorders>
                      <w:top w:val="outset" w:sz="6" w:space="0" w:color="auto"/>
                      <w:left w:val="outset" w:sz="6" w:space="0" w:color="auto"/>
                      <w:bottom w:val="outset" w:sz="6" w:space="0" w:color="auto"/>
                      <w:right w:val="outset" w:sz="6" w:space="0" w:color="auto"/>
                    </w:tcBorders>
                  </w:tcPr>
                  <w:p w14:paraId="7C2A1E27" w14:textId="77777777" w:rsidR="001C4835" w:rsidRDefault="001C4835" w:rsidP="001C4835">
                    <w:pPr>
                      <w:rPr>
                        <w:szCs w:val="21"/>
                      </w:rPr>
                    </w:pPr>
                    <w:r>
                      <w:rPr>
                        <w:rFonts w:hint="eastAsia"/>
                      </w:rPr>
                      <w:t>七</w:t>
                    </w:r>
                    <w:r>
                      <w:t>、</w:t>
                    </w:r>
                    <w:r>
                      <w:rPr>
                        <w:rFonts w:hint="eastAsia"/>
                      </w:rPr>
                      <w:t>45</w:t>
                    </w:r>
                  </w:p>
                </w:tc>
                <w:tc>
                  <w:tcPr>
                    <w:tcW w:w="1411" w:type="pct"/>
                    <w:tcBorders>
                      <w:top w:val="outset" w:sz="6" w:space="0" w:color="auto"/>
                      <w:left w:val="outset" w:sz="6" w:space="0" w:color="auto"/>
                      <w:bottom w:val="outset" w:sz="6" w:space="0" w:color="auto"/>
                      <w:right w:val="outset" w:sz="6" w:space="0" w:color="auto"/>
                    </w:tcBorders>
                  </w:tcPr>
                  <w:p w14:paraId="76D3B3CD" w14:textId="77777777" w:rsidR="001C4835" w:rsidRDefault="001C4835" w:rsidP="001C4835">
                    <w:pPr>
                      <w:jc w:val="right"/>
                      <w:rPr>
                        <w:szCs w:val="21"/>
                      </w:rPr>
                    </w:pPr>
                    <w:r>
                      <w:t>1,154,907.30</w:t>
                    </w:r>
                  </w:p>
                </w:tc>
                <w:tc>
                  <w:tcPr>
                    <w:tcW w:w="1333" w:type="pct"/>
                    <w:tcBorders>
                      <w:top w:val="outset" w:sz="6" w:space="0" w:color="auto"/>
                      <w:left w:val="outset" w:sz="6" w:space="0" w:color="auto"/>
                      <w:bottom w:val="outset" w:sz="6" w:space="0" w:color="auto"/>
                      <w:right w:val="outset" w:sz="6" w:space="0" w:color="auto"/>
                    </w:tcBorders>
                  </w:tcPr>
                  <w:p w14:paraId="32A5C692" w14:textId="77777777" w:rsidR="001C4835" w:rsidRDefault="001C4835" w:rsidP="001C4835">
                    <w:pPr>
                      <w:jc w:val="right"/>
                      <w:rPr>
                        <w:szCs w:val="21"/>
                      </w:rPr>
                    </w:pPr>
                  </w:p>
                </w:tc>
              </w:tr>
              <w:tr w:rsidR="001C4835" w14:paraId="2CC20B26" w14:textId="77777777" w:rsidTr="001C4835">
                <w:sdt>
                  <w:sdtPr>
                    <w:tag w:val="_PLD_b97225c7adbb49c0ac27be01df233432"/>
                    <w:id w:val="12312156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CDEB284" w14:textId="77777777" w:rsidR="001C4835" w:rsidRDefault="001C4835" w:rsidP="001C4835">
                        <w:pPr>
                          <w:ind w:firstLineChars="100" w:firstLine="210"/>
                          <w:rPr>
                            <w:szCs w:val="21"/>
                          </w:rPr>
                        </w:pPr>
                        <w:r>
                          <w:rPr>
                            <w:rFonts w:hint="eastAsia"/>
                            <w:szCs w:val="21"/>
                          </w:rPr>
                          <w:t>应付债券</w:t>
                        </w:r>
                      </w:p>
                    </w:tc>
                  </w:sdtContent>
                </w:sdt>
                <w:tc>
                  <w:tcPr>
                    <w:tcW w:w="627" w:type="pct"/>
                    <w:tcBorders>
                      <w:top w:val="outset" w:sz="6" w:space="0" w:color="auto"/>
                      <w:left w:val="outset" w:sz="6" w:space="0" w:color="auto"/>
                      <w:bottom w:val="outset" w:sz="6" w:space="0" w:color="auto"/>
                      <w:right w:val="outset" w:sz="6" w:space="0" w:color="auto"/>
                    </w:tcBorders>
                  </w:tcPr>
                  <w:p w14:paraId="06735E87"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12FE1C2A"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98B36CC" w14:textId="77777777" w:rsidR="001C4835" w:rsidRDefault="001C4835" w:rsidP="001C4835">
                    <w:pPr>
                      <w:jc w:val="right"/>
                      <w:rPr>
                        <w:szCs w:val="21"/>
                      </w:rPr>
                    </w:pPr>
                  </w:p>
                </w:tc>
              </w:tr>
              <w:tr w:rsidR="001C4835" w14:paraId="48DBCD79" w14:textId="77777777" w:rsidTr="001C4835">
                <w:sdt>
                  <w:sdtPr>
                    <w:tag w:val="_PLD_4ab0b7cc40a942d38f93daa9ab5bc182"/>
                    <w:id w:val="-194999593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B327EE2" w14:textId="77777777" w:rsidR="001C4835" w:rsidRDefault="001C4835" w:rsidP="001C4835">
                        <w:pPr>
                          <w:ind w:firstLineChars="100" w:firstLine="210"/>
                          <w:rPr>
                            <w:szCs w:val="21"/>
                          </w:rPr>
                        </w:pPr>
                        <w:r>
                          <w:rPr>
                            <w:rFonts w:hint="eastAsia"/>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14:paraId="4B3A61EB"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19CB4898"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26ACA8FE" w14:textId="77777777" w:rsidR="001C4835" w:rsidRDefault="001C4835" w:rsidP="001C4835">
                    <w:pPr>
                      <w:jc w:val="right"/>
                      <w:rPr>
                        <w:szCs w:val="21"/>
                      </w:rPr>
                    </w:pPr>
                  </w:p>
                </w:tc>
              </w:tr>
              <w:tr w:rsidR="001C4835" w14:paraId="782B7878" w14:textId="77777777" w:rsidTr="001C4835">
                <w:sdt>
                  <w:sdtPr>
                    <w:tag w:val="_PLD_521ffa497d704199adb8dc4c9e440e22"/>
                    <w:id w:val="213852704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3667373" w14:textId="77777777" w:rsidR="001C4835" w:rsidRDefault="001C4835" w:rsidP="001C4835">
                        <w:pPr>
                          <w:ind w:leftChars="300" w:left="630" w:firstLineChars="100" w:firstLine="210"/>
                          <w:rPr>
                            <w:szCs w:val="21"/>
                          </w:rPr>
                        </w:pPr>
                        <w:r>
                          <w:rPr>
                            <w:rFonts w:hint="eastAsia"/>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14:paraId="7C67CA1B"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34C16B04"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7B334002" w14:textId="77777777" w:rsidR="001C4835" w:rsidRDefault="001C4835" w:rsidP="001C4835">
                    <w:pPr>
                      <w:jc w:val="right"/>
                      <w:rPr>
                        <w:szCs w:val="21"/>
                      </w:rPr>
                    </w:pPr>
                  </w:p>
                </w:tc>
              </w:tr>
              <w:tr w:rsidR="001C4835" w14:paraId="2C70DAD3" w14:textId="77777777" w:rsidTr="001C483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04d1cd618b94a1b9e24038ab1bc669c"/>
                      <w:id w:val="824087864"/>
                      <w:lock w:val="sdtLocked"/>
                    </w:sdtPr>
                    <w:sdtEndPr/>
                    <w:sdtContent>
                      <w:p w14:paraId="36B99B97" w14:textId="77777777" w:rsidR="001C4835" w:rsidRDefault="001C4835" w:rsidP="001C4835">
                        <w:pPr>
                          <w:ind w:firstLineChars="100" w:firstLine="210"/>
                        </w:pPr>
                        <w:r>
                          <w:rPr>
                            <w:rFonts w:hint="eastAsia"/>
                          </w:rPr>
                          <w:t>租赁负债</w:t>
                        </w:r>
                      </w:p>
                    </w:sdtContent>
                  </w:sdt>
                </w:tc>
                <w:tc>
                  <w:tcPr>
                    <w:tcW w:w="627" w:type="pct"/>
                    <w:tcBorders>
                      <w:top w:val="outset" w:sz="6" w:space="0" w:color="auto"/>
                      <w:left w:val="outset" w:sz="6" w:space="0" w:color="auto"/>
                      <w:bottom w:val="outset" w:sz="6" w:space="0" w:color="auto"/>
                      <w:right w:val="outset" w:sz="6" w:space="0" w:color="auto"/>
                    </w:tcBorders>
                  </w:tcPr>
                  <w:p w14:paraId="0992BD69"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5D79188B"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09AF7D91" w14:textId="77777777" w:rsidR="001C4835" w:rsidRDefault="001C4835" w:rsidP="001C4835">
                    <w:pPr>
                      <w:jc w:val="right"/>
                      <w:rPr>
                        <w:szCs w:val="21"/>
                      </w:rPr>
                    </w:pPr>
                  </w:p>
                </w:tc>
              </w:tr>
              <w:tr w:rsidR="001C4835" w14:paraId="60A6227B" w14:textId="77777777" w:rsidTr="001C4835">
                <w:sdt>
                  <w:sdtPr>
                    <w:tag w:val="_PLD_f17050e0f26449e482f6688bc943c3f1"/>
                    <w:id w:val="-22229900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0879E82" w14:textId="77777777" w:rsidR="001C4835" w:rsidRDefault="001C4835" w:rsidP="001C4835">
                        <w:pPr>
                          <w:ind w:firstLineChars="100" w:firstLine="210"/>
                          <w:rPr>
                            <w:szCs w:val="21"/>
                          </w:rPr>
                        </w:pPr>
                        <w:r>
                          <w:rPr>
                            <w:rFonts w:hint="eastAsia"/>
                            <w:szCs w:val="21"/>
                          </w:rPr>
                          <w:t>长期应付款</w:t>
                        </w:r>
                      </w:p>
                    </w:tc>
                  </w:sdtContent>
                </w:sdt>
                <w:tc>
                  <w:tcPr>
                    <w:tcW w:w="627" w:type="pct"/>
                    <w:tcBorders>
                      <w:top w:val="outset" w:sz="6" w:space="0" w:color="auto"/>
                      <w:left w:val="outset" w:sz="6" w:space="0" w:color="auto"/>
                      <w:bottom w:val="outset" w:sz="6" w:space="0" w:color="auto"/>
                      <w:right w:val="outset" w:sz="6" w:space="0" w:color="auto"/>
                    </w:tcBorders>
                  </w:tcPr>
                  <w:p w14:paraId="6DD88A23" w14:textId="77777777" w:rsidR="001C4835" w:rsidRDefault="001C4835" w:rsidP="001C4835">
                    <w:pPr>
                      <w:rPr>
                        <w:szCs w:val="21"/>
                      </w:rPr>
                    </w:pPr>
                    <w:r>
                      <w:rPr>
                        <w:rFonts w:hint="eastAsia"/>
                      </w:rPr>
                      <w:t>七</w:t>
                    </w:r>
                    <w:r>
                      <w:t>、</w:t>
                    </w:r>
                    <w:r>
                      <w:rPr>
                        <w:rFonts w:hint="eastAsia"/>
                      </w:rPr>
                      <w:t>48</w:t>
                    </w:r>
                  </w:p>
                </w:tc>
                <w:tc>
                  <w:tcPr>
                    <w:tcW w:w="1411" w:type="pct"/>
                    <w:tcBorders>
                      <w:top w:val="outset" w:sz="6" w:space="0" w:color="auto"/>
                      <w:left w:val="outset" w:sz="6" w:space="0" w:color="auto"/>
                      <w:bottom w:val="outset" w:sz="6" w:space="0" w:color="auto"/>
                      <w:right w:val="outset" w:sz="6" w:space="0" w:color="auto"/>
                    </w:tcBorders>
                  </w:tcPr>
                  <w:p w14:paraId="2738414D" w14:textId="18FA43C5" w:rsidR="001C4835" w:rsidRDefault="00DB397B" w:rsidP="001C4835">
                    <w:pPr>
                      <w:jc w:val="right"/>
                      <w:rPr>
                        <w:szCs w:val="21"/>
                      </w:rPr>
                    </w:pPr>
                    <w:r w:rsidRPr="00DB397B">
                      <w:rPr>
                        <w:szCs w:val="21"/>
                      </w:rPr>
                      <w:t>10,000,000.00</w:t>
                    </w:r>
                  </w:p>
                </w:tc>
                <w:tc>
                  <w:tcPr>
                    <w:tcW w:w="1333" w:type="pct"/>
                    <w:tcBorders>
                      <w:top w:val="outset" w:sz="6" w:space="0" w:color="auto"/>
                      <w:left w:val="outset" w:sz="6" w:space="0" w:color="auto"/>
                      <w:bottom w:val="outset" w:sz="6" w:space="0" w:color="auto"/>
                      <w:right w:val="outset" w:sz="6" w:space="0" w:color="auto"/>
                    </w:tcBorders>
                  </w:tcPr>
                  <w:p w14:paraId="342DEB3C" w14:textId="77777777" w:rsidR="001C4835" w:rsidRDefault="001C4835" w:rsidP="001C4835">
                    <w:pPr>
                      <w:jc w:val="right"/>
                      <w:rPr>
                        <w:szCs w:val="21"/>
                      </w:rPr>
                    </w:pPr>
                    <w:r>
                      <w:t>155,100,000.00</w:t>
                    </w:r>
                  </w:p>
                </w:tc>
              </w:tr>
              <w:tr w:rsidR="001C4835" w14:paraId="59B1FB8A" w14:textId="77777777" w:rsidTr="001C4835">
                <w:sdt>
                  <w:sdtPr>
                    <w:tag w:val="_PLD_7124e46dea5d4f478a438e4a50b00767"/>
                    <w:id w:val="74884976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0859FAC" w14:textId="77777777" w:rsidR="001C4835" w:rsidRDefault="001C4835" w:rsidP="001C4835">
                        <w:pPr>
                          <w:ind w:firstLineChars="100" w:firstLine="210"/>
                          <w:rPr>
                            <w:szCs w:val="21"/>
                          </w:rPr>
                        </w:pPr>
                        <w:r>
                          <w:rPr>
                            <w:rFonts w:hint="eastAsia"/>
                            <w:szCs w:val="21"/>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tcPr>
                  <w:p w14:paraId="014B8545" w14:textId="77777777" w:rsidR="001C4835" w:rsidRDefault="001C4835" w:rsidP="001C4835">
                    <w:pPr>
                      <w:rPr>
                        <w:szCs w:val="21"/>
                      </w:rPr>
                    </w:pPr>
                    <w:r>
                      <w:rPr>
                        <w:rFonts w:hint="eastAsia"/>
                      </w:rPr>
                      <w:t>七</w:t>
                    </w:r>
                    <w:r>
                      <w:t>、</w:t>
                    </w:r>
                    <w:r>
                      <w:rPr>
                        <w:rFonts w:hint="eastAsia"/>
                      </w:rPr>
                      <w:t>49</w:t>
                    </w:r>
                  </w:p>
                </w:tc>
                <w:tc>
                  <w:tcPr>
                    <w:tcW w:w="1411" w:type="pct"/>
                    <w:tcBorders>
                      <w:top w:val="outset" w:sz="6" w:space="0" w:color="auto"/>
                      <w:left w:val="outset" w:sz="6" w:space="0" w:color="auto"/>
                      <w:bottom w:val="outset" w:sz="6" w:space="0" w:color="auto"/>
                      <w:right w:val="outset" w:sz="6" w:space="0" w:color="auto"/>
                    </w:tcBorders>
                  </w:tcPr>
                  <w:p w14:paraId="49445E3D" w14:textId="77777777" w:rsidR="001C4835" w:rsidRDefault="001C4835" w:rsidP="001C4835">
                    <w:pPr>
                      <w:jc w:val="right"/>
                      <w:rPr>
                        <w:szCs w:val="21"/>
                      </w:rPr>
                    </w:pPr>
                    <w:r>
                      <w:t>28,206,118.61</w:t>
                    </w:r>
                  </w:p>
                </w:tc>
                <w:tc>
                  <w:tcPr>
                    <w:tcW w:w="1333" w:type="pct"/>
                    <w:tcBorders>
                      <w:top w:val="outset" w:sz="6" w:space="0" w:color="auto"/>
                      <w:left w:val="outset" w:sz="6" w:space="0" w:color="auto"/>
                      <w:bottom w:val="outset" w:sz="6" w:space="0" w:color="auto"/>
                      <w:right w:val="outset" w:sz="6" w:space="0" w:color="auto"/>
                    </w:tcBorders>
                  </w:tcPr>
                  <w:p w14:paraId="5EE03083" w14:textId="77777777" w:rsidR="001C4835" w:rsidRDefault="001C4835" w:rsidP="001C4835">
                    <w:pPr>
                      <w:jc w:val="right"/>
                      <w:rPr>
                        <w:szCs w:val="21"/>
                      </w:rPr>
                    </w:pPr>
                    <w:r>
                      <w:t>26,035,280.87</w:t>
                    </w:r>
                  </w:p>
                </w:tc>
              </w:tr>
              <w:tr w:rsidR="001C4835" w14:paraId="509DE2BA" w14:textId="77777777" w:rsidTr="001C4835">
                <w:sdt>
                  <w:sdtPr>
                    <w:tag w:val="_PLD_2418cd929c8c492ab70b2c45072b0f6e"/>
                    <w:id w:val="120520628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C0BB0D5" w14:textId="77777777" w:rsidR="001C4835" w:rsidRDefault="001C4835" w:rsidP="001C4835">
                        <w:pPr>
                          <w:ind w:firstLineChars="100" w:firstLine="210"/>
                          <w:rPr>
                            <w:szCs w:val="21"/>
                          </w:rPr>
                        </w:pPr>
                        <w:r>
                          <w:rPr>
                            <w:rFonts w:hint="eastAsia"/>
                            <w:szCs w:val="21"/>
                          </w:rPr>
                          <w:t>预计负债</w:t>
                        </w:r>
                      </w:p>
                    </w:tc>
                  </w:sdtContent>
                </w:sdt>
                <w:tc>
                  <w:tcPr>
                    <w:tcW w:w="627" w:type="pct"/>
                    <w:tcBorders>
                      <w:top w:val="outset" w:sz="6" w:space="0" w:color="auto"/>
                      <w:left w:val="outset" w:sz="6" w:space="0" w:color="auto"/>
                      <w:bottom w:val="outset" w:sz="6" w:space="0" w:color="auto"/>
                      <w:right w:val="outset" w:sz="6" w:space="0" w:color="auto"/>
                    </w:tcBorders>
                  </w:tcPr>
                  <w:p w14:paraId="078B8ABD" w14:textId="77777777" w:rsidR="001C4835" w:rsidRDefault="001C4835" w:rsidP="001C4835">
                    <w:pPr>
                      <w:rPr>
                        <w:szCs w:val="21"/>
                      </w:rPr>
                    </w:pPr>
                    <w:r>
                      <w:rPr>
                        <w:rFonts w:hint="eastAsia"/>
                      </w:rPr>
                      <w:t>七</w:t>
                    </w:r>
                    <w:r>
                      <w:t>、</w:t>
                    </w:r>
                    <w:r>
                      <w:rPr>
                        <w:rFonts w:hint="eastAsia"/>
                      </w:rPr>
                      <w:t>50</w:t>
                    </w:r>
                  </w:p>
                </w:tc>
                <w:tc>
                  <w:tcPr>
                    <w:tcW w:w="1411" w:type="pct"/>
                    <w:tcBorders>
                      <w:top w:val="outset" w:sz="6" w:space="0" w:color="auto"/>
                      <w:left w:val="outset" w:sz="6" w:space="0" w:color="auto"/>
                      <w:bottom w:val="outset" w:sz="6" w:space="0" w:color="auto"/>
                      <w:right w:val="outset" w:sz="6" w:space="0" w:color="auto"/>
                    </w:tcBorders>
                  </w:tcPr>
                  <w:p w14:paraId="0F562059" w14:textId="77777777" w:rsidR="001C4835" w:rsidRDefault="001C4835" w:rsidP="001C4835">
                    <w:pPr>
                      <w:jc w:val="right"/>
                      <w:rPr>
                        <w:szCs w:val="21"/>
                      </w:rPr>
                    </w:pPr>
                    <w:r>
                      <w:t>11,197,893.84</w:t>
                    </w:r>
                  </w:p>
                </w:tc>
                <w:tc>
                  <w:tcPr>
                    <w:tcW w:w="1333" w:type="pct"/>
                    <w:tcBorders>
                      <w:top w:val="outset" w:sz="6" w:space="0" w:color="auto"/>
                      <w:left w:val="outset" w:sz="6" w:space="0" w:color="auto"/>
                      <w:bottom w:val="outset" w:sz="6" w:space="0" w:color="auto"/>
                      <w:right w:val="outset" w:sz="6" w:space="0" w:color="auto"/>
                    </w:tcBorders>
                  </w:tcPr>
                  <w:p w14:paraId="7623A5D5" w14:textId="77777777" w:rsidR="001C4835" w:rsidRDefault="001C4835" w:rsidP="001C4835">
                    <w:pPr>
                      <w:jc w:val="right"/>
                      <w:rPr>
                        <w:szCs w:val="21"/>
                      </w:rPr>
                    </w:pPr>
                    <w:r>
                      <w:t>3,906,332.75</w:t>
                    </w:r>
                  </w:p>
                </w:tc>
              </w:tr>
              <w:tr w:rsidR="001C4835" w14:paraId="6729BC83" w14:textId="77777777" w:rsidTr="001C4835">
                <w:sdt>
                  <w:sdtPr>
                    <w:tag w:val="_PLD_50696c03164947ed9cac3e80943ab766"/>
                    <w:id w:val="-83607514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40FC745" w14:textId="77777777" w:rsidR="001C4835" w:rsidRDefault="001C4835" w:rsidP="001C4835">
                        <w:pPr>
                          <w:ind w:firstLineChars="100" w:firstLine="210"/>
                          <w:rPr>
                            <w:szCs w:val="21"/>
                          </w:rPr>
                        </w:pPr>
                        <w:r>
                          <w:rPr>
                            <w:rFonts w:hint="eastAsia"/>
                            <w:szCs w:val="21"/>
                          </w:rPr>
                          <w:t>递延收益</w:t>
                        </w:r>
                      </w:p>
                    </w:tc>
                  </w:sdtContent>
                </w:sdt>
                <w:tc>
                  <w:tcPr>
                    <w:tcW w:w="627" w:type="pct"/>
                    <w:tcBorders>
                      <w:top w:val="outset" w:sz="6" w:space="0" w:color="auto"/>
                      <w:left w:val="outset" w:sz="6" w:space="0" w:color="auto"/>
                      <w:bottom w:val="outset" w:sz="6" w:space="0" w:color="auto"/>
                      <w:right w:val="outset" w:sz="6" w:space="0" w:color="auto"/>
                    </w:tcBorders>
                  </w:tcPr>
                  <w:p w14:paraId="7C5C89C4" w14:textId="77777777" w:rsidR="001C4835" w:rsidRDefault="001C4835" w:rsidP="001C4835">
                    <w:pPr>
                      <w:rPr>
                        <w:szCs w:val="21"/>
                      </w:rPr>
                    </w:pPr>
                    <w:r>
                      <w:rPr>
                        <w:rFonts w:hint="eastAsia"/>
                      </w:rPr>
                      <w:t>七</w:t>
                    </w:r>
                    <w:r>
                      <w:t>、</w:t>
                    </w:r>
                    <w:r>
                      <w:rPr>
                        <w:rFonts w:hint="eastAsia"/>
                      </w:rPr>
                      <w:t>51</w:t>
                    </w:r>
                  </w:p>
                </w:tc>
                <w:tc>
                  <w:tcPr>
                    <w:tcW w:w="1411" w:type="pct"/>
                    <w:tcBorders>
                      <w:top w:val="outset" w:sz="6" w:space="0" w:color="auto"/>
                      <w:left w:val="outset" w:sz="6" w:space="0" w:color="auto"/>
                      <w:bottom w:val="outset" w:sz="6" w:space="0" w:color="auto"/>
                      <w:right w:val="outset" w:sz="6" w:space="0" w:color="auto"/>
                    </w:tcBorders>
                  </w:tcPr>
                  <w:p w14:paraId="051E0D08" w14:textId="77777777" w:rsidR="001C4835" w:rsidRDefault="001C4835" w:rsidP="001C4835">
                    <w:pPr>
                      <w:jc w:val="right"/>
                      <w:rPr>
                        <w:szCs w:val="21"/>
                      </w:rPr>
                    </w:pPr>
                    <w:r>
                      <w:t>6,011,627.67</w:t>
                    </w:r>
                  </w:p>
                </w:tc>
                <w:tc>
                  <w:tcPr>
                    <w:tcW w:w="1333" w:type="pct"/>
                    <w:tcBorders>
                      <w:top w:val="outset" w:sz="6" w:space="0" w:color="auto"/>
                      <w:left w:val="outset" w:sz="6" w:space="0" w:color="auto"/>
                      <w:bottom w:val="outset" w:sz="6" w:space="0" w:color="auto"/>
                      <w:right w:val="outset" w:sz="6" w:space="0" w:color="auto"/>
                    </w:tcBorders>
                  </w:tcPr>
                  <w:p w14:paraId="6CE6A3E0" w14:textId="77777777" w:rsidR="001C4835" w:rsidRDefault="001C4835" w:rsidP="001C4835">
                    <w:pPr>
                      <w:jc w:val="right"/>
                      <w:rPr>
                        <w:szCs w:val="21"/>
                      </w:rPr>
                    </w:pPr>
                    <w:r>
                      <w:t>2,052,019.15</w:t>
                    </w:r>
                  </w:p>
                </w:tc>
              </w:tr>
              <w:tr w:rsidR="001C4835" w14:paraId="7BE0F0D1" w14:textId="77777777" w:rsidTr="001C4835">
                <w:sdt>
                  <w:sdtPr>
                    <w:tag w:val="_PLD_632004d6f6064c92bff394ad8787dbfd"/>
                    <w:id w:val="-36737112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731DC69" w14:textId="77777777" w:rsidR="001C4835" w:rsidRDefault="001C4835" w:rsidP="001C4835">
                        <w:pPr>
                          <w:ind w:firstLineChars="100" w:firstLine="210"/>
                          <w:rPr>
                            <w:szCs w:val="21"/>
                          </w:rPr>
                        </w:pPr>
                        <w:r>
                          <w:rPr>
                            <w:rFonts w:hint="eastAsia"/>
                            <w:szCs w:val="21"/>
                          </w:rPr>
                          <w:t>递延所得税负债</w:t>
                        </w:r>
                      </w:p>
                    </w:tc>
                  </w:sdtContent>
                </w:sdt>
                <w:tc>
                  <w:tcPr>
                    <w:tcW w:w="627" w:type="pct"/>
                    <w:tcBorders>
                      <w:top w:val="outset" w:sz="6" w:space="0" w:color="auto"/>
                      <w:left w:val="outset" w:sz="6" w:space="0" w:color="auto"/>
                      <w:bottom w:val="outset" w:sz="6" w:space="0" w:color="auto"/>
                      <w:right w:val="outset" w:sz="6" w:space="0" w:color="auto"/>
                    </w:tcBorders>
                  </w:tcPr>
                  <w:p w14:paraId="5EE1746C"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0A3C29A1"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115C986" w14:textId="77777777" w:rsidR="001C4835" w:rsidRDefault="001C4835" w:rsidP="001C4835">
                    <w:pPr>
                      <w:jc w:val="right"/>
                      <w:rPr>
                        <w:szCs w:val="21"/>
                      </w:rPr>
                    </w:pPr>
                  </w:p>
                </w:tc>
              </w:tr>
              <w:tr w:rsidR="001C4835" w14:paraId="4F5994BE" w14:textId="77777777" w:rsidTr="001C4835">
                <w:sdt>
                  <w:sdtPr>
                    <w:tag w:val="_PLD_f1166d872951497f9caa395c32bf7eb8"/>
                    <w:id w:val="-52555707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F838BA4" w14:textId="77777777" w:rsidR="001C4835" w:rsidRDefault="001C4835" w:rsidP="001C4835">
                        <w:pPr>
                          <w:ind w:firstLineChars="100" w:firstLine="210"/>
                          <w:rPr>
                            <w:szCs w:val="21"/>
                          </w:rPr>
                        </w:pPr>
                        <w:r>
                          <w:rPr>
                            <w:rFonts w:hint="eastAsia"/>
                            <w:szCs w:val="21"/>
                          </w:rPr>
                          <w:t>其他非流动负债</w:t>
                        </w:r>
                      </w:p>
                    </w:tc>
                  </w:sdtContent>
                </w:sdt>
                <w:tc>
                  <w:tcPr>
                    <w:tcW w:w="627" w:type="pct"/>
                    <w:tcBorders>
                      <w:top w:val="outset" w:sz="6" w:space="0" w:color="auto"/>
                      <w:left w:val="outset" w:sz="6" w:space="0" w:color="auto"/>
                      <w:bottom w:val="outset" w:sz="6" w:space="0" w:color="auto"/>
                      <w:right w:val="outset" w:sz="6" w:space="0" w:color="auto"/>
                    </w:tcBorders>
                  </w:tcPr>
                  <w:p w14:paraId="74910D62"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7BBB5DB6"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5E070BB9" w14:textId="77777777" w:rsidR="001C4835" w:rsidRDefault="001C4835" w:rsidP="001C4835">
                    <w:pPr>
                      <w:jc w:val="right"/>
                      <w:rPr>
                        <w:szCs w:val="21"/>
                      </w:rPr>
                    </w:pPr>
                  </w:p>
                </w:tc>
              </w:tr>
              <w:tr w:rsidR="001C4835" w14:paraId="191262C0" w14:textId="77777777" w:rsidTr="001C4835">
                <w:sdt>
                  <w:sdtPr>
                    <w:tag w:val="_PLD_59b079937912479a979530804001242e"/>
                    <w:id w:val="134497385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AAC2360" w14:textId="77777777" w:rsidR="001C4835" w:rsidRDefault="001C4835" w:rsidP="001C4835">
                        <w:pPr>
                          <w:ind w:firstLineChars="200" w:firstLine="420"/>
                          <w:rPr>
                            <w:szCs w:val="21"/>
                          </w:rPr>
                        </w:pPr>
                        <w:r>
                          <w:rPr>
                            <w:rFonts w:hint="eastAsia"/>
                            <w:szCs w:val="21"/>
                          </w:rPr>
                          <w:t>非流动负债合计</w:t>
                        </w:r>
                      </w:p>
                    </w:tc>
                  </w:sdtContent>
                </w:sdt>
                <w:tc>
                  <w:tcPr>
                    <w:tcW w:w="627" w:type="pct"/>
                    <w:tcBorders>
                      <w:top w:val="outset" w:sz="6" w:space="0" w:color="auto"/>
                      <w:left w:val="outset" w:sz="6" w:space="0" w:color="auto"/>
                      <w:bottom w:val="outset" w:sz="6" w:space="0" w:color="auto"/>
                      <w:right w:val="outset" w:sz="6" w:space="0" w:color="auto"/>
                    </w:tcBorders>
                  </w:tcPr>
                  <w:p w14:paraId="78D5F85B"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43A5BD22" w14:textId="2095CE3D" w:rsidR="001C4835" w:rsidRDefault="00DB397B" w:rsidP="001C4835">
                    <w:pPr>
                      <w:jc w:val="right"/>
                      <w:rPr>
                        <w:szCs w:val="21"/>
                      </w:rPr>
                    </w:pPr>
                    <w:r w:rsidRPr="00DB397B">
                      <w:t>56,570,547.42</w:t>
                    </w:r>
                  </w:p>
                </w:tc>
                <w:tc>
                  <w:tcPr>
                    <w:tcW w:w="1333" w:type="pct"/>
                    <w:tcBorders>
                      <w:top w:val="outset" w:sz="6" w:space="0" w:color="auto"/>
                      <w:left w:val="outset" w:sz="6" w:space="0" w:color="auto"/>
                      <w:bottom w:val="outset" w:sz="6" w:space="0" w:color="auto"/>
                      <w:right w:val="outset" w:sz="6" w:space="0" w:color="auto"/>
                    </w:tcBorders>
                  </w:tcPr>
                  <w:p w14:paraId="4855A7C7" w14:textId="77777777" w:rsidR="001C4835" w:rsidRDefault="001C4835" w:rsidP="001C4835">
                    <w:pPr>
                      <w:jc w:val="right"/>
                      <w:rPr>
                        <w:szCs w:val="21"/>
                      </w:rPr>
                    </w:pPr>
                    <w:r>
                      <w:t>187,093,632.77</w:t>
                    </w:r>
                  </w:p>
                </w:tc>
              </w:tr>
              <w:tr w:rsidR="001C4835" w14:paraId="3C5A257B" w14:textId="77777777" w:rsidTr="001C4835">
                <w:sdt>
                  <w:sdtPr>
                    <w:tag w:val="_PLD_b8f8805d82ba4d8295eec1868ee7ea4d"/>
                    <w:id w:val="-144985739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16310FA" w14:textId="77777777" w:rsidR="001C4835" w:rsidRDefault="001C4835" w:rsidP="001C4835">
                        <w:pPr>
                          <w:ind w:firstLineChars="300" w:firstLine="630"/>
                          <w:rPr>
                            <w:szCs w:val="21"/>
                          </w:rPr>
                        </w:pPr>
                        <w:r>
                          <w:rPr>
                            <w:rFonts w:hint="eastAsia"/>
                            <w:szCs w:val="21"/>
                          </w:rPr>
                          <w:t>负债合计</w:t>
                        </w:r>
                      </w:p>
                    </w:tc>
                  </w:sdtContent>
                </w:sdt>
                <w:tc>
                  <w:tcPr>
                    <w:tcW w:w="627" w:type="pct"/>
                    <w:tcBorders>
                      <w:top w:val="outset" w:sz="6" w:space="0" w:color="auto"/>
                      <w:left w:val="outset" w:sz="6" w:space="0" w:color="auto"/>
                      <w:bottom w:val="outset" w:sz="6" w:space="0" w:color="auto"/>
                      <w:right w:val="outset" w:sz="6" w:space="0" w:color="auto"/>
                    </w:tcBorders>
                  </w:tcPr>
                  <w:p w14:paraId="008F2DA0"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0FD60EB2" w14:textId="2C779C00" w:rsidR="001C4835" w:rsidRDefault="00DB397B" w:rsidP="001C4835">
                    <w:pPr>
                      <w:jc w:val="right"/>
                      <w:rPr>
                        <w:szCs w:val="21"/>
                      </w:rPr>
                    </w:pPr>
                    <w:r w:rsidRPr="00DB397B">
                      <w:t>703,825,928.94</w:t>
                    </w:r>
                  </w:p>
                </w:tc>
                <w:tc>
                  <w:tcPr>
                    <w:tcW w:w="1333" w:type="pct"/>
                    <w:tcBorders>
                      <w:top w:val="outset" w:sz="6" w:space="0" w:color="auto"/>
                      <w:left w:val="outset" w:sz="6" w:space="0" w:color="auto"/>
                      <w:bottom w:val="outset" w:sz="6" w:space="0" w:color="auto"/>
                      <w:right w:val="outset" w:sz="6" w:space="0" w:color="auto"/>
                    </w:tcBorders>
                  </w:tcPr>
                  <w:p w14:paraId="21FE85A7" w14:textId="77777777" w:rsidR="001C4835" w:rsidRDefault="001C4835" w:rsidP="001C4835">
                    <w:pPr>
                      <w:jc w:val="right"/>
                      <w:rPr>
                        <w:szCs w:val="21"/>
                      </w:rPr>
                    </w:pPr>
                    <w:r>
                      <w:t>970,214,249.29</w:t>
                    </w:r>
                  </w:p>
                </w:tc>
              </w:tr>
              <w:tr w:rsidR="001C4835" w14:paraId="7BD027C5" w14:textId="77777777" w:rsidTr="001C4835">
                <w:sdt>
                  <w:sdtPr>
                    <w:tag w:val="_PLD_c6760bbd367544f58c1b02c0378c7818"/>
                    <w:id w:val="-192310352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95CBEA7" w14:textId="77777777" w:rsidR="001C4835" w:rsidRDefault="001C4835" w:rsidP="001C4835">
                        <w:pPr>
                          <w:rPr>
                            <w:szCs w:val="21"/>
                          </w:rPr>
                        </w:pPr>
                        <w:r>
                          <w:rPr>
                            <w:rFonts w:hint="eastAsia"/>
                            <w:b/>
                            <w:bCs/>
                            <w:szCs w:val="21"/>
                          </w:rPr>
                          <w:t>所有者权益（或股东权益）：</w:t>
                        </w:r>
                      </w:p>
                    </w:tc>
                  </w:sdtContent>
                </w:sdt>
                <w:tc>
                  <w:tcPr>
                    <w:tcW w:w="627" w:type="pct"/>
                    <w:tcBorders>
                      <w:top w:val="outset" w:sz="6" w:space="0" w:color="auto"/>
                      <w:left w:val="outset" w:sz="6" w:space="0" w:color="auto"/>
                      <w:bottom w:val="outset" w:sz="6" w:space="0" w:color="auto"/>
                      <w:right w:val="outset" w:sz="6" w:space="0" w:color="auto"/>
                    </w:tcBorders>
                  </w:tcPr>
                  <w:p w14:paraId="260B0275" w14:textId="77777777" w:rsidR="001C4835" w:rsidRDefault="001C4835" w:rsidP="001C4835">
                    <w:pPr>
                      <w:rPr>
                        <w:color w:val="008000"/>
                        <w:szCs w:val="21"/>
                      </w:rPr>
                    </w:pPr>
                  </w:p>
                </w:tc>
                <w:tc>
                  <w:tcPr>
                    <w:tcW w:w="1411" w:type="pct"/>
                    <w:tcBorders>
                      <w:top w:val="outset" w:sz="6" w:space="0" w:color="auto"/>
                      <w:left w:val="outset" w:sz="6" w:space="0" w:color="auto"/>
                      <w:bottom w:val="outset" w:sz="6" w:space="0" w:color="auto"/>
                      <w:right w:val="outset" w:sz="6" w:space="0" w:color="auto"/>
                    </w:tcBorders>
                  </w:tcPr>
                  <w:p w14:paraId="0F6A0AAA" w14:textId="77777777" w:rsidR="001C4835" w:rsidRDefault="001C4835" w:rsidP="001C4835">
                    <w:pPr>
                      <w:rPr>
                        <w:color w:val="008000"/>
                        <w:szCs w:val="21"/>
                      </w:rPr>
                    </w:pPr>
                  </w:p>
                </w:tc>
                <w:tc>
                  <w:tcPr>
                    <w:tcW w:w="1333" w:type="pct"/>
                    <w:tcBorders>
                      <w:top w:val="outset" w:sz="6" w:space="0" w:color="auto"/>
                      <w:left w:val="outset" w:sz="6" w:space="0" w:color="auto"/>
                      <w:bottom w:val="outset" w:sz="6" w:space="0" w:color="auto"/>
                      <w:right w:val="outset" w:sz="6" w:space="0" w:color="auto"/>
                    </w:tcBorders>
                  </w:tcPr>
                  <w:p w14:paraId="7227CC29" w14:textId="77777777" w:rsidR="001C4835" w:rsidRDefault="001C4835" w:rsidP="001C4835">
                    <w:pPr>
                      <w:rPr>
                        <w:color w:val="008000"/>
                        <w:szCs w:val="21"/>
                      </w:rPr>
                    </w:pPr>
                  </w:p>
                </w:tc>
              </w:tr>
              <w:tr w:rsidR="001C4835" w14:paraId="6623D03C" w14:textId="77777777" w:rsidTr="001C4835">
                <w:sdt>
                  <w:sdtPr>
                    <w:tag w:val="_PLD_d864d8aed0f64d4f86a89d52037e9f90"/>
                    <w:id w:val="8890171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B92998A" w14:textId="77777777" w:rsidR="001C4835" w:rsidRDefault="001C4835" w:rsidP="001C4835">
                        <w:pPr>
                          <w:ind w:firstLineChars="100" w:firstLine="210"/>
                          <w:rPr>
                            <w:szCs w:val="21"/>
                          </w:rPr>
                        </w:pPr>
                        <w:r>
                          <w:rPr>
                            <w:rFonts w:hint="eastAsia"/>
                            <w:szCs w:val="21"/>
                          </w:rPr>
                          <w:t>实收资本（或股本）</w:t>
                        </w:r>
                      </w:p>
                    </w:tc>
                  </w:sdtContent>
                </w:sdt>
                <w:tc>
                  <w:tcPr>
                    <w:tcW w:w="627" w:type="pct"/>
                    <w:tcBorders>
                      <w:top w:val="outset" w:sz="6" w:space="0" w:color="auto"/>
                      <w:left w:val="outset" w:sz="6" w:space="0" w:color="auto"/>
                      <w:bottom w:val="outset" w:sz="6" w:space="0" w:color="auto"/>
                      <w:right w:val="outset" w:sz="6" w:space="0" w:color="auto"/>
                    </w:tcBorders>
                  </w:tcPr>
                  <w:p w14:paraId="42192F68" w14:textId="77777777" w:rsidR="001C4835" w:rsidRDefault="001C4835" w:rsidP="001C4835">
                    <w:pPr>
                      <w:rPr>
                        <w:szCs w:val="21"/>
                      </w:rPr>
                    </w:pPr>
                    <w:r>
                      <w:rPr>
                        <w:rFonts w:hint="eastAsia"/>
                      </w:rPr>
                      <w:t>七</w:t>
                    </w:r>
                    <w:r>
                      <w:t>、</w:t>
                    </w:r>
                    <w:r>
                      <w:rPr>
                        <w:rFonts w:hint="eastAsia"/>
                      </w:rPr>
                      <w:t>53</w:t>
                    </w:r>
                  </w:p>
                </w:tc>
                <w:tc>
                  <w:tcPr>
                    <w:tcW w:w="1411" w:type="pct"/>
                    <w:tcBorders>
                      <w:top w:val="outset" w:sz="6" w:space="0" w:color="auto"/>
                      <w:left w:val="outset" w:sz="6" w:space="0" w:color="auto"/>
                      <w:bottom w:val="outset" w:sz="6" w:space="0" w:color="auto"/>
                      <w:right w:val="outset" w:sz="6" w:space="0" w:color="auto"/>
                    </w:tcBorders>
                  </w:tcPr>
                  <w:p w14:paraId="5B3C6E63" w14:textId="77777777" w:rsidR="001C4835" w:rsidRDefault="001C4835" w:rsidP="001C4835">
                    <w:pPr>
                      <w:jc w:val="right"/>
                      <w:rPr>
                        <w:szCs w:val="21"/>
                      </w:rPr>
                    </w:pPr>
                    <w:r>
                      <w:t>485,000,000.00</w:t>
                    </w:r>
                  </w:p>
                </w:tc>
                <w:tc>
                  <w:tcPr>
                    <w:tcW w:w="1333" w:type="pct"/>
                    <w:tcBorders>
                      <w:top w:val="outset" w:sz="6" w:space="0" w:color="auto"/>
                      <w:left w:val="outset" w:sz="6" w:space="0" w:color="auto"/>
                      <w:bottom w:val="outset" w:sz="6" w:space="0" w:color="auto"/>
                      <w:right w:val="outset" w:sz="6" w:space="0" w:color="auto"/>
                    </w:tcBorders>
                  </w:tcPr>
                  <w:p w14:paraId="3863C25A" w14:textId="77777777" w:rsidR="001C4835" w:rsidRDefault="001C4835" w:rsidP="001C4835">
                    <w:pPr>
                      <w:jc w:val="right"/>
                      <w:rPr>
                        <w:szCs w:val="21"/>
                      </w:rPr>
                    </w:pPr>
                    <w:r>
                      <w:t>422,000,000.00</w:t>
                    </w:r>
                  </w:p>
                </w:tc>
              </w:tr>
              <w:tr w:rsidR="001C4835" w14:paraId="1E2DAB37" w14:textId="77777777" w:rsidTr="001C4835">
                <w:sdt>
                  <w:sdtPr>
                    <w:tag w:val="_PLD_9bea5106a9194e56b318ec175b3ffa81"/>
                    <w:id w:val="152050803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6F869F6" w14:textId="77777777" w:rsidR="001C4835" w:rsidRDefault="001C4835" w:rsidP="001C4835">
                        <w:pPr>
                          <w:ind w:firstLineChars="100" w:firstLine="210"/>
                          <w:rPr>
                            <w:szCs w:val="21"/>
                          </w:rPr>
                        </w:pPr>
                        <w:r>
                          <w:rPr>
                            <w:rFonts w:hint="eastAsia"/>
                            <w:szCs w:val="21"/>
                          </w:rPr>
                          <w:t>其他权益工具</w:t>
                        </w:r>
                      </w:p>
                    </w:tc>
                  </w:sdtContent>
                </w:sdt>
                <w:tc>
                  <w:tcPr>
                    <w:tcW w:w="627" w:type="pct"/>
                    <w:tcBorders>
                      <w:top w:val="outset" w:sz="6" w:space="0" w:color="auto"/>
                      <w:left w:val="outset" w:sz="6" w:space="0" w:color="auto"/>
                      <w:bottom w:val="outset" w:sz="6" w:space="0" w:color="auto"/>
                      <w:right w:val="outset" w:sz="6" w:space="0" w:color="auto"/>
                    </w:tcBorders>
                  </w:tcPr>
                  <w:p w14:paraId="0305C5E2"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0F851578"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7F955011" w14:textId="77777777" w:rsidR="001C4835" w:rsidRDefault="001C4835" w:rsidP="001C4835">
                    <w:pPr>
                      <w:jc w:val="right"/>
                      <w:rPr>
                        <w:szCs w:val="21"/>
                      </w:rPr>
                    </w:pPr>
                  </w:p>
                </w:tc>
              </w:tr>
              <w:tr w:rsidR="001C4835" w14:paraId="3D138DCD" w14:textId="77777777" w:rsidTr="001C4835">
                <w:sdt>
                  <w:sdtPr>
                    <w:tag w:val="_PLD_423f84dc380a424a864dca18f54d376d"/>
                    <w:id w:val="-148330813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90E2D61" w14:textId="77777777" w:rsidR="001C4835" w:rsidRDefault="001C4835" w:rsidP="001C4835">
                        <w:pPr>
                          <w:ind w:firstLineChars="100" w:firstLine="210"/>
                          <w:rPr>
                            <w:szCs w:val="21"/>
                          </w:rPr>
                        </w:pPr>
                        <w:r>
                          <w:rPr>
                            <w:rFonts w:hint="eastAsia"/>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14:paraId="0FEFB842"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7A7C8388"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5CEE428" w14:textId="77777777" w:rsidR="001C4835" w:rsidRDefault="001C4835" w:rsidP="001C4835">
                    <w:pPr>
                      <w:jc w:val="right"/>
                      <w:rPr>
                        <w:szCs w:val="21"/>
                      </w:rPr>
                    </w:pPr>
                  </w:p>
                </w:tc>
              </w:tr>
              <w:tr w:rsidR="001C4835" w14:paraId="3FBFAB20" w14:textId="77777777" w:rsidTr="001C4835">
                <w:sdt>
                  <w:sdtPr>
                    <w:tag w:val="_PLD_0fcce399a2f04273b1adcdb9adfc3ac2"/>
                    <w:id w:val="-148777343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233BEF3" w14:textId="77777777" w:rsidR="001C4835" w:rsidRDefault="001C4835" w:rsidP="001C4835">
                        <w:pPr>
                          <w:ind w:leftChars="300" w:left="630" w:firstLineChars="100" w:firstLine="210"/>
                          <w:rPr>
                            <w:szCs w:val="21"/>
                          </w:rPr>
                        </w:pPr>
                        <w:r>
                          <w:rPr>
                            <w:rFonts w:hint="eastAsia"/>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14:paraId="06314314"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2AE6FEBB"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7AC702B4" w14:textId="77777777" w:rsidR="001C4835" w:rsidRDefault="001C4835" w:rsidP="001C4835">
                    <w:pPr>
                      <w:jc w:val="right"/>
                      <w:rPr>
                        <w:szCs w:val="21"/>
                      </w:rPr>
                    </w:pPr>
                  </w:p>
                </w:tc>
              </w:tr>
              <w:tr w:rsidR="001C4835" w14:paraId="6B26FF08" w14:textId="77777777" w:rsidTr="001C4835">
                <w:sdt>
                  <w:sdtPr>
                    <w:tag w:val="_PLD_17c95fc3a8334c3b99e1cea8075fac6a"/>
                    <w:id w:val="131769268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714CEA8" w14:textId="77777777" w:rsidR="001C4835" w:rsidRDefault="001C4835" w:rsidP="001C4835">
                        <w:pPr>
                          <w:ind w:firstLineChars="100" w:firstLine="210"/>
                          <w:rPr>
                            <w:szCs w:val="21"/>
                          </w:rPr>
                        </w:pPr>
                        <w:r>
                          <w:rPr>
                            <w:rFonts w:hint="eastAsia"/>
                            <w:szCs w:val="21"/>
                          </w:rPr>
                          <w:t>资本公积</w:t>
                        </w:r>
                      </w:p>
                    </w:tc>
                  </w:sdtContent>
                </w:sdt>
                <w:tc>
                  <w:tcPr>
                    <w:tcW w:w="627" w:type="pct"/>
                    <w:tcBorders>
                      <w:top w:val="outset" w:sz="6" w:space="0" w:color="auto"/>
                      <w:left w:val="outset" w:sz="6" w:space="0" w:color="auto"/>
                      <w:bottom w:val="outset" w:sz="6" w:space="0" w:color="auto"/>
                      <w:right w:val="outset" w:sz="6" w:space="0" w:color="auto"/>
                    </w:tcBorders>
                  </w:tcPr>
                  <w:p w14:paraId="3448C951" w14:textId="77777777" w:rsidR="001C4835" w:rsidRDefault="001C4835" w:rsidP="001C4835">
                    <w:pPr>
                      <w:rPr>
                        <w:szCs w:val="21"/>
                      </w:rPr>
                    </w:pPr>
                    <w:r>
                      <w:rPr>
                        <w:rFonts w:hint="eastAsia"/>
                      </w:rPr>
                      <w:t>七</w:t>
                    </w:r>
                    <w:r>
                      <w:t>、</w:t>
                    </w:r>
                    <w:r>
                      <w:rPr>
                        <w:rFonts w:hint="eastAsia"/>
                      </w:rPr>
                      <w:t>55</w:t>
                    </w:r>
                  </w:p>
                </w:tc>
                <w:tc>
                  <w:tcPr>
                    <w:tcW w:w="1411" w:type="pct"/>
                    <w:tcBorders>
                      <w:top w:val="outset" w:sz="6" w:space="0" w:color="auto"/>
                      <w:left w:val="outset" w:sz="6" w:space="0" w:color="auto"/>
                      <w:bottom w:val="outset" w:sz="6" w:space="0" w:color="auto"/>
                      <w:right w:val="outset" w:sz="6" w:space="0" w:color="auto"/>
                    </w:tcBorders>
                  </w:tcPr>
                  <w:p w14:paraId="675FEA6F" w14:textId="77777777" w:rsidR="001C4835" w:rsidRPr="00A131C9" w:rsidRDefault="001C4835" w:rsidP="001C4835">
                    <w:pPr>
                      <w:jc w:val="right"/>
                    </w:pPr>
                    <w:r w:rsidRPr="00A131C9">
                      <w:t>833,183,835.84</w:t>
                    </w:r>
                  </w:p>
                </w:tc>
                <w:tc>
                  <w:tcPr>
                    <w:tcW w:w="1333" w:type="pct"/>
                    <w:tcBorders>
                      <w:top w:val="outset" w:sz="6" w:space="0" w:color="auto"/>
                      <w:left w:val="outset" w:sz="6" w:space="0" w:color="auto"/>
                      <w:bottom w:val="outset" w:sz="6" w:space="0" w:color="auto"/>
                      <w:right w:val="outset" w:sz="6" w:space="0" w:color="auto"/>
                    </w:tcBorders>
                  </w:tcPr>
                  <w:p w14:paraId="65B1A580" w14:textId="77777777" w:rsidR="001C4835" w:rsidRDefault="001C4835" w:rsidP="001C4835">
                    <w:pPr>
                      <w:jc w:val="right"/>
                      <w:rPr>
                        <w:szCs w:val="21"/>
                      </w:rPr>
                    </w:pPr>
                    <w:r>
                      <w:t>687,349,089.60</w:t>
                    </w:r>
                  </w:p>
                </w:tc>
              </w:tr>
              <w:tr w:rsidR="001C4835" w14:paraId="44A32BEB" w14:textId="77777777" w:rsidTr="001C4835">
                <w:sdt>
                  <w:sdtPr>
                    <w:tag w:val="_PLD_8c1ec6f9a8ab4147876925f38a9aa154"/>
                    <w:id w:val="190833546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212C673" w14:textId="77777777" w:rsidR="001C4835" w:rsidRDefault="001C4835" w:rsidP="001C4835">
                        <w:pPr>
                          <w:ind w:firstLineChars="100" w:firstLine="210"/>
                          <w:rPr>
                            <w:szCs w:val="21"/>
                          </w:rPr>
                        </w:pPr>
                        <w:r>
                          <w:rPr>
                            <w:rFonts w:hint="eastAsia"/>
                            <w:szCs w:val="21"/>
                          </w:rPr>
                          <w:t>减：库存股</w:t>
                        </w:r>
                      </w:p>
                    </w:tc>
                  </w:sdtContent>
                </w:sdt>
                <w:tc>
                  <w:tcPr>
                    <w:tcW w:w="627" w:type="pct"/>
                    <w:tcBorders>
                      <w:top w:val="outset" w:sz="6" w:space="0" w:color="auto"/>
                      <w:left w:val="outset" w:sz="6" w:space="0" w:color="auto"/>
                      <w:bottom w:val="outset" w:sz="6" w:space="0" w:color="auto"/>
                      <w:right w:val="outset" w:sz="6" w:space="0" w:color="auto"/>
                    </w:tcBorders>
                  </w:tcPr>
                  <w:p w14:paraId="3553FD06"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721EA173" w14:textId="77777777" w:rsidR="001C4835" w:rsidRPr="00A131C9" w:rsidRDefault="001C4835" w:rsidP="001C4835">
                    <w:pPr>
                      <w:jc w:val="right"/>
                    </w:pPr>
                  </w:p>
                </w:tc>
                <w:tc>
                  <w:tcPr>
                    <w:tcW w:w="1333" w:type="pct"/>
                    <w:tcBorders>
                      <w:top w:val="outset" w:sz="6" w:space="0" w:color="auto"/>
                      <w:left w:val="outset" w:sz="6" w:space="0" w:color="auto"/>
                      <w:bottom w:val="outset" w:sz="6" w:space="0" w:color="auto"/>
                      <w:right w:val="outset" w:sz="6" w:space="0" w:color="auto"/>
                    </w:tcBorders>
                  </w:tcPr>
                  <w:p w14:paraId="1C24A38D" w14:textId="77777777" w:rsidR="001C4835" w:rsidRDefault="001C4835" w:rsidP="001C4835">
                    <w:pPr>
                      <w:jc w:val="right"/>
                      <w:rPr>
                        <w:szCs w:val="21"/>
                      </w:rPr>
                    </w:pPr>
                  </w:p>
                </w:tc>
              </w:tr>
              <w:tr w:rsidR="001C4835" w14:paraId="27539F7E" w14:textId="77777777" w:rsidTr="001C4835">
                <w:sdt>
                  <w:sdtPr>
                    <w:tag w:val="_PLD_7db3c1f8f254401e890823dbfecc2193"/>
                    <w:id w:val="-41995922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2D8AC17" w14:textId="77777777" w:rsidR="001C4835" w:rsidRDefault="001C4835" w:rsidP="001C4835">
                        <w:pPr>
                          <w:ind w:firstLineChars="100" w:firstLine="210"/>
                          <w:rPr>
                            <w:szCs w:val="21"/>
                          </w:rPr>
                        </w:pPr>
                        <w:r>
                          <w:rPr>
                            <w:rFonts w:hint="eastAsia"/>
                            <w:szCs w:val="21"/>
                          </w:rPr>
                          <w:t>其他综合收益</w:t>
                        </w:r>
                      </w:p>
                    </w:tc>
                  </w:sdtContent>
                </w:sdt>
                <w:tc>
                  <w:tcPr>
                    <w:tcW w:w="627" w:type="pct"/>
                    <w:tcBorders>
                      <w:top w:val="outset" w:sz="6" w:space="0" w:color="auto"/>
                      <w:left w:val="outset" w:sz="6" w:space="0" w:color="auto"/>
                      <w:bottom w:val="outset" w:sz="6" w:space="0" w:color="auto"/>
                      <w:right w:val="outset" w:sz="6" w:space="0" w:color="auto"/>
                    </w:tcBorders>
                  </w:tcPr>
                  <w:p w14:paraId="0D4EC068" w14:textId="77777777" w:rsidR="001C4835" w:rsidRDefault="001C4835" w:rsidP="001C4835">
                    <w:pPr>
                      <w:rPr>
                        <w:szCs w:val="21"/>
                      </w:rPr>
                    </w:pPr>
                    <w:r>
                      <w:rPr>
                        <w:rFonts w:hint="eastAsia"/>
                      </w:rPr>
                      <w:t>七</w:t>
                    </w:r>
                    <w:r>
                      <w:t>、</w:t>
                    </w:r>
                    <w:r>
                      <w:rPr>
                        <w:rFonts w:hint="eastAsia"/>
                      </w:rPr>
                      <w:t>57</w:t>
                    </w:r>
                  </w:p>
                </w:tc>
                <w:tc>
                  <w:tcPr>
                    <w:tcW w:w="1411" w:type="pct"/>
                    <w:tcBorders>
                      <w:top w:val="outset" w:sz="6" w:space="0" w:color="auto"/>
                      <w:left w:val="outset" w:sz="6" w:space="0" w:color="auto"/>
                      <w:bottom w:val="outset" w:sz="6" w:space="0" w:color="auto"/>
                      <w:right w:val="outset" w:sz="6" w:space="0" w:color="auto"/>
                    </w:tcBorders>
                  </w:tcPr>
                  <w:p w14:paraId="2138054A" w14:textId="77777777" w:rsidR="001C4835" w:rsidRPr="00A131C9" w:rsidRDefault="001C4835" w:rsidP="001C4835">
                    <w:pPr>
                      <w:jc w:val="right"/>
                    </w:pPr>
                    <w:r w:rsidRPr="00A131C9">
                      <w:t>-325,424.59</w:t>
                    </w:r>
                  </w:p>
                </w:tc>
                <w:tc>
                  <w:tcPr>
                    <w:tcW w:w="1333" w:type="pct"/>
                    <w:tcBorders>
                      <w:top w:val="outset" w:sz="6" w:space="0" w:color="auto"/>
                      <w:left w:val="outset" w:sz="6" w:space="0" w:color="auto"/>
                      <w:bottom w:val="outset" w:sz="6" w:space="0" w:color="auto"/>
                      <w:right w:val="outset" w:sz="6" w:space="0" w:color="auto"/>
                    </w:tcBorders>
                  </w:tcPr>
                  <w:p w14:paraId="7D2FA180" w14:textId="77777777" w:rsidR="001C4835" w:rsidRDefault="001C4835" w:rsidP="001C4835">
                    <w:pPr>
                      <w:jc w:val="right"/>
                      <w:rPr>
                        <w:szCs w:val="21"/>
                      </w:rPr>
                    </w:pPr>
                    <w:r>
                      <w:t>2,754,544.50</w:t>
                    </w:r>
                  </w:p>
                </w:tc>
              </w:tr>
              <w:tr w:rsidR="001C4835" w14:paraId="072580E6" w14:textId="77777777" w:rsidTr="001C4835">
                <w:sdt>
                  <w:sdtPr>
                    <w:tag w:val="_PLD_50c68fc035f04bdc964e307d4ded9891"/>
                    <w:id w:val="159296686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E1A5F24" w14:textId="77777777" w:rsidR="001C4835" w:rsidRDefault="001C4835" w:rsidP="001C4835">
                        <w:pPr>
                          <w:ind w:firstLineChars="100" w:firstLine="210"/>
                          <w:rPr>
                            <w:szCs w:val="21"/>
                          </w:rPr>
                        </w:pPr>
                        <w:r>
                          <w:rPr>
                            <w:rFonts w:hint="eastAsia"/>
                            <w:szCs w:val="21"/>
                          </w:rPr>
                          <w:t>专项储备</w:t>
                        </w:r>
                      </w:p>
                    </w:tc>
                  </w:sdtContent>
                </w:sdt>
                <w:tc>
                  <w:tcPr>
                    <w:tcW w:w="627" w:type="pct"/>
                    <w:tcBorders>
                      <w:top w:val="outset" w:sz="6" w:space="0" w:color="auto"/>
                      <w:left w:val="outset" w:sz="6" w:space="0" w:color="auto"/>
                      <w:bottom w:val="outset" w:sz="6" w:space="0" w:color="auto"/>
                      <w:right w:val="outset" w:sz="6" w:space="0" w:color="auto"/>
                    </w:tcBorders>
                  </w:tcPr>
                  <w:p w14:paraId="64C0D506"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54B92510" w14:textId="77777777" w:rsidR="001C4835" w:rsidRPr="00A131C9" w:rsidRDefault="001C4835" w:rsidP="001C4835">
                    <w:pPr>
                      <w:jc w:val="right"/>
                    </w:pPr>
                  </w:p>
                </w:tc>
                <w:tc>
                  <w:tcPr>
                    <w:tcW w:w="1333" w:type="pct"/>
                    <w:tcBorders>
                      <w:top w:val="outset" w:sz="6" w:space="0" w:color="auto"/>
                      <w:left w:val="outset" w:sz="6" w:space="0" w:color="auto"/>
                      <w:bottom w:val="outset" w:sz="6" w:space="0" w:color="auto"/>
                      <w:right w:val="outset" w:sz="6" w:space="0" w:color="auto"/>
                    </w:tcBorders>
                  </w:tcPr>
                  <w:p w14:paraId="5DCFC781" w14:textId="77777777" w:rsidR="001C4835" w:rsidRDefault="001C4835" w:rsidP="001C4835">
                    <w:pPr>
                      <w:jc w:val="right"/>
                      <w:rPr>
                        <w:szCs w:val="21"/>
                      </w:rPr>
                    </w:pPr>
                  </w:p>
                </w:tc>
              </w:tr>
              <w:tr w:rsidR="001C4835" w14:paraId="131EE7AB" w14:textId="77777777" w:rsidTr="001C4835">
                <w:sdt>
                  <w:sdtPr>
                    <w:tag w:val="_PLD_929a3c29a76c4bb28120a6a552e95d8b"/>
                    <w:id w:val="7031998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4CEB3A6" w14:textId="77777777" w:rsidR="001C4835" w:rsidRDefault="001C4835" w:rsidP="001C4835">
                        <w:pPr>
                          <w:ind w:firstLineChars="100" w:firstLine="210"/>
                          <w:rPr>
                            <w:szCs w:val="21"/>
                          </w:rPr>
                        </w:pPr>
                        <w:r>
                          <w:rPr>
                            <w:rFonts w:hint="eastAsia"/>
                            <w:szCs w:val="21"/>
                          </w:rPr>
                          <w:t>盈余公积</w:t>
                        </w:r>
                      </w:p>
                    </w:tc>
                  </w:sdtContent>
                </w:sdt>
                <w:tc>
                  <w:tcPr>
                    <w:tcW w:w="627" w:type="pct"/>
                    <w:tcBorders>
                      <w:top w:val="outset" w:sz="6" w:space="0" w:color="auto"/>
                      <w:left w:val="outset" w:sz="6" w:space="0" w:color="auto"/>
                      <w:bottom w:val="outset" w:sz="6" w:space="0" w:color="auto"/>
                      <w:right w:val="outset" w:sz="6" w:space="0" w:color="auto"/>
                    </w:tcBorders>
                  </w:tcPr>
                  <w:p w14:paraId="48CEB4B5" w14:textId="77777777" w:rsidR="001C4835" w:rsidRDefault="001C4835" w:rsidP="001C4835">
                    <w:pPr>
                      <w:rPr>
                        <w:szCs w:val="21"/>
                      </w:rPr>
                    </w:pPr>
                    <w:r>
                      <w:rPr>
                        <w:rFonts w:hint="eastAsia"/>
                      </w:rPr>
                      <w:t>七</w:t>
                    </w:r>
                    <w:r>
                      <w:t>、</w:t>
                    </w:r>
                    <w:r>
                      <w:rPr>
                        <w:rFonts w:hint="eastAsia"/>
                      </w:rPr>
                      <w:t>59</w:t>
                    </w:r>
                  </w:p>
                </w:tc>
                <w:tc>
                  <w:tcPr>
                    <w:tcW w:w="1411" w:type="pct"/>
                    <w:tcBorders>
                      <w:top w:val="outset" w:sz="6" w:space="0" w:color="auto"/>
                      <w:left w:val="outset" w:sz="6" w:space="0" w:color="auto"/>
                      <w:bottom w:val="outset" w:sz="6" w:space="0" w:color="auto"/>
                      <w:right w:val="outset" w:sz="6" w:space="0" w:color="auto"/>
                    </w:tcBorders>
                  </w:tcPr>
                  <w:p w14:paraId="3CF74F95" w14:textId="77777777" w:rsidR="001C4835" w:rsidRPr="00A131C9" w:rsidRDefault="001C4835" w:rsidP="001C4835">
                    <w:pPr>
                      <w:jc w:val="right"/>
                    </w:pPr>
                    <w:r w:rsidRPr="00A131C9">
                      <w:t>45,665,647.68</w:t>
                    </w:r>
                  </w:p>
                </w:tc>
                <w:tc>
                  <w:tcPr>
                    <w:tcW w:w="1333" w:type="pct"/>
                    <w:tcBorders>
                      <w:top w:val="outset" w:sz="6" w:space="0" w:color="auto"/>
                      <w:left w:val="outset" w:sz="6" w:space="0" w:color="auto"/>
                      <w:bottom w:val="outset" w:sz="6" w:space="0" w:color="auto"/>
                      <w:right w:val="outset" w:sz="6" w:space="0" w:color="auto"/>
                    </w:tcBorders>
                  </w:tcPr>
                  <w:p w14:paraId="76B4DA12" w14:textId="77777777" w:rsidR="001C4835" w:rsidRDefault="001C4835" w:rsidP="001C4835">
                    <w:pPr>
                      <w:jc w:val="right"/>
                      <w:rPr>
                        <w:szCs w:val="21"/>
                      </w:rPr>
                    </w:pPr>
                    <w:r>
                      <w:t>45,665,647.68</w:t>
                    </w:r>
                  </w:p>
                </w:tc>
              </w:tr>
              <w:tr w:rsidR="001C4835" w14:paraId="0CEB20FF" w14:textId="77777777" w:rsidTr="001C4835">
                <w:sdt>
                  <w:sdtPr>
                    <w:tag w:val="_PLD_cafeabff60a94a3f8bf81f38a8368859"/>
                    <w:id w:val="-154575490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3AA39CE" w14:textId="77777777" w:rsidR="001C4835" w:rsidRDefault="001C4835" w:rsidP="001C4835">
                        <w:pPr>
                          <w:ind w:firstLineChars="100" w:firstLine="210"/>
                          <w:rPr>
                            <w:szCs w:val="21"/>
                          </w:rPr>
                        </w:pPr>
                        <w:r>
                          <w:rPr>
                            <w:rFonts w:hint="eastAsia"/>
                            <w:szCs w:val="21"/>
                          </w:rPr>
                          <w:t>一般风险准备</w:t>
                        </w:r>
                      </w:p>
                    </w:tc>
                  </w:sdtContent>
                </w:sdt>
                <w:tc>
                  <w:tcPr>
                    <w:tcW w:w="627" w:type="pct"/>
                    <w:tcBorders>
                      <w:top w:val="outset" w:sz="6" w:space="0" w:color="auto"/>
                      <w:left w:val="outset" w:sz="6" w:space="0" w:color="auto"/>
                      <w:bottom w:val="outset" w:sz="6" w:space="0" w:color="auto"/>
                      <w:right w:val="outset" w:sz="6" w:space="0" w:color="auto"/>
                    </w:tcBorders>
                  </w:tcPr>
                  <w:p w14:paraId="54784D88"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26432F01" w14:textId="77777777" w:rsidR="001C4835" w:rsidRPr="00A131C9" w:rsidRDefault="001C4835" w:rsidP="001C4835">
                    <w:pPr>
                      <w:jc w:val="right"/>
                    </w:pPr>
                  </w:p>
                </w:tc>
                <w:tc>
                  <w:tcPr>
                    <w:tcW w:w="1333" w:type="pct"/>
                    <w:tcBorders>
                      <w:top w:val="outset" w:sz="6" w:space="0" w:color="auto"/>
                      <w:left w:val="outset" w:sz="6" w:space="0" w:color="auto"/>
                      <w:bottom w:val="outset" w:sz="6" w:space="0" w:color="auto"/>
                      <w:right w:val="outset" w:sz="6" w:space="0" w:color="auto"/>
                    </w:tcBorders>
                  </w:tcPr>
                  <w:p w14:paraId="7A6EEF9C" w14:textId="77777777" w:rsidR="001C4835" w:rsidRDefault="001C4835" w:rsidP="001C4835">
                    <w:pPr>
                      <w:jc w:val="right"/>
                      <w:rPr>
                        <w:szCs w:val="21"/>
                      </w:rPr>
                    </w:pPr>
                  </w:p>
                </w:tc>
              </w:tr>
              <w:tr w:rsidR="001C4835" w14:paraId="716A7653" w14:textId="77777777" w:rsidTr="001C4835">
                <w:sdt>
                  <w:sdtPr>
                    <w:tag w:val="_PLD_735823a69c154c548986e00c21128b2a"/>
                    <w:id w:val="-45156235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35D8AB7" w14:textId="77777777" w:rsidR="001C4835" w:rsidRDefault="001C4835" w:rsidP="001C4835">
                        <w:pPr>
                          <w:ind w:firstLineChars="100" w:firstLine="210"/>
                          <w:rPr>
                            <w:szCs w:val="21"/>
                          </w:rPr>
                        </w:pPr>
                        <w:r>
                          <w:rPr>
                            <w:rFonts w:hint="eastAsia"/>
                            <w:szCs w:val="21"/>
                          </w:rPr>
                          <w:t>未分配利润</w:t>
                        </w:r>
                      </w:p>
                    </w:tc>
                  </w:sdtContent>
                </w:sdt>
                <w:tc>
                  <w:tcPr>
                    <w:tcW w:w="627" w:type="pct"/>
                    <w:tcBorders>
                      <w:top w:val="outset" w:sz="6" w:space="0" w:color="auto"/>
                      <w:left w:val="outset" w:sz="6" w:space="0" w:color="auto"/>
                      <w:bottom w:val="outset" w:sz="6" w:space="0" w:color="auto"/>
                      <w:right w:val="outset" w:sz="6" w:space="0" w:color="auto"/>
                    </w:tcBorders>
                  </w:tcPr>
                  <w:p w14:paraId="269F4B2D" w14:textId="77777777" w:rsidR="001C4835" w:rsidRDefault="001C4835" w:rsidP="001C4835">
                    <w:pPr>
                      <w:rPr>
                        <w:szCs w:val="21"/>
                      </w:rPr>
                    </w:pPr>
                    <w:r>
                      <w:rPr>
                        <w:rFonts w:hint="eastAsia"/>
                      </w:rPr>
                      <w:t>七</w:t>
                    </w:r>
                    <w:r>
                      <w:t>、</w:t>
                    </w:r>
                    <w:r>
                      <w:rPr>
                        <w:rFonts w:hint="eastAsia"/>
                      </w:rPr>
                      <w:t>60</w:t>
                    </w:r>
                  </w:p>
                </w:tc>
                <w:tc>
                  <w:tcPr>
                    <w:tcW w:w="1411" w:type="pct"/>
                    <w:tcBorders>
                      <w:top w:val="outset" w:sz="6" w:space="0" w:color="auto"/>
                      <w:left w:val="outset" w:sz="6" w:space="0" w:color="auto"/>
                      <w:bottom w:val="outset" w:sz="6" w:space="0" w:color="auto"/>
                      <w:right w:val="outset" w:sz="6" w:space="0" w:color="auto"/>
                    </w:tcBorders>
                  </w:tcPr>
                  <w:p w14:paraId="4813B5C5" w14:textId="77777777" w:rsidR="001C4835" w:rsidRPr="00A131C9" w:rsidRDefault="001C4835" w:rsidP="001C4835">
                    <w:pPr>
                      <w:jc w:val="right"/>
                    </w:pPr>
                    <w:r w:rsidRPr="00A131C9">
                      <w:rPr>
                        <w:rFonts w:hint="eastAsia"/>
                      </w:rPr>
                      <w:t xml:space="preserve">-664,051,428.89 </w:t>
                    </w:r>
                  </w:p>
                </w:tc>
                <w:tc>
                  <w:tcPr>
                    <w:tcW w:w="1333" w:type="pct"/>
                    <w:tcBorders>
                      <w:top w:val="outset" w:sz="6" w:space="0" w:color="auto"/>
                      <w:left w:val="outset" w:sz="6" w:space="0" w:color="auto"/>
                      <w:bottom w:val="outset" w:sz="6" w:space="0" w:color="auto"/>
                      <w:right w:val="outset" w:sz="6" w:space="0" w:color="auto"/>
                    </w:tcBorders>
                  </w:tcPr>
                  <w:p w14:paraId="373117CA" w14:textId="77777777" w:rsidR="001C4835" w:rsidRDefault="001C4835" w:rsidP="001C4835">
                    <w:pPr>
                      <w:jc w:val="right"/>
                      <w:rPr>
                        <w:szCs w:val="21"/>
                      </w:rPr>
                    </w:pPr>
                    <w:r>
                      <w:t>-820,483,186.46</w:t>
                    </w:r>
                  </w:p>
                </w:tc>
              </w:tr>
              <w:tr w:rsidR="001C4835" w14:paraId="6C42011E" w14:textId="77777777" w:rsidTr="001C4835">
                <w:sdt>
                  <w:sdtPr>
                    <w:tag w:val="_PLD_acce8f227af34a1dbfda2fb5d802d679"/>
                    <w:id w:val="-166199030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C4A351B" w14:textId="77777777" w:rsidR="001C4835" w:rsidRDefault="001C4835" w:rsidP="001C4835">
                        <w:pPr>
                          <w:ind w:firstLineChars="100" w:firstLine="210"/>
                          <w:rPr>
                            <w:szCs w:val="21"/>
                          </w:rPr>
                        </w:pPr>
                        <w:r>
                          <w:rPr>
                            <w:rFonts w:hint="eastAsia"/>
                          </w:rPr>
                          <w:t>归属于母公司所有者权益（或股东权益）合计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14:paraId="65E41676" w14:textId="77777777" w:rsidR="001C4835" w:rsidRDefault="001C4835" w:rsidP="001C4835">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7A3E9BE8" w14:textId="77777777" w:rsidR="001C4835" w:rsidRPr="00A131C9" w:rsidRDefault="001C4835" w:rsidP="001C4835">
                    <w:pPr>
                      <w:jc w:val="right"/>
                    </w:pPr>
                    <w:r w:rsidRPr="00A131C9">
                      <w:t>699,472,630.04</w:t>
                    </w:r>
                  </w:p>
                </w:tc>
                <w:tc>
                  <w:tcPr>
                    <w:tcW w:w="1333" w:type="pct"/>
                    <w:tcBorders>
                      <w:top w:val="outset" w:sz="6" w:space="0" w:color="auto"/>
                      <w:left w:val="outset" w:sz="6" w:space="0" w:color="auto"/>
                      <w:bottom w:val="outset" w:sz="6" w:space="0" w:color="auto"/>
                      <w:right w:val="outset" w:sz="6" w:space="0" w:color="auto"/>
                    </w:tcBorders>
                  </w:tcPr>
                  <w:p w14:paraId="4EF01AD3" w14:textId="77777777" w:rsidR="001C4835" w:rsidRDefault="001C4835" w:rsidP="001C4835">
                    <w:pPr>
                      <w:jc w:val="right"/>
                      <w:rPr>
                        <w:szCs w:val="21"/>
                      </w:rPr>
                    </w:pPr>
                    <w:r>
                      <w:t>337,286,095.32</w:t>
                    </w:r>
                  </w:p>
                </w:tc>
              </w:tr>
              <w:tr w:rsidR="001C4835" w14:paraId="46DD8CE5" w14:textId="77777777" w:rsidTr="001C4835">
                <w:sdt>
                  <w:sdtPr>
                    <w:tag w:val="_PLD_f7002072897b4c9991009038e6641e82"/>
                    <w:id w:val="15666355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B31CE64" w14:textId="77777777" w:rsidR="001C4835" w:rsidRDefault="001C4835" w:rsidP="001C4835">
                        <w:pPr>
                          <w:ind w:firstLineChars="100" w:firstLine="210"/>
                          <w:rPr>
                            <w:szCs w:val="21"/>
                          </w:rPr>
                        </w:pPr>
                        <w:r>
                          <w:rPr>
                            <w:rFonts w:hint="eastAsia"/>
                            <w:szCs w:val="21"/>
                          </w:rPr>
                          <w:t>少数股东权益</w:t>
                        </w:r>
                      </w:p>
                    </w:tc>
                  </w:sdtContent>
                </w:sdt>
                <w:tc>
                  <w:tcPr>
                    <w:tcW w:w="627" w:type="pct"/>
                    <w:tcBorders>
                      <w:top w:val="outset" w:sz="6" w:space="0" w:color="auto"/>
                      <w:left w:val="outset" w:sz="6" w:space="0" w:color="auto"/>
                      <w:bottom w:val="outset" w:sz="6" w:space="0" w:color="auto"/>
                      <w:right w:val="outset" w:sz="6" w:space="0" w:color="auto"/>
                    </w:tcBorders>
                  </w:tcPr>
                  <w:p w14:paraId="00C79ACA" w14:textId="77777777" w:rsidR="001C4835" w:rsidRDefault="001C4835" w:rsidP="001C4835">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0489DD4D" w14:textId="77777777" w:rsidR="001C4835" w:rsidRDefault="001C4835" w:rsidP="001C4835">
                    <w:pPr>
                      <w:jc w:val="right"/>
                      <w:rPr>
                        <w:szCs w:val="21"/>
                      </w:rPr>
                    </w:pPr>
                    <w:r>
                      <w:t>302,132,303.41</w:t>
                    </w:r>
                  </w:p>
                </w:tc>
                <w:tc>
                  <w:tcPr>
                    <w:tcW w:w="1333" w:type="pct"/>
                    <w:tcBorders>
                      <w:top w:val="outset" w:sz="6" w:space="0" w:color="auto"/>
                      <w:left w:val="outset" w:sz="6" w:space="0" w:color="auto"/>
                      <w:bottom w:val="outset" w:sz="6" w:space="0" w:color="auto"/>
                      <w:right w:val="outset" w:sz="6" w:space="0" w:color="auto"/>
                    </w:tcBorders>
                  </w:tcPr>
                  <w:p w14:paraId="37FB8301" w14:textId="77777777" w:rsidR="001C4835" w:rsidRDefault="001C4835" w:rsidP="001C4835">
                    <w:pPr>
                      <w:jc w:val="right"/>
                      <w:rPr>
                        <w:szCs w:val="21"/>
                      </w:rPr>
                    </w:pPr>
                    <w:r>
                      <w:t>363,339,156.20</w:t>
                    </w:r>
                  </w:p>
                </w:tc>
              </w:tr>
              <w:tr w:rsidR="001C4835" w14:paraId="67820FA1" w14:textId="77777777" w:rsidTr="001C4835">
                <w:sdt>
                  <w:sdtPr>
                    <w:tag w:val="_PLD_f79f3a612002400ea0211dd732c431ae"/>
                    <w:id w:val="119288905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C730B60" w14:textId="77777777" w:rsidR="001C4835" w:rsidRDefault="001C4835" w:rsidP="001C4835">
                        <w:pPr>
                          <w:ind w:firstLineChars="200" w:firstLine="420"/>
                          <w:rPr>
                            <w:szCs w:val="21"/>
                          </w:rPr>
                        </w:pPr>
                        <w:r>
                          <w:rPr>
                            <w:rFonts w:hint="eastAsia"/>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14:paraId="24884814" w14:textId="77777777" w:rsidR="001C4835" w:rsidRDefault="001C4835" w:rsidP="001C4835">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1B41F7D1" w14:textId="77777777" w:rsidR="001C4835" w:rsidRDefault="001C4835" w:rsidP="001C4835">
                    <w:pPr>
                      <w:jc w:val="right"/>
                      <w:rPr>
                        <w:szCs w:val="21"/>
                      </w:rPr>
                    </w:pPr>
                    <w:r>
                      <w:t>1,001,604,933.45</w:t>
                    </w:r>
                  </w:p>
                </w:tc>
                <w:tc>
                  <w:tcPr>
                    <w:tcW w:w="1333" w:type="pct"/>
                    <w:tcBorders>
                      <w:top w:val="outset" w:sz="6" w:space="0" w:color="auto"/>
                      <w:left w:val="outset" w:sz="6" w:space="0" w:color="auto"/>
                      <w:bottom w:val="outset" w:sz="6" w:space="0" w:color="auto"/>
                      <w:right w:val="outset" w:sz="6" w:space="0" w:color="auto"/>
                    </w:tcBorders>
                  </w:tcPr>
                  <w:p w14:paraId="4CCCCA84" w14:textId="77777777" w:rsidR="001C4835" w:rsidRDefault="001C4835" w:rsidP="001C4835">
                    <w:pPr>
                      <w:jc w:val="right"/>
                      <w:rPr>
                        <w:szCs w:val="21"/>
                      </w:rPr>
                    </w:pPr>
                    <w:r>
                      <w:t>700,625,251.52</w:t>
                    </w:r>
                  </w:p>
                </w:tc>
              </w:tr>
              <w:tr w:rsidR="001C4835" w14:paraId="799F96E5" w14:textId="77777777" w:rsidTr="001C4835">
                <w:sdt>
                  <w:sdtPr>
                    <w:tag w:val="_PLD_19c0771cf74a4fb888931e0603390c8a"/>
                    <w:id w:val="186531828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39E7FFD" w14:textId="77777777" w:rsidR="001C4835" w:rsidRDefault="001C4835" w:rsidP="001C4835">
                        <w:pPr>
                          <w:ind w:firstLineChars="300" w:firstLine="630"/>
                          <w:rPr>
                            <w:szCs w:val="21"/>
                          </w:rPr>
                        </w:pPr>
                        <w:r>
                          <w:rPr>
                            <w:rFonts w:hint="eastAsia"/>
                            <w:szCs w:val="21"/>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tcPr>
                  <w:p w14:paraId="72A0C0FC" w14:textId="77777777" w:rsidR="001C4835" w:rsidRDefault="001C4835" w:rsidP="001C4835">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1C18669B" w14:textId="20E1CE7F" w:rsidR="001C4835" w:rsidRDefault="00DB397B" w:rsidP="001C4835">
                    <w:pPr>
                      <w:jc w:val="right"/>
                      <w:rPr>
                        <w:szCs w:val="21"/>
                      </w:rPr>
                    </w:pPr>
                    <w:r w:rsidRPr="00DB397B">
                      <w:rPr>
                        <w:szCs w:val="21"/>
                      </w:rPr>
                      <w:t>1,705,430,862.39</w:t>
                    </w:r>
                  </w:p>
                </w:tc>
                <w:tc>
                  <w:tcPr>
                    <w:tcW w:w="1333" w:type="pct"/>
                    <w:tcBorders>
                      <w:top w:val="outset" w:sz="6" w:space="0" w:color="auto"/>
                      <w:left w:val="outset" w:sz="6" w:space="0" w:color="auto"/>
                      <w:bottom w:val="outset" w:sz="6" w:space="0" w:color="auto"/>
                      <w:right w:val="outset" w:sz="6" w:space="0" w:color="auto"/>
                    </w:tcBorders>
                  </w:tcPr>
                  <w:p w14:paraId="6F2500E0" w14:textId="77777777" w:rsidR="001C4835" w:rsidRDefault="001C4835" w:rsidP="001C4835">
                    <w:pPr>
                      <w:jc w:val="right"/>
                      <w:rPr>
                        <w:szCs w:val="21"/>
                      </w:rPr>
                    </w:pPr>
                    <w:r>
                      <w:t>1,670,839,500.81</w:t>
                    </w:r>
                  </w:p>
                </w:tc>
              </w:tr>
              <w:bookmarkEnd w:id="159"/>
            </w:tbl>
            <w:p w14:paraId="7A6CC367" w14:textId="77777777" w:rsidR="001C4835" w:rsidRDefault="001C4835">
              <w:pPr>
                <w:pStyle w:val="82"/>
              </w:pPr>
            </w:p>
            <w:p w14:paraId="39913C22" w14:textId="77777777" w:rsidR="001C4835" w:rsidRDefault="001C4835" w:rsidP="001C4835">
              <w:pPr>
                <w:ind w:rightChars="-73" w:right="-153"/>
                <w:rPr>
                  <w:color w:val="008000"/>
                  <w:szCs w:val="21"/>
                  <w:u w:val="single"/>
                </w:rPr>
              </w:pPr>
              <w:r>
                <w:rPr>
                  <w:szCs w:val="21"/>
                </w:rPr>
                <w:t>法定代表人</w:t>
              </w:r>
              <w:r>
                <w:rPr>
                  <w:rFonts w:hint="eastAsia"/>
                  <w:szCs w:val="21"/>
                </w:rPr>
                <w:t>：</w:t>
              </w:r>
              <w:sdt>
                <w:sdtPr>
                  <w:rPr>
                    <w:rFonts w:hint="eastAsia"/>
                    <w:szCs w:val="21"/>
                  </w:rPr>
                  <w:alias w:val="公司法定代表人"/>
                  <w:tag w:val="_GBC_295740a12aa8498286bf2ef11896dbe9"/>
                  <w:id w:val="-328532295"/>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D173D0">
                    <w:rPr>
                      <w:rFonts w:hint="eastAsia"/>
                      <w:szCs w:val="21"/>
                    </w:rPr>
                    <w:t>王军先生</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095c1df7dd6b412590466f3e711cd1e6"/>
                  <w:id w:val="1657490961"/>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D173D0">
                    <w:rPr>
                      <w:rFonts w:hint="eastAsia"/>
                      <w:szCs w:val="21"/>
                    </w:rPr>
                    <w:t>姜驰女士</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9cb47d6db784ba8a6b148d9331df451"/>
                  <w:id w:val="997541030"/>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D173D0">
                    <w:rPr>
                      <w:rFonts w:hint="eastAsia"/>
                      <w:szCs w:val="21"/>
                    </w:rPr>
                    <w:t>王艳东先生</w:t>
                  </w:r>
                </w:sdtContent>
              </w:sdt>
            </w:p>
            <w:p w14:paraId="13BCA59E" w14:textId="77777777" w:rsidR="001C4835" w:rsidRDefault="001B4C12">
              <w:pPr>
                <w:pStyle w:val="82"/>
              </w:pPr>
            </w:p>
          </w:sdtContent>
        </w:sdt>
        <w:p w14:paraId="472A59E4" w14:textId="77777777" w:rsidR="001C4835" w:rsidRDefault="001C4835">
          <w:pPr>
            <w:pStyle w:val="82"/>
          </w:pPr>
        </w:p>
        <w:bookmarkStart w:id="160" w:name="_Hlk24034197" w:displacedByCustomXml="next"/>
        <w:sdt>
          <w:sdtPr>
            <w:rPr>
              <w:rFonts w:ascii="宋体" w:hAnsi="宋体" w:cs="宋体" w:hint="eastAsia"/>
              <w:b w:val="0"/>
              <w:bCs w:val="0"/>
              <w:kern w:val="0"/>
              <w:sz w:val="21"/>
              <w:szCs w:val="24"/>
            </w:rPr>
            <w:tag w:val="_SEC_d76935fe25d141cfbe5d3c4ac87a2e6b"/>
            <w:id w:val="1940246507"/>
            <w:lock w:val="sdtLocked"/>
            <w:placeholder>
              <w:docPart w:val="GBC22222222222222222222222222222"/>
            </w:placeholder>
          </w:sdtPr>
          <w:sdtEndPr>
            <w:rPr>
              <w:szCs w:val="21"/>
            </w:rPr>
          </w:sdtEndPr>
          <w:sdtContent>
            <w:p w14:paraId="3EC76236" w14:textId="77777777" w:rsidR="001C4835" w:rsidRDefault="001C4835">
              <w:pPr>
                <w:pStyle w:val="80"/>
                <w:jc w:val="center"/>
              </w:pPr>
              <w:r>
                <w:rPr>
                  <w:rFonts w:hint="eastAsia"/>
                </w:rPr>
                <w:t>母公司</w:t>
              </w:r>
              <w:r>
                <w:t>资产负债表</w:t>
              </w:r>
            </w:p>
            <w:p w14:paraId="020F780E" w14:textId="77777777" w:rsidR="001C4835" w:rsidRDefault="001C4835">
              <w:pPr>
                <w:jc w:val="center"/>
                <w:rPr>
                  <w:b/>
                  <w:bCs/>
                  <w:szCs w:val="21"/>
                </w:rPr>
              </w:pPr>
              <w:r>
                <w:rPr>
                  <w:szCs w:val="21"/>
                </w:rPr>
                <w:t>2020年12月31日</w:t>
              </w:r>
            </w:p>
            <w:p w14:paraId="267D5AAC" w14:textId="77777777" w:rsidR="001C4835" w:rsidRDefault="001C4835">
              <w:pPr>
                <w:rPr>
                  <w:szCs w:val="21"/>
                </w:rPr>
              </w:pPr>
              <w:r>
                <w:rPr>
                  <w:szCs w:val="21"/>
                </w:rPr>
                <w:t>编制单位:</w:t>
              </w:r>
              <w:sdt>
                <w:sdtPr>
                  <w:rPr>
                    <w:szCs w:val="21"/>
                  </w:rPr>
                  <w:alias w:val="公司法定中文名称"/>
                  <w:tag w:val="_GBC_476f9df1cf8d4d36868d3058a4da7d15"/>
                  <w:id w:val="309922231"/>
                  <w:lock w:val="sdtLocked"/>
                  <w:placeholder>
                    <w:docPart w:val="GBC22222222222222222222222222222"/>
                  </w:placeholder>
                  <w:dataBinding w:prefixMappings="xmlns:clcid-cgi='clcid-cgi'" w:xpath="/*/clcid-cgi:GongSiFaDingZhongWenMingCheng[not(@periodRef)]" w:storeItemID="{89EBAB94-44A0-46A2-B712-30D997D04A6D}"/>
                  <w:text/>
                </w:sdtPr>
                <w:sdtEndPr/>
                <w:sdtContent>
                  <w:r w:rsidR="00D173D0">
                    <w:rPr>
                      <w:szCs w:val="21"/>
                    </w:rPr>
                    <w:t>北京京城机电股份有限公司</w:t>
                  </w:r>
                </w:sdtContent>
              </w:sdt>
              <w:r>
                <w:rPr>
                  <w:szCs w:val="21"/>
                </w:rPr>
                <w:t> </w:t>
              </w:r>
            </w:p>
            <w:p w14:paraId="320C4B0F" w14:textId="77777777" w:rsidR="001C4835" w:rsidRDefault="001C4835">
              <w:pPr>
                <w:jc w:val="right"/>
                <w:rPr>
                  <w:szCs w:val="21"/>
                </w:rPr>
              </w:pPr>
              <w:r>
                <w:rPr>
                  <w:szCs w:val="21"/>
                </w:rPr>
                <w:t>单位:</w:t>
              </w:r>
              <w:sdt>
                <w:sdtPr>
                  <w:rPr>
                    <w:szCs w:val="21"/>
                  </w:rPr>
                  <w:alias w:val="单位：母公司资产负债表"/>
                  <w:tag w:val="_GBC_e3e6bb2b9b89482085daf4528af32780"/>
                  <w:id w:val="-15831348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szCs w:val="21"/>
                    </w:rPr>
                    <w:t>元</w:t>
                  </w:r>
                </w:sdtContent>
              </w:sdt>
              <w:r>
                <w:rPr>
                  <w:szCs w:val="21"/>
                </w:rPr>
                <w:t xml:space="preserve">  币种:</w:t>
              </w:r>
              <w:sdt>
                <w:sdtPr>
                  <w:rPr>
                    <w:szCs w:val="21"/>
                  </w:rPr>
                  <w:alias w:val="币种：母公司资产负债表"/>
                  <w:tag w:val="_GBC_31e3f7c7e30144c684d9b3387d64ec2f"/>
                  <w:id w:val="-3508779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szCs w:val="21"/>
                    </w:rPr>
                    <w:t>人民币</w:t>
                  </w:r>
                </w:sdtContent>
              </w:sdt>
            </w:p>
            <w:tbl>
              <w:tblPr>
                <w:tblStyle w:val="g2"/>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44"/>
                <w:gridCol w:w="1133"/>
                <w:gridCol w:w="2551"/>
                <w:gridCol w:w="2410"/>
              </w:tblGrid>
              <w:tr w:rsidR="001C4835" w14:paraId="4ACBCBF1" w14:textId="77777777" w:rsidTr="001C4835">
                <w:sdt>
                  <w:sdtPr>
                    <w:tag w:val="_PLD_f723b67ceca442958b85c16ecbcde6c4"/>
                    <w:id w:val="170181733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CA84F60" w14:textId="77777777" w:rsidR="001C4835" w:rsidRDefault="001C4835" w:rsidP="001C4835">
                        <w:pPr>
                          <w:jc w:val="center"/>
                          <w:rPr>
                            <w:b/>
                            <w:szCs w:val="21"/>
                          </w:rPr>
                        </w:pPr>
                        <w:r>
                          <w:rPr>
                            <w:b/>
                            <w:szCs w:val="21"/>
                          </w:rPr>
                          <w:t>项目</w:t>
                        </w:r>
                      </w:p>
                    </w:tc>
                  </w:sdtContent>
                </w:sdt>
                <w:sdt>
                  <w:sdtPr>
                    <w:tag w:val="_PLD_b4b39e4179664db3908076caa97ec93e"/>
                    <w:id w:val="185032058"/>
                    <w:lock w:val="sdtLocked"/>
                  </w:sdtPr>
                  <w:sdtEndPr/>
                  <w:sdtContent>
                    <w:tc>
                      <w:tcPr>
                        <w:tcW w:w="627" w:type="pct"/>
                        <w:tcBorders>
                          <w:top w:val="outset" w:sz="6" w:space="0" w:color="auto"/>
                          <w:left w:val="outset" w:sz="6" w:space="0" w:color="auto"/>
                          <w:bottom w:val="outset" w:sz="6" w:space="0" w:color="auto"/>
                          <w:right w:val="outset" w:sz="6" w:space="0" w:color="auto"/>
                        </w:tcBorders>
                        <w:vAlign w:val="center"/>
                      </w:tcPr>
                      <w:p w14:paraId="7FF9CFF1" w14:textId="77777777" w:rsidR="001C4835" w:rsidRDefault="001C4835" w:rsidP="001C4835">
                        <w:pPr>
                          <w:jc w:val="center"/>
                          <w:rPr>
                            <w:b/>
                            <w:szCs w:val="21"/>
                          </w:rPr>
                        </w:pPr>
                        <w:r>
                          <w:rPr>
                            <w:rFonts w:hint="eastAsia"/>
                            <w:b/>
                            <w:szCs w:val="21"/>
                          </w:rPr>
                          <w:t>附注</w:t>
                        </w:r>
                      </w:p>
                    </w:tc>
                  </w:sdtContent>
                </w:sdt>
                <w:sdt>
                  <w:sdtPr>
                    <w:tag w:val="_PLD_5c114924d291471984aab4fc4a2ab196"/>
                    <w:id w:val="1744139932"/>
                    <w:lock w:val="sdtLocked"/>
                  </w:sdtPr>
                  <w:sdtEndPr/>
                  <w:sdtContent>
                    <w:tc>
                      <w:tcPr>
                        <w:tcW w:w="1411" w:type="pct"/>
                        <w:tcBorders>
                          <w:top w:val="outset" w:sz="6" w:space="0" w:color="auto"/>
                          <w:left w:val="outset" w:sz="6" w:space="0" w:color="auto"/>
                          <w:bottom w:val="outset" w:sz="6" w:space="0" w:color="auto"/>
                          <w:right w:val="outset" w:sz="6" w:space="0" w:color="auto"/>
                        </w:tcBorders>
                        <w:vAlign w:val="center"/>
                      </w:tcPr>
                      <w:p w14:paraId="2DAB47FD" w14:textId="77777777" w:rsidR="001C4835" w:rsidRDefault="001C4835" w:rsidP="001C4835">
                        <w:pPr>
                          <w:jc w:val="center"/>
                          <w:rPr>
                            <w:b/>
                            <w:szCs w:val="21"/>
                          </w:rPr>
                        </w:pPr>
                        <w:r>
                          <w:rPr>
                            <w:rFonts w:hint="eastAsia"/>
                            <w:b/>
                          </w:rPr>
                          <w:t>2020年1</w:t>
                        </w:r>
                        <w:r>
                          <w:rPr>
                            <w:b/>
                          </w:rPr>
                          <w:t>2</w:t>
                        </w:r>
                        <w:r>
                          <w:rPr>
                            <w:rFonts w:hint="eastAsia"/>
                            <w:b/>
                          </w:rPr>
                          <w:t>月</w:t>
                        </w:r>
                        <w:r>
                          <w:rPr>
                            <w:b/>
                          </w:rPr>
                          <w:t>31</w:t>
                        </w:r>
                        <w:r>
                          <w:rPr>
                            <w:rFonts w:hint="eastAsia"/>
                            <w:b/>
                          </w:rPr>
                          <w:t>日</w:t>
                        </w:r>
                      </w:p>
                    </w:tc>
                  </w:sdtContent>
                </w:sdt>
                <w:sdt>
                  <w:sdtPr>
                    <w:tag w:val="_PLD_09aa0ba5dd484fa6ad7dfbe2d2221c60"/>
                    <w:id w:val="-1667693346"/>
                    <w:lock w:val="sdtLocked"/>
                  </w:sdtPr>
                  <w:sdtEndPr/>
                  <w:sdtContent>
                    <w:tc>
                      <w:tcPr>
                        <w:tcW w:w="1333" w:type="pct"/>
                        <w:tcBorders>
                          <w:top w:val="outset" w:sz="6" w:space="0" w:color="auto"/>
                          <w:left w:val="outset" w:sz="6" w:space="0" w:color="auto"/>
                          <w:bottom w:val="outset" w:sz="6" w:space="0" w:color="auto"/>
                          <w:right w:val="outset" w:sz="6" w:space="0" w:color="auto"/>
                        </w:tcBorders>
                        <w:vAlign w:val="center"/>
                      </w:tcPr>
                      <w:p w14:paraId="1EF57D12" w14:textId="77777777" w:rsidR="001C4835" w:rsidRDefault="001C4835" w:rsidP="001C4835">
                        <w:pPr>
                          <w:jc w:val="center"/>
                          <w:rPr>
                            <w:b/>
                            <w:szCs w:val="21"/>
                          </w:rPr>
                        </w:pPr>
                        <w:r>
                          <w:rPr>
                            <w:rFonts w:hint="eastAsia"/>
                            <w:b/>
                            <w:szCs w:val="21"/>
                          </w:rPr>
                          <w:t>2019年12月31日</w:t>
                        </w:r>
                      </w:p>
                    </w:tc>
                  </w:sdtContent>
                </w:sdt>
              </w:tr>
              <w:tr w:rsidR="001C4835" w14:paraId="6868D48B" w14:textId="77777777" w:rsidTr="001C4835">
                <w:sdt>
                  <w:sdtPr>
                    <w:tag w:val="_PLD_75b96d9020f14b08bb8885e10bb72ed3"/>
                    <w:id w:val="23235627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75BC36E" w14:textId="77777777" w:rsidR="001C4835" w:rsidRDefault="001C4835" w:rsidP="001C4835">
                        <w:pPr>
                          <w:rPr>
                            <w:szCs w:val="21"/>
                          </w:rPr>
                        </w:pPr>
                        <w:r>
                          <w:rPr>
                            <w:rFonts w:hint="eastAsia"/>
                            <w:b/>
                            <w:bCs/>
                            <w:szCs w:val="21"/>
                          </w:rPr>
                          <w:t>流动资产：</w:t>
                        </w:r>
                      </w:p>
                    </w:tc>
                  </w:sdtContent>
                </w:sdt>
                <w:tc>
                  <w:tcPr>
                    <w:tcW w:w="627" w:type="pct"/>
                    <w:tcBorders>
                      <w:top w:val="outset" w:sz="6" w:space="0" w:color="auto"/>
                      <w:left w:val="outset" w:sz="6" w:space="0" w:color="auto"/>
                      <w:bottom w:val="outset" w:sz="6" w:space="0" w:color="auto"/>
                      <w:right w:val="outset" w:sz="6" w:space="0" w:color="auto"/>
                    </w:tcBorders>
                  </w:tcPr>
                  <w:p w14:paraId="6665157F" w14:textId="77777777" w:rsidR="001C4835" w:rsidRDefault="001C4835" w:rsidP="001C4835">
                    <w:pPr>
                      <w:rPr>
                        <w:b/>
                        <w:color w:val="FF00FF"/>
                        <w:szCs w:val="21"/>
                      </w:rPr>
                    </w:pPr>
                  </w:p>
                </w:tc>
                <w:tc>
                  <w:tcPr>
                    <w:tcW w:w="1411" w:type="pct"/>
                    <w:tcBorders>
                      <w:top w:val="outset" w:sz="6" w:space="0" w:color="auto"/>
                      <w:left w:val="outset" w:sz="6" w:space="0" w:color="auto"/>
                      <w:bottom w:val="outset" w:sz="6" w:space="0" w:color="auto"/>
                      <w:right w:val="outset" w:sz="6" w:space="0" w:color="auto"/>
                    </w:tcBorders>
                  </w:tcPr>
                  <w:p w14:paraId="4EF68E5D" w14:textId="77777777" w:rsidR="001C4835" w:rsidRDefault="001C4835" w:rsidP="001C4835">
                    <w:pPr>
                      <w:rPr>
                        <w:b/>
                        <w:color w:val="FF00FF"/>
                        <w:szCs w:val="21"/>
                      </w:rPr>
                    </w:pPr>
                  </w:p>
                </w:tc>
                <w:tc>
                  <w:tcPr>
                    <w:tcW w:w="1333" w:type="pct"/>
                    <w:tcBorders>
                      <w:top w:val="outset" w:sz="6" w:space="0" w:color="auto"/>
                      <w:left w:val="outset" w:sz="6" w:space="0" w:color="auto"/>
                      <w:bottom w:val="outset" w:sz="6" w:space="0" w:color="auto"/>
                      <w:right w:val="outset" w:sz="6" w:space="0" w:color="auto"/>
                    </w:tcBorders>
                  </w:tcPr>
                  <w:p w14:paraId="63C06ED5" w14:textId="77777777" w:rsidR="001C4835" w:rsidRDefault="001C4835" w:rsidP="001C4835">
                    <w:pPr>
                      <w:rPr>
                        <w:b/>
                        <w:color w:val="FF00FF"/>
                        <w:szCs w:val="21"/>
                      </w:rPr>
                    </w:pPr>
                  </w:p>
                </w:tc>
              </w:tr>
              <w:tr w:rsidR="001C4835" w14:paraId="7EE2D53A" w14:textId="77777777" w:rsidTr="001C4835">
                <w:sdt>
                  <w:sdtPr>
                    <w:tag w:val="_PLD_2a2d3b22bc414e5aa3168d03f964313b"/>
                    <w:id w:val="81653897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8AEB94E" w14:textId="77777777" w:rsidR="001C4835" w:rsidRDefault="001C4835" w:rsidP="001C4835">
                        <w:pPr>
                          <w:ind w:firstLineChars="100" w:firstLine="210"/>
                          <w:rPr>
                            <w:szCs w:val="21"/>
                          </w:rPr>
                        </w:pPr>
                        <w:r>
                          <w:rPr>
                            <w:rFonts w:hint="eastAsia"/>
                            <w:szCs w:val="21"/>
                          </w:rPr>
                          <w:t>货币资金</w:t>
                        </w:r>
                      </w:p>
                    </w:tc>
                  </w:sdtContent>
                </w:sdt>
                <w:tc>
                  <w:tcPr>
                    <w:tcW w:w="627" w:type="pct"/>
                    <w:tcBorders>
                      <w:top w:val="outset" w:sz="6" w:space="0" w:color="auto"/>
                      <w:left w:val="outset" w:sz="6" w:space="0" w:color="auto"/>
                      <w:bottom w:val="outset" w:sz="6" w:space="0" w:color="auto"/>
                      <w:right w:val="outset" w:sz="6" w:space="0" w:color="auto"/>
                    </w:tcBorders>
                  </w:tcPr>
                  <w:p w14:paraId="0207B2E4" w14:textId="77777777" w:rsidR="001C4835" w:rsidRDefault="001C4835" w:rsidP="001C4835">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7C66883A" w14:textId="77777777" w:rsidR="001C4835" w:rsidRDefault="001C4835" w:rsidP="001C4835">
                    <w:pPr>
                      <w:jc w:val="right"/>
                      <w:rPr>
                        <w:szCs w:val="21"/>
                      </w:rPr>
                    </w:pPr>
                    <w:r>
                      <w:t>3,275,360.33</w:t>
                    </w:r>
                  </w:p>
                </w:tc>
                <w:tc>
                  <w:tcPr>
                    <w:tcW w:w="1333" w:type="pct"/>
                    <w:tcBorders>
                      <w:top w:val="outset" w:sz="6" w:space="0" w:color="auto"/>
                      <w:left w:val="outset" w:sz="6" w:space="0" w:color="auto"/>
                      <w:bottom w:val="outset" w:sz="6" w:space="0" w:color="auto"/>
                      <w:right w:val="outset" w:sz="6" w:space="0" w:color="auto"/>
                    </w:tcBorders>
                  </w:tcPr>
                  <w:p w14:paraId="04850A25" w14:textId="77777777" w:rsidR="001C4835" w:rsidRDefault="001C4835" w:rsidP="001C4835">
                    <w:pPr>
                      <w:jc w:val="right"/>
                      <w:rPr>
                        <w:szCs w:val="21"/>
                      </w:rPr>
                    </w:pPr>
                    <w:r>
                      <w:t>1,111,993.77</w:t>
                    </w:r>
                  </w:p>
                </w:tc>
              </w:tr>
              <w:tr w:rsidR="001C4835" w14:paraId="65949DA3" w14:textId="77777777" w:rsidTr="001C483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396e14b78524efaa6a999f696519f83"/>
                      <w:id w:val="-526256818"/>
                      <w:lock w:val="sdtLocked"/>
                    </w:sdtPr>
                    <w:sdtEndPr/>
                    <w:sdtContent>
                      <w:p w14:paraId="5F1AFD37" w14:textId="77777777" w:rsidR="001C4835" w:rsidRDefault="001C4835" w:rsidP="001C4835">
                        <w:pPr>
                          <w:ind w:firstLineChars="100" w:firstLine="210"/>
                        </w:pPr>
                        <w:r>
                          <w:rPr>
                            <w:rFonts w:hint="eastAsia"/>
                          </w:rPr>
                          <w:t>交易性金融资产</w:t>
                        </w:r>
                      </w:p>
                    </w:sdtContent>
                  </w:sdt>
                </w:tc>
                <w:tc>
                  <w:tcPr>
                    <w:tcW w:w="627" w:type="pct"/>
                    <w:tcBorders>
                      <w:top w:val="outset" w:sz="6" w:space="0" w:color="auto"/>
                      <w:left w:val="outset" w:sz="6" w:space="0" w:color="auto"/>
                      <w:bottom w:val="outset" w:sz="6" w:space="0" w:color="auto"/>
                      <w:right w:val="outset" w:sz="6" w:space="0" w:color="auto"/>
                    </w:tcBorders>
                  </w:tcPr>
                  <w:p w14:paraId="29711D98"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7389184C"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6D7611C5" w14:textId="77777777" w:rsidR="001C4835" w:rsidRDefault="001C4835" w:rsidP="001C4835">
                    <w:pPr>
                      <w:jc w:val="right"/>
                      <w:rPr>
                        <w:szCs w:val="21"/>
                      </w:rPr>
                    </w:pPr>
                  </w:p>
                </w:tc>
              </w:tr>
              <w:tr w:rsidR="001C4835" w14:paraId="682F4522" w14:textId="77777777" w:rsidTr="001C4835">
                <w:sdt>
                  <w:sdtPr>
                    <w:tag w:val="_PLD_de137d4e0adc4e3697b2d09190f3ab73"/>
                    <w:id w:val="35547743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17065C9" w14:textId="77777777" w:rsidR="001C4835" w:rsidRDefault="001C4835" w:rsidP="001C4835">
                        <w:pPr>
                          <w:ind w:firstLineChars="100" w:firstLine="210"/>
                          <w:rPr>
                            <w:szCs w:val="21"/>
                          </w:rPr>
                        </w:pPr>
                        <w:r>
                          <w:rPr>
                            <w:rFonts w:hint="eastAsia"/>
                            <w:szCs w:val="21"/>
                          </w:rPr>
                          <w:t>衍生金融资产</w:t>
                        </w:r>
                      </w:p>
                    </w:tc>
                  </w:sdtContent>
                </w:sdt>
                <w:tc>
                  <w:tcPr>
                    <w:tcW w:w="627" w:type="pct"/>
                    <w:tcBorders>
                      <w:top w:val="outset" w:sz="6" w:space="0" w:color="auto"/>
                      <w:left w:val="outset" w:sz="6" w:space="0" w:color="auto"/>
                      <w:bottom w:val="outset" w:sz="6" w:space="0" w:color="auto"/>
                      <w:right w:val="outset" w:sz="6" w:space="0" w:color="auto"/>
                    </w:tcBorders>
                  </w:tcPr>
                  <w:p w14:paraId="1FFD9541"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5E53B228"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BE696AD" w14:textId="77777777" w:rsidR="001C4835" w:rsidRDefault="001C4835" w:rsidP="001C4835">
                    <w:pPr>
                      <w:jc w:val="right"/>
                      <w:rPr>
                        <w:szCs w:val="21"/>
                      </w:rPr>
                    </w:pPr>
                  </w:p>
                </w:tc>
              </w:tr>
              <w:tr w:rsidR="001C4835" w14:paraId="07DBC746" w14:textId="77777777" w:rsidTr="001C4835">
                <w:sdt>
                  <w:sdtPr>
                    <w:tag w:val="_PLD_393466e4d94b44ce81a421424c7f275a"/>
                    <w:id w:val="202844072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87C24D5" w14:textId="77777777" w:rsidR="001C4835" w:rsidRDefault="001C4835" w:rsidP="001C4835">
                        <w:pPr>
                          <w:ind w:firstLineChars="100" w:firstLine="210"/>
                          <w:rPr>
                            <w:szCs w:val="21"/>
                          </w:rPr>
                        </w:pPr>
                        <w:r>
                          <w:rPr>
                            <w:rFonts w:hint="eastAsia"/>
                            <w:szCs w:val="21"/>
                          </w:rPr>
                          <w:t>应收票据</w:t>
                        </w:r>
                      </w:p>
                    </w:tc>
                  </w:sdtContent>
                </w:sdt>
                <w:tc>
                  <w:tcPr>
                    <w:tcW w:w="627" w:type="pct"/>
                    <w:tcBorders>
                      <w:top w:val="outset" w:sz="6" w:space="0" w:color="auto"/>
                      <w:left w:val="outset" w:sz="6" w:space="0" w:color="auto"/>
                      <w:bottom w:val="outset" w:sz="6" w:space="0" w:color="auto"/>
                      <w:right w:val="outset" w:sz="6" w:space="0" w:color="auto"/>
                    </w:tcBorders>
                  </w:tcPr>
                  <w:p w14:paraId="4D9DE668"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3D9CF454"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9561E78" w14:textId="77777777" w:rsidR="001C4835" w:rsidRDefault="001C4835" w:rsidP="001C4835">
                    <w:pPr>
                      <w:jc w:val="right"/>
                      <w:rPr>
                        <w:szCs w:val="21"/>
                      </w:rPr>
                    </w:pPr>
                  </w:p>
                </w:tc>
              </w:tr>
              <w:tr w:rsidR="001C4835" w14:paraId="44FD49FC" w14:textId="77777777" w:rsidTr="001C4835">
                <w:sdt>
                  <w:sdtPr>
                    <w:tag w:val="_PLD_ef32df805adf4616846732ca3ab55857"/>
                    <w:id w:val="-12924960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5788E91" w14:textId="77777777" w:rsidR="001C4835" w:rsidRDefault="001C4835" w:rsidP="001C4835">
                        <w:pPr>
                          <w:ind w:firstLineChars="100" w:firstLine="210"/>
                          <w:rPr>
                            <w:szCs w:val="21"/>
                          </w:rPr>
                        </w:pPr>
                        <w:r>
                          <w:rPr>
                            <w:rFonts w:hint="eastAsia"/>
                            <w:szCs w:val="21"/>
                          </w:rPr>
                          <w:t>应收账款</w:t>
                        </w:r>
                      </w:p>
                    </w:tc>
                  </w:sdtContent>
                </w:sdt>
                <w:tc>
                  <w:tcPr>
                    <w:tcW w:w="627" w:type="pct"/>
                    <w:tcBorders>
                      <w:top w:val="outset" w:sz="6" w:space="0" w:color="auto"/>
                      <w:left w:val="outset" w:sz="6" w:space="0" w:color="auto"/>
                      <w:bottom w:val="outset" w:sz="6" w:space="0" w:color="auto"/>
                      <w:right w:val="outset" w:sz="6" w:space="0" w:color="auto"/>
                    </w:tcBorders>
                  </w:tcPr>
                  <w:p w14:paraId="4D0204C0"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617D1CCE"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7C6E99F" w14:textId="77777777" w:rsidR="001C4835" w:rsidRDefault="001C4835" w:rsidP="001C4835">
                    <w:pPr>
                      <w:jc w:val="right"/>
                      <w:rPr>
                        <w:szCs w:val="21"/>
                      </w:rPr>
                    </w:pPr>
                  </w:p>
                </w:tc>
              </w:tr>
              <w:tr w:rsidR="001C4835" w14:paraId="7D467755" w14:textId="77777777" w:rsidTr="001C483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08c302c0c87401490d6a538c95fd1a1"/>
                      <w:id w:val="-113823182"/>
                      <w:lock w:val="sdtLocked"/>
                    </w:sdtPr>
                    <w:sdtEndPr/>
                    <w:sdtContent>
                      <w:p w14:paraId="440C1E7D" w14:textId="77777777" w:rsidR="001C4835" w:rsidRDefault="001C4835" w:rsidP="001C4835">
                        <w:pPr>
                          <w:ind w:firstLineChars="100" w:firstLine="210"/>
                        </w:pPr>
                        <w:r>
                          <w:rPr>
                            <w:rFonts w:hint="eastAsia"/>
                          </w:rPr>
                          <w:t>应收款项融资</w:t>
                        </w:r>
                      </w:p>
                    </w:sdtContent>
                  </w:sdt>
                </w:tc>
                <w:tc>
                  <w:tcPr>
                    <w:tcW w:w="627" w:type="pct"/>
                    <w:tcBorders>
                      <w:top w:val="outset" w:sz="6" w:space="0" w:color="auto"/>
                      <w:left w:val="outset" w:sz="6" w:space="0" w:color="auto"/>
                      <w:bottom w:val="outset" w:sz="6" w:space="0" w:color="auto"/>
                      <w:right w:val="outset" w:sz="6" w:space="0" w:color="auto"/>
                    </w:tcBorders>
                  </w:tcPr>
                  <w:p w14:paraId="1FFA885D"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694E214A"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755FF4FD" w14:textId="77777777" w:rsidR="001C4835" w:rsidRDefault="001C4835" w:rsidP="001C4835">
                    <w:pPr>
                      <w:jc w:val="right"/>
                      <w:rPr>
                        <w:szCs w:val="21"/>
                      </w:rPr>
                    </w:pPr>
                  </w:p>
                </w:tc>
              </w:tr>
              <w:tr w:rsidR="001C4835" w14:paraId="2D44459C" w14:textId="77777777" w:rsidTr="001C4835">
                <w:sdt>
                  <w:sdtPr>
                    <w:tag w:val="_PLD_dd9f5a2379754663b27f59fa522781c5"/>
                    <w:id w:val="-19177087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35CE79A" w14:textId="77777777" w:rsidR="001C4835" w:rsidRDefault="001C4835" w:rsidP="001C4835">
                        <w:pPr>
                          <w:ind w:firstLineChars="100" w:firstLine="210"/>
                          <w:rPr>
                            <w:szCs w:val="21"/>
                          </w:rPr>
                        </w:pPr>
                        <w:r>
                          <w:rPr>
                            <w:rFonts w:hint="eastAsia"/>
                            <w:szCs w:val="21"/>
                          </w:rPr>
                          <w:t>预付款项</w:t>
                        </w:r>
                      </w:p>
                    </w:tc>
                  </w:sdtContent>
                </w:sdt>
                <w:tc>
                  <w:tcPr>
                    <w:tcW w:w="627" w:type="pct"/>
                    <w:tcBorders>
                      <w:top w:val="outset" w:sz="6" w:space="0" w:color="auto"/>
                      <w:left w:val="outset" w:sz="6" w:space="0" w:color="auto"/>
                      <w:bottom w:val="outset" w:sz="6" w:space="0" w:color="auto"/>
                      <w:right w:val="outset" w:sz="6" w:space="0" w:color="auto"/>
                    </w:tcBorders>
                  </w:tcPr>
                  <w:p w14:paraId="6E2DABD3" w14:textId="77777777" w:rsidR="001C4835" w:rsidRDefault="001C4835" w:rsidP="001C4835">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6925B649" w14:textId="77777777" w:rsidR="001C4835" w:rsidRPr="002216E8" w:rsidRDefault="001C4835" w:rsidP="001C4835">
                    <w:pPr>
                      <w:jc w:val="right"/>
                      <w:rPr>
                        <w:sz w:val="22"/>
                      </w:rPr>
                    </w:pPr>
                    <w:r>
                      <w:rPr>
                        <w:rFonts w:hint="eastAsia"/>
                        <w:sz w:val="22"/>
                      </w:rPr>
                      <w:t xml:space="preserve">274,650.00 </w:t>
                    </w:r>
                  </w:p>
                </w:tc>
                <w:tc>
                  <w:tcPr>
                    <w:tcW w:w="1333" w:type="pct"/>
                    <w:tcBorders>
                      <w:top w:val="outset" w:sz="6" w:space="0" w:color="auto"/>
                      <w:left w:val="outset" w:sz="6" w:space="0" w:color="auto"/>
                      <w:bottom w:val="outset" w:sz="6" w:space="0" w:color="auto"/>
                      <w:right w:val="outset" w:sz="6" w:space="0" w:color="auto"/>
                    </w:tcBorders>
                  </w:tcPr>
                  <w:p w14:paraId="66CEF971" w14:textId="77777777" w:rsidR="001C4835" w:rsidRDefault="001C4835" w:rsidP="001C4835">
                    <w:pPr>
                      <w:jc w:val="right"/>
                      <w:rPr>
                        <w:szCs w:val="21"/>
                      </w:rPr>
                    </w:pPr>
                    <w:r>
                      <w:t>280.00</w:t>
                    </w:r>
                  </w:p>
                </w:tc>
              </w:tr>
              <w:tr w:rsidR="001C4835" w14:paraId="79199C71" w14:textId="77777777" w:rsidTr="001C4835">
                <w:sdt>
                  <w:sdtPr>
                    <w:tag w:val="_PLD_712416308ec74e87af342bbe7b61f9f7"/>
                    <w:id w:val="-130962794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F2F382E" w14:textId="77777777" w:rsidR="001C4835" w:rsidRDefault="001C4835" w:rsidP="001C4835">
                        <w:pPr>
                          <w:ind w:firstLineChars="100" w:firstLine="210"/>
                          <w:rPr>
                            <w:szCs w:val="21"/>
                          </w:rPr>
                        </w:pPr>
                        <w:r>
                          <w:rPr>
                            <w:rFonts w:hint="eastAsia"/>
                            <w:szCs w:val="21"/>
                          </w:rPr>
                          <w:t>其他应收款</w:t>
                        </w:r>
                      </w:p>
                    </w:tc>
                  </w:sdtContent>
                </w:sdt>
                <w:tc>
                  <w:tcPr>
                    <w:tcW w:w="627" w:type="pct"/>
                    <w:tcBorders>
                      <w:top w:val="outset" w:sz="6" w:space="0" w:color="auto"/>
                      <w:left w:val="outset" w:sz="6" w:space="0" w:color="auto"/>
                      <w:bottom w:val="outset" w:sz="6" w:space="0" w:color="auto"/>
                      <w:right w:val="outset" w:sz="6" w:space="0" w:color="auto"/>
                    </w:tcBorders>
                  </w:tcPr>
                  <w:p w14:paraId="418B13A1" w14:textId="77777777" w:rsidR="001C4835" w:rsidRDefault="001C4835" w:rsidP="001C4835">
                    <w:pPr>
                      <w:rPr>
                        <w:szCs w:val="21"/>
                      </w:rPr>
                    </w:pPr>
                    <w:r>
                      <w:t>十七、</w:t>
                    </w:r>
                    <w:r>
                      <w:rPr>
                        <w:rFonts w:hint="eastAsia"/>
                      </w:rPr>
                      <w:t>2</w:t>
                    </w:r>
                  </w:p>
                </w:tc>
                <w:tc>
                  <w:tcPr>
                    <w:tcW w:w="1411" w:type="pct"/>
                    <w:tcBorders>
                      <w:top w:val="outset" w:sz="6" w:space="0" w:color="auto"/>
                      <w:left w:val="outset" w:sz="6" w:space="0" w:color="auto"/>
                      <w:bottom w:val="outset" w:sz="6" w:space="0" w:color="auto"/>
                      <w:right w:val="outset" w:sz="6" w:space="0" w:color="auto"/>
                    </w:tcBorders>
                  </w:tcPr>
                  <w:p w14:paraId="0F7CD5F1" w14:textId="77777777" w:rsidR="001C4835" w:rsidRDefault="001C4835" w:rsidP="001C4835">
                    <w:pPr>
                      <w:jc w:val="right"/>
                      <w:rPr>
                        <w:szCs w:val="21"/>
                      </w:rPr>
                    </w:pPr>
                    <w:r>
                      <w:t>381,353,312.81</w:t>
                    </w:r>
                  </w:p>
                </w:tc>
                <w:tc>
                  <w:tcPr>
                    <w:tcW w:w="1333" w:type="pct"/>
                    <w:tcBorders>
                      <w:top w:val="outset" w:sz="6" w:space="0" w:color="auto"/>
                      <w:left w:val="outset" w:sz="6" w:space="0" w:color="auto"/>
                      <w:bottom w:val="outset" w:sz="6" w:space="0" w:color="auto"/>
                      <w:right w:val="outset" w:sz="6" w:space="0" w:color="auto"/>
                    </w:tcBorders>
                  </w:tcPr>
                  <w:p w14:paraId="432838D8" w14:textId="77777777" w:rsidR="001C4835" w:rsidRDefault="001C4835" w:rsidP="001C4835">
                    <w:pPr>
                      <w:jc w:val="right"/>
                      <w:rPr>
                        <w:szCs w:val="21"/>
                      </w:rPr>
                    </w:pPr>
                    <w:r>
                      <w:t>390,404,067.80</w:t>
                    </w:r>
                  </w:p>
                </w:tc>
              </w:tr>
              <w:tr w:rsidR="001C4835" w14:paraId="3568E8FC" w14:textId="77777777" w:rsidTr="001C4835">
                <w:sdt>
                  <w:sdtPr>
                    <w:tag w:val="_PLD_3417cd601cec4818871f1bae4ce8ab2a"/>
                    <w:id w:val="641483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693A36B" w14:textId="77777777" w:rsidR="001C4835" w:rsidRDefault="001C4835" w:rsidP="001C4835">
                        <w:pPr>
                          <w:ind w:firstLineChars="100" w:firstLine="210"/>
                          <w:rPr>
                            <w:szCs w:val="21"/>
                          </w:rPr>
                        </w:pPr>
                        <w:r>
                          <w:rPr>
                            <w:rFonts w:hint="eastAsia"/>
                          </w:rPr>
                          <w:t>其中：</w:t>
                        </w:r>
                        <w:r>
                          <w:rPr>
                            <w:rFonts w:hint="eastAsia"/>
                            <w:szCs w:val="21"/>
                          </w:rPr>
                          <w:t>应收利息</w:t>
                        </w:r>
                      </w:p>
                    </w:tc>
                  </w:sdtContent>
                </w:sdt>
                <w:tc>
                  <w:tcPr>
                    <w:tcW w:w="627" w:type="pct"/>
                    <w:tcBorders>
                      <w:top w:val="outset" w:sz="6" w:space="0" w:color="auto"/>
                      <w:left w:val="outset" w:sz="6" w:space="0" w:color="auto"/>
                      <w:bottom w:val="outset" w:sz="6" w:space="0" w:color="auto"/>
                      <w:right w:val="outset" w:sz="6" w:space="0" w:color="auto"/>
                    </w:tcBorders>
                  </w:tcPr>
                  <w:p w14:paraId="48F13030" w14:textId="77777777" w:rsidR="001C4835" w:rsidRDefault="001C4835" w:rsidP="001C4835">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67D285FD" w14:textId="77777777" w:rsidR="001C4835" w:rsidRDefault="001C4835" w:rsidP="001C4835">
                    <w:pPr>
                      <w:jc w:val="right"/>
                      <w:rPr>
                        <w:szCs w:val="21"/>
                      </w:rPr>
                    </w:pPr>
                    <w:r>
                      <w:t>35,353,312.81</w:t>
                    </w:r>
                  </w:p>
                </w:tc>
                <w:tc>
                  <w:tcPr>
                    <w:tcW w:w="1333" w:type="pct"/>
                    <w:tcBorders>
                      <w:top w:val="outset" w:sz="6" w:space="0" w:color="auto"/>
                      <w:left w:val="outset" w:sz="6" w:space="0" w:color="auto"/>
                      <w:bottom w:val="outset" w:sz="6" w:space="0" w:color="auto"/>
                      <w:right w:val="outset" w:sz="6" w:space="0" w:color="auto"/>
                    </w:tcBorders>
                  </w:tcPr>
                  <w:p w14:paraId="126B31F9" w14:textId="77777777" w:rsidR="001C4835" w:rsidRDefault="001C4835" w:rsidP="001C4835">
                    <w:pPr>
                      <w:jc w:val="right"/>
                      <w:rPr>
                        <w:szCs w:val="21"/>
                      </w:rPr>
                    </w:pPr>
                    <w:r>
                      <w:t>35,404,067.80</w:t>
                    </w:r>
                  </w:p>
                </w:tc>
              </w:tr>
              <w:tr w:rsidR="001C4835" w14:paraId="4283AB1B" w14:textId="77777777" w:rsidTr="001C4835">
                <w:sdt>
                  <w:sdtPr>
                    <w:tag w:val="_PLD_1dd2d67c108d4d6f84148a7c9b977191"/>
                    <w:id w:val="-159654551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4BEE8FC" w14:textId="77777777" w:rsidR="001C4835" w:rsidRDefault="001C4835" w:rsidP="001C4835">
                        <w:pPr>
                          <w:ind w:firstLineChars="400" w:firstLine="840"/>
                          <w:rPr>
                            <w:szCs w:val="21"/>
                          </w:rPr>
                        </w:pPr>
                        <w:r>
                          <w:rPr>
                            <w:rFonts w:hint="eastAsia"/>
                            <w:szCs w:val="21"/>
                          </w:rPr>
                          <w:t>应收股利</w:t>
                        </w:r>
                      </w:p>
                    </w:tc>
                  </w:sdtContent>
                </w:sdt>
                <w:tc>
                  <w:tcPr>
                    <w:tcW w:w="627" w:type="pct"/>
                    <w:tcBorders>
                      <w:top w:val="outset" w:sz="6" w:space="0" w:color="auto"/>
                      <w:left w:val="outset" w:sz="6" w:space="0" w:color="auto"/>
                      <w:bottom w:val="outset" w:sz="6" w:space="0" w:color="auto"/>
                      <w:right w:val="outset" w:sz="6" w:space="0" w:color="auto"/>
                    </w:tcBorders>
                  </w:tcPr>
                  <w:p w14:paraId="7AFCD26D"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5021995B"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4051858" w14:textId="77777777" w:rsidR="001C4835" w:rsidRDefault="001C4835" w:rsidP="001C4835">
                    <w:pPr>
                      <w:jc w:val="right"/>
                      <w:rPr>
                        <w:szCs w:val="21"/>
                      </w:rPr>
                    </w:pPr>
                  </w:p>
                </w:tc>
              </w:tr>
              <w:tr w:rsidR="001C4835" w14:paraId="4C5614DC" w14:textId="77777777" w:rsidTr="001C4835">
                <w:sdt>
                  <w:sdtPr>
                    <w:tag w:val="_PLD_15c72fe3c0dc4747a0ad2956d0e2ff56"/>
                    <w:id w:val="112651006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047FB0E" w14:textId="77777777" w:rsidR="001C4835" w:rsidRDefault="001C4835" w:rsidP="001C4835">
                        <w:pPr>
                          <w:ind w:firstLineChars="100" w:firstLine="210"/>
                          <w:rPr>
                            <w:szCs w:val="21"/>
                          </w:rPr>
                        </w:pPr>
                        <w:r>
                          <w:rPr>
                            <w:rFonts w:hint="eastAsia"/>
                            <w:szCs w:val="21"/>
                          </w:rPr>
                          <w:t>存货</w:t>
                        </w:r>
                      </w:p>
                    </w:tc>
                  </w:sdtContent>
                </w:sdt>
                <w:tc>
                  <w:tcPr>
                    <w:tcW w:w="627" w:type="pct"/>
                    <w:tcBorders>
                      <w:top w:val="outset" w:sz="6" w:space="0" w:color="auto"/>
                      <w:left w:val="outset" w:sz="6" w:space="0" w:color="auto"/>
                      <w:bottom w:val="outset" w:sz="6" w:space="0" w:color="auto"/>
                      <w:right w:val="outset" w:sz="6" w:space="0" w:color="auto"/>
                    </w:tcBorders>
                  </w:tcPr>
                  <w:p w14:paraId="74773687"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1C73CF35"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21E0E8F7" w14:textId="77777777" w:rsidR="001C4835" w:rsidRDefault="001C4835" w:rsidP="001C4835">
                    <w:pPr>
                      <w:jc w:val="right"/>
                      <w:rPr>
                        <w:szCs w:val="21"/>
                      </w:rPr>
                    </w:pPr>
                  </w:p>
                </w:tc>
              </w:tr>
              <w:tr w:rsidR="001C4835" w14:paraId="56DBAD08" w14:textId="77777777" w:rsidTr="001C483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e1dbab46a4f4d898796d4205cd2edea"/>
                      <w:id w:val="-1654512435"/>
                      <w:lock w:val="sdtLocked"/>
                    </w:sdtPr>
                    <w:sdtEndPr/>
                    <w:sdtContent>
                      <w:p w14:paraId="1D6B208E" w14:textId="77777777" w:rsidR="001C4835" w:rsidRDefault="001C4835" w:rsidP="001C4835">
                        <w:pPr>
                          <w:ind w:firstLineChars="100" w:firstLine="210"/>
                        </w:pPr>
                        <w:r>
                          <w:rPr>
                            <w:rFonts w:hint="eastAsia"/>
                          </w:rPr>
                          <w:t>合同资产</w:t>
                        </w:r>
                      </w:p>
                    </w:sdtContent>
                  </w:sdt>
                </w:tc>
                <w:tc>
                  <w:tcPr>
                    <w:tcW w:w="627" w:type="pct"/>
                    <w:tcBorders>
                      <w:top w:val="outset" w:sz="6" w:space="0" w:color="auto"/>
                      <w:left w:val="outset" w:sz="6" w:space="0" w:color="auto"/>
                      <w:bottom w:val="outset" w:sz="6" w:space="0" w:color="auto"/>
                      <w:right w:val="outset" w:sz="6" w:space="0" w:color="auto"/>
                    </w:tcBorders>
                  </w:tcPr>
                  <w:p w14:paraId="31CC98E4"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11122A3D"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00EB1D9C" w14:textId="77777777" w:rsidR="001C4835" w:rsidRDefault="001C4835" w:rsidP="001C4835">
                    <w:pPr>
                      <w:jc w:val="right"/>
                      <w:rPr>
                        <w:szCs w:val="21"/>
                      </w:rPr>
                    </w:pPr>
                  </w:p>
                </w:tc>
              </w:tr>
              <w:tr w:rsidR="001C4835" w14:paraId="7136903E" w14:textId="77777777" w:rsidTr="001C4835">
                <w:sdt>
                  <w:sdtPr>
                    <w:tag w:val="_PLD_c61f45b512d24fd98c826adfe2607133"/>
                    <w:id w:val="33766056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489F110" w14:textId="77777777" w:rsidR="001C4835" w:rsidRDefault="001C4835" w:rsidP="001C4835">
                        <w:pPr>
                          <w:ind w:firstLineChars="100" w:firstLine="210"/>
                          <w:rPr>
                            <w:szCs w:val="21"/>
                          </w:rPr>
                        </w:pPr>
                        <w:r>
                          <w:rPr>
                            <w:rFonts w:hint="eastAsia"/>
                            <w:szCs w:val="21"/>
                          </w:rPr>
                          <w:t>持有待售资产</w:t>
                        </w:r>
                      </w:p>
                    </w:tc>
                  </w:sdtContent>
                </w:sdt>
                <w:tc>
                  <w:tcPr>
                    <w:tcW w:w="627" w:type="pct"/>
                    <w:tcBorders>
                      <w:top w:val="outset" w:sz="6" w:space="0" w:color="auto"/>
                      <w:left w:val="outset" w:sz="6" w:space="0" w:color="auto"/>
                      <w:bottom w:val="outset" w:sz="6" w:space="0" w:color="auto"/>
                      <w:right w:val="outset" w:sz="6" w:space="0" w:color="auto"/>
                    </w:tcBorders>
                  </w:tcPr>
                  <w:p w14:paraId="7AF1B9FE"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2679348B"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2E1884C" w14:textId="77777777" w:rsidR="001C4835" w:rsidRDefault="001C4835" w:rsidP="001C4835">
                    <w:pPr>
                      <w:jc w:val="right"/>
                      <w:rPr>
                        <w:szCs w:val="21"/>
                      </w:rPr>
                    </w:pPr>
                  </w:p>
                </w:tc>
              </w:tr>
              <w:tr w:rsidR="001C4835" w14:paraId="6FDDEE26" w14:textId="77777777" w:rsidTr="001C4835">
                <w:sdt>
                  <w:sdtPr>
                    <w:tag w:val="_PLD_60f4a972facf45f681479dac2f1111c1"/>
                    <w:id w:val="32679620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548830C" w14:textId="77777777" w:rsidR="001C4835" w:rsidRDefault="001C4835" w:rsidP="001C4835">
                        <w:pPr>
                          <w:ind w:firstLineChars="100" w:firstLine="210"/>
                          <w:rPr>
                            <w:szCs w:val="21"/>
                          </w:rPr>
                        </w:pPr>
                        <w:r>
                          <w:rPr>
                            <w:rFonts w:hint="eastAsia"/>
                            <w:szCs w:val="21"/>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tcPr>
                  <w:p w14:paraId="59D84C2F"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59EF8555"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54DAFB0C" w14:textId="77777777" w:rsidR="001C4835" w:rsidRDefault="001C4835" w:rsidP="001C4835">
                    <w:pPr>
                      <w:jc w:val="right"/>
                      <w:rPr>
                        <w:szCs w:val="21"/>
                      </w:rPr>
                    </w:pPr>
                  </w:p>
                </w:tc>
              </w:tr>
              <w:tr w:rsidR="001C4835" w14:paraId="624CE102" w14:textId="77777777" w:rsidTr="001C4835">
                <w:sdt>
                  <w:sdtPr>
                    <w:tag w:val="_PLD_48ca2e98b68644c7b1619c966283c7a4"/>
                    <w:id w:val="83581218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0060C23" w14:textId="77777777" w:rsidR="001C4835" w:rsidRDefault="001C4835" w:rsidP="001C4835">
                        <w:pPr>
                          <w:ind w:firstLineChars="100" w:firstLine="210"/>
                          <w:rPr>
                            <w:szCs w:val="21"/>
                          </w:rPr>
                        </w:pPr>
                        <w:r>
                          <w:rPr>
                            <w:rFonts w:hint="eastAsia"/>
                            <w:szCs w:val="21"/>
                          </w:rPr>
                          <w:t>其他流动资产</w:t>
                        </w:r>
                      </w:p>
                    </w:tc>
                  </w:sdtContent>
                </w:sdt>
                <w:tc>
                  <w:tcPr>
                    <w:tcW w:w="627" w:type="pct"/>
                    <w:tcBorders>
                      <w:top w:val="outset" w:sz="6" w:space="0" w:color="auto"/>
                      <w:left w:val="outset" w:sz="6" w:space="0" w:color="auto"/>
                      <w:bottom w:val="outset" w:sz="6" w:space="0" w:color="auto"/>
                      <w:right w:val="outset" w:sz="6" w:space="0" w:color="auto"/>
                    </w:tcBorders>
                  </w:tcPr>
                  <w:p w14:paraId="730C5694" w14:textId="77777777" w:rsidR="001C4835" w:rsidRDefault="001C4835" w:rsidP="001C4835">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3B6270FD" w14:textId="77777777" w:rsidR="001C4835" w:rsidRPr="002216E8" w:rsidRDefault="001C4835" w:rsidP="001C4835">
                    <w:pPr>
                      <w:jc w:val="right"/>
                    </w:pPr>
                  </w:p>
                </w:tc>
                <w:tc>
                  <w:tcPr>
                    <w:tcW w:w="1333" w:type="pct"/>
                    <w:tcBorders>
                      <w:top w:val="outset" w:sz="6" w:space="0" w:color="auto"/>
                      <w:left w:val="outset" w:sz="6" w:space="0" w:color="auto"/>
                      <w:bottom w:val="outset" w:sz="6" w:space="0" w:color="auto"/>
                      <w:right w:val="outset" w:sz="6" w:space="0" w:color="auto"/>
                    </w:tcBorders>
                  </w:tcPr>
                  <w:p w14:paraId="4A957240" w14:textId="77777777" w:rsidR="001C4835" w:rsidRDefault="001C4835" w:rsidP="001C4835">
                    <w:pPr>
                      <w:jc w:val="right"/>
                      <w:rPr>
                        <w:szCs w:val="21"/>
                      </w:rPr>
                    </w:pPr>
                    <w:r>
                      <w:t>1,491,320.85</w:t>
                    </w:r>
                  </w:p>
                </w:tc>
              </w:tr>
              <w:tr w:rsidR="001C4835" w14:paraId="6798530E" w14:textId="77777777" w:rsidTr="001C4835">
                <w:sdt>
                  <w:sdtPr>
                    <w:tag w:val="_PLD_954ff058e01a49fb81526e388eaae403"/>
                    <w:id w:val="155018545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A60E8D0" w14:textId="77777777" w:rsidR="001C4835" w:rsidRDefault="001C4835" w:rsidP="001C4835">
                        <w:pPr>
                          <w:ind w:firstLineChars="200" w:firstLine="420"/>
                          <w:rPr>
                            <w:szCs w:val="21"/>
                          </w:rPr>
                        </w:pPr>
                        <w:r>
                          <w:rPr>
                            <w:rFonts w:hint="eastAsia"/>
                            <w:szCs w:val="21"/>
                          </w:rPr>
                          <w:t>流动资产合计</w:t>
                        </w:r>
                      </w:p>
                    </w:tc>
                  </w:sdtContent>
                </w:sdt>
                <w:tc>
                  <w:tcPr>
                    <w:tcW w:w="627" w:type="pct"/>
                    <w:tcBorders>
                      <w:top w:val="outset" w:sz="6" w:space="0" w:color="auto"/>
                      <w:left w:val="outset" w:sz="6" w:space="0" w:color="auto"/>
                      <w:bottom w:val="outset" w:sz="6" w:space="0" w:color="auto"/>
                      <w:right w:val="outset" w:sz="6" w:space="0" w:color="auto"/>
                    </w:tcBorders>
                  </w:tcPr>
                  <w:p w14:paraId="32D03A4C" w14:textId="77777777" w:rsidR="001C4835" w:rsidRDefault="001C4835" w:rsidP="001C4835">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79593B11" w14:textId="77777777" w:rsidR="001C4835" w:rsidRPr="002216E8" w:rsidRDefault="001C4835" w:rsidP="001C4835">
                    <w:pPr>
                      <w:jc w:val="right"/>
                    </w:pPr>
                    <w:r w:rsidRPr="002216E8">
                      <w:rPr>
                        <w:rFonts w:hint="eastAsia"/>
                      </w:rPr>
                      <w:t xml:space="preserve">384,903,323.14 </w:t>
                    </w:r>
                  </w:p>
                </w:tc>
                <w:tc>
                  <w:tcPr>
                    <w:tcW w:w="1333" w:type="pct"/>
                    <w:tcBorders>
                      <w:top w:val="outset" w:sz="6" w:space="0" w:color="auto"/>
                      <w:left w:val="outset" w:sz="6" w:space="0" w:color="auto"/>
                      <w:bottom w:val="outset" w:sz="6" w:space="0" w:color="auto"/>
                      <w:right w:val="outset" w:sz="6" w:space="0" w:color="auto"/>
                    </w:tcBorders>
                  </w:tcPr>
                  <w:p w14:paraId="6F3BE3A0" w14:textId="77777777" w:rsidR="001C4835" w:rsidRDefault="001C4835" w:rsidP="001C4835">
                    <w:pPr>
                      <w:jc w:val="right"/>
                      <w:rPr>
                        <w:szCs w:val="21"/>
                      </w:rPr>
                    </w:pPr>
                    <w:r>
                      <w:t>393,007,662.42</w:t>
                    </w:r>
                  </w:p>
                </w:tc>
              </w:tr>
              <w:tr w:rsidR="001C4835" w14:paraId="590DD0F0" w14:textId="77777777" w:rsidTr="001C4835">
                <w:sdt>
                  <w:sdtPr>
                    <w:tag w:val="_PLD_df64afc7e223416b92b823e4e8fb4a3a"/>
                    <w:id w:val="-3997514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9B72982" w14:textId="77777777" w:rsidR="001C4835" w:rsidRDefault="001C4835" w:rsidP="001C4835">
                        <w:pPr>
                          <w:rPr>
                            <w:szCs w:val="21"/>
                          </w:rPr>
                        </w:pPr>
                        <w:r>
                          <w:rPr>
                            <w:rFonts w:hint="eastAsia"/>
                            <w:b/>
                            <w:bCs/>
                            <w:szCs w:val="21"/>
                          </w:rPr>
                          <w:t>非流动资产：</w:t>
                        </w:r>
                      </w:p>
                    </w:tc>
                  </w:sdtContent>
                </w:sdt>
                <w:tc>
                  <w:tcPr>
                    <w:tcW w:w="627" w:type="pct"/>
                    <w:tcBorders>
                      <w:top w:val="outset" w:sz="6" w:space="0" w:color="auto"/>
                      <w:left w:val="outset" w:sz="6" w:space="0" w:color="auto"/>
                      <w:bottom w:val="outset" w:sz="6" w:space="0" w:color="auto"/>
                      <w:right w:val="outset" w:sz="6" w:space="0" w:color="auto"/>
                    </w:tcBorders>
                  </w:tcPr>
                  <w:p w14:paraId="62C04FDE" w14:textId="77777777" w:rsidR="001C4835" w:rsidRDefault="001C4835" w:rsidP="001C4835">
                    <w:pPr>
                      <w:rPr>
                        <w:color w:val="008000"/>
                        <w:szCs w:val="21"/>
                      </w:rPr>
                    </w:pPr>
                  </w:p>
                </w:tc>
                <w:tc>
                  <w:tcPr>
                    <w:tcW w:w="1411" w:type="pct"/>
                    <w:tcBorders>
                      <w:top w:val="outset" w:sz="6" w:space="0" w:color="auto"/>
                      <w:left w:val="outset" w:sz="6" w:space="0" w:color="auto"/>
                      <w:bottom w:val="outset" w:sz="6" w:space="0" w:color="auto"/>
                      <w:right w:val="outset" w:sz="6" w:space="0" w:color="auto"/>
                    </w:tcBorders>
                  </w:tcPr>
                  <w:p w14:paraId="06C4EA38" w14:textId="77777777" w:rsidR="001C4835" w:rsidRPr="002216E8" w:rsidRDefault="001C4835" w:rsidP="001C4835">
                    <w:pPr>
                      <w:rPr>
                        <w:color w:val="008000"/>
                      </w:rPr>
                    </w:pPr>
                  </w:p>
                </w:tc>
                <w:tc>
                  <w:tcPr>
                    <w:tcW w:w="1333" w:type="pct"/>
                    <w:tcBorders>
                      <w:top w:val="outset" w:sz="6" w:space="0" w:color="auto"/>
                      <w:left w:val="outset" w:sz="6" w:space="0" w:color="auto"/>
                      <w:bottom w:val="outset" w:sz="6" w:space="0" w:color="auto"/>
                      <w:right w:val="outset" w:sz="6" w:space="0" w:color="auto"/>
                    </w:tcBorders>
                  </w:tcPr>
                  <w:p w14:paraId="4B5A0F67" w14:textId="77777777" w:rsidR="001C4835" w:rsidRDefault="001C4835" w:rsidP="001C4835">
                    <w:pPr>
                      <w:rPr>
                        <w:color w:val="008000"/>
                        <w:szCs w:val="21"/>
                      </w:rPr>
                    </w:pPr>
                  </w:p>
                </w:tc>
              </w:tr>
              <w:tr w:rsidR="001C4835" w14:paraId="2DE1F49C" w14:textId="77777777" w:rsidTr="001C483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8d1f4ececef49b0b5eb57f96dda5740"/>
                      <w:id w:val="592135963"/>
                      <w:lock w:val="sdtLocked"/>
                    </w:sdtPr>
                    <w:sdtEndPr/>
                    <w:sdtContent>
                      <w:p w14:paraId="02155DF5" w14:textId="77777777" w:rsidR="001C4835" w:rsidRDefault="001C4835" w:rsidP="001C4835">
                        <w:pPr>
                          <w:ind w:firstLineChars="100" w:firstLine="210"/>
                        </w:pPr>
                        <w:r>
                          <w:rPr>
                            <w:rFonts w:hint="eastAsia"/>
                          </w:rPr>
                          <w:t>债权投资</w:t>
                        </w:r>
                      </w:p>
                    </w:sdtContent>
                  </w:sdt>
                </w:tc>
                <w:tc>
                  <w:tcPr>
                    <w:tcW w:w="627" w:type="pct"/>
                    <w:tcBorders>
                      <w:top w:val="outset" w:sz="6" w:space="0" w:color="auto"/>
                      <w:left w:val="outset" w:sz="6" w:space="0" w:color="auto"/>
                      <w:bottom w:val="outset" w:sz="6" w:space="0" w:color="auto"/>
                      <w:right w:val="outset" w:sz="6" w:space="0" w:color="auto"/>
                    </w:tcBorders>
                  </w:tcPr>
                  <w:p w14:paraId="08C24085"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1F31F0DB"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59F1D76A" w14:textId="77777777" w:rsidR="001C4835" w:rsidRDefault="001C4835" w:rsidP="001C4835">
                    <w:pPr>
                      <w:jc w:val="right"/>
                      <w:rPr>
                        <w:szCs w:val="21"/>
                      </w:rPr>
                    </w:pPr>
                  </w:p>
                </w:tc>
              </w:tr>
              <w:tr w:rsidR="001C4835" w14:paraId="15C051AF" w14:textId="77777777" w:rsidTr="001C483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f81a2e768044b89a75bafd1bfa7fa70"/>
                      <w:id w:val="924841219"/>
                      <w:lock w:val="sdtLocked"/>
                    </w:sdtPr>
                    <w:sdtEndPr/>
                    <w:sdtContent>
                      <w:p w14:paraId="5071C077" w14:textId="77777777" w:rsidR="001C4835" w:rsidRDefault="001C4835" w:rsidP="001C4835">
                        <w:pPr>
                          <w:ind w:firstLineChars="100" w:firstLine="210"/>
                        </w:pPr>
                        <w:r>
                          <w:rPr>
                            <w:rFonts w:hint="eastAsia"/>
                          </w:rPr>
                          <w:t>其他债权投资</w:t>
                        </w:r>
                      </w:p>
                    </w:sdtContent>
                  </w:sdt>
                </w:tc>
                <w:tc>
                  <w:tcPr>
                    <w:tcW w:w="627" w:type="pct"/>
                    <w:tcBorders>
                      <w:top w:val="outset" w:sz="6" w:space="0" w:color="auto"/>
                      <w:left w:val="outset" w:sz="6" w:space="0" w:color="auto"/>
                      <w:bottom w:val="outset" w:sz="6" w:space="0" w:color="auto"/>
                      <w:right w:val="outset" w:sz="6" w:space="0" w:color="auto"/>
                    </w:tcBorders>
                  </w:tcPr>
                  <w:p w14:paraId="36F16D1F"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66F41A92"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DAC4ADA" w14:textId="77777777" w:rsidR="001C4835" w:rsidRDefault="001C4835" w:rsidP="001C4835">
                    <w:pPr>
                      <w:jc w:val="right"/>
                      <w:rPr>
                        <w:szCs w:val="21"/>
                      </w:rPr>
                    </w:pPr>
                  </w:p>
                </w:tc>
              </w:tr>
              <w:tr w:rsidR="001C4835" w14:paraId="036B7801" w14:textId="77777777" w:rsidTr="001C4835">
                <w:sdt>
                  <w:sdtPr>
                    <w:tag w:val="_PLD_c9456ec11fd14b1490b664a8bab1c706"/>
                    <w:id w:val="-64080021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E0A5ACD" w14:textId="77777777" w:rsidR="001C4835" w:rsidRDefault="001C4835" w:rsidP="001C4835">
                        <w:pPr>
                          <w:ind w:firstLineChars="100" w:firstLine="210"/>
                          <w:rPr>
                            <w:szCs w:val="21"/>
                          </w:rPr>
                        </w:pPr>
                        <w:r>
                          <w:rPr>
                            <w:rFonts w:hint="eastAsia"/>
                            <w:szCs w:val="21"/>
                          </w:rPr>
                          <w:t>长期应收款</w:t>
                        </w:r>
                      </w:p>
                    </w:tc>
                  </w:sdtContent>
                </w:sdt>
                <w:tc>
                  <w:tcPr>
                    <w:tcW w:w="627" w:type="pct"/>
                    <w:tcBorders>
                      <w:top w:val="outset" w:sz="6" w:space="0" w:color="auto"/>
                      <w:left w:val="outset" w:sz="6" w:space="0" w:color="auto"/>
                      <w:bottom w:val="outset" w:sz="6" w:space="0" w:color="auto"/>
                      <w:right w:val="outset" w:sz="6" w:space="0" w:color="auto"/>
                    </w:tcBorders>
                  </w:tcPr>
                  <w:p w14:paraId="3E4A351A"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3FE3FCFD"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286D47E2" w14:textId="77777777" w:rsidR="001C4835" w:rsidRDefault="001C4835" w:rsidP="001C4835">
                    <w:pPr>
                      <w:jc w:val="right"/>
                      <w:rPr>
                        <w:szCs w:val="21"/>
                      </w:rPr>
                    </w:pPr>
                  </w:p>
                </w:tc>
              </w:tr>
              <w:tr w:rsidR="001C4835" w14:paraId="628901C7" w14:textId="77777777" w:rsidTr="001C4835">
                <w:sdt>
                  <w:sdtPr>
                    <w:tag w:val="_PLD_899c3bd39fae4eecab2782cc666699c4"/>
                    <w:id w:val="-154520669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CE77C1B" w14:textId="77777777" w:rsidR="001C4835" w:rsidRDefault="001C4835" w:rsidP="001C4835">
                        <w:pPr>
                          <w:ind w:firstLineChars="100" w:firstLine="210"/>
                          <w:rPr>
                            <w:szCs w:val="21"/>
                          </w:rPr>
                        </w:pPr>
                        <w:r>
                          <w:rPr>
                            <w:rFonts w:hint="eastAsia"/>
                            <w:szCs w:val="21"/>
                          </w:rPr>
                          <w:t>长期股权投资</w:t>
                        </w:r>
                      </w:p>
                    </w:tc>
                  </w:sdtContent>
                </w:sdt>
                <w:tc>
                  <w:tcPr>
                    <w:tcW w:w="627" w:type="pct"/>
                    <w:tcBorders>
                      <w:top w:val="outset" w:sz="6" w:space="0" w:color="auto"/>
                      <w:left w:val="outset" w:sz="6" w:space="0" w:color="auto"/>
                      <w:bottom w:val="outset" w:sz="6" w:space="0" w:color="auto"/>
                      <w:right w:val="outset" w:sz="6" w:space="0" w:color="auto"/>
                    </w:tcBorders>
                  </w:tcPr>
                  <w:p w14:paraId="6790E50F" w14:textId="77777777" w:rsidR="001C4835" w:rsidRDefault="001C4835" w:rsidP="001C4835">
                    <w:pPr>
                      <w:rPr>
                        <w:szCs w:val="21"/>
                      </w:rPr>
                    </w:pPr>
                    <w:r>
                      <w:t>十七、</w:t>
                    </w:r>
                    <w:r>
                      <w:rPr>
                        <w:rFonts w:hint="eastAsia"/>
                      </w:rPr>
                      <w:t>3</w:t>
                    </w:r>
                  </w:p>
                </w:tc>
                <w:tc>
                  <w:tcPr>
                    <w:tcW w:w="1411" w:type="pct"/>
                    <w:tcBorders>
                      <w:top w:val="outset" w:sz="6" w:space="0" w:color="auto"/>
                      <w:left w:val="outset" w:sz="6" w:space="0" w:color="auto"/>
                      <w:bottom w:val="outset" w:sz="6" w:space="0" w:color="auto"/>
                      <w:right w:val="outset" w:sz="6" w:space="0" w:color="auto"/>
                    </w:tcBorders>
                  </w:tcPr>
                  <w:p w14:paraId="3CB054B4" w14:textId="77777777" w:rsidR="001C4835" w:rsidRDefault="001C4835" w:rsidP="001C4835">
                    <w:pPr>
                      <w:jc w:val="right"/>
                      <w:rPr>
                        <w:szCs w:val="21"/>
                      </w:rPr>
                    </w:pPr>
                    <w:r>
                      <w:t>902,148,125.05</w:t>
                    </w:r>
                  </w:p>
                </w:tc>
                <w:tc>
                  <w:tcPr>
                    <w:tcW w:w="1333" w:type="pct"/>
                    <w:tcBorders>
                      <w:top w:val="outset" w:sz="6" w:space="0" w:color="auto"/>
                      <w:left w:val="outset" w:sz="6" w:space="0" w:color="auto"/>
                      <w:bottom w:val="outset" w:sz="6" w:space="0" w:color="auto"/>
                      <w:right w:val="outset" w:sz="6" w:space="0" w:color="auto"/>
                    </w:tcBorders>
                  </w:tcPr>
                  <w:p w14:paraId="53AE5894" w14:textId="77777777" w:rsidR="001C4835" w:rsidRDefault="001C4835" w:rsidP="001C4835">
                    <w:pPr>
                      <w:jc w:val="right"/>
                      <w:rPr>
                        <w:szCs w:val="21"/>
                      </w:rPr>
                    </w:pPr>
                    <w:r>
                      <w:t>694,842,724.41</w:t>
                    </w:r>
                  </w:p>
                </w:tc>
              </w:tr>
              <w:tr w:rsidR="001C4835" w14:paraId="7BD5FFC9" w14:textId="77777777" w:rsidTr="001C483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d415046e66b466a890bb89efca5709d"/>
                      <w:id w:val="-448392757"/>
                      <w:lock w:val="sdtLocked"/>
                    </w:sdtPr>
                    <w:sdtEndPr/>
                    <w:sdtContent>
                      <w:p w14:paraId="3D160B3B" w14:textId="77777777" w:rsidR="001C4835" w:rsidRDefault="001C4835" w:rsidP="001C4835">
                        <w:pPr>
                          <w:ind w:firstLineChars="100" w:firstLine="210"/>
                        </w:pPr>
                        <w:r>
                          <w:rPr>
                            <w:rFonts w:hint="eastAsia"/>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tcPr>
                  <w:p w14:paraId="11B9AB68"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1AF16783"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A1CBEF1" w14:textId="77777777" w:rsidR="001C4835" w:rsidRDefault="001C4835" w:rsidP="001C4835">
                    <w:pPr>
                      <w:jc w:val="right"/>
                      <w:rPr>
                        <w:szCs w:val="21"/>
                      </w:rPr>
                    </w:pPr>
                  </w:p>
                </w:tc>
              </w:tr>
              <w:tr w:rsidR="001C4835" w14:paraId="59E5F7FE" w14:textId="77777777" w:rsidTr="001C483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5fccc8867984b57bf71dfe293f645cf"/>
                      <w:id w:val="-370527661"/>
                      <w:lock w:val="sdtLocked"/>
                    </w:sdtPr>
                    <w:sdtEndPr/>
                    <w:sdtContent>
                      <w:p w14:paraId="5BC2B2DC" w14:textId="77777777" w:rsidR="001C4835" w:rsidRDefault="001C4835" w:rsidP="001C4835">
                        <w:pPr>
                          <w:ind w:firstLineChars="100" w:firstLine="210"/>
                        </w:pPr>
                        <w:r>
                          <w:rPr>
                            <w:rFonts w:hint="eastAsia"/>
                          </w:rPr>
                          <w:t>其他非流动金融资产</w:t>
                        </w:r>
                      </w:p>
                    </w:sdtContent>
                  </w:sdt>
                </w:tc>
                <w:tc>
                  <w:tcPr>
                    <w:tcW w:w="627" w:type="pct"/>
                    <w:tcBorders>
                      <w:top w:val="outset" w:sz="6" w:space="0" w:color="auto"/>
                      <w:left w:val="outset" w:sz="6" w:space="0" w:color="auto"/>
                      <w:bottom w:val="outset" w:sz="6" w:space="0" w:color="auto"/>
                      <w:right w:val="outset" w:sz="6" w:space="0" w:color="auto"/>
                    </w:tcBorders>
                  </w:tcPr>
                  <w:p w14:paraId="5754910A"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624D14C8"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22328EE" w14:textId="77777777" w:rsidR="001C4835" w:rsidRDefault="001C4835" w:rsidP="001C4835">
                    <w:pPr>
                      <w:jc w:val="right"/>
                      <w:rPr>
                        <w:szCs w:val="21"/>
                      </w:rPr>
                    </w:pPr>
                  </w:p>
                </w:tc>
              </w:tr>
              <w:tr w:rsidR="001C4835" w14:paraId="4D7310A5" w14:textId="77777777" w:rsidTr="001C4835">
                <w:sdt>
                  <w:sdtPr>
                    <w:tag w:val="_PLD_b9a93324886f428384542f5b1fb9f42b"/>
                    <w:id w:val="-38587954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667BAB1" w14:textId="77777777" w:rsidR="001C4835" w:rsidRDefault="001C4835" w:rsidP="001C4835">
                        <w:pPr>
                          <w:ind w:firstLineChars="100" w:firstLine="210"/>
                          <w:rPr>
                            <w:szCs w:val="21"/>
                          </w:rPr>
                        </w:pPr>
                        <w:r>
                          <w:rPr>
                            <w:rFonts w:hint="eastAsia"/>
                            <w:szCs w:val="21"/>
                          </w:rPr>
                          <w:t>投资性房地产</w:t>
                        </w:r>
                      </w:p>
                    </w:tc>
                  </w:sdtContent>
                </w:sdt>
                <w:tc>
                  <w:tcPr>
                    <w:tcW w:w="627" w:type="pct"/>
                    <w:tcBorders>
                      <w:top w:val="outset" w:sz="6" w:space="0" w:color="auto"/>
                      <w:left w:val="outset" w:sz="6" w:space="0" w:color="auto"/>
                      <w:bottom w:val="outset" w:sz="6" w:space="0" w:color="auto"/>
                      <w:right w:val="outset" w:sz="6" w:space="0" w:color="auto"/>
                    </w:tcBorders>
                  </w:tcPr>
                  <w:p w14:paraId="3471F5F6"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12F5BA28"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77F3578F" w14:textId="77777777" w:rsidR="001C4835" w:rsidRDefault="001C4835" w:rsidP="001C4835">
                    <w:pPr>
                      <w:jc w:val="right"/>
                      <w:rPr>
                        <w:szCs w:val="21"/>
                      </w:rPr>
                    </w:pPr>
                  </w:p>
                </w:tc>
              </w:tr>
              <w:tr w:rsidR="001C4835" w14:paraId="79A90C1F" w14:textId="77777777" w:rsidTr="001C4835">
                <w:sdt>
                  <w:sdtPr>
                    <w:tag w:val="_PLD_b0ecd86ac7804fbe89c1f06aa6ad3650"/>
                    <w:id w:val="140148886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25261FB" w14:textId="77777777" w:rsidR="001C4835" w:rsidRDefault="001C4835" w:rsidP="001C4835">
                        <w:pPr>
                          <w:ind w:firstLineChars="100" w:firstLine="210"/>
                          <w:rPr>
                            <w:szCs w:val="21"/>
                          </w:rPr>
                        </w:pPr>
                        <w:r>
                          <w:rPr>
                            <w:rFonts w:hint="eastAsia"/>
                            <w:szCs w:val="21"/>
                          </w:rPr>
                          <w:t>固定资产</w:t>
                        </w:r>
                      </w:p>
                    </w:tc>
                  </w:sdtContent>
                </w:sdt>
                <w:tc>
                  <w:tcPr>
                    <w:tcW w:w="627" w:type="pct"/>
                    <w:tcBorders>
                      <w:top w:val="outset" w:sz="6" w:space="0" w:color="auto"/>
                      <w:left w:val="outset" w:sz="6" w:space="0" w:color="auto"/>
                      <w:bottom w:val="outset" w:sz="6" w:space="0" w:color="auto"/>
                      <w:right w:val="outset" w:sz="6" w:space="0" w:color="auto"/>
                    </w:tcBorders>
                  </w:tcPr>
                  <w:p w14:paraId="3D85C46F" w14:textId="77777777" w:rsidR="001C4835" w:rsidRDefault="001C4835" w:rsidP="001C4835">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4FCD9F87" w14:textId="77777777" w:rsidR="001C4835" w:rsidRDefault="001C4835" w:rsidP="001C4835">
                    <w:pPr>
                      <w:jc w:val="right"/>
                      <w:rPr>
                        <w:szCs w:val="21"/>
                      </w:rPr>
                    </w:pPr>
                    <w:r>
                      <w:t>37,427.20</w:t>
                    </w:r>
                  </w:p>
                </w:tc>
                <w:tc>
                  <w:tcPr>
                    <w:tcW w:w="1333" w:type="pct"/>
                    <w:tcBorders>
                      <w:top w:val="outset" w:sz="6" w:space="0" w:color="auto"/>
                      <w:left w:val="outset" w:sz="6" w:space="0" w:color="auto"/>
                      <w:bottom w:val="outset" w:sz="6" w:space="0" w:color="auto"/>
                      <w:right w:val="outset" w:sz="6" w:space="0" w:color="auto"/>
                    </w:tcBorders>
                  </w:tcPr>
                  <w:p w14:paraId="1E6DE9A4" w14:textId="77777777" w:rsidR="001C4835" w:rsidRDefault="001C4835" w:rsidP="001C4835">
                    <w:pPr>
                      <w:jc w:val="right"/>
                      <w:rPr>
                        <w:szCs w:val="21"/>
                      </w:rPr>
                    </w:pPr>
                    <w:r>
                      <w:t>36,345.59</w:t>
                    </w:r>
                  </w:p>
                </w:tc>
              </w:tr>
              <w:tr w:rsidR="001C4835" w14:paraId="1D2D4255" w14:textId="77777777" w:rsidTr="001C4835">
                <w:sdt>
                  <w:sdtPr>
                    <w:tag w:val="_PLD_c800871977ec4bd980307a1f4d2c4c76"/>
                    <w:id w:val="2129927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542EF68" w14:textId="77777777" w:rsidR="001C4835" w:rsidRDefault="001C4835" w:rsidP="001C4835">
                        <w:pPr>
                          <w:ind w:firstLineChars="100" w:firstLine="210"/>
                          <w:rPr>
                            <w:szCs w:val="21"/>
                          </w:rPr>
                        </w:pPr>
                        <w:r>
                          <w:rPr>
                            <w:rFonts w:hint="eastAsia"/>
                            <w:szCs w:val="21"/>
                          </w:rPr>
                          <w:t>在建工程</w:t>
                        </w:r>
                      </w:p>
                    </w:tc>
                  </w:sdtContent>
                </w:sdt>
                <w:tc>
                  <w:tcPr>
                    <w:tcW w:w="627" w:type="pct"/>
                    <w:tcBorders>
                      <w:top w:val="outset" w:sz="6" w:space="0" w:color="auto"/>
                      <w:left w:val="outset" w:sz="6" w:space="0" w:color="auto"/>
                      <w:bottom w:val="outset" w:sz="6" w:space="0" w:color="auto"/>
                      <w:right w:val="outset" w:sz="6" w:space="0" w:color="auto"/>
                    </w:tcBorders>
                  </w:tcPr>
                  <w:p w14:paraId="53E74338"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6A0A9E66"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46B8DD7" w14:textId="77777777" w:rsidR="001C4835" w:rsidRDefault="001C4835" w:rsidP="001C4835">
                    <w:pPr>
                      <w:jc w:val="right"/>
                      <w:rPr>
                        <w:szCs w:val="21"/>
                      </w:rPr>
                    </w:pPr>
                  </w:p>
                </w:tc>
              </w:tr>
              <w:tr w:rsidR="001C4835" w14:paraId="5C6CD4BC" w14:textId="77777777" w:rsidTr="001C4835">
                <w:sdt>
                  <w:sdtPr>
                    <w:tag w:val="_PLD_478ac5c17f214712ae812a0d6398de1e"/>
                    <w:id w:val="77945899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C566675" w14:textId="77777777" w:rsidR="001C4835" w:rsidRDefault="001C4835" w:rsidP="001C4835">
                        <w:pPr>
                          <w:ind w:firstLineChars="100" w:firstLine="210"/>
                          <w:rPr>
                            <w:szCs w:val="21"/>
                          </w:rPr>
                        </w:pPr>
                        <w:r>
                          <w:rPr>
                            <w:rFonts w:hint="eastAsia"/>
                            <w:szCs w:val="21"/>
                          </w:rPr>
                          <w:t>生产性生物资产</w:t>
                        </w:r>
                      </w:p>
                    </w:tc>
                  </w:sdtContent>
                </w:sdt>
                <w:tc>
                  <w:tcPr>
                    <w:tcW w:w="627" w:type="pct"/>
                    <w:tcBorders>
                      <w:top w:val="outset" w:sz="6" w:space="0" w:color="auto"/>
                      <w:left w:val="outset" w:sz="6" w:space="0" w:color="auto"/>
                      <w:bottom w:val="outset" w:sz="6" w:space="0" w:color="auto"/>
                      <w:right w:val="outset" w:sz="6" w:space="0" w:color="auto"/>
                    </w:tcBorders>
                  </w:tcPr>
                  <w:p w14:paraId="49A57D75"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6CCABB28"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87ADC93" w14:textId="77777777" w:rsidR="001C4835" w:rsidRDefault="001C4835" w:rsidP="001C4835">
                    <w:pPr>
                      <w:jc w:val="right"/>
                      <w:rPr>
                        <w:szCs w:val="21"/>
                      </w:rPr>
                    </w:pPr>
                  </w:p>
                </w:tc>
              </w:tr>
              <w:tr w:rsidR="001C4835" w14:paraId="5AE5A20C" w14:textId="77777777" w:rsidTr="001C4835">
                <w:sdt>
                  <w:sdtPr>
                    <w:tag w:val="_PLD_70cce78df6a94836ab636bf546ff9a26"/>
                    <w:id w:val="77836767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62A0843" w14:textId="77777777" w:rsidR="001C4835" w:rsidRDefault="001C4835" w:rsidP="001C4835">
                        <w:pPr>
                          <w:ind w:firstLineChars="100" w:firstLine="210"/>
                          <w:rPr>
                            <w:szCs w:val="21"/>
                          </w:rPr>
                        </w:pPr>
                        <w:r>
                          <w:rPr>
                            <w:rFonts w:hint="eastAsia"/>
                            <w:szCs w:val="21"/>
                          </w:rPr>
                          <w:t>油气资产</w:t>
                        </w:r>
                      </w:p>
                    </w:tc>
                  </w:sdtContent>
                </w:sdt>
                <w:tc>
                  <w:tcPr>
                    <w:tcW w:w="627" w:type="pct"/>
                    <w:tcBorders>
                      <w:top w:val="outset" w:sz="6" w:space="0" w:color="auto"/>
                      <w:left w:val="outset" w:sz="6" w:space="0" w:color="auto"/>
                      <w:bottom w:val="outset" w:sz="6" w:space="0" w:color="auto"/>
                      <w:right w:val="outset" w:sz="6" w:space="0" w:color="auto"/>
                    </w:tcBorders>
                  </w:tcPr>
                  <w:p w14:paraId="258BD59F"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008F0218"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094FF138" w14:textId="77777777" w:rsidR="001C4835" w:rsidRDefault="001C4835" w:rsidP="001C4835">
                    <w:pPr>
                      <w:jc w:val="right"/>
                      <w:rPr>
                        <w:szCs w:val="21"/>
                      </w:rPr>
                    </w:pPr>
                  </w:p>
                </w:tc>
              </w:tr>
              <w:tr w:rsidR="001C4835" w14:paraId="460B631F" w14:textId="77777777" w:rsidTr="001C483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2711909a0534ae9abd4cdb79ab0feb6"/>
                      <w:id w:val="1622261357"/>
                      <w:lock w:val="sdtLocked"/>
                    </w:sdtPr>
                    <w:sdtEndPr/>
                    <w:sdtContent>
                      <w:p w14:paraId="36868E40" w14:textId="77777777" w:rsidR="001C4835" w:rsidRDefault="001C4835" w:rsidP="001C4835">
                        <w:pPr>
                          <w:ind w:firstLineChars="100" w:firstLine="210"/>
                        </w:pPr>
                        <w:r>
                          <w:rPr>
                            <w:rFonts w:hint="eastAsia"/>
                          </w:rPr>
                          <w:t>使用权资产</w:t>
                        </w:r>
                      </w:p>
                    </w:sdtContent>
                  </w:sdt>
                </w:tc>
                <w:tc>
                  <w:tcPr>
                    <w:tcW w:w="627" w:type="pct"/>
                    <w:tcBorders>
                      <w:top w:val="outset" w:sz="6" w:space="0" w:color="auto"/>
                      <w:left w:val="outset" w:sz="6" w:space="0" w:color="auto"/>
                      <w:bottom w:val="outset" w:sz="6" w:space="0" w:color="auto"/>
                      <w:right w:val="outset" w:sz="6" w:space="0" w:color="auto"/>
                    </w:tcBorders>
                  </w:tcPr>
                  <w:p w14:paraId="630BEDFC"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5BB5DA5A"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6A86878F" w14:textId="77777777" w:rsidR="001C4835" w:rsidRDefault="001C4835" w:rsidP="001C4835">
                    <w:pPr>
                      <w:jc w:val="right"/>
                      <w:rPr>
                        <w:szCs w:val="21"/>
                      </w:rPr>
                    </w:pPr>
                  </w:p>
                </w:tc>
              </w:tr>
              <w:tr w:rsidR="001C4835" w14:paraId="3D04EB9E" w14:textId="77777777" w:rsidTr="001C4835">
                <w:sdt>
                  <w:sdtPr>
                    <w:tag w:val="_PLD_a22b1a68b152411392f45bdce00cb9f5"/>
                    <w:id w:val="-111051636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DE684DD" w14:textId="77777777" w:rsidR="001C4835" w:rsidRDefault="001C4835" w:rsidP="001C4835">
                        <w:pPr>
                          <w:ind w:firstLineChars="100" w:firstLine="210"/>
                          <w:rPr>
                            <w:szCs w:val="21"/>
                          </w:rPr>
                        </w:pPr>
                        <w:r>
                          <w:rPr>
                            <w:rFonts w:hint="eastAsia"/>
                            <w:szCs w:val="21"/>
                          </w:rPr>
                          <w:t>无形资产</w:t>
                        </w:r>
                      </w:p>
                    </w:tc>
                  </w:sdtContent>
                </w:sdt>
                <w:tc>
                  <w:tcPr>
                    <w:tcW w:w="627" w:type="pct"/>
                    <w:tcBorders>
                      <w:top w:val="outset" w:sz="6" w:space="0" w:color="auto"/>
                      <w:left w:val="outset" w:sz="6" w:space="0" w:color="auto"/>
                      <w:bottom w:val="outset" w:sz="6" w:space="0" w:color="auto"/>
                      <w:right w:val="outset" w:sz="6" w:space="0" w:color="auto"/>
                    </w:tcBorders>
                  </w:tcPr>
                  <w:p w14:paraId="4F83DBA4"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108DF5C0"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119920E" w14:textId="77777777" w:rsidR="001C4835" w:rsidRDefault="001C4835" w:rsidP="001C4835">
                    <w:pPr>
                      <w:jc w:val="right"/>
                      <w:rPr>
                        <w:szCs w:val="21"/>
                      </w:rPr>
                    </w:pPr>
                  </w:p>
                </w:tc>
              </w:tr>
              <w:tr w:rsidR="001C4835" w14:paraId="483F953D" w14:textId="77777777" w:rsidTr="001C4835">
                <w:sdt>
                  <w:sdtPr>
                    <w:tag w:val="_PLD_3afdada774c94d8d8f09873b3adfe0ca"/>
                    <w:id w:val="-104984049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0CFDFA6" w14:textId="77777777" w:rsidR="001C4835" w:rsidRDefault="001C4835" w:rsidP="001C4835">
                        <w:pPr>
                          <w:ind w:firstLineChars="100" w:firstLine="210"/>
                          <w:rPr>
                            <w:szCs w:val="21"/>
                          </w:rPr>
                        </w:pPr>
                        <w:r>
                          <w:rPr>
                            <w:rFonts w:hint="eastAsia"/>
                            <w:szCs w:val="21"/>
                          </w:rPr>
                          <w:t>开发支出</w:t>
                        </w:r>
                      </w:p>
                    </w:tc>
                  </w:sdtContent>
                </w:sdt>
                <w:tc>
                  <w:tcPr>
                    <w:tcW w:w="627" w:type="pct"/>
                    <w:tcBorders>
                      <w:top w:val="outset" w:sz="6" w:space="0" w:color="auto"/>
                      <w:left w:val="outset" w:sz="6" w:space="0" w:color="auto"/>
                      <w:bottom w:val="outset" w:sz="6" w:space="0" w:color="auto"/>
                      <w:right w:val="outset" w:sz="6" w:space="0" w:color="auto"/>
                    </w:tcBorders>
                  </w:tcPr>
                  <w:p w14:paraId="41C38F36"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0659F565"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427DC6A" w14:textId="77777777" w:rsidR="001C4835" w:rsidRDefault="001C4835" w:rsidP="001C4835">
                    <w:pPr>
                      <w:jc w:val="right"/>
                      <w:rPr>
                        <w:szCs w:val="21"/>
                      </w:rPr>
                    </w:pPr>
                  </w:p>
                </w:tc>
              </w:tr>
              <w:tr w:rsidR="001C4835" w14:paraId="678D8641" w14:textId="77777777" w:rsidTr="001C4835">
                <w:sdt>
                  <w:sdtPr>
                    <w:tag w:val="_PLD_c1515ff062cd47e0abd7368705cd4e5f"/>
                    <w:id w:val="132232021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A4D30FB" w14:textId="77777777" w:rsidR="001C4835" w:rsidRDefault="001C4835" w:rsidP="001C4835">
                        <w:pPr>
                          <w:ind w:firstLineChars="100" w:firstLine="210"/>
                          <w:rPr>
                            <w:szCs w:val="21"/>
                          </w:rPr>
                        </w:pPr>
                        <w:r>
                          <w:rPr>
                            <w:rFonts w:hint="eastAsia"/>
                            <w:szCs w:val="21"/>
                          </w:rPr>
                          <w:t>商誉</w:t>
                        </w:r>
                      </w:p>
                    </w:tc>
                  </w:sdtContent>
                </w:sdt>
                <w:tc>
                  <w:tcPr>
                    <w:tcW w:w="627" w:type="pct"/>
                    <w:tcBorders>
                      <w:top w:val="outset" w:sz="6" w:space="0" w:color="auto"/>
                      <w:left w:val="outset" w:sz="6" w:space="0" w:color="auto"/>
                      <w:bottom w:val="outset" w:sz="6" w:space="0" w:color="auto"/>
                      <w:right w:val="outset" w:sz="6" w:space="0" w:color="auto"/>
                    </w:tcBorders>
                  </w:tcPr>
                  <w:p w14:paraId="0E5CF5A3"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1F4829A3"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2E720744" w14:textId="77777777" w:rsidR="001C4835" w:rsidRDefault="001C4835" w:rsidP="001C4835">
                    <w:pPr>
                      <w:jc w:val="right"/>
                      <w:rPr>
                        <w:szCs w:val="21"/>
                      </w:rPr>
                    </w:pPr>
                  </w:p>
                </w:tc>
              </w:tr>
              <w:tr w:rsidR="001C4835" w14:paraId="733E29C6" w14:textId="77777777" w:rsidTr="001C4835">
                <w:sdt>
                  <w:sdtPr>
                    <w:tag w:val="_PLD_e06c7979eb504045a9de6cf80551e28f"/>
                    <w:id w:val="-10204660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B64618D" w14:textId="77777777" w:rsidR="001C4835" w:rsidRDefault="001C4835" w:rsidP="001C4835">
                        <w:pPr>
                          <w:ind w:firstLineChars="100" w:firstLine="210"/>
                          <w:rPr>
                            <w:szCs w:val="21"/>
                          </w:rPr>
                        </w:pPr>
                        <w:r>
                          <w:rPr>
                            <w:rFonts w:hint="eastAsia"/>
                            <w:szCs w:val="21"/>
                          </w:rPr>
                          <w:t>长期待摊费用</w:t>
                        </w:r>
                      </w:p>
                    </w:tc>
                  </w:sdtContent>
                </w:sdt>
                <w:tc>
                  <w:tcPr>
                    <w:tcW w:w="627" w:type="pct"/>
                    <w:tcBorders>
                      <w:top w:val="outset" w:sz="6" w:space="0" w:color="auto"/>
                      <w:left w:val="outset" w:sz="6" w:space="0" w:color="auto"/>
                      <w:bottom w:val="outset" w:sz="6" w:space="0" w:color="auto"/>
                      <w:right w:val="outset" w:sz="6" w:space="0" w:color="auto"/>
                    </w:tcBorders>
                  </w:tcPr>
                  <w:p w14:paraId="14FF3451"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1D86D5F4"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58CAB2E7" w14:textId="77777777" w:rsidR="001C4835" w:rsidRDefault="001C4835" w:rsidP="001C4835">
                    <w:pPr>
                      <w:jc w:val="right"/>
                      <w:rPr>
                        <w:szCs w:val="21"/>
                      </w:rPr>
                    </w:pPr>
                  </w:p>
                </w:tc>
              </w:tr>
              <w:tr w:rsidR="001C4835" w14:paraId="2891F4E0" w14:textId="77777777" w:rsidTr="001C4835">
                <w:sdt>
                  <w:sdtPr>
                    <w:tag w:val="_PLD_ced42050d97a41358aec7c92332e0b26"/>
                    <w:id w:val="74861511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2D57350" w14:textId="77777777" w:rsidR="001C4835" w:rsidRDefault="001C4835" w:rsidP="001C4835">
                        <w:pPr>
                          <w:ind w:firstLineChars="100" w:firstLine="210"/>
                          <w:rPr>
                            <w:szCs w:val="21"/>
                          </w:rPr>
                        </w:pPr>
                        <w:r>
                          <w:rPr>
                            <w:rFonts w:hint="eastAsia"/>
                            <w:szCs w:val="21"/>
                          </w:rPr>
                          <w:t>递延所得税资产</w:t>
                        </w:r>
                      </w:p>
                    </w:tc>
                  </w:sdtContent>
                </w:sdt>
                <w:tc>
                  <w:tcPr>
                    <w:tcW w:w="627" w:type="pct"/>
                    <w:tcBorders>
                      <w:top w:val="outset" w:sz="6" w:space="0" w:color="auto"/>
                      <w:left w:val="outset" w:sz="6" w:space="0" w:color="auto"/>
                      <w:bottom w:val="outset" w:sz="6" w:space="0" w:color="auto"/>
                      <w:right w:val="outset" w:sz="6" w:space="0" w:color="auto"/>
                    </w:tcBorders>
                  </w:tcPr>
                  <w:p w14:paraId="41B58A92"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6C91D9F4"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2635A74" w14:textId="77777777" w:rsidR="001C4835" w:rsidRDefault="001C4835" w:rsidP="001C4835">
                    <w:pPr>
                      <w:jc w:val="right"/>
                      <w:rPr>
                        <w:szCs w:val="21"/>
                      </w:rPr>
                    </w:pPr>
                  </w:p>
                </w:tc>
              </w:tr>
              <w:tr w:rsidR="001C4835" w14:paraId="1B05C20E" w14:textId="77777777" w:rsidTr="001C4835">
                <w:sdt>
                  <w:sdtPr>
                    <w:tag w:val="_PLD_29649f7fead6487685f7f530a335f38e"/>
                    <w:id w:val="-205722383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26BFBF6" w14:textId="77777777" w:rsidR="001C4835" w:rsidRDefault="001C4835" w:rsidP="001C4835">
                        <w:pPr>
                          <w:ind w:firstLineChars="100" w:firstLine="210"/>
                          <w:rPr>
                            <w:szCs w:val="21"/>
                          </w:rPr>
                        </w:pPr>
                        <w:r>
                          <w:rPr>
                            <w:rFonts w:hint="eastAsia"/>
                            <w:szCs w:val="21"/>
                          </w:rPr>
                          <w:t>其他非流动资产</w:t>
                        </w:r>
                      </w:p>
                    </w:tc>
                  </w:sdtContent>
                </w:sdt>
                <w:tc>
                  <w:tcPr>
                    <w:tcW w:w="627" w:type="pct"/>
                    <w:tcBorders>
                      <w:top w:val="outset" w:sz="6" w:space="0" w:color="auto"/>
                      <w:left w:val="outset" w:sz="6" w:space="0" w:color="auto"/>
                      <w:bottom w:val="outset" w:sz="6" w:space="0" w:color="auto"/>
                      <w:right w:val="outset" w:sz="6" w:space="0" w:color="auto"/>
                    </w:tcBorders>
                  </w:tcPr>
                  <w:p w14:paraId="03ADC3E5"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3C40CC29"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CE5128F" w14:textId="77777777" w:rsidR="001C4835" w:rsidRDefault="001C4835" w:rsidP="001C4835">
                    <w:pPr>
                      <w:jc w:val="right"/>
                      <w:rPr>
                        <w:szCs w:val="21"/>
                      </w:rPr>
                    </w:pPr>
                  </w:p>
                </w:tc>
              </w:tr>
              <w:tr w:rsidR="001C4835" w14:paraId="2538A2A9" w14:textId="77777777" w:rsidTr="001C4835">
                <w:sdt>
                  <w:sdtPr>
                    <w:tag w:val="_PLD_5609696f96f44c829ada367c21c56583"/>
                    <w:id w:val="-155585086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6F25F37" w14:textId="77777777" w:rsidR="001C4835" w:rsidRDefault="001C4835" w:rsidP="001C4835">
                        <w:pPr>
                          <w:ind w:firstLineChars="200" w:firstLine="420"/>
                          <w:rPr>
                            <w:szCs w:val="21"/>
                          </w:rPr>
                        </w:pPr>
                        <w:r>
                          <w:rPr>
                            <w:rFonts w:hint="eastAsia"/>
                            <w:szCs w:val="21"/>
                          </w:rPr>
                          <w:t>非流动资产合计</w:t>
                        </w:r>
                      </w:p>
                    </w:tc>
                  </w:sdtContent>
                </w:sdt>
                <w:tc>
                  <w:tcPr>
                    <w:tcW w:w="627" w:type="pct"/>
                    <w:tcBorders>
                      <w:top w:val="outset" w:sz="6" w:space="0" w:color="auto"/>
                      <w:left w:val="outset" w:sz="6" w:space="0" w:color="auto"/>
                      <w:bottom w:val="outset" w:sz="6" w:space="0" w:color="auto"/>
                      <w:right w:val="outset" w:sz="6" w:space="0" w:color="auto"/>
                    </w:tcBorders>
                  </w:tcPr>
                  <w:p w14:paraId="5B3B896F" w14:textId="77777777" w:rsidR="001C4835" w:rsidRDefault="001C4835" w:rsidP="001C4835">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161459F8" w14:textId="77777777" w:rsidR="001C4835" w:rsidRPr="002216E8" w:rsidRDefault="001C4835" w:rsidP="001C4835">
                    <w:pPr>
                      <w:jc w:val="right"/>
                    </w:pPr>
                    <w:r w:rsidRPr="002216E8">
                      <w:t>902,185,552.25</w:t>
                    </w:r>
                  </w:p>
                </w:tc>
                <w:tc>
                  <w:tcPr>
                    <w:tcW w:w="1333" w:type="pct"/>
                    <w:tcBorders>
                      <w:top w:val="outset" w:sz="6" w:space="0" w:color="auto"/>
                      <w:left w:val="outset" w:sz="6" w:space="0" w:color="auto"/>
                      <w:bottom w:val="outset" w:sz="6" w:space="0" w:color="auto"/>
                      <w:right w:val="outset" w:sz="6" w:space="0" w:color="auto"/>
                    </w:tcBorders>
                  </w:tcPr>
                  <w:p w14:paraId="25CC2F20" w14:textId="77777777" w:rsidR="001C4835" w:rsidRDefault="001C4835" w:rsidP="001C4835">
                    <w:pPr>
                      <w:jc w:val="right"/>
                      <w:rPr>
                        <w:szCs w:val="21"/>
                      </w:rPr>
                    </w:pPr>
                    <w:r>
                      <w:t>694,879,070.00</w:t>
                    </w:r>
                  </w:p>
                </w:tc>
              </w:tr>
              <w:tr w:rsidR="001C4835" w14:paraId="45FA1166" w14:textId="77777777" w:rsidTr="001C4835">
                <w:sdt>
                  <w:sdtPr>
                    <w:tag w:val="_PLD_6d49c826430d4b61bb4d5c2bd47f3a37"/>
                    <w:id w:val="-155538680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8C5048A" w14:textId="77777777" w:rsidR="001C4835" w:rsidRDefault="001C4835" w:rsidP="001C4835">
                        <w:pPr>
                          <w:ind w:firstLineChars="300" w:firstLine="630"/>
                          <w:rPr>
                            <w:szCs w:val="21"/>
                          </w:rPr>
                        </w:pPr>
                        <w:r>
                          <w:rPr>
                            <w:rFonts w:hint="eastAsia"/>
                            <w:szCs w:val="21"/>
                          </w:rPr>
                          <w:t>资产总计</w:t>
                        </w:r>
                      </w:p>
                    </w:tc>
                  </w:sdtContent>
                </w:sdt>
                <w:tc>
                  <w:tcPr>
                    <w:tcW w:w="627" w:type="pct"/>
                    <w:tcBorders>
                      <w:top w:val="outset" w:sz="6" w:space="0" w:color="auto"/>
                      <w:left w:val="outset" w:sz="6" w:space="0" w:color="auto"/>
                      <w:bottom w:val="outset" w:sz="6" w:space="0" w:color="auto"/>
                      <w:right w:val="outset" w:sz="6" w:space="0" w:color="auto"/>
                    </w:tcBorders>
                  </w:tcPr>
                  <w:p w14:paraId="094BDF21" w14:textId="77777777" w:rsidR="001C4835" w:rsidRDefault="001C4835" w:rsidP="001C4835">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3EBBA2EB" w14:textId="77777777" w:rsidR="001C4835" w:rsidRPr="002216E8" w:rsidRDefault="001C4835" w:rsidP="001C4835">
                    <w:pPr>
                      <w:jc w:val="right"/>
                    </w:pPr>
                    <w:r w:rsidRPr="002216E8">
                      <w:rPr>
                        <w:rFonts w:hint="eastAsia"/>
                      </w:rPr>
                      <w:t xml:space="preserve">1,287,088,875.39 </w:t>
                    </w:r>
                  </w:p>
                </w:tc>
                <w:tc>
                  <w:tcPr>
                    <w:tcW w:w="1333" w:type="pct"/>
                    <w:tcBorders>
                      <w:top w:val="outset" w:sz="6" w:space="0" w:color="auto"/>
                      <w:left w:val="outset" w:sz="6" w:space="0" w:color="auto"/>
                      <w:bottom w:val="outset" w:sz="6" w:space="0" w:color="auto"/>
                      <w:right w:val="outset" w:sz="6" w:space="0" w:color="auto"/>
                    </w:tcBorders>
                  </w:tcPr>
                  <w:p w14:paraId="3F65F879" w14:textId="77777777" w:rsidR="001C4835" w:rsidRDefault="001C4835" w:rsidP="001C4835">
                    <w:pPr>
                      <w:jc w:val="right"/>
                      <w:rPr>
                        <w:szCs w:val="21"/>
                      </w:rPr>
                    </w:pPr>
                    <w:r>
                      <w:t>1,087,886,732.42</w:t>
                    </w:r>
                  </w:p>
                </w:tc>
              </w:tr>
              <w:tr w:rsidR="001C4835" w14:paraId="0049BBDD" w14:textId="77777777" w:rsidTr="001C4835">
                <w:sdt>
                  <w:sdtPr>
                    <w:tag w:val="_PLD_097e7abf0b344d7ba64ab9a99dd2d2fa"/>
                    <w:id w:val="-198299420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57A4EEC" w14:textId="77777777" w:rsidR="001C4835" w:rsidRDefault="001C4835" w:rsidP="001C4835">
                        <w:pPr>
                          <w:rPr>
                            <w:szCs w:val="21"/>
                          </w:rPr>
                        </w:pPr>
                        <w:r>
                          <w:rPr>
                            <w:rFonts w:hint="eastAsia"/>
                            <w:b/>
                            <w:bCs/>
                            <w:szCs w:val="21"/>
                          </w:rPr>
                          <w:t>流动负债：</w:t>
                        </w:r>
                      </w:p>
                    </w:tc>
                  </w:sdtContent>
                </w:sdt>
                <w:tc>
                  <w:tcPr>
                    <w:tcW w:w="627" w:type="pct"/>
                    <w:tcBorders>
                      <w:top w:val="outset" w:sz="6" w:space="0" w:color="auto"/>
                      <w:left w:val="outset" w:sz="6" w:space="0" w:color="auto"/>
                      <w:bottom w:val="outset" w:sz="6" w:space="0" w:color="auto"/>
                      <w:right w:val="outset" w:sz="6" w:space="0" w:color="auto"/>
                    </w:tcBorders>
                  </w:tcPr>
                  <w:p w14:paraId="6032778B" w14:textId="77777777" w:rsidR="001C4835" w:rsidRDefault="001C4835" w:rsidP="001C4835">
                    <w:pPr>
                      <w:rPr>
                        <w:color w:val="FF00FF"/>
                        <w:szCs w:val="21"/>
                      </w:rPr>
                    </w:pPr>
                  </w:p>
                </w:tc>
                <w:tc>
                  <w:tcPr>
                    <w:tcW w:w="1411" w:type="pct"/>
                    <w:tcBorders>
                      <w:top w:val="outset" w:sz="6" w:space="0" w:color="auto"/>
                      <w:left w:val="outset" w:sz="6" w:space="0" w:color="auto"/>
                      <w:bottom w:val="outset" w:sz="6" w:space="0" w:color="auto"/>
                      <w:right w:val="outset" w:sz="6" w:space="0" w:color="auto"/>
                    </w:tcBorders>
                  </w:tcPr>
                  <w:p w14:paraId="0B20F819" w14:textId="77777777" w:rsidR="001C4835" w:rsidRDefault="001C4835" w:rsidP="001C4835">
                    <w:pPr>
                      <w:rPr>
                        <w:color w:val="FF00FF"/>
                        <w:szCs w:val="21"/>
                      </w:rPr>
                    </w:pPr>
                  </w:p>
                </w:tc>
                <w:tc>
                  <w:tcPr>
                    <w:tcW w:w="1333" w:type="pct"/>
                    <w:tcBorders>
                      <w:top w:val="outset" w:sz="6" w:space="0" w:color="auto"/>
                      <w:left w:val="outset" w:sz="6" w:space="0" w:color="auto"/>
                      <w:bottom w:val="outset" w:sz="6" w:space="0" w:color="auto"/>
                      <w:right w:val="outset" w:sz="6" w:space="0" w:color="auto"/>
                    </w:tcBorders>
                  </w:tcPr>
                  <w:p w14:paraId="0ADAA071" w14:textId="77777777" w:rsidR="001C4835" w:rsidRDefault="001C4835" w:rsidP="001C4835">
                    <w:pPr>
                      <w:rPr>
                        <w:color w:val="FF00FF"/>
                        <w:szCs w:val="21"/>
                      </w:rPr>
                    </w:pPr>
                  </w:p>
                </w:tc>
              </w:tr>
              <w:tr w:rsidR="001C4835" w14:paraId="54873844" w14:textId="77777777" w:rsidTr="001C4835">
                <w:sdt>
                  <w:sdtPr>
                    <w:tag w:val="_PLD_f25369d6a02a4d4d926f505ded3e9571"/>
                    <w:id w:val="168562697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7B8B23A" w14:textId="77777777" w:rsidR="001C4835" w:rsidRDefault="001C4835" w:rsidP="001C4835">
                        <w:pPr>
                          <w:ind w:firstLineChars="100" w:firstLine="210"/>
                          <w:rPr>
                            <w:szCs w:val="21"/>
                          </w:rPr>
                        </w:pPr>
                        <w:r>
                          <w:rPr>
                            <w:rFonts w:hint="eastAsia"/>
                            <w:szCs w:val="21"/>
                          </w:rPr>
                          <w:t>短期借款</w:t>
                        </w:r>
                      </w:p>
                    </w:tc>
                  </w:sdtContent>
                </w:sdt>
                <w:tc>
                  <w:tcPr>
                    <w:tcW w:w="627" w:type="pct"/>
                    <w:tcBorders>
                      <w:top w:val="outset" w:sz="6" w:space="0" w:color="auto"/>
                      <w:left w:val="outset" w:sz="6" w:space="0" w:color="auto"/>
                      <w:bottom w:val="outset" w:sz="6" w:space="0" w:color="auto"/>
                      <w:right w:val="outset" w:sz="6" w:space="0" w:color="auto"/>
                    </w:tcBorders>
                  </w:tcPr>
                  <w:p w14:paraId="739A2399"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7B54AC93"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7A6D7750" w14:textId="77777777" w:rsidR="001C4835" w:rsidRDefault="001C4835" w:rsidP="001C4835">
                    <w:pPr>
                      <w:jc w:val="right"/>
                      <w:rPr>
                        <w:szCs w:val="21"/>
                      </w:rPr>
                    </w:pPr>
                  </w:p>
                </w:tc>
              </w:tr>
              <w:tr w:rsidR="001C4835" w14:paraId="74B5D353" w14:textId="77777777" w:rsidTr="001C483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e7b169d869d401d8a4e9b46531a77b5"/>
                      <w:id w:val="461851007"/>
                      <w:lock w:val="sdtLocked"/>
                    </w:sdtPr>
                    <w:sdtEndPr/>
                    <w:sdtContent>
                      <w:p w14:paraId="62865A73" w14:textId="77777777" w:rsidR="001C4835" w:rsidRDefault="001C4835" w:rsidP="001C4835">
                        <w:pPr>
                          <w:ind w:firstLineChars="100" w:firstLine="210"/>
                        </w:pPr>
                        <w:r>
                          <w:rPr>
                            <w:rFonts w:hint="eastAsia"/>
                          </w:rPr>
                          <w:t>交易性金融负债</w:t>
                        </w:r>
                      </w:p>
                    </w:sdtContent>
                  </w:sdt>
                </w:tc>
                <w:tc>
                  <w:tcPr>
                    <w:tcW w:w="627" w:type="pct"/>
                    <w:tcBorders>
                      <w:top w:val="outset" w:sz="6" w:space="0" w:color="auto"/>
                      <w:left w:val="outset" w:sz="6" w:space="0" w:color="auto"/>
                      <w:bottom w:val="outset" w:sz="6" w:space="0" w:color="auto"/>
                      <w:right w:val="outset" w:sz="6" w:space="0" w:color="auto"/>
                    </w:tcBorders>
                  </w:tcPr>
                  <w:p w14:paraId="5748CE22"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1F18DED2"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828EA6B" w14:textId="77777777" w:rsidR="001C4835" w:rsidRDefault="001C4835" w:rsidP="001C4835">
                    <w:pPr>
                      <w:jc w:val="right"/>
                      <w:rPr>
                        <w:szCs w:val="21"/>
                      </w:rPr>
                    </w:pPr>
                  </w:p>
                </w:tc>
              </w:tr>
              <w:tr w:rsidR="001C4835" w14:paraId="7F9CC17F" w14:textId="77777777" w:rsidTr="001C4835">
                <w:sdt>
                  <w:sdtPr>
                    <w:tag w:val="_PLD_fdb08aeff5c0473db180983bf445f8c3"/>
                    <w:id w:val="-42789674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E7909CA" w14:textId="77777777" w:rsidR="001C4835" w:rsidRDefault="001C4835" w:rsidP="001C4835">
                        <w:pPr>
                          <w:ind w:firstLineChars="100" w:firstLine="210"/>
                          <w:rPr>
                            <w:szCs w:val="21"/>
                          </w:rPr>
                        </w:pPr>
                        <w:r>
                          <w:rPr>
                            <w:rFonts w:hint="eastAsia"/>
                            <w:szCs w:val="21"/>
                          </w:rPr>
                          <w:t>衍生金融负债</w:t>
                        </w:r>
                      </w:p>
                    </w:tc>
                  </w:sdtContent>
                </w:sdt>
                <w:tc>
                  <w:tcPr>
                    <w:tcW w:w="627" w:type="pct"/>
                    <w:tcBorders>
                      <w:top w:val="outset" w:sz="6" w:space="0" w:color="auto"/>
                      <w:left w:val="outset" w:sz="6" w:space="0" w:color="auto"/>
                      <w:bottom w:val="outset" w:sz="6" w:space="0" w:color="auto"/>
                      <w:right w:val="outset" w:sz="6" w:space="0" w:color="auto"/>
                    </w:tcBorders>
                  </w:tcPr>
                  <w:p w14:paraId="0479874B"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4547F3EE"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7465C753" w14:textId="77777777" w:rsidR="001C4835" w:rsidRDefault="001C4835" w:rsidP="001C4835">
                    <w:pPr>
                      <w:jc w:val="right"/>
                      <w:rPr>
                        <w:szCs w:val="21"/>
                      </w:rPr>
                    </w:pPr>
                  </w:p>
                </w:tc>
              </w:tr>
              <w:tr w:rsidR="001C4835" w14:paraId="4894D23A" w14:textId="77777777" w:rsidTr="001C4835">
                <w:sdt>
                  <w:sdtPr>
                    <w:tag w:val="_PLD_5fc7538e58b94ec598bb72c938cadc08"/>
                    <w:id w:val="-212467190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BB81934" w14:textId="77777777" w:rsidR="001C4835" w:rsidRDefault="001C4835" w:rsidP="001C4835">
                        <w:pPr>
                          <w:ind w:firstLineChars="100" w:firstLine="210"/>
                          <w:rPr>
                            <w:szCs w:val="21"/>
                          </w:rPr>
                        </w:pPr>
                        <w:r>
                          <w:rPr>
                            <w:rFonts w:hint="eastAsia"/>
                            <w:szCs w:val="21"/>
                          </w:rPr>
                          <w:t>应付票据</w:t>
                        </w:r>
                      </w:p>
                    </w:tc>
                  </w:sdtContent>
                </w:sdt>
                <w:tc>
                  <w:tcPr>
                    <w:tcW w:w="627" w:type="pct"/>
                    <w:tcBorders>
                      <w:top w:val="outset" w:sz="6" w:space="0" w:color="auto"/>
                      <w:left w:val="outset" w:sz="6" w:space="0" w:color="auto"/>
                      <w:bottom w:val="outset" w:sz="6" w:space="0" w:color="auto"/>
                      <w:right w:val="outset" w:sz="6" w:space="0" w:color="auto"/>
                    </w:tcBorders>
                  </w:tcPr>
                  <w:p w14:paraId="20ABA14E"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7357F6C3"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0A29758" w14:textId="77777777" w:rsidR="001C4835" w:rsidRDefault="001C4835" w:rsidP="001C4835">
                    <w:pPr>
                      <w:jc w:val="right"/>
                      <w:rPr>
                        <w:szCs w:val="21"/>
                      </w:rPr>
                    </w:pPr>
                  </w:p>
                </w:tc>
              </w:tr>
              <w:tr w:rsidR="001C4835" w14:paraId="57DCFBD8" w14:textId="77777777" w:rsidTr="001C4835">
                <w:sdt>
                  <w:sdtPr>
                    <w:tag w:val="_PLD_a629096442414226b3292060f7ee2433"/>
                    <w:id w:val="5659738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051CAF2" w14:textId="77777777" w:rsidR="001C4835" w:rsidRDefault="001C4835" w:rsidP="001C4835">
                        <w:pPr>
                          <w:ind w:firstLineChars="100" w:firstLine="210"/>
                          <w:rPr>
                            <w:szCs w:val="21"/>
                          </w:rPr>
                        </w:pPr>
                        <w:r>
                          <w:rPr>
                            <w:rFonts w:hint="eastAsia"/>
                            <w:szCs w:val="21"/>
                          </w:rPr>
                          <w:t>应付账款</w:t>
                        </w:r>
                      </w:p>
                    </w:tc>
                  </w:sdtContent>
                </w:sdt>
                <w:tc>
                  <w:tcPr>
                    <w:tcW w:w="627" w:type="pct"/>
                    <w:tcBorders>
                      <w:top w:val="outset" w:sz="6" w:space="0" w:color="auto"/>
                      <w:left w:val="outset" w:sz="6" w:space="0" w:color="auto"/>
                      <w:bottom w:val="outset" w:sz="6" w:space="0" w:color="auto"/>
                      <w:right w:val="outset" w:sz="6" w:space="0" w:color="auto"/>
                    </w:tcBorders>
                  </w:tcPr>
                  <w:p w14:paraId="2CE37185"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2C86B95C"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781C12F" w14:textId="77777777" w:rsidR="001C4835" w:rsidRDefault="001C4835" w:rsidP="001C4835">
                    <w:pPr>
                      <w:jc w:val="right"/>
                      <w:rPr>
                        <w:szCs w:val="21"/>
                      </w:rPr>
                    </w:pPr>
                  </w:p>
                </w:tc>
              </w:tr>
              <w:tr w:rsidR="001C4835" w14:paraId="510F6737" w14:textId="77777777" w:rsidTr="001C4835">
                <w:sdt>
                  <w:sdtPr>
                    <w:tag w:val="_PLD_9c7b2a6b03734aeb84333dd1ad179ade"/>
                    <w:id w:val="93117166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3B66A27" w14:textId="77777777" w:rsidR="001C4835" w:rsidRDefault="001C4835" w:rsidP="001C4835">
                        <w:pPr>
                          <w:ind w:firstLineChars="100" w:firstLine="210"/>
                          <w:rPr>
                            <w:szCs w:val="21"/>
                          </w:rPr>
                        </w:pPr>
                        <w:r>
                          <w:rPr>
                            <w:rFonts w:hint="eastAsia"/>
                            <w:szCs w:val="21"/>
                          </w:rPr>
                          <w:t>预收款项</w:t>
                        </w:r>
                      </w:p>
                    </w:tc>
                  </w:sdtContent>
                </w:sdt>
                <w:tc>
                  <w:tcPr>
                    <w:tcW w:w="627" w:type="pct"/>
                    <w:tcBorders>
                      <w:top w:val="outset" w:sz="6" w:space="0" w:color="auto"/>
                      <w:left w:val="outset" w:sz="6" w:space="0" w:color="auto"/>
                      <w:bottom w:val="outset" w:sz="6" w:space="0" w:color="auto"/>
                      <w:right w:val="outset" w:sz="6" w:space="0" w:color="auto"/>
                    </w:tcBorders>
                  </w:tcPr>
                  <w:p w14:paraId="18134E76"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37B5B4BF"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50E3DFD9" w14:textId="77777777" w:rsidR="001C4835" w:rsidRDefault="001C4835" w:rsidP="001C4835">
                    <w:pPr>
                      <w:jc w:val="right"/>
                      <w:rPr>
                        <w:szCs w:val="21"/>
                      </w:rPr>
                    </w:pPr>
                  </w:p>
                </w:tc>
              </w:tr>
              <w:tr w:rsidR="001C4835" w14:paraId="30D0C822" w14:textId="77777777" w:rsidTr="001C483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7fe5e81907c458186d615ca1a16da59"/>
                      <w:id w:val="-397679600"/>
                      <w:lock w:val="sdtLocked"/>
                    </w:sdtPr>
                    <w:sdtEndPr/>
                    <w:sdtContent>
                      <w:p w14:paraId="56F78B96" w14:textId="77777777" w:rsidR="001C4835" w:rsidRDefault="001C4835" w:rsidP="001C4835">
                        <w:pPr>
                          <w:ind w:firstLineChars="100" w:firstLine="210"/>
                        </w:pPr>
                        <w:r>
                          <w:rPr>
                            <w:rFonts w:hint="eastAsia"/>
                          </w:rPr>
                          <w:t>合同负债</w:t>
                        </w:r>
                      </w:p>
                    </w:sdtContent>
                  </w:sdt>
                </w:tc>
                <w:tc>
                  <w:tcPr>
                    <w:tcW w:w="627" w:type="pct"/>
                    <w:tcBorders>
                      <w:top w:val="outset" w:sz="6" w:space="0" w:color="auto"/>
                      <w:left w:val="outset" w:sz="6" w:space="0" w:color="auto"/>
                      <w:bottom w:val="outset" w:sz="6" w:space="0" w:color="auto"/>
                      <w:right w:val="outset" w:sz="6" w:space="0" w:color="auto"/>
                    </w:tcBorders>
                  </w:tcPr>
                  <w:p w14:paraId="71B2D4D4"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749BB2F6"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42D8194" w14:textId="77777777" w:rsidR="001C4835" w:rsidRDefault="001C4835" w:rsidP="001C4835">
                    <w:pPr>
                      <w:jc w:val="right"/>
                      <w:rPr>
                        <w:szCs w:val="21"/>
                      </w:rPr>
                    </w:pPr>
                  </w:p>
                </w:tc>
              </w:tr>
              <w:tr w:rsidR="001C4835" w14:paraId="3B301C0E" w14:textId="77777777" w:rsidTr="001C4835">
                <w:sdt>
                  <w:sdtPr>
                    <w:tag w:val="_PLD_472d8e738b714bc89cfda0d9fc6f176e"/>
                    <w:id w:val="-176112742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49A9120" w14:textId="77777777" w:rsidR="001C4835" w:rsidRDefault="001C4835" w:rsidP="001C4835">
                        <w:pPr>
                          <w:ind w:firstLineChars="100" w:firstLine="210"/>
                          <w:rPr>
                            <w:szCs w:val="21"/>
                          </w:rPr>
                        </w:pPr>
                        <w:r>
                          <w:rPr>
                            <w:rFonts w:hint="eastAsia"/>
                            <w:szCs w:val="21"/>
                          </w:rPr>
                          <w:t>应付职工薪酬</w:t>
                        </w:r>
                      </w:p>
                    </w:tc>
                  </w:sdtContent>
                </w:sdt>
                <w:tc>
                  <w:tcPr>
                    <w:tcW w:w="627" w:type="pct"/>
                    <w:tcBorders>
                      <w:top w:val="outset" w:sz="6" w:space="0" w:color="auto"/>
                      <w:left w:val="outset" w:sz="6" w:space="0" w:color="auto"/>
                      <w:bottom w:val="outset" w:sz="6" w:space="0" w:color="auto"/>
                      <w:right w:val="outset" w:sz="6" w:space="0" w:color="auto"/>
                    </w:tcBorders>
                  </w:tcPr>
                  <w:p w14:paraId="48BE4B1F" w14:textId="77777777" w:rsidR="001C4835" w:rsidRDefault="001C4835" w:rsidP="001C4835">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4754BD93" w14:textId="77777777" w:rsidR="001C4835" w:rsidRDefault="001C4835" w:rsidP="001C4835">
                    <w:pPr>
                      <w:jc w:val="right"/>
                      <w:rPr>
                        <w:szCs w:val="21"/>
                      </w:rPr>
                    </w:pPr>
                    <w:r>
                      <w:t>2,441,818.16</w:t>
                    </w:r>
                  </w:p>
                </w:tc>
                <w:tc>
                  <w:tcPr>
                    <w:tcW w:w="1333" w:type="pct"/>
                    <w:tcBorders>
                      <w:top w:val="outset" w:sz="6" w:space="0" w:color="auto"/>
                      <w:left w:val="outset" w:sz="6" w:space="0" w:color="auto"/>
                      <w:bottom w:val="outset" w:sz="6" w:space="0" w:color="auto"/>
                      <w:right w:val="outset" w:sz="6" w:space="0" w:color="auto"/>
                    </w:tcBorders>
                  </w:tcPr>
                  <w:p w14:paraId="18F99E06" w14:textId="77777777" w:rsidR="001C4835" w:rsidRDefault="001C4835" w:rsidP="001C4835">
                    <w:pPr>
                      <w:jc w:val="right"/>
                      <w:rPr>
                        <w:szCs w:val="21"/>
                      </w:rPr>
                    </w:pPr>
                    <w:r>
                      <w:t>1,927,283.45</w:t>
                    </w:r>
                  </w:p>
                </w:tc>
              </w:tr>
              <w:tr w:rsidR="001C4835" w14:paraId="0420113B" w14:textId="77777777" w:rsidTr="001C4835">
                <w:sdt>
                  <w:sdtPr>
                    <w:tag w:val="_PLD_935c922a466d49bca2588a3df657e4ff"/>
                    <w:id w:val="100864336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FB110B0" w14:textId="77777777" w:rsidR="001C4835" w:rsidRDefault="001C4835" w:rsidP="001C4835">
                        <w:pPr>
                          <w:ind w:firstLineChars="100" w:firstLine="210"/>
                          <w:rPr>
                            <w:szCs w:val="21"/>
                          </w:rPr>
                        </w:pPr>
                        <w:r>
                          <w:rPr>
                            <w:rFonts w:hint="eastAsia"/>
                            <w:szCs w:val="21"/>
                          </w:rPr>
                          <w:t>应交税费</w:t>
                        </w:r>
                      </w:p>
                    </w:tc>
                  </w:sdtContent>
                </w:sdt>
                <w:tc>
                  <w:tcPr>
                    <w:tcW w:w="627" w:type="pct"/>
                    <w:tcBorders>
                      <w:top w:val="outset" w:sz="6" w:space="0" w:color="auto"/>
                      <w:left w:val="outset" w:sz="6" w:space="0" w:color="auto"/>
                      <w:bottom w:val="outset" w:sz="6" w:space="0" w:color="auto"/>
                      <w:right w:val="outset" w:sz="6" w:space="0" w:color="auto"/>
                    </w:tcBorders>
                  </w:tcPr>
                  <w:p w14:paraId="06DA1458" w14:textId="77777777" w:rsidR="001C4835" w:rsidRDefault="001C4835" w:rsidP="001C4835">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774B36BA" w14:textId="77777777" w:rsidR="001C4835" w:rsidRDefault="001C4835" w:rsidP="001C4835">
                    <w:pPr>
                      <w:jc w:val="right"/>
                      <w:rPr>
                        <w:szCs w:val="21"/>
                      </w:rPr>
                    </w:pPr>
                    <w:r>
                      <w:t>1,002,024.99</w:t>
                    </w:r>
                  </w:p>
                </w:tc>
                <w:tc>
                  <w:tcPr>
                    <w:tcW w:w="1333" w:type="pct"/>
                    <w:tcBorders>
                      <w:top w:val="outset" w:sz="6" w:space="0" w:color="auto"/>
                      <w:left w:val="outset" w:sz="6" w:space="0" w:color="auto"/>
                      <w:bottom w:val="outset" w:sz="6" w:space="0" w:color="auto"/>
                      <w:right w:val="outset" w:sz="6" w:space="0" w:color="auto"/>
                    </w:tcBorders>
                  </w:tcPr>
                  <w:p w14:paraId="1B7F77B5" w14:textId="77777777" w:rsidR="001C4835" w:rsidRDefault="001C4835" w:rsidP="001C4835">
                    <w:pPr>
                      <w:jc w:val="right"/>
                      <w:rPr>
                        <w:szCs w:val="21"/>
                      </w:rPr>
                    </w:pPr>
                    <w:r>
                      <w:t>332,593.16</w:t>
                    </w:r>
                  </w:p>
                </w:tc>
              </w:tr>
              <w:tr w:rsidR="001C4835" w14:paraId="3090E9F6" w14:textId="77777777" w:rsidTr="001C4835">
                <w:sdt>
                  <w:sdtPr>
                    <w:tag w:val="_PLD_f02f4efe981d4cc7a199248496ef0cfc"/>
                    <w:id w:val="181243862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D41B9EE" w14:textId="77777777" w:rsidR="001C4835" w:rsidRDefault="001C4835" w:rsidP="001C4835">
                        <w:pPr>
                          <w:ind w:firstLineChars="100" w:firstLine="210"/>
                          <w:rPr>
                            <w:szCs w:val="21"/>
                          </w:rPr>
                        </w:pPr>
                        <w:r>
                          <w:rPr>
                            <w:rFonts w:hint="eastAsia"/>
                            <w:szCs w:val="21"/>
                          </w:rPr>
                          <w:t>其他应付款</w:t>
                        </w:r>
                      </w:p>
                    </w:tc>
                  </w:sdtContent>
                </w:sdt>
                <w:tc>
                  <w:tcPr>
                    <w:tcW w:w="627" w:type="pct"/>
                    <w:tcBorders>
                      <w:top w:val="outset" w:sz="6" w:space="0" w:color="auto"/>
                      <w:left w:val="outset" w:sz="6" w:space="0" w:color="auto"/>
                      <w:bottom w:val="outset" w:sz="6" w:space="0" w:color="auto"/>
                      <w:right w:val="outset" w:sz="6" w:space="0" w:color="auto"/>
                    </w:tcBorders>
                  </w:tcPr>
                  <w:p w14:paraId="3D86D3D3" w14:textId="77777777" w:rsidR="001C4835" w:rsidRDefault="001C4835" w:rsidP="001C4835">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787922DC" w14:textId="77777777" w:rsidR="001C4835" w:rsidRDefault="001C4835" w:rsidP="001C4835">
                    <w:pPr>
                      <w:jc w:val="right"/>
                      <w:rPr>
                        <w:szCs w:val="21"/>
                      </w:rPr>
                    </w:pPr>
                    <w:r>
                      <w:t>4,754,685.52</w:t>
                    </w:r>
                  </w:p>
                </w:tc>
                <w:tc>
                  <w:tcPr>
                    <w:tcW w:w="1333" w:type="pct"/>
                    <w:tcBorders>
                      <w:top w:val="outset" w:sz="6" w:space="0" w:color="auto"/>
                      <w:left w:val="outset" w:sz="6" w:space="0" w:color="auto"/>
                      <w:bottom w:val="outset" w:sz="6" w:space="0" w:color="auto"/>
                      <w:right w:val="outset" w:sz="6" w:space="0" w:color="auto"/>
                    </w:tcBorders>
                  </w:tcPr>
                  <w:p w14:paraId="5A3B50A0" w14:textId="77777777" w:rsidR="001C4835" w:rsidRDefault="001C4835" w:rsidP="001C4835">
                    <w:pPr>
                      <w:jc w:val="right"/>
                      <w:rPr>
                        <w:szCs w:val="21"/>
                      </w:rPr>
                    </w:pPr>
                    <w:r>
                      <w:t>16,776,285.12</w:t>
                    </w:r>
                  </w:p>
                </w:tc>
              </w:tr>
              <w:tr w:rsidR="001C4835" w14:paraId="03BF4D44" w14:textId="77777777" w:rsidTr="001C4835">
                <w:sdt>
                  <w:sdtPr>
                    <w:tag w:val="_PLD_0161dbb22db14f948442be20a9cb7560"/>
                    <w:id w:val="-53388216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26C420E" w14:textId="77777777" w:rsidR="001C4835" w:rsidRDefault="001C4835" w:rsidP="001C4835">
                        <w:pPr>
                          <w:ind w:firstLineChars="100" w:firstLine="210"/>
                          <w:rPr>
                            <w:szCs w:val="21"/>
                          </w:rPr>
                        </w:pPr>
                        <w:r>
                          <w:rPr>
                            <w:rFonts w:hint="eastAsia"/>
                          </w:rPr>
                          <w:t>其中：</w:t>
                        </w:r>
                        <w:r>
                          <w:rPr>
                            <w:rFonts w:hint="eastAsia"/>
                            <w:szCs w:val="21"/>
                          </w:rPr>
                          <w:t>应付利息</w:t>
                        </w:r>
                      </w:p>
                    </w:tc>
                  </w:sdtContent>
                </w:sdt>
                <w:tc>
                  <w:tcPr>
                    <w:tcW w:w="627" w:type="pct"/>
                    <w:tcBorders>
                      <w:top w:val="outset" w:sz="6" w:space="0" w:color="auto"/>
                      <w:left w:val="outset" w:sz="6" w:space="0" w:color="auto"/>
                      <w:bottom w:val="outset" w:sz="6" w:space="0" w:color="auto"/>
                      <w:right w:val="outset" w:sz="6" w:space="0" w:color="auto"/>
                    </w:tcBorders>
                  </w:tcPr>
                  <w:p w14:paraId="4E2EFC0F"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7B88B7A4"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6FA19DF" w14:textId="77777777" w:rsidR="001C4835" w:rsidRDefault="001C4835" w:rsidP="001C4835">
                    <w:pPr>
                      <w:jc w:val="right"/>
                      <w:rPr>
                        <w:szCs w:val="21"/>
                      </w:rPr>
                    </w:pPr>
                  </w:p>
                </w:tc>
              </w:tr>
              <w:tr w:rsidR="001C4835" w14:paraId="448E538B" w14:textId="77777777" w:rsidTr="001C4835">
                <w:sdt>
                  <w:sdtPr>
                    <w:tag w:val="_PLD_8a53dd1ad6c9442495ce7ffefa6805ff"/>
                    <w:id w:val="-184346817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D03E798" w14:textId="77777777" w:rsidR="001C4835" w:rsidRDefault="001C4835" w:rsidP="001C4835">
                        <w:pPr>
                          <w:ind w:firstLineChars="400" w:firstLine="840"/>
                          <w:rPr>
                            <w:szCs w:val="21"/>
                          </w:rPr>
                        </w:pPr>
                        <w:r>
                          <w:rPr>
                            <w:rFonts w:hint="eastAsia"/>
                            <w:szCs w:val="21"/>
                          </w:rPr>
                          <w:t>应付股利</w:t>
                        </w:r>
                      </w:p>
                    </w:tc>
                  </w:sdtContent>
                </w:sdt>
                <w:tc>
                  <w:tcPr>
                    <w:tcW w:w="627" w:type="pct"/>
                    <w:tcBorders>
                      <w:top w:val="outset" w:sz="6" w:space="0" w:color="auto"/>
                      <w:left w:val="outset" w:sz="6" w:space="0" w:color="auto"/>
                      <w:bottom w:val="outset" w:sz="6" w:space="0" w:color="auto"/>
                      <w:right w:val="outset" w:sz="6" w:space="0" w:color="auto"/>
                    </w:tcBorders>
                  </w:tcPr>
                  <w:p w14:paraId="79D88D67"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03B5AACC"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6B6609AE" w14:textId="77777777" w:rsidR="001C4835" w:rsidRDefault="001C4835" w:rsidP="001C4835">
                    <w:pPr>
                      <w:jc w:val="right"/>
                      <w:rPr>
                        <w:szCs w:val="21"/>
                      </w:rPr>
                    </w:pPr>
                  </w:p>
                </w:tc>
              </w:tr>
              <w:tr w:rsidR="001C4835" w14:paraId="0B6858F6" w14:textId="77777777" w:rsidTr="001C4835">
                <w:sdt>
                  <w:sdtPr>
                    <w:tag w:val="_PLD_a677b14d5dfb4f49b913d8e108884c19"/>
                    <w:id w:val="-151313618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327D4BD" w14:textId="77777777" w:rsidR="001C4835" w:rsidRDefault="001C4835" w:rsidP="001C4835">
                        <w:pPr>
                          <w:ind w:firstLineChars="100" w:firstLine="210"/>
                          <w:rPr>
                            <w:szCs w:val="21"/>
                          </w:rPr>
                        </w:pPr>
                        <w:r>
                          <w:rPr>
                            <w:rFonts w:hint="eastAsia"/>
                            <w:szCs w:val="21"/>
                          </w:rPr>
                          <w:t>持有待售负债</w:t>
                        </w:r>
                      </w:p>
                    </w:tc>
                  </w:sdtContent>
                </w:sdt>
                <w:tc>
                  <w:tcPr>
                    <w:tcW w:w="627" w:type="pct"/>
                    <w:tcBorders>
                      <w:top w:val="outset" w:sz="6" w:space="0" w:color="auto"/>
                      <w:left w:val="outset" w:sz="6" w:space="0" w:color="auto"/>
                      <w:bottom w:val="outset" w:sz="6" w:space="0" w:color="auto"/>
                      <w:right w:val="outset" w:sz="6" w:space="0" w:color="auto"/>
                    </w:tcBorders>
                  </w:tcPr>
                  <w:p w14:paraId="4A1916F3"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3F923C46"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681F14A8" w14:textId="77777777" w:rsidR="001C4835" w:rsidRDefault="001C4835" w:rsidP="001C4835">
                    <w:pPr>
                      <w:jc w:val="right"/>
                      <w:rPr>
                        <w:szCs w:val="21"/>
                      </w:rPr>
                    </w:pPr>
                  </w:p>
                </w:tc>
              </w:tr>
              <w:tr w:rsidR="001C4835" w14:paraId="31902BDE" w14:textId="77777777" w:rsidTr="001C4835">
                <w:sdt>
                  <w:sdtPr>
                    <w:tag w:val="_PLD_9675d199fe0e492aaf40ec75faaad4e1"/>
                    <w:id w:val="66552849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D29865F" w14:textId="77777777" w:rsidR="001C4835" w:rsidRDefault="001C4835" w:rsidP="001C4835">
                        <w:pPr>
                          <w:ind w:firstLineChars="100" w:firstLine="210"/>
                          <w:rPr>
                            <w:szCs w:val="21"/>
                          </w:rPr>
                        </w:pPr>
                        <w:r>
                          <w:rPr>
                            <w:rFonts w:hint="eastAsia"/>
                            <w:szCs w:val="21"/>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tcPr>
                  <w:p w14:paraId="7D14BC68"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1F8CD014"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78175120" w14:textId="77777777" w:rsidR="001C4835" w:rsidRDefault="001C4835" w:rsidP="001C4835">
                    <w:pPr>
                      <w:jc w:val="right"/>
                      <w:rPr>
                        <w:szCs w:val="21"/>
                      </w:rPr>
                    </w:pPr>
                  </w:p>
                </w:tc>
              </w:tr>
              <w:tr w:rsidR="001C4835" w14:paraId="414D317E" w14:textId="77777777" w:rsidTr="001C4835">
                <w:sdt>
                  <w:sdtPr>
                    <w:tag w:val="_PLD_13a0b24f045240e2923ed4160e9fa33a"/>
                    <w:id w:val="-108452754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2EFA537" w14:textId="77777777" w:rsidR="001C4835" w:rsidRDefault="001C4835" w:rsidP="001C4835">
                        <w:pPr>
                          <w:ind w:firstLineChars="100" w:firstLine="210"/>
                          <w:rPr>
                            <w:szCs w:val="21"/>
                          </w:rPr>
                        </w:pPr>
                        <w:r>
                          <w:rPr>
                            <w:rFonts w:hint="eastAsia"/>
                            <w:szCs w:val="21"/>
                          </w:rPr>
                          <w:t>其他流动负债</w:t>
                        </w:r>
                      </w:p>
                    </w:tc>
                  </w:sdtContent>
                </w:sdt>
                <w:tc>
                  <w:tcPr>
                    <w:tcW w:w="627" w:type="pct"/>
                    <w:tcBorders>
                      <w:top w:val="outset" w:sz="6" w:space="0" w:color="auto"/>
                      <w:left w:val="outset" w:sz="6" w:space="0" w:color="auto"/>
                      <w:bottom w:val="outset" w:sz="6" w:space="0" w:color="auto"/>
                      <w:right w:val="outset" w:sz="6" w:space="0" w:color="auto"/>
                    </w:tcBorders>
                  </w:tcPr>
                  <w:p w14:paraId="3EA1DFFC" w14:textId="77777777" w:rsidR="001C4835" w:rsidRDefault="001C4835" w:rsidP="001C4835">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631A9872" w14:textId="77777777" w:rsidR="001C4835" w:rsidRPr="002216E8" w:rsidRDefault="001C4835" w:rsidP="001C4835">
                    <w:pPr>
                      <w:jc w:val="right"/>
                    </w:pPr>
                    <w:r w:rsidRPr="002216E8">
                      <w:t>230,221.70</w:t>
                    </w:r>
                  </w:p>
                </w:tc>
                <w:tc>
                  <w:tcPr>
                    <w:tcW w:w="1333" w:type="pct"/>
                    <w:tcBorders>
                      <w:top w:val="outset" w:sz="6" w:space="0" w:color="auto"/>
                      <w:left w:val="outset" w:sz="6" w:space="0" w:color="auto"/>
                      <w:bottom w:val="outset" w:sz="6" w:space="0" w:color="auto"/>
                      <w:right w:val="outset" w:sz="6" w:space="0" w:color="auto"/>
                    </w:tcBorders>
                  </w:tcPr>
                  <w:p w14:paraId="0E572C5A" w14:textId="77777777" w:rsidR="001C4835" w:rsidRDefault="001C4835" w:rsidP="001C4835">
                    <w:pPr>
                      <w:jc w:val="right"/>
                      <w:rPr>
                        <w:szCs w:val="21"/>
                      </w:rPr>
                    </w:pPr>
                    <w:r>
                      <w:t>281,811.60</w:t>
                    </w:r>
                  </w:p>
                </w:tc>
              </w:tr>
              <w:tr w:rsidR="001C4835" w14:paraId="448597F8" w14:textId="77777777" w:rsidTr="001C4835">
                <w:sdt>
                  <w:sdtPr>
                    <w:tag w:val="_PLD_3fd7f65c982a4798ab78c4c96bca259b"/>
                    <w:id w:val="-57405073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9707C79" w14:textId="77777777" w:rsidR="001C4835" w:rsidRDefault="001C4835" w:rsidP="001C4835">
                        <w:pPr>
                          <w:ind w:firstLineChars="200" w:firstLine="420"/>
                          <w:rPr>
                            <w:szCs w:val="21"/>
                          </w:rPr>
                        </w:pPr>
                        <w:r>
                          <w:rPr>
                            <w:rFonts w:hint="eastAsia"/>
                            <w:szCs w:val="21"/>
                          </w:rPr>
                          <w:t>流动负债合计</w:t>
                        </w:r>
                      </w:p>
                    </w:tc>
                  </w:sdtContent>
                </w:sdt>
                <w:tc>
                  <w:tcPr>
                    <w:tcW w:w="627" w:type="pct"/>
                    <w:tcBorders>
                      <w:top w:val="outset" w:sz="6" w:space="0" w:color="auto"/>
                      <w:left w:val="outset" w:sz="6" w:space="0" w:color="auto"/>
                      <w:bottom w:val="outset" w:sz="6" w:space="0" w:color="auto"/>
                      <w:right w:val="outset" w:sz="6" w:space="0" w:color="auto"/>
                    </w:tcBorders>
                  </w:tcPr>
                  <w:p w14:paraId="7B6415A8" w14:textId="77777777" w:rsidR="001C4835" w:rsidRDefault="001C4835" w:rsidP="001C4835">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499FB6DB" w14:textId="77777777" w:rsidR="001C4835" w:rsidRPr="002216E8" w:rsidRDefault="001C4835" w:rsidP="001C4835">
                    <w:pPr>
                      <w:jc w:val="right"/>
                    </w:pPr>
                    <w:r w:rsidRPr="002216E8">
                      <w:rPr>
                        <w:rFonts w:hint="eastAsia"/>
                      </w:rPr>
                      <w:t xml:space="preserve">8,428,750.37 </w:t>
                    </w:r>
                  </w:p>
                </w:tc>
                <w:tc>
                  <w:tcPr>
                    <w:tcW w:w="1333" w:type="pct"/>
                    <w:tcBorders>
                      <w:top w:val="outset" w:sz="6" w:space="0" w:color="auto"/>
                      <w:left w:val="outset" w:sz="6" w:space="0" w:color="auto"/>
                      <w:bottom w:val="outset" w:sz="6" w:space="0" w:color="auto"/>
                      <w:right w:val="outset" w:sz="6" w:space="0" w:color="auto"/>
                    </w:tcBorders>
                  </w:tcPr>
                  <w:p w14:paraId="0F36CDE6" w14:textId="77777777" w:rsidR="001C4835" w:rsidRDefault="001C4835" w:rsidP="001C4835">
                    <w:pPr>
                      <w:jc w:val="right"/>
                      <w:rPr>
                        <w:szCs w:val="21"/>
                      </w:rPr>
                    </w:pPr>
                    <w:r>
                      <w:t>19,317,973.33</w:t>
                    </w:r>
                  </w:p>
                </w:tc>
              </w:tr>
              <w:tr w:rsidR="001C4835" w14:paraId="6EAD7C58" w14:textId="77777777" w:rsidTr="001C4835">
                <w:sdt>
                  <w:sdtPr>
                    <w:tag w:val="_PLD_5a8813ff8c984fc28cd8ddc8db922fd5"/>
                    <w:id w:val="-181316077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423CD66" w14:textId="77777777" w:rsidR="001C4835" w:rsidRDefault="001C4835" w:rsidP="001C4835">
                        <w:pPr>
                          <w:rPr>
                            <w:szCs w:val="21"/>
                          </w:rPr>
                        </w:pPr>
                        <w:r>
                          <w:rPr>
                            <w:rFonts w:hint="eastAsia"/>
                            <w:b/>
                            <w:bCs/>
                            <w:szCs w:val="21"/>
                          </w:rPr>
                          <w:t>非流动负债：</w:t>
                        </w:r>
                      </w:p>
                    </w:tc>
                  </w:sdtContent>
                </w:sdt>
                <w:tc>
                  <w:tcPr>
                    <w:tcW w:w="627" w:type="pct"/>
                    <w:tcBorders>
                      <w:top w:val="outset" w:sz="6" w:space="0" w:color="auto"/>
                      <w:left w:val="outset" w:sz="6" w:space="0" w:color="auto"/>
                      <w:bottom w:val="outset" w:sz="6" w:space="0" w:color="auto"/>
                      <w:right w:val="outset" w:sz="6" w:space="0" w:color="auto"/>
                    </w:tcBorders>
                  </w:tcPr>
                  <w:p w14:paraId="7C8BA6C1" w14:textId="77777777" w:rsidR="001C4835" w:rsidRDefault="001C4835" w:rsidP="001C4835">
                    <w:pPr>
                      <w:rPr>
                        <w:color w:val="008000"/>
                        <w:szCs w:val="21"/>
                      </w:rPr>
                    </w:pPr>
                  </w:p>
                </w:tc>
                <w:tc>
                  <w:tcPr>
                    <w:tcW w:w="1411" w:type="pct"/>
                    <w:tcBorders>
                      <w:top w:val="outset" w:sz="6" w:space="0" w:color="auto"/>
                      <w:left w:val="outset" w:sz="6" w:space="0" w:color="auto"/>
                      <w:bottom w:val="outset" w:sz="6" w:space="0" w:color="auto"/>
                      <w:right w:val="outset" w:sz="6" w:space="0" w:color="auto"/>
                    </w:tcBorders>
                  </w:tcPr>
                  <w:p w14:paraId="14893F1D" w14:textId="77777777" w:rsidR="001C4835" w:rsidRDefault="001C4835" w:rsidP="001C4835">
                    <w:pPr>
                      <w:ind w:right="210"/>
                      <w:jc w:val="right"/>
                      <w:rPr>
                        <w:color w:val="008000"/>
                        <w:szCs w:val="21"/>
                      </w:rPr>
                    </w:pPr>
                  </w:p>
                </w:tc>
                <w:tc>
                  <w:tcPr>
                    <w:tcW w:w="1333" w:type="pct"/>
                    <w:tcBorders>
                      <w:top w:val="outset" w:sz="6" w:space="0" w:color="auto"/>
                      <w:left w:val="outset" w:sz="6" w:space="0" w:color="auto"/>
                      <w:bottom w:val="outset" w:sz="6" w:space="0" w:color="auto"/>
                      <w:right w:val="outset" w:sz="6" w:space="0" w:color="auto"/>
                    </w:tcBorders>
                  </w:tcPr>
                  <w:p w14:paraId="7046FEE5" w14:textId="77777777" w:rsidR="001C4835" w:rsidRDefault="001C4835" w:rsidP="001C4835">
                    <w:pPr>
                      <w:jc w:val="right"/>
                      <w:rPr>
                        <w:color w:val="008000"/>
                        <w:szCs w:val="21"/>
                      </w:rPr>
                    </w:pPr>
                  </w:p>
                </w:tc>
              </w:tr>
              <w:tr w:rsidR="001C4835" w14:paraId="533EEF39" w14:textId="77777777" w:rsidTr="001C4835">
                <w:sdt>
                  <w:sdtPr>
                    <w:tag w:val="_PLD_2e0282c784d54804a2dfa4e9925d9afe"/>
                    <w:id w:val="190318086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0881E34" w14:textId="77777777" w:rsidR="001C4835" w:rsidRDefault="001C4835" w:rsidP="001C4835">
                        <w:pPr>
                          <w:ind w:firstLineChars="100" w:firstLine="210"/>
                          <w:rPr>
                            <w:szCs w:val="21"/>
                          </w:rPr>
                        </w:pPr>
                        <w:r>
                          <w:rPr>
                            <w:rFonts w:hint="eastAsia"/>
                            <w:szCs w:val="21"/>
                          </w:rPr>
                          <w:t>长期借款</w:t>
                        </w:r>
                      </w:p>
                    </w:tc>
                  </w:sdtContent>
                </w:sdt>
                <w:tc>
                  <w:tcPr>
                    <w:tcW w:w="627" w:type="pct"/>
                    <w:tcBorders>
                      <w:top w:val="outset" w:sz="6" w:space="0" w:color="auto"/>
                      <w:left w:val="outset" w:sz="6" w:space="0" w:color="auto"/>
                      <w:bottom w:val="outset" w:sz="6" w:space="0" w:color="auto"/>
                      <w:right w:val="outset" w:sz="6" w:space="0" w:color="auto"/>
                    </w:tcBorders>
                  </w:tcPr>
                  <w:p w14:paraId="50FB6976"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5809B306"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0725E13F" w14:textId="77777777" w:rsidR="001C4835" w:rsidRDefault="001C4835" w:rsidP="001C4835">
                    <w:pPr>
                      <w:jc w:val="right"/>
                      <w:rPr>
                        <w:szCs w:val="21"/>
                      </w:rPr>
                    </w:pPr>
                  </w:p>
                </w:tc>
              </w:tr>
              <w:tr w:rsidR="001C4835" w14:paraId="382F3DCB" w14:textId="77777777" w:rsidTr="001C4835">
                <w:sdt>
                  <w:sdtPr>
                    <w:tag w:val="_PLD_0ae799b0dff445c3a478e783ee4f3f9e"/>
                    <w:id w:val="-89720359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06C4688" w14:textId="77777777" w:rsidR="001C4835" w:rsidRDefault="001C4835" w:rsidP="001C4835">
                        <w:pPr>
                          <w:ind w:firstLineChars="100" w:firstLine="210"/>
                          <w:rPr>
                            <w:szCs w:val="21"/>
                          </w:rPr>
                        </w:pPr>
                        <w:r>
                          <w:rPr>
                            <w:rFonts w:hint="eastAsia"/>
                            <w:szCs w:val="21"/>
                          </w:rPr>
                          <w:t>应付债券</w:t>
                        </w:r>
                      </w:p>
                    </w:tc>
                  </w:sdtContent>
                </w:sdt>
                <w:tc>
                  <w:tcPr>
                    <w:tcW w:w="627" w:type="pct"/>
                    <w:tcBorders>
                      <w:top w:val="outset" w:sz="6" w:space="0" w:color="auto"/>
                      <w:left w:val="outset" w:sz="6" w:space="0" w:color="auto"/>
                      <w:bottom w:val="outset" w:sz="6" w:space="0" w:color="auto"/>
                      <w:right w:val="outset" w:sz="6" w:space="0" w:color="auto"/>
                    </w:tcBorders>
                  </w:tcPr>
                  <w:p w14:paraId="44DAADAB"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14453FEE"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FB259E3" w14:textId="77777777" w:rsidR="001C4835" w:rsidRDefault="001C4835" w:rsidP="001C4835">
                    <w:pPr>
                      <w:jc w:val="right"/>
                      <w:rPr>
                        <w:szCs w:val="21"/>
                      </w:rPr>
                    </w:pPr>
                  </w:p>
                </w:tc>
              </w:tr>
              <w:tr w:rsidR="001C4835" w14:paraId="4FAC531E" w14:textId="77777777" w:rsidTr="001C4835">
                <w:sdt>
                  <w:sdtPr>
                    <w:tag w:val="_PLD_bb4a6077b70544e7a4e39bfdf816276d"/>
                    <w:id w:val="-17827485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76276E8" w14:textId="77777777" w:rsidR="001C4835" w:rsidRDefault="001C4835" w:rsidP="001C4835">
                        <w:pPr>
                          <w:ind w:firstLineChars="100" w:firstLine="210"/>
                          <w:rPr>
                            <w:szCs w:val="21"/>
                          </w:rPr>
                        </w:pPr>
                        <w:r>
                          <w:rPr>
                            <w:rFonts w:hint="eastAsia"/>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14:paraId="677853CF"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0E340884"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7D375B09" w14:textId="77777777" w:rsidR="001C4835" w:rsidRDefault="001C4835" w:rsidP="001C4835">
                    <w:pPr>
                      <w:jc w:val="right"/>
                      <w:rPr>
                        <w:szCs w:val="21"/>
                      </w:rPr>
                    </w:pPr>
                  </w:p>
                </w:tc>
              </w:tr>
              <w:tr w:rsidR="001C4835" w14:paraId="6B58BB6D" w14:textId="77777777" w:rsidTr="001C4835">
                <w:sdt>
                  <w:sdtPr>
                    <w:tag w:val="_PLD_3ceecad9adf14214acac7ec3ed737706"/>
                    <w:id w:val="-32590205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0FD80A4" w14:textId="77777777" w:rsidR="001C4835" w:rsidRDefault="001C4835" w:rsidP="001C4835">
                        <w:pPr>
                          <w:ind w:leftChars="300" w:left="630" w:firstLineChars="100" w:firstLine="210"/>
                          <w:rPr>
                            <w:szCs w:val="21"/>
                          </w:rPr>
                        </w:pPr>
                        <w:r>
                          <w:rPr>
                            <w:rFonts w:hint="eastAsia"/>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14:paraId="383CC5C8"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0E7C57F6"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534724B9" w14:textId="77777777" w:rsidR="001C4835" w:rsidRDefault="001C4835" w:rsidP="001C4835">
                    <w:pPr>
                      <w:jc w:val="right"/>
                      <w:rPr>
                        <w:szCs w:val="21"/>
                      </w:rPr>
                    </w:pPr>
                  </w:p>
                </w:tc>
              </w:tr>
              <w:tr w:rsidR="001C4835" w14:paraId="62832225" w14:textId="77777777" w:rsidTr="001C4835">
                <w:sdt>
                  <w:sdtPr>
                    <w:tag w:val="_PLD_501068eac65e44ee9de601b753837ef7"/>
                    <w:id w:val="-154636172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61B25DB" w14:textId="77777777" w:rsidR="001C4835" w:rsidRDefault="001C4835" w:rsidP="001C4835">
                        <w:pPr>
                          <w:ind w:firstLineChars="100" w:firstLine="210"/>
                        </w:pPr>
                        <w:r>
                          <w:rPr>
                            <w:rFonts w:hint="eastAsia"/>
                          </w:rPr>
                          <w:t>租赁负债</w:t>
                        </w:r>
                      </w:p>
                    </w:tc>
                  </w:sdtContent>
                </w:sdt>
                <w:tc>
                  <w:tcPr>
                    <w:tcW w:w="627" w:type="pct"/>
                    <w:tcBorders>
                      <w:top w:val="outset" w:sz="6" w:space="0" w:color="auto"/>
                      <w:left w:val="outset" w:sz="6" w:space="0" w:color="auto"/>
                      <w:bottom w:val="outset" w:sz="6" w:space="0" w:color="auto"/>
                      <w:right w:val="outset" w:sz="6" w:space="0" w:color="auto"/>
                    </w:tcBorders>
                  </w:tcPr>
                  <w:p w14:paraId="1A8813B5"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7168D5BA"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5DDC2BA4" w14:textId="77777777" w:rsidR="001C4835" w:rsidRDefault="001C4835" w:rsidP="001C4835">
                    <w:pPr>
                      <w:jc w:val="right"/>
                      <w:rPr>
                        <w:szCs w:val="21"/>
                      </w:rPr>
                    </w:pPr>
                  </w:p>
                </w:tc>
              </w:tr>
              <w:tr w:rsidR="001C4835" w14:paraId="6D5ED2EE" w14:textId="77777777" w:rsidTr="001C4835">
                <w:sdt>
                  <w:sdtPr>
                    <w:tag w:val="_PLD_06a145958be247a08fdc6e7f0f63b273"/>
                    <w:id w:val="-10457655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BC1D109" w14:textId="77777777" w:rsidR="001C4835" w:rsidRDefault="001C4835" w:rsidP="001C4835">
                        <w:pPr>
                          <w:ind w:firstLineChars="100" w:firstLine="210"/>
                          <w:rPr>
                            <w:szCs w:val="21"/>
                          </w:rPr>
                        </w:pPr>
                        <w:r>
                          <w:rPr>
                            <w:rFonts w:hint="eastAsia"/>
                            <w:szCs w:val="21"/>
                          </w:rPr>
                          <w:t>长期应付款</w:t>
                        </w:r>
                      </w:p>
                    </w:tc>
                  </w:sdtContent>
                </w:sdt>
                <w:tc>
                  <w:tcPr>
                    <w:tcW w:w="627" w:type="pct"/>
                    <w:tcBorders>
                      <w:top w:val="outset" w:sz="6" w:space="0" w:color="auto"/>
                      <w:left w:val="outset" w:sz="6" w:space="0" w:color="auto"/>
                      <w:bottom w:val="outset" w:sz="6" w:space="0" w:color="auto"/>
                      <w:right w:val="outset" w:sz="6" w:space="0" w:color="auto"/>
                    </w:tcBorders>
                  </w:tcPr>
                  <w:p w14:paraId="357D402E"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2113EC7F"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4647811" w14:textId="77777777" w:rsidR="001C4835" w:rsidRDefault="001C4835" w:rsidP="001C4835">
                    <w:pPr>
                      <w:jc w:val="right"/>
                      <w:rPr>
                        <w:szCs w:val="21"/>
                      </w:rPr>
                    </w:pPr>
                  </w:p>
                </w:tc>
              </w:tr>
              <w:tr w:rsidR="001C4835" w14:paraId="712C17B4" w14:textId="77777777" w:rsidTr="001C4835">
                <w:sdt>
                  <w:sdtPr>
                    <w:tag w:val="_PLD_20963e088d2245618d3ffc26fa9883f9"/>
                    <w:id w:val="-33469946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9CEDB7C" w14:textId="77777777" w:rsidR="001C4835" w:rsidRDefault="001C4835" w:rsidP="001C4835">
                        <w:pPr>
                          <w:ind w:firstLineChars="100" w:firstLine="210"/>
                          <w:rPr>
                            <w:szCs w:val="21"/>
                          </w:rPr>
                        </w:pPr>
                        <w:r>
                          <w:rPr>
                            <w:rFonts w:hint="eastAsia"/>
                            <w:szCs w:val="21"/>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tcPr>
                  <w:p w14:paraId="3FC71AF5"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54620CF5"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5097F8AE" w14:textId="77777777" w:rsidR="001C4835" w:rsidRDefault="001C4835" w:rsidP="001C4835">
                    <w:pPr>
                      <w:jc w:val="right"/>
                      <w:rPr>
                        <w:szCs w:val="21"/>
                      </w:rPr>
                    </w:pPr>
                  </w:p>
                </w:tc>
              </w:tr>
              <w:tr w:rsidR="001C4835" w14:paraId="217151C4" w14:textId="77777777" w:rsidTr="001C4835">
                <w:sdt>
                  <w:sdtPr>
                    <w:tag w:val="_PLD_110dc5a4f7b24db5ad8af5cfde236424"/>
                    <w:id w:val="10030925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3965531" w14:textId="77777777" w:rsidR="001C4835" w:rsidRDefault="001C4835" w:rsidP="001C4835">
                        <w:pPr>
                          <w:ind w:firstLineChars="100" w:firstLine="210"/>
                          <w:rPr>
                            <w:szCs w:val="21"/>
                          </w:rPr>
                        </w:pPr>
                        <w:r>
                          <w:rPr>
                            <w:rFonts w:hint="eastAsia"/>
                            <w:szCs w:val="21"/>
                          </w:rPr>
                          <w:t>预计负债</w:t>
                        </w:r>
                      </w:p>
                    </w:tc>
                  </w:sdtContent>
                </w:sdt>
                <w:tc>
                  <w:tcPr>
                    <w:tcW w:w="627" w:type="pct"/>
                    <w:tcBorders>
                      <w:top w:val="outset" w:sz="6" w:space="0" w:color="auto"/>
                      <w:left w:val="outset" w:sz="6" w:space="0" w:color="auto"/>
                      <w:bottom w:val="outset" w:sz="6" w:space="0" w:color="auto"/>
                      <w:right w:val="outset" w:sz="6" w:space="0" w:color="auto"/>
                    </w:tcBorders>
                  </w:tcPr>
                  <w:p w14:paraId="794F1BEE"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6AEF5F36"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7C248E3A" w14:textId="77777777" w:rsidR="001C4835" w:rsidRDefault="001C4835" w:rsidP="001C4835">
                    <w:pPr>
                      <w:jc w:val="right"/>
                      <w:rPr>
                        <w:szCs w:val="21"/>
                      </w:rPr>
                    </w:pPr>
                  </w:p>
                </w:tc>
              </w:tr>
              <w:tr w:rsidR="001C4835" w14:paraId="59B3C714" w14:textId="77777777" w:rsidTr="001C4835">
                <w:sdt>
                  <w:sdtPr>
                    <w:tag w:val="_PLD_307466d2bbac46bab85228947866f5cd"/>
                    <w:id w:val="170382353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35A8813" w14:textId="77777777" w:rsidR="001C4835" w:rsidRDefault="001C4835" w:rsidP="001C4835">
                        <w:pPr>
                          <w:ind w:firstLineChars="100" w:firstLine="210"/>
                          <w:rPr>
                            <w:szCs w:val="21"/>
                          </w:rPr>
                        </w:pPr>
                        <w:r>
                          <w:rPr>
                            <w:rFonts w:hint="eastAsia"/>
                            <w:szCs w:val="21"/>
                          </w:rPr>
                          <w:t>递延收益</w:t>
                        </w:r>
                      </w:p>
                    </w:tc>
                  </w:sdtContent>
                </w:sdt>
                <w:tc>
                  <w:tcPr>
                    <w:tcW w:w="627" w:type="pct"/>
                    <w:tcBorders>
                      <w:top w:val="outset" w:sz="6" w:space="0" w:color="auto"/>
                      <w:left w:val="outset" w:sz="6" w:space="0" w:color="auto"/>
                      <w:bottom w:val="outset" w:sz="6" w:space="0" w:color="auto"/>
                      <w:right w:val="outset" w:sz="6" w:space="0" w:color="auto"/>
                    </w:tcBorders>
                  </w:tcPr>
                  <w:p w14:paraId="1322F967"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3FC6963F"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07EC0B5" w14:textId="77777777" w:rsidR="001C4835" w:rsidRDefault="001C4835" w:rsidP="001C4835">
                    <w:pPr>
                      <w:jc w:val="right"/>
                      <w:rPr>
                        <w:szCs w:val="21"/>
                      </w:rPr>
                    </w:pPr>
                  </w:p>
                </w:tc>
              </w:tr>
              <w:tr w:rsidR="001C4835" w14:paraId="0A4171E3" w14:textId="77777777" w:rsidTr="001C4835">
                <w:sdt>
                  <w:sdtPr>
                    <w:tag w:val="_PLD_f51ba055bf4b48cbbc6b2d3529dff76a"/>
                    <w:id w:val="-26677755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0E9369C" w14:textId="77777777" w:rsidR="001C4835" w:rsidRDefault="001C4835" w:rsidP="001C4835">
                        <w:pPr>
                          <w:ind w:firstLineChars="100" w:firstLine="210"/>
                          <w:rPr>
                            <w:szCs w:val="21"/>
                          </w:rPr>
                        </w:pPr>
                        <w:r>
                          <w:rPr>
                            <w:rFonts w:hint="eastAsia"/>
                            <w:szCs w:val="21"/>
                          </w:rPr>
                          <w:t>递延所得税负债</w:t>
                        </w:r>
                      </w:p>
                    </w:tc>
                  </w:sdtContent>
                </w:sdt>
                <w:tc>
                  <w:tcPr>
                    <w:tcW w:w="627" w:type="pct"/>
                    <w:tcBorders>
                      <w:top w:val="outset" w:sz="6" w:space="0" w:color="auto"/>
                      <w:left w:val="outset" w:sz="6" w:space="0" w:color="auto"/>
                      <w:bottom w:val="outset" w:sz="6" w:space="0" w:color="auto"/>
                      <w:right w:val="outset" w:sz="6" w:space="0" w:color="auto"/>
                    </w:tcBorders>
                  </w:tcPr>
                  <w:p w14:paraId="6DE0F189"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699F0011"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3D26A37" w14:textId="77777777" w:rsidR="001C4835" w:rsidRDefault="001C4835" w:rsidP="001C4835">
                    <w:pPr>
                      <w:jc w:val="right"/>
                      <w:rPr>
                        <w:szCs w:val="21"/>
                      </w:rPr>
                    </w:pPr>
                  </w:p>
                </w:tc>
              </w:tr>
              <w:tr w:rsidR="001C4835" w14:paraId="2AE0474A" w14:textId="77777777" w:rsidTr="001C4835">
                <w:sdt>
                  <w:sdtPr>
                    <w:tag w:val="_PLD_f9c66d05b874491c8299e3ff5fdd1849"/>
                    <w:id w:val="156791685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BBAC3E5" w14:textId="77777777" w:rsidR="001C4835" w:rsidRDefault="001C4835" w:rsidP="001C4835">
                        <w:pPr>
                          <w:ind w:firstLineChars="100" w:firstLine="210"/>
                          <w:rPr>
                            <w:szCs w:val="21"/>
                          </w:rPr>
                        </w:pPr>
                        <w:r>
                          <w:rPr>
                            <w:rFonts w:hint="eastAsia"/>
                            <w:szCs w:val="21"/>
                          </w:rPr>
                          <w:t>其他非流动负债</w:t>
                        </w:r>
                      </w:p>
                    </w:tc>
                  </w:sdtContent>
                </w:sdt>
                <w:tc>
                  <w:tcPr>
                    <w:tcW w:w="627" w:type="pct"/>
                    <w:tcBorders>
                      <w:top w:val="outset" w:sz="6" w:space="0" w:color="auto"/>
                      <w:left w:val="outset" w:sz="6" w:space="0" w:color="auto"/>
                      <w:bottom w:val="outset" w:sz="6" w:space="0" w:color="auto"/>
                      <w:right w:val="outset" w:sz="6" w:space="0" w:color="auto"/>
                    </w:tcBorders>
                  </w:tcPr>
                  <w:p w14:paraId="16F9E509"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0BD450A1"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6B25F977" w14:textId="77777777" w:rsidR="001C4835" w:rsidRDefault="001C4835" w:rsidP="001C4835">
                    <w:pPr>
                      <w:jc w:val="right"/>
                      <w:rPr>
                        <w:szCs w:val="21"/>
                      </w:rPr>
                    </w:pPr>
                  </w:p>
                </w:tc>
              </w:tr>
              <w:tr w:rsidR="001C4835" w14:paraId="31F63F11" w14:textId="77777777" w:rsidTr="001C4835">
                <w:sdt>
                  <w:sdtPr>
                    <w:tag w:val="_PLD_dff50edaca4a433a80d841b668c2b903"/>
                    <w:id w:val="-181417195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91B9B80" w14:textId="77777777" w:rsidR="001C4835" w:rsidRDefault="001C4835" w:rsidP="001C4835">
                        <w:pPr>
                          <w:ind w:firstLineChars="200" w:firstLine="420"/>
                          <w:rPr>
                            <w:szCs w:val="21"/>
                          </w:rPr>
                        </w:pPr>
                        <w:r>
                          <w:rPr>
                            <w:rFonts w:hint="eastAsia"/>
                            <w:szCs w:val="21"/>
                          </w:rPr>
                          <w:t>非流动负债合计</w:t>
                        </w:r>
                      </w:p>
                    </w:tc>
                  </w:sdtContent>
                </w:sdt>
                <w:tc>
                  <w:tcPr>
                    <w:tcW w:w="627" w:type="pct"/>
                    <w:tcBorders>
                      <w:top w:val="outset" w:sz="6" w:space="0" w:color="auto"/>
                      <w:left w:val="outset" w:sz="6" w:space="0" w:color="auto"/>
                      <w:bottom w:val="outset" w:sz="6" w:space="0" w:color="auto"/>
                      <w:right w:val="outset" w:sz="6" w:space="0" w:color="auto"/>
                    </w:tcBorders>
                  </w:tcPr>
                  <w:p w14:paraId="3329717D"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57F3A924"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9ACB706" w14:textId="77777777" w:rsidR="001C4835" w:rsidRDefault="001C4835" w:rsidP="001C4835">
                    <w:pPr>
                      <w:jc w:val="right"/>
                      <w:rPr>
                        <w:szCs w:val="21"/>
                      </w:rPr>
                    </w:pPr>
                  </w:p>
                </w:tc>
              </w:tr>
              <w:tr w:rsidR="001C4835" w14:paraId="19A06196" w14:textId="77777777" w:rsidTr="001C4835">
                <w:sdt>
                  <w:sdtPr>
                    <w:tag w:val="_PLD_d6978d2b345644869dabfa9f7bb25d9b"/>
                    <w:id w:val="-134593817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EDE3981" w14:textId="77777777" w:rsidR="001C4835" w:rsidRDefault="001C4835" w:rsidP="001C4835">
                        <w:pPr>
                          <w:ind w:firstLineChars="300" w:firstLine="630"/>
                          <w:rPr>
                            <w:szCs w:val="21"/>
                          </w:rPr>
                        </w:pPr>
                        <w:r>
                          <w:rPr>
                            <w:rFonts w:hint="eastAsia"/>
                            <w:szCs w:val="21"/>
                          </w:rPr>
                          <w:t>负债合计</w:t>
                        </w:r>
                      </w:p>
                    </w:tc>
                  </w:sdtContent>
                </w:sdt>
                <w:tc>
                  <w:tcPr>
                    <w:tcW w:w="627" w:type="pct"/>
                    <w:tcBorders>
                      <w:top w:val="outset" w:sz="6" w:space="0" w:color="auto"/>
                      <w:left w:val="outset" w:sz="6" w:space="0" w:color="auto"/>
                      <w:bottom w:val="outset" w:sz="6" w:space="0" w:color="auto"/>
                      <w:right w:val="outset" w:sz="6" w:space="0" w:color="auto"/>
                    </w:tcBorders>
                  </w:tcPr>
                  <w:p w14:paraId="3E50EAE5" w14:textId="77777777" w:rsidR="001C4835" w:rsidRDefault="001C4835" w:rsidP="001C4835">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415035A6" w14:textId="77777777" w:rsidR="001C4835" w:rsidRPr="002216E8" w:rsidRDefault="001C4835" w:rsidP="001C4835">
                    <w:pPr>
                      <w:jc w:val="right"/>
                    </w:pPr>
                    <w:r w:rsidRPr="002216E8">
                      <w:rPr>
                        <w:rFonts w:hint="eastAsia"/>
                      </w:rPr>
                      <w:t xml:space="preserve">8,428,750.37 </w:t>
                    </w:r>
                  </w:p>
                </w:tc>
                <w:tc>
                  <w:tcPr>
                    <w:tcW w:w="1333" w:type="pct"/>
                    <w:tcBorders>
                      <w:top w:val="outset" w:sz="6" w:space="0" w:color="auto"/>
                      <w:left w:val="outset" w:sz="6" w:space="0" w:color="auto"/>
                      <w:bottom w:val="outset" w:sz="6" w:space="0" w:color="auto"/>
                      <w:right w:val="outset" w:sz="6" w:space="0" w:color="auto"/>
                    </w:tcBorders>
                  </w:tcPr>
                  <w:p w14:paraId="3D26EEB5" w14:textId="77777777" w:rsidR="001C4835" w:rsidRDefault="001C4835" w:rsidP="001C4835">
                    <w:pPr>
                      <w:jc w:val="right"/>
                      <w:rPr>
                        <w:szCs w:val="21"/>
                      </w:rPr>
                    </w:pPr>
                    <w:r>
                      <w:t>19,317,973.33</w:t>
                    </w:r>
                  </w:p>
                </w:tc>
              </w:tr>
              <w:tr w:rsidR="001C4835" w14:paraId="77740537" w14:textId="77777777" w:rsidTr="001C4835">
                <w:sdt>
                  <w:sdtPr>
                    <w:tag w:val="_PLD_7ccfdb4b1195457b8de4211feea2cac2"/>
                    <w:id w:val="189029521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8CC6413" w14:textId="77777777" w:rsidR="001C4835" w:rsidRDefault="001C4835" w:rsidP="001C4835">
                        <w:pPr>
                          <w:rPr>
                            <w:szCs w:val="21"/>
                          </w:rPr>
                        </w:pPr>
                        <w:r>
                          <w:rPr>
                            <w:rFonts w:hint="eastAsia"/>
                            <w:b/>
                            <w:bCs/>
                            <w:szCs w:val="21"/>
                          </w:rPr>
                          <w:t>所有者权益（或股东权益）：</w:t>
                        </w:r>
                      </w:p>
                    </w:tc>
                  </w:sdtContent>
                </w:sdt>
                <w:tc>
                  <w:tcPr>
                    <w:tcW w:w="627" w:type="pct"/>
                    <w:tcBorders>
                      <w:top w:val="outset" w:sz="6" w:space="0" w:color="auto"/>
                      <w:left w:val="outset" w:sz="6" w:space="0" w:color="auto"/>
                      <w:bottom w:val="outset" w:sz="6" w:space="0" w:color="auto"/>
                      <w:right w:val="outset" w:sz="6" w:space="0" w:color="auto"/>
                    </w:tcBorders>
                  </w:tcPr>
                  <w:p w14:paraId="142809AB" w14:textId="77777777" w:rsidR="001C4835" w:rsidRDefault="001C4835" w:rsidP="001C4835">
                    <w:pPr>
                      <w:rPr>
                        <w:color w:val="008000"/>
                        <w:szCs w:val="21"/>
                      </w:rPr>
                    </w:pPr>
                  </w:p>
                </w:tc>
                <w:tc>
                  <w:tcPr>
                    <w:tcW w:w="1411" w:type="pct"/>
                    <w:tcBorders>
                      <w:top w:val="outset" w:sz="6" w:space="0" w:color="auto"/>
                      <w:left w:val="outset" w:sz="6" w:space="0" w:color="auto"/>
                      <w:bottom w:val="outset" w:sz="6" w:space="0" w:color="auto"/>
                      <w:right w:val="outset" w:sz="6" w:space="0" w:color="auto"/>
                    </w:tcBorders>
                  </w:tcPr>
                  <w:p w14:paraId="5F0793A6" w14:textId="77777777" w:rsidR="001C4835" w:rsidRDefault="001C4835" w:rsidP="001C4835">
                    <w:pPr>
                      <w:rPr>
                        <w:color w:val="008000"/>
                        <w:szCs w:val="21"/>
                      </w:rPr>
                    </w:pPr>
                  </w:p>
                </w:tc>
                <w:tc>
                  <w:tcPr>
                    <w:tcW w:w="1333" w:type="pct"/>
                    <w:tcBorders>
                      <w:top w:val="outset" w:sz="6" w:space="0" w:color="auto"/>
                      <w:left w:val="outset" w:sz="6" w:space="0" w:color="auto"/>
                      <w:bottom w:val="outset" w:sz="6" w:space="0" w:color="auto"/>
                      <w:right w:val="outset" w:sz="6" w:space="0" w:color="auto"/>
                    </w:tcBorders>
                  </w:tcPr>
                  <w:p w14:paraId="40B83FCA" w14:textId="77777777" w:rsidR="001C4835" w:rsidRDefault="001C4835" w:rsidP="001C4835">
                    <w:pPr>
                      <w:rPr>
                        <w:color w:val="008000"/>
                        <w:szCs w:val="21"/>
                      </w:rPr>
                    </w:pPr>
                  </w:p>
                </w:tc>
              </w:tr>
              <w:tr w:rsidR="001C4835" w14:paraId="77B4F46F" w14:textId="77777777" w:rsidTr="001C4835">
                <w:sdt>
                  <w:sdtPr>
                    <w:tag w:val="_PLD_3544e3178d134ee6949062f2fc4fe109"/>
                    <w:id w:val="-209940008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8F91135" w14:textId="77777777" w:rsidR="001C4835" w:rsidRDefault="001C4835" w:rsidP="001C4835">
                        <w:pPr>
                          <w:ind w:firstLineChars="100" w:firstLine="210"/>
                          <w:rPr>
                            <w:szCs w:val="21"/>
                          </w:rPr>
                        </w:pPr>
                        <w:r>
                          <w:rPr>
                            <w:rFonts w:hint="eastAsia"/>
                            <w:szCs w:val="21"/>
                          </w:rPr>
                          <w:t>实收资本（或股本）</w:t>
                        </w:r>
                      </w:p>
                    </w:tc>
                  </w:sdtContent>
                </w:sdt>
                <w:tc>
                  <w:tcPr>
                    <w:tcW w:w="627" w:type="pct"/>
                    <w:tcBorders>
                      <w:top w:val="outset" w:sz="6" w:space="0" w:color="auto"/>
                      <w:left w:val="outset" w:sz="6" w:space="0" w:color="auto"/>
                      <w:bottom w:val="outset" w:sz="6" w:space="0" w:color="auto"/>
                      <w:right w:val="outset" w:sz="6" w:space="0" w:color="auto"/>
                    </w:tcBorders>
                  </w:tcPr>
                  <w:p w14:paraId="4615EC67" w14:textId="77777777" w:rsidR="001C4835" w:rsidRDefault="001C4835" w:rsidP="001C4835">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521B1691" w14:textId="77777777" w:rsidR="001C4835" w:rsidRDefault="001C4835" w:rsidP="001C4835">
                    <w:pPr>
                      <w:jc w:val="right"/>
                      <w:rPr>
                        <w:szCs w:val="21"/>
                      </w:rPr>
                    </w:pPr>
                    <w:r>
                      <w:t>485,000,000.00</w:t>
                    </w:r>
                  </w:p>
                </w:tc>
                <w:tc>
                  <w:tcPr>
                    <w:tcW w:w="1333" w:type="pct"/>
                    <w:tcBorders>
                      <w:top w:val="outset" w:sz="6" w:space="0" w:color="auto"/>
                      <w:left w:val="outset" w:sz="6" w:space="0" w:color="auto"/>
                      <w:bottom w:val="outset" w:sz="6" w:space="0" w:color="auto"/>
                      <w:right w:val="outset" w:sz="6" w:space="0" w:color="auto"/>
                    </w:tcBorders>
                  </w:tcPr>
                  <w:p w14:paraId="743D88C5" w14:textId="77777777" w:rsidR="001C4835" w:rsidRDefault="001C4835" w:rsidP="001C4835">
                    <w:pPr>
                      <w:jc w:val="right"/>
                      <w:rPr>
                        <w:szCs w:val="21"/>
                      </w:rPr>
                    </w:pPr>
                    <w:r>
                      <w:t>422,000,000.00</w:t>
                    </w:r>
                  </w:p>
                </w:tc>
              </w:tr>
              <w:tr w:rsidR="001C4835" w14:paraId="4C819D05" w14:textId="77777777" w:rsidTr="001C4835">
                <w:sdt>
                  <w:sdtPr>
                    <w:tag w:val="_PLD_1f06d5e3f1514521a81034bd8123884c"/>
                    <w:id w:val="87427236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41244BA" w14:textId="77777777" w:rsidR="001C4835" w:rsidRDefault="001C4835" w:rsidP="001C4835">
                        <w:pPr>
                          <w:ind w:firstLineChars="100" w:firstLine="210"/>
                          <w:rPr>
                            <w:szCs w:val="21"/>
                          </w:rPr>
                        </w:pPr>
                        <w:r>
                          <w:rPr>
                            <w:rFonts w:hint="eastAsia"/>
                            <w:szCs w:val="21"/>
                          </w:rPr>
                          <w:t>其他权益工具</w:t>
                        </w:r>
                      </w:p>
                    </w:tc>
                  </w:sdtContent>
                </w:sdt>
                <w:tc>
                  <w:tcPr>
                    <w:tcW w:w="627" w:type="pct"/>
                    <w:tcBorders>
                      <w:top w:val="outset" w:sz="6" w:space="0" w:color="auto"/>
                      <w:left w:val="outset" w:sz="6" w:space="0" w:color="auto"/>
                      <w:bottom w:val="outset" w:sz="6" w:space="0" w:color="auto"/>
                      <w:right w:val="outset" w:sz="6" w:space="0" w:color="auto"/>
                    </w:tcBorders>
                  </w:tcPr>
                  <w:p w14:paraId="7BE37DE4"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61618A70"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7608D934" w14:textId="77777777" w:rsidR="001C4835" w:rsidRDefault="001C4835" w:rsidP="001C4835">
                    <w:pPr>
                      <w:jc w:val="right"/>
                      <w:rPr>
                        <w:szCs w:val="21"/>
                      </w:rPr>
                    </w:pPr>
                  </w:p>
                </w:tc>
              </w:tr>
              <w:tr w:rsidR="001C4835" w14:paraId="401FC2CD" w14:textId="77777777" w:rsidTr="001C4835">
                <w:sdt>
                  <w:sdtPr>
                    <w:tag w:val="_PLD_239fa27f5e6146e7ab45ef5a6bd5257e"/>
                    <w:id w:val="-187691583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371AFD8" w14:textId="77777777" w:rsidR="001C4835" w:rsidRDefault="001C4835" w:rsidP="001C4835">
                        <w:pPr>
                          <w:ind w:firstLineChars="100" w:firstLine="210"/>
                          <w:rPr>
                            <w:szCs w:val="21"/>
                          </w:rPr>
                        </w:pPr>
                        <w:r>
                          <w:rPr>
                            <w:rFonts w:hint="eastAsia"/>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14:paraId="5B73C1F1"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02E4178A"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0367CC93" w14:textId="77777777" w:rsidR="001C4835" w:rsidRDefault="001C4835" w:rsidP="001C4835">
                    <w:pPr>
                      <w:jc w:val="right"/>
                      <w:rPr>
                        <w:szCs w:val="21"/>
                      </w:rPr>
                    </w:pPr>
                  </w:p>
                </w:tc>
              </w:tr>
              <w:tr w:rsidR="001C4835" w14:paraId="20578189" w14:textId="77777777" w:rsidTr="001C4835">
                <w:sdt>
                  <w:sdtPr>
                    <w:tag w:val="_PLD_5877c2ca757d46e088f56a241ee2d167"/>
                    <w:id w:val="192799483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D810111" w14:textId="77777777" w:rsidR="001C4835" w:rsidRDefault="001C4835" w:rsidP="001C4835">
                        <w:pPr>
                          <w:ind w:leftChars="300" w:left="630" w:firstLineChars="100" w:firstLine="210"/>
                          <w:rPr>
                            <w:szCs w:val="21"/>
                          </w:rPr>
                        </w:pPr>
                        <w:r>
                          <w:rPr>
                            <w:rFonts w:hint="eastAsia"/>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14:paraId="7912A21E"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5AE25AE6"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8C60917" w14:textId="77777777" w:rsidR="001C4835" w:rsidRDefault="001C4835" w:rsidP="001C4835">
                    <w:pPr>
                      <w:jc w:val="right"/>
                      <w:rPr>
                        <w:szCs w:val="21"/>
                      </w:rPr>
                    </w:pPr>
                  </w:p>
                </w:tc>
              </w:tr>
              <w:tr w:rsidR="001C4835" w14:paraId="638D78D9" w14:textId="77777777" w:rsidTr="001C4835">
                <w:sdt>
                  <w:sdtPr>
                    <w:tag w:val="_PLD_68913b2bfe2646b991164f4e3e225215"/>
                    <w:id w:val="-58861499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81137DD" w14:textId="77777777" w:rsidR="001C4835" w:rsidRDefault="001C4835" w:rsidP="001C4835">
                        <w:pPr>
                          <w:ind w:firstLineChars="100" w:firstLine="210"/>
                          <w:rPr>
                            <w:szCs w:val="21"/>
                          </w:rPr>
                        </w:pPr>
                        <w:r>
                          <w:rPr>
                            <w:rFonts w:hint="eastAsia"/>
                            <w:szCs w:val="21"/>
                          </w:rPr>
                          <w:t>资本公积</w:t>
                        </w:r>
                      </w:p>
                    </w:tc>
                  </w:sdtContent>
                </w:sdt>
                <w:tc>
                  <w:tcPr>
                    <w:tcW w:w="627" w:type="pct"/>
                    <w:tcBorders>
                      <w:top w:val="outset" w:sz="6" w:space="0" w:color="auto"/>
                      <w:left w:val="outset" w:sz="6" w:space="0" w:color="auto"/>
                      <w:bottom w:val="outset" w:sz="6" w:space="0" w:color="auto"/>
                      <w:right w:val="outset" w:sz="6" w:space="0" w:color="auto"/>
                    </w:tcBorders>
                  </w:tcPr>
                  <w:p w14:paraId="279903FC" w14:textId="77777777" w:rsidR="001C4835" w:rsidRDefault="001C4835" w:rsidP="001C4835">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343AA733" w14:textId="77777777" w:rsidR="001C4835" w:rsidRDefault="001C4835" w:rsidP="001C4835">
                    <w:pPr>
                      <w:jc w:val="right"/>
                      <w:rPr>
                        <w:szCs w:val="21"/>
                      </w:rPr>
                    </w:pPr>
                    <w:r>
                      <w:t>811,365,185.81</w:t>
                    </w:r>
                  </w:p>
                </w:tc>
                <w:tc>
                  <w:tcPr>
                    <w:tcW w:w="1333" w:type="pct"/>
                    <w:tcBorders>
                      <w:top w:val="outset" w:sz="6" w:space="0" w:color="auto"/>
                      <w:left w:val="outset" w:sz="6" w:space="0" w:color="auto"/>
                      <w:bottom w:val="outset" w:sz="6" w:space="0" w:color="auto"/>
                      <w:right w:val="outset" w:sz="6" w:space="0" w:color="auto"/>
                    </w:tcBorders>
                  </w:tcPr>
                  <w:p w14:paraId="492D2266" w14:textId="77777777" w:rsidR="001C4835" w:rsidRDefault="001C4835" w:rsidP="001C4835">
                    <w:pPr>
                      <w:jc w:val="right"/>
                      <w:rPr>
                        <w:szCs w:val="21"/>
                      </w:rPr>
                    </w:pPr>
                    <w:r>
                      <w:t>666,639,987.85</w:t>
                    </w:r>
                  </w:p>
                </w:tc>
              </w:tr>
              <w:tr w:rsidR="001C4835" w14:paraId="3224A410" w14:textId="77777777" w:rsidTr="001C4835">
                <w:sdt>
                  <w:sdtPr>
                    <w:tag w:val="_PLD_324c6408c1424a728eccacf3b0ef657d"/>
                    <w:id w:val="48767400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561F5D9" w14:textId="77777777" w:rsidR="001C4835" w:rsidRDefault="001C4835" w:rsidP="001C4835">
                        <w:pPr>
                          <w:ind w:firstLineChars="100" w:firstLine="210"/>
                          <w:rPr>
                            <w:szCs w:val="21"/>
                          </w:rPr>
                        </w:pPr>
                        <w:r>
                          <w:rPr>
                            <w:rFonts w:hint="eastAsia"/>
                            <w:szCs w:val="21"/>
                          </w:rPr>
                          <w:t>减：库存股</w:t>
                        </w:r>
                      </w:p>
                    </w:tc>
                  </w:sdtContent>
                </w:sdt>
                <w:tc>
                  <w:tcPr>
                    <w:tcW w:w="627" w:type="pct"/>
                    <w:tcBorders>
                      <w:top w:val="outset" w:sz="6" w:space="0" w:color="auto"/>
                      <w:left w:val="outset" w:sz="6" w:space="0" w:color="auto"/>
                      <w:bottom w:val="outset" w:sz="6" w:space="0" w:color="auto"/>
                      <w:right w:val="outset" w:sz="6" w:space="0" w:color="auto"/>
                    </w:tcBorders>
                  </w:tcPr>
                  <w:p w14:paraId="5A215794"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4C29A91F"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7549FABA" w14:textId="77777777" w:rsidR="001C4835" w:rsidRDefault="001C4835" w:rsidP="001C4835">
                    <w:pPr>
                      <w:jc w:val="right"/>
                      <w:rPr>
                        <w:szCs w:val="21"/>
                      </w:rPr>
                    </w:pPr>
                  </w:p>
                </w:tc>
              </w:tr>
              <w:tr w:rsidR="001C4835" w14:paraId="155EFD61" w14:textId="77777777" w:rsidTr="001C4835">
                <w:sdt>
                  <w:sdtPr>
                    <w:tag w:val="_PLD_3209deee7bd643ac909c51619677313b"/>
                    <w:id w:val="-174286267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2B6C245" w14:textId="77777777" w:rsidR="001C4835" w:rsidRDefault="001C4835" w:rsidP="001C4835">
                        <w:pPr>
                          <w:ind w:firstLineChars="100" w:firstLine="210"/>
                          <w:rPr>
                            <w:szCs w:val="21"/>
                          </w:rPr>
                        </w:pPr>
                        <w:r>
                          <w:rPr>
                            <w:rFonts w:hint="eastAsia"/>
                            <w:szCs w:val="21"/>
                          </w:rPr>
                          <w:t>其他综合收益</w:t>
                        </w:r>
                      </w:p>
                    </w:tc>
                  </w:sdtContent>
                </w:sdt>
                <w:tc>
                  <w:tcPr>
                    <w:tcW w:w="627" w:type="pct"/>
                    <w:tcBorders>
                      <w:top w:val="outset" w:sz="6" w:space="0" w:color="auto"/>
                      <w:left w:val="outset" w:sz="6" w:space="0" w:color="auto"/>
                      <w:bottom w:val="outset" w:sz="6" w:space="0" w:color="auto"/>
                      <w:right w:val="outset" w:sz="6" w:space="0" w:color="auto"/>
                    </w:tcBorders>
                  </w:tcPr>
                  <w:p w14:paraId="78479D57"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6E6C0F5C"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29626E5" w14:textId="77777777" w:rsidR="001C4835" w:rsidRDefault="001C4835" w:rsidP="001C4835">
                    <w:pPr>
                      <w:jc w:val="right"/>
                      <w:rPr>
                        <w:szCs w:val="21"/>
                      </w:rPr>
                    </w:pPr>
                  </w:p>
                </w:tc>
              </w:tr>
              <w:tr w:rsidR="001C4835" w14:paraId="060BF3E1" w14:textId="77777777" w:rsidTr="001C4835">
                <w:sdt>
                  <w:sdtPr>
                    <w:tag w:val="_PLD_6eaf8035733844da94bc6736f62d97ba"/>
                    <w:id w:val="28601992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82B3213" w14:textId="77777777" w:rsidR="001C4835" w:rsidRDefault="001C4835" w:rsidP="001C4835">
                        <w:pPr>
                          <w:ind w:firstLineChars="100" w:firstLine="210"/>
                          <w:rPr>
                            <w:szCs w:val="21"/>
                          </w:rPr>
                        </w:pPr>
                        <w:r>
                          <w:rPr>
                            <w:rFonts w:hint="eastAsia"/>
                            <w:szCs w:val="21"/>
                          </w:rPr>
                          <w:t>专项储备</w:t>
                        </w:r>
                      </w:p>
                    </w:tc>
                  </w:sdtContent>
                </w:sdt>
                <w:tc>
                  <w:tcPr>
                    <w:tcW w:w="627" w:type="pct"/>
                    <w:tcBorders>
                      <w:top w:val="outset" w:sz="6" w:space="0" w:color="auto"/>
                      <w:left w:val="outset" w:sz="6" w:space="0" w:color="auto"/>
                      <w:bottom w:val="outset" w:sz="6" w:space="0" w:color="auto"/>
                      <w:right w:val="outset" w:sz="6" w:space="0" w:color="auto"/>
                    </w:tcBorders>
                  </w:tcPr>
                  <w:p w14:paraId="2C2CF9D1" w14:textId="77777777" w:rsidR="001C4835" w:rsidRDefault="001C4835" w:rsidP="001C4835">
                    <w:pPr>
                      <w:rPr>
                        <w:szCs w:val="21"/>
                      </w:rPr>
                    </w:pPr>
                  </w:p>
                </w:tc>
                <w:tc>
                  <w:tcPr>
                    <w:tcW w:w="1411" w:type="pct"/>
                    <w:tcBorders>
                      <w:top w:val="outset" w:sz="6" w:space="0" w:color="auto"/>
                      <w:left w:val="outset" w:sz="6" w:space="0" w:color="auto"/>
                      <w:bottom w:val="outset" w:sz="6" w:space="0" w:color="auto"/>
                      <w:right w:val="outset" w:sz="6" w:space="0" w:color="auto"/>
                    </w:tcBorders>
                  </w:tcPr>
                  <w:p w14:paraId="54788497" w14:textId="77777777" w:rsidR="001C4835" w:rsidRDefault="001C4835" w:rsidP="001C4835">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2E838181" w14:textId="77777777" w:rsidR="001C4835" w:rsidRDefault="001C4835" w:rsidP="001C4835">
                    <w:pPr>
                      <w:jc w:val="right"/>
                      <w:rPr>
                        <w:szCs w:val="21"/>
                      </w:rPr>
                    </w:pPr>
                  </w:p>
                </w:tc>
              </w:tr>
              <w:tr w:rsidR="001C4835" w14:paraId="086BDE67" w14:textId="77777777" w:rsidTr="001C4835">
                <w:sdt>
                  <w:sdtPr>
                    <w:tag w:val="_PLD_4de370b85d5b4fff8dc4cd59144b8445"/>
                    <w:id w:val="69974583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397B331" w14:textId="77777777" w:rsidR="001C4835" w:rsidRDefault="001C4835" w:rsidP="001C4835">
                        <w:pPr>
                          <w:ind w:firstLineChars="100" w:firstLine="210"/>
                          <w:rPr>
                            <w:szCs w:val="21"/>
                          </w:rPr>
                        </w:pPr>
                        <w:r>
                          <w:rPr>
                            <w:rFonts w:hint="eastAsia"/>
                            <w:szCs w:val="21"/>
                          </w:rPr>
                          <w:t>盈余公积</w:t>
                        </w:r>
                      </w:p>
                    </w:tc>
                  </w:sdtContent>
                </w:sdt>
                <w:tc>
                  <w:tcPr>
                    <w:tcW w:w="627" w:type="pct"/>
                    <w:tcBorders>
                      <w:top w:val="outset" w:sz="6" w:space="0" w:color="auto"/>
                      <w:left w:val="outset" w:sz="6" w:space="0" w:color="auto"/>
                      <w:bottom w:val="outset" w:sz="6" w:space="0" w:color="auto"/>
                      <w:right w:val="outset" w:sz="6" w:space="0" w:color="auto"/>
                    </w:tcBorders>
                  </w:tcPr>
                  <w:p w14:paraId="3DC217F9" w14:textId="77777777" w:rsidR="001C4835" w:rsidRDefault="001C4835" w:rsidP="001C4835">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5A1E75A3" w14:textId="77777777" w:rsidR="001C4835" w:rsidRDefault="001C4835" w:rsidP="001C4835">
                    <w:pPr>
                      <w:jc w:val="right"/>
                      <w:rPr>
                        <w:szCs w:val="21"/>
                      </w:rPr>
                    </w:pPr>
                    <w:r>
                      <w:t>38,071,282.24</w:t>
                    </w:r>
                  </w:p>
                </w:tc>
                <w:tc>
                  <w:tcPr>
                    <w:tcW w:w="1333" w:type="pct"/>
                    <w:tcBorders>
                      <w:top w:val="outset" w:sz="6" w:space="0" w:color="auto"/>
                      <w:left w:val="outset" w:sz="6" w:space="0" w:color="auto"/>
                      <w:bottom w:val="outset" w:sz="6" w:space="0" w:color="auto"/>
                      <w:right w:val="outset" w:sz="6" w:space="0" w:color="auto"/>
                    </w:tcBorders>
                  </w:tcPr>
                  <w:p w14:paraId="5D93C14F" w14:textId="77777777" w:rsidR="001C4835" w:rsidRDefault="001C4835" w:rsidP="001C4835">
                    <w:pPr>
                      <w:jc w:val="right"/>
                      <w:rPr>
                        <w:szCs w:val="21"/>
                      </w:rPr>
                    </w:pPr>
                    <w:r>
                      <w:t>38,071,282.24</w:t>
                    </w:r>
                  </w:p>
                </w:tc>
              </w:tr>
              <w:tr w:rsidR="001C4835" w14:paraId="33C76F40" w14:textId="77777777" w:rsidTr="001C4835">
                <w:sdt>
                  <w:sdtPr>
                    <w:tag w:val="_PLD_57bd5bb93fa840679abdabdef85d0712"/>
                    <w:id w:val="-197366609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D3FBBB5" w14:textId="77777777" w:rsidR="001C4835" w:rsidRDefault="001C4835" w:rsidP="001C4835">
                        <w:pPr>
                          <w:ind w:firstLineChars="100" w:firstLine="210"/>
                          <w:rPr>
                            <w:szCs w:val="21"/>
                          </w:rPr>
                        </w:pPr>
                        <w:r>
                          <w:rPr>
                            <w:rFonts w:hint="eastAsia"/>
                            <w:szCs w:val="21"/>
                          </w:rPr>
                          <w:t>未分配利润</w:t>
                        </w:r>
                      </w:p>
                    </w:tc>
                  </w:sdtContent>
                </w:sdt>
                <w:tc>
                  <w:tcPr>
                    <w:tcW w:w="627" w:type="pct"/>
                    <w:tcBorders>
                      <w:top w:val="outset" w:sz="6" w:space="0" w:color="auto"/>
                      <w:left w:val="outset" w:sz="6" w:space="0" w:color="auto"/>
                      <w:bottom w:val="outset" w:sz="6" w:space="0" w:color="auto"/>
                      <w:right w:val="outset" w:sz="6" w:space="0" w:color="auto"/>
                    </w:tcBorders>
                  </w:tcPr>
                  <w:p w14:paraId="0110E1A1" w14:textId="77777777" w:rsidR="001C4835" w:rsidRDefault="001C4835" w:rsidP="001C4835">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7FAC8CEA" w14:textId="77777777" w:rsidR="001C4835" w:rsidRPr="002216E8" w:rsidRDefault="001C4835" w:rsidP="001C4835">
                    <w:pPr>
                      <w:jc w:val="right"/>
                    </w:pPr>
                    <w:r w:rsidRPr="002216E8">
                      <w:rPr>
                        <w:rFonts w:hint="eastAsia"/>
                      </w:rPr>
                      <w:t xml:space="preserve">-55,776,343.03 </w:t>
                    </w:r>
                  </w:p>
                </w:tc>
                <w:tc>
                  <w:tcPr>
                    <w:tcW w:w="1333" w:type="pct"/>
                    <w:tcBorders>
                      <w:top w:val="outset" w:sz="6" w:space="0" w:color="auto"/>
                      <w:left w:val="outset" w:sz="6" w:space="0" w:color="auto"/>
                      <w:bottom w:val="outset" w:sz="6" w:space="0" w:color="auto"/>
                      <w:right w:val="outset" w:sz="6" w:space="0" w:color="auto"/>
                    </w:tcBorders>
                  </w:tcPr>
                  <w:p w14:paraId="19A6EC64" w14:textId="77777777" w:rsidR="001C4835" w:rsidRDefault="001C4835" w:rsidP="001C4835">
                    <w:pPr>
                      <w:jc w:val="right"/>
                      <w:rPr>
                        <w:szCs w:val="21"/>
                      </w:rPr>
                    </w:pPr>
                    <w:r>
                      <w:t>-58,142,511.00</w:t>
                    </w:r>
                  </w:p>
                </w:tc>
              </w:tr>
              <w:tr w:rsidR="001C4835" w14:paraId="568FD027" w14:textId="77777777" w:rsidTr="001C4835">
                <w:sdt>
                  <w:sdtPr>
                    <w:tag w:val="_PLD_ceb45ece49e540bfa6e86de65ae33e4b"/>
                    <w:id w:val="-153903898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503C990" w14:textId="77777777" w:rsidR="001C4835" w:rsidRDefault="001C4835" w:rsidP="001C4835">
                        <w:pPr>
                          <w:ind w:firstLineChars="200" w:firstLine="420"/>
                          <w:rPr>
                            <w:szCs w:val="21"/>
                          </w:rPr>
                        </w:pPr>
                        <w:r>
                          <w:rPr>
                            <w:rFonts w:hint="eastAsia"/>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14:paraId="7D584E95" w14:textId="77777777" w:rsidR="001C4835" w:rsidRDefault="001C4835" w:rsidP="001C4835">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3FCBAFF4" w14:textId="77777777" w:rsidR="001C4835" w:rsidRPr="002216E8" w:rsidRDefault="001C4835" w:rsidP="001C4835">
                    <w:pPr>
                      <w:jc w:val="right"/>
                    </w:pPr>
                    <w:r w:rsidRPr="002216E8">
                      <w:t>1,278,660,125.02</w:t>
                    </w:r>
                  </w:p>
                </w:tc>
                <w:tc>
                  <w:tcPr>
                    <w:tcW w:w="1333" w:type="pct"/>
                    <w:tcBorders>
                      <w:top w:val="outset" w:sz="6" w:space="0" w:color="auto"/>
                      <w:left w:val="outset" w:sz="6" w:space="0" w:color="auto"/>
                      <w:bottom w:val="outset" w:sz="6" w:space="0" w:color="auto"/>
                      <w:right w:val="outset" w:sz="6" w:space="0" w:color="auto"/>
                    </w:tcBorders>
                  </w:tcPr>
                  <w:p w14:paraId="0429E701" w14:textId="77777777" w:rsidR="001C4835" w:rsidRDefault="001C4835" w:rsidP="001C4835">
                    <w:pPr>
                      <w:jc w:val="right"/>
                      <w:rPr>
                        <w:szCs w:val="21"/>
                      </w:rPr>
                    </w:pPr>
                    <w:r>
                      <w:t>1,068,568,759.09</w:t>
                    </w:r>
                  </w:p>
                </w:tc>
              </w:tr>
              <w:tr w:rsidR="001C4835" w14:paraId="2A768AEC" w14:textId="77777777" w:rsidTr="001C4835">
                <w:sdt>
                  <w:sdtPr>
                    <w:tag w:val="_PLD_f0ef69cc41f3488e9f1fd1456e8640f4"/>
                    <w:id w:val="150386222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6314A3F" w14:textId="77777777" w:rsidR="001C4835" w:rsidRDefault="001C4835" w:rsidP="001C4835">
                        <w:pPr>
                          <w:ind w:firstLineChars="300" w:firstLine="630"/>
                          <w:rPr>
                            <w:szCs w:val="21"/>
                          </w:rPr>
                        </w:pPr>
                        <w:r>
                          <w:rPr>
                            <w:rFonts w:hint="eastAsia"/>
                            <w:szCs w:val="21"/>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tcPr>
                  <w:p w14:paraId="0BFA4A2D" w14:textId="77777777" w:rsidR="001C4835" w:rsidRDefault="001C4835" w:rsidP="001C4835">
                    <w:pPr>
                      <w:rPr>
                        <w:szCs w:val="21"/>
                      </w:rPr>
                    </w:pPr>
                    <w:r>
                      <w:t xml:space="preserve">　</w:t>
                    </w:r>
                  </w:p>
                </w:tc>
                <w:tc>
                  <w:tcPr>
                    <w:tcW w:w="1411" w:type="pct"/>
                    <w:tcBorders>
                      <w:top w:val="outset" w:sz="6" w:space="0" w:color="auto"/>
                      <w:left w:val="outset" w:sz="6" w:space="0" w:color="auto"/>
                      <w:bottom w:val="outset" w:sz="6" w:space="0" w:color="auto"/>
                      <w:right w:val="outset" w:sz="6" w:space="0" w:color="auto"/>
                    </w:tcBorders>
                  </w:tcPr>
                  <w:p w14:paraId="1BFC5A6B" w14:textId="77777777" w:rsidR="001C4835" w:rsidRPr="002216E8" w:rsidRDefault="001C4835" w:rsidP="001C4835">
                    <w:pPr>
                      <w:jc w:val="right"/>
                    </w:pPr>
                    <w:r w:rsidRPr="002216E8">
                      <w:t>1,287,088,875.39</w:t>
                    </w:r>
                  </w:p>
                </w:tc>
                <w:tc>
                  <w:tcPr>
                    <w:tcW w:w="1333" w:type="pct"/>
                    <w:tcBorders>
                      <w:top w:val="outset" w:sz="6" w:space="0" w:color="auto"/>
                      <w:left w:val="outset" w:sz="6" w:space="0" w:color="auto"/>
                      <w:bottom w:val="outset" w:sz="6" w:space="0" w:color="auto"/>
                      <w:right w:val="outset" w:sz="6" w:space="0" w:color="auto"/>
                    </w:tcBorders>
                  </w:tcPr>
                  <w:p w14:paraId="3B258BF2" w14:textId="77777777" w:rsidR="001C4835" w:rsidRDefault="001C4835" w:rsidP="001C4835">
                    <w:pPr>
                      <w:jc w:val="right"/>
                      <w:rPr>
                        <w:szCs w:val="21"/>
                      </w:rPr>
                    </w:pPr>
                    <w:r>
                      <w:t>1,087,886,732.42</w:t>
                    </w:r>
                  </w:p>
                </w:tc>
              </w:tr>
            </w:tbl>
            <w:p w14:paraId="20BC4891" w14:textId="77777777" w:rsidR="001C4835" w:rsidRDefault="001C4835">
              <w:pPr>
                <w:pStyle w:val="82"/>
              </w:pPr>
            </w:p>
            <w:p w14:paraId="7238AB6E" w14:textId="77777777" w:rsidR="001C4835" w:rsidRDefault="001C4835" w:rsidP="001C4835">
              <w:pPr>
                <w:ind w:rightChars="-73" w:right="-153"/>
                <w:rPr>
                  <w:szCs w:val="21"/>
                </w:rPr>
              </w:pPr>
              <w:r>
                <w:rPr>
                  <w:szCs w:val="21"/>
                </w:rPr>
                <w:t>法定代表人</w:t>
              </w:r>
              <w:r>
                <w:rPr>
                  <w:rFonts w:hint="eastAsia"/>
                  <w:szCs w:val="21"/>
                </w:rPr>
                <w:t>：</w:t>
              </w:r>
              <w:sdt>
                <w:sdtPr>
                  <w:rPr>
                    <w:rFonts w:hint="eastAsia"/>
                    <w:szCs w:val="21"/>
                  </w:rPr>
                  <w:alias w:val="公司法定代表人"/>
                  <w:tag w:val="_GBC_a81a61c6d7bb46bfa69f34f205086804"/>
                  <w:id w:val="-728681545"/>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D173D0">
                    <w:rPr>
                      <w:rFonts w:hint="eastAsia"/>
                      <w:szCs w:val="21"/>
                    </w:rPr>
                    <w:t>王军先生</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12b89d18f9094da18899493b997b98a8"/>
                  <w:id w:val="1244379790"/>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D173D0">
                    <w:rPr>
                      <w:rFonts w:hint="eastAsia"/>
                      <w:szCs w:val="21"/>
                    </w:rPr>
                    <w:t>姜驰女士</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0397291c44b4713afb5a711c98f3ea6"/>
                  <w:id w:val="762492549"/>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D173D0">
                    <w:rPr>
                      <w:rFonts w:hint="eastAsia"/>
                      <w:szCs w:val="21"/>
                    </w:rPr>
                    <w:t>王艳东先生</w:t>
                  </w:r>
                </w:sdtContent>
              </w:sdt>
            </w:p>
          </w:sdtContent>
        </w:sdt>
        <w:p w14:paraId="0315831E" w14:textId="77777777" w:rsidR="001C4835" w:rsidRDefault="001B4C12">
          <w:pPr>
            <w:pStyle w:val="82"/>
          </w:pPr>
        </w:p>
        <w:bookmarkEnd w:id="160" w:displacedByCustomXml="next"/>
      </w:sdtContent>
    </w:sdt>
    <w:p w14:paraId="6B53B597" w14:textId="77777777" w:rsidR="001C4835" w:rsidRDefault="001C4835">
      <w:pPr>
        <w:rPr>
          <w:color w:val="FF0000"/>
          <w:szCs w:val="21"/>
        </w:rPr>
      </w:pPr>
    </w:p>
    <w:bookmarkStart w:id="161" w:name="_Hlk24038378" w:displacedByCustomXml="next"/>
    <w:sdt>
      <w:sdtPr>
        <w:rPr>
          <w:rFonts w:ascii="宋体" w:hAnsi="宋体" w:cs="宋体" w:hint="eastAsia"/>
          <w:b w:val="0"/>
          <w:bCs w:val="0"/>
          <w:kern w:val="0"/>
          <w:sz w:val="21"/>
          <w:szCs w:val="24"/>
        </w:rPr>
        <w:alias w:val="选项模块:需要编制合并报表"/>
        <w:tag w:val="_SEC_38812834cfb34e9393dcbecc309c8615"/>
        <w:id w:val="85204501"/>
        <w:lock w:val="sdtLocked"/>
        <w:placeholder>
          <w:docPart w:val="GBC22222222222222222222222222222"/>
        </w:placeholder>
      </w:sdtPr>
      <w:sdtEndPr>
        <w:rPr>
          <w:rFonts w:hint="default"/>
          <w:color w:val="FF0000"/>
          <w:szCs w:val="21"/>
        </w:rPr>
      </w:sdtEndPr>
      <w:sdtContent>
        <w:sdt>
          <w:sdtPr>
            <w:rPr>
              <w:rFonts w:ascii="宋体" w:hAnsi="宋体" w:cs="宋体" w:hint="eastAsia"/>
              <w:b w:val="0"/>
              <w:bCs w:val="0"/>
              <w:kern w:val="0"/>
              <w:sz w:val="21"/>
              <w:szCs w:val="24"/>
            </w:rPr>
            <w:tag w:val="_SEC_38d2275e2dcd4f8eb0870715a2a226c7"/>
            <w:id w:val="496156097"/>
            <w:lock w:val="sdtLocked"/>
            <w:placeholder>
              <w:docPart w:val="GBC22222222222222222222222222222"/>
            </w:placeholder>
          </w:sdtPr>
          <w:sdtEndPr>
            <w:rPr>
              <w:szCs w:val="21"/>
            </w:rPr>
          </w:sdtEndPr>
          <w:sdtContent>
            <w:p w14:paraId="056A5BB2" w14:textId="77777777" w:rsidR="001C4835" w:rsidRDefault="001C4835">
              <w:pPr>
                <w:pStyle w:val="80"/>
                <w:jc w:val="center"/>
              </w:pPr>
              <w:r>
                <w:rPr>
                  <w:rFonts w:hint="eastAsia"/>
                </w:rPr>
                <w:t>合并</w:t>
              </w:r>
              <w:r>
                <w:t>利润表</w:t>
              </w:r>
            </w:p>
            <w:p w14:paraId="5C4C6D31" w14:textId="77777777" w:rsidR="001C4835" w:rsidRDefault="001C4835">
              <w:pPr>
                <w:jc w:val="center"/>
                <w:rPr>
                  <w:b/>
                  <w:bCs/>
                  <w:szCs w:val="21"/>
                </w:rPr>
              </w:pPr>
              <w:r>
                <w:rPr>
                  <w:szCs w:val="21"/>
                </w:rPr>
                <w:t>2020年</w:t>
              </w:r>
              <w:r>
                <w:rPr>
                  <w:rFonts w:hint="eastAsia"/>
                  <w:szCs w:val="21"/>
                </w:rPr>
                <w:t>1—</w:t>
              </w:r>
              <w:r>
                <w:rPr>
                  <w:szCs w:val="21"/>
                </w:rPr>
                <w:t>12月</w:t>
              </w:r>
            </w:p>
            <w:p w14:paraId="7B05CD1C" w14:textId="77777777" w:rsidR="001C4835" w:rsidRDefault="001C4835">
              <w:pPr>
                <w:jc w:val="right"/>
                <w:rPr>
                  <w:szCs w:val="21"/>
                </w:rPr>
              </w:pPr>
              <w:r>
                <w:rPr>
                  <w:szCs w:val="21"/>
                </w:rPr>
                <w:t>单位:</w:t>
              </w:r>
              <w:sdt>
                <w:sdtPr>
                  <w:rPr>
                    <w:szCs w:val="21"/>
                  </w:rPr>
                  <w:alias w:val="单位：合并利润表"/>
                  <w:tag w:val="_GBC_95830fead96c480388a2e386c3331383"/>
                  <w:id w:val="-17267532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szCs w:val="21"/>
                    </w:rPr>
                    <w:t>元</w:t>
                  </w:r>
                </w:sdtContent>
              </w:sdt>
              <w:r>
                <w:rPr>
                  <w:szCs w:val="21"/>
                </w:rPr>
                <w:t xml:space="preserve">  币种:</w:t>
              </w:r>
              <w:sdt>
                <w:sdtPr>
                  <w:rPr>
                    <w:szCs w:val="21"/>
                  </w:rPr>
                  <w:alias w:val="币种：合并利润表"/>
                  <w:tag w:val="_GBC_4902a1798447427ba99922213b04b39b"/>
                  <w:id w:val="-12494144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82"/>
                <w:gridCol w:w="1394"/>
                <w:gridCol w:w="2136"/>
                <w:gridCol w:w="2137"/>
              </w:tblGrid>
              <w:tr w:rsidR="001C4835" w14:paraId="3A7BEEF3" w14:textId="77777777" w:rsidTr="001C4835">
                <w:trPr>
                  <w:cantSplit/>
                </w:trPr>
                <w:bookmarkStart w:id="162" w:name="_Hlk66348619" w:displacedByCustomXml="next"/>
                <w:sdt>
                  <w:sdtPr>
                    <w:tag w:val="_PLD_2e3f33fcce354b339a86add10899a6c5"/>
                    <w:id w:val="-431662911"/>
                    <w:lock w:val="sdtLocked"/>
                  </w:sdtPr>
                  <w:sdtEndPr/>
                  <w:sdtContent>
                    <w:tc>
                      <w:tcPr>
                        <w:tcW w:w="1869" w:type="pct"/>
                        <w:tcBorders>
                          <w:top w:val="outset" w:sz="4" w:space="0" w:color="auto"/>
                          <w:left w:val="outset" w:sz="4" w:space="0" w:color="auto"/>
                          <w:bottom w:val="outset" w:sz="4" w:space="0" w:color="auto"/>
                          <w:right w:val="outset" w:sz="4" w:space="0" w:color="auto"/>
                        </w:tcBorders>
                        <w:vAlign w:val="center"/>
                      </w:tcPr>
                      <w:p w14:paraId="289AA2FC" w14:textId="77777777" w:rsidR="001C4835" w:rsidRDefault="001C4835" w:rsidP="001C4835">
                        <w:pPr>
                          <w:ind w:leftChars="-19" w:hangingChars="19" w:hanging="40"/>
                          <w:jc w:val="center"/>
                          <w:rPr>
                            <w:b/>
                            <w:szCs w:val="21"/>
                          </w:rPr>
                        </w:pPr>
                        <w:r>
                          <w:rPr>
                            <w:b/>
                            <w:szCs w:val="21"/>
                          </w:rPr>
                          <w:t>项目</w:t>
                        </w:r>
                      </w:p>
                    </w:tc>
                  </w:sdtContent>
                </w:sdt>
                <w:sdt>
                  <w:sdtPr>
                    <w:tag w:val="_PLD_93edd7a3846d4cd58b14d043e9b33f2c"/>
                    <w:id w:val="1169990254"/>
                    <w:lock w:val="sdtLocked"/>
                  </w:sdtPr>
                  <w:sdtEndPr/>
                  <w:sdtContent>
                    <w:tc>
                      <w:tcPr>
                        <w:tcW w:w="770" w:type="pct"/>
                        <w:tcBorders>
                          <w:top w:val="outset" w:sz="4" w:space="0" w:color="auto"/>
                          <w:left w:val="outset" w:sz="4" w:space="0" w:color="auto"/>
                          <w:bottom w:val="outset" w:sz="4" w:space="0" w:color="auto"/>
                          <w:right w:val="outset" w:sz="4" w:space="0" w:color="auto"/>
                        </w:tcBorders>
                        <w:vAlign w:val="center"/>
                      </w:tcPr>
                      <w:p w14:paraId="4F6B621B" w14:textId="77777777" w:rsidR="001C4835" w:rsidRDefault="001C4835" w:rsidP="001C4835">
                        <w:pPr>
                          <w:jc w:val="center"/>
                          <w:rPr>
                            <w:b/>
                            <w:szCs w:val="21"/>
                          </w:rPr>
                        </w:pPr>
                        <w:r>
                          <w:rPr>
                            <w:rFonts w:hint="eastAsia"/>
                            <w:b/>
                            <w:szCs w:val="21"/>
                          </w:rPr>
                          <w:t>附注</w:t>
                        </w:r>
                      </w:p>
                    </w:tc>
                  </w:sdtContent>
                </w:sdt>
                <w:sdt>
                  <w:sdtPr>
                    <w:tag w:val="_PLD_49f84cca199c45e7bc0f9fea5b73078c"/>
                    <w:id w:val="-1432894499"/>
                    <w:lock w:val="sdtLocked"/>
                  </w:sdtPr>
                  <w:sdtEndPr/>
                  <w:sdtContent>
                    <w:tc>
                      <w:tcPr>
                        <w:tcW w:w="1180" w:type="pct"/>
                        <w:tcBorders>
                          <w:top w:val="outset" w:sz="4" w:space="0" w:color="auto"/>
                          <w:left w:val="outset" w:sz="4" w:space="0" w:color="auto"/>
                          <w:bottom w:val="outset" w:sz="4" w:space="0" w:color="auto"/>
                          <w:right w:val="outset" w:sz="4" w:space="0" w:color="auto"/>
                        </w:tcBorders>
                        <w:vAlign w:val="center"/>
                      </w:tcPr>
                      <w:p w14:paraId="659F875D" w14:textId="77777777" w:rsidR="001C4835" w:rsidRDefault="001C4835" w:rsidP="001C4835">
                        <w:pPr>
                          <w:jc w:val="center"/>
                          <w:rPr>
                            <w:b/>
                            <w:szCs w:val="21"/>
                          </w:rPr>
                        </w:pPr>
                        <w:r>
                          <w:rPr>
                            <w:rFonts w:hint="eastAsia"/>
                            <w:b/>
                            <w:szCs w:val="21"/>
                          </w:rPr>
                          <w:t>2020年度</w:t>
                        </w:r>
                      </w:p>
                    </w:tc>
                  </w:sdtContent>
                </w:sdt>
                <w:sdt>
                  <w:sdtPr>
                    <w:tag w:val="_PLD_8b5fde21bc974404b892a88906dec352"/>
                    <w:id w:val="1462770774"/>
                    <w:lock w:val="sdtLocked"/>
                  </w:sdtPr>
                  <w:sdtEndPr/>
                  <w:sdtContent>
                    <w:tc>
                      <w:tcPr>
                        <w:tcW w:w="1181" w:type="pct"/>
                        <w:tcBorders>
                          <w:top w:val="outset" w:sz="4" w:space="0" w:color="auto"/>
                          <w:left w:val="outset" w:sz="4" w:space="0" w:color="auto"/>
                          <w:bottom w:val="outset" w:sz="4" w:space="0" w:color="auto"/>
                          <w:right w:val="outset" w:sz="4" w:space="0" w:color="auto"/>
                        </w:tcBorders>
                        <w:vAlign w:val="center"/>
                      </w:tcPr>
                      <w:p w14:paraId="3418E7A8" w14:textId="77777777" w:rsidR="001C4835" w:rsidRDefault="001C4835" w:rsidP="001C4835">
                        <w:pPr>
                          <w:jc w:val="center"/>
                          <w:rPr>
                            <w:b/>
                            <w:szCs w:val="21"/>
                          </w:rPr>
                        </w:pPr>
                        <w:r>
                          <w:rPr>
                            <w:rFonts w:hint="eastAsia"/>
                            <w:b/>
                            <w:szCs w:val="21"/>
                          </w:rPr>
                          <w:t>2019年度</w:t>
                        </w:r>
                      </w:p>
                    </w:tc>
                  </w:sdtContent>
                </w:sdt>
              </w:tr>
              <w:tr w:rsidR="001C4835" w14:paraId="04B8731B" w14:textId="77777777" w:rsidTr="001C4835">
                <w:sdt>
                  <w:sdtPr>
                    <w:tag w:val="_PLD_6380654d35f848cfb950d682c7a7e226"/>
                    <w:id w:val="1472024789"/>
                    <w:lock w:val="sdtLocked"/>
                  </w:sdtPr>
                  <w:sdtEndPr/>
                  <w:sdtContent>
                    <w:tc>
                      <w:tcPr>
                        <w:tcW w:w="1869" w:type="pct"/>
                        <w:tcBorders>
                          <w:top w:val="outset" w:sz="4" w:space="0" w:color="auto"/>
                          <w:left w:val="outset" w:sz="4" w:space="0" w:color="auto"/>
                          <w:bottom w:val="outset" w:sz="4" w:space="0" w:color="auto"/>
                          <w:right w:val="outset" w:sz="4" w:space="0" w:color="auto"/>
                        </w:tcBorders>
                        <w:vAlign w:val="center"/>
                      </w:tcPr>
                      <w:p w14:paraId="3F8AAEBA" w14:textId="77777777" w:rsidR="001C4835" w:rsidRDefault="001C4835" w:rsidP="001C4835">
                        <w:pPr>
                          <w:rPr>
                            <w:color w:val="000000"/>
                            <w:szCs w:val="21"/>
                          </w:rPr>
                        </w:pPr>
                        <w:r>
                          <w:rPr>
                            <w:rFonts w:hint="eastAsia"/>
                            <w:szCs w:val="21"/>
                          </w:rPr>
                          <w:t>一、营业总收入</w:t>
                        </w:r>
                      </w:p>
                    </w:tc>
                  </w:sdtContent>
                </w:sdt>
                <w:tc>
                  <w:tcPr>
                    <w:tcW w:w="770" w:type="pct"/>
                    <w:tcBorders>
                      <w:top w:val="outset" w:sz="4" w:space="0" w:color="auto"/>
                      <w:left w:val="outset" w:sz="4" w:space="0" w:color="auto"/>
                      <w:bottom w:val="outset" w:sz="4" w:space="0" w:color="auto"/>
                      <w:right w:val="outset" w:sz="4" w:space="0" w:color="auto"/>
                    </w:tcBorders>
                  </w:tcPr>
                  <w:p w14:paraId="465DF63A" w14:textId="77777777" w:rsidR="001C4835" w:rsidRDefault="001C4835" w:rsidP="001C4835">
                    <w:pPr>
                      <w:rPr>
                        <w:szCs w:val="21"/>
                      </w:rPr>
                    </w:pPr>
                    <w:r>
                      <w:t xml:space="preserve">　</w:t>
                    </w:r>
                  </w:p>
                </w:tc>
                <w:tc>
                  <w:tcPr>
                    <w:tcW w:w="1180" w:type="pct"/>
                    <w:tcBorders>
                      <w:top w:val="outset" w:sz="4" w:space="0" w:color="auto"/>
                      <w:left w:val="outset" w:sz="4" w:space="0" w:color="auto"/>
                      <w:bottom w:val="outset" w:sz="4" w:space="0" w:color="auto"/>
                      <w:right w:val="outset" w:sz="4" w:space="0" w:color="auto"/>
                    </w:tcBorders>
                  </w:tcPr>
                  <w:p w14:paraId="1DBBF50D" w14:textId="77777777" w:rsidR="001C4835" w:rsidRDefault="001C4835" w:rsidP="001C4835">
                    <w:pPr>
                      <w:jc w:val="right"/>
                      <w:rPr>
                        <w:szCs w:val="21"/>
                      </w:rPr>
                    </w:pPr>
                    <w:r>
                      <w:t>1,088,296,501.51</w:t>
                    </w:r>
                  </w:p>
                </w:tc>
                <w:tc>
                  <w:tcPr>
                    <w:tcW w:w="1181" w:type="pct"/>
                    <w:tcBorders>
                      <w:top w:val="outset" w:sz="4" w:space="0" w:color="auto"/>
                      <w:left w:val="outset" w:sz="4" w:space="0" w:color="auto"/>
                      <w:bottom w:val="outset" w:sz="4" w:space="0" w:color="auto"/>
                      <w:right w:val="outset" w:sz="4" w:space="0" w:color="auto"/>
                    </w:tcBorders>
                  </w:tcPr>
                  <w:p w14:paraId="4EB4AF5D" w14:textId="77777777" w:rsidR="001C4835" w:rsidRDefault="001C4835" w:rsidP="001C4835">
                    <w:pPr>
                      <w:jc w:val="right"/>
                      <w:rPr>
                        <w:szCs w:val="21"/>
                      </w:rPr>
                    </w:pPr>
                    <w:r>
                      <w:t>1,195,847,102.19</w:t>
                    </w:r>
                  </w:p>
                </w:tc>
              </w:tr>
              <w:tr w:rsidR="001C4835" w14:paraId="0CA59D11" w14:textId="77777777" w:rsidTr="001C4835">
                <w:sdt>
                  <w:sdtPr>
                    <w:tag w:val="_PLD_79008c1152f2457c85b84fdb8bd94302"/>
                    <w:id w:val="1608078639"/>
                    <w:lock w:val="sdtLocked"/>
                  </w:sdtPr>
                  <w:sdtEndPr/>
                  <w:sdtContent>
                    <w:tc>
                      <w:tcPr>
                        <w:tcW w:w="1869" w:type="pct"/>
                        <w:tcBorders>
                          <w:top w:val="outset" w:sz="4" w:space="0" w:color="auto"/>
                          <w:left w:val="outset" w:sz="4" w:space="0" w:color="auto"/>
                          <w:bottom w:val="outset" w:sz="4" w:space="0" w:color="auto"/>
                          <w:right w:val="outset" w:sz="4" w:space="0" w:color="auto"/>
                        </w:tcBorders>
                        <w:vAlign w:val="center"/>
                      </w:tcPr>
                      <w:p w14:paraId="33249100" w14:textId="77777777" w:rsidR="001C4835" w:rsidRDefault="001C4835" w:rsidP="001C4835">
                        <w:pPr>
                          <w:rPr>
                            <w:color w:val="000000"/>
                            <w:szCs w:val="21"/>
                          </w:rPr>
                        </w:pPr>
                        <w:r>
                          <w:rPr>
                            <w:rFonts w:hint="eastAsia"/>
                            <w:szCs w:val="21"/>
                          </w:rPr>
                          <w:t>其中：营业收入</w:t>
                        </w:r>
                      </w:p>
                    </w:tc>
                  </w:sdtContent>
                </w:sdt>
                <w:tc>
                  <w:tcPr>
                    <w:tcW w:w="770" w:type="pct"/>
                    <w:tcBorders>
                      <w:top w:val="outset" w:sz="4" w:space="0" w:color="auto"/>
                      <w:left w:val="outset" w:sz="4" w:space="0" w:color="auto"/>
                      <w:bottom w:val="outset" w:sz="4" w:space="0" w:color="auto"/>
                      <w:right w:val="outset" w:sz="4" w:space="0" w:color="auto"/>
                    </w:tcBorders>
                  </w:tcPr>
                  <w:p w14:paraId="1CDB7DB3" w14:textId="77777777" w:rsidR="001C4835" w:rsidRDefault="001C4835" w:rsidP="001C4835">
                    <w:pPr>
                      <w:rPr>
                        <w:szCs w:val="21"/>
                      </w:rPr>
                    </w:pPr>
                    <w:r>
                      <w:rPr>
                        <w:rFonts w:hint="eastAsia"/>
                      </w:rPr>
                      <w:t>七</w:t>
                    </w:r>
                    <w:r>
                      <w:t>、</w:t>
                    </w:r>
                    <w:r>
                      <w:rPr>
                        <w:rFonts w:hint="eastAsia"/>
                      </w:rPr>
                      <w:t>61</w:t>
                    </w:r>
                  </w:p>
                </w:tc>
                <w:tc>
                  <w:tcPr>
                    <w:tcW w:w="1180" w:type="pct"/>
                    <w:tcBorders>
                      <w:top w:val="outset" w:sz="4" w:space="0" w:color="auto"/>
                      <w:left w:val="outset" w:sz="4" w:space="0" w:color="auto"/>
                      <w:bottom w:val="outset" w:sz="4" w:space="0" w:color="auto"/>
                      <w:right w:val="outset" w:sz="4" w:space="0" w:color="auto"/>
                    </w:tcBorders>
                  </w:tcPr>
                  <w:p w14:paraId="2B72078F" w14:textId="77777777" w:rsidR="001C4835" w:rsidRDefault="001C4835" w:rsidP="001C4835">
                    <w:pPr>
                      <w:jc w:val="right"/>
                      <w:rPr>
                        <w:szCs w:val="21"/>
                      </w:rPr>
                    </w:pPr>
                    <w:r>
                      <w:t>1,088,296,501.51</w:t>
                    </w:r>
                  </w:p>
                </w:tc>
                <w:tc>
                  <w:tcPr>
                    <w:tcW w:w="1181" w:type="pct"/>
                    <w:tcBorders>
                      <w:top w:val="outset" w:sz="4" w:space="0" w:color="auto"/>
                      <w:left w:val="outset" w:sz="4" w:space="0" w:color="auto"/>
                      <w:bottom w:val="outset" w:sz="4" w:space="0" w:color="auto"/>
                      <w:right w:val="outset" w:sz="4" w:space="0" w:color="auto"/>
                    </w:tcBorders>
                  </w:tcPr>
                  <w:p w14:paraId="5098B005" w14:textId="77777777" w:rsidR="001C4835" w:rsidRDefault="001C4835" w:rsidP="001C4835">
                    <w:pPr>
                      <w:jc w:val="right"/>
                      <w:rPr>
                        <w:szCs w:val="21"/>
                      </w:rPr>
                    </w:pPr>
                    <w:r>
                      <w:t>1,195,847,102.19</w:t>
                    </w:r>
                  </w:p>
                </w:tc>
              </w:tr>
              <w:tr w:rsidR="001C4835" w14:paraId="1B59764E" w14:textId="77777777" w:rsidTr="001C4835">
                <w:sdt>
                  <w:sdtPr>
                    <w:tag w:val="_PLD_b2b5ee31e3a04fd686ce6a770a4bf7f8"/>
                    <w:id w:val="1211998635"/>
                    <w:lock w:val="sdtLocked"/>
                  </w:sdtPr>
                  <w:sdtEndPr/>
                  <w:sdtContent>
                    <w:tc>
                      <w:tcPr>
                        <w:tcW w:w="1869" w:type="pct"/>
                        <w:tcBorders>
                          <w:top w:val="outset" w:sz="4" w:space="0" w:color="auto"/>
                          <w:left w:val="outset" w:sz="4" w:space="0" w:color="auto"/>
                          <w:bottom w:val="outset" w:sz="4" w:space="0" w:color="auto"/>
                          <w:right w:val="outset" w:sz="4" w:space="0" w:color="auto"/>
                        </w:tcBorders>
                        <w:vAlign w:val="center"/>
                      </w:tcPr>
                      <w:p w14:paraId="48874235" w14:textId="77777777" w:rsidR="001C4835" w:rsidRDefault="001C4835" w:rsidP="001C4835">
                        <w:pPr>
                          <w:ind w:firstLineChars="300" w:firstLine="630"/>
                          <w:rPr>
                            <w:color w:val="000000"/>
                            <w:szCs w:val="21"/>
                          </w:rPr>
                        </w:pPr>
                        <w:r>
                          <w:rPr>
                            <w:rFonts w:hint="eastAsia"/>
                            <w:szCs w:val="21"/>
                          </w:rPr>
                          <w:t>利息收入</w:t>
                        </w:r>
                      </w:p>
                    </w:tc>
                  </w:sdtContent>
                </w:sdt>
                <w:tc>
                  <w:tcPr>
                    <w:tcW w:w="770" w:type="pct"/>
                    <w:tcBorders>
                      <w:top w:val="outset" w:sz="4" w:space="0" w:color="auto"/>
                      <w:left w:val="outset" w:sz="4" w:space="0" w:color="auto"/>
                      <w:bottom w:val="outset" w:sz="4" w:space="0" w:color="auto"/>
                      <w:right w:val="outset" w:sz="4" w:space="0" w:color="auto"/>
                    </w:tcBorders>
                  </w:tcPr>
                  <w:p w14:paraId="0803CB77" w14:textId="77777777" w:rsidR="001C4835" w:rsidRDefault="001C4835" w:rsidP="001C4835">
                    <w:pPr>
                      <w:rPr>
                        <w:szCs w:val="21"/>
                      </w:rPr>
                    </w:pPr>
                  </w:p>
                </w:tc>
                <w:tc>
                  <w:tcPr>
                    <w:tcW w:w="1180" w:type="pct"/>
                    <w:tcBorders>
                      <w:top w:val="outset" w:sz="4" w:space="0" w:color="auto"/>
                      <w:left w:val="outset" w:sz="4" w:space="0" w:color="auto"/>
                      <w:bottom w:val="outset" w:sz="4" w:space="0" w:color="auto"/>
                      <w:right w:val="outset" w:sz="4" w:space="0" w:color="auto"/>
                    </w:tcBorders>
                  </w:tcPr>
                  <w:p w14:paraId="14A15067" w14:textId="77777777" w:rsidR="001C4835" w:rsidRDefault="001C4835" w:rsidP="001C4835">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14:paraId="0B962D6D" w14:textId="77777777" w:rsidR="001C4835" w:rsidRDefault="001C4835" w:rsidP="001C4835">
                    <w:pPr>
                      <w:jc w:val="right"/>
                      <w:rPr>
                        <w:szCs w:val="21"/>
                      </w:rPr>
                    </w:pPr>
                  </w:p>
                </w:tc>
              </w:tr>
              <w:tr w:rsidR="001C4835" w14:paraId="2AE64556" w14:textId="77777777" w:rsidTr="001C4835">
                <w:sdt>
                  <w:sdtPr>
                    <w:tag w:val="_PLD_2b4b4e07fd124105920ebc7fd41981e3"/>
                    <w:id w:val="-1956328413"/>
                    <w:lock w:val="sdtLocked"/>
                  </w:sdtPr>
                  <w:sdtEndPr/>
                  <w:sdtContent>
                    <w:tc>
                      <w:tcPr>
                        <w:tcW w:w="1869" w:type="pct"/>
                        <w:tcBorders>
                          <w:top w:val="outset" w:sz="4" w:space="0" w:color="auto"/>
                          <w:left w:val="outset" w:sz="4" w:space="0" w:color="auto"/>
                          <w:bottom w:val="outset" w:sz="4" w:space="0" w:color="auto"/>
                          <w:right w:val="outset" w:sz="4" w:space="0" w:color="auto"/>
                        </w:tcBorders>
                        <w:vAlign w:val="center"/>
                      </w:tcPr>
                      <w:p w14:paraId="521C61A8" w14:textId="77777777" w:rsidR="001C4835" w:rsidRDefault="001C4835" w:rsidP="001C4835">
                        <w:pPr>
                          <w:ind w:firstLineChars="300" w:firstLine="630"/>
                          <w:rPr>
                            <w:szCs w:val="21"/>
                          </w:rPr>
                        </w:pPr>
                        <w:r>
                          <w:rPr>
                            <w:rFonts w:hint="eastAsia"/>
                            <w:szCs w:val="21"/>
                          </w:rPr>
                          <w:t>已赚保费</w:t>
                        </w:r>
                      </w:p>
                    </w:tc>
                  </w:sdtContent>
                </w:sdt>
                <w:tc>
                  <w:tcPr>
                    <w:tcW w:w="770" w:type="pct"/>
                    <w:tcBorders>
                      <w:top w:val="outset" w:sz="4" w:space="0" w:color="auto"/>
                      <w:left w:val="outset" w:sz="4" w:space="0" w:color="auto"/>
                      <w:bottom w:val="outset" w:sz="4" w:space="0" w:color="auto"/>
                      <w:right w:val="outset" w:sz="4" w:space="0" w:color="auto"/>
                    </w:tcBorders>
                  </w:tcPr>
                  <w:p w14:paraId="25DB4346" w14:textId="77777777" w:rsidR="001C4835" w:rsidRDefault="001C4835" w:rsidP="001C4835">
                    <w:pPr>
                      <w:rPr>
                        <w:szCs w:val="21"/>
                      </w:rPr>
                    </w:pPr>
                  </w:p>
                </w:tc>
                <w:tc>
                  <w:tcPr>
                    <w:tcW w:w="1180" w:type="pct"/>
                    <w:tcBorders>
                      <w:top w:val="outset" w:sz="4" w:space="0" w:color="auto"/>
                      <w:left w:val="outset" w:sz="4" w:space="0" w:color="auto"/>
                      <w:bottom w:val="outset" w:sz="4" w:space="0" w:color="auto"/>
                      <w:right w:val="outset" w:sz="4" w:space="0" w:color="auto"/>
                    </w:tcBorders>
                  </w:tcPr>
                  <w:p w14:paraId="67B094B7" w14:textId="77777777" w:rsidR="001C4835" w:rsidRDefault="001C4835" w:rsidP="001C4835">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14:paraId="7C462AD6" w14:textId="77777777" w:rsidR="001C4835" w:rsidRDefault="001C4835" w:rsidP="001C4835">
                    <w:pPr>
                      <w:jc w:val="right"/>
                      <w:rPr>
                        <w:szCs w:val="21"/>
                      </w:rPr>
                    </w:pPr>
                  </w:p>
                </w:tc>
              </w:tr>
              <w:tr w:rsidR="001C4835" w14:paraId="14D74D29" w14:textId="77777777" w:rsidTr="001C4835">
                <w:sdt>
                  <w:sdtPr>
                    <w:tag w:val="_PLD_e0807caa85b74b3ba05d867a5d0c221a"/>
                    <w:id w:val="-1101179897"/>
                    <w:lock w:val="sdtLocked"/>
                  </w:sdtPr>
                  <w:sdtEndPr/>
                  <w:sdtContent>
                    <w:tc>
                      <w:tcPr>
                        <w:tcW w:w="1869" w:type="pct"/>
                        <w:tcBorders>
                          <w:top w:val="outset" w:sz="4" w:space="0" w:color="auto"/>
                          <w:left w:val="outset" w:sz="4" w:space="0" w:color="auto"/>
                          <w:bottom w:val="outset" w:sz="4" w:space="0" w:color="auto"/>
                          <w:right w:val="outset" w:sz="4" w:space="0" w:color="auto"/>
                        </w:tcBorders>
                        <w:vAlign w:val="center"/>
                      </w:tcPr>
                      <w:p w14:paraId="5EFEB5CE" w14:textId="77777777" w:rsidR="001C4835" w:rsidRDefault="001C4835" w:rsidP="001C4835">
                        <w:pPr>
                          <w:ind w:firstLineChars="300" w:firstLine="630"/>
                          <w:rPr>
                            <w:szCs w:val="21"/>
                          </w:rPr>
                        </w:pPr>
                        <w:r>
                          <w:rPr>
                            <w:rFonts w:hint="eastAsia"/>
                            <w:szCs w:val="21"/>
                          </w:rPr>
                          <w:t>手续费及佣金收入</w:t>
                        </w:r>
                      </w:p>
                    </w:tc>
                  </w:sdtContent>
                </w:sdt>
                <w:tc>
                  <w:tcPr>
                    <w:tcW w:w="770" w:type="pct"/>
                    <w:tcBorders>
                      <w:top w:val="outset" w:sz="4" w:space="0" w:color="auto"/>
                      <w:left w:val="outset" w:sz="4" w:space="0" w:color="auto"/>
                      <w:bottom w:val="outset" w:sz="4" w:space="0" w:color="auto"/>
                      <w:right w:val="outset" w:sz="4" w:space="0" w:color="auto"/>
                    </w:tcBorders>
                  </w:tcPr>
                  <w:p w14:paraId="6C917733" w14:textId="77777777" w:rsidR="001C4835" w:rsidRDefault="001C4835" w:rsidP="001C4835">
                    <w:pPr>
                      <w:rPr>
                        <w:szCs w:val="21"/>
                      </w:rPr>
                    </w:pPr>
                  </w:p>
                </w:tc>
                <w:tc>
                  <w:tcPr>
                    <w:tcW w:w="1180" w:type="pct"/>
                    <w:tcBorders>
                      <w:top w:val="outset" w:sz="4" w:space="0" w:color="auto"/>
                      <w:left w:val="outset" w:sz="4" w:space="0" w:color="auto"/>
                      <w:bottom w:val="outset" w:sz="4" w:space="0" w:color="auto"/>
                      <w:right w:val="outset" w:sz="4" w:space="0" w:color="auto"/>
                    </w:tcBorders>
                  </w:tcPr>
                  <w:p w14:paraId="2396D7CA" w14:textId="77777777" w:rsidR="001C4835" w:rsidRDefault="001C4835" w:rsidP="001C4835">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14:paraId="6CE12863" w14:textId="77777777" w:rsidR="001C4835" w:rsidRDefault="001C4835" w:rsidP="001C4835">
                    <w:pPr>
                      <w:jc w:val="right"/>
                      <w:rPr>
                        <w:szCs w:val="21"/>
                      </w:rPr>
                    </w:pPr>
                  </w:p>
                </w:tc>
              </w:tr>
              <w:tr w:rsidR="001C4835" w14:paraId="0B72630E" w14:textId="77777777" w:rsidTr="001C4835">
                <w:sdt>
                  <w:sdtPr>
                    <w:tag w:val="_PLD_e6f3ec17fb0b4d11b9c07106540a4ab0"/>
                    <w:id w:val="-277336730"/>
                    <w:lock w:val="sdtLocked"/>
                  </w:sdtPr>
                  <w:sdtEndPr/>
                  <w:sdtContent>
                    <w:tc>
                      <w:tcPr>
                        <w:tcW w:w="1869" w:type="pct"/>
                        <w:tcBorders>
                          <w:top w:val="outset" w:sz="4" w:space="0" w:color="auto"/>
                          <w:left w:val="outset" w:sz="4" w:space="0" w:color="auto"/>
                          <w:bottom w:val="outset" w:sz="4" w:space="0" w:color="auto"/>
                          <w:right w:val="outset" w:sz="4" w:space="0" w:color="auto"/>
                        </w:tcBorders>
                        <w:vAlign w:val="center"/>
                      </w:tcPr>
                      <w:p w14:paraId="22B7E6A7" w14:textId="77777777" w:rsidR="001C4835" w:rsidRDefault="001C4835" w:rsidP="001C4835">
                        <w:pPr>
                          <w:rPr>
                            <w:color w:val="000000"/>
                            <w:szCs w:val="21"/>
                          </w:rPr>
                        </w:pPr>
                        <w:r>
                          <w:rPr>
                            <w:rFonts w:hint="eastAsia"/>
                            <w:szCs w:val="21"/>
                          </w:rPr>
                          <w:t>二、营业总成本</w:t>
                        </w:r>
                      </w:p>
                    </w:tc>
                  </w:sdtContent>
                </w:sdt>
                <w:tc>
                  <w:tcPr>
                    <w:tcW w:w="770" w:type="pct"/>
                    <w:tcBorders>
                      <w:top w:val="outset" w:sz="4" w:space="0" w:color="auto"/>
                      <w:left w:val="outset" w:sz="4" w:space="0" w:color="auto"/>
                      <w:bottom w:val="outset" w:sz="4" w:space="0" w:color="auto"/>
                      <w:right w:val="outset" w:sz="4" w:space="0" w:color="auto"/>
                    </w:tcBorders>
                  </w:tcPr>
                  <w:p w14:paraId="04185676" w14:textId="77777777" w:rsidR="001C4835" w:rsidRDefault="001C4835" w:rsidP="001C4835">
                    <w:pPr>
                      <w:rPr>
                        <w:szCs w:val="21"/>
                      </w:rPr>
                    </w:pPr>
                    <w:r>
                      <w:t xml:space="preserve">　</w:t>
                    </w:r>
                  </w:p>
                </w:tc>
                <w:tc>
                  <w:tcPr>
                    <w:tcW w:w="1180" w:type="pct"/>
                    <w:tcBorders>
                      <w:top w:val="outset" w:sz="4" w:space="0" w:color="auto"/>
                      <w:left w:val="outset" w:sz="4" w:space="0" w:color="auto"/>
                      <w:bottom w:val="outset" w:sz="4" w:space="0" w:color="auto"/>
                      <w:right w:val="outset" w:sz="4" w:space="0" w:color="auto"/>
                    </w:tcBorders>
                  </w:tcPr>
                  <w:p w14:paraId="34B98C6A" w14:textId="77777777" w:rsidR="001C4835" w:rsidRPr="003E6CEE" w:rsidRDefault="001C4835" w:rsidP="001C4835">
                    <w:pPr>
                      <w:jc w:val="center"/>
                    </w:pPr>
                    <w:r w:rsidRPr="003E6CEE">
                      <w:rPr>
                        <w:rFonts w:hint="eastAsia"/>
                      </w:rPr>
                      <w:t>1,195,187,287.62</w:t>
                    </w:r>
                  </w:p>
                </w:tc>
                <w:tc>
                  <w:tcPr>
                    <w:tcW w:w="1181" w:type="pct"/>
                    <w:tcBorders>
                      <w:top w:val="outset" w:sz="4" w:space="0" w:color="auto"/>
                      <w:left w:val="outset" w:sz="4" w:space="0" w:color="auto"/>
                      <w:bottom w:val="outset" w:sz="4" w:space="0" w:color="auto"/>
                      <w:right w:val="outset" w:sz="4" w:space="0" w:color="auto"/>
                    </w:tcBorders>
                  </w:tcPr>
                  <w:p w14:paraId="4D4C840A" w14:textId="77777777" w:rsidR="001C4835" w:rsidRDefault="001C4835" w:rsidP="001C4835">
                    <w:pPr>
                      <w:jc w:val="right"/>
                      <w:rPr>
                        <w:szCs w:val="21"/>
                      </w:rPr>
                    </w:pPr>
                    <w:r>
                      <w:t>1,311,270,371.18</w:t>
                    </w:r>
                  </w:p>
                </w:tc>
              </w:tr>
              <w:tr w:rsidR="001C4835" w14:paraId="3B5BCF14" w14:textId="77777777" w:rsidTr="001C4835">
                <w:sdt>
                  <w:sdtPr>
                    <w:tag w:val="_PLD_2bdd986d7efa4149a9f572f9b2a74150"/>
                    <w:id w:val="-496418379"/>
                    <w:lock w:val="sdtLocked"/>
                  </w:sdtPr>
                  <w:sdtEndPr/>
                  <w:sdtContent>
                    <w:tc>
                      <w:tcPr>
                        <w:tcW w:w="1869" w:type="pct"/>
                        <w:tcBorders>
                          <w:top w:val="outset" w:sz="4" w:space="0" w:color="auto"/>
                          <w:left w:val="outset" w:sz="4" w:space="0" w:color="auto"/>
                          <w:bottom w:val="outset" w:sz="4" w:space="0" w:color="auto"/>
                          <w:right w:val="outset" w:sz="4" w:space="0" w:color="auto"/>
                        </w:tcBorders>
                        <w:vAlign w:val="center"/>
                      </w:tcPr>
                      <w:p w14:paraId="3E4EC762" w14:textId="77777777" w:rsidR="001C4835" w:rsidRDefault="001C4835" w:rsidP="001C4835">
                        <w:pPr>
                          <w:rPr>
                            <w:color w:val="000000"/>
                            <w:szCs w:val="21"/>
                          </w:rPr>
                        </w:pPr>
                        <w:r>
                          <w:rPr>
                            <w:rFonts w:hint="eastAsia"/>
                            <w:szCs w:val="21"/>
                          </w:rPr>
                          <w:t>其中：营业成本</w:t>
                        </w:r>
                      </w:p>
                    </w:tc>
                  </w:sdtContent>
                </w:sdt>
                <w:tc>
                  <w:tcPr>
                    <w:tcW w:w="770" w:type="pct"/>
                    <w:tcBorders>
                      <w:top w:val="outset" w:sz="4" w:space="0" w:color="auto"/>
                      <w:left w:val="outset" w:sz="4" w:space="0" w:color="auto"/>
                      <w:bottom w:val="outset" w:sz="4" w:space="0" w:color="auto"/>
                      <w:right w:val="outset" w:sz="4" w:space="0" w:color="auto"/>
                    </w:tcBorders>
                  </w:tcPr>
                  <w:p w14:paraId="6F43D663" w14:textId="77777777" w:rsidR="001C4835" w:rsidRDefault="001C4835" w:rsidP="001C4835">
                    <w:pPr>
                      <w:rPr>
                        <w:szCs w:val="21"/>
                      </w:rPr>
                    </w:pPr>
                    <w:r>
                      <w:rPr>
                        <w:rFonts w:hint="eastAsia"/>
                      </w:rPr>
                      <w:t>七</w:t>
                    </w:r>
                    <w:r>
                      <w:t>、</w:t>
                    </w:r>
                    <w:r>
                      <w:rPr>
                        <w:rFonts w:hint="eastAsia"/>
                      </w:rPr>
                      <w:t>61</w:t>
                    </w:r>
                  </w:p>
                </w:tc>
                <w:tc>
                  <w:tcPr>
                    <w:tcW w:w="1180" w:type="pct"/>
                    <w:tcBorders>
                      <w:top w:val="outset" w:sz="4" w:space="0" w:color="auto"/>
                      <w:left w:val="outset" w:sz="4" w:space="0" w:color="auto"/>
                      <w:bottom w:val="outset" w:sz="4" w:space="0" w:color="auto"/>
                      <w:right w:val="outset" w:sz="4" w:space="0" w:color="auto"/>
                    </w:tcBorders>
                  </w:tcPr>
                  <w:p w14:paraId="1884815D" w14:textId="77777777" w:rsidR="001C4835" w:rsidRDefault="001C4835" w:rsidP="001C4835">
                    <w:pPr>
                      <w:jc w:val="right"/>
                      <w:rPr>
                        <w:szCs w:val="21"/>
                      </w:rPr>
                    </w:pPr>
                    <w:r>
                      <w:t>984,893,416.27</w:t>
                    </w:r>
                  </w:p>
                </w:tc>
                <w:tc>
                  <w:tcPr>
                    <w:tcW w:w="1181" w:type="pct"/>
                    <w:tcBorders>
                      <w:top w:val="outset" w:sz="4" w:space="0" w:color="auto"/>
                      <w:left w:val="outset" w:sz="4" w:space="0" w:color="auto"/>
                      <w:bottom w:val="outset" w:sz="4" w:space="0" w:color="auto"/>
                      <w:right w:val="outset" w:sz="4" w:space="0" w:color="auto"/>
                    </w:tcBorders>
                  </w:tcPr>
                  <w:p w14:paraId="2E6387C1" w14:textId="77777777" w:rsidR="001C4835" w:rsidRDefault="001C4835" w:rsidP="001C4835">
                    <w:pPr>
                      <w:jc w:val="right"/>
                      <w:rPr>
                        <w:szCs w:val="21"/>
                      </w:rPr>
                    </w:pPr>
                    <w:r>
                      <w:t>1,090,367,319.46</w:t>
                    </w:r>
                  </w:p>
                </w:tc>
              </w:tr>
              <w:tr w:rsidR="001C4835" w14:paraId="26AB0E3C" w14:textId="77777777" w:rsidTr="001C4835">
                <w:sdt>
                  <w:sdtPr>
                    <w:tag w:val="_PLD_ded1502b72c34d6098b091412f46ed9d"/>
                    <w:id w:val="154505892"/>
                    <w:lock w:val="sdtLocked"/>
                  </w:sdtPr>
                  <w:sdtEndPr/>
                  <w:sdtContent>
                    <w:tc>
                      <w:tcPr>
                        <w:tcW w:w="1869" w:type="pct"/>
                        <w:tcBorders>
                          <w:top w:val="outset" w:sz="4" w:space="0" w:color="auto"/>
                          <w:left w:val="outset" w:sz="4" w:space="0" w:color="auto"/>
                          <w:bottom w:val="outset" w:sz="4" w:space="0" w:color="auto"/>
                          <w:right w:val="outset" w:sz="4" w:space="0" w:color="auto"/>
                        </w:tcBorders>
                        <w:vAlign w:val="center"/>
                      </w:tcPr>
                      <w:p w14:paraId="4C24158C" w14:textId="77777777" w:rsidR="001C4835" w:rsidRDefault="001C4835" w:rsidP="001C4835">
                        <w:pPr>
                          <w:ind w:firstLineChars="300" w:firstLine="630"/>
                          <w:rPr>
                            <w:szCs w:val="21"/>
                          </w:rPr>
                        </w:pPr>
                        <w:r>
                          <w:rPr>
                            <w:rFonts w:hint="eastAsia"/>
                            <w:szCs w:val="21"/>
                          </w:rPr>
                          <w:t>利息支出</w:t>
                        </w:r>
                      </w:p>
                    </w:tc>
                  </w:sdtContent>
                </w:sdt>
                <w:tc>
                  <w:tcPr>
                    <w:tcW w:w="770" w:type="pct"/>
                    <w:tcBorders>
                      <w:top w:val="outset" w:sz="4" w:space="0" w:color="auto"/>
                      <w:left w:val="outset" w:sz="4" w:space="0" w:color="auto"/>
                      <w:bottom w:val="outset" w:sz="4" w:space="0" w:color="auto"/>
                      <w:right w:val="outset" w:sz="4" w:space="0" w:color="auto"/>
                    </w:tcBorders>
                  </w:tcPr>
                  <w:p w14:paraId="1F5B6930" w14:textId="77777777" w:rsidR="001C4835" w:rsidRDefault="001C4835" w:rsidP="001C4835">
                    <w:pPr>
                      <w:rPr>
                        <w:szCs w:val="21"/>
                      </w:rPr>
                    </w:pPr>
                  </w:p>
                </w:tc>
                <w:tc>
                  <w:tcPr>
                    <w:tcW w:w="1180" w:type="pct"/>
                    <w:tcBorders>
                      <w:top w:val="outset" w:sz="4" w:space="0" w:color="auto"/>
                      <w:left w:val="outset" w:sz="4" w:space="0" w:color="auto"/>
                      <w:bottom w:val="outset" w:sz="4" w:space="0" w:color="auto"/>
                      <w:right w:val="outset" w:sz="4" w:space="0" w:color="auto"/>
                    </w:tcBorders>
                  </w:tcPr>
                  <w:p w14:paraId="10DF1B4D" w14:textId="77777777" w:rsidR="001C4835" w:rsidRDefault="001C4835" w:rsidP="001C4835">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14:paraId="5A2709AD" w14:textId="77777777" w:rsidR="001C4835" w:rsidRDefault="001C4835" w:rsidP="001C4835">
                    <w:pPr>
                      <w:jc w:val="right"/>
                      <w:rPr>
                        <w:szCs w:val="21"/>
                      </w:rPr>
                    </w:pPr>
                  </w:p>
                </w:tc>
              </w:tr>
              <w:tr w:rsidR="001C4835" w14:paraId="057FE9C4" w14:textId="77777777" w:rsidTr="001C4835">
                <w:sdt>
                  <w:sdtPr>
                    <w:tag w:val="_PLD_acfa1a49c93048668179af2ead80c356"/>
                    <w:id w:val="130375598"/>
                    <w:lock w:val="sdtLocked"/>
                  </w:sdtPr>
                  <w:sdtEndPr/>
                  <w:sdtContent>
                    <w:tc>
                      <w:tcPr>
                        <w:tcW w:w="1869" w:type="pct"/>
                        <w:tcBorders>
                          <w:top w:val="outset" w:sz="4" w:space="0" w:color="auto"/>
                          <w:left w:val="outset" w:sz="4" w:space="0" w:color="auto"/>
                          <w:bottom w:val="outset" w:sz="4" w:space="0" w:color="auto"/>
                          <w:right w:val="outset" w:sz="4" w:space="0" w:color="auto"/>
                        </w:tcBorders>
                        <w:vAlign w:val="center"/>
                      </w:tcPr>
                      <w:p w14:paraId="0B4DEC37" w14:textId="77777777" w:rsidR="001C4835" w:rsidRDefault="001C4835" w:rsidP="001C4835">
                        <w:pPr>
                          <w:ind w:firstLineChars="300" w:firstLine="630"/>
                          <w:rPr>
                            <w:szCs w:val="21"/>
                          </w:rPr>
                        </w:pPr>
                        <w:r>
                          <w:rPr>
                            <w:rFonts w:hint="eastAsia"/>
                            <w:szCs w:val="21"/>
                          </w:rPr>
                          <w:t>手续费及佣金支出</w:t>
                        </w:r>
                      </w:p>
                    </w:tc>
                  </w:sdtContent>
                </w:sdt>
                <w:tc>
                  <w:tcPr>
                    <w:tcW w:w="770" w:type="pct"/>
                    <w:tcBorders>
                      <w:top w:val="outset" w:sz="4" w:space="0" w:color="auto"/>
                      <w:left w:val="outset" w:sz="4" w:space="0" w:color="auto"/>
                      <w:bottom w:val="outset" w:sz="4" w:space="0" w:color="auto"/>
                      <w:right w:val="outset" w:sz="4" w:space="0" w:color="auto"/>
                    </w:tcBorders>
                  </w:tcPr>
                  <w:p w14:paraId="476BBA58" w14:textId="77777777" w:rsidR="001C4835" w:rsidRDefault="001C4835" w:rsidP="001C4835">
                    <w:pPr>
                      <w:rPr>
                        <w:szCs w:val="21"/>
                      </w:rPr>
                    </w:pPr>
                  </w:p>
                </w:tc>
                <w:tc>
                  <w:tcPr>
                    <w:tcW w:w="1180" w:type="pct"/>
                    <w:tcBorders>
                      <w:top w:val="outset" w:sz="4" w:space="0" w:color="auto"/>
                      <w:left w:val="outset" w:sz="4" w:space="0" w:color="auto"/>
                      <w:bottom w:val="outset" w:sz="4" w:space="0" w:color="auto"/>
                      <w:right w:val="outset" w:sz="4" w:space="0" w:color="auto"/>
                    </w:tcBorders>
                  </w:tcPr>
                  <w:p w14:paraId="0AD89CEF" w14:textId="77777777" w:rsidR="001C4835" w:rsidRDefault="001C4835" w:rsidP="001C4835">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14:paraId="330943EF" w14:textId="77777777" w:rsidR="001C4835" w:rsidRDefault="001C4835" w:rsidP="001C4835">
                    <w:pPr>
                      <w:jc w:val="right"/>
                      <w:rPr>
                        <w:szCs w:val="21"/>
                      </w:rPr>
                    </w:pPr>
                  </w:p>
                </w:tc>
              </w:tr>
              <w:tr w:rsidR="001C4835" w14:paraId="0A34F83D" w14:textId="77777777" w:rsidTr="001C4835">
                <w:sdt>
                  <w:sdtPr>
                    <w:tag w:val="_PLD_9c1309799af844b5b157719c070c5247"/>
                    <w:id w:val="-575745675"/>
                    <w:lock w:val="sdtLocked"/>
                  </w:sdtPr>
                  <w:sdtEndPr/>
                  <w:sdtContent>
                    <w:tc>
                      <w:tcPr>
                        <w:tcW w:w="1869" w:type="pct"/>
                        <w:tcBorders>
                          <w:top w:val="outset" w:sz="4" w:space="0" w:color="auto"/>
                          <w:left w:val="outset" w:sz="4" w:space="0" w:color="auto"/>
                          <w:bottom w:val="outset" w:sz="4" w:space="0" w:color="auto"/>
                          <w:right w:val="outset" w:sz="4" w:space="0" w:color="auto"/>
                        </w:tcBorders>
                        <w:vAlign w:val="center"/>
                      </w:tcPr>
                      <w:p w14:paraId="1737B1B0" w14:textId="77777777" w:rsidR="001C4835" w:rsidRDefault="001C4835" w:rsidP="001C4835">
                        <w:pPr>
                          <w:ind w:firstLineChars="300" w:firstLine="630"/>
                          <w:rPr>
                            <w:szCs w:val="21"/>
                          </w:rPr>
                        </w:pPr>
                        <w:r>
                          <w:rPr>
                            <w:rFonts w:hint="eastAsia"/>
                            <w:szCs w:val="21"/>
                          </w:rPr>
                          <w:t>退保金</w:t>
                        </w:r>
                      </w:p>
                    </w:tc>
                  </w:sdtContent>
                </w:sdt>
                <w:tc>
                  <w:tcPr>
                    <w:tcW w:w="770" w:type="pct"/>
                    <w:tcBorders>
                      <w:top w:val="outset" w:sz="4" w:space="0" w:color="auto"/>
                      <w:left w:val="outset" w:sz="4" w:space="0" w:color="auto"/>
                      <w:bottom w:val="outset" w:sz="4" w:space="0" w:color="auto"/>
                      <w:right w:val="outset" w:sz="4" w:space="0" w:color="auto"/>
                    </w:tcBorders>
                  </w:tcPr>
                  <w:p w14:paraId="4EA86A3A" w14:textId="77777777" w:rsidR="001C4835" w:rsidRDefault="001C4835" w:rsidP="001C4835">
                    <w:pPr>
                      <w:rPr>
                        <w:szCs w:val="21"/>
                      </w:rPr>
                    </w:pPr>
                  </w:p>
                </w:tc>
                <w:tc>
                  <w:tcPr>
                    <w:tcW w:w="1180" w:type="pct"/>
                    <w:tcBorders>
                      <w:top w:val="outset" w:sz="4" w:space="0" w:color="auto"/>
                      <w:left w:val="outset" w:sz="4" w:space="0" w:color="auto"/>
                      <w:bottom w:val="outset" w:sz="4" w:space="0" w:color="auto"/>
                      <w:right w:val="outset" w:sz="4" w:space="0" w:color="auto"/>
                    </w:tcBorders>
                  </w:tcPr>
                  <w:p w14:paraId="2E00233D" w14:textId="77777777" w:rsidR="001C4835" w:rsidRDefault="001C4835" w:rsidP="001C4835">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14:paraId="5654B1C7" w14:textId="77777777" w:rsidR="001C4835" w:rsidRDefault="001C4835" w:rsidP="001C4835">
                    <w:pPr>
                      <w:jc w:val="right"/>
                      <w:rPr>
                        <w:szCs w:val="21"/>
                      </w:rPr>
                    </w:pPr>
                  </w:p>
                </w:tc>
              </w:tr>
              <w:tr w:rsidR="001C4835" w14:paraId="49AC6E9B" w14:textId="77777777" w:rsidTr="001C4835">
                <w:sdt>
                  <w:sdtPr>
                    <w:tag w:val="_PLD_ec699312a14243589e13d1662232ea40"/>
                    <w:id w:val="-380096295"/>
                    <w:lock w:val="sdtLocked"/>
                  </w:sdtPr>
                  <w:sdtEndPr/>
                  <w:sdtContent>
                    <w:tc>
                      <w:tcPr>
                        <w:tcW w:w="1869" w:type="pct"/>
                        <w:tcBorders>
                          <w:top w:val="outset" w:sz="4" w:space="0" w:color="auto"/>
                          <w:left w:val="outset" w:sz="4" w:space="0" w:color="auto"/>
                          <w:bottom w:val="outset" w:sz="4" w:space="0" w:color="auto"/>
                          <w:right w:val="outset" w:sz="4" w:space="0" w:color="auto"/>
                        </w:tcBorders>
                        <w:vAlign w:val="center"/>
                      </w:tcPr>
                      <w:p w14:paraId="2D23E094" w14:textId="77777777" w:rsidR="001C4835" w:rsidRDefault="001C4835" w:rsidP="001C4835">
                        <w:pPr>
                          <w:ind w:firstLineChars="300" w:firstLine="630"/>
                          <w:rPr>
                            <w:szCs w:val="21"/>
                          </w:rPr>
                        </w:pPr>
                        <w:r>
                          <w:rPr>
                            <w:rFonts w:hint="eastAsia"/>
                            <w:szCs w:val="21"/>
                          </w:rPr>
                          <w:t>赔付支出净额</w:t>
                        </w:r>
                      </w:p>
                    </w:tc>
                  </w:sdtContent>
                </w:sdt>
                <w:tc>
                  <w:tcPr>
                    <w:tcW w:w="770" w:type="pct"/>
                    <w:tcBorders>
                      <w:top w:val="outset" w:sz="4" w:space="0" w:color="auto"/>
                      <w:left w:val="outset" w:sz="4" w:space="0" w:color="auto"/>
                      <w:bottom w:val="outset" w:sz="4" w:space="0" w:color="auto"/>
                      <w:right w:val="outset" w:sz="4" w:space="0" w:color="auto"/>
                    </w:tcBorders>
                  </w:tcPr>
                  <w:p w14:paraId="546B4BE1" w14:textId="77777777" w:rsidR="001C4835" w:rsidRDefault="001C4835" w:rsidP="001C4835">
                    <w:pPr>
                      <w:rPr>
                        <w:szCs w:val="21"/>
                      </w:rPr>
                    </w:pPr>
                  </w:p>
                </w:tc>
                <w:tc>
                  <w:tcPr>
                    <w:tcW w:w="1180" w:type="pct"/>
                    <w:tcBorders>
                      <w:top w:val="outset" w:sz="4" w:space="0" w:color="auto"/>
                      <w:left w:val="outset" w:sz="4" w:space="0" w:color="auto"/>
                      <w:bottom w:val="outset" w:sz="4" w:space="0" w:color="auto"/>
                      <w:right w:val="outset" w:sz="4" w:space="0" w:color="auto"/>
                    </w:tcBorders>
                  </w:tcPr>
                  <w:p w14:paraId="334AE6D5" w14:textId="77777777" w:rsidR="001C4835" w:rsidRDefault="001C4835" w:rsidP="001C4835">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14:paraId="5B864907" w14:textId="77777777" w:rsidR="001C4835" w:rsidRDefault="001C4835" w:rsidP="001C4835">
                    <w:pPr>
                      <w:jc w:val="right"/>
                      <w:rPr>
                        <w:szCs w:val="21"/>
                      </w:rPr>
                    </w:pPr>
                  </w:p>
                </w:tc>
              </w:tr>
              <w:tr w:rsidR="001C4835" w14:paraId="38A093B5" w14:textId="77777777" w:rsidTr="001C4835">
                <w:sdt>
                  <w:sdtPr>
                    <w:tag w:val="_PLD_6cb9f866e4114aaca5c32d5ffde6a025"/>
                    <w:id w:val="1473327287"/>
                    <w:lock w:val="sdtLocked"/>
                  </w:sdtPr>
                  <w:sdtEndPr/>
                  <w:sdtContent>
                    <w:tc>
                      <w:tcPr>
                        <w:tcW w:w="1869" w:type="pct"/>
                        <w:tcBorders>
                          <w:top w:val="outset" w:sz="4" w:space="0" w:color="auto"/>
                          <w:left w:val="outset" w:sz="4" w:space="0" w:color="auto"/>
                          <w:bottom w:val="outset" w:sz="4" w:space="0" w:color="auto"/>
                          <w:right w:val="outset" w:sz="4" w:space="0" w:color="auto"/>
                        </w:tcBorders>
                        <w:vAlign w:val="center"/>
                      </w:tcPr>
                      <w:p w14:paraId="771BFAB6" w14:textId="77777777" w:rsidR="001C4835" w:rsidRDefault="001C4835" w:rsidP="001C4835">
                        <w:pPr>
                          <w:ind w:firstLineChars="300" w:firstLine="630"/>
                          <w:rPr>
                            <w:szCs w:val="21"/>
                          </w:rPr>
                        </w:pPr>
                        <w:r>
                          <w:rPr>
                            <w:rFonts w:hint="eastAsia"/>
                            <w:szCs w:val="21"/>
                          </w:rPr>
                          <w:t>提取保险责任准备金净额</w:t>
                        </w:r>
                      </w:p>
                    </w:tc>
                  </w:sdtContent>
                </w:sdt>
                <w:tc>
                  <w:tcPr>
                    <w:tcW w:w="770" w:type="pct"/>
                    <w:tcBorders>
                      <w:top w:val="outset" w:sz="4" w:space="0" w:color="auto"/>
                      <w:left w:val="outset" w:sz="4" w:space="0" w:color="auto"/>
                      <w:bottom w:val="outset" w:sz="4" w:space="0" w:color="auto"/>
                      <w:right w:val="outset" w:sz="4" w:space="0" w:color="auto"/>
                    </w:tcBorders>
                  </w:tcPr>
                  <w:p w14:paraId="076E001F" w14:textId="77777777" w:rsidR="001C4835" w:rsidRDefault="001C4835" w:rsidP="001C4835">
                    <w:pPr>
                      <w:rPr>
                        <w:szCs w:val="21"/>
                      </w:rPr>
                    </w:pPr>
                  </w:p>
                </w:tc>
                <w:tc>
                  <w:tcPr>
                    <w:tcW w:w="1180" w:type="pct"/>
                    <w:tcBorders>
                      <w:top w:val="outset" w:sz="4" w:space="0" w:color="auto"/>
                      <w:left w:val="outset" w:sz="4" w:space="0" w:color="auto"/>
                      <w:bottom w:val="outset" w:sz="4" w:space="0" w:color="auto"/>
                      <w:right w:val="outset" w:sz="4" w:space="0" w:color="auto"/>
                    </w:tcBorders>
                  </w:tcPr>
                  <w:p w14:paraId="22075D3C" w14:textId="77777777" w:rsidR="001C4835" w:rsidRDefault="001C4835" w:rsidP="001C4835">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14:paraId="0F909493" w14:textId="77777777" w:rsidR="001C4835" w:rsidRDefault="001C4835" w:rsidP="001C4835">
                    <w:pPr>
                      <w:jc w:val="right"/>
                      <w:rPr>
                        <w:szCs w:val="21"/>
                      </w:rPr>
                    </w:pPr>
                  </w:p>
                </w:tc>
              </w:tr>
              <w:tr w:rsidR="001C4835" w14:paraId="278BC798" w14:textId="77777777" w:rsidTr="001C4835">
                <w:sdt>
                  <w:sdtPr>
                    <w:tag w:val="_PLD_8150448f2b374fb5b092356dd35f581f"/>
                    <w:id w:val="906194258"/>
                    <w:lock w:val="sdtLocked"/>
                  </w:sdtPr>
                  <w:sdtEndPr/>
                  <w:sdtContent>
                    <w:tc>
                      <w:tcPr>
                        <w:tcW w:w="1869" w:type="pct"/>
                        <w:tcBorders>
                          <w:top w:val="outset" w:sz="4" w:space="0" w:color="auto"/>
                          <w:left w:val="outset" w:sz="4" w:space="0" w:color="auto"/>
                          <w:bottom w:val="outset" w:sz="4" w:space="0" w:color="auto"/>
                          <w:right w:val="outset" w:sz="4" w:space="0" w:color="auto"/>
                        </w:tcBorders>
                        <w:vAlign w:val="center"/>
                      </w:tcPr>
                      <w:p w14:paraId="034F6B76" w14:textId="77777777" w:rsidR="001C4835" w:rsidRDefault="001C4835" w:rsidP="001C4835">
                        <w:pPr>
                          <w:ind w:firstLineChars="300" w:firstLine="630"/>
                          <w:rPr>
                            <w:szCs w:val="21"/>
                          </w:rPr>
                        </w:pPr>
                        <w:r>
                          <w:rPr>
                            <w:rFonts w:hint="eastAsia"/>
                            <w:szCs w:val="21"/>
                          </w:rPr>
                          <w:t>保单红利支出</w:t>
                        </w:r>
                      </w:p>
                    </w:tc>
                  </w:sdtContent>
                </w:sdt>
                <w:tc>
                  <w:tcPr>
                    <w:tcW w:w="770" w:type="pct"/>
                    <w:tcBorders>
                      <w:top w:val="outset" w:sz="4" w:space="0" w:color="auto"/>
                      <w:left w:val="outset" w:sz="4" w:space="0" w:color="auto"/>
                      <w:bottom w:val="outset" w:sz="4" w:space="0" w:color="auto"/>
                      <w:right w:val="outset" w:sz="4" w:space="0" w:color="auto"/>
                    </w:tcBorders>
                  </w:tcPr>
                  <w:p w14:paraId="18DA4624" w14:textId="77777777" w:rsidR="001C4835" w:rsidRDefault="001C4835" w:rsidP="001C4835">
                    <w:pPr>
                      <w:rPr>
                        <w:szCs w:val="21"/>
                      </w:rPr>
                    </w:pPr>
                  </w:p>
                </w:tc>
                <w:tc>
                  <w:tcPr>
                    <w:tcW w:w="1180" w:type="pct"/>
                    <w:tcBorders>
                      <w:top w:val="outset" w:sz="4" w:space="0" w:color="auto"/>
                      <w:left w:val="outset" w:sz="4" w:space="0" w:color="auto"/>
                      <w:bottom w:val="outset" w:sz="4" w:space="0" w:color="auto"/>
                      <w:right w:val="outset" w:sz="4" w:space="0" w:color="auto"/>
                    </w:tcBorders>
                  </w:tcPr>
                  <w:p w14:paraId="08C1965F" w14:textId="77777777" w:rsidR="001C4835" w:rsidRDefault="001C4835" w:rsidP="001C4835">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14:paraId="05B262FA" w14:textId="77777777" w:rsidR="001C4835" w:rsidRDefault="001C4835" w:rsidP="001C4835">
                    <w:pPr>
                      <w:jc w:val="right"/>
                      <w:rPr>
                        <w:szCs w:val="21"/>
                      </w:rPr>
                    </w:pPr>
                  </w:p>
                </w:tc>
              </w:tr>
              <w:tr w:rsidR="001C4835" w14:paraId="4723FF3F" w14:textId="77777777" w:rsidTr="001C4835">
                <w:sdt>
                  <w:sdtPr>
                    <w:tag w:val="_PLD_ba59332484d64aaa97873c9ce8cd2fb3"/>
                    <w:id w:val="1210919962"/>
                    <w:lock w:val="sdtLocked"/>
                  </w:sdtPr>
                  <w:sdtEndPr/>
                  <w:sdtContent>
                    <w:tc>
                      <w:tcPr>
                        <w:tcW w:w="1869" w:type="pct"/>
                        <w:tcBorders>
                          <w:top w:val="outset" w:sz="4" w:space="0" w:color="auto"/>
                          <w:left w:val="outset" w:sz="4" w:space="0" w:color="auto"/>
                          <w:bottom w:val="outset" w:sz="4" w:space="0" w:color="auto"/>
                          <w:right w:val="outset" w:sz="4" w:space="0" w:color="auto"/>
                        </w:tcBorders>
                        <w:vAlign w:val="center"/>
                      </w:tcPr>
                      <w:p w14:paraId="3874E397" w14:textId="77777777" w:rsidR="001C4835" w:rsidRDefault="001C4835" w:rsidP="001C4835">
                        <w:pPr>
                          <w:ind w:firstLineChars="300" w:firstLine="630"/>
                          <w:rPr>
                            <w:szCs w:val="21"/>
                          </w:rPr>
                        </w:pPr>
                        <w:r>
                          <w:rPr>
                            <w:rFonts w:hint="eastAsia"/>
                            <w:szCs w:val="21"/>
                          </w:rPr>
                          <w:t>分保费用</w:t>
                        </w:r>
                      </w:p>
                    </w:tc>
                  </w:sdtContent>
                </w:sdt>
                <w:tc>
                  <w:tcPr>
                    <w:tcW w:w="770" w:type="pct"/>
                    <w:tcBorders>
                      <w:top w:val="outset" w:sz="4" w:space="0" w:color="auto"/>
                      <w:left w:val="outset" w:sz="4" w:space="0" w:color="auto"/>
                      <w:bottom w:val="outset" w:sz="4" w:space="0" w:color="auto"/>
                      <w:right w:val="outset" w:sz="4" w:space="0" w:color="auto"/>
                    </w:tcBorders>
                  </w:tcPr>
                  <w:p w14:paraId="774BFBBB" w14:textId="77777777" w:rsidR="001C4835" w:rsidRDefault="001C4835" w:rsidP="001C4835">
                    <w:pPr>
                      <w:rPr>
                        <w:szCs w:val="21"/>
                      </w:rPr>
                    </w:pPr>
                  </w:p>
                </w:tc>
                <w:tc>
                  <w:tcPr>
                    <w:tcW w:w="1180" w:type="pct"/>
                    <w:tcBorders>
                      <w:top w:val="outset" w:sz="4" w:space="0" w:color="auto"/>
                      <w:left w:val="outset" w:sz="4" w:space="0" w:color="auto"/>
                      <w:bottom w:val="outset" w:sz="4" w:space="0" w:color="auto"/>
                      <w:right w:val="outset" w:sz="4" w:space="0" w:color="auto"/>
                    </w:tcBorders>
                  </w:tcPr>
                  <w:p w14:paraId="39053A02" w14:textId="77777777" w:rsidR="001C4835" w:rsidRDefault="001C4835" w:rsidP="001C4835">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14:paraId="188F28FC" w14:textId="77777777" w:rsidR="001C4835" w:rsidRDefault="001C4835" w:rsidP="001C4835">
                    <w:pPr>
                      <w:jc w:val="right"/>
                      <w:rPr>
                        <w:szCs w:val="21"/>
                      </w:rPr>
                    </w:pPr>
                  </w:p>
                </w:tc>
              </w:tr>
              <w:tr w:rsidR="001C4835" w14:paraId="5E411E26" w14:textId="77777777" w:rsidTr="001C4835">
                <w:sdt>
                  <w:sdtPr>
                    <w:tag w:val="_PLD_55aa701a04e74c3681ea0f45ee50b8d7"/>
                    <w:id w:val="619120423"/>
                    <w:lock w:val="sdtLocked"/>
                  </w:sdtPr>
                  <w:sdtEndPr/>
                  <w:sdtContent>
                    <w:tc>
                      <w:tcPr>
                        <w:tcW w:w="1869" w:type="pct"/>
                        <w:tcBorders>
                          <w:top w:val="outset" w:sz="4" w:space="0" w:color="auto"/>
                          <w:left w:val="outset" w:sz="4" w:space="0" w:color="auto"/>
                          <w:bottom w:val="outset" w:sz="4" w:space="0" w:color="auto"/>
                          <w:right w:val="outset" w:sz="4" w:space="0" w:color="auto"/>
                        </w:tcBorders>
                        <w:vAlign w:val="center"/>
                      </w:tcPr>
                      <w:p w14:paraId="4B03FA77" w14:textId="77777777" w:rsidR="001C4835" w:rsidRDefault="001C4835" w:rsidP="001C4835">
                        <w:pPr>
                          <w:ind w:firstLineChars="300" w:firstLine="630"/>
                          <w:rPr>
                            <w:szCs w:val="21"/>
                          </w:rPr>
                        </w:pPr>
                        <w:r>
                          <w:rPr>
                            <w:rFonts w:hint="eastAsia"/>
                            <w:szCs w:val="21"/>
                          </w:rPr>
                          <w:t>税金及附加</w:t>
                        </w:r>
                      </w:p>
                    </w:tc>
                  </w:sdtContent>
                </w:sdt>
                <w:tc>
                  <w:tcPr>
                    <w:tcW w:w="770" w:type="pct"/>
                    <w:tcBorders>
                      <w:top w:val="outset" w:sz="4" w:space="0" w:color="auto"/>
                      <w:left w:val="outset" w:sz="4" w:space="0" w:color="auto"/>
                      <w:bottom w:val="outset" w:sz="4" w:space="0" w:color="auto"/>
                      <w:right w:val="outset" w:sz="4" w:space="0" w:color="auto"/>
                    </w:tcBorders>
                  </w:tcPr>
                  <w:p w14:paraId="72AC7441" w14:textId="77777777" w:rsidR="001C4835" w:rsidRDefault="001C4835" w:rsidP="001C4835">
                    <w:pPr>
                      <w:pStyle w:val="82"/>
                    </w:pPr>
                    <w:r w:rsidRPr="00963DB1">
                      <w:rPr>
                        <w:rFonts w:hint="eastAsia"/>
                      </w:rPr>
                      <w:t>七</w:t>
                    </w:r>
                    <w:r w:rsidRPr="00963DB1">
                      <w:t>、</w:t>
                    </w:r>
                    <w:r w:rsidRPr="00963DB1">
                      <w:rPr>
                        <w:rFonts w:hint="eastAsia"/>
                      </w:rPr>
                      <w:t>6</w:t>
                    </w:r>
                    <w:r>
                      <w:rPr>
                        <w:rFonts w:hint="eastAsia"/>
                      </w:rPr>
                      <w:t>2</w:t>
                    </w:r>
                  </w:p>
                </w:tc>
                <w:tc>
                  <w:tcPr>
                    <w:tcW w:w="1180" w:type="pct"/>
                    <w:tcBorders>
                      <w:top w:val="outset" w:sz="4" w:space="0" w:color="auto"/>
                      <w:left w:val="outset" w:sz="4" w:space="0" w:color="auto"/>
                      <w:bottom w:val="outset" w:sz="4" w:space="0" w:color="auto"/>
                      <w:right w:val="outset" w:sz="4" w:space="0" w:color="auto"/>
                    </w:tcBorders>
                  </w:tcPr>
                  <w:p w14:paraId="5CF4D753" w14:textId="77777777" w:rsidR="001C4835" w:rsidRDefault="001C4835" w:rsidP="001C4835">
                    <w:pPr>
                      <w:jc w:val="right"/>
                      <w:rPr>
                        <w:szCs w:val="21"/>
                      </w:rPr>
                    </w:pPr>
                    <w:r>
                      <w:t>11,522,295.19</w:t>
                    </w:r>
                  </w:p>
                </w:tc>
                <w:tc>
                  <w:tcPr>
                    <w:tcW w:w="1181" w:type="pct"/>
                    <w:tcBorders>
                      <w:top w:val="outset" w:sz="4" w:space="0" w:color="auto"/>
                      <w:left w:val="outset" w:sz="4" w:space="0" w:color="auto"/>
                      <w:bottom w:val="outset" w:sz="4" w:space="0" w:color="auto"/>
                      <w:right w:val="outset" w:sz="4" w:space="0" w:color="auto"/>
                    </w:tcBorders>
                  </w:tcPr>
                  <w:p w14:paraId="37F572C7" w14:textId="77777777" w:rsidR="001C4835" w:rsidRDefault="001C4835" w:rsidP="001C4835">
                    <w:pPr>
                      <w:jc w:val="right"/>
                      <w:rPr>
                        <w:szCs w:val="21"/>
                      </w:rPr>
                    </w:pPr>
                    <w:r>
                      <w:t>9,845,974.69</w:t>
                    </w:r>
                  </w:p>
                </w:tc>
              </w:tr>
              <w:tr w:rsidR="001C4835" w14:paraId="5F2AD9C4" w14:textId="77777777" w:rsidTr="001C4835">
                <w:sdt>
                  <w:sdtPr>
                    <w:tag w:val="_PLD_ce31130c4729428dbfe379dfced40dc5"/>
                    <w:id w:val="-1628923026"/>
                    <w:lock w:val="sdtLocked"/>
                  </w:sdtPr>
                  <w:sdtEndPr/>
                  <w:sdtContent>
                    <w:tc>
                      <w:tcPr>
                        <w:tcW w:w="1869" w:type="pct"/>
                        <w:tcBorders>
                          <w:top w:val="outset" w:sz="4" w:space="0" w:color="auto"/>
                          <w:left w:val="outset" w:sz="4" w:space="0" w:color="auto"/>
                          <w:bottom w:val="outset" w:sz="4" w:space="0" w:color="auto"/>
                          <w:right w:val="outset" w:sz="4" w:space="0" w:color="auto"/>
                        </w:tcBorders>
                        <w:vAlign w:val="center"/>
                      </w:tcPr>
                      <w:p w14:paraId="032E7A31" w14:textId="77777777" w:rsidR="001C4835" w:rsidRDefault="001C4835" w:rsidP="001C4835">
                        <w:pPr>
                          <w:ind w:firstLineChars="300" w:firstLine="630"/>
                          <w:rPr>
                            <w:szCs w:val="21"/>
                          </w:rPr>
                        </w:pPr>
                        <w:r>
                          <w:rPr>
                            <w:rFonts w:hint="eastAsia"/>
                            <w:szCs w:val="21"/>
                          </w:rPr>
                          <w:t>销售费用</w:t>
                        </w:r>
                      </w:p>
                    </w:tc>
                  </w:sdtContent>
                </w:sdt>
                <w:tc>
                  <w:tcPr>
                    <w:tcW w:w="770" w:type="pct"/>
                    <w:tcBorders>
                      <w:top w:val="outset" w:sz="4" w:space="0" w:color="auto"/>
                      <w:left w:val="outset" w:sz="4" w:space="0" w:color="auto"/>
                      <w:bottom w:val="outset" w:sz="4" w:space="0" w:color="auto"/>
                      <w:right w:val="outset" w:sz="4" w:space="0" w:color="auto"/>
                    </w:tcBorders>
                  </w:tcPr>
                  <w:p w14:paraId="291249DF" w14:textId="77777777" w:rsidR="001C4835" w:rsidRDefault="001C4835" w:rsidP="001C4835">
                    <w:pPr>
                      <w:pStyle w:val="82"/>
                    </w:pPr>
                    <w:r w:rsidRPr="00963DB1">
                      <w:rPr>
                        <w:rFonts w:hint="eastAsia"/>
                      </w:rPr>
                      <w:t>七</w:t>
                    </w:r>
                    <w:r w:rsidRPr="00963DB1">
                      <w:t>、</w:t>
                    </w:r>
                    <w:r w:rsidRPr="00963DB1">
                      <w:rPr>
                        <w:rFonts w:hint="eastAsia"/>
                      </w:rPr>
                      <w:t>6</w:t>
                    </w:r>
                    <w:r>
                      <w:rPr>
                        <w:rFonts w:hint="eastAsia"/>
                      </w:rPr>
                      <w:t>3</w:t>
                    </w:r>
                  </w:p>
                </w:tc>
                <w:tc>
                  <w:tcPr>
                    <w:tcW w:w="1180" w:type="pct"/>
                    <w:tcBorders>
                      <w:top w:val="outset" w:sz="4" w:space="0" w:color="auto"/>
                      <w:left w:val="outset" w:sz="4" w:space="0" w:color="auto"/>
                      <w:bottom w:val="outset" w:sz="4" w:space="0" w:color="auto"/>
                      <w:right w:val="outset" w:sz="4" w:space="0" w:color="auto"/>
                    </w:tcBorders>
                  </w:tcPr>
                  <w:p w14:paraId="3DA8BFF7" w14:textId="77777777" w:rsidR="001C4835" w:rsidRDefault="001C4835" w:rsidP="001C4835">
                    <w:pPr>
                      <w:jc w:val="right"/>
                      <w:rPr>
                        <w:szCs w:val="21"/>
                      </w:rPr>
                    </w:pPr>
                    <w:r>
                      <w:t>43,872,954.09</w:t>
                    </w:r>
                  </w:p>
                </w:tc>
                <w:tc>
                  <w:tcPr>
                    <w:tcW w:w="1181" w:type="pct"/>
                    <w:tcBorders>
                      <w:top w:val="outset" w:sz="4" w:space="0" w:color="auto"/>
                      <w:left w:val="outset" w:sz="4" w:space="0" w:color="auto"/>
                      <w:bottom w:val="outset" w:sz="4" w:space="0" w:color="auto"/>
                      <w:right w:val="outset" w:sz="4" w:space="0" w:color="auto"/>
                    </w:tcBorders>
                  </w:tcPr>
                  <w:p w14:paraId="0DD929F2" w14:textId="77777777" w:rsidR="001C4835" w:rsidRDefault="001C4835" w:rsidP="001C4835">
                    <w:pPr>
                      <w:jc w:val="right"/>
                      <w:rPr>
                        <w:szCs w:val="21"/>
                      </w:rPr>
                    </w:pPr>
                    <w:r>
                      <w:t>61,218,869.03</w:t>
                    </w:r>
                  </w:p>
                </w:tc>
              </w:tr>
              <w:tr w:rsidR="001C4835" w14:paraId="3BE05EDC" w14:textId="77777777" w:rsidTr="001C4835">
                <w:sdt>
                  <w:sdtPr>
                    <w:tag w:val="_PLD_17a7b505b88c4f87bc0ba854f37b118f"/>
                    <w:id w:val="634298348"/>
                    <w:lock w:val="sdtLocked"/>
                  </w:sdtPr>
                  <w:sdtEndPr/>
                  <w:sdtContent>
                    <w:tc>
                      <w:tcPr>
                        <w:tcW w:w="1869" w:type="pct"/>
                        <w:tcBorders>
                          <w:top w:val="outset" w:sz="4" w:space="0" w:color="auto"/>
                          <w:left w:val="outset" w:sz="4" w:space="0" w:color="auto"/>
                          <w:bottom w:val="outset" w:sz="4" w:space="0" w:color="auto"/>
                          <w:right w:val="outset" w:sz="4" w:space="0" w:color="auto"/>
                        </w:tcBorders>
                        <w:vAlign w:val="center"/>
                      </w:tcPr>
                      <w:p w14:paraId="09F11E88" w14:textId="77777777" w:rsidR="001C4835" w:rsidRDefault="001C4835" w:rsidP="001C4835">
                        <w:pPr>
                          <w:ind w:firstLineChars="300" w:firstLine="630"/>
                          <w:rPr>
                            <w:szCs w:val="21"/>
                          </w:rPr>
                        </w:pPr>
                        <w:r>
                          <w:rPr>
                            <w:rFonts w:hint="eastAsia"/>
                            <w:szCs w:val="21"/>
                          </w:rPr>
                          <w:t>管理费用</w:t>
                        </w:r>
                      </w:p>
                    </w:tc>
                  </w:sdtContent>
                </w:sdt>
                <w:tc>
                  <w:tcPr>
                    <w:tcW w:w="770" w:type="pct"/>
                    <w:tcBorders>
                      <w:top w:val="outset" w:sz="4" w:space="0" w:color="auto"/>
                      <w:left w:val="outset" w:sz="4" w:space="0" w:color="auto"/>
                      <w:bottom w:val="outset" w:sz="4" w:space="0" w:color="auto"/>
                      <w:right w:val="outset" w:sz="4" w:space="0" w:color="auto"/>
                    </w:tcBorders>
                  </w:tcPr>
                  <w:p w14:paraId="022CF138" w14:textId="77777777" w:rsidR="001C4835" w:rsidRDefault="001C4835" w:rsidP="001C4835">
                    <w:pPr>
                      <w:pStyle w:val="82"/>
                    </w:pPr>
                    <w:r w:rsidRPr="00963DB1">
                      <w:rPr>
                        <w:rFonts w:hint="eastAsia"/>
                      </w:rPr>
                      <w:t>七</w:t>
                    </w:r>
                    <w:r w:rsidRPr="00963DB1">
                      <w:t>、</w:t>
                    </w:r>
                    <w:r w:rsidRPr="00963DB1">
                      <w:rPr>
                        <w:rFonts w:hint="eastAsia"/>
                      </w:rPr>
                      <w:t>6</w:t>
                    </w:r>
                    <w:r>
                      <w:rPr>
                        <w:rFonts w:hint="eastAsia"/>
                      </w:rPr>
                      <w:t>4</w:t>
                    </w:r>
                  </w:p>
                </w:tc>
                <w:tc>
                  <w:tcPr>
                    <w:tcW w:w="1180" w:type="pct"/>
                    <w:tcBorders>
                      <w:top w:val="outset" w:sz="4" w:space="0" w:color="auto"/>
                      <w:left w:val="outset" w:sz="4" w:space="0" w:color="auto"/>
                      <w:bottom w:val="outset" w:sz="4" w:space="0" w:color="auto"/>
                      <w:right w:val="outset" w:sz="4" w:space="0" w:color="auto"/>
                    </w:tcBorders>
                  </w:tcPr>
                  <w:p w14:paraId="112EB276" w14:textId="77777777" w:rsidR="001C4835" w:rsidRDefault="001C4835" w:rsidP="001C4835">
                    <w:pPr>
                      <w:jc w:val="right"/>
                      <w:rPr>
                        <w:szCs w:val="21"/>
                      </w:rPr>
                    </w:pPr>
                    <w:r>
                      <w:t>109,762,189.03</w:t>
                    </w:r>
                  </w:p>
                </w:tc>
                <w:tc>
                  <w:tcPr>
                    <w:tcW w:w="1181" w:type="pct"/>
                    <w:tcBorders>
                      <w:top w:val="outset" w:sz="4" w:space="0" w:color="auto"/>
                      <w:left w:val="outset" w:sz="4" w:space="0" w:color="auto"/>
                      <w:bottom w:val="outset" w:sz="4" w:space="0" w:color="auto"/>
                      <w:right w:val="outset" w:sz="4" w:space="0" w:color="auto"/>
                    </w:tcBorders>
                  </w:tcPr>
                  <w:p w14:paraId="4781066D" w14:textId="77777777" w:rsidR="001C4835" w:rsidRDefault="001C4835" w:rsidP="001C4835">
                    <w:pPr>
                      <w:jc w:val="right"/>
                      <w:rPr>
                        <w:szCs w:val="21"/>
                      </w:rPr>
                    </w:pPr>
                    <w:r>
                      <w:t>112,494,870.48</w:t>
                    </w:r>
                  </w:p>
                </w:tc>
              </w:tr>
              <w:tr w:rsidR="001C4835" w14:paraId="6267ACEA" w14:textId="77777777" w:rsidTr="001C4835">
                <w:tc>
                  <w:tcPr>
                    <w:tcW w:w="186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87af4732c764d16b9a62ce062c27abc"/>
                      <w:id w:val="2000461010"/>
                      <w:lock w:val="sdtLocked"/>
                    </w:sdtPr>
                    <w:sdtEndPr/>
                    <w:sdtContent>
                      <w:p w14:paraId="29A400E7" w14:textId="77777777" w:rsidR="001C4835" w:rsidRDefault="001C4835" w:rsidP="001C4835">
                        <w:pPr>
                          <w:ind w:firstLineChars="300" w:firstLine="630"/>
                        </w:pPr>
                        <w:r>
                          <w:rPr>
                            <w:rFonts w:hint="eastAsia"/>
                          </w:rPr>
                          <w:t>研发费用</w:t>
                        </w:r>
                      </w:p>
                    </w:sdtContent>
                  </w:sdt>
                </w:tc>
                <w:tc>
                  <w:tcPr>
                    <w:tcW w:w="770" w:type="pct"/>
                    <w:tcBorders>
                      <w:top w:val="outset" w:sz="4" w:space="0" w:color="auto"/>
                      <w:left w:val="outset" w:sz="4" w:space="0" w:color="auto"/>
                      <w:bottom w:val="outset" w:sz="4" w:space="0" w:color="auto"/>
                      <w:right w:val="outset" w:sz="4" w:space="0" w:color="auto"/>
                    </w:tcBorders>
                  </w:tcPr>
                  <w:p w14:paraId="13C375BD" w14:textId="77777777" w:rsidR="001C4835" w:rsidRDefault="001C4835" w:rsidP="001C4835">
                    <w:pPr>
                      <w:pStyle w:val="82"/>
                    </w:pPr>
                    <w:r w:rsidRPr="00963DB1">
                      <w:rPr>
                        <w:rFonts w:hint="eastAsia"/>
                      </w:rPr>
                      <w:t>七</w:t>
                    </w:r>
                    <w:r w:rsidRPr="00963DB1">
                      <w:t>、</w:t>
                    </w:r>
                    <w:r w:rsidRPr="00963DB1">
                      <w:rPr>
                        <w:rFonts w:hint="eastAsia"/>
                      </w:rPr>
                      <w:t>6</w:t>
                    </w:r>
                    <w:r>
                      <w:rPr>
                        <w:rFonts w:hint="eastAsia"/>
                      </w:rPr>
                      <w:t>5</w:t>
                    </w:r>
                  </w:p>
                </w:tc>
                <w:tc>
                  <w:tcPr>
                    <w:tcW w:w="1180" w:type="pct"/>
                    <w:tcBorders>
                      <w:top w:val="outset" w:sz="4" w:space="0" w:color="auto"/>
                      <w:left w:val="outset" w:sz="4" w:space="0" w:color="auto"/>
                      <w:bottom w:val="outset" w:sz="4" w:space="0" w:color="auto"/>
                      <w:right w:val="outset" w:sz="4" w:space="0" w:color="auto"/>
                    </w:tcBorders>
                  </w:tcPr>
                  <w:p w14:paraId="4C8882A4" w14:textId="77777777" w:rsidR="001C4835" w:rsidRDefault="001C4835" w:rsidP="001C4835">
                    <w:pPr>
                      <w:jc w:val="right"/>
                      <w:rPr>
                        <w:szCs w:val="21"/>
                      </w:rPr>
                    </w:pPr>
                    <w:r>
                      <w:t>26,555,135.65</w:t>
                    </w:r>
                  </w:p>
                </w:tc>
                <w:tc>
                  <w:tcPr>
                    <w:tcW w:w="1181" w:type="pct"/>
                    <w:tcBorders>
                      <w:top w:val="outset" w:sz="4" w:space="0" w:color="auto"/>
                      <w:left w:val="outset" w:sz="4" w:space="0" w:color="auto"/>
                      <w:bottom w:val="outset" w:sz="4" w:space="0" w:color="auto"/>
                      <w:right w:val="outset" w:sz="4" w:space="0" w:color="auto"/>
                    </w:tcBorders>
                  </w:tcPr>
                  <w:p w14:paraId="2C08A326" w14:textId="77777777" w:rsidR="001C4835" w:rsidRDefault="001C4835" w:rsidP="001C4835">
                    <w:pPr>
                      <w:jc w:val="right"/>
                      <w:rPr>
                        <w:szCs w:val="21"/>
                      </w:rPr>
                    </w:pPr>
                    <w:r>
                      <w:t>14,278,613.00</w:t>
                    </w:r>
                  </w:p>
                </w:tc>
              </w:tr>
              <w:tr w:rsidR="001C4835" w14:paraId="57AA88E4" w14:textId="77777777" w:rsidTr="001C4835">
                <w:sdt>
                  <w:sdtPr>
                    <w:tag w:val="_PLD_39025fd6688d468db2dff127aaf8d9b7"/>
                    <w:id w:val="2002009158"/>
                    <w:lock w:val="sdtLocked"/>
                  </w:sdtPr>
                  <w:sdtEndPr/>
                  <w:sdtContent>
                    <w:tc>
                      <w:tcPr>
                        <w:tcW w:w="1869" w:type="pct"/>
                        <w:tcBorders>
                          <w:top w:val="outset" w:sz="4" w:space="0" w:color="auto"/>
                          <w:left w:val="outset" w:sz="4" w:space="0" w:color="auto"/>
                          <w:bottom w:val="outset" w:sz="4" w:space="0" w:color="auto"/>
                          <w:right w:val="outset" w:sz="4" w:space="0" w:color="auto"/>
                        </w:tcBorders>
                        <w:vAlign w:val="center"/>
                      </w:tcPr>
                      <w:p w14:paraId="3E616B1E" w14:textId="77777777" w:rsidR="001C4835" w:rsidRDefault="001C4835" w:rsidP="001C4835">
                        <w:pPr>
                          <w:ind w:firstLineChars="300" w:firstLine="630"/>
                          <w:rPr>
                            <w:szCs w:val="21"/>
                          </w:rPr>
                        </w:pPr>
                        <w:r>
                          <w:rPr>
                            <w:rFonts w:hint="eastAsia"/>
                            <w:szCs w:val="21"/>
                          </w:rPr>
                          <w:t>财务费用</w:t>
                        </w:r>
                      </w:p>
                    </w:tc>
                  </w:sdtContent>
                </w:sdt>
                <w:tc>
                  <w:tcPr>
                    <w:tcW w:w="770" w:type="pct"/>
                    <w:tcBorders>
                      <w:top w:val="outset" w:sz="4" w:space="0" w:color="auto"/>
                      <w:left w:val="outset" w:sz="4" w:space="0" w:color="auto"/>
                      <w:bottom w:val="outset" w:sz="4" w:space="0" w:color="auto"/>
                      <w:right w:val="outset" w:sz="4" w:space="0" w:color="auto"/>
                    </w:tcBorders>
                  </w:tcPr>
                  <w:p w14:paraId="3A573D22" w14:textId="77777777" w:rsidR="001C4835" w:rsidRDefault="001C4835" w:rsidP="001C4835">
                    <w:pPr>
                      <w:pStyle w:val="82"/>
                    </w:pPr>
                    <w:r w:rsidRPr="00963DB1">
                      <w:rPr>
                        <w:rFonts w:hint="eastAsia"/>
                      </w:rPr>
                      <w:t>七</w:t>
                    </w:r>
                    <w:r w:rsidRPr="00963DB1">
                      <w:t>、</w:t>
                    </w:r>
                    <w:r w:rsidRPr="00963DB1">
                      <w:rPr>
                        <w:rFonts w:hint="eastAsia"/>
                      </w:rPr>
                      <w:t>6</w:t>
                    </w:r>
                    <w:r>
                      <w:rPr>
                        <w:rFonts w:hint="eastAsia"/>
                      </w:rPr>
                      <w:t>6</w:t>
                    </w:r>
                  </w:p>
                </w:tc>
                <w:tc>
                  <w:tcPr>
                    <w:tcW w:w="1180" w:type="pct"/>
                    <w:tcBorders>
                      <w:top w:val="outset" w:sz="4" w:space="0" w:color="auto"/>
                      <w:left w:val="outset" w:sz="4" w:space="0" w:color="auto"/>
                      <w:bottom w:val="outset" w:sz="4" w:space="0" w:color="auto"/>
                      <w:right w:val="outset" w:sz="4" w:space="0" w:color="auto"/>
                    </w:tcBorders>
                  </w:tcPr>
                  <w:p w14:paraId="3FD11605" w14:textId="77777777" w:rsidR="001C4835" w:rsidRDefault="001C4835" w:rsidP="001C4835">
                    <w:pPr>
                      <w:jc w:val="right"/>
                      <w:rPr>
                        <w:szCs w:val="21"/>
                      </w:rPr>
                    </w:pPr>
                    <w:r>
                      <w:t>18,581,297.39</w:t>
                    </w:r>
                  </w:p>
                </w:tc>
                <w:tc>
                  <w:tcPr>
                    <w:tcW w:w="1181" w:type="pct"/>
                    <w:tcBorders>
                      <w:top w:val="outset" w:sz="4" w:space="0" w:color="auto"/>
                      <w:left w:val="outset" w:sz="4" w:space="0" w:color="auto"/>
                      <w:bottom w:val="outset" w:sz="4" w:space="0" w:color="auto"/>
                      <w:right w:val="outset" w:sz="4" w:space="0" w:color="auto"/>
                    </w:tcBorders>
                  </w:tcPr>
                  <w:p w14:paraId="5346A165" w14:textId="77777777" w:rsidR="001C4835" w:rsidRDefault="001C4835" w:rsidP="001C4835">
                    <w:pPr>
                      <w:jc w:val="right"/>
                      <w:rPr>
                        <w:szCs w:val="21"/>
                      </w:rPr>
                    </w:pPr>
                    <w:r>
                      <w:t>23,064,724.52</w:t>
                    </w:r>
                  </w:p>
                </w:tc>
              </w:tr>
              <w:tr w:rsidR="001C4835" w14:paraId="53C1EBBB" w14:textId="77777777" w:rsidTr="001C4835">
                <w:tc>
                  <w:tcPr>
                    <w:tcW w:w="186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783a44ff7e84d5f9faf4e4523265fa2"/>
                      <w:id w:val="-1393876056"/>
                      <w:lock w:val="sdtLocked"/>
                    </w:sdtPr>
                    <w:sdtEndPr/>
                    <w:sdtContent>
                      <w:p w14:paraId="44526D91" w14:textId="77777777" w:rsidR="001C4835" w:rsidRDefault="001C4835" w:rsidP="001C4835">
                        <w:pPr>
                          <w:ind w:firstLineChars="300" w:firstLine="630"/>
                        </w:pPr>
                        <w:r>
                          <w:rPr>
                            <w:rFonts w:hint="eastAsia"/>
                          </w:rPr>
                          <w:t>其中：利息费用</w:t>
                        </w:r>
                      </w:p>
                    </w:sdtContent>
                  </w:sdt>
                </w:tc>
                <w:tc>
                  <w:tcPr>
                    <w:tcW w:w="770" w:type="pct"/>
                    <w:tcBorders>
                      <w:top w:val="outset" w:sz="4" w:space="0" w:color="auto"/>
                      <w:left w:val="outset" w:sz="4" w:space="0" w:color="auto"/>
                      <w:bottom w:val="outset" w:sz="4" w:space="0" w:color="auto"/>
                      <w:right w:val="outset" w:sz="4" w:space="0" w:color="auto"/>
                    </w:tcBorders>
                  </w:tcPr>
                  <w:p w14:paraId="29422C3E" w14:textId="77777777" w:rsidR="001C4835" w:rsidRDefault="001C4835" w:rsidP="001C4835">
                    <w:pPr>
                      <w:rPr>
                        <w:szCs w:val="21"/>
                      </w:rPr>
                    </w:pPr>
                    <w:r>
                      <w:t xml:space="preserve">　</w:t>
                    </w:r>
                  </w:p>
                </w:tc>
                <w:tc>
                  <w:tcPr>
                    <w:tcW w:w="1180" w:type="pct"/>
                    <w:tcBorders>
                      <w:top w:val="outset" w:sz="4" w:space="0" w:color="auto"/>
                      <w:left w:val="outset" w:sz="4" w:space="0" w:color="auto"/>
                      <w:bottom w:val="outset" w:sz="4" w:space="0" w:color="auto"/>
                      <w:right w:val="outset" w:sz="4" w:space="0" w:color="auto"/>
                    </w:tcBorders>
                  </w:tcPr>
                  <w:p w14:paraId="6AA814D2" w14:textId="1DB2DC91" w:rsidR="001C4835" w:rsidRDefault="008A75BD" w:rsidP="001C4835">
                    <w:pPr>
                      <w:jc w:val="right"/>
                      <w:rPr>
                        <w:szCs w:val="21"/>
                      </w:rPr>
                    </w:pPr>
                    <w:r w:rsidRPr="00226675">
                      <w:t>17,022,353.30</w:t>
                    </w:r>
                  </w:p>
                </w:tc>
                <w:tc>
                  <w:tcPr>
                    <w:tcW w:w="1181" w:type="pct"/>
                    <w:tcBorders>
                      <w:top w:val="outset" w:sz="4" w:space="0" w:color="auto"/>
                      <w:left w:val="outset" w:sz="4" w:space="0" w:color="auto"/>
                      <w:bottom w:val="outset" w:sz="4" w:space="0" w:color="auto"/>
                      <w:right w:val="outset" w:sz="4" w:space="0" w:color="auto"/>
                    </w:tcBorders>
                  </w:tcPr>
                  <w:p w14:paraId="4D33B55F" w14:textId="77777777" w:rsidR="001C4835" w:rsidRDefault="001C4835" w:rsidP="001C4835">
                    <w:pPr>
                      <w:jc w:val="right"/>
                      <w:rPr>
                        <w:szCs w:val="21"/>
                      </w:rPr>
                    </w:pPr>
                    <w:r>
                      <w:t>23,916,520.92</w:t>
                    </w:r>
                  </w:p>
                </w:tc>
              </w:tr>
              <w:tr w:rsidR="001C4835" w14:paraId="67C981E0" w14:textId="77777777" w:rsidTr="001C4835">
                <w:tc>
                  <w:tcPr>
                    <w:tcW w:w="186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81356a829f44a2eb68d58db992fd5b3"/>
                      <w:id w:val="611242505"/>
                      <w:lock w:val="sdtLocked"/>
                    </w:sdtPr>
                    <w:sdtEndPr/>
                    <w:sdtContent>
                      <w:p w14:paraId="517D4631" w14:textId="77777777" w:rsidR="001C4835" w:rsidRDefault="001C4835" w:rsidP="001C4835">
                        <w:pPr>
                          <w:ind w:firstLineChars="600" w:firstLine="1260"/>
                        </w:pPr>
                        <w:r>
                          <w:rPr>
                            <w:rFonts w:hint="eastAsia"/>
                          </w:rPr>
                          <w:t>利息收入</w:t>
                        </w:r>
                      </w:p>
                    </w:sdtContent>
                  </w:sdt>
                </w:tc>
                <w:tc>
                  <w:tcPr>
                    <w:tcW w:w="770" w:type="pct"/>
                    <w:tcBorders>
                      <w:top w:val="outset" w:sz="4" w:space="0" w:color="auto"/>
                      <w:left w:val="outset" w:sz="4" w:space="0" w:color="auto"/>
                      <w:bottom w:val="outset" w:sz="4" w:space="0" w:color="auto"/>
                      <w:right w:val="outset" w:sz="4" w:space="0" w:color="auto"/>
                    </w:tcBorders>
                  </w:tcPr>
                  <w:p w14:paraId="4DFA96CC" w14:textId="77777777" w:rsidR="001C4835" w:rsidRDefault="001C4835" w:rsidP="001C4835">
                    <w:pPr>
                      <w:rPr>
                        <w:szCs w:val="21"/>
                      </w:rPr>
                    </w:pPr>
                    <w:r>
                      <w:t xml:space="preserve">　</w:t>
                    </w:r>
                  </w:p>
                </w:tc>
                <w:tc>
                  <w:tcPr>
                    <w:tcW w:w="1180" w:type="pct"/>
                    <w:tcBorders>
                      <w:top w:val="outset" w:sz="4" w:space="0" w:color="auto"/>
                      <w:left w:val="outset" w:sz="4" w:space="0" w:color="auto"/>
                      <w:bottom w:val="outset" w:sz="4" w:space="0" w:color="auto"/>
                      <w:right w:val="outset" w:sz="4" w:space="0" w:color="auto"/>
                    </w:tcBorders>
                  </w:tcPr>
                  <w:p w14:paraId="2177F783" w14:textId="77777777" w:rsidR="001C4835" w:rsidRDefault="001C4835" w:rsidP="001C4835">
                    <w:pPr>
                      <w:jc w:val="right"/>
                      <w:rPr>
                        <w:szCs w:val="21"/>
                      </w:rPr>
                    </w:pPr>
                    <w:r>
                      <w:t>993,949.67</w:t>
                    </w:r>
                  </w:p>
                </w:tc>
                <w:tc>
                  <w:tcPr>
                    <w:tcW w:w="1181" w:type="pct"/>
                    <w:tcBorders>
                      <w:top w:val="outset" w:sz="4" w:space="0" w:color="auto"/>
                      <w:left w:val="outset" w:sz="4" w:space="0" w:color="auto"/>
                      <w:bottom w:val="outset" w:sz="4" w:space="0" w:color="auto"/>
                      <w:right w:val="outset" w:sz="4" w:space="0" w:color="auto"/>
                    </w:tcBorders>
                  </w:tcPr>
                  <w:p w14:paraId="125F298B" w14:textId="77777777" w:rsidR="001C4835" w:rsidRDefault="001C4835" w:rsidP="001C4835">
                    <w:pPr>
                      <w:jc w:val="right"/>
                      <w:rPr>
                        <w:szCs w:val="21"/>
                      </w:rPr>
                    </w:pPr>
                    <w:r>
                      <w:t>347,799.44</w:t>
                    </w:r>
                  </w:p>
                </w:tc>
              </w:tr>
              <w:tr w:rsidR="001C4835" w14:paraId="108D9E6D" w14:textId="77777777" w:rsidTr="001C4835">
                <w:sdt>
                  <w:sdtPr>
                    <w:tag w:val="_PLD_8cd7b53a4f864f25801036fcf0042187"/>
                    <w:id w:val="293716607"/>
                    <w:lock w:val="sdtLocked"/>
                  </w:sdtPr>
                  <w:sdtEndPr/>
                  <w:sdtContent>
                    <w:tc>
                      <w:tcPr>
                        <w:tcW w:w="1869" w:type="pct"/>
                        <w:tcBorders>
                          <w:top w:val="outset" w:sz="4" w:space="0" w:color="auto"/>
                          <w:left w:val="outset" w:sz="4" w:space="0" w:color="auto"/>
                          <w:bottom w:val="outset" w:sz="4" w:space="0" w:color="auto"/>
                          <w:right w:val="outset" w:sz="4" w:space="0" w:color="auto"/>
                        </w:tcBorders>
                        <w:vAlign w:val="center"/>
                      </w:tcPr>
                      <w:p w14:paraId="38885A0C" w14:textId="77777777" w:rsidR="001C4835" w:rsidRDefault="001C4835" w:rsidP="001C4835">
                        <w:pPr>
                          <w:ind w:firstLineChars="100" w:firstLine="210"/>
                          <w:rPr>
                            <w:szCs w:val="21"/>
                          </w:rPr>
                        </w:pPr>
                        <w:r>
                          <w:rPr>
                            <w:rFonts w:hint="eastAsia"/>
                          </w:rPr>
                          <w:t>加：</w:t>
                        </w:r>
                        <w:r>
                          <w:rPr>
                            <w:rFonts w:hint="eastAsia"/>
                            <w:szCs w:val="21"/>
                          </w:rPr>
                          <w:t>其他收益</w:t>
                        </w:r>
                      </w:p>
                    </w:tc>
                  </w:sdtContent>
                </w:sdt>
                <w:tc>
                  <w:tcPr>
                    <w:tcW w:w="770" w:type="pct"/>
                    <w:tcBorders>
                      <w:top w:val="outset" w:sz="4" w:space="0" w:color="auto"/>
                      <w:left w:val="outset" w:sz="4" w:space="0" w:color="auto"/>
                      <w:bottom w:val="outset" w:sz="4" w:space="0" w:color="auto"/>
                      <w:right w:val="outset" w:sz="4" w:space="0" w:color="auto"/>
                    </w:tcBorders>
                  </w:tcPr>
                  <w:p w14:paraId="61F358DF" w14:textId="77777777" w:rsidR="001C4835" w:rsidRDefault="001C4835" w:rsidP="001C4835">
                    <w:pPr>
                      <w:rPr>
                        <w:szCs w:val="21"/>
                      </w:rPr>
                    </w:pPr>
                    <w:r w:rsidRPr="00963DB1">
                      <w:rPr>
                        <w:rFonts w:hint="eastAsia"/>
                      </w:rPr>
                      <w:t>七</w:t>
                    </w:r>
                    <w:r w:rsidRPr="00963DB1">
                      <w:t>、</w:t>
                    </w:r>
                    <w:r w:rsidRPr="00963DB1">
                      <w:rPr>
                        <w:rFonts w:hint="eastAsia"/>
                      </w:rPr>
                      <w:t>6</w:t>
                    </w:r>
                    <w:r>
                      <w:rPr>
                        <w:rFonts w:hint="eastAsia"/>
                      </w:rPr>
                      <w:t>7</w:t>
                    </w:r>
                  </w:p>
                </w:tc>
                <w:tc>
                  <w:tcPr>
                    <w:tcW w:w="1180" w:type="pct"/>
                    <w:tcBorders>
                      <w:top w:val="outset" w:sz="4" w:space="0" w:color="auto"/>
                      <w:left w:val="outset" w:sz="4" w:space="0" w:color="auto"/>
                      <w:bottom w:val="outset" w:sz="4" w:space="0" w:color="auto"/>
                      <w:right w:val="outset" w:sz="4" w:space="0" w:color="auto"/>
                    </w:tcBorders>
                  </w:tcPr>
                  <w:p w14:paraId="4FA54D09" w14:textId="77777777" w:rsidR="001C4835" w:rsidRDefault="001C4835" w:rsidP="001C4835">
                    <w:pPr>
                      <w:jc w:val="right"/>
                      <w:rPr>
                        <w:szCs w:val="21"/>
                      </w:rPr>
                    </w:pPr>
                    <w:r>
                      <w:t>3,043,991.19</w:t>
                    </w:r>
                  </w:p>
                </w:tc>
                <w:tc>
                  <w:tcPr>
                    <w:tcW w:w="1181" w:type="pct"/>
                    <w:tcBorders>
                      <w:top w:val="outset" w:sz="4" w:space="0" w:color="auto"/>
                      <w:left w:val="outset" w:sz="4" w:space="0" w:color="auto"/>
                      <w:bottom w:val="outset" w:sz="4" w:space="0" w:color="auto"/>
                      <w:right w:val="outset" w:sz="4" w:space="0" w:color="auto"/>
                    </w:tcBorders>
                  </w:tcPr>
                  <w:p w14:paraId="13892CF0" w14:textId="77777777" w:rsidR="001C4835" w:rsidRDefault="001C4835" w:rsidP="001C4835">
                    <w:pPr>
                      <w:jc w:val="right"/>
                      <w:rPr>
                        <w:szCs w:val="21"/>
                      </w:rPr>
                    </w:pPr>
                    <w:r>
                      <w:t>1,395,441.21</w:t>
                    </w:r>
                  </w:p>
                </w:tc>
              </w:tr>
              <w:tr w:rsidR="001C4835" w14:paraId="0C7F58AF" w14:textId="77777777" w:rsidTr="001C4835">
                <w:sdt>
                  <w:sdtPr>
                    <w:tag w:val="_PLD_dd4d0b257ac449a1a1f9cd43ea8c6d6f"/>
                    <w:id w:val="-432214792"/>
                    <w:lock w:val="sdtLocked"/>
                  </w:sdtPr>
                  <w:sdtEndPr/>
                  <w:sdtContent>
                    <w:tc>
                      <w:tcPr>
                        <w:tcW w:w="1869" w:type="pct"/>
                        <w:tcBorders>
                          <w:top w:val="outset" w:sz="4" w:space="0" w:color="auto"/>
                          <w:left w:val="outset" w:sz="4" w:space="0" w:color="auto"/>
                          <w:bottom w:val="outset" w:sz="4" w:space="0" w:color="auto"/>
                          <w:right w:val="outset" w:sz="4" w:space="0" w:color="auto"/>
                        </w:tcBorders>
                        <w:vAlign w:val="center"/>
                      </w:tcPr>
                      <w:p w14:paraId="240367A8" w14:textId="77777777" w:rsidR="001C4835" w:rsidRDefault="001C4835" w:rsidP="001C4835">
                        <w:pPr>
                          <w:ind w:firstLineChars="300" w:firstLine="630"/>
                          <w:rPr>
                            <w:szCs w:val="21"/>
                          </w:rPr>
                        </w:pPr>
                        <w:r>
                          <w:rPr>
                            <w:rFonts w:hint="eastAsia"/>
                            <w:szCs w:val="21"/>
                          </w:rPr>
                          <w:t>投资收益（损失以“－”号填列）</w:t>
                        </w:r>
                      </w:p>
                    </w:tc>
                  </w:sdtContent>
                </w:sdt>
                <w:tc>
                  <w:tcPr>
                    <w:tcW w:w="770" w:type="pct"/>
                    <w:tcBorders>
                      <w:top w:val="outset" w:sz="4" w:space="0" w:color="auto"/>
                      <w:left w:val="outset" w:sz="4" w:space="0" w:color="auto"/>
                      <w:bottom w:val="outset" w:sz="4" w:space="0" w:color="auto"/>
                      <w:right w:val="outset" w:sz="4" w:space="0" w:color="auto"/>
                    </w:tcBorders>
                  </w:tcPr>
                  <w:p w14:paraId="31AC6A61" w14:textId="77777777" w:rsidR="001C4835" w:rsidRDefault="001C4835" w:rsidP="001C4835">
                    <w:pPr>
                      <w:rPr>
                        <w:szCs w:val="21"/>
                      </w:rPr>
                    </w:pPr>
                    <w:r w:rsidRPr="00963DB1">
                      <w:rPr>
                        <w:rFonts w:hint="eastAsia"/>
                      </w:rPr>
                      <w:t>七</w:t>
                    </w:r>
                    <w:r w:rsidRPr="00963DB1">
                      <w:t>、</w:t>
                    </w:r>
                    <w:r w:rsidRPr="00963DB1">
                      <w:rPr>
                        <w:rFonts w:hint="eastAsia"/>
                      </w:rPr>
                      <w:t>6</w:t>
                    </w:r>
                    <w:r>
                      <w:rPr>
                        <w:rFonts w:hint="eastAsia"/>
                      </w:rPr>
                      <w:t>8</w:t>
                    </w:r>
                  </w:p>
                </w:tc>
                <w:tc>
                  <w:tcPr>
                    <w:tcW w:w="1180" w:type="pct"/>
                    <w:tcBorders>
                      <w:top w:val="outset" w:sz="4" w:space="0" w:color="auto"/>
                      <w:left w:val="outset" w:sz="4" w:space="0" w:color="auto"/>
                      <w:bottom w:val="outset" w:sz="4" w:space="0" w:color="auto"/>
                      <w:right w:val="outset" w:sz="4" w:space="0" w:color="auto"/>
                    </w:tcBorders>
                  </w:tcPr>
                  <w:p w14:paraId="3E79D69E" w14:textId="77777777" w:rsidR="001C4835" w:rsidRDefault="001C4835" w:rsidP="001C4835">
                    <w:pPr>
                      <w:jc w:val="right"/>
                      <w:rPr>
                        <w:szCs w:val="21"/>
                      </w:rPr>
                    </w:pPr>
                    <w:r>
                      <w:t>-10,927,916.47</w:t>
                    </w:r>
                  </w:p>
                </w:tc>
                <w:tc>
                  <w:tcPr>
                    <w:tcW w:w="1181" w:type="pct"/>
                    <w:tcBorders>
                      <w:top w:val="outset" w:sz="4" w:space="0" w:color="auto"/>
                      <w:left w:val="outset" w:sz="4" w:space="0" w:color="auto"/>
                      <w:bottom w:val="outset" w:sz="4" w:space="0" w:color="auto"/>
                      <w:right w:val="outset" w:sz="4" w:space="0" w:color="auto"/>
                    </w:tcBorders>
                  </w:tcPr>
                  <w:p w14:paraId="632B3AE5" w14:textId="77777777" w:rsidR="001C4835" w:rsidRDefault="001C4835" w:rsidP="001C4835">
                    <w:pPr>
                      <w:jc w:val="right"/>
                      <w:rPr>
                        <w:szCs w:val="21"/>
                      </w:rPr>
                    </w:pPr>
                    <w:r>
                      <w:t>-6,901,747.15</w:t>
                    </w:r>
                  </w:p>
                </w:tc>
              </w:tr>
              <w:tr w:rsidR="001C4835" w14:paraId="3ECFC5E3" w14:textId="77777777" w:rsidTr="001C4835">
                <w:sdt>
                  <w:sdtPr>
                    <w:tag w:val="_PLD_cb617292f3d24ae484f3b8b3331ef37e"/>
                    <w:id w:val="1240833026"/>
                    <w:lock w:val="sdtLocked"/>
                  </w:sdtPr>
                  <w:sdtEndPr/>
                  <w:sdtContent>
                    <w:tc>
                      <w:tcPr>
                        <w:tcW w:w="1869" w:type="pct"/>
                        <w:tcBorders>
                          <w:top w:val="outset" w:sz="4" w:space="0" w:color="auto"/>
                          <w:left w:val="outset" w:sz="4" w:space="0" w:color="auto"/>
                          <w:bottom w:val="outset" w:sz="4" w:space="0" w:color="auto"/>
                          <w:right w:val="outset" w:sz="4" w:space="0" w:color="auto"/>
                        </w:tcBorders>
                        <w:vAlign w:val="center"/>
                      </w:tcPr>
                      <w:p w14:paraId="0C79DDDC" w14:textId="77777777" w:rsidR="001C4835" w:rsidRDefault="001C4835" w:rsidP="001C4835">
                        <w:pPr>
                          <w:ind w:firstLineChars="300" w:firstLine="630"/>
                          <w:rPr>
                            <w:szCs w:val="21"/>
                          </w:rPr>
                        </w:pPr>
                        <w:r>
                          <w:rPr>
                            <w:rFonts w:hint="eastAsia"/>
                            <w:szCs w:val="21"/>
                          </w:rPr>
                          <w:t>其中：对联营企业和合营企业的投资收益</w:t>
                        </w:r>
                      </w:p>
                    </w:tc>
                  </w:sdtContent>
                </w:sdt>
                <w:tc>
                  <w:tcPr>
                    <w:tcW w:w="770" w:type="pct"/>
                    <w:tcBorders>
                      <w:top w:val="outset" w:sz="4" w:space="0" w:color="auto"/>
                      <w:left w:val="outset" w:sz="4" w:space="0" w:color="auto"/>
                      <w:bottom w:val="outset" w:sz="4" w:space="0" w:color="auto"/>
                      <w:right w:val="outset" w:sz="4" w:space="0" w:color="auto"/>
                    </w:tcBorders>
                  </w:tcPr>
                  <w:p w14:paraId="3A4101CF" w14:textId="77777777" w:rsidR="001C4835" w:rsidRDefault="001C4835" w:rsidP="001C4835">
                    <w:pPr>
                      <w:rPr>
                        <w:szCs w:val="21"/>
                      </w:rPr>
                    </w:pPr>
                    <w:r>
                      <w:t xml:space="preserve">　</w:t>
                    </w:r>
                  </w:p>
                </w:tc>
                <w:tc>
                  <w:tcPr>
                    <w:tcW w:w="1180" w:type="pct"/>
                    <w:tcBorders>
                      <w:top w:val="outset" w:sz="4" w:space="0" w:color="auto"/>
                      <w:left w:val="outset" w:sz="4" w:space="0" w:color="auto"/>
                      <w:bottom w:val="outset" w:sz="4" w:space="0" w:color="auto"/>
                      <w:right w:val="outset" w:sz="4" w:space="0" w:color="auto"/>
                    </w:tcBorders>
                  </w:tcPr>
                  <w:p w14:paraId="6AEF4793" w14:textId="77777777" w:rsidR="001C4835" w:rsidRDefault="001C4835" w:rsidP="001C4835">
                    <w:pPr>
                      <w:jc w:val="right"/>
                      <w:rPr>
                        <w:szCs w:val="21"/>
                      </w:rPr>
                    </w:pPr>
                    <w:r>
                      <w:t>-10,657,616.47</w:t>
                    </w:r>
                  </w:p>
                </w:tc>
                <w:tc>
                  <w:tcPr>
                    <w:tcW w:w="1181" w:type="pct"/>
                    <w:tcBorders>
                      <w:top w:val="outset" w:sz="4" w:space="0" w:color="auto"/>
                      <w:left w:val="outset" w:sz="4" w:space="0" w:color="auto"/>
                      <w:bottom w:val="outset" w:sz="4" w:space="0" w:color="auto"/>
                      <w:right w:val="outset" w:sz="4" w:space="0" w:color="auto"/>
                    </w:tcBorders>
                  </w:tcPr>
                  <w:p w14:paraId="7899C963" w14:textId="77777777" w:rsidR="001C4835" w:rsidRDefault="001C4835" w:rsidP="001C4835">
                    <w:pPr>
                      <w:jc w:val="right"/>
                      <w:rPr>
                        <w:szCs w:val="21"/>
                      </w:rPr>
                    </w:pPr>
                    <w:r>
                      <w:t>-11,144,686.42</w:t>
                    </w:r>
                  </w:p>
                </w:tc>
              </w:tr>
              <w:tr w:rsidR="001C4835" w14:paraId="40260DC1" w14:textId="77777777" w:rsidTr="001C4835">
                <w:sdt>
                  <w:sdtPr>
                    <w:tag w:val="_PLD_7de6764e1bab4ab3b3f25a31e4c7c20a"/>
                    <w:id w:val="1626045512"/>
                    <w:lock w:val="sdtLocked"/>
                  </w:sdtPr>
                  <w:sdtEndPr/>
                  <w:sdtContent>
                    <w:tc>
                      <w:tcPr>
                        <w:tcW w:w="1869" w:type="pct"/>
                        <w:tcBorders>
                          <w:top w:val="outset" w:sz="4" w:space="0" w:color="auto"/>
                          <w:left w:val="outset" w:sz="4" w:space="0" w:color="auto"/>
                          <w:bottom w:val="outset" w:sz="4" w:space="0" w:color="auto"/>
                          <w:right w:val="outset" w:sz="4" w:space="0" w:color="auto"/>
                        </w:tcBorders>
                      </w:tcPr>
                      <w:p w14:paraId="43E77719" w14:textId="77777777" w:rsidR="001C4835" w:rsidRDefault="001C4835" w:rsidP="001C4835">
                        <w:pPr>
                          <w:ind w:firstLineChars="550" w:firstLine="1155"/>
                        </w:pPr>
                        <w:r>
                          <w:rPr>
                            <w:rFonts w:hint="eastAsia"/>
                          </w:rPr>
                          <w:t>以摊</w:t>
                        </w:r>
                        <w:proofErr w:type="gramStart"/>
                        <w:r>
                          <w:rPr>
                            <w:rFonts w:hint="eastAsia"/>
                          </w:rPr>
                          <w:t>余成本</w:t>
                        </w:r>
                        <w:proofErr w:type="gramEnd"/>
                        <w:r>
                          <w:rPr>
                            <w:rFonts w:hint="eastAsia"/>
                          </w:rPr>
                          <w:t>计量的金融资产终止确认收益</w:t>
                        </w:r>
                      </w:p>
                    </w:tc>
                  </w:sdtContent>
                </w:sdt>
                <w:tc>
                  <w:tcPr>
                    <w:tcW w:w="770" w:type="pct"/>
                    <w:tcBorders>
                      <w:top w:val="outset" w:sz="4" w:space="0" w:color="auto"/>
                      <w:left w:val="outset" w:sz="4" w:space="0" w:color="auto"/>
                      <w:bottom w:val="outset" w:sz="4" w:space="0" w:color="auto"/>
                      <w:right w:val="outset" w:sz="4" w:space="0" w:color="auto"/>
                    </w:tcBorders>
                  </w:tcPr>
                  <w:p w14:paraId="21D0C78F" w14:textId="77777777" w:rsidR="001C4835" w:rsidRDefault="001C4835" w:rsidP="001C4835">
                    <w:pPr>
                      <w:rPr>
                        <w:szCs w:val="21"/>
                      </w:rPr>
                    </w:pPr>
                  </w:p>
                </w:tc>
                <w:tc>
                  <w:tcPr>
                    <w:tcW w:w="1180" w:type="pct"/>
                    <w:tcBorders>
                      <w:top w:val="outset" w:sz="4" w:space="0" w:color="auto"/>
                      <w:left w:val="outset" w:sz="4" w:space="0" w:color="auto"/>
                      <w:bottom w:val="outset" w:sz="4" w:space="0" w:color="auto"/>
                      <w:right w:val="outset" w:sz="4" w:space="0" w:color="auto"/>
                    </w:tcBorders>
                  </w:tcPr>
                  <w:p w14:paraId="61848BBE" w14:textId="77777777" w:rsidR="001C4835" w:rsidRDefault="001C4835" w:rsidP="001C4835">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14:paraId="34F1ED36" w14:textId="77777777" w:rsidR="001C4835" w:rsidRDefault="001C4835" w:rsidP="001C4835">
                    <w:pPr>
                      <w:jc w:val="right"/>
                      <w:rPr>
                        <w:szCs w:val="21"/>
                      </w:rPr>
                    </w:pPr>
                  </w:p>
                </w:tc>
              </w:tr>
              <w:tr w:rsidR="001C4835" w14:paraId="725B0F47" w14:textId="77777777" w:rsidTr="001C4835">
                <w:sdt>
                  <w:sdtPr>
                    <w:tag w:val="_PLD_06c6fba18c924bffb49d4725b87ecb13"/>
                    <w:id w:val="805353954"/>
                    <w:lock w:val="sdtLocked"/>
                  </w:sdtPr>
                  <w:sdtEndPr/>
                  <w:sdtContent>
                    <w:tc>
                      <w:tcPr>
                        <w:tcW w:w="1869" w:type="pct"/>
                        <w:tcBorders>
                          <w:top w:val="outset" w:sz="4" w:space="0" w:color="auto"/>
                          <w:left w:val="outset" w:sz="4" w:space="0" w:color="auto"/>
                          <w:bottom w:val="outset" w:sz="4" w:space="0" w:color="auto"/>
                          <w:right w:val="outset" w:sz="4" w:space="0" w:color="auto"/>
                        </w:tcBorders>
                        <w:vAlign w:val="center"/>
                      </w:tcPr>
                      <w:p w14:paraId="0EEA767D" w14:textId="77777777" w:rsidR="001C4835" w:rsidRDefault="001C4835" w:rsidP="001C4835">
                        <w:pPr>
                          <w:ind w:firstLineChars="300" w:firstLine="630"/>
                          <w:rPr>
                            <w:szCs w:val="21"/>
                          </w:rPr>
                        </w:pPr>
                        <w:r>
                          <w:rPr>
                            <w:rFonts w:hint="eastAsia"/>
                            <w:szCs w:val="21"/>
                          </w:rPr>
                          <w:t>汇兑收益（损失以“－”号填列）</w:t>
                        </w:r>
                      </w:p>
                    </w:tc>
                  </w:sdtContent>
                </w:sdt>
                <w:tc>
                  <w:tcPr>
                    <w:tcW w:w="770" w:type="pct"/>
                    <w:tcBorders>
                      <w:top w:val="outset" w:sz="4" w:space="0" w:color="auto"/>
                      <w:left w:val="outset" w:sz="4" w:space="0" w:color="auto"/>
                      <w:bottom w:val="outset" w:sz="4" w:space="0" w:color="auto"/>
                      <w:right w:val="outset" w:sz="4" w:space="0" w:color="auto"/>
                    </w:tcBorders>
                  </w:tcPr>
                  <w:p w14:paraId="53D056ED" w14:textId="77777777" w:rsidR="001C4835" w:rsidRDefault="001C4835" w:rsidP="001C4835">
                    <w:pPr>
                      <w:rPr>
                        <w:szCs w:val="21"/>
                      </w:rPr>
                    </w:pPr>
                  </w:p>
                </w:tc>
                <w:tc>
                  <w:tcPr>
                    <w:tcW w:w="1180" w:type="pct"/>
                    <w:tcBorders>
                      <w:top w:val="outset" w:sz="4" w:space="0" w:color="auto"/>
                      <w:left w:val="outset" w:sz="4" w:space="0" w:color="auto"/>
                      <w:bottom w:val="outset" w:sz="4" w:space="0" w:color="auto"/>
                      <w:right w:val="outset" w:sz="4" w:space="0" w:color="auto"/>
                    </w:tcBorders>
                  </w:tcPr>
                  <w:p w14:paraId="7AA3A0CE" w14:textId="77777777" w:rsidR="001C4835" w:rsidRDefault="001C4835" w:rsidP="001C4835">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14:paraId="725CEF73" w14:textId="77777777" w:rsidR="001C4835" w:rsidRDefault="001C4835" w:rsidP="001C4835">
                    <w:pPr>
                      <w:jc w:val="right"/>
                      <w:rPr>
                        <w:szCs w:val="21"/>
                      </w:rPr>
                    </w:pPr>
                  </w:p>
                </w:tc>
              </w:tr>
              <w:tr w:rsidR="001C4835" w14:paraId="2FC95A93" w14:textId="77777777" w:rsidTr="001C4835">
                <w:tc>
                  <w:tcPr>
                    <w:tcW w:w="186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20128fec714da98227f31d25ce7796"/>
                      <w:id w:val="2018803234"/>
                      <w:lock w:val="sdtLocked"/>
                    </w:sdtPr>
                    <w:sdtEndPr>
                      <w:rPr>
                        <w:rFonts w:hint="default"/>
                      </w:rPr>
                    </w:sdtEndPr>
                    <w:sdtContent>
                      <w:p w14:paraId="2A66046A" w14:textId="77777777" w:rsidR="001C4835" w:rsidRDefault="001C4835" w:rsidP="001C4835">
                        <w:pPr>
                          <w:ind w:firstLineChars="300" w:firstLine="630"/>
                        </w:pPr>
                        <w:r>
                          <w:rPr>
                            <w:rFonts w:hint="eastAsia"/>
                          </w:rPr>
                          <w:t>净敞口套期收益（损失以“</w:t>
                        </w:r>
                        <w:r>
                          <w:t>-”号填列）</w:t>
                        </w:r>
                      </w:p>
                    </w:sdtContent>
                  </w:sdt>
                </w:tc>
                <w:tc>
                  <w:tcPr>
                    <w:tcW w:w="770" w:type="pct"/>
                    <w:tcBorders>
                      <w:top w:val="outset" w:sz="4" w:space="0" w:color="auto"/>
                      <w:left w:val="outset" w:sz="4" w:space="0" w:color="auto"/>
                      <w:bottom w:val="outset" w:sz="4" w:space="0" w:color="auto"/>
                      <w:right w:val="outset" w:sz="4" w:space="0" w:color="auto"/>
                    </w:tcBorders>
                  </w:tcPr>
                  <w:p w14:paraId="26C42675" w14:textId="77777777" w:rsidR="001C4835" w:rsidRDefault="001C4835" w:rsidP="001C4835">
                    <w:pPr>
                      <w:rPr>
                        <w:szCs w:val="21"/>
                      </w:rPr>
                    </w:pPr>
                  </w:p>
                </w:tc>
                <w:tc>
                  <w:tcPr>
                    <w:tcW w:w="1180" w:type="pct"/>
                    <w:tcBorders>
                      <w:top w:val="outset" w:sz="4" w:space="0" w:color="auto"/>
                      <w:left w:val="outset" w:sz="4" w:space="0" w:color="auto"/>
                      <w:bottom w:val="outset" w:sz="4" w:space="0" w:color="auto"/>
                      <w:right w:val="outset" w:sz="4" w:space="0" w:color="auto"/>
                    </w:tcBorders>
                  </w:tcPr>
                  <w:p w14:paraId="4E042913" w14:textId="77777777" w:rsidR="001C4835" w:rsidRDefault="001C4835" w:rsidP="001C4835">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14:paraId="10A89E30" w14:textId="77777777" w:rsidR="001C4835" w:rsidRDefault="001C4835" w:rsidP="001C4835">
                    <w:pPr>
                      <w:jc w:val="right"/>
                      <w:rPr>
                        <w:szCs w:val="21"/>
                      </w:rPr>
                    </w:pPr>
                  </w:p>
                </w:tc>
              </w:tr>
              <w:tr w:rsidR="001C4835" w14:paraId="5E45A707" w14:textId="77777777" w:rsidTr="001C4835">
                <w:sdt>
                  <w:sdtPr>
                    <w:tag w:val="_PLD_9cf113d3dfde4191bb9677475e364e2c"/>
                    <w:id w:val="935336644"/>
                    <w:lock w:val="sdtLocked"/>
                  </w:sdtPr>
                  <w:sdtEndPr/>
                  <w:sdtContent>
                    <w:tc>
                      <w:tcPr>
                        <w:tcW w:w="1869" w:type="pct"/>
                        <w:tcBorders>
                          <w:top w:val="outset" w:sz="4" w:space="0" w:color="auto"/>
                          <w:left w:val="outset" w:sz="4" w:space="0" w:color="auto"/>
                          <w:bottom w:val="outset" w:sz="4" w:space="0" w:color="auto"/>
                          <w:right w:val="outset" w:sz="4" w:space="0" w:color="auto"/>
                        </w:tcBorders>
                        <w:vAlign w:val="center"/>
                      </w:tcPr>
                      <w:p w14:paraId="5AA489A6" w14:textId="77777777" w:rsidR="001C4835" w:rsidRDefault="001C4835" w:rsidP="001C4835">
                        <w:pPr>
                          <w:ind w:firstLineChars="300" w:firstLine="630"/>
                          <w:rPr>
                            <w:color w:val="000000"/>
                            <w:szCs w:val="21"/>
                          </w:rPr>
                        </w:pPr>
                        <w:r>
                          <w:rPr>
                            <w:rFonts w:hint="eastAsia"/>
                            <w:szCs w:val="21"/>
                          </w:rPr>
                          <w:t>公允价值变动收益（损失以“－”号填列）</w:t>
                        </w:r>
                      </w:p>
                    </w:tc>
                  </w:sdtContent>
                </w:sdt>
                <w:tc>
                  <w:tcPr>
                    <w:tcW w:w="770" w:type="pct"/>
                    <w:tcBorders>
                      <w:top w:val="outset" w:sz="4" w:space="0" w:color="auto"/>
                      <w:left w:val="outset" w:sz="4" w:space="0" w:color="auto"/>
                      <w:bottom w:val="outset" w:sz="4" w:space="0" w:color="auto"/>
                      <w:right w:val="outset" w:sz="4" w:space="0" w:color="auto"/>
                    </w:tcBorders>
                  </w:tcPr>
                  <w:p w14:paraId="754193BF" w14:textId="77777777" w:rsidR="001C4835" w:rsidRDefault="001C4835" w:rsidP="001C4835">
                    <w:pPr>
                      <w:rPr>
                        <w:szCs w:val="21"/>
                      </w:rPr>
                    </w:pPr>
                  </w:p>
                </w:tc>
                <w:tc>
                  <w:tcPr>
                    <w:tcW w:w="1180" w:type="pct"/>
                    <w:tcBorders>
                      <w:top w:val="outset" w:sz="4" w:space="0" w:color="auto"/>
                      <w:left w:val="outset" w:sz="4" w:space="0" w:color="auto"/>
                      <w:bottom w:val="outset" w:sz="4" w:space="0" w:color="auto"/>
                      <w:right w:val="outset" w:sz="4" w:space="0" w:color="auto"/>
                    </w:tcBorders>
                  </w:tcPr>
                  <w:p w14:paraId="6FCDFC8C" w14:textId="77777777" w:rsidR="001C4835" w:rsidRDefault="001C4835" w:rsidP="001C4835">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14:paraId="4C5E71EE" w14:textId="77777777" w:rsidR="001C4835" w:rsidRDefault="001C4835" w:rsidP="001C4835">
                    <w:pPr>
                      <w:jc w:val="right"/>
                      <w:rPr>
                        <w:szCs w:val="21"/>
                      </w:rPr>
                    </w:pPr>
                  </w:p>
                </w:tc>
              </w:tr>
              <w:tr w:rsidR="001C4835" w14:paraId="0DA5D029" w14:textId="77777777" w:rsidTr="001C4835">
                <w:tc>
                  <w:tcPr>
                    <w:tcW w:w="186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729b4f71874df0b1658e78402fbd3a"/>
                      <w:id w:val="293883925"/>
                      <w:lock w:val="sdtLocked"/>
                    </w:sdtPr>
                    <w:sdtEndPr/>
                    <w:sdtContent>
                      <w:p w14:paraId="3125A324" w14:textId="77777777" w:rsidR="001C4835" w:rsidRDefault="001C4835" w:rsidP="001C4835">
                        <w:pPr>
                          <w:ind w:firstLineChars="300" w:firstLine="630"/>
                        </w:pPr>
                        <w:r>
                          <w:rPr>
                            <w:rFonts w:hint="eastAsia"/>
                          </w:rPr>
                          <w:t>信用减值损失（损失以“</w:t>
                        </w:r>
                        <w:r>
                          <w:t>-”号填列）</w:t>
                        </w:r>
                      </w:p>
                    </w:sdtContent>
                  </w:sdt>
                </w:tc>
                <w:tc>
                  <w:tcPr>
                    <w:tcW w:w="770" w:type="pct"/>
                    <w:tcBorders>
                      <w:top w:val="outset" w:sz="4" w:space="0" w:color="auto"/>
                      <w:left w:val="outset" w:sz="4" w:space="0" w:color="auto"/>
                      <w:bottom w:val="outset" w:sz="4" w:space="0" w:color="auto"/>
                      <w:right w:val="outset" w:sz="4" w:space="0" w:color="auto"/>
                    </w:tcBorders>
                  </w:tcPr>
                  <w:p w14:paraId="0BF06FA0" w14:textId="77777777" w:rsidR="001C4835" w:rsidRDefault="001C4835" w:rsidP="001C4835">
                    <w:pPr>
                      <w:rPr>
                        <w:szCs w:val="21"/>
                      </w:rPr>
                    </w:pPr>
                    <w:r w:rsidRPr="00963DB1">
                      <w:rPr>
                        <w:rFonts w:hint="eastAsia"/>
                      </w:rPr>
                      <w:t>七</w:t>
                    </w:r>
                    <w:r w:rsidRPr="00963DB1">
                      <w:t>、</w:t>
                    </w:r>
                    <w:r>
                      <w:rPr>
                        <w:rFonts w:hint="eastAsia"/>
                      </w:rPr>
                      <w:t>71</w:t>
                    </w:r>
                  </w:p>
                </w:tc>
                <w:tc>
                  <w:tcPr>
                    <w:tcW w:w="1180" w:type="pct"/>
                    <w:tcBorders>
                      <w:top w:val="outset" w:sz="4" w:space="0" w:color="auto"/>
                      <w:left w:val="outset" w:sz="4" w:space="0" w:color="auto"/>
                      <w:bottom w:val="outset" w:sz="4" w:space="0" w:color="auto"/>
                      <w:right w:val="outset" w:sz="4" w:space="0" w:color="auto"/>
                    </w:tcBorders>
                  </w:tcPr>
                  <w:p w14:paraId="21F714E9" w14:textId="383C2011" w:rsidR="001C4835" w:rsidRDefault="00A513B4" w:rsidP="001C4835">
                    <w:pPr>
                      <w:jc w:val="right"/>
                      <w:rPr>
                        <w:szCs w:val="21"/>
                      </w:rPr>
                    </w:pPr>
                    <w:r w:rsidRPr="00A513B4">
                      <w:t>-704,596.37</w:t>
                    </w:r>
                  </w:p>
                </w:tc>
                <w:tc>
                  <w:tcPr>
                    <w:tcW w:w="1181" w:type="pct"/>
                    <w:tcBorders>
                      <w:top w:val="outset" w:sz="4" w:space="0" w:color="auto"/>
                      <w:left w:val="outset" w:sz="4" w:space="0" w:color="auto"/>
                      <w:bottom w:val="outset" w:sz="4" w:space="0" w:color="auto"/>
                      <w:right w:val="outset" w:sz="4" w:space="0" w:color="auto"/>
                    </w:tcBorders>
                  </w:tcPr>
                  <w:p w14:paraId="1EE9E292" w14:textId="77777777" w:rsidR="001C4835" w:rsidRDefault="001C4835" w:rsidP="001C4835">
                    <w:pPr>
                      <w:jc w:val="right"/>
                      <w:rPr>
                        <w:szCs w:val="21"/>
                      </w:rPr>
                    </w:pPr>
                    <w:r>
                      <w:t>-11,772,908.42</w:t>
                    </w:r>
                  </w:p>
                </w:tc>
              </w:tr>
              <w:tr w:rsidR="001C4835" w14:paraId="48FACE33" w14:textId="77777777" w:rsidTr="001C4835">
                <w:sdt>
                  <w:sdtPr>
                    <w:tag w:val="_PLD_44560210ee614ffca1cd838fcb26e64f"/>
                    <w:id w:val="-1806687022"/>
                    <w:lock w:val="sdtLocked"/>
                  </w:sdtPr>
                  <w:sdtEndPr/>
                  <w:sdtContent>
                    <w:tc>
                      <w:tcPr>
                        <w:tcW w:w="1869" w:type="pct"/>
                        <w:tcBorders>
                          <w:top w:val="outset" w:sz="4" w:space="0" w:color="auto"/>
                          <w:left w:val="outset" w:sz="4" w:space="0" w:color="auto"/>
                          <w:bottom w:val="outset" w:sz="4" w:space="0" w:color="auto"/>
                          <w:right w:val="outset" w:sz="4" w:space="0" w:color="auto"/>
                        </w:tcBorders>
                        <w:vAlign w:val="center"/>
                      </w:tcPr>
                      <w:p w14:paraId="2D2F758F" w14:textId="77777777" w:rsidR="001C4835" w:rsidRDefault="001C4835" w:rsidP="001C4835">
                        <w:pPr>
                          <w:ind w:firstLineChars="300" w:firstLine="630"/>
                          <w:rPr>
                            <w:szCs w:val="21"/>
                          </w:rPr>
                        </w:pPr>
                        <w:r>
                          <w:rPr>
                            <w:rFonts w:hint="eastAsia"/>
                            <w:szCs w:val="21"/>
                          </w:rPr>
                          <w:t>资产减值损失</w:t>
                        </w:r>
                        <w:r>
                          <w:rPr>
                            <w:rFonts w:hint="eastAsia"/>
                          </w:rPr>
                          <w:t>（损失以“</w:t>
                        </w:r>
                        <w:r>
                          <w:t>-”号填列）</w:t>
                        </w:r>
                      </w:p>
                    </w:tc>
                  </w:sdtContent>
                </w:sdt>
                <w:tc>
                  <w:tcPr>
                    <w:tcW w:w="770" w:type="pct"/>
                    <w:tcBorders>
                      <w:top w:val="outset" w:sz="4" w:space="0" w:color="auto"/>
                      <w:left w:val="outset" w:sz="4" w:space="0" w:color="auto"/>
                      <w:bottom w:val="outset" w:sz="4" w:space="0" w:color="auto"/>
                      <w:right w:val="outset" w:sz="4" w:space="0" w:color="auto"/>
                    </w:tcBorders>
                  </w:tcPr>
                  <w:p w14:paraId="10BDBF6D" w14:textId="77777777" w:rsidR="001C4835" w:rsidRDefault="001C4835" w:rsidP="001C4835">
                    <w:pPr>
                      <w:rPr>
                        <w:szCs w:val="21"/>
                      </w:rPr>
                    </w:pPr>
                    <w:r w:rsidRPr="00963DB1">
                      <w:rPr>
                        <w:rFonts w:hint="eastAsia"/>
                      </w:rPr>
                      <w:t>七</w:t>
                    </w:r>
                    <w:r w:rsidRPr="00963DB1">
                      <w:t>、</w:t>
                    </w:r>
                    <w:r>
                      <w:rPr>
                        <w:rFonts w:hint="eastAsia"/>
                      </w:rPr>
                      <w:t>72</w:t>
                    </w:r>
                  </w:p>
                </w:tc>
                <w:tc>
                  <w:tcPr>
                    <w:tcW w:w="1180" w:type="pct"/>
                    <w:tcBorders>
                      <w:top w:val="outset" w:sz="4" w:space="0" w:color="auto"/>
                      <w:left w:val="outset" w:sz="4" w:space="0" w:color="auto"/>
                      <w:bottom w:val="outset" w:sz="4" w:space="0" w:color="auto"/>
                      <w:right w:val="outset" w:sz="4" w:space="0" w:color="auto"/>
                    </w:tcBorders>
                  </w:tcPr>
                  <w:p w14:paraId="5A656F38" w14:textId="77777777" w:rsidR="001C4835" w:rsidRDefault="001C4835" w:rsidP="001C4835">
                    <w:pPr>
                      <w:jc w:val="right"/>
                      <w:rPr>
                        <w:szCs w:val="21"/>
                      </w:rPr>
                    </w:pPr>
                    <w:r>
                      <w:t>-40,765,372.67</w:t>
                    </w:r>
                  </w:p>
                </w:tc>
                <w:tc>
                  <w:tcPr>
                    <w:tcW w:w="1181" w:type="pct"/>
                    <w:tcBorders>
                      <w:top w:val="outset" w:sz="4" w:space="0" w:color="auto"/>
                      <w:left w:val="outset" w:sz="4" w:space="0" w:color="auto"/>
                      <w:bottom w:val="outset" w:sz="4" w:space="0" w:color="auto"/>
                      <w:right w:val="outset" w:sz="4" w:space="0" w:color="auto"/>
                    </w:tcBorders>
                  </w:tcPr>
                  <w:p w14:paraId="0068A126" w14:textId="77777777" w:rsidR="001C4835" w:rsidRDefault="001C4835" w:rsidP="001C4835">
                    <w:pPr>
                      <w:jc w:val="right"/>
                      <w:rPr>
                        <w:szCs w:val="21"/>
                      </w:rPr>
                    </w:pPr>
                    <w:r>
                      <w:t>-27,196,350.86</w:t>
                    </w:r>
                  </w:p>
                </w:tc>
              </w:tr>
              <w:tr w:rsidR="001C4835" w14:paraId="6EEA6DAA" w14:textId="77777777" w:rsidTr="001C4835">
                <w:sdt>
                  <w:sdtPr>
                    <w:rPr>
                      <w:rFonts w:hint="eastAsia"/>
                    </w:rPr>
                    <w:tag w:val="_PLD_db82d580df4545299b03340ea44f0a61"/>
                    <w:id w:val="-675721061"/>
                    <w:lock w:val="sdtLocked"/>
                  </w:sdtPr>
                  <w:sdtEndPr/>
                  <w:sdtContent>
                    <w:tc>
                      <w:tcPr>
                        <w:tcW w:w="1869" w:type="pct"/>
                        <w:tcBorders>
                          <w:top w:val="outset" w:sz="4" w:space="0" w:color="auto"/>
                          <w:left w:val="outset" w:sz="4" w:space="0" w:color="auto"/>
                          <w:bottom w:val="outset" w:sz="4" w:space="0" w:color="auto"/>
                          <w:right w:val="outset" w:sz="4" w:space="0" w:color="auto"/>
                        </w:tcBorders>
                        <w:vAlign w:val="center"/>
                      </w:tcPr>
                      <w:p w14:paraId="58C5587D" w14:textId="77777777" w:rsidR="001C4835" w:rsidRDefault="001C4835" w:rsidP="001C4835">
                        <w:pPr>
                          <w:ind w:firstLineChars="300" w:firstLine="630"/>
                        </w:pPr>
                        <w:r>
                          <w:rPr>
                            <w:rFonts w:hint="eastAsia"/>
                          </w:rPr>
                          <w:t>资产处置收益（损失以“－”号填列）</w:t>
                        </w:r>
                      </w:p>
                    </w:tc>
                  </w:sdtContent>
                </w:sdt>
                <w:tc>
                  <w:tcPr>
                    <w:tcW w:w="770" w:type="pct"/>
                    <w:tcBorders>
                      <w:top w:val="outset" w:sz="4" w:space="0" w:color="auto"/>
                      <w:left w:val="outset" w:sz="4" w:space="0" w:color="auto"/>
                      <w:bottom w:val="outset" w:sz="4" w:space="0" w:color="auto"/>
                      <w:right w:val="outset" w:sz="4" w:space="0" w:color="auto"/>
                    </w:tcBorders>
                  </w:tcPr>
                  <w:p w14:paraId="25E09318" w14:textId="77777777" w:rsidR="001C4835" w:rsidRDefault="001C4835" w:rsidP="001C4835">
                    <w:pPr>
                      <w:rPr>
                        <w:szCs w:val="21"/>
                      </w:rPr>
                    </w:pPr>
                    <w:r w:rsidRPr="00963DB1">
                      <w:rPr>
                        <w:rFonts w:hint="eastAsia"/>
                      </w:rPr>
                      <w:t>七</w:t>
                    </w:r>
                    <w:r w:rsidRPr="00963DB1">
                      <w:t>、</w:t>
                    </w:r>
                    <w:r>
                      <w:rPr>
                        <w:rFonts w:hint="eastAsia"/>
                      </w:rPr>
                      <w:t>73</w:t>
                    </w:r>
                  </w:p>
                </w:tc>
                <w:tc>
                  <w:tcPr>
                    <w:tcW w:w="1180" w:type="pct"/>
                    <w:tcBorders>
                      <w:top w:val="outset" w:sz="4" w:space="0" w:color="auto"/>
                      <w:left w:val="outset" w:sz="4" w:space="0" w:color="auto"/>
                      <w:bottom w:val="outset" w:sz="4" w:space="0" w:color="auto"/>
                      <w:right w:val="outset" w:sz="4" w:space="0" w:color="auto"/>
                    </w:tcBorders>
                  </w:tcPr>
                  <w:p w14:paraId="3377D7D6" w14:textId="77777777" w:rsidR="001C4835" w:rsidRDefault="001C4835" w:rsidP="001C4835">
                    <w:pPr>
                      <w:jc w:val="right"/>
                      <w:rPr>
                        <w:szCs w:val="21"/>
                      </w:rPr>
                    </w:pPr>
                    <w:r>
                      <w:t>277,928,300.45</w:t>
                    </w:r>
                  </w:p>
                </w:tc>
                <w:tc>
                  <w:tcPr>
                    <w:tcW w:w="1181" w:type="pct"/>
                    <w:tcBorders>
                      <w:top w:val="outset" w:sz="4" w:space="0" w:color="auto"/>
                      <w:left w:val="outset" w:sz="4" w:space="0" w:color="auto"/>
                      <w:bottom w:val="outset" w:sz="4" w:space="0" w:color="auto"/>
                      <w:right w:val="outset" w:sz="4" w:space="0" w:color="auto"/>
                    </w:tcBorders>
                  </w:tcPr>
                  <w:p w14:paraId="179FF799" w14:textId="77777777" w:rsidR="001C4835" w:rsidRDefault="001C4835" w:rsidP="001C4835">
                    <w:pPr>
                      <w:jc w:val="right"/>
                      <w:rPr>
                        <w:szCs w:val="21"/>
                      </w:rPr>
                    </w:pPr>
                    <w:r>
                      <w:t>12,910.15</w:t>
                    </w:r>
                  </w:p>
                </w:tc>
              </w:tr>
              <w:tr w:rsidR="001C4835" w14:paraId="024BEE1D" w14:textId="77777777" w:rsidTr="001C4835">
                <w:sdt>
                  <w:sdtPr>
                    <w:tag w:val="_PLD_58efa9e2f2584a45bb21e4160a756a9a"/>
                    <w:id w:val="-1720659784"/>
                    <w:lock w:val="sdtLocked"/>
                  </w:sdtPr>
                  <w:sdtEndPr/>
                  <w:sdtContent>
                    <w:tc>
                      <w:tcPr>
                        <w:tcW w:w="1869" w:type="pct"/>
                        <w:tcBorders>
                          <w:top w:val="outset" w:sz="4" w:space="0" w:color="auto"/>
                          <w:left w:val="outset" w:sz="4" w:space="0" w:color="auto"/>
                          <w:bottom w:val="outset" w:sz="4" w:space="0" w:color="auto"/>
                          <w:right w:val="outset" w:sz="4" w:space="0" w:color="auto"/>
                        </w:tcBorders>
                        <w:vAlign w:val="center"/>
                      </w:tcPr>
                      <w:p w14:paraId="327DFEBB" w14:textId="77777777" w:rsidR="001C4835" w:rsidRDefault="001C4835" w:rsidP="001C4835">
                        <w:pPr>
                          <w:rPr>
                            <w:color w:val="000000"/>
                            <w:szCs w:val="21"/>
                          </w:rPr>
                        </w:pPr>
                        <w:r>
                          <w:rPr>
                            <w:rFonts w:hint="eastAsia"/>
                            <w:szCs w:val="21"/>
                          </w:rPr>
                          <w:t>三、营业利润（亏损以“－”号填列）</w:t>
                        </w:r>
                      </w:p>
                    </w:tc>
                  </w:sdtContent>
                </w:sdt>
                <w:tc>
                  <w:tcPr>
                    <w:tcW w:w="770" w:type="pct"/>
                    <w:tcBorders>
                      <w:top w:val="outset" w:sz="4" w:space="0" w:color="auto"/>
                      <w:left w:val="outset" w:sz="4" w:space="0" w:color="auto"/>
                      <w:bottom w:val="outset" w:sz="4" w:space="0" w:color="auto"/>
                      <w:right w:val="outset" w:sz="4" w:space="0" w:color="auto"/>
                    </w:tcBorders>
                  </w:tcPr>
                  <w:p w14:paraId="26A21C09" w14:textId="77777777" w:rsidR="001C4835" w:rsidRDefault="001C4835" w:rsidP="001C4835">
                    <w:pPr>
                      <w:rPr>
                        <w:szCs w:val="21"/>
                      </w:rPr>
                    </w:pPr>
                    <w:r>
                      <w:t xml:space="preserve">　</w:t>
                    </w:r>
                  </w:p>
                </w:tc>
                <w:tc>
                  <w:tcPr>
                    <w:tcW w:w="1180" w:type="pct"/>
                    <w:tcBorders>
                      <w:top w:val="outset" w:sz="4" w:space="0" w:color="auto"/>
                      <w:left w:val="outset" w:sz="4" w:space="0" w:color="auto"/>
                      <w:bottom w:val="outset" w:sz="4" w:space="0" w:color="auto"/>
                      <w:right w:val="outset" w:sz="4" w:space="0" w:color="auto"/>
                    </w:tcBorders>
                  </w:tcPr>
                  <w:p w14:paraId="341A3F6A" w14:textId="0A556C0E" w:rsidR="001C4835" w:rsidRPr="00A37C89" w:rsidRDefault="00A37C89" w:rsidP="00A37C89">
                    <w:pPr>
                      <w:jc w:val="center"/>
                      <w:rPr>
                        <w:sz w:val="22"/>
                        <w:szCs w:val="22"/>
                      </w:rPr>
                    </w:pPr>
                    <w:r w:rsidRPr="00DB397B">
                      <w:rPr>
                        <w:rFonts w:hint="eastAsia"/>
                        <w:sz w:val="22"/>
                        <w:szCs w:val="22"/>
                      </w:rPr>
                      <w:t>121,683,620.02</w:t>
                    </w:r>
                  </w:p>
                </w:tc>
                <w:tc>
                  <w:tcPr>
                    <w:tcW w:w="1181" w:type="pct"/>
                    <w:tcBorders>
                      <w:top w:val="outset" w:sz="4" w:space="0" w:color="auto"/>
                      <w:left w:val="outset" w:sz="4" w:space="0" w:color="auto"/>
                      <w:bottom w:val="outset" w:sz="4" w:space="0" w:color="auto"/>
                      <w:right w:val="outset" w:sz="4" w:space="0" w:color="auto"/>
                    </w:tcBorders>
                  </w:tcPr>
                  <w:p w14:paraId="6DFF9D8C" w14:textId="77777777" w:rsidR="001C4835" w:rsidRDefault="001C4835" w:rsidP="001C4835">
                    <w:pPr>
                      <w:jc w:val="right"/>
                      <w:rPr>
                        <w:szCs w:val="21"/>
                      </w:rPr>
                    </w:pPr>
                    <w:r>
                      <w:t>-159,885,924.06</w:t>
                    </w:r>
                  </w:p>
                </w:tc>
              </w:tr>
              <w:tr w:rsidR="001C4835" w14:paraId="123F8F7B" w14:textId="77777777" w:rsidTr="001C4835">
                <w:sdt>
                  <w:sdtPr>
                    <w:tag w:val="_PLD_13abf7e9472541358784576e4b39b209"/>
                    <w:id w:val="-1816557953"/>
                    <w:lock w:val="sdtLocked"/>
                  </w:sdtPr>
                  <w:sdtEndPr/>
                  <w:sdtContent>
                    <w:tc>
                      <w:tcPr>
                        <w:tcW w:w="1869" w:type="pct"/>
                        <w:tcBorders>
                          <w:top w:val="outset" w:sz="4" w:space="0" w:color="auto"/>
                          <w:left w:val="outset" w:sz="4" w:space="0" w:color="auto"/>
                          <w:bottom w:val="outset" w:sz="4" w:space="0" w:color="auto"/>
                          <w:right w:val="outset" w:sz="4" w:space="0" w:color="auto"/>
                        </w:tcBorders>
                        <w:vAlign w:val="center"/>
                      </w:tcPr>
                      <w:p w14:paraId="35FA7187" w14:textId="77777777" w:rsidR="001C4835" w:rsidRDefault="001C4835" w:rsidP="001C4835">
                        <w:pPr>
                          <w:ind w:firstLineChars="100" w:firstLine="210"/>
                          <w:rPr>
                            <w:szCs w:val="21"/>
                          </w:rPr>
                        </w:pPr>
                        <w:r>
                          <w:rPr>
                            <w:rFonts w:hint="eastAsia"/>
                            <w:szCs w:val="21"/>
                          </w:rPr>
                          <w:t>加：营业外收入</w:t>
                        </w:r>
                      </w:p>
                    </w:tc>
                  </w:sdtContent>
                </w:sdt>
                <w:tc>
                  <w:tcPr>
                    <w:tcW w:w="770" w:type="pct"/>
                    <w:tcBorders>
                      <w:top w:val="outset" w:sz="4" w:space="0" w:color="auto"/>
                      <w:left w:val="outset" w:sz="4" w:space="0" w:color="auto"/>
                      <w:bottom w:val="outset" w:sz="4" w:space="0" w:color="auto"/>
                      <w:right w:val="outset" w:sz="4" w:space="0" w:color="auto"/>
                    </w:tcBorders>
                  </w:tcPr>
                  <w:p w14:paraId="63E21B37" w14:textId="77777777" w:rsidR="001C4835" w:rsidRDefault="001C4835" w:rsidP="001C4835">
                    <w:pPr>
                      <w:pStyle w:val="82"/>
                    </w:pPr>
                    <w:r w:rsidRPr="00F66532">
                      <w:rPr>
                        <w:rFonts w:hint="eastAsia"/>
                      </w:rPr>
                      <w:t>七</w:t>
                    </w:r>
                    <w:r w:rsidRPr="00F66532">
                      <w:t>、</w:t>
                    </w:r>
                    <w:r w:rsidRPr="00F66532">
                      <w:rPr>
                        <w:rFonts w:hint="eastAsia"/>
                      </w:rPr>
                      <w:t>7</w:t>
                    </w:r>
                    <w:r>
                      <w:rPr>
                        <w:rFonts w:hint="eastAsia"/>
                      </w:rPr>
                      <w:t>4</w:t>
                    </w:r>
                  </w:p>
                </w:tc>
                <w:tc>
                  <w:tcPr>
                    <w:tcW w:w="1180" w:type="pct"/>
                    <w:tcBorders>
                      <w:top w:val="outset" w:sz="4" w:space="0" w:color="auto"/>
                      <w:left w:val="outset" w:sz="4" w:space="0" w:color="auto"/>
                      <w:bottom w:val="outset" w:sz="4" w:space="0" w:color="auto"/>
                      <w:right w:val="outset" w:sz="4" w:space="0" w:color="auto"/>
                    </w:tcBorders>
                  </w:tcPr>
                  <w:p w14:paraId="743AEF49" w14:textId="77777777" w:rsidR="001C4835" w:rsidRDefault="001C4835" w:rsidP="001C4835">
                    <w:pPr>
                      <w:jc w:val="right"/>
                      <w:rPr>
                        <w:szCs w:val="21"/>
                      </w:rPr>
                    </w:pPr>
                    <w:r>
                      <w:t>1,952,336.46</w:t>
                    </w:r>
                  </w:p>
                </w:tc>
                <w:tc>
                  <w:tcPr>
                    <w:tcW w:w="1181" w:type="pct"/>
                    <w:tcBorders>
                      <w:top w:val="outset" w:sz="4" w:space="0" w:color="auto"/>
                      <w:left w:val="outset" w:sz="4" w:space="0" w:color="auto"/>
                      <w:bottom w:val="outset" w:sz="4" w:space="0" w:color="auto"/>
                      <w:right w:val="outset" w:sz="4" w:space="0" w:color="auto"/>
                    </w:tcBorders>
                  </w:tcPr>
                  <w:p w14:paraId="13FAA95A" w14:textId="77777777" w:rsidR="001C4835" w:rsidRDefault="001C4835" w:rsidP="001C4835">
                    <w:pPr>
                      <w:jc w:val="right"/>
                      <w:rPr>
                        <w:szCs w:val="21"/>
                      </w:rPr>
                    </w:pPr>
                    <w:r>
                      <w:t>2,132,221.33</w:t>
                    </w:r>
                  </w:p>
                </w:tc>
              </w:tr>
              <w:tr w:rsidR="001C4835" w14:paraId="055181DA" w14:textId="77777777" w:rsidTr="001C4835">
                <w:sdt>
                  <w:sdtPr>
                    <w:tag w:val="_PLD_30f16771bc2748abb5464842a6f86784"/>
                    <w:id w:val="316001410"/>
                    <w:lock w:val="sdtLocked"/>
                  </w:sdtPr>
                  <w:sdtEndPr/>
                  <w:sdtContent>
                    <w:tc>
                      <w:tcPr>
                        <w:tcW w:w="1869" w:type="pct"/>
                        <w:tcBorders>
                          <w:top w:val="outset" w:sz="4" w:space="0" w:color="auto"/>
                          <w:left w:val="outset" w:sz="4" w:space="0" w:color="auto"/>
                          <w:bottom w:val="outset" w:sz="4" w:space="0" w:color="auto"/>
                          <w:right w:val="outset" w:sz="4" w:space="0" w:color="auto"/>
                        </w:tcBorders>
                        <w:vAlign w:val="center"/>
                      </w:tcPr>
                      <w:p w14:paraId="2B70147D" w14:textId="77777777" w:rsidR="001C4835" w:rsidRDefault="001C4835" w:rsidP="001C4835">
                        <w:pPr>
                          <w:ind w:firstLineChars="100" w:firstLine="210"/>
                          <w:rPr>
                            <w:szCs w:val="21"/>
                          </w:rPr>
                        </w:pPr>
                        <w:r>
                          <w:rPr>
                            <w:rFonts w:hint="eastAsia"/>
                            <w:szCs w:val="21"/>
                          </w:rPr>
                          <w:t>减：营业外支出</w:t>
                        </w:r>
                      </w:p>
                    </w:tc>
                  </w:sdtContent>
                </w:sdt>
                <w:tc>
                  <w:tcPr>
                    <w:tcW w:w="770" w:type="pct"/>
                    <w:tcBorders>
                      <w:top w:val="outset" w:sz="4" w:space="0" w:color="auto"/>
                      <w:left w:val="outset" w:sz="4" w:space="0" w:color="auto"/>
                      <w:bottom w:val="outset" w:sz="4" w:space="0" w:color="auto"/>
                      <w:right w:val="outset" w:sz="4" w:space="0" w:color="auto"/>
                    </w:tcBorders>
                  </w:tcPr>
                  <w:p w14:paraId="05CEB8BC" w14:textId="77777777" w:rsidR="001C4835" w:rsidRDefault="001C4835" w:rsidP="001C4835">
                    <w:pPr>
                      <w:pStyle w:val="82"/>
                    </w:pPr>
                    <w:r w:rsidRPr="00F66532">
                      <w:rPr>
                        <w:rFonts w:hint="eastAsia"/>
                      </w:rPr>
                      <w:t>七</w:t>
                    </w:r>
                    <w:r w:rsidRPr="00F66532">
                      <w:t>、</w:t>
                    </w:r>
                    <w:r w:rsidRPr="00F66532">
                      <w:rPr>
                        <w:rFonts w:hint="eastAsia"/>
                      </w:rPr>
                      <w:t>7</w:t>
                    </w:r>
                    <w:r>
                      <w:rPr>
                        <w:rFonts w:hint="eastAsia"/>
                      </w:rPr>
                      <w:t>5</w:t>
                    </w:r>
                  </w:p>
                </w:tc>
                <w:tc>
                  <w:tcPr>
                    <w:tcW w:w="1180" w:type="pct"/>
                    <w:tcBorders>
                      <w:top w:val="outset" w:sz="4" w:space="0" w:color="auto"/>
                      <w:left w:val="outset" w:sz="4" w:space="0" w:color="auto"/>
                      <w:bottom w:val="outset" w:sz="4" w:space="0" w:color="auto"/>
                      <w:right w:val="outset" w:sz="4" w:space="0" w:color="auto"/>
                    </w:tcBorders>
                  </w:tcPr>
                  <w:p w14:paraId="6691B60C" w14:textId="40FE6CE7" w:rsidR="001C4835" w:rsidRDefault="00A513B4" w:rsidP="001C4835">
                    <w:pPr>
                      <w:jc w:val="right"/>
                      <w:rPr>
                        <w:szCs w:val="21"/>
                      </w:rPr>
                    </w:pPr>
                    <w:r w:rsidRPr="00A513B4">
                      <w:t>1,634,675.08</w:t>
                    </w:r>
                  </w:p>
                </w:tc>
                <w:tc>
                  <w:tcPr>
                    <w:tcW w:w="1181" w:type="pct"/>
                    <w:tcBorders>
                      <w:top w:val="outset" w:sz="4" w:space="0" w:color="auto"/>
                      <w:left w:val="outset" w:sz="4" w:space="0" w:color="auto"/>
                      <w:bottom w:val="outset" w:sz="4" w:space="0" w:color="auto"/>
                      <w:right w:val="outset" w:sz="4" w:space="0" w:color="auto"/>
                    </w:tcBorders>
                  </w:tcPr>
                  <w:p w14:paraId="7F01DB93" w14:textId="77777777" w:rsidR="001C4835" w:rsidRDefault="001C4835" w:rsidP="001C4835">
                    <w:pPr>
                      <w:jc w:val="right"/>
                      <w:rPr>
                        <w:szCs w:val="21"/>
                      </w:rPr>
                    </w:pPr>
                    <w:r>
                      <w:t>2,065,682.17</w:t>
                    </w:r>
                  </w:p>
                </w:tc>
              </w:tr>
              <w:tr w:rsidR="001C4835" w14:paraId="23738028" w14:textId="77777777" w:rsidTr="001C4835">
                <w:sdt>
                  <w:sdtPr>
                    <w:tag w:val="_PLD_89fa70992bac48dda5e83847596b19d6"/>
                    <w:id w:val="54747486"/>
                    <w:lock w:val="sdtLocked"/>
                  </w:sdtPr>
                  <w:sdtEndPr/>
                  <w:sdtContent>
                    <w:tc>
                      <w:tcPr>
                        <w:tcW w:w="1869" w:type="pct"/>
                        <w:tcBorders>
                          <w:top w:val="outset" w:sz="4" w:space="0" w:color="auto"/>
                          <w:left w:val="outset" w:sz="4" w:space="0" w:color="auto"/>
                          <w:bottom w:val="outset" w:sz="4" w:space="0" w:color="auto"/>
                          <w:right w:val="outset" w:sz="4" w:space="0" w:color="auto"/>
                        </w:tcBorders>
                        <w:vAlign w:val="center"/>
                      </w:tcPr>
                      <w:p w14:paraId="22EF4DF5" w14:textId="77777777" w:rsidR="001C4835" w:rsidRDefault="001C4835" w:rsidP="001C4835">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770" w:type="pct"/>
                    <w:tcBorders>
                      <w:top w:val="outset" w:sz="4" w:space="0" w:color="auto"/>
                      <w:left w:val="outset" w:sz="4" w:space="0" w:color="auto"/>
                      <w:bottom w:val="outset" w:sz="4" w:space="0" w:color="auto"/>
                      <w:right w:val="outset" w:sz="4" w:space="0" w:color="auto"/>
                    </w:tcBorders>
                  </w:tcPr>
                  <w:p w14:paraId="518E679A" w14:textId="77777777" w:rsidR="001C4835" w:rsidRDefault="001C4835" w:rsidP="001C4835">
                    <w:pPr>
                      <w:rPr>
                        <w:szCs w:val="21"/>
                      </w:rPr>
                    </w:pPr>
                    <w:r>
                      <w:t xml:space="preserve">　</w:t>
                    </w:r>
                  </w:p>
                </w:tc>
                <w:tc>
                  <w:tcPr>
                    <w:tcW w:w="1180" w:type="pct"/>
                    <w:tcBorders>
                      <w:top w:val="outset" w:sz="4" w:space="0" w:color="auto"/>
                      <w:left w:val="outset" w:sz="4" w:space="0" w:color="auto"/>
                      <w:bottom w:val="outset" w:sz="4" w:space="0" w:color="auto"/>
                      <w:right w:val="outset" w:sz="4" w:space="0" w:color="auto"/>
                    </w:tcBorders>
                  </w:tcPr>
                  <w:p w14:paraId="5F29503E" w14:textId="77777777" w:rsidR="001C4835" w:rsidRDefault="001C4835" w:rsidP="001C4835">
                    <w:pPr>
                      <w:jc w:val="right"/>
                      <w:rPr>
                        <w:szCs w:val="21"/>
                      </w:rPr>
                    </w:pPr>
                    <w:r>
                      <w:t>122,001,281.40</w:t>
                    </w:r>
                  </w:p>
                </w:tc>
                <w:tc>
                  <w:tcPr>
                    <w:tcW w:w="1181" w:type="pct"/>
                    <w:tcBorders>
                      <w:top w:val="outset" w:sz="4" w:space="0" w:color="auto"/>
                      <w:left w:val="outset" w:sz="4" w:space="0" w:color="auto"/>
                      <w:bottom w:val="outset" w:sz="4" w:space="0" w:color="auto"/>
                      <w:right w:val="outset" w:sz="4" w:space="0" w:color="auto"/>
                    </w:tcBorders>
                  </w:tcPr>
                  <w:p w14:paraId="4EF8376F" w14:textId="77777777" w:rsidR="001C4835" w:rsidRDefault="001C4835" w:rsidP="001C4835">
                    <w:pPr>
                      <w:jc w:val="right"/>
                      <w:rPr>
                        <w:szCs w:val="21"/>
                      </w:rPr>
                    </w:pPr>
                    <w:r>
                      <w:t>-159,819,384.90</w:t>
                    </w:r>
                  </w:p>
                </w:tc>
              </w:tr>
              <w:tr w:rsidR="001C4835" w14:paraId="133F7BBD" w14:textId="77777777" w:rsidTr="001C4835">
                <w:sdt>
                  <w:sdtPr>
                    <w:tag w:val="_PLD_5842e863bf634368965bd15f33e3ae38"/>
                    <w:id w:val="-1373308440"/>
                    <w:lock w:val="sdtLocked"/>
                  </w:sdtPr>
                  <w:sdtEndPr/>
                  <w:sdtContent>
                    <w:tc>
                      <w:tcPr>
                        <w:tcW w:w="1869" w:type="pct"/>
                        <w:tcBorders>
                          <w:top w:val="outset" w:sz="4" w:space="0" w:color="auto"/>
                          <w:left w:val="outset" w:sz="4" w:space="0" w:color="auto"/>
                          <w:bottom w:val="outset" w:sz="4" w:space="0" w:color="auto"/>
                          <w:right w:val="outset" w:sz="4" w:space="0" w:color="auto"/>
                        </w:tcBorders>
                        <w:vAlign w:val="center"/>
                      </w:tcPr>
                      <w:p w14:paraId="2108486A" w14:textId="77777777" w:rsidR="001C4835" w:rsidRDefault="001C4835" w:rsidP="001C4835">
                        <w:pPr>
                          <w:ind w:firstLineChars="100" w:firstLine="210"/>
                          <w:rPr>
                            <w:color w:val="000000"/>
                            <w:szCs w:val="21"/>
                          </w:rPr>
                        </w:pPr>
                        <w:r>
                          <w:rPr>
                            <w:rFonts w:hint="eastAsia"/>
                            <w:szCs w:val="21"/>
                          </w:rPr>
                          <w:t>减：所得税费用</w:t>
                        </w:r>
                      </w:p>
                    </w:tc>
                  </w:sdtContent>
                </w:sdt>
                <w:tc>
                  <w:tcPr>
                    <w:tcW w:w="770" w:type="pct"/>
                    <w:tcBorders>
                      <w:top w:val="outset" w:sz="4" w:space="0" w:color="auto"/>
                      <w:left w:val="outset" w:sz="4" w:space="0" w:color="auto"/>
                      <w:bottom w:val="outset" w:sz="4" w:space="0" w:color="auto"/>
                      <w:right w:val="outset" w:sz="4" w:space="0" w:color="auto"/>
                    </w:tcBorders>
                  </w:tcPr>
                  <w:p w14:paraId="55CEC1BB" w14:textId="77777777" w:rsidR="001C4835" w:rsidRDefault="001C4835" w:rsidP="001C4835">
                    <w:pPr>
                      <w:rPr>
                        <w:szCs w:val="21"/>
                      </w:rPr>
                    </w:pPr>
                    <w:r w:rsidRPr="00963DB1">
                      <w:rPr>
                        <w:rFonts w:hint="eastAsia"/>
                      </w:rPr>
                      <w:t>七</w:t>
                    </w:r>
                    <w:r w:rsidRPr="00963DB1">
                      <w:t>、</w:t>
                    </w:r>
                    <w:r>
                      <w:rPr>
                        <w:rFonts w:hint="eastAsia"/>
                      </w:rPr>
                      <w:t>76</w:t>
                    </w:r>
                  </w:p>
                </w:tc>
                <w:tc>
                  <w:tcPr>
                    <w:tcW w:w="1180" w:type="pct"/>
                    <w:tcBorders>
                      <w:top w:val="outset" w:sz="4" w:space="0" w:color="auto"/>
                      <w:left w:val="outset" w:sz="4" w:space="0" w:color="auto"/>
                      <w:bottom w:val="outset" w:sz="4" w:space="0" w:color="auto"/>
                      <w:right w:val="outset" w:sz="4" w:space="0" w:color="auto"/>
                    </w:tcBorders>
                  </w:tcPr>
                  <w:p w14:paraId="77EAF7C0" w14:textId="77777777" w:rsidR="001C4835" w:rsidRDefault="001C4835" w:rsidP="001C4835">
                    <w:pPr>
                      <w:jc w:val="right"/>
                      <w:rPr>
                        <w:szCs w:val="21"/>
                      </w:rPr>
                    </w:pPr>
                    <w:r w:rsidRPr="003E6CEE">
                      <w:t>2,636,860.52</w:t>
                    </w:r>
                  </w:p>
                </w:tc>
                <w:tc>
                  <w:tcPr>
                    <w:tcW w:w="1181" w:type="pct"/>
                    <w:tcBorders>
                      <w:top w:val="outset" w:sz="4" w:space="0" w:color="auto"/>
                      <w:left w:val="outset" w:sz="4" w:space="0" w:color="auto"/>
                      <w:bottom w:val="outset" w:sz="4" w:space="0" w:color="auto"/>
                      <w:right w:val="outset" w:sz="4" w:space="0" w:color="auto"/>
                    </w:tcBorders>
                  </w:tcPr>
                  <w:p w14:paraId="0C2F7245" w14:textId="77777777" w:rsidR="001C4835" w:rsidRDefault="001C4835" w:rsidP="001C4835">
                    <w:pPr>
                      <w:jc w:val="right"/>
                      <w:rPr>
                        <w:szCs w:val="21"/>
                      </w:rPr>
                    </w:pPr>
                    <w:r>
                      <w:t>2,707,355.39</w:t>
                    </w:r>
                  </w:p>
                </w:tc>
              </w:tr>
              <w:tr w:rsidR="001C4835" w14:paraId="708404B4" w14:textId="77777777" w:rsidTr="001C4835">
                <w:sdt>
                  <w:sdtPr>
                    <w:tag w:val="_PLD_37bb5e90013347b59c739cd0098f77d5"/>
                    <w:id w:val="-1342926322"/>
                    <w:lock w:val="sdtLocked"/>
                  </w:sdtPr>
                  <w:sdtEndPr/>
                  <w:sdtContent>
                    <w:tc>
                      <w:tcPr>
                        <w:tcW w:w="1869" w:type="pct"/>
                        <w:tcBorders>
                          <w:top w:val="outset" w:sz="4" w:space="0" w:color="auto"/>
                          <w:left w:val="outset" w:sz="4" w:space="0" w:color="auto"/>
                          <w:bottom w:val="outset" w:sz="4" w:space="0" w:color="auto"/>
                          <w:right w:val="outset" w:sz="4" w:space="0" w:color="auto"/>
                        </w:tcBorders>
                        <w:vAlign w:val="center"/>
                      </w:tcPr>
                      <w:p w14:paraId="057ABDC2" w14:textId="77777777" w:rsidR="001C4835" w:rsidRDefault="001C4835" w:rsidP="001C4835">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770" w:type="pct"/>
                    <w:tcBorders>
                      <w:top w:val="outset" w:sz="4" w:space="0" w:color="auto"/>
                      <w:left w:val="outset" w:sz="4" w:space="0" w:color="auto"/>
                      <w:bottom w:val="outset" w:sz="4" w:space="0" w:color="auto"/>
                      <w:right w:val="outset" w:sz="4" w:space="0" w:color="auto"/>
                    </w:tcBorders>
                  </w:tcPr>
                  <w:p w14:paraId="50CE6283" w14:textId="77777777" w:rsidR="001C4835" w:rsidRDefault="001C4835" w:rsidP="001C4835">
                    <w:pPr>
                      <w:rPr>
                        <w:szCs w:val="21"/>
                      </w:rPr>
                    </w:pPr>
                  </w:p>
                </w:tc>
                <w:tc>
                  <w:tcPr>
                    <w:tcW w:w="1180" w:type="pct"/>
                    <w:tcBorders>
                      <w:top w:val="outset" w:sz="4" w:space="0" w:color="auto"/>
                      <w:left w:val="outset" w:sz="4" w:space="0" w:color="auto"/>
                      <w:bottom w:val="outset" w:sz="4" w:space="0" w:color="auto"/>
                      <w:right w:val="outset" w:sz="4" w:space="0" w:color="auto"/>
                    </w:tcBorders>
                  </w:tcPr>
                  <w:p w14:paraId="18A62DC9" w14:textId="77777777" w:rsidR="001C4835" w:rsidRDefault="001C4835" w:rsidP="001C4835">
                    <w:pPr>
                      <w:jc w:val="right"/>
                      <w:rPr>
                        <w:szCs w:val="21"/>
                      </w:rPr>
                    </w:pPr>
                    <w:r>
                      <w:t>119,364,420.88</w:t>
                    </w:r>
                  </w:p>
                </w:tc>
                <w:tc>
                  <w:tcPr>
                    <w:tcW w:w="1181" w:type="pct"/>
                    <w:tcBorders>
                      <w:top w:val="outset" w:sz="4" w:space="0" w:color="auto"/>
                      <w:left w:val="outset" w:sz="4" w:space="0" w:color="auto"/>
                      <w:bottom w:val="outset" w:sz="4" w:space="0" w:color="auto"/>
                      <w:right w:val="outset" w:sz="4" w:space="0" w:color="auto"/>
                    </w:tcBorders>
                  </w:tcPr>
                  <w:p w14:paraId="3A37249A" w14:textId="77777777" w:rsidR="001C4835" w:rsidRDefault="001C4835" w:rsidP="001C4835">
                    <w:pPr>
                      <w:jc w:val="right"/>
                      <w:rPr>
                        <w:szCs w:val="21"/>
                      </w:rPr>
                    </w:pPr>
                    <w:r>
                      <w:t>-162,526,740.29</w:t>
                    </w:r>
                  </w:p>
                </w:tc>
              </w:tr>
              <w:tr w:rsidR="001C4835" w14:paraId="317C7A81" w14:textId="77777777" w:rsidTr="001C4835">
                <w:sdt>
                  <w:sdtPr>
                    <w:tag w:val="_PLD_9445f61075384ccaafee7a9aff738d9c"/>
                    <w:id w:val="-2000184327"/>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13B568A7" w14:textId="77777777" w:rsidR="001C4835" w:rsidRDefault="001C4835" w:rsidP="001C4835">
                        <w:pPr>
                          <w:rPr>
                            <w:szCs w:val="21"/>
                          </w:rPr>
                        </w:pPr>
                        <w:r>
                          <w:rPr>
                            <w:rFonts w:hint="eastAsia"/>
                            <w:szCs w:val="21"/>
                          </w:rPr>
                          <w:t>（一）</w:t>
                        </w:r>
                        <w:r>
                          <w:t>按经营持续性分类</w:t>
                        </w:r>
                      </w:p>
                    </w:tc>
                  </w:sdtContent>
                </w:sdt>
              </w:tr>
              <w:tr w:rsidR="001C4835" w14:paraId="1EA0B48C" w14:textId="77777777" w:rsidTr="001C4835">
                <w:sdt>
                  <w:sdtPr>
                    <w:rPr>
                      <w:rFonts w:hint="eastAsia"/>
                    </w:rPr>
                    <w:tag w:val="_PLD_1f62d6e525ac4c78b10d50cab69e4427"/>
                    <w:id w:val="-252509735"/>
                    <w:lock w:val="sdtLocked"/>
                  </w:sdtPr>
                  <w:sdtEndPr/>
                  <w:sdtContent>
                    <w:tc>
                      <w:tcPr>
                        <w:tcW w:w="1869" w:type="pct"/>
                        <w:tcBorders>
                          <w:top w:val="outset" w:sz="4" w:space="0" w:color="auto"/>
                          <w:left w:val="outset" w:sz="4" w:space="0" w:color="auto"/>
                          <w:bottom w:val="outset" w:sz="4" w:space="0" w:color="auto"/>
                          <w:right w:val="outset" w:sz="4" w:space="0" w:color="auto"/>
                        </w:tcBorders>
                        <w:vAlign w:val="center"/>
                      </w:tcPr>
                      <w:p w14:paraId="0F74644F" w14:textId="77777777" w:rsidR="001C4835" w:rsidRDefault="001C4835" w:rsidP="001C4835">
                        <w:pPr>
                          <w:ind w:firstLineChars="200" w:firstLine="420"/>
                        </w:pPr>
                        <w:r>
                          <w:t>1.持续经营净利润（净亏损以“－”号填列）</w:t>
                        </w:r>
                      </w:p>
                    </w:tc>
                  </w:sdtContent>
                </w:sdt>
                <w:tc>
                  <w:tcPr>
                    <w:tcW w:w="770" w:type="pct"/>
                    <w:tcBorders>
                      <w:top w:val="outset" w:sz="4" w:space="0" w:color="auto"/>
                      <w:left w:val="outset" w:sz="4" w:space="0" w:color="auto"/>
                      <w:bottom w:val="outset" w:sz="4" w:space="0" w:color="auto"/>
                      <w:right w:val="outset" w:sz="4" w:space="0" w:color="auto"/>
                    </w:tcBorders>
                  </w:tcPr>
                  <w:p w14:paraId="7F38DC13" w14:textId="77777777" w:rsidR="001C4835" w:rsidRDefault="001C4835" w:rsidP="001C4835">
                    <w:pPr>
                      <w:rPr>
                        <w:szCs w:val="21"/>
                      </w:rPr>
                    </w:pPr>
                  </w:p>
                </w:tc>
                <w:tc>
                  <w:tcPr>
                    <w:tcW w:w="1180" w:type="pct"/>
                    <w:tcBorders>
                      <w:top w:val="outset" w:sz="4" w:space="0" w:color="auto"/>
                      <w:left w:val="outset" w:sz="4" w:space="0" w:color="auto"/>
                      <w:bottom w:val="outset" w:sz="4" w:space="0" w:color="auto"/>
                      <w:right w:val="outset" w:sz="4" w:space="0" w:color="auto"/>
                    </w:tcBorders>
                  </w:tcPr>
                  <w:p w14:paraId="435FB9A4" w14:textId="77777777" w:rsidR="001C4835" w:rsidRPr="00102D4C" w:rsidRDefault="001C4835" w:rsidP="001C4835">
                    <w:pPr>
                      <w:jc w:val="right"/>
                      <w:rPr>
                        <w:szCs w:val="21"/>
                      </w:rPr>
                    </w:pPr>
                    <w:r>
                      <w:t>119,364,420.88</w:t>
                    </w:r>
                  </w:p>
                </w:tc>
                <w:tc>
                  <w:tcPr>
                    <w:tcW w:w="1181" w:type="pct"/>
                    <w:tcBorders>
                      <w:top w:val="outset" w:sz="4" w:space="0" w:color="auto"/>
                      <w:left w:val="outset" w:sz="4" w:space="0" w:color="auto"/>
                      <w:bottom w:val="outset" w:sz="4" w:space="0" w:color="auto"/>
                      <w:right w:val="outset" w:sz="4" w:space="0" w:color="auto"/>
                    </w:tcBorders>
                  </w:tcPr>
                  <w:p w14:paraId="4A61A26B" w14:textId="77777777" w:rsidR="001C4835" w:rsidRDefault="001C4835" w:rsidP="001C4835">
                    <w:pPr>
                      <w:jc w:val="right"/>
                      <w:rPr>
                        <w:szCs w:val="21"/>
                      </w:rPr>
                    </w:pPr>
                    <w:r>
                      <w:t>-162,526,740.29</w:t>
                    </w:r>
                  </w:p>
                </w:tc>
              </w:tr>
              <w:tr w:rsidR="001C4835" w14:paraId="68ECB490" w14:textId="77777777" w:rsidTr="001C4835">
                <w:sdt>
                  <w:sdtPr>
                    <w:rPr>
                      <w:rFonts w:hint="eastAsia"/>
                    </w:rPr>
                    <w:tag w:val="_PLD_3ecbd4e5679f46edb5746af7622b21b6"/>
                    <w:id w:val="447207663"/>
                    <w:lock w:val="sdtLocked"/>
                  </w:sdtPr>
                  <w:sdtEndPr/>
                  <w:sdtContent>
                    <w:tc>
                      <w:tcPr>
                        <w:tcW w:w="1869" w:type="pct"/>
                        <w:tcBorders>
                          <w:top w:val="outset" w:sz="4" w:space="0" w:color="auto"/>
                          <w:left w:val="outset" w:sz="4" w:space="0" w:color="auto"/>
                          <w:bottom w:val="outset" w:sz="4" w:space="0" w:color="auto"/>
                          <w:right w:val="outset" w:sz="4" w:space="0" w:color="auto"/>
                        </w:tcBorders>
                        <w:vAlign w:val="center"/>
                      </w:tcPr>
                      <w:p w14:paraId="163B11E3" w14:textId="77777777" w:rsidR="001C4835" w:rsidRDefault="001C4835" w:rsidP="001C4835">
                        <w:pPr>
                          <w:ind w:firstLineChars="200" w:firstLine="420"/>
                        </w:pPr>
                        <w:r>
                          <w:t>2.终止经营净利润（净亏损以“－”号填列）</w:t>
                        </w:r>
                      </w:p>
                    </w:tc>
                  </w:sdtContent>
                </w:sdt>
                <w:tc>
                  <w:tcPr>
                    <w:tcW w:w="770" w:type="pct"/>
                    <w:tcBorders>
                      <w:top w:val="outset" w:sz="4" w:space="0" w:color="auto"/>
                      <w:left w:val="outset" w:sz="4" w:space="0" w:color="auto"/>
                      <w:bottom w:val="outset" w:sz="4" w:space="0" w:color="auto"/>
                      <w:right w:val="outset" w:sz="4" w:space="0" w:color="auto"/>
                    </w:tcBorders>
                  </w:tcPr>
                  <w:p w14:paraId="7329FFB0" w14:textId="77777777" w:rsidR="001C4835" w:rsidRDefault="001C4835" w:rsidP="001C4835">
                    <w:pPr>
                      <w:rPr>
                        <w:szCs w:val="21"/>
                      </w:rPr>
                    </w:pPr>
                  </w:p>
                </w:tc>
                <w:tc>
                  <w:tcPr>
                    <w:tcW w:w="1180" w:type="pct"/>
                    <w:tcBorders>
                      <w:top w:val="outset" w:sz="4" w:space="0" w:color="auto"/>
                      <w:left w:val="outset" w:sz="4" w:space="0" w:color="auto"/>
                      <w:bottom w:val="outset" w:sz="4" w:space="0" w:color="auto"/>
                      <w:right w:val="outset" w:sz="4" w:space="0" w:color="auto"/>
                    </w:tcBorders>
                  </w:tcPr>
                  <w:p w14:paraId="2D42F50E" w14:textId="77777777" w:rsidR="001C4835" w:rsidRDefault="001C4835" w:rsidP="001C4835">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14:paraId="7CBFE623" w14:textId="77777777" w:rsidR="001C4835" w:rsidRDefault="001C4835" w:rsidP="001C4835">
                    <w:pPr>
                      <w:jc w:val="right"/>
                      <w:rPr>
                        <w:szCs w:val="21"/>
                      </w:rPr>
                    </w:pPr>
                  </w:p>
                </w:tc>
              </w:tr>
              <w:tr w:rsidR="001C4835" w14:paraId="060141AA" w14:textId="77777777" w:rsidTr="001C4835">
                <w:sdt>
                  <w:sdtPr>
                    <w:tag w:val="_PLD_5703d86636cb476dab82350c9f6475fc"/>
                    <w:id w:val="-1498870630"/>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5BD7EF39" w14:textId="77777777" w:rsidR="001C4835" w:rsidRDefault="001C4835" w:rsidP="001C4835">
                        <w:pPr>
                          <w:rPr>
                            <w:szCs w:val="21"/>
                          </w:rPr>
                        </w:pPr>
                        <w:r>
                          <w:rPr>
                            <w:rFonts w:hint="eastAsia"/>
                            <w:szCs w:val="21"/>
                          </w:rPr>
                          <w:t>（二）</w:t>
                        </w:r>
                        <w:r>
                          <w:t>按所有权归属分类</w:t>
                        </w:r>
                      </w:p>
                    </w:tc>
                  </w:sdtContent>
                </w:sdt>
              </w:tr>
              <w:tr w:rsidR="001C4835" w14:paraId="4C5C7A22" w14:textId="77777777" w:rsidTr="001C4835">
                <w:sdt>
                  <w:sdtPr>
                    <w:tag w:val="_PLD_19befe54bea74d81b274f1de7b1e879c"/>
                    <w:id w:val="-1420397312"/>
                    <w:lock w:val="sdtLocked"/>
                  </w:sdtPr>
                  <w:sdtEndPr/>
                  <w:sdtContent>
                    <w:tc>
                      <w:tcPr>
                        <w:tcW w:w="1869" w:type="pct"/>
                        <w:tcBorders>
                          <w:top w:val="outset" w:sz="4" w:space="0" w:color="auto"/>
                          <w:left w:val="outset" w:sz="4" w:space="0" w:color="auto"/>
                          <w:bottom w:val="outset" w:sz="4" w:space="0" w:color="auto"/>
                          <w:right w:val="outset" w:sz="4" w:space="0" w:color="auto"/>
                        </w:tcBorders>
                        <w:vAlign w:val="center"/>
                      </w:tcPr>
                      <w:p w14:paraId="7940D612" w14:textId="77777777" w:rsidR="001C4835" w:rsidRDefault="001C4835" w:rsidP="001C4835">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770" w:type="pct"/>
                    <w:tcBorders>
                      <w:top w:val="outset" w:sz="4" w:space="0" w:color="auto"/>
                      <w:left w:val="outset" w:sz="4" w:space="0" w:color="auto"/>
                      <w:bottom w:val="outset" w:sz="4" w:space="0" w:color="auto"/>
                      <w:right w:val="outset" w:sz="4" w:space="0" w:color="auto"/>
                    </w:tcBorders>
                  </w:tcPr>
                  <w:p w14:paraId="47615D09" w14:textId="77777777" w:rsidR="001C4835" w:rsidRDefault="001C4835" w:rsidP="001C4835">
                    <w:pPr>
                      <w:rPr>
                        <w:szCs w:val="21"/>
                      </w:rPr>
                    </w:pPr>
                  </w:p>
                </w:tc>
                <w:tc>
                  <w:tcPr>
                    <w:tcW w:w="1180" w:type="pct"/>
                    <w:tcBorders>
                      <w:top w:val="outset" w:sz="4" w:space="0" w:color="auto"/>
                      <w:left w:val="outset" w:sz="4" w:space="0" w:color="auto"/>
                      <w:bottom w:val="outset" w:sz="4" w:space="0" w:color="auto"/>
                      <w:right w:val="outset" w:sz="4" w:space="0" w:color="auto"/>
                    </w:tcBorders>
                  </w:tcPr>
                  <w:p w14:paraId="7D3AFCB4" w14:textId="77777777" w:rsidR="001C4835" w:rsidRDefault="001C4835" w:rsidP="001C4835">
                    <w:pPr>
                      <w:jc w:val="right"/>
                      <w:rPr>
                        <w:szCs w:val="21"/>
                      </w:rPr>
                    </w:pPr>
                    <w:r>
                      <w:t>156,431,757.57</w:t>
                    </w:r>
                  </w:p>
                </w:tc>
                <w:tc>
                  <w:tcPr>
                    <w:tcW w:w="1181" w:type="pct"/>
                    <w:tcBorders>
                      <w:top w:val="outset" w:sz="4" w:space="0" w:color="auto"/>
                      <w:left w:val="outset" w:sz="4" w:space="0" w:color="auto"/>
                      <w:bottom w:val="outset" w:sz="4" w:space="0" w:color="auto"/>
                      <w:right w:val="outset" w:sz="4" w:space="0" w:color="auto"/>
                    </w:tcBorders>
                  </w:tcPr>
                  <w:p w14:paraId="5AFD8ECF" w14:textId="77777777" w:rsidR="001C4835" w:rsidRDefault="001C4835" w:rsidP="001C4835">
                    <w:pPr>
                      <w:jc w:val="right"/>
                      <w:rPr>
                        <w:szCs w:val="21"/>
                      </w:rPr>
                    </w:pPr>
                    <w:r>
                      <w:t>-130,036,755.55</w:t>
                    </w:r>
                  </w:p>
                </w:tc>
              </w:tr>
              <w:tr w:rsidR="001C4835" w14:paraId="46DD6CE6" w14:textId="77777777" w:rsidTr="001C4835">
                <w:sdt>
                  <w:sdtPr>
                    <w:tag w:val="_PLD_ff126035711b4c5abd41d75affabef51"/>
                    <w:id w:val="-419253389"/>
                    <w:lock w:val="sdtLocked"/>
                  </w:sdtPr>
                  <w:sdtEndPr/>
                  <w:sdtContent>
                    <w:tc>
                      <w:tcPr>
                        <w:tcW w:w="1869" w:type="pct"/>
                        <w:tcBorders>
                          <w:top w:val="outset" w:sz="4" w:space="0" w:color="auto"/>
                          <w:left w:val="outset" w:sz="4" w:space="0" w:color="auto"/>
                          <w:bottom w:val="outset" w:sz="4" w:space="0" w:color="auto"/>
                          <w:right w:val="outset" w:sz="4" w:space="0" w:color="auto"/>
                        </w:tcBorders>
                        <w:vAlign w:val="center"/>
                      </w:tcPr>
                      <w:p w14:paraId="12C64983" w14:textId="77777777" w:rsidR="001C4835" w:rsidRDefault="001C4835" w:rsidP="001C4835">
                        <w:pPr>
                          <w:ind w:firstLineChars="200" w:firstLine="420"/>
                          <w:rPr>
                            <w:szCs w:val="21"/>
                          </w:rPr>
                        </w:pPr>
                        <w:r>
                          <w:t>2.</w:t>
                        </w:r>
                        <w:r>
                          <w:rPr>
                            <w:rFonts w:hint="eastAsia"/>
                            <w:szCs w:val="21"/>
                          </w:rPr>
                          <w:t>少数股东损益（净亏损以“</w:t>
                        </w:r>
                        <w:r>
                          <w:rPr>
                            <w:szCs w:val="21"/>
                          </w:rPr>
                          <w:t>-”号填列）</w:t>
                        </w:r>
                      </w:p>
                    </w:tc>
                  </w:sdtContent>
                </w:sdt>
                <w:tc>
                  <w:tcPr>
                    <w:tcW w:w="770" w:type="pct"/>
                    <w:tcBorders>
                      <w:top w:val="outset" w:sz="4" w:space="0" w:color="auto"/>
                      <w:left w:val="outset" w:sz="4" w:space="0" w:color="auto"/>
                      <w:bottom w:val="outset" w:sz="4" w:space="0" w:color="auto"/>
                      <w:right w:val="outset" w:sz="4" w:space="0" w:color="auto"/>
                    </w:tcBorders>
                  </w:tcPr>
                  <w:p w14:paraId="5BFEF44A" w14:textId="77777777" w:rsidR="001C4835" w:rsidRDefault="001C4835" w:rsidP="001C4835">
                    <w:pPr>
                      <w:rPr>
                        <w:szCs w:val="21"/>
                      </w:rPr>
                    </w:pPr>
                  </w:p>
                </w:tc>
                <w:tc>
                  <w:tcPr>
                    <w:tcW w:w="1180" w:type="pct"/>
                    <w:tcBorders>
                      <w:top w:val="outset" w:sz="4" w:space="0" w:color="auto"/>
                      <w:left w:val="outset" w:sz="4" w:space="0" w:color="auto"/>
                      <w:bottom w:val="outset" w:sz="4" w:space="0" w:color="auto"/>
                      <w:right w:val="outset" w:sz="4" w:space="0" w:color="auto"/>
                    </w:tcBorders>
                  </w:tcPr>
                  <w:p w14:paraId="5EEEA295" w14:textId="77777777" w:rsidR="001C4835" w:rsidRDefault="001C4835" w:rsidP="001C4835">
                    <w:pPr>
                      <w:jc w:val="right"/>
                      <w:rPr>
                        <w:szCs w:val="21"/>
                      </w:rPr>
                    </w:pPr>
                    <w:r>
                      <w:t>-37,067,336.69</w:t>
                    </w:r>
                  </w:p>
                </w:tc>
                <w:tc>
                  <w:tcPr>
                    <w:tcW w:w="1181" w:type="pct"/>
                    <w:tcBorders>
                      <w:top w:val="outset" w:sz="4" w:space="0" w:color="auto"/>
                      <w:left w:val="outset" w:sz="4" w:space="0" w:color="auto"/>
                      <w:bottom w:val="outset" w:sz="4" w:space="0" w:color="auto"/>
                      <w:right w:val="outset" w:sz="4" w:space="0" w:color="auto"/>
                    </w:tcBorders>
                  </w:tcPr>
                  <w:p w14:paraId="03E016F5" w14:textId="77777777" w:rsidR="001C4835" w:rsidRDefault="001C4835" w:rsidP="001C4835">
                    <w:pPr>
                      <w:jc w:val="right"/>
                      <w:rPr>
                        <w:szCs w:val="21"/>
                      </w:rPr>
                    </w:pPr>
                    <w:r>
                      <w:t>-32,489,984.74</w:t>
                    </w:r>
                  </w:p>
                </w:tc>
              </w:tr>
              <w:tr w:rsidR="001C4835" w14:paraId="7F3B6E5A" w14:textId="77777777" w:rsidTr="001C4835">
                <w:sdt>
                  <w:sdtPr>
                    <w:tag w:val="_PLD_9a13bc6fa8a4437cbc2fe6d7f95e57ad"/>
                    <w:id w:val="-1792744428"/>
                    <w:lock w:val="sdtLocked"/>
                  </w:sdtPr>
                  <w:sdtEndPr/>
                  <w:sdtContent>
                    <w:tc>
                      <w:tcPr>
                        <w:tcW w:w="1869" w:type="pct"/>
                        <w:tcBorders>
                          <w:top w:val="outset" w:sz="4" w:space="0" w:color="auto"/>
                          <w:left w:val="outset" w:sz="4" w:space="0" w:color="auto"/>
                          <w:bottom w:val="outset" w:sz="4" w:space="0" w:color="auto"/>
                          <w:right w:val="outset" w:sz="4" w:space="0" w:color="auto"/>
                        </w:tcBorders>
                        <w:vAlign w:val="center"/>
                      </w:tcPr>
                      <w:p w14:paraId="37A7A0BA" w14:textId="77777777" w:rsidR="001C4835" w:rsidRDefault="001C4835" w:rsidP="001C4835">
                        <w:pPr>
                          <w:rPr>
                            <w:szCs w:val="21"/>
                          </w:rPr>
                        </w:pPr>
                        <w:r>
                          <w:rPr>
                            <w:rFonts w:hint="eastAsia"/>
                            <w:szCs w:val="21"/>
                          </w:rPr>
                          <w:t>六、其他综合收益的税后净额</w:t>
                        </w:r>
                      </w:p>
                    </w:tc>
                  </w:sdtContent>
                </w:sdt>
                <w:tc>
                  <w:tcPr>
                    <w:tcW w:w="770" w:type="pct"/>
                    <w:tcBorders>
                      <w:top w:val="outset" w:sz="4" w:space="0" w:color="auto"/>
                      <w:left w:val="outset" w:sz="4" w:space="0" w:color="auto"/>
                      <w:bottom w:val="outset" w:sz="4" w:space="0" w:color="auto"/>
                      <w:right w:val="outset" w:sz="4" w:space="0" w:color="auto"/>
                    </w:tcBorders>
                  </w:tcPr>
                  <w:p w14:paraId="34CDCC00" w14:textId="77777777" w:rsidR="001C4835" w:rsidRDefault="001C4835" w:rsidP="001C4835">
                    <w:pPr>
                      <w:rPr>
                        <w:szCs w:val="21"/>
                      </w:rPr>
                    </w:pPr>
                  </w:p>
                </w:tc>
                <w:tc>
                  <w:tcPr>
                    <w:tcW w:w="1180" w:type="pct"/>
                    <w:tcBorders>
                      <w:top w:val="outset" w:sz="4" w:space="0" w:color="auto"/>
                      <w:left w:val="outset" w:sz="4" w:space="0" w:color="auto"/>
                      <w:bottom w:val="outset" w:sz="4" w:space="0" w:color="auto"/>
                      <w:right w:val="outset" w:sz="4" w:space="0" w:color="auto"/>
                    </w:tcBorders>
                  </w:tcPr>
                  <w:p w14:paraId="5617D9F7" w14:textId="77777777" w:rsidR="001C4835" w:rsidRDefault="001C4835" w:rsidP="001C4835">
                    <w:pPr>
                      <w:jc w:val="right"/>
                      <w:rPr>
                        <w:szCs w:val="21"/>
                      </w:rPr>
                    </w:pPr>
                    <w:r>
                      <w:t>-3,422,726.42</w:t>
                    </w:r>
                  </w:p>
                </w:tc>
                <w:tc>
                  <w:tcPr>
                    <w:tcW w:w="1181" w:type="pct"/>
                    <w:tcBorders>
                      <w:top w:val="outset" w:sz="4" w:space="0" w:color="auto"/>
                      <w:left w:val="outset" w:sz="4" w:space="0" w:color="auto"/>
                      <w:bottom w:val="outset" w:sz="4" w:space="0" w:color="auto"/>
                      <w:right w:val="outset" w:sz="4" w:space="0" w:color="auto"/>
                    </w:tcBorders>
                  </w:tcPr>
                  <w:p w14:paraId="6C11BAE2" w14:textId="77777777" w:rsidR="001C4835" w:rsidRDefault="001C4835" w:rsidP="001C4835">
                    <w:pPr>
                      <w:jc w:val="right"/>
                      <w:rPr>
                        <w:szCs w:val="21"/>
                      </w:rPr>
                    </w:pPr>
                    <w:r>
                      <w:t>863,225.84</w:t>
                    </w:r>
                  </w:p>
                </w:tc>
              </w:tr>
              <w:tr w:rsidR="001C4835" w14:paraId="206A9139" w14:textId="77777777" w:rsidTr="001C4835">
                <w:sdt>
                  <w:sdtPr>
                    <w:tag w:val="_PLD_4f2f5c8a639d471fa8ec35cb21cfadb4"/>
                    <w:id w:val="1028905882"/>
                    <w:lock w:val="sdtLocked"/>
                  </w:sdtPr>
                  <w:sdtEndPr/>
                  <w:sdtContent>
                    <w:tc>
                      <w:tcPr>
                        <w:tcW w:w="1869" w:type="pct"/>
                        <w:tcBorders>
                          <w:top w:val="outset" w:sz="4" w:space="0" w:color="auto"/>
                          <w:left w:val="outset" w:sz="4" w:space="0" w:color="auto"/>
                          <w:bottom w:val="outset" w:sz="4" w:space="0" w:color="auto"/>
                          <w:right w:val="outset" w:sz="4" w:space="0" w:color="auto"/>
                        </w:tcBorders>
                        <w:vAlign w:val="center"/>
                      </w:tcPr>
                      <w:p w14:paraId="26057572" w14:textId="77777777" w:rsidR="001C4835" w:rsidRDefault="001C4835" w:rsidP="001C4835">
                        <w:pPr>
                          <w:ind w:firstLineChars="100" w:firstLine="210"/>
                          <w:rPr>
                            <w:szCs w:val="21"/>
                          </w:rPr>
                        </w:pPr>
                        <w:r>
                          <w:rPr>
                            <w:rFonts w:hint="eastAsia"/>
                            <w:szCs w:val="21"/>
                          </w:rPr>
                          <w:t>（一）归属母公司所有者的其他综合收益的税后净额</w:t>
                        </w:r>
                      </w:p>
                    </w:tc>
                  </w:sdtContent>
                </w:sdt>
                <w:tc>
                  <w:tcPr>
                    <w:tcW w:w="770" w:type="pct"/>
                    <w:tcBorders>
                      <w:top w:val="outset" w:sz="4" w:space="0" w:color="auto"/>
                      <w:left w:val="outset" w:sz="4" w:space="0" w:color="auto"/>
                      <w:bottom w:val="outset" w:sz="4" w:space="0" w:color="auto"/>
                      <w:right w:val="outset" w:sz="4" w:space="0" w:color="auto"/>
                    </w:tcBorders>
                  </w:tcPr>
                  <w:p w14:paraId="3A776EE8" w14:textId="77777777" w:rsidR="001C4835" w:rsidRDefault="001C4835" w:rsidP="001C4835">
                    <w:pPr>
                      <w:rPr>
                        <w:szCs w:val="21"/>
                      </w:rPr>
                    </w:pPr>
                  </w:p>
                </w:tc>
                <w:tc>
                  <w:tcPr>
                    <w:tcW w:w="1180" w:type="pct"/>
                    <w:tcBorders>
                      <w:top w:val="outset" w:sz="4" w:space="0" w:color="auto"/>
                      <w:left w:val="outset" w:sz="4" w:space="0" w:color="auto"/>
                      <w:bottom w:val="outset" w:sz="4" w:space="0" w:color="auto"/>
                      <w:right w:val="outset" w:sz="4" w:space="0" w:color="auto"/>
                    </w:tcBorders>
                  </w:tcPr>
                  <w:p w14:paraId="12E6819E" w14:textId="77777777" w:rsidR="001C4835" w:rsidRDefault="001C4835" w:rsidP="001C4835">
                    <w:pPr>
                      <w:jc w:val="right"/>
                      <w:rPr>
                        <w:szCs w:val="21"/>
                      </w:rPr>
                    </w:pPr>
                    <w:r>
                      <w:t>-3,079,969.09</w:t>
                    </w:r>
                  </w:p>
                </w:tc>
                <w:tc>
                  <w:tcPr>
                    <w:tcW w:w="1181" w:type="pct"/>
                    <w:tcBorders>
                      <w:top w:val="outset" w:sz="4" w:space="0" w:color="auto"/>
                      <w:left w:val="outset" w:sz="4" w:space="0" w:color="auto"/>
                      <w:bottom w:val="outset" w:sz="4" w:space="0" w:color="auto"/>
                      <w:right w:val="outset" w:sz="4" w:space="0" w:color="auto"/>
                    </w:tcBorders>
                  </w:tcPr>
                  <w:p w14:paraId="30073AE1" w14:textId="77777777" w:rsidR="001C4835" w:rsidRDefault="001C4835" w:rsidP="001C4835">
                    <w:pPr>
                      <w:jc w:val="right"/>
                      <w:rPr>
                        <w:szCs w:val="21"/>
                      </w:rPr>
                    </w:pPr>
                    <w:r>
                      <w:t>446,543.93</w:t>
                    </w:r>
                  </w:p>
                </w:tc>
              </w:tr>
              <w:tr w:rsidR="001C4835" w14:paraId="28F00CF2" w14:textId="77777777" w:rsidTr="001C4835">
                <w:sdt>
                  <w:sdtPr>
                    <w:tag w:val="_PLD_36b7d483d93a4a54b7ab8c3263c798ed"/>
                    <w:id w:val="123281880"/>
                    <w:lock w:val="sdtLocked"/>
                  </w:sdtPr>
                  <w:sdtEndPr/>
                  <w:sdtContent>
                    <w:tc>
                      <w:tcPr>
                        <w:tcW w:w="1869" w:type="pct"/>
                        <w:tcBorders>
                          <w:top w:val="outset" w:sz="4" w:space="0" w:color="auto"/>
                          <w:left w:val="outset" w:sz="4" w:space="0" w:color="auto"/>
                          <w:bottom w:val="outset" w:sz="4" w:space="0" w:color="auto"/>
                          <w:right w:val="outset" w:sz="4" w:space="0" w:color="auto"/>
                        </w:tcBorders>
                        <w:vAlign w:val="center"/>
                      </w:tcPr>
                      <w:p w14:paraId="3351F620" w14:textId="77777777" w:rsidR="001C4835" w:rsidRDefault="001C4835" w:rsidP="001C4835">
                        <w:pPr>
                          <w:ind w:firstLineChars="200" w:firstLine="420"/>
                          <w:rPr>
                            <w:szCs w:val="21"/>
                          </w:rPr>
                        </w:pPr>
                        <w:r>
                          <w:rPr>
                            <w:szCs w:val="21"/>
                          </w:rPr>
                          <w:t>1</w:t>
                        </w:r>
                        <w:r>
                          <w:rPr>
                            <w:rFonts w:hint="eastAsia"/>
                            <w:szCs w:val="21"/>
                          </w:rPr>
                          <w:t>．不能重分类进损益的其他综合收益</w:t>
                        </w:r>
                      </w:p>
                    </w:tc>
                  </w:sdtContent>
                </w:sdt>
                <w:tc>
                  <w:tcPr>
                    <w:tcW w:w="770" w:type="pct"/>
                    <w:tcBorders>
                      <w:top w:val="outset" w:sz="4" w:space="0" w:color="auto"/>
                      <w:left w:val="outset" w:sz="4" w:space="0" w:color="auto"/>
                      <w:bottom w:val="outset" w:sz="4" w:space="0" w:color="auto"/>
                      <w:right w:val="outset" w:sz="4" w:space="0" w:color="auto"/>
                    </w:tcBorders>
                  </w:tcPr>
                  <w:p w14:paraId="6A5BE8DD" w14:textId="77777777" w:rsidR="001C4835" w:rsidRDefault="001C4835" w:rsidP="001C4835">
                    <w:pPr>
                      <w:rPr>
                        <w:szCs w:val="21"/>
                      </w:rPr>
                    </w:pPr>
                  </w:p>
                </w:tc>
                <w:tc>
                  <w:tcPr>
                    <w:tcW w:w="1180" w:type="pct"/>
                    <w:tcBorders>
                      <w:top w:val="outset" w:sz="4" w:space="0" w:color="auto"/>
                      <w:left w:val="outset" w:sz="4" w:space="0" w:color="auto"/>
                      <w:bottom w:val="outset" w:sz="4" w:space="0" w:color="auto"/>
                      <w:right w:val="outset" w:sz="4" w:space="0" w:color="auto"/>
                    </w:tcBorders>
                  </w:tcPr>
                  <w:p w14:paraId="63014BD0" w14:textId="77777777" w:rsidR="001C4835" w:rsidRDefault="001C4835" w:rsidP="001C4835">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14:paraId="43C6491F" w14:textId="77777777" w:rsidR="001C4835" w:rsidRDefault="001C4835" w:rsidP="001C4835">
                    <w:pPr>
                      <w:jc w:val="right"/>
                      <w:rPr>
                        <w:szCs w:val="21"/>
                      </w:rPr>
                    </w:pPr>
                  </w:p>
                </w:tc>
              </w:tr>
              <w:tr w:rsidR="001C4835" w14:paraId="4961B009" w14:textId="77777777" w:rsidTr="001C4835">
                <w:sdt>
                  <w:sdtPr>
                    <w:tag w:val="_PLD_135a1ea789084db6ab270a67392ce36a"/>
                    <w:id w:val="-1346861614"/>
                    <w:lock w:val="sdtLocked"/>
                  </w:sdtPr>
                  <w:sdtEndPr/>
                  <w:sdtContent>
                    <w:tc>
                      <w:tcPr>
                        <w:tcW w:w="1869" w:type="pct"/>
                        <w:tcBorders>
                          <w:top w:val="outset" w:sz="4" w:space="0" w:color="auto"/>
                          <w:left w:val="outset" w:sz="4" w:space="0" w:color="auto"/>
                          <w:bottom w:val="outset" w:sz="4" w:space="0" w:color="auto"/>
                          <w:right w:val="outset" w:sz="4" w:space="0" w:color="auto"/>
                        </w:tcBorders>
                        <w:vAlign w:val="center"/>
                      </w:tcPr>
                      <w:p w14:paraId="1C2D5BDC" w14:textId="77777777" w:rsidR="001C4835" w:rsidRDefault="001C4835" w:rsidP="001C4835">
                        <w:pPr>
                          <w:ind w:firstLineChars="100" w:firstLine="210"/>
                          <w:rPr>
                            <w:szCs w:val="21"/>
                          </w:rPr>
                        </w:pPr>
                        <w:r>
                          <w:rPr>
                            <w:rFonts w:hint="eastAsia"/>
                          </w:rPr>
                          <w:t>（1）</w:t>
                        </w:r>
                        <w:r>
                          <w:rPr>
                            <w:szCs w:val="21"/>
                          </w:rPr>
                          <w:t>重新计量设定受益计划变动额</w:t>
                        </w:r>
                      </w:p>
                    </w:tc>
                  </w:sdtContent>
                </w:sdt>
                <w:tc>
                  <w:tcPr>
                    <w:tcW w:w="770" w:type="pct"/>
                    <w:tcBorders>
                      <w:top w:val="outset" w:sz="4" w:space="0" w:color="auto"/>
                      <w:left w:val="outset" w:sz="4" w:space="0" w:color="auto"/>
                      <w:bottom w:val="outset" w:sz="4" w:space="0" w:color="auto"/>
                      <w:right w:val="outset" w:sz="4" w:space="0" w:color="auto"/>
                    </w:tcBorders>
                  </w:tcPr>
                  <w:p w14:paraId="1329C664" w14:textId="77777777" w:rsidR="001C4835" w:rsidRDefault="001C4835" w:rsidP="001C4835">
                    <w:pPr>
                      <w:rPr>
                        <w:szCs w:val="21"/>
                      </w:rPr>
                    </w:pPr>
                  </w:p>
                </w:tc>
                <w:tc>
                  <w:tcPr>
                    <w:tcW w:w="1180" w:type="pct"/>
                    <w:tcBorders>
                      <w:top w:val="outset" w:sz="4" w:space="0" w:color="auto"/>
                      <w:left w:val="outset" w:sz="4" w:space="0" w:color="auto"/>
                      <w:bottom w:val="outset" w:sz="4" w:space="0" w:color="auto"/>
                      <w:right w:val="outset" w:sz="4" w:space="0" w:color="auto"/>
                    </w:tcBorders>
                  </w:tcPr>
                  <w:p w14:paraId="44AC9809" w14:textId="77777777" w:rsidR="001C4835" w:rsidRDefault="001C4835" w:rsidP="001C4835">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14:paraId="2C516378" w14:textId="77777777" w:rsidR="001C4835" w:rsidRDefault="001C4835" w:rsidP="001C4835">
                    <w:pPr>
                      <w:jc w:val="right"/>
                      <w:rPr>
                        <w:szCs w:val="21"/>
                      </w:rPr>
                    </w:pPr>
                  </w:p>
                </w:tc>
              </w:tr>
              <w:tr w:rsidR="001C4835" w14:paraId="1214AE3A" w14:textId="77777777" w:rsidTr="001C4835">
                <w:sdt>
                  <w:sdtPr>
                    <w:tag w:val="_PLD_ac017c2ac9f646e4a1cdf7a7204c480c"/>
                    <w:id w:val="864942470"/>
                    <w:lock w:val="sdtLocked"/>
                  </w:sdtPr>
                  <w:sdtEndPr/>
                  <w:sdtContent>
                    <w:tc>
                      <w:tcPr>
                        <w:tcW w:w="1869" w:type="pct"/>
                        <w:tcBorders>
                          <w:top w:val="outset" w:sz="4" w:space="0" w:color="auto"/>
                          <w:left w:val="outset" w:sz="4" w:space="0" w:color="auto"/>
                          <w:bottom w:val="outset" w:sz="4" w:space="0" w:color="auto"/>
                          <w:right w:val="outset" w:sz="4" w:space="0" w:color="auto"/>
                        </w:tcBorders>
                        <w:vAlign w:val="center"/>
                      </w:tcPr>
                      <w:p w14:paraId="43AB2103" w14:textId="77777777" w:rsidR="001C4835" w:rsidRDefault="001C4835" w:rsidP="001C4835">
                        <w:pPr>
                          <w:ind w:firstLineChars="100" w:firstLine="210"/>
                          <w:rPr>
                            <w:szCs w:val="21"/>
                          </w:rPr>
                        </w:pPr>
                        <w:r>
                          <w:rPr>
                            <w:rFonts w:hint="eastAsia"/>
                          </w:rPr>
                          <w:t>（2）</w:t>
                        </w:r>
                        <w:r>
                          <w:t>权益法下不能转损益的其他综合收益</w:t>
                        </w:r>
                      </w:p>
                    </w:tc>
                  </w:sdtContent>
                </w:sdt>
                <w:tc>
                  <w:tcPr>
                    <w:tcW w:w="770" w:type="pct"/>
                    <w:tcBorders>
                      <w:top w:val="outset" w:sz="4" w:space="0" w:color="auto"/>
                      <w:left w:val="outset" w:sz="4" w:space="0" w:color="auto"/>
                      <w:bottom w:val="outset" w:sz="4" w:space="0" w:color="auto"/>
                      <w:right w:val="outset" w:sz="4" w:space="0" w:color="auto"/>
                    </w:tcBorders>
                  </w:tcPr>
                  <w:p w14:paraId="171E3E78" w14:textId="77777777" w:rsidR="001C4835" w:rsidRDefault="001C4835" w:rsidP="001C4835">
                    <w:pPr>
                      <w:rPr>
                        <w:szCs w:val="21"/>
                      </w:rPr>
                    </w:pPr>
                  </w:p>
                </w:tc>
                <w:tc>
                  <w:tcPr>
                    <w:tcW w:w="1180" w:type="pct"/>
                    <w:tcBorders>
                      <w:top w:val="outset" w:sz="4" w:space="0" w:color="auto"/>
                      <w:left w:val="outset" w:sz="4" w:space="0" w:color="auto"/>
                      <w:bottom w:val="outset" w:sz="4" w:space="0" w:color="auto"/>
                      <w:right w:val="outset" w:sz="4" w:space="0" w:color="auto"/>
                    </w:tcBorders>
                  </w:tcPr>
                  <w:p w14:paraId="7E4F34EB" w14:textId="77777777" w:rsidR="001C4835" w:rsidRDefault="001C4835" w:rsidP="001C4835">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14:paraId="3FAE0578" w14:textId="77777777" w:rsidR="001C4835" w:rsidRDefault="001C4835" w:rsidP="001C4835">
                    <w:pPr>
                      <w:jc w:val="right"/>
                      <w:rPr>
                        <w:szCs w:val="21"/>
                      </w:rPr>
                    </w:pPr>
                  </w:p>
                </w:tc>
              </w:tr>
              <w:tr w:rsidR="001C4835" w14:paraId="7CB0BC08" w14:textId="77777777" w:rsidTr="001C4835">
                <w:tc>
                  <w:tcPr>
                    <w:tcW w:w="1869" w:type="pct"/>
                    <w:tcBorders>
                      <w:top w:val="outset" w:sz="4" w:space="0" w:color="auto"/>
                      <w:left w:val="outset" w:sz="4" w:space="0" w:color="auto"/>
                      <w:bottom w:val="outset" w:sz="4" w:space="0" w:color="auto"/>
                      <w:right w:val="outset" w:sz="4" w:space="0" w:color="auto"/>
                    </w:tcBorders>
                    <w:vAlign w:val="center"/>
                  </w:tcPr>
                  <w:sdt>
                    <w:sdtPr>
                      <w:tag w:val="_PLD_e4a31bfd680046b99a1b3d34eb9576f4"/>
                      <w:id w:val="-88625940"/>
                      <w:lock w:val="sdtLocked"/>
                    </w:sdtPr>
                    <w:sdtEndPr/>
                    <w:sdtContent>
                      <w:p w14:paraId="3E6CB48C" w14:textId="77777777" w:rsidR="001C4835" w:rsidRDefault="001C4835" w:rsidP="001C4835">
                        <w:pPr>
                          <w:ind w:firstLineChars="100" w:firstLine="210"/>
                        </w:pPr>
                        <w:r>
                          <w:rPr>
                            <w:rFonts w:hint="eastAsia"/>
                          </w:rPr>
                          <w:t>（3）</w:t>
                        </w:r>
                        <w:r>
                          <w:t>其他权益工具投资公允价值变动</w:t>
                        </w:r>
                      </w:p>
                    </w:sdtContent>
                  </w:sdt>
                </w:tc>
                <w:tc>
                  <w:tcPr>
                    <w:tcW w:w="770" w:type="pct"/>
                    <w:tcBorders>
                      <w:top w:val="outset" w:sz="4" w:space="0" w:color="auto"/>
                      <w:left w:val="outset" w:sz="4" w:space="0" w:color="auto"/>
                      <w:bottom w:val="outset" w:sz="4" w:space="0" w:color="auto"/>
                      <w:right w:val="outset" w:sz="4" w:space="0" w:color="auto"/>
                    </w:tcBorders>
                  </w:tcPr>
                  <w:p w14:paraId="6B5731A7" w14:textId="77777777" w:rsidR="001C4835" w:rsidRDefault="001C4835" w:rsidP="001C4835">
                    <w:pPr>
                      <w:rPr>
                        <w:szCs w:val="21"/>
                      </w:rPr>
                    </w:pPr>
                  </w:p>
                </w:tc>
                <w:tc>
                  <w:tcPr>
                    <w:tcW w:w="1180" w:type="pct"/>
                    <w:tcBorders>
                      <w:top w:val="outset" w:sz="4" w:space="0" w:color="auto"/>
                      <w:left w:val="outset" w:sz="4" w:space="0" w:color="auto"/>
                      <w:bottom w:val="outset" w:sz="4" w:space="0" w:color="auto"/>
                      <w:right w:val="outset" w:sz="4" w:space="0" w:color="auto"/>
                    </w:tcBorders>
                  </w:tcPr>
                  <w:p w14:paraId="0B18C8DC" w14:textId="77777777" w:rsidR="001C4835" w:rsidRDefault="001C4835" w:rsidP="001C4835">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14:paraId="50DE56B2" w14:textId="77777777" w:rsidR="001C4835" w:rsidRDefault="001C4835" w:rsidP="001C4835">
                    <w:pPr>
                      <w:jc w:val="right"/>
                      <w:rPr>
                        <w:szCs w:val="21"/>
                      </w:rPr>
                    </w:pPr>
                  </w:p>
                </w:tc>
              </w:tr>
              <w:tr w:rsidR="001C4835" w14:paraId="7C276447" w14:textId="77777777" w:rsidTr="001C4835">
                <w:tc>
                  <w:tcPr>
                    <w:tcW w:w="1869" w:type="pct"/>
                    <w:tcBorders>
                      <w:top w:val="outset" w:sz="4" w:space="0" w:color="auto"/>
                      <w:left w:val="outset" w:sz="4" w:space="0" w:color="auto"/>
                      <w:bottom w:val="outset" w:sz="4" w:space="0" w:color="auto"/>
                      <w:right w:val="outset" w:sz="4" w:space="0" w:color="auto"/>
                    </w:tcBorders>
                    <w:vAlign w:val="center"/>
                  </w:tcPr>
                  <w:sdt>
                    <w:sdtPr>
                      <w:tag w:val="_PLD_c48ff6a604db4d18a1d1dc7c0a221692"/>
                      <w:id w:val="813219227"/>
                      <w:lock w:val="sdtLocked"/>
                    </w:sdtPr>
                    <w:sdtEndPr/>
                    <w:sdtContent>
                      <w:p w14:paraId="232A8927" w14:textId="77777777" w:rsidR="001C4835" w:rsidRDefault="001C4835" w:rsidP="001C4835">
                        <w:pPr>
                          <w:ind w:firstLineChars="100" w:firstLine="210"/>
                        </w:pPr>
                        <w:r>
                          <w:rPr>
                            <w:rFonts w:hint="eastAsia"/>
                          </w:rPr>
                          <w:t>（4）</w:t>
                        </w:r>
                        <w:r>
                          <w:t>企业自身信用风险公允价值变动</w:t>
                        </w:r>
                      </w:p>
                    </w:sdtContent>
                  </w:sdt>
                </w:tc>
                <w:tc>
                  <w:tcPr>
                    <w:tcW w:w="770" w:type="pct"/>
                    <w:tcBorders>
                      <w:top w:val="outset" w:sz="4" w:space="0" w:color="auto"/>
                      <w:left w:val="outset" w:sz="4" w:space="0" w:color="auto"/>
                      <w:bottom w:val="outset" w:sz="4" w:space="0" w:color="auto"/>
                      <w:right w:val="outset" w:sz="4" w:space="0" w:color="auto"/>
                    </w:tcBorders>
                  </w:tcPr>
                  <w:p w14:paraId="31DC5597" w14:textId="77777777" w:rsidR="001C4835" w:rsidRDefault="001C4835" w:rsidP="001C4835">
                    <w:pPr>
                      <w:rPr>
                        <w:szCs w:val="21"/>
                      </w:rPr>
                    </w:pPr>
                  </w:p>
                </w:tc>
                <w:tc>
                  <w:tcPr>
                    <w:tcW w:w="1180" w:type="pct"/>
                    <w:tcBorders>
                      <w:top w:val="outset" w:sz="4" w:space="0" w:color="auto"/>
                      <w:left w:val="outset" w:sz="4" w:space="0" w:color="auto"/>
                      <w:bottom w:val="outset" w:sz="4" w:space="0" w:color="auto"/>
                      <w:right w:val="outset" w:sz="4" w:space="0" w:color="auto"/>
                    </w:tcBorders>
                  </w:tcPr>
                  <w:p w14:paraId="6CCC5313" w14:textId="77777777" w:rsidR="001C4835" w:rsidRDefault="001C4835" w:rsidP="001C4835">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14:paraId="759BFC35" w14:textId="77777777" w:rsidR="001C4835" w:rsidRDefault="001C4835" w:rsidP="001C4835">
                    <w:pPr>
                      <w:jc w:val="right"/>
                      <w:rPr>
                        <w:szCs w:val="21"/>
                      </w:rPr>
                    </w:pPr>
                  </w:p>
                </w:tc>
              </w:tr>
              <w:tr w:rsidR="001C4835" w14:paraId="4C485D54" w14:textId="77777777" w:rsidTr="001C4835">
                <w:sdt>
                  <w:sdtPr>
                    <w:tag w:val="_PLD_abe4aeb39ba149bd8b72f60b4c8a1d22"/>
                    <w:id w:val="1073164336"/>
                    <w:lock w:val="sdtLocked"/>
                  </w:sdtPr>
                  <w:sdtEndPr/>
                  <w:sdtContent>
                    <w:tc>
                      <w:tcPr>
                        <w:tcW w:w="1869" w:type="pct"/>
                        <w:tcBorders>
                          <w:top w:val="outset" w:sz="4" w:space="0" w:color="auto"/>
                          <w:left w:val="outset" w:sz="4" w:space="0" w:color="auto"/>
                          <w:bottom w:val="outset" w:sz="4" w:space="0" w:color="auto"/>
                          <w:right w:val="outset" w:sz="4" w:space="0" w:color="auto"/>
                        </w:tcBorders>
                        <w:vAlign w:val="center"/>
                      </w:tcPr>
                      <w:p w14:paraId="0E3EEEB5" w14:textId="77777777" w:rsidR="001C4835" w:rsidRDefault="001C4835" w:rsidP="001C4835">
                        <w:pPr>
                          <w:ind w:firstLineChars="200" w:firstLine="420"/>
                          <w:rPr>
                            <w:szCs w:val="21"/>
                          </w:rPr>
                        </w:pPr>
                        <w:r>
                          <w:rPr>
                            <w:szCs w:val="21"/>
                          </w:rPr>
                          <w:t>2</w:t>
                        </w:r>
                        <w:r>
                          <w:rPr>
                            <w:rFonts w:hint="eastAsia"/>
                            <w:szCs w:val="21"/>
                          </w:rPr>
                          <w:t>．将重分类进损益的其他综合收益</w:t>
                        </w:r>
                      </w:p>
                    </w:tc>
                  </w:sdtContent>
                </w:sdt>
                <w:tc>
                  <w:tcPr>
                    <w:tcW w:w="770" w:type="pct"/>
                    <w:tcBorders>
                      <w:top w:val="outset" w:sz="4" w:space="0" w:color="auto"/>
                      <w:left w:val="outset" w:sz="4" w:space="0" w:color="auto"/>
                      <w:bottom w:val="outset" w:sz="4" w:space="0" w:color="auto"/>
                      <w:right w:val="outset" w:sz="4" w:space="0" w:color="auto"/>
                    </w:tcBorders>
                  </w:tcPr>
                  <w:p w14:paraId="1F58536C" w14:textId="77777777" w:rsidR="001C4835" w:rsidRDefault="001C4835" w:rsidP="001C4835">
                    <w:pPr>
                      <w:rPr>
                        <w:szCs w:val="21"/>
                      </w:rPr>
                    </w:pPr>
                  </w:p>
                </w:tc>
                <w:tc>
                  <w:tcPr>
                    <w:tcW w:w="1180" w:type="pct"/>
                    <w:tcBorders>
                      <w:top w:val="outset" w:sz="4" w:space="0" w:color="auto"/>
                      <w:left w:val="outset" w:sz="4" w:space="0" w:color="auto"/>
                      <w:bottom w:val="outset" w:sz="4" w:space="0" w:color="auto"/>
                      <w:right w:val="outset" w:sz="4" w:space="0" w:color="auto"/>
                    </w:tcBorders>
                  </w:tcPr>
                  <w:p w14:paraId="1A851C85" w14:textId="77777777" w:rsidR="001C4835" w:rsidRDefault="001C4835" w:rsidP="001C4835">
                    <w:pPr>
                      <w:jc w:val="right"/>
                      <w:rPr>
                        <w:szCs w:val="21"/>
                      </w:rPr>
                    </w:pPr>
                    <w:r>
                      <w:t>-3,079,969.09</w:t>
                    </w:r>
                  </w:p>
                </w:tc>
                <w:tc>
                  <w:tcPr>
                    <w:tcW w:w="1181" w:type="pct"/>
                    <w:tcBorders>
                      <w:top w:val="outset" w:sz="4" w:space="0" w:color="auto"/>
                      <w:left w:val="outset" w:sz="4" w:space="0" w:color="auto"/>
                      <w:bottom w:val="outset" w:sz="4" w:space="0" w:color="auto"/>
                      <w:right w:val="outset" w:sz="4" w:space="0" w:color="auto"/>
                    </w:tcBorders>
                  </w:tcPr>
                  <w:p w14:paraId="7FA3DC53" w14:textId="77777777" w:rsidR="001C4835" w:rsidRDefault="001C4835" w:rsidP="001C4835">
                    <w:pPr>
                      <w:jc w:val="right"/>
                      <w:rPr>
                        <w:szCs w:val="21"/>
                      </w:rPr>
                    </w:pPr>
                    <w:r>
                      <w:t>446,543.93</w:t>
                    </w:r>
                  </w:p>
                </w:tc>
              </w:tr>
              <w:tr w:rsidR="001C4835" w14:paraId="17892909" w14:textId="77777777" w:rsidTr="001C4835">
                <w:sdt>
                  <w:sdtPr>
                    <w:tag w:val="_PLD_b3cee83b27dc4e60b3f7b7333c0c55d9"/>
                    <w:id w:val="-497891508"/>
                    <w:lock w:val="sdtLocked"/>
                  </w:sdtPr>
                  <w:sdtEndPr/>
                  <w:sdtContent>
                    <w:tc>
                      <w:tcPr>
                        <w:tcW w:w="1869" w:type="pct"/>
                        <w:tcBorders>
                          <w:top w:val="outset" w:sz="4" w:space="0" w:color="auto"/>
                          <w:left w:val="outset" w:sz="4" w:space="0" w:color="auto"/>
                          <w:bottom w:val="outset" w:sz="4" w:space="0" w:color="auto"/>
                          <w:right w:val="outset" w:sz="4" w:space="0" w:color="auto"/>
                        </w:tcBorders>
                        <w:vAlign w:val="center"/>
                      </w:tcPr>
                      <w:p w14:paraId="0F313F0D" w14:textId="77777777" w:rsidR="001C4835" w:rsidRDefault="001C4835" w:rsidP="001C4835">
                        <w:pPr>
                          <w:ind w:firstLineChars="100" w:firstLine="210"/>
                          <w:rPr>
                            <w:szCs w:val="21"/>
                          </w:rPr>
                        </w:pPr>
                        <w:r>
                          <w:rPr>
                            <w:rFonts w:hint="eastAsia"/>
                          </w:rPr>
                          <w:t>（1）</w:t>
                        </w:r>
                        <w:r>
                          <w:t>权益法下可转损益的其他综</w:t>
                        </w:r>
                        <w:r>
                          <w:lastRenderedPageBreak/>
                          <w:t>合收益</w:t>
                        </w:r>
                      </w:p>
                    </w:tc>
                  </w:sdtContent>
                </w:sdt>
                <w:tc>
                  <w:tcPr>
                    <w:tcW w:w="770" w:type="pct"/>
                    <w:tcBorders>
                      <w:top w:val="outset" w:sz="4" w:space="0" w:color="auto"/>
                      <w:left w:val="outset" w:sz="4" w:space="0" w:color="auto"/>
                      <w:bottom w:val="outset" w:sz="4" w:space="0" w:color="auto"/>
                      <w:right w:val="outset" w:sz="4" w:space="0" w:color="auto"/>
                    </w:tcBorders>
                  </w:tcPr>
                  <w:p w14:paraId="6F4C9FE6" w14:textId="77777777" w:rsidR="001C4835" w:rsidRDefault="001C4835" w:rsidP="001C4835">
                    <w:pPr>
                      <w:rPr>
                        <w:szCs w:val="21"/>
                      </w:rPr>
                    </w:pPr>
                  </w:p>
                </w:tc>
                <w:tc>
                  <w:tcPr>
                    <w:tcW w:w="1180" w:type="pct"/>
                    <w:tcBorders>
                      <w:top w:val="outset" w:sz="4" w:space="0" w:color="auto"/>
                      <w:left w:val="outset" w:sz="4" w:space="0" w:color="auto"/>
                      <w:bottom w:val="outset" w:sz="4" w:space="0" w:color="auto"/>
                      <w:right w:val="outset" w:sz="4" w:space="0" w:color="auto"/>
                    </w:tcBorders>
                  </w:tcPr>
                  <w:p w14:paraId="699F3403" w14:textId="5520AA93" w:rsidR="001C4835" w:rsidRDefault="001C4835" w:rsidP="0045157F">
                    <w:pPr>
                      <w:ind w:right="220"/>
                      <w:jc w:val="right"/>
                      <w:rPr>
                        <w:sz w:val="22"/>
                      </w:rPr>
                    </w:pPr>
                    <w:r>
                      <w:rPr>
                        <w:rFonts w:hint="eastAsia"/>
                        <w:sz w:val="22"/>
                      </w:rPr>
                      <w:t>11,850.59</w:t>
                    </w:r>
                  </w:p>
                  <w:p w14:paraId="1B9B41DD" w14:textId="77777777" w:rsidR="001C4835" w:rsidRDefault="001C4835" w:rsidP="001C4835">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14:paraId="2E3A8EE8" w14:textId="77777777" w:rsidR="001C4835" w:rsidRDefault="001C4835" w:rsidP="001C4835">
                    <w:pPr>
                      <w:jc w:val="right"/>
                      <w:rPr>
                        <w:szCs w:val="21"/>
                      </w:rPr>
                    </w:pPr>
                  </w:p>
                </w:tc>
              </w:tr>
              <w:tr w:rsidR="001C4835" w14:paraId="5A9B4BA0" w14:textId="77777777" w:rsidTr="001C4835">
                <w:tc>
                  <w:tcPr>
                    <w:tcW w:w="1869" w:type="pct"/>
                    <w:tcBorders>
                      <w:top w:val="outset" w:sz="4" w:space="0" w:color="auto"/>
                      <w:left w:val="outset" w:sz="4" w:space="0" w:color="auto"/>
                      <w:bottom w:val="outset" w:sz="4" w:space="0" w:color="auto"/>
                      <w:right w:val="outset" w:sz="4" w:space="0" w:color="auto"/>
                    </w:tcBorders>
                    <w:vAlign w:val="center"/>
                  </w:tcPr>
                  <w:sdt>
                    <w:sdtPr>
                      <w:tag w:val="_PLD_0964bdc875cb41acbcc556550f4e03d4"/>
                      <w:id w:val="466101569"/>
                      <w:lock w:val="sdtLocked"/>
                    </w:sdtPr>
                    <w:sdtEndPr/>
                    <w:sdtContent>
                      <w:p w14:paraId="03F7EE14" w14:textId="77777777" w:rsidR="001C4835" w:rsidRDefault="001C4835" w:rsidP="001C4835">
                        <w:pPr>
                          <w:ind w:firstLineChars="100" w:firstLine="210"/>
                        </w:pPr>
                        <w:r>
                          <w:rPr>
                            <w:rFonts w:hint="eastAsia"/>
                          </w:rPr>
                          <w:t>（2）</w:t>
                        </w:r>
                        <w:r>
                          <w:t>其他债权投资公允价值变动</w:t>
                        </w:r>
                      </w:p>
                    </w:sdtContent>
                  </w:sdt>
                </w:tc>
                <w:tc>
                  <w:tcPr>
                    <w:tcW w:w="770" w:type="pct"/>
                    <w:tcBorders>
                      <w:top w:val="outset" w:sz="4" w:space="0" w:color="auto"/>
                      <w:left w:val="outset" w:sz="4" w:space="0" w:color="auto"/>
                      <w:bottom w:val="outset" w:sz="4" w:space="0" w:color="auto"/>
                      <w:right w:val="outset" w:sz="4" w:space="0" w:color="auto"/>
                    </w:tcBorders>
                  </w:tcPr>
                  <w:p w14:paraId="59752465" w14:textId="77777777" w:rsidR="001C4835" w:rsidRDefault="001C4835" w:rsidP="001C4835">
                    <w:pPr>
                      <w:rPr>
                        <w:szCs w:val="21"/>
                      </w:rPr>
                    </w:pPr>
                  </w:p>
                </w:tc>
                <w:tc>
                  <w:tcPr>
                    <w:tcW w:w="1180" w:type="pct"/>
                    <w:tcBorders>
                      <w:top w:val="outset" w:sz="4" w:space="0" w:color="auto"/>
                      <w:left w:val="outset" w:sz="4" w:space="0" w:color="auto"/>
                      <w:bottom w:val="outset" w:sz="4" w:space="0" w:color="auto"/>
                      <w:right w:val="outset" w:sz="4" w:space="0" w:color="auto"/>
                    </w:tcBorders>
                  </w:tcPr>
                  <w:p w14:paraId="7E021A31" w14:textId="77777777" w:rsidR="001C4835" w:rsidRDefault="001C4835" w:rsidP="001C4835">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14:paraId="31B3D265" w14:textId="77777777" w:rsidR="001C4835" w:rsidRDefault="001C4835" w:rsidP="001C4835">
                    <w:pPr>
                      <w:jc w:val="right"/>
                      <w:rPr>
                        <w:szCs w:val="21"/>
                      </w:rPr>
                    </w:pPr>
                  </w:p>
                </w:tc>
              </w:tr>
              <w:tr w:rsidR="001C4835" w14:paraId="7A81E68C" w14:textId="77777777" w:rsidTr="001C4835">
                <w:tc>
                  <w:tcPr>
                    <w:tcW w:w="186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623d5f9fa0430da4eccee5c001a530"/>
                      <w:id w:val="1925761736"/>
                      <w:lock w:val="sdtLocked"/>
                    </w:sdtPr>
                    <w:sdtEndPr>
                      <w:rPr>
                        <w:rFonts w:hint="default"/>
                      </w:rPr>
                    </w:sdtEndPr>
                    <w:sdtContent>
                      <w:p w14:paraId="12B11849" w14:textId="77777777" w:rsidR="001C4835" w:rsidRDefault="001C4835" w:rsidP="001C4835">
                        <w:pPr>
                          <w:ind w:firstLineChars="100" w:firstLine="210"/>
                        </w:pPr>
                        <w:r>
                          <w:rPr>
                            <w:rFonts w:hint="eastAsia"/>
                          </w:rPr>
                          <w:t>（3）</w:t>
                        </w:r>
                        <w:r>
                          <w:t>金融资产重分类计入其他综合收益的金额</w:t>
                        </w:r>
                      </w:p>
                    </w:sdtContent>
                  </w:sdt>
                </w:tc>
                <w:tc>
                  <w:tcPr>
                    <w:tcW w:w="770" w:type="pct"/>
                    <w:tcBorders>
                      <w:top w:val="outset" w:sz="4" w:space="0" w:color="auto"/>
                      <w:left w:val="outset" w:sz="4" w:space="0" w:color="auto"/>
                      <w:bottom w:val="outset" w:sz="4" w:space="0" w:color="auto"/>
                      <w:right w:val="outset" w:sz="4" w:space="0" w:color="auto"/>
                    </w:tcBorders>
                  </w:tcPr>
                  <w:p w14:paraId="2EFD7639" w14:textId="77777777" w:rsidR="001C4835" w:rsidRDefault="001C4835" w:rsidP="001C4835">
                    <w:pPr>
                      <w:rPr>
                        <w:szCs w:val="21"/>
                      </w:rPr>
                    </w:pPr>
                  </w:p>
                </w:tc>
                <w:tc>
                  <w:tcPr>
                    <w:tcW w:w="1180" w:type="pct"/>
                    <w:tcBorders>
                      <w:top w:val="outset" w:sz="4" w:space="0" w:color="auto"/>
                      <w:left w:val="outset" w:sz="4" w:space="0" w:color="auto"/>
                      <w:bottom w:val="outset" w:sz="4" w:space="0" w:color="auto"/>
                      <w:right w:val="outset" w:sz="4" w:space="0" w:color="auto"/>
                    </w:tcBorders>
                  </w:tcPr>
                  <w:p w14:paraId="4CAD2A0B" w14:textId="77777777" w:rsidR="001C4835" w:rsidRDefault="001C4835" w:rsidP="001C4835">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14:paraId="2A32D0D3" w14:textId="77777777" w:rsidR="001C4835" w:rsidRDefault="001C4835" w:rsidP="001C4835">
                    <w:pPr>
                      <w:jc w:val="right"/>
                      <w:rPr>
                        <w:szCs w:val="21"/>
                      </w:rPr>
                    </w:pPr>
                  </w:p>
                </w:tc>
              </w:tr>
              <w:tr w:rsidR="001C4835" w14:paraId="6FF6453C" w14:textId="77777777" w:rsidTr="001C4835">
                <w:tc>
                  <w:tcPr>
                    <w:tcW w:w="186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ae9a687385c431d96ae9c14b04e7551"/>
                      <w:id w:val="-1115984112"/>
                      <w:lock w:val="sdtLocked"/>
                    </w:sdtPr>
                    <w:sdtEndPr>
                      <w:rPr>
                        <w:rFonts w:hint="default"/>
                      </w:rPr>
                    </w:sdtEndPr>
                    <w:sdtContent>
                      <w:p w14:paraId="64767607" w14:textId="77777777" w:rsidR="001C4835" w:rsidRDefault="001C4835" w:rsidP="001C4835">
                        <w:pPr>
                          <w:ind w:firstLineChars="100" w:firstLine="210"/>
                        </w:pPr>
                        <w:r>
                          <w:rPr>
                            <w:rFonts w:hint="eastAsia"/>
                          </w:rPr>
                          <w:t>（4）</w:t>
                        </w:r>
                        <w:r>
                          <w:t>其他债权投资信用减值准备</w:t>
                        </w:r>
                      </w:p>
                    </w:sdtContent>
                  </w:sdt>
                </w:tc>
                <w:tc>
                  <w:tcPr>
                    <w:tcW w:w="770" w:type="pct"/>
                    <w:tcBorders>
                      <w:top w:val="outset" w:sz="4" w:space="0" w:color="auto"/>
                      <w:left w:val="outset" w:sz="4" w:space="0" w:color="auto"/>
                      <w:bottom w:val="outset" w:sz="4" w:space="0" w:color="auto"/>
                      <w:right w:val="outset" w:sz="4" w:space="0" w:color="auto"/>
                    </w:tcBorders>
                  </w:tcPr>
                  <w:p w14:paraId="2F9ADD69" w14:textId="77777777" w:rsidR="001C4835" w:rsidRDefault="001C4835" w:rsidP="001C4835">
                    <w:pPr>
                      <w:rPr>
                        <w:szCs w:val="21"/>
                      </w:rPr>
                    </w:pPr>
                  </w:p>
                </w:tc>
                <w:tc>
                  <w:tcPr>
                    <w:tcW w:w="1180" w:type="pct"/>
                    <w:tcBorders>
                      <w:top w:val="outset" w:sz="4" w:space="0" w:color="auto"/>
                      <w:left w:val="outset" w:sz="4" w:space="0" w:color="auto"/>
                      <w:bottom w:val="outset" w:sz="4" w:space="0" w:color="auto"/>
                      <w:right w:val="outset" w:sz="4" w:space="0" w:color="auto"/>
                    </w:tcBorders>
                  </w:tcPr>
                  <w:p w14:paraId="632CCA14" w14:textId="77777777" w:rsidR="001C4835" w:rsidRDefault="001C4835" w:rsidP="001C4835">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14:paraId="48513F4D" w14:textId="77777777" w:rsidR="001C4835" w:rsidRDefault="001C4835" w:rsidP="001C4835">
                    <w:pPr>
                      <w:jc w:val="right"/>
                      <w:rPr>
                        <w:szCs w:val="21"/>
                      </w:rPr>
                    </w:pPr>
                  </w:p>
                </w:tc>
              </w:tr>
              <w:tr w:rsidR="001C4835" w14:paraId="64A516BC" w14:textId="77777777" w:rsidTr="001C4835">
                <w:tc>
                  <w:tcPr>
                    <w:tcW w:w="1869" w:type="pct"/>
                    <w:tcBorders>
                      <w:top w:val="outset" w:sz="4" w:space="0" w:color="auto"/>
                      <w:left w:val="outset" w:sz="4" w:space="0" w:color="auto"/>
                      <w:bottom w:val="outset" w:sz="4" w:space="0" w:color="auto"/>
                      <w:right w:val="outset" w:sz="4" w:space="0" w:color="auto"/>
                    </w:tcBorders>
                    <w:vAlign w:val="center"/>
                  </w:tcPr>
                  <w:sdt>
                    <w:sdtPr>
                      <w:tag w:val="_PLD_23b423edc2274c72b51ddde91025ffea"/>
                      <w:id w:val="233442470"/>
                      <w:lock w:val="sdtLocked"/>
                    </w:sdtPr>
                    <w:sdtEndPr/>
                    <w:sdtContent>
                      <w:p w14:paraId="55CB0DF3" w14:textId="77777777" w:rsidR="001C4835" w:rsidRDefault="001C4835" w:rsidP="001C4835">
                        <w:pPr>
                          <w:ind w:firstLineChars="100" w:firstLine="210"/>
                        </w:pPr>
                        <w:r>
                          <w:rPr>
                            <w:rFonts w:hint="eastAsia"/>
                          </w:rPr>
                          <w:t>（5）</w:t>
                        </w:r>
                        <w:r>
                          <w:t>现金流量套期储备</w:t>
                        </w:r>
                      </w:p>
                    </w:sdtContent>
                  </w:sdt>
                </w:tc>
                <w:tc>
                  <w:tcPr>
                    <w:tcW w:w="770" w:type="pct"/>
                    <w:tcBorders>
                      <w:top w:val="outset" w:sz="4" w:space="0" w:color="auto"/>
                      <w:left w:val="outset" w:sz="4" w:space="0" w:color="auto"/>
                      <w:bottom w:val="outset" w:sz="4" w:space="0" w:color="auto"/>
                      <w:right w:val="outset" w:sz="4" w:space="0" w:color="auto"/>
                    </w:tcBorders>
                  </w:tcPr>
                  <w:p w14:paraId="69E3068E" w14:textId="77777777" w:rsidR="001C4835" w:rsidRDefault="001C4835" w:rsidP="001C4835">
                    <w:pPr>
                      <w:rPr>
                        <w:szCs w:val="21"/>
                      </w:rPr>
                    </w:pPr>
                  </w:p>
                </w:tc>
                <w:tc>
                  <w:tcPr>
                    <w:tcW w:w="1180" w:type="pct"/>
                    <w:tcBorders>
                      <w:top w:val="outset" w:sz="4" w:space="0" w:color="auto"/>
                      <w:left w:val="outset" w:sz="4" w:space="0" w:color="auto"/>
                      <w:bottom w:val="outset" w:sz="4" w:space="0" w:color="auto"/>
                      <w:right w:val="outset" w:sz="4" w:space="0" w:color="auto"/>
                    </w:tcBorders>
                  </w:tcPr>
                  <w:p w14:paraId="457F6946" w14:textId="77777777" w:rsidR="001C4835" w:rsidRDefault="001C4835" w:rsidP="001C4835">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14:paraId="43F68DA7" w14:textId="77777777" w:rsidR="001C4835" w:rsidRDefault="001C4835" w:rsidP="001C4835">
                    <w:pPr>
                      <w:jc w:val="right"/>
                      <w:rPr>
                        <w:szCs w:val="21"/>
                      </w:rPr>
                    </w:pPr>
                  </w:p>
                </w:tc>
              </w:tr>
              <w:tr w:rsidR="001C4835" w14:paraId="2A845EF8" w14:textId="77777777" w:rsidTr="001C4835">
                <w:tc>
                  <w:tcPr>
                    <w:tcW w:w="1869" w:type="pct"/>
                    <w:tcBorders>
                      <w:top w:val="outset" w:sz="4" w:space="0" w:color="auto"/>
                      <w:left w:val="outset" w:sz="4" w:space="0" w:color="auto"/>
                      <w:bottom w:val="outset" w:sz="4" w:space="0" w:color="auto"/>
                      <w:right w:val="outset" w:sz="4" w:space="0" w:color="auto"/>
                    </w:tcBorders>
                    <w:vAlign w:val="center"/>
                  </w:tcPr>
                  <w:sdt>
                    <w:sdtPr>
                      <w:tag w:val="_PLD_4acecfbf1f234ce3af0ec16acd7e3e6d"/>
                      <w:id w:val="-1949071114"/>
                      <w:lock w:val="sdtLocked"/>
                    </w:sdtPr>
                    <w:sdtEndPr/>
                    <w:sdtContent>
                      <w:p w14:paraId="2C6606AF" w14:textId="77777777" w:rsidR="001C4835" w:rsidRDefault="001C4835" w:rsidP="001C4835">
                        <w:pPr>
                          <w:ind w:firstLineChars="100" w:firstLine="210"/>
                        </w:pPr>
                        <w:r>
                          <w:rPr>
                            <w:rFonts w:hint="eastAsia"/>
                          </w:rPr>
                          <w:t>（6）</w:t>
                        </w:r>
                        <w:r>
                          <w:t>外币财务报表折算差额</w:t>
                        </w:r>
                      </w:p>
                    </w:sdtContent>
                  </w:sdt>
                </w:tc>
                <w:tc>
                  <w:tcPr>
                    <w:tcW w:w="770" w:type="pct"/>
                    <w:tcBorders>
                      <w:top w:val="outset" w:sz="4" w:space="0" w:color="auto"/>
                      <w:left w:val="outset" w:sz="4" w:space="0" w:color="auto"/>
                      <w:bottom w:val="outset" w:sz="4" w:space="0" w:color="auto"/>
                      <w:right w:val="outset" w:sz="4" w:space="0" w:color="auto"/>
                    </w:tcBorders>
                  </w:tcPr>
                  <w:p w14:paraId="611B3FFD" w14:textId="77777777" w:rsidR="001C4835" w:rsidRDefault="001C4835" w:rsidP="001C4835">
                    <w:pPr>
                      <w:rPr>
                        <w:szCs w:val="21"/>
                      </w:rPr>
                    </w:pPr>
                  </w:p>
                </w:tc>
                <w:tc>
                  <w:tcPr>
                    <w:tcW w:w="1180" w:type="pct"/>
                    <w:tcBorders>
                      <w:top w:val="outset" w:sz="4" w:space="0" w:color="auto"/>
                      <w:left w:val="outset" w:sz="4" w:space="0" w:color="auto"/>
                      <w:bottom w:val="outset" w:sz="4" w:space="0" w:color="auto"/>
                      <w:right w:val="outset" w:sz="4" w:space="0" w:color="auto"/>
                    </w:tcBorders>
                  </w:tcPr>
                  <w:p w14:paraId="6D72B3A2" w14:textId="77777777" w:rsidR="001C4835" w:rsidRDefault="001C4835" w:rsidP="001C4835">
                    <w:pPr>
                      <w:jc w:val="right"/>
                      <w:rPr>
                        <w:szCs w:val="21"/>
                      </w:rPr>
                    </w:pPr>
                    <w:r>
                      <w:t>-3,091,819.68</w:t>
                    </w:r>
                  </w:p>
                </w:tc>
                <w:tc>
                  <w:tcPr>
                    <w:tcW w:w="1181" w:type="pct"/>
                    <w:tcBorders>
                      <w:top w:val="outset" w:sz="4" w:space="0" w:color="auto"/>
                      <w:left w:val="outset" w:sz="4" w:space="0" w:color="auto"/>
                      <w:bottom w:val="outset" w:sz="4" w:space="0" w:color="auto"/>
                      <w:right w:val="outset" w:sz="4" w:space="0" w:color="auto"/>
                    </w:tcBorders>
                  </w:tcPr>
                  <w:p w14:paraId="64624F2D" w14:textId="77777777" w:rsidR="001C4835" w:rsidRDefault="001C4835" w:rsidP="001C4835">
                    <w:pPr>
                      <w:jc w:val="right"/>
                      <w:rPr>
                        <w:szCs w:val="21"/>
                      </w:rPr>
                    </w:pPr>
                    <w:r>
                      <w:t>446,543.93</w:t>
                    </w:r>
                  </w:p>
                </w:tc>
              </w:tr>
              <w:tr w:rsidR="001C4835" w14:paraId="5521CFBE" w14:textId="77777777" w:rsidTr="001C4835">
                <w:tc>
                  <w:tcPr>
                    <w:tcW w:w="1869" w:type="pct"/>
                    <w:tcBorders>
                      <w:top w:val="outset" w:sz="4" w:space="0" w:color="auto"/>
                      <w:left w:val="outset" w:sz="4" w:space="0" w:color="auto"/>
                      <w:bottom w:val="outset" w:sz="4" w:space="0" w:color="auto"/>
                      <w:right w:val="outset" w:sz="4" w:space="0" w:color="auto"/>
                    </w:tcBorders>
                    <w:vAlign w:val="center"/>
                  </w:tcPr>
                  <w:sdt>
                    <w:sdtPr>
                      <w:tag w:val="_PLD_7d43aa1b36164af4b8726e2c1f760cfd"/>
                      <w:id w:val="-1721350190"/>
                      <w:lock w:val="sdtLocked"/>
                    </w:sdtPr>
                    <w:sdtEndPr/>
                    <w:sdtContent>
                      <w:p w14:paraId="333C1FF8" w14:textId="77777777" w:rsidR="001C4835" w:rsidRDefault="001C4835" w:rsidP="001C4835">
                        <w:pPr>
                          <w:ind w:firstLineChars="100" w:firstLine="210"/>
                        </w:pPr>
                        <w:r>
                          <w:rPr>
                            <w:rFonts w:hint="eastAsia"/>
                          </w:rPr>
                          <w:t>（7）</w:t>
                        </w:r>
                        <w:r>
                          <w:t>其他</w:t>
                        </w:r>
                      </w:p>
                    </w:sdtContent>
                  </w:sdt>
                </w:tc>
                <w:tc>
                  <w:tcPr>
                    <w:tcW w:w="770" w:type="pct"/>
                    <w:tcBorders>
                      <w:top w:val="outset" w:sz="4" w:space="0" w:color="auto"/>
                      <w:left w:val="outset" w:sz="4" w:space="0" w:color="auto"/>
                      <w:bottom w:val="outset" w:sz="4" w:space="0" w:color="auto"/>
                      <w:right w:val="outset" w:sz="4" w:space="0" w:color="auto"/>
                    </w:tcBorders>
                  </w:tcPr>
                  <w:p w14:paraId="24A338B3" w14:textId="77777777" w:rsidR="001C4835" w:rsidRDefault="001C4835" w:rsidP="001C4835">
                    <w:pPr>
                      <w:rPr>
                        <w:szCs w:val="21"/>
                      </w:rPr>
                    </w:pPr>
                  </w:p>
                </w:tc>
                <w:tc>
                  <w:tcPr>
                    <w:tcW w:w="1180" w:type="pct"/>
                    <w:tcBorders>
                      <w:top w:val="outset" w:sz="4" w:space="0" w:color="auto"/>
                      <w:left w:val="outset" w:sz="4" w:space="0" w:color="auto"/>
                      <w:bottom w:val="outset" w:sz="4" w:space="0" w:color="auto"/>
                      <w:right w:val="outset" w:sz="4" w:space="0" w:color="auto"/>
                    </w:tcBorders>
                  </w:tcPr>
                  <w:p w14:paraId="24C2E912" w14:textId="77777777" w:rsidR="001C4835" w:rsidRDefault="001C4835" w:rsidP="001C4835">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14:paraId="64741A4C" w14:textId="77777777" w:rsidR="001C4835" w:rsidRDefault="001C4835" w:rsidP="001C4835">
                    <w:pPr>
                      <w:jc w:val="right"/>
                      <w:rPr>
                        <w:szCs w:val="21"/>
                      </w:rPr>
                    </w:pPr>
                  </w:p>
                </w:tc>
              </w:tr>
              <w:tr w:rsidR="001C4835" w14:paraId="41B87B25" w14:textId="77777777" w:rsidTr="001C4835">
                <w:sdt>
                  <w:sdtPr>
                    <w:tag w:val="_PLD_83569bc5ede84869b3447cee447eab7d"/>
                    <w:id w:val="-1727363656"/>
                    <w:lock w:val="sdtLocked"/>
                  </w:sdtPr>
                  <w:sdtEndPr/>
                  <w:sdtContent>
                    <w:tc>
                      <w:tcPr>
                        <w:tcW w:w="1869" w:type="pct"/>
                        <w:tcBorders>
                          <w:top w:val="outset" w:sz="4" w:space="0" w:color="auto"/>
                          <w:left w:val="outset" w:sz="4" w:space="0" w:color="auto"/>
                          <w:bottom w:val="outset" w:sz="4" w:space="0" w:color="auto"/>
                          <w:right w:val="outset" w:sz="4" w:space="0" w:color="auto"/>
                        </w:tcBorders>
                        <w:vAlign w:val="center"/>
                      </w:tcPr>
                      <w:p w14:paraId="0D2B88B7" w14:textId="77777777" w:rsidR="001C4835" w:rsidRDefault="001C4835" w:rsidP="001C4835">
                        <w:pPr>
                          <w:ind w:firstLineChars="100" w:firstLine="210"/>
                          <w:rPr>
                            <w:szCs w:val="21"/>
                          </w:rPr>
                        </w:pPr>
                        <w:r>
                          <w:rPr>
                            <w:szCs w:val="21"/>
                          </w:rPr>
                          <w:t>（二）</w:t>
                        </w:r>
                        <w:r>
                          <w:rPr>
                            <w:rFonts w:hint="eastAsia"/>
                            <w:szCs w:val="21"/>
                          </w:rPr>
                          <w:t>归属于少数股东的其他综合收益的税后净额</w:t>
                        </w:r>
                      </w:p>
                    </w:tc>
                  </w:sdtContent>
                </w:sdt>
                <w:tc>
                  <w:tcPr>
                    <w:tcW w:w="770" w:type="pct"/>
                    <w:tcBorders>
                      <w:top w:val="outset" w:sz="4" w:space="0" w:color="auto"/>
                      <w:left w:val="outset" w:sz="4" w:space="0" w:color="auto"/>
                      <w:bottom w:val="outset" w:sz="4" w:space="0" w:color="auto"/>
                      <w:right w:val="outset" w:sz="4" w:space="0" w:color="auto"/>
                    </w:tcBorders>
                  </w:tcPr>
                  <w:p w14:paraId="5A287C0B" w14:textId="77777777" w:rsidR="001C4835" w:rsidRDefault="001C4835" w:rsidP="001C4835">
                    <w:pPr>
                      <w:rPr>
                        <w:szCs w:val="21"/>
                      </w:rPr>
                    </w:pPr>
                  </w:p>
                </w:tc>
                <w:tc>
                  <w:tcPr>
                    <w:tcW w:w="1180" w:type="pct"/>
                    <w:tcBorders>
                      <w:top w:val="outset" w:sz="4" w:space="0" w:color="auto"/>
                      <w:left w:val="outset" w:sz="4" w:space="0" w:color="auto"/>
                      <w:bottom w:val="outset" w:sz="4" w:space="0" w:color="auto"/>
                      <w:right w:val="outset" w:sz="4" w:space="0" w:color="auto"/>
                    </w:tcBorders>
                  </w:tcPr>
                  <w:p w14:paraId="5E2B883D" w14:textId="77777777" w:rsidR="001C4835" w:rsidRDefault="001C4835" w:rsidP="001C4835">
                    <w:pPr>
                      <w:jc w:val="right"/>
                      <w:rPr>
                        <w:szCs w:val="21"/>
                      </w:rPr>
                    </w:pPr>
                    <w:r>
                      <w:t>-342,757.33</w:t>
                    </w:r>
                  </w:p>
                </w:tc>
                <w:tc>
                  <w:tcPr>
                    <w:tcW w:w="1181" w:type="pct"/>
                    <w:tcBorders>
                      <w:top w:val="outset" w:sz="4" w:space="0" w:color="auto"/>
                      <w:left w:val="outset" w:sz="4" w:space="0" w:color="auto"/>
                      <w:bottom w:val="outset" w:sz="4" w:space="0" w:color="auto"/>
                      <w:right w:val="outset" w:sz="4" w:space="0" w:color="auto"/>
                    </w:tcBorders>
                  </w:tcPr>
                  <w:p w14:paraId="4716689F" w14:textId="77777777" w:rsidR="001C4835" w:rsidRDefault="001C4835" w:rsidP="001C4835">
                    <w:pPr>
                      <w:jc w:val="right"/>
                      <w:rPr>
                        <w:szCs w:val="21"/>
                      </w:rPr>
                    </w:pPr>
                    <w:r>
                      <w:t>416,681.91</w:t>
                    </w:r>
                  </w:p>
                </w:tc>
              </w:tr>
              <w:tr w:rsidR="001C4835" w14:paraId="21B943A7" w14:textId="77777777" w:rsidTr="001C4835">
                <w:sdt>
                  <w:sdtPr>
                    <w:tag w:val="_PLD_e0601b6a47ff4441b448abf6db3fa4ed"/>
                    <w:id w:val="794336973"/>
                    <w:lock w:val="sdtLocked"/>
                  </w:sdtPr>
                  <w:sdtEndPr/>
                  <w:sdtContent>
                    <w:tc>
                      <w:tcPr>
                        <w:tcW w:w="1869" w:type="pct"/>
                        <w:tcBorders>
                          <w:top w:val="outset" w:sz="4" w:space="0" w:color="auto"/>
                          <w:left w:val="outset" w:sz="4" w:space="0" w:color="auto"/>
                          <w:bottom w:val="outset" w:sz="4" w:space="0" w:color="auto"/>
                          <w:right w:val="outset" w:sz="4" w:space="0" w:color="auto"/>
                        </w:tcBorders>
                        <w:vAlign w:val="center"/>
                      </w:tcPr>
                      <w:p w14:paraId="5D591D0C" w14:textId="77777777" w:rsidR="001C4835" w:rsidRDefault="001C4835" w:rsidP="001C4835">
                        <w:pPr>
                          <w:rPr>
                            <w:szCs w:val="21"/>
                          </w:rPr>
                        </w:pPr>
                        <w:r>
                          <w:rPr>
                            <w:rFonts w:hint="eastAsia"/>
                            <w:szCs w:val="21"/>
                          </w:rPr>
                          <w:t>七、综合收益总额</w:t>
                        </w:r>
                      </w:p>
                    </w:tc>
                  </w:sdtContent>
                </w:sdt>
                <w:tc>
                  <w:tcPr>
                    <w:tcW w:w="770" w:type="pct"/>
                    <w:tcBorders>
                      <w:top w:val="outset" w:sz="4" w:space="0" w:color="auto"/>
                      <w:left w:val="outset" w:sz="4" w:space="0" w:color="auto"/>
                      <w:bottom w:val="outset" w:sz="4" w:space="0" w:color="auto"/>
                      <w:right w:val="outset" w:sz="4" w:space="0" w:color="auto"/>
                    </w:tcBorders>
                  </w:tcPr>
                  <w:p w14:paraId="3EBC30B3" w14:textId="77777777" w:rsidR="001C4835" w:rsidRDefault="001C4835" w:rsidP="001C4835">
                    <w:pPr>
                      <w:rPr>
                        <w:szCs w:val="21"/>
                      </w:rPr>
                    </w:pPr>
                    <w:r>
                      <w:t xml:space="preserve">　</w:t>
                    </w:r>
                    <w:r w:rsidRPr="00963DB1">
                      <w:rPr>
                        <w:rFonts w:hint="eastAsia"/>
                      </w:rPr>
                      <w:t>七</w:t>
                    </w:r>
                    <w:r w:rsidRPr="00963DB1">
                      <w:t>、</w:t>
                    </w:r>
                    <w:r>
                      <w:rPr>
                        <w:rFonts w:hint="eastAsia"/>
                      </w:rPr>
                      <w:t>77</w:t>
                    </w:r>
                  </w:p>
                </w:tc>
                <w:tc>
                  <w:tcPr>
                    <w:tcW w:w="1180" w:type="pct"/>
                    <w:tcBorders>
                      <w:top w:val="outset" w:sz="4" w:space="0" w:color="auto"/>
                      <w:left w:val="outset" w:sz="4" w:space="0" w:color="auto"/>
                      <w:bottom w:val="outset" w:sz="4" w:space="0" w:color="auto"/>
                      <w:right w:val="outset" w:sz="4" w:space="0" w:color="auto"/>
                    </w:tcBorders>
                  </w:tcPr>
                  <w:p w14:paraId="54A5069D" w14:textId="77777777" w:rsidR="001C4835" w:rsidRDefault="001C4835" w:rsidP="001C4835">
                    <w:pPr>
                      <w:jc w:val="right"/>
                      <w:rPr>
                        <w:szCs w:val="21"/>
                      </w:rPr>
                    </w:pPr>
                    <w:r>
                      <w:t>115,941,694.46</w:t>
                    </w:r>
                  </w:p>
                </w:tc>
                <w:tc>
                  <w:tcPr>
                    <w:tcW w:w="1181" w:type="pct"/>
                    <w:tcBorders>
                      <w:top w:val="outset" w:sz="4" w:space="0" w:color="auto"/>
                      <w:left w:val="outset" w:sz="4" w:space="0" w:color="auto"/>
                      <w:bottom w:val="outset" w:sz="4" w:space="0" w:color="auto"/>
                      <w:right w:val="outset" w:sz="4" w:space="0" w:color="auto"/>
                    </w:tcBorders>
                  </w:tcPr>
                  <w:p w14:paraId="59FB88BB" w14:textId="77777777" w:rsidR="001C4835" w:rsidRDefault="001C4835" w:rsidP="001C4835">
                    <w:pPr>
                      <w:jc w:val="right"/>
                      <w:rPr>
                        <w:szCs w:val="21"/>
                      </w:rPr>
                    </w:pPr>
                    <w:r>
                      <w:t>-161,663,514.45</w:t>
                    </w:r>
                  </w:p>
                </w:tc>
              </w:tr>
              <w:tr w:rsidR="001C4835" w14:paraId="27346F75" w14:textId="77777777" w:rsidTr="001C4835">
                <w:sdt>
                  <w:sdtPr>
                    <w:tag w:val="_PLD_a127ab5720a345679e0e938f71becb4c"/>
                    <w:id w:val="2079089193"/>
                    <w:lock w:val="sdtLocked"/>
                  </w:sdtPr>
                  <w:sdtEndPr/>
                  <w:sdtContent>
                    <w:tc>
                      <w:tcPr>
                        <w:tcW w:w="1869" w:type="pct"/>
                        <w:tcBorders>
                          <w:top w:val="outset" w:sz="4" w:space="0" w:color="auto"/>
                          <w:left w:val="outset" w:sz="4" w:space="0" w:color="auto"/>
                          <w:bottom w:val="outset" w:sz="4" w:space="0" w:color="auto"/>
                          <w:right w:val="outset" w:sz="4" w:space="0" w:color="auto"/>
                        </w:tcBorders>
                        <w:vAlign w:val="center"/>
                      </w:tcPr>
                      <w:p w14:paraId="5B652FB7" w14:textId="77777777" w:rsidR="001C4835" w:rsidRDefault="001C4835" w:rsidP="001C4835">
                        <w:pPr>
                          <w:ind w:firstLineChars="100" w:firstLine="210"/>
                          <w:rPr>
                            <w:szCs w:val="21"/>
                          </w:rPr>
                        </w:pPr>
                        <w:r>
                          <w:rPr>
                            <w:szCs w:val="21"/>
                          </w:rPr>
                          <w:t>（一）</w:t>
                        </w:r>
                        <w:r>
                          <w:rPr>
                            <w:rFonts w:hint="eastAsia"/>
                            <w:szCs w:val="21"/>
                          </w:rPr>
                          <w:t>归属于母公司所有者的综合收益总额</w:t>
                        </w:r>
                      </w:p>
                    </w:tc>
                  </w:sdtContent>
                </w:sdt>
                <w:tc>
                  <w:tcPr>
                    <w:tcW w:w="770" w:type="pct"/>
                    <w:tcBorders>
                      <w:top w:val="outset" w:sz="4" w:space="0" w:color="auto"/>
                      <w:left w:val="outset" w:sz="4" w:space="0" w:color="auto"/>
                      <w:bottom w:val="outset" w:sz="4" w:space="0" w:color="auto"/>
                      <w:right w:val="outset" w:sz="4" w:space="0" w:color="auto"/>
                    </w:tcBorders>
                  </w:tcPr>
                  <w:p w14:paraId="53E45559" w14:textId="77777777" w:rsidR="001C4835" w:rsidRDefault="001C4835" w:rsidP="001C4835">
                    <w:pPr>
                      <w:rPr>
                        <w:szCs w:val="21"/>
                      </w:rPr>
                    </w:pPr>
                    <w:r>
                      <w:t xml:space="preserve">　</w:t>
                    </w:r>
                  </w:p>
                </w:tc>
                <w:tc>
                  <w:tcPr>
                    <w:tcW w:w="1180" w:type="pct"/>
                    <w:tcBorders>
                      <w:top w:val="outset" w:sz="4" w:space="0" w:color="auto"/>
                      <w:left w:val="outset" w:sz="4" w:space="0" w:color="auto"/>
                      <w:bottom w:val="outset" w:sz="4" w:space="0" w:color="auto"/>
                      <w:right w:val="outset" w:sz="4" w:space="0" w:color="auto"/>
                    </w:tcBorders>
                  </w:tcPr>
                  <w:p w14:paraId="79AB1750" w14:textId="77777777" w:rsidR="001C4835" w:rsidRDefault="001C4835" w:rsidP="001C4835">
                    <w:pPr>
                      <w:jc w:val="right"/>
                      <w:rPr>
                        <w:szCs w:val="21"/>
                      </w:rPr>
                    </w:pPr>
                    <w:r>
                      <w:t>153,351,788.48</w:t>
                    </w:r>
                  </w:p>
                </w:tc>
                <w:tc>
                  <w:tcPr>
                    <w:tcW w:w="1181" w:type="pct"/>
                    <w:tcBorders>
                      <w:top w:val="outset" w:sz="4" w:space="0" w:color="auto"/>
                      <w:left w:val="outset" w:sz="4" w:space="0" w:color="auto"/>
                      <w:bottom w:val="outset" w:sz="4" w:space="0" w:color="auto"/>
                      <w:right w:val="outset" w:sz="4" w:space="0" w:color="auto"/>
                    </w:tcBorders>
                  </w:tcPr>
                  <w:p w14:paraId="33AA4C0D" w14:textId="77777777" w:rsidR="001C4835" w:rsidRDefault="001C4835" w:rsidP="001C4835">
                    <w:pPr>
                      <w:jc w:val="right"/>
                      <w:rPr>
                        <w:szCs w:val="21"/>
                      </w:rPr>
                    </w:pPr>
                    <w:r>
                      <w:t>-129,590,211.62</w:t>
                    </w:r>
                  </w:p>
                </w:tc>
              </w:tr>
              <w:tr w:rsidR="001C4835" w14:paraId="4C4A8DB6" w14:textId="77777777" w:rsidTr="001C4835">
                <w:sdt>
                  <w:sdtPr>
                    <w:tag w:val="_PLD_13f01925f64b436a9fbc95d8e02da99b"/>
                    <w:id w:val="372498758"/>
                    <w:lock w:val="sdtLocked"/>
                  </w:sdtPr>
                  <w:sdtEndPr/>
                  <w:sdtContent>
                    <w:tc>
                      <w:tcPr>
                        <w:tcW w:w="1869" w:type="pct"/>
                        <w:tcBorders>
                          <w:top w:val="outset" w:sz="4" w:space="0" w:color="auto"/>
                          <w:left w:val="outset" w:sz="4" w:space="0" w:color="auto"/>
                          <w:bottom w:val="outset" w:sz="4" w:space="0" w:color="auto"/>
                          <w:right w:val="outset" w:sz="4" w:space="0" w:color="auto"/>
                        </w:tcBorders>
                        <w:vAlign w:val="center"/>
                      </w:tcPr>
                      <w:p w14:paraId="21A4A217" w14:textId="77777777" w:rsidR="001C4835" w:rsidRDefault="001C4835" w:rsidP="001C4835">
                        <w:pPr>
                          <w:ind w:firstLineChars="100" w:firstLine="210"/>
                          <w:rPr>
                            <w:szCs w:val="21"/>
                          </w:rPr>
                        </w:pPr>
                        <w:r>
                          <w:rPr>
                            <w:szCs w:val="21"/>
                          </w:rPr>
                          <w:t>（二）</w:t>
                        </w:r>
                        <w:r>
                          <w:rPr>
                            <w:rFonts w:hint="eastAsia"/>
                            <w:szCs w:val="21"/>
                          </w:rPr>
                          <w:t>归属于少数股东的综合收益总额</w:t>
                        </w:r>
                      </w:p>
                    </w:tc>
                  </w:sdtContent>
                </w:sdt>
                <w:tc>
                  <w:tcPr>
                    <w:tcW w:w="770" w:type="pct"/>
                    <w:tcBorders>
                      <w:top w:val="outset" w:sz="4" w:space="0" w:color="auto"/>
                      <w:left w:val="outset" w:sz="4" w:space="0" w:color="auto"/>
                      <w:bottom w:val="outset" w:sz="4" w:space="0" w:color="auto"/>
                      <w:right w:val="outset" w:sz="4" w:space="0" w:color="auto"/>
                    </w:tcBorders>
                  </w:tcPr>
                  <w:p w14:paraId="43EB03E1" w14:textId="77777777" w:rsidR="001C4835" w:rsidRDefault="001C4835" w:rsidP="001C4835">
                    <w:pPr>
                      <w:rPr>
                        <w:szCs w:val="21"/>
                      </w:rPr>
                    </w:pPr>
                    <w:r>
                      <w:t xml:space="preserve">　</w:t>
                    </w:r>
                  </w:p>
                </w:tc>
                <w:tc>
                  <w:tcPr>
                    <w:tcW w:w="1180" w:type="pct"/>
                    <w:tcBorders>
                      <w:top w:val="outset" w:sz="4" w:space="0" w:color="auto"/>
                      <w:left w:val="outset" w:sz="4" w:space="0" w:color="auto"/>
                      <w:bottom w:val="outset" w:sz="4" w:space="0" w:color="auto"/>
                      <w:right w:val="outset" w:sz="4" w:space="0" w:color="auto"/>
                    </w:tcBorders>
                  </w:tcPr>
                  <w:p w14:paraId="2A009912" w14:textId="77777777" w:rsidR="001C4835" w:rsidRDefault="001C4835" w:rsidP="001C4835">
                    <w:pPr>
                      <w:jc w:val="right"/>
                      <w:rPr>
                        <w:szCs w:val="21"/>
                      </w:rPr>
                    </w:pPr>
                    <w:r>
                      <w:t>-37,410,094.02</w:t>
                    </w:r>
                  </w:p>
                </w:tc>
                <w:tc>
                  <w:tcPr>
                    <w:tcW w:w="1181" w:type="pct"/>
                    <w:tcBorders>
                      <w:top w:val="outset" w:sz="4" w:space="0" w:color="auto"/>
                      <w:left w:val="outset" w:sz="4" w:space="0" w:color="auto"/>
                      <w:bottom w:val="outset" w:sz="4" w:space="0" w:color="auto"/>
                      <w:right w:val="outset" w:sz="4" w:space="0" w:color="auto"/>
                    </w:tcBorders>
                  </w:tcPr>
                  <w:p w14:paraId="73FD0234" w14:textId="77777777" w:rsidR="001C4835" w:rsidRDefault="001C4835" w:rsidP="001C4835">
                    <w:pPr>
                      <w:jc w:val="right"/>
                      <w:rPr>
                        <w:szCs w:val="21"/>
                      </w:rPr>
                    </w:pPr>
                    <w:r>
                      <w:t>-32,073,302.83</w:t>
                    </w:r>
                  </w:p>
                </w:tc>
              </w:tr>
              <w:tr w:rsidR="001C4835" w14:paraId="59988933" w14:textId="77777777" w:rsidTr="001C4835">
                <w:sdt>
                  <w:sdtPr>
                    <w:tag w:val="_PLD_6e9655fe2b7c48e3964f7a74f9c6deea"/>
                    <w:id w:val="-1521153719"/>
                    <w:lock w:val="sdtLocked"/>
                  </w:sdtPr>
                  <w:sdtEndPr/>
                  <w:sdtContent>
                    <w:tc>
                      <w:tcPr>
                        <w:tcW w:w="1869" w:type="pct"/>
                        <w:tcBorders>
                          <w:top w:val="outset" w:sz="4" w:space="0" w:color="auto"/>
                          <w:left w:val="outset" w:sz="4" w:space="0" w:color="auto"/>
                          <w:bottom w:val="outset" w:sz="4" w:space="0" w:color="auto"/>
                          <w:right w:val="outset" w:sz="4" w:space="0" w:color="auto"/>
                        </w:tcBorders>
                        <w:vAlign w:val="center"/>
                      </w:tcPr>
                      <w:p w14:paraId="632B4CAB" w14:textId="77777777" w:rsidR="001C4835" w:rsidRDefault="001C4835" w:rsidP="001C4835">
                        <w:pPr>
                          <w:rPr>
                            <w:color w:val="000000"/>
                            <w:szCs w:val="21"/>
                          </w:rPr>
                        </w:pPr>
                        <w:r>
                          <w:rPr>
                            <w:rFonts w:hint="eastAsia"/>
                            <w:szCs w:val="21"/>
                          </w:rPr>
                          <w:t>八、每股收益：</w:t>
                        </w:r>
                      </w:p>
                    </w:tc>
                  </w:sdtContent>
                </w:sdt>
                <w:tc>
                  <w:tcPr>
                    <w:tcW w:w="770" w:type="pct"/>
                    <w:tcBorders>
                      <w:top w:val="outset" w:sz="4" w:space="0" w:color="auto"/>
                      <w:left w:val="outset" w:sz="4" w:space="0" w:color="auto"/>
                      <w:bottom w:val="outset" w:sz="4" w:space="0" w:color="auto"/>
                      <w:right w:val="outset" w:sz="4" w:space="0" w:color="auto"/>
                    </w:tcBorders>
                  </w:tcPr>
                  <w:p w14:paraId="0F2915E3" w14:textId="77777777" w:rsidR="001C4835" w:rsidRDefault="001C4835" w:rsidP="001C4835">
                    <w:pPr>
                      <w:rPr>
                        <w:color w:val="008000"/>
                        <w:szCs w:val="21"/>
                      </w:rPr>
                    </w:pPr>
                  </w:p>
                </w:tc>
                <w:tc>
                  <w:tcPr>
                    <w:tcW w:w="1180" w:type="pct"/>
                    <w:tcBorders>
                      <w:top w:val="outset" w:sz="4" w:space="0" w:color="auto"/>
                      <w:left w:val="outset" w:sz="4" w:space="0" w:color="auto"/>
                      <w:bottom w:val="outset" w:sz="4" w:space="0" w:color="auto"/>
                      <w:right w:val="outset" w:sz="4" w:space="0" w:color="auto"/>
                    </w:tcBorders>
                  </w:tcPr>
                  <w:p w14:paraId="3639702B" w14:textId="77777777" w:rsidR="001C4835" w:rsidRDefault="001C4835" w:rsidP="001C4835">
                    <w:pPr>
                      <w:jc w:val="right"/>
                      <w:rPr>
                        <w:color w:val="008000"/>
                        <w:szCs w:val="21"/>
                      </w:rPr>
                    </w:pPr>
                  </w:p>
                </w:tc>
                <w:tc>
                  <w:tcPr>
                    <w:tcW w:w="1181" w:type="pct"/>
                    <w:tcBorders>
                      <w:top w:val="outset" w:sz="4" w:space="0" w:color="auto"/>
                      <w:left w:val="outset" w:sz="4" w:space="0" w:color="auto"/>
                      <w:bottom w:val="outset" w:sz="4" w:space="0" w:color="auto"/>
                      <w:right w:val="outset" w:sz="4" w:space="0" w:color="auto"/>
                    </w:tcBorders>
                  </w:tcPr>
                  <w:p w14:paraId="5490FF21" w14:textId="77777777" w:rsidR="001C4835" w:rsidRDefault="001C4835" w:rsidP="001C4835">
                    <w:pPr>
                      <w:jc w:val="right"/>
                      <w:rPr>
                        <w:color w:val="008000"/>
                        <w:szCs w:val="21"/>
                      </w:rPr>
                    </w:pPr>
                  </w:p>
                </w:tc>
              </w:tr>
              <w:tr w:rsidR="001C4835" w14:paraId="75923E69" w14:textId="77777777" w:rsidTr="001C4835">
                <w:sdt>
                  <w:sdtPr>
                    <w:tag w:val="_PLD_66a58df2d1eb403f98fbe0cb93ab4bd8"/>
                    <w:id w:val="1978873031"/>
                    <w:lock w:val="sdtLocked"/>
                  </w:sdtPr>
                  <w:sdtEndPr/>
                  <w:sdtContent>
                    <w:tc>
                      <w:tcPr>
                        <w:tcW w:w="1869" w:type="pct"/>
                        <w:tcBorders>
                          <w:top w:val="outset" w:sz="4" w:space="0" w:color="auto"/>
                          <w:left w:val="outset" w:sz="4" w:space="0" w:color="auto"/>
                          <w:bottom w:val="outset" w:sz="4" w:space="0" w:color="auto"/>
                          <w:right w:val="outset" w:sz="4" w:space="0" w:color="auto"/>
                        </w:tcBorders>
                        <w:vAlign w:val="center"/>
                      </w:tcPr>
                      <w:p w14:paraId="4BD45F2A" w14:textId="77777777" w:rsidR="001C4835" w:rsidRDefault="001C4835" w:rsidP="001C4835">
                        <w:pPr>
                          <w:ind w:firstLineChars="100" w:firstLine="210"/>
                          <w:rPr>
                            <w:szCs w:val="21"/>
                          </w:rPr>
                        </w:pPr>
                        <w:r>
                          <w:rPr>
                            <w:szCs w:val="21"/>
                          </w:rPr>
                          <w:t>（一）基本每股收益</w:t>
                        </w:r>
                        <w:r>
                          <w:rPr>
                            <w:rFonts w:hint="eastAsia"/>
                            <w:szCs w:val="21"/>
                          </w:rPr>
                          <w:t>(元/股)</w:t>
                        </w:r>
                      </w:p>
                    </w:tc>
                  </w:sdtContent>
                </w:sdt>
                <w:tc>
                  <w:tcPr>
                    <w:tcW w:w="770" w:type="pct"/>
                    <w:tcBorders>
                      <w:top w:val="outset" w:sz="4" w:space="0" w:color="auto"/>
                      <w:left w:val="outset" w:sz="4" w:space="0" w:color="auto"/>
                      <w:bottom w:val="outset" w:sz="4" w:space="0" w:color="auto"/>
                      <w:right w:val="outset" w:sz="4" w:space="0" w:color="auto"/>
                    </w:tcBorders>
                  </w:tcPr>
                  <w:p w14:paraId="2D53AED8" w14:textId="77777777" w:rsidR="001C4835" w:rsidRDefault="001C4835" w:rsidP="001C4835">
                    <w:pPr>
                      <w:rPr>
                        <w:szCs w:val="21"/>
                      </w:rPr>
                    </w:pPr>
                  </w:p>
                </w:tc>
                <w:tc>
                  <w:tcPr>
                    <w:tcW w:w="1180" w:type="pct"/>
                    <w:tcBorders>
                      <w:top w:val="outset" w:sz="4" w:space="0" w:color="auto"/>
                      <w:left w:val="outset" w:sz="4" w:space="0" w:color="auto"/>
                      <w:bottom w:val="outset" w:sz="4" w:space="0" w:color="auto"/>
                      <w:right w:val="outset" w:sz="4" w:space="0" w:color="auto"/>
                    </w:tcBorders>
                  </w:tcPr>
                  <w:p w14:paraId="7E674D1C" w14:textId="77777777" w:rsidR="001C4835" w:rsidRDefault="001C4835" w:rsidP="001C4835">
                    <w:pPr>
                      <w:jc w:val="right"/>
                      <w:rPr>
                        <w:szCs w:val="21"/>
                      </w:rPr>
                    </w:pPr>
                    <w:r>
                      <w:t>0.34</w:t>
                    </w:r>
                  </w:p>
                </w:tc>
                <w:tc>
                  <w:tcPr>
                    <w:tcW w:w="1181" w:type="pct"/>
                    <w:tcBorders>
                      <w:top w:val="outset" w:sz="4" w:space="0" w:color="auto"/>
                      <w:left w:val="outset" w:sz="4" w:space="0" w:color="auto"/>
                      <w:bottom w:val="outset" w:sz="4" w:space="0" w:color="auto"/>
                      <w:right w:val="outset" w:sz="4" w:space="0" w:color="auto"/>
                    </w:tcBorders>
                  </w:tcPr>
                  <w:p w14:paraId="5C0637A9" w14:textId="77777777" w:rsidR="001C4835" w:rsidRDefault="001C4835" w:rsidP="001C4835">
                    <w:pPr>
                      <w:jc w:val="right"/>
                      <w:rPr>
                        <w:szCs w:val="21"/>
                      </w:rPr>
                    </w:pPr>
                    <w:r>
                      <w:t>-0.31</w:t>
                    </w:r>
                  </w:p>
                </w:tc>
              </w:tr>
              <w:tr w:rsidR="001C4835" w14:paraId="5CD54143" w14:textId="77777777" w:rsidTr="001C4835">
                <w:sdt>
                  <w:sdtPr>
                    <w:tag w:val="_PLD_05a1ef2646bf41069628628a311e1402"/>
                    <w:id w:val="360556778"/>
                    <w:lock w:val="sdtLocked"/>
                  </w:sdtPr>
                  <w:sdtEndPr/>
                  <w:sdtContent>
                    <w:tc>
                      <w:tcPr>
                        <w:tcW w:w="1869" w:type="pct"/>
                        <w:tcBorders>
                          <w:top w:val="outset" w:sz="4" w:space="0" w:color="auto"/>
                          <w:left w:val="outset" w:sz="4" w:space="0" w:color="auto"/>
                          <w:bottom w:val="outset" w:sz="4" w:space="0" w:color="auto"/>
                          <w:right w:val="outset" w:sz="4" w:space="0" w:color="auto"/>
                        </w:tcBorders>
                        <w:vAlign w:val="center"/>
                      </w:tcPr>
                      <w:p w14:paraId="06713131" w14:textId="77777777" w:rsidR="001C4835" w:rsidRDefault="001C4835" w:rsidP="001C4835">
                        <w:pPr>
                          <w:ind w:firstLineChars="100" w:firstLine="210"/>
                          <w:rPr>
                            <w:szCs w:val="21"/>
                          </w:rPr>
                        </w:pPr>
                        <w:r>
                          <w:rPr>
                            <w:szCs w:val="21"/>
                          </w:rPr>
                          <w:t>（二）稀释每股收益</w:t>
                        </w:r>
                        <w:r>
                          <w:rPr>
                            <w:rFonts w:hint="eastAsia"/>
                            <w:szCs w:val="21"/>
                          </w:rPr>
                          <w:t>(元/股)</w:t>
                        </w:r>
                      </w:p>
                    </w:tc>
                  </w:sdtContent>
                </w:sdt>
                <w:tc>
                  <w:tcPr>
                    <w:tcW w:w="770" w:type="pct"/>
                    <w:tcBorders>
                      <w:top w:val="outset" w:sz="4" w:space="0" w:color="auto"/>
                      <w:left w:val="outset" w:sz="4" w:space="0" w:color="auto"/>
                      <w:bottom w:val="outset" w:sz="4" w:space="0" w:color="auto"/>
                      <w:right w:val="outset" w:sz="4" w:space="0" w:color="auto"/>
                    </w:tcBorders>
                  </w:tcPr>
                  <w:p w14:paraId="3F78DFC5" w14:textId="77777777" w:rsidR="001C4835" w:rsidRDefault="001C4835" w:rsidP="001C4835">
                    <w:pPr>
                      <w:rPr>
                        <w:szCs w:val="21"/>
                      </w:rPr>
                    </w:pPr>
                  </w:p>
                </w:tc>
                <w:tc>
                  <w:tcPr>
                    <w:tcW w:w="1180" w:type="pct"/>
                    <w:tcBorders>
                      <w:top w:val="outset" w:sz="4" w:space="0" w:color="auto"/>
                      <w:left w:val="outset" w:sz="4" w:space="0" w:color="auto"/>
                      <w:bottom w:val="outset" w:sz="4" w:space="0" w:color="auto"/>
                      <w:right w:val="outset" w:sz="4" w:space="0" w:color="auto"/>
                    </w:tcBorders>
                  </w:tcPr>
                  <w:p w14:paraId="1B2D6089" w14:textId="77777777" w:rsidR="001C4835" w:rsidRDefault="001C4835" w:rsidP="001C4835">
                    <w:pPr>
                      <w:jc w:val="right"/>
                      <w:rPr>
                        <w:szCs w:val="21"/>
                      </w:rPr>
                    </w:pPr>
                    <w:r>
                      <w:t>0.34</w:t>
                    </w:r>
                  </w:p>
                </w:tc>
                <w:tc>
                  <w:tcPr>
                    <w:tcW w:w="1181" w:type="pct"/>
                    <w:tcBorders>
                      <w:top w:val="outset" w:sz="4" w:space="0" w:color="auto"/>
                      <w:left w:val="outset" w:sz="4" w:space="0" w:color="auto"/>
                      <w:bottom w:val="outset" w:sz="4" w:space="0" w:color="auto"/>
                      <w:right w:val="outset" w:sz="4" w:space="0" w:color="auto"/>
                    </w:tcBorders>
                  </w:tcPr>
                  <w:p w14:paraId="36DD24B0" w14:textId="77777777" w:rsidR="001C4835" w:rsidRDefault="001C4835" w:rsidP="001C4835">
                    <w:pPr>
                      <w:jc w:val="right"/>
                      <w:rPr>
                        <w:szCs w:val="21"/>
                      </w:rPr>
                    </w:pPr>
                    <w:r>
                      <w:t>-0.31</w:t>
                    </w:r>
                  </w:p>
                </w:tc>
              </w:tr>
            </w:tbl>
            <w:bookmarkEnd w:id="162"/>
            <w:p w14:paraId="1357E6C7" w14:textId="4608F487" w:rsidR="001C4835" w:rsidRDefault="00753EB0">
              <w:pPr>
                <w:rPr>
                  <w:szCs w:val="21"/>
                </w:rPr>
              </w:pPr>
              <w:r>
                <w:rPr>
                  <w:rFonts w:hint="eastAsia"/>
                  <w:szCs w:val="21"/>
                </w:rPr>
                <w:t>法</w:t>
              </w:r>
              <w:r w:rsidR="001C4835">
                <w:rPr>
                  <w:szCs w:val="21"/>
                </w:rPr>
                <w:t>定代表人</w:t>
              </w:r>
              <w:r w:rsidR="001C4835">
                <w:rPr>
                  <w:rFonts w:hint="eastAsia"/>
                  <w:szCs w:val="21"/>
                </w:rPr>
                <w:t>：</w:t>
              </w:r>
              <w:sdt>
                <w:sdtPr>
                  <w:rPr>
                    <w:rFonts w:hint="eastAsia"/>
                    <w:szCs w:val="21"/>
                  </w:rPr>
                  <w:alias w:val="公司法定代表人"/>
                  <w:tag w:val="_GBC_85589cdf09ed4055b8d177524f5a0df0"/>
                  <w:id w:val="923063071"/>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D173D0">
                    <w:rPr>
                      <w:rFonts w:hint="eastAsia"/>
                      <w:szCs w:val="21"/>
                    </w:rPr>
                    <w:t>王军先生</w:t>
                  </w:r>
                </w:sdtContent>
              </w:sdt>
              <w:r w:rsidR="001C4835">
                <w:rPr>
                  <w:rFonts w:hint="eastAsia"/>
                  <w:szCs w:val="21"/>
                </w:rPr>
                <w:t xml:space="preserve"> </w:t>
              </w:r>
              <w:r w:rsidR="001C4835">
                <w:rPr>
                  <w:szCs w:val="21"/>
                </w:rPr>
                <w:t>主管会计工作负责人</w:t>
              </w:r>
              <w:r w:rsidR="001C4835">
                <w:rPr>
                  <w:rFonts w:hint="eastAsia"/>
                  <w:szCs w:val="21"/>
                </w:rPr>
                <w:t>：</w:t>
              </w:r>
              <w:sdt>
                <w:sdtPr>
                  <w:rPr>
                    <w:rFonts w:hint="eastAsia"/>
                    <w:szCs w:val="21"/>
                  </w:rPr>
                  <w:alias w:val="主管会计工作负责人姓名"/>
                  <w:tag w:val="_GBC_d5d5ec398a544491b9394eef54a56ec6"/>
                  <w:id w:val="-1104033125"/>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D173D0">
                    <w:rPr>
                      <w:rFonts w:hint="eastAsia"/>
                      <w:szCs w:val="21"/>
                    </w:rPr>
                    <w:t>姜驰女士</w:t>
                  </w:r>
                </w:sdtContent>
              </w:sdt>
              <w:r w:rsidR="001C4835">
                <w:rPr>
                  <w:rFonts w:hint="eastAsia"/>
                  <w:szCs w:val="21"/>
                </w:rPr>
                <w:t xml:space="preserve"> </w:t>
              </w:r>
              <w:r w:rsidR="001C4835">
                <w:rPr>
                  <w:szCs w:val="21"/>
                </w:rPr>
                <w:t>会计机构负责人</w:t>
              </w:r>
              <w:r w:rsidR="001C4835">
                <w:rPr>
                  <w:rFonts w:hint="eastAsia"/>
                  <w:szCs w:val="21"/>
                </w:rPr>
                <w:t>：</w:t>
              </w:r>
              <w:sdt>
                <w:sdtPr>
                  <w:rPr>
                    <w:rFonts w:hint="eastAsia"/>
                    <w:szCs w:val="21"/>
                  </w:rPr>
                  <w:alias w:val="会计机构负责人姓名"/>
                  <w:tag w:val="_GBC_b776bf38628747739bf5cfe3f08d63a8"/>
                  <w:id w:val="309997304"/>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D173D0">
                    <w:rPr>
                      <w:rFonts w:hint="eastAsia"/>
                      <w:szCs w:val="21"/>
                    </w:rPr>
                    <w:t>王艳东先生</w:t>
                  </w:r>
                </w:sdtContent>
              </w:sdt>
            </w:p>
          </w:sdtContent>
        </w:sdt>
        <w:bookmarkEnd w:id="161"/>
        <w:p w14:paraId="2E3D2048" w14:textId="77777777" w:rsidR="001C4835" w:rsidRDefault="001C4835">
          <w:pPr>
            <w:rPr>
              <w:color w:val="FF0000"/>
              <w:szCs w:val="21"/>
            </w:rPr>
          </w:pPr>
        </w:p>
        <w:bookmarkStart w:id="163" w:name="_Hlk24038476" w:displacedByCustomXml="next"/>
        <w:sdt>
          <w:sdtPr>
            <w:rPr>
              <w:rFonts w:ascii="宋体" w:hAnsi="宋体" w:cs="宋体" w:hint="eastAsia"/>
              <w:b w:val="0"/>
              <w:bCs w:val="0"/>
              <w:kern w:val="0"/>
              <w:sz w:val="21"/>
              <w:szCs w:val="24"/>
            </w:rPr>
            <w:tag w:val="_SEC_7398696337e643be900ea0fa28731754"/>
            <w:id w:val="716709181"/>
            <w:lock w:val="sdtLocked"/>
            <w:placeholder>
              <w:docPart w:val="GBC22222222222222222222222222222"/>
            </w:placeholder>
          </w:sdtPr>
          <w:sdtEndPr>
            <w:rPr>
              <w:rFonts w:cs="宋体-方正超大字符集"/>
              <w:szCs w:val="21"/>
            </w:rPr>
          </w:sdtEndPr>
          <w:sdtContent>
            <w:p w14:paraId="7A0C48A3" w14:textId="77777777" w:rsidR="001C4835" w:rsidRDefault="001C4835">
              <w:pPr>
                <w:pStyle w:val="80"/>
                <w:jc w:val="center"/>
              </w:pPr>
              <w:r>
                <w:rPr>
                  <w:rFonts w:hint="eastAsia"/>
                </w:rPr>
                <w:t>母公司</w:t>
              </w:r>
              <w:r>
                <w:t>利润表</w:t>
              </w:r>
            </w:p>
            <w:p w14:paraId="444B974A" w14:textId="77777777" w:rsidR="001C4835" w:rsidRDefault="001C4835">
              <w:pPr>
                <w:jc w:val="center"/>
                <w:rPr>
                  <w:b/>
                  <w:bCs/>
                  <w:szCs w:val="21"/>
                </w:rPr>
              </w:pPr>
              <w:r>
                <w:rPr>
                  <w:szCs w:val="21"/>
                </w:rPr>
                <w:t>2020年</w:t>
              </w:r>
              <w:r>
                <w:rPr>
                  <w:rFonts w:hint="eastAsia"/>
                  <w:szCs w:val="21"/>
                </w:rPr>
                <w:t>1—</w:t>
              </w:r>
              <w:r>
                <w:rPr>
                  <w:szCs w:val="21"/>
                </w:rPr>
                <w:t>12月</w:t>
              </w:r>
            </w:p>
            <w:p w14:paraId="22F7D850" w14:textId="77777777" w:rsidR="001C4835" w:rsidRDefault="001C4835">
              <w:pPr>
                <w:snapToGrid w:val="0"/>
                <w:spacing w:line="240" w:lineRule="atLeast"/>
                <w:jc w:val="right"/>
                <w:rPr>
                  <w:b/>
                  <w:bCs/>
                  <w:color w:val="FF0000"/>
                  <w:szCs w:val="21"/>
                </w:rPr>
              </w:pPr>
              <w:r>
                <w:rPr>
                  <w:szCs w:val="21"/>
                </w:rPr>
                <w:t>单位:</w:t>
              </w:r>
              <w:sdt>
                <w:sdtPr>
                  <w:rPr>
                    <w:szCs w:val="21"/>
                  </w:rPr>
                  <w:alias w:val="单位：母公司利润表"/>
                  <w:tag w:val="_GBC_f17e8cd8a21b417cb065f4c3b94f9c26"/>
                  <w:id w:val="567477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szCs w:val="21"/>
                    </w:rPr>
                    <w:t>元</w:t>
                  </w:r>
                </w:sdtContent>
              </w:sdt>
              <w:r>
                <w:rPr>
                  <w:szCs w:val="21"/>
                </w:rPr>
                <w:t xml:space="preserve">  币种:</w:t>
              </w:r>
              <w:sdt>
                <w:sdtPr>
                  <w:rPr>
                    <w:szCs w:val="21"/>
                  </w:rPr>
                  <w:alias w:val="币种：母公司利润表"/>
                  <w:tag w:val="_GBC_514289adafbe4fe995f8f3791e23e392"/>
                  <w:id w:val="17995726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07"/>
                <w:gridCol w:w="1517"/>
                <w:gridCol w:w="2009"/>
                <w:gridCol w:w="2016"/>
              </w:tblGrid>
              <w:tr w:rsidR="001C4835" w14:paraId="2A39538F" w14:textId="77777777" w:rsidTr="001C4835">
                <w:trPr>
                  <w:cantSplit/>
                </w:trPr>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25f325e0afe4d279180290df7e1dd6d"/>
                      <w:id w:val="-184286586"/>
                      <w:lock w:val="sdtLocked"/>
                    </w:sdtPr>
                    <w:sdtEndPr/>
                    <w:sdtContent>
                      <w:p w14:paraId="19323428" w14:textId="77777777" w:rsidR="001C4835" w:rsidRDefault="001C4835" w:rsidP="001C4835">
                        <w:pPr>
                          <w:ind w:leftChars="-19" w:hangingChars="19" w:hanging="40"/>
                          <w:jc w:val="center"/>
                          <w:rPr>
                            <w:b/>
                          </w:rPr>
                        </w:pPr>
                        <w:r>
                          <w:rPr>
                            <w:rFonts w:hint="eastAsia"/>
                            <w:b/>
                          </w:rPr>
                          <w:t>项目</w:t>
                        </w:r>
                      </w:p>
                    </w:sdtContent>
                  </w:sdt>
                </w:tc>
                <w:tc>
                  <w:tcPr>
                    <w:tcW w:w="838" w:type="pct"/>
                    <w:tcBorders>
                      <w:top w:val="outset" w:sz="4" w:space="0" w:color="auto"/>
                      <w:left w:val="outset" w:sz="4" w:space="0" w:color="auto"/>
                      <w:bottom w:val="outset" w:sz="4" w:space="0" w:color="auto"/>
                      <w:right w:val="outset" w:sz="4" w:space="0" w:color="auto"/>
                    </w:tcBorders>
                  </w:tcPr>
                  <w:sdt>
                    <w:sdtPr>
                      <w:rPr>
                        <w:rFonts w:hint="eastAsia"/>
                        <w:b/>
                      </w:rPr>
                      <w:tag w:val="_PLD_4bea71a35f204b56bca2b7ea223d4b71"/>
                      <w:id w:val="649412943"/>
                      <w:lock w:val="sdtLocked"/>
                    </w:sdtPr>
                    <w:sdtEndPr/>
                    <w:sdtContent>
                      <w:p w14:paraId="360793C3" w14:textId="77777777" w:rsidR="001C4835" w:rsidRDefault="001C4835" w:rsidP="001C4835">
                        <w:pPr>
                          <w:jc w:val="center"/>
                          <w:rPr>
                            <w:b/>
                          </w:rPr>
                        </w:pPr>
                        <w:r>
                          <w:rPr>
                            <w:rFonts w:hint="eastAsia"/>
                            <w:b/>
                          </w:rPr>
                          <w:t>附注</w:t>
                        </w:r>
                      </w:p>
                    </w:sdtContent>
                  </w:sdt>
                </w:tc>
                <w:tc>
                  <w:tcPr>
                    <w:tcW w:w="111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2bf02ec3f0b4ce2b9d25f751262d2b0"/>
                      <w:id w:val="-1039967325"/>
                      <w:lock w:val="sdtLocked"/>
                    </w:sdtPr>
                    <w:sdtEndPr/>
                    <w:sdtContent>
                      <w:p w14:paraId="5BBC6047" w14:textId="77777777" w:rsidR="001C4835" w:rsidRDefault="001C4835" w:rsidP="001C4835">
                        <w:pPr>
                          <w:jc w:val="center"/>
                          <w:rPr>
                            <w:b/>
                          </w:rPr>
                        </w:pPr>
                        <w:r>
                          <w:rPr>
                            <w:rFonts w:hint="eastAsia"/>
                            <w:b/>
                          </w:rPr>
                          <w:t>2020年度</w:t>
                        </w:r>
                      </w:p>
                    </w:sdtContent>
                  </w:sdt>
                </w:tc>
                <w:tc>
                  <w:tcPr>
                    <w:tcW w:w="1114"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7a01f378d3e3492c9571d4400832431f"/>
                      <w:id w:val="-600485865"/>
                      <w:lock w:val="sdtLocked"/>
                    </w:sdtPr>
                    <w:sdtEndPr/>
                    <w:sdtContent>
                      <w:p w14:paraId="64C665B9" w14:textId="77777777" w:rsidR="001C4835" w:rsidRDefault="001C4835" w:rsidP="001C4835">
                        <w:pPr>
                          <w:jc w:val="center"/>
                          <w:rPr>
                            <w:b/>
                          </w:rPr>
                        </w:pPr>
                        <w:r>
                          <w:rPr>
                            <w:rFonts w:hint="eastAsia"/>
                            <w:b/>
                          </w:rPr>
                          <w:t>2019年度</w:t>
                        </w:r>
                      </w:p>
                    </w:sdtContent>
                  </w:sdt>
                </w:tc>
              </w:tr>
              <w:tr w:rsidR="001C4835" w14:paraId="5933BD9E" w14:textId="77777777" w:rsidTr="001C4835">
                <w:sdt>
                  <w:sdtPr>
                    <w:tag w:val="_PLD_f983f1e346c74eaf97cc01750d6f544f"/>
                    <w:id w:val="-76947195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4475742" w14:textId="77777777" w:rsidR="001C4835" w:rsidRDefault="001C4835" w:rsidP="001C4835">
                        <w:pPr>
                          <w:ind w:left="-19"/>
                          <w:rPr>
                            <w:color w:val="000000"/>
                            <w:szCs w:val="21"/>
                          </w:rPr>
                        </w:pPr>
                        <w:r>
                          <w:rPr>
                            <w:rFonts w:hint="eastAsia"/>
                            <w:szCs w:val="21"/>
                          </w:rPr>
                          <w:t>一、营业收入</w:t>
                        </w:r>
                      </w:p>
                    </w:tc>
                  </w:sdtContent>
                </w:sdt>
                <w:tc>
                  <w:tcPr>
                    <w:tcW w:w="838" w:type="pct"/>
                    <w:tcBorders>
                      <w:top w:val="outset" w:sz="4" w:space="0" w:color="auto"/>
                      <w:left w:val="outset" w:sz="4" w:space="0" w:color="auto"/>
                      <w:bottom w:val="outset" w:sz="4" w:space="0" w:color="auto"/>
                      <w:right w:val="outset" w:sz="4" w:space="0" w:color="auto"/>
                    </w:tcBorders>
                  </w:tcPr>
                  <w:p w14:paraId="6FEB75A9" w14:textId="77777777" w:rsidR="001C4835" w:rsidRDefault="001C4835" w:rsidP="001C4835">
                    <w:pPr>
                      <w:rPr>
                        <w:szCs w:val="21"/>
                      </w:rPr>
                    </w:pPr>
                    <w:r>
                      <w:t>十七、</w:t>
                    </w:r>
                    <w:r>
                      <w:rPr>
                        <w:rFonts w:hint="eastAsia"/>
                      </w:rPr>
                      <w:t>4</w:t>
                    </w:r>
                  </w:p>
                </w:tc>
                <w:tc>
                  <w:tcPr>
                    <w:tcW w:w="1110" w:type="pct"/>
                    <w:tcBorders>
                      <w:top w:val="outset" w:sz="4" w:space="0" w:color="auto"/>
                      <w:left w:val="outset" w:sz="4" w:space="0" w:color="auto"/>
                      <w:bottom w:val="outset" w:sz="4" w:space="0" w:color="auto"/>
                      <w:right w:val="outset" w:sz="4" w:space="0" w:color="auto"/>
                    </w:tcBorders>
                  </w:tcPr>
                  <w:p w14:paraId="370DC9CF" w14:textId="77777777" w:rsidR="001C4835" w:rsidRDefault="001C4835" w:rsidP="001C4835">
                    <w:pPr>
                      <w:jc w:val="right"/>
                      <w:rPr>
                        <w:szCs w:val="21"/>
                      </w:rPr>
                    </w:pPr>
                    <w:r>
                      <w:t>2,830,585.14</w:t>
                    </w:r>
                  </w:p>
                </w:tc>
                <w:tc>
                  <w:tcPr>
                    <w:tcW w:w="1114" w:type="pct"/>
                    <w:tcBorders>
                      <w:top w:val="outset" w:sz="4" w:space="0" w:color="auto"/>
                      <w:left w:val="outset" w:sz="4" w:space="0" w:color="auto"/>
                      <w:bottom w:val="outset" w:sz="4" w:space="0" w:color="auto"/>
                      <w:right w:val="outset" w:sz="4" w:space="0" w:color="auto"/>
                    </w:tcBorders>
                  </w:tcPr>
                  <w:p w14:paraId="2703D5F4" w14:textId="77777777" w:rsidR="001C4835" w:rsidRDefault="001C4835" w:rsidP="001C4835">
                    <w:pPr>
                      <w:jc w:val="right"/>
                      <w:rPr>
                        <w:szCs w:val="21"/>
                      </w:rPr>
                    </w:pPr>
                    <w:r>
                      <w:t>2,830,188.68</w:t>
                    </w:r>
                  </w:p>
                </w:tc>
              </w:tr>
              <w:tr w:rsidR="001C4835" w14:paraId="3271502F" w14:textId="77777777" w:rsidTr="001C4835">
                <w:sdt>
                  <w:sdtPr>
                    <w:tag w:val="_PLD_caae73bf620f42a7bdc990ac3ac4e380"/>
                    <w:id w:val="-46636104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30FE3748" w14:textId="77777777" w:rsidR="001C4835" w:rsidRDefault="001C4835" w:rsidP="001C4835">
                        <w:pPr>
                          <w:ind w:firstLineChars="100" w:firstLine="210"/>
                          <w:rPr>
                            <w:color w:val="000000"/>
                            <w:szCs w:val="21"/>
                          </w:rPr>
                        </w:pPr>
                        <w:r>
                          <w:rPr>
                            <w:rFonts w:hint="eastAsia"/>
                            <w:szCs w:val="21"/>
                          </w:rPr>
                          <w:t>减：营业成本</w:t>
                        </w:r>
                      </w:p>
                    </w:tc>
                  </w:sdtContent>
                </w:sdt>
                <w:tc>
                  <w:tcPr>
                    <w:tcW w:w="838" w:type="pct"/>
                    <w:tcBorders>
                      <w:top w:val="outset" w:sz="4" w:space="0" w:color="auto"/>
                      <w:left w:val="outset" w:sz="4" w:space="0" w:color="auto"/>
                      <w:bottom w:val="outset" w:sz="4" w:space="0" w:color="auto"/>
                      <w:right w:val="outset" w:sz="4" w:space="0" w:color="auto"/>
                    </w:tcBorders>
                  </w:tcPr>
                  <w:p w14:paraId="239B99AD" w14:textId="77777777" w:rsidR="001C4835" w:rsidRDefault="001C4835" w:rsidP="001C4835">
                    <w:pPr>
                      <w:rPr>
                        <w:szCs w:val="21"/>
                      </w:rPr>
                    </w:pPr>
                  </w:p>
                </w:tc>
                <w:tc>
                  <w:tcPr>
                    <w:tcW w:w="1110" w:type="pct"/>
                    <w:tcBorders>
                      <w:top w:val="outset" w:sz="4" w:space="0" w:color="auto"/>
                      <w:left w:val="outset" w:sz="4" w:space="0" w:color="auto"/>
                      <w:bottom w:val="outset" w:sz="4" w:space="0" w:color="auto"/>
                      <w:right w:val="outset" w:sz="4" w:space="0" w:color="auto"/>
                    </w:tcBorders>
                  </w:tcPr>
                  <w:p w14:paraId="2363577E" w14:textId="77777777" w:rsidR="001C4835" w:rsidRDefault="001C4835" w:rsidP="001C4835">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352047DA" w14:textId="77777777" w:rsidR="001C4835" w:rsidRDefault="001C4835" w:rsidP="001C4835">
                    <w:pPr>
                      <w:jc w:val="right"/>
                      <w:rPr>
                        <w:szCs w:val="21"/>
                      </w:rPr>
                    </w:pPr>
                  </w:p>
                </w:tc>
              </w:tr>
              <w:tr w:rsidR="001C4835" w14:paraId="06F42F27" w14:textId="77777777" w:rsidTr="001C4835">
                <w:sdt>
                  <w:sdtPr>
                    <w:tag w:val="_PLD_26bfa762e13b4edc866d71e43a41b567"/>
                    <w:id w:val="182323082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01DFAAF" w14:textId="77777777" w:rsidR="001C4835" w:rsidRDefault="001C4835" w:rsidP="001C4835">
                        <w:pPr>
                          <w:ind w:firstLineChars="300" w:firstLine="630"/>
                          <w:rPr>
                            <w:szCs w:val="21"/>
                          </w:rPr>
                        </w:pPr>
                        <w:r>
                          <w:rPr>
                            <w:rFonts w:hint="eastAsia"/>
                            <w:szCs w:val="21"/>
                          </w:rPr>
                          <w:t>税金及附加</w:t>
                        </w:r>
                      </w:p>
                    </w:tc>
                  </w:sdtContent>
                </w:sdt>
                <w:tc>
                  <w:tcPr>
                    <w:tcW w:w="838" w:type="pct"/>
                    <w:tcBorders>
                      <w:top w:val="outset" w:sz="4" w:space="0" w:color="auto"/>
                      <w:left w:val="outset" w:sz="4" w:space="0" w:color="auto"/>
                      <w:bottom w:val="outset" w:sz="4" w:space="0" w:color="auto"/>
                      <w:right w:val="outset" w:sz="4" w:space="0" w:color="auto"/>
                    </w:tcBorders>
                  </w:tcPr>
                  <w:p w14:paraId="5926DCB8" w14:textId="77777777" w:rsidR="001C4835" w:rsidRDefault="001C4835" w:rsidP="001C4835">
                    <w:pPr>
                      <w:rPr>
                        <w:szCs w:val="21"/>
                      </w:rPr>
                    </w:pPr>
                  </w:p>
                </w:tc>
                <w:tc>
                  <w:tcPr>
                    <w:tcW w:w="1110" w:type="pct"/>
                    <w:tcBorders>
                      <w:top w:val="outset" w:sz="4" w:space="0" w:color="auto"/>
                      <w:left w:val="outset" w:sz="4" w:space="0" w:color="auto"/>
                      <w:bottom w:val="outset" w:sz="4" w:space="0" w:color="auto"/>
                      <w:right w:val="outset" w:sz="4" w:space="0" w:color="auto"/>
                    </w:tcBorders>
                  </w:tcPr>
                  <w:p w14:paraId="42EE742E" w14:textId="77777777" w:rsidR="001C4835" w:rsidRDefault="001C4835" w:rsidP="001C4835">
                    <w:pPr>
                      <w:jc w:val="right"/>
                      <w:rPr>
                        <w:szCs w:val="21"/>
                      </w:rPr>
                    </w:pPr>
                    <w:r>
                      <w:t>77,444.42</w:t>
                    </w:r>
                  </w:p>
                </w:tc>
                <w:tc>
                  <w:tcPr>
                    <w:tcW w:w="1114" w:type="pct"/>
                    <w:tcBorders>
                      <w:top w:val="outset" w:sz="4" w:space="0" w:color="auto"/>
                      <w:left w:val="outset" w:sz="4" w:space="0" w:color="auto"/>
                      <w:bottom w:val="outset" w:sz="4" w:space="0" w:color="auto"/>
                      <w:right w:val="outset" w:sz="4" w:space="0" w:color="auto"/>
                    </w:tcBorders>
                  </w:tcPr>
                  <w:p w14:paraId="50EBF3C8" w14:textId="77777777" w:rsidR="001C4835" w:rsidRDefault="001C4835" w:rsidP="001C4835">
                    <w:pPr>
                      <w:jc w:val="right"/>
                      <w:rPr>
                        <w:szCs w:val="21"/>
                      </w:rPr>
                    </w:pPr>
                    <w:r>
                      <w:t>92,657.94</w:t>
                    </w:r>
                  </w:p>
                </w:tc>
              </w:tr>
              <w:tr w:rsidR="001C4835" w14:paraId="5ED46701" w14:textId="77777777" w:rsidTr="001C4835">
                <w:sdt>
                  <w:sdtPr>
                    <w:tag w:val="_PLD_209be0e833b94a8cbb0a2b2ca0fd2c46"/>
                    <w:id w:val="-101692365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0C1A96F" w14:textId="77777777" w:rsidR="001C4835" w:rsidRDefault="001C4835" w:rsidP="001C4835">
                        <w:pPr>
                          <w:ind w:firstLineChars="300" w:firstLine="630"/>
                          <w:rPr>
                            <w:szCs w:val="21"/>
                          </w:rPr>
                        </w:pPr>
                        <w:r>
                          <w:rPr>
                            <w:rFonts w:hint="eastAsia"/>
                            <w:szCs w:val="21"/>
                          </w:rPr>
                          <w:t>销售费用</w:t>
                        </w:r>
                      </w:p>
                    </w:tc>
                  </w:sdtContent>
                </w:sdt>
                <w:tc>
                  <w:tcPr>
                    <w:tcW w:w="838" w:type="pct"/>
                    <w:tcBorders>
                      <w:top w:val="outset" w:sz="4" w:space="0" w:color="auto"/>
                      <w:left w:val="outset" w:sz="4" w:space="0" w:color="auto"/>
                      <w:bottom w:val="outset" w:sz="4" w:space="0" w:color="auto"/>
                      <w:right w:val="outset" w:sz="4" w:space="0" w:color="auto"/>
                    </w:tcBorders>
                  </w:tcPr>
                  <w:p w14:paraId="008DDEFF" w14:textId="77777777" w:rsidR="001C4835" w:rsidRDefault="001C4835" w:rsidP="001C4835">
                    <w:pPr>
                      <w:rPr>
                        <w:szCs w:val="21"/>
                      </w:rPr>
                    </w:pPr>
                  </w:p>
                </w:tc>
                <w:tc>
                  <w:tcPr>
                    <w:tcW w:w="1110" w:type="pct"/>
                    <w:tcBorders>
                      <w:top w:val="outset" w:sz="4" w:space="0" w:color="auto"/>
                      <w:left w:val="outset" w:sz="4" w:space="0" w:color="auto"/>
                      <w:bottom w:val="outset" w:sz="4" w:space="0" w:color="auto"/>
                      <w:right w:val="outset" w:sz="4" w:space="0" w:color="auto"/>
                    </w:tcBorders>
                  </w:tcPr>
                  <w:p w14:paraId="5DB07DAE" w14:textId="77777777" w:rsidR="001C4835" w:rsidRDefault="001C4835" w:rsidP="001C4835">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56D25A05" w14:textId="77777777" w:rsidR="001C4835" w:rsidRDefault="001C4835" w:rsidP="001C4835">
                    <w:pPr>
                      <w:jc w:val="right"/>
                      <w:rPr>
                        <w:szCs w:val="21"/>
                      </w:rPr>
                    </w:pPr>
                  </w:p>
                </w:tc>
              </w:tr>
              <w:tr w:rsidR="001C4835" w14:paraId="5D75A455" w14:textId="77777777" w:rsidTr="001C4835">
                <w:sdt>
                  <w:sdtPr>
                    <w:tag w:val="_PLD_08db3c07f2524451a8e448eb4105c32c"/>
                    <w:id w:val="-114442439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5806E81" w14:textId="77777777" w:rsidR="001C4835" w:rsidRDefault="001C4835" w:rsidP="001C4835">
                        <w:pPr>
                          <w:ind w:firstLineChars="300" w:firstLine="630"/>
                          <w:rPr>
                            <w:szCs w:val="21"/>
                          </w:rPr>
                        </w:pPr>
                        <w:r>
                          <w:rPr>
                            <w:rFonts w:hint="eastAsia"/>
                            <w:szCs w:val="21"/>
                          </w:rPr>
                          <w:t>管理费用</w:t>
                        </w:r>
                      </w:p>
                    </w:tc>
                  </w:sdtContent>
                </w:sdt>
                <w:tc>
                  <w:tcPr>
                    <w:tcW w:w="838" w:type="pct"/>
                    <w:tcBorders>
                      <w:top w:val="outset" w:sz="4" w:space="0" w:color="auto"/>
                      <w:left w:val="outset" w:sz="4" w:space="0" w:color="auto"/>
                      <w:bottom w:val="outset" w:sz="4" w:space="0" w:color="auto"/>
                      <w:right w:val="outset" w:sz="4" w:space="0" w:color="auto"/>
                    </w:tcBorders>
                  </w:tcPr>
                  <w:p w14:paraId="7B1BF5DE" w14:textId="77777777" w:rsidR="001C4835" w:rsidRDefault="001C4835" w:rsidP="001C4835">
                    <w:pPr>
                      <w:rPr>
                        <w:szCs w:val="21"/>
                      </w:rPr>
                    </w:pPr>
                  </w:p>
                </w:tc>
                <w:tc>
                  <w:tcPr>
                    <w:tcW w:w="1110" w:type="pct"/>
                    <w:tcBorders>
                      <w:top w:val="outset" w:sz="4" w:space="0" w:color="auto"/>
                      <w:left w:val="outset" w:sz="4" w:space="0" w:color="auto"/>
                      <w:bottom w:val="outset" w:sz="4" w:space="0" w:color="auto"/>
                      <w:right w:val="outset" w:sz="4" w:space="0" w:color="auto"/>
                    </w:tcBorders>
                  </w:tcPr>
                  <w:p w14:paraId="7AB44FE3" w14:textId="77777777" w:rsidR="001C4835" w:rsidRPr="00251285" w:rsidRDefault="001C4835" w:rsidP="001C4835">
                    <w:pPr>
                      <w:jc w:val="center"/>
                    </w:pPr>
                    <w:r w:rsidRPr="00251285">
                      <w:rPr>
                        <w:rFonts w:hint="eastAsia"/>
                      </w:rPr>
                      <w:t>13,661,842.58</w:t>
                    </w:r>
                  </w:p>
                </w:tc>
                <w:tc>
                  <w:tcPr>
                    <w:tcW w:w="1114" w:type="pct"/>
                    <w:tcBorders>
                      <w:top w:val="outset" w:sz="4" w:space="0" w:color="auto"/>
                      <w:left w:val="outset" w:sz="4" w:space="0" w:color="auto"/>
                      <w:bottom w:val="outset" w:sz="4" w:space="0" w:color="auto"/>
                      <w:right w:val="outset" w:sz="4" w:space="0" w:color="auto"/>
                    </w:tcBorders>
                  </w:tcPr>
                  <w:p w14:paraId="7269BC9C" w14:textId="77777777" w:rsidR="001C4835" w:rsidRPr="00251285" w:rsidRDefault="001C4835" w:rsidP="001C4835">
                    <w:pPr>
                      <w:jc w:val="center"/>
                    </w:pPr>
                    <w:r w:rsidRPr="00251285">
                      <w:t>14,435,519.17</w:t>
                    </w:r>
                  </w:p>
                </w:tc>
              </w:tr>
              <w:tr w:rsidR="001C4835" w14:paraId="77988C69" w14:textId="77777777" w:rsidTr="001C4835">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2525d1291b74497b0a64b222316f4ee"/>
                      <w:id w:val="-2012680511"/>
                      <w:lock w:val="sdtLocked"/>
                    </w:sdtPr>
                    <w:sdtEndPr/>
                    <w:sdtContent>
                      <w:p w14:paraId="052E2DDE" w14:textId="77777777" w:rsidR="001C4835" w:rsidRDefault="001C4835" w:rsidP="001C4835">
                        <w:pPr>
                          <w:ind w:firstLineChars="300" w:firstLine="630"/>
                        </w:pPr>
                        <w:r>
                          <w:rPr>
                            <w:rFonts w:hint="eastAsia"/>
                          </w:rPr>
                          <w:t>研发费用</w:t>
                        </w:r>
                      </w:p>
                    </w:sdtContent>
                  </w:sdt>
                </w:tc>
                <w:tc>
                  <w:tcPr>
                    <w:tcW w:w="838" w:type="pct"/>
                    <w:tcBorders>
                      <w:top w:val="outset" w:sz="4" w:space="0" w:color="auto"/>
                      <w:left w:val="outset" w:sz="4" w:space="0" w:color="auto"/>
                      <w:bottom w:val="outset" w:sz="4" w:space="0" w:color="auto"/>
                      <w:right w:val="outset" w:sz="4" w:space="0" w:color="auto"/>
                    </w:tcBorders>
                  </w:tcPr>
                  <w:p w14:paraId="57A26115" w14:textId="77777777" w:rsidR="001C4835" w:rsidRDefault="001C4835" w:rsidP="001C4835">
                    <w:pPr>
                      <w:rPr>
                        <w:szCs w:val="21"/>
                      </w:rPr>
                    </w:pPr>
                  </w:p>
                </w:tc>
                <w:tc>
                  <w:tcPr>
                    <w:tcW w:w="1110" w:type="pct"/>
                    <w:tcBorders>
                      <w:top w:val="outset" w:sz="4" w:space="0" w:color="auto"/>
                      <w:left w:val="outset" w:sz="4" w:space="0" w:color="auto"/>
                      <w:bottom w:val="outset" w:sz="4" w:space="0" w:color="auto"/>
                      <w:right w:val="outset" w:sz="4" w:space="0" w:color="auto"/>
                    </w:tcBorders>
                  </w:tcPr>
                  <w:p w14:paraId="0B734EC1" w14:textId="77777777" w:rsidR="001C4835" w:rsidRDefault="001C4835" w:rsidP="001C4835">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61A0F9B5" w14:textId="77777777" w:rsidR="001C4835" w:rsidRDefault="001C4835" w:rsidP="001C4835">
                    <w:pPr>
                      <w:jc w:val="right"/>
                      <w:rPr>
                        <w:szCs w:val="21"/>
                      </w:rPr>
                    </w:pPr>
                  </w:p>
                </w:tc>
              </w:tr>
              <w:tr w:rsidR="001C4835" w14:paraId="58FDFC7C" w14:textId="77777777" w:rsidTr="001C4835">
                <w:sdt>
                  <w:sdtPr>
                    <w:tag w:val="_PLD_1a7b57edb7744817a28718e086ddd05b"/>
                    <w:id w:val="-72444946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324F9B6C" w14:textId="77777777" w:rsidR="001C4835" w:rsidRDefault="001C4835" w:rsidP="001C4835">
                        <w:pPr>
                          <w:ind w:firstLineChars="300" w:firstLine="630"/>
                          <w:rPr>
                            <w:szCs w:val="21"/>
                          </w:rPr>
                        </w:pPr>
                        <w:r>
                          <w:rPr>
                            <w:rFonts w:hint="eastAsia"/>
                            <w:szCs w:val="21"/>
                          </w:rPr>
                          <w:t>财务费用</w:t>
                        </w:r>
                      </w:p>
                    </w:tc>
                  </w:sdtContent>
                </w:sdt>
                <w:tc>
                  <w:tcPr>
                    <w:tcW w:w="838" w:type="pct"/>
                    <w:tcBorders>
                      <w:top w:val="outset" w:sz="4" w:space="0" w:color="auto"/>
                      <w:left w:val="outset" w:sz="4" w:space="0" w:color="auto"/>
                      <w:bottom w:val="outset" w:sz="4" w:space="0" w:color="auto"/>
                      <w:right w:val="outset" w:sz="4" w:space="0" w:color="auto"/>
                    </w:tcBorders>
                  </w:tcPr>
                  <w:p w14:paraId="330A3AB4" w14:textId="77777777" w:rsidR="001C4835" w:rsidRDefault="001C4835" w:rsidP="001C4835">
                    <w:pPr>
                      <w:rPr>
                        <w:szCs w:val="21"/>
                      </w:rPr>
                    </w:pPr>
                  </w:p>
                </w:tc>
                <w:tc>
                  <w:tcPr>
                    <w:tcW w:w="1110" w:type="pct"/>
                    <w:tcBorders>
                      <w:top w:val="outset" w:sz="4" w:space="0" w:color="auto"/>
                      <w:left w:val="outset" w:sz="4" w:space="0" w:color="auto"/>
                      <w:bottom w:val="outset" w:sz="4" w:space="0" w:color="auto"/>
                      <w:right w:val="outset" w:sz="4" w:space="0" w:color="auto"/>
                    </w:tcBorders>
                  </w:tcPr>
                  <w:p w14:paraId="2A7AD546" w14:textId="77777777" w:rsidR="001C4835" w:rsidRDefault="001C4835" w:rsidP="001C4835">
                    <w:pPr>
                      <w:jc w:val="right"/>
                      <w:rPr>
                        <w:szCs w:val="21"/>
                      </w:rPr>
                    </w:pPr>
                    <w:r>
                      <w:t>-14,166,406.65</w:t>
                    </w:r>
                  </w:p>
                </w:tc>
                <w:tc>
                  <w:tcPr>
                    <w:tcW w:w="1114" w:type="pct"/>
                    <w:tcBorders>
                      <w:top w:val="outset" w:sz="4" w:space="0" w:color="auto"/>
                      <w:left w:val="outset" w:sz="4" w:space="0" w:color="auto"/>
                      <w:bottom w:val="outset" w:sz="4" w:space="0" w:color="auto"/>
                      <w:right w:val="outset" w:sz="4" w:space="0" w:color="auto"/>
                    </w:tcBorders>
                  </w:tcPr>
                  <w:p w14:paraId="455495A7" w14:textId="77777777" w:rsidR="001C4835" w:rsidRDefault="001C4835" w:rsidP="001C4835">
                    <w:pPr>
                      <w:jc w:val="right"/>
                      <w:rPr>
                        <w:szCs w:val="21"/>
                      </w:rPr>
                    </w:pPr>
                    <w:r>
                      <w:t>-14,167,227.17</w:t>
                    </w:r>
                  </w:p>
                </w:tc>
              </w:tr>
              <w:tr w:rsidR="001C4835" w14:paraId="5F374FA0" w14:textId="77777777" w:rsidTr="001C4835">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df774b7facf4e3db743c473152d3f19"/>
                      <w:id w:val="2046784746"/>
                      <w:lock w:val="sdtLocked"/>
                    </w:sdtPr>
                    <w:sdtEndPr/>
                    <w:sdtContent>
                      <w:p w14:paraId="22CC1291" w14:textId="77777777" w:rsidR="001C4835" w:rsidRDefault="001C4835" w:rsidP="001C4835">
                        <w:pPr>
                          <w:ind w:firstLineChars="300" w:firstLine="630"/>
                        </w:pPr>
                        <w:r>
                          <w:rPr>
                            <w:rFonts w:hint="eastAsia"/>
                          </w:rPr>
                          <w:t>其中：利息费用</w:t>
                        </w:r>
                      </w:p>
                    </w:sdtContent>
                  </w:sdt>
                </w:tc>
                <w:tc>
                  <w:tcPr>
                    <w:tcW w:w="838" w:type="pct"/>
                    <w:tcBorders>
                      <w:top w:val="outset" w:sz="4" w:space="0" w:color="auto"/>
                      <w:left w:val="outset" w:sz="4" w:space="0" w:color="auto"/>
                      <w:bottom w:val="outset" w:sz="4" w:space="0" w:color="auto"/>
                      <w:right w:val="outset" w:sz="4" w:space="0" w:color="auto"/>
                    </w:tcBorders>
                  </w:tcPr>
                  <w:p w14:paraId="09F0FF46" w14:textId="77777777" w:rsidR="001C4835" w:rsidRDefault="001C4835" w:rsidP="001C4835">
                    <w:pPr>
                      <w:rPr>
                        <w:szCs w:val="21"/>
                      </w:rPr>
                    </w:pPr>
                  </w:p>
                </w:tc>
                <w:tc>
                  <w:tcPr>
                    <w:tcW w:w="1110" w:type="pct"/>
                    <w:tcBorders>
                      <w:top w:val="outset" w:sz="4" w:space="0" w:color="auto"/>
                      <w:left w:val="outset" w:sz="4" w:space="0" w:color="auto"/>
                      <w:bottom w:val="outset" w:sz="4" w:space="0" w:color="auto"/>
                      <w:right w:val="outset" w:sz="4" w:space="0" w:color="auto"/>
                    </w:tcBorders>
                  </w:tcPr>
                  <w:p w14:paraId="7D7DD58D" w14:textId="77777777" w:rsidR="001C4835" w:rsidRDefault="001C4835" w:rsidP="001C4835">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5F767A1B" w14:textId="77777777" w:rsidR="001C4835" w:rsidRDefault="001C4835" w:rsidP="001C4835">
                    <w:pPr>
                      <w:jc w:val="right"/>
                      <w:rPr>
                        <w:szCs w:val="21"/>
                      </w:rPr>
                    </w:pPr>
                  </w:p>
                </w:tc>
              </w:tr>
              <w:tr w:rsidR="001C4835" w14:paraId="090003C0" w14:textId="77777777" w:rsidTr="001C4835">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85e3c40e2654a888890a63c535854b4"/>
                      <w:id w:val="-1803606328"/>
                      <w:lock w:val="sdtLocked"/>
                    </w:sdtPr>
                    <w:sdtEndPr/>
                    <w:sdtContent>
                      <w:p w14:paraId="67F68397" w14:textId="77777777" w:rsidR="001C4835" w:rsidRDefault="001C4835" w:rsidP="001C4835">
                        <w:pPr>
                          <w:ind w:firstLineChars="600" w:firstLine="1260"/>
                        </w:pPr>
                        <w:r>
                          <w:rPr>
                            <w:rFonts w:hint="eastAsia"/>
                          </w:rPr>
                          <w:t>利息收入</w:t>
                        </w:r>
                      </w:p>
                    </w:sdtContent>
                  </w:sdt>
                </w:tc>
                <w:tc>
                  <w:tcPr>
                    <w:tcW w:w="838" w:type="pct"/>
                    <w:tcBorders>
                      <w:top w:val="outset" w:sz="4" w:space="0" w:color="auto"/>
                      <w:left w:val="outset" w:sz="4" w:space="0" w:color="auto"/>
                      <w:bottom w:val="outset" w:sz="4" w:space="0" w:color="auto"/>
                      <w:right w:val="outset" w:sz="4" w:space="0" w:color="auto"/>
                    </w:tcBorders>
                  </w:tcPr>
                  <w:p w14:paraId="77232938" w14:textId="77777777" w:rsidR="001C4835" w:rsidRDefault="001C4835" w:rsidP="001C4835">
                    <w:pPr>
                      <w:rPr>
                        <w:szCs w:val="21"/>
                      </w:rPr>
                    </w:pPr>
                  </w:p>
                </w:tc>
                <w:tc>
                  <w:tcPr>
                    <w:tcW w:w="1110" w:type="pct"/>
                    <w:tcBorders>
                      <w:top w:val="outset" w:sz="4" w:space="0" w:color="auto"/>
                      <w:left w:val="outset" w:sz="4" w:space="0" w:color="auto"/>
                      <w:bottom w:val="outset" w:sz="4" w:space="0" w:color="auto"/>
                      <w:right w:val="outset" w:sz="4" w:space="0" w:color="auto"/>
                    </w:tcBorders>
                  </w:tcPr>
                  <w:p w14:paraId="1AF142BB" w14:textId="77777777" w:rsidR="001C4835" w:rsidRDefault="001C4835" w:rsidP="001C4835">
                    <w:pPr>
                      <w:jc w:val="right"/>
                      <w:rPr>
                        <w:szCs w:val="21"/>
                      </w:rPr>
                    </w:pPr>
                    <w:r>
                      <w:t>14,173,846.11</w:t>
                    </w:r>
                  </w:p>
                </w:tc>
                <w:tc>
                  <w:tcPr>
                    <w:tcW w:w="1114" w:type="pct"/>
                    <w:tcBorders>
                      <w:top w:val="outset" w:sz="4" w:space="0" w:color="auto"/>
                      <w:left w:val="outset" w:sz="4" w:space="0" w:color="auto"/>
                      <w:bottom w:val="outset" w:sz="4" w:space="0" w:color="auto"/>
                      <w:right w:val="outset" w:sz="4" w:space="0" w:color="auto"/>
                    </w:tcBorders>
                  </w:tcPr>
                  <w:p w14:paraId="3499BD4D" w14:textId="77777777" w:rsidR="001C4835" w:rsidRDefault="001C4835" w:rsidP="001C4835">
                    <w:pPr>
                      <w:jc w:val="right"/>
                      <w:rPr>
                        <w:szCs w:val="21"/>
                      </w:rPr>
                    </w:pPr>
                    <w:r>
                      <w:t>14,174,355.92</w:t>
                    </w:r>
                  </w:p>
                </w:tc>
              </w:tr>
              <w:tr w:rsidR="001C4835" w14:paraId="08DDD1C3" w14:textId="77777777" w:rsidTr="001C4835">
                <w:sdt>
                  <w:sdtPr>
                    <w:tag w:val="_PLD_020ea8bbcc3d47c49fdc9c7aa944a8d8"/>
                    <w:id w:val="21024443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09C88E2" w14:textId="77777777" w:rsidR="001C4835" w:rsidRDefault="001C4835" w:rsidP="001C4835">
                        <w:pPr>
                          <w:ind w:firstLineChars="100" w:firstLine="210"/>
                          <w:rPr>
                            <w:szCs w:val="21"/>
                          </w:rPr>
                        </w:pPr>
                        <w:r>
                          <w:rPr>
                            <w:rFonts w:hint="eastAsia"/>
                          </w:rPr>
                          <w:t>加：</w:t>
                        </w:r>
                        <w:r>
                          <w:rPr>
                            <w:rFonts w:hint="eastAsia"/>
                            <w:szCs w:val="21"/>
                          </w:rPr>
                          <w:t>其他收益</w:t>
                        </w:r>
                      </w:p>
                    </w:tc>
                  </w:sdtContent>
                </w:sdt>
                <w:tc>
                  <w:tcPr>
                    <w:tcW w:w="838" w:type="pct"/>
                    <w:tcBorders>
                      <w:top w:val="outset" w:sz="4" w:space="0" w:color="auto"/>
                      <w:left w:val="outset" w:sz="4" w:space="0" w:color="auto"/>
                      <w:bottom w:val="outset" w:sz="4" w:space="0" w:color="auto"/>
                      <w:right w:val="outset" w:sz="4" w:space="0" w:color="auto"/>
                    </w:tcBorders>
                  </w:tcPr>
                  <w:p w14:paraId="703C1F6A" w14:textId="77777777" w:rsidR="001C4835" w:rsidRDefault="001C4835" w:rsidP="001C4835">
                    <w:pPr>
                      <w:rPr>
                        <w:szCs w:val="21"/>
                      </w:rPr>
                    </w:pPr>
                  </w:p>
                </w:tc>
                <w:tc>
                  <w:tcPr>
                    <w:tcW w:w="1110" w:type="pct"/>
                    <w:tcBorders>
                      <w:top w:val="outset" w:sz="4" w:space="0" w:color="auto"/>
                      <w:left w:val="outset" w:sz="4" w:space="0" w:color="auto"/>
                      <w:bottom w:val="outset" w:sz="4" w:space="0" w:color="auto"/>
                      <w:right w:val="outset" w:sz="4" w:space="0" w:color="auto"/>
                    </w:tcBorders>
                  </w:tcPr>
                  <w:p w14:paraId="4D8E1321" w14:textId="77777777" w:rsidR="001C4835" w:rsidRPr="00251285" w:rsidRDefault="001C4835" w:rsidP="001C4835">
                    <w:pPr>
                      <w:jc w:val="center"/>
                    </w:pPr>
                    <w:r w:rsidRPr="00251285">
                      <w:rPr>
                        <w:rFonts w:hint="eastAsia"/>
                      </w:rPr>
                      <w:t>188,214.00</w:t>
                    </w:r>
                  </w:p>
                </w:tc>
                <w:tc>
                  <w:tcPr>
                    <w:tcW w:w="1114" w:type="pct"/>
                    <w:tcBorders>
                      <w:top w:val="outset" w:sz="4" w:space="0" w:color="auto"/>
                      <w:left w:val="outset" w:sz="4" w:space="0" w:color="auto"/>
                      <w:bottom w:val="outset" w:sz="4" w:space="0" w:color="auto"/>
                      <w:right w:val="outset" w:sz="4" w:space="0" w:color="auto"/>
                    </w:tcBorders>
                  </w:tcPr>
                  <w:p w14:paraId="5E80A8EF" w14:textId="77777777" w:rsidR="001C4835" w:rsidRPr="00251285" w:rsidRDefault="001C4835" w:rsidP="001C4835">
                    <w:pPr>
                      <w:jc w:val="center"/>
                    </w:pPr>
                  </w:p>
                </w:tc>
              </w:tr>
              <w:tr w:rsidR="001C4835" w14:paraId="5921AA8F" w14:textId="77777777" w:rsidTr="001C4835">
                <w:sdt>
                  <w:sdtPr>
                    <w:tag w:val="_PLD_f8c83cecc9614724b2b7311ca4c938a9"/>
                    <w:id w:val="95475710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0C4DFC2" w14:textId="77777777" w:rsidR="001C4835" w:rsidRDefault="001C4835" w:rsidP="001C4835">
                        <w:pPr>
                          <w:ind w:firstLineChars="300" w:firstLine="630"/>
                          <w:rPr>
                            <w:szCs w:val="21"/>
                          </w:rPr>
                        </w:pPr>
                        <w:r>
                          <w:rPr>
                            <w:rFonts w:hint="eastAsia"/>
                            <w:szCs w:val="21"/>
                          </w:rPr>
                          <w:t>投资收益（损失以“－”号填列）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14:paraId="5BC8FEF9" w14:textId="77777777" w:rsidR="001C4835" w:rsidRDefault="001C4835" w:rsidP="001C4835">
                    <w:pPr>
                      <w:rPr>
                        <w:szCs w:val="21"/>
                      </w:rPr>
                    </w:pPr>
                  </w:p>
                </w:tc>
                <w:tc>
                  <w:tcPr>
                    <w:tcW w:w="1110" w:type="pct"/>
                    <w:tcBorders>
                      <w:top w:val="outset" w:sz="4" w:space="0" w:color="auto"/>
                      <w:left w:val="outset" w:sz="4" w:space="0" w:color="auto"/>
                      <w:bottom w:val="outset" w:sz="4" w:space="0" w:color="auto"/>
                      <w:right w:val="outset" w:sz="4" w:space="0" w:color="auto"/>
                    </w:tcBorders>
                  </w:tcPr>
                  <w:p w14:paraId="48EA8D11" w14:textId="77777777" w:rsidR="001C4835" w:rsidRDefault="001C4835" w:rsidP="001C4835">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6932B39E" w14:textId="77777777" w:rsidR="001C4835" w:rsidRDefault="001C4835" w:rsidP="001C4835">
                    <w:pPr>
                      <w:jc w:val="right"/>
                      <w:rPr>
                        <w:szCs w:val="21"/>
                      </w:rPr>
                    </w:pPr>
                  </w:p>
                </w:tc>
              </w:tr>
              <w:tr w:rsidR="001C4835" w14:paraId="059CA402" w14:textId="77777777" w:rsidTr="001C4835">
                <w:sdt>
                  <w:sdtPr>
                    <w:tag w:val="_PLD_9fc53b9893f340329463bf2fd9fcf9fd"/>
                    <w:id w:val="186901521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B991AF2" w14:textId="77777777" w:rsidR="001C4835" w:rsidRDefault="001C4835" w:rsidP="001C4835">
                        <w:pPr>
                          <w:ind w:firstLineChars="300" w:firstLine="630"/>
                          <w:rPr>
                            <w:szCs w:val="21"/>
                          </w:rPr>
                        </w:pPr>
                        <w:r>
                          <w:rPr>
                            <w:rFonts w:hint="eastAsia"/>
                            <w:szCs w:val="21"/>
                          </w:rPr>
                          <w:t>其中：对联营企业和合营企业的投资收益</w:t>
                        </w:r>
                      </w:p>
                    </w:tc>
                  </w:sdtContent>
                </w:sdt>
                <w:tc>
                  <w:tcPr>
                    <w:tcW w:w="838" w:type="pct"/>
                    <w:tcBorders>
                      <w:top w:val="outset" w:sz="4" w:space="0" w:color="auto"/>
                      <w:left w:val="outset" w:sz="4" w:space="0" w:color="auto"/>
                      <w:bottom w:val="outset" w:sz="4" w:space="0" w:color="auto"/>
                      <w:right w:val="outset" w:sz="4" w:space="0" w:color="auto"/>
                    </w:tcBorders>
                  </w:tcPr>
                  <w:p w14:paraId="3BAB9E71" w14:textId="77777777" w:rsidR="001C4835" w:rsidRDefault="001C4835" w:rsidP="001C4835">
                    <w:pPr>
                      <w:rPr>
                        <w:szCs w:val="21"/>
                      </w:rPr>
                    </w:pPr>
                  </w:p>
                </w:tc>
                <w:tc>
                  <w:tcPr>
                    <w:tcW w:w="1110" w:type="pct"/>
                    <w:tcBorders>
                      <w:top w:val="outset" w:sz="4" w:space="0" w:color="auto"/>
                      <w:left w:val="outset" w:sz="4" w:space="0" w:color="auto"/>
                      <w:bottom w:val="outset" w:sz="4" w:space="0" w:color="auto"/>
                      <w:right w:val="outset" w:sz="4" w:space="0" w:color="auto"/>
                    </w:tcBorders>
                  </w:tcPr>
                  <w:p w14:paraId="41EA1783" w14:textId="77777777" w:rsidR="001C4835" w:rsidRDefault="001C4835" w:rsidP="001C4835">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4C94DAD9" w14:textId="77777777" w:rsidR="001C4835" w:rsidRDefault="001C4835" w:rsidP="001C4835">
                    <w:pPr>
                      <w:jc w:val="right"/>
                      <w:rPr>
                        <w:szCs w:val="21"/>
                      </w:rPr>
                    </w:pPr>
                  </w:p>
                </w:tc>
              </w:tr>
              <w:tr w:rsidR="001C4835" w14:paraId="0183A21B" w14:textId="77777777" w:rsidTr="001C4835">
                <w:sdt>
                  <w:sdtPr>
                    <w:tag w:val="_PLD_c7b8cf553aa74a7e995b5814703664af"/>
                    <w:id w:val="-31346466"/>
                    <w:lock w:val="sdtLocked"/>
                  </w:sdtPr>
                  <w:sdtEndPr/>
                  <w:sdtContent>
                    <w:tc>
                      <w:tcPr>
                        <w:tcW w:w="1938" w:type="pct"/>
                        <w:tcBorders>
                          <w:top w:val="outset" w:sz="4" w:space="0" w:color="auto"/>
                          <w:left w:val="outset" w:sz="4" w:space="0" w:color="auto"/>
                          <w:bottom w:val="outset" w:sz="4" w:space="0" w:color="auto"/>
                          <w:right w:val="outset" w:sz="4" w:space="0" w:color="auto"/>
                        </w:tcBorders>
                      </w:tcPr>
                      <w:p w14:paraId="654C86CA" w14:textId="77777777" w:rsidR="001C4835" w:rsidRDefault="001C4835" w:rsidP="001C4835">
                        <w:pPr>
                          <w:ind w:firstLineChars="550" w:firstLine="1155"/>
                        </w:pPr>
                        <w:r>
                          <w:rPr>
                            <w:rFonts w:hint="eastAsia"/>
                          </w:rPr>
                          <w:t>以摊</w:t>
                        </w:r>
                        <w:proofErr w:type="gramStart"/>
                        <w:r>
                          <w:rPr>
                            <w:rFonts w:hint="eastAsia"/>
                          </w:rPr>
                          <w:t>余成本</w:t>
                        </w:r>
                        <w:proofErr w:type="gramEnd"/>
                        <w:r>
                          <w:rPr>
                            <w:rFonts w:hint="eastAsia"/>
                          </w:rPr>
                          <w:t>计量的金融资产终止确认收益</w:t>
                        </w:r>
                      </w:p>
                    </w:tc>
                  </w:sdtContent>
                </w:sdt>
                <w:tc>
                  <w:tcPr>
                    <w:tcW w:w="838" w:type="pct"/>
                    <w:tcBorders>
                      <w:top w:val="outset" w:sz="4" w:space="0" w:color="auto"/>
                      <w:left w:val="outset" w:sz="4" w:space="0" w:color="auto"/>
                      <w:bottom w:val="outset" w:sz="4" w:space="0" w:color="auto"/>
                      <w:right w:val="outset" w:sz="4" w:space="0" w:color="auto"/>
                    </w:tcBorders>
                  </w:tcPr>
                  <w:p w14:paraId="43DBD7B6" w14:textId="77777777" w:rsidR="001C4835" w:rsidRDefault="001C4835" w:rsidP="001C4835">
                    <w:pPr>
                      <w:rPr>
                        <w:szCs w:val="21"/>
                      </w:rPr>
                    </w:pPr>
                  </w:p>
                </w:tc>
                <w:tc>
                  <w:tcPr>
                    <w:tcW w:w="1110" w:type="pct"/>
                    <w:tcBorders>
                      <w:top w:val="outset" w:sz="4" w:space="0" w:color="auto"/>
                      <w:left w:val="outset" w:sz="4" w:space="0" w:color="auto"/>
                      <w:bottom w:val="outset" w:sz="4" w:space="0" w:color="auto"/>
                      <w:right w:val="outset" w:sz="4" w:space="0" w:color="auto"/>
                    </w:tcBorders>
                  </w:tcPr>
                  <w:p w14:paraId="63EF4345" w14:textId="77777777" w:rsidR="001C4835" w:rsidRDefault="001C4835" w:rsidP="001C4835">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6CF4AC51" w14:textId="77777777" w:rsidR="001C4835" w:rsidRDefault="001C4835" w:rsidP="001C4835">
                    <w:pPr>
                      <w:jc w:val="right"/>
                      <w:rPr>
                        <w:bCs/>
                        <w:szCs w:val="21"/>
                      </w:rPr>
                    </w:pPr>
                  </w:p>
                </w:tc>
              </w:tr>
              <w:tr w:rsidR="001C4835" w14:paraId="42461726" w14:textId="77777777" w:rsidTr="001C4835">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b4beedada004366a28dc6c0054f1d37"/>
                      <w:id w:val="-1912071235"/>
                      <w:lock w:val="sdtLocked"/>
                    </w:sdtPr>
                    <w:sdtEndPr>
                      <w:rPr>
                        <w:rFonts w:hint="default"/>
                      </w:rPr>
                    </w:sdtEndPr>
                    <w:sdtContent>
                      <w:p w14:paraId="31EE90E5" w14:textId="77777777" w:rsidR="001C4835" w:rsidRDefault="001C4835" w:rsidP="001C4835">
                        <w:pPr>
                          <w:ind w:firstLineChars="300" w:firstLine="630"/>
                        </w:pPr>
                        <w:r>
                          <w:rPr>
                            <w:rFonts w:hint="eastAsia"/>
                          </w:rPr>
                          <w:t>净敞口套期收益（损失以“</w:t>
                        </w:r>
                        <w:r>
                          <w:t>-”号填列）</w:t>
                        </w:r>
                      </w:p>
                    </w:sdtContent>
                  </w:sdt>
                </w:tc>
                <w:tc>
                  <w:tcPr>
                    <w:tcW w:w="838" w:type="pct"/>
                    <w:tcBorders>
                      <w:top w:val="outset" w:sz="4" w:space="0" w:color="auto"/>
                      <w:left w:val="outset" w:sz="4" w:space="0" w:color="auto"/>
                      <w:bottom w:val="outset" w:sz="4" w:space="0" w:color="auto"/>
                      <w:right w:val="outset" w:sz="4" w:space="0" w:color="auto"/>
                    </w:tcBorders>
                  </w:tcPr>
                  <w:p w14:paraId="283965AE" w14:textId="77777777" w:rsidR="001C4835" w:rsidRDefault="001C4835" w:rsidP="001C4835">
                    <w:pPr>
                      <w:rPr>
                        <w:szCs w:val="21"/>
                      </w:rPr>
                    </w:pPr>
                  </w:p>
                </w:tc>
                <w:tc>
                  <w:tcPr>
                    <w:tcW w:w="1110" w:type="pct"/>
                    <w:tcBorders>
                      <w:top w:val="outset" w:sz="4" w:space="0" w:color="auto"/>
                      <w:left w:val="outset" w:sz="4" w:space="0" w:color="auto"/>
                      <w:bottom w:val="outset" w:sz="4" w:space="0" w:color="auto"/>
                      <w:right w:val="outset" w:sz="4" w:space="0" w:color="auto"/>
                    </w:tcBorders>
                  </w:tcPr>
                  <w:p w14:paraId="3CFE83F0" w14:textId="77777777" w:rsidR="001C4835" w:rsidRDefault="001C4835" w:rsidP="001C4835">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0B186778" w14:textId="77777777" w:rsidR="001C4835" w:rsidRDefault="001C4835" w:rsidP="001C4835">
                    <w:pPr>
                      <w:jc w:val="right"/>
                      <w:rPr>
                        <w:szCs w:val="21"/>
                      </w:rPr>
                    </w:pPr>
                  </w:p>
                </w:tc>
              </w:tr>
              <w:tr w:rsidR="001C4835" w14:paraId="760F1E51" w14:textId="77777777" w:rsidTr="001C4835">
                <w:sdt>
                  <w:sdtPr>
                    <w:tag w:val="_PLD_836981e5e1384f23b8bcad1fe3feb8fd"/>
                    <w:id w:val="195081445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5F2DB42" w14:textId="77777777" w:rsidR="001C4835" w:rsidRDefault="001C4835" w:rsidP="001C4835">
                        <w:pPr>
                          <w:ind w:firstLineChars="300" w:firstLine="630"/>
                          <w:rPr>
                            <w:color w:val="000000"/>
                            <w:szCs w:val="21"/>
                          </w:rPr>
                        </w:pPr>
                        <w:r>
                          <w:rPr>
                            <w:rFonts w:hint="eastAsia"/>
                            <w:szCs w:val="21"/>
                          </w:rPr>
                          <w:t>公允价值变动收益（损失以“－”号填列）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14:paraId="20D22D46" w14:textId="77777777" w:rsidR="001C4835" w:rsidRDefault="001C4835" w:rsidP="001C4835">
                    <w:pPr>
                      <w:rPr>
                        <w:szCs w:val="21"/>
                      </w:rPr>
                    </w:pPr>
                  </w:p>
                </w:tc>
                <w:tc>
                  <w:tcPr>
                    <w:tcW w:w="1110" w:type="pct"/>
                    <w:tcBorders>
                      <w:top w:val="outset" w:sz="4" w:space="0" w:color="auto"/>
                      <w:left w:val="outset" w:sz="4" w:space="0" w:color="auto"/>
                      <w:bottom w:val="outset" w:sz="4" w:space="0" w:color="auto"/>
                      <w:right w:val="outset" w:sz="4" w:space="0" w:color="auto"/>
                    </w:tcBorders>
                  </w:tcPr>
                  <w:p w14:paraId="3A1F960B" w14:textId="77777777" w:rsidR="001C4835" w:rsidRDefault="001C4835" w:rsidP="001C4835">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68CC0600" w14:textId="77777777" w:rsidR="001C4835" w:rsidRDefault="001C4835" w:rsidP="001C4835">
                    <w:pPr>
                      <w:jc w:val="right"/>
                      <w:rPr>
                        <w:szCs w:val="21"/>
                      </w:rPr>
                    </w:pPr>
                  </w:p>
                </w:tc>
              </w:tr>
              <w:tr w:rsidR="001C4835" w14:paraId="7C992362" w14:textId="77777777" w:rsidTr="001C4835">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e3a70990d514b87aee42bc81307f291"/>
                      <w:id w:val="874116742"/>
                      <w:lock w:val="sdtLocked"/>
                    </w:sdtPr>
                    <w:sdtEndPr/>
                    <w:sdtContent>
                      <w:p w14:paraId="3D0AEDFB" w14:textId="77777777" w:rsidR="001C4835" w:rsidRDefault="001C4835" w:rsidP="001C4835">
                        <w:pPr>
                          <w:ind w:firstLineChars="300" w:firstLine="630"/>
                        </w:pPr>
                        <w:r>
                          <w:rPr>
                            <w:rFonts w:hint="eastAsia"/>
                          </w:rPr>
                          <w:t>信用减值损失（损失以“</w:t>
                        </w:r>
                        <w:r>
                          <w:t>-”号填列）</w:t>
                        </w:r>
                      </w:p>
                    </w:sdtContent>
                  </w:sdt>
                </w:tc>
                <w:tc>
                  <w:tcPr>
                    <w:tcW w:w="838" w:type="pct"/>
                    <w:tcBorders>
                      <w:top w:val="outset" w:sz="4" w:space="0" w:color="auto"/>
                      <w:left w:val="outset" w:sz="4" w:space="0" w:color="auto"/>
                      <w:bottom w:val="outset" w:sz="4" w:space="0" w:color="auto"/>
                      <w:right w:val="outset" w:sz="4" w:space="0" w:color="auto"/>
                    </w:tcBorders>
                  </w:tcPr>
                  <w:p w14:paraId="67588707" w14:textId="77777777" w:rsidR="001C4835" w:rsidRDefault="001C4835" w:rsidP="001C4835">
                    <w:pPr>
                      <w:rPr>
                        <w:szCs w:val="21"/>
                      </w:rPr>
                    </w:pPr>
                  </w:p>
                </w:tc>
                <w:tc>
                  <w:tcPr>
                    <w:tcW w:w="1110" w:type="pct"/>
                    <w:tcBorders>
                      <w:top w:val="outset" w:sz="4" w:space="0" w:color="auto"/>
                      <w:left w:val="outset" w:sz="4" w:space="0" w:color="auto"/>
                      <w:bottom w:val="outset" w:sz="4" w:space="0" w:color="auto"/>
                      <w:right w:val="outset" w:sz="4" w:space="0" w:color="auto"/>
                    </w:tcBorders>
                  </w:tcPr>
                  <w:p w14:paraId="4A41175F" w14:textId="77777777" w:rsidR="001C4835" w:rsidRDefault="001C4835" w:rsidP="001C4835">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3E2A6CB5" w14:textId="77777777" w:rsidR="001C4835" w:rsidRDefault="001C4835" w:rsidP="001C4835">
                    <w:pPr>
                      <w:jc w:val="right"/>
                      <w:rPr>
                        <w:szCs w:val="21"/>
                      </w:rPr>
                    </w:pPr>
                  </w:p>
                </w:tc>
              </w:tr>
              <w:tr w:rsidR="001C4835" w14:paraId="0A1900AA" w14:textId="77777777" w:rsidTr="001C4835">
                <w:sdt>
                  <w:sdtPr>
                    <w:tag w:val="_PLD_8c8b602b86da4d9e89eb4a71d0ffebfb"/>
                    <w:id w:val="-41030685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9EF5952" w14:textId="77777777" w:rsidR="001C4835" w:rsidRDefault="001C4835" w:rsidP="001C4835">
                        <w:pPr>
                          <w:ind w:firstLineChars="300" w:firstLine="630"/>
                          <w:rPr>
                            <w:szCs w:val="21"/>
                          </w:rPr>
                        </w:pPr>
                        <w:r>
                          <w:rPr>
                            <w:rFonts w:hint="eastAsia"/>
                            <w:szCs w:val="21"/>
                          </w:rPr>
                          <w:t>资产减值损失（损失以“</w:t>
                        </w:r>
                        <w:r>
                          <w:rPr>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14:paraId="0E4255DD" w14:textId="77777777" w:rsidR="001C4835" w:rsidRDefault="001C4835" w:rsidP="001C4835">
                    <w:pPr>
                      <w:rPr>
                        <w:szCs w:val="21"/>
                      </w:rPr>
                    </w:pPr>
                  </w:p>
                </w:tc>
                <w:tc>
                  <w:tcPr>
                    <w:tcW w:w="1110" w:type="pct"/>
                    <w:tcBorders>
                      <w:top w:val="outset" w:sz="4" w:space="0" w:color="auto"/>
                      <w:left w:val="outset" w:sz="4" w:space="0" w:color="auto"/>
                      <w:bottom w:val="outset" w:sz="4" w:space="0" w:color="auto"/>
                      <w:right w:val="outset" w:sz="4" w:space="0" w:color="auto"/>
                    </w:tcBorders>
                  </w:tcPr>
                  <w:p w14:paraId="21E4C62B" w14:textId="77777777" w:rsidR="001C4835" w:rsidRDefault="001C4835" w:rsidP="001C4835">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60933304" w14:textId="77777777" w:rsidR="001C4835" w:rsidRDefault="001C4835" w:rsidP="001C4835">
                    <w:pPr>
                      <w:jc w:val="right"/>
                      <w:rPr>
                        <w:szCs w:val="21"/>
                      </w:rPr>
                    </w:pPr>
                  </w:p>
                </w:tc>
              </w:tr>
              <w:tr w:rsidR="001C4835" w14:paraId="1EC5CB6B" w14:textId="77777777" w:rsidTr="001C4835">
                <w:sdt>
                  <w:sdtPr>
                    <w:rPr>
                      <w:rFonts w:hint="eastAsia"/>
                    </w:rPr>
                    <w:tag w:val="_PLD_ddf2ac52069843e19488477137a61306"/>
                    <w:id w:val="-201529359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C3B35EC" w14:textId="77777777" w:rsidR="001C4835" w:rsidRDefault="001C4835" w:rsidP="001C4835">
                        <w:pPr>
                          <w:ind w:firstLineChars="300" w:firstLine="630"/>
                        </w:pPr>
                        <w:r>
                          <w:rPr>
                            <w:rFonts w:hint="eastAsia"/>
                          </w:rPr>
                          <w:t>资产处置收益（损失以“－”</w:t>
                        </w:r>
                        <w:r>
                          <w:rPr>
                            <w:rFonts w:hint="eastAsia"/>
                          </w:rPr>
                          <w:lastRenderedPageBreak/>
                          <w:t>号填列）</w:t>
                        </w:r>
                      </w:p>
                    </w:tc>
                  </w:sdtContent>
                </w:sdt>
                <w:tc>
                  <w:tcPr>
                    <w:tcW w:w="838" w:type="pct"/>
                    <w:tcBorders>
                      <w:top w:val="outset" w:sz="4" w:space="0" w:color="auto"/>
                      <w:left w:val="outset" w:sz="4" w:space="0" w:color="auto"/>
                      <w:bottom w:val="outset" w:sz="4" w:space="0" w:color="auto"/>
                      <w:right w:val="outset" w:sz="4" w:space="0" w:color="auto"/>
                    </w:tcBorders>
                  </w:tcPr>
                  <w:p w14:paraId="06909979" w14:textId="77777777" w:rsidR="001C4835" w:rsidRDefault="001C4835" w:rsidP="001C4835">
                    <w:pPr>
                      <w:rPr>
                        <w:szCs w:val="21"/>
                      </w:rPr>
                    </w:pPr>
                  </w:p>
                </w:tc>
                <w:tc>
                  <w:tcPr>
                    <w:tcW w:w="1110" w:type="pct"/>
                    <w:tcBorders>
                      <w:top w:val="outset" w:sz="4" w:space="0" w:color="auto"/>
                      <w:left w:val="outset" w:sz="4" w:space="0" w:color="auto"/>
                      <w:bottom w:val="outset" w:sz="4" w:space="0" w:color="auto"/>
                      <w:right w:val="outset" w:sz="4" w:space="0" w:color="auto"/>
                    </w:tcBorders>
                  </w:tcPr>
                  <w:p w14:paraId="745C5872" w14:textId="77777777" w:rsidR="001C4835" w:rsidRDefault="001C4835" w:rsidP="001C4835">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15BA150A" w14:textId="77777777" w:rsidR="001C4835" w:rsidRDefault="001C4835" w:rsidP="001C4835">
                    <w:pPr>
                      <w:jc w:val="right"/>
                      <w:rPr>
                        <w:szCs w:val="21"/>
                      </w:rPr>
                    </w:pPr>
                  </w:p>
                </w:tc>
              </w:tr>
              <w:tr w:rsidR="001C4835" w14:paraId="1AF791C8" w14:textId="77777777" w:rsidTr="001C4835">
                <w:sdt>
                  <w:sdtPr>
                    <w:tag w:val="_PLD_43f7b971fb944459960c2fb805e59445"/>
                    <w:id w:val="-214680501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51996D9" w14:textId="77777777" w:rsidR="001C4835" w:rsidRDefault="001C4835" w:rsidP="001C4835">
                        <w:pPr>
                          <w:ind w:left="-19"/>
                          <w:rPr>
                            <w:color w:val="000000"/>
                            <w:szCs w:val="21"/>
                          </w:rPr>
                        </w:pPr>
                        <w:r>
                          <w:rPr>
                            <w:rFonts w:hint="eastAsia"/>
                            <w:szCs w:val="21"/>
                          </w:rPr>
                          <w:t>二、营业利润（亏损以“－”号填列）</w:t>
                        </w:r>
                      </w:p>
                    </w:tc>
                  </w:sdtContent>
                </w:sdt>
                <w:tc>
                  <w:tcPr>
                    <w:tcW w:w="838" w:type="pct"/>
                    <w:tcBorders>
                      <w:top w:val="outset" w:sz="4" w:space="0" w:color="auto"/>
                      <w:left w:val="outset" w:sz="4" w:space="0" w:color="auto"/>
                      <w:bottom w:val="outset" w:sz="4" w:space="0" w:color="auto"/>
                      <w:right w:val="outset" w:sz="4" w:space="0" w:color="auto"/>
                    </w:tcBorders>
                  </w:tcPr>
                  <w:p w14:paraId="61BCC78A" w14:textId="77777777" w:rsidR="001C4835" w:rsidRDefault="001C4835" w:rsidP="001C4835">
                    <w:pPr>
                      <w:rPr>
                        <w:szCs w:val="21"/>
                      </w:rPr>
                    </w:pPr>
                  </w:p>
                </w:tc>
                <w:tc>
                  <w:tcPr>
                    <w:tcW w:w="1110" w:type="pct"/>
                    <w:tcBorders>
                      <w:top w:val="outset" w:sz="4" w:space="0" w:color="auto"/>
                      <w:left w:val="outset" w:sz="4" w:space="0" w:color="auto"/>
                      <w:bottom w:val="outset" w:sz="4" w:space="0" w:color="auto"/>
                      <w:right w:val="outset" w:sz="4" w:space="0" w:color="auto"/>
                    </w:tcBorders>
                  </w:tcPr>
                  <w:p w14:paraId="223FE8A1" w14:textId="77777777" w:rsidR="001C4835" w:rsidRDefault="001C4835" w:rsidP="001C4835">
                    <w:pPr>
                      <w:jc w:val="right"/>
                      <w:rPr>
                        <w:szCs w:val="21"/>
                      </w:rPr>
                    </w:pPr>
                    <w:r>
                      <w:t>3,445,918.79</w:t>
                    </w:r>
                  </w:p>
                </w:tc>
                <w:tc>
                  <w:tcPr>
                    <w:tcW w:w="1114" w:type="pct"/>
                    <w:tcBorders>
                      <w:top w:val="outset" w:sz="4" w:space="0" w:color="auto"/>
                      <w:left w:val="outset" w:sz="4" w:space="0" w:color="auto"/>
                      <w:bottom w:val="outset" w:sz="4" w:space="0" w:color="auto"/>
                      <w:right w:val="outset" w:sz="4" w:space="0" w:color="auto"/>
                    </w:tcBorders>
                  </w:tcPr>
                  <w:p w14:paraId="08CC26C2" w14:textId="77777777" w:rsidR="001C4835" w:rsidRDefault="001C4835" w:rsidP="001C4835">
                    <w:pPr>
                      <w:jc w:val="right"/>
                      <w:rPr>
                        <w:szCs w:val="21"/>
                      </w:rPr>
                    </w:pPr>
                    <w:r>
                      <w:t>2,469,238.74</w:t>
                    </w:r>
                  </w:p>
                </w:tc>
              </w:tr>
              <w:tr w:rsidR="001C4835" w14:paraId="757C697A" w14:textId="77777777" w:rsidTr="001C4835">
                <w:sdt>
                  <w:sdtPr>
                    <w:tag w:val="_PLD_30661784543f452b848c0b9d529adade"/>
                    <w:id w:val="49646772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6A06D11" w14:textId="77777777" w:rsidR="001C4835" w:rsidRDefault="001C4835" w:rsidP="001C4835">
                        <w:pPr>
                          <w:ind w:firstLineChars="100" w:firstLine="210"/>
                          <w:rPr>
                            <w:color w:val="000000"/>
                            <w:szCs w:val="21"/>
                          </w:rPr>
                        </w:pPr>
                        <w:r>
                          <w:rPr>
                            <w:rFonts w:hint="eastAsia"/>
                            <w:szCs w:val="21"/>
                          </w:rPr>
                          <w:t>加：营业外收入</w:t>
                        </w:r>
                      </w:p>
                    </w:tc>
                  </w:sdtContent>
                </w:sdt>
                <w:tc>
                  <w:tcPr>
                    <w:tcW w:w="838" w:type="pct"/>
                    <w:tcBorders>
                      <w:top w:val="outset" w:sz="4" w:space="0" w:color="auto"/>
                      <w:left w:val="outset" w:sz="4" w:space="0" w:color="auto"/>
                      <w:bottom w:val="outset" w:sz="4" w:space="0" w:color="auto"/>
                      <w:right w:val="outset" w:sz="4" w:space="0" w:color="auto"/>
                    </w:tcBorders>
                  </w:tcPr>
                  <w:p w14:paraId="7384DC9F" w14:textId="77777777" w:rsidR="001C4835" w:rsidRDefault="001C4835" w:rsidP="001C4835">
                    <w:pPr>
                      <w:rPr>
                        <w:szCs w:val="21"/>
                      </w:rPr>
                    </w:pPr>
                  </w:p>
                </w:tc>
                <w:tc>
                  <w:tcPr>
                    <w:tcW w:w="1110" w:type="pct"/>
                    <w:tcBorders>
                      <w:top w:val="outset" w:sz="4" w:space="0" w:color="auto"/>
                      <w:left w:val="outset" w:sz="4" w:space="0" w:color="auto"/>
                      <w:bottom w:val="outset" w:sz="4" w:space="0" w:color="auto"/>
                      <w:right w:val="outset" w:sz="4" w:space="0" w:color="auto"/>
                    </w:tcBorders>
                  </w:tcPr>
                  <w:p w14:paraId="4B10A97C" w14:textId="77777777" w:rsidR="001C4835" w:rsidRDefault="001C4835" w:rsidP="001C4835">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5942DF46" w14:textId="77777777" w:rsidR="001C4835" w:rsidRDefault="001C4835" w:rsidP="001C4835">
                    <w:pPr>
                      <w:jc w:val="right"/>
                      <w:rPr>
                        <w:szCs w:val="21"/>
                      </w:rPr>
                    </w:pPr>
                  </w:p>
                </w:tc>
              </w:tr>
              <w:tr w:rsidR="001C4835" w14:paraId="400F9118" w14:textId="77777777" w:rsidTr="001C4835">
                <w:sdt>
                  <w:sdtPr>
                    <w:tag w:val="_PLD_0fdb803ff73e4cb3a7327f20fbf392c4"/>
                    <w:id w:val="-28373232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0E7607C" w14:textId="77777777" w:rsidR="001C4835" w:rsidRDefault="001C4835" w:rsidP="001C4835">
                        <w:pPr>
                          <w:ind w:firstLineChars="100" w:firstLine="210"/>
                          <w:rPr>
                            <w:color w:val="000000"/>
                            <w:szCs w:val="21"/>
                          </w:rPr>
                        </w:pPr>
                        <w:r>
                          <w:rPr>
                            <w:rFonts w:hint="eastAsia"/>
                            <w:szCs w:val="21"/>
                          </w:rPr>
                          <w:t>减：营业外支出</w:t>
                        </w:r>
                      </w:p>
                    </w:tc>
                  </w:sdtContent>
                </w:sdt>
                <w:tc>
                  <w:tcPr>
                    <w:tcW w:w="838" w:type="pct"/>
                    <w:tcBorders>
                      <w:top w:val="outset" w:sz="4" w:space="0" w:color="auto"/>
                      <w:left w:val="outset" w:sz="4" w:space="0" w:color="auto"/>
                      <w:bottom w:val="outset" w:sz="4" w:space="0" w:color="auto"/>
                      <w:right w:val="outset" w:sz="4" w:space="0" w:color="auto"/>
                    </w:tcBorders>
                  </w:tcPr>
                  <w:p w14:paraId="076D55EF" w14:textId="77777777" w:rsidR="001C4835" w:rsidRDefault="001C4835" w:rsidP="001C4835">
                    <w:pPr>
                      <w:rPr>
                        <w:szCs w:val="21"/>
                      </w:rPr>
                    </w:pPr>
                  </w:p>
                </w:tc>
                <w:tc>
                  <w:tcPr>
                    <w:tcW w:w="1110" w:type="pct"/>
                    <w:tcBorders>
                      <w:top w:val="outset" w:sz="4" w:space="0" w:color="auto"/>
                      <w:left w:val="outset" w:sz="4" w:space="0" w:color="auto"/>
                      <w:bottom w:val="outset" w:sz="4" w:space="0" w:color="auto"/>
                      <w:right w:val="outset" w:sz="4" w:space="0" w:color="auto"/>
                    </w:tcBorders>
                  </w:tcPr>
                  <w:p w14:paraId="08865FFC" w14:textId="77777777" w:rsidR="001C4835" w:rsidRDefault="001C4835" w:rsidP="001C4835">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261CF5D4" w14:textId="77777777" w:rsidR="001C4835" w:rsidRDefault="001C4835" w:rsidP="001C4835">
                    <w:pPr>
                      <w:jc w:val="right"/>
                      <w:rPr>
                        <w:szCs w:val="21"/>
                      </w:rPr>
                    </w:pPr>
                  </w:p>
                </w:tc>
              </w:tr>
              <w:tr w:rsidR="001C4835" w14:paraId="30604A2F" w14:textId="77777777" w:rsidTr="001C4835">
                <w:sdt>
                  <w:sdtPr>
                    <w:tag w:val="_PLD_72748ed96a49412f8c1d796e288dfd66"/>
                    <w:id w:val="-138641695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303E1FB5" w14:textId="77777777" w:rsidR="001C4835" w:rsidRDefault="001C4835" w:rsidP="001C4835">
                        <w:pPr>
                          <w:ind w:left="-19"/>
                          <w:rPr>
                            <w:color w:val="000000"/>
                            <w:szCs w:val="21"/>
                          </w:rPr>
                        </w:pPr>
                        <w:r>
                          <w:rPr>
                            <w:rFonts w:hint="eastAsia"/>
                            <w:szCs w:val="21"/>
                          </w:rPr>
                          <w:t>三、利润总额（亏损总额以“－”号填列）</w:t>
                        </w:r>
                      </w:p>
                    </w:tc>
                  </w:sdtContent>
                </w:sdt>
                <w:tc>
                  <w:tcPr>
                    <w:tcW w:w="838" w:type="pct"/>
                    <w:tcBorders>
                      <w:top w:val="outset" w:sz="4" w:space="0" w:color="auto"/>
                      <w:left w:val="outset" w:sz="4" w:space="0" w:color="auto"/>
                      <w:bottom w:val="outset" w:sz="4" w:space="0" w:color="auto"/>
                      <w:right w:val="outset" w:sz="4" w:space="0" w:color="auto"/>
                    </w:tcBorders>
                  </w:tcPr>
                  <w:p w14:paraId="5A53425C" w14:textId="77777777" w:rsidR="001C4835" w:rsidRDefault="001C4835" w:rsidP="001C4835">
                    <w:pPr>
                      <w:rPr>
                        <w:szCs w:val="21"/>
                      </w:rPr>
                    </w:pPr>
                  </w:p>
                </w:tc>
                <w:tc>
                  <w:tcPr>
                    <w:tcW w:w="1110" w:type="pct"/>
                    <w:tcBorders>
                      <w:top w:val="outset" w:sz="4" w:space="0" w:color="auto"/>
                      <w:left w:val="outset" w:sz="4" w:space="0" w:color="auto"/>
                      <w:bottom w:val="outset" w:sz="4" w:space="0" w:color="auto"/>
                      <w:right w:val="outset" w:sz="4" w:space="0" w:color="auto"/>
                    </w:tcBorders>
                  </w:tcPr>
                  <w:p w14:paraId="4725BAEF" w14:textId="77777777" w:rsidR="001C4835" w:rsidRDefault="001C4835" w:rsidP="001C4835">
                    <w:pPr>
                      <w:jc w:val="right"/>
                      <w:rPr>
                        <w:szCs w:val="21"/>
                      </w:rPr>
                    </w:pPr>
                    <w:r>
                      <w:t>3,445,918.79</w:t>
                    </w:r>
                  </w:p>
                </w:tc>
                <w:tc>
                  <w:tcPr>
                    <w:tcW w:w="1114" w:type="pct"/>
                    <w:tcBorders>
                      <w:top w:val="outset" w:sz="4" w:space="0" w:color="auto"/>
                      <w:left w:val="outset" w:sz="4" w:space="0" w:color="auto"/>
                      <w:bottom w:val="outset" w:sz="4" w:space="0" w:color="auto"/>
                      <w:right w:val="outset" w:sz="4" w:space="0" w:color="auto"/>
                    </w:tcBorders>
                  </w:tcPr>
                  <w:p w14:paraId="0D8131CD" w14:textId="77777777" w:rsidR="001C4835" w:rsidRDefault="001C4835" w:rsidP="001C4835">
                    <w:pPr>
                      <w:jc w:val="right"/>
                      <w:rPr>
                        <w:szCs w:val="21"/>
                      </w:rPr>
                    </w:pPr>
                    <w:r>
                      <w:t>2,469,238.74</w:t>
                    </w:r>
                  </w:p>
                </w:tc>
              </w:tr>
              <w:tr w:rsidR="001C4835" w14:paraId="3293A858" w14:textId="77777777" w:rsidTr="001C4835">
                <w:sdt>
                  <w:sdtPr>
                    <w:tag w:val="_PLD_3f95f22f00bd49debae1612500281454"/>
                    <w:id w:val="28902219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90AB633" w14:textId="77777777" w:rsidR="001C4835" w:rsidRDefault="001C4835" w:rsidP="001C4835">
                        <w:pPr>
                          <w:ind w:left="-19" w:firstLineChars="200" w:firstLine="420"/>
                          <w:rPr>
                            <w:color w:val="000000"/>
                            <w:szCs w:val="21"/>
                          </w:rPr>
                        </w:pPr>
                        <w:r>
                          <w:rPr>
                            <w:rFonts w:hint="eastAsia"/>
                            <w:szCs w:val="21"/>
                          </w:rPr>
                          <w:t>减：所得税费用</w:t>
                        </w:r>
                      </w:p>
                    </w:tc>
                  </w:sdtContent>
                </w:sdt>
                <w:tc>
                  <w:tcPr>
                    <w:tcW w:w="838" w:type="pct"/>
                    <w:tcBorders>
                      <w:top w:val="outset" w:sz="4" w:space="0" w:color="auto"/>
                      <w:left w:val="outset" w:sz="4" w:space="0" w:color="auto"/>
                      <w:bottom w:val="outset" w:sz="4" w:space="0" w:color="auto"/>
                      <w:right w:val="outset" w:sz="4" w:space="0" w:color="auto"/>
                    </w:tcBorders>
                  </w:tcPr>
                  <w:p w14:paraId="2AFCCD85" w14:textId="77777777" w:rsidR="001C4835" w:rsidRDefault="001C4835" w:rsidP="001C4835">
                    <w:pPr>
                      <w:rPr>
                        <w:szCs w:val="21"/>
                      </w:rPr>
                    </w:pPr>
                  </w:p>
                </w:tc>
                <w:tc>
                  <w:tcPr>
                    <w:tcW w:w="1110" w:type="pct"/>
                    <w:tcBorders>
                      <w:top w:val="outset" w:sz="4" w:space="0" w:color="auto"/>
                      <w:left w:val="outset" w:sz="4" w:space="0" w:color="auto"/>
                      <w:bottom w:val="outset" w:sz="4" w:space="0" w:color="auto"/>
                      <w:right w:val="outset" w:sz="4" w:space="0" w:color="auto"/>
                    </w:tcBorders>
                  </w:tcPr>
                  <w:p w14:paraId="3F653F0F" w14:textId="77777777" w:rsidR="001C4835" w:rsidRDefault="001C4835" w:rsidP="001C4835">
                    <w:pPr>
                      <w:jc w:val="right"/>
                      <w:rPr>
                        <w:szCs w:val="21"/>
                      </w:rPr>
                    </w:pPr>
                    <w:r w:rsidRPr="00251285">
                      <w:t>1,079,750.82</w:t>
                    </w:r>
                  </w:p>
                </w:tc>
                <w:tc>
                  <w:tcPr>
                    <w:tcW w:w="1114" w:type="pct"/>
                    <w:tcBorders>
                      <w:top w:val="outset" w:sz="4" w:space="0" w:color="auto"/>
                      <w:left w:val="outset" w:sz="4" w:space="0" w:color="auto"/>
                      <w:bottom w:val="outset" w:sz="4" w:space="0" w:color="auto"/>
                      <w:right w:val="outset" w:sz="4" w:space="0" w:color="auto"/>
                    </w:tcBorders>
                  </w:tcPr>
                  <w:p w14:paraId="2A30F0D3" w14:textId="77777777" w:rsidR="001C4835" w:rsidRDefault="001C4835" w:rsidP="001C4835">
                    <w:pPr>
                      <w:jc w:val="right"/>
                      <w:rPr>
                        <w:szCs w:val="21"/>
                      </w:rPr>
                    </w:pPr>
                    <w:r>
                      <w:t>511,771.78</w:t>
                    </w:r>
                  </w:p>
                </w:tc>
              </w:tr>
              <w:tr w:rsidR="001C4835" w14:paraId="12A2F3EB" w14:textId="77777777" w:rsidTr="001C4835">
                <w:sdt>
                  <w:sdtPr>
                    <w:tag w:val="_PLD_081dfbfb287344a7a297df1ef46d4b28"/>
                    <w:id w:val="-93836895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5ADFBB4" w14:textId="77777777" w:rsidR="001C4835" w:rsidRDefault="001C4835" w:rsidP="001C4835">
                        <w:pPr>
                          <w:ind w:left="-19"/>
                          <w:rPr>
                            <w:color w:val="000000"/>
                            <w:szCs w:val="21"/>
                          </w:rPr>
                        </w:pPr>
                        <w:r>
                          <w:rPr>
                            <w:rFonts w:hint="eastAsia"/>
                            <w:szCs w:val="21"/>
                          </w:rPr>
                          <w:t>四、净利润（净亏损以“－”号填列）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14:paraId="5E9E0A05" w14:textId="77777777" w:rsidR="001C4835" w:rsidRDefault="001C4835" w:rsidP="001C4835">
                    <w:pPr>
                      <w:rPr>
                        <w:szCs w:val="21"/>
                      </w:rPr>
                    </w:pPr>
                  </w:p>
                </w:tc>
                <w:tc>
                  <w:tcPr>
                    <w:tcW w:w="1110" w:type="pct"/>
                    <w:tcBorders>
                      <w:top w:val="outset" w:sz="4" w:space="0" w:color="auto"/>
                      <w:left w:val="outset" w:sz="4" w:space="0" w:color="auto"/>
                      <w:bottom w:val="outset" w:sz="4" w:space="0" w:color="auto"/>
                      <w:right w:val="outset" w:sz="4" w:space="0" w:color="auto"/>
                    </w:tcBorders>
                  </w:tcPr>
                  <w:p w14:paraId="6FF355A7" w14:textId="77777777" w:rsidR="001C4835" w:rsidRDefault="001C4835" w:rsidP="001C4835">
                    <w:pPr>
                      <w:jc w:val="right"/>
                      <w:rPr>
                        <w:szCs w:val="21"/>
                      </w:rPr>
                    </w:pPr>
                    <w:r>
                      <w:t>2,366,167.97</w:t>
                    </w:r>
                  </w:p>
                </w:tc>
                <w:tc>
                  <w:tcPr>
                    <w:tcW w:w="1114" w:type="pct"/>
                    <w:tcBorders>
                      <w:top w:val="outset" w:sz="4" w:space="0" w:color="auto"/>
                      <w:left w:val="outset" w:sz="4" w:space="0" w:color="auto"/>
                      <w:bottom w:val="outset" w:sz="4" w:space="0" w:color="auto"/>
                      <w:right w:val="outset" w:sz="4" w:space="0" w:color="auto"/>
                    </w:tcBorders>
                  </w:tcPr>
                  <w:p w14:paraId="6529E0D3" w14:textId="77777777" w:rsidR="001C4835" w:rsidRDefault="001C4835" w:rsidP="001C4835">
                    <w:pPr>
                      <w:jc w:val="right"/>
                      <w:rPr>
                        <w:szCs w:val="21"/>
                      </w:rPr>
                    </w:pPr>
                    <w:r>
                      <w:t>1,957,466.96</w:t>
                    </w:r>
                  </w:p>
                </w:tc>
              </w:tr>
              <w:tr w:rsidR="001C4835" w14:paraId="5AF2917C" w14:textId="77777777" w:rsidTr="001C4835">
                <w:sdt>
                  <w:sdtPr>
                    <w:tag w:val="_PLD_84c8130acf934eae8cbf12d79a6f1849"/>
                    <w:id w:val="107217230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0743C1E" w14:textId="77777777" w:rsidR="001C4835" w:rsidRDefault="001C4835" w:rsidP="001C4835">
                        <w:pPr>
                          <w:ind w:firstLineChars="108" w:firstLine="227"/>
                        </w:pPr>
                        <w:r>
                          <w:rPr>
                            <w:rFonts w:hint="eastAsia"/>
                            <w:szCs w:val="21"/>
                          </w:rPr>
                          <w:t>（一）</w:t>
                        </w:r>
                        <w:r>
                          <w:t>持续经营净利润（净亏损以“－”号填列）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14:paraId="5632F1C9" w14:textId="77777777" w:rsidR="001C4835" w:rsidRDefault="001C4835" w:rsidP="001C4835">
                    <w:pPr>
                      <w:rPr>
                        <w:szCs w:val="21"/>
                      </w:rPr>
                    </w:pPr>
                  </w:p>
                </w:tc>
                <w:tc>
                  <w:tcPr>
                    <w:tcW w:w="1110" w:type="pct"/>
                    <w:tcBorders>
                      <w:top w:val="outset" w:sz="4" w:space="0" w:color="auto"/>
                      <w:left w:val="outset" w:sz="4" w:space="0" w:color="auto"/>
                      <w:bottom w:val="outset" w:sz="4" w:space="0" w:color="auto"/>
                      <w:right w:val="outset" w:sz="4" w:space="0" w:color="auto"/>
                    </w:tcBorders>
                  </w:tcPr>
                  <w:p w14:paraId="7B729045" w14:textId="77777777" w:rsidR="001C4835" w:rsidRDefault="001C4835" w:rsidP="001C4835">
                    <w:pPr>
                      <w:jc w:val="right"/>
                      <w:rPr>
                        <w:szCs w:val="21"/>
                      </w:rPr>
                    </w:pPr>
                    <w:r>
                      <w:t>2,366,167.97</w:t>
                    </w:r>
                  </w:p>
                </w:tc>
                <w:tc>
                  <w:tcPr>
                    <w:tcW w:w="1114" w:type="pct"/>
                    <w:tcBorders>
                      <w:top w:val="outset" w:sz="4" w:space="0" w:color="auto"/>
                      <w:left w:val="outset" w:sz="4" w:space="0" w:color="auto"/>
                      <w:bottom w:val="outset" w:sz="4" w:space="0" w:color="auto"/>
                      <w:right w:val="outset" w:sz="4" w:space="0" w:color="auto"/>
                    </w:tcBorders>
                  </w:tcPr>
                  <w:p w14:paraId="7515A89D" w14:textId="77777777" w:rsidR="001C4835" w:rsidRDefault="001C4835" w:rsidP="001C4835">
                    <w:pPr>
                      <w:jc w:val="right"/>
                      <w:rPr>
                        <w:szCs w:val="21"/>
                      </w:rPr>
                    </w:pPr>
                    <w:r>
                      <w:t>1,957,466.96</w:t>
                    </w:r>
                  </w:p>
                </w:tc>
              </w:tr>
              <w:tr w:rsidR="001C4835" w14:paraId="0C2E0B0B" w14:textId="77777777" w:rsidTr="001C4835">
                <w:sdt>
                  <w:sdtPr>
                    <w:rPr>
                      <w:rFonts w:hint="eastAsia"/>
                    </w:rPr>
                    <w:tag w:val="_PLD_c21798e8f64a4d18a4ff3dcbcdca3010"/>
                    <w:id w:val="92808470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6C42507" w14:textId="77777777" w:rsidR="001C4835" w:rsidRDefault="001C4835" w:rsidP="001C4835">
                        <w:pPr>
                          <w:ind w:firstLineChars="108" w:firstLine="227"/>
                        </w:pPr>
                        <w:r>
                          <w:rPr>
                            <w:rFonts w:hint="eastAsia"/>
                          </w:rPr>
                          <w:t>（二）终止经营净利润（净亏损以“－”号填列）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14:paraId="4DCD555C" w14:textId="77777777" w:rsidR="001C4835" w:rsidRDefault="001C4835" w:rsidP="001C4835">
                    <w:pPr>
                      <w:rPr>
                        <w:szCs w:val="21"/>
                      </w:rPr>
                    </w:pPr>
                  </w:p>
                </w:tc>
                <w:tc>
                  <w:tcPr>
                    <w:tcW w:w="1110" w:type="pct"/>
                    <w:tcBorders>
                      <w:top w:val="outset" w:sz="4" w:space="0" w:color="auto"/>
                      <w:left w:val="outset" w:sz="4" w:space="0" w:color="auto"/>
                      <w:bottom w:val="outset" w:sz="4" w:space="0" w:color="auto"/>
                      <w:right w:val="outset" w:sz="4" w:space="0" w:color="auto"/>
                    </w:tcBorders>
                  </w:tcPr>
                  <w:p w14:paraId="59507FC4" w14:textId="77777777" w:rsidR="001C4835" w:rsidRDefault="001C4835" w:rsidP="001C4835">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004257C7" w14:textId="77777777" w:rsidR="001C4835" w:rsidRDefault="001C4835" w:rsidP="001C4835">
                    <w:pPr>
                      <w:jc w:val="right"/>
                      <w:rPr>
                        <w:szCs w:val="21"/>
                      </w:rPr>
                    </w:pPr>
                  </w:p>
                </w:tc>
              </w:tr>
              <w:tr w:rsidR="001C4835" w14:paraId="4AA761B6" w14:textId="77777777" w:rsidTr="001C4835">
                <w:sdt>
                  <w:sdtPr>
                    <w:tag w:val="_PLD_def7206cc31b415e9336bbf8771bf079"/>
                    <w:id w:val="-84447456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5D6A5CBE" w14:textId="77777777" w:rsidR="001C4835" w:rsidRDefault="001C4835" w:rsidP="001C4835">
                        <w:pPr>
                          <w:ind w:leftChars="-19" w:hangingChars="19" w:hanging="40"/>
                          <w:rPr>
                            <w:szCs w:val="21"/>
                          </w:rPr>
                        </w:pPr>
                        <w:r>
                          <w:rPr>
                            <w:rFonts w:hint="eastAsia"/>
                            <w:szCs w:val="21"/>
                          </w:rPr>
                          <w:t>五、其他综合收益的税后净额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14:paraId="5474D2A2" w14:textId="77777777" w:rsidR="001C4835" w:rsidRDefault="001C4835" w:rsidP="001C4835">
                    <w:pPr>
                      <w:rPr>
                        <w:szCs w:val="21"/>
                      </w:rPr>
                    </w:pPr>
                  </w:p>
                </w:tc>
                <w:tc>
                  <w:tcPr>
                    <w:tcW w:w="1110" w:type="pct"/>
                    <w:tcBorders>
                      <w:top w:val="outset" w:sz="4" w:space="0" w:color="auto"/>
                      <w:left w:val="outset" w:sz="4" w:space="0" w:color="auto"/>
                      <w:bottom w:val="outset" w:sz="4" w:space="0" w:color="auto"/>
                      <w:right w:val="outset" w:sz="4" w:space="0" w:color="auto"/>
                    </w:tcBorders>
                  </w:tcPr>
                  <w:p w14:paraId="20C177CE" w14:textId="77777777" w:rsidR="001C4835" w:rsidRDefault="001C4835" w:rsidP="001C4835">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391DE357" w14:textId="77777777" w:rsidR="001C4835" w:rsidRDefault="001C4835" w:rsidP="001C4835">
                    <w:pPr>
                      <w:jc w:val="right"/>
                      <w:rPr>
                        <w:szCs w:val="21"/>
                      </w:rPr>
                    </w:pPr>
                  </w:p>
                </w:tc>
              </w:tr>
              <w:tr w:rsidR="001C4835" w14:paraId="3AF4A257" w14:textId="77777777" w:rsidTr="001C4835">
                <w:sdt>
                  <w:sdtPr>
                    <w:tag w:val="_PLD_678d78cb79b143eda21d77b8b82eb405"/>
                    <w:id w:val="203715696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25C6C8B" w14:textId="77777777" w:rsidR="001C4835" w:rsidRDefault="001C4835" w:rsidP="001C4835">
                        <w:pPr>
                          <w:ind w:firstLineChars="100" w:firstLine="210"/>
                          <w:rPr>
                            <w:szCs w:val="21"/>
                          </w:rPr>
                        </w:pPr>
                        <w:r>
                          <w:rPr>
                            <w:rFonts w:hint="eastAsia"/>
                            <w:szCs w:val="21"/>
                          </w:rPr>
                          <w:t>（一）不能重分类进损益的其他综合收益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14:paraId="7EBCD9C6" w14:textId="77777777" w:rsidR="001C4835" w:rsidRDefault="001C4835" w:rsidP="001C4835">
                    <w:pPr>
                      <w:rPr>
                        <w:szCs w:val="21"/>
                      </w:rPr>
                    </w:pPr>
                  </w:p>
                </w:tc>
                <w:tc>
                  <w:tcPr>
                    <w:tcW w:w="1110" w:type="pct"/>
                    <w:tcBorders>
                      <w:top w:val="outset" w:sz="4" w:space="0" w:color="auto"/>
                      <w:left w:val="outset" w:sz="4" w:space="0" w:color="auto"/>
                      <w:bottom w:val="outset" w:sz="4" w:space="0" w:color="auto"/>
                      <w:right w:val="outset" w:sz="4" w:space="0" w:color="auto"/>
                    </w:tcBorders>
                  </w:tcPr>
                  <w:p w14:paraId="2DFB737F" w14:textId="77777777" w:rsidR="001C4835" w:rsidRDefault="001C4835" w:rsidP="001C4835">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228A9EA3" w14:textId="77777777" w:rsidR="001C4835" w:rsidRDefault="001C4835" w:rsidP="001C4835">
                    <w:pPr>
                      <w:jc w:val="right"/>
                      <w:rPr>
                        <w:szCs w:val="21"/>
                      </w:rPr>
                    </w:pPr>
                  </w:p>
                </w:tc>
              </w:tr>
              <w:tr w:rsidR="001C4835" w14:paraId="5D5B1358" w14:textId="77777777" w:rsidTr="001C4835">
                <w:sdt>
                  <w:sdtPr>
                    <w:tag w:val="_PLD_b4507744845347d5a7ddb6cb1d271871"/>
                    <w:id w:val="69465995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5604B640" w14:textId="77777777" w:rsidR="001C4835" w:rsidRDefault="001C4835" w:rsidP="001C4835">
                        <w:pPr>
                          <w:ind w:firstLineChars="200" w:firstLine="420"/>
                          <w:rPr>
                            <w:szCs w:val="21"/>
                          </w:rPr>
                        </w:pPr>
                        <w:r>
                          <w:rPr>
                            <w:szCs w:val="21"/>
                          </w:rPr>
                          <w:t>1.重新计量设定受益计划变动额</w:t>
                        </w:r>
                      </w:p>
                    </w:tc>
                  </w:sdtContent>
                </w:sdt>
                <w:tc>
                  <w:tcPr>
                    <w:tcW w:w="838" w:type="pct"/>
                    <w:tcBorders>
                      <w:top w:val="outset" w:sz="4" w:space="0" w:color="auto"/>
                      <w:left w:val="outset" w:sz="4" w:space="0" w:color="auto"/>
                      <w:bottom w:val="outset" w:sz="4" w:space="0" w:color="auto"/>
                      <w:right w:val="outset" w:sz="4" w:space="0" w:color="auto"/>
                    </w:tcBorders>
                  </w:tcPr>
                  <w:p w14:paraId="0DD09C81" w14:textId="77777777" w:rsidR="001C4835" w:rsidRDefault="001C4835" w:rsidP="001C4835">
                    <w:pPr>
                      <w:rPr>
                        <w:szCs w:val="21"/>
                      </w:rPr>
                    </w:pPr>
                  </w:p>
                </w:tc>
                <w:tc>
                  <w:tcPr>
                    <w:tcW w:w="1110" w:type="pct"/>
                    <w:tcBorders>
                      <w:top w:val="outset" w:sz="4" w:space="0" w:color="auto"/>
                      <w:left w:val="outset" w:sz="4" w:space="0" w:color="auto"/>
                      <w:bottom w:val="outset" w:sz="4" w:space="0" w:color="auto"/>
                      <w:right w:val="outset" w:sz="4" w:space="0" w:color="auto"/>
                    </w:tcBorders>
                  </w:tcPr>
                  <w:p w14:paraId="1710BFE1" w14:textId="77777777" w:rsidR="001C4835" w:rsidRDefault="001C4835" w:rsidP="001C4835">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789DEB5C" w14:textId="77777777" w:rsidR="001C4835" w:rsidRDefault="001C4835" w:rsidP="001C4835">
                    <w:pPr>
                      <w:jc w:val="right"/>
                      <w:rPr>
                        <w:szCs w:val="21"/>
                      </w:rPr>
                    </w:pPr>
                  </w:p>
                </w:tc>
              </w:tr>
              <w:tr w:rsidR="001C4835" w14:paraId="2E84AF12" w14:textId="77777777" w:rsidTr="001C4835">
                <w:sdt>
                  <w:sdtPr>
                    <w:tag w:val="_PLD_2d4afbe307044420b1bee0e63190ef5e"/>
                    <w:id w:val="98051023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A01F89B" w14:textId="77777777" w:rsidR="001C4835" w:rsidRDefault="001C4835" w:rsidP="001C4835">
                        <w:pPr>
                          <w:ind w:firstLineChars="200" w:firstLine="420"/>
                          <w:rPr>
                            <w:szCs w:val="21"/>
                          </w:rPr>
                        </w:pPr>
                        <w:r>
                          <w:rPr>
                            <w:szCs w:val="21"/>
                          </w:rPr>
                          <w:t>2.权益法下不能转损益的其他综合收益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14:paraId="08AAF96D" w14:textId="77777777" w:rsidR="001C4835" w:rsidRDefault="001C4835" w:rsidP="001C4835">
                    <w:pPr>
                      <w:rPr>
                        <w:szCs w:val="21"/>
                      </w:rPr>
                    </w:pPr>
                  </w:p>
                </w:tc>
                <w:tc>
                  <w:tcPr>
                    <w:tcW w:w="1110" w:type="pct"/>
                    <w:tcBorders>
                      <w:top w:val="outset" w:sz="4" w:space="0" w:color="auto"/>
                      <w:left w:val="outset" w:sz="4" w:space="0" w:color="auto"/>
                      <w:bottom w:val="outset" w:sz="4" w:space="0" w:color="auto"/>
                      <w:right w:val="outset" w:sz="4" w:space="0" w:color="auto"/>
                    </w:tcBorders>
                  </w:tcPr>
                  <w:p w14:paraId="222F7708" w14:textId="77777777" w:rsidR="001C4835" w:rsidRDefault="001C4835" w:rsidP="001C4835">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11F63CBC" w14:textId="77777777" w:rsidR="001C4835" w:rsidRDefault="001C4835" w:rsidP="001C4835">
                    <w:pPr>
                      <w:jc w:val="right"/>
                      <w:rPr>
                        <w:szCs w:val="21"/>
                      </w:rPr>
                    </w:pPr>
                  </w:p>
                </w:tc>
              </w:tr>
              <w:tr w:rsidR="001C4835" w14:paraId="547BE331" w14:textId="77777777" w:rsidTr="001C4835">
                <w:tc>
                  <w:tcPr>
                    <w:tcW w:w="1938" w:type="pct"/>
                    <w:tcBorders>
                      <w:top w:val="outset" w:sz="4" w:space="0" w:color="auto"/>
                      <w:left w:val="outset" w:sz="4" w:space="0" w:color="auto"/>
                      <w:bottom w:val="outset" w:sz="4" w:space="0" w:color="auto"/>
                      <w:right w:val="outset" w:sz="4" w:space="0" w:color="auto"/>
                    </w:tcBorders>
                    <w:vAlign w:val="center"/>
                  </w:tcPr>
                  <w:sdt>
                    <w:sdtPr>
                      <w:tag w:val="_PLD_1ab23fe3f5fb4d2e99bba5f949df64c9"/>
                      <w:id w:val="1622335435"/>
                      <w:lock w:val="sdtLocked"/>
                    </w:sdtPr>
                    <w:sdtEndPr/>
                    <w:sdtContent>
                      <w:p w14:paraId="333D16EA" w14:textId="77777777" w:rsidR="001C4835" w:rsidRDefault="001C4835" w:rsidP="001C4835">
                        <w:pPr>
                          <w:ind w:firstLineChars="200" w:firstLine="420"/>
                        </w:pPr>
                        <w:r>
                          <w:t>3.其他权益工具投资公允价值变动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14:paraId="49A4CC86" w14:textId="77777777" w:rsidR="001C4835" w:rsidRDefault="001C4835" w:rsidP="001C4835">
                    <w:pPr>
                      <w:rPr>
                        <w:szCs w:val="21"/>
                      </w:rPr>
                    </w:pPr>
                  </w:p>
                </w:tc>
                <w:tc>
                  <w:tcPr>
                    <w:tcW w:w="1110" w:type="pct"/>
                    <w:tcBorders>
                      <w:top w:val="outset" w:sz="4" w:space="0" w:color="auto"/>
                      <w:left w:val="outset" w:sz="4" w:space="0" w:color="auto"/>
                      <w:bottom w:val="outset" w:sz="4" w:space="0" w:color="auto"/>
                      <w:right w:val="outset" w:sz="4" w:space="0" w:color="auto"/>
                    </w:tcBorders>
                  </w:tcPr>
                  <w:p w14:paraId="52470F63" w14:textId="77777777" w:rsidR="001C4835" w:rsidRDefault="001C4835" w:rsidP="001C4835">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0B263996" w14:textId="77777777" w:rsidR="001C4835" w:rsidRDefault="001C4835" w:rsidP="001C4835">
                    <w:pPr>
                      <w:jc w:val="right"/>
                      <w:rPr>
                        <w:szCs w:val="21"/>
                      </w:rPr>
                    </w:pPr>
                  </w:p>
                </w:tc>
              </w:tr>
              <w:tr w:rsidR="001C4835" w14:paraId="247DFD52" w14:textId="77777777" w:rsidTr="001C4835">
                <w:tc>
                  <w:tcPr>
                    <w:tcW w:w="1938" w:type="pct"/>
                    <w:tcBorders>
                      <w:top w:val="outset" w:sz="4" w:space="0" w:color="auto"/>
                      <w:left w:val="outset" w:sz="4" w:space="0" w:color="auto"/>
                      <w:bottom w:val="outset" w:sz="4" w:space="0" w:color="auto"/>
                      <w:right w:val="outset" w:sz="4" w:space="0" w:color="auto"/>
                    </w:tcBorders>
                    <w:vAlign w:val="center"/>
                  </w:tcPr>
                  <w:sdt>
                    <w:sdtPr>
                      <w:tag w:val="_PLD_abea2d90d8ff45378fbf0448a4edfb34"/>
                      <w:id w:val="-681204014"/>
                      <w:lock w:val="sdtLocked"/>
                    </w:sdtPr>
                    <w:sdtEndPr/>
                    <w:sdtContent>
                      <w:p w14:paraId="2FC7B561" w14:textId="77777777" w:rsidR="001C4835" w:rsidRDefault="001C4835" w:rsidP="001C4835">
                        <w:pPr>
                          <w:ind w:firstLineChars="200" w:firstLine="420"/>
                        </w:pPr>
                        <w:r>
                          <w:t>4.企业自身信用风险公允价值变动</w:t>
                        </w:r>
                      </w:p>
                    </w:sdtContent>
                  </w:sdt>
                </w:tc>
                <w:tc>
                  <w:tcPr>
                    <w:tcW w:w="838" w:type="pct"/>
                    <w:tcBorders>
                      <w:top w:val="outset" w:sz="4" w:space="0" w:color="auto"/>
                      <w:left w:val="outset" w:sz="4" w:space="0" w:color="auto"/>
                      <w:bottom w:val="outset" w:sz="4" w:space="0" w:color="auto"/>
                      <w:right w:val="outset" w:sz="4" w:space="0" w:color="auto"/>
                    </w:tcBorders>
                  </w:tcPr>
                  <w:p w14:paraId="1B861744" w14:textId="77777777" w:rsidR="001C4835" w:rsidRDefault="001C4835" w:rsidP="001C4835">
                    <w:pPr>
                      <w:rPr>
                        <w:szCs w:val="21"/>
                      </w:rPr>
                    </w:pPr>
                  </w:p>
                </w:tc>
                <w:tc>
                  <w:tcPr>
                    <w:tcW w:w="1110" w:type="pct"/>
                    <w:tcBorders>
                      <w:top w:val="outset" w:sz="4" w:space="0" w:color="auto"/>
                      <w:left w:val="outset" w:sz="4" w:space="0" w:color="auto"/>
                      <w:bottom w:val="outset" w:sz="4" w:space="0" w:color="auto"/>
                      <w:right w:val="outset" w:sz="4" w:space="0" w:color="auto"/>
                    </w:tcBorders>
                  </w:tcPr>
                  <w:p w14:paraId="02375B0E" w14:textId="77777777" w:rsidR="001C4835" w:rsidRDefault="001C4835" w:rsidP="001C4835">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20ACE947" w14:textId="77777777" w:rsidR="001C4835" w:rsidRDefault="001C4835" w:rsidP="001C4835">
                    <w:pPr>
                      <w:jc w:val="right"/>
                      <w:rPr>
                        <w:szCs w:val="21"/>
                      </w:rPr>
                    </w:pPr>
                  </w:p>
                </w:tc>
              </w:tr>
              <w:tr w:rsidR="001C4835" w14:paraId="0FA11BDC" w14:textId="77777777" w:rsidTr="001C4835">
                <w:sdt>
                  <w:sdtPr>
                    <w:tag w:val="_PLD_d00e44a13bef4fa0a457e81da4156f5c"/>
                    <w:id w:val="61594655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06C09EF" w14:textId="77777777" w:rsidR="001C4835" w:rsidRDefault="001C4835" w:rsidP="001C4835">
                        <w:pPr>
                          <w:ind w:firstLineChars="100" w:firstLine="210"/>
                          <w:rPr>
                            <w:szCs w:val="21"/>
                          </w:rPr>
                        </w:pPr>
                        <w:r>
                          <w:rPr>
                            <w:rFonts w:hint="eastAsia"/>
                            <w:szCs w:val="21"/>
                          </w:rPr>
                          <w:t>（二）将重分类进损益的其他综合收益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14:paraId="1BC5D2D2" w14:textId="77777777" w:rsidR="001C4835" w:rsidRDefault="001C4835" w:rsidP="001C4835">
                    <w:pPr>
                      <w:rPr>
                        <w:szCs w:val="21"/>
                      </w:rPr>
                    </w:pPr>
                  </w:p>
                </w:tc>
                <w:tc>
                  <w:tcPr>
                    <w:tcW w:w="1110" w:type="pct"/>
                    <w:tcBorders>
                      <w:top w:val="outset" w:sz="4" w:space="0" w:color="auto"/>
                      <w:left w:val="outset" w:sz="4" w:space="0" w:color="auto"/>
                      <w:bottom w:val="outset" w:sz="4" w:space="0" w:color="auto"/>
                      <w:right w:val="outset" w:sz="4" w:space="0" w:color="auto"/>
                    </w:tcBorders>
                  </w:tcPr>
                  <w:p w14:paraId="0F357039" w14:textId="77777777" w:rsidR="001C4835" w:rsidRDefault="001C4835" w:rsidP="001C4835">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101EFB73" w14:textId="77777777" w:rsidR="001C4835" w:rsidRDefault="001C4835" w:rsidP="001C4835">
                    <w:pPr>
                      <w:jc w:val="right"/>
                      <w:rPr>
                        <w:szCs w:val="21"/>
                      </w:rPr>
                    </w:pPr>
                  </w:p>
                </w:tc>
              </w:tr>
              <w:tr w:rsidR="001C4835" w14:paraId="2C22562D" w14:textId="77777777" w:rsidTr="001C4835">
                <w:sdt>
                  <w:sdtPr>
                    <w:tag w:val="_PLD_0e0457608e334038bbea3ead8c7f6e4e"/>
                    <w:id w:val="203338729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32B6796D" w14:textId="77777777" w:rsidR="001C4835" w:rsidRDefault="001C4835" w:rsidP="001C4835">
                        <w:pPr>
                          <w:ind w:firstLineChars="200" w:firstLine="420"/>
                          <w:rPr>
                            <w:szCs w:val="21"/>
                          </w:rPr>
                        </w:pPr>
                        <w:r>
                          <w:rPr>
                            <w:szCs w:val="21"/>
                          </w:rPr>
                          <w:t>1.权益法下可转损益的其他综合收益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14:paraId="1D5D0E69" w14:textId="77777777" w:rsidR="001C4835" w:rsidRDefault="001C4835" w:rsidP="001C4835">
                    <w:pPr>
                      <w:rPr>
                        <w:szCs w:val="21"/>
                      </w:rPr>
                    </w:pPr>
                  </w:p>
                </w:tc>
                <w:tc>
                  <w:tcPr>
                    <w:tcW w:w="1110" w:type="pct"/>
                    <w:tcBorders>
                      <w:top w:val="outset" w:sz="4" w:space="0" w:color="auto"/>
                      <w:left w:val="outset" w:sz="4" w:space="0" w:color="auto"/>
                      <w:bottom w:val="outset" w:sz="4" w:space="0" w:color="auto"/>
                      <w:right w:val="outset" w:sz="4" w:space="0" w:color="auto"/>
                    </w:tcBorders>
                  </w:tcPr>
                  <w:p w14:paraId="15FE9462" w14:textId="77777777" w:rsidR="001C4835" w:rsidRDefault="001C4835" w:rsidP="001C4835">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628F3CF4" w14:textId="77777777" w:rsidR="001C4835" w:rsidRDefault="001C4835" w:rsidP="001C4835">
                    <w:pPr>
                      <w:jc w:val="right"/>
                      <w:rPr>
                        <w:szCs w:val="21"/>
                      </w:rPr>
                    </w:pPr>
                  </w:p>
                </w:tc>
              </w:tr>
              <w:tr w:rsidR="001C4835" w14:paraId="3C9D5D4B" w14:textId="77777777" w:rsidTr="001C4835">
                <w:tc>
                  <w:tcPr>
                    <w:tcW w:w="1938" w:type="pct"/>
                    <w:tcBorders>
                      <w:top w:val="outset" w:sz="4" w:space="0" w:color="auto"/>
                      <w:left w:val="outset" w:sz="4" w:space="0" w:color="auto"/>
                      <w:bottom w:val="outset" w:sz="4" w:space="0" w:color="auto"/>
                      <w:right w:val="outset" w:sz="4" w:space="0" w:color="auto"/>
                    </w:tcBorders>
                    <w:vAlign w:val="center"/>
                  </w:tcPr>
                  <w:sdt>
                    <w:sdtPr>
                      <w:rPr>
                        <w:szCs w:val="21"/>
                      </w:rPr>
                      <w:tag w:val="_PLD_49768ae1f6844b65b5a0f506fe62dcae"/>
                      <w:id w:val="1320001868"/>
                      <w:lock w:val="sdtLocked"/>
                    </w:sdtPr>
                    <w:sdtEndPr>
                      <w:rPr>
                        <w:szCs w:val="24"/>
                      </w:rPr>
                    </w:sdtEndPr>
                    <w:sdtContent>
                      <w:p w14:paraId="3C50C7A7" w14:textId="77777777" w:rsidR="001C4835" w:rsidRDefault="001C4835" w:rsidP="001C4835">
                        <w:pPr>
                          <w:ind w:firstLineChars="200" w:firstLine="420"/>
                        </w:pPr>
                        <w:r>
                          <w:rPr>
                            <w:szCs w:val="21"/>
                          </w:rPr>
                          <w:t>2.</w:t>
                        </w:r>
                        <w:r>
                          <w:t>其他债权投资公允价值变动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14:paraId="02081A34" w14:textId="77777777" w:rsidR="001C4835" w:rsidRDefault="001C4835" w:rsidP="001C4835">
                    <w:pPr>
                      <w:rPr>
                        <w:szCs w:val="21"/>
                      </w:rPr>
                    </w:pPr>
                  </w:p>
                </w:tc>
                <w:tc>
                  <w:tcPr>
                    <w:tcW w:w="1110" w:type="pct"/>
                    <w:tcBorders>
                      <w:top w:val="outset" w:sz="4" w:space="0" w:color="auto"/>
                      <w:left w:val="outset" w:sz="4" w:space="0" w:color="auto"/>
                      <w:bottom w:val="outset" w:sz="4" w:space="0" w:color="auto"/>
                      <w:right w:val="outset" w:sz="4" w:space="0" w:color="auto"/>
                    </w:tcBorders>
                  </w:tcPr>
                  <w:p w14:paraId="0BE1E9C7" w14:textId="77777777" w:rsidR="001C4835" w:rsidRDefault="001C4835" w:rsidP="001C4835">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74D22333" w14:textId="77777777" w:rsidR="001C4835" w:rsidRDefault="001C4835" w:rsidP="001C4835">
                    <w:pPr>
                      <w:jc w:val="right"/>
                      <w:rPr>
                        <w:szCs w:val="21"/>
                      </w:rPr>
                    </w:pPr>
                  </w:p>
                </w:tc>
              </w:tr>
              <w:tr w:rsidR="001C4835" w14:paraId="109D47ED" w14:textId="77777777" w:rsidTr="001C4835">
                <w:tc>
                  <w:tcPr>
                    <w:tcW w:w="1938" w:type="pct"/>
                    <w:tcBorders>
                      <w:top w:val="outset" w:sz="4" w:space="0" w:color="auto"/>
                      <w:left w:val="outset" w:sz="4" w:space="0" w:color="auto"/>
                      <w:bottom w:val="outset" w:sz="4" w:space="0" w:color="auto"/>
                      <w:right w:val="outset" w:sz="4" w:space="0" w:color="auto"/>
                    </w:tcBorders>
                    <w:vAlign w:val="center"/>
                  </w:tcPr>
                  <w:sdt>
                    <w:sdtPr>
                      <w:tag w:val="_PLD_bb13f12adaea41d7a1dc99b71aea9b5b"/>
                      <w:id w:val="1247232565"/>
                      <w:lock w:val="sdtLocked"/>
                    </w:sdtPr>
                    <w:sdtEndPr/>
                    <w:sdtContent>
                      <w:p w14:paraId="7C10E806" w14:textId="77777777" w:rsidR="001C4835" w:rsidRDefault="001C4835" w:rsidP="001C4835">
                        <w:pPr>
                          <w:ind w:firstLineChars="200" w:firstLine="420"/>
                        </w:pPr>
                        <w:r>
                          <w:t>3.金融资产重分类计入其他综合收益的金额</w:t>
                        </w:r>
                      </w:p>
                    </w:sdtContent>
                  </w:sdt>
                </w:tc>
                <w:tc>
                  <w:tcPr>
                    <w:tcW w:w="838" w:type="pct"/>
                    <w:tcBorders>
                      <w:top w:val="outset" w:sz="4" w:space="0" w:color="auto"/>
                      <w:left w:val="outset" w:sz="4" w:space="0" w:color="auto"/>
                      <w:bottom w:val="outset" w:sz="4" w:space="0" w:color="auto"/>
                      <w:right w:val="outset" w:sz="4" w:space="0" w:color="auto"/>
                    </w:tcBorders>
                  </w:tcPr>
                  <w:p w14:paraId="2FA22FF5" w14:textId="77777777" w:rsidR="001C4835" w:rsidRDefault="001C4835" w:rsidP="001C4835">
                    <w:pPr>
                      <w:rPr>
                        <w:szCs w:val="21"/>
                      </w:rPr>
                    </w:pPr>
                  </w:p>
                </w:tc>
                <w:tc>
                  <w:tcPr>
                    <w:tcW w:w="1110" w:type="pct"/>
                    <w:tcBorders>
                      <w:top w:val="outset" w:sz="4" w:space="0" w:color="auto"/>
                      <w:left w:val="outset" w:sz="4" w:space="0" w:color="auto"/>
                      <w:bottom w:val="outset" w:sz="4" w:space="0" w:color="auto"/>
                      <w:right w:val="outset" w:sz="4" w:space="0" w:color="auto"/>
                    </w:tcBorders>
                  </w:tcPr>
                  <w:p w14:paraId="7C16948E" w14:textId="77777777" w:rsidR="001C4835" w:rsidRDefault="001C4835" w:rsidP="001C4835">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094E0187" w14:textId="77777777" w:rsidR="001C4835" w:rsidRDefault="001C4835" w:rsidP="001C4835">
                    <w:pPr>
                      <w:jc w:val="right"/>
                      <w:rPr>
                        <w:szCs w:val="21"/>
                      </w:rPr>
                    </w:pPr>
                  </w:p>
                </w:tc>
              </w:tr>
              <w:tr w:rsidR="001C4835" w14:paraId="36F06984" w14:textId="77777777" w:rsidTr="001C4835">
                <w:tc>
                  <w:tcPr>
                    <w:tcW w:w="1938" w:type="pct"/>
                    <w:tcBorders>
                      <w:top w:val="outset" w:sz="4" w:space="0" w:color="auto"/>
                      <w:left w:val="outset" w:sz="4" w:space="0" w:color="auto"/>
                      <w:bottom w:val="outset" w:sz="4" w:space="0" w:color="auto"/>
                      <w:right w:val="outset" w:sz="4" w:space="0" w:color="auto"/>
                    </w:tcBorders>
                    <w:vAlign w:val="center"/>
                  </w:tcPr>
                  <w:sdt>
                    <w:sdtPr>
                      <w:tag w:val="_PLD_fe94406153bf40de8d9b744461e28099"/>
                      <w:id w:val="742063676"/>
                      <w:lock w:val="sdtLocked"/>
                    </w:sdtPr>
                    <w:sdtEndPr/>
                    <w:sdtContent>
                      <w:p w14:paraId="7CDD0531" w14:textId="77777777" w:rsidR="001C4835" w:rsidRDefault="001C4835" w:rsidP="001C4835">
                        <w:pPr>
                          <w:ind w:firstLineChars="200" w:firstLine="420"/>
                        </w:pPr>
                        <w:r>
                          <w:t>4.其他债权投资信用减值准备</w:t>
                        </w:r>
                      </w:p>
                    </w:sdtContent>
                  </w:sdt>
                </w:tc>
                <w:tc>
                  <w:tcPr>
                    <w:tcW w:w="838" w:type="pct"/>
                    <w:tcBorders>
                      <w:top w:val="outset" w:sz="4" w:space="0" w:color="auto"/>
                      <w:left w:val="outset" w:sz="4" w:space="0" w:color="auto"/>
                      <w:bottom w:val="outset" w:sz="4" w:space="0" w:color="auto"/>
                      <w:right w:val="outset" w:sz="4" w:space="0" w:color="auto"/>
                    </w:tcBorders>
                  </w:tcPr>
                  <w:p w14:paraId="461D2E8C" w14:textId="77777777" w:rsidR="001C4835" w:rsidRDefault="001C4835" w:rsidP="001C4835">
                    <w:pPr>
                      <w:rPr>
                        <w:szCs w:val="21"/>
                      </w:rPr>
                    </w:pPr>
                  </w:p>
                </w:tc>
                <w:tc>
                  <w:tcPr>
                    <w:tcW w:w="1110" w:type="pct"/>
                    <w:tcBorders>
                      <w:top w:val="outset" w:sz="4" w:space="0" w:color="auto"/>
                      <w:left w:val="outset" w:sz="4" w:space="0" w:color="auto"/>
                      <w:bottom w:val="outset" w:sz="4" w:space="0" w:color="auto"/>
                      <w:right w:val="outset" w:sz="4" w:space="0" w:color="auto"/>
                    </w:tcBorders>
                  </w:tcPr>
                  <w:p w14:paraId="688F938A" w14:textId="77777777" w:rsidR="001C4835" w:rsidRDefault="001C4835" w:rsidP="001C4835">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671BF770" w14:textId="77777777" w:rsidR="001C4835" w:rsidRDefault="001C4835" w:rsidP="001C4835">
                    <w:pPr>
                      <w:jc w:val="right"/>
                      <w:rPr>
                        <w:szCs w:val="21"/>
                      </w:rPr>
                    </w:pPr>
                  </w:p>
                </w:tc>
              </w:tr>
              <w:tr w:rsidR="001C4835" w14:paraId="573D8004" w14:textId="77777777" w:rsidTr="001C4835">
                <w:tc>
                  <w:tcPr>
                    <w:tcW w:w="1938" w:type="pct"/>
                    <w:tcBorders>
                      <w:top w:val="outset" w:sz="4" w:space="0" w:color="auto"/>
                      <w:left w:val="outset" w:sz="4" w:space="0" w:color="auto"/>
                      <w:bottom w:val="outset" w:sz="4" w:space="0" w:color="auto"/>
                      <w:right w:val="outset" w:sz="4" w:space="0" w:color="auto"/>
                    </w:tcBorders>
                    <w:vAlign w:val="center"/>
                  </w:tcPr>
                  <w:sdt>
                    <w:sdtPr>
                      <w:tag w:val="_PLD_38a56d130a464815ad321892534e8d2b"/>
                      <w:id w:val="-1565707163"/>
                      <w:lock w:val="sdtLocked"/>
                    </w:sdtPr>
                    <w:sdtEndPr/>
                    <w:sdtContent>
                      <w:p w14:paraId="400CC106" w14:textId="77777777" w:rsidR="001C4835" w:rsidRDefault="001C4835" w:rsidP="001C4835">
                        <w:pPr>
                          <w:ind w:firstLineChars="200" w:firstLine="420"/>
                        </w:pPr>
                        <w:r>
                          <w:t>5.现金流量套期储备</w:t>
                        </w:r>
                      </w:p>
                    </w:sdtContent>
                  </w:sdt>
                </w:tc>
                <w:tc>
                  <w:tcPr>
                    <w:tcW w:w="838" w:type="pct"/>
                    <w:tcBorders>
                      <w:top w:val="outset" w:sz="4" w:space="0" w:color="auto"/>
                      <w:left w:val="outset" w:sz="4" w:space="0" w:color="auto"/>
                      <w:bottom w:val="outset" w:sz="4" w:space="0" w:color="auto"/>
                      <w:right w:val="outset" w:sz="4" w:space="0" w:color="auto"/>
                    </w:tcBorders>
                  </w:tcPr>
                  <w:p w14:paraId="4455D560" w14:textId="77777777" w:rsidR="001C4835" w:rsidRDefault="001C4835" w:rsidP="001C4835">
                    <w:pPr>
                      <w:rPr>
                        <w:szCs w:val="21"/>
                      </w:rPr>
                    </w:pPr>
                  </w:p>
                </w:tc>
                <w:tc>
                  <w:tcPr>
                    <w:tcW w:w="1110" w:type="pct"/>
                    <w:tcBorders>
                      <w:top w:val="outset" w:sz="4" w:space="0" w:color="auto"/>
                      <w:left w:val="outset" w:sz="4" w:space="0" w:color="auto"/>
                      <w:bottom w:val="outset" w:sz="4" w:space="0" w:color="auto"/>
                      <w:right w:val="outset" w:sz="4" w:space="0" w:color="auto"/>
                    </w:tcBorders>
                  </w:tcPr>
                  <w:p w14:paraId="2BE7A7AE" w14:textId="77777777" w:rsidR="001C4835" w:rsidRDefault="001C4835" w:rsidP="001C4835">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711895F3" w14:textId="77777777" w:rsidR="001C4835" w:rsidRDefault="001C4835" w:rsidP="001C4835">
                    <w:pPr>
                      <w:jc w:val="right"/>
                      <w:rPr>
                        <w:szCs w:val="21"/>
                      </w:rPr>
                    </w:pPr>
                  </w:p>
                </w:tc>
              </w:tr>
              <w:tr w:rsidR="001C4835" w14:paraId="010EEFB7" w14:textId="77777777" w:rsidTr="001C4835">
                <w:tc>
                  <w:tcPr>
                    <w:tcW w:w="1938" w:type="pct"/>
                    <w:tcBorders>
                      <w:top w:val="outset" w:sz="4" w:space="0" w:color="auto"/>
                      <w:left w:val="outset" w:sz="4" w:space="0" w:color="auto"/>
                      <w:bottom w:val="outset" w:sz="4" w:space="0" w:color="auto"/>
                      <w:right w:val="outset" w:sz="4" w:space="0" w:color="auto"/>
                    </w:tcBorders>
                    <w:vAlign w:val="center"/>
                  </w:tcPr>
                  <w:sdt>
                    <w:sdtPr>
                      <w:tag w:val="_PLD_dd6ccaef27ea479f9a8ae916e09fc2bd"/>
                      <w:id w:val="1706368552"/>
                      <w:lock w:val="sdtLocked"/>
                    </w:sdtPr>
                    <w:sdtEndPr/>
                    <w:sdtContent>
                      <w:p w14:paraId="6D64F34A" w14:textId="77777777" w:rsidR="001C4835" w:rsidRDefault="001C4835" w:rsidP="001C4835">
                        <w:pPr>
                          <w:ind w:firstLineChars="200" w:firstLine="420"/>
                        </w:pPr>
                        <w:r>
                          <w:t>6.外币财务报表折算差额</w:t>
                        </w:r>
                      </w:p>
                    </w:sdtContent>
                  </w:sdt>
                </w:tc>
                <w:tc>
                  <w:tcPr>
                    <w:tcW w:w="838" w:type="pct"/>
                    <w:tcBorders>
                      <w:top w:val="outset" w:sz="4" w:space="0" w:color="auto"/>
                      <w:left w:val="outset" w:sz="4" w:space="0" w:color="auto"/>
                      <w:bottom w:val="outset" w:sz="4" w:space="0" w:color="auto"/>
                      <w:right w:val="outset" w:sz="4" w:space="0" w:color="auto"/>
                    </w:tcBorders>
                  </w:tcPr>
                  <w:p w14:paraId="54D655EB" w14:textId="77777777" w:rsidR="001C4835" w:rsidRDefault="001C4835" w:rsidP="001C4835">
                    <w:pPr>
                      <w:rPr>
                        <w:szCs w:val="21"/>
                      </w:rPr>
                    </w:pPr>
                  </w:p>
                </w:tc>
                <w:tc>
                  <w:tcPr>
                    <w:tcW w:w="1110" w:type="pct"/>
                    <w:tcBorders>
                      <w:top w:val="outset" w:sz="4" w:space="0" w:color="auto"/>
                      <w:left w:val="outset" w:sz="4" w:space="0" w:color="auto"/>
                      <w:bottom w:val="outset" w:sz="4" w:space="0" w:color="auto"/>
                      <w:right w:val="outset" w:sz="4" w:space="0" w:color="auto"/>
                    </w:tcBorders>
                  </w:tcPr>
                  <w:p w14:paraId="3DAAF1E9" w14:textId="77777777" w:rsidR="001C4835" w:rsidRDefault="001C4835" w:rsidP="001C4835">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620F53CE" w14:textId="77777777" w:rsidR="001C4835" w:rsidRDefault="001C4835" w:rsidP="001C4835">
                    <w:pPr>
                      <w:jc w:val="right"/>
                      <w:rPr>
                        <w:szCs w:val="21"/>
                      </w:rPr>
                    </w:pPr>
                  </w:p>
                </w:tc>
              </w:tr>
              <w:tr w:rsidR="001C4835" w14:paraId="5DAE805C" w14:textId="77777777" w:rsidTr="001C4835">
                <w:tc>
                  <w:tcPr>
                    <w:tcW w:w="1938" w:type="pct"/>
                    <w:tcBorders>
                      <w:top w:val="outset" w:sz="4" w:space="0" w:color="auto"/>
                      <w:left w:val="outset" w:sz="4" w:space="0" w:color="auto"/>
                      <w:bottom w:val="outset" w:sz="4" w:space="0" w:color="auto"/>
                      <w:right w:val="outset" w:sz="4" w:space="0" w:color="auto"/>
                    </w:tcBorders>
                    <w:vAlign w:val="center"/>
                  </w:tcPr>
                  <w:sdt>
                    <w:sdtPr>
                      <w:tag w:val="_PLD_dd832ab85f5b4f9a89fd7c302f167e62"/>
                      <w:id w:val="673688466"/>
                      <w:lock w:val="sdtLocked"/>
                    </w:sdtPr>
                    <w:sdtEndPr/>
                    <w:sdtContent>
                      <w:p w14:paraId="350EE5D8" w14:textId="77777777" w:rsidR="001C4835" w:rsidRDefault="001C4835" w:rsidP="001C4835">
                        <w:pPr>
                          <w:ind w:firstLineChars="200" w:firstLine="420"/>
                        </w:pPr>
                        <w:r>
                          <w:t>7.其他</w:t>
                        </w:r>
                      </w:p>
                    </w:sdtContent>
                  </w:sdt>
                </w:tc>
                <w:tc>
                  <w:tcPr>
                    <w:tcW w:w="838" w:type="pct"/>
                    <w:tcBorders>
                      <w:top w:val="outset" w:sz="4" w:space="0" w:color="auto"/>
                      <w:left w:val="outset" w:sz="4" w:space="0" w:color="auto"/>
                      <w:bottom w:val="outset" w:sz="4" w:space="0" w:color="auto"/>
                      <w:right w:val="outset" w:sz="4" w:space="0" w:color="auto"/>
                    </w:tcBorders>
                  </w:tcPr>
                  <w:p w14:paraId="17946950" w14:textId="77777777" w:rsidR="001C4835" w:rsidRDefault="001C4835" w:rsidP="001C4835">
                    <w:pPr>
                      <w:rPr>
                        <w:szCs w:val="21"/>
                      </w:rPr>
                    </w:pPr>
                  </w:p>
                </w:tc>
                <w:tc>
                  <w:tcPr>
                    <w:tcW w:w="1110" w:type="pct"/>
                    <w:tcBorders>
                      <w:top w:val="outset" w:sz="4" w:space="0" w:color="auto"/>
                      <w:left w:val="outset" w:sz="4" w:space="0" w:color="auto"/>
                      <w:bottom w:val="outset" w:sz="4" w:space="0" w:color="auto"/>
                      <w:right w:val="outset" w:sz="4" w:space="0" w:color="auto"/>
                    </w:tcBorders>
                  </w:tcPr>
                  <w:p w14:paraId="3398D8E0" w14:textId="77777777" w:rsidR="001C4835" w:rsidRDefault="001C4835" w:rsidP="001C4835">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09C4CB0E" w14:textId="77777777" w:rsidR="001C4835" w:rsidRDefault="001C4835" w:rsidP="001C4835">
                    <w:pPr>
                      <w:jc w:val="right"/>
                      <w:rPr>
                        <w:szCs w:val="21"/>
                      </w:rPr>
                    </w:pPr>
                  </w:p>
                </w:tc>
              </w:tr>
              <w:tr w:rsidR="001C4835" w14:paraId="2C3EFEE8" w14:textId="77777777" w:rsidTr="001C4835">
                <w:sdt>
                  <w:sdtPr>
                    <w:tag w:val="_PLD_328c0f44a99b412d91d1d2a8552832c4"/>
                    <w:id w:val="177551982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A7F2852" w14:textId="77777777" w:rsidR="001C4835" w:rsidRDefault="001C4835" w:rsidP="001C4835">
                        <w:pPr>
                          <w:ind w:left="-19"/>
                          <w:rPr>
                            <w:szCs w:val="21"/>
                          </w:rPr>
                        </w:pPr>
                        <w:r>
                          <w:rPr>
                            <w:rFonts w:hint="eastAsia"/>
                            <w:szCs w:val="21"/>
                          </w:rPr>
                          <w:t>六、综合收益总额</w:t>
                        </w:r>
                      </w:p>
                    </w:tc>
                  </w:sdtContent>
                </w:sdt>
                <w:tc>
                  <w:tcPr>
                    <w:tcW w:w="838" w:type="pct"/>
                    <w:tcBorders>
                      <w:top w:val="outset" w:sz="4" w:space="0" w:color="auto"/>
                      <w:left w:val="outset" w:sz="4" w:space="0" w:color="auto"/>
                      <w:bottom w:val="outset" w:sz="4" w:space="0" w:color="auto"/>
                      <w:right w:val="outset" w:sz="4" w:space="0" w:color="auto"/>
                    </w:tcBorders>
                  </w:tcPr>
                  <w:p w14:paraId="4B3A9A52" w14:textId="77777777" w:rsidR="001C4835" w:rsidRDefault="001C4835" w:rsidP="001C4835">
                    <w:pPr>
                      <w:rPr>
                        <w:szCs w:val="21"/>
                      </w:rPr>
                    </w:pPr>
                  </w:p>
                </w:tc>
                <w:tc>
                  <w:tcPr>
                    <w:tcW w:w="1110" w:type="pct"/>
                    <w:tcBorders>
                      <w:top w:val="outset" w:sz="4" w:space="0" w:color="auto"/>
                      <w:left w:val="outset" w:sz="4" w:space="0" w:color="auto"/>
                      <w:bottom w:val="outset" w:sz="4" w:space="0" w:color="auto"/>
                      <w:right w:val="outset" w:sz="4" w:space="0" w:color="auto"/>
                    </w:tcBorders>
                  </w:tcPr>
                  <w:p w14:paraId="223F0F09" w14:textId="77777777" w:rsidR="001C4835" w:rsidRDefault="001C4835" w:rsidP="001C4835">
                    <w:pPr>
                      <w:jc w:val="right"/>
                      <w:rPr>
                        <w:szCs w:val="21"/>
                      </w:rPr>
                    </w:pPr>
                    <w:r>
                      <w:t>2,366,167.97</w:t>
                    </w:r>
                  </w:p>
                </w:tc>
                <w:tc>
                  <w:tcPr>
                    <w:tcW w:w="1114" w:type="pct"/>
                    <w:tcBorders>
                      <w:top w:val="outset" w:sz="4" w:space="0" w:color="auto"/>
                      <w:left w:val="outset" w:sz="4" w:space="0" w:color="auto"/>
                      <w:bottom w:val="outset" w:sz="4" w:space="0" w:color="auto"/>
                      <w:right w:val="outset" w:sz="4" w:space="0" w:color="auto"/>
                    </w:tcBorders>
                  </w:tcPr>
                  <w:p w14:paraId="68309E8A" w14:textId="77777777" w:rsidR="001C4835" w:rsidRDefault="001C4835" w:rsidP="001C4835">
                    <w:pPr>
                      <w:jc w:val="right"/>
                      <w:rPr>
                        <w:szCs w:val="21"/>
                      </w:rPr>
                    </w:pPr>
                    <w:r>
                      <w:t>1,957,466.96</w:t>
                    </w:r>
                  </w:p>
                </w:tc>
              </w:tr>
              <w:tr w:rsidR="001C4835" w14:paraId="6CE63161" w14:textId="77777777" w:rsidTr="001C4835">
                <w:sdt>
                  <w:sdtPr>
                    <w:tag w:val="_PLD_3b0447fd122e4105bde5cc49acaea414"/>
                    <w:id w:val="107732143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7C5DDE8" w14:textId="77777777" w:rsidR="001C4835" w:rsidRDefault="001C4835" w:rsidP="001C4835">
                        <w:pPr>
                          <w:ind w:leftChars="-19" w:hangingChars="19" w:hanging="40"/>
                          <w:rPr>
                            <w:szCs w:val="21"/>
                          </w:rPr>
                        </w:pPr>
                        <w:r>
                          <w:rPr>
                            <w:rFonts w:hint="eastAsia"/>
                            <w:szCs w:val="21"/>
                          </w:rPr>
                          <w:t>七</w:t>
                        </w:r>
                        <w:r>
                          <w:rPr>
                            <w:szCs w:val="21"/>
                          </w:rPr>
                          <w:t>、每股收益：</w:t>
                        </w:r>
                      </w:p>
                    </w:tc>
                  </w:sdtContent>
                </w:sdt>
                <w:tc>
                  <w:tcPr>
                    <w:tcW w:w="838" w:type="pct"/>
                    <w:tcBorders>
                      <w:top w:val="outset" w:sz="4" w:space="0" w:color="auto"/>
                      <w:left w:val="outset" w:sz="4" w:space="0" w:color="auto"/>
                      <w:bottom w:val="outset" w:sz="4" w:space="0" w:color="auto"/>
                      <w:right w:val="outset" w:sz="4" w:space="0" w:color="auto"/>
                    </w:tcBorders>
                  </w:tcPr>
                  <w:p w14:paraId="4CDEB5AB" w14:textId="77777777" w:rsidR="001C4835" w:rsidRDefault="001C4835" w:rsidP="001C4835">
                    <w:pPr>
                      <w:rPr>
                        <w:szCs w:val="21"/>
                      </w:rPr>
                    </w:pPr>
                  </w:p>
                </w:tc>
                <w:tc>
                  <w:tcPr>
                    <w:tcW w:w="1110" w:type="pct"/>
                    <w:tcBorders>
                      <w:top w:val="outset" w:sz="4" w:space="0" w:color="auto"/>
                      <w:left w:val="outset" w:sz="4" w:space="0" w:color="auto"/>
                      <w:bottom w:val="outset" w:sz="4" w:space="0" w:color="auto"/>
                      <w:right w:val="outset" w:sz="4" w:space="0" w:color="auto"/>
                    </w:tcBorders>
                  </w:tcPr>
                  <w:p w14:paraId="16EC374B" w14:textId="77777777" w:rsidR="001C4835" w:rsidRDefault="001C4835" w:rsidP="001C4835">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7F11E75F" w14:textId="77777777" w:rsidR="001C4835" w:rsidRDefault="001C4835" w:rsidP="001C4835">
                    <w:pPr>
                      <w:jc w:val="right"/>
                      <w:rPr>
                        <w:szCs w:val="21"/>
                      </w:rPr>
                    </w:pPr>
                  </w:p>
                </w:tc>
              </w:tr>
              <w:tr w:rsidR="001C4835" w14:paraId="27CF248F" w14:textId="77777777" w:rsidTr="001C4835">
                <w:sdt>
                  <w:sdtPr>
                    <w:tag w:val="_PLD_6a13c63375064e638db61d3d0d1116f4"/>
                    <w:id w:val="92114501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56013878" w14:textId="77777777" w:rsidR="001C4835" w:rsidRDefault="001C4835" w:rsidP="001C4835">
                        <w:pPr>
                          <w:ind w:left="-19" w:firstLineChars="200" w:firstLine="420"/>
                          <w:rPr>
                            <w:szCs w:val="21"/>
                          </w:rPr>
                        </w:pPr>
                        <w:r>
                          <w:rPr>
                            <w:szCs w:val="21"/>
                          </w:rPr>
                          <w:t>（一）基本每股收益</w:t>
                        </w:r>
                        <w:r>
                          <w:rPr>
                            <w:rFonts w:hint="eastAsia"/>
                            <w:szCs w:val="21"/>
                          </w:rPr>
                          <w:t>(元/股)</w:t>
                        </w:r>
                      </w:p>
                    </w:tc>
                  </w:sdtContent>
                </w:sdt>
                <w:tc>
                  <w:tcPr>
                    <w:tcW w:w="838" w:type="pct"/>
                    <w:tcBorders>
                      <w:top w:val="outset" w:sz="4" w:space="0" w:color="auto"/>
                      <w:left w:val="outset" w:sz="4" w:space="0" w:color="auto"/>
                      <w:bottom w:val="outset" w:sz="4" w:space="0" w:color="auto"/>
                      <w:right w:val="outset" w:sz="4" w:space="0" w:color="auto"/>
                    </w:tcBorders>
                  </w:tcPr>
                  <w:p w14:paraId="07E03288" w14:textId="77777777" w:rsidR="001C4835" w:rsidRDefault="001C4835" w:rsidP="001C4835">
                    <w:pPr>
                      <w:rPr>
                        <w:szCs w:val="21"/>
                      </w:rPr>
                    </w:pPr>
                  </w:p>
                </w:tc>
                <w:tc>
                  <w:tcPr>
                    <w:tcW w:w="1110" w:type="pct"/>
                    <w:tcBorders>
                      <w:top w:val="outset" w:sz="4" w:space="0" w:color="auto"/>
                      <w:left w:val="outset" w:sz="4" w:space="0" w:color="auto"/>
                      <w:bottom w:val="outset" w:sz="4" w:space="0" w:color="auto"/>
                      <w:right w:val="outset" w:sz="4" w:space="0" w:color="auto"/>
                    </w:tcBorders>
                  </w:tcPr>
                  <w:p w14:paraId="3EFF4434" w14:textId="77777777" w:rsidR="001C4835" w:rsidRDefault="001C4835" w:rsidP="001C4835">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61E84C97" w14:textId="77777777" w:rsidR="001C4835" w:rsidRDefault="001C4835" w:rsidP="001C4835">
                    <w:pPr>
                      <w:jc w:val="right"/>
                      <w:rPr>
                        <w:szCs w:val="21"/>
                      </w:rPr>
                    </w:pPr>
                  </w:p>
                </w:tc>
              </w:tr>
              <w:tr w:rsidR="001C4835" w14:paraId="3DA1097C" w14:textId="77777777" w:rsidTr="001C4835">
                <w:sdt>
                  <w:sdtPr>
                    <w:tag w:val="_PLD_fee1b0c33eb3461690321c1ead900c77"/>
                    <w:id w:val="-21743266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50BA4469" w14:textId="77777777" w:rsidR="001C4835" w:rsidRDefault="001C4835" w:rsidP="001C4835">
                        <w:pPr>
                          <w:ind w:left="-19" w:firstLineChars="200" w:firstLine="420"/>
                          <w:rPr>
                            <w:szCs w:val="21"/>
                          </w:rPr>
                        </w:pPr>
                        <w:r>
                          <w:rPr>
                            <w:szCs w:val="21"/>
                          </w:rPr>
                          <w:t>（二）稀释每股收益</w:t>
                        </w:r>
                        <w:r>
                          <w:rPr>
                            <w:rFonts w:hint="eastAsia"/>
                            <w:szCs w:val="21"/>
                          </w:rPr>
                          <w:t>(元/股)</w:t>
                        </w:r>
                      </w:p>
                    </w:tc>
                  </w:sdtContent>
                </w:sdt>
                <w:tc>
                  <w:tcPr>
                    <w:tcW w:w="838" w:type="pct"/>
                    <w:tcBorders>
                      <w:top w:val="outset" w:sz="4" w:space="0" w:color="auto"/>
                      <w:left w:val="outset" w:sz="4" w:space="0" w:color="auto"/>
                      <w:bottom w:val="outset" w:sz="4" w:space="0" w:color="auto"/>
                      <w:right w:val="outset" w:sz="4" w:space="0" w:color="auto"/>
                    </w:tcBorders>
                  </w:tcPr>
                  <w:p w14:paraId="14DF4E68" w14:textId="77777777" w:rsidR="001C4835" w:rsidRDefault="001C4835" w:rsidP="001C4835">
                    <w:pPr>
                      <w:rPr>
                        <w:szCs w:val="21"/>
                      </w:rPr>
                    </w:pPr>
                  </w:p>
                </w:tc>
                <w:tc>
                  <w:tcPr>
                    <w:tcW w:w="1110" w:type="pct"/>
                    <w:tcBorders>
                      <w:top w:val="outset" w:sz="4" w:space="0" w:color="auto"/>
                      <w:left w:val="outset" w:sz="4" w:space="0" w:color="auto"/>
                      <w:bottom w:val="outset" w:sz="4" w:space="0" w:color="auto"/>
                      <w:right w:val="outset" w:sz="4" w:space="0" w:color="auto"/>
                    </w:tcBorders>
                  </w:tcPr>
                  <w:p w14:paraId="55CFB296" w14:textId="77777777" w:rsidR="001C4835" w:rsidRDefault="001C4835" w:rsidP="001C4835">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1C031749" w14:textId="77777777" w:rsidR="001C4835" w:rsidRDefault="001C4835" w:rsidP="001C4835">
                    <w:pPr>
                      <w:jc w:val="right"/>
                      <w:rPr>
                        <w:szCs w:val="21"/>
                      </w:rPr>
                    </w:pPr>
                  </w:p>
                </w:tc>
              </w:tr>
            </w:tbl>
            <w:p w14:paraId="65F5BC33" w14:textId="77777777" w:rsidR="001C4835" w:rsidRDefault="001C4835">
              <w:pPr>
                <w:pStyle w:val="82"/>
              </w:pPr>
            </w:p>
            <w:p w14:paraId="1F41EEC9" w14:textId="77777777" w:rsidR="001C4835" w:rsidRDefault="001C4835" w:rsidP="001C4835">
              <w:pPr>
                <w:snapToGrid w:val="0"/>
                <w:spacing w:line="240" w:lineRule="atLeast"/>
                <w:ind w:rightChars="-73" w:right="-153"/>
                <w:rPr>
                  <w:rFonts w:cs="宋体-方正超大字符集"/>
                  <w:szCs w:val="21"/>
                </w:rPr>
              </w:pPr>
              <w:r>
                <w:rPr>
                  <w:szCs w:val="21"/>
                </w:rPr>
                <w:t>法定代表人</w:t>
              </w:r>
              <w:r>
                <w:rPr>
                  <w:rFonts w:hint="eastAsia"/>
                  <w:szCs w:val="21"/>
                </w:rPr>
                <w:t>：</w:t>
              </w:r>
              <w:sdt>
                <w:sdtPr>
                  <w:rPr>
                    <w:rFonts w:hint="eastAsia"/>
                    <w:szCs w:val="21"/>
                  </w:rPr>
                  <w:alias w:val="公司法定代表人"/>
                  <w:tag w:val="_GBC_04fbc09e50eb44a79e1d4314733be4f9"/>
                  <w:id w:val="597675775"/>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D173D0">
                    <w:rPr>
                      <w:rFonts w:hint="eastAsia"/>
                      <w:szCs w:val="21"/>
                    </w:rPr>
                    <w:t>王军先生</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7d9f750e6c04845b9e34ad6da976b56"/>
                  <w:id w:val="-2039117199"/>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D173D0">
                    <w:rPr>
                      <w:rFonts w:hint="eastAsia"/>
                      <w:szCs w:val="21"/>
                    </w:rPr>
                    <w:t>姜驰女士</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8515644d08d42edafc210cf569b9b08"/>
                  <w:id w:val="-2117584579"/>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D173D0">
                    <w:rPr>
                      <w:rFonts w:hint="eastAsia"/>
                      <w:szCs w:val="21"/>
                    </w:rPr>
                    <w:t>王艳东先生</w:t>
                  </w:r>
                </w:sdtContent>
              </w:sdt>
            </w:p>
          </w:sdtContent>
        </w:sdt>
        <w:p w14:paraId="3F724AF8" w14:textId="77777777" w:rsidR="001C4835" w:rsidRDefault="001B4C12">
          <w:pPr>
            <w:rPr>
              <w:color w:val="FF0000"/>
              <w:szCs w:val="21"/>
            </w:rPr>
          </w:pPr>
        </w:p>
        <w:bookmarkEnd w:id="163" w:displacedByCustomXml="next"/>
      </w:sdtContent>
    </w:sdt>
    <w:p w14:paraId="1EB2DD8B" w14:textId="77777777" w:rsidR="001C4835" w:rsidRDefault="001C4835">
      <w:pPr>
        <w:rPr>
          <w:color w:val="FF0000"/>
          <w:szCs w:val="21"/>
        </w:rPr>
      </w:pPr>
    </w:p>
    <w:p w14:paraId="4EE9E1FB" w14:textId="77777777" w:rsidR="001C4835" w:rsidRDefault="001C4835">
      <w:pPr>
        <w:rPr>
          <w:color w:val="FF0000"/>
          <w:szCs w:val="21"/>
        </w:rPr>
      </w:pPr>
    </w:p>
    <w:bookmarkStart w:id="164" w:name="_Hlk1156136" w:displacedByCustomXml="next"/>
    <w:sdt>
      <w:sdtPr>
        <w:rPr>
          <w:rFonts w:hint="eastAsia"/>
          <w:b/>
          <w:bCs/>
          <w:szCs w:val="21"/>
        </w:rPr>
        <w:alias w:val="选项模块:需要编制合并报表"/>
        <w:tag w:val="_GBC_d6533048a32749eaa7738390457b7f24"/>
        <w:id w:val="-1739237973"/>
        <w:lock w:val="sdtLocked"/>
        <w:placeholder>
          <w:docPart w:val="GBC22222222222222222222222222222"/>
        </w:placeholder>
      </w:sdtPr>
      <w:sdtEndPr/>
      <w:sdtContent>
        <w:sdt>
          <w:sdtPr>
            <w:rPr>
              <w:rFonts w:hint="eastAsia"/>
              <w:b/>
              <w:bCs/>
              <w:szCs w:val="21"/>
            </w:rPr>
            <w:tag w:val="_GBC_17c43da24c7845d3aa093910aeaf2348"/>
            <w:id w:val="1887842469"/>
            <w:lock w:val="sdtLocked"/>
            <w:placeholder>
              <w:docPart w:val="GBC22222222222222222222222222222"/>
            </w:placeholder>
          </w:sdtPr>
          <w:sdtEndPr>
            <w:rPr>
              <w:b w:val="0"/>
              <w:bCs w:val="0"/>
            </w:rPr>
          </w:sdtEndPr>
          <w:sdtContent>
            <w:p w14:paraId="7D8F34C5" w14:textId="77777777" w:rsidR="001C4835" w:rsidRDefault="001C4835">
              <w:pPr>
                <w:jc w:val="center"/>
                <w:outlineLvl w:val="2"/>
                <w:rPr>
                  <w:b/>
                  <w:bCs/>
                  <w:szCs w:val="21"/>
                </w:rPr>
              </w:pPr>
              <w:r>
                <w:rPr>
                  <w:rFonts w:hint="eastAsia"/>
                  <w:b/>
                  <w:bCs/>
                  <w:szCs w:val="21"/>
                </w:rPr>
                <w:t>合并</w:t>
              </w:r>
              <w:r>
                <w:rPr>
                  <w:b/>
                  <w:bCs/>
                  <w:szCs w:val="21"/>
                </w:rPr>
                <w:t>现金流量表</w:t>
              </w:r>
            </w:p>
            <w:p w14:paraId="79E85A8E" w14:textId="77777777" w:rsidR="001C4835" w:rsidRDefault="001C4835">
              <w:pPr>
                <w:jc w:val="center"/>
                <w:rPr>
                  <w:b/>
                  <w:bCs/>
                  <w:szCs w:val="21"/>
                </w:rPr>
              </w:pPr>
              <w:r>
                <w:rPr>
                  <w:szCs w:val="21"/>
                </w:rPr>
                <w:t>2020年</w:t>
              </w:r>
              <w:r>
                <w:rPr>
                  <w:rFonts w:hint="eastAsia"/>
                  <w:szCs w:val="21"/>
                </w:rPr>
                <w:t>1—12</w:t>
              </w:r>
              <w:r>
                <w:rPr>
                  <w:szCs w:val="21"/>
                </w:rPr>
                <w:t>月</w:t>
              </w:r>
            </w:p>
            <w:p w14:paraId="61E6F67D" w14:textId="77777777" w:rsidR="001C4835" w:rsidRDefault="001C4835">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12426758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17109437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42"/>
                <w:gridCol w:w="1567"/>
                <w:gridCol w:w="2174"/>
                <w:gridCol w:w="2166"/>
              </w:tblGrid>
              <w:tr w:rsidR="00B7751C" w14:paraId="4FFE736F" w14:textId="77777777" w:rsidTr="00212B42">
                <w:tc>
                  <w:tcPr>
                    <w:tcW w:w="1736" w:type="pct"/>
                    <w:tcBorders>
                      <w:top w:val="outset" w:sz="4" w:space="0" w:color="auto"/>
                      <w:left w:val="outset" w:sz="4" w:space="0" w:color="auto"/>
                      <w:bottom w:val="outset" w:sz="4" w:space="0" w:color="auto"/>
                      <w:right w:val="outset" w:sz="4" w:space="0" w:color="auto"/>
                    </w:tcBorders>
                  </w:tcPr>
                  <w:bookmarkStart w:id="165" w:name="_Hlk66446434" w:displacedByCustomXml="next"/>
                  <w:sdt>
                    <w:sdtPr>
                      <w:rPr>
                        <w:rFonts w:hint="eastAsia"/>
                        <w:b/>
                      </w:rPr>
                      <w:tag w:val="_PLD_5a1e687815424d54a4dd8744648aa3cb"/>
                      <w:id w:val="1748993670"/>
                      <w:lock w:val="sdtLocked"/>
                    </w:sdtPr>
                    <w:sdtEndPr/>
                    <w:sdtContent>
                      <w:p w14:paraId="5FA55848" w14:textId="77777777" w:rsidR="00B7751C" w:rsidRDefault="00B7751C" w:rsidP="00212B42">
                        <w:pPr>
                          <w:jc w:val="center"/>
                          <w:rPr>
                            <w:b/>
                          </w:rPr>
                        </w:pPr>
                        <w:r>
                          <w:rPr>
                            <w:rFonts w:hint="eastAsia"/>
                            <w:b/>
                          </w:rPr>
                          <w:t>项目</w:t>
                        </w:r>
                      </w:p>
                    </w:sdtContent>
                  </w:sdt>
                </w:tc>
                <w:tc>
                  <w:tcPr>
                    <w:tcW w:w="866" w:type="pct"/>
                    <w:tcBorders>
                      <w:top w:val="outset" w:sz="4" w:space="0" w:color="auto"/>
                      <w:left w:val="outset" w:sz="4" w:space="0" w:color="auto"/>
                      <w:bottom w:val="outset" w:sz="4" w:space="0" w:color="auto"/>
                      <w:right w:val="outset" w:sz="4" w:space="0" w:color="auto"/>
                    </w:tcBorders>
                  </w:tcPr>
                  <w:sdt>
                    <w:sdtPr>
                      <w:rPr>
                        <w:rFonts w:hint="eastAsia"/>
                        <w:b/>
                      </w:rPr>
                      <w:tag w:val="_PLD_3c902166982f4ea18b3f3d11c1fe2190"/>
                      <w:id w:val="662206872"/>
                      <w:lock w:val="sdtLocked"/>
                    </w:sdtPr>
                    <w:sdtEndPr/>
                    <w:sdtContent>
                      <w:p w14:paraId="65389D6B" w14:textId="77777777" w:rsidR="00B7751C" w:rsidRDefault="00B7751C" w:rsidP="00212B42">
                        <w:pPr>
                          <w:jc w:val="center"/>
                          <w:rPr>
                            <w:b/>
                          </w:rPr>
                        </w:pPr>
                        <w:r>
                          <w:rPr>
                            <w:rFonts w:hint="eastAsia"/>
                            <w:b/>
                          </w:rPr>
                          <w:t>附注</w:t>
                        </w:r>
                      </w:p>
                    </w:sdtContent>
                  </w:sdt>
                </w:tc>
                <w:tc>
                  <w:tcPr>
                    <w:tcW w:w="1201" w:type="pct"/>
                    <w:tcBorders>
                      <w:top w:val="outset" w:sz="4" w:space="0" w:color="auto"/>
                      <w:left w:val="outset" w:sz="4" w:space="0" w:color="auto"/>
                      <w:bottom w:val="outset" w:sz="4" w:space="0" w:color="auto"/>
                      <w:right w:val="outset" w:sz="4" w:space="0" w:color="auto"/>
                    </w:tcBorders>
                  </w:tcPr>
                  <w:sdt>
                    <w:sdtPr>
                      <w:rPr>
                        <w:rFonts w:hint="eastAsia"/>
                        <w:b/>
                      </w:rPr>
                      <w:tag w:val="_PLD_29a06cc719e5467e82013eb798ebb143"/>
                      <w:id w:val="304359986"/>
                      <w:lock w:val="sdtLocked"/>
                    </w:sdtPr>
                    <w:sdtEndPr/>
                    <w:sdtContent>
                      <w:p w14:paraId="47FBF4DA" w14:textId="77777777" w:rsidR="00B7751C" w:rsidRDefault="00B7751C" w:rsidP="00212B42">
                        <w:pPr>
                          <w:autoSpaceDE w:val="0"/>
                          <w:autoSpaceDN w:val="0"/>
                          <w:adjustRightInd w:val="0"/>
                          <w:jc w:val="center"/>
                          <w:rPr>
                            <w:b/>
                          </w:rPr>
                        </w:pPr>
                        <w:r>
                          <w:rPr>
                            <w:rFonts w:hint="eastAsia"/>
                            <w:b/>
                          </w:rPr>
                          <w:t>2020年度</w:t>
                        </w:r>
                      </w:p>
                    </w:sdtContent>
                  </w:sdt>
                </w:tc>
                <w:tc>
                  <w:tcPr>
                    <w:tcW w:w="1197" w:type="pct"/>
                    <w:tcBorders>
                      <w:top w:val="outset" w:sz="4" w:space="0" w:color="auto"/>
                      <w:left w:val="outset" w:sz="4" w:space="0" w:color="auto"/>
                      <w:bottom w:val="outset" w:sz="4" w:space="0" w:color="auto"/>
                      <w:right w:val="outset" w:sz="4" w:space="0" w:color="auto"/>
                    </w:tcBorders>
                  </w:tcPr>
                  <w:sdt>
                    <w:sdtPr>
                      <w:rPr>
                        <w:rFonts w:hint="eastAsia"/>
                        <w:b/>
                      </w:rPr>
                      <w:tag w:val="_PLD_0bd5effed8234e5eb21199f6669657c2"/>
                      <w:id w:val="185646074"/>
                      <w:lock w:val="sdtLocked"/>
                    </w:sdtPr>
                    <w:sdtEndPr/>
                    <w:sdtContent>
                      <w:p w14:paraId="27ED2703" w14:textId="77777777" w:rsidR="00B7751C" w:rsidRDefault="00B7751C" w:rsidP="00212B42">
                        <w:pPr>
                          <w:autoSpaceDE w:val="0"/>
                          <w:autoSpaceDN w:val="0"/>
                          <w:adjustRightInd w:val="0"/>
                          <w:jc w:val="center"/>
                          <w:rPr>
                            <w:b/>
                          </w:rPr>
                        </w:pPr>
                        <w:r>
                          <w:rPr>
                            <w:rFonts w:hint="eastAsia"/>
                            <w:b/>
                          </w:rPr>
                          <w:t>2019年度</w:t>
                        </w:r>
                      </w:p>
                    </w:sdtContent>
                  </w:sdt>
                </w:tc>
              </w:tr>
              <w:tr w:rsidR="00B7751C" w14:paraId="34167FD9" w14:textId="77777777" w:rsidTr="00212B42">
                <w:sdt>
                  <w:sdtPr>
                    <w:tag w:val="_PLD_c03c8258c1684fb989d96332af6834de"/>
                    <w:id w:val="-68853317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6F9F3EE4" w14:textId="77777777" w:rsidR="00B7751C" w:rsidRDefault="00B7751C" w:rsidP="00212B42">
                        <w:pPr>
                          <w:rPr>
                            <w:color w:val="000000"/>
                            <w:szCs w:val="21"/>
                          </w:rPr>
                        </w:pPr>
                        <w:r>
                          <w:rPr>
                            <w:rFonts w:hint="eastAsia"/>
                            <w:b/>
                            <w:bCs/>
                            <w:szCs w:val="21"/>
                          </w:rPr>
                          <w:t>一、经营活动产生的现金流量：</w:t>
                        </w:r>
                      </w:p>
                    </w:tc>
                  </w:sdtContent>
                </w:sdt>
                <w:tc>
                  <w:tcPr>
                    <w:tcW w:w="866" w:type="pct"/>
                    <w:tcBorders>
                      <w:top w:val="outset" w:sz="4" w:space="0" w:color="auto"/>
                      <w:left w:val="outset" w:sz="4" w:space="0" w:color="auto"/>
                      <w:bottom w:val="outset" w:sz="4" w:space="0" w:color="auto"/>
                      <w:right w:val="outset" w:sz="4" w:space="0" w:color="auto"/>
                    </w:tcBorders>
                  </w:tcPr>
                  <w:p w14:paraId="4B3C9B4D" w14:textId="77777777" w:rsidR="00B7751C" w:rsidRDefault="00B7751C" w:rsidP="00212B42">
                    <w:pPr>
                      <w:rPr>
                        <w:szCs w:val="21"/>
                      </w:rPr>
                    </w:pPr>
                  </w:p>
                </w:tc>
                <w:tc>
                  <w:tcPr>
                    <w:tcW w:w="1201" w:type="pct"/>
                    <w:tcBorders>
                      <w:top w:val="outset" w:sz="4" w:space="0" w:color="auto"/>
                      <w:left w:val="outset" w:sz="4" w:space="0" w:color="auto"/>
                      <w:bottom w:val="outset" w:sz="4" w:space="0" w:color="auto"/>
                      <w:right w:val="outset" w:sz="4" w:space="0" w:color="auto"/>
                    </w:tcBorders>
                  </w:tcPr>
                  <w:p w14:paraId="6F1EB728" w14:textId="77777777" w:rsidR="00B7751C" w:rsidRDefault="00B7751C" w:rsidP="00212B42">
                    <w:pPr>
                      <w:rPr>
                        <w:szCs w:val="21"/>
                      </w:rPr>
                    </w:pPr>
                  </w:p>
                </w:tc>
                <w:tc>
                  <w:tcPr>
                    <w:tcW w:w="1197" w:type="pct"/>
                    <w:tcBorders>
                      <w:top w:val="outset" w:sz="4" w:space="0" w:color="auto"/>
                      <w:left w:val="outset" w:sz="4" w:space="0" w:color="auto"/>
                      <w:bottom w:val="outset" w:sz="4" w:space="0" w:color="auto"/>
                      <w:right w:val="outset" w:sz="4" w:space="0" w:color="auto"/>
                    </w:tcBorders>
                  </w:tcPr>
                  <w:p w14:paraId="08655FBD" w14:textId="77777777" w:rsidR="00B7751C" w:rsidRDefault="00B7751C" w:rsidP="00212B42">
                    <w:pPr>
                      <w:rPr>
                        <w:szCs w:val="21"/>
                      </w:rPr>
                    </w:pPr>
                  </w:p>
                </w:tc>
              </w:tr>
              <w:tr w:rsidR="00B7751C" w14:paraId="2A303603" w14:textId="77777777" w:rsidTr="00212B42">
                <w:sdt>
                  <w:sdtPr>
                    <w:tag w:val="_PLD_bb7e55e1cfcb4655808df7bda47d97ec"/>
                    <w:id w:val="35540418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5E33656C" w14:textId="77777777" w:rsidR="00B7751C" w:rsidRDefault="00B7751C" w:rsidP="00212B42">
                        <w:pPr>
                          <w:ind w:firstLineChars="100" w:firstLine="210"/>
                          <w:rPr>
                            <w:color w:val="000000"/>
                            <w:szCs w:val="21"/>
                          </w:rPr>
                        </w:pPr>
                        <w:r>
                          <w:rPr>
                            <w:rFonts w:hint="eastAsia"/>
                            <w:szCs w:val="21"/>
                          </w:rPr>
                          <w:t>销售商品、提供劳务收到的现</w:t>
                        </w:r>
                        <w:r>
                          <w:rPr>
                            <w:rFonts w:hint="eastAsia"/>
                            <w:szCs w:val="21"/>
                          </w:rPr>
                          <w:lastRenderedPageBreak/>
                          <w:t>金</w:t>
                        </w:r>
                      </w:p>
                    </w:tc>
                  </w:sdtContent>
                </w:sdt>
                <w:tc>
                  <w:tcPr>
                    <w:tcW w:w="866" w:type="pct"/>
                    <w:tcBorders>
                      <w:top w:val="outset" w:sz="4" w:space="0" w:color="auto"/>
                      <w:left w:val="outset" w:sz="4" w:space="0" w:color="auto"/>
                      <w:bottom w:val="outset" w:sz="4" w:space="0" w:color="auto"/>
                      <w:right w:val="outset" w:sz="4" w:space="0" w:color="auto"/>
                    </w:tcBorders>
                  </w:tcPr>
                  <w:p w14:paraId="74C6C5E9" w14:textId="77777777" w:rsidR="00B7751C" w:rsidRDefault="00B7751C" w:rsidP="00212B42">
                    <w:pPr>
                      <w:rPr>
                        <w:szCs w:val="21"/>
                      </w:rPr>
                    </w:pPr>
                  </w:p>
                </w:tc>
                <w:tc>
                  <w:tcPr>
                    <w:tcW w:w="1201" w:type="pct"/>
                    <w:tcBorders>
                      <w:top w:val="outset" w:sz="4" w:space="0" w:color="auto"/>
                      <w:left w:val="outset" w:sz="4" w:space="0" w:color="auto"/>
                      <w:bottom w:val="outset" w:sz="4" w:space="0" w:color="auto"/>
                      <w:right w:val="outset" w:sz="4" w:space="0" w:color="auto"/>
                    </w:tcBorders>
                  </w:tcPr>
                  <w:p w14:paraId="08A36825" w14:textId="77777777" w:rsidR="00B7751C" w:rsidRDefault="00B7751C" w:rsidP="00212B42">
                    <w:pPr>
                      <w:jc w:val="right"/>
                      <w:rPr>
                        <w:szCs w:val="21"/>
                      </w:rPr>
                    </w:pPr>
                    <w:r>
                      <w:t>926,850,669.37</w:t>
                    </w:r>
                  </w:p>
                </w:tc>
                <w:tc>
                  <w:tcPr>
                    <w:tcW w:w="1197" w:type="pct"/>
                    <w:tcBorders>
                      <w:top w:val="outset" w:sz="4" w:space="0" w:color="auto"/>
                      <w:left w:val="outset" w:sz="4" w:space="0" w:color="auto"/>
                      <w:bottom w:val="outset" w:sz="4" w:space="0" w:color="auto"/>
                      <w:right w:val="outset" w:sz="4" w:space="0" w:color="auto"/>
                    </w:tcBorders>
                  </w:tcPr>
                  <w:p w14:paraId="7FDF0783" w14:textId="77777777" w:rsidR="00B7751C" w:rsidRDefault="00B7751C" w:rsidP="00212B42">
                    <w:pPr>
                      <w:jc w:val="right"/>
                      <w:rPr>
                        <w:szCs w:val="21"/>
                      </w:rPr>
                    </w:pPr>
                    <w:r>
                      <w:t>948,576,013.91</w:t>
                    </w:r>
                  </w:p>
                </w:tc>
              </w:tr>
              <w:tr w:rsidR="00B7751C" w14:paraId="2038552C" w14:textId="77777777" w:rsidTr="00212B42">
                <w:sdt>
                  <w:sdtPr>
                    <w:tag w:val="_PLD_ccd6a1da1ce04969ab94f3d191b3bb83"/>
                    <w:id w:val="-142656645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1694C9AA" w14:textId="77777777" w:rsidR="00B7751C" w:rsidRDefault="00B7751C" w:rsidP="00212B42">
                        <w:pPr>
                          <w:ind w:firstLineChars="100" w:firstLine="210"/>
                          <w:rPr>
                            <w:szCs w:val="21"/>
                          </w:rPr>
                        </w:pPr>
                        <w:r>
                          <w:rPr>
                            <w:rFonts w:hint="eastAsia"/>
                            <w:szCs w:val="21"/>
                          </w:rPr>
                          <w:t>客户存款和同业存放款项净增加额</w:t>
                        </w:r>
                      </w:p>
                    </w:tc>
                  </w:sdtContent>
                </w:sdt>
                <w:tc>
                  <w:tcPr>
                    <w:tcW w:w="866" w:type="pct"/>
                    <w:tcBorders>
                      <w:top w:val="outset" w:sz="4" w:space="0" w:color="auto"/>
                      <w:left w:val="outset" w:sz="4" w:space="0" w:color="auto"/>
                      <w:bottom w:val="outset" w:sz="4" w:space="0" w:color="auto"/>
                      <w:right w:val="outset" w:sz="4" w:space="0" w:color="auto"/>
                    </w:tcBorders>
                  </w:tcPr>
                  <w:p w14:paraId="6509378D" w14:textId="77777777" w:rsidR="00B7751C" w:rsidRDefault="00B7751C" w:rsidP="00212B42">
                    <w:pPr>
                      <w:rPr>
                        <w:szCs w:val="21"/>
                      </w:rPr>
                    </w:pPr>
                  </w:p>
                </w:tc>
                <w:tc>
                  <w:tcPr>
                    <w:tcW w:w="1201" w:type="pct"/>
                    <w:tcBorders>
                      <w:top w:val="outset" w:sz="4" w:space="0" w:color="auto"/>
                      <w:left w:val="outset" w:sz="4" w:space="0" w:color="auto"/>
                      <w:bottom w:val="outset" w:sz="4" w:space="0" w:color="auto"/>
                      <w:right w:val="outset" w:sz="4" w:space="0" w:color="auto"/>
                    </w:tcBorders>
                  </w:tcPr>
                  <w:p w14:paraId="2DA5104A" w14:textId="77777777" w:rsidR="00B7751C" w:rsidRDefault="00B7751C" w:rsidP="00212B4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306EA839" w14:textId="77777777" w:rsidR="00B7751C" w:rsidRDefault="00B7751C" w:rsidP="00212B42">
                    <w:pPr>
                      <w:jc w:val="right"/>
                      <w:rPr>
                        <w:szCs w:val="21"/>
                      </w:rPr>
                    </w:pPr>
                  </w:p>
                </w:tc>
              </w:tr>
              <w:tr w:rsidR="00B7751C" w14:paraId="37D5B7CE" w14:textId="77777777" w:rsidTr="00212B42">
                <w:sdt>
                  <w:sdtPr>
                    <w:tag w:val="_PLD_4e6146827638482e8d56c6d2250d1792"/>
                    <w:id w:val="-143797159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2C2830E2" w14:textId="77777777" w:rsidR="00B7751C" w:rsidRDefault="00B7751C" w:rsidP="00212B42">
                        <w:pPr>
                          <w:ind w:firstLineChars="100" w:firstLine="210"/>
                          <w:rPr>
                            <w:szCs w:val="21"/>
                          </w:rPr>
                        </w:pPr>
                        <w:r>
                          <w:rPr>
                            <w:rFonts w:hint="eastAsia"/>
                            <w:szCs w:val="21"/>
                          </w:rPr>
                          <w:t>向中央银行借款净增加额</w:t>
                        </w:r>
                      </w:p>
                    </w:tc>
                  </w:sdtContent>
                </w:sdt>
                <w:tc>
                  <w:tcPr>
                    <w:tcW w:w="866" w:type="pct"/>
                    <w:tcBorders>
                      <w:top w:val="outset" w:sz="4" w:space="0" w:color="auto"/>
                      <w:left w:val="outset" w:sz="4" w:space="0" w:color="auto"/>
                      <w:bottom w:val="outset" w:sz="4" w:space="0" w:color="auto"/>
                      <w:right w:val="outset" w:sz="4" w:space="0" w:color="auto"/>
                    </w:tcBorders>
                  </w:tcPr>
                  <w:p w14:paraId="1CE814E9" w14:textId="77777777" w:rsidR="00B7751C" w:rsidRDefault="00B7751C" w:rsidP="00212B42">
                    <w:pPr>
                      <w:rPr>
                        <w:szCs w:val="21"/>
                      </w:rPr>
                    </w:pPr>
                  </w:p>
                </w:tc>
                <w:tc>
                  <w:tcPr>
                    <w:tcW w:w="1201" w:type="pct"/>
                    <w:tcBorders>
                      <w:top w:val="outset" w:sz="4" w:space="0" w:color="auto"/>
                      <w:left w:val="outset" w:sz="4" w:space="0" w:color="auto"/>
                      <w:bottom w:val="outset" w:sz="4" w:space="0" w:color="auto"/>
                      <w:right w:val="outset" w:sz="4" w:space="0" w:color="auto"/>
                    </w:tcBorders>
                  </w:tcPr>
                  <w:p w14:paraId="0E76FB13" w14:textId="77777777" w:rsidR="00B7751C" w:rsidRDefault="00B7751C" w:rsidP="00212B4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058AC5DF" w14:textId="77777777" w:rsidR="00B7751C" w:rsidRDefault="00B7751C" w:rsidP="00212B42">
                    <w:pPr>
                      <w:jc w:val="right"/>
                      <w:rPr>
                        <w:szCs w:val="21"/>
                      </w:rPr>
                    </w:pPr>
                  </w:p>
                </w:tc>
              </w:tr>
              <w:tr w:rsidR="00B7751C" w14:paraId="635C3A57" w14:textId="77777777" w:rsidTr="00212B42">
                <w:sdt>
                  <w:sdtPr>
                    <w:tag w:val="_PLD_cc462c73e35f4efc9fdcb3be58aa752a"/>
                    <w:id w:val="-113486485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1CF931BB" w14:textId="77777777" w:rsidR="00B7751C" w:rsidRDefault="00B7751C" w:rsidP="00212B42">
                        <w:pPr>
                          <w:ind w:firstLineChars="100" w:firstLine="210"/>
                          <w:rPr>
                            <w:szCs w:val="21"/>
                          </w:rPr>
                        </w:pPr>
                        <w:r>
                          <w:rPr>
                            <w:rFonts w:hint="eastAsia"/>
                            <w:szCs w:val="21"/>
                          </w:rPr>
                          <w:t>向其他金融机构拆入资金净增加额</w:t>
                        </w:r>
                      </w:p>
                    </w:tc>
                  </w:sdtContent>
                </w:sdt>
                <w:tc>
                  <w:tcPr>
                    <w:tcW w:w="866" w:type="pct"/>
                    <w:tcBorders>
                      <w:top w:val="outset" w:sz="4" w:space="0" w:color="auto"/>
                      <w:left w:val="outset" w:sz="4" w:space="0" w:color="auto"/>
                      <w:bottom w:val="outset" w:sz="4" w:space="0" w:color="auto"/>
                      <w:right w:val="outset" w:sz="4" w:space="0" w:color="auto"/>
                    </w:tcBorders>
                  </w:tcPr>
                  <w:p w14:paraId="1EF588E2" w14:textId="77777777" w:rsidR="00B7751C" w:rsidRDefault="00B7751C" w:rsidP="00212B42">
                    <w:pPr>
                      <w:rPr>
                        <w:szCs w:val="21"/>
                      </w:rPr>
                    </w:pPr>
                  </w:p>
                </w:tc>
                <w:tc>
                  <w:tcPr>
                    <w:tcW w:w="1201" w:type="pct"/>
                    <w:tcBorders>
                      <w:top w:val="outset" w:sz="4" w:space="0" w:color="auto"/>
                      <w:left w:val="outset" w:sz="4" w:space="0" w:color="auto"/>
                      <w:bottom w:val="outset" w:sz="4" w:space="0" w:color="auto"/>
                      <w:right w:val="outset" w:sz="4" w:space="0" w:color="auto"/>
                    </w:tcBorders>
                  </w:tcPr>
                  <w:p w14:paraId="4C91178C" w14:textId="77777777" w:rsidR="00B7751C" w:rsidRDefault="00B7751C" w:rsidP="00212B4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754140B4" w14:textId="77777777" w:rsidR="00B7751C" w:rsidRDefault="00B7751C" w:rsidP="00212B42">
                    <w:pPr>
                      <w:jc w:val="right"/>
                      <w:rPr>
                        <w:szCs w:val="21"/>
                      </w:rPr>
                    </w:pPr>
                  </w:p>
                </w:tc>
              </w:tr>
              <w:tr w:rsidR="00B7751C" w14:paraId="2BF85B4F" w14:textId="77777777" w:rsidTr="00212B42">
                <w:sdt>
                  <w:sdtPr>
                    <w:tag w:val="_PLD_3eaf2afeecda4cc3b13be54aecb18895"/>
                    <w:id w:val="119789820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64370CAC" w14:textId="77777777" w:rsidR="00B7751C" w:rsidRDefault="00B7751C" w:rsidP="00212B42">
                        <w:pPr>
                          <w:ind w:firstLineChars="100" w:firstLine="210"/>
                          <w:rPr>
                            <w:szCs w:val="21"/>
                          </w:rPr>
                        </w:pPr>
                        <w:r>
                          <w:rPr>
                            <w:rFonts w:hint="eastAsia"/>
                            <w:szCs w:val="21"/>
                          </w:rPr>
                          <w:t>收到原保险合同保费取得的现金</w:t>
                        </w:r>
                      </w:p>
                    </w:tc>
                  </w:sdtContent>
                </w:sdt>
                <w:tc>
                  <w:tcPr>
                    <w:tcW w:w="866" w:type="pct"/>
                    <w:tcBorders>
                      <w:top w:val="outset" w:sz="4" w:space="0" w:color="auto"/>
                      <w:left w:val="outset" w:sz="4" w:space="0" w:color="auto"/>
                      <w:bottom w:val="outset" w:sz="4" w:space="0" w:color="auto"/>
                      <w:right w:val="outset" w:sz="4" w:space="0" w:color="auto"/>
                    </w:tcBorders>
                  </w:tcPr>
                  <w:p w14:paraId="2EEDFFFF" w14:textId="77777777" w:rsidR="00B7751C" w:rsidRDefault="00B7751C" w:rsidP="00212B42">
                    <w:pPr>
                      <w:rPr>
                        <w:szCs w:val="21"/>
                      </w:rPr>
                    </w:pPr>
                  </w:p>
                </w:tc>
                <w:tc>
                  <w:tcPr>
                    <w:tcW w:w="1201" w:type="pct"/>
                    <w:tcBorders>
                      <w:top w:val="outset" w:sz="4" w:space="0" w:color="auto"/>
                      <w:left w:val="outset" w:sz="4" w:space="0" w:color="auto"/>
                      <w:bottom w:val="outset" w:sz="4" w:space="0" w:color="auto"/>
                      <w:right w:val="outset" w:sz="4" w:space="0" w:color="auto"/>
                    </w:tcBorders>
                  </w:tcPr>
                  <w:p w14:paraId="7B82A77C" w14:textId="77777777" w:rsidR="00B7751C" w:rsidRDefault="00B7751C" w:rsidP="00212B4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5E6035AF" w14:textId="77777777" w:rsidR="00B7751C" w:rsidRDefault="00B7751C" w:rsidP="00212B42">
                    <w:pPr>
                      <w:jc w:val="right"/>
                      <w:rPr>
                        <w:szCs w:val="21"/>
                      </w:rPr>
                    </w:pPr>
                  </w:p>
                </w:tc>
              </w:tr>
              <w:tr w:rsidR="00B7751C" w14:paraId="2D52686C" w14:textId="77777777" w:rsidTr="00212B42">
                <w:sdt>
                  <w:sdtPr>
                    <w:tag w:val="_PLD_38918403295945ef9b28a3ebb7c9affe"/>
                    <w:id w:val="-141222400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71D3AC47" w14:textId="77777777" w:rsidR="00B7751C" w:rsidRDefault="00B7751C" w:rsidP="00212B42">
                        <w:pPr>
                          <w:ind w:firstLineChars="100" w:firstLine="210"/>
                          <w:rPr>
                            <w:szCs w:val="21"/>
                          </w:rPr>
                        </w:pPr>
                        <w:r>
                          <w:rPr>
                            <w:rFonts w:hint="eastAsia"/>
                            <w:szCs w:val="21"/>
                          </w:rPr>
                          <w:t>收到再保业务现金净额</w:t>
                        </w:r>
                      </w:p>
                    </w:tc>
                  </w:sdtContent>
                </w:sdt>
                <w:tc>
                  <w:tcPr>
                    <w:tcW w:w="866" w:type="pct"/>
                    <w:tcBorders>
                      <w:top w:val="outset" w:sz="4" w:space="0" w:color="auto"/>
                      <w:left w:val="outset" w:sz="4" w:space="0" w:color="auto"/>
                      <w:bottom w:val="outset" w:sz="4" w:space="0" w:color="auto"/>
                      <w:right w:val="outset" w:sz="4" w:space="0" w:color="auto"/>
                    </w:tcBorders>
                  </w:tcPr>
                  <w:p w14:paraId="6085240A" w14:textId="77777777" w:rsidR="00B7751C" w:rsidRDefault="00B7751C" w:rsidP="00212B42">
                    <w:pPr>
                      <w:rPr>
                        <w:szCs w:val="21"/>
                      </w:rPr>
                    </w:pPr>
                  </w:p>
                </w:tc>
                <w:tc>
                  <w:tcPr>
                    <w:tcW w:w="1201" w:type="pct"/>
                    <w:tcBorders>
                      <w:top w:val="outset" w:sz="4" w:space="0" w:color="auto"/>
                      <w:left w:val="outset" w:sz="4" w:space="0" w:color="auto"/>
                      <w:bottom w:val="outset" w:sz="4" w:space="0" w:color="auto"/>
                      <w:right w:val="outset" w:sz="4" w:space="0" w:color="auto"/>
                    </w:tcBorders>
                  </w:tcPr>
                  <w:p w14:paraId="6EC48466" w14:textId="77777777" w:rsidR="00B7751C" w:rsidRDefault="00B7751C" w:rsidP="00212B4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0418250F" w14:textId="77777777" w:rsidR="00B7751C" w:rsidRDefault="00B7751C" w:rsidP="00212B42">
                    <w:pPr>
                      <w:jc w:val="right"/>
                      <w:rPr>
                        <w:szCs w:val="21"/>
                      </w:rPr>
                    </w:pPr>
                  </w:p>
                </w:tc>
              </w:tr>
              <w:tr w:rsidR="00B7751C" w14:paraId="641231CD" w14:textId="77777777" w:rsidTr="00212B42">
                <w:sdt>
                  <w:sdtPr>
                    <w:tag w:val="_PLD_b35720274c044244992b1a395261f295"/>
                    <w:id w:val="-37362252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4D7CC502" w14:textId="77777777" w:rsidR="00B7751C" w:rsidRDefault="00B7751C" w:rsidP="00212B42">
                        <w:pPr>
                          <w:ind w:firstLineChars="100" w:firstLine="210"/>
                          <w:rPr>
                            <w:szCs w:val="21"/>
                          </w:rPr>
                        </w:pPr>
                        <w:r>
                          <w:rPr>
                            <w:rFonts w:hint="eastAsia"/>
                            <w:szCs w:val="21"/>
                          </w:rPr>
                          <w:t>保户储金及投资款净增加额</w:t>
                        </w:r>
                      </w:p>
                    </w:tc>
                  </w:sdtContent>
                </w:sdt>
                <w:tc>
                  <w:tcPr>
                    <w:tcW w:w="866" w:type="pct"/>
                    <w:tcBorders>
                      <w:top w:val="outset" w:sz="4" w:space="0" w:color="auto"/>
                      <w:left w:val="outset" w:sz="4" w:space="0" w:color="auto"/>
                      <w:bottom w:val="outset" w:sz="4" w:space="0" w:color="auto"/>
                      <w:right w:val="outset" w:sz="4" w:space="0" w:color="auto"/>
                    </w:tcBorders>
                  </w:tcPr>
                  <w:p w14:paraId="469ECC65" w14:textId="77777777" w:rsidR="00B7751C" w:rsidRDefault="00B7751C" w:rsidP="00212B42">
                    <w:pPr>
                      <w:rPr>
                        <w:szCs w:val="21"/>
                      </w:rPr>
                    </w:pPr>
                  </w:p>
                </w:tc>
                <w:tc>
                  <w:tcPr>
                    <w:tcW w:w="1201" w:type="pct"/>
                    <w:tcBorders>
                      <w:top w:val="outset" w:sz="4" w:space="0" w:color="auto"/>
                      <w:left w:val="outset" w:sz="4" w:space="0" w:color="auto"/>
                      <w:bottom w:val="outset" w:sz="4" w:space="0" w:color="auto"/>
                      <w:right w:val="outset" w:sz="4" w:space="0" w:color="auto"/>
                    </w:tcBorders>
                  </w:tcPr>
                  <w:p w14:paraId="55142365" w14:textId="77777777" w:rsidR="00B7751C" w:rsidRDefault="00B7751C" w:rsidP="00212B4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009EB854" w14:textId="77777777" w:rsidR="00B7751C" w:rsidRDefault="00B7751C" w:rsidP="00212B42">
                    <w:pPr>
                      <w:jc w:val="right"/>
                      <w:rPr>
                        <w:szCs w:val="21"/>
                      </w:rPr>
                    </w:pPr>
                  </w:p>
                </w:tc>
              </w:tr>
              <w:tr w:rsidR="00B7751C" w14:paraId="10A52071" w14:textId="77777777" w:rsidTr="00212B42">
                <w:sdt>
                  <w:sdtPr>
                    <w:tag w:val="_PLD_23820705d1a140a38a43eaf3b8d9f705"/>
                    <w:id w:val="157623772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290D63A9" w14:textId="77777777" w:rsidR="00B7751C" w:rsidRDefault="00B7751C" w:rsidP="00212B42">
                        <w:pPr>
                          <w:ind w:firstLineChars="100" w:firstLine="210"/>
                          <w:rPr>
                            <w:szCs w:val="21"/>
                          </w:rPr>
                        </w:pPr>
                        <w:r>
                          <w:rPr>
                            <w:rFonts w:hint="eastAsia"/>
                            <w:szCs w:val="21"/>
                          </w:rPr>
                          <w:t>收取利息、手续费及佣金的现金</w:t>
                        </w:r>
                      </w:p>
                    </w:tc>
                  </w:sdtContent>
                </w:sdt>
                <w:tc>
                  <w:tcPr>
                    <w:tcW w:w="866" w:type="pct"/>
                    <w:tcBorders>
                      <w:top w:val="outset" w:sz="4" w:space="0" w:color="auto"/>
                      <w:left w:val="outset" w:sz="4" w:space="0" w:color="auto"/>
                      <w:bottom w:val="outset" w:sz="4" w:space="0" w:color="auto"/>
                      <w:right w:val="outset" w:sz="4" w:space="0" w:color="auto"/>
                    </w:tcBorders>
                  </w:tcPr>
                  <w:p w14:paraId="01B515B4" w14:textId="77777777" w:rsidR="00B7751C" w:rsidRDefault="00B7751C" w:rsidP="00212B42">
                    <w:pPr>
                      <w:rPr>
                        <w:szCs w:val="21"/>
                      </w:rPr>
                    </w:pPr>
                  </w:p>
                </w:tc>
                <w:tc>
                  <w:tcPr>
                    <w:tcW w:w="1201" w:type="pct"/>
                    <w:tcBorders>
                      <w:top w:val="outset" w:sz="4" w:space="0" w:color="auto"/>
                      <w:left w:val="outset" w:sz="4" w:space="0" w:color="auto"/>
                      <w:bottom w:val="outset" w:sz="4" w:space="0" w:color="auto"/>
                      <w:right w:val="outset" w:sz="4" w:space="0" w:color="auto"/>
                    </w:tcBorders>
                  </w:tcPr>
                  <w:p w14:paraId="1B0E3C8F" w14:textId="77777777" w:rsidR="00B7751C" w:rsidRDefault="00B7751C" w:rsidP="00212B4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0C360D33" w14:textId="77777777" w:rsidR="00B7751C" w:rsidRDefault="00B7751C" w:rsidP="00212B42">
                    <w:pPr>
                      <w:jc w:val="right"/>
                      <w:rPr>
                        <w:szCs w:val="21"/>
                      </w:rPr>
                    </w:pPr>
                  </w:p>
                </w:tc>
              </w:tr>
              <w:tr w:rsidR="00B7751C" w14:paraId="10A145A9" w14:textId="77777777" w:rsidTr="00212B42">
                <w:sdt>
                  <w:sdtPr>
                    <w:tag w:val="_PLD_b637576284b6468992df1f554100cbd7"/>
                    <w:id w:val="-54699290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29DA4A65" w14:textId="77777777" w:rsidR="00B7751C" w:rsidRDefault="00B7751C" w:rsidP="00212B42">
                        <w:pPr>
                          <w:ind w:firstLineChars="100" w:firstLine="210"/>
                          <w:rPr>
                            <w:szCs w:val="21"/>
                          </w:rPr>
                        </w:pPr>
                        <w:r>
                          <w:rPr>
                            <w:rFonts w:hint="eastAsia"/>
                            <w:szCs w:val="21"/>
                          </w:rPr>
                          <w:t>拆入资金净增加额</w:t>
                        </w:r>
                      </w:p>
                    </w:tc>
                  </w:sdtContent>
                </w:sdt>
                <w:tc>
                  <w:tcPr>
                    <w:tcW w:w="866" w:type="pct"/>
                    <w:tcBorders>
                      <w:top w:val="outset" w:sz="4" w:space="0" w:color="auto"/>
                      <w:left w:val="outset" w:sz="4" w:space="0" w:color="auto"/>
                      <w:bottom w:val="outset" w:sz="4" w:space="0" w:color="auto"/>
                      <w:right w:val="outset" w:sz="4" w:space="0" w:color="auto"/>
                    </w:tcBorders>
                  </w:tcPr>
                  <w:p w14:paraId="3664D923" w14:textId="77777777" w:rsidR="00B7751C" w:rsidRDefault="00B7751C" w:rsidP="00212B42">
                    <w:pPr>
                      <w:rPr>
                        <w:szCs w:val="21"/>
                      </w:rPr>
                    </w:pPr>
                  </w:p>
                </w:tc>
                <w:tc>
                  <w:tcPr>
                    <w:tcW w:w="1201" w:type="pct"/>
                    <w:tcBorders>
                      <w:top w:val="outset" w:sz="4" w:space="0" w:color="auto"/>
                      <w:left w:val="outset" w:sz="4" w:space="0" w:color="auto"/>
                      <w:bottom w:val="outset" w:sz="4" w:space="0" w:color="auto"/>
                      <w:right w:val="outset" w:sz="4" w:space="0" w:color="auto"/>
                    </w:tcBorders>
                  </w:tcPr>
                  <w:p w14:paraId="55EAE263" w14:textId="77777777" w:rsidR="00B7751C" w:rsidRDefault="00B7751C" w:rsidP="00212B4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2EFBE587" w14:textId="77777777" w:rsidR="00B7751C" w:rsidRDefault="00B7751C" w:rsidP="00212B42">
                    <w:pPr>
                      <w:jc w:val="right"/>
                      <w:rPr>
                        <w:szCs w:val="21"/>
                      </w:rPr>
                    </w:pPr>
                  </w:p>
                </w:tc>
              </w:tr>
              <w:tr w:rsidR="00B7751C" w14:paraId="3A64D683" w14:textId="77777777" w:rsidTr="00212B42">
                <w:sdt>
                  <w:sdtPr>
                    <w:tag w:val="_PLD_03021ffbcba945e3b020b2a8a345189d"/>
                    <w:id w:val="-111127464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15FA212A" w14:textId="77777777" w:rsidR="00B7751C" w:rsidRDefault="00B7751C" w:rsidP="00212B42">
                        <w:pPr>
                          <w:ind w:firstLineChars="100" w:firstLine="210"/>
                          <w:rPr>
                            <w:szCs w:val="21"/>
                          </w:rPr>
                        </w:pPr>
                        <w:r>
                          <w:rPr>
                            <w:rFonts w:hint="eastAsia"/>
                            <w:szCs w:val="21"/>
                          </w:rPr>
                          <w:t>回购业务资金净增加额</w:t>
                        </w:r>
                      </w:p>
                    </w:tc>
                  </w:sdtContent>
                </w:sdt>
                <w:tc>
                  <w:tcPr>
                    <w:tcW w:w="866" w:type="pct"/>
                    <w:tcBorders>
                      <w:top w:val="outset" w:sz="4" w:space="0" w:color="auto"/>
                      <w:left w:val="outset" w:sz="4" w:space="0" w:color="auto"/>
                      <w:bottom w:val="outset" w:sz="4" w:space="0" w:color="auto"/>
                      <w:right w:val="outset" w:sz="4" w:space="0" w:color="auto"/>
                    </w:tcBorders>
                  </w:tcPr>
                  <w:p w14:paraId="37D707A6" w14:textId="77777777" w:rsidR="00B7751C" w:rsidRDefault="00B7751C" w:rsidP="00212B42">
                    <w:pPr>
                      <w:rPr>
                        <w:szCs w:val="21"/>
                      </w:rPr>
                    </w:pPr>
                  </w:p>
                </w:tc>
                <w:tc>
                  <w:tcPr>
                    <w:tcW w:w="1201" w:type="pct"/>
                    <w:tcBorders>
                      <w:top w:val="outset" w:sz="4" w:space="0" w:color="auto"/>
                      <w:left w:val="outset" w:sz="4" w:space="0" w:color="auto"/>
                      <w:bottom w:val="outset" w:sz="4" w:space="0" w:color="auto"/>
                      <w:right w:val="outset" w:sz="4" w:space="0" w:color="auto"/>
                    </w:tcBorders>
                  </w:tcPr>
                  <w:p w14:paraId="4F4D3868" w14:textId="77777777" w:rsidR="00B7751C" w:rsidRDefault="00B7751C" w:rsidP="00212B4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6079C419" w14:textId="77777777" w:rsidR="00B7751C" w:rsidRDefault="00B7751C" w:rsidP="00212B42">
                    <w:pPr>
                      <w:jc w:val="right"/>
                      <w:rPr>
                        <w:szCs w:val="21"/>
                      </w:rPr>
                    </w:pPr>
                  </w:p>
                </w:tc>
              </w:tr>
              <w:tr w:rsidR="00B7751C" w14:paraId="5AB46F83" w14:textId="77777777" w:rsidTr="00212B42">
                <w:tc>
                  <w:tcPr>
                    <w:tcW w:w="1736" w:type="pct"/>
                    <w:tcBorders>
                      <w:top w:val="outset" w:sz="4" w:space="0" w:color="auto"/>
                      <w:left w:val="outset" w:sz="4" w:space="0" w:color="auto"/>
                      <w:bottom w:val="outset" w:sz="4" w:space="0" w:color="auto"/>
                      <w:right w:val="outset" w:sz="4" w:space="0" w:color="auto"/>
                    </w:tcBorders>
                  </w:tcPr>
                  <w:sdt>
                    <w:sdtPr>
                      <w:rPr>
                        <w:rFonts w:hint="eastAsia"/>
                      </w:rPr>
                      <w:tag w:val="_PLD_badcf00524c34000b2ae5e68005ddf1f"/>
                      <w:id w:val="2030526266"/>
                      <w:lock w:val="sdtLocked"/>
                    </w:sdtPr>
                    <w:sdtEndPr/>
                    <w:sdtContent>
                      <w:p w14:paraId="49863ADA" w14:textId="77777777" w:rsidR="00B7751C" w:rsidRDefault="00B7751C" w:rsidP="00212B42">
                        <w:pPr>
                          <w:ind w:firstLineChars="100" w:firstLine="210"/>
                        </w:pPr>
                        <w:r>
                          <w:rPr>
                            <w:rFonts w:hint="eastAsia"/>
                          </w:rPr>
                          <w:t>代理买卖证券收到的现金净额</w:t>
                        </w:r>
                      </w:p>
                    </w:sdtContent>
                  </w:sdt>
                </w:tc>
                <w:tc>
                  <w:tcPr>
                    <w:tcW w:w="866" w:type="pct"/>
                    <w:tcBorders>
                      <w:top w:val="outset" w:sz="4" w:space="0" w:color="auto"/>
                      <w:left w:val="outset" w:sz="4" w:space="0" w:color="auto"/>
                      <w:bottom w:val="outset" w:sz="4" w:space="0" w:color="auto"/>
                      <w:right w:val="outset" w:sz="4" w:space="0" w:color="auto"/>
                    </w:tcBorders>
                  </w:tcPr>
                  <w:p w14:paraId="3D8CA02D" w14:textId="77777777" w:rsidR="00B7751C" w:rsidRDefault="00B7751C" w:rsidP="00212B42">
                    <w:pPr>
                      <w:rPr>
                        <w:szCs w:val="21"/>
                      </w:rPr>
                    </w:pPr>
                  </w:p>
                </w:tc>
                <w:tc>
                  <w:tcPr>
                    <w:tcW w:w="1201" w:type="pct"/>
                    <w:tcBorders>
                      <w:top w:val="outset" w:sz="4" w:space="0" w:color="auto"/>
                      <w:left w:val="outset" w:sz="4" w:space="0" w:color="auto"/>
                      <w:bottom w:val="outset" w:sz="4" w:space="0" w:color="auto"/>
                      <w:right w:val="outset" w:sz="4" w:space="0" w:color="auto"/>
                    </w:tcBorders>
                  </w:tcPr>
                  <w:p w14:paraId="56E9B62A" w14:textId="77777777" w:rsidR="00B7751C" w:rsidRDefault="00B7751C" w:rsidP="00212B4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5EFE3E99" w14:textId="77777777" w:rsidR="00B7751C" w:rsidRDefault="00B7751C" w:rsidP="00212B42">
                    <w:pPr>
                      <w:jc w:val="right"/>
                      <w:rPr>
                        <w:szCs w:val="21"/>
                      </w:rPr>
                    </w:pPr>
                  </w:p>
                </w:tc>
              </w:tr>
              <w:tr w:rsidR="00B7751C" w14:paraId="784BDC6B" w14:textId="77777777" w:rsidTr="00212B42">
                <w:sdt>
                  <w:sdtPr>
                    <w:tag w:val="_PLD_db5959da352549aaba5dd3bad9321535"/>
                    <w:id w:val="213837625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5726DF10" w14:textId="77777777" w:rsidR="00B7751C" w:rsidRDefault="00B7751C" w:rsidP="00212B42">
                        <w:pPr>
                          <w:ind w:firstLineChars="100" w:firstLine="210"/>
                          <w:rPr>
                            <w:szCs w:val="21"/>
                          </w:rPr>
                        </w:pPr>
                        <w:r>
                          <w:rPr>
                            <w:rFonts w:hint="eastAsia"/>
                            <w:szCs w:val="21"/>
                          </w:rPr>
                          <w:t>收到的税费返还</w:t>
                        </w:r>
                      </w:p>
                    </w:tc>
                  </w:sdtContent>
                </w:sdt>
                <w:tc>
                  <w:tcPr>
                    <w:tcW w:w="866" w:type="pct"/>
                    <w:tcBorders>
                      <w:top w:val="outset" w:sz="4" w:space="0" w:color="auto"/>
                      <w:left w:val="outset" w:sz="4" w:space="0" w:color="auto"/>
                      <w:bottom w:val="outset" w:sz="4" w:space="0" w:color="auto"/>
                      <w:right w:val="outset" w:sz="4" w:space="0" w:color="auto"/>
                    </w:tcBorders>
                  </w:tcPr>
                  <w:p w14:paraId="094846ED" w14:textId="77777777" w:rsidR="00B7751C" w:rsidRDefault="00B7751C" w:rsidP="00212B42">
                    <w:pPr>
                      <w:rPr>
                        <w:szCs w:val="21"/>
                      </w:rPr>
                    </w:pPr>
                    <w:r>
                      <w:t xml:space="preserve">　</w:t>
                    </w:r>
                  </w:p>
                </w:tc>
                <w:tc>
                  <w:tcPr>
                    <w:tcW w:w="1201" w:type="pct"/>
                    <w:tcBorders>
                      <w:top w:val="outset" w:sz="4" w:space="0" w:color="auto"/>
                      <w:left w:val="outset" w:sz="4" w:space="0" w:color="auto"/>
                      <w:bottom w:val="outset" w:sz="4" w:space="0" w:color="auto"/>
                      <w:right w:val="outset" w:sz="4" w:space="0" w:color="auto"/>
                    </w:tcBorders>
                  </w:tcPr>
                  <w:p w14:paraId="34D5AAF8" w14:textId="77777777" w:rsidR="00B7751C" w:rsidRDefault="00B7751C" w:rsidP="00212B42">
                    <w:pPr>
                      <w:jc w:val="right"/>
                      <w:rPr>
                        <w:szCs w:val="21"/>
                      </w:rPr>
                    </w:pPr>
                    <w:r>
                      <w:t>44,490,182.81</w:t>
                    </w:r>
                  </w:p>
                </w:tc>
                <w:tc>
                  <w:tcPr>
                    <w:tcW w:w="1197" w:type="pct"/>
                    <w:tcBorders>
                      <w:top w:val="outset" w:sz="4" w:space="0" w:color="auto"/>
                      <w:left w:val="outset" w:sz="4" w:space="0" w:color="auto"/>
                      <w:bottom w:val="outset" w:sz="4" w:space="0" w:color="auto"/>
                      <w:right w:val="outset" w:sz="4" w:space="0" w:color="auto"/>
                    </w:tcBorders>
                  </w:tcPr>
                  <w:p w14:paraId="040CC0C4" w14:textId="77777777" w:rsidR="00B7751C" w:rsidRDefault="00B7751C" w:rsidP="00212B42">
                    <w:pPr>
                      <w:jc w:val="right"/>
                      <w:rPr>
                        <w:szCs w:val="21"/>
                      </w:rPr>
                    </w:pPr>
                    <w:r>
                      <w:t>32,666,932.04</w:t>
                    </w:r>
                  </w:p>
                </w:tc>
              </w:tr>
              <w:tr w:rsidR="00B7751C" w14:paraId="0E77C1EE" w14:textId="77777777" w:rsidTr="00212B42">
                <w:sdt>
                  <w:sdtPr>
                    <w:tag w:val="_PLD_6c812e39a8d445bc9e28f1b9a56eab81"/>
                    <w:id w:val="-58400268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1153DE13" w14:textId="77777777" w:rsidR="00B7751C" w:rsidRDefault="00B7751C" w:rsidP="00212B42">
                        <w:pPr>
                          <w:ind w:firstLineChars="100" w:firstLine="210"/>
                          <w:rPr>
                            <w:szCs w:val="21"/>
                          </w:rPr>
                        </w:pPr>
                        <w:r>
                          <w:rPr>
                            <w:rFonts w:hint="eastAsia"/>
                            <w:szCs w:val="21"/>
                          </w:rPr>
                          <w:t>收到其他与经营活动有关的现金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tcPr>
                  <w:p w14:paraId="597B3347" w14:textId="77777777" w:rsidR="00B7751C" w:rsidRDefault="00B7751C" w:rsidP="00212B42">
                    <w:pPr>
                      <w:rPr>
                        <w:szCs w:val="21"/>
                      </w:rPr>
                    </w:pPr>
                    <w:r w:rsidRPr="00963DB1">
                      <w:rPr>
                        <w:rFonts w:hint="eastAsia"/>
                      </w:rPr>
                      <w:t>七</w:t>
                    </w:r>
                    <w:r w:rsidRPr="00963DB1">
                      <w:t>、</w:t>
                    </w:r>
                    <w:r>
                      <w:rPr>
                        <w:rFonts w:hint="eastAsia"/>
                      </w:rPr>
                      <w:t>78</w:t>
                    </w:r>
                  </w:p>
                </w:tc>
                <w:tc>
                  <w:tcPr>
                    <w:tcW w:w="1201" w:type="pct"/>
                    <w:tcBorders>
                      <w:top w:val="outset" w:sz="4" w:space="0" w:color="auto"/>
                      <w:left w:val="outset" w:sz="4" w:space="0" w:color="auto"/>
                      <w:bottom w:val="outset" w:sz="4" w:space="0" w:color="auto"/>
                      <w:right w:val="outset" w:sz="4" w:space="0" w:color="auto"/>
                    </w:tcBorders>
                  </w:tcPr>
                  <w:p w14:paraId="666B035B" w14:textId="77777777" w:rsidR="00B7751C" w:rsidRDefault="00B7751C" w:rsidP="00212B42">
                    <w:pPr>
                      <w:jc w:val="right"/>
                      <w:rPr>
                        <w:szCs w:val="21"/>
                      </w:rPr>
                    </w:pPr>
                    <w:r>
                      <w:t>19,517,689.36</w:t>
                    </w:r>
                  </w:p>
                </w:tc>
                <w:tc>
                  <w:tcPr>
                    <w:tcW w:w="1197" w:type="pct"/>
                    <w:tcBorders>
                      <w:top w:val="outset" w:sz="4" w:space="0" w:color="auto"/>
                      <w:left w:val="outset" w:sz="4" w:space="0" w:color="auto"/>
                      <w:bottom w:val="outset" w:sz="4" w:space="0" w:color="auto"/>
                      <w:right w:val="outset" w:sz="4" w:space="0" w:color="auto"/>
                    </w:tcBorders>
                  </w:tcPr>
                  <w:p w14:paraId="326CAEB9" w14:textId="77777777" w:rsidR="00B7751C" w:rsidRDefault="00B7751C" w:rsidP="00212B42">
                    <w:pPr>
                      <w:jc w:val="right"/>
                      <w:rPr>
                        <w:szCs w:val="21"/>
                      </w:rPr>
                    </w:pPr>
                    <w:r>
                      <w:t>42,982,145.25</w:t>
                    </w:r>
                  </w:p>
                </w:tc>
              </w:tr>
              <w:tr w:rsidR="00B7751C" w14:paraId="0E1DF0E0" w14:textId="77777777" w:rsidTr="00212B42">
                <w:sdt>
                  <w:sdtPr>
                    <w:tag w:val="_PLD_6ad3f8d4c3534e0ab5b93752e1aec8cb"/>
                    <w:id w:val="-155677372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23578F52" w14:textId="77777777" w:rsidR="00B7751C" w:rsidRDefault="00B7751C" w:rsidP="00212B42">
                        <w:pPr>
                          <w:ind w:firstLineChars="200" w:firstLine="420"/>
                          <w:rPr>
                            <w:color w:val="000000"/>
                            <w:szCs w:val="21"/>
                          </w:rPr>
                        </w:pPr>
                        <w:r>
                          <w:rPr>
                            <w:rFonts w:hint="eastAsia"/>
                            <w:szCs w:val="21"/>
                          </w:rPr>
                          <w:t>经营活动现金流入小计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14:paraId="7121F7AE" w14:textId="77777777" w:rsidR="00B7751C" w:rsidRDefault="00B7751C" w:rsidP="00212B42">
                    <w:pPr>
                      <w:rPr>
                        <w:szCs w:val="21"/>
                      </w:rPr>
                    </w:pPr>
                    <w:r>
                      <w:t xml:space="preserve">　</w:t>
                    </w:r>
                  </w:p>
                </w:tc>
                <w:tc>
                  <w:tcPr>
                    <w:tcW w:w="1201" w:type="pct"/>
                    <w:tcBorders>
                      <w:top w:val="outset" w:sz="4" w:space="0" w:color="auto"/>
                      <w:left w:val="outset" w:sz="4" w:space="0" w:color="auto"/>
                      <w:bottom w:val="outset" w:sz="4" w:space="0" w:color="auto"/>
                      <w:right w:val="outset" w:sz="4" w:space="0" w:color="auto"/>
                    </w:tcBorders>
                  </w:tcPr>
                  <w:p w14:paraId="3F27C592" w14:textId="77777777" w:rsidR="00B7751C" w:rsidRDefault="00B7751C" w:rsidP="00212B42">
                    <w:pPr>
                      <w:jc w:val="right"/>
                      <w:rPr>
                        <w:szCs w:val="21"/>
                      </w:rPr>
                    </w:pPr>
                    <w:r>
                      <w:t>990,858,541.54</w:t>
                    </w:r>
                  </w:p>
                </w:tc>
                <w:tc>
                  <w:tcPr>
                    <w:tcW w:w="1197" w:type="pct"/>
                    <w:tcBorders>
                      <w:top w:val="outset" w:sz="4" w:space="0" w:color="auto"/>
                      <w:left w:val="outset" w:sz="4" w:space="0" w:color="auto"/>
                      <w:bottom w:val="outset" w:sz="4" w:space="0" w:color="auto"/>
                      <w:right w:val="outset" w:sz="4" w:space="0" w:color="auto"/>
                    </w:tcBorders>
                  </w:tcPr>
                  <w:p w14:paraId="73D35983" w14:textId="77777777" w:rsidR="00B7751C" w:rsidRDefault="00B7751C" w:rsidP="00212B42">
                    <w:pPr>
                      <w:jc w:val="right"/>
                      <w:rPr>
                        <w:szCs w:val="21"/>
                      </w:rPr>
                    </w:pPr>
                    <w:r>
                      <w:t>1,024,225,091.20</w:t>
                    </w:r>
                  </w:p>
                </w:tc>
              </w:tr>
              <w:tr w:rsidR="00B7751C" w14:paraId="61C1DD54" w14:textId="77777777" w:rsidTr="00212B42">
                <w:sdt>
                  <w:sdtPr>
                    <w:tag w:val="_PLD_fbb303b247624b63b84a3dc2e0703e2f"/>
                    <w:id w:val="-182111559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2DAE85A3" w14:textId="77777777" w:rsidR="00B7751C" w:rsidRDefault="00B7751C" w:rsidP="00212B42">
                        <w:pPr>
                          <w:ind w:firstLineChars="100" w:firstLine="210"/>
                          <w:rPr>
                            <w:szCs w:val="21"/>
                          </w:rPr>
                        </w:pPr>
                        <w:r>
                          <w:rPr>
                            <w:rFonts w:hint="eastAsia"/>
                            <w:szCs w:val="21"/>
                          </w:rPr>
                          <w:t>购买商品、接受劳务支付的现金</w:t>
                        </w:r>
                      </w:p>
                    </w:tc>
                  </w:sdtContent>
                </w:sdt>
                <w:tc>
                  <w:tcPr>
                    <w:tcW w:w="866" w:type="pct"/>
                    <w:tcBorders>
                      <w:top w:val="outset" w:sz="4" w:space="0" w:color="auto"/>
                      <w:left w:val="outset" w:sz="4" w:space="0" w:color="auto"/>
                      <w:bottom w:val="outset" w:sz="4" w:space="0" w:color="auto"/>
                      <w:right w:val="outset" w:sz="4" w:space="0" w:color="auto"/>
                    </w:tcBorders>
                  </w:tcPr>
                  <w:p w14:paraId="1B4983E7" w14:textId="77777777" w:rsidR="00B7751C" w:rsidRDefault="00B7751C" w:rsidP="00212B42">
                    <w:pPr>
                      <w:rPr>
                        <w:szCs w:val="21"/>
                      </w:rPr>
                    </w:pPr>
                    <w:r>
                      <w:t xml:space="preserve">　</w:t>
                    </w:r>
                  </w:p>
                </w:tc>
                <w:tc>
                  <w:tcPr>
                    <w:tcW w:w="1201" w:type="pct"/>
                    <w:tcBorders>
                      <w:top w:val="outset" w:sz="4" w:space="0" w:color="auto"/>
                      <w:left w:val="outset" w:sz="4" w:space="0" w:color="auto"/>
                      <w:bottom w:val="outset" w:sz="4" w:space="0" w:color="auto"/>
                      <w:right w:val="outset" w:sz="4" w:space="0" w:color="auto"/>
                    </w:tcBorders>
                  </w:tcPr>
                  <w:p w14:paraId="6E55E58B" w14:textId="77777777" w:rsidR="00B7751C" w:rsidRDefault="00B7751C" w:rsidP="00212B42">
                    <w:pPr>
                      <w:jc w:val="right"/>
                      <w:rPr>
                        <w:szCs w:val="21"/>
                      </w:rPr>
                    </w:pPr>
                    <w:r w:rsidRPr="00A513B4">
                      <w:t>690,495,326.29</w:t>
                    </w:r>
                  </w:p>
                </w:tc>
                <w:tc>
                  <w:tcPr>
                    <w:tcW w:w="1197" w:type="pct"/>
                    <w:tcBorders>
                      <w:top w:val="outset" w:sz="4" w:space="0" w:color="auto"/>
                      <w:left w:val="outset" w:sz="4" w:space="0" w:color="auto"/>
                      <w:bottom w:val="outset" w:sz="4" w:space="0" w:color="auto"/>
                      <w:right w:val="outset" w:sz="4" w:space="0" w:color="auto"/>
                    </w:tcBorders>
                  </w:tcPr>
                  <w:p w14:paraId="70540146" w14:textId="77777777" w:rsidR="00B7751C" w:rsidRDefault="00B7751C" w:rsidP="00212B42">
                    <w:pPr>
                      <w:jc w:val="right"/>
                      <w:rPr>
                        <w:szCs w:val="21"/>
                      </w:rPr>
                    </w:pPr>
                    <w:r>
                      <w:t>600,939,819.35</w:t>
                    </w:r>
                  </w:p>
                </w:tc>
              </w:tr>
              <w:tr w:rsidR="00B7751C" w14:paraId="2B80A35F" w14:textId="77777777" w:rsidTr="00212B42">
                <w:sdt>
                  <w:sdtPr>
                    <w:tag w:val="_PLD_ac1e3fff2fc2437c8b902c4b8e4226c0"/>
                    <w:id w:val="160483887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6554C5F1" w14:textId="77777777" w:rsidR="00B7751C" w:rsidRDefault="00B7751C" w:rsidP="00212B42">
                        <w:pPr>
                          <w:ind w:firstLineChars="100" w:firstLine="210"/>
                          <w:rPr>
                            <w:szCs w:val="21"/>
                          </w:rPr>
                        </w:pPr>
                        <w:r>
                          <w:rPr>
                            <w:rFonts w:hint="eastAsia"/>
                            <w:szCs w:val="21"/>
                          </w:rPr>
                          <w:t>客户贷款及垫款净增加额</w:t>
                        </w:r>
                      </w:p>
                    </w:tc>
                  </w:sdtContent>
                </w:sdt>
                <w:tc>
                  <w:tcPr>
                    <w:tcW w:w="866" w:type="pct"/>
                    <w:tcBorders>
                      <w:top w:val="outset" w:sz="4" w:space="0" w:color="auto"/>
                      <w:left w:val="outset" w:sz="4" w:space="0" w:color="auto"/>
                      <w:bottom w:val="outset" w:sz="4" w:space="0" w:color="auto"/>
                      <w:right w:val="outset" w:sz="4" w:space="0" w:color="auto"/>
                    </w:tcBorders>
                  </w:tcPr>
                  <w:p w14:paraId="003A9402" w14:textId="77777777" w:rsidR="00B7751C" w:rsidRDefault="00B7751C" w:rsidP="00212B42">
                    <w:pPr>
                      <w:rPr>
                        <w:szCs w:val="21"/>
                      </w:rPr>
                    </w:pPr>
                  </w:p>
                </w:tc>
                <w:tc>
                  <w:tcPr>
                    <w:tcW w:w="1201" w:type="pct"/>
                    <w:tcBorders>
                      <w:top w:val="outset" w:sz="4" w:space="0" w:color="auto"/>
                      <w:left w:val="outset" w:sz="4" w:space="0" w:color="auto"/>
                      <w:bottom w:val="outset" w:sz="4" w:space="0" w:color="auto"/>
                      <w:right w:val="outset" w:sz="4" w:space="0" w:color="auto"/>
                    </w:tcBorders>
                  </w:tcPr>
                  <w:p w14:paraId="624CC1F4" w14:textId="77777777" w:rsidR="00B7751C" w:rsidRDefault="00B7751C" w:rsidP="00212B4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35B99472" w14:textId="77777777" w:rsidR="00B7751C" w:rsidRDefault="00B7751C" w:rsidP="00212B42">
                    <w:pPr>
                      <w:jc w:val="right"/>
                      <w:rPr>
                        <w:szCs w:val="21"/>
                      </w:rPr>
                    </w:pPr>
                  </w:p>
                </w:tc>
              </w:tr>
              <w:tr w:rsidR="00B7751C" w14:paraId="0B5D7834" w14:textId="77777777" w:rsidTr="00212B42">
                <w:sdt>
                  <w:sdtPr>
                    <w:tag w:val="_PLD_607e96a6744a4f12ad0ded2770585802"/>
                    <w:id w:val="147502450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010831B5" w14:textId="77777777" w:rsidR="00B7751C" w:rsidRDefault="00B7751C" w:rsidP="00212B42">
                        <w:pPr>
                          <w:ind w:firstLineChars="100" w:firstLine="210"/>
                          <w:rPr>
                            <w:szCs w:val="21"/>
                          </w:rPr>
                        </w:pPr>
                        <w:r>
                          <w:rPr>
                            <w:rFonts w:hint="eastAsia"/>
                            <w:szCs w:val="21"/>
                          </w:rPr>
                          <w:t>存放中央银行和同业款项净增加额</w:t>
                        </w:r>
                      </w:p>
                    </w:tc>
                  </w:sdtContent>
                </w:sdt>
                <w:tc>
                  <w:tcPr>
                    <w:tcW w:w="866" w:type="pct"/>
                    <w:tcBorders>
                      <w:top w:val="outset" w:sz="4" w:space="0" w:color="auto"/>
                      <w:left w:val="outset" w:sz="4" w:space="0" w:color="auto"/>
                      <w:bottom w:val="outset" w:sz="4" w:space="0" w:color="auto"/>
                      <w:right w:val="outset" w:sz="4" w:space="0" w:color="auto"/>
                    </w:tcBorders>
                  </w:tcPr>
                  <w:p w14:paraId="32679717" w14:textId="77777777" w:rsidR="00B7751C" w:rsidRDefault="00B7751C" w:rsidP="00212B42">
                    <w:pPr>
                      <w:rPr>
                        <w:szCs w:val="21"/>
                      </w:rPr>
                    </w:pPr>
                  </w:p>
                </w:tc>
                <w:tc>
                  <w:tcPr>
                    <w:tcW w:w="1201" w:type="pct"/>
                    <w:tcBorders>
                      <w:top w:val="outset" w:sz="4" w:space="0" w:color="auto"/>
                      <w:left w:val="outset" w:sz="4" w:space="0" w:color="auto"/>
                      <w:bottom w:val="outset" w:sz="4" w:space="0" w:color="auto"/>
                      <w:right w:val="outset" w:sz="4" w:space="0" w:color="auto"/>
                    </w:tcBorders>
                  </w:tcPr>
                  <w:p w14:paraId="4B1C18E2" w14:textId="77777777" w:rsidR="00B7751C" w:rsidRDefault="00B7751C" w:rsidP="00212B4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0FF37F0B" w14:textId="77777777" w:rsidR="00B7751C" w:rsidRDefault="00B7751C" w:rsidP="00212B42">
                    <w:pPr>
                      <w:jc w:val="right"/>
                      <w:rPr>
                        <w:szCs w:val="21"/>
                      </w:rPr>
                    </w:pPr>
                  </w:p>
                </w:tc>
              </w:tr>
              <w:tr w:rsidR="00B7751C" w14:paraId="3ECD073A" w14:textId="77777777" w:rsidTr="00212B42">
                <w:sdt>
                  <w:sdtPr>
                    <w:tag w:val="_PLD_9c5e53965ac242e7b9cfb2bf7b10ffdb"/>
                    <w:id w:val="-192926831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1BD92701" w14:textId="77777777" w:rsidR="00B7751C" w:rsidRDefault="00B7751C" w:rsidP="00212B42">
                        <w:pPr>
                          <w:ind w:firstLineChars="100" w:firstLine="210"/>
                          <w:rPr>
                            <w:szCs w:val="21"/>
                          </w:rPr>
                        </w:pPr>
                        <w:r>
                          <w:rPr>
                            <w:rFonts w:hint="eastAsia"/>
                            <w:szCs w:val="21"/>
                          </w:rPr>
                          <w:t>支付原保险合同赔付款项的现金</w:t>
                        </w:r>
                      </w:p>
                    </w:tc>
                  </w:sdtContent>
                </w:sdt>
                <w:tc>
                  <w:tcPr>
                    <w:tcW w:w="866" w:type="pct"/>
                    <w:tcBorders>
                      <w:top w:val="outset" w:sz="4" w:space="0" w:color="auto"/>
                      <w:left w:val="outset" w:sz="4" w:space="0" w:color="auto"/>
                      <w:bottom w:val="outset" w:sz="4" w:space="0" w:color="auto"/>
                      <w:right w:val="outset" w:sz="4" w:space="0" w:color="auto"/>
                    </w:tcBorders>
                  </w:tcPr>
                  <w:p w14:paraId="74BA091B" w14:textId="77777777" w:rsidR="00B7751C" w:rsidRDefault="00B7751C" w:rsidP="00212B42">
                    <w:pPr>
                      <w:rPr>
                        <w:szCs w:val="21"/>
                      </w:rPr>
                    </w:pPr>
                  </w:p>
                </w:tc>
                <w:tc>
                  <w:tcPr>
                    <w:tcW w:w="1201" w:type="pct"/>
                    <w:tcBorders>
                      <w:top w:val="outset" w:sz="4" w:space="0" w:color="auto"/>
                      <w:left w:val="outset" w:sz="4" w:space="0" w:color="auto"/>
                      <w:bottom w:val="outset" w:sz="4" w:space="0" w:color="auto"/>
                      <w:right w:val="outset" w:sz="4" w:space="0" w:color="auto"/>
                    </w:tcBorders>
                  </w:tcPr>
                  <w:p w14:paraId="1FFC5668" w14:textId="77777777" w:rsidR="00B7751C" w:rsidRDefault="00B7751C" w:rsidP="00212B4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2E8BA887" w14:textId="77777777" w:rsidR="00B7751C" w:rsidRDefault="00B7751C" w:rsidP="00212B42">
                    <w:pPr>
                      <w:jc w:val="right"/>
                      <w:rPr>
                        <w:szCs w:val="21"/>
                      </w:rPr>
                    </w:pPr>
                  </w:p>
                </w:tc>
              </w:tr>
              <w:tr w:rsidR="00B7751C" w14:paraId="6AA0226B" w14:textId="77777777" w:rsidTr="00212B42">
                <w:tc>
                  <w:tcPr>
                    <w:tcW w:w="1736" w:type="pct"/>
                    <w:tcBorders>
                      <w:top w:val="outset" w:sz="4" w:space="0" w:color="auto"/>
                      <w:left w:val="outset" w:sz="4" w:space="0" w:color="auto"/>
                      <w:bottom w:val="outset" w:sz="4" w:space="0" w:color="auto"/>
                      <w:right w:val="outset" w:sz="4" w:space="0" w:color="auto"/>
                    </w:tcBorders>
                  </w:tcPr>
                  <w:sdt>
                    <w:sdtPr>
                      <w:rPr>
                        <w:rFonts w:hint="eastAsia"/>
                      </w:rPr>
                      <w:tag w:val="_PLD_07fd33a33b61452a8cba543cf254d99c"/>
                      <w:id w:val="-1908519844"/>
                      <w:lock w:val="sdtLocked"/>
                    </w:sdtPr>
                    <w:sdtEndPr/>
                    <w:sdtContent>
                      <w:p w14:paraId="5A9B2126" w14:textId="77777777" w:rsidR="00B7751C" w:rsidRDefault="00B7751C" w:rsidP="00212B42">
                        <w:pPr>
                          <w:ind w:firstLineChars="100" w:firstLine="210"/>
                        </w:pPr>
                        <w:r>
                          <w:rPr>
                            <w:rFonts w:hint="eastAsia"/>
                          </w:rPr>
                          <w:t>拆出资金净增加额</w:t>
                        </w:r>
                      </w:p>
                    </w:sdtContent>
                  </w:sdt>
                </w:tc>
                <w:tc>
                  <w:tcPr>
                    <w:tcW w:w="866" w:type="pct"/>
                    <w:tcBorders>
                      <w:top w:val="outset" w:sz="4" w:space="0" w:color="auto"/>
                      <w:left w:val="outset" w:sz="4" w:space="0" w:color="auto"/>
                      <w:bottom w:val="outset" w:sz="4" w:space="0" w:color="auto"/>
                      <w:right w:val="outset" w:sz="4" w:space="0" w:color="auto"/>
                    </w:tcBorders>
                  </w:tcPr>
                  <w:p w14:paraId="0C5389EC" w14:textId="77777777" w:rsidR="00B7751C" w:rsidRDefault="00B7751C" w:rsidP="00212B42">
                    <w:pPr>
                      <w:rPr>
                        <w:szCs w:val="21"/>
                      </w:rPr>
                    </w:pPr>
                  </w:p>
                </w:tc>
                <w:tc>
                  <w:tcPr>
                    <w:tcW w:w="1201" w:type="pct"/>
                    <w:tcBorders>
                      <w:top w:val="outset" w:sz="4" w:space="0" w:color="auto"/>
                      <w:left w:val="outset" w:sz="4" w:space="0" w:color="auto"/>
                      <w:bottom w:val="outset" w:sz="4" w:space="0" w:color="auto"/>
                      <w:right w:val="outset" w:sz="4" w:space="0" w:color="auto"/>
                    </w:tcBorders>
                  </w:tcPr>
                  <w:p w14:paraId="7BDED169" w14:textId="77777777" w:rsidR="00B7751C" w:rsidRDefault="00B7751C" w:rsidP="00212B4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2E14AF91" w14:textId="77777777" w:rsidR="00B7751C" w:rsidRDefault="00B7751C" w:rsidP="00212B42">
                    <w:pPr>
                      <w:jc w:val="right"/>
                      <w:rPr>
                        <w:szCs w:val="21"/>
                      </w:rPr>
                    </w:pPr>
                  </w:p>
                </w:tc>
              </w:tr>
              <w:tr w:rsidR="00B7751C" w14:paraId="5533B4A5" w14:textId="77777777" w:rsidTr="00212B42">
                <w:sdt>
                  <w:sdtPr>
                    <w:tag w:val="_PLD_2b7a60b5f03c4c6d870ee06f94f6dd17"/>
                    <w:id w:val="-85781572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1C554D6C" w14:textId="77777777" w:rsidR="00B7751C" w:rsidRDefault="00B7751C" w:rsidP="00212B42">
                        <w:pPr>
                          <w:ind w:firstLineChars="100" w:firstLine="210"/>
                          <w:rPr>
                            <w:szCs w:val="21"/>
                          </w:rPr>
                        </w:pPr>
                        <w:r>
                          <w:rPr>
                            <w:rFonts w:hint="eastAsia"/>
                            <w:szCs w:val="21"/>
                          </w:rPr>
                          <w:t>支付利息、手续费及佣金的现金</w:t>
                        </w:r>
                      </w:p>
                    </w:tc>
                  </w:sdtContent>
                </w:sdt>
                <w:tc>
                  <w:tcPr>
                    <w:tcW w:w="866" w:type="pct"/>
                    <w:tcBorders>
                      <w:top w:val="outset" w:sz="4" w:space="0" w:color="auto"/>
                      <w:left w:val="outset" w:sz="4" w:space="0" w:color="auto"/>
                      <w:bottom w:val="outset" w:sz="4" w:space="0" w:color="auto"/>
                      <w:right w:val="outset" w:sz="4" w:space="0" w:color="auto"/>
                    </w:tcBorders>
                  </w:tcPr>
                  <w:p w14:paraId="0F87E6F4" w14:textId="77777777" w:rsidR="00B7751C" w:rsidRDefault="00B7751C" w:rsidP="00212B42">
                    <w:pPr>
                      <w:rPr>
                        <w:szCs w:val="21"/>
                      </w:rPr>
                    </w:pPr>
                  </w:p>
                </w:tc>
                <w:tc>
                  <w:tcPr>
                    <w:tcW w:w="1201" w:type="pct"/>
                    <w:tcBorders>
                      <w:top w:val="outset" w:sz="4" w:space="0" w:color="auto"/>
                      <w:left w:val="outset" w:sz="4" w:space="0" w:color="auto"/>
                      <w:bottom w:val="outset" w:sz="4" w:space="0" w:color="auto"/>
                      <w:right w:val="outset" w:sz="4" w:space="0" w:color="auto"/>
                    </w:tcBorders>
                  </w:tcPr>
                  <w:p w14:paraId="6BB3D363" w14:textId="77777777" w:rsidR="00B7751C" w:rsidRDefault="00B7751C" w:rsidP="00212B4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6CC1785F" w14:textId="77777777" w:rsidR="00B7751C" w:rsidRDefault="00B7751C" w:rsidP="00212B42">
                    <w:pPr>
                      <w:jc w:val="right"/>
                      <w:rPr>
                        <w:szCs w:val="21"/>
                      </w:rPr>
                    </w:pPr>
                  </w:p>
                </w:tc>
              </w:tr>
              <w:tr w:rsidR="00B7751C" w14:paraId="559941D5" w14:textId="77777777" w:rsidTr="00212B42">
                <w:sdt>
                  <w:sdtPr>
                    <w:tag w:val="_PLD_88c03498242b4021a15af0d67036302b"/>
                    <w:id w:val="67445976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3BA5F994" w14:textId="77777777" w:rsidR="00B7751C" w:rsidRDefault="00B7751C" w:rsidP="00212B42">
                        <w:pPr>
                          <w:ind w:firstLineChars="100" w:firstLine="210"/>
                          <w:rPr>
                            <w:szCs w:val="21"/>
                          </w:rPr>
                        </w:pPr>
                        <w:r>
                          <w:rPr>
                            <w:rFonts w:hint="eastAsia"/>
                            <w:szCs w:val="21"/>
                          </w:rPr>
                          <w:t>支付保单红利的现金</w:t>
                        </w:r>
                      </w:p>
                    </w:tc>
                  </w:sdtContent>
                </w:sdt>
                <w:tc>
                  <w:tcPr>
                    <w:tcW w:w="866" w:type="pct"/>
                    <w:tcBorders>
                      <w:top w:val="outset" w:sz="4" w:space="0" w:color="auto"/>
                      <w:left w:val="outset" w:sz="4" w:space="0" w:color="auto"/>
                      <w:bottom w:val="outset" w:sz="4" w:space="0" w:color="auto"/>
                      <w:right w:val="outset" w:sz="4" w:space="0" w:color="auto"/>
                    </w:tcBorders>
                  </w:tcPr>
                  <w:p w14:paraId="69648239" w14:textId="77777777" w:rsidR="00B7751C" w:rsidRDefault="00B7751C" w:rsidP="00212B42">
                    <w:pPr>
                      <w:rPr>
                        <w:szCs w:val="21"/>
                      </w:rPr>
                    </w:pPr>
                  </w:p>
                </w:tc>
                <w:tc>
                  <w:tcPr>
                    <w:tcW w:w="1201" w:type="pct"/>
                    <w:tcBorders>
                      <w:top w:val="outset" w:sz="4" w:space="0" w:color="auto"/>
                      <w:left w:val="outset" w:sz="4" w:space="0" w:color="auto"/>
                      <w:bottom w:val="outset" w:sz="4" w:space="0" w:color="auto"/>
                      <w:right w:val="outset" w:sz="4" w:space="0" w:color="auto"/>
                    </w:tcBorders>
                  </w:tcPr>
                  <w:p w14:paraId="4FE4AE48" w14:textId="77777777" w:rsidR="00B7751C" w:rsidRDefault="00B7751C" w:rsidP="00212B4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12FED760" w14:textId="77777777" w:rsidR="00B7751C" w:rsidRDefault="00B7751C" w:rsidP="00212B42">
                    <w:pPr>
                      <w:jc w:val="right"/>
                      <w:rPr>
                        <w:szCs w:val="21"/>
                      </w:rPr>
                    </w:pPr>
                  </w:p>
                </w:tc>
              </w:tr>
              <w:tr w:rsidR="00B7751C" w14:paraId="27C38694" w14:textId="77777777" w:rsidTr="00212B42">
                <w:sdt>
                  <w:sdtPr>
                    <w:tag w:val="_PLD_ed3ba95030be45a28bed0514b778814a"/>
                    <w:id w:val="35324199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737F7EEA" w14:textId="77777777" w:rsidR="00B7751C" w:rsidRDefault="00B7751C" w:rsidP="00212B42">
                        <w:pPr>
                          <w:ind w:firstLineChars="100" w:firstLine="210"/>
                          <w:rPr>
                            <w:szCs w:val="21"/>
                          </w:rPr>
                        </w:pPr>
                        <w:r>
                          <w:rPr>
                            <w:rFonts w:hint="eastAsia"/>
                            <w:szCs w:val="21"/>
                          </w:rPr>
                          <w:t>支付给职工及为职工支付的现金</w:t>
                        </w:r>
                      </w:p>
                    </w:tc>
                  </w:sdtContent>
                </w:sdt>
                <w:tc>
                  <w:tcPr>
                    <w:tcW w:w="866" w:type="pct"/>
                    <w:tcBorders>
                      <w:top w:val="outset" w:sz="4" w:space="0" w:color="auto"/>
                      <w:left w:val="outset" w:sz="4" w:space="0" w:color="auto"/>
                      <w:bottom w:val="outset" w:sz="4" w:space="0" w:color="auto"/>
                      <w:right w:val="outset" w:sz="4" w:space="0" w:color="auto"/>
                    </w:tcBorders>
                  </w:tcPr>
                  <w:p w14:paraId="7D34BE7B" w14:textId="77777777" w:rsidR="00B7751C" w:rsidRDefault="00B7751C" w:rsidP="00212B42">
                    <w:pPr>
                      <w:rPr>
                        <w:szCs w:val="21"/>
                      </w:rPr>
                    </w:pPr>
                    <w:r>
                      <w:t xml:space="preserve">　</w:t>
                    </w:r>
                  </w:p>
                </w:tc>
                <w:tc>
                  <w:tcPr>
                    <w:tcW w:w="1201" w:type="pct"/>
                    <w:tcBorders>
                      <w:top w:val="outset" w:sz="4" w:space="0" w:color="auto"/>
                      <w:left w:val="outset" w:sz="4" w:space="0" w:color="auto"/>
                      <w:bottom w:val="outset" w:sz="4" w:space="0" w:color="auto"/>
                      <w:right w:val="outset" w:sz="4" w:space="0" w:color="auto"/>
                    </w:tcBorders>
                  </w:tcPr>
                  <w:p w14:paraId="6B7C6F0A" w14:textId="77777777" w:rsidR="00B7751C" w:rsidRDefault="00B7751C" w:rsidP="00212B42">
                    <w:pPr>
                      <w:jc w:val="right"/>
                      <w:rPr>
                        <w:szCs w:val="21"/>
                      </w:rPr>
                    </w:pPr>
                    <w:r>
                      <w:t>198,511,772.47</w:t>
                    </w:r>
                  </w:p>
                </w:tc>
                <w:tc>
                  <w:tcPr>
                    <w:tcW w:w="1197" w:type="pct"/>
                    <w:tcBorders>
                      <w:top w:val="outset" w:sz="4" w:space="0" w:color="auto"/>
                      <w:left w:val="outset" w:sz="4" w:space="0" w:color="auto"/>
                      <w:bottom w:val="outset" w:sz="4" w:space="0" w:color="auto"/>
                      <w:right w:val="outset" w:sz="4" w:space="0" w:color="auto"/>
                    </w:tcBorders>
                  </w:tcPr>
                  <w:p w14:paraId="1FBCC44D" w14:textId="77777777" w:rsidR="00B7751C" w:rsidRDefault="00B7751C" w:rsidP="00212B42">
                    <w:pPr>
                      <w:jc w:val="right"/>
                      <w:rPr>
                        <w:szCs w:val="21"/>
                      </w:rPr>
                    </w:pPr>
                    <w:r>
                      <w:t>214,890,364.28</w:t>
                    </w:r>
                  </w:p>
                </w:tc>
              </w:tr>
              <w:tr w:rsidR="00B7751C" w14:paraId="446C2416" w14:textId="77777777" w:rsidTr="00212B42">
                <w:sdt>
                  <w:sdtPr>
                    <w:tag w:val="_PLD_b488588795384f7280c2f4257b7c6a1c"/>
                    <w:id w:val="-100736726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130EB5FB" w14:textId="77777777" w:rsidR="00B7751C" w:rsidRDefault="00B7751C" w:rsidP="00212B42">
                        <w:pPr>
                          <w:ind w:firstLineChars="100" w:firstLine="210"/>
                          <w:rPr>
                            <w:szCs w:val="21"/>
                          </w:rPr>
                        </w:pPr>
                        <w:r>
                          <w:rPr>
                            <w:rFonts w:hint="eastAsia"/>
                            <w:szCs w:val="21"/>
                          </w:rPr>
                          <w:t>支付的各项税费</w:t>
                        </w:r>
                      </w:p>
                    </w:tc>
                  </w:sdtContent>
                </w:sdt>
                <w:tc>
                  <w:tcPr>
                    <w:tcW w:w="866" w:type="pct"/>
                    <w:tcBorders>
                      <w:top w:val="outset" w:sz="4" w:space="0" w:color="auto"/>
                      <w:left w:val="outset" w:sz="4" w:space="0" w:color="auto"/>
                      <w:bottom w:val="outset" w:sz="4" w:space="0" w:color="auto"/>
                      <w:right w:val="outset" w:sz="4" w:space="0" w:color="auto"/>
                    </w:tcBorders>
                  </w:tcPr>
                  <w:p w14:paraId="36682C56" w14:textId="77777777" w:rsidR="00B7751C" w:rsidRDefault="00B7751C" w:rsidP="00212B42">
                    <w:pPr>
                      <w:rPr>
                        <w:szCs w:val="21"/>
                      </w:rPr>
                    </w:pPr>
                    <w:r>
                      <w:t xml:space="preserve">　</w:t>
                    </w:r>
                  </w:p>
                </w:tc>
                <w:tc>
                  <w:tcPr>
                    <w:tcW w:w="1201" w:type="pct"/>
                    <w:tcBorders>
                      <w:top w:val="outset" w:sz="4" w:space="0" w:color="auto"/>
                      <w:left w:val="outset" w:sz="4" w:space="0" w:color="auto"/>
                      <w:bottom w:val="outset" w:sz="4" w:space="0" w:color="auto"/>
                      <w:right w:val="outset" w:sz="4" w:space="0" w:color="auto"/>
                    </w:tcBorders>
                  </w:tcPr>
                  <w:p w14:paraId="5579A406" w14:textId="7890D6D3" w:rsidR="00B7751C" w:rsidRDefault="00DB397B" w:rsidP="00212B42">
                    <w:pPr>
                      <w:jc w:val="right"/>
                      <w:rPr>
                        <w:szCs w:val="21"/>
                      </w:rPr>
                    </w:pPr>
                    <w:r w:rsidRPr="00DB397B">
                      <w:t>35,227,584.28</w:t>
                    </w:r>
                  </w:p>
                </w:tc>
                <w:tc>
                  <w:tcPr>
                    <w:tcW w:w="1197" w:type="pct"/>
                    <w:tcBorders>
                      <w:top w:val="outset" w:sz="4" w:space="0" w:color="auto"/>
                      <w:left w:val="outset" w:sz="4" w:space="0" w:color="auto"/>
                      <w:bottom w:val="outset" w:sz="4" w:space="0" w:color="auto"/>
                      <w:right w:val="outset" w:sz="4" w:space="0" w:color="auto"/>
                    </w:tcBorders>
                  </w:tcPr>
                  <w:p w14:paraId="369670A4" w14:textId="77777777" w:rsidR="00B7751C" w:rsidRDefault="00B7751C" w:rsidP="00212B42">
                    <w:pPr>
                      <w:jc w:val="right"/>
                      <w:rPr>
                        <w:szCs w:val="21"/>
                      </w:rPr>
                    </w:pPr>
                    <w:r>
                      <w:t>54,718,490.85</w:t>
                    </w:r>
                  </w:p>
                </w:tc>
              </w:tr>
              <w:tr w:rsidR="00B7751C" w14:paraId="705507BC" w14:textId="77777777" w:rsidTr="00212B42">
                <w:sdt>
                  <w:sdtPr>
                    <w:tag w:val="_PLD_a492121c84cd4c6e8c4692c9d1aa7dad"/>
                    <w:id w:val="26750536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03B13809" w14:textId="77777777" w:rsidR="00B7751C" w:rsidRDefault="00B7751C" w:rsidP="00212B42">
                        <w:pPr>
                          <w:ind w:firstLineChars="100" w:firstLine="210"/>
                          <w:rPr>
                            <w:szCs w:val="21"/>
                          </w:rPr>
                        </w:pPr>
                        <w:r>
                          <w:rPr>
                            <w:rFonts w:hint="eastAsia"/>
                            <w:szCs w:val="21"/>
                          </w:rPr>
                          <w:t>支付其他与经营活动有关的现金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tcPr>
                  <w:p w14:paraId="40BF7528" w14:textId="77777777" w:rsidR="00B7751C" w:rsidRDefault="00B7751C" w:rsidP="00212B42">
                    <w:pPr>
                      <w:rPr>
                        <w:szCs w:val="21"/>
                      </w:rPr>
                    </w:pPr>
                    <w:r w:rsidRPr="00963DB1">
                      <w:rPr>
                        <w:rFonts w:hint="eastAsia"/>
                      </w:rPr>
                      <w:t>七</w:t>
                    </w:r>
                    <w:r w:rsidRPr="00963DB1">
                      <w:t>、</w:t>
                    </w:r>
                    <w:r>
                      <w:rPr>
                        <w:rFonts w:hint="eastAsia"/>
                      </w:rPr>
                      <w:t>78</w:t>
                    </w:r>
                  </w:p>
                </w:tc>
                <w:tc>
                  <w:tcPr>
                    <w:tcW w:w="1201" w:type="pct"/>
                    <w:tcBorders>
                      <w:top w:val="outset" w:sz="4" w:space="0" w:color="auto"/>
                      <w:left w:val="outset" w:sz="4" w:space="0" w:color="auto"/>
                      <w:bottom w:val="outset" w:sz="4" w:space="0" w:color="auto"/>
                      <w:right w:val="outset" w:sz="4" w:space="0" w:color="auto"/>
                    </w:tcBorders>
                  </w:tcPr>
                  <w:p w14:paraId="0BFE48BD" w14:textId="586580D6" w:rsidR="00B7751C" w:rsidRDefault="00DB397B" w:rsidP="00212B42">
                    <w:pPr>
                      <w:jc w:val="right"/>
                      <w:rPr>
                        <w:szCs w:val="21"/>
                      </w:rPr>
                    </w:pPr>
                    <w:r w:rsidRPr="00DB397B">
                      <w:t>94,534,994.71</w:t>
                    </w:r>
                  </w:p>
                </w:tc>
                <w:tc>
                  <w:tcPr>
                    <w:tcW w:w="1197" w:type="pct"/>
                    <w:tcBorders>
                      <w:top w:val="outset" w:sz="4" w:space="0" w:color="auto"/>
                      <w:left w:val="outset" w:sz="4" w:space="0" w:color="auto"/>
                      <w:bottom w:val="outset" w:sz="4" w:space="0" w:color="auto"/>
                      <w:right w:val="outset" w:sz="4" w:space="0" w:color="auto"/>
                    </w:tcBorders>
                  </w:tcPr>
                  <w:p w14:paraId="35393FE5" w14:textId="77777777" w:rsidR="00B7751C" w:rsidRDefault="00B7751C" w:rsidP="00212B42">
                    <w:pPr>
                      <w:jc w:val="right"/>
                      <w:rPr>
                        <w:szCs w:val="21"/>
                      </w:rPr>
                    </w:pPr>
                    <w:r>
                      <w:t>67,734,032.33</w:t>
                    </w:r>
                  </w:p>
                </w:tc>
              </w:tr>
              <w:tr w:rsidR="00B7751C" w14:paraId="28E27EAD" w14:textId="77777777" w:rsidTr="00212B42">
                <w:sdt>
                  <w:sdtPr>
                    <w:tag w:val="_PLD_06fb8d6a15c242f1b6e51ee709f4bab7"/>
                    <w:id w:val="-213979159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0916A572" w14:textId="77777777" w:rsidR="00B7751C" w:rsidRDefault="00B7751C" w:rsidP="00212B42">
                        <w:pPr>
                          <w:ind w:firstLineChars="200" w:firstLine="420"/>
                          <w:rPr>
                            <w:color w:val="000000"/>
                            <w:szCs w:val="21"/>
                          </w:rPr>
                        </w:pPr>
                        <w:r>
                          <w:rPr>
                            <w:rFonts w:hint="eastAsia"/>
                            <w:szCs w:val="21"/>
                          </w:rPr>
                          <w:t>经营活动现金流出小计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14:paraId="44D5BA7D" w14:textId="77777777" w:rsidR="00B7751C" w:rsidRDefault="00B7751C" w:rsidP="00212B42">
                    <w:pPr>
                      <w:rPr>
                        <w:szCs w:val="21"/>
                      </w:rPr>
                    </w:pPr>
                    <w:r>
                      <w:t xml:space="preserve">　</w:t>
                    </w:r>
                  </w:p>
                </w:tc>
                <w:tc>
                  <w:tcPr>
                    <w:tcW w:w="1201" w:type="pct"/>
                    <w:tcBorders>
                      <w:top w:val="outset" w:sz="4" w:space="0" w:color="auto"/>
                      <w:left w:val="outset" w:sz="4" w:space="0" w:color="auto"/>
                      <w:bottom w:val="outset" w:sz="4" w:space="0" w:color="auto"/>
                      <w:right w:val="outset" w:sz="4" w:space="0" w:color="auto"/>
                    </w:tcBorders>
                  </w:tcPr>
                  <w:p w14:paraId="56603077" w14:textId="77777777" w:rsidR="00B7751C" w:rsidRDefault="00B7751C" w:rsidP="00212B42">
                    <w:pPr>
                      <w:jc w:val="right"/>
                      <w:rPr>
                        <w:szCs w:val="21"/>
                      </w:rPr>
                    </w:pPr>
                    <w:r>
                      <w:t>1,018,769,677.75</w:t>
                    </w:r>
                  </w:p>
                </w:tc>
                <w:tc>
                  <w:tcPr>
                    <w:tcW w:w="1197" w:type="pct"/>
                    <w:tcBorders>
                      <w:top w:val="outset" w:sz="4" w:space="0" w:color="auto"/>
                      <w:left w:val="outset" w:sz="4" w:space="0" w:color="auto"/>
                      <w:bottom w:val="outset" w:sz="4" w:space="0" w:color="auto"/>
                      <w:right w:val="outset" w:sz="4" w:space="0" w:color="auto"/>
                    </w:tcBorders>
                  </w:tcPr>
                  <w:p w14:paraId="43302404" w14:textId="77777777" w:rsidR="00B7751C" w:rsidRDefault="00B7751C" w:rsidP="00212B42">
                    <w:pPr>
                      <w:jc w:val="right"/>
                      <w:rPr>
                        <w:szCs w:val="21"/>
                      </w:rPr>
                    </w:pPr>
                    <w:r>
                      <w:t>938,282,706.81</w:t>
                    </w:r>
                  </w:p>
                </w:tc>
              </w:tr>
              <w:tr w:rsidR="00B7751C" w14:paraId="0C783B33" w14:textId="77777777" w:rsidTr="00212B42">
                <w:sdt>
                  <w:sdtPr>
                    <w:tag w:val="_PLD_441a992a38b8411b905e8c206db6ab55"/>
                    <w:id w:val="-146427572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142288CB" w14:textId="77777777" w:rsidR="00B7751C" w:rsidRDefault="00B7751C" w:rsidP="00212B42">
                        <w:pPr>
                          <w:ind w:firstLineChars="300" w:firstLine="630"/>
                          <w:rPr>
                            <w:color w:val="000000"/>
                            <w:szCs w:val="21"/>
                          </w:rPr>
                        </w:pPr>
                        <w:r>
                          <w:rPr>
                            <w:rFonts w:hint="eastAsia"/>
                            <w:szCs w:val="21"/>
                          </w:rPr>
                          <w:t>经营活动产生的现金流量净额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14:paraId="0BE69456" w14:textId="77777777" w:rsidR="00B7751C" w:rsidRDefault="00B7751C" w:rsidP="00212B42">
                    <w:pPr>
                      <w:rPr>
                        <w:szCs w:val="21"/>
                      </w:rPr>
                    </w:pPr>
                    <w:r>
                      <w:t xml:space="preserve">　</w:t>
                    </w:r>
                  </w:p>
                </w:tc>
                <w:tc>
                  <w:tcPr>
                    <w:tcW w:w="1201" w:type="pct"/>
                    <w:tcBorders>
                      <w:top w:val="outset" w:sz="4" w:space="0" w:color="auto"/>
                      <w:left w:val="outset" w:sz="4" w:space="0" w:color="auto"/>
                      <w:bottom w:val="outset" w:sz="4" w:space="0" w:color="auto"/>
                      <w:right w:val="outset" w:sz="4" w:space="0" w:color="auto"/>
                    </w:tcBorders>
                  </w:tcPr>
                  <w:p w14:paraId="27D570C0" w14:textId="77777777" w:rsidR="00B7751C" w:rsidRDefault="00B7751C" w:rsidP="00212B42">
                    <w:pPr>
                      <w:jc w:val="right"/>
                      <w:rPr>
                        <w:szCs w:val="21"/>
                      </w:rPr>
                    </w:pPr>
                    <w:r>
                      <w:t>-27,911,136.21</w:t>
                    </w:r>
                  </w:p>
                </w:tc>
                <w:tc>
                  <w:tcPr>
                    <w:tcW w:w="1197" w:type="pct"/>
                    <w:tcBorders>
                      <w:top w:val="outset" w:sz="4" w:space="0" w:color="auto"/>
                      <w:left w:val="outset" w:sz="4" w:space="0" w:color="auto"/>
                      <w:bottom w:val="outset" w:sz="4" w:space="0" w:color="auto"/>
                      <w:right w:val="outset" w:sz="4" w:space="0" w:color="auto"/>
                    </w:tcBorders>
                  </w:tcPr>
                  <w:p w14:paraId="4253307E" w14:textId="77777777" w:rsidR="00B7751C" w:rsidRDefault="00B7751C" w:rsidP="00212B42">
                    <w:pPr>
                      <w:jc w:val="right"/>
                      <w:rPr>
                        <w:szCs w:val="21"/>
                      </w:rPr>
                    </w:pPr>
                    <w:r>
                      <w:t>85,942,384.39</w:t>
                    </w:r>
                  </w:p>
                </w:tc>
              </w:tr>
              <w:tr w:rsidR="00B7751C" w14:paraId="6BB667C8" w14:textId="77777777" w:rsidTr="00212B42">
                <w:sdt>
                  <w:sdtPr>
                    <w:tag w:val="_PLD_cb59aa0e2bd944b8ba7271368c6da00a"/>
                    <w:id w:val="147193550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7B83DCCE" w14:textId="77777777" w:rsidR="00B7751C" w:rsidRDefault="00B7751C" w:rsidP="00212B42">
                        <w:pPr>
                          <w:rPr>
                            <w:color w:val="000000"/>
                            <w:szCs w:val="21"/>
                          </w:rPr>
                        </w:pPr>
                        <w:r>
                          <w:rPr>
                            <w:rFonts w:hint="eastAsia"/>
                            <w:b/>
                            <w:bCs/>
                            <w:szCs w:val="21"/>
                          </w:rPr>
                          <w:t>二、投资活动产生的现金流量：</w:t>
                        </w:r>
                      </w:p>
                    </w:tc>
                  </w:sdtContent>
                </w:sdt>
                <w:tc>
                  <w:tcPr>
                    <w:tcW w:w="866" w:type="pct"/>
                    <w:tcBorders>
                      <w:top w:val="outset" w:sz="4" w:space="0" w:color="auto"/>
                      <w:left w:val="outset" w:sz="4" w:space="0" w:color="auto"/>
                      <w:bottom w:val="outset" w:sz="4" w:space="0" w:color="auto"/>
                      <w:right w:val="outset" w:sz="4" w:space="0" w:color="auto"/>
                    </w:tcBorders>
                  </w:tcPr>
                  <w:p w14:paraId="0CBABD68" w14:textId="77777777" w:rsidR="00B7751C" w:rsidRDefault="00B7751C" w:rsidP="00212B42">
                    <w:pPr>
                      <w:rPr>
                        <w:color w:val="008000"/>
                        <w:szCs w:val="21"/>
                      </w:rPr>
                    </w:pPr>
                  </w:p>
                </w:tc>
                <w:tc>
                  <w:tcPr>
                    <w:tcW w:w="1201" w:type="pct"/>
                    <w:tcBorders>
                      <w:top w:val="outset" w:sz="4" w:space="0" w:color="auto"/>
                      <w:left w:val="outset" w:sz="4" w:space="0" w:color="auto"/>
                      <w:bottom w:val="outset" w:sz="4" w:space="0" w:color="auto"/>
                      <w:right w:val="outset" w:sz="4" w:space="0" w:color="auto"/>
                    </w:tcBorders>
                  </w:tcPr>
                  <w:p w14:paraId="7300E7EA" w14:textId="77777777" w:rsidR="00B7751C" w:rsidRDefault="00B7751C" w:rsidP="00212B42">
                    <w:pPr>
                      <w:jc w:val="right"/>
                      <w:rPr>
                        <w:color w:val="008000"/>
                        <w:szCs w:val="21"/>
                      </w:rPr>
                    </w:pPr>
                  </w:p>
                </w:tc>
                <w:tc>
                  <w:tcPr>
                    <w:tcW w:w="1197" w:type="pct"/>
                    <w:tcBorders>
                      <w:top w:val="outset" w:sz="4" w:space="0" w:color="auto"/>
                      <w:left w:val="outset" w:sz="4" w:space="0" w:color="auto"/>
                      <w:bottom w:val="outset" w:sz="4" w:space="0" w:color="auto"/>
                      <w:right w:val="outset" w:sz="4" w:space="0" w:color="auto"/>
                    </w:tcBorders>
                  </w:tcPr>
                  <w:p w14:paraId="04CDF180" w14:textId="77777777" w:rsidR="00B7751C" w:rsidRDefault="00B7751C" w:rsidP="00212B42">
                    <w:pPr>
                      <w:jc w:val="right"/>
                      <w:rPr>
                        <w:color w:val="008000"/>
                        <w:szCs w:val="21"/>
                      </w:rPr>
                    </w:pPr>
                  </w:p>
                </w:tc>
              </w:tr>
              <w:tr w:rsidR="00B7751C" w14:paraId="56F193A7" w14:textId="77777777" w:rsidTr="00212B42">
                <w:sdt>
                  <w:sdtPr>
                    <w:tag w:val="_PLD_d755636761194418b2b21a581a3bb314"/>
                    <w:id w:val="157115188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4FB84AE8" w14:textId="77777777" w:rsidR="00B7751C" w:rsidRDefault="00B7751C" w:rsidP="00212B42">
                        <w:pPr>
                          <w:ind w:firstLineChars="100" w:firstLine="210"/>
                          <w:rPr>
                            <w:szCs w:val="21"/>
                          </w:rPr>
                        </w:pPr>
                        <w:r>
                          <w:rPr>
                            <w:rFonts w:hint="eastAsia"/>
                            <w:szCs w:val="21"/>
                          </w:rPr>
                          <w:t>收回投资收到的现金</w:t>
                        </w:r>
                      </w:p>
                    </w:tc>
                  </w:sdtContent>
                </w:sdt>
                <w:tc>
                  <w:tcPr>
                    <w:tcW w:w="866" w:type="pct"/>
                    <w:tcBorders>
                      <w:top w:val="outset" w:sz="4" w:space="0" w:color="auto"/>
                      <w:left w:val="outset" w:sz="4" w:space="0" w:color="auto"/>
                      <w:bottom w:val="outset" w:sz="4" w:space="0" w:color="auto"/>
                      <w:right w:val="outset" w:sz="4" w:space="0" w:color="auto"/>
                    </w:tcBorders>
                  </w:tcPr>
                  <w:p w14:paraId="6C1E8BCF" w14:textId="77777777" w:rsidR="00B7751C" w:rsidRDefault="00B7751C" w:rsidP="00212B42">
                    <w:pPr>
                      <w:rPr>
                        <w:szCs w:val="21"/>
                      </w:rPr>
                    </w:pPr>
                  </w:p>
                </w:tc>
                <w:tc>
                  <w:tcPr>
                    <w:tcW w:w="1201" w:type="pct"/>
                    <w:tcBorders>
                      <w:top w:val="outset" w:sz="4" w:space="0" w:color="auto"/>
                      <w:left w:val="outset" w:sz="4" w:space="0" w:color="auto"/>
                      <w:bottom w:val="outset" w:sz="4" w:space="0" w:color="auto"/>
                      <w:right w:val="outset" w:sz="4" w:space="0" w:color="auto"/>
                    </w:tcBorders>
                  </w:tcPr>
                  <w:p w14:paraId="6AE662C2" w14:textId="77777777" w:rsidR="00B7751C" w:rsidRDefault="00B7751C" w:rsidP="00212B42">
                    <w:pPr>
                      <w:jc w:val="right"/>
                      <w:rPr>
                        <w:szCs w:val="21"/>
                      </w:rPr>
                    </w:pPr>
                    <w:r>
                      <w:t>27,634,150.00</w:t>
                    </w:r>
                  </w:p>
                </w:tc>
                <w:tc>
                  <w:tcPr>
                    <w:tcW w:w="1197" w:type="pct"/>
                    <w:tcBorders>
                      <w:top w:val="outset" w:sz="4" w:space="0" w:color="auto"/>
                      <w:left w:val="outset" w:sz="4" w:space="0" w:color="auto"/>
                      <w:bottom w:val="outset" w:sz="4" w:space="0" w:color="auto"/>
                      <w:right w:val="outset" w:sz="4" w:space="0" w:color="auto"/>
                    </w:tcBorders>
                  </w:tcPr>
                  <w:p w14:paraId="23678F4F" w14:textId="77777777" w:rsidR="00B7751C" w:rsidRDefault="00B7751C" w:rsidP="00212B42">
                    <w:pPr>
                      <w:jc w:val="right"/>
                      <w:rPr>
                        <w:szCs w:val="21"/>
                      </w:rPr>
                    </w:pPr>
                    <w:r>
                      <w:t>27,634,150.00</w:t>
                    </w:r>
                  </w:p>
                </w:tc>
              </w:tr>
              <w:tr w:rsidR="00B7751C" w14:paraId="0C464B9A" w14:textId="77777777" w:rsidTr="00212B42">
                <w:sdt>
                  <w:sdtPr>
                    <w:tag w:val="_PLD_6b3a49948dc446c78ab0fa3bbe264a1c"/>
                    <w:id w:val="-188902495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0CBA523A" w14:textId="77777777" w:rsidR="00B7751C" w:rsidRDefault="00B7751C" w:rsidP="00212B42">
                        <w:pPr>
                          <w:ind w:firstLineChars="100" w:firstLine="210"/>
                          <w:rPr>
                            <w:szCs w:val="21"/>
                          </w:rPr>
                        </w:pPr>
                        <w:r>
                          <w:rPr>
                            <w:rFonts w:hint="eastAsia"/>
                            <w:szCs w:val="21"/>
                          </w:rPr>
                          <w:t>取得投资收益收到的现金</w:t>
                        </w:r>
                      </w:p>
                    </w:tc>
                  </w:sdtContent>
                </w:sdt>
                <w:tc>
                  <w:tcPr>
                    <w:tcW w:w="866" w:type="pct"/>
                    <w:tcBorders>
                      <w:top w:val="outset" w:sz="4" w:space="0" w:color="auto"/>
                      <w:left w:val="outset" w:sz="4" w:space="0" w:color="auto"/>
                      <w:bottom w:val="outset" w:sz="4" w:space="0" w:color="auto"/>
                      <w:right w:val="outset" w:sz="4" w:space="0" w:color="auto"/>
                    </w:tcBorders>
                  </w:tcPr>
                  <w:p w14:paraId="62F12567" w14:textId="77777777" w:rsidR="00B7751C" w:rsidRDefault="00B7751C" w:rsidP="00212B42">
                    <w:pPr>
                      <w:rPr>
                        <w:szCs w:val="21"/>
                      </w:rPr>
                    </w:pPr>
                  </w:p>
                </w:tc>
                <w:tc>
                  <w:tcPr>
                    <w:tcW w:w="1201" w:type="pct"/>
                    <w:tcBorders>
                      <w:top w:val="outset" w:sz="4" w:space="0" w:color="auto"/>
                      <w:left w:val="outset" w:sz="4" w:space="0" w:color="auto"/>
                      <w:bottom w:val="outset" w:sz="4" w:space="0" w:color="auto"/>
                      <w:right w:val="outset" w:sz="4" w:space="0" w:color="auto"/>
                    </w:tcBorders>
                  </w:tcPr>
                  <w:p w14:paraId="5834D24F" w14:textId="77777777" w:rsidR="00B7751C" w:rsidRDefault="00B7751C" w:rsidP="00212B42">
                    <w:pPr>
                      <w:jc w:val="right"/>
                      <w:rPr>
                        <w:szCs w:val="21"/>
                      </w:rPr>
                    </w:pPr>
                    <w:r>
                      <w:t>8,553,842.28</w:t>
                    </w:r>
                  </w:p>
                </w:tc>
                <w:tc>
                  <w:tcPr>
                    <w:tcW w:w="1197" w:type="pct"/>
                    <w:tcBorders>
                      <w:top w:val="outset" w:sz="4" w:space="0" w:color="auto"/>
                      <w:left w:val="outset" w:sz="4" w:space="0" w:color="auto"/>
                      <w:bottom w:val="outset" w:sz="4" w:space="0" w:color="auto"/>
                      <w:right w:val="outset" w:sz="4" w:space="0" w:color="auto"/>
                    </w:tcBorders>
                  </w:tcPr>
                  <w:p w14:paraId="7D74FE22" w14:textId="77777777" w:rsidR="00B7751C" w:rsidRDefault="00B7751C" w:rsidP="00212B42">
                    <w:pPr>
                      <w:jc w:val="right"/>
                      <w:rPr>
                        <w:szCs w:val="21"/>
                      </w:rPr>
                    </w:pPr>
                  </w:p>
                </w:tc>
              </w:tr>
              <w:tr w:rsidR="00B7751C" w14:paraId="173429A8" w14:textId="77777777" w:rsidTr="00212B42">
                <w:sdt>
                  <w:sdtPr>
                    <w:tag w:val="_PLD_81c0cb329dc14342a1251732653eac4e"/>
                    <w:id w:val="-109763345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7FCF0020" w14:textId="77777777" w:rsidR="00B7751C" w:rsidRDefault="00B7751C" w:rsidP="00212B42">
                        <w:pPr>
                          <w:ind w:firstLineChars="100" w:firstLine="210"/>
                          <w:rPr>
                            <w:szCs w:val="21"/>
                          </w:rPr>
                        </w:pPr>
                        <w:r>
                          <w:rPr>
                            <w:rFonts w:hint="eastAsia"/>
                            <w:szCs w:val="21"/>
                          </w:rPr>
                          <w:t>处置固定资产、无形资产和其他长期资产收回的现金净额</w:t>
                        </w:r>
                      </w:p>
                    </w:tc>
                  </w:sdtContent>
                </w:sdt>
                <w:tc>
                  <w:tcPr>
                    <w:tcW w:w="866" w:type="pct"/>
                    <w:tcBorders>
                      <w:top w:val="outset" w:sz="4" w:space="0" w:color="auto"/>
                      <w:left w:val="outset" w:sz="4" w:space="0" w:color="auto"/>
                      <w:bottom w:val="outset" w:sz="4" w:space="0" w:color="auto"/>
                      <w:right w:val="outset" w:sz="4" w:space="0" w:color="auto"/>
                    </w:tcBorders>
                  </w:tcPr>
                  <w:p w14:paraId="4344B9C5" w14:textId="77777777" w:rsidR="00B7751C" w:rsidRDefault="00B7751C" w:rsidP="00212B42">
                    <w:pPr>
                      <w:rPr>
                        <w:szCs w:val="21"/>
                      </w:rPr>
                    </w:pPr>
                  </w:p>
                </w:tc>
                <w:tc>
                  <w:tcPr>
                    <w:tcW w:w="1201" w:type="pct"/>
                    <w:tcBorders>
                      <w:top w:val="outset" w:sz="4" w:space="0" w:color="auto"/>
                      <w:left w:val="outset" w:sz="4" w:space="0" w:color="auto"/>
                      <w:bottom w:val="outset" w:sz="4" w:space="0" w:color="auto"/>
                      <w:right w:val="outset" w:sz="4" w:space="0" w:color="auto"/>
                    </w:tcBorders>
                  </w:tcPr>
                  <w:p w14:paraId="3E979501" w14:textId="77777777" w:rsidR="00B7751C" w:rsidRDefault="00B7751C" w:rsidP="00212B42">
                    <w:pPr>
                      <w:jc w:val="right"/>
                      <w:rPr>
                        <w:szCs w:val="21"/>
                      </w:rPr>
                    </w:pPr>
                    <w:r>
                      <w:t>330,641,432.27</w:t>
                    </w:r>
                  </w:p>
                </w:tc>
                <w:tc>
                  <w:tcPr>
                    <w:tcW w:w="1197" w:type="pct"/>
                    <w:tcBorders>
                      <w:top w:val="outset" w:sz="4" w:space="0" w:color="auto"/>
                      <w:left w:val="outset" w:sz="4" w:space="0" w:color="auto"/>
                      <w:bottom w:val="outset" w:sz="4" w:space="0" w:color="auto"/>
                      <w:right w:val="outset" w:sz="4" w:space="0" w:color="auto"/>
                    </w:tcBorders>
                  </w:tcPr>
                  <w:p w14:paraId="583C2A6B" w14:textId="77777777" w:rsidR="00B7751C" w:rsidRDefault="00B7751C" w:rsidP="00212B42">
                    <w:pPr>
                      <w:jc w:val="right"/>
                      <w:rPr>
                        <w:szCs w:val="21"/>
                      </w:rPr>
                    </w:pPr>
                  </w:p>
                </w:tc>
              </w:tr>
              <w:tr w:rsidR="00B7751C" w14:paraId="77AE990F" w14:textId="77777777" w:rsidTr="00212B42">
                <w:sdt>
                  <w:sdtPr>
                    <w:tag w:val="_PLD_b3f8a3b92f714220bfd5b95bf8eb97d7"/>
                    <w:id w:val="94874208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472EE341" w14:textId="77777777" w:rsidR="00B7751C" w:rsidRDefault="00B7751C" w:rsidP="00212B42">
                        <w:pPr>
                          <w:ind w:firstLineChars="100" w:firstLine="210"/>
                          <w:rPr>
                            <w:szCs w:val="21"/>
                          </w:rPr>
                        </w:pPr>
                        <w:r>
                          <w:rPr>
                            <w:rFonts w:hint="eastAsia"/>
                            <w:szCs w:val="21"/>
                          </w:rPr>
                          <w:t>处置子公司及其他营业单位收到的现金净额</w:t>
                        </w:r>
                      </w:p>
                    </w:tc>
                  </w:sdtContent>
                </w:sdt>
                <w:tc>
                  <w:tcPr>
                    <w:tcW w:w="866" w:type="pct"/>
                    <w:tcBorders>
                      <w:top w:val="outset" w:sz="4" w:space="0" w:color="auto"/>
                      <w:left w:val="outset" w:sz="4" w:space="0" w:color="auto"/>
                      <w:bottom w:val="outset" w:sz="4" w:space="0" w:color="auto"/>
                      <w:right w:val="outset" w:sz="4" w:space="0" w:color="auto"/>
                    </w:tcBorders>
                  </w:tcPr>
                  <w:p w14:paraId="6CD10A8E" w14:textId="77777777" w:rsidR="00B7751C" w:rsidRDefault="00B7751C" w:rsidP="00212B42">
                    <w:pPr>
                      <w:rPr>
                        <w:szCs w:val="21"/>
                      </w:rPr>
                    </w:pPr>
                  </w:p>
                </w:tc>
                <w:tc>
                  <w:tcPr>
                    <w:tcW w:w="1201" w:type="pct"/>
                    <w:tcBorders>
                      <w:top w:val="outset" w:sz="4" w:space="0" w:color="auto"/>
                      <w:left w:val="outset" w:sz="4" w:space="0" w:color="auto"/>
                      <w:bottom w:val="outset" w:sz="4" w:space="0" w:color="auto"/>
                      <w:right w:val="outset" w:sz="4" w:space="0" w:color="auto"/>
                    </w:tcBorders>
                  </w:tcPr>
                  <w:p w14:paraId="2A8ED08A" w14:textId="77777777" w:rsidR="00B7751C" w:rsidRDefault="00B7751C" w:rsidP="00212B4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43E307CA" w14:textId="77777777" w:rsidR="00B7751C" w:rsidRDefault="00B7751C" w:rsidP="00212B42">
                    <w:pPr>
                      <w:jc w:val="right"/>
                      <w:rPr>
                        <w:szCs w:val="21"/>
                      </w:rPr>
                    </w:pPr>
                  </w:p>
                </w:tc>
              </w:tr>
              <w:tr w:rsidR="00B7751C" w14:paraId="5CC9C592" w14:textId="77777777" w:rsidTr="00212B42">
                <w:sdt>
                  <w:sdtPr>
                    <w:tag w:val="_PLD_4888590169394725b2f2e0e1479ea4b4"/>
                    <w:id w:val="93563764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0032DC00" w14:textId="77777777" w:rsidR="00B7751C" w:rsidRDefault="00B7751C" w:rsidP="00212B42">
                        <w:pPr>
                          <w:ind w:firstLineChars="100" w:firstLine="210"/>
                          <w:rPr>
                            <w:szCs w:val="21"/>
                          </w:rPr>
                        </w:pPr>
                        <w:r>
                          <w:rPr>
                            <w:rFonts w:hint="eastAsia"/>
                            <w:szCs w:val="21"/>
                          </w:rPr>
                          <w:t>收到其他与投资活动有关的现金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14:paraId="3A2E8FBE" w14:textId="77777777" w:rsidR="00B7751C" w:rsidRDefault="00B7751C" w:rsidP="00212B42">
                    <w:pPr>
                      <w:rPr>
                        <w:szCs w:val="21"/>
                      </w:rPr>
                    </w:pPr>
                  </w:p>
                </w:tc>
                <w:tc>
                  <w:tcPr>
                    <w:tcW w:w="1201" w:type="pct"/>
                    <w:tcBorders>
                      <w:top w:val="outset" w:sz="4" w:space="0" w:color="auto"/>
                      <w:left w:val="outset" w:sz="4" w:space="0" w:color="auto"/>
                      <w:bottom w:val="outset" w:sz="4" w:space="0" w:color="auto"/>
                      <w:right w:val="outset" w:sz="4" w:space="0" w:color="auto"/>
                    </w:tcBorders>
                  </w:tcPr>
                  <w:p w14:paraId="274D3827" w14:textId="77777777" w:rsidR="00B7751C" w:rsidRDefault="00B7751C" w:rsidP="00212B4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58700702" w14:textId="77777777" w:rsidR="00B7751C" w:rsidRDefault="00B7751C" w:rsidP="00212B42">
                    <w:pPr>
                      <w:jc w:val="right"/>
                      <w:rPr>
                        <w:szCs w:val="21"/>
                      </w:rPr>
                    </w:pPr>
                  </w:p>
                </w:tc>
              </w:tr>
              <w:tr w:rsidR="00B7751C" w14:paraId="66B47C22" w14:textId="77777777" w:rsidTr="00212B42">
                <w:sdt>
                  <w:sdtPr>
                    <w:tag w:val="_PLD_119e5112f34449a2904ef319f479546c"/>
                    <w:id w:val="-161390180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43AD56D1" w14:textId="77777777" w:rsidR="00B7751C" w:rsidRDefault="00B7751C" w:rsidP="00212B42">
                        <w:pPr>
                          <w:ind w:firstLineChars="200" w:firstLine="420"/>
                          <w:rPr>
                            <w:color w:val="000000"/>
                            <w:szCs w:val="21"/>
                          </w:rPr>
                        </w:pPr>
                        <w:r>
                          <w:rPr>
                            <w:rFonts w:hint="eastAsia"/>
                            <w:szCs w:val="21"/>
                          </w:rPr>
                          <w:t>投资活动现金流入小计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14:paraId="6BE87587" w14:textId="77777777" w:rsidR="00B7751C" w:rsidRDefault="00B7751C" w:rsidP="00212B42">
                    <w:pPr>
                      <w:rPr>
                        <w:szCs w:val="21"/>
                      </w:rPr>
                    </w:pPr>
                  </w:p>
                </w:tc>
                <w:tc>
                  <w:tcPr>
                    <w:tcW w:w="1201" w:type="pct"/>
                    <w:tcBorders>
                      <w:top w:val="outset" w:sz="4" w:space="0" w:color="auto"/>
                      <w:left w:val="outset" w:sz="4" w:space="0" w:color="auto"/>
                      <w:bottom w:val="outset" w:sz="4" w:space="0" w:color="auto"/>
                      <w:right w:val="outset" w:sz="4" w:space="0" w:color="auto"/>
                    </w:tcBorders>
                  </w:tcPr>
                  <w:p w14:paraId="4FF1A192" w14:textId="77777777" w:rsidR="00B7751C" w:rsidRDefault="00B7751C" w:rsidP="00212B42">
                    <w:pPr>
                      <w:jc w:val="right"/>
                      <w:rPr>
                        <w:szCs w:val="21"/>
                      </w:rPr>
                    </w:pPr>
                    <w:r>
                      <w:t>366,829,424.55</w:t>
                    </w:r>
                  </w:p>
                </w:tc>
                <w:tc>
                  <w:tcPr>
                    <w:tcW w:w="1197" w:type="pct"/>
                    <w:tcBorders>
                      <w:top w:val="outset" w:sz="4" w:space="0" w:color="auto"/>
                      <w:left w:val="outset" w:sz="4" w:space="0" w:color="auto"/>
                      <w:bottom w:val="outset" w:sz="4" w:space="0" w:color="auto"/>
                      <w:right w:val="outset" w:sz="4" w:space="0" w:color="auto"/>
                    </w:tcBorders>
                  </w:tcPr>
                  <w:p w14:paraId="03D03CAD" w14:textId="77777777" w:rsidR="00B7751C" w:rsidRDefault="00B7751C" w:rsidP="00212B42">
                    <w:pPr>
                      <w:jc w:val="right"/>
                      <w:rPr>
                        <w:szCs w:val="21"/>
                      </w:rPr>
                    </w:pPr>
                    <w:r>
                      <w:t>27,634,150.00</w:t>
                    </w:r>
                  </w:p>
                </w:tc>
              </w:tr>
              <w:tr w:rsidR="00B7751C" w14:paraId="51A46E1B" w14:textId="77777777" w:rsidTr="00212B42">
                <w:sdt>
                  <w:sdtPr>
                    <w:tag w:val="_PLD_7611d94f242442f680b6179a4c7a46f5"/>
                    <w:id w:val="72009756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350B028A" w14:textId="77777777" w:rsidR="00B7751C" w:rsidRDefault="00B7751C" w:rsidP="00212B42">
                        <w:pPr>
                          <w:ind w:firstLineChars="100" w:firstLine="210"/>
                          <w:rPr>
                            <w:color w:val="000000"/>
                            <w:szCs w:val="21"/>
                          </w:rPr>
                        </w:pPr>
                        <w:r>
                          <w:rPr>
                            <w:rFonts w:hint="eastAsia"/>
                            <w:szCs w:val="21"/>
                          </w:rPr>
                          <w:t>购建固定资产、无形资产和其他长期资产支付的现金</w:t>
                        </w:r>
                      </w:p>
                    </w:tc>
                  </w:sdtContent>
                </w:sdt>
                <w:tc>
                  <w:tcPr>
                    <w:tcW w:w="866" w:type="pct"/>
                    <w:tcBorders>
                      <w:top w:val="outset" w:sz="4" w:space="0" w:color="auto"/>
                      <w:left w:val="outset" w:sz="4" w:space="0" w:color="auto"/>
                      <w:bottom w:val="outset" w:sz="4" w:space="0" w:color="auto"/>
                      <w:right w:val="outset" w:sz="4" w:space="0" w:color="auto"/>
                    </w:tcBorders>
                  </w:tcPr>
                  <w:p w14:paraId="026D27FA" w14:textId="77777777" w:rsidR="00B7751C" w:rsidRDefault="00B7751C" w:rsidP="00212B42">
                    <w:pPr>
                      <w:rPr>
                        <w:szCs w:val="21"/>
                      </w:rPr>
                    </w:pPr>
                  </w:p>
                </w:tc>
                <w:tc>
                  <w:tcPr>
                    <w:tcW w:w="1201" w:type="pct"/>
                    <w:tcBorders>
                      <w:top w:val="outset" w:sz="4" w:space="0" w:color="auto"/>
                      <w:left w:val="outset" w:sz="4" w:space="0" w:color="auto"/>
                      <w:bottom w:val="outset" w:sz="4" w:space="0" w:color="auto"/>
                      <w:right w:val="outset" w:sz="4" w:space="0" w:color="auto"/>
                    </w:tcBorders>
                  </w:tcPr>
                  <w:p w14:paraId="30A34C02" w14:textId="77777777" w:rsidR="00B7751C" w:rsidRDefault="00B7751C" w:rsidP="00212B42">
                    <w:pPr>
                      <w:jc w:val="right"/>
                      <w:rPr>
                        <w:szCs w:val="21"/>
                      </w:rPr>
                    </w:pPr>
                    <w:r>
                      <w:t>24,820,824.17</w:t>
                    </w:r>
                  </w:p>
                </w:tc>
                <w:tc>
                  <w:tcPr>
                    <w:tcW w:w="1197" w:type="pct"/>
                    <w:tcBorders>
                      <w:top w:val="outset" w:sz="4" w:space="0" w:color="auto"/>
                      <w:left w:val="outset" w:sz="4" w:space="0" w:color="auto"/>
                      <w:bottom w:val="outset" w:sz="4" w:space="0" w:color="auto"/>
                      <w:right w:val="outset" w:sz="4" w:space="0" w:color="auto"/>
                    </w:tcBorders>
                  </w:tcPr>
                  <w:p w14:paraId="03A7A653" w14:textId="77777777" w:rsidR="00B7751C" w:rsidRDefault="00B7751C" w:rsidP="00212B42">
                    <w:pPr>
                      <w:jc w:val="right"/>
                      <w:rPr>
                        <w:szCs w:val="21"/>
                      </w:rPr>
                    </w:pPr>
                    <w:r>
                      <w:t>18,655,801.47</w:t>
                    </w:r>
                  </w:p>
                </w:tc>
              </w:tr>
              <w:tr w:rsidR="00B7751C" w14:paraId="07B31A75" w14:textId="77777777" w:rsidTr="00212B42">
                <w:sdt>
                  <w:sdtPr>
                    <w:tag w:val="_PLD_f2c7b2b7e74747c99f13be4faf8a27a0"/>
                    <w:id w:val="-151861195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2C20E53D" w14:textId="77777777" w:rsidR="00B7751C" w:rsidRDefault="00B7751C" w:rsidP="00212B42">
                        <w:pPr>
                          <w:ind w:firstLineChars="100" w:firstLine="210"/>
                          <w:rPr>
                            <w:szCs w:val="21"/>
                          </w:rPr>
                        </w:pPr>
                        <w:r>
                          <w:rPr>
                            <w:rFonts w:hint="eastAsia"/>
                            <w:szCs w:val="21"/>
                          </w:rPr>
                          <w:t>投资支付的现金</w:t>
                        </w:r>
                      </w:p>
                    </w:tc>
                  </w:sdtContent>
                </w:sdt>
                <w:tc>
                  <w:tcPr>
                    <w:tcW w:w="866" w:type="pct"/>
                    <w:tcBorders>
                      <w:top w:val="outset" w:sz="4" w:space="0" w:color="auto"/>
                      <w:left w:val="outset" w:sz="4" w:space="0" w:color="auto"/>
                      <w:bottom w:val="outset" w:sz="4" w:space="0" w:color="auto"/>
                      <w:right w:val="outset" w:sz="4" w:space="0" w:color="auto"/>
                    </w:tcBorders>
                  </w:tcPr>
                  <w:p w14:paraId="0507306D" w14:textId="77777777" w:rsidR="00B7751C" w:rsidRDefault="00B7751C" w:rsidP="00212B42">
                    <w:pPr>
                      <w:rPr>
                        <w:szCs w:val="21"/>
                      </w:rPr>
                    </w:pPr>
                  </w:p>
                </w:tc>
                <w:tc>
                  <w:tcPr>
                    <w:tcW w:w="1201" w:type="pct"/>
                    <w:tcBorders>
                      <w:top w:val="outset" w:sz="4" w:space="0" w:color="auto"/>
                      <w:left w:val="outset" w:sz="4" w:space="0" w:color="auto"/>
                      <w:bottom w:val="outset" w:sz="4" w:space="0" w:color="auto"/>
                      <w:right w:val="outset" w:sz="4" w:space="0" w:color="auto"/>
                    </w:tcBorders>
                  </w:tcPr>
                  <w:p w14:paraId="7FD98236" w14:textId="77777777" w:rsidR="00B7751C" w:rsidRDefault="00B7751C" w:rsidP="00212B42">
                    <w:pPr>
                      <w:jc w:val="right"/>
                      <w:rPr>
                        <w:szCs w:val="21"/>
                      </w:rPr>
                    </w:pPr>
                    <w:r>
                      <w:t>23,659,545.54</w:t>
                    </w:r>
                  </w:p>
                </w:tc>
                <w:tc>
                  <w:tcPr>
                    <w:tcW w:w="1197" w:type="pct"/>
                    <w:tcBorders>
                      <w:top w:val="outset" w:sz="4" w:space="0" w:color="auto"/>
                      <w:left w:val="outset" w:sz="4" w:space="0" w:color="auto"/>
                      <w:bottom w:val="outset" w:sz="4" w:space="0" w:color="auto"/>
                      <w:right w:val="outset" w:sz="4" w:space="0" w:color="auto"/>
                    </w:tcBorders>
                  </w:tcPr>
                  <w:p w14:paraId="56654FCC" w14:textId="77777777" w:rsidR="00B7751C" w:rsidRDefault="00B7751C" w:rsidP="00212B42">
                    <w:pPr>
                      <w:jc w:val="right"/>
                      <w:rPr>
                        <w:szCs w:val="21"/>
                      </w:rPr>
                    </w:pPr>
                  </w:p>
                </w:tc>
              </w:tr>
              <w:tr w:rsidR="00B7751C" w14:paraId="3B62CB79" w14:textId="77777777" w:rsidTr="00212B42">
                <w:sdt>
                  <w:sdtPr>
                    <w:tag w:val="_PLD_961281e46c8a4f0e8b0ed014d1f6f10f"/>
                    <w:id w:val="-17904057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7D0AA9B5" w14:textId="77777777" w:rsidR="00B7751C" w:rsidRDefault="00B7751C" w:rsidP="00212B42">
                        <w:pPr>
                          <w:ind w:firstLineChars="100" w:firstLine="210"/>
                          <w:rPr>
                            <w:szCs w:val="21"/>
                          </w:rPr>
                        </w:pPr>
                        <w:r>
                          <w:rPr>
                            <w:rFonts w:hint="eastAsia"/>
                            <w:szCs w:val="21"/>
                          </w:rPr>
                          <w:t>质押贷款净增加额</w:t>
                        </w:r>
                      </w:p>
                    </w:tc>
                  </w:sdtContent>
                </w:sdt>
                <w:tc>
                  <w:tcPr>
                    <w:tcW w:w="866" w:type="pct"/>
                    <w:tcBorders>
                      <w:top w:val="outset" w:sz="4" w:space="0" w:color="auto"/>
                      <w:left w:val="outset" w:sz="4" w:space="0" w:color="auto"/>
                      <w:bottom w:val="outset" w:sz="4" w:space="0" w:color="auto"/>
                      <w:right w:val="outset" w:sz="4" w:space="0" w:color="auto"/>
                    </w:tcBorders>
                  </w:tcPr>
                  <w:p w14:paraId="1D1D6F3B" w14:textId="77777777" w:rsidR="00B7751C" w:rsidRDefault="00B7751C" w:rsidP="00212B42">
                    <w:pPr>
                      <w:rPr>
                        <w:szCs w:val="21"/>
                      </w:rPr>
                    </w:pPr>
                  </w:p>
                </w:tc>
                <w:tc>
                  <w:tcPr>
                    <w:tcW w:w="1201" w:type="pct"/>
                    <w:tcBorders>
                      <w:top w:val="outset" w:sz="4" w:space="0" w:color="auto"/>
                      <w:left w:val="outset" w:sz="4" w:space="0" w:color="auto"/>
                      <w:bottom w:val="outset" w:sz="4" w:space="0" w:color="auto"/>
                      <w:right w:val="outset" w:sz="4" w:space="0" w:color="auto"/>
                    </w:tcBorders>
                  </w:tcPr>
                  <w:p w14:paraId="0D40E242" w14:textId="77777777" w:rsidR="00B7751C" w:rsidRDefault="00B7751C" w:rsidP="00212B4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0D34BDD2" w14:textId="77777777" w:rsidR="00B7751C" w:rsidRDefault="00B7751C" w:rsidP="00212B42">
                    <w:pPr>
                      <w:jc w:val="right"/>
                      <w:rPr>
                        <w:szCs w:val="21"/>
                      </w:rPr>
                    </w:pPr>
                  </w:p>
                </w:tc>
              </w:tr>
              <w:tr w:rsidR="00B7751C" w14:paraId="3BCA760F" w14:textId="77777777" w:rsidTr="00212B42">
                <w:sdt>
                  <w:sdtPr>
                    <w:tag w:val="_PLD_dc35a2ba3e2b478fb911a7d343da0789"/>
                    <w:id w:val="-92727354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5824C4E9" w14:textId="77777777" w:rsidR="00B7751C" w:rsidRDefault="00B7751C" w:rsidP="00212B42">
                        <w:pPr>
                          <w:ind w:firstLineChars="100" w:firstLine="210"/>
                          <w:rPr>
                            <w:szCs w:val="21"/>
                          </w:rPr>
                        </w:pPr>
                        <w:r>
                          <w:rPr>
                            <w:rFonts w:hint="eastAsia"/>
                            <w:szCs w:val="21"/>
                          </w:rPr>
                          <w:t>取得子公司及其他营业单位支付的现金净额</w:t>
                        </w:r>
                      </w:p>
                    </w:tc>
                  </w:sdtContent>
                </w:sdt>
                <w:tc>
                  <w:tcPr>
                    <w:tcW w:w="866" w:type="pct"/>
                    <w:tcBorders>
                      <w:top w:val="outset" w:sz="4" w:space="0" w:color="auto"/>
                      <w:left w:val="outset" w:sz="4" w:space="0" w:color="auto"/>
                      <w:bottom w:val="outset" w:sz="4" w:space="0" w:color="auto"/>
                      <w:right w:val="outset" w:sz="4" w:space="0" w:color="auto"/>
                    </w:tcBorders>
                  </w:tcPr>
                  <w:p w14:paraId="15A30453" w14:textId="77777777" w:rsidR="00B7751C" w:rsidRDefault="00B7751C" w:rsidP="00212B42">
                    <w:pPr>
                      <w:rPr>
                        <w:szCs w:val="21"/>
                      </w:rPr>
                    </w:pPr>
                  </w:p>
                </w:tc>
                <w:tc>
                  <w:tcPr>
                    <w:tcW w:w="1201" w:type="pct"/>
                    <w:tcBorders>
                      <w:top w:val="outset" w:sz="4" w:space="0" w:color="auto"/>
                      <w:left w:val="outset" w:sz="4" w:space="0" w:color="auto"/>
                      <w:bottom w:val="outset" w:sz="4" w:space="0" w:color="auto"/>
                      <w:right w:val="outset" w:sz="4" w:space="0" w:color="auto"/>
                    </w:tcBorders>
                  </w:tcPr>
                  <w:p w14:paraId="29E9AA49" w14:textId="77777777" w:rsidR="00B7751C" w:rsidRDefault="00B7751C" w:rsidP="00212B4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04368CF6" w14:textId="77777777" w:rsidR="00B7751C" w:rsidRDefault="00B7751C" w:rsidP="00212B42">
                    <w:pPr>
                      <w:jc w:val="right"/>
                      <w:rPr>
                        <w:szCs w:val="21"/>
                      </w:rPr>
                    </w:pPr>
                  </w:p>
                </w:tc>
              </w:tr>
              <w:tr w:rsidR="00B7751C" w14:paraId="7BA37E76" w14:textId="77777777" w:rsidTr="00212B42">
                <w:sdt>
                  <w:sdtPr>
                    <w:tag w:val="_PLD_3d7b5c905e8c422089771f49c5e64ed5"/>
                    <w:id w:val="37567333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611FFC3B" w14:textId="77777777" w:rsidR="00B7751C" w:rsidRDefault="00B7751C" w:rsidP="00212B42">
                        <w:pPr>
                          <w:ind w:firstLineChars="100" w:firstLine="210"/>
                          <w:rPr>
                            <w:szCs w:val="21"/>
                          </w:rPr>
                        </w:pPr>
                        <w:r>
                          <w:rPr>
                            <w:rFonts w:hint="eastAsia"/>
                            <w:szCs w:val="21"/>
                          </w:rPr>
                          <w:t>支付其他与投资活动有关的现金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14:paraId="231C5B05" w14:textId="77777777" w:rsidR="00B7751C" w:rsidRDefault="00B7751C" w:rsidP="00212B42">
                    <w:pPr>
                      <w:rPr>
                        <w:szCs w:val="21"/>
                      </w:rPr>
                    </w:pPr>
                  </w:p>
                </w:tc>
                <w:tc>
                  <w:tcPr>
                    <w:tcW w:w="1201" w:type="pct"/>
                    <w:tcBorders>
                      <w:top w:val="outset" w:sz="4" w:space="0" w:color="auto"/>
                      <w:left w:val="outset" w:sz="4" w:space="0" w:color="auto"/>
                      <w:bottom w:val="outset" w:sz="4" w:space="0" w:color="auto"/>
                      <w:right w:val="outset" w:sz="4" w:space="0" w:color="auto"/>
                    </w:tcBorders>
                  </w:tcPr>
                  <w:p w14:paraId="11DCA4C3" w14:textId="77777777" w:rsidR="00B7751C" w:rsidRDefault="00B7751C" w:rsidP="00212B4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58A98D6D" w14:textId="77777777" w:rsidR="00B7751C" w:rsidRDefault="00B7751C" w:rsidP="00212B42">
                    <w:pPr>
                      <w:jc w:val="right"/>
                      <w:rPr>
                        <w:szCs w:val="21"/>
                      </w:rPr>
                    </w:pPr>
                  </w:p>
                </w:tc>
              </w:tr>
              <w:tr w:rsidR="00B7751C" w14:paraId="65E6BB2F" w14:textId="77777777" w:rsidTr="00212B42">
                <w:sdt>
                  <w:sdtPr>
                    <w:tag w:val="_PLD_f4451a783354412fb1a11734aee5dc5e"/>
                    <w:id w:val="-9402030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4A377C56" w14:textId="77777777" w:rsidR="00B7751C" w:rsidRDefault="00B7751C" w:rsidP="00212B42">
                        <w:pPr>
                          <w:ind w:firstLineChars="200" w:firstLine="420"/>
                          <w:rPr>
                            <w:color w:val="000000"/>
                            <w:szCs w:val="21"/>
                          </w:rPr>
                        </w:pPr>
                        <w:r>
                          <w:rPr>
                            <w:rFonts w:hint="eastAsia"/>
                            <w:szCs w:val="21"/>
                          </w:rPr>
                          <w:t>投资活动现金流出小计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14:paraId="4DA9D8AA" w14:textId="77777777" w:rsidR="00B7751C" w:rsidRDefault="00B7751C" w:rsidP="00212B42">
                    <w:pPr>
                      <w:rPr>
                        <w:szCs w:val="21"/>
                      </w:rPr>
                    </w:pPr>
                  </w:p>
                </w:tc>
                <w:tc>
                  <w:tcPr>
                    <w:tcW w:w="1201" w:type="pct"/>
                    <w:tcBorders>
                      <w:top w:val="outset" w:sz="4" w:space="0" w:color="auto"/>
                      <w:left w:val="outset" w:sz="4" w:space="0" w:color="auto"/>
                      <w:bottom w:val="outset" w:sz="4" w:space="0" w:color="auto"/>
                      <w:right w:val="outset" w:sz="4" w:space="0" w:color="auto"/>
                    </w:tcBorders>
                  </w:tcPr>
                  <w:p w14:paraId="07E9E168" w14:textId="77777777" w:rsidR="00B7751C" w:rsidRDefault="00B7751C" w:rsidP="00212B42">
                    <w:pPr>
                      <w:jc w:val="right"/>
                      <w:rPr>
                        <w:szCs w:val="21"/>
                      </w:rPr>
                    </w:pPr>
                    <w:r>
                      <w:t>48,480,369.71</w:t>
                    </w:r>
                  </w:p>
                </w:tc>
                <w:tc>
                  <w:tcPr>
                    <w:tcW w:w="1197" w:type="pct"/>
                    <w:tcBorders>
                      <w:top w:val="outset" w:sz="4" w:space="0" w:color="auto"/>
                      <w:left w:val="outset" w:sz="4" w:space="0" w:color="auto"/>
                      <w:bottom w:val="outset" w:sz="4" w:space="0" w:color="auto"/>
                      <w:right w:val="outset" w:sz="4" w:space="0" w:color="auto"/>
                    </w:tcBorders>
                  </w:tcPr>
                  <w:p w14:paraId="3278F89F" w14:textId="77777777" w:rsidR="00B7751C" w:rsidRDefault="00B7751C" w:rsidP="00212B42">
                    <w:pPr>
                      <w:jc w:val="right"/>
                      <w:rPr>
                        <w:szCs w:val="21"/>
                      </w:rPr>
                    </w:pPr>
                    <w:r>
                      <w:t>18,655,801.47</w:t>
                    </w:r>
                  </w:p>
                </w:tc>
              </w:tr>
              <w:tr w:rsidR="00B7751C" w14:paraId="4643A894" w14:textId="77777777" w:rsidTr="00212B42">
                <w:sdt>
                  <w:sdtPr>
                    <w:tag w:val="_PLD_a8c3638f311941baa0ff8aad9a945e6a"/>
                    <w:id w:val="-184245723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5FA7E898" w14:textId="77777777" w:rsidR="00B7751C" w:rsidRDefault="00B7751C" w:rsidP="00212B42">
                        <w:pPr>
                          <w:ind w:firstLineChars="300" w:firstLine="630"/>
                          <w:rPr>
                            <w:color w:val="000000"/>
                            <w:szCs w:val="21"/>
                          </w:rPr>
                        </w:pPr>
                        <w:r>
                          <w:rPr>
                            <w:rFonts w:hint="eastAsia"/>
                            <w:szCs w:val="21"/>
                          </w:rPr>
                          <w:t>投资活动产生的现金流量净额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14:paraId="4792E5FC" w14:textId="77777777" w:rsidR="00B7751C" w:rsidRDefault="00B7751C" w:rsidP="00212B42">
                    <w:pPr>
                      <w:rPr>
                        <w:szCs w:val="21"/>
                      </w:rPr>
                    </w:pPr>
                  </w:p>
                </w:tc>
                <w:tc>
                  <w:tcPr>
                    <w:tcW w:w="1201" w:type="pct"/>
                    <w:tcBorders>
                      <w:top w:val="outset" w:sz="4" w:space="0" w:color="auto"/>
                      <w:left w:val="outset" w:sz="4" w:space="0" w:color="auto"/>
                      <w:bottom w:val="outset" w:sz="4" w:space="0" w:color="auto"/>
                      <w:right w:val="outset" w:sz="4" w:space="0" w:color="auto"/>
                    </w:tcBorders>
                  </w:tcPr>
                  <w:p w14:paraId="698DDB6C" w14:textId="77777777" w:rsidR="00B7751C" w:rsidRDefault="00B7751C" w:rsidP="00212B42">
                    <w:pPr>
                      <w:jc w:val="right"/>
                      <w:rPr>
                        <w:szCs w:val="21"/>
                      </w:rPr>
                    </w:pPr>
                    <w:r>
                      <w:t>318,349,054.84</w:t>
                    </w:r>
                  </w:p>
                </w:tc>
                <w:tc>
                  <w:tcPr>
                    <w:tcW w:w="1197" w:type="pct"/>
                    <w:tcBorders>
                      <w:top w:val="outset" w:sz="4" w:space="0" w:color="auto"/>
                      <w:left w:val="outset" w:sz="4" w:space="0" w:color="auto"/>
                      <w:bottom w:val="outset" w:sz="4" w:space="0" w:color="auto"/>
                      <w:right w:val="outset" w:sz="4" w:space="0" w:color="auto"/>
                    </w:tcBorders>
                  </w:tcPr>
                  <w:p w14:paraId="0227A723" w14:textId="77777777" w:rsidR="00B7751C" w:rsidRDefault="00B7751C" w:rsidP="00212B42">
                    <w:pPr>
                      <w:jc w:val="right"/>
                      <w:rPr>
                        <w:szCs w:val="21"/>
                      </w:rPr>
                    </w:pPr>
                    <w:r>
                      <w:t>8,978,348.53</w:t>
                    </w:r>
                  </w:p>
                </w:tc>
              </w:tr>
              <w:tr w:rsidR="00B7751C" w14:paraId="4AEE5F65" w14:textId="77777777" w:rsidTr="00212B42">
                <w:sdt>
                  <w:sdtPr>
                    <w:tag w:val="_PLD_8e0d926902804b5baefad8990e4523b4"/>
                    <w:id w:val="46293401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2CA71ED2" w14:textId="77777777" w:rsidR="00B7751C" w:rsidRDefault="00B7751C" w:rsidP="00212B42">
                        <w:pPr>
                          <w:rPr>
                            <w:color w:val="000000"/>
                            <w:szCs w:val="21"/>
                          </w:rPr>
                        </w:pPr>
                        <w:r>
                          <w:rPr>
                            <w:rFonts w:hint="eastAsia"/>
                            <w:b/>
                            <w:bCs/>
                            <w:szCs w:val="21"/>
                          </w:rPr>
                          <w:t>三、筹资活动产生的现金流量：</w:t>
                        </w:r>
                      </w:p>
                    </w:tc>
                  </w:sdtContent>
                </w:sdt>
                <w:tc>
                  <w:tcPr>
                    <w:tcW w:w="866" w:type="pct"/>
                    <w:tcBorders>
                      <w:top w:val="outset" w:sz="4" w:space="0" w:color="auto"/>
                      <w:left w:val="outset" w:sz="4" w:space="0" w:color="auto"/>
                      <w:bottom w:val="outset" w:sz="4" w:space="0" w:color="auto"/>
                      <w:right w:val="outset" w:sz="4" w:space="0" w:color="auto"/>
                    </w:tcBorders>
                  </w:tcPr>
                  <w:p w14:paraId="22561BBB" w14:textId="77777777" w:rsidR="00B7751C" w:rsidRDefault="00B7751C" w:rsidP="00212B42">
                    <w:pPr>
                      <w:rPr>
                        <w:color w:val="008000"/>
                        <w:szCs w:val="21"/>
                      </w:rPr>
                    </w:pPr>
                  </w:p>
                </w:tc>
                <w:tc>
                  <w:tcPr>
                    <w:tcW w:w="1201" w:type="pct"/>
                    <w:tcBorders>
                      <w:top w:val="outset" w:sz="4" w:space="0" w:color="auto"/>
                      <w:left w:val="outset" w:sz="4" w:space="0" w:color="auto"/>
                      <w:bottom w:val="outset" w:sz="4" w:space="0" w:color="auto"/>
                      <w:right w:val="outset" w:sz="4" w:space="0" w:color="auto"/>
                    </w:tcBorders>
                  </w:tcPr>
                  <w:p w14:paraId="5C72ACAC" w14:textId="77777777" w:rsidR="00B7751C" w:rsidRDefault="00B7751C" w:rsidP="00212B42">
                    <w:pPr>
                      <w:jc w:val="right"/>
                      <w:rPr>
                        <w:color w:val="008000"/>
                        <w:szCs w:val="21"/>
                      </w:rPr>
                    </w:pPr>
                  </w:p>
                </w:tc>
                <w:tc>
                  <w:tcPr>
                    <w:tcW w:w="1197" w:type="pct"/>
                    <w:tcBorders>
                      <w:top w:val="outset" w:sz="4" w:space="0" w:color="auto"/>
                      <w:left w:val="outset" w:sz="4" w:space="0" w:color="auto"/>
                      <w:bottom w:val="outset" w:sz="4" w:space="0" w:color="auto"/>
                      <w:right w:val="outset" w:sz="4" w:space="0" w:color="auto"/>
                    </w:tcBorders>
                  </w:tcPr>
                  <w:p w14:paraId="36573739" w14:textId="77777777" w:rsidR="00B7751C" w:rsidRDefault="00B7751C" w:rsidP="00212B42">
                    <w:pPr>
                      <w:jc w:val="right"/>
                      <w:rPr>
                        <w:color w:val="008000"/>
                        <w:szCs w:val="21"/>
                      </w:rPr>
                    </w:pPr>
                  </w:p>
                </w:tc>
              </w:tr>
              <w:tr w:rsidR="00B7751C" w14:paraId="3690B3CD" w14:textId="77777777" w:rsidTr="00212B42">
                <w:sdt>
                  <w:sdtPr>
                    <w:tag w:val="_PLD_40c58235dfbd4be4b6a6d7cbeace3487"/>
                    <w:id w:val="15233789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35CE8FCA" w14:textId="77777777" w:rsidR="00B7751C" w:rsidRDefault="00B7751C" w:rsidP="00212B42">
                        <w:pPr>
                          <w:ind w:firstLineChars="100" w:firstLine="210"/>
                          <w:rPr>
                            <w:color w:val="000000"/>
                            <w:szCs w:val="21"/>
                          </w:rPr>
                        </w:pPr>
                        <w:r>
                          <w:rPr>
                            <w:rFonts w:hint="eastAsia"/>
                            <w:szCs w:val="21"/>
                          </w:rPr>
                          <w:t>吸收投资收到的现金</w:t>
                        </w:r>
                      </w:p>
                    </w:tc>
                  </w:sdtContent>
                </w:sdt>
                <w:tc>
                  <w:tcPr>
                    <w:tcW w:w="866" w:type="pct"/>
                    <w:tcBorders>
                      <w:top w:val="outset" w:sz="4" w:space="0" w:color="auto"/>
                      <w:left w:val="outset" w:sz="4" w:space="0" w:color="auto"/>
                      <w:bottom w:val="outset" w:sz="4" w:space="0" w:color="auto"/>
                      <w:right w:val="outset" w:sz="4" w:space="0" w:color="auto"/>
                    </w:tcBorders>
                  </w:tcPr>
                  <w:p w14:paraId="506F1A04" w14:textId="77777777" w:rsidR="00B7751C" w:rsidRDefault="00B7751C" w:rsidP="00212B42">
                    <w:pPr>
                      <w:rPr>
                        <w:szCs w:val="21"/>
                      </w:rPr>
                    </w:pPr>
                  </w:p>
                </w:tc>
                <w:tc>
                  <w:tcPr>
                    <w:tcW w:w="1201" w:type="pct"/>
                    <w:tcBorders>
                      <w:top w:val="outset" w:sz="4" w:space="0" w:color="auto"/>
                      <w:left w:val="outset" w:sz="4" w:space="0" w:color="auto"/>
                      <w:bottom w:val="outset" w:sz="4" w:space="0" w:color="auto"/>
                      <w:right w:val="outset" w:sz="4" w:space="0" w:color="auto"/>
                    </w:tcBorders>
                  </w:tcPr>
                  <w:p w14:paraId="5145D8EE" w14:textId="77777777" w:rsidR="00B7751C" w:rsidRPr="00D17541" w:rsidRDefault="00B7751C" w:rsidP="00212B42">
                    <w:pPr>
                      <w:jc w:val="right"/>
                      <w:rPr>
                        <w:sz w:val="22"/>
                      </w:rPr>
                    </w:pPr>
                    <w:r>
                      <w:rPr>
                        <w:rFonts w:hint="eastAsia"/>
                        <w:sz w:val="22"/>
                      </w:rPr>
                      <w:t>211,111,360.00</w:t>
                    </w:r>
                  </w:p>
                </w:tc>
                <w:tc>
                  <w:tcPr>
                    <w:tcW w:w="1197" w:type="pct"/>
                    <w:tcBorders>
                      <w:top w:val="outset" w:sz="4" w:space="0" w:color="auto"/>
                      <w:left w:val="outset" w:sz="4" w:space="0" w:color="auto"/>
                      <w:bottom w:val="outset" w:sz="4" w:space="0" w:color="auto"/>
                      <w:right w:val="outset" w:sz="4" w:space="0" w:color="auto"/>
                    </w:tcBorders>
                  </w:tcPr>
                  <w:p w14:paraId="7F9FF541" w14:textId="77777777" w:rsidR="00B7751C" w:rsidRDefault="00B7751C" w:rsidP="00212B42">
                    <w:pPr>
                      <w:jc w:val="right"/>
                      <w:rPr>
                        <w:szCs w:val="21"/>
                      </w:rPr>
                    </w:pPr>
                  </w:p>
                </w:tc>
              </w:tr>
              <w:tr w:rsidR="00B7751C" w14:paraId="5DD3AD3F" w14:textId="77777777" w:rsidTr="00212B42">
                <w:sdt>
                  <w:sdtPr>
                    <w:tag w:val="_PLD_b0825a09b9704822ae416df2302e2ccb"/>
                    <w:id w:val="-103179805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684E9C9B" w14:textId="77777777" w:rsidR="00B7751C" w:rsidRDefault="00B7751C" w:rsidP="00212B42">
                        <w:pPr>
                          <w:ind w:firstLineChars="100" w:firstLine="210"/>
                          <w:rPr>
                            <w:color w:val="000000"/>
                            <w:szCs w:val="21"/>
                          </w:rPr>
                        </w:pPr>
                        <w:r>
                          <w:rPr>
                            <w:rFonts w:hint="eastAsia"/>
                            <w:szCs w:val="21"/>
                          </w:rPr>
                          <w:t>其中：子公司吸收少数股东投资收到的现金</w:t>
                        </w:r>
                      </w:p>
                    </w:tc>
                  </w:sdtContent>
                </w:sdt>
                <w:tc>
                  <w:tcPr>
                    <w:tcW w:w="866" w:type="pct"/>
                    <w:tcBorders>
                      <w:top w:val="outset" w:sz="4" w:space="0" w:color="auto"/>
                      <w:left w:val="outset" w:sz="4" w:space="0" w:color="auto"/>
                      <w:bottom w:val="outset" w:sz="4" w:space="0" w:color="auto"/>
                      <w:right w:val="outset" w:sz="4" w:space="0" w:color="auto"/>
                    </w:tcBorders>
                  </w:tcPr>
                  <w:p w14:paraId="2ADADE0C" w14:textId="77777777" w:rsidR="00B7751C" w:rsidRDefault="00B7751C" w:rsidP="00212B42">
                    <w:pPr>
                      <w:rPr>
                        <w:szCs w:val="21"/>
                      </w:rPr>
                    </w:pPr>
                  </w:p>
                </w:tc>
                <w:tc>
                  <w:tcPr>
                    <w:tcW w:w="1201" w:type="pct"/>
                    <w:tcBorders>
                      <w:top w:val="outset" w:sz="4" w:space="0" w:color="auto"/>
                      <w:left w:val="outset" w:sz="4" w:space="0" w:color="auto"/>
                      <w:bottom w:val="outset" w:sz="4" w:space="0" w:color="auto"/>
                      <w:right w:val="outset" w:sz="4" w:space="0" w:color="auto"/>
                    </w:tcBorders>
                  </w:tcPr>
                  <w:p w14:paraId="29852FE1" w14:textId="77777777" w:rsidR="00B7751C" w:rsidRDefault="00B7751C" w:rsidP="00212B4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758A8315" w14:textId="77777777" w:rsidR="00B7751C" w:rsidRDefault="00B7751C" w:rsidP="00212B42">
                    <w:pPr>
                      <w:jc w:val="right"/>
                      <w:rPr>
                        <w:szCs w:val="21"/>
                      </w:rPr>
                    </w:pPr>
                  </w:p>
                </w:tc>
              </w:tr>
              <w:tr w:rsidR="00B7751C" w14:paraId="5A5EAD06" w14:textId="77777777" w:rsidTr="00212B42">
                <w:sdt>
                  <w:sdtPr>
                    <w:tag w:val="_PLD_caf6109564ff45fa8b03e279d1cee3e7"/>
                    <w:id w:val="-22036375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1CAA2407" w14:textId="77777777" w:rsidR="00B7751C" w:rsidRDefault="00B7751C" w:rsidP="00212B42">
                        <w:pPr>
                          <w:ind w:firstLineChars="100" w:firstLine="210"/>
                          <w:rPr>
                            <w:color w:val="000000"/>
                            <w:szCs w:val="21"/>
                          </w:rPr>
                        </w:pPr>
                        <w:r>
                          <w:rPr>
                            <w:rFonts w:hint="eastAsia"/>
                            <w:szCs w:val="21"/>
                          </w:rPr>
                          <w:t>取得借款收到的现金</w:t>
                        </w:r>
                      </w:p>
                    </w:tc>
                  </w:sdtContent>
                </w:sdt>
                <w:tc>
                  <w:tcPr>
                    <w:tcW w:w="866" w:type="pct"/>
                    <w:tcBorders>
                      <w:top w:val="outset" w:sz="4" w:space="0" w:color="auto"/>
                      <w:left w:val="outset" w:sz="4" w:space="0" w:color="auto"/>
                      <w:bottom w:val="outset" w:sz="4" w:space="0" w:color="auto"/>
                      <w:right w:val="outset" w:sz="4" w:space="0" w:color="auto"/>
                    </w:tcBorders>
                  </w:tcPr>
                  <w:p w14:paraId="4634E7BA" w14:textId="77777777" w:rsidR="00B7751C" w:rsidRDefault="00B7751C" w:rsidP="00212B42">
                    <w:pPr>
                      <w:rPr>
                        <w:szCs w:val="21"/>
                      </w:rPr>
                    </w:pPr>
                  </w:p>
                </w:tc>
                <w:tc>
                  <w:tcPr>
                    <w:tcW w:w="1201" w:type="pct"/>
                    <w:tcBorders>
                      <w:top w:val="outset" w:sz="4" w:space="0" w:color="auto"/>
                      <w:left w:val="outset" w:sz="4" w:space="0" w:color="auto"/>
                      <w:bottom w:val="outset" w:sz="4" w:space="0" w:color="auto"/>
                      <w:right w:val="outset" w:sz="4" w:space="0" w:color="auto"/>
                    </w:tcBorders>
                  </w:tcPr>
                  <w:p w14:paraId="76AA9379" w14:textId="77777777" w:rsidR="00B7751C" w:rsidRDefault="00B7751C" w:rsidP="00212B42">
                    <w:pPr>
                      <w:jc w:val="right"/>
                      <w:rPr>
                        <w:szCs w:val="21"/>
                      </w:rPr>
                    </w:pPr>
                    <w:r>
                      <w:t>209,194,847.35</w:t>
                    </w:r>
                  </w:p>
                </w:tc>
                <w:tc>
                  <w:tcPr>
                    <w:tcW w:w="1197" w:type="pct"/>
                    <w:tcBorders>
                      <w:top w:val="outset" w:sz="4" w:space="0" w:color="auto"/>
                      <w:left w:val="outset" w:sz="4" w:space="0" w:color="auto"/>
                      <w:bottom w:val="outset" w:sz="4" w:space="0" w:color="auto"/>
                      <w:right w:val="outset" w:sz="4" w:space="0" w:color="auto"/>
                    </w:tcBorders>
                  </w:tcPr>
                  <w:p w14:paraId="08E87F0C" w14:textId="77777777" w:rsidR="00B7751C" w:rsidRDefault="00B7751C" w:rsidP="00212B42">
                    <w:pPr>
                      <w:jc w:val="right"/>
                      <w:rPr>
                        <w:szCs w:val="21"/>
                      </w:rPr>
                    </w:pPr>
                    <w:r>
                      <w:t>238,442,835.31</w:t>
                    </w:r>
                  </w:p>
                </w:tc>
              </w:tr>
              <w:tr w:rsidR="00B7751C" w14:paraId="6E9BD249" w14:textId="77777777" w:rsidTr="00212B42">
                <w:sdt>
                  <w:sdtPr>
                    <w:tag w:val="_PLD_a504d291cebe439096ddf0d24d691766"/>
                    <w:id w:val="54672664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7D20ABD3" w14:textId="77777777" w:rsidR="00B7751C" w:rsidRDefault="00B7751C" w:rsidP="00212B42">
                        <w:pPr>
                          <w:ind w:firstLineChars="100" w:firstLine="210"/>
                          <w:rPr>
                            <w:color w:val="000000"/>
                            <w:szCs w:val="21"/>
                          </w:rPr>
                        </w:pPr>
                        <w:r>
                          <w:rPr>
                            <w:rFonts w:hint="eastAsia"/>
                            <w:szCs w:val="21"/>
                          </w:rPr>
                          <w:t>收到其他与筹资活动有关的现金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14:paraId="696CA606" w14:textId="77777777" w:rsidR="00B7751C" w:rsidRDefault="00B7751C" w:rsidP="00212B42">
                    <w:pPr>
                      <w:rPr>
                        <w:szCs w:val="21"/>
                      </w:rPr>
                    </w:pPr>
                  </w:p>
                </w:tc>
                <w:tc>
                  <w:tcPr>
                    <w:tcW w:w="1201" w:type="pct"/>
                    <w:tcBorders>
                      <w:top w:val="outset" w:sz="4" w:space="0" w:color="auto"/>
                      <w:left w:val="outset" w:sz="4" w:space="0" w:color="auto"/>
                      <w:bottom w:val="outset" w:sz="4" w:space="0" w:color="auto"/>
                      <w:right w:val="outset" w:sz="4" w:space="0" w:color="auto"/>
                    </w:tcBorders>
                  </w:tcPr>
                  <w:p w14:paraId="082A356F" w14:textId="77777777" w:rsidR="00B7751C" w:rsidRDefault="00B7751C" w:rsidP="00212B4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5650A376" w14:textId="77777777" w:rsidR="00B7751C" w:rsidRDefault="00B7751C" w:rsidP="00212B42">
                    <w:pPr>
                      <w:jc w:val="right"/>
                      <w:rPr>
                        <w:szCs w:val="21"/>
                      </w:rPr>
                    </w:pPr>
                  </w:p>
                </w:tc>
              </w:tr>
              <w:tr w:rsidR="00B7751C" w14:paraId="7E4B36A9" w14:textId="77777777" w:rsidTr="00212B42">
                <w:sdt>
                  <w:sdtPr>
                    <w:tag w:val="_PLD_380f65d9d6674747ab42df48196250ff"/>
                    <w:id w:val="29942632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6ADF345A" w14:textId="77777777" w:rsidR="00B7751C" w:rsidRDefault="00B7751C" w:rsidP="00212B42">
                        <w:pPr>
                          <w:ind w:firstLineChars="200" w:firstLine="420"/>
                          <w:rPr>
                            <w:color w:val="000000"/>
                            <w:szCs w:val="21"/>
                          </w:rPr>
                        </w:pPr>
                        <w:r>
                          <w:rPr>
                            <w:rFonts w:hint="eastAsia"/>
                            <w:szCs w:val="21"/>
                          </w:rPr>
                          <w:t>筹资活动现金流入小计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14:paraId="0FE84806" w14:textId="77777777" w:rsidR="00B7751C" w:rsidRDefault="00B7751C" w:rsidP="00212B42">
                    <w:pPr>
                      <w:rPr>
                        <w:szCs w:val="21"/>
                      </w:rPr>
                    </w:pPr>
                  </w:p>
                </w:tc>
                <w:tc>
                  <w:tcPr>
                    <w:tcW w:w="1201" w:type="pct"/>
                    <w:tcBorders>
                      <w:top w:val="outset" w:sz="4" w:space="0" w:color="auto"/>
                      <w:left w:val="outset" w:sz="4" w:space="0" w:color="auto"/>
                      <w:bottom w:val="outset" w:sz="4" w:space="0" w:color="auto"/>
                      <w:right w:val="outset" w:sz="4" w:space="0" w:color="auto"/>
                    </w:tcBorders>
                  </w:tcPr>
                  <w:p w14:paraId="5D1FD43C" w14:textId="77777777" w:rsidR="00B7751C" w:rsidRDefault="00B7751C" w:rsidP="00212B42">
                    <w:pPr>
                      <w:jc w:val="right"/>
                      <w:rPr>
                        <w:szCs w:val="21"/>
                      </w:rPr>
                    </w:pPr>
                    <w:r>
                      <w:t>420,306,207.35</w:t>
                    </w:r>
                  </w:p>
                </w:tc>
                <w:tc>
                  <w:tcPr>
                    <w:tcW w:w="1197" w:type="pct"/>
                    <w:tcBorders>
                      <w:top w:val="outset" w:sz="4" w:space="0" w:color="auto"/>
                      <w:left w:val="outset" w:sz="4" w:space="0" w:color="auto"/>
                      <w:bottom w:val="outset" w:sz="4" w:space="0" w:color="auto"/>
                      <w:right w:val="outset" w:sz="4" w:space="0" w:color="auto"/>
                    </w:tcBorders>
                  </w:tcPr>
                  <w:p w14:paraId="291DFBA2" w14:textId="77777777" w:rsidR="00B7751C" w:rsidRDefault="00B7751C" w:rsidP="00212B42">
                    <w:pPr>
                      <w:jc w:val="right"/>
                      <w:rPr>
                        <w:szCs w:val="21"/>
                      </w:rPr>
                    </w:pPr>
                    <w:r>
                      <w:t>238,442,835.31</w:t>
                    </w:r>
                  </w:p>
                </w:tc>
              </w:tr>
              <w:tr w:rsidR="00B7751C" w14:paraId="3D7D6D1E" w14:textId="77777777" w:rsidTr="00212B42">
                <w:sdt>
                  <w:sdtPr>
                    <w:tag w:val="_PLD_aff7930be8e64ed1b13f59d6d08f096a"/>
                    <w:id w:val="127790759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267CF62B" w14:textId="77777777" w:rsidR="00B7751C" w:rsidRDefault="00B7751C" w:rsidP="00212B42">
                        <w:pPr>
                          <w:ind w:firstLineChars="100" w:firstLine="210"/>
                          <w:rPr>
                            <w:color w:val="000000"/>
                            <w:szCs w:val="21"/>
                          </w:rPr>
                        </w:pPr>
                        <w:r>
                          <w:rPr>
                            <w:rFonts w:hint="eastAsia"/>
                            <w:szCs w:val="21"/>
                          </w:rPr>
                          <w:t>偿还债务支付的现金</w:t>
                        </w:r>
                      </w:p>
                    </w:tc>
                  </w:sdtContent>
                </w:sdt>
                <w:tc>
                  <w:tcPr>
                    <w:tcW w:w="866" w:type="pct"/>
                    <w:tcBorders>
                      <w:top w:val="outset" w:sz="4" w:space="0" w:color="auto"/>
                      <w:left w:val="outset" w:sz="4" w:space="0" w:color="auto"/>
                      <w:bottom w:val="outset" w:sz="4" w:space="0" w:color="auto"/>
                      <w:right w:val="outset" w:sz="4" w:space="0" w:color="auto"/>
                    </w:tcBorders>
                  </w:tcPr>
                  <w:p w14:paraId="22FCA45E" w14:textId="77777777" w:rsidR="00B7751C" w:rsidRDefault="00B7751C" w:rsidP="00212B42">
                    <w:pPr>
                      <w:rPr>
                        <w:szCs w:val="21"/>
                      </w:rPr>
                    </w:pPr>
                  </w:p>
                </w:tc>
                <w:tc>
                  <w:tcPr>
                    <w:tcW w:w="1201" w:type="pct"/>
                    <w:tcBorders>
                      <w:top w:val="outset" w:sz="4" w:space="0" w:color="auto"/>
                      <w:left w:val="outset" w:sz="4" w:space="0" w:color="auto"/>
                      <w:bottom w:val="outset" w:sz="4" w:space="0" w:color="auto"/>
                      <w:right w:val="outset" w:sz="4" w:space="0" w:color="auto"/>
                    </w:tcBorders>
                  </w:tcPr>
                  <w:p w14:paraId="513A6E55" w14:textId="77777777" w:rsidR="00B7751C" w:rsidRDefault="00B7751C" w:rsidP="00212B42">
                    <w:pPr>
                      <w:jc w:val="right"/>
                      <w:rPr>
                        <w:szCs w:val="21"/>
                      </w:rPr>
                    </w:pPr>
                    <w:r>
                      <w:t>341,964,226.81</w:t>
                    </w:r>
                  </w:p>
                </w:tc>
                <w:tc>
                  <w:tcPr>
                    <w:tcW w:w="1197" w:type="pct"/>
                    <w:tcBorders>
                      <w:top w:val="outset" w:sz="4" w:space="0" w:color="auto"/>
                      <w:left w:val="outset" w:sz="4" w:space="0" w:color="auto"/>
                      <w:bottom w:val="outset" w:sz="4" w:space="0" w:color="auto"/>
                      <w:right w:val="outset" w:sz="4" w:space="0" w:color="auto"/>
                    </w:tcBorders>
                  </w:tcPr>
                  <w:p w14:paraId="49A797F5" w14:textId="77777777" w:rsidR="00B7751C" w:rsidRDefault="00B7751C" w:rsidP="00212B42">
                    <w:pPr>
                      <w:jc w:val="right"/>
                      <w:rPr>
                        <w:szCs w:val="21"/>
                      </w:rPr>
                    </w:pPr>
                    <w:r>
                      <w:t>284,998,046.30</w:t>
                    </w:r>
                  </w:p>
                </w:tc>
              </w:tr>
              <w:tr w:rsidR="00B7751C" w14:paraId="5945DD62" w14:textId="77777777" w:rsidTr="00212B42">
                <w:sdt>
                  <w:sdtPr>
                    <w:tag w:val="_PLD_1bca8b27544e494dae353545d0c6bb93"/>
                    <w:id w:val="129879070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0FCFECF2" w14:textId="77777777" w:rsidR="00B7751C" w:rsidRDefault="00B7751C" w:rsidP="00212B42">
                        <w:pPr>
                          <w:ind w:firstLineChars="100" w:firstLine="210"/>
                          <w:rPr>
                            <w:szCs w:val="21"/>
                          </w:rPr>
                        </w:pPr>
                        <w:r>
                          <w:rPr>
                            <w:rFonts w:hint="eastAsia"/>
                            <w:szCs w:val="21"/>
                          </w:rPr>
                          <w:t>分配股利、利润或偿付利息支付的现金</w:t>
                        </w:r>
                      </w:p>
                    </w:tc>
                  </w:sdtContent>
                </w:sdt>
                <w:tc>
                  <w:tcPr>
                    <w:tcW w:w="866" w:type="pct"/>
                    <w:tcBorders>
                      <w:top w:val="outset" w:sz="4" w:space="0" w:color="auto"/>
                      <w:left w:val="outset" w:sz="4" w:space="0" w:color="auto"/>
                      <w:bottom w:val="outset" w:sz="4" w:space="0" w:color="auto"/>
                      <w:right w:val="outset" w:sz="4" w:space="0" w:color="auto"/>
                    </w:tcBorders>
                  </w:tcPr>
                  <w:p w14:paraId="36C1B99C" w14:textId="77777777" w:rsidR="00B7751C" w:rsidRDefault="00B7751C" w:rsidP="00212B42">
                    <w:pPr>
                      <w:rPr>
                        <w:szCs w:val="21"/>
                      </w:rPr>
                    </w:pPr>
                  </w:p>
                </w:tc>
                <w:tc>
                  <w:tcPr>
                    <w:tcW w:w="1201" w:type="pct"/>
                    <w:tcBorders>
                      <w:top w:val="outset" w:sz="4" w:space="0" w:color="auto"/>
                      <w:left w:val="outset" w:sz="4" w:space="0" w:color="auto"/>
                      <w:bottom w:val="outset" w:sz="4" w:space="0" w:color="auto"/>
                      <w:right w:val="outset" w:sz="4" w:space="0" w:color="auto"/>
                    </w:tcBorders>
                  </w:tcPr>
                  <w:p w14:paraId="40FA6A44" w14:textId="77777777" w:rsidR="00B7751C" w:rsidRDefault="00B7751C" w:rsidP="00212B42">
                    <w:pPr>
                      <w:jc w:val="right"/>
                      <w:rPr>
                        <w:szCs w:val="21"/>
                      </w:rPr>
                    </w:pPr>
                    <w:r>
                      <w:t>20,116,993.77</w:t>
                    </w:r>
                  </w:p>
                </w:tc>
                <w:tc>
                  <w:tcPr>
                    <w:tcW w:w="1197" w:type="pct"/>
                    <w:tcBorders>
                      <w:top w:val="outset" w:sz="4" w:space="0" w:color="auto"/>
                      <w:left w:val="outset" w:sz="4" w:space="0" w:color="auto"/>
                      <w:bottom w:val="outset" w:sz="4" w:space="0" w:color="auto"/>
                      <w:right w:val="outset" w:sz="4" w:space="0" w:color="auto"/>
                    </w:tcBorders>
                  </w:tcPr>
                  <w:p w14:paraId="61CB8F50" w14:textId="77777777" w:rsidR="00B7751C" w:rsidRDefault="00B7751C" w:rsidP="00212B42">
                    <w:pPr>
                      <w:jc w:val="right"/>
                      <w:rPr>
                        <w:szCs w:val="21"/>
                      </w:rPr>
                    </w:pPr>
                    <w:r>
                      <w:t>17,017,582.33</w:t>
                    </w:r>
                  </w:p>
                </w:tc>
              </w:tr>
              <w:tr w:rsidR="00B7751C" w14:paraId="2D1B7789" w14:textId="77777777" w:rsidTr="00212B42">
                <w:sdt>
                  <w:sdtPr>
                    <w:tag w:val="_PLD_51ab8b61b0154cdfa8b4f223a9b20fa6"/>
                    <w:id w:val="-85804550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684AD2F7" w14:textId="77777777" w:rsidR="00B7751C" w:rsidRDefault="00B7751C" w:rsidP="00212B42">
                        <w:pPr>
                          <w:ind w:firstLineChars="100" w:firstLine="210"/>
                          <w:rPr>
                            <w:szCs w:val="21"/>
                          </w:rPr>
                        </w:pPr>
                        <w:r>
                          <w:rPr>
                            <w:rFonts w:hint="eastAsia"/>
                            <w:szCs w:val="21"/>
                          </w:rPr>
                          <w:t>其中：子公司支付给少数股东的股利、利润</w:t>
                        </w:r>
                      </w:p>
                    </w:tc>
                  </w:sdtContent>
                </w:sdt>
                <w:tc>
                  <w:tcPr>
                    <w:tcW w:w="866" w:type="pct"/>
                    <w:tcBorders>
                      <w:top w:val="outset" w:sz="4" w:space="0" w:color="auto"/>
                      <w:left w:val="outset" w:sz="4" w:space="0" w:color="auto"/>
                      <w:bottom w:val="outset" w:sz="4" w:space="0" w:color="auto"/>
                      <w:right w:val="outset" w:sz="4" w:space="0" w:color="auto"/>
                    </w:tcBorders>
                  </w:tcPr>
                  <w:p w14:paraId="198C29D2" w14:textId="77777777" w:rsidR="00B7751C" w:rsidRDefault="00B7751C" w:rsidP="00212B42">
                    <w:pPr>
                      <w:rPr>
                        <w:szCs w:val="21"/>
                      </w:rPr>
                    </w:pPr>
                  </w:p>
                </w:tc>
                <w:tc>
                  <w:tcPr>
                    <w:tcW w:w="1201" w:type="pct"/>
                    <w:tcBorders>
                      <w:top w:val="outset" w:sz="4" w:space="0" w:color="auto"/>
                      <w:left w:val="outset" w:sz="4" w:space="0" w:color="auto"/>
                      <w:bottom w:val="outset" w:sz="4" w:space="0" w:color="auto"/>
                      <w:right w:val="outset" w:sz="4" w:space="0" w:color="auto"/>
                    </w:tcBorders>
                  </w:tcPr>
                  <w:p w14:paraId="312D19D5" w14:textId="77777777" w:rsidR="00B7751C" w:rsidRDefault="00B7751C" w:rsidP="00212B4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2A44D13A" w14:textId="77777777" w:rsidR="00B7751C" w:rsidRDefault="00B7751C" w:rsidP="00212B42">
                    <w:pPr>
                      <w:jc w:val="right"/>
                      <w:rPr>
                        <w:szCs w:val="21"/>
                      </w:rPr>
                    </w:pPr>
                  </w:p>
                </w:tc>
              </w:tr>
              <w:tr w:rsidR="00B7751C" w14:paraId="0B37C52F" w14:textId="77777777" w:rsidTr="00212B42">
                <w:sdt>
                  <w:sdtPr>
                    <w:tag w:val="_PLD_a0e8fdaaed8747fe8ad8fd59610df512"/>
                    <w:id w:val="47248981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11C597F7" w14:textId="77777777" w:rsidR="00B7751C" w:rsidRDefault="00B7751C" w:rsidP="00212B42">
                        <w:pPr>
                          <w:ind w:firstLineChars="100" w:firstLine="210"/>
                          <w:rPr>
                            <w:szCs w:val="21"/>
                          </w:rPr>
                        </w:pPr>
                        <w:r>
                          <w:rPr>
                            <w:rFonts w:hint="eastAsia"/>
                            <w:szCs w:val="21"/>
                          </w:rPr>
                          <w:t>支付其他与筹资活动有关的现金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14:paraId="6463A65C" w14:textId="77777777" w:rsidR="00B7751C" w:rsidRDefault="00B7751C" w:rsidP="00212B42">
                    <w:pPr>
                      <w:rPr>
                        <w:szCs w:val="21"/>
                      </w:rPr>
                    </w:pPr>
                    <w:r w:rsidRPr="00963DB1">
                      <w:rPr>
                        <w:rFonts w:hint="eastAsia"/>
                      </w:rPr>
                      <w:t>七</w:t>
                    </w:r>
                    <w:r w:rsidRPr="00963DB1">
                      <w:t>、</w:t>
                    </w:r>
                    <w:r>
                      <w:rPr>
                        <w:rFonts w:hint="eastAsia"/>
                      </w:rPr>
                      <w:t>78</w:t>
                    </w:r>
                  </w:p>
                </w:tc>
                <w:tc>
                  <w:tcPr>
                    <w:tcW w:w="1201" w:type="pct"/>
                    <w:tcBorders>
                      <w:top w:val="outset" w:sz="4" w:space="0" w:color="auto"/>
                      <w:left w:val="outset" w:sz="4" w:space="0" w:color="auto"/>
                      <w:bottom w:val="outset" w:sz="4" w:space="0" w:color="auto"/>
                      <w:right w:val="outset" w:sz="4" w:space="0" w:color="auto"/>
                    </w:tcBorders>
                  </w:tcPr>
                  <w:p w14:paraId="5DF20A23" w14:textId="77777777" w:rsidR="00B7751C" w:rsidRDefault="00B7751C" w:rsidP="00212B42">
                    <w:pPr>
                      <w:jc w:val="right"/>
                      <w:rPr>
                        <w:szCs w:val="21"/>
                      </w:rPr>
                    </w:pPr>
                    <w:r>
                      <w:t>176,764,785.75</w:t>
                    </w:r>
                  </w:p>
                </w:tc>
                <w:tc>
                  <w:tcPr>
                    <w:tcW w:w="1197" w:type="pct"/>
                    <w:tcBorders>
                      <w:top w:val="outset" w:sz="4" w:space="0" w:color="auto"/>
                      <w:left w:val="outset" w:sz="4" w:space="0" w:color="auto"/>
                      <w:bottom w:val="outset" w:sz="4" w:space="0" w:color="auto"/>
                      <w:right w:val="outset" w:sz="4" w:space="0" w:color="auto"/>
                    </w:tcBorders>
                  </w:tcPr>
                  <w:p w14:paraId="297BBE14" w14:textId="77777777" w:rsidR="00B7751C" w:rsidRDefault="00B7751C" w:rsidP="00212B42">
                    <w:pPr>
                      <w:jc w:val="right"/>
                      <w:rPr>
                        <w:szCs w:val="21"/>
                      </w:rPr>
                    </w:pPr>
                  </w:p>
                </w:tc>
              </w:tr>
              <w:tr w:rsidR="00B7751C" w14:paraId="5B575143" w14:textId="77777777" w:rsidTr="00212B42">
                <w:sdt>
                  <w:sdtPr>
                    <w:tag w:val="_PLD_29c16ab7e982410e87084b3173f3248b"/>
                    <w:id w:val="135877804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75944D39" w14:textId="77777777" w:rsidR="00B7751C" w:rsidRDefault="00B7751C" w:rsidP="00212B42">
                        <w:pPr>
                          <w:ind w:firstLineChars="200" w:firstLine="420"/>
                          <w:rPr>
                            <w:color w:val="000000"/>
                            <w:szCs w:val="21"/>
                          </w:rPr>
                        </w:pPr>
                        <w:r>
                          <w:rPr>
                            <w:rFonts w:hint="eastAsia"/>
                            <w:szCs w:val="21"/>
                          </w:rPr>
                          <w:t>筹资活动现金流出小计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14:paraId="556389E7" w14:textId="77777777" w:rsidR="00B7751C" w:rsidRDefault="00B7751C" w:rsidP="00212B42">
                    <w:pPr>
                      <w:rPr>
                        <w:szCs w:val="21"/>
                      </w:rPr>
                    </w:pPr>
                    <w:r>
                      <w:t xml:space="preserve">　</w:t>
                    </w:r>
                  </w:p>
                </w:tc>
                <w:tc>
                  <w:tcPr>
                    <w:tcW w:w="1201" w:type="pct"/>
                    <w:tcBorders>
                      <w:top w:val="outset" w:sz="4" w:space="0" w:color="auto"/>
                      <w:left w:val="outset" w:sz="4" w:space="0" w:color="auto"/>
                      <w:bottom w:val="outset" w:sz="4" w:space="0" w:color="auto"/>
                      <w:right w:val="outset" w:sz="4" w:space="0" w:color="auto"/>
                    </w:tcBorders>
                  </w:tcPr>
                  <w:p w14:paraId="66AE490B" w14:textId="77777777" w:rsidR="00B7751C" w:rsidRDefault="00B7751C" w:rsidP="00212B42">
                    <w:pPr>
                      <w:jc w:val="right"/>
                      <w:rPr>
                        <w:szCs w:val="21"/>
                      </w:rPr>
                    </w:pPr>
                    <w:r>
                      <w:t>538,846,006.33</w:t>
                    </w:r>
                  </w:p>
                </w:tc>
                <w:tc>
                  <w:tcPr>
                    <w:tcW w:w="1197" w:type="pct"/>
                    <w:tcBorders>
                      <w:top w:val="outset" w:sz="4" w:space="0" w:color="auto"/>
                      <w:left w:val="outset" w:sz="4" w:space="0" w:color="auto"/>
                      <w:bottom w:val="outset" w:sz="4" w:space="0" w:color="auto"/>
                      <w:right w:val="outset" w:sz="4" w:space="0" w:color="auto"/>
                    </w:tcBorders>
                  </w:tcPr>
                  <w:p w14:paraId="47351AF0" w14:textId="77777777" w:rsidR="00B7751C" w:rsidRDefault="00B7751C" w:rsidP="00212B42">
                    <w:pPr>
                      <w:jc w:val="right"/>
                      <w:rPr>
                        <w:szCs w:val="21"/>
                      </w:rPr>
                    </w:pPr>
                    <w:r>
                      <w:t>302,015,628.63</w:t>
                    </w:r>
                  </w:p>
                </w:tc>
              </w:tr>
              <w:tr w:rsidR="00B7751C" w14:paraId="140B8E74" w14:textId="77777777" w:rsidTr="00212B42">
                <w:sdt>
                  <w:sdtPr>
                    <w:tag w:val="_PLD_d8b367a0b3e640df869e3dfe9c9e7295"/>
                    <w:id w:val="-78472793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3FD55CA5" w14:textId="77777777" w:rsidR="00B7751C" w:rsidRDefault="00B7751C" w:rsidP="00212B42">
                        <w:pPr>
                          <w:ind w:firstLineChars="300" w:firstLine="630"/>
                          <w:rPr>
                            <w:color w:val="000000"/>
                            <w:szCs w:val="21"/>
                          </w:rPr>
                        </w:pPr>
                        <w:r>
                          <w:rPr>
                            <w:rFonts w:hint="eastAsia"/>
                            <w:szCs w:val="21"/>
                          </w:rPr>
                          <w:t>筹资活动产生的现金流量净额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14:paraId="774FEF98" w14:textId="77777777" w:rsidR="00B7751C" w:rsidRDefault="00B7751C" w:rsidP="00212B42">
                    <w:pPr>
                      <w:rPr>
                        <w:szCs w:val="21"/>
                      </w:rPr>
                    </w:pPr>
                    <w:r>
                      <w:t xml:space="preserve">　</w:t>
                    </w:r>
                  </w:p>
                </w:tc>
                <w:tc>
                  <w:tcPr>
                    <w:tcW w:w="1201" w:type="pct"/>
                    <w:tcBorders>
                      <w:top w:val="outset" w:sz="4" w:space="0" w:color="auto"/>
                      <w:left w:val="outset" w:sz="4" w:space="0" w:color="auto"/>
                      <w:bottom w:val="outset" w:sz="4" w:space="0" w:color="auto"/>
                      <w:right w:val="outset" w:sz="4" w:space="0" w:color="auto"/>
                    </w:tcBorders>
                  </w:tcPr>
                  <w:p w14:paraId="50A78943" w14:textId="77777777" w:rsidR="00B7751C" w:rsidRDefault="00B7751C" w:rsidP="00212B42">
                    <w:pPr>
                      <w:jc w:val="right"/>
                      <w:rPr>
                        <w:szCs w:val="21"/>
                      </w:rPr>
                    </w:pPr>
                    <w:r>
                      <w:t>-118,539,798.98</w:t>
                    </w:r>
                  </w:p>
                </w:tc>
                <w:tc>
                  <w:tcPr>
                    <w:tcW w:w="1197" w:type="pct"/>
                    <w:tcBorders>
                      <w:top w:val="outset" w:sz="4" w:space="0" w:color="auto"/>
                      <w:left w:val="outset" w:sz="4" w:space="0" w:color="auto"/>
                      <w:bottom w:val="outset" w:sz="4" w:space="0" w:color="auto"/>
                      <w:right w:val="outset" w:sz="4" w:space="0" w:color="auto"/>
                    </w:tcBorders>
                  </w:tcPr>
                  <w:p w14:paraId="4649B0AC" w14:textId="77777777" w:rsidR="00B7751C" w:rsidRDefault="00B7751C" w:rsidP="00212B42">
                    <w:pPr>
                      <w:jc w:val="right"/>
                      <w:rPr>
                        <w:szCs w:val="21"/>
                      </w:rPr>
                    </w:pPr>
                    <w:r>
                      <w:t>-63,572,793.32</w:t>
                    </w:r>
                  </w:p>
                </w:tc>
              </w:tr>
              <w:tr w:rsidR="00B7751C" w14:paraId="037AFD30" w14:textId="77777777" w:rsidTr="00212B42">
                <w:sdt>
                  <w:sdtPr>
                    <w:tag w:val="_PLD_eb283b5426a14b14b38c0e391c747203"/>
                    <w:id w:val="107979487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1A64B50F" w14:textId="77777777" w:rsidR="00B7751C" w:rsidRDefault="00B7751C" w:rsidP="00212B42">
                        <w:pPr>
                          <w:rPr>
                            <w:color w:val="000000"/>
                            <w:szCs w:val="21"/>
                          </w:rPr>
                        </w:pPr>
                        <w:r>
                          <w:rPr>
                            <w:rFonts w:hint="eastAsia"/>
                            <w:b/>
                            <w:bCs/>
                            <w:szCs w:val="21"/>
                          </w:rPr>
                          <w:t>四、汇率变动对现金及现金等价物的影响</w:t>
                        </w:r>
                      </w:p>
                    </w:tc>
                  </w:sdtContent>
                </w:sdt>
                <w:tc>
                  <w:tcPr>
                    <w:tcW w:w="866" w:type="pct"/>
                    <w:tcBorders>
                      <w:top w:val="outset" w:sz="4" w:space="0" w:color="auto"/>
                      <w:left w:val="outset" w:sz="4" w:space="0" w:color="auto"/>
                      <w:bottom w:val="outset" w:sz="4" w:space="0" w:color="auto"/>
                      <w:right w:val="outset" w:sz="4" w:space="0" w:color="auto"/>
                    </w:tcBorders>
                  </w:tcPr>
                  <w:p w14:paraId="2482CDC7" w14:textId="77777777" w:rsidR="00B7751C" w:rsidRDefault="00B7751C" w:rsidP="00212B42">
                    <w:pPr>
                      <w:rPr>
                        <w:szCs w:val="21"/>
                      </w:rPr>
                    </w:pPr>
                    <w:r>
                      <w:t xml:space="preserve">　</w:t>
                    </w:r>
                  </w:p>
                </w:tc>
                <w:tc>
                  <w:tcPr>
                    <w:tcW w:w="1201" w:type="pct"/>
                    <w:tcBorders>
                      <w:top w:val="outset" w:sz="4" w:space="0" w:color="auto"/>
                      <w:left w:val="outset" w:sz="4" w:space="0" w:color="auto"/>
                      <w:bottom w:val="outset" w:sz="4" w:space="0" w:color="auto"/>
                      <w:right w:val="outset" w:sz="4" w:space="0" w:color="auto"/>
                    </w:tcBorders>
                  </w:tcPr>
                  <w:p w14:paraId="491D1027" w14:textId="77777777" w:rsidR="00B7751C" w:rsidRDefault="00B7751C" w:rsidP="00212B42">
                    <w:pPr>
                      <w:jc w:val="right"/>
                      <w:rPr>
                        <w:szCs w:val="21"/>
                      </w:rPr>
                    </w:pPr>
                    <w:r>
                      <w:t>-4,639,264.01</w:t>
                    </w:r>
                  </w:p>
                </w:tc>
                <w:tc>
                  <w:tcPr>
                    <w:tcW w:w="1197" w:type="pct"/>
                    <w:tcBorders>
                      <w:top w:val="outset" w:sz="4" w:space="0" w:color="auto"/>
                      <w:left w:val="outset" w:sz="4" w:space="0" w:color="auto"/>
                      <w:bottom w:val="outset" w:sz="4" w:space="0" w:color="auto"/>
                      <w:right w:val="outset" w:sz="4" w:space="0" w:color="auto"/>
                    </w:tcBorders>
                  </w:tcPr>
                  <w:p w14:paraId="7B017F3B" w14:textId="77777777" w:rsidR="00B7751C" w:rsidRDefault="00B7751C" w:rsidP="00212B42">
                    <w:pPr>
                      <w:jc w:val="right"/>
                      <w:rPr>
                        <w:szCs w:val="21"/>
                      </w:rPr>
                    </w:pPr>
                    <w:r>
                      <w:t>877,181.31</w:t>
                    </w:r>
                  </w:p>
                </w:tc>
              </w:tr>
              <w:tr w:rsidR="00B7751C" w14:paraId="48456C18" w14:textId="77777777" w:rsidTr="00212B42">
                <w:sdt>
                  <w:sdtPr>
                    <w:tag w:val="_PLD_3529ca6f8e5e45689b9190b11509b477"/>
                    <w:id w:val="-118867179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204FCC91" w14:textId="77777777" w:rsidR="00B7751C" w:rsidRDefault="00B7751C" w:rsidP="00212B42">
                        <w:pPr>
                          <w:rPr>
                            <w:color w:val="000000"/>
                            <w:szCs w:val="21"/>
                          </w:rPr>
                        </w:pPr>
                        <w:r>
                          <w:rPr>
                            <w:rFonts w:hint="eastAsia"/>
                            <w:b/>
                            <w:bCs/>
                            <w:szCs w:val="21"/>
                          </w:rPr>
                          <w:t>五、现金及现金等价物净增加额</w:t>
                        </w:r>
                      </w:p>
                    </w:tc>
                  </w:sdtContent>
                </w:sdt>
                <w:tc>
                  <w:tcPr>
                    <w:tcW w:w="866" w:type="pct"/>
                    <w:tcBorders>
                      <w:top w:val="outset" w:sz="4" w:space="0" w:color="auto"/>
                      <w:left w:val="outset" w:sz="4" w:space="0" w:color="auto"/>
                      <w:bottom w:val="outset" w:sz="4" w:space="0" w:color="auto"/>
                      <w:right w:val="outset" w:sz="4" w:space="0" w:color="auto"/>
                    </w:tcBorders>
                  </w:tcPr>
                  <w:p w14:paraId="30679E02" w14:textId="77777777" w:rsidR="00B7751C" w:rsidRDefault="00B7751C" w:rsidP="00212B42">
                    <w:pPr>
                      <w:rPr>
                        <w:szCs w:val="21"/>
                      </w:rPr>
                    </w:pPr>
                    <w:r w:rsidRPr="00963DB1">
                      <w:rPr>
                        <w:rFonts w:hint="eastAsia"/>
                      </w:rPr>
                      <w:t>七</w:t>
                    </w:r>
                    <w:r w:rsidRPr="00963DB1">
                      <w:t>、</w:t>
                    </w:r>
                    <w:r>
                      <w:rPr>
                        <w:rFonts w:hint="eastAsia"/>
                      </w:rPr>
                      <w:t>78</w:t>
                    </w:r>
                  </w:p>
                </w:tc>
                <w:tc>
                  <w:tcPr>
                    <w:tcW w:w="1201" w:type="pct"/>
                    <w:tcBorders>
                      <w:top w:val="outset" w:sz="4" w:space="0" w:color="auto"/>
                      <w:left w:val="outset" w:sz="4" w:space="0" w:color="auto"/>
                      <w:bottom w:val="outset" w:sz="4" w:space="0" w:color="auto"/>
                      <w:right w:val="outset" w:sz="4" w:space="0" w:color="auto"/>
                    </w:tcBorders>
                  </w:tcPr>
                  <w:p w14:paraId="12258992" w14:textId="77777777" w:rsidR="00B7751C" w:rsidRDefault="00B7751C" w:rsidP="00212B42">
                    <w:pPr>
                      <w:jc w:val="right"/>
                      <w:rPr>
                        <w:szCs w:val="21"/>
                      </w:rPr>
                    </w:pPr>
                    <w:r>
                      <w:t>167,258,855.64</w:t>
                    </w:r>
                  </w:p>
                </w:tc>
                <w:tc>
                  <w:tcPr>
                    <w:tcW w:w="1197" w:type="pct"/>
                    <w:tcBorders>
                      <w:top w:val="outset" w:sz="4" w:space="0" w:color="auto"/>
                      <w:left w:val="outset" w:sz="4" w:space="0" w:color="auto"/>
                      <w:bottom w:val="outset" w:sz="4" w:space="0" w:color="auto"/>
                      <w:right w:val="outset" w:sz="4" w:space="0" w:color="auto"/>
                    </w:tcBorders>
                  </w:tcPr>
                  <w:p w14:paraId="451B6D85" w14:textId="77777777" w:rsidR="00B7751C" w:rsidRDefault="00B7751C" w:rsidP="00212B42">
                    <w:pPr>
                      <w:jc w:val="right"/>
                      <w:rPr>
                        <w:szCs w:val="21"/>
                      </w:rPr>
                    </w:pPr>
                    <w:r>
                      <w:t>32,225,120.91</w:t>
                    </w:r>
                  </w:p>
                </w:tc>
              </w:tr>
              <w:tr w:rsidR="00B7751C" w14:paraId="34782F1E" w14:textId="77777777" w:rsidTr="00212B42">
                <w:sdt>
                  <w:sdtPr>
                    <w:tag w:val="_PLD_0e2e4a176094436e80351302050eec3e"/>
                    <w:id w:val="-15507546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2A50BA53" w14:textId="77777777" w:rsidR="00B7751C" w:rsidRDefault="00B7751C" w:rsidP="00212B42">
                        <w:pPr>
                          <w:ind w:firstLineChars="100" w:firstLine="210"/>
                          <w:rPr>
                            <w:color w:val="000000"/>
                            <w:szCs w:val="21"/>
                          </w:rPr>
                        </w:pPr>
                        <w:r>
                          <w:rPr>
                            <w:rFonts w:hint="eastAsia"/>
                            <w:szCs w:val="21"/>
                          </w:rPr>
                          <w:t>加：期初现金及现金等价物余额</w:t>
                        </w:r>
                      </w:p>
                    </w:tc>
                  </w:sdtContent>
                </w:sdt>
                <w:tc>
                  <w:tcPr>
                    <w:tcW w:w="866" w:type="pct"/>
                    <w:tcBorders>
                      <w:top w:val="outset" w:sz="4" w:space="0" w:color="auto"/>
                      <w:left w:val="outset" w:sz="4" w:space="0" w:color="auto"/>
                      <w:bottom w:val="outset" w:sz="4" w:space="0" w:color="auto"/>
                      <w:right w:val="outset" w:sz="4" w:space="0" w:color="auto"/>
                    </w:tcBorders>
                  </w:tcPr>
                  <w:p w14:paraId="7608C150" w14:textId="77777777" w:rsidR="00B7751C" w:rsidRDefault="00B7751C" w:rsidP="00212B42">
                    <w:pPr>
                      <w:rPr>
                        <w:szCs w:val="21"/>
                      </w:rPr>
                    </w:pPr>
                    <w:r w:rsidRPr="00963DB1">
                      <w:rPr>
                        <w:rFonts w:hint="eastAsia"/>
                      </w:rPr>
                      <w:t>七</w:t>
                    </w:r>
                    <w:r w:rsidRPr="00963DB1">
                      <w:t>、</w:t>
                    </w:r>
                    <w:r>
                      <w:rPr>
                        <w:rFonts w:hint="eastAsia"/>
                      </w:rPr>
                      <w:t>78</w:t>
                    </w:r>
                  </w:p>
                </w:tc>
                <w:tc>
                  <w:tcPr>
                    <w:tcW w:w="1201" w:type="pct"/>
                    <w:tcBorders>
                      <w:top w:val="outset" w:sz="4" w:space="0" w:color="auto"/>
                      <w:left w:val="outset" w:sz="4" w:space="0" w:color="auto"/>
                      <w:bottom w:val="outset" w:sz="4" w:space="0" w:color="auto"/>
                      <w:right w:val="outset" w:sz="4" w:space="0" w:color="auto"/>
                    </w:tcBorders>
                  </w:tcPr>
                  <w:p w14:paraId="48ED1EFC" w14:textId="77777777" w:rsidR="00B7751C" w:rsidRDefault="00B7751C" w:rsidP="00212B42">
                    <w:pPr>
                      <w:jc w:val="right"/>
                      <w:rPr>
                        <w:szCs w:val="21"/>
                      </w:rPr>
                    </w:pPr>
                    <w:r>
                      <w:t>78,887,242.25</w:t>
                    </w:r>
                  </w:p>
                </w:tc>
                <w:tc>
                  <w:tcPr>
                    <w:tcW w:w="1197" w:type="pct"/>
                    <w:tcBorders>
                      <w:top w:val="outset" w:sz="4" w:space="0" w:color="auto"/>
                      <w:left w:val="outset" w:sz="4" w:space="0" w:color="auto"/>
                      <w:bottom w:val="outset" w:sz="4" w:space="0" w:color="auto"/>
                      <w:right w:val="outset" w:sz="4" w:space="0" w:color="auto"/>
                    </w:tcBorders>
                  </w:tcPr>
                  <w:p w14:paraId="4BCA8C60" w14:textId="77777777" w:rsidR="00B7751C" w:rsidRDefault="00B7751C" w:rsidP="00212B42">
                    <w:pPr>
                      <w:jc w:val="right"/>
                      <w:rPr>
                        <w:szCs w:val="21"/>
                      </w:rPr>
                    </w:pPr>
                    <w:r>
                      <w:t>46,662,121.34</w:t>
                    </w:r>
                  </w:p>
                </w:tc>
              </w:tr>
              <w:tr w:rsidR="00B7751C" w14:paraId="78F5A9D0" w14:textId="77777777" w:rsidTr="00212B42">
                <w:sdt>
                  <w:sdtPr>
                    <w:tag w:val="_PLD_5ffa189f12434f85b8eca19ea30d6b29"/>
                    <w:id w:val="-43930534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01B46F7D" w14:textId="77777777" w:rsidR="00B7751C" w:rsidRDefault="00B7751C" w:rsidP="00212B42">
                        <w:pPr>
                          <w:rPr>
                            <w:color w:val="000000"/>
                            <w:szCs w:val="21"/>
                          </w:rPr>
                        </w:pPr>
                        <w:r>
                          <w:rPr>
                            <w:rFonts w:hint="eastAsia"/>
                            <w:b/>
                            <w:bCs/>
                            <w:szCs w:val="21"/>
                          </w:rPr>
                          <w:t>六、期末现金及现金等价物余额</w:t>
                        </w:r>
                      </w:p>
                    </w:tc>
                  </w:sdtContent>
                </w:sdt>
                <w:tc>
                  <w:tcPr>
                    <w:tcW w:w="866" w:type="pct"/>
                    <w:tcBorders>
                      <w:top w:val="outset" w:sz="4" w:space="0" w:color="auto"/>
                      <w:left w:val="outset" w:sz="4" w:space="0" w:color="auto"/>
                      <w:bottom w:val="outset" w:sz="4" w:space="0" w:color="auto"/>
                      <w:right w:val="outset" w:sz="4" w:space="0" w:color="auto"/>
                    </w:tcBorders>
                  </w:tcPr>
                  <w:p w14:paraId="0225BCDF" w14:textId="77777777" w:rsidR="00B7751C" w:rsidRDefault="00B7751C" w:rsidP="00212B42">
                    <w:pPr>
                      <w:rPr>
                        <w:szCs w:val="21"/>
                      </w:rPr>
                    </w:pPr>
                    <w:r w:rsidRPr="00963DB1">
                      <w:rPr>
                        <w:rFonts w:hint="eastAsia"/>
                      </w:rPr>
                      <w:t>七</w:t>
                    </w:r>
                    <w:r w:rsidRPr="00963DB1">
                      <w:t>、</w:t>
                    </w:r>
                    <w:r>
                      <w:rPr>
                        <w:rFonts w:hint="eastAsia"/>
                      </w:rPr>
                      <w:t>78</w:t>
                    </w:r>
                  </w:p>
                </w:tc>
                <w:tc>
                  <w:tcPr>
                    <w:tcW w:w="1201" w:type="pct"/>
                    <w:tcBorders>
                      <w:top w:val="outset" w:sz="4" w:space="0" w:color="auto"/>
                      <w:left w:val="outset" w:sz="4" w:space="0" w:color="auto"/>
                      <w:bottom w:val="outset" w:sz="4" w:space="0" w:color="auto"/>
                      <w:right w:val="outset" w:sz="4" w:space="0" w:color="auto"/>
                    </w:tcBorders>
                  </w:tcPr>
                  <w:p w14:paraId="7CCB5BCD" w14:textId="77777777" w:rsidR="00B7751C" w:rsidRDefault="00B7751C" w:rsidP="00212B42">
                    <w:pPr>
                      <w:jc w:val="right"/>
                      <w:rPr>
                        <w:szCs w:val="21"/>
                      </w:rPr>
                    </w:pPr>
                    <w:r>
                      <w:t>246,146,097.89</w:t>
                    </w:r>
                  </w:p>
                </w:tc>
                <w:tc>
                  <w:tcPr>
                    <w:tcW w:w="1197" w:type="pct"/>
                    <w:tcBorders>
                      <w:top w:val="outset" w:sz="4" w:space="0" w:color="auto"/>
                      <w:left w:val="outset" w:sz="4" w:space="0" w:color="auto"/>
                      <w:bottom w:val="outset" w:sz="4" w:space="0" w:color="auto"/>
                      <w:right w:val="outset" w:sz="4" w:space="0" w:color="auto"/>
                    </w:tcBorders>
                  </w:tcPr>
                  <w:p w14:paraId="208DBF6E" w14:textId="77777777" w:rsidR="00B7751C" w:rsidRDefault="00B7751C" w:rsidP="00212B42">
                    <w:pPr>
                      <w:jc w:val="right"/>
                      <w:rPr>
                        <w:szCs w:val="21"/>
                      </w:rPr>
                    </w:pPr>
                    <w:r>
                      <w:t>78,887,242.25</w:t>
                    </w:r>
                  </w:p>
                </w:tc>
              </w:tr>
              <w:bookmarkEnd w:id="165"/>
            </w:tbl>
            <w:p w14:paraId="03807C04" w14:textId="77777777" w:rsidR="00B7751C" w:rsidRDefault="00B7751C"/>
            <w:p w14:paraId="61AD1CB7" w14:textId="77777777" w:rsidR="001C4835" w:rsidRDefault="001C4835" w:rsidP="001C4835">
              <w:pPr>
                <w:snapToGrid w:val="0"/>
                <w:spacing w:line="240" w:lineRule="atLeast"/>
                <w:ind w:rightChars="12" w:right="25"/>
                <w:rPr>
                  <w:b/>
                  <w:bCs/>
                  <w:color w:val="FF0000"/>
                  <w:szCs w:val="21"/>
                </w:rPr>
              </w:pPr>
              <w:r>
                <w:rPr>
                  <w:szCs w:val="21"/>
                </w:rPr>
                <w:t>法定代表人</w:t>
              </w:r>
              <w:r>
                <w:rPr>
                  <w:rFonts w:hint="eastAsia"/>
                  <w:szCs w:val="21"/>
                </w:rPr>
                <w:t>：</w:t>
              </w:r>
              <w:sdt>
                <w:sdtPr>
                  <w:rPr>
                    <w:rFonts w:hint="eastAsia"/>
                    <w:szCs w:val="21"/>
                  </w:rPr>
                  <w:alias w:val="公司法定代表人"/>
                  <w:tag w:val="_GBC_d1f7cb193ab444ff8482a06aad12f0db"/>
                  <w:id w:val="1488209452"/>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D173D0">
                    <w:rPr>
                      <w:rFonts w:hint="eastAsia"/>
                      <w:szCs w:val="21"/>
                    </w:rPr>
                    <w:t>王军先生</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45110b4746914613a7aad68cef7b1bed"/>
                  <w:id w:val="1248847133"/>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D173D0">
                    <w:rPr>
                      <w:rFonts w:hint="eastAsia"/>
                      <w:szCs w:val="21"/>
                    </w:rPr>
                    <w:t>姜驰女士</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7d70223996e482d9871cfff87704452"/>
                  <w:id w:val="-131029486"/>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D173D0">
                    <w:rPr>
                      <w:rFonts w:hint="eastAsia"/>
                      <w:szCs w:val="21"/>
                    </w:rPr>
                    <w:t>王艳东先生</w:t>
                  </w:r>
                </w:sdtContent>
              </w:sdt>
            </w:p>
          </w:sdtContent>
        </w:sdt>
        <w:p w14:paraId="49338CC5" w14:textId="77777777" w:rsidR="001C4835" w:rsidRDefault="001C4835">
          <w:pPr>
            <w:rPr>
              <w:szCs w:val="21"/>
            </w:rPr>
          </w:pPr>
        </w:p>
        <w:p w14:paraId="59AC37CF" w14:textId="77777777" w:rsidR="001C4835" w:rsidRDefault="001C4835">
          <w:pPr>
            <w:jc w:val="center"/>
            <w:rPr>
              <w:b/>
              <w:bCs/>
              <w:szCs w:val="21"/>
            </w:rPr>
          </w:pPr>
        </w:p>
        <w:sdt>
          <w:sdtPr>
            <w:rPr>
              <w:rFonts w:hint="eastAsia"/>
              <w:b/>
              <w:bCs/>
              <w:szCs w:val="21"/>
            </w:rPr>
            <w:tag w:val="_GBC_fa07832b39b14b348ba105d6cedbd7b8"/>
            <w:id w:val="-192156682"/>
            <w:lock w:val="sdtLocked"/>
            <w:placeholder>
              <w:docPart w:val="GBC22222222222222222222222222222"/>
            </w:placeholder>
          </w:sdtPr>
          <w:sdtEndPr>
            <w:rPr>
              <w:b w:val="0"/>
              <w:bCs w:val="0"/>
            </w:rPr>
          </w:sdtEndPr>
          <w:sdtContent>
            <w:p w14:paraId="3EE5DCA9" w14:textId="77777777" w:rsidR="001C4835" w:rsidRDefault="001C4835">
              <w:pPr>
                <w:jc w:val="center"/>
                <w:outlineLvl w:val="2"/>
                <w:rPr>
                  <w:b/>
                  <w:bCs/>
                  <w:szCs w:val="21"/>
                </w:rPr>
              </w:pPr>
              <w:r>
                <w:rPr>
                  <w:rFonts w:hint="eastAsia"/>
                  <w:b/>
                  <w:bCs/>
                  <w:szCs w:val="21"/>
                </w:rPr>
                <w:t>母公司</w:t>
              </w:r>
              <w:r>
                <w:rPr>
                  <w:b/>
                  <w:bCs/>
                  <w:szCs w:val="21"/>
                </w:rPr>
                <w:t>现金流量表</w:t>
              </w:r>
            </w:p>
            <w:p w14:paraId="134F1EC8" w14:textId="77777777" w:rsidR="001C4835" w:rsidRDefault="001C4835">
              <w:pPr>
                <w:jc w:val="center"/>
                <w:rPr>
                  <w:b/>
                  <w:bCs/>
                  <w:szCs w:val="21"/>
                </w:rPr>
              </w:pPr>
              <w:r>
                <w:rPr>
                  <w:szCs w:val="21"/>
                </w:rPr>
                <w:t>2020年</w:t>
              </w:r>
              <w:r>
                <w:rPr>
                  <w:rFonts w:hint="eastAsia"/>
                  <w:szCs w:val="21"/>
                </w:rPr>
                <w:t>1—12</w:t>
              </w:r>
              <w:r>
                <w:rPr>
                  <w:szCs w:val="21"/>
                </w:rPr>
                <w:t>月</w:t>
              </w:r>
            </w:p>
            <w:p w14:paraId="5D5C9AE6" w14:textId="77777777" w:rsidR="001C4835" w:rsidRDefault="001C4835">
              <w:pPr>
                <w:jc w:val="right"/>
                <w:rPr>
                  <w:szCs w:val="21"/>
                </w:rPr>
              </w:pPr>
              <w:r>
                <w:rPr>
                  <w:szCs w:val="21"/>
                </w:rPr>
                <w:t>单位:</w:t>
              </w:r>
              <w:sdt>
                <w:sdtPr>
                  <w:rPr>
                    <w:szCs w:val="21"/>
                  </w:rPr>
                  <w:alias w:val="单位：母公司现金流量表"/>
                  <w:tag w:val="_GBC_993ead81b27a41dfaccaacfaec8b7c78"/>
                  <w:id w:val="-20376538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szCs w:val="21"/>
                    </w:rPr>
                    <w:t>元</w:t>
                  </w:r>
                </w:sdtContent>
              </w:sdt>
              <w:r>
                <w:rPr>
                  <w:szCs w:val="21"/>
                </w:rPr>
                <w:t xml:space="preserve">  币种:</w:t>
              </w:r>
              <w:sdt>
                <w:sdtPr>
                  <w:rPr>
                    <w:szCs w:val="21"/>
                  </w:rPr>
                  <w:alias w:val="币种：母公司现金流量表"/>
                  <w:tag w:val="_GBC_2dd4b706d0a244a4b4c21166025356cc"/>
                  <w:id w:val="-1165209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45"/>
                <w:gridCol w:w="1569"/>
                <w:gridCol w:w="2172"/>
                <w:gridCol w:w="2163"/>
              </w:tblGrid>
              <w:tr w:rsidR="001C4835" w14:paraId="5338CA89" w14:textId="77777777" w:rsidTr="001C4835">
                <w:tc>
                  <w:tcPr>
                    <w:tcW w:w="1738" w:type="pct"/>
                    <w:tcBorders>
                      <w:top w:val="outset" w:sz="4" w:space="0" w:color="auto"/>
                      <w:left w:val="outset" w:sz="4" w:space="0" w:color="auto"/>
                      <w:bottom w:val="outset" w:sz="4" w:space="0" w:color="auto"/>
                      <w:right w:val="outset" w:sz="4" w:space="0" w:color="auto"/>
                    </w:tcBorders>
                  </w:tcPr>
                  <w:sdt>
                    <w:sdtPr>
                      <w:rPr>
                        <w:rFonts w:hint="eastAsia"/>
                        <w:b/>
                      </w:rPr>
                      <w:tag w:val="_PLD_fa8a4a4fe8df4f0086d4a3f59744ef0c"/>
                      <w:id w:val="-899754303"/>
                      <w:lock w:val="sdtLocked"/>
                    </w:sdtPr>
                    <w:sdtEndPr/>
                    <w:sdtContent>
                      <w:p w14:paraId="44AF44E4" w14:textId="77777777" w:rsidR="001C4835" w:rsidRDefault="001C4835" w:rsidP="001C4835">
                        <w:pPr>
                          <w:jc w:val="center"/>
                          <w:rPr>
                            <w:b/>
                          </w:rPr>
                        </w:pPr>
                        <w:r>
                          <w:rPr>
                            <w:rFonts w:hint="eastAsia"/>
                            <w:b/>
                          </w:rPr>
                          <w:t>项目</w:t>
                        </w:r>
                      </w:p>
                    </w:sdtContent>
                  </w:sdt>
                </w:tc>
                <w:tc>
                  <w:tcPr>
                    <w:tcW w:w="867" w:type="pct"/>
                    <w:tcBorders>
                      <w:top w:val="outset" w:sz="4" w:space="0" w:color="auto"/>
                      <w:left w:val="outset" w:sz="4" w:space="0" w:color="auto"/>
                      <w:bottom w:val="outset" w:sz="4" w:space="0" w:color="auto"/>
                      <w:right w:val="outset" w:sz="4" w:space="0" w:color="auto"/>
                    </w:tcBorders>
                  </w:tcPr>
                  <w:sdt>
                    <w:sdtPr>
                      <w:rPr>
                        <w:rFonts w:hint="eastAsia"/>
                        <w:b/>
                      </w:rPr>
                      <w:tag w:val="_PLD_e2b9d4cf46994f4f99a9560554670b54"/>
                      <w:id w:val="353312831"/>
                      <w:lock w:val="sdtLocked"/>
                    </w:sdtPr>
                    <w:sdtEndPr/>
                    <w:sdtContent>
                      <w:p w14:paraId="12F2C8C8" w14:textId="77777777" w:rsidR="001C4835" w:rsidRDefault="001C4835" w:rsidP="001C4835">
                        <w:pPr>
                          <w:autoSpaceDE w:val="0"/>
                          <w:autoSpaceDN w:val="0"/>
                          <w:adjustRightInd w:val="0"/>
                          <w:jc w:val="center"/>
                          <w:rPr>
                            <w:b/>
                          </w:rPr>
                        </w:pPr>
                        <w:r>
                          <w:rPr>
                            <w:rFonts w:hint="eastAsia"/>
                            <w:b/>
                          </w:rPr>
                          <w:t>附注</w:t>
                        </w:r>
                      </w:p>
                    </w:sdtContent>
                  </w:sdt>
                </w:tc>
                <w:tc>
                  <w:tcPr>
                    <w:tcW w:w="1200" w:type="pct"/>
                    <w:tcBorders>
                      <w:top w:val="outset" w:sz="4" w:space="0" w:color="auto"/>
                      <w:left w:val="outset" w:sz="4" w:space="0" w:color="auto"/>
                      <w:bottom w:val="outset" w:sz="4" w:space="0" w:color="auto"/>
                      <w:right w:val="outset" w:sz="4" w:space="0" w:color="auto"/>
                    </w:tcBorders>
                  </w:tcPr>
                  <w:sdt>
                    <w:sdtPr>
                      <w:rPr>
                        <w:rFonts w:hint="eastAsia"/>
                        <w:b/>
                      </w:rPr>
                      <w:tag w:val="_PLD_a5e1076b6ae14d71abde0e9180405588"/>
                      <w:id w:val="1850908062"/>
                      <w:lock w:val="sdtLocked"/>
                    </w:sdtPr>
                    <w:sdtEndPr/>
                    <w:sdtContent>
                      <w:p w14:paraId="070D4DFE" w14:textId="77777777" w:rsidR="001C4835" w:rsidRDefault="001C4835" w:rsidP="001C4835">
                        <w:pPr>
                          <w:autoSpaceDE w:val="0"/>
                          <w:autoSpaceDN w:val="0"/>
                          <w:adjustRightInd w:val="0"/>
                          <w:jc w:val="center"/>
                          <w:rPr>
                            <w:b/>
                          </w:rPr>
                        </w:pPr>
                        <w:r>
                          <w:rPr>
                            <w:rFonts w:hint="eastAsia"/>
                            <w:b/>
                          </w:rPr>
                          <w:t>2020年度</w:t>
                        </w:r>
                      </w:p>
                    </w:sdtContent>
                  </w:sdt>
                </w:tc>
                <w:tc>
                  <w:tcPr>
                    <w:tcW w:w="1195" w:type="pct"/>
                    <w:tcBorders>
                      <w:top w:val="outset" w:sz="4" w:space="0" w:color="auto"/>
                      <w:left w:val="outset" w:sz="4" w:space="0" w:color="auto"/>
                      <w:bottom w:val="outset" w:sz="4" w:space="0" w:color="auto"/>
                      <w:right w:val="outset" w:sz="4" w:space="0" w:color="auto"/>
                    </w:tcBorders>
                  </w:tcPr>
                  <w:sdt>
                    <w:sdtPr>
                      <w:rPr>
                        <w:rFonts w:hint="eastAsia"/>
                        <w:b/>
                      </w:rPr>
                      <w:tag w:val="_PLD_9f1994ac47d2487c870c64df42698a51"/>
                      <w:id w:val="407437442"/>
                      <w:lock w:val="sdtLocked"/>
                    </w:sdtPr>
                    <w:sdtEndPr/>
                    <w:sdtContent>
                      <w:p w14:paraId="2475B8A1" w14:textId="77777777" w:rsidR="001C4835" w:rsidRDefault="001C4835" w:rsidP="001C4835">
                        <w:pPr>
                          <w:autoSpaceDE w:val="0"/>
                          <w:autoSpaceDN w:val="0"/>
                          <w:adjustRightInd w:val="0"/>
                          <w:jc w:val="center"/>
                          <w:rPr>
                            <w:b/>
                          </w:rPr>
                        </w:pPr>
                        <w:r>
                          <w:rPr>
                            <w:rFonts w:hint="eastAsia"/>
                            <w:b/>
                          </w:rPr>
                          <w:t>2019年度</w:t>
                        </w:r>
                      </w:p>
                    </w:sdtContent>
                  </w:sdt>
                </w:tc>
              </w:tr>
              <w:tr w:rsidR="001C4835" w14:paraId="02F92E81" w14:textId="77777777" w:rsidTr="001C4835">
                <w:sdt>
                  <w:sdtPr>
                    <w:tag w:val="_PLD_d5384e7a1c2841c78793ee2e647fdb97"/>
                    <w:id w:val="-1146358474"/>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44BEBFA3" w14:textId="77777777" w:rsidR="001C4835" w:rsidRDefault="001C4835" w:rsidP="001C4835">
                        <w:pPr>
                          <w:rPr>
                            <w:color w:val="000000"/>
                            <w:szCs w:val="21"/>
                          </w:rPr>
                        </w:pPr>
                        <w:r>
                          <w:rPr>
                            <w:rFonts w:hint="eastAsia"/>
                            <w:b/>
                            <w:bCs/>
                            <w:szCs w:val="21"/>
                          </w:rPr>
                          <w:t>一、经营活动产生的现金流量：</w:t>
                        </w:r>
                      </w:p>
                    </w:tc>
                  </w:sdtContent>
                </w:sdt>
                <w:tc>
                  <w:tcPr>
                    <w:tcW w:w="867" w:type="pct"/>
                    <w:tcBorders>
                      <w:top w:val="outset" w:sz="4" w:space="0" w:color="auto"/>
                      <w:left w:val="outset" w:sz="4" w:space="0" w:color="auto"/>
                      <w:bottom w:val="outset" w:sz="4" w:space="0" w:color="auto"/>
                      <w:right w:val="outset" w:sz="4" w:space="0" w:color="auto"/>
                    </w:tcBorders>
                  </w:tcPr>
                  <w:p w14:paraId="64CAB032" w14:textId="77777777" w:rsidR="001C4835" w:rsidRDefault="001C4835" w:rsidP="001C4835">
                    <w:pPr>
                      <w:rPr>
                        <w:szCs w:val="21"/>
                      </w:rPr>
                    </w:pPr>
                  </w:p>
                </w:tc>
                <w:tc>
                  <w:tcPr>
                    <w:tcW w:w="1200" w:type="pct"/>
                    <w:tcBorders>
                      <w:top w:val="outset" w:sz="4" w:space="0" w:color="auto"/>
                      <w:left w:val="outset" w:sz="4" w:space="0" w:color="auto"/>
                      <w:bottom w:val="outset" w:sz="4" w:space="0" w:color="auto"/>
                      <w:right w:val="outset" w:sz="4" w:space="0" w:color="auto"/>
                    </w:tcBorders>
                  </w:tcPr>
                  <w:p w14:paraId="4ED66227" w14:textId="77777777" w:rsidR="001C4835" w:rsidRDefault="001C4835" w:rsidP="001C4835">
                    <w:pPr>
                      <w:rPr>
                        <w:szCs w:val="21"/>
                      </w:rPr>
                    </w:pPr>
                  </w:p>
                </w:tc>
                <w:tc>
                  <w:tcPr>
                    <w:tcW w:w="1195" w:type="pct"/>
                    <w:tcBorders>
                      <w:top w:val="outset" w:sz="4" w:space="0" w:color="auto"/>
                      <w:left w:val="outset" w:sz="4" w:space="0" w:color="auto"/>
                      <w:bottom w:val="outset" w:sz="4" w:space="0" w:color="auto"/>
                      <w:right w:val="outset" w:sz="4" w:space="0" w:color="auto"/>
                    </w:tcBorders>
                  </w:tcPr>
                  <w:p w14:paraId="118052E7" w14:textId="77777777" w:rsidR="001C4835" w:rsidRDefault="001C4835" w:rsidP="001C4835">
                    <w:pPr>
                      <w:rPr>
                        <w:szCs w:val="21"/>
                      </w:rPr>
                    </w:pPr>
                  </w:p>
                </w:tc>
              </w:tr>
              <w:tr w:rsidR="001C4835" w14:paraId="2E0C1F16" w14:textId="77777777" w:rsidTr="001C4835">
                <w:sdt>
                  <w:sdtPr>
                    <w:tag w:val="_PLD_2ef21863579e463191f73e8d1ed04b07"/>
                    <w:id w:val="2033142844"/>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2C79C263" w14:textId="77777777" w:rsidR="001C4835" w:rsidRDefault="001C4835" w:rsidP="001C4835">
                        <w:pPr>
                          <w:ind w:firstLineChars="100" w:firstLine="210"/>
                          <w:rPr>
                            <w:color w:val="000000"/>
                            <w:szCs w:val="21"/>
                          </w:rPr>
                        </w:pPr>
                        <w:r>
                          <w:rPr>
                            <w:rFonts w:hint="eastAsia"/>
                            <w:szCs w:val="21"/>
                          </w:rPr>
                          <w:t>销售商品、提供劳务收到的现金</w:t>
                        </w:r>
                      </w:p>
                    </w:tc>
                  </w:sdtContent>
                </w:sdt>
                <w:tc>
                  <w:tcPr>
                    <w:tcW w:w="867" w:type="pct"/>
                    <w:tcBorders>
                      <w:top w:val="outset" w:sz="4" w:space="0" w:color="auto"/>
                      <w:left w:val="outset" w:sz="4" w:space="0" w:color="auto"/>
                      <w:bottom w:val="outset" w:sz="4" w:space="0" w:color="auto"/>
                      <w:right w:val="outset" w:sz="4" w:space="0" w:color="auto"/>
                    </w:tcBorders>
                  </w:tcPr>
                  <w:p w14:paraId="56231A4C" w14:textId="77777777" w:rsidR="001C4835" w:rsidRDefault="001C4835" w:rsidP="001C4835">
                    <w:pPr>
                      <w:rPr>
                        <w:szCs w:val="21"/>
                      </w:rPr>
                    </w:pPr>
                  </w:p>
                </w:tc>
                <w:tc>
                  <w:tcPr>
                    <w:tcW w:w="1200" w:type="pct"/>
                    <w:tcBorders>
                      <w:top w:val="outset" w:sz="4" w:space="0" w:color="auto"/>
                      <w:left w:val="outset" w:sz="4" w:space="0" w:color="auto"/>
                      <w:bottom w:val="outset" w:sz="4" w:space="0" w:color="auto"/>
                      <w:right w:val="outset" w:sz="4" w:space="0" w:color="auto"/>
                    </w:tcBorders>
                  </w:tcPr>
                  <w:p w14:paraId="1BB4A749" w14:textId="77777777" w:rsidR="001C4835" w:rsidRPr="002A7962" w:rsidRDefault="001C4835" w:rsidP="001C4835">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7C824E8B" w14:textId="77777777" w:rsidR="001C4835" w:rsidRDefault="001C4835" w:rsidP="001C4835">
                    <w:pPr>
                      <w:jc w:val="right"/>
                      <w:rPr>
                        <w:szCs w:val="21"/>
                      </w:rPr>
                    </w:pPr>
                    <w:r>
                      <w:t>5,700,000.00</w:t>
                    </w:r>
                  </w:p>
                </w:tc>
              </w:tr>
              <w:tr w:rsidR="001C4835" w14:paraId="10BA6E39" w14:textId="77777777" w:rsidTr="001C4835">
                <w:sdt>
                  <w:sdtPr>
                    <w:tag w:val="_PLD_fd1d35e1b7d64d4d96ab3870ac133ece"/>
                    <w:id w:val="1314519504"/>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22115ABF" w14:textId="77777777" w:rsidR="001C4835" w:rsidRDefault="001C4835" w:rsidP="001C4835">
                        <w:pPr>
                          <w:ind w:firstLineChars="100" w:firstLine="210"/>
                          <w:rPr>
                            <w:color w:val="000000"/>
                            <w:szCs w:val="21"/>
                          </w:rPr>
                        </w:pPr>
                        <w:r>
                          <w:rPr>
                            <w:rFonts w:hint="eastAsia"/>
                            <w:szCs w:val="21"/>
                          </w:rPr>
                          <w:t>收到的税费返还</w:t>
                        </w:r>
                      </w:p>
                    </w:tc>
                  </w:sdtContent>
                </w:sdt>
                <w:tc>
                  <w:tcPr>
                    <w:tcW w:w="867" w:type="pct"/>
                    <w:tcBorders>
                      <w:top w:val="outset" w:sz="4" w:space="0" w:color="auto"/>
                      <w:left w:val="outset" w:sz="4" w:space="0" w:color="auto"/>
                      <w:bottom w:val="outset" w:sz="4" w:space="0" w:color="auto"/>
                      <w:right w:val="outset" w:sz="4" w:space="0" w:color="auto"/>
                    </w:tcBorders>
                  </w:tcPr>
                  <w:p w14:paraId="0ED31D5E" w14:textId="77777777" w:rsidR="001C4835" w:rsidRDefault="001C4835" w:rsidP="001C4835">
                    <w:pPr>
                      <w:rPr>
                        <w:szCs w:val="21"/>
                      </w:rPr>
                    </w:pPr>
                  </w:p>
                </w:tc>
                <w:tc>
                  <w:tcPr>
                    <w:tcW w:w="1200" w:type="pct"/>
                    <w:tcBorders>
                      <w:top w:val="outset" w:sz="4" w:space="0" w:color="auto"/>
                      <w:left w:val="outset" w:sz="4" w:space="0" w:color="auto"/>
                      <w:bottom w:val="outset" w:sz="4" w:space="0" w:color="auto"/>
                      <w:right w:val="outset" w:sz="4" w:space="0" w:color="auto"/>
                    </w:tcBorders>
                  </w:tcPr>
                  <w:p w14:paraId="541A59AB" w14:textId="77777777" w:rsidR="001C4835" w:rsidRDefault="001C4835" w:rsidP="001C4835">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11EEC9A5" w14:textId="77777777" w:rsidR="001C4835" w:rsidRDefault="001C4835" w:rsidP="001C4835">
                    <w:pPr>
                      <w:jc w:val="right"/>
                      <w:rPr>
                        <w:szCs w:val="21"/>
                      </w:rPr>
                    </w:pPr>
                  </w:p>
                </w:tc>
              </w:tr>
              <w:tr w:rsidR="001C4835" w14:paraId="5F59D360" w14:textId="77777777" w:rsidTr="001C4835">
                <w:sdt>
                  <w:sdtPr>
                    <w:tag w:val="_PLD_88831a6e784247068be3b652641fab29"/>
                    <w:id w:val="407046506"/>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5B234BC9" w14:textId="77777777" w:rsidR="001C4835" w:rsidRDefault="001C4835" w:rsidP="001C4835">
                        <w:pPr>
                          <w:ind w:firstLineChars="100" w:firstLine="210"/>
                          <w:rPr>
                            <w:color w:val="000000"/>
                            <w:szCs w:val="21"/>
                          </w:rPr>
                        </w:pPr>
                        <w:r>
                          <w:rPr>
                            <w:rFonts w:hint="eastAsia"/>
                            <w:szCs w:val="21"/>
                          </w:rPr>
                          <w:t>收到其他与经营活动有关的现金</w:t>
                        </w:r>
                      </w:p>
                    </w:tc>
                  </w:sdtContent>
                </w:sdt>
                <w:tc>
                  <w:tcPr>
                    <w:tcW w:w="867" w:type="pct"/>
                    <w:tcBorders>
                      <w:top w:val="outset" w:sz="4" w:space="0" w:color="auto"/>
                      <w:left w:val="outset" w:sz="4" w:space="0" w:color="auto"/>
                      <w:bottom w:val="outset" w:sz="4" w:space="0" w:color="auto"/>
                      <w:right w:val="outset" w:sz="4" w:space="0" w:color="auto"/>
                    </w:tcBorders>
                  </w:tcPr>
                  <w:p w14:paraId="741F3801" w14:textId="77777777" w:rsidR="001C4835" w:rsidRDefault="001C4835" w:rsidP="001C4835">
                    <w:pPr>
                      <w:rPr>
                        <w:szCs w:val="21"/>
                      </w:rPr>
                    </w:pPr>
                  </w:p>
                </w:tc>
                <w:tc>
                  <w:tcPr>
                    <w:tcW w:w="1200" w:type="pct"/>
                    <w:tcBorders>
                      <w:top w:val="outset" w:sz="4" w:space="0" w:color="auto"/>
                      <w:left w:val="outset" w:sz="4" w:space="0" w:color="auto"/>
                      <w:bottom w:val="outset" w:sz="4" w:space="0" w:color="auto"/>
                      <w:right w:val="outset" w:sz="4" w:space="0" w:color="auto"/>
                    </w:tcBorders>
                  </w:tcPr>
                  <w:p w14:paraId="6CB48455" w14:textId="77777777" w:rsidR="001C4835" w:rsidRDefault="001C4835" w:rsidP="001C4835">
                    <w:pPr>
                      <w:jc w:val="right"/>
                      <w:rPr>
                        <w:szCs w:val="21"/>
                      </w:rPr>
                    </w:pPr>
                    <w:r>
                      <w:t>12,988,444.56</w:t>
                    </w:r>
                  </w:p>
                </w:tc>
                <w:tc>
                  <w:tcPr>
                    <w:tcW w:w="1195" w:type="pct"/>
                    <w:tcBorders>
                      <w:top w:val="outset" w:sz="4" w:space="0" w:color="auto"/>
                      <w:left w:val="outset" w:sz="4" w:space="0" w:color="auto"/>
                      <w:bottom w:val="outset" w:sz="4" w:space="0" w:color="auto"/>
                      <w:right w:val="outset" w:sz="4" w:space="0" w:color="auto"/>
                    </w:tcBorders>
                  </w:tcPr>
                  <w:p w14:paraId="6445A863" w14:textId="77777777" w:rsidR="001C4835" w:rsidRDefault="001C4835" w:rsidP="001C4835">
                    <w:pPr>
                      <w:jc w:val="right"/>
                      <w:rPr>
                        <w:szCs w:val="21"/>
                      </w:rPr>
                    </w:pPr>
                    <w:r>
                      <w:t>12,818,559.83</w:t>
                    </w:r>
                  </w:p>
                </w:tc>
              </w:tr>
              <w:tr w:rsidR="001C4835" w14:paraId="556A9449" w14:textId="77777777" w:rsidTr="001C4835">
                <w:sdt>
                  <w:sdtPr>
                    <w:tag w:val="_PLD_4f13f44c456d4cb2868156eb6f97ce2d"/>
                    <w:id w:val="1778599612"/>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140EFBEB" w14:textId="77777777" w:rsidR="001C4835" w:rsidRDefault="001C4835" w:rsidP="001C4835">
                        <w:pPr>
                          <w:ind w:firstLineChars="200" w:firstLine="420"/>
                          <w:rPr>
                            <w:color w:val="000000"/>
                            <w:szCs w:val="21"/>
                          </w:rPr>
                        </w:pPr>
                        <w:r>
                          <w:rPr>
                            <w:rFonts w:hint="eastAsia"/>
                            <w:szCs w:val="21"/>
                          </w:rPr>
                          <w:t>经营活动现金流入小计</w:t>
                        </w:r>
                      </w:p>
                    </w:tc>
                  </w:sdtContent>
                </w:sdt>
                <w:tc>
                  <w:tcPr>
                    <w:tcW w:w="867" w:type="pct"/>
                    <w:tcBorders>
                      <w:top w:val="outset" w:sz="4" w:space="0" w:color="auto"/>
                      <w:left w:val="outset" w:sz="4" w:space="0" w:color="auto"/>
                      <w:bottom w:val="outset" w:sz="4" w:space="0" w:color="auto"/>
                      <w:right w:val="outset" w:sz="4" w:space="0" w:color="auto"/>
                    </w:tcBorders>
                  </w:tcPr>
                  <w:p w14:paraId="1DE32B62" w14:textId="77777777" w:rsidR="001C4835" w:rsidRDefault="001C4835" w:rsidP="001C4835">
                    <w:pPr>
                      <w:rPr>
                        <w:szCs w:val="21"/>
                      </w:rPr>
                    </w:pPr>
                  </w:p>
                </w:tc>
                <w:tc>
                  <w:tcPr>
                    <w:tcW w:w="1200" w:type="pct"/>
                    <w:tcBorders>
                      <w:top w:val="outset" w:sz="4" w:space="0" w:color="auto"/>
                      <w:left w:val="outset" w:sz="4" w:space="0" w:color="auto"/>
                      <w:bottom w:val="outset" w:sz="4" w:space="0" w:color="auto"/>
                      <w:right w:val="outset" w:sz="4" w:space="0" w:color="auto"/>
                    </w:tcBorders>
                  </w:tcPr>
                  <w:p w14:paraId="2F040D3E" w14:textId="77777777" w:rsidR="001C4835" w:rsidRDefault="001C4835" w:rsidP="001C4835">
                    <w:pPr>
                      <w:jc w:val="right"/>
                      <w:rPr>
                        <w:szCs w:val="21"/>
                      </w:rPr>
                    </w:pPr>
                    <w:r>
                      <w:t>12,988,444.56</w:t>
                    </w:r>
                  </w:p>
                </w:tc>
                <w:tc>
                  <w:tcPr>
                    <w:tcW w:w="1195" w:type="pct"/>
                    <w:tcBorders>
                      <w:top w:val="outset" w:sz="4" w:space="0" w:color="auto"/>
                      <w:left w:val="outset" w:sz="4" w:space="0" w:color="auto"/>
                      <w:bottom w:val="outset" w:sz="4" w:space="0" w:color="auto"/>
                      <w:right w:val="outset" w:sz="4" w:space="0" w:color="auto"/>
                    </w:tcBorders>
                  </w:tcPr>
                  <w:p w14:paraId="497CD7AB" w14:textId="77777777" w:rsidR="001C4835" w:rsidRDefault="001C4835" w:rsidP="001C4835">
                    <w:pPr>
                      <w:jc w:val="right"/>
                      <w:rPr>
                        <w:szCs w:val="21"/>
                      </w:rPr>
                    </w:pPr>
                    <w:r>
                      <w:t>18,518,559.83</w:t>
                    </w:r>
                  </w:p>
                </w:tc>
              </w:tr>
              <w:tr w:rsidR="001C4835" w14:paraId="60082ABD" w14:textId="77777777" w:rsidTr="001C4835">
                <w:sdt>
                  <w:sdtPr>
                    <w:tag w:val="_PLD_abdeb3944de44affa4c6abe789333af9"/>
                    <w:id w:val="-347257270"/>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74C79433" w14:textId="77777777" w:rsidR="001C4835" w:rsidRDefault="001C4835" w:rsidP="001C4835">
                        <w:pPr>
                          <w:ind w:firstLineChars="100" w:firstLine="210"/>
                          <w:rPr>
                            <w:szCs w:val="21"/>
                          </w:rPr>
                        </w:pPr>
                        <w:r>
                          <w:rPr>
                            <w:rFonts w:hint="eastAsia"/>
                            <w:szCs w:val="21"/>
                          </w:rPr>
                          <w:t>购买商品、接受劳务支付的现金</w:t>
                        </w:r>
                      </w:p>
                    </w:tc>
                  </w:sdtContent>
                </w:sdt>
                <w:tc>
                  <w:tcPr>
                    <w:tcW w:w="867" w:type="pct"/>
                    <w:tcBorders>
                      <w:top w:val="outset" w:sz="4" w:space="0" w:color="auto"/>
                      <w:left w:val="outset" w:sz="4" w:space="0" w:color="auto"/>
                      <w:bottom w:val="outset" w:sz="4" w:space="0" w:color="auto"/>
                      <w:right w:val="outset" w:sz="4" w:space="0" w:color="auto"/>
                    </w:tcBorders>
                  </w:tcPr>
                  <w:p w14:paraId="278D6702" w14:textId="77777777" w:rsidR="001C4835" w:rsidRDefault="001C4835" w:rsidP="001C4835">
                    <w:pPr>
                      <w:rPr>
                        <w:szCs w:val="21"/>
                      </w:rPr>
                    </w:pPr>
                  </w:p>
                </w:tc>
                <w:tc>
                  <w:tcPr>
                    <w:tcW w:w="1200" w:type="pct"/>
                    <w:tcBorders>
                      <w:top w:val="outset" w:sz="4" w:space="0" w:color="auto"/>
                      <w:left w:val="outset" w:sz="4" w:space="0" w:color="auto"/>
                      <w:bottom w:val="outset" w:sz="4" w:space="0" w:color="auto"/>
                      <w:right w:val="outset" w:sz="4" w:space="0" w:color="auto"/>
                    </w:tcBorders>
                  </w:tcPr>
                  <w:p w14:paraId="76B58294" w14:textId="77777777" w:rsidR="001C4835" w:rsidRDefault="001C4835" w:rsidP="001C4835">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2C5F5337" w14:textId="77777777" w:rsidR="001C4835" w:rsidRDefault="001C4835" w:rsidP="001C4835">
                    <w:pPr>
                      <w:jc w:val="right"/>
                      <w:rPr>
                        <w:szCs w:val="21"/>
                      </w:rPr>
                    </w:pPr>
                  </w:p>
                </w:tc>
              </w:tr>
              <w:tr w:rsidR="001C4835" w14:paraId="0CCE4A7F" w14:textId="77777777" w:rsidTr="001C4835">
                <w:sdt>
                  <w:sdtPr>
                    <w:tag w:val="_PLD_c1b9609c767847a484c31f0cdf800e1a"/>
                    <w:id w:val="-654844820"/>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345C729F" w14:textId="77777777" w:rsidR="001C4835" w:rsidRDefault="001C4835" w:rsidP="001C4835">
                        <w:pPr>
                          <w:ind w:firstLineChars="100" w:firstLine="210"/>
                          <w:rPr>
                            <w:szCs w:val="21"/>
                          </w:rPr>
                        </w:pPr>
                        <w:r>
                          <w:rPr>
                            <w:rFonts w:hint="eastAsia"/>
                            <w:szCs w:val="21"/>
                          </w:rPr>
                          <w:t>支付给职工及为职工支付的现金</w:t>
                        </w:r>
                      </w:p>
                    </w:tc>
                  </w:sdtContent>
                </w:sdt>
                <w:tc>
                  <w:tcPr>
                    <w:tcW w:w="867" w:type="pct"/>
                    <w:tcBorders>
                      <w:top w:val="outset" w:sz="4" w:space="0" w:color="auto"/>
                      <w:left w:val="outset" w:sz="4" w:space="0" w:color="auto"/>
                      <w:bottom w:val="outset" w:sz="4" w:space="0" w:color="auto"/>
                      <w:right w:val="outset" w:sz="4" w:space="0" w:color="auto"/>
                    </w:tcBorders>
                  </w:tcPr>
                  <w:p w14:paraId="59A60F0F" w14:textId="77777777" w:rsidR="001C4835" w:rsidRDefault="001C4835" w:rsidP="001C4835">
                    <w:pPr>
                      <w:rPr>
                        <w:szCs w:val="21"/>
                      </w:rPr>
                    </w:pPr>
                  </w:p>
                </w:tc>
                <w:tc>
                  <w:tcPr>
                    <w:tcW w:w="1200" w:type="pct"/>
                    <w:tcBorders>
                      <w:top w:val="outset" w:sz="4" w:space="0" w:color="auto"/>
                      <w:left w:val="outset" w:sz="4" w:space="0" w:color="auto"/>
                      <w:bottom w:val="outset" w:sz="4" w:space="0" w:color="auto"/>
                      <w:right w:val="outset" w:sz="4" w:space="0" w:color="auto"/>
                    </w:tcBorders>
                  </w:tcPr>
                  <w:p w14:paraId="529C8F5C" w14:textId="77777777" w:rsidR="001C4835" w:rsidRDefault="001C4835" w:rsidP="001C4835">
                    <w:pPr>
                      <w:jc w:val="right"/>
                      <w:rPr>
                        <w:szCs w:val="21"/>
                      </w:rPr>
                    </w:pPr>
                    <w:r>
                      <w:t>7,815,883.99</w:t>
                    </w:r>
                  </w:p>
                </w:tc>
                <w:tc>
                  <w:tcPr>
                    <w:tcW w:w="1195" w:type="pct"/>
                    <w:tcBorders>
                      <w:top w:val="outset" w:sz="4" w:space="0" w:color="auto"/>
                      <w:left w:val="outset" w:sz="4" w:space="0" w:color="auto"/>
                      <w:bottom w:val="outset" w:sz="4" w:space="0" w:color="auto"/>
                      <w:right w:val="outset" w:sz="4" w:space="0" w:color="auto"/>
                    </w:tcBorders>
                  </w:tcPr>
                  <w:p w14:paraId="5B349F40" w14:textId="77777777" w:rsidR="001C4835" w:rsidRDefault="001C4835" w:rsidP="001C4835">
                    <w:pPr>
                      <w:jc w:val="right"/>
                      <w:rPr>
                        <w:szCs w:val="21"/>
                      </w:rPr>
                    </w:pPr>
                    <w:r>
                      <w:t>8,902,886.14</w:t>
                    </w:r>
                  </w:p>
                </w:tc>
              </w:tr>
              <w:tr w:rsidR="001C4835" w14:paraId="74953752" w14:textId="77777777" w:rsidTr="001C4835">
                <w:sdt>
                  <w:sdtPr>
                    <w:tag w:val="_PLD_56edb572c5f54e9f8abd0b8028e38134"/>
                    <w:id w:val="-1774931255"/>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610CA15B" w14:textId="77777777" w:rsidR="001C4835" w:rsidRDefault="001C4835" w:rsidP="001C4835">
                        <w:pPr>
                          <w:ind w:firstLineChars="100" w:firstLine="210"/>
                          <w:rPr>
                            <w:szCs w:val="21"/>
                          </w:rPr>
                        </w:pPr>
                        <w:r>
                          <w:rPr>
                            <w:rFonts w:hint="eastAsia"/>
                            <w:szCs w:val="21"/>
                          </w:rPr>
                          <w:t>支付的各项税费</w:t>
                        </w:r>
                      </w:p>
                    </w:tc>
                  </w:sdtContent>
                </w:sdt>
                <w:tc>
                  <w:tcPr>
                    <w:tcW w:w="867" w:type="pct"/>
                    <w:tcBorders>
                      <w:top w:val="outset" w:sz="4" w:space="0" w:color="auto"/>
                      <w:left w:val="outset" w:sz="4" w:space="0" w:color="auto"/>
                      <w:bottom w:val="outset" w:sz="4" w:space="0" w:color="auto"/>
                      <w:right w:val="outset" w:sz="4" w:space="0" w:color="auto"/>
                    </w:tcBorders>
                  </w:tcPr>
                  <w:p w14:paraId="3C971B3E" w14:textId="77777777" w:rsidR="001C4835" w:rsidRDefault="001C4835" w:rsidP="001C4835">
                    <w:pPr>
                      <w:rPr>
                        <w:szCs w:val="21"/>
                      </w:rPr>
                    </w:pPr>
                  </w:p>
                </w:tc>
                <w:tc>
                  <w:tcPr>
                    <w:tcW w:w="1200" w:type="pct"/>
                    <w:tcBorders>
                      <w:top w:val="outset" w:sz="4" w:space="0" w:color="auto"/>
                      <w:left w:val="outset" w:sz="4" w:space="0" w:color="auto"/>
                      <w:bottom w:val="outset" w:sz="4" w:space="0" w:color="auto"/>
                      <w:right w:val="outset" w:sz="4" w:space="0" w:color="auto"/>
                    </w:tcBorders>
                  </w:tcPr>
                  <w:p w14:paraId="0BFCE4AE" w14:textId="77777777" w:rsidR="001C4835" w:rsidRDefault="001C4835" w:rsidP="001C4835">
                    <w:pPr>
                      <w:jc w:val="right"/>
                      <w:rPr>
                        <w:szCs w:val="21"/>
                      </w:rPr>
                    </w:pPr>
                    <w:r>
                      <w:t>1,788,008.86</w:t>
                    </w:r>
                  </w:p>
                </w:tc>
                <w:tc>
                  <w:tcPr>
                    <w:tcW w:w="1195" w:type="pct"/>
                    <w:tcBorders>
                      <w:top w:val="outset" w:sz="4" w:space="0" w:color="auto"/>
                      <w:left w:val="outset" w:sz="4" w:space="0" w:color="auto"/>
                      <w:bottom w:val="outset" w:sz="4" w:space="0" w:color="auto"/>
                      <w:right w:val="outset" w:sz="4" w:space="0" w:color="auto"/>
                    </w:tcBorders>
                  </w:tcPr>
                  <w:p w14:paraId="7FDDA1CD" w14:textId="77777777" w:rsidR="001C4835" w:rsidRDefault="001C4835" w:rsidP="001C4835">
                    <w:pPr>
                      <w:jc w:val="right"/>
                      <w:rPr>
                        <w:szCs w:val="21"/>
                      </w:rPr>
                    </w:pPr>
                    <w:r>
                      <w:t>2,468,229.33</w:t>
                    </w:r>
                  </w:p>
                </w:tc>
              </w:tr>
              <w:tr w:rsidR="001C4835" w14:paraId="0A3699AF" w14:textId="77777777" w:rsidTr="001C4835">
                <w:sdt>
                  <w:sdtPr>
                    <w:tag w:val="_PLD_0211410dc7504eef9b16a4a91a48be78"/>
                    <w:id w:val="1014039587"/>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1B783CC0" w14:textId="77777777" w:rsidR="001C4835" w:rsidRDefault="001C4835" w:rsidP="001C4835">
                        <w:pPr>
                          <w:ind w:firstLineChars="100" w:firstLine="210"/>
                          <w:rPr>
                            <w:szCs w:val="21"/>
                          </w:rPr>
                        </w:pPr>
                        <w:r>
                          <w:rPr>
                            <w:rFonts w:hint="eastAsia"/>
                            <w:szCs w:val="21"/>
                          </w:rPr>
                          <w:t>支付其他与经营活动有关的现金</w:t>
                        </w:r>
                      </w:p>
                    </w:tc>
                  </w:sdtContent>
                </w:sdt>
                <w:tc>
                  <w:tcPr>
                    <w:tcW w:w="867" w:type="pct"/>
                    <w:tcBorders>
                      <w:top w:val="outset" w:sz="4" w:space="0" w:color="auto"/>
                      <w:left w:val="outset" w:sz="4" w:space="0" w:color="auto"/>
                      <w:bottom w:val="outset" w:sz="4" w:space="0" w:color="auto"/>
                      <w:right w:val="outset" w:sz="4" w:space="0" w:color="auto"/>
                    </w:tcBorders>
                  </w:tcPr>
                  <w:p w14:paraId="6EBF643E" w14:textId="77777777" w:rsidR="001C4835" w:rsidRDefault="001C4835" w:rsidP="001C4835">
                    <w:pPr>
                      <w:rPr>
                        <w:szCs w:val="21"/>
                      </w:rPr>
                    </w:pPr>
                  </w:p>
                </w:tc>
                <w:tc>
                  <w:tcPr>
                    <w:tcW w:w="1200" w:type="pct"/>
                    <w:tcBorders>
                      <w:top w:val="outset" w:sz="4" w:space="0" w:color="auto"/>
                      <w:left w:val="outset" w:sz="4" w:space="0" w:color="auto"/>
                      <w:bottom w:val="outset" w:sz="4" w:space="0" w:color="auto"/>
                      <w:right w:val="outset" w:sz="4" w:space="0" w:color="auto"/>
                    </w:tcBorders>
                  </w:tcPr>
                  <w:p w14:paraId="3F759E34" w14:textId="77777777" w:rsidR="001C4835" w:rsidRDefault="001C4835" w:rsidP="001C4835">
                    <w:pPr>
                      <w:jc w:val="right"/>
                      <w:rPr>
                        <w:szCs w:val="21"/>
                      </w:rPr>
                    </w:pPr>
                    <w:r>
                      <w:t>19,041,607.51</w:t>
                    </w:r>
                  </w:p>
                </w:tc>
                <w:tc>
                  <w:tcPr>
                    <w:tcW w:w="1195" w:type="pct"/>
                    <w:tcBorders>
                      <w:top w:val="outset" w:sz="4" w:space="0" w:color="auto"/>
                      <w:left w:val="outset" w:sz="4" w:space="0" w:color="auto"/>
                      <w:bottom w:val="outset" w:sz="4" w:space="0" w:color="auto"/>
                      <w:right w:val="outset" w:sz="4" w:space="0" w:color="auto"/>
                    </w:tcBorders>
                  </w:tcPr>
                  <w:p w14:paraId="1E42F826" w14:textId="77777777" w:rsidR="001C4835" w:rsidRDefault="001C4835" w:rsidP="001C4835">
                    <w:pPr>
                      <w:jc w:val="right"/>
                      <w:rPr>
                        <w:szCs w:val="21"/>
                      </w:rPr>
                    </w:pPr>
                    <w:r>
                      <w:t>16,529,404.05</w:t>
                    </w:r>
                  </w:p>
                </w:tc>
              </w:tr>
              <w:tr w:rsidR="001C4835" w14:paraId="7423DE33" w14:textId="77777777" w:rsidTr="001C4835">
                <w:sdt>
                  <w:sdtPr>
                    <w:tag w:val="_PLD_571b44c4271c45dd91c639d4c338a5d0"/>
                    <w:id w:val="220567415"/>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6BB273D0" w14:textId="77777777" w:rsidR="001C4835" w:rsidRDefault="001C4835" w:rsidP="001C4835">
                        <w:pPr>
                          <w:ind w:firstLineChars="200" w:firstLine="420"/>
                          <w:rPr>
                            <w:color w:val="000000"/>
                            <w:szCs w:val="21"/>
                          </w:rPr>
                        </w:pPr>
                        <w:r>
                          <w:rPr>
                            <w:rFonts w:hint="eastAsia"/>
                            <w:szCs w:val="21"/>
                          </w:rPr>
                          <w:t>经营活动现金流出小计</w:t>
                        </w:r>
                      </w:p>
                    </w:tc>
                  </w:sdtContent>
                </w:sdt>
                <w:tc>
                  <w:tcPr>
                    <w:tcW w:w="867" w:type="pct"/>
                    <w:tcBorders>
                      <w:top w:val="outset" w:sz="4" w:space="0" w:color="auto"/>
                      <w:left w:val="outset" w:sz="4" w:space="0" w:color="auto"/>
                      <w:bottom w:val="outset" w:sz="4" w:space="0" w:color="auto"/>
                      <w:right w:val="outset" w:sz="4" w:space="0" w:color="auto"/>
                    </w:tcBorders>
                  </w:tcPr>
                  <w:p w14:paraId="3811D6F8" w14:textId="77777777" w:rsidR="001C4835" w:rsidRDefault="001C4835" w:rsidP="001C4835">
                    <w:pPr>
                      <w:rPr>
                        <w:szCs w:val="21"/>
                      </w:rPr>
                    </w:pPr>
                  </w:p>
                </w:tc>
                <w:tc>
                  <w:tcPr>
                    <w:tcW w:w="1200" w:type="pct"/>
                    <w:tcBorders>
                      <w:top w:val="outset" w:sz="4" w:space="0" w:color="auto"/>
                      <w:left w:val="outset" w:sz="4" w:space="0" w:color="auto"/>
                      <w:bottom w:val="outset" w:sz="4" w:space="0" w:color="auto"/>
                      <w:right w:val="outset" w:sz="4" w:space="0" w:color="auto"/>
                    </w:tcBorders>
                  </w:tcPr>
                  <w:p w14:paraId="1F70AADB" w14:textId="77777777" w:rsidR="001C4835" w:rsidRDefault="001C4835" w:rsidP="001C4835">
                    <w:pPr>
                      <w:jc w:val="right"/>
                      <w:rPr>
                        <w:szCs w:val="21"/>
                      </w:rPr>
                    </w:pPr>
                    <w:r>
                      <w:t>28,645,500.36</w:t>
                    </w:r>
                  </w:p>
                </w:tc>
                <w:tc>
                  <w:tcPr>
                    <w:tcW w:w="1195" w:type="pct"/>
                    <w:tcBorders>
                      <w:top w:val="outset" w:sz="4" w:space="0" w:color="auto"/>
                      <w:left w:val="outset" w:sz="4" w:space="0" w:color="auto"/>
                      <w:bottom w:val="outset" w:sz="4" w:space="0" w:color="auto"/>
                      <w:right w:val="outset" w:sz="4" w:space="0" w:color="auto"/>
                    </w:tcBorders>
                  </w:tcPr>
                  <w:p w14:paraId="40576754" w14:textId="77777777" w:rsidR="001C4835" w:rsidRDefault="001C4835" w:rsidP="001C4835">
                    <w:pPr>
                      <w:jc w:val="right"/>
                      <w:rPr>
                        <w:szCs w:val="21"/>
                      </w:rPr>
                    </w:pPr>
                    <w:r>
                      <w:t>27,900,519.52</w:t>
                    </w:r>
                  </w:p>
                </w:tc>
              </w:tr>
              <w:tr w:rsidR="001C4835" w14:paraId="29ACCAB2" w14:textId="77777777" w:rsidTr="001C4835">
                <w:sdt>
                  <w:sdtPr>
                    <w:tag w:val="_PLD_2bd623fb02854cf69c888f364463777d"/>
                    <w:id w:val="160205599"/>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1F103ED2" w14:textId="77777777" w:rsidR="001C4835" w:rsidRDefault="001C4835" w:rsidP="001C4835">
                        <w:pPr>
                          <w:ind w:firstLineChars="100" w:firstLine="210"/>
                          <w:rPr>
                            <w:color w:val="000000"/>
                            <w:szCs w:val="21"/>
                          </w:rPr>
                        </w:pPr>
                        <w:r>
                          <w:rPr>
                            <w:rFonts w:hint="eastAsia"/>
                            <w:szCs w:val="21"/>
                          </w:rPr>
                          <w:t>经营活动产生的现金流量净额</w:t>
                        </w:r>
                      </w:p>
                    </w:tc>
                  </w:sdtContent>
                </w:sdt>
                <w:tc>
                  <w:tcPr>
                    <w:tcW w:w="867" w:type="pct"/>
                    <w:tcBorders>
                      <w:top w:val="outset" w:sz="4" w:space="0" w:color="auto"/>
                      <w:left w:val="outset" w:sz="4" w:space="0" w:color="auto"/>
                      <w:bottom w:val="outset" w:sz="4" w:space="0" w:color="auto"/>
                      <w:right w:val="outset" w:sz="4" w:space="0" w:color="auto"/>
                    </w:tcBorders>
                  </w:tcPr>
                  <w:p w14:paraId="4D46AE2B" w14:textId="77777777" w:rsidR="001C4835" w:rsidRDefault="001C4835" w:rsidP="001C4835">
                    <w:pPr>
                      <w:rPr>
                        <w:szCs w:val="21"/>
                      </w:rPr>
                    </w:pPr>
                  </w:p>
                </w:tc>
                <w:tc>
                  <w:tcPr>
                    <w:tcW w:w="1200" w:type="pct"/>
                    <w:tcBorders>
                      <w:top w:val="outset" w:sz="4" w:space="0" w:color="auto"/>
                      <w:left w:val="outset" w:sz="4" w:space="0" w:color="auto"/>
                      <w:bottom w:val="outset" w:sz="4" w:space="0" w:color="auto"/>
                      <w:right w:val="outset" w:sz="4" w:space="0" w:color="auto"/>
                    </w:tcBorders>
                  </w:tcPr>
                  <w:p w14:paraId="2B948416" w14:textId="77777777" w:rsidR="001C4835" w:rsidRDefault="001C4835" w:rsidP="001C4835">
                    <w:pPr>
                      <w:jc w:val="right"/>
                      <w:rPr>
                        <w:szCs w:val="21"/>
                      </w:rPr>
                    </w:pPr>
                    <w:r>
                      <w:t>-15,657,055.80</w:t>
                    </w:r>
                  </w:p>
                </w:tc>
                <w:tc>
                  <w:tcPr>
                    <w:tcW w:w="1195" w:type="pct"/>
                    <w:tcBorders>
                      <w:top w:val="outset" w:sz="4" w:space="0" w:color="auto"/>
                      <w:left w:val="outset" w:sz="4" w:space="0" w:color="auto"/>
                      <w:bottom w:val="outset" w:sz="4" w:space="0" w:color="auto"/>
                      <w:right w:val="outset" w:sz="4" w:space="0" w:color="auto"/>
                    </w:tcBorders>
                  </w:tcPr>
                  <w:p w14:paraId="7B9BF902" w14:textId="77777777" w:rsidR="001C4835" w:rsidRDefault="001C4835" w:rsidP="001C4835">
                    <w:pPr>
                      <w:jc w:val="right"/>
                      <w:rPr>
                        <w:szCs w:val="21"/>
                      </w:rPr>
                    </w:pPr>
                    <w:r>
                      <w:t>-9,381,959.69</w:t>
                    </w:r>
                  </w:p>
                </w:tc>
              </w:tr>
              <w:tr w:rsidR="001C4835" w14:paraId="2536DA65" w14:textId="77777777" w:rsidTr="001C4835">
                <w:sdt>
                  <w:sdtPr>
                    <w:tag w:val="_PLD_ea89a8f6b76943769d484d535b94417c"/>
                    <w:id w:val="-2002192320"/>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64E8EA00" w14:textId="77777777" w:rsidR="001C4835" w:rsidRDefault="001C4835" w:rsidP="001C4835">
                        <w:pPr>
                          <w:rPr>
                            <w:color w:val="000000"/>
                            <w:szCs w:val="21"/>
                          </w:rPr>
                        </w:pPr>
                        <w:r>
                          <w:rPr>
                            <w:rFonts w:hint="eastAsia"/>
                            <w:b/>
                            <w:bCs/>
                            <w:szCs w:val="21"/>
                          </w:rPr>
                          <w:t>二、投资活动产生的现金流量：</w:t>
                        </w:r>
                      </w:p>
                    </w:tc>
                  </w:sdtContent>
                </w:sdt>
                <w:tc>
                  <w:tcPr>
                    <w:tcW w:w="867" w:type="pct"/>
                    <w:tcBorders>
                      <w:top w:val="outset" w:sz="4" w:space="0" w:color="auto"/>
                      <w:left w:val="outset" w:sz="4" w:space="0" w:color="auto"/>
                      <w:bottom w:val="outset" w:sz="4" w:space="0" w:color="auto"/>
                      <w:right w:val="outset" w:sz="4" w:space="0" w:color="auto"/>
                    </w:tcBorders>
                  </w:tcPr>
                  <w:p w14:paraId="5665EBF3" w14:textId="77777777" w:rsidR="001C4835" w:rsidRDefault="001C4835" w:rsidP="001C4835">
                    <w:pPr>
                      <w:rPr>
                        <w:color w:val="008000"/>
                        <w:szCs w:val="21"/>
                      </w:rPr>
                    </w:pPr>
                  </w:p>
                </w:tc>
                <w:tc>
                  <w:tcPr>
                    <w:tcW w:w="1200" w:type="pct"/>
                    <w:tcBorders>
                      <w:top w:val="outset" w:sz="4" w:space="0" w:color="auto"/>
                      <w:left w:val="outset" w:sz="4" w:space="0" w:color="auto"/>
                      <w:bottom w:val="outset" w:sz="4" w:space="0" w:color="auto"/>
                      <w:right w:val="outset" w:sz="4" w:space="0" w:color="auto"/>
                    </w:tcBorders>
                  </w:tcPr>
                  <w:p w14:paraId="1F199CF9" w14:textId="77777777" w:rsidR="001C4835" w:rsidRDefault="001C4835" w:rsidP="001C4835">
                    <w:pPr>
                      <w:jc w:val="right"/>
                      <w:rPr>
                        <w:color w:val="008000"/>
                        <w:szCs w:val="21"/>
                      </w:rPr>
                    </w:pPr>
                  </w:p>
                </w:tc>
                <w:tc>
                  <w:tcPr>
                    <w:tcW w:w="1195" w:type="pct"/>
                    <w:tcBorders>
                      <w:top w:val="outset" w:sz="4" w:space="0" w:color="auto"/>
                      <w:left w:val="outset" w:sz="4" w:space="0" w:color="auto"/>
                      <w:bottom w:val="outset" w:sz="4" w:space="0" w:color="auto"/>
                      <w:right w:val="outset" w:sz="4" w:space="0" w:color="auto"/>
                    </w:tcBorders>
                  </w:tcPr>
                  <w:p w14:paraId="34A7D22D" w14:textId="77777777" w:rsidR="001C4835" w:rsidRDefault="001C4835" w:rsidP="001C4835">
                    <w:pPr>
                      <w:jc w:val="right"/>
                      <w:rPr>
                        <w:color w:val="008000"/>
                        <w:szCs w:val="21"/>
                      </w:rPr>
                    </w:pPr>
                  </w:p>
                </w:tc>
              </w:tr>
              <w:tr w:rsidR="001C4835" w14:paraId="225B6D2D" w14:textId="77777777" w:rsidTr="001C4835">
                <w:sdt>
                  <w:sdtPr>
                    <w:tag w:val="_PLD_4ce712d8e5af44048c1a4e5bdf4fd7c9"/>
                    <w:id w:val="470181329"/>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44652A8F" w14:textId="77777777" w:rsidR="001C4835" w:rsidRDefault="001C4835" w:rsidP="001C4835">
                        <w:pPr>
                          <w:ind w:firstLineChars="100" w:firstLine="210"/>
                          <w:rPr>
                            <w:szCs w:val="21"/>
                          </w:rPr>
                        </w:pPr>
                        <w:r>
                          <w:rPr>
                            <w:rFonts w:hint="eastAsia"/>
                            <w:szCs w:val="21"/>
                          </w:rPr>
                          <w:t>收回投资收到的现金</w:t>
                        </w:r>
                      </w:p>
                    </w:tc>
                  </w:sdtContent>
                </w:sdt>
                <w:tc>
                  <w:tcPr>
                    <w:tcW w:w="867" w:type="pct"/>
                    <w:tcBorders>
                      <w:top w:val="outset" w:sz="4" w:space="0" w:color="auto"/>
                      <w:left w:val="outset" w:sz="4" w:space="0" w:color="auto"/>
                      <w:bottom w:val="outset" w:sz="4" w:space="0" w:color="auto"/>
                      <w:right w:val="outset" w:sz="4" w:space="0" w:color="auto"/>
                    </w:tcBorders>
                  </w:tcPr>
                  <w:p w14:paraId="781E8FEE" w14:textId="77777777" w:rsidR="001C4835" w:rsidRDefault="001C4835" w:rsidP="001C4835">
                    <w:pPr>
                      <w:rPr>
                        <w:szCs w:val="21"/>
                      </w:rPr>
                    </w:pPr>
                  </w:p>
                </w:tc>
                <w:tc>
                  <w:tcPr>
                    <w:tcW w:w="1200" w:type="pct"/>
                    <w:tcBorders>
                      <w:top w:val="outset" w:sz="4" w:space="0" w:color="auto"/>
                      <w:left w:val="outset" w:sz="4" w:space="0" w:color="auto"/>
                      <w:bottom w:val="outset" w:sz="4" w:space="0" w:color="auto"/>
                      <w:right w:val="outset" w:sz="4" w:space="0" w:color="auto"/>
                    </w:tcBorders>
                  </w:tcPr>
                  <w:p w14:paraId="47849173" w14:textId="77777777" w:rsidR="001C4835" w:rsidRDefault="001C4835" w:rsidP="001C4835">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43CCC983" w14:textId="77777777" w:rsidR="001C4835" w:rsidRDefault="001C4835" w:rsidP="001C4835">
                    <w:pPr>
                      <w:jc w:val="right"/>
                      <w:rPr>
                        <w:szCs w:val="21"/>
                      </w:rPr>
                    </w:pPr>
                  </w:p>
                </w:tc>
              </w:tr>
              <w:tr w:rsidR="001C4835" w14:paraId="687D77E2" w14:textId="77777777" w:rsidTr="001C4835">
                <w:sdt>
                  <w:sdtPr>
                    <w:tag w:val="_PLD_95da103cdf014eafaca98189ca68f328"/>
                    <w:id w:val="1836492999"/>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28780EDF" w14:textId="77777777" w:rsidR="001C4835" w:rsidRDefault="001C4835" w:rsidP="001C4835">
                        <w:pPr>
                          <w:ind w:firstLineChars="100" w:firstLine="210"/>
                          <w:rPr>
                            <w:szCs w:val="21"/>
                          </w:rPr>
                        </w:pPr>
                        <w:r>
                          <w:rPr>
                            <w:rFonts w:hint="eastAsia"/>
                            <w:szCs w:val="21"/>
                          </w:rPr>
                          <w:t>取得投资收益收到的现金</w:t>
                        </w:r>
                      </w:p>
                    </w:tc>
                  </w:sdtContent>
                </w:sdt>
                <w:tc>
                  <w:tcPr>
                    <w:tcW w:w="867" w:type="pct"/>
                    <w:tcBorders>
                      <w:top w:val="outset" w:sz="4" w:space="0" w:color="auto"/>
                      <w:left w:val="outset" w:sz="4" w:space="0" w:color="auto"/>
                      <w:bottom w:val="outset" w:sz="4" w:space="0" w:color="auto"/>
                      <w:right w:val="outset" w:sz="4" w:space="0" w:color="auto"/>
                    </w:tcBorders>
                  </w:tcPr>
                  <w:p w14:paraId="20DF4B58" w14:textId="77777777" w:rsidR="001C4835" w:rsidRDefault="001C4835" w:rsidP="001C4835">
                    <w:pPr>
                      <w:rPr>
                        <w:szCs w:val="21"/>
                      </w:rPr>
                    </w:pPr>
                  </w:p>
                </w:tc>
                <w:tc>
                  <w:tcPr>
                    <w:tcW w:w="1200" w:type="pct"/>
                    <w:tcBorders>
                      <w:top w:val="outset" w:sz="4" w:space="0" w:color="auto"/>
                      <w:left w:val="outset" w:sz="4" w:space="0" w:color="auto"/>
                      <w:bottom w:val="outset" w:sz="4" w:space="0" w:color="auto"/>
                      <w:right w:val="outset" w:sz="4" w:space="0" w:color="auto"/>
                    </w:tcBorders>
                  </w:tcPr>
                  <w:p w14:paraId="315A29A4" w14:textId="77777777" w:rsidR="001C4835" w:rsidRDefault="001C4835" w:rsidP="001C4835">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6AFC34AB" w14:textId="77777777" w:rsidR="001C4835" w:rsidRDefault="001C4835" w:rsidP="001C4835">
                    <w:pPr>
                      <w:jc w:val="right"/>
                      <w:rPr>
                        <w:szCs w:val="21"/>
                      </w:rPr>
                    </w:pPr>
                  </w:p>
                </w:tc>
              </w:tr>
              <w:tr w:rsidR="001C4835" w14:paraId="5E77DEBE" w14:textId="77777777" w:rsidTr="001C4835">
                <w:sdt>
                  <w:sdtPr>
                    <w:tag w:val="_PLD_fc5d667691994cebb9f9498e60404099"/>
                    <w:id w:val="928004446"/>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306D0B5E" w14:textId="77777777" w:rsidR="001C4835" w:rsidRDefault="001C4835" w:rsidP="001C4835">
                        <w:pPr>
                          <w:ind w:firstLineChars="100" w:firstLine="210"/>
                          <w:rPr>
                            <w:szCs w:val="21"/>
                          </w:rPr>
                        </w:pPr>
                        <w:r>
                          <w:rPr>
                            <w:rFonts w:hint="eastAsia"/>
                            <w:szCs w:val="21"/>
                          </w:rPr>
                          <w:t>处置固定资产、无形资产和其他长期资产收回的现金净额</w:t>
                        </w:r>
                      </w:p>
                    </w:tc>
                  </w:sdtContent>
                </w:sdt>
                <w:tc>
                  <w:tcPr>
                    <w:tcW w:w="867" w:type="pct"/>
                    <w:tcBorders>
                      <w:top w:val="outset" w:sz="4" w:space="0" w:color="auto"/>
                      <w:left w:val="outset" w:sz="4" w:space="0" w:color="auto"/>
                      <w:bottom w:val="outset" w:sz="4" w:space="0" w:color="auto"/>
                      <w:right w:val="outset" w:sz="4" w:space="0" w:color="auto"/>
                    </w:tcBorders>
                  </w:tcPr>
                  <w:p w14:paraId="6259EF10" w14:textId="77777777" w:rsidR="001C4835" w:rsidRDefault="001C4835" w:rsidP="001C4835">
                    <w:pPr>
                      <w:rPr>
                        <w:szCs w:val="21"/>
                      </w:rPr>
                    </w:pPr>
                  </w:p>
                </w:tc>
                <w:tc>
                  <w:tcPr>
                    <w:tcW w:w="1200" w:type="pct"/>
                    <w:tcBorders>
                      <w:top w:val="outset" w:sz="4" w:space="0" w:color="auto"/>
                      <w:left w:val="outset" w:sz="4" w:space="0" w:color="auto"/>
                      <w:bottom w:val="outset" w:sz="4" w:space="0" w:color="auto"/>
                      <w:right w:val="outset" w:sz="4" w:space="0" w:color="auto"/>
                    </w:tcBorders>
                  </w:tcPr>
                  <w:p w14:paraId="2F351174" w14:textId="77777777" w:rsidR="001C4835" w:rsidRDefault="001C4835" w:rsidP="001C4835">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21EB6469" w14:textId="77777777" w:rsidR="001C4835" w:rsidRDefault="001C4835" w:rsidP="001C4835">
                    <w:pPr>
                      <w:jc w:val="right"/>
                      <w:rPr>
                        <w:szCs w:val="21"/>
                      </w:rPr>
                    </w:pPr>
                  </w:p>
                </w:tc>
              </w:tr>
              <w:tr w:rsidR="001C4835" w14:paraId="7B972F13" w14:textId="77777777" w:rsidTr="001C4835">
                <w:sdt>
                  <w:sdtPr>
                    <w:tag w:val="_PLD_ec46cd9c926c4fb7a23ace231fd8a392"/>
                    <w:id w:val="587509479"/>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37A90D9E" w14:textId="77777777" w:rsidR="001C4835" w:rsidRDefault="001C4835" w:rsidP="001C4835">
                        <w:pPr>
                          <w:ind w:firstLineChars="100" w:firstLine="210"/>
                          <w:rPr>
                            <w:szCs w:val="21"/>
                          </w:rPr>
                        </w:pPr>
                        <w:r>
                          <w:rPr>
                            <w:rFonts w:hint="eastAsia"/>
                            <w:szCs w:val="21"/>
                          </w:rPr>
                          <w:t>处置子公司及其他营业单位收到的现金净额</w:t>
                        </w:r>
                      </w:p>
                    </w:tc>
                  </w:sdtContent>
                </w:sdt>
                <w:tc>
                  <w:tcPr>
                    <w:tcW w:w="867" w:type="pct"/>
                    <w:tcBorders>
                      <w:top w:val="outset" w:sz="4" w:space="0" w:color="auto"/>
                      <w:left w:val="outset" w:sz="4" w:space="0" w:color="auto"/>
                      <w:bottom w:val="outset" w:sz="4" w:space="0" w:color="auto"/>
                      <w:right w:val="outset" w:sz="4" w:space="0" w:color="auto"/>
                    </w:tcBorders>
                  </w:tcPr>
                  <w:p w14:paraId="6B7C4422" w14:textId="77777777" w:rsidR="001C4835" w:rsidRDefault="001C4835" w:rsidP="001C4835">
                    <w:pPr>
                      <w:rPr>
                        <w:szCs w:val="21"/>
                      </w:rPr>
                    </w:pPr>
                  </w:p>
                </w:tc>
                <w:tc>
                  <w:tcPr>
                    <w:tcW w:w="1200" w:type="pct"/>
                    <w:tcBorders>
                      <w:top w:val="outset" w:sz="4" w:space="0" w:color="auto"/>
                      <w:left w:val="outset" w:sz="4" w:space="0" w:color="auto"/>
                      <w:bottom w:val="outset" w:sz="4" w:space="0" w:color="auto"/>
                      <w:right w:val="outset" w:sz="4" w:space="0" w:color="auto"/>
                    </w:tcBorders>
                  </w:tcPr>
                  <w:p w14:paraId="194EAF1C" w14:textId="77777777" w:rsidR="001C4835" w:rsidRDefault="001C4835" w:rsidP="001C4835">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7AA0883B" w14:textId="77777777" w:rsidR="001C4835" w:rsidRDefault="001C4835" w:rsidP="001C4835">
                    <w:pPr>
                      <w:jc w:val="right"/>
                      <w:rPr>
                        <w:szCs w:val="21"/>
                      </w:rPr>
                    </w:pPr>
                  </w:p>
                </w:tc>
              </w:tr>
              <w:tr w:rsidR="001C4835" w14:paraId="7D7444E9" w14:textId="77777777" w:rsidTr="001C4835">
                <w:sdt>
                  <w:sdtPr>
                    <w:tag w:val="_PLD_4f33478ab7994146bb46b5f307568279"/>
                    <w:id w:val="1234425858"/>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71F5DE9D" w14:textId="77777777" w:rsidR="001C4835" w:rsidRDefault="001C4835" w:rsidP="001C4835">
                        <w:pPr>
                          <w:ind w:firstLineChars="100" w:firstLine="210"/>
                          <w:rPr>
                            <w:szCs w:val="21"/>
                          </w:rPr>
                        </w:pPr>
                        <w:r>
                          <w:rPr>
                            <w:rFonts w:hint="eastAsia"/>
                            <w:szCs w:val="21"/>
                          </w:rPr>
                          <w:t>收到其他与投资活动有关的现金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14:paraId="006A30D7" w14:textId="77777777" w:rsidR="001C4835" w:rsidRDefault="001C4835" w:rsidP="001C4835">
                    <w:pPr>
                      <w:rPr>
                        <w:szCs w:val="21"/>
                      </w:rPr>
                    </w:pPr>
                  </w:p>
                </w:tc>
                <w:tc>
                  <w:tcPr>
                    <w:tcW w:w="1200" w:type="pct"/>
                    <w:tcBorders>
                      <w:top w:val="outset" w:sz="4" w:space="0" w:color="auto"/>
                      <w:left w:val="outset" w:sz="4" w:space="0" w:color="auto"/>
                      <w:bottom w:val="outset" w:sz="4" w:space="0" w:color="auto"/>
                      <w:right w:val="outset" w:sz="4" w:space="0" w:color="auto"/>
                    </w:tcBorders>
                  </w:tcPr>
                  <w:p w14:paraId="04E048B4" w14:textId="77777777" w:rsidR="001C4835" w:rsidRDefault="001C4835" w:rsidP="001C4835">
                    <w:pPr>
                      <w:jc w:val="right"/>
                      <w:rPr>
                        <w:szCs w:val="21"/>
                      </w:rPr>
                    </w:pPr>
                    <w:r>
                      <w:t>15,070,000.00</w:t>
                    </w:r>
                  </w:p>
                </w:tc>
                <w:tc>
                  <w:tcPr>
                    <w:tcW w:w="1195" w:type="pct"/>
                    <w:tcBorders>
                      <w:top w:val="outset" w:sz="4" w:space="0" w:color="auto"/>
                      <w:left w:val="outset" w:sz="4" w:space="0" w:color="auto"/>
                      <w:bottom w:val="outset" w:sz="4" w:space="0" w:color="auto"/>
                      <w:right w:val="outset" w:sz="4" w:space="0" w:color="auto"/>
                    </w:tcBorders>
                  </w:tcPr>
                  <w:p w14:paraId="2B51D565" w14:textId="77777777" w:rsidR="001C4835" w:rsidRDefault="001C4835" w:rsidP="001C4835">
                    <w:pPr>
                      <w:jc w:val="right"/>
                      <w:rPr>
                        <w:szCs w:val="21"/>
                      </w:rPr>
                    </w:pPr>
                    <w:r>
                      <w:t>7,300,000.00</w:t>
                    </w:r>
                  </w:p>
                </w:tc>
              </w:tr>
              <w:tr w:rsidR="001C4835" w14:paraId="74259692" w14:textId="77777777" w:rsidTr="001C4835">
                <w:sdt>
                  <w:sdtPr>
                    <w:tag w:val="_PLD_49e19665d1ca4dc28a1050ba1220a0b8"/>
                    <w:id w:val="920057348"/>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7084888E" w14:textId="77777777" w:rsidR="001C4835" w:rsidRDefault="001C4835" w:rsidP="001C4835">
                        <w:pPr>
                          <w:ind w:firstLineChars="200" w:firstLine="420"/>
                          <w:rPr>
                            <w:color w:val="000000"/>
                            <w:szCs w:val="21"/>
                          </w:rPr>
                        </w:pPr>
                        <w:r>
                          <w:rPr>
                            <w:rFonts w:hint="eastAsia"/>
                            <w:szCs w:val="21"/>
                          </w:rPr>
                          <w:t>投资活动现金流入小计</w:t>
                        </w:r>
                      </w:p>
                    </w:tc>
                  </w:sdtContent>
                </w:sdt>
                <w:tc>
                  <w:tcPr>
                    <w:tcW w:w="867" w:type="pct"/>
                    <w:tcBorders>
                      <w:top w:val="outset" w:sz="4" w:space="0" w:color="auto"/>
                      <w:left w:val="outset" w:sz="4" w:space="0" w:color="auto"/>
                      <w:bottom w:val="outset" w:sz="4" w:space="0" w:color="auto"/>
                      <w:right w:val="outset" w:sz="4" w:space="0" w:color="auto"/>
                    </w:tcBorders>
                  </w:tcPr>
                  <w:p w14:paraId="27779305" w14:textId="77777777" w:rsidR="001C4835" w:rsidRDefault="001C4835" w:rsidP="001C4835">
                    <w:pPr>
                      <w:rPr>
                        <w:szCs w:val="21"/>
                      </w:rPr>
                    </w:pPr>
                  </w:p>
                </w:tc>
                <w:tc>
                  <w:tcPr>
                    <w:tcW w:w="1200" w:type="pct"/>
                    <w:tcBorders>
                      <w:top w:val="outset" w:sz="4" w:space="0" w:color="auto"/>
                      <w:left w:val="outset" w:sz="4" w:space="0" w:color="auto"/>
                      <w:bottom w:val="outset" w:sz="4" w:space="0" w:color="auto"/>
                      <w:right w:val="outset" w:sz="4" w:space="0" w:color="auto"/>
                    </w:tcBorders>
                  </w:tcPr>
                  <w:p w14:paraId="314FDBCB" w14:textId="77777777" w:rsidR="001C4835" w:rsidRDefault="001C4835" w:rsidP="001C4835">
                    <w:pPr>
                      <w:jc w:val="right"/>
                      <w:rPr>
                        <w:szCs w:val="21"/>
                      </w:rPr>
                    </w:pPr>
                    <w:r>
                      <w:t>15,070,000.00</w:t>
                    </w:r>
                  </w:p>
                </w:tc>
                <w:tc>
                  <w:tcPr>
                    <w:tcW w:w="1195" w:type="pct"/>
                    <w:tcBorders>
                      <w:top w:val="outset" w:sz="4" w:space="0" w:color="auto"/>
                      <w:left w:val="outset" w:sz="4" w:space="0" w:color="auto"/>
                      <w:bottom w:val="outset" w:sz="4" w:space="0" w:color="auto"/>
                      <w:right w:val="outset" w:sz="4" w:space="0" w:color="auto"/>
                    </w:tcBorders>
                  </w:tcPr>
                  <w:p w14:paraId="5FAFBE54" w14:textId="77777777" w:rsidR="001C4835" w:rsidRDefault="001C4835" w:rsidP="001C4835">
                    <w:pPr>
                      <w:jc w:val="right"/>
                      <w:rPr>
                        <w:szCs w:val="21"/>
                      </w:rPr>
                    </w:pPr>
                    <w:r>
                      <w:t>7,300,000.00</w:t>
                    </w:r>
                  </w:p>
                </w:tc>
              </w:tr>
              <w:tr w:rsidR="001C4835" w14:paraId="0F997CC4" w14:textId="77777777" w:rsidTr="001C4835">
                <w:sdt>
                  <w:sdtPr>
                    <w:tag w:val="_PLD_546530351deb46daab62d978a5ef2bc0"/>
                    <w:id w:val="1734742174"/>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610E5B1E" w14:textId="77777777" w:rsidR="001C4835" w:rsidRDefault="001C4835" w:rsidP="001C4835">
                        <w:pPr>
                          <w:ind w:firstLineChars="100" w:firstLine="210"/>
                          <w:rPr>
                            <w:szCs w:val="21"/>
                          </w:rPr>
                        </w:pPr>
                        <w:r>
                          <w:rPr>
                            <w:rFonts w:hint="eastAsia"/>
                            <w:szCs w:val="21"/>
                          </w:rPr>
                          <w:t>购建固定资产、无形资产和其他长期资产支付的现金</w:t>
                        </w:r>
                      </w:p>
                    </w:tc>
                  </w:sdtContent>
                </w:sdt>
                <w:tc>
                  <w:tcPr>
                    <w:tcW w:w="867" w:type="pct"/>
                    <w:tcBorders>
                      <w:top w:val="outset" w:sz="4" w:space="0" w:color="auto"/>
                      <w:left w:val="outset" w:sz="4" w:space="0" w:color="auto"/>
                      <w:bottom w:val="outset" w:sz="4" w:space="0" w:color="auto"/>
                      <w:right w:val="outset" w:sz="4" w:space="0" w:color="auto"/>
                    </w:tcBorders>
                  </w:tcPr>
                  <w:p w14:paraId="7ECA864E" w14:textId="77777777" w:rsidR="001C4835" w:rsidRDefault="001C4835" w:rsidP="001C4835">
                    <w:pPr>
                      <w:rPr>
                        <w:szCs w:val="21"/>
                      </w:rPr>
                    </w:pPr>
                  </w:p>
                </w:tc>
                <w:tc>
                  <w:tcPr>
                    <w:tcW w:w="1200" w:type="pct"/>
                    <w:tcBorders>
                      <w:top w:val="outset" w:sz="4" w:space="0" w:color="auto"/>
                      <w:left w:val="outset" w:sz="4" w:space="0" w:color="auto"/>
                      <w:bottom w:val="outset" w:sz="4" w:space="0" w:color="auto"/>
                      <w:right w:val="outset" w:sz="4" w:space="0" w:color="auto"/>
                    </w:tcBorders>
                  </w:tcPr>
                  <w:p w14:paraId="3A8F5A91" w14:textId="77777777" w:rsidR="001C4835" w:rsidRDefault="001C4835" w:rsidP="001C4835">
                    <w:pPr>
                      <w:jc w:val="right"/>
                      <w:rPr>
                        <w:szCs w:val="21"/>
                      </w:rPr>
                    </w:pPr>
                    <w:r>
                      <w:t>13,098.00</w:t>
                    </w:r>
                  </w:p>
                </w:tc>
                <w:tc>
                  <w:tcPr>
                    <w:tcW w:w="1195" w:type="pct"/>
                    <w:tcBorders>
                      <w:top w:val="outset" w:sz="4" w:space="0" w:color="auto"/>
                      <w:left w:val="outset" w:sz="4" w:space="0" w:color="auto"/>
                      <w:bottom w:val="outset" w:sz="4" w:space="0" w:color="auto"/>
                      <w:right w:val="outset" w:sz="4" w:space="0" w:color="auto"/>
                    </w:tcBorders>
                  </w:tcPr>
                  <w:p w14:paraId="28924CCF" w14:textId="77777777" w:rsidR="001C4835" w:rsidRDefault="001C4835" w:rsidP="001C4835">
                    <w:pPr>
                      <w:jc w:val="right"/>
                      <w:rPr>
                        <w:szCs w:val="21"/>
                      </w:rPr>
                    </w:pPr>
                    <w:r>
                      <w:t>5,850.00</w:t>
                    </w:r>
                  </w:p>
                </w:tc>
              </w:tr>
              <w:tr w:rsidR="001C4835" w14:paraId="30CA381D" w14:textId="77777777" w:rsidTr="001C4835">
                <w:sdt>
                  <w:sdtPr>
                    <w:tag w:val="_PLD_bc118d77a17e4461a6c7af661dfc7663"/>
                    <w:id w:val="-1149738351"/>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0E541D55" w14:textId="77777777" w:rsidR="001C4835" w:rsidRDefault="001C4835" w:rsidP="001C4835">
                        <w:pPr>
                          <w:ind w:firstLineChars="100" w:firstLine="210"/>
                          <w:rPr>
                            <w:szCs w:val="21"/>
                          </w:rPr>
                        </w:pPr>
                        <w:r>
                          <w:rPr>
                            <w:rFonts w:hint="eastAsia"/>
                            <w:szCs w:val="21"/>
                          </w:rPr>
                          <w:t>投资支付的现金</w:t>
                        </w:r>
                      </w:p>
                    </w:tc>
                  </w:sdtContent>
                </w:sdt>
                <w:tc>
                  <w:tcPr>
                    <w:tcW w:w="867" w:type="pct"/>
                    <w:tcBorders>
                      <w:top w:val="outset" w:sz="4" w:space="0" w:color="auto"/>
                      <w:left w:val="outset" w:sz="4" w:space="0" w:color="auto"/>
                      <w:bottom w:val="outset" w:sz="4" w:space="0" w:color="auto"/>
                      <w:right w:val="outset" w:sz="4" w:space="0" w:color="auto"/>
                    </w:tcBorders>
                  </w:tcPr>
                  <w:p w14:paraId="4BF60D36" w14:textId="77777777" w:rsidR="001C4835" w:rsidRDefault="001C4835" w:rsidP="001C4835">
                    <w:pPr>
                      <w:rPr>
                        <w:szCs w:val="21"/>
                      </w:rPr>
                    </w:pPr>
                  </w:p>
                </w:tc>
                <w:tc>
                  <w:tcPr>
                    <w:tcW w:w="1200" w:type="pct"/>
                    <w:tcBorders>
                      <w:top w:val="outset" w:sz="4" w:space="0" w:color="auto"/>
                      <w:left w:val="outset" w:sz="4" w:space="0" w:color="auto"/>
                      <w:bottom w:val="outset" w:sz="4" w:space="0" w:color="auto"/>
                      <w:right w:val="outset" w:sz="4" w:space="0" w:color="auto"/>
                    </w:tcBorders>
                  </w:tcPr>
                  <w:p w14:paraId="3965A776" w14:textId="77777777" w:rsidR="001C4835" w:rsidRDefault="001C4835" w:rsidP="001C4835">
                    <w:pPr>
                      <w:jc w:val="right"/>
                      <w:rPr>
                        <w:szCs w:val="21"/>
                      </w:rPr>
                    </w:pPr>
                    <w:r>
                      <w:t>207,305,400.64</w:t>
                    </w:r>
                  </w:p>
                </w:tc>
                <w:tc>
                  <w:tcPr>
                    <w:tcW w:w="1195" w:type="pct"/>
                    <w:tcBorders>
                      <w:top w:val="outset" w:sz="4" w:space="0" w:color="auto"/>
                      <w:left w:val="outset" w:sz="4" w:space="0" w:color="auto"/>
                      <w:bottom w:val="outset" w:sz="4" w:space="0" w:color="auto"/>
                      <w:right w:val="outset" w:sz="4" w:space="0" w:color="auto"/>
                    </w:tcBorders>
                  </w:tcPr>
                  <w:p w14:paraId="0BD6215A" w14:textId="77777777" w:rsidR="001C4835" w:rsidRDefault="001C4835" w:rsidP="001C4835">
                    <w:pPr>
                      <w:jc w:val="right"/>
                      <w:rPr>
                        <w:szCs w:val="21"/>
                      </w:rPr>
                    </w:pPr>
                  </w:p>
                </w:tc>
              </w:tr>
              <w:tr w:rsidR="001C4835" w14:paraId="2BEE3F15" w14:textId="77777777" w:rsidTr="001C4835">
                <w:sdt>
                  <w:sdtPr>
                    <w:tag w:val="_PLD_eb23d66ae8c248918870ce5a171e20e5"/>
                    <w:id w:val="-1656746645"/>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58D76FC6" w14:textId="77777777" w:rsidR="001C4835" w:rsidRDefault="001C4835" w:rsidP="001C4835">
                        <w:pPr>
                          <w:ind w:firstLineChars="100" w:firstLine="210"/>
                          <w:rPr>
                            <w:szCs w:val="21"/>
                          </w:rPr>
                        </w:pPr>
                        <w:r>
                          <w:rPr>
                            <w:rFonts w:hint="eastAsia"/>
                            <w:szCs w:val="21"/>
                          </w:rPr>
                          <w:t>取得子公司及其他营业单位支付的现金净额</w:t>
                        </w:r>
                      </w:p>
                    </w:tc>
                  </w:sdtContent>
                </w:sdt>
                <w:tc>
                  <w:tcPr>
                    <w:tcW w:w="867" w:type="pct"/>
                    <w:tcBorders>
                      <w:top w:val="outset" w:sz="4" w:space="0" w:color="auto"/>
                      <w:left w:val="outset" w:sz="4" w:space="0" w:color="auto"/>
                      <w:bottom w:val="outset" w:sz="4" w:space="0" w:color="auto"/>
                      <w:right w:val="outset" w:sz="4" w:space="0" w:color="auto"/>
                    </w:tcBorders>
                  </w:tcPr>
                  <w:p w14:paraId="5BE7E475" w14:textId="77777777" w:rsidR="001C4835" w:rsidRDefault="001C4835" w:rsidP="001C4835">
                    <w:pPr>
                      <w:rPr>
                        <w:szCs w:val="21"/>
                      </w:rPr>
                    </w:pPr>
                  </w:p>
                </w:tc>
                <w:tc>
                  <w:tcPr>
                    <w:tcW w:w="1200" w:type="pct"/>
                    <w:tcBorders>
                      <w:top w:val="outset" w:sz="4" w:space="0" w:color="auto"/>
                      <w:left w:val="outset" w:sz="4" w:space="0" w:color="auto"/>
                      <w:bottom w:val="outset" w:sz="4" w:space="0" w:color="auto"/>
                      <w:right w:val="outset" w:sz="4" w:space="0" w:color="auto"/>
                    </w:tcBorders>
                  </w:tcPr>
                  <w:p w14:paraId="6A343B10" w14:textId="77777777" w:rsidR="001C4835" w:rsidRDefault="001C4835" w:rsidP="001C4835">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70CAB77E" w14:textId="77777777" w:rsidR="001C4835" w:rsidRDefault="001C4835" w:rsidP="001C4835">
                    <w:pPr>
                      <w:jc w:val="right"/>
                      <w:rPr>
                        <w:szCs w:val="21"/>
                      </w:rPr>
                    </w:pPr>
                  </w:p>
                </w:tc>
              </w:tr>
              <w:tr w:rsidR="001C4835" w14:paraId="46662C90" w14:textId="77777777" w:rsidTr="001C4835">
                <w:sdt>
                  <w:sdtPr>
                    <w:tag w:val="_PLD_b5cdf4aaa86348a1be747298511eff1e"/>
                    <w:id w:val="36788129"/>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6DF6C817" w14:textId="77777777" w:rsidR="001C4835" w:rsidRDefault="001C4835" w:rsidP="001C4835">
                        <w:pPr>
                          <w:ind w:firstLineChars="100" w:firstLine="210"/>
                          <w:rPr>
                            <w:szCs w:val="21"/>
                          </w:rPr>
                        </w:pPr>
                        <w:r>
                          <w:rPr>
                            <w:rFonts w:hint="eastAsia"/>
                            <w:szCs w:val="21"/>
                          </w:rPr>
                          <w:t>支付其他与投资活动有关的现金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14:paraId="2F6714CA" w14:textId="77777777" w:rsidR="001C4835" w:rsidRDefault="001C4835" w:rsidP="001C4835">
                    <w:pPr>
                      <w:rPr>
                        <w:szCs w:val="21"/>
                      </w:rPr>
                    </w:pPr>
                  </w:p>
                </w:tc>
                <w:tc>
                  <w:tcPr>
                    <w:tcW w:w="1200" w:type="pct"/>
                    <w:tcBorders>
                      <w:top w:val="outset" w:sz="4" w:space="0" w:color="auto"/>
                      <w:left w:val="outset" w:sz="4" w:space="0" w:color="auto"/>
                      <w:bottom w:val="outset" w:sz="4" w:space="0" w:color="auto"/>
                      <w:right w:val="outset" w:sz="4" w:space="0" w:color="auto"/>
                    </w:tcBorders>
                  </w:tcPr>
                  <w:p w14:paraId="20955BBB" w14:textId="77777777" w:rsidR="001C4835" w:rsidRDefault="001C4835" w:rsidP="001C4835">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1CECE050" w14:textId="77777777" w:rsidR="001C4835" w:rsidRDefault="001C4835" w:rsidP="001C4835">
                    <w:pPr>
                      <w:jc w:val="right"/>
                      <w:rPr>
                        <w:szCs w:val="21"/>
                      </w:rPr>
                    </w:pPr>
                  </w:p>
                </w:tc>
              </w:tr>
              <w:tr w:rsidR="001C4835" w14:paraId="0B305BC6" w14:textId="77777777" w:rsidTr="001C4835">
                <w:sdt>
                  <w:sdtPr>
                    <w:tag w:val="_PLD_ac0780cd021c4287a1ea74e3ffe0fbf6"/>
                    <w:id w:val="121440148"/>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58C85F70" w14:textId="77777777" w:rsidR="001C4835" w:rsidRDefault="001C4835" w:rsidP="001C4835">
                        <w:pPr>
                          <w:ind w:firstLineChars="200" w:firstLine="420"/>
                          <w:rPr>
                            <w:color w:val="000000"/>
                            <w:szCs w:val="21"/>
                          </w:rPr>
                        </w:pPr>
                        <w:r>
                          <w:rPr>
                            <w:rFonts w:hint="eastAsia"/>
                            <w:szCs w:val="21"/>
                          </w:rPr>
                          <w:t>投资活动现金流出小计</w:t>
                        </w:r>
                      </w:p>
                    </w:tc>
                  </w:sdtContent>
                </w:sdt>
                <w:tc>
                  <w:tcPr>
                    <w:tcW w:w="867" w:type="pct"/>
                    <w:tcBorders>
                      <w:top w:val="outset" w:sz="4" w:space="0" w:color="auto"/>
                      <w:left w:val="outset" w:sz="4" w:space="0" w:color="auto"/>
                      <w:bottom w:val="outset" w:sz="4" w:space="0" w:color="auto"/>
                      <w:right w:val="outset" w:sz="4" w:space="0" w:color="auto"/>
                    </w:tcBorders>
                  </w:tcPr>
                  <w:p w14:paraId="1A021E56" w14:textId="77777777" w:rsidR="001C4835" w:rsidRDefault="001C4835" w:rsidP="001C4835">
                    <w:pPr>
                      <w:rPr>
                        <w:szCs w:val="21"/>
                      </w:rPr>
                    </w:pPr>
                  </w:p>
                </w:tc>
                <w:tc>
                  <w:tcPr>
                    <w:tcW w:w="1200" w:type="pct"/>
                    <w:tcBorders>
                      <w:top w:val="outset" w:sz="4" w:space="0" w:color="auto"/>
                      <w:left w:val="outset" w:sz="4" w:space="0" w:color="auto"/>
                      <w:bottom w:val="outset" w:sz="4" w:space="0" w:color="auto"/>
                      <w:right w:val="outset" w:sz="4" w:space="0" w:color="auto"/>
                    </w:tcBorders>
                  </w:tcPr>
                  <w:p w14:paraId="5E528A21" w14:textId="77777777" w:rsidR="001C4835" w:rsidRDefault="001C4835" w:rsidP="001C4835">
                    <w:pPr>
                      <w:jc w:val="right"/>
                      <w:rPr>
                        <w:szCs w:val="21"/>
                      </w:rPr>
                    </w:pPr>
                    <w:r>
                      <w:t>207,318,498.64</w:t>
                    </w:r>
                  </w:p>
                </w:tc>
                <w:tc>
                  <w:tcPr>
                    <w:tcW w:w="1195" w:type="pct"/>
                    <w:tcBorders>
                      <w:top w:val="outset" w:sz="4" w:space="0" w:color="auto"/>
                      <w:left w:val="outset" w:sz="4" w:space="0" w:color="auto"/>
                      <w:bottom w:val="outset" w:sz="4" w:space="0" w:color="auto"/>
                      <w:right w:val="outset" w:sz="4" w:space="0" w:color="auto"/>
                    </w:tcBorders>
                  </w:tcPr>
                  <w:p w14:paraId="1F89F95E" w14:textId="77777777" w:rsidR="001C4835" w:rsidRDefault="001C4835" w:rsidP="001C4835">
                    <w:pPr>
                      <w:jc w:val="right"/>
                      <w:rPr>
                        <w:szCs w:val="21"/>
                      </w:rPr>
                    </w:pPr>
                    <w:r>
                      <w:t>5,850.00</w:t>
                    </w:r>
                  </w:p>
                </w:tc>
              </w:tr>
              <w:tr w:rsidR="001C4835" w14:paraId="5B2719BC" w14:textId="77777777" w:rsidTr="001C4835">
                <w:sdt>
                  <w:sdtPr>
                    <w:tag w:val="_PLD_fdf5b53cf5cf497a8338bc2f314305cd"/>
                    <w:id w:val="-251665132"/>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593D7F7D" w14:textId="77777777" w:rsidR="001C4835" w:rsidRDefault="001C4835" w:rsidP="001C4835">
                        <w:pPr>
                          <w:ind w:firstLineChars="300" w:firstLine="630"/>
                          <w:rPr>
                            <w:color w:val="000000"/>
                            <w:szCs w:val="21"/>
                          </w:rPr>
                        </w:pPr>
                        <w:r>
                          <w:rPr>
                            <w:rFonts w:hint="eastAsia"/>
                            <w:szCs w:val="21"/>
                          </w:rPr>
                          <w:t>投资活动产生的现金流量净额</w:t>
                        </w:r>
                      </w:p>
                    </w:tc>
                  </w:sdtContent>
                </w:sdt>
                <w:tc>
                  <w:tcPr>
                    <w:tcW w:w="867" w:type="pct"/>
                    <w:tcBorders>
                      <w:top w:val="outset" w:sz="4" w:space="0" w:color="auto"/>
                      <w:left w:val="outset" w:sz="4" w:space="0" w:color="auto"/>
                      <w:bottom w:val="outset" w:sz="4" w:space="0" w:color="auto"/>
                      <w:right w:val="outset" w:sz="4" w:space="0" w:color="auto"/>
                    </w:tcBorders>
                  </w:tcPr>
                  <w:p w14:paraId="2750BFF8" w14:textId="77777777" w:rsidR="001C4835" w:rsidRDefault="001C4835" w:rsidP="001C4835">
                    <w:pPr>
                      <w:rPr>
                        <w:szCs w:val="21"/>
                      </w:rPr>
                    </w:pPr>
                  </w:p>
                </w:tc>
                <w:tc>
                  <w:tcPr>
                    <w:tcW w:w="1200" w:type="pct"/>
                    <w:tcBorders>
                      <w:top w:val="outset" w:sz="4" w:space="0" w:color="auto"/>
                      <w:left w:val="outset" w:sz="4" w:space="0" w:color="auto"/>
                      <w:bottom w:val="outset" w:sz="4" w:space="0" w:color="auto"/>
                      <w:right w:val="outset" w:sz="4" w:space="0" w:color="auto"/>
                    </w:tcBorders>
                  </w:tcPr>
                  <w:p w14:paraId="5FE1539A" w14:textId="77777777" w:rsidR="001C4835" w:rsidRDefault="001C4835" w:rsidP="001C4835">
                    <w:pPr>
                      <w:jc w:val="right"/>
                      <w:rPr>
                        <w:szCs w:val="21"/>
                      </w:rPr>
                    </w:pPr>
                    <w:r>
                      <w:t>-192,248,498.64</w:t>
                    </w:r>
                  </w:p>
                </w:tc>
                <w:tc>
                  <w:tcPr>
                    <w:tcW w:w="1195" w:type="pct"/>
                    <w:tcBorders>
                      <w:top w:val="outset" w:sz="4" w:space="0" w:color="auto"/>
                      <w:left w:val="outset" w:sz="4" w:space="0" w:color="auto"/>
                      <w:bottom w:val="outset" w:sz="4" w:space="0" w:color="auto"/>
                      <w:right w:val="outset" w:sz="4" w:space="0" w:color="auto"/>
                    </w:tcBorders>
                  </w:tcPr>
                  <w:p w14:paraId="625111DC" w14:textId="77777777" w:rsidR="001C4835" w:rsidRDefault="001C4835" w:rsidP="001C4835">
                    <w:pPr>
                      <w:jc w:val="right"/>
                      <w:rPr>
                        <w:szCs w:val="21"/>
                      </w:rPr>
                    </w:pPr>
                    <w:r>
                      <w:t>7,294,150.00</w:t>
                    </w:r>
                  </w:p>
                </w:tc>
              </w:tr>
              <w:tr w:rsidR="001C4835" w14:paraId="5EE519D9" w14:textId="77777777" w:rsidTr="001C4835">
                <w:sdt>
                  <w:sdtPr>
                    <w:tag w:val="_PLD_8b6929c78db14ee1bde1ca4b9a47a65c"/>
                    <w:id w:val="-1497264925"/>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061321F5" w14:textId="77777777" w:rsidR="001C4835" w:rsidRDefault="001C4835" w:rsidP="001C4835">
                        <w:pPr>
                          <w:rPr>
                            <w:color w:val="000000"/>
                            <w:szCs w:val="21"/>
                          </w:rPr>
                        </w:pPr>
                        <w:r>
                          <w:rPr>
                            <w:rFonts w:hint="eastAsia"/>
                            <w:b/>
                            <w:bCs/>
                            <w:szCs w:val="21"/>
                          </w:rPr>
                          <w:t>三、筹资活动产生的现金流量：</w:t>
                        </w:r>
                      </w:p>
                    </w:tc>
                  </w:sdtContent>
                </w:sdt>
                <w:tc>
                  <w:tcPr>
                    <w:tcW w:w="867" w:type="pct"/>
                    <w:tcBorders>
                      <w:top w:val="outset" w:sz="4" w:space="0" w:color="auto"/>
                      <w:left w:val="outset" w:sz="4" w:space="0" w:color="auto"/>
                      <w:bottom w:val="outset" w:sz="4" w:space="0" w:color="auto"/>
                      <w:right w:val="outset" w:sz="4" w:space="0" w:color="auto"/>
                    </w:tcBorders>
                  </w:tcPr>
                  <w:p w14:paraId="270A739F" w14:textId="77777777" w:rsidR="001C4835" w:rsidRDefault="001C4835" w:rsidP="001C4835">
                    <w:pPr>
                      <w:rPr>
                        <w:color w:val="008000"/>
                        <w:szCs w:val="21"/>
                      </w:rPr>
                    </w:pPr>
                  </w:p>
                </w:tc>
                <w:tc>
                  <w:tcPr>
                    <w:tcW w:w="1200" w:type="pct"/>
                    <w:tcBorders>
                      <w:top w:val="outset" w:sz="4" w:space="0" w:color="auto"/>
                      <w:left w:val="outset" w:sz="4" w:space="0" w:color="auto"/>
                      <w:bottom w:val="outset" w:sz="4" w:space="0" w:color="auto"/>
                      <w:right w:val="outset" w:sz="4" w:space="0" w:color="auto"/>
                    </w:tcBorders>
                  </w:tcPr>
                  <w:p w14:paraId="57025667" w14:textId="77777777" w:rsidR="001C4835" w:rsidRDefault="001C4835" w:rsidP="001C4835">
                    <w:pPr>
                      <w:jc w:val="right"/>
                      <w:rPr>
                        <w:color w:val="008000"/>
                        <w:szCs w:val="21"/>
                      </w:rPr>
                    </w:pPr>
                  </w:p>
                </w:tc>
                <w:tc>
                  <w:tcPr>
                    <w:tcW w:w="1195" w:type="pct"/>
                    <w:tcBorders>
                      <w:top w:val="outset" w:sz="4" w:space="0" w:color="auto"/>
                      <w:left w:val="outset" w:sz="4" w:space="0" w:color="auto"/>
                      <w:bottom w:val="outset" w:sz="4" w:space="0" w:color="auto"/>
                      <w:right w:val="outset" w:sz="4" w:space="0" w:color="auto"/>
                    </w:tcBorders>
                  </w:tcPr>
                  <w:p w14:paraId="0FB99DBD" w14:textId="77777777" w:rsidR="001C4835" w:rsidRDefault="001C4835" w:rsidP="001C4835">
                    <w:pPr>
                      <w:jc w:val="right"/>
                      <w:rPr>
                        <w:color w:val="008000"/>
                        <w:szCs w:val="21"/>
                      </w:rPr>
                    </w:pPr>
                  </w:p>
                </w:tc>
              </w:tr>
              <w:tr w:rsidR="001C4835" w14:paraId="0C720C08" w14:textId="77777777" w:rsidTr="00147BF7">
                <w:sdt>
                  <w:sdtPr>
                    <w:tag w:val="_PLD_0f08e006241c4d5b851db5e35d88c8c1"/>
                    <w:id w:val="929231288"/>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161D90E5" w14:textId="77777777" w:rsidR="001C4835" w:rsidRDefault="001C4835" w:rsidP="001C4835">
                        <w:pPr>
                          <w:ind w:firstLineChars="100" w:firstLine="210"/>
                          <w:rPr>
                            <w:color w:val="000000"/>
                            <w:szCs w:val="21"/>
                          </w:rPr>
                        </w:pPr>
                        <w:r>
                          <w:rPr>
                            <w:rFonts w:hint="eastAsia"/>
                            <w:szCs w:val="21"/>
                          </w:rPr>
                          <w:t>吸收投资收到的现金</w:t>
                        </w:r>
                      </w:p>
                    </w:tc>
                  </w:sdtContent>
                </w:sdt>
                <w:tc>
                  <w:tcPr>
                    <w:tcW w:w="867" w:type="pct"/>
                    <w:tcBorders>
                      <w:top w:val="outset" w:sz="4" w:space="0" w:color="auto"/>
                      <w:left w:val="outset" w:sz="4" w:space="0" w:color="auto"/>
                      <w:bottom w:val="outset" w:sz="4" w:space="0" w:color="auto"/>
                      <w:right w:val="outset" w:sz="4" w:space="0" w:color="auto"/>
                    </w:tcBorders>
                    <w:vAlign w:val="center"/>
                  </w:tcPr>
                  <w:p w14:paraId="074C6CB9" w14:textId="77777777" w:rsidR="001C4835" w:rsidRDefault="001C4835" w:rsidP="00147BF7">
                    <w:pPr>
                      <w:jc w:val="right"/>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19F3AC48" w14:textId="58EBB23D" w:rsidR="001C4835" w:rsidRPr="00147BF7" w:rsidRDefault="001C4835" w:rsidP="00147BF7">
                    <w:pPr>
                      <w:jc w:val="right"/>
                      <w:rPr>
                        <w:szCs w:val="21"/>
                      </w:rPr>
                    </w:pPr>
                    <w:r w:rsidRPr="00147BF7">
                      <w:rPr>
                        <w:rFonts w:hint="eastAsia"/>
                        <w:szCs w:val="21"/>
                      </w:rPr>
                      <w:t>211,111,360.00</w:t>
                    </w:r>
                  </w:p>
                </w:tc>
                <w:tc>
                  <w:tcPr>
                    <w:tcW w:w="1195" w:type="pct"/>
                    <w:tcBorders>
                      <w:top w:val="outset" w:sz="4" w:space="0" w:color="auto"/>
                      <w:left w:val="outset" w:sz="4" w:space="0" w:color="auto"/>
                      <w:bottom w:val="outset" w:sz="4" w:space="0" w:color="auto"/>
                      <w:right w:val="outset" w:sz="4" w:space="0" w:color="auto"/>
                    </w:tcBorders>
                  </w:tcPr>
                  <w:p w14:paraId="34250D0A" w14:textId="77777777" w:rsidR="001C4835" w:rsidRDefault="001C4835" w:rsidP="001C4835">
                    <w:pPr>
                      <w:jc w:val="right"/>
                      <w:rPr>
                        <w:szCs w:val="21"/>
                      </w:rPr>
                    </w:pPr>
                  </w:p>
                </w:tc>
              </w:tr>
              <w:tr w:rsidR="001C4835" w14:paraId="1D7130E4" w14:textId="77777777" w:rsidTr="001C4835">
                <w:sdt>
                  <w:sdtPr>
                    <w:tag w:val="_PLD_a1cdcf4a2a7c448b82fbb03d2e492772"/>
                    <w:id w:val="-2130005149"/>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0E4448C1" w14:textId="77777777" w:rsidR="001C4835" w:rsidRDefault="001C4835" w:rsidP="001C4835">
                        <w:pPr>
                          <w:ind w:firstLineChars="100" w:firstLine="210"/>
                          <w:rPr>
                            <w:color w:val="000000"/>
                            <w:szCs w:val="21"/>
                          </w:rPr>
                        </w:pPr>
                        <w:r>
                          <w:rPr>
                            <w:rFonts w:hint="eastAsia"/>
                            <w:szCs w:val="21"/>
                          </w:rPr>
                          <w:t>取得借款收到的现金</w:t>
                        </w:r>
                      </w:p>
                    </w:tc>
                  </w:sdtContent>
                </w:sdt>
                <w:tc>
                  <w:tcPr>
                    <w:tcW w:w="867" w:type="pct"/>
                    <w:tcBorders>
                      <w:top w:val="outset" w:sz="4" w:space="0" w:color="auto"/>
                      <w:left w:val="outset" w:sz="4" w:space="0" w:color="auto"/>
                      <w:bottom w:val="outset" w:sz="4" w:space="0" w:color="auto"/>
                      <w:right w:val="outset" w:sz="4" w:space="0" w:color="auto"/>
                    </w:tcBorders>
                  </w:tcPr>
                  <w:p w14:paraId="6CA7D047" w14:textId="77777777" w:rsidR="001C4835" w:rsidRDefault="001C4835" w:rsidP="001C4835">
                    <w:pPr>
                      <w:rPr>
                        <w:szCs w:val="21"/>
                      </w:rPr>
                    </w:pPr>
                  </w:p>
                </w:tc>
                <w:tc>
                  <w:tcPr>
                    <w:tcW w:w="1200" w:type="pct"/>
                    <w:tcBorders>
                      <w:top w:val="outset" w:sz="4" w:space="0" w:color="auto"/>
                      <w:left w:val="outset" w:sz="4" w:space="0" w:color="auto"/>
                      <w:bottom w:val="outset" w:sz="4" w:space="0" w:color="auto"/>
                      <w:right w:val="outset" w:sz="4" w:space="0" w:color="auto"/>
                    </w:tcBorders>
                  </w:tcPr>
                  <w:p w14:paraId="7CEE2E86" w14:textId="77777777" w:rsidR="001C4835" w:rsidRPr="00147BF7" w:rsidRDefault="001C4835" w:rsidP="001C4835">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587BB8E6" w14:textId="77777777" w:rsidR="001C4835" w:rsidRDefault="001C4835" w:rsidP="001C4835">
                    <w:pPr>
                      <w:jc w:val="right"/>
                      <w:rPr>
                        <w:szCs w:val="21"/>
                      </w:rPr>
                    </w:pPr>
                  </w:p>
                </w:tc>
              </w:tr>
              <w:tr w:rsidR="001C4835" w14:paraId="491D963A" w14:textId="77777777" w:rsidTr="001C4835">
                <w:sdt>
                  <w:sdtPr>
                    <w:tag w:val="_PLD_c04b6e3c34ff4c51ae23871e4ca3cb40"/>
                    <w:id w:val="852454676"/>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1A6D4C6F" w14:textId="77777777" w:rsidR="001C4835" w:rsidRDefault="001C4835" w:rsidP="001C4835">
                        <w:pPr>
                          <w:ind w:firstLineChars="100" w:firstLine="210"/>
                          <w:rPr>
                            <w:color w:val="000000"/>
                            <w:szCs w:val="21"/>
                          </w:rPr>
                        </w:pPr>
                        <w:r>
                          <w:rPr>
                            <w:rFonts w:hint="eastAsia"/>
                            <w:szCs w:val="21"/>
                          </w:rPr>
                          <w:t>收到其他与筹资活动有关的现金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14:paraId="6E19FB3D" w14:textId="77777777" w:rsidR="001C4835" w:rsidRDefault="001C4835" w:rsidP="001C4835">
                    <w:pPr>
                      <w:rPr>
                        <w:szCs w:val="21"/>
                      </w:rPr>
                    </w:pPr>
                  </w:p>
                </w:tc>
                <w:tc>
                  <w:tcPr>
                    <w:tcW w:w="1200" w:type="pct"/>
                    <w:tcBorders>
                      <w:top w:val="outset" w:sz="4" w:space="0" w:color="auto"/>
                      <w:left w:val="outset" w:sz="4" w:space="0" w:color="auto"/>
                      <w:bottom w:val="outset" w:sz="4" w:space="0" w:color="auto"/>
                      <w:right w:val="outset" w:sz="4" w:space="0" w:color="auto"/>
                    </w:tcBorders>
                  </w:tcPr>
                  <w:p w14:paraId="75C846D9" w14:textId="77777777" w:rsidR="001C4835" w:rsidRPr="00147BF7" w:rsidRDefault="001C4835" w:rsidP="001C4835">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1F52DE0F" w14:textId="77777777" w:rsidR="001C4835" w:rsidRDefault="001C4835" w:rsidP="001C4835">
                    <w:pPr>
                      <w:jc w:val="right"/>
                      <w:rPr>
                        <w:szCs w:val="21"/>
                      </w:rPr>
                    </w:pPr>
                  </w:p>
                </w:tc>
              </w:tr>
              <w:tr w:rsidR="001C4835" w14:paraId="39C52BC9" w14:textId="77777777" w:rsidTr="001C4835">
                <w:sdt>
                  <w:sdtPr>
                    <w:tag w:val="_PLD_bf7fbf014785409195a7287852d3d035"/>
                    <w:id w:val="-390042277"/>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0F19126E" w14:textId="77777777" w:rsidR="001C4835" w:rsidRDefault="001C4835" w:rsidP="001C4835">
                        <w:pPr>
                          <w:ind w:firstLineChars="200" w:firstLine="420"/>
                          <w:rPr>
                            <w:color w:val="000000"/>
                            <w:szCs w:val="21"/>
                          </w:rPr>
                        </w:pPr>
                        <w:r>
                          <w:rPr>
                            <w:rFonts w:hint="eastAsia"/>
                            <w:szCs w:val="21"/>
                          </w:rPr>
                          <w:t>筹资活动现金流入小计</w:t>
                        </w:r>
                      </w:p>
                    </w:tc>
                  </w:sdtContent>
                </w:sdt>
                <w:tc>
                  <w:tcPr>
                    <w:tcW w:w="867" w:type="pct"/>
                    <w:tcBorders>
                      <w:top w:val="outset" w:sz="4" w:space="0" w:color="auto"/>
                      <w:left w:val="outset" w:sz="4" w:space="0" w:color="auto"/>
                      <w:bottom w:val="outset" w:sz="4" w:space="0" w:color="auto"/>
                      <w:right w:val="outset" w:sz="4" w:space="0" w:color="auto"/>
                    </w:tcBorders>
                  </w:tcPr>
                  <w:p w14:paraId="4FE4B3E4" w14:textId="77777777" w:rsidR="001C4835" w:rsidRDefault="001C4835" w:rsidP="001C4835">
                    <w:pPr>
                      <w:rPr>
                        <w:szCs w:val="21"/>
                      </w:rPr>
                    </w:pPr>
                  </w:p>
                </w:tc>
                <w:tc>
                  <w:tcPr>
                    <w:tcW w:w="1200" w:type="pct"/>
                    <w:tcBorders>
                      <w:top w:val="outset" w:sz="4" w:space="0" w:color="auto"/>
                      <w:left w:val="outset" w:sz="4" w:space="0" w:color="auto"/>
                      <w:bottom w:val="outset" w:sz="4" w:space="0" w:color="auto"/>
                      <w:right w:val="outset" w:sz="4" w:space="0" w:color="auto"/>
                    </w:tcBorders>
                  </w:tcPr>
                  <w:p w14:paraId="13D618EF" w14:textId="77777777" w:rsidR="001C4835" w:rsidRPr="00147BF7" w:rsidRDefault="001C4835" w:rsidP="001C4835">
                    <w:pPr>
                      <w:jc w:val="right"/>
                      <w:rPr>
                        <w:szCs w:val="21"/>
                      </w:rPr>
                    </w:pPr>
                    <w:r w:rsidRPr="00147BF7">
                      <w:rPr>
                        <w:rFonts w:hint="eastAsia"/>
                        <w:szCs w:val="21"/>
                      </w:rPr>
                      <w:t>211,111,360.00</w:t>
                    </w:r>
                  </w:p>
                </w:tc>
                <w:tc>
                  <w:tcPr>
                    <w:tcW w:w="1195" w:type="pct"/>
                    <w:tcBorders>
                      <w:top w:val="outset" w:sz="4" w:space="0" w:color="auto"/>
                      <w:left w:val="outset" w:sz="4" w:space="0" w:color="auto"/>
                      <w:bottom w:val="outset" w:sz="4" w:space="0" w:color="auto"/>
                      <w:right w:val="outset" w:sz="4" w:space="0" w:color="auto"/>
                    </w:tcBorders>
                  </w:tcPr>
                  <w:p w14:paraId="178739E8" w14:textId="77777777" w:rsidR="001C4835" w:rsidRDefault="001C4835" w:rsidP="001C4835">
                    <w:pPr>
                      <w:tabs>
                        <w:tab w:val="center" w:pos="989"/>
                        <w:tab w:val="right" w:pos="1979"/>
                      </w:tabs>
                      <w:jc w:val="right"/>
                      <w:rPr>
                        <w:szCs w:val="21"/>
                      </w:rPr>
                    </w:pPr>
                  </w:p>
                </w:tc>
              </w:tr>
              <w:tr w:rsidR="001C4835" w14:paraId="266F76D3" w14:textId="77777777" w:rsidTr="001C4835">
                <w:sdt>
                  <w:sdtPr>
                    <w:tag w:val="_PLD_72c875707060490882af91b3254ebf86"/>
                    <w:id w:val="-1905985382"/>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5C2D81D4" w14:textId="77777777" w:rsidR="001C4835" w:rsidRDefault="001C4835" w:rsidP="001C4835">
                        <w:pPr>
                          <w:ind w:firstLineChars="100" w:firstLine="210"/>
                          <w:rPr>
                            <w:szCs w:val="21"/>
                          </w:rPr>
                        </w:pPr>
                        <w:r>
                          <w:rPr>
                            <w:rFonts w:hint="eastAsia"/>
                            <w:szCs w:val="21"/>
                          </w:rPr>
                          <w:t>偿还债务支付的现金</w:t>
                        </w:r>
                      </w:p>
                    </w:tc>
                  </w:sdtContent>
                </w:sdt>
                <w:tc>
                  <w:tcPr>
                    <w:tcW w:w="867" w:type="pct"/>
                    <w:tcBorders>
                      <w:top w:val="outset" w:sz="4" w:space="0" w:color="auto"/>
                      <w:left w:val="outset" w:sz="4" w:space="0" w:color="auto"/>
                      <w:bottom w:val="outset" w:sz="4" w:space="0" w:color="auto"/>
                      <w:right w:val="outset" w:sz="4" w:space="0" w:color="auto"/>
                    </w:tcBorders>
                  </w:tcPr>
                  <w:p w14:paraId="58DA8A9D" w14:textId="77777777" w:rsidR="001C4835" w:rsidRDefault="001C4835" w:rsidP="001C4835">
                    <w:pPr>
                      <w:rPr>
                        <w:szCs w:val="21"/>
                      </w:rPr>
                    </w:pPr>
                  </w:p>
                </w:tc>
                <w:tc>
                  <w:tcPr>
                    <w:tcW w:w="1200" w:type="pct"/>
                    <w:tcBorders>
                      <w:top w:val="outset" w:sz="4" w:space="0" w:color="auto"/>
                      <w:left w:val="outset" w:sz="4" w:space="0" w:color="auto"/>
                      <w:bottom w:val="outset" w:sz="4" w:space="0" w:color="auto"/>
                      <w:right w:val="outset" w:sz="4" w:space="0" w:color="auto"/>
                    </w:tcBorders>
                  </w:tcPr>
                  <w:p w14:paraId="530498C1" w14:textId="77777777" w:rsidR="001C4835" w:rsidRDefault="001C4835" w:rsidP="001C4835">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7264F748" w14:textId="77777777" w:rsidR="001C4835" w:rsidRDefault="001C4835" w:rsidP="001C4835">
                    <w:pPr>
                      <w:jc w:val="right"/>
                      <w:rPr>
                        <w:szCs w:val="21"/>
                      </w:rPr>
                    </w:pPr>
                  </w:p>
                </w:tc>
              </w:tr>
              <w:tr w:rsidR="001C4835" w14:paraId="02341EB3" w14:textId="77777777" w:rsidTr="001C4835">
                <w:sdt>
                  <w:sdtPr>
                    <w:tag w:val="_PLD_d227ef1d4c704287b692609a03d18a2a"/>
                    <w:id w:val="-1819716154"/>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1D2E4543" w14:textId="77777777" w:rsidR="001C4835" w:rsidRDefault="001C4835" w:rsidP="001C4835">
                        <w:pPr>
                          <w:ind w:firstLineChars="100" w:firstLine="210"/>
                          <w:rPr>
                            <w:szCs w:val="21"/>
                          </w:rPr>
                        </w:pPr>
                        <w:r>
                          <w:rPr>
                            <w:rFonts w:hint="eastAsia"/>
                            <w:szCs w:val="21"/>
                          </w:rPr>
                          <w:t>分配股利、利润或偿付利息支付的现金</w:t>
                        </w:r>
                      </w:p>
                    </w:tc>
                  </w:sdtContent>
                </w:sdt>
                <w:tc>
                  <w:tcPr>
                    <w:tcW w:w="867" w:type="pct"/>
                    <w:tcBorders>
                      <w:top w:val="outset" w:sz="4" w:space="0" w:color="auto"/>
                      <w:left w:val="outset" w:sz="4" w:space="0" w:color="auto"/>
                      <w:bottom w:val="outset" w:sz="4" w:space="0" w:color="auto"/>
                      <w:right w:val="outset" w:sz="4" w:space="0" w:color="auto"/>
                    </w:tcBorders>
                  </w:tcPr>
                  <w:p w14:paraId="1323CF31" w14:textId="77777777" w:rsidR="001C4835" w:rsidRDefault="001C4835" w:rsidP="001C4835">
                    <w:pPr>
                      <w:rPr>
                        <w:szCs w:val="21"/>
                      </w:rPr>
                    </w:pPr>
                  </w:p>
                </w:tc>
                <w:tc>
                  <w:tcPr>
                    <w:tcW w:w="1200" w:type="pct"/>
                    <w:tcBorders>
                      <w:top w:val="outset" w:sz="4" w:space="0" w:color="auto"/>
                      <w:left w:val="outset" w:sz="4" w:space="0" w:color="auto"/>
                      <w:bottom w:val="outset" w:sz="4" w:space="0" w:color="auto"/>
                      <w:right w:val="outset" w:sz="4" w:space="0" w:color="auto"/>
                    </w:tcBorders>
                  </w:tcPr>
                  <w:p w14:paraId="5FD058F3" w14:textId="77777777" w:rsidR="001C4835" w:rsidRDefault="001C4835" w:rsidP="001C4835">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56F14D6C" w14:textId="77777777" w:rsidR="001C4835" w:rsidRDefault="001C4835" w:rsidP="001C4835">
                    <w:pPr>
                      <w:jc w:val="right"/>
                      <w:rPr>
                        <w:szCs w:val="21"/>
                      </w:rPr>
                    </w:pPr>
                  </w:p>
                </w:tc>
              </w:tr>
              <w:tr w:rsidR="001C4835" w14:paraId="1BFD8729" w14:textId="77777777" w:rsidTr="001C4835">
                <w:sdt>
                  <w:sdtPr>
                    <w:tag w:val="_PLD_e548bc4b8c0e4edfbb6fc435c82efb9b"/>
                    <w:id w:val="-449238655"/>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248A732C" w14:textId="77777777" w:rsidR="001C4835" w:rsidRDefault="001C4835" w:rsidP="001C4835">
                        <w:pPr>
                          <w:ind w:firstLineChars="100" w:firstLine="210"/>
                          <w:rPr>
                            <w:color w:val="000000"/>
                            <w:szCs w:val="21"/>
                          </w:rPr>
                        </w:pPr>
                        <w:r>
                          <w:rPr>
                            <w:rFonts w:hint="eastAsia"/>
                            <w:szCs w:val="21"/>
                          </w:rPr>
                          <w:t>支付其他与筹资活动有关的现金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14:paraId="6E713706" w14:textId="77777777" w:rsidR="001C4835" w:rsidRDefault="001C4835" w:rsidP="001C4835">
                    <w:pPr>
                      <w:rPr>
                        <w:szCs w:val="21"/>
                      </w:rPr>
                    </w:pPr>
                  </w:p>
                </w:tc>
                <w:tc>
                  <w:tcPr>
                    <w:tcW w:w="1200" w:type="pct"/>
                    <w:tcBorders>
                      <w:top w:val="outset" w:sz="4" w:space="0" w:color="auto"/>
                      <w:left w:val="outset" w:sz="4" w:space="0" w:color="auto"/>
                      <w:bottom w:val="outset" w:sz="4" w:space="0" w:color="auto"/>
                      <w:right w:val="outset" w:sz="4" w:space="0" w:color="auto"/>
                    </w:tcBorders>
                  </w:tcPr>
                  <w:p w14:paraId="0858E26F" w14:textId="77777777" w:rsidR="001C4835" w:rsidRDefault="001C4835" w:rsidP="001C4835">
                    <w:pPr>
                      <w:jc w:val="right"/>
                      <w:rPr>
                        <w:szCs w:val="21"/>
                      </w:rPr>
                    </w:pPr>
                    <w:r>
                      <w:t>1,042,439.00</w:t>
                    </w:r>
                  </w:p>
                </w:tc>
                <w:tc>
                  <w:tcPr>
                    <w:tcW w:w="1195" w:type="pct"/>
                    <w:tcBorders>
                      <w:top w:val="outset" w:sz="4" w:space="0" w:color="auto"/>
                      <w:left w:val="outset" w:sz="4" w:space="0" w:color="auto"/>
                      <w:bottom w:val="outset" w:sz="4" w:space="0" w:color="auto"/>
                      <w:right w:val="outset" w:sz="4" w:space="0" w:color="auto"/>
                    </w:tcBorders>
                  </w:tcPr>
                  <w:p w14:paraId="54F37C89" w14:textId="77777777" w:rsidR="001C4835" w:rsidRDefault="001C4835" w:rsidP="001C4835">
                    <w:pPr>
                      <w:jc w:val="right"/>
                      <w:rPr>
                        <w:szCs w:val="21"/>
                      </w:rPr>
                    </w:pPr>
                  </w:p>
                </w:tc>
              </w:tr>
              <w:tr w:rsidR="001C4835" w14:paraId="6FB81D85" w14:textId="77777777" w:rsidTr="001C4835">
                <w:sdt>
                  <w:sdtPr>
                    <w:tag w:val="_PLD_46f002dfd3184462b13e47e17b1f7e41"/>
                    <w:id w:val="-1880535266"/>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6836FF3E" w14:textId="77777777" w:rsidR="001C4835" w:rsidRDefault="001C4835" w:rsidP="001C4835">
                        <w:pPr>
                          <w:ind w:firstLineChars="200" w:firstLine="420"/>
                          <w:rPr>
                            <w:color w:val="000000"/>
                            <w:szCs w:val="21"/>
                          </w:rPr>
                        </w:pPr>
                        <w:r>
                          <w:rPr>
                            <w:rFonts w:hint="eastAsia"/>
                            <w:szCs w:val="21"/>
                          </w:rPr>
                          <w:t>筹资活动现金流出小计</w:t>
                        </w:r>
                      </w:p>
                    </w:tc>
                  </w:sdtContent>
                </w:sdt>
                <w:tc>
                  <w:tcPr>
                    <w:tcW w:w="867" w:type="pct"/>
                    <w:tcBorders>
                      <w:top w:val="outset" w:sz="4" w:space="0" w:color="auto"/>
                      <w:left w:val="outset" w:sz="4" w:space="0" w:color="auto"/>
                      <w:bottom w:val="outset" w:sz="4" w:space="0" w:color="auto"/>
                      <w:right w:val="outset" w:sz="4" w:space="0" w:color="auto"/>
                    </w:tcBorders>
                  </w:tcPr>
                  <w:p w14:paraId="20EAD514" w14:textId="77777777" w:rsidR="001C4835" w:rsidRDefault="001C4835" w:rsidP="001C4835">
                    <w:pPr>
                      <w:rPr>
                        <w:szCs w:val="21"/>
                      </w:rPr>
                    </w:pPr>
                  </w:p>
                </w:tc>
                <w:tc>
                  <w:tcPr>
                    <w:tcW w:w="1200" w:type="pct"/>
                    <w:tcBorders>
                      <w:top w:val="outset" w:sz="4" w:space="0" w:color="auto"/>
                      <w:left w:val="outset" w:sz="4" w:space="0" w:color="auto"/>
                      <w:bottom w:val="outset" w:sz="4" w:space="0" w:color="auto"/>
                      <w:right w:val="outset" w:sz="4" w:space="0" w:color="auto"/>
                    </w:tcBorders>
                  </w:tcPr>
                  <w:p w14:paraId="6BFD14CA" w14:textId="77777777" w:rsidR="001C4835" w:rsidRDefault="001C4835" w:rsidP="001C4835">
                    <w:pPr>
                      <w:jc w:val="right"/>
                      <w:rPr>
                        <w:szCs w:val="21"/>
                      </w:rPr>
                    </w:pPr>
                    <w:r>
                      <w:t>1,042,439.00</w:t>
                    </w:r>
                  </w:p>
                </w:tc>
                <w:tc>
                  <w:tcPr>
                    <w:tcW w:w="1195" w:type="pct"/>
                    <w:tcBorders>
                      <w:top w:val="outset" w:sz="4" w:space="0" w:color="auto"/>
                      <w:left w:val="outset" w:sz="4" w:space="0" w:color="auto"/>
                      <w:bottom w:val="outset" w:sz="4" w:space="0" w:color="auto"/>
                      <w:right w:val="outset" w:sz="4" w:space="0" w:color="auto"/>
                    </w:tcBorders>
                  </w:tcPr>
                  <w:p w14:paraId="67136FE2" w14:textId="77777777" w:rsidR="001C4835" w:rsidRDefault="001C4835" w:rsidP="001C4835">
                    <w:pPr>
                      <w:jc w:val="right"/>
                      <w:rPr>
                        <w:szCs w:val="21"/>
                      </w:rPr>
                    </w:pPr>
                  </w:p>
                </w:tc>
              </w:tr>
              <w:tr w:rsidR="001C4835" w14:paraId="3D3E8352" w14:textId="77777777" w:rsidTr="001C4835">
                <w:sdt>
                  <w:sdtPr>
                    <w:tag w:val="_PLD_bf96432273b64f2a90a299496d059280"/>
                    <w:id w:val="1979645628"/>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05517127" w14:textId="77777777" w:rsidR="001C4835" w:rsidRDefault="001C4835" w:rsidP="001C4835">
                        <w:pPr>
                          <w:ind w:firstLineChars="300" w:firstLine="630"/>
                          <w:rPr>
                            <w:color w:val="000000"/>
                            <w:szCs w:val="21"/>
                          </w:rPr>
                        </w:pPr>
                        <w:r>
                          <w:rPr>
                            <w:rFonts w:hint="eastAsia"/>
                            <w:szCs w:val="21"/>
                          </w:rPr>
                          <w:t>筹资活动产生的现金流量净额</w:t>
                        </w:r>
                      </w:p>
                    </w:tc>
                  </w:sdtContent>
                </w:sdt>
                <w:tc>
                  <w:tcPr>
                    <w:tcW w:w="867" w:type="pct"/>
                    <w:tcBorders>
                      <w:top w:val="outset" w:sz="4" w:space="0" w:color="auto"/>
                      <w:left w:val="outset" w:sz="4" w:space="0" w:color="auto"/>
                      <w:bottom w:val="outset" w:sz="4" w:space="0" w:color="auto"/>
                      <w:right w:val="outset" w:sz="4" w:space="0" w:color="auto"/>
                    </w:tcBorders>
                  </w:tcPr>
                  <w:p w14:paraId="206EA622" w14:textId="77777777" w:rsidR="001C4835" w:rsidRDefault="001C4835" w:rsidP="001C4835">
                    <w:pPr>
                      <w:rPr>
                        <w:szCs w:val="21"/>
                      </w:rPr>
                    </w:pPr>
                  </w:p>
                </w:tc>
                <w:tc>
                  <w:tcPr>
                    <w:tcW w:w="1200" w:type="pct"/>
                    <w:tcBorders>
                      <w:top w:val="outset" w:sz="4" w:space="0" w:color="auto"/>
                      <w:left w:val="outset" w:sz="4" w:space="0" w:color="auto"/>
                      <w:bottom w:val="outset" w:sz="4" w:space="0" w:color="auto"/>
                      <w:right w:val="outset" w:sz="4" w:space="0" w:color="auto"/>
                    </w:tcBorders>
                  </w:tcPr>
                  <w:p w14:paraId="4FE82C55" w14:textId="77777777" w:rsidR="001C4835" w:rsidRDefault="001C4835" w:rsidP="001C4835">
                    <w:pPr>
                      <w:jc w:val="right"/>
                      <w:rPr>
                        <w:szCs w:val="21"/>
                      </w:rPr>
                    </w:pPr>
                    <w:r>
                      <w:t>210,068,921.00</w:t>
                    </w:r>
                  </w:p>
                </w:tc>
                <w:tc>
                  <w:tcPr>
                    <w:tcW w:w="1195" w:type="pct"/>
                    <w:tcBorders>
                      <w:top w:val="outset" w:sz="4" w:space="0" w:color="auto"/>
                      <w:left w:val="outset" w:sz="4" w:space="0" w:color="auto"/>
                      <w:bottom w:val="outset" w:sz="4" w:space="0" w:color="auto"/>
                      <w:right w:val="outset" w:sz="4" w:space="0" w:color="auto"/>
                    </w:tcBorders>
                  </w:tcPr>
                  <w:p w14:paraId="18F9ABBF" w14:textId="77777777" w:rsidR="001C4835" w:rsidRDefault="001C4835" w:rsidP="001C4835">
                    <w:pPr>
                      <w:jc w:val="right"/>
                      <w:rPr>
                        <w:szCs w:val="21"/>
                      </w:rPr>
                    </w:pPr>
                  </w:p>
                </w:tc>
              </w:tr>
              <w:tr w:rsidR="001C4835" w14:paraId="52128FCD" w14:textId="77777777" w:rsidTr="001C4835">
                <w:sdt>
                  <w:sdtPr>
                    <w:tag w:val="_PLD_3748beadbe2649c39d73f63f5cb997df"/>
                    <w:id w:val="-362981888"/>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2240BED4" w14:textId="77777777" w:rsidR="001C4835" w:rsidRDefault="001C4835" w:rsidP="001C4835">
                        <w:pPr>
                          <w:rPr>
                            <w:color w:val="000000"/>
                            <w:szCs w:val="21"/>
                          </w:rPr>
                        </w:pPr>
                        <w:r>
                          <w:rPr>
                            <w:rFonts w:hint="eastAsia"/>
                            <w:b/>
                            <w:bCs/>
                            <w:szCs w:val="21"/>
                          </w:rPr>
                          <w:t>四、汇率变动对现金及现金等价物的影响</w:t>
                        </w:r>
                      </w:p>
                    </w:tc>
                  </w:sdtContent>
                </w:sdt>
                <w:tc>
                  <w:tcPr>
                    <w:tcW w:w="867" w:type="pct"/>
                    <w:tcBorders>
                      <w:top w:val="outset" w:sz="4" w:space="0" w:color="auto"/>
                      <w:left w:val="outset" w:sz="4" w:space="0" w:color="auto"/>
                      <w:bottom w:val="outset" w:sz="4" w:space="0" w:color="auto"/>
                      <w:right w:val="outset" w:sz="4" w:space="0" w:color="auto"/>
                    </w:tcBorders>
                  </w:tcPr>
                  <w:p w14:paraId="28E57CEB" w14:textId="77777777" w:rsidR="001C4835" w:rsidRDefault="001C4835" w:rsidP="001C4835">
                    <w:pPr>
                      <w:rPr>
                        <w:szCs w:val="21"/>
                      </w:rPr>
                    </w:pPr>
                  </w:p>
                </w:tc>
                <w:tc>
                  <w:tcPr>
                    <w:tcW w:w="1200" w:type="pct"/>
                    <w:tcBorders>
                      <w:top w:val="outset" w:sz="4" w:space="0" w:color="auto"/>
                      <w:left w:val="outset" w:sz="4" w:space="0" w:color="auto"/>
                      <w:bottom w:val="outset" w:sz="4" w:space="0" w:color="auto"/>
                      <w:right w:val="outset" w:sz="4" w:space="0" w:color="auto"/>
                    </w:tcBorders>
                  </w:tcPr>
                  <w:p w14:paraId="06F61C2A" w14:textId="77777777" w:rsidR="001C4835" w:rsidRDefault="001C4835" w:rsidP="001C4835">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2AA3341A" w14:textId="77777777" w:rsidR="001C4835" w:rsidRDefault="001C4835" w:rsidP="001C4835">
                    <w:pPr>
                      <w:jc w:val="right"/>
                      <w:rPr>
                        <w:szCs w:val="21"/>
                      </w:rPr>
                    </w:pPr>
                  </w:p>
                </w:tc>
              </w:tr>
              <w:tr w:rsidR="001C4835" w14:paraId="0548C7EA" w14:textId="77777777" w:rsidTr="001C4835">
                <w:sdt>
                  <w:sdtPr>
                    <w:tag w:val="_PLD_fdcd6a9f439542219b17ab909e3b23c1"/>
                    <w:id w:val="-1530641740"/>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2D239AD1" w14:textId="77777777" w:rsidR="001C4835" w:rsidRDefault="001C4835" w:rsidP="001C4835">
                        <w:pPr>
                          <w:rPr>
                            <w:color w:val="000000"/>
                            <w:szCs w:val="21"/>
                          </w:rPr>
                        </w:pPr>
                        <w:r>
                          <w:rPr>
                            <w:rFonts w:hint="eastAsia"/>
                            <w:b/>
                            <w:bCs/>
                            <w:szCs w:val="21"/>
                          </w:rPr>
                          <w:t>五、现金及现金等价物净增加额</w:t>
                        </w:r>
                      </w:p>
                    </w:tc>
                  </w:sdtContent>
                </w:sdt>
                <w:tc>
                  <w:tcPr>
                    <w:tcW w:w="867" w:type="pct"/>
                    <w:tcBorders>
                      <w:top w:val="outset" w:sz="4" w:space="0" w:color="auto"/>
                      <w:left w:val="outset" w:sz="4" w:space="0" w:color="auto"/>
                      <w:bottom w:val="outset" w:sz="4" w:space="0" w:color="auto"/>
                      <w:right w:val="outset" w:sz="4" w:space="0" w:color="auto"/>
                    </w:tcBorders>
                  </w:tcPr>
                  <w:p w14:paraId="49F71A9E" w14:textId="77777777" w:rsidR="001C4835" w:rsidRDefault="001C4835" w:rsidP="001C4835">
                    <w:pPr>
                      <w:rPr>
                        <w:szCs w:val="21"/>
                      </w:rPr>
                    </w:pPr>
                  </w:p>
                </w:tc>
                <w:tc>
                  <w:tcPr>
                    <w:tcW w:w="1200" w:type="pct"/>
                    <w:tcBorders>
                      <w:top w:val="outset" w:sz="4" w:space="0" w:color="auto"/>
                      <w:left w:val="outset" w:sz="4" w:space="0" w:color="auto"/>
                      <w:bottom w:val="outset" w:sz="4" w:space="0" w:color="auto"/>
                      <w:right w:val="outset" w:sz="4" w:space="0" w:color="auto"/>
                    </w:tcBorders>
                  </w:tcPr>
                  <w:p w14:paraId="27C4FF4F" w14:textId="77777777" w:rsidR="001C4835" w:rsidRDefault="001C4835" w:rsidP="001C4835">
                    <w:pPr>
                      <w:jc w:val="right"/>
                      <w:rPr>
                        <w:szCs w:val="21"/>
                      </w:rPr>
                    </w:pPr>
                    <w:r>
                      <w:t>2,163,366.56</w:t>
                    </w:r>
                  </w:p>
                </w:tc>
                <w:tc>
                  <w:tcPr>
                    <w:tcW w:w="1195" w:type="pct"/>
                    <w:tcBorders>
                      <w:top w:val="outset" w:sz="4" w:space="0" w:color="auto"/>
                      <w:left w:val="outset" w:sz="4" w:space="0" w:color="auto"/>
                      <w:bottom w:val="outset" w:sz="4" w:space="0" w:color="auto"/>
                      <w:right w:val="outset" w:sz="4" w:space="0" w:color="auto"/>
                    </w:tcBorders>
                  </w:tcPr>
                  <w:p w14:paraId="4B83405B" w14:textId="77777777" w:rsidR="001C4835" w:rsidRDefault="001C4835" w:rsidP="001C4835">
                    <w:pPr>
                      <w:jc w:val="right"/>
                      <w:rPr>
                        <w:szCs w:val="21"/>
                      </w:rPr>
                    </w:pPr>
                    <w:r>
                      <w:t>-2,087,809.69</w:t>
                    </w:r>
                  </w:p>
                </w:tc>
              </w:tr>
              <w:tr w:rsidR="001C4835" w14:paraId="097B090E" w14:textId="77777777" w:rsidTr="001C4835">
                <w:sdt>
                  <w:sdtPr>
                    <w:tag w:val="_PLD_f682e233026f4a77a71017410d43b010"/>
                    <w:id w:val="1103697662"/>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542A2237" w14:textId="77777777" w:rsidR="001C4835" w:rsidRDefault="001C4835" w:rsidP="001C4835">
                        <w:pPr>
                          <w:ind w:firstLineChars="100" w:firstLine="210"/>
                          <w:rPr>
                            <w:color w:val="000000"/>
                            <w:szCs w:val="21"/>
                          </w:rPr>
                        </w:pPr>
                        <w:r>
                          <w:rPr>
                            <w:rFonts w:hint="eastAsia"/>
                            <w:szCs w:val="21"/>
                          </w:rPr>
                          <w:t>加：期初现金及现金等价物余</w:t>
                        </w:r>
                        <w:r>
                          <w:rPr>
                            <w:rFonts w:hint="eastAsia"/>
                            <w:szCs w:val="21"/>
                          </w:rPr>
                          <w:lastRenderedPageBreak/>
                          <w:t>额</w:t>
                        </w:r>
                      </w:p>
                    </w:tc>
                  </w:sdtContent>
                </w:sdt>
                <w:tc>
                  <w:tcPr>
                    <w:tcW w:w="867" w:type="pct"/>
                    <w:tcBorders>
                      <w:top w:val="outset" w:sz="4" w:space="0" w:color="auto"/>
                      <w:left w:val="outset" w:sz="4" w:space="0" w:color="auto"/>
                      <w:bottom w:val="outset" w:sz="4" w:space="0" w:color="auto"/>
                      <w:right w:val="outset" w:sz="4" w:space="0" w:color="auto"/>
                    </w:tcBorders>
                  </w:tcPr>
                  <w:p w14:paraId="6F6F7962" w14:textId="77777777" w:rsidR="001C4835" w:rsidRDefault="001C4835" w:rsidP="001C4835">
                    <w:pPr>
                      <w:rPr>
                        <w:szCs w:val="21"/>
                      </w:rPr>
                    </w:pPr>
                  </w:p>
                </w:tc>
                <w:tc>
                  <w:tcPr>
                    <w:tcW w:w="1200" w:type="pct"/>
                    <w:tcBorders>
                      <w:top w:val="outset" w:sz="4" w:space="0" w:color="auto"/>
                      <w:left w:val="outset" w:sz="4" w:space="0" w:color="auto"/>
                      <w:bottom w:val="outset" w:sz="4" w:space="0" w:color="auto"/>
                      <w:right w:val="outset" w:sz="4" w:space="0" w:color="auto"/>
                    </w:tcBorders>
                  </w:tcPr>
                  <w:p w14:paraId="2290A9E7" w14:textId="77777777" w:rsidR="001C4835" w:rsidRDefault="001C4835" w:rsidP="001C4835">
                    <w:pPr>
                      <w:jc w:val="right"/>
                      <w:rPr>
                        <w:szCs w:val="21"/>
                      </w:rPr>
                    </w:pPr>
                    <w:r>
                      <w:t>1,111,993.77</w:t>
                    </w:r>
                  </w:p>
                </w:tc>
                <w:tc>
                  <w:tcPr>
                    <w:tcW w:w="1195" w:type="pct"/>
                    <w:tcBorders>
                      <w:top w:val="outset" w:sz="4" w:space="0" w:color="auto"/>
                      <w:left w:val="outset" w:sz="4" w:space="0" w:color="auto"/>
                      <w:bottom w:val="outset" w:sz="4" w:space="0" w:color="auto"/>
                      <w:right w:val="outset" w:sz="4" w:space="0" w:color="auto"/>
                    </w:tcBorders>
                  </w:tcPr>
                  <w:p w14:paraId="22D2BBCA" w14:textId="77777777" w:rsidR="001C4835" w:rsidRDefault="001C4835" w:rsidP="001C4835">
                    <w:pPr>
                      <w:jc w:val="right"/>
                      <w:rPr>
                        <w:szCs w:val="21"/>
                      </w:rPr>
                    </w:pPr>
                    <w:r>
                      <w:t>3,199,803.46</w:t>
                    </w:r>
                  </w:p>
                </w:tc>
              </w:tr>
              <w:tr w:rsidR="001C4835" w14:paraId="22E7F33B" w14:textId="77777777" w:rsidTr="001C4835">
                <w:sdt>
                  <w:sdtPr>
                    <w:tag w:val="_PLD_afef5f0af84f4cfd9fbcc61dd369331c"/>
                    <w:id w:val="1212774903"/>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50171B4D" w14:textId="77777777" w:rsidR="001C4835" w:rsidRDefault="001C4835" w:rsidP="001C4835">
                        <w:pPr>
                          <w:rPr>
                            <w:color w:val="000000"/>
                            <w:szCs w:val="21"/>
                          </w:rPr>
                        </w:pPr>
                        <w:r>
                          <w:rPr>
                            <w:rFonts w:hint="eastAsia"/>
                            <w:b/>
                            <w:bCs/>
                            <w:szCs w:val="21"/>
                          </w:rPr>
                          <w:t>六、期末现金及现金等价物余额</w:t>
                        </w:r>
                      </w:p>
                    </w:tc>
                  </w:sdtContent>
                </w:sdt>
                <w:tc>
                  <w:tcPr>
                    <w:tcW w:w="867" w:type="pct"/>
                    <w:tcBorders>
                      <w:top w:val="outset" w:sz="4" w:space="0" w:color="auto"/>
                      <w:left w:val="outset" w:sz="4" w:space="0" w:color="auto"/>
                      <w:bottom w:val="outset" w:sz="4" w:space="0" w:color="auto"/>
                      <w:right w:val="outset" w:sz="4" w:space="0" w:color="auto"/>
                    </w:tcBorders>
                  </w:tcPr>
                  <w:p w14:paraId="217F422D" w14:textId="77777777" w:rsidR="001C4835" w:rsidRDefault="001C4835" w:rsidP="001C4835">
                    <w:pPr>
                      <w:rPr>
                        <w:szCs w:val="21"/>
                      </w:rPr>
                    </w:pPr>
                  </w:p>
                </w:tc>
                <w:tc>
                  <w:tcPr>
                    <w:tcW w:w="1200" w:type="pct"/>
                    <w:tcBorders>
                      <w:top w:val="outset" w:sz="4" w:space="0" w:color="auto"/>
                      <w:left w:val="outset" w:sz="4" w:space="0" w:color="auto"/>
                      <w:bottom w:val="outset" w:sz="4" w:space="0" w:color="auto"/>
                      <w:right w:val="outset" w:sz="4" w:space="0" w:color="auto"/>
                    </w:tcBorders>
                  </w:tcPr>
                  <w:p w14:paraId="2A1A6CB9" w14:textId="77777777" w:rsidR="001C4835" w:rsidRDefault="001C4835" w:rsidP="001C4835">
                    <w:pPr>
                      <w:jc w:val="right"/>
                      <w:rPr>
                        <w:szCs w:val="21"/>
                      </w:rPr>
                    </w:pPr>
                    <w:r>
                      <w:t>3,275,360.33</w:t>
                    </w:r>
                  </w:p>
                </w:tc>
                <w:tc>
                  <w:tcPr>
                    <w:tcW w:w="1195" w:type="pct"/>
                    <w:tcBorders>
                      <w:top w:val="outset" w:sz="4" w:space="0" w:color="auto"/>
                      <w:left w:val="outset" w:sz="4" w:space="0" w:color="auto"/>
                      <w:bottom w:val="outset" w:sz="4" w:space="0" w:color="auto"/>
                      <w:right w:val="outset" w:sz="4" w:space="0" w:color="auto"/>
                    </w:tcBorders>
                  </w:tcPr>
                  <w:p w14:paraId="52C9CDC5" w14:textId="77777777" w:rsidR="001C4835" w:rsidRDefault="001C4835" w:rsidP="001C4835">
                    <w:pPr>
                      <w:jc w:val="right"/>
                      <w:rPr>
                        <w:szCs w:val="21"/>
                      </w:rPr>
                    </w:pPr>
                    <w:r>
                      <w:t>1,111,993.77</w:t>
                    </w:r>
                  </w:p>
                </w:tc>
              </w:tr>
            </w:tbl>
            <w:p w14:paraId="376AF128" w14:textId="77777777" w:rsidR="001C4835" w:rsidRDefault="001C4835">
              <w:pPr>
                <w:pStyle w:val="82"/>
              </w:pPr>
            </w:p>
            <w:p w14:paraId="1CB25364" w14:textId="77777777" w:rsidR="001C4835" w:rsidRDefault="001C4835" w:rsidP="001C4835">
              <w:pPr>
                <w:snapToGrid w:val="0"/>
                <w:spacing w:line="240" w:lineRule="atLeast"/>
                <w:ind w:rightChars="-73" w:right="-153"/>
                <w:rPr>
                  <w:b/>
                  <w:bCs/>
                  <w:color w:val="FF0000"/>
                  <w:szCs w:val="21"/>
                </w:rPr>
              </w:pPr>
              <w:r>
                <w:rPr>
                  <w:szCs w:val="21"/>
                </w:rPr>
                <w:t>法定代表人</w:t>
              </w:r>
              <w:r>
                <w:rPr>
                  <w:rFonts w:hint="eastAsia"/>
                  <w:szCs w:val="21"/>
                </w:rPr>
                <w:t>：</w:t>
              </w:r>
              <w:sdt>
                <w:sdtPr>
                  <w:rPr>
                    <w:rFonts w:hint="eastAsia"/>
                    <w:szCs w:val="21"/>
                  </w:rPr>
                  <w:alias w:val="公司法定代表人"/>
                  <w:tag w:val="_GBC_b872f4b10a12453987b2d73dfe2a5ff9"/>
                  <w:id w:val="1142465634"/>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D173D0">
                    <w:rPr>
                      <w:rFonts w:hint="eastAsia"/>
                      <w:szCs w:val="21"/>
                    </w:rPr>
                    <w:t>王军先生</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29443dd8858043c68f8217b05d1e3346"/>
                  <w:id w:val="-1208564468"/>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D173D0">
                    <w:rPr>
                      <w:rFonts w:hint="eastAsia"/>
                      <w:szCs w:val="21"/>
                    </w:rPr>
                    <w:t>姜驰女士</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952065710c0f41709539d877935c1903"/>
                  <w:id w:val="-1269612648"/>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D173D0">
                    <w:rPr>
                      <w:rFonts w:hint="eastAsia"/>
                      <w:szCs w:val="21"/>
                    </w:rPr>
                    <w:t>王艳东先生</w:t>
                  </w:r>
                </w:sdtContent>
              </w:sdt>
            </w:p>
          </w:sdtContent>
        </w:sdt>
        <w:p w14:paraId="0035DE3A" w14:textId="77777777" w:rsidR="001C4835" w:rsidRDefault="001B4C12">
          <w:pPr>
            <w:rPr>
              <w:b/>
              <w:bCs/>
              <w:color w:val="FF0000"/>
              <w:szCs w:val="21"/>
            </w:rPr>
          </w:pPr>
        </w:p>
      </w:sdtContent>
    </w:sdt>
    <w:bookmarkEnd w:id="164" w:displacedByCustomXml="prev"/>
    <w:p w14:paraId="2D9B01B5" w14:textId="77777777" w:rsidR="001C4835" w:rsidRDefault="001C4835">
      <w:pPr>
        <w:rPr>
          <w:szCs w:val="21"/>
        </w:rPr>
      </w:pPr>
    </w:p>
    <w:p w14:paraId="2E9D3DCB" w14:textId="77777777" w:rsidR="001C4835" w:rsidRDefault="001C4835" w:rsidP="001C4835">
      <w:pPr>
        <w:snapToGrid w:val="0"/>
        <w:spacing w:line="240" w:lineRule="atLeast"/>
        <w:ind w:rightChars="-73" w:right="-153"/>
        <w:rPr>
          <w:szCs w:val="21"/>
        </w:rPr>
      </w:pPr>
    </w:p>
    <w:p w14:paraId="61587015" w14:textId="77777777" w:rsidR="001C4835" w:rsidRDefault="001C4835" w:rsidP="001C4835">
      <w:pPr>
        <w:snapToGrid w:val="0"/>
        <w:spacing w:line="240" w:lineRule="atLeast"/>
        <w:ind w:rightChars="-73" w:right="-153"/>
        <w:rPr>
          <w:szCs w:val="21"/>
        </w:rPr>
      </w:pPr>
    </w:p>
    <w:p w14:paraId="18D0BF95" w14:textId="77777777" w:rsidR="001C4835" w:rsidRDefault="001C4835" w:rsidP="001C4835">
      <w:pPr>
        <w:snapToGrid w:val="0"/>
        <w:spacing w:line="240" w:lineRule="atLeast"/>
        <w:ind w:rightChars="-73" w:right="-153"/>
        <w:rPr>
          <w:szCs w:val="21"/>
        </w:rPr>
        <w:sectPr w:rsidR="001C4835" w:rsidSect="007D5CB5">
          <w:pgSz w:w="11906" w:h="16838"/>
          <w:pgMar w:top="1525" w:right="1276" w:bottom="1440" w:left="1797" w:header="856" w:footer="992" w:gutter="0"/>
          <w:cols w:space="425"/>
          <w:docGrid w:linePitch="312"/>
        </w:sectPr>
      </w:pPr>
    </w:p>
    <w:bookmarkStart w:id="166" w:name="_Hlk533930052" w:displacedByCustomXml="next"/>
    <w:sdt>
      <w:sdtPr>
        <w:rPr>
          <w:b/>
          <w:szCs w:val="21"/>
        </w:rPr>
        <w:alias w:val="选项模块:需要编制合并报表"/>
        <w:tag w:val="_GBC_3b1dcbfa33024cc0a5c2f3d693817342"/>
        <w:id w:val="-42602706"/>
        <w:lock w:val="sdtLocked"/>
        <w:placeholder>
          <w:docPart w:val="GBC22222222222222222222222222222"/>
        </w:placeholder>
      </w:sdtPr>
      <w:sdtEndPr>
        <w:rPr>
          <w:b w:val="0"/>
          <w:color w:val="FF0000"/>
          <w:szCs w:val="24"/>
        </w:rPr>
      </w:sdtEndPr>
      <w:sdtContent>
        <w:p w14:paraId="1B526477" w14:textId="77777777" w:rsidR="001C4835" w:rsidRDefault="001C4835" w:rsidP="001C4835">
          <w:pPr>
            <w:tabs>
              <w:tab w:val="left" w:pos="10080"/>
            </w:tabs>
            <w:snapToGrid w:val="0"/>
            <w:spacing w:line="240" w:lineRule="atLeast"/>
            <w:ind w:rightChars="12" w:right="25"/>
            <w:jc w:val="center"/>
            <w:rPr>
              <w:b/>
              <w:szCs w:val="21"/>
            </w:rPr>
          </w:pPr>
        </w:p>
        <w:sdt>
          <w:sdtPr>
            <w:rPr>
              <w:b/>
              <w:szCs w:val="21"/>
            </w:rPr>
            <w:tag w:val="_GBC_3eeab460b9b64d53b91f5e0ddcd3030f"/>
            <w:id w:val="-599265815"/>
            <w:lock w:val="sdtLocked"/>
          </w:sdtPr>
          <w:sdtEndPr>
            <w:rPr>
              <w:rFonts w:hint="eastAsia"/>
              <w:b w:val="0"/>
            </w:rPr>
          </w:sdtEndPr>
          <w:sdtContent>
            <w:p w14:paraId="42E4D896" w14:textId="77777777" w:rsidR="001C4835" w:rsidRDefault="001C4835" w:rsidP="001C4835">
              <w:pPr>
                <w:tabs>
                  <w:tab w:val="left" w:pos="10080"/>
                </w:tabs>
                <w:snapToGrid w:val="0"/>
                <w:spacing w:line="240" w:lineRule="atLeast"/>
                <w:ind w:rightChars="12" w:right="25"/>
                <w:jc w:val="center"/>
                <w:outlineLvl w:val="2"/>
                <w:rPr>
                  <w:b/>
                  <w:szCs w:val="21"/>
                </w:rPr>
              </w:pPr>
              <w:r>
                <w:rPr>
                  <w:b/>
                  <w:szCs w:val="21"/>
                </w:rPr>
                <w:t>合并</w:t>
              </w:r>
              <w:r>
                <w:rPr>
                  <w:rFonts w:hint="eastAsia"/>
                  <w:b/>
                  <w:szCs w:val="21"/>
                </w:rPr>
                <w:t>所有者权益变动表</w:t>
              </w:r>
            </w:p>
            <w:p w14:paraId="6055C489" w14:textId="77777777" w:rsidR="001C4835" w:rsidRDefault="001C4835" w:rsidP="001C4835">
              <w:pPr>
                <w:tabs>
                  <w:tab w:val="left" w:pos="10080"/>
                </w:tabs>
                <w:snapToGrid w:val="0"/>
                <w:spacing w:line="240" w:lineRule="atLeast"/>
                <w:ind w:rightChars="12" w:right="25"/>
                <w:jc w:val="center"/>
                <w:rPr>
                  <w:szCs w:val="21"/>
                </w:rPr>
              </w:pPr>
              <w:r>
                <w:rPr>
                  <w:szCs w:val="21"/>
                </w:rPr>
                <w:t>2020年</w:t>
              </w:r>
              <w:r>
                <w:rPr>
                  <w:rFonts w:hint="eastAsia"/>
                  <w:szCs w:val="21"/>
                </w:rPr>
                <w:t>1—12月</w:t>
              </w:r>
            </w:p>
            <w:p w14:paraId="5561B800" w14:textId="77777777" w:rsidR="001C4835" w:rsidRDefault="001C4835">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427431701"/>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szCs w:val="21"/>
                    </w:rPr>
                    <w:t>元</w:t>
                  </w:r>
                </w:sdtContent>
              </w:sdt>
              <w:r>
                <w:rPr>
                  <w:szCs w:val="21"/>
                </w:rPr>
                <w:t xml:space="preserve">  币种:</w:t>
              </w:r>
              <w:sdt>
                <w:sdtPr>
                  <w:rPr>
                    <w:szCs w:val="21"/>
                  </w:rPr>
                  <w:alias w:val="币种：合并股东权益调节表"/>
                  <w:tag w:val="_GBC_cef77704267643d794145c73763360e5"/>
                  <w:id w:val="-17418450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4"/>
                <w:gridCol w:w="1266"/>
                <w:gridCol w:w="366"/>
                <w:gridCol w:w="366"/>
                <w:gridCol w:w="366"/>
                <w:gridCol w:w="1266"/>
                <w:gridCol w:w="516"/>
                <w:gridCol w:w="1191"/>
                <w:gridCol w:w="366"/>
                <w:gridCol w:w="1191"/>
                <w:gridCol w:w="366"/>
                <w:gridCol w:w="1341"/>
                <w:gridCol w:w="366"/>
                <w:gridCol w:w="1716"/>
                <w:gridCol w:w="1266"/>
                <w:gridCol w:w="1416"/>
              </w:tblGrid>
              <w:tr w:rsidR="001C4835" w14:paraId="475ED4B7" w14:textId="77777777" w:rsidTr="001C4835">
                <w:trPr>
                  <w:cantSplit/>
                </w:trPr>
                <w:tc>
                  <w:tcPr>
                    <w:tcW w:w="640" w:type="pct"/>
                    <w:vMerge w:val="restart"/>
                    <w:vAlign w:val="center"/>
                  </w:tcPr>
                  <w:sdt>
                    <w:sdtPr>
                      <w:rPr>
                        <w:rFonts w:hint="eastAsia"/>
                        <w:sz w:val="15"/>
                        <w:szCs w:val="15"/>
                      </w:rPr>
                      <w:tag w:val="_PLD_245a9e71ca1b403fad3a821efeb272de"/>
                      <w:id w:val="-340864035"/>
                      <w:lock w:val="sdtLocked"/>
                    </w:sdtPr>
                    <w:sdtEndPr/>
                    <w:sdtContent>
                      <w:p w14:paraId="20DCB7FC" w14:textId="77777777" w:rsidR="001C4835" w:rsidRPr="00E51992" w:rsidRDefault="001C4835" w:rsidP="001C4835">
                        <w:pPr>
                          <w:snapToGrid w:val="0"/>
                          <w:spacing w:line="240" w:lineRule="atLeast"/>
                          <w:jc w:val="center"/>
                          <w:rPr>
                            <w:sz w:val="15"/>
                            <w:szCs w:val="15"/>
                          </w:rPr>
                        </w:pPr>
                        <w:r w:rsidRPr="00E51992">
                          <w:rPr>
                            <w:rFonts w:hint="eastAsia"/>
                            <w:sz w:val="15"/>
                            <w:szCs w:val="15"/>
                          </w:rPr>
                          <w:t>项目</w:t>
                        </w:r>
                      </w:p>
                    </w:sdtContent>
                  </w:sdt>
                </w:tc>
                <w:tc>
                  <w:tcPr>
                    <w:tcW w:w="4360" w:type="pct"/>
                    <w:gridSpan w:val="15"/>
                    <w:vAlign w:val="center"/>
                  </w:tcPr>
                  <w:p w14:paraId="4E8B0C2C" w14:textId="77777777" w:rsidR="001C4835" w:rsidRPr="00E51992" w:rsidRDefault="001C4835" w:rsidP="001C4835">
                    <w:pPr>
                      <w:snapToGrid w:val="0"/>
                      <w:spacing w:line="240" w:lineRule="atLeast"/>
                      <w:ind w:rightChars="-759" w:right="-1594"/>
                      <w:jc w:val="center"/>
                      <w:rPr>
                        <w:sz w:val="15"/>
                        <w:szCs w:val="15"/>
                      </w:rPr>
                    </w:pPr>
                    <w:r w:rsidRPr="00E51992">
                      <w:rPr>
                        <w:rFonts w:hint="eastAsia"/>
                        <w:sz w:val="15"/>
                        <w:szCs w:val="15"/>
                      </w:rPr>
                      <w:t xml:space="preserve"> </w:t>
                    </w:r>
                    <w:sdt>
                      <w:sdtPr>
                        <w:rPr>
                          <w:rFonts w:hint="eastAsia"/>
                          <w:sz w:val="15"/>
                          <w:szCs w:val="15"/>
                        </w:rPr>
                        <w:tag w:val="_PLD_74b2c30f72fb403387c8b0e2a353f994"/>
                        <w:id w:val="768433675"/>
                        <w:lock w:val="sdtLocked"/>
                      </w:sdtPr>
                      <w:sdtEndPr/>
                      <w:sdtContent>
                        <w:r w:rsidRPr="00E51992">
                          <w:rPr>
                            <w:rFonts w:hint="eastAsia"/>
                            <w:sz w:val="15"/>
                            <w:szCs w:val="15"/>
                          </w:rPr>
                          <w:t>2020年度</w:t>
                        </w:r>
                      </w:sdtContent>
                    </w:sdt>
                  </w:p>
                </w:tc>
              </w:tr>
              <w:tr w:rsidR="001C4835" w14:paraId="0C7180BE" w14:textId="77777777" w:rsidTr="001C4835">
                <w:trPr>
                  <w:cantSplit/>
                  <w:trHeight w:val="540"/>
                </w:trPr>
                <w:tc>
                  <w:tcPr>
                    <w:tcW w:w="640" w:type="pct"/>
                    <w:vMerge/>
                  </w:tcPr>
                  <w:p w14:paraId="1C135D6E" w14:textId="77777777" w:rsidR="001C4835" w:rsidRPr="00E51992" w:rsidRDefault="001C4835" w:rsidP="001C4835">
                    <w:pPr>
                      <w:snapToGrid w:val="0"/>
                      <w:spacing w:line="240" w:lineRule="atLeast"/>
                      <w:ind w:rightChars="-759" w:right="-1594"/>
                      <w:rPr>
                        <w:sz w:val="15"/>
                        <w:szCs w:val="15"/>
                      </w:rPr>
                    </w:pPr>
                  </w:p>
                </w:tc>
                <w:sdt>
                  <w:sdtPr>
                    <w:rPr>
                      <w:sz w:val="15"/>
                      <w:szCs w:val="15"/>
                    </w:rPr>
                    <w:tag w:val="_PLD_48b1c4daa55343f0a820ecc94c441958"/>
                    <w:id w:val="369419944"/>
                    <w:lock w:val="sdtLocked"/>
                  </w:sdtPr>
                  <w:sdtEndPr/>
                  <w:sdtContent>
                    <w:tc>
                      <w:tcPr>
                        <w:tcW w:w="3599" w:type="pct"/>
                        <w:gridSpan w:val="13"/>
                        <w:vAlign w:val="center"/>
                      </w:tcPr>
                      <w:p w14:paraId="2DF3FC7C" w14:textId="77777777" w:rsidR="001C4835" w:rsidRPr="00E51992" w:rsidRDefault="001C4835" w:rsidP="001C4835">
                        <w:pPr>
                          <w:jc w:val="center"/>
                          <w:rPr>
                            <w:sz w:val="15"/>
                            <w:szCs w:val="15"/>
                          </w:rPr>
                        </w:pPr>
                        <w:r w:rsidRPr="00E51992">
                          <w:rPr>
                            <w:sz w:val="15"/>
                            <w:szCs w:val="15"/>
                          </w:rPr>
                          <w:t>归属于母公司所有者权益</w:t>
                        </w:r>
                      </w:p>
                    </w:tc>
                  </w:sdtContent>
                </w:sdt>
                <w:sdt>
                  <w:sdtPr>
                    <w:rPr>
                      <w:sz w:val="15"/>
                      <w:szCs w:val="15"/>
                    </w:rPr>
                    <w:tag w:val="_PLD_de4010a56d78401ebd4bb48e62167082"/>
                    <w:id w:val="874352156"/>
                    <w:lock w:val="sdtLocked"/>
                  </w:sdtPr>
                  <w:sdtEndPr/>
                  <w:sdtContent>
                    <w:tc>
                      <w:tcPr>
                        <w:tcW w:w="341" w:type="pct"/>
                        <w:vMerge w:val="restart"/>
                        <w:vAlign w:val="center"/>
                      </w:tcPr>
                      <w:p w14:paraId="0429EB61" w14:textId="77777777" w:rsidR="001C4835" w:rsidRPr="00E51992" w:rsidRDefault="001C4835" w:rsidP="001C4835">
                        <w:pPr>
                          <w:jc w:val="center"/>
                          <w:rPr>
                            <w:sz w:val="15"/>
                            <w:szCs w:val="15"/>
                          </w:rPr>
                        </w:pPr>
                        <w:r w:rsidRPr="00E51992">
                          <w:rPr>
                            <w:sz w:val="15"/>
                            <w:szCs w:val="15"/>
                          </w:rPr>
                          <w:t>少数股东权益</w:t>
                        </w:r>
                      </w:p>
                    </w:tc>
                  </w:sdtContent>
                </w:sdt>
                <w:sdt>
                  <w:sdtPr>
                    <w:rPr>
                      <w:sz w:val="15"/>
                      <w:szCs w:val="15"/>
                    </w:rPr>
                    <w:tag w:val="_PLD_ff9bc6143ed9429e80e1ed144f5ff16d"/>
                    <w:id w:val="838894960"/>
                    <w:lock w:val="sdtLocked"/>
                  </w:sdtPr>
                  <w:sdtEndPr/>
                  <w:sdtContent>
                    <w:tc>
                      <w:tcPr>
                        <w:tcW w:w="420" w:type="pct"/>
                        <w:vMerge w:val="restart"/>
                        <w:vAlign w:val="center"/>
                      </w:tcPr>
                      <w:p w14:paraId="5737A2E8" w14:textId="77777777" w:rsidR="001C4835" w:rsidRPr="00E51992" w:rsidRDefault="001C4835" w:rsidP="001C4835">
                        <w:pPr>
                          <w:jc w:val="center"/>
                          <w:rPr>
                            <w:sz w:val="15"/>
                            <w:szCs w:val="15"/>
                          </w:rPr>
                        </w:pPr>
                        <w:r w:rsidRPr="00E51992">
                          <w:rPr>
                            <w:sz w:val="15"/>
                            <w:szCs w:val="15"/>
                          </w:rPr>
                          <w:t>所有者权益合计</w:t>
                        </w:r>
                      </w:p>
                    </w:tc>
                  </w:sdtContent>
                </w:sdt>
              </w:tr>
              <w:tr w:rsidR="001C4835" w14:paraId="768454AE" w14:textId="77777777" w:rsidTr="001C4835">
                <w:trPr>
                  <w:cantSplit/>
                  <w:trHeight w:val="352"/>
                </w:trPr>
                <w:tc>
                  <w:tcPr>
                    <w:tcW w:w="640" w:type="pct"/>
                    <w:vMerge/>
                  </w:tcPr>
                  <w:p w14:paraId="7964A00F" w14:textId="77777777" w:rsidR="001C4835" w:rsidRPr="00E51992" w:rsidRDefault="001C4835" w:rsidP="001C4835">
                    <w:pPr>
                      <w:snapToGrid w:val="0"/>
                      <w:spacing w:line="240" w:lineRule="atLeast"/>
                      <w:ind w:rightChars="-759" w:right="-1594"/>
                      <w:rPr>
                        <w:sz w:val="15"/>
                        <w:szCs w:val="15"/>
                      </w:rPr>
                    </w:pPr>
                  </w:p>
                </w:tc>
                <w:sdt>
                  <w:sdtPr>
                    <w:rPr>
                      <w:sz w:val="15"/>
                      <w:szCs w:val="15"/>
                    </w:rPr>
                    <w:tag w:val="_PLD_2a43f0f223d141f0855f6cbb9e60b12f"/>
                    <w:id w:val="2089024674"/>
                    <w:lock w:val="sdtLocked"/>
                  </w:sdtPr>
                  <w:sdtEndPr/>
                  <w:sdtContent>
                    <w:tc>
                      <w:tcPr>
                        <w:tcW w:w="273" w:type="pct"/>
                        <w:vMerge w:val="restart"/>
                        <w:vAlign w:val="center"/>
                      </w:tcPr>
                      <w:p w14:paraId="245D51A4" w14:textId="77777777" w:rsidR="001C4835" w:rsidRPr="00E51992" w:rsidRDefault="001C4835" w:rsidP="001C4835">
                        <w:pPr>
                          <w:snapToGrid w:val="0"/>
                          <w:spacing w:line="240" w:lineRule="atLeast"/>
                          <w:jc w:val="center"/>
                          <w:rPr>
                            <w:sz w:val="15"/>
                            <w:szCs w:val="15"/>
                          </w:rPr>
                        </w:pPr>
                        <w:r w:rsidRPr="00E51992">
                          <w:rPr>
                            <w:rFonts w:hint="eastAsia"/>
                            <w:sz w:val="15"/>
                            <w:szCs w:val="15"/>
                          </w:rPr>
                          <w:t>实收资本(或股本)</w:t>
                        </w:r>
                      </w:p>
                    </w:tc>
                  </w:sdtContent>
                </w:sdt>
                <w:sdt>
                  <w:sdtPr>
                    <w:rPr>
                      <w:sz w:val="15"/>
                      <w:szCs w:val="15"/>
                    </w:rPr>
                    <w:tag w:val="_PLD_39cb94703877409e9e50d4bf964d43e4"/>
                    <w:id w:val="1394309277"/>
                    <w:lock w:val="sdtLocked"/>
                  </w:sdtPr>
                  <w:sdtEndPr/>
                  <w:sdtContent>
                    <w:tc>
                      <w:tcPr>
                        <w:tcW w:w="818" w:type="pct"/>
                        <w:gridSpan w:val="3"/>
                        <w:vAlign w:val="center"/>
                      </w:tcPr>
                      <w:p w14:paraId="2B11D386" w14:textId="77777777" w:rsidR="001C4835" w:rsidRPr="00E51992" w:rsidRDefault="001C4835" w:rsidP="001C4835">
                        <w:pPr>
                          <w:snapToGrid w:val="0"/>
                          <w:spacing w:line="240" w:lineRule="atLeast"/>
                          <w:jc w:val="center"/>
                          <w:rPr>
                            <w:sz w:val="15"/>
                            <w:szCs w:val="15"/>
                          </w:rPr>
                        </w:pPr>
                        <w:r w:rsidRPr="00E51992">
                          <w:rPr>
                            <w:rFonts w:hint="eastAsia"/>
                            <w:sz w:val="15"/>
                            <w:szCs w:val="15"/>
                          </w:rPr>
                          <w:t>其他权益工具</w:t>
                        </w:r>
                      </w:p>
                    </w:tc>
                  </w:sdtContent>
                </w:sdt>
                <w:sdt>
                  <w:sdtPr>
                    <w:rPr>
                      <w:sz w:val="15"/>
                      <w:szCs w:val="15"/>
                    </w:rPr>
                    <w:tag w:val="_PLD_0a2a84969d8f4cc5ab2f59451a4cf45c"/>
                    <w:id w:val="-2093538286"/>
                    <w:lock w:val="sdtLocked"/>
                  </w:sdtPr>
                  <w:sdtEndPr/>
                  <w:sdtContent>
                    <w:tc>
                      <w:tcPr>
                        <w:tcW w:w="273" w:type="pct"/>
                        <w:vMerge w:val="restart"/>
                        <w:vAlign w:val="center"/>
                      </w:tcPr>
                      <w:p w14:paraId="65EC9870" w14:textId="77777777" w:rsidR="001C4835" w:rsidRPr="00E51992" w:rsidRDefault="001C4835" w:rsidP="001C4835">
                        <w:pPr>
                          <w:snapToGrid w:val="0"/>
                          <w:spacing w:line="240" w:lineRule="atLeast"/>
                          <w:jc w:val="center"/>
                          <w:rPr>
                            <w:sz w:val="15"/>
                            <w:szCs w:val="15"/>
                          </w:rPr>
                        </w:pPr>
                        <w:r w:rsidRPr="00E51992">
                          <w:rPr>
                            <w:rFonts w:hint="eastAsia"/>
                            <w:sz w:val="15"/>
                            <w:szCs w:val="15"/>
                          </w:rPr>
                          <w:t>资本公积</w:t>
                        </w:r>
                      </w:p>
                    </w:tc>
                  </w:sdtContent>
                </w:sdt>
                <w:sdt>
                  <w:sdtPr>
                    <w:rPr>
                      <w:sz w:val="15"/>
                      <w:szCs w:val="15"/>
                    </w:rPr>
                    <w:tag w:val="_PLD_3eb4af6d758d4787987e21e90e79351d"/>
                    <w:id w:val="272365198"/>
                    <w:lock w:val="sdtLocked"/>
                  </w:sdtPr>
                  <w:sdtEndPr/>
                  <w:sdtContent>
                    <w:tc>
                      <w:tcPr>
                        <w:tcW w:w="273" w:type="pct"/>
                        <w:vMerge w:val="restart"/>
                        <w:vAlign w:val="center"/>
                      </w:tcPr>
                      <w:p w14:paraId="40A0FBF2" w14:textId="77777777" w:rsidR="001C4835" w:rsidRPr="00E51992" w:rsidRDefault="001C4835" w:rsidP="001C4835">
                        <w:pPr>
                          <w:snapToGrid w:val="0"/>
                          <w:spacing w:line="240" w:lineRule="atLeast"/>
                          <w:jc w:val="center"/>
                          <w:rPr>
                            <w:sz w:val="15"/>
                            <w:szCs w:val="15"/>
                          </w:rPr>
                        </w:pPr>
                        <w:r w:rsidRPr="00E51992">
                          <w:rPr>
                            <w:rFonts w:hint="eastAsia"/>
                            <w:sz w:val="15"/>
                            <w:szCs w:val="15"/>
                          </w:rPr>
                          <w:t>减：库存股</w:t>
                        </w:r>
                      </w:p>
                    </w:tc>
                  </w:sdtContent>
                </w:sdt>
                <w:sdt>
                  <w:sdtPr>
                    <w:rPr>
                      <w:sz w:val="15"/>
                      <w:szCs w:val="15"/>
                    </w:rPr>
                    <w:tag w:val="_PLD_63b36aa6d5e74a289a4f2e40e95da929"/>
                    <w:id w:val="23759328"/>
                    <w:lock w:val="sdtLocked"/>
                  </w:sdtPr>
                  <w:sdtEndPr/>
                  <w:sdtContent>
                    <w:tc>
                      <w:tcPr>
                        <w:tcW w:w="273" w:type="pct"/>
                        <w:vMerge w:val="restart"/>
                        <w:vAlign w:val="center"/>
                      </w:tcPr>
                      <w:p w14:paraId="7AEE4508" w14:textId="77777777" w:rsidR="001C4835" w:rsidRPr="00E51992" w:rsidRDefault="001C4835" w:rsidP="001C4835">
                        <w:pPr>
                          <w:snapToGrid w:val="0"/>
                          <w:spacing w:line="240" w:lineRule="atLeast"/>
                          <w:jc w:val="center"/>
                          <w:rPr>
                            <w:sz w:val="15"/>
                            <w:szCs w:val="15"/>
                          </w:rPr>
                        </w:pPr>
                        <w:r w:rsidRPr="00E51992">
                          <w:rPr>
                            <w:rFonts w:hint="eastAsia"/>
                            <w:sz w:val="15"/>
                            <w:szCs w:val="15"/>
                          </w:rPr>
                          <w:t>其他综合收益</w:t>
                        </w:r>
                      </w:p>
                    </w:tc>
                  </w:sdtContent>
                </w:sdt>
                <w:sdt>
                  <w:sdtPr>
                    <w:rPr>
                      <w:sz w:val="15"/>
                      <w:szCs w:val="15"/>
                    </w:rPr>
                    <w:tag w:val="_PLD_1560331b8c2f411cb5a844cb35b3d2b6"/>
                    <w:id w:val="-1357495473"/>
                    <w:lock w:val="sdtLocked"/>
                  </w:sdtPr>
                  <w:sdtEndPr/>
                  <w:sdtContent>
                    <w:tc>
                      <w:tcPr>
                        <w:tcW w:w="273" w:type="pct"/>
                        <w:vMerge w:val="restart"/>
                        <w:vAlign w:val="center"/>
                      </w:tcPr>
                      <w:p w14:paraId="21DB471C" w14:textId="77777777" w:rsidR="001C4835" w:rsidRPr="00E51992" w:rsidRDefault="001C4835" w:rsidP="001C4835">
                        <w:pPr>
                          <w:snapToGrid w:val="0"/>
                          <w:spacing w:line="240" w:lineRule="atLeast"/>
                          <w:jc w:val="center"/>
                          <w:rPr>
                            <w:sz w:val="15"/>
                            <w:szCs w:val="15"/>
                          </w:rPr>
                        </w:pPr>
                        <w:r w:rsidRPr="00E51992">
                          <w:rPr>
                            <w:rFonts w:hint="eastAsia"/>
                            <w:sz w:val="15"/>
                            <w:szCs w:val="15"/>
                          </w:rPr>
                          <w:t>专项储备</w:t>
                        </w:r>
                      </w:p>
                    </w:tc>
                  </w:sdtContent>
                </w:sdt>
                <w:sdt>
                  <w:sdtPr>
                    <w:rPr>
                      <w:sz w:val="15"/>
                      <w:szCs w:val="15"/>
                    </w:rPr>
                    <w:tag w:val="_PLD_6f43f79cacca48dca49685537156084f"/>
                    <w:id w:val="-1869281112"/>
                    <w:lock w:val="sdtLocked"/>
                  </w:sdtPr>
                  <w:sdtEndPr/>
                  <w:sdtContent>
                    <w:tc>
                      <w:tcPr>
                        <w:tcW w:w="273" w:type="pct"/>
                        <w:vMerge w:val="restart"/>
                        <w:vAlign w:val="center"/>
                      </w:tcPr>
                      <w:p w14:paraId="7443B2BE" w14:textId="77777777" w:rsidR="001C4835" w:rsidRPr="00E51992" w:rsidRDefault="001C4835" w:rsidP="001C4835">
                        <w:pPr>
                          <w:snapToGrid w:val="0"/>
                          <w:spacing w:line="240" w:lineRule="atLeast"/>
                          <w:jc w:val="center"/>
                          <w:rPr>
                            <w:sz w:val="15"/>
                            <w:szCs w:val="15"/>
                          </w:rPr>
                        </w:pPr>
                        <w:r w:rsidRPr="00E51992">
                          <w:rPr>
                            <w:rFonts w:hint="eastAsia"/>
                            <w:sz w:val="15"/>
                            <w:szCs w:val="15"/>
                          </w:rPr>
                          <w:t>盈余公积</w:t>
                        </w:r>
                      </w:p>
                    </w:tc>
                  </w:sdtContent>
                </w:sdt>
                <w:sdt>
                  <w:sdtPr>
                    <w:rPr>
                      <w:sz w:val="15"/>
                      <w:szCs w:val="15"/>
                    </w:rPr>
                    <w:tag w:val="_PLD_56a430dce9564c199812862caead59b2"/>
                    <w:id w:val="1792481844"/>
                    <w:lock w:val="sdtLocked"/>
                  </w:sdtPr>
                  <w:sdtEndPr/>
                  <w:sdtContent>
                    <w:tc>
                      <w:tcPr>
                        <w:tcW w:w="273" w:type="pct"/>
                        <w:vMerge w:val="restart"/>
                        <w:vAlign w:val="center"/>
                      </w:tcPr>
                      <w:p w14:paraId="642D1E5B" w14:textId="77777777" w:rsidR="001C4835" w:rsidRPr="00E51992" w:rsidRDefault="001C4835" w:rsidP="001C4835">
                        <w:pPr>
                          <w:snapToGrid w:val="0"/>
                          <w:spacing w:line="240" w:lineRule="atLeast"/>
                          <w:jc w:val="center"/>
                          <w:rPr>
                            <w:sz w:val="15"/>
                            <w:szCs w:val="15"/>
                          </w:rPr>
                        </w:pPr>
                        <w:r w:rsidRPr="00E51992">
                          <w:rPr>
                            <w:rFonts w:hint="eastAsia"/>
                            <w:sz w:val="15"/>
                            <w:szCs w:val="15"/>
                          </w:rPr>
                          <w:t>一般风险准备</w:t>
                        </w:r>
                      </w:p>
                    </w:tc>
                  </w:sdtContent>
                </w:sdt>
                <w:sdt>
                  <w:sdtPr>
                    <w:rPr>
                      <w:sz w:val="15"/>
                      <w:szCs w:val="15"/>
                    </w:rPr>
                    <w:tag w:val="_PLD_cbc8cc4f323b4146bc3e0b624cb6a030"/>
                    <w:id w:val="-2087458367"/>
                    <w:lock w:val="sdtLocked"/>
                  </w:sdtPr>
                  <w:sdtEndPr/>
                  <w:sdtContent>
                    <w:tc>
                      <w:tcPr>
                        <w:tcW w:w="273" w:type="pct"/>
                        <w:vMerge w:val="restart"/>
                        <w:vAlign w:val="center"/>
                      </w:tcPr>
                      <w:p w14:paraId="31F2624D" w14:textId="77777777" w:rsidR="001C4835" w:rsidRPr="00E51992" w:rsidRDefault="001C4835" w:rsidP="001C4835">
                        <w:pPr>
                          <w:snapToGrid w:val="0"/>
                          <w:spacing w:line="240" w:lineRule="atLeast"/>
                          <w:jc w:val="center"/>
                          <w:rPr>
                            <w:sz w:val="15"/>
                            <w:szCs w:val="15"/>
                          </w:rPr>
                        </w:pPr>
                        <w:r w:rsidRPr="00E51992">
                          <w:rPr>
                            <w:rFonts w:hint="eastAsia"/>
                            <w:sz w:val="15"/>
                            <w:szCs w:val="15"/>
                          </w:rPr>
                          <w:t>未分配利润</w:t>
                        </w:r>
                      </w:p>
                    </w:tc>
                  </w:sdtContent>
                </w:sdt>
                <w:tc>
                  <w:tcPr>
                    <w:tcW w:w="290" w:type="pct"/>
                    <w:vMerge w:val="restart"/>
                    <w:vAlign w:val="center"/>
                  </w:tcPr>
                  <w:sdt>
                    <w:sdtPr>
                      <w:rPr>
                        <w:rFonts w:hint="eastAsia"/>
                        <w:sz w:val="15"/>
                        <w:szCs w:val="15"/>
                      </w:rPr>
                      <w:tag w:val="_PLD_b504a77359e042b99ce9a2513e44008d"/>
                      <w:id w:val="-360910203"/>
                      <w:lock w:val="sdtLocked"/>
                    </w:sdtPr>
                    <w:sdtEndPr/>
                    <w:sdtContent>
                      <w:p w14:paraId="3AB1E443" w14:textId="77777777" w:rsidR="001C4835" w:rsidRPr="00E51992" w:rsidRDefault="001C4835" w:rsidP="001C4835">
                        <w:pPr>
                          <w:jc w:val="center"/>
                          <w:rPr>
                            <w:sz w:val="15"/>
                            <w:szCs w:val="15"/>
                          </w:rPr>
                        </w:pPr>
                        <w:r w:rsidRPr="00E51992">
                          <w:rPr>
                            <w:rFonts w:hint="eastAsia"/>
                            <w:sz w:val="15"/>
                            <w:szCs w:val="15"/>
                          </w:rPr>
                          <w:t>其他</w:t>
                        </w:r>
                      </w:p>
                    </w:sdtContent>
                  </w:sdt>
                </w:tc>
                <w:tc>
                  <w:tcPr>
                    <w:tcW w:w="310" w:type="pct"/>
                    <w:vMerge w:val="restart"/>
                    <w:vAlign w:val="center"/>
                  </w:tcPr>
                  <w:sdt>
                    <w:sdtPr>
                      <w:rPr>
                        <w:rFonts w:hint="eastAsia"/>
                        <w:sz w:val="15"/>
                        <w:szCs w:val="15"/>
                      </w:rPr>
                      <w:tag w:val="_PLD_30b039ff7c714652865f3029df27082b"/>
                      <w:id w:val="1228575203"/>
                      <w:lock w:val="sdtLocked"/>
                    </w:sdtPr>
                    <w:sdtEndPr/>
                    <w:sdtContent>
                      <w:p w14:paraId="558EB255" w14:textId="77777777" w:rsidR="001C4835" w:rsidRPr="00E51992" w:rsidRDefault="001C4835" w:rsidP="001C4835">
                        <w:pPr>
                          <w:jc w:val="center"/>
                          <w:rPr>
                            <w:sz w:val="15"/>
                            <w:szCs w:val="15"/>
                          </w:rPr>
                        </w:pPr>
                        <w:r w:rsidRPr="00E51992">
                          <w:rPr>
                            <w:rFonts w:hint="eastAsia"/>
                            <w:sz w:val="15"/>
                            <w:szCs w:val="15"/>
                          </w:rPr>
                          <w:t>小计</w:t>
                        </w:r>
                      </w:p>
                    </w:sdtContent>
                  </w:sdt>
                </w:tc>
                <w:tc>
                  <w:tcPr>
                    <w:tcW w:w="341" w:type="pct"/>
                    <w:vMerge/>
                  </w:tcPr>
                  <w:p w14:paraId="5E5C5878" w14:textId="77777777" w:rsidR="001C4835" w:rsidRPr="00E51992" w:rsidRDefault="001C4835" w:rsidP="001C4835">
                    <w:pPr>
                      <w:jc w:val="center"/>
                      <w:rPr>
                        <w:sz w:val="15"/>
                        <w:szCs w:val="15"/>
                      </w:rPr>
                    </w:pPr>
                  </w:p>
                </w:tc>
                <w:tc>
                  <w:tcPr>
                    <w:tcW w:w="420" w:type="pct"/>
                    <w:vMerge/>
                  </w:tcPr>
                  <w:p w14:paraId="17BADB86" w14:textId="77777777" w:rsidR="001C4835" w:rsidRPr="00E51992" w:rsidRDefault="001C4835" w:rsidP="001C4835">
                    <w:pPr>
                      <w:jc w:val="center"/>
                      <w:rPr>
                        <w:sz w:val="15"/>
                        <w:szCs w:val="15"/>
                      </w:rPr>
                    </w:pPr>
                  </w:p>
                </w:tc>
              </w:tr>
              <w:tr w:rsidR="001C4835" w14:paraId="19E90846" w14:textId="77777777" w:rsidTr="001C4835">
                <w:trPr>
                  <w:cantSplit/>
                  <w:trHeight w:val="345"/>
                </w:trPr>
                <w:tc>
                  <w:tcPr>
                    <w:tcW w:w="640" w:type="pct"/>
                    <w:vMerge/>
                  </w:tcPr>
                  <w:p w14:paraId="4DB18F78" w14:textId="77777777" w:rsidR="001C4835" w:rsidRPr="00E51992" w:rsidRDefault="001C4835" w:rsidP="001C4835">
                    <w:pPr>
                      <w:snapToGrid w:val="0"/>
                      <w:spacing w:line="240" w:lineRule="atLeast"/>
                      <w:ind w:rightChars="-759" w:right="-1594"/>
                      <w:rPr>
                        <w:sz w:val="15"/>
                        <w:szCs w:val="15"/>
                      </w:rPr>
                    </w:pPr>
                  </w:p>
                </w:tc>
                <w:tc>
                  <w:tcPr>
                    <w:tcW w:w="273" w:type="pct"/>
                    <w:vMerge/>
                  </w:tcPr>
                  <w:p w14:paraId="2FD9DCF7" w14:textId="77777777" w:rsidR="001C4835" w:rsidRPr="00E51992" w:rsidRDefault="001C4835" w:rsidP="001C4835">
                    <w:pPr>
                      <w:snapToGrid w:val="0"/>
                      <w:spacing w:line="240" w:lineRule="atLeast"/>
                      <w:jc w:val="center"/>
                      <w:rPr>
                        <w:sz w:val="15"/>
                        <w:szCs w:val="15"/>
                      </w:rPr>
                    </w:pPr>
                  </w:p>
                </w:tc>
                <w:sdt>
                  <w:sdtPr>
                    <w:rPr>
                      <w:sz w:val="15"/>
                      <w:szCs w:val="15"/>
                    </w:rPr>
                    <w:tag w:val="_PLD_b607c17c743149d295a2a79708dbacd2"/>
                    <w:id w:val="21289531"/>
                    <w:lock w:val="sdtLocked"/>
                  </w:sdtPr>
                  <w:sdtEndPr/>
                  <w:sdtContent>
                    <w:tc>
                      <w:tcPr>
                        <w:tcW w:w="273" w:type="pct"/>
                        <w:vAlign w:val="center"/>
                      </w:tcPr>
                      <w:p w14:paraId="53FEB88F" w14:textId="77777777" w:rsidR="001C4835" w:rsidRPr="00E51992" w:rsidRDefault="001C4835" w:rsidP="001C4835">
                        <w:pPr>
                          <w:snapToGrid w:val="0"/>
                          <w:spacing w:line="240" w:lineRule="atLeast"/>
                          <w:jc w:val="center"/>
                          <w:rPr>
                            <w:sz w:val="15"/>
                            <w:szCs w:val="15"/>
                          </w:rPr>
                        </w:pPr>
                        <w:r w:rsidRPr="00E51992">
                          <w:rPr>
                            <w:rFonts w:hint="eastAsia"/>
                            <w:sz w:val="15"/>
                            <w:szCs w:val="15"/>
                          </w:rPr>
                          <w:t>优先股</w:t>
                        </w:r>
                      </w:p>
                    </w:tc>
                  </w:sdtContent>
                </w:sdt>
                <w:sdt>
                  <w:sdtPr>
                    <w:rPr>
                      <w:sz w:val="15"/>
                      <w:szCs w:val="15"/>
                    </w:rPr>
                    <w:tag w:val="_PLD_ff95d9a5f43c439aac9ba6d07675d878"/>
                    <w:id w:val="1801878872"/>
                    <w:lock w:val="sdtLocked"/>
                  </w:sdtPr>
                  <w:sdtEndPr/>
                  <w:sdtContent>
                    <w:tc>
                      <w:tcPr>
                        <w:tcW w:w="273" w:type="pct"/>
                        <w:vAlign w:val="center"/>
                      </w:tcPr>
                      <w:p w14:paraId="6DFB3511" w14:textId="77777777" w:rsidR="001C4835" w:rsidRPr="00E51992" w:rsidRDefault="001C4835" w:rsidP="001C4835">
                        <w:pPr>
                          <w:snapToGrid w:val="0"/>
                          <w:spacing w:line="240" w:lineRule="atLeast"/>
                          <w:jc w:val="center"/>
                          <w:rPr>
                            <w:sz w:val="15"/>
                            <w:szCs w:val="15"/>
                          </w:rPr>
                        </w:pPr>
                        <w:r w:rsidRPr="00E51992">
                          <w:rPr>
                            <w:rFonts w:hint="eastAsia"/>
                            <w:sz w:val="15"/>
                            <w:szCs w:val="15"/>
                          </w:rPr>
                          <w:t>永续债</w:t>
                        </w:r>
                      </w:p>
                    </w:tc>
                  </w:sdtContent>
                </w:sdt>
                <w:sdt>
                  <w:sdtPr>
                    <w:rPr>
                      <w:sz w:val="15"/>
                      <w:szCs w:val="15"/>
                    </w:rPr>
                    <w:tag w:val="_PLD_172b1cd40c094b6fa71aba6fe6a10f81"/>
                    <w:id w:val="119506751"/>
                    <w:lock w:val="sdtLocked"/>
                  </w:sdtPr>
                  <w:sdtEndPr/>
                  <w:sdtContent>
                    <w:tc>
                      <w:tcPr>
                        <w:tcW w:w="273" w:type="pct"/>
                        <w:vAlign w:val="center"/>
                      </w:tcPr>
                      <w:p w14:paraId="592FB553" w14:textId="77777777" w:rsidR="001C4835" w:rsidRPr="00E51992" w:rsidRDefault="001C4835" w:rsidP="001C4835">
                        <w:pPr>
                          <w:snapToGrid w:val="0"/>
                          <w:spacing w:line="240" w:lineRule="atLeast"/>
                          <w:jc w:val="center"/>
                          <w:rPr>
                            <w:sz w:val="15"/>
                            <w:szCs w:val="15"/>
                          </w:rPr>
                        </w:pPr>
                        <w:r w:rsidRPr="00E51992">
                          <w:rPr>
                            <w:rFonts w:hint="eastAsia"/>
                            <w:sz w:val="15"/>
                            <w:szCs w:val="15"/>
                          </w:rPr>
                          <w:t>其他</w:t>
                        </w:r>
                      </w:p>
                    </w:tc>
                  </w:sdtContent>
                </w:sdt>
                <w:tc>
                  <w:tcPr>
                    <w:tcW w:w="273" w:type="pct"/>
                    <w:vMerge/>
                  </w:tcPr>
                  <w:p w14:paraId="164C1D94" w14:textId="77777777" w:rsidR="001C4835" w:rsidRPr="00E51992" w:rsidRDefault="001C4835" w:rsidP="001C4835">
                    <w:pPr>
                      <w:snapToGrid w:val="0"/>
                      <w:spacing w:line="240" w:lineRule="atLeast"/>
                      <w:jc w:val="center"/>
                      <w:rPr>
                        <w:sz w:val="15"/>
                        <w:szCs w:val="15"/>
                      </w:rPr>
                    </w:pPr>
                  </w:p>
                </w:tc>
                <w:tc>
                  <w:tcPr>
                    <w:tcW w:w="273" w:type="pct"/>
                    <w:vMerge/>
                  </w:tcPr>
                  <w:p w14:paraId="011763E0" w14:textId="77777777" w:rsidR="001C4835" w:rsidRPr="00E51992" w:rsidRDefault="001C4835" w:rsidP="001C4835">
                    <w:pPr>
                      <w:snapToGrid w:val="0"/>
                      <w:spacing w:line="240" w:lineRule="atLeast"/>
                      <w:jc w:val="center"/>
                      <w:rPr>
                        <w:sz w:val="15"/>
                        <w:szCs w:val="15"/>
                      </w:rPr>
                    </w:pPr>
                  </w:p>
                </w:tc>
                <w:tc>
                  <w:tcPr>
                    <w:tcW w:w="273" w:type="pct"/>
                    <w:vMerge/>
                  </w:tcPr>
                  <w:p w14:paraId="795F492F" w14:textId="77777777" w:rsidR="001C4835" w:rsidRPr="00E51992" w:rsidRDefault="001C4835" w:rsidP="001C4835">
                    <w:pPr>
                      <w:snapToGrid w:val="0"/>
                      <w:spacing w:line="240" w:lineRule="atLeast"/>
                      <w:jc w:val="center"/>
                      <w:rPr>
                        <w:sz w:val="15"/>
                        <w:szCs w:val="15"/>
                      </w:rPr>
                    </w:pPr>
                  </w:p>
                </w:tc>
                <w:tc>
                  <w:tcPr>
                    <w:tcW w:w="273" w:type="pct"/>
                    <w:vMerge/>
                  </w:tcPr>
                  <w:p w14:paraId="578794D9" w14:textId="77777777" w:rsidR="001C4835" w:rsidRPr="00E51992" w:rsidRDefault="001C4835" w:rsidP="001C4835">
                    <w:pPr>
                      <w:snapToGrid w:val="0"/>
                      <w:spacing w:line="240" w:lineRule="atLeast"/>
                      <w:jc w:val="center"/>
                      <w:rPr>
                        <w:sz w:val="15"/>
                        <w:szCs w:val="15"/>
                      </w:rPr>
                    </w:pPr>
                  </w:p>
                </w:tc>
                <w:tc>
                  <w:tcPr>
                    <w:tcW w:w="273" w:type="pct"/>
                    <w:vMerge/>
                  </w:tcPr>
                  <w:p w14:paraId="0766291E" w14:textId="77777777" w:rsidR="001C4835" w:rsidRPr="00E51992" w:rsidRDefault="001C4835" w:rsidP="001C4835">
                    <w:pPr>
                      <w:snapToGrid w:val="0"/>
                      <w:spacing w:line="240" w:lineRule="atLeast"/>
                      <w:jc w:val="center"/>
                      <w:rPr>
                        <w:sz w:val="15"/>
                        <w:szCs w:val="15"/>
                      </w:rPr>
                    </w:pPr>
                  </w:p>
                </w:tc>
                <w:tc>
                  <w:tcPr>
                    <w:tcW w:w="273" w:type="pct"/>
                    <w:vMerge/>
                  </w:tcPr>
                  <w:p w14:paraId="75442708" w14:textId="77777777" w:rsidR="001C4835" w:rsidRPr="00E51992" w:rsidRDefault="001C4835" w:rsidP="001C4835">
                    <w:pPr>
                      <w:snapToGrid w:val="0"/>
                      <w:spacing w:line="240" w:lineRule="atLeast"/>
                      <w:jc w:val="center"/>
                      <w:rPr>
                        <w:sz w:val="15"/>
                        <w:szCs w:val="15"/>
                      </w:rPr>
                    </w:pPr>
                  </w:p>
                </w:tc>
                <w:tc>
                  <w:tcPr>
                    <w:tcW w:w="273" w:type="pct"/>
                    <w:vMerge/>
                  </w:tcPr>
                  <w:p w14:paraId="529A5484" w14:textId="77777777" w:rsidR="001C4835" w:rsidRPr="00E51992" w:rsidRDefault="001C4835" w:rsidP="001C4835">
                    <w:pPr>
                      <w:snapToGrid w:val="0"/>
                      <w:spacing w:line="240" w:lineRule="atLeast"/>
                      <w:jc w:val="center"/>
                      <w:rPr>
                        <w:sz w:val="15"/>
                        <w:szCs w:val="15"/>
                      </w:rPr>
                    </w:pPr>
                  </w:p>
                </w:tc>
                <w:tc>
                  <w:tcPr>
                    <w:tcW w:w="290" w:type="pct"/>
                    <w:vMerge/>
                  </w:tcPr>
                  <w:p w14:paraId="05A93A7A" w14:textId="77777777" w:rsidR="001C4835" w:rsidRPr="00E51992" w:rsidRDefault="001C4835" w:rsidP="001C4835">
                    <w:pPr>
                      <w:jc w:val="center"/>
                      <w:rPr>
                        <w:sz w:val="15"/>
                        <w:szCs w:val="15"/>
                      </w:rPr>
                    </w:pPr>
                  </w:p>
                </w:tc>
                <w:tc>
                  <w:tcPr>
                    <w:tcW w:w="310" w:type="pct"/>
                    <w:vMerge/>
                  </w:tcPr>
                  <w:p w14:paraId="48350AB9" w14:textId="77777777" w:rsidR="001C4835" w:rsidRPr="00E51992" w:rsidRDefault="001C4835" w:rsidP="001C4835">
                    <w:pPr>
                      <w:jc w:val="center"/>
                      <w:rPr>
                        <w:sz w:val="15"/>
                        <w:szCs w:val="15"/>
                      </w:rPr>
                    </w:pPr>
                  </w:p>
                </w:tc>
                <w:tc>
                  <w:tcPr>
                    <w:tcW w:w="341" w:type="pct"/>
                    <w:vMerge/>
                  </w:tcPr>
                  <w:p w14:paraId="35E94216" w14:textId="77777777" w:rsidR="001C4835" w:rsidRPr="00E51992" w:rsidRDefault="001C4835" w:rsidP="001C4835">
                    <w:pPr>
                      <w:jc w:val="center"/>
                      <w:rPr>
                        <w:sz w:val="15"/>
                        <w:szCs w:val="15"/>
                      </w:rPr>
                    </w:pPr>
                  </w:p>
                </w:tc>
                <w:tc>
                  <w:tcPr>
                    <w:tcW w:w="420" w:type="pct"/>
                    <w:vMerge/>
                    <w:tcBorders>
                      <w:bottom w:val="nil"/>
                    </w:tcBorders>
                  </w:tcPr>
                  <w:p w14:paraId="50990887" w14:textId="77777777" w:rsidR="001C4835" w:rsidRPr="00E51992" w:rsidRDefault="001C4835" w:rsidP="001C4835">
                    <w:pPr>
                      <w:jc w:val="center"/>
                      <w:rPr>
                        <w:sz w:val="15"/>
                        <w:szCs w:val="15"/>
                      </w:rPr>
                    </w:pPr>
                  </w:p>
                </w:tc>
              </w:tr>
              <w:tr w:rsidR="001C4835" w14:paraId="0EAB20AF" w14:textId="77777777" w:rsidTr="001C4835">
                <w:sdt>
                  <w:sdtPr>
                    <w:rPr>
                      <w:sz w:val="15"/>
                      <w:szCs w:val="15"/>
                    </w:rPr>
                    <w:tag w:val="_PLD_4fdfc5e6b5c34cfdb08e5d5e3943966e"/>
                    <w:id w:val="-543368016"/>
                    <w:lock w:val="sdtLocked"/>
                  </w:sdtPr>
                  <w:sdtEndPr/>
                  <w:sdtContent>
                    <w:tc>
                      <w:tcPr>
                        <w:tcW w:w="640" w:type="pct"/>
                      </w:tcPr>
                      <w:p w14:paraId="1BEF281E" w14:textId="77777777" w:rsidR="001C4835" w:rsidRPr="00E51992" w:rsidRDefault="001C4835" w:rsidP="001C4835">
                        <w:pPr>
                          <w:rPr>
                            <w:sz w:val="15"/>
                            <w:szCs w:val="15"/>
                          </w:rPr>
                        </w:pPr>
                        <w:r w:rsidRPr="00E51992">
                          <w:rPr>
                            <w:sz w:val="15"/>
                            <w:szCs w:val="15"/>
                          </w:rPr>
                          <w:t>一、上年</w:t>
                        </w:r>
                        <w:r w:rsidRPr="00E51992">
                          <w:rPr>
                            <w:rFonts w:hint="eastAsia"/>
                            <w:sz w:val="15"/>
                            <w:szCs w:val="15"/>
                          </w:rPr>
                          <w:t>年</w:t>
                        </w:r>
                        <w:r w:rsidRPr="00E51992">
                          <w:rPr>
                            <w:sz w:val="15"/>
                            <w:szCs w:val="15"/>
                          </w:rPr>
                          <w:t>末余额</w:t>
                        </w:r>
                      </w:p>
                    </w:tc>
                  </w:sdtContent>
                </w:sdt>
                <w:tc>
                  <w:tcPr>
                    <w:tcW w:w="273" w:type="pct"/>
                  </w:tcPr>
                  <w:p w14:paraId="40E2D3B3" w14:textId="77777777" w:rsidR="001C4835" w:rsidRPr="00E51992" w:rsidRDefault="001C4835" w:rsidP="001C4835">
                    <w:pPr>
                      <w:jc w:val="right"/>
                      <w:rPr>
                        <w:sz w:val="15"/>
                        <w:szCs w:val="15"/>
                      </w:rPr>
                    </w:pPr>
                    <w:r w:rsidRPr="00E51992">
                      <w:rPr>
                        <w:rFonts w:hint="eastAsia"/>
                        <w:sz w:val="15"/>
                        <w:szCs w:val="15"/>
                      </w:rPr>
                      <w:t>422,000,000.00</w:t>
                    </w:r>
                  </w:p>
                </w:tc>
                <w:tc>
                  <w:tcPr>
                    <w:tcW w:w="273" w:type="pct"/>
                  </w:tcPr>
                  <w:p w14:paraId="58E05AD5" w14:textId="77777777" w:rsidR="001C4835" w:rsidRPr="00E51992" w:rsidRDefault="001C4835" w:rsidP="001C4835">
                    <w:pPr>
                      <w:jc w:val="right"/>
                      <w:rPr>
                        <w:sz w:val="15"/>
                        <w:szCs w:val="15"/>
                      </w:rPr>
                    </w:pPr>
                  </w:p>
                </w:tc>
                <w:tc>
                  <w:tcPr>
                    <w:tcW w:w="273" w:type="pct"/>
                  </w:tcPr>
                  <w:p w14:paraId="3209914B" w14:textId="77777777" w:rsidR="001C4835" w:rsidRPr="00E51992" w:rsidRDefault="001C4835" w:rsidP="001C4835">
                    <w:pPr>
                      <w:jc w:val="right"/>
                      <w:rPr>
                        <w:sz w:val="15"/>
                        <w:szCs w:val="15"/>
                      </w:rPr>
                    </w:pPr>
                  </w:p>
                </w:tc>
                <w:tc>
                  <w:tcPr>
                    <w:tcW w:w="273" w:type="pct"/>
                  </w:tcPr>
                  <w:p w14:paraId="3417C403" w14:textId="77777777" w:rsidR="001C4835" w:rsidRPr="00E51992" w:rsidRDefault="001C4835" w:rsidP="001C4835">
                    <w:pPr>
                      <w:jc w:val="right"/>
                      <w:rPr>
                        <w:sz w:val="15"/>
                        <w:szCs w:val="15"/>
                      </w:rPr>
                    </w:pPr>
                  </w:p>
                </w:tc>
                <w:tc>
                  <w:tcPr>
                    <w:tcW w:w="273" w:type="pct"/>
                  </w:tcPr>
                  <w:p w14:paraId="0EC771CC" w14:textId="77777777" w:rsidR="001C4835" w:rsidRPr="00E51992" w:rsidRDefault="001C4835" w:rsidP="001C4835">
                    <w:pPr>
                      <w:jc w:val="right"/>
                      <w:rPr>
                        <w:sz w:val="15"/>
                        <w:szCs w:val="15"/>
                      </w:rPr>
                    </w:pPr>
                    <w:r w:rsidRPr="00E51992">
                      <w:rPr>
                        <w:sz w:val="15"/>
                        <w:szCs w:val="15"/>
                      </w:rPr>
                      <w:t>687,349,089.60</w:t>
                    </w:r>
                  </w:p>
                </w:tc>
                <w:tc>
                  <w:tcPr>
                    <w:tcW w:w="273" w:type="pct"/>
                  </w:tcPr>
                  <w:p w14:paraId="14655642" w14:textId="77777777" w:rsidR="001C4835" w:rsidRPr="00E51992" w:rsidRDefault="001C4835" w:rsidP="001C4835">
                    <w:pPr>
                      <w:jc w:val="right"/>
                      <w:rPr>
                        <w:sz w:val="15"/>
                        <w:szCs w:val="15"/>
                      </w:rPr>
                    </w:pPr>
                  </w:p>
                </w:tc>
                <w:tc>
                  <w:tcPr>
                    <w:tcW w:w="273" w:type="pct"/>
                  </w:tcPr>
                  <w:p w14:paraId="0EAAEFD5" w14:textId="77777777" w:rsidR="001C4835" w:rsidRPr="00E51992" w:rsidRDefault="001C4835" w:rsidP="001C4835">
                    <w:pPr>
                      <w:jc w:val="right"/>
                      <w:rPr>
                        <w:sz w:val="15"/>
                        <w:szCs w:val="15"/>
                      </w:rPr>
                    </w:pPr>
                    <w:r w:rsidRPr="00E51992">
                      <w:rPr>
                        <w:sz w:val="15"/>
                        <w:szCs w:val="15"/>
                      </w:rPr>
                      <w:t>2,754,544.50</w:t>
                    </w:r>
                  </w:p>
                </w:tc>
                <w:tc>
                  <w:tcPr>
                    <w:tcW w:w="273" w:type="pct"/>
                  </w:tcPr>
                  <w:p w14:paraId="4EBF674A" w14:textId="77777777" w:rsidR="001C4835" w:rsidRPr="00E51992" w:rsidRDefault="001C4835" w:rsidP="001C4835">
                    <w:pPr>
                      <w:jc w:val="right"/>
                      <w:rPr>
                        <w:sz w:val="15"/>
                        <w:szCs w:val="15"/>
                      </w:rPr>
                    </w:pPr>
                  </w:p>
                </w:tc>
                <w:tc>
                  <w:tcPr>
                    <w:tcW w:w="273" w:type="pct"/>
                  </w:tcPr>
                  <w:p w14:paraId="1FEA6278" w14:textId="77777777" w:rsidR="001C4835" w:rsidRPr="00E51992" w:rsidRDefault="001C4835" w:rsidP="001C4835">
                    <w:pPr>
                      <w:jc w:val="right"/>
                      <w:rPr>
                        <w:sz w:val="15"/>
                        <w:szCs w:val="15"/>
                      </w:rPr>
                    </w:pPr>
                    <w:r w:rsidRPr="00E51992">
                      <w:rPr>
                        <w:sz w:val="15"/>
                        <w:szCs w:val="15"/>
                      </w:rPr>
                      <w:t>45,665,647.68</w:t>
                    </w:r>
                  </w:p>
                </w:tc>
                <w:tc>
                  <w:tcPr>
                    <w:tcW w:w="273" w:type="pct"/>
                  </w:tcPr>
                  <w:p w14:paraId="7DD04E3C" w14:textId="77777777" w:rsidR="001C4835" w:rsidRPr="00E51992" w:rsidRDefault="001C4835" w:rsidP="001C4835">
                    <w:pPr>
                      <w:jc w:val="right"/>
                      <w:rPr>
                        <w:sz w:val="15"/>
                        <w:szCs w:val="15"/>
                      </w:rPr>
                    </w:pPr>
                  </w:p>
                </w:tc>
                <w:tc>
                  <w:tcPr>
                    <w:tcW w:w="273" w:type="pct"/>
                  </w:tcPr>
                  <w:p w14:paraId="3B56604A" w14:textId="77777777" w:rsidR="001C4835" w:rsidRPr="00E51992" w:rsidRDefault="001C4835" w:rsidP="001C4835">
                    <w:pPr>
                      <w:jc w:val="right"/>
                      <w:rPr>
                        <w:sz w:val="15"/>
                        <w:szCs w:val="15"/>
                      </w:rPr>
                    </w:pPr>
                    <w:r w:rsidRPr="00E51992">
                      <w:rPr>
                        <w:sz w:val="15"/>
                        <w:szCs w:val="15"/>
                      </w:rPr>
                      <w:t>-820,483,186.46</w:t>
                    </w:r>
                  </w:p>
                </w:tc>
                <w:tc>
                  <w:tcPr>
                    <w:tcW w:w="290" w:type="pct"/>
                  </w:tcPr>
                  <w:p w14:paraId="7BB8C089" w14:textId="77777777" w:rsidR="001C4835" w:rsidRPr="00E51992" w:rsidRDefault="001C4835" w:rsidP="001C4835">
                    <w:pPr>
                      <w:jc w:val="right"/>
                      <w:rPr>
                        <w:sz w:val="15"/>
                        <w:szCs w:val="15"/>
                      </w:rPr>
                    </w:pPr>
                  </w:p>
                </w:tc>
                <w:tc>
                  <w:tcPr>
                    <w:tcW w:w="310" w:type="pct"/>
                  </w:tcPr>
                  <w:p w14:paraId="79BF36CF" w14:textId="77777777" w:rsidR="001C4835" w:rsidRPr="00E51992" w:rsidRDefault="001C4835" w:rsidP="001C4835">
                    <w:pPr>
                      <w:jc w:val="right"/>
                      <w:rPr>
                        <w:sz w:val="15"/>
                        <w:szCs w:val="15"/>
                      </w:rPr>
                    </w:pPr>
                    <w:r w:rsidRPr="00E51992">
                      <w:rPr>
                        <w:sz w:val="15"/>
                        <w:szCs w:val="15"/>
                      </w:rPr>
                      <w:t>337,286,095.32</w:t>
                    </w:r>
                  </w:p>
                </w:tc>
                <w:tc>
                  <w:tcPr>
                    <w:tcW w:w="341" w:type="pct"/>
                  </w:tcPr>
                  <w:p w14:paraId="37A6AAE5" w14:textId="77777777" w:rsidR="001C4835" w:rsidRPr="00E51992" w:rsidRDefault="001C4835" w:rsidP="001C4835">
                    <w:pPr>
                      <w:jc w:val="right"/>
                      <w:rPr>
                        <w:sz w:val="15"/>
                        <w:szCs w:val="15"/>
                      </w:rPr>
                    </w:pPr>
                    <w:r w:rsidRPr="00E51992">
                      <w:rPr>
                        <w:sz w:val="15"/>
                        <w:szCs w:val="15"/>
                      </w:rPr>
                      <w:t>363,339,156.20</w:t>
                    </w:r>
                  </w:p>
                </w:tc>
                <w:tc>
                  <w:tcPr>
                    <w:tcW w:w="420" w:type="pct"/>
                  </w:tcPr>
                  <w:p w14:paraId="0FF6EB3C" w14:textId="77777777" w:rsidR="001C4835" w:rsidRPr="00E51992" w:rsidRDefault="001C4835" w:rsidP="001C4835">
                    <w:pPr>
                      <w:jc w:val="right"/>
                      <w:rPr>
                        <w:sz w:val="15"/>
                        <w:szCs w:val="15"/>
                      </w:rPr>
                    </w:pPr>
                    <w:r w:rsidRPr="00E51992">
                      <w:rPr>
                        <w:sz w:val="15"/>
                        <w:szCs w:val="15"/>
                      </w:rPr>
                      <w:t>700,625,251.52</w:t>
                    </w:r>
                  </w:p>
                </w:tc>
              </w:tr>
              <w:tr w:rsidR="001C4835" w14:paraId="1CF4242B" w14:textId="77777777" w:rsidTr="001C4835">
                <w:sdt>
                  <w:sdtPr>
                    <w:rPr>
                      <w:sz w:val="15"/>
                      <w:szCs w:val="15"/>
                    </w:rPr>
                    <w:tag w:val="_PLD_90f04cf20717467298c2824a1c7b2f71"/>
                    <w:id w:val="-1105642156"/>
                    <w:lock w:val="sdtLocked"/>
                  </w:sdtPr>
                  <w:sdtEndPr/>
                  <w:sdtContent>
                    <w:tc>
                      <w:tcPr>
                        <w:tcW w:w="640" w:type="pct"/>
                      </w:tcPr>
                      <w:p w14:paraId="5611A2C7" w14:textId="77777777" w:rsidR="001C4835" w:rsidRPr="00E51992" w:rsidRDefault="001C4835" w:rsidP="001C4835">
                        <w:pPr>
                          <w:rPr>
                            <w:sz w:val="15"/>
                            <w:szCs w:val="15"/>
                          </w:rPr>
                        </w:pPr>
                        <w:r w:rsidRPr="00E51992">
                          <w:rPr>
                            <w:rFonts w:hint="eastAsia"/>
                            <w:sz w:val="15"/>
                            <w:szCs w:val="15"/>
                          </w:rPr>
                          <w:t>加：</w:t>
                        </w:r>
                        <w:r w:rsidRPr="00E51992">
                          <w:rPr>
                            <w:sz w:val="15"/>
                            <w:szCs w:val="15"/>
                          </w:rPr>
                          <w:t>会计政策变更</w:t>
                        </w:r>
                      </w:p>
                    </w:tc>
                  </w:sdtContent>
                </w:sdt>
                <w:tc>
                  <w:tcPr>
                    <w:tcW w:w="273" w:type="pct"/>
                  </w:tcPr>
                  <w:p w14:paraId="7D9E97E3" w14:textId="77777777" w:rsidR="001C4835" w:rsidRPr="00E51992" w:rsidRDefault="001C4835" w:rsidP="001C4835">
                    <w:pPr>
                      <w:jc w:val="right"/>
                      <w:rPr>
                        <w:sz w:val="15"/>
                        <w:szCs w:val="15"/>
                      </w:rPr>
                    </w:pPr>
                  </w:p>
                </w:tc>
                <w:tc>
                  <w:tcPr>
                    <w:tcW w:w="273" w:type="pct"/>
                  </w:tcPr>
                  <w:p w14:paraId="4835D95F" w14:textId="77777777" w:rsidR="001C4835" w:rsidRPr="00E51992" w:rsidRDefault="001C4835" w:rsidP="001C4835">
                    <w:pPr>
                      <w:jc w:val="right"/>
                      <w:rPr>
                        <w:sz w:val="15"/>
                        <w:szCs w:val="15"/>
                      </w:rPr>
                    </w:pPr>
                  </w:p>
                </w:tc>
                <w:tc>
                  <w:tcPr>
                    <w:tcW w:w="273" w:type="pct"/>
                  </w:tcPr>
                  <w:p w14:paraId="54E0FFBB" w14:textId="77777777" w:rsidR="001C4835" w:rsidRPr="00E51992" w:rsidRDefault="001C4835" w:rsidP="001C4835">
                    <w:pPr>
                      <w:jc w:val="right"/>
                      <w:rPr>
                        <w:sz w:val="15"/>
                        <w:szCs w:val="15"/>
                      </w:rPr>
                    </w:pPr>
                  </w:p>
                </w:tc>
                <w:tc>
                  <w:tcPr>
                    <w:tcW w:w="273" w:type="pct"/>
                  </w:tcPr>
                  <w:p w14:paraId="56BF8A31" w14:textId="77777777" w:rsidR="001C4835" w:rsidRPr="00E51992" w:rsidRDefault="001C4835" w:rsidP="001C4835">
                    <w:pPr>
                      <w:jc w:val="right"/>
                      <w:rPr>
                        <w:sz w:val="15"/>
                        <w:szCs w:val="15"/>
                      </w:rPr>
                    </w:pPr>
                  </w:p>
                </w:tc>
                <w:tc>
                  <w:tcPr>
                    <w:tcW w:w="273" w:type="pct"/>
                  </w:tcPr>
                  <w:p w14:paraId="0D254ACD" w14:textId="77777777" w:rsidR="001C4835" w:rsidRPr="00E51992" w:rsidRDefault="001C4835" w:rsidP="001C4835">
                    <w:pPr>
                      <w:jc w:val="right"/>
                      <w:rPr>
                        <w:sz w:val="15"/>
                        <w:szCs w:val="15"/>
                      </w:rPr>
                    </w:pPr>
                  </w:p>
                </w:tc>
                <w:tc>
                  <w:tcPr>
                    <w:tcW w:w="273" w:type="pct"/>
                  </w:tcPr>
                  <w:p w14:paraId="6AB35B82" w14:textId="77777777" w:rsidR="001C4835" w:rsidRPr="00E51992" w:rsidRDefault="001C4835" w:rsidP="001C4835">
                    <w:pPr>
                      <w:jc w:val="right"/>
                      <w:rPr>
                        <w:sz w:val="15"/>
                        <w:szCs w:val="15"/>
                      </w:rPr>
                    </w:pPr>
                  </w:p>
                </w:tc>
                <w:tc>
                  <w:tcPr>
                    <w:tcW w:w="273" w:type="pct"/>
                  </w:tcPr>
                  <w:p w14:paraId="7DCA7D8A" w14:textId="77777777" w:rsidR="001C4835" w:rsidRPr="00E51992" w:rsidRDefault="001C4835" w:rsidP="001C4835">
                    <w:pPr>
                      <w:jc w:val="right"/>
                      <w:rPr>
                        <w:sz w:val="15"/>
                        <w:szCs w:val="15"/>
                      </w:rPr>
                    </w:pPr>
                  </w:p>
                </w:tc>
                <w:tc>
                  <w:tcPr>
                    <w:tcW w:w="273" w:type="pct"/>
                  </w:tcPr>
                  <w:p w14:paraId="5C3F05E0" w14:textId="77777777" w:rsidR="001C4835" w:rsidRPr="00E51992" w:rsidRDefault="001C4835" w:rsidP="001C4835">
                    <w:pPr>
                      <w:jc w:val="right"/>
                      <w:rPr>
                        <w:sz w:val="15"/>
                        <w:szCs w:val="15"/>
                      </w:rPr>
                    </w:pPr>
                  </w:p>
                </w:tc>
                <w:tc>
                  <w:tcPr>
                    <w:tcW w:w="273" w:type="pct"/>
                  </w:tcPr>
                  <w:p w14:paraId="78D14E32" w14:textId="77777777" w:rsidR="001C4835" w:rsidRPr="00E51992" w:rsidRDefault="001C4835" w:rsidP="001C4835">
                    <w:pPr>
                      <w:jc w:val="right"/>
                      <w:rPr>
                        <w:sz w:val="15"/>
                        <w:szCs w:val="15"/>
                      </w:rPr>
                    </w:pPr>
                  </w:p>
                </w:tc>
                <w:tc>
                  <w:tcPr>
                    <w:tcW w:w="273" w:type="pct"/>
                  </w:tcPr>
                  <w:p w14:paraId="10B1BC9E" w14:textId="77777777" w:rsidR="001C4835" w:rsidRPr="00E51992" w:rsidRDefault="001C4835" w:rsidP="001C4835">
                    <w:pPr>
                      <w:jc w:val="right"/>
                      <w:rPr>
                        <w:sz w:val="15"/>
                        <w:szCs w:val="15"/>
                      </w:rPr>
                    </w:pPr>
                  </w:p>
                </w:tc>
                <w:tc>
                  <w:tcPr>
                    <w:tcW w:w="273" w:type="pct"/>
                  </w:tcPr>
                  <w:p w14:paraId="0D9DB4F8" w14:textId="77777777" w:rsidR="001C4835" w:rsidRPr="00E51992" w:rsidRDefault="001C4835" w:rsidP="001C4835">
                    <w:pPr>
                      <w:jc w:val="right"/>
                      <w:rPr>
                        <w:sz w:val="15"/>
                        <w:szCs w:val="15"/>
                      </w:rPr>
                    </w:pPr>
                  </w:p>
                </w:tc>
                <w:tc>
                  <w:tcPr>
                    <w:tcW w:w="290" w:type="pct"/>
                  </w:tcPr>
                  <w:p w14:paraId="76345114" w14:textId="77777777" w:rsidR="001C4835" w:rsidRPr="00E51992" w:rsidRDefault="001C4835" w:rsidP="001C4835">
                    <w:pPr>
                      <w:jc w:val="right"/>
                      <w:rPr>
                        <w:sz w:val="15"/>
                        <w:szCs w:val="15"/>
                      </w:rPr>
                    </w:pPr>
                  </w:p>
                </w:tc>
                <w:tc>
                  <w:tcPr>
                    <w:tcW w:w="310" w:type="pct"/>
                  </w:tcPr>
                  <w:p w14:paraId="501754F1" w14:textId="77777777" w:rsidR="001C4835" w:rsidRPr="00E51992" w:rsidRDefault="001C4835" w:rsidP="001C4835">
                    <w:pPr>
                      <w:jc w:val="right"/>
                      <w:rPr>
                        <w:sz w:val="15"/>
                        <w:szCs w:val="15"/>
                      </w:rPr>
                    </w:pPr>
                  </w:p>
                </w:tc>
                <w:tc>
                  <w:tcPr>
                    <w:tcW w:w="341" w:type="pct"/>
                  </w:tcPr>
                  <w:p w14:paraId="2A2271F3" w14:textId="77777777" w:rsidR="001C4835" w:rsidRPr="00E51992" w:rsidRDefault="001C4835" w:rsidP="001C4835">
                    <w:pPr>
                      <w:jc w:val="right"/>
                      <w:rPr>
                        <w:sz w:val="15"/>
                        <w:szCs w:val="15"/>
                      </w:rPr>
                    </w:pPr>
                  </w:p>
                </w:tc>
                <w:tc>
                  <w:tcPr>
                    <w:tcW w:w="420" w:type="pct"/>
                  </w:tcPr>
                  <w:p w14:paraId="067A4D4D" w14:textId="77777777" w:rsidR="001C4835" w:rsidRPr="00E51992" w:rsidRDefault="001C4835" w:rsidP="001C4835">
                    <w:pPr>
                      <w:jc w:val="right"/>
                      <w:rPr>
                        <w:sz w:val="15"/>
                        <w:szCs w:val="15"/>
                      </w:rPr>
                    </w:pPr>
                  </w:p>
                </w:tc>
              </w:tr>
              <w:tr w:rsidR="001C4835" w14:paraId="205D6FE9" w14:textId="77777777" w:rsidTr="001C4835">
                <w:sdt>
                  <w:sdtPr>
                    <w:rPr>
                      <w:sz w:val="15"/>
                      <w:szCs w:val="15"/>
                    </w:rPr>
                    <w:tag w:val="_PLD_d724580d38484f718fafd008f24a7505"/>
                    <w:id w:val="194203166"/>
                    <w:lock w:val="sdtLocked"/>
                  </w:sdtPr>
                  <w:sdtEndPr/>
                  <w:sdtContent>
                    <w:tc>
                      <w:tcPr>
                        <w:tcW w:w="640" w:type="pct"/>
                      </w:tcPr>
                      <w:p w14:paraId="5D1C4B01" w14:textId="77777777" w:rsidR="001C4835" w:rsidRPr="00E51992" w:rsidRDefault="001C4835" w:rsidP="001C4835">
                        <w:pPr>
                          <w:ind w:firstLineChars="200" w:firstLine="300"/>
                          <w:rPr>
                            <w:sz w:val="15"/>
                            <w:szCs w:val="15"/>
                          </w:rPr>
                        </w:pPr>
                        <w:r w:rsidRPr="00E51992">
                          <w:rPr>
                            <w:sz w:val="15"/>
                            <w:szCs w:val="15"/>
                          </w:rPr>
                          <w:t>前期差错更正</w:t>
                        </w:r>
                      </w:p>
                    </w:tc>
                  </w:sdtContent>
                </w:sdt>
                <w:tc>
                  <w:tcPr>
                    <w:tcW w:w="273" w:type="pct"/>
                  </w:tcPr>
                  <w:p w14:paraId="217646D9" w14:textId="77777777" w:rsidR="001C4835" w:rsidRPr="00E51992" w:rsidRDefault="001C4835" w:rsidP="001C4835">
                    <w:pPr>
                      <w:jc w:val="right"/>
                      <w:rPr>
                        <w:sz w:val="15"/>
                        <w:szCs w:val="15"/>
                      </w:rPr>
                    </w:pPr>
                  </w:p>
                </w:tc>
                <w:tc>
                  <w:tcPr>
                    <w:tcW w:w="273" w:type="pct"/>
                  </w:tcPr>
                  <w:p w14:paraId="5188B25F" w14:textId="77777777" w:rsidR="001C4835" w:rsidRPr="00E51992" w:rsidRDefault="001C4835" w:rsidP="001C4835">
                    <w:pPr>
                      <w:jc w:val="right"/>
                      <w:rPr>
                        <w:sz w:val="15"/>
                        <w:szCs w:val="15"/>
                      </w:rPr>
                    </w:pPr>
                  </w:p>
                </w:tc>
                <w:tc>
                  <w:tcPr>
                    <w:tcW w:w="273" w:type="pct"/>
                  </w:tcPr>
                  <w:p w14:paraId="042FC18E" w14:textId="77777777" w:rsidR="001C4835" w:rsidRPr="00E51992" w:rsidRDefault="001C4835" w:rsidP="001C4835">
                    <w:pPr>
                      <w:jc w:val="right"/>
                      <w:rPr>
                        <w:sz w:val="15"/>
                        <w:szCs w:val="15"/>
                      </w:rPr>
                    </w:pPr>
                  </w:p>
                </w:tc>
                <w:tc>
                  <w:tcPr>
                    <w:tcW w:w="273" w:type="pct"/>
                  </w:tcPr>
                  <w:p w14:paraId="37210C4C" w14:textId="77777777" w:rsidR="001C4835" w:rsidRPr="00E51992" w:rsidRDefault="001C4835" w:rsidP="001C4835">
                    <w:pPr>
                      <w:jc w:val="right"/>
                      <w:rPr>
                        <w:sz w:val="15"/>
                        <w:szCs w:val="15"/>
                      </w:rPr>
                    </w:pPr>
                  </w:p>
                </w:tc>
                <w:tc>
                  <w:tcPr>
                    <w:tcW w:w="273" w:type="pct"/>
                  </w:tcPr>
                  <w:p w14:paraId="09E1A3CB" w14:textId="77777777" w:rsidR="001C4835" w:rsidRPr="00E51992" w:rsidRDefault="001C4835" w:rsidP="001C4835">
                    <w:pPr>
                      <w:jc w:val="right"/>
                      <w:rPr>
                        <w:sz w:val="15"/>
                        <w:szCs w:val="15"/>
                      </w:rPr>
                    </w:pPr>
                  </w:p>
                </w:tc>
                <w:tc>
                  <w:tcPr>
                    <w:tcW w:w="273" w:type="pct"/>
                  </w:tcPr>
                  <w:p w14:paraId="3055509A" w14:textId="77777777" w:rsidR="001C4835" w:rsidRPr="00E51992" w:rsidRDefault="001C4835" w:rsidP="001C4835">
                    <w:pPr>
                      <w:jc w:val="right"/>
                      <w:rPr>
                        <w:sz w:val="15"/>
                        <w:szCs w:val="15"/>
                      </w:rPr>
                    </w:pPr>
                  </w:p>
                </w:tc>
                <w:tc>
                  <w:tcPr>
                    <w:tcW w:w="273" w:type="pct"/>
                  </w:tcPr>
                  <w:p w14:paraId="54020414" w14:textId="77777777" w:rsidR="001C4835" w:rsidRPr="00E51992" w:rsidRDefault="001C4835" w:rsidP="001C4835">
                    <w:pPr>
                      <w:jc w:val="right"/>
                      <w:rPr>
                        <w:sz w:val="15"/>
                        <w:szCs w:val="15"/>
                      </w:rPr>
                    </w:pPr>
                  </w:p>
                </w:tc>
                <w:tc>
                  <w:tcPr>
                    <w:tcW w:w="273" w:type="pct"/>
                  </w:tcPr>
                  <w:p w14:paraId="6C634ED3" w14:textId="77777777" w:rsidR="001C4835" w:rsidRPr="00E51992" w:rsidRDefault="001C4835" w:rsidP="001C4835">
                    <w:pPr>
                      <w:jc w:val="right"/>
                      <w:rPr>
                        <w:sz w:val="15"/>
                        <w:szCs w:val="15"/>
                      </w:rPr>
                    </w:pPr>
                  </w:p>
                </w:tc>
                <w:tc>
                  <w:tcPr>
                    <w:tcW w:w="273" w:type="pct"/>
                  </w:tcPr>
                  <w:p w14:paraId="38D3F382" w14:textId="77777777" w:rsidR="001C4835" w:rsidRPr="00E51992" w:rsidRDefault="001C4835" w:rsidP="001C4835">
                    <w:pPr>
                      <w:jc w:val="right"/>
                      <w:rPr>
                        <w:sz w:val="15"/>
                        <w:szCs w:val="15"/>
                      </w:rPr>
                    </w:pPr>
                  </w:p>
                </w:tc>
                <w:tc>
                  <w:tcPr>
                    <w:tcW w:w="273" w:type="pct"/>
                  </w:tcPr>
                  <w:p w14:paraId="363189A2" w14:textId="77777777" w:rsidR="001C4835" w:rsidRPr="00E51992" w:rsidRDefault="001C4835" w:rsidP="001C4835">
                    <w:pPr>
                      <w:jc w:val="right"/>
                      <w:rPr>
                        <w:sz w:val="15"/>
                        <w:szCs w:val="15"/>
                      </w:rPr>
                    </w:pPr>
                  </w:p>
                </w:tc>
                <w:tc>
                  <w:tcPr>
                    <w:tcW w:w="273" w:type="pct"/>
                  </w:tcPr>
                  <w:p w14:paraId="2579E9AA" w14:textId="77777777" w:rsidR="001C4835" w:rsidRPr="00E51992" w:rsidRDefault="001C4835" w:rsidP="001C4835">
                    <w:pPr>
                      <w:jc w:val="right"/>
                      <w:rPr>
                        <w:sz w:val="15"/>
                        <w:szCs w:val="15"/>
                      </w:rPr>
                    </w:pPr>
                  </w:p>
                </w:tc>
                <w:tc>
                  <w:tcPr>
                    <w:tcW w:w="290" w:type="pct"/>
                  </w:tcPr>
                  <w:p w14:paraId="5105E21E" w14:textId="77777777" w:rsidR="001C4835" w:rsidRPr="00E51992" w:rsidRDefault="001C4835" w:rsidP="001C4835">
                    <w:pPr>
                      <w:jc w:val="right"/>
                      <w:rPr>
                        <w:sz w:val="15"/>
                        <w:szCs w:val="15"/>
                      </w:rPr>
                    </w:pPr>
                  </w:p>
                </w:tc>
                <w:tc>
                  <w:tcPr>
                    <w:tcW w:w="310" w:type="pct"/>
                  </w:tcPr>
                  <w:p w14:paraId="69C07E0D" w14:textId="77777777" w:rsidR="001C4835" w:rsidRPr="00E51992" w:rsidRDefault="001C4835" w:rsidP="001C4835">
                    <w:pPr>
                      <w:jc w:val="right"/>
                      <w:rPr>
                        <w:sz w:val="15"/>
                        <w:szCs w:val="15"/>
                      </w:rPr>
                    </w:pPr>
                  </w:p>
                </w:tc>
                <w:tc>
                  <w:tcPr>
                    <w:tcW w:w="341" w:type="pct"/>
                  </w:tcPr>
                  <w:p w14:paraId="18B09ACE" w14:textId="77777777" w:rsidR="001C4835" w:rsidRPr="00E51992" w:rsidRDefault="001C4835" w:rsidP="001C4835">
                    <w:pPr>
                      <w:jc w:val="right"/>
                      <w:rPr>
                        <w:sz w:val="15"/>
                        <w:szCs w:val="15"/>
                      </w:rPr>
                    </w:pPr>
                  </w:p>
                </w:tc>
                <w:tc>
                  <w:tcPr>
                    <w:tcW w:w="420" w:type="pct"/>
                  </w:tcPr>
                  <w:p w14:paraId="4A2FA1C2" w14:textId="77777777" w:rsidR="001C4835" w:rsidRPr="00E51992" w:rsidRDefault="001C4835" w:rsidP="001C4835">
                    <w:pPr>
                      <w:jc w:val="right"/>
                      <w:rPr>
                        <w:sz w:val="15"/>
                        <w:szCs w:val="15"/>
                      </w:rPr>
                    </w:pPr>
                  </w:p>
                </w:tc>
              </w:tr>
              <w:tr w:rsidR="001C4835" w14:paraId="4186A923" w14:textId="77777777" w:rsidTr="001C4835">
                <w:sdt>
                  <w:sdtPr>
                    <w:rPr>
                      <w:sz w:val="15"/>
                      <w:szCs w:val="15"/>
                    </w:rPr>
                    <w:tag w:val="_PLD_7107f73d7a074f5ea2342b03040f2d87"/>
                    <w:id w:val="418536358"/>
                    <w:lock w:val="sdtLocked"/>
                  </w:sdtPr>
                  <w:sdtEndPr/>
                  <w:sdtContent>
                    <w:tc>
                      <w:tcPr>
                        <w:tcW w:w="640" w:type="pct"/>
                      </w:tcPr>
                      <w:p w14:paraId="3B9B0EB8" w14:textId="77777777" w:rsidR="001C4835" w:rsidRPr="00E51992" w:rsidRDefault="001C4835" w:rsidP="001C4835">
                        <w:pPr>
                          <w:ind w:firstLineChars="200" w:firstLine="300"/>
                          <w:rPr>
                            <w:sz w:val="15"/>
                            <w:szCs w:val="15"/>
                          </w:rPr>
                        </w:pPr>
                        <w:r w:rsidRPr="00E51992">
                          <w:rPr>
                            <w:rFonts w:hint="eastAsia"/>
                            <w:sz w:val="15"/>
                            <w:szCs w:val="15"/>
                          </w:rPr>
                          <w:t>同</w:t>
                        </w:r>
                        <w:proofErr w:type="gramStart"/>
                        <w:r w:rsidRPr="00E51992">
                          <w:rPr>
                            <w:rFonts w:hint="eastAsia"/>
                            <w:sz w:val="15"/>
                            <w:szCs w:val="15"/>
                          </w:rPr>
                          <w:t>一控制</w:t>
                        </w:r>
                        <w:proofErr w:type="gramEnd"/>
                        <w:r w:rsidRPr="00E51992">
                          <w:rPr>
                            <w:rFonts w:hint="eastAsia"/>
                            <w:sz w:val="15"/>
                            <w:szCs w:val="15"/>
                          </w:rPr>
                          <w:t>下企业合并</w:t>
                        </w:r>
                      </w:p>
                    </w:tc>
                  </w:sdtContent>
                </w:sdt>
                <w:tc>
                  <w:tcPr>
                    <w:tcW w:w="273" w:type="pct"/>
                  </w:tcPr>
                  <w:p w14:paraId="469070DA" w14:textId="77777777" w:rsidR="001C4835" w:rsidRPr="00E51992" w:rsidRDefault="001C4835" w:rsidP="001C4835">
                    <w:pPr>
                      <w:jc w:val="right"/>
                      <w:rPr>
                        <w:sz w:val="15"/>
                        <w:szCs w:val="15"/>
                      </w:rPr>
                    </w:pPr>
                  </w:p>
                </w:tc>
                <w:tc>
                  <w:tcPr>
                    <w:tcW w:w="273" w:type="pct"/>
                  </w:tcPr>
                  <w:p w14:paraId="2E462407" w14:textId="77777777" w:rsidR="001C4835" w:rsidRPr="00E51992" w:rsidRDefault="001C4835" w:rsidP="001C4835">
                    <w:pPr>
                      <w:jc w:val="right"/>
                      <w:rPr>
                        <w:sz w:val="15"/>
                        <w:szCs w:val="15"/>
                      </w:rPr>
                    </w:pPr>
                  </w:p>
                </w:tc>
                <w:tc>
                  <w:tcPr>
                    <w:tcW w:w="273" w:type="pct"/>
                  </w:tcPr>
                  <w:p w14:paraId="53E0E94C" w14:textId="77777777" w:rsidR="001C4835" w:rsidRPr="00E51992" w:rsidRDefault="001C4835" w:rsidP="001C4835">
                    <w:pPr>
                      <w:jc w:val="right"/>
                      <w:rPr>
                        <w:sz w:val="15"/>
                        <w:szCs w:val="15"/>
                      </w:rPr>
                    </w:pPr>
                  </w:p>
                </w:tc>
                <w:tc>
                  <w:tcPr>
                    <w:tcW w:w="273" w:type="pct"/>
                  </w:tcPr>
                  <w:p w14:paraId="7662F0C2" w14:textId="77777777" w:rsidR="001C4835" w:rsidRPr="00E51992" w:rsidRDefault="001C4835" w:rsidP="001C4835">
                    <w:pPr>
                      <w:jc w:val="right"/>
                      <w:rPr>
                        <w:sz w:val="15"/>
                        <w:szCs w:val="15"/>
                      </w:rPr>
                    </w:pPr>
                  </w:p>
                </w:tc>
                <w:tc>
                  <w:tcPr>
                    <w:tcW w:w="273" w:type="pct"/>
                  </w:tcPr>
                  <w:p w14:paraId="4CBB2EBF" w14:textId="77777777" w:rsidR="001C4835" w:rsidRPr="00E51992" w:rsidRDefault="001C4835" w:rsidP="001C4835">
                    <w:pPr>
                      <w:jc w:val="right"/>
                      <w:rPr>
                        <w:sz w:val="15"/>
                        <w:szCs w:val="15"/>
                      </w:rPr>
                    </w:pPr>
                  </w:p>
                </w:tc>
                <w:tc>
                  <w:tcPr>
                    <w:tcW w:w="273" w:type="pct"/>
                  </w:tcPr>
                  <w:p w14:paraId="43FD415C" w14:textId="77777777" w:rsidR="001C4835" w:rsidRPr="00E51992" w:rsidRDefault="001C4835" w:rsidP="001C4835">
                    <w:pPr>
                      <w:jc w:val="right"/>
                      <w:rPr>
                        <w:sz w:val="15"/>
                        <w:szCs w:val="15"/>
                      </w:rPr>
                    </w:pPr>
                  </w:p>
                </w:tc>
                <w:tc>
                  <w:tcPr>
                    <w:tcW w:w="273" w:type="pct"/>
                  </w:tcPr>
                  <w:p w14:paraId="65C13671" w14:textId="77777777" w:rsidR="001C4835" w:rsidRPr="00E51992" w:rsidRDefault="001C4835" w:rsidP="001C4835">
                    <w:pPr>
                      <w:jc w:val="right"/>
                      <w:rPr>
                        <w:sz w:val="15"/>
                        <w:szCs w:val="15"/>
                      </w:rPr>
                    </w:pPr>
                  </w:p>
                </w:tc>
                <w:tc>
                  <w:tcPr>
                    <w:tcW w:w="273" w:type="pct"/>
                  </w:tcPr>
                  <w:p w14:paraId="40528CF4" w14:textId="77777777" w:rsidR="001C4835" w:rsidRPr="00E51992" w:rsidRDefault="001C4835" w:rsidP="001C4835">
                    <w:pPr>
                      <w:jc w:val="right"/>
                      <w:rPr>
                        <w:sz w:val="15"/>
                        <w:szCs w:val="15"/>
                      </w:rPr>
                    </w:pPr>
                  </w:p>
                </w:tc>
                <w:tc>
                  <w:tcPr>
                    <w:tcW w:w="273" w:type="pct"/>
                  </w:tcPr>
                  <w:p w14:paraId="39F648CE" w14:textId="77777777" w:rsidR="001C4835" w:rsidRPr="00E51992" w:rsidRDefault="001C4835" w:rsidP="001C4835">
                    <w:pPr>
                      <w:jc w:val="right"/>
                      <w:rPr>
                        <w:sz w:val="15"/>
                        <w:szCs w:val="15"/>
                      </w:rPr>
                    </w:pPr>
                  </w:p>
                </w:tc>
                <w:tc>
                  <w:tcPr>
                    <w:tcW w:w="273" w:type="pct"/>
                  </w:tcPr>
                  <w:p w14:paraId="3853CA59" w14:textId="77777777" w:rsidR="001C4835" w:rsidRPr="00E51992" w:rsidRDefault="001C4835" w:rsidP="001C4835">
                    <w:pPr>
                      <w:jc w:val="right"/>
                      <w:rPr>
                        <w:sz w:val="15"/>
                        <w:szCs w:val="15"/>
                      </w:rPr>
                    </w:pPr>
                  </w:p>
                </w:tc>
                <w:tc>
                  <w:tcPr>
                    <w:tcW w:w="273" w:type="pct"/>
                  </w:tcPr>
                  <w:p w14:paraId="01868510" w14:textId="77777777" w:rsidR="001C4835" w:rsidRPr="00E51992" w:rsidRDefault="001C4835" w:rsidP="001C4835">
                    <w:pPr>
                      <w:jc w:val="right"/>
                      <w:rPr>
                        <w:sz w:val="15"/>
                        <w:szCs w:val="15"/>
                      </w:rPr>
                    </w:pPr>
                  </w:p>
                </w:tc>
                <w:tc>
                  <w:tcPr>
                    <w:tcW w:w="290" w:type="pct"/>
                  </w:tcPr>
                  <w:p w14:paraId="20AB6A4A" w14:textId="77777777" w:rsidR="001C4835" w:rsidRPr="00E51992" w:rsidRDefault="001C4835" w:rsidP="001C4835">
                    <w:pPr>
                      <w:jc w:val="right"/>
                      <w:rPr>
                        <w:sz w:val="15"/>
                        <w:szCs w:val="15"/>
                      </w:rPr>
                    </w:pPr>
                  </w:p>
                </w:tc>
                <w:tc>
                  <w:tcPr>
                    <w:tcW w:w="310" w:type="pct"/>
                  </w:tcPr>
                  <w:p w14:paraId="6B196A8E" w14:textId="77777777" w:rsidR="001C4835" w:rsidRPr="00E51992" w:rsidRDefault="001C4835" w:rsidP="001C4835">
                    <w:pPr>
                      <w:jc w:val="right"/>
                      <w:rPr>
                        <w:sz w:val="15"/>
                        <w:szCs w:val="15"/>
                      </w:rPr>
                    </w:pPr>
                  </w:p>
                </w:tc>
                <w:tc>
                  <w:tcPr>
                    <w:tcW w:w="341" w:type="pct"/>
                  </w:tcPr>
                  <w:p w14:paraId="4919AE7A" w14:textId="77777777" w:rsidR="001C4835" w:rsidRPr="00E51992" w:rsidRDefault="001C4835" w:rsidP="001C4835">
                    <w:pPr>
                      <w:jc w:val="right"/>
                      <w:rPr>
                        <w:sz w:val="15"/>
                        <w:szCs w:val="15"/>
                      </w:rPr>
                    </w:pPr>
                  </w:p>
                </w:tc>
                <w:tc>
                  <w:tcPr>
                    <w:tcW w:w="420" w:type="pct"/>
                  </w:tcPr>
                  <w:p w14:paraId="79475B4E" w14:textId="77777777" w:rsidR="001C4835" w:rsidRPr="00E51992" w:rsidRDefault="001C4835" w:rsidP="001C4835">
                    <w:pPr>
                      <w:jc w:val="right"/>
                      <w:rPr>
                        <w:sz w:val="15"/>
                        <w:szCs w:val="15"/>
                      </w:rPr>
                    </w:pPr>
                  </w:p>
                </w:tc>
              </w:tr>
              <w:tr w:rsidR="001C4835" w14:paraId="2DF012AB" w14:textId="77777777" w:rsidTr="001C4835">
                <w:sdt>
                  <w:sdtPr>
                    <w:rPr>
                      <w:sz w:val="15"/>
                      <w:szCs w:val="15"/>
                    </w:rPr>
                    <w:tag w:val="_PLD_122e3287ddd140fb9d031a4dab8a8b13"/>
                    <w:id w:val="1142001836"/>
                    <w:lock w:val="sdtLocked"/>
                  </w:sdtPr>
                  <w:sdtEndPr/>
                  <w:sdtContent>
                    <w:tc>
                      <w:tcPr>
                        <w:tcW w:w="640" w:type="pct"/>
                      </w:tcPr>
                      <w:p w14:paraId="66136979" w14:textId="77777777" w:rsidR="001C4835" w:rsidRPr="00E51992" w:rsidRDefault="001C4835" w:rsidP="001C4835">
                        <w:pPr>
                          <w:ind w:firstLineChars="200" w:firstLine="300"/>
                          <w:rPr>
                            <w:sz w:val="15"/>
                            <w:szCs w:val="15"/>
                          </w:rPr>
                        </w:pPr>
                        <w:r w:rsidRPr="00E51992">
                          <w:rPr>
                            <w:rFonts w:hint="eastAsia"/>
                            <w:sz w:val="15"/>
                            <w:szCs w:val="15"/>
                          </w:rPr>
                          <w:t>其他</w:t>
                        </w:r>
                      </w:p>
                    </w:tc>
                  </w:sdtContent>
                </w:sdt>
                <w:tc>
                  <w:tcPr>
                    <w:tcW w:w="273" w:type="pct"/>
                  </w:tcPr>
                  <w:p w14:paraId="11C224EC" w14:textId="77777777" w:rsidR="001C4835" w:rsidRPr="00E51992" w:rsidRDefault="001C4835" w:rsidP="001C4835">
                    <w:pPr>
                      <w:jc w:val="right"/>
                      <w:rPr>
                        <w:sz w:val="15"/>
                        <w:szCs w:val="15"/>
                      </w:rPr>
                    </w:pPr>
                  </w:p>
                </w:tc>
                <w:tc>
                  <w:tcPr>
                    <w:tcW w:w="273" w:type="pct"/>
                  </w:tcPr>
                  <w:p w14:paraId="600F1CAB" w14:textId="77777777" w:rsidR="001C4835" w:rsidRPr="00E51992" w:rsidRDefault="001C4835" w:rsidP="001C4835">
                    <w:pPr>
                      <w:jc w:val="right"/>
                      <w:rPr>
                        <w:sz w:val="15"/>
                        <w:szCs w:val="15"/>
                      </w:rPr>
                    </w:pPr>
                  </w:p>
                </w:tc>
                <w:tc>
                  <w:tcPr>
                    <w:tcW w:w="273" w:type="pct"/>
                  </w:tcPr>
                  <w:p w14:paraId="3ECBA908" w14:textId="77777777" w:rsidR="001C4835" w:rsidRPr="00E51992" w:rsidRDefault="001C4835" w:rsidP="001C4835">
                    <w:pPr>
                      <w:jc w:val="right"/>
                      <w:rPr>
                        <w:sz w:val="15"/>
                        <w:szCs w:val="15"/>
                      </w:rPr>
                    </w:pPr>
                  </w:p>
                </w:tc>
                <w:tc>
                  <w:tcPr>
                    <w:tcW w:w="273" w:type="pct"/>
                  </w:tcPr>
                  <w:p w14:paraId="26207ABD" w14:textId="77777777" w:rsidR="001C4835" w:rsidRPr="00E51992" w:rsidRDefault="001C4835" w:rsidP="001C4835">
                    <w:pPr>
                      <w:jc w:val="right"/>
                      <w:rPr>
                        <w:sz w:val="15"/>
                        <w:szCs w:val="15"/>
                      </w:rPr>
                    </w:pPr>
                  </w:p>
                </w:tc>
                <w:tc>
                  <w:tcPr>
                    <w:tcW w:w="273" w:type="pct"/>
                  </w:tcPr>
                  <w:p w14:paraId="47116E8A" w14:textId="77777777" w:rsidR="001C4835" w:rsidRPr="00E51992" w:rsidRDefault="001C4835" w:rsidP="001C4835">
                    <w:pPr>
                      <w:jc w:val="right"/>
                      <w:rPr>
                        <w:sz w:val="15"/>
                        <w:szCs w:val="15"/>
                      </w:rPr>
                    </w:pPr>
                  </w:p>
                </w:tc>
                <w:tc>
                  <w:tcPr>
                    <w:tcW w:w="273" w:type="pct"/>
                  </w:tcPr>
                  <w:p w14:paraId="02CA81B9" w14:textId="77777777" w:rsidR="001C4835" w:rsidRPr="00E51992" w:rsidRDefault="001C4835" w:rsidP="001C4835">
                    <w:pPr>
                      <w:jc w:val="right"/>
                      <w:rPr>
                        <w:sz w:val="15"/>
                        <w:szCs w:val="15"/>
                      </w:rPr>
                    </w:pPr>
                  </w:p>
                </w:tc>
                <w:tc>
                  <w:tcPr>
                    <w:tcW w:w="273" w:type="pct"/>
                  </w:tcPr>
                  <w:p w14:paraId="2DDF44AA" w14:textId="77777777" w:rsidR="001C4835" w:rsidRPr="00E51992" w:rsidRDefault="001C4835" w:rsidP="001C4835">
                    <w:pPr>
                      <w:jc w:val="right"/>
                      <w:rPr>
                        <w:sz w:val="15"/>
                        <w:szCs w:val="15"/>
                      </w:rPr>
                    </w:pPr>
                  </w:p>
                </w:tc>
                <w:tc>
                  <w:tcPr>
                    <w:tcW w:w="273" w:type="pct"/>
                  </w:tcPr>
                  <w:p w14:paraId="6959F8E9" w14:textId="77777777" w:rsidR="001C4835" w:rsidRPr="00E51992" w:rsidRDefault="001C4835" w:rsidP="001C4835">
                    <w:pPr>
                      <w:jc w:val="right"/>
                      <w:rPr>
                        <w:sz w:val="15"/>
                        <w:szCs w:val="15"/>
                      </w:rPr>
                    </w:pPr>
                  </w:p>
                </w:tc>
                <w:tc>
                  <w:tcPr>
                    <w:tcW w:w="273" w:type="pct"/>
                  </w:tcPr>
                  <w:p w14:paraId="3BAEFA9B" w14:textId="77777777" w:rsidR="001C4835" w:rsidRPr="00E51992" w:rsidRDefault="001C4835" w:rsidP="001C4835">
                    <w:pPr>
                      <w:jc w:val="right"/>
                      <w:rPr>
                        <w:sz w:val="15"/>
                        <w:szCs w:val="15"/>
                      </w:rPr>
                    </w:pPr>
                  </w:p>
                </w:tc>
                <w:tc>
                  <w:tcPr>
                    <w:tcW w:w="273" w:type="pct"/>
                  </w:tcPr>
                  <w:p w14:paraId="42D0DEBB" w14:textId="77777777" w:rsidR="001C4835" w:rsidRPr="00E51992" w:rsidRDefault="001C4835" w:rsidP="001C4835">
                    <w:pPr>
                      <w:jc w:val="right"/>
                      <w:rPr>
                        <w:sz w:val="15"/>
                        <w:szCs w:val="15"/>
                      </w:rPr>
                    </w:pPr>
                  </w:p>
                </w:tc>
                <w:tc>
                  <w:tcPr>
                    <w:tcW w:w="273" w:type="pct"/>
                  </w:tcPr>
                  <w:p w14:paraId="61FD7E47" w14:textId="77777777" w:rsidR="001C4835" w:rsidRPr="00E51992" w:rsidRDefault="001C4835" w:rsidP="001C4835">
                    <w:pPr>
                      <w:jc w:val="right"/>
                      <w:rPr>
                        <w:sz w:val="15"/>
                        <w:szCs w:val="15"/>
                      </w:rPr>
                    </w:pPr>
                  </w:p>
                </w:tc>
                <w:tc>
                  <w:tcPr>
                    <w:tcW w:w="290" w:type="pct"/>
                  </w:tcPr>
                  <w:p w14:paraId="54E25B88" w14:textId="77777777" w:rsidR="001C4835" w:rsidRPr="00E51992" w:rsidRDefault="001C4835" w:rsidP="001C4835">
                    <w:pPr>
                      <w:jc w:val="right"/>
                      <w:rPr>
                        <w:sz w:val="15"/>
                        <w:szCs w:val="15"/>
                      </w:rPr>
                    </w:pPr>
                  </w:p>
                </w:tc>
                <w:tc>
                  <w:tcPr>
                    <w:tcW w:w="310" w:type="pct"/>
                  </w:tcPr>
                  <w:p w14:paraId="0ADE6646" w14:textId="77777777" w:rsidR="001C4835" w:rsidRPr="00E51992" w:rsidRDefault="001C4835" w:rsidP="001C4835">
                    <w:pPr>
                      <w:jc w:val="right"/>
                      <w:rPr>
                        <w:sz w:val="15"/>
                        <w:szCs w:val="15"/>
                      </w:rPr>
                    </w:pPr>
                  </w:p>
                </w:tc>
                <w:tc>
                  <w:tcPr>
                    <w:tcW w:w="341" w:type="pct"/>
                  </w:tcPr>
                  <w:p w14:paraId="11063432" w14:textId="77777777" w:rsidR="001C4835" w:rsidRPr="00E51992" w:rsidRDefault="001C4835" w:rsidP="001C4835">
                    <w:pPr>
                      <w:jc w:val="right"/>
                      <w:rPr>
                        <w:sz w:val="15"/>
                        <w:szCs w:val="15"/>
                      </w:rPr>
                    </w:pPr>
                  </w:p>
                </w:tc>
                <w:tc>
                  <w:tcPr>
                    <w:tcW w:w="420" w:type="pct"/>
                  </w:tcPr>
                  <w:p w14:paraId="360D0E73" w14:textId="77777777" w:rsidR="001C4835" w:rsidRPr="00E51992" w:rsidRDefault="001C4835" w:rsidP="001C4835">
                    <w:pPr>
                      <w:jc w:val="right"/>
                      <w:rPr>
                        <w:sz w:val="15"/>
                        <w:szCs w:val="15"/>
                      </w:rPr>
                    </w:pPr>
                  </w:p>
                </w:tc>
              </w:tr>
              <w:tr w:rsidR="001C4835" w14:paraId="4FD48213" w14:textId="77777777" w:rsidTr="001C4835">
                <w:sdt>
                  <w:sdtPr>
                    <w:rPr>
                      <w:sz w:val="15"/>
                      <w:szCs w:val="15"/>
                    </w:rPr>
                    <w:tag w:val="_PLD_04db836e110543eab1bb1c6fb46bd857"/>
                    <w:id w:val="-2076345550"/>
                    <w:lock w:val="sdtLocked"/>
                  </w:sdtPr>
                  <w:sdtEndPr/>
                  <w:sdtContent>
                    <w:tc>
                      <w:tcPr>
                        <w:tcW w:w="640" w:type="pct"/>
                      </w:tcPr>
                      <w:p w14:paraId="6E08E922" w14:textId="77777777" w:rsidR="001C4835" w:rsidRPr="00E51992" w:rsidRDefault="001C4835" w:rsidP="001C4835">
                        <w:pPr>
                          <w:rPr>
                            <w:sz w:val="15"/>
                            <w:szCs w:val="15"/>
                          </w:rPr>
                        </w:pPr>
                        <w:r w:rsidRPr="00E51992">
                          <w:rPr>
                            <w:sz w:val="15"/>
                            <w:szCs w:val="15"/>
                          </w:rPr>
                          <w:t>二、本年</w:t>
                        </w:r>
                        <w:r w:rsidRPr="00E51992">
                          <w:rPr>
                            <w:rFonts w:hint="eastAsia"/>
                            <w:sz w:val="15"/>
                            <w:szCs w:val="15"/>
                          </w:rPr>
                          <w:t>期</w:t>
                        </w:r>
                        <w:r w:rsidRPr="00E51992">
                          <w:rPr>
                            <w:sz w:val="15"/>
                            <w:szCs w:val="15"/>
                          </w:rPr>
                          <w:t>初余额</w:t>
                        </w:r>
                      </w:p>
                    </w:tc>
                  </w:sdtContent>
                </w:sdt>
                <w:tc>
                  <w:tcPr>
                    <w:tcW w:w="273" w:type="pct"/>
                  </w:tcPr>
                  <w:p w14:paraId="66E4B456" w14:textId="77777777" w:rsidR="001C4835" w:rsidRPr="00E51992" w:rsidRDefault="001C4835" w:rsidP="001C4835">
                    <w:pPr>
                      <w:jc w:val="right"/>
                      <w:rPr>
                        <w:sz w:val="15"/>
                        <w:szCs w:val="15"/>
                      </w:rPr>
                    </w:pPr>
                    <w:r w:rsidRPr="00E51992">
                      <w:rPr>
                        <w:rFonts w:hint="eastAsia"/>
                        <w:sz w:val="15"/>
                        <w:szCs w:val="15"/>
                      </w:rPr>
                      <w:t>422,000,000.00</w:t>
                    </w:r>
                  </w:p>
                </w:tc>
                <w:tc>
                  <w:tcPr>
                    <w:tcW w:w="273" w:type="pct"/>
                  </w:tcPr>
                  <w:p w14:paraId="6EE7322A" w14:textId="77777777" w:rsidR="001C4835" w:rsidRPr="00E51992" w:rsidRDefault="001C4835" w:rsidP="001C4835">
                    <w:pPr>
                      <w:jc w:val="right"/>
                      <w:rPr>
                        <w:sz w:val="15"/>
                        <w:szCs w:val="15"/>
                      </w:rPr>
                    </w:pPr>
                  </w:p>
                </w:tc>
                <w:tc>
                  <w:tcPr>
                    <w:tcW w:w="273" w:type="pct"/>
                  </w:tcPr>
                  <w:p w14:paraId="367C56D1" w14:textId="77777777" w:rsidR="001C4835" w:rsidRPr="00E51992" w:rsidRDefault="001C4835" w:rsidP="001C4835">
                    <w:pPr>
                      <w:jc w:val="right"/>
                      <w:rPr>
                        <w:sz w:val="15"/>
                        <w:szCs w:val="15"/>
                      </w:rPr>
                    </w:pPr>
                  </w:p>
                </w:tc>
                <w:tc>
                  <w:tcPr>
                    <w:tcW w:w="273" w:type="pct"/>
                  </w:tcPr>
                  <w:p w14:paraId="5B1B5695" w14:textId="77777777" w:rsidR="001C4835" w:rsidRPr="00E51992" w:rsidRDefault="001C4835" w:rsidP="001C4835">
                    <w:pPr>
                      <w:jc w:val="right"/>
                      <w:rPr>
                        <w:sz w:val="15"/>
                        <w:szCs w:val="15"/>
                      </w:rPr>
                    </w:pPr>
                  </w:p>
                </w:tc>
                <w:tc>
                  <w:tcPr>
                    <w:tcW w:w="273" w:type="pct"/>
                  </w:tcPr>
                  <w:p w14:paraId="42D576FC" w14:textId="77777777" w:rsidR="001C4835" w:rsidRPr="00E51992" w:rsidRDefault="001C4835" w:rsidP="001C4835">
                    <w:pPr>
                      <w:jc w:val="right"/>
                      <w:rPr>
                        <w:sz w:val="15"/>
                        <w:szCs w:val="15"/>
                      </w:rPr>
                    </w:pPr>
                    <w:r w:rsidRPr="00E51992">
                      <w:rPr>
                        <w:rFonts w:hint="eastAsia"/>
                        <w:sz w:val="15"/>
                        <w:szCs w:val="15"/>
                      </w:rPr>
                      <w:t>687,349,089.60</w:t>
                    </w:r>
                  </w:p>
                </w:tc>
                <w:tc>
                  <w:tcPr>
                    <w:tcW w:w="273" w:type="pct"/>
                  </w:tcPr>
                  <w:p w14:paraId="124267C2" w14:textId="77777777" w:rsidR="001C4835" w:rsidRPr="00E51992" w:rsidRDefault="001C4835" w:rsidP="001C4835">
                    <w:pPr>
                      <w:jc w:val="right"/>
                      <w:rPr>
                        <w:sz w:val="15"/>
                        <w:szCs w:val="15"/>
                      </w:rPr>
                    </w:pPr>
                  </w:p>
                </w:tc>
                <w:tc>
                  <w:tcPr>
                    <w:tcW w:w="273" w:type="pct"/>
                  </w:tcPr>
                  <w:p w14:paraId="18933886" w14:textId="77777777" w:rsidR="001C4835" w:rsidRPr="00E51992" w:rsidRDefault="001C4835" w:rsidP="001C4835">
                    <w:pPr>
                      <w:jc w:val="right"/>
                      <w:rPr>
                        <w:sz w:val="15"/>
                        <w:szCs w:val="15"/>
                      </w:rPr>
                    </w:pPr>
                    <w:r w:rsidRPr="00E51992">
                      <w:rPr>
                        <w:rFonts w:hint="eastAsia"/>
                        <w:sz w:val="15"/>
                        <w:szCs w:val="15"/>
                      </w:rPr>
                      <w:t>2,754,544.50</w:t>
                    </w:r>
                  </w:p>
                </w:tc>
                <w:tc>
                  <w:tcPr>
                    <w:tcW w:w="273" w:type="pct"/>
                  </w:tcPr>
                  <w:p w14:paraId="62EC2540" w14:textId="77777777" w:rsidR="001C4835" w:rsidRPr="00E51992" w:rsidRDefault="001C4835" w:rsidP="001C4835">
                    <w:pPr>
                      <w:jc w:val="right"/>
                      <w:rPr>
                        <w:sz w:val="15"/>
                        <w:szCs w:val="15"/>
                      </w:rPr>
                    </w:pPr>
                  </w:p>
                </w:tc>
                <w:tc>
                  <w:tcPr>
                    <w:tcW w:w="273" w:type="pct"/>
                  </w:tcPr>
                  <w:p w14:paraId="185DE769" w14:textId="77777777" w:rsidR="001C4835" w:rsidRPr="00E51992" w:rsidRDefault="001C4835" w:rsidP="001C4835">
                    <w:pPr>
                      <w:jc w:val="right"/>
                      <w:rPr>
                        <w:sz w:val="15"/>
                        <w:szCs w:val="15"/>
                      </w:rPr>
                    </w:pPr>
                    <w:r w:rsidRPr="00E51992">
                      <w:rPr>
                        <w:rFonts w:hint="eastAsia"/>
                        <w:sz w:val="15"/>
                        <w:szCs w:val="15"/>
                      </w:rPr>
                      <w:t>45,665,647.68</w:t>
                    </w:r>
                  </w:p>
                </w:tc>
                <w:tc>
                  <w:tcPr>
                    <w:tcW w:w="273" w:type="pct"/>
                  </w:tcPr>
                  <w:p w14:paraId="658374D8" w14:textId="77777777" w:rsidR="001C4835" w:rsidRPr="00E51992" w:rsidRDefault="001C4835" w:rsidP="001C4835">
                    <w:pPr>
                      <w:jc w:val="right"/>
                      <w:rPr>
                        <w:sz w:val="15"/>
                        <w:szCs w:val="15"/>
                      </w:rPr>
                    </w:pPr>
                  </w:p>
                </w:tc>
                <w:tc>
                  <w:tcPr>
                    <w:tcW w:w="273" w:type="pct"/>
                  </w:tcPr>
                  <w:p w14:paraId="7F266A2A" w14:textId="77777777" w:rsidR="001C4835" w:rsidRPr="00E51992" w:rsidRDefault="001C4835" w:rsidP="001C4835">
                    <w:pPr>
                      <w:jc w:val="right"/>
                      <w:rPr>
                        <w:sz w:val="15"/>
                        <w:szCs w:val="15"/>
                      </w:rPr>
                    </w:pPr>
                    <w:r w:rsidRPr="00E51992">
                      <w:rPr>
                        <w:rFonts w:hint="eastAsia"/>
                        <w:sz w:val="15"/>
                        <w:szCs w:val="15"/>
                      </w:rPr>
                      <w:t>-820,483,186.46</w:t>
                    </w:r>
                  </w:p>
                </w:tc>
                <w:tc>
                  <w:tcPr>
                    <w:tcW w:w="290" w:type="pct"/>
                  </w:tcPr>
                  <w:p w14:paraId="7FC3DC71" w14:textId="77777777" w:rsidR="001C4835" w:rsidRPr="00E51992" w:rsidRDefault="001C4835" w:rsidP="001C4835">
                    <w:pPr>
                      <w:jc w:val="right"/>
                      <w:rPr>
                        <w:sz w:val="15"/>
                        <w:szCs w:val="15"/>
                      </w:rPr>
                    </w:pPr>
                  </w:p>
                </w:tc>
                <w:tc>
                  <w:tcPr>
                    <w:tcW w:w="310" w:type="pct"/>
                  </w:tcPr>
                  <w:p w14:paraId="17ECDFC0" w14:textId="77777777" w:rsidR="001C4835" w:rsidRPr="00E51992" w:rsidRDefault="001C4835" w:rsidP="001C4835">
                    <w:pPr>
                      <w:jc w:val="right"/>
                      <w:rPr>
                        <w:sz w:val="15"/>
                        <w:szCs w:val="15"/>
                      </w:rPr>
                    </w:pPr>
                    <w:r w:rsidRPr="00E51992">
                      <w:rPr>
                        <w:rStyle w:val="39"/>
                        <w:rFonts w:hint="eastAsia"/>
                        <w:sz w:val="15"/>
                        <w:szCs w:val="15"/>
                      </w:rPr>
                      <w:t>337,286,095.32</w:t>
                    </w:r>
                  </w:p>
                </w:tc>
                <w:tc>
                  <w:tcPr>
                    <w:tcW w:w="341" w:type="pct"/>
                  </w:tcPr>
                  <w:p w14:paraId="75509699" w14:textId="77777777" w:rsidR="001C4835" w:rsidRPr="00E51992" w:rsidRDefault="001C4835" w:rsidP="001C4835">
                    <w:pPr>
                      <w:jc w:val="right"/>
                      <w:rPr>
                        <w:sz w:val="15"/>
                        <w:szCs w:val="15"/>
                      </w:rPr>
                    </w:pPr>
                    <w:r w:rsidRPr="00E51992">
                      <w:rPr>
                        <w:rFonts w:hint="eastAsia"/>
                        <w:sz w:val="15"/>
                        <w:szCs w:val="15"/>
                      </w:rPr>
                      <w:t>363,339,156.20</w:t>
                    </w:r>
                  </w:p>
                </w:tc>
                <w:tc>
                  <w:tcPr>
                    <w:tcW w:w="420" w:type="pct"/>
                  </w:tcPr>
                  <w:p w14:paraId="2FAE6139" w14:textId="77777777" w:rsidR="001C4835" w:rsidRPr="00E51992" w:rsidRDefault="001C4835" w:rsidP="001C4835">
                    <w:pPr>
                      <w:jc w:val="right"/>
                      <w:rPr>
                        <w:sz w:val="15"/>
                        <w:szCs w:val="15"/>
                      </w:rPr>
                    </w:pPr>
                    <w:r w:rsidRPr="00E51992">
                      <w:rPr>
                        <w:rFonts w:hint="eastAsia"/>
                        <w:sz w:val="15"/>
                        <w:szCs w:val="15"/>
                      </w:rPr>
                      <w:t>700,625,251.52</w:t>
                    </w:r>
                  </w:p>
                </w:tc>
              </w:tr>
              <w:tr w:rsidR="001C4835" w14:paraId="6A27F750" w14:textId="77777777" w:rsidTr="001C4835">
                <w:sdt>
                  <w:sdtPr>
                    <w:rPr>
                      <w:sz w:val="15"/>
                      <w:szCs w:val="15"/>
                    </w:rPr>
                    <w:tag w:val="_PLD_1ca4768a663c4afc8e9fee3a8dc71bc6"/>
                    <w:id w:val="-1858105655"/>
                    <w:lock w:val="sdtLocked"/>
                  </w:sdtPr>
                  <w:sdtEndPr/>
                  <w:sdtContent>
                    <w:tc>
                      <w:tcPr>
                        <w:tcW w:w="640" w:type="pct"/>
                      </w:tcPr>
                      <w:p w14:paraId="268EFFDA" w14:textId="77777777" w:rsidR="001C4835" w:rsidRPr="00E51992" w:rsidRDefault="001C4835" w:rsidP="001C4835">
                        <w:pPr>
                          <w:rPr>
                            <w:sz w:val="15"/>
                            <w:szCs w:val="15"/>
                          </w:rPr>
                        </w:pPr>
                        <w:r w:rsidRPr="00E51992">
                          <w:rPr>
                            <w:sz w:val="15"/>
                            <w:szCs w:val="15"/>
                          </w:rPr>
                          <w:t>三、本</w:t>
                        </w:r>
                        <w:r w:rsidRPr="00E51992">
                          <w:rPr>
                            <w:rFonts w:hint="eastAsia"/>
                            <w:sz w:val="15"/>
                            <w:szCs w:val="15"/>
                          </w:rPr>
                          <w:t>期</w:t>
                        </w:r>
                        <w:r w:rsidRPr="00E51992">
                          <w:rPr>
                            <w:sz w:val="15"/>
                            <w:szCs w:val="15"/>
                          </w:rPr>
                          <w:t>增减变动金额（减少以“－”号填列）</w:t>
                        </w:r>
                      </w:p>
                    </w:tc>
                  </w:sdtContent>
                </w:sdt>
                <w:tc>
                  <w:tcPr>
                    <w:tcW w:w="273" w:type="pct"/>
                  </w:tcPr>
                  <w:p w14:paraId="56FA05B7" w14:textId="77777777" w:rsidR="001C4835" w:rsidRPr="00E51992" w:rsidRDefault="001C4835" w:rsidP="001C4835">
                    <w:pPr>
                      <w:jc w:val="right"/>
                      <w:rPr>
                        <w:sz w:val="15"/>
                        <w:szCs w:val="15"/>
                      </w:rPr>
                    </w:pPr>
                    <w:r w:rsidRPr="00E51992">
                      <w:rPr>
                        <w:rFonts w:hint="eastAsia"/>
                        <w:sz w:val="15"/>
                        <w:szCs w:val="15"/>
                      </w:rPr>
                      <w:t>63,000,000.00</w:t>
                    </w:r>
                  </w:p>
                </w:tc>
                <w:tc>
                  <w:tcPr>
                    <w:tcW w:w="273" w:type="pct"/>
                  </w:tcPr>
                  <w:p w14:paraId="50BA2E2C" w14:textId="77777777" w:rsidR="001C4835" w:rsidRPr="00E51992" w:rsidRDefault="001C4835" w:rsidP="001C4835">
                    <w:pPr>
                      <w:jc w:val="right"/>
                      <w:rPr>
                        <w:sz w:val="15"/>
                        <w:szCs w:val="15"/>
                      </w:rPr>
                    </w:pPr>
                  </w:p>
                </w:tc>
                <w:tc>
                  <w:tcPr>
                    <w:tcW w:w="273" w:type="pct"/>
                  </w:tcPr>
                  <w:p w14:paraId="118A2F05" w14:textId="77777777" w:rsidR="001C4835" w:rsidRPr="00E51992" w:rsidRDefault="001C4835" w:rsidP="001C4835">
                    <w:pPr>
                      <w:jc w:val="right"/>
                      <w:rPr>
                        <w:sz w:val="15"/>
                        <w:szCs w:val="15"/>
                      </w:rPr>
                    </w:pPr>
                  </w:p>
                </w:tc>
                <w:tc>
                  <w:tcPr>
                    <w:tcW w:w="273" w:type="pct"/>
                  </w:tcPr>
                  <w:p w14:paraId="7D3A8EE8" w14:textId="77777777" w:rsidR="001C4835" w:rsidRPr="00E51992" w:rsidRDefault="001C4835" w:rsidP="001C4835">
                    <w:pPr>
                      <w:jc w:val="right"/>
                      <w:rPr>
                        <w:sz w:val="15"/>
                        <w:szCs w:val="15"/>
                      </w:rPr>
                    </w:pPr>
                  </w:p>
                </w:tc>
                <w:tc>
                  <w:tcPr>
                    <w:tcW w:w="273" w:type="pct"/>
                  </w:tcPr>
                  <w:p w14:paraId="4A894E0C" w14:textId="77777777" w:rsidR="001C4835" w:rsidRPr="00E51992" w:rsidRDefault="001C4835" w:rsidP="001C4835">
                    <w:pPr>
                      <w:jc w:val="right"/>
                      <w:rPr>
                        <w:sz w:val="15"/>
                        <w:szCs w:val="15"/>
                      </w:rPr>
                    </w:pPr>
                    <w:r w:rsidRPr="00E51992">
                      <w:rPr>
                        <w:sz w:val="15"/>
                        <w:szCs w:val="15"/>
                      </w:rPr>
                      <w:t>145,834,746.24</w:t>
                    </w:r>
                  </w:p>
                </w:tc>
                <w:tc>
                  <w:tcPr>
                    <w:tcW w:w="273" w:type="pct"/>
                  </w:tcPr>
                  <w:p w14:paraId="1083EE44" w14:textId="77777777" w:rsidR="001C4835" w:rsidRPr="00E51992" w:rsidRDefault="001C4835" w:rsidP="001C4835">
                    <w:pPr>
                      <w:jc w:val="right"/>
                      <w:rPr>
                        <w:sz w:val="15"/>
                        <w:szCs w:val="15"/>
                      </w:rPr>
                    </w:pPr>
                  </w:p>
                </w:tc>
                <w:tc>
                  <w:tcPr>
                    <w:tcW w:w="273" w:type="pct"/>
                  </w:tcPr>
                  <w:p w14:paraId="30585A41" w14:textId="77777777" w:rsidR="001C4835" w:rsidRPr="00E51992" w:rsidRDefault="001C4835" w:rsidP="001C4835">
                    <w:pPr>
                      <w:jc w:val="right"/>
                      <w:rPr>
                        <w:sz w:val="15"/>
                        <w:szCs w:val="15"/>
                      </w:rPr>
                    </w:pPr>
                    <w:r w:rsidRPr="00E51992">
                      <w:rPr>
                        <w:sz w:val="15"/>
                        <w:szCs w:val="15"/>
                      </w:rPr>
                      <w:t>-3,079,969.09</w:t>
                    </w:r>
                  </w:p>
                </w:tc>
                <w:tc>
                  <w:tcPr>
                    <w:tcW w:w="273" w:type="pct"/>
                  </w:tcPr>
                  <w:p w14:paraId="488B4841" w14:textId="77777777" w:rsidR="001C4835" w:rsidRPr="00E51992" w:rsidRDefault="001C4835" w:rsidP="001C4835">
                    <w:pPr>
                      <w:jc w:val="right"/>
                      <w:rPr>
                        <w:sz w:val="15"/>
                        <w:szCs w:val="15"/>
                      </w:rPr>
                    </w:pPr>
                  </w:p>
                </w:tc>
                <w:tc>
                  <w:tcPr>
                    <w:tcW w:w="273" w:type="pct"/>
                  </w:tcPr>
                  <w:p w14:paraId="225FBAE2" w14:textId="77777777" w:rsidR="001C4835" w:rsidRPr="00E51992" w:rsidRDefault="001C4835" w:rsidP="001C4835">
                    <w:pPr>
                      <w:jc w:val="right"/>
                      <w:rPr>
                        <w:sz w:val="15"/>
                        <w:szCs w:val="15"/>
                      </w:rPr>
                    </w:pPr>
                  </w:p>
                </w:tc>
                <w:tc>
                  <w:tcPr>
                    <w:tcW w:w="273" w:type="pct"/>
                  </w:tcPr>
                  <w:p w14:paraId="4D913EB3" w14:textId="77777777" w:rsidR="001C4835" w:rsidRPr="00E51992" w:rsidRDefault="001C4835" w:rsidP="001C4835">
                    <w:pPr>
                      <w:jc w:val="right"/>
                      <w:rPr>
                        <w:sz w:val="15"/>
                        <w:szCs w:val="15"/>
                      </w:rPr>
                    </w:pPr>
                  </w:p>
                </w:tc>
                <w:tc>
                  <w:tcPr>
                    <w:tcW w:w="273" w:type="pct"/>
                  </w:tcPr>
                  <w:p w14:paraId="581F479F" w14:textId="77777777" w:rsidR="001C4835" w:rsidRPr="00032F7C" w:rsidRDefault="001C4835" w:rsidP="001C4835">
                    <w:pPr>
                      <w:jc w:val="right"/>
                      <w:rPr>
                        <w:sz w:val="15"/>
                        <w:szCs w:val="15"/>
                      </w:rPr>
                    </w:pPr>
                    <w:r w:rsidRPr="00032F7C">
                      <w:rPr>
                        <w:rFonts w:hint="eastAsia"/>
                        <w:sz w:val="15"/>
                        <w:szCs w:val="15"/>
                      </w:rPr>
                      <w:t xml:space="preserve">156,431,757.57 </w:t>
                    </w:r>
                  </w:p>
                  <w:p w14:paraId="430B7C7F" w14:textId="77777777" w:rsidR="001C4835" w:rsidRPr="00032F7C" w:rsidRDefault="001C4835" w:rsidP="001C4835">
                    <w:pPr>
                      <w:jc w:val="right"/>
                      <w:rPr>
                        <w:sz w:val="15"/>
                        <w:szCs w:val="15"/>
                      </w:rPr>
                    </w:pPr>
                  </w:p>
                </w:tc>
                <w:tc>
                  <w:tcPr>
                    <w:tcW w:w="290" w:type="pct"/>
                  </w:tcPr>
                  <w:p w14:paraId="2AB3F6E5" w14:textId="77777777" w:rsidR="001C4835" w:rsidRPr="00E51992" w:rsidRDefault="001C4835" w:rsidP="001C4835">
                    <w:pPr>
                      <w:jc w:val="right"/>
                      <w:rPr>
                        <w:sz w:val="15"/>
                        <w:szCs w:val="15"/>
                      </w:rPr>
                    </w:pPr>
                  </w:p>
                </w:tc>
                <w:tc>
                  <w:tcPr>
                    <w:tcW w:w="310" w:type="pct"/>
                  </w:tcPr>
                  <w:p w14:paraId="5513721A" w14:textId="77777777" w:rsidR="001C4835" w:rsidRDefault="001C4835" w:rsidP="001C4835">
                    <w:pPr>
                      <w:jc w:val="right"/>
                      <w:rPr>
                        <w:sz w:val="22"/>
                      </w:rPr>
                    </w:pPr>
                    <w:r w:rsidRPr="00832FA0">
                      <w:rPr>
                        <w:rFonts w:hint="eastAsia"/>
                        <w:sz w:val="15"/>
                        <w:szCs w:val="16"/>
                      </w:rPr>
                      <w:t>362,186,534.72</w:t>
                    </w:r>
                    <w:r>
                      <w:rPr>
                        <w:rFonts w:hint="eastAsia"/>
                        <w:sz w:val="22"/>
                      </w:rPr>
                      <w:t xml:space="preserve"> </w:t>
                    </w:r>
                  </w:p>
                  <w:p w14:paraId="660D3126" w14:textId="77777777" w:rsidR="001C4835" w:rsidRPr="00E51992" w:rsidRDefault="001C4835" w:rsidP="001C4835">
                    <w:pPr>
                      <w:jc w:val="right"/>
                      <w:rPr>
                        <w:sz w:val="15"/>
                        <w:szCs w:val="15"/>
                      </w:rPr>
                    </w:pPr>
                  </w:p>
                </w:tc>
                <w:tc>
                  <w:tcPr>
                    <w:tcW w:w="341" w:type="pct"/>
                  </w:tcPr>
                  <w:p w14:paraId="2323799D" w14:textId="77777777" w:rsidR="001C4835" w:rsidRPr="00E51992" w:rsidRDefault="001C4835" w:rsidP="001C4835">
                    <w:pPr>
                      <w:jc w:val="right"/>
                      <w:rPr>
                        <w:sz w:val="15"/>
                        <w:szCs w:val="15"/>
                      </w:rPr>
                    </w:pPr>
                    <w:r w:rsidRPr="00E51992">
                      <w:rPr>
                        <w:sz w:val="15"/>
                        <w:szCs w:val="15"/>
                      </w:rPr>
                      <w:t>-61,206,852.79</w:t>
                    </w:r>
                  </w:p>
                </w:tc>
                <w:tc>
                  <w:tcPr>
                    <w:tcW w:w="420" w:type="pct"/>
                  </w:tcPr>
                  <w:p w14:paraId="22FD4AB6" w14:textId="77777777" w:rsidR="001C4835" w:rsidRPr="00E51992" w:rsidRDefault="001C4835" w:rsidP="001C4835">
                    <w:pPr>
                      <w:jc w:val="right"/>
                      <w:rPr>
                        <w:sz w:val="15"/>
                        <w:szCs w:val="15"/>
                      </w:rPr>
                    </w:pPr>
                    <w:r w:rsidRPr="00E51992">
                      <w:rPr>
                        <w:sz w:val="15"/>
                        <w:szCs w:val="15"/>
                      </w:rPr>
                      <w:t>300,979,681.93</w:t>
                    </w:r>
                  </w:p>
                </w:tc>
              </w:tr>
              <w:tr w:rsidR="001C4835" w14:paraId="25CF14BC" w14:textId="77777777" w:rsidTr="001C4835">
                <w:sdt>
                  <w:sdtPr>
                    <w:rPr>
                      <w:sz w:val="15"/>
                      <w:szCs w:val="15"/>
                    </w:rPr>
                    <w:tag w:val="_PLD_55a20255a0a245fd951d5eb42c559389"/>
                    <w:id w:val="61301931"/>
                    <w:lock w:val="sdtLocked"/>
                  </w:sdtPr>
                  <w:sdtEndPr/>
                  <w:sdtContent>
                    <w:tc>
                      <w:tcPr>
                        <w:tcW w:w="640" w:type="pct"/>
                      </w:tcPr>
                      <w:p w14:paraId="1A47B80B" w14:textId="77777777" w:rsidR="001C4835" w:rsidRPr="00E51992" w:rsidRDefault="001C4835" w:rsidP="001C4835">
                        <w:pPr>
                          <w:rPr>
                            <w:sz w:val="15"/>
                            <w:szCs w:val="15"/>
                          </w:rPr>
                        </w:pPr>
                        <w:r w:rsidRPr="00E51992">
                          <w:rPr>
                            <w:rFonts w:hint="eastAsia"/>
                            <w:sz w:val="15"/>
                            <w:szCs w:val="15"/>
                          </w:rPr>
                          <w:t>（一）</w:t>
                        </w:r>
                        <w:r w:rsidRPr="00E51992">
                          <w:rPr>
                            <w:rFonts w:hint="eastAsia"/>
                            <w:sz w:val="15"/>
                            <w:szCs w:val="15"/>
                          </w:rPr>
                          <w:lastRenderedPageBreak/>
                          <w:t>综合收益总额</w:t>
                        </w:r>
                      </w:p>
                    </w:tc>
                  </w:sdtContent>
                </w:sdt>
                <w:tc>
                  <w:tcPr>
                    <w:tcW w:w="273" w:type="pct"/>
                  </w:tcPr>
                  <w:p w14:paraId="4C6C3AC3" w14:textId="77777777" w:rsidR="001C4835" w:rsidRPr="00E51992" w:rsidRDefault="001C4835" w:rsidP="001C4835">
                    <w:pPr>
                      <w:jc w:val="right"/>
                      <w:rPr>
                        <w:sz w:val="15"/>
                        <w:szCs w:val="15"/>
                      </w:rPr>
                    </w:pPr>
                  </w:p>
                </w:tc>
                <w:tc>
                  <w:tcPr>
                    <w:tcW w:w="273" w:type="pct"/>
                  </w:tcPr>
                  <w:p w14:paraId="6F173097" w14:textId="77777777" w:rsidR="001C4835" w:rsidRPr="00E51992" w:rsidRDefault="001C4835" w:rsidP="001C4835">
                    <w:pPr>
                      <w:jc w:val="right"/>
                      <w:rPr>
                        <w:sz w:val="15"/>
                        <w:szCs w:val="15"/>
                      </w:rPr>
                    </w:pPr>
                  </w:p>
                </w:tc>
                <w:tc>
                  <w:tcPr>
                    <w:tcW w:w="273" w:type="pct"/>
                  </w:tcPr>
                  <w:p w14:paraId="67B00451" w14:textId="77777777" w:rsidR="001C4835" w:rsidRPr="00E51992" w:rsidRDefault="001C4835" w:rsidP="001C4835">
                    <w:pPr>
                      <w:jc w:val="right"/>
                      <w:rPr>
                        <w:sz w:val="15"/>
                        <w:szCs w:val="15"/>
                      </w:rPr>
                    </w:pPr>
                  </w:p>
                </w:tc>
                <w:tc>
                  <w:tcPr>
                    <w:tcW w:w="273" w:type="pct"/>
                  </w:tcPr>
                  <w:p w14:paraId="66A2942E" w14:textId="77777777" w:rsidR="001C4835" w:rsidRPr="00E51992" w:rsidRDefault="001C4835" w:rsidP="001C4835">
                    <w:pPr>
                      <w:jc w:val="right"/>
                      <w:rPr>
                        <w:sz w:val="15"/>
                        <w:szCs w:val="15"/>
                      </w:rPr>
                    </w:pPr>
                  </w:p>
                </w:tc>
                <w:tc>
                  <w:tcPr>
                    <w:tcW w:w="273" w:type="pct"/>
                  </w:tcPr>
                  <w:p w14:paraId="061B931D" w14:textId="77777777" w:rsidR="001C4835" w:rsidRPr="00E51992" w:rsidRDefault="001C4835" w:rsidP="001C4835">
                    <w:pPr>
                      <w:jc w:val="right"/>
                      <w:rPr>
                        <w:sz w:val="15"/>
                        <w:szCs w:val="15"/>
                      </w:rPr>
                    </w:pPr>
                  </w:p>
                </w:tc>
                <w:tc>
                  <w:tcPr>
                    <w:tcW w:w="273" w:type="pct"/>
                  </w:tcPr>
                  <w:p w14:paraId="6AE77050" w14:textId="77777777" w:rsidR="001C4835" w:rsidRPr="00E51992" w:rsidRDefault="001C4835" w:rsidP="001C4835">
                    <w:pPr>
                      <w:jc w:val="right"/>
                      <w:rPr>
                        <w:sz w:val="15"/>
                        <w:szCs w:val="15"/>
                      </w:rPr>
                    </w:pPr>
                  </w:p>
                </w:tc>
                <w:tc>
                  <w:tcPr>
                    <w:tcW w:w="273" w:type="pct"/>
                  </w:tcPr>
                  <w:p w14:paraId="4BCC906B" w14:textId="77777777" w:rsidR="001C4835" w:rsidRPr="00E51992" w:rsidRDefault="001C4835" w:rsidP="001C4835">
                    <w:pPr>
                      <w:jc w:val="right"/>
                      <w:rPr>
                        <w:sz w:val="15"/>
                        <w:szCs w:val="15"/>
                      </w:rPr>
                    </w:pPr>
                    <w:r w:rsidRPr="00E51992">
                      <w:rPr>
                        <w:sz w:val="15"/>
                        <w:szCs w:val="15"/>
                      </w:rPr>
                      <w:t>-3,079,969.09</w:t>
                    </w:r>
                  </w:p>
                </w:tc>
                <w:tc>
                  <w:tcPr>
                    <w:tcW w:w="273" w:type="pct"/>
                  </w:tcPr>
                  <w:p w14:paraId="01CD2D52" w14:textId="77777777" w:rsidR="001C4835" w:rsidRPr="00E51992" w:rsidRDefault="001C4835" w:rsidP="001C4835">
                    <w:pPr>
                      <w:jc w:val="right"/>
                      <w:rPr>
                        <w:sz w:val="15"/>
                        <w:szCs w:val="15"/>
                      </w:rPr>
                    </w:pPr>
                  </w:p>
                </w:tc>
                <w:tc>
                  <w:tcPr>
                    <w:tcW w:w="273" w:type="pct"/>
                  </w:tcPr>
                  <w:p w14:paraId="37504B1A" w14:textId="77777777" w:rsidR="001C4835" w:rsidRPr="00E51992" w:rsidRDefault="001C4835" w:rsidP="001C4835">
                    <w:pPr>
                      <w:jc w:val="right"/>
                      <w:rPr>
                        <w:sz w:val="15"/>
                        <w:szCs w:val="15"/>
                      </w:rPr>
                    </w:pPr>
                  </w:p>
                </w:tc>
                <w:tc>
                  <w:tcPr>
                    <w:tcW w:w="273" w:type="pct"/>
                  </w:tcPr>
                  <w:p w14:paraId="1E5DF3A6" w14:textId="77777777" w:rsidR="001C4835" w:rsidRPr="00E51992" w:rsidRDefault="001C4835" w:rsidP="001C4835">
                    <w:pPr>
                      <w:jc w:val="right"/>
                      <w:rPr>
                        <w:sz w:val="15"/>
                        <w:szCs w:val="15"/>
                      </w:rPr>
                    </w:pPr>
                  </w:p>
                </w:tc>
                <w:tc>
                  <w:tcPr>
                    <w:tcW w:w="273" w:type="pct"/>
                  </w:tcPr>
                  <w:p w14:paraId="1558F190" w14:textId="77777777" w:rsidR="001C4835" w:rsidRPr="00032F7C" w:rsidRDefault="001C4835" w:rsidP="001C4835">
                    <w:pPr>
                      <w:jc w:val="right"/>
                      <w:rPr>
                        <w:sz w:val="15"/>
                        <w:szCs w:val="15"/>
                      </w:rPr>
                    </w:pPr>
                    <w:r w:rsidRPr="00032F7C">
                      <w:rPr>
                        <w:rFonts w:hint="eastAsia"/>
                        <w:sz w:val="15"/>
                        <w:szCs w:val="15"/>
                      </w:rPr>
                      <w:t xml:space="preserve">156,431,757.57 </w:t>
                    </w:r>
                  </w:p>
                  <w:p w14:paraId="1037D504" w14:textId="77777777" w:rsidR="001C4835" w:rsidRPr="00032F7C" w:rsidRDefault="001C4835" w:rsidP="001C4835">
                    <w:pPr>
                      <w:jc w:val="right"/>
                      <w:rPr>
                        <w:sz w:val="15"/>
                        <w:szCs w:val="15"/>
                      </w:rPr>
                    </w:pPr>
                  </w:p>
                </w:tc>
                <w:tc>
                  <w:tcPr>
                    <w:tcW w:w="290" w:type="pct"/>
                  </w:tcPr>
                  <w:p w14:paraId="48F3BAAB" w14:textId="77777777" w:rsidR="001C4835" w:rsidRPr="00E51992" w:rsidRDefault="001C4835" w:rsidP="001C4835">
                    <w:pPr>
                      <w:jc w:val="right"/>
                      <w:rPr>
                        <w:sz w:val="15"/>
                        <w:szCs w:val="15"/>
                      </w:rPr>
                    </w:pPr>
                  </w:p>
                </w:tc>
                <w:tc>
                  <w:tcPr>
                    <w:tcW w:w="310" w:type="pct"/>
                  </w:tcPr>
                  <w:p w14:paraId="494CFF26" w14:textId="77777777" w:rsidR="001C4835" w:rsidRPr="00E51992" w:rsidRDefault="001C4835" w:rsidP="001C4835">
                    <w:pPr>
                      <w:jc w:val="right"/>
                      <w:rPr>
                        <w:sz w:val="15"/>
                        <w:szCs w:val="15"/>
                      </w:rPr>
                    </w:pPr>
                    <w:r w:rsidRPr="00E51992">
                      <w:rPr>
                        <w:sz w:val="15"/>
                        <w:szCs w:val="15"/>
                      </w:rPr>
                      <w:t>153,351,788.48</w:t>
                    </w:r>
                  </w:p>
                </w:tc>
                <w:tc>
                  <w:tcPr>
                    <w:tcW w:w="341" w:type="pct"/>
                  </w:tcPr>
                  <w:p w14:paraId="29E52428" w14:textId="77777777" w:rsidR="001C4835" w:rsidRPr="00E51992" w:rsidRDefault="001C4835" w:rsidP="001C4835">
                    <w:pPr>
                      <w:jc w:val="right"/>
                      <w:rPr>
                        <w:sz w:val="15"/>
                        <w:szCs w:val="15"/>
                      </w:rPr>
                    </w:pPr>
                    <w:r w:rsidRPr="00E51992">
                      <w:rPr>
                        <w:sz w:val="15"/>
                        <w:szCs w:val="15"/>
                      </w:rPr>
                      <w:t>-37,410,094.02</w:t>
                    </w:r>
                  </w:p>
                </w:tc>
                <w:tc>
                  <w:tcPr>
                    <w:tcW w:w="420" w:type="pct"/>
                  </w:tcPr>
                  <w:p w14:paraId="56A8D3B8" w14:textId="77777777" w:rsidR="001C4835" w:rsidRPr="00E51992" w:rsidRDefault="001C4835" w:rsidP="001C4835">
                    <w:pPr>
                      <w:jc w:val="right"/>
                      <w:rPr>
                        <w:sz w:val="15"/>
                        <w:szCs w:val="15"/>
                      </w:rPr>
                    </w:pPr>
                    <w:r w:rsidRPr="00E51992">
                      <w:rPr>
                        <w:sz w:val="15"/>
                        <w:szCs w:val="15"/>
                      </w:rPr>
                      <w:t>115,941,694.46</w:t>
                    </w:r>
                  </w:p>
                </w:tc>
              </w:tr>
              <w:tr w:rsidR="001C4835" w14:paraId="7CD18781" w14:textId="77777777" w:rsidTr="001C4835">
                <w:sdt>
                  <w:sdtPr>
                    <w:rPr>
                      <w:sz w:val="15"/>
                      <w:szCs w:val="15"/>
                    </w:rPr>
                    <w:tag w:val="_PLD_cabd5a3f22a849b08cf8df11a07115b5"/>
                    <w:id w:val="1007560053"/>
                    <w:lock w:val="sdtLocked"/>
                  </w:sdtPr>
                  <w:sdtEndPr/>
                  <w:sdtContent>
                    <w:tc>
                      <w:tcPr>
                        <w:tcW w:w="640" w:type="pct"/>
                      </w:tcPr>
                      <w:p w14:paraId="145B3070" w14:textId="77777777" w:rsidR="001C4835" w:rsidRPr="00E51992" w:rsidRDefault="001C4835" w:rsidP="001C4835">
                        <w:pPr>
                          <w:rPr>
                            <w:sz w:val="15"/>
                            <w:szCs w:val="15"/>
                          </w:rPr>
                        </w:pPr>
                        <w:r w:rsidRPr="00E51992">
                          <w:rPr>
                            <w:sz w:val="15"/>
                            <w:szCs w:val="15"/>
                          </w:rPr>
                          <w:t>（</w:t>
                        </w:r>
                        <w:r w:rsidRPr="00E51992">
                          <w:rPr>
                            <w:rFonts w:hint="eastAsia"/>
                            <w:sz w:val="15"/>
                            <w:szCs w:val="15"/>
                          </w:rPr>
                          <w:t>二</w:t>
                        </w:r>
                        <w:r w:rsidRPr="00E51992">
                          <w:rPr>
                            <w:sz w:val="15"/>
                            <w:szCs w:val="15"/>
                          </w:rPr>
                          <w:t>）所有者投入和减少资本</w:t>
                        </w:r>
                      </w:p>
                    </w:tc>
                  </w:sdtContent>
                </w:sdt>
                <w:tc>
                  <w:tcPr>
                    <w:tcW w:w="273" w:type="pct"/>
                  </w:tcPr>
                  <w:p w14:paraId="095DFEC0" w14:textId="77777777" w:rsidR="001C4835" w:rsidRPr="00E51992" w:rsidRDefault="001C4835" w:rsidP="001C4835">
                    <w:pPr>
                      <w:jc w:val="right"/>
                      <w:rPr>
                        <w:sz w:val="15"/>
                        <w:szCs w:val="15"/>
                      </w:rPr>
                    </w:pPr>
                    <w:r w:rsidRPr="00E51992">
                      <w:rPr>
                        <w:rFonts w:hint="eastAsia"/>
                        <w:sz w:val="15"/>
                        <w:szCs w:val="15"/>
                      </w:rPr>
                      <w:t>63,000,000.00</w:t>
                    </w:r>
                  </w:p>
                </w:tc>
                <w:tc>
                  <w:tcPr>
                    <w:tcW w:w="273" w:type="pct"/>
                  </w:tcPr>
                  <w:p w14:paraId="7602B8DB" w14:textId="77777777" w:rsidR="001C4835" w:rsidRPr="00E51992" w:rsidRDefault="001C4835" w:rsidP="001C4835">
                    <w:pPr>
                      <w:jc w:val="right"/>
                      <w:rPr>
                        <w:sz w:val="15"/>
                        <w:szCs w:val="15"/>
                      </w:rPr>
                    </w:pPr>
                  </w:p>
                </w:tc>
                <w:tc>
                  <w:tcPr>
                    <w:tcW w:w="273" w:type="pct"/>
                  </w:tcPr>
                  <w:p w14:paraId="617A90BC" w14:textId="77777777" w:rsidR="001C4835" w:rsidRPr="00E51992" w:rsidRDefault="001C4835" w:rsidP="001C4835">
                    <w:pPr>
                      <w:jc w:val="right"/>
                      <w:rPr>
                        <w:sz w:val="15"/>
                        <w:szCs w:val="15"/>
                      </w:rPr>
                    </w:pPr>
                  </w:p>
                </w:tc>
                <w:tc>
                  <w:tcPr>
                    <w:tcW w:w="273" w:type="pct"/>
                  </w:tcPr>
                  <w:p w14:paraId="360F5AC8" w14:textId="77777777" w:rsidR="001C4835" w:rsidRPr="00E51992" w:rsidRDefault="001C4835" w:rsidP="001C4835">
                    <w:pPr>
                      <w:jc w:val="right"/>
                      <w:rPr>
                        <w:sz w:val="15"/>
                        <w:szCs w:val="15"/>
                      </w:rPr>
                    </w:pPr>
                  </w:p>
                </w:tc>
                <w:tc>
                  <w:tcPr>
                    <w:tcW w:w="273" w:type="pct"/>
                  </w:tcPr>
                  <w:p w14:paraId="061A865F" w14:textId="77777777" w:rsidR="001C4835" w:rsidRPr="00E51992" w:rsidRDefault="001C4835" w:rsidP="001C4835">
                    <w:pPr>
                      <w:jc w:val="right"/>
                      <w:rPr>
                        <w:sz w:val="15"/>
                        <w:szCs w:val="15"/>
                      </w:rPr>
                    </w:pPr>
                    <w:r w:rsidRPr="00E51992">
                      <w:rPr>
                        <w:sz w:val="15"/>
                        <w:szCs w:val="15"/>
                      </w:rPr>
                      <w:t>145,651,490.68</w:t>
                    </w:r>
                  </w:p>
                </w:tc>
                <w:tc>
                  <w:tcPr>
                    <w:tcW w:w="273" w:type="pct"/>
                  </w:tcPr>
                  <w:p w14:paraId="42A1AA93" w14:textId="77777777" w:rsidR="001C4835" w:rsidRPr="00E51992" w:rsidRDefault="001C4835" w:rsidP="001C4835">
                    <w:pPr>
                      <w:jc w:val="right"/>
                      <w:rPr>
                        <w:sz w:val="15"/>
                        <w:szCs w:val="15"/>
                      </w:rPr>
                    </w:pPr>
                  </w:p>
                </w:tc>
                <w:tc>
                  <w:tcPr>
                    <w:tcW w:w="273" w:type="pct"/>
                  </w:tcPr>
                  <w:p w14:paraId="4F19AEDB" w14:textId="77777777" w:rsidR="001C4835" w:rsidRPr="00E51992" w:rsidRDefault="001C4835" w:rsidP="001C4835">
                    <w:pPr>
                      <w:jc w:val="right"/>
                      <w:rPr>
                        <w:sz w:val="15"/>
                        <w:szCs w:val="15"/>
                      </w:rPr>
                    </w:pPr>
                  </w:p>
                </w:tc>
                <w:tc>
                  <w:tcPr>
                    <w:tcW w:w="273" w:type="pct"/>
                  </w:tcPr>
                  <w:p w14:paraId="2755DF27" w14:textId="77777777" w:rsidR="001C4835" w:rsidRPr="00E51992" w:rsidRDefault="001C4835" w:rsidP="001C4835">
                    <w:pPr>
                      <w:jc w:val="right"/>
                      <w:rPr>
                        <w:sz w:val="15"/>
                        <w:szCs w:val="15"/>
                      </w:rPr>
                    </w:pPr>
                  </w:p>
                </w:tc>
                <w:tc>
                  <w:tcPr>
                    <w:tcW w:w="273" w:type="pct"/>
                  </w:tcPr>
                  <w:p w14:paraId="245E9B9C" w14:textId="77777777" w:rsidR="001C4835" w:rsidRPr="00E51992" w:rsidRDefault="001C4835" w:rsidP="001C4835">
                    <w:pPr>
                      <w:jc w:val="right"/>
                      <w:rPr>
                        <w:sz w:val="15"/>
                        <w:szCs w:val="15"/>
                      </w:rPr>
                    </w:pPr>
                  </w:p>
                </w:tc>
                <w:tc>
                  <w:tcPr>
                    <w:tcW w:w="273" w:type="pct"/>
                  </w:tcPr>
                  <w:p w14:paraId="5C846B3D" w14:textId="77777777" w:rsidR="001C4835" w:rsidRPr="00E51992" w:rsidRDefault="001C4835" w:rsidP="001C4835">
                    <w:pPr>
                      <w:jc w:val="right"/>
                      <w:rPr>
                        <w:sz w:val="15"/>
                        <w:szCs w:val="15"/>
                      </w:rPr>
                    </w:pPr>
                  </w:p>
                </w:tc>
                <w:tc>
                  <w:tcPr>
                    <w:tcW w:w="273" w:type="pct"/>
                  </w:tcPr>
                  <w:p w14:paraId="5F12EC82" w14:textId="77777777" w:rsidR="001C4835" w:rsidRPr="00E51992" w:rsidRDefault="001C4835" w:rsidP="001C4835">
                    <w:pPr>
                      <w:jc w:val="right"/>
                      <w:rPr>
                        <w:sz w:val="15"/>
                        <w:szCs w:val="15"/>
                      </w:rPr>
                    </w:pPr>
                  </w:p>
                </w:tc>
                <w:tc>
                  <w:tcPr>
                    <w:tcW w:w="290" w:type="pct"/>
                  </w:tcPr>
                  <w:p w14:paraId="74081FE6" w14:textId="77777777" w:rsidR="001C4835" w:rsidRPr="00E51992" w:rsidRDefault="001C4835" w:rsidP="001C4835">
                    <w:pPr>
                      <w:jc w:val="right"/>
                      <w:rPr>
                        <w:sz w:val="15"/>
                        <w:szCs w:val="15"/>
                      </w:rPr>
                    </w:pPr>
                  </w:p>
                </w:tc>
                <w:tc>
                  <w:tcPr>
                    <w:tcW w:w="310" w:type="pct"/>
                  </w:tcPr>
                  <w:p w14:paraId="76BCB13D" w14:textId="77777777" w:rsidR="001C4835" w:rsidRPr="00032F7C" w:rsidRDefault="001C4835" w:rsidP="001C4835">
                    <w:pPr>
                      <w:jc w:val="right"/>
                      <w:rPr>
                        <w:sz w:val="15"/>
                        <w:szCs w:val="15"/>
                      </w:rPr>
                    </w:pPr>
                    <w:r w:rsidRPr="00032F7C">
                      <w:rPr>
                        <w:sz w:val="15"/>
                        <w:szCs w:val="15"/>
                      </w:rPr>
                      <w:t>208,651,490.68</w:t>
                    </w:r>
                  </w:p>
                </w:tc>
                <w:tc>
                  <w:tcPr>
                    <w:tcW w:w="341" w:type="pct"/>
                  </w:tcPr>
                  <w:p w14:paraId="3FE86693" w14:textId="77777777" w:rsidR="001C4835" w:rsidRPr="00E51992" w:rsidRDefault="001C4835" w:rsidP="001C4835">
                    <w:pPr>
                      <w:jc w:val="right"/>
                      <w:rPr>
                        <w:sz w:val="15"/>
                        <w:szCs w:val="15"/>
                      </w:rPr>
                    </w:pPr>
                    <w:r w:rsidRPr="00E51992">
                      <w:rPr>
                        <w:sz w:val="15"/>
                        <w:szCs w:val="15"/>
                      </w:rPr>
                      <w:t>-23,158,201.10</w:t>
                    </w:r>
                  </w:p>
                </w:tc>
                <w:tc>
                  <w:tcPr>
                    <w:tcW w:w="420" w:type="pct"/>
                  </w:tcPr>
                  <w:p w14:paraId="51B3E127" w14:textId="77777777" w:rsidR="001C4835" w:rsidRPr="00E51992" w:rsidRDefault="001C4835" w:rsidP="001C4835">
                    <w:pPr>
                      <w:jc w:val="right"/>
                      <w:rPr>
                        <w:sz w:val="15"/>
                        <w:szCs w:val="15"/>
                      </w:rPr>
                    </w:pPr>
                    <w:r w:rsidRPr="00E51992">
                      <w:rPr>
                        <w:sz w:val="15"/>
                        <w:szCs w:val="15"/>
                      </w:rPr>
                      <w:t>185,493,289.58</w:t>
                    </w:r>
                  </w:p>
                </w:tc>
              </w:tr>
              <w:tr w:rsidR="001C4835" w14:paraId="14FFA2B9" w14:textId="77777777" w:rsidTr="001C4835">
                <w:sdt>
                  <w:sdtPr>
                    <w:rPr>
                      <w:sz w:val="15"/>
                      <w:szCs w:val="15"/>
                    </w:rPr>
                    <w:tag w:val="_PLD_4d4d24462cb048579eb01f9b1c8956b1"/>
                    <w:id w:val="1136450818"/>
                    <w:lock w:val="sdtLocked"/>
                  </w:sdtPr>
                  <w:sdtEndPr/>
                  <w:sdtContent>
                    <w:tc>
                      <w:tcPr>
                        <w:tcW w:w="640" w:type="pct"/>
                      </w:tcPr>
                      <w:p w14:paraId="0D48671D" w14:textId="77777777" w:rsidR="001C4835" w:rsidRPr="00E51992" w:rsidRDefault="001C4835" w:rsidP="001C4835">
                        <w:pPr>
                          <w:rPr>
                            <w:sz w:val="15"/>
                            <w:szCs w:val="15"/>
                          </w:rPr>
                        </w:pPr>
                        <w:r w:rsidRPr="00E51992">
                          <w:rPr>
                            <w:rFonts w:hint="eastAsia"/>
                            <w:sz w:val="15"/>
                            <w:szCs w:val="15"/>
                          </w:rPr>
                          <w:t>1．所有者投入的普通股</w:t>
                        </w:r>
                      </w:p>
                    </w:tc>
                  </w:sdtContent>
                </w:sdt>
                <w:tc>
                  <w:tcPr>
                    <w:tcW w:w="273" w:type="pct"/>
                  </w:tcPr>
                  <w:p w14:paraId="2DA871C4" w14:textId="77777777" w:rsidR="001C4835" w:rsidRPr="00E51992" w:rsidRDefault="001C4835" w:rsidP="001C4835">
                    <w:pPr>
                      <w:jc w:val="right"/>
                      <w:rPr>
                        <w:sz w:val="15"/>
                        <w:szCs w:val="15"/>
                      </w:rPr>
                    </w:pPr>
                    <w:r w:rsidRPr="00E51992">
                      <w:rPr>
                        <w:rFonts w:hint="eastAsia"/>
                        <w:sz w:val="15"/>
                        <w:szCs w:val="15"/>
                      </w:rPr>
                      <w:t>63,000,000.00</w:t>
                    </w:r>
                  </w:p>
                </w:tc>
                <w:tc>
                  <w:tcPr>
                    <w:tcW w:w="273" w:type="pct"/>
                  </w:tcPr>
                  <w:p w14:paraId="322148D1" w14:textId="77777777" w:rsidR="001C4835" w:rsidRPr="00E51992" w:rsidRDefault="001C4835" w:rsidP="001C4835">
                    <w:pPr>
                      <w:jc w:val="right"/>
                      <w:rPr>
                        <w:sz w:val="15"/>
                        <w:szCs w:val="15"/>
                      </w:rPr>
                    </w:pPr>
                  </w:p>
                </w:tc>
                <w:tc>
                  <w:tcPr>
                    <w:tcW w:w="273" w:type="pct"/>
                  </w:tcPr>
                  <w:p w14:paraId="41F340E2" w14:textId="77777777" w:rsidR="001C4835" w:rsidRPr="00E51992" w:rsidRDefault="001C4835" w:rsidP="001C4835">
                    <w:pPr>
                      <w:jc w:val="right"/>
                      <w:rPr>
                        <w:sz w:val="15"/>
                        <w:szCs w:val="15"/>
                      </w:rPr>
                    </w:pPr>
                  </w:p>
                </w:tc>
                <w:tc>
                  <w:tcPr>
                    <w:tcW w:w="273" w:type="pct"/>
                  </w:tcPr>
                  <w:p w14:paraId="2C0CF877" w14:textId="77777777" w:rsidR="001C4835" w:rsidRPr="00E51992" w:rsidRDefault="001C4835" w:rsidP="001C4835">
                    <w:pPr>
                      <w:jc w:val="right"/>
                      <w:rPr>
                        <w:sz w:val="15"/>
                        <w:szCs w:val="15"/>
                      </w:rPr>
                    </w:pPr>
                  </w:p>
                </w:tc>
                <w:tc>
                  <w:tcPr>
                    <w:tcW w:w="273" w:type="pct"/>
                  </w:tcPr>
                  <w:p w14:paraId="08A4C952" w14:textId="77777777" w:rsidR="001C4835" w:rsidRPr="00E51992" w:rsidRDefault="001C4835" w:rsidP="001C4835">
                    <w:pPr>
                      <w:jc w:val="right"/>
                      <w:rPr>
                        <w:sz w:val="15"/>
                        <w:szCs w:val="15"/>
                      </w:rPr>
                    </w:pPr>
                    <w:r w:rsidRPr="00E51992">
                      <w:rPr>
                        <w:sz w:val="15"/>
                        <w:szCs w:val="15"/>
                      </w:rPr>
                      <w:t>144,725,197.96</w:t>
                    </w:r>
                  </w:p>
                </w:tc>
                <w:tc>
                  <w:tcPr>
                    <w:tcW w:w="273" w:type="pct"/>
                  </w:tcPr>
                  <w:p w14:paraId="34CC0B55" w14:textId="77777777" w:rsidR="001C4835" w:rsidRPr="00E51992" w:rsidRDefault="001C4835" w:rsidP="001C4835">
                    <w:pPr>
                      <w:jc w:val="right"/>
                      <w:rPr>
                        <w:sz w:val="15"/>
                        <w:szCs w:val="15"/>
                      </w:rPr>
                    </w:pPr>
                  </w:p>
                </w:tc>
                <w:tc>
                  <w:tcPr>
                    <w:tcW w:w="273" w:type="pct"/>
                  </w:tcPr>
                  <w:p w14:paraId="12DB8CBB" w14:textId="77777777" w:rsidR="001C4835" w:rsidRPr="00E51992" w:rsidRDefault="001C4835" w:rsidP="001C4835">
                    <w:pPr>
                      <w:jc w:val="right"/>
                      <w:rPr>
                        <w:sz w:val="15"/>
                        <w:szCs w:val="15"/>
                      </w:rPr>
                    </w:pPr>
                  </w:p>
                </w:tc>
                <w:tc>
                  <w:tcPr>
                    <w:tcW w:w="273" w:type="pct"/>
                  </w:tcPr>
                  <w:p w14:paraId="0BB2950A" w14:textId="77777777" w:rsidR="001C4835" w:rsidRPr="00E51992" w:rsidRDefault="001C4835" w:rsidP="001C4835">
                    <w:pPr>
                      <w:jc w:val="right"/>
                      <w:rPr>
                        <w:sz w:val="15"/>
                        <w:szCs w:val="15"/>
                      </w:rPr>
                    </w:pPr>
                  </w:p>
                </w:tc>
                <w:tc>
                  <w:tcPr>
                    <w:tcW w:w="273" w:type="pct"/>
                  </w:tcPr>
                  <w:p w14:paraId="5D0C4F76" w14:textId="77777777" w:rsidR="001C4835" w:rsidRPr="00E51992" w:rsidRDefault="001C4835" w:rsidP="001C4835">
                    <w:pPr>
                      <w:jc w:val="right"/>
                      <w:rPr>
                        <w:sz w:val="15"/>
                        <w:szCs w:val="15"/>
                      </w:rPr>
                    </w:pPr>
                  </w:p>
                </w:tc>
                <w:tc>
                  <w:tcPr>
                    <w:tcW w:w="273" w:type="pct"/>
                  </w:tcPr>
                  <w:p w14:paraId="3C514FDD" w14:textId="77777777" w:rsidR="001C4835" w:rsidRPr="00E51992" w:rsidRDefault="001C4835" w:rsidP="001C4835">
                    <w:pPr>
                      <w:jc w:val="right"/>
                      <w:rPr>
                        <w:sz w:val="15"/>
                        <w:szCs w:val="15"/>
                      </w:rPr>
                    </w:pPr>
                  </w:p>
                </w:tc>
                <w:tc>
                  <w:tcPr>
                    <w:tcW w:w="273" w:type="pct"/>
                  </w:tcPr>
                  <w:p w14:paraId="16719DA4" w14:textId="77777777" w:rsidR="001C4835" w:rsidRPr="00E51992" w:rsidRDefault="001C4835" w:rsidP="001C4835">
                    <w:pPr>
                      <w:jc w:val="right"/>
                      <w:rPr>
                        <w:sz w:val="15"/>
                        <w:szCs w:val="15"/>
                      </w:rPr>
                    </w:pPr>
                  </w:p>
                </w:tc>
                <w:tc>
                  <w:tcPr>
                    <w:tcW w:w="290" w:type="pct"/>
                  </w:tcPr>
                  <w:p w14:paraId="1FB95394" w14:textId="77777777" w:rsidR="001C4835" w:rsidRPr="00E51992" w:rsidRDefault="001C4835" w:rsidP="001C4835">
                    <w:pPr>
                      <w:jc w:val="right"/>
                      <w:rPr>
                        <w:sz w:val="15"/>
                        <w:szCs w:val="15"/>
                      </w:rPr>
                    </w:pPr>
                  </w:p>
                </w:tc>
                <w:tc>
                  <w:tcPr>
                    <w:tcW w:w="310" w:type="pct"/>
                  </w:tcPr>
                  <w:p w14:paraId="23C814AE" w14:textId="77777777" w:rsidR="001C4835" w:rsidRPr="00032F7C" w:rsidRDefault="001C4835" w:rsidP="001C4835">
                    <w:pPr>
                      <w:jc w:val="right"/>
                      <w:rPr>
                        <w:sz w:val="15"/>
                        <w:szCs w:val="15"/>
                      </w:rPr>
                    </w:pPr>
                    <w:r w:rsidRPr="00032F7C">
                      <w:rPr>
                        <w:rFonts w:hint="eastAsia"/>
                        <w:sz w:val="15"/>
                        <w:szCs w:val="15"/>
                      </w:rPr>
                      <w:t xml:space="preserve">207,725,197.96 </w:t>
                    </w:r>
                  </w:p>
                  <w:p w14:paraId="4DCE2EBA" w14:textId="77777777" w:rsidR="001C4835" w:rsidRPr="00032F7C" w:rsidRDefault="001C4835" w:rsidP="001C4835">
                    <w:pPr>
                      <w:jc w:val="right"/>
                      <w:rPr>
                        <w:sz w:val="15"/>
                        <w:szCs w:val="15"/>
                      </w:rPr>
                    </w:pPr>
                  </w:p>
                </w:tc>
                <w:tc>
                  <w:tcPr>
                    <w:tcW w:w="341" w:type="pct"/>
                  </w:tcPr>
                  <w:p w14:paraId="79E37566" w14:textId="77777777" w:rsidR="001C4835" w:rsidRPr="00E51992" w:rsidRDefault="001C4835" w:rsidP="001C4835">
                    <w:pPr>
                      <w:jc w:val="right"/>
                      <w:rPr>
                        <w:sz w:val="15"/>
                        <w:szCs w:val="15"/>
                      </w:rPr>
                    </w:pPr>
                    <w:r w:rsidRPr="00E51992">
                      <w:rPr>
                        <w:sz w:val="15"/>
                        <w:szCs w:val="15"/>
                      </w:rPr>
                      <w:t>-22,231,908.38</w:t>
                    </w:r>
                  </w:p>
                </w:tc>
                <w:tc>
                  <w:tcPr>
                    <w:tcW w:w="420" w:type="pct"/>
                  </w:tcPr>
                  <w:p w14:paraId="261BD679" w14:textId="77777777" w:rsidR="001C4835" w:rsidRPr="00E51992" w:rsidRDefault="001C4835" w:rsidP="001C4835">
                    <w:pPr>
                      <w:jc w:val="right"/>
                      <w:rPr>
                        <w:sz w:val="15"/>
                        <w:szCs w:val="15"/>
                      </w:rPr>
                    </w:pPr>
                    <w:r w:rsidRPr="00E51992">
                      <w:rPr>
                        <w:sz w:val="15"/>
                        <w:szCs w:val="15"/>
                      </w:rPr>
                      <w:t>185,493,289.58</w:t>
                    </w:r>
                  </w:p>
                </w:tc>
              </w:tr>
              <w:tr w:rsidR="001C4835" w14:paraId="05944C47" w14:textId="77777777" w:rsidTr="001C4835">
                <w:sdt>
                  <w:sdtPr>
                    <w:rPr>
                      <w:sz w:val="15"/>
                      <w:szCs w:val="15"/>
                    </w:rPr>
                    <w:tag w:val="_PLD_2b1df3030d9b41699f4a3e651f6c74e7"/>
                    <w:id w:val="-186911052"/>
                    <w:lock w:val="sdtLocked"/>
                  </w:sdtPr>
                  <w:sdtEndPr/>
                  <w:sdtContent>
                    <w:tc>
                      <w:tcPr>
                        <w:tcW w:w="640" w:type="pct"/>
                      </w:tcPr>
                      <w:p w14:paraId="2E12409D" w14:textId="77777777" w:rsidR="001C4835" w:rsidRPr="00E51992" w:rsidRDefault="001C4835" w:rsidP="001C4835">
                        <w:pPr>
                          <w:rPr>
                            <w:sz w:val="15"/>
                            <w:szCs w:val="15"/>
                          </w:rPr>
                        </w:pPr>
                        <w:r w:rsidRPr="00E51992">
                          <w:rPr>
                            <w:rFonts w:hint="eastAsia"/>
                            <w:sz w:val="15"/>
                            <w:szCs w:val="15"/>
                          </w:rPr>
                          <w:t>2．其他权益工具持有者投入资本</w:t>
                        </w:r>
                      </w:p>
                    </w:tc>
                  </w:sdtContent>
                </w:sdt>
                <w:tc>
                  <w:tcPr>
                    <w:tcW w:w="273" w:type="pct"/>
                  </w:tcPr>
                  <w:p w14:paraId="0D45A3BA" w14:textId="77777777" w:rsidR="001C4835" w:rsidRPr="00E51992" w:rsidRDefault="001C4835" w:rsidP="001C4835">
                    <w:pPr>
                      <w:jc w:val="right"/>
                      <w:rPr>
                        <w:sz w:val="15"/>
                        <w:szCs w:val="15"/>
                      </w:rPr>
                    </w:pPr>
                  </w:p>
                </w:tc>
                <w:tc>
                  <w:tcPr>
                    <w:tcW w:w="273" w:type="pct"/>
                  </w:tcPr>
                  <w:p w14:paraId="43A6BE22" w14:textId="77777777" w:rsidR="001C4835" w:rsidRPr="00E51992" w:rsidRDefault="001C4835" w:rsidP="001C4835">
                    <w:pPr>
                      <w:jc w:val="right"/>
                      <w:rPr>
                        <w:sz w:val="15"/>
                        <w:szCs w:val="15"/>
                      </w:rPr>
                    </w:pPr>
                  </w:p>
                </w:tc>
                <w:tc>
                  <w:tcPr>
                    <w:tcW w:w="273" w:type="pct"/>
                  </w:tcPr>
                  <w:p w14:paraId="6ED8F497" w14:textId="77777777" w:rsidR="001C4835" w:rsidRPr="00E51992" w:rsidRDefault="001C4835" w:rsidP="001C4835">
                    <w:pPr>
                      <w:jc w:val="right"/>
                      <w:rPr>
                        <w:sz w:val="15"/>
                        <w:szCs w:val="15"/>
                      </w:rPr>
                    </w:pPr>
                  </w:p>
                </w:tc>
                <w:tc>
                  <w:tcPr>
                    <w:tcW w:w="273" w:type="pct"/>
                  </w:tcPr>
                  <w:p w14:paraId="142C47AF" w14:textId="77777777" w:rsidR="001C4835" w:rsidRPr="00E51992" w:rsidRDefault="001C4835" w:rsidP="001C4835">
                    <w:pPr>
                      <w:jc w:val="right"/>
                      <w:rPr>
                        <w:sz w:val="15"/>
                        <w:szCs w:val="15"/>
                      </w:rPr>
                    </w:pPr>
                  </w:p>
                </w:tc>
                <w:tc>
                  <w:tcPr>
                    <w:tcW w:w="273" w:type="pct"/>
                  </w:tcPr>
                  <w:p w14:paraId="01C6BDC0" w14:textId="77777777" w:rsidR="001C4835" w:rsidRPr="00E51992" w:rsidRDefault="001C4835" w:rsidP="001C4835">
                    <w:pPr>
                      <w:jc w:val="right"/>
                      <w:rPr>
                        <w:sz w:val="15"/>
                        <w:szCs w:val="15"/>
                      </w:rPr>
                    </w:pPr>
                  </w:p>
                </w:tc>
                <w:tc>
                  <w:tcPr>
                    <w:tcW w:w="273" w:type="pct"/>
                  </w:tcPr>
                  <w:p w14:paraId="406A1291" w14:textId="77777777" w:rsidR="001C4835" w:rsidRPr="00E51992" w:rsidRDefault="001C4835" w:rsidP="001C4835">
                    <w:pPr>
                      <w:jc w:val="right"/>
                      <w:rPr>
                        <w:sz w:val="15"/>
                        <w:szCs w:val="15"/>
                      </w:rPr>
                    </w:pPr>
                  </w:p>
                </w:tc>
                <w:tc>
                  <w:tcPr>
                    <w:tcW w:w="273" w:type="pct"/>
                  </w:tcPr>
                  <w:p w14:paraId="405717C6" w14:textId="77777777" w:rsidR="001C4835" w:rsidRPr="00E51992" w:rsidRDefault="001C4835" w:rsidP="001C4835">
                    <w:pPr>
                      <w:jc w:val="right"/>
                      <w:rPr>
                        <w:sz w:val="15"/>
                        <w:szCs w:val="15"/>
                      </w:rPr>
                    </w:pPr>
                  </w:p>
                </w:tc>
                <w:tc>
                  <w:tcPr>
                    <w:tcW w:w="273" w:type="pct"/>
                  </w:tcPr>
                  <w:p w14:paraId="6837E244" w14:textId="77777777" w:rsidR="001C4835" w:rsidRPr="00E51992" w:rsidRDefault="001C4835" w:rsidP="001C4835">
                    <w:pPr>
                      <w:jc w:val="right"/>
                      <w:rPr>
                        <w:sz w:val="15"/>
                        <w:szCs w:val="15"/>
                      </w:rPr>
                    </w:pPr>
                  </w:p>
                </w:tc>
                <w:tc>
                  <w:tcPr>
                    <w:tcW w:w="273" w:type="pct"/>
                  </w:tcPr>
                  <w:p w14:paraId="42F034A7" w14:textId="77777777" w:rsidR="001C4835" w:rsidRPr="00E51992" w:rsidRDefault="001C4835" w:rsidP="001C4835">
                    <w:pPr>
                      <w:jc w:val="right"/>
                      <w:rPr>
                        <w:sz w:val="15"/>
                        <w:szCs w:val="15"/>
                      </w:rPr>
                    </w:pPr>
                  </w:p>
                </w:tc>
                <w:tc>
                  <w:tcPr>
                    <w:tcW w:w="273" w:type="pct"/>
                  </w:tcPr>
                  <w:p w14:paraId="1420BE5E" w14:textId="77777777" w:rsidR="001C4835" w:rsidRPr="00E51992" w:rsidRDefault="001C4835" w:rsidP="001C4835">
                    <w:pPr>
                      <w:jc w:val="right"/>
                      <w:rPr>
                        <w:sz w:val="15"/>
                        <w:szCs w:val="15"/>
                      </w:rPr>
                    </w:pPr>
                  </w:p>
                </w:tc>
                <w:tc>
                  <w:tcPr>
                    <w:tcW w:w="273" w:type="pct"/>
                  </w:tcPr>
                  <w:p w14:paraId="4733CB81" w14:textId="77777777" w:rsidR="001C4835" w:rsidRPr="00E51992" w:rsidRDefault="001C4835" w:rsidP="001C4835">
                    <w:pPr>
                      <w:jc w:val="right"/>
                      <w:rPr>
                        <w:sz w:val="15"/>
                        <w:szCs w:val="15"/>
                      </w:rPr>
                    </w:pPr>
                  </w:p>
                </w:tc>
                <w:tc>
                  <w:tcPr>
                    <w:tcW w:w="290" w:type="pct"/>
                  </w:tcPr>
                  <w:p w14:paraId="2912E5E9" w14:textId="77777777" w:rsidR="001C4835" w:rsidRPr="00E51992" w:rsidRDefault="001C4835" w:rsidP="001C4835">
                    <w:pPr>
                      <w:jc w:val="right"/>
                      <w:rPr>
                        <w:sz w:val="15"/>
                        <w:szCs w:val="15"/>
                      </w:rPr>
                    </w:pPr>
                  </w:p>
                </w:tc>
                <w:tc>
                  <w:tcPr>
                    <w:tcW w:w="310" w:type="pct"/>
                  </w:tcPr>
                  <w:p w14:paraId="550AF183" w14:textId="77777777" w:rsidR="001C4835" w:rsidRPr="00E51992" w:rsidRDefault="001C4835" w:rsidP="001C4835">
                    <w:pPr>
                      <w:jc w:val="right"/>
                      <w:rPr>
                        <w:sz w:val="15"/>
                        <w:szCs w:val="15"/>
                      </w:rPr>
                    </w:pPr>
                  </w:p>
                </w:tc>
                <w:tc>
                  <w:tcPr>
                    <w:tcW w:w="341" w:type="pct"/>
                  </w:tcPr>
                  <w:p w14:paraId="1FE00E93" w14:textId="77777777" w:rsidR="001C4835" w:rsidRPr="00E51992" w:rsidRDefault="001C4835" w:rsidP="001C4835">
                    <w:pPr>
                      <w:jc w:val="right"/>
                      <w:rPr>
                        <w:sz w:val="15"/>
                        <w:szCs w:val="15"/>
                      </w:rPr>
                    </w:pPr>
                  </w:p>
                </w:tc>
                <w:tc>
                  <w:tcPr>
                    <w:tcW w:w="420" w:type="pct"/>
                  </w:tcPr>
                  <w:p w14:paraId="719BEB06" w14:textId="77777777" w:rsidR="001C4835" w:rsidRPr="00E51992" w:rsidRDefault="001C4835" w:rsidP="001C4835">
                    <w:pPr>
                      <w:jc w:val="right"/>
                      <w:rPr>
                        <w:sz w:val="15"/>
                        <w:szCs w:val="15"/>
                      </w:rPr>
                    </w:pPr>
                  </w:p>
                </w:tc>
              </w:tr>
              <w:tr w:rsidR="001C4835" w14:paraId="2AE7A7E3" w14:textId="77777777" w:rsidTr="001C4835">
                <w:sdt>
                  <w:sdtPr>
                    <w:rPr>
                      <w:sz w:val="15"/>
                      <w:szCs w:val="15"/>
                    </w:rPr>
                    <w:tag w:val="_PLD_bf20c7d29dbe4ecc8acea7b1a1149bd3"/>
                    <w:id w:val="-813484241"/>
                    <w:lock w:val="sdtLocked"/>
                  </w:sdtPr>
                  <w:sdtEndPr/>
                  <w:sdtContent>
                    <w:tc>
                      <w:tcPr>
                        <w:tcW w:w="640" w:type="pct"/>
                      </w:tcPr>
                      <w:p w14:paraId="253F0674" w14:textId="77777777" w:rsidR="001C4835" w:rsidRPr="00E51992" w:rsidRDefault="001C4835" w:rsidP="001C4835">
                        <w:pPr>
                          <w:rPr>
                            <w:sz w:val="15"/>
                            <w:szCs w:val="15"/>
                          </w:rPr>
                        </w:pPr>
                        <w:r w:rsidRPr="00E51992">
                          <w:rPr>
                            <w:rFonts w:hint="eastAsia"/>
                            <w:sz w:val="15"/>
                            <w:szCs w:val="15"/>
                          </w:rPr>
                          <w:t>3</w:t>
                        </w:r>
                        <w:r w:rsidRPr="00E51992">
                          <w:rPr>
                            <w:sz w:val="15"/>
                            <w:szCs w:val="15"/>
                          </w:rPr>
                          <w:t>．股份支付计入所有者权益的金额</w:t>
                        </w:r>
                      </w:p>
                    </w:tc>
                  </w:sdtContent>
                </w:sdt>
                <w:tc>
                  <w:tcPr>
                    <w:tcW w:w="273" w:type="pct"/>
                  </w:tcPr>
                  <w:p w14:paraId="7DE74EA1" w14:textId="77777777" w:rsidR="001C4835" w:rsidRPr="00E51992" w:rsidRDefault="001C4835" w:rsidP="001C4835">
                    <w:pPr>
                      <w:jc w:val="right"/>
                      <w:rPr>
                        <w:sz w:val="15"/>
                        <w:szCs w:val="15"/>
                      </w:rPr>
                    </w:pPr>
                  </w:p>
                </w:tc>
                <w:tc>
                  <w:tcPr>
                    <w:tcW w:w="273" w:type="pct"/>
                  </w:tcPr>
                  <w:p w14:paraId="2DC06310" w14:textId="77777777" w:rsidR="001C4835" w:rsidRPr="00E51992" w:rsidRDefault="001C4835" w:rsidP="001C4835">
                    <w:pPr>
                      <w:jc w:val="right"/>
                      <w:rPr>
                        <w:sz w:val="15"/>
                        <w:szCs w:val="15"/>
                      </w:rPr>
                    </w:pPr>
                  </w:p>
                </w:tc>
                <w:tc>
                  <w:tcPr>
                    <w:tcW w:w="273" w:type="pct"/>
                  </w:tcPr>
                  <w:p w14:paraId="48A517EE" w14:textId="77777777" w:rsidR="001C4835" w:rsidRPr="00E51992" w:rsidRDefault="001C4835" w:rsidP="001C4835">
                    <w:pPr>
                      <w:jc w:val="right"/>
                      <w:rPr>
                        <w:sz w:val="15"/>
                        <w:szCs w:val="15"/>
                      </w:rPr>
                    </w:pPr>
                  </w:p>
                </w:tc>
                <w:tc>
                  <w:tcPr>
                    <w:tcW w:w="273" w:type="pct"/>
                  </w:tcPr>
                  <w:p w14:paraId="0093EB5E" w14:textId="77777777" w:rsidR="001C4835" w:rsidRPr="00E51992" w:rsidRDefault="001C4835" w:rsidP="001C4835">
                    <w:pPr>
                      <w:jc w:val="right"/>
                      <w:rPr>
                        <w:sz w:val="15"/>
                        <w:szCs w:val="15"/>
                      </w:rPr>
                    </w:pPr>
                  </w:p>
                </w:tc>
                <w:tc>
                  <w:tcPr>
                    <w:tcW w:w="273" w:type="pct"/>
                  </w:tcPr>
                  <w:p w14:paraId="45B929D3" w14:textId="77777777" w:rsidR="001C4835" w:rsidRPr="00E51992" w:rsidRDefault="001C4835" w:rsidP="001C4835">
                    <w:pPr>
                      <w:jc w:val="right"/>
                      <w:rPr>
                        <w:sz w:val="15"/>
                        <w:szCs w:val="15"/>
                      </w:rPr>
                    </w:pPr>
                  </w:p>
                </w:tc>
                <w:tc>
                  <w:tcPr>
                    <w:tcW w:w="273" w:type="pct"/>
                  </w:tcPr>
                  <w:p w14:paraId="6B8651BA" w14:textId="77777777" w:rsidR="001C4835" w:rsidRPr="00E51992" w:rsidRDefault="001C4835" w:rsidP="001C4835">
                    <w:pPr>
                      <w:jc w:val="right"/>
                      <w:rPr>
                        <w:sz w:val="15"/>
                        <w:szCs w:val="15"/>
                      </w:rPr>
                    </w:pPr>
                  </w:p>
                </w:tc>
                <w:tc>
                  <w:tcPr>
                    <w:tcW w:w="273" w:type="pct"/>
                  </w:tcPr>
                  <w:p w14:paraId="1AFA3C37" w14:textId="77777777" w:rsidR="001C4835" w:rsidRPr="00E51992" w:rsidRDefault="001C4835" w:rsidP="001C4835">
                    <w:pPr>
                      <w:jc w:val="right"/>
                      <w:rPr>
                        <w:sz w:val="15"/>
                        <w:szCs w:val="15"/>
                      </w:rPr>
                    </w:pPr>
                  </w:p>
                </w:tc>
                <w:tc>
                  <w:tcPr>
                    <w:tcW w:w="273" w:type="pct"/>
                  </w:tcPr>
                  <w:p w14:paraId="0CE4D656" w14:textId="77777777" w:rsidR="001C4835" w:rsidRPr="00E51992" w:rsidRDefault="001C4835" w:rsidP="001C4835">
                    <w:pPr>
                      <w:jc w:val="right"/>
                      <w:rPr>
                        <w:sz w:val="15"/>
                        <w:szCs w:val="15"/>
                      </w:rPr>
                    </w:pPr>
                  </w:p>
                </w:tc>
                <w:tc>
                  <w:tcPr>
                    <w:tcW w:w="273" w:type="pct"/>
                  </w:tcPr>
                  <w:p w14:paraId="41FF583D" w14:textId="77777777" w:rsidR="001C4835" w:rsidRPr="00E51992" w:rsidRDefault="001C4835" w:rsidP="001C4835">
                    <w:pPr>
                      <w:jc w:val="right"/>
                      <w:rPr>
                        <w:sz w:val="15"/>
                        <w:szCs w:val="15"/>
                      </w:rPr>
                    </w:pPr>
                  </w:p>
                </w:tc>
                <w:tc>
                  <w:tcPr>
                    <w:tcW w:w="273" w:type="pct"/>
                  </w:tcPr>
                  <w:p w14:paraId="7BE9026F" w14:textId="77777777" w:rsidR="001C4835" w:rsidRPr="00E51992" w:rsidRDefault="001C4835" w:rsidP="001C4835">
                    <w:pPr>
                      <w:jc w:val="right"/>
                      <w:rPr>
                        <w:sz w:val="15"/>
                        <w:szCs w:val="15"/>
                      </w:rPr>
                    </w:pPr>
                  </w:p>
                </w:tc>
                <w:tc>
                  <w:tcPr>
                    <w:tcW w:w="273" w:type="pct"/>
                  </w:tcPr>
                  <w:p w14:paraId="350F5A34" w14:textId="77777777" w:rsidR="001C4835" w:rsidRPr="00E51992" w:rsidRDefault="001C4835" w:rsidP="001C4835">
                    <w:pPr>
                      <w:jc w:val="right"/>
                      <w:rPr>
                        <w:sz w:val="15"/>
                        <w:szCs w:val="15"/>
                      </w:rPr>
                    </w:pPr>
                  </w:p>
                </w:tc>
                <w:tc>
                  <w:tcPr>
                    <w:tcW w:w="290" w:type="pct"/>
                  </w:tcPr>
                  <w:p w14:paraId="29045CBA" w14:textId="77777777" w:rsidR="001C4835" w:rsidRPr="00E51992" w:rsidRDefault="001C4835" w:rsidP="001C4835">
                    <w:pPr>
                      <w:jc w:val="right"/>
                      <w:rPr>
                        <w:sz w:val="15"/>
                        <w:szCs w:val="15"/>
                      </w:rPr>
                    </w:pPr>
                  </w:p>
                </w:tc>
                <w:tc>
                  <w:tcPr>
                    <w:tcW w:w="310" w:type="pct"/>
                  </w:tcPr>
                  <w:p w14:paraId="27660B43" w14:textId="77777777" w:rsidR="001C4835" w:rsidRPr="00E51992" w:rsidRDefault="001C4835" w:rsidP="001C4835">
                    <w:pPr>
                      <w:jc w:val="right"/>
                      <w:rPr>
                        <w:sz w:val="15"/>
                        <w:szCs w:val="15"/>
                      </w:rPr>
                    </w:pPr>
                  </w:p>
                </w:tc>
                <w:tc>
                  <w:tcPr>
                    <w:tcW w:w="341" w:type="pct"/>
                  </w:tcPr>
                  <w:p w14:paraId="10CACBF4" w14:textId="77777777" w:rsidR="001C4835" w:rsidRPr="00E51992" w:rsidRDefault="001C4835" w:rsidP="001C4835">
                    <w:pPr>
                      <w:jc w:val="right"/>
                      <w:rPr>
                        <w:sz w:val="15"/>
                        <w:szCs w:val="15"/>
                      </w:rPr>
                    </w:pPr>
                  </w:p>
                </w:tc>
                <w:tc>
                  <w:tcPr>
                    <w:tcW w:w="420" w:type="pct"/>
                  </w:tcPr>
                  <w:p w14:paraId="4EFF1579" w14:textId="77777777" w:rsidR="001C4835" w:rsidRPr="00E51992" w:rsidRDefault="001C4835" w:rsidP="001C4835">
                    <w:pPr>
                      <w:jc w:val="right"/>
                      <w:rPr>
                        <w:sz w:val="15"/>
                        <w:szCs w:val="15"/>
                      </w:rPr>
                    </w:pPr>
                  </w:p>
                </w:tc>
              </w:tr>
              <w:tr w:rsidR="001C4835" w14:paraId="231E6ED2" w14:textId="77777777" w:rsidTr="001C4835">
                <w:sdt>
                  <w:sdtPr>
                    <w:rPr>
                      <w:sz w:val="15"/>
                      <w:szCs w:val="15"/>
                    </w:rPr>
                    <w:tag w:val="_PLD_d3ce563048a9409f9366506e205c4124"/>
                    <w:id w:val="1767496674"/>
                    <w:lock w:val="sdtLocked"/>
                  </w:sdtPr>
                  <w:sdtEndPr/>
                  <w:sdtContent>
                    <w:tc>
                      <w:tcPr>
                        <w:tcW w:w="640" w:type="pct"/>
                      </w:tcPr>
                      <w:p w14:paraId="14207CA5" w14:textId="77777777" w:rsidR="001C4835" w:rsidRPr="00E51992" w:rsidRDefault="001C4835" w:rsidP="001C4835">
                        <w:pPr>
                          <w:rPr>
                            <w:sz w:val="15"/>
                            <w:szCs w:val="15"/>
                          </w:rPr>
                        </w:pPr>
                        <w:r w:rsidRPr="00E51992">
                          <w:rPr>
                            <w:rFonts w:hint="eastAsia"/>
                            <w:sz w:val="15"/>
                            <w:szCs w:val="15"/>
                          </w:rPr>
                          <w:t>4</w:t>
                        </w:r>
                        <w:r w:rsidRPr="00E51992">
                          <w:rPr>
                            <w:sz w:val="15"/>
                            <w:szCs w:val="15"/>
                          </w:rPr>
                          <w:t>．其他</w:t>
                        </w:r>
                      </w:p>
                    </w:tc>
                  </w:sdtContent>
                </w:sdt>
                <w:tc>
                  <w:tcPr>
                    <w:tcW w:w="273" w:type="pct"/>
                  </w:tcPr>
                  <w:p w14:paraId="3D5A7CDD" w14:textId="77777777" w:rsidR="001C4835" w:rsidRPr="00E51992" w:rsidRDefault="001C4835" w:rsidP="001C4835">
                    <w:pPr>
                      <w:jc w:val="right"/>
                      <w:rPr>
                        <w:sz w:val="15"/>
                        <w:szCs w:val="15"/>
                      </w:rPr>
                    </w:pPr>
                  </w:p>
                </w:tc>
                <w:tc>
                  <w:tcPr>
                    <w:tcW w:w="273" w:type="pct"/>
                  </w:tcPr>
                  <w:p w14:paraId="53750998" w14:textId="77777777" w:rsidR="001C4835" w:rsidRPr="00E51992" w:rsidRDefault="001C4835" w:rsidP="001C4835">
                    <w:pPr>
                      <w:jc w:val="right"/>
                      <w:rPr>
                        <w:sz w:val="15"/>
                        <w:szCs w:val="15"/>
                      </w:rPr>
                    </w:pPr>
                  </w:p>
                </w:tc>
                <w:tc>
                  <w:tcPr>
                    <w:tcW w:w="273" w:type="pct"/>
                  </w:tcPr>
                  <w:p w14:paraId="4BFDE7DB" w14:textId="77777777" w:rsidR="001C4835" w:rsidRPr="00E51992" w:rsidRDefault="001C4835" w:rsidP="001C4835">
                    <w:pPr>
                      <w:jc w:val="right"/>
                      <w:rPr>
                        <w:sz w:val="15"/>
                        <w:szCs w:val="15"/>
                      </w:rPr>
                    </w:pPr>
                  </w:p>
                </w:tc>
                <w:tc>
                  <w:tcPr>
                    <w:tcW w:w="273" w:type="pct"/>
                  </w:tcPr>
                  <w:p w14:paraId="66B49C04" w14:textId="77777777" w:rsidR="001C4835" w:rsidRPr="00E51992" w:rsidRDefault="001C4835" w:rsidP="001C4835">
                    <w:pPr>
                      <w:jc w:val="right"/>
                      <w:rPr>
                        <w:sz w:val="15"/>
                        <w:szCs w:val="15"/>
                      </w:rPr>
                    </w:pPr>
                  </w:p>
                </w:tc>
                <w:tc>
                  <w:tcPr>
                    <w:tcW w:w="273" w:type="pct"/>
                  </w:tcPr>
                  <w:p w14:paraId="39D22F07" w14:textId="77777777" w:rsidR="001C4835" w:rsidRPr="00E51992" w:rsidRDefault="001C4835" w:rsidP="001C4835">
                    <w:pPr>
                      <w:jc w:val="right"/>
                      <w:rPr>
                        <w:sz w:val="15"/>
                        <w:szCs w:val="15"/>
                      </w:rPr>
                    </w:pPr>
                    <w:r w:rsidRPr="00E51992">
                      <w:rPr>
                        <w:sz w:val="15"/>
                        <w:szCs w:val="15"/>
                      </w:rPr>
                      <w:t>926,292.72</w:t>
                    </w:r>
                  </w:p>
                </w:tc>
                <w:tc>
                  <w:tcPr>
                    <w:tcW w:w="273" w:type="pct"/>
                  </w:tcPr>
                  <w:p w14:paraId="4F62F6C2" w14:textId="77777777" w:rsidR="001C4835" w:rsidRPr="00E51992" w:rsidRDefault="001C4835" w:rsidP="001C4835">
                    <w:pPr>
                      <w:jc w:val="right"/>
                      <w:rPr>
                        <w:sz w:val="15"/>
                        <w:szCs w:val="15"/>
                      </w:rPr>
                    </w:pPr>
                  </w:p>
                </w:tc>
                <w:tc>
                  <w:tcPr>
                    <w:tcW w:w="273" w:type="pct"/>
                  </w:tcPr>
                  <w:p w14:paraId="22A15ACD" w14:textId="77777777" w:rsidR="001C4835" w:rsidRPr="00E51992" w:rsidRDefault="001C4835" w:rsidP="001C4835">
                    <w:pPr>
                      <w:jc w:val="right"/>
                      <w:rPr>
                        <w:sz w:val="15"/>
                        <w:szCs w:val="15"/>
                      </w:rPr>
                    </w:pPr>
                  </w:p>
                </w:tc>
                <w:tc>
                  <w:tcPr>
                    <w:tcW w:w="273" w:type="pct"/>
                  </w:tcPr>
                  <w:p w14:paraId="23253AA6" w14:textId="77777777" w:rsidR="001C4835" w:rsidRPr="00E51992" w:rsidRDefault="001C4835" w:rsidP="001C4835">
                    <w:pPr>
                      <w:jc w:val="right"/>
                      <w:rPr>
                        <w:sz w:val="15"/>
                        <w:szCs w:val="15"/>
                      </w:rPr>
                    </w:pPr>
                  </w:p>
                </w:tc>
                <w:tc>
                  <w:tcPr>
                    <w:tcW w:w="273" w:type="pct"/>
                  </w:tcPr>
                  <w:p w14:paraId="6647B36A" w14:textId="77777777" w:rsidR="001C4835" w:rsidRPr="00E51992" w:rsidRDefault="001C4835" w:rsidP="001C4835">
                    <w:pPr>
                      <w:jc w:val="right"/>
                      <w:rPr>
                        <w:sz w:val="15"/>
                        <w:szCs w:val="15"/>
                      </w:rPr>
                    </w:pPr>
                  </w:p>
                </w:tc>
                <w:tc>
                  <w:tcPr>
                    <w:tcW w:w="273" w:type="pct"/>
                  </w:tcPr>
                  <w:p w14:paraId="67BAE3CA" w14:textId="77777777" w:rsidR="001C4835" w:rsidRPr="00E51992" w:rsidRDefault="001C4835" w:rsidP="001C4835">
                    <w:pPr>
                      <w:jc w:val="right"/>
                      <w:rPr>
                        <w:sz w:val="15"/>
                        <w:szCs w:val="15"/>
                      </w:rPr>
                    </w:pPr>
                  </w:p>
                </w:tc>
                <w:tc>
                  <w:tcPr>
                    <w:tcW w:w="273" w:type="pct"/>
                  </w:tcPr>
                  <w:p w14:paraId="07C1A702" w14:textId="77777777" w:rsidR="001C4835" w:rsidRPr="00E51992" w:rsidRDefault="001C4835" w:rsidP="001C4835">
                    <w:pPr>
                      <w:jc w:val="right"/>
                      <w:rPr>
                        <w:sz w:val="15"/>
                        <w:szCs w:val="15"/>
                      </w:rPr>
                    </w:pPr>
                  </w:p>
                </w:tc>
                <w:tc>
                  <w:tcPr>
                    <w:tcW w:w="290" w:type="pct"/>
                  </w:tcPr>
                  <w:p w14:paraId="2B30BD69" w14:textId="77777777" w:rsidR="001C4835" w:rsidRPr="00E51992" w:rsidRDefault="001C4835" w:rsidP="001C4835">
                    <w:pPr>
                      <w:jc w:val="right"/>
                      <w:rPr>
                        <w:sz w:val="15"/>
                        <w:szCs w:val="15"/>
                      </w:rPr>
                    </w:pPr>
                  </w:p>
                </w:tc>
                <w:tc>
                  <w:tcPr>
                    <w:tcW w:w="310" w:type="pct"/>
                  </w:tcPr>
                  <w:p w14:paraId="07DF3C24" w14:textId="77777777" w:rsidR="001C4835" w:rsidRPr="00E51992" w:rsidRDefault="001C4835" w:rsidP="001C4835">
                    <w:pPr>
                      <w:jc w:val="right"/>
                      <w:rPr>
                        <w:sz w:val="15"/>
                        <w:szCs w:val="15"/>
                      </w:rPr>
                    </w:pPr>
                    <w:r w:rsidRPr="00E51992">
                      <w:rPr>
                        <w:sz w:val="15"/>
                        <w:szCs w:val="15"/>
                      </w:rPr>
                      <w:t>926,292.72</w:t>
                    </w:r>
                  </w:p>
                </w:tc>
                <w:tc>
                  <w:tcPr>
                    <w:tcW w:w="341" w:type="pct"/>
                  </w:tcPr>
                  <w:p w14:paraId="1A12E023" w14:textId="77777777" w:rsidR="001C4835" w:rsidRPr="00E51992" w:rsidRDefault="001C4835" w:rsidP="001C4835">
                    <w:pPr>
                      <w:jc w:val="right"/>
                      <w:rPr>
                        <w:sz w:val="15"/>
                        <w:szCs w:val="15"/>
                      </w:rPr>
                    </w:pPr>
                    <w:r w:rsidRPr="00E51992">
                      <w:rPr>
                        <w:sz w:val="15"/>
                        <w:szCs w:val="15"/>
                      </w:rPr>
                      <w:t>-926,292.72</w:t>
                    </w:r>
                  </w:p>
                </w:tc>
                <w:tc>
                  <w:tcPr>
                    <w:tcW w:w="420" w:type="pct"/>
                  </w:tcPr>
                  <w:p w14:paraId="612D54E3" w14:textId="77777777" w:rsidR="001C4835" w:rsidRPr="00E51992" w:rsidRDefault="001C4835" w:rsidP="001C4835">
                    <w:pPr>
                      <w:jc w:val="right"/>
                      <w:rPr>
                        <w:sz w:val="15"/>
                        <w:szCs w:val="15"/>
                      </w:rPr>
                    </w:pPr>
                  </w:p>
                </w:tc>
              </w:tr>
              <w:tr w:rsidR="001C4835" w14:paraId="7EF02BB3" w14:textId="77777777" w:rsidTr="001C4835">
                <w:sdt>
                  <w:sdtPr>
                    <w:rPr>
                      <w:sz w:val="15"/>
                      <w:szCs w:val="15"/>
                    </w:rPr>
                    <w:tag w:val="_PLD_e5ace973797c4072b589e43841b34142"/>
                    <w:id w:val="-812945156"/>
                    <w:lock w:val="sdtLocked"/>
                  </w:sdtPr>
                  <w:sdtEndPr/>
                  <w:sdtContent>
                    <w:tc>
                      <w:tcPr>
                        <w:tcW w:w="640" w:type="pct"/>
                      </w:tcPr>
                      <w:p w14:paraId="618E2669" w14:textId="77777777" w:rsidR="001C4835" w:rsidRPr="00E51992" w:rsidRDefault="001C4835" w:rsidP="001C4835">
                        <w:pPr>
                          <w:rPr>
                            <w:sz w:val="15"/>
                            <w:szCs w:val="15"/>
                          </w:rPr>
                        </w:pPr>
                        <w:r w:rsidRPr="00E51992">
                          <w:rPr>
                            <w:sz w:val="15"/>
                            <w:szCs w:val="15"/>
                          </w:rPr>
                          <w:t>（</w:t>
                        </w:r>
                        <w:r w:rsidRPr="00E51992">
                          <w:rPr>
                            <w:rFonts w:hint="eastAsia"/>
                            <w:sz w:val="15"/>
                            <w:szCs w:val="15"/>
                          </w:rPr>
                          <w:t>三</w:t>
                        </w:r>
                        <w:r w:rsidRPr="00E51992">
                          <w:rPr>
                            <w:sz w:val="15"/>
                            <w:szCs w:val="15"/>
                          </w:rPr>
                          <w:t>）利润分配</w:t>
                        </w:r>
                      </w:p>
                    </w:tc>
                  </w:sdtContent>
                </w:sdt>
                <w:tc>
                  <w:tcPr>
                    <w:tcW w:w="273" w:type="pct"/>
                  </w:tcPr>
                  <w:p w14:paraId="256465DC" w14:textId="77777777" w:rsidR="001C4835" w:rsidRPr="00E51992" w:rsidRDefault="001C4835" w:rsidP="001C4835">
                    <w:pPr>
                      <w:jc w:val="right"/>
                      <w:rPr>
                        <w:sz w:val="15"/>
                        <w:szCs w:val="15"/>
                      </w:rPr>
                    </w:pPr>
                  </w:p>
                </w:tc>
                <w:tc>
                  <w:tcPr>
                    <w:tcW w:w="273" w:type="pct"/>
                  </w:tcPr>
                  <w:p w14:paraId="17A468FD" w14:textId="77777777" w:rsidR="001C4835" w:rsidRPr="00E51992" w:rsidRDefault="001C4835" w:rsidP="001C4835">
                    <w:pPr>
                      <w:jc w:val="right"/>
                      <w:rPr>
                        <w:sz w:val="15"/>
                        <w:szCs w:val="15"/>
                      </w:rPr>
                    </w:pPr>
                  </w:p>
                </w:tc>
                <w:tc>
                  <w:tcPr>
                    <w:tcW w:w="273" w:type="pct"/>
                  </w:tcPr>
                  <w:p w14:paraId="195C7101" w14:textId="77777777" w:rsidR="001C4835" w:rsidRPr="00E51992" w:rsidRDefault="001C4835" w:rsidP="001C4835">
                    <w:pPr>
                      <w:jc w:val="right"/>
                      <w:rPr>
                        <w:sz w:val="15"/>
                        <w:szCs w:val="15"/>
                      </w:rPr>
                    </w:pPr>
                  </w:p>
                </w:tc>
                <w:tc>
                  <w:tcPr>
                    <w:tcW w:w="273" w:type="pct"/>
                  </w:tcPr>
                  <w:p w14:paraId="0A67E498" w14:textId="77777777" w:rsidR="001C4835" w:rsidRPr="00E51992" w:rsidRDefault="001C4835" w:rsidP="001C4835">
                    <w:pPr>
                      <w:jc w:val="right"/>
                      <w:rPr>
                        <w:sz w:val="15"/>
                        <w:szCs w:val="15"/>
                      </w:rPr>
                    </w:pPr>
                  </w:p>
                </w:tc>
                <w:tc>
                  <w:tcPr>
                    <w:tcW w:w="273" w:type="pct"/>
                  </w:tcPr>
                  <w:p w14:paraId="4EB95BA8" w14:textId="77777777" w:rsidR="001C4835" w:rsidRPr="00E51992" w:rsidRDefault="001C4835" w:rsidP="001C4835">
                    <w:pPr>
                      <w:jc w:val="right"/>
                      <w:rPr>
                        <w:sz w:val="15"/>
                        <w:szCs w:val="15"/>
                      </w:rPr>
                    </w:pPr>
                  </w:p>
                </w:tc>
                <w:tc>
                  <w:tcPr>
                    <w:tcW w:w="273" w:type="pct"/>
                  </w:tcPr>
                  <w:p w14:paraId="37FE1DF7" w14:textId="77777777" w:rsidR="001C4835" w:rsidRPr="00E51992" w:rsidRDefault="001C4835" w:rsidP="001C4835">
                    <w:pPr>
                      <w:jc w:val="right"/>
                      <w:rPr>
                        <w:sz w:val="15"/>
                        <w:szCs w:val="15"/>
                      </w:rPr>
                    </w:pPr>
                  </w:p>
                </w:tc>
                <w:tc>
                  <w:tcPr>
                    <w:tcW w:w="273" w:type="pct"/>
                  </w:tcPr>
                  <w:p w14:paraId="2AD04FB8" w14:textId="77777777" w:rsidR="001C4835" w:rsidRPr="00E51992" w:rsidRDefault="001C4835" w:rsidP="001C4835">
                    <w:pPr>
                      <w:jc w:val="right"/>
                      <w:rPr>
                        <w:sz w:val="15"/>
                        <w:szCs w:val="15"/>
                      </w:rPr>
                    </w:pPr>
                  </w:p>
                </w:tc>
                <w:tc>
                  <w:tcPr>
                    <w:tcW w:w="273" w:type="pct"/>
                  </w:tcPr>
                  <w:p w14:paraId="148F0829" w14:textId="77777777" w:rsidR="001C4835" w:rsidRPr="00E51992" w:rsidRDefault="001C4835" w:rsidP="001C4835">
                    <w:pPr>
                      <w:jc w:val="right"/>
                      <w:rPr>
                        <w:sz w:val="15"/>
                        <w:szCs w:val="15"/>
                      </w:rPr>
                    </w:pPr>
                  </w:p>
                </w:tc>
                <w:tc>
                  <w:tcPr>
                    <w:tcW w:w="273" w:type="pct"/>
                  </w:tcPr>
                  <w:p w14:paraId="4E38B6DB" w14:textId="77777777" w:rsidR="001C4835" w:rsidRPr="00E51992" w:rsidRDefault="001C4835" w:rsidP="001C4835">
                    <w:pPr>
                      <w:jc w:val="right"/>
                      <w:rPr>
                        <w:sz w:val="15"/>
                        <w:szCs w:val="15"/>
                      </w:rPr>
                    </w:pPr>
                  </w:p>
                </w:tc>
                <w:tc>
                  <w:tcPr>
                    <w:tcW w:w="273" w:type="pct"/>
                  </w:tcPr>
                  <w:p w14:paraId="70CBBE9B" w14:textId="77777777" w:rsidR="001C4835" w:rsidRPr="00E51992" w:rsidRDefault="001C4835" w:rsidP="001C4835">
                    <w:pPr>
                      <w:jc w:val="right"/>
                      <w:rPr>
                        <w:sz w:val="15"/>
                        <w:szCs w:val="15"/>
                      </w:rPr>
                    </w:pPr>
                  </w:p>
                </w:tc>
                <w:tc>
                  <w:tcPr>
                    <w:tcW w:w="273" w:type="pct"/>
                  </w:tcPr>
                  <w:p w14:paraId="535C3259" w14:textId="77777777" w:rsidR="001C4835" w:rsidRPr="00E51992" w:rsidRDefault="001C4835" w:rsidP="001C4835">
                    <w:pPr>
                      <w:jc w:val="right"/>
                      <w:rPr>
                        <w:sz w:val="15"/>
                        <w:szCs w:val="15"/>
                      </w:rPr>
                    </w:pPr>
                  </w:p>
                </w:tc>
                <w:tc>
                  <w:tcPr>
                    <w:tcW w:w="290" w:type="pct"/>
                  </w:tcPr>
                  <w:p w14:paraId="13046BDB" w14:textId="77777777" w:rsidR="001C4835" w:rsidRPr="00E51992" w:rsidRDefault="001C4835" w:rsidP="001C4835">
                    <w:pPr>
                      <w:jc w:val="right"/>
                      <w:rPr>
                        <w:sz w:val="15"/>
                        <w:szCs w:val="15"/>
                      </w:rPr>
                    </w:pPr>
                  </w:p>
                </w:tc>
                <w:tc>
                  <w:tcPr>
                    <w:tcW w:w="310" w:type="pct"/>
                  </w:tcPr>
                  <w:p w14:paraId="2BAA7D23" w14:textId="77777777" w:rsidR="001C4835" w:rsidRPr="00E51992" w:rsidRDefault="001C4835" w:rsidP="001C4835">
                    <w:pPr>
                      <w:jc w:val="right"/>
                      <w:rPr>
                        <w:sz w:val="15"/>
                        <w:szCs w:val="15"/>
                      </w:rPr>
                    </w:pPr>
                  </w:p>
                </w:tc>
                <w:tc>
                  <w:tcPr>
                    <w:tcW w:w="341" w:type="pct"/>
                  </w:tcPr>
                  <w:p w14:paraId="468F739E" w14:textId="77777777" w:rsidR="001C4835" w:rsidRPr="00E51992" w:rsidRDefault="001C4835" w:rsidP="001C4835">
                    <w:pPr>
                      <w:jc w:val="right"/>
                      <w:rPr>
                        <w:sz w:val="15"/>
                        <w:szCs w:val="15"/>
                      </w:rPr>
                    </w:pPr>
                    <w:r w:rsidRPr="00E51992">
                      <w:rPr>
                        <w:sz w:val="15"/>
                        <w:szCs w:val="15"/>
                      </w:rPr>
                      <w:t>-638,557.67</w:t>
                    </w:r>
                  </w:p>
                </w:tc>
                <w:tc>
                  <w:tcPr>
                    <w:tcW w:w="420" w:type="pct"/>
                  </w:tcPr>
                  <w:p w14:paraId="08534E51" w14:textId="77777777" w:rsidR="001C4835" w:rsidRPr="00E51992" w:rsidRDefault="001C4835" w:rsidP="001C4835">
                    <w:pPr>
                      <w:jc w:val="right"/>
                      <w:rPr>
                        <w:sz w:val="15"/>
                        <w:szCs w:val="15"/>
                      </w:rPr>
                    </w:pPr>
                    <w:r w:rsidRPr="00E51992">
                      <w:rPr>
                        <w:sz w:val="15"/>
                        <w:szCs w:val="15"/>
                      </w:rPr>
                      <w:t>-638,557.67</w:t>
                    </w:r>
                  </w:p>
                </w:tc>
              </w:tr>
              <w:tr w:rsidR="001C4835" w14:paraId="3B73A22E" w14:textId="77777777" w:rsidTr="001C4835">
                <w:sdt>
                  <w:sdtPr>
                    <w:rPr>
                      <w:sz w:val="15"/>
                      <w:szCs w:val="15"/>
                    </w:rPr>
                    <w:tag w:val="_PLD_56984731c08d48a08692b6a589fbe555"/>
                    <w:id w:val="-875389906"/>
                    <w:lock w:val="sdtLocked"/>
                  </w:sdtPr>
                  <w:sdtEndPr/>
                  <w:sdtContent>
                    <w:tc>
                      <w:tcPr>
                        <w:tcW w:w="640" w:type="pct"/>
                      </w:tcPr>
                      <w:p w14:paraId="5EC96DA8" w14:textId="77777777" w:rsidR="001C4835" w:rsidRPr="00E51992" w:rsidRDefault="001C4835" w:rsidP="001C4835">
                        <w:pPr>
                          <w:rPr>
                            <w:sz w:val="15"/>
                            <w:szCs w:val="15"/>
                          </w:rPr>
                        </w:pPr>
                        <w:r w:rsidRPr="00E51992">
                          <w:rPr>
                            <w:sz w:val="15"/>
                            <w:szCs w:val="15"/>
                          </w:rPr>
                          <w:t>1．提取盈余公积</w:t>
                        </w:r>
                      </w:p>
                    </w:tc>
                  </w:sdtContent>
                </w:sdt>
                <w:tc>
                  <w:tcPr>
                    <w:tcW w:w="273" w:type="pct"/>
                  </w:tcPr>
                  <w:p w14:paraId="7080BB24" w14:textId="77777777" w:rsidR="001C4835" w:rsidRPr="00E51992" w:rsidRDefault="001C4835" w:rsidP="001C4835">
                    <w:pPr>
                      <w:jc w:val="right"/>
                      <w:rPr>
                        <w:sz w:val="15"/>
                        <w:szCs w:val="15"/>
                      </w:rPr>
                    </w:pPr>
                  </w:p>
                </w:tc>
                <w:tc>
                  <w:tcPr>
                    <w:tcW w:w="273" w:type="pct"/>
                  </w:tcPr>
                  <w:p w14:paraId="1598509D" w14:textId="77777777" w:rsidR="001C4835" w:rsidRPr="00E51992" w:rsidRDefault="001C4835" w:rsidP="001C4835">
                    <w:pPr>
                      <w:jc w:val="right"/>
                      <w:rPr>
                        <w:sz w:val="15"/>
                        <w:szCs w:val="15"/>
                      </w:rPr>
                    </w:pPr>
                  </w:p>
                </w:tc>
                <w:tc>
                  <w:tcPr>
                    <w:tcW w:w="273" w:type="pct"/>
                  </w:tcPr>
                  <w:p w14:paraId="0F594651" w14:textId="77777777" w:rsidR="001C4835" w:rsidRPr="00E51992" w:rsidRDefault="001C4835" w:rsidP="001C4835">
                    <w:pPr>
                      <w:jc w:val="right"/>
                      <w:rPr>
                        <w:sz w:val="15"/>
                        <w:szCs w:val="15"/>
                      </w:rPr>
                    </w:pPr>
                  </w:p>
                </w:tc>
                <w:tc>
                  <w:tcPr>
                    <w:tcW w:w="273" w:type="pct"/>
                  </w:tcPr>
                  <w:p w14:paraId="6EEB5C80" w14:textId="77777777" w:rsidR="001C4835" w:rsidRPr="00E51992" w:rsidRDefault="001C4835" w:rsidP="001C4835">
                    <w:pPr>
                      <w:jc w:val="right"/>
                      <w:rPr>
                        <w:sz w:val="15"/>
                        <w:szCs w:val="15"/>
                      </w:rPr>
                    </w:pPr>
                  </w:p>
                </w:tc>
                <w:tc>
                  <w:tcPr>
                    <w:tcW w:w="273" w:type="pct"/>
                  </w:tcPr>
                  <w:p w14:paraId="56489ADA" w14:textId="77777777" w:rsidR="001C4835" w:rsidRPr="00E51992" w:rsidRDefault="001C4835" w:rsidP="001C4835">
                    <w:pPr>
                      <w:jc w:val="right"/>
                      <w:rPr>
                        <w:sz w:val="15"/>
                        <w:szCs w:val="15"/>
                      </w:rPr>
                    </w:pPr>
                  </w:p>
                </w:tc>
                <w:tc>
                  <w:tcPr>
                    <w:tcW w:w="273" w:type="pct"/>
                  </w:tcPr>
                  <w:p w14:paraId="3A697CE1" w14:textId="77777777" w:rsidR="001C4835" w:rsidRPr="00E51992" w:rsidRDefault="001C4835" w:rsidP="001C4835">
                    <w:pPr>
                      <w:jc w:val="right"/>
                      <w:rPr>
                        <w:sz w:val="15"/>
                        <w:szCs w:val="15"/>
                      </w:rPr>
                    </w:pPr>
                  </w:p>
                </w:tc>
                <w:tc>
                  <w:tcPr>
                    <w:tcW w:w="273" w:type="pct"/>
                  </w:tcPr>
                  <w:p w14:paraId="7BE89BDA" w14:textId="77777777" w:rsidR="001C4835" w:rsidRPr="00E51992" w:rsidRDefault="001C4835" w:rsidP="001C4835">
                    <w:pPr>
                      <w:jc w:val="right"/>
                      <w:rPr>
                        <w:sz w:val="15"/>
                        <w:szCs w:val="15"/>
                      </w:rPr>
                    </w:pPr>
                  </w:p>
                </w:tc>
                <w:tc>
                  <w:tcPr>
                    <w:tcW w:w="273" w:type="pct"/>
                  </w:tcPr>
                  <w:p w14:paraId="25AFEB6A" w14:textId="77777777" w:rsidR="001C4835" w:rsidRPr="00E51992" w:rsidRDefault="001C4835" w:rsidP="001C4835">
                    <w:pPr>
                      <w:jc w:val="right"/>
                      <w:rPr>
                        <w:sz w:val="15"/>
                        <w:szCs w:val="15"/>
                      </w:rPr>
                    </w:pPr>
                  </w:p>
                </w:tc>
                <w:tc>
                  <w:tcPr>
                    <w:tcW w:w="273" w:type="pct"/>
                  </w:tcPr>
                  <w:p w14:paraId="68E706AA" w14:textId="77777777" w:rsidR="001C4835" w:rsidRPr="00E51992" w:rsidRDefault="001C4835" w:rsidP="001C4835">
                    <w:pPr>
                      <w:jc w:val="right"/>
                      <w:rPr>
                        <w:sz w:val="15"/>
                        <w:szCs w:val="15"/>
                      </w:rPr>
                    </w:pPr>
                  </w:p>
                </w:tc>
                <w:tc>
                  <w:tcPr>
                    <w:tcW w:w="273" w:type="pct"/>
                  </w:tcPr>
                  <w:p w14:paraId="01F79AB4" w14:textId="77777777" w:rsidR="001C4835" w:rsidRPr="00E51992" w:rsidRDefault="001C4835" w:rsidP="001C4835">
                    <w:pPr>
                      <w:jc w:val="right"/>
                      <w:rPr>
                        <w:sz w:val="15"/>
                        <w:szCs w:val="15"/>
                      </w:rPr>
                    </w:pPr>
                  </w:p>
                </w:tc>
                <w:tc>
                  <w:tcPr>
                    <w:tcW w:w="273" w:type="pct"/>
                  </w:tcPr>
                  <w:p w14:paraId="12F690EF" w14:textId="77777777" w:rsidR="001C4835" w:rsidRPr="00E51992" w:rsidRDefault="001C4835" w:rsidP="001C4835">
                    <w:pPr>
                      <w:jc w:val="right"/>
                      <w:rPr>
                        <w:sz w:val="15"/>
                        <w:szCs w:val="15"/>
                      </w:rPr>
                    </w:pPr>
                  </w:p>
                </w:tc>
                <w:tc>
                  <w:tcPr>
                    <w:tcW w:w="290" w:type="pct"/>
                  </w:tcPr>
                  <w:p w14:paraId="1822D461" w14:textId="77777777" w:rsidR="001C4835" w:rsidRPr="00E51992" w:rsidRDefault="001C4835" w:rsidP="001C4835">
                    <w:pPr>
                      <w:jc w:val="right"/>
                      <w:rPr>
                        <w:sz w:val="15"/>
                        <w:szCs w:val="15"/>
                      </w:rPr>
                    </w:pPr>
                  </w:p>
                </w:tc>
                <w:tc>
                  <w:tcPr>
                    <w:tcW w:w="310" w:type="pct"/>
                  </w:tcPr>
                  <w:p w14:paraId="0B3A5686" w14:textId="77777777" w:rsidR="001C4835" w:rsidRPr="00E51992" w:rsidRDefault="001C4835" w:rsidP="001C4835">
                    <w:pPr>
                      <w:jc w:val="right"/>
                      <w:rPr>
                        <w:sz w:val="15"/>
                        <w:szCs w:val="15"/>
                      </w:rPr>
                    </w:pPr>
                  </w:p>
                </w:tc>
                <w:tc>
                  <w:tcPr>
                    <w:tcW w:w="341" w:type="pct"/>
                  </w:tcPr>
                  <w:p w14:paraId="5815F884" w14:textId="77777777" w:rsidR="001C4835" w:rsidRPr="00E51992" w:rsidRDefault="001C4835" w:rsidP="001C4835">
                    <w:pPr>
                      <w:jc w:val="right"/>
                      <w:rPr>
                        <w:sz w:val="15"/>
                        <w:szCs w:val="15"/>
                      </w:rPr>
                    </w:pPr>
                  </w:p>
                </w:tc>
                <w:tc>
                  <w:tcPr>
                    <w:tcW w:w="420" w:type="pct"/>
                  </w:tcPr>
                  <w:p w14:paraId="5DEBD5BD" w14:textId="77777777" w:rsidR="001C4835" w:rsidRPr="00E51992" w:rsidRDefault="001C4835" w:rsidP="001C4835">
                    <w:pPr>
                      <w:jc w:val="right"/>
                      <w:rPr>
                        <w:sz w:val="15"/>
                        <w:szCs w:val="15"/>
                      </w:rPr>
                    </w:pPr>
                  </w:p>
                </w:tc>
              </w:tr>
              <w:tr w:rsidR="001C4835" w14:paraId="6E1C26F7" w14:textId="77777777" w:rsidTr="001C4835">
                <w:sdt>
                  <w:sdtPr>
                    <w:rPr>
                      <w:sz w:val="15"/>
                      <w:szCs w:val="15"/>
                    </w:rPr>
                    <w:tag w:val="_PLD_d30e7cefb4de4113b5c1abddf8a241d4"/>
                    <w:id w:val="-81923235"/>
                    <w:lock w:val="sdtLocked"/>
                  </w:sdtPr>
                  <w:sdtEndPr/>
                  <w:sdtContent>
                    <w:tc>
                      <w:tcPr>
                        <w:tcW w:w="640" w:type="pct"/>
                      </w:tcPr>
                      <w:p w14:paraId="5E21957A" w14:textId="77777777" w:rsidR="001C4835" w:rsidRPr="00E51992" w:rsidRDefault="001C4835" w:rsidP="001C4835">
                        <w:pPr>
                          <w:rPr>
                            <w:sz w:val="15"/>
                            <w:szCs w:val="15"/>
                          </w:rPr>
                        </w:pPr>
                        <w:r w:rsidRPr="00E51992">
                          <w:rPr>
                            <w:sz w:val="15"/>
                            <w:szCs w:val="15"/>
                          </w:rPr>
                          <w:t>2．提取一般风险准备</w:t>
                        </w:r>
                      </w:p>
                    </w:tc>
                  </w:sdtContent>
                </w:sdt>
                <w:tc>
                  <w:tcPr>
                    <w:tcW w:w="273" w:type="pct"/>
                  </w:tcPr>
                  <w:p w14:paraId="49705032" w14:textId="77777777" w:rsidR="001C4835" w:rsidRPr="00E51992" w:rsidRDefault="001C4835" w:rsidP="001C4835">
                    <w:pPr>
                      <w:jc w:val="right"/>
                      <w:rPr>
                        <w:sz w:val="15"/>
                        <w:szCs w:val="15"/>
                      </w:rPr>
                    </w:pPr>
                  </w:p>
                </w:tc>
                <w:tc>
                  <w:tcPr>
                    <w:tcW w:w="273" w:type="pct"/>
                  </w:tcPr>
                  <w:p w14:paraId="74C17710" w14:textId="77777777" w:rsidR="001C4835" w:rsidRPr="00E51992" w:rsidRDefault="001C4835" w:rsidP="001C4835">
                    <w:pPr>
                      <w:jc w:val="right"/>
                      <w:rPr>
                        <w:sz w:val="15"/>
                        <w:szCs w:val="15"/>
                      </w:rPr>
                    </w:pPr>
                  </w:p>
                </w:tc>
                <w:tc>
                  <w:tcPr>
                    <w:tcW w:w="273" w:type="pct"/>
                  </w:tcPr>
                  <w:p w14:paraId="3D01860B" w14:textId="77777777" w:rsidR="001C4835" w:rsidRPr="00E51992" w:rsidRDefault="001C4835" w:rsidP="001C4835">
                    <w:pPr>
                      <w:jc w:val="right"/>
                      <w:rPr>
                        <w:sz w:val="15"/>
                        <w:szCs w:val="15"/>
                      </w:rPr>
                    </w:pPr>
                  </w:p>
                </w:tc>
                <w:tc>
                  <w:tcPr>
                    <w:tcW w:w="273" w:type="pct"/>
                  </w:tcPr>
                  <w:p w14:paraId="7E8016C1" w14:textId="77777777" w:rsidR="001C4835" w:rsidRPr="00E51992" w:rsidRDefault="001C4835" w:rsidP="001C4835">
                    <w:pPr>
                      <w:jc w:val="right"/>
                      <w:rPr>
                        <w:sz w:val="15"/>
                        <w:szCs w:val="15"/>
                      </w:rPr>
                    </w:pPr>
                  </w:p>
                </w:tc>
                <w:tc>
                  <w:tcPr>
                    <w:tcW w:w="273" w:type="pct"/>
                  </w:tcPr>
                  <w:p w14:paraId="12F5E440" w14:textId="77777777" w:rsidR="001C4835" w:rsidRPr="00E51992" w:rsidRDefault="001C4835" w:rsidP="001C4835">
                    <w:pPr>
                      <w:jc w:val="right"/>
                      <w:rPr>
                        <w:sz w:val="15"/>
                        <w:szCs w:val="15"/>
                      </w:rPr>
                    </w:pPr>
                  </w:p>
                </w:tc>
                <w:tc>
                  <w:tcPr>
                    <w:tcW w:w="273" w:type="pct"/>
                  </w:tcPr>
                  <w:p w14:paraId="7E4221B8" w14:textId="77777777" w:rsidR="001C4835" w:rsidRPr="00E51992" w:rsidRDefault="001C4835" w:rsidP="001C4835">
                    <w:pPr>
                      <w:jc w:val="right"/>
                      <w:rPr>
                        <w:sz w:val="15"/>
                        <w:szCs w:val="15"/>
                      </w:rPr>
                    </w:pPr>
                  </w:p>
                </w:tc>
                <w:tc>
                  <w:tcPr>
                    <w:tcW w:w="273" w:type="pct"/>
                  </w:tcPr>
                  <w:p w14:paraId="4A149212" w14:textId="77777777" w:rsidR="001C4835" w:rsidRPr="00E51992" w:rsidRDefault="001C4835" w:rsidP="001C4835">
                    <w:pPr>
                      <w:jc w:val="right"/>
                      <w:rPr>
                        <w:sz w:val="15"/>
                        <w:szCs w:val="15"/>
                      </w:rPr>
                    </w:pPr>
                  </w:p>
                </w:tc>
                <w:tc>
                  <w:tcPr>
                    <w:tcW w:w="273" w:type="pct"/>
                  </w:tcPr>
                  <w:p w14:paraId="12348AB1" w14:textId="77777777" w:rsidR="001C4835" w:rsidRPr="00E51992" w:rsidRDefault="001C4835" w:rsidP="001C4835">
                    <w:pPr>
                      <w:jc w:val="right"/>
                      <w:rPr>
                        <w:sz w:val="15"/>
                        <w:szCs w:val="15"/>
                      </w:rPr>
                    </w:pPr>
                  </w:p>
                </w:tc>
                <w:tc>
                  <w:tcPr>
                    <w:tcW w:w="273" w:type="pct"/>
                  </w:tcPr>
                  <w:p w14:paraId="04B96D17" w14:textId="77777777" w:rsidR="001C4835" w:rsidRPr="00E51992" w:rsidRDefault="001C4835" w:rsidP="001C4835">
                    <w:pPr>
                      <w:jc w:val="right"/>
                      <w:rPr>
                        <w:sz w:val="15"/>
                        <w:szCs w:val="15"/>
                      </w:rPr>
                    </w:pPr>
                  </w:p>
                </w:tc>
                <w:tc>
                  <w:tcPr>
                    <w:tcW w:w="273" w:type="pct"/>
                  </w:tcPr>
                  <w:p w14:paraId="589AB517" w14:textId="77777777" w:rsidR="001C4835" w:rsidRPr="00E51992" w:rsidRDefault="001C4835" w:rsidP="001C4835">
                    <w:pPr>
                      <w:jc w:val="right"/>
                      <w:rPr>
                        <w:sz w:val="15"/>
                        <w:szCs w:val="15"/>
                      </w:rPr>
                    </w:pPr>
                  </w:p>
                </w:tc>
                <w:tc>
                  <w:tcPr>
                    <w:tcW w:w="273" w:type="pct"/>
                  </w:tcPr>
                  <w:p w14:paraId="422213DD" w14:textId="77777777" w:rsidR="001C4835" w:rsidRPr="00E51992" w:rsidRDefault="001C4835" w:rsidP="001C4835">
                    <w:pPr>
                      <w:jc w:val="right"/>
                      <w:rPr>
                        <w:sz w:val="15"/>
                        <w:szCs w:val="15"/>
                      </w:rPr>
                    </w:pPr>
                  </w:p>
                </w:tc>
                <w:tc>
                  <w:tcPr>
                    <w:tcW w:w="290" w:type="pct"/>
                  </w:tcPr>
                  <w:p w14:paraId="3060DD54" w14:textId="77777777" w:rsidR="001C4835" w:rsidRPr="00E51992" w:rsidRDefault="001C4835" w:rsidP="001C4835">
                    <w:pPr>
                      <w:jc w:val="right"/>
                      <w:rPr>
                        <w:sz w:val="15"/>
                        <w:szCs w:val="15"/>
                      </w:rPr>
                    </w:pPr>
                  </w:p>
                </w:tc>
                <w:tc>
                  <w:tcPr>
                    <w:tcW w:w="310" w:type="pct"/>
                  </w:tcPr>
                  <w:p w14:paraId="0F17A367" w14:textId="77777777" w:rsidR="001C4835" w:rsidRPr="00E51992" w:rsidRDefault="001C4835" w:rsidP="001C4835">
                    <w:pPr>
                      <w:jc w:val="right"/>
                      <w:rPr>
                        <w:sz w:val="15"/>
                        <w:szCs w:val="15"/>
                      </w:rPr>
                    </w:pPr>
                  </w:p>
                </w:tc>
                <w:tc>
                  <w:tcPr>
                    <w:tcW w:w="341" w:type="pct"/>
                  </w:tcPr>
                  <w:p w14:paraId="18E46FA0" w14:textId="77777777" w:rsidR="001C4835" w:rsidRPr="00E51992" w:rsidRDefault="001C4835" w:rsidP="001C4835">
                    <w:pPr>
                      <w:jc w:val="right"/>
                      <w:rPr>
                        <w:sz w:val="15"/>
                        <w:szCs w:val="15"/>
                      </w:rPr>
                    </w:pPr>
                  </w:p>
                </w:tc>
                <w:tc>
                  <w:tcPr>
                    <w:tcW w:w="420" w:type="pct"/>
                  </w:tcPr>
                  <w:p w14:paraId="0E9B125D" w14:textId="77777777" w:rsidR="001C4835" w:rsidRPr="00E51992" w:rsidRDefault="001C4835" w:rsidP="001C4835">
                    <w:pPr>
                      <w:jc w:val="right"/>
                      <w:rPr>
                        <w:sz w:val="15"/>
                        <w:szCs w:val="15"/>
                      </w:rPr>
                    </w:pPr>
                  </w:p>
                </w:tc>
              </w:tr>
              <w:tr w:rsidR="001C4835" w14:paraId="7CDEEFDF" w14:textId="77777777" w:rsidTr="001C4835">
                <w:sdt>
                  <w:sdtPr>
                    <w:rPr>
                      <w:sz w:val="15"/>
                      <w:szCs w:val="15"/>
                    </w:rPr>
                    <w:tag w:val="_PLD_6d573481d9af49e2a8ab22ecd061ccf7"/>
                    <w:id w:val="-1691223113"/>
                    <w:lock w:val="sdtLocked"/>
                  </w:sdtPr>
                  <w:sdtEndPr/>
                  <w:sdtContent>
                    <w:tc>
                      <w:tcPr>
                        <w:tcW w:w="640" w:type="pct"/>
                      </w:tcPr>
                      <w:p w14:paraId="490FBFE0" w14:textId="77777777" w:rsidR="001C4835" w:rsidRPr="00E51992" w:rsidRDefault="001C4835" w:rsidP="001C4835">
                        <w:pPr>
                          <w:rPr>
                            <w:sz w:val="15"/>
                            <w:szCs w:val="15"/>
                          </w:rPr>
                        </w:pPr>
                        <w:r w:rsidRPr="00E51992">
                          <w:rPr>
                            <w:sz w:val="15"/>
                            <w:szCs w:val="15"/>
                          </w:rPr>
                          <w:t>3．对所有者（或股东）的分配</w:t>
                        </w:r>
                      </w:p>
                    </w:tc>
                  </w:sdtContent>
                </w:sdt>
                <w:tc>
                  <w:tcPr>
                    <w:tcW w:w="273" w:type="pct"/>
                  </w:tcPr>
                  <w:p w14:paraId="7C40CECF" w14:textId="77777777" w:rsidR="001C4835" w:rsidRPr="00E51992" w:rsidRDefault="001C4835" w:rsidP="001C4835">
                    <w:pPr>
                      <w:jc w:val="right"/>
                      <w:rPr>
                        <w:sz w:val="15"/>
                        <w:szCs w:val="15"/>
                      </w:rPr>
                    </w:pPr>
                  </w:p>
                </w:tc>
                <w:tc>
                  <w:tcPr>
                    <w:tcW w:w="273" w:type="pct"/>
                  </w:tcPr>
                  <w:p w14:paraId="5D4AE49E" w14:textId="77777777" w:rsidR="001C4835" w:rsidRPr="00E51992" w:rsidRDefault="001C4835" w:rsidP="001C4835">
                    <w:pPr>
                      <w:jc w:val="right"/>
                      <w:rPr>
                        <w:sz w:val="15"/>
                        <w:szCs w:val="15"/>
                      </w:rPr>
                    </w:pPr>
                  </w:p>
                </w:tc>
                <w:tc>
                  <w:tcPr>
                    <w:tcW w:w="273" w:type="pct"/>
                  </w:tcPr>
                  <w:p w14:paraId="1D316056" w14:textId="77777777" w:rsidR="001C4835" w:rsidRPr="00E51992" w:rsidRDefault="001C4835" w:rsidP="001C4835">
                    <w:pPr>
                      <w:jc w:val="right"/>
                      <w:rPr>
                        <w:sz w:val="15"/>
                        <w:szCs w:val="15"/>
                      </w:rPr>
                    </w:pPr>
                  </w:p>
                </w:tc>
                <w:tc>
                  <w:tcPr>
                    <w:tcW w:w="273" w:type="pct"/>
                  </w:tcPr>
                  <w:p w14:paraId="0A497C0B" w14:textId="77777777" w:rsidR="001C4835" w:rsidRPr="00E51992" w:rsidRDefault="001C4835" w:rsidP="001C4835">
                    <w:pPr>
                      <w:jc w:val="right"/>
                      <w:rPr>
                        <w:sz w:val="15"/>
                        <w:szCs w:val="15"/>
                      </w:rPr>
                    </w:pPr>
                  </w:p>
                </w:tc>
                <w:tc>
                  <w:tcPr>
                    <w:tcW w:w="273" w:type="pct"/>
                  </w:tcPr>
                  <w:p w14:paraId="40285955" w14:textId="77777777" w:rsidR="001C4835" w:rsidRPr="00E51992" w:rsidRDefault="001C4835" w:rsidP="001C4835">
                    <w:pPr>
                      <w:jc w:val="right"/>
                      <w:rPr>
                        <w:sz w:val="15"/>
                        <w:szCs w:val="15"/>
                      </w:rPr>
                    </w:pPr>
                  </w:p>
                </w:tc>
                <w:tc>
                  <w:tcPr>
                    <w:tcW w:w="273" w:type="pct"/>
                  </w:tcPr>
                  <w:p w14:paraId="66F7F994" w14:textId="77777777" w:rsidR="001C4835" w:rsidRPr="00E51992" w:rsidRDefault="001C4835" w:rsidP="001C4835">
                    <w:pPr>
                      <w:jc w:val="right"/>
                      <w:rPr>
                        <w:sz w:val="15"/>
                        <w:szCs w:val="15"/>
                      </w:rPr>
                    </w:pPr>
                  </w:p>
                </w:tc>
                <w:tc>
                  <w:tcPr>
                    <w:tcW w:w="273" w:type="pct"/>
                  </w:tcPr>
                  <w:p w14:paraId="522E8B97" w14:textId="77777777" w:rsidR="001C4835" w:rsidRPr="00E51992" w:rsidRDefault="001C4835" w:rsidP="001C4835">
                    <w:pPr>
                      <w:jc w:val="right"/>
                      <w:rPr>
                        <w:sz w:val="15"/>
                        <w:szCs w:val="15"/>
                      </w:rPr>
                    </w:pPr>
                  </w:p>
                </w:tc>
                <w:tc>
                  <w:tcPr>
                    <w:tcW w:w="273" w:type="pct"/>
                  </w:tcPr>
                  <w:p w14:paraId="5EADFE1D" w14:textId="77777777" w:rsidR="001C4835" w:rsidRPr="00E51992" w:rsidRDefault="001C4835" w:rsidP="001C4835">
                    <w:pPr>
                      <w:jc w:val="right"/>
                      <w:rPr>
                        <w:sz w:val="15"/>
                        <w:szCs w:val="15"/>
                      </w:rPr>
                    </w:pPr>
                  </w:p>
                </w:tc>
                <w:tc>
                  <w:tcPr>
                    <w:tcW w:w="273" w:type="pct"/>
                  </w:tcPr>
                  <w:p w14:paraId="53FA8BB4" w14:textId="77777777" w:rsidR="001C4835" w:rsidRPr="00E51992" w:rsidRDefault="001C4835" w:rsidP="001C4835">
                    <w:pPr>
                      <w:jc w:val="right"/>
                      <w:rPr>
                        <w:sz w:val="15"/>
                        <w:szCs w:val="15"/>
                      </w:rPr>
                    </w:pPr>
                  </w:p>
                </w:tc>
                <w:tc>
                  <w:tcPr>
                    <w:tcW w:w="273" w:type="pct"/>
                  </w:tcPr>
                  <w:p w14:paraId="4DCE6B2E" w14:textId="77777777" w:rsidR="001C4835" w:rsidRPr="00E51992" w:rsidRDefault="001C4835" w:rsidP="001C4835">
                    <w:pPr>
                      <w:jc w:val="right"/>
                      <w:rPr>
                        <w:sz w:val="15"/>
                        <w:szCs w:val="15"/>
                      </w:rPr>
                    </w:pPr>
                  </w:p>
                </w:tc>
                <w:tc>
                  <w:tcPr>
                    <w:tcW w:w="273" w:type="pct"/>
                  </w:tcPr>
                  <w:p w14:paraId="02F2A80B" w14:textId="77777777" w:rsidR="001C4835" w:rsidRPr="00E51992" w:rsidRDefault="001C4835" w:rsidP="001C4835">
                    <w:pPr>
                      <w:jc w:val="right"/>
                      <w:rPr>
                        <w:sz w:val="15"/>
                        <w:szCs w:val="15"/>
                      </w:rPr>
                    </w:pPr>
                  </w:p>
                </w:tc>
                <w:tc>
                  <w:tcPr>
                    <w:tcW w:w="290" w:type="pct"/>
                  </w:tcPr>
                  <w:p w14:paraId="322569CA" w14:textId="77777777" w:rsidR="001C4835" w:rsidRPr="00E51992" w:rsidRDefault="001C4835" w:rsidP="001C4835">
                    <w:pPr>
                      <w:jc w:val="right"/>
                      <w:rPr>
                        <w:sz w:val="15"/>
                        <w:szCs w:val="15"/>
                      </w:rPr>
                    </w:pPr>
                  </w:p>
                </w:tc>
                <w:tc>
                  <w:tcPr>
                    <w:tcW w:w="310" w:type="pct"/>
                  </w:tcPr>
                  <w:p w14:paraId="60584246" w14:textId="77777777" w:rsidR="001C4835" w:rsidRPr="00E51992" w:rsidRDefault="001C4835" w:rsidP="001C4835">
                    <w:pPr>
                      <w:jc w:val="right"/>
                      <w:rPr>
                        <w:sz w:val="15"/>
                        <w:szCs w:val="15"/>
                      </w:rPr>
                    </w:pPr>
                  </w:p>
                </w:tc>
                <w:tc>
                  <w:tcPr>
                    <w:tcW w:w="341" w:type="pct"/>
                  </w:tcPr>
                  <w:p w14:paraId="34F36ABF" w14:textId="77777777" w:rsidR="001C4835" w:rsidRPr="00E51992" w:rsidRDefault="001C4835" w:rsidP="001C4835">
                    <w:pPr>
                      <w:jc w:val="right"/>
                      <w:rPr>
                        <w:sz w:val="15"/>
                        <w:szCs w:val="15"/>
                      </w:rPr>
                    </w:pPr>
                    <w:r w:rsidRPr="00E51992">
                      <w:rPr>
                        <w:sz w:val="15"/>
                        <w:szCs w:val="15"/>
                      </w:rPr>
                      <w:t>-638,557.67</w:t>
                    </w:r>
                  </w:p>
                </w:tc>
                <w:tc>
                  <w:tcPr>
                    <w:tcW w:w="420" w:type="pct"/>
                  </w:tcPr>
                  <w:p w14:paraId="7952E9C4" w14:textId="77777777" w:rsidR="001C4835" w:rsidRPr="00E51992" w:rsidRDefault="001C4835" w:rsidP="001C4835">
                    <w:pPr>
                      <w:jc w:val="right"/>
                      <w:rPr>
                        <w:sz w:val="15"/>
                        <w:szCs w:val="15"/>
                      </w:rPr>
                    </w:pPr>
                    <w:r w:rsidRPr="00E51992">
                      <w:rPr>
                        <w:sz w:val="15"/>
                        <w:szCs w:val="15"/>
                      </w:rPr>
                      <w:t>-638,557.67</w:t>
                    </w:r>
                  </w:p>
                </w:tc>
              </w:tr>
              <w:tr w:rsidR="001C4835" w14:paraId="56512F3B" w14:textId="77777777" w:rsidTr="001C4835">
                <w:sdt>
                  <w:sdtPr>
                    <w:rPr>
                      <w:sz w:val="15"/>
                      <w:szCs w:val="15"/>
                    </w:rPr>
                    <w:tag w:val="_PLD_dd87d5b565c74b3faf2e05ed9840875a"/>
                    <w:id w:val="438563512"/>
                    <w:lock w:val="sdtLocked"/>
                  </w:sdtPr>
                  <w:sdtEndPr/>
                  <w:sdtContent>
                    <w:tc>
                      <w:tcPr>
                        <w:tcW w:w="640" w:type="pct"/>
                      </w:tcPr>
                      <w:p w14:paraId="0FA53EF7" w14:textId="77777777" w:rsidR="001C4835" w:rsidRPr="00E51992" w:rsidRDefault="001C4835" w:rsidP="001C4835">
                        <w:pPr>
                          <w:rPr>
                            <w:sz w:val="15"/>
                            <w:szCs w:val="15"/>
                          </w:rPr>
                        </w:pPr>
                        <w:r w:rsidRPr="00E51992">
                          <w:rPr>
                            <w:sz w:val="15"/>
                            <w:szCs w:val="15"/>
                          </w:rPr>
                          <w:t>4．其他</w:t>
                        </w:r>
                      </w:p>
                    </w:tc>
                  </w:sdtContent>
                </w:sdt>
                <w:tc>
                  <w:tcPr>
                    <w:tcW w:w="273" w:type="pct"/>
                  </w:tcPr>
                  <w:p w14:paraId="516D546F" w14:textId="77777777" w:rsidR="001C4835" w:rsidRPr="00E51992" w:rsidRDefault="001C4835" w:rsidP="001C4835">
                    <w:pPr>
                      <w:jc w:val="right"/>
                      <w:rPr>
                        <w:sz w:val="15"/>
                        <w:szCs w:val="15"/>
                      </w:rPr>
                    </w:pPr>
                  </w:p>
                </w:tc>
                <w:tc>
                  <w:tcPr>
                    <w:tcW w:w="273" w:type="pct"/>
                  </w:tcPr>
                  <w:p w14:paraId="6A4D03D5" w14:textId="77777777" w:rsidR="001C4835" w:rsidRPr="00E51992" w:rsidRDefault="001C4835" w:rsidP="001C4835">
                    <w:pPr>
                      <w:jc w:val="right"/>
                      <w:rPr>
                        <w:sz w:val="15"/>
                        <w:szCs w:val="15"/>
                      </w:rPr>
                    </w:pPr>
                  </w:p>
                </w:tc>
                <w:tc>
                  <w:tcPr>
                    <w:tcW w:w="273" w:type="pct"/>
                  </w:tcPr>
                  <w:p w14:paraId="2798F698" w14:textId="77777777" w:rsidR="001C4835" w:rsidRPr="00E51992" w:rsidRDefault="001C4835" w:rsidP="001C4835">
                    <w:pPr>
                      <w:jc w:val="right"/>
                      <w:rPr>
                        <w:sz w:val="15"/>
                        <w:szCs w:val="15"/>
                      </w:rPr>
                    </w:pPr>
                  </w:p>
                </w:tc>
                <w:tc>
                  <w:tcPr>
                    <w:tcW w:w="273" w:type="pct"/>
                  </w:tcPr>
                  <w:p w14:paraId="3238F47E" w14:textId="77777777" w:rsidR="001C4835" w:rsidRPr="00E51992" w:rsidRDefault="001C4835" w:rsidP="001C4835">
                    <w:pPr>
                      <w:jc w:val="right"/>
                      <w:rPr>
                        <w:sz w:val="15"/>
                        <w:szCs w:val="15"/>
                      </w:rPr>
                    </w:pPr>
                  </w:p>
                </w:tc>
                <w:tc>
                  <w:tcPr>
                    <w:tcW w:w="273" w:type="pct"/>
                  </w:tcPr>
                  <w:p w14:paraId="4E08665B" w14:textId="77777777" w:rsidR="001C4835" w:rsidRPr="00E51992" w:rsidRDefault="001C4835" w:rsidP="001C4835">
                    <w:pPr>
                      <w:jc w:val="right"/>
                      <w:rPr>
                        <w:sz w:val="15"/>
                        <w:szCs w:val="15"/>
                      </w:rPr>
                    </w:pPr>
                  </w:p>
                </w:tc>
                <w:tc>
                  <w:tcPr>
                    <w:tcW w:w="273" w:type="pct"/>
                  </w:tcPr>
                  <w:p w14:paraId="334B9012" w14:textId="77777777" w:rsidR="001C4835" w:rsidRPr="00E51992" w:rsidRDefault="001C4835" w:rsidP="001C4835">
                    <w:pPr>
                      <w:jc w:val="right"/>
                      <w:rPr>
                        <w:sz w:val="15"/>
                        <w:szCs w:val="15"/>
                      </w:rPr>
                    </w:pPr>
                  </w:p>
                </w:tc>
                <w:tc>
                  <w:tcPr>
                    <w:tcW w:w="273" w:type="pct"/>
                  </w:tcPr>
                  <w:p w14:paraId="74E2C24D" w14:textId="77777777" w:rsidR="001C4835" w:rsidRPr="00E51992" w:rsidRDefault="001C4835" w:rsidP="001C4835">
                    <w:pPr>
                      <w:jc w:val="right"/>
                      <w:rPr>
                        <w:sz w:val="15"/>
                        <w:szCs w:val="15"/>
                      </w:rPr>
                    </w:pPr>
                  </w:p>
                </w:tc>
                <w:tc>
                  <w:tcPr>
                    <w:tcW w:w="273" w:type="pct"/>
                  </w:tcPr>
                  <w:p w14:paraId="3A44F3EB" w14:textId="77777777" w:rsidR="001C4835" w:rsidRPr="00E51992" w:rsidRDefault="001C4835" w:rsidP="001C4835">
                    <w:pPr>
                      <w:jc w:val="right"/>
                      <w:rPr>
                        <w:sz w:val="15"/>
                        <w:szCs w:val="15"/>
                      </w:rPr>
                    </w:pPr>
                  </w:p>
                </w:tc>
                <w:tc>
                  <w:tcPr>
                    <w:tcW w:w="273" w:type="pct"/>
                  </w:tcPr>
                  <w:p w14:paraId="024E403D" w14:textId="77777777" w:rsidR="001C4835" w:rsidRPr="00E51992" w:rsidRDefault="001C4835" w:rsidP="001C4835">
                    <w:pPr>
                      <w:jc w:val="right"/>
                      <w:rPr>
                        <w:sz w:val="15"/>
                        <w:szCs w:val="15"/>
                      </w:rPr>
                    </w:pPr>
                  </w:p>
                </w:tc>
                <w:tc>
                  <w:tcPr>
                    <w:tcW w:w="273" w:type="pct"/>
                  </w:tcPr>
                  <w:p w14:paraId="0F030AAD" w14:textId="77777777" w:rsidR="001C4835" w:rsidRPr="00E51992" w:rsidRDefault="001C4835" w:rsidP="001C4835">
                    <w:pPr>
                      <w:jc w:val="right"/>
                      <w:rPr>
                        <w:sz w:val="15"/>
                        <w:szCs w:val="15"/>
                      </w:rPr>
                    </w:pPr>
                  </w:p>
                </w:tc>
                <w:tc>
                  <w:tcPr>
                    <w:tcW w:w="273" w:type="pct"/>
                  </w:tcPr>
                  <w:p w14:paraId="02BD5044" w14:textId="77777777" w:rsidR="001C4835" w:rsidRPr="00E51992" w:rsidRDefault="001C4835" w:rsidP="001C4835">
                    <w:pPr>
                      <w:jc w:val="right"/>
                      <w:rPr>
                        <w:sz w:val="15"/>
                        <w:szCs w:val="15"/>
                      </w:rPr>
                    </w:pPr>
                  </w:p>
                </w:tc>
                <w:tc>
                  <w:tcPr>
                    <w:tcW w:w="290" w:type="pct"/>
                  </w:tcPr>
                  <w:p w14:paraId="33BCFAC6" w14:textId="77777777" w:rsidR="001C4835" w:rsidRPr="00E51992" w:rsidRDefault="001C4835" w:rsidP="001C4835">
                    <w:pPr>
                      <w:jc w:val="right"/>
                      <w:rPr>
                        <w:sz w:val="15"/>
                        <w:szCs w:val="15"/>
                      </w:rPr>
                    </w:pPr>
                  </w:p>
                </w:tc>
                <w:tc>
                  <w:tcPr>
                    <w:tcW w:w="310" w:type="pct"/>
                  </w:tcPr>
                  <w:p w14:paraId="73ED4F00" w14:textId="77777777" w:rsidR="001C4835" w:rsidRPr="00E51992" w:rsidRDefault="001C4835" w:rsidP="001C4835">
                    <w:pPr>
                      <w:jc w:val="right"/>
                      <w:rPr>
                        <w:sz w:val="15"/>
                        <w:szCs w:val="15"/>
                      </w:rPr>
                    </w:pPr>
                  </w:p>
                </w:tc>
                <w:tc>
                  <w:tcPr>
                    <w:tcW w:w="341" w:type="pct"/>
                  </w:tcPr>
                  <w:p w14:paraId="71FCB85F" w14:textId="77777777" w:rsidR="001C4835" w:rsidRPr="00E51992" w:rsidRDefault="001C4835" w:rsidP="001C4835">
                    <w:pPr>
                      <w:jc w:val="right"/>
                      <w:rPr>
                        <w:sz w:val="15"/>
                        <w:szCs w:val="15"/>
                      </w:rPr>
                    </w:pPr>
                  </w:p>
                </w:tc>
                <w:tc>
                  <w:tcPr>
                    <w:tcW w:w="420" w:type="pct"/>
                  </w:tcPr>
                  <w:p w14:paraId="0739FAA5" w14:textId="77777777" w:rsidR="001C4835" w:rsidRPr="00E51992" w:rsidRDefault="001C4835" w:rsidP="001C4835">
                    <w:pPr>
                      <w:jc w:val="right"/>
                      <w:rPr>
                        <w:sz w:val="15"/>
                        <w:szCs w:val="15"/>
                      </w:rPr>
                    </w:pPr>
                  </w:p>
                </w:tc>
              </w:tr>
              <w:tr w:rsidR="001C4835" w14:paraId="176E21E4" w14:textId="77777777" w:rsidTr="001C4835">
                <w:sdt>
                  <w:sdtPr>
                    <w:rPr>
                      <w:sz w:val="15"/>
                      <w:szCs w:val="15"/>
                    </w:rPr>
                    <w:tag w:val="_PLD_92da940e723e49d8b19944c326b0a372"/>
                    <w:id w:val="-453402067"/>
                    <w:lock w:val="sdtLocked"/>
                  </w:sdtPr>
                  <w:sdtEndPr/>
                  <w:sdtContent>
                    <w:tc>
                      <w:tcPr>
                        <w:tcW w:w="640" w:type="pct"/>
                      </w:tcPr>
                      <w:p w14:paraId="038DD97B" w14:textId="77777777" w:rsidR="001C4835" w:rsidRPr="00E51992" w:rsidRDefault="001C4835" w:rsidP="001C4835">
                        <w:pPr>
                          <w:rPr>
                            <w:sz w:val="15"/>
                            <w:szCs w:val="15"/>
                          </w:rPr>
                        </w:pPr>
                        <w:r w:rsidRPr="00E51992">
                          <w:rPr>
                            <w:sz w:val="15"/>
                            <w:szCs w:val="15"/>
                          </w:rPr>
                          <w:t>（</w:t>
                        </w:r>
                        <w:r w:rsidRPr="00E51992">
                          <w:rPr>
                            <w:rFonts w:hint="eastAsia"/>
                            <w:sz w:val="15"/>
                            <w:szCs w:val="15"/>
                          </w:rPr>
                          <w:t>四</w:t>
                        </w:r>
                        <w:r w:rsidRPr="00E51992">
                          <w:rPr>
                            <w:sz w:val="15"/>
                            <w:szCs w:val="15"/>
                          </w:rPr>
                          <w:t>）所有者权益内部结转</w:t>
                        </w:r>
                      </w:p>
                    </w:tc>
                  </w:sdtContent>
                </w:sdt>
                <w:tc>
                  <w:tcPr>
                    <w:tcW w:w="273" w:type="pct"/>
                  </w:tcPr>
                  <w:p w14:paraId="73DCFE80" w14:textId="77777777" w:rsidR="001C4835" w:rsidRPr="00E51992" w:rsidRDefault="001C4835" w:rsidP="001C4835">
                    <w:pPr>
                      <w:jc w:val="right"/>
                      <w:rPr>
                        <w:sz w:val="15"/>
                        <w:szCs w:val="15"/>
                      </w:rPr>
                    </w:pPr>
                  </w:p>
                </w:tc>
                <w:tc>
                  <w:tcPr>
                    <w:tcW w:w="273" w:type="pct"/>
                  </w:tcPr>
                  <w:p w14:paraId="001C64E6" w14:textId="77777777" w:rsidR="001C4835" w:rsidRPr="00E51992" w:rsidRDefault="001C4835" w:rsidP="001C4835">
                    <w:pPr>
                      <w:jc w:val="right"/>
                      <w:rPr>
                        <w:sz w:val="15"/>
                        <w:szCs w:val="15"/>
                      </w:rPr>
                    </w:pPr>
                  </w:p>
                </w:tc>
                <w:tc>
                  <w:tcPr>
                    <w:tcW w:w="273" w:type="pct"/>
                  </w:tcPr>
                  <w:p w14:paraId="5C576A59" w14:textId="77777777" w:rsidR="001C4835" w:rsidRPr="00E51992" w:rsidRDefault="001C4835" w:rsidP="001C4835">
                    <w:pPr>
                      <w:jc w:val="right"/>
                      <w:rPr>
                        <w:sz w:val="15"/>
                        <w:szCs w:val="15"/>
                      </w:rPr>
                    </w:pPr>
                  </w:p>
                </w:tc>
                <w:tc>
                  <w:tcPr>
                    <w:tcW w:w="273" w:type="pct"/>
                  </w:tcPr>
                  <w:p w14:paraId="2097CB47" w14:textId="77777777" w:rsidR="001C4835" w:rsidRPr="00E51992" w:rsidRDefault="001C4835" w:rsidP="001C4835">
                    <w:pPr>
                      <w:jc w:val="right"/>
                      <w:rPr>
                        <w:sz w:val="15"/>
                        <w:szCs w:val="15"/>
                      </w:rPr>
                    </w:pPr>
                  </w:p>
                </w:tc>
                <w:tc>
                  <w:tcPr>
                    <w:tcW w:w="273" w:type="pct"/>
                  </w:tcPr>
                  <w:p w14:paraId="7A5E16B7" w14:textId="77777777" w:rsidR="001C4835" w:rsidRPr="00E51992" w:rsidRDefault="001C4835" w:rsidP="001C4835">
                    <w:pPr>
                      <w:jc w:val="right"/>
                      <w:rPr>
                        <w:sz w:val="15"/>
                        <w:szCs w:val="15"/>
                      </w:rPr>
                    </w:pPr>
                  </w:p>
                </w:tc>
                <w:tc>
                  <w:tcPr>
                    <w:tcW w:w="273" w:type="pct"/>
                  </w:tcPr>
                  <w:p w14:paraId="069A65F7" w14:textId="77777777" w:rsidR="001C4835" w:rsidRPr="00E51992" w:rsidRDefault="001C4835" w:rsidP="001C4835">
                    <w:pPr>
                      <w:jc w:val="right"/>
                      <w:rPr>
                        <w:sz w:val="15"/>
                        <w:szCs w:val="15"/>
                      </w:rPr>
                    </w:pPr>
                  </w:p>
                </w:tc>
                <w:tc>
                  <w:tcPr>
                    <w:tcW w:w="273" w:type="pct"/>
                  </w:tcPr>
                  <w:p w14:paraId="6C467564" w14:textId="77777777" w:rsidR="001C4835" w:rsidRPr="00E51992" w:rsidRDefault="001C4835" w:rsidP="001C4835">
                    <w:pPr>
                      <w:jc w:val="right"/>
                      <w:rPr>
                        <w:sz w:val="15"/>
                        <w:szCs w:val="15"/>
                      </w:rPr>
                    </w:pPr>
                  </w:p>
                </w:tc>
                <w:tc>
                  <w:tcPr>
                    <w:tcW w:w="273" w:type="pct"/>
                  </w:tcPr>
                  <w:p w14:paraId="6612742A" w14:textId="77777777" w:rsidR="001C4835" w:rsidRPr="00E51992" w:rsidRDefault="001C4835" w:rsidP="001C4835">
                    <w:pPr>
                      <w:jc w:val="right"/>
                      <w:rPr>
                        <w:sz w:val="15"/>
                        <w:szCs w:val="15"/>
                      </w:rPr>
                    </w:pPr>
                  </w:p>
                </w:tc>
                <w:tc>
                  <w:tcPr>
                    <w:tcW w:w="273" w:type="pct"/>
                  </w:tcPr>
                  <w:p w14:paraId="6CFF4C64" w14:textId="77777777" w:rsidR="001C4835" w:rsidRPr="00E51992" w:rsidRDefault="001C4835" w:rsidP="001C4835">
                    <w:pPr>
                      <w:jc w:val="right"/>
                      <w:rPr>
                        <w:sz w:val="15"/>
                        <w:szCs w:val="15"/>
                      </w:rPr>
                    </w:pPr>
                  </w:p>
                </w:tc>
                <w:tc>
                  <w:tcPr>
                    <w:tcW w:w="273" w:type="pct"/>
                  </w:tcPr>
                  <w:p w14:paraId="19229011" w14:textId="77777777" w:rsidR="001C4835" w:rsidRPr="00E51992" w:rsidRDefault="001C4835" w:rsidP="001C4835">
                    <w:pPr>
                      <w:jc w:val="right"/>
                      <w:rPr>
                        <w:sz w:val="15"/>
                        <w:szCs w:val="15"/>
                      </w:rPr>
                    </w:pPr>
                  </w:p>
                </w:tc>
                <w:tc>
                  <w:tcPr>
                    <w:tcW w:w="273" w:type="pct"/>
                  </w:tcPr>
                  <w:p w14:paraId="5DFD99D7" w14:textId="77777777" w:rsidR="001C4835" w:rsidRPr="00E51992" w:rsidRDefault="001C4835" w:rsidP="001C4835">
                    <w:pPr>
                      <w:jc w:val="right"/>
                      <w:rPr>
                        <w:sz w:val="15"/>
                        <w:szCs w:val="15"/>
                      </w:rPr>
                    </w:pPr>
                  </w:p>
                </w:tc>
                <w:tc>
                  <w:tcPr>
                    <w:tcW w:w="290" w:type="pct"/>
                  </w:tcPr>
                  <w:p w14:paraId="6503B9C0" w14:textId="77777777" w:rsidR="001C4835" w:rsidRPr="00E51992" w:rsidRDefault="001C4835" w:rsidP="001C4835">
                    <w:pPr>
                      <w:jc w:val="right"/>
                      <w:rPr>
                        <w:sz w:val="15"/>
                        <w:szCs w:val="15"/>
                      </w:rPr>
                    </w:pPr>
                  </w:p>
                </w:tc>
                <w:tc>
                  <w:tcPr>
                    <w:tcW w:w="310" w:type="pct"/>
                  </w:tcPr>
                  <w:p w14:paraId="5AF9E320" w14:textId="77777777" w:rsidR="001C4835" w:rsidRPr="00E51992" w:rsidRDefault="001C4835" w:rsidP="001C4835">
                    <w:pPr>
                      <w:jc w:val="right"/>
                      <w:rPr>
                        <w:sz w:val="15"/>
                        <w:szCs w:val="15"/>
                      </w:rPr>
                    </w:pPr>
                  </w:p>
                </w:tc>
                <w:tc>
                  <w:tcPr>
                    <w:tcW w:w="341" w:type="pct"/>
                  </w:tcPr>
                  <w:p w14:paraId="3F8B1D70" w14:textId="77777777" w:rsidR="001C4835" w:rsidRPr="00E51992" w:rsidRDefault="001C4835" w:rsidP="001C4835">
                    <w:pPr>
                      <w:jc w:val="right"/>
                      <w:rPr>
                        <w:sz w:val="15"/>
                        <w:szCs w:val="15"/>
                      </w:rPr>
                    </w:pPr>
                  </w:p>
                </w:tc>
                <w:tc>
                  <w:tcPr>
                    <w:tcW w:w="420" w:type="pct"/>
                  </w:tcPr>
                  <w:p w14:paraId="56F53138" w14:textId="77777777" w:rsidR="001C4835" w:rsidRPr="00E51992" w:rsidRDefault="001C4835" w:rsidP="001C4835">
                    <w:pPr>
                      <w:jc w:val="right"/>
                      <w:rPr>
                        <w:sz w:val="15"/>
                        <w:szCs w:val="15"/>
                      </w:rPr>
                    </w:pPr>
                  </w:p>
                </w:tc>
              </w:tr>
              <w:tr w:rsidR="001C4835" w14:paraId="5BD54FD6" w14:textId="77777777" w:rsidTr="001C4835">
                <w:sdt>
                  <w:sdtPr>
                    <w:rPr>
                      <w:sz w:val="15"/>
                      <w:szCs w:val="15"/>
                    </w:rPr>
                    <w:tag w:val="_PLD_88fb253c66e143fa8d6fda4d400657ec"/>
                    <w:id w:val="90745477"/>
                    <w:lock w:val="sdtLocked"/>
                  </w:sdtPr>
                  <w:sdtEndPr/>
                  <w:sdtContent>
                    <w:tc>
                      <w:tcPr>
                        <w:tcW w:w="640" w:type="pct"/>
                      </w:tcPr>
                      <w:p w14:paraId="7716D48F" w14:textId="77777777" w:rsidR="001C4835" w:rsidRPr="00E51992" w:rsidRDefault="001C4835" w:rsidP="001C4835">
                        <w:pPr>
                          <w:rPr>
                            <w:sz w:val="15"/>
                            <w:szCs w:val="15"/>
                          </w:rPr>
                        </w:pPr>
                        <w:r w:rsidRPr="00E51992">
                          <w:rPr>
                            <w:sz w:val="15"/>
                            <w:szCs w:val="15"/>
                          </w:rPr>
                          <w:t>1．资本公积转增资本</w:t>
                        </w:r>
                        <w:r w:rsidRPr="00E51992">
                          <w:rPr>
                            <w:sz w:val="15"/>
                            <w:szCs w:val="15"/>
                          </w:rPr>
                          <w:lastRenderedPageBreak/>
                          <w:t>（或股本）</w:t>
                        </w:r>
                      </w:p>
                    </w:tc>
                  </w:sdtContent>
                </w:sdt>
                <w:tc>
                  <w:tcPr>
                    <w:tcW w:w="273" w:type="pct"/>
                  </w:tcPr>
                  <w:p w14:paraId="41E55CA6" w14:textId="77777777" w:rsidR="001C4835" w:rsidRPr="00E51992" w:rsidRDefault="001C4835" w:rsidP="001C4835">
                    <w:pPr>
                      <w:jc w:val="right"/>
                      <w:rPr>
                        <w:sz w:val="15"/>
                        <w:szCs w:val="15"/>
                      </w:rPr>
                    </w:pPr>
                  </w:p>
                </w:tc>
                <w:tc>
                  <w:tcPr>
                    <w:tcW w:w="273" w:type="pct"/>
                  </w:tcPr>
                  <w:p w14:paraId="172018F6" w14:textId="77777777" w:rsidR="001C4835" w:rsidRPr="00E51992" w:rsidRDefault="001C4835" w:rsidP="001C4835">
                    <w:pPr>
                      <w:jc w:val="right"/>
                      <w:rPr>
                        <w:sz w:val="15"/>
                        <w:szCs w:val="15"/>
                      </w:rPr>
                    </w:pPr>
                  </w:p>
                </w:tc>
                <w:tc>
                  <w:tcPr>
                    <w:tcW w:w="273" w:type="pct"/>
                  </w:tcPr>
                  <w:p w14:paraId="456A41E0" w14:textId="77777777" w:rsidR="001C4835" w:rsidRPr="00E51992" w:rsidRDefault="001C4835" w:rsidP="001C4835">
                    <w:pPr>
                      <w:jc w:val="right"/>
                      <w:rPr>
                        <w:sz w:val="15"/>
                        <w:szCs w:val="15"/>
                      </w:rPr>
                    </w:pPr>
                  </w:p>
                </w:tc>
                <w:tc>
                  <w:tcPr>
                    <w:tcW w:w="273" w:type="pct"/>
                  </w:tcPr>
                  <w:p w14:paraId="186E042C" w14:textId="77777777" w:rsidR="001C4835" w:rsidRPr="00E51992" w:rsidRDefault="001C4835" w:rsidP="001C4835">
                    <w:pPr>
                      <w:jc w:val="right"/>
                      <w:rPr>
                        <w:sz w:val="15"/>
                        <w:szCs w:val="15"/>
                      </w:rPr>
                    </w:pPr>
                  </w:p>
                </w:tc>
                <w:tc>
                  <w:tcPr>
                    <w:tcW w:w="273" w:type="pct"/>
                  </w:tcPr>
                  <w:p w14:paraId="4FA2BEA3" w14:textId="77777777" w:rsidR="001C4835" w:rsidRPr="00E51992" w:rsidRDefault="001C4835" w:rsidP="001C4835">
                    <w:pPr>
                      <w:jc w:val="right"/>
                      <w:rPr>
                        <w:sz w:val="15"/>
                        <w:szCs w:val="15"/>
                      </w:rPr>
                    </w:pPr>
                  </w:p>
                </w:tc>
                <w:tc>
                  <w:tcPr>
                    <w:tcW w:w="273" w:type="pct"/>
                  </w:tcPr>
                  <w:p w14:paraId="317844F6" w14:textId="77777777" w:rsidR="001C4835" w:rsidRPr="00E51992" w:rsidRDefault="001C4835" w:rsidP="001C4835">
                    <w:pPr>
                      <w:jc w:val="right"/>
                      <w:rPr>
                        <w:sz w:val="15"/>
                        <w:szCs w:val="15"/>
                      </w:rPr>
                    </w:pPr>
                  </w:p>
                </w:tc>
                <w:tc>
                  <w:tcPr>
                    <w:tcW w:w="273" w:type="pct"/>
                  </w:tcPr>
                  <w:p w14:paraId="6DFA71B9" w14:textId="77777777" w:rsidR="001C4835" w:rsidRPr="00E51992" w:rsidRDefault="001C4835" w:rsidP="001C4835">
                    <w:pPr>
                      <w:jc w:val="right"/>
                      <w:rPr>
                        <w:sz w:val="15"/>
                        <w:szCs w:val="15"/>
                      </w:rPr>
                    </w:pPr>
                  </w:p>
                </w:tc>
                <w:tc>
                  <w:tcPr>
                    <w:tcW w:w="273" w:type="pct"/>
                  </w:tcPr>
                  <w:p w14:paraId="3BE9B6AD" w14:textId="77777777" w:rsidR="001C4835" w:rsidRPr="00E51992" w:rsidRDefault="001C4835" w:rsidP="001C4835">
                    <w:pPr>
                      <w:jc w:val="right"/>
                      <w:rPr>
                        <w:sz w:val="15"/>
                        <w:szCs w:val="15"/>
                      </w:rPr>
                    </w:pPr>
                  </w:p>
                </w:tc>
                <w:tc>
                  <w:tcPr>
                    <w:tcW w:w="273" w:type="pct"/>
                  </w:tcPr>
                  <w:p w14:paraId="1011D70E" w14:textId="77777777" w:rsidR="001C4835" w:rsidRPr="00E51992" w:rsidRDefault="001C4835" w:rsidP="001C4835">
                    <w:pPr>
                      <w:jc w:val="right"/>
                      <w:rPr>
                        <w:sz w:val="15"/>
                        <w:szCs w:val="15"/>
                      </w:rPr>
                    </w:pPr>
                  </w:p>
                </w:tc>
                <w:tc>
                  <w:tcPr>
                    <w:tcW w:w="273" w:type="pct"/>
                  </w:tcPr>
                  <w:p w14:paraId="1773DD26" w14:textId="77777777" w:rsidR="001C4835" w:rsidRPr="00E51992" w:rsidRDefault="001C4835" w:rsidP="001C4835">
                    <w:pPr>
                      <w:jc w:val="right"/>
                      <w:rPr>
                        <w:sz w:val="15"/>
                        <w:szCs w:val="15"/>
                      </w:rPr>
                    </w:pPr>
                  </w:p>
                </w:tc>
                <w:tc>
                  <w:tcPr>
                    <w:tcW w:w="273" w:type="pct"/>
                  </w:tcPr>
                  <w:p w14:paraId="52F7C2F6" w14:textId="77777777" w:rsidR="001C4835" w:rsidRPr="00E51992" w:rsidRDefault="001C4835" w:rsidP="001C4835">
                    <w:pPr>
                      <w:jc w:val="right"/>
                      <w:rPr>
                        <w:sz w:val="15"/>
                        <w:szCs w:val="15"/>
                      </w:rPr>
                    </w:pPr>
                  </w:p>
                </w:tc>
                <w:tc>
                  <w:tcPr>
                    <w:tcW w:w="290" w:type="pct"/>
                  </w:tcPr>
                  <w:p w14:paraId="05FF2E23" w14:textId="77777777" w:rsidR="001C4835" w:rsidRPr="00E51992" w:rsidRDefault="001C4835" w:rsidP="001C4835">
                    <w:pPr>
                      <w:jc w:val="right"/>
                      <w:rPr>
                        <w:sz w:val="15"/>
                        <w:szCs w:val="15"/>
                      </w:rPr>
                    </w:pPr>
                  </w:p>
                </w:tc>
                <w:tc>
                  <w:tcPr>
                    <w:tcW w:w="310" w:type="pct"/>
                  </w:tcPr>
                  <w:p w14:paraId="2999B53B" w14:textId="77777777" w:rsidR="001C4835" w:rsidRPr="00E51992" w:rsidRDefault="001C4835" w:rsidP="001C4835">
                    <w:pPr>
                      <w:jc w:val="right"/>
                      <w:rPr>
                        <w:sz w:val="15"/>
                        <w:szCs w:val="15"/>
                      </w:rPr>
                    </w:pPr>
                  </w:p>
                </w:tc>
                <w:tc>
                  <w:tcPr>
                    <w:tcW w:w="341" w:type="pct"/>
                  </w:tcPr>
                  <w:p w14:paraId="08CA5AF9" w14:textId="77777777" w:rsidR="001C4835" w:rsidRPr="00E51992" w:rsidRDefault="001C4835" w:rsidP="001C4835">
                    <w:pPr>
                      <w:jc w:val="right"/>
                      <w:rPr>
                        <w:sz w:val="15"/>
                        <w:szCs w:val="15"/>
                      </w:rPr>
                    </w:pPr>
                  </w:p>
                </w:tc>
                <w:tc>
                  <w:tcPr>
                    <w:tcW w:w="420" w:type="pct"/>
                  </w:tcPr>
                  <w:p w14:paraId="5610C152" w14:textId="77777777" w:rsidR="001C4835" w:rsidRPr="00E51992" w:rsidRDefault="001C4835" w:rsidP="001C4835">
                    <w:pPr>
                      <w:jc w:val="right"/>
                      <w:rPr>
                        <w:sz w:val="15"/>
                        <w:szCs w:val="15"/>
                      </w:rPr>
                    </w:pPr>
                  </w:p>
                </w:tc>
              </w:tr>
              <w:tr w:rsidR="001C4835" w14:paraId="7F30BA4E" w14:textId="77777777" w:rsidTr="001C4835">
                <w:sdt>
                  <w:sdtPr>
                    <w:rPr>
                      <w:sz w:val="15"/>
                      <w:szCs w:val="15"/>
                    </w:rPr>
                    <w:tag w:val="_PLD_15cc23aa9ca343c08333ba7ee1b1325c"/>
                    <w:id w:val="590273798"/>
                    <w:lock w:val="sdtLocked"/>
                  </w:sdtPr>
                  <w:sdtEndPr/>
                  <w:sdtContent>
                    <w:tc>
                      <w:tcPr>
                        <w:tcW w:w="640" w:type="pct"/>
                      </w:tcPr>
                      <w:p w14:paraId="2164B7E9" w14:textId="77777777" w:rsidR="001C4835" w:rsidRPr="00E51992" w:rsidRDefault="001C4835" w:rsidP="001C4835">
                        <w:pPr>
                          <w:rPr>
                            <w:sz w:val="15"/>
                            <w:szCs w:val="15"/>
                          </w:rPr>
                        </w:pPr>
                        <w:r w:rsidRPr="00E51992">
                          <w:rPr>
                            <w:sz w:val="15"/>
                            <w:szCs w:val="15"/>
                          </w:rPr>
                          <w:t>2．盈余公积转增资本（或股本）</w:t>
                        </w:r>
                      </w:p>
                    </w:tc>
                  </w:sdtContent>
                </w:sdt>
                <w:tc>
                  <w:tcPr>
                    <w:tcW w:w="273" w:type="pct"/>
                  </w:tcPr>
                  <w:p w14:paraId="2FF02017" w14:textId="77777777" w:rsidR="001C4835" w:rsidRPr="00E51992" w:rsidRDefault="001C4835" w:rsidP="001C4835">
                    <w:pPr>
                      <w:jc w:val="right"/>
                      <w:rPr>
                        <w:sz w:val="15"/>
                        <w:szCs w:val="15"/>
                      </w:rPr>
                    </w:pPr>
                  </w:p>
                </w:tc>
                <w:tc>
                  <w:tcPr>
                    <w:tcW w:w="273" w:type="pct"/>
                  </w:tcPr>
                  <w:p w14:paraId="2A0BDFE8" w14:textId="77777777" w:rsidR="001C4835" w:rsidRPr="00E51992" w:rsidRDefault="001C4835" w:rsidP="001C4835">
                    <w:pPr>
                      <w:jc w:val="right"/>
                      <w:rPr>
                        <w:sz w:val="15"/>
                        <w:szCs w:val="15"/>
                      </w:rPr>
                    </w:pPr>
                  </w:p>
                </w:tc>
                <w:tc>
                  <w:tcPr>
                    <w:tcW w:w="273" w:type="pct"/>
                  </w:tcPr>
                  <w:p w14:paraId="2499A10C" w14:textId="77777777" w:rsidR="001C4835" w:rsidRPr="00E51992" w:rsidRDefault="001C4835" w:rsidP="001C4835">
                    <w:pPr>
                      <w:jc w:val="right"/>
                      <w:rPr>
                        <w:sz w:val="15"/>
                        <w:szCs w:val="15"/>
                      </w:rPr>
                    </w:pPr>
                  </w:p>
                </w:tc>
                <w:tc>
                  <w:tcPr>
                    <w:tcW w:w="273" w:type="pct"/>
                  </w:tcPr>
                  <w:p w14:paraId="34C41410" w14:textId="77777777" w:rsidR="001C4835" w:rsidRPr="00E51992" w:rsidRDefault="001C4835" w:rsidP="001C4835">
                    <w:pPr>
                      <w:jc w:val="right"/>
                      <w:rPr>
                        <w:sz w:val="15"/>
                        <w:szCs w:val="15"/>
                      </w:rPr>
                    </w:pPr>
                  </w:p>
                </w:tc>
                <w:tc>
                  <w:tcPr>
                    <w:tcW w:w="273" w:type="pct"/>
                  </w:tcPr>
                  <w:p w14:paraId="61428752" w14:textId="77777777" w:rsidR="001C4835" w:rsidRPr="00E51992" w:rsidRDefault="001C4835" w:rsidP="001C4835">
                    <w:pPr>
                      <w:jc w:val="right"/>
                      <w:rPr>
                        <w:sz w:val="15"/>
                        <w:szCs w:val="15"/>
                      </w:rPr>
                    </w:pPr>
                  </w:p>
                </w:tc>
                <w:tc>
                  <w:tcPr>
                    <w:tcW w:w="273" w:type="pct"/>
                  </w:tcPr>
                  <w:p w14:paraId="504E4901" w14:textId="77777777" w:rsidR="001C4835" w:rsidRPr="00E51992" w:rsidRDefault="001C4835" w:rsidP="001C4835">
                    <w:pPr>
                      <w:jc w:val="right"/>
                      <w:rPr>
                        <w:sz w:val="15"/>
                        <w:szCs w:val="15"/>
                      </w:rPr>
                    </w:pPr>
                  </w:p>
                </w:tc>
                <w:tc>
                  <w:tcPr>
                    <w:tcW w:w="273" w:type="pct"/>
                  </w:tcPr>
                  <w:p w14:paraId="66537AA3" w14:textId="77777777" w:rsidR="001C4835" w:rsidRPr="00E51992" w:rsidRDefault="001C4835" w:rsidP="001C4835">
                    <w:pPr>
                      <w:jc w:val="right"/>
                      <w:rPr>
                        <w:sz w:val="15"/>
                        <w:szCs w:val="15"/>
                      </w:rPr>
                    </w:pPr>
                  </w:p>
                </w:tc>
                <w:tc>
                  <w:tcPr>
                    <w:tcW w:w="273" w:type="pct"/>
                  </w:tcPr>
                  <w:p w14:paraId="2B949FCD" w14:textId="77777777" w:rsidR="001C4835" w:rsidRPr="00E51992" w:rsidRDefault="001C4835" w:rsidP="001C4835">
                    <w:pPr>
                      <w:jc w:val="right"/>
                      <w:rPr>
                        <w:sz w:val="15"/>
                        <w:szCs w:val="15"/>
                      </w:rPr>
                    </w:pPr>
                  </w:p>
                </w:tc>
                <w:tc>
                  <w:tcPr>
                    <w:tcW w:w="273" w:type="pct"/>
                  </w:tcPr>
                  <w:p w14:paraId="7FC3341D" w14:textId="77777777" w:rsidR="001C4835" w:rsidRPr="00E51992" w:rsidRDefault="001C4835" w:rsidP="001C4835">
                    <w:pPr>
                      <w:jc w:val="right"/>
                      <w:rPr>
                        <w:sz w:val="15"/>
                        <w:szCs w:val="15"/>
                      </w:rPr>
                    </w:pPr>
                  </w:p>
                </w:tc>
                <w:tc>
                  <w:tcPr>
                    <w:tcW w:w="273" w:type="pct"/>
                  </w:tcPr>
                  <w:p w14:paraId="7EB34906" w14:textId="77777777" w:rsidR="001C4835" w:rsidRPr="00E51992" w:rsidRDefault="001C4835" w:rsidP="001C4835">
                    <w:pPr>
                      <w:jc w:val="right"/>
                      <w:rPr>
                        <w:sz w:val="15"/>
                        <w:szCs w:val="15"/>
                      </w:rPr>
                    </w:pPr>
                  </w:p>
                </w:tc>
                <w:tc>
                  <w:tcPr>
                    <w:tcW w:w="273" w:type="pct"/>
                  </w:tcPr>
                  <w:p w14:paraId="3F055B33" w14:textId="77777777" w:rsidR="001C4835" w:rsidRPr="00E51992" w:rsidRDefault="001C4835" w:rsidP="001C4835">
                    <w:pPr>
                      <w:jc w:val="right"/>
                      <w:rPr>
                        <w:sz w:val="15"/>
                        <w:szCs w:val="15"/>
                      </w:rPr>
                    </w:pPr>
                  </w:p>
                </w:tc>
                <w:tc>
                  <w:tcPr>
                    <w:tcW w:w="290" w:type="pct"/>
                  </w:tcPr>
                  <w:p w14:paraId="4B887C48" w14:textId="77777777" w:rsidR="001C4835" w:rsidRPr="00E51992" w:rsidRDefault="001C4835" w:rsidP="001C4835">
                    <w:pPr>
                      <w:jc w:val="right"/>
                      <w:rPr>
                        <w:sz w:val="15"/>
                        <w:szCs w:val="15"/>
                      </w:rPr>
                    </w:pPr>
                  </w:p>
                </w:tc>
                <w:tc>
                  <w:tcPr>
                    <w:tcW w:w="310" w:type="pct"/>
                  </w:tcPr>
                  <w:p w14:paraId="4E14BE4E" w14:textId="77777777" w:rsidR="001C4835" w:rsidRPr="00E51992" w:rsidRDefault="001C4835" w:rsidP="001C4835">
                    <w:pPr>
                      <w:jc w:val="right"/>
                      <w:rPr>
                        <w:sz w:val="15"/>
                        <w:szCs w:val="15"/>
                      </w:rPr>
                    </w:pPr>
                  </w:p>
                </w:tc>
                <w:tc>
                  <w:tcPr>
                    <w:tcW w:w="341" w:type="pct"/>
                  </w:tcPr>
                  <w:p w14:paraId="0CD5A29C" w14:textId="77777777" w:rsidR="001C4835" w:rsidRPr="00E51992" w:rsidRDefault="001C4835" w:rsidP="001C4835">
                    <w:pPr>
                      <w:jc w:val="right"/>
                      <w:rPr>
                        <w:sz w:val="15"/>
                        <w:szCs w:val="15"/>
                      </w:rPr>
                    </w:pPr>
                  </w:p>
                </w:tc>
                <w:tc>
                  <w:tcPr>
                    <w:tcW w:w="420" w:type="pct"/>
                  </w:tcPr>
                  <w:p w14:paraId="7ACC0034" w14:textId="77777777" w:rsidR="001C4835" w:rsidRPr="00E51992" w:rsidRDefault="001C4835" w:rsidP="001C4835">
                    <w:pPr>
                      <w:jc w:val="right"/>
                      <w:rPr>
                        <w:sz w:val="15"/>
                        <w:szCs w:val="15"/>
                      </w:rPr>
                    </w:pPr>
                  </w:p>
                </w:tc>
              </w:tr>
              <w:tr w:rsidR="001C4835" w14:paraId="50BD7085" w14:textId="77777777" w:rsidTr="001C4835">
                <w:sdt>
                  <w:sdtPr>
                    <w:rPr>
                      <w:sz w:val="15"/>
                      <w:szCs w:val="15"/>
                    </w:rPr>
                    <w:tag w:val="_PLD_9db953ff4eb242bd9b2d516481ce5c51"/>
                    <w:id w:val="-1602180806"/>
                    <w:lock w:val="sdtLocked"/>
                  </w:sdtPr>
                  <w:sdtEndPr/>
                  <w:sdtContent>
                    <w:tc>
                      <w:tcPr>
                        <w:tcW w:w="640" w:type="pct"/>
                      </w:tcPr>
                      <w:p w14:paraId="0B684670" w14:textId="77777777" w:rsidR="001C4835" w:rsidRPr="00E51992" w:rsidRDefault="001C4835" w:rsidP="001C4835">
                        <w:pPr>
                          <w:rPr>
                            <w:sz w:val="15"/>
                            <w:szCs w:val="15"/>
                          </w:rPr>
                        </w:pPr>
                        <w:r w:rsidRPr="00E51992">
                          <w:rPr>
                            <w:sz w:val="15"/>
                            <w:szCs w:val="15"/>
                          </w:rPr>
                          <w:t>3．盈余公积弥补亏损</w:t>
                        </w:r>
                      </w:p>
                    </w:tc>
                  </w:sdtContent>
                </w:sdt>
                <w:tc>
                  <w:tcPr>
                    <w:tcW w:w="273" w:type="pct"/>
                  </w:tcPr>
                  <w:p w14:paraId="3A62F328" w14:textId="77777777" w:rsidR="001C4835" w:rsidRPr="00E51992" w:rsidRDefault="001C4835" w:rsidP="001C4835">
                    <w:pPr>
                      <w:jc w:val="right"/>
                      <w:rPr>
                        <w:sz w:val="15"/>
                        <w:szCs w:val="15"/>
                      </w:rPr>
                    </w:pPr>
                  </w:p>
                </w:tc>
                <w:tc>
                  <w:tcPr>
                    <w:tcW w:w="273" w:type="pct"/>
                  </w:tcPr>
                  <w:p w14:paraId="01170F6A" w14:textId="77777777" w:rsidR="001C4835" w:rsidRPr="00E51992" w:rsidRDefault="001C4835" w:rsidP="001C4835">
                    <w:pPr>
                      <w:jc w:val="right"/>
                      <w:rPr>
                        <w:sz w:val="15"/>
                        <w:szCs w:val="15"/>
                      </w:rPr>
                    </w:pPr>
                  </w:p>
                </w:tc>
                <w:tc>
                  <w:tcPr>
                    <w:tcW w:w="273" w:type="pct"/>
                  </w:tcPr>
                  <w:p w14:paraId="6CB70CBA" w14:textId="77777777" w:rsidR="001C4835" w:rsidRPr="00E51992" w:rsidRDefault="001C4835" w:rsidP="001C4835">
                    <w:pPr>
                      <w:jc w:val="right"/>
                      <w:rPr>
                        <w:sz w:val="15"/>
                        <w:szCs w:val="15"/>
                      </w:rPr>
                    </w:pPr>
                  </w:p>
                </w:tc>
                <w:tc>
                  <w:tcPr>
                    <w:tcW w:w="273" w:type="pct"/>
                  </w:tcPr>
                  <w:p w14:paraId="457036C1" w14:textId="77777777" w:rsidR="001C4835" w:rsidRPr="00E51992" w:rsidRDefault="001C4835" w:rsidP="001C4835">
                    <w:pPr>
                      <w:jc w:val="right"/>
                      <w:rPr>
                        <w:sz w:val="15"/>
                        <w:szCs w:val="15"/>
                      </w:rPr>
                    </w:pPr>
                  </w:p>
                </w:tc>
                <w:tc>
                  <w:tcPr>
                    <w:tcW w:w="273" w:type="pct"/>
                  </w:tcPr>
                  <w:p w14:paraId="7CF160CD" w14:textId="77777777" w:rsidR="001C4835" w:rsidRPr="00E51992" w:rsidRDefault="001C4835" w:rsidP="001C4835">
                    <w:pPr>
                      <w:jc w:val="right"/>
                      <w:rPr>
                        <w:sz w:val="15"/>
                        <w:szCs w:val="15"/>
                      </w:rPr>
                    </w:pPr>
                  </w:p>
                </w:tc>
                <w:tc>
                  <w:tcPr>
                    <w:tcW w:w="273" w:type="pct"/>
                  </w:tcPr>
                  <w:p w14:paraId="531B9EBE" w14:textId="77777777" w:rsidR="001C4835" w:rsidRPr="00E51992" w:rsidRDefault="001C4835" w:rsidP="001C4835">
                    <w:pPr>
                      <w:jc w:val="right"/>
                      <w:rPr>
                        <w:sz w:val="15"/>
                        <w:szCs w:val="15"/>
                      </w:rPr>
                    </w:pPr>
                  </w:p>
                </w:tc>
                <w:tc>
                  <w:tcPr>
                    <w:tcW w:w="273" w:type="pct"/>
                  </w:tcPr>
                  <w:p w14:paraId="65A5CC0B" w14:textId="77777777" w:rsidR="001C4835" w:rsidRPr="00E51992" w:rsidRDefault="001C4835" w:rsidP="001C4835">
                    <w:pPr>
                      <w:jc w:val="right"/>
                      <w:rPr>
                        <w:sz w:val="15"/>
                        <w:szCs w:val="15"/>
                      </w:rPr>
                    </w:pPr>
                  </w:p>
                </w:tc>
                <w:tc>
                  <w:tcPr>
                    <w:tcW w:w="273" w:type="pct"/>
                  </w:tcPr>
                  <w:p w14:paraId="2491A6DA" w14:textId="77777777" w:rsidR="001C4835" w:rsidRPr="00E51992" w:rsidRDefault="001C4835" w:rsidP="001C4835">
                    <w:pPr>
                      <w:jc w:val="right"/>
                      <w:rPr>
                        <w:sz w:val="15"/>
                        <w:szCs w:val="15"/>
                      </w:rPr>
                    </w:pPr>
                  </w:p>
                </w:tc>
                <w:tc>
                  <w:tcPr>
                    <w:tcW w:w="273" w:type="pct"/>
                  </w:tcPr>
                  <w:p w14:paraId="02BABF68" w14:textId="77777777" w:rsidR="001C4835" w:rsidRPr="00E51992" w:rsidRDefault="001C4835" w:rsidP="001C4835">
                    <w:pPr>
                      <w:jc w:val="right"/>
                      <w:rPr>
                        <w:sz w:val="15"/>
                        <w:szCs w:val="15"/>
                      </w:rPr>
                    </w:pPr>
                  </w:p>
                </w:tc>
                <w:tc>
                  <w:tcPr>
                    <w:tcW w:w="273" w:type="pct"/>
                  </w:tcPr>
                  <w:p w14:paraId="514DB3D3" w14:textId="77777777" w:rsidR="001C4835" w:rsidRPr="00E51992" w:rsidRDefault="001C4835" w:rsidP="001C4835">
                    <w:pPr>
                      <w:jc w:val="right"/>
                      <w:rPr>
                        <w:sz w:val="15"/>
                        <w:szCs w:val="15"/>
                      </w:rPr>
                    </w:pPr>
                  </w:p>
                </w:tc>
                <w:tc>
                  <w:tcPr>
                    <w:tcW w:w="273" w:type="pct"/>
                  </w:tcPr>
                  <w:p w14:paraId="2CF88497" w14:textId="77777777" w:rsidR="001C4835" w:rsidRPr="00E51992" w:rsidRDefault="001C4835" w:rsidP="001C4835">
                    <w:pPr>
                      <w:jc w:val="right"/>
                      <w:rPr>
                        <w:sz w:val="15"/>
                        <w:szCs w:val="15"/>
                      </w:rPr>
                    </w:pPr>
                  </w:p>
                </w:tc>
                <w:tc>
                  <w:tcPr>
                    <w:tcW w:w="290" w:type="pct"/>
                  </w:tcPr>
                  <w:p w14:paraId="550364A7" w14:textId="77777777" w:rsidR="001C4835" w:rsidRPr="00E51992" w:rsidRDefault="001C4835" w:rsidP="001C4835">
                    <w:pPr>
                      <w:jc w:val="right"/>
                      <w:rPr>
                        <w:sz w:val="15"/>
                        <w:szCs w:val="15"/>
                      </w:rPr>
                    </w:pPr>
                  </w:p>
                </w:tc>
                <w:tc>
                  <w:tcPr>
                    <w:tcW w:w="310" w:type="pct"/>
                  </w:tcPr>
                  <w:p w14:paraId="7E3945A9" w14:textId="77777777" w:rsidR="001C4835" w:rsidRPr="00E51992" w:rsidRDefault="001C4835" w:rsidP="001C4835">
                    <w:pPr>
                      <w:jc w:val="right"/>
                      <w:rPr>
                        <w:sz w:val="15"/>
                        <w:szCs w:val="15"/>
                      </w:rPr>
                    </w:pPr>
                  </w:p>
                </w:tc>
                <w:tc>
                  <w:tcPr>
                    <w:tcW w:w="341" w:type="pct"/>
                  </w:tcPr>
                  <w:p w14:paraId="76327348" w14:textId="77777777" w:rsidR="001C4835" w:rsidRPr="00E51992" w:rsidRDefault="001C4835" w:rsidP="001C4835">
                    <w:pPr>
                      <w:jc w:val="right"/>
                      <w:rPr>
                        <w:sz w:val="15"/>
                        <w:szCs w:val="15"/>
                      </w:rPr>
                    </w:pPr>
                  </w:p>
                </w:tc>
                <w:tc>
                  <w:tcPr>
                    <w:tcW w:w="420" w:type="pct"/>
                  </w:tcPr>
                  <w:p w14:paraId="087D79FC" w14:textId="77777777" w:rsidR="001C4835" w:rsidRPr="00E51992" w:rsidRDefault="001C4835" w:rsidP="001C4835">
                    <w:pPr>
                      <w:jc w:val="right"/>
                      <w:rPr>
                        <w:sz w:val="15"/>
                        <w:szCs w:val="15"/>
                      </w:rPr>
                    </w:pPr>
                  </w:p>
                </w:tc>
              </w:tr>
              <w:tr w:rsidR="001C4835" w14:paraId="3631F4D9" w14:textId="77777777" w:rsidTr="001C4835">
                <w:tc>
                  <w:tcPr>
                    <w:tcW w:w="640" w:type="pct"/>
                  </w:tcPr>
                  <w:sdt>
                    <w:sdtPr>
                      <w:rPr>
                        <w:sz w:val="15"/>
                        <w:szCs w:val="15"/>
                      </w:rPr>
                      <w:tag w:val="_PLD_4cff15a1162840c480701077d824f063"/>
                      <w:id w:val="1754239754"/>
                      <w:lock w:val="sdtLocked"/>
                    </w:sdtPr>
                    <w:sdtEndPr/>
                    <w:sdtContent>
                      <w:p w14:paraId="0E926C18" w14:textId="77777777" w:rsidR="001C4835" w:rsidRPr="00E51992" w:rsidRDefault="001C4835" w:rsidP="001C4835">
                        <w:pPr>
                          <w:rPr>
                            <w:sz w:val="15"/>
                            <w:szCs w:val="15"/>
                          </w:rPr>
                        </w:pPr>
                        <w:r w:rsidRPr="00E51992">
                          <w:rPr>
                            <w:sz w:val="15"/>
                            <w:szCs w:val="15"/>
                          </w:rPr>
                          <w:t>4．设定受益计划变动额结转留存收益</w:t>
                        </w:r>
                      </w:p>
                    </w:sdtContent>
                  </w:sdt>
                </w:tc>
                <w:tc>
                  <w:tcPr>
                    <w:tcW w:w="273" w:type="pct"/>
                  </w:tcPr>
                  <w:p w14:paraId="22499D07" w14:textId="77777777" w:rsidR="001C4835" w:rsidRPr="00E51992" w:rsidRDefault="001C4835" w:rsidP="001C4835">
                    <w:pPr>
                      <w:jc w:val="right"/>
                      <w:rPr>
                        <w:sz w:val="15"/>
                        <w:szCs w:val="15"/>
                      </w:rPr>
                    </w:pPr>
                  </w:p>
                </w:tc>
                <w:tc>
                  <w:tcPr>
                    <w:tcW w:w="273" w:type="pct"/>
                  </w:tcPr>
                  <w:p w14:paraId="7D19D3E1" w14:textId="77777777" w:rsidR="001C4835" w:rsidRPr="00E51992" w:rsidRDefault="001C4835" w:rsidP="001C4835">
                    <w:pPr>
                      <w:jc w:val="right"/>
                      <w:rPr>
                        <w:sz w:val="15"/>
                        <w:szCs w:val="15"/>
                      </w:rPr>
                    </w:pPr>
                  </w:p>
                </w:tc>
                <w:tc>
                  <w:tcPr>
                    <w:tcW w:w="273" w:type="pct"/>
                  </w:tcPr>
                  <w:p w14:paraId="62E263BC" w14:textId="77777777" w:rsidR="001C4835" w:rsidRPr="00E51992" w:rsidRDefault="001C4835" w:rsidP="001C4835">
                    <w:pPr>
                      <w:jc w:val="right"/>
                      <w:rPr>
                        <w:sz w:val="15"/>
                        <w:szCs w:val="15"/>
                      </w:rPr>
                    </w:pPr>
                  </w:p>
                </w:tc>
                <w:tc>
                  <w:tcPr>
                    <w:tcW w:w="273" w:type="pct"/>
                  </w:tcPr>
                  <w:p w14:paraId="22190D06" w14:textId="77777777" w:rsidR="001C4835" w:rsidRPr="00E51992" w:rsidRDefault="001C4835" w:rsidP="001C4835">
                    <w:pPr>
                      <w:jc w:val="right"/>
                      <w:rPr>
                        <w:sz w:val="15"/>
                        <w:szCs w:val="15"/>
                      </w:rPr>
                    </w:pPr>
                  </w:p>
                </w:tc>
                <w:tc>
                  <w:tcPr>
                    <w:tcW w:w="273" w:type="pct"/>
                  </w:tcPr>
                  <w:p w14:paraId="36155DF8" w14:textId="77777777" w:rsidR="001C4835" w:rsidRPr="00E51992" w:rsidRDefault="001C4835" w:rsidP="001C4835">
                    <w:pPr>
                      <w:jc w:val="right"/>
                      <w:rPr>
                        <w:sz w:val="15"/>
                        <w:szCs w:val="15"/>
                      </w:rPr>
                    </w:pPr>
                  </w:p>
                </w:tc>
                <w:tc>
                  <w:tcPr>
                    <w:tcW w:w="273" w:type="pct"/>
                  </w:tcPr>
                  <w:p w14:paraId="6CC2D52C" w14:textId="77777777" w:rsidR="001C4835" w:rsidRPr="00E51992" w:rsidRDefault="001C4835" w:rsidP="001C4835">
                    <w:pPr>
                      <w:jc w:val="right"/>
                      <w:rPr>
                        <w:sz w:val="15"/>
                        <w:szCs w:val="15"/>
                      </w:rPr>
                    </w:pPr>
                  </w:p>
                </w:tc>
                <w:tc>
                  <w:tcPr>
                    <w:tcW w:w="273" w:type="pct"/>
                  </w:tcPr>
                  <w:p w14:paraId="0978F046" w14:textId="77777777" w:rsidR="001C4835" w:rsidRPr="00E51992" w:rsidRDefault="001C4835" w:rsidP="001C4835">
                    <w:pPr>
                      <w:jc w:val="right"/>
                      <w:rPr>
                        <w:sz w:val="15"/>
                        <w:szCs w:val="15"/>
                      </w:rPr>
                    </w:pPr>
                  </w:p>
                </w:tc>
                <w:tc>
                  <w:tcPr>
                    <w:tcW w:w="273" w:type="pct"/>
                  </w:tcPr>
                  <w:p w14:paraId="7FA6677F" w14:textId="77777777" w:rsidR="001C4835" w:rsidRPr="00E51992" w:rsidRDefault="001C4835" w:rsidP="001C4835">
                    <w:pPr>
                      <w:jc w:val="right"/>
                      <w:rPr>
                        <w:sz w:val="15"/>
                        <w:szCs w:val="15"/>
                      </w:rPr>
                    </w:pPr>
                  </w:p>
                </w:tc>
                <w:tc>
                  <w:tcPr>
                    <w:tcW w:w="273" w:type="pct"/>
                  </w:tcPr>
                  <w:p w14:paraId="2DDD6A93" w14:textId="77777777" w:rsidR="001C4835" w:rsidRPr="00E51992" w:rsidRDefault="001C4835" w:rsidP="001C4835">
                    <w:pPr>
                      <w:jc w:val="right"/>
                      <w:rPr>
                        <w:sz w:val="15"/>
                        <w:szCs w:val="15"/>
                      </w:rPr>
                    </w:pPr>
                  </w:p>
                </w:tc>
                <w:tc>
                  <w:tcPr>
                    <w:tcW w:w="273" w:type="pct"/>
                  </w:tcPr>
                  <w:p w14:paraId="224E518F" w14:textId="77777777" w:rsidR="001C4835" w:rsidRPr="00E51992" w:rsidRDefault="001C4835" w:rsidP="001C4835">
                    <w:pPr>
                      <w:jc w:val="right"/>
                      <w:rPr>
                        <w:sz w:val="15"/>
                        <w:szCs w:val="15"/>
                      </w:rPr>
                    </w:pPr>
                  </w:p>
                </w:tc>
                <w:tc>
                  <w:tcPr>
                    <w:tcW w:w="273" w:type="pct"/>
                  </w:tcPr>
                  <w:p w14:paraId="319BB1B8" w14:textId="77777777" w:rsidR="001C4835" w:rsidRPr="00E51992" w:rsidRDefault="001C4835" w:rsidP="001C4835">
                    <w:pPr>
                      <w:jc w:val="right"/>
                      <w:rPr>
                        <w:sz w:val="15"/>
                        <w:szCs w:val="15"/>
                      </w:rPr>
                    </w:pPr>
                  </w:p>
                </w:tc>
                <w:tc>
                  <w:tcPr>
                    <w:tcW w:w="290" w:type="pct"/>
                  </w:tcPr>
                  <w:p w14:paraId="3CFDA05C" w14:textId="77777777" w:rsidR="001C4835" w:rsidRPr="00E51992" w:rsidRDefault="001C4835" w:rsidP="001C4835">
                    <w:pPr>
                      <w:jc w:val="right"/>
                      <w:rPr>
                        <w:sz w:val="15"/>
                        <w:szCs w:val="15"/>
                      </w:rPr>
                    </w:pPr>
                  </w:p>
                </w:tc>
                <w:tc>
                  <w:tcPr>
                    <w:tcW w:w="310" w:type="pct"/>
                  </w:tcPr>
                  <w:p w14:paraId="68FDABF5" w14:textId="77777777" w:rsidR="001C4835" w:rsidRPr="00E51992" w:rsidRDefault="001C4835" w:rsidP="001C4835">
                    <w:pPr>
                      <w:jc w:val="right"/>
                      <w:rPr>
                        <w:sz w:val="15"/>
                        <w:szCs w:val="15"/>
                      </w:rPr>
                    </w:pPr>
                  </w:p>
                </w:tc>
                <w:tc>
                  <w:tcPr>
                    <w:tcW w:w="341" w:type="pct"/>
                  </w:tcPr>
                  <w:p w14:paraId="66BABB3B" w14:textId="77777777" w:rsidR="001C4835" w:rsidRPr="00E51992" w:rsidRDefault="001C4835" w:rsidP="001C4835">
                    <w:pPr>
                      <w:jc w:val="right"/>
                      <w:rPr>
                        <w:sz w:val="15"/>
                        <w:szCs w:val="15"/>
                      </w:rPr>
                    </w:pPr>
                  </w:p>
                </w:tc>
                <w:tc>
                  <w:tcPr>
                    <w:tcW w:w="420" w:type="pct"/>
                  </w:tcPr>
                  <w:p w14:paraId="24ADAF7C" w14:textId="77777777" w:rsidR="001C4835" w:rsidRPr="00E51992" w:rsidRDefault="001C4835" w:rsidP="001C4835">
                    <w:pPr>
                      <w:jc w:val="right"/>
                      <w:rPr>
                        <w:sz w:val="15"/>
                        <w:szCs w:val="15"/>
                      </w:rPr>
                    </w:pPr>
                  </w:p>
                </w:tc>
              </w:tr>
              <w:tr w:rsidR="001C4835" w14:paraId="0B0F64A1" w14:textId="77777777" w:rsidTr="001C4835">
                <w:tc>
                  <w:tcPr>
                    <w:tcW w:w="640" w:type="pct"/>
                  </w:tcPr>
                  <w:sdt>
                    <w:sdtPr>
                      <w:rPr>
                        <w:sz w:val="15"/>
                        <w:szCs w:val="15"/>
                      </w:rPr>
                      <w:tag w:val="_PLD_01b44dab85214948b610b65ce91a85dd"/>
                      <w:id w:val="1070010717"/>
                      <w:lock w:val="sdtLocked"/>
                    </w:sdtPr>
                    <w:sdtEndPr/>
                    <w:sdtContent>
                      <w:p w14:paraId="358B09A4" w14:textId="77777777" w:rsidR="001C4835" w:rsidRPr="00E51992" w:rsidRDefault="001C4835" w:rsidP="001C4835">
                        <w:pPr>
                          <w:rPr>
                            <w:sz w:val="15"/>
                            <w:szCs w:val="15"/>
                          </w:rPr>
                        </w:pPr>
                        <w:r w:rsidRPr="00E51992">
                          <w:rPr>
                            <w:sz w:val="15"/>
                            <w:szCs w:val="15"/>
                          </w:rPr>
                          <w:t>5．其他综合收益结转留存收益</w:t>
                        </w:r>
                      </w:p>
                    </w:sdtContent>
                  </w:sdt>
                </w:tc>
                <w:tc>
                  <w:tcPr>
                    <w:tcW w:w="273" w:type="pct"/>
                  </w:tcPr>
                  <w:p w14:paraId="31FDA621" w14:textId="77777777" w:rsidR="001C4835" w:rsidRPr="00E51992" w:rsidRDefault="001C4835" w:rsidP="001C4835">
                    <w:pPr>
                      <w:jc w:val="right"/>
                      <w:rPr>
                        <w:sz w:val="15"/>
                        <w:szCs w:val="15"/>
                      </w:rPr>
                    </w:pPr>
                  </w:p>
                </w:tc>
                <w:tc>
                  <w:tcPr>
                    <w:tcW w:w="273" w:type="pct"/>
                  </w:tcPr>
                  <w:p w14:paraId="6ADB19C0" w14:textId="77777777" w:rsidR="001C4835" w:rsidRPr="00E51992" w:rsidRDefault="001C4835" w:rsidP="001C4835">
                    <w:pPr>
                      <w:jc w:val="right"/>
                      <w:rPr>
                        <w:sz w:val="15"/>
                        <w:szCs w:val="15"/>
                      </w:rPr>
                    </w:pPr>
                  </w:p>
                </w:tc>
                <w:tc>
                  <w:tcPr>
                    <w:tcW w:w="273" w:type="pct"/>
                  </w:tcPr>
                  <w:p w14:paraId="7277CBD0" w14:textId="77777777" w:rsidR="001C4835" w:rsidRPr="00E51992" w:rsidRDefault="001C4835" w:rsidP="001C4835">
                    <w:pPr>
                      <w:jc w:val="right"/>
                      <w:rPr>
                        <w:sz w:val="15"/>
                        <w:szCs w:val="15"/>
                      </w:rPr>
                    </w:pPr>
                  </w:p>
                </w:tc>
                <w:tc>
                  <w:tcPr>
                    <w:tcW w:w="273" w:type="pct"/>
                  </w:tcPr>
                  <w:p w14:paraId="78D2EE82" w14:textId="77777777" w:rsidR="001C4835" w:rsidRPr="00E51992" w:rsidRDefault="001C4835" w:rsidP="001C4835">
                    <w:pPr>
                      <w:jc w:val="right"/>
                      <w:rPr>
                        <w:sz w:val="15"/>
                        <w:szCs w:val="15"/>
                      </w:rPr>
                    </w:pPr>
                  </w:p>
                </w:tc>
                <w:tc>
                  <w:tcPr>
                    <w:tcW w:w="273" w:type="pct"/>
                  </w:tcPr>
                  <w:p w14:paraId="4F14EC7C" w14:textId="77777777" w:rsidR="001C4835" w:rsidRPr="00E51992" w:rsidRDefault="001C4835" w:rsidP="001C4835">
                    <w:pPr>
                      <w:jc w:val="right"/>
                      <w:rPr>
                        <w:sz w:val="15"/>
                        <w:szCs w:val="15"/>
                      </w:rPr>
                    </w:pPr>
                  </w:p>
                </w:tc>
                <w:tc>
                  <w:tcPr>
                    <w:tcW w:w="273" w:type="pct"/>
                  </w:tcPr>
                  <w:p w14:paraId="70C1233E" w14:textId="77777777" w:rsidR="001C4835" w:rsidRPr="00E51992" w:rsidRDefault="001C4835" w:rsidP="001C4835">
                    <w:pPr>
                      <w:jc w:val="right"/>
                      <w:rPr>
                        <w:sz w:val="15"/>
                        <w:szCs w:val="15"/>
                      </w:rPr>
                    </w:pPr>
                  </w:p>
                </w:tc>
                <w:tc>
                  <w:tcPr>
                    <w:tcW w:w="273" w:type="pct"/>
                  </w:tcPr>
                  <w:p w14:paraId="3C71E554" w14:textId="77777777" w:rsidR="001C4835" w:rsidRPr="00E51992" w:rsidRDefault="001C4835" w:rsidP="001C4835">
                    <w:pPr>
                      <w:jc w:val="right"/>
                      <w:rPr>
                        <w:sz w:val="15"/>
                        <w:szCs w:val="15"/>
                      </w:rPr>
                    </w:pPr>
                  </w:p>
                </w:tc>
                <w:tc>
                  <w:tcPr>
                    <w:tcW w:w="273" w:type="pct"/>
                  </w:tcPr>
                  <w:p w14:paraId="78779F41" w14:textId="77777777" w:rsidR="001C4835" w:rsidRPr="00E51992" w:rsidRDefault="001C4835" w:rsidP="001C4835">
                    <w:pPr>
                      <w:jc w:val="right"/>
                      <w:rPr>
                        <w:sz w:val="15"/>
                        <w:szCs w:val="15"/>
                      </w:rPr>
                    </w:pPr>
                  </w:p>
                </w:tc>
                <w:tc>
                  <w:tcPr>
                    <w:tcW w:w="273" w:type="pct"/>
                  </w:tcPr>
                  <w:p w14:paraId="2025755B" w14:textId="77777777" w:rsidR="001C4835" w:rsidRPr="00E51992" w:rsidRDefault="001C4835" w:rsidP="001C4835">
                    <w:pPr>
                      <w:jc w:val="right"/>
                      <w:rPr>
                        <w:sz w:val="15"/>
                        <w:szCs w:val="15"/>
                      </w:rPr>
                    </w:pPr>
                  </w:p>
                </w:tc>
                <w:tc>
                  <w:tcPr>
                    <w:tcW w:w="273" w:type="pct"/>
                  </w:tcPr>
                  <w:p w14:paraId="5813D788" w14:textId="77777777" w:rsidR="001C4835" w:rsidRPr="00E51992" w:rsidRDefault="001C4835" w:rsidP="001C4835">
                    <w:pPr>
                      <w:jc w:val="right"/>
                      <w:rPr>
                        <w:sz w:val="15"/>
                        <w:szCs w:val="15"/>
                      </w:rPr>
                    </w:pPr>
                  </w:p>
                </w:tc>
                <w:tc>
                  <w:tcPr>
                    <w:tcW w:w="273" w:type="pct"/>
                  </w:tcPr>
                  <w:p w14:paraId="0C407472" w14:textId="77777777" w:rsidR="001C4835" w:rsidRPr="00E51992" w:rsidRDefault="001C4835" w:rsidP="001C4835">
                    <w:pPr>
                      <w:jc w:val="right"/>
                      <w:rPr>
                        <w:sz w:val="15"/>
                        <w:szCs w:val="15"/>
                      </w:rPr>
                    </w:pPr>
                  </w:p>
                </w:tc>
                <w:tc>
                  <w:tcPr>
                    <w:tcW w:w="290" w:type="pct"/>
                  </w:tcPr>
                  <w:p w14:paraId="1FBFEC71" w14:textId="77777777" w:rsidR="001C4835" w:rsidRPr="00E51992" w:rsidRDefault="001C4835" w:rsidP="001C4835">
                    <w:pPr>
                      <w:jc w:val="right"/>
                      <w:rPr>
                        <w:sz w:val="15"/>
                        <w:szCs w:val="15"/>
                      </w:rPr>
                    </w:pPr>
                  </w:p>
                </w:tc>
                <w:tc>
                  <w:tcPr>
                    <w:tcW w:w="310" w:type="pct"/>
                  </w:tcPr>
                  <w:p w14:paraId="20DE7947" w14:textId="77777777" w:rsidR="001C4835" w:rsidRPr="00E51992" w:rsidRDefault="001C4835" w:rsidP="001C4835">
                    <w:pPr>
                      <w:jc w:val="right"/>
                      <w:rPr>
                        <w:sz w:val="15"/>
                        <w:szCs w:val="15"/>
                      </w:rPr>
                    </w:pPr>
                  </w:p>
                </w:tc>
                <w:tc>
                  <w:tcPr>
                    <w:tcW w:w="341" w:type="pct"/>
                  </w:tcPr>
                  <w:p w14:paraId="11DF648C" w14:textId="77777777" w:rsidR="001C4835" w:rsidRPr="00E51992" w:rsidRDefault="001C4835" w:rsidP="001C4835">
                    <w:pPr>
                      <w:jc w:val="right"/>
                      <w:rPr>
                        <w:sz w:val="15"/>
                        <w:szCs w:val="15"/>
                      </w:rPr>
                    </w:pPr>
                  </w:p>
                </w:tc>
                <w:tc>
                  <w:tcPr>
                    <w:tcW w:w="420" w:type="pct"/>
                  </w:tcPr>
                  <w:p w14:paraId="42211AD6" w14:textId="77777777" w:rsidR="001C4835" w:rsidRPr="00E51992" w:rsidRDefault="001C4835" w:rsidP="001C4835">
                    <w:pPr>
                      <w:jc w:val="right"/>
                      <w:rPr>
                        <w:sz w:val="15"/>
                        <w:szCs w:val="15"/>
                      </w:rPr>
                    </w:pPr>
                  </w:p>
                </w:tc>
              </w:tr>
              <w:tr w:rsidR="001C4835" w14:paraId="212C05A7" w14:textId="77777777" w:rsidTr="001C4835">
                <w:sdt>
                  <w:sdtPr>
                    <w:rPr>
                      <w:sz w:val="15"/>
                      <w:szCs w:val="15"/>
                    </w:rPr>
                    <w:tag w:val="_PLD_3ac599075bf24593ba41b1bec2fb0e9e"/>
                    <w:id w:val="1624571534"/>
                    <w:lock w:val="sdtLocked"/>
                  </w:sdtPr>
                  <w:sdtEndPr/>
                  <w:sdtContent>
                    <w:tc>
                      <w:tcPr>
                        <w:tcW w:w="640" w:type="pct"/>
                      </w:tcPr>
                      <w:p w14:paraId="689422A4" w14:textId="77777777" w:rsidR="001C4835" w:rsidRPr="00E51992" w:rsidRDefault="001C4835" w:rsidP="001C4835">
                        <w:pPr>
                          <w:rPr>
                            <w:sz w:val="15"/>
                            <w:szCs w:val="15"/>
                          </w:rPr>
                        </w:pPr>
                        <w:r w:rsidRPr="00E51992">
                          <w:rPr>
                            <w:sz w:val="15"/>
                            <w:szCs w:val="15"/>
                          </w:rPr>
                          <w:t>6．其他</w:t>
                        </w:r>
                      </w:p>
                    </w:tc>
                  </w:sdtContent>
                </w:sdt>
                <w:tc>
                  <w:tcPr>
                    <w:tcW w:w="273" w:type="pct"/>
                  </w:tcPr>
                  <w:p w14:paraId="1601E996" w14:textId="77777777" w:rsidR="001C4835" w:rsidRPr="00E51992" w:rsidRDefault="001C4835" w:rsidP="001C4835">
                    <w:pPr>
                      <w:jc w:val="right"/>
                      <w:rPr>
                        <w:sz w:val="15"/>
                        <w:szCs w:val="15"/>
                      </w:rPr>
                    </w:pPr>
                  </w:p>
                </w:tc>
                <w:tc>
                  <w:tcPr>
                    <w:tcW w:w="273" w:type="pct"/>
                  </w:tcPr>
                  <w:p w14:paraId="626AEA92" w14:textId="77777777" w:rsidR="001C4835" w:rsidRPr="00E51992" w:rsidRDefault="001C4835" w:rsidP="001C4835">
                    <w:pPr>
                      <w:jc w:val="right"/>
                      <w:rPr>
                        <w:sz w:val="15"/>
                        <w:szCs w:val="15"/>
                      </w:rPr>
                    </w:pPr>
                  </w:p>
                </w:tc>
                <w:tc>
                  <w:tcPr>
                    <w:tcW w:w="273" w:type="pct"/>
                  </w:tcPr>
                  <w:p w14:paraId="3AB5BD07" w14:textId="77777777" w:rsidR="001C4835" w:rsidRPr="00E51992" w:rsidRDefault="001C4835" w:rsidP="001C4835">
                    <w:pPr>
                      <w:jc w:val="right"/>
                      <w:rPr>
                        <w:sz w:val="15"/>
                        <w:szCs w:val="15"/>
                      </w:rPr>
                    </w:pPr>
                  </w:p>
                </w:tc>
                <w:tc>
                  <w:tcPr>
                    <w:tcW w:w="273" w:type="pct"/>
                  </w:tcPr>
                  <w:p w14:paraId="69219526" w14:textId="77777777" w:rsidR="001C4835" w:rsidRPr="00E51992" w:rsidRDefault="001C4835" w:rsidP="001C4835">
                    <w:pPr>
                      <w:jc w:val="right"/>
                      <w:rPr>
                        <w:sz w:val="15"/>
                        <w:szCs w:val="15"/>
                      </w:rPr>
                    </w:pPr>
                  </w:p>
                </w:tc>
                <w:tc>
                  <w:tcPr>
                    <w:tcW w:w="273" w:type="pct"/>
                  </w:tcPr>
                  <w:p w14:paraId="4863CA51" w14:textId="77777777" w:rsidR="001C4835" w:rsidRPr="00E51992" w:rsidRDefault="001C4835" w:rsidP="001C4835">
                    <w:pPr>
                      <w:jc w:val="right"/>
                      <w:rPr>
                        <w:sz w:val="15"/>
                        <w:szCs w:val="15"/>
                      </w:rPr>
                    </w:pPr>
                  </w:p>
                </w:tc>
                <w:tc>
                  <w:tcPr>
                    <w:tcW w:w="273" w:type="pct"/>
                  </w:tcPr>
                  <w:p w14:paraId="37555467" w14:textId="77777777" w:rsidR="001C4835" w:rsidRPr="00E51992" w:rsidRDefault="001C4835" w:rsidP="001C4835">
                    <w:pPr>
                      <w:jc w:val="right"/>
                      <w:rPr>
                        <w:sz w:val="15"/>
                        <w:szCs w:val="15"/>
                      </w:rPr>
                    </w:pPr>
                  </w:p>
                </w:tc>
                <w:tc>
                  <w:tcPr>
                    <w:tcW w:w="273" w:type="pct"/>
                  </w:tcPr>
                  <w:p w14:paraId="5F93B820" w14:textId="77777777" w:rsidR="001C4835" w:rsidRPr="00E51992" w:rsidRDefault="001C4835" w:rsidP="001C4835">
                    <w:pPr>
                      <w:jc w:val="right"/>
                      <w:rPr>
                        <w:sz w:val="15"/>
                        <w:szCs w:val="15"/>
                      </w:rPr>
                    </w:pPr>
                  </w:p>
                </w:tc>
                <w:tc>
                  <w:tcPr>
                    <w:tcW w:w="273" w:type="pct"/>
                  </w:tcPr>
                  <w:p w14:paraId="410B931E" w14:textId="77777777" w:rsidR="001C4835" w:rsidRPr="00E51992" w:rsidRDefault="001C4835" w:rsidP="001C4835">
                    <w:pPr>
                      <w:jc w:val="right"/>
                      <w:rPr>
                        <w:sz w:val="15"/>
                        <w:szCs w:val="15"/>
                      </w:rPr>
                    </w:pPr>
                  </w:p>
                </w:tc>
                <w:tc>
                  <w:tcPr>
                    <w:tcW w:w="273" w:type="pct"/>
                  </w:tcPr>
                  <w:p w14:paraId="7417CA86" w14:textId="77777777" w:rsidR="001C4835" w:rsidRPr="00E51992" w:rsidRDefault="001C4835" w:rsidP="001C4835">
                    <w:pPr>
                      <w:jc w:val="right"/>
                      <w:rPr>
                        <w:sz w:val="15"/>
                        <w:szCs w:val="15"/>
                      </w:rPr>
                    </w:pPr>
                  </w:p>
                </w:tc>
                <w:tc>
                  <w:tcPr>
                    <w:tcW w:w="273" w:type="pct"/>
                  </w:tcPr>
                  <w:p w14:paraId="4FC174B5" w14:textId="77777777" w:rsidR="001C4835" w:rsidRPr="00E51992" w:rsidRDefault="001C4835" w:rsidP="001C4835">
                    <w:pPr>
                      <w:jc w:val="right"/>
                      <w:rPr>
                        <w:sz w:val="15"/>
                        <w:szCs w:val="15"/>
                      </w:rPr>
                    </w:pPr>
                  </w:p>
                </w:tc>
                <w:tc>
                  <w:tcPr>
                    <w:tcW w:w="273" w:type="pct"/>
                  </w:tcPr>
                  <w:p w14:paraId="4BA731AC" w14:textId="77777777" w:rsidR="001C4835" w:rsidRPr="00E51992" w:rsidRDefault="001C4835" w:rsidP="001C4835">
                    <w:pPr>
                      <w:jc w:val="right"/>
                      <w:rPr>
                        <w:sz w:val="15"/>
                        <w:szCs w:val="15"/>
                      </w:rPr>
                    </w:pPr>
                  </w:p>
                </w:tc>
                <w:tc>
                  <w:tcPr>
                    <w:tcW w:w="290" w:type="pct"/>
                  </w:tcPr>
                  <w:p w14:paraId="68297F3B" w14:textId="77777777" w:rsidR="001C4835" w:rsidRPr="00E51992" w:rsidRDefault="001C4835" w:rsidP="001C4835">
                    <w:pPr>
                      <w:jc w:val="right"/>
                      <w:rPr>
                        <w:sz w:val="15"/>
                        <w:szCs w:val="15"/>
                      </w:rPr>
                    </w:pPr>
                  </w:p>
                </w:tc>
                <w:tc>
                  <w:tcPr>
                    <w:tcW w:w="310" w:type="pct"/>
                  </w:tcPr>
                  <w:p w14:paraId="1B02DBEB" w14:textId="77777777" w:rsidR="001C4835" w:rsidRPr="00E51992" w:rsidRDefault="001C4835" w:rsidP="001C4835">
                    <w:pPr>
                      <w:jc w:val="right"/>
                      <w:rPr>
                        <w:sz w:val="15"/>
                        <w:szCs w:val="15"/>
                      </w:rPr>
                    </w:pPr>
                  </w:p>
                </w:tc>
                <w:tc>
                  <w:tcPr>
                    <w:tcW w:w="341" w:type="pct"/>
                  </w:tcPr>
                  <w:p w14:paraId="57BB85E9" w14:textId="77777777" w:rsidR="001C4835" w:rsidRPr="00E51992" w:rsidRDefault="001C4835" w:rsidP="001C4835">
                    <w:pPr>
                      <w:jc w:val="right"/>
                      <w:rPr>
                        <w:sz w:val="15"/>
                        <w:szCs w:val="15"/>
                      </w:rPr>
                    </w:pPr>
                  </w:p>
                </w:tc>
                <w:tc>
                  <w:tcPr>
                    <w:tcW w:w="420" w:type="pct"/>
                  </w:tcPr>
                  <w:p w14:paraId="500D16AF" w14:textId="77777777" w:rsidR="001C4835" w:rsidRPr="00E51992" w:rsidRDefault="001C4835" w:rsidP="001C4835">
                    <w:pPr>
                      <w:jc w:val="right"/>
                      <w:rPr>
                        <w:sz w:val="15"/>
                        <w:szCs w:val="15"/>
                      </w:rPr>
                    </w:pPr>
                  </w:p>
                </w:tc>
              </w:tr>
              <w:tr w:rsidR="001C4835" w14:paraId="2F5DC4B8" w14:textId="77777777" w:rsidTr="001C4835">
                <w:sdt>
                  <w:sdtPr>
                    <w:rPr>
                      <w:sz w:val="15"/>
                      <w:szCs w:val="15"/>
                    </w:rPr>
                    <w:tag w:val="_PLD_e606d8680d944e6999b3743f1fcf75f9"/>
                    <w:id w:val="149107009"/>
                    <w:lock w:val="sdtLocked"/>
                  </w:sdtPr>
                  <w:sdtEndPr/>
                  <w:sdtContent>
                    <w:tc>
                      <w:tcPr>
                        <w:tcW w:w="640" w:type="pct"/>
                      </w:tcPr>
                      <w:p w14:paraId="30E1957C" w14:textId="77777777" w:rsidR="001C4835" w:rsidRPr="00E51992" w:rsidRDefault="001C4835" w:rsidP="001C4835">
                        <w:pPr>
                          <w:rPr>
                            <w:sz w:val="15"/>
                            <w:szCs w:val="15"/>
                          </w:rPr>
                        </w:pPr>
                        <w:r w:rsidRPr="00E51992">
                          <w:rPr>
                            <w:rFonts w:hint="eastAsia"/>
                            <w:sz w:val="15"/>
                            <w:szCs w:val="15"/>
                          </w:rPr>
                          <w:t>（五）专项储备</w:t>
                        </w:r>
                      </w:p>
                    </w:tc>
                  </w:sdtContent>
                </w:sdt>
                <w:tc>
                  <w:tcPr>
                    <w:tcW w:w="273" w:type="pct"/>
                  </w:tcPr>
                  <w:p w14:paraId="59308A44" w14:textId="77777777" w:rsidR="001C4835" w:rsidRPr="00E51992" w:rsidRDefault="001C4835" w:rsidP="001C4835">
                    <w:pPr>
                      <w:jc w:val="right"/>
                      <w:rPr>
                        <w:sz w:val="15"/>
                        <w:szCs w:val="15"/>
                      </w:rPr>
                    </w:pPr>
                  </w:p>
                </w:tc>
                <w:tc>
                  <w:tcPr>
                    <w:tcW w:w="273" w:type="pct"/>
                  </w:tcPr>
                  <w:p w14:paraId="363532D6" w14:textId="77777777" w:rsidR="001C4835" w:rsidRPr="00E51992" w:rsidRDefault="001C4835" w:rsidP="001C4835">
                    <w:pPr>
                      <w:jc w:val="right"/>
                      <w:rPr>
                        <w:sz w:val="15"/>
                        <w:szCs w:val="15"/>
                      </w:rPr>
                    </w:pPr>
                  </w:p>
                </w:tc>
                <w:tc>
                  <w:tcPr>
                    <w:tcW w:w="273" w:type="pct"/>
                  </w:tcPr>
                  <w:p w14:paraId="31EC174E" w14:textId="77777777" w:rsidR="001C4835" w:rsidRPr="00E51992" w:rsidRDefault="001C4835" w:rsidP="001C4835">
                    <w:pPr>
                      <w:jc w:val="right"/>
                      <w:rPr>
                        <w:sz w:val="15"/>
                        <w:szCs w:val="15"/>
                      </w:rPr>
                    </w:pPr>
                  </w:p>
                </w:tc>
                <w:tc>
                  <w:tcPr>
                    <w:tcW w:w="273" w:type="pct"/>
                  </w:tcPr>
                  <w:p w14:paraId="4946E3D3" w14:textId="77777777" w:rsidR="001C4835" w:rsidRPr="00E51992" w:rsidRDefault="001C4835" w:rsidP="001C4835">
                    <w:pPr>
                      <w:jc w:val="right"/>
                      <w:rPr>
                        <w:sz w:val="15"/>
                        <w:szCs w:val="15"/>
                      </w:rPr>
                    </w:pPr>
                  </w:p>
                </w:tc>
                <w:tc>
                  <w:tcPr>
                    <w:tcW w:w="273" w:type="pct"/>
                  </w:tcPr>
                  <w:p w14:paraId="3F9F0359" w14:textId="77777777" w:rsidR="001C4835" w:rsidRPr="00E51992" w:rsidRDefault="001C4835" w:rsidP="001C4835">
                    <w:pPr>
                      <w:jc w:val="right"/>
                      <w:rPr>
                        <w:sz w:val="15"/>
                        <w:szCs w:val="15"/>
                      </w:rPr>
                    </w:pPr>
                  </w:p>
                </w:tc>
                <w:tc>
                  <w:tcPr>
                    <w:tcW w:w="273" w:type="pct"/>
                  </w:tcPr>
                  <w:p w14:paraId="5250442C" w14:textId="77777777" w:rsidR="001C4835" w:rsidRPr="00E51992" w:rsidRDefault="001C4835" w:rsidP="001C4835">
                    <w:pPr>
                      <w:jc w:val="right"/>
                      <w:rPr>
                        <w:sz w:val="15"/>
                        <w:szCs w:val="15"/>
                      </w:rPr>
                    </w:pPr>
                  </w:p>
                </w:tc>
                <w:tc>
                  <w:tcPr>
                    <w:tcW w:w="273" w:type="pct"/>
                  </w:tcPr>
                  <w:p w14:paraId="6C5439D4" w14:textId="77777777" w:rsidR="001C4835" w:rsidRPr="00E51992" w:rsidRDefault="001C4835" w:rsidP="001C4835">
                    <w:pPr>
                      <w:jc w:val="right"/>
                      <w:rPr>
                        <w:sz w:val="15"/>
                        <w:szCs w:val="15"/>
                      </w:rPr>
                    </w:pPr>
                  </w:p>
                </w:tc>
                <w:tc>
                  <w:tcPr>
                    <w:tcW w:w="273" w:type="pct"/>
                  </w:tcPr>
                  <w:p w14:paraId="763B5ECB" w14:textId="77777777" w:rsidR="001C4835" w:rsidRPr="00E51992" w:rsidRDefault="001C4835" w:rsidP="001C4835">
                    <w:pPr>
                      <w:jc w:val="right"/>
                      <w:rPr>
                        <w:sz w:val="15"/>
                        <w:szCs w:val="15"/>
                      </w:rPr>
                    </w:pPr>
                  </w:p>
                </w:tc>
                <w:tc>
                  <w:tcPr>
                    <w:tcW w:w="273" w:type="pct"/>
                  </w:tcPr>
                  <w:p w14:paraId="5EB0776C" w14:textId="77777777" w:rsidR="001C4835" w:rsidRPr="00E51992" w:rsidRDefault="001C4835" w:rsidP="001C4835">
                    <w:pPr>
                      <w:jc w:val="right"/>
                      <w:rPr>
                        <w:sz w:val="15"/>
                        <w:szCs w:val="15"/>
                      </w:rPr>
                    </w:pPr>
                  </w:p>
                </w:tc>
                <w:tc>
                  <w:tcPr>
                    <w:tcW w:w="273" w:type="pct"/>
                  </w:tcPr>
                  <w:p w14:paraId="32E256CE" w14:textId="77777777" w:rsidR="001C4835" w:rsidRPr="00E51992" w:rsidRDefault="001C4835" w:rsidP="001C4835">
                    <w:pPr>
                      <w:jc w:val="right"/>
                      <w:rPr>
                        <w:sz w:val="15"/>
                        <w:szCs w:val="15"/>
                      </w:rPr>
                    </w:pPr>
                  </w:p>
                </w:tc>
                <w:tc>
                  <w:tcPr>
                    <w:tcW w:w="273" w:type="pct"/>
                  </w:tcPr>
                  <w:p w14:paraId="3028FE3E" w14:textId="77777777" w:rsidR="001C4835" w:rsidRPr="00E51992" w:rsidRDefault="001C4835" w:rsidP="001C4835">
                    <w:pPr>
                      <w:jc w:val="right"/>
                      <w:rPr>
                        <w:sz w:val="15"/>
                        <w:szCs w:val="15"/>
                      </w:rPr>
                    </w:pPr>
                  </w:p>
                </w:tc>
                <w:tc>
                  <w:tcPr>
                    <w:tcW w:w="290" w:type="pct"/>
                  </w:tcPr>
                  <w:p w14:paraId="2FAE6F75" w14:textId="77777777" w:rsidR="001C4835" w:rsidRPr="00E51992" w:rsidRDefault="001C4835" w:rsidP="001C4835">
                    <w:pPr>
                      <w:jc w:val="right"/>
                      <w:rPr>
                        <w:sz w:val="15"/>
                        <w:szCs w:val="15"/>
                      </w:rPr>
                    </w:pPr>
                  </w:p>
                </w:tc>
                <w:tc>
                  <w:tcPr>
                    <w:tcW w:w="310" w:type="pct"/>
                  </w:tcPr>
                  <w:p w14:paraId="51F6BAA9" w14:textId="77777777" w:rsidR="001C4835" w:rsidRPr="00E51992" w:rsidRDefault="001C4835" w:rsidP="001C4835">
                    <w:pPr>
                      <w:jc w:val="right"/>
                      <w:rPr>
                        <w:sz w:val="15"/>
                        <w:szCs w:val="15"/>
                      </w:rPr>
                    </w:pPr>
                  </w:p>
                </w:tc>
                <w:tc>
                  <w:tcPr>
                    <w:tcW w:w="341" w:type="pct"/>
                  </w:tcPr>
                  <w:p w14:paraId="0163D976" w14:textId="77777777" w:rsidR="001C4835" w:rsidRPr="00E51992" w:rsidRDefault="001C4835" w:rsidP="001C4835">
                    <w:pPr>
                      <w:jc w:val="right"/>
                      <w:rPr>
                        <w:sz w:val="15"/>
                        <w:szCs w:val="15"/>
                      </w:rPr>
                    </w:pPr>
                  </w:p>
                </w:tc>
                <w:tc>
                  <w:tcPr>
                    <w:tcW w:w="420" w:type="pct"/>
                  </w:tcPr>
                  <w:p w14:paraId="6E9A4534" w14:textId="77777777" w:rsidR="001C4835" w:rsidRPr="00E51992" w:rsidRDefault="001C4835" w:rsidP="001C4835">
                    <w:pPr>
                      <w:jc w:val="right"/>
                      <w:rPr>
                        <w:sz w:val="15"/>
                        <w:szCs w:val="15"/>
                      </w:rPr>
                    </w:pPr>
                  </w:p>
                </w:tc>
              </w:tr>
              <w:tr w:rsidR="001C4835" w14:paraId="5F52E71B" w14:textId="77777777" w:rsidTr="001C4835">
                <w:sdt>
                  <w:sdtPr>
                    <w:rPr>
                      <w:sz w:val="15"/>
                      <w:szCs w:val="15"/>
                    </w:rPr>
                    <w:tag w:val="_PLD_c1e7a107b4eb42c48000b98a786d499c"/>
                    <w:id w:val="-863597748"/>
                    <w:lock w:val="sdtLocked"/>
                  </w:sdtPr>
                  <w:sdtEndPr/>
                  <w:sdtContent>
                    <w:tc>
                      <w:tcPr>
                        <w:tcW w:w="640" w:type="pct"/>
                      </w:tcPr>
                      <w:p w14:paraId="3B508A5B" w14:textId="77777777" w:rsidR="001C4835" w:rsidRPr="00E51992" w:rsidRDefault="001C4835" w:rsidP="001C4835">
                        <w:pPr>
                          <w:rPr>
                            <w:sz w:val="15"/>
                            <w:szCs w:val="15"/>
                          </w:rPr>
                        </w:pPr>
                        <w:r w:rsidRPr="00E51992">
                          <w:rPr>
                            <w:rFonts w:hint="eastAsia"/>
                            <w:sz w:val="15"/>
                            <w:szCs w:val="15"/>
                          </w:rPr>
                          <w:t>1．本期提取</w:t>
                        </w:r>
                      </w:p>
                    </w:tc>
                  </w:sdtContent>
                </w:sdt>
                <w:tc>
                  <w:tcPr>
                    <w:tcW w:w="273" w:type="pct"/>
                  </w:tcPr>
                  <w:p w14:paraId="1BD891CA" w14:textId="77777777" w:rsidR="001C4835" w:rsidRPr="00E51992" w:rsidRDefault="001C4835" w:rsidP="001C4835">
                    <w:pPr>
                      <w:jc w:val="right"/>
                      <w:rPr>
                        <w:sz w:val="15"/>
                        <w:szCs w:val="15"/>
                      </w:rPr>
                    </w:pPr>
                  </w:p>
                </w:tc>
                <w:tc>
                  <w:tcPr>
                    <w:tcW w:w="273" w:type="pct"/>
                  </w:tcPr>
                  <w:p w14:paraId="5E5DA5DB" w14:textId="77777777" w:rsidR="001C4835" w:rsidRPr="00E51992" w:rsidRDefault="001C4835" w:rsidP="001C4835">
                    <w:pPr>
                      <w:jc w:val="right"/>
                      <w:rPr>
                        <w:sz w:val="15"/>
                        <w:szCs w:val="15"/>
                      </w:rPr>
                    </w:pPr>
                  </w:p>
                </w:tc>
                <w:tc>
                  <w:tcPr>
                    <w:tcW w:w="273" w:type="pct"/>
                  </w:tcPr>
                  <w:p w14:paraId="49B0BA98" w14:textId="77777777" w:rsidR="001C4835" w:rsidRPr="00E51992" w:rsidRDefault="001C4835" w:rsidP="001C4835">
                    <w:pPr>
                      <w:jc w:val="right"/>
                      <w:rPr>
                        <w:sz w:val="15"/>
                        <w:szCs w:val="15"/>
                      </w:rPr>
                    </w:pPr>
                  </w:p>
                </w:tc>
                <w:tc>
                  <w:tcPr>
                    <w:tcW w:w="273" w:type="pct"/>
                  </w:tcPr>
                  <w:p w14:paraId="1BF3329C" w14:textId="77777777" w:rsidR="001C4835" w:rsidRPr="00E51992" w:rsidRDefault="001C4835" w:rsidP="001C4835">
                    <w:pPr>
                      <w:jc w:val="right"/>
                      <w:rPr>
                        <w:sz w:val="15"/>
                        <w:szCs w:val="15"/>
                      </w:rPr>
                    </w:pPr>
                  </w:p>
                </w:tc>
                <w:tc>
                  <w:tcPr>
                    <w:tcW w:w="273" w:type="pct"/>
                  </w:tcPr>
                  <w:p w14:paraId="5BE958E5" w14:textId="77777777" w:rsidR="001C4835" w:rsidRPr="00E51992" w:rsidRDefault="001C4835" w:rsidP="001C4835">
                    <w:pPr>
                      <w:jc w:val="right"/>
                      <w:rPr>
                        <w:sz w:val="15"/>
                        <w:szCs w:val="15"/>
                      </w:rPr>
                    </w:pPr>
                  </w:p>
                </w:tc>
                <w:tc>
                  <w:tcPr>
                    <w:tcW w:w="273" w:type="pct"/>
                  </w:tcPr>
                  <w:p w14:paraId="22043B4F" w14:textId="77777777" w:rsidR="001C4835" w:rsidRPr="00E51992" w:rsidRDefault="001C4835" w:rsidP="001C4835">
                    <w:pPr>
                      <w:jc w:val="right"/>
                      <w:rPr>
                        <w:sz w:val="15"/>
                        <w:szCs w:val="15"/>
                      </w:rPr>
                    </w:pPr>
                  </w:p>
                </w:tc>
                <w:tc>
                  <w:tcPr>
                    <w:tcW w:w="273" w:type="pct"/>
                  </w:tcPr>
                  <w:p w14:paraId="176411AE" w14:textId="77777777" w:rsidR="001C4835" w:rsidRPr="00E51992" w:rsidRDefault="001C4835" w:rsidP="001C4835">
                    <w:pPr>
                      <w:jc w:val="right"/>
                      <w:rPr>
                        <w:sz w:val="15"/>
                        <w:szCs w:val="15"/>
                      </w:rPr>
                    </w:pPr>
                  </w:p>
                </w:tc>
                <w:tc>
                  <w:tcPr>
                    <w:tcW w:w="273" w:type="pct"/>
                  </w:tcPr>
                  <w:p w14:paraId="7506FABA" w14:textId="77777777" w:rsidR="001C4835" w:rsidRPr="00E51992" w:rsidRDefault="001C4835" w:rsidP="001C4835">
                    <w:pPr>
                      <w:jc w:val="right"/>
                      <w:rPr>
                        <w:sz w:val="15"/>
                        <w:szCs w:val="15"/>
                      </w:rPr>
                    </w:pPr>
                  </w:p>
                </w:tc>
                <w:tc>
                  <w:tcPr>
                    <w:tcW w:w="273" w:type="pct"/>
                  </w:tcPr>
                  <w:p w14:paraId="27CDAC74" w14:textId="77777777" w:rsidR="001C4835" w:rsidRPr="00E51992" w:rsidRDefault="001C4835" w:rsidP="001C4835">
                    <w:pPr>
                      <w:jc w:val="right"/>
                      <w:rPr>
                        <w:sz w:val="15"/>
                        <w:szCs w:val="15"/>
                      </w:rPr>
                    </w:pPr>
                  </w:p>
                </w:tc>
                <w:tc>
                  <w:tcPr>
                    <w:tcW w:w="273" w:type="pct"/>
                  </w:tcPr>
                  <w:p w14:paraId="185DB3C9" w14:textId="77777777" w:rsidR="001C4835" w:rsidRPr="00E51992" w:rsidRDefault="001C4835" w:rsidP="001C4835">
                    <w:pPr>
                      <w:jc w:val="right"/>
                      <w:rPr>
                        <w:sz w:val="15"/>
                        <w:szCs w:val="15"/>
                      </w:rPr>
                    </w:pPr>
                  </w:p>
                </w:tc>
                <w:tc>
                  <w:tcPr>
                    <w:tcW w:w="273" w:type="pct"/>
                  </w:tcPr>
                  <w:p w14:paraId="5DC6F119" w14:textId="77777777" w:rsidR="001C4835" w:rsidRPr="00E51992" w:rsidRDefault="001C4835" w:rsidP="001C4835">
                    <w:pPr>
                      <w:jc w:val="right"/>
                      <w:rPr>
                        <w:sz w:val="15"/>
                        <w:szCs w:val="15"/>
                      </w:rPr>
                    </w:pPr>
                  </w:p>
                </w:tc>
                <w:tc>
                  <w:tcPr>
                    <w:tcW w:w="290" w:type="pct"/>
                  </w:tcPr>
                  <w:p w14:paraId="341C2612" w14:textId="77777777" w:rsidR="001C4835" w:rsidRPr="00E51992" w:rsidRDefault="001C4835" w:rsidP="001C4835">
                    <w:pPr>
                      <w:jc w:val="right"/>
                      <w:rPr>
                        <w:sz w:val="15"/>
                        <w:szCs w:val="15"/>
                      </w:rPr>
                    </w:pPr>
                  </w:p>
                </w:tc>
                <w:tc>
                  <w:tcPr>
                    <w:tcW w:w="310" w:type="pct"/>
                  </w:tcPr>
                  <w:p w14:paraId="36ED6026" w14:textId="77777777" w:rsidR="001C4835" w:rsidRPr="00E51992" w:rsidRDefault="001C4835" w:rsidP="001C4835">
                    <w:pPr>
                      <w:jc w:val="right"/>
                      <w:rPr>
                        <w:sz w:val="15"/>
                        <w:szCs w:val="15"/>
                      </w:rPr>
                    </w:pPr>
                  </w:p>
                </w:tc>
                <w:tc>
                  <w:tcPr>
                    <w:tcW w:w="341" w:type="pct"/>
                  </w:tcPr>
                  <w:p w14:paraId="4B8E62F4" w14:textId="77777777" w:rsidR="001C4835" w:rsidRPr="00E51992" w:rsidRDefault="001C4835" w:rsidP="001C4835">
                    <w:pPr>
                      <w:jc w:val="right"/>
                      <w:rPr>
                        <w:sz w:val="15"/>
                        <w:szCs w:val="15"/>
                      </w:rPr>
                    </w:pPr>
                  </w:p>
                </w:tc>
                <w:tc>
                  <w:tcPr>
                    <w:tcW w:w="420" w:type="pct"/>
                  </w:tcPr>
                  <w:p w14:paraId="3076F99E" w14:textId="77777777" w:rsidR="001C4835" w:rsidRPr="00E51992" w:rsidRDefault="001C4835" w:rsidP="001C4835">
                    <w:pPr>
                      <w:jc w:val="right"/>
                      <w:rPr>
                        <w:sz w:val="15"/>
                        <w:szCs w:val="15"/>
                      </w:rPr>
                    </w:pPr>
                  </w:p>
                </w:tc>
              </w:tr>
              <w:tr w:rsidR="001C4835" w14:paraId="52C3F845" w14:textId="77777777" w:rsidTr="001C4835">
                <w:sdt>
                  <w:sdtPr>
                    <w:rPr>
                      <w:sz w:val="15"/>
                      <w:szCs w:val="15"/>
                    </w:rPr>
                    <w:tag w:val="_PLD_69b59bbd4f7a49708a1fc0c2a96e3869"/>
                    <w:id w:val="1153961584"/>
                    <w:lock w:val="sdtLocked"/>
                  </w:sdtPr>
                  <w:sdtEndPr/>
                  <w:sdtContent>
                    <w:tc>
                      <w:tcPr>
                        <w:tcW w:w="640" w:type="pct"/>
                      </w:tcPr>
                      <w:p w14:paraId="0A78E64E" w14:textId="77777777" w:rsidR="001C4835" w:rsidRPr="00E51992" w:rsidRDefault="001C4835" w:rsidP="001C4835">
                        <w:pPr>
                          <w:rPr>
                            <w:sz w:val="15"/>
                            <w:szCs w:val="15"/>
                          </w:rPr>
                        </w:pPr>
                        <w:r w:rsidRPr="00E51992">
                          <w:rPr>
                            <w:rFonts w:hint="eastAsia"/>
                            <w:sz w:val="15"/>
                            <w:szCs w:val="15"/>
                          </w:rPr>
                          <w:t>2．本期使用</w:t>
                        </w:r>
                      </w:p>
                    </w:tc>
                  </w:sdtContent>
                </w:sdt>
                <w:tc>
                  <w:tcPr>
                    <w:tcW w:w="273" w:type="pct"/>
                  </w:tcPr>
                  <w:p w14:paraId="5B27FC9A" w14:textId="77777777" w:rsidR="001C4835" w:rsidRPr="00E51992" w:rsidRDefault="001C4835" w:rsidP="001C4835">
                    <w:pPr>
                      <w:jc w:val="right"/>
                      <w:rPr>
                        <w:sz w:val="15"/>
                        <w:szCs w:val="15"/>
                      </w:rPr>
                    </w:pPr>
                  </w:p>
                </w:tc>
                <w:tc>
                  <w:tcPr>
                    <w:tcW w:w="273" w:type="pct"/>
                  </w:tcPr>
                  <w:p w14:paraId="2812779D" w14:textId="77777777" w:rsidR="001C4835" w:rsidRPr="00E51992" w:rsidRDefault="001C4835" w:rsidP="001C4835">
                    <w:pPr>
                      <w:jc w:val="right"/>
                      <w:rPr>
                        <w:sz w:val="15"/>
                        <w:szCs w:val="15"/>
                      </w:rPr>
                    </w:pPr>
                  </w:p>
                </w:tc>
                <w:tc>
                  <w:tcPr>
                    <w:tcW w:w="273" w:type="pct"/>
                  </w:tcPr>
                  <w:p w14:paraId="67838971" w14:textId="77777777" w:rsidR="001C4835" w:rsidRPr="00E51992" w:rsidRDefault="001C4835" w:rsidP="001C4835">
                    <w:pPr>
                      <w:jc w:val="right"/>
                      <w:rPr>
                        <w:sz w:val="15"/>
                        <w:szCs w:val="15"/>
                      </w:rPr>
                    </w:pPr>
                  </w:p>
                </w:tc>
                <w:tc>
                  <w:tcPr>
                    <w:tcW w:w="273" w:type="pct"/>
                  </w:tcPr>
                  <w:p w14:paraId="3C3C91DD" w14:textId="77777777" w:rsidR="001C4835" w:rsidRPr="00E51992" w:rsidRDefault="001C4835" w:rsidP="001C4835">
                    <w:pPr>
                      <w:jc w:val="right"/>
                      <w:rPr>
                        <w:sz w:val="15"/>
                        <w:szCs w:val="15"/>
                      </w:rPr>
                    </w:pPr>
                  </w:p>
                </w:tc>
                <w:tc>
                  <w:tcPr>
                    <w:tcW w:w="273" w:type="pct"/>
                  </w:tcPr>
                  <w:p w14:paraId="7AB48EA4" w14:textId="77777777" w:rsidR="001C4835" w:rsidRPr="00E51992" w:rsidRDefault="001C4835" w:rsidP="001C4835">
                    <w:pPr>
                      <w:jc w:val="right"/>
                      <w:rPr>
                        <w:sz w:val="15"/>
                        <w:szCs w:val="15"/>
                      </w:rPr>
                    </w:pPr>
                  </w:p>
                </w:tc>
                <w:tc>
                  <w:tcPr>
                    <w:tcW w:w="273" w:type="pct"/>
                  </w:tcPr>
                  <w:p w14:paraId="7BD13517" w14:textId="77777777" w:rsidR="001C4835" w:rsidRPr="00E51992" w:rsidRDefault="001C4835" w:rsidP="001C4835">
                    <w:pPr>
                      <w:jc w:val="right"/>
                      <w:rPr>
                        <w:sz w:val="15"/>
                        <w:szCs w:val="15"/>
                      </w:rPr>
                    </w:pPr>
                  </w:p>
                </w:tc>
                <w:tc>
                  <w:tcPr>
                    <w:tcW w:w="273" w:type="pct"/>
                  </w:tcPr>
                  <w:p w14:paraId="23EEBBF4" w14:textId="77777777" w:rsidR="001C4835" w:rsidRPr="00E51992" w:rsidRDefault="001C4835" w:rsidP="001C4835">
                    <w:pPr>
                      <w:jc w:val="right"/>
                      <w:rPr>
                        <w:sz w:val="15"/>
                        <w:szCs w:val="15"/>
                      </w:rPr>
                    </w:pPr>
                  </w:p>
                </w:tc>
                <w:tc>
                  <w:tcPr>
                    <w:tcW w:w="273" w:type="pct"/>
                  </w:tcPr>
                  <w:p w14:paraId="18AD3837" w14:textId="77777777" w:rsidR="001C4835" w:rsidRPr="00E51992" w:rsidRDefault="001C4835" w:rsidP="001C4835">
                    <w:pPr>
                      <w:jc w:val="right"/>
                      <w:rPr>
                        <w:sz w:val="15"/>
                        <w:szCs w:val="15"/>
                      </w:rPr>
                    </w:pPr>
                  </w:p>
                </w:tc>
                <w:tc>
                  <w:tcPr>
                    <w:tcW w:w="273" w:type="pct"/>
                  </w:tcPr>
                  <w:p w14:paraId="48524EC7" w14:textId="77777777" w:rsidR="001C4835" w:rsidRPr="00E51992" w:rsidRDefault="001C4835" w:rsidP="001C4835">
                    <w:pPr>
                      <w:jc w:val="right"/>
                      <w:rPr>
                        <w:sz w:val="15"/>
                        <w:szCs w:val="15"/>
                      </w:rPr>
                    </w:pPr>
                  </w:p>
                </w:tc>
                <w:tc>
                  <w:tcPr>
                    <w:tcW w:w="273" w:type="pct"/>
                  </w:tcPr>
                  <w:p w14:paraId="18A4F5FF" w14:textId="77777777" w:rsidR="001C4835" w:rsidRPr="00E51992" w:rsidRDefault="001C4835" w:rsidP="001C4835">
                    <w:pPr>
                      <w:jc w:val="right"/>
                      <w:rPr>
                        <w:sz w:val="15"/>
                        <w:szCs w:val="15"/>
                      </w:rPr>
                    </w:pPr>
                  </w:p>
                </w:tc>
                <w:tc>
                  <w:tcPr>
                    <w:tcW w:w="273" w:type="pct"/>
                  </w:tcPr>
                  <w:p w14:paraId="0B7DF8FA" w14:textId="77777777" w:rsidR="001C4835" w:rsidRPr="00E51992" w:rsidRDefault="001C4835" w:rsidP="001C4835">
                    <w:pPr>
                      <w:jc w:val="right"/>
                      <w:rPr>
                        <w:sz w:val="15"/>
                        <w:szCs w:val="15"/>
                      </w:rPr>
                    </w:pPr>
                  </w:p>
                </w:tc>
                <w:tc>
                  <w:tcPr>
                    <w:tcW w:w="290" w:type="pct"/>
                  </w:tcPr>
                  <w:p w14:paraId="7AC55147" w14:textId="77777777" w:rsidR="001C4835" w:rsidRPr="00E51992" w:rsidRDefault="001C4835" w:rsidP="001C4835">
                    <w:pPr>
                      <w:jc w:val="right"/>
                      <w:rPr>
                        <w:sz w:val="15"/>
                        <w:szCs w:val="15"/>
                      </w:rPr>
                    </w:pPr>
                  </w:p>
                </w:tc>
                <w:tc>
                  <w:tcPr>
                    <w:tcW w:w="310" w:type="pct"/>
                  </w:tcPr>
                  <w:p w14:paraId="7ECC156A" w14:textId="77777777" w:rsidR="001C4835" w:rsidRPr="00E51992" w:rsidRDefault="001C4835" w:rsidP="001C4835">
                    <w:pPr>
                      <w:jc w:val="right"/>
                      <w:rPr>
                        <w:sz w:val="15"/>
                        <w:szCs w:val="15"/>
                      </w:rPr>
                    </w:pPr>
                  </w:p>
                </w:tc>
                <w:tc>
                  <w:tcPr>
                    <w:tcW w:w="341" w:type="pct"/>
                  </w:tcPr>
                  <w:p w14:paraId="765E70D3" w14:textId="77777777" w:rsidR="001C4835" w:rsidRPr="00E51992" w:rsidRDefault="001C4835" w:rsidP="001C4835">
                    <w:pPr>
                      <w:jc w:val="right"/>
                      <w:rPr>
                        <w:sz w:val="15"/>
                        <w:szCs w:val="15"/>
                      </w:rPr>
                    </w:pPr>
                  </w:p>
                </w:tc>
                <w:tc>
                  <w:tcPr>
                    <w:tcW w:w="420" w:type="pct"/>
                  </w:tcPr>
                  <w:p w14:paraId="201B4F75" w14:textId="77777777" w:rsidR="001C4835" w:rsidRPr="00E51992" w:rsidRDefault="001C4835" w:rsidP="001C4835">
                    <w:pPr>
                      <w:jc w:val="right"/>
                      <w:rPr>
                        <w:sz w:val="15"/>
                        <w:szCs w:val="15"/>
                      </w:rPr>
                    </w:pPr>
                  </w:p>
                </w:tc>
              </w:tr>
              <w:tr w:rsidR="001C4835" w14:paraId="1EAC3788" w14:textId="77777777" w:rsidTr="001C4835">
                <w:sdt>
                  <w:sdtPr>
                    <w:rPr>
                      <w:sz w:val="15"/>
                      <w:szCs w:val="15"/>
                    </w:rPr>
                    <w:tag w:val="_PLD_8e6f5912872d41cc910f3bdca18b82d0"/>
                    <w:id w:val="562067360"/>
                    <w:lock w:val="sdtLocked"/>
                  </w:sdtPr>
                  <w:sdtEndPr/>
                  <w:sdtContent>
                    <w:tc>
                      <w:tcPr>
                        <w:tcW w:w="640" w:type="pct"/>
                      </w:tcPr>
                      <w:p w14:paraId="431854D2" w14:textId="77777777" w:rsidR="001C4835" w:rsidRPr="00E51992" w:rsidRDefault="001C4835" w:rsidP="001C4835">
                        <w:pPr>
                          <w:rPr>
                            <w:sz w:val="15"/>
                            <w:szCs w:val="15"/>
                          </w:rPr>
                        </w:pPr>
                        <w:r w:rsidRPr="00E51992">
                          <w:rPr>
                            <w:rFonts w:hint="eastAsia"/>
                            <w:sz w:val="15"/>
                            <w:szCs w:val="15"/>
                          </w:rPr>
                          <w:t>（六）其他</w:t>
                        </w:r>
                      </w:p>
                    </w:tc>
                  </w:sdtContent>
                </w:sdt>
                <w:tc>
                  <w:tcPr>
                    <w:tcW w:w="273" w:type="pct"/>
                  </w:tcPr>
                  <w:p w14:paraId="177AC965" w14:textId="77777777" w:rsidR="001C4835" w:rsidRPr="00E51992" w:rsidRDefault="001C4835" w:rsidP="001C4835">
                    <w:pPr>
                      <w:jc w:val="right"/>
                      <w:rPr>
                        <w:sz w:val="15"/>
                        <w:szCs w:val="15"/>
                      </w:rPr>
                    </w:pPr>
                  </w:p>
                </w:tc>
                <w:tc>
                  <w:tcPr>
                    <w:tcW w:w="273" w:type="pct"/>
                  </w:tcPr>
                  <w:p w14:paraId="5C8CD7A5" w14:textId="77777777" w:rsidR="001C4835" w:rsidRPr="00E51992" w:rsidRDefault="001C4835" w:rsidP="001C4835">
                    <w:pPr>
                      <w:jc w:val="right"/>
                      <w:rPr>
                        <w:sz w:val="15"/>
                        <w:szCs w:val="15"/>
                      </w:rPr>
                    </w:pPr>
                  </w:p>
                </w:tc>
                <w:tc>
                  <w:tcPr>
                    <w:tcW w:w="273" w:type="pct"/>
                  </w:tcPr>
                  <w:p w14:paraId="2239B860" w14:textId="77777777" w:rsidR="001C4835" w:rsidRPr="00E51992" w:rsidRDefault="001C4835" w:rsidP="001C4835">
                    <w:pPr>
                      <w:jc w:val="right"/>
                      <w:rPr>
                        <w:sz w:val="15"/>
                        <w:szCs w:val="15"/>
                      </w:rPr>
                    </w:pPr>
                  </w:p>
                </w:tc>
                <w:tc>
                  <w:tcPr>
                    <w:tcW w:w="273" w:type="pct"/>
                  </w:tcPr>
                  <w:p w14:paraId="1B62EFC7" w14:textId="77777777" w:rsidR="001C4835" w:rsidRPr="00E51992" w:rsidRDefault="001C4835" w:rsidP="001C4835">
                    <w:pPr>
                      <w:jc w:val="right"/>
                      <w:rPr>
                        <w:sz w:val="15"/>
                        <w:szCs w:val="15"/>
                      </w:rPr>
                    </w:pPr>
                  </w:p>
                </w:tc>
                <w:tc>
                  <w:tcPr>
                    <w:tcW w:w="273" w:type="pct"/>
                  </w:tcPr>
                  <w:p w14:paraId="3D9561E9" w14:textId="77777777" w:rsidR="001C4835" w:rsidRPr="00E51992" w:rsidRDefault="001C4835" w:rsidP="001C4835">
                    <w:pPr>
                      <w:jc w:val="right"/>
                      <w:rPr>
                        <w:sz w:val="15"/>
                        <w:szCs w:val="15"/>
                      </w:rPr>
                    </w:pPr>
                    <w:r w:rsidRPr="00E51992">
                      <w:rPr>
                        <w:sz w:val="15"/>
                        <w:szCs w:val="15"/>
                      </w:rPr>
                      <w:t>183,255.56</w:t>
                    </w:r>
                  </w:p>
                </w:tc>
                <w:tc>
                  <w:tcPr>
                    <w:tcW w:w="273" w:type="pct"/>
                  </w:tcPr>
                  <w:p w14:paraId="26D9FF76" w14:textId="77777777" w:rsidR="001C4835" w:rsidRPr="00E51992" w:rsidRDefault="001C4835" w:rsidP="001C4835">
                    <w:pPr>
                      <w:jc w:val="right"/>
                      <w:rPr>
                        <w:sz w:val="15"/>
                        <w:szCs w:val="15"/>
                      </w:rPr>
                    </w:pPr>
                  </w:p>
                </w:tc>
                <w:tc>
                  <w:tcPr>
                    <w:tcW w:w="273" w:type="pct"/>
                  </w:tcPr>
                  <w:p w14:paraId="142A2737" w14:textId="77777777" w:rsidR="001C4835" w:rsidRPr="00E51992" w:rsidRDefault="001C4835" w:rsidP="001C4835">
                    <w:pPr>
                      <w:jc w:val="right"/>
                      <w:rPr>
                        <w:sz w:val="15"/>
                        <w:szCs w:val="15"/>
                      </w:rPr>
                    </w:pPr>
                  </w:p>
                </w:tc>
                <w:tc>
                  <w:tcPr>
                    <w:tcW w:w="273" w:type="pct"/>
                  </w:tcPr>
                  <w:p w14:paraId="302F1830" w14:textId="77777777" w:rsidR="001C4835" w:rsidRPr="00E51992" w:rsidRDefault="001C4835" w:rsidP="001C4835">
                    <w:pPr>
                      <w:jc w:val="right"/>
                      <w:rPr>
                        <w:sz w:val="15"/>
                        <w:szCs w:val="15"/>
                      </w:rPr>
                    </w:pPr>
                  </w:p>
                </w:tc>
                <w:tc>
                  <w:tcPr>
                    <w:tcW w:w="273" w:type="pct"/>
                  </w:tcPr>
                  <w:p w14:paraId="19BFAD8D" w14:textId="77777777" w:rsidR="001C4835" w:rsidRPr="00E51992" w:rsidRDefault="001C4835" w:rsidP="001C4835">
                    <w:pPr>
                      <w:jc w:val="right"/>
                      <w:rPr>
                        <w:sz w:val="15"/>
                        <w:szCs w:val="15"/>
                      </w:rPr>
                    </w:pPr>
                  </w:p>
                </w:tc>
                <w:tc>
                  <w:tcPr>
                    <w:tcW w:w="273" w:type="pct"/>
                  </w:tcPr>
                  <w:p w14:paraId="6971B1F8" w14:textId="77777777" w:rsidR="001C4835" w:rsidRPr="00E51992" w:rsidRDefault="001C4835" w:rsidP="001C4835">
                    <w:pPr>
                      <w:jc w:val="right"/>
                      <w:rPr>
                        <w:sz w:val="15"/>
                        <w:szCs w:val="15"/>
                      </w:rPr>
                    </w:pPr>
                  </w:p>
                </w:tc>
                <w:tc>
                  <w:tcPr>
                    <w:tcW w:w="273" w:type="pct"/>
                  </w:tcPr>
                  <w:p w14:paraId="49C55654" w14:textId="77777777" w:rsidR="001C4835" w:rsidRPr="00E51992" w:rsidRDefault="001C4835" w:rsidP="001C4835">
                    <w:pPr>
                      <w:jc w:val="right"/>
                      <w:rPr>
                        <w:sz w:val="15"/>
                        <w:szCs w:val="15"/>
                      </w:rPr>
                    </w:pPr>
                  </w:p>
                </w:tc>
                <w:tc>
                  <w:tcPr>
                    <w:tcW w:w="290" w:type="pct"/>
                  </w:tcPr>
                  <w:p w14:paraId="328DA930" w14:textId="77777777" w:rsidR="001C4835" w:rsidRPr="00E51992" w:rsidRDefault="001C4835" w:rsidP="001C4835">
                    <w:pPr>
                      <w:jc w:val="right"/>
                      <w:rPr>
                        <w:sz w:val="15"/>
                        <w:szCs w:val="15"/>
                      </w:rPr>
                    </w:pPr>
                  </w:p>
                </w:tc>
                <w:tc>
                  <w:tcPr>
                    <w:tcW w:w="310" w:type="pct"/>
                  </w:tcPr>
                  <w:p w14:paraId="7FA053A6" w14:textId="77777777" w:rsidR="001C4835" w:rsidRPr="00E51992" w:rsidRDefault="001C4835" w:rsidP="001C4835">
                    <w:pPr>
                      <w:jc w:val="right"/>
                      <w:rPr>
                        <w:sz w:val="15"/>
                        <w:szCs w:val="15"/>
                      </w:rPr>
                    </w:pPr>
                    <w:r w:rsidRPr="00E51992">
                      <w:rPr>
                        <w:sz w:val="15"/>
                        <w:szCs w:val="15"/>
                      </w:rPr>
                      <w:t>183,255.56</w:t>
                    </w:r>
                  </w:p>
                </w:tc>
                <w:tc>
                  <w:tcPr>
                    <w:tcW w:w="341" w:type="pct"/>
                  </w:tcPr>
                  <w:p w14:paraId="44B616DE" w14:textId="77777777" w:rsidR="001C4835" w:rsidRPr="00E51992" w:rsidRDefault="001C4835" w:rsidP="001C4835">
                    <w:pPr>
                      <w:jc w:val="right"/>
                      <w:rPr>
                        <w:sz w:val="15"/>
                        <w:szCs w:val="15"/>
                      </w:rPr>
                    </w:pPr>
                  </w:p>
                </w:tc>
                <w:tc>
                  <w:tcPr>
                    <w:tcW w:w="420" w:type="pct"/>
                  </w:tcPr>
                  <w:p w14:paraId="18981D64" w14:textId="77777777" w:rsidR="001C4835" w:rsidRPr="00E51992" w:rsidRDefault="001C4835" w:rsidP="001C4835">
                    <w:pPr>
                      <w:jc w:val="right"/>
                      <w:rPr>
                        <w:sz w:val="15"/>
                        <w:szCs w:val="15"/>
                      </w:rPr>
                    </w:pPr>
                    <w:r w:rsidRPr="00E51992">
                      <w:rPr>
                        <w:sz w:val="15"/>
                        <w:szCs w:val="15"/>
                      </w:rPr>
                      <w:t>183,255.56</w:t>
                    </w:r>
                  </w:p>
                </w:tc>
              </w:tr>
              <w:tr w:rsidR="001C4835" w14:paraId="1B4F9EAE" w14:textId="77777777" w:rsidTr="001C4835">
                <w:sdt>
                  <w:sdtPr>
                    <w:rPr>
                      <w:sz w:val="15"/>
                      <w:szCs w:val="15"/>
                    </w:rPr>
                    <w:tag w:val="_PLD_f6ec7abefe954758b48497b1b1440546"/>
                    <w:id w:val="-1790588937"/>
                    <w:lock w:val="sdtLocked"/>
                  </w:sdtPr>
                  <w:sdtEndPr/>
                  <w:sdtContent>
                    <w:tc>
                      <w:tcPr>
                        <w:tcW w:w="640" w:type="pct"/>
                      </w:tcPr>
                      <w:p w14:paraId="4FDB2AB5" w14:textId="77777777" w:rsidR="001C4835" w:rsidRPr="00E51992" w:rsidRDefault="001C4835" w:rsidP="001C4835">
                        <w:pPr>
                          <w:rPr>
                            <w:sz w:val="15"/>
                            <w:szCs w:val="15"/>
                          </w:rPr>
                        </w:pPr>
                        <w:r w:rsidRPr="00E51992">
                          <w:rPr>
                            <w:sz w:val="15"/>
                            <w:szCs w:val="15"/>
                          </w:rPr>
                          <w:t>四、本期期末余额</w:t>
                        </w:r>
                      </w:p>
                    </w:tc>
                  </w:sdtContent>
                </w:sdt>
                <w:tc>
                  <w:tcPr>
                    <w:tcW w:w="273" w:type="pct"/>
                  </w:tcPr>
                  <w:p w14:paraId="2602347A" w14:textId="77777777" w:rsidR="001C4835" w:rsidRPr="00E51992" w:rsidRDefault="001C4835" w:rsidP="001C4835">
                    <w:pPr>
                      <w:jc w:val="right"/>
                      <w:rPr>
                        <w:sz w:val="15"/>
                        <w:szCs w:val="15"/>
                      </w:rPr>
                    </w:pPr>
                    <w:r w:rsidRPr="00E51992">
                      <w:rPr>
                        <w:rFonts w:hint="eastAsia"/>
                        <w:sz w:val="15"/>
                        <w:szCs w:val="15"/>
                      </w:rPr>
                      <w:t>485,000,000.00</w:t>
                    </w:r>
                  </w:p>
                </w:tc>
                <w:tc>
                  <w:tcPr>
                    <w:tcW w:w="273" w:type="pct"/>
                  </w:tcPr>
                  <w:p w14:paraId="3DA3F42D" w14:textId="77777777" w:rsidR="001C4835" w:rsidRPr="00E51992" w:rsidRDefault="001C4835" w:rsidP="001C4835">
                    <w:pPr>
                      <w:jc w:val="right"/>
                      <w:rPr>
                        <w:sz w:val="15"/>
                        <w:szCs w:val="15"/>
                      </w:rPr>
                    </w:pPr>
                  </w:p>
                </w:tc>
                <w:tc>
                  <w:tcPr>
                    <w:tcW w:w="273" w:type="pct"/>
                  </w:tcPr>
                  <w:p w14:paraId="55DB439B" w14:textId="77777777" w:rsidR="001C4835" w:rsidRPr="00E51992" w:rsidRDefault="001C4835" w:rsidP="001C4835">
                    <w:pPr>
                      <w:jc w:val="right"/>
                      <w:rPr>
                        <w:sz w:val="15"/>
                        <w:szCs w:val="15"/>
                      </w:rPr>
                    </w:pPr>
                  </w:p>
                </w:tc>
                <w:tc>
                  <w:tcPr>
                    <w:tcW w:w="273" w:type="pct"/>
                  </w:tcPr>
                  <w:p w14:paraId="57BD624E" w14:textId="77777777" w:rsidR="001C4835" w:rsidRPr="00E51992" w:rsidRDefault="001C4835" w:rsidP="001C4835">
                    <w:pPr>
                      <w:jc w:val="right"/>
                      <w:rPr>
                        <w:sz w:val="15"/>
                        <w:szCs w:val="15"/>
                      </w:rPr>
                    </w:pPr>
                  </w:p>
                </w:tc>
                <w:tc>
                  <w:tcPr>
                    <w:tcW w:w="273" w:type="pct"/>
                  </w:tcPr>
                  <w:p w14:paraId="177131BD" w14:textId="77777777" w:rsidR="001C4835" w:rsidRPr="00E51992" w:rsidRDefault="001C4835" w:rsidP="001C4835">
                    <w:pPr>
                      <w:jc w:val="right"/>
                      <w:rPr>
                        <w:sz w:val="15"/>
                        <w:szCs w:val="15"/>
                      </w:rPr>
                    </w:pPr>
                    <w:r w:rsidRPr="00E51992">
                      <w:rPr>
                        <w:sz w:val="15"/>
                        <w:szCs w:val="15"/>
                      </w:rPr>
                      <w:t>833,183,835.84</w:t>
                    </w:r>
                  </w:p>
                </w:tc>
                <w:tc>
                  <w:tcPr>
                    <w:tcW w:w="273" w:type="pct"/>
                  </w:tcPr>
                  <w:p w14:paraId="6C8DEC9C" w14:textId="77777777" w:rsidR="001C4835" w:rsidRPr="00E51992" w:rsidRDefault="001C4835" w:rsidP="001C4835">
                    <w:pPr>
                      <w:jc w:val="right"/>
                      <w:rPr>
                        <w:sz w:val="15"/>
                        <w:szCs w:val="15"/>
                      </w:rPr>
                    </w:pPr>
                  </w:p>
                </w:tc>
                <w:tc>
                  <w:tcPr>
                    <w:tcW w:w="273" w:type="pct"/>
                  </w:tcPr>
                  <w:p w14:paraId="1BBB0B6B" w14:textId="77777777" w:rsidR="001C4835" w:rsidRPr="00E51992" w:rsidRDefault="001C4835" w:rsidP="001C4835">
                    <w:pPr>
                      <w:jc w:val="right"/>
                      <w:rPr>
                        <w:sz w:val="15"/>
                        <w:szCs w:val="15"/>
                      </w:rPr>
                    </w:pPr>
                    <w:r w:rsidRPr="00E51992">
                      <w:rPr>
                        <w:sz w:val="15"/>
                        <w:szCs w:val="15"/>
                      </w:rPr>
                      <w:t>-325,424.59</w:t>
                    </w:r>
                  </w:p>
                </w:tc>
                <w:tc>
                  <w:tcPr>
                    <w:tcW w:w="273" w:type="pct"/>
                  </w:tcPr>
                  <w:p w14:paraId="71B1CD54" w14:textId="77777777" w:rsidR="001C4835" w:rsidRPr="00E51992" w:rsidRDefault="001C4835" w:rsidP="001C4835">
                    <w:pPr>
                      <w:jc w:val="right"/>
                      <w:rPr>
                        <w:sz w:val="15"/>
                        <w:szCs w:val="15"/>
                      </w:rPr>
                    </w:pPr>
                  </w:p>
                </w:tc>
                <w:tc>
                  <w:tcPr>
                    <w:tcW w:w="273" w:type="pct"/>
                  </w:tcPr>
                  <w:p w14:paraId="4D1EF7F7" w14:textId="77777777" w:rsidR="001C4835" w:rsidRPr="00E51992" w:rsidRDefault="001C4835" w:rsidP="001C4835">
                    <w:pPr>
                      <w:jc w:val="right"/>
                      <w:rPr>
                        <w:sz w:val="15"/>
                        <w:szCs w:val="15"/>
                      </w:rPr>
                    </w:pPr>
                    <w:r w:rsidRPr="00E51992">
                      <w:rPr>
                        <w:sz w:val="15"/>
                        <w:szCs w:val="15"/>
                      </w:rPr>
                      <w:t>45,665,647.68</w:t>
                    </w:r>
                  </w:p>
                </w:tc>
                <w:tc>
                  <w:tcPr>
                    <w:tcW w:w="273" w:type="pct"/>
                  </w:tcPr>
                  <w:p w14:paraId="381BA0AA" w14:textId="77777777" w:rsidR="001C4835" w:rsidRPr="00032F7C" w:rsidRDefault="001C4835" w:rsidP="001C4835">
                    <w:pPr>
                      <w:jc w:val="right"/>
                      <w:rPr>
                        <w:sz w:val="15"/>
                        <w:szCs w:val="15"/>
                      </w:rPr>
                    </w:pPr>
                  </w:p>
                </w:tc>
                <w:tc>
                  <w:tcPr>
                    <w:tcW w:w="273" w:type="pct"/>
                  </w:tcPr>
                  <w:p w14:paraId="16EF5CBF" w14:textId="77777777" w:rsidR="001C4835" w:rsidRPr="00032F7C" w:rsidRDefault="001C4835" w:rsidP="001C4835">
                    <w:pPr>
                      <w:jc w:val="right"/>
                      <w:rPr>
                        <w:sz w:val="15"/>
                        <w:szCs w:val="15"/>
                      </w:rPr>
                    </w:pPr>
                    <w:r w:rsidRPr="00032F7C">
                      <w:rPr>
                        <w:rFonts w:hint="eastAsia"/>
                        <w:sz w:val="15"/>
                        <w:szCs w:val="15"/>
                      </w:rPr>
                      <w:t xml:space="preserve">-664,051,428.89 </w:t>
                    </w:r>
                  </w:p>
                  <w:p w14:paraId="77C5CDB2" w14:textId="77777777" w:rsidR="001C4835" w:rsidRPr="00032F7C" w:rsidRDefault="001C4835" w:rsidP="001C4835">
                    <w:pPr>
                      <w:jc w:val="right"/>
                      <w:rPr>
                        <w:sz w:val="15"/>
                        <w:szCs w:val="15"/>
                      </w:rPr>
                    </w:pPr>
                  </w:p>
                </w:tc>
                <w:tc>
                  <w:tcPr>
                    <w:tcW w:w="290" w:type="pct"/>
                  </w:tcPr>
                  <w:p w14:paraId="7A711C59" w14:textId="77777777" w:rsidR="001C4835" w:rsidRPr="00032F7C" w:rsidRDefault="001C4835" w:rsidP="001C4835">
                    <w:pPr>
                      <w:jc w:val="right"/>
                      <w:rPr>
                        <w:sz w:val="15"/>
                        <w:szCs w:val="15"/>
                      </w:rPr>
                    </w:pPr>
                  </w:p>
                </w:tc>
                <w:tc>
                  <w:tcPr>
                    <w:tcW w:w="310" w:type="pct"/>
                  </w:tcPr>
                  <w:p w14:paraId="6353A623" w14:textId="68CE62AA" w:rsidR="001C4835" w:rsidRPr="00032F7C" w:rsidRDefault="001C4835" w:rsidP="003934A9">
                    <w:pPr>
                      <w:ind w:right="450"/>
                      <w:jc w:val="right"/>
                      <w:rPr>
                        <w:sz w:val="15"/>
                        <w:szCs w:val="15"/>
                      </w:rPr>
                    </w:pPr>
                    <w:r w:rsidRPr="00032F7C">
                      <w:rPr>
                        <w:rFonts w:hint="eastAsia"/>
                        <w:sz w:val="15"/>
                        <w:szCs w:val="15"/>
                      </w:rPr>
                      <w:t>699,472,630.04</w:t>
                    </w:r>
                  </w:p>
                </w:tc>
                <w:tc>
                  <w:tcPr>
                    <w:tcW w:w="341" w:type="pct"/>
                  </w:tcPr>
                  <w:p w14:paraId="1B197F0F" w14:textId="77777777" w:rsidR="001C4835" w:rsidRPr="00032F7C" w:rsidRDefault="001C4835" w:rsidP="001C4835">
                    <w:pPr>
                      <w:jc w:val="right"/>
                      <w:rPr>
                        <w:sz w:val="15"/>
                        <w:szCs w:val="15"/>
                      </w:rPr>
                    </w:pPr>
                    <w:r w:rsidRPr="00032F7C">
                      <w:rPr>
                        <w:sz w:val="15"/>
                        <w:szCs w:val="15"/>
                      </w:rPr>
                      <w:t>302,132,303.41</w:t>
                    </w:r>
                  </w:p>
                </w:tc>
                <w:tc>
                  <w:tcPr>
                    <w:tcW w:w="420" w:type="pct"/>
                  </w:tcPr>
                  <w:p w14:paraId="3C2C1CF8" w14:textId="77777777" w:rsidR="001C4835" w:rsidRPr="00032F7C" w:rsidRDefault="001C4835" w:rsidP="001C4835">
                    <w:pPr>
                      <w:jc w:val="center"/>
                      <w:rPr>
                        <w:sz w:val="15"/>
                        <w:szCs w:val="15"/>
                      </w:rPr>
                    </w:pPr>
                    <w:r w:rsidRPr="00032F7C">
                      <w:rPr>
                        <w:rFonts w:hint="eastAsia"/>
                        <w:sz w:val="15"/>
                        <w:szCs w:val="15"/>
                      </w:rPr>
                      <w:t>1,001,604,933.45</w:t>
                    </w:r>
                  </w:p>
                  <w:p w14:paraId="03602A9E" w14:textId="77777777" w:rsidR="001C4835" w:rsidRPr="00032F7C" w:rsidRDefault="001C4835" w:rsidP="001C4835">
                    <w:pPr>
                      <w:jc w:val="center"/>
                      <w:rPr>
                        <w:sz w:val="15"/>
                        <w:szCs w:val="15"/>
                      </w:rPr>
                    </w:pPr>
                  </w:p>
                </w:tc>
              </w:tr>
            </w:tbl>
            <w:p w14:paraId="5887444A" w14:textId="77777777" w:rsidR="001C4835" w:rsidRDefault="001C4835">
              <w:pPr>
                <w:pStyle w:val="82"/>
              </w:pPr>
            </w:p>
            <w:p w14:paraId="5853A4DF" w14:textId="77777777" w:rsidR="001C4835" w:rsidRDefault="001C4835" w:rsidP="001C4835">
              <w:pPr>
                <w:snapToGrid w:val="0"/>
                <w:spacing w:line="240" w:lineRule="atLeast"/>
                <w:ind w:rightChars="-759" w:right="-1594"/>
                <w:rPr>
                  <w:szCs w:val="21"/>
                </w:rPr>
              </w:pPr>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9"/>
                <w:gridCol w:w="1126"/>
                <w:gridCol w:w="491"/>
                <w:gridCol w:w="491"/>
                <w:gridCol w:w="491"/>
                <w:gridCol w:w="1126"/>
                <w:gridCol w:w="491"/>
                <w:gridCol w:w="996"/>
                <w:gridCol w:w="491"/>
                <w:gridCol w:w="1061"/>
                <w:gridCol w:w="491"/>
                <w:gridCol w:w="1191"/>
                <w:gridCol w:w="576"/>
                <w:gridCol w:w="1191"/>
                <w:gridCol w:w="1126"/>
                <w:gridCol w:w="1191"/>
              </w:tblGrid>
              <w:tr w:rsidR="001C4835" w14:paraId="5F939B9E" w14:textId="77777777" w:rsidTr="001C4835">
                <w:trPr>
                  <w:cantSplit/>
                </w:trPr>
                <w:tc>
                  <w:tcPr>
                    <w:tcW w:w="652" w:type="pct"/>
                    <w:vMerge w:val="restart"/>
                    <w:vAlign w:val="center"/>
                  </w:tcPr>
                  <w:sdt>
                    <w:sdtPr>
                      <w:rPr>
                        <w:rFonts w:hint="eastAsia"/>
                        <w:sz w:val="13"/>
                        <w:szCs w:val="13"/>
                      </w:rPr>
                      <w:tag w:val="_PLD_229212c664af43faa41821d5eec551b8"/>
                      <w:id w:val="-1469579245"/>
                      <w:lock w:val="sdtLocked"/>
                    </w:sdtPr>
                    <w:sdtEndPr/>
                    <w:sdtContent>
                      <w:p w14:paraId="1BE8DE9F" w14:textId="77777777" w:rsidR="001C4835" w:rsidRPr="00E51992" w:rsidRDefault="001C4835" w:rsidP="001C4835">
                        <w:pPr>
                          <w:snapToGrid w:val="0"/>
                          <w:spacing w:line="240" w:lineRule="atLeast"/>
                          <w:jc w:val="center"/>
                          <w:rPr>
                            <w:sz w:val="13"/>
                            <w:szCs w:val="13"/>
                          </w:rPr>
                        </w:pPr>
                        <w:r w:rsidRPr="00E51992">
                          <w:rPr>
                            <w:rFonts w:hint="eastAsia"/>
                            <w:sz w:val="13"/>
                            <w:szCs w:val="13"/>
                          </w:rPr>
                          <w:t>项目</w:t>
                        </w:r>
                      </w:p>
                    </w:sdtContent>
                  </w:sdt>
                </w:tc>
                <w:tc>
                  <w:tcPr>
                    <w:tcW w:w="4348" w:type="pct"/>
                    <w:gridSpan w:val="15"/>
                  </w:tcPr>
                  <w:p w14:paraId="4FB14AE9" w14:textId="77777777" w:rsidR="001C4835" w:rsidRPr="00E51992" w:rsidRDefault="001C4835" w:rsidP="001C4835">
                    <w:pPr>
                      <w:snapToGrid w:val="0"/>
                      <w:spacing w:line="240" w:lineRule="atLeast"/>
                      <w:ind w:rightChars="-759" w:right="-1594"/>
                      <w:jc w:val="center"/>
                      <w:rPr>
                        <w:sz w:val="13"/>
                        <w:szCs w:val="13"/>
                      </w:rPr>
                    </w:pPr>
                    <w:r w:rsidRPr="00E51992">
                      <w:rPr>
                        <w:rFonts w:hint="eastAsia"/>
                        <w:sz w:val="13"/>
                        <w:szCs w:val="13"/>
                      </w:rPr>
                      <w:t xml:space="preserve"> </w:t>
                    </w:r>
                    <w:sdt>
                      <w:sdtPr>
                        <w:rPr>
                          <w:rFonts w:hint="eastAsia"/>
                          <w:sz w:val="13"/>
                          <w:szCs w:val="13"/>
                        </w:rPr>
                        <w:tag w:val="_PLD_5c8dcea3749f4f92b2d283c717162a73"/>
                        <w:id w:val="797571631"/>
                        <w:lock w:val="sdtLocked"/>
                      </w:sdtPr>
                      <w:sdtEndPr/>
                      <w:sdtContent>
                        <w:r w:rsidRPr="00E51992">
                          <w:rPr>
                            <w:rFonts w:hint="eastAsia"/>
                            <w:sz w:val="13"/>
                            <w:szCs w:val="13"/>
                          </w:rPr>
                          <w:t>2019年度</w:t>
                        </w:r>
                      </w:sdtContent>
                    </w:sdt>
                  </w:p>
                </w:tc>
              </w:tr>
              <w:tr w:rsidR="001C4835" w14:paraId="69AC405E" w14:textId="77777777" w:rsidTr="001C4835">
                <w:trPr>
                  <w:cantSplit/>
                  <w:trHeight w:val="471"/>
                </w:trPr>
                <w:tc>
                  <w:tcPr>
                    <w:tcW w:w="652" w:type="pct"/>
                    <w:vMerge/>
                  </w:tcPr>
                  <w:p w14:paraId="3CC5E779" w14:textId="77777777" w:rsidR="001C4835" w:rsidRPr="00E51992" w:rsidRDefault="001C4835" w:rsidP="001C4835">
                    <w:pPr>
                      <w:snapToGrid w:val="0"/>
                      <w:spacing w:line="240" w:lineRule="atLeast"/>
                      <w:ind w:rightChars="-759" w:right="-1594"/>
                      <w:rPr>
                        <w:sz w:val="13"/>
                        <w:szCs w:val="13"/>
                      </w:rPr>
                    </w:pPr>
                  </w:p>
                </w:tc>
                <w:sdt>
                  <w:sdtPr>
                    <w:rPr>
                      <w:sz w:val="13"/>
                      <w:szCs w:val="13"/>
                    </w:rPr>
                    <w:tag w:val="_PLD_e725a8cacf9d4d1abedbfeae17c394e0"/>
                    <w:id w:val="983349590"/>
                    <w:lock w:val="sdtLocked"/>
                  </w:sdtPr>
                  <w:sdtEndPr/>
                  <w:sdtContent>
                    <w:tc>
                      <w:tcPr>
                        <w:tcW w:w="3624" w:type="pct"/>
                        <w:gridSpan w:val="13"/>
                        <w:vAlign w:val="center"/>
                      </w:tcPr>
                      <w:p w14:paraId="0F4DD617" w14:textId="77777777" w:rsidR="001C4835" w:rsidRPr="00E51992" w:rsidRDefault="001C4835" w:rsidP="001C4835">
                        <w:pPr>
                          <w:jc w:val="center"/>
                          <w:rPr>
                            <w:sz w:val="13"/>
                            <w:szCs w:val="13"/>
                          </w:rPr>
                        </w:pPr>
                        <w:r w:rsidRPr="00E51992">
                          <w:rPr>
                            <w:sz w:val="13"/>
                            <w:szCs w:val="13"/>
                          </w:rPr>
                          <w:t>归属于母公司所有者权益</w:t>
                        </w:r>
                      </w:p>
                    </w:tc>
                  </w:sdtContent>
                </w:sdt>
                <w:sdt>
                  <w:sdtPr>
                    <w:rPr>
                      <w:sz w:val="13"/>
                      <w:szCs w:val="13"/>
                    </w:rPr>
                    <w:tag w:val="_PLD_fe6c49384f0941088b29ad945caeb72b"/>
                    <w:id w:val="1794326001"/>
                    <w:lock w:val="sdtLocked"/>
                  </w:sdtPr>
                  <w:sdtEndPr/>
                  <w:sdtContent>
                    <w:tc>
                      <w:tcPr>
                        <w:tcW w:w="344" w:type="pct"/>
                        <w:vMerge w:val="restart"/>
                        <w:vAlign w:val="center"/>
                      </w:tcPr>
                      <w:p w14:paraId="381AEE9F" w14:textId="77777777" w:rsidR="001C4835" w:rsidRPr="00E51992" w:rsidRDefault="001C4835" w:rsidP="001C4835">
                        <w:pPr>
                          <w:jc w:val="center"/>
                          <w:rPr>
                            <w:sz w:val="13"/>
                            <w:szCs w:val="13"/>
                          </w:rPr>
                        </w:pPr>
                        <w:r w:rsidRPr="00E51992">
                          <w:rPr>
                            <w:sz w:val="13"/>
                            <w:szCs w:val="13"/>
                          </w:rPr>
                          <w:t>少数股东权益</w:t>
                        </w:r>
                      </w:p>
                    </w:tc>
                  </w:sdtContent>
                </w:sdt>
                <w:sdt>
                  <w:sdtPr>
                    <w:rPr>
                      <w:sz w:val="13"/>
                      <w:szCs w:val="13"/>
                    </w:rPr>
                    <w:tag w:val="_PLD_bbe71d4307504d648ce52638ee90ccd4"/>
                    <w:id w:val="-1706864640"/>
                    <w:lock w:val="sdtLocked"/>
                  </w:sdtPr>
                  <w:sdtEndPr/>
                  <w:sdtContent>
                    <w:tc>
                      <w:tcPr>
                        <w:tcW w:w="379" w:type="pct"/>
                        <w:vMerge w:val="restart"/>
                        <w:vAlign w:val="center"/>
                      </w:tcPr>
                      <w:p w14:paraId="7C41216D" w14:textId="77777777" w:rsidR="001C4835" w:rsidRPr="00E51992" w:rsidRDefault="001C4835" w:rsidP="001C4835">
                        <w:pPr>
                          <w:jc w:val="center"/>
                          <w:rPr>
                            <w:sz w:val="13"/>
                            <w:szCs w:val="13"/>
                          </w:rPr>
                        </w:pPr>
                        <w:r w:rsidRPr="00E51992">
                          <w:rPr>
                            <w:sz w:val="13"/>
                            <w:szCs w:val="13"/>
                          </w:rPr>
                          <w:t>所有者权益合计</w:t>
                        </w:r>
                      </w:p>
                    </w:tc>
                  </w:sdtContent>
                </w:sdt>
              </w:tr>
              <w:tr w:rsidR="001C4835" w14:paraId="32A6BE75" w14:textId="77777777" w:rsidTr="001C4835">
                <w:trPr>
                  <w:cantSplit/>
                  <w:trHeight w:val="383"/>
                </w:trPr>
                <w:tc>
                  <w:tcPr>
                    <w:tcW w:w="652" w:type="pct"/>
                    <w:vMerge/>
                  </w:tcPr>
                  <w:p w14:paraId="102E3409" w14:textId="77777777" w:rsidR="001C4835" w:rsidRPr="00E51992" w:rsidRDefault="001C4835" w:rsidP="001C4835">
                    <w:pPr>
                      <w:snapToGrid w:val="0"/>
                      <w:spacing w:line="240" w:lineRule="atLeast"/>
                      <w:ind w:rightChars="-759" w:right="-1594"/>
                      <w:rPr>
                        <w:sz w:val="13"/>
                        <w:szCs w:val="13"/>
                      </w:rPr>
                    </w:pPr>
                  </w:p>
                </w:tc>
                <w:sdt>
                  <w:sdtPr>
                    <w:rPr>
                      <w:sz w:val="13"/>
                      <w:szCs w:val="13"/>
                    </w:rPr>
                    <w:tag w:val="_PLD_941585ba85eb48fa931876151974e425"/>
                    <w:id w:val="1563133701"/>
                    <w:lock w:val="sdtLocked"/>
                  </w:sdtPr>
                  <w:sdtEndPr/>
                  <w:sdtContent>
                    <w:tc>
                      <w:tcPr>
                        <w:tcW w:w="273" w:type="pct"/>
                        <w:vMerge w:val="restart"/>
                        <w:vAlign w:val="center"/>
                      </w:tcPr>
                      <w:p w14:paraId="578F0799" w14:textId="77777777" w:rsidR="001C4835" w:rsidRPr="00E51992" w:rsidRDefault="001C4835" w:rsidP="001C4835">
                        <w:pPr>
                          <w:snapToGrid w:val="0"/>
                          <w:spacing w:line="240" w:lineRule="atLeast"/>
                          <w:jc w:val="center"/>
                          <w:rPr>
                            <w:sz w:val="13"/>
                            <w:szCs w:val="13"/>
                          </w:rPr>
                        </w:pPr>
                        <w:r w:rsidRPr="00E51992">
                          <w:rPr>
                            <w:sz w:val="13"/>
                            <w:szCs w:val="13"/>
                          </w:rPr>
                          <w:t>实收资本 (或股本)</w:t>
                        </w:r>
                      </w:p>
                    </w:tc>
                  </w:sdtContent>
                </w:sdt>
                <w:sdt>
                  <w:sdtPr>
                    <w:rPr>
                      <w:sz w:val="13"/>
                      <w:szCs w:val="13"/>
                    </w:rPr>
                    <w:tag w:val="_PLD_4097b1c4c4f449ef94e9dedb67cf7c3a"/>
                    <w:id w:val="961540124"/>
                    <w:lock w:val="sdtLocked"/>
                  </w:sdtPr>
                  <w:sdtEndPr/>
                  <w:sdtContent>
                    <w:tc>
                      <w:tcPr>
                        <w:tcW w:w="818" w:type="pct"/>
                        <w:gridSpan w:val="3"/>
                        <w:vAlign w:val="center"/>
                      </w:tcPr>
                      <w:p w14:paraId="2523599E" w14:textId="77777777" w:rsidR="001C4835" w:rsidRPr="00E51992" w:rsidRDefault="001C4835" w:rsidP="001C4835">
                        <w:pPr>
                          <w:snapToGrid w:val="0"/>
                          <w:spacing w:line="240" w:lineRule="atLeast"/>
                          <w:jc w:val="center"/>
                          <w:rPr>
                            <w:sz w:val="13"/>
                            <w:szCs w:val="13"/>
                          </w:rPr>
                        </w:pPr>
                        <w:r w:rsidRPr="00E51992">
                          <w:rPr>
                            <w:rFonts w:hint="eastAsia"/>
                            <w:sz w:val="13"/>
                            <w:szCs w:val="13"/>
                          </w:rPr>
                          <w:t>其他权益工具</w:t>
                        </w:r>
                      </w:p>
                    </w:tc>
                  </w:sdtContent>
                </w:sdt>
                <w:sdt>
                  <w:sdtPr>
                    <w:rPr>
                      <w:sz w:val="13"/>
                      <w:szCs w:val="13"/>
                    </w:rPr>
                    <w:tag w:val="_PLD_f8441471f9a041ac884142e2c9e87055"/>
                    <w:id w:val="-823969143"/>
                    <w:lock w:val="sdtLocked"/>
                  </w:sdtPr>
                  <w:sdtEndPr/>
                  <w:sdtContent>
                    <w:tc>
                      <w:tcPr>
                        <w:tcW w:w="273" w:type="pct"/>
                        <w:vMerge w:val="restart"/>
                        <w:vAlign w:val="center"/>
                      </w:tcPr>
                      <w:p w14:paraId="5831BE7D" w14:textId="77777777" w:rsidR="001C4835" w:rsidRPr="00E51992" w:rsidRDefault="001C4835" w:rsidP="001C4835">
                        <w:pPr>
                          <w:snapToGrid w:val="0"/>
                          <w:spacing w:line="240" w:lineRule="atLeast"/>
                          <w:jc w:val="center"/>
                          <w:rPr>
                            <w:sz w:val="13"/>
                            <w:szCs w:val="13"/>
                          </w:rPr>
                        </w:pPr>
                        <w:r w:rsidRPr="00E51992">
                          <w:rPr>
                            <w:rFonts w:hint="eastAsia"/>
                            <w:sz w:val="13"/>
                            <w:szCs w:val="13"/>
                          </w:rPr>
                          <w:t>资本公积</w:t>
                        </w:r>
                      </w:p>
                    </w:tc>
                  </w:sdtContent>
                </w:sdt>
                <w:sdt>
                  <w:sdtPr>
                    <w:rPr>
                      <w:sz w:val="13"/>
                      <w:szCs w:val="13"/>
                    </w:rPr>
                    <w:tag w:val="_PLD_f972a7ccc15d4f409243ecc02ea77629"/>
                    <w:id w:val="560224174"/>
                    <w:lock w:val="sdtLocked"/>
                  </w:sdtPr>
                  <w:sdtEndPr/>
                  <w:sdtContent>
                    <w:tc>
                      <w:tcPr>
                        <w:tcW w:w="273" w:type="pct"/>
                        <w:vMerge w:val="restart"/>
                        <w:vAlign w:val="center"/>
                      </w:tcPr>
                      <w:p w14:paraId="0765B52E" w14:textId="77777777" w:rsidR="001C4835" w:rsidRPr="00E51992" w:rsidRDefault="001C4835" w:rsidP="001C4835">
                        <w:pPr>
                          <w:snapToGrid w:val="0"/>
                          <w:spacing w:line="240" w:lineRule="atLeast"/>
                          <w:jc w:val="center"/>
                          <w:rPr>
                            <w:sz w:val="13"/>
                            <w:szCs w:val="13"/>
                          </w:rPr>
                        </w:pPr>
                        <w:r w:rsidRPr="00E51992">
                          <w:rPr>
                            <w:rFonts w:hint="eastAsia"/>
                            <w:sz w:val="13"/>
                            <w:szCs w:val="13"/>
                          </w:rPr>
                          <w:t>减：库存股</w:t>
                        </w:r>
                      </w:p>
                    </w:tc>
                  </w:sdtContent>
                </w:sdt>
                <w:sdt>
                  <w:sdtPr>
                    <w:rPr>
                      <w:sz w:val="13"/>
                      <w:szCs w:val="13"/>
                    </w:rPr>
                    <w:tag w:val="_PLD_32394603dc124fdb904af0ad8606aa79"/>
                    <w:id w:val="-124857004"/>
                    <w:lock w:val="sdtLocked"/>
                  </w:sdtPr>
                  <w:sdtEndPr/>
                  <w:sdtContent>
                    <w:tc>
                      <w:tcPr>
                        <w:tcW w:w="273" w:type="pct"/>
                        <w:vMerge w:val="restart"/>
                        <w:vAlign w:val="center"/>
                      </w:tcPr>
                      <w:p w14:paraId="63E44B2C" w14:textId="77777777" w:rsidR="001C4835" w:rsidRPr="00E51992" w:rsidRDefault="001C4835" w:rsidP="001C4835">
                        <w:pPr>
                          <w:snapToGrid w:val="0"/>
                          <w:spacing w:line="240" w:lineRule="atLeast"/>
                          <w:jc w:val="center"/>
                          <w:rPr>
                            <w:sz w:val="13"/>
                            <w:szCs w:val="13"/>
                          </w:rPr>
                        </w:pPr>
                        <w:r w:rsidRPr="00E51992">
                          <w:rPr>
                            <w:rFonts w:hint="eastAsia"/>
                            <w:sz w:val="13"/>
                            <w:szCs w:val="13"/>
                          </w:rPr>
                          <w:t>其他综合收益</w:t>
                        </w:r>
                      </w:p>
                    </w:tc>
                  </w:sdtContent>
                </w:sdt>
                <w:sdt>
                  <w:sdtPr>
                    <w:rPr>
                      <w:sz w:val="13"/>
                      <w:szCs w:val="13"/>
                    </w:rPr>
                    <w:tag w:val="_PLD_af29ec23e072452c89c8447237a4831e"/>
                    <w:id w:val="1733659787"/>
                    <w:lock w:val="sdtLocked"/>
                  </w:sdtPr>
                  <w:sdtEndPr/>
                  <w:sdtContent>
                    <w:tc>
                      <w:tcPr>
                        <w:tcW w:w="273" w:type="pct"/>
                        <w:vMerge w:val="restart"/>
                        <w:vAlign w:val="center"/>
                      </w:tcPr>
                      <w:p w14:paraId="4824D04B" w14:textId="77777777" w:rsidR="001C4835" w:rsidRPr="00E51992" w:rsidRDefault="001C4835" w:rsidP="001C4835">
                        <w:pPr>
                          <w:snapToGrid w:val="0"/>
                          <w:spacing w:line="240" w:lineRule="atLeast"/>
                          <w:jc w:val="center"/>
                          <w:rPr>
                            <w:sz w:val="13"/>
                            <w:szCs w:val="13"/>
                          </w:rPr>
                        </w:pPr>
                        <w:r w:rsidRPr="00E51992">
                          <w:rPr>
                            <w:rFonts w:hint="eastAsia"/>
                            <w:sz w:val="13"/>
                            <w:szCs w:val="13"/>
                          </w:rPr>
                          <w:t>专项储备</w:t>
                        </w:r>
                      </w:p>
                    </w:tc>
                  </w:sdtContent>
                </w:sdt>
                <w:sdt>
                  <w:sdtPr>
                    <w:rPr>
                      <w:sz w:val="13"/>
                      <w:szCs w:val="13"/>
                    </w:rPr>
                    <w:tag w:val="_PLD_81a68447a616402b99500dae3d54a22d"/>
                    <w:id w:val="249620726"/>
                    <w:lock w:val="sdtLocked"/>
                  </w:sdtPr>
                  <w:sdtEndPr/>
                  <w:sdtContent>
                    <w:tc>
                      <w:tcPr>
                        <w:tcW w:w="273" w:type="pct"/>
                        <w:vMerge w:val="restart"/>
                        <w:vAlign w:val="center"/>
                      </w:tcPr>
                      <w:p w14:paraId="4757AA02" w14:textId="77777777" w:rsidR="001C4835" w:rsidRPr="00E51992" w:rsidRDefault="001C4835" w:rsidP="001C4835">
                        <w:pPr>
                          <w:snapToGrid w:val="0"/>
                          <w:spacing w:line="240" w:lineRule="atLeast"/>
                          <w:jc w:val="center"/>
                          <w:rPr>
                            <w:sz w:val="13"/>
                            <w:szCs w:val="13"/>
                          </w:rPr>
                        </w:pPr>
                        <w:r w:rsidRPr="00E51992">
                          <w:rPr>
                            <w:rFonts w:hint="eastAsia"/>
                            <w:sz w:val="13"/>
                            <w:szCs w:val="13"/>
                          </w:rPr>
                          <w:t>盈余公积</w:t>
                        </w:r>
                      </w:p>
                    </w:tc>
                  </w:sdtContent>
                </w:sdt>
                <w:sdt>
                  <w:sdtPr>
                    <w:rPr>
                      <w:sz w:val="13"/>
                      <w:szCs w:val="13"/>
                    </w:rPr>
                    <w:tag w:val="_PLD_ad0dadbaf28f45779fefb69d05b7215d"/>
                    <w:id w:val="-2135317508"/>
                    <w:lock w:val="sdtLocked"/>
                  </w:sdtPr>
                  <w:sdtEndPr/>
                  <w:sdtContent>
                    <w:tc>
                      <w:tcPr>
                        <w:tcW w:w="273" w:type="pct"/>
                        <w:vMerge w:val="restart"/>
                        <w:vAlign w:val="center"/>
                      </w:tcPr>
                      <w:p w14:paraId="0921E3A0" w14:textId="77777777" w:rsidR="001C4835" w:rsidRPr="00E51992" w:rsidRDefault="001C4835" w:rsidP="001C4835">
                        <w:pPr>
                          <w:snapToGrid w:val="0"/>
                          <w:spacing w:line="240" w:lineRule="atLeast"/>
                          <w:jc w:val="center"/>
                          <w:rPr>
                            <w:sz w:val="13"/>
                            <w:szCs w:val="13"/>
                          </w:rPr>
                        </w:pPr>
                        <w:r w:rsidRPr="00E51992">
                          <w:rPr>
                            <w:rFonts w:hint="eastAsia"/>
                            <w:sz w:val="13"/>
                            <w:szCs w:val="13"/>
                          </w:rPr>
                          <w:t>一般风险准备</w:t>
                        </w:r>
                      </w:p>
                    </w:tc>
                  </w:sdtContent>
                </w:sdt>
                <w:sdt>
                  <w:sdtPr>
                    <w:rPr>
                      <w:sz w:val="13"/>
                      <w:szCs w:val="13"/>
                    </w:rPr>
                    <w:tag w:val="_PLD_a51f5c6bdac744979b275b09b6a9d1d8"/>
                    <w:id w:val="1806585741"/>
                    <w:lock w:val="sdtLocked"/>
                  </w:sdtPr>
                  <w:sdtEndPr/>
                  <w:sdtContent>
                    <w:tc>
                      <w:tcPr>
                        <w:tcW w:w="307" w:type="pct"/>
                        <w:vMerge w:val="restart"/>
                        <w:vAlign w:val="center"/>
                      </w:tcPr>
                      <w:p w14:paraId="74261CE1" w14:textId="77777777" w:rsidR="001C4835" w:rsidRPr="00E51992" w:rsidRDefault="001C4835" w:rsidP="001C4835">
                        <w:pPr>
                          <w:snapToGrid w:val="0"/>
                          <w:spacing w:line="240" w:lineRule="atLeast"/>
                          <w:jc w:val="center"/>
                          <w:rPr>
                            <w:sz w:val="13"/>
                            <w:szCs w:val="13"/>
                          </w:rPr>
                        </w:pPr>
                        <w:r w:rsidRPr="00E51992">
                          <w:rPr>
                            <w:rFonts w:hint="eastAsia"/>
                            <w:sz w:val="13"/>
                            <w:szCs w:val="13"/>
                          </w:rPr>
                          <w:t>未分配利润</w:t>
                        </w:r>
                      </w:p>
                    </w:tc>
                  </w:sdtContent>
                </w:sdt>
                <w:tc>
                  <w:tcPr>
                    <w:tcW w:w="303" w:type="pct"/>
                    <w:vMerge w:val="restart"/>
                    <w:vAlign w:val="center"/>
                  </w:tcPr>
                  <w:sdt>
                    <w:sdtPr>
                      <w:rPr>
                        <w:rFonts w:hint="eastAsia"/>
                        <w:sz w:val="13"/>
                        <w:szCs w:val="13"/>
                      </w:rPr>
                      <w:tag w:val="_PLD_ae449a7a80f64d56b34968f1f21d2198"/>
                      <w:id w:val="-374924297"/>
                      <w:lock w:val="sdtLocked"/>
                    </w:sdtPr>
                    <w:sdtEndPr/>
                    <w:sdtContent>
                      <w:sdt>
                        <w:sdtPr>
                          <w:rPr>
                            <w:rFonts w:hint="eastAsia"/>
                            <w:sz w:val="13"/>
                            <w:szCs w:val="13"/>
                          </w:rPr>
                          <w:tag w:val="_PLD_c4da6a74366840789b623f0d61440178"/>
                          <w:id w:val="796882156"/>
                          <w:lock w:val="sdtLocked"/>
                        </w:sdtPr>
                        <w:sdtEndPr/>
                        <w:sdtContent>
                          <w:p w14:paraId="752EE6EF" w14:textId="77777777" w:rsidR="001C4835" w:rsidRPr="00E51992" w:rsidRDefault="001C4835" w:rsidP="001C4835">
                            <w:pPr>
                              <w:jc w:val="center"/>
                              <w:rPr>
                                <w:sz w:val="13"/>
                                <w:szCs w:val="13"/>
                              </w:rPr>
                            </w:pPr>
                            <w:r w:rsidRPr="00E51992">
                              <w:rPr>
                                <w:rFonts w:hint="eastAsia"/>
                                <w:sz w:val="13"/>
                                <w:szCs w:val="13"/>
                              </w:rPr>
                              <w:t>其他</w:t>
                            </w:r>
                          </w:p>
                        </w:sdtContent>
                      </w:sdt>
                    </w:sdtContent>
                  </w:sdt>
                </w:tc>
                <w:tc>
                  <w:tcPr>
                    <w:tcW w:w="289" w:type="pct"/>
                    <w:vMerge w:val="restart"/>
                    <w:vAlign w:val="center"/>
                  </w:tcPr>
                  <w:sdt>
                    <w:sdtPr>
                      <w:rPr>
                        <w:rFonts w:hint="eastAsia"/>
                        <w:sz w:val="13"/>
                        <w:szCs w:val="13"/>
                      </w:rPr>
                      <w:tag w:val="_PLD_f2691f33b2164ad8b83415f8cd404dea"/>
                      <w:id w:val="623893328"/>
                      <w:lock w:val="sdtLocked"/>
                    </w:sdtPr>
                    <w:sdtEndPr/>
                    <w:sdtContent>
                      <w:p w14:paraId="235E6120" w14:textId="77777777" w:rsidR="001C4835" w:rsidRPr="00E51992" w:rsidRDefault="001C4835" w:rsidP="001C4835">
                        <w:pPr>
                          <w:jc w:val="center"/>
                          <w:rPr>
                            <w:sz w:val="13"/>
                            <w:szCs w:val="13"/>
                          </w:rPr>
                        </w:pPr>
                        <w:r w:rsidRPr="00E51992">
                          <w:rPr>
                            <w:rFonts w:hint="eastAsia"/>
                            <w:sz w:val="13"/>
                            <w:szCs w:val="13"/>
                          </w:rPr>
                          <w:t>小计</w:t>
                        </w:r>
                      </w:p>
                    </w:sdtContent>
                  </w:sdt>
                </w:tc>
                <w:tc>
                  <w:tcPr>
                    <w:tcW w:w="344" w:type="pct"/>
                    <w:vMerge/>
                  </w:tcPr>
                  <w:p w14:paraId="76C0DDAA" w14:textId="77777777" w:rsidR="001C4835" w:rsidRPr="00E51992" w:rsidRDefault="001C4835" w:rsidP="001C4835">
                    <w:pPr>
                      <w:jc w:val="center"/>
                      <w:rPr>
                        <w:sz w:val="13"/>
                        <w:szCs w:val="13"/>
                      </w:rPr>
                    </w:pPr>
                  </w:p>
                </w:tc>
                <w:tc>
                  <w:tcPr>
                    <w:tcW w:w="379" w:type="pct"/>
                    <w:vMerge/>
                  </w:tcPr>
                  <w:p w14:paraId="6004C92D" w14:textId="77777777" w:rsidR="001C4835" w:rsidRPr="00E51992" w:rsidRDefault="001C4835" w:rsidP="001C4835">
                    <w:pPr>
                      <w:jc w:val="center"/>
                      <w:rPr>
                        <w:sz w:val="13"/>
                        <w:szCs w:val="13"/>
                      </w:rPr>
                    </w:pPr>
                  </w:p>
                </w:tc>
              </w:tr>
              <w:tr w:rsidR="001C4835" w14:paraId="66A9D096" w14:textId="77777777" w:rsidTr="001C4835">
                <w:trPr>
                  <w:cantSplit/>
                  <w:trHeight w:val="303"/>
                </w:trPr>
                <w:tc>
                  <w:tcPr>
                    <w:tcW w:w="652" w:type="pct"/>
                    <w:vMerge/>
                  </w:tcPr>
                  <w:p w14:paraId="41E552B0" w14:textId="77777777" w:rsidR="001C4835" w:rsidRPr="00E51992" w:rsidRDefault="001C4835" w:rsidP="001C4835">
                    <w:pPr>
                      <w:snapToGrid w:val="0"/>
                      <w:spacing w:line="240" w:lineRule="atLeast"/>
                      <w:ind w:rightChars="-759" w:right="-1594"/>
                      <w:rPr>
                        <w:sz w:val="13"/>
                        <w:szCs w:val="13"/>
                      </w:rPr>
                    </w:pPr>
                  </w:p>
                </w:tc>
                <w:tc>
                  <w:tcPr>
                    <w:tcW w:w="273" w:type="pct"/>
                    <w:vMerge/>
                  </w:tcPr>
                  <w:p w14:paraId="15A20F05" w14:textId="77777777" w:rsidR="001C4835" w:rsidRPr="00E51992" w:rsidRDefault="001C4835" w:rsidP="001C4835">
                    <w:pPr>
                      <w:snapToGrid w:val="0"/>
                      <w:spacing w:line="240" w:lineRule="atLeast"/>
                      <w:jc w:val="center"/>
                      <w:rPr>
                        <w:sz w:val="13"/>
                        <w:szCs w:val="13"/>
                      </w:rPr>
                    </w:pPr>
                  </w:p>
                </w:tc>
                <w:sdt>
                  <w:sdtPr>
                    <w:rPr>
                      <w:sz w:val="13"/>
                      <w:szCs w:val="13"/>
                    </w:rPr>
                    <w:tag w:val="_PLD_c8e4e3f938444f399262729a0267aa59"/>
                    <w:id w:val="-328984228"/>
                    <w:lock w:val="sdtLocked"/>
                  </w:sdtPr>
                  <w:sdtEndPr/>
                  <w:sdtContent>
                    <w:tc>
                      <w:tcPr>
                        <w:tcW w:w="273" w:type="pct"/>
                        <w:vAlign w:val="center"/>
                      </w:tcPr>
                      <w:p w14:paraId="0526E792" w14:textId="77777777" w:rsidR="001C4835" w:rsidRPr="00E51992" w:rsidRDefault="001C4835" w:rsidP="001C4835">
                        <w:pPr>
                          <w:jc w:val="center"/>
                          <w:rPr>
                            <w:sz w:val="13"/>
                            <w:szCs w:val="13"/>
                          </w:rPr>
                        </w:pPr>
                        <w:r w:rsidRPr="00E51992">
                          <w:rPr>
                            <w:rFonts w:hint="eastAsia"/>
                            <w:sz w:val="13"/>
                            <w:szCs w:val="13"/>
                          </w:rPr>
                          <w:t>优先股</w:t>
                        </w:r>
                      </w:p>
                    </w:tc>
                  </w:sdtContent>
                </w:sdt>
                <w:sdt>
                  <w:sdtPr>
                    <w:rPr>
                      <w:sz w:val="13"/>
                      <w:szCs w:val="13"/>
                    </w:rPr>
                    <w:tag w:val="_PLD_70f3796cf4ab4ecbb92343a346942a09"/>
                    <w:id w:val="849838320"/>
                    <w:lock w:val="sdtLocked"/>
                  </w:sdtPr>
                  <w:sdtEndPr/>
                  <w:sdtContent>
                    <w:tc>
                      <w:tcPr>
                        <w:tcW w:w="273" w:type="pct"/>
                        <w:vAlign w:val="center"/>
                      </w:tcPr>
                      <w:p w14:paraId="408E7AB8" w14:textId="77777777" w:rsidR="001C4835" w:rsidRPr="00E51992" w:rsidRDefault="001C4835" w:rsidP="001C4835">
                        <w:pPr>
                          <w:jc w:val="center"/>
                          <w:rPr>
                            <w:sz w:val="13"/>
                            <w:szCs w:val="13"/>
                          </w:rPr>
                        </w:pPr>
                        <w:r w:rsidRPr="00E51992">
                          <w:rPr>
                            <w:rFonts w:hint="eastAsia"/>
                            <w:sz w:val="13"/>
                            <w:szCs w:val="13"/>
                          </w:rPr>
                          <w:t>永续债</w:t>
                        </w:r>
                      </w:p>
                    </w:tc>
                  </w:sdtContent>
                </w:sdt>
                <w:sdt>
                  <w:sdtPr>
                    <w:rPr>
                      <w:sz w:val="13"/>
                      <w:szCs w:val="13"/>
                    </w:rPr>
                    <w:tag w:val="_PLD_a3d4853d11ed4217a1c5e27cfc45c1c9"/>
                    <w:id w:val="-778564395"/>
                    <w:lock w:val="sdtLocked"/>
                  </w:sdtPr>
                  <w:sdtEndPr/>
                  <w:sdtContent>
                    <w:tc>
                      <w:tcPr>
                        <w:tcW w:w="273" w:type="pct"/>
                        <w:vAlign w:val="center"/>
                      </w:tcPr>
                      <w:p w14:paraId="3506C4E7" w14:textId="77777777" w:rsidR="001C4835" w:rsidRPr="00E51992" w:rsidRDefault="001C4835" w:rsidP="001C4835">
                        <w:pPr>
                          <w:jc w:val="center"/>
                          <w:rPr>
                            <w:sz w:val="13"/>
                            <w:szCs w:val="13"/>
                          </w:rPr>
                        </w:pPr>
                        <w:r w:rsidRPr="00E51992">
                          <w:rPr>
                            <w:rFonts w:hint="eastAsia"/>
                            <w:sz w:val="13"/>
                            <w:szCs w:val="13"/>
                          </w:rPr>
                          <w:t>其他</w:t>
                        </w:r>
                      </w:p>
                    </w:tc>
                  </w:sdtContent>
                </w:sdt>
                <w:tc>
                  <w:tcPr>
                    <w:tcW w:w="273" w:type="pct"/>
                    <w:vMerge/>
                  </w:tcPr>
                  <w:p w14:paraId="5FBCA683" w14:textId="77777777" w:rsidR="001C4835" w:rsidRPr="00E51992" w:rsidRDefault="001C4835" w:rsidP="001C4835">
                    <w:pPr>
                      <w:snapToGrid w:val="0"/>
                      <w:spacing w:line="240" w:lineRule="atLeast"/>
                      <w:jc w:val="center"/>
                      <w:rPr>
                        <w:sz w:val="13"/>
                        <w:szCs w:val="13"/>
                      </w:rPr>
                    </w:pPr>
                  </w:p>
                </w:tc>
                <w:tc>
                  <w:tcPr>
                    <w:tcW w:w="273" w:type="pct"/>
                    <w:vMerge/>
                  </w:tcPr>
                  <w:p w14:paraId="634CCC33" w14:textId="77777777" w:rsidR="001C4835" w:rsidRPr="00E51992" w:rsidRDefault="001C4835" w:rsidP="001C4835">
                    <w:pPr>
                      <w:snapToGrid w:val="0"/>
                      <w:spacing w:line="240" w:lineRule="atLeast"/>
                      <w:jc w:val="center"/>
                      <w:rPr>
                        <w:sz w:val="13"/>
                        <w:szCs w:val="13"/>
                      </w:rPr>
                    </w:pPr>
                  </w:p>
                </w:tc>
                <w:tc>
                  <w:tcPr>
                    <w:tcW w:w="273" w:type="pct"/>
                    <w:vMerge/>
                  </w:tcPr>
                  <w:p w14:paraId="1442ADDA" w14:textId="77777777" w:rsidR="001C4835" w:rsidRPr="00E51992" w:rsidRDefault="001C4835" w:rsidP="001C4835">
                    <w:pPr>
                      <w:snapToGrid w:val="0"/>
                      <w:spacing w:line="240" w:lineRule="atLeast"/>
                      <w:jc w:val="center"/>
                      <w:rPr>
                        <w:sz w:val="13"/>
                        <w:szCs w:val="13"/>
                      </w:rPr>
                    </w:pPr>
                  </w:p>
                </w:tc>
                <w:tc>
                  <w:tcPr>
                    <w:tcW w:w="273" w:type="pct"/>
                    <w:vMerge/>
                  </w:tcPr>
                  <w:p w14:paraId="5D143832" w14:textId="77777777" w:rsidR="001C4835" w:rsidRPr="00E51992" w:rsidRDefault="001C4835" w:rsidP="001C4835">
                    <w:pPr>
                      <w:snapToGrid w:val="0"/>
                      <w:spacing w:line="240" w:lineRule="atLeast"/>
                      <w:jc w:val="center"/>
                      <w:rPr>
                        <w:sz w:val="13"/>
                        <w:szCs w:val="13"/>
                      </w:rPr>
                    </w:pPr>
                  </w:p>
                </w:tc>
                <w:tc>
                  <w:tcPr>
                    <w:tcW w:w="273" w:type="pct"/>
                    <w:vMerge/>
                  </w:tcPr>
                  <w:p w14:paraId="6BBCB240" w14:textId="77777777" w:rsidR="001C4835" w:rsidRPr="00E51992" w:rsidRDefault="001C4835" w:rsidP="001C4835">
                    <w:pPr>
                      <w:snapToGrid w:val="0"/>
                      <w:spacing w:line="240" w:lineRule="atLeast"/>
                      <w:jc w:val="center"/>
                      <w:rPr>
                        <w:sz w:val="13"/>
                        <w:szCs w:val="13"/>
                      </w:rPr>
                    </w:pPr>
                  </w:p>
                </w:tc>
                <w:tc>
                  <w:tcPr>
                    <w:tcW w:w="273" w:type="pct"/>
                    <w:vMerge/>
                  </w:tcPr>
                  <w:p w14:paraId="410F2428" w14:textId="77777777" w:rsidR="001C4835" w:rsidRPr="00E51992" w:rsidRDefault="001C4835" w:rsidP="001C4835">
                    <w:pPr>
                      <w:snapToGrid w:val="0"/>
                      <w:spacing w:line="240" w:lineRule="atLeast"/>
                      <w:jc w:val="center"/>
                      <w:rPr>
                        <w:sz w:val="13"/>
                        <w:szCs w:val="13"/>
                      </w:rPr>
                    </w:pPr>
                  </w:p>
                </w:tc>
                <w:tc>
                  <w:tcPr>
                    <w:tcW w:w="307" w:type="pct"/>
                    <w:vMerge/>
                  </w:tcPr>
                  <w:p w14:paraId="7CEAE360" w14:textId="77777777" w:rsidR="001C4835" w:rsidRPr="00E51992" w:rsidRDefault="001C4835" w:rsidP="001C4835">
                    <w:pPr>
                      <w:snapToGrid w:val="0"/>
                      <w:spacing w:line="240" w:lineRule="atLeast"/>
                      <w:jc w:val="center"/>
                      <w:rPr>
                        <w:sz w:val="13"/>
                        <w:szCs w:val="13"/>
                      </w:rPr>
                    </w:pPr>
                  </w:p>
                </w:tc>
                <w:tc>
                  <w:tcPr>
                    <w:tcW w:w="303" w:type="pct"/>
                    <w:vMerge/>
                  </w:tcPr>
                  <w:p w14:paraId="5A21D9B4" w14:textId="77777777" w:rsidR="001C4835" w:rsidRPr="00E51992" w:rsidRDefault="001C4835" w:rsidP="001C4835">
                    <w:pPr>
                      <w:jc w:val="center"/>
                      <w:rPr>
                        <w:sz w:val="13"/>
                        <w:szCs w:val="13"/>
                      </w:rPr>
                    </w:pPr>
                  </w:p>
                </w:tc>
                <w:tc>
                  <w:tcPr>
                    <w:tcW w:w="289" w:type="pct"/>
                    <w:vMerge/>
                  </w:tcPr>
                  <w:p w14:paraId="5FA9A3BB" w14:textId="77777777" w:rsidR="001C4835" w:rsidRPr="00E51992" w:rsidRDefault="001C4835" w:rsidP="001C4835">
                    <w:pPr>
                      <w:jc w:val="center"/>
                      <w:rPr>
                        <w:sz w:val="13"/>
                        <w:szCs w:val="13"/>
                      </w:rPr>
                    </w:pPr>
                  </w:p>
                </w:tc>
                <w:tc>
                  <w:tcPr>
                    <w:tcW w:w="344" w:type="pct"/>
                    <w:vMerge/>
                  </w:tcPr>
                  <w:p w14:paraId="09FB38DE" w14:textId="77777777" w:rsidR="001C4835" w:rsidRPr="00E51992" w:rsidRDefault="001C4835" w:rsidP="001C4835">
                    <w:pPr>
                      <w:jc w:val="center"/>
                      <w:rPr>
                        <w:sz w:val="13"/>
                        <w:szCs w:val="13"/>
                      </w:rPr>
                    </w:pPr>
                  </w:p>
                </w:tc>
                <w:tc>
                  <w:tcPr>
                    <w:tcW w:w="379" w:type="pct"/>
                    <w:vMerge/>
                    <w:tcBorders>
                      <w:bottom w:val="nil"/>
                    </w:tcBorders>
                  </w:tcPr>
                  <w:p w14:paraId="05C160C3" w14:textId="77777777" w:rsidR="001C4835" w:rsidRPr="00E51992" w:rsidRDefault="001C4835" w:rsidP="001C4835">
                    <w:pPr>
                      <w:jc w:val="center"/>
                      <w:rPr>
                        <w:sz w:val="13"/>
                        <w:szCs w:val="13"/>
                      </w:rPr>
                    </w:pPr>
                  </w:p>
                </w:tc>
              </w:tr>
              <w:tr w:rsidR="001C4835" w14:paraId="198597A2" w14:textId="77777777" w:rsidTr="001C4835">
                <w:sdt>
                  <w:sdtPr>
                    <w:rPr>
                      <w:sz w:val="13"/>
                      <w:szCs w:val="13"/>
                    </w:rPr>
                    <w:tag w:val="_PLD_24c39056f5874862855dc37ef7f0d558"/>
                    <w:id w:val="-2014367226"/>
                    <w:lock w:val="sdtLocked"/>
                  </w:sdtPr>
                  <w:sdtEndPr/>
                  <w:sdtContent>
                    <w:tc>
                      <w:tcPr>
                        <w:tcW w:w="652" w:type="pct"/>
                      </w:tcPr>
                      <w:p w14:paraId="1BB3E9BB" w14:textId="77777777" w:rsidR="001C4835" w:rsidRPr="00E51992" w:rsidRDefault="001C4835" w:rsidP="001C4835">
                        <w:pPr>
                          <w:rPr>
                            <w:sz w:val="13"/>
                            <w:szCs w:val="13"/>
                          </w:rPr>
                        </w:pPr>
                        <w:r w:rsidRPr="00E51992">
                          <w:rPr>
                            <w:sz w:val="13"/>
                            <w:szCs w:val="13"/>
                          </w:rPr>
                          <w:t>一、上年</w:t>
                        </w:r>
                        <w:r w:rsidRPr="00E51992">
                          <w:rPr>
                            <w:rFonts w:hint="eastAsia"/>
                            <w:sz w:val="13"/>
                            <w:szCs w:val="13"/>
                          </w:rPr>
                          <w:t>年</w:t>
                        </w:r>
                        <w:r w:rsidRPr="00E51992">
                          <w:rPr>
                            <w:sz w:val="13"/>
                            <w:szCs w:val="13"/>
                          </w:rPr>
                          <w:t>末余额</w:t>
                        </w:r>
                      </w:p>
                    </w:tc>
                  </w:sdtContent>
                </w:sdt>
                <w:tc>
                  <w:tcPr>
                    <w:tcW w:w="273" w:type="pct"/>
                  </w:tcPr>
                  <w:p w14:paraId="601A593D" w14:textId="77777777" w:rsidR="001C4835" w:rsidRPr="00E51992" w:rsidRDefault="001C4835" w:rsidP="001C4835">
                    <w:pPr>
                      <w:jc w:val="right"/>
                      <w:rPr>
                        <w:sz w:val="13"/>
                        <w:szCs w:val="13"/>
                      </w:rPr>
                    </w:pPr>
                    <w:r w:rsidRPr="00E51992">
                      <w:rPr>
                        <w:rFonts w:hint="eastAsia"/>
                        <w:sz w:val="13"/>
                        <w:szCs w:val="13"/>
                      </w:rPr>
                      <w:t>422,000,000.00</w:t>
                    </w:r>
                  </w:p>
                </w:tc>
                <w:tc>
                  <w:tcPr>
                    <w:tcW w:w="273" w:type="pct"/>
                  </w:tcPr>
                  <w:p w14:paraId="6DDE5CBD" w14:textId="77777777" w:rsidR="001C4835" w:rsidRPr="00E51992" w:rsidRDefault="001C4835" w:rsidP="001C4835">
                    <w:pPr>
                      <w:jc w:val="right"/>
                      <w:rPr>
                        <w:sz w:val="13"/>
                        <w:szCs w:val="13"/>
                      </w:rPr>
                    </w:pPr>
                  </w:p>
                </w:tc>
                <w:tc>
                  <w:tcPr>
                    <w:tcW w:w="273" w:type="pct"/>
                  </w:tcPr>
                  <w:p w14:paraId="0698A7DD" w14:textId="77777777" w:rsidR="001C4835" w:rsidRPr="00E51992" w:rsidRDefault="001C4835" w:rsidP="001C4835">
                    <w:pPr>
                      <w:jc w:val="right"/>
                      <w:rPr>
                        <w:sz w:val="13"/>
                        <w:szCs w:val="13"/>
                      </w:rPr>
                    </w:pPr>
                  </w:p>
                </w:tc>
                <w:tc>
                  <w:tcPr>
                    <w:tcW w:w="273" w:type="pct"/>
                  </w:tcPr>
                  <w:p w14:paraId="296C7DA9" w14:textId="77777777" w:rsidR="001C4835" w:rsidRPr="00E51992" w:rsidRDefault="001C4835" w:rsidP="001C4835">
                    <w:pPr>
                      <w:jc w:val="right"/>
                      <w:rPr>
                        <w:sz w:val="13"/>
                        <w:szCs w:val="13"/>
                      </w:rPr>
                    </w:pPr>
                  </w:p>
                </w:tc>
                <w:tc>
                  <w:tcPr>
                    <w:tcW w:w="273" w:type="pct"/>
                  </w:tcPr>
                  <w:p w14:paraId="421D94F6" w14:textId="77777777" w:rsidR="001C4835" w:rsidRPr="00E51992" w:rsidRDefault="001C4835" w:rsidP="001C4835">
                    <w:pPr>
                      <w:jc w:val="right"/>
                      <w:rPr>
                        <w:sz w:val="13"/>
                        <w:szCs w:val="13"/>
                      </w:rPr>
                    </w:pPr>
                    <w:r w:rsidRPr="00E51992">
                      <w:rPr>
                        <w:rFonts w:hint="eastAsia"/>
                        <w:sz w:val="13"/>
                        <w:szCs w:val="13"/>
                      </w:rPr>
                      <w:t>687,349,089.60</w:t>
                    </w:r>
                  </w:p>
                </w:tc>
                <w:tc>
                  <w:tcPr>
                    <w:tcW w:w="273" w:type="pct"/>
                  </w:tcPr>
                  <w:p w14:paraId="03E86FAC" w14:textId="77777777" w:rsidR="001C4835" w:rsidRPr="00E51992" w:rsidRDefault="001C4835" w:rsidP="001C4835">
                    <w:pPr>
                      <w:jc w:val="right"/>
                      <w:rPr>
                        <w:sz w:val="13"/>
                        <w:szCs w:val="13"/>
                      </w:rPr>
                    </w:pPr>
                  </w:p>
                </w:tc>
                <w:tc>
                  <w:tcPr>
                    <w:tcW w:w="273" w:type="pct"/>
                  </w:tcPr>
                  <w:p w14:paraId="0710C5D9" w14:textId="77777777" w:rsidR="001C4835" w:rsidRPr="00E51992" w:rsidRDefault="001C4835" w:rsidP="001C4835">
                    <w:pPr>
                      <w:jc w:val="right"/>
                      <w:rPr>
                        <w:sz w:val="13"/>
                        <w:szCs w:val="13"/>
                      </w:rPr>
                    </w:pPr>
                    <w:r w:rsidRPr="00E51992">
                      <w:rPr>
                        <w:rFonts w:hint="eastAsia"/>
                        <w:sz w:val="13"/>
                        <w:szCs w:val="13"/>
                      </w:rPr>
                      <w:t>2,308,000.57</w:t>
                    </w:r>
                  </w:p>
                </w:tc>
                <w:tc>
                  <w:tcPr>
                    <w:tcW w:w="273" w:type="pct"/>
                  </w:tcPr>
                  <w:p w14:paraId="2982B754" w14:textId="77777777" w:rsidR="001C4835" w:rsidRPr="00E51992" w:rsidRDefault="001C4835" w:rsidP="001C4835">
                    <w:pPr>
                      <w:jc w:val="right"/>
                      <w:rPr>
                        <w:sz w:val="13"/>
                        <w:szCs w:val="13"/>
                      </w:rPr>
                    </w:pPr>
                  </w:p>
                </w:tc>
                <w:tc>
                  <w:tcPr>
                    <w:tcW w:w="273" w:type="pct"/>
                  </w:tcPr>
                  <w:p w14:paraId="16BFCC6A" w14:textId="77777777" w:rsidR="001C4835" w:rsidRPr="00E51992" w:rsidRDefault="001C4835" w:rsidP="001C4835">
                    <w:pPr>
                      <w:jc w:val="right"/>
                      <w:rPr>
                        <w:sz w:val="13"/>
                        <w:szCs w:val="13"/>
                      </w:rPr>
                    </w:pPr>
                    <w:r w:rsidRPr="00E51992">
                      <w:rPr>
                        <w:rFonts w:hint="eastAsia"/>
                        <w:sz w:val="13"/>
                        <w:szCs w:val="13"/>
                      </w:rPr>
                      <w:t>45,665,647.68</w:t>
                    </w:r>
                  </w:p>
                </w:tc>
                <w:tc>
                  <w:tcPr>
                    <w:tcW w:w="273" w:type="pct"/>
                  </w:tcPr>
                  <w:p w14:paraId="5711A924" w14:textId="77777777" w:rsidR="001C4835" w:rsidRPr="00E51992" w:rsidRDefault="001C4835" w:rsidP="001C4835">
                    <w:pPr>
                      <w:jc w:val="right"/>
                      <w:rPr>
                        <w:sz w:val="13"/>
                        <w:szCs w:val="13"/>
                      </w:rPr>
                    </w:pPr>
                  </w:p>
                </w:tc>
                <w:tc>
                  <w:tcPr>
                    <w:tcW w:w="307" w:type="pct"/>
                  </w:tcPr>
                  <w:p w14:paraId="5B92B17A" w14:textId="77777777" w:rsidR="001C4835" w:rsidRPr="00E51992" w:rsidRDefault="001C4835" w:rsidP="001C4835">
                    <w:pPr>
                      <w:jc w:val="right"/>
                      <w:rPr>
                        <w:sz w:val="13"/>
                        <w:szCs w:val="13"/>
                      </w:rPr>
                    </w:pPr>
                    <w:r w:rsidRPr="00E51992">
                      <w:rPr>
                        <w:rFonts w:hint="eastAsia"/>
                        <w:sz w:val="13"/>
                        <w:szCs w:val="13"/>
                      </w:rPr>
                      <w:t>-690,446,430.91</w:t>
                    </w:r>
                  </w:p>
                </w:tc>
                <w:tc>
                  <w:tcPr>
                    <w:tcW w:w="303" w:type="pct"/>
                  </w:tcPr>
                  <w:p w14:paraId="25AF88A3" w14:textId="77777777" w:rsidR="001C4835" w:rsidRPr="00E51992" w:rsidRDefault="001C4835" w:rsidP="001C4835">
                    <w:pPr>
                      <w:jc w:val="right"/>
                      <w:rPr>
                        <w:sz w:val="13"/>
                        <w:szCs w:val="13"/>
                      </w:rPr>
                    </w:pPr>
                  </w:p>
                </w:tc>
                <w:tc>
                  <w:tcPr>
                    <w:tcW w:w="289" w:type="pct"/>
                  </w:tcPr>
                  <w:p w14:paraId="5A199D98" w14:textId="77777777" w:rsidR="001C4835" w:rsidRPr="00E51992" w:rsidRDefault="001C4835" w:rsidP="001C4835">
                    <w:pPr>
                      <w:jc w:val="right"/>
                      <w:rPr>
                        <w:sz w:val="13"/>
                        <w:szCs w:val="13"/>
                      </w:rPr>
                    </w:pPr>
                    <w:r w:rsidRPr="00E51992">
                      <w:rPr>
                        <w:rStyle w:val="39"/>
                        <w:rFonts w:hint="eastAsia"/>
                        <w:sz w:val="13"/>
                        <w:szCs w:val="13"/>
                      </w:rPr>
                      <w:t>466,876,306.94</w:t>
                    </w:r>
                  </w:p>
                </w:tc>
                <w:tc>
                  <w:tcPr>
                    <w:tcW w:w="344" w:type="pct"/>
                  </w:tcPr>
                  <w:p w14:paraId="23BFBBE5" w14:textId="77777777" w:rsidR="001C4835" w:rsidRPr="00E51992" w:rsidRDefault="001C4835" w:rsidP="001C4835">
                    <w:pPr>
                      <w:jc w:val="right"/>
                      <w:rPr>
                        <w:sz w:val="13"/>
                        <w:szCs w:val="13"/>
                      </w:rPr>
                    </w:pPr>
                    <w:r w:rsidRPr="00E51992">
                      <w:rPr>
                        <w:rFonts w:hint="eastAsia"/>
                        <w:sz w:val="13"/>
                        <w:szCs w:val="13"/>
                      </w:rPr>
                      <w:t>396,392,564.58</w:t>
                    </w:r>
                  </w:p>
                </w:tc>
                <w:tc>
                  <w:tcPr>
                    <w:tcW w:w="379" w:type="pct"/>
                  </w:tcPr>
                  <w:p w14:paraId="0D97F458" w14:textId="77777777" w:rsidR="001C4835" w:rsidRPr="00E51992" w:rsidRDefault="001C4835" w:rsidP="001C4835">
                    <w:pPr>
                      <w:jc w:val="right"/>
                      <w:rPr>
                        <w:sz w:val="13"/>
                        <w:szCs w:val="13"/>
                      </w:rPr>
                    </w:pPr>
                    <w:r w:rsidRPr="00E51992">
                      <w:rPr>
                        <w:rFonts w:hint="eastAsia"/>
                        <w:sz w:val="13"/>
                        <w:szCs w:val="13"/>
                      </w:rPr>
                      <w:t>863,268,871.52</w:t>
                    </w:r>
                  </w:p>
                </w:tc>
              </w:tr>
              <w:tr w:rsidR="001C4835" w14:paraId="2C0835CF" w14:textId="77777777" w:rsidTr="001C4835">
                <w:sdt>
                  <w:sdtPr>
                    <w:rPr>
                      <w:sz w:val="13"/>
                      <w:szCs w:val="13"/>
                    </w:rPr>
                    <w:tag w:val="_PLD_5feb351bb250466a8fad5b20d2922c70"/>
                    <w:id w:val="1512635597"/>
                    <w:lock w:val="sdtLocked"/>
                  </w:sdtPr>
                  <w:sdtEndPr/>
                  <w:sdtContent>
                    <w:tc>
                      <w:tcPr>
                        <w:tcW w:w="652" w:type="pct"/>
                      </w:tcPr>
                      <w:p w14:paraId="3516D627" w14:textId="77777777" w:rsidR="001C4835" w:rsidRPr="00E51992" w:rsidRDefault="001C4835" w:rsidP="001C4835">
                        <w:pPr>
                          <w:rPr>
                            <w:sz w:val="13"/>
                            <w:szCs w:val="13"/>
                          </w:rPr>
                        </w:pPr>
                        <w:r w:rsidRPr="00E51992">
                          <w:rPr>
                            <w:rFonts w:hint="eastAsia"/>
                            <w:sz w:val="13"/>
                            <w:szCs w:val="13"/>
                          </w:rPr>
                          <w:t>加：</w:t>
                        </w:r>
                        <w:r w:rsidRPr="00E51992">
                          <w:rPr>
                            <w:sz w:val="13"/>
                            <w:szCs w:val="13"/>
                          </w:rPr>
                          <w:t>会计政策变更</w:t>
                        </w:r>
                      </w:p>
                    </w:tc>
                  </w:sdtContent>
                </w:sdt>
                <w:tc>
                  <w:tcPr>
                    <w:tcW w:w="273" w:type="pct"/>
                  </w:tcPr>
                  <w:p w14:paraId="482267C4" w14:textId="77777777" w:rsidR="001C4835" w:rsidRPr="00E51992" w:rsidRDefault="001C4835" w:rsidP="001C4835">
                    <w:pPr>
                      <w:jc w:val="right"/>
                      <w:rPr>
                        <w:sz w:val="13"/>
                        <w:szCs w:val="13"/>
                      </w:rPr>
                    </w:pPr>
                  </w:p>
                </w:tc>
                <w:tc>
                  <w:tcPr>
                    <w:tcW w:w="273" w:type="pct"/>
                  </w:tcPr>
                  <w:p w14:paraId="6AF39C9F" w14:textId="77777777" w:rsidR="001C4835" w:rsidRPr="00E51992" w:rsidRDefault="001C4835" w:rsidP="001C4835">
                    <w:pPr>
                      <w:jc w:val="right"/>
                      <w:rPr>
                        <w:sz w:val="13"/>
                        <w:szCs w:val="13"/>
                      </w:rPr>
                    </w:pPr>
                  </w:p>
                </w:tc>
                <w:tc>
                  <w:tcPr>
                    <w:tcW w:w="273" w:type="pct"/>
                  </w:tcPr>
                  <w:p w14:paraId="1ECC7879" w14:textId="77777777" w:rsidR="001C4835" w:rsidRPr="00E51992" w:rsidRDefault="001C4835" w:rsidP="001C4835">
                    <w:pPr>
                      <w:jc w:val="right"/>
                      <w:rPr>
                        <w:sz w:val="13"/>
                        <w:szCs w:val="13"/>
                      </w:rPr>
                    </w:pPr>
                  </w:p>
                </w:tc>
                <w:tc>
                  <w:tcPr>
                    <w:tcW w:w="273" w:type="pct"/>
                  </w:tcPr>
                  <w:p w14:paraId="25368569" w14:textId="77777777" w:rsidR="001C4835" w:rsidRPr="00E51992" w:rsidRDefault="001C4835" w:rsidP="001C4835">
                    <w:pPr>
                      <w:jc w:val="right"/>
                      <w:rPr>
                        <w:sz w:val="13"/>
                        <w:szCs w:val="13"/>
                      </w:rPr>
                    </w:pPr>
                  </w:p>
                </w:tc>
                <w:tc>
                  <w:tcPr>
                    <w:tcW w:w="273" w:type="pct"/>
                  </w:tcPr>
                  <w:p w14:paraId="37A8E39D" w14:textId="77777777" w:rsidR="001C4835" w:rsidRPr="00E51992" w:rsidRDefault="001C4835" w:rsidP="001C4835">
                    <w:pPr>
                      <w:jc w:val="right"/>
                      <w:rPr>
                        <w:sz w:val="13"/>
                        <w:szCs w:val="13"/>
                      </w:rPr>
                    </w:pPr>
                  </w:p>
                </w:tc>
                <w:tc>
                  <w:tcPr>
                    <w:tcW w:w="273" w:type="pct"/>
                  </w:tcPr>
                  <w:p w14:paraId="6530C909" w14:textId="77777777" w:rsidR="001C4835" w:rsidRPr="00E51992" w:rsidRDefault="001C4835" w:rsidP="001C4835">
                    <w:pPr>
                      <w:jc w:val="right"/>
                      <w:rPr>
                        <w:sz w:val="13"/>
                        <w:szCs w:val="13"/>
                      </w:rPr>
                    </w:pPr>
                  </w:p>
                </w:tc>
                <w:tc>
                  <w:tcPr>
                    <w:tcW w:w="273" w:type="pct"/>
                  </w:tcPr>
                  <w:p w14:paraId="1B9D57A8" w14:textId="77777777" w:rsidR="001C4835" w:rsidRPr="00E51992" w:rsidRDefault="001C4835" w:rsidP="001C4835">
                    <w:pPr>
                      <w:jc w:val="right"/>
                      <w:rPr>
                        <w:sz w:val="13"/>
                        <w:szCs w:val="13"/>
                      </w:rPr>
                    </w:pPr>
                  </w:p>
                </w:tc>
                <w:tc>
                  <w:tcPr>
                    <w:tcW w:w="273" w:type="pct"/>
                  </w:tcPr>
                  <w:p w14:paraId="7E388565" w14:textId="77777777" w:rsidR="001C4835" w:rsidRPr="00E51992" w:rsidRDefault="001C4835" w:rsidP="001C4835">
                    <w:pPr>
                      <w:jc w:val="right"/>
                      <w:rPr>
                        <w:sz w:val="13"/>
                        <w:szCs w:val="13"/>
                      </w:rPr>
                    </w:pPr>
                  </w:p>
                </w:tc>
                <w:tc>
                  <w:tcPr>
                    <w:tcW w:w="273" w:type="pct"/>
                  </w:tcPr>
                  <w:p w14:paraId="59626AD4" w14:textId="77777777" w:rsidR="001C4835" w:rsidRPr="00E51992" w:rsidRDefault="001C4835" w:rsidP="001C4835">
                    <w:pPr>
                      <w:jc w:val="right"/>
                      <w:rPr>
                        <w:sz w:val="13"/>
                        <w:szCs w:val="13"/>
                      </w:rPr>
                    </w:pPr>
                  </w:p>
                </w:tc>
                <w:tc>
                  <w:tcPr>
                    <w:tcW w:w="273" w:type="pct"/>
                  </w:tcPr>
                  <w:p w14:paraId="2FA919AA" w14:textId="77777777" w:rsidR="001C4835" w:rsidRPr="00E51992" w:rsidRDefault="001C4835" w:rsidP="001C4835">
                    <w:pPr>
                      <w:jc w:val="right"/>
                      <w:rPr>
                        <w:sz w:val="13"/>
                        <w:szCs w:val="13"/>
                      </w:rPr>
                    </w:pPr>
                  </w:p>
                </w:tc>
                <w:tc>
                  <w:tcPr>
                    <w:tcW w:w="307" w:type="pct"/>
                  </w:tcPr>
                  <w:p w14:paraId="054A4FA6" w14:textId="77777777" w:rsidR="001C4835" w:rsidRPr="00E51992" w:rsidRDefault="001C4835" w:rsidP="001C4835">
                    <w:pPr>
                      <w:jc w:val="right"/>
                      <w:rPr>
                        <w:sz w:val="13"/>
                        <w:szCs w:val="13"/>
                      </w:rPr>
                    </w:pPr>
                  </w:p>
                </w:tc>
                <w:tc>
                  <w:tcPr>
                    <w:tcW w:w="303" w:type="pct"/>
                  </w:tcPr>
                  <w:p w14:paraId="0EDE5253" w14:textId="77777777" w:rsidR="001C4835" w:rsidRPr="00E51992" w:rsidRDefault="001C4835" w:rsidP="001C4835">
                    <w:pPr>
                      <w:jc w:val="right"/>
                      <w:rPr>
                        <w:sz w:val="13"/>
                        <w:szCs w:val="13"/>
                      </w:rPr>
                    </w:pPr>
                  </w:p>
                </w:tc>
                <w:tc>
                  <w:tcPr>
                    <w:tcW w:w="289" w:type="pct"/>
                  </w:tcPr>
                  <w:p w14:paraId="0208E46A" w14:textId="77777777" w:rsidR="001C4835" w:rsidRPr="00E51992" w:rsidRDefault="001C4835" w:rsidP="001C4835">
                    <w:pPr>
                      <w:jc w:val="right"/>
                      <w:rPr>
                        <w:sz w:val="13"/>
                        <w:szCs w:val="13"/>
                      </w:rPr>
                    </w:pPr>
                  </w:p>
                </w:tc>
                <w:tc>
                  <w:tcPr>
                    <w:tcW w:w="344" w:type="pct"/>
                  </w:tcPr>
                  <w:p w14:paraId="2A2F7B12" w14:textId="77777777" w:rsidR="001C4835" w:rsidRPr="00E51992" w:rsidRDefault="001C4835" w:rsidP="001C4835">
                    <w:pPr>
                      <w:jc w:val="right"/>
                      <w:rPr>
                        <w:sz w:val="13"/>
                        <w:szCs w:val="13"/>
                      </w:rPr>
                    </w:pPr>
                  </w:p>
                </w:tc>
                <w:tc>
                  <w:tcPr>
                    <w:tcW w:w="379" w:type="pct"/>
                  </w:tcPr>
                  <w:p w14:paraId="7A911CBB" w14:textId="77777777" w:rsidR="001C4835" w:rsidRPr="00E51992" w:rsidRDefault="001C4835" w:rsidP="001C4835">
                    <w:pPr>
                      <w:jc w:val="right"/>
                      <w:rPr>
                        <w:sz w:val="13"/>
                        <w:szCs w:val="13"/>
                      </w:rPr>
                    </w:pPr>
                  </w:p>
                </w:tc>
              </w:tr>
              <w:tr w:rsidR="001C4835" w14:paraId="3B698CBA" w14:textId="77777777" w:rsidTr="001C4835">
                <w:sdt>
                  <w:sdtPr>
                    <w:rPr>
                      <w:sz w:val="13"/>
                      <w:szCs w:val="13"/>
                    </w:rPr>
                    <w:tag w:val="_PLD_b3480764b7144ae885e5b5b29f4f4705"/>
                    <w:id w:val="-1360654904"/>
                    <w:lock w:val="sdtLocked"/>
                  </w:sdtPr>
                  <w:sdtEndPr/>
                  <w:sdtContent>
                    <w:tc>
                      <w:tcPr>
                        <w:tcW w:w="652" w:type="pct"/>
                      </w:tcPr>
                      <w:p w14:paraId="5205140D" w14:textId="77777777" w:rsidR="001C4835" w:rsidRPr="00E51992" w:rsidRDefault="001C4835" w:rsidP="001C4835">
                        <w:pPr>
                          <w:ind w:firstLineChars="200" w:firstLine="260"/>
                          <w:rPr>
                            <w:sz w:val="13"/>
                            <w:szCs w:val="13"/>
                          </w:rPr>
                        </w:pPr>
                        <w:r w:rsidRPr="00E51992">
                          <w:rPr>
                            <w:sz w:val="13"/>
                            <w:szCs w:val="13"/>
                          </w:rPr>
                          <w:t>前期差错更正</w:t>
                        </w:r>
                      </w:p>
                    </w:tc>
                  </w:sdtContent>
                </w:sdt>
                <w:tc>
                  <w:tcPr>
                    <w:tcW w:w="273" w:type="pct"/>
                  </w:tcPr>
                  <w:p w14:paraId="27DF0600" w14:textId="77777777" w:rsidR="001C4835" w:rsidRPr="00E51992" w:rsidRDefault="001C4835" w:rsidP="001C4835">
                    <w:pPr>
                      <w:jc w:val="right"/>
                      <w:rPr>
                        <w:sz w:val="13"/>
                        <w:szCs w:val="13"/>
                      </w:rPr>
                    </w:pPr>
                  </w:p>
                </w:tc>
                <w:tc>
                  <w:tcPr>
                    <w:tcW w:w="273" w:type="pct"/>
                  </w:tcPr>
                  <w:p w14:paraId="31F5E838" w14:textId="77777777" w:rsidR="001C4835" w:rsidRPr="00E51992" w:rsidRDefault="001C4835" w:rsidP="001C4835">
                    <w:pPr>
                      <w:jc w:val="right"/>
                      <w:rPr>
                        <w:sz w:val="13"/>
                        <w:szCs w:val="13"/>
                      </w:rPr>
                    </w:pPr>
                  </w:p>
                </w:tc>
                <w:tc>
                  <w:tcPr>
                    <w:tcW w:w="273" w:type="pct"/>
                  </w:tcPr>
                  <w:p w14:paraId="41DA8B5A" w14:textId="77777777" w:rsidR="001C4835" w:rsidRPr="00E51992" w:rsidRDefault="001C4835" w:rsidP="001C4835">
                    <w:pPr>
                      <w:jc w:val="right"/>
                      <w:rPr>
                        <w:sz w:val="13"/>
                        <w:szCs w:val="13"/>
                      </w:rPr>
                    </w:pPr>
                  </w:p>
                </w:tc>
                <w:tc>
                  <w:tcPr>
                    <w:tcW w:w="273" w:type="pct"/>
                  </w:tcPr>
                  <w:p w14:paraId="7820E1D2" w14:textId="77777777" w:rsidR="001C4835" w:rsidRPr="00E51992" w:rsidRDefault="001C4835" w:rsidP="001C4835">
                    <w:pPr>
                      <w:jc w:val="right"/>
                      <w:rPr>
                        <w:sz w:val="13"/>
                        <w:szCs w:val="13"/>
                      </w:rPr>
                    </w:pPr>
                  </w:p>
                </w:tc>
                <w:tc>
                  <w:tcPr>
                    <w:tcW w:w="273" w:type="pct"/>
                  </w:tcPr>
                  <w:p w14:paraId="2084253C" w14:textId="77777777" w:rsidR="001C4835" w:rsidRPr="00E51992" w:rsidRDefault="001C4835" w:rsidP="001C4835">
                    <w:pPr>
                      <w:jc w:val="right"/>
                      <w:rPr>
                        <w:sz w:val="13"/>
                        <w:szCs w:val="13"/>
                      </w:rPr>
                    </w:pPr>
                  </w:p>
                </w:tc>
                <w:tc>
                  <w:tcPr>
                    <w:tcW w:w="273" w:type="pct"/>
                  </w:tcPr>
                  <w:p w14:paraId="089530AA" w14:textId="77777777" w:rsidR="001C4835" w:rsidRPr="00E51992" w:rsidRDefault="001C4835" w:rsidP="001C4835">
                    <w:pPr>
                      <w:jc w:val="right"/>
                      <w:rPr>
                        <w:sz w:val="13"/>
                        <w:szCs w:val="13"/>
                      </w:rPr>
                    </w:pPr>
                  </w:p>
                </w:tc>
                <w:tc>
                  <w:tcPr>
                    <w:tcW w:w="273" w:type="pct"/>
                  </w:tcPr>
                  <w:p w14:paraId="5E789045" w14:textId="77777777" w:rsidR="001C4835" w:rsidRPr="00E51992" w:rsidRDefault="001C4835" w:rsidP="001C4835">
                    <w:pPr>
                      <w:jc w:val="right"/>
                      <w:rPr>
                        <w:sz w:val="13"/>
                        <w:szCs w:val="13"/>
                      </w:rPr>
                    </w:pPr>
                  </w:p>
                </w:tc>
                <w:tc>
                  <w:tcPr>
                    <w:tcW w:w="273" w:type="pct"/>
                  </w:tcPr>
                  <w:p w14:paraId="52438ED7" w14:textId="77777777" w:rsidR="001C4835" w:rsidRPr="00E51992" w:rsidRDefault="001C4835" w:rsidP="001C4835">
                    <w:pPr>
                      <w:jc w:val="right"/>
                      <w:rPr>
                        <w:sz w:val="13"/>
                        <w:szCs w:val="13"/>
                      </w:rPr>
                    </w:pPr>
                  </w:p>
                </w:tc>
                <w:tc>
                  <w:tcPr>
                    <w:tcW w:w="273" w:type="pct"/>
                  </w:tcPr>
                  <w:p w14:paraId="04CBBDE7" w14:textId="77777777" w:rsidR="001C4835" w:rsidRPr="00E51992" w:rsidRDefault="001C4835" w:rsidP="001C4835">
                    <w:pPr>
                      <w:jc w:val="right"/>
                      <w:rPr>
                        <w:sz w:val="13"/>
                        <w:szCs w:val="13"/>
                      </w:rPr>
                    </w:pPr>
                  </w:p>
                </w:tc>
                <w:tc>
                  <w:tcPr>
                    <w:tcW w:w="273" w:type="pct"/>
                  </w:tcPr>
                  <w:p w14:paraId="1740FAB2" w14:textId="77777777" w:rsidR="001C4835" w:rsidRPr="00E51992" w:rsidRDefault="001C4835" w:rsidP="001C4835">
                    <w:pPr>
                      <w:jc w:val="right"/>
                      <w:rPr>
                        <w:sz w:val="13"/>
                        <w:szCs w:val="13"/>
                      </w:rPr>
                    </w:pPr>
                  </w:p>
                </w:tc>
                <w:tc>
                  <w:tcPr>
                    <w:tcW w:w="307" w:type="pct"/>
                  </w:tcPr>
                  <w:p w14:paraId="32DE45D9" w14:textId="77777777" w:rsidR="001C4835" w:rsidRPr="00E51992" w:rsidRDefault="001C4835" w:rsidP="001C4835">
                    <w:pPr>
                      <w:jc w:val="right"/>
                      <w:rPr>
                        <w:sz w:val="13"/>
                        <w:szCs w:val="13"/>
                      </w:rPr>
                    </w:pPr>
                  </w:p>
                </w:tc>
                <w:tc>
                  <w:tcPr>
                    <w:tcW w:w="303" w:type="pct"/>
                  </w:tcPr>
                  <w:p w14:paraId="142A5EBE" w14:textId="77777777" w:rsidR="001C4835" w:rsidRPr="00E51992" w:rsidRDefault="001C4835" w:rsidP="001C4835">
                    <w:pPr>
                      <w:jc w:val="right"/>
                      <w:rPr>
                        <w:sz w:val="13"/>
                        <w:szCs w:val="13"/>
                      </w:rPr>
                    </w:pPr>
                  </w:p>
                </w:tc>
                <w:tc>
                  <w:tcPr>
                    <w:tcW w:w="289" w:type="pct"/>
                  </w:tcPr>
                  <w:p w14:paraId="38814862" w14:textId="77777777" w:rsidR="001C4835" w:rsidRPr="00E51992" w:rsidRDefault="001C4835" w:rsidP="001C4835">
                    <w:pPr>
                      <w:jc w:val="right"/>
                      <w:rPr>
                        <w:sz w:val="13"/>
                        <w:szCs w:val="13"/>
                      </w:rPr>
                    </w:pPr>
                  </w:p>
                </w:tc>
                <w:tc>
                  <w:tcPr>
                    <w:tcW w:w="344" w:type="pct"/>
                  </w:tcPr>
                  <w:p w14:paraId="52C2BBA1" w14:textId="77777777" w:rsidR="001C4835" w:rsidRPr="00E51992" w:rsidRDefault="001C4835" w:rsidP="001C4835">
                    <w:pPr>
                      <w:jc w:val="right"/>
                      <w:rPr>
                        <w:sz w:val="13"/>
                        <w:szCs w:val="13"/>
                      </w:rPr>
                    </w:pPr>
                  </w:p>
                </w:tc>
                <w:tc>
                  <w:tcPr>
                    <w:tcW w:w="379" w:type="pct"/>
                  </w:tcPr>
                  <w:p w14:paraId="13A4FC23" w14:textId="77777777" w:rsidR="001C4835" w:rsidRPr="00E51992" w:rsidRDefault="001C4835" w:rsidP="001C4835">
                    <w:pPr>
                      <w:jc w:val="right"/>
                      <w:rPr>
                        <w:sz w:val="13"/>
                        <w:szCs w:val="13"/>
                      </w:rPr>
                    </w:pPr>
                  </w:p>
                </w:tc>
              </w:tr>
              <w:tr w:rsidR="001C4835" w14:paraId="3B4D964B" w14:textId="77777777" w:rsidTr="001C4835">
                <w:sdt>
                  <w:sdtPr>
                    <w:rPr>
                      <w:sz w:val="13"/>
                      <w:szCs w:val="13"/>
                    </w:rPr>
                    <w:tag w:val="_PLD_03f09ee4c9b7416b9923560f93f21ac6"/>
                    <w:id w:val="-327058471"/>
                    <w:lock w:val="sdtLocked"/>
                  </w:sdtPr>
                  <w:sdtEndPr/>
                  <w:sdtContent>
                    <w:tc>
                      <w:tcPr>
                        <w:tcW w:w="652" w:type="pct"/>
                      </w:tcPr>
                      <w:p w14:paraId="5B489662" w14:textId="77777777" w:rsidR="001C4835" w:rsidRPr="00E51992" w:rsidRDefault="001C4835" w:rsidP="001C4835">
                        <w:pPr>
                          <w:ind w:firstLineChars="200" w:firstLine="260"/>
                          <w:rPr>
                            <w:sz w:val="13"/>
                            <w:szCs w:val="13"/>
                          </w:rPr>
                        </w:pPr>
                        <w:r w:rsidRPr="00E51992">
                          <w:rPr>
                            <w:rFonts w:hint="eastAsia"/>
                            <w:sz w:val="13"/>
                            <w:szCs w:val="13"/>
                          </w:rPr>
                          <w:t>同</w:t>
                        </w:r>
                        <w:proofErr w:type="gramStart"/>
                        <w:r w:rsidRPr="00E51992">
                          <w:rPr>
                            <w:rFonts w:hint="eastAsia"/>
                            <w:sz w:val="13"/>
                            <w:szCs w:val="13"/>
                          </w:rPr>
                          <w:t>一控制</w:t>
                        </w:r>
                        <w:proofErr w:type="gramEnd"/>
                        <w:r w:rsidRPr="00E51992">
                          <w:rPr>
                            <w:rFonts w:hint="eastAsia"/>
                            <w:sz w:val="13"/>
                            <w:szCs w:val="13"/>
                          </w:rPr>
                          <w:t>下企业合并</w:t>
                        </w:r>
                      </w:p>
                    </w:tc>
                  </w:sdtContent>
                </w:sdt>
                <w:tc>
                  <w:tcPr>
                    <w:tcW w:w="273" w:type="pct"/>
                  </w:tcPr>
                  <w:p w14:paraId="0ABE0D24" w14:textId="77777777" w:rsidR="001C4835" w:rsidRPr="00E51992" w:rsidRDefault="001C4835" w:rsidP="001C4835">
                    <w:pPr>
                      <w:jc w:val="right"/>
                      <w:rPr>
                        <w:sz w:val="13"/>
                        <w:szCs w:val="13"/>
                      </w:rPr>
                    </w:pPr>
                  </w:p>
                </w:tc>
                <w:tc>
                  <w:tcPr>
                    <w:tcW w:w="273" w:type="pct"/>
                  </w:tcPr>
                  <w:p w14:paraId="380AC1E5" w14:textId="77777777" w:rsidR="001C4835" w:rsidRPr="00E51992" w:rsidRDefault="001C4835" w:rsidP="001C4835">
                    <w:pPr>
                      <w:jc w:val="right"/>
                      <w:rPr>
                        <w:sz w:val="13"/>
                        <w:szCs w:val="13"/>
                      </w:rPr>
                    </w:pPr>
                  </w:p>
                </w:tc>
                <w:tc>
                  <w:tcPr>
                    <w:tcW w:w="273" w:type="pct"/>
                  </w:tcPr>
                  <w:p w14:paraId="0FBD414A" w14:textId="77777777" w:rsidR="001C4835" w:rsidRPr="00E51992" w:rsidRDefault="001C4835" w:rsidP="001C4835">
                    <w:pPr>
                      <w:jc w:val="right"/>
                      <w:rPr>
                        <w:sz w:val="13"/>
                        <w:szCs w:val="13"/>
                      </w:rPr>
                    </w:pPr>
                  </w:p>
                </w:tc>
                <w:tc>
                  <w:tcPr>
                    <w:tcW w:w="273" w:type="pct"/>
                  </w:tcPr>
                  <w:p w14:paraId="6A7E7837" w14:textId="77777777" w:rsidR="001C4835" w:rsidRPr="00E51992" w:rsidRDefault="001C4835" w:rsidP="001C4835">
                    <w:pPr>
                      <w:jc w:val="right"/>
                      <w:rPr>
                        <w:sz w:val="13"/>
                        <w:szCs w:val="13"/>
                      </w:rPr>
                    </w:pPr>
                  </w:p>
                </w:tc>
                <w:tc>
                  <w:tcPr>
                    <w:tcW w:w="273" w:type="pct"/>
                  </w:tcPr>
                  <w:p w14:paraId="10D6C900" w14:textId="77777777" w:rsidR="001C4835" w:rsidRPr="00E51992" w:rsidRDefault="001C4835" w:rsidP="001C4835">
                    <w:pPr>
                      <w:jc w:val="right"/>
                      <w:rPr>
                        <w:sz w:val="13"/>
                        <w:szCs w:val="13"/>
                      </w:rPr>
                    </w:pPr>
                  </w:p>
                </w:tc>
                <w:tc>
                  <w:tcPr>
                    <w:tcW w:w="273" w:type="pct"/>
                  </w:tcPr>
                  <w:p w14:paraId="1AE9B183" w14:textId="77777777" w:rsidR="001C4835" w:rsidRPr="00E51992" w:rsidRDefault="001C4835" w:rsidP="001C4835">
                    <w:pPr>
                      <w:jc w:val="right"/>
                      <w:rPr>
                        <w:sz w:val="13"/>
                        <w:szCs w:val="13"/>
                      </w:rPr>
                    </w:pPr>
                  </w:p>
                </w:tc>
                <w:tc>
                  <w:tcPr>
                    <w:tcW w:w="273" w:type="pct"/>
                  </w:tcPr>
                  <w:p w14:paraId="124B9E06" w14:textId="77777777" w:rsidR="001C4835" w:rsidRPr="00E51992" w:rsidRDefault="001C4835" w:rsidP="001C4835">
                    <w:pPr>
                      <w:jc w:val="right"/>
                      <w:rPr>
                        <w:sz w:val="13"/>
                        <w:szCs w:val="13"/>
                      </w:rPr>
                    </w:pPr>
                  </w:p>
                </w:tc>
                <w:tc>
                  <w:tcPr>
                    <w:tcW w:w="273" w:type="pct"/>
                  </w:tcPr>
                  <w:p w14:paraId="79F9FED4" w14:textId="77777777" w:rsidR="001C4835" w:rsidRPr="00E51992" w:rsidRDefault="001C4835" w:rsidP="001C4835">
                    <w:pPr>
                      <w:jc w:val="right"/>
                      <w:rPr>
                        <w:sz w:val="13"/>
                        <w:szCs w:val="13"/>
                      </w:rPr>
                    </w:pPr>
                  </w:p>
                </w:tc>
                <w:tc>
                  <w:tcPr>
                    <w:tcW w:w="273" w:type="pct"/>
                  </w:tcPr>
                  <w:p w14:paraId="06B20321" w14:textId="77777777" w:rsidR="001C4835" w:rsidRPr="00E51992" w:rsidRDefault="001C4835" w:rsidP="001C4835">
                    <w:pPr>
                      <w:jc w:val="right"/>
                      <w:rPr>
                        <w:sz w:val="13"/>
                        <w:szCs w:val="13"/>
                      </w:rPr>
                    </w:pPr>
                  </w:p>
                </w:tc>
                <w:tc>
                  <w:tcPr>
                    <w:tcW w:w="273" w:type="pct"/>
                  </w:tcPr>
                  <w:p w14:paraId="762EC30E" w14:textId="77777777" w:rsidR="001C4835" w:rsidRPr="00E51992" w:rsidRDefault="001C4835" w:rsidP="001C4835">
                    <w:pPr>
                      <w:jc w:val="right"/>
                      <w:rPr>
                        <w:sz w:val="13"/>
                        <w:szCs w:val="13"/>
                      </w:rPr>
                    </w:pPr>
                  </w:p>
                </w:tc>
                <w:tc>
                  <w:tcPr>
                    <w:tcW w:w="307" w:type="pct"/>
                  </w:tcPr>
                  <w:p w14:paraId="7AFDE785" w14:textId="77777777" w:rsidR="001C4835" w:rsidRPr="00E51992" w:rsidRDefault="001C4835" w:rsidP="001C4835">
                    <w:pPr>
                      <w:jc w:val="right"/>
                      <w:rPr>
                        <w:sz w:val="13"/>
                        <w:szCs w:val="13"/>
                      </w:rPr>
                    </w:pPr>
                  </w:p>
                </w:tc>
                <w:tc>
                  <w:tcPr>
                    <w:tcW w:w="303" w:type="pct"/>
                  </w:tcPr>
                  <w:p w14:paraId="79A7C7D5" w14:textId="77777777" w:rsidR="001C4835" w:rsidRPr="00E51992" w:rsidRDefault="001C4835" w:rsidP="001C4835">
                    <w:pPr>
                      <w:jc w:val="right"/>
                      <w:rPr>
                        <w:sz w:val="13"/>
                        <w:szCs w:val="13"/>
                      </w:rPr>
                    </w:pPr>
                  </w:p>
                </w:tc>
                <w:tc>
                  <w:tcPr>
                    <w:tcW w:w="289" w:type="pct"/>
                  </w:tcPr>
                  <w:p w14:paraId="34AA3396" w14:textId="77777777" w:rsidR="001C4835" w:rsidRPr="00E51992" w:rsidRDefault="001C4835" w:rsidP="001C4835">
                    <w:pPr>
                      <w:jc w:val="right"/>
                      <w:rPr>
                        <w:sz w:val="13"/>
                        <w:szCs w:val="13"/>
                      </w:rPr>
                    </w:pPr>
                  </w:p>
                </w:tc>
                <w:tc>
                  <w:tcPr>
                    <w:tcW w:w="344" w:type="pct"/>
                  </w:tcPr>
                  <w:p w14:paraId="0089C90E" w14:textId="77777777" w:rsidR="001C4835" w:rsidRPr="00E51992" w:rsidRDefault="001C4835" w:rsidP="001C4835">
                    <w:pPr>
                      <w:jc w:val="right"/>
                      <w:rPr>
                        <w:sz w:val="13"/>
                        <w:szCs w:val="13"/>
                      </w:rPr>
                    </w:pPr>
                  </w:p>
                </w:tc>
                <w:tc>
                  <w:tcPr>
                    <w:tcW w:w="379" w:type="pct"/>
                  </w:tcPr>
                  <w:p w14:paraId="40F2BD1B" w14:textId="77777777" w:rsidR="001C4835" w:rsidRPr="00E51992" w:rsidRDefault="001C4835" w:rsidP="001C4835">
                    <w:pPr>
                      <w:jc w:val="right"/>
                      <w:rPr>
                        <w:sz w:val="13"/>
                        <w:szCs w:val="13"/>
                      </w:rPr>
                    </w:pPr>
                  </w:p>
                </w:tc>
              </w:tr>
              <w:tr w:rsidR="001C4835" w14:paraId="550D29A9" w14:textId="77777777" w:rsidTr="001C4835">
                <w:sdt>
                  <w:sdtPr>
                    <w:rPr>
                      <w:sz w:val="13"/>
                      <w:szCs w:val="13"/>
                    </w:rPr>
                    <w:tag w:val="_PLD_3226061f12cf4cf887adc2639edc13d6"/>
                    <w:id w:val="2106911804"/>
                    <w:lock w:val="sdtLocked"/>
                  </w:sdtPr>
                  <w:sdtEndPr/>
                  <w:sdtContent>
                    <w:tc>
                      <w:tcPr>
                        <w:tcW w:w="652" w:type="pct"/>
                      </w:tcPr>
                      <w:p w14:paraId="2A8B8640" w14:textId="77777777" w:rsidR="001C4835" w:rsidRPr="00E51992" w:rsidRDefault="001C4835" w:rsidP="001C4835">
                        <w:pPr>
                          <w:ind w:firstLineChars="200" w:firstLine="260"/>
                          <w:rPr>
                            <w:sz w:val="13"/>
                            <w:szCs w:val="13"/>
                          </w:rPr>
                        </w:pPr>
                        <w:r w:rsidRPr="00E51992">
                          <w:rPr>
                            <w:rFonts w:hint="eastAsia"/>
                            <w:sz w:val="13"/>
                            <w:szCs w:val="13"/>
                          </w:rPr>
                          <w:t>其他</w:t>
                        </w:r>
                      </w:p>
                    </w:tc>
                  </w:sdtContent>
                </w:sdt>
                <w:tc>
                  <w:tcPr>
                    <w:tcW w:w="273" w:type="pct"/>
                  </w:tcPr>
                  <w:p w14:paraId="45AA1845" w14:textId="77777777" w:rsidR="001C4835" w:rsidRPr="00E51992" w:rsidRDefault="001C4835" w:rsidP="001C4835">
                    <w:pPr>
                      <w:jc w:val="right"/>
                      <w:rPr>
                        <w:sz w:val="13"/>
                        <w:szCs w:val="13"/>
                      </w:rPr>
                    </w:pPr>
                  </w:p>
                </w:tc>
                <w:tc>
                  <w:tcPr>
                    <w:tcW w:w="273" w:type="pct"/>
                  </w:tcPr>
                  <w:p w14:paraId="2971F2CC" w14:textId="77777777" w:rsidR="001C4835" w:rsidRPr="00E51992" w:rsidRDefault="001C4835" w:rsidP="001C4835">
                    <w:pPr>
                      <w:jc w:val="right"/>
                      <w:rPr>
                        <w:sz w:val="13"/>
                        <w:szCs w:val="13"/>
                      </w:rPr>
                    </w:pPr>
                  </w:p>
                </w:tc>
                <w:tc>
                  <w:tcPr>
                    <w:tcW w:w="273" w:type="pct"/>
                  </w:tcPr>
                  <w:p w14:paraId="137C4CE3" w14:textId="77777777" w:rsidR="001C4835" w:rsidRPr="00E51992" w:rsidRDefault="001C4835" w:rsidP="001C4835">
                    <w:pPr>
                      <w:jc w:val="right"/>
                      <w:rPr>
                        <w:sz w:val="13"/>
                        <w:szCs w:val="13"/>
                      </w:rPr>
                    </w:pPr>
                  </w:p>
                </w:tc>
                <w:tc>
                  <w:tcPr>
                    <w:tcW w:w="273" w:type="pct"/>
                  </w:tcPr>
                  <w:p w14:paraId="229E4C9A" w14:textId="77777777" w:rsidR="001C4835" w:rsidRPr="00E51992" w:rsidRDefault="001C4835" w:rsidP="001C4835">
                    <w:pPr>
                      <w:jc w:val="right"/>
                      <w:rPr>
                        <w:sz w:val="13"/>
                        <w:szCs w:val="13"/>
                      </w:rPr>
                    </w:pPr>
                  </w:p>
                </w:tc>
                <w:tc>
                  <w:tcPr>
                    <w:tcW w:w="273" w:type="pct"/>
                  </w:tcPr>
                  <w:p w14:paraId="2DED62E6" w14:textId="77777777" w:rsidR="001C4835" w:rsidRPr="00E51992" w:rsidRDefault="001C4835" w:rsidP="001C4835">
                    <w:pPr>
                      <w:jc w:val="right"/>
                      <w:rPr>
                        <w:sz w:val="13"/>
                        <w:szCs w:val="13"/>
                      </w:rPr>
                    </w:pPr>
                  </w:p>
                </w:tc>
                <w:tc>
                  <w:tcPr>
                    <w:tcW w:w="273" w:type="pct"/>
                  </w:tcPr>
                  <w:p w14:paraId="06F7D8D1" w14:textId="77777777" w:rsidR="001C4835" w:rsidRPr="00E51992" w:rsidRDefault="001C4835" w:rsidP="001C4835">
                    <w:pPr>
                      <w:jc w:val="right"/>
                      <w:rPr>
                        <w:sz w:val="13"/>
                        <w:szCs w:val="13"/>
                      </w:rPr>
                    </w:pPr>
                  </w:p>
                </w:tc>
                <w:tc>
                  <w:tcPr>
                    <w:tcW w:w="273" w:type="pct"/>
                  </w:tcPr>
                  <w:p w14:paraId="6D45736F" w14:textId="77777777" w:rsidR="001C4835" w:rsidRPr="00E51992" w:rsidRDefault="001C4835" w:rsidP="001C4835">
                    <w:pPr>
                      <w:jc w:val="right"/>
                      <w:rPr>
                        <w:sz w:val="13"/>
                        <w:szCs w:val="13"/>
                      </w:rPr>
                    </w:pPr>
                  </w:p>
                </w:tc>
                <w:tc>
                  <w:tcPr>
                    <w:tcW w:w="273" w:type="pct"/>
                  </w:tcPr>
                  <w:p w14:paraId="1C6A5B4B" w14:textId="77777777" w:rsidR="001C4835" w:rsidRPr="00E51992" w:rsidRDefault="001C4835" w:rsidP="001C4835">
                    <w:pPr>
                      <w:jc w:val="right"/>
                      <w:rPr>
                        <w:sz w:val="13"/>
                        <w:szCs w:val="13"/>
                      </w:rPr>
                    </w:pPr>
                  </w:p>
                </w:tc>
                <w:tc>
                  <w:tcPr>
                    <w:tcW w:w="273" w:type="pct"/>
                  </w:tcPr>
                  <w:p w14:paraId="373D0A5D" w14:textId="77777777" w:rsidR="001C4835" w:rsidRPr="00E51992" w:rsidRDefault="001C4835" w:rsidP="001C4835">
                    <w:pPr>
                      <w:jc w:val="right"/>
                      <w:rPr>
                        <w:sz w:val="13"/>
                        <w:szCs w:val="13"/>
                      </w:rPr>
                    </w:pPr>
                  </w:p>
                </w:tc>
                <w:tc>
                  <w:tcPr>
                    <w:tcW w:w="273" w:type="pct"/>
                  </w:tcPr>
                  <w:p w14:paraId="3BC35B84" w14:textId="77777777" w:rsidR="001C4835" w:rsidRPr="00E51992" w:rsidRDefault="001C4835" w:rsidP="001C4835">
                    <w:pPr>
                      <w:jc w:val="right"/>
                      <w:rPr>
                        <w:sz w:val="13"/>
                        <w:szCs w:val="13"/>
                      </w:rPr>
                    </w:pPr>
                  </w:p>
                </w:tc>
                <w:tc>
                  <w:tcPr>
                    <w:tcW w:w="307" w:type="pct"/>
                  </w:tcPr>
                  <w:p w14:paraId="509AA69A" w14:textId="77777777" w:rsidR="001C4835" w:rsidRPr="00E51992" w:rsidRDefault="001C4835" w:rsidP="001C4835">
                    <w:pPr>
                      <w:jc w:val="right"/>
                      <w:rPr>
                        <w:sz w:val="13"/>
                        <w:szCs w:val="13"/>
                      </w:rPr>
                    </w:pPr>
                  </w:p>
                </w:tc>
                <w:tc>
                  <w:tcPr>
                    <w:tcW w:w="303" w:type="pct"/>
                  </w:tcPr>
                  <w:p w14:paraId="57F63F01" w14:textId="77777777" w:rsidR="001C4835" w:rsidRPr="00E51992" w:rsidRDefault="001C4835" w:rsidP="001C4835">
                    <w:pPr>
                      <w:jc w:val="right"/>
                      <w:rPr>
                        <w:sz w:val="13"/>
                        <w:szCs w:val="13"/>
                      </w:rPr>
                    </w:pPr>
                  </w:p>
                </w:tc>
                <w:tc>
                  <w:tcPr>
                    <w:tcW w:w="289" w:type="pct"/>
                  </w:tcPr>
                  <w:p w14:paraId="1CDBFA22" w14:textId="77777777" w:rsidR="001C4835" w:rsidRPr="00E51992" w:rsidRDefault="001C4835" w:rsidP="001C4835">
                    <w:pPr>
                      <w:jc w:val="right"/>
                      <w:rPr>
                        <w:sz w:val="13"/>
                        <w:szCs w:val="13"/>
                      </w:rPr>
                    </w:pPr>
                  </w:p>
                </w:tc>
                <w:tc>
                  <w:tcPr>
                    <w:tcW w:w="344" w:type="pct"/>
                  </w:tcPr>
                  <w:p w14:paraId="3E17ABFD" w14:textId="77777777" w:rsidR="001C4835" w:rsidRPr="00E51992" w:rsidRDefault="001C4835" w:rsidP="001C4835">
                    <w:pPr>
                      <w:jc w:val="right"/>
                      <w:rPr>
                        <w:sz w:val="13"/>
                        <w:szCs w:val="13"/>
                      </w:rPr>
                    </w:pPr>
                  </w:p>
                </w:tc>
                <w:tc>
                  <w:tcPr>
                    <w:tcW w:w="379" w:type="pct"/>
                  </w:tcPr>
                  <w:p w14:paraId="2D2DE73F" w14:textId="77777777" w:rsidR="001C4835" w:rsidRPr="00E51992" w:rsidRDefault="001C4835" w:rsidP="001C4835">
                    <w:pPr>
                      <w:jc w:val="right"/>
                      <w:rPr>
                        <w:sz w:val="13"/>
                        <w:szCs w:val="13"/>
                      </w:rPr>
                    </w:pPr>
                  </w:p>
                </w:tc>
              </w:tr>
              <w:tr w:rsidR="001C4835" w14:paraId="2183837C" w14:textId="77777777" w:rsidTr="001C4835">
                <w:sdt>
                  <w:sdtPr>
                    <w:rPr>
                      <w:sz w:val="13"/>
                      <w:szCs w:val="13"/>
                    </w:rPr>
                    <w:tag w:val="_PLD_6438083d485a4ed1a2cb2a35b3d400f3"/>
                    <w:id w:val="877971897"/>
                    <w:lock w:val="sdtLocked"/>
                  </w:sdtPr>
                  <w:sdtEndPr/>
                  <w:sdtContent>
                    <w:tc>
                      <w:tcPr>
                        <w:tcW w:w="652" w:type="pct"/>
                      </w:tcPr>
                      <w:p w14:paraId="75042710" w14:textId="77777777" w:rsidR="001C4835" w:rsidRPr="00E51992" w:rsidRDefault="001C4835" w:rsidP="001C4835">
                        <w:pPr>
                          <w:rPr>
                            <w:sz w:val="13"/>
                            <w:szCs w:val="13"/>
                          </w:rPr>
                        </w:pPr>
                        <w:r w:rsidRPr="00E51992">
                          <w:rPr>
                            <w:sz w:val="13"/>
                            <w:szCs w:val="13"/>
                          </w:rPr>
                          <w:t>二、本年</w:t>
                        </w:r>
                        <w:r w:rsidRPr="00E51992">
                          <w:rPr>
                            <w:rFonts w:hint="eastAsia"/>
                            <w:sz w:val="13"/>
                            <w:szCs w:val="13"/>
                          </w:rPr>
                          <w:t>期</w:t>
                        </w:r>
                        <w:r w:rsidRPr="00E51992">
                          <w:rPr>
                            <w:sz w:val="13"/>
                            <w:szCs w:val="13"/>
                          </w:rPr>
                          <w:t>初余额</w:t>
                        </w:r>
                      </w:p>
                    </w:tc>
                  </w:sdtContent>
                </w:sdt>
                <w:tc>
                  <w:tcPr>
                    <w:tcW w:w="273" w:type="pct"/>
                  </w:tcPr>
                  <w:p w14:paraId="3B5B7584" w14:textId="77777777" w:rsidR="001C4835" w:rsidRPr="00E51992" w:rsidRDefault="001C4835" w:rsidP="001C4835">
                    <w:pPr>
                      <w:jc w:val="right"/>
                      <w:rPr>
                        <w:sz w:val="13"/>
                        <w:szCs w:val="13"/>
                      </w:rPr>
                    </w:pPr>
                    <w:r w:rsidRPr="00E51992">
                      <w:rPr>
                        <w:rFonts w:hint="eastAsia"/>
                        <w:sz w:val="13"/>
                        <w:szCs w:val="13"/>
                      </w:rPr>
                      <w:t>422,000,000.00</w:t>
                    </w:r>
                  </w:p>
                </w:tc>
                <w:tc>
                  <w:tcPr>
                    <w:tcW w:w="273" w:type="pct"/>
                  </w:tcPr>
                  <w:p w14:paraId="3EB82797" w14:textId="77777777" w:rsidR="001C4835" w:rsidRPr="00E51992" w:rsidRDefault="001C4835" w:rsidP="001C4835">
                    <w:pPr>
                      <w:jc w:val="right"/>
                      <w:rPr>
                        <w:sz w:val="13"/>
                        <w:szCs w:val="13"/>
                      </w:rPr>
                    </w:pPr>
                  </w:p>
                </w:tc>
                <w:tc>
                  <w:tcPr>
                    <w:tcW w:w="273" w:type="pct"/>
                  </w:tcPr>
                  <w:p w14:paraId="39D38F24" w14:textId="77777777" w:rsidR="001C4835" w:rsidRPr="00E51992" w:rsidRDefault="001C4835" w:rsidP="001C4835">
                    <w:pPr>
                      <w:jc w:val="right"/>
                      <w:rPr>
                        <w:sz w:val="13"/>
                        <w:szCs w:val="13"/>
                      </w:rPr>
                    </w:pPr>
                  </w:p>
                </w:tc>
                <w:tc>
                  <w:tcPr>
                    <w:tcW w:w="273" w:type="pct"/>
                  </w:tcPr>
                  <w:p w14:paraId="04273644" w14:textId="77777777" w:rsidR="001C4835" w:rsidRPr="00E51992" w:rsidRDefault="001C4835" w:rsidP="001C4835">
                    <w:pPr>
                      <w:jc w:val="right"/>
                      <w:rPr>
                        <w:sz w:val="13"/>
                        <w:szCs w:val="13"/>
                      </w:rPr>
                    </w:pPr>
                  </w:p>
                </w:tc>
                <w:tc>
                  <w:tcPr>
                    <w:tcW w:w="273" w:type="pct"/>
                  </w:tcPr>
                  <w:p w14:paraId="6F598E8A" w14:textId="77777777" w:rsidR="001C4835" w:rsidRPr="00E51992" w:rsidRDefault="001C4835" w:rsidP="001C4835">
                    <w:pPr>
                      <w:jc w:val="right"/>
                      <w:rPr>
                        <w:sz w:val="13"/>
                        <w:szCs w:val="13"/>
                      </w:rPr>
                    </w:pPr>
                    <w:r w:rsidRPr="00E51992">
                      <w:rPr>
                        <w:rFonts w:hint="eastAsia"/>
                        <w:sz w:val="13"/>
                        <w:szCs w:val="13"/>
                      </w:rPr>
                      <w:t>687,349,089.60</w:t>
                    </w:r>
                  </w:p>
                </w:tc>
                <w:tc>
                  <w:tcPr>
                    <w:tcW w:w="273" w:type="pct"/>
                  </w:tcPr>
                  <w:p w14:paraId="59BE3B0B" w14:textId="77777777" w:rsidR="001C4835" w:rsidRPr="00E51992" w:rsidRDefault="001C4835" w:rsidP="001C4835">
                    <w:pPr>
                      <w:jc w:val="right"/>
                      <w:rPr>
                        <w:sz w:val="13"/>
                        <w:szCs w:val="13"/>
                      </w:rPr>
                    </w:pPr>
                  </w:p>
                </w:tc>
                <w:tc>
                  <w:tcPr>
                    <w:tcW w:w="273" w:type="pct"/>
                  </w:tcPr>
                  <w:p w14:paraId="71EBF906" w14:textId="77777777" w:rsidR="001C4835" w:rsidRPr="00E51992" w:rsidRDefault="001C4835" w:rsidP="001C4835">
                    <w:pPr>
                      <w:jc w:val="right"/>
                      <w:rPr>
                        <w:sz w:val="13"/>
                        <w:szCs w:val="13"/>
                      </w:rPr>
                    </w:pPr>
                    <w:r w:rsidRPr="00E51992">
                      <w:rPr>
                        <w:rFonts w:hint="eastAsia"/>
                        <w:sz w:val="13"/>
                        <w:szCs w:val="13"/>
                      </w:rPr>
                      <w:t>2,308,000.57</w:t>
                    </w:r>
                  </w:p>
                </w:tc>
                <w:tc>
                  <w:tcPr>
                    <w:tcW w:w="273" w:type="pct"/>
                  </w:tcPr>
                  <w:p w14:paraId="04BD47D4" w14:textId="77777777" w:rsidR="001C4835" w:rsidRPr="00E51992" w:rsidRDefault="001C4835" w:rsidP="001C4835">
                    <w:pPr>
                      <w:jc w:val="right"/>
                      <w:rPr>
                        <w:sz w:val="13"/>
                        <w:szCs w:val="13"/>
                      </w:rPr>
                    </w:pPr>
                  </w:p>
                </w:tc>
                <w:tc>
                  <w:tcPr>
                    <w:tcW w:w="273" w:type="pct"/>
                  </w:tcPr>
                  <w:p w14:paraId="6C79522D" w14:textId="77777777" w:rsidR="001C4835" w:rsidRPr="00E51992" w:rsidRDefault="001C4835" w:rsidP="001C4835">
                    <w:pPr>
                      <w:jc w:val="right"/>
                      <w:rPr>
                        <w:sz w:val="13"/>
                        <w:szCs w:val="13"/>
                      </w:rPr>
                    </w:pPr>
                    <w:r w:rsidRPr="00E51992">
                      <w:rPr>
                        <w:rFonts w:hint="eastAsia"/>
                        <w:sz w:val="13"/>
                        <w:szCs w:val="13"/>
                      </w:rPr>
                      <w:t>45,665,647.68</w:t>
                    </w:r>
                  </w:p>
                </w:tc>
                <w:tc>
                  <w:tcPr>
                    <w:tcW w:w="273" w:type="pct"/>
                  </w:tcPr>
                  <w:p w14:paraId="0552711A" w14:textId="77777777" w:rsidR="001C4835" w:rsidRPr="00E51992" w:rsidRDefault="001C4835" w:rsidP="001C4835">
                    <w:pPr>
                      <w:jc w:val="right"/>
                      <w:rPr>
                        <w:sz w:val="13"/>
                        <w:szCs w:val="13"/>
                      </w:rPr>
                    </w:pPr>
                  </w:p>
                </w:tc>
                <w:tc>
                  <w:tcPr>
                    <w:tcW w:w="307" w:type="pct"/>
                  </w:tcPr>
                  <w:p w14:paraId="46C9A386" w14:textId="77777777" w:rsidR="001C4835" w:rsidRPr="00E51992" w:rsidRDefault="001C4835" w:rsidP="001C4835">
                    <w:pPr>
                      <w:jc w:val="right"/>
                      <w:rPr>
                        <w:sz w:val="13"/>
                        <w:szCs w:val="13"/>
                      </w:rPr>
                    </w:pPr>
                    <w:r w:rsidRPr="00E51992">
                      <w:rPr>
                        <w:rFonts w:hint="eastAsia"/>
                        <w:sz w:val="13"/>
                        <w:szCs w:val="13"/>
                      </w:rPr>
                      <w:t>-690,446,430.91</w:t>
                    </w:r>
                  </w:p>
                </w:tc>
                <w:tc>
                  <w:tcPr>
                    <w:tcW w:w="303" w:type="pct"/>
                  </w:tcPr>
                  <w:p w14:paraId="4093248C" w14:textId="77777777" w:rsidR="001C4835" w:rsidRPr="00E51992" w:rsidRDefault="001C4835" w:rsidP="001C4835">
                    <w:pPr>
                      <w:jc w:val="right"/>
                      <w:rPr>
                        <w:sz w:val="13"/>
                        <w:szCs w:val="13"/>
                      </w:rPr>
                    </w:pPr>
                  </w:p>
                </w:tc>
                <w:tc>
                  <w:tcPr>
                    <w:tcW w:w="289" w:type="pct"/>
                  </w:tcPr>
                  <w:p w14:paraId="67EDD2AB" w14:textId="77777777" w:rsidR="001C4835" w:rsidRPr="00E51992" w:rsidRDefault="001C4835" w:rsidP="001C4835">
                    <w:pPr>
                      <w:jc w:val="right"/>
                      <w:rPr>
                        <w:sz w:val="13"/>
                        <w:szCs w:val="13"/>
                      </w:rPr>
                    </w:pPr>
                    <w:r w:rsidRPr="00E51992">
                      <w:rPr>
                        <w:rStyle w:val="39"/>
                        <w:rFonts w:hint="eastAsia"/>
                        <w:sz w:val="13"/>
                        <w:szCs w:val="13"/>
                      </w:rPr>
                      <w:t>466,876,306.94</w:t>
                    </w:r>
                  </w:p>
                </w:tc>
                <w:tc>
                  <w:tcPr>
                    <w:tcW w:w="344" w:type="pct"/>
                  </w:tcPr>
                  <w:p w14:paraId="29B7D2B9" w14:textId="77777777" w:rsidR="001C4835" w:rsidRPr="00E51992" w:rsidRDefault="001C4835" w:rsidP="001C4835">
                    <w:pPr>
                      <w:jc w:val="right"/>
                      <w:rPr>
                        <w:sz w:val="13"/>
                        <w:szCs w:val="13"/>
                      </w:rPr>
                    </w:pPr>
                    <w:r w:rsidRPr="00E51992">
                      <w:rPr>
                        <w:rFonts w:hint="eastAsia"/>
                        <w:sz w:val="13"/>
                        <w:szCs w:val="13"/>
                      </w:rPr>
                      <w:t>396,392,564.58</w:t>
                    </w:r>
                  </w:p>
                </w:tc>
                <w:tc>
                  <w:tcPr>
                    <w:tcW w:w="379" w:type="pct"/>
                  </w:tcPr>
                  <w:p w14:paraId="0C1BCC91" w14:textId="77777777" w:rsidR="001C4835" w:rsidRPr="00E51992" w:rsidRDefault="001C4835" w:rsidP="001C4835">
                    <w:pPr>
                      <w:jc w:val="right"/>
                      <w:rPr>
                        <w:sz w:val="13"/>
                        <w:szCs w:val="13"/>
                      </w:rPr>
                    </w:pPr>
                    <w:r w:rsidRPr="00E51992">
                      <w:rPr>
                        <w:rFonts w:hint="eastAsia"/>
                        <w:sz w:val="13"/>
                        <w:szCs w:val="13"/>
                      </w:rPr>
                      <w:t>863,268,871.52</w:t>
                    </w:r>
                  </w:p>
                </w:tc>
              </w:tr>
              <w:tr w:rsidR="001C4835" w14:paraId="474B1020" w14:textId="77777777" w:rsidTr="001C4835">
                <w:sdt>
                  <w:sdtPr>
                    <w:rPr>
                      <w:sz w:val="13"/>
                      <w:szCs w:val="13"/>
                    </w:rPr>
                    <w:tag w:val="_PLD_a0d70a8ecfa64251bc0240cb363e3dd7"/>
                    <w:id w:val="840441391"/>
                    <w:lock w:val="sdtLocked"/>
                  </w:sdtPr>
                  <w:sdtEndPr/>
                  <w:sdtContent>
                    <w:tc>
                      <w:tcPr>
                        <w:tcW w:w="652" w:type="pct"/>
                      </w:tcPr>
                      <w:p w14:paraId="4D57F759" w14:textId="77777777" w:rsidR="001C4835" w:rsidRPr="00E51992" w:rsidRDefault="001C4835" w:rsidP="001C4835">
                        <w:pPr>
                          <w:rPr>
                            <w:sz w:val="13"/>
                            <w:szCs w:val="13"/>
                          </w:rPr>
                        </w:pPr>
                        <w:r w:rsidRPr="00E51992">
                          <w:rPr>
                            <w:sz w:val="13"/>
                            <w:szCs w:val="13"/>
                          </w:rPr>
                          <w:t>三、本</w:t>
                        </w:r>
                        <w:r w:rsidRPr="00E51992">
                          <w:rPr>
                            <w:rFonts w:hint="eastAsia"/>
                            <w:sz w:val="13"/>
                            <w:szCs w:val="13"/>
                          </w:rPr>
                          <w:t>期</w:t>
                        </w:r>
                        <w:r w:rsidRPr="00E51992">
                          <w:rPr>
                            <w:sz w:val="13"/>
                            <w:szCs w:val="13"/>
                          </w:rPr>
                          <w:t>增减变动金额（减少以“－”号填列）</w:t>
                        </w:r>
                      </w:p>
                    </w:tc>
                  </w:sdtContent>
                </w:sdt>
                <w:tc>
                  <w:tcPr>
                    <w:tcW w:w="273" w:type="pct"/>
                  </w:tcPr>
                  <w:p w14:paraId="42B9003A" w14:textId="77777777" w:rsidR="001C4835" w:rsidRPr="00E51992" w:rsidRDefault="001C4835" w:rsidP="001C4835">
                    <w:pPr>
                      <w:jc w:val="right"/>
                      <w:rPr>
                        <w:sz w:val="13"/>
                        <w:szCs w:val="13"/>
                      </w:rPr>
                    </w:pPr>
                  </w:p>
                </w:tc>
                <w:tc>
                  <w:tcPr>
                    <w:tcW w:w="273" w:type="pct"/>
                  </w:tcPr>
                  <w:p w14:paraId="4E4A8451" w14:textId="77777777" w:rsidR="001C4835" w:rsidRPr="00E51992" w:rsidRDefault="001C4835" w:rsidP="001C4835">
                    <w:pPr>
                      <w:jc w:val="right"/>
                      <w:rPr>
                        <w:sz w:val="13"/>
                        <w:szCs w:val="13"/>
                      </w:rPr>
                    </w:pPr>
                  </w:p>
                </w:tc>
                <w:tc>
                  <w:tcPr>
                    <w:tcW w:w="273" w:type="pct"/>
                  </w:tcPr>
                  <w:p w14:paraId="1BC2E9B3" w14:textId="77777777" w:rsidR="001C4835" w:rsidRPr="00E51992" w:rsidRDefault="001C4835" w:rsidP="001C4835">
                    <w:pPr>
                      <w:jc w:val="right"/>
                      <w:rPr>
                        <w:sz w:val="13"/>
                        <w:szCs w:val="13"/>
                      </w:rPr>
                    </w:pPr>
                  </w:p>
                </w:tc>
                <w:tc>
                  <w:tcPr>
                    <w:tcW w:w="273" w:type="pct"/>
                  </w:tcPr>
                  <w:p w14:paraId="1F8C3C70" w14:textId="77777777" w:rsidR="001C4835" w:rsidRPr="00E51992" w:rsidRDefault="001C4835" w:rsidP="001C4835">
                    <w:pPr>
                      <w:jc w:val="right"/>
                      <w:rPr>
                        <w:sz w:val="13"/>
                        <w:szCs w:val="13"/>
                      </w:rPr>
                    </w:pPr>
                  </w:p>
                </w:tc>
                <w:tc>
                  <w:tcPr>
                    <w:tcW w:w="273" w:type="pct"/>
                  </w:tcPr>
                  <w:p w14:paraId="61F7684E" w14:textId="77777777" w:rsidR="001C4835" w:rsidRPr="00E51992" w:rsidRDefault="001C4835" w:rsidP="001C4835">
                    <w:pPr>
                      <w:jc w:val="right"/>
                      <w:rPr>
                        <w:sz w:val="13"/>
                        <w:szCs w:val="13"/>
                      </w:rPr>
                    </w:pPr>
                  </w:p>
                </w:tc>
                <w:tc>
                  <w:tcPr>
                    <w:tcW w:w="273" w:type="pct"/>
                  </w:tcPr>
                  <w:p w14:paraId="6B696D72" w14:textId="77777777" w:rsidR="001C4835" w:rsidRPr="00E51992" w:rsidRDefault="001C4835" w:rsidP="001C4835">
                    <w:pPr>
                      <w:jc w:val="right"/>
                      <w:rPr>
                        <w:sz w:val="13"/>
                        <w:szCs w:val="13"/>
                      </w:rPr>
                    </w:pPr>
                  </w:p>
                </w:tc>
                <w:tc>
                  <w:tcPr>
                    <w:tcW w:w="273" w:type="pct"/>
                  </w:tcPr>
                  <w:p w14:paraId="4698AAF2" w14:textId="77777777" w:rsidR="001C4835" w:rsidRPr="00E51992" w:rsidRDefault="001C4835" w:rsidP="001C4835">
                    <w:pPr>
                      <w:jc w:val="right"/>
                      <w:rPr>
                        <w:sz w:val="13"/>
                        <w:szCs w:val="13"/>
                      </w:rPr>
                    </w:pPr>
                    <w:r w:rsidRPr="00E51992">
                      <w:rPr>
                        <w:rFonts w:hint="eastAsia"/>
                        <w:sz w:val="13"/>
                        <w:szCs w:val="13"/>
                      </w:rPr>
                      <w:t>446,543.93</w:t>
                    </w:r>
                  </w:p>
                </w:tc>
                <w:tc>
                  <w:tcPr>
                    <w:tcW w:w="273" w:type="pct"/>
                  </w:tcPr>
                  <w:p w14:paraId="69E2DB8E" w14:textId="77777777" w:rsidR="001C4835" w:rsidRPr="00E51992" w:rsidRDefault="001C4835" w:rsidP="001C4835">
                    <w:pPr>
                      <w:jc w:val="right"/>
                      <w:rPr>
                        <w:sz w:val="13"/>
                        <w:szCs w:val="13"/>
                      </w:rPr>
                    </w:pPr>
                  </w:p>
                </w:tc>
                <w:tc>
                  <w:tcPr>
                    <w:tcW w:w="273" w:type="pct"/>
                  </w:tcPr>
                  <w:p w14:paraId="3F0DC807" w14:textId="77777777" w:rsidR="001C4835" w:rsidRPr="00E51992" w:rsidRDefault="001C4835" w:rsidP="001C4835">
                    <w:pPr>
                      <w:jc w:val="right"/>
                      <w:rPr>
                        <w:sz w:val="13"/>
                        <w:szCs w:val="13"/>
                      </w:rPr>
                    </w:pPr>
                  </w:p>
                </w:tc>
                <w:tc>
                  <w:tcPr>
                    <w:tcW w:w="273" w:type="pct"/>
                  </w:tcPr>
                  <w:p w14:paraId="0EBF8E89" w14:textId="77777777" w:rsidR="001C4835" w:rsidRPr="00E51992" w:rsidRDefault="001C4835" w:rsidP="001C4835">
                    <w:pPr>
                      <w:jc w:val="right"/>
                      <w:rPr>
                        <w:sz w:val="13"/>
                        <w:szCs w:val="13"/>
                      </w:rPr>
                    </w:pPr>
                  </w:p>
                </w:tc>
                <w:tc>
                  <w:tcPr>
                    <w:tcW w:w="307" w:type="pct"/>
                  </w:tcPr>
                  <w:p w14:paraId="65CBD703" w14:textId="77777777" w:rsidR="001C4835" w:rsidRPr="00E51992" w:rsidRDefault="001C4835" w:rsidP="001C4835">
                    <w:pPr>
                      <w:jc w:val="right"/>
                      <w:rPr>
                        <w:sz w:val="13"/>
                        <w:szCs w:val="13"/>
                      </w:rPr>
                    </w:pPr>
                    <w:r w:rsidRPr="00E51992">
                      <w:rPr>
                        <w:rFonts w:hint="eastAsia"/>
                        <w:sz w:val="13"/>
                        <w:szCs w:val="13"/>
                      </w:rPr>
                      <w:t>-130,036,755.55</w:t>
                    </w:r>
                  </w:p>
                </w:tc>
                <w:tc>
                  <w:tcPr>
                    <w:tcW w:w="303" w:type="pct"/>
                  </w:tcPr>
                  <w:p w14:paraId="58048599" w14:textId="77777777" w:rsidR="001C4835" w:rsidRPr="00E51992" w:rsidRDefault="001C4835" w:rsidP="001C4835">
                    <w:pPr>
                      <w:jc w:val="right"/>
                      <w:rPr>
                        <w:sz w:val="13"/>
                        <w:szCs w:val="13"/>
                      </w:rPr>
                    </w:pPr>
                  </w:p>
                </w:tc>
                <w:tc>
                  <w:tcPr>
                    <w:tcW w:w="289" w:type="pct"/>
                  </w:tcPr>
                  <w:p w14:paraId="408633EC" w14:textId="77777777" w:rsidR="001C4835" w:rsidRPr="00E51992" w:rsidRDefault="001C4835" w:rsidP="001C4835">
                    <w:pPr>
                      <w:jc w:val="right"/>
                      <w:rPr>
                        <w:sz w:val="13"/>
                        <w:szCs w:val="13"/>
                      </w:rPr>
                    </w:pPr>
                    <w:r w:rsidRPr="00E51992">
                      <w:rPr>
                        <w:rStyle w:val="39"/>
                        <w:rFonts w:hint="eastAsia"/>
                        <w:sz w:val="13"/>
                        <w:szCs w:val="13"/>
                      </w:rPr>
                      <w:t>-129,590,211.62</w:t>
                    </w:r>
                  </w:p>
                </w:tc>
                <w:tc>
                  <w:tcPr>
                    <w:tcW w:w="344" w:type="pct"/>
                  </w:tcPr>
                  <w:p w14:paraId="7782A971" w14:textId="77777777" w:rsidR="001C4835" w:rsidRPr="00E51992" w:rsidRDefault="001C4835" w:rsidP="001C4835">
                    <w:pPr>
                      <w:jc w:val="right"/>
                      <w:rPr>
                        <w:sz w:val="13"/>
                        <w:szCs w:val="13"/>
                      </w:rPr>
                    </w:pPr>
                    <w:r w:rsidRPr="00E51992">
                      <w:rPr>
                        <w:rFonts w:hint="eastAsia"/>
                        <w:sz w:val="13"/>
                        <w:szCs w:val="13"/>
                      </w:rPr>
                      <w:t>-33,053,408.38</w:t>
                    </w:r>
                  </w:p>
                </w:tc>
                <w:tc>
                  <w:tcPr>
                    <w:tcW w:w="379" w:type="pct"/>
                  </w:tcPr>
                  <w:p w14:paraId="6AAB438B" w14:textId="77777777" w:rsidR="001C4835" w:rsidRPr="00E51992" w:rsidRDefault="001C4835" w:rsidP="001C4835">
                    <w:pPr>
                      <w:jc w:val="right"/>
                      <w:rPr>
                        <w:sz w:val="13"/>
                        <w:szCs w:val="13"/>
                      </w:rPr>
                    </w:pPr>
                    <w:r w:rsidRPr="00E51992">
                      <w:rPr>
                        <w:rFonts w:hint="eastAsia"/>
                        <w:sz w:val="13"/>
                        <w:szCs w:val="13"/>
                      </w:rPr>
                      <w:t>-162,643,620.00</w:t>
                    </w:r>
                  </w:p>
                </w:tc>
              </w:tr>
              <w:tr w:rsidR="001C4835" w14:paraId="2DBE5862" w14:textId="77777777" w:rsidTr="001C4835">
                <w:sdt>
                  <w:sdtPr>
                    <w:rPr>
                      <w:sz w:val="13"/>
                      <w:szCs w:val="13"/>
                    </w:rPr>
                    <w:tag w:val="_PLD_d3b5283bf10a4a3c8882e3f3c30046c5"/>
                    <w:id w:val="803271912"/>
                    <w:lock w:val="sdtLocked"/>
                  </w:sdtPr>
                  <w:sdtEndPr/>
                  <w:sdtContent>
                    <w:tc>
                      <w:tcPr>
                        <w:tcW w:w="652" w:type="pct"/>
                      </w:tcPr>
                      <w:p w14:paraId="25B6734B" w14:textId="77777777" w:rsidR="001C4835" w:rsidRPr="00E51992" w:rsidRDefault="001C4835" w:rsidP="001C4835">
                        <w:pPr>
                          <w:rPr>
                            <w:sz w:val="13"/>
                            <w:szCs w:val="13"/>
                          </w:rPr>
                        </w:pPr>
                        <w:r w:rsidRPr="00E51992">
                          <w:rPr>
                            <w:rFonts w:hint="eastAsia"/>
                            <w:sz w:val="13"/>
                            <w:szCs w:val="13"/>
                          </w:rPr>
                          <w:t>（一）综合收益总额</w:t>
                        </w:r>
                      </w:p>
                    </w:tc>
                  </w:sdtContent>
                </w:sdt>
                <w:tc>
                  <w:tcPr>
                    <w:tcW w:w="273" w:type="pct"/>
                  </w:tcPr>
                  <w:p w14:paraId="6371CBA7" w14:textId="77777777" w:rsidR="001C4835" w:rsidRPr="00E51992" w:rsidRDefault="001C4835" w:rsidP="001C4835">
                    <w:pPr>
                      <w:jc w:val="right"/>
                      <w:rPr>
                        <w:sz w:val="13"/>
                        <w:szCs w:val="13"/>
                      </w:rPr>
                    </w:pPr>
                  </w:p>
                </w:tc>
                <w:tc>
                  <w:tcPr>
                    <w:tcW w:w="273" w:type="pct"/>
                  </w:tcPr>
                  <w:p w14:paraId="1F9EA37B" w14:textId="77777777" w:rsidR="001C4835" w:rsidRPr="00E51992" w:rsidRDefault="001C4835" w:rsidP="001C4835">
                    <w:pPr>
                      <w:jc w:val="right"/>
                      <w:rPr>
                        <w:sz w:val="13"/>
                        <w:szCs w:val="13"/>
                      </w:rPr>
                    </w:pPr>
                  </w:p>
                </w:tc>
                <w:tc>
                  <w:tcPr>
                    <w:tcW w:w="273" w:type="pct"/>
                  </w:tcPr>
                  <w:p w14:paraId="23F2690C" w14:textId="77777777" w:rsidR="001C4835" w:rsidRPr="00E51992" w:rsidRDefault="001C4835" w:rsidP="001C4835">
                    <w:pPr>
                      <w:jc w:val="right"/>
                      <w:rPr>
                        <w:sz w:val="13"/>
                        <w:szCs w:val="13"/>
                      </w:rPr>
                    </w:pPr>
                  </w:p>
                </w:tc>
                <w:tc>
                  <w:tcPr>
                    <w:tcW w:w="273" w:type="pct"/>
                  </w:tcPr>
                  <w:p w14:paraId="25B4B027" w14:textId="77777777" w:rsidR="001C4835" w:rsidRPr="00E51992" w:rsidRDefault="001C4835" w:rsidP="001C4835">
                    <w:pPr>
                      <w:jc w:val="right"/>
                      <w:rPr>
                        <w:sz w:val="13"/>
                        <w:szCs w:val="13"/>
                      </w:rPr>
                    </w:pPr>
                  </w:p>
                </w:tc>
                <w:tc>
                  <w:tcPr>
                    <w:tcW w:w="273" w:type="pct"/>
                  </w:tcPr>
                  <w:p w14:paraId="1FD683E3" w14:textId="77777777" w:rsidR="001C4835" w:rsidRPr="00E51992" w:rsidRDefault="001C4835" w:rsidP="001C4835">
                    <w:pPr>
                      <w:jc w:val="right"/>
                      <w:rPr>
                        <w:sz w:val="13"/>
                        <w:szCs w:val="13"/>
                      </w:rPr>
                    </w:pPr>
                  </w:p>
                </w:tc>
                <w:tc>
                  <w:tcPr>
                    <w:tcW w:w="273" w:type="pct"/>
                  </w:tcPr>
                  <w:p w14:paraId="038E6C64" w14:textId="77777777" w:rsidR="001C4835" w:rsidRPr="00E51992" w:rsidRDefault="001C4835" w:rsidP="001C4835">
                    <w:pPr>
                      <w:jc w:val="right"/>
                      <w:rPr>
                        <w:sz w:val="13"/>
                        <w:szCs w:val="13"/>
                      </w:rPr>
                    </w:pPr>
                  </w:p>
                </w:tc>
                <w:tc>
                  <w:tcPr>
                    <w:tcW w:w="273" w:type="pct"/>
                  </w:tcPr>
                  <w:p w14:paraId="09E0F267" w14:textId="77777777" w:rsidR="001C4835" w:rsidRPr="00E51992" w:rsidRDefault="001C4835" w:rsidP="001C4835">
                    <w:pPr>
                      <w:jc w:val="right"/>
                      <w:rPr>
                        <w:sz w:val="13"/>
                        <w:szCs w:val="13"/>
                      </w:rPr>
                    </w:pPr>
                    <w:r w:rsidRPr="00E51992">
                      <w:rPr>
                        <w:rFonts w:hint="eastAsia"/>
                        <w:sz w:val="13"/>
                        <w:szCs w:val="13"/>
                      </w:rPr>
                      <w:t>446,543.93</w:t>
                    </w:r>
                  </w:p>
                </w:tc>
                <w:tc>
                  <w:tcPr>
                    <w:tcW w:w="273" w:type="pct"/>
                  </w:tcPr>
                  <w:p w14:paraId="15C00421" w14:textId="77777777" w:rsidR="001C4835" w:rsidRPr="00E51992" w:rsidRDefault="001C4835" w:rsidP="001C4835">
                    <w:pPr>
                      <w:jc w:val="right"/>
                      <w:rPr>
                        <w:sz w:val="13"/>
                        <w:szCs w:val="13"/>
                      </w:rPr>
                    </w:pPr>
                  </w:p>
                </w:tc>
                <w:tc>
                  <w:tcPr>
                    <w:tcW w:w="273" w:type="pct"/>
                  </w:tcPr>
                  <w:p w14:paraId="026B2E00" w14:textId="77777777" w:rsidR="001C4835" w:rsidRPr="00E51992" w:rsidRDefault="001C4835" w:rsidP="001C4835">
                    <w:pPr>
                      <w:jc w:val="right"/>
                      <w:rPr>
                        <w:sz w:val="13"/>
                        <w:szCs w:val="13"/>
                      </w:rPr>
                    </w:pPr>
                  </w:p>
                </w:tc>
                <w:tc>
                  <w:tcPr>
                    <w:tcW w:w="273" w:type="pct"/>
                  </w:tcPr>
                  <w:p w14:paraId="64D05877" w14:textId="77777777" w:rsidR="001C4835" w:rsidRPr="00E51992" w:rsidRDefault="001C4835" w:rsidP="001C4835">
                    <w:pPr>
                      <w:jc w:val="right"/>
                      <w:rPr>
                        <w:sz w:val="13"/>
                        <w:szCs w:val="13"/>
                      </w:rPr>
                    </w:pPr>
                  </w:p>
                </w:tc>
                <w:tc>
                  <w:tcPr>
                    <w:tcW w:w="307" w:type="pct"/>
                  </w:tcPr>
                  <w:p w14:paraId="27DEBC5A" w14:textId="77777777" w:rsidR="001C4835" w:rsidRPr="00E51992" w:rsidRDefault="001C4835" w:rsidP="001C4835">
                    <w:pPr>
                      <w:jc w:val="right"/>
                      <w:rPr>
                        <w:sz w:val="13"/>
                        <w:szCs w:val="13"/>
                      </w:rPr>
                    </w:pPr>
                    <w:r w:rsidRPr="00E51992">
                      <w:rPr>
                        <w:rFonts w:hint="eastAsia"/>
                        <w:sz w:val="13"/>
                        <w:szCs w:val="13"/>
                      </w:rPr>
                      <w:t>-130,036,755.55</w:t>
                    </w:r>
                  </w:p>
                </w:tc>
                <w:tc>
                  <w:tcPr>
                    <w:tcW w:w="303" w:type="pct"/>
                  </w:tcPr>
                  <w:p w14:paraId="26ECA17D" w14:textId="77777777" w:rsidR="001C4835" w:rsidRPr="00E51992" w:rsidRDefault="001C4835" w:rsidP="001C4835">
                    <w:pPr>
                      <w:jc w:val="right"/>
                      <w:rPr>
                        <w:sz w:val="13"/>
                        <w:szCs w:val="13"/>
                      </w:rPr>
                    </w:pPr>
                  </w:p>
                </w:tc>
                <w:tc>
                  <w:tcPr>
                    <w:tcW w:w="289" w:type="pct"/>
                  </w:tcPr>
                  <w:p w14:paraId="5EFBF540" w14:textId="77777777" w:rsidR="001C4835" w:rsidRPr="00E51992" w:rsidRDefault="001C4835" w:rsidP="001C4835">
                    <w:pPr>
                      <w:jc w:val="right"/>
                      <w:rPr>
                        <w:sz w:val="13"/>
                        <w:szCs w:val="13"/>
                      </w:rPr>
                    </w:pPr>
                    <w:r w:rsidRPr="00E51992">
                      <w:rPr>
                        <w:rStyle w:val="39"/>
                        <w:rFonts w:hint="eastAsia"/>
                        <w:sz w:val="13"/>
                        <w:szCs w:val="13"/>
                      </w:rPr>
                      <w:t>-129,590,211.62</w:t>
                    </w:r>
                  </w:p>
                </w:tc>
                <w:tc>
                  <w:tcPr>
                    <w:tcW w:w="344" w:type="pct"/>
                  </w:tcPr>
                  <w:p w14:paraId="02FC84FA" w14:textId="77777777" w:rsidR="001C4835" w:rsidRPr="00E51992" w:rsidRDefault="001C4835" w:rsidP="001C4835">
                    <w:pPr>
                      <w:jc w:val="right"/>
                      <w:rPr>
                        <w:sz w:val="13"/>
                        <w:szCs w:val="13"/>
                      </w:rPr>
                    </w:pPr>
                    <w:r w:rsidRPr="00E51992">
                      <w:rPr>
                        <w:rFonts w:hint="eastAsia"/>
                        <w:sz w:val="13"/>
                        <w:szCs w:val="13"/>
                      </w:rPr>
                      <w:t>-32,073,302.83</w:t>
                    </w:r>
                  </w:p>
                </w:tc>
                <w:tc>
                  <w:tcPr>
                    <w:tcW w:w="379" w:type="pct"/>
                  </w:tcPr>
                  <w:p w14:paraId="2C860D70" w14:textId="77777777" w:rsidR="001C4835" w:rsidRPr="00E51992" w:rsidRDefault="001C4835" w:rsidP="001C4835">
                    <w:pPr>
                      <w:jc w:val="right"/>
                      <w:rPr>
                        <w:sz w:val="13"/>
                        <w:szCs w:val="13"/>
                      </w:rPr>
                    </w:pPr>
                    <w:r w:rsidRPr="00E51992">
                      <w:rPr>
                        <w:rFonts w:hint="eastAsia"/>
                        <w:sz w:val="13"/>
                        <w:szCs w:val="13"/>
                      </w:rPr>
                      <w:t>-161,663,514.45</w:t>
                    </w:r>
                  </w:p>
                </w:tc>
              </w:tr>
              <w:tr w:rsidR="001C4835" w14:paraId="38B7FA2D" w14:textId="77777777" w:rsidTr="001C4835">
                <w:sdt>
                  <w:sdtPr>
                    <w:rPr>
                      <w:sz w:val="13"/>
                      <w:szCs w:val="13"/>
                    </w:rPr>
                    <w:tag w:val="_PLD_ecb1a0919fe148e5893e9977ac112e36"/>
                    <w:id w:val="-675653277"/>
                    <w:lock w:val="sdtLocked"/>
                  </w:sdtPr>
                  <w:sdtEndPr/>
                  <w:sdtContent>
                    <w:tc>
                      <w:tcPr>
                        <w:tcW w:w="652" w:type="pct"/>
                      </w:tcPr>
                      <w:p w14:paraId="7A517825" w14:textId="77777777" w:rsidR="001C4835" w:rsidRPr="00E51992" w:rsidRDefault="001C4835" w:rsidP="001C4835">
                        <w:pPr>
                          <w:rPr>
                            <w:sz w:val="13"/>
                            <w:szCs w:val="13"/>
                          </w:rPr>
                        </w:pPr>
                        <w:r w:rsidRPr="00E51992">
                          <w:rPr>
                            <w:sz w:val="13"/>
                            <w:szCs w:val="13"/>
                          </w:rPr>
                          <w:t>（</w:t>
                        </w:r>
                        <w:r w:rsidRPr="00E51992">
                          <w:rPr>
                            <w:rFonts w:hint="eastAsia"/>
                            <w:sz w:val="13"/>
                            <w:szCs w:val="13"/>
                          </w:rPr>
                          <w:t>二</w:t>
                        </w:r>
                        <w:r w:rsidRPr="00E51992">
                          <w:rPr>
                            <w:sz w:val="13"/>
                            <w:szCs w:val="13"/>
                          </w:rPr>
                          <w:t>）所有者投入和减少资本</w:t>
                        </w:r>
                      </w:p>
                    </w:tc>
                  </w:sdtContent>
                </w:sdt>
                <w:tc>
                  <w:tcPr>
                    <w:tcW w:w="273" w:type="pct"/>
                  </w:tcPr>
                  <w:p w14:paraId="227B2DC3" w14:textId="77777777" w:rsidR="001C4835" w:rsidRPr="00E51992" w:rsidRDefault="001C4835" w:rsidP="001C4835">
                    <w:pPr>
                      <w:jc w:val="right"/>
                      <w:rPr>
                        <w:sz w:val="13"/>
                        <w:szCs w:val="13"/>
                      </w:rPr>
                    </w:pPr>
                  </w:p>
                </w:tc>
                <w:tc>
                  <w:tcPr>
                    <w:tcW w:w="273" w:type="pct"/>
                  </w:tcPr>
                  <w:p w14:paraId="6A97514D" w14:textId="77777777" w:rsidR="001C4835" w:rsidRPr="00E51992" w:rsidRDefault="001C4835" w:rsidP="001C4835">
                    <w:pPr>
                      <w:jc w:val="right"/>
                      <w:rPr>
                        <w:sz w:val="13"/>
                        <w:szCs w:val="13"/>
                      </w:rPr>
                    </w:pPr>
                  </w:p>
                </w:tc>
                <w:tc>
                  <w:tcPr>
                    <w:tcW w:w="273" w:type="pct"/>
                  </w:tcPr>
                  <w:p w14:paraId="4A16F168" w14:textId="77777777" w:rsidR="001C4835" w:rsidRPr="00E51992" w:rsidRDefault="001C4835" w:rsidP="001C4835">
                    <w:pPr>
                      <w:jc w:val="right"/>
                      <w:rPr>
                        <w:sz w:val="13"/>
                        <w:szCs w:val="13"/>
                      </w:rPr>
                    </w:pPr>
                  </w:p>
                </w:tc>
                <w:tc>
                  <w:tcPr>
                    <w:tcW w:w="273" w:type="pct"/>
                  </w:tcPr>
                  <w:p w14:paraId="6D37F4FA" w14:textId="77777777" w:rsidR="001C4835" w:rsidRPr="00E51992" w:rsidRDefault="001C4835" w:rsidP="001C4835">
                    <w:pPr>
                      <w:jc w:val="right"/>
                      <w:rPr>
                        <w:sz w:val="13"/>
                        <w:szCs w:val="13"/>
                      </w:rPr>
                    </w:pPr>
                  </w:p>
                </w:tc>
                <w:tc>
                  <w:tcPr>
                    <w:tcW w:w="273" w:type="pct"/>
                  </w:tcPr>
                  <w:p w14:paraId="16BDFEA1" w14:textId="77777777" w:rsidR="001C4835" w:rsidRPr="00E51992" w:rsidRDefault="001C4835" w:rsidP="001C4835">
                    <w:pPr>
                      <w:jc w:val="right"/>
                      <w:rPr>
                        <w:sz w:val="13"/>
                        <w:szCs w:val="13"/>
                      </w:rPr>
                    </w:pPr>
                  </w:p>
                </w:tc>
                <w:tc>
                  <w:tcPr>
                    <w:tcW w:w="273" w:type="pct"/>
                  </w:tcPr>
                  <w:p w14:paraId="11DE17DF" w14:textId="77777777" w:rsidR="001C4835" w:rsidRPr="00E51992" w:rsidRDefault="001C4835" w:rsidP="001C4835">
                    <w:pPr>
                      <w:jc w:val="right"/>
                      <w:rPr>
                        <w:sz w:val="13"/>
                        <w:szCs w:val="13"/>
                      </w:rPr>
                    </w:pPr>
                  </w:p>
                </w:tc>
                <w:tc>
                  <w:tcPr>
                    <w:tcW w:w="273" w:type="pct"/>
                  </w:tcPr>
                  <w:p w14:paraId="10466E07" w14:textId="77777777" w:rsidR="001C4835" w:rsidRPr="00E51992" w:rsidRDefault="001C4835" w:rsidP="001C4835">
                    <w:pPr>
                      <w:jc w:val="right"/>
                      <w:rPr>
                        <w:sz w:val="13"/>
                        <w:szCs w:val="13"/>
                      </w:rPr>
                    </w:pPr>
                  </w:p>
                </w:tc>
                <w:tc>
                  <w:tcPr>
                    <w:tcW w:w="273" w:type="pct"/>
                  </w:tcPr>
                  <w:p w14:paraId="78F7B5DE" w14:textId="77777777" w:rsidR="001C4835" w:rsidRPr="00E51992" w:rsidRDefault="001C4835" w:rsidP="001C4835">
                    <w:pPr>
                      <w:jc w:val="right"/>
                      <w:rPr>
                        <w:sz w:val="13"/>
                        <w:szCs w:val="13"/>
                      </w:rPr>
                    </w:pPr>
                  </w:p>
                </w:tc>
                <w:tc>
                  <w:tcPr>
                    <w:tcW w:w="273" w:type="pct"/>
                  </w:tcPr>
                  <w:p w14:paraId="5208EFBF" w14:textId="77777777" w:rsidR="001C4835" w:rsidRPr="00E51992" w:rsidRDefault="001C4835" w:rsidP="001C4835">
                    <w:pPr>
                      <w:jc w:val="right"/>
                      <w:rPr>
                        <w:sz w:val="13"/>
                        <w:szCs w:val="13"/>
                      </w:rPr>
                    </w:pPr>
                  </w:p>
                </w:tc>
                <w:tc>
                  <w:tcPr>
                    <w:tcW w:w="273" w:type="pct"/>
                  </w:tcPr>
                  <w:p w14:paraId="3BE25405" w14:textId="77777777" w:rsidR="001C4835" w:rsidRPr="00E51992" w:rsidRDefault="001C4835" w:rsidP="001C4835">
                    <w:pPr>
                      <w:jc w:val="right"/>
                      <w:rPr>
                        <w:sz w:val="13"/>
                        <w:szCs w:val="13"/>
                      </w:rPr>
                    </w:pPr>
                  </w:p>
                </w:tc>
                <w:tc>
                  <w:tcPr>
                    <w:tcW w:w="307" w:type="pct"/>
                  </w:tcPr>
                  <w:p w14:paraId="74BE114A" w14:textId="77777777" w:rsidR="001C4835" w:rsidRPr="00E51992" w:rsidRDefault="001C4835" w:rsidP="001C4835">
                    <w:pPr>
                      <w:jc w:val="right"/>
                      <w:rPr>
                        <w:sz w:val="13"/>
                        <w:szCs w:val="13"/>
                      </w:rPr>
                    </w:pPr>
                  </w:p>
                </w:tc>
                <w:tc>
                  <w:tcPr>
                    <w:tcW w:w="303" w:type="pct"/>
                  </w:tcPr>
                  <w:p w14:paraId="3AAA3D0B" w14:textId="77777777" w:rsidR="001C4835" w:rsidRPr="00E51992" w:rsidRDefault="001C4835" w:rsidP="001C4835">
                    <w:pPr>
                      <w:jc w:val="right"/>
                      <w:rPr>
                        <w:sz w:val="13"/>
                        <w:szCs w:val="13"/>
                      </w:rPr>
                    </w:pPr>
                  </w:p>
                </w:tc>
                <w:tc>
                  <w:tcPr>
                    <w:tcW w:w="289" w:type="pct"/>
                  </w:tcPr>
                  <w:p w14:paraId="2FF49DE6" w14:textId="77777777" w:rsidR="001C4835" w:rsidRPr="00E51992" w:rsidRDefault="001C4835" w:rsidP="001C4835">
                    <w:pPr>
                      <w:jc w:val="right"/>
                      <w:rPr>
                        <w:sz w:val="13"/>
                        <w:szCs w:val="13"/>
                      </w:rPr>
                    </w:pPr>
                  </w:p>
                </w:tc>
                <w:tc>
                  <w:tcPr>
                    <w:tcW w:w="344" w:type="pct"/>
                  </w:tcPr>
                  <w:p w14:paraId="565A3E4B" w14:textId="77777777" w:rsidR="001C4835" w:rsidRPr="00E51992" w:rsidRDefault="001C4835" w:rsidP="001C4835">
                    <w:pPr>
                      <w:jc w:val="right"/>
                      <w:rPr>
                        <w:sz w:val="13"/>
                        <w:szCs w:val="13"/>
                      </w:rPr>
                    </w:pPr>
                  </w:p>
                </w:tc>
                <w:tc>
                  <w:tcPr>
                    <w:tcW w:w="379" w:type="pct"/>
                  </w:tcPr>
                  <w:p w14:paraId="5F14B6DC" w14:textId="77777777" w:rsidR="001C4835" w:rsidRPr="00E51992" w:rsidRDefault="001C4835" w:rsidP="001C4835">
                    <w:pPr>
                      <w:jc w:val="right"/>
                      <w:rPr>
                        <w:sz w:val="13"/>
                        <w:szCs w:val="13"/>
                      </w:rPr>
                    </w:pPr>
                  </w:p>
                </w:tc>
              </w:tr>
              <w:tr w:rsidR="001C4835" w14:paraId="3E885494" w14:textId="77777777" w:rsidTr="001C4835">
                <w:sdt>
                  <w:sdtPr>
                    <w:rPr>
                      <w:sz w:val="13"/>
                      <w:szCs w:val="13"/>
                    </w:rPr>
                    <w:tag w:val="_PLD_611ba2ed8c6b439788c9acf67433da0c"/>
                    <w:id w:val="1971318653"/>
                    <w:lock w:val="sdtLocked"/>
                  </w:sdtPr>
                  <w:sdtEndPr/>
                  <w:sdtContent>
                    <w:tc>
                      <w:tcPr>
                        <w:tcW w:w="652" w:type="pct"/>
                      </w:tcPr>
                      <w:p w14:paraId="05056B8A" w14:textId="77777777" w:rsidR="001C4835" w:rsidRPr="00E51992" w:rsidRDefault="001C4835" w:rsidP="001C4835">
                        <w:pPr>
                          <w:rPr>
                            <w:sz w:val="13"/>
                            <w:szCs w:val="13"/>
                          </w:rPr>
                        </w:pPr>
                        <w:r w:rsidRPr="00E51992">
                          <w:rPr>
                            <w:rFonts w:hint="eastAsia"/>
                            <w:sz w:val="13"/>
                            <w:szCs w:val="13"/>
                          </w:rPr>
                          <w:t>1．所有者投入的普通股</w:t>
                        </w:r>
                      </w:p>
                    </w:tc>
                  </w:sdtContent>
                </w:sdt>
                <w:tc>
                  <w:tcPr>
                    <w:tcW w:w="273" w:type="pct"/>
                  </w:tcPr>
                  <w:p w14:paraId="3BFB42C8" w14:textId="77777777" w:rsidR="001C4835" w:rsidRPr="00E51992" w:rsidRDefault="001C4835" w:rsidP="001C4835">
                    <w:pPr>
                      <w:jc w:val="right"/>
                      <w:rPr>
                        <w:sz w:val="13"/>
                        <w:szCs w:val="13"/>
                      </w:rPr>
                    </w:pPr>
                  </w:p>
                </w:tc>
                <w:tc>
                  <w:tcPr>
                    <w:tcW w:w="273" w:type="pct"/>
                  </w:tcPr>
                  <w:p w14:paraId="313DCE98" w14:textId="77777777" w:rsidR="001C4835" w:rsidRPr="00E51992" w:rsidRDefault="001C4835" w:rsidP="001C4835">
                    <w:pPr>
                      <w:jc w:val="right"/>
                      <w:rPr>
                        <w:sz w:val="13"/>
                        <w:szCs w:val="13"/>
                      </w:rPr>
                    </w:pPr>
                  </w:p>
                </w:tc>
                <w:tc>
                  <w:tcPr>
                    <w:tcW w:w="273" w:type="pct"/>
                  </w:tcPr>
                  <w:p w14:paraId="2B2B7230" w14:textId="77777777" w:rsidR="001C4835" w:rsidRPr="00E51992" w:rsidRDefault="001C4835" w:rsidP="001C4835">
                    <w:pPr>
                      <w:jc w:val="right"/>
                      <w:rPr>
                        <w:sz w:val="13"/>
                        <w:szCs w:val="13"/>
                      </w:rPr>
                    </w:pPr>
                  </w:p>
                </w:tc>
                <w:tc>
                  <w:tcPr>
                    <w:tcW w:w="273" w:type="pct"/>
                  </w:tcPr>
                  <w:p w14:paraId="3CC87487" w14:textId="77777777" w:rsidR="001C4835" w:rsidRPr="00E51992" w:rsidRDefault="001C4835" w:rsidP="001C4835">
                    <w:pPr>
                      <w:jc w:val="right"/>
                      <w:rPr>
                        <w:sz w:val="13"/>
                        <w:szCs w:val="13"/>
                      </w:rPr>
                    </w:pPr>
                  </w:p>
                </w:tc>
                <w:tc>
                  <w:tcPr>
                    <w:tcW w:w="273" w:type="pct"/>
                  </w:tcPr>
                  <w:p w14:paraId="712B37C1" w14:textId="77777777" w:rsidR="001C4835" w:rsidRPr="00E51992" w:rsidRDefault="001C4835" w:rsidP="001C4835">
                    <w:pPr>
                      <w:jc w:val="right"/>
                      <w:rPr>
                        <w:sz w:val="13"/>
                        <w:szCs w:val="13"/>
                      </w:rPr>
                    </w:pPr>
                  </w:p>
                </w:tc>
                <w:tc>
                  <w:tcPr>
                    <w:tcW w:w="273" w:type="pct"/>
                  </w:tcPr>
                  <w:p w14:paraId="2206E9B7" w14:textId="77777777" w:rsidR="001C4835" w:rsidRPr="00E51992" w:rsidRDefault="001C4835" w:rsidP="001C4835">
                    <w:pPr>
                      <w:jc w:val="right"/>
                      <w:rPr>
                        <w:sz w:val="13"/>
                        <w:szCs w:val="13"/>
                      </w:rPr>
                    </w:pPr>
                  </w:p>
                </w:tc>
                <w:tc>
                  <w:tcPr>
                    <w:tcW w:w="273" w:type="pct"/>
                  </w:tcPr>
                  <w:p w14:paraId="7E40DC08" w14:textId="77777777" w:rsidR="001C4835" w:rsidRPr="00E51992" w:rsidRDefault="001C4835" w:rsidP="001C4835">
                    <w:pPr>
                      <w:jc w:val="right"/>
                      <w:rPr>
                        <w:sz w:val="13"/>
                        <w:szCs w:val="13"/>
                      </w:rPr>
                    </w:pPr>
                  </w:p>
                </w:tc>
                <w:tc>
                  <w:tcPr>
                    <w:tcW w:w="273" w:type="pct"/>
                  </w:tcPr>
                  <w:p w14:paraId="194614D9" w14:textId="77777777" w:rsidR="001C4835" w:rsidRPr="00E51992" w:rsidRDefault="001C4835" w:rsidP="001C4835">
                    <w:pPr>
                      <w:jc w:val="right"/>
                      <w:rPr>
                        <w:sz w:val="13"/>
                        <w:szCs w:val="13"/>
                      </w:rPr>
                    </w:pPr>
                  </w:p>
                </w:tc>
                <w:tc>
                  <w:tcPr>
                    <w:tcW w:w="273" w:type="pct"/>
                  </w:tcPr>
                  <w:p w14:paraId="309A78B6" w14:textId="77777777" w:rsidR="001C4835" w:rsidRPr="00E51992" w:rsidRDefault="001C4835" w:rsidP="001C4835">
                    <w:pPr>
                      <w:jc w:val="right"/>
                      <w:rPr>
                        <w:sz w:val="13"/>
                        <w:szCs w:val="13"/>
                      </w:rPr>
                    </w:pPr>
                  </w:p>
                </w:tc>
                <w:tc>
                  <w:tcPr>
                    <w:tcW w:w="273" w:type="pct"/>
                  </w:tcPr>
                  <w:p w14:paraId="3115BA94" w14:textId="77777777" w:rsidR="001C4835" w:rsidRPr="00E51992" w:rsidRDefault="001C4835" w:rsidP="001C4835">
                    <w:pPr>
                      <w:jc w:val="right"/>
                      <w:rPr>
                        <w:sz w:val="13"/>
                        <w:szCs w:val="13"/>
                      </w:rPr>
                    </w:pPr>
                  </w:p>
                </w:tc>
                <w:tc>
                  <w:tcPr>
                    <w:tcW w:w="307" w:type="pct"/>
                  </w:tcPr>
                  <w:p w14:paraId="29A39F27" w14:textId="77777777" w:rsidR="001C4835" w:rsidRPr="00E51992" w:rsidRDefault="001C4835" w:rsidP="001C4835">
                    <w:pPr>
                      <w:jc w:val="right"/>
                      <w:rPr>
                        <w:sz w:val="13"/>
                        <w:szCs w:val="13"/>
                      </w:rPr>
                    </w:pPr>
                  </w:p>
                </w:tc>
                <w:tc>
                  <w:tcPr>
                    <w:tcW w:w="303" w:type="pct"/>
                  </w:tcPr>
                  <w:p w14:paraId="051D576A" w14:textId="77777777" w:rsidR="001C4835" w:rsidRPr="00E51992" w:rsidRDefault="001C4835" w:rsidP="001C4835">
                    <w:pPr>
                      <w:jc w:val="right"/>
                      <w:rPr>
                        <w:sz w:val="13"/>
                        <w:szCs w:val="13"/>
                      </w:rPr>
                    </w:pPr>
                  </w:p>
                </w:tc>
                <w:tc>
                  <w:tcPr>
                    <w:tcW w:w="289" w:type="pct"/>
                  </w:tcPr>
                  <w:p w14:paraId="51AF327B" w14:textId="77777777" w:rsidR="001C4835" w:rsidRPr="00E51992" w:rsidRDefault="001C4835" w:rsidP="001C4835">
                    <w:pPr>
                      <w:jc w:val="right"/>
                      <w:rPr>
                        <w:sz w:val="13"/>
                        <w:szCs w:val="13"/>
                      </w:rPr>
                    </w:pPr>
                  </w:p>
                </w:tc>
                <w:tc>
                  <w:tcPr>
                    <w:tcW w:w="344" w:type="pct"/>
                  </w:tcPr>
                  <w:p w14:paraId="493082A2" w14:textId="77777777" w:rsidR="001C4835" w:rsidRPr="00E51992" w:rsidRDefault="001C4835" w:rsidP="001C4835">
                    <w:pPr>
                      <w:jc w:val="right"/>
                      <w:rPr>
                        <w:sz w:val="13"/>
                        <w:szCs w:val="13"/>
                      </w:rPr>
                    </w:pPr>
                  </w:p>
                </w:tc>
                <w:tc>
                  <w:tcPr>
                    <w:tcW w:w="379" w:type="pct"/>
                  </w:tcPr>
                  <w:p w14:paraId="6510548B" w14:textId="77777777" w:rsidR="001C4835" w:rsidRPr="00E51992" w:rsidRDefault="001C4835" w:rsidP="001C4835">
                    <w:pPr>
                      <w:jc w:val="right"/>
                      <w:rPr>
                        <w:sz w:val="13"/>
                        <w:szCs w:val="13"/>
                      </w:rPr>
                    </w:pPr>
                  </w:p>
                </w:tc>
              </w:tr>
              <w:tr w:rsidR="001C4835" w14:paraId="485675C0" w14:textId="77777777" w:rsidTr="001C4835">
                <w:sdt>
                  <w:sdtPr>
                    <w:rPr>
                      <w:sz w:val="13"/>
                      <w:szCs w:val="13"/>
                    </w:rPr>
                    <w:tag w:val="_PLD_c90ad87987d54aec9ebb059ca9fe2d83"/>
                    <w:id w:val="-290527001"/>
                    <w:lock w:val="sdtLocked"/>
                  </w:sdtPr>
                  <w:sdtEndPr/>
                  <w:sdtContent>
                    <w:tc>
                      <w:tcPr>
                        <w:tcW w:w="652" w:type="pct"/>
                      </w:tcPr>
                      <w:p w14:paraId="0F2183D1" w14:textId="77777777" w:rsidR="001C4835" w:rsidRPr="00E51992" w:rsidRDefault="001C4835" w:rsidP="001C4835">
                        <w:pPr>
                          <w:rPr>
                            <w:sz w:val="13"/>
                            <w:szCs w:val="13"/>
                          </w:rPr>
                        </w:pPr>
                        <w:r w:rsidRPr="00E51992">
                          <w:rPr>
                            <w:rFonts w:hint="eastAsia"/>
                            <w:sz w:val="13"/>
                            <w:szCs w:val="13"/>
                          </w:rPr>
                          <w:t>2．其他权益工具持有者投入资本</w:t>
                        </w:r>
                      </w:p>
                    </w:tc>
                  </w:sdtContent>
                </w:sdt>
                <w:tc>
                  <w:tcPr>
                    <w:tcW w:w="273" w:type="pct"/>
                  </w:tcPr>
                  <w:p w14:paraId="13CA986F" w14:textId="77777777" w:rsidR="001C4835" w:rsidRPr="00E51992" w:rsidRDefault="001C4835" w:rsidP="001C4835">
                    <w:pPr>
                      <w:jc w:val="right"/>
                      <w:rPr>
                        <w:sz w:val="13"/>
                        <w:szCs w:val="13"/>
                      </w:rPr>
                    </w:pPr>
                  </w:p>
                </w:tc>
                <w:tc>
                  <w:tcPr>
                    <w:tcW w:w="273" w:type="pct"/>
                  </w:tcPr>
                  <w:p w14:paraId="5E4693F1" w14:textId="77777777" w:rsidR="001C4835" w:rsidRPr="00E51992" w:rsidRDefault="001C4835" w:rsidP="001C4835">
                    <w:pPr>
                      <w:jc w:val="right"/>
                      <w:rPr>
                        <w:sz w:val="13"/>
                        <w:szCs w:val="13"/>
                      </w:rPr>
                    </w:pPr>
                  </w:p>
                </w:tc>
                <w:tc>
                  <w:tcPr>
                    <w:tcW w:w="273" w:type="pct"/>
                  </w:tcPr>
                  <w:p w14:paraId="54A6788A" w14:textId="77777777" w:rsidR="001C4835" w:rsidRPr="00E51992" w:rsidRDefault="001C4835" w:rsidP="001C4835">
                    <w:pPr>
                      <w:jc w:val="right"/>
                      <w:rPr>
                        <w:sz w:val="13"/>
                        <w:szCs w:val="13"/>
                      </w:rPr>
                    </w:pPr>
                  </w:p>
                </w:tc>
                <w:tc>
                  <w:tcPr>
                    <w:tcW w:w="273" w:type="pct"/>
                  </w:tcPr>
                  <w:p w14:paraId="116B26DE" w14:textId="77777777" w:rsidR="001C4835" w:rsidRPr="00E51992" w:rsidRDefault="001C4835" w:rsidP="001C4835">
                    <w:pPr>
                      <w:jc w:val="right"/>
                      <w:rPr>
                        <w:sz w:val="13"/>
                        <w:szCs w:val="13"/>
                      </w:rPr>
                    </w:pPr>
                  </w:p>
                </w:tc>
                <w:tc>
                  <w:tcPr>
                    <w:tcW w:w="273" w:type="pct"/>
                  </w:tcPr>
                  <w:p w14:paraId="56BED93B" w14:textId="77777777" w:rsidR="001C4835" w:rsidRPr="00E51992" w:rsidRDefault="001C4835" w:rsidP="001C4835">
                    <w:pPr>
                      <w:jc w:val="right"/>
                      <w:rPr>
                        <w:sz w:val="13"/>
                        <w:szCs w:val="13"/>
                      </w:rPr>
                    </w:pPr>
                  </w:p>
                </w:tc>
                <w:tc>
                  <w:tcPr>
                    <w:tcW w:w="273" w:type="pct"/>
                  </w:tcPr>
                  <w:p w14:paraId="72A08A51" w14:textId="77777777" w:rsidR="001C4835" w:rsidRPr="00E51992" w:rsidRDefault="001C4835" w:rsidP="001C4835">
                    <w:pPr>
                      <w:jc w:val="right"/>
                      <w:rPr>
                        <w:sz w:val="13"/>
                        <w:szCs w:val="13"/>
                      </w:rPr>
                    </w:pPr>
                  </w:p>
                </w:tc>
                <w:tc>
                  <w:tcPr>
                    <w:tcW w:w="273" w:type="pct"/>
                  </w:tcPr>
                  <w:p w14:paraId="13E7361F" w14:textId="77777777" w:rsidR="001C4835" w:rsidRPr="00E51992" w:rsidRDefault="001C4835" w:rsidP="001C4835">
                    <w:pPr>
                      <w:jc w:val="right"/>
                      <w:rPr>
                        <w:sz w:val="13"/>
                        <w:szCs w:val="13"/>
                      </w:rPr>
                    </w:pPr>
                  </w:p>
                </w:tc>
                <w:tc>
                  <w:tcPr>
                    <w:tcW w:w="273" w:type="pct"/>
                  </w:tcPr>
                  <w:p w14:paraId="2813FDEF" w14:textId="77777777" w:rsidR="001C4835" w:rsidRPr="00E51992" w:rsidRDefault="001C4835" w:rsidP="001C4835">
                    <w:pPr>
                      <w:jc w:val="right"/>
                      <w:rPr>
                        <w:sz w:val="13"/>
                        <w:szCs w:val="13"/>
                      </w:rPr>
                    </w:pPr>
                  </w:p>
                </w:tc>
                <w:tc>
                  <w:tcPr>
                    <w:tcW w:w="273" w:type="pct"/>
                  </w:tcPr>
                  <w:p w14:paraId="220175EB" w14:textId="77777777" w:rsidR="001C4835" w:rsidRPr="00E51992" w:rsidRDefault="001C4835" w:rsidP="001C4835">
                    <w:pPr>
                      <w:jc w:val="right"/>
                      <w:rPr>
                        <w:sz w:val="13"/>
                        <w:szCs w:val="13"/>
                      </w:rPr>
                    </w:pPr>
                  </w:p>
                </w:tc>
                <w:tc>
                  <w:tcPr>
                    <w:tcW w:w="273" w:type="pct"/>
                  </w:tcPr>
                  <w:p w14:paraId="2D1585C6" w14:textId="77777777" w:rsidR="001C4835" w:rsidRPr="00E51992" w:rsidRDefault="001C4835" w:rsidP="001C4835">
                    <w:pPr>
                      <w:jc w:val="right"/>
                      <w:rPr>
                        <w:sz w:val="13"/>
                        <w:szCs w:val="13"/>
                      </w:rPr>
                    </w:pPr>
                  </w:p>
                </w:tc>
                <w:tc>
                  <w:tcPr>
                    <w:tcW w:w="307" w:type="pct"/>
                  </w:tcPr>
                  <w:p w14:paraId="2DB9C8C2" w14:textId="77777777" w:rsidR="001C4835" w:rsidRPr="00E51992" w:rsidRDefault="001C4835" w:rsidP="001C4835">
                    <w:pPr>
                      <w:jc w:val="right"/>
                      <w:rPr>
                        <w:sz w:val="13"/>
                        <w:szCs w:val="13"/>
                      </w:rPr>
                    </w:pPr>
                  </w:p>
                </w:tc>
                <w:tc>
                  <w:tcPr>
                    <w:tcW w:w="303" w:type="pct"/>
                  </w:tcPr>
                  <w:p w14:paraId="4B578D6C" w14:textId="77777777" w:rsidR="001C4835" w:rsidRPr="00E51992" w:rsidRDefault="001C4835" w:rsidP="001C4835">
                    <w:pPr>
                      <w:jc w:val="right"/>
                      <w:rPr>
                        <w:sz w:val="13"/>
                        <w:szCs w:val="13"/>
                      </w:rPr>
                    </w:pPr>
                  </w:p>
                </w:tc>
                <w:tc>
                  <w:tcPr>
                    <w:tcW w:w="289" w:type="pct"/>
                  </w:tcPr>
                  <w:p w14:paraId="78D944FE" w14:textId="77777777" w:rsidR="001C4835" w:rsidRPr="00E51992" w:rsidRDefault="001C4835" w:rsidP="001C4835">
                    <w:pPr>
                      <w:jc w:val="right"/>
                      <w:rPr>
                        <w:sz w:val="13"/>
                        <w:szCs w:val="13"/>
                      </w:rPr>
                    </w:pPr>
                  </w:p>
                </w:tc>
                <w:tc>
                  <w:tcPr>
                    <w:tcW w:w="344" w:type="pct"/>
                  </w:tcPr>
                  <w:p w14:paraId="4238BF88" w14:textId="77777777" w:rsidR="001C4835" w:rsidRPr="00E51992" w:rsidRDefault="001C4835" w:rsidP="001C4835">
                    <w:pPr>
                      <w:jc w:val="right"/>
                      <w:rPr>
                        <w:sz w:val="13"/>
                        <w:szCs w:val="13"/>
                      </w:rPr>
                    </w:pPr>
                  </w:p>
                </w:tc>
                <w:tc>
                  <w:tcPr>
                    <w:tcW w:w="379" w:type="pct"/>
                  </w:tcPr>
                  <w:p w14:paraId="1618969B" w14:textId="77777777" w:rsidR="001C4835" w:rsidRPr="00E51992" w:rsidRDefault="001C4835" w:rsidP="001C4835">
                    <w:pPr>
                      <w:jc w:val="right"/>
                      <w:rPr>
                        <w:sz w:val="13"/>
                        <w:szCs w:val="13"/>
                      </w:rPr>
                    </w:pPr>
                  </w:p>
                </w:tc>
              </w:tr>
              <w:tr w:rsidR="001C4835" w14:paraId="243B0DD7" w14:textId="77777777" w:rsidTr="001C4835">
                <w:sdt>
                  <w:sdtPr>
                    <w:rPr>
                      <w:sz w:val="13"/>
                      <w:szCs w:val="13"/>
                    </w:rPr>
                    <w:tag w:val="_PLD_d73580ad15ab461695606b09453b2233"/>
                    <w:id w:val="1587039216"/>
                    <w:lock w:val="sdtLocked"/>
                  </w:sdtPr>
                  <w:sdtEndPr/>
                  <w:sdtContent>
                    <w:tc>
                      <w:tcPr>
                        <w:tcW w:w="652" w:type="pct"/>
                      </w:tcPr>
                      <w:p w14:paraId="37F01E7E" w14:textId="77777777" w:rsidR="001C4835" w:rsidRPr="00E51992" w:rsidRDefault="001C4835" w:rsidP="001C4835">
                        <w:pPr>
                          <w:rPr>
                            <w:sz w:val="13"/>
                            <w:szCs w:val="13"/>
                          </w:rPr>
                        </w:pPr>
                        <w:r w:rsidRPr="00E51992">
                          <w:rPr>
                            <w:rFonts w:hint="eastAsia"/>
                            <w:sz w:val="13"/>
                            <w:szCs w:val="13"/>
                          </w:rPr>
                          <w:t>3</w:t>
                        </w:r>
                        <w:r w:rsidRPr="00E51992">
                          <w:rPr>
                            <w:sz w:val="13"/>
                            <w:szCs w:val="13"/>
                          </w:rPr>
                          <w:t>．股份支付计入所有者权益的金额</w:t>
                        </w:r>
                      </w:p>
                    </w:tc>
                  </w:sdtContent>
                </w:sdt>
                <w:tc>
                  <w:tcPr>
                    <w:tcW w:w="273" w:type="pct"/>
                  </w:tcPr>
                  <w:p w14:paraId="11CE9627" w14:textId="77777777" w:rsidR="001C4835" w:rsidRPr="00E51992" w:rsidRDefault="001C4835" w:rsidP="001C4835">
                    <w:pPr>
                      <w:jc w:val="right"/>
                      <w:rPr>
                        <w:sz w:val="13"/>
                        <w:szCs w:val="13"/>
                      </w:rPr>
                    </w:pPr>
                  </w:p>
                </w:tc>
                <w:tc>
                  <w:tcPr>
                    <w:tcW w:w="273" w:type="pct"/>
                  </w:tcPr>
                  <w:p w14:paraId="3D63097F" w14:textId="77777777" w:rsidR="001C4835" w:rsidRPr="00E51992" w:rsidRDefault="001C4835" w:rsidP="001C4835">
                    <w:pPr>
                      <w:jc w:val="right"/>
                      <w:rPr>
                        <w:sz w:val="13"/>
                        <w:szCs w:val="13"/>
                      </w:rPr>
                    </w:pPr>
                  </w:p>
                </w:tc>
                <w:tc>
                  <w:tcPr>
                    <w:tcW w:w="273" w:type="pct"/>
                  </w:tcPr>
                  <w:p w14:paraId="1B7010E0" w14:textId="77777777" w:rsidR="001C4835" w:rsidRPr="00E51992" w:rsidRDefault="001C4835" w:rsidP="001C4835">
                    <w:pPr>
                      <w:jc w:val="right"/>
                      <w:rPr>
                        <w:sz w:val="13"/>
                        <w:szCs w:val="13"/>
                      </w:rPr>
                    </w:pPr>
                  </w:p>
                </w:tc>
                <w:tc>
                  <w:tcPr>
                    <w:tcW w:w="273" w:type="pct"/>
                  </w:tcPr>
                  <w:p w14:paraId="35441CA5" w14:textId="77777777" w:rsidR="001C4835" w:rsidRPr="00E51992" w:rsidRDefault="001C4835" w:rsidP="001C4835">
                    <w:pPr>
                      <w:jc w:val="right"/>
                      <w:rPr>
                        <w:sz w:val="13"/>
                        <w:szCs w:val="13"/>
                      </w:rPr>
                    </w:pPr>
                  </w:p>
                </w:tc>
                <w:tc>
                  <w:tcPr>
                    <w:tcW w:w="273" w:type="pct"/>
                  </w:tcPr>
                  <w:p w14:paraId="110BB36C" w14:textId="77777777" w:rsidR="001C4835" w:rsidRPr="00E51992" w:rsidRDefault="001C4835" w:rsidP="001C4835">
                    <w:pPr>
                      <w:jc w:val="right"/>
                      <w:rPr>
                        <w:sz w:val="13"/>
                        <w:szCs w:val="13"/>
                      </w:rPr>
                    </w:pPr>
                  </w:p>
                </w:tc>
                <w:tc>
                  <w:tcPr>
                    <w:tcW w:w="273" w:type="pct"/>
                  </w:tcPr>
                  <w:p w14:paraId="08EEE2AC" w14:textId="77777777" w:rsidR="001C4835" w:rsidRPr="00E51992" w:rsidRDefault="001C4835" w:rsidP="001C4835">
                    <w:pPr>
                      <w:jc w:val="right"/>
                      <w:rPr>
                        <w:sz w:val="13"/>
                        <w:szCs w:val="13"/>
                      </w:rPr>
                    </w:pPr>
                  </w:p>
                </w:tc>
                <w:tc>
                  <w:tcPr>
                    <w:tcW w:w="273" w:type="pct"/>
                  </w:tcPr>
                  <w:p w14:paraId="4F7A88F2" w14:textId="77777777" w:rsidR="001C4835" w:rsidRPr="00E51992" w:rsidRDefault="001C4835" w:rsidP="001C4835">
                    <w:pPr>
                      <w:jc w:val="right"/>
                      <w:rPr>
                        <w:sz w:val="13"/>
                        <w:szCs w:val="13"/>
                      </w:rPr>
                    </w:pPr>
                  </w:p>
                </w:tc>
                <w:tc>
                  <w:tcPr>
                    <w:tcW w:w="273" w:type="pct"/>
                  </w:tcPr>
                  <w:p w14:paraId="2AE4890D" w14:textId="77777777" w:rsidR="001C4835" w:rsidRPr="00E51992" w:rsidRDefault="001C4835" w:rsidP="001C4835">
                    <w:pPr>
                      <w:jc w:val="right"/>
                      <w:rPr>
                        <w:sz w:val="13"/>
                        <w:szCs w:val="13"/>
                      </w:rPr>
                    </w:pPr>
                  </w:p>
                </w:tc>
                <w:tc>
                  <w:tcPr>
                    <w:tcW w:w="273" w:type="pct"/>
                  </w:tcPr>
                  <w:p w14:paraId="1C6A8919" w14:textId="77777777" w:rsidR="001C4835" w:rsidRPr="00E51992" w:rsidRDefault="001C4835" w:rsidP="001C4835">
                    <w:pPr>
                      <w:jc w:val="right"/>
                      <w:rPr>
                        <w:sz w:val="13"/>
                        <w:szCs w:val="13"/>
                      </w:rPr>
                    </w:pPr>
                  </w:p>
                </w:tc>
                <w:tc>
                  <w:tcPr>
                    <w:tcW w:w="273" w:type="pct"/>
                  </w:tcPr>
                  <w:p w14:paraId="3E1A4199" w14:textId="77777777" w:rsidR="001C4835" w:rsidRPr="00E51992" w:rsidRDefault="001C4835" w:rsidP="001C4835">
                    <w:pPr>
                      <w:jc w:val="right"/>
                      <w:rPr>
                        <w:sz w:val="13"/>
                        <w:szCs w:val="13"/>
                      </w:rPr>
                    </w:pPr>
                  </w:p>
                </w:tc>
                <w:tc>
                  <w:tcPr>
                    <w:tcW w:w="307" w:type="pct"/>
                  </w:tcPr>
                  <w:p w14:paraId="1053694B" w14:textId="77777777" w:rsidR="001C4835" w:rsidRPr="00E51992" w:rsidRDefault="001C4835" w:rsidP="001C4835">
                    <w:pPr>
                      <w:jc w:val="right"/>
                      <w:rPr>
                        <w:sz w:val="13"/>
                        <w:szCs w:val="13"/>
                      </w:rPr>
                    </w:pPr>
                  </w:p>
                </w:tc>
                <w:tc>
                  <w:tcPr>
                    <w:tcW w:w="303" w:type="pct"/>
                  </w:tcPr>
                  <w:p w14:paraId="6AFB2C7F" w14:textId="77777777" w:rsidR="001C4835" w:rsidRPr="00E51992" w:rsidRDefault="001C4835" w:rsidP="001C4835">
                    <w:pPr>
                      <w:jc w:val="right"/>
                      <w:rPr>
                        <w:sz w:val="13"/>
                        <w:szCs w:val="13"/>
                      </w:rPr>
                    </w:pPr>
                  </w:p>
                </w:tc>
                <w:tc>
                  <w:tcPr>
                    <w:tcW w:w="289" w:type="pct"/>
                  </w:tcPr>
                  <w:p w14:paraId="40E70490" w14:textId="77777777" w:rsidR="001C4835" w:rsidRPr="00E51992" w:rsidRDefault="001C4835" w:rsidP="001C4835">
                    <w:pPr>
                      <w:jc w:val="right"/>
                      <w:rPr>
                        <w:sz w:val="13"/>
                        <w:szCs w:val="13"/>
                      </w:rPr>
                    </w:pPr>
                  </w:p>
                </w:tc>
                <w:tc>
                  <w:tcPr>
                    <w:tcW w:w="344" w:type="pct"/>
                  </w:tcPr>
                  <w:p w14:paraId="79A6EF09" w14:textId="77777777" w:rsidR="001C4835" w:rsidRPr="00E51992" w:rsidRDefault="001C4835" w:rsidP="001C4835">
                    <w:pPr>
                      <w:jc w:val="right"/>
                      <w:rPr>
                        <w:sz w:val="13"/>
                        <w:szCs w:val="13"/>
                      </w:rPr>
                    </w:pPr>
                  </w:p>
                </w:tc>
                <w:tc>
                  <w:tcPr>
                    <w:tcW w:w="379" w:type="pct"/>
                  </w:tcPr>
                  <w:p w14:paraId="142D2D99" w14:textId="77777777" w:rsidR="001C4835" w:rsidRPr="00E51992" w:rsidRDefault="001C4835" w:rsidP="001C4835">
                    <w:pPr>
                      <w:jc w:val="right"/>
                      <w:rPr>
                        <w:sz w:val="13"/>
                        <w:szCs w:val="13"/>
                      </w:rPr>
                    </w:pPr>
                  </w:p>
                </w:tc>
              </w:tr>
              <w:tr w:rsidR="001C4835" w14:paraId="4BBFA9FE" w14:textId="77777777" w:rsidTr="001C4835">
                <w:sdt>
                  <w:sdtPr>
                    <w:rPr>
                      <w:sz w:val="13"/>
                      <w:szCs w:val="13"/>
                    </w:rPr>
                    <w:tag w:val="_PLD_32d1c7d278224bfa80a28845c7639c86"/>
                    <w:id w:val="-1988687259"/>
                    <w:lock w:val="sdtLocked"/>
                  </w:sdtPr>
                  <w:sdtEndPr/>
                  <w:sdtContent>
                    <w:tc>
                      <w:tcPr>
                        <w:tcW w:w="652" w:type="pct"/>
                      </w:tcPr>
                      <w:p w14:paraId="088EC0FC" w14:textId="77777777" w:rsidR="001C4835" w:rsidRPr="00E51992" w:rsidRDefault="001C4835" w:rsidP="001C4835">
                        <w:pPr>
                          <w:rPr>
                            <w:sz w:val="13"/>
                            <w:szCs w:val="13"/>
                          </w:rPr>
                        </w:pPr>
                        <w:r w:rsidRPr="00E51992">
                          <w:rPr>
                            <w:rFonts w:hint="eastAsia"/>
                            <w:sz w:val="13"/>
                            <w:szCs w:val="13"/>
                          </w:rPr>
                          <w:t>4</w:t>
                        </w:r>
                        <w:r w:rsidRPr="00E51992">
                          <w:rPr>
                            <w:sz w:val="13"/>
                            <w:szCs w:val="13"/>
                          </w:rPr>
                          <w:t>．其他</w:t>
                        </w:r>
                      </w:p>
                    </w:tc>
                  </w:sdtContent>
                </w:sdt>
                <w:tc>
                  <w:tcPr>
                    <w:tcW w:w="273" w:type="pct"/>
                  </w:tcPr>
                  <w:p w14:paraId="678E28C9" w14:textId="77777777" w:rsidR="001C4835" w:rsidRPr="00E51992" w:rsidRDefault="001C4835" w:rsidP="001C4835">
                    <w:pPr>
                      <w:jc w:val="right"/>
                      <w:rPr>
                        <w:sz w:val="13"/>
                        <w:szCs w:val="13"/>
                      </w:rPr>
                    </w:pPr>
                  </w:p>
                </w:tc>
                <w:tc>
                  <w:tcPr>
                    <w:tcW w:w="273" w:type="pct"/>
                  </w:tcPr>
                  <w:p w14:paraId="53BF8B6C" w14:textId="77777777" w:rsidR="001C4835" w:rsidRPr="00E51992" w:rsidRDefault="001C4835" w:rsidP="001C4835">
                    <w:pPr>
                      <w:jc w:val="right"/>
                      <w:rPr>
                        <w:sz w:val="13"/>
                        <w:szCs w:val="13"/>
                      </w:rPr>
                    </w:pPr>
                  </w:p>
                </w:tc>
                <w:tc>
                  <w:tcPr>
                    <w:tcW w:w="273" w:type="pct"/>
                  </w:tcPr>
                  <w:p w14:paraId="7654975B" w14:textId="77777777" w:rsidR="001C4835" w:rsidRPr="00E51992" w:rsidRDefault="001C4835" w:rsidP="001C4835">
                    <w:pPr>
                      <w:jc w:val="right"/>
                      <w:rPr>
                        <w:sz w:val="13"/>
                        <w:szCs w:val="13"/>
                      </w:rPr>
                    </w:pPr>
                  </w:p>
                </w:tc>
                <w:tc>
                  <w:tcPr>
                    <w:tcW w:w="273" w:type="pct"/>
                  </w:tcPr>
                  <w:p w14:paraId="263F7832" w14:textId="77777777" w:rsidR="001C4835" w:rsidRPr="00E51992" w:rsidRDefault="001C4835" w:rsidP="001C4835">
                    <w:pPr>
                      <w:jc w:val="right"/>
                      <w:rPr>
                        <w:sz w:val="13"/>
                        <w:szCs w:val="13"/>
                      </w:rPr>
                    </w:pPr>
                  </w:p>
                </w:tc>
                <w:tc>
                  <w:tcPr>
                    <w:tcW w:w="273" w:type="pct"/>
                  </w:tcPr>
                  <w:p w14:paraId="6BF2CCA2" w14:textId="77777777" w:rsidR="001C4835" w:rsidRPr="00E51992" w:rsidRDefault="001C4835" w:rsidP="001C4835">
                    <w:pPr>
                      <w:jc w:val="right"/>
                      <w:rPr>
                        <w:sz w:val="13"/>
                        <w:szCs w:val="13"/>
                      </w:rPr>
                    </w:pPr>
                  </w:p>
                </w:tc>
                <w:tc>
                  <w:tcPr>
                    <w:tcW w:w="273" w:type="pct"/>
                  </w:tcPr>
                  <w:p w14:paraId="5CA16513" w14:textId="77777777" w:rsidR="001C4835" w:rsidRPr="00E51992" w:rsidRDefault="001C4835" w:rsidP="001C4835">
                    <w:pPr>
                      <w:jc w:val="right"/>
                      <w:rPr>
                        <w:sz w:val="13"/>
                        <w:szCs w:val="13"/>
                      </w:rPr>
                    </w:pPr>
                  </w:p>
                </w:tc>
                <w:tc>
                  <w:tcPr>
                    <w:tcW w:w="273" w:type="pct"/>
                  </w:tcPr>
                  <w:p w14:paraId="36AF7E6B" w14:textId="77777777" w:rsidR="001C4835" w:rsidRPr="00E51992" w:rsidRDefault="001C4835" w:rsidP="001C4835">
                    <w:pPr>
                      <w:jc w:val="right"/>
                      <w:rPr>
                        <w:sz w:val="13"/>
                        <w:szCs w:val="13"/>
                      </w:rPr>
                    </w:pPr>
                  </w:p>
                </w:tc>
                <w:tc>
                  <w:tcPr>
                    <w:tcW w:w="273" w:type="pct"/>
                  </w:tcPr>
                  <w:p w14:paraId="059193A9" w14:textId="77777777" w:rsidR="001C4835" w:rsidRPr="00E51992" w:rsidRDefault="001C4835" w:rsidP="001C4835">
                    <w:pPr>
                      <w:jc w:val="right"/>
                      <w:rPr>
                        <w:sz w:val="13"/>
                        <w:szCs w:val="13"/>
                      </w:rPr>
                    </w:pPr>
                  </w:p>
                </w:tc>
                <w:tc>
                  <w:tcPr>
                    <w:tcW w:w="273" w:type="pct"/>
                  </w:tcPr>
                  <w:p w14:paraId="3CDA6421" w14:textId="77777777" w:rsidR="001C4835" w:rsidRPr="00E51992" w:rsidRDefault="001C4835" w:rsidP="001C4835">
                    <w:pPr>
                      <w:jc w:val="right"/>
                      <w:rPr>
                        <w:sz w:val="13"/>
                        <w:szCs w:val="13"/>
                      </w:rPr>
                    </w:pPr>
                  </w:p>
                </w:tc>
                <w:tc>
                  <w:tcPr>
                    <w:tcW w:w="273" w:type="pct"/>
                  </w:tcPr>
                  <w:p w14:paraId="21402680" w14:textId="77777777" w:rsidR="001C4835" w:rsidRPr="00E51992" w:rsidRDefault="001C4835" w:rsidP="001C4835">
                    <w:pPr>
                      <w:jc w:val="right"/>
                      <w:rPr>
                        <w:sz w:val="13"/>
                        <w:szCs w:val="13"/>
                      </w:rPr>
                    </w:pPr>
                  </w:p>
                </w:tc>
                <w:tc>
                  <w:tcPr>
                    <w:tcW w:w="307" w:type="pct"/>
                  </w:tcPr>
                  <w:p w14:paraId="3511AE2E" w14:textId="77777777" w:rsidR="001C4835" w:rsidRPr="00E51992" w:rsidRDefault="001C4835" w:rsidP="001C4835">
                    <w:pPr>
                      <w:jc w:val="right"/>
                      <w:rPr>
                        <w:sz w:val="13"/>
                        <w:szCs w:val="13"/>
                      </w:rPr>
                    </w:pPr>
                  </w:p>
                </w:tc>
                <w:tc>
                  <w:tcPr>
                    <w:tcW w:w="303" w:type="pct"/>
                  </w:tcPr>
                  <w:p w14:paraId="0253DE9A" w14:textId="77777777" w:rsidR="001C4835" w:rsidRPr="00E51992" w:rsidRDefault="001C4835" w:rsidP="001C4835">
                    <w:pPr>
                      <w:jc w:val="right"/>
                      <w:rPr>
                        <w:sz w:val="13"/>
                        <w:szCs w:val="13"/>
                      </w:rPr>
                    </w:pPr>
                  </w:p>
                </w:tc>
                <w:tc>
                  <w:tcPr>
                    <w:tcW w:w="289" w:type="pct"/>
                  </w:tcPr>
                  <w:p w14:paraId="668F5CC9" w14:textId="77777777" w:rsidR="001C4835" w:rsidRPr="00E51992" w:rsidRDefault="001C4835" w:rsidP="001C4835">
                    <w:pPr>
                      <w:jc w:val="right"/>
                      <w:rPr>
                        <w:sz w:val="13"/>
                        <w:szCs w:val="13"/>
                      </w:rPr>
                    </w:pPr>
                  </w:p>
                </w:tc>
                <w:tc>
                  <w:tcPr>
                    <w:tcW w:w="344" w:type="pct"/>
                  </w:tcPr>
                  <w:p w14:paraId="24E7769F" w14:textId="77777777" w:rsidR="001C4835" w:rsidRPr="00E51992" w:rsidRDefault="001C4835" w:rsidP="001C4835">
                    <w:pPr>
                      <w:jc w:val="right"/>
                      <w:rPr>
                        <w:sz w:val="13"/>
                        <w:szCs w:val="13"/>
                      </w:rPr>
                    </w:pPr>
                  </w:p>
                </w:tc>
                <w:tc>
                  <w:tcPr>
                    <w:tcW w:w="379" w:type="pct"/>
                  </w:tcPr>
                  <w:p w14:paraId="5EBE75F2" w14:textId="77777777" w:rsidR="001C4835" w:rsidRPr="00E51992" w:rsidRDefault="001C4835" w:rsidP="001C4835">
                    <w:pPr>
                      <w:jc w:val="right"/>
                      <w:rPr>
                        <w:sz w:val="13"/>
                        <w:szCs w:val="13"/>
                      </w:rPr>
                    </w:pPr>
                  </w:p>
                </w:tc>
              </w:tr>
              <w:tr w:rsidR="001C4835" w14:paraId="18C490B2" w14:textId="77777777" w:rsidTr="001C4835">
                <w:sdt>
                  <w:sdtPr>
                    <w:rPr>
                      <w:sz w:val="13"/>
                      <w:szCs w:val="13"/>
                    </w:rPr>
                    <w:tag w:val="_PLD_4f4c1a0d22784a4a81a90a7b772560b9"/>
                    <w:id w:val="494691890"/>
                    <w:lock w:val="sdtLocked"/>
                  </w:sdtPr>
                  <w:sdtEndPr/>
                  <w:sdtContent>
                    <w:tc>
                      <w:tcPr>
                        <w:tcW w:w="652" w:type="pct"/>
                      </w:tcPr>
                      <w:p w14:paraId="12E95064" w14:textId="77777777" w:rsidR="001C4835" w:rsidRPr="00E51992" w:rsidRDefault="001C4835" w:rsidP="001C4835">
                        <w:pPr>
                          <w:rPr>
                            <w:sz w:val="13"/>
                            <w:szCs w:val="13"/>
                          </w:rPr>
                        </w:pPr>
                        <w:r w:rsidRPr="00E51992">
                          <w:rPr>
                            <w:sz w:val="13"/>
                            <w:szCs w:val="13"/>
                          </w:rPr>
                          <w:t>（</w:t>
                        </w:r>
                        <w:r w:rsidRPr="00E51992">
                          <w:rPr>
                            <w:rFonts w:hint="eastAsia"/>
                            <w:sz w:val="13"/>
                            <w:szCs w:val="13"/>
                          </w:rPr>
                          <w:t>三</w:t>
                        </w:r>
                        <w:r w:rsidRPr="00E51992">
                          <w:rPr>
                            <w:sz w:val="13"/>
                            <w:szCs w:val="13"/>
                          </w:rPr>
                          <w:t>）利润分配</w:t>
                        </w:r>
                      </w:p>
                    </w:tc>
                  </w:sdtContent>
                </w:sdt>
                <w:tc>
                  <w:tcPr>
                    <w:tcW w:w="273" w:type="pct"/>
                  </w:tcPr>
                  <w:p w14:paraId="1BBDBB03" w14:textId="77777777" w:rsidR="001C4835" w:rsidRPr="00E51992" w:rsidRDefault="001C4835" w:rsidP="001C4835">
                    <w:pPr>
                      <w:jc w:val="right"/>
                      <w:rPr>
                        <w:sz w:val="13"/>
                        <w:szCs w:val="13"/>
                      </w:rPr>
                    </w:pPr>
                  </w:p>
                </w:tc>
                <w:tc>
                  <w:tcPr>
                    <w:tcW w:w="273" w:type="pct"/>
                  </w:tcPr>
                  <w:p w14:paraId="58BC1BC9" w14:textId="77777777" w:rsidR="001C4835" w:rsidRPr="00E51992" w:rsidRDefault="001C4835" w:rsidP="001C4835">
                    <w:pPr>
                      <w:jc w:val="right"/>
                      <w:rPr>
                        <w:sz w:val="13"/>
                        <w:szCs w:val="13"/>
                      </w:rPr>
                    </w:pPr>
                  </w:p>
                </w:tc>
                <w:tc>
                  <w:tcPr>
                    <w:tcW w:w="273" w:type="pct"/>
                  </w:tcPr>
                  <w:p w14:paraId="4382C29D" w14:textId="77777777" w:rsidR="001C4835" w:rsidRPr="00E51992" w:rsidRDefault="001C4835" w:rsidP="001C4835">
                    <w:pPr>
                      <w:jc w:val="right"/>
                      <w:rPr>
                        <w:sz w:val="13"/>
                        <w:szCs w:val="13"/>
                      </w:rPr>
                    </w:pPr>
                  </w:p>
                </w:tc>
                <w:tc>
                  <w:tcPr>
                    <w:tcW w:w="273" w:type="pct"/>
                  </w:tcPr>
                  <w:p w14:paraId="0A70DDA6" w14:textId="77777777" w:rsidR="001C4835" w:rsidRPr="00E51992" w:rsidRDefault="001C4835" w:rsidP="001C4835">
                    <w:pPr>
                      <w:jc w:val="right"/>
                      <w:rPr>
                        <w:sz w:val="13"/>
                        <w:szCs w:val="13"/>
                      </w:rPr>
                    </w:pPr>
                  </w:p>
                </w:tc>
                <w:tc>
                  <w:tcPr>
                    <w:tcW w:w="273" w:type="pct"/>
                  </w:tcPr>
                  <w:p w14:paraId="26F3F043" w14:textId="77777777" w:rsidR="001C4835" w:rsidRPr="00E51992" w:rsidRDefault="001C4835" w:rsidP="001C4835">
                    <w:pPr>
                      <w:jc w:val="right"/>
                      <w:rPr>
                        <w:sz w:val="13"/>
                        <w:szCs w:val="13"/>
                      </w:rPr>
                    </w:pPr>
                  </w:p>
                </w:tc>
                <w:tc>
                  <w:tcPr>
                    <w:tcW w:w="273" w:type="pct"/>
                  </w:tcPr>
                  <w:p w14:paraId="775514B3" w14:textId="77777777" w:rsidR="001C4835" w:rsidRPr="00E51992" w:rsidRDefault="001C4835" w:rsidP="001C4835">
                    <w:pPr>
                      <w:jc w:val="right"/>
                      <w:rPr>
                        <w:sz w:val="13"/>
                        <w:szCs w:val="13"/>
                      </w:rPr>
                    </w:pPr>
                  </w:p>
                </w:tc>
                <w:tc>
                  <w:tcPr>
                    <w:tcW w:w="273" w:type="pct"/>
                  </w:tcPr>
                  <w:p w14:paraId="1608197B" w14:textId="77777777" w:rsidR="001C4835" w:rsidRPr="00E51992" w:rsidRDefault="001C4835" w:rsidP="001C4835">
                    <w:pPr>
                      <w:jc w:val="right"/>
                      <w:rPr>
                        <w:sz w:val="13"/>
                        <w:szCs w:val="13"/>
                      </w:rPr>
                    </w:pPr>
                  </w:p>
                </w:tc>
                <w:tc>
                  <w:tcPr>
                    <w:tcW w:w="273" w:type="pct"/>
                  </w:tcPr>
                  <w:p w14:paraId="4FC6404D" w14:textId="77777777" w:rsidR="001C4835" w:rsidRPr="00E51992" w:rsidRDefault="001C4835" w:rsidP="001C4835">
                    <w:pPr>
                      <w:jc w:val="right"/>
                      <w:rPr>
                        <w:sz w:val="13"/>
                        <w:szCs w:val="13"/>
                      </w:rPr>
                    </w:pPr>
                  </w:p>
                </w:tc>
                <w:tc>
                  <w:tcPr>
                    <w:tcW w:w="273" w:type="pct"/>
                  </w:tcPr>
                  <w:p w14:paraId="039DA1CB" w14:textId="77777777" w:rsidR="001C4835" w:rsidRPr="00E51992" w:rsidRDefault="001C4835" w:rsidP="001C4835">
                    <w:pPr>
                      <w:jc w:val="right"/>
                      <w:rPr>
                        <w:sz w:val="13"/>
                        <w:szCs w:val="13"/>
                      </w:rPr>
                    </w:pPr>
                  </w:p>
                </w:tc>
                <w:tc>
                  <w:tcPr>
                    <w:tcW w:w="273" w:type="pct"/>
                  </w:tcPr>
                  <w:p w14:paraId="515497BA" w14:textId="77777777" w:rsidR="001C4835" w:rsidRPr="00E51992" w:rsidRDefault="001C4835" w:rsidP="001C4835">
                    <w:pPr>
                      <w:jc w:val="right"/>
                      <w:rPr>
                        <w:sz w:val="13"/>
                        <w:szCs w:val="13"/>
                      </w:rPr>
                    </w:pPr>
                  </w:p>
                </w:tc>
                <w:tc>
                  <w:tcPr>
                    <w:tcW w:w="307" w:type="pct"/>
                  </w:tcPr>
                  <w:p w14:paraId="354D9024" w14:textId="77777777" w:rsidR="001C4835" w:rsidRPr="00E51992" w:rsidRDefault="001C4835" w:rsidP="001C4835">
                    <w:pPr>
                      <w:jc w:val="right"/>
                      <w:rPr>
                        <w:sz w:val="13"/>
                        <w:szCs w:val="13"/>
                      </w:rPr>
                    </w:pPr>
                  </w:p>
                </w:tc>
                <w:tc>
                  <w:tcPr>
                    <w:tcW w:w="303" w:type="pct"/>
                  </w:tcPr>
                  <w:p w14:paraId="7B9F792F" w14:textId="77777777" w:rsidR="001C4835" w:rsidRPr="00E51992" w:rsidRDefault="001C4835" w:rsidP="001C4835">
                    <w:pPr>
                      <w:jc w:val="right"/>
                      <w:rPr>
                        <w:sz w:val="13"/>
                        <w:szCs w:val="13"/>
                      </w:rPr>
                    </w:pPr>
                  </w:p>
                </w:tc>
                <w:tc>
                  <w:tcPr>
                    <w:tcW w:w="289" w:type="pct"/>
                  </w:tcPr>
                  <w:p w14:paraId="2FF9048C" w14:textId="77777777" w:rsidR="001C4835" w:rsidRPr="00E51992" w:rsidRDefault="001C4835" w:rsidP="001C4835">
                    <w:pPr>
                      <w:jc w:val="right"/>
                      <w:rPr>
                        <w:sz w:val="13"/>
                        <w:szCs w:val="13"/>
                      </w:rPr>
                    </w:pPr>
                  </w:p>
                </w:tc>
                <w:tc>
                  <w:tcPr>
                    <w:tcW w:w="344" w:type="pct"/>
                  </w:tcPr>
                  <w:p w14:paraId="7F304E17" w14:textId="77777777" w:rsidR="001C4835" w:rsidRPr="00E51992" w:rsidRDefault="001C4835" w:rsidP="001C4835">
                    <w:pPr>
                      <w:jc w:val="right"/>
                      <w:rPr>
                        <w:sz w:val="13"/>
                        <w:szCs w:val="13"/>
                      </w:rPr>
                    </w:pPr>
                    <w:r w:rsidRPr="00E51992">
                      <w:rPr>
                        <w:rFonts w:hint="eastAsia"/>
                        <w:sz w:val="13"/>
                        <w:szCs w:val="13"/>
                      </w:rPr>
                      <w:t>-980,105.55</w:t>
                    </w:r>
                  </w:p>
                </w:tc>
                <w:tc>
                  <w:tcPr>
                    <w:tcW w:w="379" w:type="pct"/>
                  </w:tcPr>
                  <w:p w14:paraId="7B30C362" w14:textId="77777777" w:rsidR="001C4835" w:rsidRPr="00E51992" w:rsidRDefault="001C4835" w:rsidP="001C4835">
                    <w:pPr>
                      <w:jc w:val="right"/>
                      <w:rPr>
                        <w:sz w:val="13"/>
                        <w:szCs w:val="13"/>
                      </w:rPr>
                    </w:pPr>
                    <w:r w:rsidRPr="00E51992">
                      <w:rPr>
                        <w:rFonts w:hint="eastAsia"/>
                        <w:sz w:val="13"/>
                        <w:szCs w:val="13"/>
                      </w:rPr>
                      <w:t>-980,105.55</w:t>
                    </w:r>
                  </w:p>
                </w:tc>
              </w:tr>
              <w:tr w:rsidR="001C4835" w14:paraId="6AF999FC" w14:textId="77777777" w:rsidTr="001C4835">
                <w:sdt>
                  <w:sdtPr>
                    <w:rPr>
                      <w:sz w:val="13"/>
                      <w:szCs w:val="13"/>
                    </w:rPr>
                    <w:tag w:val="_PLD_73a49eb420a24cdbb4f7f5ce05660344"/>
                    <w:id w:val="-328290194"/>
                    <w:lock w:val="sdtLocked"/>
                  </w:sdtPr>
                  <w:sdtEndPr/>
                  <w:sdtContent>
                    <w:tc>
                      <w:tcPr>
                        <w:tcW w:w="652" w:type="pct"/>
                      </w:tcPr>
                      <w:p w14:paraId="47EFCD83" w14:textId="77777777" w:rsidR="001C4835" w:rsidRPr="00E51992" w:rsidRDefault="001C4835" w:rsidP="001C4835">
                        <w:pPr>
                          <w:rPr>
                            <w:sz w:val="13"/>
                            <w:szCs w:val="13"/>
                          </w:rPr>
                        </w:pPr>
                        <w:r w:rsidRPr="00E51992">
                          <w:rPr>
                            <w:sz w:val="13"/>
                            <w:szCs w:val="13"/>
                          </w:rPr>
                          <w:t>1．提取盈余公积</w:t>
                        </w:r>
                      </w:p>
                    </w:tc>
                  </w:sdtContent>
                </w:sdt>
                <w:tc>
                  <w:tcPr>
                    <w:tcW w:w="273" w:type="pct"/>
                  </w:tcPr>
                  <w:p w14:paraId="55ABF40E" w14:textId="77777777" w:rsidR="001C4835" w:rsidRPr="00E51992" w:rsidRDefault="001C4835" w:rsidP="001C4835">
                    <w:pPr>
                      <w:jc w:val="right"/>
                      <w:rPr>
                        <w:sz w:val="13"/>
                        <w:szCs w:val="13"/>
                      </w:rPr>
                    </w:pPr>
                  </w:p>
                </w:tc>
                <w:tc>
                  <w:tcPr>
                    <w:tcW w:w="273" w:type="pct"/>
                  </w:tcPr>
                  <w:p w14:paraId="40BE9248" w14:textId="77777777" w:rsidR="001C4835" w:rsidRPr="00E51992" w:rsidRDefault="001C4835" w:rsidP="001C4835">
                    <w:pPr>
                      <w:jc w:val="right"/>
                      <w:rPr>
                        <w:sz w:val="13"/>
                        <w:szCs w:val="13"/>
                      </w:rPr>
                    </w:pPr>
                  </w:p>
                </w:tc>
                <w:tc>
                  <w:tcPr>
                    <w:tcW w:w="273" w:type="pct"/>
                  </w:tcPr>
                  <w:p w14:paraId="69FE9BC9" w14:textId="77777777" w:rsidR="001C4835" w:rsidRPr="00E51992" w:rsidRDefault="001C4835" w:rsidP="001C4835">
                    <w:pPr>
                      <w:jc w:val="right"/>
                      <w:rPr>
                        <w:sz w:val="13"/>
                        <w:szCs w:val="13"/>
                      </w:rPr>
                    </w:pPr>
                  </w:p>
                </w:tc>
                <w:tc>
                  <w:tcPr>
                    <w:tcW w:w="273" w:type="pct"/>
                  </w:tcPr>
                  <w:p w14:paraId="67AB60BC" w14:textId="77777777" w:rsidR="001C4835" w:rsidRPr="00E51992" w:rsidRDefault="001C4835" w:rsidP="001C4835">
                    <w:pPr>
                      <w:jc w:val="right"/>
                      <w:rPr>
                        <w:sz w:val="13"/>
                        <w:szCs w:val="13"/>
                      </w:rPr>
                    </w:pPr>
                  </w:p>
                </w:tc>
                <w:tc>
                  <w:tcPr>
                    <w:tcW w:w="273" w:type="pct"/>
                  </w:tcPr>
                  <w:p w14:paraId="34AAE9A9" w14:textId="77777777" w:rsidR="001C4835" w:rsidRPr="00E51992" w:rsidRDefault="001C4835" w:rsidP="001C4835">
                    <w:pPr>
                      <w:jc w:val="right"/>
                      <w:rPr>
                        <w:sz w:val="13"/>
                        <w:szCs w:val="13"/>
                      </w:rPr>
                    </w:pPr>
                  </w:p>
                </w:tc>
                <w:tc>
                  <w:tcPr>
                    <w:tcW w:w="273" w:type="pct"/>
                  </w:tcPr>
                  <w:p w14:paraId="1BD2B850" w14:textId="77777777" w:rsidR="001C4835" w:rsidRPr="00E51992" w:rsidRDefault="001C4835" w:rsidP="001C4835">
                    <w:pPr>
                      <w:jc w:val="right"/>
                      <w:rPr>
                        <w:sz w:val="13"/>
                        <w:szCs w:val="13"/>
                      </w:rPr>
                    </w:pPr>
                  </w:p>
                </w:tc>
                <w:tc>
                  <w:tcPr>
                    <w:tcW w:w="273" w:type="pct"/>
                  </w:tcPr>
                  <w:p w14:paraId="7DF58636" w14:textId="77777777" w:rsidR="001C4835" w:rsidRPr="00E51992" w:rsidRDefault="001C4835" w:rsidP="001C4835">
                    <w:pPr>
                      <w:jc w:val="right"/>
                      <w:rPr>
                        <w:sz w:val="13"/>
                        <w:szCs w:val="13"/>
                      </w:rPr>
                    </w:pPr>
                  </w:p>
                </w:tc>
                <w:tc>
                  <w:tcPr>
                    <w:tcW w:w="273" w:type="pct"/>
                  </w:tcPr>
                  <w:p w14:paraId="4F2ACBD0" w14:textId="77777777" w:rsidR="001C4835" w:rsidRPr="00E51992" w:rsidRDefault="001C4835" w:rsidP="001C4835">
                    <w:pPr>
                      <w:jc w:val="right"/>
                      <w:rPr>
                        <w:sz w:val="13"/>
                        <w:szCs w:val="13"/>
                      </w:rPr>
                    </w:pPr>
                  </w:p>
                </w:tc>
                <w:tc>
                  <w:tcPr>
                    <w:tcW w:w="273" w:type="pct"/>
                  </w:tcPr>
                  <w:p w14:paraId="37D9D0B1" w14:textId="77777777" w:rsidR="001C4835" w:rsidRPr="00E51992" w:rsidRDefault="001C4835" w:rsidP="001C4835">
                    <w:pPr>
                      <w:jc w:val="right"/>
                      <w:rPr>
                        <w:sz w:val="13"/>
                        <w:szCs w:val="13"/>
                      </w:rPr>
                    </w:pPr>
                  </w:p>
                </w:tc>
                <w:tc>
                  <w:tcPr>
                    <w:tcW w:w="273" w:type="pct"/>
                  </w:tcPr>
                  <w:p w14:paraId="3A27DFE2" w14:textId="77777777" w:rsidR="001C4835" w:rsidRPr="00E51992" w:rsidRDefault="001C4835" w:rsidP="001C4835">
                    <w:pPr>
                      <w:jc w:val="right"/>
                      <w:rPr>
                        <w:sz w:val="13"/>
                        <w:szCs w:val="13"/>
                      </w:rPr>
                    </w:pPr>
                  </w:p>
                </w:tc>
                <w:tc>
                  <w:tcPr>
                    <w:tcW w:w="307" w:type="pct"/>
                  </w:tcPr>
                  <w:p w14:paraId="26C4A2D1" w14:textId="77777777" w:rsidR="001C4835" w:rsidRPr="00E51992" w:rsidRDefault="001C4835" w:rsidP="001C4835">
                    <w:pPr>
                      <w:jc w:val="right"/>
                      <w:rPr>
                        <w:sz w:val="13"/>
                        <w:szCs w:val="13"/>
                      </w:rPr>
                    </w:pPr>
                  </w:p>
                </w:tc>
                <w:tc>
                  <w:tcPr>
                    <w:tcW w:w="303" w:type="pct"/>
                  </w:tcPr>
                  <w:p w14:paraId="60A6EADD" w14:textId="77777777" w:rsidR="001C4835" w:rsidRPr="00E51992" w:rsidRDefault="001C4835" w:rsidP="001C4835">
                    <w:pPr>
                      <w:jc w:val="right"/>
                      <w:rPr>
                        <w:sz w:val="13"/>
                        <w:szCs w:val="13"/>
                      </w:rPr>
                    </w:pPr>
                  </w:p>
                </w:tc>
                <w:tc>
                  <w:tcPr>
                    <w:tcW w:w="289" w:type="pct"/>
                  </w:tcPr>
                  <w:p w14:paraId="7E8D104D" w14:textId="77777777" w:rsidR="001C4835" w:rsidRPr="00E51992" w:rsidRDefault="001C4835" w:rsidP="001C4835">
                    <w:pPr>
                      <w:jc w:val="right"/>
                      <w:rPr>
                        <w:sz w:val="13"/>
                        <w:szCs w:val="13"/>
                      </w:rPr>
                    </w:pPr>
                  </w:p>
                </w:tc>
                <w:tc>
                  <w:tcPr>
                    <w:tcW w:w="344" w:type="pct"/>
                  </w:tcPr>
                  <w:p w14:paraId="04B74905" w14:textId="77777777" w:rsidR="001C4835" w:rsidRPr="00E51992" w:rsidRDefault="001C4835" w:rsidP="001C4835">
                    <w:pPr>
                      <w:jc w:val="right"/>
                      <w:rPr>
                        <w:sz w:val="13"/>
                        <w:szCs w:val="13"/>
                      </w:rPr>
                    </w:pPr>
                  </w:p>
                </w:tc>
                <w:tc>
                  <w:tcPr>
                    <w:tcW w:w="379" w:type="pct"/>
                  </w:tcPr>
                  <w:p w14:paraId="0678FFCA" w14:textId="77777777" w:rsidR="001C4835" w:rsidRPr="00E51992" w:rsidRDefault="001C4835" w:rsidP="001C4835">
                    <w:pPr>
                      <w:jc w:val="right"/>
                      <w:rPr>
                        <w:sz w:val="13"/>
                        <w:szCs w:val="13"/>
                      </w:rPr>
                    </w:pPr>
                  </w:p>
                </w:tc>
              </w:tr>
              <w:tr w:rsidR="001C4835" w14:paraId="5CC4D804" w14:textId="77777777" w:rsidTr="001C4835">
                <w:sdt>
                  <w:sdtPr>
                    <w:rPr>
                      <w:sz w:val="13"/>
                      <w:szCs w:val="13"/>
                    </w:rPr>
                    <w:tag w:val="_PLD_230083ca1b684aa0b92b69b31995ea1b"/>
                    <w:id w:val="-548760203"/>
                    <w:lock w:val="sdtLocked"/>
                  </w:sdtPr>
                  <w:sdtEndPr/>
                  <w:sdtContent>
                    <w:tc>
                      <w:tcPr>
                        <w:tcW w:w="652" w:type="pct"/>
                      </w:tcPr>
                      <w:p w14:paraId="04953BD5" w14:textId="77777777" w:rsidR="001C4835" w:rsidRPr="00E51992" w:rsidRDefault="001C4835" w:rsidP="001C4835">
                        <w:pPr>
                          <w:rPr>
                            <w:sz w:val="13"/>
                            <w:szCs w:val="13"/>
                          </w:rPr>
                        </w:pPr>
                        <w:r w:rsidRPr="00E51992">
                          <w:rPr>
                            <w:sz w:val="13"/>
                            <w:szCs w:val="13"/>
                          </w:rPr>
                          <w:t>2．提取一般风险准备</w:t>
                        </w:r>
                      </w:p>
                    </w:tc>
                  </w:sdtContent>
                </w:sdt>
                <w:tc>
                  <w:tcPr>
                    <w:tcW w:w="273" w:type="pct"/>
                  </w:tcPr>
                  <w:p w14:paraId="6C25016A" w14:textId="77777777" w:rsidR="001C4835" w:rsidRPr="00E51992" w:rsidRDefault="001C4835" w:rsidP="001C4835">
                    <w:pPr>
                      <w:jc w:val="right"/>
                      <w:rPr>
                        <w:sz w:val="13"/>
                        <w:szCs w:val="13"/>
                      </w:rPr>
                    </w:pPr>
                  </w:p>
                </w:tc>
                <w:tc>
                  <w:tcPr>
                    <w:tcW w:w="273" w:type="pct"/>
                  </w:tcPr>
                  <w:p w14:paraId="62B431B2" w14:textId="77777777" w:rsidR="001C4835" w:rsidRPr="00E51992" w:rsidRDefault="001C4835" w:rsidP="001C4835">
                    <w:pPr>
                      <w:jc w:val="right"/>
                      <w:rPr>
                        <w:sz w:val="13"/>
                        <w:szCs w:val="13"/>
                      </w:rPr>
                    </w:pPr>
                  </w:p>
                </w:tc>
                <w:tc>
                  <w:tcPr>
                    <w:tcW w:w="273" w:type="pct"/>
                  </w:tcPr>
                  <w:p w14:paraId="35E372F9" w14:textId="77777777" w:rsidR="001C4835" w:rsidRPr="00E51992" w:rsidRDefault="001C4835" w:rsidP="001C4835">
                    <w:pPr>
                      <w:jc w:val="right"/>
                      <w:rPr>
                        <w:sz w:val="13"/>
                        <w:szCs w:val="13"/>
                      </w:rPr>
                    </w:pPr>
                  </w:p>
                </w:tc>
                <w:tc>
                  <w:tcPr>
                    <w:tcW w:w="273" w:type="pct"/>
                  </w:tcPr>
                  <w:p w14:paraId="71BE9737" w14:textId="77777777" w:rsidR="001C4835" w:rsidRPr="00E51992" w:rsidRDefault="001C4835" w:rsidP="001C4835">
                    <w:pPr>
                      <w:jc w:val="right"/>
                      <w:rPr>
                        <w:sz w:val="13"/>
                        <w:szCs w:val="13"/>
                      </w:rPr>
                    </w:pPr>
                  </w:p>
                </w:tc>
                <w:tc>
                  <w:tcPr>
                    <w:tcW w:w="273" w:type="pct"/>
                  </w:tcPr>
                  <w:p w14:paraId="37BC143D" w14:textId="77777777" w:rsidR="001C4835" w:rsidRPr="00E51992" w:rsidRDefault="001C4835" w:rsidP="001C4835">
                    <w:pPr>
                      <w:jc w:val="right"/>
                      <w:rPr>
                        <w:sz w:val="13"/>
                        <w:szCs w:val="13"/>
                      </w:rPr>
                    </w:pPr>
                  </w:p>
                </w:tc>
                <w:tc>
                  <w:tcPr>
                    <w:tcW w:w="273" w:type="pct"/>
                  </w:tcPr>
                  <w:p w14:paraId="45613A5B" w14:textId="77777777" w:rsidR="001C4835" w:rsidRPr="00E51992" w:rsidRDefault="001C4835" w:rsidP="001C4835">
                    <w:pPr>
                      <w:jc w:val="right"/>
                      <w:rPr>
                        <w:sz w:val="13"/>
                        <w:szCs w:val="13"/>
                      </w:rPr>
                    </w:pPr>
                  </w:p>
                </w:tc>
                <w:tc>
                  <w:tcPr>
                    <w:tcW w:w="273" w:type="pct"/>
                  </w:tcPr>
                  <w:p w14:paraId="3E0898DD" w14:textId="77777777" w:rsidR="001C4835" w:rsidRPr="00E51992" w:rsidRDefault="001C4835" w:rsidP="001C4835">
                    <w:pPr>
                      <w:jc w:val="right"/>
                      <w:rPr>
                        <w:sz w:val="13"/>
                        <w:szCs w:val="13"/>
                      </w:rPr>
                    </w:pPr>
                  </w:p>
                </w:tc>
                <w:tc>
                  <w:tcPr>
                    <w:tcW w:w="273" w:type="pct"/>
                  </w:tcPr>
                  <w:p w14:paraId="6ADD2E06" w14:textId="77777777" w:rsidR="001C4835" w:rsidRPr="00E51992" w:rsidRDefault="001C4835" w:rsidP="001C4835">
                    <w:pPr>
                      <w:jc w:val="right"/>
                      <w:rPr>
                        <w:sz w:val="13"/>
                        <w:szCs w:val="13"/>
                      </w:rPr>
                    </w:pPr>
                  </w:p>
                </w:tc>
                <w:tc>
                  <w:tcPr>
                    <w:tcW w:w="273" w:type="pct"/>
                  </w:tcPr>
                  <w:p w14:paraId="423B90EB" w14:textId="77777777" w:rsidR="001C4835" w:rsidRPr="00E51992" w:rsidRDefault="001C4835" w:rsidP="001C4835">
                    <w:pPr>
                      <w:jc w:val="right"/>
                      <w:rPr>
                        <w:sz w:val="13"/>
                        <w:szCs w:val="13"/>
                      </w:rPr>
                    </w:pPr>
                  </w:p>
                </w:tc>
                <w:tc>
                  <w:tcPr>
                    <w:tcW w:w="273" w:type="pct"/>
                  </w:tcPr>
                  <w:p w14:paraId="02336137" w14:textId="77777777" w:rsidR="001C4835" w:rsidRPr="00E51992" w:rsidRDefault="001C4835" w:rsidP="001C4835">
                    <w:pPr>
                      <w:jc w:val="right"/>
                      <w:rPr>
                        <w:sz w:val="13"/>
                        <w:szCs w:val="13"/>
                      </w:rPr>
                    </w:pPr>
                  </w:p>
                </w:tc>
                <w:tc>
                  <w:tcPr>
                    <w:tcW w:w="307" w:type="pct"/>
                  </w:tcPr>
                  <w:p w14:paraId="0825264B" w14:textId="77777777" w:rsidR="001C4835" w:rsidRPr="00E51992" w:rsidRDefault="001C4835" w:rsidP="001C4835">
                    <w:pPr>
                      <w:jc w:val="right"/>
                      <w:rPr>
                        <w:sz w:val="13"/>
                        <w:szCs w:val="13"/>
                      </w:rPr>
                    </w:pPr>
                  </w:p>
                </w:tc>
                <w:tc>
                  <w:tcPr>
                    <w:tcW w:w="303" w:type="pct"/>
                  </w:tcPr>
                  <w:p w14:paraId="143ABE47" w14:textId="77777777" w:rsidR="001C4835" w:rsidRPr="00E51992" w:rsidRDefault="001C4835" w:rsidP="001C4835">
                    <w:pPr>
                      <w:jc w:val="right"/>
                      <w:rPr>
                        <w:sz w:val="13"/>
                        <w:szCs w:val="13"/>
                      </w:rPr>
                    </w:pPr>
                  </w:p>
                </w:tc>
                <w:tc>
                  <w:tcPr>
                    <w:tcW w:w="289" w:type="pct"/>
                  </w:tcPr>
                  <w:p w14:paraId="2CA268A6" w14:textId="77777777" w:rsidR="001C4835" w:rsidRPr="00E51992" w:rsidRDefault="001C4835" w:rsidP="001C4835">
                    <w:pPr>
                      <w:jc w:val="right"/>
                      <w:rPr>
                        <w:sz w:val="13"/>
                        <w:szCs w:val="13"/>
                      </w:rPr>
                    </w:pPr>
                  </w:p>
                </w:tc>
                <w:tc>
                  <w:tcPr>
                    <w:tcW w:w="344" w:type="pct"/>
                  </w:tcPr>
                  <w:p w14:paraId="6D95821B" w14:textId="77777777" w:rsidR="001C4835" w:rsidRPr="00E51992" w:rsidRDefault="001C4835" w:rsidP="001C4835">
                    <w:pPr>
                      <w:jc w:val="right"/>
                      <w:rPr>
                        <w:sz w:val="13"/>
                        <w:szCs w:val="13"/>
                      </w:rPr>
                    </w:pPr>
                  </w:p>
                </w:tc>
                <w:tc>
                  <w:tcPr>
                    <w:tcW w:w="379" w:type="pct"/>
                  </w:tcPr>
                  <w:p w14:paraId="1BAD272E" w14:textId="77777777" w:rsidR="001C4835" w:rsidRPr="00E51992" w:rsidRDefault="001C4835" w:rsidP="001C4835">
                    <w:pPr>
                      <w:jc w:val="right"/>
                      <w:rPr>
                        <w:sz w:val="13"/>
                        <w:szCs w:val="13"/>
                      </w:rPr>
                    </w:pPr>
                  </w:p>
                </w:tc>
              </w:tr>
              <w:tr w:rsidR="001C4835" w14:paraId="3DA2AEF6" w14:textId="77777777" w:rsidTr="001C4835">
                <w:sdt>
                  <w:sdtPr>
                    <w:rPr>
                      <w:sz w:val="13"/>
                      <w:szCs w:val="13"/>
                    </w:rPr>
                    <w:tag w:val="_PLD_d19b1d04bab14e67b22ee23afd215d76"/>
                    <w:id w:val="3249399"/>
                    <w:lock w:val="sdtLocked"/>
                  </w:sdtPr>
                  <w:sdtEndPr/>
                  <w:sdtContent>
                    <w:tc>
                      <w:tcPr>
                        <w:tcW w:w="652" w:type="pct"/>
                      </w:tcPr>
                      <w:p w14:paraId="069FF629" w14:textId="77777777" w:rsidR="001C4835" w:rsidRPr="00E51992" w:rsidRDefault="001C4835" w:rsidP="001C4835">
                        <w:pPr>
                          <w:rPr>
                            <w:sz w:val="13"/>
                            <w:szCs w:val="13"/>
                          </w:rPr>
                        </w:pPr>
                        <w:r w:rsidRPr="00E51992">
                          <w:rPr>
                            <w:sz w:val="13"/>
                            <w:szCs w:val="13"/>
                          </w:rPr>
                          <w:t>3．对所有者（或股东）的分配</w:t>
                        </w:r>
                      </w:p>
                    </w:tc>
                  </w:sdtContent>
                </w:sdt>
                <w:tc>
                  <w:tcPr>
                    <w:tcW w:w="273" w:type="pct"/>
                  </w:tcPr>
                  <w:p w14:paraId="41B33B2A" w14:textId="77777777" w:rsidR="001C4835" w:rsidRPr="00E51992" w:rsidRDefault="001C4835" w:rsidP="001C4835">
                    <w:pPr>
                      <w:jc w:val="right"/>
                      <w:rPr>
                        <w:sz w:val="13"/>
                        <w:szCs w:val="13"/>
                      </w:rPr>
                    </w:pPr>
                  </w:p>
                </w:tc>
                <w:tc>
                  <w:tcPr>
                    <w:tcW w:w="273" w:type="pct"/>
                  </w:tcPr>
                  <w:p w14:paraId="13F1A3E9" w14:textId="77777777" w:rsidR="001C4835" w:rsidRPr="00E51992" w:rsidRDefault="001C4835" w:rsidP="001C4835">
                    <w:pPr>
                      <w:jc w:val="right"/>
                      <w:rPr>
                        <w:sz w:val="13"/>
                        <w:szCs w:val="13"/>
                      </w:rPr>
                    </w:pPr>
                  </w:p>
                </w:tc>
                <w:tc>
                  <w:tcPr>
                    <w:tcW w:w="273" w:type="pct"/>
                  </w:tcPr>
                  <w:p w14:paraId="3829D978" w14:textId="77777777" w:rsidR="001C4835" w:rsidRPr="00E51992" w:rsidRDefault="001C4835" w:rsidP="001C4835">
                    <w:pPr>
                      <w:jc w:val="right"/>
                      <w:rPr>
                        <w:sz w:val="13"/>
                        <w:szCs w:val="13"/>
                      </w:rPr>
                    </w:pPr>
                  </w:p>
                </w:tc>
                <w:tc>
                  <w:tcPr>
                    <w:tcW w:w="273" w:type="pct"/>
                  </w:tcPr>
                  <w:p w14:paraId="3888906F" w14:textId="77777777" w:rsidR="001C4835" w:rsidRPr="00E51992" w:rsidRDefault="001C4835" w:rsidP="001C4835">
                    <w:pPr>
                      <w:jc w:val="right"/>
                      <w:rPr>
                        <w:sz w:val="13"/>
                        <w:szCs w:val="13"/>
                      </w:rPr>
                    </w:pPr>
                  </w:p>
                </w:tc>
                <w:tc>
                  <w:tcPr>
                    <w:tcW w:w="273" w:type="pct"/>
                  </w:tcPr>
                  <w:p w14:paraId="6A19C2DF" w14:textId="77777777" w:rsidR="001C4835" w:rsidRPr="00E51992" w:rsidRDefault="001C4835" w:rsidP="001C4835">
                    <w:pPr>
                      <w:jc w:val="right"/>
                      <w:rPr>
                        <w:sz w:val="13"/>
                        <w:szCs w:val="13"/>
                      </w:rPr>
                    </w:pPr>
                  </w:p>
                </w:tc>
                <w:tc>
                  <w:tcPr>
                    <w:tcW w:w="273" w:type="pct"/>
                  </w:tcPr>
                  <w:p w14:paraId="7955C8F6" w14:textId="77777777" w:rsidR="001C4835" w:rsidRPr="00E51992" w:rsidRDefault="001C4835" w:rsidP="001C4835">
                    <w:pPr>
                      <w:jc w:val="right"/>
                      <w:rPr>
                        <w:sz w:val="13"/>
                        <w:szCs w:val="13"/>
                      </w:rPr>
                    </w:pPr>
                  </w:p>
                </w:tc>
                <w:tc>
                  <w:tcPr>
                    <w:tcW w:w="273" w:type="pct"/>
                  </w:tcPr>
                  <w:p w14:paraId="6B0B9168" w14:textId="77777777" w:rsidR="001C4835" w:rsidRPr="00E51992" w:rsidRDefault="001C4835" w:rsidP="001C4835">
                    <w:pPr>
                      <w:jc w:val="right"/>
                      <w:rPr>
                        <w:sz w:val="13"/>
                        <w:szCs w:val="13"/>
                      </w:rPr>
                    </w:pPr>
                  </w:p>
                </w:tc>
                <w:tc>
                  <w:tcPr>
                    <w:tcW w:w="273" w:type="pct"/>
                  </w:tcPr>
                  <w:p w14:paraId="35D62F5A" w14:textId="77777777" w:rsidR="001C4835" w:rsidRPr="00E51992" w:rsidRDefault="001C4835" w:rsidP="001C4835">
                    <w:pPr>
                      <w:jc w:val="right"/>
                      <w:rPr>
                        <w:sz w:val="13"/>
                        <w:szCs w:val="13"/>
                      </w:rPr>
                    </w:pPr>
                  </w:p>
                </w:tc>
                <w:tc>
                  <w:tcPr>
                    <w:tcW w:w="273" w:type="pct"/>
                  </w:tcPr>
                  <w:p w14:paraId="74E3712D" w14:textId="77777777" w:rsidR="001C4835" w:rsidRPr="00E51992" w:rsidRDefault="001C4835" w:rsidP="001C4835">
                    <w:pPr>
                      <w:jc w:val="right"/>
                      <w:rPr>
                        <w:sz w:val="13"/>
                        <w:szCs w:val="13"/>
                      </w:rPr>
                    </w:pPr>
                  </w:p>
                </w:tc>
                <w:tc>
                  <w:tcPr>
                    <w:tcW w:w="273" w:type="pct"/>
                  </w:tcPr>
                  <w:p w14:paraId="5479B140" w14:textId="77777777" w:rsidR="001C4835" w:rsidRPr="00E51992" w:rsidRDefault="001C4835" w:rsidP="001C4835">
                    <w:pPr>
                      <w:jc w:val="right"/>
                      <w:rPr>
                        <w:sz w:val="13"/>
                        <w:szCs w:val="13"/>
                      </w:rPr>
                    </w:pPr>
                  </w:p>
                </w:tc>
                <w:tc>
                  <w:tcPr>
                    <w:tcW w:w="307" w:type="pct"/>
                  </w:tcPr>
                  <w:p w14:paraId="5B91BF49" w14:textId="77777777" w:rsidR="001C4835" w:rsidRPr="00E51992" w:rsidRDefault="001C4835" w:rsidP="001C4835">
                    <w:pPr>
                      <w:jc w:val="right"/>
                      <w:rPr>
                        <w:sz w:val="13"/>
                        <w:szCs w:val="13"/>
                      </w:rPr>
                    </w:pPr>
                  </w:p>
                </w:tc>
                <w:tc>
                  <w:tcPr>
                    <w:tcW w:w="303" w:type="pct"/>
                  </w:tcPr>
                  <w:p w14:paraId="016447F6" w14:textId="77777777" w:rsidR="001C4835" w:rsidRPr="00E51992" w:rsidRDefault="001C4835" w:rsidP="001C4835">
                    <w:pPr>
                      <w:jc w:val="right"/>
                      <w:rPr>
                        <w:sz w:val="13"/>
                        <w:szCs w:val="13"/>
                      </w:rPr>
                    </w:pPr>
                  </w:p>
                </w:tc>
                <w:tc>
                  <w:tcPr>
                    <w:tcW w:w="289" w:type="pct"/>
                  </w:tcPr>
                  <w:p w14:paraId="7F29662E" w14:textId="77777777" w:rsidR="001C4835" w:rsidRPr="00E51992" w:rsidRDefault="001C4835" w:rsidP="001C4835">
                    <w:pPr>
                      <w:jc w:val="right"/>
                      <w:rPr>
                        <w:sz w:val="13"/>
                        <w:szCs w:val="13"/>
                      </w:rPr>
                    </w:pPr>
                  </w:p>
                </w:tc>
                <w:tc>
                  <w:tcPr>
                    <w:tcW w:w="344" w:type="pct"/>
                  </w:tcPr>
                  <w:p w14:paraId="7241ED4B" w14:textId="77777777" w:rsidR="001C4835" w:rsidRPr="00E51992" w:rsidRDefault="001C4835" w:rsidP="001C4835">
                    <w:pPr>
                      <w:jc w:val="right"/>
                      <w:rPr>
                        <w:sz w:val="13"/>
                        <w:szCs w:val="13"/>
                      </w:rPr>
                    </w:pPr>
                    <w:r w:rsidRPr="00E51992">
                      <w:rPr>
                        <w:rFonts w:hint="eastAsia"/>
                        <w:sz w:val="13"/>
                        <w:szCs w:val="13"/>
                      </w:rPr>
                      <w:t>-980,105.55</w:t>
                    </w:r>
                  </w:p>
                </w:tc>
                <w:tc>
                  <w:tcPr>
                    <w:tcW w:w="379" w:type="pct"/>
                  </w:tcPr>
                  <w:p w14:paraId="663941EB" w14:textId="77777777" w:rsidR="001C4835" w:rsidRPr="00E51992" w:rsidRDefault="001C4835" w:rsidP="001C4835">
                    <w:pPr>
                      <w:jc w:val="right"/>
                      <w:rPr>
                        <w:sz w:val="13"/>
                        <w:szCs w:val="13"/>
                      </w:rPr>
                    </w:pPr>
                    <w:r w:rsidRPr="00E51992">
                      <w:rPr>
                        <w:rFonts w:hint="eastAsia"/>
                        <w:sz w:val="13"/>
                        <w:szCs w:val="13"/>
                      </w:rPr>
                      <w:t>-980,105.55</w:t>
                    </w:r>
                  </w:p>
                </w:tc>
              </w:tr>
              <w:tr w:rsidR="001C4835" w14:paraId="1E0D6F9B" w14:textId="77777777" w:rsidTr="001C4835">
                <w:sdt>
                  <w:sdtPr>
                    <w:rPr>
                      <w:sz w:val="13"/>
                      <w:szCs w:val="13"/>
                    </w:rPr>
                    <w:tag w:val="_PLD_6e5628e129d04d23a2d71da503cecfdd"/>
                    <w:id w:val="385157046"/>
                    <w:lock w:val="sdtLocked"/>
                  </w:sdtPr>
                  <w:sdtEndPr/>
                  <w:sdtContent>
                    <w:tc>
                      <w:tcPr>
                        <w:tcW w:w="652" w:type="pct"/>
                      </w:tcPr>
                      <w:p w14:paraId="251EDDFF" w14:textId="77777777" w:rsidR="001C4835" w:rsidRPr="00E51992" w:rsidRDefault="001C4835" w:rsidP="001C4835">
                        <w:pPr>
                          <w:rPr>
                            <w:sz w:val="13"/>
                            <w:szCs w:val="13"/>
                          </w:rPr>
                        </w:pPr>
                        <w:r w:rsidRPr="00E51992">
                          <w:rPr>
                            <w:sz w:val="13"/>
                            <w:szCs w:val="13"/>
                          </w:rPr>
                          <w:t>4．其他</w:t>
                        </w:r>
                      </w:p>
                    </w:tc>
                  </w:sdtContent>
                </w:sdt>
                <w:tc>
                  <w:tcPr>
                    <w:tcW w:w="273" w:type="pct"/>
                  </w:tcPr>
                  <w:p w14:paraId="2C37562E" w14:textId="77777777" w:rsidR="001C4835" w:rsidRPr="00E51992" w:rsidRDefault="001C4835" w:rsidP="001C4835">
                    <w:pPr>
                      <w:jc w:val="right"/>
                      <w:rPr>
                        <w:sz w:val="13"/>
                        <w:szCs w:val="13"/>
                      </w:rPr>
                    </w:pPr>
                  </w:p>
                </w:tc>
                <w:tc>
                  <w:tcPr>
                    <w:tcW w:w="273" w:type="pct"/>
                  </w:tcPr>
                  <w:p w14:paraId="61F1F4AE" w14:textId="77777777" w:rsidR="001C4835" w:rsidRPr="00E51992" w:rsidRDefault="001C4835" w:rsidP="001C4835">
                    <w:pPr>
                      <w:jc w:val="right"/>
                      <w:rPr>
                        <w:sz w:val="13"/>
                        <w:szCs w:val="13"/>
                      </w:rPr>
                    </w:pPr>
                  </w:p>
                </w:tc>
                <w:tc>
                  <w:tcPr>
                    <w:tcW w:w="273" w:type="pct"/>
                  </w:tcPr>
                  <w:p w14:paraId="1A44AC7A" w14:textId="77777777" w:rsidR="001C4835" w:rsidRPr="00E51992" w:rsidRDefault="001C4835" w:rsidP="001C4835">
                    <w:pPr>
                      <w:jc w:val="right"/>
                      <w:rPr>
                        <w:sz w:val="13"/>
                        <w:szCs w:val="13"/>
                      </w:rPr>
                    </w:pPr>
                  </w:p>
                </w:tc>
                <w:tc>
                  <w:tcPr>
                    <w:tcW w:w="273" w:type="pct"/>
                  </w:tcPr>
                  <w:p w14:paraId="5799820F" w14:textId="77777777" w:rsidR="001C4835" w:rsidRPr="00E51992" w:rsidRDefault="001C4835" w:rsidP="001C4835">
                    <w:pPr>
                      <w:jc w:val="right"/>
                      <w:rPr>
                        <w:sz w:val="13"/>
                        <w:szCs w:val="13"/>
                      </w:rPr>
                    </w:pPr>
                  </w:p>
                </w:tc>
                <w:tc>
                  <w:tcPr>
                    <w:tcW w:w="273" w:type="pct"/>
                  </w:tcPr>
                  <w:p w14:paraId="371F6D10" w14:textId="77777777" w:rsidR="001C4835" w:rsidRPr="00E51992" w:rsidRDefault="001C4835" w:rsidP="001C4835">
                    <w:pPr>
                      <w:jc w:val="right"/>
                      <w:rPr>
                        <w:sz w:val="13"/>
                        <w:szCs w:val="13"/>
                      </w:rPr>
                    </w:pPr>
                  </w:p>
                </w:tc>
                <w:tc>
                  <w:tcPr>
                    <w:tcW w:w="273" w:type="pct"/>
                  </w:tcPr>
                  <w:p w14:paraId="4BA7E311" w14:textId="77777777" w:rsidR="001C4835" w:rsidRPr="00E51992" w:rsidRDefault="001C4835" w:rsidP="001C4835">
                    <w:pPr>
                      <w:jc w:val="right"/>
                      <w:rPr>
                        <w:sz w:val="13"/>
                        <w:szCs w:val="13"/>
                      </w:rPr>
                    </w:pPr>
                  </w:p>
                </w:tc>
                <w:tc>
                  <w:tcPr>
                    <w:tcW w:w="273" w:type="pct"/>
                  </w:tcPr>
                  <w:p w14:paraId="02BEDE5E" w14:textId="77777777" w:rsidR="001C4835" w:rsidRPr="00E51992" w:rsidRDefault="001C4835" w:rsidP="001C4835">
                    <w:pPr>
                      <w:jc w:val="right"/>
                      <w:rPr>
                        <w:sz w:val="13"/>
                        <w:szCs w:val="13"/>
                      </w:rPr>
                    </w:pPr>
                  </w:p>
                </w:tc>
                <w:tc>
                  <w:tcPr>
                    <w:tcW w:w="273" w:type="pct"/>
                  </w:tcPr>
                  <w:p w14:paraId="6F6571CB" w14:textId="77777777" w:rsidR="001C4835" w:rsidRPr="00E51992" w:rsidRDefault="001C4835" w:rsidP="001C4835">
                    <w:pPr>
                      <w:jc w:val="right"/>
                      <w:rPr>
                        <w:sz w:val="13"/>
                        <w:szCs w:val="13"/>
                      </w:rPr>
                    </w:pPr>
                  </w:p>
                </w:tc>
                <w:tc>
                  <w:tcPr>
                    <w:tcW w:w="273" w:type="pct"/>
                  </w:tcPr>
                  <w:p w14:paraId="21CB7B0D" w14:textId="77777777" w:rsidR="001C4835" w:rsidRPr="00E51992" w:rsidRDefault="001C4835" w:rsidP="001C4835">
                    <w:pPr>
                      <w:jc w:val="right"/>
                      <w:rPr>
                        <w:sz w:val="13"/>
                        <w:szCs w:val="13"/>
                      </w:rPr>
                    </w:pPr>
                  </w:p>
                </w:tc>
                <w:tc>
                  <w:tcPr>
                    <w:tcW w:w="273" w:type="pct"/>
                  </w:tcPr>
                  <w:p w14:paraId="163C6755" w14:textId="77777777" w:rsidR="001C4835" w:rsidRPr="00E51992" w:rsidRDefault="001C4835" w:rsidP="001C4835">
                    <w:pPr>
                      <w:jc w:val="right"/>
                      <w:rPr>
                        <w:sz w:val="13"/>
                        <w:szCs w:val="13"/>
                      </w:rPr>
                    </w:pPr>
                  </w:p>
                </w:tc>
                <w:tc>
                  <w:tcPr>
                    <w:tcW w:w="307" w:type="pct"/>
                  </w:tcPr>
                  <w:p w14:paraId="2654F7E7" w14:textId="77777777" w:rsidR="001C4835" w:rsidRPr="00E51992" w:rsidRDefault="001C4835" w:rsidP="001C4835">
                    <w:pPr>
                      <w:jc w:val="right"/>
                      <w:rPr>
                        <w:sz w:val="13"/>
                        <w:szCs w:val="13"/>
                      </w:rPr>
                    </w:pPr>
                  </w:p>
                </w:tc>
                <w:tc>
                  <w:tcPr>
                    <w:tcW w:w="303" w:type="pct"/>
                  </w:tcPr>
                  <w:p w14:paraId="24B73276" w14:textId="77777777" w:rsidR="001C4835" w:rsidRPr="00E51992" w:rsidRDefault="001C4835" w:rsidP="001C4835">
                    <w:pPr>
                      <w:jc w:val="right"/>
                      <w:rPr>
                        <w:sz w:val="13"/>
                        <w:szCs w:val="13"/>
                      </w:rPr>
                    </w:pPr>
                  </w:p>
                </w:tc>
                <w:tc>
                  <w:tcPr>
                    <w:tcW w:w="289" w:type="pct"/>
                  </w:tcPr>
                  <w:p w14:paraId="23178EAB" w14:textId="77777777" w:rsidR="001C4835" w:rsidRPr="00E51992" w:rsidRDefault="001C4835" w:rsidP="001C4835">
                    <w:pPr>
                      <w:jc w:val="right"/>
                      <w:rPr>
                        <w:sz w:val="13"/>
                        <w:szCs w:val="13"/>
                      </w:rPr>
                    </w:pPr>
                  </w:p>
                </w:tc>
                <w:tc>
                  <w:tcPr>
                    <w:tcW w:w="344" w:type="pct"/>
                  </w:tcPr>
                  <w:p w14:paraId="59C8F9A1" w14:textId="77777777" w:rsidR="001C4835" w:rsidRPr="00E51992" w:rsidRDefault="001C4835" w:rsidP="001C4835">
                    <w:pPr>
                      <w:jc w:val="right"/>
                      <w:rPr>
                        <w:sz w:val="13"/>
                        <w:szCs w:val="13"/>
                      </w:rPr>
                    </w:pPr>
                  </w:p>
                </w:tc>
                <w:tc>
                  <w:tcPr>
                    <w:tcW w:w="379" w:type="pct"/>
                  </w:tcPr>
                  <w:p w14:paraId="0E1D8895" w14:textId="77777777" w:rsidR="001C4835" w:rsidRPr="00E51992" w:rsidRDefault="001C4835" w:rsidP="001C4835">
                    <w:pPr>
                      <w:jc w:val="right"/>
                      <w:rPr>
                        <w:sz w:val="13"/>
                        <w:szCs w:val="13"/>
                      </w:rPr>
                    </w:pPr>
                  </w:p>
                </w:tc>
              </w:tr>
              <w:tr w:rsidR="001C4835" w14:paraId="40BAEA4F" w14:textId="77777777" w:rsidTr="001C4835">
                <w:sdt>
                  <w:sdtPr>
                    <w:rPr>
                      <w:sz w:val="13"/>
                      <w:szCs w:val="13"/>
                    </w:rPr>
                    <w:tag w:val="_PLD_a953b61d69004a7a91974afa1318df0a"/>
                    <w:id w:val="728267163"/>
                    <w:lock w:val="sdtLocked"/>
                  </w:sdtPr>
                  <w:sdtEndPr/>
                  <w:sdtContent>
                    <w:tc>
                      <w:tcPr>
                        <w:tcW w:w="652" w:type="pct"/>
                      </w:tcPr>
                      <w:p w14:paraId="047F5EFC" w14:textId="77777777" w:rsidR="001C4835" w:rsidRPr="00E51992" w:rsidRDefault="001C4835" w:rsidP="001C4835">
                        <w:pPr>
                          <w:rPr>
                            <w:sz w:val="13"/>
                            <w:szCs w:val="13"/>
                          </w:rPr>
                        </w:pPr>
                        <w:r w:rsidRPr="00E51992">
                          <w:rPr>
                            <w:sz w:val="13"/>
                            <w:szCs w:val="13"/>
                          </w:rPr>
                          <w:t>（</w:t>
                        </w:r>
                        <w:r w:rsidRPr="00E51992">
                          <w:rPr>
                            <w:rFonts w:hint="eastAsia"/>
                            <w:sz w:val="13"/>
                            <w:szCs w:val="13"/>
                          </w:rPr>
                          <w:t>四</w:t>
                        </w:r>
                        <w:r w:rsidRPr="00E51992">
                          <w:rPr>
                            <w:sz w:val="13"/>
                            <w:szCs w:val="13"/>
                          </w:rPr>
                          <w:t>）所有者权益内部结转</w:t>
                        </w:r>
                      </w:p>
                    </w:tc>
                  </w:sdtContent>
                </w:sdt>
                <w:tc>
                  <w:tcPr>
                    <w:tcW w:w="273" w:type="pct"/>
                  </w:tcPr>
                  <w:p w14:paraId="256B9C93" w14:textId="77777777" w:rsidR="001C4835" w:rsidRPr="00E51992" w:rsidRDefault="001C4835" w:rsidP="001C4835">
                    <w:pPr>
                      <w:jc w:val="right"/>
                      <w:rPr>
                        <w:sz w:val="13"/>
                        <w:szCs w:val="13"/>
                      </w:rPr>
                    </w:pPr>
                  </w:p>
                </w:tc>
                <w:tc>
                  <w:tcPr>
                    <w:tcW w:w="273" w:type="pct"/>
                  </w:tcPr>
                  <w:p w14:paraId="2C6281A1" w14:textId="77777777" w:rsidR="001C4835" w:rsidRPr="00E51992" w:rsidRDefault="001C4835" w:rsidP="001C4835">
                    <w:pPr>
                      <w:jc w:val="right"/>
                      <w:rPr>
                        <w:sz w:val="13"/>
                        <w:szCs w:val="13"/>
                      </w:rPr>
                    </w:pPr>
                  </w:p>
                </w:tc>
                <w:tc>
                  <w:tcPr>
                    <w:tcW w:w="273" w:type="pct"/>
                  </w:tcPr>
                  <w:p w14:paraId="5A13C93D" w14:textId="77777777" w:rsidR="001C4835" w:rsidRPr="00E51992" w:rsidRDefault="001C4835" w:rsidP="001C4835">
                    <w:pPr>
                      <w:jc w:val="right"/>
                      <w:rPr>
                        <w:sz w:val="13"/>
                        <w:szCs w:val="13"/>
                      </w:rPr>
                    </w:pPr>
                  </w:p>
                </w:tc>
                <w:tc>
                  <w:tcPr>
                    <w:tcW w:w="273" w:type="pct"/>
                  </w:tcPr>
                  <w:p w14:paraId="441C1B80" w14:textId="77777777" w:rsidR="001C4835" w:rsidRPr="00E51992" w:rsidRDefault="001C4835" w:rsidP="001C4835">
                    <w:pPr>
                      <w:jc w:val="right"/>
                      <w:rPr>
                        <w:sz w:val="13"/>
                        <w:szCs w:val="13"/>
                      </w:rPr>
                    </w:pPr>
                  </w:p>
                </w:tc>
                <w:tc>
                  <w:tcPr>
                    <w:tcW w:w="273" w:type="pct"/>
                  </w:tcPr>
                  <w:p w14:paraId="0557DE63" w14:textId="77777777" w:rsidR="001C4835" w:rsidRPr="00E51992" w:rsidRDefault="001C4835" w:rsidP="001C4835">
                    <w:pPr>
                      <w:jc w:val="right"/>
                      <w:rPr>
                        <w:sz w:val="13"/>
                        <w:szCs w:val="13"/>
                      </w:rPr>
                    </w:pPr>
                  </w:p>
                </w:tc>
                <w:tc>
                  <w:tcPr>
                    <w:tcW w:w="273" w:type="pct"/>
                  </w:tcPr>
                  <w:p w14:paraId="16FB2A20" w14:textId="77777777" w:rsidR="001C4835" w:rsidRPr="00E51992" w:rsidRDefault="001C4835" w:rsidP="001C4835">
                    <w:pPr>
                      <w:jc w:val="right"/>
                      <w:rPr>
                        <w:sz w:val="13"/>
                        <w:szCs w:val="13"/>
                      </w:rPr>
                    </w:pPr>
                  </w:p>
                </w:tc>
                <w:tc>
                  <w:tcPr>
                    <w:tcW w:w="273" w:type="pct"/>
                  </w:tcPr>
                  <w:p w14:paraId="3C8BBCE8" w14:textId="77777777" w:rsidR="001C4835" w:rsidRPr="00E51992" w:rsidRDefault="001C4835" w:rsidP="001C4835">
                    <w:pPr>
                      <w:jc w:val="right"/>
                      <w:rPr>
                        <w:sz w:val="13"/>
                        <w:szCs w:val="13"/>
                      </w:rPr>
                    </w:pPr>
                  </w:p>
                </w:tc>
                <w:tc>
                  <w:tcPr>
                    <w:tcW w:w="273" w:type="pct"/>
                  </w:tcPr>
                  <w:p w14:paraId="57DADB5C" w14:textId="77777777" w:rsidR="001C4835" w:rsidRPr="00E51992" w:rsidRDefault="001C4835" w:rsidP="001C4835">
                    <w:pPr>
                      <w:jc w:val="right"/>
                      <w:rPr>
                        <w:sz w:val="13"/>
                        <w:szCs w:val="13"/>
                      </w:rPr>
                    </w:pPr>
                  </w:p>
                </w:tc>
                <w:tc>
                  <w:tcPr>
                    <w:tcW w:w="273" w:type="pct"/>
                  </w:tcPr>
                  <w:p w14:paraId="021E326A" w14:textId="77777777" w:rsidR="001C4835" w:rsidRPr="00E51992" w:rsidRDefault="001C4835" w:rsidP="001C4835">
                    <w:pPr>
                      <w:jc w:val="right"/>
                      <w:rPr>
                        <w:sz w:val="13"/>
                        <w:szCs w:val="13"/>
                      </w:rPr>
                    </w:pPr>
                  </w:p>
                </w:tc>
                <w:tc>
                  <w:tcPr>
                    <w:tcW w:w="273" w:type="pct"/>
                  </w:tcPr>
                  <w:p w14:paraId="5B80C5C0" w14:textId="77777777" w:rsidR="001C4835" w:rsidRPr="00E51992" w:rsidRDefault="001C4835" w:rsidP="001C4835">
                    <w:pPr>
                      <w:jc w:val="right"/>
                      <w:rPr>
                        <w:sz w:val="13"/>
                        <w:szCs w:val="13"/>
                      </w:rPr>
                    </w:pPr>
                  </w:p>
                </w:tc>
                <w:tc>
                  <w:tcPr>
                    <w:tcW w:w="307" w:type="pct"/>
                  </w:tcPr>
                  <w:p w14:paraId="762F4E43" w14:textId="77777777" w:rsidR="001C4835" w:rsidRPr="00E51992" w:rsidRDefault="001C4835" w:rsidP="001C4835">
                    <w:pPr>
                      <w:jc w:val="right"/>
                      <w:rPr>
                        <w:sz w:val="13"/>
                        <w:szCs w:val="13"/>
                      </w:rPr>
                    </w:pPr>
                  </w:p>
                </w:tc>
                <w:tc>
                  <w:tcPr>
                    <w:tcW w:w="303" w:type="pct"/>
                  </w:tcPr>
                  <w:p w14:paraId="0FDA4652" w14:textId="77777777" w:rsidR="001C4835" w:rsidRPr="00E51992" w:rsidRDefault="001C4835" w:rsidP="001C4835">
                    <w:pPr>
                      <w:jc w:val="right"/>
                      <w:rPr>
                        <w:sz w:val="13"/>
                        <w:szCs w:val="13"/>
                      </w:rPr>
                    </w:pPr>
                  </w:p>
                </w:tc>
                <w:tc>
                  <w:tcPr>
                    <w:tcW w:w="289" w:type="pct"/>
                  </w:tcPr>
                  <w:p w14:paraId="43C87382" w14:textId="77777777" w:rsidR="001C4835" w:rsidRPr="00E51992" w:rsidRDefault="001C4835" w:rsidP="001C4835">
                    <w:pPr>
                      <w:jc w:val="right"/>
                      <w:rPr>
                        <w:sz w:val="13"/>
                        <w:szCs w:val="13"/>
                      </w:rPr>
                    </w:pPr>
                  </w:p>
                </w:tc>
                <w:tc>
                  <w:tcPr>
                    <w:tcW w:w="344" w:type="pct"/>
                  </w:tcPr>
                  <w:p w14:paraId="7C041325" w14:textId="77777777" w:rsidR="001C4835" w:rsidRPr="00E51992" w:rsidRDefault="001C4835" w:rsidP="001C4835">
                    <w:pPr>
                      <w:jc w:val="right"/>
                      <w:rPr>
                        <w:sz w:val="13"/>
                        <w:szCs w:val="13"/>
                      </w:rPr>
                    </w:pPr>
                  </w:p>
                </w:tc>
                <w:tc>
                  <w:tcPr>
                    <w:tcW w:w="379" w:type="pct"/>
                  </w:tcPr>
                  <w:p w14:paraId="435F793D" w14:textId="77777777" w:rsidR="001C4835" w:rsidRPr="00E51992" w:rsidRDefault="001C4835" w:rsidP="001C4835">
                    <w:pPr>
                      <w:jc w:val="right"/>
                      <w:rPr>
                        <w:sz w:val="13"/>
                        <w:szCs w:val="13"/>
                      </w:rPr>
                    </w:pPr>
                  </w:p>
                </w:tc>
              </w:tr>
              <w:tr w:rsidR="001C4835" w14:paraId="53C0DD8A" w14:textId="77777777" w:rsidTr="001C4835">
                <w:sdt>
                  <w:sdtPr>
                    <w:rPr>
                      <w:sz w:val="13"/>
                      <w:szCs w:val="13"/>
                    </w:rPr>
                    <w:tag w:val="_PLD_278fa3d290b3473aacd1d849016a2959"/>
                    <w:id w:val="-1665159196"/>
                    <w:lock w:val="sdtLocked"/>
                  </w:sdtPr>
                  <w:sdtEndPr/>
                  <w:sdtContent>
                    <w:tc>
                      <w:tcPr>
                        <w:tcW w:w="652" w:type="pct"/>
                      </w:tcPr>
                      <w:p w14:paraId="5DBBA7AC" w14:textId="77777777" w:rsidR="001C4835" w:rsidRPr="00E51992" w:rsidRDefault="001C4835" w:rsidP="001C4835">
                        <w:pPr>
                          <w:rPr>
                            <w:sz w:val="13"/>
                            <w:szCs w:val="13"/>
                          </w:rPr>
                        </w:pPr>
                        <w:r w:rsidRPr="00E51992">
                          <w:rPr>
                            <w:sz w:val="13"/>
                            <w:szCs w:val="13"/>
                          </w:rPr>
                          <w:t>1．资本公积转增资本（或股本）</w:t>
                        </w:r>
                      </w:p>
                    </w:tc>
                  </w:sdtContent>
                </w:sdt>
                <w:tc>
                  <w:tcPr>
                    <w:tcW w:w="273" w:type="pct"/>
                  </w:tcPr>
                  <w:p w14:paraId="031C5C90" w14:textId="77777777" w:rsidR="001C4835" w:rsidRPr="00E51992" w:rsidRDefault="001C4835" w:rsidP="001C4835">
                    <w:pPr>
                      <w:jc w:val="right"/>
                      <w:rPr>
                        <w:sz w:val="13"/>
                        <w:szCs w:val="13"/>
                      </w:rPr>
                    </w:pPr>
                  </w:p>
                </w:tc>
                <w:tc>
                  <w:tcPr>
                    <w:tcW w:w="273" w:type="pct"/>
                  </w:tcPr>
                  <w:p w14:paraId="7217A314" w14:textId="77777777" w:rsidR="001C4835" w:rsidRPr="00E51992" w:rsidRDefault="001C4835" w:rsidP="001C4835">
                    <w:pPr>
                      <w:jc w:val="right"/>
                      <w:rPr>
                        <w:sz w:val="13"/>
                        <w:szCs w:val="13"/>
                      </w:rPr>
                    </w:pPr>
                  </w:p>
                </w:tc>
                <w:tc>
                  <w:tcPr>
                    <w:tcW w:w="273" w:type="pct"/>
                  </w:tcPr>
                  <w:p w14:paraId="0FD81AE6" w14:textId="77777777" w:rsidR="001C4835" w:rsidRPr="00E51992" w:rsidRDefault="001C4835" w:rsidP="001C4835">
                    <w:pPr>
                      <w:jc w:val="right"/>
                      <w:rPr>
                        <w:sz w:val="13"/>
                        <w:szCs w:val="13"/>
                      </w:rPr>
                    </w:pPr>
                  </w:p>
                </w:tc>
                <w:tc>
                  <w:tcPr>
                    <w:tcW w:w="273" w:type="pct"/>
                  </w:tcPr>
                  <w:p w14:paraId="708CB1DC" w14:textId="77777777" w:rsidR="001C4835" w:rsidRPr="00E51992" w:rsidRDefault="001C4835" w:rsidP="001C4835">
                    <w:pPr>
                      <w:jc w:val="right"/>
                      <w:rPr>
                        <w:sz w:val="13"/>
                        <w:szCs w:val="13"/>
                      </w:rPr>
                    </w:pPr>
                  </w:p>
                </w:tc>
                <w:tc>
                  <w:tcPr>
                    <w:tcW w:w="273" w:type="pct"/>
                  </w:tcPr>
                  <w:p w14:paraId="609029A0" w14:textId="77777777" w:rsidR="001C4835" w:rsidRPr="00E51992" w:rsidRDefault="001C4835" w:rsidP="001C4835">
                    <w:pPr>
                      <w:jc w:val="right"/>
                      <w:rPr>
                        <w:sz w:val="13"/>
                        <w:szCs w:val="13"/>
                      </w:rPr>
                    </w:pPr>
                  </w:p>
                </w:tc>
                <w:tc>
                  <w:tcPr>
                    <w:tcW w:w="273" w:type="pct"/>
                  </w:tcPr>
                  <w:p w14:paraId="1599BDC3" w14:textId="77777777" w:rsidR="001C4835" w:rsidRPr="00E51992" w:rsidRDefault="001C4835" w:rsidP="001C4835">
                    <w:pPr>
                      <w:jc w:val="right"/>
                      <w:rPr>
                        <w:sz w:val="13"/>
                        <w:szCs w:val="13"/>
                      </w:rPr>
                    </w:pPr>
                  </w:p>
                </w:tc>
                <w:tc>
                  <w:tcPr>
                    <w:tcW w:w="273" w:type="pct"/>
                  </w:tcPr>
                  <w:p w14:paraId="4611A520" w14:textId="77777777" w:rsidR="001C4835" w:rsidRPr="00E51992" w:rsidRDefault="001C4835" w:rsidP="001C4835">
                    <w:pPr>
                      <w:jc w:val="right"/>
                      <w:rPr>
                        <w:sz w:val="13"/>
                        <w:szCs w:val="13"/>
                      </w:rPr>
                    </w:pPr>
                  </w:p>
                </w:tc>
                <w:tc>
                  <w:tcPr>
                    <w:tcW w:w="273" w:type="pct"/>
                  </w:tcPr>
                  <w:p w14:paraId="2DF89AD0" w14:textId="77777777" w:rsidR="001C4835" w:rsidRPr="00E51992" w:rsidRDefault="001C4835" w:rsidP="001C4835">
                    <w:pPr>
                      <w:jc w:val="right"/>
                      <w:rPr>
                        <w:sz w:val="13"/>
                        <w:szCs w:val="13"/>
                      </w:rPr>
                    </w:pPr>
                  </w:p>
                </w:tc>
                <w:tc>
                  <w:tcPr>
                    <w:tcW w:w="273" w:type="pct"/>
                  </w:tcPr>
                  <w:p w14:paraId="3557DD67" w14:textId="77777777" w:rsidR="001C4835" w:rsidRPr="00E51992" w:rsidRDefault="001C4835" w:rsidP="001C4835">
                    <w:pPr>
                      <w:jc w:val="right"/>
                      <w:rPr>
                        <w:sz w:val="13"/>
                        <w:szCs w:val="13"/>
                      </w:rPr>
                    </w:pPr>
                  </w:p>
                </w:tc>
                <w:tc>
                  <w:tcPr>
                    <w:tcW w:w="273" w:type="pct"/>
                  </w:tcPr>
                  <w:p w14:paraId="06D588F8" w14:textId="77777777" w:rsidR="001C4835" w:rsidRPr="00E51992" w:rsidRDefault="001C4835" w:rsidP="001C4835">
                    <w:pPr>
                      <w:jc w:val="right"/>
                      <w:rPr>
                        <w:sz w:val="13"/>
                        <w:szCs w:val="13"/>
                      </w:rPr>
                    </w:pPr>
                  </w:p>
                </w:tc>
                <w:tc>
                  <w:tcPr>
                    <w:tcW w:w="307" w:type="pct"/>
                  </w:tcPr>
                  <w:p w14:paraId="48F44FAF" w14:textId="77777777" w:rsidR="001C4835" w:rsidRPr="00E51992" w:rsidRDefault="001C4835" w:rsidP="001C4835">
                    <w:pPr>
                      <w:jc w:val="right"/>
                      <w:rPr>
                        <w:sz w:val="13"/>
                        <w:szCs w:val="13"/>
                      </w:rPr>
                    </w:pPr>
                  </w:p>
                </w:tc>
                <w:tc>
                  <w:tcPr>
                    <w:tcW w:w="303" w:type="pct"/>
                  </w:tcPr>
                  <w:p w14:paraId="5FA1D240" w14:textId="77777777" w:rsidR="001C4835" w:rsidRPr="00E51992" w:rsidRDefault="001C4835" w:rsidP="001C4835">
                    <w:pPr>
                      <w:jc w:val="right"/>
                      <w:rPr>
                        <w:sz w:val="13"/>
                        <w:szCs w:val="13"/>
                      </w:rPr>
                    </w:pPr>
                  </w:p>
                </w:tc>
                <w:tc>
                  <w:tcPr>
                    <w:tcW w:w="289" w:type="pct"/>
                  </w:tcPr>
                  <w:p w14:paraId="5E0BCDBF" w14:textId="77777777" w:rsidR="001C4835" w:rsidRPr="00E51992" w:rsidRDefault="001C4835" w:rsidP="001C4835">
                    <w:pPr>
                      <w:jc w:val="right"/>
                      <w:rPr>
                        <w:sz w:val="13"/>
                        <w:szCs w:val="13"/>
                      </w:rPr>
                    </w:pPr>
                  </w:p>
                </w:tc>
                <w:tc>
                  <w:tcPr>
                    <w:tcW w:w="344" w:type="pct"/>
                  </w:tcPr>
                  <w:p w14:paraId="05E0F2D4" w14:textId="77777777" w:rsidR="001C4835" w:rsidRPr="00E51992" w:rsidRDefault="001C4835" w:rsidP="001C4835">
                    <w:pPr>
                      <w:jc w:val="right"/>
                      <w:rPr>
                        <w:sz w:val="13"/>
                        <w:szCs w:val="13"/>
                      </w:rPr>
                    </w:pPr>
                  </w:p>
                </w:tc>
                <w:tc>
                  <w:tcPr>
                    <w:tcW w:w="379" w:type="pct"/>
                  </w:tcPr>
                  <w:p w14:paraId="21D06BB6" w14:textId="77777777" w:rsidR="001C4835" w:rsidRPr="00E51992" w:rsidRDefault="001C4835" w:rsidP="001C4835">
                    <w:pPr>
                      <w:jc w:val="right"/>
                      <w:rPr>
                        <w:sz w:val="13"/>
                        <w:szCs w:val="13"/>
                      </w:rPr>
                    </w:pPr>
                  </w:p>
                </w:tc>
              </w:tr>
              <w:tr w:rsidR="001C4835" w14:paraId="1EBBCEB2" w14:textId="77777777" w:rsidTr="001C4835">
                <w:sdt>
                  <w:sdtPr>
                    <w:rPr>
                      <w:sz w:val="13"/>
                      <w:szCs w:val="13"/>
                    </w:rPr>
                    <w:tag w:val="_PLD_2dbeb2e6cbbd4ba2a65e4f369c7e7929"/>
                    <w:id w:val="240531099"/>
                    <w:lock w:val="sdtLocked"/>
                  </w:sdtPr>
                  <w:sdtEndPr/>
                  <w:sdtContent>
                    <w:tc>
                      <w:tcPr>
                        <w:tcW w:w="652" w:type="pct"/>
                      </w:tcPr>
                      <w:p w14:paraId="28FFC85B" w14:textId="77777777" w:rsidR="001C4835" w:rsidRPr="00E51992" w:rsidRDefault="001C4835" w:rsidP="001C4835">
                        <w:pPr>
                          <w:rPr>
                            <w:sz w:val="13"/>
                            <w:szCs w:val="13"/>
                          </w:rPr>
                        </w:pPr>
                        <w:r w:rsidRPr="00E51992">
                          <w:rPr>
                            <w:sz w:val="13"/>
                            <w:szCs w:val="13"/>
                          </w:rPr>
                          <w:t>2．盈余公积转增资本（或股本）</w:t>
                        </w:r>
                      </w:p>
                    </w:tc>
                  </w:sdtContent>
                </w:sdt>
                <w:tc>
                  <w:tcPr>
                    <w:tcW w:w="273" w:type="pct"/>
                  </w:tcPr>
                  <w:p w14:paraId="77B62100" w14:textId="77777777" w:rsidR="001C4835" w:rsidRPr="00E51992" w:rsidRDefault="001C4835" w:rsidP="001C4835">
                    <w:pPr>
                      <w:jc w:val="right"/>
                      <w:rPr>
                        <w:sz w:val="13"/>
                        <w:szCs w:val="13"/>
                      </w:rPr>
                    </w:pPr>
                  </w:p>
                </w:tc>
                <w:tc>
                  <w:tcPr>
                    <w:tcW w:w="273" w:type="pct"/>
                  </w:tcPr>
                  <w:p w14:paraId="211CE3F4" w14:textId="77777777" w:rsidR="001C4835" w:rsidRPr="00E51992" w:rsidRDefault="001C4835" w:rsidP="001C4835">
                    <w:pPr>
                      <w:jc w:val="right"/>
                      <w:rPr>
                        <w:sz w:val="13"/>
                        <w:szCs w:val="13"/>
                      </w:rPr>
                    </w:pPr>
                  </w:p>
                </w:tc>
                <w:tc>
                  <w:tcPr>
                    <w:tcW w:w="273" w:type="pct"/>
                  </w:tcPr>
                  <w:p w14:paraId="6C61D14B" w14:textId="77777777" w:rsidR="001C4835" w:rsidRPr="00E51992" w:rsidRDefault="001C4835" w:rsidP="001C4835">
                    <w:pPr>
                      <w:jc w:val="right"/>
                      <w:rPr>
                        <w:sz w:val="13"/>
                        <w:szCs w:val="13"/>
                      </w:rPr>
                    </w:pPr>
                  </w:p>
                </w:tc>
                <w:tc>
                  <w:tcPr>
                    <w:tcW w:w="273" w:type="pct"/>
                  </w:tcPr>
                  <w:p w14:paraId="7FA71949" w14:textId="77777777" w:rsidR="001C4835" w:rsidRPr="00E51992" w:rsidRDefault="001C4835" w:rsidP="001C4835">
                    <w:pPr>
                      <w:jc w:val="right"/>
                      <w:rPr>
                        <w:sz w:val="13"/>
                        <w:szCs w:val="13"/>
                      </w:rPr>
                    </w:pPr>
                  </w:p>
                </w:tc>
                <w:tc>
                  <w:tcPr>
                    <w:tcW w:w="273" w:type="pct"/>
                  </w:tcPr>
                  <w:p w14:paraId="48820D37" w14:textId="77777777" w:rsidR="001C4835" w:rsidRPr="00E51992" w:rsidRDefault="001C4835" w:rsidP="001C4835">
                    <w:pPr>
                      <w:jc w:val="right"/>
                      <w:rPr>
                        <w:sz w:val="13"/>
                        <w:szCs w:val="13"/>
                      </w:rPr>
                    </w:pPr>
                  </w:p>
                </w:tc>
                <w:tc>
                  <w:tcPr>
                    <w:tcW w:w="273" w:type="pct"/>
                  </w:tcPr>
                  <w:p w14:paraId="4041CF06" w14:textId="77777777" w:rsidR="001C4835" w:rsidRPr="00E51992" w:rsidRDefault="001C4835" w:rsidP="001C4835">
                    <w:pPr>
                      <w:jc w:val="right"/>
                      <w:rPr>
                        <w:sz w:val="13"/>
                        <w:szCs w:val="13"/>
                      </w:rPr>
                    </w:pPr>
                  </w:p>
                </w:tc>
                <w:tc>
                  <w:tcPr>
                    <w:tcW w:w="273" w:type="pct"/>
                  </w:tcPr>
                  <w:p w14:paraId="37AFDD11" w14:textId="77777777" w:rsidR="001C4835" w:rsidRPr="00E51992" w:rsidRDefault="001C4835" w:rsidP="001C4835">
                    <w:pPr>
                      <w:jc w:val="right"/>
                      <w:rPr>
                        <w:sz w:val="13"/>
                        <w:szCs w:val="13"/>
                      </w:rPr>
                    </w:pPr>
                  </w:p>
                </w:tc>
                <w:tc>
                  <w:tcPr>
                    <w:tcW w:w="273" w:type="pct"/>
                  </w:tcPr>
                  <w:p w14:paraId="70C09E61" w14:textId="77777777" w:rsidR="001C4835" w:rsidRPr="00E51992" w:rsidRDefault="001C4835" w:rsidP="001C4835">
                    <w:pPr>
                      <w:jc w:val="right"/>
                      <w:rPr>
                        <w:sz w:val="13"/>
                        <w:szCs w:val="13"/>
                      </w:rPr>
                    </w:pPr>
                  </w:p>
                </w:tc>
                <w:tc>
                  <w:tcPr>
                    <w:tcW w:w="273" w:type="pct"/>
                  </w:tcPr>
                  <w:p w14:paraId="2888DAD6" w14:textId="77777777" w:rsidR="001C4835" w:rsidRPr="00E51992" w:rsidRDefault="001C4835" w:rsidP="001C4835">
                    <w:pPr>
                      <w:jc w:val="right"/>
                      <w:rPr>
                        <w:sz w:val="13"/>
                        <w:szCs w:val="13"/>
                      </w:rPr>
                    </w:pPr>
                  </w:p>
                </w:tc>
                <w:tc>
                  <w:tcPr>
                    <w:tcW w:w="273" w:type="pct"/>
                  </w:tcPr>
                  <w:p w14:paraId="2540174A" w14:textId="77777777" w:rsidR="001C4835" w:rsidRPr="00E51992" w:rsidRDefault="001C4835" w:rsidP="001C4835">
                    <w:pPr>
                      <w:jc w:val="right"/>
                      <w:rPr>
                        <w:sz w:val="13"/>
                        <w:szCs w:val="13"/>
                      </w:rPr>
                    </w:pPr>
                  </w:p>
                </w:tc>
                <w:tc>
                  <w:tcPr>
                    <w:tcW w:w="307" w:type="pct"/>
                  </w:tcPr>
                  <w:p w14:paraId="26CA39AA" w14:textId="77777777" w:rsidR="001C4835" w:rsidRPr="00E51992" w:rsidRDefault="001C4835" w:rsidP="001C4835">
                    <w:pPr>
                      <w:jc w:val="right"/>
                      <w:rPr>
                        <w:sz w:val="13"/>
                        <w:szCs w:val="13"/>
                      </w:rPr>
                    </w:pPr>
                  </w:p>
                </w:tc>
                <w:tc>
                  <w:tcPr>
                    <w:tcW w:w="303" w:type="pct"/>
                  </w:tcPr>
                  <w:p w14:paraId="3713090C" w14:textId="77777777" w:rsidR="001C4835" w:rsidRPr="00E51992" w:rsidRDefault="001C4835" w:rsidP="001C4835">
                    <w:pPr>
                      <w:jc w:val="right"/>
                      <w:rPr>
                        <w:sz w:val="13"/>
                        <w:szCs w:val="13"/>
                      </w:rPr>
                    </w:pPr>
                  </w:p>
                </w:tc>
                <w:tc>
                  <w:tcPr>
                    <w:tcW w:w="289" w:type="pct"/>
                  </w:tcPr>
                  <w:p w14:paraId="704EE67A" w14:textId="77777777" w:rsidR="001C4835" w:rsidRPr="00E51992" w:rsidRDefault="001C4835" w:rsidP="001C4835">
                    <w:pPr>
                      <w:jc w:val="right"/>
                      <w:rPr>
                        <w:sz w:val="13"/>
                        <w:szCs w:val="13"/>
                      </w:rPr>
                    </w:pPr>
                  </w:p>
                </w:tc>
                <w:tc>
                  <w:tcPr>
                    <w:tcW w:w="344" w:type="pct"/>
                  </w:tcPr>
                  <w:p w14:paraId="1DECBD59" w14:textId="77777777" w:rsidR="001C4835" w:rsidRPr="00E51992" w:rsidRDefault="001C4835" w:rsidP="001C4835">
                    <w:pPr>
                      <w:jc w:val="right"/>
                      <w:rPr>
                        <w:sz w:val="13"/>
                        <w:szCs w:val="13"/>
                      </w:rPr>
                    </w:pPr>
                  </w:p>
                </w:tc>
                <w:tc>
                  <w:tcPr>
                    <w:tcW w:w="379" w:type="pct"/>
                  </w:tcPr>
                  <w:p w14:paraId="1E28CFE2" w14:textId="77777777" w:rsidR="001C4835" w:rsidRPr="00E51992" w:rsidRDefault="001C4835" w:rsidP="001C4835">
                    <w:pPr>
                      <w:jc w:val="right"/>
                      <w:rPr>
                        <w:sz w:val="13"/>
                        <w:szCs w:val="13"/>
                      </w:rPr>
                    </w:pPr>
                  </w:p>
                </w:tc>
              </w:tr>
              <w:tr w:rsidR="001C4835" w14:paraId="52C09C8D" w14:textId="77777777" w:rsidTr="001C4835">
                <w:sdt>
                  <w:sdtPr>
                    <w:rPr>
                      <w:sz w:val="13"/>
                      <w:szCs w:val="13"/>
                    </w:rPr>
                    <w:tag w:val="_PLD_58f2b570df754e85bb72c0f63cdd3f1c"/>
                    <w:id w:val="673383480"/>
                    <w:lock w:val="sdtLocked"/>
                  </w:sdtPr>
                  <w:sdtEndPr/>
                  <w:sdtContent>
                    <w:tc>
                      <w:tcPr>
                        <w:tcW w:w="652" w:type="pct"/>
                      </w:tcPr>
                      <w:p w14:paraId="25F541FB" w14:textId="77777777" w:rsidR="001C4835" w:rsidRPr="00E51992" w:rsidRDefault="001C4835" w:rsidP="001C4835">
                        <w:pPr>
                          <w:rPr>
                            <w:sz w:val="13"/>
                            <w:szCs w:val="13"/>
                          </w:rPr>
                        </w:pPr>
                        <w:r w:rsidRPr="00E51992">
                          <w:rPr>
                            <w:sz w:val="13"/>
                            <w:szCs w:val="13"/>
                          </w:rPr>
                          <w:t>3．盈余公积弥补亏损</w:t>
                        </w:r>
                      </w:p>
                    </w:tc>
                  </w:sdtContent>
                </w:sdt>
                <w:tc>
                  <w:tcPr>
                    <w:tcW w:w="273" w:type="pct"/>
                  </w:tcPr>
                  <w:p w14:paraId="4CF10051" w14:textId="77777777" w:rsidR="001C4835" w:rsidRPr="00E51992" w:rsidRDefault="001C4835" w:rsidP="001C4835">
                    <w:pPr>
                      <w:jc w:val="right"/>
                      <w:rPr>
                        <w:sz w:val="13"/>
                        <w:szCs w:val="13"/>
                      </w:rPr>
                    </w:pPr>
                  </w:p>
                </w:tc>
                <w:tc>
                  <w:tcPr>
                    <w:tcW w:w="273" w:type="pct"/>
                  </w:tcPr>
                  <w:p w14:paraId="54A5FDDD" w14:textId="77777777" w:rsidR="001C4835" w:rsidRPr="00E51992" w:rsidRDefault="001C4835" w:rsidP="001C4835">
                    <w:pPr>
                      <w:jc w:val="right"/>
                      <w:rPr>
                        <w:sz w:val="13"/>
                        <w:szCs w:val="13"/>
                      </w:rPr>
                    </w:pPr>
                  </w:p>
                </w:tc>
                <w:tc>
                  <w:tcPr>
                    <w:tcW w:w="273" w:type="pct"/>
                  </w:tcPr>
                  <w:p w14:paraId="7F08EA56" w14:textId="77777777" w:rsidR="001C4835" w:rsidRPr="00E51992" w:rsidRDefault="001C4835" w:rsidP="001C4835">
                    <w:pPr>
                      <w:jc w:val="right"/>
                      <w:rPr>
                        <w:sz w:val="13"/>
                        <w:szCs w:val="13"/>
                      </w:rPr>
                    </w:pPr>
                  </w:p>
                </w:tc>
                <w:tc>
                  <w:tcPr>
                    <w:tcW w:w="273" w:type="pct"/>
                  </w:tcPr>
                  <w:p w14:paraId="1412EA65" w14:textId="77777777" w:rsidR="001C4835" w:rsidRPr="00E51992" w:rsidRDefault="001C4835" w:rsidP="001C4835">
                    <w:pPr>
                      <w:jc w:val="right"/>
                      <w:rPr>
                        <w:sz w:val="13"/>
                        <w:szCs w:val="13"/>
                      </w:rPr>
                    </w:pPr>
                  </w:p>
                </w:tc>
                <w:tc>
                  <w:tcPr>
                    <w:tcW w:w="273" w:type="pct"/>
                  </w:tcPr>
                  <w:p w14:paraId="34B6CFA0" w14:textId="77777777" w:rsidR="001C4835" w:rsidRPr="00E51992" w:rsidRDefault="001C4835" w:rsidP="001C4835">
                    <w:pPr>
                      <w:jc w:val="right"/>
                      <w:rPr>
                        <w:sz w:val="13"/>
                        <w:szCs w:val="13"/>
                      </w:rPr>
                    </w:pPr>
                  </w:p>
                </w:tc>
                <w:tc>
                  <w:tcPr>
                    <w:tcW w:w="273" w:type="pct"/>
                  </w:tcPr>
                  <w:p w14:paraId="64480A09" w14:textId="77777777" w:rsidR="001C4835" w:rsidRPr="00E51992" w:rsidRDefault="001C4835" w:rsidP="001C4835">
                    <w:pPr>
                      <w:jc w:val="right"/>
                      <w:rPr>
                        <w:sz w:val="13"/>
                        <w:szCs w:val="13"/>
                      </w:rPr>
                    </w:pPr>
                  </w:p>
                </w:tc>
                <w:tc>
                  <w:tcPr>
                    <w:tcW w:w="273" w:type="pct"/>
                  </w:tcPr>
                  <w:p w14:paraId="3AB5DE1A" w14:textId="77777777" w:rsidR="001C4835" w:rsidRPr="00E51992" w:rsidRDefault="001C4835" w:rsidP="001C4835">
                    <w:pPr>
                      <w:jc w:val="right"/>
                      <w:rPr>
                        <w:sz w:val="13"/>
                        <w:szCs w:val="13"/>
                      </w:rPr>
                    </w:pPr>
                  </w:p>
                </w:tc>
                <w:tc>
                  <w:tcPr>
                    <w:tcW w:w="273" w:type="pct"/>
                  </w:tcPr>
                  <w:p w14:paraId="6E165552" w14:textId="77777777" w:rsidR="001C4835" w:rsidRPr="00E51992" w:rsidRDefault="001C4835" w:rsidP="001C4835">
                    <w:pPr>
                      <w:jc w:val="right"/>
                      <w:rPr>
                        <w:sz w:val="13"/>
                        <w:szCs w:val="13"/>
                      </w:rPr>
                    </w:pPr>
                  </w:p>
                </w:tc>
                <w:tc>
                  <w:tcPr>
                    <w:tcW w:w="273" w:type="pct"/>
                  </w:tcPr>
                  <w:p w14:paraId="69D42EBC" w14:textId="77777777" w:rsidR="001C4835" w:rsidRPr="00E51992" w:rsidRDefault="001C4835" w:rsidP="001C4835">
                    <w:pPr>
                      <w:jc w:val="right"/>
                      <w:rPr>
                        <w:sz w:val="13"/>
                        <w:szCs w:val="13"/>
                      </w:rPr>
                    </w:pPr>
                  </w:p>
                </w:tc>
                <w:tc>
                  <w:tcPr>
                    <w:tcW w:w="273" w:type="pct"/>
                  </w:tcPr>
                  <w:p w14:paraId="0C11DD8F" w14:textId="77777777" w:rsidR="001C4835" w:rsidRPr="00E51992" w:rsidRDefault="001C4835" w:rsidP="001C4835">
                    <w:pPr>
                      <w:jc w:val="right"/>
                      <w:rPr>
                        <w:sz w:val="13"/>
                        <w:szCs w:val="13"/>
                      </w:rPr>
                    </w:pPr>
                  </w:p>
                </w:tc>
                <w:tc>
                  <w:tcPr>
                    <w:tcW w:w="307" w:type="pct"/>
                  </w:tcPr>
                  <w:p w14:paraId="246D62B6" w14:textId="77777777" w:rsidR="001C4835" w:rsidRPr="00E51992" w:rsidRDefault="001C4835" w:rsidP="001C4835">
                    <w:pPr>
                      <w:jc w:val="right"/>
                      <w:rPr>
                        <w:sz w:val="13"/>
                        <w:szCs w:val="13"/>
                      </w:rPr>
                    </w:pPr>
                  </w:p>
                </w:tc>
                <w:tc>
                  <w:tcPr>
                    <w:tcW w:w="303" w:type="pct"/>
                  </w:tcPr>
                  <w:p w14:paraId="13709698" w14:textId="77777777" w:rsidR="001C4835" w:rsidRPr="00E51992" w:rsidRDefault="001C4835" w:rsidP="001C4835">
                    <w:pPr>
                      <w:jc w:val="right"/>
                      <w:rPr>
                        <w:sz w:val="13"/>
                        <w:szCs w:val="13"/>
                      </w:rPr>
                    </w:pPr>
                  </w:p>
                </w:tc>
                <w:tc>
                  <w:tcPr>
                    <w:tcW w:w="289" w:type="pct"/>
                  </w:tcPr>
                  <w:p w14:paraId="614DFAB7" w14:textId="77777777" w:rsidR="001C4835" w:rsidRPr="00E51992" w:rsidRDefault="001C4835" w:rsidP="001C4835">
                    <w:pPr>
                      <w:jc w:val="right"/>
                      <w:rPr>
                        <w:sz w:val="13"/>
                        <w:szCs w:val="13"/>
                      </w:rPr>
                    </w:pPr>
                  </w:p>
                </w:tc>
                <w:tc>
                  <w:tcPr>
                    <w:tcW w:w="344" w:type="pct"/>
                  </w:tcPr>
                  <w:p w14:paraId="079832D9" w14:textId="77777777" w:rsidR="001C4835" w:rsidRPr="00E51992" w:rsidRDefault="001C4835" w:rsidP="001C4835">
                    <w:pPr>
                      <w:jc w:val="right"/>
                      <w:rPr>
                        <w:sz w:val="13"/>
                        <w:szCs w:val="13"/>
                      </w:rPr>
                    </w:pPr>
                  </w:p>
                </w:tc>
                <w:tc>
                  <w:tcPr>
                    <w:tcW w:w="379" w:type="pct"/>
                  </w:tcPr>
                  <w:p w14:paraId="74E365AD" w14:textId="77777777" w:rsidR="001C4835" w:rsidRPr="00E51992" w:rsidRDefault="001C4835" w:rsidP="001C4835">
                    <w:pPr>
                      <w:jc w:val="right"/>
                      <w:rPr>
                        <w:sz w:val="13"/>
                        <w:szCs w:val="13"/>
                      </w:rPr>
                    </w:pPr>
                  </w:p>
                </w:tc>
              </w:tr>
              <w:tr w:rsidR="001C4835" w14:paraId="723E85E5" w14:textId="77777777" w:rsidTr="001C4835">
                <w:tc>
                  <w:tcPr>
                    <w:tcW w:w="652" w:type="pct"/>
                  </w:tcPr>
                  <w:sdt>
                    <w:sdtPr>
                      <w:rPr>
                        <w:sz w:val="13"/>
                        <w:szCs w:val="13"/>
                      </w:rPr>
                      <w:tag w:val="_PLD_88022ba02c7c4775ba5e9f75f6b07fa4"/>
                      <w:id w:val="556130314"/>
                      <w:lock w:val="sdtLocked"/>
                    </w:sdtPr>
                    <w:sdtEndPr/>
                    <w:sdtContent>
                      <w:p w14:paraId="4242AD0E" w14:textId="77777777" w:rsidR="001C4835" w:rsidRPr="00E51992" w:rsidRDefault="001C4835" w:rsidP="001C4835">
                        <w:pPr>
                          <w:rPr>
                            <w:sz w:val="13"/>
                            <w:szCs w:val="13"/>
                          </w:rPr>
                        </w:pPr>
                        <w:r w:rsidRPr="00E51992">
                          <w:rPr>
                            <w:sz w:val="13"/>
                            <w:szCs w:val="13"/>
                          </w:rPr>
                          <w:t>4．设定受益计划变动额结转留存收益</w:t>
                        </w:r>
                      </w:p>
                    </w:sdtContent>
                  </w:sdt>
                </w:tc>
                <w:tc>
                  <w:tcPr>
                    <w:tcW w:w="273" w:type="pct"/>
                  </w:tcPr>
                  <w:p w14:paraId="12F5D824" w14:textId="77777777" w:rsidR="001C4835" w:rsidRPr="00E51992" w:rsidRDefault="001C4835" w:rsidP="001C4835">
                    <w:pPr>
                      <w:jc w:val="right"/>
                      <w:rPr>
                        <w:sz w:val="13"/>
                        <w:szCs w:val="13"/>
                      </w:rPr>
                    </w:pPr>
                  </w:p>
                </w:tc>
                <w:tc>
                  <w:tcPr>
                    <w:tcW w:w="273" w:type="pct"/>
                  </w:tcPr>
                  <w:p w14:paraId="7C719FB0" w14:textId="77777777" w:rsidR="001C4835" w:rsidRPr="00E51992" w:rsidRDefault="001C4835" w:rsidP="001C4835">
                    <w:pPr>
                      <w:jc w:val="right"/>
                      <w:rPr>
                        <w:sz w:val="13"/>
                        <w:szCs w:val="13"/>
                      </w:rPr>
                    </w:pPr>
                  </w:p>
                </w:tc>
                <w:tc>
                  <w:tcPr>
                    <w:tcW w:w="273" w:type="pct"/>
                  </w:tcPr>
                  <w:p w14:paraId="2E080F23" w14:textId="77777777" w:rsidR="001C4835" w:rsidRPr="00E51992" w:rsidRDefault="001C4835" w:rsidP="001C4835">
                    <w:pPr>
                      <w:jc w:val="right"/>
                      <w:rPr>
                        <w:sz w:val="13"/>
                        <w:szCs w:val="13"/>
                      </w:rPr>
                    </w:pPr>
                  </w:p>
                </w:tc>
                <w:tc>
                  <w:tcPr>
                    <w:tcW w:w="273" w:type="pct"/>
                  </w:tcPr>
                  <w:p w14:paraId="06397049" w14:textId="77777777" w:rsidR="001C4835" w:rsidRPr="00E51992" w:rsidRDefault="001C4835" w:rsidP="001C4835">
                    <w:pPr>
                      <w:jc w:val="right"/>
                      <w:rPr>
                        <w:sz w:val="13"/>
                        <w:szCs w:val="13"/>
                      </w:rPr>
                    </w:pPr>
                  </w:p>
                </w:tc>
                <w:tc>
                  <w:tcPr>
                    <w:tcW w:w="273" w:type="pct"/>
                  </w:tcPr>
                  <w:p w14:paraId="64954755" w14:textId="77777777" w:rsidR="001C4835" w:rsidRPr="00E51992" w:rsidRDefault="001C4835" w:rsidP="001C4835">
                    <w:pPr>
                      <w:jc w:val="right"/>
                      <w:rPr>
                        <w:sz w:val="13"/>
                        <w:szCs w:val="13"/>
                      </w:rPr>
                    </w:pPr>
                  </w:p>
                </w:tc>
                <w:tc>
                  <w:tcPr>
                    <w:tcW w:w="273" w:type="pct"/>
                  </w:tcPr>
                  <w:p w14:paraId="4DDE652A" w14:textId="77777777" w:rsidR="001C4835" w:rsidRPr="00E51992" w:rsidRDefault="001C4835" w:rsidP="001C4835">
                    <w:pPr>
                      <w:jc w:val="right"/>
                      <w:rPr>
                        <w:sz w:val="13"/>
                        <w:szCs w:val="13"/>
                      </w:rPr>
                    </w:pPr>
                  </w:p>
                </w:tc>
                <w:tc>
                  <w:tcPr>
                    <w:tcW w:w="273" w:type="pct"/>
                  </w:tcPr>
                  <w:p w14:paraId="67DBDB91" w14:textId="77777777" w:rsidR="001C4835" w:rsidRPr="00E51992" w:rsidRDefault="001C4835" w:rsidP="001C4835">
                    <w:pPr>
                      <w:jc w:val="right"/>
                      <w:rPr>
                        <w:sz w:val="13"/>
                        <w:szCs w:val="13"/>
                      </w:rPr>
                    </w:pPr>
                  </w:p>
                </w:tc>
                <w:tc>
                  <w:tcPr>
                    <w:tcW w:w="273" w:type="pct"/>
                  </w:tcPr>
                  <w:p w14:paraId="7883254F" w14:textId="77777777" w:rsidR="001C4835" w:rsidRPr="00E51992" w:rsidRDefault="001C4835" w:rsidP="001C4835">
                    <w:pPr>
                      <w:jc w:val="right"/>
                      <w:rPr>
                        <w:sz w:val="13"/>
                        <w:szCs w:val="13"/>
                      </w:rPr>
                    </w:pPr>
                  </w:p>
                </w:tc>
                <w:tc>
                  <w:tcPr>
                    <w:tcW w:w="273" w:type="pct"/>
                  </w:tcPr>
                  <w:p w14:paraId="5A3B4D85" w14:textId="77777777" w:rsidR="001C4835" w:rsidRPr="00E51992" w:rsidRDefault="001C4835" w:rsidP="001C4835">
                    <w:pPr>
                      <w:jc w:val="right"/>
                      <w:rPr>
                        <w:sz w:val="13"/>
                        <w:szCs w:val="13"/>
                      </w:rPr>
                    </w:pPr>
                  </w:p>
                </w:tc>
                <w:tc>
                  <w:tcPr>
                    <w:tcW w:w="273" w:type="pct"/>
                  </w:tcPr>
                  <w:p w14:paraId="3019D10B" w14:textId="77777777" w:rsidR="001C4835" w:rsidRPr="00E51992" w:rsidRDefault="001C4835" w:rsidP="001C4835">
                    <w:pPr>
                      <w:jc w:val="right"/>
                      <w:rPr>
                        <w:sz w:val="13"/>
                        <w:szCs w:val="13"/>
                      </w:rPr>
                    </w:pPr>
                  </w:p>
                </w:tc>
                <w:tc>
                  <w:tcPr>
                    <w:tcW w:w="307" w:type="pct"/>
                  </w:tcPr>
                  <w:p w14:paraId="697551C9" w14:textId="77777777" w:rsidR="001C4835" w:rsidRPr="00E51992" w:rsidRDefault="001C4835" w:rsidP="001C4835">
                    <w:pPr>
                      <w:jc w:val="right"/>
                      <w:rPr>
                        <w:sz w:val="13"/>
                        <w:szCs w:val="13"/>
                      </w:rPr>
                    </w:pPr>
                  </w:p>
                </w:tc>
                <w:tc>
                  <w:tcPr>
                    <w:tcW w:w="303" w:type="pct"/>
                  </w:tcPr>
                  <w:p w14:paraId="54CF6E1A" w14:textId="77777777" w:rsidR="001C4835" w:rsidRPr="00E51992" w:rsidRDefault="001C4835" w:rsidP="001C4835">
                    <w:pPr>
                      <w:jc w:val="right"/>
                      <w:rPr>
                        <w:sz w:val="13"/>
                        <w:szCs w:val="13"/>
                      </w:rPr>
                    </w:pPr>
                  </w:p>
                </w:tc>
                <w:tc>
                  <w:tcPr>
                    <w:tcW w:w="289" w:type="pct"/>
                  </w:tcPr>
                  <w:p w14:paraId="34BFAC5E" w14:textId="77777777" w:rsidR="001C4835" w:rsidRPr="00E51992" w:rsidRDefault="001C4835" w:rsidP="001C4835">
                    <w:pPr>
                      <w:jc w:val="right"/>
                      <w:rPr>
                        <w:sz w:val="13"/>
                        <w:szCs w:val="13"/>
                      </w:rPr>
                    </w:pPr>
                  </w:p>
                </w:tc>
                <w:tc>
                  <w:tcPr>
                    <w:tcW w:w="344" w:type="pct"/>
                  </w:tcPr>
                  <w:p w14:paraId="38447295" w14:textId="77777777" w:rsidR="001C4835" w:rsidRPr="00E51992" w:rsidRDefault="001C4835" w:rsidP="001C4835">
                    <w:pPr>
                      <w:jc w:val="right"/>
                      <w:rPr>
                        <w:sz w:val="13"/>
                        <w:szCs w:val="13"/>
                      </w:rPr>
                    </w:pPr>
                  </w:p>
                </w:tc>
                <w:tc>
                  <w:tcPr>
                    <w:tcW w:w="379" w:type="pct"/>
                  </w:tcPr>
                  <w:p w14:paraId="34EC8F34" w14:textId="77777777" w:rsidR="001C4835" w:rsidRPr="00E51992" w:rsidRDefault="001C4835" w:rsidP="001C4835">
                    <w:pPr>
                      <w:jc w:val="right"/>
                      <w:rPr>
                        <w:sz w:val="13"/>
                        <w:szCs w:val="13"/>
                      </w:rPr>
                    </w:pPr>
                  </w:p>
                </w:tc>
              </w:tr>
              <w:tr w:rsidR="001C4835" w14:paraId="38849237" w14:textId="77777777" w:rsidTr="001C4835">
                <w:tc>
                  <w:tcPr>
                    <w:tcW w:w="652" w:type="pct"/>
                  </w:tcPr>
                  <w:sdt>
                    <w:sdtPr>
                      <w:rPr>
                        <w:sz w:val="13"/>
                        <w:szCs w:val="13"/>
                      </w:rPr>
                      <w:tag w:val="_PLD_0259028a18dd4c059a8b77a9e4fe86f9"/>
                      <w:id w:val="930464349"/>
                      <w:lock w:val="sdtLocked"/>
                    </w:sdtPr>
                    <w:sdtEndPr/>
                    <w:sdtContent>
                      <w:p w14:paraId="63A39162" w14:textId="77777777" w:rsidR="001C4835" w:rsidRPr="00E51992" w:rsidRDefault="001C4835" w:rsidP="001C4835">
                        <w:pPr>
                          <w:rPr>
                            <w:sz w:val="13"/>
                            <w:szCs w:val="13"/>
                          </w:rPr>
                        </w:pPr>
                        <w:r w:rsidRPr="00E51992">
                          <w:rPr>
                            <w:sz w:val="13"/>
                            <w:szCs w:val="13"/>
                          </w:rPr>
                          <w:t>5．其他综合收益结转留存收益</w:t>
                        </w:r>
                      </w:p>
                    </w:sdtContent>
                  </w:sdt>
                </w:tc>
                <w:tc>
                  <w:tcPr>
                    <w:tcW w:w="273" w:type="pct"/>
                  </w:tcPr>
                  <w:p w14:paraId="150D4BB9" w14:textId="77777777" w:rsidR="001C4835" w:rsidRPr="00E51992" w:rsidRDefault="001C4835" w:rsidP="001C4835">
                    <w:pPr>
                      <w:jc w:val="right"/>
                      <w:rPr>
                        <w:sz w:val="13"/>
                        <w:szCs w:val="13"/>
                      </w:rPr>
                    </w:pPr>
                  </w:p>
                </w:tc>
                <w:tc>
                  <w:tcPr>
                    <w:tcW w:w="273" w:type="pct"/>
                  </w:tcPr>
                  <w:p w14:paraId="3A1EB9FF" w14:textId="77777777" w:rsidR="001C4835" w:rsidRPr="00E51992" w:rsidRDefault="001C4835" w:rsidP="001C4835">
                    <w:pPr>
                      <w:jc w:val="right"/>
                      <w:rPr>
                        <w:sz w:val="13"/>
                        <w:szCs w:val="13"/>
                      </w:rPr>
                    </w:pPr>
                  </w:p>
                </w:tc>
                <w:tc>
                  <w:tcPr>
                    <w:tcW w:w="273" w:type="pct"/>
                  </w:tcPr>
                  <w:p w14:paraId="47D2318B" w14:textId="77777777" w:rsidR="001C4835" w:rsidRPr="00E51992" w:rsidRDefault="001C4835" w:rsidP="001C4835">
                    <w:pPr>
                      <w:jc w:val="right"/>
                      <w:rPr>
                        <w:sz w:val="13"/>
                        <w:szCs w:val="13"/>
                      </w:rPr>
                    </w:pPr>
                  </w:p>
                </w:tc>
                <w:tc>
                  <w:tcPr>
                    <w:tcW w:w="273" w:type="pct"/>
                  </w:tcPr>
                  <w:p w14:paraId="65C38D64" w14:textId="77777777" w:rsidR="001C4835" w:rsidRPr="00E51992" w:rsidRDefault="001C4835" w:rsidP="001C4835">
                    <w:pPr>
                      <w:jc w:val="right"/>
                      <w:rPr>
                        <w:sz w:val="13"/>
                        <w:szCs w:val="13"/>
                      </w:rPr>
                    </w:pPr>
                  </w:p>
                </w:tc>
                <w:tc>
                  <w:tcPr>
                    <w:tcW w:w="273" w:type="pct"/>
                  </w:tcPr>
                  <w:p w14:paraId="1A1424C0" w14:textId="77777777" w:rsidR="001C4835" w:rsidRPr="00E51992" w:rsidRDefault="001C4835" w:rsidP="001C4835">
                    <w:pPr>
                      <w:jc w:val="right"/>
                      <w:rPr>
                        <w:sz w:val="13"/>
                        <w:szCs w:val="13"/>
                      </w:rPr>
                    </w:pPr>
                  </w:p>
                </w:tc>
                <w:tc>
                  <w:tcPr>
                    <w:tcW w:w="273" w:type="pct"/>
                  </w:tcPr>
                  <w:p w14:paraId="11D2910D" w14:textId="77777777" w:rsidR="001C4835" w:rsidRPr="00E51992" w:rsidRDefault="001C4835" w:rsidP="001C4835">
                    <w:pPr>
                      <w:jc w:val="right"/>
                      <w:rPr>
                        <w:sz w:val="13"/>
                        <w:szCs w:val="13"/>
                      </w:rPr>
                    </w:pPr>
                  </w:p>
                </w:tc>
                <w:tc>
                  <w:tcPr>
                    <w:tcW w:w="273" w:type="pct"/>
                  </w:tcPr>
                  <w:p w14:paraId="56135525" w14:textId="77777777" w:rsidR="001C4835" w:rsidRPr="00E51992" w:rsidRDefault="001C4835" w:rsidP="001C4835">
                    <w:pPr>
                      <w:jc w:val="right"/>
                      <w:rPr>
                        <w:sz w:val="13"/>
                        <w:szCs w:val="13"/>
                      </w:rPr>
                    </w:pPr>
                  </w:p>
                </w:tc>
                <w:tc>
                  <w:tcPr>
                    <w:tcW w:w="273" w:type="pct"/>
                  </w:tcPr>
                  <w:p w14:paraId="3EB659D6" w14:textId="77777777" w:rsidR="001C4835" w:rsidRPr="00E51992" w:rsidRDefault="001C4835" w:rsidP="001C4835">
                    <w:pPr>
                      <w:jc w:val="right"/>
                      <w:rPr>
                        <w:sz w:val="13"/>
                        <w:szCs w:val="13"/>
                      </w:rPr>
                    </w:pPr>
                  </w:p>
                </w:tc>
                <w:tc>
                  <w:tcPr>
                    <w:tcW w:w="273" w:type="pct"/>
                  </w:tcPr>
                  <w:p w14:paraId="74A14812" w14:textId="77777777" w:rsidR="001C4835" w:rsidRPr="00E51992" w:rsidRDefault="001C4835" w:rsidP="001C4835">
                    <w:pPr>
                      <w:jc w:val="right"/>
                      <w:rPr>
                        <w:sz w:val="13"/>
                        <w:szCs w:val="13"/>
                      </w:rPr>
                    </w:pPr>
                  </w:p>
                </w:tc>
                <w:tc>
                  <w:tcPr>
                    <w:tcW w:w="273" w:type="pct"/>
                  </w:tcPr>
                  <w:p w14:paraId="6A56D8DE" w14:textId="77777777" w:rsidR="001C4835" w:rsidRPr="00E51992" w:rsidRDefault="001C4835" w:rsidP="001C4835">
                    <w:pPr>
                      <w:jc w:val="right"/>
                      <w:rPr>
                        <w:sz w:val="13"/>
                        <w:szCs w:val="13"/>
                      </w:rPr>
                    </w:pPr>
                  </w:p>
                </w:tc>
                <w:tc>
                  <w:tcPr>
                    <w:tcW w:w="307" w:type="pct"/>
                  </w:tcPr>
                  <w:p w14:paraId="20CAA015" w14:textId="77777777" w:rsidR="001C4835" w:rsidRPr="00E51992" w:rsidRDefault="001C4835" w:rsidP="001C4835">
                    <w:pPr>
                      <w:jc w:val="right"/>
                      <w:rPr>
                        <w:sz w:val="13"/>
                        <w:szCs w:val="13"/>
                      </w:rPr>
                    </w:pPr>
                  </w:p>
                </w:tc>
                <w:tc>
                  <w:tcPr>
                    <w:tcW w:w="303" w:type="pct"/>
                  </w:tcPr>
                  <w:p w14:paraId="186BFA88" w14:textId="77777777" w:rsidR="001C4835" w:rsidRPr="00E51992" w:rsidRDefault="001C4835" w:rsidP="001C4835">
                    <w:pPr>
                      <w:jc w:val="right"/>
                      <w:rPr>
                        <w:sz w:val="13"/>
                        <w:szCs w:val="13"/>
                      </w:rPr>
                    </w:pPr>
                  </w:p>
                </w:tc>
                <w:tc>
                  <w:tcPr>
                    <w:tcW w:w="289" w:type="pct"/>
                  </w:tcPr>
                  <w:p w14:paraId="0176F007" w14:textId="77777777" w:rsidR="001C4835" w:rsidRPr="00E51992" w:rsidRDefault="001C4835" w:rsidP="001C4835">
                    <w:pPr>
                      <w:jc w:val="right"/>
                      <w:rPr>
                        <w:sz w:val="13"/>
                        <w:szCs w:val="13"/>
                      </w:rPr>
                    </w:pPr>
                  </w:p>
                </w:tc>
                <w:tc>
                  <w:tcPr>
                    <w:tcW w:w="344" w:type="pct"/>
                  </w:tcPr>
                  <w:p w14:paraId="4AE2EDFF" w14:textId="77777777" w:rsidR="001C4835" w:rsidRPr="00E51992" w:rsidRDefault="001C4835" w:rsidP="001C4835">
                    <w:pPr>
                      <w:jc w:val="right"/>
                      <w:rPr>
                        <w:sz w:val="13"/>
                        <w:szCs w:val="13"/>
                      </w:rPr>
                    </w:pPr>
                  </w:p>
                </w:tc>
                <w:tc>
                  <w:tcPr>
                    <w:tcW w:w="379" w:type="pct"/>
                  </w:tcPr>
                  <w:p w14:paraId="7ED124FA" w14:textId="77777777" w:rsidR="001C4835" w:rsidRPr="00E51992" w:rsidRDefault="001C4835" w:rsidP="001C4835">
                    <w:pPr>
                      <w:jc w:val="right"/>
                      <w:rPr>
                        <w:sz w:val="13"/>
                        <w:szCs w:val="13"/>
                      </w:rPr>
                    </w:pPr>
                  </w:p>
                </w:tc>
              </w:tr>
              <w:tr w:rsidR="001C4835" w14:paraId="0650D749" w14:textId="77777777" w:rsidTr="001C4835">
                <w:sdt>
                  <w:sdtPr>
                    <w:rPr>
                      <w:sz w:val="13"/>
                      <w:szCs w:val="13"/>
                    </w:rPr>
                    <w:tag w:val="_PLD_5844253ac18b45ceaa765e5b2f55d052"/>
                    <w:id w:val="-605263479"/>
                    <w:lock w:val="sdtLocked"/>
                  </w:sdtPr>
                  <w:sdtEndPr/>
                  <w:sdtContent>
                    <w:tc>
                      <w:tcPr>
                        <w:tcW w:w="652" w:type="pct"/>
                      </w:tcPr>
                      <w:p w14:paraId="50EA2A83" w14:textId="77777777" w:rsidR="001C4835" w:rsidRPr="00E51992" w:rsidRDefault="001C4835" w:rsidP="001C4835">
                        <w:pPr>
                          <w:rPr>
                            <w:sz w:val="13"/>
                            <w:szCs w:val="13"/>
                          </w:rPr>
                        </w:pPr>
                        <w:r w:rsidRPr="00E51992">
                          <w:rPr>
                            <w:sz w:val="13"/>
                            <w:szCs w:val="13"/>
                          </w:rPr>
                          <w:t>6．其他</w:t>
                        </w:r>
                      </w:p>
                    </w:tc>
                  </w:sdtContent>
                </w:sdt>
                <w:tc>
                  <w:tcPr>
                    <w:tcW w:w="273" w:type="pct"/>
                  </w:tcPr>
                  <w:p w14:paraId="426DB7F6" w14:textId="77777777" w:rsidR="001C4835" w:rsidRPr="00E51992" w:rsidRDefault="001C4835" w:rsidP="001C4835">
                    <w:pPr>
                      <w:jc w:val="right"/>
                      <w:rPr>
                        <w:sz w:val="13"/>
                        <w:szCs w:val="13"/>
                      </w:rPr>
                    </w:pPr>
                  </w:p>
                </w:tc>
                <w:tc>
                  <w:tcPr>
                    <w:tcW w:w="273" w:type="pct"/>
                  </w:tcPr>
                  <w:p w14:paraId="06372014" w14:textId="77777777" w:rsidR="001C4835" w:rsidRPr="00E51992" w:rsidRDefault="001C4835" w:rsidP="001C4835">
                    <w:pPr>
                      <w:jc w:val="right"/>
                      <w:rPr>
                        <w:sz w:val="13"/>
                        <w:szCs w:val="13"/>
                      </w:rPr>
                    </w:pPr>
                  </w:p>
                </w:tc>
                <w:tc>
                  <w:tcPr>
                    <w:tcW w:w="273" w:type="pct"/>
                  </w:tcPr>
                  <w:p w14:paraId="0BD64C3A" w14:textId="77777777" w:rsidR="001C4835" w:rsidRPr="00E51992" w:rsidRDefault="001C4835" w:rsidP="001C4835">
                    <w:pPr>
                      <w:jc w:val="right"/>
                      <w:rPr>
                        <w:sz w:val="13"/>
                        <w:szCs w:val="13"/>
                      </w:rPr>
                    </w:pPr>
                  </w:p>
                </w:tc>
                <w:tc>
                  <w:tcPr>
                    <w:tcW w:w="273" w:type="pct"/>
                  </w:tcPr>
                  <w:p w14:paraId="3736FFF3" w14:textId="77777777" w:rsidR="001C4835" w:rsidRPr="00E51992" w:rsidRDefault="001C4835" w:rsidP="001C4835">
                    <w:pPr>
                      <w:jc w:val="right"/>
                      <w:rPr>
                        <w:sz w:val="13"/>
                        <w:szCs w:val="13"/>
                      </w:rPr>
                    </w:pPr>
                  </w:p>
                </w:tc>
                <w:tc>
                  <w:tcPr>
                    <w:tcW w:w="273" w:type="pct"/>
                  </w:tcPr>
                  <w:p w14:paraId="5405CD91" w14:textId="77777777" w:rsidR="001C4835" w:rsidRPr="00E51992" w:rsidRDefault="001C4835" w:rsidP="001C4835">
                    <w:pPr>
                      <w:jc w:val="right"/>
                      <w:rPr>
                        <w:sz w:val="13"/>
                        <w:szCs w:val="13"/>
                      </w:rPr>
                    </w:pPr>
                  </w:p>
                </w:tc>
                <w:tc>
                  <w:tcPr>
                    <w:tcW w:w="273" w:type="pct"/>
                  </w:tcPr>
                  <w:p w14:paraId="7DAC07AB" w14:textId="77777777" w:rsidR="001C4835" w:rsidRPr="00E51992" w:rsidRDefault="001C4835" w:rsidP="001C4835">
                    <w:pPr>
                      <w:jc w:val="right"/>
                      <w:rPr>
                        <w:sz w:val="13"/>
                        <w:szCs w:val="13"/>
                      </w:rPr>
                    </w:pPr>
                  </w:p>
                </w:tc>
                <w:tc>
                  <w:tcPr>
                    <w:tcW w:w="273" w:type="pct"/>
                  </w:tcPr>
                  <w:p w14:paraId="4BAF1CB6" w14:textId="77777777" w:rsidR="001C4835" w:rsidRPr="00E51992" w:rsidRDefault="001C4835" w:rsidP="001C4835">
                    <w:pPr>
                      <w:jc w:val="right"/>
                      <w:rPr>
                        <w:sz w:val="13"/>
                        <w:szCs w:val="13"/>
                      </w:rPr>
                    </w:pPr>
                  </w:p>
                </w:tc>
                <w:tc>
                  <w:tcPr>
                    <w:tcW w:w="273" w:type="pct"/>
                  </w:tcPr>
                  <w:p w14:paraId="17ED5A0C" w14:textId="77777777" w:rsidR="001C4835" w:rsidRPr="00E51992" w:rsidRDefault="001C4835" w:rsidP="001C4835">
                    <w:pPr>
                      <w:jc w:val="right"/>
                      <w:rPr>
                        <w:sz w:val="13"/>
                        <w:szCs w:val="13"/>
                      </w:rPr>
                    </w:pPr>
                  </w:p>
                </w:tc>
                <w:tc>
                  <w:tcPr>
                    <w:tcW w:w="273" w:type="pct"/>
                  </w:tcPr>
                  <w:p w14:paraId="07A42F5E" w14:textId="77777777" w:rsidR="001C4835" w:rsidRPr="00E51992" w:rsidRDefault="001C4835" w:rsidP="001C4835">
                    <w:pPr>
                      <w:jc w:val="right"/>
                      <w:rPr>
                        <w:sz w:val="13"/>
                        <w:szCs w:val="13"/>
                      </w:rPr>
                    </w:pPr>
                  </w:p>
                </w:tc>
                <w:tc>
                  <w:tcPr>
                    <w:tcW w:w="273" w:type="pct"/>
                  </w:tcPr>
                  <w:p w14:paraId="40B9D4AF" w14:textId="77777777" w:rsidR="001C4835" w:rsidRPr="00E51992" w:rsidRDefault="001C4835" w:rsidP="001C4835">
                    <w:pPr>
                      <w:jc w:val="right"/>
                      <w:rPr>
                        <w:sz w:val="13"/>
                        <w:szCs w:val="13"/>
                      </w:rPr>
                    </w:pPr>
                  </w:p>
                </w:tc>
                <w:tc>
                  <w:tcPr>
                    <w:tcW w:w="307" w:type="pct"/>
                  </w:tcPr>
                  <w:p w14:paraId="34210582" w14:textId="77777777" w:rsidR="001C4835" w:rsidRPr="00E51992" w:rsidRDefault="001C4835" w:rsidP="001C4835">
                    <w:pPr>
                      <w:jc w:val="right"/>
                      <w:rPr>
                        <w:sz w:val="13"/>
                        <w:szCs w:val="13"/>
                      </w:rPr>
                    </w:pPr>
                  </w:p>
                </w:tc>
                <w:tc>
                  <w:tcPr>
                    <w:tcW w:w="303" w:type="pct"/>
                  </w:tcPr>
                  <w:p w14:paraId="71DD0E16" w14:textId="77777777" w:rsidR="001C4835" w:rsidRPr="00E51992" w:rsidRDefault="001C4835" w:rsidP="001C4835">
                    <w:pPr>
                      <w:jc w:val="right"/>
                      <w:rPr>
                        <w:sz w:val="13"/>
                        <w:szCs w:val="13"/>
                      </w:rPr>
                    </w:pPr>
                  </w:p>
                </w:tc>
                <w:tc>
                  <w:tcPr>
                    <w:tcW w:w="289" w:type="pct"/>
                  </w:tcPr>
                  <w:p w14:paraId="4872553B" w14:textId="77777777" w:rsidR="001C4835" w:rsidRPr="00E51992" w:rsidRDefault="001C4835" w:rsidP="001C4835">
                    <w:pPr>
                      <w:jc w:val="right"/>
                      <w:rPr>
                        <w:sz w:val="13"/>
                        <w:szCs w:val="13"/>
                      </w:rPr>
                    </w:pPr>
                  </w:p>
                </w:tc>
                <w:tc>
                  <w:tcPr>
                    <w:tcW w:w="344" w:type="pct"/>
                  </w:tcPr>
                  <w:p w14:paraId="653CA05B" w14:textId="77777777" w:rsidR="001C4835" w:rsidRPr="00E51992" w:rsidRDefault="001C4835" w:rsidP="001C4835">
                    <w:pPr>
                      <w:jc w:val="right"/>
                      <w:rPr>
                        <w:sz w:val="13"/>
                        <w:szCs w:val="13"/>
                      </w:rPr>
                    </w:pPr>
                  </w:p>
                </w:tc>
                <w:tc>
                  <w:tcPr>
                    <w:tcW w:w="379" w:type="pct"/>
                  </w:tcPr>
                  <w:p w14:paraId="61E0C0C9" w14:textId="77777777" w:rsidR="001C4835" w:rsidRPr="00E51992" w:rsidRDefault="001C4835" w:rsidP="001C4835">
                    <w:pPr>
                      <w:jc w:val="right"/>
                      <w:rPr>
                        <w:sz w:val="13"/>
                        <w:szCs w:val="13"/>
                      </w:rPr>
                    </w:pPr>
                  </w:p>
                </w:tc>
              </w:tr>
              <w:tr w:rsidR="001C4835" w14:paraId="7C08ABF2" w14:textId="77777777" w:rsidTr="001C4835">
                <w:sdt>
                  <w:sdtPr>
                    <w:rPr>
                      <w:sz w:val="13"/>
                      <w:szCs w:val="13"/>
                    </w:rPr>
                    <w:tag w:val="_PLD_3bbf2260615f4991a49bda77fd1fc28b"/>
                    <w:id w:val="-184373548"/>
                    <w:lock w:val="sdtLocked"/>
                  </w:sdtPr>
                  <w:sdtEndPr/>
                  <w:sdtContent>
                    <w:tc>
                      <w:tcPr>
                        <w:tcW w:w="652" w:type="pct"/>
                      </w:tcPr>
                      <w:p w14:paraId="665FAD16" w14:textId="77777777" w:rsidR="001C4835" w:rsidRPr="00E51992" w:rsidRDefault="001C4835" w:rsidP="001C4835">
                        <w:pPr>
                          <w:rPr>
                            <w:sz w:val="13"/>
                            <w:szCs w:val="13"/>
                          </w:rPr>
                        </w:pPr>
                        <w:r w:rsidRPr="00E51992">
                          <w:rPr>
                            <w:rFonts w:hint="eastAsia"/>
                            <w:sz w:val="13"/>
                            <w:szCs w:val="13"/>
                          </w:rPr>
                          <w:t>（五）专项储备</w:t>
                        </w:r>
                      </w:p>
                    </w:tc>
                  </w:sdtContent>
                </w:sdt>
                <w:tc>
                  <w:tcPr>
                    <w:tcW w:w="273" w:type="pct"/>
                  </w:tcPr>
                  <w:p w14:paraId="7F800D37" w14:textId="77777777" w:rsidR="001C4835" w:rsidRPr="00E51992" w:rsidRDefault="001C4835" w:rsidP="001C4835">
                    <w:pPr>
                      <w:jc w:val="right"/>
                      <w:rPr>
                        <w:sz w:val="13"/>
                        <w:szCs w:val="13"/>
                      </w:rPr>
                    </w:pPr>
                  </w:p>
                </w:tc>
                <w:tc>
                  <w:tcPr>
                    <w:tcW w:w="273" w:type="pct"/>
                  </w:tcPr>
                  <w:p w14:paraId="6E87EA38" w14:textId="77777777" w:rsidR="001C4835" w:rsidRPr="00E51992" w:rsidRDefault="001C4835" w:rsidP="001C4835">
                    <w:pPr>
                      <w:jc w:val="right"/>
                      <w:rPr>
                        <w:sz w:val="13"/>
                        <w:szCs w:val="13"/>
                      </w:rPr>
                    </w:pPr>
                  </w:p>
                </w:tc>
                <w:tc>
                  <w:tcPr>
                    <w:tcW w:w="273" w:type="pct"/>
                  </w:tcPr>
                  <w:p w14:paraId="6F314E44" w14:textId="77777777" w:rsidR="001C4835" w:rsidRPr="00E51992" w:rsidRDefault="001C4835" w:rsidP="001C4835">
                    <w:pPr>
                      <w:jc w:val="right"/>
                      <w:rPr>
                        <w:sz w:val="13"/>
                        <w:szCs w:val="13"/>
                      </w:rPr>
                    </w:pPr>
                  </w:p>
                </w:tc>
                <w:tc>
                  <w:tcPr>
                    <w:tcW w:w="273" w:type="pct"/>
                  </w:tcPr>
                  <w:p w14:paraId="51948482" w14:textId="77777777" w:rsidR="001C4835" w:rsidRPr="00E51992" w:rsidRDefault="001C4835" w:rsidP="001C4835">
                    <w:pPr>
                      <w:jc w:val="right"/>
                      <w:rPr>
                        <w:sz w:val="13"/>
                        <w:szCs w:val="13"/>
                      </w:rPr>
                    </w:pPr>
                  </w:p>
                </w:tc>
                <w:tc>
                  <w:tcPr>
                    <w:tcW w:w="273" w:type="pct"/>
                  </w:tcPr>
                  <w:p w14:paraId="49AC482B" w14:textId="77777777" w:rsidR="001C4835" w:rsidRPr="00E51992" w:rsidRDefault="001C4835" w:rsidP="001C4835">
                    <w:pPr>
                      <w:jc w:val="right"/>
                      <w:rPr>
                        <w:sz w:val="13"/>
                        <w:szCs w:val="13"/>
                      </w:rPr>
                    </w:pPr>
                  </w:p>
                </w:tc>
                <w:tc>
                  <w:tcPr>
                    <w:tcW w:w="273" w:type="pct"/>
                  </w:tcPr>
                  <w:p w14:paraId="71596466" w14:textId="77777777" w:rsidR="001C4835" w:rsidRPr="00E51992" w:rsidRDefault="001C4835" w:rsidP="001C4835">
                    <w:pPr>
                      <w:jc w:val="right"/>
                      <w:rPr>
                        <w:sz w:val="13"/>
                        <w:szCs w:val="13"/>
                      </w:rPr>
                    </w:pPr>
                  </w:p>
                </w:tc>
                <w:tc>
                  <w:tcPr>
                    <w:tcW w:w="273" w:type="pct"/>
                  </w:tcPr>
                  <w:p w14:paraId="0D6D8189" w14:textId="77777777" w:rsidR="001C4835" w:rsidRPr="00E51992" w:rsidRDefault="001C4835" w:rsidP="001C4835">
                    <w:pPr>
                      <w:jc w:val="right"/>
                      <w:rPr>
                        <w:sz w:val="13"/>
                        <w:szCs w:val="13"/>
                      </w:rPr>
                    </w:pPr>
                  </w:p>
                </w:tc>
                <w:tc>
                  <w:tcPr>
                    <w:tcW w:w="273" w:type="pct"/>
                  </w:tcPr>
                  <w:p w14:paraId="3D0F2E93" w14:textId="77777777" w:rsidR="001C4835" w:rsidRPr="00E51992" w:rsidRDefault="001C4835" w:rsidP="001C4835">
                    <w:pPr>
                      <w:jc w:val="right"/>
                      <w:rPr>
                        <w:sz w:val="13"/>
                        <w:szCs w:val="13"/>
                      </w:rPr>
                    </w:pPr>
                  </w:p>
                </w:tc>
                <w:tc>
                  <w:tcPr>
                    <w:tcW w:w="273" w:type="pct"/>
                  </w:tcPr>
                  <w:p w14:paraId="0A7A9406" w14:textId="77777777" w:rsidR="001C4835" w:rsidRPr="00E51992" w:rsidRDefault="001C4835" w:rsidP="001C4835">
                    <w:pPr>
                      <w:jc w:val="right"/>
                      <w:rPr>
                        <w:sz w:val="13"/>
                        <w:szCs w:val="13"/>
                      </w:rPr>
                    </w:pPr>
                  </w:p>
                </w:tc>
                <w:tc>
                  <w:tcPr>
                    <w:tcW w:w="273" w:type="pct"/>
                  </w:tcPr>
                  <w:p w14:paraId="1B8D5CC2" w14:textId="77777777" w:rsidR="001C4835" w:rsidRPr="00E51992" w:rsidRDefault="001C4835" w:rsidP="001C4835">
                    <w:pPr>
                      <w:jc w:val="right"/>
                      <w:rPr>
                        <w:sz w:val="13"/>
                        <w:szCs w:val="13"/>
                      </w:rPr>
                    </w:pPr>
                  </w:p>
                </w:tc>
                <w:tc>
                  <w:tcPr>
                    <w:tcW w:w="307" w:type="pct"/>
                  </w:tcPr>
                  <w:p w14:paraId="192C4942" w14:textId="77777777" w:rsidR="001C4835" w:rsidRPr="00E51992" w:rsidRDefault="001C4835" w:rsidP="001C4835">
                    <w:pPr>
                      <w:jc w:val="right"/>
                      <w:rPr>
                        <w:sz w:val="13"/>
                        <w:szCs w:val="13"/>
                      </w:rPr>
                    </w:pPr>
                  </w:p>
                </w:tc>
                <w:tc>
                  <w:tcPr>
                    <w:tcW w:w="303" w:type="pct"/>
                  </w:tcPr>
                  <w:p w14:paraId="53032717" w14:textId="77777777" w:rsidR="001C4835" w:rsidRPr="00E51992" w:rsidRDefault="001C4835" w:rsidP="001C4835">
                    <w:pPr>
                      <w:jc w:val="right"/>
                      <w:rPr>
                        <w:sz w:val="13"/>
                        <w:szCs w:val="13"/>
                      </w:rPr>
                    </w:pPr>
                  </w:p>
                </w:tc>
                <w:tc>
                  <w:tcPr>
                    <w:tcW w:w="289" w:type="pct"/>
                  </w:tcPr>
                  <w:p w14:paraId="3AFF8D73" w14:textId="77777777" w:rsidR="001C4835" w:rsidRPr="00E51992" w:rsidRDefault="001C4835" w:rsidP="001C4835">
                    <w:pPr>
                      <w:jc w:val="right"/>
                      <w:rPr>
                        <w:sz w:val="13"/>
                        <w:szCs w:val="13"/>
                      </w:rPr>
                    </w:pPr>
                  </w:p>
                </w:tc>
                <w:tc>
                  <w:tcPr>
                    <w:tcW w:w="344" w:type="pct"/>
                  </w:tcPr>
                  <w:p w14:paraId="78E2446C" w14:textId="77777777" w:rsidR="001C4835" w:rsidRPr="00E51992" w:rsidRDefault="001C4835" w:rsidP="001C4835">
                    <w:pPr>
                      <w:jc w:val="right"/>
                      <w:rPr>
                        <w:sz w:val="13"/>
                        <w:szCs w:val="13"/>
                      </w:rPr>
                    </w:pPr>
                  </w:p>
                </w:tc>
                <w:tc>
                  <w:tcPr>
                    <w:tcW w:w="379" w:type="pct"/>
                  </w:tcPr>
                  <w:p w14:paraId="1B67E6A9" w14:textId="77777777" w:rsidR="001C4835" w:rsidRPr="00E51992" w:rsidRDefault="001C4835" w:rsidP="001C4835">
                    <w:pPr>
                      <w:jc w:val="right"/>
                      <w:rPr>
                        <w:sz w:val="13"/>
                        <w:szCs w:val="13"/>
                      </w:rPr>
                    </w:pPr>
                  </w:p>
                </w:tc>
              </w:tr>
              <w:tr w:rsidR="001C4835" w14:paraId="0D8D9633" w14:textId="77777777" w:rsidTr="001C4835">
                <w:sdt>
                  <w:sdtPr>
                    <w:rPr>
                      <w:sz w:val="13"/>
                      <w:szCs w:val="13"/>
                    </w:rPr>
                    <w:tag w:val="_PLD_f1e833fa15ec452384f3784c7a9b36fe"/>
                    <w:id w:val="1464305706"/>
                    <w:lock w:val="sdtLocked"/>
                  </w:sdtPr>
                  <w:sdtEndPr/>
                  <w:sdtContent>
                    <w:tc>
                      <w:tcPr>
                        <w:tcW w:w="652" w:type="pct"/>
                      </w:tcPr>
                      <w:p w14:paraId="73B958D9" w14:textId="77777777" w:rsidR="001C4835" w:rsidRPr="00E51992" w:rsidRDefault="001C4835" w:rsidP="001C4835">
                        <w:pPr>
                          <w:rPr>
                            <w:sz w:val="13"/>
                            <w:szCs w:val="13"/>
                          </w:rPr>
                        </w:pPr>
                        <w:r w:rsidRPr="00E51992">
                          <w:rPr>
                            <w:rFonts w:hint="eastAsia"/>
                            <w:sz w:val="13"/>
                            <w:szCs w:val="13"/>
                          </w:rPr>
                          <w:t>1．本期提取</w:t>
                        </w:r>
                      </w:p>
                    </w:tc>
                  </w:sdtContent>
                </w:sdt>
                <w:tc>
                  <w:tcPr>
                    <w:tcW w:w="273" w:type="pct"/>
                  </w:tcPr>
                  <w:p w14:paraId="28927971" w14:textId="77777777" w:rsidR="001C4835" w:rsidRPr="00E51992" w:rsidRDefault="001C4835" w:rsidP="001C4835">
                    <w:pPr>
                      <w:jc w:val="right"/>
                      <w:rPr>
                        <w:sz w:val="13"/>
                        <w:szCs w:val="13"/>
                      </w:rPr>
                    </w:pPr>
                  </w:p>
                </w:tc>
                <w:tc>
                  <w:tcPr>
                    <w:tcW w:w="273" w:type="pct"/>
                  </w:tcPr>
                  <w:p w14:paraId="16499A3A" w14:textId="77777777" w:rsidR="001C4835" w:rsidRPr="00E51992" w:rsidRDefault="001C4835" w:rsidP="001C4835">
                    <w:pPr>
                      <w:jc w:val="right"/>
                      <w:rPr>
                        <w:sz w:val="13"/>
                        <w:szCs w:val="13"/>
                      </w:rPr>
                    </w:pPr>
                  </w:p>
                </w:tc>
                <w:tc>
                  <w:tcPr>
                    <w:tcW w:w="273" w:type="pct"/>
                  </w:tcPr>
                  <w:p w14:paraId="20AE6310" w14:textId="77777777" w:rsidR="001C4835" w:rsidRPr="00E51992" w:rsidRDefault="001C4835" w:rsidP="001C4835">
                    <w:pPr>
                      <w:jc w:val="right"/>
                      <w:rPr>
                        <w:sz w:val="13"/>
                        <w:szCs w:val="13"/>
                      </w:rPr>
                    </w:pPr>
                  </w:p>
                </w:tc>
                <w:tc>
                  <w:tcPr>
                    <w:tcW w:w="273" w:type="pct"/>
                  </w:tcPr>
                  <w:p w14:paraId="5D1B14EF" w14:textId="77777777" w:rsidR="001C4835" w:rsidRPr="00E51992" w:rsidRDefault="001C4835" w:rsidP="001C4835">
                    <w:pPr>
                      <w:jc w:val="right"/>
                      <w:rPr>
                        <w:sz w:val="13"/>
                        <w:szCs w:val="13"/>
                      </w:rPr>
                    </w:pPr>
                  </w:p>
                </w:tc>
                <w:tc>
                  <w:tcPr>
                    <w:tcW w:w="273" w:type="pct"/>
                  </w:tcPr>
                  <w:p w14:paraId="72FEF089" w14:textId="77777777" w:rsidR="001C4835" w:rsidRPr="00E51992" w:rsidRDefault="001C4835" w:rsidP="001C4835">
                    <w:pPr>
                      <w:jc w:val="right"/>
                      <w:rPr>
                        <w:sz w:val="13"/>
                        <w:szCs w:val="13"/>
                      </w:rPr>
                    </w:pPr>
                  </w:p>
                </w:tc>
                <w:tc>
                  <w:tcPr>
                    <w:tcW w:w="273" w:type="pct"/>
                  </w:tcPr>
                  <w:p w14:paraId="395E9E32" w14:textId="77777777" w:rsidR="001C4835" w:rsidRPr="00E51992" w:rsidRDefault="001C4835" w:rsidP="001C4835">
                    <w:pPr>
                      <w:jc w:val="right"/>
                      <w:rPr>
                        <w:sz w:val="13"/>
                        <w:szCs w:val="13"/>
                      </w:rPr>
                    </w:pPr>
                  </w:p>
                </w:tc>
                <w:tc>
                  <w:tcPr>
                    <w:tcW w:w="273" w:type="pct"/>
                  </w:tcPr>
                  <w:p w14:paraId="7DE7C9B0" w14:textId="77777777" w:rsidR="001C4835" w:rsidRPr="00E51992" w:rsidRDefault="001C4835" w:rsidP="001C4835">
                    <w:pPr>
                      <w:jc w:val="right"/>
                      <w:rPr>
                        <w:sz w:val="13"/>
                        <w:szCs w:val="13"/>
                      </w:rPr>
                    </w:pPr>
                  </w:p>
                </w:tc>
                <w:tc>
                  <w:tcPr>
                    <w:tcW w:w="273" w:type="pct"/>
                  </w:tcPr>
                  <w:p w14:paraId="403169DC" w14:textId="77777777" w:rsidR="001C4835" w:rsidRPr="00E51992" w:rsidRDefault="001C4835" w:rsidP="001C4835">
                    <w:pPr>
                      <w:jc w:val="right"/>
                      <w:rPr>
                        <w:sz w:val="13"/>
                        <w:szCs w:val="13"/>
                      </w:rPr>
                    </w:pPr>
                  </w:p>
                </w:tc>
                <w:tc>
                  <w:tcPr>
                    <w:tcW w:w="273" w:type="pct"/>
                  </w:tcPr>
                  <w:p w14:paraId="42B6FFC1" w14:textId="77777777" w:rsidR="001C4835" w:rsidRPr="00E51992" w:rsidRDefault="001C4835" w:rsidP="001C4835">
                    <w:pPr>
                      <w:jc w:val="right"/>
                      <w:rPr>
                        <w:sz w:val="13"/>
                        <w:szCs w:val="13"/>
                      </w:rPr>
                    </w:pPr>
                  </w:p>
                </w:tc>
                <w:tc>
                  <w:tcPr>
                    <w:tcW w:w="273" w:type="pct"/>
                  </w:tcPr>
                  <w:p w14:paraId="017E58FF" w14:textId="77777777" w:rsidR="001C4835" w:rsidRPr="00E51992" w:rsidRDefault="001C4835" w:rsidP="001C4835">
                    <w:pPr>
                      <w:jc w:val="right"/>
                      <w:rPr>
                        <w:sz w:val="13"/>
                        <w:szCs w:val="13"/>
                      </w:rPr>
                    </w:pPr>
                  </w:p>
                </w:tc>
                <w:tc>
                  <w:tcPr>
                    <w:tcW w:w="307" w:type="pct"/>
                  </w:tcPr>
                  <w:p w14:paraId="6728E5DB" w14:textId="77777777" w:rsidR="001C4835" w:rsidRPr="00E51992" w:rsidRDefault="001C4835" w:rsidP="001C4835">
                    <w:pPr>
                      <w:jc w:val="right"/>
                      <w:rPr>
                        <w:sz w:val="13"/>
                        <w:szCs w:val="13"/>
                      </w:rPr>
                    </w:pPr>
                  </w:p>
                </w:tc>
                <w:tc>
                  <w:tcPr>
                    <w:tcW w:w="303" w:type="pct"/>
                  </w:tcPr>
                  <w:p w14:paraId="2706FDBE" w14:textId="77777777" w:rsidR="001C4835" w:rsidRPr="00E51992" w:rsidRDefault="001C4835" w:rsidP="001C4835">
                    <w:pPr>
                      <w:jc w:val="right"/>
                      <w:rPr>
                        <w:sz w:val="13"/>
                        <w:szCs w:val="13"/>
                      </w:rPr>
                    </w:pPr>
                  </w:p>
                </w:tc>
                <w:tc>
                  <w:tcPr>
                    <w:tcW w:w="289" w:type="pct"/>
                  </w:tcPr>
                  <w:p w14:paraId="524138A4" w14:textId="77777777" w:rsidR="001C4835" w:rsidRPr="00E51992" w:rsidRDefault="001C4835" w:rsidP="001C4835">
                    <w:pPr>
                      <w:jc w:val="right"/>
                      <w:rPr>
                        <w:sz w:val="13"/>
                        <w:szCs w:val="13"/>
                      </w:rPr>
                    </w:pPr>
                  </w:p>
                </w:tc>
                <w:tc>
                  <w:tcPr>
                    <w:tcW w:w="344" w:type="pct"/>
                  </w:tcPr>
                  <w:p w14:paraId="2B26C485" w14:textId="77777777" w:rsidR="001C4835" w:rsidRPr="00E51992" w:rsidRDefault="001C4835" w:rsidP="001C4835">
                    <w:pPr>
                      <w:jc w:val="right"/>
                      <w:rPr>
                        <w:sz w:val="13"/>
                        <w:szCs w:val="13"/>
                      </w:rPr>
                    </w:pPr>
                  </w:p>
                </w:tc>
                <w:tc>
                  <w:tcPr>
                    <w:tcW w:w="379" w:type="pct"/>
                  </w:tcPr>
                  <w:p w14:paraId="094DED19" w14:textId="77777777" w:rsidR="001C4835" w:rsidRPr="00E51992" w:rsidRDefault="001C4835" w:rsidP="001C4835">
                    <w:pPr>
                      <w:jc w:val="right"/>
                      <w:rPr>
                        <w:sz w:val="13"/>
                        <w:szCs w:val="13"/>
                      </w:rPr>
                    </w:pPr>
                  </w:p>
                </w:tc>
              </w:tr>
              <w:tr w:rsidR="001C4835" w14:paraId="31E07461" w14:textId="77777777" w:rsidTr="001C4835">
                <w:sdt>
                  <w:sdtPr>
                    <w:rPr>
                      <w:sz w:val="13"/>
                      <w:szCs w:val="13"/>
                    </w:rPr>
                    <w:tag w:val="_PLD_301fc21ab7954268be9851ddd0cf2d8a"/>
                    <w:id w:val="334879925"/>
                    <w:lock w:val="sdtLocked"/>
                  </w:sdtPr>
                  <w:sdtEndPr/>
                  <w:sdtContent>
                    <w:tc>
                      <w:tcPr>
                        <w:tcW w:w="652" w:type="pct"/>
                      </w:tcPr>
                      <w:p w14:paraId="0BC7EC43" w14:textId="77777777" w:rsidR="001C4835" w:rsidRPr="00E51992" w:rsidRDefault="001C4835" w:rsidP="001C4835">
                        <w:pPr>
                          <w:rPr>
                            <w:sz w:val="13"/>
                            <w:szCs w:val="13"/>
                          </w:rPr>
                        </w:pPr>
                        <w:r w:rsidRPr="00E51992">
                          <w:rPr>
                            <w:rFonts w:hint="eastAsia"/>
                            <w:sz w:val="13"/>
                            <w:szCs w:val="13"/>
                          </w:rPr>
                          <w:t>2．本期使用</w:t>
                        </w:r>
                      </w:p>
                    </w:tc>
                  </w:sdtContent>
                </w:sdt>
                <w:tc>
                  <w:tcPr>
                    <w:tcW w:w="273" w:type="pct"/>
                  </w:tcPr>
                  <w:p w14:paraId="0FBF6FA1" w14:textId="77777777" w:rsidR="001C4835" w:rsidRPr="00E51992" w:rsidRDefault="001C4835" w:rsidP="001C4835">
                    <w:pPr>
                      <w:jc w:val="right"/>
                      <w:rPr>
                        <w:sz w:val="13"/>
                        <w:szCs w:val="13"/>
                      </w:rPr>
                    </w:pPr>
                  </w:p>
                </w:tc>
                <w:tc>
                  <w:tcPr>
                    <w:tcW w:w="273" w:type="pct"/>
                  </w:tcPr>
                  <w:p w14:paraId="3E2A2A30" w14:textId="77777777" w:rsidR="001C4835" w:rsidRPr="00E51992" w:rsidRDefault="001C4835" w:rsidP="001C4835">
                    <w:pPr>
                      <w:jc w:val="right"/>
                      <w:rPr>
                        <w:sz w:val="13"/>
                        <w:szCs w:val="13"/>
                      </w:rPr>
                    </w:pPr>
                  </w:p>
                </w:tc>
                <w:tc>
                  <w:tcPr>
                    <w:tcW w:w="273" w:type="pct"/>
                  </w:tcPr>
                  <w:p w14:paraId="72A13DD7" w14:textId="77777777" w:rsidR="001C4835" w:rsidRPr="00E51992" w:rsidRDefault="001C4835" w:rsidP="001C4835">
                    <w:pPr>
                      <w:jc w:val="right"/>
                      <w:rPr>
                        <w:sz w:val="13"/>
                        <w:szCs w:val="13"/>
                      </w:rPr>
                    </w:pPr>
                  </w:p>
                </w:tc>
                <w:tc>
                  <w:tcPr>
                    <w:tcW w:w="273" w:type="pct"/>
                  </w:tcPr>
                  <w:p w14:paraId="2ECE491B" w14:textId="77777777" w:rsidR="001C4835" w:rsidRPr="00E51992" w:rsidRDefault="001C4835" w:rsidP="001C4835">
                    <w:pPr>
                      <w:jc w:val="right"/>
                      <w:rPr>
                        <w:sz w:val="13"/>
                        <w:szCs w:val="13"/>
                      </w:rPr>
                    </w:pPr>
                  </w:p>
                </w:tc>
                <w:tc>
                  <w:tcPr>
                    <w:tcW w:w="273" w:type="pct"/>
                  </w:tcPr>
                  <w:p w14:paraId="3AD76F25" w14:textId="77777777" w:rsidR="001C4835" w:rsidRPr="00E51992" w:rsidRDefault="001C4835" w:rsidP="001C4835">
                    <w:pPr>
                      <w:jc w:val="right"/>
                      <w:rPr>
                        <w:sz w:val="13"/>
                        <w:szCs w:val="13"/>
                      </w:rPr>
                    </w:pPr>
                  </w:p>
                </w:tc>
                <w:tc>
                  <w:tcPr>
                    <w:tcW w:w="273" w:type="pct"/>
                  </w:tcPr>
                  <w:p w14:paraId="75CFAC37" w14:textId="77777777" w:rsidR="001C4835" w:rsidRPr="00E51992" w:rsidRDefault="001C4835" w:rsidP="001C4835">
                    <w:pPr>
                      <w:jc w:val="right"/>
                      <w:rPr>
                        <w:sz w:val="13"/>
                        <w:szCs w:val="13"/>
                      </w:rPr>
                    </w:pPr>
                  </w:p>
                </w:tc>
                <w:tc>
                  <w:tcPr>
                    <w:tcW w:w="273" w:type="pct"/>
                  </w:tcPr>
                  <w:p w14:paraId="3B0EA8A6" w14:textId="77777777" w:rsidR="001C4835" w:rsidRPr="00E51992" w:rsidRDefault="001C4835" w:rsidP="001C4835">
                    <w:pPr>
                      <w:jc w:val="right"/>
                      <w:rPr>
                        <w:sz w:val="13"/>
                        <w:szCs w:val="13"/>
                      </w:rPr>
                    </w:pPr>
                  </w:p>
                </w:tc>
                <w:tc>
                  <w:tcPr>
                    <w:tcW w:w="273" w:type="pct"/>
                  </w:tcPr>
                  <w:p w14:paraId="3C68CD15" w14:textId="77777777" w:rsidR="001C4835" w:rsidRPr="00E51992" w:rsidRDefault="001C4835" w:rsidP="001C4835">
                    <w:pPr>
                      <w:jc w:val="right"/>
                      <w:rPr>
                        <w:sz w:val="13"/>
                        <w:szCs w:val="13"/>
                      </w:rPr>
                    </w:pPr>
                  </w:p>
                </w:tc>
                <w:tc>
                  <w:tcPr>
                    <w:tcW w:w="273" w:type="pct"/>
                  </w:tcPr>
                  <w:p w14:paraId="1B90843C" w14:textId="77777777" w:rsidR="001C4835" w:rsidRPr="00E51992" w:rsidRDefault="001C4835" w:rsidP="001C4835">
                    <w:pPr>
                      <w:jc w:val="right"/>
                      <w:rPr>
                        <w:sz w:val="13"/>
                        <w:szCs w:val="13"/>
                      </w:rPr>
                    </w:pPr>
                  </w:p>
                </w:tc>
                <w:tc>
                  <w:tcPr>
                    <w:tcW w:w="273" w:type="pct"/>
                  </w:tcPr>
                  <w:p w14:paraId="122DB0F7" w14:textId="77777777" w:rsidR="001C4835" w:rsidRPr="00E51992" w:rsidRDefault="001C4835" w:rsidP="001C4835">
                    <w:pPr>
                      <w:jc w:val="right"/>
                      <w:rPr>
                        <w:sz w:val="13"/>
                        <w:szCs w:val="13"/>
                      </w:rPr>
                    </w:pPr>
                  </w:p>
                </w:tc>
                <w:tc>
                  <w:tcPr>
                    <w:tcW w:w="307" w:type="pct"/>
                  </w:tcPr>
                  <w:p w14:paraId="7DEAABEC" w14:textId="77777777" w:rsidR="001C4835" w:rsidRPr="00E51992" w:rsidRDefault="001C4835" w:rsidP="001C4835">
                    <w:pPr>
                      <w:jc w:val="right"/>
                      <w:rPr>
                        <w:sz w:val="13"/>
                        <w:szCs w:val="13"/>
                      </w:rPr>
                    </w:pPr>
                  </w:p>
                </w:tc>
                <w:tc>
                  <w:tcPr>
                    <w:tcW w:w="303" w:type="pct"/>
                  </w:tcPr>
                  <w:p w14:paraId="2ED285C8" w14:textId="77777777" w:rsidR="001C4835" w:rsidRPr="00E51992" w:rsidRDefault="001C4835" w:rsidP="001C4835">
                    <w:pPr>
                      <w:jc w:val="right"/>
                      <w:rPr>
                        <w:sz w:val="13"/>
                        <w:szCs w:val="13"/>
                      </w:rPr>
                    </w:pPr>
                  </w:p>
                </w:tc>
                <w:tc>
                  <w:tcPr>
                    <w:tcW w:w="289" w:type="pct"/>
                  </w:tcPr>
                  <w:p w14:paraId="5D6305AC" w14:textId="77777777" w:rsidR="001C4835" w:rsidRPr="00E51992" w:rsidRDefault="001C4835" w:rsidP="001C4835">
                    <w:pPr>
                      <w:jc w:val="right"/>
                      <w:rPr>
                        <w:sz w:val="13"/>
                        <w:szCs w:val="13"/>
                      </w:rPr>
                    </w:pPr>
                  </w:p>
                </w:tc>
                <w:tc>
                  <w:tcPr>
                    <w:tcW w:w="344" w:type="pct"/>
                  </w:tcPr>
                  <w:p w14:paraId="3ADD8448" w14:textId="77777777" w:rsidR="001C4835" w:rsidRPr="00E51992" w:rsidRDefault="001C4835" w:rsidP="001C4835">
                    <w:pPr>
                      <w:jc w:val="right"/>
                      <w:rPr>
                        <w:sz w:val="13"/>
                        <w:szCs w:val="13"/>
                      </w:rPr>
                    </w:pPr>
                  </w:p>
                </w:tc>
                <w:tc>
                  <w:tcPr>
                    <w:tcW w:w="379" w:type="pct"/>
                  </w:tcPr>
                  <w:p w14:paraId="5F288E1A" w14:textId="77777777" w:rsidR="001C4835" w:rsidRPr="00E51992" w:rsidRDefault="001C4835" w:rsidP="001C4835">
                    <w:pPr>
                      <w:jc w:val="right"/>
                      <w:rPr>
                        <w:sz w:val="13"/>
                        <w:szCs w:val="13"/>
                      </w:rPr>
                    </w:pPr>
                  </w:p>
                </w:tc>
              </w:tr>
              <w:tr w:rsidR="001C4835" w14:paraId="1FD79055" w14:textId="77777777" w:rsidTr="001C4835">
                <w:sdt>
                  <w:sdtPr>
                    <w:rPr>
                      <w:sz w:val="13"/>
                      <w:szCs w:val="13"/>
                    </w:rPr>
                    <w:tag w:val="_PLD_43b1e5b489b047e98cf38f8c5f130759"/>
                    <w:id w:val="1979952401"/>
                    <w:lock w:val="sdtLocked"/>
                  </w:sdtPr>
                  <w:sdtEndPr/>
                  <w:sdtContent>
                    <w:tc>
                      <w:tcPr>
                        <w:tcW w:w="652" w:type="pct"/>
                      </w:tcPr>
                      <w:p w14:paraId="0ADD8D86" w14:textId="77777777" w:rsidR="001C4835" w:rsidRPr="00E51992" w:rsidRDefault="001C4835" w:rsidP="001C4835">
                        <w:pPr>
                          <w:rPr>
                            <w:sz w:val="13"/>
                            <w:szCs w:val="13"/>
                          </w:rPr>
                        </w:pPr>
                        <w:r w:rsidRPr="00E51992">
                          <w:rPr>
                            <w:rFonts w:hint="eastAsia"/>
                            <w:sz w:val="13"/>
                            <w:szCs w:val="13"/>
                          </w:rPr>
                          <w:t>（六）其他</w:t>
                        </w:r>
                      </w:p>
                    </w:tc>
                  </w:sdtContent>
                </w:sdt>
                <w:tc>
                  <w:tcPr>
                    <w:tcW w:w="273" w:type="pct"/>
                  </w:tcPr>
                  <w:p w14:paraId="708B10D0" w14:textId="77777777" w:rsidR="001C4835" w:rsidRPr="00E51992" w:rsidRDefault="001C4835" w:rsidP="001C4835">
                    <w:pPr>
                      <w:jc w:val="right"/>
                      <w:rPr>
                        <w:sz w:val="13"/>
                        <w:szCs w:val="13"/>
                      </w:rPr>
                    </w:pPr>
                  </w:p>
                </w:tc>
                <w:tc>
                  <w:tcPr>
                    <w:tcW w:w="273" w:type="pct"/>
                  </w:tcPr>
                  <w:p w14:paraId="2210F22D" w14:textId="77777777" w:rsidR="001C4835" w:rsidRPr="00E51992" w:rsidRDefault="001C4835" w:rsidP="001C4835">
                    <w:pPr>
                      <w:jc w:val="right"/>
                      <w:rPr>
                        <w:sz w:val="13"/>
                        <w:szCs w:val="13"/>
                      </w:rPr>
                    </w:pPr>
                  </w:p>
                </w:tc>
                <w:tc>
                  <w:tcPr>
                    <w:tcW w:w="273" w:type="pct"/>
                  </w:tcPr>
                  <w:p w14:paraId="7F277080" w14:textId="77777777" w:rsidR="001C4835" w:rsidRPr="00E51992" w:rsidRDefault="001C4835" w:rsidP="001C4835">
                    <w:pPr>
                      <w:jc w:val="right"/>
                      <w:rPr>
                        <w:sz w:val="13"/>
                        <w:szCs w:val="13"/>
                      </w:rPr>
                    </w:pPr>
                  </w:p>
                </w:tc>
                <w:tc>
                  <w:tcPr>
                    <w:tcW w:w="273" w:type="pct"/>
                  </w:tcPr>
                  <w:p w14:paraId="2713DBA2" w14:textId="77777777" w:rsidR="001C4835" w:rsidRPr="00E51992" w:rsidRDefault="001C4835" w:rsidP="001C4835">
                    <w:pPr>
                      <w:jc w:val="right"/>
                      <w:rPr>
                        <w:sz w:val="13"/>
                        <w:szCs w:val="13"/>
                      </w:rPr>
                    </w:pPr>
                  </w:p>
                </w:tc>
                <w:tc>
                  <w:tcPr>
                    <w:tcW w:w="273" w:type="pct"/>
                  </w:tcPr>
                  <w:p w14:paraId="3FDD9684" w14:textId="77777777" w:rsidR="001C4835" w:rsidRPr="00E51992" w:rsidRDefault="001C4835" w:rsidP="001C4835">
                    <w:pPr>
                      <w:jc w:val="right"/>
                      <w:rPr>
                        <w:sz w:val="13"/>
                        <w:szCs w:val="13"/>
                      </w:rPr>
                    </w:pPr>
                  </w:p>
                </w:tc>
                <w:tc>
                  <w:tcPr>
                    <w:tcW w:w="273" w:type="pct"/>
                  </w:tcPr>
                  <w:p w14:paraId="32E4166D" w14:textId="77777777" w:rsidR="001C4835" w:rsidRPr="00E51992" w:rsidRDefault="001C4835" w:rsidP="001C4835">
                    <w:pPr>
                      <w:jc w:val="right"/>
                      <w:rPr>
                        <w:sz w:val="13"/>
                        <w:szCs w:val="13"/>
                      </w:rPr>
                    </w:pPr>
                  </w:p>
                </w:tc>
                <w:tc>
                  <w:tcPr>
                    <w:tcW w:w="273" w:type="pct"/>
                  </w:tcPr>
                  <w:p w14:paraId="733D3095" w14:textId="77777777" w:rsidR="001C4835" w:rsidRPr="00E51992" w:rsidRDefault="001C4835" w:rsidP="001C4835">
                    <w:pPr>
                      <w:jc w:val="right"/>
                      <w:rPr>
                        <w:sz w:val="13"/>
                        <w:szCs w:val="13"/>
                      </w:rPr>
                    </w:pPr>
                  </w:p>
                </w:tc>
                <w:tc>
                  <w:tcPr>
                    <w:tcW w:w="273" w:type="pct"/>
                  </w:tcPr>
                  <w:p w14:paraId="0D7DADEE" w14:textId="77777777" w:rsidR="001C4835" w:rsidRPr="00E51992" w:rsidRDefault="001C4835" w:rsidP="001C4835">
                    <w:pPr>
                      <w:jc w:val="right"/>
                      <w:rPr>
                        <w:sz w:val="13"/>
                        <w:szCs w:val="13"/>
                      </w:rPr>
                    </w:pPr>
                  </w:p>
                </w:tc>
                <w:tc>
                  <w:tcPr>
                    <w:tcW w:w="273" w:type="pct"/>
                  </w:tcPr>
                  <w:p w14:paraId="29864939" w14:textId="77777777" w:rsidR="001C4835" w:rsidRPr="00E51992" w:rsidRDefault="001C4835" w:rsidP="001C4835">
                    <w:pPr>
                      <w:jc w:val="right"/>
                      <w:rPr>
                        <w:sz w:val="13"/>
                        <w:szCs w:val="13"/>
                      </w:rPr>
                    </w:pPr>
                  </w:p>
                </w:tc>
                <w:tc>
                  <w:tcPr>
                    <w:tcW w:w="273" w:type="pct"/>
                  </w:tcPr>
                  <w:p w14:paraId="1FB3C74E" w14:textId="77777777" w:rsidR="001C4835" w:rsidRPr="00E51992" w:rsidRDefault="001C4835" w:rsidP="001C4835">
                    <w:pPr>
                      <w:jc w:val="right"/>
                      <w:rPr>
                        <w:sz w:val="13"/>
                        <w:szCs w:val="13"/>
                      </w:rPr>
                    </w:pPr>
                  </w:p>
                </w:tc>
                <w:tc>
                  <w:tcPr>
                    <w:tcW w:w="307" w:type="pct"/>
                  </w:tcPr>
                  <w:p w14:paraId="4EF1CCA2" w14:textId="77777777" w:rsidR="001C4835" w:rsidRPr="00E51992" w:rsidRDefault="001C4835" w:rsidP="001C4835">
                    <w:pPr>
                      <w:jc w:val="right"/>
                      <w:rPr>
                        <w:sz w:val="13"/>
                        <w:szCs w:val="13"/>
                      </w:rPr>
                    </w:pPr>
                  </w:p>
                </w:tc>
                <w:tc>
                  <w:tcPr>
                    <w:tcW w:w="303" w:type="pct"/>
                  </w:tcPr>
                  <w:p w14:paraId="2D443FC4" w14:textId="77777777" w:rsidR="001C4835" w:rsidRPr="00E51992" w:rsidRDefault="001C4835" w:rsidP="001C4835">
                    <w:pPr>
                      <w:jc w:val="right"/>
                      <w:rPr>
                        <w:sz w:val="13"/>
                        <w:szCs w:val="13"/>
                      </w:rPr>
                    </w:pPr>
                  </w:p>
                </w:tc>
                <w:tc>
                  <w:tcPr>
                    <w:tcW w:w="289" w:type="pct"/>
                  </w:tcPr>
                  <w:p w14:paraId="2E4EFEAC" w14:textId="77777777" w:rsidR="001C4835" w:rsidRPr="00E51992" w:rsidRDefault="001C4835" w:rsidP="001C4835">
                    <w:pPr>
                      <w:jc w:val="right"/>
                      <w:rPr>
                        <w:sz w:val="13"/>
                        <w:szCs w:val="13"/>
                      </w:rPr>
                    </w:pPr>
                  </w:p>
                </w:tc>
                <w:tc>
                  <w:tcPr>
                    <w:tcW w:w="344" w:type="pct"/>
                  </w:tcPr>
                  <w:p w14:paraId="278CD65E" w14:textId="77777777" w:rsidR="001C4835" w:rsidRPr="00E51992" w:rsidRDefault="001C4835" w:rsidP="001C4835">
                    <w:pPr>
                      <w:jc w:val="right"/>
                      <w:rPr>
                        <w:sz w:val="13"/>
                        <w:szCs w:val="13"/>
                      </w:rPr>
                    </w:pPr>
                  </w:p>
                </w:tc>
                <w:tc>
                  <w:tcPr>
                    <w:tcW w:w="379" w:type="pct"/>
                  </w:tcPr>
                  <w:p w14:paraId="61088B5E" w14:textId="77777777" w:rsidR="001C4835" w:rsidRPr="00E51992" w:rsidRDefault="001C4835" w:rsidP="001C4835">
                    <w:pPr>
                      <w:jc w:val="right"/>
                      <w:rPr>
                        <w:sz w:val="13"/>
                        <w:szCs w:val="13"/>
                      </w:rPr>
                    </w:pPr>
                  </w:p>
                </w:tc>
              </w:tr>
              <w:tr w:rsidR="001C4835" w14:paraId="1DCDAA3E" w14:textId="77777777" w:rsidTr="001C4835">
                <w:sdt>
                  <w:sdtPr>
                    <w:rPr>
                      <w:sz w:val="13"/>
                      <w:szCs w:val="13"/>
                    </w:rPr>
                    <w:tag w:val="_PLD_7355d7c321c84166a15737d2581911bf"/>
                    <w:id w:val="-1025242960"/>
                    <w:lock w:val="sdtLocked"/>
                  </w:sdtPr>
                  <w:sdtEndPr/>
                  <w:sdtContent>
                    <w:tc>
                      <w:tcPr>
                        <w:tcW w:w="652" w:type="pct"/>
                      </w:tcPr>
                      <w:p w14:paraId="2BC8D809" w14:textId="77777777" w:rsidR="001C4835" w:rsidRPr="00E51992" w:rsidRDefault="001C4835" w:rsidP="001C4835">
                        <w:pPr>
                          <w:rPr>
                            <w:sz w:val="13"/>
                            <w:szCs w:val="13"/>
                          </w:rPr>
                        </w:pPr>
                        <w:r w:rsidRPr="00E51992">
                          <w:rPr>
                            <w:sz w:val="13"/>
                            <w:szCs w:val="13"/>
                          </w:rPr>
                          <w:t>四、本期期末余额</w:t>
                        </w:r>
                      </w:p>
                    </w:tc>
                  </w:sdtContent>
                </w:sdt>
                <w:tc>
                  <w:tcPr>
                    <w:tcW w:w="273" w:type="pct"/>
                  </w:tcPr>
                  <w:p w14:paraId="53148BDD" w14:textId="77777777" w:rsidR="001C4835" w:rsidRPr="00E51992" w:rsidRDefault="001C4835" w:rsidP="001C4835">
                    <w:pPr>
                      <w:jc w:val="right"/>
                      <w:rPr>
                        <w:sz w:val="13"/>
                        <w:szCs w:val="13"/>
                      </w:rPr>
                    </w:pPr>
                    <w:r w:rsidRPr="00E51992">
                      <w:rPr>
                        <w:rFonts w:hint="eastAsia"/>
                        <w:sz w:val="13"/>
                        <w:szCs w:val="13"/>
                      </w:rPr>
                      <w:t>422,000,000.00</w:t>
                    </w:r>
                  </w:p>
                </w:tc>
                <w:tc>
                  <w:tcPr>
                    <w:tcW w:w="273" w:type="pct"/>
                  </w:tcPr>
                  <w:p w14:paraId="564678C6" w14:textId="77777777" w:rsidR="001C4835" w:rsidRPr="00E51992" w:rsidRDefault="001C4835" w:rsidP="001C4835">
                    <w:pPr>
                      <w:jc w:val="right"/>
                      <w:rPr>
                        <w:sz w:val="13"/>
                        <w:szCs w:val="13"/>
                      </w:rPr>
                    </w:pPr>
                  </w:p>
                </w:tc>
                <w:tc>
                  <w:tcPr>
                    <w:tcW w:w="273" w:type="pct"/>
                  </w:tcPr>
                  <w:p w14:paraId="68941573" w14:textId="77777777" w:rsidR="001C4835" w:rsidRPr="00E51992" w:rsidRDefault="001C4835" w:rsidP="001C4835">
                    <w:pPr>
                      <w:jc w:val="right"/>
                      <w:rPr>
                        <w:sz w:val="13"/>
                        <w:szCs w:val="13"/>
                      </w:rPr>
                    </w:pPr>
                  </w:p>
                </w:tc>
                <w:tc>
                  <w:tcPr>
                    <w:tcW w:w="273" w:type="pct"/>
                  </w:tcPr>
                  <w:p w14:paraId="1407CE99" w14:textId="77777777" w:rsidR="001C4835" w:rsidRPr="00E51992" w:rsidRDefault="001C4835" w:rsidP="001C4835">
                    <w:pPr>
                      <w:jc w:val="right"/>
                      <w:rPr>
                        <w:sz w:val="13"/>
                        <w:szCs w:val="13"/>
                      </w:rPr>
                    </w:pPr>
                  </w:p>
                </w:tc>
                <w:tc>
                  <w:tcPr>
                    <w:tcW w:w="273" w:type="pct"/>
                  </w:tcPr>
                  <w:p w14:paraId="0A8D73B1" w14:textId="77777777" w:rsidR="001C4835" w:rsidRPr="00E51992" w:rsidRDefault="001C4835" w:rsidP="001C4835">
                    <w:pPr>
                      <w:jc w:val="right"/>
                      <w:rPr>
                        <w:sz w:val="13"/>
                        <w:szCs w:val="13"/>
                      </w:rPr>
                    </w:pPr>
                    <w:r w:rsidRPr="00E51992">
                      <w:rPr>
                        <w:rFonts w:hint="eastAsia"/>
                        <w:sz w:val="13"/>
                        <w:szCs w:val="13"/>
                      </w:rPr>
                      <w:t>687,349,089.60</w:t>
                    </w:r>
                  </w:p>
                </w:tc>
                <w:tc>
                  <w:tcPr>
                    <w:tcW w:w="273" w:type="pct"/>
                  </w:tcPr>
                  <w:p w14:paraId="6F9BF1F0" w14:textId="77777777" w:rsidR="001C4835" w:rsidRPr="00E51992" w:rsidRDefault="001C4835" w:rsidP="001C4835">
                    <w:pPr>
                      <w:jc w:val="right"/>
                      <w:rPr>
                        <w:sz w:val="13"/>
                        <w:szCs w:val="13"/>
                      </w:rPr>
                    </w:pPr>
                  </w:p>
                </w:tc>
                <w:tc>
                  <w:tcPr>
                    <w:tcW w:w="273" w:type="pct"/>
                  </w:tcPr>
                  <w:p w14:paraId="4C9D7D92" w14:textId="77777777" w:rsidR="001C4835" w:rsidRPr="00E51992" w:rsidRDefault="001C4835" w:rsidP="001C4835">
                    <w:pPr>
                      <w:jc w:val="right"/>
                      <w:rPr>
                        <w:sz w:val="13"/>
                        <w:szCs w:val="13"/>
                      </w:rPr>
                    </w:pPr>
                    <w:r w:rsidRPr="00E51992">
                      <w:rPr>
                        <w:rFonts w:hint="eastAsia"/>
                        <w:sz w:val="13"/>
                        <w:szCs w:val="13"/>
                      </w:rPr>
                      <w:t>2,754,544.50</w:t>
                    </w:r>
                  </w:p>
                </w:tc>
                <w:tc>
                  <w:tcPr>
                    <w:tcW w:w="273" w:type="pct"/>
                  </w:tcPr>
                  <w:p w14:paraId="50E72DC5" w14:textId="77777777" w:rsidR="001C4835" w:rsidRPr="00E51992" w:rsidRDefault="001C4835" w:rsidP="001C4835">
                    <w:pPr>
                      <w:jc w:val="right"/>
                      <w:rPr>
                        <w:sz w:val="13"/>
                        <w:szCs w:val="13"/>
                      </w:rPr>
                    </w:pPr>
                  </w:p>
                </w:tc>
                <w:tc>
                  <w:tcPr>
                    <w:tcW w:w="273" w:type="pct"/>
                  </w:tcPr>
                  <w:p w14:paraId="4FD3AF57" w14:textId="77777777" w:rsidR="001C4835" w:rsidRPr="00E51992" w:rsidRDefault="001C4835" w:rsidP="001C4835">
                    <w:pPr>
                      <w:jc w:val="right"/>
                      <w:rPr>
                        <w:sz w:val="13"/>
                        <w:szCs w:val="13"/>
                      </w:rPr>
                    </w:pPr>
                    <w:r w:rsidRPr="00E51992">
                      <w:rPr>
                        <w:rFonts w:hint="eastAsia"/>
                        <w:sz w:val="13"/>
                        <w:szCs w:val="13"/>
                      </w:rPr>
                      <w:t>45,665,647.68</w:t>
                    </w:r>
                  </w:p>
                </w:tc>
                <w:tc>
                  <w:tcPr>
                    <w:tcW w:w="273" w:type="pct"/>
                  </w:tcPr>
                  <w:p w14:paraId="06FA6F1B" w14:textId="77777777" w:rsidR="001C4835" w:rsidRPr="00E51992" w:rsidRDefault="001C4835" w:rsidP="001C4835">
                    <w:pPr>
                      <w:jc w:val="right"/>
                      <w:rPr>
                        <w:sz w:val="13"/>
                        <w:szCs w:val="13"/>
                      </w:rPr>
                    </w:pPr>
                  </w:p>
                </w:tc>
                <w:tc>
                  <w:tcPr>
                    <w:tcW w:w="307" w:type="pct"/>
                  </w:tcPr>
                  <w:p w14:paraId="508511C2" w14:textId="77777777" w:rsidR="001C4835" w:rsidRPr="00E51992" w:rsidRDefault="001C4835" w:rsidP="001C4835">
                    <w:pPr>
                      <w:jc w:val="right"/>
                      <w:rPr>
                        <w:sz w:val="13"/>
                        <w:szCs w:val="13"/>
                      </w:rPr>
                    </w:pPr>
                    <w:r w:rsidRPr="00E51992">
                      <w:rPr>
                        <w:rFonts w:hint="eastAsia"/>
                        <w:sz w:val="13"/>
                        <w:szCs w:val="13"/>
                      </w:rPr>
                      <w:t>-820,483,186.46</w:t>
                    </w:r>
                  </w:p>
                </w:tc>
                <w:tc>
                  <w:tcPr>
                    <w:tcW w:w="303" w:type="pct"/>
                  </w:tcPr>
                  <w:p w14:paraId="1C072D19" w14:textId="77777777" w:rsidR="001C4835" w:rsidRPr="00E51992" w:rsidRDefault="001C4835" w:rsidP="001C4835">
                    <w:pPr>
                      <w:jc w:val="right"/>
                      <w:rPr>
                        <w:sz w:val="13"/>
                        <w:szCs w:val="13"/>
                      </w:rPr>
                    </w:pPr>
                  </w:p>
                </w:tc>
                <w:tc>
                  <w:tcPr>
                    <w:tcW w:w="289" w:type="pct"/>
                  </w:tcPr>
                  <w:p w14:paraId="5A59E7F4" w14:textId="77777777" w:rsidR="001C4835" w:rsidRPr="00E51992" w:rsidRDefault="001C4835" w:rsidP="001C4835">
                    <w:pPr>
                      <w:jc w:val="right"/>
                      <w:rPr>
                        <w:sz w:val="13"/>
                        <w:szCs w:val="13"/>
                      </w:rPr>
                    </w:pPr>
                    <w:r w:rsidRPr="00E51992">
                      <w:rPr>
                        <w:rStyle w:val="39"/>
                        <w:rFonts w:hint="eastAsia"/>
                        <w:sz w:val="13"/>
                        <w:szCs w:val="13"/>
                      </w:rPr>
                      <w:t>337,286,095.32</w:t>
                    </w:r>
                  </w:p>
                </w:tc>
                <w:tc>
                  <w:tcPr>
                    <w:tcW w:w="344" w:type="pct"/>
                  </w:tcPr>
                  <w:p w14:paraId="46246D9B" w14:textId="77777777" w:rsidR="001C4835" w:rsidRPr="00E51992" w:rsidRDefault="001C4835" w:rsidP="001C4835">
                    <w:pPr>
                      <w:jc w:val="right"/>
                      <w:rPr>
                        <w:sz w:val="13"/>
                        <w:szCs w:val="13"/>
                      </w:rPr>
                    </w:pPr>
                    <w:r w:rsidRPr="00E51992">
                      <w:rPr>
                        <w:rFonts w:hint="eastAsia"/>
                        <w:sz w:val="13"/>
                        <w:szCs w:val="13"/>
                      </w:rPr>
                      <w:t>363,339,156.20</w:t>
                    </w:r>
                  </w:p>
                </w:tc>
                <w:tc>
                  <w:tcPr>
                    <w:tcW w:w="379" w:type="pct"/>
                  </w:tcPr>
                  <w:p w14:paraId="7E8DB7B6" w14:textId="77777777" w:rsidR="001C4835" w:rsidRPr="00E51992" w:rsidRDefault="001C4835" w:rsidP="001C4835">
                    <w:pPr>
                      <w:jc w:val="right"/>
                      <w:rPr>
                        <w:sz w:val="13"/>
                        <w:szCs w:val="13"/>
                      </w:rPr>
                    </w:pPr>
                    <w:r w:rsidRPr="00E51992">
                      <w:rPr>
                        <w:rFonts w:hint="eastAsia"/>
                        <w:sz w:val="13"/>
                        <w:szCs w:val="13"/>
                      </w:rPr>
                      <w:t>700,625,251.52</w:t>
                    </w:r>
                  </w:p>
                </w:tc>
              </w:tr>
            </w:tbl>
            <w:p w14:paraId="7608E05D" w14:textId="77777777" w:rsidR="001C4835" w:rsidRDefault="001C4835">
              <w:pPr>
                <w:pStyle w:val="82"/>
              </w:pPr>
            </w:p>
            <w:p w14:paraId="4D9459CD" w14:textId="77777777" w:rsidR="001C4835" w:rsidRDefault="001C4835">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076a4a0998a840bab20f0ed83e5bab3d"/>
                  <w:id w:val="-2116971304"/>
                  <w:lock w:val="sdtLocked"/>
                  <w:dataBinding w:prefixMappings="xmlns:clcid-cgi='clcid-cgi'" w:xpath="/*/clcid-cgi:GongSiFaDingDaiBiaoRen[not(@periodRef)]" w:storeItemID="{89EBAB94-44A0-46A2-B712-30D997D04A6D}"/>
                  <w:text/>
                </w:sdtPr>
                <w:sdtEndPr/>
                <w:sdtContent>
                  <w:r w:rsidR="00D173D0">
                    <w:rPr>
                      <w:rFonts w:hint="eastAsia"/>
                      <w:szCs w:val="21"/>
                    </w:rPr>
                    <w:t>王军先生</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1992369408"/>
                  <w:lock w:val="sdtLocked"/>
                  <w:dataBinding w:prefixMappings="xmlns:clcid-mr='clcid-mr'" w:xpath="/*/clcid-mr:ZhuGuanKuaiJiGongZuoFuZeRenXingMing[not(@periodRef)]" w:storeItemID="{89EBAB94-44A0-46A2-B712-30D997D04A6D}"/>
                  <w:text/>
                </w:sdtPr>
                <w:sdtEndPr/>
                <w:sdtContent>
                  <w:r w:rsidR="00D173D0">
                    <w:rPr>
                      <w:rFonts w:hint="eastAsia"/>
                      <w:szCs w:val="21"/>
                    </w:rPr>
                    <w:t>姜驰女士</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812635206"/>
                  <w:lock w:val="sdtLocked"/>
                  <w:dataBinding w:prefixMappings="xmlns:clcid-mr='clcid-mr'" w:xpath="/*/clcid-mr:KuaiJiJiGouFuZeRenXingMing[not(@periodRef)]" w:storeItemID="{89EBAB94-44A0-46A2-B712-30D997D04A6D}"/>
                  <w:text/>
                </w:sdtPr>
                <w:sdtEndPr/>
                <w:sdtContent>
                  <w:r w:rsidR="00D173D0">
                    <w:rPr>
                      <w:rFonts w:hint="eastAsia"/>
                      <w:szCs w:val="21"/>
                    </w:rPr>
                    <w:t>王艳东先生</w:t>
                  </w:r>
                </w:sdtContent>
              </w:sdt>
            </w:p>
          </w:sdtContent>
        </w:sdt>
        <w:p w14:paraId="4F45FDCA" w14:textId="77777777" w:rsidR="001C4835" w:rsidRDefault="001C4835">
          <w:pPr>
            <w:rPr>
              <w:szCs w:val="21"/>
            </w:rPr>
          </w:pPr>
        </w:p>
        <w:p w14:paraId="4B2612F0" w14:textId="77777777" w:rsidR="001C4835" w:rsidRDefault="001C4835">
          <w:pPr>
            <w:rPr>
              <w:szCs w:val="21"/>
            </w:rPr>
          </w:pPr>
        </w:p>
        <w:sdt>
          <w:sdtPr>
            <w:rPr>
              <w:b/>
              <w:szCs w:val="21"/>
            </w:rPr>
            <w:tag w:val="_GBC_24560eea01804b8b9d3678736eb60ca8"/>
            <w:id w:val="1962149366"/>
            <w:lock w:val="sdtLocked"/>
          </w:sdtPr>
          <w:sdtEndPr>
            <w:rPr>
              <w:rFonts w:hint="eastAsia"/>
              <w:b w:val="0"/>
            </w:rPr>
          </w:sdtEndPr>
          <w:sdtContent>
            <w:p w14:paraId="0EB151E3" w14:textId="77777777" w:rsidR="001C4835" w:rsidRDefault="001C4835" w:rsidP="001C4835">
              <w:pPr>
                <w:tabs>
                  <w:tab w:val="left" w:pos="10080"/>
                </w:tabs>
                <w:snapToGrid w:val="0"/>
                <w:spacing w:line="240" w:lineRule="atLeast"/>
                <w:ind w:rightChars="12" w:right="25"/>
                <w:jc w:val="center"/>
                <w:outlineLvl w:val="2"/>
                <w:rPr>
                  <w:b/>
                  <w:szCs w:val="21"/>
                </w:rPr>
              </w:pPr>
              <w:r>
                <w:rPr>
                  <w:b/>
                  <w:szCs w:val="21"/>
                </w:rPr>
                <w:t>母公司</w:t>
              </w:r>
              <w:r>
                <w:rPr>
                  <w:rFonts w:hint="eastAsia"/>
                  <w:b/>
                  <w:szCs w:val="21"/>
                </w:rPr>
                <w:t>所有者权益变动表</w:t>
              </w:r>
            </w:p>
            <w:p w14:paraId="439F3CFE" w14:textId="77777777" w:rsidR="001C4835" w:rsidRDefault="001C4835" w:rsidP="001C4835">
              <w:pPr>
                <w:tabs>
                  <w:tab w:val="left" w:pos="10080"/>
                </w:tabs>
                <w:snapToGrid w:val="0"/>
                <w:spacing w:line="240" w:lineRule="atLeast"/>
                <w:ind w:rightChars="12" w:right="25"/>
                <w:jc w:val="center"/>
                <w:rPr>
                  <w:b/>
                  <w:bCs/>
                  <w:szCs w:val="21"/>
                </w:rPr>
              </w:pPr>
              <w:r>
                <w:rPr>
                  <w:szCs w:val="21"/>
                </w:rPr>
                <w:lastRenderedPageBreak/>
                <w:t>2020年</w:t>
              </w:r>
              <w:r>
                <w:rPr>
                  <w:rFonts w:hint="eastAsia"/>
                  <w:szCs w:val="21"/>
                </w:rPr>
                <w:t>1—12</w:t>
              </w:r>
              <w:r>
                <w:rPr>
                  <w:szCs w:val="21"/>
                </w:rPr>
                <w:t>月</w:t>
              </w:r>
            </w:p>
            <w:p w14:paraId="4EF3B9B5" w14:textId="77777777" w:rsidR="001C4835" w:rsidRDefault="001C4835">
              <w:pPr>
                <w:snapToGrid w:val="0"/>
                <w:spacing w:line="240" w:lineRule="atLeast"/>
                <w:jc w:val="right"/>
                <w:rPr>
                  <w:szCs w:val="21"/>
                </w:rPr>
              </w:pPr>
              <w:r>
                <w:rPr>
                  <w:szCs w:val="21"/>
                </w:rPr>
                <w:t>单位:</w:t>
              </w:r>
              <w:sdt>
                <w:sdtPr>
                  <w:rPr>
                    <w:szCs w:val="21"/>
                  </w:rPr>
                  <w:alias w:val="单位：母公司股东权益调节表"/>
                  <w:tag w:val="_GBC_048773409e614c6bb753000b028316a5"/>
                  <w:id w:val="2132893338"/>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szCs w:val="21"/>
                    </w:rPr>
                    <w:t>元</w:t>
                  </w:r>
                </w:sdtContent>
              </w:sdt>
              <w:r>
                <w:rPr>
                  <w:szCs w:val="21"/>
                </w:rPr>
                <w:t xml:space="preserve">  币种:</w:t>
              </w:r>
              <w:sdt>
                <w:sdtPr>
                  <w:rPr>
                    <w:szCs w:val="21"/>
                  </w:rPr>
                  <w:alias w:val="币种：母公司股东权益调节表"/>
                  <w:tag w:val="_GBC_5214b7a188334da286fc3038d017d072"/>
                  <w:id w:val="-195200588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szCs w:val="21"/>
                    </w:rPr>
                    <w:t>人民币</w:t>
                  </w:r>
                </w:sdtContent>
              </w:sdt>
            </w:p>
            <w:tbl>
              <w:tblPr>
                <w:tblStyle w:val="g2"/>
                <w:tblW w:w="13960" w:type="dxa"/>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50"/>
                <w:gridCol w:w="1292"/>
                <w:gridCol w:w="709"/>
                <w:gridCol w:w="992"/>
                <w:gridCol w:w="567"/>
                <w:gridCol w:w="1559"/>
                <w:gridCol w:w="992"/>
                <w:gridCol w:w="851"/>
                <w:gridCol w:w="567"/>
                <w:gridCol w:w="1559"/>
                <w:gridCol w:w="1134"/>
                <w:gridCol w:w="1288"/>
              </w:tblGrid>
              <w:tr w:rsidR="001C4835" w14:paraId="5B6C7BF9" w14:textId="77777777" w:rsidTr="001C4835">
                <w:trPr>
                  <w:trHeight w:val="20"/>
                </w:trPr>
                <w:sdt>
                  <w:sdtPr>
                    <w:rPr>
                      <w:sz w:val="13"/>
                      <w:szCs w:val="13"/>
                    </w:rPr>
                    <w:tag w:val="_PLD_6243181199ca48faaab1b52ea7b6f562"/>
                    <w:id w:val="-1962952608"/>
                    <w:lock w:val="sdtLocked"/>
                  </w:sdtPr>
                  <w:sdtEndPr/>
                  <w:sdtContent>
                    <w:tc>
                      <w:tcPr>
                        <w:tcW w:w="2450" w:type="dxa"/>
                        <w:vMerge w:val="restart"/>
                        <w:vAlign w:val="center"/>
                      </w:tcPr>
                      <w:p w14:paraId="772841FF" w14:textId="77777777" w:rsidR="001C4835" w:rsidRPr="00E51992" w:rsidRDefault="001C4835" w:rsidP="001C4835">
                        <w:pPr>
                          <w:adjustRightInd w:val="0"/>
                          <w:snapToGrid w:val="0"/>
                          <w:jc w:val="center"/>
                          <w:rPr>
                            <w:sz w:val="13"/>
                            <w:szCs w:val="13"/>
                          </w:rPr>
                        </w:pPr>
                        <w:r w:rsidRPr="00E51992">
                          <w:rPr>
                            <w:rFonts w:hint="eastAsia"/>
                            <w:sz w:val="13"/>
                            <w:szCs w:val="13"/>
                          </w:rPr>
                          <w:t>项目</w:t>
                        </w:r>
                      </w:p>
                    </w:tc>
                  </w:sdtContent>
                </w:sdt>
                <w:tc>
                  <w:tcPr>
                    <w:tcW w:w="11510" w:type="dxa"/>
                    <w:gridSpan w:val="11"/>
                    <w:vAlign w:val="center"/>
                  </w:tcPr>
                  <w:p w14:paraId="5E78CD65" w14:textId="77777777" w:rsidR="001C4835" w:rsidRPr="00E51992" w:rsidRDefault="001C4835" w:rsidP="001C4835">
                    <w:pPr>
                      <w:adjustRightInd w:val="0"/>
                      <w:snapToGrid w:val="0"/>
                      <w:jc w:val="center"/>
                      <w:rPr>
                        <w:sz w:val="13"/>
                        <w:szCs w:val="13"/>
                      </w:rPr>
                    </w:pPr>
                    <w:r w:rsidRPr="00E51992">
                      <w:rPr>
                        <w:rFonts w:hint="eastAsia"/>
                        <w:sz w:val="13"/>
                        <w:szCs w:val="13"/>
                      </w:rPr>
                      <w:t xml:space="preserve"> </w:t>
                    </w:r>
                    <w:sdt>
                      <w:sdtPr>
                        <w:rPr>
                          <w:rFonts w:hint="eastAsia"/>
                          <w:sz w:val="13"/>
                          <w:szCs w:val="13"/>
                        </w:rPr>
                        <w:tag w:val="_PLD_53ebc36a4faa4485960520df843f0c63"/>
                        <w:id w:val="-1430116598"/>
                        <w:lock w:val="sdtLocked"/>
                      </w:sdtPr>
                      <w:sdtEndPr/>
                      <w:sdtContent>
                        <w:r w:rsidRPr="00E51992">
                          <w:rPr>
                            <w:rFonts w:hint="eastAsia"/>
                            <w:sz w:val="13"/>
                            <w:szCs w:val="13"/>
                          </w:rPr>
                          <w:t>2020年度</w:t>
                        </w:r>
                      </w:sdtContent>
                    </w:sdt>
                  </w:p>
                </w:tc>
              </w:tr>
              <w:tr w:rsidR="001C4835" w14:paraId="2EE41F17" w14:textId="77777777" w:rsidTr="001C4835">
                <w:trPr>
                  <w:trHeight w:val="315"/>
                </w:trPr>
                <w:tc>
                  <w:tcPr>
                    <w:tcW w:w="2450" w:type="dxa"/>
                    <w:vMerge/>
                  </w:tcPr>
                  <w:p w14:paraId="6BDCE8F4" w14:textId="77777777" w:rsidR="001C4835" w:rsidRPr="00E51992" w:rsidRDefault="001C4835" w:rsidP="001C4835">
                    <w:pPr>
                      <w:adjustRightInd w:val="0"/>
                      <w:snapToGrid w:val="0"/>
                      <w:rPr>
                        <w:sz w:val="13"/>
                        <w:szCs w:val="13"/>
                      </w:rPr>
                    </w:pPr>
                  </w:p>
                </w:tc>
                <w:sdt>
                  <w:sdtPr>
                    <w:rPr>
                      <w:sz w:val="13"/>
                      <w:szCs w:val="13"/>
                    </w:rPr>
                    <w:tag w:val="_PLD_d42b0ce5c44e4777bd36491652f20dd8"/>
                    <w:id w:val="-27419291"/>
                    <w:lock w:val="sdtLocked"/>
                  </w:sdtPr>
                  <w:sdtEndPr/>
                  <w:sdtContent>
                    <w:tc>
                      <w:tcPr>
                        <w:tcW w:w="1292" w:type="dxa"/>
                        <w:vMerge w:val="restart"/>
                        <w:tcBorders>
                          <w:right w:val="single" w:sz="4" w:space="0" w:color="auto"/>
                        </w:tcBorders>
                        <w:vAlign w:val="center"/>
                      </w:tcPr>
                      <w:p w14:paraId="14E1CF41" w14:textId="77777777" w:rsidR="001C4835" w:rsidRPr="00E51992" w:rsidRDefault="001C4835" w:rsidP="001C4835">
                        <w:pPr>
                          <w:adjustRightInd w:val="0"/>
                          <w:snapToGrid w:val="0"/>
                          <w:jc w:val="center"/>
                          <w:rPr>
                            <w:sz w:val="13"/>
                            <w:szCs w:val="13"/>
                          </w:rPr>
                        </w:pPr>
                        <w:r w:rsidRPr="00E51992">
                          <w:rPr>
                            <w:sz w:val="13"/>
                            <w:szCs w:val="13"/>
                          </w:rPr>
                          <w:t>实收资本 (或股本)</w:t>
                        </w:r>
                      </w:p>
                    </w:tc>
                  </w:sdtContent>
                </w:sdt>
                <w:sdt>
                  <w:sdtPr>
                    <w:rPr>
                      <w:sz w:val="13"/>
                      <w:szCs w:val="13"/>
                    </w:rPr>
                    <w:tag w:val="_PLD_2b96b9233b354a859329aa59fac6fc9e"/>
                    <w:id w:val="-1641423463"/>
                    <w:lock w:val="sdtLocked"/>
                  </w:sdtPr>
                  <w:sdtEndPr/>
                  <w:sdtContent>
                    <w:tc>
                      <w:tcPr>
                        <w:tcW w:w="2268" w:type="dxa"/>
                        <w:gridSpan w:val="3"/>
                        <w:tcBorders>
                          <w:left w:val="single" w:sz="4" w:space="0" w:color="auto"/>
                          <w:bottom w:val="single" w:sz="4" w:space="0" w:color="auto"/>
                        </w:tcBorders>
                        <w:vAlign w:val="center"/>
                      </w:tcPr>
                      <w:p w14:paraId="35D8B8C5" w14:textId="77777777" w:rsidR="001C4835" w:rsidRPr="00E51992" w:rsidRDefault="001C4835" w:rsidP="001C4835">
                        <w:pPr>
                          <w:adjustRightInd w:val="0"/>
                          <w:snapToGrid w:val="0"/>
                          <w:jc w:val="center"/>
                          <w:rPr>
                            <w:sz w:val="13"/>
                            <w:szCs w:val="13"/>
                          </w:rPr>
                        </w:pPr>
                        <w:r w:rsidRPr="00E51992">
                          <w:rPr>
                            <w:rFonts w:hint="eastAsia"/>
                            <w:sz w:val="13"/>
                            <w:szCs w:val="13"/>
                          </w:rPr>
                          <w:t>其他权益工具</w:t>
                        </w:r>
                      </w:p>
                    </w:tc>
                  </w:sdtContent>
                </w:sdt>
                <w:sdt>
                  <w:sdtPr>
                    <w:rPr>
                      <w:sz w:val="13"/>
                      <w:szCs w:val="13"/>
                    </w:rPr>
                    <w:tag w:val="_PLD_dafb11707213467d9f285bde7429767a"/>
                    <w:id w:val="-1887643665"/>
                    <w:lock w:val="sdtLocked"/>
                  </w:sdtPr>
                  <w:sdtEndPr/>
                  <w:sdtContent>
                    <w:tc>
                      <w:tcPr>
                        <w:tcW w:w="1559" w:type="dxa"/>
                        <w:vMerge w:val="restart"/>
                        <w:vAlign w:val="center"/>
                      </w:tcPr>
                      <w:p w14:paraId="56353455" w14:textId="77777777" w:rsidR="001C4835" w:rsidRPr="00E51992" w:rsidRDefault="001C4835" w:rsidP="001C4835">
                        <w:pPr>
                          <w:adjustRightInd w:val="0"/>
                          <w:snapToGrid w:val="0"/>
                          <w:jc w:val="center"/>
                          <w:rPr>
                            <w:sz w:val="13"/>
                            <w:szCs w:val="13"/>
                          </w:rPr>
                        </w:pPr>
                        <w:r w:rsidRPr="00E51992">
                          <w:rPr>
                            <w:sz w:val="13"/>
                            <w:szCs w:val="13"/>
                          </w:rPr>
                          <w:t>资本公积</w:t>
                        </w:r>
                      </w:p>
                    </w:tc>
                  </w:sdtContent>
                </w:sdt>
                <w:sdt>
                  <w:sdtPr>
                    <w:rPr>
                      <w:sz w:val="13"/>
                      <w:szCs w:val="13"/>
                    </w:rPr>
                    <w:tag w:val="_PLD_2fb702eaa01c41839715d0f477a28608"/>
                    <w:id w:val="1324629875"/>
                    <w:lock w:val="sdtLocked"/>
                  </w:sdtPr>
                  <w:sdtEndPr/>
                  <w:sdtContent>
                    <w:tc>
                      <w:tcPr>
                        <w:tcW w:w="992" w:type="dxa"/>
                        <w:vMerge w:val="restart"/>
                        <w:vAlign w:val="center"/>
                      </w:tcPr>
                      <w:p w14:paraId="522587C1" w14:textId="77777777" w:rsidR="001C4835" w:rsidRPr="00E51992" w:rsidRDefault="001C4835" w:rsidP="001C4835">
                        <w:pPr>
                          <w:adjustRightInd w:val="0"/>
                          <w:snapToGrid w:val="0"/>
                          <w:jc w:val="center"/>
                          <w:rPr>
                            <w:sz w:val="13"/>
                            <w:szCs w:val="13"/>
                          </w:rPr>
                        </w:pPr>
                        <w:r w:rsidRPr="00E51992">
                          <w:rPr>
                            <w:sz w:val="13"/>
                            <w:szCs w:val="13"/>
                          </w:rPr>
                          <w:t>减：库存股</w:t>
                        </w:r>
                      </w:p>
                    </w:tc>
                  </w:sdtContent>
                </w:sdt>
                <w:sdt>
                  <w:sdtPr>
                    <w:rPr>
                      <w:sz w:val="13"/>
                      <w:szCs w:val="13"/>
                    </w:rPr>
                    <w:tag w:val="_PLD_01fd07c61bdc4289ad848770e21829f0"/>
                    <w:id w:val="1660429641"/>
                    <w:lock w:val="sdtLocked"/>
                  </w:sdtPr>
                  <w:sdtEndPr/>
                  <w:sdtContent>
                    <w:tc>
                      <w:tcPr>
                        <w:tcW w:w="851" w:type="dxa"/>
                        <w:vMerge w:val="restart"/>
                        <w:vAlign w:val="center"/>
                      </w:tcPr>
                      <w:p w14:paraId="04D5E004" w14:textId="77777777" w:rsidR="001C4835" w:rsidRPr="00E51992" w:rsidRDefault="001C4835" w:rsidP="001C4835">
                        <w:pPr>
                          <w:jc w:val="center"/>
                          <w:rPr>
                            <w:sz w:val="13"/>
                            <w:szCs w:val="13"/>
                          </w:rPr>
                        </w:pPr>
                        <w:r w:rsidRPr="00E51992">
                          <w:rPr>
                            <w:rFonts w:hint="eastAsia"/>
                            <w:sz w:val="13"/>
                            <w:szCs w:val="13"/>
                          </w:rPr>
                          <w:t>其他综合收益</w:t>
                        </w:r>
                      </w:p>
                    </w:tc>
                  </w:sdtContent>
                </w:sdt>
                <w:sdt>
                  <w:sdtPr>
                    <w:rPr>
                      <w:sz w:val="13"/>
                      <w:szCs w:val="13"/>
                    </w:rPr>
                    <w:tag w:val="_PLD_90a7206226784441ae3a059bd6e2aeb9"/>
                    <w:id w:val="-1190062929"/>
                    <w:lock w:val="sdtLocked"/>
                  </w:sdtPr>
                  <w:sdtEndPr/>
                  <w:sdtContent>
                    <w:tc>
                      <w:tcPr>
                        <w:tcW w:w="567" w:type="dxa"/>
                        <w:vMerge w:val="restart"/>
                        <w:vAlign w:val="center"/>
                      </w:tcPr>
                      <w:p w14:paraId="1BFFB852" w14:textId="77777777" w:rsidR="001C4835" w:rsidRPr="00E51992" w:rsidRDefault="001C4835" w:rsidP="001C4835">
                        <w:pPr>
                          <w:adjustRightInd w:val="0"/>
                          <w:snapToGrid w:val="0"/>
                          <w:jc w:val="center"/>
                          <w:rPr>
                            <w:sz w:val="13"/>
                            <w:szCs w:val="13"/>
                          </w:rPr>
                        </w:pPr>
                        <w:r w:rsidRPr="00E51992">
                          <w:rPr>
                            <w:rFonts w:hint="eastAsia"/>
                            <w:sz w:val="13"/>
                            <w:szCs w:val="13"/>
                          </w:rPr>
                          <w:t>专项储备</w:t>
                        </w:r>
                      </w:p>
                    </w:tc>
                  </w:sdtContent>
                </w:sdt>
                <w:sdt>
                  <w:sdtPr>
                    <w:rPr>
                      <w:sz w:val="13"/>
                      <w:szCs w:val="13"/>
                    </w:rPr>
                    <w:tag w:val="_PLD_e9a70df1813948df997635772bea7de3"/>
                    <w:id w:val="-842460784"/>
                    <w:lock w:val="sdtLocked"/>
                  </w:sdtPr>
                  <w:sdtEndPr/>
                  <w:sdtContent>
                    <w:tc>
                      <w:tcPr>
                        <w:tcW w:w="1559" w:type="dxa"/>
                        <w:vMerge w:val="restart"/>
                        <w:vAlign w:val="center"/>
                      </w:tcPr>
                      <w:p w14:paraId="3C4EE47A" w14:textId="77777777" w:rsidR="001C4835" w:rsidRPr="00E51992" w:rsidRDefault="001C4835" w:rsidP="001C4835">
                        <w:pPr>
                          <w:adjustRightInd w:val="0"/>
                          <w:snapToGrid w:val="0"/>
                          <w:jc w:val="center"/>
                          <w:rPr>
                            <w:sz w:val="13"/>
                            <w:szCs w:val="13"/>
                          </w:rPr>
                        </w:pPr>
                        <w:r w:rsidRPr="00E51992">
                          <w:rPr>
                            <w:sz w:val="13"/>
                            <w:szCs w:val="13"/>
                          </w:rPr>
                          <w:t>盈余公积</w:t>
                        </w:r>
                      </w:p>
                    </w:tc>
                  </w:sdtContent>
                </w:sdt>
                <w:sdt>
                  <w:sdtPr>
                    <w:rPr>
                      <w:sz w:val="13"/>
                      <w:szCs w:val="13"/>
                    </w:rPr>
                    <w:tag w:val="_PLD_9b2be5c2b4a3447c85cf695b1da440fa"/>
                    <w:id w:val="427934163"/>
                    <w:lock w:val="sdtLocked"/>
                  </w:sdtPr>
                  <w:sdtEndPr/>
                  <w:sdtContent>
                    <w:tc>
                      <w:tcPr>
                        <w:tcW w:w="1134" w:type="dxa"/>
                        <w:vMerge w:val="restart"/>
                        <w:vAlign w:val="center"/>
                      </w:tcPr>
                      <w:p w14:paraId="399FE91F" w14:textId="77777777" w:rsidR="001C4835" w:rsidRPr="00E51992" w:rsidRDefault="001C4835" w:rsidP="001C4835">
                        <w:pPr>
                          <w:adjustRightInd w:val="0"/>
                          <w:snapToGrid w:val="0"/>
                          <w:jc w:val="center"/>
                          <w:rPr>
                            <w:sz w:val="13"/>
                            <w:szCs w:val="13"/>
                          </w:rPr>
                        </w:pPr>
                        <w:r w:rsidRPr="00E51992">
                          <w:rPr>
                            <w:sz w:val="13"/>
                            <w:szCs w:val="13"/>
                          </w:rPr>
                          <w:t>未分配利润</w:t>
                        </w:r>
                      </w:p>
                    </w:tc>
                  </w:sdtContent>
                </w:sdt>
                <w:sdt>
                  <w:sdtPr>
                    <w:rPr>
                      <w:sz w:val="13"/>
                      <w:szCs w:val="13"/>
                    </w:rPr>
                    <w:tag w:val="_PLD_61dd0378fbe645dfb87cfecfbc846206"/>
                    <w:id w:val="849373386"/>
                    <w:lock w:val="sdtLocked"/>
                  </w:sdtPr>
                  <w:sdtEndPr/>
                  <w:sdtContent>
                    <w:tc>
                      <w:tcPr>
                        <w:tcW w:w="1288" w:type="dxa"/>
                        <w:vMerge w:val="restart"/>
                        <w:vAlign w:val="center"/>
                      </w:tcPr>
                      <w:p w14:paraId="46BF2B12" w14:textId="77777777" w:rsidR="001C4835" w:rsidRPr="00E51992" w:rsidRDefault="001C4835" w:rsidP="001C4835">
                        <w:pPr>
                          <w:adjustRightInd w:val="0"/>
                          <w:snapToGrid w:val="0"/>
                          <w:jc w:val="center"/>
                          <w:rPr>
                            <w:sz w:val="13"/>
                            <w:szCs w:val="13"/>
                          </w:rPr>
                        </w:pPr>
                        <w:r w:rsidRPr="00E51992">
                          <w:rPr>
                            <w:sz w:val="13"/>
                            <w:szCs w:val="13"/>
                          </w:rPr>
                          <w:t>所有者权益合计</w:t>
                        </w:r>
                      </w:p>
                    </w:tc>
                  </w:sdtContent>
                </w:sdt>
              </w:tr>
              <w:tr w:rsidR="001C4835" w14:paraId="485229C2" w14:textId="77777777" w:rsidTr="001C4835">
                <w:trPr>
                  <w:trHeight w:val="294"/>
                </w:trPr>
                <w:tc>
                  <w:tcPr>
                    <w:tcW w:w="2450" w:type="dxa"/>
                    <w:vMerge/>
                  </w:tcPr>
                  <w:p w14:paraId="00898F20" w14:textId="77777777" w:rsidR="001C4835" w:rsidRPr="00E51992" w:rsidRDefault="001C4835" w:rsidP="001C4835">
                    <w:pPr>
                      <w:adjustRightInd w:val="0"/>
                      <w:snapToGrid w:val="0"/>
                      <w:rPr>
                        <w:sz w:val="13"/>
                        <w:szCs w:val="13"/>
                      </w:rPr>
                    </w:pPr>
                  </w:p>
                </w:tc>
                <w:tc>
                  <w:tcPr>
                    <w:tcW w:w="1292" w:type="dxa"/>
                    <w:vMerge/>
                    <w:tcBorders>
                      <w:right w:val="single" w:sz="4" w:space="0" w:color="auto"/>
                    </w:tcBorders>
                    <w:vAlign w:val="center"/>
                  </w:tcPr>
                  <w:p w14:paraId="384462F7" w14:textId="77777777" w:rsidR="001C4835" w:rsidRPr="00E51992" w:rsidRDefault="001C4835" w:rsidP="001C4835">
                    <w:pPr>
                      <w:adjustRightInd w:val="0"/>
                      <w:snapToGrid w:val="0"/>
                      <w:jc w:val="center"/>
                      <w:rPr>
                        <w:sz w:val="13"/>
                        <w:szCs w:val="13"/>
                      </w:rPr>
                    </w:pPr>
                  </w:p>
                </w:tc>
                <w:sdt>
                  <w:sdtPr>
                    <w:rPr>
                      <w:sz w:val="13"/>
                      <w:szCs w:val="13"/>
                    </w:rPr>
                    <w:tag w:val="_PLD_506dd395f17d4bea92c50a0850471ea4"/>
                    <w:id w:val="1914898850"/>
                    <w:lock w:val="sdtLocked"/>
                  </w:sdtPr>
                  <w:sdtEndPr/>
                  <w:sdtContent>
                    <w:tc>
                      <w:tcPr>
                        <w:tcW w:w="709" w:type="dxa"/>
                        <w:tcBorders>
                          <w:top w:val="single" w:sz="4" w:space="0" w:color="auto"/>
                          <w:left w:val="single" w:sz="4" w:space="0" w:color="auto"/>
                          <w:right w:val="single" w:sz="4" w:space="0" w:color="auto"/>
                        </w:tcBorders>
                        <w:vAlign w:val="center"/>
                      </w:tcPr>
                      <w:p w14:paraId="32957B3E" w14:textId="77777777" w:rsidR="001C4835" w:rsidRPr="00E51992" w:rsidRDefault="001C4835" w:rsidP="001C4835">
                        <w:pPr>
                          <w:adjustRightInd w:val="0"/>
                          <w:snapToGrid w:val="0"/>
                          <w:jc w:val="center"/>
                          <w:rPr>
                            <w:sz w:val="13"/>
                            <w:szCs w:val="13"/>
                          </w:rPr>
                        </w:pPr>
                        <w:r w:rsidRPr="00E51992">
                          <w:rPr>
                            <w:rFonts w:hint="eastAsia"/>
                            <w:sz w:val="13"/>
                            <w:szCs w:val="13"/>
                          </w:rPr>
                          <w:t>优先股</w:t>
                        </w:r>
                      </w:p>
                    </w:tc>
                  </w:sdtContent>
                </w:sdt>
                <w:sdt>
                  <w:sdtPr>
                    <w:rPr>
                      <w:sz w:val="13"/>
                      <w:szCs w:val="13"/>
                    </w:rPr>
                    <w:tag w:val="_PLD_d66ebd59f659426db31ba0d488ae47d0"/>
                    <w:id w:val="-727445295"/>
                    <w:lock w:val="sdtLocked"/>
                  </w:sdtPr>
                  <w:sdtEndPr/>
                  <w:sdtContent>
                    <w:tc>
                      <w:tcPr>
                        <w:tcW w:w="992" w:type="dxa"/>
                        <w:tcBorders>
                          <w:top w:val="single" w:sz="4" w:space="0" w:color="auto"/>
                          <w:left w:val="single" w:sz="4" w:space="0" w:color="auto"/>
                          <w:right w:val="single" w:sz="4" w:space="0" w:color="auto"/>
                        </w:tcBorders>
                        <w:vAlign w:val="center"/>
                      </w:tcPr>
                      <w:p w14:paraId="2BA5D2D7" w14:textId="77777777" w:rsidR="001C4835" w:rsidRPr="00E51992" w:rsidRDefault="001C4835" w:rsidP="001C4835">
                        <w:pPr>
                          <w:adjustRightInd w:val="0"/>
                          <w:snapToGrid w:val="0"/>
                          <w:jc w:val="center"/>
                          <w:rPr>
                            <w:sz w:val="13"/>
                            <w:szCs w:val="13"/>
                          </w:rPr>
                        </w:pPr>
                        <w:r w:rsidRPr="00E51992">
                          <w:rPr>
                            <w:rFonts w:hint="eastAsia"/>
                            <w:sz w:val="13"/>
                            <w:szCs w:val="13"/>
                          </w:rPr>
                          <w:t>永续债</w:t>
                        </w:r>
                      </w:p>
                    </w:tc>
                  </w:sdtContent>
                </w:sdt>
                <w:sdt>
                  <w:sdtPr>
                    <w:rPr>
                      <w:sz w:val="13"/>
                      <w:szCs w:val="13"/>
                    </w:rPr>
                    <w:tag w:val="_PLD_997e05d9124249eeb1a10ac094efcb41"/>
                    <w:id w:val="1665816730"/>
                    <w:lock w:val="sdtLocked"/>
                  </w:sdtPr>
                  <w:sdtEndPr/>
                  <w:sdtContent>
                    <w:tc>
                      <w:tcPr>
                        <w:tcW w:w="567" w:type="dxa"/>
                        <w:tcBorders>
                          <w:top w:val="single" w:sz="4" w:space="0" w:color="auto"/>
                          <w:left w:val="single" w:sz="4" w:space="0" w:color="auto"/>
                        </w:tcBorders>
                        <w:vAlign w:val="center"/>
                      </w:tcPr>
                      <w:p w14:paraId="1396495E" w14:textId="77777777" w:rsidR="001C4835" w:rsidRPr="00E51992" w:rsidRDefault="001C4835" w:rsidP="001C4835">
                        <w:pPr>
                          <w:adjustRightInd w:val="0"/>
                          <w:snapToGrid w:val="0"/>
                          <w:jc w:val="center"/>
                          <w:rPr>
                            <w:sz w:val="13"/>
                            <w:szCs w:val="13"/>
                          </w:rPr>
                        </w:pPr>
                        <w:r w:rsidRPr="00E51992">
                          <w:rPr>
                            <w:rFonts w:hint="eastAsia"/>
                            <w:sz w:val="13"/>
                            <w:szCs w:val="13"/>
                          </w:rPr>
                          <w:t>其他</w:t>
                        </w:r>
                      </w:p>
                    </w:tc>
                  </w:sdtContent>
                </w:sdt>
                <w:tc>
                  <w:tcPr>
                    <w:tcW w:w="1559" w:type="dxa"/>
                    <w:vMerge/>
                  </w:tcPr>
                  <w:p w14:paraId="078944AA" w14:textId="77777777" w:rsidR="001C4835" w:rsidRPr="00E51992" w:rsidRDefault="001C4835" w:rsidP="001C4835">
                    <w:pPr>
                      <w:adjustRightInd w:val="0"/>
                      <w:snapToGrid w:val="0"/>
                      <w:jc w:val="center"/>
                      <w:rPr>
                        <w:sz w:val="13"/>
                        <w:szCs w:val="13"/>
                      </w:rPr>
                    </w:pPr>
                  </w:p>
                </w:tc>
                <w:tc>
                  <w:tcPr>
                    <w:tcW w:w="992" w:type="dxa"/>
                    <w:vMerge/>
                  </w:tcPr>
                  <w:p w14:paraId="381BD2FF" w14:textId="77777777" w:rsidR="001C4835" w:rsidRPr="00E51992" w:rsidRDefault="001C4835" w:rsidP="001C4835">
                    <w:pPr>
                      <w:adjustRightInd w:val="0"/>
                      <w:snapToGrid w:val="0"/>
                      <w:jc w:val="center"/>
                      <w:rPr>
                        <w:sz w:val="13"/>
                        <w:szCs w:val="13"/>
                      </w:rPr>
                    </w:pPr>
                  </w:p>
                </w:tc>
                <w:tc>
                  <w:tcPr>
                    <w:tcW w:w="851" w:type="dxa"/>
                    <w:vMerge/>
                  </w:tcPr>
                  <w:p w14:paraId="1E7A650B" w14:textId="77777777" w:rsidR="001C4835" w:rsidRPr="00E51992" w:rsidRDefault="001C4835" w:rsidP="001C4835">
                    <w:pPr>
                      <w:jc w:val="center"/>
                      <w:rPr>
                        <w:sz w:val="13"/>
                        <w:szCs w:val="13"/>
                      </w:rPr>
                    </w:pPr>
                  </w:p>
                </w:tc>
                <w:tc>
                  <w:tcPr>
                    <w:tcW w:w="567" w:type="dxa"/>
                    <w:vMerge/>
                  </w:tcPr>
                  <w:p w14:paraId="588319C2" w14:textId="77777777" w:rsidR="001C4835" w:rsidRPr="00E51992" w:rsidRDefault="001C4835" w:rsidP="001C4835">
                    <w:pPr>
                      <w:adjustRightInd w:val="0"/>
                      <w:snapToGrid w:val="0"/>
                      <w:jc w:val="center"/>
                      <w:rPr>
                        <w:sz w:val="13"/>
                        <w:szCs w:val="13"/>
                      </w:rPr>
                    </w:pPr>
                  </w:p>
                </w:tc>
                <w:tc>
                  <w:tcPr>
                    <w:tcW w:w="1559" w:type="dxa"/>
                    <w:vMerge/>
                  </w:tcPr>
                  <w:p w14:paraId="387FFB3F" w14:textId="77777777" w:rsidR="001C4835" w:rsidRPr="00E51992" w:rsidRDefault="001C4835" w:rsidP="001C4835">
                    <w:pPr>
                      <w:adjustRightInd w:val="0"/>
                      <w:snapToGrid w:val="0"/>
                      <w:jc w:val="center"/>
                      <w:rPr>
                        <w:sz w:val="13"/>
                        <w:szCs w:val="13"/>
                      </w:rPr>
                    </w:pPr>
                  </w:p>
                </w:tc>
                <w:tc>
                  <w:tcPr>
                    <w:tcW w:w="1134" w:type="dxa"/>
                    <w:vMerge/>
                  </w:tcPr>
                  <w:p w14:paraId="20D67C93" w14:textId="77777777" w:rsidR="001C4835" w:rsidRPr="00E51992" w:rsidRDefault="001C4835" w:rsidP="001C4835">
                    <w:pPr>
                      <w:adjustRightInd w:val="0"/>
                      <w:snapToGrid w:val="0"/>
                      <w:jc w:val="center"/>
                      <w:rPr>
                        <w:sz w:val="13"/>
                        <w:szCs w:val="13"/>
                      </w:rPr>
                    </w:pPr>
                  </w:p>
                </w:tc>
                <w:tc>
                  <w:tcPr>
                    <w:tcW w:w="1288" w:type="dxa"/>
                    <w:vMerge/>
                  </w:tcPr>
                  <w:p w14:paraId="5F75E154" w14:textId="77777777" w:rsidR="001C4835" w:rsidRPr="00E51992" w:rsidRDefault="001C4835" w:rsidP="001C4835">
                    <w:pPr>
                      <w:adjustRightInd w:val="0"/>
                      <w:snapToGrid w:val="0"/>
                      <w:jc w:val="center"/>
                      <w:rPr>
                        <w:sz w:val="13"/>
                        <w:szCs w:val="13"/>
                      </w:rPr>
                    </w:pPr>
                  </w:p>
                </w:tc>
              </w:tr>
              <w:tr w:rsidR="001C4835" w14:paraId="30E49FD6" w14:textId="77777777" w:rsidTr="001C4835">
                <w:trPr>
                  <w:trHeight w:val="20"/>
                </w:trPr>
                <w:sdt>
                  <w:sdtPr>
                    <w:rPr>
                      <w:sz w:val="13"/>
                      <w:szCs w:val="13"/>
                    </w:rPr>
                    <w:tag w:val="_PLD_08f8c5f19f2b42f7ae650f62c6878570"/>
                    <w:id w:val="1754000660"/>
                    <w:lock w:val="sdtLocked"/>
                  </w:sdtPr>
                  <w:sdtEndPr/>
                  <w:sdtContent>
                    <w:tc>
                      <w:tcPr>
                        <w:tcW w:w="2450" w:type="dxa"/>
                      </w:tcPr>
                      <w:p w14:paraId="1318D3F1" w14:textId="77777777" w:rsidR="001C4835" w:rsidRPr="00E51992" w:rsidRDefault="001C4835" w:rsidP="001C4835">
                        <w:pPr>
                          <w:rPr>
                            <w:sz w:val="13"/>
                            <w:szCs w:val="13"/>
                          </w:rPr>
                        </w:pPr>
                        <w:r w:rsidRPr="00E51992">
                          <w:rPr>
                            <w:sz w:val="13"/>
                            <w:szCs w:val="13"/>
                          </w:rPr>
                          <w:t>一、上年</w:t>
                        </w:r>
                        <w:r w:rsidRPr="00E51992">
                          <w:rPr>
                            <w:rFonts w:hint="eastAsia"/>
                            <w:sz w:val="13"/>
                            <w:szCs w:val="13"/>
                          </w:rPr>
                          <w:t>年</w:t>
                        </w:r>
                        <w:r w:rsidRPr="00E51992">
                          <w:rPr>
                            <w:sz w:val="13"/>
                            <w:szCs w:val="13"/>
                          </w:rPr>
                          <w:t>末余额</w:t>
                        </w:r>
                      </w:p>
                    </w:tc>
                  </w:sdtContent>
                </w:sdt>
                <w:tc>
                  <w:tcPr>
                    <w:tcW w:w="1292" w:type="dxa"/>
                    <w:tcBorders>
                      <w:right w:val="single" w:sz="4" w:space="0" w:color="auto"/>
                    </w:tcBorders>
                  </w:tcPr>
                  <w:p w14:paraId="3A877D92" w14:textId="77777777" w:rsidR="001C4835" w:rsidRPr="00E51992" w:rsidRDefault="001C4835" w:rsidP="001C4835">
                    <w:pPr>
                      <w:jc w:val="right"/>
                      <w:rPr>
                        <w:sz w:val="13"/>
                        <w:szCs w:val="13"/>
                      </w:rPr>
                    </w:pPr>
                    <w:r w:rsidRPr="00E51992">
                      <w:rPr>
                        <w:sz w:val="13"/>
                        <w:szCs w:val="13"/>
                      </w:rPr>
                      <w:t>422,000,000.00</w:t>
                    </w:r>
                  </w:p>
                </w:tc>
                <w:tc>
                  <w:tcPr>
                    <w:tcW w:w="709" w:type="dxa"/>
                    <w:tcBorders>
                      <w:left w:val="single" w:sz="4" w:space="0" w:color="auto"/>
                      <w:right w:val="single" w:sz="4" w:space="0" w:color="auto"/>
                    </w:tcBorders>
                  </w:tcPr>
                  <w:p w14:paraId="7AE92CA4"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5E629147" w14:textId="77777777" w:rsidR="001C4835" w:rsidRPr="00E51992" w:rsidRDefault="001C4835" w:rsidP="001C4835">
                    <w:pPr>
                      <w:jc w:val="right"/>
                      <w:rPr>
                        <w:sz w:val="13"/>
                        <w:szCs w:val="13"/>
                      </w:rPr>
                    </w:pPr>
                  </w:p>
                </w:tc>
                <w:tc>
                  <w:tcPr>
                    <w:tcW w:w="567" w:type="dxa"/>
                    <w:tcBorders>
                      <w:left w:val="single" w:sz="4" w:space="0" w:color="auto"/>
                      <w:right w:val="single" w:sz="4" w:space="0" w:color="auto"/>
                    </w:tcBorders>
                  </w:tcPr>
                  <w:p w14:paraId="066C3AD2" w14:textId="77777777" w:rsidR="001C4835" w:rsidRPr="00E51992" w:rsidRDefault="001C4835" w:rsidP="001C4835">
                    <w:pPr>
                      <w:jc w:val="right"/>
                      <w:rPr>
                        <w:sz w:val="13"/>
                        <w:szCs w:val="13"/>
                      </w:rPr>
                    </w:pPr>
                  </w:p>
                </w:tc>
                <w:tc>
                  <w:tcPr>
                    <w:tcW w:w="1559" w:type="dxa"/>
                    <w:tcBorders>
                      <w:left w:val="single" w:sz="4" w:space="0" w:color="auto"/>
                    </w:tcBorders>
                  </w:tcPr>
                  <w:p w14:paraId="01193E98" w14:textId="77777777" w:rsidR="001C4835" w:rsidRPr="00E51992" w:rsidRDefault="001C4835" w:rsidP="001C4835">
                    <w:pPr>
                      <w:jc w:val="right"/>
                      <w:rPr>
                        <w:sz w:val="13"/>
                        <w:szCs w:val="13"/>
                      </w:rPr>
                    </w:pPr>
                    <w:r w:rsidRPr="00E51992">
                      <w:rPr>
                        <w:sz w:val="13"/>
                        <w:szCs w:val="13"/>
                      </w:rPr>
                      <w:t>666,639,987.85</w:t>
                    </w:r>
                  </w:p>
                </w:tc>
                <w:tc>
                  <w:tcPr>
                    <w:tcW w:w="992" w:type="dxa"/>
                  </w:tcPr>
                  <w:p w14:paraId="4082F874" w14:textId="77777777" w:rsidR="001C4835" w:rsidRPr="00E51992" w:rsidRDefault="001C4835" w:rsidP="001C4835">
                    <w:pPr>
                      <w:jc w:val="right"/>
                      <w:rPr>
                        <w:sz w:val="13"/>
                        <w:szCs w:val="13"/>
                      </w:rPr>
                    </w:pPr>
                  </w:p>
                </w:tc>
                <w:tc>
                  <w:tcPr>
                    <w:tcW w:w="851" w:type="dxa"/>
                  </w:tcPr>
                  <w:p w14:paraId="7B824C8F" w14:textId="77777777" w:rsidR="001C4835" w:rsidRPr="00E51992" w:rsidRDefault="001C4835" w:rsidP="001C4835">
                    <w:pPr>
                      <w:jc w:val="right"/>
                      <w:rPr>
                        <w:sz w:val="13"/>
                        <w:szCs w:val="13"/>
                      </w:rPr>
                    </w:pPr>
                  </w:p>
                </w:tc>
                <w:tc>
                  <w:tcPr>
                    <w:tcW w:w="567" w:type="dxa"/>
                  </w:tcPr>
                  <w:p w14:paraId="50C00E1F" w14:textId="77777777" w:rsidR="001C4835" w:rsidRPr="00E51992" w:rsidRDefault="001C4835" w:rsidP="001C4835">
                    <w:pPr>
                      <w:jc w:val="right"/>
                      <w:rPr>
                        <w:sz w:val="13"/>
                        <w:szCs w:val="13"/>
                      </w:rPr>
                    </w:pPr>
                  </w:p>
                </w:tc>
                <w:tc>
                  <w:tcPr>
                    <w:tcW w:w="1559" w:type="dxa"/>
                  </w:tcPr>
                  <w:p w14:paraId="72EAA4FC" w14:textId="77777777" w:rsidR="001C4835" w:rsidRPr="00E51992" w:rsidRDefault="001C4835" w:rsidP="001C4835">
                    <w:pPr>
                      <w:jc w:val="right"/>
                      <w:rPr>
                        <w:sz w:val="13"/>
                        <w:szCs w:val="13"/>
                      </w:rPr>
                    </w:pPr>
                    <w:r w:rsidRPr="00E51992">
                      <w:rPr>
                        <w:sz w:val="13"/>
                        <w:szCs w:val="13"/>
                      </w:rPr>
                      <w:t>38,071,282.24</w:t>
                    </w:r>
                  </w:p>
                </w:tc>
                <w:tc>
                  <w:tcPr>
                    <w:tcW w:w="1134" w:type="dxa"/>
                  </w:tcPr>
                  <w:p w14:paraId="2EC83CB4" w14:textId="77777777" w:rsidR="001C4835" w:rsidRPr="00E51992" w:rsidRDefault="001C4835" w:rsidP="001C4835">
                    <w:pPr>
                      <w:jc w:val="right"/>
                      <w:rPr>
                        <w:sz w:val="13"/>
                        <w:szCs w:val="13"/>
                      </w:rPr>
                    </w:pPr>
                    <w:r w:rsidRPr="00E51992">
                      <w:rPr>
                        <w:sz w:val="13"/>
                        <w:szCs w:val="13"/>
                      </w:rPr>
                      <w:t>-58,142,511.00</w:t>
                    </w:r>
                  </w:p>
                </w:tc>
                <w:tc>
                  <w:tcPr>
                    <w:tcW w:w="1288" w:type="dxa"/>
                  </w:tcPr>
                  <w:p w14:paraId="52CD8142" w14:textId="77777777" w:rsidR="001C4835" w:rsidRPr="00E51992" w:rsidRDefault="001C4835" w:rsidP="001C4835">
                    <w:pPr>
                      <w:jc w:val="right"/>
                      <w:rPr>
                        <w:sz w:val="13"/>
                        <w:szCs w:val="13"/>
                      </w:rPr>
                    </w:pPr>
                    <w:r w:rsidRPr="00E51992">
                      <w:rPr>
                        <w:sz w:val="13"/>
                        <w:szCs w:val="13"/>
                      </w:rPr>
                      <w:t>1,068,568,759.09</w:t>
                    </w:r>
                  </w:p>
                </w:tc>
              </w:tr>
              <w:tr w:rsidR="001C4835" w14:paraId="07532EB1" w14:textId="77777777" w:rsidTr="001C4835">
                <w:trPr>
                  <w:trHeight w:val="20"/>
                </w:trPr>
                <w:sdt>
                  <w:sdtPr>
                    <w:rPr>
                      <w:sz w:val="13"/>
                      <w:szCs w:val="13"/>
                    </w:rPr>
                    <w:tag w:val="_PLD_f977aa291b254801929edbd8e09eff6f"/>
                    <w:id w:val="-1950230398"/>
                    <w:lock w:val="sdtLocked"/>
                  </w:sdtPr>
                  <w:sdtEndPr/>
                  <w:sdtContent>
                    <w:tc>
                      <w:tcPr>
                        <w:tcW w:w="2450" w:type="dxa"/>
                      </w:tcPr>
                      <w:p w14:paraId="4DD4ACEF" w14:textId="77777777" w:rsidR="001C4835" w:rsidRPr="00E51992" w:rsidRDefault="001C4835" w:rsidP="001C4835">
                        <w:pPr>
                          <w:rPr>
                            <w:sz w:val="13"/>
                            <w:szCs w:val="13"/>
                          </w:rPr>
                        </w:pPr>
                        <w:r w:rsidRPr="00E51992">
                          <w:rPr>
                            <w:sz w:val="13"/>
                            <w:szCs w:val="13"/>
                          </w:rPr>
                          <w:t>加：会计政策变更</w:t>
                        </w:r>
                      </w:p>
                    </w:tc>
                  </w:sdtContent>
                </w:sdt>
                <w:tc>
                  <w:tcPr>
                    <w:tcW w:w="1292" w:type="dxa"/>
                    <w:tcBorders>
                      <w:right w:val="single" w:sz="4" w:space="0" w:color="auto"/>
                    </w:tcBorders>
                  </w:tcPr>
                  <w:p w14:paraId="72FB1EA5" w14:textId="77777777" w:rsidR="001C4835" w:rsidRPr="00E51992" w:rsidRDefault="001C4835" w:rsidP="001C4835">
                    <w:pPr>
                      <w:jc w:val="right"/>
                      <w:rPr>
                        <w:sz w:val="13"/>
                        <w:szCs w:val="13"/>
                      </w:rPr>
                    </w:pPr>
                  </w:p>
                </w:tc>
                <w:tc>
                  <w:tcPr>
                    <w:tcW w:w="709" w:type="dxa"/>
                    <w:tcBorders>
                      <w:left w:val="single" w:sz="4" w:space="0" w:color="auto"/>
                      <w:right w:val="single" w:sz="4" w:space="0" w:color="auto"/>
                    </w:tcBorders>
                  </w:tcPr>
                  <w:p w14:paraId="26D38745"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1BF92820" w14:textId="77777777" w:rsidR="001C4835" w:rsidRPr="00E51992" w:rsidRDefault="001C4835" w:rsidP="001C4835">
                    <w:pPr>
                      <w:jc w:val="right"/>
                      <w:rPr>
                        <w:sz w:val="13"/>
                        <w:szCs w:val="13"/>
                      </w:rPr>
                    </w:pPr>
                  </w:p>
                </w:tc>
                <w:tc>
                  <w:tcPr>
                    <w:tcW w:w="567" w:type="dxa"/>
                    <w:tcBorders>
                      <w:left w:val="single" w:sz="4" w:space="0" w:color="auto"/>
                      <w:right w:val="single" w:sz="4" w:space="0" w:color="auto"/>
                    </w:tcBorders>
                  </w:tcPr>
                  <w:p w14:paraId="40852718" w14:textId="77777777" w:rsidR="001C4835" w:rsidRPr="00E51992" w:rsidRDefault="001C4835" w:rsidP="001C4835">
                    <w:pPr>
                      <w:jc w:val="right"/>
                      <w:rPr>
                        <w:sz w:val="13"/>
                        <w:szCs w:val="13"/>
                      </w:rPr>
                    </w:pPr>
                  </w:p>
                </w:tc>
                <w:tc>
                  <w:tcPr>
                    <w:tcW w:w="1559" w:type="dxa"/>
                    <w:tcBorders>
                      <w:left w:val="single" w:sz="4" w:space="0" w:color="auto"/>
                    </w:tcBorders>
                  </w:tcPr>
                  <w:p w14:paraId="4F39AAE5" w14:textId="77777777" w:rsidR="001C4835" w:rsidRPr="00E51992" w:rsidRDefault="001C4835" w:rsidP="001C4835">
                    <w:pPr>
                      <w:jc w:val="right"/>
                      <w:rPr>
                        <w:sz w:val="13"/>
                        <w:szCs w:val="13"/>
                      </w:rPr>
                    </w:pPr>
                  </w:p>
                </w:tc>
                <w:tc>
                  <w:tcPr>
                    <w:tcW w:w="992" w:type="dxa"/>
                  </w:tcPr>
                  <w:p w14:paraId="725DF199" w14:textId="77777777" w:rsidR="001C4835" w:rsidRPr="00E51992" w:rsidRDefault="001C4835" w:rsidP="001C4835">
                    <w:pPr>
                      <w:jc w:val="right"/>
                      <w:rPr>
                        <w:sz w:val="13"/>
                        <w:szCs w:val="13"/>
                      </w:rPr>
                    </w:pPr>
                  </w:p>
                </w:tc>
                <w:tc>
                  <w:tcPr>
                    <w:tcW w:w="851" w:type="dxa"/>
                  </w:tcPr>
                  <w:p w14:paraId="190A75B1" w14:textId="77777777" w:rsidR="001C4835" w:rsidRPr="00E51992" w:rsidRDefault="001C4835" w:rsidP="001C4835">
                    <w:pPr>
                      <w:jc w:val="right"/>
                      <w:rPr>
                        <w:sz w:val="13"/>
                        <w:szCs w:val="13"/>
                      </w:rPr>
                    </w:pPr>
                  </w:p>
                </w:tc>
                <w:tc>
                  <w:tcPr>
                    <w:tcW w:w="567" w:type="dxa"/>
                  </w:tcPr>
                  <w:p w14:paraId="4151CB90" w14:textId="77777777" w:rsidR="001C4835" w:rsidRPr="00E51992" w:rsidRDefault="001C4835" w:rsidP="001C4835">
                    <w:pPr>
                      <w:jc w:val="right"/>
                      <w:rPr>
                        <w:sz w:val="13"/>
                        <w:szCs w:val="13"/>
                      </w:rPr>
                    </w:pPr>
                  </w:p>
                </w:tc>
                <w:tc>
                  <w:tcPr>
                    <w:tcW w:w="1559" w:type="dxa"/>
                  </w:tcPr>
                  <w:p w14:paraId="79FB18FE" w14:textId="77777777" w:rsidR="001C4835" w:rsidRPr="00E51992" w:rsidRDefault="001C4835" w:rsidP="001C4835">
                    <w:pPr>
                      <w:jc w:val="right"/>
                      <w:rPr>
                        <w:sz w:val="13"/>
                        <w:szCs w:val="13"/>
                      </w:rPr>
                    </w:pPr>
                  </w:p>
                </w:tc>
                <w:tc>
                  <w:tcPr>
                    <w:tcW w:w="1134" w:type="dxa"/>
                  </w:tcPr>
                  <w:p w14:paraId="30FAC5A1" w14:textId="77777777" w:rsidR="001C4835" w:rsidRPr="00E51992" w:rsidRDefault="001C4835" w:rsidP="001C4835">
                    <w:pPr>
                      <w:jc w:val="right"/>
                      <w:rPr>
                        <w:sz w:val="13"/>
                        <w:szCs w:val="13"/>
                      </w:rPr>
                    </w:pPr>
                  </w:p>
                </w:tc>
                <w:tc>
                  <w:tcPr>
                    <w:tcW w:w="1288" w:type="dxa"/>
                  </w:tcPr>
                  <w:p w14:paraId="1F7C86FC" w14:textId="77777777" w:rsidR="001C4835" w:rsidRPr="00E51992" w:rsidRDefault="001C4835" w:rsidP="001C4835">
                    <w:pPr>
                      <w:jc w:val="right"/>
                      <w:rPr>
                        <w:sz w:val="13"/>
                        <w:szCs w:val="13"/>
                      </w:rPr>
                    </w:pPr>
                  </w:p>
                </w:tc>
              </w:tr>
              <w:tr w:rsidR="001C4835" w14:paraId="4A05E0A5" w14:textId="77777777" w:rsidTr="001C4835">
                <w:trPr>
                  <w:trHeight w:val="20"/>
                </w:trPr>
                <w:sdt>
                  <w:sdtPr>
                    <w:rPr>
                      <w:sz w:val="13"/>
                      <w:szCs w:val="13"/>
                    </w:rPr>
                    <w:tag w:val="_PLD_1dcd3d26f66745c0b48a5fac832ef867"/>
                    <w:id w:val="1640386028"/>
                    <w:lock w:val="sdtLocked"/>
                  </w:sdtPr>
                  <w:sdtEndPr/>
                  <w:sdtContent>
                    <w:tc>
                      <w:tcPr>
                        <w:tcW w:w="2450" w:type="dxa"/>
                      </w:tcPr>
                      <w:p w14:paraId="1D32F82C" w14:textId="77777777" w:rsidR="001C4835" w:rsidRPr="00E51992" w:rsidRDefault="001C4835" w:rsidP="001C4835">
                        <w:pPr>
                          <w:ind w:firstLineChars="200" w:firstLine="260"/>
                          <w:rPr>
                            <w:sz w:val="13"/>
                            <w:szCs w:val="13"/>
                          </w:rPr>
                        </w:pPr>
                        <w:r w:rsidRPr="00E51992">
                          <w:rPr>
                            <w:sz w:val="13"/>
                            <w:szCs w:val="13"/>
                          </w:rPr>
                          <w:t>前期差错更正</w:t>
                        </w:r>
                      </w:p>
                    </w:tc>
                  </w:sdtContent>
                </w:sdt>
                <w:tc>
                  <w:tcPr>
                    <w:tcW w:w="1292" w:type="dxa"/>
                    <w:tcBorders>
                      <w:right w:val="single" w:sz="4" w:space="0" w:color="auto"/>
                    </w:tcBorders>
                  </w:tcPr>
                  <w:p w14:paraId="4767687B" w14:textId="77777777" w:rsidR="001C4835" w:rsidRPr="00E51992" w:rsidRDefault="001C4835" w:rsidP="001C4835">
                    <w:pPr>
                      <w:jc w:val="right"/>
                      <w:rPr>
                        <w:sz w:val="13"/>
                        <w:szCs w:val="13"/>
                      </w:rPr>
                    </w:pPr>
                  </w:p>
                </w:tc>
                <w:tc>
                  <w:tcPr>
                    <w:tcW w:w="709" w:type="dxa"/>
                    <w:tcBorders>
                      <w:left w:val="single" w:sz="4" w:space="0" w:color="auto"/>
                      <w:right w:val="single" w:sz="4" w:space="0" w:color="auto"/>
                    </w:tcBorders>
                  </w:tcPr>
                  <w:p w14:paraId="65200EDF"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19E77933" w14:textId="77777777" w:rsidR="001C4835" w:rsidRPr="00E51992" w:rsidRDefault="001C4835" w:rsidP="001C4835">
                    <w:pPr>
                      <w:jc w:val="right"/>
                      <w:rPr>
                        <w:sz w:val="13"/>
                        <w:szCs w:val="13"/>
                      </w:rPr>
                    </w:pPr>
                  </w:p>
                </w:tc>
                <w:tc>
                  <w:tcPr>
                    <w:tcW w:w="567" w:type="dxa"/>
                    <w:tcBorders>
                      <w:left w:val="single" w:sz="4" w:space="0" w:color="auto"/>
                      <w:right w:val="single" w:sz="4" w:space="0" w:color="auto"/>
                    </w:tcBorders>
                  </w:tcPr>
                  <w:p w14:paraId="60215A7D" w14:textId="77777777" w:rsidR="001C4835" w:rsidRPr="00E51992" w:rsidRDefault="001C4835" w:rsidP="001C4835">
                    <w:pPr>
                      <w:jc w:val="right"/>
                      <w:rPr>
                        <w:sz w:val="13"/>
                        <w:szCs w:val="13"/>
                      </w:rPr>
                    </w:pPr>
                  </w:p>
                </w:tc>
                <w:tc>
                  <w:tcPr>
                    <w:tcW w:w="1559" w:type="dxa"/>
                    <w:tcBorders>
                      <w:left w:val="single" w:sz="4" w:space="0" w:color="auto"/>
                    </w:tcBorders>
                  </w:tcPr>
                  <w:p w14:paraId="7A9959C1" w14:textId="77777777" w:rsidR="001C4835" w:rsidRPr="00E51992" w:rsidRDefault="001C4835" w:rsidP="001C4835">
                    <w:pPr>
                      <w:jc w:val="right"/>
                      <w:rPr>
                        <w:sz w:val="13"/>
                        <w:szCs w:val="13"/>
                      </w:rPr>
                    </w:pPr>
                  </w:p>
                </w:tc>
                <w:tc>
                  <w:tcPr>
                    <w:tcW w:w="992" w:type="dxa"/>
                  </w:tcPr>
                  <w:p w14:paraId="681533FA" w14:textId="77777777" w:rsidR="001C4835" w:rsidRPr="00E51992" w:rsidRDefault="001C4835" w:rsidP="001C4835">
                    <w:pPr>
                      <w:jc w:val="right"/>
                      <w:rPr>
                        <w:sz w:val="13"/>
                        <w:szCs w:val="13"/>
                      </w:rPr>
                    </w:pPr>
                  </w:p>
                </w:tc>
                <w:tc>
                  <w:tcPr>
                    <w:tcW w:w="851" w:type="dxa"/>
                  </w:tcPr>
                  <w:p w14:paraId="1077E932" w14:textId="77777777" w:rsidR="001C4835" w:rsidRPr="00E51992" w:rsidRDefault="001C4835" w:rsidP="001C4835">
                    <w:pPr>
                      <w:jc w:val="right"/>
                      <w:rPr>
                        <w:sz w:val="13"/>
                        <w:szCs w:val="13"/>
                      </w:rPr>
                    </w:pPr>
                  </w:p>
                </w:tc>
                <w:tc>
                  <w:tcPr>
                    <w:tcW w:w="567" w:type="dxa"/>
                  </w:tcPr>
                  <w:p w14:paraId="6339E1CD" w14:textId="77777777" w:rsidR="001C4835" w:rsidRPr="00E51992" w:rsidRDefault="001C4835" w:rsidP="001C4835">
                    <w:pPr>
                      <w:jc w:val="right"/>
                      <w:rPr>
                        <w:sz w:val="13"/>
                        <w:szCs w:val="13"/>
                      </w:rPr>
                    </w:pPr>
                  </w:p>
                </w:tc>
                <w:tc>
                  <w:tcPr>
                    <w:tcW w:w="1559" w:type="dxa"/>
                  </w:tcPr>
                  <w:p w14:paraId="3E986FFB" w14:textId="77777777" w:rsidR="001C4835" w:rsidRPr="00E51992" w:rsidRDefault="001C4835" w:rsidP="001C4835">
                    <w:pPr>
                      <w:jc w:val="right"/>
                      <w:rPr>
                        <w:sz w:val="13"/>
                        <w:szCs w:val="13"/>
                      </w:rPr>
                    </w:pPr>
                  </w:p>
                </w:tc>
                <w:tc>
                  <w:tcPr>
                    <w:tcW w:w="1134" w:type="dxa"/>
                  </w:tcPr>
                  <w:p w14:paraId="790CC958" w14:textId="77777777" w:rsidR="001C4835" w:rsidRPr="00E51992" w:rsidRDefault="001C4835" w:rsidP="001C4835">
                    <w:pPr>
                      <w:jc w:val="right"/>
                      <w:rPr>
                        <w:sz w:val="13"/>
                        <w:szCs w:val="13"/>
                      </w:rPr>
                    </w:pPr>
                  </w:p>
                </w:tc>
                <w:tc>
                  <w:tcPr>
                    <w:tcW w:w="1288" w:type="dxa"/>
                  </w:tcPr>
                  <w:p w14:paraId="7A953B03" w14:textId="77777777" w:rsidR="001C4835" w:rsidRPr="00E51992" w:rsidRDefault="001C4835" w:rsidP="001C4835">
                    <w:pPr>
                      <w:jc w:val="right"/>
                      <w:rPr>
                        <w:sz w:val="13"/>
                        <w:szCs w:val="13"/>
                      </w:rPr>
                    </w:pPr>
                  </w:p>
                </w:tc>
              </w:tr>
              <w:tr w:rsidR="001C4835" w14:paraId="0420D406" w14:textId="77777777" w:rsidTr="001C4835">
                <w:trPr>
                  <w:trHeight w:val="20"/>
                </w:trPr>
                <w:sdt>
                  <w:sdtPr>
                    <w:rPr>
                      <w:sz w:val="13"/>
                      <w:szCs w:val="13"/>
                    </w:rPr>
                    <w:tag w:val="_PLD_1e1d4d884e6e401b8c40d08e9d6c5d32"/>
                    <w:id w:val="-1459180583"/>
                    <w:lock w:val="sdtLocked"/>
                  </w:sdtPr>
                  <w:sdtEndPr/>
                  <w:sdtContent>
                    <w:tc>
                      <w:tcPr>
                        <w:tcW w:w="2450" w:type="dxa"/>
                      </w:tcPr>
                      <w:p w14:paraId="5E87EBD6" w14:textId="77777777" w:rsidR="001C4835" w:rsidRPr="00E51992" w:rsidRDefault="001C4835" w:rsidP="001C4835">
                        <w:pPr>
                          <w:ind w:firstLineChars="200" w:firstLine="260"/>
                          <w:rPr>
                            <w:sz w:val="13"/>
                            <w:szCs w:val="13"/>
                          </w:rPr>
                        </w:pPr>
                        <w:r w:rsidRPr="00E51992">
                          <w:rPr>
                            <w:rFonts w:hint="eastAsia"/>
                            <w:sz w:val="13"/>
                            <w:szCs w:val="13"/>
                          </w:rPr>
                          <w:t>其他</w:t>
                        </w:r>
                      </w:p>
                    </w:tc>
                  </w:sdtContent>
                </w:sdt>
                <w:tc>
                  <w:tcPr>
                    <w:tcW w:w="1292" w:type="dxa"/>
                    <w:tcBorders>
                      <w:right w:val="single" w:sz="4" w:space="0" w:color="auto"/>
                    </w:tcBorders>
                  </w:tcPr>
                  <w:p w14:paraId="1F6F5F0A" w14:textId="77777777" w:rsidR="001C4835" w:rsidRPr="00E51992" w:rsidRDefault="001C4835" w:rsidP="001C4835">
                    <w:pPr>
                      <w:jc w:val="right"/>
                      <w:rPr>
                        <w:sz w:val="13"/>
                        <w:szCs w:val="13"/>
                      </w:rPr>
                    </w:pPr>
                  </w:p>
                </w:tc>
                <w:tc>
                  <w:tcPr>
                    <w:tcW w:w="709" w:type="dxa"/>
                    <w:tcBorders>
                      <w:left w:val="single" w:sz="4" w:space="0" w:color="auto"/>
                      <w:right w:val="single" w:sz="4" w:space="0" w:color="auto"/>
                    </w:tcBorders>
                  </w:tcPr>
                  <w:p w14:paraId="0E9DC480"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55880903" w14:textId="77777777" w:rsidR="001C4835" w:rsidRPr="00E51992" w:rsidRDefault="001C4835" w:rsidP="001C4835">
                    <w:pPr>
                      <w:jc w:val="right"/>
                      <w:rPr>
                        <w:sz w:val="13"/>
                        <w:szCs w:val="13"/>
                      </w:rPr>
                    </w:pPr>
                  </w:p>
                </w:tc>
                <w:tc>
                  <w:tcPr>
                    <w:tcW w:w="567" w:type="dxa"/>
                    <w:tcBorders>
                      <w:left w:val="single" w:sz="4" w:space="0" w:color="auto"/>
                      <w:right w:val="single" w:sz="4" w:space="0" w:color="auto"/>
                    </w:tcBorders>
                  </w:tcPr>
                  <w:p w14:paraId="5ECE9FDD" w14:textId="77777777" w:rsidR="001C4835" w:rsidRPr="00E51992" w:rsidRDefault="001C4835" w:rsidP="001C4835">
                    <w:pPr>
                      <w:jc w:val="right"/>
                      <w:rPr>
                        <w:sz w:val="13"/>
                        <w:szCs w:val="13"/>
                      </w:rPr>
                    </w:pPr>
                  </w:p>
                </w:tc>
                <w:tc>
                  <w:tcPr>
                    <w:tcW w:w="1559" w:type="dxa"/>
                    <w:tcBorders>
                      <w:left w:val="single" w:sz="4" w:space="0" w:color="auto"/>
                    </w:tcBorders>
                  </w:tcPr>
                  <w:p w14:paraId="37D7D114" w14:textId="77777777" w:rsidR="001C4835" w:rsidRPr="00E51992" w:rsidRDefault="001C4835" w:rsidP="001C4835">
                    <w:pPr>
                      <w:jc w:val="right"/>
                      <w:rPr>
                        <w:sz w:val="13"/>
                        <w:szCs w:val="13"/>
                      </w:rPr>
                    </w:pPr>
                  </w:p>
                </w:tc>
                <w:tc>
                  <w:tcPr>
                    <w:tcW w:w="992" w:type="dxa"/>
                  </w:tcPr>
                  <w:p w14:paraId="6D7CC667" w14:textId="77777777" w:rsidR="001C4835" w:rsidRPr="00E51992" w:rsidRDefault="001C4835" w:rsidP="001C4835">
                    <w:pPr>
                      <w:jc w:val="right"/>
                      <w:rPr>
                        <w:sz w:val="13"/>
                        <w:szCs w:val="13"/>
                      </w:rPr>
                    </w:pPr>
                  </w:p>
                </w:tc>
                <w:tc>
                  <w:tcPr>
                    <w:tcW w:w="851" w:type="dxa"/>
                  </w:tcPr>
                  <w:p w14:paraId="66D44AF6" w14:textId="77777777" w:rsidR="001C4835" w:rsidRPr="00E51992" w:rsidRDefault="001C4835" w:rsidP="001C4835">
                    <w:pPr>
                      <w:jc w:val="right"/>
                      <w:rPr>
                        <w:sz w:val="13"/>
                        <w:szCs w:val="13"/>
                      </w:rPr>
                    </w:pPr>
                  </w:p>
                </w:tc>
                <w:tc>
                  <w:tcPr>
                    <w:tcW w:w="567" w:type="dxa"/>
                  </w:tcPr>
                  <w:p w14:paraId="794CAEC8" w14:textId="77777777" w:rsidR="001C4835" w:rsidRPr="00E51992" w:rsidRDefault="001C4835" w:rsidP="001C4835">
                    <w:pPr>
                      <w:jc w:val="right"/>
                      <w:rPr>
                        <w:sz w:val="13"/>
                        <w:szCs w:val="13"/>
                      </w:rPr>
                    </w:pPr>
                  </w:p>
                </w:tc>
                <w:tc>
                  <w:tcPr>
                    <w:tcW w:w="1559" w:type="dxa"/>
                  </w:tcPr>
                  <w:p w14:paraId="0DDA32AF" w14:textId="77777777" w:rsidR="001C4835" w:rsidRPr="00E51992" w:rsidRDefault="001C4835" w:rsidP="001C4835">
                    <w:pPr>
                      <w:jc w:val="right"/>
                      <w:rPr>
                        <w:sz w:val="13"/>
                        <w:szCs w:val="13"/>
                      </w:rPr>
                    </w:pPr>
                  </w:p>
                </w:tc>
                <w:tc>
                  <w:tcPr>
                    <w:tcW w:w="1134" w:type="dxa"/>
                  </w:tcPr>
                  <w:p w14:paraId="06D71927" w14:textId="77777777" w:rsidR="001C4835" w:rsidRPr="00E51992" w:rsidRDefault="001C4835" w:rsidP="001C4835">
                    <w:pPr>
                      <w:jc w:val="right"/>
                      <w:rPr>
                        <w:sz w:val="13"/>
                        <w:szCs w:val="13"/>
                      </w:rPr>
                    </w:pPr>
                  </w:p>
                </w:tc>
                <w:tc>
                  <w:tcPr>
                    <w:tcW w:w="1288" w:type="dxa"/>
                  </w:tcPr>
                  <w:p w14:paraId="04EC9BC7" w14:textId="77777777" w:rsidR="001C4835" w:rsidRPr="00E51992" w:rsidRDefault="001C4835" w:rsidP="001C4835">
                    <w:pPr>
                      <w:jc w:val="right"/>
                      <w:rPr>
                        <w:sz w:val="13"/>
                        <w:szCs w:val="13"/>
                      </w:rPr>
                    </w:pPr>
                  </w:p>
                </w:tc>
              </w:tr>
              <w:tr w:rsidR="001C4835" w14:paraId="7162C285" w14:textId="77777777" w:rsidTr="001C4835">
                <w:trPr>
                  <w:trHeight w:val="20"/>
                </w:trPr>
                <w:sdt>
                  <w:sdtPr>
                    <w:rPr>
                      <w:sz w:val="13"/>
                      <w:szCs w:val="13"/>
                    </w:rPr>
                    <w:tag w:val="_PLD_abc6effbbaad4f92a93b112da199425f"/>
                    <w:id w:val="-137730828"/>
                    <w:lock w:val="sdtLocked"/>
                  </w:sdtPr>
                  <w:sdtEndPr/>
                  <w:sdtContent>
                    <w:tc>
                      <w:tcPr>
                        <w:tcW w:w="2450" w:type="dxa"/>
                      </w:tcPr>
                      <w:p w14:paraId="7A729C87" w14:textId="77777777" w:rsidR="001C4835" w:rsidRPr="00E51992" w:rsidRDefault="001C4835" w:rsidP="001C4835">
                        <w:pPr>
                          <w:rPr>
                            <w:sz w:val="13"/>
                            <w:szCs w:val="13"/>
                          </w:rPr>
                        </w:pPr>
                        <w:r w:rsidRPr="00E51992">
                          <w:rPr>
                            <w:sz w:val="13"/>
                            <w:szCs w:val="13"/>
                          </w:rPr>
                          <w:t>二、本年</w:t>
                        </w:r>
                        <w:r w:rsidRPr="00E51992">
                          <w:rPr>
                            <w:rFonts w:hint="eastAsia"/>
                            <w:sz w:val="13"/>
                            <w:szCs w:val="13"/>
                          </w:rPr>
                          <w:t>期</w:t>
                        </w:r>
                        <w:r w:rsidRPr="00E51992">
                          <w:rPr>
                            <w:sz w:val="13"/>
                            <w:szCs w:val="13"/>
                          </w:rPr>
                          <w:t>初余额</w:t>
                        </w:r>
                      </w:p>
                    </w:tc>
                  </w:sdtContent>
                </w:sdt>
                <w:tc>
                  <w:tcPr>
                    <w:tcW w:w="1292" w:type="dxa"/>
                    <w:tcBorders>
                      <w:right w:val="single" w:sz="4" w:space="0" w:color="auto"/>
                    </w:tcBorders>
                  </w:tcPr>
                  <w:p w14:paraId="19EBE9A5" w14:textId="77777777" w:rsidR="001C4835" w:rsidRPr="00E51992" w:rsidRDefault="001C4835" w:rsidP="001C4835">
                    <w:pPr>
                      <w:jc w:val="right"/>
                      <w:rPr>
                        <w:sz w:val="13"/>
                        <w:szCs w:val="13"/>
                      </w:rPr>
                    </w:pPr>
                    <w:r w:rsidRPr="00E51992">
                      <w:rPr>
                        <w:sz w:val="13"/>
                        <w:szCs w:val="13"/>
                      </w:rPr>
                      <w:t>422,000,000.00</w:t>
                    </w:r>
                  </w:p>
                </w:tc>
                <w:tc>
                  <w:tcPr>
                    <w:tcW w:w="709" w:type="dxa"/>
                    <w:tcBorders>
                      <w:left w:val="single" w:sz="4" w:space="0" w:color="auto"/>
                      <w:right w:val="single" w:sz="4" w:space="0" w:color="auto"/>
                    </w:tcBorders>
                  </w:tcPr>
                  <w:p w14:paraId="0A6F2980"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6597BCB5" w14:textId="77777777" w:rsidR="001C4835" w:rsidRPr="00E51992" w:rsidRDefault="001C4835" w:rsidP="001C4835">
                    <w:pPr>
                      <w:jc w:val="right"/>
                      <w:rPr>
                        <w:sz w:val="13"/>
                        <w:szCs w:val="13"/>
                      </w:rPr>
                    </w:pPr>
                  </w:p>
                </w:tc>
                <w:tc>
                  <w:tcPr>
                    <w:tcW w:w="567" w:type="dxa"/>
                    <w:tcBorders>
                      <w:left w:val="single" w:sz="4" w:space="0" w:color="auto"/>
                      <w:right w:val="single" w:sz="4" w:space="0" w:color="auto"/>
                    </w:tcBorders>
                  </w:tcPr>
                  <w:p w14:paraId="092F6837" w14:textId="77777777" w:rsidR="001C4835" w:rsidRPr="00E51992" w:rsidRDefault="001C4835" w:rsidP="001C4835">
                    <w:pPr>
                      <w:jc w:val="right"/>
                      <w:rPr>
                        <w:sz w:val="13"/>
                        <w:szCs w:val="13"/>
                      </w:rPr>
                    </w:pPr>
                  </w:p>
                </w:tc>
                <w:tc>
                  <w:tcPr>
                    <w:tcW w:w="1559" w:type="dxa"/>
                    <w:tcBorders>
                      <w:left w:val="single" w:sz="4" w:space="0" w:color="auto"/>
                    </w:tcBorders>
                  </w:tcPr>
                  <w:p w14:paraId="7ABDAE24" w14:textId="77777777" w:rsidR="001C4835" w:rsidRPr="00E51992" w:rsidRDefault="001C4835" w:rsidP="001C4835">
                    <w:pPr>
                      <w:jc w:val="right"/>
                      <w:rPr>
                        <w:sz w:val="13"/>
                        <w:szCs w:val="13"/>
                      </w:rPr>
                    </w:pPr>
                    <w:r w:rsidRPr="00E51992">
                      <w:rPr>
                        <w:sz w:val="13"/>
                        <w:szCs w:val="13"/>
                      </w:rPr>
                      <w:t>666,639,987.85</w:t>
                    </w:r>
                  </w:p>
                </w:tc>
                <w:tc>
                  <w:tcPr>
                    <w:tcW w:w="992" w:type="dxa"/>
                  </w:tcPr>
                  <w:p w14:paraId="59CE82B4" w14:textId="77777777" w:rsidR="001C4835" w:rsidRPr="00E51992" w:rsidRDefault="001C4835" w:rsidP="001C4835">
                    <w:pPr>
                      <w:jc w:val="right"/>
                      <w:rPr>
                        <w:sz w:val="13"/>
                        <w:szCs w:val="13"/>
                      </w:rPr>
                    </w:pPr>
                  </w:p>
                </w:tc>
                <w:tc>
                  <w:tcPr>
                    <w:tcW w:w="851" w:type="dxa"/>
                  </w:tcPr>
                  <w:p w14:paraId="62791552" w14:textId="77777777" w:rsidR="001C4835" w:rsidRPr="00E51992" w:rsidRDefault="001C4835" w:rsidP="001C4835">
                    <w:pPr>
                      <w:jc w:val="right"/>
                      <w:rPr>
                        <w:sz w:val="13"/>
                        <w:szCs w:val="13"/>
                      </w:rPr>
                    </w:pPr>
                  </w:p>
                </w:tc>
                <w:tc>
                  <w:tcPr>
                    <w:tcW w:w="567" w:type="dxa"/>
                  </w:tcPr>
                  <w:p w14:paraId="5A33D423" w14:textId="77777777" w:rsidR="001C4835" w:rsidRPr="00E51992" w:rsidRDefault="001C4835" w:rsidP="001C4835">
                    <w:pPr>
                      <w:jc w:val="right"/>
                      <w:rPr>
                        <w:sz w:val="13"/>
                        <w:szCs w:val="13"/>
                      </w:rPr>
                    </w:pPr>
                  </w:p>
                </w:tc>
                <w:tc>
                  <w:tcPr>
                    <w:tcW w:w="1559" w:type="dxa"/>
                  </w:tcPr>
                  <w:p w14:paraId="115E2B65" w14:textId="77777777" w:rsidR="001C4835" w:rsidRPr="00E51992" w:rsidRDefault="001C4835" w:rsidP="001C4835">
                    <w:pPr>
                      <w:jc w:val="right"/>
                      <w:rPr>
                        <w:sz w:val="13"/>
                        <w:szCs w:val="13"/>
                      </w:rPr>
                    </w:pPr>
                    <w:r w:rsidRPr="00E51992">
                      <w:rPr>
                        <w:sz w:val="13"/>
                        <w:szCs w:val="13"/>
                      </w:rPr>
                      <w:t>38,071,282.24</w:t>
                    </w:r>
                  </w:p>
                </w:tc>
                <w:tc>
                  <w:tcPr>
                    <w:tcW w:w="1134" w:type="dxa"/>
                  </w:tcPr>
                  <w:p w14:paraId="64B36BA6" w14:textId="77777777" w:rsidR="001C4835" w:rsidRPr="00E51992" w:rsidRDefault="001C4835" w:rsidP="001C4835">
                    <w:pPr>
                      <w:jc w:val="right"/>
                      <w:rPr>
                        <w:sz w:val="13"/>
                        <w:szCs w:val="13"/>
                      </w:rPr>
                    </w:pPr>
                    <w:r w:rsidRPr="00E51992">
                      <w:rPr>
                        <w:sz w:val="13"/>
                        <w:szCs w:val="13"/>
                      </w:rPr>
                      <w:t>-58,142,511.00</w:t>
                    </w:r>
                  </w:p>
                </w:tc>
                <w:tc>
                  <w:tcPr>
                    <w:tcW w:w="1288" w:type="dxa"/>
                  </w:tcPr>
                  <w:p w14:paraId="5235B4B7" w14:textId="77777777" w:rsidR="001C4835" w:rsidRPr="00E51992" w:rsidRDefault="001C4835" w:rsidP="001C4835">
                    <w:pPr>
                      <w:jc w:val="right"/>
                      <w:rPr>
                        <w:sz w:val="13"/>
                        <w:szCs w:val="13"/>
                      </w:rPr>
                    </w:pPr>
                    <w:r w:rsidRPr="00E51992">
                      <w:rPr>
                        <w:sz w:val="13"/>
                        <w:szCs w:val="13"/>
                      </w:rPr>
                      <w:t>1,068,568,759.09</w:t>
                    </w:r>
                  </w:p>
                </w:tc>
              </w:tr>
              <w:tr w:rsidR="001C4835" w14:paraId="48EC777D" w14:textId="77777777" w:rsidTr="001C4835">
                <w:trPr>
                  <w:trHeight w:val="20"/>
                </w:trPr>
                <w:sdt>
                  <w:sdtPr>
                    <w:rPr>
                      <w:sz w:val="13"/>
                      <w:szCs w:val="13"/>
                    </w:rPr>
                    <w:tag w:val="_PLD_22eea8f5bd284adbb011ea489737927b"/>
                    <w:id w:val="1158352630"/>
                    <w:lock w:val="sdtLocked"/>
                  </w:sdtPr>
                  <w:sdtEndPr/>
                  <w:sdtContent>
                    <w:tc>
                      <w:tcPr>
                        <w:tcW w:w="2450" w:type="dxa"/>
                      </w:tcPr>
                      <w:p w14:paraId="74CD53B0" w14:textId="77777777" w:rsidR="001C4835" w:rsidRPr="00E51992" w:rsidRDefault="001C4835" w:rsidP="001C4835">
                        <w:pPr>
                          <w:rPr>
                            <w:sz w:val="13"/>
                            <w:szCs w:val="13"/>
                          </w:rPr>
                        </w:pPr>
                        <w:r w:rsidRPr="00E51992">
                          <w:rPr>
                            <w:sz w:val="13"/>
                            <w:szCs w:val="13"/>
                          </w:rPr>
                          <w:t>三、本</w:t>
                        </w:r>
                        <w:r w:rsidRPr="00E51992">
                          <w:rPr>
                            <w:rFonts w:hint="eastAsia"/>
                            <w:sz w:val="13"/>
                            <w:szCs w:val="13"/>
                          </w:rPr>
                          <w:t>期</w:t>
                        </w:r>
                        <w:r w:rsidRPr="00E51992">
                          <w:rPr>
                            <w:sz w:val="13"/>
                            <w:szCs w:val="13"/>
                          </w:rPr>
                          <w:t>增减变动金额（减少以“－”号填列）</w:t>
                        </w:r>
                      </w:p>
                    </w:tc>
                  </w:sdtContent>
                </w:sdt>
                <w:tc>
                  <w:tcPr>
                    <w:tcW w:w="1292" w:type="dxa"/>
                    <w:tcBorders>
                      <w:right w:val="single" w:sz="4" w:space="0" w:color="auto"/>
                    </w:tcBorders>
                  </w:tcPr>
                  <w:p w14:paraId="04106C05" w14:textId="77777777" w:rsidR="001C4835" w:rsidRPr="00E51992" w:rsidRDefault="001C4835" w:rsidP="001C4835">
                    <w:pPr>
                      <w:jc w:val="right"/>
                      <w:rPr>
                        <w:sz w:val="13"/>
                        <w:szCs w:val="13"/>
                      </w:rPr>
                    </w:pPr>
                    <w:r w:rsidRPr="00E51992">
                      <w:rPr>
                        <w:sz w:val="13"/>
                        <w:szCs w:val="13"/>
                      </w:rPr>
                      <w:t>63,000,000.00</w:t>
                    </w:r>
                  </w:p>
                </w:tc>
                <w:tc>
                  <w:tcPr>
                    <w:tcW w:w="709" w:type="dxa"/>
                    <w:tcBorders>
                      <w:left w:val="single" w:sz="4" w:space="0" w:color="auto"/>
                      <w:right w:val="single" w:sz="4" w:space="0" w:color="auto"/>
                    </w:tcBorders>
                  </w:tcPr>
                  <w:p w14:paraId="050CB0A5"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52E15F97" w14:textId="77777777" w:rsidR="001C4835" w:rsidRPr="00E51992" w:rsidRDefault="001C4835" w:rsidP="001C4835">
                    <w:pPr>
                      <w:jc w:val="right"/>
                      <w:rPr>
                        <w:sz w:val="13"/>
                        <w:szCs w:val="13"/>
                      </w:rPr>
                    </w:pPr>
                  </w:p>
                </w:tc>
                <w:tc>
                  <w:tcPr>
                    <w:tcW w:w="567" w:type="dxa"/>
                    <w:tcBorders>
                      <w:left w:val="single" w:sz="4" w:space="0" w:color="auto"/>
                    </w:tcBorders>
                  </w:tcPr>
                  <w:p w14:paraId="2B1CFFCB" w14:textId="77777777" w:rsidR="001C4835" w:rsidRPr="00E51992" w:rsidRDefault="001C4835" w:rsidP="001C4835">
                    <w:pPr>
                      <w:jc w:val="right"/>
                      <w:rPr>
                        <w:sz w:val="13"/>
                        <w:szCs w:val="13"/>
                      </w:rPr>
                    </w:pPr>
                  </w:p>
                </w:tc>
                <w:tc>
                  <w:tcPr>
                    <w:tcW w:w="1559" w:type="dxa"/>
                  </w:tcPr>
                  <w:p w14:paraId="128DE3B8" w14:textId="77777777" w:rsidR="001C4835" w:rsidRPr="00E51992" w:rsidRDefault="001C4835" w:rsidP="001C4835">
                    <w:pPr>
                      <w:jc w:val="right"/>
                      <w:rPr>
                        <w:sz w:val="13"/>
                        <w:szCs w:val="13"/>
                      </w:rPr>
                    </w:pPr>
                    <w:r w:rsidRPr="00E51992">
                      <w:rPr>
                        <w:sz w:val="13"/>
                        <w:szCs w:val="13"/>
                      </w:rPr>
                      <w:t>144,725,197.96</w:t>
                    </w:r>
                  </w:p>
                </w:tc>
                <w:tc>
                  <w:tcPr>
                    <w:tcW w:w="992" w:type="dxa"/>
                  </w:tcPr>
                  <w:p w14:paraId="6865BC91" w14:textId="77777777" w:rsidR="001C4835" w:rsidRPr="00E51992" w:rsidRDefault="001C4835" w:rsidP="001C4835">
                    <w:pPr>
                      <w:jc w:val="right"/>
                      <w:rPr>
                        <w:sz w:val="13"/>
                        <w:szCs w:val="13"/>
                      </w:rPr>
                    </w:pPr>
                  </w:p>
                </w:tc>
                <w:tc>
                  <w:tcPr>
                    <w:tcW w:w="851" w:type="dxa"/>
                  </w:tcPr>
                  <w:p w14:paraId="220005C2" w14:textId="77777777" w:rsidR="001C4835" w:rsidRPr="00E51992" w:rsidRDefault="001C4835" w:rsidP="001C4835">
                    <w:pPr>
                      <w:jc w:val="right"/>
                      <w:rPr>
                        <w:sz w:val="13"/>
                        <w:szCs w:val="13"/>
                      </w:rPr>
                    </w:pPr>
                  </w:p>
                </w:tc>
                <w:tc>
                  <w:tcPr>
                    <w:tcW w:w="567" w:type="dxa"/>
                  </w:tcPr>
                  <w:p w14:paraId="75E99959" w14:textId="77777777" w:rsidR="001C4835" w:rsidRPr="00E51992" w:rsidRDefault="001C4835" w:rsidP="001C4835">
                    <w:pPr>
                      <w:jc w:val="right"/>
                      <w:rPr>
                        <w:sz w:val="13"/>
                        <w:szCs w:val="13"/>
                      </w:rPr>
                    </w:pPr>
                  </w:p>
                </w:tc>
                <w:tc>
                  <w:tcPr>
                    <w:tcW w:w="1559" w:type="dxa"/>
                  </w:tcPr>
                  <w:p w14:paraId="1DACDC2D" w14:textId="77777777" w:rsidR="001C4835" w:rsidRPr="00E51992" w:rsidRDefault="001C4835" w:rsidP="001C4835">
                    <w:pPr>
                      <w:jc w:val="right"/>
                      <w:rPr>
                        <w:sz w:val="13"/>
                        <w:szCs w:val="13"/>
                      </w:rPr>
                    </w:pPr>
                  </w:p>
                </w:tc>
                <w:tc>
                  <w:tcPr>
                    <w:tcW w:w="1134" w:type="dxa"/>
                  </w:tcPr>
                  <w:p w14:paraId="0B87731B" w14:textId="77777777" w:rsidR="001C4835" w:rsidRPr="00E51992" w:rsidRDefault="001C4835" w:rsidP="001C4835">
                    <w:pPr>
                      <w:jc w:val="right"/>
                      <w:rPr>
                        <w:sz w:val="13"/>
                        <w:szCs w:val="13"/>
                      </w:rPr>
                    </w:pPr>
                    <w:r w:rsidRPr="00E51992">
                      <w:rPr>
                        <w:sz w:val="13"/>
                        <w:szCs w:val="13"/>
                      </w:rPr>
                      <w:t>2,366,167.97</w:t>
                    </w:r>
                  </w:p>
                </w:tc>
                <w:tc>
                  <w:tcPr>
                    <w:tcW w:w="1288" w:type="dxa"/>
                  </w:tcPr>
                  <w:p w14:paraId="66579498" w14:textId="77777777" w:rsidR="001C4835" w:rsidRPr="00E51992" w:rsidRDefault="001C4835" w:rsidP="001C4835">
                    <w:pPr>
                      <w:jc w:val="right"/>
                      <w:rPr>
                        <w:sz w:val="13"/>
                        <w:szCs w:val="13"/>
                      </w:rPr>
                    </w:pPr>
                    <w:r w:rsidRPr="00E51992">
                      <w:rPr>
                        <w:sz w:val="13"/>
                        <w:szCs w:val="13"/>
                      </w:rPr>
                      <w:t>210,091,365.93</w:t>
                    </w:r>
                  </w:p>
                </w:tc>
              </w:tr>
              <w:tr w:rsidR="001C4835" w14:paraId="014A903B" w14:textId="77777777" w:rsidTr="001C4835">
                <w:trPr>
                  <w:trHeight w:val="20"/>
                </w:trPr>
                <w:sdt>
                  <w:sdtPr>
                    <w:rPr>
                      <w:sz w:val="13"/>
                      <w:szCs w:val="13"/>
                    </w:rPr>
                    <w:tag w:val="_PLD_16bc7260292e4c19ad140bdfdf1ee46c"/>
                    <w:id w:val="1274210757"/>
                    <w:lock w:val="sdtLocked"/>
                  </w:sdtPr>
                  <w:sdtEndPr/>
                  <w:sdtContent>
                    <w:tc>
                      <w:tcPr>
                        <w:tcW w:w="2450" w:type="dxa"/>
                      </w:tcPr>
                      <w:p w14:paraId="32B0E24F" w14:textId="77777777" w:rsidR="001C4835" w:rsidRPr="00E51992" w:rsidRDefault="001C4835" w:rsidP="001C4835">
                        <w:pPr>
                          <w:rPr>
                            <w:sz w:val="13"/>
                            <w:szCs w:val="13"/>
                          </w:rPr>
                        </w:pPr>
                        <w:r w:rsidRPr="00E51992">
                          <w:rPr>
                            <w:rFonts w:hint="eastAsia"/>
                            <w:sz w:val="13"/>
                            <w:szCs w:val="13"/>
                          </w:rPr>
                          <w:t>（一）综合收益总额</w:t>
                        </w:r>
                      </w:p>
                    </w:tc>
                  </w:sdtContent>
                </w:sdt>
                <w:tc>
                  <w:tcPr>
                    <w:tcW w:w="1292" w:type="dxa"/>
                    <w:tcBorders>
                      <w:right w:val="single" w:sz="4" w:space="0" w:color="auto"/>
                    </w:tcBorders>
                  </w:tcPr>
                  <w:p w14:paraId="46E6B9C1" w14:textId="77777777" w:rsidR="001C4835" w:rsidRPr="00E51992" w:rsidRDefault="001C4835" w:rsidP="001C4835">
                    <w:pPr>
                      <w:jc w:val="right"/>
                      <w:rPr>
                        <w:sz w:val="13"/>
                        <w:szCs w:val="13"/>
                      </w:rPr>
                    </w:pPr>
                  </w:p>
                </w:tc>
                <w:tc>
                  <w:tcPr>
                    <w:tcW w:w="709" w:type="dxa"/>
                    <w:tcBorders>
                      <w:left w:val="single" w:sz="4" w:space="0" w:color="auto"/>
                      <w:right w:val="single" w:sz="4" w:space="0" w:color="auto"/>
                    </w:tcBorders>
                  </w:tcPr>
                  <w:p w14:paraId="1C70FEC7"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35EACDB8" w14:textId="77777777" w:rsidR="001C4835" w:rsidRPr="00E51992" w:rsidRDefault="001C4835" w:rsidP="001C4835">
                    <w:pPr>
                      <w:jc w:val="right"/>
                      <w:rPr>
                        <w:sz w:val="13"/>
                        <w:szCs w:val="13"/>
                      </w:rPr>
                    </w:pPr>
                  </w:p>
                </w:tc>
                <w:tc>
                  <w:tcPr>
                    <w:tcW w:w="567" w:type="dxa"/>
                    <w:tcBorders>
                      <w:left w:val="single" w:sz="4" w:space="0" w:color="auto"/>
                    </w:tcBorders>
                  </w:tcPr>
                  <w:p w14:paraId="0BE2D2E1" w14:textId="77777777" w:rsidR="001C4835" w:rsidRPr="00E51992" w:rsidRDefault="001C4835" w:rsidP="001C4835">
                    <w:pPr>
                      <w:jc w:val="right"/>
                      <w:rPr>
                        <w:sz w:val="13"/>
                        <w:szCs w:val="13"/>
                      </w:rPr>
                    </w:pPr>
                  </w:p>
                </w:tc>
                <w:tc>
                  <w:tcPr>
                    <w:tcW w:w="1559" w:type="dxa"/>
                  </w:tcPr>
                  <w:p w14:paraId="17C0BCB6" w14:textId="77777777" w:rsidR="001C4835" w:rsidRPr="00E51992" w:rsidRDefault="001C4835" w:rsidP="001C4835">
                    <w:pPr>
                      <w:jc w:val="right"/>
                      <w:rPr>
                        <w:sz w:val="13"/>
                        <w:szCs w:val="13"/>
                      </w:rPr>
                    </w:pPr>
                  </w:p>
                </w:tc>
                <w:tc>
                  <w:tcPr>
                    <w:tcW w:w="992" w:type="dxa"/>
                  </w:tcPr>
                  <w:p w14:paraId="581443B8" w14:textId="77777777" w:rsidR="001C4835" w:rsidRPr="00E51992" w:rsidRDefault="001C4835" w:rsidP="001C4835">
                    <w:pPr>
                      <w:jc w:val="right"/>
                      <w:rPr>
                        <w:sz w:val="13"/>
                        <w:szCs w:val="13"/>
                      </w:rPr>
                    </w:pPr>
                  </w:p>
                </w:tc>
                <w:tc>
                  <w:tcPr>
                    <w:tcW w:w="851" w:type="dxa"/>
                  </w:tcPr>
                  <w:p w14:paraId="1C76CD20" w14:textId="77777777" w:rsidR="001C4835" w:rsidRPr="00E51992" w:rsidRDefault="001C4835" w:rsidP="001C4835">
                    <w:pPr>
                      <w:jc w:val="right"/>
                      <w:rPr>
                        <w:sz w:val="13"/>
                        <w:szCs w:val="13"/>
                      </w:rPr>
                    </w:pPr>
                  </w:p>
                </w:tc>
                <w:tc>
                  <w:tcPr>
                    <w:tcW w:w="567" w:type="dxa"/>
                  </w:tcPr>
                  <w:p w14:paraId="14A811F4" w14:textId="77777777" w:rsidR="001C4835" w:rsidRPr="00E51992" w:rsidRDefault="001C4835" w:rsidP="001C4835">
                    <w:pPr>
                      <w:jc w:val="right"/>
                      <w:rPr>
                        <w:sz w:val="13"/>
                        <w:szCs w:val="13"/>
                      </w:rPr>
                    </w:pPr>
                  </w:p>
                </w:tc>
                <w:tc>
                  <w:tcPr>
                    <w:tcW w:w="1559" w:type="dxa"/>
                  </w:tcPr>
                  <w:p w14:paraId="0EC58281" w14:textId="77777777" w:rsidR="001C4835" w:rsidRPr="00E51992" w:rsidRDefault="001C4835" w:rsidP="001C4835">
                    <w:pPr>
                      <w:jc w:val="right"/>
                      <w:rPr>
                        <w:sz w:val="13"/>
                        <w:szCs w:val="13"/>
                      </w:rPr>
                    </w:pPr>
                  </w:p>
                </w:tc>
                <w:tc>
                  <w:tcPr>
                    <w:tcW w:w="1134" w:type="dxa"/>
                  </w:tcPr>
                  <w:p w14:paraId="4A2C3F91" w14:textId="77777777" w:rsidR="001C4835" w:rsidRPr="00E51992" w:rsidRDefault="001C4835" w:rsidP="001C4835">
                    <w:pPr>
                      <w:jc w:val="right"/>
                      <w:rPr>
                        <w:sz w:val="13"/>
                        <w:szCs w:val="13"/>
                      </w:rPr>
                    </w:pPr>
                    <w:r w:rsidRPr="00E51992">
                      <w:rPr>
                        <w:sz w:val="13"/>
                        <w:szCs w:val="13"/>
                      </w:rPr>
                      <w:t>2,366,167.97</w:t>
                    </w:r>
                  </w:p>
                </w:tc>
                <w:tc>
                  <w:tcPr>
                    <w:tcW w:w="1288" w:type="dxa"/>
                  </w:tcPr>
                  <w:p w14:paraId="1E8F7A11" w14:textId="77777777" w:rsidR="001C4835" w:rsidRPr="00E51992" w:rsidRDefault="001C4835" w:rsidP="001C4835">
                    <w:pPr>
                      <w:jc w:val="right"/>
                      <w:rPr>
                        <w:sz w:val="13"/>
                        <w:szCs w:val="13"/>
                      </w:rPr>
                    </w:pPr>
                    <w:r w:rsidRPr="00E51992">
                      <w:rPr>
                        <w:sz w:val="13"/>
                        <w:szCs w:val="13"/>
                      </w:rPr>
                      <w:t>2,366,167.97</w:t>
                    </w:r>
                  </w:p>
                </w:tc>
              </w:tr>
              <w:tr w:rsidR="001C4835" w14:paraId="0915ECEF" w14:textId="77777777" w:rsidTr="001C4835">
                <w:trPr>
                  <w:trHeight w:val="20"/>
                </w:trPr>
                <w:sdt>
                  <w:sdtPr>
                    <w:rPr>
                      <w:sz w:val="13"/>
                      <w:szCs w:val="13"/>
                    </w:rPr>
                    <w:tag w:val="_PLD_878006a38fe64d8788706ec54fa4a47b"/>
                    <w:id w:val="-1452076423"/>
                    <w:lock w:val="sdtLocked"/>
                  </w:sdtPr>
                  <w:sdtEndPr/>
                  <w:sdtContent>
                    <w:tc>
                      <w:tcPr>
                        <w:tcW w:w="2450" w:type="dxa"/>
                      </w:tcPr>
                      <w:p w14:paraId="248BE7CD" w14:textId="77777777" w:rsidR="001C4835" w:rsidRPr="00E51992" w:rsidRDefault="001C4835" w:rsidP="001C4835">
                        <w:pPr>
                          <w:rPr>
                            <w:sz w:val="13"/>
                            <w:szCs w:val="13"/>
                          </w:rPr>
                        </w:pPr>
                        <w:r w:rsidRPr="00E51992">
                          <w:rPr>
                            <w:sz w:val="13"/>
                            <w:szCs w:val="13"/>
                          </w:rPr>
                          <w:t>（</w:t>
                        </w:r>
                        <w:r w:rsidRPr="00E51992">
                          <w:rPr>
                            <w:rFonts w:hint="eastAsia"/>
                            <w:sz w:val="13"/>
                            <w:szCs w:val="13"/>
                          </w:rPr>
                          <w:t>二</w:t>
                        </w:r>
                        <w:r w:rsidRPr="00E51992">
                          <w:rPr>
                            <w:sz w:val="13"/>
                            <w:szCs w:val="13"/>
                          </w:rPr>
                          <w:t>）所有者投入和减少资本</w:t>
                        </w:r>
                      </w:p>
                    </w:tc>
                  </w:sdtContent>
                </w:sdt>
                <w:tc>
                  <w:tcPr>
                    <w:tcW w:w="1292" w:type="dxa"/>
                    <w:tcBorders>
                      <w:right w:val="single" w:sz="4" w:space="0" w:color="auto"/>
                    </w:tcBorders>
                  </w:tcPr>
                  <w:p w14:paraId="26485813" w14:textId="77777777" w:rsidR="001C4835" w:rsidRPr="00E51992" w:rsidRDefault="001C4835" w:rsidP="001C4835">
                    <w:pPr>
                      <w:jc w:val="right"/>
                      <w:rPr>
                        <w:sz w:val="13"/>
                        <w:szCs w:val="13"/>
                      </w:rPr>
                    </w:pPr>
                    <w:r w:rsidRPr="00E51992">
                      <w:rPr>
                        <w:sz w:val="13"/>
                        <w:szCs w:val="13"/>
                      </w:rPr>
                      <w:t>63,000,000.00</w:t>
                    </w:r>
                  </w:p>
                </w:tc>
                <w:tc>
                  <w:tcPr>
                    <w:tcW w:w="709" w:type="dxa"/>
                    <w:tcBorders>
                      <w:left w:val="single" w:sz="4" w:space="0" w:color="auto"/>
                      <w:right w:val="single" w:sz="4" w:space="0" w:color="auto"/>
                    </w:tcBorders>
                  </w:tcPr>
                  <w:p w14:paraId="4067A383"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62F8A92C" w14:textId="77777777" w:rsidR="001C4835" w:rsidRPr="00E51992" w:rsidRDefault="001C4835" w:rsidP="001C4835">
                    <w:pPr>
                      <w:jc w:val="right"/>
                      <w:rPr>
                        <w:sz w:val="13"/>
                        <w:szCs w:val="13"/>
                      </w:rPr>
                    </w:pPr>
                  </w:p>
                </w:tc>
                <w:tc>
                  <w:tcPr>
                    <w:tcW w:w="567" w:type="dxa"/>
                    <w:tcBorders>
                      <w:left w:val="single" w:sz="4" w:space="0" w:color="auto"/>
                    </w:tcBorders>
                  </w:tcPr>
                  <w:p w14:paraId="787EF790" w14:textId="77777777" w:rsidR="001C4835" w:rsidRPr="00E51992" w:rsidRDefault="001C4835" w:rsidP="001C4835">
                    <w:pPr>
                      <w:jc w:val="right"/>
                      <w:rPr>
                        <w:sz w:val="13"/>
                        <w:szCs w:val="13"/>
                      </w:rPr>
                    </w:pPr>
                  </w:p>
                </w:tc>
                <w:tc>
                  <w:tcPr>
                    <w:tcW w:w="1559" w:type="dxa"/>
                  </w:tcPr>
                  <w:p w14:paraId="39EC55CF" w14:textId="77777777" w:rsidR="001C4835" w:rsidRPr="00E51992" w:rsidRDefault="001C4835" w:rsidP="001C4835">
                    <w:pPr>
                      <w:jc w:val="right"/>
                      <w:rPr>
                        <w:sz w:val="13"/>
                        <w:szCs w:val="13"/>
                      </w:rPr>
                    </w:pPr>
                    <w:r w:rsidRPr="00E51992">
                      <w:rPr>
                        <w:sz w:val="13"/>
                        <w:szCs w:val="13"/>
                      </w:rPr>
                      <w:t>144,725,197.96</w:t>
                    </w:r>
                  </w:p>
                </w:tc>
                <w:tc>
                  <w:tcPr>
                    <w:tcW w:w="992" w:type="dxa"/>
                  </w:tcPr>
                  <w:p w14:paraId="3AA4C1D6" w14:textId="77777777" w:rsidR="001C4835" w:rsidRPr="00E51992" w:rsidRDefault="001C4835" w:rsidP="001C4835">
                    <w:pPr>
                      <w:jc w:val="right"/>
                      <w:rPr>
                        <w:sz w:val="13"/>
                        <w:szCs w:val="13"/>
                      </w:rPr>
                    </w:pPr>
                  </w:p>
                </w:tc>
                <w:tc>
                  <w:tcPr>
                    <w:tcW w:w="851" w:type="dxa"/>
                  </w:tcPr>
                  <w:p w14:paraId="5DAD0E33" w14:textId="77777777" w:rsidR="001C4835" w:rsidRPr="00E51992" w:rsidRDefault="001C4835" w:rsidP="001C4835">
                    <w:pPr>
                      <w:jc w:val="right"/>
                      <w:rPr>
                        <w:sz w:val="13"/>
                        <w:szCs w:val="13"/>
                      </w:rPr>
                    </w:pPr>
                  </w:p>
                </w:tc>
                <w:tc>
                  <w:tcPr>
                    <w:tcW w:w="567" w:type="dxa"/>
                  </w:tcPr>
                  <w:p w14:paraId="5306A41A" w14:textId="77777777" w:rsidR="001C4835" w:rsidRPr="00E51992" w:rsidRDefault="001C4835" w:rsidP="001C4835">
                    <w:pPr>
                      <w:jc w:val="right"/>
                      <w:rPr>
                        <w:sz w:val="13"/>
                        <w:szCs w:val="13"/>
                      </w:rPr>
                    </w:pPr>
                  </w:p>
                </w:tc>
                <w:tc>
                  <w:tcPr>
                    <w:tcW w:w="1559" w:type="dxa"/>
                  </w:tcPr>
                  <w:p w14:paraId="40D250AA" w14:textId="77777777" w:rsidR="001C4835" w:rsidRPr="00E51992" w:rsidRDefault="001C4835" w:rsidP="001C4835">
                    <w:pPr>
                      <w:jc w:val="right"/>
                      <w:rPr>
                        <w:sz w:val="13"/>
                        <w:szCs w:val="13"/>
                      </w:rPr>
                    </w:pPr>
                  </w:p>
                </w:tc>
                <w:tc>
                  <w:tcPr>
                    <w:tcW w:w="1134" w:type="dxa"/>
                  </w:tcPr>
                  <w:p w14:paraId="5F6D4DB7" w14:textId="77777777" w:rsidR="001C4835" w:rsidRPr="00E51992" w:rsidRDefault="001C4835" w:rsidP="001C4835">
                    <w:pPr>
                      <w:jc w:val="right"/>
                      <w:rPr>
                        <w:sz w:val="13"/>
                        <w:szCs w:val="13"/>
                      </w:rPr>
                    </w:pPr>
                  </w:p>
                </w:tc>
                <w:tc>
                  <w:tcPr>
                    <w:tcW w:w="1288" w:type="dxa"/>
                  </w:tcPr>
                  <w:p w14:paraId="7F4B5C03" w14:textId="77777777" w:rsidR="001C4835" w:rsidRPr="00E51992" w:rsidRDefault="001C4835" w:rsidP="001C4835">
                    <w:pPr>
                      <w:jc w:val="right"/>
                      <w:rPr>
                        <w:sz w:val="13"/>
                        <w:szCs w:val="13"/>
                      </w:rPr>
                    </w:pPr>
                    <w:r w:rsidRPr="00E51992">
                      <w:rPr>
                        <w:sz w:val="13"/>
                        <w:szCs w:val="13"/>
                      </w:rPr>
                      <w:t>207,725,197.96</w:t>
                    </w:r>
                  </w:p>
                </w:tc>
              </w:tr>
              <w:tr w:rsidR="001C4835" w14:paraId="76758F4B" w14:textId="77777777" w:rsidTr="001C4835">
                <w:trPr>
                  <w:trHeight w:val="20"/>
                </w:trPr>
                <w:sdt>
                  <w:sdtPr>
                    <w:rPr>
                      <w:sz w:val="13"/>
                      <w:szCs w:val="13"/>
                    </w:rPr>
                    <w:tag w:val="_PLD_87b7ce2356df4876b71161948845f6e6"/>
                    <w:id w:val="12808508"/>
                    <w:lock w:val="sdtLocked"/>
                  </w:sdtPr>
                  <w:sdtEndPr/>
                  <w:sdtContent>
                    <w:tc>
                      <w:tcPr>
                        <w:tcW w:w="2450" w:type="dxa"/>
                      </w:tcPr>
                      <w:p w14:paraId="292F3A75" w14:textId="77777777" w:rsidR="001C4835" w:rsidRPr="00E51992" w:rsidRDefault="001C4835" w:rsidP="001C4835">
                        <w:pPr>
                          <w:rPr>
                            <w:sz w:val="13"/>
                            <w:szCs w:val="13"/>
                          </w:rPr>
                        </w:pPr>
                        <w:r w:rsidRPr="00E51992">
                          <w:rPr>
                            <w:rFonts w:hint="eastAsia"/>
                            <w:sz w:val="13"/>
                            <w:szCs w:val="13"/>
                          </w:rPr>
                          <w:t>1．所有者投入的普通股</w:t>
                        </w:r>
                      </w:p>
                    </w:tc>
                  </w:sdtContent>
                </w:sdt>
                <w:tc>
                  <w:tcPr>
                    <w:tcW w:w="1292" w:type="dxa"/>
                    <w:tcBorders>
                      <w:right w:val="single" w:sz="4" w:space="0" w:color="auto"/>
                    </w:tcBorders>
                  </w:tcPr>
                  <w:p w14:paraId="13E265BC" w14:textId="77777777" w:rsidR="001C4835" w:rsidRPr="00E51992" w:rsidRDefault="001C4835" w:rsidP="001C4835">
                    <w:pPr>
                      <w:jc w:val="right"/>
                      <w:rPr>
                        <w:sz w:val="13"/>
                        <w:szCs w:val="13"/>
                      </w:rPr>
                    </w:pPr>
                    <w:r w:rsidRPr="00E51992">
                      <w:rPr>
                        <w:sz w:val="13"/>
                        <w:szCs w:val="13"/>
                      </w:rPr>
                      <w:t>63,000,000.00</w:t>
                    </w:r>
                  </w:p>
                </w:tc>
                <w:tc>
                  <w:tcPr>
                    <w:tcW w:w="709" w:type="dxa"/>
                    <w:tcBorders>
                      <w:left w:val="single" w:sz="4" w:space="0" w:color="auto"/>
                      <w:right w:val="single" w:sz="4" w:space="0" w:color="auto"/>
                    </w:tcBorders>
                  </w:tcPr>
                  <w:p w14:paraId="6F659EDB"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288C354A" w14:textId="77777777" w:rsidR="001C4835" w:rsidRPr="00E51992" w:rsidRDefault="001C4835" w:rsidP="001C4835">
                    <w:pPr>
                      <w:jc w:val="right"/>
                      <w:rPr>
                        <w:sz w:val="13"/>
                        <w:szCs w:val="13"/>
                      </w:rPr>
                    </w:pPr>
                  </w:p>
                </w:tc>
                <w:tc>
                  <w:tcPr>
                    <w:tcW w:w="567" w:type="dxa"/>
                    <w:tcBorders>
                      <w:left w:val="single" w:sz="4" w:space="0" w:color="auto"/>
                    </w:tcBorders>
                  </w:tcPr>
                  <w:p w14:paraId="25E529EE" w14:textId="77777777" w:rsidR="001C4835" w:rsidRPr="00E51992" w:rsidRDefault="001C4835" w:rsidP="001C4835">
                    <w:pPr>
                      <w:jc w:val="right"/>
                      <w:rPr>
                        <w:sz w:val="13"/>
                        <w:szCs w:val="13"/>
                      </w:rPr>
                    </w:pPr>
                  </w:p>
                </w:tc>
                <w:tc>
                  <w:tcPr>
                    <w:tcW w:w="1559" w:type="dxa"/>
                  </w:tcPr>
                  <w:p w14:paraId="63866554" w14:textId="77777777" w:rsidR="001C4835" w:rsidRPr="00E51992" w:rsidRDefault="001C4835" w:rsidP="001C4835">
                    <w:pPr>
                      <w:jc w:val="right"/>
                      <w:rPr>
                        <w:sz w:val="13"/>
                        <w:szCs w:val="13"/>
                      </w:rPr>
                    </w:pPr>
                    <w:r w:rsidRPr="00E51992">
                      <w:rPr>
                        <w:sz w:val="13"/>
                        <w:szCs w:val="13"/>
                      </w:rPr>
                      <w:t>144,725,197.96</w:t>
                    </w:r>
                  </w:p>
                </w:tc>
                <w:tc>
                  <w:tcPr>
                    <w:tcW w:w="992" w:type="dxa"/>
                  </w:tcPr>
                  <w:p w14:paraId="35EA2780" w14:textId="77777777" w:rsidR="001C4835" w:rsidRPr="00E51992" w:rsidRDefault="001C4835" w:rsidP="001C4835">
                    <w:pPr>
                      <w:jc w:val="right"/>
                      <w:rPr>
                        <w:sz w:val="13"/>
                        <w:szCs w:val="13"/>
                      </w:rPr>
                    </w:pPr>
                  </w:p>
                </w:tc>
                <w:tc>
                  <w:tcPr>
                    <w:tcW w:w="851" w:type="dxa"/>
                  </w:tcPr>
                  <w:p w14:paraId="72FA271F" w14:textId="77777777" w:rsidR="001C4835" w:rsidRPr="00E51992" w:rsidRDefault="001C4835" w:rsidP="001C4835">
                    <w:pPr>
                      <w:jc w:val="right"/>
                      <w:rPr>
                        <w:sz w:val="13"/>
                        <w:szCs w:val="13"/>
                      </w:rPr>
                    </w:pPr>
                  </w:p>
                </w:tc>
                <w:tc>
                  <w:tcPr>
                    <w:tcW w:w="567" w:type="dxa"/>
                  </w:tcPr>
                  <w:p w14:paraId="01BBD75D" w14:textId="77777777" w:rsidR="001C4835" w:rsidRPr="00E51992" w:rsidRDefault="001C4835" w:rsidP="001C4835">
                    <w:pPr>
                      <w:jc w:val="right"/>
                      <w:rPr>
                        <w:sz w:val="13"/>
                        <w:szCs w:val="13"/>
                      </w:rPr>
                    </w:pPr>
                  </w:p>
                </w:tc>
                <w:tc>
                  <w:tcPr>
                    <w:tcW w:w="1559" w:type="dxa"/>
                  </w:tcPr>
                  <w:p w14:paraId="1E41AB15" w14:textId="77777777" w:rsidR="001C4835" w:rsidRPr="00E51992" w:rsidRDefault="001C4835" w:rsidP="001C4835">
                    <w:pPr>
                      <w:jc w:val="right"/>
                      <w:rPr>
                        <w:sz w:val="13"/>
                        <w:szCs w:val="13"/>
                      </w:rPr>
                    </w:pPr>
                  </w:p>
                </w:tc>
                <w:tc>
                  <w:tcPr>
                    <w:tcW w:w="1134" w:type="dxa"/>
                  </w:tcPr>
                  <w:p w14:paraId="584D031F" w14:textId="77777777" w:rsidR="001C4835" w:rsidRPr="00E51992" w:rsidRDefault="001C4835" w:rsidP="001C4835">
                    <w:pPr>
                      <w:jc w:val="right"/>
                      <w:rPr>
                        <w:sz w:val="13"/>
                        <w:szCs w:val="13"/>
                      </w:rPr>
                    </w:pPr>
                  </w:p>
                </w:tc>
                <w:tc>
                  <w:tcPr>
                    <w:tcW w:w="1288" w:type="dxa"/>
                  </w:tcPr>
                  <w:p w14:paraId="1D7D997A" w14:textId="77777777" w:rsidR="001C4835" w:rsidRPr="00E51992" w:rsidRDefault="001C4835" w:rsidP="001C4835">
                    <w:pPr>
                      <w:jc w:val="right"/>
                      <w:rPr>
                        <w:sz w:val="13"/>
                        <w:szCs w:val="13"/>
                      </w:rPr>
                    </w:pPr>
                    <w:r w:rsidRPr="00E51992">
                      <w:rPr>
                        <w:sz w:val="13"/>
                        <w:szCs w:val="13"/>
                      </w:rPr>
                      <w:t>207,725,197.96</w:t>
                    </w:r>
                  </w:p>
                </w:tc>
              </w:tr>
              <w:tr w:rsidR="001C4835" w14:paraId="2F4031D3" w14:textId="77777777" w:rsidTr="001C4835">
                <w:trPr>
                  <w:trHeight w:val="20"/>
                </w:trPr>
                <w:sdt>
                  <w:sdtPr>
                    <w:rPr>
                      <w:sz w:val="13"/>
                      <w:szCs w:val="13"/>
                    </w:rPr>
                    <w:tag w:val="_PLD_364b722055ed48639a8a73b5223e270d"/>
                    <w:id w:val="1764108771"/>
                    <w:lock w:val="sdtLocked"/>
                  </w:sdtPr>
                  <w:sdtEndPr/>
                  <w:sdtContent>
                    <w:tc>
                      <w:tcPr>
                        <w:tcW w:w="2450" w:type="dxa"/>
                      </w:tcPr>
                      <w:p w14:paraId="1707365F" w14:textId="77777777" w:rsidR="001C4835" w:rsidRPr="00E51992" w:rsidRDefault="001C4835" w:rsidP="001C4835">
                        <w:pPr>
                          <w:rPr>
                            <w:sz w:val="13"/>
                            <w:szCs w:val="13"/>
                          </w:rPr>
                        </w:pPr>
                        <w:r w:rsidRPr="00E51992">
                          <w:rPr>
                            <w:rFonts w:hint="eastAsia"/>
                            <w:sz w:val="13"/>
                            <w:szCs w:val="13"/>
                          </w:rPr>
                          <w:t>2．其他权益工具持有者投入资本</w:t>
                        </w:r>
                      </w:p>
                    </w:tc>
                  </w:sdtContent>
                </w:sdt>
                <w:tc>
                  <w:tcPr>
                    <w:tcW w:w="1292" w:type="dxa"/>
                    <w:tcBorders>
                      <w:right w:val="single" w:sz="4" w:space="0" w:color="auto"/>
                    </w:tcBorders>
                  </w:tcPr>
                  <w:p w14:paraId="0ABD9363" w14:textId="77777777" w:rsidR="001C4835" w:rsidRPr="00E51992" w:rsidRDefault="001C4835" w:rsidP="001C4835">
                    <w:pPr>
                      <w:jc w:val="right"/>
                      <w:rPr>
                        <w:sz w:val="13"/>
                        <w:szCs w:val="13"/>
                      </w:rPr>
                    </w:pPr>
                  </w:p>
                </w:tc>
                <w:tc>
                  <w:tcPr>
                    <w:tcW w:w="709" w:type="dxa"/>
                    <w:tcBorders>
                      <w:left w:val="single" w:sz="4" w:space="0" w:color="auto"/>
                      <w:right w:val="single" w:sz="4" w:space="0" w:color="auto"/>
                    </w:tcBorders>
                  </w:tcPr>
                  <w:p w14:paraId="25CBEB46"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1B0D99A6" w14:textId="77777777" w:rsidR="001C4835" w:rsidRPr="00E51992" w:rsidRDefault="001C4835" w:rsidP="001C4835">
                    <w:pPr>
                      <w:jc w:val="right"/>
                      <w:rPr>
                        <w:sz w:val="13"/>
                        <w:szCs w:val="13"/>
                      </w:rPr>
                    </w:pPr>
                  </w:p>
                </w:tc>
                <w:tc>
                  <w:tcPr>
                    <w:tcW w:w="567" w:type="dxa"/>
                    <w:tcBorders>
                      <w:left w:val="single" w:sz="4" w:space="0" w:color="auto"/>
                    </w:tcBorders>
                  </w:tcPr>
                  <w:p w14:paraId="73CC3823" w14:textId="77777777" w:rsidR="001C4835" w:rsidRPr="00E51992" w:rsidRDefault="001C4835" w:rsidP="001C4835">
                    <w:pPr>
                      <w:jc w:val="right"/>
                      <w:rPr>
                        <w:sz w:val="13"/>
                        <w:szCs w:val="13"/>
                      </w:rPr>
                    </w:pPr>
                  </w:p>
                </w:tc>
                <w:tc>
                  <w:tcPr>
                    <w:tcW w:w="1559" w:type="dxa"/>
                  </w:tcPr>
                  <w:p w14:paraId="7C9297D0" w14:textId="77777777" w:rsidR="001C4835" w:rsidRPr="00E51992" w:rsidRDefault="001C4835" w:rsidP="001C4835">
                    <w:pPr>
                      <w:jc w:val="right"/>
                      <w:rPr>
                        <w:sz w:val="13"/>
                        <w:szCs w:val="13"/>
                      </w:rPr>
                    </w:pPr>
                  </w:p>
                </w:tc>
                <w:tc>
                  <w:tcPr>
                    <w:tcW w:w="992" w:type="dxa"/>
                  </w:tcPr>
                  <w:p w14:paraId="1ED70591" w14:textId="77777777" w:rsidR="001C4835" w:rsidRPr="00E51992" w:rsidRDefault="001C4835" w:rsidP="001C4835">
                    <w:pPr>
                      <w:jc w:val="right"/>
                      <w:rPr>
                        <w:sz w:val="13"/>
                        <w:szCs w:val="13"/>
                      </w:rPr>
                    </w:pPr>
                  </w:p>
                </w:tc>
                <w:tc>
                  <w:tcPr>
                    <w:tcW w:w="851" w:type="dxa"/>
                  </w:tcPr>
                  <w:p w14:paraId="39FD6105" w14:textId="77777777" w:rsidR="001C4835" w:rsidRPr="00E51992" w:rsidRDefault="001C4835" w:rsidP="001C4835">
                    <w:pPr>
                      <w:jc w:val="right"/>
                      <w:rPr>
                        <w:sz w:val="13"/>
                        <w:szCs w:val="13"/>
                      </w:rPr>
                    </w:pPr>
                  </w:p>
                </w:tc>
                <w:tc>
                  <w:tcPr>
                    <w:tcW w:w="567" w:type="dxa"/>
                  </w:tcPr>
                  <w:p w14:paraId="487FD262" w14:textId="77777777" w:rsidR="001C4835" w:rsidRPr="00E51992" w:rsidRDefault="001C4835" w:rsidP="001C4835">
                    <w:pPr>
                      <w:jc w:val="right"/>
                      <w:rPr>
                        <w:sz w:val="13"/>
                        <w:szCs w:val="13"/>
                      </w:rPr>
                    </w:pPr>
                  </w:p>
                </w:tc>
                <w:tc>
                  <w:tcPr>
                    <w:tcW w:w="1559" w:type="dxa"/>
                  </w:tcPr>
                  <w:p w14:paraId="6AB6E413" w14:textId="77777777" w:rsidR="001C4835" w:rsidRPr="00E51992" w:rsidRDefault="001C4835" w:rsidP="001C4835">
                    <w:pPr>
                      <w:jc w:val="right"/>
                      <w:rPr>
                        <w:sz w:val="13"/>
                        <w:szCs w:val="13"/>
                      </w:rPr>
                    </w:pPr>
                  </w:p>
                </w:tc>
                <w:tc>
                  <w:tcPr>
                    <w:tcW w:w="1134" w:type="dxa"/>
                  </w:tcPr>
                  <w:p w14:paraId="05588B04" w14:textId="77777777" w:rsidR="001C4835" w:rsidRPr="00E51992" w:rsidRDefault="001C4835" w:rsidP="001C4835">
                    <w:pPr>
                      <w:jc w:val="right"/>
                      <w:rPr>
                        <w:sz w:val="13"/>
                        <w:szCs w:val="13"/>
                      </w:rPr>
                    </w:pPr>
                  </w:p>
                </w:tc>
                <w:tc>
                  <w:tcPr>
                    <w:tcW w:w="1288" w:type="dxa"/>
                  </w:tcPr>
                  <w:p w14:paraId="30D9D153" w14:textId="77777777" w:rsidR="001C4835" w:rsidRPr="00E51992" w:rsidRDefault="001C4835" w:rsidP="001C4835">
                    <w:pPr>
                      <w:jc w:val="right"/>
                      <w:rPr>
                        <w:sz w:val="13"/>
                        <w:szCs w:val="13"/>
                      </w:rPr>
                    </w:pPr>
                  </w:p>
                </w:tc>
              </w:tr>
              <w:tr w:rsidR="001C4835" w14:paraId="7B6E3CBF" w14:textId="77777777" w:rsidTr="001C4835">
                <w:trPr>
                  <w:trHeight w:val="20"/>
                </w:trPr>
                <w:sdt>
                  <w:sdtPr>
                    <w:rPr>
                      <w:sz w:val="13"/>
                      <w:szCs w:val="13"/>
                    </w:rPr>
                    <w:tag w:val="_PLD_224ee219054e4248b57b186593db85a6"/>
                    <w:id w:val="1255861815"/>
                    <w:lock w:val="sdtLocked"/>
                  </w:sdtPr>
                  <w:sdtEndPr/>
                  <w:sdtContent>
                    <w:tc>
                      <w:tcPr>
                        <w:tcW w:w="2450" w:type="dxa"/>
                      </w:tcPr>
                      <w:p w14:paraId="4CC428DE" w14:textId="77777777" w:rsidR="001C4835" w:rsidRPr="00E51992" w:rsidRDefault="001C4835" w:rsidP="001C4835">
                        <w:pPr>
                          <w:rPr>
                            <w:sz w:val="13"/>
                            <w:szCs w:val="13"/>
                          </w:rPr>
                        </w:pPr>
                        <w:r w:rsidRPr="00E51992">
                          <w:rPr>
                            <w:rFonts w:hint="eastAsia"/>
                            <w:sz w:val="13"/>
                            <w:szCs w:val="13"/>
                          </w:rPr>
                          <w:t>3</w:t>
                        </w:r>
                        <w:r w:rsidRPr="00E51992">
                          <w:rPr>
                            <w:sz w:val="13"/>
                            <w:szCs w:val="13"/>
                          </w:rPr>
                          <w:t>．股份支付计入所有者权益的金额</w:t>
                        </w:r>
                      </w:p>
                    </w:tc>
                  </w:sdtContent>
                </w:sdt>
                <w:tc>
                  <w:tcPr>
                    <w:tcW w:w="1292" w:type="dxa"/>
                    <w:tcBorders>
                      <w:right w:val="single" w:sz="4" w:space="0" w:color="auto"/>
                    </w:tcBorders>
                  </w:tcPr>
                  <w:p w14:paraId="1C60B5DA" w14:textId="77777777" w:rsidR="001C4835" w:rsidRPr="00E51992" w:rsidRDefault="001C4835" w:rsidP="001C4835">
                    <w:pPr>
                      <w:jc w:val="right"/>
                      <w:rPr>
                        <w:sz w:val="13"/>
                        <w:szCs w:val="13"/>
                      </w:rPr>
                    </w:pPr>
                  </w:p>
                </w:tc>
                <w:tc>
                  <w:tcPr>
                    <w:tcW w:w="709" w:type="dxa"/>
                    <w:tcBorders>
                      <w:left w:val="single" w:sz="4" w:space="0" w:color="auto"/>
                      <w:right w:val="single" w:sz="4" w:space="0" w:color="auto"/>
                    </w:tcBorders>
                  </w:tcPr>
                  <w:p w14:paraId="452D2092"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6F47599A" w14:textId="77777777" w:rsidR="001C4835" w:rsidRPr="00E51992" w:rsidRDefault="001C4835" w:rsidP="001C4835">
                    <w:pPr>
                      <w:jc w:val="right"/>
                      <w:rPr>
                        <w:sz w:val="13"/>
                        <w:szCs w:val="13"/>
                      </w:rPr>
                    </w:pPr>
                  </w:p>
                </w:tc>
                <w:tc>
                  <w:tcPr>
                    <w:tcW w:w="567" w:type="dxa"/>
                    <w:tcBorders>
                      <w:left w:val="single" w:sz="4" w:space="0" w:color="auto"/>
                    </w:tcBorders>
                  </w:tcPr>
                  <w:p w14:paraId="1F455D9C" w14:textId="77777777" w:rsidR="001C4835" w:rsidRPr="00E51992" w:rsidRDefault="001C4835" w:rsidP="001C4835">
                    <w:pPr>
                      <w:jc w:val="right"/>
                      <w:rPr>
                        <w:sz w:val="13"/>
                        <w:szCs w:val="13"/>
                      </w:rPr>
                    </w:pPr>
                  </w:p>
                </w:tc>
                <w:tc>
                  <w:tcPr>
                    <w:tcW w:w="1559" w:type="dxa"/>
                  </w:tcPr>
                  <w:p w14:paraId="4324FC78" w14:textId="77777777" w:rsidR="001C4835" w:rsidRPr="00E51992" w:rsidRDefault="001C4835" w:rsidP="001C4835">
                    <w:pPr>
                      <w:jc w:val="right"/>
                      <w:rPr>
                        <w:sz w:val="13"/>
                        <w:szCs w:val="13"/>
                      </w:rPr>
                    </w:pPr>
                  </w:p>
                </w:tc>
                <w:tc>
                  <w:tcPr>
                    <w:tcW w:w="992" w:type="dxa"/>
                  </w:tcPr>
                  <w:p w14:paraId="7CF6566A" w14:textId="77777777" w:rsidR="001C4835" w:rsidRPr="00E51992" w:rsidRDefault="001C4835" w:rsidP="001C4835">
                    <w:pPr>
                      <w:jc w:val="right"/>
                      <w:rPr>
                        <w:sz w:val="13"/>
                        <w:szCs w:val="13"/>
                      </w:rPr>
                    </w:pPr>
                  </w:p>
                </w:tc>
                <w:tc>
                  <w:tcPr>
                    <w:tcW w:w="851" w:type="dxa"/>
                  </w:tcPr>
                  <w:p w14:paraId="115E2403" w14:textId="77777777" w:rsidR="001C4835" w:rsidRPr="00E51992" w:rsidRDefault="001C4835" w:rsidP="001C4835">
                    <w:pPr>
                      <w:jc w:val="right"/>
                      <w:rPr>
                        <w:sz w:val="13"/>
                        <w:szCs w:val="13"/>
                      </w:rPr>
                    </w:pPr>
                  </w:p>
                </w:tc>
                <w:tc>
                  <w:tcPr>
                    <w:tcW w:w="567" w:type="dxa"/>
                  </w:tcPr>
                  <w:p w14:paraId="6398322C" w14:textId="77777777" w:rsidR="001C4835" w:rsidRPr="00E51992" w:rsidRDefault="001C4835" w:rsidP="001C4835">
                    <w:pPr>
                      <w:jc w:val="right"/>
                      <w:rPr>
                        <w:sz w:val="13"/>
                        <w:szCs w:val="13"/>
                      </w:rPr>
                    </w:pPr>
                  </w:p>
                </w:tc>
                <w:tc>
                  <w:tcPr>
                    <w:tcW w:w="1559" w:type="dxa"/>
                  </w:tcPr>
                  <w:p w14:paraId="60C9ACD5" w14:textId="77777777" w:rsidR="001C4835" w:rsidRPr="00E51992" w:rsidRDefault="001C4835" w:rsidP="001C4835">
                    <w:pPr>
                      <w:jc w:val="right"/>
                      <w:rPr>
                        <w:sz w:val="13"/>
                        <w:szCs w:val="13"/>
                      </w:rPr>
                    </w:pPr>
                  </w:p>
                </w:tc>
                <w:tc>
                  <w:tcPr>
                    <w:tcW w:w="1134" w:type="dxa"/>
                  </w:tcPr>
                  <w:p w14:paraId="33F841F8" w14:textId="77777777" w:rsidR="001C4835" w:rsidRPr="00E51992" w:rsidRDefault="001C4835" w:rsidP="001C4835">
                    <w:pPr>
                      <w:jc w:val="right"/>
                      <w:rPr>
                        <w:sz w:val="13"/>
                        <w:szCs w:val="13"/>
                      </w:rPr>
                    </w:pPr>
                  </w:p>
                </w:tc>
                <w:tc>
                  <w:tcPr>
                    <w:tcW w:w="1288" w:type="dxa"/>
                  </w:tcPr>
                  <w:p w14:paraId="560791B9" w14:textId="77777777" w:rsidR="001C4835" w:rsidRPr="00E51992" w:rsidRDefault="001C4835" w:rsidP="001C4835">
                    <w:pPr>
                      <w:jc w:val="right"/>
                      <w:rPr>
                        <w:sz w:val="13"/>
                        <w:szCs w:val="13"/>
                      </w:rPr>
                    </w:pPr>
                  </w:p>
                </w:tc>
              </w:tr>
              <w:tr w:rsidR="001C4835" w14:paraId="5A662D66" w14:textId="77777777" w:rsidTr="001C4835">
                <w:trPr>
                  <w:trHeight w:val="20"/>
                </w:trPr>
                <w:sdt>
                  <w:sdtPr>
                    <w:rPr>
                      <w:sz w:val="13"/>
                      <w:szCs w:val="13"/>
                    </w:rPr>
                    <w:tag w:val="_PLD_2bb07b8c813f401e9b889121fc03b9bd"/>
                    <w:id w:val="784627317"/>
                    <w:lock w:val="sdtLocked"/>
                  </w:sdtPr>
                  <w:sdtEndPr/>
                  <w:sdtContent>
                    <w:tc>
                      <w:tcPr>
                        <w:tcW w:w="2450" w:type="dxa"/>
                      </w:tcPr>
                      <w:p w14:paraId="4F1D63B9" w14:textId="77777777" w:rsidR="001C4835" w:rsidRPr="00E51992" w:rsidRDefault="001C4835" w:rsidP="001C4835">
                        <w:pPr>
                          <w:rPr>
                            <w:sz w:val="13"/>
                            <w:szCs w:val="13"/>
                          </w:rPr>
                        </w:pPr>
                        <w:r w:rsidRPr="00E51992">
                          <w:rPr>
                            <w:rFonts w:hint="eastAsia"/>
                            <w:sz w:val="13"/>
                            <w:szCs w:val="13"/>
                          </w:rPr>
                          <w:t>4</w:t>
                        </w:r>
                        <w:r w:rsidRPr="00E51992">
                          <w:rPr>
                            <w:sz w:val="13"/>
                            <w:szCs w:val="13"/>
                          </w:rPr>
                          <w:t>．其他</w:t>
                        </w:r>
                      </w:p>
                    </w:tc>
                  </w:sdtContent>
                </w:sdt>
                <w:tc>
                  <w:tcPr>
                    <w:tcW w:w="1292" w:type="dxa"/>
                    <w:tcBorders>
                      <w:right w:val="single" w:sz="4" w:space="0" w:color="auto"/>
                    </w:tcBorders>
                  </w:tcPr>
                  <w:p w14:paraId="35877F42" w14:textId="77777777" w:rsidR="001C4835" w:rsidRPr="00E51992" w:rsidRDefault="001C4835" w:rsidP="001C4835">
                    <w:pPr>
                      <w:jc w:val="right"/>
                      <w:rPr>
                        <w:sz w:val="13"/>
                        <w:szCs w:val="13"/>
                      </w:rPr>
                    </w:pPr>
                  </w:p>
                </w:tc>
                <w:tc>
                  <w:tcPr>
                    <w:tcW w:w="709" w:type="dxa"/>
                    <w:tcBorders>
                      <w:left w:val="single" w:sz="4" w:space="0" w:color="auto"/>
                      <w:right w:val="single" w:sz="4" w:space="0" w:color="auto"/>
                    </w:tcBorders>
                  </w:tcPr>
                  <w:p w14:paraId="2A29D2A8"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21833C0B" w14:textId="77777777" w:rsidR="001C4835" w:rsidRPr="00E51992" w:rsidRDefault="001C4835" w:rsidP="001C4835">
                    <w:pPr>
                      <w:jc w:val="right"/>
                      <w:rPr>
                        <w:sz w:val="13"/>
                        <w:szCs w:val="13"/>
                      </w:rPr>
                    </w:pPr>
                  </w:p>
                </w:tc>
                <w:tc>
                  <w:tcPr>
                    <w:tcW w:w="567" w:type="dxa"/>
                    <w:tcBorders>
                      <w:left w:val="single" w:sz="4" w:space="0" w:color="auto"/>
                    </w:tcBorders>
                  </w:tcPr>
                  <w:p w14:paraId="42A330A3" w14:textId="77777777" w:rsidR="001C4835" w:rsidRPr="00E51992" w:rsidRDefault="001C4835" w:rsidP="001C4835">
                    <w:pPr>
                      <w:jc w:val="right"/>
                      <w:rPr>
                        <w:sz w:val="13"/>
                        <w:szCs w:val="13"/>
                      </w:rPr>
                    </w:pPr>
                  </w:p>
                </w:tc>
                <w:tc>
                  <w:tcPr>
                    <w:tcW w:w="1559" w:type="dxa"/>
                  </w:tcPr>
                  <w:p w14:paraId="098DB15D" w14:textId="77777777" w:rsidR="001C4835" w:rsidRPr="00E51992" w:rsidRDefault="001C4835" w:rsidP="001C4835">
                    <w:pPr>
                      <w:jc w:val="right"/>
                      <w:rPr>
                        <w:sz w:val="13"/>
                        <w:szCs w:val="13"/>
                      </w:rPr>
                    </w:pPr>
                  </w:p>
                </w:tc>
                <w:tc>
                  <w:tcPr>
                    <w:tcW w:w="992" w:type="dxa"/>
                  </w:tcPr>
                  <w:p w14:paraId="1BD9EF97" w14:textId="77777777" w:rsidR="001C4835" w:rsidRPr="00E51992" w:rsidRDefault="001C4835" w:rsidP="001C4835">
                    <w:pPr>
                      <w:jc w:val="right"/>
                      <w:rPr>
                        <w:sz w:val="13"/>
                        <w:szCs w:val="13"/>
                      </w:rPr>
                    </w:pPr>
                  </w:p>
                </w:tc>
                <w:tc>
                  <w:tcPr>
                    <w:tcW w:w="851" w:type="dxa"/>
                  </w:tcPr>
                  <w:p w14:paraId="12C92D2E" w14:textId="77777777" w:rsidR="001C4835" w:rsidRPr="00E51992" w:rsidRDefault="001C4835" w:rsidP="001C4835">
                    <w:pPr>
                      <w:jc w:val="right"/>
                      <w:rPr>
                        <w:sz w:val="13"/>
                        <w:szCs w:val="13"/>
                      </w:rPr>
                    </w:pPr>
                  </w:p>
                </w:tc>
                <w:tc>
                  <w:tcPr>
                    <w:tcW w:w="567" w:type="dxa"/>
                  </w:tcPr>
                  <w:p w14:paraId="4AD6EF77" w14:textId="77777777" w:rsidR="001C4835" w:rsidRPr="00E51992" w:rsidRDefault="001C4835" w:rsidP="001C4835">
                    <w:pPr>
                      <w:jc w:val="right"/>
                      <w:rPr>
                        <w:sz w:val="13"/>
                        <w:szCs w:val="13"/>
                      </w:rPr>
                    </w:pPr>
                  </w:p>
                </w:tc>
                <w:tc>
                  <w:tcPr>
                    <w:tcW w:w="1559" w:type="dxa"/>
                  </w:tcPr>
                  <w:p w14:paraId="32AD7316" w14:textId="77777777" w:rsidR="001C4835" w:rsidRPr="00E51992" w:rsidRDefault="001C4835" w:rsidP="001C4835">
                    <w:pPr>
                      <w:jc w:val="right"/>
                      <w:rPr>
                        <w:sz w:val="13"/>
                        <w:szCs w:val="13"/>
                      </w:rPr>
                    </w:pPr>
                  </w:p>
                </w:tc>
                <w:tc>
                  <w:tcPr>
                    <w:tcW w:w="1134" w:type="dxa"/>
                  </w:tcPr>
                  <w:p w14:paraId="4324D814" w14:textId="77777777" w:rsidR="001C4835" w:rsidRPr="00E51992" w:rsidRDefault="001C4835" w:rsidP="001C4835">
                    <w:pPr>
                      <w:jc w:val="right"/>
                      <w:rPr>
                        <w:sz w:val="13"/>
                        <w:szCs w:val="13"/>
                      </w:rPr>
                    </w:pPr>
                  </w:p>
                </w:tc>
                <w:tc>
                  <w:tcPr>
                    <w:tcW w:w="1288" w:type="dxa"/>
                  </w:tcPr>
                  <w:p w14:paraId="77823CDF" w14:textId="77777777" w:rsidR="001C4835" w:rsidRPr="00E51992" w:rsidRDefault="001C4835" w:rsidP="001C4835">
                    <w:pPr>
                      <w:jc w:val="right"/>
                      <w:rPr>
                        <w:sz w:val="13"/>
                        <w:szCs w:val="13"/>
                      </w:rPr>
                    </w:pPr>
                  </w:p>
                </w:tc>
              </w:tr>
              <w:tr w:rsidR="001C4835" w14:paraId="423B36DB" w14:textId="77777777" w:rsidTr="001C4835">
                <w:trPr>
                  <w:trHeight w:val="20"/>
                </w:trPr>
                <w:sdt>
                  <w:sdtPr>
                    <w:rPr>
                      <w:sz w:val="13"/>
                      <w:szCs w:val="13"/>
                    </w:rPr>
                    <w:tag w:val="_PLD_b280cf7ceeaa4dd8b4b782055ca20607"/>
                    <w:id w:val="-1115052269"/>
                    <w:lock w:val="sdtLocked"/>
                  </w:sdtPr>
                  <w:sdtEndPr/>
                  <w:sdtContent>
                    <w:tc>
                      <w:tcPr>
                        <w:tcW w:w="2450" w:type="dxa"/>
                      </w:tcPr>
                      <w:p w14:paraId="1CE87B99" w14:textId="77777777" w:rsidR="001C4835" w:rsidRPr="00E51992" w:rsidRDefault="001C4835" w:rsidP="001C4835">
                        <w:pPr>
                          <w:rPr>
                            <w:sz w:val="13"/>
                            <w:szCs w:val="13"/>
                          </w:rPr>
                        </w:pPr>
                        <w:r w:rsidRPr="00E51992">
                          <w:rPr>
                            <w:sz w:val="13"/>
                            <w:szCs w:val="13"/>
                          </w:rPr>
                          <w:t>（</w:t>
                        </w:r>
                        <w:r w:rsidRPr="00E51992">
                          <w:rPr>
                            <w:rFonts w:hint="eastAsia"/>
                            <w:sz w:val="13"/>
                            <w:szCs w:val="13"/>
                          </w:rPr>
                          <w:t>三</w:t>
                        </w:r>
                        <w:r w:rsidRPr="00E51992">
                          <w:rPr>
                            <w:sz w:val="13"/>
                            <w:szCs w:val="13"/>
                          </w:rPr>
                          <w:t>）利润分配</w:t>
                        </w:r>
                      </w:p>
                    </w:tc>
                  </w:sdtContent>
                </w:sdt>
                <w:tc>
                  <w:tcPr>
                    <w:tcW w:w="1292" w:type="dxa"/>
                    <w:tcBorders>
                      <w:right w:val="single" w:sz="4" w:space="0" w:color="auto"/>
                    </w:tcBorders>
                  </w:tcPr>
                  <w:p w14:paraId="1DDA5262" w14:textId="77777777" w:rsidR="001C4835" w:rsidRPr="00E51992" w:rsidRDefault="001C4835" w:rsidP="001C4835">
                    <w:pPr>
                      <w:jc w:val="right"/>
                      <w:rPr>
                        <w:sz w:val="13"/>
                        <w:szCs w:val="13"/>
                      </w:rPr>
                    </w:pPr>
                  </w:p>
                </w:tc>
                <w:tc>
                  <w:tcPr>
                    <w:tcW w:w="709" w:type="dxa"/>
                    <w:tcBorders>
                      <w:left w:val="single" w:sz="4" w:space="0" w:color="auto"/>
                      <w:right w:val="single" w:sz="4" w:space="0" w:color="auto"/>
                    </w:tcBorders>
                  </w:tcPr>
                  <w:p w14:paraId="5B973D1C"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54104E43" w14:textId="77777777" w:rsidR="001C4835" w:rsidRPr="00E51992" w:rsidRDefault="001C4835" w:rsidP="001C4835">
                    <w:pPr>
                      <w:jc w:val="right"/>
                      <w:rPr>
                        <w:sz w:val="13"/>
                        <w:szCs w:val="13"/>
                      </w:rPr>
                    </w:pPr>
                  </w:p>
                </w:tc>
                <w:tc>
                  <w:tcPr>
                    <w:tcW w:w="567" w:type="dxa"/>
                    <w:tcBorders>
                      <w:left w:val="single" w:sz="4" w:space="0" w:color="auto"/>
                    </w:tcBorders>
                  </w:tcPr>
                  <w:p w14:paraId="10973A2F" w14:textId="77777777" w:rsidR="001C4835" w:rsidRPr="00E51992" w:rsidRDefault="001C4835" w:rsidP="001C4835">
                    <w:pPr>
                      <w:jc w:val="right"/>
                      <w:rPr>
                        <w:sz w:val="13"/>
                        <w:szCs w:val="13"/>
                      </w:rPr>
                    </w:pPr>
                  </w:p>
                </w:tc>
                <w:tc>
                  <w:tcPr>
                    <w:tcW w:w="1559" w:type="dxa"/>
                  </w:tcPr>
                  <w:p w14:paraId="149FC863" w14:textId="77777777" w:rsidR="001C4835" w:rsidRPr="00E51992" w:rsidRDefault="001C4835" w:rsidP="001C4835">
                    <w:pPr>
                      <w:jc w:val="right"/>
                      <w:rPr>
                        <w:sz w:val="13"/>
                        <w:szCs w:val="13"/>
                      </w:rPr>
                    </w:pPr>
                  </w:p>
                </w:tc>
                <w:tc>
                  <w:tcPr>
                    <w:tcW w:w="992" w:type="dxa"/>
                  </w:tcPr>
                  <w:p w14:paraId="50D730FE" w14:textId="77777777" w:rsidR="001C4835" w:rsidRPr="00E51992" w:rsidRDefault="001C4835" w:rsidP="001C4835">
                    <w:pPr>
                      <w:jc w:val="right"/>
                      <w:rPr>
                        <w:sz w:val="13"/>
                        <w:szCs w:val="13"/>
                      </w:rPr>
                    </w:pPr>
                  </w:p>
                </w:tc>
                <w:tc>
                  <w:tcPr>
                    <w:tcW w:w="851" w:type="dxa"/>
                  </w:tcPr>
                  <w:p w14:paraId="6A7F4E7F" w14:textId="77777777" w:rsidR="001C4835" w:rsidRPr="00E51992" w:rsidRDefault="001C4835" w:rsidP="001C4835">
                    <w:pPr>
                      <w:jc w:val="right"/>
                      <w:rPr>
                        <w:sz w:val="13"/>
                        <w:szCs w:val="13"/>
                      </w:rPr>
                    </w:pPr>
                  </w:p>
                </w:tc>
                <w:tc>
                  <w:tcPr>
                    <w:tcW w:w="567" w:type="dxa"/>
                  </w:tcPr>
                  <w:p w14:paraId="30F35041" w14:textId="77777777" w:rsidR="001C4835" w:rsidRPr="00E51992" w:rsidRDefault="001C4835" w:rsidP="001C4835">
                    <w:pPr>
                      <w:jc w:val="right"/>
                      <w:rPr>
                        <w:sz w:val="13"/>
                        <w:szCs w:val="13"/>
                      </w:rPr>
                    </w:pPr>
                  </w:p>
                </w:tc>
                <w:tc>
                  <w:tcPr>
                    <w:tcW w:w="1559" w:type="dxa"/>
                  </w:tcPr>
                  <w:p w14:paraId="015A9998" w14:textId="77777777" w:rsidR="001C4835" w:rsidRPr="00E51992" w:rsidRDefault="001C4835" w:rsidP="001C4835">
                    <w:pPr>
                      <w:jc w:val="right"/>
                      <w:rPr>
                        <w:sz w:val="13"/>
                        <w:szCs w:val="13"/>
                      </w:rPr>
                    </w:pPr>
                  </w:p>
                </w:tc>
                <w:tc>
                  <w:tcPr>
                    <w:tcW w:w="1134" w:type="dxa"/>
                  </w:tcPr>
                  <w:p w14:paraId="0BC316BE" w14:textId="77777777" w:rsidR="001C4835" w:rsidRPr="00E51992" w:rsidRDefault="001C4835" w:rsidP="001C4835">
                    <w:pPr>
                      <w:jc w:val="right"/>
                      <w:rPr>
                        <w:sz w:val="13"/>
                        <w:szCs w:val="13"/>
                      </w:rPr>
                    </w:pPr>
                  </w:p>
                </w:tc>
                <w:tc>
                  <w:tcPr>
                    <w:tcW w:w="1288" w:type="dxa"/>
                  </w:tcPr>
                  <w:p w14:paraId="564C252E" w14:textId="77777777" w:rsidR="001C4835" w:rsidRPr="00E51992" w:rsidRDefault="001C4835" w:rsidP="001C4835">
                    <w:pPr>
                      <w:jc w:val="right"/>
                      <w:rPr>
                        <w:sz w:val="13"/>
                        <w:szCs w:val="13"/>
                      </w:rPr>
                    </w:pPr>
                  </w:p>
                </w:tc>
              </w:tr>
              <w:tr w:rsidR="001C4835" w14:paraId="7D45953A" w14:textId="77777777" w:rsidTr="001C4835">
                <w:trPr>
                  <w:trHeight w:val="20"/>
                </w:trPr>
                <w:sdt>
                  <w:sdtPr>
                    <w:rPr>
                      <w:sz w:val="13"/>
                      <w:szCs w:val="13"/>
                    </w:rPr>
                    <w:tag w:val="_PLD_bae08be416ce4c01886da1cc65a38bd8"/>
                    <w:id w:val="-243416469"/>
                    <w:lock w:val="sdtLocked"/>
                  </w:sdtPr>
                  <w:sdtEndPr/>
                  <w:sdtContent>
                    <w:tc>
                      <w:tcPr>
                        <w:tcW w:w="2450" w:type="dxa"/>
                      </w:tcPr>
                      <w:p w14:paraId="74B44952" w14:textId="77777777" w:rsidR="001C4835" w:rsidRPr="00E51992" w:rsidRDefault="001C4835" w:rsidP="001C4835">
                        <w:pPr>
                          <w:rPr>
                            <w:sz w:val="13"/>
                            <w:szCs w:val="13"/>
                          </w:rPr>
                        </w:pPr>
                        <w:r w:rsidRPr="00E51992">
                          <w:rPr>
                            <w:sz w:val="13"/>
                            <w:szCs w:val="13"/>
                          </w:rPr>
                          <w:t>1．提取盈余公积</w:t>
                        </w:r>
                      </w:p>
                    </w:tc>
                  </w:sdtContent>
                </w:sdt>
                <w:tc>
                  <w:tcPr>
                    <w:tcW w:w="1292" w:type="dxa"/>
                    <w:tcBorders>
                      <w:right w:val="single" w:sz="4" w:space="0" w:color="auto"/>
                    </w:tcBorders>
                  </w:tcPr>
                  <w:p w14:paraId="436DBFDB" w14:textId="77777777" w:rsidR="001C4835" w:rsidRPr="00E51992" w:rsidRDefault="001C4835" w:rsidP="001C4835">
                    <w:pPr>
                      <w:jc w:val="right"/>
                      <w:rPr>
                        <w:sz w:val="13"/>
                        <w:szCs w:val="13"/>
                      </w:rPr>
                    </w:pPr>
                  </w:p>
                </w:tc>
                <w:tc>
                  <w:tcPr>
                    <w:tcW w:w="709" w:type="dxa"/>
                    <w:tcBorders>
                      <w:left w:val="single" w:sz="4" w:space="0" w:color="auto"/>
                      <w:right w:val="single" w:sz="4" w:space="0" w:color="auto"/>
                    </w:tcBorders>
                  </w:tcPr>
                  <w:p w14:paraId="64661224"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3AD2EA43" w14:textId="77777777" w:rsidR="001C4835" w:rsidRPr="00E51992" w:rsidRDefault="001C4835" w:rsidP="001C4835">
                    <w:pPr>
                      <w:jc w:val="right"/>
                      <w:rPr>
                        <w:sz w:val="13"/>
                        <w:szCs w:val="13"/>
                      </w:rPr>
                    </w:pPr>
                  </w:p>
                </w:tc>
                <w:tc>
                  <w:tcPr>
                    <w:tcW w:w="567" w:type="dxa"/>
                    <w:tcBorders>
                      <w:left w:val="single" w:sz="4" w:space="0" w:color="auto"/>
                    </w:tcBorders>
                  </w:tcPr>
                  <w:p w14:paraId="4871D77E" w14:textId="77777777" w:rsidR="001C4835" w:rsidRPr="00E51992" w:rsidRDefault="001C4835" w:rsidP="001C4835">
                    <w:pPr>
                      <w:jc w:val="right"/>
                      <w:rPr>
                        <w:sz w:val="13"/>
                        <w:szCs w:val="13"/>
                      </w:rPr>
                    </w:pPr>
                  </w:p>
                </w:tc>
                <w:tc>
                  <w:tcPr>
                    <w:tcW w:w="1559" w:type="dxa"/>
                  </w:tcPr>
                  <w:p w14:paraId="5264DDBB" w14:textId="77777777" w:rsidR="001C4835" w:rsidRPr="00E51992" w:rsidRDefault="001C4835" w:rsidP="001C4835">
                    <w:pPr>
                      <w:jc w:val="right"/>
                      <w:rPr>
                        <w:sz w:val="13"/>
                        <w:szCs w:val="13"/>
                      </w:rPr>
                    </w:pPr>
                  </w:p>
                </w:tc>
                <w:tc>
                  <w:tcPr>
                    <w:tcW w:w="992" w:type="dxa"/>
                  </w:tcPr>
                  <w:p w14:paraId="029B2A6D" w14:textId="77777777" w:rsidR="001C4835" w:rsidRPr="00E51992" w:rsidRDefault="001C4835" w:rsidP="001C4835">
                    <w:pPr>
                      <w:jc w:val="right"/>
                      <w:rPr>
                        <w:sz w:val="13"/>
                        <w:szCs w:val="13"/>
                      </w:rPr>
                    </w:pPr>
                  </w:p>
                </w:tc>
                <w:tc>
                  <w:tcPr>
                    <w:tcW w:w="851" w:type="dxa"/>
                  </w:tcPr>
                  <w:p w14:paraId="15B742C2" w14:textId="77777777" w:rsidR="001C4835" w:rsidRPr="00E51992" w:rsidRDefault="001C4835" w:rsidP="001C4835">
                    <w:pPr>
                      <w:jc w:val="right"/>
                      <w:rPr>
                        <w:sz w:val="13"/>
                        <w:szCs w:val="13"/>
                      </w:rPr>
                    </w:pPr>
                  </w:p>
                </w:tc>
                <w:tc>
                  <w:tcPr>
                    <w:tcW w:w="567" w:type="dxa"/>
                  </w:tcPr>
                  <w:p w14:paraId="3288D7EF" w14:textId="77777777" w:rsidR="001C4835" w:rsidRPr="00E51992" w:rsidRDefault="001C4835" w:rsidP="001C4835">
                    <w:pPr>
                      <w:jc w:val="right"/>
                      <w:rPr>
                        <w:sz w:val="13"/>
                        <w:szCs w:val="13"/>
                      </w:rPr>
                    </w:pPr>
                  </w:p>
                </w:tc>
                <w:tc>
                  <w:tcPr>
                    <w:tcW w:w="1559" w:type="dxa"/>
                  </w:tcPr>
                  <w:p w14:paraId="46D0B2EE" w14:textId="77777777" w:rsidR="001C4835" w:rsidRPr="00E51992" w:rsidRDefault="001C4835" w:rsidP="001C4835">
                    <w:pPr>
                      <w:jc w:val="right"/>
                      <w:rPr>
                        <w:sz w:val="13"/>
                        <w:szCs w:val="13"/>
                      </w:rPr>
                    </w:pPr>
                  </w:p>
                </w:tc>
                <w:tc>
                  <w:tcPr>
                    <w:tcW w:w="1134" w:type="dxa"/>
                  </w:tcPr>
                  <w:p w14:paraId="4F6D3CC3" w14:textId="77777777" w:rsidR="001C4835" w:rsidRPr="00E51992" w:rsidRDefault="001C4835" w:rsidP="001C4835">
                    <w:pPr>
                      <w:jc w:val="right"/>
                      <w:rPr>
                        <w:sz w:val="13"/>
                        <w:szCs w:val="13"/>
                      </w:rPr>
                    </w:pPr>
                  </w:p>
                </w:tc>
                <w:tc>
                  <w:tcPr>
                    <w:tcW w:w="1288" w:type="dxa"/>
                  </w:tcPr>
                  <w:p w14:paraId="2CC0D8B0" w14:textId="77777777" w:rsidR="001C4835" w:rsidRPr="00E51992" w:rsidRDefault="001C4835" w:rsidP="001C4835">
                    <w:pPr>
                      <w:jc w:val="right"/>
                      <w:rPr>
                        <w:sz w:val="13"/>
                        <w:szCs w:val="13"/>
                      </w:rPr>
                    </w:pPr>
                  </w:p>
                </w:tc>
              </w:tr>
              <w:tr w:rsidR="001C4835" w14:paraId="3FBBFD3C" w14:textId="77777777" w:rsidTr="001C4835">
                <w:trPr>
                  <w:trHeight w:val="20"/>
                </w:trPr>
                <w:sdt>
                  <w:sdtPr>
                    <w:rPr>
                      <w:sz w:val="13"/>
                      <w:szCs w:val="13"/>
                    </w:rPr>
                    <w:tag w:val="_PLD_4deac8941f8344f99337c17d7e8feb6f"/>
                    <w:id w:val="-623317781"/>
                    <w:lock w:val="sdtLocked"/>
                  </w:sdtPr>
                  <w:sdtEndPr/>
                  <w:sdtContent>
                    <w:tc>
                      <w:tcPr>
                        <w:tcW w:w="2450" w:type="dxa"/>
                      </w:tcPr>
                      <w:p w14:paraId="717AC23C" w14:textId="77777777" w:rsidR="001C4835" w:rsidRPr="00E51992" w:rsidRDefault="001C4835" w:rsidP="001C4835">
                        <w:pPr>
                          <w:rPr>
                            <w:sz w:val="13"/>
                            <w:szCs w:val="13"/>
                          </w:rPr>
                        </w:pPr>
                        <w:r w:rsidRPr="00E51992">
                          <w:rPr>
                            <w:rFonts w:hint="eastAsia"/>
                            <w:sz w:val="13"/>
                            <w:szCs w:val="13"/>
                          </w:rPr>
                          <w:t>2</w:t>
                        </w:r>
                        <w:r w:rsidRPr="00E51992">
                          <w:rPr>
                            <w:sz w:val="13"/>
                            <w:szCs w:val="13"/>
                          </w:rPr>
                          <w:t>．对所有者（或股东）的分配</w:t>
                        </w:r>
                      </w:p>
                    </w:tc>
                  </w:sdtContent>
                </w:sdt>
                <w:tc>
                  <w:tcPr>
                    <w:tcW w:w="1292" w:type="dxa"/>
                    <w:tcBorders>
                      <w:right w:val="single" w:sz="4" w:space="0" w:color="auto"/>
                    </w:tcBorders>
                  </w:tcPr>
                  <w:p w14:paraId="0D7A74DB" w14:textId="77777777" w:rsidR="001C4835" w:rsidRPr="00E51992" w:rsidRDefault="001C4835" w:rsidP="001C4835">
                    <w:pPr>
                      <w:jc w:val="right"/>
                      <w:rPr>
                        <w:sz w:val="13"/>
                        <w:szCs w:val="13"/>
                      </w:rPr>
                    </w:pPr>
                  </w:p>
                </w:tc>
                <w:tc>
                  <w:tcPr>
                    <w:tcW w:w="709" w:type="dxa"/>
                    <w:tcBorders>
                      <w:left w:val="single" w:sz="4" w:space="0" w:color="auto"/>
                      <w:right w:val="single" w:sz="4" w:space="0" w:color="auto"/>
                    </w:tcBorders>
                  </w:tcPr>
                  <w:p w14:paraId="2DE1AF2E"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460A4556" w14:textId="77777777" w:rsidR="001C4835" w:rsidRPr="00E51992" w:rsidRDefault="001C4835" w:rsidP="001C4835">
                    <w:pPr>
                      <w:jc w:val="right"/>
                      <w:rPr>
                        <w:sz w:val="13"/>
                        <w:szCs w:val="13"/>
                      </w:rPr>
                    </w:pPr>
                  </w:p>
                </w:tc>
                <w:tc>
                  <w:tcPr>
                    <w:tcW w:w="567" w:type="dxa"/>
                    <w:tcBorders>
                      <w:left w:val="single" w:sz="4" w:space="0" w:color="auto"/>
                    </w:tcBorders>
                  </w:tcPr>
                  <w:p w14:paraId="1312D4FA" w14:textId="77777777" w:rsidR="001C4835" w:rsidRPr="00E51992" w:rsidRDefault="001C4835" w:rsidP="001C4835">
                    <w:pPr>
                      <w:jc w:val="right"/>
                      <w:rPr>
                        <w:sz w:val="13"/>
                        <w:szCs w:val="13"/>
                      </w:rPr>
                    </w:pPr>
                  </w:p>
                </w:tc>
                <w:tc>
                  <w:tcPr>
                    <w:tcW w:w="1559" w:type="dxa"/>
                  </w:tcPr>
                  <w:p w14:paraId="54814167" w14:textId="77777777" w:rsidR="001C4835" w:rsidRPr="00E51992" w:rsidRDefault="001C4835" w:rsidP="001C4835">
                    <w:pPr>
                      <w:jc w:val="right"/>
                      <w:rPr>
                        <w:sz w:val="13"/>
                        <w:szCs w:val="13"/>
                      </w:rPr>
                    </w:pPr>
                  </w:p>
                </w:tc>
                <w:tc>
                  <w:tcPr>
                    <w:tcW w:w="992" w:type="dxa"/>
                  </w:tcPr>
                  <w:p w14:paraId="7DB6EA4D" w14:textId="77777777" w:rsidR="001C4835" w:rsidRPr="00E51992" w:rsidRDefault="001C4835" w:rsidP="001C4835">
                    <w:pPr>
                      <w:jc w:val="right"/>
                      <w:rPr>
                        <w:sz w:val="13"/>
                        <w:szCs w:val="13"/>
                      </w:rPr>
                    </w:pPr>
                  </w:p>
                </w:tc>
                <w:tc>
                  <w:tcPr>
                    <w:tcW w:w="851" w:type="dxa"/>
                  </w:tcPr>
                  <w:p w14:paraId="6D477CAA" w14:textId="77777777" w:rsidR="001C4835" w:rsidRPr="00E51992" w:rsidRDefault="001C4835" w:rsidP="001C4835">
                    <w:pPr>
                      <w:jc w:val="right"/>
                      <w:rPr>
                        <w:sz w:val="13"/>
                        <w:szCs w:val="13"/>
                      </w:rPr>
                    </w:pPr>
                  </w:p>
                </w:tc>
                <w:tc>
                  <w:tcPr>
                    <w:tcW w:w="567" w:type="dxa"/>
                  </w:tcPr>
                  <w:p w14:paraId="6A8666CA" w14:textId="77777777" w:rsidR="001C4835" w:rsidRPr="00E51992" w:rsidRDefault="001C4835" w:rsidP="001C4835">
                    <w:pPr>
                      <w:jc w:val="right"/>
                      <w:rPr>
                        <w:sz w:val="13"/>
                        <w:szCs w:val="13"/>
                      </w:rPr>
                    </w:pPr>
                  </w:p>
                </w:tc>
                <w:tc>
                  <w:tcPr>
                    <w:tcW w:w="1559" w:type="dxa"/>
                  </w:tcPr>
                  <w:p w14:paraId="412235EA" w14:textId="77777777" w:rsidR="001C4835" w:rsidRPr="00E51992" w:rsidRDefault="001C4835" w:rsidP="001C4835">
                    <w:pPr>
                      <w:jc w:val="right"/>
                      <w:rPr>
                        <w:sz w:val="13"/>
                        <w:szCs w:val="13"/>
                      </w:rPr>
                    </w:pPr>
                  </w:p>
                </w:tc>
                <w:tc>
                  <w:tcPr>
                    <w:tcW w:w="1134" w:type="dxa"/>
                  </w:tcPr>
                  <w:p w14:paraId="587B2660" w14:textId="77777777" w:rsidR="001C4835" w:rsidRPr="00E51992" w:rsidRDefault="001C4835" w:rsidP="001C4835">
                    <w:pPr>
                      <w:jc w:val="right"/>
                      <w:rPr>
                        <w:sz w:val="13"/>
                        <w:szCs w:val="13"/>
                      </w:rPr>
                    </w:pPr>
                  </w:p>
                </w:tc>
                <w:tc>
                  <w:tcPr>
                    <w:tcW w:w="1288" w:type="dxa"/>
                  </w:tcPr>
                  <w:p w14:paraId="077C1EF3" w14:textId="77777777" w:rsidR="001C4835" w:rsidRPr="00E51992" w:rsidRDefault="001C4835" w:rsidP="001C4835">
                    <w:pPr>
                      <w:jc w:val="right"/>
                      <w:rPr>
                        <w:sz w:val="13"/>
                        <w:szCs w:val="13"/>
                      </w:rPr>
                    </w:pPr>
                  </w:p>
                </w:tc>
              </w:tr>
              <w:tr w:rsidR="001C4835" w14:paraId="2F8C0893" w14:textId="77777777" w:rsidTr="001C4835">
                <w:trPr>
                  <w:trHeight w:val="20"/>
                </w:trPr>
                <w:sdt>
                  <w:sdtPr>
                    <w:rPr>
                      <w:sz w:val="13"/>
                      <w:szCs w:val="13"/>
                    </w:rPr>
                    <w:tag w:val="_PLD_ff58a7e98f194ea88a1175d96b9527b1"/>
                    <w:id w:val="1593515680"/>
                    <w:lock w:val="sdtLocked"/>
                  </w:sdtPr>
                  <w:sdtEndPr/>
                  <w:sdtContent>
                    <w:tc>
                      <w:tcPr>
                        <w:tcW w:w="2450" w:type="dxa"/>
                      </w:tcPr>
                      <w:p w14:paraId="29EEC00A" w14:textId="77777777" w:rsidR="001C4835" w:rsidRPr="00E51992" w:rsidRDefault="001C4835" w:rsidP="001C4835">
                        <w:pPr>
                          <w:rPr>
                            <w:sz w:val="13"/>
                            <w:szCs w:val="13"/>
                          </w:rPr>
                        </w:pPr>
                        <w:r w:rsidRPr="00E51992">
                          <w:rPr>
                            <w:rFonts w:hint="eastAsia"/>
                            <w:sz w:val="13"/>
                            <w:szCs w:val="13"/>
                          </w:rPr>
                          <w:t>3</w:t>
                        </w:r>
                        <w:r w:rsidRPr="00E51992">
                          <w:rPr>
                            <w:sz w:val="13"/>
                            <w:szCs w:val="13"/>
                          </w:rPr>
                          <w:t>．其他</w:t>
                        </w:r>
                      </w:p>
                    </w:tc>
                  </w:sdtContent>
                </w:sdt>
                <w:tc>
                  <w:tcPr>
                    <w:tcW w:w="1292" w:type="dxa"/>
                    <w:tcBorders>
                      <w:right w:val="single" w:sz="4" w:space="0" w:color="auto"/>
                    </w:tcBorders>
                  </w:tcPr>
                  <w:p w14:paraId="4749FFEC" w14:textId="77777777" w:rsidR="001C4835" w:rsidRPr="00E51992" w:rsidRDefault="001C4835" w:rsidP="001C4835">
                    <w:pPr>
                      <w:jc w:val="right"/>
                      <w:rPr>
                        <w:sz w:val="13"/>
                        <w:szCs w:val="13"/>
                      </w:rPr>
                    </w:pPr>
                  </w:p>
                </w:tc>
                <w:tc>
                  <w:tcPr>
                    <w:tcW w:w="709" w:type="dxa"/>
                    <w:tcBorders>
                      <w:left w:val="single" w:sz="4" w:space="0" w:color="auto"/>
                      <w:right w:val="single" w:sz="4" w:space="0" w:color="auto"/>
                    </w:tcBorders>
                  </w:tcPr>
                  <w:p w14:paraId="7CEBD4BA"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7E4CD528" w14:textId="77777777" w:rsidR="001C4835" w:rsidRPr="00E51992" w:rsidRDefault="001C4835" w:rsidP="001C4835">
                    <w:pPr>
                      <w:jc w:val="right"/>
                      <w:rPr>
                        <w:sz w:val="13"/>
                        <w:szCs w:val="13"/>
                      </w:rPr>
                    </w:pPr>
                  </w:p>
                </w:tc>
                <w:tc>
                  <w:tcPr>
                    <w:tcW w:w="567" w:type="dxa"/>
                    <w:tcBorders>
                      <w:left w:val="single" w:sz="4" w:space="0" w:color="auto"/>
                    </w:tcBorders>
                  </w:tcPr>
                  <w:p w14:paraId="649A6DD1" w14:textId="77777777" w:rsidR="001C4835" w:rsidRPr="00E51992" w:rsidRDefault="001C4835" w:rsidP="001C4835">
                    <w:pPr>
                      <w:jc w:val="right"/>
                      <w:rPr>
                        <w:sz w:val="13"/>
                        <w:szCs w:val="13"/>
                      </w:rPr>
                    </w:pPr>
                  </w:p>
                </w:tc>
                <w:tc>
                  <w:tcPr>
                    <w:tcW w:w="1559" w:type="dxa"/>
                  </w:tcPr>
                  <w:p w14:paraId="1373E8BC" w14:textId="77777777" w:rsidR="001C4835" w:rsidRPr="00E51992" w:rsidRDefault="001C4835" w:rsidP="001C4835">
                    <w:pPr>
                      <w:jc w:val="right"/>
                      <w:rPr>
                        <w:sz w:val="13"/>
                        <w:szCs w:val="13"/>
                      </w:rPr>
                    </w:pPr>
                  </w:p>
                </w:tc>
                <w:tc>
                  <w:tcPr>
                    <w:tcW w:w="992" w:type="dxa"/>
                  </w:tcPr>
                  <w:p w14:paraId="60B426CC" w14:textId="77777777" w:rsidR="001C4835" w:rsidRPr="00E51992" w:rsidRDefault="001C4835" w:rsidP="001C4835">
                    <w:pPr>
                      <w:jc w:val="right"/>
                      <w:rPr>
                        <w:sz w:val="13"/>
                        <w:szCs w:val="13"/>
                      </w:rPr>
                    </w:pPr>
                  </w:p>
                </w:tc>
                <w:tc>
                  <w:tcPr>
                    <w:tcW w:w="851" w:type="dxa"/>
                  </w:tcPr>
                  <w:p w14:paraId="7A414A48" w14:textId="77777777" w:rsidR="001C4835" w:rsidRPr="00E51992" w:rsidRDefault="001C4835" w:rsidP="001C4835">
                    <w:pPr>
                      <w:jc w:val="right"/>
                      <w:rPr>
                        <w:sz w:val="13"/>
                        <w:szCs w:val="13"/>
                      </w:rPr>
                    </w:pPr>
                  </w:p>
                </w:tc>
                <w:tc>
                  <w:tcPr>
                    <w:tcW w:w="567" w:type="dxa"/>
                  </w:tcPr>
                  <w:p w14:paraId="35CB94C2" w14:textId="77777777" w:rsidR="001C4835" w:rsidRPr="00E51992" w:rsidRDefault="001C4835" w:rsidP="001C4835">
                    <w:pPr>
                      <w:jc w:val="right"/>
                      <w:rPr>
                        <w:sz w:val="13"/>
                        <w:szCs w:val="13"/>
                      </w:rPr>
                    </w:pPr>
                  </w:p>
                </w:tc>
                <w:tc>
                  <w:tcPr>
                    <w:tcW w:w="1559" w:type="dxa"/>
                  </w:tcPr>
                  <w:p w14:paraId="5E169FD4" w14:textId="77777777" w:rsidR="001C4835" w:rsidRPr="00E51992" w:rsidRDefault="001C4835" w:rsidP="001C4835">
                    <w:pPr>
                      <w:jc w:val="right"/>
                      <w:rPr>
                        <w:sz w:val="13"/>
                        <w:szCs w:val="13"/>
                      </w:rPr>
                    </w:pPr>
                  </w:p>
                </w:tc>
                <w:tc>
                  <w:tcPr>
                    <w:tcW w:w="1134" w:type="dxa"/>
                  </w:tcPr>
                  <w:p w14:paraId="24FE818D" w14:textId="77777777" w:rsidR="001C4835" w:rsidRPr="00E51992" w:rsidRDefault="001C4835" w:rsidP="001C4835">
                    <w:pPr>
                      <w:jc w:val="right"/>
                      <w:rPr>
                        <w:sz w:val="13"/>
                        <w:szCs w:val="13"/>
                      </w:rPr>
                    </w:pPr>
                  </w:p>
                </w:tc>
                <w:tc>
                  <w:tcPr>
                    <w:tcW w:w="1288" w:type="dxa"/>
                  </w:tcPr>
                  <w:p w14:paraId="52BCC986" w14:textId="77777777" w:rsidR="001C4835" w:rsidRPr="00E51992" w:rsidRDefault="001C4835" w:rsidP="001C4835">
                    <w:pPr>
                      <w:jc w:val="right"/>
                      <w:rPr>
                        <w:sz w:val="13"/>
                        <w:szCs w:val="13"/>
                      </w:rPr>
                    </w:pPr>
                  </w:p>
                </w:tc>
              </w:tr>
              <w:tr w:rsidR="001C4835" w14:paraId="4973C6DB" w14:textId="77777777" w:rsidTr="001C4835">
                <w:trPr>
                  <w:trHeight w:val="20"/>
                </w:trPr>
                <w:sdt>
                  <w:sdtPr>
                    <w:rPr>
                      <w:sz w:val="13"/>
                      <w:szCs w:val="13"/>
                    </w:rPr>
                    <w:tag w:val="_PLD_8938fb7f04ef4f54b6183645ffa42f40"/>
                    <w:id w:val="927935531"/>
                    <w:lock w:val="sdtLocked"/>
                  </w:sdtPr>
                  <w:sdtEndPr/>
                  <w:sdtContent>
                    <w:tc>
                      <w:tcPr>
                        <w:tcW w:w="2450" w:type="dxa"/>
                      </w:tcPr>
                      <w:p w14:paraId="2A31C2A6" w14:textId="77777777" w:rsidR="001C4835" w:rsidRPr="00E51992" w:rsidRDefault="001C4835" w:rsidP="001C4835">
                        <w:pPr>
                          <w:rPr>
                            <w:sz w:val="13"/>
                            <w:szCs w:val="13"/>
                          </w:rPr>
                        </w:pPr>
                        <w:r w:rsidRPr="00E51992">
                          <w:rPr>
                            <w:sz w:val="13"/>
                            <w:szCs w:val="13"/>
                          </w:rPr>
                          <w:t>（</w:t>
                        </w:r>
                        <w:r w:rsidRPr="00E51992">
                          <w:rPr>
                            <w:rFonts w:hint="eastAsia"/>
                            <w:sz w:val="13"/>
                            <w:szCs w:val="13"/>
                          </w:rPr>
                          <w:t>四</w:t>
                        </w:r>
                        <w:r w:rsidRPr="00E51992">
                          <w:rPr>
                            <w:sz w:val="13"/>
                            <w:szCs w:val="13"/>
                          </w:rPr>
                          <w:t>）所有者权益内部结转</w:t>
                        </w:r>
                      </w:p>
                    </w:tc>
                  </w:sdtContent>
                </w:sdt>
                <w:tc>
                  <w:tcPr>
                    <w:tcW w:w="1292" w:type="dxa"/>
                    <w:tcBorders>
                      <w:right w:val="single" w:sz="4" w:space="0" w:color="auto"/>
                    </w:tcBorders>
                  </w:tcPr>
                  <w:p w14:paraId="52052C93" w14:textId="77777777" w:rsidR="001C4835" w:rsidRPr="00E51992" w:rsidRDefault="001C4835" w:rsidP="001C4835">
                    <w:pPr>
                      <w:jc w:val="right"/>
                      <w:rPr>
                        <w:sz w:val="13"/>
                        <w:szCs w:val="13"/>
                      </w:rPr>
                    </w:pPr>
                  </w:p>
                </w:tc>
                <w:tc>
                  <w:tcPr>
                    <w:tcW w:w="709" w:type="dxa"/>
                    <w:tcBorders>
                      <w:left w:val="single" w:sz="4" w:space="0" w:color="auto"/>
                      <w:right w:val="single" w:sz="4" w:space="0" w:color="auto"/>
                    </w:tcBorders>
                  </w:tcPr>
                  <w:p w14:paraId="2B8BEE2D"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323D07F8" w14:textId="77777777" w:rsidR="001C4835" w:rsidRPr="00E51992" w:rsidRDefault="001C4835" w:rsidP="001C4835">
                    <w:pPr>
                      <w:jc w:val="right"/>
                      <w:rPr>
                        <w:sz w:val="13"/>
                        <w:szCs w:val="13"/>
                      </w:rPr>
                    </w:pPr>
                  </w:p>
                </w:tc>
                <w:tc>
                  <w:tcPr>
                    <w:tcW w:w="567" w:type="dxa"/>
                    <w:tcBorders>
                      <w:left w:val="single" w:sz="4" w:space="0" w:color="auto"/>
                    </w:tcBorders>
                  </w:tcPr>
                  <w:p w14:paraId="6A6783D7" w14:textId="77777777" w:rsidR="001C4835" w:rsidRPr="00E51992" w:rsidRDefault="001C4835" w:rsidP="001C4835">
                    <w:pPr>
                      <w:jc w:val="right"/>
                      <w:rPr>
                        <w:sz w:val="13"/>
                        <w:szCs w:val="13"/>
                      </w:rPr>
                    </w:pPr>
                  </w:p>
                </w:tc>
                <w:tc>
                  <w:tcPr>
                    <w:tcW w:w="1559" w:type="dxa"/>
                  </w:tcPr>
                  <w:p w14:paraId="2039CBA3" w14:textId="77777777" w:rsidR="001C4835" w:rsidRPr="00E51992" w:rsidRDefault="001C4835" w:rsidP="001C4835">
                    <w:pPr>
                      <w:jc w:val="right"/>
                      <w:rPr>
                        <w:sz w:val="13"/>
                        <w:szCs w:val="13"/>
                      </w:rPr>
                    </w:pPr>
                  </w:p>
                </w:tc>
                <w:tc>
                  <w:tcPr>
                    <w:tcW w:w="992" w:type="dxa"/>
                  </w:tcPr>
                  <w:p w14:paraId="644601B5" w14:textId="77777777" w:rsidR="001C4835" w:rsidRPr="00E51992" w:rsidRDefault="001C4835" w:rsidP="001C4835">
                    <w:pPr>
                      <w:jc w:val="right"/>
                      <w:rPr>
                        <w:sz w:val="13"/>
                        <w:szCs w:val="13"/>
                      </w:rPr>
                    </w:pPr>
                  </w:p>
                </w:tc>
                <w:tc>
                  <w:tcPr>
                    <w:tcW w:w="851" w:type="dxa"/>
                  </w:tcPr>
                  <w:p w14:paraId="6CBC6042" w14:textId="77777777" w:rsidR="001C4835" w:rsidRPr="00E51992" w:rsidRDefault="001C4835" w:rsidP="001C4835">
                    <w:pPr>
                      <w:jc w:val="right"/>
                      <w:rPr>
                        <w:sz w:val="13"/>
                        <w:szCs w:val="13"/>
                      </w:rPr>
                    </w:pPr>
                  </w:p>
                </w:tc>
                <w:tc>
                  <w:tcPr>
                    <w:tcW w:w="567" w:type="dxa"/>
                  </w:tcPr>
                  <w:p w14:paraId="11C5A636" w14:textId="77777777" w:rsidR="001C4835" w:rsidRPr="00E51992" w:rsidRDefault="001C4835" w:rsidP="001C4835">
                    <w:pPr>
                      <w:jc w:val="right"/>
                      <w:rPr>
                        <w:sz w:val="13"/>
                        <w:szCs w:val="13"/>
                      </w:rPr>
                    </w:pPr>
                  </w:p>
                </w:tc>
                <w:tc>
                  <w:tcPr>
                    <w:tcW w:w="1559" w:type="dxa"/>
                  </w:tcPr>
                  <w:p w14:paraId="66861E30" w14:textId="77777777" w:rsidR="001C4835" w:rsidRPr="00E51992" w:rsidRDefault="001C4835" w:rsidP="001C4835">
                    <w:pPr>
                      <w:jc w:val="right"/>
                      <w:rPr>
                        <w:sz w:val="13"/>
                        <w:szCs w:val="13"/>
                      </w:rPr>
                    </w:pPr>
                  </w:p>
                </w:tc>
                <w:tc>
                  <w:tcPr>
                    <w:tcW w:w="1134" w:type="dxa"/>
                  </w:tcPr>
                  <w:p w14:paraId="4240F699" w14:textId="77777777" w:rsidR="001C4835" w:rsidRPr="00E51992" w:rsidRDefault="001C4835" w:rsidP="001C4835">
                    <w:pPr>
                      <w:jc w:val="right"/>
                      <w:rPr>
                        <w:sz w:val="13"/>
                        <w:szCs w:val="13"/>
                      </w:rPr>
                    </w:pPr>
                  </w:p>
                </w:tc>
                <w:tc>
                  <w:tcPr>
                    <w:tcW w:w="1288" w:type="dxa"/>
                  </w:tcPr>
                  <w:p w14:paraId="51411948" w14:textId="77777777" w:rsidR="001C4835" w:rsidRPr="00E51992" w:rsidRDefault="001C4835" w:rsidP="001C4835">
                    <w:pPr>
                      <w:jc w:val="right"/>
                      <w:rPr>
                        <w:sz w:val="13"/>
                        <w:szCs w:val="13"/>
                      </w:rPr>
                    </w:pPr>
                  </w:p>
                </w:tc>
              </w:tr>
              <w:tr w:rsidR="001C4835" w14:paraId="2F2493AD" w14:textId="77777777" w:rsidTr="001C4835">
                <w:trPr>
                  <w:trHeight w:val="20"/>
                </w:trPr>
                <w:sdt>
                  <w:sdtPr>
                    <w:rPr>
                      <w:sz w:val="13"/>
                      <w:szCs w:val="13"/>
                    </w:rPr>
                    <w:tag w:val="_PLD_805f473e3b5c4efd99b4c472dc99ddb5"/>
                    <w:id w:val="-1300295601"/>
                    <w:lock w:val="sdtLocked"/>
                  </w:sdtPr>
                  <w:sdtEndPr/>
                  <w:sdtContent>
                    <w:tc>
                      <w:tcPr>
                        <w:tcW w:w="2450" w:type="dxa"/>
                      </w:tcPr>
                      <w:p w14:paraId="79A0A861" w14:textId="77777777" w:rsidR="001C4835" w:rsidRPr="00E51992" w:rsidRDefault="001C4835" w:rsidP="001C4835">
                        <w:pPr>
                          <w:rPr>
                            <w:sz w:val="13"/>
                            <w:szCs w:val="13"/>
                          </w:rPr>
                        </w:pPr>
                        <w:r w:rsidRPr="00E51992">
                          <w:rPr>
                            <w:sz w:val="13"/>
                            <w:szCs w:val="13"/>
                          </w:rPr>
                          <w:t>1．资本公积转增资本（或股本）</w:t>
                        </w:r>
                      </w:p>
                    </w:tc>
                  </w:sdtContent>
                </w:sdt>
                <w:tc>
                  <w:tcPr>
                    <w:tcW w:w="1292" w:type="dxa"/>
                    <w:tcBorders>
                      <w:right w:val="single" w:sz="4" w:space="0" w:color="auto"/>
                    </w:tcBorders>
                  </w:tcPr>
                  <w:p w14:paraId="236895DD" w14:textId="77777777" w:rsidR="001C4835" w:rsidRPr="00E51992" w:rsidRDefault="001C4835" w:rsidP="001C4835">
                    <w:pPr>
                      <w:jc w:val="right"/>
                      <w:rPr>
                        <w:sz w:val="13"/>
                        <w:szCs w:val="13"/>
                      </w:rPr>
                    </w:pPr>
                  </w:p>
                </w:tc>
                <w:tc>
                  <w:tcPr>
                    <w:tcW w:w="709" w:type="dxa"/>
                    <w:tcBorders>
                      <w:left w:val="single" w:sz="4" w:space="0" w:color="auto"/>
                      <w:right w:val="single" w:sz="4" w:space="0" w:color="auto"/>
                    </w:tcBorders>
                  </w:tcPr>
                  <w:p w14:paraId="7E4A063D"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78DE52E2" w14:textId="77777777" w:rsidR="001C4835" w:rsidRPr="00E51992" w:rsidRDefault="001C4835" w:rsidP="001C4835">
                    <w:pPr>
                      <w:jc w:val="right"/>
                      <w:rPr>
                        <w:sz w:val="13"/>
                        <w:szCs w:val="13"/>
                      </w:rPr>
                    </w:pPr>
                  </w:p>
                </w:tc>
                <w:tc>
                  <w:tcPr>
                    <w:tcW w:w="567" w:type="dxa"/>
                    <w:tcBorders>
                      <w:left w:val="single" w:sz="4" w:space="0" w:color="auto"/>
                    </w:tcBorders>
                  </w:tcPr>
                  <w:p w14:paraId="041EAAB5" w14:textId="77777777" w:rsidR="001C4835" w:rsidRPr="00E51992" w:rsidRDefault="001C4835" w:rsidP="001C4835">
                    <w:pPr>
                      <w:jc w:val="right"/>
                      <w:rPr>
                        <w:sz w:val="13"/>
                        <w:szCs w:val="13"/>
                      </w:rPr>
                    </w:pPr>
                  </w:p>
                </w:tc>
                <w:tc>
                  <w:tcPr>
                    <w:tcW w:w="1559" w:type="dxa"/>
                  </w:tcPr>
                  <w:p w14:paraId="278785F2" w14:textId="77777777" w:rsidR="001C4835" w:rsidRPr="00E51992" w:rsidRDefault="001C4835" w:rsidP="001C4835">
                    <w:pPr>
                      <w:jc w:val="right"/>
                      <w:rPr>
                        <w:sz w:val="13"/>
                        <w:szCs w:val="13"/>
                      </w:rPr>
                    </w:pPr>
                  </w:p>
                </w:tc>
                <w:tc>
                  <w:tcPr>
                    <w:tcW w:w="992" w:type="dxa"/>
                  </w:tcPr>
                  <w:p w14:paraId="152A647E" w14:textId="77777777" w:rsidR="001C4835" w:rsidRPr="00E51992" w:rsidRDefault="001C4835" w:rsidP="001C4835">
                    <w:pPr>
                      <w:jc w:val="right"/>
                      <w:rPr>
                        <w:sz w:val="13"/>
                        <w:szCs w:val="13"/>
                      </w:rPr>
                    </w:pPr>
                  </w:p>
                </w:tc>
                <w:tc>
                  <w:tcPr>
                    <w:tcW w:w="851" w:type="dxa"/>
                  </w:tcPr>
                  <w:p w14:paraId="165DE581" w14:textId="77777777" w:rsidR="001C4835" w:rsidRPr="00E51992" w:rsidRDefault="001C4835" w:rsidP="001C4835">
                    <w:pPr>
                      <w:jc w:val="right"/>
                      <w:rPr>
                        <w:sz w:val="13"/>
                        <w:szCs w:val="13"/>
                      </w:rPr>
                    </w:pPr>
                  </w:p>
                </w:tc>
                <w:tc>
                  <w:tcPr>
                    <w:tcW w:w="567" w:type="dxa"/>
                  </w:tcPr>
                  <w:p w14:paraId="2B3A5464" w14:textId="77777777" w:rsidR="001C4835" w:rsidRPr="00E51992" w:rsidRDefault="001C4835" w:rsidP="001C4835">
                    <w:pPr>
                      <w:jc w:val="right"/>
                      <w:rPr>
                        <w:sz w:val="13"/>
                        <w:szCs w:val="13"/>
                      </w:rPr>
                    </w:pPr>
                  </w:p>
                </w:tc>
                <w:tc>
                  <w:tcPr>
                    <w:tcW w:w="1559" w:type="dxa"/>
                  </w:tcPr>
                  <w:p w14:paraId="77C44196" w14:textId="77777777" w:rsidR="001C4835" w:rsidRPr="00E51992" w:rsidRDefault="001C4835" w:rsidP="001C4835">
                    <w:pPr>
                      <w:jc w:val="right"/>
                      <w:rPr>
                        <w:sz w:val="13"/>
                        <w:szCs w:val="13"/>
                      </w:rPr>
                    </w:pPr>
                  </w:p>
                </w:tc>
                <w:tc>
                  <w:tcPr>
                    <w:tcW w:w="1134" w:type="dxa"/>
                  </w:tcPr>
                  <w:p w14:paraId="3F151FB6" w14:textId="77777777" w:rsidR="001C4835" w:rsidRPr="00E51992" w:rsidRDefault="001C4835" w:rsidP="001C4835">
                    <w:pPr>
                      <w:jc w:val="right"/>
                      <w:rPr>
                        <w:sz w:val="13"/>
                        <w:szCs w:val="13"/>
                      </w:rPr>
                    </w:pPr>
                  </w:p>
                </w:tc>
                <w:tc>
                  <w:tcPr>
                    <w:tcW w:w="1288" w:type="dxa"/>
                  </w:tcPr>
                  <w:p w14:paraId="286E6BA6" w14:textId="77777777" w:rsidR="001C4835" w:rsidRPr="00E51992" w:rsidRDefault="001C4835" w:rsidP="001C4835">
                    <w:pPr>
                      <w:jc w:val="right"/>
                      <w:rPr>
                        <w:sz w:val="13"/>
                        <w:szCs w:val="13"/>
                      </w:rPr>
                    </w:pPr>
                  </w:p>
                </w:tc>
              </w:tr>
              <w:tr w:rsidR="001C4835" w14:paraId="57F5BA7C" w14:textId="77777777" w:rsidTr="001C4835">
                <w:trPr>
                  <w:trHeight w:val="20"/>
                </w:trPr>
                <w:sdt>
                  <w:sdtPr>
                    <w:rPr>
                      <w:sz w:val="13"/>
                      <w:szCs w:val="13"/>
                    </w:rPr>
                    <w:tag w:val="_PLD_c2dd17db22d54e02ba5942412d96f3ac"/>
                    <w:id w:val="-295381639"/>
                    <w:lock w:val="sdtLocked"/>
                  </w:sdtPr>
                  <w:sdtEndPr/>
                  <w:sdtContent>
                    <w:tc>
                      <w:tcPr>
                        <w:tcW w:w="2450" w:type="dxa"/>
                      </w:tcPr>
                      <w:p w14:paraId="29421B8E" w14:textId="77777777" w:rsidR="001C4835" w:rsidRPr="00E51992" w:rsidRDefault="001C4835" w:rsidP="001C4835">
                        <w:pPr>
                          <w:rPr>
                            <w:sz w:val="13"/>
                            <w:szCs w:val="13"/>
                          </w:rPr>
                        </w:pPr>
                        <w:r w:rsidRPr="00E51992">
                          <w:rPr>
                            <w:sz w:val="13"/>
                            <w:szCs w:val="13"/>
                          </w:rPr>
                          <w:t>2．盈余公积转增资本（或股本）</w:t>
                        </w:r>
                      </w:p>
                    </w:tc>
                  </w:sdtContent>
                </w:sdt>
                <w:tc>
                  <w:tcPr>
                    <w:tcW w:w="1292" w:type="dxa"/>
                    <w:tcBorders>
                      <w:right w:val="single" w:sz="4" w:space="0" w:color="auto"/>
                    </w:tcBorders>
                  </w:tcPr>
                  <w:p w14:paraId="6827E9E7" w14:textId="77777777" w:rsidR="001C4835" w:rsidRPr="00E51992" w:rsidRDefault="001C4835" w:rsidP="001C4835">
                    <w:pPr>
                      <w:jc w:val="right"/>
                      <w:rPr>
                        <w:sz w:val="13"/>
                        <w:szCs w:val="13"/>
                      </w:rPr>
                    </w:pPr>
                  </w:p>
                </w:tc>
                <w:tc>
                  <w:tcPr>
                    <w:tcW w:w="709" w:type="dxa"/>
                    <w:tcBorders>
                      <w:left w:val="single" w:sz="4" w:space="0" w:color="auto"/>
                      <w:right w:val="single" w:sz="4" w:space="0" w:color="auto"/>
                    </w:tcBorders>
                  </w:tcPr>
                  <w:p w14:paraId="5E454285"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2215CEF8" w14:textId="77777777" w:rsidR="001C4835" w:rsidRPr="00E51992" w:rsidRDefault="001C4835" w:rsidP="001C4835">
                    <w:pPr>
                      <w:jc w:val="right"/>
                      <w:rPr>
                        <w:sz w:val="13"/>
                        <w:szCs w:val="13"/>
                      </w:rPr>
                    </w:pPr>
                  </w:p>
                </w:tc>
                <w:tc>
                  <w:tcPr>
                    <w:tcW w:w="567" w:type="dxa"/>
                    <w:tcBorders>
                      <w:left w:val="single" w:sz="4" w:space="0" w:color="auto"/>
                    </w:tcBorders>
                  </w:tcPr>
                  <w:p w14:paraId="39B1D417" w14:textId="77777777" w:rsidR="001C4835" w:rsidRPr="00E51992" w:rsidRDefault="001C4835" w:rsidP="001C4835">
                    <w:pPr>
                      <w:jc w:val="right"/>
                      <w:rPr>
                        <w:sz w:val="13"/>
                        <w:szCs w:val="13"/>
                      </w:rPr>
                    </w:pPr>
                  </w:p>
                </w:tc>
                <w:tc>
                  <w:tcPr>
                    <w:tcW w:w="1559" w:type="dxa"/>
                  </w:tcPr>
                  <w:p w14:paraId="76224195" w14:textId="77777777" w:rsidR="001C4835" w:rsidRPr="00E51992" w:rsidRDefault="001C4835" w:rsidP="001C4835">
                    <w:pPr>
                      <w:jc w:val="right"/>
                      <w:rPr>
                        <w:sz w:val="13"/>
                        <w:szCs w:val="13"/>
                      </w:rPr>
                    </w:pPr>
                  </w:p>
                </w:tc>
                <w:tc>
                  <w:tcPr>
                    <w:tcW w:w="992" w:type="dxa"/>
                  </w:tcPr>
                  <w:p w14:paraId="1B3AD90F" w14:textId="77777777" w:rsidR="001C4835" w:rsidRPr="00E51992" w:rsidRDefault="001C4835" w:rsidP="001C4835">
                    <w:pPr>
                      <w:jc w:val="right"/>
                      <w:rPr>
                        <w:sz w:val="13"/>
                        <w:szCs w:val="13"/>
                      </w:rPr>
                    </w:pPr>
                  </w:p>
                </w:tc>
                <w:tc>
                  <w:tcPr>
                    <w:tcW w:w="851" w:type="dxa"/>
                  </w:tcPr>
                  <w:p w14:paraId="3BA5C587" w14:textId="77777777" w:rsidR="001C4835" w:rsidRPr="00E51992" w:rsidRDefault="001C4835" w:rsidP="001C4835">
                    <w:pPr>
                      <w:jc w:val="right"/>
                      <w:rPr>
                        <w:sz w:val="13"/>
                        <w:szCs w:val="13"/>
                      </w:rPr>
                    </w:pPr>
                  </w:p>
                </w:tc>
                <w:tc>
                  <w:tcPr>
                    <w:tcW w:w="567" w:type="dxa"/>
                  </w:tcPr>
                  <w:p w14:paraId="6197A4E8" w14:textId="77777777" w:rsidR="001C4835" w:rsidRPr="00E51992" w:rsidRDefault="001C4835" w:rsidP="001C4835">
                    <w:pPr>
                      <w:jc w:val="right"/>
                      <w:rPr>
                        <w:sz w:val="13"/>
                        <w:szCs w:val="13"/>
                      </w:rPr>
                    </w:pPr>
                  </w:p>
                </w:tc>
                <w:tc>
                  <w:tcPr>
                    <w:tcW w:w="1559" w:type="dxa"/>
                  </w:tcPr>
                  <w:p w14:paraId="119E4275" w14:textId="77777777" w:rsidR="001C4835" w:rsidRPr="00E51992" w:rsidRDefault="001C4835" w:rsidP="001C4835">
                    <w:pPr>
                      <w:jc w:val="right"/>
                      <w:rPr>
                        <w:sz w:val="13"/>
                        <w:szCs w:val="13"/>
                      </w:rPr>
                    </w:pPr>
                  </w:p>
                </w:tc>
                <w:tc>
                  <w:tcPr>
                    <w:tcW w:w="1134" w:type="dxa"/>
                  </w:tcPr>
                  <w:p w14:paraId="7F6844BD" w14:textId="77777777" w:rsidR="001C4835" w:rsidRPr="00E51992" w:rsidRDefault="001C4835" w:rsidP="001C4835">
                    <w:pPr>
                      <w:jc w:val="right"/>
                      <w:rPr>
                        <w:sz w:val="13"/>
                        <w:szCs w:val="13"/>
                      </w:rPr>
                    </w:pPr>
                  </w:p>
                </w:tc>
                <w:tc>
                  <w:tcPr>
                    <w:tcW w:w="1288" w:type="dxa"/>
                  </w:tcPr>
                  <w:p w14:paraId="5E21F660" w14:textId="77777777" w:rsidR="001C4835" w:rsidRPr="00E51992" w:rsidRDefault="001C4835" w:rsidP="001C4835">
                    <w:pPr>
                      <w:jc w:val="right"/>
                      <w:rPr>
                        <w:sz w:val="13"/>
                        <w:szCs w:val="13"/>
                      </w:rPr>
                    </w:pPr>
                  </w:p>
                </w:tc>
              </w:tr>
              <w:tr w:rsidR="001C4835" w14:paraId="00E0328E" w14:textId="77777777" w:rsidTr="001C4835">
                <w:trPr>
                  <w:trHeight w:val="20"/>
                </w:trPr>
                <w:sdt>
                  <w:sdtPr>
                    <w:rPr>
                      <w:sz w:val="13"/>
                      <w:szCs w:val="13"/>
                    </w:rPr>
                    <w:tag w:val="_PLD_de8855f6aaf94578a33d614865e23362"/>
                    <w:id w:val="-358589880"/>
                    <w:lock w:val="sdtLocked"/>
                  </w:sdtPr>
                  <w:sdtEndPr/>
                  <w:sdtContent>
                    <w:tc>
                      <w:tcPr>
                        <w:tcW w:w="2450" w:type="dxa"/>
                      </w:tcPr>
                      <w:p w14:paraId="08FFF952" w14:textId="77777777" w:rsidR="001C4835" w:rsidRPr="00E51992" w:rsidRDefault="001C4835" w:rsidP="001C4835">
                        <w:pPr>
                          <w:rPr>
                            <w:sz w:val="13"/>
                            <w:szCs w:val="13"/>
                          </w:rPr>
                        </w:pPr>
                        <w:r w:rsidRPr="00E51992">
                          <w:rPr>
                            <w:sz w:val="13"/>
                            <w:szCs w:val="13"/>
                          </w:rPr>
                          <w:t>3．盈余公积弥补亏损</w:t>
                        </w:r>
                      </w:p>
                    </w:tc>
                  </w:sdtContent>
                </w:sdt>
                <w:tc>
                  <w:tcPr>
                    <w:tcW w:w="1292" w:type="dxa"/>
                    <w:tcBorders>
                      <w:right w:val="single" w:sz="4" w:space="0" w:color="auto"/>
                    </w:tcBorders>
                  </w:tcPr>
                  <w:p w14:paraId="5F0C8332" w14:textId="77777777" w:rsidR="001C4835" w:rsidRPr="00E51992" w:rsidRDefault="001C4835" w:rsidP="001C4835">
                    <w:pPr>
                      <w:jc w:val="right"/>
                      <w:rPr>
                        <w:sz w:val="13"/>
                        <w:szCs w:val="13"/>
                      </w:rPr>
                    </w:pPr>
                  </w:p>
                </w:tc>
                <w:tc>
                  <w:tcPr>
                    <w:tcW w:w="709" w:type="dxa"/>
                    <w:tcBorders>
                      <w:left w:val="single" w:sz="4" w:space="0" w:color="auto"/>
                      <w:right w:val="single" w:sz="4" w:space="0" w:color="auto"/>
                    </w:tcBorders>
                  </w:tcPr>
                  <w:p w14:paraId="7E120F25"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15DBF38F" w14:textId="77777777" w:rsidR="001C4835" w:rsidRPr="00E51992" w:rsidRDefault="001C4835" w:rsidP="001C4835">
                    <w:pPr>
                      <w:jc w:val="right"/>
                      <w:rPr>
                        <w:sz w:val="13"/>
                        <w:szCs w:val="13"/>
                      </w:rPr>
                    </w:pPr>
                  </w:p>
                </w:tc>
                <w:tc>
                  <w:tcPr>
                    <w:tcW w:w="567" w:type="dxa"/>
                    <w:tcBorders>
                      <w:left w:val="single" w:sz="4" w:space="0" w:color="auto"/>
                    </w:tcBorders>
                  </w:tcPr>
                  <w:p w14:paraId="321B64D4" w14:textId="77777777" w:rsidR="001C4835" w:rsidRPr="00E51992" w:rsidRDefault="001C4835" w:rsidP="001C4835">
                    <w:pPr>
                      <w:jc w:val="right"/>
                      <w:rPr>
                        <w:sz w:val="13"/>
                        <w:szCs w:val="13"/>
                      </w:rPr>
                    </w:pPr>
                  </w:p>
                </w:tc>
                <w:tc>
                  <w:tcPr>
                    <w:tcW w:w="1559" w:type="dxa"/>
                  </w:tcPr>
                  <w:p w14:paraId="5FF7F57A" w14:textId="77777777" w:rsidR="001C4835" w:rsidRPr="00E51992" w:rsidRDefault="001C4835" w:rsidP="001C4835">
                    <w:pPr>
                      <w:jc w:val="right"/>
                      <w:rPr>
                        <w:sz w:val="13"/>
                        <w:szCs w:val="13"/>
                      </w:rPr>
                    </w:pPr>
                  </w:p>
                </w:tc>
                <w:tc>
                  <w:tcPr>
                    <w:tcW w:w="992" w:type="dxa"/>
                  </w:tcPr>
                  <w:p w14:paraId="469128B4" w14:textId="77777777" w:rsidR="001C4835" w:rsidRPr="00E51992" w:rsidRDefault="001C4835" w:rsidP="001C4835">
                    <w:pPr>
                      <w:jc w:val="right"/>
                      <w:rPr>
                        <w:sz w:val="13"/>
                        <w:szCs w:val="13"/>
                      </w:rPr>
                    </w:pPr>
                  </w:p>
                </w:tc>
                <w:tc>
                  <w:tcPr>
                    <w:tcW w:w="851" w:type="dxa"/>
                  </w:tcPr>
                  <w:p w14:paraId="49D363FF" w14:textId="77777777" w:rsidR="001C4835" w:rsidRPr="00E51992" w:rsidRDefault="001C4835" w:rsidP="001C4835">
                    <w:pPr>
                      <w:jc w:val="right"/>
                      <w:rPr>
                        <w:sz w:val="13"/>
                        <w:szCs w:val="13"/>
                      </w:rPr>
                    </w:pPr>
                  </w:p>
                </w:tc>
                <w:tc>
                  <w:tcPr>
                    <w:tcW w:w="567" w:type="dxa"/>
                  </w:tcPr>
                  <w:p w14:paraId="4DB008F9" w14:textId="77777777" w:rsidR="001C4835" w:rsidRPr="00E51992" w:rsidRDefault="001C4835" w:rsidP="001C4835">
                    <w:pPr>
                      <w:jc w:val="right"/>
                      <w:rPr>
                        <w:sz w:val="13"/>
                        <w:szCs w:val="13"/>
                      </w:rPr>
                    </w:pPr>
                  </w:p>
                </w:tc>
                <w:tc>
                  <w:tcPr>
                    <w:tcW w:w="1559" w:type="dxa"/>
                  </w:tcPr>
                  <w:p w14:paraId="75552267" w14:textId="77777777" w:rsidR="001C4835" w:rsidRPr="00E51992" w:rsidRDefault="001C4835" w:rsidP="001C4835">
                    <w:pPr>
                      <w:jc w:val="right"/>
                      <w:rPr>
                        <w:sz w:val="13"/>
                        <w:szCs w:val="13"/>
                      </w:rPr>
                    </w:pPr>
                  </w:p>
                </w:tc>
                <w:tc>
                  <w:tcPr>
                    <w:tcW w:w="1134" w:type="dxa"/>
                  </w:tcPr>
                  <w:p w14:paraId="5E15C37A" w14:textId="77777777" w:rsidR="001C4835" w:rsidRPr="00E51992" w:rsidRDefault="001C4835" w:rsidP="001C4835">
                    <w:pPr>
                      <w:jc w:val="right"/>
                      <w:rPr>
                        <w:sz w:val="13"/>
                        <w:szCs w:val="13"/>
                      </w:rPr>
                    </w:pPr>
                  </w:p>
                </w:tc>
                <w:tc>
                  <w:tcPr>
                    <w:tcW w:w="1288" w:type="dxa"/>
                  </w:tcPr>
                  <w:p w14:paraId="03F8F51E" w14:textId="77777777" w:rsidR="001C4835" w:rsidRPr="00E51992" w:rsidRDefault="001C4835" w:rsidP="001C4835">
                    <w:pPr>
                      <w:jc w:val="right"/>
                      <w:rPr>
                        <w:sz w:val="13"/>
                        <w:szCs w:val="13"/>
                      </w:rPr>
                    </w:pPr>
                  </w:p>
                </w:tc>
              </w:tr>
              <w:tr w:rsidR="001C4835" w14:paraId="3C1B5C0A" w14:textId="77777777" w:rsidTr="001C4835">
                <w:trPr>
                  <w:trHeight w:val="20"/>
                </w:trPr>
                <w:tc>
                  <w:tcPr>
                    <w:tcW w:w="2450" w:type="dxa"/>
                  </w:tcPr>
                  <w:sdt>
                    <w:sdtPr>
                      <w:rPr>
                        <w:sz w:val="13"/>
                        <w:szCs w:val="13"/>
                      </w:rPr>
                      <w:tag w:val="_PLD_0a2eca501c544dfc9dfd8d666c32970b"/>
                      <w:id w:val="-809400628"/>
                      <w:lock w:val="sdtLocked"/>
                    </w:sdtPr>
                    <w:sdtEndPr/>
                    <w:sdtContent>
                      <w:p w14:paraId="34001CF8" w14:textId="77777777" w:rsidR="001C4835" w:rsidRPr="00E51992" w:rsidRDefault="001C4835" w:rsidP="001C4835">
                        <w:pPr>
                          <w:rPr>
                            <w:sz w:val="13"/>
                            <w:szCs w:val="13"/>
                          </w:rPr>
                        </w:pPr>
                        <w:r w:rsidRPr="00E51992">
                          <w:rPr>
                            <w:sz w:val="13"/>
                            <w:szCs w:val="13"/>
                          </w:rPr>
                          <w:t>4．设定受益计划变动额结转留存收益</w:t>
                        </w:r>
                      </w:p>
                    </w:sdtContent>
                  </w:sdt>
                </w:tc>
                <w:tc>
                  <w:tcPr>
                    <w:tcW w:w="1292" w:type="dxa"/>
                    <w:tcBorders>
                      <w:right w:val="single" w:sz="4" w:space="0" w:color="auto"/>
                    </w:tcBorders>
                  </w:tcPr>
                  <w:p w14:paraId="03643675" w14:textId="77777777" w:rsidR="001C4835" w:rsidRPr="00E51992" w:rsidRDefault="001C4835" w:rsidP="001C4835">
                    <w:pPr>
                      <w:jc w:val="right"/>
                      <w:rPr>
                        <w:sz w:val="13"/>
                        <w:szCs w:val="13"/>
                      </w:rPr>
                    </w:pPr>
                  </w:p>
                </w:tc>
                <w:tc>
                  <w:tcPr>
                    <w:tcW w:w="709" w:type="dxa"/>
                    <w:tcBorders>
                      <w:left w:val="single" w:sz="4" w:space="0" w:color="auto"/>
                      <w:right w:val="single" w:sz="4" w:space="0" w:color="auto"/>
                    </w:tcBorders>
                  </w:tcPr>
                  <w:p w14:paraId="3689D5BF"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60D9DB29" w14:textId="77777777" w:rsidR="001C4835" w:rsidRPr="00E51992" w:rsidRDefault="001C4835" w:rsidP="001C4835">
                    <w:pPr>
                      <w:jc w:val="right"/>
                      <w:rPr>
                        <w:sz w:val="13"/>
                        <w:szCs w:val="13"/>
                      </w:rPr>
                    </w:pPr>
                  </w:p>
                </w:tc>
                <w:tc>
                  <w:tcPr>
                    <w:tcW w:w="567" w:type="dxa"/>
                    <w:tcBorders>
                      <w:left w:val="single" w:sz="4" w:space="0" w:color="auto"/>
                    </w:tcBorders>
                  </w:tcPr>
                  <w:p w14:paraId="20B9A317" w14:textId="77777777" w:rsidR="001C4835" w:rsidRPr="00E51992" w:rsidRDefault="001C4835" w:rsidP="001C4835">
                    <w:pPr>
                      <w:jc w:val="right"/>
                      <w:rPr>
                        <w:sz w:val="13"/>
                        <w:szCs w:val="13"/>
                      </w:rPr>
                    </w:pPr>
                  </w:p>
                </w:tc>
                <w:tc>
                  <w:tcPr>
                    <w:tcW w:w="1559" w:type="dxa"/>
                  </w:tcPr>
                  <w:p w14:paraId="0CB2721D" w14:textId="77777777" w:rsidR="001C4835" w:rsidRPr="00E51992" w:rsidRDefault="001C4835" w:rsidP="001C4835">
                    <w:pPr>
                      <w:jc w:val="right"/>
                      <w:rPr>
                        <w:sz w:val="13"/>
                        <w:szCs w:val="13"/>
                      </w:rPr>
                    </w:pPr>
                  </w:p>
                </w:tc>
                <w:tc>
                  <w:tcPr>
                    <w:tcW w:w="992" w:type="dxa"/>
                  </w:tcPr>
                  <w:p w14:paraId="34D08453" w14:textId="77777777" w:rsidR="001C4835" w:rsidRPr="00E51992" w:rsidRDefault="001C4835" w:rsidP="001C4835">
                    <w:pPr>
                      <w:jc w:val="right"/>
                      <w:rPr>
                        <w:sz w:val="13"/>
                        <w:szCs w:val="13"/>
                      </w:rPr>
                    </w:pPr>
                  </w:p>
                </w:tc>
                <w:tc>
                  <w:tcPr>
                    <w:tcW w:w="851" w:type="dxa"/>
                  </w:tcPr>
                  <w:p w14:paraId="3E712A10" w14:textId="77777777" w:rsidR="001C4835" w:rsidRPr="00E51992" w:rsidRDefault="001C4835" w:rsidP="001C4835">
                    <w:pPr>
                      <w:jc w:val="right"/>
                      <w:rPr>
                        <w:sz w:val="13"/>
                        <w:szCs w:val="13"/>
                      </w:rPr>
                    </w:pPr>
                  </w:p>
                </w:tc>
                <w:tc>
                  <w:tcPr>
                    <w:tcW w:w="567" w:type="dxa"/>
                  </w:tcPr>
                  <w:p w14:paraId="16676D59" w14:textId="77777777" w:rsidR="001C4835" w:rsidRPr="00E51992" w:rsidRDefault="001C4835" w:rsidP="001C4835">
                    <w:pPr>
                      <w:jc w:val="right"/>
                      <w:rPr>
                        <w:sz w:val="13"/>
                        <w:szCs w:val="13"/>
                      </w:rPr>
                    </w:pPr>
                  </w:p>
                </w:tc>
                <w:tc>
                  <w:tcPr>
                    <w:tcW w:w="1559" w:type="dxa"/>
                  </w:tcPr>
                  <w:p w14:paraId="18DAB864" w14:textId="77777777" w:rsidR="001C4835" w:rsidRPr="00E51992" w:rsidRDefault="001C4835" w:rsidP="001C4835">
                    <w:pPr>
                      <w:jc w:val="right"/>
                      <w:rPr>
                        <w:sz w:val="13"/>
                        <w:szCs w:val="13"/>
                      </w:rPr>
                    </w:pPr>
                  </w:p>
                </w:tc>
                <w:tc>
                  <w:tcPr>
                    <w:tcW w:w="1134" w:type="dxa"/>
                  </w:tcPr>
                  <w:p w14:paraId="19E08BA1" w14:textId="77777777" w:rsidR="001C4835" w:rsidRPr="00E51992" w:rsidRDefault="001C4835" w:rsidP="001C4835">
                    <w:pPr>
                      <w:jc w:val="right"/>
                      <w:rPr>
                        <w:sz w:val="13"/>
                        <w:szCs w:val="13"/>
                      </w:rPr>
                    </w:pPr>
                  </w:p>
                </w:tc>
                <w:tc>
                  <w:tcPr>
                    <w:tcW w:w="1288" w:type="dxa"/>
                  </w:tcPr>
                  <w:p w14:paraId="565954E9" w14:textId="77777777" w:rsidR="001C4835" w:rsidRPr="00E51992" w:rsidRDefault="001C4835" w:rsidP="001C4835">
                    <w:pPr>
                      <w:jc w:val="right"/>
                      <w:rPr>
                        <w:sz w:val="13"/>
                        <w:szCs w:val="13"/>
                      </w:rPr>
                    </w:pPr>
                  </w:p>
                </w:tc>
              </w:tr>
              <w:tr w:rsidR="001C4835" w14:paraId="4FFE1299" w14:textId="77777777" w:rsidTr="001C4835">
                <w:trPr>
                  <w:trHeight w:val="20"/>
                </w:trPr>
                <w:tc>
                  <w:tcPr>
                    <w:tcW w:w="2450" w:type="dxa"/>
                  </w:tcPr>
                  <w:sdt>
                    <w:sdtPr>
                      <w:rPr>
                        <w:sz w:val="13"/>
                        <w:szCs w:val="13"/>
                      </w:rPr>
                      <w:tag w:val="_PLD_e2c794a3876347288864cf2ea4ed53e5"/>
                      <w:id w:val="-1665390430"/>
                      <w:lock w:val="sdtLocked"/>
                    </w:sdtPr>
                    <w:sdtEndPr/>
                    <w:sdtContent>
                      <w:p w14:paraId="00A6CCF8" w14:textId="77777777" w:rsidR="001C4835" w:rsidRPr="00E51992" w:rsidRDefault="001C4835" w:rsidP="001C4835">
                        <w:pPr>
                          <w:rPr>
                            <w:sz w:val="13"/>
                            <w:szCs w:val="13"/>
                          </w:rPr>
                        </w:pPr>
                        <w:r w:rsidRPr="00E51992">
                          <w:rPr>
                            <w:sz w:val="13"/>
                            <w:szCs w:val="13"/>
                          </w:rPr>
                          <w:t>5．其他综合收益结转留存收益</w:t>
                        </w:r>
                      </w:p>
                    </w:sdtContent>
                  </w:sdt>
                </w:tc>
                <w:tc>
                  <w:tcPr>
                    <w:tcW w:w="1292" w:type="dxa"/>
                    <w:tcBorders>
                      <w:right w:val="single" w:sz="4" w:space="0" w:color="auto"/>
                    </w:tcBorders>
                  </w:tcPr>
                  <w:p w14:paraId="1A11F7B3" w14:textId="77777777" w:rsidR="001C4835" w:rsidRPr="00E51992" w:rsidRDefault="001C4835" w:rsidP="001C4835">
                    <w:pPr>
                      <w:jc w:val="right"/>
                      <w:rPr>
                        <w:sz w:val="13"/>
                        <w:szCs w:val="13"/>
                      </w:rPr>
                    </w:pPr>
                  </w:p>
                </w:tc>
                <w:tc>
                  <w:tcPr>
                    <w:tcW w:w="709" w:type="dxa"/>
                    <w:tcBorders>
                      <w:left w:val="single" w:sz="4" w:space="0" w:color="auto"/>
                      <w:right w:val="single" w:sz="4" w:space="0" w:color="auto"/>
                    </w:tcBorders>
                  </w:tcPr>
                  <w:p w14:paraId="3E584AF2"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5C3FFEBD" w14:textId="77777777" w:rsidR="001C4835" w:rsidRPr="00E51992" w:rsidRDefault="001C4835" w:rsidP="001C4835">
                    <w:pPr>
                      <w:jc w:val="right"/>
                      <w:rPr>
                        <w:sz w:val="13"/>
                        <w:szCs w:val="13"/>
                      </w:rPr>
                    </w:pPr>
                  </w:p>
                </w:tc>
                <w:tc>
                  <w:tcPr>
                    <w:tcW w:w="567" w:type="dxa"/>
                    <w:tcBorders>
                      <w:left w:val="single" w:sz="4" w:space="0" w:color="auto"/>
                    </w:tcBorders>
                  </w:tcPr>
                  <w:p w14:paraId="1E1C927F" w14:textId="77777777" w:rsidR="001C4835" w:rsidRPr="00E51992" w:rsidRDefault="001C4835" w:rsidP="001C4835">
                    <w:pPr>
                      <w:jc w:val="right"/>
                      <w:rPr>
                        <w:sz w:val="13"/>
                        <w:szCs w:val="13"/>
                      </w:rPr>
                    </w:pPr>
                  </w:p>
                </w:tc>
                <w:tc>
                  <w:tcPr>
                    <w:tcW w:w="1559" w:type="dxa"/>
                  </w:tcPr>
                  <w:p w14:paraId="492CD2F3" w14:textId="77777777" w:rsidR="001C4835" w:rsidRPr="00E51992" w:rsidRDefault="001C4835" w:rsidP="001C4835">
                    <w:pPr>
                      <w:jc w:val="right"/>
                      <w:rPr>
                        <w:sz w:val="13"/>
                        <w:szCs w:val="13"/>
                      </w:rPr>
                    </w:pPr>
                  </w:p>
                </w:tc>
                <w:tc>
                  <w:tcPr>
                    <w:tcW w:w="992" w:type="dxa"/>
                  </w:tcPr>
                  <w:p w14:paraId="57A592B0" w14:textId="77777777" w:rsidR="001C4835" w:rsidRPr="00E51992" w:rsidRDefault="001C4835" w:rsidP="001C4835">
                    <w:pPr>
                      <w:jc w:val="right"/>
                      <w:rPr>
                        <w:sz w:val="13"/>
                        <w:szCs w:val="13"/>
                      </w:rPr>
                    </w:pPr>
                  </w:p>
                </w:tc>
                <w:tc>
                  <w:tcPr>
                    <w:tcW w:w="851" w:type="dxa"/>
                  </w:tcPr>
                  <w:p w14:paraId="05F93EAF" w14:textId="77777777" w:rsidR="001C4835" w:rsidRPr="00E51992" w:rsidRDefault="001C4835" w:rsidP="001C4835">
                    <w:pPr>
                      <w:jc w:val="right"/>
                      <w:rPr>
                        <w:sz w:val="13"/>
                        <w:szCs w:val="13"/>
                      </w:rPr>
                    </w:pPr>
                  </w:p>
                </w:tc>
                <w:tc>
                  <w:tcPr>
                    <w:tcW w:w="567" w:type="dxa"/>
                  </w:tcPr>
                  <w:p w14:paraId="45E683C2" w14:textId="77777777" w:rsidR="001C4835" w:rsidRPr="00E51992" w:rsidRDefault="001C4835" w:rsidP="001C4835">
                    <w:pPr>
                      <w:jc w:val="right"/>
                      <w:rPr>
                        <w:sz w:val="13"/>
                        <w:szCs w:val="13"/>
                      </w:rPr>
                    </w:pPr>
                  </w:p>
                </w:tc>
                <w:tc>
                  <w:tcPr>
                    <w:tcW w:w="1559" w:type="dxa"/>
                  </w:tcPr>
                  <w:p w14:paraId="37598E8E" w14:textId="77777777" w:rsidR="001C4835" w:rsidRPr="00E51992" w:rsidRDefault="001C4835" w:rsidP="001C4835">
                    <w:pPr>
                      <w:jc w:val="right"/>
                      <w:rPr>
                        <w:sz w:val="13"/>
                        <w:szCs w:val="13"/>
                      </w:rPr>
                    </w:pPr>
                  </w:p>
                </w:tc>
                <w:tc>
                  <w:tcPr>
                    <w:tcW w:w="1134" w:type="dxa"/>
                  </w:tcPr>
                  <w:p w14:paraId="01BEB8B4" w14:textId="77777777" w:rsidR="001C4835" w:rsidRPr="00E51992" w:rsidRDefault="001C4835" w:rsidP="001C4835">
                    <w:pPr>
                      <w:jc w:val="right"/>
                      <w:rPr>
                        <w:sz w:val="13"/>
                        <w:szCs w:val="13"/>
                      </w:rPr>
                    </w:pPr>
                  </w:p>
                </w:tc>
                <w:tc>
                  <w:tcPr>
                    <w:tcW w:w="1288" w:type="dxa"/>
                  </w:tcPr>
                  <w:p w14:paraId="0CC08013" w14:textId="77777777" w:rsidR="001C4835" w:rsidRPr="00E51992" w:rsidRDefault="001C4835" w:rsidP="001C4835">
                    <w:pPr>
                      <w:jc w:val="right"/>
                      <w:rPr>
                        <w:sz w:val="13"/>
                        <w:szCs w:val="13"/>
                      </w:rPr>
                    </w:pPr>
                  </w:p>
                </w:tc>
              </w:tr>
              <w:tr w:rsidR="001C4835" w14:paraId="5B3FF779" w14:textId="77777777" w:rsidTr="001C4835">
                <w:trPr>
                  <w:trHeight w:val="20"/>
                </w:trPr>
                <w:tc>
                  <w:tcPr>
                    <w:tcW w:w="2450" w:type="dxa"/>
                  </w:tcPr>
                  <w:sdt>
                    <w:sdtPr>
                      <w:rPr>
                        <w:sz w:val="13"/>
                        <w:szCs w:val="13"/>
                      </w:rPr>
                      <w:tag w:val="_PLD_921b15a12ec54658b00654a6a398aa0c"/>
                      <w:id w:val="584811034"/>
                      <w:lock w:val="sdtLocked"/>
                    </w:sdtPr>
                    <w:sdtEndPr/>
                    <w:sdtContent>
                      <w:p w14:paraId="611C632B" w14:textId="77777777" w:rsidR="001C4835" w:rsidRPr="00E51992" w:rsidRDefault="001C4835" w:rsidP="001C4835">
                        <w:pPr>
                          <w:rPr>
                            <w:sz w:val="13"/>
                            <w:szCs w:val="13"/>
                          </w:rPr>
                        </w:pPr>
                        <w:r w:rsidRPr="00E51992">
                          <w:rPr>
                            <w:sz w:val="13"/>
                            <w:szCs w:val="13"/>
                          </w:rPr>
                          <w:t>6．其他</w:t>
                        </w:r>
                      </w:p>
                    </w:sdtContent>
                  </w:sdt>
                </w:tc>
                <w:tc>
                  <w:tcPr>
                    <w:tcW w:w="1292" w:type="dxa"/>
                    <w:tcBorders>
                      <w:right w:val="single" w:sz="4" w:space="0" w:color="auto"/>
                    </w:tcBorders>
                  </w:tcPr>
                  <w:p w14:paraId="1915533F" w14:textId="77777777" w:rsidR="001C4835" w:rsidRPr="00E51992" w:rsidRDefault="001C4835" w:rsidP="001C4835">
                    <w:pPr>
                      <w:jc w:val="right"/>
                      <w:rPr>
                        <w:sz w:val="13"/>
                        <w:szCs w:val="13"/>
                      </w:rPr>
                    </w:pPr>
                  </w:p>
                </w:tc>
                <w:tc>
                  <w:tcPr>
                    <w:tcW w:w="709" w:type="dxa"/>
                    <w:tcBorders>
                      <w:left w:val="single" w:sz="4" w:space="0" w:color="auto"/>
                      <w:right w:val="single" w:sz="4" w:space="0" w:color="auto"/>
                    </w:tcBorders>
                  </w:tcPr>
                  <w:p w14:paraId="62275D91"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1B3D8109" w14:textId="77777777" w:rsidR="001C4835" w:rsidRPr="00E51992" w:rsidRDefault="001C4835" w:rsidP="001C4835">
                    <w:pPr>
                      <w:jc w:val="right"/>
                      <w:rPr>
                        <w:sz w:val="13"/>
                        <w:szCs w:val="13"/>
                      </w:rPr>
                    </w:pPr>
                  </w:p>
                </w:tc>
                <w:tc>
                  <w:tcPr>
                    <w:tcW w:w="567" w:type="dxa"/>
                    <w:tcBorders>
                      <w:left w:val="single" w:sz="4" w:space="0" w:color="auto"/>
                    </w:tcBorders>
                  </w:tcPr>
                  <w:p w14:paraId="218BE554" w14:textId="77777777" w:rsidR="001C4835" w:rsidRPr="00E51992" w:rsidRDefault="001C4835" w:rsidP="001C4835">
                    <w:pPr>
                      <w:jc w:val="right"/>
                      <w:rPr>
                        <w:sz w:val="13"/>
                        <w:szCs w:val="13"/>
                      </w:rPr>
                    </w:pPr>
                  </w:p>
                </w:tc>
                <w:tc>
                  <w:tcPr>
                    <w:tcW w:w="1559" w:type="dxa"/>
                  </w:tcPr>
                  <w:p w14:paraId="0EE97DB1" w14:textId="77777777" w:rsidR="001C4835" w:rsidRPr="00E51992" w:rsidRDefault="001C4835" w:rsidP="001C4835">
                    <w:pPr>
                      <w:jc w:val="right"/>
                      <w:rPr>
                        <w:sz w:val="13"/>
                        <w:szCs w:val="13"/>
                      </w:rPr>
                    </w:pPr>
                  </w:p>
                </w:tc>
                <w:tc>
                  <w:tcPr>
                    <w:tcW w:w="992" w:type="dxa"/>
                  </w:tcPr>
                  <w:p w14:paraId="2E87AF4A" w14:textId="77777777" w:rsidR="001C4835" w:rsidRPr="00E51992" w:rsidRDefault="001C4835" w:rsidP="001C4835">
                    <w:pPr>
                      <w:jc w:val="right"/>
                      <w:rPr>
                        <w:sz w:val="13"/>
                        <w:szCs w:val="13"/>
                      </w:rPr>
                    </w:pPr>
                  </w:p>
                </w:tc>
                <w:tc>
                  <w:tcPr>
                    <w:tcW w:w="851" w:type="dxa"/>
                  </w:tcPr>
                  <w:p w14:paraId="265C885F" w14:textId="77777777" w:rsidR="001C4835" w:rsidRPr="00E51992" w:rsidRDefault="001C4835" w:rsidP="001C4835">
                    <w:pPr>
                      <w:jc w:val="right"/>
                      <w:rPr>
                        <w:sz w:val="13"/>
                        <w:szCs w:val="13"/>
                      </w:rPr>
                    </w:pPr>
                  </w:p>
                </w:tc>
                <w:tc>
                  <w:tcPr>
                    <w:tcW w:w="567" w:type="dxa"/>
                  </w:tcPr>
                  <w:p w14:paraId="46E859DC" w14:textId="77777777" w:rsidR="001C4835" w:rsidRPr="00E51992" w:rsidRDefault="001C4835" w:rsidP="001C4835">
                    <w:pPr>
                      <w:jc w:val="right"/>
                      <w:rPr>
                        <w:sz w:val="13"/>
                        <w:szCs w:val="13"/>
                      </w:rPr>
                    </w:pPr>
                  </w:p>
                </w:tc>
                <w:tc>
                  <w:tcPr>
                    <w:tcW w:w="1559" w:type="dxa"/>
                  </w:tcPr>
                  <w:p w14:paraId="5ACC3359" w14:textId="77777777" w:rsidR="001C4835" w:rsidRPr="00E51992" w:rsidRDefault="001C4835" w:rsidP="001C4835">
                    <w:pPr>
                      <w:jc w:val="right"/>
                      <w:rPr>
                        <w:sz w:val="13"/>
                        <w:szCs w:val="13"/>
                      </w:rPr>
                    </w:pPr>
                  </w:p>
                </w:tc>
                <w:tc>
                  <w:tcPr>
                    <w:tcW w:w="1134" w:type="dxa"/>
                  </w:tcPr>
                  <w:p w14:paraId="66DAC2C8" w14:textId="77777777" w:rsidR="001C4835" w:rsidRPr="00E51992" w:rsidRDefault="001C4835" w:rsidP="001C4835">
                    <w:pPr>
                      <w:jc w:val="right"/>
                      <w:rPr>
                        <w:sz w:val="13"/>
                        <w:szCs w:val="13"/>
                      </w:rPr>
                    </w:pPr>
                  </w:p>
                </w:tc>
                <w:tc>
                  <w:tcPr>
                    <w:tcW w:w="1288" w:type="dxa"/>
                  </w:tcPr>
                  <w:p w14:paraId="716F709C" w14:textId="77777777" w:rsidR="001C4835" w:rsidRPr="00E51992" w:rsidRDefault="001C4835" w:rsidP="001C4835">
                    <w:pPr>
                      <w:jc w:val="right"/>
                      <w:rPr>
                        <w:sz w:val="13"/>
                        <w:szCs w:val="13"/>
                      </w:rPr>
                    </w:pPr>
                  </w:p>
                </w:tc>
              </w:tr>
              <w:tr w:rsidR="001C4835" w14:paraId="58053D4C" w14:textId="77777777" w:rsidTr="001C4835">
                <w:trPr>
                  <w:trHeight w:val="20"/>
                </w:trPr>
                <w:sdt>
                  <w:sdtPr>
                    <w:rPr>
                      <w:sz w:val="13"/>
                      <w:szCs w:val="13"/>
                    </w:rPr>
                    <w:tag w:val="_PLD_ea236cbce24c48eabfeb2f3f4a19c5a8"/>
                    <w:id w:val="-2041124490"/>
                    <w:lock w:val="sdtLocked"/>
                  </w:sdtPr>
                  <w:sdtEndPr/>
                  <w:sdtContent>
                    <w:tc>
                      <w:tcPr>
                        <w:tcW w:w="2450" w:type="dxa"/>
                        <w:vAlign w:val="center"/>
                      </w:tcPr>
                      <w:p w14:paraId="4005BEE3" w14:textId="77777777" w:rsidR="001C4835" w:rsidRPr="00E51992" w:rsidRDefault="001C4835" w:rsidP="001C4835">
                        <w:pPr>
                          <w:rPr>
                            <w:sz w:val="13"/>
                            <w:szCs w:val="13"/>
                          </w:rPr>
                        </w:pPr>
                        <w:r w:rsidRPr="00E51992">
                          <w:rPr>
                            <w:rFonts w:hint="eastAsia"/>
                            <w:sz w:val="13"/>
                            <w:szCs w:val="13"/>
                          </w:rPr>
                          <w:t>（五）专项储备</w:t>
                        </w:r>
                      </w:p>
                    </w:tc>
                  </w:sdtContent>
                </w:sdt>
                <w:tc>
                  <w:tcPr>
                    <w:tcW w:w="1292" w:type="dxa"/>
                    <w:tcBorders>
                      <w:right w:val="single" w:sz="4" w:space="0" w:color="auto"/>
                    </w:tcBorders>
                  </w:tcPr>
                  <w:p w14:paraId="3778F3D1" w14:textId="77777777" w:rsidR="001C4835" w:rsidRPr="00E51992" w:rsidRDefault="001C4835" w:rsidP="001C4835">
                    <w:pPr>
                      <w:jc w:val="right"/>
                      <w:rPr>
                        <w:sz w:val="13"/>
                        <w:szCs w:val="13"/>
                      </w:rPr>
                    </w:pPr>
                  </w:p>
                </w:tc>
                <w:tc>
                  <w:tcPr>
                    <w:tcW w:w="709" w:type="dxa"/>
                    <w:tcBorders>
                      <w:left w:val="single" w:sz="4" w:space="0" w:color="auto"/>
                      <w:right w:val="single" w:sz="4" w:space="0" w:color="auto"/>
                    </w:tcBorders>
                  </w:tcPr>
                  <w:p w14:paraId="362E5B3D"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2B6F037C" w14:textId="77777777" w:rsidR="001C4835" w:rsidRPr="00E51992" w:rsidRDefault="001C4835" w:rsidP="001C4835">
                    <w:pPr>
                      <w:jc w:val="right"/>
                      <w:rPr>
                        <w:sz w:val="13"/>
                        <w:szCs w:val="13"/>
                      </w:rPr>
                    </w:pPr>
                  </w:p>
                </w:tc>
                <w:tc>
                  <w:tcPr>
                    <w:tcW w:w="567" w:type="dxa"/>
                    <w:tcBorders>
                      <w:left w:val="single" w:sz="4" w:space="0" w:color="auto"/>
                    </w:tcBorders>
                  </w:tcPr>
                  <w:p w14:paraId="5CE57B18" w14:textId="77777777" w:rsidR="001C4835" w:rsidRPr="00E51992" w:rsidRDefault="001C4835" w:rsidP="001C4835">
                    <w:pPr>
                      <w:jc w:val="right"/>
                      <w:rPr>
                        <w:sz w:val="13"/>
                        <w:szCs w:val="13"/>
                      </w:rPr>
                    </w:pPr>
                  </w:p>
                </w:tc>
                <w:tc>
                  <w:tcPr>
                    <w:tcW w:w="1559" w:type="dxa"/>
                  </w:tcPr>
                  <w:p w14:paraId="6AB039C2" w14:textId="77777777" w:rsidR="001C4835" w:rsidRPr="00E51992" w:rsidRDefault="001C4835" w:rsidP="001C4835">
                    <w:pPr>
                      <w:jc w:val="right"/>
                      <w:rPr>
                        <w:sz w:val="13"/>
                        <w:szCs w:val="13"/>
                      </w:rPr>
                    </w:pPr>
                  </w:p>
                </w:tc>
                <w:tc>
                  <w:tcPr>
                    <w:tcW w:w="992" w:type="dxa"/>
                  </w:tcPr>
                  <w:p w14:paraId="05A4B2DA" w14:textId="77777777" w:rsidR="001C4835" w:rsidRPr="00E51992" w:rsidRDefault="001C4835" w:rsidP="001C4835">
                    <w:pPr>
                      <w:jc w:val="right"/>
                      <w:rPr>
                        <w:sz w:val="13"/>
                        <w:szCs w:val="13"/>
                      </w:rPr>
                    </w:pPr>
                  </w:p>
                </w:tc>
                <w:tc>
                  <w:tcPr>
                    <w:tcW w:w="851" w:type="dxa"/>
                  </w:tcPr>
                  <w:p w14:paraId="1A6E13D7" w14:textId="77777777" w:rsidR="001C4835" w:rsidRPr="00E51992" w:rsidRDefault="001C4835" w:rsidP="001C4835">
                    <w:pPr>
                      <w:jc w:val="right"/>
                      <w:rPr>
                        <w:sz w:val="13"/>
                        <w:szCs w:val="13"/>
                      </w:rPr>
                    </w:pPr>
                  </w:p>
                </w:tc>
                <w:tc>
                  <w:tcPr>
                    <w:tcW w:w="567" w:type="dxa"/>
                  </w:tcPr>
                  <w:p w14:paraId="0BFBCCE4" w14:textId="77777777" w:rsidR="001C4835" w:rsidRPr="00E51992" w:rsidRDefault="001C4835" w:rsidP="001C4835">
                    <w:pPr>
                      <w:jc w:val="right"/>
                      <w:rPr>
                        <w:sz w:val="13"/>
                        <w:szCs w:val="13"/>
                      </w:rPr>
                    </w:pPr>
                  </w:p>
                </w:tc>
                <w:tc>
                  <w:tcPr>
                    <w:tcW w:w="1559" w:type="dxa"/>
                  </w:tcPr>
                  <w:p w14:paraId="55EFF9A1" w14:textId="77777777" w:rsidR="001C4835" w:rsidRPr="00E51992" w:rsidRDefault="001C4835" w:rsidP="001C4835">
                    <w:pPr>
                      <w:jc w:val="right"/>
                      <w:rPr>
                        <w:sz w:val="13"/>
                        <w:szCs w:val="13"/>
                      </w:rPr>
                    </w:pPr>
                  </w:p>
                </w:tc>
                <w:tc>
                  <w:tcPr>
                    <w:tcW w:w="1134" w:type="dxa"/>
                  </w:tcPr>
                  <w:p w14:paraId="7248752B" w14:textId="77777777" w:rsidR="001C4835" w:rsidRPr="00E51992" w:rsidRDefault="001C4835" w:rsidP="001C4835">
                    <w:pPr>
                      <w:jc w:val="right"/>
                      <w:rPr>
                        <w:sz w:val="13"/>
                        <w:szCs w:val="13"/>
                      </w:rPr>
                    </w:pPr>
                  </w:p>
                </w:tc>
                <w:tc>
                  <w:tcPr>
                    <w:tcW w:w="1288" w:type="dxa"/>
                  </w:tcPr>
                  <w:p w14:paraId="60C3F119" w14:textId="77777777" w:rsidR="001C4835" w:rsidRPr="00E51992" w:rsidRDefault="001C4835" w:rsidP="001C4835">
                    <w:pPr>
                      <w:jc w:val="right"/>
                      <w:rPr>
                        <w:sz w:val="13"/>
                        <w:szCs w:val="13"/>
                      </w:rPr>
                    </w:pPr>
                  </w:p>
                </w:tc>
              </w:tr>
              <w:tr w:rsidR="001C4835" w14:paraId="63BB674E" w14:textId="77777777" w:rsidTr="001C4835">
                <w:trPr>
                  <w:trHeight w:val="20"/>
                </w:trPr>
                <w:sdt>
                  <w:sdtPr>
                    <w:rPr>
                      <w:sz w:val="13"/>
                      <w:szCs w:val="13"/>
                    </w:rPr>
                    <w:tag w:val="_PLD_f798cf6aa8f24816a06eab77e71e6a42"/>
                    <w:id w:val="-1009051321"/>
                    <w:lock w:val="sdtLocked"/>
                  </w:sdtPr>
                  <w:sdtEndPr/>
                  <w:sdtContent>
                    <w:tc>
                      <w:tcPr>
                        <w:tcW w:w="2450" w:type="dxa"/>
                        <w:vAlign w:val="center"/>
                      </w:tcPr>
                      <w:p w14:paraId="5C0D780E" w14:textId="77777777" w:rsidR="001C4835" w:rsidRPr="00E51992" w:rsidRDefault="001C4835" w:rsidP="001C4835">
                        <w:pPr>
                          <w:rPr>
                            <w:sz w:val="13"/>
                            <w:szCs w:val="13"/>
                          </w:rPr>
                        </w:pPr>
                        <w:r w:rsidRPr="00E51992">
                          <w:rPr>
                            <w:rFonts w:hint="eastAsia"/>
                            <w:sz w:val="13"/>
                            <w:szCs w:val="13"/>
                          </w:rPr>
                          <w:t>1．本期提取</w:t>
                        </w:r>
                      </w:p>
                    </w:tc>
                  </w:sdtContent>
                </w:sdt>
                <w:tc>
                  <w:tcPr>
                    <w:tcW w:w="1292" w:type="dxa"/>
                    <w:tcBorders>
                      <w:right w:val="single" w:sz="4" w:space="0" w:color="auto"/>
                    </w:tcBorders>
                  </w:tcPr>
                  <w:p w14:paraId="0BC39D10" w14:textId="77777777" w:rsidR="001C4835" w:rsidRPr="00E51992" w:rsidRDefault="001C4835" w:rsidP="001C4835">
                    <w:pPr>
                      <w:jc w:val="right"/>
                      <w:rPr>
                        <w:sz w:val="13"/>
                        <w:szCs w:val="13"/>
                      </w:rPr>
                    </w:pPr>
                  </w:p>
                </w:tc>
                <w:tc>
                  <w:tcPr>
                    <w:tcW w:w="709" w:type="dxa"/>
                    <w:tcBorders>
                      <w:left w:val="single" w:sz="4" w:space="0" w:color="auto"/>
                      <w:right w:val="single" w:sz="4" w:space="0" w:color="auto"/>
                    </w:tcBorders>
                  </w:tcPr>
                  <w:p w14:paraId="6A6D1878"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7650B37E" w14:textId="77777777" w:rsidR="001C4835" w:rsidRPr="00E51992" w:rsidRDefault="001C4835" w:rsidP="001C4835">
                    <w:pPr>
                      <w:jc w:val="right"/>
                      <w:rPr>
                        <w:sz w:val="13"/>
                        <w:szCs w:val="13"/>
                      </w:rPr>
                    </w:pPr>
                  </w:p>
                </w:tc>
                <w:tc>
                  <w:tcPr>
                    <w:tcW w:w="567" w:type="dxa"/>
                    <w:tcBorders>
                      <w:left w:val="single" w:sz="4" w:space="0" w:color="auto"/>
                    </w:tcBorders>
                  </w:tcPr>
                  <w:p w14:paraId="1102EB4D" w14:textId="77777777" w:rsidR="001C4835" w:rsidRPr="00E51992" w:rsidRDefault="001C4835" w:rsidP="001C4835">
                    <w:pPr>
                      <w:jc w:val="right"/>
                      <w:rPr>
                        <w:sz w:val="13"/>
                        <w:szCs w:val="13"/>
                      </w:rPr>
                    </w:pPr>
                  </w:p>
                </w:tc>
                <w:tc>
                  <w:tcPr>
                    <w:tcW w:w="1559" w:type="dxa"/>
                  </w:tcPr>
                  <w:p w14:paraId="3809ACA2" w14:textId="77777777" w:rsidR="001C4835" w:rsidRPr="00E51992" w:rsidRDefault="001C4835" w:rsidP="001C4835">
                    <w:pPr>
                      <w:jc w:val="right"/>
                      <w:rPr>
                        <w:sz w:val="13"/>
                        <w:szCs w:val="13"/>
                      </w:rPr>
                    </w:pPr>
                  </w:p>
                </w:tc>
                <w:tc>
                  <w:tcPr>
                    <w:tcW w:w="992" w:type="dxa"/>
                  </w:tcPr>
                  <w:p w14:paraId="66309D83" w14:textId="77777777" w:rsidR="001C4835" w:rsidRPr="00E51992" w:rsidRDefault="001C4835" w:rsidP="001C4835">
                    <w:pPr>
                      <w:jc w:val="right"/>
                      <w:rPr>
                        <w:sz w:val="13"/>
                        <w:szCs w:val="13"/>
                      </w:rPr>
                    </w:pPr>
                  </w:p>
                </w:tc>
                <w:tc>
                  <w:tcPr>
                    <w:tcW w:w="851" w:type="dxa"/>
                  </w:tcPr>
                  <w:p w14:paraId="7217A28C" w14:textId="77777777" w:rsidR="001C4835" w:rsidRPr="00E51992" w:rsidRDefault="001C4835" w:rsidP="001C4835">
                    <w:pPr>
                      <w:jc w:val="right"/>
                      <w:rPr>
                        <w:sz w:val="13"/>
                        <w:szCs w:val="13"/>
                      </w:rPr>
                    </w:pPr>
                  </w:p>
                </w:tc>
                <w:tc>
                  <w:tcPr>
                    <w:tcW w:w="567" w:type="dxa"/>
                  </w:tcPr>
                  <w:p w14:paraId="0FC3CDA6" w14:textId="77777777" w:rsidR="001C4835" w:rsidRPr="00E51992" w:rsidRDefault="001C4835" w:rsidP="001C4835">
                    <w:pPr>
                      <w:jc w:val="right"/>
                      <w:rPr>
                        <w:sz w:val="13"/>
                        <w:szCs w:val="13"/>
                      </w:rPr>
                    </w:pPr>
                  </w:p>
                </w:tc>
                <w:tc>
                  <w:tcPr>
                    <w:tcW w:w="1559" w:type="dxa"/>
                  </w:tcPr>
                  <w:p w14:paraId="65B50549" w14:textId="77777777" w:rsidR="001C4835" w:rsidRPr="00E51992" w:rsidRDefault="001C4835" w:rsidP="001C4835">
                    <w:pPr>
                      <w:jc w:val="right"/>
                      <w:rPr>
                        <w:sz w:val="13"/>
                        <w:szCs w:val="13"/>
                      </w:rPr>
                    </w:pPr>
                  </w:p>
                </w:tc>
                <w:tc>
                  <w:tcPr>
                    <w:tcW w:w="1134" w:type="dxa"/>
                  </w:tcPr>
                  <w:p w14:paraId="6C98B342" w14:textId="77777777" w:rsidR="001C4835" w:rsidRPr="00E51992" w:rsidRDefault="001C4835" w:rsidP="001C4835">
                    <w:pPr>
                      <w:jc w:val="right"/>
                      <w:rPr>
                        <w:sz w:val="13"/>
                        <w:szCs w:val="13"/>
                      </w:rPr>
                    </w:pPr>
                  </w:p>
                </w:tc>
                <w:tc>
                  <w:tcPr>
                    <w:tcW w:w="1288" w:type="dxa"/>
                  </w:tcPr>
                  <w:p w14:paraId="3921E0D7" w14:textId="77777777" w:rsidR="001C4835" w:rsidRPr="00E51992" w:rsidRDefault="001C4835" w:rsidP="001C4835">
                    <w:pPr>
                      <w:jc w:val="right"/>
                      <w:rPr>
                        <w:sz w:val="13"/>
                        <w:szCs w:val="13"/>
                      </w:rPr>
                    </w:pPr>
                  </w:p>
                </w:tc>
              </w:tr>
              <w:tr w:rsidR="001C4835" w14:paraId="7EEE5A14" w14:textId="77777777" w:rsidTr="001C4835">
                <w:trPr>
                  <w:trHeight w:val="20"/>
                </w:trPr>
                <w:sdt>
                  <w:sdtPr>
                    <w:rPr>
                      <w:sz w:val="13"/>
                      <w:szCs w:val="13"/>
                    </w:rPr>
                    <w:tag w:val="_PLD_294f6f5256724757ad52c27b29a0bb7d"/>
                    <w:id w:val="398095519"/>
                    <w:lock w:val="sdtLocked"/>
                  </w:sdtPr>
                  <w:sdtEndPr/>
                  <w:sdtContent>
                    <w:tc>
                      <w:tcPr>
                        <w:tcW w:w="2450" w:type="dxa"/>
                        <w:vAlign w:val="center"/>
                      </w:tcPr>
                      <w:p w14:paraId="2776F4F4" w14:textId="77777777" w:rsidR="001C4835" w:rsidRPr="00E51992" w:rsidRDefault="001C4835" w:rsidP="001C4835">
                        <w:pPr>
                          <w:rPr>
                            <w:sz w:val="13"/>
                            <w:szCs w:val="13"/>
                          </w:rPr>
                        </w:pPr>
                        <w:r w:rsidRPr="00E51992">
                          <w:rPr>
                            <w:rFonts w:hint="eastAsia"/>
                            <w:sz w:val="13"/>
                            <w:szCs w:val="13"/>
                          </w:rPr>
                          <w:t>2．本期使用</w:t>
                        </w:r>
                      </w:p>
                    </w:tc>
                  </w:sdtContent>
                </w:sdt>
                <w:tc>
                  <w:tcPr>
                    <w:tcW w:w="1292" w:type="dxa"/>
                    <w:tcBorders>
                      <w:right w:val="single" w:sz="4" w:space="0" w:color="auto"/>
                    </w:tcBorders>
                  </w:tcPr>
                  <w:p w14:paraId="199FF169" w14:textId="77777777" w:rsidR="001C4835" w:rsidRPr="00E51992" w:rsidRDefault="001C4835" w:rsidP="001C4835">
                    <w:pPr>
                      <w:jc w:val="right"/>
                      <w:rPr>
                        <w:sz w:val="13"/>
                        <w:szCs w:val="13"/>
                      </w:rPr>
                    </w:pPr>
                  </w:p>
                </w:tc>
                <w:tc>
                  <w:tcPr>
                    <w:tcW w:w="709" w:type="dxa"/>
                    <w:tcBorders>
                      <w:left w:val="single" w:sz="4" w:space="0" w:color="auto"/>
                      <w:right w:val="single" w:sz="4" w:space="0" w:color="auto"/>
                    </w:tcBorders>
                  </w:tcPr>
                  <w:p w14:paraId="27FD0889"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313D3CDF" w14:textId="77777777" w:rsidR="001C4835" w:rsidRPr="00E51992" w:rsidRDefault="001C4835" w:rsidP="001C4835">
                    <w:pPr>
                      <w:jc w:val="right"/>
                      <w:rPr>
                        <w:sz w:val="13"/>
                        <w:szCs w:val="13"/>
                      </w:rPr>
                    </w:pPr>
                  </w:p>
                </w:tc>
                <w:tc>
                  <w:tcPr>
                    <w:tcW w:w="567" w:type="dxa"/>
                    <w:tcBorders>
                      <w:left w:val="single" w:sz="4" w:space="0" w:color="auto"/>
                    </w:tcBorders>
                  </w:tcPr>
                  <w:p w14:paraId="15550D55" w14:textId="77777777" w:rsidR="001C4835" w:rsidRPr="00E51992" w:rsidRDefault="001C4835" w:rsidP="001C4835">
                    <w:pPr>
                      <w:jc w:val="right"/>
                      <w:rPr>
                        <w:sz w:val="13"/>
                        <w:szCs w:val="13"/>
                      </w:rPr>
                    </w:pPr>
                  </w:p>
                </w:tc>
                <w:tc>
                  <w:tcPr>
                    <w:tcW w:w="1559" w:type="dxa"/>
                  </w:tcPr>
                  <w:p w14:paraId="7AED32F1" w14:textId="77777777" w:rsidR="001C4835" w:rsidRPr="00E51992" w:rsidRDefault="001C4835" w:rsidP="001C4835">
                    <w:pPr>
                      <w:jc w:val="right"/>
                      <w:rPr>
                        <w:sz w:val="13"/>
                        <w:szCs w:val="13"/>
                      </w:rPr>
                    </w:pPr>
                  </w:p>
                </w:tc>
                <w:tc>
                  <w:tcPr>
                    <w:tcW w:w="992" w:type="dxa"/>
                  </w:tcPr>
                  <w:p w14:paraId="78C8492C" w14:textId="77777777" w:rsidR="001C4835" w:rsidRPr="00E51992" w:rsidRDefault="001C4835" w:rsidP="001C4835">
                    <w:pPr>
                      <w:jc w:val="right"/>
                      <w:rPr>
                        <w:sz w:val="13"/>
                        <w:szCs w:val="13"/>
                      </w:rPr>
                    </w:pPr>
                  </w:p>
                </w:tc>
                <w:tc>
                  <w:tcPr>
                    <w:tcW w:w="851" w:type="dxa"/>
                  </w:tcPr>
                  <w:p w14:paraId="36AC267B" w14:textId="77777777" w:rsidR="001C4835" w:rsidRPr="00E51992" w:rsidRDefault="001C4835" w:rsidP="001C4835">
                    <w:pPr>
                      <w:jc w:val="right"/>
                      <w:rPr>
                        <w:sz w:val="13"/>
                        <w:szCs w:val="13"/>
                      </w:rPr>
                    </w:pPr>
                  </w:p>
                </w:tc>
                <w:tc>
                  <w:tcPr>
                    <w:tcW w:w="567" w:type="dxa"/>
                  </w:tcPr>
                  <w:p w14:paraId="054CFC27" w14:textId="77777777" w:rsidR="001C4835" w:rsidRPr="00E51992" w:rsidRDefault="001C4835" w:rsidP="001C4835">
                    <w:pPr>
                      <w:jc w:val="right"/>
                      <w:rPr>
                        <w:sz w:val="13"/>
                        <w:szCs w:val="13"/>
                      </w:rPr>
                    </w:pPr>
                  </w:p>
                </w:tc>
                <w:tc>
                  <w:tcPr>
                    <w:tcW w:w="1559" w:type="dxa"/>
                  </w:tcPr>
                  <w:p w14:paraId="757211DF" w14:textId="77777777" w:rsidR="001C4835" w:rsidRPr="00E51992" w:rsidRDefault="001C4835" w:rsidP="001C4835">
                    <w:pPr>
                      <w:jc w:val="right"/>
                      <w:rPr>
                        <w:sz w:val="13"/>
                        <w:szCs w:val="13"/>
                      </w:rPr>
                    </w:pPr>
                  </w:p>
                </w:tc>
                <w:tc>
                  <w:tcPr>
                    <w:tcW w:w="1134" w:type="dxa"/>
                  </w:tcPr>
                  <w:p w14:paraId="34249093" w14:textId="77777777" w:rsidR="001C4835" w:rsidRPr="00E51992" w:rsidRDefault="001C4835" w:rsidP="001C4835">
                    <w:pPr>
                      <w:jc w:val="right"/>
                      <w:rPr>
                        <w:sz w:val="13"/>
                        <w:szCs w:val="13"/>
                      </w:rPr>
                    </w:pPr>
                  </w:p>
                </w:tc>
                <w:tc>
                  <w:tcPr>
                    <w:tcW w:w="1288" w:type="dxa"/>
                  </w:tcPr>
                  <w:p w14:paraId="79CB14EA" w14:textId="77777777" w:rsidR="001C4835" w:rsidRPr="00E51992" w:rsidRDefault="001C4835" w:rsidP="001C4835">
                    <w:pPr>
                      <w:jc w:val="right"/>
                      <w:rPr>
                        <w:sz w:val="13"/>
                        <w:szCs w:val="13"/>
                      </w:rPr>
                    </w:pPr>
                  </w:p>
                </w:tc>
              </w:tr>
              <w:tr w:rsidR="001C4835" w14:paraId="698B529B" w14:textId="77777777" w:rsidTr="001C4835">
                <w:trPr>
                  <w:trHeight w:val="20"/>
                </w:trPr>
                <w:sdt>
                  <w:sdtPr>
                    <w:rPr>
                      <w:sz w:val="13"/>
                      <w:szCs w:val="13"/>
                    </w:rPr>
                    <w:tag w:val="_PLD_6633049a29464fd58ed8f9bdc82f6c7b"/>
                    <w:id w:val="1071310890"/>
                    <w:lock w:val="sdtLocked"/>
                  </w:sdtPr>
                  <w:sdtEndPr/>
                  <w:sdtContent>
                    <w:tc>
                      <w:tcPr>
                        <w:tcW w:w="2450" w:type="dxa"/>
                      </w:tcPr>
                      <w:p w14:paraId="1902A1E3" w14:textId="77777777" w:rsidR="001C4835" w:rsidRPr="00E51992" w:rsidRDefault="001C4835" w:rsidP="001C4835">
                        <w:pPr>
                          <w:rPr>
                            <w:sz w:val="13"/>
                            <w:szCs w:val="13"/>
                          </w:rPr>
                        </w:pPr>
                        <w:r w:rsidRPr="00E51992">
                          <w:rPr>
                            <w:rFonts w:hint="eastAsia"/>
                            <w:sz w:val="13"/>
                            <w:szCs w:val="13"/>
                          </w:rPr>
                          <w:t>（六）其他</w:t>
                        </w:r>
                      </w:p>
                    </w:tc>
                  </w:sdtContent>
                </w:sdt>
                <w:tc>
                  <w:tcPr>
                    <w:tcW w:w="1292" w:type="dxa"/>
                    <w:tcBorders>
                      <w:right w:val="single" w:sz="4" w:space="0" w:color="auto"/>
                    </w:tcBorders>
                  </w:tcPr>
                  <w:p w14:paraId="1509353E" w14:textId="77777777" w:rsidR="001C4835" w:rsidRPr="00E51992" w:rsidRDefault="001C4835" w:rsidP="001C4835">
                    <w:pPr>
                      <w:jc w:val="right"/>
                      <w:rPr>
                        <w:sz w:val="13"/>
                        <w:szCs w:val="13"/>
                      </w:rPr>
                    </w:pPr>
                  </w:p>
                </w:tc>
                <w:tc>
                  <w:tcPr>
                    <w:tcW w:w="709" w:type="dxa"/>
                    <w:tcBorders>
                      <w:left w:val="single" w:sz="4" w:space="0" w:color="auto"/>
                      <w:right w:val="single" w:sz="4" w:space="0" w:color="auto"/>
                    </w:tcBorders>
                  </w:tcPr>
                  <w:p w14:paraId="1D4C52B5"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140DB2AA" w14:textId="77777777" w:rsidR="001C4835" w:rsidRPr="00E51992" w:rsidRDefault="001C4835" w:rsidP="001C4835">
                    <w:pPr>
                      <w:jc w:val="right"/>
                      <w:rPr>
                        <w:sz w:val="13"/>
                        <w:szCs w:val="13"/>
                      </w:rPr>
                    </w:pPr>
                  </w:p>
                </w:tc>
                <w:tc>
                  <w:tcPr>
                    <w:tcW w:w="567" w:type="dxa"/>
                    <w:tcBorders>
                      <w:left w:val="single" w:sz="4" w:space="0" w:color="auto"/>
                    </w:tcBorders>
                  </w:tcPr>
                  <w:p w14:paraId="6C8BCD1E" w14:textId="77777777" w:rsidR="001C4835" w:rsidRPr="00E51992" w:rsidRDefault="001C4835" w:rsidP="001C4835">
                    <w:pPr>
                      <w:jc w:val="right"/>
                      <w:rPr>
                        <w:sz w:val="13"/>
                        <w:szCs w:val="13"/>
                      </w:rPr>
                    </w:pPr>
                  </w:p>
                </w:tc>
                <w:tc>
                  <w:tcPr>
                    <w:tcW w:w="1559" w:type="dxa"/>
                  </w:tcPr>
                  <w:p w14:paraId="4A48DBED" w14:textId="77777777" w:rsidR="001C4835" w:rsidRPr="00E51992" w:rsidRDefault="001C4835" w:rsidP="001C4835">
                    <w:pPr>
                      <w:jc w:val="right"/>
                      <w:rPr>
                        <w:sz w:val="13"/>
                        <w:szCs w:val="13"/>
                      </w:rPr>
                    </w:pPr>
                  </w:p>
                </w:tc>
                <w:tc>
                  <w:tcPr>
                    <w:tcW w:w="992" w:type="dxa"/>
                  </w:tcPr>
                  <w:p w14:paraId="6829FFD1" w14:textId="77777777" w:rsidR="001C4835" w:rsidRPr="00E51992" w:rsidRDefault="001C4835" w:rsidP="001C4835">
                    <w:pPr>
                      <w:jc w:val="right"/>
                      <w:rPr>
                        <w:sz w:val="13"/>
                        <w:szCs w:val="13"/>
                      </w:rPr>
                    </w:pPr>
                  </w:p>
                </w:tc>
                <w:tc>
                  <w:tcPr>
                    <w:tcW w:w="851" w:type="dxa"/>
                  </w:tcPr>
                  <w:p w14:paraId="2E47E445" w14:textId="77777777" w:rsidR="001C4835" w:rsidRPr="00E51992" w:rsidRDefault="001C4835" w:rsidP="001C4835">
                    <w:pPr>
                      <w:jc w:val="right"/>
                      <w:rPr>
                        <w:sz w:val="13"/>
                        <w:szCs w:val="13"/>
                      </w:rPr>
                    </w:pPr>
                  </w:p>
                </w:tc>
                <w:tc>
                  <w:tcPr>
                    <w:tcW w:w="567" w:type="dxa"/>
                  </w:tcPr>
                  <w:p w14:paraId="170D01C3" w14:textId="77777777" w:rsidR="001C4835" w:rsidRPr="00E51992" w:rsidRDefault="001C4835" w:rsidP="001C4835">
                    <w:pPr>
                      <w:jc w:val="right"/>
                      <w:rPr>
                        <w:sz w:val="13"/>
                        <w:szCs w:val="13"/>
                      </w:rPr>
                    </w:pPr>
                  </w:p>
                </w:tc>
                <w:tc>
                  <w:tcPr>
                    <w:tcW w:w="1559" w:type="dxa"/>
                  </w:tcPr>
                  <w:p w14:paraId="69094F62" w14:textId="77777777" w:rsidR="001C4835" w:rsidRPr="00E51992" w:rsidRDefault="001C4835" w:rsidP="001C4835">
                    <w:pPr>
                      <w:jc w:val="right"/>
                      <w:rPr>
                        <w:sz w:val="13"/>
                        <w:szCs w:val="13"/>
                      </w:rPr>
                    </w:pPr>
                  </w:p>
                </w:tc>
                <w:tc>
                  <w:tcPr>
                    <w:tcW w:w="1134" w:type="dxa"/>
                  </w:tcPr>
                  <w:p w14:paraId="25374FA0" w14:textId="77777777" w:rsidR="001C4835" w:rsidRPr="00E51992" w:rsidRDefault="001C4835" w:rsidP="001C4835">
                    <w:pPr>
                      <w:jc w:val="right"/>
                      <w:rPr>
                        <w:sz w:val="13"/>
                        <w:szCs w:val="13"/>
                      </w:rPr>
                    </w:pPr>
                  </w:p>
                </w:tc>
                <w:tc>
                  <w:tcPr>
                    <w:tcW w:w="1288" w:type="dxa"/>
                  </w:tcPr>
                  <w:p w14:paraId="55F66B9D" w14:textId="77777777" w:rsidR="001C4835" w:rsidRPr="00E51992" w:rsidRDefault="001C4835" w:rsidP="001C4835">
                    <w:pPr>
                      <w:jc w:val="right"/>
                      <w:rPr>
                        <w:sz w:val="13"/>
                        <w:szCs w:val="13"/>
                      </w:rPr>
                    </w:pPr>
                  </w:p>
                </w:tc>
              </w:tr>
              <w:tr w:rsidR="001C4835" w14:paraId="21C1948A" w14:textId="77777777" w:rsidTr="001C4835">
                <w:trPr>
                  <w:trHeight w:val="20"/>
                </w:trPr>
                <w:sdt>
                  <w:sdtPr>
                    <w:rPr>
                      <w:sz w:val="13"/>
                      <w:szCs w:val="13"/>
                    </w:rPr>
                    <w:tag w:val="_PLD_0d209cea233c428da026233fffdd75cf"/>
                    <w:id w:val="-174351010"/>
                    <w:lock w:val="sdtLocked"/>
                  </w:sdtPr>
                  <w:sdtEndPr/>
                  <w:sdtContent>
                    <w:tc>
                      <w:tcPr>
                        <w:tcW w:w="2450" w:type="dxa"/>
                      </w:tcPr>
                      <w:p w14:paraId="20ECE5B8" w14:textId="77777777" w:rsidR="001C4835" w:rsidRPr="00E51992" w:rsidRDefault="001C4835" w:rsidP="001C4835">
                        <w:pPr>
                          <w:rPr>
                            <w:sz w:val="13"/>
                            <w:szCs w:val="13"/>
                          </w:rPr>
                        </w:pPr>
                        <w:r w:rsidRPr="00E51992">
                          <w:rPr>
                            <w:sz w:val="13"/>
                            <w:szCs w:val="13"/>
                          </w:rPr>
                          <w:t>四、本期期末余额</w:t>
                        </w:r>
                      </w:p>
                    </w:tc>
                  </w:sdtContent>
                </w:sdt>
                <w:tc>
                  <w:tcPr>
                    <w:tcW w:w="1292" w:type="dxa"/>
                    <w:tcBorders>
                      <w:right w:val="single" w:sz="4" w:space="0" w:color="auto"/>
                    </w:tcBorders>
                  </w:tcPr>
                  <w:p w14:paraId="3B357C6A" w14:textId="77777777" w:rsidR="001C4835" w:rsidRPr="00E51992" w:rsidRDefault="001C4835" w:rsidP="001C4835">
                    <w:pPr>
                      <w:jc w:val="right"/>
                      <w:rPr>
                        <w:sz w:val="13"/>
                        <w:szCs w:val="13"/>
                      </w:rPr>
                    </w:pPr>
                    <w:r w:rsidRPr="00E51992">
                      <w:rPr>
                        <w:sz w:val="13"/>
                        <w:szCs w:val="13"/>
                      </w:rPr>
                      <w:t>485,000,000.00</w:t>
                    </w:r>
                  </w:p>
                </w:tc>
                <w:tc>
                  <w:tcPr>
                    <w:tcW w:w="709" w:type="dxa"/>
                    <w:tcBorders>
                      <w:left w:val="single" w:sz="4" w:space="0" w:color="auto"/>
                      <w:right w:val="single" w:sz="4" w:space="0" w:color="auto"/>
                    </w:tcBorders>
                  </w:tcPr>
                  <w:p w14:paraId="0DF2CDAC"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36C8E6D3" w14:textId="77777777" w:rsidR="001C4835" w:rsidRPr="00E51992" w:rsidRDefault="001C4835" w:rsidP="001C4835">
                    <w:pPr>
                      <w:jc w:val="right"/>
                      <w:rPr>
                        <w:sz w:val="13"/>
                        <w:szCs w:val="13"/>
                      </w:rPr>
                    </w:pPr>
                  </w:p>
                </w:tc>
                <w:tc>
                  <w:tcPr>
                    <w:tcW w:w="567" w:type="dxa"/>
                    <w:tcBorders>
                      <w:left w:val="single" w:sz="4" w:space="0" w:color="auto"/>
                    </w:tcBorders>
                  </w:tcPr>
                  <w:p w14:paraId="544BEDFD" w14:textId="77777777" w:rsidR="001C4835" w:rsidRPr="00E51992" w:rsidRDefault="001C4835" w:rsidP="001C4835">
                    <w:pPr>
                      <w:jc w:val="right"/>
                      <w:rPr>
                        <w:sz w:val="13"/>
                        <w:szCs w:val="13"/>
                      </w:rPr>
                    </w:pPr>
                  </w:p>
                </w:tc>
                <w:tc>
                  <w:tcPr>
                    <w:tcW w:w="1559" w:type="dxa"/>
                  </w:tcPr>
                  <w:p w14:paraId="7FF5EBBB" w14:textId="77777777" w:rsidR="001C4835" w:rsidRPr="00E51992" w:rsidRDefault="001C4835" w:rsidP="001C4835">
                    <w:pPr>
                      <w:jc w:val="right"/>
                      <w:rPr>
                        <w:sz w:val="13"/>
                        <w:szCs w:val="13"/>
                      </w:rPr>
                    </w:pPr>
                    <w:r w:rsidRPr="00E51992">
                      <w:rPr>
                        <w:sz w:val="13"/>
                        <w:szCs w:val="13"/>
                      </w:rPr>
                      <w:t>811,365,185.81</w:t>
                    </w:r>
                  </w:p>
                </w:tc>
                <w:tc>
                  <w:tcPr>
                    <w:tcW w:w="992" w:type="dxa"/>
                  </w:tcPr>
                  <w:p w14:paraId="1861698F" w14:textId="77777777" w:rsidR="001C4835" w:rsidRPr="00E51992" w:rsidRDefault="001C4835" w:rsidP="001C4835">
                    <w:pPr>
                      <w:jc w:val="right"/>
                      <w:rPr>
                        <w:sz w:val="13"/>
                        <w:szCs w:val="13"/>
                      </w:rPr>
                    </w:pPr>
                  </w:p>
                </w:tc>
                <w:tc>
                  <w:tcPr>
                    <w:tcW w:w="851" w:type="dxa"/>
                  </w:tcPr>
                  <w:p w14:paraId="6C1B59E7" w14:textId="77777777" w:rsidR="001C4835" w:rsidRPr="00E51992" w:rsidRDefault="001C4835" w:rsidP="001C4835">
                    <w:pPr>
                      <w:jc w:val="right"/>
                      <w:rPr>
                        <w:sz w:val="13"/>
                        <w:szCs w:val="13"/>
                      </w:rPr>
                    </w:pPr>
                  </w:p>
                </w:tc>
                <w:tc>
                  <w:tcPr>
                    <w:tcW w:w="567" w:type="dxa"/>
                  </w:tcPr>
                  <w:p w14:paraId="7054F3A4" w14:textId="77777777" w:rsidR="001C4835" w:rsidRPr="00E51992" w:rsidRDefault="001C4835" w:rsidP="001C4835">
                    <w:pPr>
                      <w:jc w:val="right"/>
                      <w:rPr>
                        <w:sz w:val="13"/>
                        <w:szCs w:val="13"/>
                      </w:rPr>
                    </w:pPr>
                  </w:p>
                </w:tc>
                <w:tc>
                  <w:tcPr>
                    <w:tcW w:w="1559" w:type="dxa"/>
                  </w:tcPr>
                  <w:p w14:paraId="0613DD2F" w14:textId="77777777" w:rsidR="001C4835" w:rsidRPr="00E51992" w:rsidRDefault="001C4835" w:rsidP="001C4835">
                    <w:pPr>
                      <w:jc w:val="right"/>
                      <w:rPr>
                        <w:sz w:val="13"/>
                        <w:szCs w:val="13"/>
                      </w:rPr>
                    </w:pPr>
                    <w:r w:rsidRPr="00E51992">
                      <w:rPr>
                        <w:sz w:val="13"/>
                        <w:szCs w:val="13"/>
                      </w:rPr>
                      <w:t>38,071,282.24</w:t>
                    </w:r>
                  </w:p>
                </w:tc>
                <w:tc>
                  <w:tcPr>
                    <w:tcW w:w="1134" w:type="dxa"/>
                  </w:tcPr>
                  <w:p w14:paraId="4318F844" w14:textId="77777777" w:rsidR="001C4835" w:rsidRPr="00135E5A" w:rsidRDefault="001C4835" w:rsidP="001C4835">
                    <w:pPr>
                      <w:jc w:val="right"/>
                      <w:rPr>
                        <w:sz w:val="13"/>
                        <w:szCs w:val="13"/>
                      </w:rPr>
                    </w:pPr>
                    <w:r w:rsidRPr="00135E5A">
                      <w:rPr>
                        <w:rFonts w:hint="eastAsia"/>
                        <w:sz w:val="13"/>
                        <w:szCs w:val="13"/>
                      </w:rPr>
                      <w:t xml:space="preserve">-55,776,343.03 </w:t>
                    </w:r>
                  </w:p>
                  <w:p w14:paraId="2FF91847" w14:textId="77777777" w:rsidR="001C4835" w:rsidRPr="00135E5A" w:rsidRDefault="001C4835" w:rsidP="001C4835">
                    <w:pPr>
                      <w:jc w:val="right"/>
                      <w:rPr>
                        <w:sz w:val="13"/>
                        <w:szCs w:val="13"/>
                      </w:rPr>
                    </w:pPr>
                  </w:p>
                </w:tc>
                <w:tc>
                  <w:tcPr>
                    <w:tcW w:w="1288" w:type="dxa"/>
                  </w:tcPr>
                  <w:p w14:paraId="022531E4" w14:textId="77777777" w:rsidR="001C4835" w:rsidRPr="00135E5A" w:rsidRDefault="001C4835" w:rsidP="001C4835">
                    <w:pPr>
                      <w:jc w:val="right"/>
                      <w:rPr>
                        <w:sz w:val="13"/>
                        <w:szCs w:val="13"/>
                      </w:rPr>
                    </w:pPr>
                    <w:r w:rsidRPr="00135E5A">
                      <w:rPr>
                        <w:rFonts w:hint="eastAsia"/>
                        <w:sz w:val="13"/>
                        <w:szCs w:val="13"/>
                      </w:rPr>
                      <w:t xml:space="preserve">1,278,660,125.02 </w:t>
                    </w:r>
                  </w:p>
                  <w:p w14:paraId="67F79FFD" w14:textId="77777777" w:rsidR="001C4835" w:rsidRPr="00135E5A" w:rsidRDefault="001C4835" w:rsidP="001C4835">
                    <w:pPr>
                      <w:jc w:val="right"/>
                      <w:rPr>
                        <w:sz w:val="13"/>
                        <w:szCs w:val="13"/>
                      </w:rPr>
                    </w:pPr>
                  </w:p>
                </w:tc>
              </w:tr>
            </w:tbl>
            <w:p w14:paraId="1A6C44A2" w14:textId="77777777" w:rsidR="001C4835" w:rsidRDefault="001C4835">
              <w:pPr>
                <w:pStyle w:val="82"/>
              </w:pPr>
            </w:p>
            <w:p w14:paraId="4691ADCD" w14:textId="77777777" w:rsidR="001C4835" w:rsidRDefault="001C4835">
              <w:pPr>
                <w:rPr>
                  <w:szCs w:val="21"/>
                </w:rPr>
              </w:pPr>
            </w:p>
            <w:tbl>
              <w:tblPr>
                <w:tblStyle w:val="g2"/>
                <w:tblW w:w="1390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94"/>
                <w:gridCol w:w="1292"/>
                <w:gridCol w:w="709"/>
                <w:gridCol w:w="992"/>
                <w:gridCol w:w="567"/>
                <w:gridCol w:w="1559"/>
                <w:gridCol w:w="992"/>
                <w:gridCol w:w="851"/>
                <w:gridCol w:w="567"/>
                <w:gridCol w:w="1559"/>
                <w:gridCol w:w="1134"/>
                <w:gridCol w:w="1288"/>
              </w:tblGrid>
              <w:tr w:rsidR="001C4835" w14:paraId="0F5D11D3" w14:textId="77777777" w:rsidTr="001C4835">
                <w:trPr>
                  <w:trHeight w:val="20"/>
                </w:trPr>
                <w:tc>
                  <w:tcPr>
                    <w:tcW w:w="2394" w:type="dxa"/>
                    <w:vMerge w:val="restart"/>
                    <w:vAlign w:val="center"/>
                  </w:tcPr>
                  <w:sdt>
                    <w:sdtPr>
                      <w:rPr>
                        <w:rFonts w:hint="eastAsia"/>
                        <w:sz w:val="13"/>
                        <w:szCs w:val="13"/>
                      </w:rPr>
                      <w:tag w:val="_PLD_64a794ab75214f6d9d66748804bee4e8"/>
                      <w:id w:val="-2124454083"/>
                      <w:lock w:val="sdtLocked"/>
                    </w:sdtPr>
                    <w:sdtEndPr/>
                    <w:sdtContent>
                      <w:p w14:paraId="5DC57F17" w14:textId="77777777" w:rsidR="001C4835" w:rsidRPr="00E51992" w:rsidRDefault="001C4835" w:rsidP="001C4835">
                        <w:pPr>
                          <w:adjustRightInd w:val="0"/>
                          <w:snapToGrid w:val="0"/>
                          <w:jc w:val="center"/>
                          <w:rPr>
                            <w:sz w:val="13"/>
                            <w:szCs w:val="13"/>
                          </w:rPr>
                        </w:pPr>
                        <w:r w:rsidRPr="00E51992">
                          <w:rPr>
                            <w:rFonts w:hint="eastAsia"/>
                            <w:sz w:val="13"/>
                            <w:szCs w:val="13"/>
                          </w:rPr>
                          <w:t>项目</w:t>
                        </w:r>
                      </w:p>
                    </w:sdtContent>
                  </w:sdt>
                </w:tc>
                <w:tc>
                  <w:tcPr>
                    <w:tcW w:w="11510" w:type="dxa"/>
                    <w:gridSpan w:val="11"/>
                  </w:tcPr>
                  <w:p w14:paraId="7CA98B97" w14:textId="77777777" w:rsidR="001C4835" w:rsidRPr="00E51992" w:rsidRDefault="001C4835" w:rsidP="001C4835">
                    <w:pPr>
                      <w:adjustRightInd w:val="0"/>
                      <w:snapToGrid w:val="0"/>
                      <w:jc w:val="center"/>
                      <w:rPr>
                        <w:sz w:val="13"/>
                        <w:szCs w:val="13"/>
                      </w:rPr>
                    </w:pPr>
                    <w:r w:rsidRPr="00E51992">
                      <w:rPr>
                        <w:rFonts w:hint="eastAsia"/>
                        <w:sz w:val="13"/>
                        <w:szCs w:val="13"/>
                      </w:rPr>
                      <w:t xml:space="preserve"> </w:t>
                    </w:r>
                    <w:sdt>
                      <w:sdtPr>
                        <w:rPr>
                          <w:rFonts w:hint="eastAsia"/>
                          <w:sz w:val="13"/>
                          <w:szCs w:val="13"/>
                        </w:rPr>
                        <w:tag w:val="_PLD_6226137cffd442dfb505b8cfe7d1f423"/>
                        <w:id w:val="-312562618"/>
                        <w:lock w:val="sdtLocked"/>
                      </w:sdtPr>
                      <w:sdtEndPr/>
                      <w:sdtContent>
                        <w:r w:rsidRPr="00E51992">
                          <w:rPr>
                            <w:rFonts w:hint="eastAsia"/>
                            <w:sz w:val="13"/>
                            <w:szCs w:val="13"/>
                          </w:rPr>
                          <w:t>2019年度</w:t>
                        </w:r>
                      </w:sdtContent>
                    </w:sdt>
                  </w:p>
                </w:tc>
              </w:tr>
              <w:tr w:rsidR="001C4835" w14:paraId="2787EBB2" w14:textId="77777777" w:rsidTr="001C4835">
                <w:trPr>
                  <w:trHeight w:val="315"/>
                </w:trPr>
                <w:tc>
                  <w:tcPr>
                    <w:tcW w:w="2394" w:type="dxa"/>
                    <w:vMerge/>
                  </w:tcPr>
                  <w:p w14:paraId="008189C6" w14:textId="77777777" w:rsidR="001C4835" w:rsidRPr="00E51992" w:rsidRDefault="001C4835" w:rsidP="001C4835">
                    <w:pPr>
                      <w:adjustRightInd w:val="0"/>
                      <w:snapToGrid w:val="0"/>
                      <w:rPr>
                        <w:sz w:val="13"/>
                        <w:szCs w:val="13"/>
                      </w:rPr>
                    </w:pPr>
                  </w:p>
                </w:tc>
                <w:sdt>
                  <w:sdtPr>
                    <w:rPr>
                      <w:sz w:val="13"/>
                      <w:szCs w:val="13"/>
                    </w:rPr>
                    <w:tag w:val="_PLD_e0e316f064db43a38ddec14c349b4dfa"/>
                    <w:id w:val="1271357603"/>
                    <w:lock w:val="sdtLocked"/>
                  </w:sdtPr>
                  <w:sdtEndPr/>
                  <w:sdtContent>
                    <w:tc>
                      <w:tcPr>
                        <w:tcW w:w="1292" w:type="dxa"/>
                        <w:vMerge w:val="restart"/>
                        <w:tcBorders>
                          <w:right w:val="single" w:sz="4" w:space="0" w:color="auto"/>
                        </w:tcBorders>
                        <w:vAlign w:val="center"/>
                      </w:tcPr>
                      <w:p w14:paraId="048F144D" w14:textId="77777777" w:rsidR="001C4835" w:rsidRPr="00E51992" w:rsidRDefault="001C4835" w:rsidP="001C4835">
                        <w:pPr>
                          <w:adjustRightInd w:val="0"/>
                          <w:snapToGrid w:val="0"/>
                          <w:jc w:val="center"/>
                          <w:rPr>
                            <w:sz w:val="13"/>
                            <w:szCs w:val="13"/>
                          </w:rPr>
                        </w:pPr>
                        <w:r w:rsidRPr="00E51992">
                          <w:rPr>
                            <w:sz w:val="13"/>
                            <w:szCs w:val="13"/>
                          </w:rPr>
                          <w:t>实收资本 (或股本)</w:t>
                        </w:r>
                      </w:p>
                    </w:tc>
                  </w:sdtContent>
                </w:sdt>
                <w:sdt>
                  <w:sdtPr>
                    <w:rPr>
                      <w:sz w:val="13"/>
                      <w:szCs w:val="13"/>
                    </w:rPr>
                    <w:tag w:val="_PLD_2c82747108ee4c518651265b45dbebcd"/>
                    <w:id w:val="-1822948933"/>
                    <w:lock w:val="sdtLocked"/>
                  </w:sdtPr>
                  <w:sdtEndPr/>
                  <w:sdtContent>
                    <w:tc>
                      <w:tcPr>
                        <w:tcW w:w="2268" w:type="dxa"/>
                        <w:gridSpan w:val="3"/>
                        <w:tcBorders>
                          <w:left w:val="single" w:sz="4" w:space="0" w:color="auto"/>
                          <w:bottom w:val="single" w:sz="4" w:space="0" w:color="auto"/>
                        </w:tcBorders>
                        <w:vAlign w:val="center"/>
                      </w:tcPr>
                      <w:p w14:paraId="000A7743" w14:textId="77777777" w:rsidR="001C4835" w:rsidRPr="00E51992" w:rsidRDefault="001C4835" w:rsidP="001C4835">
                        <w:pPr>
                          <w:adjustRightInd w:val="0"/>
                          <w:snapToGrid w:val="0"/>
                          <w:jc w:val="center"/>
                          <w:rPr>
                            <w:sz w:val="13"/>
                            <w:szCs w:val="13"/>
                          </w:rPr>
                        </w:pPr>
                        <w:r w:rsidRPr="00E51992">
                          <w:rPr>
                            <w:rFonts w:hint="eastAsia"/>
                            <w:sz w:val="13"/>
                            <w:szCs w:val="13"/>
                          </w:rPr>
                          <w:t>其他权益工具</w:t>
                        </w:r>
                      </w:p>
                    </w:tc>
                  </w:sdtContent>
                </w:sdt>
                <w:sdt>
                  <w:sdtPr>
                    <w:rPr>
                      <w:sz w:val="13"/>
                      <w:szCs w:val="13"/>
                    </w:rPr>
                    <w:tag w:val="_PLD_c459549b516242be83fce2e92cc794e6"/>
                    <w:id w:val="-1342782155"/>
                    <w:lock w:val="sdtLocked"/>
                  </w:sdtPr>
                  <w:sdtEndPr/>
                  <w:sdtContent>
                    <w:tc>
                      <w:tcPr>
                        <w:tcW w:w="1559" w:type="dxa"/>
                        <w:vMerge w:val="restart"/>
                        <w:vAlign w:val="center"/>
                      </w:tcPr>
                      <w:p w14:paraId="2C8E0789" w14:textId="77777777" w:rsidR="001C4835" w:rsidRPr="00E51992" w:rsidRDefault="001C4835" w:rsidP="001C4835">
                        <w:pPr>
                          <w:adjustRightInd w:val="0"/>
                          <w:snapToGrid w:val="0"/>
                          <w:jc w:val="center"/>
                          <w:rPr>
                            <w:sz w:val="13"/>
                            <w:szCs w:val="13"/>
                          </w:rPr>
                        </w:pPr>
                        <w:r w:rsidRPr="00E51992">
                          <w:rPr>
                            <w:sz w:val="13"/>
                            <w:szCs w:val="13"/>
                          </w:rPr>
                          <w:t>资本公积</w:t>
                        </w:r>
                      </w:p>
                    </w:tc>
                  </w:sdtContent>
                </w:sdt>
                <w:sdt>
                  <w:sdtPr>
                    <w:rPr>
                      <w:sz w:val="13"/>
                      <w:szCs w:val="13"/>
                    </w:rPr>
                    <w:tag w:val="_PLD_9979085a666a4b7a9ee698268b0bb615"/>
                    <w:id w:val="-573743404"/>
                    <w:lock w:val="sdtLocked"/>
                  </w:sdtPr>
                  <w:sdtEndPr/>
                  <w:sdtContent>
                    <w:tc>
                      <w:tcPr>
                        <w:tcW w:w="992" w:type="dxa"/>
                        <w:vMerge w:val="restart"/>
                        <w:vAlign w:val="center"/>
                      </w:tcPr>
                      <w:p w14:paraId="5FC3E431" w14:textId="77777777" w:rsidR="001C4835" w:rsidRPr="00E51992" w:rsidRDefault="001C4835" w:rsidP="001C4835">
                        <w:pPr>
                          <w:adjustRightInd w:val="0"/>
                          <w:snapToGrid w:val="0"/>
                          <w:jc w:val="center"/>
                          <w:rPr>
                            <w:sz w:val="13"/>
                            <w:szCs w:val="13"/>
                          </w:rPr>
                        </w:pPr>
                        <w:r w:rsidRPr="00E51992">
                          <w:rPr>
                            <w:sz w:val="13"/>
                            <w:szCs w:val="13"/>
                          </w:rPr>
                          <w:t>减：库存股</w:t>
                        </w:r>
                      </w:p>
                    </w:tc>
                  </w:sdtContent>
                </w:sdt>
                <w:sdt>
                  <w:sdtPr>
                    <w:rPr>
                      <w:sz w:val="13"/>
                      <w:szCs w:val="13"/>
                    </w:rPr>
                    <w:tag w:val="_PLD_3b870c2efbdc421980e0e6ed21bc828a"/>
                    <w:id w:val="1404110552"/>
                    <w:lock w:val="sdtLocked"/>
                  </w:sdtPr>
                  <w:sdtEndPr/>
                  <w:sdtContent>
                    <w:tc>
                      <w:tcPr>
                        <w:tcW w:w="851" w:type="dxa"/>
                        <w:vMerge w:val="restart"/>
                        <w:vAlign w:val="center"/>
                      </w:tcPr>
                      <w:p w14:paraId="79162482" w14:textId="77777777" w:rsidR="001C4835" w:rsidRPr="00E51992" w:rsidRDefault="001C4835" w:rsidP="001C4835">
                        <w:pPr>
                          <w:jc w:val="center"/>
                          <w:rPr>
                            <w:sz w:val="13"/>
                            <w:szCs w:val="13"/>
                          </w:rPr>
                        </w:pPr>
                        <w:r w:rsidRPr="00E51992">
                          <w:rPr>
                            <w:rFonts w:hint="eastAsia"/>
                            <w:sz w:val="13"/>
                            <w:szCs w:val="13"/>
                          </w:rPr>
                          <w:t>其他综合收益</w:t>
                        </w:r>
                      </w:p>
                    </w:tc>
                  </w:sdtContent>
                </w:sdt>
                <w:sdt>
                  <w:sdtPr>
                    <w:rPr>
                      <w:sz w:val="13"/>
                      <w:szCs w:val="13"/>
                    </w:rPr>
                    <w:tag w:val="_PLD_68a9918174cf4752ad67388e59bb3c51"/>
                    <w:id w:val="-599569000"/>
                    <w:lock w:val="sdtLocked"/>
                  </w:sdtPr>
                  <w:sdtEndPr/>
                  <w:sdtContent>
                    <w:tc>
                      <w:tcPr>
                        <w:tcW w:w="567" w:type="dxa"/>
                        <w:vMerge w:val="restart"/>
                        <w:vAlign w:val="center"/>
                      </w:tcPr>
                      <w:p w14:paraId="618380F7" w14:textId="77777777" w:rsidR="001C4835" w:rsidRPr="00E51992" w:rsidRDefault="001C4835" w:rsidP="001C4835">
                        <w:pPr>
                          <w:adjustRightInd w:val="0"/>
                          <w:snapToGrid w:val="0"/>
                          <w:jc w:val="center"/>
                          <w:rPr>
                            <w:sz w:val="13"/>
                            <w:szCs w:val="13"/>
                          </w:rPr>
                        </w:pPr>
                        <w:r w:rsidRPr="00E51992">
                          <w:rPr>
                            <w:rFonts w:hint="eastAsia"/>
                            <w:sz w:val="13"/>
                            <w:szCs w:val="13"/>
                          </w:rPr>
                          <w:t>专项储备</w:t>
                        </w:r>
                      </w:p>
                    </w:tc>
                  </w:sdtContent>
                </w:sdt>
                <w:sdt>
                  <w:sdtPr>
                    <w:rPr>
                      <w:sz w:val="13"/>
                      <w:szCs w:val="13"/>
                    </w:rPr>
                    <w:tag w:val="_PLD_eddda9b1710646a5811c9efb65bf8703"/>
                    <w:id w:val="393007663"/>
                    <w:lock w:val="sdtLocked"/>
                  </w:sdtPr>
                  <w:sdtEndPr/>
                  <w:sdtContent>
                    <w:tc>
                      <w:tcPr>
                        <w:tcW w:w="1559" w:type="dxa"/>
                        <w:vMerge w:val="restart"/>
                        <w:vAlign w:val="center"/>
                      </w:tcPr>
                      <w:p w14:paraId="0CF779BF" w14:textId="77777777" w:rsidR="001C4835" w:rsidRPr="00E51992" w:rsidRDefault="001C4835" w:rsidP="001C4835">
                        <w:pPr>
                          <w:adjustRightInd w:val="0"/>
                          <w:snapToGrid w:val="0"/>
                          <w:jc w:val="center"/>
                          <w:rPr>
                            <w:sz w:val="13"/>
                            <w:szCs w:val="13"/>
                          </w:rPr>
                        </w:pPr>
                        <w:r w:rsidRPr="00E51992">
                          <w:rPr>
                            <w:sz w:val="13"/>
                            <w:szCs w:val="13"/>
                          </w:rPr>
                          <w:t>盈余公积</w:t>
                        </w:r>
                      </w:p>
                    </w:tc>
                  </w:sdtContent>
                </w:sdt>
                <w:sdt>
                  <w:sdtPr>
                    <w:rPr>
                      <w:sz w:val="13"/>
                      <w:szCs w:val="13"/>
                    </w:rPr>
                    <w:tag w:val="_PLD_d210b1f3e63743b7b7ad078da7c00997"/>
                    <w:id w:val="-1098709086"/>
                    <w:lock w:val="sdtLocked"/>
                  </w:sdtPr>
                  <w:sdtEndPr/>
                  <w:sdtContent>
                    <w:tc>
                      <w:tcPr>
                        <w:tcW w:w="1134" w:type="dxa"/>
                        <w:vMerge w:val="restart"/>
                        <w:vAlign w:val="center"/>
                      </w:tcPr>
                      <w:p w14:paraId="0D064B16" w14:textId="77777777" w:rsidR="001C4835" w:rsidRPr="00E51992" w:rsidRDefault="001C4835" w:rsidP="001C4835">
                        <w:pPr>
                          <w:adjustRightInd w:val="0"/>
                          <w:snapToGrid w:val="0"/>
                          <w:jc w:val="center"/>
                          <w:rPr>
                            <w:sz w:val="13"/>
                            <w:szCs w:val="13"/>
                          </w:rPr>
                        </w:pPr>
                        <w:r w:rsidRPr="00E51992">
                          <w:rPr>
                            <w:sz w:val="13"/>
                            <w:szCs w:val="13"/>
                          </w:rPr>
                          <w:t>未分配利润</w:t>
                        </w:r>
                      </w:p>
                    </w:tc>
                  </w:sdtContent>
                </w:sdt>
                <w:sdt>
                  <w:sdtPr>
                    <w:rPr>
                      <w:sz w:val="13"/>
                      <w:szCs w:val="13"/>
                    </w:rPr>
                    <w:tag w:val="_PLD_d0efa115b304401592a693cab0f3a46a"/>
                    <w:id w:val="-1880851814"/>
                    <w:lock w:val="sdtLocked"/>
                  </w:sdtPr>
                  <w:sdtEndPr/>
                  <w:sdtContent>
                    <w:tc>
                      <w:tcPr>
                        <w:tcW w:w="1288" w:type="dxa"/>
                        <w:vMerge w:val="restart"/>
                        <w:vAlign w:val="center"/>
                      </w:tcPr>
                      <w:p w14:paraId="457B5565" w14:textId="77777777" w:rsidR="001C4835" w:rsidRPr="00E51992" w:rsidRDefault="001C4835" w:rsidP="001C4835">
                        <w:pPr>
                          <w:adjustRightInd w:val="0"/>
                          <w:snapToGrid w:val="0"/>
                          <w:jc w:val="center"/>
                          <w:rPr>
                            <w:sz w:val="13"/>
                            <w:szCs w:val="13"/>
                          </w:rPr>
                        </w:pPr>
                        <w:r w:rsidRPr="00E51992">
                          <w:rPr>
                            <w:sz w:val="13"/>
                            <w:szCs w:val="13"/>
                          </w:rPr>
                          <w:t>所有者权益合计</w:t>
                        </w:r>
                      </w:p>
                    </w:tc>
                  </w:sdtContent>
                </w:sdt>
              </w:tr>
              <w:tr w:rsidR="001C4835" w14:paraId="562BF14B" w14:textId="77777777" w:rsidTr="001C4835">
                <w:trPr>
                  <w:trHeight w:val="294"/>
                </w:trPr>
                <w:tc>
                  <w:tcPr>
                    <w:tcW w:w="2394" w:type="dxa"/>
                    <w:vMerge/>
                  </w:tcPr>
                  <w:p w14:paraId="2469C3A3" w14:textId="77777777" w:rsidR="001C4835" w:rsidRPr="00E51992" w:rsidRDefault="001C4835" w:rsidP="001C4835">
                    <w:pPr>
                      <w:adjustRightInd w:val="0"/>
                      <w:snapToGrid w:val="0"/>
                      <w:rPr>
                        <w:sz w:val="13"/>
                        <w:szCs w:val="13"/>
                      </w:rPr>
                    </w:pPr>
                  </w:p>
                </w:tc>
                <w:tc>
                  <w:tcPr>
                    <w:tcW w:w="1292" w:type="dxa"/>
                    <w:vMerge/>
                    <w:tcBorders>
                      <w:right w:val="single" w:sz="4" w:space="0" w:color="auto"/>
                    </w:tcBorders>
                  </w:tcPr>
                  <w:p w14:paraId="088311FE" w14:textId="77777777" w:rsidR="001C4835" w:rsidRPr="00E51992" w:rsidRDefault="001C4835" w:rsidP="001C4835">
                    <w:pPr>
                      <w:adjustRightInd w:val="0"/>
                      <w:snapToGrid w:val="0"/>
                      <w:jc w:val="center"/>
                      <w:rPr>
                        <w:sz w:val="13"/>
                        <w:szCs w:val="13"/>
                      </w:rPr>
                    </w:pPr>
                  </w:p>
                </w:tc>
                <w:sdt>
                  <w:sdtPr>
                    <w:rPr>
                      <w:sz w:val="13"/>
                      <w:szCs w:val="13"/>
                    </w:rPr>
                    <w:tag w:val="_PLD_f219b4732c3e4bd5a67b8c298432fd3d"/>
                    <w:id w:val="-1249732663"/>
                    <w:lock w:val="sdtLocked"/>
                  </w:sdtPr>
                  <w:sdtEndPr/>
                  <w:sdtContent>
                    <w:tc>
                      <w:tcPr>
                        <w:tcW w:w="709" w:type="dxa"/>
                        <w:tcBorders>
                          <w:top w:val="single" w:sz="4" w:space="0" w:color="auto"/>
                          <w:left w:val="single" w:sz="4" w:space="0" w:color="auto"/>
                          <w:right w:val="single" w:sz="4" w:space="0" w:color="auto"/>
                        </w:tcBorders>
                        <w:vAlign w:val="center"/>
                      </w:tcPr>
                      <w:p w14:paraId="27560595" w14:textId="77777777" w:rsidR="001C4835" w:rsidRPr="00E51992" w:rsidRDefault="001C4835" w:rsidP="001C4835">
                        <w:pPr>
                          <w:adjustRightInd w:val="0"/>
                          <w:snapToGrid w:val="0"/>
                          <w:jc w:val="center"/>
                          <w:rPr>
                            <w:sz w:val="13"/>
                            <w:szCs w:val="13"/>
                          </w:rPr>
                        </w:pPr>
                        <w:r w:rsidRPr="00E51992">
                          <w:rPr>
                            <w:rFonts w:hint="eastAsia"/>
                            <w:sz w:val="13"/>
                            <w:szCs w:val="13"/>
                          </w:rPr>
                          <w:t>优先股</w:t>
                        </w:r>
                      </w:p>
                    </w:tc>
                  </w:sdtContent>
                </w:sdt>
                <w:sdt>
                  <w:sdtPr>
                    <w:rPr>
                      <w:sz w:val="13"/>
                      <w:szCs w:val="13"/>
                    </w:rPr>
                    <w:tag w:val="_PLD_9c8ca36c728447658d99fee93d742edf"/>
                    <w:id w:val="1452823869"/>
                    <w:lock w:val="sdtLocked"/>
                  </w:sdtPr>
                  <w:sdtEndPr/>
                  <w:sdtContent>
                    <w:tc>
                      <w:tcPr>
                        <w:tcW w:w="992" w:type="dxa"/>
                        <w:tcBorders>
                          <w:top w:val="single" w:sz="4" w:space="0" w:color="auto"/>
                          <w:left w:val="single" w:sz="4" w:space="0" w:color="auto"/>
                          <w:right w:val="single" w:sz="4" w:space="0" w:color="auto"/>
                        </w:tcBorders>
                        <w:vAlign w:val="center"/>
                      </w:tcPr>
                      <w:p w14:paraId="2A20E379" w14:textId="77777777" w:rsidR="001C4835" w:rsidRPr="00E51992" w:rsidRDefault="001C4835" w:rsidP="001C4835">
                        <w:pPr>
                          <w:adjustRightInd w:val="0"/>
                          <w:snapToGrid w:val="0"/>
                          <w:jc w:val="center"/>
                          <w:rPr>
                            <w:sz w:val="13"/>
                            <w:szCs w:val="13"/>
                          </w:rPr>
                        </w:pPr>
                        <w:r w:rsidRPr="00E51992">
                          <w:rPr>
                            <w:rFonts w:hint="eastAsia"/>
                            <w:sz w:val="13"/>
                            <w:szCs w:val="13"/>
                          </w:rPr>
                          <w:t>永续债</w:t>
                        </w:r>
                      </w:p>
                    </w:tc>
                  </w:sdtContent>
                </w:sdt>
                <w:sdt>
                  <w:sdtPr>
                    <w:rPr>
                      <w:sz w:val="13"/>
                      <w:szCs w:val="13"/>
                    </w:rPr>
                    <w:tag w:val="_PLD_d053abd77b574111883b8fafe3a173d2"/>
                    <w:id w:val="1465161459"/>
                    <w:lock w:val="sdtLocked"/>
                  </w:sdtPr>
                  <w:sdtEndPr/>
                  <w:sdtContent>
                    <w:tc>
                      <w:tcPr>
                        <w:tcW w:w="567" w:type="dxa"/>
                        <w:tcBorders>
                          <w:top w:val="single" w:sz="4" w:space="0" w:color="auto"/>
                          <w:left w:val="single" w:sz="4" w:space="0" w:color="auto"/>
                        </w:tcBorders>
                        <w:vAlign w:val="center"/>
                      </w:tcPr>
                      <w:p w14:paraId="4AC3513A" w14:textId="77777777" w:rsidR="001C4835" w:rsidRPr="00E51992" w:rsidRDefault="001C4835" w:rsidP="001C4835">
                        <w:pPr>
                          <w:adjustRightInd w:val="0"/>
                          <w:snapToGrid w:val="0"/>
                          <w:jc w:val="center"/>
                          <w:rPr>
                            <w:sz w:val="13"/>
                            <w:szCs w:val="13"/>
                          </w:rPr>
                        </w:pPr>
                        <w:r w:rsidRPr="00E51992">
                          <w:rPr>
                            <w:rFonts w:hint="eastAsia"/>
                            <w:sz w:val="13"/>
                            <w:szCs w:val="13"/>
                          </w:rPr>
                          <w:t>其他</w:t>
                        </w:r>
                      </w:p>
                    </w:tc>
                  </w:sdtContent>
                </w:sdt>
                <w:tc>
                  <w:tcPr>
                    <w:tcW w:w="1559" w:type="dxa"/>
                    <w:vMerge/>
                  </w:tcPr>
                  <w:p w14:paraId="421007B8" w14:textId="77777777" w:rsidR="001C4835" w:rsidRPr="00E51992" w:rsidRDefault="001C4835" w:rsidP="001C4835">
                    <w:pPr>
                      <w:adjustRightInd w:val="0"/>
                      <w:snapToGrid w:val="0"/>
                      <w:jc w:val="center"/>
                      <w:rPr>
                        <w:sz w:val="13"/>
                        <w:szCs w:val="13"/>
                      </w:rPr>
                    </w:pPr>
                  </w:p>
                </w:tc>
                <w:tc>
                  <w:tcPr>
                    <w:tcW w:w="992" w:type="dxa"/>
                    <w:vMerge/>
                  </w:tcPr>
                  <w:p w14:paraId="7C04FC06" w14:textId="77777777" w:rsidR="001C4835" w:rsidRPr="00E51992" w:rsidRDefault="001C4835" w:rsidP="001C4835">
                    <w:pPr>
                      <w:adjustRightInd w:val="0"/>
                      <w:snapToGrid w:val="0"/>
                      <w:jc w:val="center"/>
                      <w:rPr>
                        <w:sz w:val="13"/>
                        <w:szCs w:val="13"/>
                      </w:rPr>
                    </w:pPr>
                  </w:p>
                </w:tc>
                <w:tc>
                  <w:tcPr>
                    <w:tcW w:w="851" w:type="dxa"/>
                    <w:vMerge/>
                  </w:tcPr>
                  <w:p w14:paraId="66457EBE" w14:textId="77777777" w:rsidR="001C4835" w:rsidRPr="00E51992" w:rsidRDefault="001C4835" w:rsidP="001C4835">
                    <w:pPr>
                      <w:jc w:val="center"/>
                      <w:rPr>
                        <w:sz w:val="13"/>
                        <w:szCs w:val="13"/>
                      </w:rPr>
                    </w:pPr>
                  </w:p>
                </w:tc>
                <w:tc>
                  <w:tcPr>
                    <w:tcW w:w="567" w:type="dxa"/>
                    <w:vMerge/>
                  </w:tcPr>
                  <w:p w14:paraId="131C35F0" w14:textId="77777777" w:rsidR="001C4835" w:rsidRPr="00E51992" w:rsidRDefault="001C4835" w:rsidP="001C4835">
                    <w:pPr>
                      <w:adjustRightInd w:val="0"/>
                      <w:snapToGrid w:val="0"/>
                      <w:jc w:val="center"/>
                      <w:rPr>
                        <w:sz w:val="13"/>
                        <w:szCs w:val="13"/>
                      </w:rPr>
                    </w:pPr>
                  </w:p>
                </w:tc>
                <w:tc>
                  <w:tcPr>
                    <w:tcW w:w="1559" w:type="dxa"/>
                    <w:vMerge/>
                  </w:tcPr>
                  <w:p w14:paraId="3C4DF5C7" w14:textId="77777777" w:rsidR="001C4835" w:rsidRPr="00E51992" w:rsidRDefault="001C4835" w:rsidP="001C4835">
                    <w:pPr>
                      <w:adjustRightInd w:val="0"/>
                      <w:snapToGrid w:val="0"/>
                      <w:jc w:val="center"/>
                      <w:rPr>
                        <w:sz w:val="13"/>
                        <w:szCs w:val="13"/>
                      </w:rPr>
                    </w:pPr>
                  </w:p>
                </w:tc>
                <w:tc>
                  <w:tcPr>
                    <w:tcW w:w="1134" w:type="dxa"/>
                    <w:vMerge/>
                  </w:tcPr>
                  <w:p w14:paraId="15DAB8F9" w14:textId="77777777" w:rsidR="001C4835" w:rsidRPr="00E51992" w:rsidRDefault="001C4835" w:rsidP="001C4835">
                    <w:pPr>
                      <w:adjustRightInd w:val="0"/>
                      <w:snapToGrid w:val="0"/>
                      <w:jc w:val="center"/>
                      <w:rPr>
                        <w:sz w:val="13"/>
                        <w:szCs w:val="13"/>
                      </w:rPr>
                    </w:pPr>
                  </w:p>
                </w:tc>
                <w:tc>
                  <w:tcPr>
                    <w:tcW w:w="1288" w:type="dxa"/>
                    <w:vMerge/>
                  </w:tcPr>
                  <w:p w14:paraId="02F6EE98" w14:textId="77777777" w:rsidR="001C4835" w:rsidRPr="00E51992" w:rsidRDefault="001C4835" w:rsidP="001C4835">
                    <w:pPr>
                      <w:adjustRightInd w:val="0"/>
                      <w:snapToGrid w:val="0"/>
                      <w:jc w:val="center"/>
                      <w:rPr>
                        <w:sz w:val="13"/>
                        <w:szCs w:val="13"/>
                      </w:rPr>
                    </w:pPr>
                  </w:p>
                </w:tc>
              </w:tr>
              <w:tr w:rsidR="001C4835" w14:paraId="62EC60EC" w14:textId="77777777" w:rsidTr="001C4835">
                <w:trPr>
                  <w:trHeight w:val="20"/>
                </w:trPr>
                <w:sdt>
                  <w:sdtPr>
                    <w:rPr>
                      <w:sz w:val="13"/>
                      <w:szCs w:val="13"/>
                    </w:rPr>
                    <w:tag w:val="_PLD_4b9f68f704bb4acfae62b3d3cbf0d790"/>
                    <w:id w:val="1359079588"/>
                    <w:lock w:val="sdtLocked"/>
                  </w:sdtPr>
                  <w:sdtEndPr/>
                  <w:sdtContent>
                    <w:tc>
                      <w:tcPr>
                        <w:tcW w:w="2394" w:type="dxa"/>
                      </w:tcPr>
                      <w:p w14:paraId="6ED4AD4D" w14:textId="77777777" w:rsidR="001C4835" w:rsidRPr="00E51992" w:rsidRDefault="001C4835" w:rsidP="001C4835">
                        <w:pPr>
                          <w:rPr>
                            <w:sz w:val="13"/>
                            <w:szCs w:val="13"/>
                          </w:rPr>
                        </w:pPr>
                        <w:r w:rsidRPr="00E51992">
                          <w:rPr>
                            <w:sz w:val="13"/>
                            <w:szCs w:val="13"/>
                          </w:rPr>
                          <w:t>一、上年</w:t>
                        </w:r>
                        <w:r w:rsidRPr="00E51992">
                          <w:rPr>
                            <w:rFonts w:hint="eastAsia"/>
                            <w:sz w:val="13"/>
                            <w:szCs w:val="13"/>
                          </w:rPr>
                          <w:t>年</w:t>
                        </w:r>
                        <w:r w:rsidRPr="00E51992">
                          <w:rPr>
                            <w:sz w:val="13"/>
                            <w:szCs w:val="13"/>
                          </w:rPr>
                          <w:t>末余额</w:t>
                        </w:r>
                      </w:p>
                    </w:tc>
                  </w:sdtContent>
                </w:sdt>
                <w:tc>
                  <w:tcPr>
                    <w:tcW w:w="1292" w:type="dxa"/>
                    <w:tcBorders>
                      <w:right w:val="single" w:sz="4" w:space="0" w:color="auto"/>
                    </w:tcBorders>
                  </w:tcPr>
                  <w:p w14:paraId="700958C2" w14:textId="77777777" w:rsidR="001C4835" w:rsidRPr="00E51992" w:rsidRDefault="001C4835" w:rsidP="001C4835">
                    <w:pPr>
                      <w:jc w:val="right"/>
                      <w:rPr>
                        <w:sz w:val="13"/>
                        <w:szCs w:val="13"/>
                      </w:rPr>
                    </w:pPr>
                    <w:r w:rsidRPr="00E51992">
                      <w:rPr>
                        <w:sz w:val="13"/>
                        <w:szCs w:val="13"/>
                      </w:rPr>
                      <w:t>422,000,000.00</w:t>
                    </w:r>
                  </w:p>
                </w:tc>
                <w:tc>
                  <w:tcPr>
                    <w:tcW w:w="709" w:type="dxa"/>
                    <w:tcBorders>
                      <w:left w:val="single" w:sz="4" w:space="0" w:color="auto"/>
                      <w:right w:val="single" w:sz="4" w:space="0" w:color="auto"/>
                    </w:tcBorders>
                  </w:tcPr>
                  <w:p w14:paraId="319EF8FF"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3AC3257B" w14:textId="77777777" w:rsidR="001C4835" w:rsidRPr="00E51992" w:rsidRDefault="001C4835" w:rsidP="001C4835">
                    <w:pPr>
                      <w:jc w:val="right"/>
                      <w:rPr>
                        <w:sz w:val="13"/>
                        <w:szCs w:val="13"/>
                      </w:rPr>
                    </w:pPr>
                  </w:p>
                </w:tc>
                <w:tc>
                  <w:tcPr>
                    <w:tcW w:w="567" w:type="dxa"/>
                    <w:tcBorders>
                      <w:left w:val="single" w:sz="4" w:space="0" w:color="auto"/>
                      <w:right w:val="single" w:sz="4" w:space="0" w:color="auto"/>
                    </w:tcBorders>
                  </w:tcPr>
                  <w:p w14:paraId="6B81A72A" w14:textId="77777777" w:rsidR="001C4835" w:rsidRPr="00E51992" w:rsidRDefault="001C4835" w:rsidP="001C4835">
                    <w:pPr>
                      <w:jc w:val="right"/>
                      <w:rPr>
                        <w:sz w:val="13"/>
                        <w:szCs w:val="13"/>
                      </w:rPr>
                    </w:pPr>
                  </w:p>
                </w:tc>
                <w:tc>
                  <w:tcPr>
                    <w:tcW w:w="1559" w:type="dxa"/>
                    <w:tcBorders>
                      <w:left w:val="single" w:sz="4" w:space="0" w:color="auto"/>
                    </w:tcBorders>
                  </w:tcPr>
                  <w:p w14:paraId="67F6DB09" w14:textId="77777777" w:rsidR="001C4835" w:rsidRPr="00E51992" w:rsidRDefault="001C4835" w:rsidP="001C4835">
                    <w:pPr>
                      <w:jc w:val="right"/>
                      <w:rPr>
                        <w:sz w:val="13"/>
                        <w:szCs w:val="13"/>
                      </w:rPr>
                    </w:pPr>
                    <w:r w:rsidRPr="00E51992">
                      <w:rPr>
                        <w:sz w:val="13"/>
                        <w:szCs w:val="13"/>
                      </w:rPr>
                      <w:t>666,639,987.85</w:t>
                    </w:r>
                  </w:p>
                </w:tc>
                <w:tc>
                  <w:tcPr>
                    <w:tcW w:w="992" w:type="dxa"/>
                  </w:tcPr>
                  <w:p w14:paraId="043DCDF4" w14:textId="77777777" w:rsidR="001C4835" w:rsidRPr="00E51992" w:rsidRDefault="001C4835" w:rsidP="001C4835">
                    <w:pPr>
                      <w:jc w:val="right"/>
                      <w:rPr>
                        <w:sz w:val="13"/>
                        <w:szCs w:val="13"/>
                      </w:rPr>
                    </w:pPr>
                  </w:p>
                </w:tc>
                <w:tc>
                  <w:tcPr>
                    <w:tcW w:w="851" w:type="dxa"/>
                  </w:tcPr>
                  <w:p w14:paraId="5212A969" w14:textId="77777777" w:rsidR="001C4835" w:rsidRPr="00E51992" w:rsidRDefault="001C4835" w:rsidP="001C4835">
                    <w:pPr>
                      <w:jc w:val="right"/>
                      <w:rPr>
                        <w:sz w:val="13"/>
                        <w:szCs w:val="13"/>
                      </w:rPr>
                    </w:pPr>
                  </w:p>
                </w:tc>
                <w:tc>
                  <w:tcPr>
                    <w:tcW w:w="567" w:type="dxa"/>
                  </w:tcPr>
                  <w:p w14:paraId="30F9FB96" w14:textId="77777777" w:rsidR="001C4835" w:rsidRPr="00E51992" w:rsidRDefault="001C4835" w:rsidP="001C4835">
                    <w:pPr>
                      <w:jc w:val="right"/>
                      <w:rPr>
                        <w:sz w:val="13"/>
                        <w:szCs w:val="13"/>
                      </w:rPr>
                    </w:pPr>
                  </w:p>
                </w:tc>
                <w:tc>
                  <w:tcPr>
                    <w:tcW w:w="1559" w:type="dxa"/>
                  </w:tcPr>
                  <w:p w14:paraId="01356630" w14:textId="77777777" w:rsidR="001C4835" w:rsidRPr="00E51992" w:rsidRDefault="001C4835" w:rsidP="001C4835">
                    <w:pPr>
                      <w:jc w:val="right"/>
                      <w:rPr>
                        <w:sz w:val="13"/>
                        <w:szCs w:val="13"/>
                      </w:rPr>
                    </w:pPr>
                    <w:r w:rsidRPr="00E51992">
                      <w:rPr>
                        <w:sz w:val="13"/>
                        <w:szCs w:val="13"/>
                      </w:rPr>
                      <w:t>38,071,282.24</w:t>
                    </w:r>
                  </w:p>
                </w:tc>
                <w:tc>
                  <w:tcPr>
                    <w:tcW w:w="1134" w:type="dxa"/>
                  </w:tcPr>
                  <w:p w14:paraId="789DF7DB" w14:textId="77777777" w:rsidR="001C4835" w:rsidRPr="00E51992" w:rsidRDefault="001C4835" w:rsidP="001C4835">
                    <w:pPr>
                      <w:jc w:val="right"/>
                      <w:rPr>
                        <w:sz w:val="13"/>
                        <w:szCs w:val="13"/>
                      </w:rPr>
                    </w:pPr>
                    <w:r w:rsidRPr="00E51992">
                      <w:rPr>
                        <w:sz w:val="13"/>
                        <w:szCs w:val="13"/>
                      </w:rPr>
                      <w:t>-60,099,977.96</w:t>
                    </w:r>
                  </w:p>
                </w:tc>
                <w:tc>
                  <w:tcPr>
                    <w:tcW w:w="1288" w:type="dxa"/>
                  </w:tcPr>
                  <w:p w14:paraId="5F3A8425" w14:textId="77777777" w:rsidR="001C4835" w:rsidRPr="00E51992" w:rsidRDefault="001C4835" w:rsidP="001C4835">
                    <w:pPr>
                      <w:jc w:val="right"/>
                      <w:rPr>
                        <w:sz w:val="13"/>
                        <w:szCs w:val="13"/>
                      </w:rPr>
                    </w:pPr>
                    <w:r w:rsidRPr="00E51992">
                      <w:rPr>
                        <w:sz w:val="13"/>
                        <w:szCs w:val="13"/>
                      </w:rPr>
                      <w:t>1,066,611,292.13</w:t>
                    </w:r>
                  </w:p>
                </w:tc>
              </w:tr>
              <w:tr w:rsidR="001C4835" w14:paraId="4F9891CD" w14:textId="77777777" w:rsidTr="001C4835">
                <w:trPr>
                  <w:trHeight w:val="20"/>
                </w:trPr>
                <w:sdt>
                  <w:sdtPr>
                    <w:rPr>
                      <w:sz w:val="13"/>
                      <w:szCs w:val="13"/>
                    </w:rPr>
                    <w:tag w:val="_PLD_f7c284bf05bc4bb48bad7c818c157aa9"/>
                    <w:id w:val="891153147"/>
                    <w:lock w:val="sdtLocked"/>
                  </w:sdtPr>
                  <w:sdtEndPr/>
                  <w:sdtContent>
                    <w:tc>
                      <w:tcPr>
                        <w:tcW w:w="2394" w:type="dxa"/>
                      </w:tcPr>
                      <w:p w14:paraId="214F23A4" w14:textId="77777777" w:rsidR="001C4835" w:rsidRPr="00E51992" w:rsidRDefault="001C4835" w:rsidP="001C4835">
                        <w:pPr>
                          <w:rPr>
                            <w:sz w:val="13"/>
                            <w:szCs w:val="13"/>
                          </w:rPr>
                        </w:pPr>
                        <w:r w:rsidRPr="00E51992">
                          <w:rPr>
                            <w:sz w:val="13"/>
                            <w:szCs w:val="13"/>
                          </w:rPr>
                          <w:t>加：会计政策变更</w:t>
                        </w:r>
                      </w:p>
                    </w:tc>
                  </w:sdtContent>
                </w:sdt>
                <w:tc>
                  <w:tcPr>
                    <w:tcW w:w="1292" w:type="dxa"/>
                    <w:tcBorders>
                      <w:right w:val="single" w:sz="4" w:space="0" w:color="auto"/>
                    </w:tcBorders>
                  </w:tcPr>
                  <w:p w14:paraId="7416FF40" w14:textId="77777777" w:rsidR="001C4835" w:rsidRPr="00E51992" w:rsidRDefault="001C4835" w:rsidP="001C4835">
                    <w:pPr>
                      <w:jc w:val="right"/>
                      <w:rPr>
                        <w:sz w:val="13"/>
                        <w:szCs w:val="13"/>
                      </w:rPr>
                    </w:pPr>
                  </w:p>
                </w:tc>
                <w:tc>
                  <w:tcPr>
                    <w:tcW w:w="709" w:type="dxa"/>
                    <w:tcBorders>
                      <w:left w:val="single" w:sz="4" w:space="0" w:color="auto"/>
                      <w:right w:val="single" w:sz="4" w:space="0" w:color="auto"/>
                    </w:tcBorders>
                  </w:tcPr>
                  <w:p w14:paraId="314B2EB1"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2C4AFA45" w14:textId="77777777" w:rsidR="001C4835" w:rsidRPr="00E51992" w:rsidRDefault="001C4835" w:rsidP="001C4835">
                    <w:pPr>
                      <w:jc w:val="right"/>
                      <w:rPr>
                        <w:sz w:val="13"/>
                        <w:szCs w:val="13"/>
                      </w:rPr>
                    </w:pPr>
                  </w:p>
                </w:tc>
                <w:tc>
                  <w:tcPr>
                    <w:tcW w:w="567" w:type="dxa"/>
                    <w:tcBorders>
                      <w:left w:val="single" w:sz="4" w:space="0" w:color="auto"/>
                      <w:right w:val="single" w:sz="4" w:space="0" w:color="auto"/>
                    </w:tcBorders>
                  </w:tcPr>
                  <w:p w14:paraId="536FE4DC" w14:textId="77777777" w:rsidR="001C4835" w:rsidRPr="00E51992" w:rsidRDefault="001C4835" w:rsidP="001C4835">
                    <w:pPr>
                      <w:jc w:val="right"/>
                      <w:rPr>
                        <w:sz w:val="13"/>
                        <w:szCs w:val="13"/>
                      </w:rPr>
                    </w:pPr>
                  </w:p>
                </w:tc>
                <w:tc>
                  <w:tcPr>
                    <w:tcW w:w="1559" w:type="dxa"/>
                    <w:tcBorders>
                      <w:left w:val="single" w:sz="4" w:space="0" w:color="auto"/>
                    </w:tcBorders>
                  </w:tcPr>
                  <w:p w14:paraId="06ABA3D1" w14:textId="77777777" w:rsidR="001C4835" w:rsidRPr="00E51992" w:rsidRDefault="001C4835" w:rsidP="001C4835">
                    <w:pPr>
                      <w:jc w:val="right"/>
                      <w:rPr>
                        <w:sz w:val="13"/>
                        <w:szCs w:val="13"/>
                      </w:rPr>
                    </w:pPr>
                  </w:p>
                </w:tc>
                <w:tc>
                  <w:tcPr>
                    <w:tcW w:w="992" w:type="dxa"/>
                  </w:tcPr>
                  <w:p w14:paraId="01B83EE1" w14:textId="77777777" w:rsidR="001C4835" w:rsidRPr="00E51992" w:rsidRDefault="001C4835" w:rsidP="001C4835">
                    <w:pPr>
                      <w:jc w:val="right"/>
                      <w:rPr>
                        <w:sz w:val="13"/>
                        <w:szCs w:val="13"/>
                      </w:rPr>
                    </w:pPr>
                  </w:p>
                </w:tc>
                <w:tc>
                  <w:tcPr>
                    <w:tcW w:w="851" w:type="dxa"/>
                  </w:tcPr>
                  <w:p w14:paraId="1450E8D3" w14:textId="77777777" w:rsidR="001C4835" w:rsidRPr="00E51992" w:rsidRDefault="001C4835" w:rsidP="001C4835">
                    <w:pPr>
                      <w:jc w:val="right"/>
                      <w:rPr>
                        <w:sz w:val="13"/>
                        <w:szCs w:val="13"/>
                      </w:rPr>
                    </w:pPr>
                  </w:p>
                </w:tc>
                <w:tc>
                  <w:tcPr>
                    <w:tcW w:w="567" w:type="dxa"/>
                  </w:tcPr>
                  <w:p w14:paraId="7F00AB23" w14:textId="77777777" w:rsidR="001C4835" w:rsidRPr="00E51992" w:rsidRDefault="001C4835" w:rsidP="001C4835">
                    <w:pPr>
                      <w:jc w:val="right"/>
                      <w:rPr>
                        <w:sz w:val="13"/>
                        <w:szCs w:val="13"/>
                      </w:rPr>
                    </w:pPr>
                  </w:p>
                </w:tc>
                <w:tc>
                  <w:tcPr>
                    <w:tcW w:w="1559" w:type="dxa"/>
                  </w:tcPr>
                  <w:p w14:paraId="57B24F4E" w14:textId="77777777" w:rsidR="001C4835" w:rsidRPr="00E51992" w:rsidRDefault="001C4835" w:rsidP="001C4835">
                    <w:pPr>
                      <w:jc w:val="right"/>
                      <w:rPr>
                        <w:sz w:val="13"/>
                        <w:szCs w:val="13"/>
                      </w:rPr>
                    </w:pPr>
                  </w:p>
                </w:tc>
                <w:tc>
                  <w:tcPr>
                    <w:tcW w:w="1134" w:type="dxa"/>
                  </w:tcPr>
                  <w:p w14:paraId="6E994B42" w14:textId="77777777" w:rsidR="001C4835" w:rsidRPr="00E51992" w:rsidRDefault="001C4835" w:rsidP="001C4835">
                    <w:pPr>
                      <w:jc w:val="right"/>
                      <w:rPr>
                        <w:sz w:val="13"/>
                        <w:szCs w:val="13"/>
                      </w:rPr>
                    </w:pPr>
                  </w:p>
                </w:tc>
                <w:tc>
                  <w:tcPr>
                    <w:tcW w:w="1288" w:type="dxa"/>
                  </w:tcPr>
                  <w:p w14:paraId="09E920B6" w14:textId="77777777" w:rsidR="001C4835" w:rsidRPr="00E51992" w:rsidRDefault="001C4835" w:rsidP="001C4835">
                    <w:pPr>
                      <w:jc w:val="right"/>
                      <w:rPr>
                        <w:sz w:val="13"/>
                        <w:szCs w:val="13"/>
                      </w:rPr>
                    </w:pPr>
                  </w:p>
                </w:tc>
              </w:tr>
              <w:tr w:rsidR="001C4835" w14:paraId="202A85A5" w14:textId="77777777" w:rsidTr="001C4835">
                <w:trPr>
                  <w:trHeight w:val="20"/>
                </w:trPr>
                <w:sdt>
                  <w:sdtPr>
                    <w:rPr>
                      <w:sz w:val="13"/>
                      <w:szCs w:val="13"/>
                    </w:rPr>
                    <w:tag w:val="_PLD_b84d86ae618141938210b68f81aeafe0"/>
                    <w:id w:val="-77909947"/>
                    <w:lock w:val="sdtLocked"/>
                  </w:sdtPr>
                  <w:sdtEndPr/>
                  <w:sdtContent>
                    <w:tc>
                      <w:tcPr>
                        <w:tcW w:w="2394" w:type="dxa"/>
                      </w:tcPr>
                      <w:p w14:paraId="2B1E3B58" w14:textId="77777777" w:rsidR="001C4835" w:rsidRPr="00E51992" w:rsidRDefault="001C4835" w:rsidP="001C4835">
                        <w:pPr>
                          <w:ind w:firstLineChars="200" w:firstLine="260"/>
                          <w:rPr>
                            <w:sz w:val="13"/>
                            <w:szCs w:val="13"/>
                          </w:rPr>
                        </w:pPr>
                        <w:r w:rsidRPr="00E51992">
                          <w:rPr>
                            <w:sz w:val="13"/>
                            <w:szCs w:val="13"/>
                          </w:rPr>
                          <w:t>前期差错更正</w:t>
                        </w:r>
                      </w:p>
                    </w:tc>
                  </w:sdtContent>
                </w:sdt>
                <w:tc>
                  <w:tcPr>
                    <w:tcW w:w="1292" w:type="dxa"/>
                    <w:tcBorders>
                      <w:right w:val="single" w:sz="4" w:space="0" w:color="auto"/>
                    </w:tcBorders>
                  </w:tcPr>
                  <w:p w14:paraId="41D75897" w14:textId="77777777" w:rsidR="001C4835" w:rsidRPr="00E51992" w:rsidRDefault="001C4835" w:rsidP="001C4835">
                    <w:pPr>
                      <w:jc w:val="right"/>
                      <w:rPr>
                        <w:sz w:val="13"/>
                        <w:szCs w:val="13"/>
                      </w:rPr>
                    </w:pPr>
                  </w:p>
                </w:tc>
                <w:tc>
                  <w:tcPr>
                    <w:tcW w:w="709" w:type="dxa"/>
                    <w:tcBorders>
                      <w:left w:val="single" w:sz="4" w:space="0" w:color="auto"/>
                      <w:right w:val="single" w:sz="4" w:space="0" w:color="auto"/>
                    </w:tcBorders>
                  </w:tcPr>
                  <w:p w14:paraId="7D6E667A"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0F5E5D6B" w14:textId="77777777" w:rsidR="001C4835" w:rsidRPr="00E51992" w:rsidRDefault="001C4835" w:rsidP="001C4835">
                    <w:pPr>
                      <w:jc w:val="right"/>
                      <w:rPr>
                        <w:sz w:val="13"/>
                        <w:szCs w:val="13"/>
                      </w:rPr>
                    </w:pPr>
                  </w:p>
                </w:tc>
                <w:tc>
                  <w:tcPr>
                    <w:tcW w:w="567" w:type="dxa"/>
                    <w:tcBorders>
                      <w:left w:val="single" w:sz="4" w:space="0" w:color="auto"/>
                      <w:right w:val="single" w:sz="4" w:space="0" w:color="auto"/>
                    </w:tcBorders>
                  </w:tcPr>
                  <w:p w14:paraId="32329888" w14:textId="77777777" w:rsidR="001C4835" w:rsidRPr="00E51992" w:rsidRDefault="001C4835" w:rsidP="001C4835">
                    <w:pPr>
                      <w:jc w:val="right"/>
                      <w:rPr>
                        <w:sz w:val="13"/>
                        <w:szCs w:val="13"/>
                      </w:rPr>
                    </w:pPr>
                  </w:p>
                </w:tc>
                <w:tc>
                  <w:tcPr>
                    <w:tcW w:w="1559" w:type="dxa"/>
                    <w:tcBorders>
                      <w:left w:val="single" w:sz="4" w:space="0" w:color="auto"/>
                    </w:tcBorders>
                  </w:tcPr>
                  <w:p w14:paraId="5A1257E5" w14:textId="77777777" w:rsidR="001C4835" w:rsidRPr="00E51992" w:rsidRDefault="001C4835" w:rsidP="001C4835">
                    <w:pPr>
                      <w:jc w:val="right"/>
                      <w:rPr>
                        <w:sz w:val="13"/>
                        <w:szCs w:val="13"/>
                      </w:rPr>
                    </w:pPr>
                  </w:p>
                </w:tc>
                <w:tc>
                  <w:tcPr>
                    <w:tcW w:w="992" w:type="dxa"/>
                  </w:tcPr>
                  <w:p w14:paraId="0CC2D8C4" w14:textId="77777777" w:rsidR="001C4835" w:rsidRPr="00E51992" w:rsidRDefault="001C4835" w:rsidP="001C4835">
                    <w:pPr>
                      <w:jc w:val="right"/>
                      <w:rPr>
                        <w:sz w:val="13"/>
                        <w:szCs w:val="13"/>
                      </w:rPr>
                    </w:pPr>
                  </w:p>
                </w:tc>
                <w:tc>
                  <w:tcPr>
                    <w:tcW w:w="851" w:type="dxa"/>
                  </w:tcPr>
                  <w:p w14:paraId="2A029240" w14:textId="77777777" w:rsidR="001C4835" w:rsidRPr="00E51992" w:rsidRDefault="001C4835" w:rsidP="001C4835">
                    <w:pPr>
                      <w:jc w:val="right"/>
                      <w:rPr>
                        <w:sz w:val="13"/>
                        <w:szCs w:val="13"/>
                      </w:rPr>
                    </w:pPr>
                  </w:p>
                </w:tc>
                <w:tc>
                  <w:tcPr>
                    <w:tcW w:w="567" w:type="dxa"/>
                  </w:tcPr>
                  <w:p w14:paraId="3FB159D2" w14:textId="77777777" w:rsidR="001C4835" w:rsidRPr="00E51992" w:rsidRDefault="001C4835" w:rsidP="001C4835">
                    <w:pPr>
                      <w:jc w:val="right"/>
                      <w:rPr>
                        <w:sz w:val="13"/>
                        <w:szCs w:val="13"/>
                      </w:rPr>
                    </w:pPr>
                  </w:p>
                </w:tc>
                <w:tc>
                  <w:tcPr>
                    <w:tcW w:w="1559" w:type="dxa"/>
                  </w:tcPr>
                  <w:p w14:paraId="11CFAC73" w14:textId="77777777" w:rsidR="001C4835" w:rsidRPr="00E51992" w:rsidRDefault="001C4835" w:rsidP="001C4835">
                    <w:pPr>
                      <w:jc w:val="right"/>
                      <w:rPr>
                        <w:sz w:val="13"/>
                        <w:szCs w:val="13"/>
                      </w:rPr>
                    </w:pPr>
                  </w:p>
                </w:tc>
                <w:tc>
                  <w:tcPr>
                    <w:tcW w:w="1134" w:type="dxa"/>
                  </w:tcPr>
                  <w:p w14:paraId="6717857A" w14:textId="77777777" w:rsidR="001C4835" w:rsidRPr="00E51992" w:rsidRDefault="001C4835" w:rsidP="001C4835">
                    <w:pPr>
                      <w:jc w:val="right"/>
                      <w:rPr>
                        <w:sz w:val="13"/>
                        <w:szCs w:val="13"/>
                      </w:rPr>
                    </w:pPr>
                  </w:p>
                </w:tc>
                <w:tc>
                  <w:tcPr>
                    <w:tcW w:w="1288" w:type="dxa"/>
                  </w:tcPr>
                  <w:p w14:paraId="0C688106" w14:textId="77777777" w:rsidR="001C4835" w:rsidRPr="00E51992" w:rsidRDefault="001C4835" w:rsidP="001C4835">
                    <w:pPr>
                      <w:jc w:val="right"/>
                      <w:rPr>
                        <w:sz w:val="13"/>
                        <w:szCs w:val="13"/>
                      </w:rPr>
                    </w:pPr>
                  </w:p>
                </w:tc>
              </w:tr>
              <w:tr w:rsidR="001C4835" w14:paraId="65E18C1C" w14:textId="77777777" w:rsidTr="001C4835">
                <w:trPr>
                  <w:trHeight w:val="20"/>
                </w:trPr>
                <w:sdt>
                  <w:sdtPr>
                    <w:rPr>
                      <w:sz w:val="13"/>
                      <w:szCs w:val="13"/>
                    </w:rPr>
                    <w:tag w:val="_PLD_ae13695d51ae418dba0671a598b76ffb"/>
                    <w:id w:val="352006053"/>
                    <w:lock w:val="sdtLocked"/>
                  </w:sdtPr>
                  <w:sdtEndPr/>
                  <w:sdtContent>
                    <w:tc>
                      <w:tcPr>
                        <w:tcW w:w="2394" w:type="dxa"/>
                      </w:tcPr>
                      <w:p w14:paraId="1A55C2D7" w14:textId="77777777" w:rsidR="001C4835" w:rsidRPr="00E51992" w:rsidRDefault="001C4835" w:rsidP="001C4835">
                        <w:pPr>
                          <w:ind w:firstLineChars="200" w:firstLine="260"/>
                          <w:rPr>
                            <w:sz w:val="13"/>
                            <w:szCs w:val="13"/>
                          </w:rPr>
                        </w:pPr>
                        <w:r w:rsidRPr="00E51992">
                          <w:rPr>
                            <w:rFonts w:hint="eastAsia"/>
                            <w:sz w:val="13"/>
                            <w:szCs w:val="13"/>
                          </w:rPr>
                          <w:t>其他</w:t>
                        </w:r>
                      </w:p>
                    </w:tc>
                  </w:sdtContent>
                </w:sdt>
                <w:tc>
                  <w:tcPr>
                    <w:tcW w:w="1292" w:type="dxa"/>
                    <w:tcBorders>
                      <w:right w:val="single" w:sz="4" w:space="0" w:color="auto"/>
                    </w:tcBorders>
                  </w:tcPr>
                  <w:p w14:paraId="672078E9" w14:textId="77777777" w:rsidR="001C4835" w:rsidRPr="00E51992" w:rsidRDefault="001C4835" w:rsidP="001C4835">
                    <w:pPr>
                      <w:jc w:val="right"/>
                      <w:rPr>
                        <w:sz w:val="13"/>
                        <w:szCs w:val="13"/>
                      </w:rPr>
                    </w:pPr>
                  </w:p>
                </w:tc>
                <w:tc>
                  <w:tcPr>
                    <w:tcW w:w="709" w:type="dxa"/>
                    <w:tcBorders>
                      <w:left w:val="single" w:sz="4" w:space="0" w:color="auto"/>
                      <w:right w:val="single" w:sz="4" w:space="0" w:color="auto"/>
                    </w:tcBorders>
                  </w:tcPr>
                  <w:p w14:paraId="63CB756F"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0F6507A8" w14:textId="77777777" w:rsidR="001C4835" w:rsidRPr="00E51992" w:rsidRDefault="001C4835" w:rsidP="001C4835">
                    <w:pPr>
                      <w:jc w:val="right"/>
                      <w:rPr>
                        <w:sz w:val="13"/>
                        <w:szCs w:val="13"/>
                      </w:rPr>
                    </w:pPr>
                  </w:p>
                </w:tc>
                <w:tc>
                  <w:tcPr>
                    <w:tcW w:w="567" w:type="dxa"/>
                    <w:tcBorders>
                      <w:left w:val="single" w:sz="4" w:space="0" w:color="auto"/>
                      <w:right w:val="single" w:sz="4" w:space="0" w:color="auto"/>
                    </w:tcBorders>
                  </w:tcPr>
                  <w:p w14:paraId="31E373D3" w14:textId="77777777" w:rsidR="001C4835" w:rsidRPr="00E51992" w:rsidRDefault="001C4835" w:rsidP="001C4835">
                    <w:pPr>
                      <w:jc w:val="right"/>
                      <w:rPr>
                        <w:sz w:val="13"/>
                        <w:szCs w:val="13"/>
                      </w:rPr>
                    </w:pPr>
                  </w:p>
                </w:tc>
                <w:tc>
                  <w:tcPr>
                    <w:tcW w:w="1559" w:type="dxa"/>
                    <w:tcBorders>
                      <w:left w:val="single" w:sz="4" w:space="0" w:color="auto"/>
                    </w:tcBorders>
                  </w:tcPr>
                  <w:p w14:paraId="7DDF3D8A" w14:textId="77777777" w:rsidR="001C4835" w:rsidRPr="00E51992" w:rsidRDefault="001C4835" w:rsidP="001C4835">
                    <w:pPr>
                      <w:jc w:val="right"/>
                      <w:rPr>
                        <w:sz w:val="13"/>
                        <w:szCs w:val="13"/>
                      </w:rPr>
                    </w:pPr>
                  </w:p>
                </w:tc>
                <w:tc>
                  <w:tcPr>
                    <w:tcW w:w="992" w:type="dxa"/>
                  </w:tcPr>
                  <w:p w14:paraId="7848D9CE" w14:textId="77777777" w:rsidR="001C4835" w:rsidRPr="00E51992" w:rsidRDefault="001C4835" w:rsidP="001C4835">
                    <w:pPr>
                      <w:jc w:val="right"/>
                      <w:rPr>
                        <w:sz w:val="13"/>
                        <w:szCs w:val="13"/>
                      </w:rPr>
                    </w:pPr>
                  </w:p>
                </w:tc>
                <w:tc>
                  <w:tcPr>
                    <w:tcW w:w="851" w:type="dxa"/>
                  </w:tcPr>
                  <w:p w14:paraId="1DD8ABA6" w14:textId="77777777" w:rsidR="001C4835" w:rsidRPr="00E51992" w:rsidRDefault="001C4835" w:rsidP="001C4835">
                    <w:pPr>
                      <w:jc w:val="right"/>
                      <w:rPr>
                        <w:sz w:val="13"/>
                        <w:szCs w:val="13"/>
                      </w:rPr>
                    </w:pPr>
                  </w:p>
                </w:tc>
                <w:tc>
                  <w:tcPr>
                    <w:tcW w:w="567" w:type="dxa"/>
                  </w:tcPr>
                  <w:p w14:paraId="1C3DC3DE" w14:textId="77777777" w:rsidR="001C4835" w:rsidRPr="00E51992" w:rsidRDefault="001C4835" w:rsidP="001C4835">
                    <w:pPr>
                      <w:jc w:val="right"/>
                      <w:rPr>
                        <w:sz w:val="13"/>
                        <w:szCs w:val="13"/>
                      </w:rPr>
                    </w:pPr>
                  </w:p>
                </w:tc>
                <w:tc>
                  <w:tcPr>
                    <w:tcW w:w="1559" w:type="dxa"/>
                  </w:tcPr>
                  <w:p w14:paraId="088FD6D8" w14:textId="77777777" w:rsidR="001C4835" w:rsidRPr="00E51992" w:rsidRDefault="001C4835" w:rsidP="001C4835">
                    <w:pPr>
                      <w:jc w:val="right"/>
                      <w:rPr>
                        <w:sz w:val="13"/>
                        <w:szCs w:val="13"/>
                      </w:rPr>
                    </w:pPr>
                  </w:p>
                </w:tc>
                <w:tc>
                  <w:tcPr>
                    <w:tcW w:w="1134" w:type="dxa"/>
                  </w:tcPr>
                  <w:p w14:paraId="1131E2FB" w14:textId="77777777" w:rsidR="001C4835" w:rsidRPr="00E51992" w:rsidRDefault="001C4835" w:rsidP="001C4835">
                    <w:pPr>
                      <w:jc w:val="right"/>
                      <w:rPr>
                        <w:sz w:val="13"/>
                        <w:szCs w:val="13"/>
                      </w:rPr>
                    </w:pPr>
                  </w:p>
                </w:tc>
                <w:tc>
                  <w:tcPr>
                    <w:tcW w:w="1288" w:type="dxa"/>
                  </w:tcPr>
                  <w:p w14:paraId="41DD67BD" w14:textId="77777777" w:rsidR="001C4835" w:rsidRPr="00E51992" w:rsidRDefault="001C4835" w:rsidP="001C4835">
                    <w:pPr>
                      <w:jc w:val="right"/>
                      <w:rPr>
                        <w:sz w:val="13"/>
                        <w:szCs w:val="13"/>
                      </w:rPr>
                    </w:pPr>
                  </w:p>
                </w:tc>
              </w:tr>
              <w:tr w:rsidR="001C4835" w14:paraId="38F04333" w14:textId="77777777" w:rsidTr="001C4835">
                <w:trPr>
                  <w:trHeight w:val="20"/>
                </w:trPr>
                <w:sdt>
                  <w:sdtPr>
                    <w:rPr>
                      <w:sz w:val="13"/>
                      <w:szCs w:val="13"/>
                    </w:rPr>
                    <w:tag w:val="_PLD_4841ceb909a14a2abffb67eeb3435694"/>
                    <w:id w:val="348609184"/>
                    <w:lock w:val="sdtLocked"/>
                  </w:sdtPr>
                  <w:sdtEndPr/>
                  <w:sdtContent>
                    <w:tc>
                      <w:tcPr>
                        <w:tcW w:w="2394" w:type="dxa"/>
                      </w:tcPr>
                      <w:p w14:paraId="18C8EED5" w14:textId="77777777" w:rsidR="001C4835" w:rsidRPr="00E51992" w:rsidRDefault="001C4835" w:rsidP="001C4835">
                        <w:pPr>
                          <w:rPr>
                            <w:sz w:val="13"/>
                            <w:szCs w:val="13"/>
                          </w:rPr>
                        </w:pPr>
                        <w:r w:rsidRPr="00E51992">
                          <w:rPr>
                            <w:sz w:val="13"/>
                            <w:szCs w:val="13"/>
                          </w:rPr>
                          <w:t>二、本年</w:t>
                        </w:r>
                        <w:r w:rsidRPr="00E51992">
                          <w:rPr>
                            <w:rFonts w:hint="eastAsia"/>
                            <w:sz w:val="13"/>
                            <w:szCs w:val="13"/>
                          </w:rPr>
                          <w:t>期</w:t>
                        </w:r>
                        <w:r w:rsidRPr="00E51992">
                          <w:rPr>
                            <w:sz w:val="13"/>
                            <w:szCs w:val="13"/>
                          </w:rPr>
                          <w:t>初余额</w:t>
                        </w:r>
                      </w:p>
                    </w:tc>
                  </w:sdtContent>
                </w:sdt>
                <w:tc>
                  <w:tcPr>
                    <w:tcW w:w="1292" w:type="dxa"/>
                    <w:tcBorders>
                      <w:right w:val="single" w:sz="4" w:space="0" w:color="auto"/>
                    </w:tcBorders>
                  </w:tcPr>
                  <w:p w14:paraId="6F7F20FE" w14:textId="77777777" w:rsidR="001C4835" w:rsidRPr="00E51992" w:rsidRDefault="001C4835" w:rsidP="001C4835">
                    <w:pPr>
                      <w:jc w:val="right"/>
                      <w:rPr>
                        <w:sz w:val="13"/>
                        <w:szCs w:val="13"/>
                      </w:rPr>
                    </w:pPr>
                    <w:r w:rsidRPr="00E51992">
                      <w:rPr>
                        <w:sz w:val="13"/>
                        <w:szCs w:val="13"/>
                      </w:rPr>
                      <w:t>422,000,000.00</w:t>
                    </w:r>
                  </w:p>
                </w:tc>
                <w:tc>
                  <w:tcPr>
                    <w:tcW w:w="709" w:type="dxa"/>
                    <w:tcBorders>
                      <w:left w:val="single" w:sz="4" w:space="0" w:color="auto"/>
                      <w:right w:val="single" w:sz="4" w:space="0" w:color="auto"/>
                    </w:tcBorders>
                  </w:tcPr>
                  <w:p w14:paraId="7B219247"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51F59E1C" w14:textId="77777777" w:rsidR="001C4835" w:rsidRPr="00E51992" w:rsidRDefault="001C4835" w:rsidP="001C4835">
                    <w:pPr>
                      <w:jc w:val="right"/>
                      <w:rPr>
                        <w:sz w:val="13"/>
                        <w:szCs w:val="13"/>
                      </w:rPr>
                    </w:pPr>
                  </w:p>
                </w:tc>
                <w:tc>
                  <w:tcPr>
                    <w:tcW w:w="567" w:type="dxa"/>
                    <w:tcBorders>
                      <w:left w:val="single" w:sz="4" w:space="0" w:color="auto"/>
                      <w:right w:val="single" w:sz="4" w:space="0" w:color="auto"/>
                    </w:tcBorders>
                  </w:tcPr>
                  <w:p w14:paraId="56BF7CCD" w14:textId="77777777" w:rsidR="001C4835" w:rsidRPr="00E51992" w:rsidRDefault="001C4835" w:rsidP="001C4835">
                    <w:pPr>
                      <w:jc w:val="right"/>
                      <w:rPr>
                        <w:sz w:val="13"/>
                        <w:szCs w:val="13"/>
                      </w:rPr>
                    </w:pPr>
                  </w:p>
                </w:tc>
                <w:tc>
                  <w:tcPr>
                    <w:tcW w:w="1559" w:type="dxa"/>
                    <w:tcBorders>
                      <w:left w:val="single" w:sz="4" w:space="0" w:color="auto"/>
                    </w:tcBorders>
                  </w:tcPr>
                  <w:p w14:paraId="0B239C24" w14:textId="77777777" w:rsidR="001C4835" w:rsidRPr="00E51992" w:rsidRDefault="001C4835" w:rsidP="001C4835">
                    <w:pPr>
                      <w:jc w:val="right"/>
                      <w:rPr>
                        <w:sz w:val="13"/>
                        <w:szCs w:val="13"/>
                      </w:rPr>
                    </w:pPr>
                    <w:r w:rsidRPr="00E51992">
                      <w:rPr>
                        <w:sz w:val="13"/>
                        <w:szCs w:val="13"/>
                      </w:rPr>
                      <w:t>666,639,987.85</w:t>
                    </w:r>
                  </w:p>
                </w:tc>
                <w:tc>
                  <w:tcPr>
                    <w:tcW w:w="992" w:type="dxa"/>
                  </w:tcPr>
                  <w:p w14:paraId="7029D87B" w14:textId="77777777" w:rsidR="001C4835" w:rsidRPr="00E51992" w:rsidRDefault="001C4835" w:rsidP="001C4835">
                    <w:pPr>
                      <w:jc w:val="right"/>
                      <w:rPr>
                        <w:sz w:val="13"/>
                        <w:szCs w:val="13"/>
                      </w:rPr>
                    </w:pPr>
                  </w:p>
                </w:tc>
                <w:tc>
                  <w:tcPr>
                    <w:tcW w:w="851" w:type="dxa"/>
                  </w:tcPr>
                  <w:p w14:paraId="1062EADC" w14:textId="77777777" w:rsidR="001C4835" w:rsidRPr="00E51992" w:rsidRDefault="001C4835" w:rsidP="001C4835">
                    <w:pPr>
                      <w:jc w:val="right"/>
                      <w:rPr>
                        <w:sz w:val="13"/>
                        <w:szCs w:val="13"/>
                      </w:rPr>
                    </w:pPr>
                  </w:p>
                </w:tc>
                <w:tc>
                  <w:tcPr>
                    <w:tcW w:w="567" w:type="dxa"/>
                  </w:tcPr>
                  <w:p w14:paraId="3DD8BD48" w14:textId="77777777" w:rsidR="001C4835" w:rsidRPr="00E51992" w:rsidRDefault="001C4835" w:rsidP="001C4835">
                    <w:pPr>
                      <w:jc w:val="right"/>
                      <w:rPr>
                        <w:sz w:val="13"/>
                        <w:szCs w:val="13"/>
                      </w:rPr>
                    </w:pPr>
                  </w:p>
                </w:tc>
                <w:tc>
                  <w:tcPr>
                    <w:tcW w:w="1559" w:type="dxa"/>
                  </w:tcPr>
                  <w:p w14:paraId="3EE2584F" w14:textId="77777777" w:rsidR="001C4835" w:rsidRPr="00E51992" w:rsidRDefault="001C4835" w:rsidP="001C4835">
                    <w:pPr>
                      <w:jc w:val="right"/>
                      <w:rPr>
                        <w:sz w:val="13"/>
                        <w:szCs w:val="13"/>
                      </w:rPr>
                    </w:pPr>
                    <w:r w:rsidRPr="00E51992">
                      <w:rPr>
                        <w:sz w:val="13"/>
                        <w:szCs w:val="13"/>
                      </w:rPr>
                      <w:t>38,071,282.24</w:t>
                    </w:r>
                  </w:p>
                </w:tc>
                <w:tc>
                  <w:tcPr>
                    <w:tcW w:w="1134" w:type="dxa"/>
                  </w:tcPr>
                  <w:p w14:paraId="0C62B0C9" w14:textId="77777777" w:rsidR="001C4835" w:rsidRPr="00E51992" w:rsidRDefault="001C4835" w:rsidP="001C4835">
                    <w:pPr>
                      <w:jc w:val="right"/>
                      <w:rPr>
                        <w:sz w:val="13"/>
                        <w:szCs w:val="13"/>
                      </w:rPr>
                    </w:pPr>
                    <w:r w:rsidRPr="00E51992">
                      <w:rPr>
                        <w:sz w:val="13"/>
                        <w:szCs w:val="13"/>
                      </w:rPr>
                      <w:t>-60,099,977.96</w:t>
                    </w:r>
                  </w:p>
                </w:tc>
                <w:tc>
                  <w:tcPr>
                    <w:tcW w:w="1288" w:type="dxa"/>
                  </w:tcPr>
                  <w:p w14:paraId="4124B994" w14:textId="77777777" w:rsidR="001C4835" w:rsidRPr="00E51992" w:rsidRDefault="001C4835" w:rsidP="001C4835">
                    <w:pPr>
                      <w:jc w:val="right"/>
                      <w:rPr>
                        <w:sz w:val="13"/>
                        <w:szCs w:val="13"/>
                      </w:rPr>
                    </w:pPr>
                    <w:r w:rsidRPr="00E51992">
                      <w:rPr>
                        <w:sz w:val="13"/>
                        <w:szCs w:val="13"/>
                      </w:rPr>
                      <w:t>1,066,611,292.13</w:t>
                    </w:r>
                  </w:p>
                </w:tc>
              </w:tr>
              <w:tr w:rsidR="001C4835" w14:paraId="2ECFFD1F" w14:textId="77777777" w:rsidTr="001C4835">
                <w:trPr>
                  <w:trHeight w:val="20"/>
                </w:trPr>
                <w:sdt>
                  <w:sdtPr>
                    <w:rPr>
                      <w:sz w:val="13"/>
                      <w:szCs w:val="13"/>
                    </w:rPr>
                    <w:tag w:val="_PLD_302909e63784410386a25e7b0c2339c7"/>
                    <w:id w:val="187026777"/>
                    <w:lock w:val="sdtLocked"/>
                  </w:sdtPr>
                  <w:sdtEndPr/>
                  <w:sdtContent>
                    <w:tc>
                      <w:tcPr>
                        <w:tcW w:w="2394" w:type="dxa"/>
                      </w:tcPr>
                      <w:p w14:paraId="744ECC99" w14:textId="77777777" w:rsidR="001C4835" w:rsidRPr="00E51992" w:rsidRDefault="001C4835" w:rsidP="001C4835">
                        <w:pPr>
                          <w:rPr>
                            <w:sz w:val="13"/>
                            <w:szCs w:val="13"/>
                          </w:rPr>
                        </w:pPr>
                        <w:r w:rsidRPr="00E51992">
                          <w:rPr>
                            <w:sz w:val="13"/>
                            <w:szCs w:val="13"/>
                          </w:rPr>
                          <w:t>三、本</w:t>
                        </w:r>
                        <w:r w:rsidRPr="00E51992">
                          <w:rPr>
                            <w:rFonts w:hint="eastAsia"/>
                            <w:sz w:val="13"/>
                            <w:szCs w:val="13"/>
                          </w:rPr>
                          <w:t>期</w:t>
                        </w:r>
                        <w:r w:rsidRPr="00E51992">
                          <w:rPr>
                            <w:sz w:val="13"/>
                            <w:szCs w:val="13"/>
                          </w:rPr>
                          <w:t>增减变动金额（减少以“－”号填列）</w:t>
                        </w:r>
                      </w:p>
                    </w:tc>
                  </w:sdtContent>
                </w:sdt>
                <w:tc>
                  <w:tcPr>
                    <w:tcW w:w="1292" w:type="dxa"/>
                    <w:tcBorders>
                      <w:right w:val="single" w:sz="4" w:space="0" w:color="auto"/>
                    </w:tcBorders>
                  </w:tcPr>
                  <w:p w14:paraId="0E0BF7F4" w14:textId="77777777" w:rsidR="001C4835" w:rsidRPr="00E51992" w:rsidRDefault="001C4835" w:rsidP="001C4835">
                    <w:pPr>
                      <w:jc w:val="right"/>
                      <w:rPr>
                        <w:sz w:val="13"/>
                        <w:szCs w:val="13"/>
                      </w:rPr>
                    </w:pPr>
                  </w:p>
                </w:tc>
                <w:tc>
                  <w:tcPr>
                    <w:tcW w:w="709" w:type="dxa"/>
                    <w:tcBorders>
                      <w:left w:val="single" w:sz="4" w:space="0" w:color="auto"/>
                      <w:right w:val="single" w:sz="4" w:space="0" w:color="auto"/>
                    </w:tcBorders>
                  </w:tcPr>
                  <w:p w14:paraId="7C34148B"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75050E95" w14:textId="77777777" w:rsidR="001C4835" w:rsidRPr="00E51992" w:rsidRDefault="001C4835" w:rsidP="001C4835">
                    <w:pPr>
                      <w:jc w:val="right"/>
                      <w:rPr>
                        <w:sz w:val="13"/>
                        <w:szCs w:val="13"/>
                      </w:rPr>
                    </w:pPr>
                  </w:p>
                </w:tc>
                <w:tc>
                  <w:tcPr>
                    <w:tcW w:w="567" w:type="dxa"/>
                    <w:tcBorders>
                      <w:left w:val="single" w:sz="4" w:space="0" w:color="auto"/>
                    </w:tcBorders>
                  </w:tcPr>
                  <w:p w14:paraId="5E0D4E28" w14:textId="77777777" w:rsidR="001C4835" w:rsidRPr="00E51992" w:rsidRDefault="001C4835" w:rsidP="001C4835">
                    <w:pPr>
                      <w:jc w:val="right"/>
                      <w:rPr>
                        <w:sz w:val="13"/>
                        <w:szCs w:val="13"/>
                      </w:rPr>
                    </w:pPr>
                  </w:p>
                </w:tc>
                <w:tc>
                  <w:tcPr>
                    <w:tcW w:w="1559" w:type="dxa"/>
                  </w:tcPr>
                  <w:p w14:paraId="3F7C4141" w14:textId="77777777" w:rsidR="001C4835" w:rsidRPr="00E51992" w:rsidRDefault="001C4835" w:rsidP="001C4835">
                    <w:pPr>
                      <w:jc w:val="right"/>
                      <w:rPr>
                        <w:sz w:val="13"/>
                        <w:szCs w:val="13"/>
                      </w:rPr>
                    </w:pPr>
                  </w:p>
                </w:tc>
                <w:tc>
                  <w:tcPr>
                    <w:tcW w:w="992" w:type="dxa"/>
                  </w:tcPr>
                  <w:p w14:paraId="1CE02399" w14:textId="77777777" w:rsidR="001C4835" w:rsidRPr="00E51992" w:rsidRDefault="001C4835" w:rsidP="001C4835">
                    <w:pPr>
                      <w:jc w:val="right"/>
                      <w:rPr>
                        <w:sz w:val="13"/>
                        <w:szCs w:val="13"/>
                      </w:rPr>
                    </w:pPr>
                  </w:p>
                </w:tc>
                <w:tc>
                  <w:tcPr>
                    <w:tcW w:w="851" w:type="dxa"/>
                  </w:tcPr>
                  <w:p w14:paraId="5DC254E9" w14:textId="77777777" w:rsidR="001C4835" w:rsidRPr="00E51992" w:rsidRDefault="001C4835" w:rsidP="001C4835">
                    <w:pPr>
                      <w:jc w:val="right"/>
                      <w:rPr>
                        <w:sz w:val="13"/>
                        <w:szCs w:val="13"/>
                      </w:rPr>
                    </w:pPr>
                  </w:p>
                </w:tc>
                <w:tc>
                  <w:tcPr>
                    <w:tcW w:w="567" w:type="dxa"/>
                  </w:tcPr>
                  <w:p w14:paraId="03404E8F" w14:textId="77777777" w:rsidR="001C4835" w:rsidRPr="00E51992" w:rsidRDefault="001C4835" w:rsidP="001C4835">
                    <w:pPr>
                      <w:jc w:val="right"/>
                      <w:rPr>
                        <w:sz w:val="13"/>
                        <w:szCs w:val="13"/>
                      </w:rPr>
                    </w:pPr>
                  </w:p>
                </w:tc>
                <w:tc>
                  <w:tcPr>
                    <w:tcW w:w="1559" w:type="dxa"/>
                  </w:tcPr>
                  <w:p w14:paraId="5512643E" w14:textId="77777777" w:rsidR="001C4835" w:rsidRPr="00E51992" w:rsidRDefault="001C4835" w:rsidP="001C4835">
                    <w:pPr>
                      <w:jc w:val="right"/>
                      <w:rPr>
                        <w:sz w:val="13"/>
                        <w:szCs w:val="13"/>
                      </w:rPr>
                    </w:pPr>
                  </w:p>
                </w:tc>
                <w:tc>
                  <w:tcPr>
                    <w:tcW w:w="1134" w:type="dxa"/>
                  </w:tcPr>
                  <w:p w14:paraId="3D9C8361" w14:textId="77777777" w:rsidR="001C4835" w:rsidRPr="00E51992" w:rsidRDefault="001C4835" w:rsidP="001C4835">
                    <w:pPr>
                      <w:jc w:val="right"/>
                      <w:rPr>
                        <w:sz w:val="13"/>
                        <w:szCs w:val="13"/>
                      </w:rPr>
                    </w:pPr>
                    <w:r w:rsidRPr="00E51992">
                      <w:rPr>
                        <w:sz w:val="13"/>
                        <w:szCs w:val="13"/>
                      </w:rPr>
                      <w:t>1,957,466.96</w:t>
                    </w:r>
                  </w:p>
                </w:tc>
                <w:tc>
                  <w:tcPr>
                    <w:tcW w:w="1288" w:type="dxa"/>
                  </w:tcPr>
                  <w:p w14:paraId="3868FD73" w14:textId="77777777" w:rsidR="001C4835" w:rsidRPr="00E51992" w:rsidRDefault="001C4835" w:rsidP="001C4835">
                    <w:pPr>
                      <w:jc w:val="right"/>
                      <w:rPr>
                        <w:sz w:val="13"/>
                        <w:szCs w:val="13"/>
                      </w:rPr>
                    </w:pPr>
                    <w:r w:rsidRPr="00E51992">
                      <w:rPr>
                        <w:sz w:val="13"/>
                        <w:szCs w:val="13"/>
                      </w:rPr>
                      <w:t>1,957,466.96</w:t>
                    </w:r>
                  </w:p>
                </w:tc>
              </w:tr>
              <w:tr w:rsidR="001C4835" w14:paraId="5D5087B8" w14:textId="77777777" w:rsidTr="001C4835">
                <w:trPr>
                  <w:trHeight w:val="20"/>
                </w:trPr>
                <w:sdt>
                  <w:sdtPr>
                    <w:rPr>
                      <w:sz w:val="13"/>
                      <w:szCs w:val="13"/>
                    </w:rPr>
                    <w:tag w:val="_PLD_565b6c314fb34fb6b0c677b992754d48"/>
                    <w:id w:val="637376671"/>
                    <w:lock w:val="sdtLocked"/>
                  </w:sdtPr>
                  <w:sdtEndPr/>
                  <w:sdtContent>
                    <w:tc>
                      <w:tcPr>
                        <w:tcW w:w="2394" w:type="dxa"/>
                      </w:tcPr>
                      <w:p w14:paraId="7C2E47A7" w14:textId="77777777" w:rsidR="001C4835" w:rsidRPr="00E51992" w:rsidRDefault="001C4835" w:rsidP="001C4835">
                        <w:pPr>
                          <w:rPr>
                            <w:sz w:val="13"/>
                            <w:szCs w:val="13"/>
                          </w:rPr>
                        </w:pPr>
                        <w:r w:rsidRPr="00E51992">
                          <w:rPr>
                            <w:rFonts w:hint="eastAsia"/>
                            <w:sz w:val="13"/>
                            <w:szCs w:val="13"/>
                          </w:rPr>
                          <w:t>（一）综合收益总额</w:t>
                        </w:r>
                      </w:p>
                    </w:tc>
                  </w:sdtContent>
                </w:sdt>
                <w:tc>
                  <w:tcPr>
                    <w:tcW w:w="1292" w:type="dxa"/>
                    <w:tcBorders>
                      <w:right w:val="single" w:sz="4" w:space="0" w:color="auto"/>
                    </w:tcBorders>
                  </w:tcPr>
                  <w:p w14:paraId="167FD71E" w14:textId="77777777" w:rsidR="001C4835" w:rsidRPr="00E51992" w:rsidRDefault="001C4835" w:rsidP="001C4835">
                    <w:pPr>
                      <w:jc w:val="right"/>
                      <w:rPr>
                        <w:sz w:val="13"/>
                        <w:szCs w:val="13"/>
                      </w:rPr>
                    </w:pPr>
                  </w:p>
                </w:tc>
                <w:tc>
                  <w:tcPr>
                    <w:tcW w:w="709" w:type="dxa"/>
                    <w:tcBorders>
                      <w:left w:val="single" w:sz="4" w:space="0" w:color="auto"/>
                      <w:right w:val="single" w:sz="4" w:space="0" w:color="auto"/>
                    </w:tcBorders>
                  </w:tcPr>
                  <w:p w14:paraId="416C60B5"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75C6CC2E" w14:textId="77777777" w:rsidR="001C4835" w:rsidRPr="00E51992" w:rsidRDefault="001C4835" w:rsidP="001C4835">
                    <w:pPr>
                      <w:jc w:val="right"/>
                      <w:rPr>
                        <w:sz w:val="13"/>
                        <w:szCs w:val="13"/>
                      </w:rPr>
                    </w:pPr>
                  </w:p>
                </w:tc>
                <w:tc>
                  <w:tcPr>
                    <w:tcW w:w="567" w:type="dxa"/>
                    <w:tcBorders>
                      <w:left w:val="single" w:sz="4" w:space="0" w:color="auto"/>
                    </w:tcBorders>
                  </w:tcPr>
                  <w:p w14:paraId="6693E50A" w14:textId="77777777" w:rsidR="001C4835" w:rsidRPr="00E51992" w:rsidRDefault="001C4835" w:rsidP="001C4835">
                    <w:pPr>
                      <w:jc w:val="right"/>
                      <w:rPr>
                        <w:sz w:val="13"/>
                        <w:szCs w:val="13"/>
                      </w:rPr>
                    </w:pPr>
                  </w:p>
                </w:tc>
                <w:tc>
                  <w:tcPr>
                    <w:tcW w:w="1559" w:type="dxa"/>
                  </w:tcPr>
                  <w:p w14:paraId="52C692DD" w14:textId="77777777" w:rsidR="001C4835" w:rsidRPr="00E51992" w:rsidRDefault="001C4835" w:rsidP="001C4835">
                    <w:pPr>
                      <w:jc w:val="right"/>
                      <w:rPr>
                        <w:sz w:val="13"/>
                        <w:szCs w:val="13"/>
                      </w:rPr>
                    </w:pPr>
                  </w:p>
                </w:tc>
                <w:tc>
                  <w:tcPr>
                    <w:tcW w:w="992" w:type="dxa"/>
                  </w:tcPr>
                  <w:p w14:paraId="26FD0725" w14:textId="77777777" w:rsidR="001C4835" w:rsidRPr="00E51992" w:rsidRDefault="001C4835" w:rsidP="001C4835">
                    <w:pPr>
                      <w:jc w:val="right"/>
                      <w:rPr>
                        <w:sz w:val="13"/>
                        <w:szCs w:val="13"/>
                      </w:rPr>
                    </w:pPr>
                  </w:p>
                </w:tc>
                <w:tc>
                  <w:tcPr>
                    <w:tcW w:w="851" w:type="dxa"/>
                  </w:tcPr>
                  <w:p w14:paraId="5407EEA2" w14:textId="77777777" w:rsidR="001C4835" w:rsidRPr="00E51992" w:rsidRDefault="001C4835" w:rsidP="001C4835">
                    <w:pPr>
                      <w:jc w:val="right"/>
                      <w:rPr>
                        <w:sz w:val="13"/>
                        <w:szCs w:val="13"/>
                      </w:rPr>
                    </w:pPr>
                  </w:p>
                </w:tc>
                <w:tc>
                  <w:tcPr>
                    <w:tcW w:w="567" w:type="dxa"/>
                  </w:tcPr>
                  <w:p w14:paraId="4F5A8EAC" w14:textId="77777777" w:rsidR="001C4835" w:rsidRPr="00E51992" w:rsidRDefault="001C4835" w:rsidP="001C4835">
                    <w:pPr>
                      <w:jc w:val="right"/>
                      <w:rPr>
                        <w:sz w:val="13"/>
                        <w:szCs w:val="13"/>
                      </w:rPr>
                    </w:pPr>
                  </w:p>
                </w:tc>
                <w:tc>
                  <w:tcPr>
                    <w:tcW w:w="1559" w:type="dxa"/>
                  </w:tcPr>
                  <w:p w14:paraId="602043CF" w14:textId="77777777" w:rsidR="001C4835" w:rsidRPr="00E51992" w:rsidRDefault="001C4835" w:rsidP="001C4835">
                    <w:pPr>
                      <w:jc w:val="right"/>
                      <w:rPr>
                        <w:sz w:val="13"/>
                        <w:szCs w:val="13"/>
                      </w:rPr>
                    </w:pPr>
                  </w:p>
                </w:tc>
                <w:tc>
                  <w:tcPr>
                    <w:tcW w:w="1134" w:type="dxa"/>
                  </w:tcPr>
                  <w:p w14:paraId="50D6488B" w14:textId="77777777" w:rsidR="001C4835" w:rsidRPr="00E51992" w:rsidRDefault="001C4835" w:rsidP="001C4835">
                    <w:pPr>
                      <w:jc w:val="right"/>
                      <w:rPr>
                        <w:sz w:val="13"/>
                        <w:szCs w:val="13"/>
                      </w:rPr>
                    </w:pPr>
                    <w:r w:rsidRPr="00E51992">
                      <w:rPr>
                        <w:sz w:val="13"/>
                        <w:szCs w:val="13"/>
                      </w:rPr>
                      <w:t>1,957,466.96</w:t>
                    </w:r>
                  </w:p>
                </w:tc>
                <w:tc>
                  <w:tcPr>
                    <w:tcW w:w="1288" w:type="dxa"/>
                  </w:tcPr>
                  <w:p w14:paraId="47A9EF5C" w14:textId="77777777" w:rsidR="001C4835" w:rsidRPr="00E51992" w:rsidRDefault="001C4835" w:rsidP="001C4835">
                    <w:pPr>
                      <w:jc w:val="right"/>
                      <w:rPr>
                        <w:sz w:val="13"/>
                        <w:szCs w:val="13"/>
                      </w:rPr>
                    </w:pPr>
                    <w:r w:rsidRPr="00E51992">
                      <w:rPr>
                        <w:sz w:val="13"/>
                        <w:szCs w:val="13"/>
                      </w:rPr>
                      <w:t>1,957,466.96</w:t>
                    </w:r>
                  </w:p>
                </w:tc>
              </w:tr>
              <w:tr w:rsidR="001C4835" w14:paraId="1F27FB4C" w14:textId="77777777" w:rsidTr="001C4835">
                <w:trPr>
                  <w:trHeight w:val="20"/>
                </w:trPr>
                <w:sdt>
                  <w:sdtPr>
                    <w:rPr>
                      <w:sz w:val="13"/>
                      <w:szCs w:val="13"/>
                    </w:rPr>
                    <w:tag w:val="_PLD_4f759bcfeb8744e79a2c846685bf5bf7"/>
                    <w:id w:val="1708909446"/>
                    <w:lock w:val="sdtLocked"/>
                  </w:sdtPr>
                  <w:sdtEndPr/>
                  <w:sdtContent>
                    <w:tc>
                      <w:tcPr>
                        <w:tcW w:w="2394" w:type="dxa"/>
                      </w:tcPr>
                      <w:p w14:paraId="75737BE0" w14:textId="77777777" w:rsidR="001C4835" w:rsidRPr="00E51992" w:rsidRDefault="001C4835" w:rsidP="001C4835">
                        <w:pPr>
                          <w:rPr>
                            <w:sz w:val="13"/>
                            <w:szCs w:val="13"/>
                          </w:rPr>
                        </w:pPr>
                        <w:r w:rsidRPr="00E51992">
                          <w:rPr>
                            <w:sz w:val="13"/>
                            <w:szCs w:val="13"/>
                          </w:rPr>
                          <w:t>（</w:t>
                        </w:r>
                        <w:r w:rsidRPr="00E51992">
                          <w:rPr>
                            <w:rFonts w:hint="eastAsia"/>
                            <w:sz w:val="13"/>
                            <w:szCs w:val="13"/>
                          </w:rPr>
                          <w:t>二</w:t>
                        </w:r>
                        <w:r w:rsidRPr="00E51992">
                          <w:rPr>
                            <w:sz w:val="13"/>
                            <w:szCs w:val="13"/>
                          </w:rPr>
                          <w:t>）所有者投入和减少资本</w:t>
                        </w:r>
                      </w:p>
                    </w:tc>
                  </w:sdtContent>
                </w:sdt>
                <w:tc>
                  <w:tcPr>
                    <w:tcW w:w="1292" w:type="dxa"/>
                    <w:tcBorders>
                      <w:right w:val="single" w:sz="4" w:space="0" w:color="auto"/>
                    </w:tcBorders>
                  </w:tcPr>
                  <w:p w14:paraId="6A643F00" w14:textId="77777777" w:rsidR="001C4835" w:rsidRPr="00E51992" w:rsidRDefault="001C4835" w:rsidP="001C4835">
                    <w:pPr>
                      <w:jc w:val="right"/>
                      <w:rPr>
                        <w:sz w:val="13"/>
                        <w:szCs w:val="13"/>
                      </w:rPr>
                    </w:pPr>
                  </w:p>
                </w:tc>
                <w:tc>
                  <w:tcPr>
                    <w:tcW w:w="709" w:type="dxa"/>
                    <w:tcBorders>
                      <w:left w:val="single" w:sz="4" w:space="0" w:color="auto"/>
                      <w:right w:val="single" w:sz="4" w:space="0" w:color="auto"/>
                    </w:tcBorders>
                  </w:tcPr>
                  <w:p w14:paraId="22D1E24E"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68E3951D" w14:textId="77777777" w:rsidR="001C4835" w:rsidRPr="00E51992" w:rsidRDefault="001C4835" w:rsidP="001C4835">
                    <w:pPr>
                      <w:jc w:val="right"/>
                      <w:rPr>
                        <w:sz w:val="13"/>
                        <w:szCs w:val="13"/>
                      </w:rPr>
                    </w:pPr>
                  </w:p>
                </w:tc>
                <w:tc>
                  <w:tcPr>
                    <w:tcW w:w="567" w:type="dxa"/>
                    <w:tcBorders>
                      <w:left w:val="single" w:sz="4" w:space="0" w:color="auto"/>
                    </w:tcBorders>
                  </w:tcPr>
                  <w:p w14:paraId="7DDC5E03" w14:textId="77777777" w:rsidR="001C4835" w:rsidRPr="00E51992" w:rsidRDefault="001C4835" w:rsidP="001C4835">
                    <w:pPr>
                      <w:jc w:val="right"/>
                      <w:rPr>
                        <w:sz w:val="13"/>
                        <w:szCs w:val="13"/>
                      </w:rPr>
                    </w:pPr>
                  </w:p>
                </w:tc>
                <w:tc>
                  <w:tcPr>
                    <w:tcW w:w="1559" w:type="dxa"/>
                  </w:tcPr>
                  <w:p w14:paraId="0A0F8930" w14:textId="77777777" w:rsidR="001C4835" w:rsidRPr="00E51992" w:rsidRDefault="001C4835" w:rsidP="001C4835">
                    <w:pPr>
                      <w:jc w:val="right"/>
                      <w:rPr>
                        <w:sz w:val="13"/>
                        <w:szCs w:val="13"/>
                      </w:rPr>
                    </w:pPr>
                  </w:p>
                </w:tc>
                <w:tc>
                  <w:tcPr>
                    <w:tcW w:w="992" w:type="dxa"/>
                  </w:tcPr>
                  <w:p w14:paraId="110E9FBA" w14:textId="77777777" w:rsidR="001C4835" w:rsidRPr="00E51992" w:rsidRDefault="001C4835" w:rsidP="001C4835">
                    <w:pPr>
                      <w:jc w:val="right"/>
                      <w:rPr>
                        <w:sz w:val="13"/>
                        <w:szCs w:val="13"/>
                      </w:rPr>
                    </w:pPr>
                  </w:p>
                </w:tc>
                <w:tc>
                  <w:tcPr>
                    <w:tcW w:w="851" w:type="dxa"/>
                  </w:tcPr>
                  <w:p w14:paraId="79125944" w14:textId="77777777" w:rsidR="001C4835" w:rsidRPr="00E51992" w:rsidRDefault="001C4835" w:rsidP="001C4835">
                    <w:pPr>
                      <w:jc w:val="right"/>
                      <w:rPr>
                        <w:sz w:val="13"/>
                        <w:szCs w:val="13"/>
                      </w:rPr>
                    </w:pPr>
                  </w:p>
                </w:tc>
                <w:tc>
                  <w:tcPr>
                    <w:tcW w:w="567" w:type="dxa"/>
                  </w:tcPr>
                  <w:p w14:paraId="4FF77678" w14:textId="77777777" w:rsidR="001C4835" w:rsidRPr="00E51992" w:rsidRDefault="001C4835" w:rsidP="001C4835">
                    <w:pPr>
                      <w:jc w:val="right"/>
                      <w:rPr>
                        <w:sz w:val="13"/>
                        <w:szCs w:val="13"/>
                      </w:rPr>
                    </w:pPr>
                  </w:p>
                </w:tc>
                <w:tc>
                  <w:tcPr>
                    <w:tcW w:w="1559" w:type="dxa"/>
                  </w:tcPr>
                  <w:p w14:paraId="6388C1AB" w14:textId="77777777" w:rsidR="001C4835" w:rsidRPr="00E51992" w:rsidRDefault="001C4835" w:rsidP="001C4835">
                    <w:pPr>
                      <w:jc w:val="right"/>
                      <w:rPr>
                        <w:sz w:val="13"/>
                        <w:szCs w:val="13"/>
                      </w:rPr>
                    </w:pPr>
                  </w:p>
                </w:tc>
                <w:tc>
                  <w:tcPr>
                    <w:tcW w:w="1134" w:type="dxa"/>
                  </w:tcPr>
                  <w:p w14:paraId="107AA26D" w14:textId="77777777" w:rsidR="001C4835" w:rsidRPr="00E51992" w:rsidRDefault="001C4835" w:rsidP="001C4835">
                    <w:pPr>
                      <w:jc w:val="right"/>
                      <w:rPr>
                        <w:sz w:val="13"/>
                        <w:szCs w:val="13"/>
                      </w:rPr>
                    </w:pPr>
                  </w:p>
                </w:tc>
                <w:tc>
                  <w:tcPr>
                    <w:tcW w:w="1288" w:type="dxa"/>
                  </w:tcPr>
                  <w:p w14:paraId="4BB5F940" w14:textId="77777777" w:rsidR="001C4835" w:rsidRPr="00E51992" w:rsidRDefault="001C4835" w:rsidP="001C4835">
                    <w:pPr>
                      <w:jc w:val="right"/>
                      <w:rPr>
                        <w:sz w:val="13"/>
                        <w:szCs w:val="13"/>
                      </w:rPr>
                    </w:pPr>
                  </w:p>
                </w:tc>
              </w:tr>
              <w:tr w:rsidR="001C4835" w14:paraId="7B6CB393" w14:textId="77777777" w:rsidTr="001C4835">
                <w:trPr>
                  <w:trHeight w:val="20"/>
                </w:trPr>
                <w:sdt>
                  <w:sdtPr>
                    <w:rPr>
                      <w:sz w:val="13"/>
                      <w:szCs w:val="13"/>
                    </w:rPr>
                    <w:tag w:val="_PLD_2ca71442ff4441faa275f28e1236357f"/>
                    <w:id w:val="-415551506"/>
                    <w:lock w:val="sdtLocked"/>
                  </w:sdtPr>
                  <w:sdtEndPr/>
                  <w:sdtContent>
                    <w:tc>
                      <w:tcPr>
                        <w:tcW w:w="2394" w:type="dxa"/>
                      </w:tcPr>
                      <w:p w14:paraId="5BE04D6D" w14:textId="77777777" w:rsidR="001C4835" w:rsidRPr="00E51992" w:rsidRDefault="001C4835" w:rsidP="001C4835">
                        <w:pPr>
                          <w:rPr>
                            <w:sz w:val="13"/>
                            <w:szCs w:val="13"/>
                          </w:rPr>
                        </w:pPr>
                        <w:r w:rsidRPr="00E51992">
                          <w:rPr>
                            <w:rFonts w:hint="eastAsia"/>
                            <w:sz w:val="13"/>
                            <w:szCs w:val="13"/>
                          </w:rPr>
                          <w:t>1．所有者投入的普通股</w:t>
                        </w:r>
                      </w:p>
                    </w:tc>
                  </w:sdtContent>
                </w:sdt>
                <w:tc>
                  <w:tcPr>
                    <w:tcW w:w="1292" w:type="dxa"/>
                    <w:tcBorders>
                      <w:right w:val="single" w:sz="4" w:space="0" w:color="auto"/>
                    </w:tcBorders>
                  </w:tcPr>
                  <w:p w14:paraId="47073EFD" w14:textId="77777777" w:rsidR="001C4835" w:rsidRPr="00E51992" w:rsidRDefault="001C4835" w:rsidP="001C4835">
                    <w:pPr>
                      <w:jc w:val="right"/>
                      <w:rPr>
                        <w:sz w:val="13"/>
                        <w:szCs w:val="13"/>
                      </w:rPr>
                    </w:pPr>
                  </w:p>
                </w:tc>
                <w:tc>
                  <w:tcPr>
                    <w:tcW w:w="709" w:type="dxa"/>
                    <w:tcBorders>
                      <w:left w:val="single" w:sz="4" w:space="0" w:color="auto"/>
                      <w:right w:val="single" w:sz="4" w:space="0" w:color="auto"/>
                    </w:tcBorders>
                  </w:tcPr>
                  <w:p w14:paraId="7C085B6E"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67A87DE6" w14:textId="77777777" w:rsidR="001C4835" w:rsidRPr="00E51992" w:rsidRDefault="001C4835" w:rsidP="001C4835">
                    <w:pPr>
                      <w:jc w:val="right"/>
                      <w:rPr>
                        <w:sz w:val="13"/>
                        <w:szCs w:val="13"/>
                      </w:rPr>
                    </w:pPr>
                  </w:p>
                </w:tc>
                <w:tc>
                  <w:tcPr>
                    <w:tcW w:w="567" w:type="dxa"/>
                    <w:tcBorders>
                      <w:left w:val="single" w:sz="4" w:space="0" w:color="auto"/>
                    </w:tcBorders>
                  </w:tcPr>
                  <w:p w14:paraId="45F2D2F8" w14:textId="77777777" w:rsidR="001C4835" w:rsidRPr="00E51992" w:rsidRDefault="001C4835" w:rsidP="001C4835">
                    <w:pPr>
                      <w:jc w:val="right"/>
                      <w:rPr>
                        <w:sz w:val="13"/>
                        <w:szCs w:val="13"/>
                      </w:rPr>
                    </w:pPr>
                  </w:p>
                </w:tc>
                <w:tc>
                  <w:tcPr>
                    <w:tcW w:w="1559" w:type="dxa"/>
                  </w:tcPr>
                  <w:p w14:paraId="0F945BF3" w14:textId="77777777" w:rsidR="001C4835" w:rsidRPr="00E51992" w:rsidRDefault="001C4835" w:rsidP="001C4835">
                    <w:pPr>
                      <w:jc w:val="right"/>
                      <w:rPr>
                        <w:sz w:val="13"/>
                        <w:szCs w:val="13"/>
                      </w:rPr>
                    </w:pPr>
                  </w:p>
                </w:tc>
                <w:tc>
                  <w:tcPr>
                    <w:tcW w:w="992" w:type="dxa"/>
                  </w:tcPr>
                  <w:p w14:paraId="49982350" w14:textId="77777777" w:rsidR="001C4835" w:rsidRPr="00E51992" w:rsidRDefault="001C4835" w:rsidP="001C4835">
                    <w:pPr>
                      <w:jc w:val="right"/>
                      <w:rPr>
                        <w:sz w:val="13"/>
                        <w:szCs w:val="13"/>
                      </w:rPr>
                    </w:pPr>
                  </w:p>
                </w:tc>
                <w:tc>
                  <w:tcPr>
                    <w:tcW w:w="851" w:type="dxa"/>
                  </w:tcPr>
                  <w:p w14:paraId="6C8F8A14" w14:textId="77777777" w:rsidR="001C4835" w:rsidRPr="00E51992" w:rsidRDefault="001C4835" w:rsidP="001C4835">
                    <w:pPr>
                      <w:jc w:val="right"/>
                      <w:rPr>
                        <w:sz w:val="13"/>
                        <w:szCs w:val="13"/>
                      </w:rPr>
                    </w:pPr>
                  </w:p>
                </w:tc>
                <w:tc>
                  <w:tcPr>
                    <w:tcW w:w="567" w:type="dxa"/>
                  </w:tcPr>
                  <w:p w14:paraId="59B10F2F" w14:textId="77777777" w:rsidR="001C4835" w:rsidRPr="00E51992" w:rsidRDefault="001C4835" w:rsidP="001C4835">
                    <w:pPr>
                      <w:jc w:val="right"/>
                      <w:rPr>
                        <w:sz w:val="13"/>
                        <w:szCs w:val="13"/>
                      </w:rPr>
                    </w:pPr>
                  </w:p>
                </w:tc>
                <w:tc>
                  <w:tcPr>
                    <w:tcW w:w="1559" w:type="dxa"/>
                  </w:tcPr>
                  <w:p w14:paraId="78A069E5" w14:textId="77777777" w:rsidR="001C4835" w:rsidRPr="00E51992" w:rsidRDefault="001C4835" w:rsidP="001C4835">
                    <w:pPr>
                      <w:jc w:val="right"/>
                      <w:rPr>
                        <w:sz w:val="13"/>
                        <w:szCs w:val="13"/>
                      </w:rPr>
                    </w:pPr>
                  </w:p>
                </w:tc>
                <w:tc>
                  <w:tcPr>
                    <w:tcW w:w="1134" w:type="dxa"/>
                  </w:tcPr>
                  <w:p w14:paraId="3D0B5EA4" w14:textId="77777777" w:rsidR="001C4835" w:rsidRPr="00E51992" w:rsidRDefault="001C4835" w:rsidP="001C4835">
                    <w:pPr>
                      <w:jc w:val="right"/>
                      <w:rPr>
                        <w:sz w:val="13"/>
                        <w:szCs w:val="13"/>
                      </w:rPr>
                    </w:pPr>
                  </w:p>
                </w:tc>
                <w:tc>
                  <w:tcPr>
                    <w:tcW w:w="1288" w:type="dxa"/>
                  </w:tcPr>
                  <w:p w14:paraId="783A9B82" w14:textId="77777777" w:rsidR="001C4835" w:rsidRPr="00E51992" w:rsidRDefault="001C4835" w:rsidP="001C4835">
                    <w:pPr>
                      <w:jc w:val="right"/>
                      <w:rPr>
                        <w:sz w:val="13"/>
                        <w:szCs w:val="13"/>
                      </w:rPr>
                    </w:pPr>
                  </w:p>
                </w:tc>
              </w:tr>
              <w:tr w:rsidR="001C4835" w14:paraId="3084B824" w14:textId="77777777" w:rsidTr="001C4835">
                <w:trPr>
                  <w:trHeight w:val="20"/>
                </w:trPr>
                <w:sdt>
                  <w:sdtPr>
                    <w:rPr>
                      <w:sz w:val="13"/>
                      <w:szCs w:val="13"/>
                    </w:rPr>
                    <w:tag w:val="_PLD_c9217abeeb6e46ac8415ee33ff13a461"/>
                    <w:id w:val="510182270"/>
                    <w:lock w:val="sdtLocked"/>
                  </w:sdtPr>
                  <w:sdtEndPr/>
                  <w:sdtContent>
                    <w:tc>
                      <w:tcPr>
                        <w:tcW w:w="2394" w:type="dxa"/>
                      </w:tcPr>
                      <w:p w14:paraId="1431F73B" w14:textId="77777777" w:rsidR="001C4835" w:rsidRPr="00E51992" w:rsidRDefault="001C4835" w:rsidP="001C4835">
                        <w:pPr>
                          <w:rPr>
                            <w:sz w:val="13"/>
                            <w:szCs w:val="13"/>
                          </w:rPr>
                        </w:pPr>
                        <w:r w:rsidRPr="00E51992">
                          <w:rPr>
                            <w:rFonts w:hint="eastAsia"/>
                            <w:sz w:val="13"/>
                            <w:szCs w:val="13"/>
                          </w:rPr>
                          <w:t>2．其他权益工具持有者投入资本</w:t>
                        </w:r>
                      </w:p>
                    </w:tc>
                  </w:sdtContent>
                </w:sdt>
                <w:tc>
                  <w:tcPr>
                    <w:tcW w:w="1292" w:type="dxa"/>
                    <w:tcBorders>
                      <w:right w:val="single" w:sz="4" w:space="0" w:color="auto"/>
                    </w:tcBorders>
                  </w:tcPr>
                  <w:p w14:paraId="5BE64A67" w14:textId="77777777" w:rsidR="001C4835" w:rsidRPr="00E51992" w:rsidRDefault="001C4835" w:rsidP="001C4835">
                    <w:pPr>
                      <w:jc w:val="right"/>
                      <w:rPr>
                        <w:sz w:val="13"/>
                        <w:szCs w:val="13"/>
                      </w:rPr>
                    </w:pPr>
                  </w:p>
                </w:tc>
                <w:tc>
                  <w:tcPr>
                    <w:tcW w:w="709" w:type="dxa"/>
                    <w:tcBorders>
                      <w:left w:val="single" w:sz="4" w:space="0" w:color="auto"/>
                      <w:right w:val="single" w:sz="4" w:space="0" w:color="auto"/>
                    </w:tcBorders>
                  </w:tcPr>
                  <w:p w14:paraId="2CC1458F"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0D964742" w14:textId="77777777" w:rsidR="001C4835" w:rsidRPr="00E51992" w:rsidRDefault="001C4835" w:rsidP="001C4835">
                    <w:pPr>
                      <w:jc w:val="right"/>
                      <w:rPr>
                        <w:sz w:val="13"/>
                        <w:szCs w:val="13"/>
                      </w:rPr>
                    </w:pPr>
                  </w:p>
                </w:tc>
                <w:tc>
                  <w:tcPr>
                    <w:tcW w:w="567" w:type="dxa"/>
                    <w:tcBorders>
                      <w:left w:val="single" w:sz="4" w:space="0" w:color="auto"/>
                    </w:tcBorders>
                  </w:tcPr>
                  <w:p w14:paraId="59386D51" w14:textId="77777777" w:rsidR="001C4835" w:rsidRPr="00E51992" w:rsidRDefault="001C4835" w:rsidP="001C4835">
                    <w:pPr>
                      <w:jc w:val="right"/>
                      <w:rPr>
                        <w:sz w:val="13"/>
                        <w:szCs w:val="13"/>
                      </w:rPr>
                    </w:pPr>
                  </w:p>
                </w:tc>
                <w:tc>
                  <w:tcPr>
                    <w:tcW w:w="1559" w:type="dxa"/>
                  </w:tcPr>
                  <w:p w14:paraId="64C69B0F" w14:textId="77777777" w:rsidR="001C4835" w:rsidRPr="00E51992" w:rsidRDefault="001C4835" w:rsidP="001C4835">
                    <w:pPr>
                      <w:jc w:val="right"/>
                      <w:rPr>
                        <w:sz w:val="13"/>
                        <w:szCs w:val="13"/>
                      </w:rPr>
                    </w:pPr>
                  </w:p>
                </w:tc>
                <w:tc>
                  <w:tcPr>
                    <w:tcW w:w="992" w:type="dxa"/>
                  </w:tcPr>
                  <w:p w14:paraId="32377819" w14:textId="77777777" w:rsidR="001C4835" w:rsidRPr="00E51992" w:rsidRDefault="001C4835" w:rsidP="001C4835">
                    <w:pPr>
                      <w:jc w:val="right"/>
                      <w:rPr>
                        <w:sz w:val="13"/>
                        <w:szCs w:val="13"/>
                      </w:rPr>
                    </w:pPr>
                  </w:p>
                </w:tc>
                <w:tc>
                  <w:tcPr>
                    <w:tcW w:w="851" w:type="dxa"/>
                  </w:tcPr>
                  <w:p w14:paraId="15073545" w14:textId="77777777" w:rsidR="001C4835" w:rsidRPr="00E51992" w:rsidRDefault="001C4835" w:rsidP="001C4835">
                    <w:pPr>
                      <w:jc w:val="right"/>
                      <w:rPr>
                        <w:sz w:val="13"/>
                        <w:szCs w:val="13"/>
                      </w:rPr>
                    </w:pPr>
                  </w:p>
                </w:tc>
                <w:tc>
                  <w:tcPr>
                    <w:tcW w:w="567" w:type="dxa"/>
                  </w:tcPr>
                  <w:p w14:paraId="509357E8" w14:textId="77777777" w:rsidR="001C4835" w:rsidRPr="00E51992" w:rsidRDefault="001C4835" w:rsidP="001C4835">
                    <w:pPr>
                      <w:jc w:val="right"/>
                      <w:rPr>
                        <w:sz w:val="13"/>
                        <w:szCs w:val="13"/>
                      </w:rPr>
                    </w:pPr>
                  </w:p>
                </w:tc>
                <w:tc>
                  <w:tcPr>
                    <w:tcW w:w="1559" w:type="dxa"/>
                  </w:tcPr>
                  <w:p w14:paraId="3FA02FD4" w14:textId="77777777" w:rsidR="001C4835" w:rsidRPr="00E51992" w:rsidRDefault="001C4835" w:rsidP="001C4835">
                    <w:pPr>
                      <w:jc w:val="right"/>
                      <w:rPr>
                        <w:sz w:val="13"/>
                        <w:szCs w:val="13"/>
                      </w:rPr>
                    </w:pPr>
                  </w:p>
                </w:tc>
                <w:tc>
                  <w:tcPr>
                    <w:tcW w:w="1134" w:type="dxa"/>
                  </w:tcPr>
                  <w:p w14:paraId="7F57BBF7" w14:textId="77777777" w:rsidR="001C4835" w:rsidRPr="00E51992" w:rsidRDefault="001C4835" w:rsidP="001C4835">
                    <w:pPr>
                      <w:jc w:val="right"/>
                      <w:rPr>
                        <w:sz w:val="13"/>
                        <w:szCs w:val="13"/>
                      </w:rPr>
                    </w:pPr>
                  </w:p>
                </w:tc>
                <w:tc>
                  <w:tcPr>
                    <w:tcW w:w="1288" w:type="dxa"/>
                  </w:tcPr>
                  <w:p w14:paraId="63D2FEC5" w14:textId="77777777" w:rsidR="001C4835" w:rsidRPr="00E51992" w:rsidRDefault="001C4835" w:rsidP="001C4835">
                    <w:pPr>
                      <w:jc w:val="right"/>
                      <w:rPr>
                        <w:sz w:val="13"/>
                        <w:szCs w:val="13"/>
                      </w:rPr>
                    </w:pPr>
                  </w:p>
                </w:tc>
              </w:tr>
              <w:tr w:rsidR="001C4835" w14:paraId="64938E88" w14:textId="77777777" w:rsidTr="001C4835">
                <w:trPr>
                  <w:trHeight w:val="20"/>
                </w:trPr>
                <w:sdt>
                  <w:sdtPr>
                    <w:rPr>
                      <w:sz w:val="13"/>
                      <w:szCs w:val="13"/>
                    </w:rPr>
                    <w:tag w:val="_PLD_5b62e12f39a04fa3a5e1647793ab3e5e"/>
                    <w:id w:val="495772603"/>
                    <w:lock w:val="sdtLocked"/>
                  </w:sdtPr>
                  <w:sdtEndPr/>
                  <w:sdtContent>
                    <w:tc>
                      <w:tcPr>
                        <w:tcW w:w="2394" w:type="dxa"/>
                      </w:tcPr>
                      <w:p w14:paraId="6E98F81E" w14:textId="77777777" w:rsidR="001C4835" w:rsidRPr="00E51992" w:rsidRDefault="001C4835" w:rsidP="001C4835">
                        <w:pPr>
                          <w:rPr>
                            <w:sz w:val="13"/>
                            <w:szCs w:val="13"/>
                          </w:rPr>
                        </w:pPr>
                        <w:r w:rsidRPr="00E51992">
                          <w:rPr>
                            <w:rFonts w:hint="eastAsia"/>
                            <w:sz w:val="13"/>
                            <w:szCs w:val="13"/>
                          </w:rPr>
                          <w:t>3</w:t>
                        </w:r>
                        <w:r w:rsidRPr="00E51992">
                          <w:rPr>
                            <w:sz w:val="13"/>
                            <w:szCs w:val="13"/>
                          </w:rPr>
                          <w:t>．股份支付计入所有者权益的金额</w:t>
                        </w:r>
                      </w:p>
                    </w:tc>
                  </w:sdtContent>
                </w:sdt>
                <w:tc>
                  <w:tcPr>
                    <w:tcW w:w="1292" w:type="dxa"/>
                    <w:tcBorders>
                      <w:right w:val="single" w:sz="4" w:space="0" w:color="auto"/>
                    </w:tcBorders>
                  </w:tcPr>
                  <w:p w14:paraId="7D739C31" w14:textId="77777777" w:rsidR="001C4835" w:rsidRPr="00E51992" w:rsidRDefault="001C4835" w:rsidP="001C4835">
                    <w:pPr>
                      <w:jc w:val="right"/>
                      <w:rPr>
                        <w:sz w:val="13"/>
                        <w:szCs w:val="13"/>
                      </w:rPr>
                    </w:pPr>
                  </w:p>
                </w:tc>
                <w:tc>
                  <w:tcPr>
                    <w:tcW w:w="709" w:type="dxa"/>
                    <w:tcBorders>
                      <w:left w:val="single" w:sz="4" w:space="0" w:color="auto"/>
                      <w:right w:val="single" w:sz="4" w:space="0" w:color="auto"/>
                    </w:tcBorders>
                  </w:tcPr>
                  <w:p w14:paraId="573C0966"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354162CD" w14:textId="77777777" w:rsidR="001C4835" w:rsidRPr="00E51992" w:rsidRDefault="001C4835" w:rsidP="001C4835">
                    <w:pPr>
                      <w:jc w:val="right"/>
                      <w:rPr>
                        <w:sz w:val="13"/>
                        <w:szCs w:val="13"/>
                      </w:rPr>
                    </w:pPr>
                  </w:p>
                </w:tc>
                <w:tc>
                  <w:tcPr>
                    <w:tcW w:w="567" w:type="dxa"/>
                    <w:tcBorders>
                      <w:left w:val="single" w:sz="4" w:space="0" w:color="auto"/>
                    </w:tcBorders>
                  </w:tcPr>
                  <w:p w14:paraId="287816A9" w14:textId="77777777" w:rsidR="001C4835" w:rsidRPr="00E51992" w:rsidRDefault="001C4835" w:rsidP="001C4835">
                    <w:pPr>
                      <w:jc w:val="right"/>
                      <w:rPr>
                        <w:sz w:val="13"/>
                        <w:szCs w:val="13"/>
                      </w:rPr>
                    </w:pPr>
                  </w:p>
                </w:tc>
                <w:tc>
                  <w:tcPr>
                    <w:tcW w:w="1559" w:type="dxa"/>
                  </w:tcPr>
                  <w:p w14:paraId="220A101D" w14:textId="77777777" w:rsidR="001C4835" w:rsidRPr="00E51992" w:rsidRDefault="001C4835" w:rsidP="001C4835">
                    <w:pPr>
                      <w:jc w:val="right"/>
                      <w:rPr>
                        <w:sz w:val="13"/>
                        <w:szCs w:val="13"/>
                      </w:rPr>
                    </w:pPr>
                  </w:p>
                </w:tc>
                <w:tc>
                  <w:tcPr>
                    <w:tcW w:w="992" w:type="dxa"/>
                  </w:tcPr>
                  <w:p w14:paraId="7718DD48" w14:textId="77777777" w:rsidR="001C4835" w:rsidRPr="00E51992" w:rsidRDefault="001C4835" w:rsidP="001C4835">
                    <w:pPr>
                      <w:jc w:val="right"/>
                      <w:rPr>
                        <w:sz w:val="13"/>
                        <w:szCs w:val="13"/>
                      </w:rPr>
                    </w:pPr>
                  </w:p>
                </w:tc>
                <w:tc>
                  <w:tcPr>
                    <w:tcW w:w="851" w:type="dxa"/>
                  </w:tcPr>
                  <w:p w14:paraId="0FEE0E91" w14:textId="77777777" w:rsidR="001C4835" w:rsidRPr="00E51992" w:rsidRDefault="001C4835" w:rsidP="001C4835">
                    <w:pPr>
                      <w:jc w:val="right"/>
                      <w:rPr>
                        <w:sz w:val="13"/>
                        <w:szCs w:val="13"/>
                      </w:rPr>
                    </w:pPr>
                  </w:p>
                </w:tc>
                <w:tc>
                  <w:tcPr>
                    <w:tcW w:w="567" w:type="dxa"/>
                  </w:tcPr>
                  <w:p w14:paraId="3AB18A72" w14:textId="77777777" w:rsidR="001C4835" w:rsidRPr="00E51992" w:rsidRDefault="001C4835" w:rsidP="001C4835">
                    <w:pPr>
                      <w:jc w:val="right"/>
                      <w:rPr>
                        <w:sz w:val="13"/>
                        <w:szCs w:val="13"/>
                      </w:rPr>
                    </w:pPr>
                  </w:p>
                </w:tc>
                <w:tc>
                  <w:tcPr>
                    <w:tcW w:w="1559" w:type="dxa"/>
                  </w:tcPr>
                  <w:p w14:paraId="481912FA" w14:textId="77777777" w:rsidR="001C4835" w:rsidRPr="00E51992" w:rsidRDefault="001C4835" w:rsidP="001C4835">
                    <w:pPr>
                      <w:jc w:val="right"/>
                      <w:rPr>
                        <w:sz w:val="13"/>
                        <w:szCs w:val="13"/>
                      </w:rPr>
                    </w:pPr>
                  </w:p>
                </w:tc>
                <w:tc>
                  <w:tcPr>
                    <w:tcW w:w="1134" w:type="dxa"/>
                  </w:tcPr>
                  <w:p w14:paraId="04F9D951" w14:textId="77777777" w:rsidR="001C4835" w:rsidRPr="00E51992" w:rsidRDefault="001C4835" w:rsidP="001C4835">
                    <w:pPr>
                      <w:jc w:val="right"/>
                      <w:rPr>
                        <w:sz w:val="13"/>
                        <w:szCs w:val="13"/>
                      </w:rPr>
                    </w:pPr>
                  </w:p>
                </w:tc>
                <w:tc>
                  <w:tcPr>
                    <w:tcW w:w="1288" w:type="dxa"/>
                  </w:tcPr>
                  <w:p w14:paraId="00129966" w14:textId="77777777" w:rsidR="001C4835" w:rsidRPr="00E51992" w:rsidRDefault="001C4835" w:rsidP="001C4835">
                    <w:pPr>
                      <w:jc w:val="right"/>
                      <w:rPr>
                        <w:sz w:val="13"/>
                        <w:szCs w:val="13"/>
                      </w:rPr>
                    </w:pPr>
                  </w:p>
                </w:tc>
              </w:tr>
              <w:tr w:rsidR="001C4835" w14:paraId="2E87F451" w14:textId="77777777" w:rsidTr="001C4835">
                <w:trPr>
                  <w:trHeight w:val="20"/>
                </w:trPr>
                <w:sdt>
                  <w:sdtPr>
                    <w:rPr>
                      <w:sz w:val="13"/>
                      <w:szCs w:val="13"/>
                    </w:rPr>
                    <w:tag w:val="_PLD_09a354c759244b168ea7e28904658be8"/>
                    <w:id w:val="-548377481"/>
                    <w:lock w:val="sdtLocked"/>
                  </w:sdtPr>
                  <w:sdtEndPr/>
                  <w:sdtContent>
                    <w:tc>
                      <w:tcPr>
                        <w:tcW w:w="2394" w:type="dxa"/>
                      </w:tcPr>
                      <w:p w14:paraId="0BCFE542" w14:textId="77777777" w:rsidR="001C4835" w:rsidRPr="00E51992" w:rsidRDefault="001C4835" w:rsidP="001C4835">
                        <w:pPr>
                          <w:rPr>
                            <w:sz w:val="13"/>
                            <w:szCs w:val="13"/>
                          </w:rPr>
                        </w:pPr>
                        <w:r w:rsidRPr="00E51992">
                          <w:rPr>
                            <w:rFonts w:hint="eastAsia"/>
                            <w:sz w:val="13"/>
                            <w:szCs w:val="13"/>
                          </w:rPr>
                          <w:t>4</w:t>
                        </w:r>
                        <w:r w:rsidRPr="00E51992">
                          <w:rPr>
                            <w:sz w:val="13"/>
                            <w:szCs w:val="13"/>
                          </w:rPr>
                          <w:t>．其他</w:t>
                        </w:r>
                      </w:p>
                    </w:tc>
                  </w:sdtContent>
                </w:sdt>
                <w:tc>
                  <w:tcPr>
                    <w:tcW w:w="1292" w:type="dxa"/>
                    <w:tcBorders>
                      <w:right w:val="single" w:sz="4" w:space="0" w:color="auto"/>
                    </w:tcBorders>
                  </w:tcPr>
                  <w:p w14:paraId="419ABAAA" w14:textId="77777777" w:rsidR="001C4835" w:rsidRPr="00E51992" w:rsidRDefault="001C4835" w:rsidP="001C4835">
                    <w:pPr>
                      <w:jc w:val="right"/>
                      <w:rPr>
                        <w:sz w:val="13"/>
                        <w:szCs w:val="13"/>
                      </w:rPr>
                    </w:pPr>
                  </w:p>
                </w:tc>
                <w:tc>
                  <w:tcPr>
                    <w:tcW w:w="709" w:type="dxa"/>
                    <w:tcBorders>
                      <w:left w:val="single" w:sz="4" w:space="0" w:color="auto"/>
                      <w:right w:val="single" w:sz="4" w:space="0" w:color="auto"/>
                    </w:tcBorders>
                  </w:tcPr>
                  <w:p w14:paraId="67F7F39B"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2E497812" w14:textId="77777777" w:rsidR="001C4835" w:rsidRPr="00E51992" w:rsidRDefault="001C4835" w:rsidP="001C4835">
                    <w:pPr>
                      <w:jc w:val="right"/>
                      <w:rPr>
                        <w:sz w:val="13"/>
                        <w:szCs w:val="13"/>
                      </w:rPr>
                    </w:pPr>
                  </w:p>
                </w:tc>
                <w:tc>
                  <w:tcPr>
                    <w:tcW w:w="567" w:type="dxa"/>
                    <w:tcBorders>
                      <w:left w:val="single" w:sz="4" w:space="0" w:color="auto"/>
                    </w:tcBorders>
                  </w:tcPr>
                  <w:p w14:paraId="5390208E" w14:textId="77777777" w:rsidR="001C4835" w:rsidRPr="00E51992" w:rsidRDefault="001C4835" w:rsidP="001C4835">
                    <w:pPr>
                      <w:jc w:val="right"/>
                      <w:rPr>
                        <w:sz w:val="13"/>
                        <w:szCs w:val="13"/>
                      </w:rPr>
                    </w:pPr>
                  </w:p>
                </w:tc>
                <w:tc>
                  <w:tcPr>
                    <w:tcW w:w="1559" w:type="dxa"/>
                  </w:tcPr>
                  <w:p w14:paraId="5B3DD581" w14:textId="77777777" w:rsidR="001C4835" w:rsidRPr="00E51992" w:rsidRDefault="001C4835" w:rsidP="001C4835">
                    <w:pPr>
                      <w:jc w:val="right"/>
                      <w:rPr>
                        <w:sz w:val="13"/>
                        <w:szCs w:val="13"/>
                      </w:rPr>
                    </w:pPr>
                  </w:p>
                </w:tc>
                <w:tc>
                  <w:tcPr>
                    <w:tcW w:w="992" w:type="dxa"/>
                  </w:tcPr>
                  <w:p w14:paraId="6E34A19C" w14:textId="77777777" w:rsidR="001C4835" w:rsidRPr="00E51992" w:rsidRDefault="001C4835" w:rsidP="001C4835">
                    <w:pPr>
                      <w:jc w:val="right"/>
                      <w:rPr>
                        <w:sz w:val="13"/>
                        <w:szCs w:val="13"/>
                      </w:rPr>
                    </w:pPr>
                  </w:p>
                </w:tc>
                <w:tc>
                  <w:tcPr>
                    <w:tcW w:w="851" w:type="dxa"/>
                  </w:tcPr>
                  <w:p w14:paraId="7428BF27" w14:textId="77777777" w:rsidR="001C4835" w:rsidRPr="00E51992" w:rsidRDefault="001C4835" w:rsidP="001C4835">
                    <w:pPr>
                      <w:jc w:val="right"/>
                      <w:rPr>
                        <w:sz w:val="13"/>
                        <w:szCs w:val="13"/>
                      </w:rPr>
                    </w:pPr>
                  </w:p>
                </w:tc>
                <w:tc>
                  <w:tcPr>
                    <w:tcW w:w="567" w:type="dxa"/>
                  </w:tcPr>
                  <w:p w14:paraId="5A3A2125" w14:textId="77777777" w:rsidR="001C4835" w:rsidRPr="00E51992" w:rsidRDefault="001C4835" w:rsidP="001C4835">
                    <w:pPr>
                      <w:jc w:val="right"/>
                      <w:rPr>
                        <w:sz w:val="13"/>
                        <w:szCs w:val="13"/>
                      </w:rPr>
                    </w:pPr>
                  </w:p>
                </w:tc>
                <w:tc>
                  <w:tcPr>
                    <w:tcW w:w="1559" w:type="dxa"/>
                  </w:tcPr>
                  <w:p w14:paraId="03166A87" w14:textId="77777777" w:rsidR="001C4835" w:rsidRPr="00E51992" w:rsidRDefault="001C4835" w:rsidP="001C4835">
                    <w:pPr>
                      <w:jc w:val="right"/>
                      <w:rPr>
                        <w:sz w:val="13"/>
                        <w:szCs w:val="13"/>
                      </w:rPr>
                    </w:pPr>
                  </w:p>
                </w:tc>
                <w:tc>
                  <w:tcPr>
                    <w:tcW w:w="1134" w:type="dxa"/>
                  </w:tcPr>
                  <w:p w14:paraId="0E01679B" w14:textId="77777777" w:rsidR="001C4835" w:rsidRPr="00E51992" w:rsidRDefault="001C4835" w:rsidP="001C4835">
                    <w:pPr>
                      <w:jc w:val="right"/>
                      <w:rPr>
                        <w:sz w:val="13"/>
                        <w:szCs w:val="13"/>
                      </w:rPr>
                    </w:pPr>
                  </w:p>
                </w:tc>
                <w:tc>
                  <w:tcPr>
                    <w:tcW w:w="1288" w:type="dxa"/>
                  </w:tcPr>
                  <w:p w14:paraId="66F05F61" w14:textId="77777777" w:rsidR="001C4835" w:rsidRPr="00E51992" w:rsidRDefault="001C4835" w:rsidP="001C4835">
                    <w:pPr>
                      <w:jc w:val="right"/>
                      <w:rPr>
                        <w:sz w:val="13"/>
                        <w:szCs w:val="13"/>
                      </w:rPr>
                    </w:pPr>
                  </w:p>
                </w:tc>
              </w:tr>
              <w:tr w:rsidR="001C4835" w14:paraId="7C060375" w14:textId="77777777" w:rsidTr="001C4835">
                <w:trPr>
                  <w:trHeight w:val="20"/>
                </w:trPr>
                <w:sdt>
                  <w:sdtPr>
                    <w:rPr>
                      <w:sz w:val="13"/>
                      <w:szCs w:val="13"/>
                    </w:rPr>
                    <w:tag w:val="_PLD_806901fee79c40f688fa2f02ab1d596d"/>
                    <w:id w:val="1921598349"/>
                    <w:lock w:val="sdtLocked"/>
                  </w:sdtPr>
                  <w:sdtEndPr/>
                  <w:sdtContent>
                    <w:tc>
                      <w:tcPr>
                        <w:tcW w:w="2394" w:type="dxa"/>
                      </w:tcPr>
                      <w:p w14:paraId="30B4865E" w14:textId="77777777" w:rsidR="001C4835" w:rsidRPr="00E51992" w:rsidRDefault="001C4835" w:rsidP="001C4835">
                        <w:pPr>
                          <w:rPr>
                            <w:sz w:val="13"/>
                            <w:szCs w:val="13"/>
                          </w:rPr>
                        </w:pPr>
                        <w:r w:rsidRPr="00E51992">
                          <w:rPr>
                            <w:sz w:val="13"/>
                            <w:szCs w:val="13"/>
                          </w:rPr>
                          <w:t>（</w:t>
                        </w:r>
                        <w:r w:rsidRPr="00E51992">
                          <w:rPr>
                            <w:rFonts w:hint="eastAsia"/>
                            <w:sz w:val="13"/>
                            <w:szCs w:val="13"/>
                          </w:rPr>
                          <w:t>三</w:t>
                        </w:r>
                        <w:r w:rsidRPr="00E51992">
                          <w:rPr>
                            <w:sz w:val="13"/>
                            <w:szCs w:val="13"/>
                          </w:rPr>
                          <w:t>）利润分配</w:t>
                        </w:r>
                      </w:p>
                    </w:tc>
                  </w:sdtContent>
                </w:sdt>
                <w:tc>
                  <w:tcPr>
                    <w:tcW w:w="1292" w:type="dxa"/>
                    <w:tcBorders>
                      <w:right w:val="single" w:sz="4" w:space="0" w:color="auto"/>
                    </w:tcBorders>
                  </w:tcPr>
                  <w:p w14:paraId="18938DCE" w14:textId="77777777" w:rsidR="001C4835" w:rsidRPr="00E51992" w:rsidRDefault="001C4835" w:rsidP="001C4835">
                    <w:pPr>
                      <w:jc w:val="right"/>
                      <w:rPr>
                        <w:sz w:val="13"/>
                        <w:szCs w:val="13"/>
                      </w:rPr>
                    </w:pPr>
                  </w:p>
                </w:tc>
                <w:tc>
                  <w:tcPr>
                    <w:tcW w:w="709" w:type="dxa"/>
                    <w:tcBorders>
                      <w:left w:val="single" w:sz="4" w:space="0" w:color="auto"/>
                      <w:right w:val="single" w:sz="4" w:space="0" w:color="auto"/>
                    </w:tcBorders>
                  </w:tcPr>
                  <w:p w14:paraId="6FB3E084"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62B90922" w14:textId="77777777" w:rsidR="001C4835" w:rsidRPr="00E51992" w:rsidRDefault="001C4835" w:rsidP="001C4835">
                    <w:pPr>
                      <w:jc w:val="right"/>
                      <w:rPr>
                        <w:sz w:val="13"/>
                        <w:szCs w:val="13"/>
                      </w:rPr>
                    </w:pPr>
                  </w:p>
                </w:tc>
                <w:tc>
                  <w:tcPr>
                    <w:tcW w:w="567" w:type="dxa"/>
                    <w:tcBorders>
                      <w:left w:val="single" w:sz="4" w:space="0" w:color="auto"/>
                    </w:tcBorders>
                  </w:tcPr>
                  <w:p w14:paraId="6FA04DD1" w14:textId="77777777" w:rsidR="001C4835" w:rsidRPr="00E51992" w:rsidRDefault="001C4835" w:rsidP="001C4835">
                    <w:pPr>
                      <w:jc w:val="right"/>
                      <w:rPr>
                        <w:sz w:val="13"/>
                        <w:szCs w:val="13"/>
                      </w:rPr>
                    </w:pPr>
                  </w:p>
                </w:tc>
                <w:tc>
                  <w:tcPr>
                    <w:tcW w:w="1559" w:type="dxa"/>
                  </w:tcPr>
                  <w:p w14:paraId="73D63D6A" w14:textId="77777777" w:rsidR="001C4835" w:rsidRPr="00E51992" w:rsidRDefault="001C4835" w:rsidP="001C4835">
                    <w:pPr>
                      <w:jc w:val="right"/>
                      <w:rPr>
                        <w:sz w:val="13"/>
                        <w:szCs w:val="13"/>
                      </w:rPr>
                    </w:pPr>
                  </w:p>
                </w:tc>
                <w:tc>
                  <w:tcPr>
                    <w:tcW w:w="992" w:type="dxa"/>
                  </w:tcPr>
                  <w:p w14:paraId="7CFEFA53" w14:textId="77777777" w:rsidR="001C4835" w:rsidRPr="00E51992" w:rsidRDefault="001C4835" w:rsidP="001C4835">
                    <w:pPr>
                      <w:jc w:val="right"/>
                      <w:rPr>
                        <w:sz w:val="13"/>
                        <w:szCs w:val="13"/>
                      </w:rPr>
                    </w:pPr>
                  </w:p>
                </w:tc>
                <w:tc>
                  <w:tcPr>
                    <w:tcW w:w="851" w:type="dxa"/>
                  </w:tcPr>
                  <w:p w14:paraId="5CD634DE" w14:textId="77777777" w:rsidR="001C4835" w:rsidRPr="00E51992" w:rsidRDefault="001C4835" w:rsidP="001C4835">
                    <w:pPr>
                      <w:jc w:val="right"/>
                      <w:rPr>
                        <w:sz w:val="13"/>
                        <w:szCs w:val="13"/>
                      </w:rPr>
                    </w:pPr>
                  </w:p>
                </w:tc>
                <w:tc>
                  <w:tcPr>
                    <w:tcW w:w="567" w:type="dxa"/>
                  </w:tcPr>
                  <w:p w14:paraId="20B70616" w14:textId="77777777" w:rsidR="001C4835" w:rsidRPr="00E51992" w:rsidRDefault="001C4835" w:rsidP="001C4835">
                    <w:pPr>
                      <w:jc w:val="right"/>
                      <w:rPr>
                        <w:sz w:val="13"/>
                        <w:szCs w:val="13"/>
                      </w:rPr>
                    </w:pPr>
                  </w:p>
                </w:tc>
                <w:tc>
                  <w:tcPr>
                    <w:tcW w:w="1559" w:type="dxa"/>
                  </w:tcPr>
                  <w:p w14:paraId="287140E0" w14:textId="77777777" w:rsidR="001C4835" w:rsidRPr="00E51992" w:rsidRDefault="001C4835" w:rsidP="001C4835">
                    <w:pPr>
                      <w:jc w:val="right"/>
                      <w:rPr>
                        <w:sz w:val="13"/>
                        <w:szCs w:val="13"/>
                      </w:rPr>
                    </w:pPr>
                  </w:p>
                </w:tc>
                <w:tc>
                  <w:tcPr>
                    <w:tcW w:w="1134" w:type="dxa"/>
                  </w:tcPr>
                  <w:p w14:paraId="1BD2A4C6" w14:textId="77777777" w:rsidR="001C4835" w:rsidRPr="00E51992" w:rsidRDefault="001C4835" w:rsidP="001C4835">
                    <w:pPr>
                      <w:jc w:val="right"/>
                      <w:rPr>
                        <w:sz w:val="13"/>
                        <w:szCs w:val="13"/>
                      </w:rPr>
                    </w:pPr>
                  </w:p>
                </w:tc>
                <w:tc>
                  <w:tcPr>
                    <w:tcW w:w="1288" w:type="dxa"/>
                  </w:tcPr>
                  <w:p w14:paraId="7B07F9C5" w14:textId="77777777" w:rsidR="001C4835" w:rsidRPr="00E51992" w:rsidRDefault="001C4835" w:rsidP="001C4835">
                    <w:pPr>
                      <w:jc w:val="right"/>
                      <w:rPr>
                        <w:sz w:val="13"/>
                        <w:szCs w:val="13"/>
                      </w:rPr>
                    </w:pPr>
                  </w:p>
                </w:tc>
              </w:tr>
              <w:tr w:rsidR="001C4835" w14:paraId="50F01498" w14:textId="77777777" w:rsidTr="001C4835">
                <w:trPr>
                  <w:trHeight w:val="20"/>
                </w:trPr>
                <w:sdt>
                  <w:sdtPr>
                    <w:rPr>
                      <w:sz w:val="13"/>
                      <w:szCs w:val="13"/>
                    </w:rPr>
                    <w:tag w:val="_PLD_5936c2d33e22476597644c98158847c6"/>
                    <w:id w:val="-744651143"/>
                    <w:lock w:val="sdtLocked"/>
                  </w:sdtPr>
                  <w:sdtEndPr/>
                  <w:sdtContent>
                    <w:tc>
                      <w:tcPr>
                        <w:tcW w:w="2394" w:type="dxa"/>
                      </w:tcPr>
                      <w:p w14:paraId="0DBF9A51" w14:textId="77777777" w:rsidR="001C4835" w:rsidRPr="00E51992" w:rsidRDefault="001C4835" w:rsidP="001C4835">
                        <w:pPr>
                          <w:rPr>
                            <w:sz w:val="13"/>
                            <w:szCs w:val="13"/>
                          </w:rPr>
                        </w:pPr>
                        <w:r w:rsidRPr="00E51992">
                          <w:rPr>
                            <w:sz w:val="13"/>
                            <w:szCs w:val="13"/>
                          </w:rPr>
                          <w:t>1．提取盈余公积</w:t>
                        </w:r>
                      </w:p>
                    </w:tc>
                  </w:sdtContent>
                </w:sdt>
                <w:tc>
                  <w:tcPr>
                    <w:tcW w:w="1292" w:type="dxa"/>
                    <w:tcBorders>
                      <w:right w:val="single" w:sz="4" w:space="0" w:color="auto"/>
                    </w:tcBorders>
                  </w:tcPr>
                  <w:p w14:paraId="0A8FBDD1" w14:textId="77777777" w:rsidR="001C4835" w:rsidRPr="00E51992" w:rsidRDefault="001C4835" w:rsidP="001C4835">
                    <w:pPr>
                      <w:jc w:val="right"/>
                      <w:rPr>
                        <w:sz w:val="13"/>
                        <w:szCs w:val="13"/>
                      </w:rPr>
                    </w:pPr>
                  </w:p>
                </w:tc>
                <w:tc>
                  <w:tcPr>
                    <w:tcW w:w="709" w:type="dxa"/>
                    <w:tcBorders>
                      <w:left w:val="single" w:sz="4" w:space="0" w:color="auto"/>
                      <w:right w:val="single" w:sz="4" w:space="0" w:color="auto"/>
                    </w:tcBorders>
                  </w:tcPr>
                  <w:p w14:paraId="4771AABB"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6EAF9D6D" w14:textId="77777777" w:rsidR="001C4835" w:rsidRPr="00E51992" w:rsidRDefault="001C4835" w:rsidP="001C4835">
                    <w:pPr>
                      <w:jc w:val="right"/>
                      <w:rPr>
                        <w:sz w:val="13"/>
                        <w:szCs w:val="13"/>
                      </w:rPr>
                    </w:pPr>
                  </w:p>
                </w:tc>
                <w:tc>
                  <w:tcPr>
                    <w:tcW w:w="567" w:type="dxa"/>
                    <w:tcBorders>
                      <w:left w:val="single" w:sz="4" w:space="0" w:color="auto"/>
                    </w:tcBorders>
                  </w:tcPr>
                  <w:p w14:paraId="6237421A" w14:textId="77777777" w:rsidR="001C4835" w:rsidRPr="00E51992" w:rsidRDefault="001C4835" w:rsidP="001C4835">
                    <w:pPr>
                      <w:jc w:val="right"/>
                      <w:rPr>
                        <w:sz w:val="13"/>
                        <w:szCs w:val="13"/>
                      </w:rPr>
                    </w:pPr>
                  </w:p>
                </w:tc>
                <w:tc>
                  <w:tcPr>
                    <w:tcW w:w="1559" w:type="dxa"/>
                  </w:tcPr>
                  <w:p w14:paraId="7CEFC1AC" w14:textId="77777777" w:rsidR="001C4835" w:rsidRPr="00E51992" w:rsidRDefault="001C4835" w:rsidP="001C4835">
                    <w:pPr>
                      <w:jc w:val="right"/>
                      <w:rPr>
                        <w:sz w:val="13"/>
                        <w:szCs w:val="13"/>
                      </w:rPr>
                    </w:pPr>
                  </w:p>
                </w:tc>
                <w:tc>
                  <w:tcPr>
                    <w:tcW w:w="992" w:type="dxa"/>
                  </w:tcPr>
                  <w:p w14:paraId="14E5E8B6" w14:textId="77777777" w:rsidR="001C4835" w:rsidRPr="00E51992" w:rsidRDefault="001C4835" w:rsidP="001C4835">
                    <w:pPr>
                      <w:jc w:val="right"/>
                      <w:rPr>
                        <w:sz w:val="13"/>
                        <w:szCs w:val="13"/>
                      </w:rPr>
                    </w:pPr>
                  </w:p>
                </w:tc>
                <w:tc>
                  <w:tcPr>
                    <w:tcW w:w="851" w:type="dxa"/>
                  </w:tcPr>
                  <w:p w14:paraId="531D4018" w14:textId="77777777" w:rsidR="001C4835" w:rsidRPr="00E51992" w:rsidRDefault="001C4835" w:rsidP="001C4835">
                    <w:pPr>
                      <w:jc w:val="right"/>
                      <w:rPr>
                        <w:sz w:val="13"/>
                        <w:szCs w:val="13"/>
                      </w:rPr>
                    </w:pPr>
                  </w:p>
                </w:tc>
                <w:tc>
                  <w:tcPr>
                    <w:tcW w:w="567" w:type="dxa"/>
                  </w:tcPr>
                  <w:p w14:paraId="2430B87B" w14:textId="77777777" w:rsidR="001C4835" w:rsidRPr="00E51992" w:rsidRDefault="001C4835" w:rsidP="001C4835">
                    <w:pPr>
                      <w:jc w:val="right"/>
                      <w:rPr>
                        <w:sz w:val="13"/>
                        <w:szCs w:val="13"/>
                      </w:rPr>
                    </w:pPr>
                  </w:p>
                </w:tc>
                <w:tc>
                  <w:tcPr>
                    <w:tcW w:w="1559" w:type="dxa"/>
                  </w:tcPr>
                  <w:p w14:paraId="7C21FF67" w14:textId="77777777" w:rsidR="001C4835" w:rsidRPr="00E51992" w:rsidRDefault="001C4835" w:rsidP="001C4835">
                    <w:pPr>
                      <w:jc w:val="right"/>
                      <w:rPr>
                        <w:sz w:val="13"/>
                        <w:szCs w:val="13"/>
                      </w:rPr>
                    </w:pPr>
                  </w:p>
                </w:tc>
                <w:tc>
                  <w:tcPr>
                    <w:tcW w:w="1134" w:type="dxa"/>
                  </w:tcPr>
                  <w:p w14:paraId="3F4FFF84" w14:textId="77777777" w:rsidR="001C4835" w:rsidRPr="00E51992" w:rsidRDefault="001C4835" w:rsidP="001C4835">
                    <w:pPr>
                      <w:jc w:val="right"/>
                      <w:rPr>
                        <w:sz w:val="13"/>
                        <w:szCs w:val="13"/>
                      </w:rPr>
                    </w:pPr>
                  </w:p>
                </w:tc>
                <w:tc>
                  <w:tcPr>
                    <w:tcW w:w="1288" w:type="dxa"/>
                  </w:tcPr>
                  <w:p w14:paraId="7B0A3069" w14:textId="77777777" w:rsidR="001C4835" w:rsidRPr="00E51992" w:rsidRDefault="001C4835" w:rsidP="001C4835">
                    <w:pPr>
                      <w:jc w:val="right"/>
                      <w:rPr>
                        <w:sz w:val="13"/>
                        <w:szCs w:val="13"/>
                      </w:rPr>
                    </w:pPr>
                  </w:p>
                </w:tc>
              </w:tr>
              <w:tr w:rsidR="001C4835" w14:paraId="201EDB5A" w14:textId="77777777" w:rsidTr="001C4835">
                <w:trPr>
                  <w:trHeight w:val="20"/>
                </w:trPr>
                <w:sdt>
                  <w:sdtPr>
                    <w:rPr>
                      <w:sz w:val="13"/>
                      <w:szCs w:val="13"/>
                    </w:rPr>
                    <w:tag w:val="_PLD_210044b047ac492dbe47ba7aedd16fad"/>
                    <w:id w:val="957301945"/>
                    <w:lock w:val="sdtLocked"/>
                  </w:sdtPr>
                  <w:sdtEndPr/>
                  <w:sdtContent>
                    <w:tc>
                      <w:tcPr>
                        <w:tcW w:w="2394" w:type="dxa"/>
                      </w:tcPr>
                      <w:p w14:paraId="2552ED27" w14:textId="77777777" w:rsidR="001C4835" w:rsidRPr="00E51992" w:rsidRDefault="001C4835" w:rsidP="001C4835">
                        <w:pPr>
                          <w:rPr>
                            <w:sz w:val="13"/>
                            <w:szCs w:val="13"/>
                          </w:rPr>
                        </w:pPr>
                        <w:r w:rsidRPr="00E51992">
                          <w:rPr>
                            <w:rFonts w:hint="eastAsia"/>
                            <w:sz w:val="13"/>
                            <w:szCs w:val="13"/>
                          </w:rPr>
                          <w:t>2</w:t>
                        </w:r>
                        <w:r w:rsidRPr="00E51992">
                          <w:rPr>
                            <w:sz w:val="13"/>
                            <w:szCs w:val="13"/>
                          </w:rPr>
                          <w:t>．对所有者（或股东）的分配</w:t>
                        </w:r>
                      </w:p>
                    </w:tc>
                  </w:sdtContent>
                </w:sdt>
                <w:tc>
                  <w:tcPr>
                    <w:tcW w:w="1292" w:type="dxa"/>
                    <w:tcBorders>
                      <w:right w:val="single" w:sz="4" w:space="0" w:color="auto"/>
                    </w:tcBorders>
                  </w:tcPr>
                  <w:p w14:paraId="7960B427" w14:textId="77777777" w:rsidR="001C4835" w:rsidRPr="00E51992" w:rsidRDefault="001C4835" w:rsidP="001C4835">
                    <w:pPr>
                      <w:jc w:val="right"/>
                      <w:rPr>
                        <w:sz w:val="13"/>
                        <w:szCs w:val="13"/>
                      </w:rPr>
                    </w:pPr>
                  </w:p>
                </w:tc>
                <w:tc>
                  <w:tcPr>
                    <w:tcW w:w="709" w:type="dxa"/>
                    <w:tcBorders>
                      <w:left w:val="single" w:sz="4" w:space="0" w:color="auto"/>
                      <w:right w:val="single" w:sz="4" w:space="0" w:color="auto"/>
                    </w:tcBorders>
                  </w:tcPr>
                  <w:p w14:paraId="0DEC24D9"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374E42DE" w14:textId="77777777" w:rsidR="001C4835" w:rsidRPr="00E51992" w:rsidRDefault="001C4835" w:rsidP="001C4835">
                    <w:pPr>
                      <w:jc w:val="right"/>
                      <w:rPr>
                        <w:sz w:val="13"/>
                        <w:szCs w:val="13"/>
                      </w:rPr>
                    </w:pPr>
                  </w:p>
                </w:tc>
                <w:tc>
                  <w:tcPr>
                    <w:tcW w:w="567" w:type="dxa"/>
                    <w:tcBorders>
                      <w:left w:val="single" w:sz="4" w:space="0" w:color="auto"/>
                    </w:tcBorders>
                  </w:tcPr>
                  <w:p w14:paraId="506814AA" w14:textId="77777777" w:rsidR="001C4835" w:rsidRPr="00E51992" w:rsidRDefault="001C4835" w:rsidP="001C4835">
                    <w:pPr>
                      <w:jc w:val="right"/>
                      <w:rPr>
                        <w:sz w:val="13"/>
                        <w:szCs w:val="13"/>
                      </w:rPr>
                    </w:pPr>
                  </w:p>
                </w:tc>
                <w:tc>
                  <w:tcPr>
                    <w:tcW w:w="1559" w:type="dxa"/>
                  </w:tcPr>
                  <w:p w14:paraId="43EDABAD" w14:textId="77777777" w:rsidR="001C4835" w:rsidRPr="00E51992" w:rsidRDefault="001C4835" w:rsidP="001C4835">
                    <w:pPr>
                      <w:jc w:val="right"/>
                      <w:rPr>
                        <w:sz w:val="13"/>
                        <w:szCs w:val="13"/>
                      </w:rPr>
                    </w:pPr>
                  </w:p>
                </w:tc>
                <w:tc>
                  <w:tcPr>
                    <w:tcW w:w="992" w:type="dxa"/>
                  </w:tcPr>
                  <w:p w14:paraId="0FDFF799" w14:textId="77777777" w:rsidR="001C4835" w:rsidRPr="00E51992" w:rsidRDefault="001C4835" w:rsidP="001C4835">
                    <w:pPr>
                      <w:jc w:val="right"/>
                      <w:rPr>
                        <w:sz w:val="13"/>
                        <w:szCs w:val="13"/>
                      </w:rPr>
                    </w:pPr>
                  </w:p>
                </w:tc>
                <w:tc>
                  <w:tcPr>
                    <w:tcW w:w="851" w:type="dxa"/>
                  </w:tcPr>
                  <w:p w14:paraId="1E2A63B4" w14:textId="77777777" w:rsidR="001C4835" w:rsidRPr="00E51992" w:rsidRDefault="001C4835" w:rsidP="001C4835">
                    <w:pPr>
                      <w:jc w:val="right"/>
                      <w:rPr>
                        <w:sz w:val="13"/>
                        <w:szCs w:val="13"/>
                      </w:rPr>
                    </w:pPr>
                  </w:p>
                </w:tc>
                <w:tc>
                  <w:tcPr>
                    <w:tcW w:w="567" w:type="dxa"/>
                  </w:tcPr>
                  <w:p w14:paraId="5B3FAFEE" w14:textId="77777777" w:rsidR="001C4835" w:rsidRPr="00E51992" w:rsidRDefault="001C4835" w:rsidP="001C4835">
                    <w:pPr>
                      <w:jc w:val="right"/>
                      <w:rPr>
                        <w:sz w:val="13"/>
                        <w:szCs w:val="13"/>
                      </w:rPr>
                    </w:pPr>
                  </w:p>
                </w:tc>
                <w:tc>
                  <w:tcPr>
                    <w:tcW w:w="1559" w:type="dxa"/>
                  </w:tcPr>
                  <w:p w14:paraId="354D1880" w14:textId="77777777" w:rsidR="001C4835" w:rsidRPr="00E51992" w:rsidRDefault="001C4835" w:rsidP="001C4835">
                    <w:pPr>
                      <w:jc w:val="right"/>
                      <w:rPr>
                        <w:sz w:val="13"/>
                        <w:szCs w:val="13"/>
                      </w:rPr>
                    </w:pPr>
                  </w:p>
                </w:tc>
                <w:tc>
                  <w:tcPr>
                    <w:tcW w:w="1134" w:type="dxa"/>
                  </w:tcPr>
                  <w:p w14:paraId="69B1B493" w14:textId="77777777" w:rsidR="001C4835" w:rsidRPr="00E51992" w:rsidRDefault="001C4835" w:rsidP="001C4835">
                    <w:pPr>
                      <w:jc w:val="right"/>
                      <w:rPr>
                        <w:sz w:val="13"/>
                        <w:szCs w:val="13"/>
                      </w:rPr>
                    </w:pPr>
                  </w:p>
                </w:tc>
                <w:tc>
                  <w:tcPr>
                    <w:tcW w:w="1288" w:type="dxa"/>
                  </w:tcPr>
                  <w:p w14:paraId="61694F94" w14:textId="77777777" w:rsidR="001C4835" w:rsidRPr="00E51992" w:rsidRDefault="001C4835" w:rsidP="001C4835">
                    <w:pPr>
                      <w:jc w:val="right"/>
                      <w:rPr>
                        <w:sz w:val="13"/>
                        <w:szCs w:val="13"/>
                      </w:rPr>
                    </w:pPr>
                  </w:p>
                </w:tc>
              </w:tr>
              <w:tr w:rsidR="001C4835" w14:paraId="7ACEDA8E" w14:textId="77777777" w:rsidTr="001C4835">
                <w:trPr>
                  <w:trHeight w:val="20"/>
                </w:trPr>
                <w:sdt>
                  <w:sdtPr>
                    <w:rPr>
                      <w:sz w:val="13"/>
                      <w:szCs w:val="13"/>
                    </w:rPr>
                    <w:tag w:val="_PLD_65affb7384874e8facf889d04ab4dd24"/>
                    <w:id w:val="-941605109"/>
                    <w:lock w:val="sdtLocked"/>
                  </w:sdtPr>
                  <w:sdtEndPr/>
                  <w:sdtContent>
                    <w:tc>
                      <w:tcPr>
                        <w:tcW w:w="2394" w:type="dxa"/>
                      </w:tcPr>
                      <w:p w14:paraId="5AD1C577" w14:textId="77777777" w:rsidR="001C4835" w:rsidRPr="00E51992" w:rsidRDefault="001C4835" w:rsidP="001C4835">
                        <w:pPr>
                          <w:rPr>
                            <w:sz w:val="13"/>
                            <w:szCs w:val="13"/>
                          </w:rPr>
                        </w:pPr>
                        <w:r w:rsidRPr="00E51992">
                          <w:rPr>
                            <w:rFonts w:hint="eastAsia"/>
                            <w:sz w:val="13"/>
                            <w:szCs w:val="13"/>
                          </w:rPr>
                          <w:t>3</w:t>
                        </w:r>
                        <w:r w:rsidRPr="00E51992">
                          <w:rPr>
                            <w:sz w:val="13"/>
                            <w:szCs w:val="13"/>
                          </w:rPr>
                          <w:t>．其他</w:t>
                        </w:r>
                      </w:p>
                    </w:tc>
                  </w:sdtContent>
                </w:sdt>
                <w:tc>
                  <w:tcPr>
                    <w:tcW w:w="1292" w:type="dxa"/>
                    <w:tcBorders>
                      <w:right w:val="single" w:sz="4" w:space="0" w:color="auto"/>
                    </w:tcBorders>
                  </w:tcPr>
                  <w:p w14:paraId="3C9141CB" w14:textId="77777777" w:rsidR="001C4835" w:rsidRPr="00E51992" w:rsidRDefault="001C4835" w:rsidP="001C4835">
                    <w:pPr>
                      <w:jc w:val="right"/>
                      <w:rPr>
                        <w:sz w:val="13"/>
                        <w:szCs w:val="13"/>
                      </w:rPr>
                    </w:pPr>
                  </w:p>
                </w:tc>
                <w:tc>
                  <w:tcPr>
                    <w:tcW w:w="709" w:type="dxa"/>
                    <w:tcBorders>
                      <w:left w:val="single" w:sz="4" w:space="0" w:color="auto"/>
                      <w:right w:val="single" w:sz="4" w:space="0" w:color="auto"/>
                    </w:tcBorders>
                  </w:tcPr>
                  <w:p w14:paraId="2B95E13D"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2FEEA87E" w14:textId="77777777" w:rsidR="001C4835" w:rsidRPr="00E51992" w:rsidRDefault="001C4835" w:rsidP="001C4835">
                    <w:pPr>
                      <w:jc w:val="right"/>
                      <w:rPr>
                        <w:sz w:val="13"/>
                        <w:szCs w:val="13"/>
                      </w:rPr>
                    </w:pPr>
                  </w:p>
                </w:tc>
                <w:tc>
                  <w:tcPr>
                    <w:tcW w:w="567" w:type="dxa"/>
                    <w:tcBorders>
                      <w:left w:val="single" w:sz="4" w:space="0" w:color="auto"/>
                    </w:tcBorders>
                  </w:tcPr>
                  <w:p w14:paraId="71C2C09D" w14:textId="77777777" w:rsidR="001C4835" w:rsidRPr="00E51992" w:rsidRDefault="001C4835" w:rsidP="001C4835">
                    <w:pPr>
                      <w:jc w:val="right"/>
                      <w:rPr>
                        <w:sz w:val="13"/>
                        <w:szCs w:val="13"/>
                      </w:rPr>
                    </w:pPr>
                  </w:p>
                </w:tc>
                <w:tc>
                  <w:tcPr>
                    <w:tcW w:w="1559" w:type="dxa"/>
                  </w:tcPr>
                  <w:p w14:paraId="576434E1" w14:textId="77777777" w:rsidR="001C4835" w:rsidRPr="00E51992" w:rsidRDefault="001C4835" w:rsidP="001C4835">
                    <w:pPr>
                      <w:jc w:val="right"/>
                      <w:rPr>
                        <w:sz w:val="13"/>
                        <w:szCs w:val="13"/>
                      </w:rPr>
                    </w:pPr>
                  </w:p>
                </w:tc>
                <w:tc>
                  <w:tcPr>
                    <w:tcW w:w="992" w:type="dxa"/>
                  </w:tcPr>
                  <w:p w14:paraId="3A4D80AB" w14:textId="77777777" w:rsidR="001C4835" w:rsidRPr="00E51992" w:rsidRDefault="001C4835" w:rsidP="001C4835">
                    <w:pPr>
                      <w:jc w:val="right"/>
                      <w:rPr>
                        <w:sz w:val="13"/>
                        <w:szCs w:val="13"/>
                      </w:rPr>
                    </w:pPr>
                  </w:p>
                </w:tc>
                <w:tc>
                  <w:tcPr>
                    <w:tcW w:w="851" w:type="dxa"/>
                  </w:tcPr>
                  <w:p w14:paraId="4A4DED4C" w14:textId="77777777" w:rsidR="001C4835" w:rsidRPr="00E51992" w:rsidRDefault="001C4835" w:rsidP="001C4835">
                    <w:pPr>
                      <w:jc w:val="right"/>
                      <w:rPr>
                        <w:sz w:val="13"/>
                        <w:szCs w:val="13"/>
                      </w:rPr>
                    </w:pPr>
                  </w:p>
                </w:tc>
                <w:tc>
                  <w:tcPr>
                    <w:tcW w:w="567" w:type="dxa"/>
                  </w:tcPr>
                  <w:p w14:paraId="2A9559E6" w14:textId="77777777" w:rsidR="001C4835" w:rsidRPr="00E51992" w:rsidRDefault="001C4835" w:rsidP="001C4835">
                    <w:pPr>
                      <w:jc w:val="right"/>
                      <w:rPr>
                        <w:sz w:val="13"/>
                        <w:szCs w:val="13"/>
                      </w:rPr>
                    </w:pPr>
                  </w:p>
                </w:tc>
                <w:tc>
                  <w:tcPr>
                    <w:tcW w:w="1559" w:type="dxa"/>
                  </w:tcPr>
                  <w:p w14:paraId="3EA68580" w14:textId="77777777" w:rsidR="001C4835" w:rsidRPr="00E51992" w:rsidRDefault="001C4835" w:rsidP="001C4835">
                    <w:pPr>
                      <w:jc w:val="right"/>
                      <w:rPr>
                        <w:sz w:val="13"/>
                        <w:szCs w:val="13"/>
                      </w:rPr>
                    </w:pPr>
                  </w:p>
                </w:tc>
                <w:tc>
                  <w:tcPr>
                    <w:tcW w:w="1134" w:type="dxa"/>
                  </w:tcPr>
                  <w:p w14:paraId="155C5B24" w14:textId="77777777" w:rsidR="001C4835" w:rsidRPr="00E51992" w:rsidRDefault="001C4835" w:rsidP="001C4835">
                    <w:pPr>
                      <w:jc w:val="right"/>
                      <w:rPr>
                        <w:sz w:val="13"/>
                        <w:szCs w:val="13"/>
                      </w:rPr>
                    </w:pPr>
                  </w:p>
                </w:tc>
                <w:tc>
                  <w:tcPr>
                    <w:tcW w:w="1288" w:type="dxa"/>
                  </w:tcPr>
                  <w:p w14:paraId="13212D2D" w14:textId="77777777" w:rsidR="001C4835" w:rsidRPr="00E51992" w:rsidRDefault="001C4835" w:rsidP="001C4835">
                    <w:pPr>
                      <w:jc w:val="right"/>
                      <w:rPr>
                        <w:sz w:val="13"/>
                        <w:szCs w:val="13"/>
                      </w:rPr>
                    </w:pPr>
                  </w:p>
                </w:tc>
              </w:tr>
              <w:tr w:rsidR="001C4835" w14:paraId="106E8CFA" w14:textId="77777777" w:rsidTr="001C4835">
                <w:trPr>
                  <w:trHeight w:val="20"/>
                </w:trPr>
                <w:sdt>
                  <w:sdtPr>
                    <w:rPr>
                      <w:sz w:val="13"/>
                      <w:szCs w:val="13"/>
                    </w:rPr>
                    <w:tag w:val="_PLD_ed39015638e6485d9ecad98bd3aaac6b"/>
                    <w:id w:val="-330526309"/>
                    <w:lock w:val="sdtLocked"/>
                  </w:sdtPr>
                  <w:sdtEndPr/>
                  <w:sdtContent>
                    <w:tc>
                      <w:tcPr>
                        <w:tcW w:w="2394" w:type="dxa"/>
                      </w:tcPr>
                      <w:p w14:paraId="6CA3772A" w14:textId="77777777" w:rsidR="001C4835" w:rsidRPr="00E51992" w:rsidRDefault="001C4835" w:rsidP="001C4835">
                        <w:pPr>
                          <w:rPr>
                            <w:sz w:val="13"/>
                            <w:szCs w:val="13"/>
                          </w:rPr>
                        </w:pPr>
                        <w:r w:rsidRPr="00E51992">
                          <w:rPr>
                            <w:sz w:val="13"/>
                            <w:szCs w:val="13"/>
                          </w:rPr>
                          <w:t>（</w:t>
                        </w:r>
                        <w:r w:rsidRPr="00E51992">
                          <w:rPr>
                            <w:rFonts w:hint="eastAsia"/>
                            <w:sz w:val="13"/>
                            <w:szCs w:val="13"/>
                          </w:rPr>
                          <w:t>四</w:t>
                        </w:r>
                        <w:r w:rsidRPr="00E51992">
                          <w:rPr>
                            <w:sz w:val="13"/>
                            <w:szCs w:val="13"/>
                          </w:rPr>
                          <w:t>）所有者权益内部结转</w:t>
                        </w:r>
                      </w:p>
                    </w:tc>
                  </w:sdtContent>
                </w:sdt>
                <w:tc>
                  <w:tcPr>
                    <w:tcW w:w="1292" w:type="dxa"/>
                    <w:tcBorders>
                      <w:right w:val="single" w:sz="4" w:space="0" w:color="auto"/>
                    </w:tcBorders>
                  </w:tcPr>
                  <w:p w14:paraId="561F7094" w14:textId="77777777" w:rsidR="001C4835" w:rsidRPr="00E51992" w:rsidRDefault="001C4835" w:rsidP="001C4835">
                    <w:pPr>
                      <w:jc w:val="right"/>
                      <w:rPr>
                        <w:sz w:val="13"/>
                        <w:szCs w:val="13"/>
                      </w:rPr>
                    </w:pPr>
                  </w:p>
                </w:tc>
                <w:tc>
                  <w:tcPr>
                    <w:tcW w:w="709" w:type="dxa"/>
                    <w:tcBorders>
                      <w:left w:val="single" w:sz="4" w:space="0" w:color="auto"/>
                      <w:right w:val="single" w:sz="4" w:space="0" w:color="auto"/>
                    </w:tcBorders>
                  </w:tcPr>
                  <w:p w14:paraId="0F2ED461"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12965553" w14:textId="77777777" w:rsidR="001C4835" w:rsidRPr="00E51992" w:rsidRDefault="001C4835" w:rsidP="001C4835">
                    <w:pPr>
                      <w:jc w:val="right"/>
                      <w:rPr>
                        <w:sz w:val="13"/>
                        <w:szCs w:val="13"/>
                      </w:rPr>
                    </w:pPr>
                  </w:p>
                </w:tc>
                <w:tc>
                  <w:tcPr>
                    <w:tcW w:w="567" w:type="dxa"/>
                    <w:tcBorders>
                      <w:left w:val="single" w:sz="4" w:space="0" w:color="auto"/>
                    </w:tcBorders>
                  </w:tcPr>
                  <w:p w14:paraId="2C53FA97" w14:textId="77777777" w:rsidR="001C4835" w:rsidRPr="00E51992" w:rsidRDefault="001C4835" w:rsidP="001C4835">
                    <w:pPr>
                      <w:jc w:val="right"/>
                      <w:rPr>
                        <w:sz w:val="13"/>
                        <w:szCs w:val="13"/>
                      </w:rPr>
                    </w:pPr>
                  </w:p>
                </w:tc>
                <w:tc>
                  <w:tcPr>
                    <w:tcW w:w="1559" w:type="dxa"/>
                  </w:tcPr>
                  <w:p w14:paraId="2CC1377E" w14:textId="77777777" w:rsidR="001C4835" w:rsidRPr="00E51992" w:rsidRDefault="001C4835" w:rsidP="001C4835">
                    <w:pPr>
                      <w:jc w:val="right"/>
                      <w:rPr>
                        <w:sz w:val="13"/>
                        <w:szCs w:val="13"/>
                      </w:rPr>
                    </w:pPr>
                  </w:p>
                </w:tc>
                <w:tc>
                  <w:tcPr>
                    <w:tcW w:w="992" w:type="dxa"/>
                  </w:tcPr>
                  <w:p w14:paraId="0B7A9EF0" w14:textId="77777777" w:rsidR="001C4835" w:rsidRPr="00E51992" w:rsidRDefault="001C4835" w:rsidP="001C4835">
                    <w:pPr>
                      <w:jc w:val="right"/>
                      <w:rPr>
                        <w:sz w:val="13"/>
                        <w:szCs w:val="13"/>
                      </w:rPr>
                    </w:pPr>
                  </w:p>
                </w:tc>
                <w:tc>
                  <w:tcPr>
                    <w:tcW w:w="851" w:type="dxa"/>
                  </w:tcPr>
                  <w:p w14:paraId="7A301F92" w14:textId="77777777" w:rsidR="001C4835" w:rsidRPr="00E51992" w:rsidRDefault="001C4835" w:rsidP="001C4835">
                    <w:pPr>
                      <w:jc w:val="right"/>
                      <w:rPr>
                        <w:sz w:val="13"/>
                        <w:szCs w:val="13"/>
                      </w:rPr>
                    </w:pPr>
                  </w:p>
                </w:tc>
                <w:tc>
                  <w:tcPr>
                    <w:tcW w:w="567" w:type="dxa"/>
                  </w:tcPr>
                  <w:p w14:paraId="233821B2" w14:textId="77777777" w:rsidR="001C4835" w:rsidRPr="00E51992" w:rsidRDefault="001C4835" w:rsidP="001C4835">
                    <w:pPr>
                      <w:jc w:val="right"/>
                      <w:rPr>
                        <w:sz w:val="13"/>
                        <w:szCs w:val="13"/>
                      </w:rPr>
                    </w:pPr>
                  </w:p>
                </w:tc>
                <w:tc>
                  <w:tcPr>
                    <w:tcW w:w="1559" w:type="dxa"/>
                  </w:tcPr>
                  <w:p w14:paraId="3B7174AB" w14:textId="77777777" w:rsidR="001C4835" w:rsidRPr="00E51992" w:rsidRDefault="001C4835" w:rsidP="001C4835">
                    <w:pPr>
                      <w:jc w:val="right"/>
                      <w:rPr>
                        <w:sz w:val="13"/>
                        <w:szCs w:val="13"/>
                      </w:rPr>
                    </w:pPr>
                  </w:p>
                </w:tc>
                <w:tc>
                  <w:tcPr>
                    <w:tcW w:w="1134" w:type="dxa"/>
                  </w:tcPr>
                  <w:p w14:paraId="0A959725" w14:textId="77777777" w:rsidR="001C4835" w:rsidRPr="00E51992" w:rsidRDefault="001C4835" w:rsidP="001C4835">
                    <w:pPr>
                      <w:jc w:val="right"/>
                      <w:rPr>
                        <w:sz w:val="13"/>
                        <w:szCs w:val="13"/>
                      </w:rPr>
                    </w:pPr>
                  </w:p>
                </w:tc>
                <w:tc>
                  <w:tcPr>
                    <w:tcW w:w="1288" w:type="dxa"/>
                  </w:tcPr>
                  <w:p w14:paraId="27D423CF" w14:textId="77777777" w:rsidR="001C4835" w:rsidRPr="00E51992" w:rsidRDefault="001C4835" w:rsidP="001C4835">
                    <w:pPr>
                      <w:jc w:val="right"/>
                      <w:rPr>
                        <w:sz w:val="13"/>
                        <w:szCs w:val="13"/>
                      </w:rPr>
                    </w:pPr>
                  </w:p>
                </w:tc>
              </w:tr>
              <w:tr w:rsidR="001C4835" w14:paraId="4011CBEC" w14:textId="77777777" w:rsidTr="001C4835">
                <w:trPr>
                  <w:trHeight w:val="20"/>
                </w:trPr>
                <w:sdt>
                  <w:sdtPr>
                    <w:rPr>
                      <w:sz w:val="13"/>
                      <w:szCs w:val="13"/>
                    </w:rPr>
                    <w:tag w:val="_PLD_16ddc46b3a95453788bdcaaebfae99fa"/>
                    <w:id w:val="1483964971"/>
                    <w:lock w:val="sdtLocked"/>
                  </w:sdtPr>
                  <w:sdtEndPr/>
                  <w:sdtContent>
                    <w:tc>
                      <w:tcPr>
                        <w:tcW w:w="2394" w:type="dxa"/>
                      </w:tcPr>
                      <w:p w14:paraId="7C22FEF3" w14:textId="77777777" w:rsidR="001C4835" w:rsidRPr="00E51992" w:rsidRDefault="001C4835" w:rsidP="001C4835">
                        <w:pPr>
                          <w:rPr>
                            <w:sz w:val="13"/>
                            <w:szCs w:val="13"/>
                          </w:rPr>
                        </w:pPr>
                        <w:r w:rsidRPr="00E51992">
                          <w:rPr>
                            <w:sz w:val="13"/>
                            <w:szCs w:val="13"/>
                          </w:rPr>
                          <w:t>1．资本公积转增资本（或股本）</w:t>
                        </w:r>
                      </w:p>
                    </w:tc>
                  </w:sdtContent>
                </w:sdt>
                <w:tc>
                  <w:tcPr>
                    <w:tcW w:w="1292" w:type="dxa"/>
                    <w:tcBorders>
                      <w:right w:val="single" w:sz="4" w:space="0" w:color="auto"/>
                    </w:tcBorders>
                  </w:tcPr>
                  <w:p w14:paraId="659BAFF4" w14:textId="77777777" w:rsidR="001C4835" w:rsidRPr="00E51992" w:rsidRDefault="001C4835" w:rsidP="001C4835">
                    <w:pPr>
                      <w:jc w:val="right"/>
                      <w:rPr>
                        <w:sz w:val="13"/>
                        <w:szCs w:val="13"/>
                      </w:rPr>
                    </w:pPr>
                  </w:p>
                </w:tc>
                <w:tc>
                  <w:tcPr>
                    <w:tcW w:w="709" w:type="dxa"/>
                    <w:tcBorders>
                      <w:left w:val="single" w:sz="4" w:space="0" w:color="auto"/>
                      <w:right w:val="single" w:sz="4" w:space="0" w:color="auto"/>
                    </w:tcBorders>
                  </w:tcPr>
                  <w:p w14:paraId="20BA1143"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1D350737" w14:textId="77777777" w:rsidR="001C4835" w:rsidRPr="00E51992" w:rsidRDefault="001C4835" w:rsidP="001C4835">
                    <w:pPr>
                      <w:jc w:val="right"/>
                      <w:rPr>
                        <w:sz w:val="13"/>
                        <w:szCs w:val="13"/>
                      </w:rPr>
                    </w:pPr>
                  </w:p>
                </w:tc>
                <w:tc>
                  <w:tcPr>
                    <w:tcW w:w="567" w:type="dxa"/>
                    <w:tcBorders>
                      <w:left w:val="single" w:sz="4" w:space="0" w:color="auto"/>
                    </w:tcBorders>
                  </w:tcPr>
                  <w:p w14:paraId="16629496" w14:textId="77777777" w:rsidR="001C4835" w:rsidRPr="00E51992" w:rsidRDefault="001C4835" w:rsidP="001C4835">
                    <w:pPr>
                      <w:jc w:val="right"/>
                      <w:rPr>
                        <w:sz w:val="13"/>
                        <w:szCs w:val="13"/>
                      </w:rPr>
                    </w:pPr>
                  </w:p>
                </w:tc>
                <w:tc>
                  <w:tcPr>
                    <w:tcW w:w="1559" w:type="dxa"/>
                  </w:tcPr>
                  <w:p w14:paraId="5EEAFC88" w14:textId="77777777" w:rsidR="001C4835" w:rsidRPr="00E51992" w:rsidRDefault="001C4835" w:rsidP="001C4835">
                    <w:pPr>
                      <w:jc w:val="right"/>
                      <w:rPr>
                        <w:sz w:val="13"/>
                        <w:szCs w:val="13"/>
                      </w:rPr>
                    </w:pPr>
                  </w:p>
                </w:tc>
                <w:tc>
                  <w:tcPr>
                    <w:tcW w:w="992" w:type="dxa"/>
                  </w:tcPr>
                  <w:p w14:paraId="77E6D687" w14:textId="77777777" w:rsidR="001C4835" w:rsidRPr="00E51992" w:rsidRDefault="001C4835" w:rsidP="001C4835">
                    <w:pPr>
                      <w:jc w:val="right"/>
                      <w:rPr>
                        <w:sz w:val="13"/>
                        <w:szCs w:val="13"/>
                      </w:rPr>
                    </w:pPr>
                  </w:p>
                </w:tc>
                <w:tc>
                  <w:tcPr>
                    <w:tcW w:w="851" w:type="dxa"/>
                  </w:tcPr>
                  <w:p w14:paraId="6DC0F32C" w14:textId="77777777" w:rsidR="001C4835" w:rsidRPr="00E51992" w:rsidRDefault="001C4835" w:rsidP="001C4835">
                    <w:pPr>
                      <w:jc w:val="right"/>
                      <w:rPr>
                        <w:sz w:val="13"/>
                        <w:szCs w:val="13"/>
                      </w:rPr>
                    </w:pPr>
                  </w:p>
                </w:tc>
                <w:tc>
                  <w:tcPr>
                    <w:tcW w:w="567" w:type="dxa"/>
                  </w:tcPr>
                  <w:p w14:paraId="1E3DE230" w14:textId="77777777" w:rsidR="001C4835" w:rsidRPr="00E51992" w:rsidRDefault="001C4835" w:rsidP="001C4835">
                    <w:pPr>
                      <w:jc w:val="right"/>
                      <w:rPr>
                        <w:sz w:val="13"/>
                        <w:szCs w:val="13"/>
                      </w:rPr>
                    </w:pPr>
                  </w:p>
                </w:tc>
                <w:tc>
                  <w:tcPr>
                    <w:tcW w:w="1559" w:type="dxa"/>
                  </w:tcPr>
                  <w:p w14:paraId="471B0103" w14:textId="77777777" w:rsidR="001C4835" w:rsidRPr="00E51992" w:rsidRDefault="001C4835" w:rsidP="001C4835">
                    <w:pPr>
                      <w:jc w:val="right"/>
                      <w:rPr>
                        <w:sz w:val="13"/>
                        <w:szCs w:val="13"/>
                      </w:rPr>
                    </w:pPr>
                  </w:p>
                </w:tc>
                <w:tc>
                  <w:tcPr>
                    <w:tcW w:w="1134" w:type="dxa"/>
                  </w:tcPr>
                  <w:p w14:paraId="7202A50E" w14:textId="77777777" w:rsidR="001C4835" w:rsidRPr="00E51992" w:rsidRDefault="001C4835" w:rsidP="001C4835">
                    <w:pPr>
                      <w:jc w:val="right"/>
                      <w:rPr>
                        <w:sz w:val="13"/>
                        <w:szCs w:val="13"/>
                      </w:rPr>
                    </w:pPr>
                  </w:p>
                </w:tc>
                <w:tc>
                  <w:tcPr>
                    <w:tcW w:w="1288" w:type="dxa"/>
                  </w:tcPr>
                  <w:p w14:paraId="6A830989" w14:textId="77777777" w:rsidR="001C4835" w:rsidRPr="00E51992" w:rsidRDefault="001C4835" w:rsidP="001C4835">
                    <w:pPr>
                      <w:jc w:val="right"/>
                      <w:rPr>
                        <w:sz w:val="13"/>
                        <w:szCs w:val="13"/>
                      </w:rPr>
                    </w:pPr>
                  </w:p>
                </w:tc>
              </w:tr>
              <w:tr w:rsidR="001C4835" w14:paraId="40689F1D" w14:textId="77777777" w:rsidTr="001C4835">
                <w:trPr>
                  <w:trHeight w:val="20"/>
                </w:trPr>
                <w:sdt>
                  <w:sdtPr>
                    <w:rPr>
                      <w:sz w:val="13"/>
                      <w:szCs w:val="13"/>
                    </w:rPr>
                    <w:tag w:val="_PLD_5f2b4bbca85e4693b990e3e25811eeab"/>
                    <w:id w:val="418533087"/>
                    <w:lock w:val="sdtLocked"/>
                  </w:sdtPr>
                  <w:sdtEndPr/>
                  <w:sdtContent>
                    <w:tc>
                      <w:tcPr>
                        <w:tcW w:w="2394" w:type="dxa"/>
                      </w:tcPr>
                      <w:p w14:paraId="05C8FFF1" w14:textId="77777777" w:rsidR="001C4835" w:rsidRPr="00E51992" w:rsidRDefault="001C4835" w:rsidP="001C4835">
                        <w:pPr>
                          <w:rPr>
                            <w:sz w:val="13"/>
                            <w:szCs w:val="13"/>
                          </w:rPr>
                        </w:pPr>
                        <w:r w:rsidRPr="00E51992">
                          <w:rPr>
                            <w:sz w:val="13"/>
                            <w:szCs w:val="13"/>
                          </w:rPr>
                          <w:t>2．盈余公积转增资本（或股本）</w:t>
                        </w:r>
                      </w:p>
                    </w:tc>
                  </w:sdtContent>
                </w:sdt>
                <w:tc>
                  <w:tcPr>
                    <w:tcW w:w="1292" w:type="dxa"/>
                    <w:tcBorders>
                      <w:right w:val="single" w:sz="4" w:space="0" w:color="auto"/>
                    </w:tcBorders>
                  </w:tcPr>
                  <w:p w14:paraId="0B0F86E9" w14:textId="77777777" w:rsidR="001C4835" w:rsidRPr="00E51992" w:rsidRDefault="001C4835" w:rsidP="001C4835">
                    <w:pPr>
                      <w:jc w:val="right"/>
                      <w:rPr>
                        <w:sz w:val="13"/>
                        <w:szCs w:val="13"/>
                      </w:rPr>
                    </w:pPr>
                  </w:p>
                </w:tc>
                <w:tc>
                  <w:tcPr>
                    <w:tcW w:w="709" w:type="dxa"/>
                    <w:tcBorders>
                      <w:left w:val="single" w:sz="4" w:space="0" w:color="auto"/>
                      <w:right w:val="single" w:sz="4" w:space="0" w:color="auto"/>
                    </w:tcBorders>
                  </w:tcPr>
                  <w:p w14:paraId="6DB7619F"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2F290DD2" w14:textId="77777777" w:rsidR="001C4835" w:rsidRPr="00E51992" w:rsidRDefault="001C4835" w:rsidP="001C4835">
                    <w:pPr>
                      <w:jc w:val="right"/>
                      <w:rPr>
                        <w:sz w:val="13"/>
                        <w:szCs w:val="13"/>
                      </w:rPr>
                    </w:pPr>
                  </w:p>
                </w:tc>
                <w:tc>
                  <w:tcPr>
                    <w:tcW w:w="567" w:type="dxa"/>
                    <w:tcBorders>
                      <w:left w:val="single" w:sz="4" w:space="0" w:color="auto"/>
                    </w:tcBorders>
                  </w:tcPr>
                  <w:p w14:paraId="5503EAE8" w14:textId="77777777" w:rsidR="001C4835" w:rsidRPr="00E51992" w:rsidRDefault="001C4835" w:rsidP="001C4835">
                    <w:pPr>
                      <w:jc w:val="right"/>
                      <w:rPr>
                        <w:sz w:val="13"/>
                        <w:szCs w:val="13"/>
                      </w:rPr>
                    </w:pPr>
                  </w:p>
                </w:tc>
                <w:tc>
                  <w:tcPr>
                    <w:tcW w:w="1559" w:type="dxa"/>
                  </w:tcPr>
                  <w:p w14:paraId="1257BA46" w14:textId="77777777" w:rsidR="001C4835" w:rsidRPr="00E51992" w:rsidRDefault="001C4835" w:rsidP="001C4835">
                    <w:pPr>
                      <w:jc w:val="right"/>
                      <w:rPr>
                        <w:sz w:val="13"/>
                        <w:szCs w:val="13"/>
                      </w:rPr>
                    </w:pPr>
                  </w:p>
                </w:tc>
                <w:tc>
                  <w:tcPr>
                    <w:tcW w:w="992" w:type="dxa"/>
                  </w:tcPr>
                  <w:p w14:paraId="4A91C9CC" w14:textId="77777777" w:rsidR="001C4835" w:rsidRPr="00E51992" w:rsidRDefault="001C4835" w:rsidP="001C4835">
                    <w:pPr>
                      <w:jc w:val="right"/>
                      <w:rPr>
                        <w:sz w:val="13"/>
                        <w:szCs w:val="13"/>
                      </w:rPr>
                    </w:pPr>
                  </w:p>
                </w:tc>
                <w:tc>
                  <w:tcPr>
                    <w:tcW w:w="851" w:type="dxa"/>
                  </w:tcPr>
                  <w:p w14:paraId="55F7840E" w14:textId="77777777" w:rsidR="001C4835" w:rsidRPr="00E51992" w:rsidRDefault="001C4835" w:rsidP="001C4835">
                    <w:pPr>
                      <w:jc w:val="right"/>
                      <w:rPr>
                        <w:sz w:val="13"/>
                        <w:szCs w:val="13"/>
                      </w:rPr>
                    </w:pPr>
                  </w:p>
                </w:tc>
                <w:tc>
                  <w:tcPr>
                    <w:tcW w:w="567" w:type="dxa"/>
                  </w:tcPr>
                  <w:p w14:paraId="1391EAF9" w14:textId="77777777" w:rsidR="001C4835" w:rsidRPr="00E51992" w:rsidRDefault="001C4835" w:rsidP="001C4835">
                    <w:pPr>
                      <w:jc w:val="right"/>
                      <w:rPr>
                        <w:sz w:val="13"/>
                        <w:szCs w:val="13"/>
                      </w:rPr>
                    </w:pPr>
                  </w:p>
                </w:tc>
                <w:tc>
                  <w:tcPr>
                    <w:tcW w:w="1559" w:type="dxa"/>
                  </w:tcPr>
                  <w:p w14:paraId="5FF01CC9" w14:textId="77777777" w:rsidR="001C4835" w:rsidRPr="00E51992" w:rsidRDefault="001C4835" w:rsidP="001C4835">
                    <w:pPr>
                      <w:jc w:val="right"/>
                      <w:rPr>
                        <w:sz w:val="13"/>
                        <w:szCs w:val="13"/>
                      </w:rPr>
                    </w:pPr>
                  </w:p>
                </w:tc>
                <w:tc>
                  <w:tcPr>
                    <w:tcW w:w="1134" w:type="dxa"/>
                  </w:tcPr>
                  <w:p w14:paraId="198D2C0E" w14:textId="77777777" w:rsidR="001C4835" w:rsidRPr="00E51992" w:rsidRDefault="001C4835" w:rsidP="001C4835">
                    <w:pPr>
                      <w:jc w:val="right"/>
                      <w:rPr>
                        <w:sz w:val="13"/>
                        <w:szCs w:val="13"/>
                      </w:rPr>
                    </w:pPr>
                  </w:p>
                </w:tc>
                <w:tc>
                  <w:tcPr>
                    <w:tcW w:w="1288" w:type="dxa"/>
                  </w:tcPr>
                  <w:p w14:paraId="57DFD12D" w14:textId="77777777" w:rsidR="001C4835" w:rsidRPr="00E51992" w:rsidRDefault="001C4835" w:rsidP="001C4835">
                    <w:pPr>
                      <w:jc w:val="right"/>
                      <w:rPr>
                        <w:sz w:val="13"/>
                        <w:szCs w:val="13"/>
                      </w:rPr>
                    </w:pPr>
                  </w:p>
                </w:tc>
              </w:tr>
              <w:tr w:rsidR="001C4835" w14:paraId="16AD8829" w14:textId="77777777" w:rsidTr="001C4835">
                <w:trPr>
                  <w:trHeight w:val="20"/>
                </w:trPr>
                <w:sdt>
                  <w:sdtPr>
                    <w:rPr>
                      <w:sz w:val="13"/>
                      <w:szCs w:val="13"/>
                    </w:rPr>
                    <w:tag w:val="_PLD_15d6c710562e41cc9b0f916bb42a3ecd"/>
                    <w:id w:val="514885200"/>
                    <w:lock w:val="sdtLocked"/>
                  </w:sdtPr>
                  <w:sdtEndPr/>
                  <w:sdtContent>
                    <w:tc>
                      <w:tcPr>
                        <w:tcW w:w="2394" w:type="dxa"/>
                      </w:tcPr>
                      <w:p w14:paraId="08ACE75E" w14:textId="77777777" w:rsidR="001C4835" w:rsidRPr="00E51992" w:rsidRDefault="001C4835" w:rsidP="001C4835">
                        <w:pPr>
                          <w:rPr>
                            <w:sz w:val="13"/>
                            <w:szCs w:val="13"/>
                          </w:rPr>
                        </w:pPr>
                        <w:r w:rsidRPr="00E51992">
                          <w:rPr>
                            <w:sz w:val="13"/>
                            <w:szCs w:val="13"/>
                          </w:rPr>
                          <w:t>3．盈余公积弥补亏损</w:t>
                        </w:r>
                      </w:p>
                    </w:tc>
                  </w:sdtContent>
                </w:sdt>
                <w:tc>
                  <w:tcPr>
                    <w:tcW w:w="1292" w:type="dxa"/>
                    <w:tcBorders>
                      <w:right w:val="single" w:sz="4" w:space="0" w:color="auto"/>
                    </w:tcBorders>
                  </w:tcPr>
                  <w:p w14:paraId="6C34ADBA" w14:textId="77777777" w:rsidR="001C4835" w:rsidRPr="00E51992" w:rsidRDefault="001C4835" w:rsidP="001C4835">
                    <w:pPr>
                      <w:jc w:val="right"/>
                      <w:rPr>
                        <w:sz w:val="13"/>
                        <w:szCs w:val="13"/>
                      </w:rPr>
                    </w:pPr>
                  </w:p>
                </w:tc>
                <w:tc>
                  <w:tcPr>
                    <w:tcW w:w="709" w:type="dxa"/>
                    <w:tcBorders>
                      <w:left w:val="single" w:sz="4" w:space="0" w:color="auto"/>
                      <w:right w:val="single" w:sz="4" w:space="0" w:color="auto"/>
                    </w:tcBorders>
                  </w:tcPr>
                  <w:p w14:paraId="3BF9BBB2"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76A270B4" w14:textId="77777777" w:rsidR="001C4835" w:rsidRPr="00E51992" w:rsidRDefault="001C4835" w:rsidP="001C4835">
                    <w:pPr>
                      <w:jc w:val="right"/>
                      <w:rPr>
                        <w:sz w:val="13"/>
                        <w:szCs w:val="13"/>
                      </w:rPr>
                    </w:pPr>
                  </w:p>
                </w:tc>
                <w:tc>
                  <w:tcPr>
                    <w:tcW w:w="567" w:type="dxa"/>
                    <w:tcBorders>
                      <w:left w:val="single" w:sz="4" w:space="0" w:color="auto"/>
                    </w:tcBorders>
                  </w:tcPr>
                  <w:p w14:paraId="50CAAFD0" w14:textId="77777777" w:rsidR="001C4835" w:rsidRPr="00E51992" w:rsidRDefault="001C4835" w:rsidP="001C4835">
                    <w:pPr>
                      <w:jc w:val="right"/>
                      <w:rPr>
                        <w:sz w:val="13"/>
                        <w:szCs w:val="13"/>
                      </w:rPr>
                    </w:pPr>
                  </w:p>
                </w:tc>
                <w:tc>
                  <w:tcPr>
                    <w:tcW w:w="1559" w:type="dxa"/>
                  </w:tcPr>
                  <w:p w14:paraId="0AC7934F" w14:textId="77777777" w:rsidR="001C4835" w:rsidRPr="00E51992" w:rsidRDefault="001C4835" w:rsidP="001C4835">
                    <w:pPr>
                      <w:jc w:val="right"/>
                      <w:rPr>
                        <w:sz w:val="13"/>
                        <w:szCs w:val="13"/>
                      </w:rPr>
                    </w:pPr>
                  </w:p>
                </w:tc>
                <w:tc>
                  <w:tcPr>
                    <w:tcW w:w="992" w:type="dxa"/>
                  </w:tcPr>
                  <w:p w14:paraId="256B01E3" w14:textId="77777777" w:rsidR="001C4835" w:rsidRPr="00E51992" w:rsidRDefault="001C4835" w:rsidP="001C4835">
                    <w:pPr>
                      <w:jc w:val="right"/>
                      <w:rPr>
                        <w:sz w:val="13"/>
                        <w:szCs w:val="13"/>
                      </w:rPr>
                    </w:pPr>
                  </w:p>
                </w:tc>
                <w:tc>
                  <w:tcPr>
                    <w:tcW w:w="851" w:type="dxa"/>
                  </w:tcPr>
                  <w:p w14:paraId="1534202F" w14:textId="77777777" w:rsidR="001C4835" w:rsidRPr="00E51992" w:rsidRDefault="001C4835" w:rsidP="001C4835">
                    <w:pPr>
                      <w:jc w:val="right"/>
                      <w:rPr>
                        <w:sz w:val="13"/>
                        <w:szCs w:val="13"/>
                      </w:rPr>
                    </w:pPr>
                  </w:p>
                </w:tc>
                <w:tc>
                  <w:tcPr>
                    <w:tcW w:w="567" w:type="dxa"/>
                  </w:tcPr>
                  <w:p w14:paraId="0BC35FD4" w14:textId="77777777" w:rsidR="001C4835" w:rsidRPr="00E51992" w:rsidRDefault="001C4835" w:rsidP="001C4835">
                    <w:pPr>
                      <w:jc w:val="right"/>
                      <w:rPr>
                        <w:sz w:val="13"/>
                        <w:szCs w:val="13"/>
                      </w:rPr>
                    </w:pPr>
                  </w:p>
                </w:tc>
                <w:tc>
                  <w:tcPr>
                    <w:tcW w:w="1559" w:type="dxa"/>
                  </w:tcPr>
                  <w:p w14:paraId="613FF6B2" w14:textId="77777777" w:rsidR="001C4835" w:rsidRPr="00E51992" w:rsidRDefault="001C4835" w:rsidP="001C4835">
                    <w:pPr>
                      <w:jc w:val="right"/>
                      <w:rPr>
                        <w:sz w:val="13"/>
                        <w:szCs w:val="13"/>
                      </w:rPr>
                    </w:pPr>
                  </w:p>
                </w:tc>
                <w:tc>
                  <w:tcPr>
                    <w:tcW w:w="1134" w:type="dxa"/>
                  </w:tcPr>
                  <w:p w14:paraId="6DE7EAB8" w14:textId="77777777" w:rsidR="001C4835" w:rsidRPr="00E51992" w:rsidRDefault="001C4835" w:rsidP="001C4835">
                    <w:pPr>
                      <w:jc w:val="right"/>
                      <w:rPr>
                        <w:sz w:val="13"/>
                        <w:szCs w:val="13"/>
                      </w:rPr>
                    </w:pPr>
                  </w:p>
                </w:tc>
                <w:tc>
                  <w:tcPr>
                    <w:tcW w:w="1288" w:type="dxa"/>
                  </w:tcPr>
                  <w:p w14:paraId="75248FCC" w14:textId="77777777" w:rsidR="001C4835" w:rsidRPr="00E51992" w:rsidRDefault="001C4835" w:rsidP="001C4835">
                    <w:pPr>
                      <w:jc w:val="right"/>
                      <w:rPr>
                        <w:sz w:val="13"/>
                        <w:szCs w:val="13"/>
                      </w:rPr>
                    </w:pPr>
                  </w:p>
                </w:tc>
              </w:tr>
              <w:tr w:rsidR="001C4835" w14:paraId="34CEABB1" w14:textId="77777777" w:rsidTr="001C4835">
                <w:trPr>
                  <w:trHeight w:val="20"/>
                </w:trPr>
                <w:tc>
                  <w:tcPr>
                    <w:tcW w:w="2394" w:type="dxa"/>
                  </w:tcPr>
                  <w:sdt>
                    <w:sdtPr>
                      <w:rPr>
                        <w:sz w:val="13"/>
                        <w:szCs w:val="13"/>
                      </w:rPr>
                      <w:tag w:val="_PLD_f4cb17050ad540c1b6765bbc5ef1d185"/>
                      <w:id w:val="-63721680"/>
                      <w:lock w:val="sdtLocked"/>
                    </w:sdtPr>
                    <w:sdtEndPr/>
                    <w:sdtContent>
                      <w:p w14:paraId="1A4D5AE6" w14:textId="77777777" w:rsidR="001C4835" w:rsidRPr="00E51992" w:rsidRDefault="001C4835" w:rsidP="001C4835">
                        <w:pPr>
                          <w:rPr>
                            <w:sz w:val="13"/>
                            <w:szCs w:val="13"/>
                          </w:rPr>
                        </w:pPr>
                        <w:r w:rsidRPr="00E51992">
                          <w:rPr>
                            <w:sz w:val="13"/>
                            <w:szCs w:val="13"/>
                          </w:rPr>
                          <w:t>4．设定受益计划变动额结转留存收益</w:t>
                        </w:r>
                      </w:p>
                    </w:sdtContent>
                  </w:sdt>
                </w:tc>
                <w:tc>
                  <w:tcPr>
                    <w:tcW w:w="1292" w:type="dxa"/>
                    <w:tcBorders>
                      <w:right w:val="single" w:sz="4" w:space="0" w:color="auto"/>
                    </w:tcBorders>
                  </w:tcPr>
                  <w:p w14:paraId="24A4E067" w14:textId="77777777" w:rsidR="001C4835" w:rsidRPr="00E51992" w:rsidRDefault="001C4835" w:rsidP="001C4835">
                    <w:pPr>
                      <w:jc w:val="right"/>
                      <w:rPr>
                        <w:sz w:val="13"/>
                        <w:szCs w:val="13"/>
                      </w:rPr>
                    </w:pPr>
                  </w:p>
                </w:tc>
                <w:tc>
                  <w:tcPr>
                    <w:tcW w:w="709" w:type="dxa"/>
                    <w:tcBorders>
                      <w:left w:val="single" w:sz="4" w:space="0" w:color="auto"/>
                      <w:right w:val="single" w:sz="4" w:space="0" w:color="auto"/>
                    </w:tcBorders>
                  </w:tcPr>
                  <w:p w14:paraId="6441A7C2"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45CD9D3C" w14:textId="77777777" w:rsidR="001C4835" w:rsidRPr="00E51992" w:rsidRDefault="001C4835" w:rsidP="001C4835">
                    <w:pPr>
                      <w:jc w:val="right"/>
                      <w:rPr>
                        <w:sz w:val="13"/>
                        <w:szCs w:val="13"/>
                      </w:rPr>
                    </w:pPr>
                  </w:p>
                </w:tc>
                <w:tc>
                  <w:tcPr>
                    <w:tcW w:w="567" w:type="dxa"/>
                    <w:tcBorders>
                      <w:left w:val="single" w:sz="4" w:space="0" w:color="auto"/>
                    </w:tcBorders>
                  </w:tcPr>
                  <w:p w14:paraId="7C15E5E1" w14:textId="77777777" w:rsidR="001C4835" w:rsidRPr="00E51992" w:rsidRDefault="001C4835" w:rsidP="001C4835">
                    <w:pPr>
                      <w:jc w:val="right"/>
                      <w:rPr>
                        <w:sz w:val="13"/>
                        <w:szCs w:val="13"/>
                      </w:rPr>
                    </w:pPr>
                  </w:p>
                </w:tc>
                <w:tc>
                  <w:tcPr>
                    <w:tcW w:w="1559" w:type="dxa"/>
                  </w:tcPr>
                  <w:p w14:paraId="6F20D5D5" w14:textId="77777777" w:rsidR="001C4835" w:rsidRPr="00E51992" w:rsidRDefault="001C4835" w:rsidP="001C4835">
                    <w:pPr>
                      <w:jc w:val="right"/>
                      <w:rPr>
                        <w:sz w:val="13"/>
                        <w:szCs w:val="13"/>
                      </w:rPr>
                    </w:pPr>
                  </w:p>
                </w:tc>
                <w:tc>
                  <w:tcPr>
                    <w:tcW w:w="992" w:type="dxa"/>
                  </w:tcPr>
                  <w:p w14:paraId="59B83833" w14:textId="77777777" w:rsidR="001C4835" w:rsidRPr="00E51992" w:rsidRDefault="001C4835" w:rsidP="001C4835">
                    <w:pPr>
                      <w:jc w:val="right"/>
                      <w:rPr>
                        <w:sz w:val="13"/>
                        <w:szCs w:val="13"/>
                      </w:rPr>
                    </w:pPr>
                  </w:p>
                </w:tc>
                <w:tc>
                  <w:tcPr>
                    <w:tcW w:w="851" w:type="dxa"/>
                  </w:tcPr>
                  <w:p w14:paraId="0B50E50E" w14:textId="77777777" w:rsidR="001C4835" w:rsidRPr="00E51992" w:rsidRDefault="001C4835" w:rsidP="001C4835">
                    <w:pPr>
                      <w:jc w:val="right"/>
                      <w:rPr>
                        <w:sz w:val="13"/>
                        <w:szCs w:val="13"/>
                      </w:rPr>
                    </w:pPr>
                  </w:p>
                </w:tc>
                <w:tc>
                  <w:tcPr>
                    <w:tcW w:w="567" w:type="dxa"/>
                  </w:tcPr>
                  <w:p w14:paraId="39700C79" w14:textId="77777777" w:rsidR="001C4835" w:rsidRPr="00E51992" w:rsidRDefault="001C4835" w:rsidP="001C4835">
                    <w:pPr>
                      <w:jc w:val="right"/>
                      <w:rPr>
                        <w:sz w:val="13"/>
                        <w:szCs w:val="13"/>
                      </w:rPr>
                    </w:pPr>
                  </w:p>
                </w:tc>
                <w:tc>
                  <w:tcPr>
                    <w:tcW w:w="1559" w:type="dxa"/>
                  </w:tcPr>
                  <w:p w14:paraId="1A9B5540" w14:textId="77777777" w:rsidR="001C4835" w:rsidRPr="00E51992" w:rsidRDefault="001C4835" w:rsidP="001C4835">
                    <w:pPr>
                      <w:jc w:val="right"/>
                      <w:rPr>
                        <w:sz w:val="13"/>
                        <w:szCs w:val="13"/>
                      </w:rPr>
                    </w:pPr>
                  </w:p>
                </w:tc>
                <w:tc>
                  <w:tcPr>
                    <w:tcW w:w="1134" w:type="dxa"/>
                  </w:tcPr>
                  <w:p w14:paraId="5422432D" w14:textId="77777777" w:rsidR="001C4835" w:rsidRPr="00E51992" w:rsidRDefault="001C4835" w:rsidP="001C4835">
                    <w:pPr>
                      <w:jc w:val="right"/>
                      <w:rPr>
                        <w:sz w:val="13"/>
                        <w:szCs w:val="13"/>
                      </w:rPr>
                    </w:pPr>
                  </w:p>
                </w:tc>
                <w:tc>
                  <w:tcPr>
                    <w:tcW w:w="1288" w:type="dxa"/>
                  </w:tcPr>
                  <w:p w14:paraId="417807C3" w14:textId="77777777" w:rsidR="001C4835" w:rsidRPr="00E51992" w:rsidRDefault="001C4835" w:rsidP="001C4835">
                    <w:pPr>
                      <w:jc w:val="right"/>
                      <w:rPr>
                        <w:sz w:val="13"/>
                        <w:szCs w:val="13"/>
                      </w:rPr>
                    </w:pPr>
                  </w:p>
                </w:tc>
              </w:tr>
              <w:tr w:rsidR="001C4835" w14:paraId="2E7CBF1A" w14:textId="77777777" w:rsidTr="001C4835">
                <w:trPr>
                  <w:trHeight w:val="20"/>
                </w:trPr>
                <w:tc>
                  <w:tcPr>
                    <w:tcW w:w="2394" w:type="dxa"/>
                  </w:tcPr>
                  <w:sdt>
                    <w:sdtPr>
                      <w:rPr>
                        <w:sz w:val="13"/>
                        <w:szCs w:val="13"/>
                      </w:rPr>
                      <w:tag w:val="_PLD_d570b02e3d674dc1a938a4710387119c"/>
                      <w:id w:val="453911535"/>
                      <w:lock w:val="sdtLocked"/>
                    </w:sdtPr>
                    <w:sdtEndPr/>
                    <w:sdtContent>
                      <w:p w14:paraId="779D75B2" w14:textId="77777777" w:rsidR="001C4835" w:rsidRPr="00E51992" w:rsidRDefault="001C4835" w:rsidP="001C4835">
                        <w:pPr>
                          <w:rPr>
                            <w:sz w:val="13"/>
                            <w:szCs w:val="13"/>
                          </w:rPr>
                        </w:pPr>
                        <w:r w:rsidRPr="00E51992">
                          <w:rPr>
                            <w:sz w:val="13"/>
                            <w:szCs w:val="13"/>
                          </w:rPr>
                          <w:t>5．其他综合收益结转留存收益</w:t>
                        </w:r>
                      </w:p>
                    </w:sdtContent>
                  </w:sdt>
                </w:tc>
                <w:tc>
                  <w:tcPr>
                    <w:tcW w:w="1292" w:type="dxa"/>
                    <w:tcBorders>
                      <w:right w:val="single" w:sz="4" w:space="0" w:color="auto"/>
                    </w:tcBorders>
                  </w:tcPr>
                  <w:p w14:paraId="6EB92A0B" w14:textId="77777777" w:rsidR="001C4835" w:rsidRPr="00E51992" w:rsidRDefault="001C4835" w:rsidP="001C4835">
                    <w:pPr>
                      <w:jc w:val="right"/>
                      <w:rPr>
                        <w:sz w:val="13"/>
                        <w:szCs w:val="13"/>
                      </w:rPr>
                    </w:pPr>
                  </w:p>
                </w:tc>
                <w:tc>
                  <w:tcPr>
                    <w:tcW w:w="709" w:type="dxa"/>
                    <w:tcBorders>
                      <w:left w:val="single" w:sz="4" w:space="0" w:color="auto"/>
                      <w:right w:val="single" w:sz="4" w:space="0" w:color="auto"/>
                    </w:tcBorders>
                  </w:tcPr>
                  <w:p w14:paraId="508ED5EA"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12B15DD5" w14:textId="77777777" w:rsidR="001C4835" w:rsidRPr="00E51992" w:rsidRDefault="001C4835" w:rsidP="001C4835">
                    <w:pPr>
                      <w:jc w:val="right"/>
                      <w:rPr>
                        <w:sz w:val="13"/>
                        <w:szCs w:val="13"/>
                      </w:rPr>
                    </w:pPr>
                  </w:p>
                </w:tc>
                <w:tc>
                  <w:tcPr>
                    <w:tcW w:w="567" w:type="dxa"/>
                    <w:tcBorders>
                      <w:left w:val="single" w:sz="4" w:space="0" w:color="auto"/>
                    </w:tcBorders>
                  </w:tcPr>
                  <w:p w14:paraId="39697677" w14:textId="77777777" w:rsidR="001C4835" w:rsidRPr="00E51992" w:rsidRDefault="001C4835" w:rsidP="001C4835">
                    <w:pPr>
                      <w:jc w:val="right"/>
                      <w:rPr>
                        <w:sz w:val="13"/>
                        <w:szCs w:val="13"/>
                      </w:rPr>
                    </w:pPr>
                  </w:p>
                </w:tc>
                <w:tc>
                  <w:tcPr>
                    <w:tcW w:w="1559" w:type="dxa"/>
                  </w:tcPr>
                  <w:p w14:paraId="1DF29504" w14:textId="77777777" w:rsidR="001C4835" w:rsidRPr="00E51992" w:rsidRDefault="001C4835" w:rsidP="001C4835">
                    <w:pPr>
                      <w:jc w:val="right"/>
                      <w:rPr>
                        <w:sz w:val="13"/>
                        <w:szCs w:val="13"/>
                      </w:rPr>
                    </w:pPr>
                  </w:p>
                </w:tc>
                <w:tc>
                  <w:tcPr>
                    <w:tcW w:w="992" w:type="dxa"/>
                  </w:tcPr>
                  <w:p w14:paraId="7E4B6F80" w14:textId="77777777" w:rsidR="001C4835" w:rsidRPr="00E51992" w:rsidRDefault="001C4835" w:rsidP="001C4835">
                    <w:pPr>
                      <w:jc w:val="right"/>
                      <w:rPr>
                        <w:sz w:val="13"/>
                        <w:szCs w:val="13"/>
                      </w:rPr>
                    </w:pPr>
                  </w:p>
                </w:tc>
                <w:tc>
                  <w:tcPr>
                    <w:tcW w:w="851" w:type="dxa"/>
                  </w:tcPr>
                  <w:p w14:paraId="2F01726B" w14:textId="77777777" w:rsidR="001C4835" w:rsidRPr="00E51992" w:rsidRDefault="001C4835" w:rsidP="001C4835">
                    <w:pPr>
                      <w:jc w:val="right"/>
                      <w:rPr>
                        <w:sz w:val="13"/>
                        <w:szCs w:val="13"/>
                      </w:rPr>
                    </w:pPr>
                  </w:p>
                </w:tc>
                <w:tc>
                  <w:tcPr>
                    <w:tcW w:w="567" w:type="dxa"/>
                  </w:tcPr>
                  <w:p w14:paraId="658F4285" w14:textId="77777777" w:rsidR="001C4835" w:rsidRPr="00E51992" w:rsidRDefault="001C4835" w:rsidP="001C4835">
                    <w:pPr>
                      <w:jc w:val="right"/>
                      <w:rPr>
                        <w:sz w:val="13"/>
                        <w:szCs w:val="13"/>
                      </w:rPr>
                    </w:pPr>
                  </w:p>
                </w:tc>
                <w:tc>
                  <w:tcPr>
                    <w:tcW w:w="1559" w:type="dxa"/>
                  </w:tcPr>
                  <w:p w14:paraId="43F7C561" w14:textId="77777777" w:rsidR="001C4835" w:rsidRPr="00E51992" w:rsidRDefault="001C4835" w:rsidP="001C4835">
                    <w:pPr>
                      <w:jc w:val="right"/>
                      <w:rPr>
                        <w:sz w:val="13"/>
                        <w:szCs w:val="13"/>
                      </w:rPr>
                    </w:pPr>
                  </w:p>
                </w:tc>
                <w:tc>
                  <w:tcPr>
                    <w:tcW w:w="1134" w:type="dxa"/>
                  </w:tcPr>
                  <w:p w14:paraId="135BE4A5" w14:textId="77777777" w:rsidR="001C4835" w:rsidRPr="00E51992" w:rsidRDefault="001C4835" w:rsidP="001C4835">
                    <w:pPr>
                      <w:jc w:val="right"/>
                      <w:rPr>
                        <w:sz w:val="13"/>
                        <w:szCs w:val="13"/>
                      </w:rPr>
                    </w:pPr>
                  </w:p>
                </w:tc>
                <w:tc>
                  <w:tcPr>
                    <w:tcW w:w="1288" w:type="dxa"/>
                  </w:tcPr>
                  <w:p w14:paraId="475F4F94" w14:textId="77777777" w:rsidR="001C4835" w:rsidRPr="00E51992" w:rsidRDefault="001C4835" w:rsidP="001C4835">
                    <w:pPr>
                      <w:jc w:val="right"/>
                      <w:rPr>
                        <w:sz w:val="13"/>
                        <w:szCs w:val="13"/>
                      </w:rPr>
                    </w:pPr>
                  </w:p>
                </w:tc>
              </w:tr>
              <w:tr w:rsidR="001C4835" w14:paraId="24FF935A" w14:textId="77777777" w:rsidTr="001C4835">
                <w:trPr>
                  <w:trHeight w:val="20"/>
                </w:trPr>
                <w:tc>
                  <w:tcPr>
                    <w:tcW w:w="2394" w:type="dxa"/>
                  </w:tcPr>
                  <w:sdt>
                    <w:sdtPr>
                      <w:rPr>
                        <w:sz w:val="13"/>
                        <w:szCs w:val="13"/>
                      </w:rPr>
                      <w:tag w:val="_PLD_a5cd874c23c44b928dffd9bc4a74c38d"/>
                      <w:id w:val="-605194567"/>
                      <w:lock w:val="sdtLocked"/>
                    </w:sdtPr>
                    <w:sdtEndPr/>
                    <w:sdtContent>
                      <w:p w14:paraId="02BC163A" w14:textId="77777777" w:rsidR="001C4835" w:rsidRPr="00E51992" w:rsidRDefault="001C4835" w:rsidP="001C4835">
                        <w:pPr>
                          <w:rPr>
                            <w:sz w:val="13"/>
                            <w:szCs w:val="13"/>
                          </w:rPr>
                        </w:pPr>
                        <w:r w:rsidRPr="00E51992">
                          <w:rPr>
                            <w:sz w:val="13"/>
                            <w:szCs w:val="13"/>
                          </w:rPr>
                          <w:t>6．其他</w:t>
                        </w:r>
                      </w:p>
                    </w:sdtContent>
                  </w:sdt>
                </w:tc>
                <w:tc>
                  <w:tcPr>
                    <w:tcW w:w="1292" w:type="dxa"/>
                    <w:tcBorders>
                      <w:right w:val="single" w:sz="4" w:space="0" w:color="auto"/>
                    </w:tcBorders>
                  </w:tcPr>
                  <w:p w14:paraId="04AD5104" w14:textId="77777777" w:rsidR="001C4835" w:rsidRPr="00E51992" w:rsidRDefault="001C4835" w:rsidP="001C4835">
                    <w:pPr>
                      <w:jc w:val="right"/>
                      <w:rPr>
                        <w:sz w:val="13"/>
                        <w:szCs w:val="13"/>
                      </w:rPr>
                    </w:pPr>
                  </w:p>
                </w:tc>
                <w:tc>
                  <w:tcPr>
                    <w:tcW w:w="709" w:type="dxa"/>
                    <w:tcBorders>
                      <w:left w:val="single" w:sz="4" w:space="0" w:color="auto"/>
                      <w:right w:val="single" w:sz="4" w:space="0" w:color="auto"/>
                    </w:tcBorders>
                  </w:tcPr>
                  <w:p w14:paraId="0809C4CD"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79CF955F" w14:textId="77777777" w:rsidR="001C4835" w:rsidRPr="00E51992" w:rsidRDefault="001C4835" w:rsidP="001C4835">
                    <w:pPr>
                      <w:jc w:val="right"/>
                      <w:rPr>
                        <w:sz w:val="13"/>
                        <w:szCs w:val="13"/>
                      </w:rPr>
                    </w:pPr>
                  </w:p>
                </w:tc>
                <w:tc>
                  <w:tcPr>
                    <w:tcW w:w="567" w:type="dxa"/>
                    <w:tcBorders>
                      <w:left w:val="single" w:sz="4" w:space="0" w:color="auto"/>
                    </w:tcBorders>
                  </w:tcPr>
                  <w:p w14:paraId="2BA25534" w14:textId="77777777" w:rsidR="001C4835" w:rsidRPr="00E51992" w:rsidRDefault="001C4835" w:rsidP="001C4835">
                    <w:pPr>
                      <w:jc w:val="right"/>
                      <w:rPr>
                        <w:sz w:val="13"/>
                        <w:szCs w:val="13"/>
                      </w:rPr>
                    </w:pPr>
                  </w:p>
                </w:tc>
                <w:tc>
                  <w:tcPr>
                    <w:tcW w:w="1559" w:type="dxa"/>
                  </w:tcPr>
                  <w:p w14:paraId="0DAB69DC" w14:textId="77777777" w:rsidR="001C4835" w:rsidRPr="00E51992" w:rsidRDefault="001C4835" w:rsidP="001C4835">
                    <w:pPr>
                      <w:jc w:val="right"/>
                      <w:rPr>
                        <w:sz w:val="13"/>
                        <w:szCs w:val="13"/>
                      </w:rPr>
                    </w:pPr>
                  </w:p>
                </w:tc>
                <w:tc>
                  <w:tcPr>
                    <w:tcW w:w="992" w:type="dxa"/>
                  </w:tcPr>
                  <w:p w14:paraId="0408D8B8" w14:textId="77777777" w:rsidR="001C4835" w:rsidRPr="00E51992" w:rsidRDefault="001C4835" w:rsidP="001C4835">
                    <w:pPr>
                      <w:jc w:val="right"/>
                      <w:rPr>
                        <w:sz w:val="13"/>
                        <w:szCs w:val="13"/>
                      </w:rPr>
                    </w:pPr>
                  </w:p>
                </w:tc>
                <w:tc>
                  <w:tcPr>
                    <w:tcW w:w="851" w:type="dxa"/>
                  </w:tcPr>
                  <w:p w14:paraId="626EBC5F" w14:textId="77777777" w:rsidR="001C4835" w:rsidRPr="00E51992" w:rsidRDefault="001C4835" w:rsidP="001C4835">
                    <w:pPr>
                      <w:jc w:val="right"/>
                      <w:rPr>
                        <w:sz w:val="13"/>
                        <w:szCs w:val="13"/>
                      </w:rPr>
                    </w:pPr>
                  </w:p>
                </w:tc>
                <w:tc>
                  <w:tcPr>
                    <w:tcW w:w="567" w:type="dxa"/>
                  </w:tcPr>
                  <w:p w14:paraId="4D3D64D3" w14:textId="77777777" w:rsidR="001C4835" w:rsidRPr="00E51992" w:rsidRDefault="001C4835" w:rsidP="001C4835">
                    <w:pPr>
                      <w:jc w:val="right"/>
                      <w:rPr>
                        <w:sz w:val="13"/>
                        <w:szCs w:val="13"/>
                      </w:rPr>
                    </w:pPr>
                  </w:p>
                </w:tc>
                <w:tc>
                  <w:tcPr>
                    <w:tcW w:w="1559" w:type="dxa"/>
                  </w:tcPr>
                  <w:p w14:paraId="4751C419" w14:textId="77777777" w:rsidR="001C4835" w:rsidRPr="00E51992" w:rsidRDefault="001C4835" w:rsidP="001C4835">
                    <w:pPr>
                      <w:jc w:val="right"/>
                      <w:rPr>
                        <w:sz w:val="13"/>
                        <w:szCs w:val="13"/>
                      </w:rPr>
                    </w:pPr>
                  </w:p>
                </w:tc>
                <w:tc>
                  <w:tcPr>
                    <w:tcW w:w="1134" w:type="dxa"/>
                  </w:tcPr>
                  <w:p w14:paraId="26DCDDEE" w14:textId="77777777" w:rsidR="001C4835" w:rsidRPr="00E51992" w:rsidRDefault="001C4835" w:rsidP="001C4835">
                    <w:pPr>
                      <w:jc w:val="right"/>
                      <w:rPr>
                        <w:sz w:val="13"/>
                        <w:szCs w:val="13"/>
                      </w:rPr>
                    </w:pPr>
                  </w:p>
                </w:tc>
                <w:tc>
                  <w:tcPr>
                    <w:tcW w:w="1288" w:type="dxa"/>
                  </w:tcPr>
                  <w:p w14:paraId="023ACE0E" w14:textId="77777777" w:rsidR="001C4835" w:rsidRPr="00E51992" w:rsidRDefault="001C4835" w:rsidP="001C4835">
                    <w:pPr>
                      <w:jc w:val="right"/>
                      <w:rPr>
                        <w:sz w:val="13"/>
                        <w:szCs w:val="13"/>
                      </w:rPr>
                    </w:pPr>
                  </w:p>
                </w:tc>
              </w:tr>
              <w:tr w:rsidR="001C4835" w14:paraId="0934A673" w14:textId="77777777" w:rsidTr="001C4835">
                <w:trPr>
                  <w:trHeight w:val="20"/>
                </w:trPr>
                <w:sdt>
                  <w:sdtPr>
                    <w:rPr>
                      <w:sz w:val="13"/>
                      <w:szCs w:val="13"/>
                    </w:rPr>
                    <w:tag w:val="_PLD_b6b13ecec0044452bf1609cb679a8ac5"/>
                    <w:id w:val="-185369672"/>
                    <w:lock w:val="sdtLocked"/>
                  </w:sdtPr>
                  <w:sdtEndPr/>
                  <w:sdtContent>
                    <w:tc>
                      <w:tcPr>
                        <w:tcW w:w="2394" w:type="dxa"/>
                        <w:vAlign w:val="center"/>
                      </w:tcPr>
                      <w:p w14:paraId="7BC4BA3D" w14:textId="77777777" w:rsidR="001C4835" w:rsidRPr="00E51992" w:rsidRDefault="001C4835" w:rsidP="001C4835">
                        <w:pPr>
                          <w:rPr>
                            <w:sz w:val="13"/>
                            <w:szCs w:val="13"/>
                          </w:rPr>
                        </w:pPr>
                        <w:r w:rsidRPr="00E51992">
                          <w:rPr>
                            <w:rFonts w:hint="eastAsia"/>
                            <w:sz w:val="13"/>
                            <w:szCs w:val="13"/>
                          </w:rPr>
                          <w:t>（五）专项储备</w:t>
                        </w:r>
                      </w:p>
                    </w:tc>
                  </w:sdtContent>
                </w:sdt>
                <w:tc>
                  <w:tcPr>
                    <w:tcW w:w="1292" w:type="dxa"/>
                    <w:tcBorders>
                      <w:right w:val="single" w:sz="4" w:space="0" w:color="auto"/>
                    </w:tcBorders>
                  </w:tcPr>
                  <w:p w14:paraId="45299F22" w14:textId="77777777" w:rsidR="001C4835" w:rsidRPr="00E51992" w:rsidRDefault="001C4835" w:rsidP="001C4835">
                    <w:pPr>
                      <w:jc w:val="right"/>
                      <w:rPr>
                        <w:sz w:val="13"/>
                        <w:szCs w:val="13"/>
                      </w:rPr>
                    </w:pPr>
                  </w:p>
                </w:tc>
                <w:tc>
                  <w:tcPr>
                    <w:tcW w:w="709" w:type="dxa"/>
                    <w:tcBorders>
                      <w:left w:val="single" w:sz="4" w:space="0" w:color="auto"/>
                      <w:right w:val="single" w:sz="4" w:space="0" w:color="auto"/>
                    </w:tcBorders>
                  </w:tcPr>
                  <w:p w14:paraId="68CAC79F"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46590AA9" w14:textId="77777777" w:rsidR="001C4835" w:rsidRPr="00E51992" w:rsidRDefault="001C4835" w:rsidP="001C4835">
                    <w:pPr>
                      <w:jc w:val="right"/>
                      <w:rPr>
                        <w:sz w:val="13"/>
                        <w:szCs w:val="13"/>
                      </w:rPr>
                    </w:pPr>
                  </w:p>
                </w:tc>
                <w:tc>
                  <w:tcPr>
                    <w:tcW w:w="567" w:type="dxa"/>
                    <w:tcBorders>
                      <w:left w:val="single" w:sz="4" w:space="0" w:color="auto"/>
                    </w:tcBorders>
                  </w:tcPr>
                  <w:p w14:paraId="60FABE73" w14:textId="77777777" w:rsidR="001C4835" w:rsidRPr="00E51992" w:rsidRDefault="001C4835" w:rsidP="001C4835">
                    <w:pPr>
                      <w:jc w:val="right"/>
                      <w:rPr>
                        <w:sz w:val="13"/>
                        <w:szCs w:val="13"/>
                      </w:rPr>
                    </w:pPr>
                  </w:p>
                </w:tc>
                <w:tc>
                  <w:tcPr>
                    <w:tcW w:w="1559" w:type="dxa"/>
                  </w:tcPr>
                  <w:p w14:paraId="0E691F71" w14:textId="77777777" w:rsidR="001C4835" w:rsidRPr="00E51992" w:rsidRDefault="001C4835" w:rsidP="001C4835">
                    <w:pPr>
                      <w:jc w:val="right"/>
                      <w:rPr>
                        <w:sz w:val="13"/>
                        <w:szCs w:val="13"/>
                      </w:rPr>
                    </w:pPr>
                  </w:p>
                </w:tc>
                <w:tc>
                  <w:tcPr>
                    <w:tcW w:w="992" w:type="dxa"/>
                  </w:tcPr>
                  <w:p w14:paraId="71E7E779" w14:textId="77777777" w:rsidR="001C4835" w:rsidRPr="00E51992" w:rsidRDefault="001C4835" w:rsidP="001C4835">
                    <w:pPr>
                      <w:jc w:val="right"/>
                      <w:rPr>
                        <w:sz w:val="13"/>
                        <w:szCs w:val="13"/>
                      </w:rPr>
                    </w:pPr>
                  </w:p>
                </w:tc>
                <w:tc>
                  <w:tcPr>
                    <w:tcW w:w="851" w:type="dxa"/>
                  </w:tcPr>
                  <w:p w14:paraId="68A7FA5A" w14:textId="77777777" w:rsidR="001C4835" w:rsidRPr="00E51992" w:rsidRDefault="001C4835" w:rsidP="001C4835">
                    <w:pPr>
                      <w:jc w:val="right"/>
                      <w:rPr>
                        <w:sz w:val="13"/>
                        <w:szCs w:val="13"/>
                      </w:rPr>
                    </w:pPr>
                  </w:p>
                </w:tc>
                <w:tc>
                  <w:tcPr>
                    <w:tcW w:w="567" w:type="dxa"/>
                  </w:tcPr>
                  <w:p w14:paraId="0F3C3008" w14:textId="77777777" w:rsidR="001C4835" w:rsidRPr="00E51992" w:rsidRDefault="001C4835" w:rsidP="001C4835">
                    <w:pPr>
                      <w:jc w:val="right"/>
                      <w:rPr>
                        <w:sz w:val="13"/>
                        <w:szCs w:val="13"/>
                      </w:rPr>
                    </w:pPr>
                  </w:p>
                </w:tc>
                <w:tc>
                  <w:tcPr>
                    <w:tcW w:w="1559" w:type="dxa"/>
                  </w:tcPr>
                  <w:p w14:paraId="130B5483" w14:textId="77777777" w:rsidR="001C4835" w:rsidRPr="00E51992" w:rsidRDefault="001C4835" w:rsidP="001C4835">
                    <w:pPr>
                      <w:jc w:val="right"/>
                      <w:rPr>
                        <w:sz w:val="13"/>
                        <w:szCs w:val="13"/>
                      </w:rPr>
                    </w:pPr>
                  </w:p>
                </w:tc>
                <w:tc>
                  <w:tcPr>
                    <w:tcW w:w="1134" w:type="dxa"/>
                  </w:tcPr>
                  <w:p w14:paraId="34B5E282" w14:textId="77777777" w:rsidR="001C4835" w:rsidRPr="00E51992" w:rsidRDefault="001C4835" w:rsidP="001C4835">
                    <w:pPr>
                      <w:jc w:val="right"/>
                      <w:rPr>
                        <w:sz w:val="13"/>
                        <w:szCs w:val="13"/>
                      </w:rPr>
                    </w:pPr>
                  </w:p>
                </w:tc>
                <w:tc>
                  <w:tcPr>
                    <w:tcW w:w="1288" w:type="dxa"/>
                  </w:tcPr>
                  <w:p w14:paraId="40BF628E" w14:textId="77777777" w:rsidR="001C4835" w:rsidRPr="00E51992" w:rsidRDefault="001C4835" w:rsidP="001C4835">
                    <w:pPr>
                      <w:jc w:val="right"/>
                      <w:rPr>
                        <w:sz w:val="13"/>
                        <w:szCs w:val="13"/>
                      </w:rPr>
                    </w:pPr>
                  </w:p>
                </w:tc>
              </w:tr>
              <w:tr w:rsidR="001C4835" w14:paraId="6178903E" w14:textId="77777777" w:rsidTr="001C4835">
                <w:trPr>
                  <w:trHeight w:val="20"/>
                </w:trPr>
                <w:sdt>
                  <w:sdtPr>
                    <w:rPr>
                      <w:sz w:val="13"/>
                      <w:szCs w:val="13"/>
                    </w:rPr>
                    <w:tag w:val="_PLD_cbede54ab9934d5ea45cda3f59593c28"/>
                    <w:id w:val="-1423184653"/>
                    <w:lock w:val="sdtLocked"/>
                  </w:sdtPr>
                  <w:sdtEndPr/>
                  <w:sdtContent>
                    <w:tc>
                      <w:tcPr>
                        <w:tcW w:w="2394" w:type="dxa"/>
                        <w:vAlign w:val="center"/>
                      </w:tcPr>
                      <w:p w14:paraId="43E23A7B" w14:textId="77777777" w:rsidR="001C4835" w:rsidRPr="00E51992" w:rsidRDefault="001C4835" w:rsidP="001C4835">
                        <w:pPr>
                          <w:rPr>
                            <w:sz w:val="13"/>
                            <w:szCs w:val="13"/>
                          </w:rPr>
                        </w:pPr>
                        <w:r w:rsidRPr="00E51992">
                          <w:rPr>
                            <w:rFonts w:hint="eastAsia"/>
                            <w:sz w:val="13"/>
                            <w:szCs w:val="13"/>
                          </w:rPr>
                          <w:t>1．本期提取</w:t>
                        </w:r>
                      </w:p>
                    </w:tc>
                  </w:sdtContent>
                </w:sdt>
                <w:tc>
                  <w:tcPr>
                    <w:tcW w:w="1292" w:type="dxa"/>
                    <w:tcBorders>
                      <w:right w:val="single" w:sz="4" w:space="0" w:color="auto"/>
                    </w:tcBorders>
                  </w:tcPr>
                  <w:p w14:paraId="58EA5D12" w14:textId="77777777" w:rsidR="001C4835" w:rsidRPr="00E51992" w:rsidRDefault="001C4835" w:rsidP="001C4835">
                    <w:pPr>
                      <w:jc w:val="right"/>
                      <w:rPr>
                        <w:sz w:val="13"/>
                        <w:szCs w:val="13"/>
                      </w:rPr>
                    </w:pPr>
                  </w:p>
                </w:tc>
                <w:tc>
                  <w:tcPr>
                    <w:tcW w:w="709" w:type="dxa"/>
                    <w:tcBorders>
                      <w:left w:val="single" w:sz="4" w:space="0" w:color="auto"/>
                      <w:right w:val="single" w:sz="4" w:space="0" w:color="auto"/>
                    </w:tcBorders>
                  </w:tcPr>
                  <w:p w14:paraId="320153F5"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77FE9E5D" w14:textId="77777777" w:rsidR="001C4835" w:rsidRPr="00E51992" w:rsidRDefault="001C4835" w:rsidP="001C4835">
                    <w:pPr>
                      <w:jc w:val="right"/>
                      <w:rPr>
                        <w:sz w:val="13"/>
                        <w:szCs w:val="13"/>
                      </w:rPr>
                    </w:pPr>
                  </w:p>
                </w:tc>
                <w:tc>
                  <w:tcPr>
                    <w:tcW w:w="567" w:type="dxa"/>
                    <w:tcBorders>
                      <w:left w:val="single" w:sz="4" w:space="0" w:color="auto"/>
                    </w:tcBorders>
                  </w:tcPr>
                  <w:p w14:paraId="7E0E571C" w14:textId="77777777" w:rsidR="001C4835" w:rsidRPr="00E51992" w:rsidRDefault="001C4835" w:rsidP="001C4835">
                    <w:pPr>
                      <w:jc w:val="right"/>
                      <w:rPr>
                        <w:sz w:val="13"/>
                        <w:szCs w:val="13"/>
                      </w:rPr>
                    </w:pPr>
                  </w:p>
                </w:tc>
                <w:tc>
                  <w:tcPr>
                    <w:tcW w:w="1559" w:type="dxa"/>
                  </w:tcPr>
                  <w:p w14:paraId="0730BACC" w14:textId="77777777" w:rsidR="001C4835" w:rsidRPr="00E51992" w:rsidRDefault="001C4835" w:rsidP="001C4835">
                    <w:pPr>
                      <w:jc w:val="right"/>
                      <w:rPr>
                        <w:sz w:val="13"/>
                        <w:szCs w:val="13"/>
                      </w:rPr>
                    </w:pPr>
                  </w:p>
                </w:tc>
                <w:tc>
                  <w:tcPr>
                    <w:tcW w:w="992" w:type="dxa"/>
                  </w:tcPr>
                  <w:p w14:paraId="737ACDB1" w14:textId="77777777" w:rsidR="001C4835" w:rsidRPr="00E51992" w:rsidRDefault="001C4835" w:rsidP="001C4835">
                    <w:pPr>
                      <w:jc w:val="right"/>
                      <w:rPr>
                        <w:sz w:val="13"/>
                        <w:szCs w:val="13"/>
                      </w:rPr>
                    </w:pPr>
                  </w:p>
                </w:tc>
                <w:tc>
                  <w:tcPr>
                    <w:tcW w:w="851" w:type="dxa"/>
                  </w:tcPr>
                  <w:p w14:paraId="4931F83C" w14:textId="77777777" w:rsidR="001C4835" w:rsidRPr="00E51992" w:rsidRDefault="001C4835" w:rsidP="001C4835">
                    <w:pPr>
                      <w:jc w:val="right"/>
                      <w:rPr>
                        <w:sz w:val="13"/>
                        <w:szCs w:val="13"/>
                      </w:rPr>
                    </w:pPr>
                  </w:p>
                </w:tc>
                <w:tc>
                  <w:tcPr>
                    <w:tcW w:w="567" w:type="dxa"/>
                  </w:tcPr>
                  <w:p w14:paraId="1D0CF63B" w14:textId="77777777" w:rsidR="001C4835" w:rsidRPr="00E51992" w:rsidRDefault="001C4835" w:rsidP="001C4835">
                    <w:pPr>
                      <w:jc w:val="right"/>
                      <w:rPr>
                        <w:sz w:val="13"/>
                        <w:szCs w:val="13"/>
                      </w:rPr>
                    </w:pPr>
                  </w:p>
                </w:tc>
                <w:tc>
                  <w:tcPr>
                    <w:tcW w:w="1559" w:type="dxa"/>
                  </w:tcPr>
                  <w:p w14:paraId="154F0682" w14:textId="77777777" w:rsidR="001C4835" w:rsidRPr="00E51992" w:rsidRDefault="001C4835" w:rsidP="001C4835">
                    <w:pPr>
                      <w:jc w:val="right"/>
                      <w:rPr>
                        <w:sz w:val="13"/>
                        <w:szCs w:val="13"/>
                      </w:rPr>
                    </w:pPr>
                  </w:p>
                </w:tc>
                <w:tc>
                  <w:tcPr>
                    <w:tcW w:w="1134" w:type="dxa"/>
                  </w:tcPr>
                  <w:p w14:paraId="13B9713C" w14:textId="77777777" w:rsidR="001C4835" w:rsidRPr="00E51992" w:rsidRDefault="001C4835" w:rsidP="001C4835">
                    <w:pPr>
                      <w:jc w:val="right"/>
                      <w:rPr>
                        <w:sz w:val="13"/>
                        <w:szCs w:val="13"/>
                      </w:rPr>
                    </w:pPr>
                  </w:p>
                </w:tc>
                <w:tc>
                  <w:tcPr>
                    <w:tcW w:w="1288" w:type="dxa"/>
                  </w:tcPr>
                  <w:p w14:paraId="4C39D3A0" w14:textId="77777777" w:rsidR="001C4835" w:rsidRPr="00E51992" w:rsidRDefault="001C4835" w:rsidP="001C4835">
                    <w:pPr>
                      <w:jc w:val="right"/>
                      <w:rPr>
                        <w:sz w:val="13"/>
                        <w:szCs w:val="13"/>
                      </w:rPr>
                    </w:pPr>
                  </w:p>
                </w:tc>
              </w:tr>
              <w:tr w:rsidR="001C4835" w14:paraId="118CE432" w14:textId="77777777" w:rsidTr="001C4835">
                <w:trPr>
                  <w:trHeight w:val="20"/>
                </w:trPr>
                <w:sdt>
                  <w:sdtPr>
                    <w:rPr>
                      <w:sz w:val="13"/>
                      <w:szCs w:val="13"/>
                    </w:rPr>
                    <w:tag w:val="_PLD_7900abe823e94277be091b3f1c7a54a5"/>
                    <w:id w:val="-1760978385"/>
                    <w:lock w:val="sdtLocked"/>
                  </w:sdtPr>
                  <w:sdtEndPr/>
                  <w:sdtContent>
                    <w:tc>
                      <w:tcPr>
                        <w:tcW w:w="2394" w:type="dxa"/>
                        <w:vAlign w:val="center"/>
                      </w:tcPr>
                      <w:p w14:paraId="694282AC" w14:textId="77777777" w:rsidR="001C4835" w:rsidRPr="00E51992" w:rsidRDefault="001C4835" w:rsidP="001C4835">
                        <w:pPr>
                          <w:rPr>
                            <w:sz w:val="13"/>
                            <w:szCs w:val="13"/>
                          </w:rPr>
                        </w:pPr>
                        <w:r w:rsidRPr="00E51992">
                          <w:rPr>
                            <w:rFonts w:hint="eastAsia"/>
                            <w:sz w:val="13"/>
                            <w:szCs w:val="13"/>
                          </w:rPr>
                          <w:t>2．本期使用</w:t>
                        </w:r>
                      </w:p>
                    </w:tc>
                  </w:sdtContent>
                </w:sdt>
                <w:tc>
                  <w:tcPr>
                    <w:tcW w:w="1292" w:type="dxa"/>
                    <w:tcBorders>
                      <w:right w:val="single" w:sz="4" w:space="0" w:color="auto"/>
                    </w:tcBorders>
                  </w:tcPr>
                  <w:p w14:paraId="379BECC2" w14:textId="77777777" w:rsidR="001C4835" w:rsidRPr="00E51992" w:rsidRDefault="001C4835" w:rsidP="001C4835">
                    <w:pPr>
                      <w:jc w:val="right"/>
                      <w:rPr>
                        <w:sz w:val="13"/>
                        <w:szCs w:val="13"/>
                      </w:rPr>
                    </w:pPr>
                  </w:p>
                </w:tc>
                <w:tc>
                  <w:tcPr>
                    <w:tcW w:w="709" w:type="dxa"/>
                    <w:tcBorders>
                      <w:left w:val="single" w:sz="4" w:space="0" w:color="auto"/>
                      <w:right w:val="single" w:sz="4" w:space="0" w:color="auto"/>
                    </w:tcBorders>
                  </w:tcPr>
                  <w:p w14:paraId="73D69402"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09F90026" w14:textId="77777777" w:rsidR="001C4835" w:rsidRPr="00E51992" w:rsidRDefault="001C4835" w:rsidP="001C4835">
                    <w:pPr>
                      <w:jc w:val="right"/>
                      <w:rPr>
                        <w:sz w:val="13"/>
                        <w:szCs w:val="13"/>
                      </w:rPr>
                    </w:pPr>
                  </w:p>
                </w:tc>
                <w:tc>
                  <w:tcPr>
                    <w:tcW w:w="567" w:type="dxa"/>
                    <w:tcBorders>
                      <w:left w:val="single" w:sz="4" w:space="0" w:color="auto"/>
                    </w:tcBorders>
                  </w:tcPr>
                  <w:p w14:paraId="3087692E" w14:textId="77777777" w:rsidR="001C4835" w:rsidRPr="00E51992" w:rsidRDefault="001C4835" w:rsidP="001C4835">
                    <w:pPr>
                      <w:jc w:val="right"/>
                      <w:rPr>
                        <w:sz w:val="13"/>
                        <w:szCs w:val="13"/>
                      </w:rPr>
                    </w:pPr>
                  </w:p>
                </w:tc>
                <w:tc>
                  <w:tcPr>
                    <w:tcW w:w="1559" w:type="dxa"/>
                  </w:tcPr>
                  <w:p w14:paraId="55DAC61A" w14:textId="77777777" w:rsidR="001C4835" w:rsidRPr="00E51992" w:rsidRDefault="001C4835" w:rsidP="001C4835">
                    <w:pPr>
                      <w:jc w:val="right"/>
                      <w:rPr>
                        <w:sz w:val="13"/>
                        <w:szCs w:val="13"/>
                      </w:rPr>
                    </w:pPr>
                  </w:p>
                </w:tc>
                <w:tc>
                  <w:tcPr>
                    <w:tcW w:w="992" w:type="dxa"/>
                  </w:tcPr>
                  <w:p w14:paraId="44EEBCB8" w14:textId="77777777" w:rsidR="001C4835" w:rsidRPr="00E51992" w:rsidRDefault="001C4835" w:rsidP="001C4835">
                    <w:pPr>
                      <w:jc w:val="right"/>
                      <w:rPr>
                        <w:sz w:val="13"/>
                        <w:szCs w:val="13"/>
                      </w:rPr>
                    </w:pPr>
                  </w:p>
                </w:tc>
                <w:tc>
                  <w:tcPr>
                    <w:tcW w:w="851" w:type="dxa"/>
                  </w:tcPr>
                  <w:p w14:paraId="15CAC08E" w14:textId="77777777" w:rsidR="001C4835" w:rsidRPr="00E51992" w:rsidRDefault="001C4835" w:rsidP="001C4835">
                    <w:pPr>
                      <w:jc w:val="right"/>
                      <w:rPr>
                        <w:sz w:val="13"/>
                        <w:szCs w:val="13"/>
                      </w:rPr>
                    </w:pPr>
                  </w:p>
                </w:tc>
                <w:tc>
                  <w:tcPr>
                    <w:tcW w:w="567" w:type="dxa"/>
                  </w:tcPr>
                  <w:p w14:paraId="1E49B5AB" w14:textId="77777777" w:rsidR="001C4835" w:rsidRPr="00E51992" w:rsidRDefault="001C4835" w:rsidP="001C4835">
                    <w:pPr>
                      <w:jc w:val="right"/>
                      <w:rPr>
                        <w:sz w:val="13"/>
                        <w:szCs w:val="13"/>
                      </w:rPr>
                    </w:pPr>
                  </w:p>
                </w:tc>
                <w:tc>
                  <w:tcPr>
                    <w:tcW w:w="1559" w:type="dxa"/>
                  </w:tcPr>
                  <w:p w14:paraId="0CCB2FCD" w14:textId="77777777" w:rsidR="001C4835" w:rsidRPr="00E51992" w:rsidRDefault="001C4835" w:rsidP="001C4835">
                    <w:pPr>
                      <w:jc w:val="right"/>
                      <w:rPr>
                        <w:sz w:val="13"/>
                        <w:szCs w:val="13"/>
                      </w:rPr>
                    </w:pPr>
                  </w:p>
                </w:tc>
                <w:tc>
                  <w:tcPr>
                    <w:tcW w:w="1134" w:type="dxa"/>
                  </w:tcPr>
                  <w:p w14:paraId="69F5744E" w14:textId="77777777" w:rsidR="001C4835" w:rsidRPr="00E51992" w:rsidRDefault="001C4835" w:rsidP="001C4835">
                    <w:pPr>
                      <w:jc w:val="right"/>
                      <w:rPr>
                        <w:sz w:val="13"/>
                        <w:szCs w:val="13"/>
                      </w:rPr>
                    </w:pPr>
                  </w:p>
                </w:tc>
                <w:tc>
                  <w:tcPr>
                    <w:tcW w:w="1288" w:type="dxa"/>
                  </w:tcPr>
                  <w:p w14:paraId="087BD451" w14:textId="77777777" w:rsidR="001C4835" w:rsidRPr="00E51992" w:rsidRDefault="001C4835" w:rsidP="001C4835">
                    <w:pPr>
                      <w:jc w:val="right"/>
                      <w:rPr>
                        <w:sz w:val="13"/>
                        <w:szCs w:val="13"/>
                      </w:rPr>
                    </w:pPr>
                  </w:p>
                </w:tc>
              </w:tr>
              <w:tr w:rsidR="001C4835" w14:paraId="5629F02B" w14:textId="77777777" w:rsidTr="001C4835">
                <w:trPr>
                  <w:trHeight w:val="20"/>
                </w:trPr>
                <w:sdt>
                  <w:sdtPr>
                    <w:rPr>
                      <w:sz w:val="13"/>
                      <w:szCs w:val="13"/>
                    </w:rPr>
                    <w:tag w:val="_PLD_7cf659a70268475ea7233d8b82adad5a"/>
                    <w:id w:val="1521123138"/>
                    <w:lock w:val="sdtLocked"/>
                  </w:sdtPr>
                  <w:sdtEndPr/>
                  <w:sdtContent>
                    <w:tc>
                      <w:tcPr>
                        <w:tcW w:w="2394" w:type="dxa"/>
                      </w:tcPr>
                      <w:p w14:paraId="651B118D" w14:textId="77777777" w:rsidR="001C4835" w:rsidRPr="00E51992" w:rsidRDefault="001C4835" w:rsidP="001C4835">
                        <w:pPr>
                          <w:rPr>
                            <w:sz w:val="13"/>
                            <w:szCs w:val="13"/>
                          </w:rPr>
                        </w:pPr>
                        <w:r w:rsidRPr="00E51992">
                          <w:rPr>
                            <w:rFonts w:hint="eastAsia"/>
                            <w:sz w:val="13"/>
                            <w:szCs w:val="13"/>
                          </w:rPr>
                          <w:t>（六）其他</w:t>
                        </w:r>
                      </w:p>
                    </w:tc>
                  </w:sdtContent>
                </w:sdt>
                <w:tc>
                  <w:tcPr>
                    <w:tcW w:w="1292" w:type="dxa"/>
                    <w:tcBorders>
                      <w:right w:val="single" w:sz="4" w:space="0" w:color="auto"/>
                    </w:tcBorders>
                  </w:tcPr>
                  <w:p w14:paraId="5A7D41B0" w14:textId="77777777" w:rsidR="001C4835" w:rsidRPr="00E51992" w:rsidRDefault="001C4835" w:rsidP="001C4835">
                    <w:pPr>
                      <w:jc w:val="right"/>
                      <w:rPr>
                        <w:sz w:val="13"/>
                        <w:szCs w:val="13"/>
                      </w:rPr>
                    </w:pPr>
                  </w:p>
                </w:tc>
                <w:tc>
                  <w:tcPr>
                    <w:tcW w:w="709" w:type="dxa"/>
                    <w:tcBorders>
                      <w:left w:val="single" w:sz="4" w:space="0" w:color="auto"/>
                      <w:right w:val="single" w:sz="4" w:space="0" w:color="auto"/>
                    </w:tcBorders>
                  </w:tcPr>
                  <w:p w14:paraId="124DD342"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4EAE480B" w14:textId="77777777" w:rsidR="001C4835" w:rsidRPr="00E51992" w:rsidRDefault="001C4835" w:rsidP="001C4835">
                    <w:pPr>
                      <w:jc w:val="right"/>
                      <w:rPr>
                        <w:sz w:val="13"/>
                        <w:szCs w:val="13"/>
                      </w:rPr>
                    </w:pPr>
                  </w:p>
                </w:tc>
                <w:tc>
                  <w:tcPr>
                    <w:tcW w:w="567" w:type="dxa"/>
                    <w:tcBorders>
                      <w:left w:val="single" w:sz="4" w:space="0" w:color="auto"/>
                    </w:tcBorders>
                  </w:tcPr>
                  <w:p w14:paraId="0F0EA943" w14:textId="77777777" w:rsidR="001C4835" w:rsidRPr="00E51992" w:rsidRDefault="001C4835" w:rsidP="001C4835">
                    <w:pPr>
                      <w:jc w:val="right"/>
                      <w:rPr>
                        <w:sz w:val="13"/>
                        <w:szCs w:val="13"/>
                      </w:rPr>
                    </w:pPr>
                  </w:p>
                </w:tc>
                <w:tc>
                  <w:tcPr>
                    <w:tcW w:w="1559" w:type="dxa"/>
                  </w:tcPr>
                  <w:p w14:paraId="40802BF5" w14:textId="77777777" w:rsidR="001C4835" w:rsidRPr="00E51992" w:rsidRDefault="001C4835" w:rsidP="001C4835">
                    <w:pPr>
                      <w:jc w:val="right"/>
                      <w:rPr>
                        <w:sz w:val="13"/>
                        <w:szCs w:val="13"/>
                      </w:rPr>
                    </w:pPr>
                  </w:p>
                </w:tc>
                <w:tc>
                  <w:tcPr>
                    <w:tcW w:w="992" w:type="dxa"/>
                  </w:tcPr>
                  <w:p w14:paraId="10232DD3" w14:textId="77777777" w:rsidR="001C4835" w:rsidRPr="00E51992" w:rsidRDefault="001C4835" w:rsidP="001C4835">
                    <w:pPr>
                      <w:jc w:val="right"/>
                      <w:rPr>
                        <w:sz w:val="13"/>
                        <w:szCs w:val="13"/>
                      </w:rPr>
                    </w:pPr>
                  </w:p>
                </w:tc>
                <w:tc>
                  <w:tcPr>
                    <w:tcW w:w="851" w:type="dxa"/>
                  </w:tcPr>
                  <w:p w14:paraId="30A1A6A2" w14:textId="77777777" w:rsidR="001C4835" w:rsidRPr="00E51992" w:rsidRDefault="001C4835" w:rsidP="001C4835">
                    <w:pPr>
                      <w:jc w:val="right"/>
                      <w:rPr>
                        <w:sz w:val="13"/>
                        <w:szCs w:val="13"/>
                      </w:rPr>
                    </w:pPr>
                  </w:p>
                </w:tc>
                <w:tc>
                  <w:tcPr>
                    <w:tcW w:w="567" w:type="dxa"/>
                  </w:tcPr>
                  <w:p w14:paraId="44826A6B" w14:textId="77777777" w:rsidR="001C4835" w:rsidRPr="00E51992" w:rsidRDefault="001C4835" w:rsidP="001C4835">
                    <w:pPr>
                      <w:jc w:val="right"/>
                      <w:rPr>
                        <w:sz w:val="13"/>
                        <w:szCs w:val="13"/>
                      </w:rPr>
                    </w:pPr>
                  </w:p>
                </w:tc>
                <w:tc>
                  <w:tcPr>
                    <w:tcW w:w="1559" w:type="dxa"/>
                  </w:tcPr>
                  <w:p w14:paraId="5A397558" w14:textId="77777777" w:rsidR="001C4835" w:rsidRPr="00E51992" w:rsidRDefault="001C4835" w:rsidP="001C4835">
                    <w:pPr>
                      <w:jc w:val="right"/>
                      <w:rPr>
                        <w:sz w:val="13"/>
                        <w:szCs w:val="13"/>
                      </w:rPr>
                    </w:pPr>
                  </w:p>
                </w:tc>
                <w:tc>
                  <w:tcPr>
                    <w:tcW w:w="1134" w:type="dxa"/>
                  </w:tcPr>
                  <w:p w14:paraId="69578F14" w14:textId="77777777" w:rsidR="001C4835" w:rsidRPr="00E51992" w:rsidRDefault="001C4835" w:rsidP="001C4835">
                    <w:pPr>
                      <w:jc w:val="right"/>
                      <w:rPr>
                        <w:sz w:val="13"/>
                        <w:szCs w:val="13"/>
                      </w:rPr>
                    </w:pPr>
                  </w:p>
                </w:tc>
                <w:tc>
                  <w:tcPr>
                    <w:tcW w:w="1288" w:type="dxa"/>
                  </w:tcPr>
                  <w:p w14:paraId="5F18D17F" w14:textId="77777777" w:rsidR="001C4835" w:rsidRPr="00E51992" w:rsidRDefault="001C4835" w:rsidP="001C4835">
                    <w:pPr>
                      <w:jc w:val="right"/>
                      <w:rPr>
                        <w:sz w:val="13"/>
                        <w:szCs w:val="13"/>
                      </w:rPr>
                    </w:pPr>
                  </w:p>
                </w:tc>
              </w:tr>
              <w:tr w:rsidR="001C4835" w14:paraId="30751087" w14:textId="77777777" w:rsidTr="001C4835">
                <w:trPr>
                  <w:trHeight w:val="20"/>
                </w:trPr>
                <w:sdt>
                  <w:sdtPr>
                    <w:rPr>
                      <w:sz w:val="13"/>
                      <w:szCs w:val="13"/>
                    </w:rPr>
                    <w:tag w:val="_PLD_56eacf5a90be4746898504dda5c8a2c0"/>
                    <w:id w:val="1389293200"/>
                    <w:lock w:val="sdtLocked"/>
                  </w:sdtPr>
                  <w:sdtEndPr/>
                  <w:sdtContent>
                    <w:tc>
                      <w:tcPr>
                        <w:tcW w:w="2394" w:type="dxa"/>
                      </w:tcPr>
                      <w:p w14:paraId="21EF8534" w14:textId="77777777" w:rsidR="001C4835" w:rsidRPr="00E51992" w:rsidRDefault="001C4835" w:rsidP="001C4835">
                        <w:pPr>
                          <w:rPr>
                            <w:sz w:val="13"/>
                            <w:szCs w:val="13"/>
                          </w:rPr>
                        </w:pPr>
                        <w:r w:rsidRPr="00E51992">
                          <w:rPr>
                            <w:sz w:val="13"/>
                            <w:szCs w:val="13"/>
                          </w:rPr>
                          <w:t>四、本期期末余额</w:t>
                        </w:r>
                      </w:p>
                    </w:tc>
                  </w:sdtContent>
                </w:sdt>
                <w:tc>
                  <w:tcPr>
                    <w:tcW w:w="1292" w:type="dxa"/>
                    <w:tcBorders>
                      <w:right w:val="single" w:sz="4" w:space="0" w:color="auto"/>
                    </w:tcBorders>
                  </w:tcPr>
                  <w:p w14:paraId="7CD5DEB9" w14:textId="77777777" w:rsidR="001C4835" w:rsidRPr="00E51992" w:rsidRDefault="001C4835" w:rsidP="001C4835">
                    <w:pPr>
                      <w:jc w:val="right"/>
                      <w:rPr>
                        <w:sz w:val="13"/>
                        <w:szCs w:val="13"/>
                      </w:rPr>
                    </w:pPr>
                    <w:r w:rsidRPr="00E51992">
                      <w:rPr>
                        <w:sz w:val="13"/>
                        <w:szCs w:val="13"/>
                      </w:rPr>
                      <w:t>422,000,000.00</w:t>
                    </w:r>
                  </w:p>
                </w:tc>
                <w:tc>
                  <w:tcPr>
                    <w:tcW w:w="709" w:type="dxa"/>
                    <w:tcBorders>
                      <w:left w:val="single" w:sz="4" w:space="0" w:color="auto"/>
                      <w:right w:val="single" w:sz="4" w:space="0" w:color="auto"/>
                    </w:tcBorders>
                  </w:tcPr>
                  <w:p w14:paraId="33CE604F" w14:textId="77777777" w:rsidR="001C4835" w:rsidRPr="00E51992" w:rsidRDefault="001C4835" w:rsidP="001C4835">
                    <w:pPr>
                      <w:jc w:val="right"/>
                      <w:rPr>
                        <w:sz w:val="13"/>
                        <w:szCs w:val="13"/>
                      </w:rPr>
                    </w:pPr>
                  </w:p>
                </w:tc>
                <w:tc>
                  <w:tcPr>
                    <w:tcW w:w="992" w:type="dxa"/>
                    <w:tcBorders>
                      <w:left w:val="single" w:sz="4" w:space="0" w:color="auto"/>
                      <w:right w:val="single" w:sz="4" w:space="0" w:color="auto"/>
                    </w:tcBorders>
                  </w:tcPr>
                  <w:p w14:paraId="0F518F58" w14:textId="77777777" w:rsidR="001C4835" w:rsidRPr="00E51992" w:rsidRDefault="001C4835" w:rsidP="001C4835">
                    <w:pPr>
                      <w:jc w:val="right"/>
                      <w:rPr>
                        <w:sz w:val="13"/>
                        <w:szCs w:val="13"/>
                      </w:rPr>
                    </w:pPr>
                  </w:p>
                </w:tc>
                <w:tc>
                  <w:tcPr>
                    <w:tcW w:w="567" w:type="dxa"/>
                    <w:tcBorders>
                      <w:left w:val="single" w:sz="4" w:space="0" w:color="auto"/>
                    </w:tcBorders>
                  </w:tcPr>
                  <w:p w14:paraId="46F4D1E0" w14:textId="77777777" w:rsidR="001C4835" w:rsidRPr="00E51992" w:rsidRDefault="001C4835" w:rsidP="001C4835">
                    <w:pPr>
                      <w:jc w:val="right"/>
                      <w:rPr>
                        <w:sz w:val="13"/>
                        <w:szCs w:val="13"/>
                      </w:rPr>
                    </w:pPr>
                  </w:p>
                </w:tc>
                <w:tc>
                  <w:tcPr>
                    <w:tcW w:w="1559" w:type="dxa"/>
                  </w:tcPr>
                  <w:p w14:paraId="39244CFA" w14:textId="77777777" w:rsidR="001C4835" w:rsidRPr="00E51992" w:rsidRDefault="001C4835" w:rsidP="001C4835">
                    <w:pPr>
                      <w:jc w:val="right"/>
                      <w:rPr>
                        <w:sz w:val="13"/>
                        <w:szCs w:val="13"/>
                      </w:rPr>
                    </w:pPr>
                    <w:r w:rsidRPr="00E51992">
                      <w:rPr>
                        <w:sz w:val="13"/>
                        <w:szCs w:val="13"/>
                      </w:rPr>
                      <w:t>666,639,987.85</w:t>
                    </w:r>
                  </w:p>
                </w:tc>
                <w:tc>
                  <w:tcPr>
                    <w:tcW w:w="992" w:type="dxa"/>
                  </w:tcPr>
                  <w:p w14:paraId="40A9DB0D" w14:textId="77777777" w:rsidR="001C4835" w:rsidRPr="00E51992" w:rsidRDefault="001C4835" w:rsidP="001C4835">
                    <w:pPr>
                      <w:jc w:val="right"/>
                      <w:rPr>
                        <w:sz w:val="13"/>
                        <w:szCs w:val="13"/>
                      </w:rPr>
                    </w:pPr>
                  </w:p>
                </w:tc>
                <w:tc>
                  <w:tcPr>
                    <w:tcW w:w="851" w:type="dxa"/>
                  </w:tcPr>
                  <w:p w14:paraId="4F455F75" w14:textId="77777777" w:rsidR="001C4835" w:rsidRPr="00E51992" w:rsidRDefault="001C4835" w:rsidP="001C4835">
                    <w:pPr>
                      <w:jc w:val="right"/>
                      <w:rPr>
                        <w:sz w:val="13"/>
                        <w:szCs w:val="13"/>
                      </w:rPr>
                    </w:pPr>
                  </w:p>
                </w:tc>
                <w:tc>
                  <w:tcPr>
                    <w:tcW w:w="567" w:type="dxa"/>
                  </w:tcPr>
                  <w:p w14:paraId="336BEE43" w14:textId="77777777" w:rsidR="001C4835" w:rsidRPr="00E51992" w:rsidRDefault="001C4835" w:rsidP="001C4835">
                    <w:pPr>
                      <w:jc w:val="right"/>
                      <w:rPr>
                        <w:sz w:val="13"/>
                        <w:szCs w:val="13"/>
                      </w:rPr>
                    </w:pPr>
                  </w:p>
                </w:tc>
                <w:tc>
                  <w:tcPr>
                    <w:tcW w:w="1559" w:type="dxa"/>
                  </w:tcPr>
                  <w:p w14:paraId="4EA04340" w14:textId="77777777" w:rsidR="001C4835" w:rsidRPr="00E51992" w:rsidRDefault="001C4835" w:rsidP="001C4835">
                    <w:pPr>
                      <w:jc w:val="right"/>
                      <w:rPr>
                        <w:sz w:val="13"/>
                        <w:szCs w:val="13"/>
                      </w:rPr>
                    </w:pPr>
                    <w:r w:rsidRPr="00E51992">
                      <w:rPr>
                        <w:sz w:val="13"/>
                        <w:szCs w:val="13"/>
                      </w:rPr>
                      <w:t>38,071,282.24</w:t>
                    </w:r>
                  </w:p>
                </w:tc>
                <w:tc>
                  <w:tcPr>
                    <w:tcW w:w="1134" w:type="dxa"/>
                  </w:tcPr>
                  <w:p w14:paraId="7540CFF4" w14:textId="77777777" w:rsidR="001C4835" w:rsidRPr="00E51992" w:rsidRDefault="001C4835" w:rsidP="001C4835">
                    <w:pPr>
                      <w:jc w:val="right"/>
                      <w:rPr>
                        <w:sz w:val="13"/>
                        <w:szCs w:val="13"/>
                      </w:rPr>
                    </w:pPr>
                    <w:r w:rsidRPr="00E51992">
                      <w:rPr>
                        <w:sz w:val="13"/>
                        <w:szCs w:val="13"/>
                      </w:rPr>
                      <w:t>-58,142,511.00</w:t>
                    </w:r>
                  </w:p>
                </w:tc>
                <w:tc>
                  <w:tcPr>
                    <w:tcW w:w="1288" w:type="dxa"/>
                  </w:tcPr>
                  <w:p w14:paraId="5276BE73" w14:textId="77777777" w:rsidR="001C4835" w:rsidRPr="00E51992" w:rsidRDefault="001C4835" w:rsidP="001C4835">
                    <w:pPr>
                      <w:jc w:val="right"/>
                      <w:rPr>
                        <w:sz w:val="13"/>
                        <w:szCs w:val="13"/>
                      </w:rPr>
                    </w:pPr>
                    <w:r w:rsidRPr="00E51992">
                      <w:rPr>
                        <w:sz w:val="13"/>
                        <w:szCs w:val="13"/>
                      </w:rPr>
                      <w:t>1,068,568,759.09</w:t>
                    </w:r>
                  </w:p>
                </w:tc>
              </w:tr>
            </w:tbl>
            <w:p w14:paraId="1607E137" w14:textId="77777777" w:rsidR="001C4835" w:rsidRDefault="001C4835">
              <w:pPr>
                <w:pStyle w:val="82"/>
              </w:pPr>
            </w:p>
            <w:p w14:paraId="4757AA1C" w14:textId="77777777" w:rsidR="001C4835" w:rsidRDefault="001C4835">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6042a2c12168484781348969a4da3e4c"/>
                  <w:id w:val="-2064405061"/>
                  <w:lock w:val="sdtLocked"/>
                  <w:dataBinding w:prefixMappings="xmlns:clcid-cgi='clcid-cgi'" w:xpath="/*/clcid-cgi:GongSiFaDingDaiBiaoRen[not(@periodRef)]" w:storeItemID="{89EBAB94-44A0-46A2-B712-30D997D04A6D}"/>
                  <w:text/>
                </w:sdtPr>
                <w:sdtEndPr/>
                <w:sdtContent>
                  <w:r w:rsidR="00D173D0">
                    <w:rPr>
                      <w:rFonts w:hint="eastAsia"/>
                      <w:szCs w:val="21"/>
                    </w:rPr>
                    <w:t>王军先生</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1155641289"/>
                  <w:lock w:val="sdtLocked"/>
                  <w:dataBinding w:prefixMappings="xmlns:clcid-mr='clcid-mr'" w:xpath="/*/clcid-mr:ZhuGuanKuaiJiGongZuoFuZeRenXingMing[not(@periodRef)]" w:storeItemID="{89EBAB94-44A0-46A2-B712-30D997D04A6D}"/>
                  <w:text/>
                </w:sdtPr>
                <w:sdtEndPr/>
                <w:sdtContent>
                  <w:r w:rsidR="00D173D0">
                    <w:rPr>
                      <w:rFonts w:hint="eastAsia"/>
                      <w:szCs w:val="21"/>
                    </w:rPr>
                    <w:t>姜驰女士</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151342050"/>
                  <w:lock w:val="sdtLocked"/>
                  <w:dataBinding w:prefixMappings="xmlns:clcid-mr='clcid-mr'" w:xpath="/*/clcid-mr:KuaiJiJiGouFuZeRenXingMing[not(@periodRef)]" w:storeItemID="{89EBAB94-44A0-46A2-B712-30D997D04A6D}"/>
                  <w:text/>
                </w:sdtPr>
                <w:sdtEndPr/>
                <w:sdtContent>
                  <w:r w:rsidR="00D173D0">
                    <w:rPr>
                      <w:rFonts w:hint="eastAsia"/>
                      <w:szCs w:val="21"/>
                    </w:rPr>
                    <w:t>王艳东先生</w:t>
                  </w:r>
                </w:sdtContent>
              </w:sdt>
            </w:p>
          </w:sdtContent>
        </w:sdt>
        <w:p w14:paraId="0925D7AE" w14:textId="77777777" w:rsidR="001C4835" w:rsidRDefault="001C4835">
          <w:pPr>
            <w:rPr>
              <w:color w:val="FF0000"/>
            </w:rPr>
          </w:pPr>
        </w:p>
        <w:p w14:paraId="0BCFEA15" w14:textId="77777777" w:rsidR="001C4835" w:rsidRDefault="001B4C12">
          <w:pPr>
            <w:rPr>
              <w:color w:val="FF0000"/>
            </w:rPr>
          </w:pPr>
        </w:p>
      </w:sdtContent>
    </w:sdt>
    <w:bookmarkEnd w:id="166" w:displacedByCustomXml="prev"/>
    <w:p w14:paraId="4253E020" w14:textId="77777777" w:rsidR="001C4835" w:rsidRDefault="001C4835" w:rsidP="001C4835">
      <w:pPr>
        <w:snapToGrid w:val="0"/>
        <w:spacing w:line="240" w:lineRule="atLeast"/>
        <w:ind w:rightChars="-73" w:right="-153"/>
        <w:rPr>
          <w:b/>
          <w:bCs/>
          <w:color w:val="FF0000"/>
          <w:szCs w:val="21"/>
        </w:rPr>
      </w:pPr>
    </w:p>
    <w:p w14:paraId="26CA03D1" w14:textId="77777777" w:rsidR="001C4835" w:rsidRDefault="001C4835" w:rsidP="001C4835">
      <w:pPr>
        <w:snapToGrid w:val="0"/>
        <w:spacing w:line="240" w:lineRule="atLeast"/>
        <w:ind w:rightChars="-73" w:right="-153"/>
        <w:rPr>
          <w:b/>
          <w:bCs/>
          <w:color w:val="FF0000"/>
          <w:szCs w:val="21"/>
        </w:rPr>
      </w:pPr>
    </w:p>
    <w:p w14:paraId="2F013AC0" w14:textId="77777777" w:rsidR="001C4835" w:rsidRDefault="001C4835">
      <w:pPr>
        <w:snapToGrid w:val="0"/>
        <w:spacing w:line="240" w:lineRule="atLeast"/>
        <w:rPr>
          <w:szCs w:val="21"/>
        </w:rPr>
        <w:sectPr w:rsidR="001C4835" w:rsidSect="00C42143">
          <w:pgSz w:w="16838" w:h="11906" w:orient="landscape"/>
          <w:pgMar w:top="1276" w:right="1440" w:bottom="1797" w:left="1525" w:header="856" w:footer="992" w:gutter="0"/>
          <w:cols w:space="425"/>
          <w:docGrid w:linePitch="312"/>
        </w:sectPr>
      </w:pPr>
      <w:bookmarkStart w:id="167" w:name="_Hlk533930396"/>
    </w:p>
    <w:bookmarkEnd w:id="167" w:displacedByCustomXml="next"/>
    <w:sdt>
      <w:sdtPr>
        <w:rPr>
          <w:rFonts w:ascii="宋体" w:hAnsi="宋体" w:cs="宋体"/>
          <w:b w:val="0"/>
          <w:bCs w:val="0"/>
          <w:kern w:val="0"/>
          <w:sz w:val="21"/>
          <w:szCs w:val="24"/>
        </w:rPr>
        <w:alias w:val="模块:公司基本情况"/>
        <w:tag w:val="_GBC_c49d72d4b04e4ead97addb731e9b6458"/>
        <w:id w:val="1674846864"/>
        <w:lock w:val="sdtLocked"/>
        <w:placeholder>
          <w:docPart w:val="GBC22222222222222222222222222222"/>
        </w:placeholder>
      </w:sdtPr>
      <w:sdtEndPr>
        <w:rPr>
          <w:rFonts w:cs="Times New Roman" w:hint="eastAsia"/>
          <w:kern w:val="2"/>
        </w:rPr>
      </w:sdtEndPr>
      <w:sdtContent>
        <w:p w14:paraId="5D3798B6" w14:textId="77777777" w:rsidR="001C4835" w:rsidRPr="00832FA0" w:rsidRDefault="001C4835" w:rsidP="00E56CC8">
          <w:pPr>
            <w:pStyle w:val="2CharCharChar1"/>
            <w:numPr>
              <w:ilvl w:val="0"/>
              <w:numId w:val="61"/>
            </w:numPr>
            <w:rPr>
              <w:rFonts w:ascii="宋体" w:hAnsi="宋体"/>
              <w:sz w:val="21"/>
              <w:szCs w:val="18"/>
            </w:rPr>
          </w:pPr>
          <w:r w:rsidRPr="00832FA0">
            <w:rPr>
              <w:rFonts w:ascii="宋体" w:hAnsi="宋体"/>
              <w:sz w:val="21"/>
              <w:szCs w:val="18"/>
            </w:rPr>
            <w:t>公司基本情况</w:t>
          </w:r>
        </w:p>
        <w:p w14:paraId="38EA6A77" w14:textId="77777777" w:rsidR="001C4835" w:rsidRPr="00832FA0" w:rsidRDefault="001C4835" w:rsidP="00E56CC8">
          <w:pPr>
            <w:pStyle w:val="80"/>
            <w:numPr>
              <w:ilvl w:val="0"/>
              <w:numId w:val="66"/>
            </w:numPr>
            <w:rPr>
              <w:sz w:val="21"/>
              <w:szCs w:val="24"/>
            </w:rPr>
          </w:pPr>
          <w:r w:rsidRPr="00832FA0">
            <w:rPr>
              <w:rFonts w:hint="eastAsia"/>
              <w:sz w:val="21"/>
              <w:szCs w:val="24"/>
            </w:rPr>
            <w:t>公司概况</w:t>
          </w:r>
        </w:p>
        <w:sdt>
          <w:sdtPr>
            <w:rPr>
              <w:rFonts w:hint="eastAsia"/>
              <w:szCs w:val="21"/>
            </w:rPr>
            <w:alias w:val="是否适用：公司概况[双击切换]"/>
            <w:tag w:val="_GBC_7b613deb8c7f4027b73602e5cd1d4a2e"/>
            <w:id w:val="701056368"/>
            <w:lock w:val="sdtContentLocked"/>
            <w:placeholder>
              <w:docPart w:val="GBC22222222222222222222222222222"/>
            </w:placeholder>
          </w:sdtPr>
          <w:sdtEndPr/>
          <w:sdtContent>
            <w:p w14:paraId="140323BC"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公司概况"/>
            <w:tag w:val="_GBC_dfec127af3a7441dade8cb0f67119e66"/>
            <w:id w:val="915591877"/>
            <w:lock w:val="sdtLocked"/>
            <w:placeholder>
              <w:docPart w:val="GBC22222222222222222222222222222"/>
            </w:placeholder>
          </w:sdtPr>
          <w:sdtEndPr/>
          <w:sdtContent>
            <w:p w14:paraId="577EA83B" w14:textId="77777777" w:rsidR="001C4835" w:rsidRDefault="001C4835" w:rsidP="001C4835">
              <w:pPr>
                <w:ind w:firstLineChars="200" w:firstLine="420"/>
                <w:rPr>
                  <w:szCs w:val="21"/>
                </w:rPr>
              </w:pPr>
            </w:p>
            <w:p w14:paraId="3108BD78" w14:textId="53D67C47" w:rsidR="001C4835" w:rsidRDefault="001C4835" w:rsidP="001C4835">
              <w:pPr>
                <w:spacing w:beforeLines="50" w:before="120" w:afterLines="50" w:after="120" w:line="360" w:lineRule="exact"/>
                <w:ind w:firstLineChars="200" w:firstLine="440"/>
                <w:jc w:val="both"/>
                <w:rPr>
                  <w:sz w:val="22"/>
                  <w:szCs w:val="22"/>
                </w:rPr>
              </w:pPr>
              <w:r>
                <w:rPr>
                  <w:rFonts w:hint="eastAsia"/>
                  <w:sz w:val="22"/>
                  <w:szCs w:val="22"/>
                </w:rPr>
                <w:t>北京京城机电股份有限公司（以下简称公司或本公司，在包含子公司时统称本集团）原名称为北人印刷机械股份有限公司，</w:t>
              </w:r>
              <w:r>
                <w:rPr>
                  <w:sz w:val="22"/>
                  <w:szCs w:val="22"/>
                </w:rPr>
                <w:t>是由北人集团公司独家发起设立的股份有限公司，于1993年7月13日登记注册成立，并于1993年7月16日经国家体改委体改生（1993年）118号文件批准，转为可在境内及香港公开发行股票并上市的社会募集股份有限公司。经国务院证券委员会等有关部门批准，</w:t>
              </w:r>
              <w:r>
                <w:rPr>
                  <w:rFonts w:hint="eastAsia"/>
                  <w:sz w:val="22"/>
                  <w:szCs w:val="22"/>
                </w:rPr>
                <w:t>本公司</w:t>
              </w:r>
              <w:r>
                <w:rPr>
                  <w:sz w:val="22"/>
                  <w:szCs w:val="22"/>
                </w:rPr>
                <w:t>于1993年和1994年分别在香港和上海发行H股和A股，并分别于1993年和1994年在香港联合交易所有限公司及上海证券交易所上市。</w:t>
              </w:r>
            </w:p>
            <w:p w14:paraId="37597CDC" w14:textId="77777777" w:rsidR="001C4835" w:rsidRDefault="001C4835" w:rsidP="001C4835">
              <w:pPr>
                <w:spacing w:beforeLines="50" w:before="120" w:afterLines="50" w:after="120" w:line="360" w:lineRule="exact"/>
                <w:ind w:firstLineChars="200" w:firstLine="440"/>
                <w:jc w:val="both"/>
                <w:rPr>
                  <w:sz w:val="22"/>
                  <w:szCs w:val="22"/>
                </w:rPr>
              </w:pPr>
              <w:r>
                <w:rPr>
                  <w:rFonts w:hint="eastAsia"/>
                  <w:sz w:val="22"/>
                  <w:szCs w:val="22"/>
                </w:rPr>
                <w:t>本公司经2001年5月16日及2002年6月11日股东大会决议批准，并经中国证券监督管理委员会证</w:t>
              </w:r>
              <w:proofErr w:type="gramStart"/>
              <w:r>
                <w:rPr>
                  <w:rFonts w:hint="eastAsia"/>
                  <w:sz w:val="22"/>
                  <w:szCs w:val="22"/>
                </w:rPr>
                <w:t>监发行字</w:t>
              </w:r>
              <w:proofErr w:type="gramEnd"/>
              <w:r>
                <w:rPr>
                  <w:rFonts w:hint="eastAsia"/>
                  <w:sz w:val="22"/>
                  <w:szCs w:val="22"/>
                </w:rPr>
                <w:t>[2002]133号文件核准同意，</w:t>
              </w:r>
              <w:r>
                <w:rPr>
                  <w:sz w:val="22"/>
                  <w:szCs w:val="22"/>
                </w:rPr>
                <w:t>于2002年12月26日至2003年1月7日成功</w:t>
              </w:r>
              <w:r>
                <w:rPr>
                  <w:rFonts w:hint="eastAsia"/>
                  <w:sz w:val="22"/>
                  <w:szCs w:val="22"/>
                </w:rPr>
                <w:t>向社会公众股东</w:t>
              </w:r>
              <w:r>
                <w:rPr>
                  <w:sz w:val="22"/>
                  <w:szCs w:val="22"/>
                </w:rPr>
                <w:t>增发2</w:t>
              </w:r>
              <w:r>
                <w:rPr>
                  <w:rFonts w:hint="eastAsia"/>
                  <w:sz w:val="22"/>
                  <w:szCs w:val="22"/>
                </w:rPr>
                <w:t>,</w:t>
              </w:r>
              <w:r>
                <w:rPr>
                  <w:sz w:val="22"/>
                  <w:szCs w:val="22"/>
                </w:rPr>
                <w:t>200万股</w:t>
              </w:r>
              <w:r>
                <w:rPr>
                  <w:rFonts w:hint="eastAsia"/>
                  <w:sz w:val="22"/>
                  <w:szCs w:val="22"/>
                </w:rPr>
                <w:t>人民币普通股（A股），每股面值人民币1元</w:t>
              </w:r>
              <w:r>
                <w:rPr>
                  <w:sz w:val="22"/>
                  <w:szCs w:val="22"/>
                </w:rPr>
                <w:t>。</w:t>
              </w:r>
              <w:r>
                <w:rPr>
                  <w:rFonts w:hint="eastAsia"/>
                  <w:sz w:val="22"/>
                  <w:szCs w:val="22"/>
                </w:rPr>
                <w:t>增发后，本公司总股本42,200万股，其中国有法人股25,000万股，国内公众股7,200万股，境外公众股10,000万股，每股面值人民币1元。</w:t>
              </w:r>
            </w:p>
            <w:p w14:paraId="7F17DCB5" w14:textId="77777777" w:rsidR="001C4835" w:rsidRDefault="001C4835" w:rsidP="001C4835">
              <w:pPr>
                <w:spacing w:beforeLines="50" w:before="120" w:afterLines="50" w:after="120" w:line="360" w:lineRule="exact"/>
                <w:ind w:firstLineChars="200" w:firstLine="440"/>
                <w:jc w:val="both"/>
                <w:rPr>
                  <w:sz w:val="22"/>
                  <w:szCs w:val="22"/>
                </w:rPr>
              </w:pPr>
              <w:r>
                <w:rPr>
                  <w:rFonts w:hint="eastAsia"/>
                  <w:sz w:val="22"/>
                  <w:szCs w:val="22"/>
                </w:rPr>
                <w:t>根据北京市人民政府国有资产监督管理委员会京</w:t>
              </w:r>
              <w:proofErr w:type="gramStart"/>
              <w:r>
                <w:rPr>
                  <w:rFonts w:hint="eastAsia"/>
                  <w:sz w:val="22"/>
                  <w:szCs w:val="22"/>
                </w:rPr>
                <w:t>国资权字</w:t>
              </w:r>
              <w:proofErr w:type="gramEnd"/>
              <w:r>
                <w:rPr>
                  <w:rFonts w:hint="eastAsia"/>
                  <w:sz w:val="22"/>
                  <w:szCs w:val="22"/>
                </w:rPr>
                <w:t>[2006]25号“关于北人印刷机械股份有限公司股权分置改革有关问题的批复”，本公司唯一非流通股股东北人集团公司以每10股配3.8股的方式，将原国有法人股2,736万股支付给本公司流通A股股东，上述股权分置改革方案实施A股股权登记日为2006年3月29日。</w:t>
              </w:r>
            </w:p>
            <w:p w14:paraId="517B1552" w14:textId="77777777" w:rsidR="001C4835" w:rsidRDefault="001C4835" w:rsidP="001C4835">
              <w:pPr>
                <w:spacing w:beforeLines="50" w:before="120" w:afterLines="50" w:after="120" w:line="360" w:lineRule="exact"/>
                <w:ind w:firstLineChars="200" w:firstLine="440"/>
                <w:jc w:val="both"/>
                <w:rPr>
                  <w:sz w:val="22"/>
                  <w:szCs w:val="22"/>
                </w:rPr>
              </w:pPr>
              <w:r>
                <w:rPr>
                  <w:sz w:val="22"/>
                  <w:szCs w:val="22"/>
                </w:rPr>
                <w:t>北人集团公司于2010年1月6日</w:t>
              </w:r>
              <w:r>
                <w:rPr>
                  <w:rFonts w:hint="eastAsia"/>
                  <w:sz w:val="22"/>
                  <w:szCs w:val="22"/>
                </w:rPr>
                <w:t>、</w:t>
              </w:r>
              <w:r>
                <w:rPr>
                  <w:sz w:val="22"/>
                  <w:szCs w:val="22"/>
                </w:rPr>
                <w:t>2010年1月7日通过上海证券交易所大宗交易系统出售本公司无限</w:t>
              </w:r>
              <w:proofErr w:type="gramStart"/>
              <w:r>
                <w:rPr>
                  <w:sz w:val="22"/>
                  <w:szCs w:val="22"/>
                </w:rPr>
                <w:t>售条件</w:t>
              </w:r>
              <w:proofErr w:type="gramEnd"/>
              <w:r>
                <w:rPr>
                  <w:sz w:val="22"/>
                  <w:szCs w:val="22"/>
                </w:rPr>
                <w:t>流通</w:t>
              </w:r>
              <w:proofErr w:type="gramStart"/>
              <w:r>
                <w:rPr>
                  <w:sz w:val="22"/>
                  <w:szCs w:val="22"/>
                </w:rPr>
                <w:t>股</w:t>
              </w:r>
              <w:proofErr w:type="gramEnd"/>
              <w:r>
                <w:rPr>
                  <w:sz w:val="22"/>
                  <w:szCs w:val="22"/>
                </w:rPr>
                <w:t>股份2</w:t>
              </w:r>
              <w:r>
                <w:rPr>
                  <w:rFonts w:hint="eastAsia"/>
                  <w:sz w:val="22"/>
                  <w:szCs w:val="22"/>
                </w:rPr>
                <w:t>,</w:t>
              </w:r>
              <w:r>
                <w:rPr>
                  <w:sz w:val="22"/>
                  <w:szCs w:val="22"/>
                </w:rPr>
                <w:t>100</w:t>
              </w:r>
              <w:r>
                <w:rPr>
                  <w:rFonts w:hint="eastAsia"/>
                  <w:sz w:val="22"/>
                  <w:szCs w:val="22"/>
                </w:rPr>
                <w:t>万</w:t>
              </w:r>
              <w:r>
                <w:rPr>
                  <w:sz w:val="22"/>
                  <w:szCs w:val="22"/>
                </w:rPr>
                <w:t>股</w:t>
              </w:r>
              <w:r>
                <w:rPr>
                  <w:rFonts w:hint="eastAsia"/>
                  <w:sz w:val="22"/>
                  <w:szCs w:val="22"/>
                </w:rPr>
                <w:t>，2010年12月2日公开出售</w:t>
              </w:r>
              <w:r>
                <w:rPr>
                  <w:sz w:val="22"/>
                  <w:szCs w:val="22"/>
                </w:rPr>
                <w:t>本公司无限</w:t>
              </w:r>
              <w:proofErr w:type="gramStart"/>
              <w:r>
                <w:rPr>
                  <w:sz w:val="22"/>
                  <w:szCs w:val="22"/>
                </w:rPr>
                <w:t>售条件</w:t>
              </w:r>
              <w:proofErr w:type="gramEnd"/>
              <w:r>
                <w:rPr>
                  <w:sz w:val="22"/>
                  <w:szCs w:val="22"/>
                </w:rPr>
                <w:t>流通股股份</w:t>
              </w:r>
              <w:r>
                <w:rPr>
                  <w:rFonts w:hint="eastAsia"/>
                  <w:sz w:val="22"/>
                  <w:szCs w:val="22"/>
                </w:rPr>
                <w:t>2万</w:t>
              </w:r>
              <w:r>
                <w:rPr>
                  <w:sz w:val="22"/>
                  <w:szCs w:val="22"/>
                </w:rPr>
                <w:t>股</w:t>
              </w:r>
              <w:r>
                <w:rPr>
                  <w:rFonts w:hint="eastAsia"/>
                  <w:sz w:val="22"/>
                  <w:szCs w:val="22"/>
                </w:rPr>
                <w:t>，</w:t>
              </w:r>
              <w:r>
                <w:rPr>
                  <w:sz w:val="22"/>
                  <w:szCs w:val="22"/>
                </w:rPr>
                <w:t>占本公司总股本的4.98%。</w:t>
              </w:r>
              <w:r>
                <w:rPr>
                  <w:rFonts w:hint="eastAsia"/>
                  <w:sz w:val="22"/>
                  <w:szCs w:val="22"/>
                </w:rPr>
                <w:t>截止2011年12月31日北人集团公司持有国有法人股</w:t>
              </w:r>
              <w:r>
                <w:rPr>
                  <w:sz w:val="22"/>
                  <w:szCs w:val="22"/>
                </w:rPr>
                <w:t>20</w:t>
              </w:r>
              <w:r>
                <w:rPr>
                  <w:rFonts w:hint="eastAsia"/>
                  <w:sz w:val="22"/>
                  <w:szCs w:val="22"/>
                </w:rPr>
                <w:t>,</w:t>
              </w:r>
              <w:r>
                <w:rPr>
                  <w:sz w:val="22"/>
                  <w:szCs w:val="22"/>
                </w:rPr>
                <w:t>16</w:t>
              </w:r>
              <w:r>
                <w:rPr>
                  <w:rFonts w:hint="eastAsia"/>
                  <w:sz w:val="22"/>
                  <w:szCs w:val="22"/>
                </w:rPr>
                <w:t>2万股，占总股本的</w:t>
              </w:r>
              <w:r>
                <w:rPr>
                  <w:sz w:val="22"/>
                  <w:szCs w:val="22"/>
                </w:rPr>
                <w:t>47.78</w:t>
              </w:r>
              <w:r>
                <w:rPr>
                  <w:rFonts w:hint="eastAsia"/>
                  <w:sz w:val="22"/>
                  <w:szCs w:val="22"/>
                </w:rPr>
                <w:t>%，全部为无限</w:t>
              </w:r>
              <w:proofErr w:type="gramStart"/>
              <w:r>
                <w:rPr>
                  <w:rFonts w:hint="eastAsia"/>
                  <w:sz w:val="22"/>
                  <w:szCs w:val="22"/>
                </w:rPr>
                <w:t>售条件</w:t>
              </w:r>
              <w:proofErr w:type="gramEnd"/>
              <w:r>
                <w:rPr>
                  <w:rFonts w:hint="eastAsia"/>
                  <w:sz w:val="22"/>
                  <w:szCs w:val="22"/>
                </w:rPr>
                <w:t>的流通股；无限</w:t>
              </w:r>
              <w:proofErr w:type="gramStart"/>
              <w:r>
                <w:rPr>
                  <w:rFonts w:hint="eastAsia"/>
                  <w:sz w:val="22"/>
                  <w:szCs w:val="22"/>
                </w:rPr>
                <w:t>售条件</w:t>
              </w:r>
              <w:proofErr w:type="gramEnd"/>
              <w:r>
                <w:rPr>
                  <w:rFonts w:hint="eastAsia"/>
                  <w:sz w:val="22"/>
                  <w:szCs w:val="22"/>
                </w:rPr>
                <w:t>的国内公众股为12,038万股，占总股本的28.52%；无限</w:t>
              </w:r>
              <w:proofErr w:type="gramStart"/>
              <w:r>
                <w:rPr>
                  <w:rFonts w:hint="eastAsia"/>
                  <w:sz w:val="22"/>
                  <w:szCs w:val="22"/>
                </w:rPr>
                <w:t>售条件</w:t>
              </w:r>
              <w:proofErr w:type="gramEnd"/>
              <w:r>
                <w:rPr>
                  <w:rFonts w:hint="eastAsia"/>
                  <w:sz w:val="22"/>
                  <w:szCs w:val="22"/>
                </w:rPr>
                <w:t>的境外公众股10,000万股，占总股本的23.70%。</w:t>
              </w:r>
            </w:p>
            <w:p w14:paraId="79EDD782" w14:textId="77777777" w:rsidR="001C4835" w:rsidRDefault="001C4835" w:rsidP="001C4835">
              <w:pPr>
                <w:spacing w:beforeLines="50" w:before="120" w:afterLines="50" w:after="120" w:line="360" w:lineRule="exact"/>
                <w:ind w:firstLineChars="200" w:firstLine="440"/>
                <w:jc w:val="both"/>
                <w:rPr>
                  <w:sz w:val="22"/>
                  <w:szCs w:val="22"/>
                </w:rPr>
              </w:pPr>
              <w:r>
                <w:rPr>
                  <w:rFonts w:hint="eastAsia"/>
                  <w:sz w:val="22"/>
                  <w:szCs w:val="22"/>
                </w:rPr>
                <w:t>本公司控股股东北人集团公司与公司实际控制人北京京城机电控股有限责任公司（以下简称京城机电）于2012年6月16日签署了《北京京城机电控股有限责任公司与北人集团公司之国有股权无偿划转协议》，北人集团公司将所持本公司20,162万股A股股份无偿划转给京城机电，股份划转后本公司总股本不变，其中京城机电持有20,162万股，占总股本的47.78%，为本公司的控股股东。本次股权无偿划转已于2012年9月1日获国务院国有资产监督管理委员会批复。本公司于</w:t>
              </w:r>
              <w:r>
                <w:rPr>
                  <w:sz w:val="22"/>
                  <w:szCs w:val="22"/>
                </w:rPr>
                <w:t>2012</w:t>
              </w:r>
              <w:r>
                <w:rPr>
                  <w:rFonts w:hint="eastAsia"/>
                  <w:sz w:val="22"/>
                  <w:szCs w:val="22"/>
                </w:rPr>
                <w:t>年</w:t>
              </w:r>
              <w:r>
                <w:rPr>
                  <w:sz w:val="22"/>
                  <w:szCs w:val="22"/>
                </w:rPr>
                <w:t>12</w:t>
              </w:r>
              <w:r>
                <w:rPr>
                  <w:rFonts w:hint="eastAsia"/>
                  <w:sz w:val="22"/>
                  <w:szCs w:val="22"/>
                </w:rPr>
                <w:t>月</w:t>
              </w:r>
              <w:r>
                <w:rPr>
                  <w:sz w:val="22"/>
                  <w:szCs w:val="22"/>
                </w:rPr>
                <w:t>7</w:t>
              </w:r>
              <w:r>
                <w:rPr>
                  <w:rFonts w:hint="eastAsia"/>
                  <w:sz w:val="22"/>
                  <w:szCs w:val="22"/>
                </w:rPr>
                <w:t>日收到《中国证劵登记结算有限公司上海分公司过户登记确认书》，股份过户相关手续已办理完毕。</w:t>
              </w:r>
            </w:p>
            <w:p w14:paraId="34718592" w14:textId="77777777" w:rsidR="001C4835" w:rsidRDefault="001C4835" w:rsidP="001C4835">
              <w:pPr>
                <w:spacing w:beforeLines="50" w:before="120" w:afterLines="50" w:after="120" w:line="360" w:lineRule="exact"/>
                <w:ind w:firstLineChars="200" w:firstLine="440"/>
                <w:jc w:val="both"/>
                <w:rPr>
                  <w:sz w:val="22"/>
                  <w:szCs w:val="22"/>
                </w:rPr>
              </w:pPr>
              <w:r>
                <w:rPr>
                  <w:rFonts w:hint="eastAsia"/>
                  <w:sz w:val="22"/>
                  <w:szCs w:val="22"/>
                </w:rPr>
                <w:t>本公司于2012年11月与京城机电及北人集团公司签署《重大资产置换协议》及《重大资产置换协议之补充协议》，协议约定本公司以公司全部资产和负债与京城机电所拥有的气体储运装备业务相关资产进行置换，差额部分由京城</w:t>
              </w:r>
              <w:proofErr w:type="gramStart"/>
              <w:r>
                <w:rPr>
                  <w:rFonts w:hint="eastAsia"/>
                  <w:sz w:val="22"/>
                  <w:szCs w:val="22"/>
                </w:rPr>
                <w:t>机电以</w:t>
              </w:r>
              <w:proofErr w:type="gramEnd"/>
              <w:r>
                <w:rPr>
                  <w:rFonts w:hint="eastAsia"/>
                  <w:sz w:val="22"/>
                  <w:szCs w:val="22"/>
                </w:rPr>
                <w:t>现金方式补足。拟置出资产为本公司全部资产和负债，拟置入资产为京城机电持有的北京天海工业有限公司88</w:t>
              </w:r>
              <w:r>
                <w:rPr>
                  <w:sz w:val="22"/>
                  <w:szCs w:val="22"/>
                </w:rPr>
                <w:t>.</w:t>
              </w:r>
              <w:r>
                <w:rPr>
                  <w:rFonts w:hint="eastAsia"/>
                  <w:sz w:val="22"/>
                  <w:szCs w:val="22"/>
                </w:rPr>
                <w:t>50</w:t>
              </w:r>
              <w:r>
                <w:rPr>
                  <w:sz w:val="22"/>
                  <w:szCs w:val="22"/>
                </w:rPr>
                <w:t>%</w:t>
              </w:r>
              <w:r>
                <w:rPr>
                  <w:rFonts w:hint="eastAsia"/>
                  <w:sz w:val="22"/>
                  <w:szCs w:val="22"/>
                </w:rPr>
                <w:t>股权、京城控股（香港）有限公司</w:t>
              </w:r>
              <w:r>
                <w:rPr>
                  <w:sz w:val="22"/>
                  <w:szCs w:val="22"/>
                </w:rPr>
                <w:t>100%</w:t>
              </w:r>
              <w:r>
                <w:rPr>
                  <w:rFonts w:hint="eastAsia"/>
                  <w:sz w:val="22"/>
                  <w:szCs w:val="22"/>
                </w:rPr>
                <w:t>股权以及剥离环保业务后的北京京城压缩机有限公司</w:t>
              </w:r>
              <w:r>
                <w:rPr>
                  <w:sz w:val="22"/>
                  <w:szCs w:val="22"/>
                </w:rPr>
                <w:t>100%</w:t>
              </w:r>
              <w:r>
                <w:rPr>
                  <w:rFonts w:hint="eastAsia"/>
                  <w:sz w:val="22"/>
                  <w:szCs w:val="22"/>
                </w:rPr>
                <w:t>股权。</w:t>
              </w:r>
            </w:p>
            <w:p w14:paraId="021E08E3" w14:textId="77777777" w:rsidR="001C4835" w:rsidRDefault="001C4835" w:rsidP="001C4835">
              <w:pPr>
                <w:spacing w:beforeLines="50" w:before="120" w:afterLines="50" w:after="120" w:line="360" w:lineRule="exact"/>
                <w:ind w:firstLineChars="200" w:firstLine="440"/>
                <w:jc w:val="both"/>
                <w:rPr>
                  <w:sz w:val="22"/>
                  <w:szCs w:val="22"/>
                </w:rPr>
              </w:pPr>
              <w:r>
                <w:rPr>
                  <w:rFonts w:hint="eastAsia"/>
                  <w:sz w:val="22"/>
                  <w:szCs w:val="22"/>
                </w:rPr>
                <w:lastRenderedPageBreak/>
                <w:t>2013年9月26日，本公司接到中国证券监督管理委员会出具的《关于核准北人印刷机械股份有限公司重大资产重组的批复》（证监许可[2013]1240号），核准本公司本次重大资产重组事项。</w:t>
              </w:r>
            </w:p>
            <w:p w14:paraId="55478D95" w14:textId="77777777" w:rsidR="001C4835" w:rsidRDefault="001C4835" w:rsidP="001C4835">
              <w:pPr>
                <w:spacing w:beforeLines="50" w:before="120" w:afterLines="50" w:after="120" w:line="360" w:lineRule="exact"/>
                <w:ind w:firstLineChars="200" w:firstLine="440"/>
                <w:jc w:val="both"/>
                <w:rPr>
                  <w:sz w:val="22"/>
                  <w:szCs w:val="22"/>
                </w:rPr>
              </w:pPr>
              <w:r>
                <w:rPr>
                  <w:rFonts w:hint="eastAsia"/>
                  <w:sz w:val="22"/>
                  <w:szCs w:val="22"/>
                </w:rPr>
                <w:t>本公司于2013年10月31日与京城机电及北人集团公司签署《重大资产置换交割协议》，京城机电将置入资产交割至本公司，本公司将置出资产及相关人员交割至北人集团公司。</w:t>
              </w:r>
            </w:p>
            <w:p w14:paraId="350F71E9" w14:textId="77777777" w:rsidR="001C4835" w:rsidRDefault="001C4835" w:rsidP="001C4835">
              <w:pPr>
                <w:spacing w:beforeLines="50" w:before="120" w:afterLines="50" w:after="120" w:line="360" w:lineRule="exact"/>
                <w:ind w:firstLineChars="200" w:firstLine="440"/>
                <w:jc w:val="both"/>
                <w:rPr>
                  <w:sz w:val="22"/>
                  <w:szCs w:val="22"/>
                </w:rPr>
              </w:pPr>
              <w:r>
                <w:rPr>
                  <w:rFonts w:hint="eastAsia"/>
                  <w:sz w:val="22"/>
                  <w:szCs w:val="22"/>
                </w:rPr>
                <w:t>2013年12月23日，公司名称由北人印刷机械股份有限公司变更为北京京城机电股份有限公司。</w:t>
              </w:r>
            </w:p>
            <w:p w14:paraId="2C91CDE3" w14:textId="77777777" w:rsidR="001C4835" w:rsidRDefault="001C4835" w:rsidP="001C4835">
              <w:pPr>
                <w:spacing w:beforeLines="50" w:before="120" w:afterLines="50" w:after="120" w:line="360" w:lineRule="exact"/>
                <w:ind w:firstLineChars="200" w:firstLine="440"/>
                <w:jc w:val="both"/>
                <w:rPr>
                  <w:sz w:val="22"/>
                  <w:szCs w:val="22"/>
                </w:rPr>
              </w:pPr>
              <w:r>
                <w:rPr>
                  <w:rFonts w:hint="eastAsia"/>
                  <w:sz w:val="22"/>
                  <w:szCs w:val="22"/>
                </w:rPr>
                <w:t>京城机电</w:t>
              </w:r>
              <w:r>
                <w:rPr>
                  <w:sz w:val="22"/>
                  <w:szCs w:val="22"/>
                </w:rPr>
                <w:t>于201</w:t>
              </w:r>
              <w:r>
                <w:rPr>
                  <w:rFonts w:hint="eastAsia"/>
                  <w:sz w:val="22"/>
                  <w:szCs w:val="22"/>
                </w:rPr>
                <w:t>5</w:t>
              </w:r>
              <w:r>
                <w:rPr>
                  <w:sz w:val="22"/>
                  <w:szCs w:val="22"/>
                </w:rPr>
                <w:t>年</w:t>
              </w:r>
              <w:r>
                <w:rPr>
                  <w:rFonts w:hint="eastAsia"/>
                  <w:sz w:val="22"/>
                  <w:szCs w:val="22"/>
                </w:rPr>
                <w:t>5</w:t>
              </w:r>
              <w:r>
                <w:rPr>
                  <w:sz w:val="22"/>
                  <w:szCs w:val="22"/>
                </w:rPr>
                <w:t>月6日</w:t>
              </w:r>
              <w:r>
                <w:rPr>
                  <w:rFonts w:hint="eastAsia"/>
                  <w:sz w:val="22"/>
                  <w:szCs w:val="22"/>
                </w:rPr>
                <w:t>、5月13日和5月14日</w:t>
              </w:r>
              <w:r>
                <w:rPr>
                  <w:sz w:val="22"/>
                  <w:szCs w:val="22"/>
                </w:rPr>
                <w:t>通过上海证券交易所大宗交易系统</w:t>
              </w:r>
              <w:r>
                <w:rPr>
                  <w:rFonts w:hint="eastAsia"/>
                  <w:sz w:val="22"/>
                  <w:szCs w:val="22"/>
                </w:rPr>
                <w:t>减持所持有的</w:t>
              </w:r>
              <w:r>
                <w:rPr>
                  <w:sz w:val="22"/>
                  <w:szCs w:val="22"/>
                </w:rPr>
                <w:t>公司无限</w:t>
              </w:r>
              <w:proofErr w:type="gramStart"/>
              <w:r>
                <w:rPr>
                  <w:sz w:val="22"/>
                  <w:szCs w:val="22"/>
                </w:rPr>
                <w:t>售流通</w:t>
              </w:r>
              <w:proofErr w:type="gramEnd"/>
              <w:r>
                <w:rPr>
                  <w:rFonts w:hint="eastAsia"/>
                  <w:sz w:val="22"/>
                  <w:szCs w:val="22"/>
                </w:rPr>
                <w:t>A</w:t>
              </w:r>
              <w:proofErr w:type="gramStart"/>
              <w:r>
                <w:rPr>
                  <w:sz w:val="22"/>
                  <w:szCs w:val="22"/>
                </w:rPr>
                <w:t>股</w:t>
              </w:r>
              <w:proofErr w:type="gramEnd"/>
              <w:r>
                <w:rPr>
                  <w:sz w:val="22"/>
                  <w:szCs w:val="22"/>
                </w:rPr>
                <w:t>股</w:t>
              </w:r>
              <w:r>
                <w:rPr>
                  <w:rFonts w:hint="eastAsia"/>
                  <w:sz w:val="22"/>
                  <w:szCs w:val="22"/>
                </w:rPr>
                <w:t>票</w:t>
              </w:r>
              <w:r>
                <w:rPr>
                  <w:sz w:val="22"/>
                  <w:szCs w:val="22"/>
                </w:rPr>
                <w:t>2</w:t>
              </w:r>
              <w:r>
                <w:rPr>
                  <w:rFonts w:hint="eastAsia"/>
                  <w:sz w:val="22"/>
                  <w:szCs w:val="22"/>
                </w:rPr>
                <w:t>,</w:t>
              </w:r>
              <w:r>
                <w:rPr>
                  <w:sz w:val="22"/>
                  <w:szCs w:val="22"/>
                </w:rPr>
                <w:t>100</w:t>
              </w:r>
              <w:r>
                <w:rPr>
                  <w:rFonts w:hint="eastAsia"/>
                  <w:sz w:val="22"/>
                  <w:szCs w:val="22"/>
                </w:rPr>
                <w:t>万</w:t>
              </w:r>
              <w:r>
                <w:rPr>
                  <w:sz w:val="22"/>
                  <w:szCs w:val="22"/>
                </w:rPr>
                <w:t>股</w:t>
              </w:r>
              <w:r>
                <w:rPr>
                  <w:rFonts w:hint="eastAsia"/>
                  <w:sz w:val="22"/>
                  <w:szCs w:val="22"/>
                </w:rPr>
                <w:t>，</w:t>
              </w:r>
              <w:r>
                <w:rPr>
                  <w:sz w:val="22"/>
                  <w:szCs w:val="22"/>
                </w:rPr>
                <w:t>占公司总股本的4.98%。</w:t>
              </w:r>
              <w:r>
                <w:rPr>
                  <w:rFonts w:hint="eastAsia"/>
                  <w:sz w:val="22"/>
                  <w:szCs w:val="22"/>
                </w:rPr>
                <w:t>截止2015年12月31日京城机电持有公司无限</w:t>
              </w:r>
              <w:proofErr w:type="gramStart"/>
              <w:r>
                <w:rPr>
                  <w:rFonts w:hint="eastAsia"/>
                  <w:sz w:val="22"/>
                  <w:szCs w:val="22"/>
                </w:rPr>
                <w:t>售流通</w:t>
              </w:r>
              <w:proofErr w:type="gramEnd"/>
              <w:r>
                <w:rPr>
                  <w:rFonts w:hint="eastAsia"/>
                  <w:sz w:val="22"/>
                  <w:szCs w:val="22"/>
                </w:rPr>
                <w:t>股A</w:t>
              </w:r>
              <w:proofErr w:type="gramStart"/>
              <w:r>
                <w:rPr>
                  <w:rFonts w:hint="eastAsia"/>
                  <w:sz w:val="22"/>
                  <w:szCs w:val="22"/>
                </w:rPr>
                <w:t>股</w:t>
              </w:r>
              <w:proofErr w:type="gramEnd"/>
              <w:r>
                <w:rPr>
                  <w:rFonts w:hint="eastAsia"/>
                  <w:sz w:val="22"/>
                  <w:szCs w:val="22"/>
                </w:rPr>
                <w:t>股票18,0</w:t>
              </w:r>
              <w:r>
                <w:rPr>
                  <w:sz w:val="22"/>
                  <w:szCs w:val="22"/>
                </w:rPr>
                <w:t>6</w:t>
              </w:r>
              <w:r>
                <w:rPr>
                  <w:rFonts w:hint="eastAsia"/>
                  <w:sz w:val="22"/>
                  <w:szCs w:val="22"/>
                </w:rPr>
                <w:t>2万股，占公司总股本的</w:t>
              </w:r>
              <w:r>
                <w:rPr>
                  <w:sz w:val="22"/>
                  <w:szCs w:val="22"/>
                </w:rPr>
                <w:t>4</w:t>
              </w:r>
              <w:r>
                <w:rPr>
                  <w:rFonts w:hint="eastAsia"/>
                  <w:sz w:val="22"/>
                  <w:szCs w:val="22"/>
                </w:rPr>
                <w:t>2</w:t>
              </w:r>
              <w:r>
                <w:rPr>
                  <w:sz w:val="22"/>
                  <w:szCs w:val="22"/>
                </w:rPr>
                <w:t>.8</w:t>
              </w:r>
              <w:r>
                <w:rPr>
                  <w:rFonts w:hint="eastAsia"/>
                  <w:sz w:val="22"/>
                  <w:szCs w:val="22"/>
                </w:rPr>
                <w:t>0%。</w:t>
              </w:r>
            </w:p>
            <w:p w14:paraId="709459EC" w14:textId="77777777" w:rsidR="001C4835" w:rsidRDefault="001C4835" w:rsidP="001C4835">
              <w:pPr>
                <w:spacing w:beforeLines="50" w:before="120" w:afterLines="50" w:after="120" w:line="360" w:lineRule="exact"/>
                <w:ind w:firstLineChars="200" w:firstLine="440"/>
                <w:jc w:val="both"/>
                <w:rPr>
                  <w:sz w:val="22"/>
                  <w:szCs w:val="22"/>
                </w:rPr>
              </w:pPr>
              <w:r>
                <w:rPr>
                  <w:rFonts w:hint="eastAsia"/>
                  <w:sz w:val="22"/>
                  <w:szCs w:val="22"/>
                </w:rPr>
                <w:t>京城机电于</w:t>
              </w:r>
              <w:r>
                <w:rPr>
                  <w:sz w:val="22"/>
                  <w:szCs w:val="22"/>
                </w:rPr>
                <w:t>2016</w:t>
              </w:r>
              <w:r>
                <w:rPr>
                  <w:rFonts w:hint="eastAsia"/>
                  <w:sz w:val="22"/>
                  <w:szCs w:val="22"/>
                </w:rPr>
                <w:t>年</w:t>
              </w:r>
              <w:r>
                <w:rPr>
                  <w:sz w:val="22"/>
                  <w:szCs w:val="22"/>
                </w:rPr>
                <w:t>8</w:t>
              </w:r>
              <w:r>
                <w:rPr>
                  <w:rFonts w:hint="eastAsia"/>
                  <w:sz w:val="22"/>
                  <w:szCs w:val="22"/>
                </w:rPr>
                <w:t>月</w:t>
              </w:r>
              <w:r>
                <w:rPr>
                  <w:sz w:val="22"/>
                  <w:szCs w:val="22"/>
                </w:rPr>
                <w:t>3</w:t>
              </w:r>
              <w:r>
                <w:rPr>
                  <w:rFonts w:hint="eastAsia"/>
                  <w:sz w:val="22"/>
                  <w:szCs w:val="22"/>
                </w:rPr>
                <w:t>日通过上海证券交易所交易系统增持了本公司股份</w:t>
              </w:r>
              <w:r>
                <w:rPr>
                  <w:sz w:val="22"/>
                  <w:szCs w:val="22"/>
                </w:rPr>
                <w:t>2,115,052A</w:t>
              </w:r>
              <w:r>
                <w:rPr>
                  <w:rFonts w:hint="eastAsia"/>
                  <w:sz w:val="22"/>
                  <w:szCs w:val="22"/>
                </w:rPr>
                <w:t>股，占本公司总股本的</w:t>
              </w:r>
              <w:r>
                <w:rPr>
                  <w:sz w:val="22"/>
                  <w:szCs w:val="22"/>
                </w:rPr>
                <w:t>0.50%</w:t>
              </w:r>
              <w:r>
                <w:rPr>
                  <w:rFonts w:hint="eastAsia"/>
                  <w:sz w:val="22"/>
                  <w:szCs w:val="22"/>
                </w:rPr>
                <w:t>，本次增持后，京城机电持有本公司无限</w:t>
              </w:r>
              <w:proofErr w:type="gramStart"/>
              <w:r>
                <w:rPr>
                  <w:rFonts w:hint="eastAsia"/>
                  <w:sz w:val="22"/>
                  <w:szCs w:val="22"/>
                </w:rPr>
                <w:t>售流通</w:t>
              </w:r>
              <w:proofErr w:type="gramEnd"/>
              <w:r>
                <w:rPr>
                  <w:rFonts w:hint="eastAsia"/>
                  <w:sz w:val="22"/>
                  <w:szCs w:val="22"/>
                </w:rPr>
                <w:t>股A</w:t>
              </w:r>
              <w:proofErr w:type="gramStart"/>
              <w:r>
                <w:rPr>
                  <w:rFonts w:hint="eastAsia"/>
                  <w:sz w:val="22"/>
                  <w:szCs w:val="22"/>
                </w:rPr>
                <w:t>股</w:t>
              </w:r>
              <w:proofErr w:type="gramEnd"/>
              <w:r>
                <w:rPr>
                  <w:rFonts w:hint="eastAsia"/>
                  <w:sz w:val="22"/>
                  <w:szCs w:val="22"/>
                </w:rPr>
                <w:t>股票182,735,052股，占公司总股本的43.30%。</w:t>
              </w:r>
            </w:p>
            <w:p w14:paraId="064AB87C" w14:textId="77777777" w:rsidR="001C4835" w:rsidRDefault="001C4835" w:rsidP="001C4835">
              <w:pPr>
                <w:spacing w:beforeLines="50" w:before="120" w:afterLines="50" w:after="120" w:line="360" w:lineRule="exact"/>
                <w:ind w:firstLineChars="200" w:firstLine="440"/>
                <w:jc w:val="both"/>
                <w:rPr>
                  <w:sz w:val="22"/>
                  <w:szCs w:val="22"/>
                </w:rPr>
              </w:pPr>
              <w:r>
                <w:rPr>
                  <w:rFonts w:hint="eastAsia"/>
                  <w:sz w:val="22"/>
                  <w:szCs w:val="22"/>
                </w:rPr>
                <w:t>京城机电于2020年6月</w:t>
              </w:r>
              <w:r>
                <w:rPr>
                  <w:sz w:val="22"/>
                  <w:szCs w:val="22"/>
                </w:rPr>
                <w:t>30</w:t>
              </w:r>
              <w:r>
                <w:rPr>
                  <w:rFonts w:hint="eastAsia"/>
                  <w:sz w:val="22"/>
                  <w:szCs w:val="22"/>
                </w:rPr>
                <w:t>日通过非公开发行认购本公司股份63</w:t>
              </w:r>
              <w:r>
                <w:rPr>
                  <w:sz w:val="22"/>
                  <w:szCs w:val="22"/>
                </w:rPr>
                <w:t>,</w:t>
              </w:r>
              <w:r>
                <w:rPr>
                  <w:rFonts w:hint="eastAsia"/>
                  <w:sz w:val="22"/>
                  <w:szCs w:val="22"/>
                </w:rPr>
                <w:t>000,000股，占本公司总股本的</w:t>
              </w:r>
              <w:r>
                <w:rPr>
                  <w:sz w:val="22"/>
                  <w:szCs w:val="22"/>
                </w:rPr>
                <w:t>12,99%</w:t>
              </w:r>
              <w:r>
                <w:rPr>
                  <w:rFonts w:hint="eastAsia"/>
                  <w:sz w:val="22"/>
                  <w:szCs w:val="22"/>
                </w:rPr>
                <w:t>，并于2020年7月9日完成股份登记手续，本次发行后，本公司总股本增至485</w:t>
              </w:r>
              <w:r>
                <w:rPr>
                  <w:sz w:val="22"/>
                  <w:szCs w:val="22"/>
                </w:rPr>
                <w:t>,</w:t>
              </w:r>
              <w:r>
                <w:rPr>
                  <w:rFonts w:hint="eastAsia"/>
                  <w:sz w:val="22"/>
                  <w:szCs w:val="22"/>
                </w:rPr>
                <w:t>000,000股，其中京城机电持有无限</w:t>
              </w:r>
              <w:proofErr w:type="gramStart"/>
              <w:r>
                <w:rPr>
                  <w:rFonts w:hint="eastAsia"/>
                  <w:sz w:val="22"/>
                  <w:szCs w:val="22"/>
                </w:rPr>
                <w:t>售流通</w:t>
              </w:r>
              <w:proofErr w:type="gramEnd"/>
              <w:r>
                <w:rPr>
                  <w:rFonts w:hint="eastAsia"/>
                  <w:sz w:val="22"/>
                  <w:szCs w:val="22"/>
                </w:rPr>
                <w:t>股A</w:t>
              </w:r>
              <w:proofErr w:type="gramStart"/>
              <w:r>
                <w:rPr>
                  <w:rFonts w:hint="eastAsia"/>
                  <w:sz w:val="22"/>
                  <w:szCs w:val="22"/>
                </w:rPr>
                <w:t>股</w:t>
              </w:r>
              <w:proofErr w:type="gramEnd"/>
              <w:r>
                <w:rPr>
                  <w:rFonts w:hint="eastAsia"/>
                  <w:sz w:val="22"/>
                  <w:szCs w:val="22"/>
                </w:rPr>
                <w:t>股票182,735,052股，限售股A</w:t>
              </w:r>
              <w:proofErr w:type="gramStart"/>
              <w:r>
                <w:rPr>
                  <w:rFonts w:hint="eastAsia"/>
                  <w:sz w:val="22"/>
                  <w:szCs w:val="22"/>
                </w:rPr>
                <w:t>股</w:t>
              </w:r>
              <w:proofErr w:type="gramEnd"/>
              <w:r>
                <w:rPr>
                  <w:rFonts w:hint="eastAsia"/>
                  <w:sz w:val="22"/>
                  <w:szCs w:val="22"/>
                </w:rPr>
                <w:t>股票63</w:t>
              </w:r>
              <w:r>
                <w:rPr>
                  <w:sz w:val="22"/>
                  <w:szCs w:val="22"/>
                </w:rPr>
                <w:t>,</w:t>
              </w:r>
              <w:r>
                <w:rPr>
                  <w:rFonts w:hint="eastAsia"/>
                  <w:sz w:val="22"/>
                  <w:szCs w:val="22"/>
                </w:rPr>
                <w:t>000,000股，总计占本公司总股本的</w:t>
              </w:r>
              <w:r>
                <w:rPr>
                  <w:sz w:val="22"/>
                  <w:szCs w:val="22"/>
                </w:rPr>
                <w:t>50.67</w:t>
              </w:r>
              <w:r>
                <w:rPr>
                  <w:rFonts w:hint="eastAsia"/>
                  <w:sz w:val="22"/>
                  <w:szCs w:val="22"/>
                </w:rPr>
                <w:t>%。</w:t>
              </w:r>
            </w:p>
            <w:p w14:paraId="7B94295C" w14:textId="77777777" w:rsidR="001C4835" w:rsidRDefault="001C4835" w:rsidP="001C4835">
              <w:pPr>
                <w:spacing w:beforeLines="50" w:before="120" w:afterLines="50" w:after="120" w:line="360" w:lineRule="exact"/>
                <w:ind w:firstLineChars="200" w:firstLine="440"/>
                <w:jc w:val="both"/>
                <w:rPr>
                  <w:sz w:val="22"/>
                  <w:szCs w:val="22"/>
                </w:rPr>
              </w:pPr>
              <w:r>
                <w:rPr>
                  <w:rFonts w:hint="eastAsia"/>
                  <w:sz w:val="22"/>
                  <w:szCs w:val="22"/>
                </w:rPr>
                <w:t>本公司注册地址为北京市朝阳区东三环中路59号楼901室，法定代表人王军。经营地点为北京市通州区漷县镇漷县南三街2号。</w:t>
              </w:r>
            </w:p>
            <w:p w14:paraId="7E03B716" w14:textId="77777777" w:rsidR="001C4835" w:rsidRDefault="001C4835" w:rsidP="001C4835">
              <w:pPr>
                <w:spacing w:beforeLines="50" w:before="120" w:afterLines="50" w:after="120" w:line="360" w:lineRule="exact"/>
                <w:ind w:firstLineChars="200" w:firstLine="440"/>
                <w:jc w:val="both"/>
                <w:rPr>
                  <w:sz w:val="22"/>
                  <w:szCs w:val="22"/>
                </w:rPr>
              </w:pPr>
              <w:r>
                <w:rPr>
                  <w:rFonts w:hint="eastAsia"/>
                  <w:sz w:val="22"/>
                  <w:szCs w:val="22"/>
                </w:rPr>
                <w:t>本公司经营范围：普通货运；开发、设计、销售、安装、调试、修理低温储运容器、压缩机（活塞式压缩机、隔膜式压缩机、</w:t>
              </w:r>
              <w:proofErr w:type="gramStart"/>
              <w:r>
                <w:rPr>
                  <w:rFonts w:hint="eastAsia"/>
                  <w:sz w:val="22"/>
                  <w:szCs w:val="22"/>
                </w:rPr>
                <w:t>核级膜</w:t>
              </w:r>
              <w:proofErr w:type="gramEnd"/>
              <w:r>
                <w:rPr>
                  <w:rFonts w:hint="eastAsia"/>
                  <w:sz w:val="22"/>
                  <w:szCs w:val="22"/>
                </w:rPr>
                <w:t>压缩机）及配件、机械设备、电气设备；技术咨询；技术服务；经济贸易咨询；货物进出口；技术进出口；代理进出口。</w:t>
              </w:r>
            </w:p>
            <w:p w14:paraId="6F93D32E" w14:textId="77777777" w:rsidR="001C4835" w:rsidRDefault="001C4835" w:rsidP="001C4835">
              <w:pPr>
                <w:spacing w:beforeLines="50" w:before="120" w:afterLines="50" w:after="120" w:line="360" w:lineRule="exact"/>
                <w:ind w:firstLineChars="200" w:firstLine="440"/>
                <w:jc w:val="both"/>
                <w:rPr>
                  <w:sz w:val="22"/>
                  <w:szCs w:val="22"/>
                </w:rPr>
              </w:pPr>
              <w:r>
                <w:rPr>
                  <w:rFonts w:hint="eastAsia"/>
                  <w:sz w:val="22"/>
                  <w:szCs w:val="22"/>
                </w:rPr>
                <w:t>本公司之控股股东及实际控制人均为京城控股。</w:t>
              </w:r>
            </w:p>
            <w:p w14:paraId="15198639" w14:textId="77777777" w:rsidR="001C4835" w:rsidRDefault="001B4C12" w:rsidP="001C4835">
              <w:pPr>
                <w:ind w:firstLineChars="200" w:firstLine="420"/>
                <w:rPr>
                  <w:szCs w:val="21"/>
                </w:rPr>
              </w:pPr>
            </w:p>
          </w:sdtContent>
        </w:sdt>
        <w:p w14:paraId="0F3EEB96" w14:textId="77777777" w:rsidR="001C4835" w:rsidRDefault="001C4835">
          <w:pPr>
            <w:rPr>
              <w:szCs w:val="21"/>
            </w:rPr>
          </w:pPr>
        </w:p>
        <w:p w14:paraId="7BE099C7" w14:textId="77777777" w:rsidR="001C4835" w:rsidRPr="00F64E76" w:rsidRDefault="001C4835" w:rsidP="00E56CC8">
          <w:pPr>
            <w:pStyle w:val="80"/>
            <w:numPr>
              <w:ilvl w:val="0"/>
              <w:numId w:val="66"/>
            </w:numPr>
            <w:rPr>
              <w:sz w:val="21"/>
              <w:szCs w:val="18"/>
            </w:rPr>
          </w:pPr>
          <w:r w:rsidRPr="00F64E76">
            <w:rPr>
              <w:rFonts w:hint="eastAsia"/>
              <w:sz w:val="21"/>
              <w:szCs w:val="18"/>
            </w:rPr>
            <w:t>合并财务</w:t>
          </w:r>
          <w:r w:rsidRPr="00F64E76">
            <w:rPr>
              <w:rFonts w:hint="eastAsia"/>
              <w:sz w:val="21"/>
              <w:szCs w:val="24"/>
            </w:rPr>
            <w:t>报表</w:t>
          </w:r>
          <w:r w:rsidRPr="00F64E76">
            <w:rPr>
              <w:rFonts w:hint="eastAsia"/>
              <w:sz w:val="21"/>
              <w:szCs w:val="18"/>
            </w:rPr>
            <w:t>范围</w:t>
          </w:r>
        </w:p>
        <w:sdt>
          <w:sdtPr>
            <w:rPr>
              <w:rFonts w:hint="eastAsia"/>
              <w:szCs w:val="21"/>
            </w:rPr>
            <w:alias w:val="是否适用：合并财务报表范围[双击切换]"/>
            <w:tag w:val="_GBC_a91e4e947d164f9a9ca7d1c18bebd2db"/>
            <w:id w:val="713630235"/>
            <w:lock w:val="sdtContentLocked"/>
            <w:placeholder>
              <w:docPart w:val="GBC22222222222222222222222222222"/>
            </w:placeholder>
          </w:sdtPr>
          <w:sdtEndPr/>
          <w:sdtContent>
            <w:p w14:paraId="727861A6"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本年度合并财务报表范围"/>
            <w:tag w:val="_GBC_696c121eead146fba6371fa5b371b2fc"/>
            <w:id w:val="-1041052573"/>
            <w:lock w:val="sdtLocked"/>
            <w:placeholder>
              <w:docPart w:val="GBC22222222222222222222222222222"/>
            </w:placeholder>
          </w:sdtPr>
          <w:sdtEndPr/>
          <w:sdtContent>
            <w:p w14:paraId="0F470EF9" w14:textId="77777777" w:rsidR="001C4835" w:rsidRDefault="001C4835" w:rsidP="001C4835">
              <w:pPr>
                <w:ind w:firstLineChars="200" w:firstLine="420"/>
                <w:rPr>
                  <w:szCs w:val="21"/>
                </w:rPr>
              </w:pPr>
              <w:r>
                <w:rPr>
                  <w:rFonts w:hint="eastAsia"/>
                  <w:sz w:val="22"/>
                  <w:szCs w:val="22"/>
                </w:rPr>
                <w:t>本公司合并财务报表范围包括京城控股（香港）有限公司和北京天海工业有限公司及其下属子公司天津天海高压容器有限责任公司、上海天海复合气瓶有限公司、北京天海低温设备有限公司、北京天海氢能装备有限公司、北京明晖天海气瓶储运装备销售有限公司、宽城天海压力容器有限公司和天海美洲公司。</w:t>
              </w:r>
            </w:p>
          </w:sdtContent>
        </w:sdt>
        <w:p w14:paraId="34162F10" w14:textId="77777777" w:rsidR="001C4835" w:rsidRDefault="001B4C12">
          <w:pPr>
            <w:rPr>
              <w:szCs w:val="21"/>
            </w:rPr>
          </w:pPr>
        </w:p>
      </w:sdtContent>
    </w:sdt>
    <w:p w14:paraId="52185306" w14:textId="77777777" w:rsidR="001C4835" w:rsidRPr="00F64E76" w:rsidRDefault="001C4835" w:rsidP="00E56CC8">
      <w:pPr>
        <w:pStyle w:val="2CharCharChar1"/>
        <w:numPr>
          <w:ilvl w:val="0"/>
          <w:numId w:val="61"/>
        </w:numPr>
        <w:rPr>
          <w:rFonts w:ascii="宋体" w:hAnsi="宋体"/>
          <w:sz w:val="21"/>
          <w:szCs w:val="18"/>
        </w:rPr>
      </w:pPr>
      <w:r w:rsidRPr="00F64E76">
        <w:rPr>
          <w:rFonts w:ascii="宋体" w:hAnsi="宋体" w:hint="eastAsia"/>
          <w:sz w:val="21"/>
          <w:szCs w:val="18"/>
        </w:rPr>
        <w:t>财务报表的编制基础</w:t>
      </w:r>
    </w:p>
    <w:sdt>
      <w:sdtPr>
        <w:rPr>
          <w:rFonts w:asciiTheme="minorHAnsi" w:hAnsiTheme="minorHAnsi" w:cs="宋体"/>
          <w:b w:val="0"/>
          <w:bCs w:val="0"/>
          <w:kern w:val="0"/>
          <w:sz w:val="21"/>
          <w:szCs w:val="22"/>
        </w:rPr>
        <w:alias w:val="模块:财务报表的编制基础"/>
        <w:tag w:val="_GBC_6d12949d3695402592266a78137dcfb5"/>
        <w:id w:val="-2033101528"/>
        <w:lock w:val="sdtLocked"/>
        <w:placeholder>
          <w:docPart w:val="GBC22222222222222222222222222222"/>
        </w:placeholder>
      </w:sdtPr>
      <w:sdtEndPr>
        <w:rPr>
          <w:rFonts w:ascii="宋体" w:hAnsi="宋体" w:cs="Times New Roman" w:hint="eastAsia"/>
          <w:kern w:val="2"/>
          <w:szCs w:val="21"/>
        </w:rPr>
      </w:sdtEndPr>
      <w:sdtContent>
        <w:p w14:paraId="0A3601B2" w14:textId="77777777" w:rsidR="001C4835" w:rsidRPr="00F64E76" w:rsidRDefault="001C4835" w:rsidP="00E56CC8">
          <w:pPr>
            <w:pStyle w:val="80"/>
            <w:numPr>
              <w:ilvl w:val="0"/>
              <w:numId w:val="67"/>
            </w:numPr>
            <w:rPr>
              <w:sz w:val="21"/>
              <w:szCs w:val="24"/>
            </w:rPr>
          </w:pPr>
          <w:r w:rsidRPr="00F64E76">
            <w:rPr>
              <w:sz w:val="21"/>
              <w:szCs w:val="24"/>
            </w:rPr>
            <w:t>编制基础</w:t>
          </w:r>
        </w:p>
        <w:sdt>
          <w:sdtPr>
            <w:rPr>
              <w:rFonts w:hint="eastAsia"/>
              <w:szCs w:val="21"/>
            </w:rPr>
            <w:alias w:val="财务报表的编制基础"/>
            <w:tag w:val="_GBC_1dc2375ed7ab49628f5badf2d5006405"/>
            <w:id w:val="800035576"/>
            <w:lock w:val="sdtLocked"/>
            <w:placeholder>
              <w:docPart w:val="GBC22222222222222222222222222222"/>
            </w:placeholder>
          </w:sdtPr>
          <w:sdtEndPr/>
          <w:sdtContent>
            <w:p w14:paraId="54EBCE73" w14:textId="77777777" w:rsidR="001C4835" w:rsidRDefault="001C4835" w:rsidP="001C4835">
              <w:pPr>
                <w:ind w:firstLineChars="150" w:firstLine="315"/>
                <w:rPr>
                  <w:szCs w:val="21"/>
                </w:rPr>
              </w:pPr>
              <w:r>
                <w:rPr>
                  <w:rFonts w:hint="eastAsia"/>
                  <w:szCs w:val="21"/>
                </w:rPr>
                <w:t>本集团财务报表以持续经营为基础，根据实际发生的交易和事项，按照财政部颁布的《企业会计准则》及相关规定（以下合称</w:t>
              </w:r>
              <w:r>
                <w:rPr>
                  <w:szCs w:val="21"/>
                </w:rPr>
                <w:t>“</w:t>
              </w:r>
              <w:r>
                <w:rPr>
                  <w:rFonts w:hint="eastAsia"/>
                  <w:szCs w:val="21"/>
                </w:rPr>
                <w:t>企业会计准则</w:t>
              </w:r>
              <w:r>
                <w:rPr>
                  <w:szCs w:val="21"/>
                </w:rPr>
                <w:t>”</w:t>
              </w:r>
              <w:r>
                <w:rPr>
                  <w:rFonts w:hint="eastAsia"/>
                  <w:szCs w:val="21"/>
                </w:rPr>
                <w:t>），以及中国证券监督管理委员会《公开发行证券的公司信息披露编报规则第</w:t>
              </w:r>
              <w:r>
                <w:rPr>
                  <w:szCs w:val="21"/>
                </w:rPr>
                <w:t>15</w:t>
              </w:r>
              <w:r>
                <w:rPr>
                  <w:rFonts w:hint="eastAsia"/>
                  <w:szCs w:val="21"/>
                </w:rPr>
                <w:t>号</w:t>
              </w:r>
              <w:r>
                <w:rPr>
                  <w:szCs w:val="21"/>
                </w:rPr>
                <w:t>—</w:t>
              </w:r>
              <w:r>
                <w:rPr>
                  <w:rFonts w:hint="eastAsia"/>
                  <w:szCs w:val="21"/>
                </w:rPr>
                <w:t>财务报告的一般规定》（</w:t>
              </w:r>
              <w:r>
                <w:rPr>
                  <w:szCs w:val="21"/>
                </w:rPr>
                <w:t>2014</w:t>
              </w:r>
              <w:r>
                <w:rPr>
                  <w:rFonts w:hint="eastAsia"/>
                  <w:szCs w:val="21"/>
                </w:rPr>
                <w:t>年修订）及相关规定、香</w:t>
              </w:r>
              <w:r>
                <w:rPr>
                  <w:rFonts w:hint="eastAsia"/>
                  <w:szCs w:val="21"/>
                </w:rPr>
                <w:lastRenderedPageBreak/>
                <w:t>港《公司条例》和香港联合交易所</w:t>
              </w:r>
              <w:r>
                <w:rPr>
                  <w:szCs w:val="21"/>
                </w:rPr>
                <w:t>[</w:t>
              </w:r>
              <w:r>
                <w:rPr>
                  <w:rFonts w:hint="eastAsia"/>
                  <w:szCs w:val="21"/>
                </w:rPr>
                <w:t>《上市规则》</w:t>
              </w:r>
              <w:r>
                <w:rPr>
                  <w:szCs w:val="21"/>
                </w:rPr>
                <w:t>/</w:t>
              </w:r>
              <w:r>
                <w:rPr>
                  <w:rFonts w:hint="eastAsia"/>
                  <w:szCs w:val="21"/>
                </w:rPr>
                <w:t>《创业板上市规则》</w:t>
              </w:r>
              <w:r>
                <w:rPr>
                  <w:szCs w:val="21"/>
                </w:rPr>
                <w:t>]</w:t>
              </w:r>
              <w:r>
                <w:rPr>
                  <w:rFonts w:hint="eastAsia"/>
                  <w:szCs w:val="21"/>
                </w:rPr>
                <w:t>所要求之相关披露，并基于本附注</w:t>
              </w:r>
              <w:r>
                <w:rPr>
                  <w:szCs w:val="21"/>
                </w:rPr>
                <w:t>“</w:t>
              </w:r>
              <w:r>
                <w:rPr>
                  <w:rFonts w:hint="eastAsia"/>
                  <w:szCs w:val="21"/>
                </w:rPr>
                <w:t>四、重要会计政策及会计估计</w:t>
              </w:r>
              <w:r>
                <w:rPr>
                  <w:szCs w:val="21"/>
                </w:rPr>
                <w:t>”</w:t>
              </w:r>
              <w:r>
                <w:rPr>
                  <w:rFonts w:hint="eastAsia"/>
                  <w:szCs w:val="21"/>
                </w:rPr>
                <w:t>所述会计政策和会计估计编制。</w:t>
              </w:r>
            </w:p>
          </w:sdtContent>
        </w:sdt>
      </w:sdtContent>
    </w:sdt>
    <w:p w14:paraId="755BE1DF" w14:textId="77777777" w:rsidR="001C4835" w:rsidRDefault="001C4835">
      <w:pPr>
        <w:rPr>
          <w:szCs w:val="21"/>
        </w:rPr>
      </w:pPr>
    </w:p>
    <w:sdt>
      <w:sdtPr>
        <w:rPr>
          <w:rFonts w:asciiTheme="minorHAnsi" w:hAnsiTheme="minorHAnsi" w:cs="宋体" w:hint="eastAsia"/>
          <w:b w:val="0"/>
          <w:bCs w:val="0"/>
          <w:kern w:val="0"/>
          <w:sz w:val="21"/>
          <w:szCs w:val="22"/>
        </w:rPr>
        <w:alias w:val="模块:持续经营"/>
        <w:tag w:val="_GBC_69ae6baeacb44e8fa17b0b984abbf6ab"/>
        <w:id w:val="1595586378"/>
        <w:lock w:val="sdtLocked"/>
        <w:placeholder>
          <w:docPart w:val="GBC22222222222222222222222222222"/>
        </w:placeholder>
      </w:sdtPr>
      <w:sdtEndPr>
        <w:rPr>
          <w:rFonts w:ascii="宋体" w:hAnsi="宋体" w:cs="Times New Roman"/>
          <w:kern w:val="2"/>
          <w:szCs w:val="21"/>
        </w:rPr>
      </w:sdtEndPr>
      <w:sdtContent>
        <w:p w14:paraId="60F52EE2" w14:textId="77777777" w:rsidR="001C4835" w:rsidRPr="00F64E76" w:rsidRDefault="001C4835" w:rsidP="00E56CC8">
          <w:pPr>
            <w:pStyle w:val="80"/>
            <w:numPr>
              <w:ilvl w:val="0"/>
              <w:numId w:val="67"/>
            </w:numPr>
            <w:rPr>
              <w:sz w:val="21"/>
              <w:szCs w:val="24"/>
            </w:rPr>
          </w:pPr>
          <w:r w:rsidRPr="00F64E76">
            <w:rPr>
              <w:rFonts w:hint="eastAsia"/>
              <w:sz w:val="21"/>
              <w:szCs w:val="24"/>
            </w:rPr>
            <w:t>持续经营</w:t>
          </w:r>
        </w:p>
        <w:sdt>
          <w:sdtPr>
            <w:rPr>
              <w:rFonts w:hint="eastAsia"/>
              <w:szCs w:val="21"/>
            </w:rPr>
            <w:alias w:val="是否适用：持续经营[双击切换]"/>
            <w:tag w:val="_GBC_fa7177dc4f164e56b4df7bebc60acf50"/>
            <w:id w:val="818238431"/>
            <w:lock w:val="sdtContentLocked"/>
            <w:placeholder>
              <w:docPart w:val="GBC22222222222222222222222222222"/>
            </w:placeholder>
          </w:sdtPr>
          <w:sdtEndPr/>
          <w:sdtContent>
            <w:p w14:paraId="39146C25"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持续经营"/>
            <w:tag w:val="_GBC_dc876c24006b428987a041949eb554f3"/>
            <w:id w:val="-501663265"/>
            <w:lock w:val="sdtLocked"/>
            <w:placeholder>
              <w:docPart w:val="GBC22222222222222222222222222222"/>
            </w:placeholder>
          </w:sdtPr>
          <w:sdtEndPr/>
          <w:sdtContent>
            <w:p w14:paraId="5F858B53" w14:textId="77777777" w:rsidR="001C4835" w:rsidRDefault="001C4835" w:rsidP="001C4835">
              <w:pPr>
                <w:ind w:firstLineChars="200" w:firstLine="420"/>
                <w:rPr>
                  <w:szCs w:val="21"/>
                </w:rPr>
              </w:pPr>
              <w:r>
                <w:rPr>
                  <w:rFonts w:hint="eastAsia"/>
                  <w:sz w:val="22"/>
                  <w:szCs w:val="22"/>
                </w:rPr>
                <w:t>本集团对自</w:t>
              </w:r>
              <w:r>
                <w:rPr>
                  <w:sz w:val="22"/>
                  <w:szCs w:val="22"/>
                </w:rPr>
                <w:t>20</w:t>
              </w:r>
              <w:r>
                <w:rPr>
                  <w:rFonts w:hint="eastAsia"/>
                  <w:sz w:val="22"/>
                  <w:szCs w:val="22"/>
                </w:rPr>
                <w:t>20年</w:t>
              </w:r>
              <w:r>
                <w:rPr>
                  <w:sz w:val="22"/>
                  <w:szCs w:val="22"/>
                </w:rPr>
                <w:t>12</w:t>
              </w:r>
              <w:r>
                <w:rPr>
                  <w:rFonts w:hint="eastAsia"/>
                  <w:sz w:val="22"/>
                  <w:szCs w:val="22"/>
                </w:rPr>
                <w:t>月</w:t>
              </w:r>
              <w:r>
                <w:rPr>
                  <w:sz w:val="22"/>
                  <w:szCs w:val="22"/>
                </w:rPr>
                <w:t>31</w:t>
              </w:r>
              <w:r>
                <w:rPr>
                  <w:rFonts w:hint="eastAsia"/>
                  <w:sz w:val="22"/>
                  <w:szCs w:val="22"/>
                </w:rPr>
                <w:t>日起</w:t>
              </w:r>
              <w:r>
                <w:rPr>
                  <w:sz w:val="22"/>
                  <w:szCs w:val="22"/>
                </w:rPr>
                <w:t>12</w:t>
              </w:r>
              <w:r>
                <w:rPr>
                  <w:rFonts w:hint="eastAsia"/>
                  <w:sz w:val="22"/>
                  <w:szCs w:val="22"/>
                </w:rPr>
                <w:t>个月的持续经营能力进行了评价，未发现对持续经营能力产生重大怀疑的事项和情况。因此，本财务报表系在持续经营假设的基础上编制。</w:t>
              </w:r>
            </w:p>
          </w:sdtContent>
        </w:sdt>
        <w:p w14:paraId="213EDEB9" w14:textId="77777777" w:rsidR="001C4835" w:rsidRDefault="001B4C12">
          <w:pPr>
            <w:rPr>
              <w:szCs w:val="21"/>
            </w:rPr>
          </w:pPr>
        </w:p>
      </w:sdtContent>
    </w:sdt>
    <w:p w14:paraId="03F32472" w14:textId="77777777" w:rsidR="001C4835" w:rsidRPr="00F64E76" w:rsidRDefault="001C4835" w:rsidP="00E56CC8">
      <w:pPr>
        <w:pStyle w:val="2CharCharChar1"/>
        <w:numPr>
          <w:ilvl w:val="0"/>
          <w:numId w:val="61"/>
        </w:numPr>
        <w:rPr>
          <w:rFonts w:ascii="宋体" w:hAnsi="宋体"/>
          <w:sz w:val="21"/>
          <w:szCs w:val="18"/>
        </w:rPr>
      </w:pPr>
      <w:r w:rsidRPr="00F64E76">
        <w:rPr>
          <w:rFonts w:ascii="宋体" w:hAnsi="宋体" w:hint="eastAsia"/>
          <w:sz w:val="21"/>
          <w:szCs w:val="18"/>
        </w:rPr>
        <w:t>重</w:t>
      </w:r>
      <w:r w:rsidRPr="00F64E76">
        <w:rPr>
          <w:rFonts w:ascii="宋体" w:hAnsi="宋体"/>
          <w:sz w:val="21"/>
          <w:szCs w:val="18"/>
        </w:rPr>
        <w:t>要会计政策</w:t>
      </w:r>
      <w:r w:rsidRPr="00F64E76">
        <w:rPr>
          <w:rFonts w:ascii="宋体" w:hAnsi="宋体" w:hint="eastAsia"/>
          <w:sz w:val="21"/>
          <w:szCs w:val="18"/>
        </w:rPr>
        <w:t>及</w:t>
      </w:r>
      <w:r w:rsidRPr="00F64E76">
        <w:rPr>
          <w:rFonts w:ascii="宋体" w:hAnsi="宋体"/>
          <w:sz w:val="21"/>
          <w:szCs w:val="18"/>
        </w:rPr>
        <w:t>会计估计</w:t>
      </w:r>
    </w:p>
    <w:sdt>
      <w:sdtPr>
        <w:alias w:val="模块:具体会计政策和会计估计提示"/>
        <w:tag w:val="_GBC_03d97fea34d045cb980749ccc6860a5a"/>
        <w:id w:val="1140853570"/>
        <w:lock w:val="sdtLocked"/>
        <w:placeholder>
          <w:docPart w:val="GBC22222222222222222222222222222"/>
        </w:placeholder>
      </w:sdtPr>
      <w:sdtEndPr/>
      <w:sdtContent>
        <w:p w14:paraId="21C9D699" w14:textId="77777777" w:rsidR="001C4835" w:rsidRPr="00F64E76" w:rsidRDefault="001C4835">
          <w:pPr>
            <w:pStyle w:val="82"/>
            <w:rPr>
              <w:sz w:val="21"/>
              <w:szCs w:val="21"/>
            </w:rPr>
          </w:pPr>
          <w:r w:rsidRPr="00F64E76">
            <w:rPr>
              <w:rFonts w:hint="eastAsia"/>
              <w:sz w:val="21"/>
              <w:szCs w:val="21"/>
            </w:rPr>
            <w:t>具体会计政策和会计估计提示：</w:t>
          </w:r>
        </w:p>
        <w:sdt>
          <w:sdtPr>
            <w:alias w:val="是否适用：具体会计政策和会计估计提示[双击切换]"/>
            <w:tag w:val="_GBC_86fd142a599649f8a3574e6ddaba5f71"/>
            <w:id w:val="-233697003"/>
            <w:lock w:val="sdtContentLocked"/>
            <w:placeholder>
              <w:docPart w:val="GBC22222222222222222222222222222"/>
            </w:placeholder>
          </w:sdtPr>
          <w:sdtEndPr/>
          <w:sdtContent>
            <w:p w14:paraId="573A735D"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alias w:val="具体会计政策和会计估计提示"/>
            <w:tag w:val="_GBC_caddaeaf0d1a454ab0bede37f0db7782"/>
            <w:id w:val="-1651664371"/>
            <w:lock w:val="sdtLocked"/>
            <w:placeholder>
              <w:docPart w:val="GBC22222222222222222222222222222"/>
            </w:placeholder>
          </w:sdtPr>
          <w:sdtEndPr/>
          <w:sdtContent>
            <w:p w14:paraId="78689112" w14:textId="77777777" w:rsidR="001C4835" w:rsidRDefault="001C4835" w:rsidP="001C4835">
              <w:pPr>
                <w:ind w:firstLineChars="200" w:firstLine="420"/>
              </w:pPr>
              <w:r>
                <w:rPr>
                  <w:rFonts w:hint="eastAsia"/>
                  <w:sz w:val="22"/>
                  <w:szCs w:val="22"/>
                </w:rPr>
                <w:t>具体会计政策和会计估计提示：本集团根据实际生产经营特点制定的具体会计政策和会计估计包括营业周期、应收款项坏账准备的确认和计量、发出存货计量、固定资产分类及折旧方法、无形资产摊销、研发费用资本化条件、收入确认和计量、长期资产减值和预计负债等。</w:t>
              </w:r>
            </w:p>
          </w:sdtContent>
        </w:sdt>
        <w:p w14:paraId="5E925B05" w14:textId="77777777" w:rsidR="001C4835" w:rsidRPr="00F64E76" w:rsidRDefault="001B4C12">
          <w:pPr>
            <w:pStyle w:val="82"/>
            <w:rPr>
              <w:sz w:val="21"/>
              <w:szCs w:val="21"/>
            </w:rPr>
          </w:pPr>
        </w:p>
      </w:sdtContent>
    </w:sdt>
    <w:sdt>
      <w:sdtPr>
        <w:rPr>
          <w:rFonts w:asciiTheme="minorHAnsi" w:hAnsiTheme="minorHAnsi" w:cs="宋体"/>
          <w:b w:val="0"/>
          <w:bCs w:val="0"/>
          <w:kern w:val="0"/>
          <w:sz w:val="18"/>
          <w:szCs w:val="20"/>
        </w:rPr>
        <w:alias w:val="模块:遵循企业会计准则的声明"/>
        <w:tag w:val="_GBC_a0afbb5b3a444bce84ee78a2a282cb28"/>
        <w:id w:val="-1874610878"/>
        <w:lock w:val="sdtLocked"/>
        <w:placeholder>
          <w:docPart w:val="GBC22222222222222222222222222222"/>
        </w:placeholder>
      </w:sdtPr>
      <w:sdtEndPr>
        <w:rPr>
          <w:rFonts w:ascii="宋体" w:hAnsi="宋体" w:cs="Times New Roman" w:hint="eastAsia"/>
          <w:kern w:val="2"/>
          <w:sz w:val="21"/>
          <w:szCs w:val="21"/>
        </w:rPr>
      </w:sdtEndPr>
      <w:sdtContent>
        <w:p w14:paraId="2FBAB5D8" w14:textId="77777777" w:rsidR="001C4835" w:rsidRPr="00F64E76" w:rsidRDefault="001C4835" w:rsidP="00E56CC8">
          <w:pPr>
            <w:pStyle w:val="80"/>
            <w:numPr>
              <w:ilvl w:val="0"/>
              <w:numId w:val="68"/>
            </w:numPr>
            <w:rPr>
              <w:sz w:val="21"/>
              <w:szCs w:val="24"/>
            </w:rPr>
          </w:pPr>
          <w:r w:rsidRPr="00F64E76">
            <w:rPr>
              <w:sz w:val="21"/>
              <w:szCs w:val="24"/>
            </w:rPr>
            <w:t>遵循企业会计准则的声明</w:t>
          </w:r>
        </w:p>
        <w:sdt>
          <w:sdtPr>
            <w:rPr>
              <w:rFonts w:hint="eastAsia"/>
              <w:szCs w:val="21"/>
            </w:rPr>
            <w:alias w:val="会计准则和会计制度"/>
            <w:tag w:val="_GBC_a350b889163a4ef3bb500c021e6a6b47"/>
            <w:id w:val="753709018"/>
            <w:lock w:val="sdtLocked"/>
            <w:placeholder>
              <w:docPart w:val="GBC22222222222222222222222222222"/>
            </w:placeholder>
          </w:sdtPr>
          <w:sdtEndPr/>
          <w:sdtContent>
            <w:p w14:paraId="28DEEFF2" w14:textId="77777777" w:rsidR="001C4835" w:rsidRDefault="001C4835">
              <w:pPr>
                <w:rPr>
                  <w:szCs w:val="21"/>
                </w:rPr>
              </w:pPr>
              <w:r>
                <w:rPr>
                  <w:szCs w:val="21"/>
                </w:rPr>
                <w:t>本公司所编制的财务报表符合企业会计准则的要求，真实、完整地反映了公司的财务状况、经营成果、股东权益变动和现金流量等有关信息。</w:t>
              </w:r>
            </w:p>
          </w:sdtContent>
        </w:sdt>
      </w:sdtContent>
    </w:sdt>
    <w:p w14:paraId="0BA7CD8A" w14:textId="77777777" w:rsidR="001C4835" w:rsidRDefault="001C4835">
      <w:pPr>
        <w:rPr>
          <w:szCs w:val="21"/>
        </w:rPr>
      </w:pPr>
    </w:p>
    <w:sdt>
      <w:sdtPr>
        <w:rPr>
          <w:rFonts w:ascii="宋体" w:hAnsi="宋体" w:cs="宋体"/>
          <w:b w:val="0"/>
          <w:bCs w:val="0"/>
          <w:kern w:val="0"/>
          <w:sz w:val="21"/>
          <w:szCs w:val="24"/>
        </w:rPr>
        <w:alias w:val="模块:会计期间"/>
        <w:tag w:val="_GBC_2d7f332501c8461ea731797db5588ee5"/>
        <w:id w:val="611713467"/>
        <w:lock w:val="sdtLocked"/>
        <w:placeholder>
          <w:docPart w:val="GBC22222222222222222222222222222"/>
        </w:placeholder>
      </w:sdtPr>
      <w:sdtEndPr>
        <w:rPr>
          <w:rFonts w:hint="eastAsia"/>
          <w:szCs w:val="21"/>
        </w:rPr>
      </w:sdtEndPr>
      <w:sdtContent>
        <w:p w14:paraId="3F84EA92" w14:textId="77777777" w:rsidR="001C4835" w:rsidRPr="00F64E76" w:rsidRDefault="001C4835" w:rsidP="00E56CC8">
          <w:pPr>
            <w:pStyle w:val="80"/>
            <w:numPr>
              <w:ilvl w:val="0"/>
              <w:numId w:val="68"/>
            </w:numPr>
            <w:rPr>
              <w:sz w:val="21"/>
              <w:szCs w:val="24"/>
            </w:rPr>
          </w:pPr>
          <w:r w:rsidRPr="00F64E76">
            <w:rPr>
              <w:sz w:val="21"/>
              <w:szCs w:val="24"/>
            </w:rPr>
            <w:t>会计期间</w:t>
          </w:r>
        </w:p>
        <w:sdt>
          <w:sdtPr>
            <w:rPr>
              <w:rFonts w:hint="eastAsia"/>
              <w:szCs w:val="21"/>
            </w:rPr>
            <w:alias w:val="会计年度"/>
            <w:tag w:val="_GBC_fc896fba50b143f8a06984831f5d5600"/>
            <w:id w:val="454528533"/>
            <w:lock w:val="sdtLocked"/>
            <w:placeholder>
              <w:docPart w:val="GBC22222222222222222222222222222"/>
            </w:placeholder>
          </w:sdtPr>
          <w:sdtEndPr/>
          <w:sdtContent>
            <w:p w14:paraId="6927A8CC" w14:textId="77777777" w:rsidR="001C4835" w:rsidRDefault="001C4835">
              <w:pPr>
                <w:rPr>
                  <w:szCs w:val="21"/>
                </w:rPr>
              </w:pPr>
              <w:r>
                <w:rPr>
                  <w:szCs w:val="21"/>
                </w:rPr>
                <w:t>本公司会计年度自公历1月1日起至12月31日止。</w:t>
              </w:r>
            </w:p>
          </w:sdtContent>
        </w:sdt>
      </w:sdtContent>
    </w:sdt>
    <w:p w14:paraId="31837812" w14:textId="77777777" w:rsidR="001C4835" w:rsidRDefault="001C4835">
      <w:pPr>
        <w:rPr>
          <w:szCs w:val="21"/>
        </w:rPr>
      </w:pPr>
    </w:p>
    <w:sdt>
      <w:sdtPr>
        <w:rPr>
          <w:rFonts w:asciiTheme="minorHAnsi" w:hAnsiTheme="minorHAnsi" w:cs="宋体" w:hint="eastAsia"/>
          <w:b w:val="0"/>
          <w:bCs w:val="0"/>
          <w:kern w:val="0"/>
          <w:sz w:val="21"/>
          <w:szCs w:val="22"/>
        </w:rPr>
        <w:alias w:val="模块:营业周期"/>
        <w:tag w:val="_GBC_b045784ca7904d52a060134ffec0d88c"/>
        <w:id w:val="2045168206"/>
        <w:lock w:val="sdtLocked"/>
        <w:placeholder>
          <w:docPart w:val="GBC22222222222222222222222222222"/>
        </w:placeholder>
      </w:sdtPr>
      <w:sdtEndPr>
        <w:rPr>
          <w:rFonts w:ascii="宋体" w:hAnsi="宋体" w:cs="Times New Roman"/>
          <w:kern w:val="2"/>
          <w:szCs w:val="21"/>
        </w:rPr>
      </w:sdtEndPr>
      <w:sdtContent>
        <w:p w14:paraId="1BA21BD7" w14:textId="77777777" w:rsidR="001C4835" w:rsidRPr="00F64E76" w:rsidRDefault="001C4835" w:rsidP="00E56CC8">
          <w:pPr>
            <w:pStyle w:val="80"/>
            <w:numPr>
              <w:ilvl w:val="0"/>
              <w:numId w:val="68"/>
            </w:numPr>
            <w:rPr>
              <w:sz w:val="21"/>
              <w:szCs w:val="24"/>
            </w:rPr>
          </w:pPr>
          <w:r w:rsidRPr="00F64E76">
            <w:rPr>
              <w:rFonts w:hint="eastAsia"/>
              <w:sz w:val="21"/>
              <w:szCs w:val="24"/>
            </w:rPr>
            <w:t>营业周期</w:t>
          </w:r>
        </w:p>
        <w:sdt>
          <w:sdtPr>
            <w:rPr>
              <w:rFonts w:hint="eastAsia"/>
              <w:szCs w:val="21"/>
            </w:rPr>
            <w:alias w:val="是否适用：营业周期[双击切换]"/>
            <w:tag w:val="_GBC_41bd09d0a4bd429996597e58a613259e"/>
            <w:id w:val="-1193142335"/>
            <w:lock w:val="sdtContentLocked"/>
            <w:placeholder>
              <w:docPart w:val="GBC22222222222222222222222222222"/>
            </w:placeholder>
          </w:sdtPr>
          <w:sdtEndPr/>
          <w:sdtContent>
            <w:p w14:paraId="3512BDA7"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营业周期"/>
            <w:tag w:val="_GBC_e145e43187d9463889884f48e9e0b234"/>
            <w:id w:val="-2048438939"/>
            <w:lock w:val="sdtLocked"/>
            <w:placeholder>
              <w:docPart w:val="GBC22222222222222222222222222222"/>
            </w:placeholder>
          </w:sdtPr>
          <w:sdtEndPr/>
          <w:sdtContent>
            <w:p w14:paraId="2B029280" w14:textId="77777777" w:rsidR="001C4835" w:rsidRDefault="001C4835">
              <w:pPr>
                <w:rPr>
                  <w:szCs w:val="21"/>
                </w:rPr>
              </w:pPr>
            </w:p>
            <w:p w14:paraId="1CBB0262" w14:textId="77777777" w:rsidR="001C4835" w:rsidRDefault="001C4835" w:rsidP="001C4835">
              <w:pPr>
                <w:ind w:firstLineChars="150" w:firstLine="330"/>
                <w:rPr>
                  <w:sz w:val="22"/>
                  <w:szCs w:val="22"/>
                </w:rPr>
              </w:pPr>
              <w:r>
                <w:rPr>
                  <w:rFonts w:hint="eastAsia"/>
                  <w:sz w:val="22"/>
                  <w:szCs w:val="22"/>
                </w:rPr>
                <w:t>本集团经营业务的营业周期较短，以</w:t>
              </w:r>
              <w:r>
                <w:rPr>
                  <w:sz w:val="22"/>
                  <w:szCs w:val="22"/>
                </w:rPr>
                <w:t>12</w:t>
              </w:r>
              <w:r>
                <w:rPr>
                  <w:rFonts w:hint="eastAsia"/>
                  <w:sz w:val="22"/>
                  <w:szCs w:val="22"/>
                </w:rPr>
                <w:t>个月作为资产和负债的流动性划分标准。</w:t>
              </w:r>
            </w:p>
            <w:p w14:paraId="4D5720D3" w14:textId="77777777" w:rsidR="001C4835" w:rsidRDefault="001B4C12">
              <w:pPr>
                <w:rPr>
                  <w:rFonts w:cs="Times New Roman"/>
                  <w:kern w:val="2"/>
                  <w:szCs w:val="21"/>
                </w:rPr>
              </w:pPr>
            </w:p>
          </w:sdtContent>
        </w:sdt>
      </w:sdtContent>
    </w:sdt>
    <w:p w14:paraId="22931379" w14:textId="77777777" w:rsidR="001C4835" w:rsidRDefault="001C4835">
      <w:pPr>
        <w:rPr>
          <w:szCs w:val="21"/>
        </w:rPr>
      </w:pPr>
    </w:p>
    <w:sdt>
      <w:sdtPr>
        <w:rPr>
          <w:rFonts w:asciiTheme="minorHAnsi" w:hAnsiTheme="minorHAnsi" w:cs="宋体"/>
          <w:b w:val="0"/>
          <w:bCs w:val="0"/>
          <w:kern w:val="0"/>
          <w:sz w:val="21"/>
          <w:szCs w:val="22"/>
        </w:rPr>
        <w:alias w:val="模块:记账本位币"/>
        <w:tag w:val="_GBC_13b1061968754e20bebf2099281ed54f"/>
        <w:id w:val="-1359818868"/>
        <w:lock w:val="sdtLocked"/>
        <w:placeholder>
          <w:docPart w:val="GBC22222222222222222222222222222"/>
        </w:placeholder>
      </w:sdtPr>
      <w:sdtEndPr>
        <w:rPr>
          <w:rFonts w:ascii="宋体" w:hAnsi="宋体" w:cs="Times New Roman" w:hint="eastAsia"/>
          <w:kern w:val="2"/>
          <w:szCs w:val="21"/>
        </w:rPr>
      </w:sdtEndPr>
      <w:sdtContent>
        <w:p w14:paraId="7F5ED41B" w14:textId="77777777" w:rsidR="001C4835" w:rsidRPr="00F64E76" w:rsidRDefault="001C4835" w:rsidP="00E56CC8">
          <w:pPr>
            <w:pStyle w:val="80"/>
            <w:numPr>
              <w:ilvl w:val="0"/>
              <w:numId w:val="68"/>
            </w:numPr>
            <w:rPr>
              <w:sz w:val="21"/>
              <w:szCs w:val="24"/>
            </w:rPr>
          </w:pPr>
          <w:r w:rsidRPr="00F64E76">
            <w:rPr>
              <w:sz w:val="21"/>
              <w:szCs w:val="24"/>
            </w:rPr>
            <w:t>记账本位币</w:t>
          </w:r>
        </w:p>
        <w:sdt>
          <w:sdtPr>
            <w:rPr>
              <w:rFonts w:hint="eastAsia"/>
              <w:szCs w:val="21"/>
            </w:rPr>
            <w:alias w:val="记账本位币"/>
            <w:tag w:val="_GBC_3749a2357eba44e8b968cb41cda75ff1"/>
            <w:id w:val="2114936935"/>
            <w:lock w:val="sdtLocked"/>
            <w:placeholder>
              <w:docPart w:val="GBC22222222222222222222222222222"/>
            </w:placeholder>
          </w:sdtPr>
          <w:sdtEndPr/>
          <w:sdtContent>
            <w:p w14:paraId="73FC1720" w14:textId="77777777" w:rsidR="001C4835" w:rsidRDefault="001C4835" w:rsidP="001C4835">
              <w:pPr>
                <w:rPr>
                  <w:szCs w:val="21"/>
                </w:rPr>
              </w:pPr>
              <w:r>
                <w:rPr>
                  <w:rFonts w:hint="eastAsia"/>
                  <w:szCs w:val="21"/>
                </w:rPr>
                <w:t>本公司除下属公司天海美洲公司和京城控股（香港）有限公司以美元为记账本位币外，本公司及其他下属公司以人民币为记账本位币。</w:t>
              </w:r>
            </w:p>
          </w:sdtContent>
        </w:sdt>
        <w:p w14:paraId="291028A1" w14:textId="77777777" w:rsidR="001C4835" w:rsidRPr="00F64E76" w:rsidRDefault="001B4C12">
          <w:pPr>
            <w:rPr>
              <w:sz w:val="18"/>
              <w:szCs w:val="18"/>
            </w:rPr>
          </w:pPr>
        </w:p>
      </w:sdtContent>
    </w:sdt>
    <w:sdt>
      <w:sdtPr>
        <w:rPr>
          <w:rFonts w:asciiTheme="minorHAnsi" w:hAnsiTheme="minorHAnsi" w:cs="宋体"/>
          <w:b w:val="0"/>
          <w:bCs w:val="0"/>
          <w:kern w:val="0"/>
          <w:sz w:val="18"/>
          <w:szCs w:val="20"/>
        </w:rPr>
        <w:alias w:val="模块:同一控制下和非同一控制下企业合并的会计处理方法"/>
        <w:tag w:val="_GBC_f44e1e76b2a3457ea36bc088adcbb4c3"/>
        <w:id w:val="1759867662"/>
        <w:lock w:val="sdtLocked"/>
        <w:placeholder>
          <w:docPart w:val="GBC22222222222222222222222222222"/>
        </w:placeholder>
      </w:sdtPr>
      <w:sdtEndPr>
        <w:rPr>
          <w:rFonts w:ascii="宋体" w:hAnsi="宋体" w:cs="Times New Roman" w:hint="eastAsia"/>
          <w:kern w:val="2"/>
          <w:sz w:val="21"/>
          <w:szCs w:val="21"/>
        </w:rPr>
      </w:sdtEndPr>
      <w:sdtContent>
        <w:p w14:paraId="6BF361A8" w14:textId="77777777" w:rsidR="001C4835" w:rsidRPr="00F64E76" w:rsidRDefault="001C4835" w:rsidP="00E56CC8">
          <w:pPr>
            <w:pStyle w:val="80"/>
            <w:numPr>
              <w:ilvl w:val="0"/>
              <w:numId w:val="68"/>
            </w:numPr>
            <w:rPr>
              <w:sz w:val="21"/>
              <w:szCs w:val="24"/>
            </w:rPr>
          </w:pPr>
          <w:r w:rsidRPr="00F64E76">
            <w:rPr>
              <w:sz w:val="21"/>
              <w:szCs w:val="24"/>
            </w:rPr>
            <w:t>同</w:t>
          </w:r>
          <w:proofErr w:type="gramStart"/>
          <w:r w:rsidRPr="00F64E76">
            <w:rPr>
              <w:sz w:val="21"/>
              <w:szCs w:val="24"/>
            </w:rPr>
            <w:t>一控制</w:t>
          </w:r>
          <w:proofErr w:type="gramEnd"/>
          <w:r w:rsidRPr="00F64E76">
            <w:rPr>
              <w:sz w:val="21"/>
              <w:szCs w:val="24"/>
            </w:rPr>
            <w:t>下和非同</w:t>
          </w:r>
          <w:proofErr w:type="gramStart"/>
          <w:r w:rsidRPr="00F64E76">
            <w:rPr>
              <w:sz w:val="21"/>
              <w:szCs w:val="24"/>
            </w:rPr>
            <w:t>一控制</w:t>
          </w:r>
          <w:proofErr w:type="gramEnd"/>
          <w:r w:rsidRPr="00F64E76">
            <w:rPr>
              <w:sz w:val="21"/>
              <w:szCs w:val="24"/>
            </w:rPr>
            <w:t>下企业合并的会计处理方法</w:t>
          </w:r>
        </w:p>
        <w:sdt>
          <w:sdtPr>
            <w:rPr>
              <w:rFonts w:hint="eastAsia"/>
              <w:szCs w:val="21"/>
            </w:rPr>
            <w:alias w:val="是否适用：同一控制下和非同一控制下企业合并的会计处理方法[双击切换]"/>
            <w:tag w:val="_GBC_46d00db18b44411d8dd79543c30557e3"/>
            <w:id w:val="-1731916984"/>
            <w:lock w:val="sdtContentLocked"/>
            <w:placeholder>
              <w:docPart w:val="GBC22222222222222222222222222222"/>
            </w:placeholder>
          </w:sdtPr>
          <w:sdtEndPr/>
          <w:sdtContent>
            <w:p w14:paraId="72F65A92"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426859751"/>
            <w:lock w:val="sdtLocked"/>
            <w:placeholder>
              <w:docPart w:val="GBC22222222222222222222222222222"/>
            </w:placeholder>
          </w:sdtPr>
          <w:sdtEndPr/>
          <w:sdtContent>
            <w:p w14:paraId="6FFD8CA5" w14:textId="77777777" w:rsidR="001C4835" w:rsidRDefault="001C4835" w:rsidP="001C4835">
              <w:pPr>
                <w:ind w:firstLineChars="200" w:firstLine="420"/>
                <w:rPr>
                  <w:sz w:val="22"/>
                  <w:szCs w:val="22"/>
                </w:rPr>
              </w:pPr>
              <w:r>
                <w:rPr>
                  <w:rFonts w:hint="eastAsia"/>
                  <w:sz w:val="22"/>
                  <w:szCs w:val="22"/>
                </w:rPr>
                <w:t>本集团作为合并方，在同</w:t>
              </w:r>
              <w:proofErr w:type="gramStart"/>
              <w:r>
                <w:rPr>
                  <w:rFonts w:hint="eastAsia"/>
                  <w:sz w:val="22"/>
                  <w:szCs w:val="22"/>
                </w:rPr>
                <w:t>一控制</w:t>
              </w:r>
              <w:proofErr w:type="gramEnd"/>
              <w:r>
                <w:rPr>
                  <w:rFonts w:hint="eastAsia"/>
                  <w:sz w:val="22"/>
                  <w:szCs w:val="22"/>
                </w:rPr>
                <w:t>下企业合并中取得的资产和负债，在</w:t>
              </w:r>
              <w:proofErr w:type="gramStart"/>
              <w:r>
                <w:rPr>
                  <w:rFonts w:hint="eastAsia"/>
                  <w:sz w:val="22"/>
                  <w:szCs w:val="22"/>
                </w:rPr>
                <w:t>合并日</w:t>
              </w:r>
              <w:proofErr w:type="gramEnd"/>
              <w:r>
                <w:rPr>
                  <w:rFonts w:hint="eastAsia"/>
                  <w:sz w:val="22"/>
                  <w:szCs w:val="22"/>
                </w:rPr>
                <w:t>按被合并方在最终控制方合并报表中的账面价值计量。取得的净资产账面价值与支付的合并对价账面价值的差额，调整资本公积；资本公</w:t>
              </w:r>
              <w:proofErr w:type="gramStart"/>
              <w:r>
                <w:rPr>
                  <w:rFonts w:hint="eastAsia"/>
                  <w:sz w:val="22"/>
                  <w:szCs w:val="22"/>
                </w:rPr>
                <w:t>积不足</w:t>
              </w:r>
              <w:proofErr w:type="gramEnd"/>
              <w:r>
                <w:rPr>
                  <w:rFonts w:hint="eastAsia"/>
                  <w:sz w:val="22"/>
                  <w:szCs w:val="22"/>
                </w:rPr>
                <w:t>冲减的，调整留存收益。</w:t>
              </w:r>
            </w:p>
            <w:p w14:paraId="6D098EA6" w14:textId="77777777" w:rsidR="001C4835" w:rsidRDefault="001C4835" w:rsidP="001C4835">
              <w:pPr>
                <w:ind w:firstLineChars="200" w:firstLine="440"/>
                <w:rPr>
                  <w:sz w:val="22"/>
                  <w:szCs w:val="22"/>
                </w:rPr>
              </w:pPr>
            </w:p>
            <w:p w14:paraId="22B2681F" w14:textId="77777777" w:rsidR="001C4835" w:rsidRDefault="001C4835" w:rsidP="001C4835">
              <w:pPr>
                <w:ind w:firstLineChars="200" w:firstLine="440"/>
                <w:rPr>
                  <w:rFonts w:cs="Times New Roman"/>
                  <w:kern w:val="2"/>
                  <w:szCs w:val="21"/>
                </w:rPr>
              </w:pPr>
              <w:r>
                <w:rPr>
                  <w:rFonts w:hint="eastAsia"/>
                  <w:sz w:val="22"/>
                  <w:szCs w:val="22"/>
                </w:rPr>
                <w:t>在非同</w:t>
              </w:r>
              <w:proofErr w:type="gramStart"/>
              <w:r>
                <w:rPr>
                  <w:rFonts w:hint="eastAsia"/>
                  <w:sz w:val="22"/>
                  <w:szCs w:val="22"/>
                </w:rPr>
                <w:t>一控制</w:t>
              </w:r>
              <w:proofErr w:type="gramEnd"/>
              <w:r>
                <w:rPr>
                  <w:rFonts w:hint="eastAsia"/>
                  <w:sz w:val="22"/>
                  <w:szCs w:val="22"/>
                </w:rPr>
                <w:t>下企业合并中取得的被购买方可辨认资产、负债及或有负债在收购日以公允价值计量。合并成本为本集团在购买日为取得对被购买方的控制权而支付的现金或非现金资产、发行或承担的负债、发行的权益</w:t>
              </w:r>
              <w:proofErr w:type="gramStart"/>
              <w:r>
                <w:rPr>
                  <w:rFonts w:hint="eastAsia"/>
                  <w:sz w:val="22"/>
                  <w:szCs w:val="22"/>
                </w:rPr>
                <w:t>性证券</w:t>
              </w:r>
              <w:proofErr w:type="gramEnd"/>
              <w:r>
                <w:rPr>
                  <w:rFonts w:hint="eastAsia"/>
                  <w:sz w:val="22"/>
                  <w:szCs w:val="22"/>
                </w:rPr>
                <w:t>等的公允价值以及在企业合并中发生的各项直接相关费用之和（通过多次交易分步实现的企业合并，其合并成本为每一单项交易的成本之和）。合并成本大于合并中取得的被购买方可辨认净资产公允价值份额的差额，确认为商誉；合并成本小于合并中取得的被购买方可辨认净资产公允价值份额的，首先对合并中取得的各项可辨认资产、负债及或有负债的公允价值、以及合并对价的非现金资产或发行的权益</w:t>
              </w:r>
              <w:proofErr w:type="gramStart"/>
              <w:r>
                <w:rPr>
                  <w:rFonts w:hint="eastAsia"/>
                  <w:sz w:val="22"/>
                  <w:szCs w:val="22"/>
                </w:rPr>
                <w:t>性证</w:t>
              </w:r>
              <w:r>
                <w:rPr>
                  <w:rFonts w:hint="eastAsia"/>
                  <w:sz w:val="22"/>
                  <w:szCs w:val="22"/>
                </w:rPr>
                <w:lastRenderedPageBreak/>
                <w:t>券</w:t>
              </w:r>
              <w:proofErr w:type="gramEnd"/>
              <w:r>
                <w:rPr>
                  <w:rFonts w:hint="eastAsia"/>
                  <w:sz w:val="22"/>
                  <w:szCs w:val="22"/>
                </w:rPr>
                <w:t>等的公允价值进行复核，经复核后，合并成本仍小于合并中取得的被购买方可辨认净资产公允价值份额的，将其差额计入合并当期营业外收入。</w:t>
              </w:r>
            </w:p>
          </w:sdtContent>
        </w:sdt>
      </w:sdtContent>
    </w:sdt>
    <w:p w14:paraId="315143CE" w14:textId="77777777" w:rsidR="001C4835" w:rsidRDefault="001C4835">
      <w:pPr>
        <w:rPr>
          <w:szCs w:val="21"/>
        </w:rPr>
      </w:pPr>
    </w:p>
    <w:sdt>
      <w:sdtPr>
        <w:rPr>
          <w:rFonts w:ascii="宋体" w:hAnsi="宋体" w:cs="宋体"/>
          <w:b w:val="0"/>
          <w:bCs w:val="0"/>
          <w:kern w:val="0"/>
          <w:sz w:val="18"/>
          <w:szCs w:val="21"/>
        </w:rPr>
        <w:alias w:val="模块:合并财务报表的编制方法"/>
        <w:tag w:val="_GBC_c23be25e527044f689b710dabd312b04"/>
        <w:id w:val="-646741886"/>
        <w:lock w:val="sdtLocked"/>
        <w:placeholder>
          <w:docPart w:val="GBC22222222222222222222222222222"/>
        </w:placeholder>
      </w:sdtPr>
      <w:sdtEndPr>
        <w:rPr>
          <w:rFonts w:hint="eastAsia"/>
          <w:sz w:val="21"/>
        </w:rPr>
      </w:sdtEndPr>
      <w:sdtContent>
        <w:p w14:paraId="15A307CF" w14:textId="77777777" w:rsidR="001C4835" w:rsidRPr="00F64E76" w:rsidRDefault="001C4835" w:rsidP="00E56CC8">
          <w:pPr>
            <w:pStyle w:val="80"/>
            <w:numPr>
              <w:ilvl w:val="0"/>
              <w:numId w:val="68"/>
            </w:numPr>
            <w:rPr>
              <w:sz w:val="21"/>
              <w:szCs w:val="24"/>
            </w:rPr>
          </w:pPr>
          <w:r w:rsidRPr="00F64E76">
            <w:rPr>
              <w:sz w:val="21"/>
              <w:szCs w:val="24"/>
            </w:rPr>
            <w:t>合并财务报表的编制方法</w:t>
          </w:r>
        </w:p>
        <w:sdt>
          <w:sdtPr>
            <w:rPr>
              <w:rFonts w:hint="eastAsia"/>
              <w:szCs w:val="21"/>
            </w:rPr>
            <w:alias w:val="是否适用：合并财务报表的编制方法[双击切换]"/>
            <w:tag w:val="_GBC_d8312ea572e647a59b796bf708b54713"/>
            <w:id w:val="1049112000"/>
            <w:lock w:val="sdtContentLocked"/>
            <w:placeholder>
              <w:docPart w:val="GBC22222222222222222222222222222"/>
            </w:placeholder>
          </w:sdtPr>
          <w:sdtEndPr/>
          <w:sdtContent>
            <w:p w14:paraId="2A6F5F1A"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企业合并及合并财务报表的说明"/>
            <w:tag w:val="_GBC_5201beca0c0944939b4a0d8d100d6fcf"/>
            <w:id w:val="-2121447295"/>
            <w:lock w:val="sdtLocked"/>
            <w:placeholder>
              <w:docPart w:val="GBC22222222222222222222222222222"/>
            </w:placeholder>
          </w:sdtPr>
          <w:sdtEndPr/>
          <w:sdtContent>
            <w:p w14:paraId="0DA02631" w14:textId="77777777" w:rsidR="001C4835" w:rsidRDefault="001C4835" w:rsidP="001C4835">
              <w:pPr>
                <w:ind w:firstLineChars="200" w:firstLine="420"/>
                <w:rPr>
                  <w:sz w:val="22"/>
                  <w:szCs w:val="22"/>
                </w:rPr>
              </w:pPr>
              <w:r>
                <w:rPr>
                  <w:rFonts w:hint="eastAsia"/>
                  <w:sz w:val="22"/>
                  <w:szCs w:val="22"/>
                </w:rPr>
                <w:t>本集团将所有控制的子公司及结构化主体纳入合并财务报表范围。</w:t>
              </w:r>
            </w:p>
            <w:p w14:paraId="53E5CCB0" w14:textId="77777777" w:rsidR="001C4835" w:rsidRDefault="001C4835">
              <w:pPr>
                <w:rPr>
                  <w:sz w:val="22"/>
                  <w:szCs w:val="22"/>
                </w:rPr>
              </w:pPr>
            </w:p>
            <w:p w14:paraId="31EA6031" w14:textId="77777777" w:rsidR="001C4835" w:rsidRDefault="001C4835" w:rsidP="001C4835">
              <w:pPr>
                <w:ind w:firstLineChars="200" w:firstLine="440"/>
                <w:rPr>
                  <w:sz w:val="22"/>
                  <w:szCs w:val="22"/>
                </w:rPr>
              </w:pPr>
              <w:r>
                <w:rPr>
                  <w:rFonts w:hint="eastAsia"/>
                  <w:sz w:val="22"/>
                  <w:szCs w:val="22"/>
                </w:rPr>
                <w:t>在编制合并财务报表时，子公司与本公司采用的会计政策或会计期间不一致的，按照本公司的会计政策或会计期间对子公司财务报表进行必要的调整。</w:t>
              </w:r>
            </w:p>
            <w:p w14:paraId="077912FE" w14:textId="77777777" w:rsidR="001C4835" w:rsidRDefault="001C4835" w:rsidP="001C4835">
              <w:pPr>
                <w:ind w:firstLineChars="200" w:firstLine="440"/>
                <w:rPr>
                  <w:sz w:val="22"/>
                  <w:szCs w:val="22"/>
                </w:rPr>
              </w:pPr>
            </w:p>
            <w:p w14:paraId="4ADA4FEC" w14:textId="77777777" w:rsidR="001C4835" w:rsidRDefault="001C4835" w:rsidP="001C4835">
              <w:pPr>
                <w:ind w:firstLineChars="200" w:firstLine="440"/>
                <w:rPr>
                  <w:sz w:val="22"/>
                  <w:szCs w:val="22"/>
                </w:rPr>
              </w:pPr>
              <w:r>
                <w:rPr>
                  <w:rFonts w:hint="eastAsia"/>
                  <w:sz w:val="22"/>
                  <w:szCs w:val="22"/>
                </w:rPr>
                <w:t>合并范围内的所有重大内部交易、往来余额及未实现利润在合并报表编制时予以</w:t>
              </w:r>
              <w:proofErr w:type="gramStart"/>
              <w:r>
                <w:rPr>
                  <w:rFonts w:hint="eastAsia"/>
                  <w:sz w:val="22"/>
                  <w:szCs w:val="22"/>
                </w:rPr>
                <w:t>抵销</w:t>
              </w:r>
              <w:proofErr w:type="gramEnd"/>
              <w:r>
                <w:rPr>
                  <w:rFonts w:hint="eastAsia"/>
                  <w:sz w:val="22"/>
                  <w:szCs w:val="22"/>
                </w:rPr>
                <w:t>。子公司的所有者权益中不属于母公司的份额以及当期净损益、其他综合收益及综合收益总额中属于少数股东权益的份额，分别在合并财务报表</w:t>
              </w:r>
              <w:r>
                <w:rPr>
                  <w:sz w:val="22"/>
                  <w:szCs w:val="22"/>
                </w:rPr>
                <w:t>“</w:t>
              </w:r>
              <w:r>
                <w:rPr>
                  <w:rFonts w:hint="eastAsia"/>
                  <w:sz w:val="22"/>
                  <w:szCs w:val="22"/>
                </w:rPr>
                <w:t>少数股东权益、少数股东损益、归属于少数股东的其他综合收益及归属于少数股东的综合收益总额</w:t>
              </w:r>
              <w:r>
                <w:rPr>
                  <w:sz w:val="22"/>
                  <w:szCs w:val="22"/>
                </w:rPr>
                <w:t>”</w:t>
              </w:r>
              <w:r>
                <w:rPr>
                  <w:rFonts w:hint="eastAsia"/>
                  <w:sz w:val="22"/>
                  <w:szCs w:val="22"/>
                </w:rPr>
                <w:t>项目列示。</w:t>
              </w:r>
            </w:p>
            <w:p w14:paraId="3438ECAC" w14:textId="77777777" w:rsidR="001C4835" w:rsidRDefault="001C4835" w:rsidP="001C4835">
              <w:pPr>
                <w:ind w:firstLineChars="200" w:firstLine="440"/>
                <w:rPr>
                  <w:sz w:val="22"/>
                  <w:szCs w:val="22"/>
                </w:rPr>
              </w:pPr>
            </w:p>
            <w:p w14:paraId="06DC5775" w14:textId="77777777" w:rsidR="001C4835" w:rsidRDefault="001C4835" w:rsidP="001C4835">
              <w:pPr>
                <w:ind w:firstLineChars="200" w:firstLine="440"/>
                <w:rPr>
                  <w:sz w:val="22"/>
                  <w:szCs w:val="22"/>
                </w:rPr>
              </w:pPr>
              <w:r>
                <w:rPr>
                  <w:rFonts w:hint="eastAsia"/>
                  <w:sz w:val="22"/>
                  <w:szCs w:val="22"/>
                </w:rPr>
                <w:t>对于同</w:t>
              </w:r>
              <w:proofErr w:type="gramStart"/>
              <w:r>
                <w:rPr>
                  <w:rFonts w:hint="eastAsia"/>
                  <w:sz w:val="22"/>
                  <w:szCs w:val="22"/>
                </w:rPr>
                <w:t>一控制</w:t>
              </w:r>
              <w:proofErr w:type="gramEnd"/>
              <w:r>
                <w:rPr>
                  <w:rFonts w:hint="eastAsia"/>
                  <w:sz w:val="22"/>
                  <w:szCs w:val="22"/>
                </w:rPr>
                <w:t>下企业合并取得的子公司，其经营成果和现金流量自合并当期期初纳入合并财务报表。编制比较合并财务报表时，</w:t>
              </w:r>
              <w:proofErr w:type="gramStart"/>
              <w:r>
                <w:rPr>
                  <w:rFonts w:hint="eastAsia"/>
                  <w:sz w:val="22"/>
                  <w:szCs w:val="22"/>
                </w:rPr>
                <w:t>对上年</w:t>
              </w:r>
              <w:proofErr w:type="gramEnd"/>
              <w:r>
                <w:rPr>
                  <w:rFonts w:hint="eastAsia"/>
                  <w:sz w:val="22"/>
                  <w:szCs w:val="22"/>
                </w:rPr>
                <w:t>财务报表的相关项目进行调整，视同合并后形成的报告主体</w:t>
              </w:r>
              <w:proofErr w:type="gramStart"/>
              <w:r>
                <w:rPr>
                  <w:rFonts w:hint="eastAsia"/>
                  <w:sz w:val="22"/>
                  <w:szCs w:val="22"/>
                </w:rPr>
                <w:t>自最终</w:t>
              </w:r>
              <w:proofErr w:type="gramEnd"/>
              <w:r>
                <w:rPr>
                  <w:rFonts w:hint="eastAsia"/>
                  <w:sz w:val="22"/>
                  <w:szCs w:val="22"/>
                </w:rPr>
                <w:t>控制方开始控制时点起一直存在。</w:t>
              </w:r>
            </w:p>
            <w:p w14:paraId="4E13D63B" w14:textId="77777777" w:rsidR="001C4835" w:rsidRDefault="001C4835" w:rsidP="001C4835">
              <w:pPr>
                <w:ind w:firstLineChars="200" w:firstLine="440"/>
                <w:rPr>
                  <w:sz w:val="22"/>
                  <w:szCs w:val="22"/>
                </w:rPr>
              </w:pPr>
            </w:p>
            <w:p w14:paraId="6A0E6E25" w14:textId="77777777" w:rsidR="001C4835" w:rsidRDefault="001C4835" w:rsidP="001C4835">
              <w:pPr>
                <w:ind w:firstLineChars="200" w:firstLine="440"/>
                <w:rPr>
                  <w:sz w:val="22"/>
                  <w:szCs w:val="22"/>
                </w:rPr>
              </w:pPr>
              <w:r>
                <w:rPr>
                  <w:rFonts w:hint="eastAsia"/>
                  <w:sz w:val="22"/>
                  <w:szCs w:val="22"/>
                </w:rPr>
                <w:t>通过多次交易分步取得同</w:t>
              </w:r>
              <w:proofErr w:type="gramStart"/>
              <w:r>
                <w:rPr>
                  <w:rFonts w:hint="eastAsia"/>
                  <w:sz w:val="22"/>
                  <w:szCs w:val="22"/>
                </w:rPr>
                <w:t>一控制</w:t>
              </w:r>
              <w:proofErr w:type="gramEnd"/>
              <w:r>
                <w:rPr>
                  <w:rFonts w:hint="eastAsia"/>
                  <w:sz w:val="22"/>
                  <w:szCs w:val="22"/>
                </w:rPr>
                <w:t>下被投资单位的股权，最终形成企业合并，编制合并报表时，视同在最终控制方开始控制时即以目前的状态存在进行调整，在编制比较报表时，以不早于本集团和被合并方同处于最终控制方的控制之下的时点为限，将被合并方的有关资产、负债并入本集团合并财务报表的比较报表中，并将合并而增加的净资产在比较报表中调整所有者权益项下的相关项目。为避免对被合并方净资产的价值进行重复计算，本集团在达到合并之前持有的长期股权投资，在取得原股权之日与本集团和被合并方处于同一方最终控制之</w:t>
              </w:r>
              <w:proofErr w:type="gramStart"/>
              <w:r>
                <w:rPr>
                  <w:rFonts w:hint="eastAsia"/>
                  <w:sz w:val="22"/>
                  <w:szCs w:val="22"/>
                </w:rPr>
                <w:t>日孰晚日</w:t>
              </w:r>
              <w:proofErr w:type="gramEnd"/>
              <w:r>
                <w:rPr>
                  <w:rFonts w:hint="eastAsia"/>
                  <w:sz w:val="22"/>
                  <w:szCs w:val="22"/>
                </w:rPr>
                <w:t>起至</w:t>
              </w:r>
              <w:proofErr w:type="gramStart"/>
              <w:r>
                <w:rPr>
                  <w:rFonts w:hint="eastAsia"/>
                  <w:sz w:val="22"/>
                  <w:szCs w:val="22"/>
                </w:rPr>
                <w:t>合并日</w:t>
              </w:r>
              <w:proofErr w:type="gramEnd"/>
              <w:r>
                <w:rPr>
                  <w:rFonts w:hint="eastAsia"/>
                  <w:sz w:val="22"/>
                  <w:szCs w:val="22"/>
                </w:rPr>
                <w:t>之间已确认有关损益、其他综合收益和其他净资产变动，应分别冲减比较报表期间的期初留存收益和当期损益。</w:t>
              </w:r>
            </w:p>
            <w:p w14:paraId="46A4840B" w14:textId="77777777" w:rsidR="001C4835" w:rsidRDefault="001C4835" w:rsidP="001C4835">
              <w:pPr>
                <w:ind w:firstLineChars="200" w:firstLine="440"/>
                <w:rPr>
                  <w:sz w:val="22"/>
                  <w:szCs w:val="22"/>
                </w:rPr>
              </w:pPr>
            </w:p>
            <w:p w14:paraId="306A647A" w14:textId="77777777" w:rsidR="001C4835" w:rsidRDefault="001C4835" w:rsidP="001C4835">
              <w:pPr>
                <w:ind w:firstLineChars="200" w:firstLine="440"/>
                <w:rPr>
                  <w:sz w:val="22"/>
                  <w:szCs w:val="22"/>
                </w:rPr>
              </w:pPr>
              <w:r>
                <w:rPr>
                  <w:rFonts w:hint="eastAsia"/>
                  <w:sz w:val="22"/>
                  <w:szCs w:val="22"/>
                </w:rPr>
                <w:t>对于非同</w:t>
              </w:r>
              <w:proofErr w:type="gramStart"/>
              <w:r>
                <w:rPr>
                  <w:rFonts w:hint="eastAsia"/>
                  <w:sz w:val="22"/>
                  <w:szCs w:val="22"/>
                </w:rPr>
                <w:t>一控制</w:t>
              </w:r>
              <w:proofErr w:type="gramEnd"/>
              <w:r>
                <w:rPr>
                  <w:rFonts w:hint="eastAsia"/>
                  <w:sz w:val="22"/>
                  <w:szCs w:val="22"/>
                </w:rPr>
                <w:t>下企业合并取得子公司，经营成果和现金流量自本集团取得控制权之日起纳入合并财务报表。在编制合并财务报表时，以购买日确定的各项可辨认资产、负债及或有负债的公允价值为基础对子公司的财务报表进行调整。</w:t>
              </w:r>
            </w:p>
            <w:p w14:paraId="7C9D64EC" w14:textId="77777777" w:rsidR="001C4835" w:rsidRDefault="001C4835" w:rsidP="001C4835">
              <w:pPr>
                <w:ind w:firstLineChars="200" w:firstLine="440"/>
                <w:rPr>
                  <w:sz w:val="22"/>
                  <w:szCs w:val="22"/>
                </w:rPr>
              </w:pPr>
            </w:p>
            <w:p w14:paraId="3D35B250" w14:textId="77777777" w:rsidR="001C4835" w:rsidRDefault="001C4835" w:rsidP="001C4835">
              <w:pPr>
                <w:ind w:firstLineChars="200" w:firstLine="440"/>
                <w:rPr>
                  <w:sz w:val="22"/>
                  <w:szCs w:val="22"/>
                </w:rPr>
              </w:pPr>
              <w:r>
                <w:rPr>
                  <w:rFonts w:hint="eastAsia"/>
                  <w:sz w:val="22"/>
                  <w:szCs w:val="22"/>
                </w:rPr>
                <w:t>通过多次交易分步取得非同</w:t>
              </w:r>
              <w:proofErr w:type="gramStart"/>
              <w:r>
                <w:rPr>
                  <w:rFonts w:hint="eastAsia"/>
                  <w:sz w:val="22"/>
                  <w:szCs w:val="22"/>
                </w:rPr>
                <w:t>一控制</w:t>
              </w:r>
              <w:proofErr w:type="gramEnd"/>
              <w:r>
                <w:rPr>
                  <w:rFonts w:hint="eastAsia"/>
                  <w:sz w:val="22"/>
                  <w:szCs w:val="22"/>
                </w:rPr>
                <w:t>下被投资单位的股权，最终形成企业合并，编制合并报表时，对于购买日之前持有的被购买方的股权，按照该股权在购买日的公允价值进行重新计量，公允价值与其账面价值的差额计入当期投资收益；与其相关的购买日之前持有的被购买方的股权涉及权益法核算下的其他综合收益以及除净损益、其他综合收益和利润分配外的其他所有者权益变动，在购买日所属当期转为投资损益，由于被投资方重新计量设定受益计划净负债或净资产变动而产生的其他综合收益除外。</w:t>
              </w:r>
            </w:p>
            <w:p w14:paraId="50067536" w14:textId="77777777" w:rsidR="001C4835" w:rsidRDefault="001C4835" w:rsidP="001C4835">
              <w:pPr>
                <w:ind w:firstLineChars="200" w:firstLine="440"/>
                <w:rPr>
                  <w:sz w:val="22"/>
                  <w:szCs w:val="22"/>
                </w:rPr>
              </w:pPr>
            </w:p>
            <w:p w14:paraId="22CB83C4" w14:textId="77777777" w:rsidR="001C4835" w:rsidRDefault="001C4835" w:rsidP="001C4835">
              <w:pPr>
                <w:ind w:firstLineChars="200" w:firstLine="440"/>
                <w:rPr>
                  <w:sz w:val="22"/>
                  <w:szCs w:val="22"/>
                </w:rPr>
              </w:pPr>
              <w:r>
                <w:rPr>
                  <w:rFonts w:hint="eastAsia"/>
                  <w:sz w:val="22"/>
                  <w:szCs w:val="22"/>
                </w:rPr>
                <w:t>本集团在不丧失控制权的情况下部分处置对子公司的长期股权投资，在合并财务报表中，处置价款与处置长期股权投资相对应享有子公司自购买日或</w:t>
              </w:r>
              <w:proofErr w:type="gramStart"/>
              <w:r>
                <w:rPr>
                  <w:rFonts w:hint="eastAsia"/>
                  <w:sz w:val="22"/>
                  <w:szCs w:val="22"/>
                </w:rPr>
                <w:t>合并日</w:t>
              </w:r>
              <w:proofErr w:type="gramEnd"/>
              <w:r>
                <w:rPr>
                  <w:rFonts w:hint="eastAsia"/>
                  <w:sz w:val="22"/>
                  <w:szCs w:val="22"/>
                </w:rPr>
                <w:t>开始持续计算的净资产份额之间的差额，调整资本溢价或股本溢价，资本公</w:t>
              </w:r>
              <w:proofErr w:type="gramStart"/>
              <w:r>
                <w:rPr>
                  <w:rFonts w:hint="eastAsia"/>
                  <w:sz w:val="22"/>
                  <w:szCs w:val="22"/>
                </w:rPr>
                <w:t>积不足</w:t>
              </w:r>
              <w:proofErr w:type="gramEnd"/>
              <w:r>
                <w:rPr>
                  <w:rFonts w:hint="eastAsia"/>
                  <w:sz w:val="22"/>
                  <w:szCs w:val="22"/>
                </w:rPr>
                <w:t>冲减的，调整留存收益。</w:t>
              </w:r>
            </w:p>
            <w:p w14:paraId="748AC64C" w14:textId="77777777" w:rsidR="001C4835" w:rsidRDefault="001C4835" w:rsidP="001C4835">
              <w:pPr>
                <w:ind w:firstLineChars="200" w:firstLine="440"/>
                <w:rPr>
                  <w:sz w:val="22"/>
                  <w:szCs w:val="22"/>
                </w:rPr>
              </w:pPr>
            </w:p>
            <w:p w14:paraId="0AE6587C" w14:textId="77777777" w:rsidR="001C4835" w:rsidRDefault="001C4835" w:rsidP="001C4835">
              <w:pPr>
                <w:ind w:firstLineChars="200" w:firstLine="440"/>
                <w:rPr>
                  <w:sz w:val="22"/>
                  <w:szCs w:val="22"/>
                </w:rPr>
              </w:pPr>
              <w:r>
                <w:rPr>
                  <w:rFonts w:hint="eastAsia"/>
                  <w:sz w:val="22"/>
                  <w:szCs w:val="22"/>
                </w:rPr>
                <w:t>本集团因处置部分股权投资等原因丧失了对被投资方的控制权的，在编制合并财务报表时，对于剩余股权，按照其在丧失控制权日的公允价值进行重新计量。处置股权取得的对价与剩余股权公允价值之和，减去按原持股比例计算应享有原有子公司自购买日或</w:t>
              </w:r>
              <w:proofErr w:type="gramStart"/>
              <w:r>
                <w:rPr>
                  <w:rFonts w:hint="eastAsia"/>
                  <w:sz w:val="22"/>
                  <w:szCs w:val="22"/>
                </w:rPr>
                <w:t>合并日</w:t>
              </w:r>
              <w:proofErr w:type="gramEnd"/>
              <w:r>
                <w:rPr>
                  <w:rFonts w:hint="eastAsia"/>
                  <w:sz w:val="22"/>
                  <w:szCs w:val="22"/>
                </w:rPr>
                <w:t>开始持续计算的净资产的份额之间的差额，计入丧失控制权当期的投资损益，同时冲减商誉。与原有子公司股权投资相关的其他综合收益等，在丧失控制权时转为当期投资损益。</w:t>
              </w:r>
            </w:p>
            <w:p w14:paraId="41DD3EB9" w14:textId="77777777" w:rsidR="001C4835" w:rsidRDefault="001C4835" w:rsidP="001C4835">
              <w:pPr>
                <w:ind w:firstLineChars="200" w:firstLine="440"/>
                <w:rPr>
                  <w:sz w:val="22"/>
                  <w:szCs w:val="22"/>
                </w:rPr>
              </w:pPr>
            </w:p>
            <w:p w14:paraId="5FBC2974" w14:textId="77777777" w:rsidR="001C4835" w:rsidRPr="00775FB1" w:rsidRDefault="001C4835" w:rsidP="001C4835">
              <w:pPr>
                <w:ind w:firstLineChars="200" w:firstLine="440"/>
                <w:rPr>
                  <w:sz w:val="22"/>
                  <w:szCs w:val="22"/>
                </w:rPr>
              </w:pPr>
              <w:r>
                <w:rPr>
                  <w:rFonts w:hint="eastAsia"/>
                  <w:sz w:val="22"/>
                  <w:szCs w:val="22"/>
                </w:rPr>
                <w:t>本集团通过多次交易分步处置对子公司股权投资直至丧失控制权的，如果处置对子公司股权投资直至丧失控制权的各项交易属于一揽子交易的，应当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投资损益。</w:t>
              </w:r>
            </w:p>
          </w:sdtContent>
        </w:sdt>
      </w:sdtContent>
    </w:sdt>
    <w:p w14:paraId="508F36B5" w14:textId="77777777" w:rsidR="001C4835" w:rsidRDefault="001C4835">
      <w:pPr>
        <w:rPr>
          <w:szCs w:val="21"/>
        </w:rPr>
      </w:pPr>
    </w:p>
    <w:sdt>
      <w:sdtPr>
        <w:rPr>
          <w:rFonts w:ascii="宋体" w:hAnsi="宋体" w:cs="宋体" w:hint="eastAsia"/>
          <w:b w:val="0"/>
          <w:bCs w:val="0"/>
          <w:kern w:val="0"/>
          <w:sz w:val="21"/>
          <w:szCs w:val="21"/>
        </w:rPr>
        <w:alias w:val="模块:合营安排分类及共同经营会计处理方法"/>
        <w:tag w:val="_GBC_a6643877dd0341e39dee12c064dc6fdc"/>
        <w:id w:val="1395934733"/>
        <w:lock w:val="sdtLocked"/>
        <w:placeholder>
          <w:docPart w:val="GBC22222222222222222222222222222"/>
        </w:placeholder>
      </w:sdtPr>
      <w:sdtEndPr>
        <w:rPr>
          <w:b/>
          <w:bCs/>
        </w:rPr>
      </w:sdtEndPr>
      <w:sdtContent>
        <w:p w14:paraId="2132A95A" w14:textId="77777777" w:rsidR="001C4835" w:rsidRPr="00F64E76" w:rsidRDefault="001C4835" w:rsidP="00E56CC8">
          <w:pPr>
            <w:pStyle w:val="80"/>
            <w:numPr>
              <w:ilvl w:val="0"/>
              <w:numId w:val="68"/>
            </w:numPr>
            <w:rPr>
              <w:sz w:val="21"/>
              <w:szCs w:val="18"/>
            </w:rPr>
          </w:pPr>
          <w:r w:rsidRPr="00F64E76">
            <w:rPr>
              <w:rFonts w:hint="eastAsia"/>
              <w:sz w:val="21"/>
              <w:szCs w:val="18"/>
            </w:rPr>
            <w:t>合营安排</w:t>
          </w:r>
          <w:r w:rsidRPr="00F64E76">
            <w:rPr>
              <w:rFonts w:hint="eastAsia"/>
              <w:sz w:val="21"/>
              <w:szCs w:val="24"/>
            </w:rPr>
            <w:t>分类</w:t>
          </w:r>
          <w:r w:rsidRPr="00F64E76">
            <w:rPr>
              <w:rFonts w:hint="eastAsia"/>
              <w:sz w:val="21"/>
              <w:szCs w:val="18"/>
            </w:rPr>
            <w:t>及共同经营会计处理方法</w:t>
          </w:r>
        </w:p>
        <w:sdt>
          <w:sdtPr>
            <w:rPr>
              <w:rFonts w:hint="eastAsia"/>
            </w:rPr>
            <w:alias w:val="是否适用：合营安排分类及共同经营会计处理方法[双击切换]"/>
            <w:tag w:val="_GBC_e5a2f4bbc77f437e880fdd380b417236"/>
            <w:id w:val="1392006281"/>
            <w:lock w:val="sdtContentLocked"/>
            <w:placeholder>
              <w:docPart w:val="GBC22222222222222222222222222222"/>
            </w:placeholder>
          </w:sdtPr>
          <w:sdtEndPr/>
          <w:sdtContent>
            <w:p w14:paraId="2F97B53E" w14:textId="77777777" w:rsidR="001C4835" w:rsidRDefault="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 w:val="21"/>
            </w:rPr>
            <w:alias w:val="合营安排分类及共同经营会计处理方法"/>
            <w:tag w:val="_GBC_cf67ede4230c4056b34792c6a0db55e2"/>
            <w:id w:val="1780295610"/>
            <w:lock w:val="sdtLocked"/>
            <w:placeholder>
              <w:docPart w:val="GBC22222222222222222222222222222"/>
            </w:placeholder>
          </w:sdtPr>
          <w:sdtEndPr/>
          <w:sdtContent>
            <w:p w14:paraId="6A10D34D" w14:textId="77777777" w:rsidR="001C4835" w:rsidRDefault="001C4835">
              <w:pPr>
                <w:pStyle w:val="82"/>
              </w:pPr>
            </w:p>
            <w:p w14:paraId="228731A0" w14:textId="77777777" w:rsidR="001C4835" w:rsidRDefault="001C4835" w:rsidP="001C4835">
              <w:pPr>
                <w:ind w:firstLineChars="200" w:firstLine="440"/>
                <w:rPr>
                  <w:sz w:val="22"/>
                  <w:szCs w:val="22"/>
                </w:rPr>
              </w:pPr>
              <w:r>
                <w:rPr>
                  <w:rFonts w:hint="eastAsia"/>
                  <w:sz w:val="22"/>
                  <w:szCs w:val="22"/>
                </w:rPr>
                <w:t>本集团的合营安排包括共同经营和合营企业。对于共同经营项目</w:t>
              </w:r>
              <w:r>
                <w:rPr>
                  <w:sz w:val="22"/>
                  <w:szCs w:val="22"/>
                </w:rPr>
                <w:t>,</w:t>
              </w:r>
              <w:r>
                <w:rPr>
                  <w:rFonts w:hint="eastAsia"/>
                  <w:sz w:val="22"/>
                  <w:szCs w:val="22"/>
                </w:rPr>
                <w:t>本集团作为共同经营中的合营方确认单独持有的资产和承担的负债，以及按份额确认持有的资产和承担的负债，根据相关约定单独或按份额确认相关的收入和费用。与共同经营发生购买、销售不构成业务的资产交易的，仅</w:t>
              </w:r>
              <w:proofErr w:type="gramStart"/>
              <w:r>
                <w:rPr>
                  <w:rFonts w:hint="eastAsia"/>
                  <w:sz w:val="22"/>
                  <w:szCs w:val="22"/>
                </w:rPr>
                <w:t>确认因</w:t>
              </w:r>
              <w:proofErr w:type="gramEnd"/>
              <w:r>
                <w:rPr>
                  <w:rFonts w:hint="eastAsia"/>
                  <w:sz w:val="22"/>
                  <w:szCs w:val="22"/>
                </w:rPr>
                <w:t>该交易产生的损益中归属于共同经营其他参与方的部分。</w:t>
              </w:r>
            </w:p>
            <w:p w14:paraId="37879C3F" w14:textId="77777777" w:rsidR="001C4835" w:rsidRDefault="001B4C12" w:rsidP="001C4835">
              <w:pPr>
                <w:ind w:firstLineChars="200" w:firstLine="420"/>
                <w:rPr>
                  <w:b/>
                  <w:bCs/>
                  <w:szCs w:val="21"/>
                </w:rPr>
              </w:pPr>
            </w:p>
          </w:sdtContent>
        </w:sdt>
      </w:sdtContent>
    </w:sdt>
    <w:p w14:paraId="6881DD8C" w14:textId="77777777" w:rsidR="001C4835" w:rsidRPr="00F64E76" w:rsidRDefault="001C4835">
      <w:pPr>
        <w:pStyle w:val="82"/>
        <w:rPr>
          <w:sz w:val="21"/>
          <w:szCs w:val="21"/>
        </w:rPr>
      </w:pPr>
    </w:p>
    <w:sdt>
      <w:sdtPr>
        <w:rPr>
          <w:rFonts w:ascii="宋体" w:hAnsi="宋体" w:cs="宋体"/>
          <w:b w:val="0"/>
          <w:bCs w:val="0"/>
          <w:kern w:val="0"/>
          <w:sz w:val="18"/>
          <w:szCs w:val="21"/>
        </w:rPr>
        <w:alias w:val="模块:现金及现金等价物的确定标准"/>
        <w:tag w:val="_GBC_9f2dfe6521c4434b9ad3e7bb1a8a52b7"/>
        <w:id w:val="-301234476"/>
        <w:lock w:val="sdtLocked"/>
        <w:placeholder>
          <w:docPart w:val="GBC22222222222222222222222222222"/>
        </w:placeholder>
      </w:sdtPr>
      <w:sdtEndPr>
        <w:rPr>
          <w:rFonts w:hint="eastAsia"/>
          <w:sz w:val="21"/>
        </w:rPr>
      </w:sdtEndPr>
      <w:sdtContent>
        <w:p w14:paraId="591D3AB2" w14:textId="77777777" w:rsidR="001C4835" w:rsidRPr="00F64E76" w:rsidRDefault="001C4835" w:rsidP="00E56CC8">
          <w:pPr>
            <w:pStyle w:val="80"/>
            <w:numPr>
              <w:ilvl w:val="0"/>
              <w:numId w:val="68"/>
            </w:numPr>
            <w:rPr>
              <w:sz w:val="21"/>
              <w:szCs w:val="24"/>
            </w:rPr>
          </w:pPr>
          <w:r w:rsidRPr="00F64E76">
            <w:rPr>
              <w:sz w:val="21"/>
              <w:szCs w:val="24"/>
            </w:rPr>
            <w:t>现金及现金等价物的确定标准</w:t>
          </w:r>
        </w:p>
        <w:sdt>
          <w:sdtPr>
            <w:rPr>
              <w:rFonts w:hint="eastAsia"/>
              <w:szCs w:val="21"/>
            </w:rPr>
            <w:alias w:val="现金及现金等价物的确定标准"/>
            <w:tag w:val="_GBC_54f6bc3e44e840bc85cb3872600823b5"/>
            <w:id w:val="-1280942976"/>
            <w:lock w:val="sdtLocked"/>
            <w:placeholder>
              <w:docPart w:val="GBC22222222222222222222222222222"/>
            </w:placeholder>
          </w:sdtPr>
          <w:sdtEndPr/>
          <w:sdtContent>
            <w:p w14:paraId="51619BA6" w14:textId="77777777" w:rsidR="001C4835" w:rsidRDefault="001C4835" w:rsidP="001C4835">
              <w:pPr>
                <w:ind w:firstLineChars="200" w:firstLine="420"/>
                <w:rPr>
                  <w:szCs w:val="21"/>
                </w:rPr>
              </w:pPr>
              <w:r>
                <w:rPr>
                  <w:rFonts w:hint="eastAsia"/>
                  <w:sz w:val="22"/>
                  <w:szCs w:val="22"/>
                </w:rPr>
                <w:t>本集团现金流量表之现金指库存现金以及可以随时用于支付的存款。现金流量表之现金等价物指持有期限不超过</w:t>
              </w:r>
              <w:r>
                <w:rPr>
                  <w:sz w:val="22"/>
                  <w:szCs w:val="22"/>
                </w:rPr>
                <w:t>3</w:t>
              </w:r>
              <w:r>
                <w:rPr>
                  <w:rFonts w:hint="eastAsia"/>
                  <w:sz w:val="22"/>
                  <w:szCs w:val="22"/>
                </w:rPr>
                <w:t>个月、流动性强、易于转换为已知金额现金且价值变动风险很小的投资</w:t>
              </w:r>
              <w:r>
                <w:rPr>
                  <w:rFonts w:hint="eastAsia"/>
                  <w:szCs w:val="21"/>
                </w:rPr>
                <w:t>。</w:t>
              </w:r>
            </w:p>
          </w:sdtContent>
        </w:sdt>
      </w:sdtContent>
    </w:sdt>
    <w:p w14:paraId="289D191B" w14:textId="77777777" w:rsidR="001C4835" w:rsidRPr="00F64E76" w:rsidRDefault="001C4835">
      <w:pPr>
        <w:rPr>
          <w:sz w:val="18"/>
          <w:szCs w:val="18"/>
        </w:rPr>
      </w:pPr>
    </w:p>
    <w:sdt>
      <w:sdtPr>
        <w:rPr>
          <w:rFonts w:asciiTheme="minorHAnsi" w:hAnsiTheme="minorHAnsi" w:cs="宋体"/>
          <w:b w:val="0"/>
          <w:bCs w:val="0"/>
          <w:kern w:val="0"/>
          <w:sz w:val="18"/>
          <w:szCs w:val="20"/>
        </w:rPr>
        <w:alias w:val="模块:外币业务和外币报表折算"/>
        <w:tag w:val="_GBC_cff1e1487c3242a8a1be0ce9c2b7a554"/>
        <w:id w:val="-922030815"/>
        <w:lock w:val="sdtLocked"/>
        <w:placeholder>
          <w:docPart w:val="GBC22222222222222222222222222222"/>
        </w:placeholder>
      </w:sdtPr>
      <w:sdtEndPr>
        <w:rPr>
          <w:rFonts w:ascii="宋体" w:hAnsi="宋体" w:hint="eastAsia"/>
          <w:sz w:val="21"/>
          <w:szCs w:val="24"/>
        </w:rPr>
      </w:sdtEndPr>
      <w:sdtContent>
        <w:p w14:paraId="2DD8E691" w14:textId="77777777" w:rsidR="001C4835" w:rsidRPr="00F64E76" w:rsidRDefault="001C4835" w:rsidP="00E56CC8">
          <w:pPr>
            <w:pStyle w:val="80"/>
            <w:numPr>
              <w:ilvl w:val="0"/>
              <w:numId w:val="68"/>
            </w:numPr>
            <w:rPr>
              <w:sz w:val="21"/>
              <w:szCs w:val="24"/>
            </w:rPr>
          </w:pPr>
          <w:r w:rsidRPr="00F64E76">
            <w:rPr>
              <w:sz w:val="21"/>
              <w:szCs w:val="24"/>
            </w:rPr>
            <w:t>外币业务和外币报表折算</w:t>
          </w:r>
        </w:p>
        <w:sdt>
          <w:sdtPr>
            <w:rPr>
              <w:rFonts w:hint="eastAsia"/>
              <w:szCs w:val="21"/>
            </w:rPr>
            <w:alias w:val="是否适用：外币业务和外币报表折算[双击切换]"/>
            <w:tag w:val="_GBC_9c9def5a1d2241b5a3ee696d03433778"/>
            <w:id w:val="-796991181"/>
            <w:lock w:val="sdtContentLocked"/>
            <w:placeholder>
              <w:docPart w:val="GBC22222222222222222222222222222"/>
            </w:placeholder>
          </w:sdtPr>
          <w:sdtEndPr/>
          <w:sdtContent>
            <w:p w14:paraId="751226A2"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外币业务核算方法"/>
            <w:tag w:val="_GBC_1703fe5fc56b42a8972c0906a4ac6d6b"/>
            <w:id w:val="-712567880"/>
            <w:lock w:val="sdtLocked"/>
            <w:placeholder>
              <w:docPart w:val="GBC22222222222222222222222222222"/>
            </w:placeholder>
          </w:sdtPr>
          <w:sdtEndPr>
            <w:rPr>
              <w:szCs w:val="24"/>
            </w:rPr>
          </w:sdtEndPr>
          <w:sdtContent>
            <w:p w14:paraId="54610C83" w14:textId="77777777" w:rsidR="001C4835" w:rsidRDefault="001C4835" w:rsidP="001C4835">
              <w:pPr>
                <w:rPr>
                  <w:szCs w:val="21"/>
                </w:rPr>
              </w:pPr>
              <w:r>
                <w:rPr>
                  <w:rFonts w:hint="eastAsia"/>
                  <w:szCs w:val="21"/>
                </w:rPr>
                <w:t xml:space="preserve">     </w:t>
              </w:r>
            </w:p>
            <w:p w14:paraId="2A29DA94" w14:textId="77777777" w:rsidR="001C4835" w:rsidRPr="00775FB1" w:rsidRDefault="001C4835" w:rsidP="001C4835">
              <w:pPr>
                <w:ind w:firstLineChars="200" w:firstLine="440"/>
                <w:rPr>
                  <w:szCs w:val="21"/>
                </w:rPr>
              </w:pPr>
              <w:r>
                <w:rPr>
                  <w:rFonts w:hint="eastAsia"/>
                  <w:sz w:val="22"/>
                  <w:szCs w:val="22"/>
                </w:rPr>
                <w:t>（</w:t>
              </w:r>
              <w:r>
                <w:rPr>
                  <w:sz w:val="22"/>
                  <w:szCs w:val="22"/>
                </w:rPr>
                <w:t>1</w:t>
              </w:r>
              <w:r>
                <w:rPr>
                  <w:rFonts w:hint="eastAsia"/>
                  <w:sz w:val="22"/>
                  <w:szCs w:val="22"/>
                </w:rPr>
                <w:t>）</w:t>
              </w:r>
              <w:r>
                <w:rPr>
                  <w:sz w:val="22"/>
                  <w:szCs w:val="22"/>
                </w:rPr>
                <w:t xml:space="preserve"> </w:t>
              </w:r>
              <w:r>
                <w:rPr>
                  <w:rFonts w:hint="eastAsia"/>
                  <w:sz w:val="22"/>
                  <w:szCs w:val="22"/>
                </w:rPr>
                <w:t>外币交易</w:t>
              </w:r>
            </w:p>
            <w:p w14:paraId="22B32334" w14:textId="77777777" w:rsidR="001C4835" w:rsidRDefault="001C4835" w:rsidP="001C4835">
              <w:pPr>
                <w:ind w:firstLineChars="200" w:firstLine="440"/>
                <w:rPr>
                  <w:sz w:val="22"/>
                  <w:szCs w:val="22"/>
                </w:rPr>
              </w:pPr>
            </w:p>
            <w:p w14:paraId="4D5A47A6" w14:textId="77777777" w:rsidR="001C4835" w:rsidRDefault="001C4835" w:rsidP="001C4835">
              <w:pPr>
                <w:ind w:firstLineChars="200" w:firstLine="440"/>
                <w:rPr>
                  <w:sz w:val="22"/>
                  <w:szCs w:val="22"/>
                </w:rPr>
              </w:pPr>
              <w:r>
                <w:rPr>
                  <w:rFonts w:hint="eastAsia"/>
                  <w:sz w:val="22"/>
                  <w:szCs w:val="22"/>
                </w:rPr>
                <w:t>本集团外币交易按交易发生日的即期汇率将外币金额折算为人民币金额。于资产负债表日，外币货币性项目采用资产负债表日的即期汇率折算为人民币，所产生的折算差额除了为购建或生产符合资本化条件的资产而借入的外币专门借款产生的汇兑差额按资本化的原则处理外，直接计入当期损益。</w:t>
              </w:r>
            </w:p>
            <w:p w14:paraId="1B7B8944" w14:textId="77777777" w:rsidR="001C4835" w:rsidRDefault="001C4835" w:rsidP="001C4835">
              <w:pPr>
                <w:ind w:firstLineChars="200" w:firstLine="440"/>
                <w:rPr>
                  <w:sz w:val="22"/>
                  <w:szCs w:val="22"/>
                </w:rPr>
              </w:pPr>
            </w:p>
            <w:p w14:paraId="6D4DC6FF" w14:textId="77777777" w:rsidR="001C4835" w:rsidRDefault="001C4835" w:rsidP="001C4835">
              <w:pPr>
                <w:ind w:firstLineChars="200" w:firstLine="440"/>
                <w:rPr>
                  <w:sz w:val="22"/>
                  <w:szCs w:val="22"/>
                </w:rPr>
              </w:pPr>
              <w:r>
                <w:rPr>
                  <w:rFonts w:hint="eastAsia"/>
                  <w:sz w:val="22"/>
                  <w:szCs w:val="22"/>
                </w:rPr>
                <w:t>（</w:t>
              </w:r>
              <w:r>
                <w:rPr>
                  <w:sz w:val="22"/>
                  <w:szCs w:val="22"/>
                </w:rPr>
                <w:t>2</w:t>
              </w:r>
              <w:r>
                <w:rPr>
                  <w:rFonts w:hint="eastAsia"/>
                  <w:sz w:val="22"/>
                  <w:szCs w:val="22"/>
                </w:rPr>
                <w:t>）</w:t>
              </w:r>
              <w:r>
                <w:rPr>
                  <w:sz w:val="22"/>
                  <w:szCs w:val="22"/>
                </w:rPr>
                <w:t xml:space="preserve"> </w:t>
              </w:r>
              <w:r>
                <w:rPr>
                  <w:rFonts w:hint="eastAsia"/>
                  <w:sz w:val="22"/>
                  <w:szCs w:val="22"/>
                </w:rPr>
                <w:t>外币财务报表的折算</w:t>
              </w:r>
            </w:p>
            <w:p w14:paraId="5BD827E9" w14:textId="77777777" w:rsidR="001C4835" w:rsidRDefault="001C4835" w:rsidP="001C4835">
              <w:pPr>
                <w:ind w:firstLineChars="200" w:firstLine="440"/>
                <w:rPr>
                  <w:sz w:val="22"/>
                  <w:szCs w:val="22"/>
                </w:rPr>
              </w:pPr>
            </w:p>
            <w:p w14:paraId="0E7FF87A" w14:textId="77777777" w:rsidR="001C4835" w:rsidRDefault="001C4835" w:rsidP="001C4835">
              <w:pPr>
                <w:ind w:firstLineChars="200" w:firstLine="440"/>
                <w:rPr>
                  <w:sz w:val="22"/>
                  <w:szCs w:val="22"/>
                </w:rPr>
              </w:pPr>
              <w:r>
                <w:rPr>
                  <w:rFonts w:hint="eastAsia"/>
                  <w:sz w:val="22"/>
                  <w:szCs w:val="22"/>
                </w:rPr>
                <w:t>外币资产负债表中资产、负债类项目采用资产负债表日的即期汇率折算；所有者权益类项目除</w:t>
              </w:r>
              <w:r>
                <w:rPr>
                  <w:sz w:val="22"/>
                  <w:szCs w:val="22"/>
                </w:rPr>
                <w:t>“</w:t>
              </w:r>
              <w:r>
                <w:rPr>
                  <w:rFonts w:hint="eastAsia"/>
                  <w:sz w:val="22"/>
                  <w:szCs w:val="22"/>
                </w:rPr>
                <w:t>未分配利润</w:t>
              </w:r>
              <w:r>
                <w:rPr>
                  <w:sz w:val="22"/>
                  <w:szCs w:val="22"/>
                </w:rPr>
                <w:t>”</w:t>
              </w:r>
              <w:r>
                <w:rPr>
                  <w:rFonts w:hint="eastAsia"/>
                  <w:sz w:val="22"/>
                  <w:szCs w:val="22"/>
                </w:rPr>
                <w:t>外，均按业务发生时的即期汇率折算；利润表中的收入与费用项目，采用交易发生日的即期汇率折算。上述折算产生的外币报表折算差额，在其他综合收益项目中列示。外币现金流量采用现金流量发生日的即期汇率折算。汇率变动对现金的影响额，在现金流量表中单独列示。</w:t>
              </w:r>
            </w:p>
            <w:p w14:paraId="5E6C2A33" w14:textId="77777777" w:rsidR="001C4835" w:rsidRPr="00775FB1" w:rsidRDefault="001B4C12" w:rsidP="001C4835">
              <w:pPr>
                <w:ind w:firstLineChars="200" w:firstLine="420"/>
                <w:rPr>
                  <w:rFonts w:cs="Times New Roman"/>
                  <w:kern w:val="2"/>
                  <w:szCs w:val="21"/>
                </w:rPr>
              </w:pPr>
            </w:p>
          </w:sdtContent>
        </w:sdt>
      </w:sdtContent>
    </w:sdt>
    <w:p w14:paraId="769BC41C" w14:textId="77777777" w:rsidR="001C4835" w:rsidRPr="00F64E76" w:rsidRDefault="001C4835">
      <w:pPr>
        <w:rPr>
          <w:sz w:val="18"/>
          <w:szCs w:val="18"/>
        </w:rPr>
      </w:pPr>
    </w:p>
    <w:sdt>
      <w:sdtPr>
        <w:rPr>
          <w:rFonts w:ascii="宋体" w:hAnsi="宋体" w:cs="宋体"/>
          <w:b w:val="0"/>
          <w:bCs w:val="0"/>
          <w:color w:val="000000"/>
          <w:kern w:val="0"/>
          <w:sz w:val="21"/>
          <w:szCs w:val="21"/>
        </w:rPr>
        <w:alias w:val="模块:金融工具"/>
        <w:tag w:val="_GBC_4b3a058b038b41689d379e6a2726a904"/>
        <w:id w:val="-30888212"/>
        <w:lock w:val="sdtLocked"/>
        <w:placeholder>
          <w:docPart w:val="GBC22222222222222222222222222222"/>
        </w:placeholder>
      </w:sdtPr>
      <w:sdtEndPr>
        <w:rPr>
          <w:rFonts w:hAnsi="Calibri" w:hint="eastAsia"/>
          <w:sz w:val="24"/>
        </w:rPr>
      </w:sdtEndPr>
      <w:sdtContent>
        <w:p w14:paraId="50BF615A" w14:textId="77777777" w:rsidR="001C4835" w:rsidRPr="00F64E76" w:rsidRDefault="001C4835" w:rsidP="00E56CC8">
          <w:pPr>
            <w:pStyle w:val="80"/>
            <w:numPr>
              <w:ilvl w:val="0"/>
              <w:numId w:val="68"/>
            </w:numPr>
            <w:rPr>
              <w:sz w:val="21"/>
              <w:szCs w:val="24"/>
            </w:rPr>
          </w:pPr>
          <w:r w:rsidRPr="00F64E76">
            <w:rPr>
              <w:sz w:val="21"/>
              <w:szCs w:val="24"/>
            </w:rPr>
            <w:t>金融工具</w:t>
          </w:r>
        </w:p>
        <w:sdt>
          <w:sdtPr>
            <w:rPr>
              <w:rFonts w:hint="eastAsia"/>
              <w:szCs w:val="21"/>
            </w:rPr>
            <w:alias w:val="是否适用：金融工具_重要会计政策和估计[双击切换]"/>
            <w:tag w:val="_GBC_1537cea503f244c2af870a2a0d5fd7a9"/>
            <w:id w:val="-2131775813"/>
            <w:lock w:val="sdtContentLocked"/>
            <w:placeholder>
              <w:docPart w:val="GBC22222222222222222222222222222"/>
            </w:placeholder>
          </w:sdtPr>
          <w:sdtEndPr/>
          <w:sdtContent>
            <w:p w14:paraId="5906AB36"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Calibri" w:hint="eastAsia"/>
              <w:color w:val="000000"/>
              <w:sz w:val="24"/>
              <w:szCs w:val="21"/>
            </w:rPr>
            <w:alias w:val="金融资产和金融负债的核算方法"/>
            <w:tag w:val="_GBC_b358067bbe2a49bf880c383a5db50d8a"/>
            <w:id w:val="-1887555189"/>
            <w:lock w:val="sdtLocked"/>
            <w:placeholder>
              <w:docPart w:val="GBC22222222222222222222222222222"/>
            </w:placeholder>
          </w:sdtPr>
          <w:sdtEndPr/>
          <w:sdtContent>
            <w:p w14:paraId="6FE31792" w14:textId="77777777" w:rsidR="001C4835" w:rsidRDefault="001C4835">
              <w:pPr>
                <w:rPr>
                  <w:szCs w:val="21"/>
                </w:rPr>
              </w:pPr>
            </w:p>
            <w:p w14:paraId="760C3DE3" w14:textId="77777777" w:rsidR="001C4835" w:rsidRDefault="001C4835" w:rsidP="001C4835">
              <w:pPr>
                <w:ind w:firstLineChars="200" w:firstLine="440"/>
                <w:rPr>
                  <w:sz w:val="22"/>
                  <w:szCs w:val="22"/>
                </w:rPr>
              </w:pPr>
              <w:r>
                <w:rPr>
                  <w:rFonts w:hint="eastAsia"/>
                  <w:sz w:val="22"/>
                  <w:szCs w:val="22"/>
                </w:rPr>
                <w:t>本集团成为金融工具合同的一方时确认一项金融资产或金融负债。</w:t>
              </w:r>
            </w:p>
            <w:p w14:paraId="4EAF256D" w14:textId="77777777" w:rsidR="001C4835" w:rsidRDefault="001C4835" w:rsidP="001C4835">
              <w:pPr>
                <w:ind w:firstLineChars="200" w:firstLine="440"/>
                <w:rPr>
                  <w:sz w:val="22"/>
                  <w:szCs w:val="22"/>
                </w:rPr>
              </w:pPr>
            </w:p>
            <w:p w14:paraId="303B9918" w14:textId="77777777" w:rsidR="001C4835" w:rsidRDefault="001C4835" w:rsidP="001C4835">
              <w:pPr>
                <w:ind w:firstLineChars="200" w:firstLine="440"/>
                <w:rPr>
                  <w:sz w:val="22"/>
                  <w:szCs w:val="22"/>
                </w:rPr>
              </w:pPr>
              <w:r>
                <w:rPr>
                  <w:rFonts w:hint="eastAsia"/>
                  <w:sz w:val="22"/>
                  <w:szCs w:val="22"/>
                </w:rPr>
                <w:t>（</w:t>
              </w:r>
              <w:r>
                <w:rPr>
                  <w:sz w:val="22"/>
                  <w:szCs w:val="22"/>
                </w:rPr>
                <w:t>3</w:t>
              </w:r>
              <w:r>
                <w:rPr>
                  <w:rFonts w:hint="eastAsia"/>
                  <w:sz w:val="22"/>
                  <w:szCs w:val="22"/>
                </w:rPr>
                <w:t>）</w:t>
              </w:r>
              <w:r>
                <w:rPr>
                  <w:sz w:val="22"/>
                  <w:szCs w:val="22"/>
                </w:rPr>
                <w:t xml:space="preserve"> </w:t>
              </w:r>
              <w:r>
                <w:rPr>
                  <w:rFonts w:hint="eastAsia"/>
                  <w:sz w:val="22"/>
                  <w:szCs w:val="22"/>
                </w:rPr>
                <w:t>金融资产</w:t>
              </w:r>
            </w:p>
            <w:p w14:paraId="796D0708" w14:textId="77777777" w:rsidR="001C4835" w:rsidRDefault="001C4835" w:rsidP="001C4835">
              <w:pPr>
                <w:pStyle w:val="100"/>
                <w:ind w:firstLineChars="250" w:firstLine="550"/>
                <w:rPr>
                  <w:sz w:val="22"/>
                  <w:szCs w:val="22"/>
                </w:rPr>
              </w:pPr>
            </w:p>
            <w:p w14:paraId="66B3AB86" w14:textId="77777777" w:rsidR="001C4835" w:rsidRDefault="001C4835" w:rsidP="00E56CC8">
              <w:pPr>
                <w:pStyle w:val="100"/>
                <w:numPr>
                  <w:ilvl w:val="0"/>
                  <w:numId w:val="69"/>
                </w:numPr>
                <w:rPr>
                  <w:sz w:val="22"/>
                  <w:szCs w:val="22"/>
                </w:rPr>
              </w:pPr>
              <w:r>
                <w:rPr>
                  <w:rFonts w:hint="eastAsia"/>
                  <w:sz w:val="22"/>
                  <w:szCs w:val="22"/>
                </w:rPr>
                <w:lastRenderedPageBreak/>
                <w:t>金融资产分类、确认依据和计量方法</w:t>
              </w:r>
              <w:r>
                <w:rPr>
                  <w:sz w:val="22"/>
                  <w:szCs w:val="22"/>
                </w:rPr>
                <w:t xml:space="preserve"> </w:t>
              </w:r>
            </w:p>
            <w:p w14:paraId="15C829FF" w14:textId="77777777" w:rsidR="001C4835" w:rsidRDefault="001C4835" w:rsidP="001C4835">
              <w:pPr>
                <w:pStyle w:val="100"/>
                <w:ind w:left="985"/>
                <w:rPr>
                  <w:sz w:val="22"/>
                  <w:szCs w:val="22"/>
                </w:rPr>
              </w:pPr>
            </w:p>
            <w:p w14:paraId="3AFFC7D8" w14:textId="77777777" w:rsidR="001C4835" w:rsidRDefault="001C4835" w:rsidP="001C4835">
              <w:pPr>
                <w:pStyle w:val="100"/>
                <w:ind w:firstLineChars="250" w:firstLine="550"/>
                <w:rPr>
                  <w:sz w:val="22"/>
                  <w:szCs w:val="22"/>
                </w:rPr>
              </w:pPr>
              <w:r>
                <w:rPr>
                  <w:rFonts w:hint="eastAsia"/>
                  <w:sz w:val="22"/>
                  <w:szCs w:val="22"/>
                </w:rPr>
                <w:t>本集团根据管理金融资产的业务模式和金融资产的合同现金流特征，将金融资产分类为以摊</w:t>
              </w:r>
              <w:proofErr w:type="gramStart"/>
              <w:r>
                <w:rPr>
                  <w:rFonts w:hint="eastAsia"/>
                  <w:sz w:val="22"/>
                  <w:szCs w:val="22"/>
                </w:rPr>
                <w:t>余成本</w:t>
              </w:r>
              <w:proofErr w:type="gramEnd"/>
              <w:r>
                <w:rPr>
                  <w:rFonts w:hint="eastAsia"/>
                  <w:sz w:val="22"/>
                  <w:szCs w:val="22"/>
                </w:rPr>
                <w:t>计量的金融资产、以公允价值计量且其变动计入其他综合收益的金融资产、以公允价值计量且其变动计入当期损益的金融资产。</w:t>
              </w:r>
            </w:p>
            <w:p w14:paraId="01A289C1" w14:textId="77777777" w:rsidR="001C4835" w:rsidRDefault="001C4835" w:rsidP="001C4835">
              <w:pPr>
                <w:pStyle w:val="100"/>
                <w:ind w:firstLineChars="250" w:firstLine="550"/>
                <w:rPr>
                  <w:sz w:val="22"/>
                  <w:szCs w:val="22"/>
                </w:rPr>
              </w:pPr>
            </w:p>
            <w:p w14:paraId="538B7440" w14:textId="77777777" w:rsidR="001C4835" w:rsidRDefault="001C4835" w:rsidP="001C4835">
              <w:pPr>
                <w:pStyle w:val="100"/>
                <w:ind w:firstLineChars="250" w:firstLine="550"/>
                <w:rPr>
                  <w:sz w:val="22"/>
                  <w:szCs w:val="22"/>
                </w:rPr>
              </w:pPr>
              <w:r>
                <w:rPr>
                  <w:rFonts w:hint="eastAsia"/>
                  <w:sz w:val="22"/>
                  <w:szCs w:val="22"/>
                </w:rPr>
                <w:t>本集团将同时符合下列条件的金融资产分类为以摊</w:t>
              </w:r>
              <w:proofErr w:type="gramStart"/>
              <w:r>
                <w:rPr>
                  <w:rFonts w:hint="eastAsia"/>
                  <w:sz w:val="22"/>
                  <w:szCs w:val="22"/>
                </w:rPr>
                <w:t>余成本</w:t>
              </w:r>
              <w:proofErr w:type="gramEnd"/>
              <w:r>
                <w:rPr>
                  <w:rFonts w:hint="eastAsia"/>
                  <w:sz w:val="22"/>
                  <w:szCs w:val="22"/>
                </w:rPr>
                <w:t>计量的金融资产：①管理该金融资产的业务模式是以收取合同现金流量为目标。②该金融资产的合同条款规定，在特定日期产生的现金流量，仅为对本金和以</w:t>
              </w:r>
              <w:proofErr w:type="gramStart"/>
              <w:r>
                <w:rPr>
                  <w:rFonts w:hint="eastAsia"/>
                  <w:sz w:val="22"/>
                  <w:szCs w:val="22"/>
                </w:rPr>
                <w:t>未偿付本</w:t>
              </w:r>
              <w:proofErr w:type="gramEnd"/>
              <w:r>
                <w:rPr>
                  <w:rFonts w:hint="eastAsia"/>
                  <w:sz w:val="22"/>
                  <w:szCs w:val="22"/>
                </w:rPr>
                <w:t>金金额为基础的利息的支付。此类金融资产按照公允价值进行初始计量，相关交易费用计入初始确认金额；以摊</w:t>
              </w:r>
              <w:proofErr w:type="gramStart"/>
              <w:r>
                <w:rPr>
                  <w:rFonts w:hint="eastAsia"/>
                  <w:sz w:val="22"/>
                  <w:szCs w:val="22"/>
                </w:rPr>
                <w:t>余成本</w:t>
              </w:r>
              <w:proofErr w:type="gramEnd"/>
              <w:r>
                <w:rPr>
                  <w:rFonts w:hint="eastAsia"/>
                  <w:sz w:val="22"/>
                  <w:szCs w:val="22"/>
                </w:rPr>
                <w:t>进行后续计量。除被指定为被套</w:t>
              </w:r>
              <w:proofErr w:type="gramStart"/>
              <w:r>
                <w:rPr>
                  <w:rFonts w:hint="eastAsia"/>
                  <w:sz w:val="22"/>
                  <w:szCs w:val="22"/>
                </w:rPr>
                <w:t>期项目</w:t>
              </w:r>
              <w:proofErr w:type="gramEnd"/>
              <w:r>
                <w:rPr>
                  <w:rFonts w:hint="eastAsia"/>
                  <w:sz w:val="22"/>
                  <w:szCs w:val="22"/>
                </w:rPr>
                <w:t>的，按照实际利率法摊销初始金额与到期金额之间的差额，其摊销、减值、汇兑损益以及终止确认时产生的利得或损失，计入当期损益。</w:t>
              </w:r>
            </w:p>
            <w:p w14:paraId="27F78B80" w14:textId="77777777" w:rsidR="001C4835" w:rsidRDefault="001C4835" w:rsidP="001C4835">
              <w:pPr>
                <w:pStyle w:val="100"/>
                <w:ind w:firstLineChars="250" w:firstLine="550"/>
                <w:rPr>
                  <w:sz w:val="22"/>
                  <w:szCs w:val="22"/>
                </w:rPr>
              </w:pPr>
            </w:p>
            <w:p w14:paraId="5EAF810B" w14:textId="77777777" w:rsidR="001C4835" w:rsidRDefault="001C4835" w:rsidP="001C4835">
              <w:pPr>
                <w:pStyle w:val="100"/>
                <w:ind w:firstLineChars="250" w:firstLine="550"/>
                <w:rPr>
                  <w:sz w:val="22"/>
                  <w:szCs w:val="22"/>
                </w:rPr>
              </w:pPr>
              <w:r>
                <w:rPr>
                  <w:rFonts w:hint="eastAsia"/>
                  <w:sz w:val="22"/>
                  <w:szCs w:val="22"/>
                </w:rPr>
                <w:t>本集团将同时符合下列条件的金融资产分类为以公允价值计量且其变动计入其他综合收益的金融资产：①管理该金融资产的业务模式既以收取合同现金流量为目标又以出售该金融资产为目标。②该金融资产的合同条款规定，在特定日期产生的现金流量，仅为对本金和以</w:t>
              </w:r>
              <w:proofErr w:type="gramStart"/>
              <w:r>
                <w:rPr>
                  <w:rFonts w:hint="eastAsia"/>
                  <w:sz w:val="22"/>
                  <w:szCs w:val="22"/>
                </w:rPr>
                <w:t>未偿付本</w:t>
              </w:r>
              <w:proofErr w:type="gramEnd"/>
              <w:r>
                <w:rPr>
                  <w:rFonts w:hint="eastAsia"/>
                  <w:sz w:val="22"/>
                  <w:szCs w:val="22"/>
                </w:rPr>
                <w:t>金金额为基础的利息的支付。此类金融资产按照公允价值进行初始计量，相关交易费用计入初始确认金额。除被指定为被套</w:t>
              </w:r>
              <w:proofErr w:type="gramStart"/>
              <w:r>
                <w:rPr>
                  <w:rFonts w:hint="eastAsia"/>
                  <w:sz w:val="22"/>
                  <w:szCs w:val="22"/>
                </w:rPr>
                <w:t>期项目</w:t>
              </w:r>
              <w:proofErr w:type="gramEnd"/>
              <w:r>
                <w:rPr>
                  <w:rFonts w:hint="eastAsia"/>
                  <w:sz w:val="22"/>
                  <w:szCs w:val="22"/>
                </w:rPr>
                <w:t>的，此类金融资产，除信用减值损失或利得、汇兑损益和按照实际利率法计算的该金融资产利息之外，所产生的其他利得或损失，均计入其他综合收益；金融资产终止确认时，之前计入其他综合收益的累计利得或损失应当从其他综合收益中转出，计入当期损益。</w:t>
              </w:r>
            </w:p>
            <w:p w14:paraId="0DF67125" w14:textId="77777777" w:rsidR="001C4835" w:rsidRDefault="001C4835" w:rsidP="001C4835">
              <w:pPr>
                <w:pStyle w:val="100"/>
                <w:ind w:firstLineChars="250" w:firstLine="550"/>
                <w:rPr>
                  <w:sz w:val="22"/>
                  <w:szCs w:val="22"/>
                </w:rPr>
              </w:pPr>
            </w:p>
            <w:p w14:paraId="425F4C5E" w14:textId="77777777" w:rsidR="001C4835" w:rsidRDefault="001C4835" w:rsidP="001C4835">
              <w:pPr>
                <w:pStyle w:val="100"/>
                <w:ind w:firstLineChars="250" w:firstLine="550"/>
                <w:rPr>
                  <w:sz w:val="22"/>
                  <w:szCs w:val="22"/>
                </w:rPr>
              </w:pPr>
              <w:r>
                <w:rPr>
                  <w:rFonts w:hint="eastAsia"/>
                  <w:sz w:val="22"/>
                  <w:szCs w:val="22"/>
                </w:rPr>
                <w:t>本集团按照实际利率法确认利息收入。利息收入根据金融资产账面余额乘以实际利率计算确定，但下列情况除外：①对于</w:t>
              </w:r>
              <w:proofErr w:type="gramStart"/>
              <w:r>
                <w:rPr>
                  <w:rFonts w:hint="eastAsia"/>
                  <w:sz w:val="22"/>
                  <w:szCs w:val="22"/>
                </w:rPr>
                <w:t>购入或源生</w:t>
              </w:r>
              <w:proofErr w:type="gramEnd"/>
              <w:r>
                <w:rPr>
                  <w:rFonts w:hint="eastAsia"/>
                  <w:sz w:val="22"/>
                  <w:szCs w:val="22"/>
                </w:rPr>
                <w:t>的已发生信用减值的金融资产，自初始确认起，按照该金融资产的摊</w:t>
              </w:r>
              <w:proofErr w:type="gramStart"/>
              <w:r>
                <w:rPr>
                  <w:rFonts w:hint="eastAsia"/>
                  <w:sz w:val="22"/>
                  <w:szCs w:val="22"/>
                </w:rPr>
                <w:t>余成本</w:t>
              </w:r>
              <w:proofErr w:type="gramEnd"/>
              <w:r>
                <w:rPr>
                  <w:rFonts w:hint="eastAsia"/>
                  <w:sz w:val="22"/>
                  <w:szCs w:val="22"/>
                </w:rPr>
                <w:t>和经信用调整的实际利率计算确定其利息收入。②对于</w:t>
              </w:r>
              <w:proofErr w:type="gramStart"/>
              <w:r>
                <w:rPr>
                  <w:rFonts w:hint="eastAsia"/>
                  <w:sz w:val="22"/>
                  <w:szCs w:val="22"/>
                </w:rPr>
                <w:t>购入或源生</w:t>
              </w:r>
              <w:proofErr w:type="gramEnd"/>
              <w:r>
                <w:rPr>
                  <w:rFonts w:hint="eastAsia"/>
                  <w:sz w:val="22"/>
                  <w:szCs w:val="22"/>
                </w:rPr>
                <w:t>的未发生信用减值、但在后续期间成为已发生信用减值的金融资产，在后续期间，按照该金融资产的摊</w:t>
              </w:r>
              <w:proofErr w:type="gramStart"/>
              <w:r>
                <w:rPr>
                  <w:rFonts w:hint="eastAsia"/>
                  <w:sz w:val="22"/>
                  <w:szCs w:val="22"/>
                </w:rPr>
                <w:t>余成本</w:t>
              </w:r>
              <w:proofErr w:type="gramEnd"/>
              <w:r>
                <w:rPr>
                  <w:rFonts w:hint="eastAsia"/>
                  <w:sz w:val="22"/>
                  <w:szCs w:val="22"/>
                </w:rPr>
                <w:t>和实际利率计算确定其利息收入。</w:t>
              </w:r>
            </w:p>
            <w:p w14:paraId="5D018744" w14:textId="77777777" w:rsidR="001C4835" w:rsidRDefault="001C4835" w:rsidP="001C4835">
              <w:pPr>
                <w:pStyle w:val="100"/>
                <w:ind w:firstLineChars="250" w:firstLine="550"/>
                <w:rPr>
                  <w:sz w:val="22"/>
                  <w:szCs w:val="22"/>
                </w:rPr>
              </w:pPr>
            </w:p>
            <w:p w14:paraId="1EAF22BB" w14:textId="77777777" w:rsidR="001C4835" w:rsidRDefault="001C4835" w:rsidP="001C4835">
              <w:pPr>
                <w:pStyle w:val="100"/>
                <w:ind w:firstLineChars="250" w:firstLine="550"/>
                <w:rPr>
                  <w:sz w:val="22"/>
                  <w:szCs w:val="22"/>
                </w:rPr>
              </w:pPr>
              <w:r>
                <w:rPr>
                  <w:rFonts w:hint="eastAsia"/>
                  <w:sz w:val="22"/>
                  <w:szCs w:val="22"/>
                </w:rPr>
                <w:t>本集团将</w:t>
              </w:r>
              <w:proofErr w:type="gramStart"/>
              <w:r>
                <w:rPr>
                  <w:rFonts w:hint="eastAsia"/>
                  <w:sz w:val="22"/>
                  <w:szCs w:val="22"/>
                </w:rPr>
                <w:t>非交易</w:t>
              </w:r>
              <w:proofErr w:type="gramEnd"/>
              <w:r>
                <w:rPr>
                  <w:rFonts w:hint="eastAsia"/>
                  <w:sz w:val="22"/>
                  <w:szCs w:val="22"/>
                </w:rPr>
                <w:t>性权益工具投资指定为以公允价值计量且其变动计入其他综合收益的金融资产。该指定一经</w:t>
              </w:r>
              <w:proofErr w:type="gramStart"/>
              <w:r>
                <w:rPr>
                  <w:rFonts w:hint="eastAsia"/>
                  <w:sz w:val="22"/>
                  <w:szCs w:val="22"/>
                </w:rPr>
                <w:t>作出</w:t>
              </w:r>
              <w:proofErr w:type="gramEnd"/>
              <w:r>
                <w:rPr>
                  <w:rFonts w:hint="eastAsia"/>
                  <w:sz w:val="22"/>
                  <w:szCs w:val="22"/>
                </w:rPr>
                <w:t>，不得撤销。本集团指定的以公允价值计量且其变动计入其他综合收益的</w:t>
              </w:r>
              <w:proofErr w:type="gramStart"/>
              <w:r>
                <w:rPr>
                  <w:rFonts w:hint="eastAsia"/>
                  <w:sz w:val="22"/>
                  <w:szCs w:val="22"/>
                </w:rPr>
                <w:t>非交易</w:t>
              </w:r>
              <w:proofErr w:type="gramEnd"/>
              <w:r>
                <w:rPr>
                  <w:rFonts w:hint="eastAsia"/>
                  <w:sz w:val="22"/>
                  <w:szCs w:val="22"/>
                </w:rPr>
                <w:t>性权益工具投资，按照公允价值进行初始计量，相关交易费用计入初始确认金额；除了获得股利（属于投资成本收回部分的除外）计入当期损益外，其他相关的利得和损失（包括汇兑损益）均计入其他综合收益，且后续不得转入当期损益。当其终止确认时，之前计入其他综合收益的累计利得或损失从其他综合收益中转出，计入留存收益。</w:t>
              </w:r>
            </w:p>
            <w:p w14:paraId="3FD43068" w14:textId="77777777" w:rsidR="001C4835" w:rsidRDefault="001C4835" w:rsidP="001C4835">
              <w:pPr>
                <w:pStyle w:val="100"/>
                <w:ind w:firstLineChars="250" w:firstLine="550"/>
                <w:rPr>
                  <w:sz w:val="22"/>
                  <w:szCs w:val="22"/>
                </w:rPr>
              </w:pPr>
            </w:p>
            <w:p w14:paraId="4A51E2C4" w14:textId="77777777" w:rsidR="001C4835" w:rsidRDefault="001C4835" w:rsidP="001C4835">
              <w:pPr>
                <w:pStyle w:val="100"/>
                <w:ind w:firstLineChars="250" w:firstLine="550"/>
                <w:rPr>
                  <w:sz w:val="22"/>
                  <w:szCs w:val="22"/>
                </w:rPr>
              </w:pPr>
              <w:r>
                <w:rPr>
                  <w:rFonts w:hint="eastAsia"/>
                  <w:sz w:val="22"/>
                  <w:szCs w:val="22"/>
                </w:rPr>
                <w:t>除上述分类为以摊</w:t>
              </w:r>
              <w:proofErr w:type="gramStart"/>
              <w:r>
                <w:rPr>
                  <w:rFonts w:hint="eastAsia"/>
                  <w:sz w:val="22"/>
                  <w:szCs w:val="22"/>
                </w:rPr>
                <w:t>余成本</w:t>
              </w:r>
              <w:proofErr w:type="gramEnd"/>
              <w:r>
                <w:rPr>
                  <w:rFonts w:hint="eastAsia"/>
                  <w:sz w:val="22"/>
                  <w:szCs w:val="22"/>
                </w:rPr>
                <w:t>计量的金融资产和分类为以公允价值计量且其变动计入其他综合收益的金融资产之外的金融资产，本集团将其分类为以公允价值计量且其变动计入当期损益的金融资产。此类金融资产按照公允价值进行初始计量，相关交易费用直接计入当期损益。此类金融资产的利得或损失，计入当期损益。</w:t>
              </w:r>
            </w:p>
            <w:p w14:paraId="42756301" w14:textId="77777777" w:rsidR="001C4835" w:rsidRDefault="001C4835" w:rsidP="001C4835">
              <w:pPr>
                <w:pStyle w:val="100"/>
                <w:ind w:firstLineChars="250" w:firstLine="550"/>
                <w:rPr>
                  <w:sz w:val="22"/>
                  <w:szCs w:val="22"/>
                </w:rPr>
              </w:pPr>
            </w:p>
            <w:p w14:paraId="2C63E31F" w14:textId="77777777" w:rsidR="001C4835" w:rsidRDefault="001C4835" w:rsidP="001C4835">
              <w:pPr>
                <w:pStyle w:val="100"/>
                <w:ind w:firstLineChars="250" w:firstLine="550"/>
                <w:rPr>
                  <w:sz w:val="22"/>
                  <w:szCs w:val="22"/>
                </w:rPr>
              </w:pPr>
              <w:r>
                <w:rPr>
                  <w:rFonts w:hint="eastAsia"/>
                  <w:sz w:val="22"/>
                  <w:szCs w:val="22"/>
                </w:rPr>
                <w:t>本集团在非同</w:t>
              </w:r>
              <w:proofErr w:type="gramStart"/>
              <w:r>
                <w:rPr>
                  <w:rFonts w:hint="eastAsia"/>
                  <w:sz w:val="22"/>
                  <w:szCs w:val="22"/>
                </w:rPr>
                <w:t>一控制</w:t>
              </w:r>
              <w:proofErr w:type="gramEnd"/>
              <w:r>
                <w:rPr>
                  <w:rFonts w:hint="eastAsia"/>
                  <w:sz w:val="22"/>
                  <w:szCs w:val="22"/>
                </w:rPr>
                <w:t>下的企业合并中确认的或有对价构成金融资产的，该金融资产分类为以公允价值计量且其变动计入当期损益的金融资产。</w:t>
              </w:r>
            </w:p>
            <w:p w14:paraId="0F0CFA3A" w14:textId="77777777" w:rsidR="001C4835" w:rsidRDefault="001C4835" w:rsidP="001C4835">
              <w:pPr>
                <w:pStyle w:val="100"/>
                <w:ind w:firstLineChars="250" w:firstLine="550"/>
                <w:rPr>
                  <w:sz w:val="22"/>
                  <w:szCs w:val="22"/>
                </w:rPr>
              </w:pPr>
            </w:p>
            <w:p w14:paraId="7FE82E00" w14:textId="77777777" w:rsidR="001C4835" w:rsidRDefault="001C4835" w:rsidP="001C4835">
              <w:pPr>
                <w:pStyle w:val="100"/>
                <w:ind w:firstLineChars="250" w:firstLine="550"/>
                <w:rPr>
                  <w:sz w:val="22"/>
                  <w:szCs w:val="22"/>
                </w:rPr>
              </w:pPr>
              <w:r>
                <w:rPr>
                  <w:rFonts w:hint="eastAsia"/>
                  <w:sz w:val="22"/>
                  <w:szCs w:val="22"/>
                </w:rPr>
                <w:t>本集团在改变管理金融资产的业务模式时，对所有受影响的相关金融资产进行重分类。</w:t>
              </w:r>
            </w:p>
            <w:p w14:paraId="0939B947" w14:textId="77777777" w:rsidR="001C4835" w:rsidRDefault="001C4835" w:rsidP="001C4835">
              <w:pPr>
                <w:pStyle w:val="100"/>
              </w:pPr>
            </w:p>
            <w:p w14:paraId="06859544" w14:textId="77777777" w:rsidR="001C4835" w:rsidRDefault="001C4835" w:rsidP="00E56CC8">
              <w:pPr>
                <w:pStyle w:val="100"/>
                <w:numPr>
                  <w:ilvl w:val="0"/>
                  <w:numId w:val="69"/>
                </w:numPr>
                <w:rPr>
                  <w:sz w:val="22"/>
                  <w:szCs w:val="22"/>
                </w:rPr>
              </w:pPr>
              <w:r>
                <w:rPr>
                  <w:rFonts w:hint="eastAsia"/>
                  <w:sz w:val="22"/>
                  <w:szCs w:val="22"/>
                </w:rPr>
                <w:t>金融资产转移的确认依据和计量方法</w:t>
              </w:r>
              <w:r>
                <w:rPr>
                  <w:sz w:val="22"/>
                  <w:szCs w:val="22"/>
                </w:rPr>
                <w:t xml:space="preserve"> </w:t>
              </w:r>
            </w:p>
            <w:p w14:paraId="4DBBF538" w14:textId="77777777" w:rsidR="001C4835" w:rsidRDefault="001C4835" w:rsidP="001C4835">
              <w:pPr>
                <w:pStyle w:val="100"/>
                <w:rPr>
                  <w:sz w:val="22"/>
                  <w:szCs w:val="22"/>
                </w:rPr>
              </w:pPr>
            </w:p>
            <w:p w14:paraId="3EBB42EE" w14:textId="77777777" w:rsidR="001C4835" w:rsidRDefault="001C4835" w:rsidP="001C4835">
              <w:pPr>
                <w:pStyle w:val="100"/>
                <w:ind w:firstLineChars="200" w:firstLine="440"/>
                <w:rPr>
                  <w:sz w:val="22"/>
                  <w:szCs w:val="22"/>
                </w:rPr>
              </w:pPr>
              <w:r>
                <w:rPr>
                  <w:rFonts w:hint="eastAsia"/>
                  <w:sz w:val="22"/>
                  <w:szCs w:val="22"/>
                </w:rPr>
                <w:t>本集团将满足下列条件之一的金融资产予以终止确认：①收取该金融资产现金流量的合</w:t>
              </w:r>
              <w:r>
                <w:rPr>
                  <w:rFonts w:hint="eastAsia"/>
                  <w:sz w:val="22"/>
                  <w:szCs w:val="22"/>
                </w:rPr>
                <w:lastRenderedPageBreak/>
                <w:t>同权利终止；②金融资产发生转移，本集团转移了金融资产所有权上几乎所有风险和报酬；③金融资产发生转移，本集团既没有转移也没有保留金融资产所有权上几乎所有风险和报酬，且未保留对该金融资产控制的。</w:t>
              </w:r>
            </w:p>
            <w:p w14:paraId="31037948" w14:textId="77777777" w:rsidR="001C4835" w:rsidRDefault="001C4835" w:rsidP="001C4835">
              <w:pPr>
                <w:pStyle w:val="100"/>
                <w:ind w:firstLineChars="200" w:firstLine="440"/>
                <w:rPr>
                  <w:sz w:val="22"/>
                  <w:szCs w:val="22"/>
                </w:rPr>
              </w:pPr>
            </w:p>
            <w:p w14:paraId="6D508A4F" w14:textId="77777777" w:rsidR="001C4835" w:rsidRDefault="001C4835" w:rsidP="001C4835">
              <w:pPr>
                <w:pStyle w:val="100"/>
                <w:ind w:firstLineChars="200" w:firstLine="440"/>
                <w:rPr>
                  <w:sz w:val="22"/>
                  <w:szCs w:val="22"/>
                </w:rPr>
              </w:pPr>
              <w:r>
                <w:rPr>
                  <w:rFonts w:hint="eastAsia"/>
                  <w:sz w:val="22"/>
                  <w:szCs w:val="22"/>
                </w:rPr>
                <w:t>金融资产整体转移满足终止确认条件的，将所转移金融资产的账面价值，与因转移而收到的对价及</w:t>
              </w:r>
              <w:proofErr w:type="gramStart"/>
              <w:r>
                <w:rPr>
                  <w:rFonts w:hint="eastAsia"/>
                  <w:sz w:val="22"/>
                  <w:szCs w:val="22"/>
                </w:rPr>
                <w:t>原直接</w:t>
              </w:r>
              <w:proofErr w:type="gramEnd"/>
              <w:r>
                <w:rPr>
                  <w:rFonts w:hint="eastAsia"/>
                  <w:sz w:val="22"/>
                  <w:szCs w:val="22"/>
                </w:rPr>
                <w:t>计入其他综合收益的公允价值变动累计额中对应终止确认部分的金额（涉及转移的金融资产的合同条款规定，在特定日期产生的现金流量，仅为对本金和以</w:t>
              </w:r>
              <w:proofErr w:type="gramStart"/>
              <w:r>
                <w:rPr>
                  <w:rFonts w:hint="eastAsia"/>
                  <w:sz w:val="22"/>
                  <w:szCs w:val="22"/>
                </w:rPr>
                <w:t>未偿付本</w:t>
              </w:r>
              <w:proofErr w:type="gramEnd"/>
              <w:r>
                <w:rPr>
                  <w:rFonts w:hint="eastAsia"/>
                  <w:sz w:val="22"/>
                  <w:szCs w:val="22"/>
                </w:rPr>
                <w:t>金金额为基础的利息的支付）之和的差额计入当期损益。</w:t>
              </w:r>
            </w:p>
            <w:p w14:paraId="45D6D9A8" w14:textId="77777777" w:rsidR="001C4835" w:rsidRDefault="001C4835" w:rsidP="001C4835">
              <w:pPr>
                <w:pStyle w:val="100"/>
                <w:ind w:firstLineChars="200" w:firstLine="440"/>
                <w:rPr>
                  <w:sz w:val="22"/>
                  <w:szCs w:val="22"/>
                </w:rPr>
              </w:pPr>
            </w:p>
            <w:p w14:paraId="5E68DDAB" w14:textId="77777777" w:rsidR="001C4835" w:rsidRDefault="001C4835" w:rsidP="001C4835">
              <w:pPr>
                <w:pStyle w:val="100"/>
                <w:ind w:firstLineChars="200" w:firstLine="440"/>
                <w:rPr>
                  <w:sz w:val="22"/>
                  <w:szCs w:val="22"/>
                </w:rPr>
              </w:pPr>
              <w:r>
                <w:rPr>
                  <w:rFonts w:hint="eastAsia"/>
                  <w:sz w:val="22"/>
                  <w:szCs w:val="22"/>
                </w:rPr>
                <w:t>金融资产部分转移满足终止确认条件的，将所转移金融资产整体的账面价值，在终止确认部分和未终止确认部分之间，按照各自的相对公允价值进行分摊，并将因转移而收到的对价及应分摊至终止确认部分的原计入其他综合收益的公允价值变动累计额中对应终止确认部分的金额（涉及转移的金融资产的合同条款规定，在特定日期产生的现金流量，仅为对本金和以</w:t>
              </w:r>
              <w:proofErr w:type="gramStart"/>
              <w:r>
                <w:rPr>
                  <w:rFonts w:hint="eastAsia"/>
                  <w:sz w:val="22"/>
                  <w:szCs w:val="22"/>
                </w:rPr>
                <w:t>未偿付本</w:t>
              </w:r>
              <w:proofErr w:type="gramEnd"/>
              <w:r>
                <w:rPr>
                  <w:rFonts w:hint="eastAsia"/>
                  <w:sz w:val="22"/>
                  <w:szCs w:val="22"/>
                </w:rPr>
                <w:t>金金额为基础的利息的支付）之和，与分摊的前述金融资产整体账面价值的差额计入当期损益。</w:t>
              </w:r>
            </w:p>
            <w:p w14:paraId="780CC894" w14:textId="77777777" w:rsidR="001C4835" w:rsidRDefault="001C4835" w:rsidP="001C4835">
              <w:pPr>
                <w:pStyle w:val="100"/>
                <w:ind w:firstLineChars="200" w:firstLine="440"/>
                <w:rPr>
                  <w:sz w:val="22"/>
                  <w:szCs w:val="22"/>
                </w:rPr>
              </w:pPr>
            </w:p>
            <w:p w14:paraId="1D77BF58" w14:textId="77777777" w:rsidR="001C4835" w:rsidRDefault="001C4835" w:rsidP="001C4835">
              <w:pPr>
                <w:pStyle w:val="100"/>
                <w:ind w:firstLineChars="200" w:firstLine="440"/>
                <w:rPr>
                  <w:sz w:val="22"/>
                  <w:szCs w:val="22"/>
                </w:rPr>
              </w:pPr>
              <w:r>
                <w:rPr>
                  <w:rFonts w:hint="eastAsia"/>
                  <w:sz w:val="22"/>
                  <w:szCs w:val="22"/>
                </w:rPr>
                <w:t>（</w:t>
              </w:r>
              <w:r>
                <w:rPr>
                  <w:sz w:val="22"/>
                  <w:szCs w:val="22"/>
                </w:rPr>
                <w:t>4</w:t>
              </w:r>
              <w:r>
                <w:rPr>
                  <w:rFonts w:hint="eastAsia"/>
                  <w:sz w:val="22"/>
                  <w:szCs w:val="22"/>
                </w:rPr>
                <w:t>）</w:t>
              </w:r>
              <w:r>
                <w:rPr>
                  <w:sz w:val="22"/>
                  <w:szCs w:val="22"/>
                </w:rPr>
                <w:t xml:space="preserve"> </w:t>
              </w:r>
              <w:r>
                <w:rPr>
                  <w:rFonts w:hint="eastAsia"/>
                  <w:sz w:val="22"/>
                  <w:szCs w:val="22"/>
                </w:rPr>
                <w:t>金融负债</w:t>
              </w:r>
            </w:p>
            <w:p w14:paraId="15F443E6" w14:textId="77777777" w:rsidR="001C4835" w:rsidRDefault="001C4835" w:rsidP="001C4835">
              <w:pPr>
                <w:pStyle w:val="100"/>
              </w:pPr>
            </w:p>
            <w:p w14:paraId="56DD997B" w14:textId="77777777" w:rsidR="001C4835" w:rsidRDefault="001C4835" w:rsidP="00E56CC8">
              <w:pPr>
                <w:pStyle w:val="100"/>
                <w:numPr>
                  <w:ilvl w:val="0"/>
                  <w:numId w:val="69"/>
                </w:numPr>
                <w:rPr>
                  <w:sz w:val="22"/>
                  <w:szCs w:val="22"/>
                </w:rPr>
              </w:pPr>
              <w:r>
                <w:rPr>
                  <w:rFonts w:hint="eastAsia"/>
                  <w:sz w:val="22"/>
                  <w:szCs w:val="22"/>
                </w:rPr>
                <w:t>金融负债分类、确认依据和计量方法</w:t>
              </w:r>
              <w:r>
                <w:rPr>
                  <w:sz w:val="22"/>
                  <w:szCs w:val="22"/>
                </w:rPr>
                <w:t xml:space="preserve"> </w:t>
              </w:r>
            </w:p>
            <w:p w14:paraId="0E55F61A" w14:textId="77777777" w:rsidR="001C4835" w:rsidRDefault="001C4835" w:rsidP="001C4835">
              <w:pPr>
                <w:pStyle w:val="100"/>
                <w:rPr>
                  <w:sz w:val="22"/>
                  <w:szCs w:val="22"/>
                </w:rPr>
              </w:pPr>
            </w:p>
            <w:p w14:paraId="12CF04F0" w14:textId="77777777" w:rsidR="001C4835" w:rsidRDefault="001C4835" w:rsidP="001C4835">
              <w:pPr>
                <w:pStyle w:val="100"/>
                <w:ind w:firstLineChars="200" w:firstLine="440"/>
                <w:rPr>
                  <w:sz w:val="22"/>
                  <w:szCs w:val="22"/>
                </w:rPr>
              </w:pPr>
              <w:r>
                <w:rPr>
                  <w:rFonts w:hint="eastAsia"/>
                  <w:sz w:val="22"/>
                  <w:szCs w:val="22"/>
                </w:rPr>
                <w:t>本集团的金融负债于初始确认时分类为以公允价值计量且其变动计入当期损益的金融负债和其他金融负债。</w:t>
              </w:r>
            </w:p>
            <w:p w14:paraId="2AFD1539" w14:textId="77777777" w:rsidR="001C4835" w:rsidRDefault="001C4835" w:rsidP="001C4835">
              <w:pPr>
                <w:pStyle w:val="100"/>
                <w:ind w:firstLineChars="200" w:firstLine="440"/>
                <w:rPr>
                  <w:sz w:val="22"/>
                  <w:szCs w:val="22"/>
                </w:rPr>
              </w:pPr>
            </w:p>
            <w:p w14:paraId="4A2401B9" w14:textId="77777777" w:rsidR="001C4835" w:rsidRDefault="001C4835" w:rsidP="001C4835">
              <w:pPr>
                <w:pStyle w:val="100"/>
                <w:ind w:firstLineChars="200" w:firstLine="440"/>
                <w:rPr>
                  <w:sz w:val="22"/>
                  <w:szCs w:val="22"/>
                </w:rPr>
              </w:pPr>
              <w:r>
                <w:rPr>
                  <w:rFonts w:hint="eastAsia"/>
                  <w:sz w:val="22"/>
                  <w:szCs w:val="22"/>
                </w:rPr>
                <w:t>以公允价值计量且其变动计入当期损益的金融负债，包括交易性金融负债和初始确认时指定为以公允价值计量且其变动计入当期损益的金融负债，按照公允价值进行后续计量，公允价值变动形成的利得或损失以及与该金融负债相关的股利和利息支出计入当期损益。</w:t>
              </w:r>
            </w:p>
            <w:p w14:paraId="62630420" w14:textId="77777777" w:rsidR="001C4835" w:rsidRDefault="001C4835" w:rsidP="001C4835">
              <w:pPr>
                <w:pStyle w:val="100"/>
                <w:ind w:firstLineChars="200" w:firstLine="440"/>
                <w:rPr>
                  <w:sz w:val="22"/>
                  <w:szCs w:val="22"/>
                </w:rPr>
              </w:pPr>
            </w:p>
            <w:p w14:paraId="0BA22B60" w14:textId="77777777" w:rsidR="001C4835" w:rsidRDefault="001C4835" w:rsidP="001C4835">
              <w:pPr>
                <w:pStyle w:val="100"/>
                <w:ind w:firstLineChars="200" w:firstLine="440"/>
                <w:rPr>
                  <w:sz w:val="22"/>
                  <w:szCs w:val="22"/>
                </w:rPr>
              </w:pPr>
              <w:r>
                <w:rPr>
                  <w:rFonts w:hint="eastAsia"/>
                  <w:sz w:val="22"/>
                  <w:szCs w:val="22"/>
                </w:rPr>
                <w:t>其他金融负债采用实际利率法，按照摊</w:t>
              </w:r>
              <w:proofErr w:type="gramStart"/>
              <w:r>
                <w:rPr>
                  <w:rFonts w:hint="eastAsia"/>
                  <w:sz w:val="22"/>
                  <w:szCs w:val="22"/>
                </w:rPr>
                <w:t>余成本</w:t>
              </w:r>
              <w:proofErr w:type="gramEnd"/>
              <w:r>
                <w:rPr>
                  <w:rFonts w:hint="eastAsia"/>
                  <w:sz w:val="22"/>
                  <w:szCs w:val="22"/>
                </w:rPr>
                <w:t>进行后续计量。除下列各项外，本集团将金融负债分类为以摊</w:t>
              </w:r>
              <w:proofErr w:type="gramStart"/>
              <w:r>
                <w:rPr>
                  <w:rFonts w:hint="eastAsia"/>
                  <w:sz w:val="22"/>
                  <w:szCs w:val="22"/>
                </w:rPr>
                <w:t>余成本</w:t>
              </w:r>
              <w:proofErr w:type="gramEnd"/>
              <w:r>
                <w:rPr>
                  <w:rFonts w:hint="eastAsia"/>
                  <w:sz w:val="22"/>
                  <w:szCs w:val="22"/>
                </w:rPr>
                <w:t>计量的金融负债：①以公允价值计量且其变动计入当期损益的金融负债，包括交易性金融负债（</w:t>
              </w:r>
              <w:proofErr w:type="gramStart"/>
              <w:r>
                <w:rPr>
                  <w:rFonts w:hint="eastAsia"/>
                  <w:sz w:val="22"/>
                  <w:szCs w:val="22"/>
                </w:rPr>
                <w:t>含属于</w:t>
              </w:r>
              <w:proofErr w:type="gramEnd"/>
              <w:r>
                <w:rPr>
                  <w:rFonts w:hint="eastAsia"/>
                  <w:sz w:val="22"/>
                  <w:szCs w:val="22"/>
                </w:rPr>
                <w:t>金融负债的衍生工具）和指定为以公允价值计量且其变动计入当期损益的金融负债。②不符合终止确认条件的金融资产转移或继续涉入被转移金融资产所形成的金融负债。③不属于以上①或②情形的财务担保合同，以及不属于以上①情形的以低于市场利率贷款的贷款承诺。</w:t>
              </w:r>
            </w:p>
            <w:p w14:paraId="6766BCFE" w14:textId="77777777" w:rsidR="001C4835" w:rsidRDefault="001C4835" w:rsidP="001C4835">
              <w:pPr>
                <w:pStyle w:val="100"/>
                <w:ind w:firstLineChars="200" w:firstLine="440"/>
                <w:rPr>
                  <w:sz w:val="22"/>
                  <w:szCs w:val="22"/>
                </w:rPr>
              </w:pPr>
            </w:p>
            <w:p w14:paraId="6B6D422C" w14:textId="77777777" w:rsidR="001C4835" w:rsidRDefault="001C4835" w:rsidP="001C4835">
              <w:pPr>
                <w:pStyle w:val="100"/>
                <w:ind w:firstLineChars="200" w:firstLine="440"/>
                <w:rPr>
                  <w:sz w:val="22"/>
                  <w:szCs w:val="22"/>
                </w:rPr>
              </w:pPr>
              <w:r>
                <w:rPr>
                  <w:rFonts w:hint="eastAsia"/>
                  <w:sz w:val="22"/>
                  <w:szCs w:val="22"/>
                </w:rPr>
                <w:t>本集团将在非同</w:t>
              </w:r>
              <w:proofErr w:type="gramStart"/>
              <w:r>
                <w:rPr>
                  <w:rFonts w:hint="eastAsia"/>
                  <w:sz w:val="22"/>
                  <w:szCs w:val="22"/>
                </w:rPr>
                <w:t>一控制</w:t>
              </w:r>
              <w:proofErr w:type="gramEnd"/>
              <w:r>
                <w:rPr>
                  <w:rFonts w:hint="eastAsia"/>
                  <w:sz w:val="22"/>
                  <w:szCs w:val="22"/>
                </w:rPr>
                <w:t>下的企业合并中作为购买方确认的或有对价形成金融负债的，按照以公允价值计量且其变动计入当期损益进行会计处理。</w:t>
              </w:r>
            </w:p>
            <w:p w14:paraId="59909362" w14:textId="77777777" w:rsidR="001C4835" w:rsidRDefault="001C4835" w:rsidP="001C4835">
              <w:pPr>
                <w:pStyle w:val="100"/>
              </w:pPr>
            </w:p>
            <w:p w14:paraId="1A730B1E" w14:textId="77777777" w:rsidR="001C4835" w:rsidRDefault="001C4835" w:rsidP="00E56CC8">
              <w:pPr>
                <w:pStyle w:val="100"/>
                <w:numPr>
                  <w:ilvl w:val="0"/>
                  <w:numId w:val="69"/>
                </w:numPr>
                <w:rPr>
                  <w:sz w:val="22"/>
                  <w:szCs w:val="22"/>
                </w:rPr>
              </w:pPr>
              <w:r>
                <w:rPr>
                  <w:rFonts w:hint="eastAsia"/>
                  <w:sz w:val="22"/>
                  <w:szCs w:val="22"/>
                </w:rPr>
                <w:t>金融负债终止确认条件</w:t>
              </w:r>
              <w:r>
                <w:rPr>
                  <w:sz w:val="22"/>
                  <w:szCs w:val="22"/>
                </w:rPr>
                <w:t xml:space="preserve"> </w:t>
              </w:r>
            </w:p>
            <w:p w14:paraId="4A7E42AF" w14:textId="77777777" w:rsidR="001C4835" w:rsidRDefault="001C4835" w:rsidP="001C4835">
              <w:pPr>
                <w:pStyle w:val="100"/>
                <w:rPr>
                  <w:sz w:val="22"/>
                  <w:szCs w:val="22"/>
                </w:rPr>
              </w:pPr>
            </w:p>
            <w:p w14:paraId="68D103AC" w14:textId="77777777" w:rsidR="001C4835" w:rsidRDefault="001C4835" w:rsidP="001C4835">
              <w:pPr>
                <w:pStyle w:val="100"/>
                <w:ind w:firstLineChars="200" w:firstLine="440"/>
                <w:rPr>
                  <w:sz w:val="22"/>
                  <w:szCs w:val="22"/>
                </w:rPr>
              </w:pPr>
              <w:r>
                <w:rPr>
                  <w:rFonts w:hint="eastAsia"/>
                  <w:sz w:val="22"/>
                  <w:szCs w:val="22"/>
                </w:rPr>
                <w:t>当金融负债的现时义务全部或部分已经解除时，终止确认该金融负债或义务已解除的部分。公司与债权人之间签订协议，以承担新金融负债方式替换现存金融负债，且新金融负债与现存金融负债的合同条款实质上不同的，终止确认现存金融负债，并同时确认新金融负债。公司对现存金融负债全部或部分的合同条款</w:t>
              </w:r>
              <w:proofErr w:type="gramStart"/>
              <w:r>
                <w:rPr>
                  <w:rFonts w:hint="eastAsia"/>
                  <w:sz w:val="22"/>
                  <w:szCs w:val="22"/>
                </w:rPr>
                <w:t>作出</w:t>
              </w:r>
              <w:proofErr w:type="gramEnd"/>
              <w:r>
                <w:rPr>
                  <w:rFonts w:hint="eastAsia"/>
                  <w:sz w:val="22"/>
                  <w:szCs w:val="22"/>
                </w:rPr>
                <w:t>实质性修改的，终止确认现存金融负债或其一部分，同时将修改条款后的金融负债确认为一项新金融负债。终止确认部分的账面价值与支付的对价之间的差额，计入当期损益。</w:t>
              </w:r>
            </w:p>
            <w:p w14:paraId="3586BDFE" w14:textId="77777777" w:rsidR="001C4835" w:rsidRDefault="001C4835" w:rsidP="001C4835">
              <w:pPr>
                <w:pStyle w:val="100"/>
                <w:ind w:firstLineChars="200" w:firstLine="440"/>
                <w:rPr>
                  <w:sz w:val="22"/>
                  <w:szCs w:val="22"/>
                </w:rPr>
              </w:pPr>
            </w:p>
            <w:p w14:paraId="0D339151" w14:textId="77777777" w:rsidR="001C4835" w:rsidRDefault="001C4835" w:rsidP="001C4835">
              <w:pPr>
                <w:pStyle w:val="100"/>
                <w:ind w:firstLineChars="200" w:firstLine="440"/>
                <w:rPr>
                  <w:sz w:val="22"/>
                  <w:szCs w:val="22"/>
                </w:rPr>
              </w:pPr>
              <w:r>
                <w:rPr>
                  <w:rFonts w:hint="eastAsia"/>
                  <w:sz w:val="22"/>
                  <w:szCs w:val="22"/>
                </w:rPr>
                <w:t>（</w:t>
              </w:r>
              <w:r>
                <w:rPr>
                  <w:sz w:val="22"/>
                  <w:szCs w:val="22"/>
                </w:rPr>
                <w:t>5</w:t>
              </w:r>
              <w:r>
                <w:rPr>
                  <w:rFonts w:hint="eastAsia"/>
                  <w:sz w:val="22"/>
                  <w:szCs w:val="22"/>
                </w:rPr>
                <w:t>）</w:t>
              </w:r>
              <w:r>
                <w:rPr>
                  <w:sz w:val="22"/>
                  <w:szCs w:val="22"/>
                </w:rPr>
                <w:t xml:space="preserve"> </w:t>
              </w:r>
              <w:r>
                <w:rPr>
                  <w:rFonts w:hint="eastAsia"/>
                  <w:sz w:val="22"/>
                  <w:szCs w:val="22"/>
                </w:rPr>
                <w:t>金融资产和金融负债的公允价值的确定方法</w:t>
              </w:r>
            </w:p>
            <w:p w14:paraId="0E5A9450" w14:textId="77777777" w:rsidR="001C4835" w:rsidRDefault="001C4835" w:rsidP="001C4835">
              <w:pPr>
                <w:pStyle w:val="100"/>
                <w:ind w:firstLineChars="200" w:firstLine="440"/>
                <w:rPr>
                  <w:sz w:val="22"/>
                  <w:szCs w:val="22"/>
                </w:rPr>
              </w:pPr>
            </w:p>
            <w:p w14:paraId="43F88A44" w14:textId="77777777" w:rsidR="001C4835" w:rsidRDefault="001C4835" w:rsidP="001C4835">
              <w:pPr>
                <w:pStyle w:val="100"/>
                <w:ind w:firstLineChars="200" w:firstLine="440"/>
                <w:rPr>
                  <w:sz w:val="22"/>
                  <w:szCs w:val="22"/>
                </w:rPr>
              </w:pPr>
              <w:r>
                <w:rPr>
                  <w:rFonts w:hint="eastAsia"/>
                  <w:sz w:val="22"/>
                  <w:szCs w:val="22"/>
                </w:rPr>
                <w:lastRenderedPageBreak/>
                <w:t>本集团金融资产和金融负债以主要市场的价格计量金融资产和金融负债的公允价值，不存在主要市场的，以最有利市场的价格计量金融资产和金融负债的公允价值，并且采用当时适用并且有足够可利用数据和其他信息支持的估值技术。公允价值计量所使用的输入</w:t>
              </w:r>
              <w:proofErr w:type="gramStart"/>
              <w:r>
                <w:rPr>
                  <w:rFonts w:hint="eastAsia"/>
                  <w:sz w:val="22"/>
                  <w:szCs w:val="22"/>
                </w:rPr>
                <w:t>值分为</w:t>
              </w:r>
              <w:proofErr w:type="gramEnd"/>
              <w:r>
                <w:rPr>
                  <w:rFonts w:hint="eastAsia"/>
                  <w:sz w:val="22"/>
                  <w:szCs w:val="22"/>
                </w:rPr>
                <w:t>三个层次，即第一层次输入值是计量</w:t>
              </w:r>
              <w:proofErr w:type="gramStart"/>
              <w:r>
                <w:rPr>
                  <w:rFonts w:hint="eastAsia"/>
                  <w:sz w:val="22"/>
                  <w:szCs w:val="22"/>
                </w:rPr>
                <w:t>日能够</w:t>
              </w:r>
              <w:proofErr w:type="gramEnd"/>
              <w:r>
                <w:rPr>
                  <w:rFonts w:hint="eastAsia"/>
                  <w:sz w:val="22"/>
                  <w:szCs w:val="22"/>
                </w:rPr>
                <w:t>取得的相同资产或负债在活跃市场上未经调整的报价；第二层次输入值是除第一层次输入</w:t>
              </w:r>
              <w:proofErr w:type="gramStart"/>
              <w:r>
                <w:rPr>
                  <w:rFonts w:hint="eastAsia"/>
                  <w:sz w:val="22"/>
                  <w:szCs w:val="22"/>
                </w:rPr>
                <w:t>值外相关</w:t>
              </w:r>
              <w:proofErr w:type="gramEnd"/>
              <w:r>
                <w:rPr>
                  <w:rFonts w:hint="eastAsia"/>
                  <w:sz w:val="22"/>
                  <w:szCs w:val="22"/>
                </w:rPr>
                <w:t>资产或负债直接或</w:t>
              </w:r>
              <w:proofErr w:type="gramStart"/>
              <w:r>
                <w:rPr>
                  <w:rFonts w:hint="eastAsia"/>
                  <w:sz w:val="22"/>
                  <w:szCs w:val="22"/>
                </w:rPr>
                <w:t>间接可</w:t>
              </w:r>
              <w:proofErr w:type="gramEnd"/>
              <w:r>
                <w:rPr>
                  <w:rFonts w:hint="eastAsia"/>
                  <w:sz w:val="22"/>
                  <w:szCs w:val="22"/>
                </w:rPr>
                <w:t>观察的输入值；第三层次输入值是相关资产或负债的不可观察输入值。本集团优先使用第一层次输入值，最后再使用第三层次输入值。公允价值计量结果所属的层次，由对公允价值计量整体而言具有重大意义的输入值所属的最低层次决定。</w:t>
              </w:r>
            </w:p>
            <w:p w14:paraId="30DD3E4D" w14:textId="77777777" w:rsidR="001C4835" w:rsidRDefault="001C4835" w:rsidP="001C4835">
              <w:pPr>
                <w:pStyle w:val="100"/>
                <w:ind w:firstLineChars="200" w:firstLine="440"/>
                <w:rPr>
                  <w:sz w:val="22"/>
                  <w:szCs w:val="22"/>
                </w:rPr>
              </w:pPr>
            </w:p>
            <w:p w14:paraId="32ABE385" w14:textId="77777777" w:rsidR="001C4835" w:rsidRDefault="001C4835" w:rsidP="001C4835">
              <w:pPr>
                <w:pStyle w:val="100"/>
                <w:ind w:firstLineChars="200" w:firstLine="440"/>
                <w:rPr>
                  <w:sz w:val="22"/>
                  <w:szCs w:val="22"/>
                </w:rPr>
              </w:pPr>
              <w:r>
                <w:rPr>
                  <w:rFonts w:hint="eastAsia"/>
                  <w:sz w:val="22"/>
                  <w:szCs w:val="22"/>
                </w:rPr>
                <w:t>本集团对权益工具的投资以公允价值计量。但在有限情况下，如果用以确定公允价值的近期信息不足，或者公允价值的可能估计金额分布范围很广，而成本代表了该范围内对公允价值的最佳估计的，</w:t>
              </w:r>
              <w:proofErr w:type="gramStart"/>
              <w:r>
                <w:rPr>
                  <w:rFonts w:hint="eastAsia"/>
                  <w:sz w:val="22"/>
                  <w:szCs w:val="22"/>
                </w:rPr>
                <w:t>该成本</w:t>
              </w:r>
              <w:proofErr w:type="gramEnd"/>
              <w:r>
                <w:rPr>
                  <w:rFonts w:hint="eastAsia"/>
                  <w:sz w:val="22"/>
                  <w:szCs w:val="22"/>
                </w:rPr>
                <w:t>可代表其在该分布范围内对公允价值的恰当估计。</w:t>
              </w:r>
            </w:p>
            <w:p w14:paraId="07442D1A" w14:textId="77777777" w:rsidR="001C4835" w:rsidRDefault="001C4835" w:rsidP="001C4835">
              <w:pPr>
                <w:pStyle w:val="100"/>
                <w:ind w:firstLineChars="200" w:firstLine="440"/>
                <w:rPr>
                  <w:sz w:val="22"/>
                  <w:szCs w:val="22"/>
                </w:rPr>
              </w:pPr>
            </w:p>
            <w:p w14:paraId="5D82F25F" w14:textId="77777777" w:rsidR="001C4835" w:rsidRDefault="001C4835" w:rsidP="001C4835">
              <w:pPr>
                <w:pStyle w:val="100"/>
                <w:ind w:firstLineChars="200" w:firstLine="440"/>
                <w:rPr>
                  <w:sz w:val="22"/>
                  <w:szCs w:val="22"/>
                </w:rPr>
              </w:pPr>
              <w:r>
                <w:rPr>
                  <w:rFonts w:hint="eastAsia"/>
                  <w:sz w:val="22"/>
                  <w:szCs w:val="22"/>
                </w:rPr>
                <w:t>（</w:t>
              </w:r>
              <w:r>
                <w:rPr>
                  <w:sz w:val="22"/>
                  <w:szCs w:val="22"/>
                </w:rPr>
                <w:t>6</w:t>
              </w:r>
              <w:r>
                <w:rPr>
                  <w:rFonts w:hint="eastAsia"/>
                  <w:sz w:val="22"/>
                  <w:szCs w:val="22"/>
                </w:rPr>
                <w:t>）</w:t>
              </w:r>
              <w:r>
                <w:rPr>
                  <w:sz w:val="22"/>
                  <w:szCs w:val="22"/>
                </w:rPr>
                <w:t xml:space="preserve"> </w:t>
              </w:r>
              <w:r>
                <w:rPr>
                  <w:rFonts w:hint="eastAsia"/>
                  <w:sz w:val="22"/>
                  <w:szCs w:val="22"/>
                </w:rPr>
                <w:t>金融资产和金融负债的</w:t>
              </w:r>
              <w:proofErr w:type="gramStart"/>
              <w:r>
                <w:rPr>
                  <w:rFonts w:hint="eastAsia"/>
                  <w:sz w:val="22"/>
                  <w:szCs w:val="22"/>
                </w:rPr>
                <w:t>抵销</w:t>
              </w:r>
              <w:proofErr w:type="gramEnd"/>
            </w:p>
            <w:p w14:paraId="0398FBA2" w14:textId="77777777" w:rsidR="001C4835" w:rsidRDefault="001C4835" w:rsidP="001C4835">
              <w:pPr>
                <w:pStyle w:val="100"/>
                <w:ind w:firstLineChars="200" w:firstLine="440"/>
                <w:rPr>
                  <w:sz w:val="22"/>
                  <w:szCs w:val="22"/>
                </w:rPr>
              </w:pPr>
            </w:p>
            <w:p w14:paraId="1EFA3684" w14:textId="77777777" w:rsidR="001C4835" w:rsidRDefault="001C4835" w:rsidP="001C4835">
              <w:pPr>
                <w:pStyle w:val="100"/>
                <w:ind w:firstLineChars="200" w:firstLine="440"/>
                <w:rPr>
                  <w:sz w:val="22"/>
                  <w:szCs w:val="22"/>
                </w:rPr>
              </w:pPr>
              <w:r>
                <w:rPr>
                  <w:rFonts w:hint="eastAsia"/>
                  <w:sz w:val="22"/>
                  <w:szCs w:val="22"/>
                </w:rPr>
                <w:t>本集团的金融资产和金融负债在资产负债表内分别列示，不相互</w:t>
              </w:r>
              <w:proofErr w:type="gramStart"/>
              <w:r>
                <w:rPr>
                  <w:rFonts w:hint="eastAsia"/>
                  <w:sz w:val="22"/>
                  <w:szCs w:val="22"/>
                </w:rPr>
                <w:t>抵销</w:t>
              </w:r>
              <w:proofErr w:type="gramEnd"/>
              <w:r>
                <w:rPr>
                  <w:rFonts w:hint="eastAsia"/>
                  <w:sz w:val="22"/>
                  <w:szCs w:val="22"/>
                </w:rPr>
                <w:t>。但同时满足下列条件时，以相互</w:t>
              </w:r>
              <w:proofErr w:type="gramStart"/>
              <w:r>
                <w:rPr>
                  <w:rFonts w:hint="eastAsia"/>
                  <w:sz w:val="22"/>
                  <w:szCs w:val="22"/>
                </w:rPr>
                <w:t>抵销</w:t>
              </w:r>
              <w:proofErr w:type="gramEnd"/>
              <w:r>
                <w:rPr>
                  <w:rFonts w:hint="eastAsia"/>
                  <w:sz w:val="22"/>
                  <w:szCs w:val="22"/>
                </w:rPr>
                <w:t>后的净额在资产负债表内列示：（</w:t>
              </w:r>
              <w:r>
                <w:rPr>
                  <w:sz w:val="22"/>
                  <w:szCs w:val="22"/>
                </w:rPr>
                <w:t>1</w:t>
              </w:r>
              <w:r>
                <w:rPr>
                  <w:rFonts w:hint="eastAsia"/>
                  <w:sz w:val="22"/>
                  <w:szCs w:val="22"/>
                </w:rPr>
                <w:t>）本集团具有</w:t>
              </w:r>
              <w:proofErr w:type="gramStart"/>
              <w:r>
                <w:rPr>
                  <w:rFonts w:hint="eastAsia"/>
                  <w:sz w:val="22"/>
                  <w:szCs w:val="22"/>
                </w:rPr>
                <w:t>抵销</w:t>
              </w:r>
              <w:proofErr w:type="gramEnd"/>
              <w:r>
                <w:rPr>
                  <w:rFonts w:hint="eastAsia"/>
                  <w:sz w:val="22"/>
                  <w:szCs w:val="22"/>
                </w:rPr>
                <w:t>已确认金额的法定权利，且该种法定权利是当前可执行的；（</w:t>
              </w:r>
              <w:r>
                <w:rPr>
                  <w:sz w:val="22"/>
                  <w:szCs w:val="22"/>
                </w:rPr>
                <w:t>2</w:t>
              </w:r>
              <w:r>
                <w:rPr>
                  <w:rFonts w:hint="eastAsia"/>
                  <w:sz w:val="22"/>
                  <w:szCs w:val="22"/>
                </w:rPr>
                <w:t>）本集团计划以净额结算，或同时变现该金融资产和清偿该金融负债。</w:t>
              </w:r>
            </w:p>
            <w:p w14:paraId="000A366E" w14:textId="77777777" w:rsidR="001C4835" w:rsidRDefault="001C4835" w:rsidP="001C4835">
              <w:pPr>
                <w:pStyle w:val="100"/>
                <w:ind w:firstLineChars="200" w:firstLine="440"/>
                <w:rPr>
                  <w:sz w:val="22"/>
                  <w:szCs w:val="22"/>
                </w:rPr>
              </w:pPr>
            </w:p>
            <w:p w14:paraId="22D6D096" w14:textId="77777777" w:rsidR="001C4835" w:rsidRDefault="001C4835" w:rsidP="001C4835">
              <w:pPr>
                <w:pStyle w:val="100"/>
                <w:ind w:firstLineChars="200" w:firstLine="440"/>
                <w:rPr>
                  <w:sz w:val="22"/>
                  <w:szCs w:val="22"/>
                </w:rPr>
              </w:pPr>
              <w:r>
                <w:rPr>
                  <w:rFonts w:hint="eastAsia"/>
                  <w:sz w:val="22"/>
                  <w:szCs w:val="22"/>
                </w:rPr>
                <w:t>（</w:t>
              </w:r>
              <w:r>
                <w:rPr>
                  <w:sz w:val="22"/>
                  <w:szCs w:val="22"/>
                </w:rPr>
                <w:t>7</w:t>
              </w:r>
              <w:r>
                <w:rPr>
                  <w:rFonts w:hint="eastAsia"/>
                  <w:sz w:val="22"/>
                  <w:szCs w:val="22"/>
                </w:rPr>
                <w:t>）</w:t>
              </w:r>
              <w:r>
                <w:rPr>
                  <w:sz w:val="22"/>
                  <w:szCs w:val="22"/>
                </w:rPr>
                <w:t xml:space="preserve"> </w:t>
              </w:r>
              <w:r>
                <w:rPr>
                  <w:rFonts w:hint="eastAsia"/>
                  <w:sz w:val="22"/>
                  <w:szCs w:val="22"/>
                </w:rPr>
                <w:t>金融负债与权益工具的区分及相关处理方法</w:t>
              </w:r>
            </w:p>
            <w:p w14:paraId="260CCDEE" w14:textId="77777777" w:rsidR="001C4835" w:rsidRDefault="001C4835" w:rsidP="001C4835">
              <w:pPr>
                <w:pStyle w:val="100"/>
                <w:ind w:firstLineChars="200" w:firstLine="440"/>
                <w:rPr>
                  <w:sz w:val="22"/>
                  <w:szCs w:val="22"/>
                </w:rPr>
              </w:pPr>
            </w:p>
            <w:p w14:paraId="5444F6DB" w14:textId="77777777" w:rsidR="001C4835" w:rsidRDefault="001C4835" w:rsidP="001C4835">
              <w:pPr>
                <w:pStyle w:val="100"/>
                <w:ind w:firstLineChars="200" w:firstLine="440"/>
                <w:rPr>
                  <w:sz w:val="22"/>
                  <w:szCs w:val="22"/>
                </w:rPr>
              </w:pPr>
              <w:r>
                <w:rPr>
                  <w:rFonts w:hint="eastAsia"/>
                  <w:sz w:val="22"/>
                  <w:szCs w:val="22"/>
                </w:rPr>
                <w:t>本集团按照以下原则区分金融负债与权益工具：（</w:t>
              </w:r>
              <w:r>
                <w:rPr>
                  <w:sz w:val="22"/>
                  <w:szCs w:val="22"/>
                </w:rPr>
                <w:t>1</w:t>
              </w:r>
              <w:r>
                <w:rPr>
                  <w:rFonts w:hint="eastAsia"/>
                  <w:sz w:val="22"/>
                  <w:szCs w:val="22"/>
                </w:rPr>
                <w:t>）如果本集团不能无条件地避免以交付现金或其他金融资产来履行一项合同义务，则该合同义务符合金融负债的定义。有些金融工具虽然没有明确地包含交付现金或其他金融资产义务的条款和条件，但有可能通过其他条款和条件间接地形成合同义务。（</w:t>
              </w:r>
              <w:r>
                <w:rPr>
                  <w:sz w:val="22"/>
                  <w:szCs w:val="22"/>
                </w:rPr>
                <w:t>2</w:t>
              </w:r>
              <w:r>
                <w:rPr>
                  <w:rFonts w:hint="eastAsia"/>
                  <w:sz w:val="22"/>
                  <w:szCs w:val="22"/>
                </w:rPr>
                <w:t>）如果一项金融工具须用或可用本集团自身权益工具进行结算，需要考虑用于结算该工具的本集团自身权益工具，是作为现金或其他金融资产的替代品，还是为了使该工具持有方享有在发行方扣除所有负债后的资产中的剩余权益。如果是前者，该工具是发行方的金融负债；如果是后者，该工具是发行方的权益工具。在某些情况下，一项金融工具合同规定本集团须用或可用自身权益工具结算该金融工具，其中合同权利或合同义务的金额等于可获取或需交付的自身权益工具的数量乘以其结算时的公允价值，则无论该合同权利或义务的金额是固定的，还是完全或部分地基于除本集团自身权益工具的市场价格以外的变量（例如利率、某种商品的价格或某项金融工具的价格）的变动而变动，该合同分类为金融负债。</w:t>
              </w:r>
            </w:p>
            <w:p w14:paraId="74BF0FC3" w14:textId="77777777" w:rsidR="001C4835" w:rsidRDefault="001C4835" w:rsidP="001C4835">
              <w:pPr>
                <w:pStyle w:val="100"/>
                <w:ind w:firstLineChars="200" w:firstLine="440"/>
                <w:rPr>
                  <w:sz w:val="22"/>
                  <w:szCs w:val="22"/>
                </w:rPr>
              </w:pPr>
            </w:p>
            <w:p w14:paraId="60CCB4BB" w14:textId="77777777" w:rsidR="001C4835" w:rsidRDefault="001C4835" w:rsidP="001C4835">
              <w:pPr>
                <w:pStyle w:val="100"/>
                <w:ind w:firstLineChars="200" w:firstLine="440"/>
                <w:rPr>
                  <w:sz w:val="22"/>
                  <w:szCs w:val="22"/>
                </w:rPr>
              </w:pPr>
              <w:r>
                <w:rPr>
                  <w:rFonts w:hint="eastAsia"/>
                  <w:sz w:val="22"/>
                  <w:szCs w:val="22"/>
                </w:rPr>
                <w:t>本集团在合并报表中对金融工具（或其组成部分）进行分类时，考虑了集团成员和金融工具持有方之间达成的所有条款和条件。如果集团作为一个整体由于该工具而承担了交付现金、其他金融资产或者以其他导致该工具成为金融负债的方式进行结算的义务，则该工具应当分类为金融负债。</w:t>
              </w:r>
            </w:p>
            <w:p w14:paraId="283E64BE" w14:textId="77777777" w:rsidR="001C4835" w:rsidRDefault="001C4835" w:rsidP="001C4835">
              <w:pPr>
                <w:pStyle w:val="100"/>
                <w:ind w:firstLineChars="200" w:firstLine="440"/>
                <w:rPr>
                  <w:sz w:val="22"/>
                  <w:szCs w:val="22"/>
                </w:rPr>
              </w:pPr>
            </w:p>
            <w:p w14:paraId="7CAB9BB2" w14:textId="77777777" w:rsidR="001C4835" w:rsidRDefault="001C4835" w:rsidP="001C4835">
              <w:pPr>
                <w:pStyle w:val="100"/>
                <w:ind w:firstLineChars="200" w:firstLine="440"/>
                <w:rPr>
                  <w:sz w:val="22"/>
                  <w:szCs w:val="22"/>
                </w:rPr>
              </w:pPr>
              <w:r>
                <w:rPr>
                  <w:rFonts w:hint="eastAsia"/>
                  <w:sz w:val="22"/>
                  <w:szCs w:val="22"/>
                </w:rPr>
                <w:t>金融工具或其组成部分属于金融负债的，相关利息、股利（或股息）、利得或损失，以及赎回或再融资产生的利得或损失等，本集团计入当期损益。</w:t>
              </w:r>
            </w:p>
            <w:p w14:paraId="5E80F13A" w14:textId="77777777" w:rsidR="001C4835" w:rsidRDefault="001C4835" w:rsidP="001C4835">
              <w:pPr>
                <w:pStyle w:val="100"/>
                <w:ind w:firstLineChars="200" w:firstLine="440"/>
                <w:rPr>
                  <w:sz w:val="22"/>
                  <w:szCs w:val="22"/>
                </w:rPr>
              </w:pPr>
            </w:p>
            <w:p w14:paraId="13B317C3" w14:textId="77777777" w:rsidR="001C4835" w:rsidRPr="004E4C58" w:rsidRDefault="001C4835" w:rsidP="001C4835">
              <w:pPr>
                <w:pStyle w:val="100"/>
                <w:ind w:firstLineChars="200" w:firstLine="440"/>
                <w:rPr>
                  <w:sz w:val="22"/>
                  <w:szCs w:val="22"/>
                </w:rPr>
              </w:pPr>
              <w:r>
                <w:rPr>
                  <w:rFonts w:hint="eastAsia"/>
                  <w:sz w:val="22"/>
                  <w:szCs w:val="22"/>
                </w:rPr>
                <w:t>金融工具或其组成部分属于权益工具的，其发行（</w:t>
              </w:r>
              <w:proofErr w:type="gramStart"/>
              <w:r>
                <w:rPr>
                  <w:rFonts w:hint="eastAsia"/>
                  <w:sz w:val="22"/>
                  <w:szCs w:val="22"/>
                </w:rPr>
                <w:t>含再融资</w:t>
              </w:r>
              <w:proofErr w:type="gramEnd"/>
              <w:r>
                <w:rPr>
                  <w:rFonts w:hint="eastAsia"/>
                  <w:sz w:val="22"/>
                  <w:szCs w:val="22"/>
                </w:rPr>
                <w:t>）、回购、出售或注销时，本集团作为权益的变动处理，不确认权益工具的公允价值变动。</w:t>
              </w:r>
            </w:p>
          </w:sdtContent>
        </w:sdt>
      </w:sdtContent>
    </w:sdt>
    <w:p w14:paraId="58A35793" w14:textId="77777777" w:rsidR="001C4835" w:rsidRDefault="001C4835">
      <w:pPr>
        <w:rPr>
          <w:szCs w:val="21"/>
        </w:rPr>
      </w:pPr>
    </w:p>
    <w:p w14:paraId="0D63840A" w14:textId="77777777" w:rsidR="001C4835" w:rsidRPr="00701782" w:rsidRDefault="001C4835" w:rsidP="00E56CC8">
      <w:pPr>
        <w:pStyle w:val="80"/>
        <w:numPr>
          <w:ilvl w:val="0"/>
          <w:numId w:val="68"/>
        </w:numPr>
        <w:rPr>
          <w:rFonts w:ascii="宋体" w:hAnsi="宋体" w:cs="宋体"/>
          <w:kern w:val="0"/>
          <w:sz w:val="22"/>
          <w:szCs w:val="20"/>
        </w:rPr>
      </w:pPr>
      <w:bookmarkStart w:id="168" w:name="_Hlk533667757"/>
      <w:r w:rsidRPr="00701782">
        <w:rPr>
          <w:rFonts w:ascii="宋体" w:hAnsi="宋体" w:cs="宋体" w:hint="eastAsia"/>
          <w:kern w:val="0"/>
          <w:sz w:val="22"/>
          <w:szCs w:val="20"/>
        </w:rPr>
        <w:lastRenderedPageBreak/>
        <w:t>应收票据</w:t>
      </w:r>
    </w:p>
    <w:sdt>
      <w:sdtPr>
        <w:rPr>
          <w:rFonts w:ascii="宋体" w:eastAsia="宋体" w:hAnsi="宋体" w:cs="宋体" w:hint="eastAsia"/>
          <w:b w:val="0"/>
          <w:bCs w:val="0"/>
          <w:kern w:val="0"/>
          <w:sz w:val="20"/>
          <w:szCs w:val="22"/>
        </w:rPr>
        <w:alias w:val="模块:应收票据的预期信用损失的确定方法及会计处理方法"/>
        <w:tag w:val="_SEC_362fa257dbf6485a955cc6289ec1ce23"/>
        <w:id w:val="259105891"/>
        <w:lock w:val="sdtLocked"/>
        <w:placeholder>
          <w:docPart w:val="GBC22222222222222222222222222222"/>
        </w:placeholder>
      </w:sdtPr>
      <w:sdtEndPr>
        <w:rPr>
          <w:rFonts w:hint="default"/>
          <w:sz w:val="21"/>
          <w:szCs w:val="21"/>
        </w:rPr>
      </w:sdtEndPr>
      <w:sdtContent>
        <w:p w14:paraId="3DCD1ABF" w14:textId="77777777" w:rsidR="001C4835" w:rsidRPr="00701782" w:rsidRDefault="001C4835">
          <w:pPr>
            <w:pStyle w:val="79"/>
            <w:rPr>
              <w:sz w:val="22"/>
              <w:szCs w:val="24"/>
            </w:rPr>
          </w:pPr>
          <w:r w:rsidRPr="00701782">
            <w:rPr>
              <w:rFonts w:hint="eastAsia"/>
              <w:sz w:val="22"/>
              <w:szCs w:val="24"/>
            </w:rPr>
            <w:t>应收票据的预期信用损失的确定方法及会计处理方法</w:t>
          </w:r>
        </w:p>
        <w:sdt>
          <w:sdtPr>
            <w:rPr>
              <w:rFonts w:hint="eastAsia"/>
              <w:szCs w:val="21"/>
            </w:rPr>
            <w:alias w:val="是否适用：应收票据的预期信用损失的确定方法及会计处理方法[双击切换]"/>
            <w:tag w:val="_GBC_69cb5665c8994cf4bd8e8f7caa44c982"/>
            <w:id w:val="-57094865"/>
            <w:lock w:val="sdtContentLocked"/>
            <w:placeholder>
              <w:docPart w:val="GBC22222222222222222222222222222"/>
            </w:placeholder>
          </w:sdtPr>
          <w:sdtEndPr/>
          <w:sdtContent>
            <w:p w14:paraId="0087E430"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应收票据的预期信用损失的确定方法及会计处理方法"/>
            <w:tag w:val="_GBC_5b9c425ea6d1479ca1a96a529d2e84ef"/>
            <w:id w:val="-148678951"/>
            <w:lock w:val="sdtLocked"/>
            <w:placeholder>
              <w:docPart w:val="GBC22222222222222222222222222222"/>
            </w:placeholder>
          </w:sdtPr>
          <w:sdtEndPr/>
          <w:sdtContent>
            <w:p w14:paraId="7849ADE5" w14:textId="77777777" w:rsidR="001C4835" w:rsidRDefault="001C4835">
              <w:pPr>
                <w:rPr>
                  <w:szCs w:val="21"/>
                </w:rPr>
              </w:pPr>
            </w:p>
            <w:p w14:paraId="3DA12DB1" w14:textId="77777777" w:rsidR="001C4835" w:rsidRDefault="001C4835" w:rsidP="001C4835">
              <w:pPr>
                <w:ind w:firstLineChars="200" w:firstLine="440"/>
                <w:rPr>
                  <w:sz w:val="22"/>
                  <w:szCs w:val="22"/>
                </w:rPr>
              </w:pPr>
              <w:r>
                <w:rPr>
                  <w:rFonts w:hint="eastAsia"/>
                  <w:sz w:val="22"/>
                  <w:szCs w:val="22"/>
                </w:rPr>
                <w:t>应收票据的预期信用损失的确定方法及会计处理方法：</w:t>
              </w:r>
            </w:p>
            <w:p w14:paraId="6B62BC49" w14:textId="77777777" w:rsidR="001C4835" w:rsidRDefault="001C4835" w:rsidP="001C4835">
              <w:pPr>
                <w:ind w:firstLineChars="200" w:firstLine="440"/>
                <w:rPr>
                  <w:sz w:val="22"/>
                  <w:szCs w:val="22"/>
                </w:rPr>
              </w:pPr>
            </w:p>
            <w:p w14:paraId="45DE2651" w14:textId="77777777" w:rsidR="001C4835" w:rsidRDefault="001C4835" w:rsidP="001C4835">
              <w:pPr>
                <w:ind w:firstLineChars="200" w:firstLine="440"/>
                <w:rPr>
                  <w:sz w:val="22"/>
                  <w:szCs w:val="22"/>
                </w:rPr>
              </w:pPr>
              <w:r>
                <w:rPr>
                  <w:rFonts w:hint="eastAsia"/>
                  <w:sz w:val="22"/>
                  <w:szCs w:val="22"/>
                </w:rPr>
                <w:t>本集团对于《企业会计准则第</w:t>
              </w:r>
              <w:r>
                <w:rPr>
                  <w:sz w:val="22"/>
                  <w:szCs w:val="22"/>
                </w:rPr>
                <w:t>14</w:t>
              </w:r>
              <w:r>
                <w:rPr>
                  <w:rFonts w:hint="eastAsia"/>
                  <w:sz w:val="22"/>
                  <w:szCs w:val="22"/>
                </w:rPr>
                <w:t>号</w:t>
              </w:r>
              <w:r>
                <w:rPr>
                  <w:sz w:val="22"/>
                  <w:szCs w:val="22"/>
                </w:rPr>
                <w:t>-</w:t>
              </w:r>
              <w:r>
                <w:rPr>
                  <w:rFonts w:hint="eastAsia"/>
                  <w:sz w:val="22"/>
                  <w:szCs w:val="22"/>
                </w:rPr>
                <w:t>收入》准则规范的交易形成且不含重大融资成分的应收票据，始终按照相当于整个存续期内预期信用损失的金额计量其损失准备。</w:t>
              </w:r>
            </w:p>
            <w:p w14:paraId="7670DD8B" w14:textId="77777777" w:rsidR="001C4835" w:rsidRDefault="001C4835" w:rsidP="001C4835">
              <w:pPr>
                <w:ind w:firstLineChars="200" w:firstLine="440"/>
                <w:rPr>
                  <w:sz w:val="22"/>
                  <w:szCs w:val="22"/>
                </w:rPr>
              </w:pPr>
            </w:p>
            <w:p w14:paraId="62F021D1" w14:textId="77777777" w:rsidR="001C4835" w:rsidRDefault="001C4835" w:rsidP="001C4835">
              <w:pPr>
                <w:ind w:firstLineChars="200" w:firstLine="440"/>
                <w:rPr>
                  <w:sz w:val="22"/>
                  <w:szCs w:val="22"/>
                </w:rPr>
              </w:pPr>
              <w:r>
                <w:rPr>
                  <w:rFonts w:hint="eastAsia"/>
                  <w:sz w:val="22"/>
                  <w:szCs w:val="22"/>
                </w:rPr>
                <w:t>信用风险自初始确认后是否显著增加的判断。本集团通过比较金融工具在初始确认时所确定的预计存续期内的违约概率和该工具在资产负债表日所确定的预计存续期内的违约概率，来判定金融工具信用风险是否显著增加。但是，如果本集团确定金融工具在资产负债表日只具有较低的信用风险的，可以假设该金融工具的信用风险自初始确认后并未显著增加。通常情况下，如果逾期超过</w:t>
              </w:r>
              <w:r>
                <w:rPr>
                  <w:sz w:val="22"/>
                  <w:szCs w:val="22"/>
                </w:rPr>
                <w:t>30</w:t>
              </w:r>
              <w:r>
                <w:rPr>
                  <w:rFonts w:hint="eastAsia"/>
                  <w:sz w:val="22"/>
                  <w:szCs w:val="22"/>
                </w:rPr>
                <w:t>日，则表明金融工具的信用风险已经显著增加。除非本集团在无须付出不必要的额外成本或努力的情况下即可获得合理且有依据的信息，证明即使逾期超过</w:t>
              </w:r>
              <w:r>
                <w:rPr>
                  <w:sz w:val="22"/>
                  <w:szCs w:val="22"/>
                </w:rPr>
                <w:t>30</w:t>
              </w:r>
              <w:r>
                <w:rPr>
                  <w:rFonts w:hint="eastAsia"/>
                  <w:sz w:val="22"/>
                  <w:szCs w:val="22"/>
                </w:rPr>
                <w:t>日，信用风险自初始确认后仍未显著增加。在确定信用风险自初始确认后是否显著增加时，本集团考虑无须付出不必要的额外成本或努力即可获得的合理且有依据的信息，包括前瞻性信息。</w:t>
              </w:r>
            </w:p>
            <w:p w14:paraId="314E46BD" w14:textId="77777777" w:rsidR="001C4835" w:rsidRDefault="001C4835" w:rsidP="001C4835">
              <w:pPr>
                <w:ind w:firstLineChars="200" w:firstLine="440"/>
                <w:rPr>
                  <w:sz w:val="22"/>
                  <w:szCs w:val="22"/>
                </w:rPr>
              </w:pPr>
            </w:p>
            <w:p w14:paraId="22FC8526" w14:textId="77777777" w:rsidR="001C4835" w:rsidRDefault="001C4835" w:rsidP="001C4835">
              <w:pPr>
                <w:ind w:firstLineChars="200" w:firstLine="440"/>
                <w:rPr>
                  <w:sz w:val="22"/>
                  <w:szCs w:val="22"/>
                </w:rPr>
              </w:pPr>
              <w:r>
                <w:rPr>
                  <w:rFonts w:hint="eastAsia"/>
                  <w:sz w:val="22"/>
                  <w:szCs w:val="22"/>
                </w:rPr>
                <w:t>以组合为基础的评估。对于应收票据，本集团在单项工具层面无法以合理成本获得关于信用风险显著增加的充分证据，而在组合的基础上评估信用风险是否显著增加是可行，所以本集团按照金融工具类型、信用风险评级、初始确认日期、剩余合同期限为共同风险特征，对应收票据进行分组并以组合为基础考虑评估信用风险是否显著增加。</w:t>
              </w:r>
            </w:p>
            <w:p w14:paraId="4C8CB707" w14:textId="77777777" w:rsidR="001C4835" w:rsidRDefault="001C4835" w:rsidP="001C4835">
              <w:pPr>
                <w:ind w:firstLineChars="200" w:firstLine="440"/>
                <w:rPr>
                  <w:sz w:val="22"/>
                  <w:szCs w:val="22"/>
                </w:rPr>
              </w:pPr>
            </w:p>
            <w:p w14:paraId="4D567889" w14:textId="77777777" w:rsidR="001C4835" w:rsidRDefault="001C4835" w:rsidP="001C4835">
              <w:pPr>
                <w:ind w:firstLineChars="200" w:firstLine="440"/>
                <w:rPr>
                  <w:sz w:val="22"/>
                  <w:szCs w:val="22"/>
                </w:rPr>
              </w:pPr>
              <w:r>
                <w:rPr>
                  <w:rFonts w:hint="eastAsia"/>
                  <w:sz w:val="22"/>
                  <w:szCs w:val="22"/>
                </w:rPr>
                <w:t>预期信用损失计量。预期信用损失，是指以发生违约的风险为权重的金融工具信用损失的加权平均值。信用损失，是指本集团按照</w:t>
              </w:r>
              <w:proofErr w:type="gramStart"/>
              <w:r>
                <w:rPr>
                  <w:rFonts w:hint="eastAsia"/>
                  <w:sz w:val="22"/>
                  <w:szCs w:val="22"/>
                </w:rPr>
                <w:t>原实际</w:t>
              </w:r>
              <w:proofErr w:type="gramEnd"/>
              <w:r>
                <w:rPr>
                  <w:rFonts w:hint="eastAsia"/>
                  <w:sz w:val="22"/>
                  <w:szCs w:val="22"/>
                </w:rPr>
                <w:t>利率折现的、根据合同应收的所有合同现金流量与预期收取的所有现金流量之间的差额，即全部现金短缺的现值。</w:t>
              </w:r>
            </w:p>
            <w:p w14:paraId="095AF651" w14:textId="77777777" w:rsidR="001C4835" w:rsidRDefault="001C4835" w:rsidP="001C4835">
              <w:pPr>
                <w:ind w:firstLineChars="200" w:firstLine="440"/>
                <w:rPr>
                  <w:sz w:val="22"/>
                  <w:szCs w:val="22"/>
                </w:rPr>
              </w:pPr>
            </w:p>
            <w:p w14:paraId="01A82D0A" w14:textId="77777777" w:rsidR="001C4835" w:rsidRDefault="001C4835" w:rsidP="001C4835">
              <w:pPr>
                <w:ind w:firstLineChars="200" w:firstLine="440"/>
                <w:rPr>
                  <w:sz w:val="22"/>
                  <w:szCs w:val="22"/>
                </w:rPr>
              </w:pPr>
              <w:r>
                <w:rPr>
                  <w:rFonts w:hint="eastAsia"/>
                  <w:sz w:val="22"/>
                  <w:szCs w:val="22"/>
                </w:rPr>
                <w:t>本集团在资产负债表日计算应收票据预期信用损失，如果该预期信用损失大于当前应收票据减值准备的账面金额，本集团将其差额确认为应收票据减值损失，借记</w:t>
              </w:r>
              <w:r>
                <w:rPr>
                  <w:sz w:val="22"/>
                  <w:szCs w:val="22"/>
                </w:rPr>
                <w:t>“</w:t>
              </w:r>
              <w:r>
                <w:rPr>
                  <w:rFonts w:hint="eastAsia"/>
                  <w:sz w:val="22"/>
                  <w:szCs w:val="22"/>
                </w:rPr>
                <w:t>信用减值损失</w:t>
              </w:r>
              <w:r>
                <w:rPr>
                  <w:sz w:val="22"/>
                  <w:szCs w:val="22"/>
                </w:rPr>
                <w:t>”</w:t>
              </w:r>
              <w:r>
                <w:rPr>
                  <w:rFonts w:hint="eastAsia"/>
                  <w:sz w:val="22"/>
                  <w:szCs w:val="22"/>
                </w:rPr>
                <w:t>，贷记</w:t>
              </w:r>
              <w:r>
                <w:rPr>
                  <w:sz w:val="22"/>
                  <w:szCs w:val="22"/>
                </w:rPr>
                <w:t>“</w:t>
              </w:r>
              <w:r>
                <w:rPr>
                  <w:rFonts w:hint="eastAsia"/>
                  <w:sz w:val="22"/>
                  <w:szCs w:val="22"/>
                </w:rPr>
                <w:t>坏账准备</w:t>
              </w:r>
              <w:r>
                <w:rPr>
                  <w:sz w:val="22"/>
                  <w:szCs w:val="22"/>
                </w:rPr>
                <w:t>”</w:t>
              </w:r>
              <w:r>
                <w:rPr>
                  <w:rFonts w:hint="eastAsia"/>
                  <w:sz w:val="22"/>
                  <w:szCs w:val="22"/>
                </w:rPr>
                <w:t>。相反，本集团将差额确认为减值利得，做相反的会计记录。</w:t>
              </w:r>
            </w:p>
            <w:p w14:paraId="2BD4812C" w14:textId="77777777" w:rsidR="001C4835" w:rsidRDefault="001C4835" w:rsidP="001C4835">
              <w:pPr>
                <w:ind w:firstLineChars="200" w:firstLine="440"/>
                <w:rPr>
                  <w:sz w:val="22"/>
                  <w:szCs w:val="22"/>
                </w:rPr>
              </w:pPr>
            </w:p>
            <w:p w14:paraId="126C32BB" w14:textId="77777777" w:rsidR="001C4835" w:rsidRDefault="001C4835" w:rsidP="001C4835">
              <w:pPr>
                <w:ind w:firstLineChars="200" w:firstLine="440"/>
                <w:rPr>
                  <w:sz w:val="22"/>
                  <w:szCs w:val="22"/>
                </w:rPr>
              </w:pPr>
              <w:r>
                <w:rPr>
                  <w:rFonts w:hint="eastAsia"/>
                  <w:sz w:val="22"/>
                  <w:szCs w:val="22"/>
                </w:rPr>
                <w:t>本集团实际发生信用损失，认定相关应收票据无法收回，经批准予以核销的，根据批准的核销金额，借记</w:t>
              </w:r>
              <w:r>
                <w:rPr>
                  <w:sz w:val="22"/>
                  <w:szCs w:val="22"/>
                </w:rPr>
                <w:t>“</w:t>
              </w:r>
              <w:r>
                <w:rPr>
                  <w:rFonts w:hint="eastAsia"/>
                  <w:sz w:val="22"/>
                  <w:szCs w:val="22"/>
                </w:rPr>
                <w:t>坏账准备</w:t>
              </w:r>
              <w:r>
                <w:rPr>
                  <w:sz w:val="22"/>
                  <w:szCs w:val="22"/>
                </w:rPr>
                <w:t>”</w:t>
              </w:r>
              <w:r>
                <w:rPr>
                  <w:rFonts w:hint="eastAsia"/>
                  <w:sz w:val="22"/>
                  <w:szCs w:val="22"/>
                </w:rPr>
                <w:t>，贷记</w:t>
              </w:r>
              <w:r>
                <w:rPr>
                  <w:sz w:val="22"/>
                  <w:szCs w:val="22"/>
                </w:rPr>
                <w:t>“</w:t>
              </w:r>
              <w:r>
                <w:rPr>
                  <w:rFonts w:hint="eastAsia"/>
                  <w:sz w:val="22"/>
                  <w:szCs w:val="22"/>
                </w:rPr>
                <w:t>应收票据</w:t>
              </w:r>
              <w:r>
                <w:rPr>
                  <w:sz w:val="22"/>
                  <w:szCs w:val="22"/>
                </w:rPr>
                <w:t>”</w:t>
              </w:r>
              <w:r>
                <w:rPr>
                  <w:rFonts w:hint="eastAsia"/>
                  <w:sz w:val="22"/>
                  <w:szCs w:val="22"/>
                </w:rPr>
                <w:t>。若核销金额大于已计提的损失准备，按期差额借记</w:t>
              </w:r>
              <w:r>
                <w:rPr>
                  <w:sz w:val="22"/>
                  <w:szCs w:val="22"/>
                </w:rPr>
                <w:t>“</w:t>
              </w:r>
              <w:r>
                <w:rPr>
                  <w:rFonts w:hint="eastAsia"/>
                  <w:sz w:val="22"/>
                  <w:szCs w:val="22"/>
                </w:rPr>
                <w:t>信用减值损失</w:t>
              </w:r>
              <w:r>
                <w:rPr>
                  <w:sz w:val="22"/>
                  <w:szCs w:val="22"/>
                </w:rPr>
                <w:t>”</w:t>
              </w:r>
              <w:r>
                <w:rPr>
                  <w:rFonts w:hint="eastAsia"/>
                  <w:sz w:val="22"/>
                  <w:szCs w:val="22"/>
                </w:rPr>
                <w:t>。</w:t>
              </w:r>
            </w:p>
            <w:p w14:paraId="5BE2E252" w14:textId="77777777" w:rsidR="001C4835" w:rsidRPr="00252E46" w:rsidRDefault="001C4835" w:rsidP="001C4835">
              <w:pPr>
                <w:spacing w:beforeLines="100" w:before="240" w:afterLines="50" w:after="120" w:line="360" w:lineRule="exact"/>
                <w:ind w:firstLineChars="200" w:firstLine="440"/>
                <w:jc w:val="both"/>
                <w:rPr>
                  <w:sz w:val="22"/>
                  <w:szCs w:val="22"/>
                </w:rPr>
              </w:pPr>
              <w:r w:rsidRPr="00252E46">
                <w:rPr>
                  <w:rFonts w:hint="eastAsia"/>
                  <w:sz w:val="22"/>
                  <w:szCs w:val="22"/>
                </w:rPr>
                <w:t>本集团根据以前年度的实际信用损失，并考虑</w:t>
              </w:r>
              <w:r>
                <w:rPr>
                  <w:rFonts w:hint="eastAsia"/>
                  <w:sz w:val="22"/>
                  <w:szCs w:val="22"/>
                </w:rPr>
                <w:t>本期</w:t>
              </w:r>
              <w:r w:rsidRPr="00252E46">
                <w:rPr>
                  <w:rFonts w:hint="eastAsia"/>
                  <w:sz w:val="22"/>
                  <w:szCs w:val="22"/>
                </w:rPr>
                <w:t>的前瞻性信息，以单项工具和组合为基础计量预期信用损失的会计估计政策如下：</w:t>
              </w:r>
            </w:p>
            <w:tbl>
              <w:tblPr>
                <w:tblStyle w:val="g5"/>
                <w:tblW w:w="8453" w:type="dxa"/>
                <w:jc w:val="center"/>
                <w:tblBorders>
                  <w:top w:val="double" w:sz="4" w:space="0" w:color="auto"/>
                  <w:bottom w:val="double" w:sz="4" w:space="0" w:color="auto"/>
                  <w:insideH w:val="single" w:sz="4" w:space="0" w:color="auto"/>
                  <w:insideV w:val="single" w:sz="4" w:space="0" w:color="auto"/>
                </w:tblBorders>
                <w:tblLook w:val="01E0" w:firstRow="1" w:lastRow="1" w:firstColumn="1" w:lastColumn="1" w:noHBand="0" w:noVBand="0"/>
              </w:tblPr>
              <w:tblGrid>
                <w:gridCol w:w="3022"/>
                <w:gridCol w:w="5431"/>
              </w:tblGrid>
              <w:tr w:rsidR="001C4835" w:rsidRPr="00252E46" w14:paraId="76379FDC" w14:textId="77777777" w:rsidTr="001C4835">
                <w:trPr>
                  <w:trHeight w:val="340"/>
                  <w:jc w:val="center"/>
                </w:trPr>
                <w:tc>
                  <w:tcPr>
                    <w:tcW w:w="8453" w:type="dxa"/>
                    <w:gridSpan w:val="2"/>
                    <w:vAlign w:val="center"/>
                  </w:tcPr>
                  <w:p w14:paraId="2A1156B1" w14:textId="77777777" w:rsidR="001C4835" w:rsidRPr="00252E46" w:rsidRDefault="001C4835" w:rsidP="001C4835">
                    <w:pPr>
                      <w:spacing w:line="360" w:lineRule="exact"/>
                      <w:jc w:val="center"/>
                      <w:rPr>
                        <w:b/>
                        <w:sz w:val="22"/>
                        <w:szCs w:val="22"/>
                      </w:rPr>
                    </w:pPr>
                    <w:bookmarkStart w:id="169" w:name="_Hlk66882789"/>
                    <w:r w:rsidRPr="00252E46">
                      <w:rPr>
                        <w:rFonts w:hint="eastAsia"/>
                        <w:b/>
                        <w:sz w:val="22"/>
                        <w:szCs w:val="22"/>
                      </w:rPr>
                      <w:t>单项工具层面</w:t>
                    </w:r>
                  </w:p>
                </w:tc>
              </w:tr>
              <w:tr w:rsidR="001C4835" w:rsidRPr="00252E46" w14:paraId="6C5986D6" w14:textId="77777777" w:rsidTr="001C4835">
                <w:trPr>
                  <w:trHeight w:val="340"/>
                  <w:jc w:val="center"/>
                </w:trPr>
                <w:tc>
                  <w:tcPr>
                    <w:tcW w:w="3022" w:type="dxa"/>
                    <w:vAlign w:val="center"/>
                  </w:tcPr>
                  <w:p w14:paraId="4EFCB9C6" w14:textId="77777777" w:rsidR="001C4835" w:rsidRPr="00252E46" w:rsidRDefault="001C4835" w:rsidP="001C4835">
                    <w:pPr>
                      <w:spacing w:line="360" w:lineRule="exact"/>
                      <w:jc w:val="center"/>
                      <w:rPr>
                        <w:b/>
                        <w:sz w:val="22"/>
                        <w:szCs w:val="22"/>
                      </w:rPr>
                    </w:pPr>
                    <w:r w:rsidRPr="00252E46">
                      <w:rPr>
                        <w:rFonts w:hint="eastAsia"/>
                        <w:b/>
                        <w:sz w:val="22"/>
                        <w:szCs w:val="22"/>
                      </w:rPr>
                      <w:t>单项资产</w:t>
                    </w:r>
                  </w:p>
                </w:tc>
                <w:tc>
                  <w:tcPr>
                    <w:tcW w:w="5431" w:type="dxa"/>
                    <w:vAlign w:val="center"/>
                  </w:tcPr>
                  <w:p w14:paraId="506FCEB3" w14:textId="77777777" w:rsidR="001C4835" w:rsidRPr="00252E46" w:rsidRDefault="001C4835" w:rsidP="001C4835">
                    <w:pPr>
                      <w:spacing w:line="360" w:lineRule="exact"/>
                      <w:jc w:val="center"/>
                      <w:rPr>
                        <w:b/>
                        <w:sz w:val="22"/>
                        <w:szCs w:val="22"/>
                      </w:rPr>
                    </w:pPr>
                    <w:r w:rsidRPr="00252E46">
                      <w:rPr>
                        <w:rFonts w:hint="eastAsia"/>
                        <w:b/>
                        <w:sz w:val="22"/>
                        <w:szCs w:val="22"/>
                      </w:rPr>
                      <w:t>坏账准备计提情况</w:t>
                    </w:r>
                  </w:p>
                </w:tc>
              </w:tr>
              <w:tr w:rsidR="001C4835" w:rsidRPr="00252E46" w14:paraId="55F3B48D" w14:textId="77777777" w:rsidTr="001C4835">
                <w:trPr>
                  <w:trHeight w:val="340"/>
                  <w:jc w:val="center"/>
                </w:trPr>
                <w:tc>
                  <w:tcPr>
                    <w:tcW w:w="3022" w:type="dxa"/>
                    <w:vAlign w:val="center"/>
                  </w:tcPr>
                  <w:p w14:paraId="4196A977" w14:textId="77777777" w:rsidR="001C4835" w:rsidRPr="00252E46" w:rsidRDefault="001C4835" w:rsidP="001C4835">
                    <w:pPr>
                      <w:spacing w:line="360" w:lineRule="exact"/>
                      <w:jc w:val="both"/>
                      <w:rPr>
                        <w:sz w:val="22"/>
                        <w:szCs w:val="22"/>
                      </w:rPr>
                    </w:pPr>
                    <w:r w:rsidRPr="00252E46">
                      <w:rPr>
                        <w:rFonts w:hint="eastAsia"/>
                        <w:sz w:val="22"/>
                        <w:szCs w:val="22"/>
                      </w:rPr>
                      <w:t>商业承兑票据</w:t>
                    </w:r>
                  </w:p>
                </w:tc>
                <w:tc>
                  <w:tcPr>
                    <w:tcW w:w="5431" w:type="dxa"/>
                    <w:vAlign w:val="center"/>
                  </w:tcPr>
                  <w:p w14:paraId="4BF01F75" w14:textId="77777777" w:rsidR="001C4835" w:rsidRPr="00252E46" w:rsidRDefault="001C4835" w:rsidP="001C4835">
                    <w:pPr>
                      <w:spacing w:line="360" w:lineRule="exact"/>
                      <w:jc w:val="center"/>
                      <w:rPr>
                        <w:sz w:val="22"/>
                        <w:szCs w:val="22"/>
                      </w:rPr>
                    </w:pPr>
                    <w:r w:rsidRPr="00252E46">
                      <w:rPr>
                        <w:rFonts w:hint="eastAsia"/>
                        <w:sz w:val="22"/>
                        <w:szCs w:val="22"/>
                      </w:rPr>
                      <w:t>组合为基础计量违约损失率</w:t>
                    </w:r>
                  </w:p>
                </w:tc>
              </w:tr>
              <w:tr w:rsidR="001C4835" w:rsidRPr="00252E46" w14:paraId="6227CF7B" w14:textId="77777777" w:rsidTr="001C4835">
                <w:trPr>
                  <w:trHeight w:val="340"/>
                  <w:jc w:val="center"/>
                </w:trPr>
                <w:tc>
                  <w:tcPr>
                    <w:tcW w:w="3022" w:type="dxa"/>
                    <w:vAlign w:val="center"/>
                  </w:tcPr>
                  <w:p w14:paraId="01627864" w14:textId="77777777" w:rsidR="001C4835" w:rsidRPr="00252E46" w:rsidRDefault="001C4835" w:rsidP="001C4835">
                    <w:pPr>
                      <w:spacing w:line="360" w:lineRule="exact"/>
                      <w:jc w:val="both"/>
                      <w:rPr>
                        <w:sz w:val="22"/>
                        <w:szCs w:val="22"/>
                      </w:rPr>
                    </w:pPr>
                    <w:r w:rsidRPr="00252E46">
                      <w:rPr>
                        <w:rFonts w:hint="eastAsia"/>
                        <w:sz w:val="22"/>
                        <w:szCs w:val="22"/>
                      </w:rPr>
                      <w:t>银行承兑汇票（持有到期）</w:t>
                    </w:r>
                  </w:p>
                </w:tc>
                <w:tc>
                  <w:tcPr>
                    <w:tcW w:w="5431" w:type="dxa"/>
                    <w:vAlign w:val="center"/>
                  </w:tcPr>
                  <w:p w14:paraId="39B14EC6" w14:textId="77777777" w:rsidR="001C4835" w:rsidRPr="00252E46" w:rsidRDefault="001C4835" w:rsidP="001C4835">
                    <w:pPr>
                      <w:spacing w:line="360" w:lineRule="exact"/>
                      <w:jc w:val="center"/>
                      <w:rPr>
                        <w:sz w:val="22"/>
                        <w:szCs w:val="22"/>
                      </w:rPr>
                    </w:pPr>
                    <w:r w:rsidRPr="00252E46">
                      <w:rPr>
                        <w:rFonts w:hint="eastAsia"/>
                        <w:sz w:val="22"/>
                        <w:szCs w:val="22"/>
                      </w:rPr>
                      <w:t>未发生信用减值</w:t>
                    </w:r>
                  </w:p>
                </w:tc>
              </w:tr>
            </w:tbl>
            <w:p w14:paraId="2C4F86EA" w14:textId="77777777" w:rsidR="001C4835" w:rsidRDefault="001B4C12" w:rsidP="001C4835">
              <w:pPr>
                <w:rPr>
                  <w:szCs w:val="21"/>
                </w:rPr>
              </w:pPr>
            </w:p>
            <w:bookmarkEnd w:id="169" w:displacedByCustomXml="next"/>
          </w:sdtContent>
        </w:sdt>
        <w:p w14:paraId="01F781B3" w14:textId="77777777" w:rsidR="001C4835" w:rsidRDefault="001B4C12">
          <w:pPr>
            <w:rPr>
              <w:szCs w:val="21"/>
            </w:rPr>
          </w:pPr>
        </w:p>
      </w:sdtContent>
    </w:sdt>
    <w:bookmarkEnd w:id="168" w:displacedByCustomXml="prev"/>
    <w:bookmarkStart w:id="170" w:name="_Hlk533667783" w:displacedByCustomXml="next"/>
    <w:sdt>
      <w:sdtPr>
        <w:rPr>
          <w:rFonts w:ascii="宋体" w:hAnsi="宋体" w:cs="宋体" w:hint="eastAsia"/>
          <w:b w:val="0"/>
          <w:bCs w:val="0"/>
          <w:kern w:val="0"/>
          <w:sz w:val="21"/>
          <w:szCs w:val="21"/>
        </w:rPr>
        <w:alias w:val="模块:应收账款的预期信用损失的确定方法及会计处理方法"/>
        <w:tag w:val="_SEC_8c5112e0a6de47a6af2fe2c06199a1a9"/>
        <w:id w:val="1658417969"/>
        <w:lock w:val="sdtLocked"/>
        <w:placeholder>
          <w:docPart w:val="GBC22222222222222222222222222222"/>
        </w:placeholder>
      </w:sdtPr>
      <w:sdtEndPr>
        <w:rPr>
          <w:rFonts w:hint="default"/>
        </w:rPr>
      </w:sdtEndPr>
      <w:sdtContent>
        <w:p w14:paraId="0F375678" w14:textId="77777777" w:rsidR="001C4835" w:rsidRPr="00F64E76" w:rsidRDefault="001C4835" w:rsidP="00E56CC8">
          <w:pPr>
            <w:pStyle w:val="80"/>
            <w:numPr>
              <w:ilvl w:val="0"/>
              <w:numId w:val="68"/>
            </w:numPr>
            <w:rPr>
              <w:rFonts w:ascii="宋体" w:hAnsi="宋体" w:cs="宋体"/>
              <w:kern w:val="0"/>
              <w:sz w:val="22"/>
              <w:szCs w:val="20"/>
            </w:rPr>
          </w:pPr>
          <w:r w:rsidRPr="00F64E76">
            <w:rPr>
              <w:rFonts w:ascii="宋体" w:hAnsi="宋体" w:cs="宋体" w:hint="eastAsia"/>
              <w:kern w:val="0"/>
              <w:sz w:val="22"/>
              <w:szCs w:val="20"/>
            </w:rPr>
            <w:t>应收账款</w:t>
          </w:r>
        </w:p>
        <w:p w14:paraId="58FCF40A" w14:textId="77777777" w:rsidR="001C4835" w:rsidRPr="00F64E76" w:rsidRDefault="001C4835">
          <w:pPr>
            <w:pStyle w:val="79"/>
            <w:rPr>
              <w:sz w:val="22"/>
              <w:szCs w:val="24"/>
            </w:rPr>
          </w:pPr>
          <w:r w:rsidRPr="00F64E76">
            <w:rPr>
              <w:rFonts w:hint="eastAsia"/>
              <w:sz w:val="22"/>
              <w:szCs w:val="24"/>
            </w:rPr>
            <w:t>应收账款的预期信用损失的确定方法及会计处理方法</w:t>
          </w:r>
        </w:p>
        <w:sdt>
          <w:sdtPr>
            <w:rPr>
              <w:szCs w:val="21"/>
            </w:rPr>
            <w:alias w:val="是否适用：应收账款的预期信用损失的确定方法及会计处理方法[双击切换]"/>
            <w:tag w:val="_GBC_c7a0f46db952426d9af65139ce1c9b87"/>
            <w:id w:val="-650451494"/>
            <w:lock w:val="sdtContentLocked"/>
            <w:placeholder>
              <w:docPart w:val="GBC22222222222222222222222222222"/>
            </w:placeholder>
          </w:sdtPr>
          <w:sdtEndPr/>
          <w:sdtContent>
            <w:p w14:paraId="7B2B082F"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账款的预期信用损失的确定方法及会计处理方法"/>
            <w:tag w:val="_GBC_b61c1c3012c24b9fb0994266a51aa85a"/>
            <w:id w:val="1182794449"/>
            <w:lock w:val="sdtLocked"/>
            <w:placeholder>
              <w:docPart w:val="GBC22222222222222222222222222222"/>
            </w:placeholder>
          </w:sdtPr>
          <w:sdtEndPr/>
          <w:sdtContent>
            <w:p w14:paraId="3CE5EA23" w14:textId="77777777" w:rsidR="001C4835" w:rsidRDefault="001C4835">
              <w:pPr>
                <w:rPr>
                  <w:szCs w:val="21"/>
                </w:rPr>
              </w:pPr>
            </w:p>
            <w:p w14:paraId="5B540C51" w14:textId="77777777" w:rsidR="001C4835" w:rsidRDefault="001C4835" w:rsidP="001C4835">
              <w:pPr>
                <w:ind w:firstLineChars="200" w:firstLine="440"/>
                <w:rPr>
                  <w:sz w:val="22"/>
                  <w:szCs w:val="22"/>
                </w:rPr>
              </w:pPr>
              <w:r>
                <w:rPr>
                  <w:rFonts w:hint="eastAsia"/>
                  <w:sz w:val="22"/>
                  <w:szCs w:val="22"/>
                </w:rPr>
                <w:t>本集团对于《企业会计准则第</w:t>
              </w:r>
              <w:r>
                <w:rPr>
                  <w:sz w:val="22"/>
                  <w:szCs w:val="22"/>
                </w:rPr>
                <w:t>14</w:t>
              </w:r>
              <w:r>
                <w:rPr>
                  <w:rFonts w:hint="eastAsia"/>
                  <w:sz w:val="22"/>
                  <w:szCs w:val="22"/>
                </w:rPr>
                <w:t>号</w:t>
              </w:r>
              <w:r>
                <w:rPr>
                  <w:sz w:val="22"/>
                  <w:szCs w:val="22"/>
                </w:rPr>
                <w:t>-</w:t>
              </w:r>
              <w:r>
                <w:rPr>
                  <w:rFonts w:hint="eastAsia"/>
                  <w:sz w:val="22"/>
                  <w:szCs w:val="22"/>
                </w:rPr>
                <w:t>收入》准则规范的交易形成且不含重大融资成分的应收账款，始终按照相当于整个存续期内预期信用损失的金额计量其损失准备。</w:t>
              </w:r>
            </w:p>
            <w:p w14:paraId="426963D4" w14:textId="77777777" w:rsidR="001C4835" w:rsidRDefault="001C4835" w:rsidP="001C4835">
              <w:pPr>
                <w:ind w:firstLineChars="200" w:firstLine="440"/>
                <w:rPr>
                  <w:sz w:val="22"/>
                  <w:szCs w:val="22"/>
                </w:rPr>
              </w:pPr>
            </w:p>
            <w:p w14:paraId="6027A523" w14:textId="77777777" w:rsidR="001C4835" w:rsidRDefault="001C4835" w:rsidP="001C4835">
              <w:pPr>
                <w:ind w:firstLineChars="200" w:firstLine="440"/>
                <w:rPr>
                  <w:sz w:val="22"/>
                  <w:szCs w:val="22"/>
                </w:rPr>
              </w:pPr>
              <w:r>
                <w:rPr>
                  <w:rFonts w:hint="eastAsia"/>
                  <w:sz w:val="22"/>
                  <w:szCs w:val="22"/>
                </w:rPr>
                <w:t>信用风险自初始确认后是否显著增加的判断。本集团通过比较金融工具在初始确认时所确定的预计存续期内的违约概率和该工具在资产负债表日所确定的预计存续期内的违约概率，来判定金融工具信用风险是否显著增加。但是，如果本集团确定金融工具在资产负债表日只具有较低的信用风险的，可以假设该金融工具的信用风险自初始确认后并未显著增加。通常情况下，如果逾期超过</w:t>
              </w:r>
              <w:r>
                <w:rPr>
                  <w:sz w:val="22"/>
                  <w:szCs w:val="22"/>
                </w:rPr>
                <w:t>30</w:t>
              </w:r>
              <w:r>
                <w:rPr>
                  <w:rFonts w:hint="eastAsia"/>
                  <w:sz w:val="22"/>
                  <w:szCs w:val="22"/>
                </w:rPr>
                <w:t>日，则表明金融工具的信用风险已经显著增加。除非本集团在无须付出不必要的额外成本或努力的情况下即可获得合理且有依据的信息，证明即使逾期超过</w:t>
              </w:r>
              <w:r>
                <w:rPr>
                  <w:sz w:val="22"/>
                  <w:szCs w:val="22"/>
                </w:rPr>
                <w:t>30</w:t>
              </w:r>
              <w:r>
                <w:rPr>
                  <w:rFonts w:hint="eastAsia"/>
                  <w:sz w:val="22"/>
                  <w:szCs w:val="22"/>
                </w:rPr>
                <w:t>日，信用风险自初始确认后仍未显著增加。在确定信用风险自初始确认后是否显著增加时，本集团考虑无须付出不必要的额外成本或努力即可获得的合理且有依据的信息，包括前瞻性信息。</w:t>
              </w:r>
            </w:p>
            <w:p w14:paraId="6BF729D8" w14:textId="77777777" w:rsidR="001C4835" w:rsidRDefault="001C4835" w:rsidP="001C4835">
              <w:pPr>
                <w:ind w:firstLineChars="200" w:firstLine="440"/>
                <w:rPr>
                  <w:sz w:val="22"/>
                  <w:szCs w:val="22"/>
                </w:rPr>
              </w:pPr>
            </w:p>
            <w:p w14:paraId="040D4686" w14:textId="77777777" w:rsidR="001C4835" w:rsidRDefault="001C4835" w:rsidP="001C4835">
              <w:pPr>
                <w:ind w:firstLineChars="200" w:firstLine="440"/>
                <w:rPr>
                  <w:sz w:val="22"/>
                  <w:szCs w:val="22"/>
                </w:rPr>
              </w:pPr>
              <w:r>
                <w:rPr>
                  <w:rFonts w:hint="eastAsia"/>
                  <w:sz w:val="22"/>
                  <w:szCs w:val="22"/>
                </w:rPr>
                <w:t>以组合为基础的评估。对于应收账款，本集团在单项工具层面无法以合理成本获得关于信用风险显著增加的充分证据，而在组合的基础上评估信用风险是否显著增加是可行，所以本集团按照金融工具类型、信用风险评级、初始确认日期、剩余合同期限为共同风险特征，对应收账款进行分组并以组合为基础考虑评估信用风险是否显著增加。</w:t>
              </w:r>
            </w:p>
            <w:p w14:paraId="0C572A52" w14:textId="77777777" w:rsidR="001C4835" w:rsidRDefault="001C4835" w:rsidP="001C4835">
              <w:pPr>
                <w:ind w:firstLineChars="200" w:firstLine="440"/>
                <w:rPr>
                  <w:sz w:val="22"/>
                  <w:szCs w:val="22"/>
                </w:rPr>
              </w:pPr>
            </w:p>
            <w:p w14:paraId="06FF42A4" w14:textId="77777777" w:rsidR="001C4835" w:rsidRDefault="001C4835" w:rsidP="001C4835">
              <w:pPr>
                <w:ind w:firstLineChars="200" w:firstLine="440"/>
                <w:rPr>
                  <w:sz w:val="22"/>
                  <w:szCs w:val="22"/>
                </w:rPr>
              </w:pPr>
              <w:r>
                <w:rPr>
                  <w:rFonts w:hint="eastAsia"/>
                  <w:sz w:val="22"/>
                  <w:szCs w:val="22"/>
                </w:rPr>
                <w:t>预期信用损失计量。预期信用损失，是指以发生违约的风险为权重的金融工具信用损失的加权平均值。信用损失，是指本集团按照</w:t>
              </w:r>
              <w:proofErr w:type="gramStart"/>
              <w:r>
                <w:rPr>
                  <w:rFonts w:hint="eastAsia"/>
                  <w:sz w:val="22"/>
                  <w:szCs w:val="22"/>
                </w:rPr>
                <w:t>原实际</w:t>
              </w:r>
              <w:proofErr w:type="gramEnd"/>
              <w:r>
                <w:rPr>
                  <w:rFonts w:hint="eastAsia"/>
                  <w:sz w:val="22"/>
                  <w:szCs w:val="22"/>
                </w:rPr>
                <w:t>利率折现的、根据合同应收的所有合同现金流量与预期收取的所有现金流量之间的差额，即全部现金短缺的现值。</w:t>
              </w:r>
            </w:p>
            <w:p w14:paraId="09AC3F8F" w14:textId="77777777" w:rsidR="001C4835" w:rsidRDefault="001C4835" w:rsidP="001C4835">
              <w:pPr>
                <w:ind w:firstLineChars="200" w:firstLine="440"/>
                <w:rPr>
                  <w:sz w:val="22"/>
                  <w:szCs w:val="22"/>
                </w:rPr>
              </w:pPr>
            </w:p>
            <w:p w14:paraId="300F0A58" w14:textId="77777777" w:rsidR="001C4835" w:rsidRDefault="001C4835" w:rsidP="001C4835">
              <w:pPr>
                <w:ind w:firstLineChars="200" w:firstLine="440"/>
                <w:rPr>
                  <w:sz w:val="22"/>
                  <w:szCs w:val="22"/>
                </w:rPr>
              </w:pPr>
              <w:r>
                <w:rPr>
                  <w:rFonts w:hint="eastAsia"/>
                  <w:sz w:val="22"/>
                  <w:szCs w:val="22"/>
                </w:rPr>
                <w:t>本集团在资产负债表日计算应收账款预期信用损失，如果该预期信用损失大于当前应收账款减值准备的账面金额，本集团将其差额确认为应收账款减值损失，借记</w:t>
              </w:r>
              <w:r>
                <w:rPr>
                  <w:sz w:val="22"/>
                  <w:szCs w:val="22"/>
                </w:rPr>
                <w:t>“</w:t>
              </w:r>
              <w:r>
                <w:rPr>
                  <w:rFonts w:hint="eastAsia"/>
                  <w:sz w:val="22"/>
                  <w:szCs w:val="22"/>
                </w:rPr>
                <w:t>信用减值损失</w:t>
              </w:r>
              <w:r>
                <w:rPr>
                  <w:sz w:val="22"/>
                  <w:szCs w:val="22"/>
                </w:rPr>
                <w:t>”</w:t>
              </w:r>
              <w:r>
                <w:rPr>
                  <w:rFonts w:hint="eastAsia"/>
                  <w:sz w:val="22"/>
                  <w:szCs w:val="22"/>
                </w:rPr>
                <w:t>，贷记</w:t>
              </w:r>
              <w:r>
                <w:rPr>
                  <w:sz w:val="22"/>
                  <w:szCs w:val="22"/>
                </w:rPr>
                <w:t>“</w:t>
              </w:r>
              <w:r>
                <w:rPr>
                  <w:rFonts w:hint="eastAsia"/>
                  <w:sz w:val="22"/>
                  <w:szCs w:val="22"/>
                </w:rPr>
                <w:t>坏账准备</w:t>
              </w:r>
              <w:r>
                <w:rPr>
                  <w:sz w:val="22"/>
                  <w:szCs w:val="22"/>
                </w:rPr>
                <w:t>”</w:t>
              </w:r>
              <w:r>
                <w:rPr>
                  <w:rFonts w:hint="eastAsia"/>
                  <w:sz w:val="22"/>
                  <w:szCs w:val="22"/>
                </w:rPr>
                <w:t>。相反，本集团将差额确认为减值利得，做相反的会计记录。</w:t>
              </w:r>
            </w:p>
            <w:p w14:paraId="4C0CB10D" w14:textId="77777777" w:rsidR="001C4835" w:rsidRDefault="001C4835" w:rsidP="001C4835">
              <w:pPr>
                <w:ind w:firstLineChars="200" w:firstLine="440"/>
                <w:rPr>
                  <w:sz w:val="22"/>
                  <w:szCs w:val="22"/>
                </w:rPr>
              </w:pPr>
            </w:p>
            <w:p w14:paraId="1DF12CD2" w14:textId="77777777" w:rsidR="001C4835" w:rsidRDefault="001C4835" w:rsidP="001C4835">
              <w:pPr>
                <w:ind w:firstLineChars="200" w:firstLine="440"/>
                <w:rPr>
                  <w:sz w:val="22"/>
                  <w:szCs w:val="22"/>
                </w:rPr>
              </w:pPr>
              <w:r>
                <w:rPr>
                  <w:rFonts w:hint="eastAsia"/>
                  <w:sz w:val="22"/>
                  <w:szCs w:val="22"/>
                </w:rPr>
                <w:t>本集团实际发生信用损失，认定相关应收账款无法收回，经批准予以核销的，根据批准的核销金额，借记</w:t>
              </w:r>
              <w:r>
                <w:rPr>
                  <w:sz w:val="22"/>
                  <w:szCs w:val="22"/>
                </w:rPr>
                <w:t>“</w:t>
              </w:r>
              <w:r>
                <w:rPr>
                  <w:rFonts w:hint="eastAsia"/>
                  <w:sz w:val="22"/>
                  <w:szCs w:val="22"/>
                </w:rPr>
                <w:t>坏账准备</w:t>
              </w:r>
              <w:r>
                <w:rPr>
                  <w:sz w:val="22"/>
                  <w:szCs w:val="22"/>
                </w:rPr>
                <w:t>”</w:t>
              </w:r>
              <w:r>
                <w:rPr>
                  <w:rFonts w:hint="eastAsia"/>
                  <w:sz w:val="22"/>
                  <w:szCs w:val="22"/>
                </w:rPr>
                <w:t>，贷记</w:t>
              </w:r>
              <w:r>
                <w:rPr>
                  <w:sz w:val="22"/>
                  <w:szCs w:val="22"/>
                </w:rPr>
                <w:t>“</w:t>
              </w:r>
              <w:r>
                <w:rPr>
                  <w:rFonts w:hint="eastAsia"/>
                  <w:sz w:val="22"/>
                  <w:szCs w:val="22"/>
                </w:rPr>
                <w:t>应收账款</w:t>
              </w:r>
              <w:r>
                <w:rPr>
                  <w:sz w:val="22"/>
                  <w:szCs w:val="22"/>
                </w:rPr>
                <w:t>”</w:t>
              </w:r>
              <w:r>
                <w:rPr>
                  <w:rFonts w:hint="eastAsia"/>
                  <w:sz w:val="22"/>
                  <w:szCs w:val="22"/>
                </w:rPr>
                <w:t>。若核销金额大于已计提的损失准备，按期差额借记</w:t>
              </w:r>
              <w:r>
                <w:rPr>
                  <w:sz w:val="22"/>
                  <w:szCs w:val="22"/>
                </w:rPr>
                <w:t>“</w:t>
              </w:r>
              <w:r>
                <w:rPr>
                  <w:rFonts w:hint="eastAsia"/>
                  <w:sz w:val="22"/>
                  <w:szCs w:val="22"/>
                </w:rPr>
                <w:t>信用减值损失</w:t>
              </w:r>
              <w:r>
                <w:rPr>
                  <w:sz w:val="22"/>
                  <w:szCs w:val="22"/>
                </w:rPr>
                <w:t>”</w:t>
              </w:r>
              <w:r>
                <w:rPr>
                  <w:rFonts w:hint="eastAsia"/>
                  <w:sz w:val="22"/>
                  <w:szCs w:val="22"/>
                </w:rPr>
                <w:t>。</w:t>
              </w:r>
            </w:p>
            <w:p w14:paraId="485139BF" w14:textId="77777777" w:rsidR="001C4835" w:rsidRPr="00252E46" w:rsidRDefault="001C4835" w:rsidP="001C4835">
              <w:pPr>
                <w:adjustRightInd w:val="0"/>
                <w:spacing w:beforeLines="100" w:before="240" w:afterLines="50" w:after="120" w:line="360" w:lineRule="exact"/>
                <w:ind w:firstLineChars="200" w:firstLine="440"/>
                <w:jc w:val="both"/>
                <w:rPr>
                  <w:sz w:val="22"/>
                  <w:szCs w:val="22"/>
                </w:rPr>
              </w:pPr>
              <w:r w:rsidRPr="00252E46">
                <w:rPr>
                  <w:rFonts w:hint="eastAsia"/>
                  <w:sz w:val="22"/>
                  <w:szCs w:val="22"/>
                </w:rPr>
                <w:t>本集团根据以前年度的实际信用损失，并考虑</w:t>
              </w:r>
              <w:r>
                <w:rPr>
                  <w:rFonts w:hint="eastAsia"/>
                  <w:sz w:val="22"/>
                  <w:szCs w:val="22"/>
                </w:rPr>
                <w:t>本期</w:t>
              </w:r>
              <w:r w:rsidRPr="00252E46">
                <w:rPr>
                  <w:rFonts w:hint="eastAsia"/>
                  <w:sz w:val="22"/>
                  <w:szCs w:val="22"/>
                </w:rPr>
                <w:t>的前瞻性信息，以单项工具和组合为基础计量预期信用损失的会计估计政策如下：</w:t>
              </w:r>
            </w:p>
            <w:tbl>
              <w:tblPr>
                <w:tblStyle w:val="g5"/>
                <w:tblW w:w="8453" w:type="dxa"/>
                <w:jc w:val="center"/>
                <w:tblBorders>
                  <w:top w:val="double" w:sz="4" w:space="0" w:color="auto"/>
                  <w:bottom w:val="double" w:sz="4" w:space="0" w:color="auto"/>
                  <w:insideH w:val="single" w:sz="4" w:space="0" w:color="auto"/>
                  <w:insideV w:val="single" w:sz="4" w:space="0" w:color="auto"/>
                </w:tblBorders>
                <w:tblLook w:val="01E0" w:firstRow="1" w:lastRow="1" w:firstColumn="1" w:lastColumn="1" w:noHBand="0" w:noVBand="0"/>
              </w:tblPr>
              <w:tblGrid>
                <w:gridCol w:w="3022"/>
                <w:gridCol w:w="5431"/>
              </w:tblGrid>
              <w:tr w:rsidR="001C4835" w:rsidRPr="00252E46" w14:paraId="6927BF85" w14:textId="77777777" w:rsidTr="001C4835">
                <w:trPr>
                  <w:trHeight w:val="340"/>
                  <w:jc w:val="center"/>
                </w:trPr>
                <w:tc>
                  <w:tcPr>
                    <w:tcW w:w="8453" w:type="dxa"/>
                    <w:gridSpan w:val="2"/>
                    <w:vAlign w:val="center"/>
                  </w:tcPr>
                  <w:p w14:paraId="6F213CD6" w14:textId="77777777" w:rsidR="001C4835" w:rsidRPr="00252E46" w:rsidRDefault="001C4835" w:rsidP="001C4835">
                    <w:pPr>
                      <w:spacing w:line="360" w:lineRule="exact"/>
                      <w:jc w:val="center"/>
                      <w:rPr>
                        <w:b/>
                        <w:sz w:val="22"/>
                        <w:szCs w:val="22"/>
                      </w:rPr>
                    </w:pPr>
                    <w:r w:rsidRPr="00252E46">
                      <w:rPr>
                        <w:rFonts w:hint="eastAsia"/>
                        <w:b/>
                        <w:sz w:val="22"/>
                        <w:szCs w:val="22"/>
                      </w:rPr>
                      <w:t>单项工具层面</w:t>
                    </w:r>
                  </w:p>
                </w:tc>
              </w:tr>
              <w:tr w:rsidR="001C4835" w:rsidRPr="00252E46" w14:paraId="030ED8E6" w14:textId="77777777" w:rsidTr="001C4835">
                <w:trPr>
                  <w:trHeight w:val="340"/>
                  <w:jc w:val="center"/>
                </w:trPr>
                <w:tc>
                  <w:tcPr>
                    <w:tcW w:w="3022" w:type="dxa"/>
                    <w:vAlign w:val="center"/>
                  </w:tcPr>
                  <w:p w14:paraId="34EB532B" w14:textId="77777777" w:rsidR="001C4835" w:rsidRPr="00252E46" w:rsidRDefault="001C4835" w:rsidP="001C4835">
                    <w:pPr>
                      <w:spacing w:line="360" w:lineRule="exact"/>
                      <w:jc w:val="center"/>
                      <w:rPr>
                        <w:b/>
                        <w:sz w:val="22"/>
                        <w:szCs w:val="22"/>
                      </w:rPr>
                    </w:pPr>
                    <w:r w:rsidRPr="00252E46">
                      <w:rPr>
                        <w:rFonts w:hint="eastAsia"/>
                        <w:b/>
                        <w:sz w:val="22"/>
                        <w:szCs w:val="22"/>
                      </w:rPr>
                      <w:t>单项资产</w:t>
                    </w:r>
                  </w:p>
                </w:tc>
                <w:tc>
                  <w:tcPr>
                    <w:tcW w:w="5431" w:type="dxa"/>
                    <w:vAlign w:val="center"/>
                  </w:tcPr>
                  <w:p w14:paraId="42E26A25" w14:textId="77777777" w:rsidR="001C4835" w:rsidRPr="00252E46" w:rsidRDefault="001C4835" w:rsidP="001C4835">
                    <w:pPr>
                      <w:spacing w:line="360" w:lineRule="exact"/>
                      <w:jc w:val="center"/>
                      <w:rPr>
                        <w:b/>
                        <w:sz w:val="22"/>
                        <w:szCs w:val="22"/>
                      </w:rPr>
                    </w:pPr>
                    <w:r w:rsidRPr="00252E46">
                      <w:rPr>
                        <w:rFonts w:hint="eastAsia"/>
                        <w:b/>
                        <w:sz w:val="22"/>
                        <w:szCs w:val="22"/>
                      </w:rPr>
                      <w:t>坏账准备计提情况</w:t>
                    </w:r>
                  </w:p>
                </w:tc>
              </w:tr>
              <w:tr w:rsidR="001C4835" w:rsidRPr="00252E46" w14:paraId="1143F015" w14:textId="77777777" w:rsidTr="001C4835">
                <w:trPr>
                  <w:trHeight w:val="340"/>
                  <w:jc w:val="center"/>
                </w:trPr>
                <w:tc>
                  <w:tcPr>
                    <w:tcW w:w="3022" w:type="dxa"/>
                    <w:vAlign w:val="center"/>
                  </w:tcPr>
                  <w:p w14:paraId="6BA39FA8" w14:textId="77777777" w:rsidR="001C4835" w:rsidRPr="00252E46" w:rsidRDefault="001C4835" w:rsidP="001C4835">
                    <w:pPr>
                      <w:spacing w:line="360" w:lineRule="exact"/>
                      <w:jc w:val="both"/>
                      <w:rPr>
                        <w:sz w:val="22"/>
                        <w:szCs w:val="22"/>
                      </w:rPr>
                    </w:pPr>
                    <w:r w:rsidRPr="00252E46">
                      <w:rPr>
                        <w:rFonts w:hint="eastAsia"/>
                        <w:sz w:val="22"/>
                        <w:szCs w:val="22"/>
                      </w:rPr>
                      <w:t>合并范围内关联方</w:t>
                    </w:r>
                  </w:p>
                </w:tc>
                <w:tc>
                  <w:tcPr>
                    <w:tcW w:w="5431" w:type="dxa"/>
                    <w:vAlign w:val="center"/>
                  </w:tcPr>
                  <w:p w14:paraId="7F30E166" w14:textId="77777777" w:rsidR="001C4835" w:rsidRPr="00252E46" w:rsidRDefault="001C4835" w:rsidP="001C4835">
                    <w:pPr>
                      <w:spacing w:line="360" w:lineRule="exact"/>
                      <w:jc w:val="center"/>
                      <w:rPr>
                        <w:sz w:val="22"/>
                        <w:szCs w:val="22"/>
                      </w:rPr>
                    </w:pPr>
                    <w:r w:rsidRPr="00252E46">
                      <w:rPr>
                        <w:rFonts w:hint="eastAsia"/>
                        <w:sz w:val="22"/>
                        <w:szCs w:val="22"/>
                      </w:rPr>
                      <w:t>未发生信用减值</w:t>
                    </w:r>
                  </w:p>
                </w:tc>
              </w:tr>
              <w:tr w:rsidR="001C4835" w:rsidRPr="00252E46" w14:paraId="2FD498EA" w14:textId="77777777" w:rsidTr="001C4835">
                <w:trPr>
                  <w:trHeight w:val="340"/>
                  <w:jc w:val="center"/>
                </w:trPr>
                <w:tc>
                  <w:tcPr>
                    <w:tcW w:w="3022" w:type="dxa"/>
                    <w:vAlign w:val="center"/>
                  </w:tcPr>
                  <w:p w14:paraId="765E0A00" w14:textId="77777777" w:rsidR="001C4835" w:rsidRPr="00252E46" w:rsidRDefault="001C4835" w:rsidP="001C4835">
                    <w:pPr>
                      <w:spacing w:line="360" w:lineRule="exact"/>
                      <w:jc w:val="both"/>
                      <w:rPr>
                        <w:sz w:val="22"/>
                        <w:szCs w:val="22"/>
                      </w:rPr>
                    </w:pPr>
                    <w:r w:rsidRPr="00252E46">
                      <w:rPr>
                        <w:rFonts w:hint="eastAsia"/>
                        <w:sz w:val="22"/>
                        <w:szCs w:val="22"/>
                      </w:rPr>
                      <w:t>交易对象信用评级下降</w:t>
                    </w:r>
                  </w:p>
                </w:tc>
                <w:tc>
                  <w:tcPr>
                    <w:tcW w:w="5431" w:type="dxa"/>
                    <w:vAlign w:val="center"/>
                  </w:tcPr>
                  <w:p w14:paraId="10B2A0EF" w14:textId="77777777" w:rsidR="001C4835" w:rsidRPr="00252E46" w:rsidRDefault="001C4835" w:rsidP="001C4835">
                    <w:pPr>
                      <w:spacing w:line="360" w:lineRule="exact"/>
                      <w:jc w:val="center"/>
                      <w:rPr>
                        <w:sz w:val="22"/>
                        <w:szCs w:val="22"/>
                      </w:rPr>
                    </w:pPr>
                    <w:r w:rsidRPr="00252E46">
                      <w:rPr>
                        <w:rFonts w:hint="eastAsia"/>
                        <w:sz w:val="22"/>
                        <w:szCs w:val="22"/>
                      </w:rPr>
                      <w:t>信用风险显著增加</w:t>
                    </w:r>
                  </w:p>
                </w:tc>
              </w:tr>
              <w:tr w:rsidR="001C4835" w:rsidRPr="00252E46" w14:paraId="77D7FA48" w14:textId="77777777" w:rsidTr="001C4835">
                <w:trPr>
                  <w:trHeight w:val="340"/>
                  <w:jc w:val="center"/>
                </w:trPr>
                <w:tc>
                  <w:tcPr>
                    <w:tcW w:w="3022" w:type="dxa"/>
                    <w:vAlign w:val="center"/>
                  </w:tcPr>
                  <w:p w14:paraId="09FB034E" w14:textId="77777777" w:rsidR="001C4835" w:rsidRPr="00252E46" w:rsidRDefault="001C4835" w:rsidP="001C4835">
                    <w:pPr>
                      <w:spacing w:line="360" w:lineRule="exact"/>
                      <w:jc w:val="both"/>
                      <w:rPr>
                        <w:sz w:val="22"/>
                        <w:szCs w:val="22"/>
                      </w:rPr>
                    </w:pPr>
                    <w:proofErr w:type="gramStart"/>
                    <w:r w:rsidRPr="00252E46">
                      <w:rPr>
                        <w:rFonts w:hint="eastAsia"/>
                        <w:sz w:val="22"/>
                        <w:szCs w:val="22"/>
                      </w:rPr>
                      <w:t>账</w:t>
                    </w:r>
                    <w:proofErr w:type="gramEnd"/>
                    <w:r w:rsidRPr="00252E46">
                      <w:rPr>
                        <w:rFonts w:hint="eastAsia"/>
                        <w:sz w:val="22"/>
                        <w:szCs w:val="22"/>
                      </w:rPr>
                      <w:t>龄组合</w:t>
                    </w:r>
                  </w:p>
                </w:tc>
                <w:tc>
                  <w:tcPr>
                    <w:tcW w:w="5431" w:type="dxa"/>
                    <w:vAlign w:val="center"/>
                  </w:tcPr>
                  <w:p w14:paraId="7DBA86F2" w14:textId="77777777" w:rsidR="001C4835" w:rsidRPr="00252E46" w:rsidRDefault="001C4835" w:rsidP="001C4835">
                    <w:pPr>
                      <w:spacing w:line="360" w:lineRule="exact"/>
                      <w:jc w:val="center"/>
                      <w:rPr>
                        <w:sz w:val="22"/>
                        <w:szCs w:val="22"/>
                      </w:rPr>
                    </w:pPr>
                    <w:r w:rsidRPr="00252E46">
                      <w:rPr>
                        <w:rFonts w:hint="eastAsia"/>
                        <w:sz w:val="22"/>
                        <w:szCs w:val="22"/>
                      </w:rPr>
                      <w:t>组合为基础计量违约损失率</w:t>
                    </w:r>
                  </w:p>
                </w:tc>
              </w:tr>
            </w:tbl>
            <w:p w14:paraId="33A98C7A" w14:textId="77777777" w:rsidR="001C4835" w:rsidRDefault="001B4C12" w:rsidP="001C4835">
              <w:pPr>
                <w:rPr>
                  <w:szCs w:val="21"/>
                </w:rPr>
              </w:pPr>
            </w:p>
          </w:sdtContent>
        </w:sdt>
        <w:p w14:paraId="0A7EE297" w14:textId="77777777" w:rsidR="001C4835" w:rsidRDefault="001B4C12">
          <w:pPr>
            <w:rPr>
              <w:szCs w:val="21"/>
            </w:rPr>
          </w:pPr>
        </w:p>
      </w:sdtContent>
    </w:sdt>
    <w:bookmarkEnd w:id="170" w:displacedByCustomXml="prev"/>
    <w:bookmarkStart w:id="171" w:name="_Hlk24102310" w:displacedByCustomXml="next"/>
    <w:sdt>
      <w:sdtPr>
        <w:rPr>
          <w:rFonts w:ascii="宋体" w:hAnsi="宋体" w:cs="宋体"/>
          <w:b w:val="0"/>
          <w:bCs w:val="0"/>
          <w:kern w:val="0"/>
          <w:szCs w:val="24"/>
        </w:rPr>
        <w:alias w:val="模块:应收款项融资"/>
        <w:tag w:val="_SEC_53a8085b738a461ab82c366601a4ec80"/>
        <w:id w:val="440109952"/>
        <w:lock w:val="sdtLocked"/>
        <w:placeholder>
          <w:docPart w:val="GBC22222222222222222222222222222"/>
        </w:placeholder>
      </w:sdtPr>
      <w:sdtEndPr/>
      <w:sdtContent>
        <w:p w14:paraId="40C76C29" w14:textId="77777777" w:rsidR="001C4835" w:rsidRPr="00F64E76" w:rsidRDefault="001C4835" w:rsidP="00E56CC8">
          <w:pPr>
            <w:pStyle w:val="80"/>
            <w:numPr>
              <w:ilvl w:val="0"/>
              <w:numId w:val="68"/>
            </w:numPr>
            <w:rPr>
              <w:sz w:val="22"/>
              <w:szCs w:val="28"/>
            </w:rPr>
          </w:pPr>
          <w:r w:rsidRPr="00F64E76">
            <w:rPr>
              <w:rFonts w:hint="eastAsia"/>
              <w:sz w:val="22"/>
              <w:szCs w:val="28"/>
            </w:rPr>
            <w:t>应收款项融资</w:t>
          </w:r>
        </w:p>
        <w:sdt>
          <w:sdtPr>
            <w:alias w:val="是否适用：应收款项融资_重要会计政策和估计[双击切换]"/>
            <w:tag w:val="_GBC_0096d3b0df9d4e67bcab21d747dee092"/>
            <w:id w:val="-2032798157"/>
            <w:lock w:val="sdtContentLocked"/>
            <w:placeholder>
              <w:docPart w:val="GBC22222222222222222222222222222"/>
            </w:placeholder>
          </w:sdtPr>
          <w:sdtEndPr/>
          <w:sdtContent>
            <w:p w14:paraId="3D8D284D" w14:textId="77777777" w:rsidR="001C4835" w:rsidRDefault="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Ansi="宋体"/>
              <w:color w:val="auto"/>
              <w:sz w:val="21"/>
            </w:rPr>
            <w:alias w:val="应收款项融资的核算方法"/>
            <w:tag w:val="_GBC_27b64041746346078945e1a510603b07"/>
            <w:id w:val="1713465951"/>
            <w:lock w:val="sdtLocked"/>
            <w:placeholder>
              <w:docPart w:val="GBC22222222222222222222222222222"/>
            </w:placeholder>
          </w:sdtPr>
          <w:sdtEndPr>
            <w:rPr>
              <w:sz w:val="24"/>
            </w:rPr>
          </w:sdtEndPr>
          <w:sdtContent>
            <w:p w14:paraId="6B4FEFC8" w14:textId="77777777" w:rsidR="001C4835" w:rsidRDefault="001C4835" w:rsidP="001C4835">
              <w:pPr>
                <w:pStyle w:val="100"/>
                <w:ind w:firstLineChars="150" w:firstLine="315"/>
              </w:pPr>
            </w:p>
            <w:p w14:paraId="74AEB561" w14:textId="77777777" w:rsidR="001C4835" w:rsidRDefault="001C4835" w:rsidP="001C4835">
              <w:pPr>
                <w:pStyle w:val="100"/>
                <w:ind w:firstLineChars="200" w:firstLine="420"/>
                <w:rPr>
                  <w:sz w:val="21"/>
                  <w:szCs w:val="21"/>
                </w:rPr>
              </w:pPr>
              <w:r>
                <w:rPr>
                  <w:rFonts w:hint="eastAsia"/>
                  <w:sz w:val="21"/>
                  <w:szCs w:val="21"/>
                </w:rPr>
                <w:t>应收款项融资反映资产负债表日以公允价值计量且其变动计入其他综合收益的应收票据和应收账款等。本集团将既以收取合同现金流量为目的又以出售为目的，信用级别较高银行承兑的银行承兑汇票分类为应收款项融资。</w:t>
              </w:r>
              <w:r>
                <w:rPr>
                  <w:sz w:val="21"/>
                  <w:szCs w:val="21"/>
                </w:rPr>
                <w:t xml:space="preserve"> </w:t>
              </w:r>
            </w:p>
            <w:p w14:paraId="6D712F77" w14:textId="77777777" w:rsidR="001C4835" w:rsidRDefault="001C4835" w:rsidP="001C4835">
              <w:pPr>
                <w:pStyle w:val="100"/>
                <w:ind w:firstLineChars="150" w:firstLine="315"/>
                <w:rPr>
                  <w:sz w:val="21"/>
                  <w:szCs w:val="21"/>
                </w:rPr>
              </w:pPr>
            </w:p>
            <w:p w14:paraId="2A36D15B" w14:textId="77777777" w:rsidR="001C4835" w:rsidRDefault="001C4835" w:rsidP="001C4835">
              <w:pPr>
                <w:ind w:firstLineChars="200" w:firstLine="420"/>
              </w:pPr>
              <w:r>
                <w:rPr>
                  <w:rFonts w:hint="eastAsia"/>
                  <w:szCs w:val="21"/>
                </w:rPr>
                <w:t>会计处理方法参照上述</w:t>
              </w:r>
              <w:r>
                <w:rPr>
                  <w:szCs w:val="21"/>
                </w:rPr>
                <w:t>10.</w:t>
              </w:r>
              <w:r>
                <w:rPr>
                  <w:rFonts w:hint="eastAsia"/>
                  <w:szCs w:val="21"/>
                </w:rPr>
                <w:t>金融资产和金融负债中划分为以公允价值计量且其变动计入其他综合收益的金融资产相关内容。</w:t>
              </w:r>
            </w:p>
          </w:sdtContent>
        </w:sdt>
        <w:p w14:paraId="140A63E8" w14:textId="77777777" w:rsidR="001C4835" w:rsidRDefault="001B4C12">
          <w:pPr>
            <w:pStyle w:val="82"/>
          </w:pPr>
        </w:p>
      </w:sdtContent>
    </w:sdt>
    <w:bookmarkEnd w:id="171" w:displacedByCustomXml="prev"/>
    <w:bookmarkStart w:id="172" w:name="_Hlk533667836" w:displacedByCustomXml="next"/>
    <w:sdt>
      <w:sdtPr>
        <w:rPr>
          <w:rFonts w:ascii="宋体" w:hAnsi="宋体" w:cs="宋体" w:hint="eastAsia"/>
          <w:b w:val="0"/>
          <w:bCs w:val="0"/>
          <w:kern w:val="0"/>
          <w:sz w:val="21"/>
          <w:szCs w:val="21"/>
        </w:rPr>
        <w:alias w:val="模块:其他应收款预期信用损失的确定方法及会计处理方法"/>
        <w:tag w:val="_SEC_ef6a22d43b7f4cfca911abd1cd64c22b"/>
        <w:id w:val="-1259207419"/>
        <w:lock w:val="sdtLocked"/>
        <w:placeholder>
          <w:docPart w:val="GBC22222222222222222222222222222"/>
        </w:placeholder>
      </w:sdtPr>
      <w:sdtEndPr>
        <w:rPr>
          <w:rFonts w:hint="default"/>
        </w:rPr>
      </w:sdtEndPr>
      <w:sdtContent>
        <w:p w14:paraId="6DA77892" w14:textId="77777777" w:rsidR="001C4835" w:rsidRPr="00F64E76" w:rsidRDefault="001C4835" w:rsidP="00E56CC8">
          <w:pPr>
            <w:pStyle w:val="80"/>
            <w:numPr>
              <w:ilvl w:val="0"/>
              <w:numId w:val="68"/>
            </w:numPr>
            <w:rPr>
              <w:sz w:val="22"/>
              <w:szCs w:val="20"/>
            </w:rPr>
          </w:pPr>
          <w:r w:rsidRPr="00F64E76">
            <w:rPr>
              <w:rFonts w:hint="eastAsia"/>
              <w:sz w:val="22"/>
              <w:szCs w:val="20"/>
            </w:rPr>
            <w:t>其他应收款</w:t>
          </w:r>
        </w:p>
        <w:p w14:paraId="4CC96935" w14:textId="77777777" w:rsidR="001C4835" w:rsidRPr="00F64E76" w:rsidRDefault="001C4835">
          <w:pPr>
            <w:pStyle w:val="79"/>
            <w:rPr>
              <w:sz w:val="22"/>
              <w:szCs w:val="24"/>
            </w:rPr>
          </w:pPr>
          <w:r w:rsidRPr="00F64E76">
            <w:rPr>
              <w:rFonts w:hint="eastAsia"/>
              <w:sz w:val="22"/>
              <w:szCs w:val="24"/>
            </w:rPr>
            <w:t>其他应收款</w:t>
          </w:r>
          <w:r w:rsidRPr="00F64E76">
            <w:rPr>
              <w:sz w:val="22"/>
              <w:szCs w:val="24"/>
            </w:rPr>
            <w:t>预期信用损失的确定方法</w:t>
          </w:r>
          <w:r w:rsidRPr="00F64E76">
            <w:rPr>
              <w:rFonts w:ascii="宋体" w:hAnsi="宋体" w:cs="Calibri"/>
              <w:sz w:val="22"/>
              <w:szCs w:val="20"/>
            </w:rPr>
            <w:t>及会计处理方法</w:t>
          </w:r>
        </w:p>
        <w:sdt>
          <w:sdtPr>
            <w:rPr>
              <w:szCs w:val="21"/>
            </w:rPr>
            <w:alias w:val="是否适用：其他应收款预期信用损失的确定方法及会计处理方法[双击切换]"/>
            <w:tag w:val="_GBC_d0c5c796c0ac47848c0907121820cf83"/>
            <w:id w:val="233058540"/>
            <w:lock w:val="sdtContentLocked"/>
            <w:placeholder>
              <w:docPart w:val="GBC22222222222222222222222222222"/>
            </w:placeholder>
          </w:sdtPr>
          <w:sdtEndPr/>
          <w:sdtContent>
            <w:p w14:paraId="65D5ECF2"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应收款预期信用损失的确定方法及会计处理方法"/>
            <w:tag w:val="_GBC_d89fd8b99fb74b308080a3d007b66530"/>
            <w:id w:val="589443072"/>
            <w:lock w:val="sdtLocked"/>
            <w:placeholder>
              <w:docPart w:val="GBC22222222222222222222222222222"/>
            </w:placeholder>
          </w:sdtPr>
          <w:sdtEndPr/>
          <w:sdtContent>
            <w:p w14:paraId="5AEFDFD2" w14:textId="77777777" w:rsidR="001C4835" w:rsidRDefault="001C4835">
              <w:pPr>
                <w:rPr>
                  <w:szCs w:val="21"/>
                </w:rPr>
              </w:pPr>
            </w:p>
            <w:p w14:paraId="3F6A684F" w14:textId="77777777" w:rsidR="001C4835" w:rsidRDefault="001C4835" w:rsidP="001C4835">
              <w:pPr>
                <w:ind w:firstLineChars="200" w:firstLine="440"/>
                <w:rPr>
                  <w:sz w:val="22"/>
                  <w:szCs w:val="22"/>
                </w:rPr>
              </w:pPr>
              <w:r>
                <w:rPr>
                  <w:rFonts w:hint="eastAsia"/>
                  <w:sz w:val="22"/>
                  <w:szCs w:val="22"/>
                </w:rPr>
                <w:t>其他应收款的预期信用损失的确定方法及会计处理方法</w:t>
              </w:r>
              <w:r>
                <w:rPr>
                  <w:sz w:val="22"/>
                  <w:szCs w:val="22"/>
                </w:rPr>
                <w:t>:</w:t>
              </w:r>
            </w:p>
            <w:p w14:paraId="7030838D" w14:textId="77777777" w:rsidR="001C4835" w:rsidRDefault="001C4835" w:rsidP="001C4835">
              <w:pPr>
                <w:ind w:firstLineChars="200" w:firstLine="440"/>
                <w:rPr>
                  <w:sz w:val="22"/>
                  <w:szCs w:val="22"/>
                </w:rPr>
              </w:pPr>
            </w:p>
            <w:p w14:paraId="1033A4CC" w14:textId="77777777" w:rsidR="001C4835" w:rsidRDefault="001C4835" w:rsidP="001C4835">
              <w:pPr>
                <w:ind w:firstLineChars="200" w:firstLine="440"/>
                <w:rPr>
                  <w:sz w:val="22"/>
                  <w:szCs w:val="22"/>
                </w:rPr>
              </w:pPr>
              <w:r>
                <w:rPr>
                  <w:rFonts w:hint="eastAsia"/>
                  <w:sz w:val="22"/>
                  <w:szCs w:val="22"/>
                </w:rPr>
                <w:t>本集团按照下列情形计量其他应收款损失准备：①信用风险自初始确认后未显著增加的金融资产，本集团按照未来</w:t>
              </w:r>
              <w:r>
                <w:rPr>
                  <w:sz w:val="22"/>
                  <w:szCs w:val="22"/>
                </w:rPr>
                <w:t>12</w:t>
              </w:r>
              <w:r>
                <w:rPr>
                  <w:rFonts w:hint="eastAsia"/>
                  <w:sz w:val="22"/>
                  <w:szCs w:val="22"/>
                </w:rPr>
                <w:t>个月的预期信用损失的金额计量损失准备；②信用风险自初始确认后已显著增加的金融资产，本集团按照相当于该金融工具整个存续期内预期信用损失的金额计量损失准备；③</w:t>
              </w:r>
              <w:proofErr w:type="gramStart"/>
              <w:r>
                <w:rPr>
                  <w:rFonts w:hint="eastAsia"/>
                  <w:sz w:val="22"/>
                  <w:szCs w:val="22"/>
                </w:rPr>
                <w:t>购买或源生</w:t>
              </w:r>
              <w:proofErr w:type="gramEnd"/>
              <w:r>
                <w:rPr>
                  <w:rFonts w:hint="eastAsia"/>
                  <w:sz w:val="22"/>
                  <w:szCs w:val="22"/>
                </w:rPr>
                <w:t>已发生信用减值的金融资产，本集团按照相当于整个存续期内预期信用损失的金额计量损失准备。</w:t>
              </w:r>
            </w:p>
            <w:p w14:paraId="2845E13B" w14:textId="77777777" w:rsidR="001C4835" w:rsidRDefault="001C4835" w:rsidP="001C4835">
              <w:pPr>
                <w:ind w:firstLineChars="200" w:firstLine="440"/>
                <w:rPr>
                  <w:sz w:val="22"/>
                  <w:szCs w:val="22"/>
                </w:rPr>
              </w:pPr>
            </w:p>
            <w:p w14:paraId="1BDE53FA" w14:textId="77777777" w:rsidR="001C4835" w:rsidRPr="00717089" w:rsidRDefault="001C4835" w:rsidP="001C4835">
              <w:pPr>
                <w:spacing w:beforeLines="100" w:before="240" w:afterLines="50" w:after="120" w:line="360" w:lineRule="exact"/>
                <w:ind w:firstLineChars="200" w:firstLine="440"/>
                <w:jc w:val="both"/>
                <w:rPr>
                  <w:sz w:val="22"/>
                  <w:szCs w:val="22"/>
                </w:rPr>
              </w:pPr>
              <w:r w:rsidRPr="00717089">
                <w:rPr>
                  <w:rFonts w:hint="eastAsia"/>
                  <w:sz w:val="22"/>
                  <w:szCs w:val="22"/>
                </w:rPr>
                <w:t>以组合为基础的评估。对于其他应收款，本集团在单项工具层面无法以合理成本获得关于信用风险显著增加的充分证据，而在组合的基础上评估信用风险是否显著增加是可行，所以本集团按照金融工具类型、信用风险评级、初始确认日期、剩余合同期限为共同风险特征为共同风险特征，对其他应收款进行分组并以组合为基础考虑评估信用风险是否显著增加。</w:t>
              </w:r>
            </w:p>
            <w:tbl>
              <w:tblPr>
                <w:tblStyle w:val="g2"/>
                <w:tblW w:w="0" w:type="auto"/>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3230"/>
                <w:gridCol w:w="5633"/>
              </w:tblGrid>
              <w:tr w:rsidR="001C4835" w:rsidRPr="00717089" w14:paraId="6091A036" w14:textId="77777777" w:rsidTr="001C4835">
                <w:trPr>
                  <w:trHeight w:val="340"/>
                  <w:tblHeader/>
                  <w:jc w:val="center"/>
                </w:trPr>
                <w:tc>
                  <w:tcPr>
                    <w:tcW w:w="8863" w:type="dxa"/>
                    <w:gridSpan w:val="2"/>
                    <w:vAlign w:val="center"/>
                  </w:tcPr>
                  <w:p w14:paraId="3B48527F" w14:textId="77777777" w:rsidR="001C4835" w:rsidRPr="00717089" w:rsidRDefault="001C4835" w:rsidP="001C4835">
                    <w:pPr>
                      <w:spacing w:line="360" w:lineRule="exact"/>
                      <w:jc w:val="center"/>
                      <w:rPr>
                        <w:b/>
                        <w:sz w:val="22"/>
                        <w:szCs w:val="22"/>
                      </w:rPr>
                    </w:pPr>
                    <w:r w:rsidRPr="00717089">
                      <w:rPr>
                        <w:rFonts w:hint="eastAsia"/>
                        <w:b/>
                        <w:sz w:val="22"/>
                        <w:szCs w:val="22"/>
                      </w:rPr>
                      <w:t>单项工具层面</w:t>
                    </w:r>
                  </w:p>
                </w:tc>
              </w:tr>
              <w:tr w:rsidR="001C4835" w:rsidRPr="00717089" w14:paraId="78A1B7A5" w14:textId="77777777" w:rsidTr="001C4835">
                <w:trPr>
                  <w:trHeight w:val="340"/>
                  <w:tblHeader/>
                  <w:jc w:val="center"/>
                </w:trPr>
                <w:tc>
                  <w:tcPr>
                    <w:tcW w:w="3230" w:type="dxa"/>
                    <w:vAlign w:val="center"/>
                  </w:tcPr>
                  <w:p w14:paraId="4DBC1BCC" w14:textId="77777777" w:rsidR="001C4835" w:rsidRPr="00717089" w:rsidRDefault="001C4835" w:rsidP="001C4835">
                    <w:pPr>
                      <w:spacing w:line="360" w:lineRule="exact"/>
                      <w:jc w:val="center"/>
                      <w:rPr>
                        <w:b/>
                        <w:sz w:val="22"/>
                        <w:szCs w:val="22"/>
                      </w:rPr>
                    </w:pPr>
                    <w:r w:rsidRPr="00717089">
                      <w:rPr>
                        <w:rFonts w:hint="eastAsia"/>
                        <w:b/>
                        <w:sz w:val="22"/>
                        <w:szCs w:val="22"/>
                      </w:rPr>
                      <w:t>单项资产</w:t>
                    </w:r>
                  </w:p>
                </w:tc>
                <w:tc>
                  <w:tcPr>
                    <w:tcW w:w="5633" w:type="dxa"/>
                    <w:vAlign w:val="center"/>
                  </w:tcPr>
                  <w:p w14:paraId="44833554" w14:textId="77777777" w:rsidR="001C4835" w:rsidRPr="00717089" w:rsidRDefault="001C4835" w:rsidP="001C4835">
                    <w:pPr>
                      <w:spacing w:line="360" w:lineRule="exact"/>
                      <w:jc w:val="center"/>
                      <w:rPr>
                        <w:b/>
                        <w:sz w:val="22"/>
                        <w:szCs w:val="22"/>
                      </w:rPr>
                    </w:pPr>
                    <w:r w:rsidRPr="00717089">
                      <w:rPr>
                        <w:rFonts w:hint="eastAsia"/>
                        <w:b/>
                        <w:sz w:val="22"/>
                        <w:szCs w:val="22"/>
                      </w:rPr>
                      <w:t>坏账准备计提情况</w:t>
                    </w:r>
                  </w:p>
                </w:tc>
              </w:tr>
              <w:tr w:rsidR="001C4835" w:rsidRPr="00717089" w14:paraId="0AF5DB3B" w14:textId="77777777" w:rsidTr="001C4835">
                <w:trPr>
                  <w:trHeight w:val="340"/>
                  <w:jc w:val="center"/>
                </w:trPr>
                <w:tc>
                  <w:tcPr>
                    <w:tcW w:w="3230" w:type="dxa"/>
                    <w:vAlign w:val="center"/>
                  </w:tcPr>
                  <w:p w14:paraId="6F0F36DD" w14:textId="77777777" w:rsidR="001C4835" w:rsidRPr="00717089" w:rsidRDefault="001C4835" w:rsidP="001C4835">
                    <w:pPr>
                      <w:spacing w:line="360" w:lineRule="exact"/>
                      <w:jc w:val="both"/>
                      <w:rPr>
                        <w:sz w:val="22"/>
                        <w:szCs w:val="22"/>
                      </w:rPr>
                    </w:pPr>
                    <w:r w:rsidRPr="00717089">
                      <w:rPr>
                        <w:rFonts w:hint="eastAsia"/>
                        <w:sz w:val="22"/>
                        <w:szCs w:val="22"/>
                      </w:rPr>
                      <w:t>应收股利、应收利息</w:t>
                    </w:r>
                  </w:p>
                </w:tc>
                <w:tc>
                  <w:tcPr>
                    <w:tcW w:w="5633" w:type="dxa"/>
                    <w:vAlign w:val="center"/>
                  </w:tcPr>
                  <w:p w14:paraId="35B8BB4A" w14:textId="77777777" w:rsidR="001C4835" w:rsidRPr="00717089" w:rsidRDefault="001C4835" w:rsidP="001C4835">
                    <w:pPr>
                      <w:spacing w:line="360" w:lineRule="exact"/>
                      <w:jc w:val="center"/>
                      <w:rPr>
                        <w:sz w:val="22"/>
                        <w:szCs w:val="22"/>
                      </w:rPr>
                    </w:pPr>
                    <w:r w:rsidRPr="00717089">
                      <w:rPr>
                        <w:rFonts w:hint="eastAsia"/>
                        <w:sz w:val="22"/>
                        <w:szCs w:val="22"/>
                      </w:rPr>
                      <w:t>未发生信用减值</w:t>
                    </w:r>
                  </w:p>
                </w:tc>
              </w:tr>
              <w:tr w:rsidR="001C4835" w:rsidRPr="00717089" w14:paraId="6F5B560B" w14:textId="77777777" w:rsidTr="001C4835">
                <w:trPr>
                  <w:trHeight w:val="340"/>
                  <w:jc w:val="center"/>
                </w:trPr>
                <w:tc>
                  <w:tcPr>
                    <w:tcW w:w="3230" w:type="dxa"/>
                    <w:vAlign w:val="center"/>
                  </w:tcPr>
                  <w:p w14:paraId="14E815A4" w14:textId="77777777" w:rsidR="001C4835" w:rsidRPr="00717089" w:rsidRDefault="001C4835" w:rsidP="001C4835">
                    <w:pPr>
                      <w:spacing w:line="360" w:lineRule="exact"/>
                      <w:jc w:val="both"/>
                      <w:rPr>
                        <w:sz w:val="22"/>
                        <w:szCs w:val="22"/>
                      </w:rPr>
                    </w:pPr>
                    <w:r w:rsidRPr="00717089">
                      <w:rPr>
                        <w:rFonts w:hint="eastAsia"/>
                        <w:sz w:val="22"/>
                        <w:szCs w:val="22"/>
                      </w:rPr>
                      <w:t>合并范围内关联方</w:t>
                    </w:r>
                  </w:p>
                </w:tc>
                <w:tc>
                  <w:tcPr>
                    <w:tcW w:w="5633" w:type="dxa"/>
                    <w:vAlign w:val="center"/>
                  </w:tcPr>
                  <w:p w14:paraId="2692F8B1" w14:textId="77777777" w:rsidR="001C4835" w:rsidRPr="00717089" w:rsidRDefault="001C4835" w:rsidP="001C4835">
                    <w:pPr>
                      <w:spacing w:line="360" w:lineRule="exact"/>
                      <w:jc w:val="center"/>
                      <w:rPr>
                        <w:sz w:val="22"/>
                        <w:szCs w:val="22"/>
                      </w:rPr>
                    </w:pPr>
                    <w:r w:rsidRPr="00717089">
                      <w:rPr>
                        <w:rFonts w:hint="eastAsia"/>
                        <w:sz w:val="22"/>
                        <w:szCs w:val="22"/>
                      </w:rPr>
                      <w:t>未发生信用减值</w:t>
                    </w:r>
                  </w:p>
                </w:tc>
              </w:tr>
              <w:tr w:rsidR="001C4835" w:rsidRPr="00717089" w14:paraId="51DF07EA" w14:textId="77777777" w:rsidTr="001C4835">
                <w:trPr>
                  <w:trHeight w:val="340"/>
                  <w:jc w:val="center"/>
                </w:trPr>
                <w:tc>
                  <w:tcPr>
                    <w:tcW w:w="3230" w:type="dxa"/>
                    <w:vAlign w:val="center"/>
                  </w:tcPr>
                  <w:p w14:paraId="1E00E998" w14:textId="77777777" w:rsidR="001C4835" w:rsidRPr="00717089" w:rsidRDefault="001C4835" w:rsidP="001C4835">
                    <w:pPr>
                      <w:spacing w:line="360" w:lineRule="exact"/>
                      <w:jc w:val="both"/>
                      <w:rPr>
                        <w:sz w:val="22"/>
                        <w:szCs w:val="22"/>
                      </w:rPr>
                    </w:pPr>
                    <w:r w:rsidRPr="00717089">
                      <w:rPr>
                        <w:rFonts w:hint="eastAsia"/>
                        <w:sz w:val="22"/>
                        <w:szCs w:val="22"/>
                      </w:rPr>
                      <w:t>交易对象信用评级下降</w:t>
                    </w:r>
                  </w:p>
                </w:tc>
                <w:tc>
                  <w:tcPr>
                    <w:tcW w:w="5633" w:type="dxa"/>
                    <w:vAlign w:val="center"/>
                  </w:tcPr>
                  <w:p w14:paraId="240E40F7" w14:textId="77777777" w:rsidR="001C4835" w:rsidRPr="00717089" w:rsidRDefault="001C4835" w:rsidP="001C4835">
                    <w:pPr>
                      <w:spacing w:line="360" w:lineRule="exact"/>
                      <w:jc w:val="center"/>
                      <w:rPr>
                        <w:sz w:val="22"/>
                        <w:szCs w:val="22"/>
                      </w:rPr>
                    </w:pPr>
                    <w:r w:rsidRPr="00717089">
                      <w:rPr>
                        <w:rFonts w:hint="eastAsia"/>
                        <w:sz w:val="22"/>
                        <w:szCs w:val="22"/>
                      </w:rPr>
                      <w:t>信用风险显著增加</w:t>
                    </w:r>
                  </w:p>
                </w:tc>
              </w:tr>
              <w:tr w:rsidR="001C4835" w:rsidRPr="00717089" w14:paraId="3CD254DA" w14:textId="77777777" w:rsidTr="001C4835">
                <w:trPr>
                  <w:trHeight w:val="403"/>
                  <w:jc w:val="center"/>
                </w:trPr>
                <w:tc>
                  <w:tcPr>
                    <w:tcW w:w="3230" w:type="dxa"/>
                    <w:vAlign w:val="center"/>
                  </w:tcPr>
                  <w:p w14:paraId="743F8115" w14:textId="77777777" w:rsidR="001C4835" w:rsidRPr="00717089" w:rsidRDefault="001C4835" w:rsidP="001C4835">
                    <w:pPr>
                      <w:spacing w:line="360" w:lineRule="exact"/>
                      <w:jc w:val="both"/>
                      <w:rPr>
                        <w:sz w:val="22"/>
                        <w:szCs w:val="22"/>
                      </w:rPr>
                    </w:pPr>
                    <w:proofErr w:type="gramStart"/>
                    <w:r w:rsidRPr="00717089">
                      <w:rPr>
                        <w:rFonts w:hint="eastAsia"/>
                        <w:sz w:val="22"/>
                        <w:szCs w:val="22"/>
                      </w:rPr>
                      <w:t>账</w:t>
                    </w:r>
                    <w:proofErr w:type="gramEnd"/>
                    <w:r w:rsidRPr="00717089">
                      <w:rPr>
                        <w:rFonts w:hint="eastAsia"/>
                        <w:sz w:val="22"/>
                        <w:szCs w:val="22"/>
                      </w:rPr>
                      <w:t>龄组合</w:t>
                    </w:r>
                  </w:p>
                </w:tc>
                <w:tc>
                  <w:tcPr>
                    <w:tcW w:w="5633" w:type="dxa"/>
                    <w:vAlign w:val="center"/>
                  </w:tcPr>
                  <w:p w14:paraId="4348041B" w14:textId="77777777" w:rsidR="001C4835" w:rsidRPr="00717089" w:rsidRDefault="001C4835" w:rsidP="001C4835">
                    <w:pPr>
                      <w:spacing w:line="360" w:lineRule="exact"/>
                      <w:jc w:val="center"/>
                      <w:rPr>
                        <w:sz w:val="22"/>
                        <w:szCs w:val="22"/>
                      </w:rPr>
                    </w:pPr>
                    <w:r w:rsidRPr="00717089">
                      <w:rPr>
                        <w:rFonts w:hint="eastAsia"/>
                        <w:sz w:val="22"/>
                        <w:szCs w:val="22"/>
                      </w:rPr>
                      <w:t>组合为基础计量违约损失率</w:t>
                    </w:r>
                  </w:p>
                </w:tc>
              </w:tr>
            </w:tbl>
            <w:p w14:paraId="6C0E0F40" w14:textId="77777777" w:rsidR="001C4835" w:rsidRDefault="001B4C12" w:rsidP="001C4835">
              <w:pPr>
                <w:ind w:firstLineChars="200" w:firstLine="420"/>
                <w:rPr>
                  <w:szCs w:val="21"/>
                </w:rPr>
              </w:pPr>
            </w:p>
          </w:sdtContent>
        </w:sdt>
        <w:p w14:paraId="726C0534" w14:textId="77777777" w:rsidR="001C4835" w:rsidRDefault="001B4C12">
          <w:pPr>
            <w:rPr>
              <w:szCs w:val="21"/>
            </w:rPr>
          </w:pPr>
        </w:p>
      </w:sdtContent>
    </w:sdt>
    <w:bookmarkEnd w:id="172" w:displacedByCustomXml="prev"/>
    <w:sdt>
      <w:sdtPr>
        <w:rPr>
          <w:rFonts w:asciiTheme="minorHAnsi" w:hAnsiTheme="minorHAnsi" w:cstheme="minorBidi"/>
          <w:b w:val="0"/>
          <w:bCs w:val="0"/>
          <w:kern w:val="0"/>
          <w:sz w:val="21"/>
          <w:szCs w:val="22"/>
        </w:rPr>
        <w:alias w:val="模块:存货"/>
        <w:tag w:val="_GBC_b0f90fdf6c7749dbb9bd3cde55d5c0c3"/>
        <w:id w:val="-1597395430"/>
        <w:lock w:val="sdtLocked"/>
        <w:placeholder>
          <w:docPart w:val="GBC22222222222222222222222222222"/>
        </w:placeholder>
      </w:sdtPr>
      <w:sdtEndPr>
        <w:rPr>
          <w:rFonts w:ascii="宋体" w:hAnsi="宋体" w:cs="Times New Roman"/>
          <w:szCs w:val="21"/>
        </w:rPr>
      </w:sdtEndPr>
      <w:sdtContent>
        <w:p w14:paraId="35109EF1" w14:textId="77777777" w:rsidR="001C4835" w:rsidRPr="00F64E76" w:rsidRDefault="001C4835" w:rsidP="00E56CC8">
          <w:pPr>
            <w:pStyle w:val="80"/>
            <w:numPr>
              <w:ilvl w:val="0"/>
              <w:numId w:val="68"/>
            </w:numPr>
            <w:rPr>
              <w:sz w:val="22"/>
              <w:szCs w:val="28"/>
            </w:rPr>
          </w:pPr>
          <w:r w:rsidRPr="00F64E76">
            <w:rPr>
              <w:sz w:val="22"/>
              <w:szCs w:val="28"/>
            </w:rPr>
            <w:t>存货</w:t>
          </w:r>
        </w:p>
        <w:sdt>
          <w:sdtPr>
            <w:rPr>
              <w:rFonts w:hint="eastAsia"/>
              <w:szCs w:val="21"/>
            </w:rPr>
            <w:alias w:val="是否适用：存货_重要会计政策和估计[双击切换]"/>
            <w:tag w:val="_GBC_dcacbe0db27e4ea5b80fa4aefb3bdbac"/>
            <w:id w:val="-353583661"/>
            <w:lock w:val="sdtContentLocked"/>
            <w:placeholder>
              <w:docPart w:val="GBC22222222222222222222222222222"/>
            </w:placeholder>
          </w:sdtPr>
          <w:sdtEndPr/>
          <w:sdtContent>
            <w:p w14:paraId="59AE518D"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存货的核算方法"/>
            <w:tag w:val="_GBC_553fb8cba06d4979b05ae3dabe788fa6"/>
            <w:id w:val="-1105493684"/>
            <w:lock w:val="sdtLocked"/>
            <w:placeholder>
              <w:docPart w:val="GBC22222222222222222222222222222"/>
            </w:placeholder>
          </w:sdtPr>
          <w:sdtEndPr/>
          <w:sdtContent>
            <w:p w14:paraId="0F7B6B70" w14:textId="77777777" w:rsidR="001C4835" w:rsidRPr="00717089" w:rsidRDefault="001C4835" w:rsidP="001C4835">
              <w:pPr>
                <w:spacing w:beforeLines="100" w:before="240" w:line="360" w:lineRule="exact"/>
                <w:ind w:firstLineChars="200" w:firstLine="420"/>
                <w:jc w:val="both"/>
                <w:rPr>
                  <w:sz w:val="22"/>
                  <w:szCs w:val="22"/>
                </w:rPr>
              </w:pPr>
              <w:r w:rsidRPr="00717089">
                <w:rPr>
                  <w:rFonts w:hint="eastAsia"/>
                  <w:sz w:val="22"/>
                  <w:szCs w:val="22"/>
                </w:rPr>
                <w:t>本集团存货主要包括原材料、包装物、低值易耗品、在产品、库存商品、发出商品、合同履约成本等。</w:t>
              </w:r>
            </w:p>
            <w:p w14:paraId="0CD559AB" w14:textId="77777777" w:rsidR="001C4835" w:rsidRPr="00717089" w:rsidRDefault="001C4835" w:rsidP="001C4835">
              <w:pPr>
                <w:spacing w:beforeLines="100" w:before="240" w:line="360" w:lineRule="exact"/>
                <w:ind w:firstLineChars="200" w:firstLine="440"/>
                <w:jc w:val="both"/>
                <w:rPr>
                  <w:sz w:val="22"/>
                  <w:szCs w:val="22"/>
                </w:rPr>
              </w:pPr>
              <w:r w:rsidRPr="00717089">
                <w:rPr>
                  <w:rFonts w:hint="eastAsia"/>
                  <w:sz w:val="22"/>
                  <w:szCs w:val="22"/>
                </w:rPr>
                <w:t>存货实行永续盘存制，存货在取得时按实际成本计价。领用或发出存货，采用加权平均法计算确定；低值易耗品和包装物采用一次转销法进行摊销。</w:t>
              </w:r>
            </w:p>
            <w:p w14:paraId="6FDDAE83" w14:textId="77777777" w:rsidR="001C4835" w:rsidRPr="00A563DC" w:rsidRDefault="001C4835" w:rsidP="001C4835">
              <w:pPr>
                <w:spacing w:beforeLines="100" w:before="240" w:line="360" w:lineRule="exact"/>
                <w:ind w:firstLineChars="200" w:firstLine="440"/>
                <w:jc w:val="both"/>
                <w:rPr>
                  <w:sz w:val="22"/>
                  <w:szCs w:val="22"/>
                </w:rPr>
              </w:pPr>
              <w:r w:rsidRPr="00717089">
                <w:rPr>
                  <w:rFonts w:hint="eastAsia"/>
                  <w:sz w:val="22"/>
                  <w:szCs w:val="22"/>
                </w:rPr>
                <w:lastRenderedPageBreak/>
                <w:t>库存商品、在产品和用于出售的材料等直接用于出售的商品存货，其可变现净值按该存货的估计售价减去估计的销售费用和相关税费后的金额确定；用于生产而持有的材料存货，其可变现净值按所生产的产成品的估计售价减去至完工时估计将要发生的成本、估计的销售费用和相关税费后的金额确定。</w:t>
              </w:r>
            </w:p>
          </w:sdtContent>
        </w:sdt>
        <w:p w14:paraId="267CDD0A" w14:textId="77777777" w:rsidR="001C4835" w:rsidRDefault="001B4C12">
          <w:pPr>
            <w:rPr>
              <w:rFonts w:cs="Times New Roman"/>
              <w:szCs w:val="21"/>
            </w:rPr>
          </w:pPr>
        </w:p>
      </w:sdtContent>
    </w:sdt>
    <w:bookmarkStart w:id="173" w:name="_Hlk533667851" w:displacedByCustomXml="next"/>
    <w:sdt>
      <w:sdtPr>
        <w:rPr>
          <w:rFonts w:ascii="宋体" w:hAnsi="宋体" w:cs="宋体" w:hint="eastAsia"/>
          <w:b w:val="0"/>
          <w:bCs w:val="0"/>
          <w:kern w:val="0"/>
          <w:sz w:val="21"/>
          <w:szCs w:val="21"/>
        </w:rPr>
        <w:alias w:val="模块:合同资产的确认方法和减值测试方法"/>
        <w:tag w:val="_SEC_9bd5a4d97fa44c929350119c9f058793"/>
        <w:id w:val="-1940362351"/>
        <w:lock w:val="sdtLocked"/>
        <w:placeholder>
          <w:docPart w:val="GBC22222222222222222222222222222"/>
        </w:placeholder>
      </w:sdtPr>
      <w:sdtEndPr>
        <w:rPr>
          <w:rFonts w:hint="default"/>
        </w:rPr>
      </w:sdtEndPr>
      <w:sdtContent>
        <w:p w14:paraId="1F388F71" w14:textId="77777777" w:rsidR="001C4835" w:rsidRPr="00F64E76" w:rsidRDefault="001C4835" w:rsidP="00E56CC8">
          <w:pPr>
            <w:pStyle w:val="80"/>
            <w:numPr>
              <w:ilvl w:val="0"/>
              <w:numId w:val="68"/>
            </w:numPr>
            <w:rPr>
              <w:sz w:val="22"/>
              <w:szCs w:val="20"/>
            </w:rPr>
          </w:pPr>
          <w:r w:rsidRPr="00F64E76">
            <w:rPr>
              <w:rFonts w:hint="eastAsia"/>
              <w:sz w:val="22"/>
              <w:szCs w:val="20"/>
            </w:rPr>
            <w:t>合同资产</w:t>
          </w:r>
        </w:p>
        <w:p w14:paraId="57E3AE7A" w14:textId="77777777" w:rsidR="001C4835" w:rsidRPr="00F64E76" w:rsidRDefault="001C4835" w:rsidP="00E56CC8">
          <w:pPr>
            <w:pStyle w:val="79"/>
            <w:numPr>
              <w:ilvl w:val="0"/>
              <w:numId w:val="70"/>
            </w:numPr>
            <w:rPr>
              <w:sz w:val="22"/>
              <w:szCs w:val="20"/>
            </w:rPr>
          </w:pPr>
          <w:r w:rsidRPr="00F64E76">
            <w:rPr>
              <w:rFonts w:hint="eastAsia"/>
              <w:sz w:val="22"/>
              <w:szCs w:val="20"/>
            </w:rPr>
            <w:t>合同资产的确认方法及标准</w:t>
          </w:r>
        </w:p>
        <w:sdt>
          <w:sdtPr>
            <w:rPr>
              <w:szCs w:val="21"/>
            </w:rPr>
            <w:alias w:val="是否适用：合同资产的确定方法、摊销方法和减值测试方法[双击切换]"/>
            <w:tag w:val="_GBC_1b5df72f15664694ad46f712f5c33e91"/>
            <w:id w:val="1990132545"/>
            <w:lock w:val="sdtContentLocked"/>
            <w:placeholder>
              <w:docPart w:val="GBC22222222222222222222222222222"/>
            </w:placeholder>
          </w:sdtPr>
          <w:sdtEndPr/>
          <w:sdtContent>
            <w:p w14:paraId="54A962A6"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合同资产的确定方法、摊销方法和减值测试方法"/>
            <w:tag w:val="_GBC_82d4491d0bbc4d81ab154bd0c0c35176"/>
            <w:id w:val="226039725"/>
            <w:lock w:val="sdtLocked"/>
            <w:placeholder>
              <w:docPart w:val="GBC22222222222222222222222222222"/>
            </w:placeholder>
          </w:sdtPr>
          <w:sdtEndPr/>
          <w:sdtContent>
            <w:p w14:paraId="013A5C77" w14:textId="77777777" w:rsidR="001C4835" w:rsidRPr="00842199" w:rsidRDefault="001C4835" w:rsidP="001C4835">
              <w:pPr>
                <w:tabs>
                  <w:tab w:val="left" w:pos="0"/>
                  <w:tab w:val="left" w:pos="960"/>
                </w:tabs>
                <w:spacing w:beforeLines="100" w:before="240" w:line="360" w:lineRule="exact"/>
                <w:ind w:firstLineChars="200" w:firstLine="420"/>
                <w:jc w:val="both"/>
                <w:rPr>
                  <w:sz w:val="22"/>
                  <w:szCs w:val="22"/>
                </w:rPr>
              </w:pPr>
              <w:r>
                <w:rPr>
                  <w:rFonts w:hint="eastAsia"/>
                  <w:sz w:val="22"/>
                  <w:szCs w:val="22"/>
                </w:rPr>
                <w:t>合同资产，是指本集团已向客户转让商品而有权收取对价的权利，且该权利取决于时间流逝之外的其他因素。如本集团向客户销售两项可明确区分的商品，因已交付其中一项商品而有权收取款项，但收取该款项还取决于交付另一项商品的，本集团将该收款权利作为合同资产。</w:t>
              </w:r>
            </w:p>
          </w:sdtContent>
        </w:sdt>
        <w:p w14:paraId="36F9F2C2" w14:textId="77777777" w:rsidR="001C4835" w:rsidRDefault="001B4C12">
          <w:pPr>
            <w:rPr>
              <w:szCs w:val="21"/>
            </w:rPr>
          </w:pPr>
        </w:p>
      </w:sdtContent>
    </w:sdt>
    <w:bookmarkEnd w:id="173" w:displacedByCustomXml="prev"/>
    <w:bookmarkStart w:id="174" w:name="_Hlk533667866" w:displacedByCustomXml="next"/>
    <w:sdt>
      <w:sdtPr>
        <w:rPr>
          <w:rFonts w:ascii="宋体" w:eastAsia="宋体" w:hAnsi="宋体" w:cs="宋体" w:hint="eastAsia"/>
          <w:b w:val="0"/>
          <w:bCs w:val="0"/>
          <w:kern w:val="0"/>
          <w:sz w:val="21"/>
          <w:szCs w:val="21"/>
        </w:rPr>
        <w:alias w:val="模块:合同资产预期信用损失的确定方法及会计处理方法"/>
        <w:tag w:val="_SEC_360193ac6f414512ae2c1e2912c3ae6e"/>
        <w:id w:val="855546232"/>
        <w:lock w:val="sdtLocked"/>
        <w:placeholder>
          <w:docPart w:val="GBC22222222222222222222222222222"/>
        </w:placeholder>
      </w:sdtPr>
      <w:sdtEndPr>
        <w:rPr>
          <w:rFonts w:hint="default"/>
        </w:rPr>
      </w:sdtEndPr>
      <w:sdtContent>
        <w:p w14:paraId="2DE2D8CA" w14:textId="77777777" w:rsidR="001C4835" w:rsidRPr="00F64E76" w:rsidRDefault="001C4835" w:rsidP="00E56CC8">
          <w:pPr>
            <w:pStyle w:val="79"/>
            <w:numPr>
              <w:ilvl w:val="0"/>
              <w:numId w:val="70"/>
            </w:numPr>
            <w:rPr>
              <w:sz w:val="22"/>
              <w:szCs w:val="20"/>
            </w:rPr>
          </w:pPr>
          <w:r w:rsidRPr="00F64E76">
            <w:rPr>
              <w:rFonts w:hint="eastAsia"/>
              <w:sz w:val="22"/>
              <w:szCs w:val="20"/>
            </w:rPr>
            <w:t>合同资产预期信用损失的确定方法及会计处理方法</w:t>
          </w:r>
        </w:p>
        <w:sdt>
          <w:sdtPr>
            <w:rPr>
              <w:szCs w:val="21"/>
            </w:rPr>
            <w:alias w:val="是否适用：合同资产预期信用损失的确定方法及会计处理方法[双击切换]"/>
            <w:tag w:val="_GBC_8c12b6b1febf4f9ab1540f119bcd3247"/>
            <w:id w:val="-42603384"/>
            <w:lock w:val="sdtContentLocked"/>
            <w:placeholder>
              <w:docPart w:val="GBC22222222222222222222222222222"/>
            </w:placeholder>
          </w:sdtPr>
          <w:sdtEndPr/>
          <w:sdtContent>
            <w:p w14:paraId="72A39A4B"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合同资产预期信用损失的确定方法及会计处理方法"/>
            <w:tag w:val="_GBC_a33a78a57f894e77bd6990a3c0899519"/>
            <w:id w:val="2099523814"/>
            <w:lock w:val="sdtLocked"/>
            <w:placeholder>
              <w:docPart w:val="GBC22222222222222222222222222222"/>
            </w:placeholder>
          </w:sdtPr>
          <w:sdtEndPr/>
          <w:sdtContent>
            <w:p w14:paraId="09631215" w14:textId="77777777" w:rsidR="001C4835" w:rsidRDefault="001C4835">
              <w:pPr>
                <w:rPr>
                  <w:szCs w:val="21"/>
                </w:rPr>
              </w:pPr>
            </w:p>
            <w:p w14:paraId="38B95338" w14:textId="77777777" w:rsidR="001C4835" w:rsidRDefault="001C4835" w:rsidP="001C4835">
              <w:pPr>
                <w:ind w:firstLineChars="200" w:firstLine="440"/>
                <w:rPr>
                  <w:sz w:val="22"/>
                  <w:szCs w:val="22"/>
                </w:rPr>
              </w:pPr>
              <w:r>
                <w:rPr>
                  <w:rFonts w:hint="eastAsia"/>
                  <w:sz w:val="22"/>
                  <w:szCs w:val="22"/>
                </w:rPr>
                <w:t>合同资产的预期信用损失的确定方法，参照上述</w:t>
              </w:r>
              <w:r>
                <w:rPr>
                  <w:sz w:val="22"/>
                  <w:szCs w:val="22"/>
                </w:rPr>
                <w:t>12.</w:t>
              </w:r>
              <w:r>
                <w:rPr>
                  <w:rFonts w:hint="eastAsia"/>
                  <w:sz w:val="22"/>
                  <w:szCs w:val="22"/>
                </w:rPr>
                <w:t>应收账款相关内容。</w:t>
              </w:r>
            </w:p>
            <w:p w14:paraId="38BA6FE6" w14:textId="77777777" w:rsidR="001C4835" w:rsidRDefault="001C4835" w:rsidP="001C4835">
              <w:pPr>
                <w:ind w:firstLineChars="200" w:firstLine="440"/>
                <w:rPr>
                  <w:sz w:val="22"/>
                  <w:szCs w:val="22"/>
                </w:rPr>
              </w:pPr>
            </w:p>
            <w:p w14:paraId="63639B40" w14:textId="77777777" w:rsidR="001C4835" w:rsidRDefault="001C4835" w:rsidP="001C4835">
              <w:pPr>
                <w:ind w:firstLineChars="200" w:firstLine="440"/>
                <w:rPr>
                  <w:sz w:val="22"/>
                  <w:szCs w:val="22"/>
                </w:rPr>
              </w:pPr>
              <w:r>
                <w:rPr>
                  <w:rFonts w:hint="eastAsia"/>
                  <w:sz w:val="22"/>
                  <w:szCs w:val="22"/>
                </w:rPr>
                <w:t>会计处理方法，本集团在资产负债表日计算合同资产预期信用损失，如果该预期信用损失大于当前合同资产减值准备的账面金额，本集团将其差额确认为减值损失，借记</w:t>
              </w:r>
              <w:r>
                <w:rPr>
                  <w:sz w:val="22"/>
                  <w:szCs w:val="22"/>
                </w:rPr>
                <w:t>“</w:t>
              </w:r>
              <w:r>
                <w:rPr>
                  <w:rFonts w:hint="eastAsia"/>
                  <w:sz w:val="22"/>
                  <w:szCs w:val="22"/>
                </w:rPr>
                <w:t>信用减值损失</w:t>
              </w:r>
              <w:r>
                <w:rPr>
                  <w:sz w:val="22"/>
                  <w:szCs w:val="22"/>
                </w:rPr>
                <w:t>”</w:t>
              </w:r>
              <w:r>
                <w:rPr>
                  <w:rFonts w:hint="eastAsia"/>
                  <w:sz w:val="22"/>
                  <w:szCs w:val="22"/>
                </w:rPr>
                <w:t>，贷记</w:t>
              </w:r>
              <w:r>
                <w:rPr>
                  <w:sz w:val="22"/>
                  <w:szCs w:val="22"/>
                </w:rPr>
                <w:t>“</w:t>
              </w:r>
              <w:r>
                <w:rPr>
                  <w:rFonts w:hint="eastAsia"/>
                  <w:sz w:val="22"/>
                  <w:szCs w:val="22"/>
                </w:rPr>
                <w:t>合同资产减值准备</w:t>
              </w:r>
              <w:r>
                <w:rPr>
                  <w:sz w:val="22"/>
                  <w:szCs w:val="22"/>
                </w:rPr>
                <w:t>”</w:t>
              </w:r>
              <w:r>
                <w:rPr>
                  <w:rFonts w:hint="eastAsia"/>
                  <w:sz w:val="22"/>
                  <w:szCs w:val="22"/>
                </w:rPr>
                <w:t>。相反，本集团将差额确认为减值利得，做相反的会计记录。</w:t>
              </w:r>
            </w:p>
            <w:p w14:paraId="7F47D823" w14:textId="77777777" w:rsidR="001C4835" w:rsidRDefault="001C4835" w:rsidP="001C4835">
              <w:pPr>
                <w:ind w:firstLineChars="200" w:firstLine="440"/>
                <w:rPr>
                  <w:sz w:val="22"/>
                  <w:szCs w:val="22"/>
                </w:rPr>
              </w:pPr>
            </w:p>
            <w:p w14:paraId="023BBA85" w14:textId="77777777" w:rsidR="001C4835" w:rsidRDefault="001C4835" w:rsidP="001C4835">
              <w:pPr>
                <w:ind w:firstLineChars="200" w:firstLine="440"/>
                <w:rPr>
                  <w:szCs w:val="21"/>
                </w:rPr>
              </w:pPr>
              <w:r>
                <w:rPr>
                  <w:rFonts w:hint="eastAsia"/>
                  <w:sz w:val="22"/>
                  <w:szCs w:val="22"/>
                </w:rPr>
                <w:t>本集团实际发生信用损失，认定相关合同资产无法收回，经批准予以核销的，根据批准的核销金额，借记</w:t>
              </w:r>
              <w:r>
                <w:rPr>
                  <w:sz w:val="22"/>
                  <w:szCs w:val="22"/>
                </w:rPr>
                <w:t>“</w:t>
              </w:r>
              <w:r>
                <w:rPr>
                  <w:rFonts w:hint="eastAsia"/>
                  <w:sz w:val="22"/>
                  <w:szCs w:val="22"/>
                </w:rPr>
                <w:t>合同资产减值准备</w:t>
              </w:r>
              <w:r>
                <w:rPr>
                  <w:sz w:val="22"/>
                  <w:szCs w:val="22"/>
                </w:rPr>
                <w:t>”</w:t>
              </w:r>
              <w:r>
                <w:rPr>
                  <w:rFonts w:hint="eastAsia"/>
                  <w:sz w:val="22"/>
                  <w:szCs w:val="22"/>
                </w:rPr>
                <w:t>，贷记</w:t>
              </w:r>
              <w:r>
                <w:rPr>
                  <w:sz w:val="22"/>
                  <w:szCs w:val="22"/>
                </w:rPr>
                <w:t>“</w:t>
              </w:r>
              <w:r>
                <w:rPr>
                  <w:rFonts w:hint="eastAsia"/>
                  <w:sz w:val="22"/>
                  <w:szCs w:val="22"/>
                </w:rPr>
                <w:t>合同资产</w:t>
              </w:r>
              <w:r>
                <w:rPr>
                  <w:sz w:val="22"/>
                  <w:szCs w:val="22"/>
                </w:rPr>
                <w:t>”</w:t>
              </w:r>
              <w:r>
                <w:rPr>
                  <w:rFonts w:hint="eastAsia"/>
                  <w:sz w:val="22"/>
                  <w:szCs w:val="22"/>
                </w:rPr>
                <w:t>。若核销金额大于已计提的损失准备，按期差额借记</w:t>
              </w:r>
              <w:r>
                <w:rPr>
                  <w:sz w:val="22"/>
                  <w:szCs w:val="22"/>
                </w:rPr>
                <w:t>“</w:t>
              </w:r>
              <w:r>
                <w:rPr>
                  <w:rFonts w:hint="eastAsia"/>
                  <w:sz w:val="22"/>
                  <w:szCs w:val="22"/>
                </w:rPr>
                <w:t>信用减值损失</w:t>
              </w:r>
              <w:r>
                <w:rPr>
                  <w:sz w:val="22"/>
                  <w:szCs w:val="22"/>
                </w:rPr>
                <w:t>”</w:t>
              </w:r>
              <w:r>
                <w:rPr>
                  <w:rFonts w:hint="eastAsia"/>
                  <w:sz w:val="22"/>
                  <w:szCs w:val="22"/>
                </w:rPr>
                <w:t>。</w:t>
              </w:r>
            </w:p>
          </w:sdtContent>
        </w:sdt>
        <w:p w14:paraId="486F20E9" w14:textId="77777777" w:rsidR="001C4835" w:rsidRPr="00F64E76" w:rsidRDefault="001B4C12">
          <w:pPr>
            <w:rPr>
              <w:sz w:val="20"/>
              <w:szCs w:val="20"/>
            </w:rPr>
          </w:pPr>
        </w:p>
      </w:sdtContent>
    </w:sdt>
    <w:bookmarkEnd w:id="174" w:displacedByCustomXml="prev"/>
    <w:sdt>
      <w:sdtPr>
        <w:rPr>
          <w:rFonts w:ascii="宋体" w:hAnsi="宋体" w:cs="宋体" w:hint="eastAsia"/>
          <w:b w:val="0"/>
          <w:bCs w:val="0"/>
          <w:kern w:val="0"/>
          <w:sz w:val="20"/>
          <w:szCs w:val="20"/>
        </w:rPr>
        <w:alias w:val="模块:持有待售资产"/>
        <w:tag w:val="_GBC_a1a86a762feb43c3bed478ce8a19ae7c"/>
        <w:id w:val="1575615705"/>
        <w:lock w:val="sdtLocked"/>
        <w:placeholder>
          <w:docPart w:val="GBC22222222222222222222222222222"/>
        </w:placeholder>
      </w:sdtPr>
      <w:sdtEndPr>
        <w:rPr>
          <w:sz w:val="21"/>
          <w:szCs w:val="21"/>
        </w:rPr>
      </w:sdtEndPr>
      <w:sdtContent>
        <w:p w14:paraId="6A4E6502" w14:textId="77777777" w:rsidR="001C4835" w:rsidRPr="00F64E76" w:rsidRDefault="001C4835" w:rsidP="00E56CC8">
          <w:pPr>
            <w:pStyle w:val="80"/>
            <w:numPr>
              <w:ilvl w:val="0"/>
              <w:numId w:val="68"/>
            </w:numPr>
            <w:rPr>
              <w:sz w:val="22"/>
              <w:szCs w:val="20"/>
            </w:rPr>
          </w:pPr>
          <w:r w:rsidRPr="00F64E76">
            <w:rPr>
              <w:rFonts w:hint="eastAsia"/>
              <w:sz w:val="22"/>
              <w:szCs w:val="28"/>
            </w:rPr>
            <w:t>持有</w:t>
          </w:r>
          <w:r w:rsidRPr="00F64E76">
            <w:rPr>
              <w:rFonts w:hint="eastAsia"/>
              <w:sz w:val="22"/>
              <w:szCs w:val="20"/>
            </w:rPr>
            <w:t>待售资产</w:t>
          </w:r>
        </w:p>
        <w:bookmarkStart w:id="175" w:name="_Hlk533151067" w:displacedByCustomXml="next"/>
        <w:sdt>
          <w:sdtPr>
            <w:rPr>
              <w:rFonts w:hint="eastAsia"/>
              <w:szCs w:val="21"/>
            </w:rPr>
            <w:alias w:val="是否适用：划分为持有待售资产_重要会计政策和估计[双击切换]"/>
            <w:tag w:val="_GBC_f860c57547b540e0980c826c493b2d75"/>
            <w:id w:val="-163169209"/>
            <w:lock w:val="sdtContentLocked"/>
            <w:placeholder>
              <w:docPart w:val="GBC22222222222222222222222222222"/>
            </w:placeholder>
          </w:sdtPr>
          <w:sdtEndPr/>
          <w:sdtContent>
            <w:p w14:paraId="5C85F0D1"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划分为持有待售资产的确认标准"/>
            <w:tag w:val="_GBC_d8726eddbed2465794ccdff8edd6a7cc"/>
            <w:id w:val="-1235242027"/>
            <w:lock w:val="sdtLocked"/>
            <w:placeholder>
              <w:docPart w:val="GBC22222222222222222222222222222"/>
            </w:placeholder>
          </w:sdtPr>
          <w:sdtEndPr/>
          <w:sdtContent>
            <w:p w14:paraId="19745BC4" w14:textId="77777777" w:rsidR="001C4835" w:rsidRDefault="001C4835">
              <w:pPr>
                <w:rPr>
                  <w:szCs w:val="21"/>
                </w:rPr>
              </w:pPr>
            </w:p>
            <w:p w14:paraId="1FF13FE1" w14:textId="77777777" w:rsidR="001C4835" w:rsidRDefault="001C4835" w:rsidP="001C4835">
              <w:pPr>
                <w:ind w:firstLineChars="200" w:firstLine="440"/>
                <w:rPr>
                  <w:sz w:val="22"/>
                  <w:szCs w:val="22"/>
                </w:rPr>
              </w:pPr>
              <w:r>
                <w:rPr>
                  <w:rFonts w:hint="eastAsia"/>
                  <w:sz w:val="22"/>
                  <w:szCs w:val="22"/>
                </w:rPr>
                <w:t>（</w:t>
              </w:r>
              <w:r>
                <w:rPr>
                  <w:sz w:val="22"/>
                  <w:szCs w:val="22"/>
                </w:rPr>
                <w:t>1</w:t>
              </w:r>
              <w:r>
                <w:rPr>
                  <w:rFonts w:hint="eastAsia"/>
                  <w:sz w:val="22"/>
                  <w:szCs w:val="22"/>
                </w:rPr>
                <w:t>）本集团将同时符合下列条件的非流动资产或</w:t>
              </w:r>
              <w:proofErr w:type="gramStart"/>
              <w:r>
                <w:rPr>
                  <w:rFonts w:hint="eastAsia"/>
                  <w:sz w:val="22"/>
                  <w:szCs w:val="22"/>
                </w:rPr>
                <w:t>处置组划分</w:t>
              </w:r>
              <w:proofErr w:type="gramEnd"/>
              <w:r>
                <w:rPr>
                  <w:rFonts w:hint="eastAsia"/>
                  <w:sz w:val="22"/>
                  <w:szCs w:val="22"/>
                </w:rPr>
                <w:t>为持有待售：</w:t>
              </w:r>
              <w:r>
                <w:rPr>
                  <w:sz w:val="22"/>
                  <w:szCs w:val="22"/>
                </w:rPr>
                <w:t>1</w:t>
              </w:r>
              <w:r>
                <w:rPr>
                  <w:rFonts w:hint="eastAsia"/>
                  <w:sz w:val="22"/>
                  <w:szCs w:val="22"/>
                </w:rPr>
                <w:t>）根据类似交易中出售此类资产或</w:t>
              </w:r>
              <w:proofErr w:type="gramStart"/>
              <w:r>
                <w:rPr>
                  <w:rFonts w:hint="eastAsia"/>
                  <w:sz w:val="22"/>
                  <w:szCs w:val="22"/>
                </w:rPr>
                <w:t>处置组</w:t>
              </w:r>
              <w:proofErr w:type="gramEnd"/>
              <w:r>
                <w:rPr>
                  <w:rFonts w:hint="eastAsia"/>
                  <w:sz w:val="22"/>
                  <w:szCs w:val="22"/>
                </w:rPr>
                <w:t>的惯例，在当前状况下即可立即出售；</w:t>
              </w:r>
              <w:r>
                <w:rPr>
                  <w:sz w:val="22"/>
                  <w:szCs w:val="22"/>
                </w:rPr>
                <w:t>2</w:t>
              </w:r>
              <w:r>
                <w:rPr>
                  <w:rFonts w:hint="eastAsia"/>
                  <w:sz w:val="22"/>
                  <w:szCs w:val="22"/>
                </w:rPr>
                <w:t>）</w:t>
              </w:r>
              <w:proofErr w:type="gramStart"/>
              <w:r>
                <w:rPr>
                  <w:rFonts w:hint="eastAsia"/>
                  <w:sz w:val="22"/>
                  <w:szCs w:val="22"/>
                </w:rPr>
                <w:t>出售极</w:t>
              </w:r>
              <w:proofErr w:type="gramEnd"/>
              <w:r>
                <w:rPr>
                  <w:rFonts w:hint="eastAsia"/>
                  <w:sz w:val="22"/>
                  <w:szCs w:val="22"/>
                </w:rPr>
                <w:t>可能发生，即已经就一项出售计划</w:t>
              </w:r>
              <w:proofErr w:type="gramStart"/>
              <w:r>
                <w:rPr>
                  <w:rFonts w:hint="eastAsia"/>
                  <w:sz w:val="22"/>
                  <w:szCs w:val="22"/>
                </w:rPr>
                <w:t>作出</w:t>
              </w:r>
              <w:proofErr w:type="gramEnd"/>
              <w:r>
                <w:rPr>
                  <w:rFonts w:hint="eastAsia"/>
                  <w:sz w:val="22"/>
                  <w:szCs w:val="22"/>
                </w:rPr>
                <w:t>决议且获得确定的购买承诺，预计出售将在一年内完成。有关规定要求相关权力机构或者监管部门批准后方可出售的需要获得相关批准。本集团将非流动资产或</w:t>
              </w:r>
              <w:proofErr w:type="gramStart"/>
              <w:r>
                <w:rPr>
                  <w:rFonts w:hint="eastAsia"/>
                  <w:sz w:val="22"/>
                  <w:szCs w:val="22"/>
                </w:rPr>
                <w:t>处置组</w:t>
              </w:r>
              <w:proofErr w:type="gramEnd"/>
              <w:r>
                <w:rPr>
                  <w:rFonts w:hint="eastAsia"/>
                  <w:sz w:val="22"/>
                  <w:szCs w:val="22"/>
                </w:rPr>
                <w:t>首次划分为持有待售类别前，按照相关会计准则规定计量非流动资产或处置组中各项资产和负债的账面价值。初始计量或在资产负债表日重新计量持有待售的非流动资产或</w:t>
              </w:r>
              <w:proofErr w:type="gramStart"/>
              <w:r>
                <w:rPr>
                  <w:rFonts w:hint="eastAsia"/>
                  <w:sz w:val="22"/>
                  <w:szCs w:val="22"/>
                </w:rPr>
                <w:t>处置组</w:t>
              </w:r>
              <w:proofErr w:type="gramEnd"/>
              <w:r>
                <w:rPr>
                  <w:rFonts w:hint="eastAsia"/>
                  <w:sz w:val="22"/>
                  <w:szCs w:val="22"/>
                </w:rPr>
                <w:t>时，其账面价值高于公允价值减去出售费用后的净额的，将账面价值</w:t>
              </w:r>
              <w:proofErr w:type="gramStart"/>
              <w:r>
                <w:rPr>
                  <w:rFonts w:hint="eastAsia"/>
                  <w:sz w:val="22"/>
                  <w:szCs w:val="22"/>
                </w:rPr>
                <w:t>减记至</w:t>
              </w:r>
              <w:proofErr w:type="gramEnd"/>
              <w:r>
                <w:rPr>
                  <w:rFonts w:hint="eastAsia"/>
                  <w:sz w:val="22"/>
                  <w:szCs w:val="22"/>
                </w:rPr>
                <w:t>公允价值减去出售费用后的净额，</w:t>
              </w:r>
              <w:proofErr w:type="gramStart"/>
              <w:r>
                <w:rPr>
                  <w:rFonts w:hint="eastAsia"/>
                  <w:sz w:val="22"/>
                  <w:szCs w:val="22"/>
                </w:rPr>
                <w:t>减记的</w:t>
              </w:r>
              <w:proofErr w:type="gramEnd"/>
              <w:r>
                <w:rPr>
                  <w:rFonts w:hint="eastAsia"/>
                  <w:sz w:val="22"/>
                  <w:szCs w:val="22"/>
                </w:rPr>
                <w:t>金额确认为资产减值损失，计入当期损益，同时计提持有待售资产减值准备。</w:t>
              </w:r>
            </w:p>
            <w:p w14:paraId="052C4DC5" w14:textId="77777777" w:rsidR="001C4835" w:rsidRDefault="001C4835" w:rsidP="001C4835">
              <w:pPr>
                <w:ind w:firstLineChars="200" w:firstLine="440"/>
                <w:rPr>
                  <w:sz w:val="22"/>
                  <w:szCs w:val="22"/>
                </w:rPr>
              </w:pPr>
            </w:p>
            <w:p w14:paraId="0FB0266E" w14:textId="77777777" w:rsidR="001C4835" w:rsidRDefault="001C4835" w:rsidP="001C4835">
              <w:pPr>
                <w:ind w:firstLineChars="200" w:firstLine="440"/>
                <w:rPr>
                  <w:sz w:val="22"/>
                  <w:szCs w:val="22"/>
                </w:rPr>
              </w:pPr>
              <w:r>
                <w:rPr>
                  <w:rFonts w:hint="eastAsia"/>
                  <w:sz w:val="22"/>
                  <w:szCs w:val="22"/>
                </w:rPr>
                <w:t>（</w:t>
              </w:r>
              <w:r>
                <w:rPr>
                  <w:sz w:val="22"/>
                  <w:szCs w:val="22"/>
                </w:rPr>
                <w:t>2</w:t>
              </w:r>
              <w:r>
                <w:rPr>
                  <w:rFonts w:hint="eastAsia"/>
                  <w:sz w:val="22"/>
                  <w:szCs w:val="22"/>
                </w:rPr>
                <w:t>）本集团专为转售而取得的非流动资产或处置组，在取得日满足</w:t>
              </w:r>
              <w:r>
                <w:rPr>
                  <w:sz w:val="22"/>
                  <w:szCs w:val="22"/>
                </w:rPr>
                <w:t>“</w:t>
              </w:r>
              <w:r>
                <w:rPr>
                  <w:rFonts w:hint="eastAsia"/>
                  <w:sz w:val="22"/>
                  <w:szCs w:val="22"/>
                </w:rPr>
                <w:t>预计出售将在一年内完成</w:t>
              </w:r>
              <w:r>
                <w:rPr>
                  <w:sz w:val="22"/>
                  <w:szCs w:val="22"/>
                </w:rPr>
                <w:t>”</w:t>
              </w:r>
              <w:r>
                <w:rPr>
                  <w:rFonts w:hint="eastAsia"/>
                  <w:sz w:val="22"/>
                  <w:szCs w:val="22"/>
                </w:rPr>
                <w:t>的规定条件，且短期（通常为</w:t>
              </w:r>
              <w:r>
                <w:rPr>
                  <w:sz w:val="22"/>
                  <w:szCs w:val="22"/>
                </w:rPr>
                <w:t>3</w:t>
              </w:r>
              <w:r>
                <w:rPr>
                  <w:rFonts w:hint="eastAsia"/>
                  <w:sz w:val="22"/>
                  <w:szCs w:val="22"/>
                </w:rPr>
                <w:t>个月）内很可能满足持有待售类别的其他划分条件的，在取得日将其划分为持有待售类别。在初始计量时，比较假定其不划分为持有待售类别情况下的初始计量金额和公允价值减去出售费用后的净额，以两者孰低计量。除企业合并中</w:t>
              </w:r>
              <w:r>
                <w:rPr>
                  <w:rFonts w:hint="eastAsia"/>
                  <w:sz w:val="22"/>
                  <w:szCs w:val="22"/>
                </w:rPr>
                <w:lastRenderedPageBreak/>
                <w:t>取得的非流动资产或</w:t>
              </w:r>
              <w:proofErr w:type="gramStart"/>
              <w:r>
                <w:rPr>
                  <w:rFonts w:hint="eastAsia"/>
                  <w:sz w:val="22"/>
                  <w:szCs w:val="22"/>
                </w:rPr>
                <w:t>处置组</w:t>
              </w:r>
              <w:proofErr w:type="gramEnd"/>
              <w:r>
                <w:rPr>
                  <w:rFonts w:hint="eastAsia"/>
                  <w:sz w:val="22"/>
                  <w:szCs w:val="22"/>
                </w:rPr>
                <w:t>外，由非流动资产或</w:t>
              </w:r>
              <w:proofErr w:type="gramStart"/>
              <w:r>
                <w:rPr>
                  <w:rFonts w:hint="eastAsia"/>
                  <w:sz w:val="22"/>
                  <w:szCs w:val="22"/>
                </w:rPr>
                <w:t>处置组</w:t>
              </w:r>
              <w:proofErr w:type="gramEnd"/>
              <w:r>
                <w:rPr>
                  <w:rFonts w:hint="eastAsia"/>
                  <w:sz w:val="22"/>
                  <w:szCs w:val="22"/>
                </w:rPr>
                <w:t>以公允价值减去出售费用后的净额作为初始计量金额而产生的差额，计入当期损益。</w:t>
              </w:r>
            </w:p>
            <w:p w14:paraId="73BF15B6" w14:textId="77777777" w:rsidR="001C4835" w:rsidRDefault="001C4835" w:rsidP="001C4835">
              <w:pPr>
                <w:ind w:firstLineChars="200" w:firstLine="440"/>
                <w:rPr>
                  <w:sz w:val="22"/>
                  <w:szCs w:val="22"/>
                </w:rPr>
              </w:pPr>
            </w:p>
            <w:p w14:paraId="04B0D976" w14:textId="77777777" w:rsidR="001C4835" w:rsidRDefault="001C4835" w:rsidP="001C4835">
              <w:pPr>
                <w:ind w:firstLineChars="200" w:firstLine="440"/>
                <w:rPr>
                  <w:sz w:val="22"/>
                  <w:szCs w:val="22"/>
                </w:rPr>
              </w:pPr>
              <w:r>
                <w:rPr>
                  <w:rFonts w:hint="eastAsia"/>
                  <w:sz w:val="22"/>
                  <w:szCs w:val="22"/>
                </w:rPr>
                <w:t>（</w:t>
              </w:r>
              <w:r>
                <w:rPr>
                  <w:sz w:val="22"/>
                  <w:szCs w:val="22"/>
                </w:rPr>
                <w:t>3</w:t>
              </w:r>
              <w:r>
                <w:rPr>
                  <w:rFonts w:hint="eastAsia"/>
                  <w:sz w:val="22"/>
                  <w:szCs w:val="22"/>
                </w:rPr>
                <w:t>）本集团因出售对子公司的投资等原因导致丧失对子公司控制权的，无论出售后本集团是否保留部分权益性投资，在拟出售的对子公司投资满足持有待售类别划分条件时，在母公司个别财务报表中将对子公司投资整体划分为持有待售类别，在合并财务报表中将子公司所有资产和负债划分为持有待售类别。</w:t>
              </w:r>
            </w:p>
            <w:p w14:paraId="0F933E8A" w14:textId="77777777" w:rsidR="001C4835" w:rsidRDefault="001C4835" w:rsidP="001C4835">
              <w:pPr>
                <w:ind w:firstLineChars="200" w:firstLine="440"/>
                <w:rPr>
                  <w:sz w:val="22"/>
                  <w:szCs w:val="22"/>
                </w:rPr>
              </w:pPr>
            </w:p>
            <w:p w14:paraId="1ED2F03A" w14:textId="77777777" w:rsidR="001C4835" w:rsidRDefault="001C4835" w:rsidP="001C4835">
              <w:pPr>
                <w:ind w:firstLineChars="200" w:firstLine="440"/>
                <w:rPr>
                  <w:sz w:val="22"/>
                  <w:szCs w:val="22"/>
                </w:rPr>
              </w:pPr>
              <w:r>
                <w:rPr>
                  <w:rFonts w:hint="eastAsia"/>
                  <w:sz w:val="22"/>
                  <w:szCs w:val="22"/>
                </w:rPr>
                <w:t>（</w:t>
              </w:r>
              <w:r>
                <w:rPr>
                  <w:sz w:val="22"/>
                  <w:szCs w:val="22"/>
                </w:rPr>
                <w:t>4</w:t>
              </w:r>
              <w:r>
                <w:rPr>
                  <w:rFonts w:hint="eastAsia"/>
                  <w:sz w:val="22"/>
                  <w:szCs w:val="22"/>
                </w:rPr>
                <w:t>）后续资产负债表日持有待售的非流动资产公允价值减去出售费用后的净额增加的，</w:t>
              </w:r>
              <w:proofErr w:type="gramStart"/>
              <w:r>
                <w:rPr>
                  <w:rFonts w:hint="eastAsia"/>
                  <w:sz w:val="22"/>
                  <w:szCs w:val="22"/>
                </w:rPr>
                <w:t>以前减记</w:t>
              </w:r>
              <w:proofErr w:type="gramEnd"/>
              <w:r>
                <w:rPr>
                  <w:rFonts w:hint="eastAsia"/>
                  <w:sz w:val="22"/>
                  <w:szCs w:val="22"/>
                </w:rPr>
                <w:t>的金额应当予以恢复，并在划分为持有待售类别后确认的资产减值损失金额内转回，转回金额计入当期损益。划分为持有待售类别前确认的资产减值损失不得转回。</w:t>
              </w:r>
            </w:p>
            <w:p w14:paraId="1D56AE79" w14:textId="77777777" w:rsidR="001C4835" w:rsidRDefault="001C4835" w:rsidP="001C4835">
              <w:pPr>
                <w:ind w:firstLineChars="200" w:firstLine="440"/>
                <w:rPr>
                  <w:sz w:val="22"/>
                  <w:szCs w:val="22"/>
                </w:rPr>
              </w:pPr>
            </w:p>
            <w:p w14:paraId="217023C9" w14:textId="77777777" w:rsidR="001C4835" w:rsidRDefault="001C4835" w:rsidP="001C4835">
              <w:pPr>
                <w:ind w:firstLineChars="200" w:firstLine="440"/>
                <w:rPr>
                  <w:sz w:val="22"/>
                  <w:szCs w:val="22"/>
                </w:rPr>
              </w:pPr>
              <w:r>
                <w:rPr>
                  <w:rFonts w:hint="eastAsia"/>
                  <w:sz w:val="22"/>
                  <w:szCs w:val="22"/>
                </w:rPr>
                <w:t>（</w:t>
              </w:r>
              <w:r>
                <w:rPr>
                  <w:sz w:val="22"/>
                  <w:szCs w:val="22"/>
                </w:rPr>
                <w:t>5</w:t>
              </w:r>
              <w:r>
                <w:rPr>
                  <w:rFonts w:hint="eastAsia"/>
                  <w:sz w:val="22"/>
                  <w:szCs w:val="22"/>
                </w:rPr>
                <w:t>）对于持有待售的</w:t>
              </w:r>
              <w:proofErr w:type="gramStart"/>
              <w:r>
                <w:rPr>
                  <w:rFonts w:hint="eastAsia"/>
                  <w:sz w:val="22"/>
                  <w:szCs w:val="22"/>
                </w:rPr>
                <w:t>处置组</w:t>
              </w:r>
              <w:proofErr w:type="gramEnd"/>
              <w:r>
                <w:rPr>
                  <w:rFonts w:hint="eastAsia"/>
                  <w:sz w:val="22"/>
                  <w:szCs w:val="22"/>
                </w:rPr>
                <w:t>确认的资产减值损失金额，先抵减处置组中商誉的账面价值，再根据各项非流动资产账面价值所占比重，按比例抵减其账面价值。</w:t>
              </w:r>
            </w:p>
            <w:p w14:paraId="6619A8F7" w14:textId="77777777" w:rsidR="001C4835" w:rsidRDefault="001C4835" w:rsidP="001C4835">
              <w:pPr>
                <w:rPr>
                  <w:sz w:val="22"/>
                  <w:szCs w:val="22"/>
                </w:rPr>
              </w:pPr>
            </w:p>
            <w:p w14:paraId="0173E87F" w14:textId="77777777" w:rsidR="001C4835" w:rsidRDefault="001C4835" w:rsidP="001C4835">
              <w:pPr>
                <w:ind w:firstLineChars="200" w:firstLine="440"/>
                <w:rPr>
                  <w:sz w:val="22"/>
                  <w:szCs w:val="22"/>
                </w:rPr>
              </w:pPr>
              <w:r>
                <w:rPr>
                  <w:rFonts w:hint="eastAsia"/>
                  <w:sz w:val="22"/>
                  <w:szCs w:val="22"/>
                </w:rPr>
                <w:t>后续资产负债表日持有待售的</w:t>
              </w:r>
              <w:proofErr w:type="gramStart"/>
              <w:r>
                <w:rPr>
                  <w:rFonts w:hint="eastAsia"/>
                  <w:sz w:val="22"/>
                  <w:szCs w:val="22"/>
                </w:rPr>
                <w:t>处置组</w:t>
              </w:r>
              <w:proofErr w:type="gramEnd"/>
              <w:r>
                <w:rPr>
                  <w:rFonts w:hint="eastAsia"/>
                  <w:sz w:val="22"/>
                  <w:szCs w:val="22"/>
                </w:rPr>
                <w:t>公允价值减去出售费用后的净额增加的，</w:t>
              </w:r>
              <w:proofErr w:type="gramStart"/>
              <w:r>
                <w:rPr>
                  <w:rFonts w:hint="eastAsia"/>
                  <w:sz w:val="22"/>
                  <w:szCs w:val="22"/>
                </w:rPr>
                <w:t>以前减记</w:t>
              </w:r>
              <w:proofErr w:type="gramEnd"/>
              <w:r>
                <w:rPr>
                  <w:rFonts w:hint="eastAsia"/>
                  <w:sz w:val="22"/>
                  <w:szCs w:val="22"/>
                </w:rPr>
                <w:t>的金额应当予以恢复，并在划分为持有待售类别后适用相关计量规定的非流动资产确认的资产减值损失金额内转回，转回金额计入当期损益。已抵减的商誉账面价值，以及非流动资产在划分为持有待售类别前确认的资产减值损失不得转回。</w:t>
              </w:r>
            </w:p>
            <w:p w14:paraId="56AAFEAB" w14:textId="77777777" w:rsidR="001C4835" w:rsidRDefault="001C4835" w:rsidP="001C4835">
              <w:pPr>
                <w:rPr>
                  <w:sz w:val="22"/>
                  <w:szCs w:val="22"/>
                </w:rPr>
              </w:pPr>
            </w:p>
            <w:p w14:paraId="78F8B83E" w14:textId="77777777" w:rsidR="001C4835" w:rsidRDefault="001C4835" w:rsidP="001C4835">
              <w:pPr>
                <w:ind w:firstLineChars="250" w:firstLine="550"/>
                <w:rPr>
                  <w:sz w:val="22"/>
                  <w:szCs w:val="22"/>
                </w:rPr>
              </w:pPr>
              <w:r>
                <w:rPr>
                  <w:rFonts w:hint="eastAsia"/>
                  <w:sz w:val="22"/>
                  <w:szCs w:val="22"/>
                </w:rPr>
                <w:t>持有待售的</w:t>
              </w:r>
              <w:proofErr w:type="gramStart"/>
              <w:r>
                <w:rPr>
                  <w:rFonts w:hint="eastAsia"/>
                  <w:sz w:val="22"/>
                  <w:szCs w:val="22"/>
                </w:rPr>
                <w:t>处置组</w:t>
              </w:r>
              <w:proofErr w:type="gramEnd"/>
              <w:r>
                <w:rPr>
                  <w:rFonts w:hint="eastAsia"/>
                  <w:sz w:val="22"/>
                  <w:szCs w:val="22"/>
                </w:rPr>
                <w:t>确认的资产减值损失后续转回金额，根据处置组中除商誉外，各项非流动资产账面价值所占比重，按比例增加其账面价值。</w:t>
              </w:r>
            </w:p>
            <w:p w14:paraId="78C10AD2" w14:textId="77777777" w:rsidR="001C4835" w:rsidRDefault="001C4835" w:rsidP="001C4835">
              <w:pPr>
                <w:ind w:firstLineChars="200" w:firstLine="440"/>
                <w:rPr>
                  <w:sz w:val="22"/>
                  <w:szCs w:val="22"/>
                </w:rPr>
              </w:pPr>
            </w:p>
            <w:p w14:paraId="20C91480" w14:textId="77777777" w:rsidR="001C4835" w:rsidRDefault="001C4835" w:rsidP="001C4835">
              <w:pPr>
                <w:ind w:firstLineChars="200" w:firstLine="440"/>
                <w:rPr>
                  <w:sz w:val="22"/>
                  <w:szCs w:val="22"/>
                </w:rPr>
              </w:pPr>
              <w:r>
                <w:rPr>
                  <w:rFonts w:hint="eastAsia"/>
                  <w:sz w:val="22"/>
                  <w:szCs w:val="22"/>
                </w:rPr>
                <w:t>（</w:t>
              </w:r>
              <w:r>
                <w:rPr>
                  <w:sz w:val="22"/>
                  <w:szCs w:val="22"/>
                </w:rPr>
                <w:t>6</w:t>
              </w:r>
              <w:r>
                <w:rPr>
                  <w:rFonts w:hint="eastAsia"/>
                  <w:sz w:val="22"/>
                  <w:szCs w:val="22"/>
                </w:rPr>
                <w:t>）持有待售的非流动资产或处置组中的非流动资产不计提折旧或摊销，持有待售的处置组中负债的利息和其他费用继续予以确认。</w:t>
              </w:r>
            </w:p>
            <w:p w14:paraId="5D242FDD" w14:textId="77777777" w:rsidR="001C4835" w:rsidRDefault="001C4835" w:rsidP="001C4835">
              <w:pPr>
                <w:ind w:firstLineChars="200" w:firstLine="440"/>
                <w:rPr>
                  <w:sz w:val="22"/>
                  <w:szCs w:val="22"/>
                </w:rPr>
              </w:pPr>
            </w:p>
            <w:p w14:paraId="504D286C" w14:textId="77777777" w:rsidR="001C4835" w:rsidRDefault="001C4835" w:rsidP="001C4835">
              <w:pPr>
                <w:ind w:firstLineChars="200" w:firstLine="440"/>
                <w:rPr>
                  <w:sz w:val="22"/>
                  <w:szCs w:val="22"/>
                </w:rPr>
              </w:pPr>
              <w:r>
                <w:rPr>
                  <w:rFonts w:hint="eastAsia"/>
                  <w:sz w:val="22"/>
                  <w:szCs w:val="22"/>
                </w:rPr>
                <w:t>（</w:t>
              </w:r>
              <w:r>
                <w:rPr>
                  <w:sz w:val="22"/>
                  <w:szCs w:val="22"/>
                </w:rPr>
                <w:t>7</w:t>
              </w:r>
              <w:r>
                <w:rPr>
                  <w:rFonts w:hint="eastAsia"/>
                  <w:sz w:val="22"/>
                  <w:szCs w:val="22"/>
                </w:rPr>
                <w:t>）持有待售的非流动资产或</w:t>
              </w:r>
              <w:proofErr w:type="gramStart"/>
              <w:r>
                <w:rPr>
                  <w:rFonts w:hint="eastAsia"/>
                  <w:sz w:val="22"/>
                  <w:szCs w:val="22"/>
                </w:rPr>
                <w:t>处置组</w:t>
              </w:r>
              <w:proofErr w:type="gramEnd"/>
              <w:r>
                <w:rPr>
                  <w:rFonts w:hint="eastAsia"/>
                  <w:sz w:val="22"/>
                  <w:szCs w:val="22"/>
                </w:rPr>
                <w:t>因不再满足持有待售类别的划分条件，而不再继续划分为持有待售类别或非流动资产从持有待售的处置组中移除时，按照以下两者孰低计量：</w:t>
              </w:r>
              <w:r>
                <w:rPr>
                  <w:sz w:val="22"/>
                  <w:szCs w:val="22"/>
                </w:rPr>
                <w:t>1</w:t>
              </w:r>
              <w:r>
                <w:rPr>
                  <w:rFonts w:hint="eastAsia"/>
                  <w:sz w:val="22"/>
                  <w:szCs w:val="22"/>
                </w:rPr>
                <w:t>）划分为持有待售类别前的账面价值，按照假定不划分为持有待售类别情况下本应确认的折旧、摊销或减值等进行调整后的金额；</w:t>
              </w:r>
              <w:r>
                <w:rPr>
                  <w:sz w:val="22"/>
                  <w:szCs w:val="22"/>
                </w:rPr>
                <w:t>2</w:t>
              </w:r>
              <w:r>
                <w:rPr>
                  <w:rFonts w:hint="eastAsia"/>
                  <w:sz w:val="22"/>
                  <w:szCs w:val="22"/>
                </w:rPr>
                <w:t>）可收回金额。</w:t>
              </w:r>
            </w:p>
            <w:p w14:paraId="3B1489BB" w14:textId="77777777" w:rsidR="001C4835" w:rsidRDefault="001C4835" w:rsidP="001C4835">
              <w:pPr>
                <w:ind w:firstLineChars="200" w:firstLine="440"/>
                <w:rPr>
                  <w:sz w:val="22"/>
                  <w:szCs w:val="22"/>
                </w:rPr>
              </w:pPr>
            </w:p>
            <w:p w14:paraId="1DF4A440" w14:textId="77777777" w:rsidR="001C4835" w:rsidRDefault="001C4835" w:rsidP="001C4835">
              <w:pPr>
                <w:ind w:firstLineChars="250" w:firstLine="550"/>
                <w:rPr>
                  <w:sz w:val="22"/>
                  <w:szCs w:val="22"/>
                </w:rPr>
              </w:pPr>
              <w:r>
                <w:rPr>
                  <w:rFonts w:hint="eastAsia"/>
                  <w:sz w:val="22"/>
                  <w:szCs w:val="22"/>
                </w:rPr>
                <w:t>终止确认持有待售的非流动资产或</w:t>
              </w:r>
              <w:proofErr w:type="gramStart"/>
              <w:r>
                <w:rPr>
                  <w:rFonts w:hint="eastAsia"/>
                  <w:sz w:val="22"/>
                  <w:szCs w:val="22"/>
                </w:rPr>
                <w:t>处置组</w:t>
              </w:r>
              <w:proofErr w:type="gramEnd"/>
              <w:r>
                <w:rPr>
                  <w:rFonts w:hint="eastAsia"/>
                  <w:sz w:val="22"/>
                  <w:szCs w:val="22"/>
                </w:rPr>
                <w:t>时，将尚未确认的利得或损失计入当期损益。</w:t>
              </w:r>
            </w:p>
            <w:p w14:paraId="4D4DF282" w14:textId="77777777" w:rsidR="001C4835" w:rsidRDefault="001C4835" w:rsidP="001C4835">
              <w:pPr>
                <w:ind w:firstLineChars="200" w:firstLine="440"/>
                <w:rPr>
                  <w:sz w:val="22"/>
                  <w:szCs w:val="22"/>
                </w:rPr>
              </w:pPr>
            </w:p>
            <w:p w14:paraId="425D351A" w14:textId="77777777" w:rsidR="001C4835" w:rsidRDefault="001C4835" w:rsidP="001C4835">
              <w:pPr>
                <w:ind w:firstLineChars="250" w:firstLine="550"/>
                <w:rPr>
                  <w:sz w:val="22"/>
                  <w:szCs w:val="22"/>
                </w:rPr>
              </w:pPr>
              <w:r>
                <w:rPr>
                  <w:rFonts w:hint="eastAsia"/>
                  <w:sz w:val="22"/>
                  <w:szCs w:val="22"/>
                </w:rPr>
                <w:t>本集团在资产负债表中将持有待售的非流动资产或持有待售的处置组中的资产列报于</w:t>
              </w:r>
              <w:r>
                <w:rPr>
                  <w:sz w:val="22"/>
                  <w:szCs w:val="22"/>
                </w:rPr>
                <w:t>“</w:t>
              </w:r>
              <w:r>
                <w:rPr>
                  <w:rFonts w:hint="eastAsia"/>
                  <w:sz w:val="22"/>
                  <w:szCs w:val="22"/>
                </w:rPr>
                <w:t>持有待售资产</w:t>
              </w:r>
              <w:r>
                <w:rPr>
                  <w:sz w:val="22"/>
                  <w:szCs w:val="22"/>
                </w:rPr>
                <w:t>”</w:t>
              </w:r>
              <w:r>
                <w:rPr>
                  <w:rFonts w:hint="eastAsia"/>
                  <w:sz w:val="22"/>
                  <w:szCs w:val="22"/>
                </w:rPr>
                <w:t>，将持有待售的处置组中的负债列报于</w:t>
              </w:r>
              <w:r>
                <w:rPr>
                  <w:sz w:val="22"/>
                  <w:szCs w:val="22"/>
                </w:rPr>
                <w:t>“</w:t>
              </w:r>
              <w:r>
                <w:rPr>
                  <w:rFonts w:hint="eastAsia"/>
                  <w:sz w:val="22"/>
                  <w:szCs w:val="22"/>
                </w:rPr>
                <w:t>持有待售负债</w:t>
              </w:r>
              <w:r>
                <w:rPr>
                  <w:sz w:val="22"/>
                  <w:szCs w:val="22"/>
                </w:rPr>
                <w:t>”</w:t>
              </w:r>
              <w:r>
                <w:rPr>
                  <w:rFonts w:hint="eastAsia"/>
                  <w:sz w:val="22"/>
                  <w:szCs w:val="22"/>
                </w:rPr>
                <w:t>。</w:t>
              </w:r>
            </w:p>
            <w:p w14:paraId="0CCAF20D" w14:textId="77777777" w:rsidR="001C4835" w:rsidRDefault="001B4C12" w:rsidP="001C4835">
              <w:pPr>
                <w:ind w:firstLineChars="200" w:firstLine="420"/>
                <w:rPr>
                  <w:szCs w:val="21"/>
                </w:rPr>
              </w:pPr>
            </w:p>
          </w:sdtContent>
        </w:sdt>
        <w:p w14:paraId="60B49AC3" w14:textId="77777777" w:rsidR="001C4835" w:rsidRDefault="001B4C12">
          <w:pPr>
            <w:rPr>
              <w:szCs w:val="21"/>
            </w:rPr>
          </w:pPr>
        </w:p>
      </w:sdtContent>
    </w:sdt>
    <w:bookmarkEnd w:id="175" w:displacedByCustomXml="prev"/>
    <w:bookmarkStart w:id="176" w:name="_Hlk533667896" w:displacedByCustomXml="next"/>
    <w:sdt>
      <w:sdtPr>
        <w:rPr>
          <w:rFonts w:ascii="宋体" w:hAnsi="宋体" w:cs="宋体" w:hint="eastAsia"/>
          <w:b w:val="0"/>
          <w:bCs w:val="0"/>
          <w:kern w:val="0"/>
          <w:sz w:val="21"/>
          <w:szCs w:val="21"/>
        </w:rPr>
        <w:alias w:val="模块:债权投资"/>
        <w:tag w:val="_SEC_e844286f55704dad967ec5918d6d8015"/>
        <w:id w:val="999700761"/>
        <w:lock w:val="sdtLocked"/>
        <w:placeholder>
          <w:docPart w:val="GBC22222222222222222222222222222"/>
        </w:placeholder>
      </w:sdtPr>
      <w:sdtEndPr>
        <w:rPr>
          <w:rFonts w:hint="default"/>
        </w:rPr>
      </w:sdtEndPr>
      <w:sdtContent>
        <w:p w14:paraId="0BA213F8" w14:textId="77777777" w:rsidR="001C4835" w:rsidRPr="00F64E76" w:rsidRDefault="001C4835" w:rsidP="00E56CC8">
          <w:pPr>
            <w:pStyle w:val="80"/>
            <w:numPr>
              <w:ilvl w:val="0"/>
              <w:numId w:val="68"/>
            </w:numPr>
            <w:rPr>
              <w:sz w:val="22"/>
              <w:szCs w:val="20"/>
            </w:rPr>
          </w:pPr>
          <w:r w:rsidRPr="00F64E76">
            <w:rPr>
              <w:rFonts w:hint="eastAsia"/>
              <w:sz w:val="22"/>
              <w:szCs w:val="20"/>
            </w:rPr>
            <w:t>债权投资</w:t>
          </w:r>
        </w:p>
        <w:p w14:paraId="63E4BE80" w14:textId="77777777" w:rsidR="001C4835" w:rsidRPr="00F64E76" w:rsidRDefault="001C4835" w:rsidP="00E56CC8">
          <w:pPr>
            <w:pStyle w:val="79"/>
            <w:numPr>
              <w:ilvl w:val="0"/>
              <w:numId w:val="71"/>
            </w:numPr>
            <w:rPr>
              <w:sz w:val="22"/>
              <w:szCs w:val="20"/>
            </w:rPr>
          </w:pPr>
          <w:r w:rsidRPr="00F64E76">
            <w:rPr>
              <w:rFonts w:hint="eastAsia"/>
              <w:sz w:val="22"/>
              <w:szCs w:val="20"/>
            </w:rPr>
            <w:t>债权投资预期信用损失的确定方法及会计处理方法</w:t>
          </w:r>
        </w:p>
        <w:sdt>
          <w:sdtPr>
            <w:rPr>
              <w:szCs w:val="21"/>
            </w:rPr>
            <w:alias w:val="是否适用：债权投资预期信用损失的确定方法及会计处理方法[双击切换]"/>
            <w:tag w:val="_GBC_87f8f287520948df93190a69892c32aa"/>
            <w:id w:val="1725790003"/>
            <w:lock w:val="sdtContentLocked"/>
            <w:placeholder>
              <w:docPart w:val="GBC22222222222222222222222222222"/>
            </w:placeholder>
          </w:sdtPr>
          <w:sdtEndPr/>
          <w:sdtContent>
            <w:p w14:paraId="596D112F" w14:textId="77777777" w:rsidR="001C4835" w:rsidRDefault="001C4835" w:rsidP="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8392C5D" w14:textId="77777777" w:rsidR="001C4835" w:rsidRDefault="001B4C12">
          <w:pPr>
            <w:rPr>
              <w:szCs w:val="21"/>
            </w:rPr>
          </w:pPr>
        </w:p>
      </w:sdtContent>
    </w:sdt>
    <w:bookmarkEnd w:id="176" w:displacedByCustomXml="prev"/>
    <w:bookmarkStart w:id="177" w:name="_Hlk533667949" w:displacedByCustomXml="next"/>
    <w:sdt>
      <w:sdtPr>
        <w:rPr>
          <w:rFonts w:ascii="宋体" w:hAnsi="宋体" w:cs="宋体" w:hint="eastAsia"/>
          <w:b w:val="0"/>
          <w:bCs w:val="0"/>
          <w:kern w:val="0"/>
          <w:szCs w:val="21"/>
        </w:rPr>
        <w:alias w:val="模块:其他债权投资"/>
        <w:tag w:val="_SEC_c45e287df635454da1fc932b5d7bc19c"/>
        <w:id w:val="393245456"/>
        <w:lock w:val="sdtLocked"/>
        <w:placeholder>
          <w:docPart w:val="GBC22222222222222222222222222222"/>
        </w:placeholder>
      </w:sdtPr>
      <w:sdtEndPr>
        <w:rPr>
          <w:rFonts w:hint="default"/>
          <w:szCs w:val="24"/>
        </w:rPr>
      </w:sdtEndPr>
      <w:sdtContent>
        <w:p w14:paraId="5467C207" w14:textId="77777777" w:rsidR="001C4835" w:rsidRPr="00F64E76" w:rsidRDefault="001C4835" w:rsidP="00E56CC8">
          <w:pPr>
            <w:pStyle w:val="80"/>
            <w:numPr>
              <w:ilvl w:val="0"/>
              <w:numId w:val="68"/>
            </w:numPr>
            <w:rPr>
              <w:sz w:val="22"/>
              <w:szCs w:val="20"/>
            </w:rPr>
          </w:pPr>
          <w:r w:rsidRPr="00F64E76">
            <w:rPr>
              <w:rFonts w:hint="eastAsia"/>
              <w:sz w:val="22"/>
              <w:szCs w:val="20"/>
            </w:rPr>
            <w:t>其他债权投资</w:t>
          </w:r>
        </w:p>
        <w:p w14:paraId="2B8B6302" w14:textId="77777777" w:rsidR="001C4835" w:rsidRPr="00F64E76" w:rsidRDefault="001C4835" w:rsidP="00E56CC8">
          <w:pPr>
            <w:pStyle w:val="79"/>
            <w:numPr>
              <w:ilvl w:val="0"/>
              <w:numId w:val="72"/>
            </w:numPr>
            <w:rPr>
              <w:sz w:val="22"/>
              <w:szCs w:val="24"/>
            </w:rPr>
          </w:pPr>
          <w:r w:rsidRPr="00F64E76">
            <w:rPr>
              <w:rFonts w:hint="eastAsia"/>
              <w:sz w:val="22"/>
              <w:szCs w:val="24"/>
            </w:rPr>
            <w:t>其他债权投资</w:t>
          </w:r>
          <w:r w:rsidRPr="00F64E76">
            <w:rPr>
              <w:sz w:val="22"/>
              <w:szCs w:val="24"/>
            </w:rPr>
            <w:t>预期信用损失的确定方法</w:t>
          </w:r>
          <w:r w:rsidRPr="00F64E76">
            <w:rPr>
              <w:rFonts w:ascii="宋体" w:hAnsi="宋体" w:cs="Calibri"/>
              <w:sz w:val="22"/>
              <w:szCs w:val="20"/>
            </w:rPr>
            <w:t>及会计处理方法</w:t>
          </w:r>
        </w:p>
        <w:sdt>
          <w:sdtPr>
            <w:alias w:val="是否适用：其他债权投资预期信用损失的确定方法及会计处理方法[双击切换]"/>
            <w:tag w:val="_GBC_5b7d7522696a4d8e96ffced48fe733e8"/>
            <w:id w:val="-743574635"/>
            <w:lock w:val="sdtContentLocked"/>
            <w:placeholder>
              <w:docPart w:val="GBC22222222222222222222222222222"/>
            </w:placeholder>
          </w:sdtPr>
          <w:sdtEndPr/>
          <w:sdtContent>
            <w:p w14:paraId="1D61FCC0" w14:textId="77777777" w:rsidR="001C4835" w:rsidRDefault="001C4835" w:rsidP="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32A0DFE" w14:textId="77777777" w:rsidR="001C4835" w:rsidRDefault="001B4C12">
          <w:pPr>
            <w:pStyle w:val="82"/>
          </w:pPr>
        </w:p>
      </w:sdtContent>
    </w:sdt>
    <w:bookmarkEnd w:id="177" w:displacedByCustomXml="prev"/>
    <w:bookmarkStart w:id="178" w:name="_Hlk533667970" w:displacedByCustomXml="next"/>
    <w:sdt>
      <w:sdtPr>
        <w:rPr>
          <w:rFonts w:ascii="宋体" w:hAnsi="宋体" w:cs="宋体" w:hint="eastAsia"/>
          <w:b w:val="0"/>
          <w:bCs w:val="0"/>
          <w:kern w:val="0"/>
          <w:szCs w:val="24"/>
        </w:rPr>
        <w:alias w:val="模块:长期应收款"/>
        <w:tag w:val="_SEC_90d4e338ecdf40dbbf3e9d454acdaa20"/>
        <w:id w:val="2042084916"/>
        <w:lock w:val="sdtLocked"/>
        <w:placeholder>
          <w:docPart w:val="GBC22222222222222222222222222222"/>
        </w:placeholder>
      </w:sdtPr>
      <w:sdtEndPr>
        <w:rPr>
          <w:rFonts w:hint="default"/>
        </w:rPr>
      </w:sdtEndPr>
      <w:sdtContent>
        <w:p w14:paraId="0F67A49D" w14:textId="77777777" w:rsidR="001C4835" w:rsidRPr="00F64E76" w:rsidRDefault="001C4835" w:rsidP="00E56CC8">
          <w:pPr>
            <w:pStyle w:val="80"/>
            <w:numPr>
              <w:ilvl w:val="0"/>
              <w:numId w:val="68"/>
            </w:numPr>
            <w:rPr>
              <w:sz w:val="22"/>
              <w:szCs w:val="28"/>
            </w:rPr>
          </w:pPr>
          <w:r w:rsidRPr="00F64E76">
            <w:rPr>
              <w:rFonts w:hint="eastAsia"/>
              <w:sz w:val="22"/>
              <w:szCs w:val="28"/>
            </w:rPr>
            <w:t>长期应收款</w:t>
          </w:r>
        </w:p>
        <w:p w14:paraId="1622DEA0" w14:textId="77777777" w:rsidR="001C4835" w:rsidRPr="00F64E76" w:rsidRDefault="001C4835" w:rsidP="00E56CC8">
          <w:pPr>
            <w:pStyle w:val="79"/>
            <w:numPr>
              <w:ilvl w:val="0"/>
              <w:numId w:val="73"/>
            </w:numPr>
            <w:rPr>
              <w:sz w:val="22"/>
              <w:szCs w:val="24"/>
            </w:rPr>
          </w:pPr>
          <w:r w:rsidRPr="00F64E76">
            <w:rPr>
              <w:rFonts w:hint="eastAsia"/>
              <w:sz w:val="22"/>
              <w:szCs w:val="24"/>
            </w:rPr>
            <w:t>长期应收款</w:t>
          </w:r>
          <w:r w:rsidRPr="00F64E76">
            <w:rPr>
              <w:sz w:val="22"/>
              <w:szCs w:val="24"/>
            </w:rPr>
            <w:t>预期信用损失的确定方法</w:t>
          </w:r>
          <w:r w:rsidRPr="00F64E76">
            <w:rPr>
              <w:rFonts w:ascii="宋体" w:hAnsi="宋体" w:cs="Calibri"/>
              <w:sz w:val="22"/>
              <w:szCs w:val="20"/>
            </w:rPr>
            <w:t>及会计处理方法</w:t>
          </w:r>
        </w:p>
        <w:sdt>
          <w:sdtPr>
            <w:alias w:val="是否适用：长期应收款预期信用损失的确定方法及会计处理方法[双击切换]"/>
            <w:tag w:val="_GBC_fa51423384c54160b6a244317cd66743"/>
            <w:id w:val="-1814709327"/>
            <w:lock w:val="sdtContentLocked"/>
            <w:placeholder>
              <w:docPart w:val="GBC22222222222222222222222222222"/>
            </w:placeholder>
          </w:sdtPr>
          <w:sdtEndPr/>
          <w:sdtContent>
            <w:p w14:paraId="52C34D75" w14:textId="77777777" w:rsidR="001C4835" w:rsidRDefault="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Ansi="宋体"/>
              <w:color w:val="auto"/>
              <w:sz w:val="21"/>
            </w:rPr>
            <w:alias w:val="长期应收款预期信用损失的确定方法及会计处理方法"/>
            <w:tag w:val="_GBC_5750f781555b42aab28ff12b7ac9ab52"/>
            <w:id w:val="-754977316"/>
            <w:lock w:val="sdtLocked"/>
            <w:placeholder>
              <w:docPart w:val="GBC22222222222222222222222222222"/>
            </w:placeholder>
          </w:sdtPr>
          <w:sdtEndPr>
            <w:rPr>
              <w:sz w:val="24"/>
            </w:rPr>
          </w:sdtEndPr>
          <w:sdtContent>
            <w:p w14:paraId="297F5739" w14:textId="77777777" w:rsidR="001C4835" w:rsidRDefault="001C4835" w:rsidP="001C4835">
              <w:pPr>
                <w:pStyle w:val="100"/>
                <w:ind w:firstLineChars="150" w:firstLine="315"/>
              </w:pPr>
            </w:p>
            <w:p w14:paraId="1541F7C2" w14:textId="77777777" w:rsidR="001C4835" w:rsidRDefault="001C4835" w:rsidP="001C4835">
              <w:pPr>
                <w:pStyle w:val="100"/>
                <w:ind w:firstLineChars="150" w:firstLine="330"/>
                <w:rPr>
                  <w:sz w:val="22"/>
                  <w:szCs w:val="22"/>
                </w:rPr>
              </w:pPr>
              <w:r>
                <w:rPr>
                  <w:rFonts w:hint="eastAsia"/>
                  <w:sz w:val="22"/>
                  <w:szCs w:val="22"/>
                </w:rPr>
                <w:t>本集团对于《企业会计准则第</w:t>
              </w:r>
              <w:r>
                <w:rPr>
                  <w:sz w:val="22"/>
                  <w:szCs w:val="22"/>
                </w:rPr>
                <w:t>14</w:t>
              </w:r>
              <w:r>
                <w:rPr>
                  <w:rFonts w:hint="eastAsia"/>
                  <w:sz w:val="22"/>
                  <w:szCs w:val="22"/>
                </w:rPr>
                <w:t>号</w:t>
              </w:r>
              <w:r>
                <w:rPr>
                  <w:sz w:val="22"/>
                  <w:szCs w:val="22"/>
                </w:rPr>
                <w:t>-</w:t>
              </w:r>
              <w:r>
                <w:rPr>
                  <w:rFonts w:hint="eastAsia"/>
                  <w:sz w:val="22"/>
                  <w:szCs w:val="22"/>
                </w:rPr>
                <w:t>收入》准则规范的交易形成且包含重大融资成分的长期应收款，始终按照相当于整个存续期内预期信用损失的金额计量其损失准备。</w:t>
              </w:r>
              <w:r>
                <w:rPr>
                  <w:sz w:val="22"/>
                  <w:szCs w:val="22"/>
                </w:rPr>
                <w:t xml:space="preserve"> </w:t>
              </w:r>
            </w:p>
            <w:p w14:paraId="1ECA7CFC" w14:textId="77777777" w:rsidR="001C4835" w:rsidRDefault="001C4835" w:rsidP="001C4835">
              <w:pPr>
                <w:pStyle w:val="82"/>
              </w:pPr>
              <w:r>
                <w:rPr>
                  <w:rFonts w:hint="eastAsia"/>
                  <w:sz w:val="22"/>
                  <w:szCs w:val="22"/>
                </w:rPr>
                <w:t>长期应收款的预期信用损失的确定方法，参照上述</w:t>
              </w:r>
              <w:r>
                <w:rPr>
                  <w:sz w:val="22"/>
                  <w:szCs w:val="22"/>
                </w:rPr>
                <w:t>12.</w:t>
              </w:r>
              <w:r>
                <w:rPr>
                  <w:rFonts w:hint="eastAsia"/>
                  <w:sz w:val="22"/>
                  <w:szCs w:val="22"/>
                </w:rPr>
                <w:t>应收账款相关内容</w:t>
              </w:r>
            </w:p>
          </w:sdtContent>
        </w:sdt>
        <w:p w14:paraId="5929892A" w14:textId="77777777" w:rsidR="001C4835" w:rsidRDefault="001B4C12">
          <w:pPr>
            <w:pStyle w:val="82"/>
          </w:pPr>
        </w:p>
      </w:sdtContent>
    </w:sdt>
    <w:bookmarkEnd w:id="178" w:displacedByCustomXml="prev"/>
    <w:sdt>
      <w:sdtPr>
        <w:rPr>
          <w:rFonts w:asciiTheme="minorHAnsi" w:hAnsiTheme="minorHAnsi" w:cstheme="minorBidi"/>
          <w:b w:val="0"/>
          <w:bCs w:val="0"/>
          <w:kern w:val="0"/>
          <w:sz w:val="21"/>
          <w:szCs w:val="22"/>
        </w:rPr>
        <w:alias w:val="模块:长期股权投资"/>
        <w:tag w:val="_GBC_d82c12cf13554acd90dfb7880244798c"/>
        <w:id w:val="2058199686"/>
        <w:lock w:val="sdtLocked"/>
        <w:placeholder>
          <w:docPart w:val="GBC22222222222222222222222222222"/>
        </w:placeholder>
      </w:sdtPr>
      <w:sdtEndPr>
        <w:rPr>
          <w:rFonts w:ascii="宋体" w:hAnsi="宋体" w:cs="Times New Roman"/>
          <w:szCs w:val="21"/>
        </w:rPr>
      </w:sdtEndPr>
      <w:sdtContent>
        <w:p w14:paraId="29800440" w14:textId="77777777" w:rsidR="001C4835" w:rsidRPr="00F64E76" w:rsidRDefault="001C4835" w:rsidP="00E56CC8">
          <w:pPr>
            <w:pStyle w:val="80"/>
            <w:numPr>
              <w:ilvl w:val="0"/>
              <w:numId w:val="68"/>
            </w:numPr>
            <w:rPr>
              <w:sz w:val="22"/>
              <w:szCs w:val="28"/>
            </w:rPr>
          </w:pPr>
          <w:r w:rsidRPr="00F64E76">
            <w:rPr>
              <w:sz w:val="22"/>
              <w:szCs w:val="28"/>
            </w:rPr>
            <w:t>长期股权投资</w:t>
          </w:r>
        </w:p>
        <w:sdt>
          <w:sdtPr>
            <w:rPr>
              <w:rFonts w:hint="eastAsia"/>
              <w:szCs w:val="21"/>
            </w:rPr>
            <w:alias w:val="是否适用：长期股权投资_重要会计政策和估计[双击切换]"/>
            <w:tag w:val="_GBC_990faa4da4e64a5389a573293ba4981b"/>
            <w:id w:val="1070847139"/>
            <w:lock w:val="sdtContentLocked"/>
            <w:placeholder>
              <w:docPart w:val="GBC22222222222222222222222222222"/>
            </w:placeholder>
          </w:sdtPr>
          <w:sdtEndPr/>
          <w:sdtContent>
            <w:p w14:paraId="2F2FC59F"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长期股权投资的核算方法"/>
            <w:tag w:val="_GBC_3e77074cd50946b1bccdff9bc1c9556f"/>
            <w:id w:val="-413001972"/>
            <w:lock w:val="sdtLocked"/>
            <w:placeholder>
              <w:docPart w:val="GBC22222222222222222222222222222"/>
            </w:placeholder>
          </w:sdtPr>
          <w:sdtEndPr/>
          <w:sdtContent>
            <w:p w14:paraId="56BD2B58" w14:textId="77777777" w:rsidR="001C4835" w:rsidRDefault="001C4835" w:rsidP="001C4835">
              <w:pPr>
                <w:ind w:firstLineChars="200" w:firstLine="420"/>
                <w:rPr>
                  <w:sz w:val="22"/>
                  <w:szCs w:val="22"/>
                </w:rPr>
              </w:pPr>
              <w:r>
                <w:rPr>
                  <w:rFonts w:hint="eastAsia"/>
                  <w:sz w:val="22"/>
                  <w:szCs w:val="22"/>
                </w:rPr>
                <w:t>本集团长期股权投资主要是对子公司的投资、对联营企业的投资和对合营企业的投资。</w:t>
              </w:r>
            </w:p>
            <w:p w14:paraId="3234ACDB" w14:textId="77777777" w:rsidR="001C4835" w:rsidRDefault="001C4835" w:rsidP="001C4835">
              <w:pPr>
                <w:ind w:firstLineChars="200" w:firstLine="440"/>
                <w:rPr>
                  <w:sz w:val="22"/>
                  <w:szCs w:val="22"/>
                </w:rPr>
              </w:pPr>
            </w:p>
            <w:p w14:paraId="29D817E4" w14:textId="77777777" w:rsidR="001C4835" w:rsidRDefault="001C4835" w:rsidP="001C4835">
              <w:pPr>
                <w:ind w:firstLineChars="200" w:firstLine="440"/>
                <w:rPr>
                  <w:sz w:val="22"/>
                  <w:szCs w:val="22"/>
                </w:rPr>
              </w:pPr>
              <w:r>
                <w:rPr>
                  <w:rFonts w:hint="eastAsia"/>
                  <w:sz w:val="22"/>
                  <w:szCs w:val="22"/>
                </w:rPr>
                <w:t>本集团对共同控制的判断依据是所有参与方或参与方组合集体控制该安排，并且该安排相关活动的政策必须经过这些集体控制该安排的参与方一致同意。</w:t>
              </w:r>
            </w:p>
            <w:p w14:paraId="6219407F" w14:textId="77777777" w:rsidR="001C4835" w:rsidRDefault="001C4835" w:rsidP="001C4835">
              <w:pPr>
                <w:ind w:firstLineChars="200" w:firstLine="440"/>
                <w:rPr>
                  <w:sz w:val="22"/>
                  <w:szCs w:val="22"/>
                </w:rPr>
              </w:pPr>
            </w:p>
            <w:p w14:paraId="7DCC2A97" w14:textId="77777777" w:rsidR="001C4835" w:rsidRDefault="001C4835" w:rsidP="001C4835">
              <w:pPr>
                <w:ind w:firstLineChars="200" w:firstLine="440"/>
                <w:rPr>
                  <w:sz w:val="22"/>
                  <w:szCs w:val="22"/>
                </w:rPr>
              </w:pPr>
              <w:r>
                <w:rPr>
                  <w:rFonts w:hint="eastAsia"/>
                  <w:sz w:val="22"/>
                  <w:szCs w:val="22"/>
                </w:rPr>
                <w:t>本集团直接或通过子公司间接拥有被投资单位</w:t>
              </w:r>
              <w:r>
                <w:rPr>
                  <w:sz w:val="22"/>
                  <w:szCs w:val="22"/>
                </w:rPr>
                <w:t>20</w:t>
              </w:r>
              <w:r>
                <w:rPr>
                  <w:rFonts w:hint="eastAsia"/>
                  <w:sz w:val="22"/>
                  <w:szCs w:val="22"/>
                </w:rPr>
                <w:t>％（含）</w:t>
              </w:r>
              <w:proofErr w:type="gramStart"/>
              <w:r>
                <w:rPr>
                  <w:rFonts w:hint="eastAsia"/>
                  <w:sz w:val="22"/>
                  <w:szCs w:val="22"/>
                </w:rPr>
                <w:t>以上但</w:t>
              </w:r>
              <w:proofErr w:type="gramEnd"/>
              <w:r>
                <w:rPr>
                  <w:rFonts w:hint="eastAsia"/>
                  <w:sz w:val="22"/>
                  <w:szCs w:val="22"/>
                </w:rPr>
                <w:t>低于</w:t>
              </w:r>
              <w:r>
                <w:rPr>
                  <w:sz w:val="22"/>
                  <w:szCs w:val="22"/>
                </w:rPr>
                <w:t>50</w:t>
              </w:r>
              <w:r>
                <w:rPr>
                  <w:rFonts w:hint="eastAsia"/>
                  <w:sz w:val="22"/>
                  <w:szCs w:val="22"/>
                </w:rPr>
                <w:t>％的表决权时，通常认为对被投资单位具有重大影响。持有被投资单位</w:t>
              </w:r>
              <w:r>
                <w:rPr>
                  <w:sz w:val="22"/>
                  <w:szCs w:val="22"/>
                </w:rPr>
                <w:t>20%</w:t>
              </w:r>
              <w:r>
                <w:rPr>
                  <w:rFonts w:hint="eastAsia"/>
                  <w:sz w:val="22"/>
                  <w:szCs w:val="22"/>
                </w:rPr>
                <w:t>以下表决权的，还需要综合考虑在被投资单位的董事会或类似权力机构中派有代表、或参与被投资单位财务和经营政策制定过程、或与被投资单位之间发生重要交易、或向被投资单位派出管理人员、或向被投资单位提供关键技术资料等事实和情况判断对被投资单位具有重大影响。</w:t>
              </w:r>
            </w:p>
            <w:p w14:paraId="1C8AD69F" w14:textId="77777777" w:rsidR="001C4835" w:rsidRDefault="001C4835" w:rsidP="001C4835">
              <w:pPr>
                <w:ind w:firstLineChars="200" w:firstLine="440"/>
                <w:rPr>
                  <w:sz w:val="22"/>
                  <w:szCs w:val="22"/>
                </w:rPr>
              </w:pPr>
            </w:p>
            <w:p w14:paraId="15585DAB" w14:textId="77777777" w:rsidR="001C4835" w:rsidRDefault="001C4835" w:rsidP="001C4835">
              <w:pPr>
                <w:ind w:firstLineChars="200" w:firstLine="440"/>
                <w:rPr>
                  <w:sz w:val="22"/>
                  <w:szCs w:val="22"/>
                </w:rPr>
              </w:pPr>
              <w:r>
                <w:rPr>
                  <w:rFonts w:hint="eastAsia"/>
                  <w:sz w:val="22"/>
                  <w:szCs w:val="22"/>
                </w:rPr>
                <w:t>对被投资单位形成控制的，为本集团的子公司。通过同</w:t>
              </w:r>
              <w:proofErr w:type="gramStart"/>
              <w:r>
                <w:rPr>
                  <w:rFonts w:hint="eastAsia"/>
                  <w:sz w:val="22"/>
                  <w:szCs w:val="22"/>
                </w:rPr>
                <w:t>一控制</w:t>
              </w:r>
              <w:proofErr w:type="gramEnd"/>
              <w:r>
                <w:rPr>
                  <w:rFonts w:hint="eastAsia"/>
                  <w:sz w:val="22"/>
                  <w:szCs w:val="22"/>
                </w:rPr>
                <w:t>下的企业合并取得的长期股权投资，在</w:t>
              </w:r>
              <w:proofErr w:type="gramStart"/>
              <w:r>
                <w:rPr>
                  <w:rFonts w:hint="eastAsia"/>
                  <w:sz w:val="22"/>
                  <w:szCs w:val="22"/>
                </w:rPr>
                <w:t>合并日按照</w:t>
              </w:r>
              <w:proofErr w:type="gramEnd"/>
              <w:r>
                <w:rPr>
                  <w:rFonts w:hint="eastAsia"/>
                  <w:sz w:val="22"/>
                  <w:szCs w:val="22"/>
                </w:rPr>
                <w:t>取得被合并方在最终控制方合并报表中净资产的账面价值的份额作为长期股权投资的初始投资成本。被合并方在</w:t>
              </w:r>
              <w:proofErr w:type="gramStart"/>
              <w:r>
                <w:rPr>
                  <w:rFonts w:hint="eastAsia"/>
                  <w:sz w:val="22"/>
                  <w:szCs w:val="22"/>
                </w:rPr>
                <w:t>合并日</w:t>
              </w:r>
              <w:proofErr w:type="gramEnd"/>
              <w:r>
                <w:rPr>
                  <w:rFonts w:hint="eastAsia"/>
                  <w:sz w:val="22"/>
                  <w:szCs w:val="22"/>
                </w:rPr>
                <w:t>的净资产账面价值为负数的，长期股权投资成本按零确定。</w:t>
              </w:r>
            </w:p>
            <w:p w14:paraId="7A0E1CAB" w14:textId="77777777" w:rsidR="001C4835" w:rsidRDefault="001C4835" w:rsidP="001C4835">
              <w:pPr>
                <w:ind w:firstLineChars="200" w:firstLine="440"/>
                <w:rPr>
                  <w:sz w:val="22"/>
                  <w:szCs w:val="22"/>
                </w:rPr>
              </w:pPr>
            </w:p>
            <w:p w14:paraId="0A6ECB21" w14:textId="77777777" w:rsidR="001C4835" w:rsidRDefault="001C4835" w:rsidP="001C4835">
              <w:pPr>
                <w:ind w:firstLineChars="200" w:firstLine="440"/>
                <w:rPr>
                  <w:sz w:val="22"/>
                  <w:szCs w:val="22"/>
                </w:rPr>
              </w:pPr>
              <w:r>
                <w:rPr>
                  <w:rFonts w:hint="eastAsia"/>
                  <w:sz w:val="22"/>
                  <w:szCs w:val="22"/>
                </w:rPr>
                <w:t>通过多次交易分步取得同</w:t>
              </w:r>
              <w:proofErr w:type="gramStart"/>
              <w:r>
                <w:rPr>
                  <w:rFonts w:hint="eastAsia"/>
                  <w:sz w:val="22"/>
                  <w:szCs w:val="22"/>
                </w:rPr>
                <w:t>一控制</w:t>
              </w:r>
              <w:proofErr w:type="gramEnd"/>
              <w:r>
                <w:rPr>
                  <w:rFonts w:hint="eastAsia"/>
                  <w:sz w:val="22"/>
                  <w:szCs w:val="22"/>
                </w:rPr>
                <w:t>下被投资单位的股权，最终形成企业合并，属于一揽子交易的，本集团将各项交易作为一项取得控制权的交易进行会计处理。不属于一揽子交易的，在合并日，根据合并后享有被合并方净资产在最终控制方合并财务报表中的账面价值的份额作为长期股权投资的</w:t>
              </w:r>
              <w:proofErr w:type="gramStart"/>
              <w:r>
                <w:rPr>
                  <w:rFonts w:hint="eastAsia"/>
                  <w:sz w:val="22"/>
                  <w:szCs w:val="22"/>
                </w:rPr>
                <w:t>的</w:t>
              </w:r>
              <w:proofErr w:type="gramEnd"/>
              <w:r>
                <w:rPr>
                  <w:rFonts w:hint="eastAsia"/>
                  <w:sz w:val="22"/>
                  <w:szCs w:val="22"/>
                </w:rPr>
                <w:t>初始投资成本。初始投资成本与达到合并前的长期股权投资账面价值加上</w:t>
              </w:r>
              <w:proofErr w:type="gramStart"/>
              <w:r>
                <w:rPr>
                  <w:rFonts w:hint="eastAsia"/>
                  <w:sz w:val="22"/>
                  <w:szCs w:val="22"/>
                </w:rPr>
                <w:t>合并日</w:t>
              </w:r>
              <w:proofErr w:type="gramEnd"/>
              <w:r>
                <w:rPr>
                  <w:rFonts w:hint="eastAsia"/>
                  <w:sz w:val="22"/>
                  <w:szCs w:val="22"/>
                </w:rPr>
                <w:t>进一步取得股份新支付对价的账面价值之和的差额，调整资本公积，资本公</w:t>
              </w:r>
              <w:proofErr w:type="gramStart"/>
              <w:r>
                <w:rPr>
                  <w:rFonts w:hint="eastAsia"/>
                  <w:sz w:val="22"/>
                  <w:szCs w:val="22"/>
                </w:rPr>
                <w:t>积不足</w:t>
              </w:r>
              <w:proofErr w:type="gramEnd"/>
              <w:r>
                <w:rPr>
                  <w:rFonts w:hint="eastAsia"/>
                  <w:sz w:val="22"/>
                  <w:szCs w:val="22"/>
                </w:rPr>
                <w:t>冲减的，冲减留存收益。</w:t>
              </w:r>
            </w:p>
            <w:p w14:paraId="57735FF8" w14:textId="77777777" w:rsidR="001C4835" w:rsidRDefault="001C4835" w:rsidP="001C4835">
              <w:pPr>
                <w:ind w:firstLineChars="200" w:firstLine="440"/>
                <w:rPr>
                  <w:sz w:val="22"/>
                  <w:szCs w:val="22"/>
                </w:rPr>
              </w:pPr>
            </w:p>
            <w:p w14:paraId="003582AB" w14:textId="77777777" w:rsidR="001C4835" w:rsidRDefault="001C4835" w:rsidP="001C4835">
              <w:pPr>
                <w:ind w:firstLineChars="200" w:firstLine="440"/>
                <w:rPr>
                  <w:sz w:val="22"/>
                  <w:szCs w:val="22"/>
                </w:rPr>
              </w:pPr>
              <w:r>
                <w:rPr>
                  <w:rFonts w:hint="eastAsia"/>
                  <w:sz w:val="22"/>
                  <w:szCs w:val="22"/>
                </w:rPr>
                <w:t>通过非同</w:t>
              </w:r>
              <w:proofErr w:type="gramStart"/>
              <w:r>
                <w:rPr>
                  <w:rFonts w:hint="eastAsia"/>
                  <w:sz w:val="22"/>
                  <w:szCs w:val="22"/>
                </w:rPr>
                <w:t>一控制</w:t>
              </w:r>
              <w:proofErr w:type="gramEnd"/>
              <w:r>
                <w:rPr>
                  <w:rFonts w:hint="eastAsia"/>
                  <w:sz w:val="22"/>
                  <w:szCs w:val="22"/>
                </w:rPr>
                <w:t>下的企业合并取得的长期股权投资，以合并成本作为初始投资成本。</w:t>
              </w:r>
            </w:p>
            <w:p w14:paraId="1FE277DF" w14:textId="77777777" w:rsidR="001C4835" w:rsidRDefault="001C4835" w:rsidP="001C4835">
              <w:pPr>
                <w:ind w:firstLineChars="200" w:firstLine="440"/>
                <w:rPr>
                  <w:sz w:val="22"/>
                  <w:szCs w:val="22"/>
                </w:rPr>
              </w:pPr>
            </w:p>
            <w:p w14:paraId="4E1D5DC2" w14:textId="77777777" w:rsidR="001C4835" w:rsidRDefault="001C4835" w:rsidP="001C4835">
              <w:pPr>
                <w:ind w:firstLineChars="200" w:firstLine="440"/>
                <w:rPr>
                  <w:sz w:val="22"/>
                  <w:szCs w:val="22"/>
                </w:rPr>
              </w:pPr>
              <w:r>
                <w:rPr>
                  <w:rFonts w:hint="eastAsia"/>
                  <w:sz w:val="22"/>
                  <w:szCs w:val="22"/>
                </w:rPr>
                <w:t>通过多次交易分步取得非同</w:t>
              </w:r>
              <w:proofErr w:type="gramStart"/>
              <w:r>
                <w:rPr>
                  <w:rFonts w:hint="eastAsia"/>
                  <w:sz w:val="22"/>
                  <w:szCs w:val="22"/>
                </w:rPr>
                <w:t>一控制</w:t>
              </w:r>
              <w:proofErr w:type="gramEnd"/>
              <w:r>
                <w:rPr>
                  <w:rFonts w:hint="eastAsia"/>
                  <w:sz w:val="22"/>
                  <w:szCs w:val="22"/>
                </w:rPr>
                <w:t>下被投资单位的股权，最终形成企业合并，属于一揽子交易的，本集团将各项交易作为一项取得控制权的交易进行会计处理。不属于一揽子交易的，按照原持有的股权投资账面价值加上新增投资成本之和，作为改按成本法核算的初始投资成本。购买日之前持有的股权采用权益法核算的，原权益法核算的相关其他综合收益暂不做调整，在处置该项投资时采用与被投资单位直接处置相关资产或负债相同的基础进行会计处理。购买日之前持有的股权在可供出售金融资产中采用公允价值核算的，原计入其他综合收益的累计公允价值变动在</w:t>
              </w:r>
              <w:proofErr w:type="gramStart"/>
              <w:r>
                <w:rPr>
                  <w:rFonts w:hint="eastAsia"/>
                  <w:sz w:val="22"/>
                  <w:szCs w:val="22"/>
                </w:rPr>
                <w:t>合并日</w:t>
              </w:r>
              <w:proofErr w:type="gramEnd"/>
              <w:r>
                <w:rPr>
                  <w:rFonts w:hint="eastAsia"/>
                  <w:sz w:val="22"/>
                  <w:szCs w:val="22"/>
                </w:rPr>
                <w:t>转入当期投资损益。</w:t>
              </w:r>
            </w:p>
            <w:p w14:paraId="57A2C918" w14:textId="77777777" w:rsidR="001C4835" w:rsidRDefault="001C4835" w:rsidP="001C4835">
              <w:pPr>
                <w:ind w:firstLineChars="200" w:firstLine="440"/>
                <w:rPr>
                  <w:sz w:val="22"/>
                  <w:szCs w:val="22"/>
                </w:rPr>
              </w:pPr>
            </w:p>
            <w:p w14:paraId="1B0993F5" w14:textId="77777777" w:rsidR="001C4835" w:rsidRDefault="001C4835" w:rsidP="001C4835">
              <w:pPr>
                <w:ind w:firstLineChars="200" w:firstLine="440"/>
                <w:rPr>
                  <w:sz w:val="22"/>
                  <w:szCs w:val="22"/>
                </w:rPr>
              </w:pPr>
              <w:r>
                <w:rPr>
                  <w:rFonts w:hint="eastAsia"/>
                  <w:sz w:val="22"/>
                  <w:szCs w:val="22"/>
                </w:rPr>
                <w:t>除上述通过企业合并取得的长期股权投资外，以支付现金取得的长期股权投资，按照实际支付的购买价款作为投资成本；以发行权益</w:t>
              </w:r>
              <w:proofErr w:type="gramStart"/>
              <w:r>
                <w:rPr>
                  <w:rFonts w:hint="eastAsia"/>
                  <w:sz w:val="22"/>
                  <w:szCs w:val="22"/>
                </w:rPr>
                <w:t>性证券</w:t>
              </w:r>
              <w:proofErr w:type="gramEnd"/>
              <w:r>
                <w:rPr>
                  <w:rFonts w:hint="eastAsia"/>
                  <w:sz w:val="22"/>
                  <w:szCs w:val="22"/>
                </w:rPr>
                <w:t>取得的长期股权投资，按照发行权益</w:t>
              </w:r>
              <w:proofErr w:type="gramStart"/>
              <w:r>
                <w:rPr>
                  <w:rFonts w:hint="eastAsia"/>
                  <w:sz w:val="22"/>
                  <w:szCs w:val="22"/>
                </w:rPr>
                <w:t>性证券</w:t>
              </w:r>
              <w:proofErr w:type="gramEnd"/>
              <w:r>
                <w:rPr>
                  <w:rFonts w:hint="eastAsia"/>
                  <w:sz w:val="22"/>
                  <w:szCs w:val="22"/>
                </w:rPr>
                <w:t>的公允价值作为投资成本；投资者投入的长期股权投资，按照投资合同或协议约定的价</w:t>
              </w:r>
              <w:r>
                <w:rPr>
                  <w:rFonts w:hint="eastAsia"/>
                  <w:sz w:val="22"/>
                  <w:szCs w:val="22"/>
                </w:rPr>
                <w:lastRenderedPageBreak/>
                <w:t>值作为投资成本；公司如有以债务重组、非货币性资产交换等方式取得的长期股权投资，应根据相关企业会计准则的规定并结合公司的实际情况披露确定投资成本的方法。</w:t>
              </w:r>
            </w:p>
            <w:p w14:paraId="597DE99B" w14:textId="77777777" w:rsidR="001C4835" w:rsidRDefault="001C4835" w:rsidP="001C4835">
              <w:pPr>
                <w:ind w:firstLineChars="200" w:firstLine="440"/>
                <w:rPr>
                  <w:sz w:val="22"/>
                  <w:szCs w:val="22"/>
                </w:rPr>
              </w:pPr>
            </w:p>
            <w:p w14:paraId="4E77C3B6" w14:textId="77777777" w:rsidR="001C4835" w:rsidRDefault="001C4835" w:rsidP="001C4835">
              <w:pPr>
                <w:ind w:firstLineChars="200" w:firstLine="440"/>
                <w:rPr>
                  <w:sz w:val="22"/>
                  <w:szCs w:val="22"/>
                </w:rPr>
              </w:pPr>
              <w:r>
                <w:rPr>
                  <w:rFonts w:hint="eastAsia"/>
                  <w:sz w:val="22"/>
                  <w:szCs w:val="22"/>
                </w:rPr>
                <w:t>本集团对子公司投资采用成本法核算，对合营企业及联营企业投资采用权益法核算。</w:t>
              </w:r>
            </w:p>
            <w:p w14:paraId="639C063D" w14:textId="77777777" w:rsidR="001C4835" w:rsidRDefault="001C4835" w:rsidP="001C4835">
              <w:pPr>
                <w:ind w:firstLineChars="200" w:firstLine="440"/>
                <w:rPr>
                  <w:sz w:val="22"/>
                  <w:szCs w:val="22"/>
                </w:rPr>
              </w:pPr>
            </w:p>
            <w:p w14:paraId="73A84C4A" w14:textId="77777777" w:rsidR="001C4835" w:rsidRDefault="001C4835" w:rsidP="001C4835">
              <w:pPr>
                <w:ind w:firstLineChars="200" w:firstLine="440"/>
                <w:rPr>
                  <w:sz w:val="22"/>
                  <w:szCs w:val="22"/>
                </w:rPr>
              </w:pPr>
              <w:r>
                <w:rPr>
                  <w:rFonts w:hint="eastAsia"/>
                  <w:sz w:val="22"/>
                  <w:szCs w:val="22"/>
                </w:rPr>
                <w:t>后续计量采用成本法核算的长期股权投资，在追加投资时，按照追加投资支付的成本额公允价值及发生的相关交易费用增加长期股权投资成本的账面价值。被投资单位宣告分派的现金股利或利润，按照应享有的金额确认为当期投资收益。</w:t>
              </w:r>
            </w:p>
            <w:p w14:paraId="1A83B5EF" w14:textId="77777777" w:rsidR="001C4835" w:rsidRDefault="001C4835" w:rsidP="001C4835">
              <w:pPr>
                <w:ind w:firstLineChars="200" w:firstLine="440"/>
                <w:rPr>
                  <w:sz w:val="22"/>
                  <w:szCs w:val="22"/>
                </w:rPr>
              </w:pPr>
            </w:p>
            <w:p w14:paraId="49E75FD3" w14:textId="77777777" w:rsidR="001C4835" w:rsidRDefault="001C4835" w:rsidP="001C4835">
              <w:pPr>
                <w:ind w:firstLineChars="200" w:firstLine="440"/>
                <w:rPr>
                  <w:sz w:val="22"/>
                  <w:szCs w:val="22"/>
                </w:rPr>
              </w:pPr>
              <w:r>
                <w:rPr>
                  <w:rFonts w:hint="eastAsia"/>
                  <w:sz w:val="22"/>
                  <w:szCs w:val="22"/>
                </w:rPr>
                <w:t>后续计量采用权益法核算的长期股权投资，随着被他投资单位所有者权益的变动相应调整增加或减少长期股权投资的账面价值。其中在确认应享有被投资单位净损益的份额时，以取得投资时被投资单位各项可辨认资产等的公允价值为基础，按照本集团的会计政策及会计期间，并</w:t>
              </w:r>
              <w:proofErr w:type="gramStart"/>
              <w:r>
                <w:rPr>
                  <w:rFonts w:hint="eastAsia"/>
                  <w:sz w:val="22"/>
                  <w:szCs w:val="22"/>
                </w:rPr>
                <w:t>抵销</w:t>
              </w:r>
              <w:proofErr w:type="gramEnd"/>
              <w:r>
                <w:rPr>
                  <w:rFonts w:hint="eastAsia"/>
                  <w:sz w:val="22"/>
                  <w:szCs w:val="22"/>
                </w:rPr>
                <w:t>与联营企业及合营企业之间发生的内部交易损益按照持股比例计算归属于投资企业的部分，对被投资单位的净利润进行调整后确认。</w:t>
              </w:r>
            </w:p>
            <w:p w14:paraId="4C53FEDD" w14:textId="77777777" w:rsidR="001C4835" w:rsidRDefault="001C4835" w:rsidP="001C4835">
              <w:pPr>
                <w:ind w:firstLineChars="200" w:firstLine="440"/>
                <w:rPr>
                  <w:sz w:val="22"/>
                  <w:szCs w:val="22"/>
                </w:rPr>
              </w:pPr>
            </w:p>
            <w:p w14:paraId="4D653CA0" w14:textId="77777777" w:rsidR="001C4835" w:rsidRDefault="001C4835" w:rsidP="001C4835">
              <w:pPr>
                <w:ind w:firstLineChars="200" w:firstLine="440"/>
                <w:rPr>
                  <w:sz w:val="22"/>
                  <w:szCs w:val="22"/>
                </w:rPr>
              </w:pPr>
              <w:r>
                <w:rPr>
                  <w:rFonts w:hint="eastAsia"/>
                  <w:sz w:val="22"/>
                  <w:szCs w:val="22"/>
                </w:rPr>
                <w:t>处置长期股权投资，其账面价值与实际取得价款的差额，计入当期投资收益。采用权益法核算的长期股权投资，因被投资单位除净损益以外所有者权益的其他变动而计入所有者权益的，处置该项投资时将原计入所有者权益的部分按相应比例转入当期投资损益。</w:t>
              </w:r>
            </w:p>
            <w:p w14:paraId="3FD3A5E2" w14:textId="77777777" w:rsidR="001C4835" w:rsidRDefault="001C4835" w:rsidP="001C4835">
              <w:pPr>
                <w:ind w:firstLineChars="200" w:firstLine="440"/>
                <w:rPr>
                  <w:sz w:val="22"/>
                  <w:szCs w:val="22"/>
                </w:rPr>
              </w:pPr>
            </w:p>
            <w:p w14:paraId="358FAE30" w14:textId="77777777" w:rsidR="001C4835" w:rsidRDefault="001C4835" w:rsidP="001C4835">
              <w:pPr>
                <w:ind w:firstLineChars="200" w:firstLine="440"/>
                <w:rPr>
                  <w:sz w:val="22"/>
                  <w:szCs w:val="22"/>
                </w:rPr>
              </w:pPr>
              <w:r>
                <w:rPr>
                  <w:rFonts w:hint="eastAsia"/>
                  <w:sz w:val="22"/>
                  <w:szCs w:val="22"/>
                </w:rPr>
                <w:t>因处置部分股权投资等原因丧失了对被投资单位的共同控制或重大影响的，处置后的剩余股权改按可供出售金融资产核算，剩余股权在丧失共同控制或重大影响之日的公允价值与账面价值之间的差额计入当期损益。原股权投资因采用权益法核算而确认的其他综合收益，在终止采用权益法核算时采用与被投资单位直接处置相关资产或负债相同的基础进行会计处理。</w:t>
              </w:r>
            </w:p>
            <w:p w14:paraId="641A2E2B" w14:textId="77777777" w:rsidR="001C4835" w:rsidRDefault="001C4835" w:rsidP="001C4835">
              <w:pPr>
                <w:ind w:firstLineChars="200" w:firstLine="440"/>
                <w:rPr>
                  <w:sz w:val="22"/>
                  <w:szCs w:val="22"/>
                </w:rPr>
              </w:pPr>
            </w:p>
            <w:p w14:paraId="5B6A1371" w14:textId="77777777" w:rsidR="001C4835" w:rsidRDefault="001C4835" w:rsidP="001C4835">
              <w:pPr>
                <w:ind w:firstLineChars="200" w:firstLine="440"/>
                <w:rPr>
                  <w:sz w:val="22"/>
                  <w:szCs w:val="22"/>
                </w:rPr>
              </w:pPr>
              <w:r>
                <w:rPr>
                  <w:rFonts w:hint="eastAsia"/>
                  <w:sz w:val="22"/>
                  <w:szCs w:val="22"/>
                </w:rPr>
                <w:t>因处置部分长期股权投资丧失了对被投资单位控制的，处置后的剩余股权能够对被投资单位实施共同控制或施加重大影响的，改按权益法核算，处置股权账面价值和处置对价的差额计入投资收益，并对该剩余股权视同自取得时即采用权益法核算进行调整；处置后的剩余股权不能对被投资单位实施共同控制或施加重大影响的，改按可供出售金融资产的有关规定进行会计处理，处置股权账面价值和处置对价的差额计入投资收益，剩余股权在丧失控制之日的公允价值与账面价值间的差额计入当期投资损益。</w:t>
              </w:r>
            </w:p>
            <w:p w14:paraId="0F78BE81" w14:textId="77777777" w:rsidR="001C4835" w:rsidRDefault="001C4835" w:rsidP="001C4835">
              <w:pPr>
                <w:ind w:firstLineChars="200" w:firstLine="440"/>
                <w:rPr>
                  <w:sz w:val="22"/>
                  <w:szCs w:val="22"/>
                </w:rPr>
              </w:pPr>
            </w:p>
            <w:p w14:paraId="26311649" w14:textId="77777777" w:rsidR="001C4835" w:rsidRDefault="001C4835" w:rsidP="001C4835">
              <w:pPr>
                <w:ind w:firstLineChars="200" w:firstLine="440"/>
                <w:rPr>
                  <w:szCs w:val="21"/>
                </w:rPr>
              </w:pPr>
              <w:r>
                <w:rPr>
                  <w:rFonts w:hint="eastAsia"/>
                  <w:sz w:val="22"/>
                  <w:szCs w:val="22"/>
                </w:rPr>
                <w:t>本集团对于分步处置股权至丧失控股权的各项交易不属于一揽子交易的，对每一项交易分别进行会计处理。属于</w:t>
              </w:r>
              <w:r>
                <w:rPr>
                  <w:sz w:val="22"/>
                  <w:szCs w:val="22"/>
                </w:rPr>
                <w:t>“</w:t>
              </w:r>
              <w:r>
                <w:rPr>
                  <w:rFonts w:hint="eastAsia"/>
                  <w:sz w:val="22"/>
                  <w:szCs w:val="22"/>
                </w:rPr>
                <w:t>一揽子交易</w:t>
              </w:r>
              <w:r>
                <w:rPr>
                  <w:sz w:val="22"/>
                  <w:szCs w:val="22"/>
                </w:rPr>
                <w:t>”</w:t>
              </w:r>
              <w:r>
                <w:rPr>
                  <w:rFonts w:hint="eastAsia"/>
                  <w:sz w:val="22"/>
                  <w:szCs w:val="22"/>
                </w:rPr>
                <w:t>的，将各项交易作为一项处置子公司并丧失控制权的交易进行会计处理，但是，在丧失控制权之前每一次交易处置价款与所处置的股权对应的长期股权投资账面价值之间的差额，确认为其他综合收益，到丧失控制权时再一并转入丧失控制权的当期损益。</w:t>
              </w:r>
            </w:p>
          </w:sdtContent>
        </w:sdt>
        <w:p w14:paraId="4430A392" w14:textId="77777777" w:rsidR="001C4835" w:rsidRDefault="001B4C12">
          <w:pPr>
            <w:rPr>
              <w:szCs w:val="21"/>
            </w:rPr>
          </w:pPr>
        </w:p>
      </w:sdtContent>
    </w:sdt>
    <w:p w14:paraId="18FFE298" w14:textId="77777777" w:rsidR="001C4835" w:rsidRPr="00F64E76" w:rsidRDefault="001C4835" w:rsidP="00E56CC8">
      <w:pPr>
        <w:pStyle w:val="80"/>
        <w:numPr>
          <w:ilvl w:val="0"/>
          <w:numId w:val="68"/>
        </w:numPr>
        <w:rPr>
          <w:sz w:val="22"/>
          <w:szCs w:val="28"/>
        </w:rPr>
      </w:pPr>
      <w:r w:rsidRPr="00F64E76">
        <w:rPr>
          <w:sz w:val="22"/>
          <w:szCs w:val="28"/>
        </w:rPr>
        <w:t>投资性房地产</w:t>
      </w:r>
    </w:p>
    <w:sdt>
      <w:sdtPr>
        <w:rPr>
          <w:rFonts w:ascii="宋体" w:eastAsia="宋体" w:hAnsi="宋体" w:cs="宋体" w:hint="eastAsia"/>
          <w:b w:val="0"/>
          <w:bCs w:val="0"/>
          <w:kern w:val="0"/>
          <w:sz w:val="20"/>
          <w:szCs w:val="22"/>
        </w:rPr>
        <w:alias w:val="选项模块:成本计量模式"/>
        <w:tag w:val="_GBC_20b1c487c1e348188269523d7d980194"/>
        <w:id w:val="1488669150"/>
        <w:lock w:val="sdtLocked"/>
        <w:placeholder>
          <w:docPart w:val="GBC22222222222222222222222222222"/>
        </w:placeholder>
      </w:sdtPr>
      <w:sdtEndPr>
        <w:rPr>
          <w:sz w:val="21"/>
          <w:szCs w:val="21"/>
        </w:rPr>
      </w:sdtEndPr>
      <w:sdtContent>
        <w:p w14:paraId="2BA4B0CB" w14:textId="77777777" w:rsidR="001C4835" w:rsidRPr="00F64E76" w:rsidRDefault="001C4835" w:rsidP="00E56CC8">
          <w:pPr>
            <w:pStyle w:val="79"/>
            <w:numPr>
              <w:ilvl w:val="0"/>
              <w:numId w:val="74"/>
            </w:numPr>
            <w:rPr>
              <w:sz w:val="22"/>
              <w:szCs w:val="24"/>
            </w:rPr>
          </w:pPr>
          <w:r w:rsidRPr="00F64E76">
            <w:rPr>
              <w:rFonts w:ascii="宋体" w:hAnsi="宋体" w:cs="宋体" w:hint="eastAsia"/>
              <w:kern w:val="0"/>
              <w:sz w:val="22"/>
              <w:szCs w:val="22"/>
            </w:rPr>
            <w:t>如果</w:t>
          </w:r>
          <w:r w:rsidRPr="00F64E76">
            <w:rPr>
              <w:rFonts w:hint="eastAsia"/>
              <w:sz w:val="22"/>
              <w:szCs w:val="24"/>
            </w:rPr>
            <w:t>采用成本计量模式的：</w:t>
          </w:r>
        </w:p>
        <w:p w14:paraId="681F31D6" w14:textId="77777777" w:rsidR="001C4835" w:rsidRDefault="001C4835">
          <w:pPr>
            <w:pStyle w:val="59"/>
            <w:rPr>
              <w:rFonts w:ascii="宋体" w:hAnsi="宋体"/>
              <w:b w:val="0"/>
              <w:szCs w:val="21"/>
            </w:rPr>
          </w:pPr>
          <w:r>
            <w:rPr>
              <w:rFonts w:ascii="宋体" w:hAnsi="宋体" w:hint="eastAsia"/>
              <w:b w:val="0"/>
              <w:szCs w:val="21"/>
            </w:rPr>
            <w:t>折旧或摊销方法</w:t>
          </w:r>
        </w:p>
        <w:sdt>
          <w:sdtPr>
            <w:rPr>
              <w:szCs w:val="21"/>
            </w:rPr>
            <w:alias w:val="采用成本计量模式的折旧或摊销方法"/>
            <w:tag w:val="_GBC_5b2898357289426780691d99ea19aa67"/>
            <w:id w:val="1554273130"/>
            <w:lock w:val="sdtLocked"/>
            <w:placeholder>
              <w:docPart w:val="GBC22222222222222222222222222222"/>
            </w:placeholder>
          </w:sdtPr>
          <w:sdtEndPr/>
          <w:sdtContent>
            <w:p w14:paraId="0FC7D3A2" w14:textId="77777777" w:rsidR="001C4835" w:rsidRPr="00717089" w:rsidRDefault="001C4835" w:rsidP="001C4835">
              <w:pPr>
                <w:spacing w:beforeLines="100" w:before="240" w:line="360" w:lineRule="exact"/>
                <w:ind w:firstLineChars="200" w:firstLine="420"/>
                <w:jc w:val="both"/>
                <w:rPr>
                  <w:sz w:val="22"/>
                  <w:szCs w:val="22"/>
                </w:rPr>
              </w:pPr>
              <w:r w:rsidRPr="00717089">
                <w:rPr>
                  <w:rFonts w:hint="eastAsia"/>
                  <w:sz w:val="22"/>
                  <w:szCs w:val="22"/>
                </w:rPr>
                <w:t>本集团投资性房地产包括已出租的土地使用权、持有并</w:t>
              </w:r>
              <w:proofErr w:type="gramStart"/>
              <w:r w:rsidRPr="00717089">
                <w:rPr>
                  <w:rFonts w:hint="eastAsia"/>
                  <w:sz w:val="22"/>
                  <w:szCs w:val="22"/>
                </w:rPr>
                <w:t>准备增值</w:t>
              </w:r>
              <w:proofErr w:type="gramEnd"/>
              <w:r w:rsidRPr="00717089">
                <w:rPr>
                  <w:rFonts w:hint="eastAsia"/>
                  <w:sz w:val="22"/>
                  <w:szCs w:val="22"/>
                </w:rPr>
                <w:t>后转让的土地使用权和已出租的房屋建筑物。本集团对投资性房地产采用成本模式进行后续计量。</w:t>
              </w:r>
            </w:p>
            <w:p w14:paraId="000EAF1E" w14:textId="77777777" w:rsidR="001C4835" w:rsidRPr="00717089" w:rsidRDefault="001C4835" w:rsidP="001C4835">
              <w:pPr>
                <w:tabs>
                  <w:tab w:val="left" w:pos="0"/>
                  <w:tab w:val="left" w:pos="960"/>
                </w:tabs>
                <w:spacing w:beforeLines="100" w:before="240" w:afterLines="50" w:after="120" w:line="360" w:lineRule="exact"/>
                <w:ind w:firstLineChars="200" w:firstLine="440"/>
                <w:jc w:val="both"/>
                <w:rPr>
                  <w:color w:val="FF0000"/>
                  <w:sz w:val="22"/>
                  <w:szCs w:val="22"/>
                </w:rPr>
              </w:pPr>
              <w:r w:rsidRPr="00717089">
                <w:rPr>
                  <w:rFonts w:hint="eastAsia"/>
                  <w:color w:val="000000"/>
                  <w:sz w:val="22"/>
                  <w:szCs w:val="22"/>
                </w:rPr>
                <w:t>本集团投资性房地产采用平均年限法计提折旧或摊销。各类投资性房地产的预计使用寿命、净残值率及年折旧</w:t>
              </w:r>
              <w:r w:rsidRPr="00717089">
                <w:rPr>
                  <w:color w:val="000000"/>
                  <w:sz w:val="22"/>
                  <w:szCs w:val="22"/>
                </w:rPr>
                <w:t>(</w:t>
              </w:r>
              <w:r w:rsidRPr="00717089">
                <w:rPr>
                  <w:rFonts w:hint="eastAsia"/>
                  <w:color w:val="000000"/>
                  <w:sz w:val="22"/>
                  <w:szCs w:val="22"/>
                </w:rPr>
                <w:t>摊销</w:t>
              </w:r>
              <w:r w:rsidRPr="00717089">
                <w:rPr>
                  <w:color w:val="000000"/>
                  <w:sz w:val="22"/>
                  <w:szCs w:val="22"/>
                </w:rPr>
                <w:t>)</w:t>
              </w:r>
              <w:r w:rsidRPr="00717089">
                <w:rPr>
                  <w:rFonts w:hint="eastAsia"/>
                  <w:color w:val="000000"/>
                  <w:sz w:val="22"/>
                  <w:szCs w:val="22"/>
                </w:rPr>
                <w:t>率如下：</w:t>
              </w:r>
            </w:p>
            <w:tbl>
              <w:tblPr>
                <w:tblStyle w:val="g2"/>
                <w:tblW w:w="0" w:type="auto"/>
                <w:jc w:val="center"/>
                <w:tblBorders>
                  <w:top w:val="double" w:sz="4" w:space="0" w:color="auto"/>
                  <w:bottom w:val="double" w:sz="4" w:space="0" w:color="auto"/>
                  <w:insideH w:val="single" w:sz="2" w:space="0" w:color="auto"/>
                  <w:insideV w:val="single" w:sz="2" w:space="0" w:color="auto"/>
                </w:tblBorders>
                <w:tblLayout w:type="fixed"/>
                <w:tblLook w:val="0000" w:firstRow="0" w:lastRow="0" w:firstColumn="0" w:lastColumn="0" w:noHBand="0" w:noVBand="0"/>
              </w:tblPr>
              <w:tblGrid>
                <w:gridCol w:w="2174"/>
                <w:gridCol w:w="2092"/>
                <w:gridCol w:w="2340"/>
                <w:gridCol w:w="2257"/>
              </w:tblGrid>
              <w:tr w:rsidR="001C4835" w:rsidRPr="00717089" w14:paraId="140E1E67" w14:textId="77777777" w:rsidTr="001C4835">
                <w:trPr>
                  <w:trHeight w:val="340"/>
                  <w:tblHeader/>
                  <w:jc w:val="center"/>
                </w:trPr>
                <w:tc>
                  <w:tcPr>
                    <w:tcW w:w="2174" w:type="dxa"/>
                  </w:tcPr>
                  <w:p w14:paraId="4E60CD64" w14:textId="77777777" w:rsidR="001C4835" w:rsidRPr="00717089" w:rsidRDefault="001C4835" w:rsidP="001C4835">
                    <w:pPr>
                      <w:spacing w:line="360" w:lineRule="exact"/>
                      <w:rPr>
                        <w:b/>
                        <w:sz w:val="22"/>
                        <w:szCs w:val="22"/>
                      </w:rPr>
                    </w:pPr>
                    <w:r w:rsidRPr="00717089">
                      <w:rPr>
                        <w:rFonts w:hint="eastAsia"/>
                        <w:b/>
                        <w:sz w:val="22"/>
                        <w:szCs w:val="22"/>
                      </w:rPr>
                      <w:lastRenderedPageBreak/>
                      <w:t>类别</w:t>
                    </w:r>
                  </w:p>
                </w:tc>
                <w:tc>
                  <w:tcPr>
                    <w:tcW w:w="2092" w:type="dxa"/>
                  </w:tcPr>
                  <w:p w14:paraId="72B457B5" w14:textId="77777777" w:rsidR="001C4835" w:rsidRPr="00717089" w:rsidRDefault="001C4835" w:rsidP="001C4835">
                    <w:pPr>
                      <w:spacing w:line="360" w:lineRule="exact"/>
                      <w:jc w:val="center"/>
                      <w:rPr>
                        <w:b/>
                        <w:sz w:val="22"/>
                        <w:szCs w:val="22"/>
                      </w:rPr>
                    </w:pPr>
                    <w:r w:rsidRPr="00717089">
                      <w:rPr>
                        <w:rFonts w:hint="eastAsia"/>
                        <w:b/>
                        <w:sz w:val="22"/>
                        <w:szCs w:val="22"/>
                      </w:rPr>
                      <w:t>折旧年限（年）</w:t>
                    </w:r>
                  </w:p>
                </w:tc>
                <w:tc>
                  <w:tcPr>
                    <w:tcW w:w="2340" w:type="dxa"/>
                  </w:tcPr>
                  <w:p w14:paraId="0B95B531" w14:textId="77777777" w:rsidR="001C4835" w:rsidRPr="00717089" w:rsidRDefault="001C4835" w:rsidP="001C4835">
                    <w:pPr>
                      <w:spacing w:line="360" w:lineRule="exact"/>
                      <w:jc w:val="center"/>
                      <w:rPr>
                        <w:b/>
                        <w:sz w:val="22"/>
                        <w:szCs w:val="22"/>
                      </w:rPr>
                    </w:pPr>
                    <w:r w:rsidRPr="00717089">
                      <w:rPr>
                        <w:rFonts w:hint="eastAsia"/>
                        <w:b/>
                        <w:sz w:val="22"/>
                        <w:szCs w:val="22"/>
                      </w:rPr>
                      <w:t>预计残值率（</w:t>
                    </w:r>
                    <w:r w:rsidRPr="00717089">
                      <w:rPr>
                        <w:b/>
                        <w:sz w:val="22"/>
                        <w:szCs w:val="22"/>
                      </w:rPr>
                      <w:t>%</w:t>
                    </w:r>
                    <w:r w:rsidRPr="00717089">
                      <w:rPr>
                        <w:rFonts w:hint="eastAsia"/>
                        <w:b/>
                        <w:sz w:val="22"/>
                        <w:szCs w:val="22"/>
                      </w:rPr>
                      <w:t>）</w:t>
                    </w:r>
                  </w:p>
                </w:tc>
                <w:tc>
                  <w:tcPr>
                    <w:tcW w:w="2257" w:type="dxa"/>
                  </w:tcPr>
                  <w:p w14:paraId="0954C4CA" w14:textId="77777777" w:rsidR="001C4835" w:rsidRPr="00717089" w:rsidRDefault="001C4835" w:rsidP="001C4835">
                    <w:pPr>
                      <w:spacing w:line="360" w:lineRule="exact"/>
                      <w:jc w:val="center"/>
                      <w:rPr>
                        <w:b/>
                        <w:sz w:val="22"/>
                        <w:szCs w:val="22"/>
                      </w:rPr>
                    </w:pPr>
                    <w:r w:rsidRPr="00717089">
                      <w:rPr>
                        <w:rFonts w:hint="eastAsia"/>
                        <w:b/>
                        <w:sz w:val="22"/>
                        <w:szCs w:val="22"/>
                      </w:rPr>
                      <w:t>年折旧率（</w:t>
                    </w:r>
                    <w:r w:rsidRPr="00717089">
                      <w:rPr>
                        <w:b/>
                        <w:sz w:val="22"/>
                        <w:szCs w:val="22"/>
                      </w:rPr>
                      <w:t>%</w:t>
                    </w:r>
                    <w:r w:rsidRPr="00717089">
                      <w:rPr>
                        <w:rFonts w:hint="eastAsia"/>
                        <w:b/>
                        <w:sz w:val="22"/>
                        <w:szCs w:val="22"/>
                      </w:rPr>
                      <w:t>）</w:t>
                    </w:r>
                  </w:p>
                </w:tc>
              </w:tr>
              <w:tr w:rsidR="001C4835" w:rsidRPr="00717089" w14:paraId="1BDC9BBC" w14:textId="77777777" w:rsidTr="001C4835">
                <w:trPr>
                  <w:trHeight w:val="340"/>
                  <w:jc w:val="center"/>
                </w:trPr>
                <w:tc>
                  <w:tcPr>
                    <w:tcW w:w="2174" w:type="dxa"/>
                  </w:tcPr>
                  <w:p w14:paraId="7CB0FE8D" w14:textId="77777777" w:rsidR="001C4835" w:rsidRPr="00717089" w:rsidRDefault="001C4835" w:rsidP="001C4835">
                    <w:pPr>
                      <w:spacing w:line="360" w:lineRule="exact"/>
                      <w:rPr>
                        <w:sz w:val="22"/>
                        <w:szCs w:val="22"/>
                      </w:rPr>
                    </w:pPr>
                    <w:r w:rsidRPr="00717089">
                      <w:rPr>
                        <w:rFonts w:hint="eastAsia"/>
                        <w:sz w:val="22"/>
                        <w:szCs w:val="22"/>
                      </w:rPr>
                      <w:t>土地使用权</w:t>
                    </w:r>
                  </w:p>
                </w:tc>
                <w:tc>
                  <w:tcPr>
                    <w:tcW w:w="2092" w:type="dxa"/>
                  </w:tcPr>
                  <w:p w14:paraId="2D225CB6" w14:textId="77777777" w:rsidR="001C4835" w:rsidRPr="00717089" w:rsidRDefault="001C4835" w:rsidP="001C4835">
                    <w:pPr>
                      <w:spacing w:line="360" w:lineRule="exact"/>
                      <w:jc w:val="center"/>
                      <w:rPr>
                        <w:sz w:val="22"/>
                        <w:szCs w:val="22"/>
                      </w:rPr>
                    </w:pPr>
                    <w:r w:rsidRPr="00717089">
                      <w:rPr>
                        <w:rFonts w:hint="eastAsia"/>
                        <w:sz w:val="22"/>
                        <w:szCs w:val="22"/>
                      </w:rPr>
                      <w:t>50</w:t>
                    </w:r>
                  </w:p>
                </w:tc>
                <w:tc>
                  <w:tcPr>
                    <w:tcW w:w="2340" w:type="dxa"/>
                  </w:tcPr>
                  <w:p w14:paraId="1A4B84C4" w14:textId="77777777" w:rsidR="001C4835" w:rsidRPr="00717089" w:rsidRDefault="001C4835" w:rsidP="001C4835">
                    <w:pPr>
                      <w:spacing w:line="360" w:lineRule="exact"/>
                      <w:jc w:val="center"/>
                      <w:rPr>
                        <w:sz w:val="22"/>
                        <w:szCs w:val="22"/>
                      </w:rPr>
                    </w:pPr>
                    <w:r w:rsidRPr="00717089">
                      <w:rPr>
                        <w:rFonts w:hint="eastAsia"/>
                        <w:sz w:val="22"/>
                        <w:szCs w:val="22"/>
                      </w:rPr>
                      <w:t>—</w:t>
                    </w:r>
                  </w:p>
                </w:tc>
                <w:tc>
                  <w:tcPr>
                    <w:tcW w:w="2257" w:type="dxa"/>
                  </w:tcPr>
                  <w:p w14:paraId="5E311417" w14:textId="77777777" w:rsidR="001C4835" w:rsidRPr="00717089" w:rsidRDefault="001C4835" w:rsidP="001C4835">
                    <w:pPr>
                      <w:spacing w:line="360" w:lineRule="exact"/>
                      <w:jc w:val="center"/>
                      <w:rPr>
                        <w:sz w:val="22"/>
                        <w:szCs w:val="22"/>
                      </w:rPr>
                    </w:pPr>
                    <w:r w:rsidRPr="00717089">
                      <w:rPr>
                        <w:rFonts w:hint="eastAsia"/>
                        <w:sz w:val="22"/>
                        <w:szCs w:val="22"/>
                      </w:rPr>
                      <w:t>2.000</w:t>
                    </w:r>
                  </w:p>
                </w:tc>
              </w:tr>
              <w:tr w:rsidR="001C4835" w:rsidRPr="00717089" w14:paraId="523BB4A5" w14:textId="77777777" w:rsidTr="001C4835">
                <w:trPr>
                  <w:trHeight w:val="340"/>
                  <w:jc w:val="center"/>
                </w:trPr>
                <w:tc>
                  <w:tcPr>
                    <w:tcW w:w="2174" w:type="dxa"/>
                  </w:tcPr>
                  <w:p w14:paraId="794F4BEB" w14:textId="77777777" w:rsidR="001C4835" w:rsidRPr="00717089" w:rsidRDefault="001C4835" w:rsidP="001C4835">
                    <w:pPr>
                      <w:spacing w:line="360" w:lineRule="exact"/>
                      <w:rPr>
                        <w:sz w:val="22"/>
                        <w:szCs w:val="22"/>
                      </w:rPr>
                    </w:pPr>
                    <w:r w:rsidRPr="00717089">
                      <w:rPr>
                        <w:rFonts w:hint="eastAsia"/>
                        <w:sz w:val="22"/>
                        <w:szCs w:val="22"/>
                      </w:rPr>
                      <w:t>房屋建筑物</w:t>
                    </w:r>
                  </w:p>
                </w:tc>
                <w:tc>
                  <w:tcPr>
                    <w:tcW w:w="2092" w:type="dxa"/>
                  </w:tcPr>
                  <w:p w14:paraId="7220614B" w14:textId="77777777" w:rsidR="001C4835" w:rsidRPr="00717089" w:rsidRDefault="001C4835" w:rsidP="001C4835">
                    <w:pPr>
                      <w:spacing w:line="360" w:lineRule="exact"/>
                      <w:jc w:val="center"/>
                      <w:rPr>
                        <w:sz w:val="22"/>
                        <w:szCs w:val="22"/>
                      </w:rPr>
                    </w:pPr>
                    <w:r w:rsidRPr="00717089">
                      <w:rPr>
                        <w:rFonts w:hint="eastAsia"/>
                        <w:sz w:val="22"/>
                        <w:szCs w:val="22"/>
                      </w:rPr>
                      <w:t>40</w:t>
                    </w:r>
                  </w:p>
                </w:tc>
                <w:tc>
                  <w:tcPr>
                    <w:tcW w:w="2340" w:type="dxa"/>
                  </w:tcPr>
                  <w:p w14:paraId="5F415BE0" w14:textId="77777777" w:rsidR="001C4835" w:rsidRPr="00717089" w:rsidRDefault="001C4835" w:rsidP="001C4835">
                    <w:pPr>
                      <w:spacing w:line="360" w:lineRule="exact"/>
                      <w:jc w:val="center"/>
                      <w:rPr>
                        <w:sz w:val="22"/>
                        <w:szCs w:val="22"/>
                      </w:rPr>
                    </w:pPr>
                    <w:r w:rsidRPr="00717089">
                      <w:rPr>
                        <w:rFonts w:hint="eastAsia"/>
                        <w:sz w:val="22"/>
                        <w:szCs w:val="22"/>
                      </w:rPr>
                      <w:t>5</w:t>
                    </w:r>
                  </w:p>
                </w:tc>
                <w:tc>
                  <w:tcPr>
                    <w:tcW w:w="2257" w:type="dxa"/>
                  </w:tcPr>
                  <w:p w14:paraId="696E9449" w14:textId="77777777" w:rsidR="001C4835" w:rsidRPr="00717089" w:rsidRDefault="001C4835" w:rsidP="001C4835">
                    <w:pPr>
                      <w:spacing w:line="360" w:lineRule="exact"/>
                      <w:jc w:val="center"/>
                      <w:rPr>
                        <w:sz w:val="22"/>
                        <w:szCs w:val="22"/>
                      </w:rPr>
                    </w:pPr>
                    <w:r w:rsidRPr="00717089">
                      <w:rPr>
                        <w:rFonts w:hint="eastAsia"/>
                        <w:sz w:val="22"/>
                        <w:szCs w:val="22"/>
                      </w:rPr>
                      <w:t>2.375</w:t>
                    </w:r>
                  </w:p>
                </w:tc>
              </w:tr>
            </w:tbl>
            <w:p w14:paraId="578E0F02" w14:textId="77777777" w:rsidR="001C4835" w:rsidRDefault="001B4C12">
              <w:pPr>
                <w:rPr>
                  <w:szCs w:val="21"/>
                </w:rPr>
              </w:pPr>
            </w:p>
          </w:sdtContent>
        </w:sdt>
        <w:p w14:paraId="7FE29D3C" w14:textId="77777777" w:rsidR="001C4835" w:rsidRPr="00F64E76" w:rsidRDefault="001B4C12">
          <w:pPr>
            <w:rPr>
              <w:sz w:val="20"/>
              <w:szCs w:val="20"/>
            </w:rPr>
          </w:pPr>
        </w:p>
      </w:sdtContent>
    </w:sdt>
    <w:p w14:paraId="33B6FB03" w14:textId="77777777" w:rsidR="001C4835" w:rsidRPr="00F64E76" w:rsidRDefault="001C4835" w:rsidP="00E56CC8">
      <w:pPr>
        <w:pStyle w:val="80"/>
        <w:numPr>
          <w:ilvl w:val="0"/>
          <w:numId w:val="68"/>
        </w:numPr>
        <w:rPr>
          <w:sz w:val="22"/>
          <w:szCs w:val="28"/>
        </w:rPr>
      </w:pPr>
      <w:r w:rsidRPr="00F64E76">
        <w:rPr>
          <w:sz w:val="22"/>
          <w:szCs w:val="28"/>
        </w:rPr>
        <w:t>固定资产</w:t>
      </w:r>
    </w:p>
    <w:sdt>
      <w:sdtPr>
        <w:rPr>
          <w:rFonts w:ascii="宋体" w:eastAsia="宋体" w:hAnsi="宋体" w:cs="宋体"/>
          <w:b w:val="0"/>
          <w:bCs w:val="0"/>
          <w:kern w:val="0"/>
          <w:sz w:val="20"/>
          <w:szCs w:val="22"/>
        </w:rPr>
        <w:alias w:val="模块:固定资产确认条件"/>
        <w:tag w:val="_GBC_662771796da549e1b2a02fb7d497f077"/>
        <w:id w:val="2005160261"/>
        <w:lock w:val="sdtLocked"/>
        <w:placeholder>
          <w:docPart w:val="GBC22222222222222222222222222222"/>
        </w:placeholder>
      </w:sdtPr>
      <w:sdtEndPr>
        <w:rPr>
          <w:rFonts w:ascii="Times New Roman" w:hAnsi="Times New Roman"/>
          <w:sz w:val="21"/>
          <w:szCs w:val="24"/>
        </w:rPr>
      </w:sdtEndPr>
      <w:sdtContent>
        <w:p w14:paraId="0DC87171" w14:textId="77777777" w:rsidR="001C4835" w:rsidRPr="00F64E76" w:rsidRDefault="001C4835" w:rsidP="00E56CC8">
          <w:pPr>
            <w:pStyle w:val="79"/>
            <w:numPr>
              <w:ilvl w:val="0"/>
              <w:numId w:val="75"/>
            </w:numPr>
            <w:rPr>
              <w:sz w:val="22"/>
              <w:szCs w:val="24"/>
            </w:rPr>
          </w:pPr>
          <w:r w:rsidRPr="00F64E76">
            <w:rPr>
              <w:rFonts w:hint="eastAsia"/>
              <w:sz w:val="22"/>
              <w:szCs w:val="24"/>
            </w:rPr>
            <w:t>确认条件</w:t>
          </w:r>
        </w:p>
        <w:sdt>
          <w:sdtPr>
            <w:alias w:val="是否适用：固定资产确认条件[双击切换]"/>
            <w:tag w:val="_GBC_4c768c6eca804bab9e4fc027185bcda6"/>
            <w:id w:val="232432644"/>
            <w:lock w:val="sdtContentLocked"/>
            <w:placeholder>
              <w:docPart w:val="GBC22222222222222222222222222222"/>
            </w:placeholder>
          </w:sdtPr>
          <w:sdtEndPr/>
          <w:sdtContent>
            <w:p w14:paraId="5DB4BD3D"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bCs/>
              <w:szCs w:val="21"/>
            </w:rPr>
            <w:alias w:val="固定资产确认条件"/>
            <w:tag w:val="_GBC_3044d53470b143fa9477fa34b85d4ec5"/>
            <w:id w:val="-1694603622"/>
            <w:lock w:val="sdtLocked"/>
            <w:placeholder>
              <w:docPart w:val="GBC22222222222222222222222222222"/>
            </w:placeholder>
          </w:sdtPr>
          <w:sdtEndPr>
            <w:rPr>
              <w:b/>
            </w:rPr>
          </w:sdtEndPr>
          <w:sdtContent>
            <w:p w14:paraId="79CCA80C" w14:textId="77777777" w:rsidR="001C4835" w:rsidRDefault="001C4835">
              <w:pPr>
                <w:rPr>
                  <w:b/>
                  <w:bCs/>
                  <w:szCs w:val="21"/>
                </w:rPr>
              </w:pPr>
              <w:r>
                <w:rPr>
                  <w:rFonts w:hint="eastAsia"/>
                  <w:sz w:val="22"/>
                  <w:szCs w:val="22"/>
                </w:rPr>
                <w:t>本集团固定资产是指同时具有以下特征，即为生产商品、提供劳务、出租或经营管理而持有的，使用年限超过一年的有形资产。</w:t>
              </w:r>
            </w:p>
          </w:sdtContent>
        </w:sdt>
      </w:sdtContent>
    </w:sdt>
    <w:p w14:paraId="3B57BADD" w14:textId="77777777" w:rsidR="001C4835" w:rsidRDefault="001C4835">
      <w:pPr>
        <w:rPr>
          <w:szCs w:val="21"/>
        </w:rPr>
      </w:pPr>
    </w:p>
    <w:sdt>
      <w:sdtPr>
        <w:rPr>
          <w:rFonts w:asciiTheme="minorHAnsi" w:eastAsia="宋体" w:hAnsiTheme="minorHAnsi" w:cstheme="minorBidi"/>
          <w:b w:val="0"/>
          <w:bCs w:val="0"/>
          <w:kern w:val="0"/>
          <w:szCs w:val="22"/>
        </w:rPr>
        <w:alias w:val="模块:固定资产折旧方法"/>
        <w:tag w:val="_GBC_7c749a57d4094b3386978c34c3487e2a"/>
        <w:id w:val="245924567"/>
        <w:lock w:val="sdtLocked"/>
        <w:placeholder>
          <w:docPart w:val="GBC22222222222222222222222222222"/>
        </w:placeholder>
      </w:sdtPr>
      <w:sdtEndPr>
        <w:rPr>
          <w:rFonts w:ascii="宋体" w:hAnsi="宋体" w:cs="宋体"/>
          <w:szCs w:val="24"/>
        </w:rPr>
      </w:sdtEndPr>
      <w:sdtContent>
        <w:p w14:paraId="2FA87658" w14:textId="77777777" w:rsidR="001C4835" w:rsidRPr="00F64E76" w:rsidRDefault="001C4835" w:rsidP="00E56CC8">
          <w:pPr>
            <w:pStyle w:val="79"/>
            <w:numPr>
              <w:ilvl w:val="0"/>
              <w:numId w:val="75"/>
            </w:numPr>
            <w:rPr>
              <w:sz w:val="22"/>
              <w:szCs w:val="24"/>
            </w:rPr>
          </w:pPr>
          <w:r w:rsidRPr="00F64E76">
            <w:rPr>
              <w:sz w:val="22"/>
              <w:szCs w:val="24"/>
            </w:rPr>
            <w:t>折旧方法</w:t>
          </w:r>
        </w:p>
        <w:sdt>
          <w:sdtPr>
            <w:alias w:val="是否适用：固定资产折旧方法[双击切换]"/>
            <w:tag w:val="_GBC_f89f129fe73045168ebdc30031da9fdd"/>
            <w:id w:val="557289157"/>
            <w:lock w:val="sdtContentLocked"/>
            <w:placeholder>
              <w:docPart w:val="GBC22222222222222222222222222222"/>
            </w:placeholder>
          </w:sdtPr>
          <w:sdtEndPr/>
          <w:sdtContent>
            <w:p w14:paraId="6CD0E170"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1832"/>
            <w:gridCol w:w="1833"/>
            <w:gridCol w:w="1833"/>
            <w:gridCol w:w="1833"/>
          </w:tblGrid>
          <w:tr w:rsidR="001C4835" w14:paraId="13D9E5B4" w14:textId="77777777" w:rsidTr="001C4835">
            <w:sdt>
              <w:sdtPr>
                <w:tag w:val="_PLD_b93b748ee97a4a8bae6f8263364d91d5"/>
                <w:id w:val="1911337596"/>
                <w:lock w:val="sdtLocked"/>
              </w:sdtPr>
              <w:sdtEndPr/>
              <w:sdtContent>
                <w:tc>
                  <w:tcPr>
                    <w:tcW w:w="949" w:type="pct"/>
                    <w:vAlign w:val="center"/>
                  </w:tcPr>
                  <w:p w14:paraId="24656CDE" w14:textId="77777777" w:rsidR="001C4835" w:rsidRDefault="001C4835" w:rsidP="001C4835">
                    <w:pPr>
                      <w:jc w:val="center"/>
                      <w:rPr>
                        <w:szCs w:val="21"/>
                      </w:rPr>
                    </w:pPr>
                    <w:r>
                      <w:rPr>
                        <w:szCs w:val="21"/>
                      </w:rPr>
                      <w:t>类别</w:t>
                    </w:r>
                  </w:p>
                </w:tc>
              </w:sdtContent>
            </w:sdt>
            <w:sdt>
              <w:sdtPr>
                <w:tag w:val="_PLD_8eb75a8ba4fb45a3be1c35e2609526fb"/>
                <w:id w:val="-1436124170"/>
                <w:lock w:val="sdtLocked"/>
              </w:sdtPr>
              <w:sdtEndPr/>
              <w:sdtContent>
                <w:tc>
                  <w:tcPr>
                    <w:tcW w:w="1012" w:type="pct"/>
                    <w:vAlign w:val="center"/>
                  </w:tcPr>
                  <w:p w14:paraId="620E38C5" w14:textId="77777777" w:rsidR="001C4835" w:rsidRDefault="001C4835" w:rsidP="001C4835">
                    <w:pPr>
                      <w:jc w:val="center"/>
                      <w:rPr>
                        <w:szCs w:val="21"/>
                      </w:rPr>
                    </w:pPr>
                    <w:r>
                      <w:rPr>
                        <w:rFonts w:hint="eastAsia"/>
                        <w:szCs w:val="21"/>
                      </w:rPr>
                      <w:t>折旧方法</w:t>
                    </w:r>
                  </w:p>
                </w:tc>
              </w:sdtContent>
            </w:sdt>
            <w:sdt>
              <w:sdtPr>
                <w:tag w:val="_PLD_288e4cb255e44ed98e0c53f336ac01e0"/>
                <w:id w:val="-509839393"/>
                <w:lock w:val="sdtLocked"/>
              </w:sdtPr>
              <w:sdtEndPr/>
              <w:sdtContent>
                <w:tc>
                  <w:tcPr>
                    <w:tcW w:w="1013" w:type="pct"/>
                    <w:vAlign w:val="center"/>
                  </w:tcPr>
                  <w:p w14:paraId="56A4B947" w14:textId="77777777" w:rsidR="001C4835" w:rsidRDefault="001C4835" w:rsidP="001C4835">
                    <w:pPr>
                      <w:jc w:val="center"/>
                      <w:rPr>
                        <w:szCs w:val="21"/>
                      </w:rPr>
                    </w:pPr>
                    <w:r>
                      <w:rPr>
                        <w:szCs w:val="21"/>
                      </w:rPr>
                      <w:t>折旧年限（年）</w:t>
                    </w:r>
                  </w:p>
                </w:tc>
              </w:sdtContent>
            </w:sdt>
            <w:sdt>
              <w:sdtPr>
                <w:tag w:val="_PLD_b978331f5a784568b426597e450ebc7a"/>
                <w:id w:val="341982644"/>
                <w:lock w:val="sdtLocked"/>
              </w:sdtPr>
              <w:sdtEndPr/>
              <w:sdtContent>
                <w:tc>
                  <w:tcPr>
                    <w:tcW w:w="1013" w:type="pct"/>
                    <w:vAlign w:val="center"/>
                  </w:tcPr>
                  <w:p w14:paraId="0864BF39" w14:textId="77777777" w:rsidR="001C4835" w:rsidRDefault="001C4835" w:rsidP="001C4835">
                    <w:pPr>
                      <w:jc w:val="center"/>
                      <w:rPr>
                        <w:szCs w:val="21"/>
                      </w:rPr>
                    </w:pPr>
                    <w:r>
                      <w:rPr>
                        <w:szCs w:val="21"/>
                      </w:rPr>
                      <w:t>残值率</w:t>
                    </w:r>
                  </w:p>
                </w:tc>
              </w:sdtContent>
            </w:sdt>
            <w:sdt>
              <w:sdtPr>
                <w:tag w:val="_PLD_02921e2cbb3b427bb4fe2aba2949e56a"/>
                <w:id w:val="1718541550"/>
                <w:lock w:val="sdtLocked"/>
              </w:sdtPr>
              <w:sdtEndPr/>
              <w:sdtContent>
                <w:tc>
                  <w:tcPr>
                    <w:tcW w:w="1013" w:type="pct"/>
                    <w:vAlign w:val="center"/>
                  </w:tcPr>
                  <w:p w14:paraId="1C08ACCD" w14:textId="77777777" w:rsidR="001C4835" w:rsidRDefault="001C4835" w:rsidP="001C4835">
                    <w:pPr>
                      <w:jc w:val="center"/>
                      <w:rPr>
                        <w:szCs w:val="21"/>
                      </w:rPr>
                    </w:pPr>
                    <w:r>
                      <w:rPr>
                        <w:szCs w:val="21"/>
                      </w:rPr>
                      <w:t>年折旧率</w:t>
                    </w:r>
                  </w:p>
                </w:tc>
              </w:sdtContent>
            </w:sdt>
          </w:tr>
          <w:sdt>
            <w:sdtPr>
              <w:rPr>
                <w:szCs w:val="21"/>
              </w:rPr>
              <w:alias w:val="其他固定资产计价、折旧、减值方法"/>
              <w:tag w:val="_GBC_f1ad6125c5d74d2a98f593d2ba574474"/>
              <w:id w:val="-170731959"/>
              <w:lock w:val="sdtLocked"/>
            </w:sdtPr>
            <w:sdtEndPr/>
            <w:sdtContent>
              <w:tr w:rsidR="001C4835" w14:paraId="61609A57" w14:textId="77777777" w:rsidTr="001C4835">
                <w:tc>
                  <w:tcPr>
                    <w:tcW w:w="949" w:type="pct"/>
                  </w:tcPr>
                  <w:p w14:paraId="294DEAD5" w14:textId="77777777" w:rsidR="001C4835" w:rsidRDefault="001C4835" w:rsidP="001C4835">
                    <w:pPr>
                      <w:rPr>
                        <w:szCs w:val="21"/>
                      </w:rPr>
                    </w:pPr>
                    <w:r>
                      <w:t>房屋建筑物</w:t>
                    </w:r>
                  </w:p>
                </w:tc>
                <w:tc>
                  <w:tcPr>
                    <w:tcW w:w="1012" w:type="pct"/>
                  </w:tcPr>
                  <w:p w14:paraId="2D36A8F3" w14:textId="77777777" w:rsidR="001C4835" w:rsidRPr="003804F7" w:rsidRDefault="001C4835" w:rsidP="001C4835">
                    <w:pPr>
                      <w:pStyle w:val="100"/>
                      <w:rPr>
                        <w:sz w:val="22"/>
                        <w:szCs w:val="22"/>
                      </w:rPr>
                    </w:pPr>
                    <w:r>
                      <w:rPr>
                        <w:rFonts w:hint="eastAsia"/>
                        <w:sz w:val="22"/>
                        <w:szCs w:val="22"/>
                      </w:rPr>
                      <w:t>平均年限法</w:t>
                    </w:r>
                    <w:r>
                      <w:rPr>
                        <w:sz w:val="22"/>
                        <w:szCs w:val="22"/>
                      </w:rPr>
                      <w:t xml:space="preserve"> </w:t>
                    </w:r>
                  </w:p>
                </w:tc>
                <w:tc>
                  <w:tcPr>
                    <w:tcW w:w="1013" w:type="pct"/>
                  </w:tcPr>
                  <w:p w14:paraId="24FC3544" w14:textId="77777777" w:rsidR="001C4835" w:rsidRDefault="001C4835" w:rsidP="001C4835">
                    <w:pPr>
                      <w:jc w:val="center"/>
                      <w:rPr>
                        <w:szCs w:val="21"/>
                      </w:rPr>
                    </w:pPr>
                    <w:r>
                      <w:t>40</w:t>
                    </w:r>
                  </w:p>
                </w:tc>
                <w:tc>
                  <w:tcPr>
                    <w:tcW w:w="1013" w:type="pct"/>
                  </w:tcPr>
                  <w:p w14:paraId="7A943403" w14:textId="77777777" w:rsidR="001C4835" w:rsidRDefault="001C4835" w:rsidP="001C4835">
                    <w:pPr>
                      <w:jc w:val="center"/>
                      <w:rPr>
                        <w:szCs w:val="21"/>
                      </w:rPr>
                    </w:pPr>
                    <w:r>
                      <w:t>5</w:t>
                    </w:r>
                  </w:p>
                </w:tc>
                <w:tc>
                  <w:tcPr>
                    <w:tcW w:w="1013" w:type="pct"/>
                  </w:tcPr>
                  <w:p w14:paraId="229C4DC7" w14:textId="77777777" w:rsidR="001C4835" w:rsidRDefault="001C4835" w:rsidP="001C4835">
                    <w:pPr>
                      <w:jc w:val="center"/>
                      <w:rPr>
                        <w:szCs w:val="21"/>
                      </w:rPr>
                    </w:pPr>
                    <w:r>
                      <w:t>2.375</w:t>
                    </w:r>
                  </w:p>
                </w:tc>
              </w:tr>
            </w:sdtContent>
          </w:sdt>
          <w:sdt>
            <w:sdtPr>
              <w:rPr>
                <w:szCs w:val="21"/>
              </w:rPr>
              <w:alias w:val="其他固定资产计价、折旧、减值方法"/>
              <w:tag w:val="_GBC_f1ad6125c5d74d2a98f593d2ba574474"/>
              <w:id w:val="514891196"/>
              <w:lock w:val="sdtLocked"/>
            </w:sdtPr>
            <w:sdtEndPr/>
            <w:sdtContent>
              <w:tr w:rsidR="001C4835" w14:paraId="5B6CB253" w14:textId="77777777" w:rsidTr="001C4835">
                <w:tc>
                  <w:tcPr>
                    <w:tcW w:w="949" w:type="pct"/>
                  </w:tcPr>
                  <w:p w14:paraId="520DEDA5" w14:textId="77777777" w:rsidR="001C4835" w:rsidRDefault="001C4835" w:rsidP="001C4835">
                    <w:pPr>
                      <w:rPr>
                        <w:szCs w:val="21"/>
                      </w:rPr>
                    </w:pPr>
                    <w:r>
                      <w:t>机器设备</w:t>
                    </w:r>
                  </w:p>
                </w:tc>
                <w:tc>
                  <w:tcPr>
                    <w:tcW w:w="1012" w:type="pct"/>
                  </w:tcPr>
                  <w:p w14:paraId="7B62BE4F" w14:textId="77777777" w:rsidR="001C4835" w:rsidRDefault="001C4835" w:rsidP="001C4835">
                    <w:pPr>
                      <w:rPr>
                        <w:szCs w:val="21"/>
                      </w:rPr>
                    </w:pPr>
                    <w:r>
                      <w:rPr>
                        <w:rFonts w:hint="eastAsia"/>
                        <w:sz w:val="22"/>
                        <w:szCs w:val="22"/>
                      </w:rPr>
                      <w:t>平均年限法</w:t>
                    </w:r>
                  </w:p>
                </w:tc>
                <w:tc>
                  <w:tcPr>
                    <w:tcW w:w="1013" w:type="pct"/>
                  </w:tcPr>
                  <w:p w14:paraId="162BE812" w14:textId="77777777" w:rsidR="001C4835" w:rsidRDefault="001C4835" w:rsidP="001C4835">
                    <w:pPr>
                      <w:jc w:val="center"/>
                      <w:rPr>
                        <w:szCs w:val="21"/>
                      </w:rPr>
                    </w:pPr>
                    <w:r>
                      <w:t>10</w:t>
                    </w:r>
                  </w:p>
                </w:tc>
                <w:tc>
                  <w:tcPr>
                    <w:tcW w:w="1013" w:type="pct"/>
                  </w:tcPr>
                  <w:p w14:paraId="2D72A852" w14:textId="77777777" w:rsidR="001C4835" w:rsidRDefault="001C4835" w:rsidP="001C4835">
                    <w:pPr>
                      <w:jc w:val="center"/>
                      <w:rPr>
                        <w:szCs w:val="21"/>
                      </w:rPr>
                    </w:pPr>
                    <w:r>
                      <w:t>5-10</w:t>
                    </w:r>
                  </w:p>
                </w:tc>
                <w:tc>
                  <w:tcPr>
                    <w:tcW w:w="1013" w:type="pct"/>
                  </w:tcPr>
                  <w:p w14:paraId="22B02AF5" w14:textId="77777777" w:rsidR="001C4835" w:rsidRDefault="001C4835" w:rsidP="001C4835">
                    <w:pPr>
                      <w:jc w:val="center"/>
                      <w:rPr>
                        <w:szCs w:val="21"/>
                      </w:rPr>
                    </w:pPr>
                    <w:r>
                      <w:t>9-9.5</w:t>
                    </w:r>
                  </w:p>
                </w:tc>
              </w:tr>
            </w:sdtContent>
          </w:sdt>
          <w:sdt>
            <w:sdtPr>
              <w:rPr>
                <w:szCs w:val="21"/>
              </w:rPr>
              <w:alias w:val="其他固定资产计价、折旧、减值方法"/>
              <w:tag w:val="_GBC_f1ad6125c5d74d2a98f593d2ba574474"/>
              <w:id w:val="-1984766336"/>
              <w:lock w:val="sdtLocked"/>
            </w:sdtPr>
            <w:sdtEndPr/>
            <w:sdtContent>
              <w:tr w:rsidR="001C4835" w14:paraId="091F6C41" w14:textId="77777777" w:rsidTr="001C4835">
                <w:tc>
                  <w:tcPr>
                    <w:tcW w:w="949" w:type="pct"/>
                  </w:tcPr>
                  <w:p w14:paraId="7401F244" w14:textId="77777777" w:rsidR="001C4835" w:rsidRDefault="001C4835" w:rsidP="001C4835">
                    <w:pPr>
                      <w:rPr>
                        <w:szCs w:val="21"/>
                      </w:rPr>
                    </w:pPr>
                    <w:r>
                      <w:t>电气设备</w:t>
                    </w:r>
                  </w:p>
                </w:tc>
                <w:tc>
                  <w:tcPr>
                    <w:tcW w:w="1012" w:type="pct"/>
                  </w:tcPr>
                  <w:p w14:paraId="09B80BEC" w14:textId="77777777" w:rsidR="001C4835" w:rsidRDefault="001C4835" w:rsidP="001C4835">
                    <w:pPr>
                      <w:rPr>
                        <w:szCs w:val="21"/>
                      </w:rPr>
                    </w:pPr>
                    <w:r>
                      <w:rPr>
                        <w:rFonts w:hint="eastAsia"/>
                        <w:sz w:val="22"/>
                        <w:szCs w:val="22"/>
                      </w:rPr>
                      <w:t>平均年限法</w:t>
                    </w:r>
                  </w:p>
                </w:tc>
                <w:tc>
                  <w:tcPr>
                    <w:tcW w:w="1013" w:type="pct"/>
                  </w:tcPr>
                  <w:p w14:paraId="74AE21E4" w14:textId="77777777" w:rsidR="001C4835" w:rsidRDefault="001C4835" w:rsidP="001C4835">
                    <w:pPr>
                      <w:jc w:val="center"/>
                      <w:rPr>
                        <w:szCs w:val="21"/>
                      </w:rPr>
                    </w:pPr>
                    <w:r>
                      <w:t>5-10</w:t>
                    </w:r>
                  </w:p>
                </w:tc>
                <w:tc>
                  <w:tcPr>
                    <w:tcW w:w="1013" w:type="pct"/>
                  </w:tcPr>
                  <w:p w14:paraId="57571AC4" w14:textId="77777777" w:rsidR="001C4835" w:rsidRDefault="001C4835" w:rsidP="001C4835">
                    <w:pPr>
                      <w:jc w:val="center"/>
                      <w:rPr>
                        <w:szCs w:val="21"/>
                      </w:rPr>
                    </w:pPr>
                    <w:r>
                      <w:t>5-10</w:t>
                    </w:r>
                  </w:p>
                </w:tc>
                <w:tc>
                  <w:tcPr>
                    <w:tcW w:w="1013" w:type="pct"/>
                  </w:tcPr>
                  <w:p w14:paraId="43AAC39E" w14:textId="77777777" w:rsidR="001C4835" w:rsidRDefault="001C4835" w:rsidP="001C4835">
                    <w:pPr>
                      <w:jc w:val="center"/>
                      <w:rPr>
                        <w:szCs w:val="21"/>
                      </w:rPr>
                    </w:pPr>
                    <w:r>
                      <w:t>9-19</w:t>
                    </w:r>
                  </w:p>
                </w:tc>
              </w:tr>
            </w:sdtContent>
          </w:sdt>
          <w:sdt>
            <w:sdtPr>
              <w:rPr>
                <w:szCs w:val="21"/>
              </w:rPr>
              <w:alias w:val="其他固定资产计价、折旧、减值方法"/>
              <w:tag w:val="_GBC_f1ad6125c5d74d2a98f593d2ba574474"/>
              <w:id w:val="945897077"/>
              <w:lock w:val="sdtLocked"/>
            </w:sdtPr>
            <w:sdtEndPr/>
            <w:sdtContent>
              <w:tr w:rsidR="001C4835" w14:paraId="0653E8D5" w14:textId="77777777" w:rsidTr="001C4835">
                <w:tc>
                  <w:tcPr>
                    <w:tcW w:w="949" w:type="pct"/>
                  </w:tcPr>
                  <w:p w14:paraId="1588A3A7" w14:textId="77777777" w:rsidR="001C4835" w:rsidRDefault="001C4835" w:rsidP="001C4835">
                    <w:pPr>
                      <w:rPr>
                        <w:szCs w:val="21"/>
                      </w:rPr>
                    </w:pPr>
                    <w:r>
                      <w:t>运输设备</w:t>
                    </w:r>
                  </w:p>
                </w:tc>
                <w:tc>
                  <w:tcPr>
                    <w:tcW w:w="1012" w:type="pct"/>
                  </w:tcPr>
                  <w:p w14:paraId="35FAED53" w14:textId="77777777" w:rsidR="001C4835" w:rsidRDefault="001C4835" w:rsidP="001C4835">
                    <w:pPr>
                      <w:rPr>
                        <w:szCs w:val="21"/>
                      </w:rPr>
                    </w:pPr>
                    <w:r>
                      <w:rPr>
                        <w:rFonts w:hint="eastAsia"/>
                        <w:sz w:val="22"/>
                        <w:szCs w:val="22"/>
                      </w:rPr>
                      <w:t>平均年限法</w:t>
                    </w:r>
                  </w:p>
                </w:tc>
                <w:tc>
                  <w:tcPr>
                    <w:tcW w:w="1013" w:type="pct"/>
                  </w:tcPr>
                  <w:p w14:paraId="766F50B5" w14:textId="77777777" w:rsidR="001C4835" w:rsidRDefault="001C4835" w:rsidP="001C4835">
                    <w:pPr>
                      <w:jc w:val="center"/>
                      <w:rPr>
                        <w:szCs w:val="21"/>
                      </w:rPr>
                    </w:pPr>
                    <w:r>
                      <w:t>5</w:t>
                    </w:r>
                  </w:p>
                </w:tc>
                <w:tc>
                  <w:tcPr>
                    <w:tcW w:w="1013" w:type="pct"/>
                  </w:tcPr>
                  <w:p w14:paraId="27781B81" w14:textId="77777777" w:rsidR="001C4835" w:rsidRDefault="001C4835" w:rsidP="001C4835">
                    <w:pPr>
                      <w:jc w:val="center"/>
                      <w:rPr>
                        <w:szCs w:val="21"/>
                      </w:rPr>
                    </w:pPr>
                    <w:r>
                      <w:t>5-10</w:t>
                    </w:r>
                  </w:p>
                </w:tc>
                <w:tc>
                  <w:tcPr>
                    <w:tcW w:w="1013" w:type="pct"/>
                  </w:tcPr>
                  <w:p w14:paraId="45C3DF22" w14:textId="77777777" w:rsidR="001C4835" w:rsidRDefault="001C4835" w:rsidP="001C4835">
                    <w:pPr>
                      <w:jc w:val="center"/>
                      <w:rPr>
                        <w:szCs w:val="21"/>
                      </w:rPr>
                    </w:pPr>
                    <w:r>
                      <w:t>18-19</w:t>
                    </w:r>
                  </w:p>
                </w:tc>
              </w:tr>
            </w:sdtContent>
          </w:sdt>
          <w:sdt>
            <w:sdtPr>
              <w:rPr>
                <w:szCs w:val="21"/>
              </w:rPr>
              <w:alias w:val="其他固定资产计价、折旧、减值方法"/>
              <w:tag w:val="_GBC_f1ad6125c5d74d2a98f593d2ba574474"/>
              <w:id w:val="1329096103"/>
              <w:lock w:val="sdtLocked"/>
            </w:sdtPr>
            <w:sdtEndPr/>
            <w:sdtContent>
              <w:tr w:rsidR="001C4835" w:rsidRPr="00983290" w14:paraId="1B52F08C" w14:textId="77777777" w:rsidTr="001C4835">
                <w:tc>
                  <w:tcPr>
                    <w:tcW w:w="949" w:type="pct"/>
                  </w:tcPr>
                  <w:p w14:paraId="5C17DFCF" w14:textId="77777777" w:rsidR="001C4835" w:rsidRDefault="001C4835" w:rsidP="001C4835">
                    <w:pPr>
                      <w:rPr>
                        <w:szCs w:val="21"/>
                      </w:rPr>
                    </w:pPr>
                    <w:r>
                      <w:t>办公设备和其他</w:t>
                    </w:r>
                  </w:p>
                </w:tc>
                <w:tc>
                  <w:tcPr>
                    <w:tcW w:w="1012" w:type="pct"/>
                  </w:tcPr>
                  <w:p w14:paraId="1AF1FD64" w14:textId="77777777" w:rsidR="001C4835" w:rsidRDefault="001C4835" w:rsidP="001C4835">
                    <w:pPr>
                      <w:rPr>
                        <w:szCs w:val="21"/>
                      </w:rPr>
                    </w:pPr>
                    <w:r>
                      <w:rPr>
                        <w:rFonts w:hint="eastAsia"/>
                        <w:sz w:val="22"/>
                        <w:szCs w:val="22"/>
                      </w:rPr>
                      <w:t>平均年限法</w:t>
                    </w:r>
                  </w:p>
                </w:tc>
                <w:tc>
                  <w:tcPr>
                    <w:tcW w:w="1013" w:type="pct"/>
                  </w:tcPr>
                  <w:p w14:paraId="50929C1A" w14:textId="77777777" w:rsidR="001C4835" w:rsidRDefault="001C4835" w:rsidP="001C4835">
                    <w:pPr>
                      <w:jc w:val="center"/>
                      <w:rPr>
                        <w:szCs w:val="21"/>
                      </w:rPr>
                    </w:pPr>
                    <w:r>
                      <w:t>5</w:t>
                    </w:r>
                  </w:p>
                </w:tc>
                <w:tc>
                  <w:tcPr>
                    <w:tcW w:w="1013" w:type="pct"/>
                  </w:tcPr>
                  <w:p w14:paraId="237B62D2" w14:textId="77777777" w:rsidR="001C4835" w:rsidRDefault="001C4835" w:rsidP="001C4835">
                    <w:pPr>
                      <w:jc w:val="center"/>
                      <w:rPr>
                        <w:szCs w:val="21"/>
                      </w:rPr>
                    </w:pPr>
                    <w:r>
                      <w:t>5-10</w:t>
                    </w:r>
                  </w:p>
                </w:tc>
                <w:tc>
                  <w:tcPr>
                    <w:tcW w:w="1013" w:type="pct"/>
                  </w:tcPr>
                  <w:p w14:paraId="4F8ACFCE" w14:textId="77777777" w:rsidR="001C4835" w:rsidRDefault="001C4835" w:rsidP="001C4835">
                    <w:pPr>
                      <w:jc w:val="center"/>
                      <w:rPr>
                        <w:szCs w:val="21"/>
                      </w:rPr>
                    </w:pPr>
                    <w:r>
                      <w:t>18-19</w:t>
                    </w:r>
                  </w:p>
                </w:tc>
              </w:tr>
            </w:sdtContent>
          </w:sdt>
        </w:tbl>
        <w:p w14:paraId="57E2F51D" w14:textId="77777777" w:rsidR="001C4835" w:rsidRPr="00983290" w:rsidRDefault="001B4C12" w:rsidP="001C4835">
          <w:pPr>
            <w:pStyle w:val="82"/>
          </w:pPr>
        </w:p>
      </w:sdtContent>
    </w:sdt>
    <w:p w14:paraId="38E2339A" w14:textId="77777777" w:rsidR="001C4835" w:rsidRDefault="001C4835">
      <w:pPr>
        <w:rPr>
          <w:szCs w:val="21"/>
        </w:rPr>
      </w:pPr>
    </w:p>
    <w:sdt>
      <w:sdtPr>
        <w:rPr>
          <w:rFonts w:asciiTheme="minorHAnsi" w:eastAsia="宋体" w:hAnsiTheme="minorHAnsi" w:cs="宋体"/>
          <w:b w:val="0"/>
          <w:bCs w:val="0"/>
          <w:kern w:val="0"/>
          <w:sz w:val="21"/>
          <w:szCs w:val="22"/>
        </w:rPr>
        <w:alias w:val="模块:固定资产计价和折旧方法及减值准备的计提方法"/>
        <w:tag w:val="_GBC_a1560089c32f441f92e145c3cdc25289"/>
        <w:id w:val="-799528302"/>
        <w:lock w:val="sdtLocked"/>
        <w:placeholder>
          <w:docPart w:val="GBC22222222222222222222222222222"/>
        </w:placeholder>
      </w:sdtPr>
      <w:sdtEndPr>
        <w:rPr>
          <w:rFonts w:ascii="Times New Roman" w:hAnsi="Times New Roman" w:cs="Times New Roman" w:hint="eastAsia"/>
          <w:kern w:val="2"/>
          <w:szCs w:val="24"/>
        </w:rPr>
      </w:sdtEndPr>
      <w:sdtContent>
        <w:p w14:paraId="58E25B28" w14:textId="77777777" w:rsidR="001C4835" w:rsidRPr="00F64E76" w:rsidRDefault="001C4835" w:rsidP="00E56CC8">
          <w:pPr>
            <w:pStyle w:val="79"/>
            <w:numPr>
              <w:ilvl w:val="0"/>
              <w:numId w:val="75"/>
            </w:numPr>
            <w:rPr>
              <w:sz w:val="22"/>
              <w:szCs w:val="24"/>
            </w:rPr>
          </w:pPr>
          <w:r w:rsidRPr="00F64E76">
            <w:rPr>
              <w:rFonts w:hint="eastAsia"/>
              <w:sz w:val="22"/>
              <w:szCs w:val="24"/>
            </w:rPr>
            <w:t>融资租入固定资产的认定依据、计价和折旧方法</w:t>
          </w:r>
        </w:p>
        <w:sdt>
          <w:sdtPr>
            <w:rPr>
              <w:rFonts w:hint="eastAsia"/>
              <w:szCs w:val="21"/>
            </w:rPr>
            <w:alias w:val="是否适用：融资租入固定资产的认定依据、计价和折旧方法[双击切换]"/>
            <w:tag w:val="_GBC_bd21629c9c534b4fb4447eeb15e0bc7e"/>
            <w:id w:val="-582061538"/>
            <w:lock w:val="sdtContentLocked"/>
            <w:placeholder>
              <w:docPart w:val="GBC22222222222222222222222222222"/>
            </w:placeholder>
          </w:sdtPr>
          <w:sdtEndPr/>
          <w:sdtContent>
            <w:p w14:paraId="7ED000EB"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固定资产计价和折旧方法及减值准备的计提方法"/>
            <w:tag w:val="_GBC_42d68e0aaa744ab7aaa46e6c7964e66f"/>
            <w:id w:val="1177391459"/>
            <w:lock w:val="sdtLocked"/>
            <w:placeholder>
              <w:docPart w:val="GBC22222222222222222222222222222"/>
            </w:placeholder>
          </w:sdtPr>
          <w:sdtEndPr/>
          <w:sdtContent>
            <w:p w14:paraId="0CC02D16" w14:textId="77777777" w:rsidR="001C4835" w:rsidRDefault="001C4835" w:rsidP="001C4835">
              <w:pPr>
                <w:ind w:firstLineChars="200" w:firstLine="420"/>
                <w:rPr>
                  <w:szCs w:val="21"/>
                </w:rPr>
              </w:pPr>
            </w:p>
            <w:p w14:paraId="438E6641" w14:textId="77777777" w:rsidR="001C4835" w:rsidRDefault="001C4835" w:rsidP="001C4835">
              <w:pPr>
                <w:ind w:firstLineChars="200" w:firstLine="440"/>
                <w:rPr>
                  <w:sz w:val="22"/>
                  <w:szCs w:val="22"/>
                </w:rPr>
              </w:pPr>
              <w:r>
                <w:rPr>
                  <w:rFonts w:hint="eastAsia"/>
                  <w:sz w:val="22"/>
                  <w:szCs w:val="22"/>
                </w:rPr>
                <w:t>融资租入固定资产以租赁资产的公允价值与最低租赁付款额的现值两者中的较低者作为租入资产的入账价值。租入资产的入账价值与最低租赁付款额之间的差额作为未确认融资费用。</w:t>
              </w:r>
            </w:p>
            <w:p w14:paraId="48F5AD78" w14:textId="77777777" w:rsidR="001C4835" w:rsidRDefault="001C4835" w:rsidP="001C4835">
              <w:pPr>
                <w:ind w:firstLineChars="200" w:firstLine="440"/>
                <w:rPr>
                  <w:szCs w:val="21"/>
                </w:rPr>
              </w:pPr>
              <w:r>
                <w:rPr>
                  <w:rFonts w:hint="eastAsia"/>
                  <w:sz w:val="22"/>
                  <w:szCs w:val="22"/>
                </w:rPr>
                <w:t>融资租入的固定资产采用与自有固定资产相一致的折旧政策。能够合理确定租赁期届满时将取得租入资产所有权的，租入固定资产在其预计使用寿命内计提折旧；否则，租入固定资产在租赁期与该资产预计使用寿命两者中较短的期间内计提折旧。</w:t>
              </w:r>
            </w:p>
          </w:sdtContent>
        </w:sdt>
        <w:p w14:paraId="140CB6FA" w14:textId="77777777" w:rsidR="001C4835" w:rsidRDefault="001B4C12">
          <w:pPr>
            <w:rPr>
              <w:szCs w:val="21"/>
            </w:rPr>
          </w:pPr>
        </w:p>
      </w:sdtContent>
    </w:sdt>
    <w:sdt>
      <w:sdtPr>
        <w:rPr>
          <w:rFonts w:ascii="宋体" w:hAnsi="宋体" w:cs="宋体"/>
          <w:b w:val="0"/>
          <w:bCs w:val="0"/>
          <w:kern w:val="0"/>
          <w:sz w:val="21"/>
          <w:szCs w:val="24"/>
        </w:rPr>
        <w:alias w:val="模块:在建工程会计处理方法"/>
        <w:tag w:val="_GBC_3eb5f960df3e47f0a4bf3af0bc67ca96"/>
        <w:id w:val="367181994"/>
        <w:lock w:val="sdtLocked"/>
        <w:placeholder>
          <w:docPart w:val="GBC22222222222222222222222222222"/>
        </w:placeholder>
      </w:sdtPr>
      <w:sdtEndPr>
        <w:rPr>
          <w:rFonts w:hint="eastAsia"/>
          <w:szCs w:val="21"/>
        </w:rPr>
      </w:sdtEndPr>
      <w:sdtContent>
        <w:p w14:paraId="46D45B41" w14:textId="77777777" w:rsidR="001C4835" w:rsidRPr="00F64E76" w:rsidRDefault="001C4835" w:rsidP="00E56CC8">
          <w:pPr>
            <w:pStyle w:val="80"/>
            <w:numPr>
              <w:ilvl w:val="0"/>
              <w:numId w:val="68"/>
            </w:numPr>
            <w:rPr>
              <w:sz w:val="22"/>
              <w:szCs w:val="28"/>
            </w:rPr>
          </w:pPr>
          <w:r w:rsidRPr="00F64E76">
            <w:rPr>
              <w:sz w:val="22"/>
              <w:szCs w:val="28"/>
            </w:rPr>
            <w:t>在建工程</w:t>
          </w:r>
        </w:p>
        <w:sdt>
          <w:sdtPr>
            <w:rPr>
              <w:rFonts w:hint="eastAsia"/>
              <w:szCs w:val="21"/>
            </w:rPr>
            <w:alias w:val="是否适用：在建工程_重要会计政策和估计[双击切换]"/>
            <w:tag w:val="_GBC_00730441e5ea4f57b3cd3ff1ecc5c1bd"/>
            <w:id w:val="1918743771"/>
            <w:lock w:val="sdtContentLocked"/>
            <w:placeholder>
              <w:docPart w:val="GBC22222222222222222222222222222"/>
            </w:placeholder>
          </w:sdtPr>
          <w:sdtEndPr/>
          <w:sdtContent>
            <w:p w14:paraId="5BBD9C8F"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在建工程核算方法"/>
            <w:tag w:val="_GBC_ed79f983df814c58add61776fe84c76e"/>
            <w:id w:val="-1645268423"/>
            <w:lock w:val="sdtLocked"/>
            <w:placeholder>
              <w:docPart w:val="GBC22222222222222222222222222222"/>
            </w:placeholder>
          </w:sdtPr>
          <w:sdtEndPr/>
          <w:sdtContent>
            <w:p w14:paraId="142C12E3" w14:textId="77777777" w:rsidR="001C4835" w:rsidRDefault="001C4835">
              <w:pPr>
                <w:rPr>
                  <w:szCs w:val="21"/>
                </w:rPr>
              </w:pPr>
            </w:p>
            <w:p w14:paraId="79DD4862" w14:textId="77777777" w:rsidR="001C4835" w:rsidRDefault="001C4835" w:rsidP="001C4835">
              <w:pPr>
                <w:ind w:firstLineChars="250" w:firstLine="550"/>
                <w:rPr>
                  <w:szCs w:val="21"/>
                </w:rPr>
              </w:pPr>
              <w:r>
                <w:rPr>
                  <w:rFonts w:hint="eastAsia"/>
                  <w:sz w:val="22"/>
                  <w:szCs w:val="22"/>
                </w:rPr>
                <w:t>在建工程在达到预定可使用状态之日起，根据工程预算、造价或工程实际成本等，按估计的价值结转固定资产，次月起开始计提折旧，待办理了竣工决算手续后再对固定资产。</w:t>
              </w:r>
            </w:p>
          </w:sdtContent>
        </w:sdt>
      </w:sdtContent>
    </w:sdt>
    <w:p w14:paraId="392EC11A" w14:textId="77777777" w:rsidR="001C4835" w:rsidRPr="00D64876" w:rsidRDefault="001C4835">
      <w:pPr>
        <w:rPr>
          <w:szCs w:val="21"/>
        </w:rPr>
      </w:pPr>
    </w:p>
    <w:sdt>
      <w:sdtPr>
        <w:rPr>
          <w:rFonts w:asciiTheme="minorHAnsi" w:hAnsiTheme="minorHAnsi" w:cs="宋体"/>
          <w:b w:val="0"/>
          <w:bCs w:val="0"/>
          <w:kern w:val="0"/>
          <w:sz w:val="21"/>
          <w:szCs w:val="22"/>
        </w:rPr>
        <w:alias w:val="模块:借款费用会计处理方法"/>
        <w:tag w:val="_GBC_e3e4d07ea08d4589a9293563ea655b42"/>
        <w:id w:val="113191516"/>
        <w:lock w:val="sdtLocked"/>
        <w:placeholder>
          <w:docPart w:val="GBC22222222222222222222222222222"/>
        </w:placeholder>
      </w:sdtPr>
      <w:sdtEndPr>
        <w:rPr>
          <w:rFonts w:ascii="宋体" w:hAnsi="宋体" w:cs="Times New Roman" w:hint="eastAsia"/>
          <w:kern w:val="2"/>
          <w:szCs w:val="21"/>
        </w:rPr>
      </w:sdtEndPr>
      <w:sdtContent>
        <w:p w14:paraId="51B2D2B1" w14:textId="77777777" w:rsidR="001C4835" w:rsidRPr="00F64E76" w:rsidRDefault="001C4835" w:rsidP="00E56CC8">
          <w:pPr>
            <w:pStyle w:val="80"/>
            <w:numPr>
              <w:ilvl w:val="0"/>
              <w:numId w:val="68"/>
            </w:numPr>
            <w:rPr>
              <w:sz w:val="22"/>
              <w:szCs w:val="28"/>
            </w:rPr>
          </w:pPr>
          <w:r w:rsidRPr="00F64E76">
            <w:rPr>
              <w:sz w:val="22"/>
              <w:szCs w:val="28"/>
            </w:rPr>
            <w:t>借款费用</w:t>
          </w:r>
        </w:p>
        <w:sdt>
          <w:sdtPr>
            <w:rPr>
              <w:rFonts w:hint="eastAsia"/>
              <w:szCs w:val="21"/>
            </w:rPr>
            <w:alias w:val="是否适用：借款费用_重要会计政策和估计[双击切换]"/>
            <w:tag w:val="_GBC_84ea3b60fd54474487b81f25f176d989"/>
            <w:id w:val="-1350181028"/>
            <w:lock w:val="sdtContentLocked"/>
            <w:placeholder>
              <w:docPart w:val="GBC22222222222222222222222222222"/>
            </w:placeholder>
          </w:sdtPr>
          <w:sdtEndPr/>
          <w:sdtContent>
            <w:p w14:paraId="5449BEBF"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610633142"/>
            <w:lock w:val="sdtLocked"/>
            <w:placeholder>
              <w:docPart w:val="GBC22222222222222222222222222222"/>
            </w:placeholder>
          </w:sdtPr>
          <w:sdtEndPr/>
          <w:sdtContent>
            <w:p w14:paraId="2C277530" w14:textId="77777777" w:rsidR="001C4835" w:rsidRDefault="001C4835" w:rsidP="001C4835">
              <w:pPr>
                <w:ind w:firstLineChars="200" w:firstLine="420"/>
                <w:rPr>
                  <w:szCs w:val="21"/>
                </w:rPr>
              </w:pPr>
            </w:p>
            <w:p w14:paraId="00C77713" w14:textId="77777777" w:rsidR="001C4835" w:rsidRDefault="001C4835" w:rsidP="001C4835">
              <w:pPr>
                <w:ind w:firstLineChars="200" w:firstLine="440"/>
                <w:rPr>
                  <w:sz w:val="22"/>
                  <w:szCs w:val="22"/>
                </w:rPr>
              </w:pPr>
              <w:r>
                <w:rPr>
                  <w:rFonts w:hint="eastAsia"/>
                  <w:sz w:val="22"/>
                  <w:szCs w:val="22"/>
                </w:rPr>
                <w:t>发生的可直接归属于需要经过一年以上的购建或者生产活动才能达到预定可使用或者可销售状态的固定资产、投资性房地产和存货等的借款费用，在资产支出已经发生、借款费用已经发生、为使资产达到预定可使用或可销售状态所必要的购建或生产活动已经开始时，开始资本化；</w:t>
              </w:r>
              <w:proofErr w:type="gramStart"/>
              <w:r>
                <w:rPr>
                  <w:rFonts w:hint="eastAsia"/>
                  <w:sz w:val="22"/>
                  <w:szCs w:val="22"/>
                </w:rPr>
                <w:t>当购建</w:t>
              </w:r>
              <w:proofErr w:type="gramEnd"/>
              <w:r>
                <w:rPr>
                  <w:rFonts w:hint="eastAsia"/>
                  <w:sz w:val="22"/>
                  <w:szCs w:val="22"/>
                </w:rPr>
                <w:t>或生产符合资本化条件的资产达到预定可使用或可销售状态时，停止资本化，其后发生的借款费用计入当期损益。如果符合资本化条件的资产在购建或者生产过程中</w:t>
              </w:r>
              <w:r>
                <w:rPr>
                  <w:rFonts w:hint="eastAsia"/>
                  <w:sz w:val="22"/>
                  <w:szCs w:val="22"/>
                </w:rPr>
                <w:lastRenderedPageBreak/>
                <w:t>发生非正常中断、且中断时间连续超过</w:t>
              </w:r>
              <w:r>
                <w:rPr>
                  <w:sz w:val="22"/>
                  <w:szCs w:val="22"/>
                </w:rPr>
                <w:t>3</w:t>
              </w:r>
              <w:r>
                <w:rPr>
                  <w:rFonts w:hint="eastAsia"/>
                  <w:sz w:val="22"/>
                  <w:szCs w:val="22"/>
                </w:rPr>
                <w:t>个月，暂停借款费用的资本化，直至资产的购建或生产活动重新开始。</w:t>
              </w:r>
            </w:p>
            <w:p w14:paraId="7F2FD60F" w14:textId="77777777" w:rsidR="001C4835" w:rsidRDefault="001C4835" w:rsidP="001C4835">
              <w:pPr>
                <w:ind w:firstLineChars="200" w:firstLine="440"/>
                <w:rPr>
                  <w:sz w:val="22"/>
                  <w:szCs w:val="22"/>
                </w:rPr>
              </w:pPr>
            </w:p>
            <w:p w14:paraId="69340C90" w14:textId="77777777" w:rsidR="001C4835" w:rsidRDefault="001C4835" w:rsidP="001C4835">
              <w:pPr>
                <w:ind w:firstLineChars="200" w:firstLine="440"/>
                <w:rPr>
                  <w:rFonts w:cs="Times New Roman"/>
                  <w:kern w:val="2"/>
                  <w:szCs w:val="21"/>
                </w:rPr>
              </w:pPr>
              <w:r>
                <w:rPr>
                  <w:rFonts w:hint="eastAsia"/>
                  <w:sz w:val="22"/>
                  <w:szCs w:val="22"/>
                </w:rPr>
                <w:t>专门借款当期实际发生的利息费用，扣除尚未动用的借款资金存入银行取得的利息收入或进行暂时性投资取得的投资收益后的金额予以资本化；一般借款根据累计资产支出超过专门借款部分的资产支出加权平均数乘以所占用一般借款的资本化率，确定资本化金额。资本化率根据一般借款加权平均利率计算确定。</w:t>
              </w:r>
            </w:p>
          </w:sdtContent>
        </w:sdt>
      </w:sdtContent>
    </w:sdt>
    <w:p w14:paraId="0CD2D325" w14:textId="77777777" w:rsidR="001C4835" w:rsidRDefault="001C4835">
      <w:pPr>
        <w:rPr>
          <w:szCs w:val="21"/>
        </w:rPr>
      </w:pPr>
    </w:p>
    <w:sdt>
      <w:sdtPr>
        <w:rPr>
          <w:rFonts w:asciiTheme="minorHAnsi" w:hAnsiTheme="minorHAnsi" w:cs="宋体"/>
          <w:b w:val="0"/>
          <w:bCs w:val="0"/>
          <w:kern w:val="0"/>
          <w:sz w:val="21"/>
          <w:szCs w:val="22"/>
        </w:rPr>
        <w:alias w:val="模块:生物资产会计处理方法"/>
        <w:tag w:val="_GBC_0b83f813710f436286429917c8c39567"/>
        <w:id w:val="-603802126"/>
        <w:lock w:val="sdtLocked"/>
        <w:placeholder>
          <w:docPart w:val="GBC22222222222222222222222222222"/>
        </w:placeholder>
      </w:sdtPr>
      <w:sdtEndPr>
        <w:rPr>
          <w:rFonts w:ascii="宋体" w:hAnsi="宋体" w:cs="Times New Roman" w:hint="eastAsia"/>
          <w:kern w:val="2"/>
          <w:szCs w:val="21"/>
        </w:rPr>
      </w:sdtEndPr>
      <w:sdtContent>
        <w:p w14:paraId="0EFAFC53" w14:textId="77777777" w:rsidR="001C4835" w:rsidRPr="00F64E76" w:rsidRDefault="001C4835" w:rsidP="00E56CC8">
          <w:pPr>
            <w:pStyle w:val="80"/>
            <w:numPr>
              <w:ilvl w:val="0"/>
              <w:numId w:val="68"/>
            </w:numPr>
            <w:rPr>
              <w:sz w:val="22"/>
              <w:szCs w:val="28"/>
            </w:rPr>
          </w:pPr>
          <w:r w:rsidRPr="00F64E76">
            <w:rPr>
              <w:sz w:val="22"/>
              <w:szCs w:val="28"/>
            </w:rPr>
            <w:t>生物资产</w:t>
          </w:r>
        </w:p>
        <w:sdt>
          <w:sdtPr>
            <w:rPr>
              <w:rFonts w:hint="eastAsia"/>
              <w:szCs w:val="21"/>
            </w:rPr>
            <w:alias w:val="是否适用：生物资产_重要会计政策和估计[双击切换]"/>
            <w:tag w:val="_GBC_f511e8d0a6dc417eb1d10eeecb5b05a5"/>
            <w:id w:val="1417131382"/>
            <w:lock w:val="sdtContentLocked"/>
            <w:placeholder>
              <w:docPart w:val="GBC22222222222222222222222222222"/>
            </w:placeholder>
          </w:sdtPr>
          <w:sdtEndPr/>
          <w:sdtContent>
            <w:p w14:paraId="4DAEB360" w14:textId="77777777" w:rsidR="001C4835" w:rsidRDefault="001C4835" w:rsidP="001C4835">
              <w:pPr>
                <w:rPr>
                  <w:rFonts w:cs="Times New Roman"/>
                  <w:kern w:val="2"/>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42243EB2" w14:textId="77777777" w:rsidR="001C4835" w:rsidRDefault="001C4835">
      <w:pPr>
        <w:rPr>
          <w:szCs w:val="21"/>
        </w:rPr>
      </w:pPr>
    </w:p>
    <w:sdt>
      <w:sdtPr>
        <w:rPr>
          <w:rFonts w:asciiTheme="minorHAnsi" w:hAnsiTheme="minorHAnsi" w:cs="宋体"/>
          <w:b w:val="0"/>
          <w:bCs w:val="0"/>
          <w:kern w:val="0"/>
          <w:sz w:val="21"/>
          <w:szCs w:val="22"/>
        </w:rPr>
        <w:alias w:val="模块:油气资产会计处理方法"/>
        <w:tag w:val="_GBC_ed738d1d51d04aad8efd3fb3e88bf021"/>
        <w:id w:val="-180200361"/>
        <w:lock w:val="sdtLocked"/>
        <w:placeholder>
          <w:docPart w:val="GBC22222222222222222222222222222"/>
        </w:placeholder>
      </w:sdtPr>
      <w:sdtEndPr>
        <w:rPr>
          <w:rFonts w:ascii="宋体" w:hAnsi="宋体" w:cs="Times New Roman" w:hint="eastAsia"/>
          <w:kern w:val="2"/>
          <w:szCs w:val="21"/>
        </w:rPr>
      </w:sdtEndPr>
      <w:sdtContent>
        <w:p w14:paraId="0385FDD2" w14:textId="77777777" w:rsidR="001C4835" w:rsidRPr="00F64E76" w:rsidRDefault="001C4835" w:rsidP="00E56CC8">
          <w:pPr>
            <w:pStyle w:val="80"/>
            <w:numPr>
              <w:ilvl w:val="0"/>
              <w:numId w:val="68"/>
            </w:numPr>
            <w:rPr>
              <w:sz w:val="22"/>
              <w:szCs w:val="28"/>
            </w:rPr>
          </w:pPr>
          <w:r w:rsidRPr="00F64E76">
            <w:rPr>
              <w:sz w:val="22"/>
              <w:szCs w:val="28"/>
            </w:rPr>
            <w:t>油气资产</w:t>
          </w:r>
        </w:p>
        <w:sdt>
          <w:sdtPr>
            <w:rPr>
              <w:rFonts w:hint="eastAsia"/>
              <w:szCs w:val="21"/>
            </w:rPr>
            <w:alias w:val="是否适用：油气资产_重要会计政策和估计[双击切换]"/>
            <w:tag w:val="_GBC_fb60dd1d8d2346fb9b2e461875c070c9"/>
            <w:id w:val="1863319242"/>
            <w:lock w:val="sdtContentLocked"/>
            <w:placeholder>
              <w:docPart w:val="GBC22222222222222222222222222222"/>
            </w:placeholder>
          </w:sdtPr>
          <w:sdtEndPr/>
          <w:sdtContent>
            <w:p w14:paraId="46671BE2" w14:textId="77777777" w:rsidR="001C4835" w:rsidRDefault="001C4835" w:rsidP="001C4835">
              <w:pPr>
                <w:rPr>
                  <w:rFonts w:cs="Times New Roman"/>
                  <w:kern w:val="2"/>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7CA58896" w14:textId="77777777" w:rsidR="001C4835" w:rsidRPr="00F64E76" w:rsidRDefault="001C4835">
      <w:pPr>
        <w:rPr>
          <w:sz w:val="20"/>
          <w:szCs w:val="20"/>
        </w:rPr>
      </w:pPr>
    </w:p>
    <w:bookmarkStart w:id="179" w:name="_Hlk24378536" w:displacedByCustomXml="next"/>
    <w:sdt>
      <w:sdtPr>
        <w:rPr>
          <w:rFonts w:ascii="宋体" w:hAnsi="宋体" w:cs="宋体"/>
          <w:b w:val="0"/>
          <w:bCs w:val="0"/>
          <w:kern w:val="0"/>
          <w:sz w:val="20"/>
          <w:szCs w:val="20"/>
        </w:rPr>
        <w:alias w:val="模块:使用权资产"/>
        <w:tag w:val="_SEC_c609e6522cb94604b2ba3e771a8bd22e"/>
        <w:id w:val="-2141712356"/>
        <w:lock w:val="sdtLocked"/>
        <w:placeholder>
          <w:docPart w:val="GBC22222222222222222222222222222"/>
        </w:placeholder>
      </w:sdtPr>
      <w:sdtEndPr>
        <w:rPr>
          <w:sz w:val="21"/>
          <w:szCs w:val="21"/>
        </w:rPr>
      </w:sdtEndPr>
      <w:sdtContent>
        <w:p w14:paraId="7575DA60" w14:textId="77777777" w:rsidR="001C4835" w:rsidRPr="00F64E76" w:rsidRDefault="001C4835" w:rsidP="00E56CC8">
          <w:pPr>
            <w:pStyle w:val="80"/>
            <w:numPr>
              <w:ilvl w:val="0"/>
              <w:numId w:val="68"/>
            </w:numPr>
            <w:rPr>
              <w:sz w:val="22"/>
              <w:szCs w:val="20"/>
            </w:rPr>
          </w:pPr>
          <w:r w:rsidRPr="00F64E76">
            <w:rPr>
              <w:rFonts w:hint="eastAsia"/>
              <w:sz w:val="22"/>
              <w:szCs w:val="20"/>
            </w:rPr>
            <w:t>使用权资产</w:t>
          </w:r>
        </w:p>
        <w:sdt>
          <w:sdtPr>
            <w:rPr>
              <w:szCs w:val="21"/>
            </w:rPr>
            <w:alias w:val="是否适用：使用权资产_重要会计政策和估计[双击切换]"/>
            <w:tag w:val="_GBC_d5fa1c5f8f2e496ba11642eb8ee9d382"/>
            <w:id w:val="-1125771676"/>
            <w:lock w:val="sdtContentLocked"/>
            <w:placeholder>
              <w:docPart w:val="GBC22222222222222222222222222222"/>
            </w:placeholder>
          </w:sdtPr>
          <w:sdtEndPr/>
          <w:sdtContent>
            <w:p w14:paraId="454786B1"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使用权资产的核算方法"/>
            <w:tag w:val="_GBC_b0f7701b37f24dbe8f59289a41676ba7"/>
            <w:id w:val="1023293519"/>
            <w:lock w:val="sdtLocked"/>
            <w:placeholder>
              <w:docPart w:val="GBC22222222222222222222222222222"/>
            </w:placeholder>
          </w:sdtPr>
          <w:sdtEndPr>
            <w:rPr>
              <w:szCs w:val="24"/>
            </w:rPr>
          </w:sdtEndPr>
          <w:sdtContent>
            <w:p w14:paraId="64070AD7" w14:textId="77777777" w:rsidR="001C4835" w:rsidRDefault="001C4835" w:rsidP="001C4835">
              <w:pPr>
                <w:ind w:firstLineChars="200" w:firstLine="420"/>
                <w:rPr>
                  <w:szCs w:val="21"/>
                </w:rPr>
              </w:pPr>
            </w:p>
            <w:p w14:paraId="7D37D270" w14:textId="77777777" w:rsidR="001C4835" w:rsidRDefault="001C4835" w:rsidP="001C4835">
              <w:pPr>
                <w:ind w:firstLineChars="200" w:firstLine="440"/>
                <w:rPr>
                  <w:sz w:val="22"/>
                  <w:szCs w:val="22"/>
                </w:rPr>
              </w:pPr>
              <w:r>
                <w:rPr>
                  <w:rFonts w:hint="eastAsia"/>
                  <w:sz w:val="22"/>
                  <w:szCs w:val="22"/>
                </w:rPr>
                <w:t>使用权资产，是指本集团作为承租人可在租赁期内使用租赁资产的权利。</w:t>
              </w:r>
            </w:p>
            <w:p w14:paraId="619107F3" w14:textId="77777777" w:rsidR="001C4835" w:rsidRDefault="001C4835" w:rsidP="001C4835">
              <w:pPr>
                <w:ind w:firstLineChars="200" w:firstLine="440"/>
                <w:rPr>
                  <w:sz w:val="22"/>
                  <w:szCs w:val="22"/>
                </w:rPr>
              </w:pPr>
            </w:p>
            <w:p w14:paraId="13EAD976" w14:textId="77777777" w:rsidR="001C4835" w:rsidRDefault="001C4835" w:rsidP="00E56CC8">
              <w:pPr>
                <w:pStyle w:val="61"/>
                <w:numPr>
                  <w:ilvl w:val="0"/>
                  <w:numId w:val="76"/>
                </w:numPr>
                <w:ind w:firstLineChars="0"/>
                <w:rPr>
                  <w:sz w:val="22"/>
                </w:rPr>
              </w:pPr>
              <w:r w:rsidRPr="00D64876">
                <w:rPr>
                  <w:rFonts w:hint="eastAsia"/>
                  <w:sz w:val="22"/>
                </w:rPr>
                <w:t>初始计量</w:t>
              </w:r>
            </w:p>
            <w:p w14:paraId="33A531B9" w14:textId="77777777" w:rsidR="001C4835" w:rsidRPr="00D64876" w:rsidRDefault="001C4835" w:rsidP="001C4835">
              <w:pPr>
                <w:ind w:left="440"/>
                <w:rPr>
                  <w:sz w:val="22"/>
                </w:rPr>
              </w:pPr>
            </w:p>
            <w:p w14:paraId="63716657" w14:textId="77777777" w:rsidR="001C4835" w:rsidRDefault="001C4835" w:rsidP="001C4835">
              <w:pPr>
                <w:ind w:firstLineChars="200" w:firstLine="440"/>
                <w:rPr>
                  <w:sz w:val="22"/>
                  <w:szCs w:val="22"/>
                </w:rPr>
              </w:pPr>
              <w:r>
                <w:rPr>
                  <w:rFonts w:hint="eastAsia"/>
                  <w:sz w:val="22"/>
                  <w:szCs w:val="22"/>
                </w:rPr>
                <w:t>在租赁期开始日，本集团按照成本对使用权资产进行初始计量。</w:t>
              </w:r>
              <w:proofErr w:type="gramStart"/>
              <w:r>
                <w:rPr>
                  <w:rFonts w:hint="eastAsia"/>
                  <w:sz w:val="22"/>
                  <w:szCs w:val="22"/>
                </w:rPr>
                <w:t>该成本</w:t>
              </w:r>
              <w:proofErr w:type="gramEnd"/>
              <w:r>
                <w:rPr>
                  <w:rFonts w:hint="eastAsia"/>
                  <w:sz w:val="22"/>
                  <w:szCs w:val="22"/>
                </w:rPr>
                <w:t>包括下列四项：①租赁负债的初始计量金额；②在租赁期开始日或之前支付的租赁付款额，存在租赁激励的，扣除已享受的租赁激励相关金额；③发生的初始直接费用，即为达成租赁所发生的增量成本；④为拆卸及移除租赁资产、复原租赁资产所在场地或将租赁资产恢复至租赁条款约定状态预计将发生的成本，属于为生产存货而发生的除外。</w:t>
              </w:r>
            </w:p>
            <w:p w14:paraId="106FF32C" w14:textId="77777777" w:rsidR="001C4835" w:rsidRDefault="001C4835" w:rsidP="001C4835">
              <w:pPr>
                <w:ind w:firstLineChars="200" w:firstLine="440"/>
                <w:rPr>
                  <w:sz w:val="22"/>
                  <w:szCs w:val="22"/>
                </w:rPr>
              </w:pPr>
            </w:p>
            <w:p w14:paraId="31D0911D" w14:textId="77777777" w:rsidR="001C4835" w:rsidRPr="00D64876" w:rsidRDefault="001C4835" w:rsidP="001C4835">
              <w:pPr>
                <w:ind w:firstLineChars="200" w:firstLine="440"/>
                <w:rPr>
                  <w:sz w:val="22"/>
                </w:rPr>
              </w:pPr>
              <w:r>
                <w:rPr>
                  <w:rFonts w:hint="eastAsia"/>
                  <w:sz w:val="22"/>
                  <w:szCs w:val="22"/>
                </w:rPr>
                <w:t>（</w:t>
              </w:r>
              <w:r>
                <w:rPr>
                  <w:sz w:val="22"/>
                  <w:szCs w:val="22"/>
                </w:rPr>
                <w:t>2</w:t>
              </w:r>
              <w:r>
                <w:rPr>
                  <w:rFonts w:hint="eastAsia"/>
                  <w:sz w:val="22"/>
                  <w:szCs w:val="22"/>
                </w:rPr>
                <w:t>）后续计量</w:t>
              </w:r>
            </w:p>
            <w:p w14:paraId="295BCCDE" w14:textId="77777777" w:rsidR="001C4835" w:rsidRDefault="001C4835" w:rsidP="001C4835">
              <w:pPr>
                <w:ind w:left="440"/>
                <w:rPr>
                  <w:szCs w:val="21"/>
                </w:rPr>
              </w:pPr>
            </w:p>
            <w:p w14:paraId="41CF377E" w14:textId="77777777" w:rsidR="001C4835" w:rsidRDefault="001C4835" w:rsidP="001C4835">
              <w:pPr>
                <w:ind w:firstLineChars="200" w:firstLine="440"/>
                <w:rPr>
                  <w:sz w:val="22"/>
                  <w:szCs w:val="22"/>
                </w:rPr>
              </w:pPr>
              <w:r>
                <w:rPr>
                  <w:rFonts w:hint="eastAsia"/>
                  <w:sz w:val="22"/>
                  <w:szCs w:val="22"/>
                </w:rPr>
                <w:t>在租赁期开始日后，本集团采用成本模式对使用权资产进行后续计量，即以成本减累计折旧及累计减值损失计量使用权资产。</w:t>
              </w:r>
            </w:p>
            <w:p w14:paraId="4590A441" w14:textId="77777777" w:rsidR="001C4835" w:rsidRDefault="001C4835" w:rsidP="001C4835">
              <w:pPr>
                <w:ind w:firstLineChars="200" w:firstLine="440"/>
                <w:rPr>
                  <w:sz w:val="22"/>
                  <w:szCs w:val="22"/>
                </w:rPr>
              </w:pPr>
            </w:p>
            <w:p w14:paraId="58FA3664" w14:textId="77777777" w:rsidR="001C4835" w:rsidRDefault="001C4835" w:rsidP="001C4835">
              <w:pPr>
                <w:ind w:firstLineChars="200" w:firstLine="440"/>
                <w:rPr>
                  <w:sz w:val="22"/>
                  <w:szCs w:val="22"/>
                </w:rPr>
              </w:pPr>
              <w:r>
                <w:rPr>
                  <w:rFonts w:hint="eastAsia"/>
                  <w:sz w:val="22"/>
                  <w:szCs w:val="22"/>
                </w:rPr>
                <w:t>本集团按照租赁准则有关规定重新计量租赁负债的，相应调整使用权资产的账面价值。</w:t>
              </w:r>
            </w:p>
            <w:p w14:paraId="12057FEF" w14:textId="77777777" w:rsidR="001C4835" w:rsidRDefault="001C4835" w:rsidP="001C4835">
              <w:pPr>
                <w:ind w:firstLineChars="200" w:firstLine="440"/>
                <w:rPr>
                  <w:sz w:val="22"/>
                  <w:szCs w:val="22"/>
                </w:rPr>
              </w:pPr>
            </w:p>
            <w:p w14:paraId="7809B2FC" w14:textId="77777777" w:rsidR="001C4835" w:rsidRDefault="001C4835" w:rsidP="001C4835">
              <w:pPr>
                <w:ind w:firstLineChars="200" w:firstLine="440"/>
                <w:rPr>
                  <w:sz w:val="22"/>
                  <w:szCs w:val="22"/>
                </w:rPr>
              </w:pPr>
              <w:r>
                <w:rPr>
                  <w:rFonts w:hint="eastAsia"/>
                  <w:sz w:val="22"/>
                  <w:szCs w:val="22"/>
                </w:rPr>
                <w:t>（</w:t>
              </w:r>
              <w:r>
                <w:rPr>
                  <w:sz w:val="22"/>
                  <w:szCs w:val="22"/>
                </w:rPr>
                <w:t>3</w:t>
              </w:r>
              <w:r>
                <w:rPr>
                  <w:rFonts w:hint="eastAsia"/>
                  <w:sz w:val="22"/>
                  <w:szCs w:val="22"/>
                </w:rPr>
                <w:t>）</w:t>
              </w:r>
              <w:r>
                <w:rPr>
                  <w:sz w:val="22"/>
                  <w:szCs w:val="22"/>
                </w:rPr>
                <w:t xml:space="preserve"> </w:t>
              </w:r>
              <w:r>
                <w:rPr>
                  <w:rFonts w:hint="eastAsia"/>
                  <w:sz w:val="22"/>
                  <w:szCs w:val="22"/>
                </w:rPr>
                <w:t>使用权资产的折旧</w:t>
              </w:r>
            </w:p>
            <w:p w14:paraId="27247279" w14:textId="77777777" w:rsidR="001C4835" w:rsidRDefault="001C4835" w:rsidP="001C4835">
              <w:pPr>
                <w:rPr>
                  <w:sz w:val="22"/>
                  <w:szCs w:val="22"/>
                </w:rPr>
              </w:pPr>
            </w:p>
            <w:p w14:paraId="3C48486D" w14:textId="77777777" w:rsidR="001C4835" w:rsidRDefault="001C4835" w:rsidP="001C4835">
              <w:pPr>
                <w:ind w:firstLineChars="200" w:firstLine="440"/>
                <w:rPr>
                  <w:sz w:val="22"/>
                  <w:szCs w:val="22"/>
                </w:rPr>
              </w:pPr>
              <w:r>
                <w:rPr>
                  <w:rFonts w:hint="eastAsia"/>
                  <w:sz w:val="22"/>
                  <w:szCs w:val="22"/>
                </w:rPr>
                <w:t>自租赁期开始日起，本集团对使用权资产计提折旧。使用权资产通常自租赁期开始的当月计提折旧。计提的折旧金额根据使用权资产的用途，计入相关资产的成本或者当期损益。</w:t>
              </w:r>
            </w:p>
            <w:p w14:paraId="3C0F477A" w14:textId="77777777" w:rsidR="001C4835" w:rsidRDefault="001C4835" w:rsidP="001C4835">
              <w:pPr>
                <w:ind w:firstLineChars="200" w:firstLine="440"/>
                <w:rPr>
                  <w:sz w:val="22"/>
                  <w:szCs w:val="22"/>
                </w:rPr>
              </w:pPr>
            </w:p>
            <w:p w14:paraId="3135F0E8" w14:textId="77777777" w:rsidR="001C4835" w:rsidRDefault="001C4835" w:rsidP="001C4835">
              <w:pPr>
                <w:ind w:firstLineChars="200" w:firstLine="440"/>
                <w:rPr>
                  <w:sz w:val="22"/>
                  <w:szCs w:val="22"/>
                </w:rPr>
              </w:pPr>
              <w:r>
                <w:rPr>
                  <w:rFonts w:hint="eastAsia"/>
                  <w:sz w:val="22"/>
                  <w:szCs w:val="22"/>
                </w:rPr>
                <w:t>本集团在确定使用权资产的折旧方法时，根据与使用权资产有关的经济利益的预期消耗方式做出决定，以直线法对使用权资产计提折旧。</w:t>
              </w:r>
            </w:p>
            <w:p w14:paraId="7D67C919" w14:textId="77777777" w:rsidR="001C4835" w:rsidRDefault="001C4835" w:rsidP="001C4835">
              <w:pPr>
                <w:ind w:firstLineChars="200" w:firstLine="440"/>
                <w:rPr>
                  <w:sz w:val="22"/>
                  <w:szCs w:val="22"/>
                </w:rPr>
              </w:pPr>
            </w:p>
            <w:p w14:paraId="119AB59A" w14:textId="77777777" w:rsidR="001C4835" w:rsidRDefault="001C4835" w:rsidP="001C4835">
              <w:pPr>
                <w:ind w:firstLineChars="200" w:firstLine="440"/>
                <w:rPr>
                  <w:sz w:val="22"/>
                  <w:szCs w:val="22"/>
                </w:rPr>
              </w:pPr>
              <w:r>
                <w:rPr>
                  <w:rFonts w:hint="eastAsia"/>
                  <w:sz w:val="22"/>
                  <w:szCs w:val="22"/>
                </w:rPr>
                <w:t>本集团在确定使用权资产的折旧年限时，遵循以下原则：能够合理确定租赁期届满时取得租赁资产所有权的，在租赁资产剩余使用寿命内计提折旧；无法合理确定租赁期届满时能够取得租赁资产所有权的，在租赁期与租赁资产剩余使用寿命两者孰短的期间内计提折旧。</w:t>
              </w:r>
            </w:p>
            <w:p w14:paraId="77358F9C" w14:textId="77777777" w:rsidR="001C4835" w:rsidRDefault="001C4835" w:rsidP="001C4835">
              <w:pPr>
                <w:ind w:firstLineChars="200" w:firstLine="440"/>
                <w:rPr>
                  <w:sz w:val="22"/>
                  <w:szCs w:val="22"/>
                </w:rPr>
              </w:pPr>
            </w:p>
            <w:p w14:paraId="5CD35C7D" w14:textId="77777777" w:rsidR="001C4835" w:rsidRPr="00D64876" w:rsidRDefault="001C4835" w:rsidP="001C4835">
              <w:pPr>
                <w:ind w:firstLineChars="200" w:firstLine="440"/>
                <w:rPr>
                  <w:sz w:val="22"/>
                  <w:szCs w:val="22"/>
                </w:rPr>
              </w:pPr>
              <w:r>
                <w:rPr>
                  <w:rFonts w:hint="eastAsia"/>
                  <w:sz w:val="22"/>
                  <w:szCs w:val="22"/>
                </w:rPr>
                <w:lastRenderedPageBreak/>
                <w:t>如果使用权资产发生减值，本集团按照扣除减值损失之后的使用权资产的账面价值，进行后续折旧。</w:t>
              </w:r>
            </w:p>
          </w:sdtContent>
        </w:sdt>
        <w:p w14:paraId="33901B53" w14:textId="77777777" w:rsidR="001C4835" w:rsidRDefault="001B4C12">
          <w:pPr>
            <w:rPr>
              <w:szCs w:val="21"/>
            </w:rPr>
          </w:pPr>
        </w:p>
      </w:sdtContent>
    </w:sdt>
    <w:bookmarkEnd w:id="179" w:displacedByCustomXml="prev"/>
    <w:sdt>
      <w:sdtPr>
        <w:rPr>
          <w:rFonts w:asciiTheme="minorHAnsi" w:hAnsiTheme="minorHAnsi" w:cs="宋体"/>
          <w:b w:val="0"/>
          <w:bCs w:val="0"/>
          <w:kern w:val="0"/>
          <w:sz w:val="21"/>
          <w:szCs w:val="22"/>
        </w:rPr>
        <w:alias w:val="模块:无形资产会计处理方法"/>
        <w:tag w:val="_GBC_0a8b293ff9e94173b2e385f4ef2a8c89"/>
        <w:id w:val="437025668"/>
        <w:lock w:val="sdtLocked"/>
        <w:placeholder>
          <w:docPart w:val="GBC22222222222222222222222222222"/>
        </w:placeholder>
      </w:sdtPr>
      <w:sdtEndPr>
        <w:rPr>
          <w:rFonts w:ascii="宋体" w:hAnsi="宋体" w:hint="eastAsia"/>
          <w:szCs w:val="24"/>
        </w:rPr>
      </w:sdtEndPr>
      <w:sdtContent>
        <w:p w14:paraId="3A7518EB" w14:textId="77777777" w:rsidR="001C4835" w:rsidRPr="00F64E76" w:rsidRDefault="001C4835" w:rsidP="00E56CC8">
          <w:pPr>
            <w:pStyle w:val="80"/>
            <w:numPr>
              <w:ilvl w:val="0"/>
              <w:numId w:val="68"/>
            </w:numPr>
            <w:rPr>
              <w:sz w:val="22"/>
              <w:szCs w:val="28"/>
            </w:rPr>
          </w:pPr>
          <w:r w:rsidRPr="00F64E76">
            <w:rPr>
              <w:sz w:val="22"/>
              <w:szCs w:val="28"/>
            </w:rPr>
            <w:t>无形资产</w:t>
          </w:r>
        </w:p>
        <w:p w14:paraId="3949BA13" w14:textId="77777777" w:rsidR="001C4835" w:rsidRPr="00F64E76" w:rsidRDefault="001C4835" w:rsidP="00E56CC8">
          <w:pPr>
            <w:pStyle w:val="79"/>
            <w:numPr>
              <w:ilvl w:val="3"/>
              <w:numId w:val="77"/>
            </w:numPr>
            <w:ind w:left="426" w:hanging="426"/>
            <w:rPr>
              <w:sz w:val="22"/>
              <w:szCs w:val="24"/>
            </w:rPr>
          </w:pPr>
          <w:r w:rsidRPr="00F64E76">
            <w:rPr>
              <w:rFonts w:hint="eastAsia"/>
              <w:sz w:val="22"/>
              <w:szCs w:val="24"/>
            </w:rPr>
            <w:t>计价方法、使用寿命、减值测试</w:t>
          </w:r>
        </w:p>
        <w:sdt>
          <w:sdtPr>
            <w:alias w:val="是否适用：无形资产计价方法、使用寿命、减值测试[双击切换]"/>
            <w:tag w:val="_GBC_40df8c87b47d48bbbf73a71cc533a892"/>
            <w:id w:val="1485584090"/>
            <w:lock w:val="sdtContentLocked"/>
            <w:placeholder>
              <w:docPart w:val="GBC22222222222222222222222222222"/>
            </w:placeholder>
          </w:sdtPr>
          <w:sdtEndPr/>
          <w:sdtContent>
            <w:p w14:paraId="5C744869"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无形资产计价方法、使用寿命、减值测试"/>
            <w:tag w:val="_GBC_a9e64b18f452482eb6674ec605618dcc"/>
            <w:id w:val="-1884169845"/>
            <w:lock w:val="sdtLocked"/>
            <w:placeholder>
              <w:docPart w:val="GBC22222222222222222222222222222"/>
            </w:placeholder>
          </w:sdtPr>
          <w:sdtEndPr/>
          <w:sdtContent>
            <w:p w14:paraId="740AD85B" w14:textId="77777777" w:rsidR="001C4835" w:rsidRDefault="001C4835" w:rsidP="001C4835">
              <w:pPr>
                <w:ind w:firstLineChars="200" w:firstLine="420"/>
                <w:rPr>
                  <w:szCs w:val="21"/>
                </w:rPr>
              </w:pPr>
            </w:p>
            <w:p w14:paraId="5F1B10B2" w14:textId="77777777" w:rsidR="001C4835" w:rsidRDefault="001C4835" w:rsidP="001C4835">
              <w:pPr>
                <w:ind w:firstLineChars="200" w:firstLine="440"/>
                <w:rPr>
                  <w:sz w:val="22"/>
                  <w:szCs w:val="22"/>
                </w:rPr>
              </w:pPr>
              <w:r>
                <w:rPr>
                  <w:rFonts w:hint="eastAsia"/>
                  <w:sz w:val="22"/>
                  <w:szCs w:val="22"/>
                </w:rPr>
                <w:t>本集团无形资产包括土地使用权、专利技术、非专利技术等，按取得时的实际成本计量，其中，购入的无形资产，按实际支付的价款和相关的其他支出作为实际成本；投资者投入的无形资产，按投资合同或协议约定的价值确定实际成本，但合同或协议约定价值</w:t>
              </w:r>
              <w:proofErr w:type="gramStart"/>
              <w:r>
                <w:rPr>
                  <w:rFonts w:hint="eastAsia"/>
                  <w:sz w:val="22"/>
                  <w:szCs w:val="22"/>
                </w:rPr>
                <w:t>不</w:t>
              </w:r>
              <w:proofErr w:type="gramEnd"/>
              <w:r>
                <w:rPr>
                  <w:rFonts w:hint="eastAsia"/>
                  <w:sz w:val="22"/>
                  <w:szCs w:val="22"/>
                </w:rPr>
                <w:t>公允的，按公允价值确定实际成本。</w:t>
              </w:r>
            </w:p>
            <w:p w14:paraId="2C5C5D66" w14:textId="77777777" w:rsidR="001C4835" w:rsidRDefault="001C4835" w:rsidP="001C4835">
              <w:pPr>
                <w:ind w:firstLineChars="200" w:firstLine="440"/>
                <w:rPr>
                  <w:sz w:val="22"/>
                  <w:szCs w:val="22"/>
                </w:rPr>
              </w:pPr>
            </w:p>
            <w:p w14:paraId="6E77D8A2" w14:textId="77777777" w:rsidR="001C4835" w:rsidRDefault="001C4835" w:rsidP="001C4835">
              <w:pPr>
                <w:pStyle w:val="100"/>
                <w:ind w:firstLineChars="200" w:firstLine="440"/>
                <w:rPr>
                  <w:sz w:val="22"/>
                  <w:szCs w:val="22"/>
                </w:rPr>
              </w:pPr>
              <w:r>
                <w:rPr>
                  <w:rFonts w:hint="eastAsia"/>
                  <w:sz w:val="22"/>
                  <w:szCs w:val="22"/>
                </w:rPr>
                <w:t>土地使用权从出让起始日起，按其出让年限平均摊销；专利技术、非专利技术等无形资产按预计使用年限、合同规定的受益年限和法律规定的有效年限三者中最短者分期平均摊销。摊销金额按其受益对象计入相关资产成本和当期损益。对使用寿命有限的无形资产的预计使用寿命及摊销方法于每年年度终了进行复核，如发生改变，则作为会计估计变更处理。</w:t>
              </w:r>
              <w:r>
                <w:rPr>
                  <w:sz w:val="22"/>
                  <w:szCs w:val="22"/>
                </w:rPr>
                <w:t xml:space="preserve"> </w:t>
              </w:r>
            </w:p>
            <w:p w14:paraId="06BEC31B" w14:textId="77777777" w:rsidR="001C4835" w:rsidRDefault="001C4835" w:rsidP="001C4835">
              <w:pPr>
                <w:pStyle w:val="100"/>
                <w:ind w:firstLineChars="200" w:firstLine="440"/>
                <w:rPr>
                  <w:sz w:val="22"/>
                  <w:szCs w:val="22"/>
                </w:rPr>
              </w:pPr>
            </w:p>
            <w:p w14:paraId="5F4F86D9" w14:textId="77777777" w:rsidR="001C4835" w:rsidRDefault="001C4835" w:rsidP="001C4835">
              <w:pPr>
                <w:ind w:firstLineChars="200" w:firstLine="440"/>
                <w:rPr>
                  <w:szCs w:val="21"/>
                </w:rPr>
              </w:pPr>
              <w:r>
                <w:rPr>
                  <w:rFonts w:hint="eastAsia"/>
                  <w:sz w:val="22"/>
                  <w:szCs w:val="22"/>
                </w:rPr>
                <w:t>在每个会计期间，本集团对使用寿命不确定的无形资产的预计使用寿命进行复核。</w:t>
              </w:r>
            </w:p>
          </w:sdtContent>
        </w:sdt>
        <w:p w14:paraId="08F51AD6" w14:textId="77777777" w:rsidR="001C4835" w:rsidRDefault="001C4835">
          <w:pPr>
            <w:rPr>
              <w:szCs w:val="21"/>
            </w:rPr>
          </w:pPr>
        </w:p>
        <w:p w14:paraId="3E133BB7" w14:textId="77777777" w:rsidR="001C4835" w:rsidRPr="00F64E76" w:rsidRDefault="001C4835" w:rsidP="00E56CC8">
          <w:pPr>
            <w:pStyle w:val="79"/>
            <w:numPr>
              <w:ilvl w:val="3"/>
              <w:numId w:val="77"/>
            </w:numPr>
            <w:ind w:left="426" w:hanging="426"/>
            <w:rPr>
              <w:sz w:val="22"/>
              <w:szCs w:val="24"/>
            </w:rPr>
          </w:pPr>
          <w:r w:rsidRPr="00F64E76">
            <w:rPr>
              <w:rFonts w:hint="eastAsia"/>
              <w:sz w:val="22"/>
              <w:szCs w:val="24"/>
            </w:rPr>
            <w:t>内部研究开发支出会计政策</w:t>
          </w:r>
        </w:p>
        <w:sdt>
          <w:sdtPr>
            <w:alias w:val="是否适用：无形资产内部研究开发支出会计政策[双击切换]"/>
            <w:tag w:val="_GBC_8f6b939ea36a42808f60b7c024994f2b"/>
            <w:id w:val="632376192"/>
            <w:lock w:val="sdtContentLocked"/>
            <w:placeholder>
              <w:docPart w:val="GBC22222222222222222222222222222"/>
            </w:placeholder>
          </w:sdtPr>
          <w:sdtEndPr/>
          <w:sdtContent>
            <w:p w14:paraId="02E6A943"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无形资产内部研究、开发支出会计政策"/>
            <w:tag w:val="_GBC_af7b1338d88344dfb8cd34ed66bfe672"/>
            <w:id w:val="-1156219012"/>
            <w:lock w:val="sdtLocked"/>
            <w:placeholder>
              <w:docPart w:val="GBC22222222222222222222222222222"/>
            </w:placeholder>
          </w:sdtPr>
          <w:sdtEndPr>
            <w:rPr>
              <w:szCs w:val="24"/>
            </w:rPr>
          </w:sdtEndPr>
          <w:sdtContent>
            <w:p w14:paraId="65F81148" w14:textId="77777777" w:rsidR="001C4835" w:rsidRDefault="001C4835" w:rsidP="001C4835">
              <w:pPr>
                <w:ind w:firstLineChars="200" w:firstLine="420"/>
                <w:rPr>
                  <w:szCs w:val="21"/>
                </w:rPr>
              </w:pPr>
            </w:p>
            <w:p w14:paraId="78BBDBDC" w14:textId="77777777" w:rsidR="001C4835" w:rsidRDefault="001C4835" w:rsidP="001C4835">
              <w:pPr>
                <w:ind w:firstLineChars="200" w:firstLine="440"/>
                <w:rPr>
                  <w:sz w:val="22"/>
                  <w:szCs w:val="22"/>
                </w:rPr>
              </w:pPr>
              <w:r>
                <w:rPr>
                  <w:rFonts w:hint="eastAsia"/>
                  <w:sz w:val="22"/>
                  <w:szCs w:val="22"/>
                </w:rPr>
                <w:t>本集团的研究开发支出根据其性质以及研发活动最终形成无形资产是否具有较大不确定性，分为研究阶段支出和开发阶段支出。</w:t>
              </w:r>
            </w:p>
            <w:p w14:paraId="59EE7C8F" w14:textId="77777777" w:rsidR="001C4835" w:rsidRDefault="001C4835" w:rsidP="001C4835">
              <w:pPr>
                <w:ind w:firstLineChars="200" w:firstLine="440"/>
                <w:rPr>
                  <w:sz w:val="22"/>
                  <w:szCs w:val="22"/>
                </w:rPr>
              </w:pPr>
            </w:p>
            <w:p w14:paraId="2D2D5AAF" w14:textId="77777777" w:rsidR="001C4835" w:rsidRDefault="001C4835" w:rsidP="001C4835">
              <w:pPr>
                <w:ind w:firstLineChars="200" w:firstLine="440"/>
                <w:rPr>
                  <w:sz w:val="22"/>
                  <w:szCs w:val="22"/>
                </w:rPr>
              </w:pPr>
              <w:r>
                <w:rPr>
                  <w:rFonts w:hint="eastAsia"/>
                  <w:sz w:val="22"/>
                  <w:szCs w:val="22"/>
                </w:rPr>
                <w:t>研究阶段的支出，于发生时计入当期损益。</w:t>
              </w:r>
            </w:p>
            <w:p w14:paraId="3FFCB228" w14:textId="77777777" w:rsidR="001C4835" w:rsidRPr="00717089" w:rsidRDefault="001C4835" w:rsidP="001C4835">
              <w:pPr>
                <w:spacing w:beforeLines="100" w:before="240" w:line="360" w:lineRule="exact"/>
                <w:ind w:firstLineChars="200" w:firstLine="440"/>
                <w:jc w:val="both"/>
                <w:rPr>
                  <w:sz w:val="22"/>
                  <w:szCs w:val="22"/>
                </w:rPr>
              </w:pPr>
              <w:r w:rsidRPr="00717089">
                <w:rPr>
                  <w:rFonts w:hint="eastAsia"/>
                  <w:sz w:val="22"/>
                  <w:szCs w:val="22"/>
                </w:rPr>
                <w:t>开发阶段的支出，同时满足下列条件的，确认为无形资产：</w:t>
              </w:r>
            </w:p>
            <w:p w14:paraId="5C4B866A" w14:textId="77777777" w:rsidR="001C4835" w:rsidRPr="00717089" w:rsidRDefault="001C4835" w:rsidP="001C4835">
              <w:pPr>
                <w:spacing w:beforeLines="100" w:before="240" w:line="360" w:lineRule="exact"/>
                <w:ind w:firstLineChars="200" w:firstLine="440"/>
                <w:jc w:val="both"/>
                <w:rPr>
                  <w:sz w:val="22"/>
                  <w:szCs w:val="22"/>
                </w:rPr>
              </w:pPr>
              <w:r w:rsidRPr="00717089">
                <w:rPr>
                  <w:rFonts w:hint="eastAsia"/>
                  <w:sz w:val="22"/>
                  <w:szCs w:val="22"/>
                </w:rPr>
                <w:t>（1）完成该无形资产以使其能够使用或出售在技术上具有可行性；</w:t>
              </w:r>
            </w:p>
            <w:p w14:paraId="58708133" w14:textId="77777777" w:rsidR="001C4835" w:rsidRPr="00717089" w:rsidRDefault="001C4835" w:rsidP="001C4835">
              <w:pPr>
                <w:spacing w:beforeLines="100" w:before="240" w:line="360" w:lineRule="exact"/>
                <w:ind w:firstLineChars="200" w:firstLine="440"/>
                <w:jc w:val="both"/>
                <w:rPr>
                  <w:sz w:val="22"/>
                  <w:szCs w:val="22"/>
                </w:rPr>
              </w:pPr>
              <w:r w:rsidRPr="00717089">
                <w:rPr>
                  <w:rFonts w:hint="eastAsia"/>
                  <w:sz w:val="22"/>
                  <w:szCs w:val="22"/>
                </w:rPr>
                <w:t>（2）管理层具有完成该无形资产并使用或出售的意图；</w:t>
              </w:r>
            </w:p>
            <w:p w14:paraId="6F19628F" w14:textId="77777777" w:rsidR="001C4835" w:rsidRPr="00717089" w:rsidRDefault="001C4835" w:rsidP="001C4835">
              <w:pPr>
                <w:spacing w:beforeLines="100" w:before="240" w:line="360" w:lineRule="exact"/>
                <w:ind w:firstLineChars="200" w:firstLine="440"/>
                <w:jc w:val="both"/>
                <w:rPr>
                  <w:sz w:val="22"/>
                  <w:szCs w:val="22"/>
                </w:rPr>
              </w:pPr>
              <w:r w:rsidRPr="00717089">
                <w:rPr>
                  <w:rFonts w:hint="eastAsia"/>
                  <w:sz w:val="22"/>
                  <w:szCs w:val="22"/>
                </w:rPr>
                <w:t>（3）无形资产产生经济利益的方式，包括能够证明运用该无形资产生产的产品存在市场或无形资产自身存在市场，无形资产将在内部使用的，能够证明其有用性；</w:t>
              </w:r>
            </w:p>
            <w:p w14:paraId="3BE6EA68" w14:textId="77777777" w:rsidR="001C4835" w:rsidRPr="00717089" w:rsidRDefault="001C4835" w:rsidP="001C4835">
              <w:pPr>
                <w:spacing w:beforeLines="100" w:before="240" w:line="360" w:lineRule="exact"/>
                <w:ind w:firstLineChars="200" w:firstLine="440"/>
                <w:jc w:val="both"/>
                <w:rPr>
                  <w:sz w:val="22"/>
                  <w:szCs w:val="22"/>
                </w:rPr>
              </w:pPr>
              <w:r w:rsidRPr="00717089">
                <w:rPr>
                  <w:rFonts w:hint="eastAsia"/>
                  <w:sz w:val="22"/>
                  <w:szCs w:val="22"/>
                </w:rPr>
                <w:t>（4）有足够的技术、财务资源和其他资源支持，以完成该无形资产的开发，并有能力使用或出售该无形资产；</w:t>
              </w:r>
            </w:p>
            <w:p w14:paraId="24BB6556" w14:textId="77777777" w:rsidR="001C4835" w:rsidRPr="00717089" w:rsidRDefault="001C4835" w:rsidP="001C4835">
              <w:pPr>
                <w:spacing w:beforeLines="100" w:before="240" w:line="360" w:lineRule="exact"/>
                <w:ind w:firstLineChars="200" w:firstLine="440"/>
                <w:jc w:val="both"/>
                <w:rPr>
                  <w:sz w:val="22"/>
                  <w:szCs w:val="22"/>
                </w:rPr>
              </w:pPr>
              <w:r w:rsidRPr="00717089">
                <w:rPr>
                  <w:rFonts w:hint="eastAsia"/>
                  <w:sz w:val="22"/>
                  <w:szCs w:val="22"/>
                </w:rPr>
                <w:t>（5）归属于该无形资产开发阶段的支出能够可靠地计量。</w:t>
              </w:r>
            </w:p>
            <w:p w14:paraId="442B47A5" w14:textId="77777777" w:rsidR="001C4835" w:rsidRPr="00717089" w:rsidRDefault="001C4835" w:rsidP="001C4835">
              <w:pPr>
                <w:spacing w:beforeLines="100" w:before="240" w:line="360" w:lineRule="exact"/>
                <w:ind w:firstLineChars="200" w:firstLine="440"/>
                <w:jc w:val="both"/>
                <w:rPr>
                  <w:sz w:val="22"/>
                  <w:szCs w:val="22"/>
                </w:rPr>
              </w:pPr>
              <w:r w:rsidRPr="00717089">
                <w:rPr>
                  <w:rFonts w:hint="eastAsia"/>
                  <w:sz w:val="22"/>
                  <w:szCs w:val="22"/>
                </w:rPr>
                <w:t>不满足上述条件的开发阶段的支出，于发生时计入当期损益。前期已计入损益的开发支出在以后期间不再确认为资产。</w:t>
              </w:r>
              <w:proofErr w:type="gramStart"/>
              <w:r w:rsidRPr="00717089">
                <w:rPr>
                  <w:rFonts w:hint="eastAsia"/>
                  <w:sz w:val="22"/>
                  <w:szCs w:val="22"/>
                </w:rPr>
                <w:t>已资本</w:t>
              </w:r>
              <w:proofErr w:type="gramEnd"/>
              <w:r w:rsidRPr="00717089">
                <w:rPr>
                  <w:rFonts w:hint="eastAsia"/>
                  <w:sz w:val="22"/>
                  <w:szCs w:val="22"/>
                </w:rPr>
                <w:t>化的开发阶段的支出在资产负债表上列示为开发支出，自该项目达到预定可使用状态之日起转为无形资产。</w:t>
              </w:r>
            </w:p>
            <w:p w14:paraId="4B684FA5" w14:textId="77777777" w:rsidR="001C4835" w:rsidRPr="00DD695A" w:rsidRDefault="001B4C12" w:rsidP="001C4835">
              <w:pPr>
                <w:rPr>
                  <w:sz w:val="22"/>
                  <w:szCs w:val="22"/>
                </w:rPr>
              </w:pPr>
            </w:p>
          </w:sdtContent>
        </w:sdt>
      </w:sdtContent>
    </w:sdt>
    <w:p w14:paraId="7BC44A73" w14:textId="77777777" w:rsidR="001C4835" w:rsidRDefault="001C4835">
      <w:pPr>
        <w:pStyle w:val="82"/>
      </w:pPr>
    </w:p>
    <w:sdt>
      <w:sdtPr>
        <w:rPr>
          <w:rFonts w:ascii="宋体" w:hAnsi="宋体" w:cs="宋体" w:hint="eastAsia"/>
          <w:b w:val="0"/>
          <w:bCs w:val="0"/>
          <w:kern w:val="0"/>
          <w:sz w:val="21"/>
          <w:szCs w:val="21"/>
        </w:rPr>
        <w:alias w:val="模块:非金融长期资产减值"/>
        <w:tag w:val="_GBC_da2f3f0531094e5e9dcd987c45223bec"/>
        <w:id w:val="-1230918282"/>
        <w:lock w:val="sdtLocked"/>
        <w:placeholder>
          <w:docPart w:val="GBC22222222222222222222222222222"/>
        </w:placeholder>
      </w:sdtPr>
      <w:sdtEndPr/>
      <w:sdtContent>
        <w:p w14:paraId="346911FE" w14:textId="77777777" w:rsidR="001C4835" w:rsidRPr="00F64E76" w:rsidRDefault="001C4835" w:rsidP="00E56CC8">
          <w:pPr>
            <w:pStyle w:val="80"/>
            <w:numPr>
              <w:ilvl w:val="0"/>
              <w:numId w:val="68"/>
            </w:numPr>
            <w:rPr>
              <w:sz w:val="22"/>
              <w:szCs w:val="20"/>
            </w:rPr>
          </w:pPr>
          <w:r w:rsidRPr="00F64E76">
            <w:rPr>
              <w:rFonts w:hint="eastAsia"/>
              <w:sz w:val="22"/>
              <w:szCs w:val="20"/>
            </w:rPr>
            <w:t>长期资产减值</w:t>
          </w:r>
        </w:p>
        <w:sdt>
          <w:sdtPr>
            <w:rPr>
              <w:rFonts w:hint="eastAsia"/>
              <w:szCs w:val="21"/>
            </w:rPr>
            <w:alias w:val="是否适用：长期资产减值_重要会计政策和估计[双击切换]"/>
            <w:tag w:val="_GBC_e9110d6af45c4c0d808e2f284fadf642"/>
            <w:id w:val="-797679303"/>
            <w:lock w:val="sdtContentLocked"/>
            <w:placeholder>
              <w:docPart w:val="GBC22222222222222222222222222222"/>
            </w:placeholder>
          </w:sdtPr>
          <w:sdtEndPr/>
          <w:sdtContent>
            <w:p w14:paraId="3DE40C9F"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非金融长期资产减值测试方法及会计处理方法"/>
            <w:tag w:val="_GBC_0a065c1269a846f6923598a2c1fc4269"/>
            <w:id w:val="569784073"/>
            <w:lock w:val="sdtLocked"/>
            <w:placeholder>
              <w:docPart w:val="GBC22222222222222222222222222222"/>
            </w:placeholder>
          </w:sdtPr>
          <w:sdtEndPr/>
          <w:sdtContent>
            <w:p w14:paraId="70C5174F" w14:textId="77777777" w:rsidR="001C4835" w:rsidRPr="00717089" w:rsidRDefault="001C4835" w:rsidP="001C4835">
              <w:pPr>
                <w:spacing w:beforeLines="100" w:before="240" w:line="360" w:lineRule="exact"/>
                <w:ind w:firstLineChars="200" w:firstLine="420"/>
                <w:jc w:val="both"/>
                <w:rPr>
                  <w:sz w:val="22"/>
                  <w:szCs w:val="22"/>
                </w:rPr>
              </w:pPr>
              <w:r w:rsidRPr="00717089">
                <w:rPr>
                  <w:rFonts w:hint="eastAsia"/>
                  <w:sz w:val="22"/>
                  <w:szCs w:val="22"/>
                </w:rPr>
                <w:t>本集团于每一资产负债表日对固定资产、在建工程、使用权资产、使用寿命有限的无形资产、以成本模式计量的投资性房地产及对子公司、合营企业、联营企业的长期股权投资等，于资产负债表</w:t>
              </w:r>
              <w:proofErr w:type="gramStart"/>
              <w:r w:rsidRPr="00717089">
                <w:rPr>
                  <w:rFonts w:hint="eastAsia"/>
                  <w:sz w:val="22"/>
                  <w:szCs w:val="22"/>
                </w:rPr>
                <w:t>日存在</w:t>
              </w:r>
              <w:proofErr w:type="gramEnd"/>
              <w:r w:rsidRPr="00717089">
                <w:rPr>
                  <w:rFonts w:hint="eastAsia"/>
                  <w:sz w:val="22"/>
                  <w:szCs w:val="22"/>
                </w:rPr>
                <w:t>减值迹象的，进行减值测试。减值测试结果表明资产的账面价值超过其可收回金额的，按其差额计提减值准备并计入减值损失。资产的可收回金额是指资产的公允价值减去处置费用后的净额与资产预计未来现金流量的现值两者之间的较高者。资产减值准备按单项资产为基础计算并确认，如果难以对单项资产的可收回金额进行估计的，以该资产所属的资产组确定资产组的可收回金额。资产组是指能够独立产生现金流入的最小资产组合。</w:t>
              </w:r>
            </w:p>
            <w:p w14:paraId="541C32F3" w14:textId="77777777" w:rsidR="001C4835" w:rsidRPr="00717089" w:rsidRDefault="001C4835" w:rsidP="001C4835">
              <w:pPr>
                <w:spacing w:beforeLines="100" w:before="240" w:line="360" w:lineRule="exact"/>
                <w:ind w:firstLineChars="200" w:firstLine="440"/>
                <w:jc w:val="both"/>
                <w:rPr>
                  <w:sz w:val="22"/>
                  <w:szCs w:val="22"/>
                </w:rPr>
              </w:pPr>
              <w:r w:rsidRPr="00717089">
                <w:rPr>
                  <w:rFonts w:hint="eastAsia"/>
                  <w:sz w:val="22"/>
                  <w:szCs w:val="22"/>
                </w:rPr>
                <w:t>在财务报表中单独列示的商誉，无论是否存在减值迹象，至少每年进行减值测试。减值测试时，商誉的账面价值分摊至预期从企业合并的协同效应中受益的资产组或资产组组合。测试结果表明包含分摊的商誉的资产组或资产组组合的可收回金额低于其账面价值的，确认相应的减值损失。减值损失金额先抵减分摊至该资产组或资产组组合的商誉的账面价值，再根据资产组或资产组组合中除商誉以外的其他各项资产的账面价值所占比重，按比例抵减其他各项资产的账面价值。</w:t>
              </w:r>
            </w:p>
            <w:p w14:paraId="58DB7ADA" w14:textId="77777777" w:rsidR="001C4835" w:rsidRPr="00717089" w:rsidRDefault="001C4835" w:rsidP="001C4835">
              <w:pPr>
                <w:spacing w:beforeLines="100" w:before="240" w:line="360" w:lineRule="exact"/>
                <w:ind w:firstLineChars="200" w:firstLine="440"/>
                <w:jc w:val="both"/>
                <w:rPr>
                  <w:sz w:val="22"/>
                  <w:szCs w:val="22"/>
                </w:rPr>
              </w:pPr>
              <w:r w:rsidRPr="00717089">
                <w:rPr>
                  <w:rFonts w:hint="eastAsia"/>
                  <w:sz w:val="22"/>
                  <w:szCs w:val="22"/>
                </w:rPr>
                <w:t>减值测试后，若该资产的账面价值超过其可收回金额，其差额确认为减值损失，上述资产的减值损失一经确认，在以后会计期间不予转回。</w:t>
              </w:r>
            </w:p>
            <w:p w14:paraId="7704F095" w14:textId="77777777" w:rsidR="001C4835" w:rsidRDefault="001B4C12">
              <w:pPr>
                <w:rPr>
                  <w:szCs w:val="21"/>
                </w:rPr>
              </w:pPr>
            </w:p>
          </w:sdtContent>
        </w:sdt>
        <w:p w14:paraId="138E79D8" w14:textId="77777777" w:rsidR="001C4835" w:rsidRPr="00F64E76" w:rsidRDefault="001B4C12">
          <w:pPr>
            <w:rPr>
              <w:sz w:val="20"/>
              <w:szCs w:val="20"/>
            </w:rPr>
          </w:pPr>
        </w:p>
      </w:sdtContent>
    </w:sdt>
    <w:sdt>
      <w:sdtPr>
        <w:rPr>
          <w:rFonts w:asciiTheme="minorHAnsi" w:hAnsiTheme="minorHAnsi" w:cs="宋体"/>
          <w:b w:val="0"/>
          <w:bCs w:val="0"/>
          <w:kern w:val="0"/>
          <w:sz w:val="20"/>
          <w:szCs w:val="21"/>
        </w:rPr>
        <w:alias w:val="模块:长期待摊费用会计处理方法"/>
        <w:tag w:val="_GBC_fffe6f948ebb468ba812d16acce5c0b9"/>
        <w:id w:val="919682675"/>
        <w:lock w:val="sdtLocked"/>
        <w:placeholder>
          <w:docPart w:val="GBC22222222222222222222222222222"/>
        </w:placeholder>
      </w:sdtPr>
      <w:sdtEndPr>
        <w:rPr>
          <w:rFonts w:ascii="宋体" w:hAnsi="宋体" w:cs="Times New Roman" w:hint="eastAsia"/>
          <w:kern w:val="2"/>
          <w:sz w:val="21"/>
        </w:rPr>
      </w:sdtEndPr>
      <w:sdtContent>
        <w:p w14:paraId="5BE514BB" w14:textId="77777777" w:rsidR="001C4835" w:rsidRPr="00F64E76" w:rsidRDefault="001C4835" w:rsidP="00E56CC8">
          <w:pPr>
            <w:pStyle w:val="80"/>
            <w:numPr>
              <w:ilvl w:val="0"/>
              <w:numId w:val="68"/>
            </w:numPr>
            <w:rPr>
              <w:sz w:val="22"/>
              <w:szCs w:val="28"/>
            </w:rPr>
          </w:pPr>
          <w:r w:rsidRPr="00F64E76">
            <w:rPr>
              <w:sz w:val="22"/>
              <w:szCs w:val="28"/>
            </w:rPr>
            <w:t>长期待摊费用</w:t>
          </w:r>
        </w:p>
        <w:sdt>
          <w:sdtPr>
            <w:rPr>
              <w:rFonts w:hint="eastAsia"/>
              <w:szCs w:val="21"/>
            </w:rPr>
            <w:alias w:val="是否适用：长期待摊费用_重要会计政策和估计[双击切换]"/>
            <w:tag w:val="_GBC_5f2bbee5e66644d489f8d74ae8f96539"/>
            <w:id w:val="-213276288"/>
            <w:lock w:val="sdtContentLocked"/>
            <w:placeholder>
              <w:docPart w:val="GBC22222222222222222222222222222"/>
            </w:placeholder>
          </w:sdtPr>
          <w:sdtEndPr/>
          <w:sdtContent>
            <w:p w14:paraId="7E592BC9"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开办费、长期待摊费用摊销方法"/>
            <w:tag w:val="_GBC_a0e2b7a5a9454eaea97ca201421d7dde"/>
            <w:id w:val="-158697270"/>
            <w:lock w:val="sdtLocked"/>
            <w:placeholder>
              <w:docPart w:val="GBC22222222222222222222222222222"/>
            </w:placeholder>
          </w:sdtPr>
          <w:sdtEndPr/>
          <w:sdtContent>
            <w:p w14:paraId="3DF1C6C4" w14:textId="77777777" w:rsidR="001C4835" w:rsidRPr="00717089" w:rsidRDefault="001C4835" w:rsidP="001C4835">
              <w:pPr>
                <w:tabs>
                  <w:tab w:val="left" w:pos="0"/>
                  <w:tab w:val="left" w:pos="960"/>
                </w:tabs>
                <w:spacing w:beforeLines="100" w:before="240" w:line="360" w:lineRule="exact"/>
                <w:ind w:firstLineChars="200" w:firstLine="420"/>
                <w:jc w:val="both"/>
                <w:rPr>
                  <w:sz w:val="22"/>
                  <w:szCs w:val="22"/>
                </w:rPr>
              </w:pPr>
              <w:r w:rsidRPr="00717089">
                <w:rPr>
                  <w:rFonts w:hint="eastAsia"/>
                  <w:sz w:val="22"/>
                  <w:szCs w:val="22"/>
                </w:rPr>
                <w:t>本集团的长期待摊费用包括周转瓶和财产保险费用。该等费用在受益期内平均摊销，如果长期待摊费用项目不能使以后会计期间受益，则将尚未摊销的该项目的摊余价值全部转入当期损益。</w:t>
              </w:r>
            </w:p>
            <w:p w14:paraId="7F6313B5" w14:textId="77777777" w:rsidR="001C4835" w:rsidRDefault="001B4C12">
              <w:pPr>
                <w:rPr>
                  <w:rFonts w:cs="Times New Roman"/>
                  <w:kern w:val="2"/>
                  <w:szCs w:val="21"/>
                </w:rPr>
              </w:pPr>
            </w:p>
          </w:sdtContent>
        </w:sdt>
      </w:sdtContent>
    </w:sdt>
    <w:p w14:paraId="16F80409" w14:textId="77777777" w:rsidR="001C4835" w:rsidRPr="00F64E76" w:rsidRDefault="001C4835">
      <w:pPr>
        <w:rPr>
          <w:sz w:val="20"/>
          <w:szCs w:val="20"/>
        </w:rPr>
      </w:pPr>
    </w:p>
    <w:bookmarkStart w:id="180" w:name="_Hlk533668008" w:displacedByCustomXml="next"/>
    <w:sdt>
      <w:sdtPr>
        <w:rPr>
          <w:rFonts w:ascii="宋体" w:hAnsi="宋体" w:cs="宋体" w:hint="eastAsia"/>
          <w:b w:val="0"/>
          <w:bCs w:val="0"/>
          <w:kern w:val="0"/>
          <w:sz w:val="20"/>
          <w:szCs w:val="20"/>
        </w:rPr>
        <w:alias w:val="模块:合同负债"/>
        <w:tag w:val="_SEC_cf70b80a8aab43fe9ea65f35584a808d"/>
        <w:id w:val="319003252"/>
        <w:lock w:val="sdtLocked"/>
        <w:placeholder>
          <w:docPart w:val="GBC22222222222222222222222222222"/>
        </w:placeholder>
      </w:sdtPr>
      <w:sdtEndPr>
        <w:rPr>
          <w:rFonts w:hint="default"/>
          <w:sz w:val="21"/>
          <w:szCs w:val="21"/>
        </w:rPr>
      </w:sdtEndPr>
      <w:sdtContent>
        <w:p w14:paraId="43BF9BB8" w14:textId="77777777" w:rsidR="001C4835" w:rsidRPr="00F64E76" w:rsidRDefault="001C4835" w:rsidP="00E56CC8">
          <w:pPr>
            <w:pStyle w:val="80"/>
            <w:numPr>
              <w:ilvl w:val="0"/>
              <w:numId w:val="68"/>
            </w:numPr>
            <w:rPr>
              <w:sz w:val="22"/>
              <w:szCs w:val="20"/>
            </w:rPr>
          </w:pPr>
          <w:r w:rsidRPr="00F64E76">
            <w:rPr>
              <w:rFonts w:hint="eastAsia"/>
              <w:sz w:val="22"/>
              <w:szCs w:val="20"/>
            </w:rPr>
            <w:t>合同负债</w:t>
          </w:r>
        </w:p>
        <w:p w14:paraId="28C5C281" w14:textId="77777777" w:rsidR="001C4835" w:rsidRPr="00F64E76" w:rsidRDefault="001C4835" w:rsidP="00E56CC8">
          <w:pPr>
            <w:pStyle w:val="79"/>
            <w:numPr>
              <w:ilvl w:val="3"/>
              <w:numId w:val="78"/>
            </w:numPr>
            <w:ind w:left="426" w:hanging="426"/>
            <w:rPr>
              <w:sz w:val="22"/>
              <w:szCs w:val="20"/>
            </w:rPr>
          </w:pPr>
          <w:r w:rsidRPr="00F64E76">
            <w:rPr>
              <w:rFonts w:hint="eastAsia"/>
              <w:sz w:val="22"/>
              <w:szCs w:val="20"/>
            </w:rPr>
            <w:t>合同负债的确认方法</w:t>
          </w:r>
        </w:p>
        <w:sdt>
          <w:sdtPr>
            <w:rPr>
              <w:szCs w:val="21"/>
            </w:rPr>
            <w:alias w:val="是否适用：合同负债的确定方法、摊销方法和减值测试方法[双击切换]"/>
            <w:tag w:val="_GBC_1d0f6a0a7f304d3f94158c9d73a7239a"/>
            <w:id w:val="185107078"/>
            <w:lock w:val="sdtContentLocked"/>
            <w:placeholder>
              <w:docPart w:val="GBC22222222222222222222222222222"/>
            </w:placeholder>
          </w:sdtPr>
          <w:sdtEndPr/>
          <w:sdtContent>
            <w:p w14:paraId="45C38E7A"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合同负债的确定方法、摊销方法和减值测试方法"/>
            <w:tag w:val="_GBC_0555b9144f6c494282d03f175d2fa19d"/>
            <w:id w:val="-1438060154"/>
            <w:lock w:val="sdtLocked"/>
            <w:placeholder>
              <w:docPart w:val="GBC22222222222222222222222222222"/>
            </w:placeholder>
          </w:sdtPr>
          <w:sdtEndPr/>
          <w:sdtContent>
            <w:p w14:paraId="7A3DC053" w14:textId="77777777" w:rsidR="001C4835" w:rsidRPr="00717089" w:rsidRDefault="001C4835" w:rsidP="001C4835">
              <w:pPr>
                <w:spacing w:beforeLines="100" w:before="240" w:line="360" w:lineRule="exact"/>
                <w:ind w:firstLineChars="200" w:firstLine="420"/>
                <w:jc w:val="both"/>
                <w:rPr>
                  <w:sz w:val="22"/>
                  <w:szCs w:val="22"/>
                </w:rPr>
              </w:pPr>
              <w:r w:rsidRPr="00717089">
                <w:rPr>
                  <w:rFonts w:hint="eastAsia"/>
                  <w:sz w:val="22"/>
                  <w:szCs w:val="22"/>
                </w:rPr>
                <w:t>合同负债反映本集团已收或应收客户对价而应向客户转让商品的义务。本集团在向客户转让商品之前，客户已经支付了合同对价或本集团已经取得了无条件收取合同对</w:t>
              </w:r>
              <w:proofErr w:type="gramStart"/>
              <w:r w:rsidRPr="00717089">
                <w:rPr>
                  <w:rFonts w:hint="eastAsia"/>
                  <w:sz w:val="22"/>
                  <w:szCs w:val="22"/>
                </w:rPr>
                <w:t>价权利</w:t>
              </w:r>
              <w:proofErr w:type="gramEnd"/>
              <w:r w:rsidRPr="00717089">
                <w:rPr>
                  <w:rFonts w:hint="eastAsia"/>
                  <w:sz w:val="22"/>
                  <w:szCs w:val="22"/>
                </w:rPr>
                <w:t>的，在客户实际支付款项与到期应支付</w:t>
              </w:r>
              <w:proofErr w:type="gramStart"/>
              <w:r w:rsidRPr="00717089">
                <w:rPr>
                  <w:rFonts w:hint="eastAsia"/>
                  <w:sz w:val="22"/>
                  <w:szCs w:val="22"/>
                </w:rPr>
                <w:t>款项孰早时点</w:t>
              </w:r>
              <w:proofErr w:type="gramEnd"/>
              <w:r w:rsidRPr="00717089">
                <w:rPr>
                  <w:rFonts w:hint="eastAsia"/>
                  <w:sz w:val="22"/>
                  <w:szCs w:val="22"/>
                </w:rPr>
                <w:t>，按照已收或应收的金额确认合同负债。</w:t>
              </w:r>
            </w:p>
            <w:p w14:paraId="2E082079" w14:textId="77777777" w:rsidR="001C4835" w:rsidRDefault="001B4C12">
              <w:pPr>
                <w:rPr>
                  <w:szCs w:val="21"/>
                </w:rPr>
              </w:pPr>
            </w:p>
          </w:sdtContent>
        </w:sdt>
        <w:p w14:paraId="08D2803A" w14:textId="77777777" w:rsidR="001C4835" w:rsidRDefault="001B4C12">
          <w:pPr>
            <w:rPr>
              <w:szCs w:val="21"/>
            </w:rPr>
          </w:pPr>
        </w:p>
      </w:sdtContent>
    </w:sdt>
    <w:bookmarkEnd w:id="180" w:displacedByCustomXml="prev"/>
    <w:sdt>
      <w:sdtPr>
        <w:rPr>
          <w:rFonts w:asciiTheme="minorHAnsi" w:hAnsiTheme="minorHAnsi" w:cstheme="minorBidi" w:hint="eastAsia"/>
          <w:b w:val="0"/>
          <w:bCs w:val="0"/>
          <w:kern w:val="0"/>
          <w:sz w:val="21"/>
          <w:szCs w:val="22"/>
        </w:rPr>
        <w:alias w:val="模块:职工薪酬"/>
        <w:tag w:val="_GBC_8ec8855eb4d5447ab785e4bd4b0b73aa"/>
        <w:id w:val="828022760"/>
        <w:lock w:val="sdtLocked"/>
        <w:placeholder>
          <w:docPart w:val="GBC22222222222222222222222222222"/>
        </w:placeholder>
      </w:sdtPr>
      <w:sdtEndPr>
        <w:rPr>
          <w:rFonts w:ascii="宋体" w:hAnsi="宋体" w:cs="Times New Roman"/>
          <w:szCs w:val="21"/>
        </w:rPr>
      </w:sdtEndPr>
      <w:sdtContent>
        <w:p w14:paraId="0E8DE260" w14:textId="77777777" w:rsidR="001C4835" w:rsidRPr="00F64E76" w:rsidRDefault="001C4835" w:rsidP="00E56CC8">
          <w:pPr>
            <w:pStyle w:val="80"/>
            <w:numPr>
              <w:ilvl w:val="0"/>
              <w:numId w:val="68"/>
            </w:numPr>
            <w:rPr>
              <w:sz w:val="22"/>
              <w:szCs w:val="28"/>
            </w:rPr>
          </w:pPr>
          <w:r w:rsidRPr="00F64E76">
            <w:rPr>
              <w:rFonts w:hint="eastAsia"/>
              <w:sz w:val="22"/>
              <w:szCs w:val="28"/>
            </w:rPr>
            <w:t>职工薪</w:t>
          </w:r>
          <w:proofErr w:type="gramStart"/>
          <w:r w:rsidRPr="00F64E76">
            <w:rPr>
              <w:rFonts w:hint="eastAsia"/>
              <w:sz w:val="22"/>
              <w:szCs w:val="28"/>
            </w:rPr>
            <w:t>酬</w:t>
          </w:r>
          <w:proofErr w:type="gramEnd"/>
        </w:p>
        <w:p w14:paraId="74324447" w14:textId="77777777" w:rsidR="001C4835" w:rsidRPr="00F64E76" w:rsidRDefault="001C4835" w:rsidP="00E56CC8">
          <w:pPr>
            <w:pStyle w:val="79"/>
            <w:numPr>
              <w:ilvl w:val="3"/>
              <w:numId w:val="79"/>
            </w:numPr>
            <w:ind w:left="426" w:hanging="426"/>
            <w:rPr>
              <w:sz w:val="22"/>
              <w:szCs w:val="24"/>
            </w:rPr>
          </w:pPr>
          <w:r w:rsidRPr="00F64E76">
            <w:rPr>
              <w:rFonts w:hint="eastAsia"/>
              <w:sz w:val="22"/>
              <w:szCs w:val="24"/>
            </w:rPr>
            <w:t>短期薪酬的会计处理方法</w:t>
          </w:r>
        </w:p>
        <w:sdt>
          <w:sdtPr>
            <w:rPr>
              <w:rFonts w:hint="eastAsia"/>
              <w:szCs w:val="21"/>
            </w:rPr>
            <w:alias w:val="是否适用：短期薪酬的会计处理方法[双击切换]"/>
            <w:tag w:val="_GBC_efadddc5ff4a48fb9432574c3528c6b3"/>
            <w:id w:val="-1333608304"/>
            <w:lock w:val="sdtContentLocked"/>
            <w:placeholder>
              <w:docPart w:val="GBC22222222222222222222222222222"/>
            </w:placeholder>
          </w:sdtPr>
          <w:sdtEndPr/>
          <w:sdtContent>
            <w:p w14:paraId="47725BF7"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短期薪酬的会计处理方法"/>
            <w:tag w:val="_GBC_8fdf44b194ac45fb945d36b9896df796"/>
            <w:id w:val="-865679072"/>
            <w:lock w:val="sdtLocked"/>
            <w:placeholder>
              <w:docPart w:val="GBC22222222222222222222222222222"/>
            </w:placeholder>
          </w:sdtPr>
          <w:sdtEndPr/>
          <w:sdtContent>
            <w:p w14:paraId="093EFC75" w14:textId="77777777" w:rsidR="001C4835" w:rsidRDefault="001C4835" w:rsidP="001C4835">
              <w:pPr>
                <w:ind w:firstLineChars="200" w:firstLine="420"/>
                <w:rPr>
                  <w:szCs w:val="21"/>
                </w:rPr>
              </w:pPr>
            </w:p>
            <w:p w14:paraId="5067D34B" w14:textId="77777777" w:rsidR="001C4835" w:rsidRDefault="001C4835" w:rsidP="001C4835">
              <w:pPr>
                <w:ind w:firstLineChars="200" w:firstLine="440"/>
                <w:rPr>
                  <w:szCs w:val="21"/>
                </w:rPr>
              </w:pPr>
              <w:r>
                <w:rPr>
                  <w:rFonts w:hint="eastAsia"/>
                  <w:sz w:val="22"/>
                  <w:szCs w:val="22"/>
                </w:rPr>
                <w:t>短期薪酬主要包括职工工资、职工福利费、医疗保险费等，在职工提供服务的会计期间，将实际发生的短期薪酬确认为负债，并按照受益对象计入当期损益或相关资产成本。</w:t>
              </w:r>
            </w:p>
          </w:sdtContent>
        </w:sdt>
        <w:p w14:paraId="3A21C654" w14:textId="77777777" w:rsidR="001C4835" w:rsidRDefault="001C4835">
          <w:pPr>
            <w:rPr>
              <w:szCs w:val="21"/>
            </w:rPr>
          </w:pPr>
        </w:p>
        <w:p w14:paraId="3CC25570" w14:textId="77777777" w:rsidR="001C4835" w:rsidRPr="00F64E76" w:rsidRDefault="001C4835" w:rsidP="00E56CC8">
          <w:pPr>
            <w:pStyle w:val="79"/>
            <w:numPr>
              <w:ilvl w:val="3"/>
              <w:numId w:val="79"/>
            </w:numPr>
            <w:ind w:left="426" w:hanging="426"/>
            <w:rPr>
              <w:sz w:val="22"/>
              <w:szCs w:val="24"/>
            </w:rPr>
          </w:pPr>
          <w:r w:rsidRPr="00F64E76">
            <w:rPr>
              <w:rFonts w:hint="eastAsia"/>
              <w:sz w:val="22"/>
              <w:szCs w:val="24"/>
            </w:rPr>
            <w:t>离职后福利的会计处理方法</w:t>
          </w:r>
        </w:p>
        <w:sdt>
          <w:sdtPr>
            <w:rPr>
              <w:rFonts w:hint="eastAsia"/>
              <w:szCs w:val="21"/>
            </w:rPr>
            <w:alias w:val="是否适用：离职后福利的会计处理方法[双击切换]"/>
            <w:tag w:val="_GBC_64248844b1544474ae8d85d08e7479af"/>
            <w:id w:val="688642753"/>
            <w:lock w:val="sdtContentLocked"/>
            <w:placeholder>
              <w:docPart w:val="GBC22222222222222222222222222222"/>
            </w:placeholder>
          </w:sdtPr>
          <w:sdtEndPr/>
          <w:sdtContent>
            <w:p w14:paraId="06548A20"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2025898904"/>
            <w:lock w:val="sdtLocked"/>
            <w:placeholder>
              <w:docPart w:val="GBC22222222222222222222222222222"/>
            </w:placeholder>
          </w:sdtPr>
          <w:sdtEndPr/>
          <w:sdtContent>
            <w:p w14:paraId="74439855" w14:textId="77777777" w:rsidR="001C4835" w:rsidRDefault="001C4835" w:rsidP="001C4835">
              <w:pPr>
                <w:ind w:firstLineChars="200" w:firstLine="420"/>
                <w:rPr>
                  <w:szCs w:val="21"/>
                </w:rPr>
              </w:pPr>
            </w:p>
            <w:p w14:paraId="6037E33F" w14:textId="77777777" w:rsidR="001C4835" w:rsidRDefault="001C4835" w:rsidP="001C4835">
              <w:pPr>
                <w:ind w:firstLineChars="200" w:firstLine="440"/>
                <w:rPr>
                  <w:sz w:val="22"/>
                  <w:szCs w:val="22"/>
                </w:rPr>
              </w:pPr>
              <w:r>
                <w:rPr>
                  <w:rFonts w:hint="eastAsia"/>
                  <w:sz w:val="22"/>
                  <w:szCs w:val="22"/>
                </w:rPr>
                <w:t>离职后福利主要包括基本养老保险费、失业保险费等，按照公司承担的风险和义务，分类为设定提存计划、设定受益计划。对于设定提存计划在根据在资产负债表日为换取职工在会计期间提供的服务而向单独主体缴存的提存金确认为负债，并按照受益对象计入当期损益或相关资产成本。</w:t>
              </w:r>
            </w:p>
            <w:p w14:paraId="5B15D727" w14:textId="77777777" w:rsidR="001C4835" w:rsidRDefault="001C4835" w:rsidP="001C4835">
              <w:pPr>
                <w:ind w:firstLineChars="200" w:firstLine="440"/>
                <w:rPr>
                  <w:sz w:val="22"/>
                  <w:szCs w:val="22"/>
                </w:rPr>
              </w:pPr>
            </w:p>
            <w:p w14:paraId="6FEBE941" w14:textId="77777777" w:rsidR="001C4835" w:rsidRDefault="001C4835" w:rsidP="001C4835">
              <w:pPr>
                <w:ind w:firstLineChars="200" w:firstLine="440"/>
                <w:rPr>
                  <w:szCs w:val="21"/>
                </w:rPr>
              </w:pPr>
              <w:r>
                <w:rPr>
                  <w:rFonts w:hint="eastAsia"/>
                  <w:sz w:val="22"/>
                  <w:szCs w:val="22"/>
                </w:rPr>
                <w:t>对于设定受益计划，本集团根据预期累计福利单位法，采用</w:t>
              </w:r>
              <w:proofErr w:type="gramStart"/>
              <w:r>
                <w:rPr>
                  <w:rFonts w:hint="eastAsia"/>
                  <w:sz w:val="22"/>
                  <w:szCs w:val="22"/>
                </w:rPr>
                <w:t>无偏且相互</w:t>
              </w:r>
              <w:proofErr w:type="gramEnd"/>
              <w:r>
                <w:rPr>
                  <w:rFonts w:hint="eastAsia"/>
                  <w:sz w:val="22"/>
                  <w:szCs w:val="22"/>
                </w:rPr>
                <w:t>一致的精算假设对有关人口统计变量和财务变量等做出估计，计量设定受益计划所产生的义务，并确定相关义务的归属期间。按照折现率将设定受益计划所产生的义务予以折现，以确定设定受益计划义务的现值和当期服务成本。</w:t>
              </w:r>
            </w:p>
          </w:sdtContent>
        </w:sdt>
        <w:p w14:paraId="486046A4" w14:textId="77777777" w:rsidR="001C4835" w:rsidRDefault="001C4835">
          <w:pPr>
            <w:rPr>
              <w:szCs w:val="21"/>
            </w:rPr>
          </w:pPr>
        </w:p>
        <w:p w14:paraId="3082EE4D" w14:textId="77777777" w:rsidR="001C4835" w:rsidRPr="00F64E76" w:rsidRDefault="001C4835" w:rsidP="00E56CC8">
          <w:pPr>
            <w:pStyle w:val="79"/>
            <w:numPr>
              <w:ilvl w:val="3"/>
              <w:numId w:val="79"/>
            </w:numPr>
            <w:ind w:left="426" w:hanging="426"/>
            <w:rPr>
              <w:sz w:val="22"/>
              <w:szCs w:val="24"/>
            </w:rPr>
          </w:pPr>
          <w:r w:rsidRPr="00F64E76">
            <w:rPr>
              <w:rFonts w:hint="eastAsia"/>
              <w:sz w:val="22"/>
              <w:szCs w:val="24"/>
            </w:rPr>
            <w:t>辞退福利的会计处理方法</w:t>
          </w:r>
        </w:p>
        <w:sdt>
          <w:sdtPr>
            <w:rPr>
              <w:rFonts w:hint="eastAsia"/>
              <w:szCs w:val="21"/>
            </w:rPr>
            <w:alias w:val="是否适用：辞退福利的会计处理方法[双击切换]"/>
            <w:tag w:val="_GBC_7a3bf6905df64c658fb0148a81f2964d"/>
            <w:id w:val="-28343893"/>
            <w:lock w:val="sdtContentLocked"/>
            <w:placeholder>
              <w:docPart w:val="GBC22222222222222222222222222222"/>
            </w:placeholder>
          </w:sdtPr>
          <w:sdtEndPr/>
          <w:sdtContent>
            <w:p w14:paraId="29FCC8F4"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874004957"/>
            <w:lock w:val="sdtLocked"/>
            <w:placeholder>
              <w:docPart w:val="GBC22222222222222222222222222222"/>
            </w:placeholder>
          </w:sdtPr>
          <w:sdtEndPr/>
          <w:sdtContent>
            <w:p w14:paraId="61B60F55" w14:textId="77777777" w:rsidR="001C4835" w:rsidRPr="00717089" w:rsidRDefault="001C4835" w:rsidP="001C4835">
              <w:pPr>
                <w:spacing w:beforeLines="100" w:before="240" w:line="360" w:lineRule="exact"/>
                <w:ind w:firstLineChars="200" w:firstLine="420"/>
                <w:jc w:val="both"/>
                <w:rPr>
                  <w:sz w:val="22"/>
                  <w:szCs w:val="22"/>
                </w:rPr>
              </w:pPr>
              <w:r w:rsidRPr="00717089">
                <w:rPr>
                  <w:rFonts w:hint="eastAsia"/>
                  <w:sz w:val="22"/>
                  <w:szCs w:val="22"/>
                </w:rPr>
                <w:t>辞退福利</w:t>
              </w:r>
              <w:r w:rsidRPr="00717089">
                <w:rPr>
                  <w:sz w:val="22"/>
                  <w:szCs w:val="22"/>
                </w:rPr>
                <w:t>是指本集团在职工劳动合同到期之前解除与职工的劳动关系，或者为鼓励职工自愿接受裁减而给予职工的补偿</w:t>
              </w:r>
              <w:r w:rsidRPr="00717089">
                <w:rPr>
                  <w:rFonts w:hint="eastAsia"/>
                  <w:sz w:val="22"/>
                  <w:szCs w:val="22"/>
                </w:rPr>
                <w:t>。对于职工虽然没有与本集团解除劳动合同，但未来不再为本集团提供服务，不能为本集团带来经济利益，本集团承诺提供实质上具有辞退福利性质的经济补偿的，如发生</w:t>
              </w:r>
              <w:r w:rsidRPr="00717089">
                <w:rPr>
                  <w:sz w:val="22"/>
                  <w:szCs w:val="22"/>
                </w:rPr>
                <w:t>“</w:t>
              </w:r>
              <w:r w:rsidRPr="00717089">
                <w:rPr>
                  <w:rFonts w:hint="eastAsia"/>
                  <w:sz w:val="22"/>
                  <w:szCs w:val="22"/>
                </w:rPr>
                <w:t>内退</w:t>
              </w:r>
              <w:r w:rsidRPr="00717089">
                <w:rPr>
                  <w:sz w:val="22"/>
                  <w:szCs w:val="22"/>
                </w:rPr>
                <w:t>”</w:t>
              </w:r>
              <w:r w:rsidRPr="00717089">
                <w:rPr>
                  <w:rFonts w:hint="eastAsia"/>
                  <w:sz w:val="22"/>
                  <w:szCs w:val="22"/>
                </w:rPr>
                <w:t>的情况，在其正式退休日期之前应当比照辞退福利处理，在其正式退休日期之后，按照离职后福利处理。本集团向职工提供辞退福利的，在本集团不能单方面撤回因解除劳动关系计划或裁减建议所提供的辞退福利时、本集团确认涉及支付辞退福利的重组相关的成本或费用时两者</w:t>
              </w:r>
              <w:proofErr w:type="gramStart"/>
              <w:r w:rsidRPr="00717089">
                <w:rPr>
                  <w:rFonts w:hint="eastAsia"/>
                  <w:sz w:val="22"/>
                  <w:szCs w:val="22"/>
                </w:rPr>
                <w:t>孰</w:t>
              </w:r>
              <w:proofErr w:type="gramEnd"/>
              <w:r w:rsidRPr="00717089">
                <w:rPr>
                  <w:rFonts w:hint="eastAsia"/>
                  <w:sz w:val="22"/>
                  <w:szCs w:val="22"/>
                </w:rPr>
                <w:t>早日，确认辞退福利产生的职工薪</w:t>
              </w:r>
              <w:proofErr w:type="gramStart"/>
              <w:r w:rsidRPr="00717089">
                <w:rPr>
                  <w:rFonts w:hint="eastAsia"/>
                  <w:sz w:val="22"/>
                  <w:szCs w:val="22"/>
                </w:rPr>
                <w:t>酬</w:t>
              </w:r>
              <w:proofErr w:type="gramEnd"/>
              <w:r w:rsidRPr="00717089">
                <w:rPr>
                  <w:rFonts w:hint="eastAsia"/>
                  <w:sz w:val="22"/>
                  <w:szCs w:val="22"/>
                </w:rPr>
                <w:t>负债，并计入当期损益。对于辞退福利预期在年度报告期间期末后十二个月内不能完全支付的辞退福利，实质性辞退工作在一年内实施完毕但补偿款项超过一年支付的辞退计划，本集团选择恰当的折现率，以折现后的金额计量应计人当期损益的辞退福利金额。</w:t>
              </w:r>
            </w:p>
            <w:p w14:paraId="20770FCA" w14:textId="77777777" w:rsidR="001C4835" w:rsidRDefault="001B4C12">
              <w:pPr>
                <w:rPr>
                  <w:szCs w:val="21"/>
                </w:rPr>
              </w:pPr>
            </w:p>
          </w:sdtContent>
        </w:sdt>
        <w:p w14:paraId="12A57F0B" w14:textId="77777777" w:rsidR="001C4835" w:rsidRDefault="001C4835">
          <w:pPr>
            <w:rPr>
              <w:szCs w:val="21"/>
            </w:rPr>
          </w:pPr>
        </w:p>
        <w:p w14:paraId="7207877C" w14:textId="77777777" w:rsidR="001C4835" w:rsidRPr="00F64E76" w:rsidRDefault="001C4835" w:rsidP="00E56CC8">
          <w:pPr>
            <w:pStyle w:val="79"/>
            <w:numPr>
              <w:ilvl w:val="3"/>
              <w:numId w:val="79"/>
            </w:numPr>
            <w:ind w:left="426" w:hanging="426"/>
            <w:rPr>
              <w:sz w:val="22"/>
              <w:szCs w:val="24"/>
            </w:rPr>
          </w:pPr>
          <w:r w:rsidRPr="00F64E76">
            <w:rPr>
              <w:rFonts w:hint="eastAsia"/>
              <w:sz w:val="22"/>
              <w:szCs w:val="24"/>
            </w:rPr>
            <w:t>其他长期职工福利的会计处理方法</w:t>
          </w:r>
        </w:p>
        <w:sdt>
          <w:sdtPr>
            <w:rPr>
              <w:rFonts w:hint="eastAsia"/>
              <w:szCs w:val="21"/>
            </w:rPr>
            <w:alias w:val="是否适用：其他长期职工福利的会计处理方法[双击切换]"/>
            <w:tag w:val="_GBC_94d434167e154a30ad2071a069525a71"/>
            <w:id w:val="-1624762755"/>
            <w:lock w:val="sdtContentLocked"/>
            <w:placeholder>
              <w:docPart w:val="GBC22222222222222222222222222222"/>
            </w:placeholder>
          </w:sdtPr>
          <w:sdtEndPr/>
          <w:sdtContent>
            <w:p w14:paraId="25E58C9F"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长期职工福利的会计处理方法"/>
            <w:tag w:val="_GBC_0e549e9400284de7b64ddf6ecc255dea"/>
            <w:id w:val="304587524"/>
            <w:lock w:val="sdtLocked"/>
            <w:placeholder>
              <w:docPart w:val="GBC22222222222222222222222222222"/>
            </w:placeholder>
          </w:sdtPr>
          <w:sdtEndPr/>
          <w:sdtContent>
            <w:p w14:paraId="72506AE1" w14:textId="77777777" w:rsidR="001C4835" w:rsidRPr="00717089" w:rsidRDefault="001C4835" w:rsidP="001C4835">
              <w:pPr>
                <w:spacing w:beforeLines="100" w:before="240" w:line="360" w:lineRule="exact"/>
                <w:ind w:firstLineChars="200" w:firstLine="420"/>
                <w:jc w:val="both"/>
                <w:rPr>
                  <w:sz w:val="22"/>
                  <w:szCs w:val="22"/>
                </w:rPr>
              </w:pPr>
              <w:r w:rsidRPr="00717089">
                <w:rPr>
                  <w:rFonts w:hint="eastAsia"/>
                  <w:sz w:val="22"/>
                  <w:szCs w:val="22"/>
                </w:rPr>
                <w:t>其他长期福利，</w:t>
              </w:r>
              <w:r w:rsidRPr="00717089">
                <w:rPr>
                  <w:sz w:val="22"/>
                  <w:szCs w:val="22"/>
                </w:rPr>
                <w:t>是指除短期薪酬、离职后福利、辞退福利之外所有的职工薪酬</w:t>
              </w:r>
              <w:r w:rsidRPr="00717089">
                <w:rPr>
                  <w:rFonts w:hint="eastAsia"/>
                  <w:sz w:val="22"/>
                  <w:szCs w:val="22"/>
                </w:rPr>
                <w:t>，包括长期带薪缺勤、长期残疾福利、长期利润分享计划等。本集团向职工提供的其他长期职工福利，符合设定提存计划条件的，按照设定提存计划的有关规定进行会计处理。本集团向职工提供的其他长期职工福利，符合设定受益计划条件的，本集团按照设定受益计划的有关规定，确认和计量其他长期职工福利净负债或净资产。在报告期末，本集团将其他长期职工福利产生</w:t>
              </w:r>
              <w:r w:rsidRPr="00717089">
                <w:rPr>
                  <w:rFonts w:hint="eastAsia"/>
                  <w:sz w:val="22"/>
                  <w:szCs w:val="22"/>
                </w:rPr>
                <w:lastRenderedPageBreak/>
                <w:t>的职工薪</w:t>
              </w:r>
              <w:proofErr w:type="gramStart"/>
              <w:r w:rsidRPr="00717089">
                <w:rPr>
                  <w:rFonts w:hint="eastAsia"/>
                  <w:sz w:val="22"/>
                  <w:szCs w:val="22"/>
                </w:rPr>
                <w:t>酬</w:t>
              </w:r>
              <w:proofErr w:type="gramEnd"/>
              <w:r w:rsidRPr="00717089">
                <w:rPr>
                  <w:rFonts w:hint="eastAsia"/>
                  <w:sz w:val="22"/>
                  <w:szCs w:val="22"/>
                </w:rPr>
                <w:t>成本确认为下列组成部分：服务成本；其他长期职工福利净负债或净资产的利息净额；重新计量其他长期职工福利净负债或净资产所产生的变动。上述项目的总净额计人当期损益或相关资产成本。</w:t>
              </w:r>
            </w:p>
            <w:p w14:paraId="12211FA5" w14:textId="77777777" w:rsidR="001C4835" w:rsidRDefault="001B4C12">
              <w:pPr>
                <w:rPr>
                  <w:rFonts w:cs="Times New Roman"/>
                  <w:szCs w:val="21"/>
                </w:rPr>
              </w:pPr>
            </w:p>
          </w:sdtContent>
        </w:sdt>
      </w:sdtContent>
    </w:sdt>
    <w:p w14:paraId="1BC7B19E" w14:textId="77777777" w:rsidR="001C4835" w:rsidRDefault="001C4835">
      <w:pPr>
        <w:rPr>
          <w:rFonts w:cs="Times New Roman"/>
          <w:szCs w:val="21"/>
        </w:rPr>
      </w:pPr>
    </w:p>
    <w:bookmarkStart w:id="181" w:name="_Hlk24102406" w:displacedByCustomXml="next"/>
    <w:sdt>
      <w:sdtPr>
        <w:rPr>
          <w:rFonts w:ascii="宋体" w:hAnsi="宋体" w:cs="宋体"/>
          <w:b w:val="0"/>
          <w:bCs w:val="0"/>
          <w:kern w:val="0"/>
          <w:sz w:val="21"/>
          <w:szCs w:val="21"/>
        </w:rPr>
        <w:alias w:val="模块:租赁负债"/>
        <w:tag w:val="_SEC_59f78615a7b840fb9a34d42105d99413"/>
        <w:id w:val="-1498110874"/>
        <w:lock w:val="sdtLocked"/>
        <w:placeholder>
          <w:docPart w:val="GBC22222222222222222222222222222"/>
        </w:placeholder>
      </w:sdtPr>
      <w:sdtEndPr/>
      <w:sdtContent>
        <w:p w14:paraId="56F5C879" w14:textId="77777777" w:rsidR="001C4835" w:rsidRPr="00F64E76" w:rsidRDefault="001C4835" w:rsidP="00E56CC8">
          <w:pPr>
            <w:pStyle w:val="80"/>
            <w:numPr>
              <w:ilvl w:val="0"/>
              <w:numId w:val="68"/>
            </w:numPr>
            <w:rPr>
              <w:sz w:val="22"/>
              <w:szCs w:val="20"/>
            </w:rPr>
          </w:pPr>
          <w:r w:rsidRPr="00F64E76">
            <w:rPr>
              <w:rFonts w:hint="eastAsia"/>
              <w:sz w:val="22"/>
              <w:szCs w:val="20"/>
            </w:rPr>
            <w:t>租赁负债</w:t>
          </w:r>
        </w:p>
        <w:sdt>
          <w:sdtPr>
            <w:alias w:val="是否适用：租赁负债_重要会计政策和估计[双击切换]"/>
            <w:tag w:val="_GBC_035c8438d4994b9aa7f1e8e70adec79d"/>
            <w:id w:val="-618061367"/>
            <w:lock w:val="sdtContentLocked"/>
            <w:placeholder>
              <w:docPart w:val="GBC22222222222222222222222222222"/>
            </w:placeholder>
          </w:sdtPr>
          <w:sdtEndPr/>
          <w:sdtContent>
            <w:p w14:paraId="2E18AE23" w14:textId="77777777" w:rsidR="001C4835" w:rsidRDefault="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租赁负债的核算方法"/>
            <w:tag w:val="_GBC_0926be58d3434b5cbc922e1cb39d077e"/>
            <w:id w:val="1991357419"/>
            <w:lock w:val="sdtLocked"/>
            <w:placeholder>
              <w:docPart w:val="GBC22222222222222222222222222222"/>
            </w:placeholder>
          </w:sdtPr>
          <w:sdtEndPr/>
          <w:sdtContent>
            <w:p w14:paraId="03DD48F0" w14:textId="77777777" w:rsidR="001C4835" w:rsidRPr="00717089" w:rsidRDefault="001C4835" w:rsidP="001C4835">
              <w:pPr>
                <w:spacing w:beforeLines="100" w:before="240" w:line="360" w:lineRule="exact"/>
                <w:ind w:firstLineChars="200" w:firstLine="420"/>
                <w:jc w:val="both"/>
                <w:rPr>
                  <w:bCs/>
                  <w:sz w:val="22"/>
                  <w:szCs w:val="22"/>
                </w:rPr>
              </w:pPr>
              <w:r w:rsidRPr="00717089">
                <w:rPr>
                  <w:rFonts w:hint="eastAsia"/>
                  <w:bCs/>
                  <w:sz w:val="22"/>
                  <w:szCs w:val="22"/>
                </w:rPr>
                <w:t>（1）初始计量</w:t>
              </w:r>
            </w:p>
            <w:p w14:paraId="5B43D8F5" w14:textId="77777777" w:rsidR="001C4835" w:rsidRPr="00717089" w:rsidRDefault="001C4835" w:rsidP="001C4835">
              <w:pPr>
                <w:spacing w:beforeLines="100" w:before="240" w:line="360" w:lineRule="exact"/>
                <w:ind w:firstLineChars="200" w:firstLine="440"/>
                <w:jc w:val="both"/>
                <w:rPr>
                  <w:bCs/>
                  <w:sz w:val="22"/>
                  <w:szCs w:val="22"/>
                </w:rPr>
              </w:pPr>
              <w:r w:rsidRPr="00717089">
                <w:rPr>
                  <w:rFonts w:hint="eastAsia"/>
                  <w:bCs/>
                  <w:sz w:val="22"/>
                  <w:szCs w:val="22"/>
                </w:rPr>
                <w:t>本集团按照租赁期开始日尚未支付的租赁付款额的现值对租赁负债进行初始计量。</w:t>
              </w:r>
            </w:p>
            <w:p w14:paraId="54E70A91" w14:textId="77777777" w:rsidR="001C4835" w:rsidRPr="00717089" w:rsidRDefault="001C4835" w:rsidP="001C4835">
              <w:pPr>
                <w:spacing w:beforeLines="100" w:before="240" w:line="360" w:lineRule="exact"/>
                <w:ind w:firstLineChars="200" w:firstLine="440"/>
                <w:jc w:val="both"/>
                <w:rPr>
                  <w:bCs/>
                  <w:sz w:val="22"/>
                  <w:szCs w:val="22"/>
                </w:rPr>
              </w:pPr>
              <w:r w:rsidRPr="00717089">
                <w:rPr>
                  <w:rFonts w:hint="eastAsia"/>
                  <w:bCs/>
                  <w:sz w:val="22"/>
                  <w:szCs w:val="22"/>
                </w:rPr>
                <w:t>1）租赁付款额</w:t>
              </w:r>
            </w:p>
            <w:p w14:paraId="3E8D352B" w14:textId="77777777" w:rsidR="001C4835" w:rsidRPr="00717089" w:rsidRDefault="001C4835" w:rsidP="001C4835">
              <w:pPr>
                <w:spacing w:beforeLines="100" w:before="240" w:line="360" w:lineRule="exact"/>
                <w:ind w:firstLineChars="200" w:firstLine="440"/>
                <w:jc w:val="both"/>
                <w:rPr>
                  <w:bCs/>
                  <w:sz w:val="22"/>
                  <w:szCs w:val="22"/>
                </w:rPr>
              </w:pPr>
              <w:r w:rsidRPr="00717089">
                <w:rPr>
                  <w:rFonts w:hint="eastAsia"/>
                  <w:bCs/>
                  <w:sz w:val="22"/>
                  <w:szCs w:val="22"/>
                </w:rPr>
                <w:t>租赁付款额，是指本集团向出租人支付的与在租赁期内使用租赁资产的权利相关的款项，包括：①固定付款额及实质固定付款额，存在租赁激励的，扣除租赁激励相关金额；②取决于指数或比率的可变租赁付款额，该款额在初始计量时根据租赁期开始日的指数或比率确定；③本集团合理确定将行使购买选择权时，购买选择权的行权价格；④租赁</w:t>
              </w:r>
              <w:proofErr w:type="gramStart"/>
              <w:r w:rsidRPr="00717089">
                <w:rPr>
                  <w:rFonts w:hint="eastAsia"/>
                  <w:bCs/>
                  <w:sz w:val="22"/>
                  <w:szCs w:val="22"/>
                </w:rPr>
                <w:t>期反映</w:t>
              </w:r>
              <w:proofErr w:type="gramEnd"/>
              <w:r w:rsidRPr="00717089">
                <w:rPr>
                  <w:rFonts w:hint="eastAsia"/>
                  <w:bCs/>
                  <w:sz w:val="22"/>
                  <w:szCs w:val="22"/>
                </w:rPr>
                <w:t>出本集团将行使终止租赁选择权时，行使终止租赁选择权需支付的款项；⑤根据本集团提供的担保余值预计应支付的款项。</w:t>
              </w:r>
            </w:p>
            <w:p w14:paraId="4A3D79F4" w14:textId="77777777" w:rsidR="001C4835" w:rsidRPr="00717089" w:rsidRDefault="001C4835" w:rsidP="001C4835">
              <w:pPr>
                <w:spacing w:beforeLines="100" w:before="240" w:line="360" w:lineRule="exact"/>
                <w:ind w:firstLineChars="200" w:firstLine="440"/>
                <w:jc w:val="both"/>
                <w:rPr>
                  <w:bCs/>
                  <w:sz w:val="22"/>
                  <w:szCs w:val="22"/>
                </w:rPr>
              </w:pPr>
              <w:r w:rsidRPr="00717089">
                <w:rPr>
                  <w:rFonts w:hint="eastAsia"/>
                  <w:bCs/>
                  <w:sz w:val="22"/>
                  <w:szCs w:val="22"/>
                </w:rPr>
                <w:t>2）折现率</w:t>
              </w:r>
            </w:p>
            <w:p w14:paraId="337C5C7C" w14:textId="77777777" w:rsidR="001C4835" w:rsidRPr="00717089" w:rsidRDefault="001C4835" w:rsidP="001C4835">
              <w:pPr>
                <w:spacing w:beforeLines="100" w:before="240" w:line="360" w:lineRule="exact"/>
                <w:ind w:firstLineChars="200" w:firstLine="440"/>
                <w:jc w:val="both"/>
                <w:rPr>
                  <w:bCs/>
                  <w:sz w:val="22"/>
                  <w:szCs w:val="22"/>
                </w:rPr>
              </w:pPr>
              <w:r w:rsidRPr="00717089">
                <w:rPr>
                  <w:rFonts w:hint="eastAsia"/>
                  <w:bCs/>
                  <w:sz w:val="22"/>
                  <w:szCs w:val="22"/>
                </w:rPr>
                <w:t>在计算租赁付款额的现值时，本集团采用租赁内含利率作为折现率，该利率是指使出租人的</w:t>
              </w:r>
              <w:proofErr w:type="gramStart"/>
              <w:r w:rsidRPr="00717089">
                <w:rPr>
                  <w:rFonts w:hint="eastAsia"/>
                  <w:bCs/>
                  <w:sz w:val="22"/>
                  <w:szCs w:val="22"/>
                </w:rPr>
                <w:t>租赁收</w:t>
              </w:r>
              <w:proofErr w:type="gramEnd"/>
              <w:r w:rsidRPr="00717089">
                <w:rPr>
                  <w:rFonts w:hint="eastAsia"/>
                  <w:bCs/>
                  <w:sz w:val="22"/>
                  <w:szCs w:val="22"/>
                </w:rPr>
                <w:t>款额的现值与未担保余值的现值之和等于租赁资产公允价值与出租人的初始直接费用之和的利率。本集团因无法确定租赁内含利率的，采用增量借款利率作为折现率。该增量借款利率，是指本集团在类似经济环境下为获得与使用权资产价值接近的资产，在类似期间以类似抵押条件借入资金须支付的利率。该利率与下列事项相关：①本集团自身情况，</w:t>
              </w:r>
              <w:proofErr w:type="gramStart"/>
              <w:r w:rsidRPr="00717089">
                <w:rPr>
                  <w:rFonts w:hint="eastAsia"/>
                  <w:bCs/>
                  <w:sz w:val="22"/>
                  <w:szCs w:val="22"/>
                </w:rPr>
                <w:t>即集团</w:t>
              </w:r>
              <w:proofErr w:type="gramEnd"/>
              <w:r w:rsidRPr="00717089">
                <w:rPr>
                  <w:rFonts w:hint="eastAsia"/>
                  <w:bCs/>
                  <w:sz w:val="22"/>
                  <w:szCs w:val="22"/>
                </w:rPr>
                <w:t>的偿债能力和信用状况；②“借款”的期限，即租赁期；③“借入”资金的金额，即租赁负债的金额；④“抵押条件”，即标的资产的性质和质量；⑤经济环境，包括承租人所处的司法管辖区、计价货币、合同签订时间等。本集团以银行贷款利率或本集团最近一期类似资产抵押贷款利率为基础，考虑上述因素进行调整而得出该增量借款利率。</w:t>
              </w:r>
            </w:p>
            <w:p w14:paraId="44F4C887" w14:textId="77777777" w:rsidR="001C4835" w:rsidRPr="00717089" w:rsidRDefault="001C4835" w:rsidP="001C4835">
              <w:pPr>
                <w:spacing w:beforeLines="100" w:before="240" w:line="360" w:lineRule="exact"/>
                <w:ind w:firstLineChars="200" w:firstLine="440"/>
                <w:jc w:val="both"/>
                <w:rPr>
                  <w:bCs/>
                  <w:sz w:val="22"/>
                  <w:szCs w:val="22"/>
                </w:rPr>
              </w:pPr>
              <w:r w:rsidRPr="00717089">
                <w:rPr>
                  <w:rFonts w:hint="eastAsia"/>
                  <w:bCs/>
                  <w:sz w:val="22"/>
                  <w:szCs w:val="22"/>
                </w:rPr>
                <w:t>（2） 后续计量</w:t>
              </w:r>
            </w:p>
            <w:p w14:paraId="7DBDC7D1" w14:textId="77777777" w:rsidR="001C4835" w:rsidRPr="00717089" w:rsidRDefault="001C4835" w:rsidP="001C4835">
              <w:pPr>
                <w:spacing w:beforeLines="100" w:before="240" w:line="360" w:lineRule="exact"/>
                <w:ind w:firstLineChars="200" w:firstLine="440"/>
                <w:jc w:val="both"/>
                <w:rPr>
                  <w:bCs/>
                  <w:sz w:val="22"/>
                  <w:szCs w:val="22"/>
                </w:rPr>
              </w:pPr>
              <w:r w:rsidRPr="00717089">
                <w:rPr>
                  <w:rFonts w:hint="eastAsia"/>
                  <w:bCs/>
                  <w:sz w:val="22"/>
                  <w:szCs w:val="22"/>
                </w:rPr>
                <w:t>在租赁期开始日后，本集团按以下原则对租赁负债进行后续计量：①确认租赁负债的利息时，增加租赁负债的账面金额；②支付租赁付款额时，减少租赁负债的账面金额；③因重估或租赁变更等原因导致租赁付款额发生变动时，重新计量租赁负债的账面价值。</w:t>
              </w:r>
            </w:p>
            <w:p w14:paraId="74A7A8E4" w14:textId="77777777" w:rsidR="001C4835" w:rsidRPr="00717089" w:rsidRDefault="001C4835" w:rsidP="001C4835">
              <w:pPr>
                <w:spacing w:beforeLines="100" w:before="240" w:line="360" w:lineRule="exact"/>
                <w:ind w:firstLineChars="200" w:firstLine="440"/>
                <w:jc w:val="both"/>
                <w:rPr>
                  <w:bCs/>
                  <w:sz w:val="22"/>
                  <w:szCs w:val="22"/>
                </w:rPr>
              </w:pPr>
              <w:r w:rsidRPr="00717089">
                <w:rPr>
                  <w:rFonts w:hint="eastAsia"/>
                  <w:bCs/>
                  <w:sz w:val="22"/>
                  <w:szCs w:val="22"/>
                </w:rPr>
                <w:t>按照固定的周期性利率计算租赁负债在租赁期内各期间的利息费用，并计入当期损益，但应当资本化的除外。周期性利率是指本集团对租赁负债进行初始计量时所采用的折现率，</w:t>
              </w:r>
              <w:r w:rsidRPr="00717089">
                <w:rPr>
                  <w:rFonts w:hint="eastAsia"/>
                  <w:bCs/>
                  <w:sz w:val="22"/>
                  <w:szCs w:val="22"/>
                </w:rPr>
                <w:lastRenderedPageBreak/>
                <w:t>或者因租赁付款额发生变动或因租赁变更而需按照修订后的折现率对租赁负债进行重新计量时，本集团所采用的修订后的折现率。</w:t>
              </w:r>
            </w:p>
            <w:p w14:paraId="5F07185B" w14:textId="77777777" w:rsidR="001C4835" w:rsidRPr="00717089" w:rsidRDefault="001C4835" w:rsidP="001C4835">
              <w:pPr>
                <w:spacing w:beforeLines="100" w:before="240" w:line="360" w:lineRule="exact"/>
                <w:ind w:firstLineChars="200" w:firstLine="440"/>
                <w:jc w:val="both"/>
                <w:rPr>
                  <w:bCs/>
                  <w:sz w:val="22"/>
                  <w:szCs w:val="22"/>
                </w:rPr>
              </w:pPr>
              <w:r w:rsidRPr="00717089">
                <w:rPr>
                  <w:rFonts w:hint="eastAsia"/>
                  <w:bCs/>
                  <w:sz w:val="22"/>
                  <w:szCs w:val="22"/>
                </w:rPr>
                <w:t>（3）重新计量</w:t>
              </w:r>
            </w:p>
            <w:p w14:paraId="2E3E39B2" w14:textId="77777777" w:rsidR="001C4835" w:rsidRPr="00717089" w:rsidRDefault="001C4835" w:rsidP="001C4835">
              <w:pPr>
                <w:spacing w:beforeLines="100" w:before="240" w:line="360" w:lineRule="exact"/>
                <w:ind w:firstLineChars="200" w:firstLine="440"/>
                <w:jc w:val="both"/>
                <w:rPr>
                  <w:bCs/>
                  <w:sz w:val="22"/>
                  <w:szCs w:val="22"/>
                </w:rPr>
              </w:pPr>
              <w:r w:rsidRPr="00717089">
                <w:rPr>
                  <w:rFonts w:hint="eastAsia"/>
                  <w:bCs/>
                  <w:sz w:val="22"/>
                  <w:szCs w:val="22"/>
                </w:rPr>
                <w:t>在租赁期开始日后，发生下列情形时，本集团按照变动后租赁付款额和修订后的折现率计算的现值重新计量租赁负债，并相应调整使用权资产的账面价值。使用权资产的账面价值已调减至零，但租赁负债仍需进一步调减的，本集团将剩余金额计入当期损益。①实质固定付款额发生变动；②保余值预计的应付金额发生变动；③用于确定租赁付款额的指数或比率发生变动；④购买选择权的评估结果发生变化；⑤续租选择权或终止租赁选择权的评估结果或实际行使情况发生变化。</w:t>
              </w:r>
            </w:p>
            <w:p w14:paraId="243824F4" w14:textId="77777777" w:rsidR="001C4835" w:rsidRDefault="001B4C12">
              <w:pPr>
                <w:rPr>
                  <w:szCs w:val="21"/>
                </w:rPr>
              </w:pPr>
            </w:p>
          </w:sdtContent>
        </w:sdt>
      </w:sdtContent>
    </w:sdt>
    <w:bookmarkEnd w:id="181" w:displacedByCustomXml="prev"/>
    <w:p w14:paraId="18EE5C77" w14:textId="77777777" w:rsidR="001C4835" w:rsidRDefault="001C4835">
      <w:pPr>
        <w:pStyle w:val="82"/>
      </w:pPr>
    </w:p>
    <w:sdt>
      <w:sdtPr>
        <w:rPr>
          <w:rFonts w:ascii="宋体" w:hAnsi="宋体" w:cs="宋体"/>
          <w:b w:val="0"/>
          <w:bCs w:val="0"/>
          <w:kern w:val="0"/>
          <w:sz w:val="21"/>
          <w:szCs w:val="24"/>
        </w:rPr>
        <w:alias w:val="模块:预计负债会计处理方法"/>
        <w:tag w:val="_GBC_b5b71a4d3cc1425c80f55e751e7e18c2"/>
        <w:id w:val="1067929254"/>
        <w:lock w:val="sdtLocked"/>
        <w:placeholder>
          <w:docPart w:val="GBC22222222222222222222222222222"/>
        </w:placeholder>
      </w:sdtPr>
      <w:sdtEndPr>
        <w:rPr>
          <w:rFonts w:hint="eastAsia"/>
          <w:szCs w:val="21"/>
        </w:rPr>
      </w:sdtEndPr>
      <w:sdtContent>
        <w:p w14:paraId="0B5E0113" w14:textId="77777777" w:rsidR="001C4835" w:rsidRPr="00F64E76" w:rsidRDefault="001C4835" w:rsidP="00E56CC8">
          <w:pPr>
            <w:pStyle w:val="80"/>
            <w:numPr>
              <w:ilvl w:val="0"/>
              <w:numId w:val="68"/>
            </w:numPr>
            <w:rPr>
              <w:sz w:val="22"/>
              <w:szCs w:val="28"/>
            </w:rPr>
          </w:pPr>
          <w:r w:rsidRPr="00F64E76">
            <w:rPr>
              <w:sz w:val="22"/>
              <w:szCs w:val="28"/>
            </w:rPr>
            <w:t>预计负债</w:t>
          </w:r>
        </w:p>
        <w:sdt>
          <w:sdtPr>
            <w:rPr>
              <w:rFonts w:hint="eastAsia"/>
              <w:szCs w:val="21"/>
            </w:rPr>
            <w:alias w:val="是否适用：预计负债_重要会计政策和估计[双击切换]"/>
            <w:tag w:val="_GBC_546a7423773c46d2b57f08fc5fdbc638"/>
            <w:id w:val="1223329741"/>
            <w:lock w:val="sdtContentLocked"/>
            <w:placeholder>
              <w:docPart w:val="GBC22222222222222222222222222222"/>
            </w:placeholder>
          </w:sdtPr>
          <w:sdtEndPr/>
          <w:sdtContent>
            <w:p w14:paraId="305BE017"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预计负债的核算方法"/>
            <w:tag w:val="_GBC_d6934772e41e485d9e00e349486f9d7e"/>
            <w:id w:val="514664257"/>
            <w:lock w:val="sdtLocked"/>
            <w:placeholder>
              <w:docPart w:val="GBC22222222222222222222222222222"/>
            </w:placeholder>
          </w:sdtPr>
          <w:sdtEndPr/>
          <w:sdtContent>
            <w:p w14:paraId="4FB08FF2" w14:textId="77777777" w:rsidR="001C4835" w:rsidRPr="00717089" w:rsidRDefault="001C4835" w:rsidP="001C4835">
              <w:pPr>
                <w:spacing w:beforeLines="100" w:before="240" w:line="360" w:lineRule="exact"/>
                <w:ind w:firstLineChars="200" w:firstLine="420"/>
                <w:jc w:val="both"/>
                <w:rPr>
                  <w:bCs/>
                  <w:sz w:val="22"/>
                  <w:szCs w:val="22"/>
                </w:rPr>
              </w:pPr>
              <w:r w:rsidRPr="00717089">
                <w:rPr>
                  <w:rFonts w:hint="eastAsia"/>
                  <w:bCs/>
                  <w:sz w:val="22"/>
                  <w:szCs w:val="22"/>
                </w:rPr>
                <w:t>当与对外担保、商业承兑汇票贴现、未决诉讼或仲裁、产品质量保证等或有事项相关的业务同时符合以下条件时，本集团将其确认为负债：该义务是本集团承担的现时义务；该义务的履行很可能导致经济利益流出企业；该义务的金额能够可靠地计量。</w:t>
              </w:r>
            </w:p>
            <w:p w14:paraId="438F1C98" w14:textId="77777777" w:rsidR="001C4835" w:rsidRPr="00717089" w:rsidRDefault="001C4835" w:rsidP="001C4835">
              <w:pPr>
                <w:spacing w:beforeLines="100" w:before="240" w:line="360" w:lineRule="exact"/>
                <w:ind w:firstLineChars="200" w:firstLine="440"/>
                <w:jc w:val="both"/>
                <w:rPr>
                  <w:bCs/>
                  <w:sz w:val="22"/>
                  <w:szCs w:val="22"/>
                </w:rPr>
              </w:pPr>
              <w:r w:rsidRPr="00717089">
                <w:rPr>
                  <w:rFonts w:hint="eastAsia"/>
                  <w:bCs/>
                  <w:sz w:val="22"/>
                  <w:szCs w:val="22"/>
                </w:rPr>
                <w:t>预计负债按照履行相关现时义务所需支出的最佳估计数进行初始计量，并综合考虑与或有事项有关的风险、不确定性和货币时间价值等因素。货币时间价值影响重大的，通过对相关未来现金流出进行折现后确定最佳估计数。每个资产负债表日对预计负债的账面价值进行复核，如有改变则对账面价值进行调整以反映当前最佳估计数。</w:t>
              </w:r>
            </w:p>
            <w:p w14:paraId="6448B95A" w14:textId="77777777" w:rsidR="001C4835" w:rsidRDefault="001B4C12">
              <w:pPr>
                <w:rPr>
                  <w:szCs w:val="21"/>
                </w:rPr>
              </w:pPr>
            </w:p>
          </w:sdtContent>
        </w:sdt>
      </w:sdtContent>
    </w:sdt>
    <w:p w14:paraId="54FB8C22" w14:textId="77777777" w:rsidR="001C4835" w:rsidRDefault="001C4835">
      <w:pPr>
        <w:rPr>
          <w:szCs w:val="21"/>
        </w:rPr>
      </w:pPr>
    </w:p>
    <w:sdt>
      <w:sdtPr>
        <w:rPr>
          <w:rFonts w:asciiTheme="minorHAnsi" w:hAnsiTheme="minorHAnsi" w:cstheme="minorBidi" w:hint="eastAsia"/>
          <w:b w:val="0"/>
          <w:bCs w:val="0"/>
          <w:kern w:val="0"/>
          <w:sz w:val="21"/>
          <w:szCs w:val="22"/>
        </w:rPr>
        <w:alias w:val="模块:股份支付"/>
        <w:tag w:val="_GBC_5300d3ce4b5f4c1690fe13bde0a610e3"/>
        <w:id w:val="1375042099"/>
        <w:lock w:val="sdtLocked"/>
        <w:placeholder>
          <w:docPart w:val="GBC22222222222222222222222222222"/>
        </w:placeholder>
      </w:sdtPr>
      <w:sdtEndPr>
        <w:rPr>
          <w:rFonts w:ascii="宋体" w:hAnsi="宋体" w:cs="Times New Roman"/>
          <w:szCs w:val="21"/>
        </w:rPr>
      </w:sdtEndPr>
      <w:sdtContent>
        <w:p w14:paraId="513BD768" w14:textId="77777777" w:rsidR="001C4835" w:rsidRPr="00F64E76" w:rsidRDefault="001C4835" w:rsidP="00E56CC8">
          <w:pPr>
            <w:pStyle w:val="80"/>
            <w:numPr>
              <w:ilvl w:val="0"/>
              <w:numId w:val="68"/>
            </w:numPr>
            <w:rPr>
              <w:sz w:val="22"/>
              <w:szCs w:val="28"/>
            </w:rPr>
          </w:pPr>
          <w:r w:rsidRPr="00F64E76">
            <w:rPr>
              <w:rFonts w:hint="eastAsia"/>
              <w:sz w:val="22"/>
              <w:szCs w:val="28"/>
            </w:rPr>
            <w:t>股份支付</w:t>
          </w:r>
        </w:p>
        <w:sdt>
          <w:sdtPr>
            <w:rPr>
              <w:rFonts w:hint="eastAsia"/>
              <w:szCs w:val="21"/>
            </w:rPr>
            <w:alias w:val="是否适用：股份支付_重要会计政策和估计[双击切换]"/>
            <w:tag w:val="_GBC_7741eb89da65434190830ba1cd87e4dc"/>
            <w:id w:val="-2138942488"/>
            <w:lock w:val="sdtContentLocked"/>
            <w:placeholder>
              <w:docPart w:val="GBC22222222222222222222222222222"/>
            </w:placeholder>
          </w:sdtPr>
          <w:sdtEndPr/>
          <w:sdtContent>
            <w:p w14:paraId="7FC38F90"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股份支付的核算方法"/>
            <w:tag w:val="_GBC_99e197c555ed4cf8aa00bbd5da2fe98b"/>
            <w:id w:val="1331102197"/>
            <w:lock w:val="sdtLocked"/>
            <w:placeholder>
              <w:docPart w:val="GBC22222222222222222222222222222"/>
            </w:placeholder>
          </w:sdtPr>
          <w:sdtEndPr/>
          <w:sdtContent>
            <w:p w14:paraId="0C677EE7" w14:textId="77777777" w:rsidR="001C4835" w:rsidRPr="00717089" w:rsidRDefault="001C4835" w:rsidP="001C4835">
              <w:pPr>
                <w:spacing w:beforeLines="100" w:before="240" w:line="360" w:lineRule="exact"/>
                <w:ind w:firstLineChars="200" w:firstLine="420"/>
                <w:jc w:val="both"/>
                <w:rPr>
                  <w:bCs/>
                  <w:sz w:val="22"/>
                  <w:szCs w:val="22"/>
                </w:rPr>
              </w:pPr>
              <w:r w:rsidRPr="00717089">
                <w:rPr>
                  <w:rFonts w:hint="eastAsia"/>
                  <w:bCs/>
                  <w:sz w:val="22"/>
                  <w:szCs w:val="22"/>
                </w:rPr>
                <w:t>用以换取职工提供服务的以权益结算的股份支付，以授予职工权益工具在授予日的公允价值计量。该公允价值的金额在完成等待期内的服务或达到规定业绩条件才可行权的情况下，在等待期内以对可行权权益工具数量的最佳估计为基础，按直线法计算计入相关成本或费用，</w:t>
              </w:r>
              <w:r w:rsidRPr="00717089">
                <w:rPr>
                  <w:bCs/>
                  <w:sz w:val="22"/>
                  <w:szCs w:val="22"/>
                </w:rPr>
                <w:t>相应增加资本公积</w:t>
              </w:r>
              <w:r w:rsidRPr="00717089">
                <w:rPr>
                  <w:rFonts w:hint="eastAsia"/>
                  <w:bCs/>
                  <w:sz w:val="22"/>
                  <w:szCs w:val="22"/>
                </w:rPr>
                <w:t>。</w:t>
              </w:r>
            </w:p>
            <w:p w14:paraId="797C137F" w14:textId="77777777" w:rsidR="001C4835" w:rsidRPr="00717089" w:rsidRDefault="001C4835" w:rsidP="001C4835">
              <w:pPr>
                <w:spacing w:beforeLines="100" w:before="240" w:line="360" w:lineRule="exact"/>
                <w:ind w:firstLineChars="200" w:firstLine="440"/>
                <w:jc w:val="both"/>
                <w:rPr>
                  <w:bCs/>
                  <w:sz w:val="22"/>
                  <w:szCs w:val="22"/>
                </w:rPr>
              </w:pPr>
              <w:r w:rsidRPr="00717089">
                <w:rPr>
                  <w:bCs/>
                  <w:sz w:val="22"/>
                  <w:szCs w:val="22"/>
                </w:rPr>
                <w:t>以现金结算的股份支付，</w:t>
              </w:r>
              <w:r w:rsidRPr="00717089">
                <w:rPr>
                  <w:rFonts w:hint="eastAsia"/>
                  <w:bCs/>
                  <w:sz w:val="22"/>
                  <w:szCs w:val="22"/>
                </w:rPr>
                <w:t>按照本集团承担的以股份或其他权益工具为基础确定的负债的公允价值计量。如</w:t>
              </w:r>
              <w:r w:rsidRPr="00717089">
                <w:rPr>
                  <w:bCs/>
                  <w:sz w:val="22"/>
                  <w:szCs w:val="22"/>
                </w:rPr>
                <w:t>授予后立即可行权</w:t>
              </w:r>
              <w:r w:rsidRPr="00717089">
                <w:rPr>
                  <w:rFonts w:hint="eastAsia"/>
                  <w:bCs/>
                  <w:sz w:val="22"/>
                  <w:szCs w:val="22"/>
                </w:rPr>
                <w:t>，</w:t>
              </w:r>
              <w:r w:rsidRPr="00717089">
                <w:rPr>
                  <w:bCs/>
                  <w:sz w:val="22"/>
                  <w:szCs w:val="22"/>
                </w:rPr>
                <w:t>在授</w:t>
              </w:r>
              <w:r w:rsidRPr="00717089">
                <w:rPr>
                  <w:rFonts w:hint="eastAsia"/>
                  <w:bCs/>
                  <w:sz w:val="22"/>
                  <w:szCs w:val="22"/>
                </w:rPr>
                <w:t>予</w:t>
              </w:r>
              <w:r w:rsidRPr="00717089">
                <w:rPr>
                  <w:bCs/>
                  <w:sz w:val="22"/>
                  <w:szCs w:val="22"/>
                </w:rPr>
                <w:t>日以承担负债的公允价值计入相关成本或费用，相应增加负债</w:t>
              </w:r>
              <w:r w:rsidRPr="00717089">
                <w:rPr>
                  <w:rFonts w:hint="eastAsia"/>
                  <w:bCs/>
                  <w:sz w:val="22"/>
                  <w:szCs w:val="22"/>
                </w:rPr>
                <w:t>；如需</w:t>
              </w:r>
              <w:r w:rsidRPr="00717089">
                <w:rPr>
                  <w:bCs/>
                  <w:sz w:val="22"/>
                  <w:szCs w:val="22"/>
                </w:rPr>
                <w:t>完成等待期内的服务或达到规定业绩条件以后才可行权，在等待期的每个资产负债表日，以对可行</w:t>
              </w:r>
              <w:proofErr w:type="gramStart"/>
              <w:r w:rsidRPr="00717089">
                <w:rPr>
                  <w:bCs/>
                  <w:sz w:val="22"/>
                  <w:szCs w:val="22"/>
                </w:rPr>
                <w:t>权情况</w:t>
              </w:r>
              <w:proofErr w:type="gramEnd"/>
              <w:r w:rsidRPr="00717089">
                <w:rPr>
                  <w:bCs/>
                  <w:sz w:val="22"/>
                  <w:szCs w:val="22"/>
                </w:rPr>
                <w:t>的最佳估计为</w:t>
              </w:r>
              <w:r w:rsidRPr="00717089">
                <w:rPr>
                  <w:rFonts w:hint="eastAsia"/>
                  <w:bCs/>
                  <w:sz w:val="22"/>
                  <w:szCs w:val="22"/>
                </w:rPr>
                <w:t>基</w:t>
              </w:r>
              <w:r w:rsidRPr="00717089">
                <w:rPr>
                  <w:bCs/>
                  <w:sz w:val="22"/>
                  <w:szCs w:val="22"/>
                </w:rPr>
                <w:t>础，按照</w:t>
              </w:r>
              <w:r w:rsidRPr="00717089">
                <w:rPr>
                  <w:rFonts w:hint="eastAsia"/>
                  <w:bCs/>
                  <w:sz w:val="22"/>
                  <w:szCs w:val="22"/>
                </w:rPr>
                <w:t>本集团</w:t>
              </w:r>
              <w:r w:rsidRPr="00717089">
                <w:rPr>
                  <w:bCs/>
                  <w:sz w:val="22"/>
                  <w:szCs w:val="22"/>
                </w:rPr>
                <w:t>承担负债的公允价值金额，将当期取得的服务计入成本或费用</w:t>
              </w:r>
              <w:r w:rsidRPr="00717089">
                <w:rPr>
                  <w:rFonts w:hint="eastAsia"/>
                  <w:bCs/>
                  <w:sz w:val="22"/>
                  <w:szCs w:val="22"/>
                </w:rPr>
                <w:t>，相应调整</w:t>
              </w:r>
              <w:r w:rsidRPr="00717089">
                <w:rPr>
                  <w:bCs/>
                  <w:sz w:val="22"/>
                  <w:szCs w:val="22"/>
                </w:rPr>
                <w:t>负债</w:t>
              </w:r>
              <w:r w:rsidRPr="00717089">
                <w:rPr>
                  <w:rFonts w:hint="eastAsia"/>
                  <w:bCs/>
                  <w:sz w:val="22"/>
                  <w:szCs w:val="22"/>
                </w:rPr>
                <w:t>。</w:t>
              </w:r>
            </w:p>
            <w:p w14:paraId="2804D617" w14:textId="77777777" w:rsidR="001C4835" w:rsidRPr="00717089" w:rsidRDefault="001C4835" w:rsidP="001C4835">
              <w:pPr>
                <w:spacing w:beforeLines="100" w:before="240" w:line="360" w:lineRule="exact"/>
                <w:ind w:firstLineChars="200" w:firstLine="440"/>
                <w:jc w:val="both"/>
                <w:rPr>
                  <w:bCs/>
                  <w:sz w:val="22"/>
                  <w:szCs w:val="22"/>
                </w:rPr>
              </w:pPr>
              <w:r w:rsidRPr="00717089">
                <w:rPr>
                  <w:bCs/>
                  <w:sz w:val="22"/>
                  <w:szCs w:val="22"/>
                </w:rPr>
                <w:lastRenderedPageBreak/>
                <w:t>在相关负债结算前的每个资产负债表日以及结算日，对负债的公允价值重新计</w:t>
              </w:r>
              <w:r w:rsidRPr="00717089">
                <w:rPr>
                  <w:rFonts w:hint="eastAsia"/>
                  <w:bCs/>
                  <w:sz w:val="22"/>
                  <w:szCs w:val="22"/>
                </w:rPr>
                <w:t>量，</w:t>
              </w:r>
              <w:r w:rsidRPr="00717089">
                <w:rPr>
                  <w:bCs/>
                  <w:sz w:val="22"/>
                  <w:szCs w:val="22"/>
                </w:rPr>
                <w:t>其变动计入当期损益。</w:t>
              </w:r>
            </w:p>
            <w:p w14:paraId="5C95FA02" w14:textId="77777777" w:rsidR="001C4835" w:rsidRPr="00717089" w:rsidRDefault="001C4835" w:rsidP="001C4835">
              <w:pPr>
                <w:spacing w:beforeLines="100" w:before="240" w:line="360" w:lineRule="exact"/>
                <w:ind w:firstLineChars="200" w:firstLine="440"/>
                <w:jc w:val="both"/>
                <w:rPr>
                  <w:bCs/>
                  <w:sz w:val="22"/>
                  <w:szCs w:val="22"/>
                </w:rPr>
              </w:pPr>
              <w:r w:rsidRPr="00717089">
                <w:rPr>
                  <w:rFonts w:hint="eastAsia"/>
                  <w:bCs/>
                  <w:sz w:val="22"/>
                  <w:szCs w:val="22"/>
                </w:rPr>
                <w:t>本集团在等待期内取消所授予权益工具的（因未满足可行</w:t>
              </w:r>
              <w:proofErr w:type="gramStart"/>
              <w:r w:rsidRPr="00717089">
                <w:rPr>
                  <w:rFonts w:hint="eastAsia"/>
                  <w:bCs/>
                  <w:sz w:val="22"/>
                  <w:szCs w:val="22"/>
                </w:rPr>
                <w:t>权条件</w:t>
              </w:r>
              <w:proofErr w:type="gramEnd"/>
              <w:r w:rsidRPr="00717089">
                <w:rPr>
                  <w:rFonts w:hint="eastAsia"/>
                  <w:bCs/>
                  <w:sz w:val="22"/>
                  <w:szCs w:val="22"/>
                </w:rPr>
                <w:t>而被取消的除外），作为加速行权处理，即视同剩余等待期内的股权支付计划已经全部满足可行权条件，在取消所授予权益工具的当期确认剩余等待期内的所有费用。</w:t>
              </w:r>
            </w:p>
            <w:p w14:paraId="00A50DC6" w14:textId="77777777" w:rsidR="001C4835" w:rsidRDefault="001B4C12">
              <w:pPr>
                <w:rPr>
                  <w:szCs w:val="21"/>
                </w:rPr>
              </w:pPr>
            </w:p>
          </w:sdtContent>
        </w:sdt>
      </w:sdtContent>
    </w:sdt>
    <w:p w14:paraId="570E1FBF" w14:textId="77777777" w:rsidR="001C4835" w:rsidRDefault="001C4835">
      <w:pPr>
        <w:rPr>
          <w:szCs w:val="21"/>
        </w:rPr>
      </w:pPr>
    </w:p>
    <w:sdt>
      <w:sdtPr>
        <w:rPr>
          <w:rFonts w:asciiTheme="minorHAnsi" w:hAnsiTheme="minorHAnsi" w:cstheme="minorBidi" w:hint="eastAsia"/>
          <w:b w:val="0"/>
          <w:bCs w:val="0"/>
          <w:kern w:val="0"/>
          <w:sz w:val="21"/>
          <w:szCs w:val="22"/>
        </w:rPr>
        <w:alias w:val="模块:优先股、永续债"/>
        <w:tag w:val="_GBC_d3c9524999e647d78f354bb216cfb1aa"/>
        <w:id w:val="-701085016"/>
        <w:lock w:val="sdtLocked"/>
        <w:placeholder>
          <w:docPart w:val="GBC22222222222222222222222222222"/>
        </w:placeholder>
      </w:sdtPr>
      <w:sdtEndPr>
        <w:rPr>
          <w:rFonts w:ascii="宋体" w:hAnsi="宋体" w:cs="Times New Roman"/>
          <w:szCs w:val="21"/>
        </w:rPr>
      </w:sdtEndPr>
      <w:sdtContent>
        <w:p w14:paraId="53E4D2C8" w14:textId="77777777" w:rsidR="001C4835" w:rsidRPr="00F64E76" w:rsidRDefault="001C4835" w:rsidP="00E56CC8">
          <w:pPr>
            <w:pStyle w:val="80"/>
            <w:numPr>
              <w:ilvl w:val="0"/>
              <w:numId w:val="68"/>
            </w:numPr>
            <w:rPr>
              <w:sz w:val="22"/>
              <w:szCs w:val="28"/>
            </w:rPr>
          </w:pPr>
          <w:r w:rsidRPr="00F64E76">
            <w:rPr>
              <w:rFonts w:hint="eastAsia"/>
              <w:sz w:val="22"/>
              <w:szCs w:val="28"/>
            </w:rPr>
            <w:t>优先股、永续债等其他金融工具</w:t>
          </w:r>
        </w:p>
        <w:sdt>
          <w:sdtPr>
            <w:rPr>
              <w:rFonts w:hint="eastAsia"/>
              <w:szCs w:val="21"/>
            </w:rPr>
            <w:alias w:val="是否适用：优先股、永续债等其他金融工具[双击切换]"/>
            <w:tag w:val="_GBC_00e1aed4ff2c40d6bda73971e87d6eb8"/>
            <w:id w:val="1412421805"/>
            <w:lock w:val="sdtContentLocked"/>
            <w:placeholder>
              <w:docPart w:val="GBC22222222222222222222222222222"/>
            </w:placeholder>
          </w:sdtPr>
          <w:sdtEndPr/>
          <w:sdtContent>
            <w:p w14:paraId="0C771348" w14:textId="77777777" w:rsidR="001C4835" w:rsidRDefault="001C4835" w:rsidP="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4F2B75B7" w14:textId="77777777" w:rsidR="001C4835" w:rsidRPr="00F64E76" w:rsidRDefault="001C4835">
      <w:pPr>
        <w:rPr>
          <w:sz w:val="20"/>
          <w:szCs w:val="20"/>
        </w:rPr>
      </w:pPr>
    </w:p>
    <w:bookmarkStart w:id="182" w:name="_Hlk533668053" w:displacedByCustomXml="next"/>
    <w:sdt>
      <w:sdtPr>
        <w:rPr>
          <w:rFonts w:ascii="宋体" w:hAnsi="宋体" w:cs="宋体" w:hint="eastAsia"/>
          <w:b w:val="0"/>
          <w:bCs w:val="0"/>
          <w:kern w:val="0"/>
          <w:sz w:val="20"/>
          <w:szCs w:val="20"/>
        </w:rPr>
        <w:alias w:val="模块:收入确认和计量所采用的会计政策"/>
        <w:tag w:val="_SEC_61f33e672a394985bb61a08db1fab3a1"/>
        <w:id w:val="-515611652"/>
        <w:lock w:val="sdtLocked"/>
        <w:placeholder>
          <w:docPart w:val="GBC22222222222222222222222222222"/>
        </w:placeholder>
      </w:sdtPr>
      <w:sdtEndPr>
        <w:rPr>
          <w:rFonts w:hint="default"/>
          <w:sz w:val="21"/>
          <w:szCs w:val="21"/>
        </w:rPr>
      </w:sdtEndPr>
      <w:sdtContent>
        <w:p w14:paraId="514FCF09" w14:textId="77777777" w:rsidR="001C4835" w:rsidRPr="00F64E76" w:rsidRDefault="001C4835" w:rsidP="00E56CC8">
          <w:pPr>
            <w:pStyle w:val="80"/>
            <w:numPr>
              <w:ilvl w:val="0"/>
              <w:numId w:val="68"/>
            </w:numPr>
            <w:rPr>
              <w:sz w:val="22"/>
              <w:szCs w:val="20"/>
            </w:rPr>
          </w:pPr>
          <w:r w:rsidRPr="00F64E76">
            <w:rPr>
              <w:rFonts w:hint="eastAsia"/>
              <w:sz w:val="22"/>
              <w:szCs w:val="20"/>
            </w:rPr>
            <w:t>收入</w:t>
          </w:r>
        </w:p>
        <w:p w14:paraId="7DC67923" w14:textId="77777777" w:rsidR="001C4835" w:rsidRPr="00F64E76" w:rsidRDefault="001C4835" w:rsidP="00E56CC8">
          <w:pPr>
            <w:pStyle w:val="79"/>
            <w:numPr>
              <w:ilvl w:val="3"/>
              <w:numId w:val="80"/>
            </w:numPr>
            <w:ind w:left="426" w:hanging="426"/>
            <w:rPr>
              <w:sz w:val="22"/>
              <w:szCs w:val="20"/>
            </w:rPr>
          </w:pPr>
          <w:r w:rsidRPr="00F64E76">
            <w:rPr>
              <w:rFonts w:hint="eastAsia"/>
              <w:sz w:val="22"/>
              <w:szCs w:val="20"/>
            </w:rPr>
            <w:t>收入确认和计量所采用的会计政策</w:t>
          </w:r>
        </w:p>
        <w:sdt>
          <w:sdtPr>
            <w:rPr>
              <w:szCs w:val="21"/>
            </w:rPr>
            <w:alias w:val="是否适用：收入确认和计量所采用的会计政策[双击切换]"/>
            <w:tag w:val="_GBC_58b9f76eca7b4d9d8e5c5dfd0fba5c09"/>
            <w:id w:val="1687403198"/>
            <w:lock w:val="sdtContentLocked"/>
            <w:placeholder>
              <w:docPart w:val="GBC22222222222222222222222222222"/>
            </w:placeholder>
          </w:sdtPr>
          <w:sdtEndPr/>
          <w:sdtContent>
            <w:p w14:paraId="422230FF"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收入确认和计量所采用的会计政策"/>
            <w:tag w:val="_GBC_9ba2713a8f0a44ef9a4ee890aa13e0fb"/>
            <w:id w:val="1951124169"/>
            <w:lock w:val="sdtLocked"/>
            <w:placeholder>
              <w:docPart w:val="GBC22222222222222222222222222222"/>
            </w:placeholder>
          </w:sdtPr>
          <w:sdtEndPr/>
          <w:sdtContent>
            <w:p w14:paraId="34BE7516" w14:textId="77777777" w:rsidR="001C4835" w:rsidRPr="00717089" w:rsidRDefault="001C4835" w:rsidP="001C4835">
              <w:pPr>
                <w:spacing w:beforeLines="100" w:before="240" w:line="360" w:lineRule="exact"/>
                <w:ind w:firstLineChars="200" w:firstLine="420"/>
                <w:jc w:val="both"/>
                <w:rPr>
                  <w:bCs/>
                  <w:sz w:val="22"/>
                  <w:szCs w:val="22"/>
                </w:rPr>
              </w:pPr>
              <w:r w:rsidRPr="00717089">
                <w:rPr>
                  <w:rFonts w:hint="eastAsia"/>
                  <w:bCs/>
                  <w:sz w:val="22"/>
                  <w:szCs w:val="22"/>
                </w:rPr>
                <w:t>本集团的营业收入主要包括钢制无缝瓶、低温瓶、低温储运装备销售收入、材料销售收入等。</w:t>
              </w:r>
            </w:p>
            <w:p w14:paraId="099EADA7" w14:textId="77777777" w:rsidR="001C4835" w:rsidRPr="00717089" w:rsidRDefault="001C4835" w:rsidP="001C4835">
              <w:pPr>
                <w:spacing w:beforeLines="100" w:before="240" w:line="360" w:lineRule="exact"/>
                <w:ind w:firstLineChars="200" w:firstLine="440"/>
                <w:jc w:val="both"/>
                <w:rPr>
                  <w:bCs/>
                  <w:sz w:val="22"/>
                  <w:szCs w:val="22"/>
                </w:rPr>
              </w:pPr>
              <w:r w:rsidRPr="00717089">
                <w:rPr>
                  <w:rFonts w:hint="eastAsia"/>
                  <w:bCs/>
                  <w:sz w:val="22"/>
                  <w:szCs w:val="22"/>
                </w:rPr>
                <w:t>本集团根据日常经营活动中出售商品及提供服务的应收款的公允价值计量收入。收入以扣除折扣以及抵消与本集团公司</w:t>
              </w:r>
              <w:proofErr w:type="gramStart"/>
              <w:r w:rsidRPr="00717089">
                <w:rPr>
                  <w:rFonts w:hint="eastAsia"/>
                  <w:bCs/>
                  <w:sz w:val="22"/>
                  <w:szCs w:val="22"/>
                </w:rPr>
                <w:t>间内部</w:t>
              </w:r>
              <w:proofErr w:type="gramEnd"/>
              <w:r w:rsidRPr="00717089">
                <w:rPr>
                  <w:rFonts w:hint="eastAsia"/>
                  <w:bCs/>
                  <w:sz w:val="22"/>
                  <w:szCs w:val="22"/>
                </w:rPr>
                <w:t>销售后来列示。当收入能被可靠计量或未来经济收益可能流入本集团</w:t>
              </w:r>
              <w:proofErr w:type="gramStart"/>
              <w:r w:rsidRPr="00717089">
                <w:rPr>
                  <w:rFonts w:hint="eastAsia"/>
                  <w:bCs/>
                  <w:sz w:val="22"/>
                  <w:szCs w:val="22"/>
                </w:rPr>
                <w:t>或如下</w:t>
              </w:r>
              <w:proofErr w:type="gramEnd"/>
              <w:r w:rsidRPr="00717089">
                <w:rPr>
                  <w:rFonts w:hint="eastAsia"/>
                  <w:bCs/>
                  <w:sz w:val="22"/>
                  <w:szCs w:val="22"/>
                </w:rPr>
                <w:t>所述本集团的各项活动满足特定标准时，应当确认收入。</w:t>
              </w:r>
            </w:p>
            <w:p w14:paraId="27789F49" w14:textId="77777777" w:rsidR="001C4835" w:rsidRPr="00717089" w:rsidRDefault="001C4835" w:rsidP="001C4835">
              <w:pPr>
                <w:spacing w:beforeLines="100" w:before="240" w:line="360" w:lineRule="exact"/>
                <w:ind w:firstLineChars="200" w:firstLine="440"/>
                <w:jc w:val="both"/>
                <w:rPr>
                  <w:bCs/>
                  <w:sz w:val="22"/>
                  <w:szCs w:val="22"/>
                </w:rPr>
              </w:pPr>
              <w:r w:rsidRPr="00717089">
                <w:rPr>
                  <w:rFonts w:hint="eastAsia"/>
                  <w:bCs/>
                  <w:sz w:val="22"/>
                  <w:szCs w:val="22"/>
                </w:rPr>
                <w:t>本集团在履行了合同中的履约义务，即在客户取得相关商品或服务的控制权时，确认收入。</w:t>
              </w:r>
            </w:p>
            <w:p w14:paraId="59836F29" w14:textId="77777777" w:rsidR="001C4835" w:rsidRPr="00717089" w:rsidRDefault="001C4835" w:rsidP="001C4835">
              <w:pPr>
                <w:spacing w:beforeLines="100" w:before="240" w:line="360" w:lineRule="exact"/>
                <w:ind w:firstLineChars="200" w:firstLine="440"/>
                <w:jc w:val="both"/>
                <w:rPr>
                  <w:bCs/>
                  <w:sz w:val="22"/>
                  <w:szCs w:val="22"/>
                </w:rPr>
              </w:pPr>
              <w:r w:rsidRPr="00717089">
                <w:rPr>
                  <w:rFonts w:hint="eastAsia"/>
                  <w:bCs/>
                  <w:sz w:val="22"/>
                  <w:szCs w:val="22"/>
                </w:rPr>
                <w:t>合同中包含两项或多项履约义务的，本集团在合同开始时，按照单项履约义务所承诺商品或服务的单独售价的相对比例，将交易价格分摊至各单项履约义务，按照分摊至各单项履约义务的交易价格计量收入。</w:t>
              </w:r>
            </w:p>
            <w:p w14:paraId="224C6837" w14:textId="77777777" w:rsidR="001C4835" w:rsidRPr="00717089" w:rsidRDefault="001C4835" w:rsidP="001C4835">
              <w:pPr>
                <w:spacing w:beforeLines="100" w:before="240" w:line="360" w:lineRule="exact"/>
                <w:ind w:firstLineChars="200" w:firstLine="440"/>
                <w:jc w:val="both"/>
                <w:rPr>
                  <w:bCs/>
                  <w:sz w:val="22"/>
                  <w:szCs w:val="22"/>
                </w:rPr>
              </w:pPr>
              <w:r w:rsidRPr="00717089">
                <w:rPr>
                  <w:rFonts w:hint="eastAsia"/>
                  <w:bCs/>
                  <w:sz w:val="22"/>
                  <w:szCs w:val="22"/>
                </w:rPr>
                <w:t>交易价格是本集团因向客户转让商品或服务而预期有权收取的对价金额，不包括代第三方收取的款项。本集团确认的交易价格不超过在相关不确定性消除时累计已确认</w:t>
              </w:r>
              <w:proofErr w:type="gramStart"/>
              <w:r w:rsidRPr="00717089">
                <w:rPr>
                  <w:rFonts w:hint="eastAsia"/>
                  <w:bCs/>
                  <w:sz w:val="22"/>
                  <w:szCs w:val="22"/>
                </w:rPr>
                <w:t>收入极</w:t>
              </w:r>
              <w:proofErr w:type="gramEnd"/>
              <w:r w:rsidRPr="00717089">
                <w:rPr>
                  <w:rFonts w:hint="eastAsia"/>
                  <w:bCs/>
                  <w:sz w:val="22"/>
                  <w:szCs w:val="22"/>
                </w:rPr>
                <w:t>可能不会发生重大转回的金额。预期将退还给客户的款项作为负债不计</w:t>
              </w:r>
              <w:proofErr w:type="gramStart"/>
              <w:r w:rsidRPr="00717089">
                <w:rPr>
                  <w:rFonts w:hint="eastAsia"/>
                  <w:bCs/>
                  <w:sz w:val="22"/>
                  <w:szCs w:val="22"/>
                </w:rPr>
                <w:t>入交易</w:t>
              </w:r>
              <w:proofErr w:type="gramEnd"/>
              <w:r w:rsidRPr="00717089">
                <w:rPr>
                  <w:rFonts w:hint="eastAsia"/>
                  <w:bCs/>
                  <w:sz w:val="22"/>
                  <w:szCs w:val="22"/>
                </w:rPr>
                <w:t>价格。合同中存在重大融资成分的，本集团按照假定客户在取得商品或服务控制权时即以现金支付的应付金额确定交易价格。该交易价格与合同对价之间的差额，在合同期间内采用实际利率法摊销。合同开始日，本集团预计客户取得商品或服务控制权与客户支付价款间隔不超过一年的，不考虑合同中存在的重大融资成分。</w:t>
              </w:r>
            </w:p>
            <w:p w14:paraId="6846C42B" w14:textId="77777777" w:rsidR="001C4835" w:rsidRPr="00717089" w:rsidRDefault="001C4835" w:rsidP="001C4835">
              <w:pPr>
                <w:spacing w:beforeLines="100" w:before="240" w:line="360" w:lineRule="exact"/>
                <w:ind w:firstLineChars="200" w:firstLine="440"/>
                <w:jc w:val="both"/>
                <w:rPr>
                  <w:bCs/>
                  <w:sz w:val="22"/>
                  <w:szCs w:val="22"/>
                </w:rPr>
              </w:pPr>
              <w:r w:rsidRPr="00717089">
                <w:rPr>
                  <w:rFonts w:hint="eastAsia"/>
                  <w:bCs/>
                  <w:sz w:val="22"/>
                  <w:szCs w:val="22"/>
                </w:rPr>
                <w:t>满足下列条件之一时，本集团属于在某一时段内履行履约义务；否则，属于在某一时</w:t>
              </w:r>
              <w:proofErr w:type="gramStart"/>
              <w:r w:rsidRPr="00717089">
                <w:rPr>
                  <w:rFonts w:hint="eastAsia"/>
                  <w:bCs/>
                  <w:sz w:val="22"/>
                  <w:szCs w:val="22"/>
                </w:rPr>
                <w:t>点履行</w:t>
              </w:r>
              <w:proofErr w:type="gramEnd"/>
              <w:r w:rsidRPr="00717089">
                <w:rPr>
                  <w:rFonts w:hint="eastAsia"/>
                  <w:bCs/>
                  <w:sz w:val="22"/>
                  <w:szCs w:val="22"/>
                </w:rPr>
                <w:t>履约义务：</w:t>
              </w:r>
            </w:p>
            <w:p w14:paraId="7DE09CAE" w14:textId="77777777" w:rsidR="001C4835" w:rsidRPr="00717089" w:rsidRDefault="001C4835" w:rsidP="001C4835">
              <w:pPr>
                <w:spacing w:beforeLines="100" w:before="240" w:line="360" w:lineRule="exact"/>
                <w:ind w:firstLineChars="200" w:firstLine="440"/>
                <w:jc w:val="both"/>
                <w:rPr>
                  <w:bCs/>
                  <w:sz w:val="22"/>
                  <w:szCs w:val="22"/>
                </w:rPr>
              </w:pPr>
              <w:r w:rsidRPr="00717089">
                <w:rPr>
                  <w:rFonts w:hint="eastAsia"/>
                  <w:bCs/>
                  <w:sz w:val="22"/>
                  <w:szCs w:val="22"/>
                </w:rPr>
                <w:t>1. 客户在本集团履约的同时即取得并消耗本集团履约所带来的经济利益。</w:t>
              </w:r>
            </w:p>
            <w:p w14:paraId="2CE7B11A" w14:textId="77777777" w:rsidR="001C4835" w:rsidRPr="00717089" w:rsidRDefault="001C4835" w:rsidP="001C4835">
              <w:pPr>
                <w:spacing w:beforeLines="100" w:before="240" w:line="360" w:lineRule="exact"/>
                <w:ind w:firstLineChars="200" w:firstLine="440"/>
                <w:jc w:val="both"/>
                <w:rPr>
                  <w:bCs/>
                  <w:sz w:val="22"/>
                  <w:szCs w:val="22"/>
                </w:rPr>
              </w:pPr>
              <w:r w:rsidRPr="00717089">
                <w:rPr>
                  <w:rFonts w:hint="eastAsia"/>
                  <w:bCs/>
                  <w:sz w:val="22"/>
                  <w:szCs w:val="22"/>
                </w:rPr>
                <w:lastRenderedPageBreak/>
                <w:t>2. 客户能够控制本集团履约过程中在建的商品。</w:t>
              </w:r>
            </w:p>
            <w:p w14:paraId="4F820FE1" w14:textId="77777777" w:rsidR="001C4835" w:rsidRPr="00717089" w:rsidRDefault="001C4835" w:rsidP="001C4835">
              <w:pPr>
                <w:spacing w:beforeLines="100" w:before="240" w:line="360" w:lineRule="exact"/>
                <w:ind w:firstLineChars="200" w:firstLine="440"/>
                <w:jc w:val="both"/>
                <w:rPr>
                  <w:bCs/>
                  <w:sz w:val="22"/>
                  <w:szCs w:val="22"/>
                </w:rPr>
              </w:pPr>
              <w:r w:rsidRPr="00717089">
                <w:rPr>
                  <w:rFonts w:hint="eastAsia"/>
                  <w:bCs/>
                  <w:sz w:val="22"/>
                  <w:szCs w:val="22"/>
                </w:rPr>
                <w:t>3. 在本集团履约过程中所产出的商品具有不可替代用途，且本集团在整个合同期间内有权就累计至今已完成的履约部分收取款项。</w:t>
              </w:r>
            </w:p>
            <w:p w14:paraId="4BA817FC" w14:textId="77777777" w:rsidR="001C4835" w:rsidRPr="00717089" w:rsidRDefault="001C4835" w:rsidP="001C4835">
              <w:pPr>
                <w:spacing w:beforeLines="100" w:before="240" w:line="360" w:lineRule="exact"/>
                <w:ind w:firstLineChars="200" w:firstLine="440"/>
                <w:jc w:val="both"/>
                <w:rPr>
                  <w:bCs/>
                  <w:sz w:val="22"/>
                  <w:szCs w:val="22"/>
                </w:rPr>
              </w:pPr>
              <w:r w:rsidRPr="00717089">
                <w:rPr>
                  <w:rFonts w:hint="eastAsia"/>
                  <w:bCs/>
                  <w:sz w:val="22"/>
                  <w:szCs w:val="22"/>
                </w:rPr>
                <w:t>对于在某一时段内履行的履约义务，本集团在该段时间内按照履约进度确认收入，并按照完工百分比法确定履约进度。履约进度不能合理确定时，本集团已经发生的成本预计能够得到补偿的，按照已经发生的成本金额确认收入，直到履约进度能够合理确定为止。</w:t>
              </w:r>
            </w:p>
            <w:p w14:paraId="0AACF1F2" w14:textId="77777777" w:rsidR="001C4835" w:rsidRPr="00717089" w:rsidRDefault="001C4835" w:rsidP="001C4835">
              <w:pPr>
                <w:spacing w:beforeLines="100" w:before="240" w:line="360" w:lineRule="exact"/>
                <w:ind w:firstLineChars="200" w:firstLine="440"/>
                <w:jc w:val="both"/>
                <w:rPr>
                  <w:bCs/>
                  <w:sz w:val="22"/>
                  <w:szCs w:val="22"/>
                </w:rPr>
              </w:pPr>
              <w:r w:rsidRPr="00717089">
                <w:rPr>
                  <w:rFonts w:hint="eastAsia"/>
                  <w:bCs/>
                  <w:sz w:val="22"/>
                  <w:szCs w:val="22"/>
                </w:rPr>
                <w:t>对于在某一时</w:t>
              </w:r>
              <w:proofErr w:type="gramStart"/>
              <w:r w:rsidRPr="00717089">
                <w:rPr>
                  <w:rFonts w:hint="eastAsia"/>
                  <w:bCs/>
                  <w:sz w:val="22"/>
                  <w:szCs w:val="22"/>
                </w:rPr>
                <w:t>点履行</w:t>
              </w:r>
              <w:proofErr w:type="gramEnd"/>
              <w:r w:rsidRPr="00717089">
                <w:rPr>
                  <w:rFonts w:hint="eastAsia"/>
                  <w:bCs/>
                  <w:sz w:val="22"/>
                  <w:szCs w:val="22"/>
                </w:rPr>
                <w:t>的履约义务，本集团在客户取得相关商品或服务控制权时点确认收入。在判断客户是否已取得商品或服务控制权时，本集团考虑下列迹象：</w:t>
              </w:r>
            </w:p>
            <w:p w14:paraId="27CA8AC3" w14:textId="77777777" w:rsidR="001C4835" w:rsidRPr="00717089" w:rsidRDefault="001C4835" w:rsidP="001C4835">
              <w:pPr>
                <w:spacing w:beforeLines="100" w:before="240" w:line="360" w:lineRule="exact"/>
                <w:ind w:firstLineChars="200" w:firstLine="440"/>
                <w:jc w:val="both"/>
                <w:rPr>
                  <w:bCs/>
                  <w:sz w:val="22"/>
                  <w:szCs w:val="22"/>
                </w:rPr>
              </w:pPr>
              <w:r w:rsidRPr="00717089">
                <w:rPr>
                  <w:rFonts w:hint="eastAsia"/>
                  <w:bCs/>
                  <w:sz w:val="22"/>
                  <w:szCs w:val="22"/>
                </w:rPr>
                <w:t>1. 本集团就该商品或服务享有现时收款权利。</w:t>
              </w:r>
            </w:p>
            <w:p w14:paraId="203A1702" w14:textId="77777777" w:rsidR="001C4835" w:rsidRPr="00717089" w:rsidRDefault="001C4835" w:rsidP="001C4835">
              <w:pPr>
                <w:spacing w:beforeLines="100" w:before="240" w:line="360" w:lineRule="exact"/>
                <w:ind w:firstLineChars="200" w:firstLine="440"/>
                <w:jc w:val="both"/>
                <w:rPr>
                  <w:bCs/>
                  <w:sz w:val="22"/>
                  <w:szCs w:val="22"/>
                </w:rPr>
              </w:pPr>
              <w:r w:rsidRPr="00717089">
                <w:rPr>
                  <w:rFonts w:hint="eastAsia"/>
                  <w:bCs/>
                  <w:sz w:val="22"/>
                  <w:szCs w:val="22"/>
                </w:rPr>
                <w:t>2. 本集团已将该商品的法定所有权转移给客户。</w:t>
              </w:r>
            </w:p>
            <w:p w14:paraId="6F917C18" w14:textId="77777777" w:rsidR="001C4835" w:rsidRPr="00717089" w:rsidRDefault="001C4835" w:rsidP="001C4835">
              <w:pPr>
                <w:spacing w:beforeLines="100" w:before="240" w:line="360" w:lineRule="exact"/>
                <w:ind w:firstLineChars="200" w:firstLine="440"/>
                <w:jc w:val="both"/>
                <w:rPr>
                  <w:bCs/>
                  <w:sz w:val="22"/>
                  <w:szCs w:val="22"/>
                </w:rPr>
              </w:pPr>
              <w:r w:rsidRPr="00717089">
                <w:rPr>
                  <w:rFonts w:hint="eastAsia"/>
                  <w:bCs/>
                  <w:sz w:val="22"/>
                  <w:szCs w:val="22"/>
                </w:rPr>
                <w:t>3. 本集团已将该商品的实物转移给客户。</w:t>
              </w:r>
            </w:p>
            <w:p w14:paraId="3B5292CA" w14:textId="77777777" w:rsidR="001C4835" w:rsidRPr="00717089" w:rsidRDefault="001C4835" w:rsidP="001C4835">
              <w:pPr>
                <w:spacing w:beforeLines="100" w:before="240" w:line="360" w:lineRule="exact"/>
                <w:ind w:firstLineChars="200" w:firstLine="440"/>
                <w:jc w:val="both"/>
                <w:rPr>
                  <w:bCs/>
                  <w:sz w:val="22"/>
                  <w:szCs w:val="22"/>
                </w:rPr>
              </w:pPr>
              <w:r w:rsidRPr="00717089">
                <w:rPr>
                  <w:rFonts w:hint="eastAsia"/>
                  <w:bCs/>
                  <w:sz w:val="22"/>
                  <w:szCs w:val="22"/>
                </w:rPr>
                <w:t>4. 本集团已将该商品所有权上的主要风险和报酬转移给客户。</w:t>
              </w:r>
            </w:p>
            <w:p w14:paraId="69D622C7" w14:textId="77777777" w:rsidR="001C4835" w:rsidRPr="00717089" w:rsidRDefault="001C4835" w:rsidP="001C4835">
              <w:pPr>
                <w:spacing w:beforeLines="100" w:before="240" w:line="360" w:lineRule="exact"/>
                <w:ind w:firstLineChars="200" w:firstLine="440"/>
                <w:jc w:val="both"/>
                <w:rPr>
                  <w:bCs/>
                  <w:sz w:val="22"/>
                  <w:szCs w:val="22"/>
                </w:rPr>
              </w:pPr>
              <w:r w:rsidRPr="00717089">
                <w:rPr>
                  <w:rFonts w:hint="eastAsia"/>
                  <w:bCs/>
                  <w:sz w:val="22"/>
                  <w:szCs w:val="22"/>
                </w:rPr>
                <w:t>5. 客户已接受该商品或服务等。</w:t>
              </w:r>
            </w:p>
            <w:p w14:paraId="57010C80" w14:textId="77777777" w:rsidR="001C4835" w:rsidRPr="00717089" w:rsidRDefault="001C4835" w:rsidP="001C4835">
              <w:pPr>
                <w:spacing w:beforeLines="100" w:before="240" w:line="360" w:lineRule="exact"/>
                <w:ind w:firstLineChars="200" w:firstLine="440"/>
                <w:jc w:val="both"/>
                <w:rPr>
                  <w:bCs/>
                  <w:sz w:val="22"/>
                  <w:szCs w:val="22"/>
                </w:rPr>
              </w:pPr>
              <w:r w:rsidRPr="00717089">
                <w:rPr>
                  <w:rFonts w:hint="eastAsia"/>
                  <w:bCs/>
                  <w:sz w:val="22"/>
                  <w:szCs w:val="22"/>
                </w:rPr>
                <w:t>本集团已向客户转让商品或服务而有权收取对价的权利作为合同资产列示，合同资产以预期信用损失为基础计提减值。本集团拥有的无条件向客户收取对价的权利作为应收款项列示。本集团已收货应收客户对价而应向客户转让商品或服务的义务作为合同负债列示。</w:t>
              </w:r>
            </w:p>
            <w:p w14:paraId="5E496D07" w14:textId="77777777" w:rsidR="001C4835" w:rsidRDefault="001B4C12">
              <w:pPr>
                <w:rPr>
                  <w:szCs w:val="21"/>
                </w:rPr>
              </w:pPr>
            </w:p>
          </w:sdtContent>
        </w:sdt>
        <w:p w14:paraId="41E8A047" w14:textId="77777777" w:rsidR="001C4835" w:rsidRDefault="001B4C12">
          <w:pPr>
            <w:rPr>
              <w:szCs w:val="21"/>
            </w:rPr>
          </w:pPr>
        </w:p>
      </w:sdtContent>
    </w:sdt>
    <w:bookmarkEnd w:id="182" w:displacedByCustomXml="prev"/>
    <w:bookmarkStart w:id="183" w:name="_Hlk533668087" w:displacedByCustomXml="next"/>
    <w:sdt>
      <w:sdtPr>
        <w:rPr>
          <w:rFonts w:ascii="宋体" w:eastAsia="宋体" w:hAnsi="宋体" w:cs="宋体" w:hint="eastAsia"/>
          <w:b w:val="0"/>
          <w:bCs w:val="0"/>
          <w:kern w:val="0"/>
          <w:sz w:val="21"/>
          <w:szCs w:val="21"/>
        </w:rPr>
        <w:alias w:val="模块:同类业务采用不同经营模式导致收入确认会计政策存在差异的情况"/>
        <w:tag w:val="_SEC_502969bc54cf47dd9cfa68a9ddc4e556"/>
        <w:id w:val="-874075334"/>
        <w:lock w:val="sdtLocked"/>
        <w:placeholder>
          <w:docPart w:val="GBC22222222222222222222222222222"/>
        </w:placeholder>
      </w:sdtPr>
      <w:sdtEndPr>
        <w:rPr>
          <w:rFonts w:hint="default"/>
        </w:rPr>
      </w:sdtEndPr>
      <w:sdtContent>
        <w:p w14:paraId="14598B81" w14:textId="77777777" w:rsidR="001C4835" w:rsidRPr="00F64E76" w:rsidRDefault="001C4835" w:rsidP="00E56CC8">
          <w:pPr>
            <w:pStyle w:val="79"/>
            <w:numPr>
              <w:ilvl w:val="3"/>
              <w:numId w:val="80"/>
            </w:numPr>
            <w:ind w:left="426" w:hanging="426"/>
            <w:rPr>
              <w:sz w:val="22"/>
              <w:szCs w:val="20"/>
            </w:rPr>
          </w:pPr>
          <w:r w:rsidRPr="00F64E76">
            <w:rPr>
              <w:rFonts w:ascii="宋体" w:eastAsia="宋体" w:hAnsi="宋体" w:cs="宋体" w:hint="eastAsia"/>
              <w:bCs w:val="0"/>
              <w:kern w:val="0"/>
              <w:sz w:val="22"/>
              <w:szCs w:val="20"/>
            </w:rPr>
            <w:t>同类业务采用不同经营模式导致收入确认会计政策存在差异的情况</w:t>
          </w:r>
        </w:p>
        <w:sdt>
          <w:sdtPr>
            <w:rPr>
              <w:szCs w:val="21"/>
            </w:rPr>
            <w:alias w:val="是否适用：同类业务采用不同经营模式导致收入确认会计政策存在差异的情况[双击切换]"/>
            <w:tag w:val="_GBC_778cfed951bb4cf4997e2d67e4b1e3a9"/>
            <w:id w:val="434101545"/>
            <w:lock w:val="sdtContentLocked"/>
            <w:placeholder>
              <w:docPart w:val="GBC22222222222222222222222222222"/>
            </w:placeholder>
          </w:sdtPr>
          <w:sdtEndPr/>
          <w:sdtContent>
            <w:p w14:paraId="4A4980D2" w14:textId="77777777" w:rsidR="001C4835" w:rsidRDefault="001C4835" w:rsidP="001C4835">
              <w:pPr>
                <w:pStyle w:val="82"/>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0DFD188" w14:textId="77777777" w:rsidR="001C4835" w:rsidRDefault="001B4C12">
          <w:pPr>
            <w:rPr>
              <w:szCs w:val="21"/>
            </w:rPr>
          </w:pPr>
        </w:p>
      </w:sdtContent>
    </w:sdt>
    <w:bookmarkEnd w:id="183" w:displacedByCustomXml="prev"/>
    <w:bookmarkStart w:id="184" w:name="_Hlk533668133" w:displacedByCustomXml="next"/>
    <w:sdt>
      <w:sdtPr>
        <w:rPr>
          <w:rFonts w:ascii="宋体" w:hAnsi="宋体" w:cs="宋体" w:hint="eastAsia"/>
          <w:b w:val="0"/>
          <w:bCs w:val="0"/>
          <w:kern w:val="0"/>
          <w:sz w:val="21"/>
          <w:szCs w:val="21"/>
        </w:rPr>
        <w:alias w:val="模块:合同成本"/>
        <w:tag w:val="_SEC_27ff142af5d04d4aac9aad3af48e3716"/>
        <w:id w:val="-213204721"/>
        <w:lock w:val="sdtLocked"/>
        <w:placeholder>
          <w:docPart w:val="GBC22222222222222222222222222222"/>
        </w:placeholder>
      </w:sdtPr>
      <w:sdtEndPr>
        <w:rPr>
          <w:rFonts w:hint="default"/>
        </w:rPr>
      </w:sdtEndPr>
      <w:sdtContent>
        <w:p w14:paraId="25760EB2" w14:textId="77777777" w:rsidR="001C4835" w:rsidRPr="00F64E76" w:rsidRDefault="001C4835" w:rsidP="00E56CC8">
          <w:pPr>
            <w:pStyle w:val="80"/>
            <w:numPr>
              <w:ilvl w:val="0"/>
              <w:numId w:val="68"/>
            </w:numPr>
            <w:rPr>
              <w:sz w:val="22"/>
              <w:szCs w:val="20"/>
            </w:rPr>
          </w:pPr>
          <w:r w:rsidRPr="00F64E76">
            <w:rPr>
              <w:rFonts w:hint="eastAsia"/>
              <w:sz w:val="22"/>
              <w:szCs w:val="20"/>
            </w:rPr>
            <w:t>合同成本</w:t>
          </w:r>
        </w:p>
        <w:sdt>
          <w:sdtPr>
            <w:alias w:val="是否适用：合同成本_重要会计政策和估计[双击切换]"/>
            <w:tag w:val="_GBC_c5b4accd569d48e8a81ed05eb0bf64fb"/>
            <w:id w:val="662889795"/>
            <w:lock w:val="sdtContentLocked"/>
            <w:placeholder>
              <w:docPart w:val="GBC22222222222222222222222222222"/>
            </w:placeholder>
          </w:sdtPr>
          <w:sdtEndPr/>
          <w:sdtContent>
            <w:p w14:paraId="3D1E96A9" w14:textId="77777777" w:rsidR="001C4835" w:rsidRDefault="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 w:val="24"/>
            </w:rPr>
            <w:alias w:val="合同成本_重要会计政策和估计"/>
            <w:tag w:val="_GBC_74258d199b3d4540b8df00b35751b505"/>
            <w:id w:val="-1793430205"/>
            <w:lock w:val="sdtLocked"/>
            <w:placeholder>
              <w:docPart w:val="GBC22222222222222222222222222222"/>
            </w:placeholder>
          </w:sdtPr>
          <w:sdtEndPr/>
          <w:sdtContent>
            <w:p w14:paraId="5986A81F" w14:textId="77777777" w:rsidR="001C4835" w:rsidRPr="00717089" w:rsidRDefault="001C4835" w:rsidP="00E56CC8">
              <w:pPr>
                <w:numPr>
                  <w:ilvl w:val="0"/>
                  <w:numId w:val="81"/>
                </w:numPr>
                <w:spacing w:beforeLines="100" w:before="240" w:line="360" w:lineRule="exact"/>
                <w:ind w:left="0" w:firstLineChars="200" w:firstLine="480"/>
                <w:jc w:val="both"/>
                <w:rPr>
                  <w:sz w:val="22"/>
                  <w:szCs w:val="22"/>
                </w:rPr>
              </w:pPr>
              <w:r w:rsidRPr="00717089">
                <w:rPr>
                  <w:rFonts w:hint="eastAsia"/>
                  <w:sz w:val="22"/>
                  <w:szCs w:val="22"/>
                </w:rPr>
                <w:t>与合同成本有关的资产金额的确定方法</w:t>
              </w:r>
            </w:p>
            <w:p w14:paraId="1DECA3CD" w14:textId="77777777" w:rsidR="001C4835" w:rsidRPr="00717089" w:rsidRDefault="001C4835" w:rsidP="001C4835">
              <w:pPr>
                <w:spacing w:beforeLines="100" w:before="240" w:line="360" w:lineRule="exact"/>
                <w:ind w:firstLineChars="200" w:firstLine="440"/>
                <w:jc w:val="both"/>
                <w:rPr>
                  <w:sz w:val="22"/>
                  <w:szCs w:val="22"/>
                </w:rPr>
              </w:pPr>
              <w:r w:rsidRPr="00717089">
                <w:rPr>
                  <w:rFonts w:hint="eastAsia"/>
                  <w:sz w:val="22"/>
                  <w:szCs w:val="22"/>
                </w:rPr>
                <w:t>本集团与合同成本有关的资产包括合同履约成本和合同取得成本。</w:t>
              </w:r>
            </w:p>
            <w:p w14:paraId="1A54B097" w14:textId="77777777" w:rsidR="001C4835" w:rsidRPr="00717089" w:rsidRDefault="001C4835" w:rsidP="001C4835">
              <w:pPr>
                <w:spacing w:beforeLines="100" w:before="240" w:line="360" w:lineRule="exact"/>
                <w:ind w:firstLineChars="200" w:firstLine="440"/>
                <w:jc w:val="both"/>
                <w:rPr>
                  <w:sz w:val="22"/>
                  <w:szCs w:val="22"/>
                </w:rPr>
              </w:pPr>
              <w:r w:rsidRPr="00717089">
                <w:rPr>
                  <w:rFonts w:hint="eastAsia"/>
                  <w:sz w:val="22"/>
                  <w:szCs w:val="22"/>
                </w:rPr>
                <w:t>合同履约成本，即本集团为履行合同发生的成本，不属于其他企业会计准则规范范围且同时满足下列条件的，作为合同履约成本确认为一项资产：</w:t>
              </w:r>
              <w:proofErr w:type="gramStart"/>
              <w:r w:rsidRPr="00717089">
                <w:rPr>
                  <w:rFonts w:hint="eastAsia"/>
                  <w:sz w:val="22"/>
                  <w:szCs w:val="22"/>
                </w:rPr>
                <w:t>该成本</w:t>
              </w:r>
              <w:proofErr w:type="gramEnd"/>
              <w:r w:rsidRPr="00717089">
                <w:rPr>
                  <w:rFonts w:hint="eastAsia"/>
                  <w:sz w:val="22"/>
                  <w:szCs w:val="22"/>
                </w:rPr>
                <w:t>与一份当前或预期取得的合同直接相关，包括直接人工、直接材料、制造费用（或类似费用）、明确由客户承担的成本以及仅因该合同而发生的其他成本；</w:t>
              </w:r>
              <w:proofErr w:type="gramStart"/>
              <w:r w:rsidRPr="00717089">
                <w:rPr>
                  <w:rFonts w:hint="eastAsia"/>
                  <w:sz w:val="22"/>
                  <w:szCs w:val="22"/>
                </w:rPr>
                <w:t>该成本</w:t>
              </w:r>
              <w:proofErr w:type="gramEnd"/>
              <w:r w:rsidRPr="00717089">
                <w:rPr>
                  <w:rFonts w:hint="eastAsia"/>
                  <w:sz w:val="22"/>
                  <w:szCs w:val="22"/>
                </w:rPr>
                <w:t>增加了本集团未来用于履行履约义务的资源；</w:t>
              </w:r>
              <w:proofErr w:type="gramStart"/>
              <w:r w:rsidRPr="00717089">
                <w:rPr>
                  <w:rFonts w:hint="eastAsia"/>
                  <w:sz w:val="22"/>
                  <w:szCs w:val="22"/>
                </w:rPr>
                <w:t>该成本</w:t>
              </w:r>
              <w:proofErr w:type="gramEnd"/>
              <w:r w:rsidRPr="00717089">
                <w:rPr>
                  <w:rFonts w:hint="eastAsia"/>
                  <w:sz w:val="22"/>
                  <w:szCs w:val="22"/>
                </w:rPr>
                <w:t>预期能够收回。</w:t>
              </w:r>
            </w:p>
            <w:p w14:paraId="3E073E6A" w14:textId="77777777" w:rsidR="001C4835" w:rsidRPr="00717089" w:rsidRDefault="001C4835" w:rsidP="001C4835">
              <w:pPr>
                <w:spacing w:beforeLines="100" w:before="240" w:line="360" w:lineRule="exact"/>
                <w:ind w:firstLineChars="200" w:firstLine="440"/>
                <w:jc w:val="both"/>
                <w:rPr>
                  <w:sz w:val="22"/>
                  <w:szCs w:val="22"/>
                </w:rPr>
              </w:pPr>
              <w:r w:rsidRPr="00717089">
                <w:rPr>
                  <w:rFonts w:hint="eastAsia"/>
                  <w:sz w:val="22"/>
                  <w:szCs w:val="22"/>
                </w:rPr>
                <w:lastRenderedPageBreak/>
                <w:t>合同取得成本，即本集团为取得合同发生的增量成本预期能够收回的，作为合同取得成本确认为一项资产；该资产摊销期限不超过一年的，在发生时计入当期损益。增量成本，是指本集团不取得合同就不会发生的成本（如销售佣金等）。本集团为取得合同发生的、除预期能够收回的增量成本之外的其他支出（</w:t>
              </w:r>
              <w:proofErr w:type="gramStart"/>
              <w:r w:rsidRPr="00717089">
                <w:rPr>
                  <w:rFonts w:hint="eastAsia"/>
                  <w:sz w:val="22"/>
                  <w:szCs w:val="22"/>
                </w:rPr>
                <w:t>如无论</w:t>
              </w:r>
              <w:proofErr w:type="gramEnd"/>
              <w:r w:rsidRPr="00717089">
                <w:rPr>
                  <w:rFonts w:hint="eastAsia"/>
                  <w:sz w:val="22"/>
                  <w:szCs w:val="22"/>
                </w:rPr>
                <w:t>是否取得合同均会发生的差旅费等），在发生时计入当期损益，但是，明确由客户承担的除外。</w:t>
              </w:r>
            </w:p>
            <w:p w14:paraId="36F22CC5" w14:textId="77777777" w:rsidR="001C4835" w:rsidRPr="00717089" w:rsidRDefault="001C4835" w:rsidP="00E56CC8">
              <w:pPr>
                <w:numPr>
                  <w:ilvl w:val="0"/>
                  <w:numId w:val="81"/>
                </w:numPr>
                <w:spacing w:beforeLines="100" w:before="240" w:line="360" w:lineRule="exact"/>
                <w:ind w:left="0" w:firstLineChars="200" w:firstLine="440"/>
                <w:jc w:val="both"/>
                <w:rPr>
                  <w:sz w:val="22"/>
                  <w:szCs w:val="22"/>
                </w:rPr>
              </w:pPr>
              <w:r w:rsidRPr="00717089">
                <w:rPr>
                  <w:rFonts w:hint="eastAsia"/>
                  <w:sz w:val="22"/>
                  <w:szCs w:val="22"/>
                </w:rPr>
                <w:t>与合同成本有关的资产的摊销</w:t>
              </w:r>
            </w:p>
            <w:p w14:paraId="03AC4741" w14:textId="77777777" w:rsidR="001C4835" w:rsidRPr="00717089" w:rsidRDefault="001C4835" w:rsidP="001C4835">
              <w:pPr>
                <w:spacing w:beforeLines="100" w:before="240" w:line="360" w:lineRule="exact"/>
                <w:ind w:firstLineChars="200" w:firstLine="440"/>
                <w:jc w:val="both"/>
                <w:rPr>
                  <w:sz w:val="22"/>
                  <w:szCs w:val="22"/>
                </w:rPr>
              </w:pPr>
              <w:r w:rsidRPr="00717089">
                <w:rPr>
                  <w:rFonts w:hint="eastAsia"/>
                  <w:sz w:val="22"/>
                  <w:szCs w:val="22"/>
                </w:rPr>
                <w:t>本集团与合同成本有关的资产采用与该资产相关的商品收入确认相同的基础进行摊销，计入当期损益。</w:t>
              </w:r>
            </w:p>
            <w:p w14:paraId="0336393F" w14:textId="77777777" w:rsidR="001C4835" w:rsidRPr="00717089" w:rsidRDefault="001C4835" w:rsidP="00E56CC8">
              <w:pPr>
                <w:numPr>
                  <w:ilvl w:val="0"/>
                  <w:numId w:val="81"/>
                </w:numPr>
                <w:spacing w:beforeLines="100" w:before="240" w:line="360" w:lineRule="exact"/>
                <w:ind w:left="0" w:firstLineChars="200" w:firstLine="440"/>
                <w:jc w:val="both"/>
                <w:rPr>
                  <w:sz w:val="22"/>
                  <w:szCs w:val="22"/>
                </w:rPr>
              </w:pPr>
              <w:r w:rsidRPr="00717089">
                <w:rPr>
                  <w:rFonts w:hint="eastAsia"/>
                  <w:sz w:val="22"/>
                  <w:szCs w:val="22"/>
                </w:rPr>
                <w:t>与合同成本有关的资产的减值</w:t>
              </w:r>
            </w:p>
            <w:p w14:paraId="523ED4F1" w14:textId="77777777" w:rsidR="001C4835" w:rsidRPr="00717089" w:rsidRDefault="001C4835" w:rsidP="001C4835">
              <w:pPr>
                <w:spacing w:beforeLines="100" w:before="240" w:line="360" w:lineRule="exact"/>
                <w:ind w:firstLineChars="200" w:firstLine="440"/>
                <w:jc w:val="both"/>
                <w:rPr>
                  <w:sz w:val="22"/>
                  <w:szCs w:val="22"/>
                </w:rPr>
              </w:pPr>
              <w:r w:rsidRPr="00717089">
                <w:rPr>
                  <w:rFonts w:hint="eastAsia"/>
                  <w:sz w:val="22"/>
                  <w:szCs w:val="22"/>
                </w:rPr>
                <w:t>本集团在确定与合同成本有关的资产的减值损失时，首先对按照其他相关企业会计准则确认的、与合同有关的其他资产确定减值损失；然后根据其账面价值高于本集团因转让与该资产相关的商品预期能够取得的剩余对价以及为转让</w:t>
              </w:r>
              <w:proofErr w:type="gramStart"/>
              <w:r w:rsidRPr="00717089">
                <w:rPr>
                  <w:rFonts w:hint="eastAsia"/>
                  <w:sz w:val="22"/>
                  <w:szCs w:val="22"/>
                </w:rPr>
                <w:t>该相关</w:t>
              </w:r>
              <w:proofErr w:type="gramEnd"/>
              <w:r w:rsidRPr="00717089">
                <w:rPr>
                  <w:rFonts w:hint="eastAsia"/>
                  <w:sz w:val="22"/>
                  <w:szCs w:val="22"/>
                </w:rPr>
                <w:t>商品估计将要发生的成本这两项差额的，超出部分应当计提减值准备，并确认为资产减值损失。</w:t>
              </w:r>
            </w:p>
            <w:p w14:paraId="4F7BFE17" w14:textId="77777777" w:rsidR="001C4835" w:rsidRPr="00717089" w:rsidRDefault="001C4835" w:rsidP="001C4835">
              <w:pPr>
                <w:spacing w:beforeLines="100" w:before="240" w:line="360" w:lineRule="exact"/>
                <w:ind w:firstLineChars="200" w:firstLine="440"/>
                <w:jc w:val="both"/>
                <w:rPr>
                  <w:sz w:val="22"/>
                  <w:szCs w:val="22"/>
                </w:rPr>
              </w:pPr>
              <w:r w:rsidRPr="00717089">
                <w:rPr>
                  <w:rFonts w:hint="eastAsia"/>
                  <w:sz w:val="22"/>
                  <w:szCs w:val="22"/>
                </w:rPr>
                <w:t>以前期间减值的因素之后发生变化，使得前述差额高于该资产账面价值的，转回原已计提的资产减值准备，并计入当期损益，但转回后的资产账面价值不应超过假定不计提减值准备情况下该资产在</w:t>
              </w:r>
              <w:proofErr w:type="gramStart"/>
              <w:r w:rsidRPr="00717089">
                <w:rPr>
                  <w:rFonts w:hint="eastAsia"/>
                  <w:sz w:val="22"/>
                  <w:szCs w:val="22"/>
                </w:rPr>
                <w:t>转回日</w:t>
              </w:r>
              <w:proofErr w:type="gramEnd"/>
              <w:r w:rsidRPr="00717089">
                <w:rPr>
                  <w:rFonts w:hint="eastAsia"/>
                  <w:sz w:val="22"/>
                  <w:szCs w:val="22"/>
                </w:rPr>
                <w:t>的账面价值。</w:t>
              </w:r>
            </w:p>
            <w:p w14:paraId="62CF8F58" w14:textId="77777777" w:rsidR="001C4835" w:rsidRDefault="001B4C12">
              <w:pPr>
                <w:pStyle w:val="82"/>
              </w:pPr>
            </w:p>
          </w:sdtContent>
        </w:sdt>
        <w:p w14:paraId="4FBB1EC0" w14:textId="77777777" w:rsidR="001C4835" w:rsidRDefault="001B4C12">
          <w:pPr>
            <w:rPr>
              <w:szCs w:val="21"/>
            </w:rPr>
          </w:pPr>
        </w:p>
      </w:sdtContent>
    </w:sdt>
    <w:bookmarkEnd w:id="184" w:displacedByCustomXml="prev"/>
    <w:bookmarkStart w:id="185" w:name="_Hlk533668149" w:displacedByCustomXml="next"/>
    <w:sdt>
      <w:sdtPr>
        <w:rPr>
          <w:rFonts w:ascii="宋体" w:hAnsi="宋体" w:cs="宋体"/>
          <w:b w:val="0"/>
          <w:bCs w:val="0"/>
          <w:kern w:val="0"/>
          <w:szCs w:val="24"/>
        </w:rPr>
        <w:alias w:val="模块:政府补助会计处理方法"/>
        <w:tag w:val="_GBC_b03bd816e50b42ae97b660897ca33234"/>
        <w:id w:val="724183364"/>
        <w:lock w:val="sdtLocked"/>
        <w:placeholder>
          <w:docPart w:val="GBC22222222222222222222222222222"/>
        </w:placeholder>
      </w:sdtPr>
      <w:sdtEndPr>
        <w:rPr>
          <w:b/>
          <w:bCs/>
          <w:szCs w:val="21"/>
        </w:rPr>
      </w:sdtEndPr>
      <w:sdtContent>
        <w:p w14:paraId="58978849" w14:textId="77777777" w:rsidR="001C4835" w:rsidRPr="00F64E76" w:rsidRDefault="001C4835" w:rsidP="00E56CC8">
          <w:pPr>
            <w:pStyle w:val="80"/>
            <w:numPr>
              <w:ilvl w:val="0"/>
              <w:numId w:val="68"/>
            </w:numPr>
            <w:rPr>
              <w:sz w:val="22"/>
              <w:szCs w:val="28"/>
            </w:rPr>
          </w:pPr>
          <w:r w:rsidRPr="00F64E76">
            <w:rPr>
              <w:sz w:val="22"/>
              <w:szCs w:val="28"/>
            </w:rPr>
            <w:t>政府补助</w:t>
          </w:r>
        </w:p>
        <w:sdt>
          <w:sdtPr>
            <w:alias w:val="是否适用：政府补助_重要会计政策和估计[双击切换]"/>
            <w:tag w:val="_GBC_d8ac76c6a68c49fb952fadc0e46c9ef4"/>
            <w:id w:val="-847260039"/>
            <w:lock w:val="sdtContentLocked"/>
            <w:placeholder>
              <w:docPart w:val="GBC22222222222222222222222222222"/>
            </w:placeholder>
          </w:sdtPr>
          <w:sdtEndPr/>
          <w:sdtContent>
            <w:p w14:paraId="48543EDF" w14:textId="77777777" w:rsidR="001C4835" w:rsidRDefault="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 w:val="24"/>
            </w:rPr>
            <w:alias w:val="政府补助_重要会计政策和估计"/>
            <w:tag w:val="_GBC_cbcbe4da2edd4cf1b6108f1c89e035f7"/>
            <w:id w:val="1046497612"/>
            <w:lock w:val="sdtLocked"/>
            <w:placeholder>
              <w:docPart w:val="GBC22222222222222222222222222222"/>
            </w:placeholder>
          </w:sdtPr>
          <w:sdtEndPr/>
          <w:sdtContent>
            <w:p w14:paraId="62FCCF7F" w14:textId="77777777" w:rsidR="001C4835" w:rsidRPr="00717089" w:rsidRDefault="001C4835" w:rsidP="001C4835">
              <w:pPr>
                <w:spacing w:beforeLines="100" w:before="240" w:line="360" w:lineRule="exact"/>
                <w:ind w:firstLineChars="200" w:firstLine="480"/>
                <w:jc w:val="both"/>
                <w:rPr>
                  <w:bCs/>
                  <w:sz w:val="22"/>
                  <w:szCs w:val="22"/>
                </w:rPr>
              </w:pPr>
              <w:r w:rsidRPr="00717089">
                <w:rPr>
                  <w:rFonts w:hint="eastAsia"/>
                  <w:bCs/>
                  <w:sz w:val="22"/>
                  <w:szCs w:val="22"/>
                </w:rPr>
                <w:t>本集团的政府补助包括与资产相关的政府补助和与收益相关的政府补助。其中，与资产相关的政府补助，是指本集团取得的、用于购建或以其他方式形成长期资产的政府补助；与收益相关的政府补助，是指除与资产相关的政府补助之外的政府补助。如果政府文件中未明确规定补助对象，本集团按照上述区分原则进行判断，难以区分的，整体归类为与收益相关的政府补助。</w:t>
              </w:r>
            </w:p>
            <w:p w14:paraId="17B116DA" w14:textId="77777777" w:rsidR="001C4835" w:rsidRPr="00717089" w:rsidRDefault="001C4835" w:rsidP="001C4835">
              <w:pPr>
                <w:spacing w:beforeLines="100" w:before="240" w:line="360" w:lineRule="exact"/>
                <w:ind w:firstLineChars="200" w:firstLine="440"/>
                <w:jc w:val="both"/>
                <w:rPr>
                  <w:bCs/>
                  <w:sz w:val="22"/>
                  <w:szCs w:val="22"/>
                </w:rPr>
              </w:pPr>
              <w:r w:rsidRPr="00717089">
                <w:rPr>
                  <w:rFonts w:hint="eastAsia"/>
                  <w:bCs/>
                  <w:sz w:val="22"/>
                  <w:szCs w:val="22"/>
                </w:rPr>
                <w:t>政府补助为货币性资产的，按照实际收到的金额计量，对于按照固定的定额标准拨付的补助，或对期末有确凿证据表明能够符合财政扶持政策规定的相关条件且预计能够收到财政扶持资金时，按照应收的金额计量；政府补助为非货币性资产的，按照公允价值计量，公允价值不能可靠取得的，按照名义金额</w:t>
              </w:r>
              <w:r w:rsidRPr="00717089">
                <w:rPr>
                  <w:bCs/>
                  <w:sz w:val="22"/>
                  <w:szCs w:val="22"/>
                </w:rPr>
                <w:t>(</w:t>
              </w:r>
              <w:r w:rsidRPr="00717089">
                <w:rPr>
                  <w:rFonts w:hint="eastAsia"/>
                  <w:bCs/>
                  <w:sz w:val="22"/>
                  <w:szCs w:val="22"/>
                </w:rPr>
                <w:t>1元</w:t>
              </w:r>
              <w:r w:rsidRPr="00717089">
                <w:rPr>
                  <w:bCs/>
                  <w:sz w:val="22"/>
                  <w:szCs w:val="22"/>
                </w:rPr>
                <w:t>)</w:t>
              </w:r>
              <w:r w:rsidRPr="00717089">
                <w:rPr>
                  <w:rFonts w:hint="eastAsia"/>
                  <w:bCs/>
                  <w:sz w:val="22"/>
                  <w:szCs w:val="22"/>
                </w:rPr>
                <w:t>计量。</w:t>
              </w:r>
            </w:p>
            <w:p w14:paraId="7FC66941" w14:textId="77777777" w:rsidR="001C4835" w:rsidRPr="00717089" w:rsidRDefault="001C4835" w:rsidP="001C4835">
              <w:pPr>
                <w:spacing w:beforeLines="100" w:before="240" w:line="360" w:lineRule="exact"/>
                <w:ind w:firstLineChars="200" w:firstLine="440"/>
                <w:jc w:val="both"/>
                <w:rPr>
                  <w:bCs/>
                  <w:sz w:val="22"/>
                  <w:szCs w:val="22"/>
                </w:rPr>
              </w:pPr>
              <w:r w:rsidRPr="00717089">
                <w:rPr>
                  <w:rFonts w:hint="eastAsia"/>
                  <w:bCs/>
                  <w:sz w:val="22"/>
                  <w:szCs w:val="22"/>
                </w:rPr>
                <w:t>与资产相关的政府补助</w:t>
              </w:r>
              <w:proofErr w:type="gramStart"/>
              <w:r w:rsidRPr="00717089">
                <w:rPr>
                  <w:rFonts w:hint="eastAsia"/>
                  <w:bCs/>
                  <w:sz w:val="22"/>
                  <w:szCs w:val="22"/>
                </w:rPr>
                <w:t>确认为递延</w:t>
              </w:r>
              <w:proofErr w:type="gramEnd"/>
              <w:r w:rsidRPr="00717089">
                <w:rPr>
                  <w:rFonts w:hint="eastAsia"/>
                  <w:bCs/>
                  <w:sz w:val="22"/>
                  <w:szCs w:val="22"/>
                </w:rPr>
                <w:t>收益，在相关资产使用寿命内按照合理、系统的方法分期计入当期损益。</w:t>
              </w:r>
            </w:p>
            <w:p w14:paraId="79C0EE6D" w14:textId="77777777" w:rsidR="001C4835" w:rsidRPr="00717089" w:rsidRDefault="001C4835" w:rsidP="001C4835">
              <w:pPr>
                <w:spacing w:beforeLines="100" w:before="240" w:line="360" w:lineRule="exact"/>
                <w:ind w:firstLineChars="200" w:firstLine="440"/>
                <w:jc w:val="both"/>
                <w:rPr>
                  <w:bCs/>
                  <w:sz w:val="22"/>
                  <w:szCs w:val="22"/>
                </w:rPr>
              </w:pPr>
              <w:r w:rsidRPr="00717089">
                <w:rPr>
                  <w:rFonts w:hint="eastAsia"/>
                  <w:bCs/>
                  <w:sz w:val="22"/>
                  <w:szCs w:val="22"/>
                </w:rPr>
                <w:lastRenderedPageBreak/>
                <w:t>相关资产在使用寿命结束前被出售、转让、报废或发生毁损的，将尚未分配的相关递延收益余额转入资产处置当期的损益。</w:t>
              </w:r>
            </w:p>
            <w:p w14:paraId="7987C9B3" w14:textId="77777777" w:rsidR="001C4835" w:rsidRPr="00717089" w:rsidRDefault="001C4835" w:rsidP="001C4835">
              <w:pPr>
                <w:spacing w:beforeLines="100" w:before="240" w:line="360" w:lineRule="exact"/>
                <w:ind w:firstLineChars="200" w:firstLine="440"/>
                <w:jc w:val="both"/>
                <w:rPr>
                  <w:bCs/>
                  <w:sz w:val="22"/>
                  <w:szCs w:val="22"/>
                </w:rPr>
              </w:pPr>
              <w:r w:rsidRPr="00717089">
                <w:rPr>
                  <w:rFonts w:hint="eastAsia"/>
                  <w:bCs/>
                  <w:sz w:val="22"/>
                  <w:szCs w:val="22"/>
                </w:rPr>
                <w:t>与收益相关的政府补助，用于补偿已发生的相关成本费用或损失的，计入当期损益或冲减相关成本；用于补偿以后期间的相关成本费用或损失的，</w:t>
              </w:r>
              <w:proofErr w:type="gramStart"/>
              <w:r w:rsidRPr="00717089">
                <w:rPr>
                  <w:rFonts w:hint="eastAsia"/>
                  <w:bCs/>
                  <w:sz w:val="22"/>
                  <w:szCs w:val="22"/>
                </w:rPr>
                <w:t>确认为递延</w:t>
              </w:r>
              <w:proofErr w:type="gramEnd"/>
              <w:r w:rsidRPr="00717089">
                <w:rPr>
                  <w:rFonts w:hint="eastAsia"/>
                  <w:bCs/>
                  <w:sz w:val="22"/>
                  <w:szCs w:val="22"/>
                </w:rPr>
                <w:t>收益，并在确认相关成本费用或损失的期间计入当期损益。与日常活动相关的政府补助，按照经济业务实质，计入其他收益。与日常活动无关的政府补助，计入营业外收支。</w:t>
              </w:r>
            </w:p>
            <w:p w14:paraId="6951CCD7" w14:textId="77777777" w:rsidR="001C4835" w:rsidRPr="00717089" w:rsidRDefault="001C4835" w:rsidP="001C4835">
              <w:pPr>
                <w:spacing w:beforeLines="100" w:before="240" w:line="360" w:lineRule="exact"/>
                <w:ind w:firstLineChars="200" w:firstLine="440"/>
                <w:jc w:val="both"/>
                <w:rPr>
                  <w:bCs/>
                  <w:sz w:val="22"/>
                  <w:szCs w:val="22"/>
                </w:rPr>
              </w:pPr>
              <w:r w:rsidRPr="00717089">
                <w:rPr>
                  <w:rFonts w:hint="eastAsia"/>
                  <w:bCs/>
                  <w:sz w:val="22"/>
                  <w:szCs w:val="22"/>
                </w:rPr>
                <w:t>已确认的政府补助需要返还时，存在相关递延收益余额的，冲减相关递延收益账面余额，超出部分计入当期损益；属于其他情况的，直接计入当期损益。</w:t>
              </w:r>
            </w:p>
            <w:p w14:paraId="022C34D8" w14:textId="77777777" w:rsidR="001C4835" w:rsidRDefault="001B4C12">
              <w:pPr>
                <w:pStyle w:val="82"/>
              </w:pPr>
            </w:p>
          </w:sdtContent>
        </w:sdt>
        <w:p w14:paraId="74F3E2AF" w14:textId="77777777" w:rsidR="001C4835" w:rsidRDefault="001B4C12">
          <w:pPr>
            <w:pStyle w:val="82"/>
          </w:pPr>
        </w:p>
      </w:sdtContent>
    </w:sdt>
    <w:bookmarkEnd w:id="185" w:displacedByCustomXml="prev"/>
    <w:sdt>
      <w:sdtPr>
        <w:rPr>
          <w:rFonts w:asciiTheme="minorHAnsi" w:hAnsiTheme="minorHAnsi" w:cs="宋体"/>
          <w:b w:val="0"/>
          <w:bCs w:val="0"/>
          <w:kern w:val="0"/>
          <w:sz w:val="21"/>
          <w:szCs w:val="22"/>
        </w:rPr>
        <w:alias w:val="模块:递延所得税资产/递延所得税负债会计处理方法"/>
        <w:tag w:val="_GBC_01f1973e44f24cd99b90200f8205be13"/>
        <w:id w:val="719318885"/>
        <w:lock w:val="sdtLocked"/>
        <w:placeholder>
          <w:docPart w:val="GBC22222222222222222222222222222"/>
        </w:placeholder>
      </w:sdtPr>
      <w:sdtEndPr>
        <w:rPr>
          <w:rFonts w:ascii="宋体" w:hAnsi="宋体" w:cs="Times New Roman" w:hint="eastAsia"/>
          <w:kern w:val="2"/>
          <w:szCs w:val="21"/>
        </w:rPr>
      </w:sdtEndPr>
      <w:sdtContent>
        <w:p w14:paraId="4B4C57D3" w14:textId="77777777" w:rsidR="001C4835" w:rsidRPr="00F64E76" w:rsidRDefault="001C4835" w:rsidP="00E56CC8">
          <w:pPr>
            <w:pStyle w:val="80"/>
            <w:numPr>
              <w:ilvl w:val="0"/>
              <w:numId w:val="68"/>
            </w:numPr>
            <w:rPr>
              <w:sz w:val="22"/>
              <w:szCs w:val="28"/>
            </w:rPr>
          </w:pPr>
          <w:r w:rsidRPr="00F64E76">
            <w:rPr>
              <w:sz w:val="22"/>
              <w:szCs w:val="28"/>
            </w:rPr>
            <w:t>递延所得税资产</w:t>
          </w:r>
          <w:r w:rsidRPr="00F64E76">
            <w:rPr>
              <w:sz w:val="22"/>
              <w:szCs w:val="28"/>
            </w:rPr>
            <w:t>/</w:t>
          </w:r>
          <w:r w:rsidRPr="00F64E76">
            <w:rPr>
              <w:sz w:val="22"/>
              <w:szCs w:val="28"/>
            </w:rPr>
            <w:t>递延所得税负债</w:t>
          </w:r>
        </w:p>
        <w:sdt>
          <w:sdtPr>
            <w:rPr>
              <w:rFonts w:hint="eastAsia"/>
              <w:szCs w:val="21"/>
            </w:rPr>
            <w:alias w:val="是否适用：所得税的会计处理方法[双击切换]"/>
            <w:tag w:val="_GBC_7e8295f4559b44568e5d37a6a605588c"/>
            <w:id w:val="1659187535"/>
            <w:lock w:val="sdtContentLocked"/>
            <w:placeholder>
              <w:docPart w:val="GBC22222222222222222222222222222"/>
            </w:placeholder>
          </w:sdtPr>
          <w:sdtEndPr/>
          <w:sdtContent>
            <w:p w14:paraId="4AD21AFC"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63729481"/>
            <w:lock w:val="sdtLocked"/>
            <w:placeholder>
              <w:docPart w:val="GBC22222222222222222222222222222"/>
            </w:placeholder>
          </w:sdtPr>
          <w:sdtEndPr/>
          <w:sdtContent>
            <w:p w14:paraId="79620D82" w14:textId="77777777" w:rsidR="001C4835" w:rsidRPr="00717089" w:rsidRDefault="001C4835" w:rsidP="001C4835">
              <w:pPr>
                <w:spacing w:beforeLines="100" w:before="240" w:line="360" w:lineRule="exact"/>
                <w:ind w:firstLineChars="200" w:firstLine="420"/>
                <w:jc w:val="both"/>
                <w:rPr>
                  <w:bCs/>
                  <w:sz w:val="22"/>
                  <w:szCs w:val="22"/>
                </w:rPr>
              </w:pPr>
              <w:r w:rsidRPr="00717089">
                <w:rPr>
                  <w:rFonts w:hint="eastAsia"/>
                  <w:bCs/>
                  <w:sz w:val="22"/>
                  <w:szCs w:val="22"/>
                </w:rPr>
                <w:t>本集团递延所得税资产和递延所得税负债根据资产和负债的计税基础与其账面价值的差额</w:t>
              </w:r>
              <w:r w:rsidRPr="00717089">
                <w:rPr>
                  <w:bCs/>
                  <w:sz w:val="22"/>
                  <w:szCs w:val="22"/>
                </w:rPr>
                <w:t>(</w:t>
              </w:r>
              <w:r w:rsidRPr="00717089">
                <w:rPr>
                  <w:rFonts w:hint="eastAsia"/>
                  <w:bCs/>
                  <w:sz w:val="22"/>
                  <w:szCs w:val="22"/>
                </w:rPr>
                <w:t>暂时性差异</w:t>
              </w:r>
              <w:r w:rsidRPr="00717089">
                <w:rPr>
                  <w:bCs/>
                  <w:sz w:val="22"/>
                  <w:szCs w:val="22"/>
                </w:rPr>
                <w:t>)</w:t>
              </w:r>
              <w:r w:rsidRPr="00717089">
                <w:rPr>
                  <w:rFonts w:hint="eastAsia"/>
                  <w:bCs/>
                  <w:sz w:val="22"/>
                  <w:szCs w:val="22"/>
                </w:rPr>
                <w:t>计算确认。对于按照税法规定能够于以后年度抵减应纳税所得额的可抵扣亏损，确认相应的递延所得税资产。对于商誉的初始确认产生的暂时性差异，不确认相应的递延所得税负债。对于既不影响会计利润也不影响应纳税所得额</w:t>
              </w:r>
              <w:r w:rsidRPr="00717089">
                <w:rPr>
                  <w:bCs/>
                  <w:sz w:val="22"/>
                  <w:szCs w:val="22"/>
                </w:rPr>
                <w:t>(</w:t>
              </w:r>
              <w:r w:rsidRPr="00717089">
                <w:rPr>
                  <w:rFonts w:hint="eastAsia"/>
                  <w:bCs/>
                  <w:sz w:val="22"/>
                  <w:szCs w:val="22"/>
                </w:rPr>
                <w:t>或可抵扣亏损</w:t>
              </w:r>
              <w:r w:rsidRPr="00717089">
                <w:rPr>
                  <w:bCs/>
                  <w:sz w:val="22"/>
                  <w:szCs w:val="22"/>
                </w:rPr>
                <w:t>)</w:t>
              </w:r>
              <w:r w:rsidRPr="00717089">
                <w:rPr>
                  <w:rFonts w:hint="eastAsia"/>
                  <w:bCs/>
                  <w:sz w:val="22"/>
                  <w:szCs w:val="22"/>
                </w:rPr>
                <w:t>的非企业合并的交易中产生的资产或负债的初始确认形成的暂时性差异，不确认相应的递延所得税资产和递延所得税负债。于资产负债表日，递延所得税资产和递延所得税负债，按照预期收回该资产或清偿该负债期间的适用税率计量。</w:t>
              </w:r>
            </w:p>
            <w:p w14:paraId="41AD3DDF" w14:textId="77777777" w:rsidR="001C4835" w:rsidRPr="00717089" w:rsidRDefault="001C4835" w:rsidP="001C4835">
              <w:pPr>
                <w:spacing w:beforeLines="100" w:before="240" w:line="360" w:lineRule="exact"/>
                <w:ind w:firstLineChars="200" w:firstLine="440"/>
                <w:jc w:val="both"/>
                <w:rPr>
                  <w:bCs/>
                  <w:sz w:val="22"/>
                  <w:szCs w:val="22"/>
                </w:rPr>
              </w:pPr>
              <w:r w:rsidRPr="00717089">
                <w:rPr>
                  <w:rFonts w:hint="eastAsia"/>
                  <w:bCs/>
                  <w:sz w:val="22"/>
                  <w:szCs w:val="22"/>
                </w:rPr>
                <w:t>本集团以很可能取得用来抵扣可抵扣暂时性差异、可抵扣亏损和税款抵减的未来应纳税所得额为限，确认递延所得税资产。</w:t>
              </w:r>
            </w:p>
            <w:p w14:paraId="2E2B616A" w14:textId="77777777" w:rsidR="001C4835" w:rsidRDefault="001B4C12">
              <w:pPr>
                <w:rPr>
                  <w:szCs w:val="21"/>
                </w:rPr>
              </w:pPr>
            </w:p>
          </w:sdtContent>
        </w:sdt>
      </w:sdtContent>
    </w:sdt>
    <w:p w14:paraId="5144EB56" w14:textId="77777777" w:rsidR="001C4835" w:rsidRPr="00F64E76" w:rsidRDefault="001C4835">
      <w:pPr>
        <w:rPr>
          <w:sz w:val="20"/>
          <w:szCs w:val="20"/>
        </w:rPr>
      </w:pPr>
    </w:p>
    <w:p w14:paraId="5C051530" w14:textId="77777777" w:rsidR="001C4835" w:rsidRPr="00F64E76" w:rsidRDefault="001C4835" w:rsidP="00E56CC8">
      <w:pPr>
        <w:pStyle w:val="80"/>
        <w:numPr>
          <w:ilvl w:val="0"/>
          <w:numId w:val="68"/>
        </w:numPr>
        <w:rPr>
          <w:sz w:val="22"/>
          <w:szCs w:val="28"/>
        </w:rPr>
      </w:pPr>
      <w:r w:rsidRPr="00F64E76">
        <w:rPr>
          <w:sz w:val="22"/>
          <w:szCs w:val="28"/>
        </w:rPr>
        <w:t>租赁</w:t>
      </w:r>
    </w:p>
    <w:sdt>
      <w:sdtPr>
        <w:rPr>
          <w:rFonts w:ascii="宋体" w:eastAsia="宋体" w:hAnsi="宋体" w:cs="宋体" w:hint="eastAsia"/>
          <w:b w:val="0"/>
          <w:bCs w:val="0"/>
          <w:kern w:val="0"/>
          <w:sz w:val="20"/>
          <w:szCs w:val="22"/>
        </w:rPr>
        <w:alias w:val="模块:经营租赁的会计处理方法  "/>
        <w:tag w:val="_SEC_665d95d9f6c04c32831b2a4fc303e11c"/>
        <w:id w:val="-872604102"/>
        <w:lock w:val="sdtLocked"/>
        <w:placeholder>
          <w:docPart w:val="GBC22222222222222222222222222222"/>
        </w:placeholder>
      </w:sdtPr>
      <w:sdtEndPr>
        <w:rPr>
          <w:rFonts w:hint="default"/>
          <w:sz w:val="21"/>
          <w:szCs w:val="21"/>
        </w:rPr>
      </w:sdtEndPr>
      <w:sdtContent>
        <w:p w14:paraId="4A0AAF33" w14:textId="77777777" w:rsidR="001C4835" w:rsidRPr="00F64E76" w:rsidRDefault="001C4835" w:rsidP="00E56CC8">
          <w:pPr>
            <w:pStyle w:val="79"/>
            <w:numPr>
              <w:ilvl w:val="3"/>
              <w:numId w:val="82"/>
            </w:numPr>
            <w:ind w:left="426" w:hanging="426"/>
            <w:rPr>
              <w:sz w:val="22"/>
              <w:szCs w:val="24"/>
            </w:rPr>
          </w:pPr>
          <w:r w:rsidRPr="00F64E76">
            <w:rPr>
              <w:rFonts w:hint="eastAsia"/>
              <w:sz w:val="22"/>
              <w:szCs w:val="24"/>
            </w:rPr>
            <w:t>经营租赁的会计处理方法</w:t>
          </w:r>
        </w:p>
        <w:sdt>
          <w:sdtPr>
            <w:rPr>
              <w:rFonts w:hint="eastAsia"/>
              <w:szCs w:val="21"/>
            </w:rPr>
            <w:alias w:val="是否适用：经营租赁的会计处理方法[双击切换]"/>
            <w:tag w:val="_GBC_95cb2bae8f5047ec8fbc3c0ebf30481e"/>
            <w:id w:val="1751927015"/>
            <w:lock w:val="sdtContentLocked"/>
            <w:placeholder>
              <w:docPart w:val="GBC22222222222222222222222222222"/>
            </w:placeholder>
          </w:sdtPr>
          <w:sdtEndPr/>
          <w:sdtContent>
            <w:p w14:paraId="16F00C6D"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经营租赁的会计处理方法"/>
            <w:tag w:val="_GBC_95879bb481f644fd959d3a5843c3b06a"/>
            <w:id w:val="456299891"/>
            <w:lock w:val="sdtLocked"/>
            <w:placeholder>
              <w:docPart w:val="GBC22222222222222222222222222222"/>
            </w:placeholder>
          </w:sdtPr>
          <w:sdtEndPr/>
          <w:sdtContent>
            <w:p w14:paraId="12195D5C" w14:textId="77777777" w:rsidR="001C4835" w:rsidRDefault="001C4835">
              <w:pPr>
                <w:rPr>
                  <w:szCs w:val="21"/>
                </w:rPr>
              </w:pPr>
            </w:p>
            <w:p w14:paraId="721F48E4" w14:textId="77777777" w:rsidR="001C4835" w:rsidRDefault="001C4835" w:rsidP="001C4835">
              <w:pPr>
                <w:ind w:firstLineChars="200" w:firstLine="440"/>
                <w:rPr>
                  <w:sz w:val="22"/>
                  <w:szCs w:val="22"/>
                </w:rPr>
              </w:pPr>
              <w:r>
                <w:rPr>
                  <w:rFonts w:hint="eastAsia"/>
                  <w:sz w:val="22"/>
                  <w:szCs w:val="22"/>
                </w:rPr>
                <w:t>租金的处理</w:t>
              </w:r>
            </w:p>
            <w:p w14:paraId="353C550E" w14:textId="77777777" w:rsidR="001C4835" w:rsidRDefault="001C4835" w:rsidP="001C4835">
              <w:pPr>
                <w:ind w:firstLineChars="200" w:firstLine="440"/>
                <w:rPr>
                  <w:sz w:val="22"/>
                  <w:szCs w:val="22"/>
                </w:rPr>
              </w:pPr>
            </w:p>
            <w:p w14:paraId="6697C83C" w14:textId="77777777" w:rsidR="001C4835" w:rsidRDefault="001C4835" w:rsidP="001C4835">
              <w:pPr>
                <w:ind w:firstLineChars="200" w:firstLine="440"/>
                <w:rPr>
                  <w:sz w:val="22"/>
                  <w:szCs w:val="22"/>
                </w:rPr>
              </w:pPr>
              <w:r>
                <w:rPr>
                  <w:rFonts w:hint="eastAsia"/>
                  <w:sz w:val="22"/>
                  <w:szCs w:val="22"/>
                </w:rPr>
                <w:t>在租赁期内各个期间，本集团采用直线法将经营租赁的</w:t>
              </w:r>
              <w:proofErr w:type="gramStart"/>
              <w:r>
                <w:rPr>
                  <w:rFonts w:hint="eastAsia"/>
                  <w:sz w:val="22"/>
                  <w:szCs w:val="22"/>
                </w:rPr>
                <w:t>租赁收</w:t>
              </w:r>
              <w:proofErr w:type="gramEnd"/>
              <w:r>
                <w:rPr>
                  <w:rFonts w:hint="eastAsia"/>
                  <w:sz w:val="22"/>
                  <w:szCs w:val="22"/>
                </w:rPr>
                <w:t>款额确认为租金收入。</w:t>
              </w:r>
            </w:p>
            <w:p w14:paraId="67E990F1" w14:textId="77777777" w:rsidR="001C4835" w:rsidRDefault="001C4835" w:rsidP="001C4835">
              <w:pPr>
                <w:ind w:firstLineChars="200" w:firstLine="440"/>
                <w:rPr>
                  <w:sz w:val="22"/>
                  <w:szCs w:val="22"/>
                </w:rPr>
              </w:pPr>
            </w:p>
            <w:p w14:paraId="066A6404" w14:textId="77777777" w:rsidR="001C4835" w:rsidRDefault="001C4835" w:rsidP="001C4835">
              <w:pPr>
                <w:ind w:firstLineChars="200" w:firstLine="440"/>
                <w:rPr>
                  <w:sz w:val="22"/>
                  <w:szCs w:val="22"/>
                </w:rPr>
              </w:pPr>
              <w:r>
                <w:rPr>
                  <w:rFonts w:hint="eastAsia"/>
                  <w:sz w:val="22"/>
                  <w:szCs w:val="22"/>
                </w:rPr>
                <w:t>提供的激励措施</w:t>
              </w:r>
            </w:p>
            <w:p w14:paraId="3A8BA799" w14:textId="77777777" w:rsidR="001C4835" w:rsidRDefault="001C4835" w:rsidP="001C4835">
              <w:pPr>
                <w:ind w:firstLineChars="200" w:firstLine="440"/>
                <w:rPr>
                  <w:sz w:val="22"/>
                  <w:szCs w:val="22"/>
                </w:rPr>
              </w:pPr>
            </w:p>
            <w:p w14:paraId="1AA970A0" w14:textId="77777777" w:rsidR="001C4835" w:rsidRDefault="001C4835" w:rsidP="001C4835">
              <w:pPr>
                <w:ind w:firstLineChars="200" w:firstLine="440"/>
                <w:rPr>
                  <w:sz w:val="22"/>
                  <w:szCs w:val="22"/>
                </w:rPr>
              </w:pPr>
              <w:r>
                <w:rPr>
                  <w:rFonts w:hint="eastAsia"/>
                  <w:sz w:val="22"/>
                  <w:szCs w:val="22"/>
                </w:rPr>
                <w:t>提供免租期的，本集团将租金总额在不扣除免租期的整个租赁期内，按直线法进行分配，免租期内应当确认租金收入。本集团承担了承租人某些费用的，将该费用自租金收入总额中扣除，按扣除后的租金收入余额在租赁期内进行分配。</w:t>
              </w:r>
            </w:p>
            <w:p w14:paraId="71526E02" w14:textId="77777777" w:rsidR="001C4835" w:rsidRDefault="001C4835" w:rsidP="001C4835">
              <w:pPr>
                <w:ind w:firstLineChars="200" w:firstLine="440"/>
                <w:rPr>
                  <w:sz w:val="22"/>
                  <w:szCs w:val="22"/>
                </w:rPr>
              </w:pPr>
            </w:p>
            <w:p w14:paraId="0253324D" w14:textId="77777777" w:rsidR="001C4835" w:rsidRDefault="001C4835" w:rsidP="001C4835">
              <w:pPr>
                <w:ind w:firstLineChars="200" w:firstLine="440"/>
                <w:rPr>
                  <w:sz w:val="22"/>
                  <w:szCs w:val="22"/>
                </w:rPr>
              </w:pPr>
              <w:r>
                <w:rPr>
                  <w:rFonts w:hint="eastAsia"/>
                  <w:sz w:val="22"/>
                  <w:szCs w:val="22"/>
                </w:rPr>
                <w:t>初始直接费用</w:t>
              </w:r>
            </w:p>
            <w:p w14:paraId="4CBD52EB" w14:textId="77777777" w:rsidR="001C4835" w:rsidRDefault="001C4835" w:rsidP="001C4835">
              <w:pPr>
                <w:ind w:firstLineChars="200" w:firstLine="440"/>
                <w:rPr>
                  <w:sz w:val="22"/>
                  <w:szCs w:val="22"/>
                </w:rPr>
              </w:pPr>
            </w:p>
            <w:p w14:paraId="1622DBE4" w14:textId="77777777" w:rsidR="001C4835" w:rsidRDefault="001C4835" w:rsidP="001C4835">
              <w:pPr>
                <w:ind w:firstLineChars="200" w:firstLine="440"/>
                <w:rPr>
                  <w:sz w:val="22"/>
                  <w:szCs w:val="22"/>
                </w:rPr>
              </w:pPr>
              <w:r>
                <w:rPr>
                  <w:rFonts w:hint="eastAsia"/>
                  <w:sz w:val="22"/>
                  <w:szCs w:val="22"/>
                </w:rPr>
                <w:lastRenderedPageBreak/>
                <w:t>本集团发生的与经营租赁有关的初始直接费用应当资本化至租赁标的资产的成本，在租赁期内按照与租金收入相同的确认基础分期计入当期损益。</w:t>
              </w:r>
            </w:p>
            <w:p w14:paraId="525A6E21" w14:textId="77777777" w:rsidR="001C4835" w:rsidRDefault="001C4835" w:rsidP="001C4835">
              <w:pPr>
                <w:ind w:firstLineChars="200" w:firstLine="440"/>
                <w:rPr>
                  <w:sz w:val="22"/>
                  <w:szCs w:val="22"/>
                </w:rPr>
              </w:pPr>
            </w:p>
            <w:p w14:paraId="723FB995" w14:textId="77777777" w:rsidR="001C4835" w:rsidRDefault="001C4835" w:rsidP="001C4835">
              <w:pPr>
                <w:ind w:firstLineChars="200" w:firstLine="440"/>
                <w:rPr>
                  <w:sz w:val="22"/>
                  <w:szCs w:val="22"/>
                </w:rPr>
              </w:pPr>
              <w:r>
                <w:rPr>
                  <w:rFonts w:hint="eastAsia"/>
                  <w:sz w:val="22"/>
                  <w:szCs w:val="22"/>
                </w:rPr>
                <w:t>折旧</w:t>
              </w:r>
            </w:p>
            <w:p w14:paraId="11BF81EB" w14:textId="77777777" w:rsidR="001C4835" w:rsidRDefault="001C4835" w:rsidP="001C4835">
              <w:pPr>
                <w:ind w:firstLineChars="200" w:firstLine="440"/>
                <w:rPr>
                  <w:sz w:val="22"/>
                  <w:szCs w:val="22"/>
                </w:rPr>
              </w:pPr>
            </w:p>
            <w:p w14:paraId="7AE7C05A" w14:textId="77777777" w:rsidR="001C4835" w:rsidRDefault="001C4835" w:rsidP="001C4835">
              <w:pPr>
                <w:ind w:firstLineChars="200" w:firstLine="440"/>
                <w:rPr>
                  <w:sz w:val="22"/>
                  <w:szCs w:val="22"/>
                </w:rPr>
              </w:pPr>
              <w:r>
                <w:rPr>
                  <w:rFonts w:hint="eastAsia"/>
                  <w:sz w:val="22"/>
                  <w:szCs w:val="22"/>
                </w:rPr>
                <w:t>对于经营租赁资产中的固定资产，本集团采用类似资产的折旧政策计提折旧；对于其他经营租赁资产，采用系统合理的方法进行摊销。</w:t>
              </w:r>
            </w:p>
            <w:p w14:paraId="27CB2E70" w14:textId="77777777" w:rsidR="001C4835" w:rsidRDefault="001C4835" w:rsidP="001C4835">
              <w:pPr>
                <w:ind w:firstLineChars="200" w:firstLine="440"/>
                <w:rPr>
                  <w:sz w:val="22"/>
                  <w:szCs w:val="22"/>
                </w:rPr>
              </w:pPr>
            </w:p>
            <w:p w14:paraId="38C14E56" w14:textId="77777777" w:rsidR="001C4835" w:rsidRDefault="001C4835" w:rsidP="001C4835">
              <w:pPr>
                <w:ind w:firstLineChars="200" w:firstLine="440"/>
                <w:rPr>
                  <w:sz w:val="22"/>
                  <w:szCs w:val="22"/>
                </w:rPr>
              </w:pPr>
              <w:r>
                <w:rPr>
                  <w:rFonts w:hint="eastAsia"/>
                  <w:sz w:val="22"/>
                  <w:szCs w:val="22"/>
                </w:rPr>
                <w:t>可变租赁付款额</w:t>
              </w:r>
            </w:p>
            <w:p w14:paraId="6AE7164D" w14:textId="77777777" w:rsidR="001C4835" w:rsidRDefault="001C4835" w:rsidP="001C4835">
              <w:pPr>
                <w:ind w:firstLineChars="200" w:firstLine="440"/>
                <w:rPr>
                  <w:sz w:val="22"/>
                  <w:szCs w:val="22"/>
                </w:rPr>
              </w:pPr>
            </w:p>
            <w:p w14:paraId="3E4F78BD" w14:textId="77777777" w:rsidR="001C4835" w:rsidRDefault="001C4835" w:rsidP="001C4835">
              <w:pPr>
                <w:ind w:firstLineChars="200" w:firstLine="440"/>
                <w:rPr>
                  <w:sz w:val="22"/>
                  <w:szCs w:val="22"/>
                </w:rPr>
              </w:pPr>
              <w:r>
                <w:rPr>
                  <w:rFonts w:hint="eastAsia"/>
                  <w:sz w:val="22"/>
                  <w:szCs w:val="22"/>
                </w:rPr>
                <w:t>本集团取得的与经营租赁有关的未计入</w:t>
              </w:r>
              <w:proofErr w:type="gramStart"/>
              <w:r>
                <w:rPr>
                  <w:rFonts w:hint="eastAsia"/>
                  <w:sz w:val="22"/>
                  <w:szCs w:val="22"/>
                </w:rPr>
                <w:t>租赁收</w:t>
              </w:r>
              <w:proofErr w:type="gramEnd"/>
              <w:r>
                <w:rPr>
                  <w:rFonts w:hint="eastAsia"/>
                  <w:sz w:val="22"/>
                  <w:szCs w:val="22"/>
                </w:rPr>
                <w:t>款额的可变租赁付款额</w:t>
              </w:r>
              <w:r>
                <w:rPr>
                  <w:sz w:val="22"/>
                  <w:szCs w:val="22"/>
                </w:rPr>
                <w:t>,</w:t>
              </w:r>
              <w:r>
                <w:rPr>
                  <w:rFonts w:hint="eastAsia"/>
                  <w:sz w:val="22"/>
                  <w:szCs w:val="22"/>
                </w:rPr>
                <w:t>在实际发生时计入当期损益。</w:t>
              </w:r>
            </w:p>
            <w:p w14:paraId="09D7D2BD" w14:textId="77777777" w:rsidR="001C4835" w:rsidRDefault="001C4835" w:rsidP="001C4835">
              <w:pPr>
                <w:ind w:firstLineChars="200" w:firstLine="440"/>
                <w:rPr>
                  <w:sz w:val="22"/>
                  <w:szCs w:val="22"/>
                </w:rPr>
              </w:pPr>
            </w:p>
            <w:p w14:paraId="37BC5B9A" w14:textId="77777777" w:rsidR="001C4835" w:rsidRDefault="001C4835" w:rsidP="001C4835">
              <w:pPr>
                <w:ind w:firstLineChars="200" w:firstLine="440"/>
                <w:rPr>
                  <w:sz w:val="22"/>
                  <w:szCs w:val="22"/>
                </w:rPr>
              </w:pPr>
              <w:r>
                <w:rPr>
                  <w:rFonts w:hint="eastAsia"/>
                  <w:sz w:val="22"/>
                  <w:szCs w:val="22"/>
                </w:rPr>
                <w:t>经营租赁的变更</w:t>
              </w:r>
            </w:p>
            <w:p w14:paraId="5012EC99" w14:textId="77777777" w:rsidR="001C4835" w:rsidRDefault="001C4835" w:rsidP="001C4835">
              <w:pPr>
                <w:ind w:firstLineChars="200" w:firstLine="440"/>
                <w:rPr>
                  <w:sz w:val="22"/>
                  <w:szCs w:val="22"/>
                </w:rPr>
              </w:pPr>
            </w:p>
            <w:p w14:paraId="010B98A1" w14:textId="77777777" w:rsidR="001C4835" w:rsidRDefault="001C4835" w:rsidP="001C4835">
              <w:pPr>
                <w:ind w:firstLineChars="200" w:firstLine="440"/>
                <w:rPr>
                  <w:szCs w:val="21"/>
                </w:rPr>
              </w:pPr>
              <w:r>
                <w:rPr>
                  <w:rFonts w:hint="eastAsia"/>
                  <w:sz w:val="22"/>
                  <w:szCs w:val="22"/>
                </w:rPr>
                <w:t>经营租赁发生变更的，本集团自变更生效日开始，将其作为一项新的租赁进行会计处理，与变更前租赁有关的预收或应收</w:t>
              </w:r>
              <w:proofErr w:type="gramStart"/>
              <w:r>
                <w:rPr>
                  <w:rFonts w:hint="eastAsia"/>
                  <w:sz w:val="22"/>
                  <w:szCs w:val="22"/>
                </w:rPr>
                <w:t>租赁收</w:t>
              </w:r>
              <w:proofErr w:type="gramEnd"/>
              <w:r>
                <w:rPr>
                  <w:rFonts w:hint="eastAsia"/>
                  <w:sz w:val="22"/>
                  <w:szCs w:val="22"/>
                </w:rPr>
                <w:t>款额视为新租赁的收款额。</w:t>
              </w:r>
            </w:p>
          </w:sdtContent>
        </w:sdt>
        <w:p w14:paraId="34EB134F" w14:textId="77777777" w:rsidR="001C4835" w:rsidRDefault="001B4C12">
          <w:pPr>
            <w:rPr>
              <w:szCs w:val="21"/>
            </w:rPr>
          </w:pPr>
        </w:p>
      </w:sdtContent>
    </w:sdt>
    <w:sdt>
      <w:sdtPr>
        <w:rPr>
          <w:rFonts w:ascii="宋体" w:eastAsia="宋体" w:hAnsi="宋体" w:cs="宋体" w:hint="eastAsia"/>
          <w:b w:val="0"/>
          <w:bCs w:val="0"/>
          <w:kern w:val="0"/>
          <w:sz w:val="21"/>
          <w:szCs w:val="24"/>
        </w:rPr>
        <w:alias w:val="模块:融资租赁的会计处理方法  "/>
        <w:tag w:val="_SEC_4631e38dda7d4704843f77e4a8e70808"/>
        <w:id w:val="-1470740761"/>
        <w:lock w:val="sdtLocked"/>
        <w:placeholder>
          <w:docPart w:val="GBC22222222222222222222222222222"/>
        </w:placeholder>
      </w:sdtPr>
      <w:sdtEndPr>
        <w:rPr>
          <w:rFonts w:hint="default"/>
          <w:szCs w:val="21"/>
        </w:rPr>
      </w:sdtEndPr>
      <w:sdtContent>
        <w:p w14:paraId="395087BB" w14:textId="77777777" w:rsidR="001C4835" w:rsidRPr="00F64E76" w:rsidRDefault="001C4835" w:rsidP="00E56CC8">
          <w:pPr>
            <w:pStyle w:val="79"/>
            <w:numPr>
              <w:ilvl w:val="3"/>
              <w:numId w:val="82"/>
            </w:numPr>
            <w:ind w:left="426" w:hanging="426"/>
            <w:rPr>
              <w:sz w:val="22"/>
              <w:szCs w:val="24"/>
            </w:rPr>
          </w:pPr>
          <w:r w:rsidRPr="00F64E76">
            <w:rPr>
              <w:rFonts w:hint="eastAsia"/>
              <w:sz w:val="22"/>
              <w:szCs w:val="24"/>
            </w:rPr>
            <w:t>融资租赁的会计处理方法</w:t>
          </w:r>
        </w:p>
        <w:sdt>
          <w:sdtPr>
            <w:rPr>
              <w:rFonts w:hint="eastAsia"/>
              <w:szCs w:val="21"/>
            </w:rPr>
            <w:alias w:val="是否适用：融资租赁的会计处理方法[双击切换]"/>
            <w:tag w:val="_GBC_8645a1f3c69c48ed8ae3aadf85145de8"/>
            <w:id w:val="-157696442"/>
            <w:lock w:val="sdtContentLocked"/>
            <w:placeholder>
              <w:docPart w:val="GBC22222222222222222222222222222"/>
            </w:placeholder>
          </w:sdtPr>
          <w:sdtEndPr/>
          <w:sdtContent>
            <w:p w14:paraId="6173E198"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融资租赁的会计处理方法"/>
            <w:tag w:val="_GBC_b569fbdb600447ad8fef8d88dedd81cc"/>
            <w:id w:val="-172343029"/>
            <w:lock w:val="sdtLocked"/>
            <w:placeholder>
              <w:docPart w:val="GBC22222222222222222222222222222"/>
            </w:placeholder>
          </w:sdtPr>
          <w:sdtEndPr/>
          <w:sdtContent>
            <w:p w14:paraId="35A25F7B" w14:textId="77777777" w:rsidR="001C4835" w:rsidRDefault="001C4835" w:rsidP="001C4835">
              <w:pPr>
                <w:rPr>
                  <w:szCs w:val="21"/>
                </w:rPr>
              </w:pPr>
            </w:p>
            <w:p w14:paraId="3135D4AA" w14:textId="77777777" w:rsidR="001C4835" w:rsidRDefault="001C4835" w:rsidP="001C4835">
              <w:pPr>
                <w:ind w:firstLineChars="200" w:firstLine="440"/>
                <w:rPr>
                  <w:sz w:val="22"/>
                  <w:szCs w:val="22"/>
                </w:rPr>
              </w:pPr>
              <w:r>
                <w:rPr>
                  <w:rFonts w:hint="eastAsia"/>
                  <w:sz w:val="22"/>
                  <w:szCs w:val="22"/>
                </w:rPr>
                <w:t>初始计量</w:t>
              </w:r>
            </w:p>
            <w:p w14:paraId="792C5592" w14:textId="77777777" w:rsidR="001C4835" w:rsidRDefault="001C4835" w:rsidP="001C4835">
              <w:pPr>
                <w:ind w:firstLineChars="200" w:firstLine="440"/>
                <w:rPr>
                  <w:sz w:val="22"/>
                  <w:szCs w:val="22"/>
                </w:rPr>
              </w:pPr>
            </w:p>
            <w:p w14:paraId="34DBBDBF" w14:textId="77777777" w:rsidR="001C4835" w:rsidRDefault="001C4835" w:rsidP="001C4835">
              <w:pPr>
                <w:ind w:firstLineChars="200" w:firstLine="440"/>
                <w:rPr>
                  <w:sz w:val="22"/>
                  <w:szCs w:val="22"/>
                </w:rPr>
              </w:pPr>
              <w:r>
                <w:rPr>
                  <w:rFonts w:hint="eastAsia"/>
                  <w:sz w:val="22"/>
                  <w:szCs w:val="22"/>
                </w:rPr>
                <w:t>在租赁期开始日，本集团对融资租赁确认应收融资租赁款，并终止确认融资租赁资产。本集团对应收融资租赁款进行初始计量时，以租赁投资净额作为应收融资租赁款的入账价值。</w:t>
              </w:r>
            </w:p>
            <w:p w14:paraId="6D0B1E07" w14:textId="77777777" w:rsidR="001C4835" w:rsidRDefault="001C4835" w:rsidP="001C4835">
              <w:pPr>
                <w:ind w:firstLineChars="200" w:firstLine="440"/>
                <w:rPr>
                  <w:sz w:val="22"/>
                  <w:szCs w:val="22"/>
                </w:rPr>
              </w:pPr>
            </w:p>
            <w:p w14:paraId="5E8BE3FC" w14:textId="77777777" w:rsidR="001C4835" w:rsidRDefault="001C4835" w:rsidP="001C4835">
              <w:pPr>
                <w:ind w:firstLineChars="200" w:firstLine="440"/>
                <w:rPr>
                  <w:sz w:val="22"/>
                  <w:szCs w:val="22"/>
                </w:rPr>
              </w:pPr>
              <w:r>
                <w:rPr>
                  <w:rFonts w:hint="eastAsia"/>
                  <w:sz w:val="22"/>
                  <w:szCs w:val="22"/>
                </w:rPr>
                <w:t>租赁投资净额为未担保余值和租赁期开始日尚未收到的</w:t>
              </w:r>
              <w:proofErr w:type="gramStart"/>
              <w:r>
                <w:rPr>
                  <w:rFonts w:hint="eastAsia"/>
                  <w:sz w:val="22"/>
                  <w:szCs w:val="22"/>
                </w:rPr>
                <w:t>租赁收</w:t>
              </w:r>
              <w:proofErr w:type="gramEnd"/>
              <w:r>
                <w:rPr>
                  <w:rFonts w:hint="eastAsia"/>
                  <w:sz w:val="22"/>
                  <w:szCs w:val="22"/>
                </w:rPr>
                <w:t>款额按照租赁内含利率折现的现值之</w:t>
              </w:r>
              <w:proofErr w:type="gramStart"/>
              <w:r>
                <w:rPr>
                  <w:rFonts w:hint="eastAsia"/>
                  <w:sz w:val="22"/>
                  <w:szCs w:val="22"/>
                </w:rPr>
                <w:t>和</w:t>
              </w:r>
              <w:proofErr w:type="gramEnd"/>
              <w:r>
                <w:rPr>
                  <w:rFonts w:hint="eastAsia"/>
                  <w:sz w:val="22"/>
                  <w:szCs w:val="22"/>
                </w:rPr>
                <w:t>。</w:t>
              </w:r>
              <w:proofErr w:type="gramStart"/>
              <w:r>
                <w:rPr>
                  <w:rFonts w:hint="eastAsia"/>
                  <w:sz w:val="22"/>
                  <w:szCs w:val="22"/>
                </w:rPr>
                <w:t>租赁收</w:t>
              </w:r>
              <w:proofErr w:type="gramEnd"/>
              <w:r>
                <w:rPr>
                  <w:rFonts w:hint="eastAsia"/>
                  <w:sz w:val="22"/>
                  <w:szCs w:val="22"/>
                </w:rPr>
                <w:t>款额，是指出租人因让渡在租赁期内使用租赁资产的权利而应向承租人收取的款项，包括：①承租人需支付的固定付款额及实质固定付款额；存在租赁激励的，扣除租赁激励相关金额；②取决于指数或比率的可变租赁付款额，该款项在初始计量时根据租赁期开始日的指数或比率确定；③购买选择权的行权价格，前提是合理确定承租人将行使该选择权；④承租人行使终止租赁选择权需支付的款项，前提是租赁</w:t>
              </w:r>
              <w:proofErr w:type="gramStart"/>
              <w:r>
                <w:rPr>
                  <w:rFonts w:hint="eastAsia"/>
                  <w:sz w:val="22"/>
                  <w:szCs w:val="22"/>
                </w:rPr>
                <w:t>期反映</w:t>
              </w:r>
              <w:proofErr w:type="gramEnd"/>
              <w:r>
                <w:rPr>
                  <w:rFonts w:hint="eastAsia"/>
                  <w:sz w:val="22"/>
                  <w:szCs w:val="22"/>
                </w:rPr>
                <w:t>出承租人将行使终止租赁选择权；⑤由承租人、与承租人有关的一方以及有经济能力履行担保义务的</w:t>
              </w:r>
              <w:proofErr w:type="gramStart"/>
              <w:r>
                <w:rPr>
                  <w:rFonts w:hint="eastAsia"/>
                  <w:sz w:val="22"/>
                  <w:szCs w:val="22"/>
                </w:rPr>
                <w:t>独立第三</w:t>
              </w:r>
              <w:proofErr w:type="gramEnd"/>
              <w:r>
                <w:rPr>
                  <w:rFonts w:hint="eastAsia"/>
                  <w:sz w:val="22"/>
                  <w:szCs w:val="22"/>
                </w:rPr>
                <w:t>方向出租人提供的担保余值。</w:t>
              </w:r>
            </w:p>
            <w:p w14:paraId="37B614B0" w14:textId="77777777" w:rsidR="001C4835" w:rsidRDefault="001C4835" w:rsidP="001C4835">
              <w:pPr>
                <w:ind w:firstLineChars="200" w:firstLine="440"/>
                <w:rPr>
                  <w:sz w:val="22"/>
                  <w:szCs w:val="22"/>
                </w:rPr>
              </w:pPr>
            </w:p>
            <w:p w14:paraId="5F446B1E" w14:textId="77777777" w:rsidR="001C4835" w:rsidRDefault="001C4835" w:rsidP="001C4835">
              <w:pPr>
                <w:ind w:firstLineChars="200" w:firstLine="440"/>
                <w:rPr>
                  <w:sz w:val="22"/>
                  <w:szCs w:val="22"/>
                </w:rPr>
              </w:pPr>
              <w:r>
                <w:rPr>
                  <w:rFonts w:hint="eastAsia"/>
                  <w:sz w:val="22"/>
                  <w:szCs w:val="22"/>
                </w:rPr>
                <w:t>后续计量</w:t>
              </w:r>
            </w:p>
            <w:p w14:paraId="5ECE4D2A" w14:textId="77777777" w:rsidR="001C4835" w:rsidRDefault="001C4835" w:rsidP="001C4835">
              <w:pPr>
                <w:ind w:firstLineChars="200" w:firstLine="440"/>
                <w:rPr>
                  <w:sz w:val="22"/>
                  <w:szCs w:val="22"/>
                </w:rPr>
              </w:pPr>
            </w:p>
            <w:p w14:paraId="2B733A59" w14:textId="77777777" w:rsidR="001C4835" w:rsidRDefault="001C4835" w:rsidP="001C4835">
              <w:pPr>
                <w:ind w:firstLineChars="200" w:firstLine="440"/>
                <w:rPr>
                  <w:sz w:val="22"/>
                  <w:szCs w:val="22"/>
                </w:rPr>
              </w:pPr>
              <w:r>
                <w:rPr>
                  <w:rFonts w:hint="eastAsia"/>
                  <w:sz w:val="22"/>
                  <w:szCs w:val="22"/>
                </w:rPr>
                <w:t>本集团按照固定的周期性利率计算并确认租赁期内各个期间的利息收入。该周期性利率，是指确定租赁投资净额采用内含折现率（转租情况下，若转租的租赁内含利率无法确定，采用原租赁的折现率（根据与转租有关的初始直接费用进行调整）），或者融资租赁的变更未作为一项单独租赁进行会计处理，且满足假如变更在租赁开始日生效，该租赁会被分类为融资租赁条件时按相关规定确定的修订后的折现率。</w:t>
              </w:r>
            </w:p>
            <w:p w14:paraId="7E9225FF" w14:textId="77777777" w:rsidR="001C4835" w:rsidRDefault="001C4835" w:rsidP="001C4835">
              <w:pPr>
                <w:ind w:firstLineChars="200" w:firstLine="440"/>
                <w:rPr>
                  <w:sz w:val="22"/>
                  <w:szCs w:val="22"/>
                </w:rPr>
              </w:pPr>
            </w:p>
            <w:p w14:paraId="47C89448" w14:textId="77777777" w:rsidR="001C4835" w:rsidRDefault="001C4835" w:rsidP="001C4835">
              <w:pPr>
                <w:ind w:firstLineChars="200" w:firstLine="440"/>
                <w:rPr>
                  <w:sz w:val="22"/>
                  <w:szCs w:val="22"/>
                </w:rPr>
              </w:pPr>
              <w:r>
                <w:rPr>
                  <w:rFonts w:hint="eastAsia"/>
                  <w:sz w:val="22"/>
                  <w:szCs w:val="22"/>
                </w:rPr>
                <w:t>租赁变更的会计处理</w:t>
              </w:r>
            </w:p>
            <w:p w14:paraId="74ED76AE" w14:textId="77777777" w:rsidR="001C4835" w:rsidRDefault="001C4835" w:rsidP="001C4835">
              <w:pPr>
                <w:ind w:firstLineChars="200" w:firstLine="440"/>
                <w:rPr>
                  <w:sz w:val="22"/>
                  <w:szCs w:val="22"/>
                </w:rPr>
              </w:pPr>
            </w:p>
            <w:p w14:paraId="54EED9F6" w14:textId="77777777" w:rsidR="001C4835" w:rsidRDefault="001C4835" w:rsidP="001C4835">
              <w:pPr>
                <w:ind w:firstLineChars="200" w:firstLine="440"/>
                <w:rPr>
                  <w:sz w:val="22"/>
                  <w:szCs w:val="22"/>
                </w:rPr>
              </w:pPr>
              <w:r>
                <w:rPr>
                  <w:rFonts w:hint="eastAsia"/>
                  <w:sz w:val="22"/>
                  <w:szCs w:val="22"/>
                </w:rPr>
                <w:t>融资租赁发生变更且同时符合下列条件的，本集团将该变更作为一项单独租赁进行会计处理：①该变更通过增加一项或多项租赁资产的使用权而扩大了租赁范围；②增加的对价与租赁范围扩大部分的单独价格按该合同情况调整后的金额相当。</w:t>
              </w:r>
            </w:p>
            <w:p w14:paraId="6A2C89CE" w14:textId="77777777" w:rsidR="001C4835" w:rsidRDefault="001C4835" w:rsidP="001C4835">
              <w:pPr>
                <w:ind w:firstLineChars="200" w:firstLine="440"/>
                <w:rPr>
                  <w:sz w:val="22"/>
                  <w:szCs w:val="22"/>
                </w:rPr>
              </w:pPr>
            </w:p>
            <w:p w14:paraId="49AFA310" w14:textId="77777777" w:rsidR="001C4835" w:rsidRDefault="001C4835" w:rsidP="001C4835">
              <w:pPr>
                <w:ind w:firstLineChars="200" w:firstLine="440"/>
                <w:rPr>
                  <w:szCs w:val="21"/>
                </w:rPr>
              </w:pPr>
              <w:r>
                <w:rPr>
                  <w:rFonts w:hint="eastAsia"/>
                  <w:sz w:val="22"/>
                  <w:szCs w:val="22"/>
                </w:rPr>
                <w:t>如果融资租赁的变更未作为一项单独租赁进行会计处理，且满足假如变更在租赁开始日生效，该租赁会被分类为经营租赁条件的，本集团自租赁变更生效日开始将其作为一项新租赁进行会计处理，并以租赁变更生效日前的租赁投资净额作为租赁资产的账面价值。</w:t>
              </w:r>
            </w:p>
          </w:sdtContent>
        </w:sdt>
        <w:p w14:paraId="720F86FC" w14:textId="77777777" w:rsidR="001C4835" w:rsidRDefault="001B4C12">
          <w:pPr>
            <w:rPr>
              <w:szCs w:val="21"/>
            </w:rPr>
          </w:pPr>
        </w:p>
      </w:sdtContent>
    </w:sdt>
    <w:bookmarkStart w:id="186" w:name="_Hlk23952334" w:displacedByCustomXml="next"/>
    <w:sdt>
      <w:sdtPr>
        <w:rPr>
          <w:rFonts w:ascii="宋体" w:eastAsia="宋体" w:hAnsi="宋体" w:cs="宋体" w:hint="eastAsia"/>
          <w:b w:val="0"/>
          <w:bCs w:val="0"/>
          <w:kern w:val="0"/>
          <w:sz w:val="21"/>
          <w:szCs w:val="24"/>
        </w:rPr>
        <w:alias w:val="模块:新租赁准则下租赁的确定方法及会计处理方法  ____"/>
        <w:tag w:val="_SEC_3c4d5ea1c121414c9a99ab28798ae32c"/>
        <w:id w:val="-438456252"/>
        <w:lock w:val="sdtLocked"/>
        <w:placeholder>
          <w:docPart w:val="GBC22222222222222222222222222222"/>
        </w:placeholder>
      </w:sdtPr>
      <w:sdtEndPr>
        <w:rPr>
          <w:color w:val="333399"/>
        </w:rPr>
      </w:sdtEndPr>
      <w:sdtContent>
        <w:p w14:paraId="58BA5A25" w14:textId="77777777" w:rsidR="001C4835" w:rsidRPr="00F64E76" w:rsidRDefault="001C4835" w:rsidP="00E56CC8">
          <w:pPr>
            <w:pStyle w:val="79"/>
            <w:numPr>
              <w:ilvl w:val="3"/>
              <w:numId w:val="82"/>
            </w:numPr>
            <w:ind w:left="426" w:hanging="426"/>
            <w:rPr>
              <w:sz w:val="22"/>
              <w:szCs w:val="24"/>
            </w:rPr>
          </w:pPr>
          <w:r w:rsidRPr="00F64E76">
            <w:rPr>
              <w:rFonts w:hint="eastAsia"/>
              <w:sz w:val="22"/>
              <w:szCs w:val="24"/>
            </w:rPr>
            <w:t>新租赁准则下租赁的确定方法及会计处理方法</w:t>
          </w:r>
        </w:p>
        <w:sdt>
          <w:sdtPr>
            <w:rPr>
              <w:szCs w:val="21"/>
            </w:rPr>
            <w:alias w:val="是否适用：新租赁准则下租赁的确定方法及会计处理方法[双击切换]"/>
            <w:tag w:val="_GBC_629d4f8551af489f8cef75276ff5cdd4"/>
            <w:id w:val="1799110662"/>
            <w:lock w:val="sdtContentLocked"/>
            <w:placeholder>
              <w:docPart w:val="GBC22222222222222222222222222222"/>
            </w:placeholder>
          </w:sdtPr>
          <w:sdtEndPr/>
          <w:sdtContent>
            <w:p w14:paraId="00212D2A"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新租赁准则下租赁的确定方法及会计处理方法的说明 "/>
            <w:tag w:val="_GBC_e51bc3b9831d4ea98846993b475a211c"/>
            <w:id w:val="2010868338"/>
            <w:lock w:val="sdtLocked"/>
            <w:placeholder>
              <w:docPart w:val="GBC22222222222222222222222222222"/>
            </w:placeholder>
          </w:sdtPr>
          <w:sdtEndPr/>
          <w:sdtContent>
            <w:p w14:paraId="13CE5111" w14:textId="77777777" w:rsidR="001C4835" w:rsidRPr="00717089" w:rsidRDefault="001C4835" w:rsidP="001C4835">
              <w:pPr>
                <w:spacing w:beforeLines="100" w:before="240" w:line="360" w:lineRule="exact"/>
                <w:ind w:firstLineChars="200" w:firstLine="420"/>
                <w:jc w:val="both"/>
                <w:rPr>
                  <w:bCs/>
                  <w:sz w:val="22"/>
                  <w:szCs w:val="22"/>
                </w:rPr>
              </w:pPr>
              <w:r w:rsidRPr="00717089">
                <w:rPr>
                  <w:rFonts w:hint="eastAsia"/>
                  <w:bCs/>
                  <w:sz w:val="22"/>
                  <w:szCs w:val="22"/>
                </w:rPr>
                <w:t>（1）租赁的识别</w:t>
              </w:r>
            </w:p>
            <w:p w14:paraId="6D08C47A" w14:textId="77777777" w:rsidR="001C4835" w:rsidRPr="00717089" w:rsidRDefault="001C4835" w:rsidP="001C4835">
              <w:pPr>
                <w:spacing w:beforeLines="100" w:before="240" w:line="360" w:lineRule="exact"/>
                <w:ind w:firstLineChars="200" w:firstLine="440"/>
                <w:jc w:val="both"/>
                <w:rPr>
                  <w:bCs/>
                  <w:sz w:val="22"/>
                  <w:szCs w:val="22"/>
                </w:rPr>
              </w:pPr>
              <w:r w:rsidRPr="00717089">
                <w:rPr>
                  <w:rFonts w:hint="eastAsia"/>
                  <w:bCs/>
                  <w:sz w:val="22"/>
                  <w:szCs w:val="22"/>
                </w:rPr>
                <w:t>租赁，是指在一定期间内，出租人将资产的使用权让与承租人以获取对价的合同。在合同开始日，本集团评估合同是否为租赁或者包含租赁。如果合同一方让渡了在一定期间内控制一项或多项已识别资产使用的权利以换取对价，则该合同为租赁或者包含租赁。为确定合同是否让渡了在一定期间内控制已识别资产使用的权利，本集团评估合同中的客户是否有权获得在使用期间内因使用已识别资产所产生的几乎全部经济利益，并有权在该使用期间主导已识别资产的使用。</w:t>
              </w:r>
            </w:p>
            <w:p w14:paraId="04667996" w14:textId="77777777" w:rsidR="001C4835" w:rsidRPr="00717089" w:rsidRDefault="001C4835" w:rsidP="001C4835">
              <w:pPr>
                <w:spacing w:beforeLines="100" w:before="240" w:line="360" w:lineRule="exact"/>
                <w:ind w:firstLineChars="200" w:firstLine="440"/>
                <w:jc w:val="both"/>
                <w:rPr>
                  <w:bCs/>
                  <w:sz w:val="22"/>
                  <w:szCs w:val="22"/>
                </w:rPr>
              </w:pPr>
              <w:r w:rsidRPr="00717089">
                <w:rPr>
                  <w:rFonts w:hint="eastAsia"/>
                  <w:bCs/>
                  <w:sz w:val="22"/>
                  <w:szCs w:val="22"/>
                </w:rPr>
                <w:t>合同中同时包含多项单独租赁的，本集团将合同予以分拆，并分别各项单独租赁进行会计处理。合同中同时包含租赁和非租赁部分的，本集团将租赁和非租赁部分分拆后进行会计处理。</w:t>
              </w:r>
            </w:p>
            <w:p w14:paraId="6A531F85" w14:textId="77777777" w:rsidR="001C4835" w:rsidRPr="00717089" w:rsidRDefault="001C4835" w:rsidP="001C4835">
              <w:pPr>
                <w:spacing w:beforeLines="100" w:before="240" w:line="360" w:lineRule="exact"/>
                <w:ind w:firstLineChars="200" w:firstLine="440"/>
                <w:jc w:val="both"/>
                <w:rPr>
                  <w:bCs/>
                  <w:sz w:val="22"/>
                  <w:szCs w:val="22"/>
                </w:rPr>
              </w:pPr>
              <w:r w:rsidRPr="00717089">
                <w:rPr>
                  <w:rFonts w:hint="eastAsia"/>
                  <w:bCs/>
                  <w:sz w:val="22"/>
                  <w:szCs w:val="22"/>
                </w:rPr>
                <w:t>（2）本集团作为承租人</w:t>
              </w:r>
            </w:p>
            <w:p w14:paraId="11ED1BB8" w14:textId="77777777" w:rsidR="001C4835" w:rsidRPr="00717089" w:rsidRDefault="001C4835" w:rsidP="001C4835">
              <w:pPr>
                <w:spacing w:beforeLines="100" w:before="240" w:line="360" w:lineRule="exact"/>
                <w:ind w:firstLineChars="200" w:firstLine="440"/>
                <w:jc w:val="both"/>
                <w:rPr>
                  <w:bCs/>
                  <w:sz w:val="22"/>
                  <w:szCs w:val="22"/>
                </w:rPr>
              </w:pPr>
              <w:r w:rsidRPr="00717089">
                <w:rPr>
                  <w:rFonts w:hint="eastAsia"/>
                  <w:bCs/>
                  <w:sz w:val="22"/>
                  <w:szCs w:val="22"/>
                </w:rPr>
                <w:t>在租赁期开始日，本集团对租赁确认使用权资产和租赁负债。使用权资产按照成本进行初始计量，包括租赁负债的初始计量金额、在租赁期开始日或之前支付的租赁付款额</w:t>
              </w:r>
              <w:r w:rsidRPr="00717089">
                <w:rPr>
                  <w:bCs/>
                  <w:sz w:val="22"/>
                  <w:szCs w:val="22"/>
                </w:rPr>
                <w:t xml:space="preserve"> (</w:t>
              </w:r>
              <w:r w:rsidRPr="00717089">
                <w:rPr>
                  <w:rFonts w:hint="eastAsia"/>
                  <w:bCs/>
                  <w:sz w:val="22"/>
                  <w:szCs w:val="22"/>
                </w:rPr>
                <w:t>扣除已享受的租赁激励相关金额</w:t>
              </w:r>
              <w:r w:rsidRPr="00717089">
                <w:rPr>
                  <w:bCs/>
                  <w:sz w:val="22"/>
                  <w:szCs w:val="22"/>
                </w:rPr>
                <w:t>)</w:t>
              </w:r>
              <w:r w:rsidRPr="00717089">
                <w:rPr>
                  <w:rFonts w:hint="eastAsia"/>
                  <w:bCs/>
                  <w:sz w:val="22"/>
                  <w:szCs w:val="22"/>
                </w:rPr>
                <w:t>，发生的初始直接费用以及为拆卸及移除租赁资产、复原租赁资产所在场地或将租赁资产恢复至租赁条款约定状态预计将发生的成本。</w:t>
              </w:r>
            </w:p>
            <w:p w14:paraId="504D129F" w14:textId="77777777" w:rsidR="001C4835" w:rsidRPr="00717089" w:rsidRDefault="001C4835" w:rsidP="001C4835">
              <w:pPr>
                <w:spacing w:beforeLines="100" w:before="240" w:line="360" w:lineRule="exact"/>
                <w:ind w:firstLineChars="200" w:firstLine="440"/>
                <w:jc w:val="both"/>
                <w:rPr>
                  <w:bCs/>
                  <w:sz w:val="22"/>
                  <w:szCs w:val="22"/>
                </w:rPr>
              </w:pPr>
              <w:r w:rsidRPr="00717089">
                <w:rPr>
                  <w:rFonts w:hint="eastAsia"/>
                  <w:bCs/>
                  <w:sz w:val="22"/>
                  <w:szCs w:val="22"/>
                </w:rPr>
                <w:t>1）在本集团作为承租人对租赁确认使用权资产和租赁负债。</w:t>
              </w:r>
            </w:p>
            <w:p w14:paraId="37D0411E" w14:textId="77777777" w:rsidR="001C4835" w:rsidRPr="00717089" w:rsidRDefault="001C4835" w:rsidP="001C4835">
              <w:pPr>
                <w:spacing w:beforeLines="100" w:before="240" w:line="360" w:lineRule="exact"/>
                <w:ind w:firstLineChars="200" w:firstLine="440"/>
                <w:jc w:val="both"/>
                <w:rPr>
                  <w:bCs/>
                  <w:sz w:val="22"/>
                  <w:szCs w:val="22"/>
                </w:rPr>
              </w:pPr>
              <w:r w:rsidRPr="00717089">
                <w:rPr>
                  <w:rFonts w:hint="eastAsia"/>
                  <w:bCs/>
                  <w:sz w:val="22"/>
                  <w:szCs w:val="22"/>
                </w:rPr>
                <w:t>2）租赁变更</w:t>
              </w:r>
            </w:p>
            <w:p w14:paraId="4B5EF031" w14:textId="77777777" w:rsidR="001C4835" w:rsidRPr="00717089" w:rsidRDefault="001C4835" w:rsidP="001C4835">
              <w:pPr>
                <w:spacing w:beforeLines="100" w:before="240" w:line="360" w:lineRule="exact"/>
                <w:ind w:firstLineChars="200" w:firstLine="440"/>
                <w:jc w:val="both"/>
                <w:rPr>
                  <w:bCs/>
                  <w:sz w:val="22"/>
                  <w:szCs w:val="22"/>
                </w:rPr>
              </w:pPr>
              <w:r w:rsidRPr="00717089">
                <w:rPr>
                  <w:rFonts w:hint="eastAsia"/>
                  <w:bCs/>
                  <w:sz w:val="22"/>
                  <w:szCs w:val="22"/>
                </w:rPr>
                <w:t>租赁变更，是指原合同条款之外的租赁范围、租赁对价、租赁期限的变更，包括增加或终止一项或多项租赁资产的使用权，延长或缩短合同规定的租赁期等。租赁变更生效日，是指双方就租赁变更达成一致的日期。</w:t>
              </w:r>
            </w:p>
            <w:p w14:paraId="14316EE8" w14:textId="77777777" w:rsidR="001C4835" w:rsidRPr="00717089" w:rsidRDefault="001C4835" w:rsidP="001C4835">
              <w:pPr>
                <w:spacing w:beforeLines="100" w:before="240" w:line="360" w:lineRule="exact"/>
                <w:ind w:firstLineChars="200" w:firstLine="440"/>
                <w:jc w:val="both"/>
                <w:rPr>
                  <w:bCs/>
                  <w:sz w:val="22"/>
                  <w:szCs w:val="22"/>
                </w:rPr>
              </w:pPr>
              <w:r w:rsidRPr="00717089">
                <w:rPr>
                  <w:rFonts w:hint="eastAsia"/>
                  <w:bCs/>
                  <w:sz w:val="22"/>
                  <w:szCs w:val="22"/>
                </w:rPr>
                <w:t>租赁发生变更且同时符合下列条件的，本集团将该租赁变更作为一项单独租赁进行会计处理：①该租赁变更通过增加一项或多项租赁资产的使用权而扩大了租赁范围；②增加的对价与租赁范围扩大部分的单独价格按该合同情况调整后的金额相当。</w:t>
              </w:r>
            </w:p>
            <w:p w14:paraId="47786B5C" w14:textId="77777777" w:rsidR="001C4835" w:rsidRPr="00717089" w:rsidRDefault="001C4835" w:rsidP="001C4835">
              <w:pPr>
                <w:spacing w:beforeLines="100" w:before="240" w:line="360" w:lineRule="exact"/>
                <w:ind w:firstLineChars="200" w:firstLine="440"/>
                <w:jc w:val="both"/>
                <w:rPr>
                  <w:bCs/>
                  <w:sz w:val="22"/>
                  <w:szCs w:val="22"/>
                </w:rPr>
              </w:pPr>
              <w:r w:rsidRPr="00717089">
                <w:rPr>
                  <w:rFonts w:hint="eastAsia"/>
                  <w:bCs/>
                  <w:sz w:val="22"/>
                  <w:szCs w:val="22"/>
                </w:rPr>
                <w:t>租赁变更未作为一项单独租赁进行会计处理的，在租赁变更生效日，本集团按照租赁准则有关规定对变更后合同的对价进行分摊，重新确定变更后的租赁期；并采用修订后的折现率对变更后的租赁付款额进行折现，以重新计量租赁负债。在计算变更后租赁付款额的现值</w:t>
              </w:r>
              <w:r w:rsidRPr="00717089">
                <w:rPr>
                  <w:rFonts w:hint="eastAsia"/>
                  <w:bCs/>
                  <w:sz w:val="22"/>
                  <w:szCs w:val="22"/>
                </w:rPr>
                <w:lastRenderedPageBreak/>
                <w:t>时，本集团采用剩余租赁期间的租赁内含利率作为折现率；无法确定剩余租赁期间的租赁内含利率的，本集团采用租赁变更生效日的承租人增量借款利率作为折现率。就上述租赁负债调整的影响，本集团区分以下情形进行会计处理：①租赁变更导致租赁范围缩小或租赁期缩短的，承租人应当调减使用权资产的账面价值，并将部分终止或完全终止租赁的相关利得或损失计入当期损益。②其他租赁变更导致租赁负债重新计量的，承租人相应调整使用权资产的账面价值。</w:t>
              </w:r>
            </w:p>
            <w:p w14:paraId="71BB8149" w14:textId="77777777" w:rsidR="001C4835" w:rsidRPr="00717089" w:rsidRDefault="001C4835" w:rsidP="001C4835">
              <w:pPr>
                <w:spacing w:beforeLines="100" w:before="240" w:line="360" w:lineRule="exact"/>
                <w:ind w:firstLineChars="200" w:firstLine="440"/>
                <w:jc w:val="both"/>
                <w:rPr>
                  <w:bCs/>
                  <w:sz w:val="22"/>
                  <w:szCs w:val="22"/>
                </w:rPr>
              </w:pPr>
              <w:r w:rsidRPr="00717089">
                <w:rPr>
                  <w:rFonts w:hint="eastAsia"/>
                  <w:bCs/>
                  <w:sz w:val="22"/>
                  <w:szCs w:val="22"/>
                </w:rPr>
                <w:t>3）短期租赁和低价值资产租赁</w:t>
              </w:r>
            </w:p>
            <w:p w14:paraId="415BB7B1" w14:textId="77777777" w:rsidR="001C4835" w:rsidRPr="00717089" w:rsidRDefault="001C4835" w:rsidP="001C4835">
              <w:pPr>
                <w:spacing w:beforeLines="100" w:before="240" w:line="360" w:lineRule="exact"/>
                <w:ind w:firstLineChars="200" w:firstLine="440"/>
                <w:jc w:val="both"/>
                <w:rPr>
                  <w:bCs/>
                  <w:sz w:val="22"/>
                  <w:szCs w:val="22"/>
                </w:rPr>
              </w:pPr>
              <w:r w:rsidRPr="00717089">
                <w:rPr>
                  <w:rFonts w:hint="eastAsia"/>
                  <w:bCs/>
                  <w:sz w:val="22"/>
                  <w:szCs w:val="22"/>
                </w:rPr>
                <w:t>对于租赁期不超过12个月的短期租赁和单项租赁资产为全新资产时价值较低的低价值资产租赁，本集团选择不确认使用权资产和租赁负债。本集团将短期租赁和低价值资产租赁的租赁付款额，在租赁期内各个期间按照直线法或其他系统合理的方法计入相关资产成本或当期损益。</w:t>
              </w:r>
            </w:p>
            <w:p w14:paraId="76A2E9F9" w14:textId="77777777" w:rsidR="001C4835" w:rsidRPr="00717089" w:rsidRDefault="001C4835" w:rsidP="001C4835">
              <w:pPr>
                <w:spacing w:beforeLines="100" w:before="240" w:line="360" w:lineRule="exact"/>
                <w:ind w:firstLineChars="200" w:firstLine="440"/>
                <w:jc w:val="both"/>
                <w:rPr>
                  <w:bCs/>
                  <w:sz w:val="22"/>
                  <w:szCs w:val="22"/>
                </w:rPr>
              </w:pPr>
              <w:r w:rsidRPr="00717089">
                <w:rPr>
                  <w:rFonts w:hint="eastAsia"/>
                  <w:bCs/>
                  <w:sz w:val="22"/>
                  <w:szCs w:val="22"/>
                </w:rPr>
                <w:t>（3）本集团为出租人</w:t>
              </w:r>
            </w:p>
            <w:p w14:paraId="62F6EC24" w14:textId="77777777" w:rsidR="001C4835" w:rsidRPr="00717089" w:rsidRDefault="001C4835" w:rsidP="001C4835">
              <w:pPr>
                <w:spacing w:beforeLines="100" w:before="240" w:line="360" w:lineRule="exact"/>
                <w:ind w:firstLineChars="200" w:firstLine="440"/>
                <w:jc w:val="both"/>
                <w:rPr>
                  <w:bCs/>
                  <w:sz w:val="22"/>
                  <w:szCs w:val="22"/>
                </w:rPr>
              </w:pPr>
              <w:r w:rsidRPr="00717089">
                <w:rPr>
                  <w:rFonts w:hint="eastAsia"/>
                  <w:bCs/>
                  <w:sz w:val="22"/>
                  <w:szCs w:val="22"/>
                </w:rPr>
                <w:t>在（1）评估的该合同为租赁或包含租赁的基础上，本集团作为出租人，在租赁开始日，将租赁分为融资租赁和经营租赁。</w:t>
              </w:r>
            </w:p>
            <w:p w14:paraId="35CE167E" w14:textId="77777777" w:rsidR="001C4835" w:rsidRPr="00717089" w:rsidRDefault="001C4835" w:rsidP="001C4835">
              <w:pPr>
                <w:spacing w:beforeLines="100" w:before="240" w:line="360" w:lineRule="exact"/>
                <w:ind w:firstLineChars="200" w:firstLine="440"/>
                <w:jc w:val="both"/>
                <w:rPr>
                  <w:bCs/>
                  <w:sz w:val="22"/>
                  <w:szCs w:val="22"/>
                </w:rPr>
              </w:pPr>
              <w:r w:rsidRPr="00717089">
                <w:rPr>
                  <w:rFonts w:hint="eastAsia"/>
                  <w:bCs/>
                  <w:sz w:val="22"/>
                  <w:szCs w:val="22"/>
                </w:rPr>
                <w:t>如果一项租赁实质上转移了与租赁资产所有权有关的几乎全部风险和报酬，出租人将该项租赁分类为融资租赁，除融资租赁以外的其他租赁分类为经营租赁。</w:t>
              </w:r>
            </w:p>
            <w:p w14:paraId="3E41AB74" w14:textId="77777777" w:rsidR="001C4835" w:rsidRPr="00717089" w:rsidRDefault="001C4835" w:rsidP="001C4835">
              <w:pPr>
                <w:spacing w:beforeLines="100" w:before="240" w:line="360" w:lineRule="exact"/>
                <w:ind w:firstLineChars="200" w:firstLine="440"/>
                <w:jc w:val="both"/>
                <w:rPr>
                  <w:bCs/>
                  <w:sz w:val="22"/>
                  <w:szCs w:val="22"/>
                </w:rPr>
              </w:pPr>
              <w:r w:rsidRPr="00717089">
                <w:rPr>
                  <w:rFonts w:hint="eastAsia"/>
                  <w:bCs/>
                  <w:sz w:val="22"/>
                  <w:szCs w:val="22"/>
                </w:rPr>
                <w:t>一项租赁存在下列一种或多种情形的，本集团通常将其分类为融资租赁：①在租赁期届满时，租赁资产的所有权转移给承租人；②承租人有购买租赁资产的选择权，所订立的购买价款与预计行使选择权时租赁资产的公允价值相比足够低，因而在租赁开始日就可以合理确定承租人将行使该选择权；③资产的所有权虽然不转移，但租赁期占租赁资产使用寿命的大部分（不低于租赁资产使用寿命的75%）；④在租赁开始日，</w:t>
              </w:r>
              <w:proofErr w:type="gramStart"/>
              <w:r w:rsidRPr="00717089">
                <w:rPr>
                  <w:rFonts w:hint="eastAsia"/>
                  <w:bCs/>
                  <w:sz w:val="22"/>
                  <w:szCs w:val="22"/>
                </w:rPr>
                <w:t>租赁收</w:t>
              </w:r>
              <w:proofErr w:type="gramEnd"/>
              <w:r w:rsidRPr="00717089">
                <w:rPr>
                  <w:rFonts w:hint="eastAsia"/>
                  <w:bCs/>
                  <w:sz w:val="22"/>
                  <w:szCs w:val="22"/>
                </w:rPr>
                <w:t>款额的现值几乎相当于租赁资产的公允价值（不低于租赁资产公允价值的90%。）；⑤租赁资产性质特殊，如果不作较大改造，只有承租人才能使用。一项租赁存在下列一项或</w:t>
              </w:r>
              <w:proofErr w:type="gramStart"/>
              <w:r w:rsidRPr="00717089">
                <w:rPr>
                  <w:rFonts w:hint="eastAsia"/>
                  <w:bCs/>
                  <w:sz w:val="22"/>
                  <w:szCs w:val="22"/>
                </w:rPr>
                <w:t>多项迹象</w:t>
              </w:r>
              <w:proofErr w:type="gramEnd"/>
              <w:r w:rsidRPr="00717089">
                <w:rPr>
                  <w:rFonts w:hint="eastAsia"/>
                  <w:bCs/>
                  <w:sz w:val="22"/>
                  <w:szCs w:val="22"/>
                </w:rPr>
                <w:t>的，本集团也可能将其分类为融资租赁：①若承租人撤销租赁，撤销租赁对出租人造成的损失由承租人承担；②资产余值的公允价值波动所产生的利得或损失归属于承租人；③承租人有能力以远低于市场水平的租金继续租赁至下一期间。</w:t>
              </w:r>
            </w:p>
            <w:p w14:paraId="785B4625" w14:textId="77777777" w:rsidR="001C4835" w:rsidRDefault="001B4C12">
              <w:pPr>
                <w:rPr>
                  <w:szCs w:val="21"/>
                </w:rPr>
              </w:pPr>
            </w:p>
          </w:sdtContent>
        </w:sdt>
      </w:sdtContent>
    </w:sdt>
    <w:bookmarkEnd w:id="186" w:displacedByCustomXml="prev"/>
    <w:p w14:paraId="609F04CE" w14:textId="77777777" w:rsidR="001C4835" w:rsidRDefault="001C4835">
      <w:pPr>
        <w:rPr>
          <w:szCs w:val="21"/>
        </w:rPr>
      </w:pPr>
    </w:p>
    <w:sdt>
      <w:sdtPr>
        <w:rPr>
          <w:rFonts w:asciiTheme="minorHAnsi" w:hAnsiTheme="minorHAnsi" w:cstheme="minorBidi" w:hint="eastAsia"/>
          <w:b w:val="0"/>
          <w:bCs w:val="0"/>
          <w:kern w:val="0"/>
          <w:sz w:val="21"/>
          <w:szCs w:val="22"/>
        </w:rPr>
        <w:alias w:val="模块:其他重要的会计政策和会计估计"/>
        <w:tag w:val="_GBC_208440ea3a0f4676970b3672c3cdf96f"/>
        <w:id w:val="267672725"/>
        <w:lock w:val="sdtLocked"/>
        <w:placeholder>
          <w:docPart w:val="GBC22222222222222222222222222222"/>
        </w:placeholder>
      </w:sdtPr>
      <w:sdtEndPr>
        <w:rPr>
          <w:rFonts w:ascii="宋体" w:hAnsi="宋体" w:cs="Times New Roman"/>
          <w:szCs w:val="21"/>
        </w:rPr>
      </w:sdtEndPr>
      <w:sdtContent>
        <w:p w14:paraId="4F884D58" w14:textId="77777777" w:rsidR="001C4835" w:rsidRPr="00F64E76" w:rsidRDefault="001C4835" w:rsidP="00E56CC8">
          <w:pPr>
            <w:pStyle w:val="80"/>
            <w:numPr>
              <w:ilvl w:val="0"/>
              <w:numId w:val="68"/>
            </w:numPr>
            <w:rPr>
              <w:sz w:val="22"/>
              <w:szCs w:val="28"/>
            </w:rPr>
          </w:pPr>
          <w:r w:rsidRPr="00F64E76">
            <w:rPr>
              <w:rFonts w:hint="eastAsia"/>
              <w:sz w:val="22"/>
              <w:szCs w:val="28"/>
            </w:rPr>
            <w:t>其他重要的会计政策和会计估计</w:t>
          </w:r>
        </w:p>
        <w:sdt>
          <w:sdtPr>
            <w:rPr>
              <w:rFonts w:hint="eastAsia"/>
              <w:szCs w:val="21"/>
            </w:rPr>
            <w:alias w:val="是否适用：其他重要的会计政策和会计估计[双击切换]"/>
            <w:tag w:val="_GBC_b463c26b00e64f799c5b85b2c1c805fb"/>
            <w:id w:val="1945732241"/>
            <w:lock w:val="sdtContentLocked"/>
            <w:placeholder>
              <w:docPart w:val="GBC22222222222222222222222222222"/>
            </w:placeholder>
          </w:sdtPr>
          <w:sdtEndPr/>
          <w:sdtContent>
            <w:p w14:paraId="3B0C0222"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其他主要会计政策会计估计和会计报表的编制方法"/>
            <w:tag w:val="_GBC_5cf318d9d3d148c4af010cce77bc955d"/>
            <w:id w:val="483133179"/>
            <w:lock w:val="sdtLocked"/>
            <w:placeholder>
              <w:docPart w:val="GBC22222222222222222222222222222"/>
            </w:placeholder>
          </w:sdtPr>
          <w:sdtEndPr/>
          <w:sdtContent>
            <w:p w14:paraId="56BAB209" w14:textId="77777777" w:rsidR="001C4835" w:rsidRPr="00717089" w:rsidRDefault="001C4835" w:rsidP="001C4835">
              <w:pPr>
                <w:spacing w:beforeLines="50" w:before="120" w:afterLines="50" w:after="120" w:line="360" w:lineRule="exact"/>
                <w:ind w:firstLineChars="200" w:firstLine="420"/>
                <w:jc w:val="both"/>
                <w:rPr>
                  <w:bCs/>
                  <w:sz w:val="22"/>
                  <w:szCs w:val="22"/>
                </w:rPr>
              </w:pPr>
              <w:r w:rsidRPr="00717089">
                <w:rPr>
                  <w:rFonts w:hint="eastAsia"/>
                  <w:bCs/>
                  <w:sz w:val="22"/>
                  <w:szCs w:val="22"/>
                </w:rPr>
                <w:t>编制财务报表时，本集团管理层需要运用估计和假设，这些估计和假设会对会计政策的应用及资产、负债、收入及费用的金额产生影响。实际情况可能与这些估计不同。本集团管理层对估计涉及的关键假设和不确定性因素的判断进行持续评估。会计估计变更的影响在变更当期和未来期间予以确认。</w:t>
              </w:r>
            </w:p>
            <w:p w14:paraId="534CDB62" w14:textId="77777777" w:rsidR="001C4835" w:rsidRPr="00717089" w:rsidRDefault="001C4835" w:rsidP="001C4835">
              <w:pPr>
                <w:spacing w:beforeLines="50" w:before="120" w:afterLines="50" w:after="120" w:line="360" w:lineRule="exact"/>
                <w:ind w:firstLineChars="200" w:firstLine="440"/>
                <w:jc w:val="both"/>
                <w:rPr>
                  <w:bCs/>
                  <w:sz w:val="22"/>
                  <w:szCs w:val="22"/>
                </w:rPr>
              </w:pPr>
              <w:r w:rsidRPr="00717089">
                <w:rPr>
                  <w:rFonts w:hint="eastAsia"/>
                  <w:bCs/>
                  <w:sz w:val="22"/>
                  <w:szCs w:val="22"/>
                </w:rPr>
                <w:lastRenderedPageBreak/>
                <w:t>下列会计估计及关键假设存在导致未来期间的资产及负债账面值发生重大调整的重要风险。</w:t>
              </w:r>
            </w:p>
            <w:p w14:paraId="46892FD1" w14:textId="77777777" w:rsidR="001C4835" w:rsidRPr="00717089" w:rsidRDefault="001C4835" w:rsidP="001C4835">
              <w:pPr>
                <w:spacing w:beforeLines="50" w:before="120" w:afterLines="50" w:after="120" w:line="360" w:lineRule="exact"/>
                <w:ind w:firstLineChars="200" w:firstLine="440"/>
                <w:jc w:val="both"/>
                <w:rPr>
                  <w:bCs/>
                  <w:sz w:val="22"/>
                  <w:szCs w:val="22"/>
                </w:rPr>
              </w:pPr>
              <w:r w:rsidRPr="00717089">
                <w:rPr>
                  <w:rFonts w:hint="eastAsia"/>
                  <w:bCs/>
                  <w:sz w:val="22"/>
                  <w:szCs w:val="22"/>
                </w:rPr>
                <w:t>（1）应收款项减值</w:t>
              </w:r>
            </w:p>
            <w:p w14:paraId="17FC5060" w14:textId="77777777" w:rsidR="001C4835" w:rsidRPr="00717089" w:rsidRDefault="001C4835" w:rsidP="001C4835">
              <w:pPr>
                <w:spacing w:beforeLines="50" w:before="120" w:afterLines="50" w:after="120" w:line="360" w:lineRule="exact"/>
                <w:ind w:firstLineChars="200" w:firstLine="440"/>
                <w:jc w:val="both"/>
                <w:rPr>
                  <w:bCs/>
                  <w:sz w:val="22"/>
                  <w:szCs w:val="22"/>
                </w:rPr>
              </w:pPr>
              <w:r w:rsidRPr="00717089">
                <w:rPr>
                  <w:rFonts w:hint="eastAsia"/>
                  <w:bCs/>
                  <w:sz w:val="22"/>
                  <w:szCs w:val="22"/>
                </w:rPr>
                <w:t>本集团根据《企业会计准则第22号—金融工具确认和计量》的规定应用简化处理的方式，对于《企业会计准则第14 号——收入》所规定的、不含重大融资成分的应收款项（包括应收票据、应收账款和合同资产）以及包含重大融资成分的长期应收款，以预期信用损失为基础，始终按照整个存续期内预期信用损失的金额计量其损失准备。</w:t>
              </w:r>
            </w:p>
            <w:p w14:paraId="45A4387C" w14:textId="77777777" w:rsidR="001C4835" w:rsidRPr="00717089" w:rsidRDefault="001C4835" w:rsidP="001C4835">
              <w:pPr>
                <w:spacing w:beforeLines="50" w:before="120" w:afterLines="50" w:after="120" w:line="360" w:lineRule="exact"/>
                <w:ind w:firstLineChars="200" w:firstLine="440"/>
                <w:jc w:val="both"/>
                <w:rPr>
                  <w:bCs/>
                  <w:sz w:val="22"/>
                  <w:szCs w:val="22"/>
                </w:rPr>
              </w:pPr>
              <w:r w:rsidRPr="00717089">
                <w:rPr>
                  <w:rFonts w:hint="eastAsia"/>
                  <w:bCs/>
                  <w:sz w:val="22"/>
                  <w:szCs w:val="22"/>
                </w:rPr>
                <w:t>本集团在应收款项初始确认时考虑坏账的可能性，通过比较在初始确认时所确定的预计存续期内的违约概率与该工具在每个资产负债表日所确定的预计存续期内的违约概率，来判定金融工具信用风险是否显著增加。在确定信用风险自初始确认后是否显著增加时，本集团考虑无须付出不必要的额外成本或努力即可获得的合理且有依据的信息，包括前瞻性信息。本集团考虑的信息包括宏观经济信息、信用政策等。如果比较所有使用的假设及估计发生变化，该变化将会影响估计改变期间的应收款项的损失准备。</w:t>
              </w:r>
            </w:p>
            <w:p w14:paraId="4817BD12" w14:textId="77777777" w:rsidR="001C4835" w:rsidRPr="00717089" w:rsidRDefault="001C4835" w:rsidP="001C4835">
              <w:pPr>
                <w:spacing w:beforeLines="50" w:before="120" w:afterLines="50" w:after="120" w:line="360" w:lineRule="exact"/>
                <w:ind w:firstLineChars="200" w:firstLine="440"/>
                <w:jc w:val="both"/>
                <w:rPr>
                  <w:bCs/>
                  <w:sz w:val="22"/>
                  <w:szCs w:val="22"/>
                </w:rPr>
              </w:pPr>
              <w:r w:rsidRPr="00717089">
                <w:rPr>
                  <w:rFonts w:hint="eastAsia"/>
                  <w:bCs/>
                  <w:sz w:val="22"/>
                  <w:szCs w:val="22"/>
                </w:rPr>
                <w:t>（2）存货减值准备</w:t>
              </w:r>
            </w:p>
            <w:p w14:paraId="51BD3514" w14:textId="77777777" w:rsidR="001C4835" w:rsidRPr="00717089" w:rsidRDefault="001C4835" w:rsidP="001C4835">
              <w:pPr>
                <w:spacing w:beforeLines="50" w:before="120" w:afterLines="50" w:after="120" w:line="360" w:lineRule="exact"/>
                <w:ind w:firstLineChars="200" w:firstLine="440"/>
                <w:jc w:val="both"/>
                <w:rPr>
                  <w:bCs/>
                  <w:sz w:val="22"/>
                  <w:szCs w:val="22"/>
                </w:rPr>
              </w:pPr>
              <w:r w:rsidRPr="00717089">
                <w:rPr>
                  <w:rFonts w:hint="eastAsia"/>
                  <w:bCs/>
                  <w:sz w:val="22"/>
                  <w:szCs w:val="22"/>
                </w:rPr>
                <w:t>本集团定期估计存货的可变现净值，并对存货成本高于可变现净值的差额确认存货跌价损失。本集团在估计存货的可变现净值时，以同类货物的预计售价减去完工时将要发生的成本、销售费用以及相关税费后的金额确定。当实际售价或成本费用与以前估计不同时，管理层将会对可变现净值进行相应的调整。因此根据现有经验进行估计的结果可能会与之后实际结果有所不同，可能导致对资产负债表中的存货账面价值的调整。因此存货跌价准备的金额可能会</w:t>
              </w:r>
              <w:proofErr w:type="gramStart"/>
              <w:r w:rsidRPr="00717089">
                <w:rPr>
                  <w:rFonts w:hint="eastAsia"/>
                  <w:bCs/>
                  <w:sz w:val="22"/>
                  <w:szCs w:val="22"/>
                </w:rPr>
                <w:t>随上述</w:t>
              </w:r>
              <w:proofErr w:type="gramEnd"/>
              <w:r w:rsidRPr="00717089">
                <w:rPr>
                  <w:rFonts w:hint="eastAsia"/>
                  <w:bCs/>
                  <w:sz w:val="22"/>
                  <w:szCs w:val="22"/>
                </w:rPr>
                <w:t>原因而发生变化。对存货跌价准备的调整将影响估计变更当期的损益。</w:t>
              </w:r>
            </w:p>
            <w:p w14:paraId="62AA1C6D" w14:textId="77777777" w:rsidR="001C4835" w:rsidRPr="00717089" w:rsidRDefault="001C4835" w:rsidP="001C4835">
              <w:pPr>
                <w:spacing w:beforeLines="50" w:before="120" w:afterLines="50" w:after="120" w:line="360" w:lineRule="exact"/>
                <w:ind w:firstLineChars="200" w:firstLine="440"/>
                <w:jc w:val="both"/>
                <w:rPr>
                  <w:bCs/>
                  <w:sz w:val="22"/>
                  <w:szCs w:val="22"/>
                </w:rPr>
              </w:pPr>
              <w:r w:rsidRPr="00717089">
                <w:rPr>
                  <w:rFonts w:hint="eastAsia"/>
                  <w:bCs/>
                  <w:sz w:val="22"/>
                  <w:szCs w:val="22"/>
                </w:rPr>
                <w:t>（3）商誉减值准备的会计估计</w:t>
              </w:r>
            </w:p>
            <w:p w14:paraId="33116B79" w14:textId="77777777" w:rsidR="001C4835" w:rsidRPr="00717089" w:rsidRDefault="001C4835" w:rsidP="001C4835">
              <w:pPr>
                <w:spacing w:beforeLines="50" w:before="120" w:afterLines="50" w:after="120" w:line="360" w:lineRule="exact"/>
                <w:ind w:firstLineChars="200" w:firstLine="440"/>
                <w:jc w:val="both"/>
                <w:rPr>
                  <w:bCs/>
                  <w:sz w:val="22"/>
                  <w:szCs w:val="22"/>
                </w:rPr>
              </w:pPr>
              <w:r w:rsidRPr="00717089">
                <w:rPr>
                  <w:rFonts w:hint="eastAsia"/>
                  <w:bCs/>
                  <w:sz w:val="22"/>
                  <w:szCs w:val="22"/>
                </w:rPr>
                <w:t>本集团每年对商誉进行减值测试。包含商誉的资产组和资产组组合的可收回金额为其预计未来现金流量的现值，其计算需要采用会计估计。</w:t>
              </w:r>
            </w:p>
            <w:p w14:paraId="3E54CDAF" w14:textId="77777777" w:rsidR="001C4835" w:rsidRPr="00717089" w:rsidRDefault="001C4835" w:rsidP="001C4835">
              <w:pPr>
                <w:spacing w:beforeLines="50" w:before="120" w:afterLines="50" w:after="120" w:line="360" w:lineRule="exact"/>
                <w:ind w:firstLineChars="200" w:firstLine="440"/>
                <w:jc w:val="both"/>
                <w:rPr>
                  <w:bCs/>
                  <w:sz w:val="22"/>
                  <w:szCs w:val="22"/>
                </w:rPr>
              </w:pPr>
              <w:r w:rsidRPr="00717089">
                <w:rPr>
                  <w:rFonts w:hint="eastAsia"/>
                  <w:bCs/>
                  <w:sz w:val="22"/>
                  <w:szCs w:val="22"/>
                </w:rPr>
                <w:t>如果管理层对资产组和资产组组合未来现金流量计算中采用的毛利率进行修订，修订后的毛利率低于目前采用的毛利率，本集团需对商誉增加计提减值准备。</w:t>
              </w:r>
            </w:p>
            <w:p w14:paraId="56638C6A" w14:textId="77777777" w:rsidR="001C4835" w:rsidRPr="00717089" w:rsidRDefault="001C4835" w:rsidP="001C4835">
              <w:pPr>
                <w:spacing w:beforeLines="50" w:before="120" w:afterLines="50" w:after="120" w:line="360" w:lineRule="exact"/>
                <w:ind w:firstLineChars="200" w:firstLine="440"/>
                <w:jc w:val="both"/>
                <w:rPr>
                  <w:bCs/>
                  <w:sz w:val="22"/>
                  <w:szCs w:val="22"/>
                </w:rPr>
              </w:pPr>
              <w:r w:rsidRPr="00717089">
                <w:rPr>
                  <w:rFonts w:hint="eastAsia"/>
                  <w:bCs/>
                  <w:sz w:val="22"/>
                  <w:szCs w:val="22"/>
                </w:rPr>
                <w:t>如果管理层对应用于现金流量折现的税前折现率进行重新修订，修订后的税前折率高于目前采用的折现率，本集团需对商誉增加计提减值准备。</w:t>
              </w:r>
            </w:p>
            <w:p w14:paraId="440E902E" w14:textId="77777777" w:rsidR="001C4835" w:rsidRPr="00717089" w:rsidRDefault="001C4835" w:rsidP="001C4835">
              <w:pPr>
                <w:spacing w:beforeLines="50" w:before="120" w:afterLines="50" w:after="120" w:line="360" w:lineRule="exact"/>
                <w:ind w:firstLineChars="200" w:firstLine="440"/>
                <w:jc w:val="both"/>
                <w:rPr>
                  <w:bCs/>
                  <w:sz w:val="22"/>
                  <w:szCs w:val="22"/>
                </w:rPr>
              </w:pPr>
              <w:r w:rsidRPr="00717089">
                <w:rPr>
                  <w:rFonts w:hint="eastAsia"/>
                  <w:bCs/>
                  <w:sz w:val="22"/>
                  <w:szCs w:val="22"/>
                </w:rPr>
                <w:t>如果实际毛利率或税前折现率高于或低于管理层的估计，本集团不能转回原已计提的商誉减值损失。</w:t>
              </w:r>
            </w:p>
            <w:p w14:paraId="7DBE0E19" w14:textId="77777777" w:rsidR="001C4835" w:rsidRPr="00717089" w:rsidRDefault="001C4835" w:rsidP="001C4835">
              <w:pPr>
                <w:spacing w:beforeLines="50" w:before="120" w:afterLines="50" w:after="120" w:line="360" w:lineRule="exact"/>
                <w:ind w:firstLineChars="200" w:firstLine="440"/>
                <w:jc w:val="both"/>
                <w:rPr>
                  <w:bCs/>
                  <w:sz w:val="22"/>
                  <w:szCs w:val="22"/>
                </w:rPr>
              </w:pPr>
              <w:r w:rsidRPr="00717089">
                <w:rPr>
                  <w:rFonts w:hint="eastAsia"/>
                  <w:bCs/>
                  <w:sz w:val="22"/>
                  <w:szCs w:val="22"/>
                </w:rPr>
                <w:t>（4）固定资产减值准备的会计估计</w:t>
              </w:r>
            </w:p>
            <w:p w14:paraId="7F2FC9AB" w14:textId="77777777" w:rsidR="001C4835" w:rsidRPr="00717089" w:rsidRDefault="001C4835" w:rsidP="001C4835">
              <w:pPr>
                <w:spacing w:beforeLines="50" w:before="120" w:afterLines="50" w:after="120" w:line="360" w:lineRule="exact"/>
                <w:ind w:firstLineChars="200" w:firstLine="440"/>
                <w:jc w:val="both"/>
                <w:rPr>
                  <w:bCs/>
                  <w:sz w:val="22"/>
                  <w:szCs w:val="22"/>
                </w:rPr>
              </w:pPr>
              <w:r w:rsidRPr="00717089">
                <w:rPr>
                  <w:rFonts w:hint="eastAsia"/>
                  <w:bCs/>
                  <w:sz w:val="22"/>
                  <w:szCs w:val="22"/>
                </w:rPr>
                <w:t>本集团在资产负债表日对存在减值迹象的房屋建筑物、机器设备等固定资产进行减值测试。固定资产的可收回金额为其预计未来现金流量的现值和资产的公允价值减去处置费用后的净额中较高者，其计算需要采用会计估计。</w:t>
              </w:r>
            </w:p>
            <w:p w14:paraId="6758973C" w14:textId="77777777" w:rsidR="001C4835" w:rsidRPr="00717089" w:rsidRDefault="001C4835" w:rsidP="001C4835">
              <w:pPr>
                <w:spacing w:beforeLines="50" w:before="120" w:afterLines="50" w:after="120" w:line="360" w:lineRule="exact"/>
                <w:ind w:firstLineChars="200" w:firstLine="440"/>
                <w:jc w:val="both"/>
                <w:rPr>
                  <w:bCs/>
                  <w:sz w:val="22"/>
                  <w:szCs w:val="22"/>
                </w:rPr>
              </w:pPr>
              <w:r w:rsidRPr="00717089">
                <w:rPr>
                  <w:rFonts w:hint="eastAsia"/>
                  <w:bCs/>
                  <w:sz w:val="22"/>
                  <w:szCs w:val="22"/>
                </w:rPr>
                <w:lastRenderedPageBreak/>
                <w:t>如果管理层对资产组和资产组组合未来现金流量计算中采用的毛利率进行修订，修订后的毛利率低于目前采用的毛利率，本集团需对固定资产增加计提减值准备。</w:t>
              </w:r>
            </w:p>
            <w:p w14:paraId="4CAECB36" w14:textId="77777777" w:rsidR="001C4835" w:rsidRPr="00717089" w:rsidRDefault="001C4835" w:rsidP="001C4835">
              <w:pPr>
                <w:spacing w:beforeLines="50" w:before="120" w:afterLines="50" w:after="120" w:line="360" w:lineRule="exact"/>
                <w:ind w:firstLineChars="200" w:firstLine="440"/>
                <w:jc w:val="both"/>
                <w:rPr>
                  <w:bCs/>
                  <w:sz w:val="22"/>
                  <w:szCs w:val="22"/>
                </w:rPr>
              </w:pPr>
              <w:r w:rsidRPr="00717089">
                <w:rPr>
                  <w:rFonts w:hint="eastAsia"/>
                  <w:bCs/>
                  <w:sz w:val="22"/>
                  <w:szCs w:val="22"/>
                </w:rPr>
                <w:t>如果管理层对应用于现金流量折现的税前折现率进行重新修订，修订后的税前折现率高于目前采用的折现率，本集团需对固定资产增加计提减值准备。</w:t>
              </w:r>
            </w:p>
            <w:p w14:paraId="68B6BE77" w14:textId="77777777" w:rsidR="001C4835" w:rsidRPr="00717089" w:rsidRDefault="001C4835" w:rsidP="001C4835">
              <w:pPr>
                <w:spacing w:beforeLines="50" w:before="120" w:afterLines="50" w:after="120" w:line="360" w:lineRule="exact"/>
                <w:ind w:firstLineChars="200" w:firstLine="440"/>
                <w:jc w:val="both"/>
                <w:rPr>
                  <w:bCs/>
                  <w:sz w:val="22"/>
                  <w:szCs w:val="22"/>
                </w:rPr>
              </w:pPr>
              <w:r w:rsidRPr="00717089">
                <w:rPr>
                  <w:rFonts w:hint="eastAsia"/>
                  <w:bCs/>
                  <w:sz w:val="22"/>
                  <w:szCs w:val="22"/>
                </w:rPr>
                <w:t>如果实际毛利率或税前折现率高于或低于管理层估计，本集团不能转回原已计提的固定资产减值准备。</w:t>
              </w:r>
            </w:p>
            <w:p w14:paraId="45B5D1FE" w14:textId="77777777" w:rsidR="001C4835" w:rsidRPr="00717089" w:rsidRDefault="001C4835" w:rsidP="001C4835">
              <w:pPr>
                <w:spacing w:beforeLines="50" w:before="120" w:afterLines="50" w:after="120" w:line="360" w:lineRule="exact"/>
                <w:ind w:firstLineChars="200" w:firstLine="440"/>
                <w:jc w:val="both"/>
                <w:rPr>
                  <w:bCs/>
                  <w:sz w:val="22"/>
                  <w:szCs w:val="22"/>
                </w:rPr>
              </w:pPr>
              <w:r w:rsidRPr="00717089">
                <w:rPr>
                  <w:rFonts w:hint="eastAsia"/>
                  <w:bCs/>
                  <w:sz w:val="22"/>
                  <w:szCs w:val="22"/>
                </w:rPr>
                <w:t>（5）递延所得税资产确认的会计估计</w:t>
              </w:r>
            </w:p>
            <w:p w14:paraId="6B45D34A" w14:textId="77777777" w:rsidR="001C4835" w:rsidRPr="00717089" w:rsidRDefault="001C4835" w:rsidP="001C4835">
              <w:pPr>
                <w:spacing w:beforeLines="50" w:before="120" w:afterLines="50" w:after="120" w:line="360" w:lineRule="exact"/>
                <w:ind w:firstLineChars="200" w:firstLine="440"/>
                <w:jc w:val="both"/>
                <w:rPr>
                  <w:bCs/>
                  <w:sz w:val="22"/>
                  <w:szCs w:val="22"/>
                </w:rPr>
              </w:pPr>
              <w:r w:rsidRPr="00717089">
                <w:rPr>
                  <w:rFonts w:hint="eastAsia"/>
                  <w:bCs/>
                  <w:sz w:val="22"/>
                  <w:szCs w:val="22"/>
                </w:rPr>
                <w:t>递延所得税资产的估计需要对未来各个年度的应纳税所得额及适用的税率进行估计，递延所得税资产的实现取决于公司未来是否很可能获得足够的应纳税所得额。未来税率的变化和暂时性差异的转回时间也可能影响所得税费用（收益）以及递延所得税的余额。上述估计的变化可能导致对递延所得税的重要调整。</w:t>
              </w:r>
            </w:p>
            <w:p w14:paraId="70C7ABCD" w14:textId="77777777" w:rsidR="001C4835" w:rsidRPr="00717089" w:rsidRDefault="001C4835" w:rsidP="001C4835">
              <w:pPr>
                <w:spacing w:beforeLines="50" w:before="120" w:afterLines="50" w:after="120" w:line="360" w:lineRule="exact"/>
                <w:ind w:firstLineChars="200" w:firstLine="440"/>
                <w:jc w:val="both"/>
                <w:rPr>
                  <w:bCs/>
                  <w:sz w:val="22"/>
                  <w:szCs w:val="22"/>
                </w:rPr>
              </w:pPr>
              <w:r w:rsidRPr="00717089">
                <w:rPr>
                  <w:rFonts w:hint="eastAsia"/>
                  <w:bCs/>
                  <w:sz w:val="22"/>
                  <w:szCs w:val="22"/>
                </w:rPr>
                <w:t>（6）固定资产、无形资产的可使用年限</w:t>
              </w:r>
            </w:p>
            <w:p w14:paraId="3716C34C" w14:textId="77777777" w:rsidR="001C4835" w:rsidRPr="00717089" w:rsidRDefault="001C4835" w:rsidP="001C4835">
              <w:pPr>
                <w:spacing w:beforeLines="50" w:before="120" w:afterLines="50" w:after="120" w:line="360" w:lineRule="exact"/>
                <w:ind w:firstLineChars="200" w:firstLine="440"/>
                <w:jc w:val="both"/>
                <w:rPr>
                  <w:bCs/>
                  <w:sz w:val="22"/>
                  <w:szCs w:val="22"/>
                </w:rPr>
              </w:pPr>
              <w:r w:rsidRPr="00717089">
                <w:rPr>
                  <w:rFonts w:hint="eastAsia"/>
                  <w:bCs/>
                  <w:sz w:val="22"/>
                  <w:szCs w:val="22"/>
                </w:rPr>
                <w:t>本集团至少于每年年度终了，对固定资产和无形资产的预计使用寿命进行复核。预计使用寿命是管理层基于同类资产历史经验、参考同行业普遍所应用的估计并结合预期技术更新而决定的。当以往的估计发生重大变化时，则相应调整未来期间的折旧费用和摊销费用。</w:t>
              </w:r>
            </w:p>
            <w:p w14:paraId="7F4EFCC4" w14:textId="77777777" w:rsidR="001C4835" w:rsidRPr="00717089" w:rsidRDefault="001C4835" w:rsidP="001C4835">
              <w:pPr>
                <w:spacing w:beforeLines="50" w:before="120" w:afterLines="50" w:after="120" w:line="360" w:lineRule="exact"/>
                <w:ind w:firstLineChars="200" w:firstLine="440"/>
                <w:jc w:val="both"/>
                <w:rPr>
                  <w:bCs/>
                  <w:sz w:val="22"/>
                  <w:szCs w:val="22"/>
                </w:rPr>
              </w:pPr>
              <w:r w:rsidRPr="00717089">
                <w:rPr>
                  <w:rFonts w:hint="eastAsia"/>
                  <w:bCs/>
                  <w:sz w:val="22"/>
                  <w:szCs w:val="22"/>
                </w:rPr>
                <w:t>（7）产品质量保证的会计估计</w:t>
              </w:r>
            </w:p>
            <w:p w14:paraId="1443FA52" w14:textId="77777777" w:rsidR="001C4835" w:rsidRPr="006A1095" w:rsidRDefault="001C4835" w:rsidP="001C4835">
              <w:pPr>
                <w:spacing w:beforeLines="50" w:before="120" w:afterLines="50" w:after="120" w:line="360" w:lineRule="exact"/>
                <w:ind w:firstLineChars="200" w:firstLine="440"/>
                <w:jc w:val="both"/>
                <w:rPr>
                  <w:bCs/>
                  <w:sz w:val="22"/>
                  <w:szCs w:val="22"/>
                </w:rPr>
              </w:pPr>
              <w:r w:rsidRPr="00717089">
                <w:rPr>
                  <w:rFonts w:hint="eastAsia"/>
                  <w:bCs/>
                  <w:sz w:val="22"/>
                  <w:szCs w:val="22"/>
                </w:rPr>
                <w:t>本集团在资产负债表日对有质保期的产品质量保证责任进行预计，按照该产品当年度营业收入的4.25%计提售后服务费。预计计提比例是管理层基于销售合同中对质量保证责任的承担年限和历史经验而决定的。当以往的估计发生重大变化时，则相应调整未来期间的售后服务费用。</w:t>
              </w:r>
            </w:p>
          </w:sdtContent>
        </w:sdt>
      </w:sdtContent>
    </w:sdt>
    <w:p w14:paraId="0EE6CCDF" w14:textId="77777777" w:rsidR="001C4835" w:rsidRPr="00F64E76" w:rsidRDefault="001C4835">
      <w:pPr>
        <w:rPr>
          <w:sz w:val="20"/>
          <w:szCs w:val="20"/>
        </w:rPr>
      </w:pPr>
    </w:p>
    <w:p w14:paraId="474E3983" w14:textId="77777777" w:rsidR="001C4835" w:rsidRPr="00F64E76" w:rsidRDefault="001C4835" w:rsidP="00E56CC8">
      <w:pPr>
        <w:pStyle w:val="80"/>
        <w:numPr>
          <w:ilvl w:val="0"/>
          <w:numId w:val="68"/>
        </w:numPr>
        <w:rPr>
          <w:sz w:val="22"/>
          <w:szCs w:val="28"/>
        </w:rPr>
      </w:pPr>
      <w:r w:rsidRPr="00F64E76">
        <w:rPr>
          <w:rFonts w:hint="eastAsia"/>
          <w:sz w:val="22"/>
          <w:szCs w:val="28"/>
        </w:rPr>
        <w:t>重要</w:t>
      </w:r>
      <w:r w:rsidRPr="00F64E76">
        <w:rPr>
          <w:sz w:val="22"/>
          <w:szCs w:val="28"/>
        </w:rPr>
        <w:t>会计政策</w:t>
      </w:r>
      <w:r w:rsidRPr="00F64E76">
        <w:rPr>
          <w:rFonts w:hint="eastAsia"/>
          <w:sz w:val="22"/>
          <w:szCs w:val="28"/>
        </w:rPr>
        <w:t>和</w:t>
      </w:r>
      <w:r w:rsidRPr="00F64E76">
        <w:rPr>
          <w:sz w:val="22"/>
          <w:szCs w:val="28"/>
        </w:rPr>
        <w:t>会计估计的变更</w:t>
      </w:r>
    </w:p>
    <w:p w14:paraId="1F0140C4" w14:textId="77777777" w:rsidR="001C4835" w:rsidRPr="00F64E76" w:rsidRDefault="001C4835" w:rsidP="00E56CC8">
      <w:pPr>
        <w:pStyle w:val="79"/>
        <w:numPr>
          <w:ilvl w:val="3"/>
          <w:numId w:val="83"/>
        </w:numPr>
        <w:ind w:left="426" w:hanging="426"/>
        <w:rPr>
          <w:sz w:val="22"/>
          <w:szCs w:val="24"/>
        </w:rPr>
      </w:pPr>
      <w:r w:rsidRPr="00F64E76">
        <w:rPr>
          <w:rFonts w:hint="eastAsia"/>
          <w:sz w:val="22"/>
          <w:szCs w:val="24"/>
        </w:rPr>
        <w:t>重要</w:t>
      </w:r>
      <w:r w:rsidRPr="00F64E76">
        <w:rPr>
          <w:sz w:val="22"/>
          <w:szCs w:val="24"/>
        </w:rPr>
        <w:t>会计政策变更</w:t>
      </w:r>
    </w:p>
    <w:sdt>
      <w:sdtPr>
        <w:rPr>
          <w:szCs w:val="21"/>
        </w:rPr>
        <w:alias w:val="是否适用：重要会计政策变更[双击切换]"/>
        <w:tag w:val="_GBC_f1ebc580f60c4d30a80747190ffbec4f"/>
        <w:id w:val="187413851"/>
        <w:lock w:val="sdtContentLocked"/>
        <w:placeholder>
          <w:docPart w:val="GBC22222222222222222222222222222"/>
        </w:placeholder>
      </w:sdtPr>
      <w:sdtEndPr/>
      <w:sdtContent>
        <w:p w14:paraId="0E1E6171" w14:textId="77777777" w:rsidR="001C4835" w:rsidRDefault="001C4835" w:rsidP="001C483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E8CF568" w14:textId="77777777" w:rsidR="001C4835" w:rsidRDefault="001C4835">
      <w:pPr>
        <w:rPr>
          <w:szCs w:val="21"/>
        </w:rPr>
      </w:pPr>
    </w:p>
    <w:p w14:paraId="40AF69F4" w14:textId="77777777" w:rsidR="001C4835" w:rsidRDefault="001C4835">
      <w:pPr>
        <w:rPr>
          <w:szCs w:val="21"/>
        </w:rPr>
      </w:pPr>
    </w:p>
    <w:p w14:paraId="248080F2" w14:textId="77777777" w:rsidR="001C4835" w:rsidRPr="00F64E76" w:rsidRDefault="001C4835" w:rsidP="00E56CC8">
      <w:pPr>
        <w:pStyle w:val="79"/>
        <w:numPr>
          <w:ilvl w:val="3"/>
          <w:numId w:val="83"/>
        </w:numPr>
        <w:ind w:left="426" w:hanging="426"/>
        <w:rPr>
          <w:sz w:val="22"/>
          <w:szCs w:val="24"/>
        </w:rPr>
      </w:pPr>
      <w:r w:rsidRPr="00F64E76">
        <w:rPr>
          <w:rFonts w:hint="eastAsia"/>
          <w:sz w:val="22"/>
          <w:szCs w:val="24"/>
        </w:rPr>
        <w:t>重要</w:t>
      </w:r>
      <w:r w:rsidRPr="00F64E76">
        <w:rPr>
          <w:sz w:val="22"/>
          <w:szCs w:val="24"/>
        </w:rPr>
        <w:t>会计估计变更</w:t>
      </w:r>
    </w:p>
    <w:sdt>
      <w:sdtPr>
        <w:alias w:val="是否适用：重要会计估计变更[双击切换]"/>
        <w:tag w:val="_GBC_902f08bd36774074945386d2d1f9b67d"/>
        <w:id w:val="-1237238481"/>
        <w:lock w:val="sdtContentLocked"/>
        <w:placeholder>
          <w:docPart w:val="GBC22222222222222222222222222222"/>
        </w:placeholder>
      </w:sdtPr>
      <w:sdtEndPr/>
      <w:sdtContent>
        <w:p w14:paraId="70DF8C71" w14:textId="77777777" w:rsidR="001C4835" w:rsidRDefault="001C4835" w:rsidP="001C48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B1BC4A9" w14:textId="77777777" w:rsidR="001C4835" w:rsidRDefault="001C4835">
      <w:pPr>
        <w:rPr>
          <w:szCs w:val="21"/>
        </w:rPr>
      </w:pPr>
    </w:p>
    <w:p w14:paraId="035459BF" w14:textId="77777777" w:rsidR="001C4835" w:rsidRDefault="001C4835">
      <w:pPr>
        <w:rPr>
          <w:szCs w:val="21"/>
        </w:rPr>
      </w:pPr>
    </w:p>
    <w:bookmarkStart w:id="187" w:name="_Hlk24100246" w:displacedByCustomXml="next"/>
    <w:sdt>
      <w:sdtPr>
        <w:rPr>
          <w:rFonts w:ascii="宋体" w:eastAsia="宋体" w:hAnsi="宋体" w:cs="宋体"/>
          <w:b w:val="0"/>
          <w:bCs w:val="0"/>
          <w:kern w:val="0"/>
          <w:sz w:val="21"/>
          <w:szCs w:val="24"/>
        </w:rPr>
        <w:alias w:val="选项模块:首次执行新金融工具准则、新收入准则、新租赁准则调整首次执行当年年初财务报表相关项目情况"/>
        <w:tag w:val="_SEC_26cb0ff2f40c4cec8cc5f95eaa49a269"/>
        <w:id w:val="846829044"/>
        <w:lock w:val="sdtLocked"/>
        <w:placeholder>
          <w:docPart w:val="GBC22222222222222222222222222222"/>
        </w:placeholder>
      </w:sdtPr>
      <w:sdtEndPr>
        <w:rPr>
          <w:szCs w:val="21"/>
        </w:rPr>
      </w:sdtEndPr>
      <w:sdtContent>
        <w:bookmarkStart w:id="188" w:name="_Hlk10465969" w:displacedByCustomXml="prev"/>
        <w:bookmarkEnd w:id="188" w:displacedByCustomXml="prev"/>
        <w:p w14:paraId="56039966" w14:textId="77777777" w:rsidR="001C4835" w:rsidRPr="00F64E76" w:rsidRDefault="001C4835" w:rsidP="00E56CC8">
          <w:pPr>
            <w:pStyle w:val="79"/>
            <w:numPr>
              <w:ilvl w:val="3"/>
              <w:numId w:val="83"/>
            </w:numPr>
            <w:ind w:left="426" w:hanging="426"/>
            <w:rPr>
              <w:sz w:val="22"/>
              <w:szCs w:val="24"/>
            </w:rPr>
          </w:pPr>
          <w:r w:rsidRPr="00F64E76">
            <w:rPr>
              <w:rFonts w:ascii="Times New Roman" w:hAnsi="Times New Roman"/>
              <w:sz w:val="22"/>
              <w:szCs w:val="24"/>
            </w:rPr>
            <w:t>2020</w:t>
          </w:r>
          <w:r w:rsidRPr="00F64E76">
            <w:rPr>
              <w:sz w:val="22"/>
              <w:szCs w:val="24"/>
            </w:rPr>
            <w:t>年</w:t>
          </w:r>
          <w:r w:rsidRPr="00F64E76">
            <w:rPr>
              <w:rFonts w:hint="eastAsia"/>
              <w:sz w:val="22"/>
              <w:szCs w:val="24"/>
            </w:rPr>
            <w:t>起首次执行新收入准则、新租赁准则调整首次执行当年年初财务报表相关情</w:t>
          </w:r>
          <w:r w:rsidRPr="00F64E76">
            <w:rPr>
              <w:sz w:val="22"/>
              <w:szCs w:val="24"/>
            </w:rPr>
            <w:t>况</w:t>
          </w:r>
        </w:p>
        <w:sdt>
          <w:sdtPr>
            <w:rPr>
              <w:rFonts w:hint="eastAsia"/>
            </w:rPr>
            <w:alias w:val="是否适用：首次执行新金融工具准则或新收入准则调整首次执行当年年初财务报表相关项目情况[双击切换]"/>
            <w:tag w:val="_GBC_e1701479a1654e0d9f4b2ffb99c13db0"/>
            <w:id w:val="-1926946325"/>
            <w:lock w:val="sdtContentLocked"/>
            <w:placeholder>
              <w:docPart w:val="GBC22222222222222222222222222222"/>
            </w:placeholder>
          </w:sdtPr>
          <w:sdtEndPr/>
          <w:sdtContent>
            <w:p w14:paraId="6320D3EB" w14:textId="77777777" w:rsidR="001C4835" w:rsidRDefault="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 w:val="21"/>
            </w:rPr>
            <w:tag w:val="_SEC_4c083c0f0fd54f4d99a6a7013210b585"/>
            <w:id w:val="-1965484558"/>
            <w:lock w:val="sdtLocked"/>
            <w:placeholder>
              <w:docPart w:val="GBC22222222222222222222222222222"/>
            </w:placeholder>
          </w:sdtPr>
          <w:sdtEndPr>
            <w:rPr>
              <w:szCs w:val="21"/>
            </w:rPr>
          </w:sdtEndPr>
          <w:sdtContent>
            <w:p w14:paraId="7D6EC47F" w14:textId="77777777" w:rsidR="001C4835" w:rsidRDefault="001C4835" w:rsidP="001C4835">
              <w:pPr>
                <w:pStyle w:val="82"/>
              </w:pPr>
            </w:p>
            <w:p w14:paraId="1D752C15" w14:textId="77777777" w:rsidR="001C4835" w:rsidRDefault="001B4C12">
              <w:pPr>
                <w:rPr>
                  <w:szCs w:val="21"/>
                </w:rPr>
              </w:pPr>
            </w:p>
          </w:sdtContent>
        </w:sdt>
      </w:sdtContent>
    </w:sdt>
    <w:bookmarkEnd w:id="187" w:displacedByCustomXml="prev"/>
    <w:bookmarkStart w:id="189" w:name="_Hlk533668565" w:displacedByCustomXml="next"/>
    <w:sdt>
      <w:sdtPr>
        <w:rPr>
          <w:rFonts w:ascii="宋体" w:eastAsia="宋体" w:hAnsi="宋体" w:cs="宋体" w:hint="eastAsia"/>
          <w:b w:val="0"/>
          <w:bCs w:val="0"/>
          <w:kern w:val="0"/>
          <w:sz w:val="21"/>
          <w:szCs w:val="21"/>
        </w:rPr>
        <w:alias w:val="模块:首次执行新会计准则追溯调整前期比较数据的说明"/>
        <w:tag w:val="_SEC_f61c4970a1ac4db989642e895ccb27eb"/>
        <w:id w:val="1774430372"/>
        <w:lock w:val="sdtLocked"/>
        <w:placeholder>
          <w:docPart w:val="GBC22222222222222222222222222222"/>
        </w:placeholder>
      </w:sdtPr>
      <w:sdtEndPr>
        <w:rPr>
          <w:rFonts w:hint="default"/>
        </w:rPr>
      </w:sdtEndPr>
      <w:sdtContent>
        <w:p w14:paraId="3328E37E" w14:textId="77777777" w:rsidR="001C4835" w:rsidRPr="00F64E76" w:rsidRDefault="001C4835" w:rsidP="00E56CC8">
          <w:pPr>
            <w:pStyle w:val="79"/>
            <w:numPr>
              <w:ilvl w:val="3"/>
              <w:numId w:val="83"/>
            </w:numPr>
            <w:ind w:left="426" w:hanging="426"/>
            <w:rPr>
              <w:rFonts w:cs="宋体"/>
              <w:bCs w:val="0"/>
              <w:kern w:val="0"/>
              <w:sz w:val="22"/>
              <w:szCs w:val="20"/>
            </w:rPr>
          </w:pPr>
          <w:r w:rsidRPr="00F64E76">
            <w:rPr>
              <w:rFonts w:ascii="Times New Roman" w:hAnsi="Times New Roman"/>
              <w:sz w:val="22"/>
              <w:szCs w:val="24"/>
            </w:rPr>
            <w:t>2020</w:t>
          </w:r>
          <w:r w:rsidRPr="00F64E76">
            <w:rPr>
              <w:sz w:val="22"/>
              <w:szCs w:val="24"/>
            </w:rPr>
            <w:t>年</w:t>
          </w:r>
          <w:r w:rsidRPr="00F64E76">
            <w:rPr>
              <w:rFonts w:hint="eastAsia"/>
              <w:sz w:val="22"/>
              <w:szCs w:val="24"/>
            </w:rPr>
            <w:t>起首次执行新收入准则、新租赁准则追溯调整前期比较数据的说</w:t>
          </w:r>
          <w:r w:rsidRPr="00F64E76">
            <w:rPr>
              <w:sz w:val="22"/>
              <w:szCs w:val="24"/>
            </w:rPr>
            <w:t>明</w:t>
          </w:r>
        </w:p>
        <w:sdt>
          <w:sdtPr>
            <w:rPr>
              <w:szCs w:val="21"/>
            </w:rPr>
            <w:alias w:val="是否适用：首次执行新会计准则调整前期比较数据的说明[双击切换]"/>
            <w:tag w:val="_GBC_1b2d18d8f09b4f03b8f1ed6811c0dee0"/>
            <w:id w:val="383832914"/>
            <w:lock w:val="sdtContentLocked"/>
            <w:placeholder>
              <w:docPart w:val="GBC22222222222222222222222222222"/>
            </w:placeholder>
          </w:sdtPr>
          <w:sdtEndPr/>
          <w:sdtContent>
            <w:p w14:paraId="42AC25A6" w14:textId="77777777" w:rsidR="001C4835" w:rsidRDefault="001C4835" w:rsidP="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12D3914" w14:textId="77777777" w:rsidR="001C4835" w:rsidRDefault="001B4C12">
          <w:pPr>
            <w:rPr>
              <w:szCs w:val="21"/>
            </w:rPr>
          </w:pPr>
        </w:p>
      </w:sdtContent>
    </w:sdt>
    <w:bookmarkEnd w:id="189" w:displacedByCustomXml="prev"/>
    <w:sdt>
      <w:sdtPr>
        <w:rPr>
          <w:rFonts w:asciiTheme="minorHAnsi" w:hAnsiTheme="minorHAnsi" w:cstheme="minorBidi" w:hint="eastAsia"/>
          <w:b w:val="0"/>
          <w:bCs w:val="0"/>
          <w:kern w:val="0"/>
          <w:sz w:val="21"/>
          <w:szCs w:val="22"/>
        </w:rPr>
        <w:alias w:val="模块:其他"/>
        <w:tag w:val="_GBC_f9189f2c315949f484bded540173f7a8"/>
        <w:id w:val="1661812391"/>
        <w:lock w:val="sdtLocked"/>
        <w:placeholder>
          <w:docPart w:val="GBC22222222222222222222222222222"/>
        </w:placeholder>
      </w:sdtPr>
      <w:sdtEndPr>
        <w:rPr>
          <w:rFonts w:ascii="宋体" w:hAnsi="宋体" w:cs="Times New Roman"/>
          <w:szCs w:val="21"/>
        </w:rPr>
      </w:sdtEndPr>
      <w:sdtContent>
        <w:p w14:paraId="1EF3A410" w14:textId="77777777" w:rsidR="001C4835" w:rsidRPr="00F64E76" w:rsidRDefault="001C4835" w:rsidP="00E56CC8">
          <w:pPr>
            <w:pStyle w:val="80"/>
            <w:numPr>
              <w:ilvl w:val="0"/>
              <w:numId w:val="68"/>
            </w:numPr>
            <w:rPr>
              <w:sz w:val="22"/>
              <w:szCs w:val="28"/>
            </w:rPr>
          </w:pPr>
          <w:r w:rsidRPr="00F64E76">
            <w:rPr>
              <w:rFonts w:hint="eastAsia"/>
              <w:sz w:val="22"/>
              <w:szCs w:val="28"/>
            </w:rPr>
            <w:t>其他</w:t>
          </w:r>
        </w:p>
        <w:sdt>
          <w:sdtPr>
            <w:rPr>
              <w:rFonts w:hint="eastAsia"/>
              <w:szCs w:val="21"/>
            </w:rPr>
            <w:alias w:val="是否适用：公司主要会计政策、会计估计和前期差错的其他说明[双击切换]"/>
            <w:tag w:val="_GBC_bcb348c2b015461e9de30ce69ad888ae"/>
            <w:id w:val="175704142"/>
            <w:lock w:val="sdtContentLocked"/>
            <w:placeholder>
              <w:docPart w:val="GBC22222222222222222222222222222"/>
            </w:placeholder>
          </w:sdtPr>
          <w:sdtEndPr/>
          <w:sdtContent>
            <w:p w14:paraId="03E9AD98"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olor w:val="auto"/>
              <w:sz w:val="21"/>
              <w:szCs w:val="21"/>
            </w:rPr>
            <w:alias w:val="公司主要会计政策、会计估计和前期差错的其他说明"/>
            <w:tag w:val="_GBC_c92422e9f0294891888f1127365f4bbf"/>
            <w:id w:val="-613444373"/>
            <w:lock w:val="sdtLocked"/>
            <w:placeholder>
              <w:docPart w:val="GBC22222222222222222222222222222"/>
            </w:placeholder>
          </w:sdtPr>
          <w:sdtEndPr>
            <w:rPr>
              <w:sz w:val="24"/>
            </w:rPr>
          </w:sdtEndPr>
          <w:sdtContent>
            <w:p w14:paraId="36B5410A" w14:textId="77777777" w:rsidR="001C4835" w:rsidRDefault="001C4835" w:rsidP="001C4835">
              <w:pPr>
                <w:pStyle w:val="100"/>
                <w:rPr>
                  <w:szCs w:val="21"/>
                </w:rPr>
              </w:pPr>
            </w:p>
            <w:p w14:paraId="628CE589" w14:textId="77777777" w:rsidR="001C4835" w:rsidRDefault="001C4835" w:rsidP="001C4835">
              <w:pPr>
                <w:pStyle w:val="100"/>
                <w:rPr>
                  <w:sz w:val="22"/>
                  <w:szCs w:val="22"/>
                </w:rPr>
              </w:pPr>
              <w:r>
                <w:rPr>
                  <w:sz w:val="22"/>
                  <w:szCs w:val="22"/>
                </w:rPr>
                <w:t xml:space="preserve">1. </w:t>
              </w:r>
              <w:r>
                <w:rPr>
                  <w:rFonts w:hint="eastAsia"/>
                  <w:sz w:val="22"/>
                  <w:szCs w:val="22"/>
                </w:rPr>
                <w:t>终止经营</w:t>
              </w:r>
              <w:r>
                <w:rPr>
                  <w:sz w:val="22"/>
                  <w:szCs w:val="22"/>
                </w:rPr>
                <w:t xml:space="preserve"> </w:t>
              </w:r>
            </w:p>
            <w:p w14:paraId="524EAEDB" w14:textId="77777777" w:rsidR="001C4835" w:rsidRDefault="001C4835" w:rsidP="001C4835">
              <w:pPr>
                <w:pStyle w:val="100"/>
                <w:rPr>
                  <w:sz w:val="22"/>
                  <w:szCs w:val="22"/>
                </w:rPr>
              </w:pPr>
            </w:p>
            <w:p w14:paraId="2F96EB97" w14:textId="77777777" w:rsidR="001C4835" w:rsidRDefault="001C4835" w:rsidP="001C4835">
              <w:pPr>
                <w:ind w:firstLineChars="200" w:firstLine="440"/>
                <w:rPr>
                  <w:szCs w:val="21"/>
                </w:rPr>
              </w:pPr>
              <w:r>
                <w:rPr>
                  <w:rFonts w:hint="eastAsia"/>
                  <w:sz w:val="22"/>
                  <w:szCs w:val="22"/>
                </w:rPr>
                <w:t>终止经营，是指本集团满足下列条件之一的、能够单独区分的组成部分，且该组成部分已经处置或划分为持有待售类别：（</w:t>
              </w:r>
              <w:r>
                <w:rPr>
                  <w:sz w:val="22"/>
                  <w:szCs w:val="22"/>
                </w:rPr>
                <w:t>1</w:t>
              </w:r>
              <w:r>
                <w:rPr>
                  <w:rFonts w:hint="eastAsia"/>
                  <w:sz w:val="22"/>
                  <w:szCs w:val="22"/>
                </w:rPr>
                <w:t>）该组成部分代表一项独立的主要业务或一个单独的主要经营地区；（</w:t>
              </w:r>
              <w:r>
                <w:rPr>
                  <w:sz w:val="22"/>
                  <w:szCs w:val="22"/>
                </w:rPr>
                <w:t>2</w:t>
              </w:r>
              <w:r>
                <w:rPr>
                  <w:rFonts w:hint="eastAsia"/>
                  <w:sz w:val="22"/>
                  <w:szCs w:val="22"/>
                </w:rPr>
                <w:t>）该组成部分是拟对一项独立的主要业务或一个单独的主要经营地区进行处置的一项相关联计划的一部分；（</w:t>
              </w:r>
              <w:r>
                <w:rPr>
                  <w:sz w:val="22"/>
                  <w:szCs w:val="22"/>
                </w:rPr>
                <w:t>3</w:t>
              </w:r>
              <w:r>
                <w:rPr>
                  <w:rFonts w:hint="eastAsia"/>
                  <w:sz w:val="22"/>
                  <w:szCs w:val="22"/>
                </w:rPr>
                <w:t>）该组成部分是专为转售而取得的子公司。</w:t>
              </w:r>
            </w:p>
          </w:sdtContent>
        </w:sdt>
        <w:p w14:paraId="4BD8C623" w14:textId="77777777" w:rsidR="001C4835" w:rsidRDefault="001B4C12">
          <w:pPr>
            <w:rPr>
              <w:szCs w:val="21"/>
            </w:rPr>
          </w:pPr>
        </w:p>
      </w:sdtContent>
    </w:sdt>
    <w:p w14:paraId="56361517" w14:textId="77777777" w:rsidR="001C4835" w:rsidRPr="00F64E76" w:rsidRDefault="001C4835" w:rsidP="00E56CC8">
      <w:pPr>
        <w:pStyle w:val="2CharCharChar1"/>
        <w:numPr>
          <w:ilvl w:val="0"/>
          <w:numId w:val="61"/>
        </w:numPr>
        <w:rPr>
          <w:rFonts w:ascii="宋体" w:hAnsi="宋体"/>
          <w:sz w:val="22"/>
          <w:szCs w:val="20"/>
        </w:rPr>
      </w:pPr>
      <w:r w:rsidRPr="00F64E76">
        <w:rPr>
          <w:rFonts w:ascii="宋体" w:hAnsi="宋体" w:hint="eastAsia"/>
          <w:sz w:val="22"/>
          <w:szCs w:val="20"/>
        </w:rPr>
        <w:t>税项</w:t>
      </w:r>
    </w:p>
    <w:sdt>
      <w:sdtPr>
        <w:rPr>
          <w:rFonts w:asciiTheme="minorHAnsi" w:hAnsiTheme="minorHAnsi" w:cs="宋体"/>
          <w:b w:val="0"/>
          <w:bCs w:val="0"/>
          <w:kern w:val="0"/>
          <w:sz w:val="22"/>
          <w:szCs w:val="21"/>
        </w:rPr>
        <w:alias w:val="模块:主要税种及税率"/>
        <w:tag w:val="_GBC_21c965fa52af49a9865023fb4e05671a"/>
        <w:id w:val="-62251159"/>
        <w:lock w:val="sdtLocked"/>
        <w:placeholder>
          <w:docPart w:val="GBC22222222222222222222222222222"/>
        </w:placeholder>
      </w:sdtPr>
      <w:sdtEndPr>
        <w:rPr>
          <w:rFonts w:ascii="宋体" w:hAnsi="宋体"/>
          <w:sz w:val="24"/>
          <w:szCs w:val="24"/>
        </w:rPr>
      </w:sdtEndPr>
      <w:sdtContent>
        <w:p w14:paraId="73D3EE2A" w14:textId="77777777" w:rsidR="001C4835" w:rsidRPr="00F64E76" w:rsidRDefault="001C4835" w:rsidP="00E56CC8">
          <w:pPr>
            <w:pStyle w:val="80"/>
            <w:numPr>
              <w:ilvl w:val="0"/>
              <w:numId w:val="84"/>
            </w:numPr>
            <w:tabs>
              <w:tab w:val="left" w:pos="546"/>
            </w:tabs>
            <w:rPr>
              <w:sz w:val="22"/>
              <w:szCs w:val="28"/>
            </w:rPr>
          </w:pPr>
          <w:r w:rsidRPr="00F64E76">
            <w:rPr>
              <w:sz w:val="22"/>
              <w:szCs w:val="28"/>
            </w:rPr>
            <w:t>主要税种及税率</w:t>
          </w:r>
        </w:p>
        <w:p w14:paraId="2464C728" w14:textId="77777777" w:rsidR="001C4835" w:rsidRDefault="001C4835">
          <w:pPr>
            <w:pStyle w:val="82"/>
          </w:pPr>
          <w:r>
            <w:t>主要税种及税率</w:t>
          </w:r>
          <w:r>
            <w:rPr>
              <w:rFonts w:hint="eastAsia"/>
            </w:rPr>
            <w:t>情况</w:t>
          </w:r>
        </w:p>
        <w:sdt>
          <w:sdtPr>
            <w:alias w:val="是否适用：主要税种及税率情况 [双击切换]"/>
            <w:tag w:val="_GBC_f900f926144b41b9ba020b5a24aff3c0"/>
            <w:id w:val="-701552808"/>
            <w:lock w:val="sdtContentLocked"/>
            <w:placeholder>
              <w:docPart w:val="GBC22222222222222222222222222222"/>
            </w:placeholder>
          </w:sdtPr>
          <w:sdtEndPr/>
          <w:sdtContent>
            <w:p w14:paraId="493913C9"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3145"/>
            <w:gridCol w:w="3122"/>
          </w:tblGrid>
          <w:tr w:rsidR="001C4835" w14:paraId="05E66B82" w14:textId="77777777" w:rsidTr="001C4835">
            <w:sdt>
              <w:sdtPr>
                <w:tag w:val="_PLD_b5758c089ae1414f99b1cc36321c29a1"/>
                <w:id w:val="-1396584228"/>
                <w:lock w:val="sdtLocked"/>
              </w:sdtPr>
              <w:sdtEndPr/>
              <w:sdtContent>
                <w:tc>
                  <w:tcPr>
                    <w:tcW w:w="1537" w:type="pct"/>
                    <w:vAlign w:val="center"/>
                  </w:tcPr>
                  <w:p w14:paraId="2DB8E016" w14:textId="77777777" w:rsidR="001C4835" w:rsidRDefault="001C4835" w:rsidP="001C4835">
                    <w:pPr>
                      <w:jc w:val="center"/>
                      <w:rPr>
                        <w:szCs w:val="21"/>
                      </w:rPr>
                    </w:pPr>
                    <w:r>
                      <w:rPr>
                        <w:szCs w:val="21"/>
                      </w:rPr>
                      <w:t>税种</w:t>
                    </w:r>
                  </w:p>
                </w:tc>
              </w:sdtContent>
            </w:sdt>
            <w:sdt>
              <w:sdtPr>
                <w:tag w:val="_PLD_0e1599c84a4d47cc8f6f9b3d3069a1bd"/>
                <w:id w:val="-580291047"/>
                <w:lock w:val="sdtLocked"/>
              </w:sdtPr>
              <w:sdtEndPr/>
              <w:sdtContent>
                <w:tc>
                  <w:tcPr>
                    <w:tcW w:w="1738" w:type="pct"/>
                    <w:vAlign w:val="center"/>
                  </w:tcPr>
                  <w:p w14:paraId="28796C35" w14:textId="77777777" w:rsidR="001C4835" w:rsidRDefault="001C4835" w:rsidP="001C4835">
                    <w:pPr>
                      <w:jc w:val="center"/>
                      <w:rPr>
                        <w:szCs w:val="21"/>
                      </w:rPr>
                    </w:pPr>
                    <w:r>
                      <w:rPr>
                        <w:szCs w:val="21"/>
                      </w:rPr>
                      <w:t>计税依据</w:t>
                    </w:r>
                  </w:p>
                </w:tc>
              </w:sdtContent>
            </w:sdt>
            <w:sdt>
              <w:sdtPr>
                <w:tag w:val="_PLD_74e07bcec6714b078c64caa53447462a"/>
                <w:id w:val="-297910273"/>
                <w:lock w:val="sdtLocked"/>
              </w:sdtPr>
              <w:sdtEndPr/>
              <w:sdtContent>
                <w:tc>
                  <w:tcPr>
                    <w:tcW w:w="1725" w:type="pct"/>
                    <w:vAlign w:val="center"/>
                  </w:tcPr>
                  <w:p w14:paraId="5538FA47" w14:textId="77777777" w:rsidR="001C4835" w:rsidRDefault="001C4835" w:rsidP="001C4835">
                    <w:pPr>
                      <w:jc w:val="center"/>
                      <w:rPr>
                        <w:szCs w:val="21"/>
                      </w:rPr>
                    </w:pPr>
                    <w:r>
                      <w:rPr>
                        <w:szCs w:val="21"/>
                      </w:rPr>
                      <w:t>税率</w:t>
                    </w:r>
                  </w:p>
                </w:tc>
              </w:sdtContent>
            </w:sdt>
          </w:tr>
          <w:tr w:rsidR="001C4835" w14:paraId="32615518" w14:textId="77777777" w:rsidTr="001C4835">
            <w:sdt>
              <w:sdtPr>
                <w:tag w:val="_PLD_4d75d180e4a54748bbcb375f2bb00259"/>
                <w:id w:val="1952501392"/>
                <w:lock w:val="sdtLocked"/>
              </w:sdtPr>
              <w:sdtEndPr/>
              <w:sdtContent>
                <w:tc>
                  <w:tcPr>
                    <w:tcW w:w="1537" w:type="pct"/>
                  </w:tcPr>
                  <w:p w14:paraId="73B71B69" w14:textId="77777777" w:rsidR="001C4835" w:rsidRDefault="001C4835" w:rsidP="001C4835">
                    <w:pPr>
                      <w:rPr>
                        <w:szCs w:val="21"/>
                      </w:rPr>
                    </w:pPr>
                    <w:r>
                      <w:rPr>
                        <w:szCs w:val="21"/>
                      </w:rPr>
                      <w:t>增值税</w:t>
                    </w:r>
                  </w:p>
                </w:tc>
              </w:sdtContent>
            </w:sdt>
            <w:tc>
              <w:tcPr>
                <w:tcW w:w="1738" w:type="pct"/>
              </w:tcPr>
              <w:p w14:paraId="52A38C65" w14:textId="77777777" w:rsidR="001C4835" w:rsidRDefault="001C4835" w:rsidP="001C4835">
                <w:pPr>
                  <w:rPr>
                    <w:szCs w:val="21"/>
                  </w:rPr>
                </w:pPr>
                <w:r>
                  <w:t>应纳税增值额</w:t>
                </w:r>
              </w:p>
            </w:tc>
            <w:tc>
              <w:tcPr>
                <w:tcW w:w="1725" w:type="pct"/>
              </w:tcPr>
              <w:p w14:paraId="674DE544" w14:textId="77777777" w:rsidR="001C4835" w:rsidRDefault="001C4835" w:rsidP="001C4835">
                <w:pPr>
                  <w:rPr>
                    <w:szCs w:val="21"/>
                  </w:rPr>
                </w:pPr>
                <w:r>
                  <w:t>13%、6%、5%、0%</w:t>
                </w:r>
              </w:p>
            </w:tc>
          </w:tr>
          <w:tr w:rsidR="001C4835" w14:paraId="73C9B901" w14:textId="77777777" w:rsidTr="001C4835">
            <w:sdt>
              <w:sdtPr>
                <w:tag w:val="_PLD_ac2e80b3e934498ab302db72c55f6367"/>
                <w:id w:val="-751421388"/>
                <w:lock w:val="sdtLocked"/>
              </w:sdtPr>
              <w:sdtEndPr/>
              <w:sdtContent>
                <w:tc>
                  <w:tcPr>
                    <w:tcW w:w="1537" w:type="pct"/>
                  </w:tcPr>
                  <w:p w14:paraId="5B0A4911" w14:textId="77777777" w:rsidR="001C4835" w:rsidRDefault="001C4835" w:rsidP="001C4835">
                    <w:pPr>
                      <w:rPr>
                        <w:szCs w:val="21"/>
                      </w:rPr>
                    </w:pPr>
                    <w:r>
                      <w:rPr>
                        <w:szCs w:val="21"/>
                      </w:rPr>
                      <w:t>消费税</w:t>
                    </w:r>
                  </w:p>
                </w:tc>
              </w:sdtContent>
            </w:sdt>
            <w:tc>
              <w:tcPr>
                <w:tcW w:w="1738" w:type="pct"/>
              </w:tcPr>
              <w:p w14:paraId="34A1F8BA" w14:textId="77777777" w:rsidR="001C4835" w:rsidRDefault="001C4835" w:rsidP="001C4835">
                <w:pPr>
                  <w:rPr>
                    <w:szCs w:val="21"/>
                  </w:rPr>
                </w:pPr>
              </w:p>
            </w:tc>
            <w:tc>
              <w:tcPr>
                <w:tcW w:w="1725" w:type="pct"/>
              </w:tcPr>
              <w:p w14:paraId="44CFD275" w14:textId="77777777" w:rsidR="001C4835" w:rsidRDefault="001C4835" w:rsidP="001C4835">
                <w:pPr>
                  <w:rPr>
                    <w:szCs w:val="21"/>
                  </w:rPr>
                </w:pPr>
              </w:p>
            </w:tc>
          </w:tr>
          <w:tr w:rsidR="001C4835" w14:paraId="11C601CC" w14:textId="77777777" w:rsidTr="001C4835">
            <w:sdt>
              <w:sdtPr>
                <w:tag w:val="_PLD_16b8e5f8bc5b40599694aedafb44cecb"/>
                <w:id w:val="2037768806"/>
                <w:lock w:val="sdtLocked"/>
              </w:sdtPr>
              <w:sdtEndPr/>
              <w:sdtContent>
                <w:tc>
                  <w:tcPr>
                    <w:tcW w:w="1537" w:type="pct"/>
                  </w:tcPr>
                  <w:p w14:paraId="1CCB47C9" w14:textId="77777777" w:rsidR="001C4835" w:rsidRDefault="001C4835" w:rsidP="001C4835">
                    <w:pPr>
                      <w:rPr>
                        <w:szCs w:val="21"/>
                      </w:rPr>
                    </w:pPr>
                    <w:r>
                      <w:rPr>
                        <w:szCs w:val="21"/>
                      </w:rPr>
                      <w:t>营业税</w:t>
                    </w:r>
                  </w:p>
                </w:tc>
              </w:sdtContent>
            </w:sdt>
            <w:tc>
              <w:tcPr>
                <w:tcW w:w="1738" w:type="pct"/>
              </w:tcPr>
              <w:p w14:paraId="3D8DBD91" w14:textId="77777777" w:rsidR="001C4835" w:rsidRDefault="001C4835" w:rsidP="001C4835">
                <w:pPr>
                  <w:rPr>
                    <w:szCs w:val="21"/>
                  </w:rPr>
                </w:pPr>
              </w:p>
            </w:tc>
            <w:tc>
              <w:tcPr>
                <w:tcW w:w="1725" w:type="pct"/>
              </w:tcPr>
              <w:p w14:paraId="01AE2B76" w14:textId="77777777" w:rsidR="001C4835" w:rsidRDefault="001C4835" w:rsidP="001C4835">
                <w:pPr>
                  <w:rPr>
                    <w:szCs w:val="21"/>
                  </w:rPr>
                </w:pPr>
              </w:p>
            </w:tc>
          </w:tr>
          <w:tr w:rsidR="001C4835" w14:paraId="77F01173" w14:textId="77777777" w:rsidTr="001C4835">
            <w:sdt>
              <w:sdtPr>
                <w:tag w:val="_PLD_f26de62b44974db399be3feb53a92b2d"/>
                <w:id w:val="-841625477"/>
                <w:lock w:val="sdtLocked"/>
              </w:sdtPr>
              <w:sdtEndPr/>
              <w:sdtContent>
                <w:tc>
                  <w:tcPr>
                    <w:tcW w:w="1537" w:type="pct"/>
                  </w:tcPr>
                  <w:p w14:paraId="743F9DDD" w14:textId="77777777" w:rsidR="001C4835" w:rsidRDefault="001C4835" w:rsidP="001C4835">
                    <w:pPr>
                      <w:rPr>
                        <w:szCs w:val="21"/>
                      </w:rPr>
                    </w:pPr>
                    <w:r>
                      <w:rPr>
                        <w:szCs w:val="21"/>
                      </w:rPr>
                      <w:t>城市维护建设税</w:t>
                    </w:r>
                  </w:p>
                </w:tc>
              </w:sdtContent>
            </w:sdt>
            <w:tc>
              <w:tcPr>
                <w:tcW w:w="1738" w:type="pct"/>
              </w:tcPr>
              <w:tbl>
                <w:tblPr>
                  <w:tblStyle w:val="g2"/>
                  <w:tblW w:w="0" w:type="auto"/>
                  <w:tblBorders>
                    <w:top w:val="nil"/>
                    <w:left w:val="nil"/>
                    <w:bottom w:val="nil"/>
                    <w:right w:val="nil"/>
                  </w:tblBorders>
                  <w:tblLook w:val="0000" w:firstRow="0" w:lastRow="0" w:firstColumn="0" w:lastColumn="0" w:noHBand="0" w:noVBand="0"/>
                </w:tblPr>
                <w:tblGrid>
                  <w:gridCol w:w="1476"/>
                </w:tblGrid>
                <w:tr w:rsidR="001C4835" w:rsidRPr="006A1095" w14:paraId="32DC5BFC" w14:textId="77777777" w:rsidTr="001C4835">
                  <w:trPr>
                    <w:trHeight w:val="105"/>
                  </w:trPr>
                  <w:tc>
                    <w:tcPr>
                      <w:tcW w:w="0" w:type="auto"/>
                    </w:tcPr>
                    <w:p w14:paraId="47982550" w14:textId="185C0AF6" w:rsidR="001C4835" w:rsidRPr="006A1095" w:rsidRDefault="001C4835" w:rsidP="001C4835">
                      <w:pPr>
                        <w:autoSpaceDE w:val="0"/>
                        <w:autoSpaceDN w:val="0"/>
                        <w:adjustRightInd w:val="0"/>
                        <w:rPr>
                          <w:rFonts w:hAnsi="Calibri"/>
                          <w:color w:val="000000"/>
                          <w:szCs w:val="21"/>
                        </w:rPr>
                      </w:pPr>
                      <w:bookmarkStart w:id="190" w:name="_Hlk66446572"/>
                      <w:r w:rsidRPr="006A1095">
                        <w:rPr>
                          <w:rFonts w:hAnsi="Calibri" w:hint="eastAsia"/>
                          <w:color w:val="000000"/>
                          <w:szCs w:val="21"/>
                        </w:rPr>
                        <w:t>应纳增值税额</w:t>
                      </w:r>
                      <w:r w:rsidRPr="006A1095">
                        <w:rPr>
                          <w:rFonts w:hAnsi="Calibri"/>
                          <w:color w:val="000000"/>
                          <w:szCs w:val="21"/>
                        </w:rPr>
                        <w:t xml:space="preserve"> </w:t>
                      </w:r>
                    </w:p>
                  </w:tc>
                </w:tr>
                <w:bookmarkEnd w:id="190"/>
              </w:tbl>
              <w:p w14:paraId="4AC197EE" w14:textId="77777777" w:rsidR="001C4835" w:rsidRDefault="001C4835" w:rsidP="001C4835">
                <w:pPr>
                  <w:rPr>
                    <w:szCs w:val="21"/>
                  </w:rPr>
                </w:pPr>
              </w:p>
            </w:tc>
            <w:tc>
              <w:tcPr>
                <w:tcW w:w="1725" w:type="pct"/>
              </w:tcPr>
              <w:p w14:paraId="7FEE66F0" w14:textId="77777777" w:rsidR="001C4835" w:rsidRDefault="001C4835" w:rsidP="001C4835">
                <w:pPr>
                  <w:rPr>
                    <w:szCs w:val="21"/>
                  </w:rPr>
                </w:pPr>
                <w:r w:rsidRPr="00717089">
                  <w:rPr>
                    <w:rFonts w:hint="eastAsia"/>
                    <w:sz w:val="22"/>
                  </w:rPr>
                  <w:t>5%、7%</w:t>
                </w:r>
              </w:p>
            </w:tc>
          </w:tr>
          <w:sdt>
            <w:sdtPr>
              <w:rPr>
                <w:szCs w:val="21"/>
              </w:rPr>
              <w:alias w:val="其他主要税种及税率"/>
              <w:tag w:val="_GBC_b4f10406bc8741879c7bff390b72f9b9"/>
              <w:id w:val="1690017724"/>
              <w:lock w:val="sdtLocked"/>
            </w:sdtPr>
            <w:sdtEndPr/>
            <w:sdtContent>
              <w:tr w:rsidR="001C4835" w14:paraId="7561CDA2" w14:textId="77777777" w:rsidTr="001C4835">
                <w:tc>
                  <w:tcPr>
                    <w:tcW w:w="1537" w:type="pct"/>
                  </w:tcPr>
                  <w:p w14:paraId="4FDA6A2E" w14:textId="77777777" w:rsidR="001C4835" w:rsidRDefault="001C4835" w:rsidP="001C4835">
                    <w:pPr>
                      <w:rPr>
                        <w:szCs w:val="21"/>
                      </w:rPr>
                    </w:pPr>
                    <w:r>
                      <w:t>教育费附加</w:t>
                    </w:r>
                  </w:p>
                </w:tc>
                <w:tc>
                  <w:tcPr>
                    <w:tcW w:w="1738" w:type="pct"/>
                  </w:tcPr>
                  <w:p w14:paraId="092834DD" w14:textId="77777777" w:rsidR="001C4835" w:rsidRDefault="001C4835" w:rsidP="001C4835">
                    <w:pPr>
                      <w:rPr>
                        <w:szCs w:val="21"/>
                      </w:rPr>
                    </w:pPr>
                    <w:r>
                      <w:t>应纳增值税额</w:t>
                    </w:r>
                  </w:p>
                </w:tc>
                <w:tc>
                  <w:tcPr>
                    <w:tcW w:w="1725" w:type="pct"/>
                  </w:tcPr>
                  <w:p w14:paraId="6680C711" w14:textId="77777777" w:rsidR="001C4835" w:rsidRDefault="001C4835" w:rsidP="001C4835">
                    <w:pPr>
                      <w:rPr>
                        <w:szCs w:val="21"/>
                      </w:rPr>
                    </w:pPr>
                    <w:r>
                      <w:t>3%</w:t>
                    </w:r>
                  </w:p>
                </w:tc>
              </w:tr>
            </w:sdtContent>
          </w:sdt>
          <w:sdt>
            <w:sdtPr>
              <w:rPr>
                <w:szCs w:val="21"/>
              </w:rPr>
              <w:alias w:val="其他主要税种及税率"/>
              <w:tag w:val="_GBC_b4f10406bc8741879c7bff390b72f9b9"/>
              <w:id w:val="1530224089"/>
              <w:lock w:val="sdtLocked"/>
            </w:sdtPr>
            <w:sdtEndPr/>
            <w:sdtContent>
              <w:tr w:rsidR="001C4835" w14:paraId="29CFCDEC" w14:textId="77777777" w:rsidTr="001C4835">
                <w:tc>
                  <w:tcPr>
                    <w:tcW w:w="1537" w:type="pct"/>
                  </w:tcPr>
                  <w:p w14:paraId="441AC6B9" w14:textId="77777777" w:rsidR="001C4835" w:rsidRDefault="001C4835" w:rsidP="001C4835">
                    <w:pPr>
                      <w:rPr>
                        <w:szCs w:val="21"/>
                      </w:rPr>
                    </w:pPr>
                    <w:r>
                      <w:t>地方教育费附加</w:t>
                    </w:r>
                  </w:p>
                </w:tc>
                <w:tc>
                  <w:tcPr>
                    <w:tcW w:w="1738" w:type="pct"/>
                  </w:tcPr>
                  <w:p w14:paraId="52467F3F" w14:textId="77777777" w:rsidR="001C4835" w:rsidRDefault="001C4835" w:rsidP="001C4835">
                    <w:pPr>
                      <w:rPr>
                        <w:szCs w:val="21"/>
                      </w:rPr>
                    </w:pPr>
                    <w:r>
                      <w:t>应纳增值税额</w:t>
                    </w:r>
                  </w:p>
                </w:tc>
                <w:tc>
                  <w:tcPr>
                    <w:tcW w:w="1725" w:type="pct"/>
                  </w:tcPr>
                  <w:p w14:paraId="758C7E22" w14:textId="77777777" w:rsidR="001C4835" w:rsidRDefault="001C4835" w:rsidP="001C4835">
                    <w:pPr>
                      <w:rPr>
                        <w:szCs w:val="21"/>
                      </w:rPr>
                    </w:pPr>
                    <w:r>
                      <w:t>2%</w:t>
                    </w:r>
                  </w:p>
                </w:tc>
              </w:tr>
            </w:sdtContent>
          </w:sdt>
          <w:sdt>
            <w:sdtPr>
              <w:rPr>
                <w:szCs w:val="21"/>
              </w:rPr>
              <w:alias w:val="其他主要税种及税率"/>
              <w:tag w:val="_GBC_b4f10406bc8741879c7bff390b72f9b9"/>
              <w:id w:val="-1364974153"/>
              <w:lock w:val="sdtLocked"/>
            </w:sdtPr>
            <w:sdtEndPr/>
            <w:sdtContent>
              <w:tr w:rsidR="001C4835" w14:paraId="1225AEEB" w14:textId="77777777" w:rsidTr="001C4835">
                <w:tc>
                  <w:tcPr>
                    <w:tcW w:w="1537" w:type="pct"/>
                  </w:tcPr>
                  <w:p w14:paraId="241B9C0C" w14:textId="77777777" w:rsidR="001C4835" w:rsidRDefault="001C4835" w:rsidP="001C4835">
                    <w:pPr>
                      <w:rPr>
                        <w:szCs w:val="21"/>
                      </w:rPr>
                    </w:pPr>
                    <w:r w:rsidRPr="00717089">
                      <w:rPr>
                        <w:rFonts w:hint="eastAsia"/>
                        <w:sz w:val="22"/>
                      </w:rPr>
                      <w:t>房产税</w:t>
                    </w:r>
                  </w:p>
                </w:tc>
                <w:tc>
                  <w:tcPr>
                    <w:tcW w:w="1738" w:type="pct"/>
                  </w:tcPr>
                  <w:p w14:paraId="523E2C82" w14:textId="77777777" w:rsidR="001C4835" w:rsidRDefault="001C4835" w:rsidP="001C4835">
                    <w:pPr>
                      <w:rPr>
                        <w:szCs w:val="21"/>
                      </w:rPr>
                    </w:pPr>
                    <w:r w:rsidRPr="00717089">
                      <w:rPr>
                        <w:rFonts w:hint="eastAsia"/>
                        <w:sz w:val="22"/>
                      </w:rPr>
                      <w:t>房产原值的70%-80%和房产租赁收入</w:t>
                    </w:r>
                  </w:p>
                </w:tc>
                <w:tc>
                  <w:tcPr>
                    <w:tcW w:w="1725" w:type="pct"/>
                  </w:tcPr>
                  <w:p w14:paraId="363E6140" w14:textId="77777777" w:rsidR="001C4835" w:rsidRDefault="001C4835" w:rsidP="001C4835">
                    <w:pPr>
                      <w:rPr>
                        <w:szCs w:val="21"/>
                      </w:rPr>
                    </w:pPr>
                    <w:r w:rsidRPr="00717089">
                      <w:rPr>
                        <w:rFonts w:hint="eastAsia"/>
                        <w:sz w:val="22"/>
                      </w:rPr>
                      <w:t>1.2%和12%</w:t>
                    </w:r>
                  </w:p>
                </w:tc>
              </w:tr>
            </w:sdtContent>
          </w:sdt>
          <w:tr w:rsidR="001C4835" w14:paraId="596BF19C" w14:textId="77777777" w:rsidTr="001C4835">
            <w:sdt>
              <w:sdtPr>
                <w:tag w:val="_PLD_c37795663344458fa383d79373863559"/>
                <w:id w:val="944883424"/>
                <w:lock w:val="sdtLocked"/>
              </w:sdtPr>
              <w:sdtEndPr/>
              <w:sdtContent>
                <w:tc>
                  <w:tcPr>
                    <w:tcW w:w="1537" w:type="pct"/>
                  </w:tcPr>
                  <w:p w14:paraId="4AB4189B" w14:textId="77777777" w:rsidR="001C4835" w:rsidRDefault="001C4835" w:rsidP="001C4835">
                    <w:pPr>
                      <w:rPr>
                        <w:szCs w:val="21"/>
                      </w:rPr>
                    </w:pPr>
                    <w:r>
                      <w:rPr>
                        <w:szCs w:val="21"/>
                      </w:rPr>
                      <w:t>企业所得税</w:t>
                    </w:r>
                  </w:p>
                </w:tc>
              </w:sdtContent>
            </w:sdt>
            <w:tc>
              <w:tcPr>
                <w:tcW w:w="1738" w:type="pct"/>
              </w:tcPr>
              <w:p w14:paraId="7A20C4BA" w14:textId="77777777" w:rsidR="001C4835" w:rsidRDefault="001C4835" w:rsidP="001C4835">
                <w:pPr>
                  <w:rPr>
                    <w:szCs w:val="21"/>
                  </w:rPr>
                </w:pPr>
                <w:r w:rsidRPr="00717089">
                  <w:rPr>
                    <w:rFonts w:hint="eastAsia"/>
                    <w:sz w:val="22"/>
                  </w:rPr>
                  <w:t>应纳税所得额</w:t>
                </w:r>
              </w:p>
            </w:tc>
            <w:tc>
              <w:tcPr>
                <w:tcW w:w="1725" w:type="pct"/>
              </w:tcPr>
              <w:p w14:paraId="56280C47" w14:textId="32231A9F" w:rsidR="001C4835" w:rsidRDefault="001C4835" w:rsidP="001C4835">
                <w:pPr>
                  <w:rPr>
                    <w:szCs w:val="21"/>
                  </w:rPr>
                </w:pPr>
                <w:r w:rsidRPr="00307F74">
                  <w:rPr>
                    <w:rFonts w:hint="eastAsia"/>
                    <w:sz w:val="22"/>
                  </w:rPr>
                  <w:t>25%</w:t>
                </w:r>
                <w:r w:rsidR="004C5E70" w:rsidRPr="00307F74">
                  <w:rPr>
                    <w:rFonts w:hint="eastAsia"/>
                    <w:sz w:val="22"/>
                  </w:rPr>
                  <w:t>、15%</w:t>
                </w:r>
              </w:p>
            </w:tc>
          </w:tr>
          <w:sdt>
            <w:sdtPr>
              <w:rPr>
                <w:szCs w:val="21"/>
              </w:rPr>
              <w:alias w:val="其他主要税种及税率"/>
              <w:tag w:val="_GBC_b4f10406bc8741879c7bff390b72f9b9"/>
              <w:id w:val="-442464411"/>
              <w:lock w:val="sdtLocked"/>
            </w:sdtPr>
            <w:sdtEndPr/>
            <w:sdtContent>
              <w:tr w:rsidR="001C4835" w14:paraId="043E600A" w14:textId="77777777" w:rsidTr="001C4835">
                <w:tc>
                  <w:tcPr>
                    <w:tcW w:w="1537" w:type="pct"/>
                  </w:tcPr>
                  <w:p w14:paraId="1D20C424" w14:textId="77777777" w:rsidR="001C4835" w:rsidRDefault="001C4835" w:rsidP="001C4835">
                    <w:pPr>
                      <w:rPr>
                        <w:szCs w:val="21"/>
                      </w:rPr>
                    </w:pPr>
                    <w:r>
                      <w:t>香港利得税</w:t>
                    </w:r>
                  </w:p>
                </w:tc>
                <w:tc>
                  <w:tcPr>
                    <w:tcW w:w="1738" w:type="pct"/>
                  </w:tcPr>
                  <w:p w14:paraId="0D116416" w14:textId="77777777" w:rsidR="001C4835" w:rsidRDefault="001C4835" w:rsidP="001C4835">
                    <w:pPr>
                      <w:rPr>
                        <w:szCs w:val="21"/>
                      </w:rPr>
                    </w:pPr>
                    <w:r>
                      <w:t>应纳税所得额</w:t>
                    </w:r>
                  </w:p>
                </w:tc>
                <w:tc>
                  <w:tcPr>
                    <w:tcW w:w="1725" w:type="pct"/>
                  </w:tcPr>
                  <w:p w14:paraId="6F394CA6" w14:textId="77777777" w:rsidR="001C4835" w:rsidRDefault="001C4835" w:rsidP="001C4835">
                    <w:pPr>
                      <w:rPr>
                        <w:szCs w:val="21"/>
                      </w:rPr>
                    </w:pPr>
                    <w:r>
                      <w:t>16.50%</w:t>
                    </w:r>
                  </w:p>
                </w:tc>
              </w:tr>
            </w:sdtContent>
          </w:sdt>
          <w:sdt>
            <w:sdtPr>
              <w:rPr>
                <w:szCs w:val="21"/>
              </w:rPr>
              <w:alias w:val="其他主要税种及税率"/>
              <w:tag w:val="_GBC_b4f10406bc8741879c7bff390b72f9b9"/>
              <w:id w:val="2086260467"/>
              <w:lock w:val="sdtLocked"/>
            </w:sdtPr>
            <w:sdtEndPr/>
            <w:sdtContent>
              <w:tr w:rsidR="001C4835" w14:paraId="693CE2D0" w14:textId="77777777" w:rsidTr="001C4835">
                <w:tc>
                  <w:tcPr>
                    <w:tcW w:w="1537" w:type="pct"/>
                  </w:tcPr>
                  <w:p w14:paraId="67F70A1D" w14:textId="77777777" w:rsidR="001C4835" w:rsidRDefault="001C4835" w:rsidP="001C4835">
                    <w:pPr>
                      <w:rPr>
                        <w:szCs w:val="21"/>
                      </w:rPr>
                    </w:pPr>
                    <w:r>
                      <w:t>美国企业所得税</w:t>
                    </w:r>
                  </w:p>
                </w:tc>
                <w:tc>
                  <w:tcPr>
                    <w:tcW w:w="1738" w:type="pct"/>
                  </w:tcPr>
                  <w:p w14:paraId="0B4BFA5E" w14:textId="77777777" w:rsidR="001C4835" w:rsidRDefault="001C4835" w:rsidP="001C4835">
                    <w:pPr>
                      <w:rPr>
                        <w:szCs w:val="21"/>
                      </w:rPr>
                    </w:pPr>
                    <w:r>
                      <w:t>应纳税所得额</w:t>
                    </w:r>
                  </w:p>
                </w:tc>
                <w:tc>
                  <w:tcPr>
                    <w:tcW w:w="1725" w:type="pct"/>
                  </w:tcPr>
                  <w:p w14:paraId="7CD096FA" w14:textId="77777777" w:rsidR="001C4835" w:rsidRDefault="001C4835" w:rsidP="001C4835">
                    <w:pPr>
                      <w:rPr>
                        <w:szCs w:val="21"/>
                      </w:rPr>
                    </w:pPr>
                    <w:r>
                      <w:t>21%</w:t>
                    </w:r>
                  </w:p>
                </w:tc>
              </w:tr>
            </w:sdtContent>
          </w:sdt>
        </w:tbl>
        <w:p w14:paraId="5FD63847" w14:textId="77777777" w:rsidR="001C4835" w:rsidRDefault="001C4835">
          <w:pPr>
            <w:pStyle w:val="82"/>
          </w:pPr>
        </w:p>
        <w:p w14:paraId="3839D928" w14:textId="77777777" w:rsidR="001C4835" w:rsidRDefault="001C4835">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f117cb1e9d6f4e82900861637cf6a799"/>
            <w:id w:val="-1558305671"/>
            <w:lock w:val="sdtContentLocked"/>
            <w:placeholder>
              <w:docPart w:val="GBC22222222222222222222222222222"/>
            </w:placeholder>
          </w:sdtPr>
          <w:sdtEndPr/>
          <w:sdtContent>
            <w:p w14:paraId="1E4C9373" w14:textId="77777777" w:rsidR="001C4835" w:rsidRDefault="001C483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g2"/>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602"/>
            <w:gridCol w:w="4447"/>
          </w:tblGrid>
          <w:tr w:rsidR="001C4835" w14:paraId="39477060" w14:textId="77777777" w:rsidTr="001C4835">
            <w:sdt>
              <w:sdtPr>
                <w:tag w:val="_PLD_45211f01b9764dbc9a13b86554731418"/>
                <w:id w:val="2045013617"/>
                <w:lock w:val="sdtLocked"/>
              </w:sdtPr>
              <w:sdtEndPr/>
              <w:sdtContent>
                <w:tc>
                  <w:tcPr>
                    <w:tcW w:w="2543" w:type="pct"/>
                    <w:shd w:val="clear" w:color="auto" w:fill="auto"/>
                    <w:vAlign w:val="center"/>
                  </w:tcPr>
                  <w:p w14:paraId="7AC153ED" w14:textId="77777777" w:rsidR="001C4835" w:rsidRDefault="001C4835" w:rsidP="001C4835">
                    <w:pPr>
                      <w:jc w:val="center"/>
                      <w:rPr>
                        <w:szCs w:val="21"/>
                      </w:rPr>
                    </w:pPr>
                    <w:r>
                      <w:rPr>
                        <w:rFonts w:hint="eastAsia"/>
                        <w:szCs w:val="21"/>
                      </w:rPr>
                      <w:t>纳税主体名称</w:t>
                    </w:r>
                  </w:p>
                </w:tc>
              </w:sdtContent>
            </w:sdt>
            <w:sdt>
              <w:sdtPr>
                <w:tag w:val="_PLD_f364076e1daa46149b120da21925a155"/>
                <w:id w:val="1339428209"/>
                <w:lock w:val="sdtLocked"/>
              </w:sdtPr>
              <w:sdtEndPr/>
              <w:sdtContent>
                <w:tc>
                  <w:tcPr>
                    <w:tcW w:w="2457" w:type="pct"/>
                    <w:shd w:val="clear" w:color="auto" w:fill="auto"/>
                    <w:vAlign w:val="center"/>
                  </w:tcPr>
                  <w:p w14:paraId="65BDB14B" w14:textId="77777777" w:rsidR="001C4835" w:rsidRDefault="001C4835" w:rsidP="001C4835">
                    <w:pPr>
                      <w:jc w:val="center"/>
                      <w:rPr>
                        <w:szCs w:val="21"/>
                      </w:rPr>
                    </w:pPr>
                    <w:r>
                      <w:rPr>
                        <w:rFonts w:hint="eastAsia"/>
                        <w:szCs w:val="21"/>
                      </w:rPr>
                      <w:t>所得税税率（%）</w:t>
                    </w:r>
                  </w:p>
                </w:tc>
              </w:sdtContent>
            </w:sdt>
          </w:tr>
          <w:sdt>
            <w:sdtPr>
              <w:rPr>
                <w:szCs w:val="21"/>
              </w:rPr>
              <w:alias w:val="不同纳税主体所得税税率说明明细"/>
              <w:tag w:val="_GBC_e71b3f1578da465088bdd975b9618640"/>
              <w:id w:val="-316805589"/>
              <w:lock w:val="sdtLocked"/>
            </w:sdtPr>
            <w:sdtEndPr/>
            <w:sdtContent>
              <w:tr w:rsidR="001C4835" w14:paraId="5DC8C148" w14:textId="77777777" w:rsidTr="001C4835">
                <w:tc>
                  <w:tcPr>
                    <w:tcW w:w="2543" w:type="pct"/>
                    <w:shd w:val="clear" w:color="auto" w:fill="auto"/>
                    <w:vAlign w:val="center"/>
                  </w:tcPr>
                  <w:p w14:paraId="04AEDC75" w14:textId="77777777" w:rsidR="001C4835" w:rsidRDefault="001C4835" w:rsidP="001C4835">
                    <w:pPr>
                      <w:rPr>
                        <w:szCs w:val="21"/>
                      </w:rPr>
                    </w:pPr>
                    <w:r>
                      <w:t>本公司</w:t>
                    </w:r>
                  </w:p>
                </w:tc>
                <w:tc>
                  <w:tcPr>
                    <w:tcW w:w="2457" w:type="pct"/>
                    <w:shd w:val="clear" w:color="auto" w:fill="auto"/>
                  </w:tcPr>
                  <w:p w14:paraId="434C3637" w14:textId="77777777" w:rsidR="001C4835" w:rsidRDefault="001C4835" w:rsidP="001C4835">
                    <w:pPr>
                      <w:jc w:val="right"/>
                      <w:rPr>
                        <w:szCs w:val="21"/>
                      </w:rPr>
                    </w:pPr>
                    <w:r>
                      <w:t>25%</w:t>
                    </w:r>
                  </w:p>
                </w:tc>
              </w:tr>
            </w:sdtContent>
          </w:sdt>
          <w:tr w:rsidR="001C4835" w14:paraId="25D6C7E0" w14:textId="77777777" w:rsidTr="001C4835">
            <w:tc>
              <w:tcPr>
                <w:tcW w:w="2543" w:type="pct"/>
                <w:shd w:val="clear" w:color="auto" w:fill="auto"/>
                <w:vAlign w:val="center"/>
              </w:tcPr>
              <w:p w14:paraId="79ABD72C" w14:textId="77777777" w:rsidR="001C4835" w:rsidRDefault="001C4835" w:rsidP="001C4835">
                <w:pPr>
                  <w:rPr>
                    <w:szCs w:val="21"/>
                  </w:rPr>
                </w:pPr>
                <w:r>
                  <w:t>北京天海工业有限公司</w:t>
                </w:r>
              </w:p>
            </w:tc>
            <w:tc>
              <w:tcPr>
                <w:tcW w:w="2457" w:type="pct"/>
                <w:shd w:val="clear" w:color="auto" w:fill="auto"/>
              </w:tcPr>
              <w:p w14:paraId="506AA207" w14:textId="77777777" w:rsidR="001C4835" w:rsidRDefault="001C4835" w:rsidP="001C4835">
                <w:pPr>
                  <w:jc w:val="right"/>
                  <w:rPr>
                    <w:szCs w:val="21"/>
                  </w:rPr>
                </w:pPr>
                <w:r>
                  <w:t>15%</w:t>
                </w:r>
              </w:p>
            </w:tc>
          </w:tr>
          <w:sdt>
            <w:sdtPr>
              <w:rPr>
                <w:szCs w:val="21"/>
              </w:rPr>
              <w:alias w:val="不同纳税主体所得税税率说明明细"/>
              <w:tag w:val="_GBC_e71b3f1578da465088bdd975b9618640"/>
              <w:id w:val="1457761208"/>
              <w:lock w:val="sdtLocked"/>
            </w:sdtPr>
            <w:sdtEndPr/>
            <w:sdtContent>
              <w:tr w:rsidR="001C4835" w14:paraId="4C40E1CA" w14:textId="77777777" w:rsidTr="001C4835">
                <w:tc>
                  <w:tcPr>
                    <w:tcW w:w="2543" w:type="pct"/>
                    <w:shd w:val="clear" w:color="auto" w:fill="auto"/>
                    <w:vAlign w:val="center"/>
                  </w:tcPr>
                  <w:p w14:paraId="3BBEB457" w14:textId="77777777" w:rsidR="001C4835" w:rsidRDefault="001C4835" w:rsidP="001C4835">
                    <w:pPr>
                      <w:rPr>
                        <w:szCs w:val="21"/>
                      </w:rPr>
                    </w:pPr>
                    <w:r>
                      <w:t>天津天海高压容器有限责任公司</w:t>
                    </w:r>
                  </w:p>
                </w:tc>
                <w:tc>
                  <w:tcPr>
                    <w:tcW w:w="2457" w:type="pct"/>
                    <w:shd w:val="clear" w:color="auto" w:fill="auto"/>
                  </w:tcPr>
                  <w:p w14:paraId="1E1950E3" w14:textId="77777777" w:rsidR="001C4835" w:rsidRDefault="001C4835" w:rsidP="001C4835">
                    <w:pPr>
                      <w:jc w:val="right"/>
                      <w:rPr>
                        <w:szCs w:val="21"/>
                      </w:rPr>
                    </w:pPr>
                    <w:r>
                      <w:t>25%</w:t>
                    </w:r>
                  </w:p>
                </w:tc>
              </w:tr>
            </w:sdtContent>
          </w:sdt>
          <w:sdt>
            <w:sdtPr>
              <w:rPr>
                <w:szCs w:val="21"/>
              </w:rPr>
              <w:alias w:val="不同纳税主体所得税税率说明明细"/>
              <w:tag w:val="_GBC_e71b3f1578da465088bdd975b9618640"/>
              <w:id w:val="53048716"/>
              <w:lock w:val="sdtLocked"/>
            </w:sdtPr>
            <w:sdtEndPr/>
            <w:sdtContent>
              <w:tr w:rsidR="001C4835" w14:paraId="79208169" w14:textId="77777777" w:rsidTr="001C4835">
                <w:tc>
                  <w:tcPr>
                    <w:tcW w:w="2543" w:type="pct"/>
                    <w:shd w:val="clear" w:color="auto" w:fill="auto"/>
                    <w:vAlign w:val="center"/>
                  </w:tcPr>
                  <w:p w14:paraId="7022ED9A" w14:textId="77777777" w:rsidR="001C4835" w:rsidRDefault="001C4835" w:rsidP="001C4835">
                    <w:pPr>
                      <w:rPr>
                        <w:szCs w:val="21"/>
                      </w:rPr>
                    </w:pPr>
                    <w:r>
                      <w:t>上海天海复合气瓶有限公司</w:t>
                    </w:r>
                  </w:p>
                </w:tc>
                <w:tc>
                  <w:tcPr>
                    <w:tcW w:w="2457" w:type="pct"/>
                    <w:shd w:val="clear" w:color="auto" w:fill="auto"/>
                  </w:tcPr>
                  <w:p w14:paraId="07022A61" w14:textId="77777777" w:rsidR="001C4835" w:rsidRDefault="001C4835" w:rsidP="001C4835">
                    <w:pPr>
                      <w:jc w:val="right"/>
                      <w:rPr>
                        <w:szCs w:val="21"/>
                      </w:rPr>
                    </w:pPr>
                    <w:r>
                      <w:t>25%</w:t>
                    </w:r>
                  </w:p>
                </w:tc>
              </w:tr>
            </w:sdtContent>
          </w:sdt>
          <w:sdt>
            <w:sdtPr>
              <w:rPr>
                <w:szCs w:val="21"/>
              </w:rPr>
              <w:alias w:val="不同纳税主体所得税税率说明明细"/>
              <w:tag w:val="_GBC_e71b3f1578da465088bdd975b9618640"/>
              <w:id w:val="-468509152"/>
              <w:lock w:val="sdtLocked"/>
            </w:sdtPr>
            <w:sdtEndPr/>
            <w:sdtContent>
              <w:tr w:rsidR="001C4835" w14:paraId="1264B44B" w14:textId="77777777" w:rsidTr="001C4835">
                <w:tc>
                  <w:tcPr>
                    <w:tcW w:w="2543" w:type="pct"/>
                    <w:shd w:val="clear" w:color="auto" w:fill="auto"/>
                    <w:vAlign w:val="center"/>
                  </w:tcPr>
                  <w:p w14:paraId="6F117F7E" w14:textId="77777777" w:rsidR="001C4835" w:rsidRDefault="001C4835" w:rsidP="001C4835">
                    <w:pPr>
                      <w:rPr>
                        <w:szCs w:val="21"/>
                      </w:rPr>
                    </w:pPr>
                    <w:r>
                      <w:t>北京天海低温设备有限公司</w:t>
                    </w:r>
                  </w:p>
                </w:tc>
                <w:tc>
                  <w:tcPr>
                    <w:tcW w:w="2457" w:type="pct"/>
                    <w:shd w:val="clear" w:color="auto" w:fill="auto"/>
                  </w:tcPr>
                  <w:p w14:paraId="0D5509C6" w14:textId="77777777" w:rsidR="001C4835" w:rsidRDefault="001C4835" w:rsidP="001C4835">
                    <w:pPr>
                      <w:jc w:val="right"/>
                      <w:rPr>
                        <w:szCs w:val="21"/>
                      </w:rPr>
                    </w:pPr>
                    <w:r>
                      <w:t>25%</w:t>
                    </w:r>
                  </w:p>
                </w:tc>
              </w:tr>
            </w:sdtContent>
          </w:sdt>
          <w:sdt>
            <w:sdtPr>
              <w:rPr>
                <w:szCs w:val="21"/>
              </w:rPr>
              <w:alias w:val="不同纳税主体所得税税率说明明细"/>
              <w:tag w:val="_GBC_e71b3f1578da465088bdd975b9618640"/>
              <w:id w:val="-13769868"/>
              <w:lock w:val="sdtLocked"/>
            </w:sdtPr>
            <w:sdtEndPr/>
            <w:sdtContent>
              <w:tr w:rsidR="001C4835" w14:paraId="6F801C9E" w14:textId="77777777" w:rsidTr="001C4835">
                <w:tc>
                  <w:tcPr>
                    <w:tcW w:w="2543" w:type="pct"/>
                    <w:shd w:val="clear" w:color="auto" w:fill="auto"/>
                    <w:vAlign w:val="center"/>
                  </w:tcPr>
                  <w:p w14:paraId="3C656009" w14:textId="77777777" w:rsidR="001C4835" w:rsidRDefault="001C4835" w:rsidP="001C4835">
                    <w:pPr>
                      <w:rPr>
                        <w:szCs w:val="21"/>
                      </w:rPr>
                    </w:pPr>
                    <w:r>
                      <w:t>北京天海氢能装备有限公司</w:t>
                    </w:r>
                  </w:p>
                </w:tc>
                <w:tc>
                  <w:tcPr>
                    <w:tcW w:w="2457" w:type="pct"/>
                    <w:shd w:val="clear" w:color="auto" w:fill="auto"/>
                  </w:tcPr>
                  <w:p w14:paraId="18221B5A" w14:textId="77777777" w:rsidR="001C4835" w:rsidRDefault="001C4835" w:rsidP="001C4835">
                    <w:pPr>
                      <w:jc w:val="right"/>
                      <w:rPr>
                        <w:szCs w:val="21"/>
                      </w:rPr>
                    </w:pPr>
                    <w:r>
                      <w:t>25%</w:t>
                    </w:r>
                  </w:p>
                </w:tc>
              </w:tr>
            </w:sdtContent>
          </w:sdt>
          <w:sdt>
            <w:sdtPr>
              <w:rPr>
                <w:szCs w:val="21"/>
              </w:rPr>
              <w:alias w:val="不同纳税主体所得税税率说明明细"/>
              <w:tag w:val="_GBC_e71b3f1578da465088bdd975b9618640"/>
              <w:id w:val="1321622429"/>
              <w:lock w:val="sdtLocked"/>
            </w:sdtPr>
            <w:sdtEndPr/>
            <w:sdtContent>
              <w:tr w:rsidR="001C4835" w14:paraId="74759704" w14:textId="77777777" w:rsidTr="001C4835">
                <w:tc>
                  <w:tcPr>
                    <w:tcW w:w="2543" w:type="pct"/>
                    <w:shd w:val="clear" w:color="auto" w:fill="auto"/>
                    <w:vAlign w:val="center"/>
                  </w:tcPr>
                  <w:p w14:paraId="20D6B9D5" w14:textId="77777777" w:rsidR="001C4835" w:rsidRDefault="001C4835" w:rsidP="001C4835">
                    <w:pPr>
                      <w:rPr>
                        <w:szCs w:val="21"/>
                      </w:rPr>
                    </w:pPr>
                    <w:r>
                      <w:t>北京明晖天海气体储运装备销售有限公司</w:t>
                    </w:r>
                  </w:p>
                </w:tc>
                <w:tc>
                  <w:tcPr>
                    <w:tcW w:w="2457" w:type="pct"/>
                    <w:shd w:val="clear" w:color="auto" w:fill="auto"/>
                  </w:tcPr>
                  <w:p w14:paraId="68A3F186" w14:textId="77777777" w:rsidR="001C4835" w:rsidRDefault="001C4835" w:rsidP="001C4835">
                    <w:pPr>
                      <w:jc w:val="right"/>
                      <w:rPr>
                        <w:szCs w:val="21"/>
                      </w:rPr>
                    </w:pPr>
                    <w:r>
                      <w:t>25%</w:t>
                    </w:r>
                  </w:p>
                </w:tc>
              </w:tr>
            </w:sdtContent>
          </w:sdt>
          <w:sdt>
            <w:sdtPr>
              <w:rPr>
                <w:szCs w:val="21"/>
              </w:rPr>
              <w:alias w:val="不同纳税主体所得税税率说明明细"/>
              <w:tag w:val="_GBC_e71b3f1578da465088bdd975b9618640"/>
              <w:id w:val="-202407559"/>
              <w:lock w:val="sdtLocked"/>
            </w:sdtPr>
            <w:sdtEndPr/>
            <w:sdtContent>
              <w:tr w:rsidR="001C4835" w14:paraId="2A01677C" w14:textId="77777777" w:rsidTr="001C4835">
                <w:tc>
                  <w:tcPr>
                    <w:tcW w:w="2543" w:type="pct"/>
                    <w:shd w:val="clear" w:color="auto" w:fill="auto"/>
                    <w:vAlign w:val="center"/>
                  </w:tcPr>
                  <w:p w14:paraId="5E2F5F86" w14:textId="77777777" w:rsidR="001C4835" w:rsidRDefault="001C4835" w:rsidP="001C4835">
                    <w:pPr>
                      <w:rPr>
                        <w:szCs w:val="21"/>
                      </w:rPr>
                    </w:pPr>
                    <w:r>
                      <w:t>宽城天海压力容器有限公司</w:t>
                    </w:r>
                  </w:p>
                </w:tc>
                <w:tc>
                  <w:tcPr>
                    <w:tcW w:w="2457" w:type="pct"/>
                    <w:shd w:val="clear" w:color="auto" w:fill="auto"/>
                  </w:tcPr>
                  <w:p w14:paraId="5A70873F" w14:textId="77777777" w:rsidR="001C4835" w:rsidRDefault="001C4835" w:rsidP="001C4835">
                    <w:pPr>
                      <w:jc w:val="right"/>
                      <w:rPr>
                        <w:szCs w:val="21"/>
                      </w:rPr>
                    </w:pPr>
                    <w:r>
                      <w:t>25%</w:t>
                    </w:r>
                  </w:p>
                </w:tc>
              </w:tr>
            </w:sdtContent>
          </w:sdt>
          <w:sdt>
            <w:sdtPr>
              <w:rPr>
                <w:szCs w:val="21"/>
              </w:rPr>
              <w:alias w:val="不同纳税主体所得税税率说明明细"/>
              <w:tag w:val="_GBC_e71b3f1578da465088bdd975b9618640"/>
              <w:id w:val="1351145391"/>
              <w:lock w:val="sdtLocked"/>
            </w:sdtPr>
            <w:sdtEndPr/>
            <w:sdtContent>
              <w:tr w:rsidR="001C4835" w14:paraId="2121784A" w14:textId="77777777" w:rsidTr="001C4835">
                <w:tc>
                  <w:tcPr>
                    <w:tcW w:w="2543" w:type="pct"/>
                    <w:shd w:val="clear" w:color="auto" w:fill="auto"/>
                    <w:vAlign w:val="center"/>
                  </w:tcPr>
                  <w:p w14:paraId="12EBD398" w14:textId="77777777" w:rsidR="001C4835" w:rsidRDefault="001C4835" w:rsidP="001C4835">
                    <w:pPr>
                      <w:rPr>
                        <w:szCs w:val="21"/>
                      </w:rPr>
                    </w:pPr>
                    <w:r>
                      <w:t>BTIC AMERICA CORPORATION（天海美洲公司）</w:t>
                    </w:r>
                  </w:p>
                </w:tc>
                <w:tc>
                  <w:tcPr>
                    <w:tcW w:w="2457" w:type="pct"/>
                    <w:shd w:val="clear" w:color="auto" w:fill="auto"/>
                  </w:tcPr>
                  <w:p w14:paraId="7C2135FF" w14:textId="77777777" w:rsidR="001C4835" w:rsidRDefault="001C4835" w:rsidP="001C4835">
                    <w:pPr>
                      <w:jc w:val="right"/>
                      <w:rPr>
                        <w:szCs w:val="21"/>
                      </w:rPr>
                    </w:pPr>
                    <w:r>
                      <w:t>21%</w:t>
                    </w:r>
                  </w:p>
                </w:tc>
              </w:tr>
            </w:sdtContent>
          </w:sdt>
          <w:sdt>
            <w:sdtPr>
              <w:rPr>
                <w:szCs w:val="21"/>
              </w:rPr>
              <w:alias w:val="不同纳税主体所得税税率说明明细"/>
              <w:tag w:val="_GBC_e71b3f1578da465088bdd975b9618640"/>
              <w:id w:val="-917399956"/>
              <w:lock w:val="sdtLocked"/>
            </w:sdtPr>
            <w:sdtEndPr/>
            <w:sdtContent>
              <w:tr w:rsidR="001C4835" w14:paraId="7DB9D5E7" w14:textId="77777777" w:rsidTr="001C4835">
                <w:tc>
                  <w:tcPr>
                    <w:tcW w:w="2543" w:type="pct"/>
                    <w:shd w:val="clear" w:color="auto" w:fill="auto"/>
                    <w:vAlign w:val="center"/>
                  </w:tcPr>
                  <w:p w14:paraId="1C108414" w14:textId="77777777" w:rsidR="001C4835" w:rsidRDefault="001C4835" w:rsidP="001C4835">
                    <w:pPr>
                      <w:rPr>
                        <w:szCs w:val="21"/>
                      </w:rPr>
                    </w:pPr>
                    <w:r>
                      <w:t>京城控股（香港）有限公司</w:t>
                    </w:r>
                  </w:p>
                </w:tc>
                <w:tc>
                  <w:tcPr>
                    <w:tcW w:w="2457" w:type="pct"/>
                    <w:shd w:val="clear" w:color="auto" w:fill="auto"/>
                  </w:tcPr>
                  <w:p w14:paraId="40A7BAE6" w14:textId="77777777" w:rsidR="001C4835" w:rsidRDefault="001C4835" w:rsidP="001C4835">
                    <w:pPr>
                      <w:jc w:val="right"/>
                      <w:rPr>
                        <w:szCs w:val="21"/>
                      </w:rPr>
                    </w:pPr>
                    <w:r>
                      <w:t>16.50%</w:t>
                    </w:r>
                  </w:p>
                </w:tc>
              </w:tr>
            </w:sdtContent>
          </w:sdt>
        </w:tbl>
        <w:p w14:paraId="5D5002A4" w14:textId="77777777" w:rsidR="001C4835" w:rsidRPr="00D20589" w:rsidRDefault="001B4C12" w:rsidP="001C4835">
          <w:pPr>
            <w:pStyle w:val="82"/>
          </w:pPr>
        </w:p>
      </w:sdtContent>
    </w:sdt>
    <w:p w14:paraId="61823401" w14:textId="77777777" w:rsidR="001C4835" w:rsidRDefault="001C4835">
      <w:pPr>
        <w:rPr>
          <w:szCs w:val="21"/>
        </w:rPr>
      </w:pPr>
    </w:p>
    <w:sdt>
      <w:sdtPr>
        <w:rPr>
          <w:rFonts w:ascii="宋体" w:hAnsi="宋体" w:cs="宋体"/>
          <w:b w:val="0"/>
          <w:bCs w:val="0"/>
          <w:kern w:val="0"/>
          <w:sz w:val="21"/>
          <w:szCs w:val="22"/>
        </w:rPr>
        <w:alias w:val="模块:税收优惠及批文"/>
        <w:tag w:val="_GBC_8efa381cc976417f9135f0c744d05452"/>
        <w:id w:val="1582718324"/>
        <w:lock w:val="sdtLocked"/>
        <w:placeholder>
          <w:docPart w:val="GBC22222222222222222222222222222"/>
        </w:placeholder>
      </w:sdtPr>
      <w:sdtEndPr>
        <w:rPr>
          <w:rFonts w:asciiTheme="minorEastAsia" w:eastAsiaTheme="minorEastAsia" w:hAnsiTheme="minorEastAsia" w:cs="Times New Roman" w:hint="eastAsia"/>
          <w:kern w:val="2"/>
          <w:szCs w:val="21"/>
        </w:rPr>
      </w:sdtEndPr>
      <w:sdtContent>
        <w:p w14:paraId="5B11EFD1" w14:textId="77777777" w:rsidR="001C4835" w:rsidRPr="00F64E76" w:rsidRDefault="001C4835" w:rsidP="00E56CC8">
          <w:pPr>
            <w:pStyle w:val="80"/>
            <w:numPr>
              <w:ilvl w:val="0"/>
              <w:numId w:val="84"/>
            </w:numPr>
            <w:tabs>
              <w:tab w:val="left" w:pos="546"/>
            </w:tabs>
            <w:rPr>
              <w:sz w:val="22"/>
              <w:szCs w:val="28"/>
            </w:rPr>
          </w:pPr>
          <w:r w:rsidRPr="00F64E76">
            <w:rPr>
              <w:sz w:val="22"/>
              <w:szCs w:val="28"/>
            </w:rPr>
            <w:t>税收优惠</w:t>
          </w:r>
        </w:p>
        <w:sdt>
          <w:sdtPr>
            <w:rPr>
              <w:rFonts w:hint="eastAsia"/>
              <w:szCs w:val="21"/>
            </w:rPr>
            <w:alias w:val="是否适用：税收优惠[双击切换]"/>
            <w:tag w:val="_GBC_7b649dcf8ab54475bffc51edb3c33588"/>
            <w:id w:val="1311059957"/>
            <w:lock w:val="sdtContentLocked"/>
            <w:placeholder>
              <w:docPart w:val="GBC22222222222222222222222222222"/>
            </w:placeholder>
          </w:sdtPr>
          <w:sdtEndPr/>
          <w:sdtContent>
            <w:p w14:paraId="5A29FC84"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bCs w:val="0"/>
              <w:sz w:val="21"/>
              <w:szCs w:val="21"/>
            </w:rPr>
            <w:alias w:val="优惠税赋及批文"/>
            <w:tag w:val="_GBC_3bbdacdaa3ba421fb8a81b9bda047bb4"/>
            <w:id w:val="731040567"/>
            <w:lock w:val="sdtLocked"/>
            <w:placeholder>
              <w:docPart w:val="GBC22222222222222222222222222222"/>
            </w:placeholder>
          </w:sdtPr>
          <w:sdtEndPr/>
          <w:sdtContent>
            <w:p w14:paraId="17C93AC2" w14:textId="77777777" w:rsidR="001C4835" w:rsidRPr="00717089" w:rsidRDefault="001C4835" w:rsidP="001C4835">
              <w:pPr>
                <w:pStyle w:val="9"/>
                <w:spacing w:beforeLines="50" w:before="120" w:afterLines="50" w:after="120" w:line="360" w:lineRule="exact"/>
                <w:ind w:left="1" w:firstLineChars="200" w:firstLine="420"/>
                <w:rPr>
                  <w:color w:val="000000"/>
                  <w:sz w:val="22"/>
                  <w:szCs w:val="22"/>
                </w:rPr>
              </w:pPr>
              <w:r w:rsidRPr="00717089">
                <w:rPr>
                  <w:rFonts w:hint="eastAsia"/>
                  <w:color w:val="000000"/>
                  <w:sz w:val="22"/>
                  <w:szCs w:val="22"/>
                </w:rPr>
                <w:t>本公司之子公司北京天海工业有限公司</w:t>
              </w:r>
              <w:bookmarkStart w:id="191" w:name="_Hlk36027151"/>
              <w:r w:rsidRPr="00717089">
                <w:rPr>
                  <w:color w:val="000000"/>
                  <w:sz w:val="22"/>
                  <w:szCs w:val="22"/>
                </w:rPr>
                <w:t>2019年12月2日</w:t>
              </w:r>
              <w:bookmarkEnd w:id="191"/>
              <w:r w:rsidRPr="00717089">
                <w:rPr>
                  <w:rFonts w:hint="eastAsia"/>
                  <w:color w:val="000000"/>
                  <w:sz w:val="22"/>
                  <w:szCs w:val="22"/>
                </w:rPr>
                <w:t>取得由北京市科学技术委员会、北京市财政局、北京市国家税务局、北京市地方税务局联合颁发的证书号为</w:t>
              </w:r>
              <w:r w:rsidRPr="00717089">
                <w:rPr>
                  <w:color w:val="000000"/>
                  <w:sz w:val="22"/>
                  <w:szCs w:val="22"/>
                </w:rPr>
                <w:t>GR201911006923</w:t>
              </w:r>
              <w:r w:rsidRPr="00717089">
                <w:rPr>
                  <w:rFonts w:hint="eastAsia"/>
                  <w:color w:val="000000"/>
                  <w:sz w:val="22"/>
                  <w:szCs w:val="22"/>
                </w:rPr>
                <w:lastRenderedPageBreak/>
                <w:t>的高新技术企业证书</w:t>
              </w:r>
              <w:r w:rsidRPr="00717089">
                <w:rPr>
                  <w:color w:val="000000"/>
                  <w:sz w:val="22"/>
                  <w:szCs w:val="22"/>
                </w:rPr>
                <w:t>，</w:t>
              </w:r>
              <w:r w:rsidRPr="00717089">
                <w:rPr>
                  <w:rFonts w:hint="eastAsia"/>
                  <w:color w:val="000000"/>
                  <w:sz w:val="22"/>
                  <w:szCs w:val="22"/>
                </w:rPr>
                <w:t>证书有效期为三年</w:t>
              </w:r>
              <w:r w:rsidRPr="00717089">
                <w:rPr>
                  <w:color w:val="000000"/>
                  <w:sz w:val="22"/>
                  <w:szCs w:val="22"/>
                </w:rPr>
                <w:t>。</w:t>
              </w:r>
              <w:r w:rsidRPr="00717089">
                <w:rPr>
                  <w:rFonts w:hint="eastAsia"/>
                  <w:color w:val="000000"/>
                  <w:sz w:val="22"/>
                  <w:szCs w:val="22"/>
                </w:rPr>
                <w:t>2020年按15%的企业所得税优惠税率计提企业所得税。</w:t>
              </w:r>
            </w:p>
            <w:p w14:paraId="1DDFE00C" w14:textId="77777777" w:rsidR="001C4835" w:rsidRPr="00717089" w:rsidRDefault="001C4835" w:rsidP="001C4835">
              <w:pPr>
                <w:pStyle w:val="9"/>
                <w:spacing w:beforeLines="50" w:before="120" w:afterLines="50" w:after="120" w:line="360" w:lineRule="exact"/>
                <w:ind w:firstLineChars="200" w:firstLine="440"/>
                <w:rPr>
                  <w:color w:val="000000"/>
                  <w:sz w:val="22"/>
                  <w:szCs w:val="22"/>
                </w:rPr>
              </w:pPr>
              <w:bookmarkStart w:id="192" w:name="_Hlk36026772"/>
              <w:bookmarkStart w:id="193" w:name="_Hlk36027110"/>
              <w:r w:rsidRPr="00717089">
                <w:rPr>
                  <w:rFonts w:hint="eastAsia"/>
                  <w:color w:val="000000"/>
                  <w:sz w:val="22"/>
                  <w:szCs w:val="22"/>
                </w:rPr>
                <w:t>根据《财政部</w:t>
              </w:r>
              <w:r w:rsidRPr="00717089">
                <w:rPr>
                  <w:color w:val="000000"/>
                  <w:sz w:val="22"/>
                  <w:szCs w:val="22"/>
                </w:rPr>
                <w:t xml:space="preserve"> 国家税务总局关于延长高新技术企业和科技型中小企业亏损结转年限的通知》财税[2018]76号 ，自2018年1月1日起，当年具备高新技术企业或科技型中小企业资格（以下统称资格）的企业，其具备资格年度之前5个年度发生的尚未弥补完的亏损，准予结转以后年度弥补，最长结转年限由5年延长至10年</w:t>
              </w:r>
              <w:bookmarkEnd w:id="192"/>
              <w:r w:rsidRPr="00717089">
                <w:rPr>
                  <w:color w:val="000000"/>
                  <w:sz w:val="22"/>
                  <w:szCs w:val="22"/>
                </w:rPr>
                <w:t>。</w:t>
              </w:r>
            </w:p>
            <w:p w14:paraId="30A2EF59" w14:textId="77777777" w:rsidR="001C4835" w:rsidRDefault="001B4C12">
              <w:pPr>
                <w:rPr>
                  <w:szCs w:val="21"/>
                </w:rPr>
              </w:pPr>
            </w:p>
            <w:bookmarkEnd w:id="193" w:displacedByCustomXml="next"/>
          </w:sdtContent>
        </w:sdt>
        <w:p w14:paraId="75C4EBA4" w14:textId="77777777" w:rsidR="001C4835" w:rsidRDefault="001B4C12">
          <w:pPr>
            <w:rPr>
              <w:rFonts w:asciiTheme="minorEastAsia" w:eastAsiaTheme="minorEastAsia" w:hAnsiTheme="minorEastAsia"/>
              <w:szCs w:val="21"/>
            </w:rPr>
          </w:pPr>
        </w:p>
      </w:sdtContent>
    </w:sdt>
    <w:sdt>
      <w:sdtPr>
        <w:rPr>
          <w:rFonts w:ascii="宋体" w:hAnsi="宋体" w:cs="宋体"/>
          <w:b w:val="0"/>
          <w:bCs w:val="0"/>
          <w:kern w:val="0"/>
          <w:sz w:val="21"/>
          <w:szCs w:val="22"/>
        </w:rPr>
        <w:alias w:val="模块:其他说明"/>
        <w:tag w:val="_GBC_9fdef48633e142f68e18dc5da08c2deb"/>
        <w:id w:val="-1971590631"/>
        <w:lock w:val="sdtLocked"/>
        <w:placeholder>
          <w:docPart w:val="GBC22222222222222222222222222222"/>
        </w:placeholder>
      </w:sdtPr>
      <w:sdtEndPr>
        <w:rPr>
          <w:rFonts w:ascii="Times New Roman" w:hAnsi="Times New Roman" w:cs="Times New Roman" w:hint="eastAsia"/>
          <w:kern w:val="2"/>
          <w:szCs w:val="21"/>
        </w:rPr>
      </w:sdtEndPr>
      <w:sdtContent>
        <w:p w14:paraId="1E90E944" w14:textId="77777777" w:rsidR="001C4835" w:rsidRPr="00F64E76" w:rsidRDefault="001C4835" w:rsidP="00E56CC8">
          <w:pPr>
            <w:pStyle w:val="80"/>
            <w:numPr>
              <w:ilvl w:val="0"/>
              <w:numId w:val="84"/>
            </w:numPr>
            <w:tabs>
              <w:tab w:val="left" w:pos="546"/>
            </w:tabs>
            <w:rPr>
              <w:rFonts w:asciiTheme="minorEastAsia" w:eastAsiaTheme="minorEastAsia" w:hAnsiTheme="minorEastAsia"/>
              <w:sz w:val="22"/>
              <w:szCs w:val="28"/>
            </w:rPr>
          </w:pPr>
          <w:r w:rsidRPr="00F64E76">
            <w:rPr>
              <w:sz w:val="22"/>
              <w:szCs w:val="28"/>
            </w:rPr>
            <w:t>其他</w:t>
          </w:r>
        </w:p>
        <w:sdt>
          <w:sdtPr>
            <w:rPr>
              <w:rFonts w:hint="eastAsia"/>
              <w:szCs w:val="21"/>
            </w:rPr>
            <w:alias w:val="是否适用：税项说明[双击切换]"/>
            <w:tag w:val="_GBC_cb15d487e8d84ad7877bd8820156d381"/>
            <w:id w:val="1904878073"/>
            <w:lock w:val="sdtContentLocked"/>
            <w:placeholder>
              <w:docPart w:val="GBC22222222222222222222222222222"/>
            </w:placeholder>
          </w:sdtPr>
          <w:sdtEndPr/>
          <w:sdtContent>
            <w:p w14:paraId="3851A4C1" w14:textId="77777777" w:rsidR="001C4835" w:rsidRDefault="001C4835" w:rsidP="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2F2A4BCB" w14:textId="77777777" w:rsidR="001C4835" w:rsidRDefault="001C4835">
      <w:pPr>
        <w:pStyle w:val="82"/>
      </w:pPr>
    </w:p>
    <w:p w14:paraId="04AA6FC2" w14:textId="77777777" w:rsidR="001C4835" w:rsidRPr="00F64E76" w:rsidRDefault="001C4835" w:rsidP="00E56CC8">
      <w:pPr>
        <w:pStyle w:val="2CharCharChar1"/>
        <w:numPr>
          <w:ilvl w:val="0"/>
          <w:numId w:val="61"/>
        </w:numPr>
        <w:rPr>
          <w:sz w:val="22"/>
          <w:szCs w:val="20"/>
        </w:rPr>
      </w:pPr>
      <w:r w:rsidRPr="00F64E76">
        <w:rPr>
          <w:rFonts w:hint="eastAsia"/>
          <w:sz w:val="22"/>
          <w:szCs w:val="20"/>
        </w:rPr>
        <w:t>合并财务报表项目注释</w:t>
      </w:r>
    </w:p>
    <w:sdt>
      <w:sdtPr>
        <w:rPr>
          <w:rFonts w:ascii="宋体" w:hAnsi="宋体" w:cs="宋体" w:hint="eastAsia"/>
          <w:b w:val="0"/>
          <w:bCs w:val="0"/>
          <w:kern w:val="0"/>
          <w:sz w:val="20"/>
          <w:szCs w:val="20"/>
        </w:rPr>
        <w:alias w:val="模块:货币资金"/>
        <w:tag w:val="_GBC_e001074b3db146e59ba240ad8dd14b68"/>
        <w:id w:val="-879619403"/>
        <w:lock w:val="sdtLocked"/>
        <w:placeholder>
          <w:docPart w:val="GBC22222222222222222222222222222"/>
        </w:placeholder>
      </w:sdtPr>
      <w:sdtEndPr>
        <w:rPr>
          <w:sz w:val="21"/>
          <w:szCs w:val="21"/>
        </w:rPr>
      </w:sdtEndPr>
      <w:sdtContent>
        <w:p w14:paraId="198E241F" w14:textId="77777777" w:rsidR="001C4835" w:rsidRPr="00F64E76" w:rsidRDefault="001C4835" w:rsidP="00E56CC8">
          <w:pPr>
            <w:pStyle w:val="80"/>
            <w:numPr>
              <w:ilvl w:val="0"/>
              <w:numId w:val="85"/>
            </w:numPr>
            <w:rPr>
              <w:sz w:val="22"/>
              <w:szCs w:val="20"/>
            </w:rPr>
          </w:pPr>
          <w:r w:rsidRPr="00F64E76">
            <w:rPr>
              <w:sz w:val="22"/>
              <w:szCs w:val="20"/>
            </w:rPr>
            <w:t>货币资金</w:t>
          </w:r>
        </w:p>
        <w:sdt>
          <w:sdtPr>
            <w:rPr>
              <w:rFonts w:hint="eastAsia"/>
              <w:szCs w:val="21"/>
            </w:rPr>
            <w:alias w:val="是否适用：货币资金[双击切换]"/>
            <w:tag w:val="_GBC_7583a9a918ef405ba2d26448cc628ff5"/>
            <w:id w:val="928860855"/>
            <w:lock w:val="sdtContentLocked"/>
            <w:placeholder>
              <w:docPart w:val="GBC22222222222222222222222222222"/>
            </w:placeholder>
          </w:sdtPr>
          <w:sdtEndPr/>
          <w:sdtContent>
            <w:p w14:paraId="7D0C670A" w14:textId="77777777" w:rsidR="001C4835" w:rsidRDefault="001C4835">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FD9EA29" w14:textId="77777777" w:rsidR="001C4835" w:rsidRDefault="001C4835">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2717743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13263567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276"/>
            <w:gridCol w:w="3379"/>
            <w:gridCol w:w="3404"/>
          </w:tblGrid>
          <w:tr w:rsidR="001C4835" w14:paraId="2F6A2F92" w14:textId="77777777" w:rsidTr="001C4835">
            <w:trPr>
              <w:cantSplit/>
            </w:trPr>
            <w:sdt>
              <w:sdtPr>
                <w:tag w:val="_PLD_640e7daf451b4f14ba49162bfbbd1e72"/>
                <w:id w:val="73244654"/>
                <w:lock w:val="sdtLocked"/>
              </w:sdtPr>
              <w:sdtEndPr/>
              <w:sdtContent>
                <w:tc>
                  <w:tcPr>
                    <w:tcW w:w="1256" w:type="pct"/>
                    <w:shd w:val="clear" w:color="auto" w:fill="auto"/>
                    <w:vAlign w:val="center"/>
                  </w:tcPr>
                  <w:p w14:paraId="45F906BA" w14:textId="77777777" w:rsidR="001C4835" w:rsidRDefault="001C4835" w:rsidP="001C4835">
                    <w:pPr>
                      <w:autoSpaceDE w:val="0"/>
                      <w:autoSpaceDN w:val="0"/>
                      <w:adjustRightInd w:val="0"/>
                      <w:snapToGrid w:val="0"/>
                      <w:spacing w:line="240" w:lineRule="atLeast"/>
                      <w:jc w:val="center"/>
                      <w:rPr>
                        <w:szCs w:val="21"/>
                      </w:rPr>
                    </w:pPr>
                    <w:r>
                      <w:rPr>
                        <w:rFonts w:hint="eastAsia"/>
                        <w:szCs w:val="21"/>
                      </w:rPr>
                      <w:t>项目</w:t>
                    </w:r>
                  </w:p>
                </w:tc>
              </w:sdtContent>
            </w:sdt>
            <w:sdt>
              <w:sdtPr>
                <w:tag w:val="_PLD_79d1e78073b542bda1ea85bf8925b2cd"/>
                <w:id w:val="-507907610"/>
                <w:lock w:val="sdtLocked"/>
              </w:sdtPr>
              <w:sdtEndPr/>
              <w:sdtContent>
                <w:tc>
                  <w:tcPr>
                    <w:tcW w:w="1865" w:type="pct"/>
                    <w:shd w:val="clear" w:color="auto" w:fill="auto"/>
                    <w:vAlign w:val="center"/>
                  </w:tcPr>
                  <w:p w14:paraId="7D83F39F" w14:textId="77777777" w:rsidR="001C4835" w:rsidRDefault="001C4835" w:rsidP="001C4835">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725adef951424bb094850d632de69fd0"/>
                <w:id w:val="1795636292"/>
                <w:lock w:val="sdtLocked"/>
              </w:sdtPr>
              <w:sdtEndPr/>
              <w:sdtContent>
                <w:tc>
                  <w:tcPr>
                    <w:tcW w:w="1879" w:type="pct"/>
                    <w:shd w:val="clear" w:color="auto" w:fill="auto"/>
                    <w:vAlign w:val="center"/>
                  </w:tcPr>
                  <w:p w14:paraId="4A2603BC" w14:textId="77777777" w:rsidR="001C4835" w:rsidRDefault="001C4835" w:rsidP="001C4835">
                    <w:pPr>
                      <w:autoSpaceDE w:val="0"/>
                      <w:autoSpaceDN w:val="0"/>
                      <w:adjustRightInd w:val="0"/>
                      <w:snapToGrid w:val="0"/>
                      <w:spacing w:line="240" w:lineRule="atLeast"/>
                      <w:jc w:val="center"/>
                      <w:rPr>
                        <w:szCs w:val="21"/>
                      </w:rPr>
                    </w:pPr>
                    <w:r>
                      <w:rPr>
                        <w:rFonts w:hint="eastAsia"/>
                        <w:szCs w:val="21"/>
                      </w:rPr>
                      <w:t>期初余额</w:t>
                    </w:r>
                  </w:p>
                </w:tc>
              </w:sdtContent>
            </w:sdt>
          </w:tr>
          <w:tr w:rsidR="001C4835" w14:paraId="641E220B" w14:textId="77777777" w:rsidTr="001C4835">
            <w:trPr>
              <w:cantSplit/>
            </w:trPr>
            <w:sdt>
              <w:sdtPr>
                <w:tag w:val="_PLD_55b07f50e1e44a558dc393086d2f0e7f"/>
                <w:id w:val="1514334842"/>
                <w:lock w:val="sdtLocked"/>
              </w:sdtPr>
              <w:sdtEndPr/>
              <w:sdtContent>
                <w:tc>
                  <w:tcPr>
                    <w:tcW w:w="1256" w:type="pct"/>
                    <w:shd w:val="clear" w:color="auto" w:fill="auto"/>
                  </w:tcPr>
                  <w:p w14:paraId="17AFB993" w14:textId="77777777" w:rsidR="001C4835" w:rsidRDefault="001C4835" w:rsidP="001C4835">
                    <w:pPr>
                      <w:autoSpaceDE w:val="0"/>
                      <w:autoSpaceDN w:val="0"/>
                      <w:adjustRightInd w:val="0"/>
                      <w:snapToGrid w:val="0"/>
                      <w:spacing w:line="240" w:lineRule="atLeast"/>
                      <w:rPr>
                        <w:szCs w:val="21"/>
                      </w:rPr>
                    </w:pPr>
                    <w:r>
                      <w:rPr>
                        <w:rFonts w:hint="eastAsia"/>
                        <w:szCs w:val="21"/>
                      </w:rPr>
                      <w:t>库存现金</w:t>
                    </w:r>
                  </w:p>
                </w:tc>
              </w:sdtContent>
            </w:sdt>
            <w:tc>
              <w:tcPr>
                <w:tcW w:w="1865" w:type="pct"/>
                <w:shd w:val="clear" w:color="auto" w:fill="auto"/>
              </w:tcPr>
              <w:p w14:paraId="4B6F0575" w14:textId="77777777" w:rsidR="001C4835" w:rsidRDefault="001C4835" w:rsidP="001C4835">
                <w:pPr>
                  <w:autoSpaceDE w:val="0"/>
                  <w:autoSpaceDN w:val="0"/>
                  <w:adjustRightInd w:val="0"/>
                  <w:snapToGrid w:val="0"/>
                  <w:spacing w:line="240" w:lineRule="atLeast"/>
                  <w:jc w:val="right"/>
                  <w:rPr>
                    <w:szCs w:val="21"/>
                  </w:rPr>
                </w:pPr>
                <w:r>
                  <w:t>125,049.92</w:t>
                </w:r>
              </w:p>
            </w:tc>
            <w:tc>
              <w:tcPr>
                <w:tcW w:w="1879" w:type="pct"/>
                <w:shd w:val="clear" w:color="auto" w:fill="auto"/>
              </w:tcPr>
              <w:p w14:paraId="7D313729" w14:textId="77777777" w:rsidR="001C4835" w:rsidRDefault="001C4835" w:rsidP="001C4835">
                <w:pPr>
                  <w:autoSpaceDE w:val="0"/>
                  <w:autoSpaceDN w:val="0"/>
                  <w:adjustRightInd w:val="0"/>
                  <w:snapToGrid w:val="0"/>
                  <w:spacing w:line="240" w:lineRule="atLeast"/>
                  <w:jc w:val="right"/>
                  <w:rPr>
                    <w:szCs w:val="21"/>
                  </w:rPr>
                </w:pPr>
                <w:r>
                  <w:t>124,645.45</w:t>
                </w:r>
              </w:p>
            </w:tc>
          </w:tr>
          <w:tr w:rsidR="001C4835" w14:paraId="1318C1E8" w14:textId="77777777" w:rsidTr="001C4835">
            <w:trPr>
              <w:cantSplit/>
            </w:trPr>
            <w:sdt>
              <w:sdtPr>
                <w:tag w:val="_PLD_29d0fc45c2044da8ab0120f52fea8366"/>
                <w:id w:val="-1139493632"/>
                <w:lock w:val="sdtLocked"/>
              </w:sdtPr>
              <w:sdtEndPr/>
              <w:sdtContent>
                <w:tc>
                  <w:tcPr>
                    <w:tcW w:w="1256" w:type="pct"/>
                    <w:shd w:val="clear" w:color="auto" w:fill="auto"/>
                  </w:tcPr>
                  <w:p w14:paraId="730CED77" w14:textId="77777777" w:rsidR="001C4835" w:rsidRDefault="001C4835" w:rsidP="001C4835">
                    <w:pPr>
                      <w:autoSpaceDE w:val="0"/>
                      <w:autoSpaceDN w:val="0"/>
                      <w:adjustRightInd w:val="0"/>
                      <w:snapToGrid w:val="0"/>
                      <w:spacing w:line="240" w:lineRule="atLeast"/>
                      <w:rPr>
                        <w:szCs w:val="21"/>
                      </w:rPr>
                    </w:pPr>
                    <w:r>
                      <w:rPr>
                        <w:rFonts w:hint="eastAsia"/>
                        <w:szCs w:val="21"/>
                      </w:rPr>
                      <w:t>银行存款</w:t>
                    </w:r>
                  </w:p>
                </w:tc>
              </w:sdtContent>
            </w:sdt>
            <w:tc>
              <w:tcPr>
                <w:tcW w:w="1865" w:type="pct"/>
                <w:shd w:val="clear" w:color="auto" w:fill="auto"/>
              </w:tcPr>
              <w:p w14:paraId="51FED688" w14:textId="77777777" w:rsidR="001C4835" w:rsidRDefault="001C4835" w:rsidP="001C4835">
                <w:pPr>
                  <w:autoSpaceDE w:val="0"/>
                  <w:autoSpaceDN w:val="0"/>
                  <w:adjustRightInd w:val="0"/>
                  <w:snapToGrid w:val="0"/>
                  <w:spacing w:line="240" w:lineRule="atLeast"/>
                  <w:jc w:val="right"/>
                  <w:rPr>
                    <w:szCs w:val="21"/>
                  </w:rPr>
                </w:pPr>
                <w:r>
                  <w:t>246,021,047.97</w:t>
                </w:r>
              </w:p>
            </w:tc>
            <w:tc>
              <w:tcPr>
                <w:tcW w:w="1879" w:type="pct"/>
                <w:shd w:val="clear" w:color="auto" w:fill="auto"/>
              </w:tcPr>
              <w:p w14:paraId="3878F340" w14:textId="77777777" w:rsidR="001C4835" w:rsidRDefault="001C4835" w:rsidP="001C4835">
                <w:pPr>
                  <w:autoSpaceDE w:val="0"/>
                  <w:autoSpaceDN w:val="0"/>
                  <w:adjustRightInd w:val="0"/>
                  <w:snapToGrid w:val="0"/>
                  <w:spacing w:line="240" w:lineRule="atLeast"/>
                  <w:jc w:val="right"/>
                  <w:rPr>
                    <w:szCs w:val="21"/>
                  </w:rPr>
                </w:pPr>
                <w:r>
                  <w:t>78,762,596.80</w:t>
                </w:r>
              </w:p>
            </w:tc>
          </w:tr>
          <w:tr w:rsidR="001C4835" w14:paraId="44420FD0" w14:textId="77777777" w:rsidTr="001C4835">
            <w:trPr>
              <w:cantSplit/>
            </w:trPr>
            <w:sdt>
              <w:sdtPr>
                <w:tag w:val="_PLD_c1e18aed267f4e76a33b93512faddc98"/>
                <w:id w:val="656579171"/>
                <w:lock w:val="sdtLocked"/>
              </w:sdtPr>
              <w:sdtEndPr/>
              <w:sdtContent>
                <w:tc>
                  <w:tcPr>
                    <w:tcW w:w="1256" w:type="pct"/>
                    <w:shd w:val="clear" w:color="auto" w:fill="auto"/>
                  </w:tcPr>
                  <w:p w14:paraId="37D3AB16" w14:textId="77777777" w:rsidR="001C4835" w:rsidRDefault="001C4835" w:rsidP="001C4835">
                    <w:pPr>
                      <w:autoSpaceDE w:val="0"/>
                      <w:autoSpaceDN w:val="0"/>
                      <w:adjustRightInd w:val="0"/>
                      <w:snapToGrid w:val="0"/>
                      <w:spacing w:line="240" w:lineRule="atLeast"/>
                      <w:rPr>
                        <w:szCs w:val="21"/>
                      </w:rPr>
                    </w:pPr>
                    <w:r>
                      <w:rPr>
                        <w:rFonts w:hint="eastAsia"/>
                        <w:szCs w:val="21"/>
                      </w:rPr>
                      <w:t>其他货币资金</w:t>
                    </w:r>
                  </w:p>
                </w:tc>
              </w:sdtContent>
            </w:sdt>
            <w:tc>
              <w:tcPr>
                <w:tcW w:w="1865" w:type="pct"/>
                <w:shd w:val="clear" w:color="auto" w:fill="auto"/>
              </w:tcPr>
              <w:p w14:paraId="4E57419C" w14:textId="77777777" w:rsidR="001C4835" w:rsidRDefault="001C4835" w:rsidP="001C4835">
                <w:pPr>
                  <w:autoSpaceDE w:val="0"/>
                  <w:autoSpaceDN w:val="0"/>
                  <w:adjustRightInd w:val="0"/>
                  <w:snapToGrid w:val="0"/>
                  <w:spacing w:line="240" w:lineRule="atLeast"/>
                  <w:jc w:val="right"/>
                  <w:rPr>
                    <w:szCs w:val="21"/>
                  </w:rPr>
                </w:pPr>
                <w:r>
                  <w:t>32,921,438.94</w:t>
                </w:r>
              </w:p>
            </w:tc>
            <w:tc>
              <w:tcPr>
                <w:tcW w:w="1879" w:type="pct"/>
                <w:shd w:val="clear" w:color="auto" w:fill="auto"/>
              </w:tcPr>
              <w:p w14:paraId="047CD69E" w14:textId="77777777" w:rsidR="001C4835" w:rsidRDefault="001C4835" w:rsidP="001C4835">
                <w:pPr>
                  <w:autoSpaceDE w:val="0"/>
                  <w:autoSpaceDN w:val="0"/>
                  <w:adjustRightInd w:val="0"/>
                  <w:snapToGrid w:val="0"/>
                  <w:spacing w:line="240" w:lineRule="atLeast"/>
                  <w:jc w:val="right"/>
                  <w:rPr>
                    <w:szCs w:val="21"/>
                  </w:rPr>
                </w:pPr>
                <w:r>
                  <w:t>4,622,068.80</w:t>
                </w:r>
              </w:p>
            </w:tc>
          </w:tr>
          <w:tr w:rsidR="001C4835" w14:paraId="0C728A68" w14:textId="77777777" w:rsidTr="001C4835">
            <w:trPr>
              <w:cantSplit/>
            </w:trPr>
            <w:sdt>
              <w:sdtPr>
                <w:tag w:val="_PLD_4aea35e6574448b9a1396c2c1b22290f"/>
                <w:id w:val="711234972"/>
                <w:lock w:val="sdtLocked"/>
              </w:sdtPr>
              <w:sdtEndPr/>
              <w:sdtContent>
                <w:tc>
                  <w:tcPr>
                    <w:tcW w:w="1256" w:type="pct"/>
                    <w:shd w:val="clear" w:color="auto" w:fill="auto"/>
                    <w:vAlign w:val="center"/>
                  </w:tcPr>
                  <w:p w14:paraId="3565830B" w14:textId="77777777" w:rsidR="001C4835" w:rsidRDefault="001C4835" w:rsidP="001C4835">
                    <w:pPr>
                      <w:autoSpaceDE w:val="0"/>
                      <w:autoSpaceDN w:val="0"/>
                      <w:adjustRightInd w:val="0"/>
                      <w:snapToGrid w:val="0"/>
                      <w:spacing w:line="240" w:lineRule="atLeast"/>
                      <w:rPr>
                        <w:szCs w:val="21"/>
                      </w:rPr>
                    </w:pPr>
                    <w:r>
                      <w:rPr>
                        <w:rFonts w:hint="eastAsia"/>
                        <w:szCs w:val="21"/>
                      </w:rPr>
                      <w:t>合计</w:t>
                    </w:r>
                  </w:p>
                </w:tc>
              </w:sdtContent>
            </w:sdt>
            <w:tc>
              <w:tcPr>
                <w:tcW w:w="1865" w:type="pct"/>
                <w:shd w:val="clear" w:color="auto" w:fill="auto"/>
              </w:tcPr>
              <w:p w14:paraId="126106BB" w14:textId="77777777" w:rsidR="001C4835" w:rsidRDefault="001C4835" w:rsidP="001C4835">
                <w:pPr>
                  <w:autoSpaceDE w:val="0"/>
                  <w:autoSpaceDN w:val="0"/>
                  <w:adjustRightInd w:val="0"/>
                  <w:snapToGrid w:val="0"/>
                  <w:spacing w:line="240" w:lineRule="atLeast"/>
                  <w:jc w:val="right"/>
                  <w:rPr>
                    <w:szCs w:val="21"/>
                  </w:rPr>
                </w:pPr>
                <w:r>
                  <w:t>279,067,536.83</w:t>
                </w:r>
              </w:p>
            </w:tc>
            <w:tc>
              <w:tcPr>
                <w:tcW w:w="1879" w:type="pct"/>
                <w:shd w:val="clear" w:color="auto" w:fill="auto"/>
              </w:tcPr>
              <w:p w14:paraId="2F4BDD38" w14:textId="77777777" w:rsidR="001C4835" w:rsidRDefault="001C4835" w:rsidP="001C4835">
                <w:pPr>
                  <w:autoSpaceDE w:val="0"/>
                  <w:autoSpaceDN w:val="0"/>
                  <w:adjustRightInd w:val="0"/>
                  <w:snapToGrid w:val="0"/>
                  <w:spacing w:line="240" w:lineRule="atLeast"/>
                  <w:jc w:val="right"/>
                  <w:rPr>
                    <w:szCs w:val="21"/>
                  </w:rPr>
                </w:pPr>
                <w:r>
                  <w:t>83,509,311.05</w:t>
                </w:r>
              </w:p>
            </w:tc>
          </w:tr>
          <w:tr w:rsidR="001C4835" w14:paraId="609CC202" w14:textId="77777777" w:rsidTr="001C4835">
            <w:trPr>
              <w:cantSplit/>
            </w:trPr>
            <w:sdt>
              <w:sdtPr>
                <w:tag w:val="_PLD_bde21157aed743d5a01686780a359fcc"/>
                <w:id w:val="-816638678"/>
                <w:lock w:val="sdtLocked"/>
              </w:sdtPr>
              <w:sdtEndPr/>
              <w:sdtContent>
                <w:tc>
                  <w:tcPr>
                    <w:tcW w:w="1256" w:type="pct"/>
                    <w:shd w:val="clear" w:color="auto" w:fill="auto"/>
                  </w:tcPr>
                  <w:p w14:paraId="21348230" w14:textId="77777777" w:rsidR="001C4835" w:rsidRDefault="001C4835" w:rsidP="001C4835">
                    <w:pPr>
                      <w:autoSpaceDE w:val="0"/>
                      <w:autoSpaceDN w:val="0"/>
                      <w:adjustRightInd w:val="0"/>
                      <w:snapToGrid w:val="0"/>
                      <w:spacing w:line="240" w:lineRule="atLeast"/>
                      <w:ind w:firstLineChars="100" w:firstLine="210"/>
                      <w:jc w:val="center"/>
                      <w:rPr>
                        <w:szCs w:val="21"/>
                      </w:rPr>
                    </w:pPr>
                    <w:r>
                      <w:rPr>
                        <w:rFonts w:hint="eastAsia"/>
                        <w:szCs w:val="21"/>
                      </w:rPr>
                      <w:t>其中：存放在境外的款项总额</w:t>
                    </w:r>
                  </w:p>
                </w:tc>
              </w:sdtContent>
            </w:sdt>
            <w:tc>
              <w:tcPr>
                <w:tcW w:w="1865" w:type="pct"/>
                <w:shd w:val="clear" w:color="auto" w:fill="auto"/>
              </w:tcPr>
              <w:p w14:paraId="76732D12" w14:textId="77777777" w:rsidR="001C4835" w:rsidRDefault="001C4835" w:rsidP="001C4835">
                <w:pPr>
                  <w:autoSpaceDE w:val="0"/>
                  <w:autoSpaceDN w:val="0"/>
                  <w:adjustRightInd w:val="0"/>
                  <w:snapToGrid w:val="0"/>
                  <w:spacing w:line="240" w:lineRule="atLeast"/>
                  <w:jc w:val="right"/>
                  <w:rPr>
                    <w:szCs w:val="21"/>
                  </w:rPr>
                </w:pPr>
                <w:r>
                  <w:t>26,191,043.47</w:t>
                </w:r>
              </w:p>
            </w:tc>
            <w:tc>
              <w:tcPr>
                <w:tcW w:w="1879" w:type="pct"/>
                <w:shd w:val="clear" w:color="auto" w:fill="auto"/>
              </w:tcPr>
              <w:p w14:paraId="3B95103D" w14:textId="77777777" w:rsidR="001C4835" w:rsidRDefault="001C4835" w:rsidP="001C4835">
                <w:pPr>
                  <w:autoSpaceDE w:val="0"/>
                  <w:autoSpaceDN w:val="0"/>
                  <w:adjustRightInd w:val="0"/>
                  <w:snapToGrid w:val="0"/>
                  <w:spacing w:line="240" w:lineRule="atLeast"/>
                  <w:jc w:val="right"/>
                  <w:rPr>
                    <w:szCs w:val="21"/>
                  </w:rPr>
                </w:pPr>
                <w:r>
                  <w:t>45,029,613.30</w:t>
                </w:r>
              </w:p>
            </w:tc>
          </w:tr>
        </w:tbl>
        <w:p w14:paraId="78CBBC5C" w14:textId="77777777" w:rsidR="001C4835" w:rsidRDefault="001C4835">
          <w:pPr>
            <w:pStyle w:val="82"/>
          </w:pPr>
        </w:p>
        <w:p w14:paraId="3B061C5E" w14:textId="77777777" w:rsidR="001C4835" w:rsidRDefault="001C4835">
          <w:pPr>
            <w:rPr>
              <w:szCs w:val="21"/>
            </w:rPr>
          </w:pPr>
          <w:r>
            <w:rPr>
              <w:rFonts w:hint="eastAsia"/>
              <w:szCs w:val="21"/>
            </w:rPr>
            <w:t>其他说明</w:t>
          </w:r>
        </w:p>
        <w:p w14:paraId="747B213B" w14:textId="77777777" w:rsidR="001C4835" w:rsidRPr="0065346C" w:rsidRDefault="001B4C12">
          <w:pPr>
            <w:rPr>
              <w:color w:val="000000"/>
              <w:sz w:val="22"/>
              <w:szCs w:val="22"/>
            </w:rPr>
          </w:pPr>
          <w:sdt>
            <w:sdtPr>
              <w:rPr>
                <w:szCs w:val="21"/>
              </w:rPr>
              <w:alias w:val="货币资金的说明"/>
              <w:tag w:val="_GBC_672a863055084dfabbc1ba40f04a68b4"/>
              <w:id w:val="1062060810"/>
              <w:lock w:val="sdtLocked"/>
              <w:placeholder>
                <w:docPart w:val="GBC22222222222222222222222222222"/>
              </w:placeholder>
            </w:sdtPr>
            <w:sdtEndPr/>
            <w:sdtContent>
              <w:r w:rsidR="001C4835">
                <w:rPr>
                  <w:rFonts w:hint="eastAsia"/>
                  <w:sz w:val="22"/>
                  <w:szCs w:val="22"/>
                </w:rPr>
                <w:t>本集团年末其他货币资金中保函保证金</w:t>
              </w:r>
              <w:r w:rsidR="001C4835">
                <w:rPr>
                  <w:rFonts w:cs="Calibri" w:hint="eastAsia"/>
                  <w:color w:val="000000"/>
                  <w:sz w:val="22"/>
                  <w:szCs w:val="22"/>
                </w:rPr>
                <w:t>2,909.44</w:t>
              </w:r>
              <w:r w:rsidR="001C4835">
                <w:rPr>
                  <w:rFonts w:hint="eastAsia"/>
                  <w:sz w:val="22"/>
                  <w:szCs w:val="22"/>
                </w:rPr>
                <w:t>元，信用证借款保证金</w:t>
              </w:r>
            </w:sdtContent>
          </w:sdt>
          <w:r w:rsidR="001C4835" w:rsidRPr="0065346C">
            <w:rPr>
              <w:rFonts w:hint="eastAsia"/>
              <w:color w:val="000000"/>
              <w:sz w:val="22"/>
              <w:szCs w:val="22"/>
            </w:rPr>
            <w:t xml:space="preserve">853,000.00 </w:t>
          </w:r>
          <w:r w:rsidR="001C4835">
            <w:rPr>
              <w:rFonts w:hint="eastAsia"/>
              <w:sz w:val="22"/>
              <w:szCs w:val="22"/>
            </w:rPr>
            <w:t>元，银行承兑汇票保证金28,000,000.00元，诉讼冻结4,065,529.50元，合</w:t>
          </w:r>
          <w:r w:rsidR="001C4835" w:rsidRPr="0065346C">
            <w:rPr>
              <w:rFonts w:hint="eastAsia"/>
              <w:sz w:val="22"/>
              <w:szCs w:val="22"/>
            </w:rPr>
            <w:t>计</w:t>
          </w:r>
          <w:r w:rsidR="001C4835" w:rsidRPr="0065346C">
            <w:rPr>
              <w:rFonts w:hint="eastAsia"/>
              <w:color w:val="000000"/>
              <w:sz w:val="22"/>
              <w:szCs w:val="22"/>
              <w:lang w:bidi="ar"/>
            </w:rPr>
            <w:t>32,921,438.94</w:t>
          </w:r>
          <w:r w:rsidR="001C4835">
            <w:rPr>
              <w:rFonts w:hint="eastAsia"/>
              <w:sz w:val="22"/>
              <w:szCs w:val="22"/>
            </w:rPr>
            <w:t>元，在到期之前不能支取。年初货币资金中对应的保证金金额为</w:t>
          </w:r>
          <w:r w:rsidR="001C4835">
            <w:t>4,622,068.80</w:t>
          </w:r>
          <w:r w:rsidR="001C4835">
            <w:rPr>
              <w:rFonts w:hint="eastAsia"/>
              <w:sz w:val="22"/>
              <w:szCs w:val="22"/>
            </w:rPr>
            <w:t>元。</w:t>
          </w:r>
        </w:p>
      </w:sdtContent>
    </w:sdt>
    <w:p w14:paraId="32B6C188" w14:textId="77777777" w:rsidR="001C4835" w:rsidRDefault="001C4835">
      <w:pPr>
        <w:rPr>
          <w:szCs w:val="21"/>
        </w:rPr>
      </w:pPr>
    </w:p>
    <w:sdt>
      <w:sdtPr>
        <w:rPr>
          <w:rFonts w:ascii="宋体" w:hAnsi="宋体" w:cs="宋体" w:hint="eastAsia"/>
          <w:b w:val="0"/>
          <w:bCs w:val="0"/>
          <w:kern w:val="0"/>
          <w:sz w:val="21"/>
          <w:szCs w:val="21"/>
        </w:rPr>
        <w:alias w:val="模块:交易性金融资产"/>
        <w:tag w:val="_SEC_5d6c5a8a108d4b628932fa3be459b540"/>
        <w:id w:val="-632474562"/>
        <w:lock w:val="sdtLocked"/>
        <w:placeholder>
          <w:docPart w:val="GBC22222222222222222222222222222"/>
        </w:placeholder>
      </w:sdtPr>
      <w:sdtEndPr/>
      <w:sdtContent>
        <w:p w14:paraId="282B43DE" w14:textId="77777777" w:rsidR="001C4835" w:rsidRPr="00F64E76" w:rsidRDefault="001C4835" w:rsidP="00E56CC8">
          <w:pPr>
            <w:pStyle w:val="80"/>
            <w:numPr>
              <w:ilvl w:val="0"/>
              <w:numId w:val="85"/>
            </w:numPr>
            <w:rPr>
              <w:sz w:val="22"/>
              <w:szCs w:val="20"/>
            </w:rPr>
          </w:pPr>
          <w:r w:rsidRPr="00F64E76">
            <w:rPr>
              <w:rFonts w:hint="eastAsia"/>
              <w:sz w:val="22"/>
              <w:szCs w:val="20"/>
            </w:rPr>
            <w:t>交易性金融资产</w:t>
          </w:r>
        </w:p>
        <w:sdt>
          <w:sdtPr>
            <w:alias w:val="是否适用：交易性金融资产[双击切换]"/>
            <w:tag w:val="_GBC_c852c730c6fa4a3e8930f5cbbab9909f"/>
            <w:id w:val="-288278687"/>
            <w:lock w:val="sdtContentLocked"/>
            <w:placeholder>
              <w:docPart w:val="GBC22222222222222222222222222222"/>
            </w:placeholder>
          </w:sdtPr>
          <w:sdtEndPr/>
          <w:sdtContent>
            <w:p w14:paraId="1ED75DBD" w14:textId="77777777" w:rsidR="001C4835" w:rsidRDefault="001C4835" w:rsidP="001C48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733D714" w14:textId="77777777" w:rsidR="001C4835" w:rsidRDefault="001C4835">
          <w:pPr>
            <w:rPr>
              <w:szCs w:val="21"/>
            </w:rPr>
          </w:pPr>
        </w:p>
        <w:p w14:paraId="2ACEF5AE" w14:textId="77777777" w:rsidR="001C4835" w:rsidRDefault="001B4C12">
          <w:pPr>
            <w:rPr>
              <w:szCs w:val="21"/>
            </w:rPr>
          </w:pPr>
        </w:p>
      </w:sdtContent>
    </w:sdt>
    <w:sdt>
      <w:sdtPr>
        <w:rPr>
          <w:rFonts w:ascii="宋体" w:hAnsi="宋体" w:cs="宋体" w:hint="eastAsia"/>
          <w:b w:val="0"/>
          <w:bCs w:val="0"/>
          <w:kern w:val="0"/>
          <w:sz w:val="21"/>
          <w:szCs w:val="21"/>
        </w:rPr>
        <w:alias w:val="模块:衍生金融资产"/>
        <w:tag w:val="_SEC_2f4f1660c2f84fe39c4b376a5cc1b1a7"/>
        <w:id w:val="-2101476572"/>
        <w:lock w:val="sdtLocked"/>
        <w:placeholder>
          <w:docPart w:val="GBC22222222222222222222222222222"/>
        </w:placeholder>
      </w:sdtPr>
      <w:sdtEndPr/>
      <w:sdtContent>
        <w:p w14:paraId="60B3DEC3" w14:textId="77777777" w:rsidR="001C4835" w:rsidRPr="00F64E76" w:rsidRDefault="001C4835" w:rsidP="00E56CC8">
          <w:pPr>
            <w:pStyle w:val="80"/>
            <w:numPr>
              <w:ilvl w:val="0"/>
              <w:numId w:val="85"/>
            </w:numPr>
            <w:rPr>
              <w:sz w:val="22"/>
              <w:szCs w:val="20"/>
            </w:rPr>
          </w:pPr>
          <w:r w:rsidRPr="00F64E76">
            <w:rPr>
              <w:rFonts w:hint="eastAsia"/>
              <w:sz w:val="22"/>
              <w:szCs w:val="20"/>
            </w:rPr>
            <w:t>衍生金融资产</w:t>
          </w:r>
        </w:p>
        <w:sdt>
          <w:sdtPr>
            <w:alias w:val="是否适用：衍生金融资产[双击切换]"/>
            <w:tag w:val="_GBC_d17bfaab262c4a499d0afca62045c5e0"/>
            <w:id w:val="-1863429856"/>
            <w:lock w:val="sdtContentLocked"/>
            <w:placeholder>
              <w:docPart w:val="GBC22222222222222222222222222222"/>
            </w:placeholder>
          </w:sdtPr>
          <w:sdtEndPr/>
          <w:sdtContent>
            <w:p w14:paraId="6F75D4C6" w14:textId="77777777" w:rsidR="001C4835" w:rsidRDefault="001C4835" w:rsidP="001C48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670AC63" w14:textId="77777777" w:rsidR="001C4835" w:rsidRDefault="001C4835" w:rsidP="001C4835">
          <w:pPr>
            <w:snapToGrid w:val="0"/>
            <w:spacing w:line="240" w:lineRule="atLeast"/>
            <w:ind w:left="1470" w:rightChars="12" w:right="25" w:hangingChars="700" w:hanging="1470"/>
            <w:rPr>
              <w:szCs w:val="21"/>
            </w:rPr>
          </w:pPr>
        </w:p>
        <w:p w14:paraId="7B922090" w14:textId="77777777" w:rsidR="001C4835" w:rsidRPr="00F64E76" w:rsidRDefault="001B4C12" w:rsidP="001C4835">
          <w:pPr>
            <w:snapToGrid w:val="0"/>
            <w:spacing w:line="240" w:lineRule="atLeast"/>
            <w:ind w:left="1470" w:rightChars="12" w:right="25" w:hangingChars="700" w:hanging="1470"/>
            <w:rPr>
              <w:sz w:val="20"/>
              <w:szCs w:val="20"/>
            </w:rPr>
          </w:pPr>
        </w:p>
      </w:sdtContent>
    </w:sdt>
    <w:p w14:paraId="2FF822E8" w14:textId="77777777" w:rsidR="001C4835" w:rsidRPr="00F64E76" w:rsidRDefault="001C4835" w:rsidP="00E56CC8">
      <w:pPr>
        <w:pStyle w:val="80"/>
        <w:numPr>
          <w:ilvl w:val="0"/>
          <w:numId w:val="85"/>
        </w:numPr>
        <w:rPr>
          <w:rFonts w:ascii="宋体" w:hAnsi="宋体" w:cs="宋体"/>
          <w:kern w:val="0"/>
          <w:sz w:val="22"/>
          <w:szCs w:val="20"/>
        </w:rPr>
      </w:pPr>
      <w:r w:rsidRPr="00F64E76">
        <w:rPr>
          <w:rFonts w:ascii="宋体" w:hAnsi="宋体" w:cs="宋体" w:hint="eastAsia"/>
          <w:kern w:val="0"/>
          <w:sz w:val="22"/>
          <w:szCs w:val="20"/>
        </w:rPr>
        <w:t>应收票据</w:t>
      </w:r>
    </w:p>
    <w:sdt>
      <w:sdtPr>
        <w:rPr>
          <w:rFonts w:ascii="宋体" w:eastAsia="宋体" w:hAnsi="宋体" w:cs="宋体" w:hint="eastAsia"/>
          <w:b w:val="0"/>
          <w:bCs w:val="0"/>
          <w:kern w:val="0"/>
          <w:sz w:val="20"/>
          <w:szCs w:val="22"/>
        </w:rPr>
        <w:alias w:val="模块:应收票据分类列示"/>
        <w:tag w:val="_SEC_4f1c8160429242738fa8e81ef0aab280"/>
        <w:id w:val="1281532280"/>
        <w:lock w:val="sdtLocked"/>
        <w:placeholder>
          <w:docPart w:val="GBC22222222222222222222222222222"/>
        </w:placeholder>
      </w:sdtPr>
      <w:sdtEndPr>
        <w:rPr>
          <w:rFonts w:hint="default"/>
          <w:sz w:val="21"/>
          <w:szCs w:val="21"/>
        </w:rPr>
      </w:sdtEndPr>
      <w:sdtContent>
        <w:p w14:paraId="5D5FFC04" w14:textId="77777777" w:rsidR="001C4835" w:rsidRPr="00F64E76" w:rsidRDefault="001C4835" w:rsidP="00E56CC8">
          <w:pPr>
            <w:pStyle w:val="79"/>
            <w:numPr>
              <w:ilvl w:val="3"/>
              <w:numId w:val="87"/>
            </w:numPr>
            <w:ind w:left="426" w:hanging="426"/>
            <w:rPr>
              <w:sz w:val="22"/>
              <w:szCs w:val="24"/>
            </w:rPr>
          </w:pPr>
          <w:r w:rsidRPr="00F64E76">
            <w:rPr>
              <w:rFonts w:hint="eastAsia"/>
              <w:sz w:val="22"/>
              <w:szCs w:val="24"/>
            </w:rPr>
            <w:t>应收票据分类列示</w:t>
          </w:r>
        </w:p>
        <w:sdt>
          <w:sdtPr>
            <w:alias w:val="是否适用：应收票据分类列示[双击切换]"/>
            <w:tag w:val="_GBC_bdf010020d484a01ae60c52d7465a06a"/>
            <w:id w:val="-948245630"/>
            <w:lock w:val="sdtContentLocked"/>
            <w:placeholder>
              <w:docPart w:val="GBC22222222222222222222222222222"/>
            </w:placeholder>
          </w:sdtPr>
          <w:sdtEndPr/>
          <w:sdtContent>
            <w:p w14:paraId="46540835" w14:textId="77777777" w:rsidR="001C4835" w:rsidRDefault="001C4835" w:rsidP="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0CBC288" w14:textId="77777777" w:rsidR="001C4835" w:rsidRDefault="001B4C12">
          <w:pPr>
            <w:snapToGrid w:val="0"/>
            <w:spacing w:line="240" w:lineRule="atLeast"/>
            <w:rPr>
              <w:szCs w:val="21"/>
            </w:rPr>
          </w:pPr>
        </w:p>
      </w:sdtContent>
    </w:sdt>
    <w:sdt>
      <w:sdtPr>
        <w:rPr>
          <w:rFonts w:ascii="宋体" w:eastAsia="宋体" w:hAnsi="宋体" w:cs="宋体"/>
          <w:b w:val="0"/>
          <w:bCs w:val="0"/>
          <w:kern w:val="0"/>
          <w:sz w:val="21"/>
          <w:szCs w:val="24"/>
        </w:rPr>
        <w:alias w:val="模块:期末公司已质押的应收票据"/>
        <w:tag w:val="_SEC_aafb834414ab47688643694210fed9bf"/>
        <w:id w:val="1441492926"/>
        <w:lock w:val="sdtLocked"/>
        <w:placeholder>
          <w:docPart w:val="GBC22222222222222222222222222222"/>
        </w:placeholder>
      </w:sdtPr>
      <w:sdtEndPr>
        <w:rPr>
          <w:szCs w:val="21"/>
        </w:rPr>
      </w:sdtEndPr>
      <w:sdtContent>
        <w:p w14:paraId="43F296C0" w14:textId="77777777" w:rsidR="001C4835" w:rsidRPr="00F64E76" w:rsidRDefault="001C4835" w:rsidP="00E56CC8">
          <w:pPr>
            <w:pStyle w:val="79"/>
            <w:numPr>
              <w:ilvl w:val="3"/>
              <w:numId w:val="87"/>
            </w:numPr>
            <w:ind w:left="426" w:hanging="426"/>
            <w:rPr>
              <w:sz w:val="22"/>
              <w:szCs w:val="24"/>
            </w:rPr>
          </w:pPr>
          <w:r w:rsidRPr="00F64E76">
            <w:rPr>
              <w:sz w:val="22"/>
              <w:szCs w:val="24"/>
            </w:rPr>
            <w:t>期末公司已</w:t>
          </w:r>
          <w:r w:rsidRPr="00F64E76">
            <w:rPr>
              <w:rFonts w:hint="eastAsia"/>
              <w:sz w:val="22"/>
              <w:szCs w:val="24"/>
            </w:rPr>
            <w:t>质押</w:t>
          </w:r>
          <w:r w:rsidRPr="00F64E76">
            <w:rPr>
              <w:sz w:val="22"/>
              <w:szCs w:val="24"/>
            </w:rPr>
            <w:t>的应收票据</w:t>
          </w:r>
        </w:p>
        <w:sdt>
          <w:sdtPr>
            <w:alias w:val="是否适用：期末公司已质押的应收票据[双击切换]"/>
            <w:tag w:val="_GBC_5281ffb2b9304a49a6db0c913bbaac53"/>
            <w:id w:val="-337228537"/>
            <w:lock w:val="sdtContentLocked"/>
            <w:placeholder>
              <w:docPart w:val="GBC22222222222222222222222222222"/>
            </w:placeholder>
          </w:sdtPr>
          <w:sdtEndPr/>
          <w:sdtContent>
            <w:p w14:paraId="4C8E1832" w14:textId="77777777" w:rsidR="001C4835" w:rsidRDefault="001C4835" w:rsidP="001C48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 w:val="21"/>
          <w:szCs w:val="24"/>
        </w:rPr>
        <w:alias w:val="模块:期末公司已背书或贴现且在资产负债表日尚未到期的应收票据"/>
        <w:tag w:val="_SEC_45d50989d4a042519489cf69f1b044ed"/>
        <w:id w:val="73249735"/>
        <w:lock w:val="sdtLocked"/>
        <w:placeholder>
          <w:docPart w:val="GBC22222222222222222222222222222"/>
        </w:placeholder>
      </w:sdtPr>
      <w:sdtEndPr>
        <w:rPr>
          <w:rFonts w:ascii="Times New Roman" w:hAnsi="Times New Roman" w:hint="default"/>
        </w:rPr>
      </w:sdtEndPr>
      <w:sdtContent>
        <w:p w14:paraId="024304D8" w14:textId="77777777" w:rsidR="001C4835" w:rsidRPr="00F64E76" w:rsidRDefault="001C4835" w:rsidP="00E56CC8">
          <w:pPr>
            <w:pStyle w:val="79"/>
            <w:numPr>
              <w:ilvl w:val="3"/>
              <w:numId w:val="87"/>
            </w:numPr>
            <w:ind w:left="426" w:hanging="426"/>
            <w:rPr>
              <w:sz w:val="22"/>
              <w:szCs w:val="24"/>
            </w:rPr>
          </w:pPr>
          <w:r w:rsidRPr="00F64E76">
            <w:rPr>
              <w:rFonts w:hint="eastAsia"/>
              <w:sz w:val="22"/>
              <w:szCs w:val="24"/>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797878487"/>
            <w:lock w:val="sdtContentLocked"/>
            <w:placeholder>
              <w:docPart w:val="GBC22222222222222222222222222222"/>
            </w:placeholder>
          </w:sdtPr>
          <w:sdtEndPr/>
          <w:sdtContent>
            <w:p w14:paraId="601D7B4E" w14:textId="77777777" w:rsidR="001C4835" w:rsidRDefault="001C4835" w:rsidP="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61038F3" w14:textId="77777777" w:rsidR="001C4835" w:rsidRDefault="001C4835" w:rsidP="001C4835">
          <w:pPr>
            <w:jc w:val="right"/>
          </w:pPr>
          <w:r>
            <w:rPr>
              <w:rFonts w:hint="eastAsia"/>
            </w:rPr>
            <w:t>单位：</w:t>
          </w:r>
          <w:sdt>
            <w:sdtPr>
              <w:rPr>
                <w:rFonts w:hint="eastAsia"/>
              </w:rPr>
              <w:alias w:val="单位：财务附注：期末公司已背书或贴现且在资产负债表日尚未到期的应收票据"/>
              <w:tag w:val="_GBC_bc7717964169410893520d1c7b6cffbc"/>
              <w:id w:val="-1788263701"/>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rPr>
                <w:t>元</w:t>
              </w:r>
            </w:sdtContent>
          </w:sdt>
          <w:r>
            <w:rPr>
              <w:rFonts w:hint="eastAsia"/>
            </w:rPr>
            <w:t xml:space="preserve">  币种：</w:t>
          </w:r>
          <w:sdt>
            <w:sdtPr>
              <w:rPr>
                <w:rFonts w:hint="eastAsia"/>
              </w:rPr>
              <w:alias w:val="币种：财务附注：期末公司已背书或贴现且在资产负债表日尚未到期的应收票据"/>
              <w:tag w:val="_GBC_79202e45cde04e34a385187ee9a018f7"/>
              <w:id w:val="194857863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7"/>
            <w:gridCol w:w="3050"/>
            <w:gridCol w:w="3122"/>
          </w:tblGrid>
          <w:tr w:rsidR="001C4835" w14:paraId="4F55BF94" w14:textId="77777777" w:rsidTr="001C4835">
            <w:sdt>
              <w:sdtPr>
                <w:tag w:val="_PLD_76a87ff67e5b45fd8796a3a35ba8193e"/>
                <w:id w:val="1069774627"/>
                <w:lock w:val="sdtLocked"/>
              </w:sdtPr>
              <w:sdtEndPr/>
              <w:sdtContent>
                <w:tc>
                  <w:tcPr>
                    <w:tcW w:w="1590" w:type="pct"/>
                    <w:shd w:val="clear" w:color="auto" w:fill="auto"/>
                    <w:vAlign w:val="center"/>
                  </w:tcPr>
                  <w:p w14:paraId="1765BC6A" w14:textId="77777777" w:rsidR="001C4835" w:rsidRDefault="001C4835" w:rsidP="001C4835">
                    <w:pPr>
                      <w:jc w:val="center"/>
                      <w:rPr>
                        <w:szCs w:val="21"/>
                      </w:rPr>
                    </w:pPr>
                    <w:r>
                      <w:rPr>
                        <w:rFonts w:hint="eastAsia"/>
                        <w:szCs w:val="21"/>
                      </w:rPr>
                      <w:t>项目</w:t>
                    </w:r>
                  </w:p>
                </w:tc>
              </w:sdtContent>
            </w:sdt>
            <w:sdt>
              <w:sdtPr>
                <w:tag w:val="_PLD_f9150e3257574b5dab33b7c7a9c74bd0"/>
                <w:id w:val="-438679875"/>
                <w:lock w:val="sdtLocked"/>
              </w:sdtPr>
              <w:sdtEndPr/>
              <w:sdtContent>
                <w:tc>
                  <w:tcPr>
                    <w:tcW w:w="1685" w:type="pct"/>
                    <w:shd w:val="clear" w:color="auto" w:fill="auto"/>
                    <w:vAlign w:val="center"/>
                  </w:tcPr>
                  <w:p w14:paraId="34F9E4D5" w14:textId="77777777" w:rsidR="001C4835" w:rsidRDefault="001C4835" w:rsidP="001C4835">
                    <w:pPr>
                      <w:jc w:val="center"/>
                      <w:rPr>
                        <w:szCs w:val="21"/>
                      </w:rPr>
                    </w:pPr>
                    <w:r>
                      <w:rPr>
                        <w:rFonts w:hint="eastAsia"/>
                        <w:szCs w:val="21"/>
                      </w:rPr>
                      <w:t>期末终止确认金额</w:t>
                    </w:r>
                  </w:p>
                </w:tc>
              </w:sdtContent>
            </w:sdt>
            <w:sdt>
              <w:sdtPr>
                <w:tag w:val="_PLD_4f99e6fe1d4c4c57bab686890f8d0f57"/>
                <w:id w:val="439109040"/>
                <w:lock w:val="sdtLocked"/>
              </w:sdtPr>
              <w:sdtEndPr/>
              <w:sdtContent>
                <w:tc>
                  <w:tcPr>
                    <w:tcW w:w="1725" w:type="pct"/>
                    <w:shd w:val="clear" w:color="auto" w:fill="auto"/>
                    <w:vAlign w:val="center"/>
                  </w:tcPr>
                  <w:p w14:paraId="71CC8D4D" w14:textId="77777777" w:rsidR="001C4835" w:rsidRDefault="001C4835" w:rsidP="001C4835">
                    <w:pPr>
                      <w:jc w:val="center"/>
                      <w:rPr>
                        <w:szCs w:val="21"/>
                      </w:rPr>
                    </w:pPr>
                    <w:r>
                      <w:rPr>
                        <w:rFonts w:hint="eastAsia"/>
                        <w:szCs w:val="21"/>
                      </w:rPr>
                      <w:t>期末未终止确认金额</w:t>
                    </w:r>
                  </w:p>
                </w:tc>
              </w:sdtContent>
            </w:sdt>
          </w:tr>
          <w:tr w:rsidR="001C4835" w14:paraId="6023AFED" w14:textId="77777777" w:rsidTr="001C4835">
            <w:sdt>
              <w:sdtPr>
                <w:tag w:val="_PLD_53f1796a9bc548c8812eeaf457d14613"/>
                <w:id w:val="-960878340"/>
                <w:lock w:val="sdtLocked"/>
              </w:sdtPr>
              <w:sdtEndPr/>
              <w:sdtContent>
                <w:tc>
                  <w:tcPr>
                    <w:tcW w:w="1590" w:type="pct"/>
                    <w:shd w:val="clear" w:color="auto" w:fill="auto"/>
                  </w:tcPr>
                  <w:p w14:paraId="27A36D4E" w14:textId="77777777" w:rsidR="001C4835" w:rsidRDefault="001C4835" w:rsidP="001C4835">
                    <w:pPr>
                      <w:rPr>
                        <w:szCs w:val="21"/>
                      </w:rPr>
                    </w:pPr>
                    <w:r>
                      <w:rPr>
                        <w:rFonts w:hint="eastAsia"/>
                      </w:rPr>
                      <w:t>银行承兑票据</w:t>
                    </w:r>
                  </w:p>
                </w:tc>
              </w:sdtContent>
            </w:sdt>
            <w:tc>
              <w:tcPr>
                <w:tcW w:w="1685" w:type="pct"/>
                <w:shd w:val="clear" w:color="auto" w:fill="auto"/>
              </w:tcPr>
              <w:p w14:paraId="43A50953" w14:textId="77777777" w:rsidR="001C4835" w:rsidRDefault="001C4835" w:rsidP="001C4835">
                <w:pPr>
                  <w:jc w:val="right"/>
                  <w:rPr>
                    <w:szCs w:val="21"/>
                  </w:rPr>
                </w:pPr>
                <w:r w:rsidRPr="00E05BA8">
                  <w:rPr>
                    <w:color w:val="000000"/>
                    <w:sz w:val="22"/>
                    <w:szCs w:val="22"/>
                  </w:rPr>
                  <w:t>233,532,126.49</w:t>
                </w:r>
              </w:p>
            </w:tc>
            <w:tc>
              <w:tcPr>
                <w:tcW w:w="1725" w:type="pct"/>
                <w:shd w:val="clear" w:color="auto" w:fill="auto"/>
              </w:tcPr>
              <w:p w14:paraId="2D6393A3" w14:textId="77777777" w:rsidR="001C4835" w:rsidRDefault="001C4835" w:rsidP="001C4835">
                <w:pPr>
                  <w:jc w:val="right"/>
                  <w:rPr>
                    <w:szCs w:val="21"/>
                  </w:rPr>
                </w:pPr>
              </w:p>
            </w:tc>
          </w:tr>
          <w:tr w:rsidR="001C4835" w14:paraId="36F2125A" w14:textId="77777777" w:rsidTr="001C4835">
            <w:sdt>
              <w:sdtPr>
                <w:tag w:val="_PLD_5d0c8908e4be41e1bbbc59180ba41ae7"/>
                <w:id w:val="-1622376306"/>
                <w:lock w:val="sdtLocked"/>
              </w:sdtPr>
              <w:sdtEndPr/>
              <w:sdtContent>
                <w:tc>
                  <w:tcPr>
                    <w:tcW w:w="1590" w:type="pct"/>
                    <w:shd w:val="clear" w:color="auto" w:fill="auto"/>
                  </w:tcPr>
                  <w:p w14:paraId="5420FD86" w14:textId="77777777" w:rsidR="001C4835" w:rsidRDefault="001C4835" w:rsidP="001C4835">
                    <w:pPr>
                      <w:pStyle w:val="82"/>
                    </w:pPr>
                    <w:r>
                      <w:rPr>
                        <w:rFonts w:hint="eastAsia"/>
                      </w:rPr>
                      <w:t>商业承兑票据</w:t>
                    </w:r>
                  </w:p>
                </w:tc>
              </w:sdtContent>
            </w:sdt>
            <w:tc>
              <w:tcPr>
                <w:tcW w:w="1685" w:type="pct"/>
                <w:shd w:val="clear" w:color="auto" w:fill="auto"/>
              </w:tcPr>
              <w:p w14:paraId="10AAE323" w14:textId="77777777" w:rsidR="001C4835" w:rsidRDefault="001C4835" w:rsidP="001C4835">
                <w:pPr>
                  <w:jc w:val="right"/>
                  <w:rPr>
                    <w:szCs w:val="21"/>
                  </w:rPr>
                </w:pPr>
              </w:p>
            </w:tc>
            <w:tc>
              <w:tcPr>
                <w:tcW w:w="1725" w:type="pct"/>
                <w:shd w:val="clear" w:color="auto" w:fill="auto"/>
              </w:tcPr>
              <w:p w14:paraId="06D866F2" w14:textId="77777777" w:rsidR="001C4835" w:rsidRDefault="001C4835" w:rsidP="001C4835">
                <w:pPr>
                  <w:jc w:val="right"/>
                  <w:rPr>
                    <w:szCs w:val="21"/>
                  </w:rPr>
                </w:pPr>
              </w:p>
            </w:tc>
          </w:tr>
          <w:tr w:rsidR="001C4835" w14:paraId="154D3BEB" w14:textId="77777777" w:rsidTr="001C4835">
            <w:sdt>
              <w:sdtPr>
                <w:tag w:val="_PLD_7ab887bce6974265a559b05b2538e601"/>
                <w:id w:val="803355080"/>
                <w:lock w:val="sdtLocked"/>
              </w:sdtPr>
              <w:sdtEndPr/>
              <w:sdtContent>
                <w:tc>
                  <w:tcPr>
                    <w:tcW w:w="1590" w:type="pct"/>
                    <w:shd w:val="clear" w:color="auto" w:fill="auto"/>
                    <w:vAlign w:val="center"/>
                  </w:tcPr>
                  <w:p w14:paraId="7FB6E89F" w14:textId="77777777" w:rsidR="001C4835" w:rsidRDefault="001C4835" w:rsidP="001C4835">
                    <w:pPr>
                      <w:jc w:val="center"/>
                    </w:pPr>
                    <w:r>
                      <w:rPr>
                        <w:rFonts w:hint="eastAsia"/>
                      </w:rPr>
                      <w:t>合计</w:t>
                    </w:r>
                  </w:p>
                </w:tc>
              </w:sdtContent>
            </w:sdt>
            <w:tc>
              <w:tcPr>
                <w:tcW w:w="1685" w:type="pct"/>
                <w:shd w:val="clear" w:color="auto" w:fill="auto"/>
              </w:tcPr>
              <w:p w14:paraId="27072B7A" w14:textId="77777777" w:rsidR="001C4835" w:rsidRDefault="001C4835" w:rsidP="001C4835">
                <w:pPr>
                  <w:jc w:val="right"/>
                  <w:rPr>
                    <w:szCs w:val="21"/>
                  </w:rPr>
                </w:pPr>
                <w:r w:rsidRPr="00E05BA8">
                  <w:rPr>
                    <w:color w:val="000000"/>
                    <w:sz w:val="22"/>
                    <w:szCs w:val="22"/>
                  </w:rPr>
                  <w:t>233,532,126.49</w:t>
                </w:r>
              </w:p>
            </w:tc>
            <w:tc>
              <w:tcPr>
                <w:tcW w:w="1725" w:type="pct"/>
                <w:shd w:val="clear" w:color="auto" w:fill="auto"/>
              </w:tcPr>
              <w:p w14:paraId="591BA9C8" w14:textId="77777777" w:rsidR="001C4835" w:rsidRDefault="001C4835" w:rsidP="001C4835">
                <w:pPr>
                  <w:jc w:val="right"/>
                  <w:rPr>
                    <w:szCs w:val="21"/>
                  </w:rPr>
                </w:pPr>
              </w:p>
            </w:tc>
          </w:tr>
        </w:tbl>
        <w:p w14:paraId="4F006D2E" w14:textId="77777777" w:rsidR="001C4835" w:rsidRDefault="001C4835">
          <w:pPr>
            <w:pStyle w:val="82"/>
          </w:pPr>
        </w:p>
        <w:p w14:paraId="5E694A23" w14:textId="77777777" w:rsidR="001C4835" w:rsidRDefault="001B4C12" w:rsidP="001C4835">
          <w:pPr>
            <w:rPr>
              <w:rFonts w:ascii="Times New Roman" w:hAnsi="Times New Roman" w:cs="Times New Roman"/>
              <w:kern w:val="2"/>
            </w:rPr>
          </w:pPr>
        </w:p>
      </w:sdtContent>
    </w:sdt>
    <w:sdt>
      <w:sdtPr>
        <w:rPr>
          <w:rFonts w:ascii="宋体" w:eastAsia="宋体" w:hAnsi="宋体" w:cs="宋体" w:hint="eastAsia"/>
          <w:b w:val="0"/>
          <w:bCs w:val="0"/>
          <w:kern w:val="0"/>
          <w:sz w:val="21"/>
          <w:szCs w:val="24"/>
        </w:rPr>
        <w:alias w:val="模块:期末公司因出票人未履约而将其转应收账款的票据"/>
        <w:tag w:val="_SEC_c28e226da8c4479fa309249d7ef50c92"/>
        <w:id w:val="-38589359"/>
        <w:lock w:val="sdtLocked"/>
        <w:placeholder>
          <w:docPart w:val="GBC22222222222222222222222222222"/>
        </w:placeholder>
      </w:sdtPr>
      <w:sdtEndPr>
        <w:rPr>
          <w:rFonts w:asciiTheme="minorHAnsi" w:hAnsiTheme="minorHAnsi" w:cstheme="minorBidi" w:hint="default"/>
          <w:szCs w:val="22"/>
        </w:rPr>
      </w:sdtEndPr>
      <w:sdtContent>
        <w:p w14:paraId="084E050C" w14:textId="77777777" w:rsidR="001C4835" w:rsidRPr="00F64E76" w:rsidRDefault="001C4835" w:rsidP="00E56CC8">
          <w:pPr>
            <w:pStyle w:val="79"/>
            <w:numPr>
              <w:ilvl w:val="3"/>
              <w:numId w:val="87"/>
            </w:numPr>
            <w:ind w:left="426" w:hanging="426"/>
            <w:rPr>
              <w:sz w:val="22"/>
              <w:szCs w:val="24"/>
            </w:rPr>
          </w:pPr>
          <w:r w:rsidRPr="00F64E76">
            <w:rPr>
              <w:rFonts w:hint="eastAsia"/>
              <w:sz w:val="22"/>
              <w:szCs w:val="24"/>
            </w:rPr>
            <w:t>期末公司因出票人未履约而将其转应收账款的票据</w:t>
          </w:r>
        </w:p>
        <w:sdt>
          <w:sdtPr>
            <w:alias w:val="是否适用：期末公司因出票人未履约而将其转应收账款的票据[双击切换]"/>
            <w:tag w:val="_GBC_9ce8db6863a54a2bbc116604b226d86c"/>
            <w:id w:val="1016349903"/>
            <w:lock w:val="sdtContentLocked"/>
            <w:placeholder>
              <w:docPart w:val="GBC22222222222222222222222222222"/>
            </w:placeholder>
          </w:sdtPr>
          <w:sdtEndPr/>
          <w:sdtContent>
            <w:p w14:paraId="34245927" w14:textId="77777777" w:rsidR="001C4835" w:rsidRDefault="001C4835" w:rsidP="001C4835">
              <w:pPr>
                <w:rPr>
                  <w:rFonts w:asciiTheme="minorHAnsi" w:hAnsiTheme="minorHAnsi" w:cstheme="minorBidi"/>
                  <w:b/>
                  <w:bCs/>
                  <w:szCs w:val="22"/>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194" w:name="_Hlk533596246" w:displacedByCustomXml="next"/>
    <w:sdt>
      <w:sdtPr>
        <w:rPr>
          <w:rFonts w:ascii="宋体" w:eastAsia="宋体" w:hAnsi="宋体" w:cs="宋体"/>
          <w:b w:val="0"/>
          <w:bCs w:val="0"/>
          <w:kern w:val="0"/>
          <w:szCs w:val="24"/>
        </w:rPr>
        <w:alias w:val="模块:按坏账计提方法分类披露"/>
        <w:tag w:val="_SEC_63927a21dd56431cb79b634520f50ece"/>
        <w:id w:val="2062442914"/>
        <w:lock w:val="sdtLocked"/>
        <w:placeholder>
          <w:docPart w:val="GBC22222222222222222222222222222"/>
        </w:placeholder>
      </w:sdtPr>
      <w:sdtEndPr/>
      <w:sdtContent>
        <w:p w14:paraId="717D050E" w14:textId="77777777" w:rsidR="001C4835" w:rsidRPr="00F64E76" w:rsidRDefault="001C4835" w:rsidP="00E56CC8">
          <w:pPr>
            <w:pStyle w:val="79"/>
            <w:numPr>
              <w:ilvl w:val="3"/>
              <w:numId w:val="87"/>
            </w:numPr>
            <w:ind w:left="426" w:hanging="426"/>
            <w:rPr>
              <w:sz w:val="22"/>
              <w:szCs w:val="24"/>
            </w:rPr>
          </w:pPr>
          <w:r w:rsidRPr="00F64E76">
            <w:rPr>
              <w:sz w:val="22"/>
              <w:szCs w:val="24"/>
            </w:rPr>
            <w:t>按坏账计提方法分类披露</w:t>
          </w:r>
        </w:p>
        <w:sdt>
          <w:sdtPr>
            <w:alias w:val="是否适用：应收票据按坏账计提方法分类披露[双击切换]"/>
            <w:tag w:val="_GBC_806abc31b942462ba4b46f92c99312a5"/>
            <w:id w:val="1974869479"/>
            <w:lock w:val="sdtContentLocked"/>
            <w:placeholder>
              <w:docPart w:val="GBC22222222222222222222222222222"/>
            </w:placeholder>
          </w:sdtPr>
          <w:sdtEndPr/>
          <w:sdtContent>
            <w:p w14:paraId="6437ECC2" w14:textId="77777777" w:rsidR="001C4835" w:rsidRDefault="001C4835" w:rsidP="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94" w:displacedByCustomXml="prev"/>
    <w:sdt>
      <w:sdtPr>
        <w:rPr>
          <w:rFonts w:hint="eastAsia"/>
          <w:sz w:val="21"/>
        </w:rPr>
        <w:alias w:val="模块:按单项计提坏账准备"/>
        <w:tag w:val="_SEC_2e0b02c8d30f4e60bebed0d7a5a961af"/>
        <w:id w:val="-2023314771"/>
        <w:lock w:val="sdtLocked"/>
        <w:placeholder>
          <w:docPart w:val="GBC22222222222222222222222222222"/>
        </w:placeholder>
      </w:sdtPr>
      <w:sdtEndPr>
        <w:rPr>
          <w:rFonts w:hint="default"/>
          <w:szCs w:val="21"/>
        </w:rPr>
      </w:sdtEndPr>
      <w:sdtContent>
        <w:bookmarkStart w:id="195" w:name="_Hlk533597423" w:displacedByCustomXml="prev"/>
        <w:p w14:paraId="5082C649" w14:textId="77777777" w:rsidR="001C4835" w:rsidRDefault="001C4835">
          <w:pPr>
            <w:pStyle w:val="82"/>
          </w:pPr>
          <w:r>
            <w:rPr>
              <w:rFonts w:hint="eastAsia"/>
            </w:rPr>
            <w:t>按单项计提坏账准备：</w:t>
          </w:r>
        </w:p>
        <w:sdt>
          <w:sdtPr>
            <w:rPr>
              <w:rFonts w:hint="eastAsia"/>
            </w:rPr>
            <w:alias w:val="是否适用：按单项计提坏账准备的应收票据详细情况[双击切换]"/>
            <w:tag w:val="_GBC_9f41f638de8f4c42b9d00ca6755931fb"/>
            <w:id w:val="-427508960"/>
            <w:lock w:val="sdtContentLocked"/>
            <w:placeholder>
              <w:docPart w:val="GBC22222222222222222222222222222"/>
            </w:placeholder>
          </w:sdtPr>
          <w:sdtEndPr/>
          <w:sdtContent>
            <w:p w14:paraId="43FDC95E" w14:textId="30EE84C5" w:rsidR="00F80006" w:rsidRDefault="001C4835" w:rsidP="00F80006">
              <w:pPr>
                <w:pStyle w:val="82"/>
                <w:rPr>
                  <w:szCs w:val="21"/>
                </w:rPr>
              </w:pPr>
              <w:r>
                <w:fldChar w:fldCharType="begin"/>
              </w:r>
              <w:r w:rsidR="00F80006">
                <w:instrText xml:space="preserve"> MACROBUTTON  SnrToggleCheckbox □适用 </w:instrText>
              </w:r>
              <w:r>
                <w:fldChar w:fldCharType="end"/>
              </w:r>
              <w:r>
                <w:fldChar w:fldCharType="begin"/>
              </w:r>
              <w:r w:rsidR="00F80006">
                <w:instrText xml:space="preserve"> MACROBUTTON  SnrToggleCheckbox √不适用 </w:instrText>
              </w:r>
              <w:r>
                <w:fldChar w:fldCharType="end"/>
              </w:r>
            </w:p>
          </w:sdtContent>
        </w:sdt>
        <w:p w14:paraId="29575E1D" w14:textId="5055B714" w:rsidR="001C4835" w:rsidRDefault="001C4835" w:rsidP="001C4835">
          <w:pPr>
            <w:rPr>
              <w:szCs w:val="21"/>
            </w:rPr>
          </w:pPr>
        </w:p>
        <w:p w14:paraId="17C23589" w14:textId="77777777" w:rsidR="001C4835" w:rsidRDefault="001B4C12">
          <w:pPr>
            <w:rPr>
              <w:szCs w:val="21"/>
            </w:rPr>
          </w:pPr>
        </w:p>
      </w:sdtContent>
    </w:sdt>
    <w:bookmarkEnd w:id="195" w:displacedByCustomXml="prev"/>
    <w:sdt>
      <w:sdtPr>
        <w:rPr>
          <w:rFonts w:asciiTheme="minorHAnsi" w:hAnsiTheme="minorHAnsi" w:cstheme="minorBidi" w:hint="eastAsia"/>
          <w:bCs/>
          <w:szCs w:val="22"/>
        </w:rPr>
        <w:tag w:val="_PLD_c5822df72e094b5083c45a32639c6995"/>
        <w:id w:val="412595451"/>
        <w:lock w:val="sdtLocked"/>
        <w:placeholder>
          <w:docPart w:val="GBC22222222222222222222222222222"/>
        </w:placeholder>
      </w:sdtPr>
      <w:sdtEndPr/>
      <w:sdtContent>
        <w:p w14:paraId="108C88B0" w14:textId="77777777" w:rsidR="001C4835" w:rsidRDefault="001C4835">
          <w:pPr>
            <w:rPr>
              <w:rFonts w:asciiTheme="minorHAnsi" w:hAnsiTheme="minorHAnsi" w:cstheme="minorBidi"/>
              <w:bCs/>
              <w:szCs w:val="22"/>
            </w:rPr>
          </w:pPr>
          <w:r>
            <w:rPr>
              <w:rFonts w:asciiTheme="minorHAnsi" w:hAnsiTheme="minorHAnsi" w:cstheme="minorBidi" w:hint="eastAsia"/>
              <w:bCs/>
              <w:szCs w:val="22"/>
            </w:rPr>
            <w:t>按组合计提坏账准备：</w:t>
          </w:r>
        </w:p>
      </w:sdtContent>
    </w:sdt>
    <w:sdt>
      <w:sdtPr>
        <w:rPr>
          <w:rFonts w:asciiTheme="minorHAnsi" w:hAnsiTheme="minorHAnsi" w:cstheme="minorBidi" w:hint="eastAsia"/>
          <w:bCs/>
          <w:szCs w:val="22"/>
        </w:rPr>
        <w:alias w:val="是否适用：按组合计提坏账准备的应收票据详细情况[双击切换]"/>
        <w:tag w:val="_GBC_6007da8f43a241c5b804069722b7b005"/>
        <w:id w:val="1639846299"/>
        <w:lock w:val="sdtContentLocked"/>
        <w:placeholder>
          <w:docPart w:val="GBC22222222222222222222222222222"/>
        </w:placeholder>
      </w:sdtPr>
      <w:sdtEndPr/>
      <w:sdtContent>
        <w:p w14:paraId="7A647916" w14:textId="77777777" w:rsidR="001C4835" w:rsidRDefault="001C4835" w:rsidP="001C4835">
          <w:pPr>
            <w:rPr>
              <w:rFonts w:asciiTheme="minorHAnsi" w:hAnsiTheme="minorHAnsi" w:cstheme="minorBidi"/>
              <w:b/>
              <w:bCs/>
              <w:szCs w:val="22"/>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p w14:paraId="7B86472F" w14:textId="77777777" w:rsidR="001C4835" w:rsidRDefault="001C4835">
      <w:pPr>
        <w:rPr>
          <w:rFonts w:asciiTheme="minorHAnsi" w:hAnsiTheme="minorHAnsi" w:cstheme="minorBidi"/>
          <w:b/>
          <w:bCs/>
          <w:szCs w:val="22"/>
        </w:rPr>
      </w:pPr>
    </w:p>
    <w:sdt>
      <w:sdtPr>
        <w:rPr>
          <w:rFonts w:cstheme="minorBidi" w:hint="eastAsia"/>
          <w:bCs/>
          <w:szCs w:val="22"/>
        </w:rPr>
        <w:alias w:val="模块:如按预期信用损失一般模型计提坏账准备，请参照其他应收款披露"/>
        <w:tag w:val="_SEC_04c40b625aee4c7d8e38c7f456e27b56"/>
        <w:id w:val="-1302617251"/>
        <w:lock w:val="sdtLocked"/>
        <w:placeholder>
          <w:docPart w:val="GBC22222222222222222222222222222"/>
        </w:placeholder>
      </w:sdtPr>
      <w:sdtEndPr>
        <w:rPr>
          <w:rFonts w:asciiTheme="minorHAnsi" w:hAnsiTheme="minorHAnsi"/>
          <w:b/>
        </w:rPr>
      </w:sdtEndPr>
      <w:sdtContent>
        <w:p w14:paraId="6965E290" w14:textId="77777777" w:rsidR="001C4835" w:rsidRDefault="001C4835">
          <w:pPr>
            <w:rPr>
              <w:rFonts w:cstheme="minorBidi"/>
              <w:bCs/>
              <w:szCs w:val="22"/>
            </w:rPr>
          </w:pPr>
          <w:r>
            <w:rPr>
              <w:rFonts w:cstheme="minorBidi" w:hint="eastAsia"/>
              <w:bCs/>
              <w:szCs w:val="22"/>
            </w:rPr>
            <w:t>如按预期信用损失一般模型计提坏账准备，请参照其他应收款披露：</w:t>
          </w:r>
        </w:p>
        <w:sdt>
          <w:sdtPr>
            <w:rPr>
              <w:rFonts w:cstheme="minorBidi"/>
              <w:bCs/>
              <w:szCs w:val="22"/>
            </w:rPr>
            <w:alias w:val="是否适用：应收票据按预期信用损失一般模型计提坏账准备[双击切换]"/>
            <w:tag w:val="_GBC_21b4909badcd4ef7bc61b6478d0fd727"/>
            <w:id w:val="-1366826535"/>
            <w:lock w:val="sdtContentLocked"/>
            <w:placeholder>
              <w:docPart w:val="GBC22222222222222222222222222222"/>
            </w:placeholder>
          </w:sdtPr>
          <w:sdtEndPr/>
          <w:sdtContent>
            <w:p w14:paraId="04B19E56" w14:textId="77777777" w:rsidR="001C4835" w:rsidRDefault="001C4835" w:rsidP="001C4835">
              <w:pPr>
                <w:rPr>
                  <w:rFonts w:cstheme="minorBidi"/>
                  <w:bCs/>
                  <w:szCs w:val="22"/>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p w14:paraId="2D13EB90" w14:textId="77777777" w:rsidR="001C4835" w:rsidRDefault="001B4C12">
          <w:pPr>
            <w:rPr>
              <w:rFonts w:asciiTheme="minorHAnsi" w:hAnsiTheme="minorHAnsi" w:cstheme="minorBidi"/>
              <w:b/>
              <w:bCs/>
              <w:szCs w:val="22"/>
            </w:rPr>
          </w:pPr>
        </w:p>
      </w:sdtContent>
    </w:sdt>
    <w:bookmarkStart w:id="196" w:name="_Hlk532980547" w:displacedByCustomXml="next"/>
    <w:sdt>
      <w:sdtPr>
        <w:rPr>
          <w:rFonts w:ascii="宋体" w:eastAsia="宋体" w:hAnsi="宋体" w:cs="宋体" w:hint="eastAsia"/>
          <w:b w:val="0"/>
          <w:bCs w:val="0"/>
          <w:kern w:val="0"/>
          <w:sz w:val="21"/>
          <w:szCs w:val="24"/>
        </w:rPr>
        <w:alias w:val="模块:应收票据坏账准备的情况"/>
        <w:tag w:val="_SEC_3dab029b25824ad8a8695b0e58b6c454"/>
        <w:id w:val="1000771877"/>
        <w:lock w:val="sdtLocked"/>
        <w:placeholder>
          <w:docPart w:val="GBC22222222222222222222222222222"/>
        </w:placeholder>
      </w:sdtPr>
      <w:sdtEndPr>
        <w:rPr>
          <w:rFonts w:asciiTheme="minorHAnsi" w:hAnsiTheme="minorHAnsi" w:cstheme="minorBidi" w:hint="default"/>
          <w:szCs w:val="22"/>
        </w:rPr>
      </w:sdtEndPr>
      <w:sdtContent>
        <w:p w14:paraId="7040AE21" w14:textId="77777777" w:rsidR="001C4835" w:rsidRPr="00F64E76" w:rsidRDefault="001C4835" w:rsidP="00E56CC8">
          <w:pPr>
            <w:pStyle w:val="79"/>
            <w:numPr>
              <w:ilvl w:val="3"/>
              <w:numId w:val="87"/>
            </w:numPr>
            <w:ind w:left="426" w:hanging="426"/>
            <w:rPr>
              <w:sz w:val="22"/>
              <w:szCs w:val="24"/>
            </w:rPr>
          </w:pPr>
          <w:r w:rsidRPr="00F64E76">
            <w:rPr>
              <w:rFonts w:hint="eastAsia"/>
              <w:sz w:val="22"/>
              <w:szCs w:val="24"/>
            </w:rPr>
            <w:t>坏账准备的情况</w:t>
          </w:r>
        </w:p>
        <w:sdt>
          <w:sdtPr>
            <w:alias w:val="是否适用：应收票据坏账准备情况[双击切换]"/>
            <w:tag w:val="_GBC_3c7b44ae9e3b4aa6a67012163093206f"/>
            <w:id w:val="-1745014000"/>
            <w:lock w:val="sdtContentLocked"/>
            <w:placeholder>
              <w:docPart w:val="GBC22222222222222222222222222222"/>
            </w:placeholder>
          </w:sdtPr>
          <w:sdtEndPr/>
          <w:sdtContent>
            <w:p w14:paraId="7C651861" w14:textId="77777777" w:rsidR="001C4835" w:rsidRDefault="001C4835" w:rsidP="001C4835">
              <w:pPr>
                <w:rPr>
                  <w:rFonts w:asciiTheme="minorHAnsi" w:hAnsiTheme="minorHAnsi" w:cstheme="minorBidi"/>
                  <w:b/>
                  <w:bCs/>
                  <w:szCs w:val="22"/>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D652CC3" w14:textId="77777777" w:rsidR="001C4835" w:rsidRDefault="001C4835">
          <w:pPr>
            <w:rPr>
              <w:rFonts w:asciiTheme="minorHAnsi" w:hAnsiTheme="minorHAnsi" w:cstheme="minorBidi"/>
              <w:b/>
              <w:bCs/>
              <w:szCs w:val="22"/>
            </w:rPr>
          </w:pPr>
        </w:p>
        <w:p w14:paraId="3D73017E" w14:textId="77777777" w:rsidR="001C4835" w:rsidRDefault="001B4C12">
          <w:pPr>
            <w:rPr>
              <w:rFonts w:asciiTheme="minorHAnsi" w:hAnsiTheme="minorHAnsi" w:cstheme="minorBidi"/>
              <w:b/>
              <w:bCs/>
              <w:szCs w:val="22"/>
            </w:rPr>
          </w:pPr>
        </w:p>
      </w:sdtContent>
    </w:sdt>
    <w:bookmarkEnd w:id="196" w:displacedByCustomXml="prev"/>
    <w:bookmarkStart w:id="197" w:name="_Hlk532982011" w:displacedByCustomXml="next"/>
    <w:sdt>
      <w:sdtPr>
        <w:rPr>
          <w:rFonts w:ascii="宋体" w:eastAsia="宋体" w:hAnsi="宋体" w:cs="宋体" w:hint="eastAsia"/>
          <w:b w:val="0"/>
          <w:bCs w:val="0"/>
          <w:kern w:val="0"/>
          <w:sz w:val="21"/>
          <w:szCs w:val="24"/>
        </w:rPr>
        <w:alias w:val="模块:本期实际核销的应收票据情况"/>
        <w:tag w:val="_SEC_3428d5e0a1974f66bdc18edf0b310417"/>
        <w:id w:val="2129893405"/>
        <w:lock w:val="sdtLocked"/>
        <w:placeholder>
          <w:docPart w:val="GBC22222222222222222222222222222"/>
        </w:placeholder>
      </w:sdtPr>
      <w:sdtEndPr>
        <w:rPr>
          <w:rFonts w:asciiTheme="minorHAnsi" w:hAnsiTheme="minorHAnsi" w:cstheme="minorBidi" w:hint="default"/>
          <w:szCs w:val="22"/>
        </w:rPr>
      </w:sdtEndPr>
      <w:sdtContent>
        <w:p w14:paraId="000D11A6" w14:textId="77777777" w:rsidR="001C4835" w:rsidRPr="00F64E76" w:rsidRDefault="001C4835" w:rsidP="00E56CC8">
          <w:pPr>
            <w:pStyle w:val="79"/>
            <w:numPr>
              <w:ilvl w:val="3"/>
              <w:numId w:val="87"/>
            </w:numPr>
            <w:ind w:left="426" w:hanging="426"/>
            <w:rPr>
              <w:sz w:val="22"/>
              <w:szCs w:val="24"/>
            </w:rPr>
          </w:pPr>
          <w:r w:rsidRPr="00F64E76">
            <w:rPr>
              <w:rFonts w:hint="eastAsia"/>
              <w:sz w:val="22"/>
              <w:szCs w:val="24"/>
            </w:rPr>
            <w:t>本期实际核销的应收票据情况</w:t>
          </w:r>
        </w:p>
        <w:sdt>
          <w:sdtPr>
            <w:alias w:val="是否适用：实际核销的应收票据[双击切换]"/>
            <w:tag w:val="_GBC_a0d8af67abfc4a1698fd198064d3b108"/>
            <w:id w:val="-1842920458"/>
            <w:lock w:val="sdtContentLocked"/>
            <w:placeholder>
              <w:docPart w:val="GBC22222222222222222222222222222"/>
            </w:placeholder>
          </w:sdtPr>
          <w:sdtEndPr/>
          <w:sdtContent>
            <w:p w14:paraId="106ABCBD" w14:textId="77777777" w:rsidR="001C4835" w:rsidRDefault="001C4835" w:rsidP="001C4835">
              <w:pPr>
                <w:rPr>
                  <w:rFonts w:asciiTheme="minorHAnsi" w:hAnsiTheme="minorHAnsi" w:cstheme="minorBidi"/>
                  <w:bCs/>
                  <w:szCs w:val="22"/>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9D75150" w14:textId="77777777" w:rsidR="001C4835" w:rsidRDefault="001C4835">
          <w:pPr>
            <w:rPr>
              <w:rFonts w:asciiTheme="minorHAnsi" w:hAnsiTheme="minorHAnsi" w:cstheme="minorBidi"/>
              <w:bCs/>
              <w:szCs w:val="22"/>
            </w:rPr>
          </w:pPr>
        </w:p>
        <w:p w14:paraId="04574978" w14:textId="77777777" w:rsidR="001C4835" w:rsidRDefault="001B4C12">
          <w:pPr>
            <w:rPr>
              <w:rFonts w:asciiTheme="minorHAnsi" w:hAnsiTheme="minorHAnsi" w:cstheme="minorBidi"/>
              <w:b/>
              <w:bCs/>
              <w:szCs w:val="22"/>
            </w:rPr>
          </w:pPr>
        </w:p>
      </w:sdtContent>
    </w:sdt>
    <w:bookmarkEnd w:id="197" w:displacedByCustomXml="prev"/>
    <w:sdt>
      <w:sdtPr>
        <w:rPr>
          <w:rFonts w:asciiTheme="minorHAnsi" w:hAnsiTheme="minorHAnsi" w:cstheme="minorBidi" w:hint="eastAsia"/>
          <w:b/>
          <w:bCs/>
          <w:sz w:val="21"/>
          <w:szCs w:val="22"/>
        </w:rPr>
        <w:alias w:val="模块:应收票据其他说明"/>
        <w:tag w:val="_SEC_9045c8983bbe475395a63669d8f42a68"/>
        <w:id w:val="-376542505"/>
        <w:lock w:val="sdtLocked"/>
        <w:placeholder>
          <w:docPart w:val="GBC22222222222222222222222222222"/>
        </w:placeholder>
      </w:sdtPr>
      <w:sdtEndPr>
        <w:rPr>
          <w:rFonts w:ascii="Times New Roman" w:hAnsi="Times New Roman" w:cs="Times New Roman" w:hint="default"/>
          <w:b w:val="0"/>
          <w:bCs w:val="0"/>
          <w:szCs w:val="24"/>
        </w:rPr>
      </w:sdtEndPr>
      <w:sdtContent>
        <w:p w14:paraId="23AA34F8" w14:textId="77777777" w:rsidR="001C4835" w:rsidRDefault="001C4835">
          <w:pPr>
            <w:pStyle w:val="82"/>
          </w:pPr>
          <w:r>
            <w:rPr>
              <w:rFonts w:hint="eastAsia"/>
            </w:rPr>
            <w:t>其他说明</w:t>
          </w:r>
        </w:p>
        <w:sdt>
          <w:sdtPr>
            <w:alias w:val="是否适用：应收票据的说明[双击切换]"/>
            <w:tag w:val="_GBC_dc21e09520924a5db7020ba029631550"/>
            <w:id w:val="-257983585"/>
            <w:lock w:val="sdtContentLocked"/>
            <w:placeholder>
              <w:docPart w:val="GBC22222222222222222222222222222"/>
            </w:placeholder>
          </w:sdtPr>
          <w:sdtEndPr/>
          <w:sdtContent>
            <w:p w14:paraId="53BEE6A8" w14:textId="77777777" w:rsidR="001C4835" w:rsidRDefault="001C4835" w:rsidP="001C48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DA3AFB1" w14:textId="77777777" w:rsidR="001C4835" w:rsidRDefault="001B4C12">
          <w:pPr>
            <w:snapToGrid w:val="0"/>
            <w:spacing w:line="240" w:lineRule="atLeast"/>
            <w:rPr>
              <w:szCs w:val="21"/>
            </w:rPr>
          </w:pPr>
        </w:p>
      </w:sdtContent>
    </w:sdt>
    <w:p w14:paraId="6B981262" w14:textId="77777777" w:rsidR="001C4835" w:rsidRPr="00F64E76" w:rsidRDefault="001C4835" w:rsidP="00E56CC8">
      <w:pPr>
        <w:pStyle w:val="80"/>
        <w:numPr>
          <w:ilvl w:val="0"/>
          <w:numId w:val="85"/>
        </w:numPr>
        <w:rPr>
          <w:rFonts w:ascii="宋体" w:hAnsi="宋体" w:cs="宋体"/>
          <w:kern w:val="0"/>
          <w:sz w:val="22"/>
          <w:szCs w:val="20"/>
        </w:rPr>
      </w:pPr>
      <w:r w:rsidRPr="00F64E76">
        <w:rPr>
          <w:rFonts w:ascii="宋体" w:hAnsi="宋体" w:cs="宋体" w:hint="eastAsia"/>
          <w:kern w:val="0"/>
          <w:sz w:val="22"/>
          <w:szCs w:val="20"/>
        </w:rPr>
        <w:t>应收账款</w:t>
      </w:r>
    </w:p>
    <w:sdt>
      <w:sdtPr>
        <w:rPr>
          <w:rFonts w:ascii="宋体" w:eastAsia="宋体" w:hAnsi="宋体" w:cs="宋体" w:hint="eastAsia"/>
          <w:b w:val="0"/>
          <w:bCs w:val="0"/>
          <w:kern w:val="0"/>
          <w:sz w:val="22"/>
          <w:szCs w:val="22"/>
        </w:rPr>
        <w:alias w:val="模块:按账龄披露"/>
        <w:tag w:val="_SEC_839f797b2ddf4a12a40452a1e747a584"/>
        <w:id w:val="1252545902"/>
        <w:lock w:val="sdtLocked"/>
        <w:placeholder>
          <w:docPart w:val="GBC22222222222222222222222222222"/>
        </w:placeholder>
      </w:sdtPr>
      <w:sdtEndPr>
        <w:rPr>
          <w:sz w:val="24"/>
          <w:szCs w:val="24"/>
        </w:rPr>
      </w:sdtEndPr>
      <w:sdtContent>
        <w:p w14:paraId="440627D2" w14:textId="77777777" w:rsidR="001C4835" w:rsidRPr="00F64E76" w:rsidRDefault="001C4835" w:rsidP="00E56CC8">
          <w:pPr>
            <w:pStyle w:val="79"/>
            <w:numPr>
              <w:ilvl w:val="3"/>
              <w:numId w:val="88"/>
            </w:numPr>
            <w:ind w:left="426" w:hanging="426"/>
            <w:rPr>
              <w:sz w:val="22"/>
              <w:szCs w:val="24"/>
            </w:rPr>
          </w:pPr>
          <w:proofErr w:type="gramStart"/>
          <w:r w:rsidRPr="00F64E76">
            <w:rPr>
              <w:rFonts w:hint="eastAsia"/>
              <w:sz w:val="22"/>
              <w:szCs w:val="24"/>
            </w:rPr>
            <w:t>按账龄</w:t>
          </w:r>
          <w:proofErr w:type="gramEnd"/>
          <w:r w:rsidRPr="00F64E76">
            <w:rPr>
              <w:rFonts w:hint="eastAsia"/>
              <w:sz w:val="22"/>
              <w:szCs w:val="24"/>
            </w:rPr>
            <w:t>披露</w:t>
          </w:r>
        </w:p>
        <w:sdt>
          <w:sdtPr>
            <w:rPr>
              <w:rFonts w:hint="eastAsia"/>
              <w:szCs w:val="21"/>
            </w:rPr>
            <w:alias w:val="是否适用：组合中，按账龄分析法计提坏账准备的应收账款[双击切换]"/>
            <w:tag w:val="_GBC_f6086903419d448ab27bc2735b69674a"/>
            <w:id w:val="23300469"/>
            <w:lock w:val="sdtContentLocked"/>
            <w:placeholder>
              <w:docPart w:val="GBC22222222222222222222222222222"/>
            </w:placeholder>
          </w:sdtPr>
          <w:sdtEndPr/>
          <w:sdtContent>
            <w:p w14:paraId="3B32849F" w14:textId="10CD552B" w:rsidR="001C4835" w:rsidRDefault="001C4835">
              <w:pPr>
                <w:rPr>
                  <w:szCs w:val="21"/>
                </w:rPr>
              </w:pPr>
              <w:r>
                <w:rPr>
                  <w:szCs w:val="21"/>
                </w:rPr>
                <w:fldChar w:fldCharType="begin"/>
              </w:r>
              <w:r w:rsidR="004550E1">
                <w:rPr>
                  <w:szCs w:val="21"/>
                </w:rPr>
                <w:instrText xml:space="preserve">MACROBUTTON  SnrToggleCheckbox √适用 </w:instrText>
              </w:r>
              <w:r>
                <w:rPr>
                  <w:szCs w:val="21"/>
                </w:rPr>
                <w:fldChar w:fldCharType="end"/>
              </w:r>
              <w:r>
                <w:rPr>
                  <w:szCs w:val="21"/>
                </w:rPr>
                <w:fldChar w:fldCharType="begin"/>
              </w:r>
              <w:r w:rsidR="004550E1">
                <w:rPr>
                  <w:szCs w:val="21"/>
                </w:rPr>
                <w:instrText xml:space="preserve"> MACROBUTTON  SnrToggleCheckbox □不适用 </w:instrText>
              </w:r>
              <w:r>
                <w:rPr>
                  <w:szCs w:val="21"/>
                </w:rPr>
                <w:fldChar w:fldCharType="end"/>
              </w:r>
            </w:p>
          </w:sdtContent>
        </w:sdt>
        <w:p w14:paraId="1C169FBB" w14:textId="77777777" w:rsidR="001C4835" w:rsidRDefault="001C4835">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eeeef14b591e4a8d839681ee71744810"/>
              <w:id w:val="-15457514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380b2c118777445781c47a562212f944"/>
              <w:id w:val="-475344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45"/>
            <w:gridCol w:w="4604"/>
          </w:tblGrid>
          <w:tr w:rsidR="001C4835" w14:paraId="2858DE8A" w14:textId="77777777" w:rsidTr="001C4835">
            <w:trPr>
              <w:cantSplit/>
            </w:trPr>
            <w:sdt>
              <w:sdtPr>
                <w:tag w:val="_PLD_987827fb8f754c15801979884cb78127"/>
                <w:id w:val="-1445300747"/>
                <w:lock w:val="sdtLocked"/>
              </w:sdtPr>
              <w:sdtEndPr/>
              <w:sdtContent>
                <w:tc>
                  <w:tcPr>
                    <w:tcW w:w="2456" w:type="pct"/>
                    <w:tcBorders>
                      <w:top w:val="single" w:sz="4" w:space="0" w:color="auto"/>
                      <w:left w:val="single" w:sz="4" w:space="0" w:color="auto"/>
                      <w:bottom w:val="single" w:sz="4" w:space="0" w:color="auto"/>
                      <w:right w:val="single" w:sz="4" w:space="0" w:color="auto"/>
                    </w:tcBorders>
                    <w:vAlign w:val="center"/>
                  </w:tcPr>
                  <w:p w14:paraId="2AFA85DA" w14:textId="77777777" w:rsidR="001C4835" w:rsidRDefault="001C4835" w:rsidP="001C4835">
                    <w:pPr>
                      <w:jc w:val="center"/>
                      <w:rPr>
                        <w:szCs w:val="21"/>
                      </w:rPr>
                    </w:pPr>
                    <w:r>
                      <w:rPr>
                        <w:rFonts w:hint="eastAsia"/>
                        <w:szCs w:val="21"/>
                      </w:rPr>
                      <w:t>账龄</w:t>
                    </w:r>
                  </w:p>
                </w:tc>
              </w:sdtContent>
            </w:sdt>
            <w:sdt>
              <w:sdtPr>
                <w:tag w:val="_PLD_53a2def126e844eabd4ea223442a8a87"/>
                <w:id w:val="-1715577648"/>
                <w:lock w:val="sdtLocked"/>
              </w:sdtPr>
              <w:sdtEndPr/>
              <w:sdtContent>
                <w:tc>
                  <w:tcPr>
                    <w:tcW w:w="2544" w:type="pct"/>
                    <w:tcBorders>
                      <w:top w:val="single" w:sz="4" w:space="0" w:color="auto"/>
                      <w:left w:val="single" w:sz="4" w:space="0" w:color="auto"/>
                      <w:bottom w:val="single" w:sz="4" w:space="0" w:color="auto"/>
                      <w:right w:val="single" w:sz="4" w:space="0" w:color="auto"/>
                    </w:tcBorders>
                    <w:vAlign w:val="center"/>
                  </w:tcPr>
                  <w:p w14:paraId="67EDC985" w14:textId="77777777" w:rsidR="001C4835" w:rsidRDefault="001C4835" w:rsidP="001C4835">
                    <w:pPr>
                      <w:jc w:val="center"/>
                      <w:rPr>
                        <w:szCs w:val="21"/>
                      </w:rPr>
                    </w:pPr>
                    <w:r>
                      <w:rPr>
                        <w:rFonts w:hint="eastAsia"/>
                        <w:szCs w:val="21"/>
                      </w:rPr>
                      <w:t>期末账面余额</w:t>
                    </w:r>
                  </w:p>
                </w:tc>
              </w:sdtContent>
            </w:sdt>
          </w:tr>
          <w:tr w:rsidR="001C4835" w14:paraId="5BAC1FEA" w14:textId="77777777" w:rsidTr="001C4835">
            <w:trPr>
              <w:cantSplit/>
            </w:trPr>
            <w:sdt>
              <w:sdtPr>
                <w:tag w:val="_PLD_311560db02fd4399b97a79d7c7fe4ca3"/>
                <w:id w:val="-509057886"/>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745E2B32" w14:textId="77777777" w:rsidR="001C4835" w:rsidRDefault="001C4835" w:rsidP="001C4835">
                    <w:pPr>
                      <w:rPr>
                        <w:color w:val="FF0000"/>
                        <w:szCs w:val="21"/>
                      </w:rPr>
                    </w:pPr>
                    <w:proofErr w:type="gramStart"/>
                    <w:r>
                      <w:rPr>
                        <w:rFonts w:hint="eastAsia"/>
                        <w:szCs w:val="21"/>
                      </w:rPr>
                      <w:t>1年以内</w:t>
                    </w:r>
                    <w:proofErr w:type="gramEnd"/>
                  </w:p>
                </w:tc>
              </w:sdtContent>
            </w:sdt>
          </w:tr>
          <w:tr w:rsidR="001C4835" w14:paraId="4624F1D5" w14:textId="77777777" w:rsidTr="001C4835">
            <w:trPr>
              <w:cantSplit/>
            </w:trPr>
            <w:sdt>
              <w:sdtPr>
                <w:tag w:val="_PLD_785750c92d5d486990596d8d5b2f4a1f"/>
                <w:id w:val="-467670215"/>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75512C7F" w14:textId="77777777" w:rsidR="001C4835" w:rsidRDefault="001C4835" w:rsidP="001C4835">
                    <w:pPr>
                      <w:rPr>
                        <w:szCs w:val="21"/>
                      </w:rPr>
                    </w:pPr>
                    <w:r>
                      <w:rPr>
                        <w:rFonts w:hint="eastAsia"/>
                        <w:szCs w:val="21"/>
                      </w:rPr>
                      <w:t>其中：1年以内分项</w:t>
                    </w:r>
                  </w:p>
                </w:tc>
              </w:sdtContent>
            </w:sdt>
          </w:tr>
          <w:sdt>
            <w:sdtPr>
              <w:rPr>
                <w:szCs w:val="21"/>
              </w:rPr>
              <w:alias w:val="一年以内应收账款金额明细"/>
              <w:tag w:val="_TUP_5db7a5c2674d42d3bac3cb2e10590f73"/>
              <w:id w:val="1224563229"/>
              <w:lock w:val="sdtLocked"/>
            </w:sdtPr>
            <w:sdtEndPr/>
            <w:sdtContent>
              <w:tr w:rsidR="001C4835" w14:paraId="195DE738" w14:textId="77777777" w:rsidTr="001C4835">
                <w:trPr>
                  <w:cantSplit/>
                </w:trPr>
                <w:tc>
                  <w:tcPr>
                    <w:tcW w:w="2456" w:type="pct"/>
                    <w:tcBorders>
                      <w:top w:val="single" w:sz="4" w:space="0" w:color="auto"/>
                      <w:left w:val="single" w:sz="4" w:space="0" w:color="auto"/>
                      <w:bottom w:val="single" w:sz="4" w:space="0" w:color="auto"/>
                      <w:right w:val="single" w:sz="4" w:space="0" w:color="auto"/>
                    </w:tcBorders>
                  </w:tcPr>
                  <w:p w14:paraId="125E4F39" w14:textId="77777777" w:rsidR="001C4835" w:rsidRDefault="001C4835" w:rsidP="001C4835">
                    <w:pPr>
                      <w:rPr>
                        <w:szCs w:val="21"/>
                      </w:rPr>
                    </w:pPr>
                  </w:p>
                </w:tc>
                <w:tc>
                  <w:tcPr>
                    <w:tcW w:w="2544" w:type="pct"/>
                    <w:tcBorders>
                      <w:top w:val="single" w:sz="4" w:space="0" w:color="auto"/>
                      <w:left w:val="single" w:sz="4" w:space="0" w:color="auto"/>
                      <w:bottom w:val="single" w:sz="4" w:space="0" w:color="auto"/>
                      <w:right w:val="single" w:sz="4" w:space="0" w:color="auto"/>
                    </w:tcBorders>
                  </w:tcPr>
                  <w:p w14:paraId="47120530" w14:textId="77777777" w:rsidR="001C4835" w:rsidRDefault="001C4835" w:rsidP="001C4835">
                    <w:pPr>
                      <w:jc w:val="right"/>
                      <w:rPr>
                        <w:szCs w:val="21"/>
                      </w:rPr>
                    </w:pPr>
                  </w:p>
                </w:tc>
              </w:tr>
            </w:sdtContent>
          </w:sdt>
          <w:sdt>
            <w:sdtPr>
              <w:rPr>
                <w:szCs w:val="21"/>
              </w:rPr>
              <w:alias w:val="一年以内应收账款金额明细"/>
              <w:tag w:val="_TUP_5db7a5c2674d42d3bac3cb2e10590f73"/>
              <w:id w:val="1708147757"/>
              <w:lock w:val="sdtLocked"/>
            </w:sdtPr>
            <w:sdtEndPr/>
            <w:sdtContent>
              <w:tr w:rsidR="001C4835" w14:paraId="6D24BE97" w14:textId="77777777" w:rsidTr="001C4835">
                <w:trPr>
                  <w:cantSplit/>
                </w:trPr>
                <w:tc>
                  <w:tcPr>
                    <w:tcW w:w="2456" w:type="pct"/>
                    <w:tcBorders>
                      <w:top w:val="single" w:sz="4" w:space="0" w:color="auto"/>
                      <w:left w:val="single" w:sz="4" w:space="0" w:color="auto"/>
                      <w:bottom w:val="single" w:sz="4" w:space="0" w:color="auto"/>
                      <w:right w:val="single" w:sz="4" w:space="0" w:color="auto"/>
                    </w:tcBorders>
                  </w:tcPr>
                  <w:p w14:paraId="427C0E95" w14:textId="77777777" w:rsidR="001C4835" w:rsidRDefault="001C4835" w:rsidP="001C4835">
                    <w:pPr>
                      <w:rPr>
                        <w:szCs w:val="21"/>
                      </w:rPr>
                    </w:pPr>
                  </w:p>
                </w:tc>
                <w:tc>
                  <w:tcPr>
                    <w:tcW w:w="2544" w:type="pct"/>
                    <w:tcBorders>
                      <w:top w:val="single" w:sz="4" w:space="0" w:color="auto"/>
                      <w:left w:val="single" w:sz="4" w:space="0" w:color="auto"/>
                      <w:bottom w:val="single" w:sz="4" w:space="0" w:color="auto"/>
                      <w:right w:val="single" w:sz="4" w:space="0" w:color="auto"/>
                    </w:tcBorders>
                  </w:tcPr>
                  <w:p w14:paraId="2C484FA9" w14:textId="77777777" w:rsidR="001C4835" w:rsidRDefault="001C4835" w:rsidP="001C4835">
                    <w:pPr>
                      <w:jc w:val="right"/>
                      <w:rPr>
                        <w:szCs w:val="21"/>
                      </w:rPr>
                    </w:pPr>
                  </w:p>
                </w:tc>
              </w:tr>
            </w:sdtContent>
          </w:sdt>
          <w:tr w:rsidR="001C4835" w14:paraId="1FB2B19A" w14:textId="77777777" w:rsidTr="001C4835">
            <w:trPr>
              <w:cantSplit/>
            </w:trPr>
            <w:sdt>
              <w:sdtPr>
                <w:tag w:val="_PLD_885917f15d1a46499cb812cd100e3cf1"/>
                <w:id w:val="-857043689"/>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35B08989" w14:textId="77777777" w:rsidR="001C4835" w:rsidRDefault="001C4835" w:rsidP="001C4835">
                    <w:pPr>
                      <w:rPr>
                        <w:szCs w:val="21"/>
                      </w:rPr>
                    </w:pPr>
                    <w:r>
                      <w:rPr>
                        <w:rFonts w:hint="eastAsia"/>
                        <w:szCs w:val="21"/>
                      </w:rPr>
                      <w:t>1年以内小计</w:t>
                    </w:r>
                  </w:p>
                </w:tc>
              </w:sdtContent>
            </w:sdt>
            <w:tc>
              <w:tcPr>
                <w:tcW w:w="2544" w:type="pct"/>
                <w:tcBorders>
                  <w:top w:val="single" w:sz="4" w:space="0" w:color="auto"/>
                  <w:left w:val="single" w:sz="4" w:space="0" w:color="auto"/>
                  <w:bottom w:val="single" w:sz="4" w:space="0" w:color="auto"/>
                  <w:right w:val="single" w:sz="4" w:space="0" w:color="auto"/>
                </w:tcBorders>
              </w:tcPr>
              <w:p w14:paraId="50992F26" w14:textId="77777777" w:rsidR="001C4835" w:rsidRDefault="001C4835" w:rsidP="001C4835">
                <w:pPr>
                  <w:jc w:val="right"/>
                  <w:rPr>
                    <w:szCs w:val="21"/>
                  </w:rPr>
                </w:pPr>
                <w:r>
                  <w:t>186,784,787.67</w:t>
                </w:r>
              </w:p>
            </w:tc>
          </w:tr>
          <w:tr w:rsidR="001C4835" w14:paraId="4105801F" w14:textId="77777777" w:rsidTr="001C4835">
            <w:trPr>
              <w:cantSplit/>
            </w:trPr>
            <w:sdt>
              <w:sdtPr>
                <w:tag w:val="_PLD_686411641a5e42038a85ce6c435c5e58"/>
                <w:id w:val="80110601"/>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255430E5" w14:textId="77777777" w:rsidR="001C4835" w:rsidRDefault="001C4835" w:rsidP="001C4835">
                    <w:pPr>
                      <w:rPr>
                        <w:szCs w:val="21"/>
                      </w:rPr>
                    </w:pPr>
                    <w:r>
                      <w:rPr>
                        <w:rFonts w:hint="eastAsia"/>
                        <w:szCs w:val="21"/>
                      </w:rPr>
                      <w:t>1至2年</w:t>
                    </w:r>
                  </w:p>
                </w:tc>
              </w:sdtContent>
            </w:sdt>
            <w:tc>
              <w:tcPr>
                <w:tcW w:w="2544" w:type="pct"/>
                <w:tcBorders>
                  <w:top w:val="single" w:sz="4" w:space="0" w:color="auto"/>
                  <w:left w:val="single" w:sz="4" w:space="0" w:color="auto"/>
                  <w:bottom w:val="single" w:sz="4" w:space="0" w:color="auto"/>
                  <w:right w:val="single" w:sz="4" w:space="0" w:color="auto"/>
                </w:tcBorders>
              </w:tcPr>
              <w:p w14:paraId="29E493C4" w14:textId="77777777" w:rsidR="001C4835" w:rsidRDefault="001C4835" w:rsidP="001C4835">
                <w:pPr>
                  <w:jc w:val="right"/>
                  <w:rPr>
                    <w:szCs w:val="21"/>
                  </w:rPr>
                </w:pPr>
                <w:r>
                  <w:t>5,826,443.52</w:t>
                </w:r>
              </w:p>
            </w:tc>
          </w:tr>
          <w:tr w:rsidR="001C4835" w14:paraId="70657D6F" w14:textId="77777777" w:rsidTr="001C4835">
            <w:trPr>
              <w:cantSplit/>
            </w:trPr>
            <w:sdt>
              <w:sdtPr>
                <w:tag w:val="_PLD_1d32a9d5ef5b4ddca6ca917435b115ac"/>
                <w:id w:val="241765359"/>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0B110EC4" w14:textId="77777777" w:rsidR="001C4835" w:rsidRDefault="001C4835" w:rsidP="001C4835">
                    <w:pPr>
                      <w:rPr>
                        <w:szCs w:val="21"/>
                      </w:rPr>
                    </w:pPr>
                    <w:r>
                      <w:rPr>
                        <w:rFonts w:hint="eastAsia"/>
                        <w:szCs w:val="21"/>
                      </w:rPr>
                      <w:t>2至3年</w:t>
                    </w:r>
                  </w:p>
                </w:tc>
              </w:sdtContent>
            </w:sdt>
            <w:tc>
              <w:tcPr>
                <w:tcW w:w="2544" w:type="pct"/>
                <w:tcBorders>
                  <w:top w:val="single" w:sz="4" w:space="0" w:color="auto"/>
                  <w:left w:val="single" w:sz="4" w:space="0" w:color="auto"/>
                  <w:bottom w:val="single" w:sz="4" w:space="0" w:color="auto"/>
                  <w:right w:val="single" w:sz="4" w:space="0" w:color="auto"/>
                </w:tcBorders>
              </w:tcPr>
              <w:p w14:paraId="28701F17" w14:textId="77777777" w:rsidR="001C4835" w:rsidRDefault="001C4835" w:rsidP="001C4835">
                <w:pPr>
                  <w:jc w:val="right"/>
                  <w:rPr>
                    <w:szCs w:val="21"/>
                  </w:rPr>
                </w:pPr>
                <w:r>
                  <w:t>4,691,743.74</w:t>
                </w:r>
              </w:p>
            </w:tc>
          </w:tr>
          <w:tr w:rsidR="001C4835" w14:paraId="309AB765" w14:textId="77777777" w:rsidTr="001C4835">
            <w:trPr>
              <w:cantSplit/>
            </w:trPr>
            <w:sdt>
              <w:sdtPr>
                <w:tag w:val="_PLD_2be2a569e4bb439bbdda34aec0746396"/>
                <w:id w:val="725722171"/>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008A017E" w14:textId="77777777" w:rsidR="001C4835" w:rsidRDefault="001C4835" w:rsidP="001C4835">
                    <w:pPr>
                      <w:rPr>
                        <w:szCs w:val="21"/>
                      </w:rPr>
                    </w:pPr>
                    <w:proofErr w:type="gramStart"/>
                    <w:r>
                      <w:rPr>
                        <w:rFonts w:hint="eastAsia"/>
                        <w:szCs w:val="21"/>
                      </w:rPr>
                      <w:t>3年以上</w:t>
                    </w:r>
                    <w:proofErr w:type="gramEnd"/>
                  </w:p>
                </w:tc>
              </w:sdtContent>
            </w:sdt>
            <w:tc>
              <w:tcPr>
                <w:tcW w:w="2544" w:type="pct"/>
                <w:tcBorders>
                  <w:top w:val="single" w:sz="4" w:space="0" w:color="auto"/>
                  <w:left w:val="single" w:sz="4" w:space="0" w:color="auto"/>
                  <w:bottom w:val="single" w:sz="4" w:space="0" w:color="auto"/>
                  <w:right w:val="single" w:sz="4" w:space="0" w:color="auto"/>
                </w:tcBorders>
              </w:tcPr>
              <w:p w14:paraId="4967DD1F" w14:textId="77777777" w:rsidR="001C4835" w:rsidRDefault="001C4835" w:rsidP="001C4835">
                <w:pPr>
                  <w:jc w:val="right"/>
                  <w:rPr>
                    <w:szCs w:val="21"/>
                  </w:rPr>
                </w:pPr>
              </w:p>
            </w:tc>
          </w:tr>
          <w:tr w:rsidR="001C4835" w14:paraId="6390E029" w14:textId="77777777" w:rsidTr="001C4835">
            <w:trPr>
              <w:cantSplit/>
            </w:trPr>
            <w:sdt>
              <w:sdtPr>
                <w:tag w:val="_PLD_51c1587433fc4304af214a25996abcb0"/>
                <w:id w:val="-731305722"/>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3A7A676C" w14:textId="77777777" w:rsidR="001C4835" w:rsidRDefault="001C4835" w:rsidP="001C4835">
                    <w:pPr>
                      <w:rPr>
                        <w:szCs w:val="21"/>
                      </w:rPr>
                    </w:pPr>
                    <w:r>
                      <w:rPr>
                        <w:rFonts w:hint="eastAsia"/>
                        <w:szCs w:val="21"/>
                      </w:rPr>
                      <w:t>3至4年</w:t>
                    </w:r>
                  </w:p>
                </w:tc>
              </w:sdtContent>
            </w:sdt>
            <w:tc>
              <w:tcPr>
                <w:tcW w:w="2544" w:type="pct"/>
                <w:tcBorders>
                  <w:top w:val="single" w:sz="4" w:space="0" w:color="auto"/>
                  <w:left w:val="single" w:sz="4" w:space="0" w:color="auto"/>
                  <w:bottom w:val="single" w:sz="4" w:space="0" w:color="auto"/>
                  <w:right w:val="single" w:sz="4" w:space="0" w:color="auto"/>
                </w:tcBorders>
              </w:tcPr>
              <w:p w14:paraId="04DE69E3" w14:textId="77777777" w:rsidR="001C4835" w:rsidRDefault="001C4835" w:rsidP="001C4835">
                <w:pPr>
                  <w:jc w:val="right"/>
                  <w:rPr>
                    <w:szCs w:val="21"/>
                  </w:rPr>
                </w:pPr>
                <w:r>
                  <w:t>5,689,300.19</w:t>
                </w:r>
              </w:p>
            </w:tc>
          </w:tr>
          <w:tr w:rsidR="001C4835" w14:paraId="69124D06" w14:textId="77777777" w:rsidTr="001C4835">
            <w:trPr>
              <w:cantSplit/>
            </w:trPr>
            <w:sdt>
              <w:sdtPr>
                <w:tag w:val="_PLD_783f5edc09cf4689bf1bab196aa7d963"/>
                <w:id w:val="393628191"/>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47F475A9" w14:textId="77777777" w:rsidR="001C4835" w:rsidRDefault="001C4835" w:rsidP="001C4835">
                    <w:pPr>
                      <w:rPr>
                        <w:szCs w:val="21"/>
                      </w:rPr>
                    </w:pPr>
                    <w:r>
                      <w:rPr>
                        <w:rFonts w:hint="eastAsia"/>
                        <w:szCs w:val="21"/>
                      </w:rPr>
                      <w:t>4至5年</w:t>
                    </w:r>
                  </w:p>
                </w:tc>
              </w:sdtContent>
            </w:sdt>
            <w:tc>
              <w:tcPr>
                <w:tcW w:w="2544" w:type="pct"/>
                <w:tcBorders>
                  <w:top w:val="single" w:sz="4" w:space="0" w:color="auto"/>
                  <w:left w:val="single" w:sz="4" w:space="0" w:color="auto"/>
                  <w:bottom w:val="single" w:sz="4" w:space="0" w:color="auto"/>
                  <w:right w:val="single" w:sz="4" w:space="0" w:color="auto"/>
                </w:tcBorders>
              </w:tcPr>
              <w:p w14:paraId="0852BC66" w14:textId="77777777" w:rsidR="001C4835" w:rsidRDefault="001C4835" w:rsidP="001C4835">
                <w:pPr>
                  <w:jc w:val="right"/>
                  <w:rPr>
                    <w:szCs w:val="21"/>
                  </w:rPr>
                </w:pPr>
                <w:r>
                  <w:t>19,297,114.60</w:t>
                </w:r>
              </w:p>
            </w:tc>
          </w:tr>
          <w:tr w:rsidR="001C4835" w14:paraId="1A2DB280" w14:textId="77777777" w:rsidTr="001C4835">
            <w:trPr>
              <w:cantSplit/>
            </w:trPr>
            <w:sdt>
              <w:sdtPr>
                <w:tag w:val="_PLD_35d4b8083f1340abbb03a5509bd8e56c"/>
                <w:id w:val="-430978156"/>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7E21D351" w14:textId="77777777" w:rsidR="001C4835" w:rsidRDefault="001C4835" w:rsidP="001C4835">
                    <w:pPr>
                      <w:rPr>
                        <w:szCs w:val="21"/>
                      </w:rPr>
                    </w:pPr>
                    <w:proofErr w:type="gramStart"/>
                    <w:r>
                      <w:rPr>
                        <w:rFonts w:hint="eastAsia"/>
                        <w:szCs w:val="21"/>
                      </w:rPr>
                      <w:t>5年以上</w:t>
                    </w:r>
                    <w:proofErr w:type="gramEnd"/>
                  </w:p>
                </w:tc>
              </w:sdtContent>
            </w:sdt>
            <w:tc>
              <w:tcPr>
                <w:tcW w:w="2544" w:type="pct"/>
                <w:tcBorders>
                  <w:top w:val="single" w:sz="4" w:space="0" w:color="auto"/>
                  <w:left w:val="single" w:sz="4" w:space="0" w:color="auto"/>
                  <w:bottom w:val="single" w:sz="4" w:space="0" w:color="auto"/>
                  <w:right w:val="single" w:sz="4" w:space="0" w:color="auto"/>
                </w:tcBorders>
              </w:tcPr>
              <w:p w14:paraId="72B4B918" w14:textId="77777777" w:rsidR="001C4835" w:rsidRDefault="001C4835" w:rsidP="001C4835">
                <w:pPr>
                  <w:jc w:val="right"/>
                  <w:rPr>
                    <w:szCs w:val="21"/>
                  </w:rPr>
                </w:pPr>
                <w:r>
                  <w:t>31,605,377.32</w:t>
                </w:r>
              </w:p>
            </w:tc>
          </w:tr>
          <w:tr w:rsidR="001C4835" w14:paraId="22A260E4" w14:textId="77777777" w:rsidTr="001C4835">
            <w:trPr>
              <w:cantSplit/>
            </w:trPr>
            <w:sdt>
              <w:sdtPr>
                <w:tag w:val="_PLD_4228da7212b54dbabe98902b22a02f1a"/>
                <w:id w:val="1323932874"/>
                <w:lock w:val="sdtLocked"/>
              </w:sdtPr>
              <w:sdtEndPr/>
              <w:sdtContent>
                <w:tc>
                  <w:tcPr>
                    <w:tcW w:w="2456" w:type="pct"/>
                    <w:tcBorders>
                      <w:top w:val="single" w:sz="4" w:space="0" w:color="auto"/>
                      <w:left w:val="single" w:sz="4" w:space="0" w:color="auto"/>
                      <w:bottom w:val="single" w:sz="4" w:space="0" w:color="auto"/>
                      <w:right w:val="single" w:sz="4" w:space="0" w:color="auto"/>
                    </w:tcBorders>
                    <w:vAlign w:val="center"/>
                  </w:tcPr>
                  <w:p w14:paraId="662597D0" w14:textId="77777777" w:rsidR="001C4835" w:rsidRDefault="001C4835" w:rsidP="001C4835">
                    <w:pPr>
                      <w:jc w:val="center"/>
                      <w:rPr>
                        <w:szCs w:val="21"/>
                      </w:rPr>
                    </w:pPr>
                    <w:r>
                      <w:rPr>
                        <w:rFonts w:hint="eastAsia"/>
                        <w:szCs w:val="21"/>
                      </w:rPr>
                      <w:t>合计</w:t>
                    </w:r>
                  </w:p>
                </w:tc>
              </w:sdtContent>
            </w:sdt>
            <w:tc>
              <w:tcPr>
                <w:tcW w:w="2544" w:type="pct"/>
                <w:tcBorders>
                  <w:top w:val="single" w:sz="4" w:space="0" w:color="auto"/>
                  <w:left w:val="single" w:sz="4" w:space="0" w:color="auto"/>
                  <w:bottom w:val="single" w:sz="4" w:space="0" w:color="auto"/>
                  <w:right w:val="single" w:sz="4" w:space="0" w:color="auto"/>
                </w:tcBorders>
              </w:tcPr>
              <w:p w14:paraId="4B3DF30F" w14:textId="77777777" w:rsidR="001C4835" w:rsidRPr="00774EE7" w:rsidRDefault="001C4835" w:rsidP="001C4835">
                <w:pPr>
                  <w:jc w:val="right"/>
                  <w:rPr>
                    <w:szCs w:val="21"/>
                  </w:rPr>
                </w:pPr>
                <w:r w:rsidRPr="00774EE7">
                  <w:rPr>
                    <w:rFonts w:cs="Calibri"/>
                    <w:bCs/>
                    <w:color w:val="000000"/>
                    <w:sz w:val="22"/>
                    <w:szCs w:val="22"/>
                  </w:rPr>
                  <w:t>253,894,767.04</w:t>
                </w:r>
              </w:p>
            </w:tc>
          </w:tr>
        </w:tbl>
        <w:p w14:paraId="4A6BC785" w14:textId="77777777" w:rsidR="001C4835" w:rsidRDefault="001C4835">
          <w:pPr>
            <w:pStyle w:val="82"/>
          </w:pPr>
        </w:p>
        <w:p w14:paraId="23D2181A" w14:textId="77777777" w:rsidR="001C4835" w:rsidRDefault="001B4C12">
          <w:pPr>
            <w:pStyle w:val="82"/>
          </w:pPr>
        </w:p>
      </w:sdtContent>
    </w:sdt>
    <w:bookmarkStart w:id="198" w:name="_Hlk533601584" w:displacedByCustomXml="next"/>
    <w:sdt>
      <w:sdtPr>
        <w:rPr>
          <w:rFonts w:ascii="宋体" w:eastAsia="宋体" w:hAnsi="宋体" w:cs="宋体" w:hint="eastAsia"/>
          <w:b w:val="0"/>
          <w:bCs w:val="0"/>
          <w:kern w:val="0"/>
          <w:szCs w:val="24"/>
        </w:rPr>
        <w:alias w:val="模块:按坏账计提方法分类披露"/>
        <w:tag w:val="_SEC_d442ddfe6a1a43ab9b3b8367ba47ed02"/>
        <w:id w:val="-268635405"/>
        <w:lock w:val="sdtLocked"/>
        <w:placeholder>
          <w:docPart w:val="GBC22222222222222222222222222222"/>
        </w:placeholder>
      </w:sdtPr>
      <w:sdtEndPr>
        <w:rPr>
          <w:rFonts w:asciiTheme="minorEastAsia" w:eastAsiaTheme="minorEastAsia" w:hAnsiTheme="minorEastAsia" w:cs="Times New Roman" w:hint="default"/>
          <w:b/>
          <w:bCs/>
          <w:kern w:val="2"/>
          <w:szCs w:val="28"/>
        </w:rPr>
      </w:sdtEndPr>
      <w:sdtContent>
        <w:p w14:paraId="4DF36EAB" w14:textId="77777777" w:rsidR="001C4835" w:rsidRPr="00F64E76" w:rsidRDefault="001C4835" w:rsidP="00E56CC8">
          <w:pPr>
            <w:pStyle w:val="79"/>
            <w:numPr>
              <w:ilvl w:val="3"/>
              <w:numId w:val="88"/>
            </w:numPr>
            <w:ind w:left="426" w:hanging="426"/>
            <w:rPr>
              <w:sz w:val="22"/>
              <w:szCs w:val="24"/>
            </w:rPr>
          </w:pPr>
          <w:r w:rsidRPr="00F64E76">
            <w:rPr>
              <w:rFonts w:hint="eastAsia"/>
              <w:sz w:val="22"/>
              <w:szCs w:val="24"/>
            </w:rPr>
            <w:t>按坏账计提方法分类披露</w:t>
          </w:r>
        </w:p>
        <w:sdt>
          <w:sdtPr>
            <w:alias w:val="是否适用：应收账款分类披露[双击切换]"/>
            <w:tag w:val="_GBC_5532cbb0484a40fcb185be4bb8709d46"/>
            <w:id w:val="-1100028667"/>
            <w:lock w:val="sdtContentLocked"/>
          </w:sdtPr>
          <w:sdtEndPr/>
          <w:sdtContent>
            <w:p w14:paraId="0EE96C11" w14:textId="44E8C95F" w:rsidR="001C4835" w:rsidRDefault="001C4835">
              <w:pPr>
                <w:pStyle w:val="82"/>
              </w:pPr>
              <w:r>
                <w:fldChar w:fldCharType="begin"/>
              </w:r>
              <w:r w:rsidR="004550E1">
                <w:instrText xml:space="preserve"> MACROBUTTON  SnrToggleCheckbox √适用 </w:instrText>
              </w:r>
              <w:r>
                <w:fldChar w:fldCharType="end"/>
              </w:r>
              <w:r>
                <w:fldChar w:fldCharType="begin"/>
              </w:r>
              <w:r w:rsidR="004550E1">
                <w:instrText xml:space="preserve"> MACROBUTTON  SnrToggleCheckbox □不适用 </w:instrText>
              </w:r>
              <w:r>
                <w:fldChar w:fldCharType="end"/>
              </w:r>
            </w:p>
          </w:sdtContent>
        </w:sdt>
        <w:p w14:paraId="2BE388C4" w14:textId="77777777" w:rsidR="001C4835" w:rsidRDefault="001C4835">
          <w:pPr>
            <w:pStyle w:val="61"/>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财务附注：应收账款按种类披露"/>
              <w:tag w:val="_GBC_9672a88fa94c441f9769b560659b37f6"/>
              <w:id w:val="1427152943"/>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应收账款按种类披露"/>
              <w:tag w:val="_GBC_45ed90b2e73740bfa8c1f5d7d12ff35e"/>
              <w:id w:val="-204890080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561"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4"/>
            <w:gridCol w:w="1126"/>
            <w:gridCol w:w="541"/>
            <w:gridCol w:w="1061"/>
            <w:gridCol w:w="606"/>
            <w:gridCol w:w="1127"/>
            <w:gridCol w:w="1126"/>
            <w:gridCol w:w="541"/>
            <w:gridCol w:w="1061"/>
            <w:gridCol w:w="606"/>
            <w:gridCol w:w="1465"/>
          </w:tblGrid>
          <w:tr w:rsidR="001C4835" w14:paraId="741FAC9C" w14:textId="77777777" w:rsidTr="001C4835">
            <w:trPr>
              <w:cantSplit/>
              <w:trHeight w:val="259"/>
            </w:trPr>
            <w:sdt>
              <w:sdtPr>
                <w:rPr>
                  <w:sz w:val="13"/>
                  <w:szCs w:val="13"/>
                </w:rPr>
                <w:tag w:val="_PLD_f8d5a19b9b724da98e30475a6df20be9"/>
                <w:id w:val="1408035976"/>
                <w:lock w:val="sdtLocked"/>
              </w:sdtPr>
              <w:sdtEndPr/>
              <w:sdtContent>
                <w:tc>
                  <w:tcPr>
                    <w:tcW w:w="400" w:type="pct"/>
                    <w:vMerge w:val="restart"/>
                    <w:tcBorders>
                      <w:top w:val="single" w:sz="4" w:space="0" w:color="auto"/>
                      <w:left w:val="single" w:sz="4" w:space="0" w:color="auto"/>
                      <w:right w:val="single" w:sz="4" w:space="0" w:color="auto"/>
                    </w:tcBorders>
                    <w:vAlign w:val="center"/>
                  </w:tcPr>
                  <w:p w14:paraId="530290B5" w14:textId="77777777" w:rsidR="001C4835" w:rsidRPr="00FE1149" w:rsidRDefault="001C4835">
                    <w:pPr>
                      <w:jc w:val="center"/>
                      <w:rPr>
                        <w:sz w:val="13"/>
                        <w:szCs w:val="13"/>
                      </w:rPr>
                    </w:pPr>
                    <w:r w:rsidRPr="00FE1149">
                      <w:rPr>
                        <w:rFonts w:hint="eastAsia"/>
                        <w:sz w:val="13"/>
                        <w:szCs w:val="13"/>
                      </w:rPr>
                      <w:t>类别</w:t>
                    </w:r>
                  </w:p>
                </w:tc>
              </w:sdtContent>
            </w:sdt>
            <w:sdt>
              <w:sdtPr>
                <w:rPr>
                  <w:sz w:val="13"/>
                  <w:szCs w:val="13"/>
                </w:rPr>
                <w:tag w:val="_PLD_8e6cd64a5cc84d259bab748be3f49169"/>
                <w:id w:val="-1668080547"/>
                <w:lock w:val="sdtLocked"/>
              </w:sdtPr>
              <w:sdtEndPr/>
              <w:sdtContent>
                <w:tc>
                  <w:tcPr>
                    <w:tcW w:w="2216" w:type="pct"/>
                    <w:gridSpan w:val="5"/>
                    <w:tcBorders>
                      <w:top w:val="single" w:sz="4" w:space="0" w:color="auto"/>
                      <w:left w:val="single" w:sz="4" w:space="0" w:color="auto"/>
                      <w:right w:val="single" w:sz="4" w:space="0" w:color="auto"/>
                    </w:tcBorders>
                    <w:vAlign w:val="center"/>
                  </w:tcPr>
                  <w:p w14:paraId="247650DD" w14:textId="77777777" w:rsidR="001C4835" w:rsidRPr="00FE1149" w:rsidRDefault="001C4835">
                    <w:pPr>
                      <w:autoSpaceDE w:val="0"/>
                      <w:autoSpaceDN w:val="0"/>
                      <w:adjustRightInd w:val="0"/>
                      <w:snapToGrid w:val="0"/>
                      <w:spacing w:line="240" w:lineRule="atLeast"/>
                      <w:jc w:val="center"/>
                      <w:rPr>
                        <w:sz w:val="13"/>
                        <w:szCs w:val="13"/>
                      </w:rPr>
                    </w:pPr>
                    <w:r w:rsidRPr="00FE1149">
                      <w:rPr>
                        <w:rFonts w:hint="eastAsia"/>
                        <w:sz w:val="13"/>
                        <w:szCs w:val="13"/>
                      </w:rPr>
                      <w:t>期末余额</w:t>
                    </w:r>
                  </w:p>
                </w:tc>
              </w:sdtContent>
            </w:sdt>
            <w:sdt>
              <w:sdtPr>
                <w:rPr>
                  <w:sz w:val="13"/>
                  <w:szCs w:val="13"/>
                </w:rPr>
                <w:tag w:val="_PLD_f3718624b866493ab3b8d8edadf10560"/>
                <w:id w:val="1982037601"/>
                <w:lock w:val="sdtLocked"/>
              </w:sdtPr>
              <w:sdtEndPr/>
              <w:sdtContent>
                <w:tc>
                  <w:tcPr>
                    <w:tcW w:w="2385" w:type="pct"/>
                    <w:gridSpan w:val="5"/>
                    <w:tcBorders>
                      <w:top w:val="single" w:sz="4" w:space="0" w:color="auto"/>
                      <w:left w:val="single" w:sz="4" w:space="0" w:color="auto"/>
                      <w:right w:val="single" w:sz="4" w:space="0" w:color="auto"/>
                    </w:tcBorders>
                    <w:vAlign w:val="center"/>
                  </w:tcPr>
                  <w:p w14:paraId="6A08F158" w14:textId="77777777" w:rsidR="001C4835" w:rsidRPr="00FE1149" w:rsidRDefault="001C4835">
                    <w:pPr>
                      <w:autoSpaceDE w:val="0"/>
                      <w:autoSpaceDN w:val="0"/>
                      <w:adjustRightInd w:val="0"/>
                      <w:snapToGrid w:val="0"/>
                      <w:spacing w:line="240" w:lineRule="atLeast"/>
                      <w:jc w:val="center"/>
                      <w:rPr>
                        <w:sz w:val="13"/>
                        <w:szCs w:val="13"/>
                      </w:rPr>
                    </w:pPr>
                    <w:r w:rsidRPr="00FE1149">
                      <w:rPr>
                        <w:rFonts w:hint="eastAsia"/>
                        <w:sz w:val="13"/>
                        <w:szCs w:val="13"/>
                      </w:rPr>
                      <w:t>期初余额</w:t>
                    </w:r>
                  </w:p>
                </w:tc>
              </w:sdtContent>
            </w:sdt>
          </w:tr>
          <w:tr w:rsidR="001C4835" w14:paraId="5EB7CC23" w14:textId="77777777" w:rsidTr="001C4835">
            <w:trPr>
              <w:cantSplit/>
              <w:trHeight w:val="227"/>
            </w:trPr>
            <w:tc>
              <w:tcPr>
                <w:tcW w:w="400" w:type="pct"/>
                <w:vMerge/>
                <w:tcBorders>
                  <w:left w:val="single" w:sz="4" w:space="0" w:color="auto"/>
                  <w:right w:val="single" w:sz="4" w:space="0" w:color="auto"/>
                </w:tcBorders>
                <w:vAlign w:val="center"/>
              </w:tcPr>
              <w:p w14:paraId="7E2DCF3C" w14:textId="77777777" w:rsidR="001C4835" w:rsidRPr="00FE1149" w:rsidRDefault="001C4835">
                <w:pPr>
                  <w:rPr>
                    <w:sz w:val="13"/>
                    <w:szCs w:val="13"/>
                  </w:rPr>
                </w:pPr>
              </w:p>
            </w:tc>
            <w:sdt>
              <w:sdtPr>
                <w:rPr>
                  <w:sz w:val="13"/>
                  <w:szCs w:val="13"/>
                </w:rPr>
                <w:tag w:val="_PLD_696c52ce758e49deb616a7fb8df8ee20"/>
                <w:id w:val="-1234691938"/>
                <w:lock w:val="sdtLocked"/>
              </w:sdtPr>
              <w:sdtEndPr/>
              <w:sdtContent>
                <w:tc>
                  <w:tcPr>
                    <w:tcW w:w="828" w:type="pct"/>
                    <w:gridSpan w:val="2"/>
                    <w:tcBorders>
                      <w:top w:val="single" w:sz="4" w:space="0" w:color="auto"/>
                      <w:left w:val="single" w:sz="4" w:space="0" w:color="auto"/>
                      <w:bottom w:val="single" w:sz="4" w:space="0" w:color="auto"/>
                      <w:right w:val="single" w:sz="4" w:space="0" w:color="auto"/>
                    </w:tcBorders>
                    <w:vAlign w:val="center"/>
                  </w:tcPr>
                  <w:p w14:paraId="3E7426A9" w14:textId="77777777" w:rsidR="001C4835" w:rsidRPr="00FE1149" w:rsidRDefault="001C4835">
                    <w:pPr>
                      <w:jc w:val="center"/>
                      <w:rPr>
                        <w:sz w:val="13"/>
                        <w:szCs w:val="13"/>
                      </w:rPr>
                    </w:pPr>
                    <w:r w:rsidRPr="00FE1149">
                      <w:rPr>
                        <w:rFonts w:hint="eastAsia"/>
                        <w:sz w:val="13"/>
                        <w:szCs w:val="13"/>
                      </w:rPr>
                      <w:t>账面余额</w:t>
                    </w:r>
                  </w:p>
                </w:tc>
              </w:sdtContent>
            </w:sdt>
            <w:sdt>
              <w:sdtPr>
                <w:rPr>
                  <w:sz w:val="13"/>
                  <w:szCs w:val="13"/>
                </w:rPr>
                <w:tag w:val="_PLD_1ca261fa1763424688ba2be8550f43e1"/>
                <w:id w:val="-1270462076"/>
                <w:lock w:val="sdtLocked"/>
              </w:sdtPr>
              <w:sdtEndPr/>
              <w:sdtContent>
                <w:tc>
                  <w:tcPr>
                    <w:tcW w:w="828" w:type="pct"/>
                    <w:gridSpan w:val="2"/>
                    <w:tcBorders>
                      <w:top w:val="single" w:sz="4" w:space="0" w:color="auto"/>
                      <w:left w:val="single" w:sz="4" w:space="0" w:color="auto"/>
                      <w:bottom w:val="single" w:sz="4" w:space="0" w:color="auto"/>
                      <w:right w:val="single" w:sz="4" w:space="0" w:color="auto"/>
                    </w:tcBorders>
                    <w:vAlign w:val="center"/>
                  </w:tcPr>
                  <w:p w14:paraId="08FBF099" w14:textId="77777777" w:rsidR="001C4835" w:rsidRPr="00FE1149" w:rsidRDefault="001C4835">
                    <w:pPr>
                      <w:jc w:val="center"/>
                      <w:rPr>
                        <w:sz w:val="13"/>
                        <w:szCs w:val="13"/>
                      </w:rPr>
                    </w:pPr>
                    <w:r w:rsidRPr="00FE1149">
                      <w:rPr>
                        <w:rFonts w:hint="eastAsia"/>
                        <w:sz w:val="13"/>
                        <w:szCs w:val="13"/>
                      </w:rPr>
                      <w:t>坏账准备</w:t>
                    </w:r>
                  </w:p>
                </w:tc>
              </w:sdtContent>
            </w:sdt>
            <w:sdt>
              <w:sdtPr>
                <w:rPr>
                  <w:sz w:val="13"/>
                  <w:szCs w:val="13"/>
                </w:rPr>
                <w:tag w:val="_PLD_caaf7fb85a4a432890635f2eb9c38cd5"/>
                <w:id w:val="-1475518511"/>
                <w:lock w:val="sdtLocked"/>
              </w:sdtPr>
              <w:sdtEndPr/>
              <w:sdtContent>
                <w:tc>
                  <w:tcPr>
                    <w:tcW w:w="559" w:type="pct"/>
                    <w:vMerge w:val="restart"/>
                    <w:tcBorders>
                      <w:top w:val="single" w:sz="4" w:space="0" w:color="auto"/>
                      <w:left w:val="single" w:sz="4" w:space="0" w:color="auto"/>
                      <w:right w:val="single" w:sz="4" w:space="0" w:color="auto"/>
                    </w:tcBorders>
                    <w:vAlign w:val="center"/>
                  </w:tcPr>
                  <w:p w14:paraId="4449D0D5" w14:textId="77777777" w:rsidR="001C4835" w:rsidRPr="00FE1149" w:rsidRDefault="001C4835">
                    <w:pPr>
                      <w:jc w:val="center"/>
                      <w:rPr>
                        <w:sz w:val="13"/>
                        <w:szCs w:val="13"/>
                      </w:rPr>
                    </w:pPr>
                    <w:r w:rsidRPr="00FE1149">
                      <w:rPr>
                        <w:rFonts w:hint="eastAsia"/>
                        <w:sz w:val="13"/>
                        <w:szCs w:val="13"/>
                      </w:rPr>
                      <w:t>账面</w:t>
                    </w:r>
                  </w:p>
                  <w:p w14:paraId="5EDD5E82" w14:textId="77777777" w:rsidR="001C4835" w:rsidRPr="00FE1149" w:rsidRDefault="001C4835">
                    <w:pPr>
                      <w:jc w:val="center"/>
                      <w:rPr>
                        <w:sz w:val="13"/>
                        <w:szCs w:val="13"/>
                      </w:rPr>
                    </w:pPr>
                    <w:r w:rsidRPr="00FE1149">
                      <w:rPr>
                        <w:rFonts w:hint="eastAsia"/>
                        <w:sz w:val="13"/>
                        <w:szCs w:val="13"/>
                      </w:rPr>
                      <w:t>价值</w:t>
                    </w:r>
                  </w:p>
                </w:tc>
              </w:sdtContent>
            </w:sdt>
            <w:sdt>
              <w:sdtPr>
                <w:rPr>
                  <w:sz w:val="13"/>
                  <w:szCs w:val="13"/>
                </w:rPr>
                <w:tag w:val="_PLD_f01498a5d6634d7ab63dd393e266902a"/>
                <w:id w:val="802736129"/>
                <w:lock w:val="sdtLocked"/>
              </w:sdtPr>
              <w:sdtEndPr/>
              <w:sdtContent>
                <w:tc>
                  <w:tcPr>
                    <w:tcW w:w="828" w:type="pct"/>
                    <w:gridSpan w:val="2"/>
                    <w:tcBorders>
                      <w:top w:val="single" w:sz="4" w:space="0" w:color="auto"/>
                      <w:left w:val="single" w:sz="4" w:space="0" w:color="auto"/>
                      <w:right w:val="single" w:sz="4" w:space="0" w:color="auto"/>
                    </w:tcBorders>
                    <w:vAlign w:val="center"/>
                  </w:tcPr>
                  <w:p w14:paraId="6D7F86FA" w14:textId="77777777" w:rsidR="001C4835" w:rsidRPr="00FE1149" w:rsidRDefault="001C4835">
                    <w:pPr>
                      <w:jc w:val="center"/>
                      <w:rPr>
                        <w:sz w:val="13"/>
                        <w:szCs w:val="13"/>
                      </w:rPr>
                    </w:pPr>
                    <w:r w:rsidRPr="00FE1149">
                      <w:rPr>
                        <w:rFonts w:hint="eastAsia"/>
                        <w:sz w:val="13"/>
                        <w:szCs w:val="13"/>
                      </w:rPr>
                      <w:t>账面余额</w:t>
                    </w:r>
                  </w:p>
                </w:tc>
              </w:sdtContent>
            </w:sdt>
            <w:sdt>
              <w:sdtPr>
                <w:rPr>
                  <w:sz w:val="13"/>
                  <w:szCs w:val="13"/>
                </w:rPr>
                <w:tag w:val="_PLD_e9336373677a4e1781b6e81f705c1bec"/>
                <w:id w:val="1047035682"/>
                <w:lock w:val="sdtLocked"/>
              </w:sdtPr>
              <w:sdtEndPr/>
              <w:sdtContent>
                <w:tc>
                  <w:tcPr>
                    <w:tcW w:w="828" w:type="pct"/>
                    <w:gridSpan w:val="2"/>
                    <w:tcBorders>
                      <w:top w:val="single" w:sz="4" w:space="0" w:color="auto"/>
                      <w:left w:val="single" w:sz="4" w:space="0" w:color="auto"/>
                      <w:right w:val="single" w:sz="4" w:space="0" w:color="auto"/>
                    </w:tcBorders>
                    <w:vAlign w:val="center"/>
                  </w:tcPr>
                  <w:p w14:paraId="506A1849" w14:textId="77777777" w:rsidR="001C4835" w:rsidRPr="00FE1149" w:rsidRDefault="001C4835">
                    <w:pPr>
                      <w:jc w:val="center"/>
                      <w:rPr>
                        <w:sz w:val="13"/>
                        <w:szCs w:val="13"/>
                      </w:rPr>
                    </w:pPr>
                    <w:r w:rsidRPr="00FE1149">
                      <w:rPr>
                        <w:rFonts w:hint="eastAsia"/>
                        <w:sz w:val="13"/>
                        <w:szCs w:val="13"/>
                      </w:rPr>
                      <w:t>坏账准备</w:t>
                    </w:r>
                  </w:p>
                </w:tc>
              </w:sdtContent>
            </w:sdt>
            <w:sdt>
              <w:sdtPr>
                <w:rPr>
                  <w:sz w:val="13"/>
                  <w:szCs w:val="13"/>
                </w:rPr>
                <w:tag w:val="_PLD_09bacc527e7b4910a0c82606fe4a5754"/>
                <w:id w:val="-1586292102"/>
                <w:lock w:val="sdtLocked"/>
              </w:sdtPr>
              <w:sdtEndPr/>
              <w:sdtContent>
                <w:tc>
                  <w:tcPr>
                    <w:tcW w:w="728" w:type="pct"/>
                    <w:vMerge w:val="restart"/>
                    <w:tcBorders>
                      <w:top w:val="single" w:sz="4" w:space="0" w:color="auto"/>
                      <w:left w:val="single" w:sz="4" w:space="0" w:color="auto"/>
                      <w:right w:val="single" w:sz="4" w:space="0" w:color="auto"/>
                    </w:tcBorders>
                    <w:vAlign w:val="center"/>
                  </w:tcPr>
                  <w:p w14:paraId="11327EEA" w14:textId="77777777" w:rsidR="001C4835" w:rsidRPr="00FE1149" w:rsidRDefault="001C4835">
                    <w:pPr>
                      <w:jc w:val="center"/>
                      <w:rPr>
                        <w:sz w:val="13"/>
                        <w:szCs w:val="13"/>
                      </w:rPr>
                    </w:pPr>
                    <w:r w:rsidRPr="00FE1149">
                      <w:rPr>
                        <w:rFonts w:hint="eastAsia"/>
                        <w:sz w:val="13"/>
                        <w:szCs w:val="13"/>
                      </w:rPr>
                      <w:t>账面</w:t>
                    </w:r>
                  </w:p>
                  <w:p w14:paraId="593B9B0B" w14:textId="77777777" w:rsidR="001C4835" w:rsidRPr="00FE1149" w:rsidRDefault="001C4835">
                    <w:pPr>
                      <w:jc w:val="center"/>
                      <w:rPr>
                        <w:sz w:val="13"/>
                        <w:szCs w:val="13"/>
                      </w:rPr>
                    </w:pPr>
                    <w:r w:rsidRPr="00FE1149">
                      <w:rPr>
                        <w:rFonts w:hint="eastAsia"/>
                        <w:sz w:val="13"/>
                        <w:szCs w:val="13"/>
                      </w:rPr>
                      <w:t>价值</w:t>
                    </w:r>
                  </w:p>
                </w:tc>
              </w:sdtContent>
            </w:sdt>
          </w:tr>
          <w:tr w:rsidR="001C4835" w14:paraId="7FD4E768" w14:textId="77777777" w:rsidTr="001C4835">
            <w:trPr>
              <w:cantSplit/>
              <w:trHeight w:val="375"/>
            </w:trPr>
            <w:tc>
              <w:tcPr>
                <w:tcW w:w="400" w:type="pct"/>
                <w:vMerge/>
                <w:tcBorders>
                  <w:left w:val="single" w:sz="4" w:space="0" w:color="auto"/>
                  <w:bottom w:val="single" w:sz="4" w:space="0" w:color="auto"/>
                  <w:right w:val="single" w:sz="4" w:space="0" w:color="auto"/>
                </w:tcBorders>
                <w:vAlign w:val="center"/>
              </w:tcPr>
              <w:p w14:paraId="4C1F3E12" w14:textId="77777777" w:rsidR="001C4835" w:rsidRPr="00FE1149" w:rsidRDefault="001C4835">
                <w:pPr>
                  <w:rPr>
                    <w:sz w:val="13"/>
                    <w:szCs w:val="13"/>
                  </w:rPr>
                </w:pPr>
              </w:p>
            </w:tc>
            <w:sdt>
              <w:sdtPr>
                <w:rPr>
                  <w:sz w:val="13"/>
                  <w:szCs w:val="13"/>
                </w:rPr>
                <w:tag w:val="_PLD_9a908e63a38c4885ae2f80c1b860b93a"/>
                <w:id w:val="-126394874"/>
                <w:lock w:val="sdtLocked"/>
              </w:sdtPr>
              <w:sdtEndPr/>
              <w:sdtContent>
                <w:tc>
                  <w:tcPr>
                    <w:tcW w:w="559" w:type="pct"/>
                    <w:tcBorders>
                      <w:left w:val="single" w:sz="4" w:space="0" w:color="auto"/>
                      <w:bottom w:val="single" w:sz="4" w:space="0" w:color="auto"/>
                      <w:right w:val="single" w:sz="4" w:space="0" w:color="auto"/>
                    </w:tcBorders>
                    <w:vAlign w:val="center"/>
                  </w:tcPr>
                  <w:p w14:paraId="659D0CD5" w14:textId="77777777" w:rsidR="001C4835" w:rsidRPr="00FE1149" w:rsidRDefault="001C4835">
                    <w:pPr>
                      <w:jc w:val="center"/>
                      <w:rPr>
                        <w:sz w:val="13"/>
                        <w:szCs w:val="13"/>
                      </w:rPr>
                    </w:pPr>
                    <w:r w:rsidRPr="00FE1149">
                      <w:rPr>
                        <w:rFonts w:hint="eastAsia"/>
                        <w:sz w:val="13"/>
                        <w:szCs w:val="13"/>
                      </w:rPr>
                      <w:t>金额</w:t>
                    </w:r>
                  </w:p>
                </w:tc>
              </w:sdtContent>
            </w:sdt>
            <w:sdt>
              <w:sdtPr>
                <w:rPr>
                  <w:sz w:val="13"/>
                  <w:szCs w:val="13"/>
                </w:rPr>
                <w:tag w:val="_PLD_df211ff0344e48aa8266bff852c13d4a"/>
                <w:id w:val="1440723621"/>
                <w:lock w:val="sdtLocked"/>
              </w:sdtPr>
              <w:sdtEndPr/>
              <w:sdtContent>
                <w:tc>
                  <w:tcPr>
                    <w:tcW w:w="269" w:type="pct"/>
                    <w:tcBorders>
                      <w:left w:val="single" w:sz="4" w:space="0" w:color="auto"/>
                      <w:bottom w:val="single" w:sz="4" w:space="0" w:color="auto"/>
                      <w:right w:val="single" w:sz="4" w:space="0" w:color="auto"/>
                    </w:tcBorders>
                    <w:vAlign w:val="center"/>
                  </w:tcPr>
                  <w:p w14:paraId="55022E7B" w14:textId="77777777" w:rsidR="001C4835" w:rsidRPr="00FE1149" w:rsidRDefault="001C4835">
                    <w:pPr>
                      <w:jc w:val="center"/>
                      <w:rPr>
                        <w:sz w:val="13"/>
                        <w:szCs w:val="13"/>
                      </w:rPr>
                    </w:pPr>
                    <w:r w:rsidRPr="00FE1149">
                      <w:rPr>
                        <w:rFonts w:hint="eastAsia"/>
                        <w:sz w:val="13"/>
                        <w:szCs w:val="13"/>
                      </w:rPr>
                      <w:t>比例</w:t>
                    </w:r>
                    <w:r w:rsidRPr="00FE1149">
                      <w:rPr>
                        <w:sz w:val="13"/>
                        <w:szCs w:val="13"/>
                      </w:rPr>
                      <w:t>(%)</w:t>
                    </w:r>
                  </w:p>
                </w:tc>
              </w:sdtContent>
            </w:sdt>
            <w:sdt>
              <w:sdtPr>
                <w:rPr>
                  <w:sz w:val="13"/>
                  <w:szCs w:val="13"/>
                </w:rPr>
                <w:tag w:val="_PLD_bc7278fbd5c542a3abfb9a55090a49e0"/>
                <w:id w:val="-954007476"/>
                <w:lock w:val="sdtLocked"/>
              </w:sdtPr>
              <w:sdtEndPr/>
              <w:sdtContent>
                <w:tc>
                  <w:tcPr>
                    <w:tcW w:w="527" w:type="pct"/>
                    <w:tcBorders>
                      <w:left w:val="single" w:sz="4" w:space="0" w:color="auto"/>
                      <w:bottom w:val="single" w:sz="4" w:space="0" w:color="auto"/>
                      <w:right w:val="single" w:sz="4" w:space="0" w:color="auto"/>
                    </w:tcBorders>
                    <w:vAlign w:val="center"/>
                  </w:tcPr>
                  <w:p w14:paraId="4FBDFC20" w14:textId="77777777" w:rsidR="001C4835" w:rsidRPr="00FE1149" w:rsidRDefault="001C4835">
                    <w:pPr>
                      <w:jc w:val="center"/>
                      <w:rPr>
                        <w:sz w:val="13"/>
                        <w:szCs w:val="13"/>
                      </w:rPr>
                    </w:pPr>
                    <w:r w:rsidRPr="00FE1149">
                      <w:rPr>
                        <w:rFonts w:hint="eastAsia"/>
                        <w:sz w:val="13"/>
                        <w:szCs w:val="13"/>
                      </w:rPr>
                      <w:t>金额</w:t>
                    </w:r>
                  </w:p>
                </w:tc>
              </w:sdtContent>
            </w:sdt>
            <w:sdt>
              <w:sdtPr>
                <w:rPr>
                  <w:sz w:val="13"/>
                  <w:szCs w:val="13"/>
                </w:rPr>
                <w:tag w:val="_PLD_98f107e07b5b44938d61d6b0984d9e2b"/>
                <w:id w:val="-1114593407"/>
                <w:lock w:val="sdtLocked"/>
              </w:sdtPr>
              <w:sdtEndPr/>
              <w:sdtContent>
                <w:tc>
                  <w:tcPr>
                    <w:tcW w:w="301" w:type="pct"/>
                    <w:tcBorders>
                      <w:left w:val="single" w:sz="4" w:space="0" w:color="auto"/>
                      <w:bottom w:val="single" w:sz="4" w:space="0" w:color="auto"/>
                      <w:right w:val="single" w:sz="4" w:space="0" w:color="auto"/>
                    </w:tcBorders>
                    <w:vAlign w:val="center"/>
                  </w:tcPr>
                  <w:p w14:paraId="467E307D" w14:textId="77777777" w:rsidR="001C4835" w:rsidRPr="00FE1149" w:rsidRDefault="001C4835">
                    <w:pPr>
                      <w:jc w:val="center"/>
                      <w:rPr>
                        <w:sz w:val="13"/>
                        <w:szCs w:val="13"/>
                      </w:rPr>
                    </w:pPr>
                    <w:r w:rsidRPr="00FE1149">
                      <w:rPr>
                        <w:rFonts w:hint="eastAsia"/>
                        <w:sz w:val="13"/>
                        <w:szCs w:val="13"/>
                      </w:rPr>
                      <w:t>计提比例</w:t>
                    </w:r>
                    <w:r w:rsidRPr="00FE1149">
                      <w:rPr>
                        <w:sz w:val="13"/>
                        <w:szCs w:val="13"/>
                      </w:rPr>
                      <w:t>(%)</w:t>
                    </w:r>
                  </w:p>
                </w:tc>
              </w:sdtContent>
            </w:sdt>
            <w:tc>
              <w:tcPr>
                <w:tcW w:w="559" w:type="pct"/>
                <w:vMerge/>
                <w:tcBorders>
                  <w:left w:val="single" w:sz="4" w:space="0" w:color="auto"/>
                  <w:bottom w:val="single" w:sz="4" w:space="0" w:color="auto"/>
                  <w:right w:val="single" w:sz="4" w:space="0" w:color="auto"/>
                </w:tcBorders>
                <w:vAlign w:val="center"/>
              </w:tcPr>
              <w:p w14:paraId="72171595" w14:textId="77777777" w:rsidR="001C4835" w:rsidRPr="00FE1149" w:rsidRDefault="001C4835">
                <w:pPr>
                  <w:jc w:val="center"/>
                  <w:rPr>
                    <w:sz w:val="13"/>
                    <w:szCs w:val="13"/>
                  </w:rPr>
                </w:pPr>
              </w:p>
            </w:tc>
            <w:sdt>
              <w:sdtPr>
                <w:rPr>
                  <w:sz w:val="13"/>
                  <w:szCs w:val="13"/>
                </w:rPr>
                <w:tag w:val="_PLD_27c35a851bfc461b93652bdd1c4da46e"/>
                <w:id w:val="1354002166"/>
                <w:lock w:val="sdtLocked"/>
              </w:sdtPr>
              <w:sdtEndPr/>
              <w:sdtContent>
                <w:tc>
                  <w:tcPr>
                    <w:tcW w:w="559" w:type="pct"/>
                    <w:tcBorders>
                      <w:left w:val="single" w:sz="4" w:space="0" w:color="auto"/>
                      <w:bottom w:val="single" w:sz="4" w:space="0" w:color="auto"/>
                      <w:right w:val="single" w:sz="4" w:space="0" w:color="auto"/>
                    </w:tcBorders>
                    <w:vAlign w:val="center"/>
                  </w:tcPr>
                  <w:p w14:paraId="7AA3DDBA" w14:textId="77777777" w:rsidR="001C4835" w:rsidRPr="00FE1149" w:rsidRDefault="001C4835">
                    <w:pPr>
                      <w:jc w:val="center"/>
                      <w:rPr>
                        <w:sz w:val="13"/>
                        <w:szCs w:val="13"/>
                      </w:rPr>
                    </w:pPr>
                    <w:r w:rsidRPr="00FE1149">
                      <w:rPr>
                        <w:rFonts w:hint="eastAsia"/>
                        <w:sz w:val="13"/>
                        <w:szCs w:val="13"/>
                      </w:rPr>
                      <w:t>金额</w:t>
                    </w:r>
                  </w:p>
                </w:tc>
              </w:sdtContent>
            </w:sdt>
            <w:sdt>
              <w:sdtPr>
                <w:rPr>
                  <w:sz w:val="13"/>
                  <w:szCs w:val="13"/>
                </w:rPr>
                <w:tag w:val="_PLD_8cdcb4d0cfc74ea299eeda00998b7eed"/>
                <w:id w:val="900326669"/>
                <w:lock w:val="sdtLocked"/>
              </w:sdtPr>
              <w:sdtEndPr/>
              <w:sdtContent>
                <w:tc>
                  <w:tcPr>
                    <w:tcW w:w="269" w:type="pct"/>
                    <w:tcBorders>
                      <w:left w:val="single" w:sz="4" w:space="0" w:color="auto"/>
                      <w:bottom w:val="single" w:sz="4" w:space="0" w:color="auto"/>
                      <w:right w:val="single" w:sz="4" w:space="0" w:color="auto"/>
                    </w:tcBorders>
                    <w:vAlign w:val="center"/>
                  </w:tcPr>
                  <w:p w14:paraId="7B7E1849" w14:textId="77777777" w:rsidR="001C4835" w:rsidRPr="00FE1149" w:rsidRDefault="001C4835">
                    <w:pPr>
                      <w:jc w:val="center"/>
                      <w:rPr>
                        <w:sz w:val="13"/>
                        <w:szCs w:val="13"/>
                      </w:rPr>
                    </w:pPr>
                    <w:r w:rsidRPr="00FE1149">
                      <w:rPr>
                        <w:rFonts w:hint="eastAsia"/>
                        <w:sz w:val="13"/>
                        <w:szCs w:val="13"/>
                      </w:rPr>
                      <w:t>比例</w:t>
                    </w:r>
                    <w:r w:rsidRPr="00FE1149">
                      <w:rPr>
                        <w:sz w:val="13"/>
                        <w:szCs w:val="13"/>
                      </w:rPr>
                      <w:t>(%)</w:t>
                    </w:r>
                  </w:p>
                </w:tc>
              </w:sdtContent>
            </w:sdt>
            <w:sdt>
              <w:sdtPr>
                <w:rPr>
                  <w:sz w:val="13"/>
                  <w:szCs w:val="13"/>
                </w:rPr>
                <w:tag w:val="_PLD_205ec069d7004eaba20d3af25a7dfeda"/>
                <w:id w:val="-1600021517"/>
                <w:lock w:val="sdtLocked"/>
              </w:sdtPr>
              <w:sdtEndPr/>
              <w:sdtContent>
                <w:tc>
                  <w:tcPr>
                    <w:tcW w:w="527" w:type="pct"/>
                    <w:tcBorders>
                      <w:left w:val="single" w:sz="4" w:space="0" w:color="auto"/>
                      <w:bottom w:val="single" w:sz="4" w:space="0" w:color="auto"/>
                      <w:right w:val="single" w:sz="4" w:space="0" w:color="auto"/>
                    </w:tcBorders>
                    <w:vAlign w:val="center"/>
                  </w:tcPr>
                  <w:p w14:paraId="2F76A221" w14:textId="77777777" w:rsidR="001C4835" w:rsidRPr="00FE1149" w:rsidRDefault="001C4835">
                    <w:pPr>
                      <w:jc w:val="center"/>
                      <w:rPr>
                        <w:sz w:val="13"/>
                        <w:szCs w:val="13"/>
                      </w:rPr>
                    </w:pPr>
                    <w:r w:rsidRPr="00FE1149">
                      <w:rPr>
                        <w:rFonts w:hint="eastAsia"/>
                        <w:sz w:val="13"/>
                        <w:szCs w:val="13"/>
                      </w:rPr>
                      <w:t>金额</w:t>
                    </w:r>
                  </w:p>
                </w:tc>
              </w:sdtContent>
            </w:sdt>
            <w:sdt>
              <w:sdtPr>
                <w:rPr>
                  <w:sz w:val="13"/>
                  <w:szCs w:val="13"/>
                </w:rPr>
                <w:tag w:val="_PLD_cee6517bce154e26a5f2a917cc143a54"/>
                <w:id w:val="142316436"/>
                <w:lock w:val="sdtLocked"/>
              </w:sdtPr>
              <w:sdtEndPr/>
              <w:sdtContent>
                <w:tc>
                  <w:tcPr>
                    <w:tcW w:w="301" w:type="pct"/>
                    <w:tcBorders>
                      <w:left w:val="single" w:sz="4" w:space="0" w:color="auto"/>
                      <w:bottom w:val="single" w:sz="4" w:space="0" w:color="auto"/>
                      <w:right w:val="single" w:sz="4" w:space="0" w:color="auto"/>
                    </w:tcBorders>
                    <w:vAlign w:val="center"/>
                  </w:tcPr>
                  <w:p w14:paraId="75369E55" w14:textId="77777777" w:rsidR="001C4835" w:rsidRPr="00FE1149" w:rsidRDefault="001C4835">
                    <w:pPr>
                      <w:jc w:val="center"/>
                      <w:rPr>
                        <w:sz w:val="13"/>
                        <w:szCs w:val="13"/>
                      </w:rPr>
                    </w:pPr>
                    <w:r w:rsidRPr="00FE1149">
                      <w:rPr>
                        <w:rFonts w:hint="eastAsia"/>
                        <w:sz w:val="13"/>
                        <w:szCs w:val="13"/>
                      </w:rPr>
                      <w:t>计提比例</w:t>
                    </w:r>
                    <w:r w:rsidRPr="00FE1149">
                      <w:rPr>
                        <w:sz w:val="13"/>
                        <w:szCs w:val="13"/>
                      </w:rPr>
                      <w:t>(%)</w:t>
                    </w:r>
                  </w:p>
                </w:tc>
              </w:sdtContent>
            </w:sdt>
            <w:tc>
              <w:tcPr>
                <w:tcW w:w="728" w:type="pct"/>
                <w:vMerge/>
                <w:tcBorders>
                  <w:left w:val="single" w:sz="4" w:space="0" w:color="auto"/>
                  <w:bottom w:val="single" w:sz="4" w:space="0" w:color="auto"/>
                  <w:right w:val="single" w:sz="4" w:space="0" w:color="auto"/>
                </w:tcBorders>
              </w:tcPr>
              <w:p w14:paraId="4B65149F" w14:textId="77777777" w:rsidR="001C4835" w:rsidRPr="00FE1149" w:rsidRDefault="001C4835">
                <w:pPr>
                  <w:jc w:val="center"/>
                  <w:rPr>
                    <w:sz w:val="13"/>
                    <w:szCs w:val="13"/>
                  </w:rPr>
                </w:pPr>
              </w:p>
            </w:tc>
          </w:tr>
          <w:tr w:rsidR="001C4835" w14:paraId="76C2C955" w14:textId="77777777" w:rsidTr="001C4835">
            <w:trPr>
              <w:cantSplit/>
            </w:trPr>
            <w:sdt>
              <w:sdtPr>
                <w:rPr>
                  <w:sz w:val="13"/>
                  <w:szCs w:val="13"/>
                </w:rPr>
                <w:tag w:val="_PLD_74de90e03c554305ba6a96c70365070b"/>
                <w:id w:val="25142602"/>
                <w:lock w:val="sdtLocked"/>
              </w:sdtPr>
              <w:sdtEndPr/>
              <w:sdtContent>
                <w:tc>
                  <w:tcPr>
                    <w:tcW w:w="400" w:type="pct"/>
                    <w:tcBorders>
                      <w:top w:val="single" w:sz="4" w:space="0" w:color="auto"/>
                      <w:left w:val="single" w:sz="4" w:space="0" w:color="auto"/>
                      <w:bottom w:val="single" w:sz="4" w:space="0" w:color="auto"/>
                      <w:right w:val="single" w:sz="4" w:space="0" w:color="auto"/>
                    </w:tcBorders>
                  </w:tcPr>
                  <w:p w14:paraId="25BE8435" w14:textId="77777777" w:rsidR="001C4835" w:rsidRPr="00FE1149" w:rsidRDefault="001C4835">
                    <w:pPr>
                      <w:rPr>
                        <w:sz w:val="13"/>
                        <w:szCs w:val="13"/>
                      </w:rPr>
                    </w:pPr>
                    <w:r w:rsidRPr="00FE1149">
                      <w:rPr>
                        <w:rFonts w:hint="eastAsia"/>
                        <w:sz w:val="13"/>
                        <w:szCs w:val="13"/>
                      </w:rPr>
                      <w:t>按单项计提坏账准备</w:t>
                    </w:r>
                  </w:p>
                </w:tc>
              </w:sdtContent>
            </w:sdt>
            <w:tc>
              <w:tcPr>
                <w:tcW w:w="559" w:type="pct"/>
                <w:tcBorders>
                  <w:top w:val="single" w:sz="4" w:space="0" w:color="auto"/>
                  <w:left w:val="single" w:sz="4" w:space="0" w:color="auto"/>
                  <w:bottom w:val="single" w:sz="4" w:space="0" w:color="auto"/>
                  <w:right w:val="single" w:sz="4" w:space="0" w:color="auto"/>
                </w:tcBorders>
              </w:tcPr>
              <w:p w14:paraId="18E2AFCF" w14:textId="77777777" w:rsidR="001C4835" w:rsidRPr="00FE1149" w:rsidRDefault="001C4835">
                <w:pPr>
                  <w:jc w:val="right"/>
                  <w:rPr>
                    <w:sz w:val="13"/>
                    <w:szCs w:val="13"/>
                  </w:rPr>
                </w:pPr>
                <w:r w:rsidRPr="00FE1149">
                  <w:rPr>
                    <w:rFonts w:hint="eastAsia"/>
                    <w:sz w:val="13"/>
                    <w:szCs w:val="13"/>
                  </w:rPr>
                  <w:t>37,900,348.56</w:t>
                </w:r>
              </w:p>
            </w:tc>
            <w:tc>
              <w:tcPr>
                <w:tcW w:w="269" w:type="pct"/>
                <w:tcBorders>
                  <w:top w:val="single" w:sz="4" w:space="0" w:color="auto"/>
                  <w:left w:val="single" w:sz="4" w:space="0" w:color="auto"/>
                  <w:bottom w:val="single" w:sz="4" w:space="0" w:color="auto"/>
                  <w:right w:val="single" w:sz="4" w:space="0" w:color="auto"/>
                </w:tcBorders>
              </w:tcPr>
              <w:p w14:paraId="4B7F67C6" w14:textId="77777777" w:rsidR="001C4835" w:rsidRPr="00FE1149" w:rsidRDefault="001C4835">
                <w:pPr>
                  <w:jc w:val="right"/>
                  <w:rPr>
                    <w:sz w:val="13"/>
                    <w:szCs w:val="13"/>
                  </w:rPr>
                </w:pPr>
                <w:r w:rsidRPr="00FE1149">
                  <w:rPr>
                    <w:rFonts w:hint="eastAsia"/>
                    <w:sz w:val="13"/>
                    <w:szCs w:val="13"/>
                  </w:rPr>
                  <w:t>14.93</w:t>
                </w:r>
              </w:p>
            </w:tc>
            <w:tc>
              <w:tcPr>
                <w:tcW w:w="527" w:type="pct"/>
                <w:tcBorders>
                  <w:top w:val="single" w:sz="4" w:space="0" w:color="auto"/>
                  <w:left w:val="single" w:sz="4" w:space="0" w:color="auto"/>
                  <w:bottom w:val="single" w:sz="4" w:space="0" w:color="auto"/>
                  <w:right w:val="single" w:sz="4" w:space="0" w:color="auto"/>
                </w:tcBorders>
              </w:tcPr>
              <w:p w14:paraId="71BCED05" w14:textId="77777777" w:rsidR="001C4835" w:rsidRPr="00FE1149" w:rsidRDefault="001C4835">
                <w:pPr>
                  <w:jc w:val="right"/>
                  <w:rPr>
                    <w:sz w:val="13"/>
                    <w:szCs w:val="13"/>
                  </w:rPr>
                </w:pPr>
                <w:r w:rsidRPr="00FE1149">
                  <w:rPr>
                    <w:rFonts w:hint="eastAsia"/>
                    <w:sz w:val="13"/>
                    <w:szCs w:val="13"/>
                  </w:rPr>
                  <w:t>37,900,348.56</w:t>
                </w:r>
              </w:p>
            </w:tc>
            <w:tc>
              <w:tcPr>
                <w:tcW w:w="301" w:type="pct"/>
                <w:tcBorders>
                  <w:top w:val="single" w:sz="4" w:space="0" w:color="auto"/>
                  <w:left w:val="single" w:sz="4" w:space="0" w:color="auto"/>
                  <w:bottom w:val="single" w:sz="4" w:space="0" w:color="auto"/>
                  <w:right w:val="single" w:sz="4" w:space="0" w:color="auto"/>
                </w:tcBorders>
              </w:tcPr>
              <w:p w14:paraId="77DDCDB4" w14:textId="77777777" w:rsidR="001C4835" w:rsidRPr="00FE1149" w:rsidRDefault="001C4835">
                <w:pPr>
                  <w:jc w:val="right"/>
                  <w:rPr>
                    <w:sz w:val="13"/>
                    <w:szCs w:val="13"/>
                  </w:rPr>
                </w:pPr>
                <w:r>
                  <w:rPr>
                    <w:sz w:val="13"/>
                    <w:szCs w:val="13"/>
                  </w:rPr>
                  <w:t>100.00</w:t>
                </w:r>
              </w:p>
            </w:tc>
            <w:tc>
              <w:tcPr>
                <w:tcW w:w="559" w:type="pct"/>
                <w:tcBorders>
                  <w:top w:val="single" w:sz="4" w:space="0" w:color="auto"/>
                  <w:left w:val="single" w:sz="4" w:space="0" w:color="auto"/>
                  <w:bottom w:val="single" w:sz="4" w:space="0" w:color="auto"/>
                  <w:right w:val="single" w:sz="4" w:space="0" w:color="auto"/>
                </w:tcBorders>
              </w:tcPr>
              <w:p w14:paraId="13295A05" w14:textId="77777777" w:rsidR="001C4835" w:rsidRPr="00FE1149" w:rsidRDefault="001C4835">
                <w:pPr>
                  <w:jc w:val="right"/>
                  <w:rPr>
                    <w:sz w:val="13"/>
                    <w:szCs w:val="13"/>
                  </w:rPr>
                </w:pPr>
                <w:r w:rsidRPr="00FE1149">
                  <w:rPr>
                    <w:rFonts w:hint="eastAsia"/>
                    <w:sz w:val="13"/>
                    <w:szCs w:val="13"/>
                  </w:rPr>
                  <w:t>0.00</w:t>
                </w:r>
              </w:p>
            </w:tc>
            <w:tc>
              <w:tcPr>
                <w:tcW w:w="559" w:type="pct"/>
                <w:tcBorders>
                  <w:top w:val="single" w:sz="4" w:space="0" w:color="auto"/>
                  <w:left w:val="single" w:sz="4" w:space="0" w:color="auto"/>
                  <w:bottom w:val="single" w:sz="4" w:space="0" w:color="auto"/>
                  <w:right w:val="single" w:sz="4" w:space="0" w:color="auto"/>
                </w:tcBorders>
              </w:tcPr>
              <w:p w14:paraId="346F2D63" w14:textId="77777777" w:rsidR="001C4835" w:rsidRPr="00FE1149" w:rsidRDefault="001C4835">
                <w:pPr>
                  <w:jc w:val="right"/>
                  <w:rPr>
                    <w:sz w:val="13"/>
                    <w:szCs w:val="13"/>
                  </w:rPr>
                </w:pPr>
                <w:r w:rsidRPr="00FE1149">
                  <w:rPr>
                    <w:rFonts w:hint="eastAsia"/>
                    <w:sz w:val="13"/>
                    <w:szCs w:val="13"/>
                  </w:rPr>
                  <w:t>30,323,820.42</w:t>
                </w:r>
              </w:p>
            </w:tc>
            <w:tc>
              <w:tcPr>
                <w:tcW w:w="269" w:type="pct"/>
                <w:tcBorders>
                  <w:top w:val="single" w:sz="4" w:space="0" w:color="auto"/>
                  <w:left w:val="single" w:sz="4" w:space="0" w:color="auto"/>
                  <w:bottom w:val="single" w:sz="4" w:space="0" w:color="auto"/>
                  <w:right w:val="single" w:sz="4" w:space="0" w:color="auto"/>
                </w:tcBorders>
              </w:tcPr>
              <w:p w14:paraId="282CF1F4" w14:textId="77777777" w:rsidR="001C4835" w:rsidRPr="00FE1149" w:rsidRDefault="001C4835">
                <w:pPr>
                  <w:jc w:val="right"/>
                  <w:rPr>
                    <w:sz w:val="13"/>
                    <w:szCs w:val="13"/>
                  </w:rPr>
                </w:pPr>
                <w:r w:rsidRPr="00FE1149">
                  <w:rPr>
                    <w:rFonts w:hint="eastAsia"/>
                    <w:sz w:val="13"/>
                    <w:szCs w:val="13"/>
                  </w:rPr>
                  <w:t>12.07</w:t>
                </w:r>
              </w:p>
            </w:tc>
            <w:tc>
              <w:tcPr>
                <w:tcW w:w="527" w:type="pct"/>
                <w:tcBorders>
                  <w:top w:val="single" w:sz="4" w:space="0" w:color="auto"/>
                  <w:left w:val="single" w:sz="4" w:space="0" w:color="auto"/>
                  <w:bottom w:val="single" w:sz="4" w:space="0" w:color="auto"/>
                  <w:right w:val="single" w:sz="4" w:space="0" w:color="auto"/>
                </w:tcBorders>
              </w:tcPr>
              <w:p w14:paraId="5F4ADFF3" w14:textId="77777777" w:rsidR="001C4835" w:rsidRPr="00FE1149" w:rsidRDefault="001C4835">
                <w:pPr>
                  <w:jc w:val="right"/>
                  <w:rPr>
                    <w:sz w:val="13"/>
                    <w:szCs w:val="13"/>
                  </w:rPr>
                </w:pPr>
                <w:r w:rsidRPr="00FE1149">
                  <w:rPr>
                    <w:rFonts w:hint="eastAsia"/>
                    <w:sz w:val="13"/>
                    <w:szCs w:val="13"/>
                  </w:rPr>
                  <w:t>30,323,820.42</w:t>
                </w:r>
              </w:p>
            </w:tc>
            <w:tc>
              <w:tcPr>
                <w:tcW w:w="301" w:type="pct"/>
                <w:tcBorders>
                  <w:top w:val="single" w:sz="4" w:space="0" w:color="auto"/>
                  <w:left w:val="single" w:sz="4" w:space="0" w:color="auto"/>
                  <w:bottom w:val="single" w:sz="4" w:space="0" w:color="auto"/>
                  <w:right w:val="single" w:sz="4" w:space="0" w:color="auto"/>
                </w:tcBorders>
              </w:tcPr>
              <w:p w14:paraId="567E63F6" w14:textId="77777777" w:rsidR="001C4835" w:rsidRPr="00FE1149" w:rsidRDefault="001C4835">
                <w:pPr>
                  <w:jc w:val="right"/>
                  <w:rPr>
                    <w:sz w:val="13"/>
                    <w:szCs w:val="13"/>
                  </w:rPr>
                </w:pPr>
                <w:r w:rsidRPr="00FE1149">
                  <w:rPr>
                    <w:rFonts w:hint="eastAsia"/>
                    <w:sz w:val="13"/>
                    <w:szCs w:val="13"/>
                  </w:rPr>
                  <w:t>100.00</w:t>
                </w:r>
              </w:p>
            </w:tc>
            <w:tc>
              <w:tcPr>
                <w:tcW w:w="728" w:type="pct"/>
                <w:tcBorders>
                  <w:top w:val="single" w:sz="4" w:space="0" w:color="auto"/>
                  <w:left w:val="single" w:sz="4" w:space="0" w:color="auto"/>
                  <w:bottom w:val="single" w:sz="4" w:space="0" w:color="auto"/>
                  <w:right w:val="single" w:sz="4" w:space="0" w:color="auto"/>
                </w:tcBorders>
              </w:tcPr>
              <w:p w14:paraId="49CDC9C8" w14:textId="77777777" w:rsidR="001C4835" w:rsidRPr="00FE1149" w:rsidRDefault="001C4835">
                <w:pPr>
                  <w:jc w:val="right"/>
                  <w:rPr>
                    <w:sz w:val="13"/>
                    <w:szCs w:val="13"/>
                  </w:rPr>
                </w:pPr>
                <w:r w:rsidRPr="00FE1149">
                  <w:rPr>
                    <w:rFonts w:hint="eastAsia"/>
                    <w:sz w:val="13"/>
                    <w:szCs w:val="13"/>
                  </w:rPr>
                  <w:t>0.00</w:t>
                </w:r>
              </w:p>
            </w:tc>
          </w:tr>
          <w:tr w:rsidR="001C4835" w14:paraId="46AD5554" w14:textId="77777777" w:rsidTr="001C4835">
            <w:trPr>
              <w:cantSplit/>
            </w:trPr>
            <w:sdt>
              <w:sdtPr>
                <w:rPr>
                  <w:sz w:val="13"/>
                  <w:szCs w:val="13"/>
                </w:rPr>
                <w:tag w:val="_PLD_2843924a07e24276b2592afce851b5fd"/>
                <w:id w:val="1669979432"/>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14:paraId="29B2AD41" w14:textId="77777777" w:rsidR="001C4835" w:rsidRPr="00FE1149" w:rsidRDefault="001C4835">
                    <w:pPr>
                      <w:rPr>
                        <w:sz w:val="13"/>
                        <w:szCs w:val="13"/>
                      </w:rPr>
                    </w:pPr>
                    <w:r w:rsidRPr="00FE1149">
                      <w:rPr>
                        <w:rFonts w:hint="eastAsia"/>
                        <w:sz w:val="13"/>
                        <w:szCs w:val="13"/>
                      </w:rPr>
                      <w:t>其中：</w:t>
                    </w:r>
                  </w:p>
                </w:tc>
              </w:sdtContent>
            </w:sdt>
          </w:tr>
          <w:sdt>
            <w:sdtPr>
              <w:rPr>
                <w:sz w:val="13"/>
                <w:szCs w:val="13"/>
              </w:rPr>
              <w:alias w:val="按单项计提坏账准备的应收账款明细"/>
              <w:tag w:val="_TUP_684b69d68a8f40419fc86e69a6ed257b"/>
              <w:id w:val="-1470515240"/>
              <w:lock w:val="sdtLocked"/>
            </w:sdtPr>
            <w:sdtEndPr/>
            <w:sdtContent>
              <w:tr w:rsidR="001C4835" w14:paraId="2629E0D5" w14:textId="77777777" w:rsidTr="001C4835">
                <w:trPr>
                  <w:cantSplit/>
                </w:trPr>
                <w:sdt>
                  <w:sdtPr>
                    <w:rPr>
                      <w:sz w:val="13"/>
                      <w:szCs w:val="13"/>
                    </w:rPr>
                    <w:alias w:val="按单项计提坏账准备的应收账款明细-类别"/>
                    <w:tag w:val="_GBC_886eea3bd42a4a8b945a70eaa8cff3df"/>
                    <w:id w:val="-1376461421"/>
                    <w:lock w:val="sdtLocked"/>
                    <w:showingPlcHdr/>
                  </w:sdtPr>
                  <w:sdtEndPr/>
                  <w:sdtContent>
                    <w:tc>
                      <w:tcPr>
                        <w:tcW w:w="400" w:type="pct"/>
                        <w:tcBorders>
                          <w:top w:val="single" w:sz="4" w:space="0" w:color="auto"/>
                          <w:left w:val="single" w:sz="4" w:space="0" w:color="auto"/>
                          <w:bottom w:val="single" w:sz="4" w:space="0" w:color="auto"/>
                          <w:right w:val="single" w:sz="4" w:space="0" w:color="auto"/>
                        </w:tcBorders>
                      </w:tcPr>
                      <w:p w14:paraId="02AF52A2" w14:textId="77777777" w:rsidR="001C4835" w:rsidRPr="00FE1149" w:rsidRDefault="001C4835">
                        <w:pPr>
                          <w:jc w:val="both"/>
                          <w:rPr>
                            <w:color w:val="808080"/>
                            <w:sz w:val="13"/>
                            <w:szCs w:val="13"/>
                          </w:rPr>
                        </w:pPr>
                        <w:r w:rsidRPr="00FE1149">
                          <w:rPr>
                            <w:rFonts w:hint="eastAsia"/>
                            <w:sz w:val="13"/>
                            <w:szCs w:val="13"/>
                          </w:rPr>
                          <w:t xml:space="preserve">　</w:t>
                        </w:r>
                      </w:p>
                    </w:tc>
                  </w:sdtContent>
                </w:sdt>
                <w:tc>
                  <w:tcPr>
                    <w:tcW w:w="559" w:type="pct"/>
                    <w:tcBorders>
                      <w:top w:val="single" w:sz="4" w:space="0" w:color="auto"/>
                      <w:left w:val="single" w:sz="4" w:space="0" w:color="auto"/>
                      <w:bottom w:val="single" w:sz="4" w:space="0" w:color="auto"/>
                      <w:right w:val="single" w:sz="4" w:space="0" w:color="auto"/>
                    </w:tcBorders>
                  </w:tcPr>
                  <w:p w14:paraId="1B01BF89" w14:textId="77777777" w:rsidR="001C4835" w:rsidRPr="00FE1149" w:rsidRDefault="001C4835">
                    <w:pPr>
                      <w:jc w:val="right"/>
                      <w:rPr>
                        <w:sz w:val="13"/>
                        <w:szCs w:val="13"/>
                      </w:rPr>
                    </w:pPr>
                  </w:p>
                </w:tc>
                <w:tc>
                  <w:tcPr>
                    <w:tcW w:w="269" w:type="pct"/>
                    <w:tcBorders>
                      <w:top w:val="single" w:sz="4" w:space="0" w:color="auto"/>
                      <w:left w:val="single" w:sz="4" w:space="0" w:color="auto"/>
                      <w:bottom w:val="single" w:sz="4" w:space="0" w:color="auto"/>
                      <w:right w:val="single" w:sz="4" w:space="0" w:color="auto"/>
                    </w:tcBorders>
                  </w:tcPr>
                  <w:p w14:paraId="2D1DA478" w14:textId="77777777" w:rsidR="001C4835" w:rsidRPr="00FE1149" w:rsidRDefault="001C4835">
                    <w:pPr>
                      <w:jc w:val="right"/>
                      <w:rPr>
                        <w:sz w:val="13"/>
                        <w:szCs w:val="13"/>
                      </w:rPr>
                    </w:pPr>
                  </w:p>
                </w:tc>
                <w:tc>
                  <w:tcPr>
                    <w:tcW w:w="527" w:type="pct"/>
                    <w:tcBorders>
                      <w:top w:val="single" w:sz="4" w:space="0" w:color="auto"/>
                      <w:left w:val="single" w:sz="4" w:space="0" w:color="auto"/>
                      <w:bottom w:val="single" w:sz="4" w:space="0" w:color="auto"/>
                      <w:right w:val="single" w:sz="4" w:space="0" w:color="auto"/>
                    </w:tcBorders>
                  </w:tcPr>
                  <w:p w14:paraId="653B54D3" w14:textId="77777777" w:rsidR="001C4835" w:rsidRPr="00FE1149" w:rsidRDefault="001C4835">
                    <w:pPr>
                      <w:jc w:val="right"/>
                      <w:rPr>
                        <w:sz w:val="13"/>
                        <w:szCs w:val="13"/>
                      </w:rPr>
                    </w:pPr>
                  </w:p>
                </w:tc>
                <w:tc>
                  <w:tcPr>
                    <w:tcW w:w="301" w:type="pct"/>
                    <w:tcBorders>
                      <w:top w:val="single" w:sz="4" w:space="0" w:color="auto"/>
                      <w:left w:val="single" w:sz="4" w:space="0" w:color="auto"/>
                      <w:bottom w:val="single" w:sz="4" w:space="0" w:color="auto"/>
                      <w:right w:val="single" w:sz="4" w:space="0" w:color="auto"/>
                    </w:tcBorders>
                  </w:tcPr>
                  <w:p w14:paraId="30321C90" w14:textId="77777777" w:rsidR="001C4835" w:rsidRPr="00FE1149" w:rsidRDefault="001C4835">
                    <w:pPr>
                      <w:jc w:val="right"/>
                      <w:rPr>
                        <w:sz w:val="13"/>
                        <w:szCs w:val="13"/>
                      </w:rPr>
                    </w:pPr>
                  </w:p>
                </w:tc>
                <w:tc>
                  <w:tcPr>
                    <w:tcW w:w="559" w:type="pct"/>
                    <w:tcBorders>
                      <w:top w:val="single" w:sz="4" w:space="0" w:color="auto"/>
                      <w:left w:val="single" w:sz="4" w:space="0" w:color="auto"/>
                      <w:bottom w:val="single" w:sz="4" w:space="0" w:color="auto"/>
                      <w:right w:val="single" w:sz="4" w:space="0" w:color="auto"/>
                    </w:tcBorders>
                  </w:tcPr>
                  <w:p w14:paraId="0D7E8819" w14:textId="77777777" w:rsidR="001C4835" w:rsidRPr="00FE1149" w:rsidRDefault="001C4835">
                    <w:pPr>
                      <w:jc w:val="right"/>
                      <w:rPr>
                        <w:sz w:val="13"/>
                        <w:szCs w:val="13"/>
                      </w:rPr>
                    </w:pPr>
                  </w:p>
                </w:tc>
                <w:tc>
                  <w:tcPr>
                    <w:tcW w:w="559" w:type="pct"/>
                    <w:tcBorders>
                      <w:top w:val="single" w:sz="4" w:space="0" w:color="auto"/>
                      <w:left w:val="single" w:sz="4" w:space="0" w:color="auto"/>
                      <w:bottom w:val="single" w:sz="4" w:space="0" w:color="auto"/>
                      <w:right w:val="single" w:sz="4" w:space="0" w:color="auto"/>
                    </w:tcBorders>
                  </w:tcPr>
                  <w:p w14:paraId="4A37DB02" w14:textId="77777777" w:rsidR="001C4835" w:rsidRPr="00FE1149" w:rsidRDefault="001C4835">
                    <w:pPr>
                      <w:jc w:val="right"/>
                      <w:rPr>
                        <w:sz w:val="13"/>
                        <w:szCs w:val="13"/>
                      </w:rPr>
                    </w:pPr>
                  </w:p>
                </w:tc>
                <w:tc>
                  <w:tcPr>
                    <w:tcW w:w="269" w:type="pct"/>
                    <w:tcBorders>
                      <w:top w:val="single" w:sz="4" w:space="0" w:color="auto"/>
                      <w:left w:val="single" w:sz="4" w:space="0" w:color="auto"/>
                      <w:bottom w:val="single" w:sz="4" w:space="0" w:color="auto"/>
                      <w:right w:val="single" w:sz="4" w:space="0" w:color="auto"/>
                    </w:tcBorders>
                  </w:tcPr>
                  <w:p w14:paraId="5BD9B0D8" w14:textId="77777777" w:rsidR="001C4835" w:rsidRPr="00FE1149" w:rsidRDefault="001C4835">
                    <w:pPr>
                      <w:jc w:val="right"/>
                      <w:rPr>
                        <w:sz w:val="13"/>
                        <w:szCs w:val="13"/>
                      </w:rPr>
                    </w:pPr>
                  </w:p>
                </w:tc>
                <w:tc>
                  <w:tcPr>
                    <w:tcW w:w="527" w:type="pct"/>
                    <w:tcBorders>
                      <w:top w:val="single" w:sz="4" w:space="0" w:color="auto"/>
                      <w:left w:val="single" w:sz="4" w:space="0" w:color="auto"/>
                      <w:bottom w:val="single" w:sz="4" w:space="0" w:color="auto"/>
                      <w:right w:val="single" w:sz="4" w:space="0" w:color="auto"/>
                    </w:tcBorders>
                  </w:tcPr>
                  <w:p w14:paraId="4962357F" w14:textId="77777777" w:rsidR="001C4835" w:rsidRPr="00FE1149" w:rsidRDefault="001C4835">
                    <w:pPr>
                      <w:jc w:val="right"/>
                      <w:rPr>
                        <w:sz w:val="13"/>
                        <w:szCs w:val="13"/>
                      </w:rPr>
                    </w:pPr>
                  </w:p>
                </w:tc>
                <w:tc>
                  <w:tcPr>
                    <w:tcW w:w="301" w:type="pct"/>
                    <w:tcBorders>
                      <w:top w:val="single" w:sz="4" w:space="0" w:color="auto"/>
                      <w:left w:val="single" w:sz="4" w:space="0" w:color="auto"/>
                      <w:bottom w:val="single" w:sz="4" w:space="0" w:color="auto"/>
                      <w:right w:val="single" w:sz="4" w:space="0" w:color="auto"/>
                    </w:tcBorders>
                  </w:tcPr>
                  <w:p w14:paraId="57AB199C" w14:textId="77777777" w:rsidR="001C4835" w:rsidRPr="00FE1149" w:rsidRDefault="001C4835">
                    <w:pPr>
                      <w:jc w:val="right"/>
                      <w:rPr>
                        <w:sz w:val="13"/>
                        <w:szCs w:val="13"/>
                      </w:rPr>
                    </w:pPr>
                  </w:p>
                </w:tc>
                <w:tc>
                  <w:tcPr>
                    <w:tcW w:w="728" w:type="pct"/>
                    <w:tcBorders>
                      <w:top w:val="single" w:sz="4" w:space="0" w:color="auto"/>
                      <w:left w:val="single" w:sz="4" w:space="0" w:color="auto"/>
                      <w:bottom w:val="single" w:sz="4" w:space="0" w:color="auto"/>
                      <w:right w:val="single" w:sz="4" w:space="0" w:color="auto"/>
                    </w:tcBorders>
                  </w:tcPr>
                  <w:p w14:paraId="5A0252A8" w14:textId="77777777" w:rsidR="001C4835" w:rsidRPr="00FE1149" w:rsidRDefault="001C4835">
                    <w:pPr>
                      <w:jc w:val="right"/>
                      <w:rPr>
                        <w:sz w:val="13"/>
                        <w:szCs w:val="13"/>
                      </w:rPr>
                    </w:pPr>
                  </w:p>
                </w:tc>
              </w:tr>
            </w:sdtContent>
          </w:sdt>
          <w:sdt>
            <w:sdtPr>
              <w:rPr>
                <w:sz w:val="13"/>
                <w:szCs w:val="13"/>
              </w:rPr>
              <w:alias w:val="按单项计提坏账准备的应收账款明细"/>
              <w:tag w:val="_TUP_684b69d68a8f40419fc86e69a6ed257b"/>
              <w:id w:val="213236156"/>
              <w:lock w:val="sdtLocked"/>
            </w:sdtPr>
            <w:sdtEndPr/>
            <w:sdtContent>
              <w:tr w:rsidR="001C4835" w14:paraId="4E67E2FD" w14:textId="77777777" w:rsidTr="001C4835">
                <w:trPr>
                  <w:cantSplit/>
                </w:trPr>
                <w:sdt>
                  <w:sdtPr>
                    <w:rPr>
                      <w:sz w:val="13"/>
                      <w:szCs w:val="13"/>
                    </w:rPr>
                    <w:alias w:val="按单项计提坏账准备的应收账款明细-类别"/>
                    <w:tag w:val="_GBC_886eea3bd42a4a8b945a70eaa8cff3df"/>
                    <w:id w:val="814915047"/>
                    <w:lock w:val="sdtLocked"/>
                    <w:showingPlcHdr/>
                  </w:sdtPr>
                  <w:sdtEndPr/>
                  <w:sdtContent>
                    <w:tc>
                      <w:tcPr>
                        <w:tcW w:w="400" w:type="pct"/>
                        <w:tcBorders>
                          <w:top w:val="single" w:sz="4" w:space="0" w:color="auto"/>
                          <w:left w:val="single" w:sz="4" w:space="0" w:color="auto"/>
                          <w:bottom w:val="single" w:sz="4" w:space="0" w:color="auto"/>
                          <w:right w:val="single" w:sz="4" w:space="0" w:color="auto"/>
                        </w:tcBorders>
                      </w:tcPr>
                      <w:p w14:paraId="2FA31123" w14:textId="77777777" w:rsidR="001C4835" w:rsidRPr="00FE1149" w:rsidRDefault="001C4835">
                        <w:pPr>
                          <w:jc w:val="both"/>
                          <w:rPr>
                            <w:color w:val="808080"/>
                            <w:sz w:val="13"/>
                            <w:szCs w:val="13"/>
                          </w:rPr>
                        </w:pPr>
                        <w:r w:rsidRPr="00FE1149">
                          <w:rPr>
                            <w:rFonts w:hint="eastAsia"/>
                            <w:sz w:val="13"/>
                            <w:szCs w:val="13"/>
                          </w:rPr>
                          <w:t xml:space="preserve">　</w:t>
                        </w:r>
                      </w:p>
                    </w:tc>
                  </w:sdtContent>
                </w:sdt>
                <w:tc>
                  <w:tcPr>
                    <w:tcW w:w="559" w:type="pct"/>
                    <w:tcBorders>
                      <w:top w:val="single" w:sz="4" w:space="0" w:color="auto"/>
                      <w:left w:val="single" w:sz="4" w:space="0" w:color="auto"/>
                      <w:bottom w:val="single" w:sz="4" w:space="0" w:color="auto"/>
                      <w:right w:val="single" w:sz="4" w:space="0" w:color="auto"/>
                    </w:tcBorders>
                  </w:tcPr>
                  <w:p w14:paraId="1DD549AD" w14:textId="77777777" w:rsidR="001C4835" w:rsidRPr="00FE1149" w:rsidRDefault="001C4835">
                    <w:pPr>
                      <w:jc w:val="right"/>
                      <w:rPr>
                        <w:sz w:val="13"/>
                        <w:szCs w:val="13"/>
                      </w:rPr>
                    </w:pPr>
                  </w:p>
                </w:tc>
                <w:tc>
                  <w:tcPr>
                    <w:tcW w:w="269" w:type="pct"/>
                    <w:tcBorders>
                      <w:top w:val="single" w:sz="4" w:space="0" w:color="auto"/>
                      <w:left w:val="single" w:sz="4" w:space="0" w:color="auto"/>
                      <w:bottom w:val="single" w:sz="4" w:space="0" w:color="auto"/>
                      <w:right w:val="single" w:sz="4" w:space="0" w:color="auto"/>
                    </w:tcBorders>
                  </w:tcPr>
                  <w:p w14:paraId="1A784326" w14:textId="77777777" w:rsidR="001C4835" w:rsidRPr="00FE1149" w:rsidRDefault="001C4835">
                    <w:pPr>
                      <w:jc w:val="right"/>
                      <w:rPr>
                        <w:sz w:val="13"/>
                        <w:szCs w:val="13"/>
                      </w:rPr>
                    </w:pPr>
                  </w:p>
                </w:tc>
                <w:tc>
                  <w:tcPr>
                    <w:tcW w:w="527" w:type="pct"/>
                    <w:tcBorders>
                      <w:top w:val="single" w:sz="4" w:space="0" w:color="auto"/>
                      <w:left w:val="single" w:sz="4" w:space="0" w:color="auto"/>
                      <w:bottom w:val="single" w:sz="4" w:space="0" w:color="auto"/>
                      <w:right w:val="single" w:sz="4" w:space="0" w:color="auto"/>
                    </w:tcBorders>
                  </w:tcPr>
                  <w:p w14:paraId="12B4BF5B" w14:textId="77777777" w:rsidR="001C4835" w:rsidRPr="00FE1149" w:rsidRDefault="001C4835">
                    <w:pPr>
                      <w:jc w:val="right"/>
                      <w:rPr>
                        <w:sz w:val="13"/>
                        <w:szCs w:val="13"/>
                      </w:rPr>
                    </w:pPr>
                  </w:p>
                </w:tc>
                <w:tc>
                  <w:tcPr>
                    <w:tcW w:w="301" w:type="pct"/>
                    <w:tcBorders>
                      <w:top w:val="single" w:sz="4" w:space="0" w:color="auto"/>
                      <w:left w:val="single" w:sz="4" w:space="0" w:color="auto"/>
                      <w:bottom w:val="single" w:sz="4" w:space="0" w:color="auto"/>
                      <w:right w:val="single" w:sz="4" w:space="0" w:color="auto"/>
                    </w:tcBorders>
                  </w:tcPr>
                  <w:p w14:paraId="3B1DC287" w14:textId="77777777" w:rsidR="001C4835" w:rsidRPr="00FE1149" w:rsidRDefault="001C4835">
                    <w:pPr>
                      <w:jc w:val="right"/>
                      <w:rPr>
                        <w:sz w:val="13"/>
                        <w:szCs w:val="13"/>
                      </w:rPr>
                    </w:pPr>
                  </w:p>
                </w:tc>
                <w:tc>
                  <w:tcPr>
                    <w:tcW w:w="559" w:type="pct"/>
                    <w:tcBorders>
                      <w:top w:val="single" w:sz="4" w:space="0" w:color="auto"/>
                      <w:left w:val="single" w:sz="4" w:space="0" w:color="auto"/>
                      <w:bottom w:val="single" w:sz="4" w:space="0" w:color="auto"/>
                      <w:right w:val="single" w:sz="4" w:space="0" w:color="auto"/>
                    </w:tcBorders>
                  </w:tcPr>
                  <w:p w14:paraId="7FBC7EEB" w14:textId="77777777" w:rsidR="001C4835" w:rsidRPr="00FE1149" w:rsidRDefault="001C4835">
                    <w:pPr>
                      <w:jc w:val="right"/>
                      <w:rPr>
                        <w:sz w:val="13"/>
                        <w:szCs w:val="13"/>
                      </w:rPr>
                    </w:pPr>
                  </w:p>
                </w:tc>
                <w:tc>
                  <w:tcPr>
                    <w:tcW w:w="559" w:type="pct"/>
                    <w:tcBorders>
                      <w:top w:val="single" w:sz="4" w:space="0" w:color="auto"/>
                      <w:left w:val="single" w:sz="4" w:space="0" w:color="auto"/>
                      <w:bottom w:val="single" w:sz="4" w:space="0" w:color="auto"/>
                      <w:right w:val="single" w:sz="4" w:space="0" w:color="auto"/>
                    </w:tcBorders>
                  </w:tcPr>
                  <w:p w14:paraId="7D5E0151" w14:textId="77777777" w:rsidR="001C4835" w:rsidRPr="00FE1149" w:rsidRDefault="001C4835">
                    <w:pPr>
                      <w:jc w:val="right"/>
                      <w:rPr>
                        <w:sz w:val="13"/>
                        <w:szCs w:val="13"/>
                      </w:rPr>
                    </w:pPr>
                  </w:p>
                </w:tc>
                <w:tc>
                  <w:tcPr>
                    <w:tcW w:w="269" w:type="pct"/>
                    <w:tcBorders>
                      <w:top w:val="single" w:sz="4" w:space="0" w:color="auto"/>
                      <w:left w:val="single" w:sz="4" w:space="0" w:color="auto"/>
                      <w:bottom w:val="single" w:sz="4" w:space="0" w:color="auto"/>
                      <w:right w:val="single" w:sz="4" w:space="0" w:color="auto"/>
                    </w:tcBorders>
                  </w:tcPr>
                  <w:p w14:paraId="1A657BAF" w14:textId="77777777" w:rsidR="001C4835" w:rsidRPr="00FE1149" w:rsidRDefault="001C4835">
                    <w:pPr>
                      <w:jc w:val="right"/>
                      <w:rPr>
                        <w:sz w:val="13"/>
                        <w:szCs w:val="13"/>
                      </w:rPr>
                    </w:pPr>
                  </w:p>
                </w:tc>
                <w:tc>
                  <w:tcPr>
                    <w:tcW w:w="527" w:type="pct"/>
                    <w:tcBorders>
                      <w:top w:val="single" w:sz="4" w:space="0" w:color="auto"/>
                      <w:left w:val="single" w:sz="4" w:space="0" w:color="auto"/>
                      <w:bottom w:val="single" w:sz="4" w:space="0" w:color="auto"/>
                      <w:right w:val="single" w:sz="4" w:space="0" w:color="auto"/>
                    </w:tcBorders>
                  </w:tcPr>
                  <w:p w14:paraId="4246BAC5" w14:textId="77777777" w:rsidR="001C4835" w:rsidRPr="00FE1149" w:rsidRDefault="001C4835">
                    <w:pPr>
                      <w:jc w:val="right"/>
                      <w:rPr>
                        <w:sz w:val="13"/>
                        <w:szCs w:val="13"/>
                      </w:rPr>
                    </w:pPr>
                  </w:p>
                </w:tc>
                <w:tc>
                  <w:tcPr>
                    <w:tcW w:w="301" w:type="pct"/>
                    <w:tcBorders>
                      <w:top w:val="single" w:sz="4" w:space="0" w:color="auto"/>
                      <w:left w:val="single" w:sz="4" w:space="0" w:color="auto"/>
                      <w:bottom w:val="single" w:sz="4" w:space="0" w:color="auto"/>
                      <w:right w:val="single" w:sz="4" w:space="0" w:color="auto"/>
                    </w:tcBorders>
                  </w:tcPr>
                  <w:p w14:paraId="2E77FB5F" w14:textId="77777777" w:rsidR="001C4835" w:rsidRPr="00FE1149" w:rsidRDefault="001C4835">
                    <w:pPr>
                      <w:jc w:val="right"/>
                      <w:rPr>
                        <w:sz w:val="13"/>
                        <w:szCs w:val="13"/>
                      </w:rPr>
                    </w:pPr>
                  </w:p>
                </w:tc>
                <w:tc>
                  <w:tcPr>
                    <w:tcW w:w="728" w:type="pct"/>
                    <w:tcBorders>
                      <w:top w:val="single" w:sz="4" w:space="0" w:color="auto"/>
                      <w:left w:val="single" w:sz="4" w:space="0" w:color="auto"/>
                      <w:bottom w:val="single" w:sz="4" w:space="0" w:color="auto"/>
                      <w:right w:val="single" w:sz="4" w:space="0" w:color="auto"/>
                    </w:tcBorders>
                  </w:tcPr>
                  <w:p w14:paraId="4BF34341" w14:textId="77777777" w:rsidR="001C4835" w:rsidRPr="00FE1149" w:rsidRDefault="001C4835">
                    <w:pPr>
                      <w:jc w:val="right"/>
                      <w:rPr>
                        <w:sz w:val="13"/>
                        <w:szCs w:val="13"/>
                      </w:rPr>
                    </w:pPr>
                  </w:p>
                </w:tc>
              </w:tr>
            </w:sdtContent>
          </w:sdt>
          <w:tr w:rsidR="001C4835" w14:paraId="7C2A7144" w14:textId="77777777" w:rsidTr="001C4835">
            <w:trPr>
              <w:cantSplit/>
            </w:trPr>
            <w:sdt>
              <w:sdtPr>
                <w:rPr>
                  <w:sz w:val="13"/>
                  <w:szCs w:val="13"/>
                </w:rPr>
                <w:tag w:val="_PLD_d8ed1eba357f4adab0a97ff43996a2d9"/>
                <w:id w:val="-679971979"/>
                <w:lock w:val="sdtLocked"/>
              </w:sdtPr>
              <w:sdtEndPr/>
              <w:sdtContent>
                <w:tc>
                  <w:tcPr>
                    <w:tcW w:w="400" w:type="pct"/>
                    <w:tcBorders>
                      <w:top w:val="single" w:sz="4" w:space="0" w:color="auto"/>
                      <w:left w:val="single" w:sz="4" w:space="0" w:color="auto"/>
                      <w:bottom w:val="single" w:sz="4" w:space="0" w:color="auto"/>
                      <w:right w:val="single" w:sz="4" w:space="0" w:color="auto"/>
                    </w:tcBorders>
                  </w:tcPr>
                  <w:p w14:paraId="027BDD9A" w14:textId="77777777" w:rsidR="001C4835" w:rsidRPr="00FE1149" w:rsidRDefault="001C4835">
                    <w:pPr>
                      <w:rPr>
                        <w:sz w:val="13"/>
                        <w:szCs w:val="13"/>
                      </w:rPr>
                    </w:pPr>
                    <w:r w:rsidRPr="00FE1149">
                      <w:rPr>
                        <w:rFonts w:hint="eastAsia"/>
                        <w:sz w:val="13"/>
                        <w:szCs w:val="13"/>
                      </w:rPr>
                      <w:t>按组合计提坏账准备</w:t>
                    </w:r>
                  </w:p>
                </w:tc>
              </w:sdtContent>
            </w:sdt>
            <w:tc>
              <w:tcPr>
                <w:tcW w:w="559" w:type="pct"/>
                <w:tcBorders>
                  <w:top w:val="single" w:sz="4" w:space="0" w:color="auto"/>
                  <w:left w:val="single" w:sz="4" w:space="0" w:color="auto"/>
                  <w:bottom w:val="single" w:sz="4" w:space="0" w:color="auto"/>
                  <w:right w:val="single" w:sz="4" w:space="0" w:color="auto"/>
                </w:tcBorders>
              </w:tcPr>
              <w:p w14:paraId="64F120AE" w14:textId="77777777" w:rsidR="001C4835" w:rsidRPr="00FE1149" w:rsidRDefault="001C4835">
                <w:pPr>
                  <w:jc w:val="right"/>
                  <w:rPr>
                    <w:sz w:val="13"/>
                    <w:szCs w:val="13"/>
                  </w:rPr>
                </w:pPr>
                <w:r w:rsidRPr="00FE1149">
                  <w:rPr>
                    <w:rFonts w:hint="eastAsia"/>
                    <w:sz w:val="13"/>
                    <w:szCs w:val="13"/>
                  </w:rPr>
                  <w:t>215,994,418.48</w:t>
                </w:r>
              </w:p>
            </w:tc>
            <w:tc>
              <w:tcPr>
                <w:tcW w:w="269" w:type="pct"/>
                <w:tcBorders>
                  <w:top w:val="single" w:sz="4" w:space="0" w:color="auto"/>
                  <w:left w:val="single" w:sz="4" w:space="0" w:color="auto"/>
                  <w:bottom w:val="single" w:sz="4" w:space="0" w:color="auto"/>
                  <w:right w:val="single" w:sz="4" w:space="0" w:color="auto"/>
                </w:tcBorders>
              </w:tcPr>
              <w:p w14:paraId="117F94D9" w14:textId="77777777" w:rsidR="001C4835" w:rsidRPr="00FE1149" w:rsidRDefault="001C4835">
                <w:pPr>
                  <w:jc w:val="right"/>
                  <w:rPr>
                    <w:sz w:val="13"/>
                    <w:szCs w:val="13"/>
                  </w:rPr>
                </w:pPr>
                <w:r w:rsidRPr="00FE1149">
                  <w:rPr>
                    <w:rFonts w:hint="eastAsia"/>
                    <w:sz w:val="13"/>
                    <w:szCs w:val="13"/>
                  </w:rPr>
                  <w:t>85.07</w:t>
                </w:r>
              </w:p>
            </w:tc>
            <w:tc>
              <w:tcPr>
                <w:tcW w:w="527" w:type="pct"/>
                <w:tcBorders>
                  <w:top w:val="single" w:sz="4" w:space="0" w:color="auto"/>
                  <w:left w:val="single" w:sz="4" w:space="0" w:color="auto"/>
                  <w:bottom w:val="single" w:sz="4" w:space="0" w:color="auto"/>
                  <w:right w:val="single" w:sz="4" w:space="0" w:color="auto"/>
                </w:tcBorders>
              </w:tcPr>
              <w:p w14:paraId="667E06F2" w14:textId="77777777" w:rsidR="001C4835" w:rsidRPr="00FE1149" w:rsidRDefault="001C4835">
                <w:pPr>
                  <w:jc w:val="right"/>
                  <w:rPr>
                    <w:sz w:val="13"/>
                    <w:szCs w:val="13"/>
                  </w:rPr>
                </w:pPr>
                <w:r w:rsidRPr="00FE1149">
                  <w:rPr>
                    <w:rFonts w:hint="eastAsia"/>
                    <w:sz w:val="13"/>
                    <w:szCs w:val="13"/>
                  </w:rPr>
                  <w:t>24,065,265.64</w:t>
                </w:r>
              </w:p>
            </w:tc>
            <w:tc>
              <w:tcPr>
                <w:tcW w:w="301" w:type="pct"/>
                <w:tcBorders>
                  <w:top w:val="single" w:sz="4" w:space="0" w:color="auto"/>
                  <w:left w:val="single" w:sz="4" w:space="0" w:color="auto"/>
                  <w:bottom w:val="single" w:sz="4" w:space="0" w:color="auto"/>
                  <w:right w:val="single" w:sz="4" w:space="0" w:color="auto"/>
                </w:tcBorders>
              </w:tcPr>
              <w:p w14:paraId="0BDD6203" w14:textId="77777777" w:rsidR="001C4835" w:rsidRPr="00FE1149" w:rsidRDefault="001C4835">
                <w:pPr>
                  <w:jc w:val="right"/>
                  <w:rPr>
                    <w:sz w:val="13"/>
                    <w:szCs w:val="13"/>
                  </w:rPr>
                </w:pPr>
              </w:p>
            </w:tc>
            <w:tc>
              <w:tcPr>
                <w:tcW w:w="559" w:type="pct"/>
                <w:tcBorders>
                  <w:top w:val="single" w:sz="4" w:space="0" w:color="auto"/>
                  <w:left w:val="single" w:sz="4" w:space="0" w:color="auto"/>
                  <w:bottom w:val="single" w:sz="4" w:space="0" w:color="auto"/>
                  <w:right w:val="single" w:sz="4" w:space="0" w:color="auto"/>
                </w:tcBorders>
              </w:tcPr>
              <w:p w14:paraId="4705B660" w14:textId="77777777" w:rsidR="001C4835" w:rsidRPr="00322571" w:rsidRDefault="001C4835">
                <w:pPr>
                  <w:jc w:val="right"/>
                  <w:rPr>
                    <w:sz w:val="13"/>
                    <w:szCs w:val="13"/>
                  </w:rPr>
                </w:pPr>
                <w:r w:rsidRPr="00322571">
                  <w:rPr>
                    <w:rFonts w:cs="Calibri"/>
                    <w:color w:val="000000"/>
                    <w:sz w:val="13"/>
                    <w:szCs w:val="13"/>
                  </w:rPr>
                  <w:t>191,929,152.84</w:t>
                </w:r>
              </w:p>
            </w:tc>
            <w:tc>
              <w:tcPr>
                <w:tcW w:w="559" w:type="pct"/>
                <w:tcBorders>
                  <w:top w:val="single" w:sz="4" w:space="0" w:color="auto"/>
                  <w:left w:val="single" w:sz="4" w:space="0" w:color="auto"/>
                  <w:bottom w:val="single" w:sz="4" w:space="0" w:color="auto"/>
                  <w:right w:val="single" w:sz="4" w:space="0" w:color="auto"/>
                </w:tcBorders>
              </w:tcPr>
              <w:p w14:paraId="41325DF0" w14:textId="77777777" w:rsidR="001C4835" w:rsidRPr="00FE1149" w:rsidRDefault="001C4835">
                <w:pPr>
                  <w:jc w:val="right"/>
                  <w:rPr>
                    <w:sz w:val="13"/>
                    <w:szCs w:val="13"/>
                  </w:rPr>
                </w:pPr>
                <w:r w:rsidRPr="00FE1149">
                  <w:rPr>
                    <w:rFonts w:hint="eastAsia"/>
                    <w:sz w:val="13"/>
                    <w:szCs w:val="13"/>
                  </w:rPr>
                  <w:t>220,901,143.58</w:t>
                </w:r>
              </w:p>
            </w:tc>
            <w:tc>
              <w:tcPr>
                <w:tcW w:w="269" w:type="pct"/>
                <w:tcBorders>
                  <w:top w:val="single" w:sz="4" w:space="0" w:color="auto"/>
                  <w:left w:val="single" w:sz="4" w:space="0" w:color="auto"/>
                  <w:bottom w:val="single" w:sz="4" w:space="0" w:color="auto"/>
                  <w:right w:val="single" w:sz="4" w:space="0" w:color="auto"/>
                </w:tcBorders>
              </w:tcPr>
              <w:p w14:paraId="444A8A97" w14:textId="77777777" w:rsidR="001C4835" w:rsidRPr="00FE1149" w:rsidRDefault="001C4835">
                <w:pPr>
                  <w:jc w:val="right"/>
                  <w:rPr>
                    <w:sz w:val="13"/>
                    <w:szCs w:val="13"/>
                  </w:rPr>
                </w:pPr>
                <w:r w:rsidRPr="00FE1149">
                  <w:rPr>
                    <w:rFonts w:hint="eastAsia"/>
                    <w:sz w:val="13"/>
                    <w:szCs w:val="13"/>
                  </w:rPr>
                  <w:t>87.93</w:t>
                </w:r>
              </w:p>
            </w:tc>
            <w:tc>
              <w:tcPr>
                <w:tcW w:w="527" w:type="pct"/>
                <w:tcBorders>
                  <w:top w:val="single" w:sz="4" w:space="0" w:color="auto"/>
                  <w:left w:val="single" w:sz="4" w:space="0" w:color="auto"/>
                  <w:bottom w:val="single" w:sz="4" w:space="0" w:color="auto"/>
                  <w:right w:val="single" w:sz="4" w:space="0" w:color="auto"/>
                </w:tcBorders>
              </w:tcPr>
              <w:p w14:paraId="7AB3AADA" w14:textId="77777777" w:rsidR="001C4835" w:rsidRPr="00FE1149" w:rsidRDefault="001C4835">
                <w:pPr>
                  <w:jc w:val="right"/>
                  <w:rPr>
                    <w:sz w:val="13"/>
                    <w:szCs w:val="13"/>
                  </w:rPr>
                </w:pPr>
                <w:r w:rsidRPr="00FE1149">
                  <w:rPr>
                    <w:rFonts w:hint="eastAsia"/>
                    <w:sz w:val="13"/>
                    <w:szCs w:val="13"/>
                  </w:rPr>
                  <w:t>30,674,459.44</w:t>
                </w:r>
              </w:p>
            </w:tc>
            <w:tc>
              <w:tcPr>
                <w:tcW w:w="301" w:type="pct"/>
                <w:tcBorders>
                  <w:top w:val="single" w:sz="4" w:space="0" w:color="auto"/>
                  <w:left w:val="single" w:sz="4" w:space="0" w:color="auto"/>
                  <w:bottom w:val="single" w:sz="4" w:space="0" w:color="auto"/>
                  <w:right w:val="single" w:sz="4" w:space="0" w:color="auto"/>
                </w:tcBorders>
              </w:tcPr>
              <w:p w14:paraId="59AE71E4" w14:textId="77777777" w:rsidR="001C4835" w:rsidRPr="00FE1149" w:rsidRDefault="001C4835">
                <w:pPr>
                  <w:jc w:val="right"/>
                  <w:rPr>
                    <w:sz w:val="13"/>
                    <w:szCs w:val="13"/>
                  </w:rPr>
                </w:pPr>
              </w:p>
            </w:tc>
            <w:tc>
              <w:tcPr>
                <w:tcW w:w="728" w:type="pct"/>
                <w:tcBorders>
                  <w:top w:val="single" w:sz="4" w:space="0" w:color="auto"/>
                  <w:left w:val="single" w:sz="4" w:space="0" w:color="auto"/>
                  <w:bottom w:val="single" w:sz="4" w:space="0" w:color="auto"/>
                  <w:right w:val="single" w:sz="4" w:space="0" w:color="auto"/>
                </w:tcBorders>
              </w:tcPr>
              <w:p w14:paraId="14542C0B" w14:textId="77777777" w:rsidR="001C4835" w:rsidRPr="00FE1149" w:rsidRDefault="001C4835">
                <w:pPr>
                  <w:jc w:val="right"/>
                  <w:rPr>
                    <w:sz w:val="13"/>
                    <w:szCs w:val="13"/>
                  </w:rPr>
                </w:pPr>
                <w:r w:rsidRPr="00FE1149">
                  <w:rPr>
                    <w:rFonts w:hint="eastAsia"/>
                    <w:sz w:val="13"/>
                    <w:szCs w:val="13"/>
                  </w:rPr>
                  <w:t>190,226,684.14</w:t>
                </w:r>
              </w:p>
            </w:tc>
          </w:tr>
          <w:tr w:rsidR="001C4835" w14:paraId="067E7364" w14:textId="77777777" w:rsidTr="001C4835">
            <w:trPr>
              <w:cantSplit/>
            </w:trPr>
            <w:sdt>
              <w:sdtPr>
                <w:rPr>
                  <w:sz w:val="13"/>
                  <w:szCs w:val="13"/>
                </w:rPr>
                <w:tag w:val="_PLD_ce0cfa8fc80147608db7db4b7ce1db69"/>
                <w:id w:val="-1437826307"/>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14:paraId="034844A7" w14:textId="77777777" w:rsidR="001C4835" w:rsidRPr="00322571" w:rsidRDefault="001C4835">
                    <w:pPr>
                      <w:rPr>
                        <w:sz w:val="13"/>
                        <w:szCs w:val="13"/>
                      </w:rPr>
                    </w:pPr>
                    <w:r w:rsidRPr="00322571">
                      <w:rPr>
                        <w:rFonts w:hint="eastAsia"/>
                        <w:sz w:val="13"/>
                        <w:szCs w:val="13"/>
                      </w:rPr>
                      <w:t>其中：</w:t>
                    </w:r>
                  </w:p>
                </w:tc>
              </w:sdtContent>
            </w:sdt>
          </w:tr>
          <w:sdt>
            <w:sdtPr>
              <w:rPr>
                <w:sz w:val="13"/>
                <w:szCs w:val="13"/>
              </w:rPr>
              <w:alias w:val="按组合计提坏账准备的应收账款明细"/>
              <w:tag w:val="_TUP_6a5136aa27f94b1e8c86df4585d9c3ea"/>
              <w:id w:val="1069387666"/>
              <w:lock w:val="sdtLocked"/>
            </w:sdtPr>
            <w:sdtEndPr/>
            <w:sdtContent>
              <w:tr w:rsidR="001C4835" w14:paraId="604D9AA2" w14:textId="77777777" w:rsidTr="001C4835">
                <w:trPr>
                  <w:cantSplit/>
                </w:trPr>
                <w:sdt>
                  <w:sdtPr>
                    <w:rPr>
                      <w:sz w:val="13"/>
                      <w:szCs w:val="13"/>
                    </w:rPr>
                    <w:alias w:val="按组合计提坏账准备的应收账款明细-组合名称"/>
                    <w:tag w:val="_GBC_a216a551f9d54c89b88dad6bcecd942d"/>
                    <w:id w:val="1950733344"/>
                    <w:lock w:val="sdtLocked"/>
                  </w:sdtPr>
                  <w:sdtEndPr/>
                  <w:sdtContent>
                    <w:tc>
                      <w:tcPr>
                        <w:tcW w:w="400" w:type="pct"/>
                        <w:tcBorders>
                          <w:top w:val="single" w:sz="4" w:space="0" w:color="auto"/>
                          <w:left w:val="single" w:sz="4" w:space="0" w:color="auto"/>
                          <w:bottom w:val="single" w:sz="4" w:space="0" w:color="auto"/>
                          <w:right w:val="single" w:sz="4" w:space="0" w:color="auto"/>
                        </w:tcBorders>
                      </w:tcPr>
                      <w:p w14:paraId="3C1D8A10" w14:textId="77777777" w:rsidR="001C4835" w:rsidRPr="00FE1149" w:rsidRDefault="001C4835">
                        <w:pPr>
                          <w:jc w:val="both"/>
                          <w:rPr>
                            <w:color w:val="808080"/>
                            <w:sz w:val="13"/>
                            <w:szCs w:val="13"/>
                          </w:rPr>
                        </w:pPr>
                        <w:proofErr w:type="gramStart"/>
                        <w:r w:rsidRPr="00FE1149">
                          <w:rPr>
                            <w:sz w:val="13"/>
                            <w:szCs w:val="13"/>
                          </w:rPr>
                          <w:t>账</w:t>
                        </w:r>
                        <w:proofErr w:type="gramEnd"/>
                        <w:r w:rsidRPr="00FE1149">
                          <w:rPr>
                            <w:sz w:val="13"/>
                            <w:szCs w:val="13"/>
                          </w:rPr>
                          <w:t>龄组合</w:t>
                        </w:r>
                      </w:p>
                    </w:tc>
                  </w:sdtContent>
                </w:sdt>
                <w:tc>
                  <w:tcPr>
                    <w:tcW w:w="559" w:type="pct"/>
                    <w:tcBorders>
                      <w:top w:val="single" w:sz="4" w:space="0" w:color="auto"/>
                      <w:left w:val="single" w:sz="4" w:space="0" w:color="auto"/>
                      <w:bottom w:val="single" w:sz="4" w:space="0" w:color="auto"/>
                      <w:right w:val="single" w:sz="4" w:space="0" w:color="auto"/>
                    </w:tcBorders>
                  </w:tcPr>
                  <w:p w14:paraId="54466444" w14:textId="77777777" w:rsidR="001C4835" w:rsidRPr="00FE1149" w:rsidRDefault="001C4835">
                    <w:pPr>
                      <w:jc w:val="right"/>
                      <w:rPr>
                        <w:sz w:val="13"/>
                        <w:szCs w:val="13"/>
                      </w:rPr>
                    </w:pPr>
                    <w:r w:rsidRPr="00FE1149">
                      <w:rPr>
                        <w:rFonts w:hint="eastAsia"/>
                        <w:sz w:val="13"/>
                        <w:szCs w:val="13"/>
                      </w:rPr>
                      <w:t>215,994,418.48</w:t>
                    </w:r>
                  </w:p>
                </w:tc>
                <w:tc>
                  <w:tcPr>
                    <w:tcW w:w="269" w:type="pct"/>
                    <w:tcBorders>
                      <w:top w:val="single" w:sz="4" w:space="0" w:color="auto"/>
                      <w:left w:val="single" w:sz="4" w:space="0" w:color="auto"/>
                      <w:bottom w:val="single" w:sz="4" w:space="0" w:color="auto"/>
                      <w:right w:val="single" w:sz="4" w:space="0" w:color="auto"/>
                    </w:tcBorders>
                  </w:tcPr>
                  <w:p w14:paraId="2B8154CE" w14:textId="77777777" w:rsidR="001C4835" w:rsidRPr="00FE1149" w:rsidRDefault="001C4835">
                    <w:pPr>
                      <w:jc w:val="right"/>
                      <w:rPr>
                        <w:sz w:val="13"/>
                        <w:szCs w:val="13"/>
                      </w:rPr>
                    </w:pPr>
                    <w:r w:rsidRPr="00FE1149">
                      <w:rPr>
                        <w:rFonts w:hint="eastAsia"/>
                        <w:sz w:val="13"/>
                        <w:szCs w:val="13"/>
                      </w:rPr>
                      <w:t>85.07</w:t>
                    </w:r>
                  </w:p>
                </w:tc>
                <w:tc>
                  <w:tcPr>
                    <w:tcW w:w="527" w:type="pct"/>
                    <w:tcBorders>
                      <w:top w:val="single" w:sz="4" w:space="0" w:color="auto"/>
                      <w:left w:val="single" w:sz="4" w:space="0" w:color="auto"/>
                      <w:bottom w:val="single" w:sz="4" w:space="0" w:color="auto"/>
                      <w:right w:val="single" w:sz="4" w:space="0" w:color="auto"/>
                    </w:tcBorders>
                  </w:tcPr>
                  <w:p w14:paraId="1B9F1CFC" w14:textId="77777777" w:rsidR="001C4835" w:rsidRPr="00FE1149" w:rsidRDefault="001C4835">
                    <w:pPr>
                      <w:jc w:val="right"/>
                      <w:rPr>
                        <w:sz w:val="13"/>
                        <w:szCs w:val="13"/>
                      </w:rPr>
                    </w:pPr>
                    <w:r w:rsidRPr="00FE1149">
                      <w:rPr>
                        <w:rFonts w:hint="eastAsia"/>
                        <w:sz w:val="13"/>
                        <w:szCs w:val="13"/>
                      </w:rPr>
                      <w:t>24,065,265.64</w:t>
                    </w:r>
                  </w:p>
                </w:tc>
                <w:tc>
                  <w:tcPr>
                    <w:tcW w:w="301" w:type="pct"/>
                    <w:tcBorders>
                      <w:top w:val="single" w:sz="4" w:space="0" w:color="auto"/>
                      <w:left w:val="single" w:sz="4" w:space="0" w:color="auto"/>
                      <w:bottom w:val="single" w:sz="4" w:space="0" w:color="auto"/>
                      <w:right w:val="single" w:sz="4" w:space="0" w:color="auto"/>
                    </w:tcBorders>
                  </w:tcPr>
                  <w:p w14:paraId="4227A139" w14:textId="77777777" w:rsidR="001C4835" w:rsidRPr="00FE1149" w:rsidRDefault="001C4835">
                    <w:pPr>
                      <w:jc w:val="right"/>
                      <w:rPr>
                        <w:sz w:val="13"/>
                        <w:szCs w:val="13"/>
                      </w:rPr>
                    </w:pPr>
                    <w:r w:rsidRPr="00FE1149">
                      <w:rPr>
                        <w:rFonts w:hint="eastAsia"/>
                        <w:sz w:val="13"/>
                        <w:szCs w:val="13"/>
                      </w:rPr>
                      <w:t>11.14</w:t>
                    </w:r>
                  </w:p>
                </w:tc>
                <w:tc>
                  <w:tcPr>
                    <w:tcW w:w="559" w:type="pct"/>
                    <w:tcBorders>
                      <w:top w:val="single" w:sz="4" w:space="0" w:color="auto"/>
                      <w:left w:val="single" w:sz="4" w:space="0" w:color="auto"/>
                      <w:bottom w:val="single" w:sz="4" w:space="0" w:color="auto"/>
                      <w:right w:val="single" w:sz="4" w:space="0" w:color="auto"/>
                    </w:tcBorders>
                  </w:tcPr>
                  <w:p w14:paraId="0560F1F6" w14:textId="77777777" w:rsidR="001C4835" w:rsidRPr="00322571" w:rsidRDefault="001C4835">
                    <w:pPr>
                      <w:jc w:val="right"/>
                      <w:rPr>
                        <w:sz w:val="13"/>
                        <w:szCs w:val="13"/>
                      </w:rPr>
                    </w:pPr>
                    <w:r w:rsidRPr="00322571">
                      <w:rPr>
                        <w:rFonts w:cs="Calibri"/>
                        <w:color w:val="000000"/>
                        <w:sz w:val="13"/>
                        <w:szCs w:val="13"/>
                      </w:rPr>
                      <w:t>191,929,152.84</w:t>
                    </w:r>
                  </w:p>
                </w:tc>
                <w:tc>
                  <w:tcPr>
                    <w:tcW w:w="559" w:type="pct"/>
                    <w:tcBorders>
                      <w:top w:val="single" w:sz="4" w:space="0" w:color="auto"/>
                      <w:left w:val="single" w:sz="4" w:space="0" w:color="auto"/>
                      <w:bottom w:val="single" w:sz="4" w:space="0" w:color="auto"/>
                      <w:right w:val="single" w:sz="4" w:space="0" w:color="auto"/>
                    </w:tcBorders>
                  </w:tcPr>
                  <w:p w14:paraId="732F0D35" w14:textId="77777777" w:rsidR="001C4835" w:rsidRPr="00FE1149" w:rsidRDefault="001C4835">
                    <w:pPr>
                      <w:jc w:val="right"/>
                      <w:rPr>
                        <w:sz w:val="13"/>
                        <w:szCs w:val="13"/>
                      </w:rPr>
                    </w:pPr>
                    <w:r w:rsidRPr="00FE1149">
                      <w:rPr>
                        <w:rFonts w:hint="eastAsia"/>
                        <w:sz w:val="13"/>
                        <w:szCs w:val="13"/>
                      </w:rPr>
                      <w:t>220,901,143.58</w:t>
                    </w:r>
                  </w:p>
                </w:tc>
                <w:tc>
                  <w:tcPr>
                    <w:tcW w:w="269" w:type="pct"/>
                    <w:tcBorders>
                      <w:top w:val="single" w:sz="4" w:space="0" w:color="auto"/>
                      <w:left w:val="single" w:sz="4" w:space="0" w:color="auto"/>
                      <w:bottom w:val="single" w:sz="4" w:space="0" w:color="auto"/>
                      <w:right w:val="single" w:sz="4" w:space="0" w:color="auto"/>
                    </w:tcBorders>
                  </w:tcPr>
                  <w:p w14:paraId="6F1A95D9" w14:textId="77777777" w:rsidR="001C4835" w:rsidRPr="00FE1149" w:rsidRDefault="001C4835">
                    <w:pPr>
                      <w:jc w:val="right"/>
                      <w:rPr>
                        <w:sz w:val="13"/>
                        <w:szCs w:val="13"/>
                      </w:rPr>
                    </w:pPr>
                    <w:r w:rsidRPr="00FE1149">
                      <w:rPr>
                        <w:rFonts w:hint="eastAsia"/>
                        <w:sz w:val="13"/>
                        <w:szCs w:val="13"/>
                      </w:rPr>
                      <w:t>87.93</w:t>
                    </w:r>
                  </w:p>
                </w:tc>
                <w:tc>
                  <w:tcPr>
                    <w:tcW w:w="527" w:type="pct"/>
                    <w:tcBorders>
                      <w:top w:val="single" w:sz="4" w:space="0" w:color="auto"/>
                      <w:left w:val="single" w:sz="4" w:space="0" w:color="auto"/>
                      <w:bottom w:val="single" w:sz="4" w:space="0" w:color="auto"/>
                      <w:right w:val="single" w:sz="4" w:space="0" w:color="auto"/>
                    </w:tcBorders>
                  </w:tcPr>
                  <w:p w14:paraId="69F39FBD" w14:textId="77777777" w:rsidR="001C4835" w:rsidRPr="00FE1149" w:rsidRDefault="001C4835">
                    <w:pPr>
                      <w:jc w:val="right"/>
                      <w:rPr>
                        <w:sz w:val="13"/>
                        <w:szCs w:val="13"/>
                      </w:rPr>
                    </w:pPr>
                    <w:r w:rsidRPr="00FE1149">
                      <w:rPr>
                        <w:rFonts w:hint="eastAsia"/>
                        <w:sz w:val="13"/>
                        <w:szCs w:val="13"/>
                      </w:rPr>
                      <w:t>30,674,459.44</w:t>
                    </w:r>
                  </w:p>
                </w:tc>
                <w:tc>
                  <w:tcPr>
                    <w:tcW w:w="301" w:type="pct"/>
                    <w:tcBorders>
                      <w:top w:val="single" w:sz="4" w:space="0" w:color="auto"/>
                      <w:left w:val="single" w:sz="4" w:space="0" w:color="auto"/>
                      <w:bottom w:val="single" w:sz="4" w:space="0" w:color="auto"/>
                      <w:right w:val="single" w:sz="4" w:space="0" w:color="auto"/>
                    </w:tcBorders>
                  </w:tcPr>
                  <w:p w14:paraId="424403E1" w14:textId="77777777" w:rsidR="001C4835" w:rsidRPr="00FE1149" w:rsidRDefault="001C4835">
                    <w:pPr>
                      <w:jc w:val="right"/>
                      <w:rPr>
                        <w:sz w:val="13"/>
                        <w:szCs w:val="13"/>
                      </w:rPr>
                    </w:pPr>
                    <w:r w:rsidRPr="00FE1149">
                      <w:rPr>
                        <w:rFonts w:hint="eastAsia"/>
                        <w:sz w:val="13"/>
                        <w:szCs w:val="13"/>
                      </w:rPr>
                      <w:t>13.89</w:t>
                    </w:r>
                  </w:p>
                </w:tc>
                <w:tc>
                  <w:tcPr>
                    <w:tcW w:w="728" w:type="pct"/>
                    <w:tcBorders>
                      <w:top w:val="single" w:sz="4" w:space="0" w:color="auto"/>
                      <w:left w:val="single" w:sz="4" w:space="0" w:color="auto"/>
                      <w:bottom w:val="single" w:sz="4" w:space="0" w:color="auto"/>
                      <w:right w:val="single" w:sz="4" w:space="0" w:color="auto"/>
                    </w:tcBorders>
                  </w:tcPr>
                  <w:p w14:paraId="4655AFFF" w14:textId="77777777" w:rsidR="001C4835" w:rsidRPr="00FE1149" w:rsidRDefault="001C4835">
                    <w:pPr>
                      <w:jc w:val="right"/>
                      <w:rPr>
                        <w:sz w:val="13"/>
                        <w:szCs w:val="13"/>
                      </w:rPr>
                    </w:pPr>
                    <w:r w:rsidRPr="00FE1149">
                      <w:rPr>
                        <w:rFonts w:hint="eastAsia"/>
                        <w:sz w:val="13"/>
                        <w:szCs w:val="13"/>
                      </w:rPr>
                      <w:t>190,226,684.14</w:t>
                    </w:r>
                  </w:p>
                </w:tc>
              </w:tr>
            </w:sdtContent>
          </w:sdt>
          <w:sdt>
            <w:sdtPr>
              <w:rPr>
                <w:sz w:val="13"/>
                <w:szCs w:val="13"/>
              </w:rPr>
              <w:alias w:val="按组合计提坏账准备的应收账款明细"/>
              <w:tag w:val="_TUP_6a5136aa27f94b1e8c86df4585d9c3ea"/>
              <w:id w:val="2143384422"/>
              <w:lock w:val="sdtLocked"/>
            </w:sdtPr>
            <w:sdtEndPr/>
            <w:sdtContent>
              <w:tr w:rsidR="001C4835" w14:paraId="56A9585B" w14:textId="77777777" w:rsidTr="001C4835">
                <w:trPr>
                  <w:cantSplit/>
                </w:trPr>
                <w:sdt>
                  <w:sdtPr>
                    <w:rPr>
                      <w:sz w:val="13"/>
                      <w:szCs w:val="13"/>
                    </w:rPr>
                    <w:alias w:val="按组合计提坏账准备的应收账款明细-组合名称"/>
                    <w:tag w:val="_GBC_a216a551f9d54c89b88dad6bcecd942d"/>
                    <w:id w:val="1044246747"/>
                    <w:lock w:val="sdtLocked"/>
                    <w:showingPlcHdr/>
                  </w:sdtPr>
                  <w:sdtEndPr/>
                  <w:sdtContent>
                    <w:tc>
                      <w:tcPr>
                        <w:tcW w:w="400" w:type="pct"/>
                        <w:tcBorders>
                          <w:top w:val="single" w:sz="4" w:space="0" w:color="auto"/>
                          <w:left w:val="single" w:sz="4" w:space="0" w:color="auto"/>
                          <w:bottom w:val="single" w:sz="4" w:space="0" w:color="auto"/>
                          <w:right w:val="single" w:sz="4" w:space="0" w:color="auto"/>
                        </w:tcBorders>
                      </w:tcPr>
                      <w:p w14:paraId="1C322041" w14:textId="77777777" w:rsidR="001C4835" w:rsidRPr="00FE1149" w:rsidRDefault="001C4835">
                        <w:pPr>
                          <w:jc w:val="both"/>
                          <w:rPr>
                            <w:color w:val="808080"/>
                            <w:sz w:val="13"/>
                            <w:szCs w:val="13"/>
                          </w:rPr>
                        </w:pPr>
                        <w:r w:rsidRPr="00FE1149">
                          <w:rPr>
                            <w:rFonts w:hint="eastAsia"/>
                            <w:sz w:val="13"/>
                            <w:szCs w:val="13"/>
                          </w:rPr>
                          <w:t xml:space="preserve">　</w:t>
                        </w:r>
                      </w:p>
                    </w:tc>
                  </w:sdtContent>
                </w:sdt>
                <w:tc>
                  <w:tcPr>
                    <w:tcW w:w="559" w:type="pct"/>
                    <w:tcBorders>
                      <w:top w:val="single" w:sz="4" w:space="0" w:color="auto"/>
                      <w:left w:val="single" w:sz="4" w:space="0" w:color="auto"/>
                      <w:bottom w:val="single" w:sz="4" w:space="0" w:color="auto"/>
                      <w:right w:val="single" w:sz="4" w:space="0" w:color="auto"/>
                    </w:tcBorders>
                  </w:tcPr>
                  <w:p w14:paraId="4A0C2A90" w14:textId="77777777" w:rsidR="001C4835" w:rsidRPr="00FE1149" w:rsidRDefault="001C4835">
                    <w:pPr>
                      <w:jc w:val="right"/>
                      <w:rPr>
                        <w:sz w:val="13"/>
                        <w:szCs w:val="13"/>
                      </w:rPr>
                    </w:pPr>
                  </w:p>
                </w:tc>
                <w:tc>
                  <w:tcPr>
                    <w:tcW w:w="269" w:type="pct"/>
                    <w:tcBorders>
                      <w:top w:val="single" w:sz="4" w:space="0" w:color="auto"/>
                      <w:left w:val="single" w:sz="4" w:space="0" w:color="auto"/>
                      <w:bottom w:val="single" w:sz="4" w:space="0" w:color="auto"/>
                      <w:right w:val="single" w:sz="4" w:space="0" w:color="auto"/>
                    </w:tcBorders>
                  </w:tcPr>
                  <w:p w14:paraId="4FC9C50E" w14:textId="77777777" w:rsidR="001C4835" w:rsidRPr="00FE1149" w:rsidRDefault="001C4835">
                    <w:pPr>
                      <w:jc w:val="right"/>
                      <w:rPr>
                        <w:sz w:val="13"/>
                        <w:szCs w:val="13"/>
                      </w:rPr>
                    </w:pPr>
                  </w:p>
                </w:tc>
                <w:tc>
                  <w:tcPr>
                    <w:tcW w:w="527" w:type="pct"/>
                    <w:tcBorders>
                      <w:top w:val="single" w:sz="4" w:space="0" w:color="auto"/>
                      <w:left w:val="single" w:sz="4" w:space="0" w:color="auto"/>
                      <w:bottom w:val="single" w:sz="4" w:space="0" w:color="auto"/>
                      <w:right w:val="single" w:sz="4" w:space="0" w:color="auto"/>
                    </w:tcBorders>
                  </w:tcPr>
                  <w:p w14:paraId="0A9995C3" w14:textId="77777777" w:rsidR="001C4835" w:rsidRPr="00FE1149" w:rsidRDefault="001C4835">
                    <w:pPr>
                      <w:jc w:val="right"/>
                      <w:rPr>
                        <w:sz w:val="13"/>
                        <w:szCs w:val="13"/>
                      </w:rPr>
                    </w:pPr>
                  </w:p>
                </w:tc>
                <w:tc>
                  <w:tcPr>
                    <w:tcW w:w="301" w:type="pct"/>
                    <w:tcBorders>
                      <w:top w:val="single" w:sz="4" w:space="0" w:color="auto"/>
                      <w:left w:val="single" w:sz="4" w:space="0" w:color="auto"/>
                      <w:bottom w:val="single" w:sz="4" w:space="0" w:color="auto"/>
                      <w:right w:val="single" w:sz="4" w:space="0" w:color="auto"/>
                    </w:tcBorders>
                  </w:tcPr>
                  <w:p w14:paraId="41130DFD" w14:textId="77777777" w:rsidR="001C4835" w:rsidRPr="00FE1149" w:rsidRDefault="001C4835">
                    <w:pPr>
                      <w:jc w:val="right"/>
                      <w:rPr>
                        <w:sz w:val="13"/>
                        <w:szCs w:val="13"/>
                      </w:rPr>
                    </w:pPr>
                  </w:p>
                </w:tc>
                <w:tc>
                  <w:tcPr>
                    <w:tcW w:w="559" w:type="pct"/>
                    <w:tcBorders>
                      <w:top w:val="single" w:sz="4" w:space="0" w:color="auto"/>
                      <w:left w:val="single" w:sz="4" w:space="0" w:color="auto"/>
                      <w:bottom w:val="single" w:sz="4" w:space="0" w:color="auto"/>
                      <w:right w:val="single" w:sz="4" w:space="0" w:color="auto"/>
                    </w:tcBorders>
                  </w:tcPr>
                  <w:p w14:paraId="130C8CF0" w14:textId="77777777" w:rsidR="001C4835" w:rsidRPr="00322571" w:rsidRDefault="001C4835">
                    <w:pPr>
                      <w:jc w:val="right"/>
                      <w:rPr>
                        <w:sz w:val="13"/>
                        <w:szCs w:val="13"/>
                      </w:rPr>
                    </w:pPr>
                  </w:p>
                </w:tc>
                <w:tc>
                  <w:tcPr>
                    <w:tcW w:w="559" w:type="pct"/>
                    <w:tcBorders>
                      <w:top w:val="single" w:sz="4" w:space="0" w:color="auto"/>
                      <w:left w:val="single" w:sz="4" w:space="0" w:color="auto"/>
                      <w:bottom w:val="single" w:sz="4" w:space="0" w:color="auto"/>
                      <w:right w:val="single" w:sz="4" w:space="0" w:color="auto"/>
                    </w:tcBorders>
                  </w:tcPr>
                  <w:p w14:paraId="6387877C" w14:textId="77777777" w:rsidR="001C4835" w:rsidRPr="00FE1149" w:rsidRDefault="001C4835">
                    <w:pPr>
                      <w:jc w:val="right"/>
                      <w:rPr>
                        <w:sz w:val="13"/>
                        <w:szCs w:val="13"/>
                      </w:rPr>
                    </w:pPr>
                  </w:p>
                </w:tc>
                <w:tc>
                  <w:tcPr>
                    <w:tcW w:w="269" w:type="pct"/>
                    <w:tcBorders>
                      <w:top w:val="single" w:sz="4" w:space="0" w:color="auto"/>
                      <w:left w:val="single" w:sz="4" w:space="0" w:color="auto"/>
                      <w:bottom w:val="single" w:sz="4" w:space="0" w:color="auto"/>
                      <w:right w:val="single" w:sz="4" w:space="0" w:color="auto"/>
                    </w:tcBorders>
                  </w:tcPr>
                  <w:p w14:paraId="61659801" w14:textId="77777777" w:rsidR="001C4835" w:rsidRPr="00FE1149" w:rsidRDefault="001C4835">
                    <w:pPr>
                      <w:jc w:val="right"/>
                      <w:rPr>
                        <w:sz w:val="13"/>
                        <w:szCs w:val="13"/>
                      </w:rPr>
                    </w:pPr>
                  </w:p>
                </w:tc>
                <w:tc>
                  <w:tcPr>
                    <w:tcW w:w="527" w:type="pct"/>
                    <w:tcBorders>
                      <w:top w:val="single" w:sz="4" w:space="0" w:color="auto"/>
                      <w:left w:val="single" w:sz="4" w:space="0" w:color="auto"/>
                      <w:bottom w:val="single" w:sz="4" w:space="0" w:color="auto"/>
                      <w:right w:val="single" w:sz="4" w:space="0" w:color="auto"/>
                    </w:tcBorders>
                  </w:tcPr>
                  <w:p w14:paraId="11855727" w14:textId="77777777" w:rsidR="001C4835" w:rsidRPr="00FE1149" w:rsidRDefault="001C4835">
                    <w:pPr>
                      <w:jc w:val="right"/>
                      <w:rPr>
                        <w:sz w:val="13"/>
                        <w:szCs w:val="13"/>
                      </w:rPr>
                    </w:pPr>
                  </w:p>
                </w:tc>
                <w:tc>
                  <w:tcPr>
                    <w:tcW w:w="301" w:type="pct"/>
                    <w:tcBorders>
                      <w:top w:val="single" w:sz="4" w:space="0" w:color="auto"/>
                      <w:left w:val="single" w:sz="4" w:space="0" w:color="auto"/>
                      <w:bottom w:val="single" w:sz="4" w:space="0" w:color="auto"/>
                      <w:right w:val="single" w:sz="4" w:space="0" w:color="auto"/>
                    </w:tcBorders>
                  </w:tcPr>
                  <w:p w14:paraId="436D1F27" w14:textId="77777777" w:rsidR="001C4835" w:rsidRPr="00FE1149" w:rsidRDefault="001C4835">
                    <w:pPr>
                      <w:jc w:val="right"/>
                      <w:rPr>
                        <w:sz w:val="13"/>
                        <w:szCs w:val="13"/>
                      </w:rPr>
                    </w:pPr>
                  </w:p>
                </w:tc>
                <w:tc>
                  <w:tcPr>
                    <w:tcW w:w="728" w:type="pct"/>
                    <w:tcBorders>
                      <w:top w:val="single" w:sz="4" w:space="0" w:color="auto"/>
                      <w:left w:val="single" w:sz="4" w:space="0" w:color="auto"/>
                      <w:bottom w:val="single" w:sz="4" w:space="0" w:color="auto"/>
                      <w:right w:val="single" w:sz="4" w:space="0" w:color="auto"/>
                    </w:tcBorders>
                  </w:tcPr>
                  <w:p w14:paraId="4C50E68C" w14:textId="77777777" w:rsidR="001C4835" w:rsidRPr="00FE1149" w:rsidRDefault="001C4835">
                    <w:pPr>
                      <w:jc w:val="right"/>
                      <w:rPr>
                        <w:sz w:val="13"/>
                        <w:szCs w:val="13"/>
                      </w:rPr>
                    </w:pPr>
                  </w:p>
                </w:tc>
              </w:tr>
            </w:sdtContent>
          </w:sdt>
          <w:tr w:rsidR="001C4835" w14:paraId="73E62392" w14:textId="77777777" w:rsidTr="001C4835">
            <w:trPr>
              <w:cantSplit/>
            </w:trPr>
            <w:sdt>
              <w:sdtPr>
                <w:rPr>
                  <w:sz w:val="13"/>
                  <w:szCs w:val="13"/>
                </w:rPr>
                <w:tag w:val="_PLD_d1cfb21816ea4c1f9d462c84b34cd380"/>
                <w:id w:val="1613938406"/>
                <w:lock w:val="sdtLocked"/>
              </w:sdtPr>
              <w:sdtEndPr/>
              <w:sdtContent>
                <w:tc>
                  <w:tcPr>
                    <w:tcW w:w="400" w:type="pct"/>
                    <w:tcBorders>
                      <w:top w:val="single" w:sz="4" w:space="0" w:color="auto"/>
                      <w:left w:val="single" w:sz="4" w:space="0" w:color="auto"/>
                      <w:bottom w:val="single" w:sz="4" w:space="0" w:color="auto"/>
                      <w:right w:val="single" w:sz="4" w:space="0" w:color="auto"/>
                    </w:tcBorders>
                    <w:vAlign w:val="center"/>
                  </w:tcPr>
                  <w:p w14:paraId="39AF908C" w14:textId="77777777" w:rsidR="001C4835" w:rsidRPr="00FE1149" w:rsidRDefault="001C4835">
                    <w:pPr>
                      <w:autoSpaceDE w:val="0"/>
                      <w:autoSpaceDN w:val="0"/>
                      <w:adjustRightInd w:val="0"/>
                      <w:jc w:val="center"/>
                      <w:rPr>
                        <w:sz w:val="13"/>
                        <w:szCs w:val="13"/>
                      </w:rPr>
                    </w:pPr>
                    <w:r w:rsidRPr="00FE1149">
                      <w:rPr>
                        <w:rFonts w:hint="eastAsia"/>
                        <w:sz w:val="13"/>
                        <w:szCs w:val="13"/>
                      </w:rPr>
                      <w:t>合计</w:t>
                    </w:r>
                  </w:p>
                </w:tc>
              </w:sdtContent>
            </w:sdt>
            <w:tc>
              <w:tcPr>
                <w:tcW w:w="559" w:type="pct"/>
                <w:tcBorders>
                  <w:top w:val="single" w:sz="4" w:space="0" w:color="auto"/>
                  <w:left w:val="single" w:sz="4" w:space="0" w:color="auto"/>
                  <w:bottom w:val="single" w:sz="4" w:space="0" w:color="auto"/>
                  <w:right w:val="single" w:sz="4" w:space="0" w:color="auto"/>
                </w:tcBorders>
              </w:tcPr>
              <w:p w14:paraId="1F491D82" w14:textId="77777777" w:rsidR="001C4835" w:rsidRPr="00FE1149" w:rsidRDefault="001C4835">
                <w:pPr>
                  <w:jc w:val="right"/>
                  <w:rPr>
                    <w:sz w:val="13"/>
                    <w:szCs w:val="13"/>
                  </w:rPr>
                </w:pPr>
                <w:r w:rsidRPr="00FE1149">
                  <w:rPr>
                    <w:rFonts w:hint="eastAsia"/>
                    <w:sz w:val="13"/>
                    <w:szCs w:val="13"/>
                  </w:rPr>
                  <w:t>253,894,767.04</w:t>
                </w:r>
              </w:p>
            </w:tc>
            <w:tc>
              <w:tcPr>
                <w:tcW w:w="269" w:type="pct"/>
                <w:tcBorders>
                  <w:top w:val="single" w:sz="4" w:space="0" w:color="auto"/>
                  <w:left w:val="single" w:sz="4" w:space="0" w:color="auto"/>
                  <w:bottom w:val="single" w:sz="4" w:space="0" w:color="auto"/>
                  <w:right w:val="single" w:sz="4" w:space="0" w:color="auto"/>
                </w:tcBorders>
              </w:tcPr>
              <w:p w14:paraId="52FDC51D" w14:textId="77777777" w:rsidR="001C4835" w:rsidRPr="00FE1149" w:rsidRDefault="001C4835">
                <w:pPr>
                  <w:jc w:val="center"/>
                  <w:rPr>
                    <w:sz w:val="13"/>
                    <w:szCs w:val="13"/>
                  </w:rPr>
                </w:pPr>
                <w:r w:rsidRPr="00FE1149">
                  <w:rPr>
                    <w:rFonts w:hint="eastAsia"/>
                    <w:sz w:val="13"/>
                    <w:szCs w:val="13"/>
                  </w:rPr>
                  <w:t>/</w:t>
                </w:r>
              </w:p>
            </w:tc>
            <w:tc>
              <w:tcPr>
                <w:tcW w:w="527" w:type="pct"/>
                <w:tcBorders>
                  <w:top w:val="single" w:sz="4" w:space="0" w:color="auto"/>
                  <w:left w:val="single" w:sz="4" w:space="0" w:color="auto"/>
                  <w:bottom w:val="single" w:sz="4" w:space="0" w:color="auto"/>
                  <w:right w:val="single" w:sz="4" w:space="0" w:color="auto"/>
                </w:tcBorders>
              </w:tcPr>
              <w:p w14:paraId="6C7FCEE9" w14:textId="77777777" w:rsidR="001C4835" w:rsidRPr="00FE1149" w:rsidRDefault="001C4835">
                <w:pPr>
                  <w:jc w:val="right"/>
                  <w:rPr>
                    <w:sz w:val="13"/>
                    <w:szCs w:val="13"/>
                  </w:rPr>
                </w:pPr>
                <w:r w:rsidRPr="00FE1149">
                  <w:rPr>
                    <w:rFonts w:hint="eastAsia"/>
                    <w:sz w:val="13"/>
                    <w:szCs w:val="13"/>
                  </w:rPr>
                  <w:t>61,965,614.20</w:t>
                </w:r>
              </w:p>
            </w:tc>
            <w:tc>
              <w:tcPr>
                <w:tcW w:w="301" w:type="pct"/>
                <w:tcBorders>
                  <w:top w:val="single" w:sz="4" w:space="0" w:color="auto"/>
                  <w:left w:val="single" w:sz="4" w:space="0" w:color="auto"/>
                  <w:bottom w:val="single" w:sz="4" w:space="0" w:color="auto"/>
                  <w:right w:val="single" w:sz="4" w:space="0" w:color="auto"/>
                </w:tcBorders>
              </w:tcPr>
              <w:p w14:paraId="7E31B7A1" w14:textId="77777777" w:rsidR="001C4835" w:rsidRPr="00FE1149" w:rsidRDefault="001C4835">
                <w:pPr>
                  <w:jc w:val="center"/>
                  <w:rPr>
                    <w:sz w:val="13"/>
                    <w:szCs w:val="13"/>
                  </w:rPr>
                </w:pPr>
                <w:r w:rsidRPr="00FE1149">
                  <w:rPr>
                    <w:rFonts w:hint="eastAsia"/>
                    <w:sz w:val="13"/>
                    <w:szCs w:val="13"/>
                  </w:rPr>
                  <w:t>/</w:t>
                </w:r>
              </w:p>
            </w:tc>
            <w:tc>
              <w:tcPr>
                <w:tcW w:w="559" w:type="pct"/>
                <w:tcBorders>
                  <w:top w:val="single" w:sz="4" w:space="0" w:color="auto"/>
                  <w:left w:val="single" w:sz="4" w:space="0" w:color="auto"/>
                  <w:bottom w:val="single" w:sz="4" w:space="0" w:color="auto"/>
                  <w:right w:val="single" w:sz="4" w:space="0" w:color="auto"/>
                </w:tcBorders>
              </w:tcPr>
              <w:p w14:paraId="545E8669" w14:textId="77777777" w:rsidR="001C4835" w:rsidRPr="00322571" w:rsidRDefault="001C4835">
                <w:pPr>
                  <w:jc w:val="right"/>
                  <w:rPr>
                    <w:sz w:val="13"/>
                    <w:szCs w:val="13"/>
                  </w:rPr>
                </w:pPr>
                <w:r w:rsidRPr="00322571">
                  <w:rPr>
                    <w:rFonts w:cs="Calibri"/>
                    <w:color w:val="000000"/>
                    <w:sz w:val="13"/>
                    <w:szCs w:val="13"/>
                  </w:rPr>
                  <w:t>191,929,152.84</w:t>
                </w:r>
              </w:p>
            </w:tc>
            <w:tc>
              <w:tcPr>
                <w:tcW w:w="559" w:type="pct"/>
                <w:tcBorders>
                  <w:top w:val="single" w:sz="4" w:space="0" w:color="auto"/>
                  <w:left w:val="single" w:sz="4" w:space="0" w:color="auto"/>
                  <w:bottom w:val="single" w:sz="4" w:space="0" w:color="auto"/>
                  <w:right w:val="single" w:sz="4" w:space="0" w:color="auto"/>
                </w:tcBorders>
              </w:tcPr>
              <w:p w14:paraId="49574BC7" w14:textId="77777777" w:rsidR="001C4835" w:rsidRPr="00FE1149" w:rsidRDefault="001C4835">
                <w:pPr>
                  <w:jc w:val="right"/>
                  <w:rPr>
                    <w:sz w:val="13"/>
                    <w:szCs w:val="13"/>
                  </w:rPr>
                </w:pPr>
                <w:r w:rsidRPr="00FE1149">
                  <w:rPr>
                    <w:rFonts w:hint="eastAsia"/>
                    <w:sz w:val="13"/>
                    <w:szCs w:val="13"/>
                  </w:rPr>
                  <w:t>251,224,964.00</w:t>
                </w:r>
              </w:p>
            </w:tc>
            <w:tc>
              <w:tcPr>
                <w:tcW w:w="269" w:type="pct"/>
                <w:tcBorders>
                  <w:top w:val="single" w:sz="4" w:space="0" w:color="auto"/>
                  <w:left w:val="single" w:sz="4" w:space="0" w:color="auto"/>
                  <w:bottom w:val="single" w:sz="4" w:space="0" w:color="auto"/>
                  <w:right w:val="single" w:sz="4" w:space="0" w:color="auto"/>
                </w:tcBorders>
              </w:tcPr>
              <w:p w14:paraId="3502DEC5" w14:textId="77777777" w:rsidR="001C4835" w:rsidRPr="00FE1149" w:rsidRDefault="001C4835">
                <w:pPr>
                  <w:jc w:val="center"/>
                  <w:rPr>
                    <w:sz w:val="13"/>
                    <w:szCs w:val="13"/>
                  </w:rPr>
                </w:pPr>
                <w:r w:rsidRPr="00FE1149">
                  <w:rPr>
                    <w:rFonts w:hint="eastAsia"/>
                    <w:sz w:val="13"/>
                    <w:szCs w:val="13"/>
                  </w:rPr>
                  <w:t>/</w:t>
                </w:r>
              </w:p>
            </w:tc>
            <w:tc>
              <w:tcPr>
                <w:tcW w:w="527" w:type="pct"/>
                <w:tcBorders>
                  <w:top w:val="single" w:sz="4" w:space="0" w:color="auto"/>
                  <w:left w:val="single" w:sz="4" w:space="0" w:color="auto"/>
                  <w:bottom w:val="single" w:sz="4" w:space="0" w:color="auto"/>
                  <w:right w:val="single" w:sz="4" w:space="0" w:color="auto"/>
                </w:tcBorders>
              </w:tcPr>
              <w:p w14:paraId="4A28FE5D" w14:textId="77777777" w:rsidR="001C4835" w:rsidRPr="00FE1149" w:rsidRDefault="001C4835">
                <w:pPr>
                  <w:jc w:val="right"/>
                  <w:rPr>
                    <w:sz w:val="13"/>
                    <w:szCs w:val="13"/>
                  </w:rPr>
                </w:pPr>
                <w:r w:rsidRPr="00FE1149">
                  <w:rPr>
                    <w:rFonts w:hint="eastAsia"/>
                    <w:sz w:val="13"/>
                    <w:szCs w:val="13"/>
                  </w:rPr>
                  <w:t>60,998,279.86</w:t>
                </w:r>
              </w:p>
            </w:tc>
            <w:tc>
              <w:tcPr>
                <w:tcW w:w="301" w:type="pct"/>
                <w:tcBorders>
                  <w:top w:val="single" w:sz="4" w:space="0" w:color="auto"/>
                  <w:left w:val="single" w:sz="4" w:space="0" w:color="auto"/>
                  <w:bottom w:val="single" w:sz="4" w:space="0" w:color="auto"/>
                  <w:right w:val="single" w:sz="4" w:space="0" w:color="auto"/>
                </w:tcBorders>
              </w:tcPr>
              <w:p w14:paraId="21B3049D" w14:textId="77777777" w:rsidR="001C4835" w:rsidRPr="00FE1149" w:rsidRDefault="001C4835">
                <w:pPr>
                  <w:jc w:val="center"/>
                  <w:rPr>
                    <w:sz w:val="13"/>
                    <w:szCs w:val="13"/>
                  </w:rPr>
                </w:pPr>
                <w:r w:rsidRPr="00FE1149">
                  <w:rPr>
                    <w:rFonts w:hint="eastAsia"/>
                    <w:sz w:val="13"/>
                    <w:szCs w:val="13"/>
                  </w:rPr>
                  <w:t>/</w:t>
                </w:r>
              </w:p>
            </w:tc>
            <w:tc>
              <w:tcPr>
                <w:tcW w:w="728" w:type="pct"/>
                <w:tcBorders>
                  <w:top w:val="single" w:sz="4" w:space="0" w:color="auto"/>
                  <w:left w:val="single" w:sz="4" w:space="0" w:color="auto"/>
                  <w:bottom w:val="single" w:sz="4" w:space="0" w:color="auto"/>
                  <w:right w:val="single" w:sz="4" w:space="0" w:color="auto"/>
                </w:tcBorders>
              </w:tcPr>
              <w:p w14:paraId="6BC4B1CE" w14:textId="77777777" w:rsidR="001C4835" w:rsidRPr="00FE1149" w:rsidRDefault="001C4835">
                <w:pPr>
                  <w:jc w:val="right"/>
                  <w:rPr>
                    <w:sz w:val="13"/>
                    <w:szCs w:val="13"/>
                  </w:rPr>
                </w:pPr>
                <w:r w:rsidRPr="00FE1149">
                  <w:rPr>
                    <w:rFonts w:hint="eastAsia"/>
                    <w:sz w:val="13"/>
                    <w:szCs w:val="13"/>
                  </w:rPr>
                  <w:t>190,226,684.14</w:t>
                </w:r>
              </w:p>
            </w:tc>
          </w:tr>
        </w:tbl>
        <w:p w14:paraId="5EEF7C11" w14:textId="77777777" w:rsidR="001C4835" w:rsidRDefault="001C4835">
          <w:pPr>
            <w:pStyle w:val="82"/>
          </w:pPr>
        </w:p>
        <w:p w14:paraId="247784E6" w14:textId="77777777" w:rsidR="001C4835" w:rsidRDefault="001B4C12" w:rsidP="001C4835">
          <w:pPr>
            <w:pStyle w:val="79"/>
          </w:pPr>
        </w:p>
      </w:sdtContent>
    </w:sdt>
    <w:bookmarkEnd w:id="198" w:displacedByCustomXml="prev"/>
    <w:sdt>
      <w:sdtPr>
        <w:rPr>
          <w:rFonts w:hint="eastAsia"/>
          <w:sz w:val="24"/>
          <w:szCs w:val="21"/>
        </w:rPr>
        <w:alias w:val="模块:按单项计提坏账准备"/>
        <w:tag w:val="_SEC_ef7cfc3c8ebf4f0dbd12a60dde63ca04"/>
        <w:id w:val="1647232041"/>
        <w:lock w:val="sdtLocked"/>
        <w:placeholder>
          <w:docPart w:val="GBC22222222222222222222222222222"/>
        </w:placeholder>
      </w:sdtPr>
      <w:sdtEndPr>
        <w:rPr>
          <w:rFonts w:hint="default"/>
          <w:szCs w:val="24"/>
        </w:rPr>
      </w:sdtEndPr>
      <w:sdtContent>
        <w:bookmarkStart w:id="199" w:name="_Hlk533606785" w:displacedByCustomXml="prev"/>
        <w:p w14:paraId="1832348A" w14:textId="77777777" w:rsidR="001C4835" w:rsidRDefault="001C4835">
          <w:pPr>
            <w:rPr>
              <w:szCs w:val="21"/>
            </w:rPr>
          </w:pPr>
          <w:r>
            <w:rPr>
              <w:rFonts w:hint="eastAsia"/>
              <w:szCs w:val="21"/>
            </w:rPr>
            <w:t>按单项计提坏账准备：</w:t>
          </w:r>
        </w:p>
        <w:sdt>
          <w:sdtPr>
            <w:rPr>
              <w:rFonts w:hint="eastAsia"/>
            </w:rPr>
            <w:alias w:val="是否适用：按单项计提坏账准备的应收账款详细情况[双击切换]"/>
            <w:tag w:val="_GBC_1add32cead514597854ff8ba7f5bf59e"/>
            <w:id w:val="-1020391427"/>
            <w:lock w:val="sdtContentLocked"/>
            <w:placeholder>
              <w:docPart w:val="GBC22222222222222222222222222222"/>
            </w:placeholder>
          </w:sdtPr>
          <w:sdtEndPr/>
          <w:sdtContent>
            <w:p w14:paraId="59164276" w14:textId="77777777" w:rsidR="001C4835" w:rsidRDefault="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60088C6" w14:textId="77777777" w:rsidR="001C4835" w:rsidRDefault="001C4835">
          <w:pPr>
            <w:autoSpaceDE w:val="0"/>
            <w:autoSpaceDN w:val="0"/>
            <w:adjustRightInd w:val="0"/>
            <w:ind w:left="5880" w:right="105"/>
            <w:jc w:val="right"/>
            <w:rPr>
              <w:szCs w:val="21"/>
            </w:rPr>
          </w:pPr>
          <w:r>
            <w:rPr>
              <w:rFonts w:hint="eastAsia"/>
              <w:szCs w:val="21"/>
            </w:rPr>
            <w:t>单位：</w:t>
          </w:r>
          <w:sdt>
            <w:sdtPr>
              <w:rPr>
                <w:rFonts w:hint="eastAsia"/>
                <w:szCs w:val="21"/>
              </w:rPr>
              <w:alias w:val="单位：按单项计提坏账准备的应收账款详细情况"/>
              <w:tag w:val="_GBC_895a0edb0a3a4e12b8b3c0e2c547284e"/>
              <w:id w:val="-13968863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按单项计提坏账准备的应收账款详细情况"/>
              <w:tag w:val="_GBC_ceb9b753925d4115a51bdbcf043dc1b2"/>
              <w:id w:val="-5133767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3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8"/>
            <w:gridCol w:w="1700"/>
            <w:gridCol w:w="1702"/>
            <w:gridCol w:w="1700"/>
            <w:gridCol w:w="2548"/>
          </w:tblGrid>
          <w:tr w:rsidR="001C4835" w14:paraId="5CA1918F" w14:textId="77777777" w:rsidTr="001C4835">
            <w:sdt>
              <w:sdtPr>
                <w:tag w:val="_PLD_97fa41067b8749859d9b8b001dab9dde"/>
                <w:id w:val="1364790912"/>
                <w:lock w:val="sdtLocked"/>
              </w:sdtPr>
              <w:sdtEndPr/>
              <w:sdtContent>
                <w:tc>
                  <w:tcPr>
                    <w:tcW w:w="1076" w:type="pct"/>
                    <w:vMerge w:val="restart"/>
                    <w:vAlign w:val="center"/>
                  </w:tcPr>
                  <w:p w14:paraId="1D8C00F4" w14:textId="77777777" w:rsidR="001C4835" w:rsidRDefault="001C4835" w:rsidP="001C4835">
                    <w:pPr>
                      <w:jc w:val="center"/>
                      <w:rPr>
                        <w:szCs w:val="21"/>
                      </w:rPr>
                    </w:pPr>
                    <w:r>
                      <w:rPr>
                        <w:rFonts w:hint="eastAsia"/>
                        <w:szCs w:val="21"/>
                      </w:rPr>
                      <w:t>名称</w:t>
                    </w:r>
                  </w:p>
                </w:tc>
              </w:sdtContent>
            </w:sdt>
            <w:sdt>
              <w:sdtPr>
                <w:tag w:val="_PLD_53121e07f76046af9290059d0b8136d4"/>
                <w:id w:val="-1568644952"/>
                <w:lock w:val="sdtLocked"/>
              </w:sdtPr>
              <w:sdtEndPr/>
              <w:sdtContent>
                <w:tc>
                  <w:tcPr>
                    <w:tcW w:w="3924" w:type="pct"/>
                    <w:gridSpan w:val="4"/>
                    <w:vAlign w:val="center"/>
                  </w:tcPr>
                  <w:p w14:paraId="1F0D4F22" w14:textId="77777777" w:rsidR="001C4835" w:rsidRDefault="001C4835" w:rsidP="001C4835">
                    <w:pPr>
                      <w:jc w:val="center"/>
                      <w:rPr>
                        <w:szCs w:val="21"/>
                      </w:rPr>
                    </w:pPr>
                    <w:r>
                      <w:rPr>
                        <w:rFonts w:hint="eastAsia"/>
                        <w:szCs w:val="21"/>
                      </w:rPr>
                      <w:t>期末余额</w:t>
                    </w:r>
                  </w:p>
                </w:tc>
              </w:sdtContent>
            </w:sdt>
          </w:tr>
          <w:tr w:rsidR="001C4835" w14:paraId="750C6890" w14:textId="77777777" w:rsidTr="001C4835">
            <w:tc>
              <w:tcPr>
                <w:tcW w:w="1076" w:type="pct"/>
                <w:vMerge/>
              </w:tcPr>
              <w:p w14:paraId="3D59FC5B" w14:textId="77777777" w:rsidR="001C4835" w:rsidRDefault="001C4835" w:rsidP="001C4835">
                <w:pPr>
                  <w:jc w:val="center"/>
                  <w:rPr>
                    <w:szCs w:val="21"/>
                  </w:rPr>
                </w:pPr>
              </w:p>
            </w:tc>
            <w:sdt>
              <w:sdtPr>
                <w:tag w:val="_PLD_89b2d64d2083464fae141734d17523d3"/>
                <w:id w:val="2012714563"/>
                <w:lock w:val="sdtLocked"/>
              </w:sdtPr>
              <w:sdtEndPr/>
              <w:sdtContent>
                <w:tc>
                  <w:tcPr>
                    <w:tcW w:w="872" w:type="pct"/>
                    <w:vAlign w:val="center"/>
                  </w:tcPr>
                  <w:p w14:paraId="40330DFE" w14:textId="77777777" w:rsidR="001C4835" w:rsidRDefault="001C4835" w:rsidP="001C4835">
                    <w:pPr>
                      <w:jc w:val="center"/>
                      <w:rPr>
                        <w:szCs w:val="21"/>
                      </w:rPr>
                    </w:pPr>
                    <w:r>
                      <w:rPr>
                        <w:rFonts w:hint="eastAsia"/>
                        <w:szCs w:val="21"/>
                      </w:rPr>
                      <w:t>账面余额</w:t>
                    </w:r>
                  </w:p>
                </w:tc>
              </w:sdtContent>
            </w:sdt>
            <w:sdt>
              <w:sdtPr>
                <w:tag w:val="_PLD_ace529544c544606915552a352f0e13b"/>
                <w:id w:val="-369461677"/>
                <w:lock w:val="sdtLocked"/>
              </w:sdtPr>
              <w:sdtEndPr/>
              <w:sdtContent>
                <w:tc>
                  <w:tcPr>
                    <w:tcW w:w="873" w:type="pct"/>
                    <w:vAlign w:val="center"/>
                  </w:tcPr>
                  <w:p w14:paraId="01ACA870" w14:textId="77777777" w:rsidR="001C4835" w:rsidRDefault="001C4835" w:rsidP="001C4835">
                    <w:pPr>
                      <w:jc w:val="center"/>
                      <w:rPr>
                        <w:szCs w:val="21"/>
                      </w:rPr>
                    </w:pPr>
                    <w:r>
                      <w:rPr>
                        <w:rFonts w:hint="eastAsia"/>
                        <w:szCs w:val="21"/>
                      </w:rPr>
                      <w:t>坏账准备</w:t>
                    </w:r>
                  </w:p>
                </w:tc>
              </w:sdtContent>
            </w:sdt>
            <w:sdt>
              <w:sdtPr>
                <w:tag w:val="_PLD_8fd7658c68a540cf9892f97231c626d7"/>
                <w:id w:val="-1194448676"/>
                <w:lock w:val="sdtLocked"/>
              </w:sdtPr>
              <w:sdtEndPr/>
              <w:sdtContent>
                <w:tc>
                  <w:tcPr>
                    <w:tcW w:w="872" w:type="pct"/>
                    <w:vAlign w:val="center"/>
                  </w:tcPr>
                  <w:p w14:paraId="57C67806" w14:textId="77777777" w:rsidR="001C4835" w:rsidRDefault="001C4835" w:rsidP="001C4835">
                    <w:pPr>
                      <w:jc w:val="center"/>
                      <w:rPr>
                        <w:szCs w:val="21"/>
                      </w:rPr>
                    </w:pPr>
                    <w:r>
                      <w:rPr>
                        <w:szCs w:val="21"/>
                      </w:rPr>
                      <w:t>计提比例</w:t>
                    </w:r>
                    <w:r>
                      <w:rPr>
                        <w:rFonts w:hint="eastAsia"/>
                        <w:szCs w:val="21"/>
                      </w:rPr>
                      <w:t>（%）</w:t>
                    </w:r>
                  </w:p>
                </w:tc>
              </w:sdtContent>
            </w:sdt>
            <w:sdt>
              <w:sdtPr>
                <w:tag w:val="_PLD_e9726e8171bb463ba9719bc643c14988"/>
                <w:id w:val="-781179818"/>
                <w:lock w:val="sdtLocked"/>
              </w:sdtPr>
              <w:sdtEndPr/>
              <w:sdtContent>
                <w:tc>
                  <w:tcPr>
                    <w:tcW w:w="1307" w:type="pct"/>
                    <w:vAlign w:val="center"/>
                  </w:tcPr>
                  <w:p w14:paraId="73F765E1" w14:textId="77777777" w:rsidR="001C4835" w:rsidRDefault="001C4835" w:rsidP="001C4835">
                    <w:pPr>
                      <w:jc w:val="center"/>
                      <w:rPr>
                        <w:szCs w:val="21"/>
                      </w:rPr>
                    </w:pPr>
                    <w:r>
                      <w:rPr>
                        <w:rFonts w:hint="eastAsia"/>
                        <w:szCs w:val="21"/>
                      </w:rPr>
                      <w:t>计提理由</w:t>
                    </w:r>
                  </w:p>
                </w:tc>
              </w:sdtContent>
            </w:sdt>
          </w:tr>
          <w:sdt>
            <w:sdtPr>
              <w:rPr>
                <w:rFonts w:hAnsi="Calibri"/>
                <w:color w:val="000000"/>
                <w:sz w:val="24"/>
                <w:szCs w:val="21"/>
              </w:rPr>
              <w:alias w:val="按单项计提坏账准备的应收账款详细名称明细"/>
              <w:tag w:val="_TUP_7d92570101f141ecb63ab18937afc316"/>
              <w:id w:val="855075856"/>
              <w:lock w:val="sdtLocked"/>
            </w:sdtPr>
            <w:sdtEndPr/>
            <w:sdtContent>
              <w:tr w:rsidR="001C4835" w14:paraId="73D40464" w14:textId="77777777" w:rsidTr="001C4835">
                <w:tc>
                  <w:tcPr>
                    <w:tcW w:w="1076" w:type="pct"/>
                  </w:tcPr>
                  <w:p w14:paraId="78145804" w14:textId="77777777" w:rsidR="001C4835" w:rsidRDefault="001C4835" w:rsidP="001C4835">
                    <w:pPr>
                      <w:rPr>
                        <w:szCs w:val="21"/>
                      </w:rPr>
                    </w:pPr>
                    <w:r>
                      <w:t>四川恒瑞丰国际贸易有限公司</w:t>
                    </w:r>
                  </w:p>
                </w:tc>
                <w:tc>
                  <w:tcPr>
                    <w:tcW w:w="872" w:type="pct"/>
                  </w:tcPr>
                  <w:p w14:paraId="3F818D76" w14:textId="77777777" w:rsidR="001C4835" w:rsidRDefault="001C4835" w:rsidP="001C4835">
                    <w:pPr>
                      <w:jc w:val="right"/>
                      <w:rPr>
                        <w:szCs w:val="21"/>
                      </w:rPr>
                    </w:pPr>
                    <w:r>
                      <w:t>4,238,181.00</w:t>
                    </w:r>
                  </w:p>
                </w:tc>
                <w:tc>
                  <w:tcPr>
                    <w:tcW w:w="873" w:type="pct"/>
                  </w:tcPr>
                  <w:p w14:paraId="681CB305" w14:textId="77777777" w:rsidR="001C4835" w:rsidRDefault="001C4835" w:rsidP="001C4835">
                    <w:pPr>
                      <w:jc w:val="right"/>
                      <w:rPr>
                        <w:szCs w:val="21"/>
                      </w:rPr>
                    </w:pPr>
                    <w:r>
                      <w:t>4,238,181.00</w:t>
                    </w:r>
                  </w:p>
                </w:tc>
                <w:tc>
                  <w:tcPr>
                    <w:tcW w:w="872" w:type="pct"/>
                  </w:tcPr>
                  <w:p w14:paraId="300CA7C6" w14:textId="77777777" w:rsidR="001C4835" w:rsidRDefault="001C4835" w:rsidP="001C4835">
                    <w:pPr>
                      <w:jc w:val="right"/>
                      <w:rPr>
                        <w:szCs w:val="21"/>
                      </w:rPr>
                    </w:pPr>
                    <w:r>
                      <w:t>100.00</w:t>
                    </w:r>
                  </w:p>
                </w:tc>
                <w:tc>
                  <w:tcPr>
                    <w:tcW w:w="1307" w:type="pct"/>
                  </w:tcPr>
                  <w:p w14:paraId="708D326A" w14:textId="77777777" w:rsidR="001C4835" w:rsidRPr="00FE1149" w:rsidRDefault="001C4835" w:rsidP="001C4835">
                    <w:pPr>
                      <w:pStyle w:val="100"/>
                      <w:rPr>
                        <w:sz w:val="22"/>
                        <w:szCs w:val="22"/>
                      </w:rPr>
                    </w:pPr>
                    <w:r>
                      <w:rPr>
                        <w:rFonts w:hint="eastAsia"/>
                        <w:sz w:val="22"/>
                        <w:szCs w:val="22"/>
                      </w:rPr>
                      <w:t>交易对象信用评级下降，信用风险显著增加。</w:t>
                    </w:r>
                    <w:r>
                      <w:rPr>
                        <w:sz w:val="22"/>
                        <w:szCs w:val="22"/>
                      </w:rPr>
                      <w:t xml:space="preserve"> </w:t>
                    </w:r>
                  </w:p>
                </w:tc>
              </w:tr>
            </w:sdtContent>
          </w:sdt>
          <w:sdt>
            <w:sdtPr>
              <w:rPr>
                <w:szCs w:val="21"/>
              </w:rPr>
              <w:alias w:val="按单项计提坏账准备的应收账款详细名称明细"/>
              <w:tag w:val="_TUP_7d92570101f141ecb63ab18937afc316"/>
              <w:id w:val="66387271"/>
              <w:lock w:val="sdtLocked"/>
            </w:sdtPr>
            <w:sdtEndPr/>
            <w:sdtContent>
              <w:tr w:rsidR="001C4835" w14:paraId="110BAC3F" w14:textId="77777777" w:rsidTr="001C4835">
                <w:tc>
                  <w:tcPr>
                    <w:tcW w:w="1076" w:type="pct"/>
                  </w:tcPr>
                  <w:p w14:paraId="27B96225" w14:textId="77777777" w:rsidR="001C4835" w:rsidRDefault="001C4835" w:rsidP="001C4835">
                    <w:pPr>
                      <w:rPr>
                        <w:szCs w:val="21"/>
                      </w:rPr>
                    </w:pPr>
                    <w:r>
                      <w:t>天津西</w:t>
                    </w:r>
                    <w:proofErr w:type="gramStart"/>
                    <w:r>
                      <w:t>环成冠商贸</w:t>
                    </w:r>
                    <w:proofErr w:type="gramEnd"/>
                    <w:r>
                      <w:t>有限公司</w:t>
                    </w:r>
                  </w:p>
                </w:tc>
                <w:tc>
                  <w:tcPr>
                    <w:tcW w:w="872" w:type="pct"/>
                  </w:tcPr>
                  <w:p w14:paraId="0DF6FBFD" w14:textId="77777777" w:rsidR="001C4835" w:rsidRDefault="001C4835" w:rsidP="001C4835">
                    <w:pPr>
                      <w:jc w:val="right"/>
                      <w:rPr>
                        <w:szCs w:val="21"/>
                      </w:rPr>
                    </w:pPr>
                    <w:r>
                      <w:t>5,075,527.29</w:t>
                    </w:r>
                  </w:p>
                </w:tc>
                <w:tc>
                  <w:tcPr>
                    <w:tcW w:w="873" w:type="pct"/>
                  </w:tcPr>
                  <w:p w14:paraId="572DC484" w14:textId="77777777" w:rsidR="001C4835" w:rsidRDefault="001C4835" w:rsidP="001C4835">
                    <w:pPr>
                      <w:jc w:val="right"/>
                      <w:rPr>
                        <w:szCs w:val="21"/>
                      </w:rPr>
                    </w:pPr>
                    <w:r>
                      <w:t>5,075,527.29</w:t>
                    </w:r>
                  </w:p>
                </w:tc>
                <w:tc>
                  <w:tcPr>
                    <w:tcW w:w="872" w:type="pct"/>
                  </w:tcPr>
                  <w:p w14:paraId="11D8F138" w14:textId="77777777" w:rsidR="001C4835" w:rsidRDefault="001C4835" w:rsidP="001C4835">
                    <w:pPr>
                      <w:jc w:val="right"/>
                      <w:rPr>
                        <w:szCs w:val="21"/>
                      </w:rPr>
                    </w:pPr>
                    <w:r>
                      <w:t>100.00</w:t>
                    </w:r>
                  </w:p>
                </w:tc>
                <w:tc>
                  <w:tcPr>
                    <w:tcW w:w="1307" w:type="pct"/>
                  </w:tcPr>
                  <w:p w14:paraId="4AAAAF16" w14:textId="77777777" w:rsidR="001C4835" w:rsidRDefault="001C4835" w:rsidP="001C4835">
                    <w:pPr>
                      <w:rPr>
                        <w:szCs w:val="21"/>
                      </w:rPr>
                    </w:pPr>
                    <w:r>
                      <w:rPr>
                        <w:rFonts w:hint="eastAsia"/>
                        <w:sz w:val="22"/>
                        <w:szCs w:val="22"/>
                      </w:rPr>
                      <w:t>交易对象信用评级下降，信用风险显著增加。</w:t>
                    </w:r>
                  </w:p>
                </w:tc>
              </w:tr>
            </w:sdtContent>
          </w:sdt>
          <w:sdt>
            <w:sdtPr>
              <w:rPr>
                <w:szCs w:val="21"/>
              </w:rPr>
              <w:alias w:val="按单项计提坏账准备的应收账款详细名称明细"/>
              <w:tag w:val="_TUP_7d92570101f141ecb63ab18937afc316"/>
              <w:id w:val="-101268618"/>
              <w:lock w:val="sdtLocked"/>
            </w:sdtPr>
            <w:sdtEndPr/>
            <w:sdtContent>
              <w:tr w:rsidR="001C4835" w14:paraId="5932EAF8" w14:textId="77777777" w:rsidTr="001C4835">
                <w:tc>
                  <w:tcPr>
                    <w:tcW w:w="1076" w:type="pct"/>
                  </w:tcPr>
                  <w:p w14:paraId="07DBAAC8" w14:textId="77777777" w:rsidR="001C4835" w:rsidRDefault="001C4835" w:rsidP="001C4835">
                    <w:pPr>
                      <w:rPr>
                        <w:szCs w:val="21"/>
                      </w:rPr>
                    </w:pPr>
                    <w:r>
                      <w:t>徐州市中信机电设备有限公司</w:t>
                    </w:r>
                  </w:p>
                </w:tc>
                <w:tc>
                  <w:tcPr>
                    <w:tcW w:w="872" w:type="pct"/>
                  </w:tcPr>
                  <w:p w14:paraId="11336F7C" w14:textId="77777777" w:rsidR="001C4835" w:rsidRDefault="001C4835" w:rsidP="001C4835">
                    <w:pPr>
                      <w:jc w:val="right"/>
                      <w:rPr>
                        <w:szCs w:val="21"/>
                      </w:rPr>
                    </w:pPr>
                    <w:r>
                      <w:t>1,658,177.77</w:t>
                    </w:r>
                  </w:p>
                </w:tc>
                <w:tc>
                  <w:tcPr>
                    <w:tcW w:w="873" w:type="pct"/>
                  </w:tcPr>
                  <w:p w14:paraId="7D489DB1" w14:textId="77777777" w:rsidR="001C4835" w:rsidRDefault="001C4835" w:rsidP="001C4835">
                    <w:pPr>
                      <w:jc w:val="right"/>
                      <w:rPr>
                        <w:szCs w:val="21"/>
                      </w:rPr>
                    </w:pPr>
                    <w:r>
                      <w:t>1,658,177.77</w:t>
                    </w:r>
                  </w:p>
                </w:tc>
                <w:tc>
                  <w:tcPr>
                    <w:tcW w:w="872" w:type="pct"/>
                  </w:tcPr>
                  <w:p w14:paraId="65D69199" w14:textId="77777777" w:rsidR="001C4835" w:rsidRDefault="001C4835" w:rsidP="001C4835">
                    <w:pPr>
                      <w:jc w:val="right"/>
                      <w:rPr>
                        <w:szCs w:val="21"/>
                      </w:rPr>
                    </w:pPr>
                    <w:r>
                      <w:t>100.00</w:t>
                    </w:r>
                  </w:p>
                </w:tc>
                <w:tc>
                  <w:tcPr>
                    <w:tcW w:w="1307" w:type="pct"/>
                  </w:tcPr>
                  <w:p w14:paraId="739C95FC" w14:textId="77777777" w:rsidR="001C4835" w:rsidRDefault="001C4835" w:rsidP="001C4835">
                    <w:pPr>
                      <w:rPr>
                        <w:szCs w:val="21"/>
                      </w:rPr>
                    </w:pPr>
                    <w:r>
                      <w:rPr>
                        <w:rFonts w:hint="eastAsia"/>
                        <w:sz w:val="22"/>
                        <w:szCs w:val="22"/>
                      </w:rPr>
                      <w:t>交易对象信用评级下降，信用风险显著增加。</w:t>
                    </w:r>
                  </w:p>
                </w:tc>
              </w:tr>
            </w:sdtContent>
          </w:sdt>
          <w:sdt>
            <w:sdtPr>
              <w:rPr>
                <w:szCs w:val="21"/>
              </w:rPr>
              <w:alias w:val="按单项计提坏账准备的应收账款详细名称明细"/>
              <w:tag w:val="_TUP_7d92570101f141ecb63ab18937afc316"/>
              <w:id w:val="-243420724"/>
              <w:lock w:val="sdtLocked"/>
            </w:sdtPr>
            <w:sdtEndPr/>
            <w:sdtContent>
              <w:tr w:rsidR="001C4835" w14:paraId="0BEE31A2" w14:textId="77777777" w:rsidTr="001C4835">
                <w:tc>
                  <w:tcPr>
                    <w:tcW w:w="1076" w:type="pct"/>
                  </w:tcPr>
                  <w:p w14:paraId="116D00D7" w14:textId="77777777" w:rsidR="001C4835" w:rsidRDefault="001C4835" w:rsidP="001C4835">
                    <w:pPr>
                      <w:rPr>
                        <w:szCs w:val="21"/>
                      </w:rPr>
                    </w:pPr>
                    <w:r>
                      <w:t>徐州新天海机电设备有限公司</w:t>
                    </w:r>
                  </w:p>
                </w:tc>
                <w:tc>
                  <w:tcPr>
                    <w:tcW w:w="872" w:type="pct"/>
                  </w:tcPr>
                  <w:p w14:paraId="1DC5FC4B" w14:textId="77777777" w:rsidR="001C4835" w:rsidRDefault="001C4835" w:rsidP="001C4835">
                    <w:pPr>
                      <w:jc w:val="right"/>
                      <w:rPr>
                        <w:szCs w:val="21"/>
                      </w:rPr>
                    </w:pPr>
                    <w:r>
                      <w:t>1,444,415.49</w:t>
                    </w:r>
                  </w:p>
                </w:tc>
                <w:tc>
                  <w:tcPr>
                    <w:tcW w:w="873" w:type="pct"/>
                  </w:tcPr>
                  <w:p w14:paraId="4F6C87F6" w14:textId="77777777" w:rsidR="001C4835" w:rsidRDefault="001C4835" w:rsidP="001C4835">
                    <w:pPr>
                      <w:jc w:val="right"/>
                      <w:rPr>
                        <w:szCs w:val="21"/>
                      </w:rPr>
                    </w:pPr>
                    <w:r>
                      <w:t>1,444,415.49</w:t>
                    </w:r>
                  </w:p>
                </w:tc>
                <w:tc>
                  <w:tcPr>
                    <w:tcW w:w="872" w:type="pct"/>
                  </w:tcPr>
                  <w:p w14:paraId="11A8C37C" w14:textId="77777777" w:rsidR="001C4835" w:rsidRDefault="001C4835" w:rsidP="001C4835">
                    <w:pPr>
                      <w:jc w:val="right"/>
                      <w:rPr>
                        <w:szCs w:val="21"/>
                      </w:rPr>
                    </w:pPr>
                    <w:r>
                      <w:t>100.00</w:t>
                    </w:r>
                  </w:p>
                </w:tc>
                <w:tc>
                  <w:tcPr>
                    <w:tcW w:w="1307" w:type="pct"/>
                  </w:tcPr>
                  <w:p w14:paraId="12601ABB" w14:textId="77777777" w:rsidR="001C4835" w:rsidRDefault="001C4835" w:rsidP="001C4835">
                    <w:pPr>
                      <w:rPr>
                        <w:szCs w:val="21"/>
                      </w:rPr>
                    </w:pPr>
                    <w:r>
                      <w:rPr>
                        <w:rFonts w:hint="eastAsia"/>
                        <w:sz w:val="22"/>
                        <w:szCs w:val="22"/>
                      </w:rPr>
                      <w:t>交易对象信用评级下降，信用风险显著增加。</w:t>
                    </w:r>
                  </w:p>
                </w:tc>
              </w:tr>
            </w:sdtContent>
          </w:sdt>
          <w:sdt>
            <w:sdtPr>
              <w:rPr>
                <w:szCs w:val="21"/>
              </w:rPr>
              <w:alias w:val="按单项计提坏账准备的应收账款详细名称明细"/>
              <w:tag w:val="_TUP_7d92570101f141ecb63ab18937afc316"/>
              <w:id w:val="1357541849"/>
              <w:lock w:val="sdtLocked"/>
            </w:sdtPr>
            <w:sdtEndPr/>
            <w:sdtContent>
              <w:tr w:rsidR="001C4835" w14:paraId="7AA1E251" w14:textId="77777777" w:rsidTr="001C4835">
                <w:tc>
                  <w:tcPr>
                    <w:tcW w:w="1076" w:type="pct"/>
                  </w:tcPr>
                  <w:p w14:paraId="4BF2C215" w14:textId="77777777" w:rsidR="001C4835" w:rsidRDefault="001C4835" w:rsidP="001C4835">
                    <w:pPr>
                      <w:rPr>
                        <w:szCs w:val="21"/>
                      </w:rPr>
                    </w:pPr>
                    <w:r>
                      <w:t>包头市瑞明化工科技有限公司</w:t>
                    </w:r>
                  </w:p>
                </w:tc>
                <w:tc>
                  <w:tcPr>
                    <w:tcW w:w="872" w:type="pct"/>
                  </w:tcPr>
                  <w:p w14:paraId="3B0C7C3E" w14:textId="77777777" w:rsidR="001C4835" w:rsidRDefault="001C4835" w:rsidP="001C4835">
                    <w:pPr>
                      <w:jc w:val="right"/>
                      <w:rPr>
                        <w:szCs w:val="21"/>
                      </w:rPr>
                    </w:pPr>
                    <w:r>
                      <w:t>2,395,213.90</w:t>
                    </w:r>
                  </w:p>
                </w:tc>
                <w:tc>
                  <w:tcPr>
                    <w:tcW w:w="873" w:type="pct"/>
                  </w:tcPr>
                  <w:p w14:paraId="69071D7A" w14:textId="77777777" w:rsidR="001C4835" w:rsidRDefault="001C4835" w:rsidP="001C4835">
                    <w:pPr>
                      <w:jc w:val="right"/>
                      <w:rPr>
                        <w:szCs w:val="21"/>
                      </w:rPr>
                    </w:pPr>
                    <w:r>
                      <w:t>2,395,213.90</w:t>
                    </w:r>
                  </w:p>
                </w:tc>
                <w:tc>
                  <w:tcPr>
                    <w:tcW w:w="872" w:type="pct"/>
                  </w:tcPr>
                  <w:p w14:paraId="5102D20C" w14:textId="77777777" w:rsidR="001C4835" w:rsidRDefault="001C4835" w:rsidP="001C4835">
                    <w:pPr>
                      <w:jc w:val="right"/>
                      <w:rPr>
                        <w:szCs w:val="21"/>
                      </w:rPr>
                    </w:pPr>
                    <w:r>
                      <w:t>100.00</w:t>
                    </w:r>
                  </w:p>
                </w:tc>
                <w:tc>
                  <w:tcPr>
                    <w:tcW w:w="1307" w:type="pct"/>
                  </w:tcPr>
                  <w:p w14:paraId="7440F272" w14:textId="77777777" w:rsidR="001C4835" w:rsidRDefault="001C4835" w:rsidP="001C4835">
                    <w:pPr>
                      <w:rPr>
                        <w:szCs w:val="21"/>
                      </w:rPr>
                    </w:pPr>
                    <w:r>
                      <w:rPr>
                        <w:rFonts w:hint="eastAsia"/>
                        <w:sz w:val="22"/>
                        <w:szCs w:val="22"/>
                      </w:rPr>
                      <w:t>交易对象信用评级下降，信用风险显著增加。</w:t>
                    </w:r>
                  </w:p>
                </w:tc>
              </w:tr>
            </w:sdtContent>
          </w:sdt>
          <w:sdt>
            <w:sdtPr>
              <w:rPr>
                <w:szCs w:val="21"/>
              </w:rPr>
              <w:alias w:val="按单项计提坏账准备的应收账款详细名称明细"/>
              <w:tag w:val="_TUP_7d92570101f141ecb63ab18937afc316"/>
              <w:id w:val="-354814669"/>
              <w:lock w:val="sdtLocked"/>
            </w:sdtPr>
            <w:sdtEndPr/>
            <w:sdtContent>
              <w:tr w:rsidR="001C4835" w14:paraId="045AB9A8" w14:textId="77777777" w:rsidTr="001C4835">
                <w:tc>
                  <w:tcPr>
                    <w:tcW w:w="1076" w:type="pct"/>
                  </w:tcPr>
                  <w:p w14:paraId="2F7434A3" w14:textId="77777777" w:rsidR="001C4835" w:rsidRDefault="001C4835" w:rsidP="001C4835">
                    <w:pPr>
                      <w:rPr>
                        <w:szCs w:val="21"/>
                      </w:rPr>
                    </w:pPr>
                    <w:r>
                      <w:t>包头华峰建筑安装工程有限责任公司建安分公司</w:t>
                    </w:r>
                  </w:p>
                </w:tc>
                <w:tc>
                  <w:tcPr>
                    <w:tcW w:w="872" w:type="pct"/>
                  </w:tcPr>
                  <w:p w14:paraId="18142AC2" w14:textId="77777777" w:rsidR="001C4835" w:rsidRDefault="001C4835" w:rsidP="001C4835">
                    <w:pPr>
                      <w:jc w:val="right"/>
                      <w:rPr>
                        <w:szCs w:val="21"/>
                      </w:rPr>
                    </w:pPr>
                    <w:r>
                      <w:t>1,929,000.00</w:t>
                    </w:r>
                  </w:p>
                </w:tc>
                <w:tc>
                  <w:tcPr>
                    <w:tcW w:w="873" w:type="pct"/>
                  </w:tcPr>
                  <w:p w14:paraId="58B90A46" w14:textId="77777777" w:rsidR="001C4835" w:rsidRDefault="001C4835" w:rsidP="001C4835">
                    <w:pPr>
                      <w:jc w:val="right"/>
                      <w:rPr>
                        <w:szCs w:val="21"/>
                      </w:rPr>
                    </w:pPr>
                    <w:r>
                      <w:t>1,929,000.00</w:t>
                    </w:r>
                  </w:p>
                </w:tc>
                <w:tc>
                  <w:tcPr>
                    <w:tcW w:w="872" w:type="pct"/>
                  </w:tcPr>
                  <w:p w14:paraId="4DCC094E" w14:textId="77777777" w:rsidR="001C4835" w:rsidRDefault="001C4835" w:rsidP="001C4835">
                    <w:pPr>
                      <w:jc w:val="right"/>
                      <w:rPr>
                        <w:szCs w:val="21"/>
                      </w:rPr>
                    </w:pPr>
                    <w:r>
                      <w:t>100.00</w:t>
                    </w:r>
                  </w:p>
                </w:tc>
                <w:tc>
                  <w:tcPr>
                    <w:tcW w:w="1307" w:type="pct"/>
                  </w:tcPr>
                  <w:p w14:paraId="278DC210" w14:textId="77777777" w:rsidR="001C4835" w:rsidRDefault="001C4835" w:rsidP="001C4835">
                    <w:pPr>
                      <w:rPr>
                        <w:szCs w:val="21"/>
                      </w:rPr>
                    </w:pPr>
                    <w:r>
                      <w:rPr>
                        <w:rFonts w:hint="eastAsia"/>
                        <w:sz w:val="22"/>
                        <w:szCs w:val="22"/>
                      </w:rPr>
                      <w:t>交易对象信用评级下降，信用风险显著增加。</w:t>
                    </w:r>
                  </w:p>
                </w:tc>
              </w:tr>
            </w:sdtContent>
          </w:sdt>
          <w:sdt>
            <w:sdtPr>
              <w:rPr>
                <w:szCs w:val="21"/>
              </w:rPr>
              <w:alias w:val="按单项计提坏账准备的应收账款详细名称明细"/>
              <w:tag w:val="_TUP_7d92570101f141ecb63ab18937afc316"/>
              <w:id w:val="193044585"/>
              <w:lock w:val="sdtLocked"/>
            </w:sdtPr>
            <w:sdtEndPr/>
            <w:sdtContent>
              <w:tr w:rsidR="001C4835" w14:paraId="5ABC51DA" w14:textId="77777777" w:rsidTr="001C4835">
                <w:tc>
                  <w:tcPr>
                    <w:tcW w:w="1076" w:type="pct"/>
                  </w:tcPr>
                  <w:p w14:paraId="27910D57" w14:textId="77777777" w:rsidR="001C4835" w:rsidRDefault="001C4835" w:rsidP="001C4835">
                    <w:pPr>
                      <w:rPr>
                        <w:szCs w:val="21"/>
                      </w:rPr>
                    </w:pPr>
                    <w:r>
                      <w:t>包头市鑫能科技有限责任公司</w:t>
                    </w:r>
                  </w:p>
                </w:tc>
                <w:tc>
                  <w:tcPr>
                    <w:tcW w:w="872" w:type="pct"/>
                  </w:tcPr>
                  <w:p w14:paraId="02B99C00" w14:textId="77777777" w:rsidR="001C4835" w:rsidRDefault="001C4835" w:rsidP="001C4835">
                    <w:pPr>
                      <w:jc w:val="right"/>
                      <w:rPr>
                        <w:szCs w:val="21"/>
                      </w:rPr>
                    </w:pPr>
                    <w:r>
                      <w:t>303,425.00</w:t>
                    </w:r>
                  </w:p>
                </w:tc>
                <w:tc>
                  <w:tcPr>
                    <w:tcW w:w="873" w:type="pct"/>
                  </w:tcPr>
                  <w:p w14:paraId="25A253DD" w14:textId="77777777" w:rsidR="001C4835" w:rsidRDefault="001C4835" w:rsidP="001C4835">
                    <w:pPr>
                      <w:jc w:val="right"/>
                      <w:rPr>
                        <w:szCs w:val="21"/>
                      </w:rPr>
                    </w:pPr>
                    <w:r>
                      <w:t>303,425.00</w:t>
                    </w:r>
                  </w:p>
                </w:tc>
                <w:tc>
                  <w:tcPr>
                    <w:tcW w:w="872" w:type="pct"/>
                  </w:tcPr>
                  <w:p w14:paraId="5F78110A" w14:textId="77777777" w:rsidR="001C4835" w:rsidRDefault="001C4835" w:rsidP="001C4835">
                    <w:pPr>
                      <w:jc w:val="right"/>
                      <w:rPr>
                        <w:szCs w:val="21"/>
                      </w:rPr>
                    </w:pPr>
                    <w:r>
                      <w:t>100.00</w:t>
                    </w:r>
                  </w:p>
                </w:tc>
                <w:tc>
                  <w:tcPr>
                    <w:tcW w:w="1307" w:type="pct"/>
                  </w:tcPr>
                  <w:p w14:paraId="1C328F9E" w14:textId="77777777" w:rsidR="001C4835" w:rsidRDefault="001C4835" w:rsidP="001C4835">
                    <w:pPr>
                      <w:rPr>
                        <w:szCs w:val="21"/>
                      </w:rPr>
                    </w:pPr>
                    <w:r>
                      <w:rPr>
                        <w:rFonts w:hint="eastAsia"/>
                        <w:sz w:val="22"/>
                        <w:szCs w:val="22"/>
                      </w:rPr>
                      <w:t>交易对象信用评级下降，信用风险显著增加。</w:t>
                    </w:r>
                  </w:p>
                </w:tc>
              </w:tr>
            </w:sdtContent>
          </w:sdt>
          <w:sdt>
            <w:sdtPr>
              <w:rPr>
                <w:szCs w:val="21"/>
              </w:rPr>
              <w:alias w:val="按单项计提坏账准备的应收账款详细名称明细"/>
              <w:tag w:val="_TUP_7d92570101f141ecb63ab18937afc316"/>
              <w:id w:val="1218555135"/>
              <w:lock w:val="sdtLocked"/>
            </w:sdtPr>
            <w:sdtEndPr/>
            <w:sdtContent>
              <w:tr w:rsidR="001C4835" w14:paraId="12D35ED8" w14:textId="77777777" w:rsidTr="001C4835">
                <w:tc>
                  <w:tcPr>
                    <w:tcW w:w="1076" w:type="pct"/>
                  </w:tcPr>
                  <w:p w14:paraId="059CED8B" w14:textId="77777777" w:rsidR="001C4835" w:rsidRDefault="001C4835" w:rsidP="001C4835">
                    <w:pPr>
                      <w:rPr>
                        <w:szCs w:val="21"/>
                      </w:rPr>
                    </w:pPr>
                    <w:r>
                      <w:t>贵阳盛青贸易有限公司</w:t>
                    </w:r>
                  </w:p>
                </w:tc>
                <w:tc>
                  <w:tcPr>
                    <w:tcW w:w="872" w:type="pct"/>
                  </w:tcPr>
                  <w:p w14:paraId="70519CB3" w14:textId="77777777" w:rsidR="001C4835" w:rsidRDefault="001C4835" w:rsidP="001C4835">
                    <w:pPr>
                      <w:jc w:val="right"/>
                      <w:rPr>
                        <w:szCs w:val="21"/>
                      </w:rPr>
                    </w:pPr>
                    <w:r>
                      <w:t>613,598.66</w:t>
                    </w:r>
                  </w:p>
                </w:tc>
                <w:tc>
                  <w:tcPr>
                    <w:tcW w:w="873" w:type="pct"/>
                  </w:tcPr>
                  <w:p w14:paraId="05F56981" w14:textId="77777777" w:rsidR="001C4835" w:rsidRDefault="001C4835" w:rsidP="001C4835">
                    <w:pPr>
                      <w:jc w:val="right"/>
                      <w:rPr>
                        <w:szCs w:val="21"/>
                      </w:rPr>
                    </w:pPr>
                    <w:r>
                      <w:t>613,598.66</w:t>
                    </w:r>
                  </w:p>
                </w:tc>
                <w:tc>
                  <w:tcPr>
                    <w:tcW w:w="872" w:type="pct"/>
                  </w:tcPr>
                  <w:p w14:paraId="32DD31B0" w14:textId="77777777" w:rsidR="001C4835" w:rsidRDefault="001C4835" w:rsidP="001C4835">
                    <w:pPr>
                      <w:jc w:val="right"/>
                      <w:rPr>
                        <w:szCs w:val="21"/>
                      </w:rPr>
                    </w:pPr>
                    <w:r>
                      <w:t>100.00</w:t>
                    </w:r>
                  </w:p>
                </w:tc>
                <w:tc>
                  <w:tcPr>
                    <w:tcW w:w="1307" w:type="pct"/>
                  </w:tcPr>
                  <w:p w14:paraId="6AC7ECC6" w14:textId="77777777" w:rsidR="001C4835" w:rsidRDefault="001C4835" w:rsidP="001C4835">
                    <w:pPr>
                      <w:rPr>
                        <w:szCs w:val="21"/>
                      </w:rPr>
                    </w:pPr>
                    <w:r>
                      <w:rPr>
                        <w:rFonts w:hint="eastAsia"/>
                        <w:sz w:val="22"/>
                        <w:szCs w:val="22"/>
                      </w:rPr>
                      <w:t>交易对象信用评级下降，信用风险显著增加。</w:t>
                    </w:r>
                  </w:p>
                </w:tc>
              </w:tr>
            </w:sdtContent>
          </w:sdt>
          <w:sdt>
            <w:sdtPr>
              <w:rPr>
                <w:szCs w:val="21"/>
              </w:rPr>
              <w:alias w:val="按单项计提坏账准备的应收账款详细名称明细"/>
              <w:tag w:val="_TUP_7d92570101f141ecb63ab18937afc316"/>
              <w:id w:val="305443513"/>
              <w:lock w:val="sdtLocked"/>
            </w:sdtPr>
            <w:sdtEndPr/>
            <w:sdtContent>
              <w:tr w:rsidR="001C4835" w14:paraId="23170352" w14:textId="77777777" w:rsidTr="001C4835">
                <w:tc>
                  <w:tcPr>
                    <w:tcW w:w="1076" w:type="pct"/>
                  </w:tcPr>
                  <w:p w14:paraId="51EA4222" w14:textId="77777777" w:rsidR="001C4835" w:rsidRDefault="001C4835" w:rsidP="001C4835">
                    <w:pPr>
                      <w:rPr>
                        <w:szCs w:val="21"/>
                      </w:rPr>
                    </w:pPr>
                    <w:r>
                      <w:t>新疆中正</w:t>
                    </w:r>
                    <w:proofErr w:type="gramStart"/>
                    <w:r>
                      <w:t>琛邦</w:t>
                    </w:r>
                    <w:proofErr w:type="gramEnd"/>
                    <w:r>
                      <w:t>气体</w:t>
                    </w:r>
                    <w:r>
                      <w:lastRenderedPageBreak/>
                      <w:t>有限公司</w:t>
                    </w:r>
                  </w:p>
                </w:tc>
                <w:tc>
                  <w:tcPr>
                    <w:tcW w:w="872" w:type="pct"/>
                  </w:tcPr>
                  <w:p w14:paraId="22F7FF00" w14:textId="77777777" w:rsidR="001C4835" w:rsidRDefault="001C4835" w:rsidP="001C4835">
                    <w:pPr>
                      <w:jc w:val="right"/>
                      <w:rPr>
                        <w:szCs w:val="21"/>
                      </w:rPr>
                    </w:pPr>
                    <w:r>
                      <w:lastRenderedPageBreak/>
                      <w:t>961,666.50</w:t>
                    </w:r>
                  </w:p>
                </w:tc>
                <w:tc>
                  <w:tcPr>
                    <w:tcW w:w="873" w:type="pct"/>
                  </w:tcPr>
                  <w:p w14:paraId="1EFE6504" w14:textId="77777777" w:rsidR="001C4835" w:rsidRDefault="001C4835" w:rsidP="001C4835">
                    <w:pPr>
                      <w:jc w:val="right"/>
                      <w:rPr>
                        <w:szCs w:val="21"/>
                      </w:rPr>
                    </w:pPr>
                    <w:r>
                      <w:t>961,666.50</w:t>
                    </w:r>
                  </w:p>
                </w:tc>
                <w:tc>
                  <w:tcPr>
                    <w:tcW w:w="872" w:type="pct"/>
                  </w:tcPr>
                  <w:p w14:paraId="2075FEE8" w14:textId="77777777" w:rsidR="001C4835" w:rsidRDefault="001C4835" w:rsidP="001C4835">
                    <w:pPr>
                      <w:jc w:val="right"/>
                      <w:rPr>
                        <w:szCs w:val="21"/>
                      </w:rPr>
                    </w:pPr>
                    <w:r>
                      <w:t>100.00</w:t>
                    </w:r>
                  </w:p>
                </w:tc>
                <w:tc>
                  <w:tcPr>
                    <w:tcW w:w="1307" w:type="pct"/>
                  </w:tcPr>
                  <w:p w14:paraId="69C0C373" w14:textId="77777777" w:rsidR="001C4835" w:rsidRDefault="001C4835" w:rsidP="001C4835">
                    <w:pPr>
                      <w:rPr>
                        <w:szCs w:val="21"/>
                      </w:rPr>
                    </w:pPr>
                    <w:r>
                      <w:rPr>
                        <w:rFonts w:hint="eastAsia"/>
                        <w:sz w:val="22"/>
                        <w:szCs w:val="22"/>
                      </w:rPr>
                      <w:t>交易对象信用评级下降，</w:t>
                    </w:r>
                    <w:r>
                      <w:rPr>
                        <w:rFonts w:hint="eastAsia"/>
                        <w:sz w:val="22"/>
                        <w:szCs w:val="22"/>
                      </w:rPr>
                      <w:lastRenderedPageBreak/>
                      <w:t>信用风险显著增加。</w:t>
                    </w:r>
                  </w:p>
                </w:tc>
              </w:tr>
            </w:sdtContent>
          </w:sdt>
          <w:sdt>
            <w:sdtPr>
              <w:rPr>
                <w:szCs w:val="21"/>
              </w:rPr>
              <w:alias w:val="按单项计提坏账准备的应收账款详细名称明细"/>
              <w:tag w:val="_TUP_7d92570101f141ecb63ab18937afc316"/>
              <w:id w:val="-1241559595"/>
              <w:lock w:val="sdtLocked"/>
            </w:sdtPr>
            <w:sdtEndPr/>
            <w:sdtContent>
              <w:tr w:rsidR="001C4835" w14:paraId="2B3C5C5E" w14:textId="77777777" w:rsidTr="001C4835">
                <w:tc>
                  <w:tcPr>
                    <w:tcW w:w="1076" w:type="pct"/>
                  </w:tcPr>
                  <w:p w14:paraId="44E733E2" w14:textId="77777777" w:rsidR="001C4835" w:rsidRDefault="001C4835" w:rsidP="001C4835">
                    <w:pPr>
                      <w:rPr>
                        <w:szCs w:val="21"/>
                      </w:rPr>
                    </w:pPr>
                    <w:r>
                      <w:t>新疆金冠汽车用品有限责任公司</w:t>
                    </w:r>
                  </w:p>
                </w:tc>
                <w:tc>
                  <w:tcPr>
                    <w:tcW w:w="872" w:type="pct"/>
                  </w:tcPr>
                  <w:p w14:paraId="74BE4FCC" w14:textId="77777777" w:rsidR="001C4835" w:rsidRDefault="001C4835" w:rsidP="001C4835">
                    <w:pPr>
                      <w:jc w:val="right"/>
                      <w:rPr>
                        <w:szCs w:val="21"/>
                      </w:rPr>
                    </w:pPr>
                    <w:r>
                      <w:t>393,620.00</w:t>
                    </w:r>
                  </w:p>
                </w:tc>
                <w:tc>
                  <w:tcPr>
                    <w:tcW w:w="873" w:type="pct"/>
                  </w:tcPr>
                  <w:p w14:paraId="44083820" w14:textId="77777777" w:rsidR="001C4835" w:rsidRDefault="001C4835" w:rsidP="001C4835">
                    <w:pPr>
                      <w:jc w:val="right"/>
                      <w:rPr>
                        <w:szCs w:val="21"/>
                      </w:rPr>
                    </w:pPr>
                    <w:r>
                      <w:t>393,620.00</w:t>
                    </w:r>
                  </w:p>
                </w:tc>
                <w:tc>
                  <w:tcPr>
                    <w:tcW w:w="872" w:type="pct"/>
                  </w:tcPr>
                  <w:p w14:paraId="0A5DF693" w14:textId="77777777" w:rsidR="001C4835" w:rsidRDefault="001C4835" w:rsidP="001C4835">
                    <w:pPr>
                      <w:jc w:val="right"/>
                      <w:rPr>
                        <w:szCs w:val="21"/>
                      </w:rPr>
                    </w:pPr>
                    <w:r>
                      <w:t>100.00</w:t>
                    </w:r>
                  </w:p>
                </w:tc>
                <w:tc>
                  <w:tcPr>
                    <w:tcW w:w="1307" w:type="pct"/>
                  </w:tcPr>
                  <w:p w14:paraId="51C91BCD" w14:textId="77777777" w:rsidR="001C4835" w:rsidRDefault="001C4835" w:rsidP="001C4835">
                    <w:pPr>
                      <w:rPr>
                        <w:szCs w:val="21"/>
                      </w:rPr>
                    </w:pPr>
                    <w:r>
                      <w:rPr>
                        <w:rFonts w:hint="eastAsia"/>
                        <w:sz w:val="22"/>
                        <w:szCs w:val="22"/>
                      </w:rPr>
                      <w:t>交易对象信用评级下降，信用风险显著增加。</w:t>
                    </w:r>
                  </w:p>
                </w:tc>
              </w:tr>
            </w:sdtContent>
          </w:sdt>
          <w:sdt>
            <w:sdtPr>
              <w:rPr>
                <w:szCs w:val="21"/>
              </w:rPr>
              <w:alias w:val="按单项计提坏账准备的应收账款详细名称明细"/>
              <w:tag w:val="_TUP_7d92570101f141ecb63ab18937afc316"/>
              <w:id w:val="651643711"/>
              <w:lock w:val="sdtLocked"/>
            </w:sdtPr>
            <w:sdtEndPr/>
            <w:sdtContent>
              <w:tr w:rsidR="001C4835" w14:paraId="0702DEBD" w14:textId="77777777" w:rsidTr="001C4835">
                <w:tc>
                  <w:tcPr>
                    <w:tcW w:w="1076" w:type="pct"/>
                  </w:tcPr>
                  <w:p w14:paraId="45B05445" w14:textId="77777777" w:rsidR="001C4835" w:rsidRDefault="001C4835" w:rsidP="001C4835">
                    <w:pPr>
                      <w:rPr>
                        <w:szCs w:val="21"/>
                      </w:rPr>
                    </w:pPr>
                    <w:r>
                      <w:t>临汾市金百丰新能源科技有限公司</w:t>
                    </w:r>
                  </w:p>
                </w:tc>
                <w:tc>
                  <w:tcPr>
                    <w:tcW w:w="872" w:type="pct"/>
                  </w:tcPr>
                  <w:p w14:paraId="189DB7E8" w14:textId="77777777" w:rsidR="001C4835" w:rsidRDefault="001C4835" w:rsidP="001C4835">
                    <w:pPr>
                      <w:jc w:val="right"/>
                      <w:rPr>
                        <w:szCs w:val="21"/>
                      </w:rPr>
                    </w:pPr>
                    <w:r>
                      <w:t>2,619,625.00</w:t>
                    </w:r>
                  </w:p>
                </w:tc>
                <w:tc>
                  <w:tcPr>
                    <w:tcW w:w="873" w:type="pct"/>
                  </w:tcPr>
                  <w:p w14:paraId="75A4F4C7" w14:textId="77777777" w:rsidR="001C4835" w:rsidRDefault="001C4835" w:rsidP="001C4835">
                    <w:pPr>
                      <w:jc w:val="right"/>
                      <w:rPr>
                        <w:szCs w:val="21"/>
                      </w:rPr>
                    </w:pPr>
                    <w:r>
                      <w:t>2,619,625.00</w:t>
                    </w:r>
                  </w:p>
                </w:tc>
                <w:tc>
                  <w:tcPr>
                    <w:tcW w:w="872" w:type="pct"/>
                  </w:tcPr>
                  <w:p w14:paraId="544F6AA8" w14:textId="77777777" w:rsidR="001C4835" w:rsidRDefault="001C4835" w:rsidP="001C4835">
                    <w:pPr>
                      <w:jc w:val="right"/>
                      <w:rPr>
                        <w:szCs w:val="21"/>
                      </w:rPr>
                    </w:pPr>
                    <w:r>
                      <w:t>100.00</w:t>
                    </w:r>
                  </w:p>
                </w:tc>
                <w:tc>
                  <w:tcPr>
                    <w:tcW w:w="1307" w:type="pct"/>
                  </w:tcPr>
                  <w:p w14:paraId="05BB8C52" w14:textId="77777777" w:rsidR="001C4835" w:rsidRDefault="001C4835" w:rsidP="001C4835">
                    <w:pPr>
                      <w:rPr>
                        <w:szCs w:val="21"/>
                      </w:rPr>
                    </w:pPr>
                    <w:r>
                      <w:rPr>
                        <w:rFonts w:hint="eastAsia"/>
                        <w:sz w:val="22"/>
                        <w:szCs w:val="22"/>
                      </w:rPr>
                      <w:t>交易对象信用评级下降，信用风险显著增加。</w:t>
                    </w:r>
                  </w:p>
                </w:tc>
              </w:tr>
            </w:sdtContent>
          </w:sdt>
          <w:sdt>
            <w:sdtPr>
              <w:rPr>
                <w:szCs w:val="21"/>
              </w:rPr>
              <w:alias w:val="按单项计提坏账准备的应收账款详细名称明细"/>
              <w:tag w:val="_TUP_7d92570101f141ecb63ab18937afc316"/>
              <w:id w:val="367961961"/>
              <w:lock w:val="sdtLocked"/>
            </w:sdtPr>
            <w:sdtEndPr/>
            <w:sdtContent>
              <w:tr w:rsidR="001C4835" w14:paraId="54E04B29" w14:textId="77777777" w:rsidTr="001C4835">
                <w:tc>
                  <w:tcPr>
                    <w:tcW w:w="1076" w:type="pct"/>
                  </w:tcPr>
                  <w:p w14:paraId="1427ADF0" w14:textId="77777777" w:rsidR="001C4835" w:rsidRDefault="001C4835" w:rsidP="001C4835">
                    <w:pPr>
                      <w:rPr>
                        <w:szCs w:val="21"/>
                      </w:rPr>
                    </w:pPr>
                    <w:r>
                      <w:t>吕梁市东森燃气能源有限公司</w:t>
                    </w:r>
                  </w:p>
                </w:tc>
                <w:tc>
                  <w:tcPr>
                    <w:tcW w:w="872" w:type="pct"/>
                  </w:tcPr>
                  <w:p w14:paraId="51488948" w14:textId="77777777" w:rsidR="001C4835" w:rsidRDefault="001C4835" w:rsidP="001C4835">
                    <w:pPr>
                      <w:jc w:val="right"/>
                      <w:rPr>
                        <w:szCs w:val="21"/>
                      </w:rPr>
                    </w:pPr>
                    <w:r>
                      <w:t>2,720,000.00</w:t>
                    </w:r>
                  </w:p>
                </w:tc>
                <w:tc>
                  <w:tcPr>
                    <w:tcW w:w="873" w:type="pct"/>
                  </w:tcPr>
                  <w:p w14:paraId="66C778BA" w14:textId="77777777" w:rsidR="001C4835" w:rsidRDefault="001C4835" w:rsidP="001C4835">
                    <w:pPr>
                      <w:jc w:val="right"/>
                      <w:rPr>
                        <w:szCs w:val="21"/>
                      </w:rPr>
                    </w:pPr>
                    <w:r>
                      <w:t>2,720,000.00</w:t>
                    </w:r>
                  </w:p>
                </w:tc>
                <w:tc>
                  <w:tcPr>
                    <w:tcW w:w="872" w:type="pct"/>
                  </w:tcPr>
                  <w:p w14:paraId="0D6F7527" w14:textId="77777777" w:rsidR="001C4835" w:rsidRDefault="001C4835" w:rsidP="001C4835">
                    <w:pPr>
                      <w:jc w:val="right"/>
                      <w:rPr>
                        <w:szCs w:val="21"/>
                      </w:rPr>
                    </w:pPr>
                    <w:r>
                      <w:t>100.00</w:t>
                    </w:r>
                  </w:p>
                </w:tc>
                <w:tc>
                  <w:tcPr>
                    <w:tcW w:w="1307" w:type="pct"/>
                  </w:tcPr>
                  <w:p w14:paraId="07EE1D22" w14:textId="77777777" w:rsidR="001C4835" w:rsidRDefault="001C4835" w:rsidP="001C4835">
                    <w:pPr>
                      <w:rPr>
                        <w:szCs w:val="21"/>
                      </w:rPr>
                    </w:pPr>
                    <w:r>
                      <w:rPr>
                        <w:rFonts w:hint="eastAsia"/>
                        <w:sz w:val="22"/>
                        <w:szCs w:val="22"/>
                      </w:rPr>
                      <w:t>交易对象信用评级下降，信用风险显著增加。</w:t>
                    </w:r>
                  </w:p>
                </w:tc>
              </w:tr>
            </w:sdtContent>
          </w:sdt>
          <w:sdt>
            <w:sdtPr>
              <w:rPr>
                <w:szCs w:val="21"/>
              </w:rPr>
              <w:alias w:val="按单项计提坏账准备的应收账款详细名称明细"/>
              <w:tag w:val="_TUP_7d92570101f141ecb63ab18937afc316"/>
              <w:id w:val="-606348952"/>
              <w:lock w:val="sdtLocked"/>
            </w:sdtPr>
            <w:sdtEndPr/>
            <w:sdtContent>
              <w:tr w:rsidR="001C4835" w14:paraId="25A006C9" w14:textId="77777777" w:rsidTr="001C4835">
                <w:tc>
                  <w:tcPr>
                    <w:tcW w:w="1076" w:type="pct"/>
                  </w:tcPr>
                  <w:p w14:paraId="3BB04B5F" w14:textId="77777777" w:rsidR="001C4835" w:rsidRDefault="001C4835" w:rsidP="001C4835">
                    <w:pPr>
                      <w:rPr>
                        <w:szCs w:val="21"/>
                      </w:rPr>
                    </w:pPr>
                    <w:r>
                      <w:t>兴县金百丰燃气科技有限公司</w:t>
                    </w:r>
                  </w:p>
                </w:tc>
                <w:tc>
                  <w:tcPr>
                    <w:tcW w:w="872" w:type="pct"/>
                  </w:tcPr>
                  <w:p w14:paraId="75484F6E" w14:textId="77777777" w:rsidR="001C4835" w:rsidRDefault="001C4835" w:rsidP="001C4835">
                    <w:pPr>
                      <w:jc w:val="right"/>
                      <w:rPr>
                        <w:szCs w:val="21"/>
                      </w:rPr>
                    </w:pPr>
                    <w:r>
                      <w:t>1,770,000.00</w:t>
                    </w:r>
                  </w:p>
                </w:tc>
                <w:tc>
                  <w:tcPr>
                    <w:tcW w:w="873" w:type="pct"/>
                  </w:tcPr>
                  <w:p w14:paraId="721C1995" w14:textId="77777777" w:rsidR="001C4835" w:rsidRDefault="001C4835" w:rsidP="001C4835">
                    <w:pPr>
                      <w:jc w:val="right"/>
                      <w:rPr>
                        <w:szCs w:val="21"/>
                      </w:rPr>
                    </w:pPr>
                    <w:r>
                      <w:t>1,770,000.00</w:t>
                    </w:r>
                  </w:p>
                </w:tc>
                <w:tc>
                  <w:tcPr>
                    <w:tcW w:w="872" w:type="pct"/>
                  </w:tcPr>
                  <w:p w14:paraId="3B0E5540" w14:textId="77777777" w:rsidR="001C4835" w:rsidRDefault="001C4835" w:rsidP="001C4835">
                    <w:pPr>
                      <w:jc w:val="right"/>
                      <w:rPr>
                        <w:szCs w:val="21"/>
                      </w:rPr>
                    </w:pPr>
                    <w:r>
                      <w:t>100.00</w:t>
                    </w:r>
                  </w:p>
                </w:tc>
                <w:tc>
                  <w:tcPr>
                    <w:tcW w:w="1307" w:type="pct"/>
                  </w:tcPr>
                  <w:p w14:paraId="2FE95649" w14:textId="77777777" w:rsidR="001C4835" w:rsidRDefault="001C4835" w:rsidP="001C4835">
                    <w:pPr>
                      <w:rPr>
                        <w:szCs w:val="21"/>
                      </w:rPr>
                    </w:pPr>
                    <w:r>
                      <w:rPr>
                        <w:rFonts w:hint="eastAsia"/>
                        <w:sz w:val="22"/>
                        <w:szCs w:val="22"/>
                      </w:rPr>
                      <w:t>交易对象信用评级下降，信用风险显著增加。</w:t>
                    </w:r>
                  </w:p>
                </w:tc>
              </w:tr>
            </w:sdtContent>
          </w:sdt>
          <w:sdt>
            <w:sdtPr>
              <w:rPr>
                <w:szCs w:val="21"/>
              </w:rPr>
              <w:alias w:val="按单项计提坏账准备的应收账款详细名称明细"/>
              <w:tag w:val="_TUP_7d92570101f141ecb63ab18937afc316"/>
              <w:id w:val="-489094640"/>
              <w:lock w:val="sdtLocked"/>
            </w:sdtPr>
            <w:sdtEndPr/>
            <w:sdtContent>
              <w:tr w:rsidR="001C4835" w14:paraId="6E56D5FC" w14:textId="77777777" w:rsidTr="001C4835">
                <w:tc>
                  <w:tcPr>
                    <w:tcW w:w="1076" w:type="pct"/>
                  </w:tcPr>
                  <w:p w14:paraId="073125D0" w14:textId="77777777" w:rsidR="001C4835" w:rsidRDefault="001C4835" w:rsidP="001C4835">
                    <w:pPr>
                      <w:rPr>
                        <w:szCs w:val="21"/>
                      </w:rPr>
                    </w:pPr>
                    <w:r>
                      <w:t>涿鹿县金鸿燃气有限公司</w:t>
                    </w:r>
                  </w:p>
                </w:tc>
                <w:tc>
                  <w:tcPr>
                    <w:tcW w:w="872" w:type="pct"/>
                  </w:tcPr>
                  <w:p w14:paraId="03845969" w14:textId="77777777" w:rsidR="001C4835" w:rsidRDefault="001C4835" w:rsidP="001C4835">
                    <w:pPr>
                      <w:jc w:val="right"/>
                      <w:rPr>
                        <w:szCs w:val="21"/>
                      </w:rPr>
                    </w:pPr>
                    <w:r>
                      <w:t>312,000.00</w:t>
                    </w:r>
                  </w:p>
                </w:tc>
                <w:tc>
                  <w:tcPr>
                    <w:tcW w:w="873" w:type="pct"/>
                  </w:tcPr>
                  <w:p w14:paraId="0766B125" w14:textId="77777777" w:rsidR="001C4835" w:rsidRDefault="001C4835" w:rsidP="001C4835">
                    <w:pPr>
                      <w:jc w:val="right"/>
                      <w:rPr>
                        <w:szCs w:val="21"/>
                      </w:rPr>
                    </w:pPr>
                    <w:r>
                      <w:t>312,000.00</w:t>
                    </w:r>
                  </w:p>
                </w:tc>
                <w:tc>
                  <w:tcPr>
                    <w:tcW w:w="872" w:type="pct"/>
                  </w:tcPr>
                  <w:p w14:paraId="09A67B10" w14:textId="77777777" w:rsidR="001C4835" w:rsidRDefault="001C4835" w:rsidP="001C4835">
                    <w:pPr>
                      <w:jc w:val="right"/>
                      <w:rPr>
                        <w:szCs w:val="21"/>
                      </w:rPr>
                    </w:pPr>
                    <w:r>
                      <w:t>100.00</w:t>
                    </w:r>
                  </w:p>
                </w:tc>
                <w:tc>
                  <w:tcPr>
                    <w:tcW w:w="1307" w:type="pct"/>
                  </w:tcPr>
                  <w:p w14:paraId="52CBC524" w14:textId="77777777" w:rsidR="001C4835" w:rsidRDefault="001C4835" w:rsidP="001C4835">
                    <w:pPr>
                      <w:rPr>
                        <w:szCs w:val="21"/>
                      </w:rPr>
                    </w:pPr>
                    <w:r>
                      <w:rPr>
                        <w:rFonts w:hint="eastAsia"/>
                        <w:sz w:val="22"/>
                        <w:szCs w:val="22"/>
                      </w:rPr>
                      <w:t>交易对象信用评级下降，信用风险显著增加。</w:t>
                    </w:r>
                  </w:p>
                </w:tc>
              </w:tr>
            </w:sdtContent>
          </w:sdt>
          <w:sdt>
            <w:sdtPr>
              <w:rPr>
                <w:szCs w:val="21"/>
              </w:rPr>
              <w:alias w:val="按单项计提坏账准备的应收账款详细名称明细"/>
              <w:tag w:val="_TUP_7d92570101f141ecb63ab18937afc316"/>
              <w:id w:val="1642846948"/>
              <w:lock w:val="sdtLocked"/>
            </w:sdtPr>
            <w:sdtEndPr/>
            <w:sdtContent>
              <w:tr w:rsidR="001C4835" w14:paraId="3C84EA13" w14:textId="77777777" w:rsidTr="001C4835">
                <w:tc>
                  <w:tcPr>
                    <w:tcW w:w="1076" w:type="pct"/>
                  </w:tcPr>
                  <w:p w14:paraId="145C1192" w14:textId="77777777" w:rsidR="001C4835" w:rsidRDefault="001C4835" w:rsidP="001C4835">
                    <w:pPr>
                      <w:rPr>
                        <w:szCs w:val="21"/>
                      </w:rPr>
                    </w:pPr>
                    <w:r>
                      <w:t>赤城县金鸿燃气有限公司</w:t>
                    </w:r>
                  </w:p>
                </w:tc>
                <w:tc>
                  <w:tcPr>
                    <w:tcW w:w="872" w:type="pct"/>
                  </w:tcPr>
                  <w:p w14:paraId="2B1ACC9B" w14:textId="77777777" w:rsidR="001C4835" w:rsidRDefault="001C4835" w:rsidP="001C4835">
                    <w:pPr>
                      <w:jc w:val="right"/>
                      <w:rPr>
                        <w:szCs w:val="21"/>
                      </w:rPr>
                    </w:pPr>
                    <w:r>
                      <w:t>50,000.00</w:t>
                    </w:r>
                  </w:p>
                </w:tc>
                <w:tc>
                  <w:tcPr>
                    <w:tcW w:w="873" w:type="pct"/>
                  </w:tcPr>
                  <w:p w14:paraId="3E28237C" w14:textId="77777777" w:rsidR="001C4835" w:rsidRDefault="001C4835" w:rsidP="001C4835">
                    <w:pPr>
                      <w:jc w:val="right"/>
                      <w:rPr>
                        <w:szCs w:val="21"/>
                      </w:rPr>
                    </w:pPr>
                    <w:r>
                      <w:t>50,000.00</w:t>
                    </w:r>
                  </w:p>
                </w:tc>
                <w:tc>
                  <w:tcPr>
                    <w:tcW w:w="872" w:type="pct"/>
                  </w:tcPr>
                  <w:p w14:paraId="24E62956" w14:textId="77777777" w:rsidR="001C4835" w:rsidRDefault="001C4835" w:rsidP="001C4835">
                    <w:pPr>
                      <w:jc w:val="right"/>
                      <w:rPr>
                        <w:szCs w:val="21"/>
                      </w:rPr>
                    </w:pPr>
                    <w:r>
                      <w:t>100.00</w:t>
                    </w:r>
                  </w:p>
                </w:tc>
                <w:tc>
                  <w:tcPr>
                    <w:tcW w:w="1307" w:type="pct"/>
                  </w:tcPr>
                  <w:p w14:paraId="2CCC8130" w14:textId="77777777" w:rsidR="001C4835" w:rsidRDefault="001C4835" w:rsidP="001C4835">
                    <w:pPr>
                      <w:rPr>
                        <w:szCs w:val="21"/>
                      </w:rPr>
                    </w:pPr>
                    <w:r>
                      <w:rPr>
                        <w:rFonts w:hint="eastAsia"/>
                        <w:sz w:val="22"/>
                        <w:szCs w:val="22"/>
                      </w:rPr>
                      <w:t>交易对象信用评级下降，信用风险显著增加。</w:t>
                    </w:r>
                  </w:p>
                </w:tc>
              </w:tr>
            </w:sdtContent>
          </w:sdt>
          <w:sdt>
            <w:sdtPr>
              <w:rPr>
                <w:szCs w:val="21"/>
              </w:rPr>
              <w:alias w:val="按单项计提坏账准备的应收账款详细名称明细"/>
              <w:tag w:val="_TUP_7d92570101f141ecb63ab18937afc316"/>
              <w:id w:val="-1145351659"/>
              <w:lock w:val="sdtLocked"/>
            </w:sdtPr>
            <w:sdtEndPr/>
            <w:sdtContent>
              <w:tr w:rsidR="001C4835" w14:paraId="5E873200" w14:textId="77777777" w:rsidTr="001C4835">
                <w:tc>
                  <w:tcPr>
                    <w:tcW w:w="1076" w:type="pct"/>
                  </w:tcPr>
                  <w:p w14:paraId="5214BA5C" w14:textId="77777777" w:rsidR="001C4835" w:rsidRDefault="001C4835" w:rsidP="001C4835">
                    <w:pPr>
                      <w:rPr>
                        <w:szCs w:val="21"/>
                      </w:rPr>
                    </w:pPr>
                    <w:r>
                      <w:t>河津市</w:t>
                    </w:r>
                    <w:proofErr w:type="gramStart"/>
                    <w:r>
                      <w:t>鑫</w:t>
                    </w:r>
                    <w:proofErr w:type="gramEnd"/>
                    <w:r>
                      <w:t>超越燃气有限公司</w:t>
                    </w:r>
                  </w:p>
                </w:tc>
                <w:tc>
                  <w:tcPr>
                    <w:tcW w:w="872" w:type="pct"/>
                  </w:tcPr>
                  <w:p w14:paraId="003E4500" w14:textId="77777777" w:rsidR="001C4835" w:rsidRDefault="001C4835" w:rsidP="001C4835">
                    <w:pPr>
                      <w:jc w:val="right"/>
                      <w:rPr>
                        <w:szCs w:val="21"/>
                      </w:rPr>
                    </w:pPr>
                    <w:r>
                      <w:t>289,000.00</w:t>
                    </w:r>
                  </w:p>
                </w:tc>
                <w:tc>
                  <w:tcPr>
                    <w:tcW w:w="873" w:type="pct"/>
                  </w:tcPr>
                  <w:p w14:paraId="6FE9C1DA" w14:textId="77777777" w:rsidR="001C4835" w:rsidRDefault="001C4835" w:rsidP="001C4835">
                    <w:pPr>
                      <w:jc w:val="right"/>
                      <w:rPr>
                        <w:szCs w:val="21"/>
                      </w:rPr>
                    </w:pPr>
                    <w:r>
                      <w:t>289,000.00</w:t>
                    </w:r>
                  </w:p>
                </w:tc>
                <w:tc>
                  <w:tcPr>
                    <w:tcW w:w="872" w:type="pct"/>
                  </w:tcPr>
                  <w:p w14:paraId="75BEB284" w14:textId="77777777" w:rsidR="001C4835" w:rsidRDefault="001C4835" w:rsidP="001C4835">
                    <w:pPr>
                      <w:jc w:val="right"/>
                      <w:rPr>
                        <w:szCs w:val="21"/>
                      </w:rPr>
                    </w:pPr>
                    <w:r>
                      <w:t>100.00</w:t>
                    </w:r>
                  </w:p>
                </w:tc>
                <w:tc>
                  <w:tcPr>
                    <w:tcW w:w="1307" w:type="pct"/>
                  </w:tcPr>
                  <w:p w14:paraId="2FD376F4" w14:textId="77777777" w:rsidR="001C4835" w:rsidRDefault="001C4835" w:rsidP="001C4835">
                    <w:pPr>
                      <w:rPr>
                        <w:szCs w:val="21"/>
                      </w:rPr>
                    </w:pPr>
                    <w:r>
                      <w:rPr>
                        <w:rFonts w:hint="eastAsia"/>
                        <w:sz w:val="22"/>
                        <w:szCs w:val="22"/>
                      </w:rPr>
                      <w:t>交易对象信用评级下降，信用风险显著增加。</w:t>
                    </w:r>
                  </w:p>
                </w:tc>
              </w:tr>
            </w:sdtContent>
          </w:sdt>
          <w:sdt>
            <w:sdtPr>
              <w:rPr>
                <w:szCs w:val="21"/>
              </w:rPr>
              <w:alias w:val="按单项计提坏账准备的应收账款详细名称明细"/>
              <w:tag w:val="_TUP_7d92570101f141ecb63ab18937afc316"/>
              <w:id w:val="1002246679"/>
              <w:lock w:val="sdtLocked"/>
            </w:sdtPr>
            <w:sdtEndPr/>
            <w:sdtContent>
              <w:tr w:rsidR="001C4835" w14:paraId="4182DDEC" w14:textId="77777777" w:rsidTr="001C4835">
                <w:tc>
                  <w:tcPr>
                    <w:tcW w:w="1076" w:type="pct"/>
                  </w:tcPr>
                  <w:p w14:paraId="03960F28" w14:textId="77777777" w:rsidR="001C4835" w:rsidRDefault="001C4835" w:rsidP="001C4835">
                    <w:pPr>
                      <w:rPr>
                        <w:szCs w:val="21"/>
                      </w:rPr>
                    </w:pPr>
                    <w:r>
                      <w:t>张家口下花园金鸿燃气有限公司</w:t>
                    </w:r>
                  </w:p>
                </w:tc>
                <w:tc>
                  <w:tcPr>
                    <w:tcW w:w="872" w:type="pct"/>
                  </w:tcPr>
                  <w:p w14:paraId="2ED02D40" w14:textId="77777777" w:rsidR="001C4835" w:rsidRDefault="001C4835" w:rsidP="001C4835">
                    <w:pPr>
                      <w:jc w:val="right"/>
                      <w:rPr>
                        <w:szCs w:val="21"/>
                      </w:rPr>
                    </w:pPr>
                    <w:r>
                      <w:t>814,000.00</w:t>
                    </w:r>
                  </w:p>
                </w:tc>
                <w:tc>
                  <w:tcPr>
                    <w:tcW w:w="873" w:type="pct"/>
                  </w:tcPr>
                  <w:p w14:paraId="0364C12D" w14:textId="77777777" w:rsidR="001C4835" w:rsidRDefault="001C4835" w:rsidP="001C4835">
                    <w:pPr>
                      <w:jc w:val="right"/>
                      <w:rPr>
                        <w:szCs w:val="21"/>
                      </w:rPr>
                    </w:pPr>
                    <w:r>
                      <w:t>814,000.00</w:t>
                    </w:r>
                  </w:p>
                </w:tc>
                <w:tc>
                  <w:tcPr>
                    <w:tcW w:w="872" w:type="pct"/>
                  </w:tcPr>
                  <w:p w14:paraId="4B53956B" w14:textId="77777777" w:rsidR="001C4835" w:rsidRDefault="001C4835" w:rsidP="001C4835">
                    <w:pPr>
                      <w:jc w:val="right"/>
                      <w:rPr>
                        <w:szCs w:val="21"/>
                      </w:rPr>
                    </w:pPr>
                    <w:r>
                      <w:t>100.00</w:t>
                    </w:r>
                  </w:p>
                </w:tc>
                <w:tc>
                  <w:tcPr>
                    <w:tcW w:w="1307" w:type="pct"/>
                  </w:tcPr>
                  <w:p w14:paraId="6097FAF1" w14:textId="77777777" w:rsidR="001C4835" w:rsidRDefault="001C4835" w:rsidP="001C4835">
                    <w:pPr>
                      <w:rPr>
                        <w:szCs w:val="21"/>
                      </w:rPr>
                    </w:pPr>
                    <w:r>
                      <w:rPr>
                        <w:rFonts w:hint="eastAsia"/>
                        <w:sz w:val="22"/>
                        <w:szCs w:val="22"/>
                      </w:rPr>
                      <w:t>交易对象信用评级下降，信用风险显著增加。</w:t>
                    </w:r>
                  </w:p>
                </w:tc>
              </w:tr>
            </w:sdtContent>
          </w:sdt>
          <w:sdt>
            <w:sdtPr>
              <w:rPr>
                <w:szCs w:val="21"/>
              </w:rPr>
              <w:alias w:val="按单项计提坏账准备的应收账款详细名称明细"/>
              <w:tag w:val="_TUP_7d92570101f141ecb63ab18937afc316"/>
              <w:id w:val="1189882853"/>
              <w:lock w:val="sdtLocked"/>
            </w:sdtPr>
            <w:sdtEndPr/>
            <w:sdtContent>
              <w:tr w:rsidR="001C4835" w14:paraId="6263ABB3" w14:textId="77777777" w:rsidTr="001C4835">
                <w:tc>
                  <w:tcPr>
                    <w:tcW w:w="1076" w:type="pct"/>
                  </w:tcPr>
                  <w:p w14:paraId="54886F90" w14:textId="5B1DFB49" w:rsidR="001C4835" w:rsidRDefault="001C4835" w:rsidP="001C4835">
                    <w:pPr>
                      <w:rPr>
                        <w:szCs w:val="21"/>
                      </w:rPr>
                    </w:pPr>
                    <w:r>
                      <w:t>大运汽车股份有限公司</w:t>
                    </w:r>
                  </w:p>
                </w:tc>
                <w:tc>
                  <w:tcPr>
                    <w:tcW w:w="872" w:type="pct"/>
                  </w:tcPr>
                  <w:p w14:paraId="112CD66F" w14:textId="77777777" w:rsidR="001C4835" w:rsidRDefault="001C4835" w:rsidP="001C4835">
                    <w:pPr>
                      <w:jc w:val="right"/>
                      <w:rPr>
                        <w:szCs w:val="21"/>
                      </w:rPr>
                    </w:pPr>
                    <w:r>
                      <w:t>4,452,641.17</w:t>
                    </w:r>
                  </w:p>
                </w:tc>
                <w:tc>
                  <w:tcPr>
                    <w:tcW w:w="873" w:type="pct"/>
                  </w:tcPr>
                  <w:p w14:paraId="002B221E" w14:textId="77777777" w:rsidR="001C4835" w:rsidRDefault="001C4835" w:rsidP="001C4835">
                    <w:pPr>
                      <w:jc w:val="right"/>
                      <w:rPr>
                        <w:szCs w:val="21"/>
                      </w:rPr>
                    </w:pPr>
                    <w:r>
                      <w:t>4,452,641.17</w:t>
                    </w:r>
                  </w:p>
                </w:tc>
                <w:tc>
                  <w:tcPr>
                    <w:tcW w:w="872" w:type="pct"/>
                  </w:tcPr>
                  <w:p w14:paraId="11C87872" w14:textId="77777777" w:rsidR="001C4835" w:rsidRDefault="001C4835" w:rsidP="001C4835">
                    <w:pPr>
                      <w:jc w:val="right"/>
                      <w:rPr>
                        <w:szCs w:val="21"/>
                      </w:rPr>
                    </w:pPr>
                    <w:r>
                      <w:t>100.00</w:t>
                    </w:r>
                  </w:p>
                </w:tc>
                <w:tc>
                  <w:tcPr>
                    <w:tcW w:w="1307" w:type="pct"/>
                  </w:tcPr>
                  <w:p w14:paraId="52C172F3" w14:textId="77777777" w:rsidR="001C4835" w:rsidRDefault="001C4835" w:rsidP="001C4835">
                    <w:pPr>
                      <w:rPr>
                        <w:szCs w:val="21"/>
                      </w:rPr>
                    </w:pPr>
                    <w:r>
                      <w:rPr>
                        <w:rFonts w:hint="eastAsia"/>
                        <w:sz w:val="22"/>
                        <w:szCs w:val="22"/>
                      </w:rPr>
                      <w:t>交易对象信用评级下降，信用风险显著增加。</w:t>
                    </w:r>
                  </w:p>
                </w:tc>
              </w:tr>
            </w:sdtContent>
          </w:sdt>
          <w:sdt>
            <w:sdtPr>
              <w:rPr>
                <w:szCs w:val="21"/>
              </w:rPr>
              <w:alias w:val="按单项计提坏账准备的应收账款详细名称明细"/>
              <w:tag w:val="_TUP_7d92570101f141ecb63ab18937afc316"/>
              <w:id w:val="1346448345"/>
              <w:lock w:val="sdtLocked"/>
            </w:sdtPr>
            <w:sdtEndPr/>
            <w:sdtContent>
              <w:tr w:rsidR="001C4835" w14:paraId="7359C4EB" w14:textId="77777777" w:rsidTr="001C4835">
                <w:tc>
                  <w:tcPr>
                    <w:tcW w:w="1076" w:type="pct"/>
                  </w:tcPr>
                  <w:p w14:paraId="24BED2C3" w14:textId="77777777" w:rsidR="001C4835" w:rsidRDefault="001C4835" w:rsidP="001C4835">
                    <w:pPr>
                      <w:rPr>
                        <w:szCs w:val="21"/>
                      </w:rPr>
                    </w:pPr>
                    <w:r>
                      <w:t>兰州荣美工贸有限公司</w:t>
                    </w:r>
                  </w:p>
                </w:tc>
                <w:tc>
                  <w:tcPr>
                    <w:tcW w:w="872" w:type="pct"/>
                  </w:tcPr>
                  <w:p w14:paraId="47A8496C" w14:textId="77777777" w:rsidR="001C4835" w:rsidRDefault="001C4835" w:rsidP="001C4835">
                    <w:pPr>
                      <w:jc w:val="right"/>
                      <w:rPr>
                        <w:szCs w:val="21"/>
                      </w:rPr>
                    </w:pPr>
                    <w:r>
                      <w:t>469,941.00</w:t>
                    </w:r>
                  </w:p>
                </w:tc>
                <w:tc>
                  <w:tcPr>
                    <w:tcW w:w="873" w:type="pct"/>
                  </w:tcPr>
                  <w:p w14:paraId="1E15921F" w14:textId="77777777" w:rsidR="001C4835" w:rsidRDefault="001C4835" w:rsidP="001C4835">
                    <w:pPr>
                      <w:jc w:val="right"/>
                      <w:rPr>
                        <w:szCs w:val="21"/>
                      </w:rPr>
                    </w:pPr>
                    <w:r>
                      <w:t>469,941.00</w:t>
                    </w:r>
                  </w:p>
                </w:tc>
                <w:tc>
                  <w:tcPr>
                    <w:tcW w:w="872" w:type="pct"/>
                  </w:tcPr>
                  <w:p w14:paraId="3C937997" w14:textId="77777777" w:rsidR="001C4835" w:rsidRDefault="001C4835" w:rsidP="001C4835">
                    <w:pPr>
                      <w:jc w:val="right"/>
                      <w:rPr>
                        <w:szCs w:val="21"/>
                      </w:rPr>
                    </w:pPr>
                    <w:r>
                      <w:t>100.00</w:t>
                    </w:r>
                  </w:p>
                </w:tc>
                <w:tc>
                  <w:tcPr>
                    <w:tcW w:w="1307" w:type="pct"/>
                  </w:tcPr>
                  <w:p w14:paraId="00AC76E4" w14:textId="77777777" w:rsidR="001C4835" w:rsidRDefault="001C4835" w:rsidP="001C4835">
                    <w:pPr>
                      <w:rPr>
                        <w:szCs w:val="21"/>
                      </w:rPr>
                    </w:pPr>
                    <w:r>
                      <w:rPr>
                        <w:rFonts w:hint="eastAsia"/>
                        <w:sz w:val="22"/>
                        <w:szCs w:val="22"/>
                      </w:rPr>
                      <w:t>交易对象信用评级下降，信用风险显著增加。</w:t>
                    </w:r>
                  </w:p>
                </w:tc>
              </w:tr>
            </w:sdtContent>
          </w:sdt>
          <w:sdt>
            <w:sdtPr>
              <w:rPr>
                <w:szCs w:val="21"/>
              </w:rPr>
              <w:alias w:val="按单项计提坏账准备的应收账款详细名称明细"/>
              <w:tag w:val="_TUP_7d92570101f141ecb63ab18937afc316"/>
              <w:id w:val="1848903626"/>
              <w:lock w:val="sdtLocked"/>
            </w:sdtPr>
            <w:sdtEndPr/>
            <w:sdtContent>
              <w:tr w:rsidR="001C4835" w14:paraId="22D083D2" w14:textId="77777777" w:rsidTr="001C4835">
                <w:tc>
                  <w:tcPr>
                    <w:tcW w:w="1076" w:type="pct"/>
                  </w:tcPr>
                  <w:p w14:paraId="55E45F23" w14:textId="77777777" w:rsidR="001C4835" w:rsidRDefault="001C4835" w:rsidP="001C4835">
                    <w:pPr>
                      <w:rPr>
                        <w:szCs w:val="21"/>
                      </w:rPr>
                    </w:pPr>
                    <w:r>
                      <w:t>中</w:t>
                    </w:r>
                    <w:proofErr w:type="gramStart"/>
                    <w:r>
                      <w:t>化华油建设</w:t>
                    </w:r>
                    <w:proofErr w:type="gramEnd"/>
                    <w:r>
                      <w:t>集团有限公司</w:t>
                    </w:r>
                  </w:p>
                </w:tc>
                <w:tc>
                  <w:tcPr>
                    <w:tcW w:w="872" w:type="pct"/>
                  </w:tcPr>
                  <w:p w14:paraId="35229928" w14:textId="77777777" w:rsidR="001C4835" w:rsidRDefault="001C4835" w:rsidP="001C4835">
                    <w:pPr>
                      <w:jc w:val="right"/>
                      <w:rPr>
                        <w:szCs w:val="21"/>
                      </w:rPr>
                    </w:pPr>
                    <w:r>
                      <w:t>144,282.00</w:t>
                    </w:r>
                  </w:p>
                </w:tc>
                <w:tc>
                  <w:tcPr>
                    <w:tcW w:w="873" w:type="pct"/>
                  </w:tcPr>
                  <w:p w14:paraId="0B5A6C66" w14:textId="77777777" w:rsidR="001C4835" w:rsidRDefault="001C4835" w:rsidP="001C4835">
                    <w:pPr>
                      <w:jc w:val="right"/>
                      <w:rPr>
                        <w:szCs w:val="21"/>
                      </w:rPr>
                    </w:pPr>
                    <w:r>
                      <w:t>144,282.00</w:t>
                    </w:r>
                  </w:p>
                </w:tc>
                <w:tc>
                  <w:tcPr>
                    <w:tcW w:w="872" w:type="pct"/>
                  </w:tcPr>
                  <w:p w14:paraId="26FD48DE" w14:textId="77777777" w:rsidR="001C4835" w:rsidRDefault="001C4835" w:rsidP="001C4835">
                    <w:pPr>
                      <w:jc w:val="right"/>
                      <w:rPr>
                        <w:szCs w:val="21"/>
                      </w:rPr>
                    </w:pPr>
                    <w:r>
                      <w:t>100.00</w:t>
                    </w:r>
                  </w:p>
                </w:tc>
                <w:tc>
                  <w:tcPr>
                    <w:tcW w:w="1307" w:type="pct"/>
                  </w:tcPr>
                  <w:p w14:paraId="5DE12EE2" w14:textId="77777777" w:rsidR="001C4835" w:rsidRDefault="001C4835" w:rsidP="001C4835">
                    <w:pPr>
                      <w:rPr>
                        <w:szCs w:val="21"/>
                      </w:rPr>
                    </w:pPr>
                    <w:r>
                      <w:rPr>
                        <w:rFonts w:hint="eastAsia"/>
                        <w:sz w:val="22"/>
                        <w:szCs w:val="22"/>
                      </w:rPr>
                      <w:t>交易对象信用评级下降，信用风险显著增加。</w:t>
                    </w:r>
                  </w:p>
                </w:tc>
              </w:tr>
            </w:sdtContent>
          </w:sdt>
          <w:sdt>
            <w:sdtPr>
              <w:rPr>
                <w:szCs w:val="21"/>
              </w:rPr>
              <w:alias w:val="按单项计提坏账准备的应收账款详细名称明细"/>
              <w:tag w:val="_TUP_7d92570101f141ecb63ab18937afc316"/>
              <w:id w:val="450063946"/>
              <w:lock w:val="sdtLocked"/>
            </w:sdtPr>
            <w:sdtEndPr/>
            <w:sdtContent>
              <w:tr w:rsidR="001C4835" w14:paraId="7961C1E1" w14:textId="77777777" w:rsidTr="001C4835">
                <w:tc>
                  <w:tcPr>
                    <w:tcW w:w="1076" w:type="pct"/>
                  </w:tcPr>
                  <w:p w14:paraId="345DE276" w14:textId="77777777" w:rsidR="001C4835" w:rsidRDefault="001C4835" w:rsidP="001C4835">
                    <w:pPr>
                      <w:rPr>
                        <w:szCs w:val="21"/>
                      </w:rPr>
                    </w:pPr>
                    <w:r>
                      <w:t>张家口金鸿液化天然气有限公司</w:t>
                    </w:r>
                  </w:p>
                </w:tc>
                <w:tc>
                  <w:tcPr>
                    <w:tcW w:w="872" w:type="pct"/>
                  </w:tcPr>
                  <w:p w14:paraId="10C5942C" w14:textId="77777777" w:rsidR="001C4835" w:rsidRDefault="001C4835" w:rsidP="001C4835">
                    <w:pPr>
                      <w:jc w:val="right"/>
                      <w:rPr>
                        <w:szCs w:val="21"/>
                      </w:rPr>
                    </w:pPr>
                    <w:r>
                      <w:t>440,000.00</w:t>
                    </w:r>
                  </w:p>
                </w:tc>
                <w:tc>
                  <w:tcPr>
                    <w:tcW w:w="873" w:type="pct"/>
                  </w:tcPr>
                  <w:p w14:paraId="06D22485" w14:textId="77777777" w:rsidR="001C4835" w:rsidRDefault="001C4835" w:rsidP="001C4835">
                    <w:pPr>
                      <w:jc w:val="right"/>
                      <w:rPr>
                        <w:szCs w:val="21"/>
                      </w:rPr>
                    </w:pPr>
                    <w:r>
                      <w:t>440,000.00</w:t>
                    </w:r>
                  </w:p>
                </w:tc>
                <w:tc>
                  <w:tcPr>
                    <w:tcW w:w="872" w:type="pct"/>
                  </w:tcPr>
                  <w:p w14:paraId="46CFAF33" w14:textId="77777777" w:rsidR="001C4835" w:rsidRDefault="001C4835" w:rsidP="001C4835">
                    <w:pPr>
                      <w:jc w:val="right"/>
                      <w:rPr>
                        <w:szCs w:val="21"/>
                      </w:rPr>
                    </w:pPr>
                    <w:r>
                      <w:t>100.00</w:t>
                    </w:r>
                  </w:p>
                </w:tc>
                <w:tc>
                  <w:tcPr>
                    <w:tcW w:w="1307" w:type="pct"/>
                  </w:tcPr>
                  <w:p w14:paraId="288109CD" w14:textId="77777777" w:rsidR="001C4835" w:rsidRDefault="001C4835" w:rsidP="001C4835">
                    <w:pPr>
                      <w:rPr>
                        <w:szCs w:val="21"/>
                      </w:rPr>
                    </w:pPr>
                    <w:r>
                      <w:rPr>
                        <w:rFonts w:hint="eastAsia"/>
                        <w:sz w:val="22"/>
                        <w:szCs w:val="22"/>
                      </w:rPr>
                      <w:t>交易对象信用评级下降，信用风险显著增加。</w:t>
                    </w:r>
                  </w:p>
                </w:tc>
              </w:tr>
            </w:sdtContent>
          </w:sdt>
          <w:sdt>
            <w:sdtPr>
              <w:rPr>
                <w:szCs w:val="21"/>
              </w:rPr>
              <w:alias w:val="按单项计提坏账准备的应收账款详细名称明细"/>
              <w:tag w:val="_TUP_7d92570101f141ecb63ab18937afc316"/>
              <w:id w:val="1728338297"/>
              <w:lock w:val="sdtLocked"/>
            </w:sdtPr>
            <w:sdtEndPr/>
            <w:sdtContent>
              <w:tr w:rsidR="001C4835" w14:paraId="20B362E3" w14:textId="77777777" w:rsidTr="001C4835">
                <w:tc>
                  <w:tcPr>
                    <w:tcW w:w="1076" w:type="pct"/>
                  </w:tcPr>
                  <w:p w14:paraId="3657CEB9" w14:textId="77777777" w:rsidR="001C4835" w:rsidRDefault="001C4835" w:rsidP="001C4835">
                    <w:pPr>
                      <w:rPr>
                        <w:szCs w:val="21"/>
                      </w:rPr>
                    </w:pPr>
                    <w:r>
                      <w:t>上海琦高工贸有限公司</w:t>
                    </w:r>
                  </w:p>
                </w:tc>
                <w:tc>
                  <w:tcPr>
                    <w:tcW w:w="872" w:type="pct"/>
                  </w:tcPr>
                  <w:p w14:paraId="61A25DF4" w14:textId="77777777" w:rsidR="001C4835" w:rsidRDefault="001C4835" w:rsidP="001C4835">
                    <w:pPr>
                      <w:jc w:val="right"/>
                      <w:rPr>
                        <w:szCs w:val="21"/>
                      </w:rPr>
                    </w:pPr>
                    <w:r>
                      <w:t>4,098,933.78</w:t>
                    </w:r>
                  </w:p>
                </w:tc>
                <w:tc>
                  <w:tcPr>
                    <w:tcW w:w="873" w:type="pct"/>
                  </w:tcPr>
                  <w:p w14:paraId="2CFB562C" w14:textId="77777777" w:rsidR="001C4835" w:rsidRDefault="001C4835" w:rsidP="001C4835">
                    <w:pPr>
                      <w:jc w:val="right"/>
                      <w:rPr>
                        <w:szCs w:val="21"/>
                      </w:rPr>
                    </w:pPr>
                    <w:r>
                      <w:t>4,098,933.78</w:t>
                    </w:r>
                  </w:p>
                </w:tc>
                <w:tc>
                  <w:tcPr>
                    <w:tcW w:w="872" w:type="pct"/>
                  </w:tcPr>
                  <w:p w14:paraId="4125AB7A" w14:textId="77777777" w:rsidR="001C4835" w:rsidRDefault="001C4835" w:rsidP="001C4835">
                    <w:pPr>
                      <w:jc w:val="right"/>
                      <w:rPr>
                        <w:szCs w:val="21"/>
                      </w:rPr>
                    </w:pPr>
                    <w:r>
                      <w:t>100.00</w:t>
                    </w:r>
                  </w:p>
                </w:tc>
                <w:tc>
                  <w:tcPr>
                    <w:tcW w:w="1307" w:type="pct"/>
                  </w:tcPr>
                  <w:p w14:paraId="5D304AD3" w14:textId="77777777" w:rsidR="001C4835" w:rsidRDefault="001C4835" w:rsidP="001C4835">
                    <w:pPr>
                      <w:rPr>
                        <w:szCs w:val="21"/>
                      </w:rPr>
                    </w:pPr>
                    <w:r>
                      <w:rPr>
                        <w:rFonts w:hint="eastAsia"/>
                        <w:sz w:val="22"/>
                        <w:szCs w:val="22"/>
                      </w:rPr>
                      <w:t>交易对象信用评级下降，信用风险显著增加。</w:t>
                    </w:r>
                  </w:p>
                </w:tc>
              </w:tr>
            </w:sdtContent>
          </w:sdt>
          <w:sdt>
            <w:sdtPr>
              <w:rPr>
                <w:szCs w:val="21"/>
              </w:rPr>
              <w:alias w:val="按单项计提坏账准备的应收账款详细名称明细"/>
              <w:tag w:val="_TUP_7d92570101f141ecb63ab18937afc316"/>
              <w:id w:val="-1067261133"/>
              <w:lock w:val="sdtLocked"/>
            </w:sdtPr>
            <w:sdtEndPr/>
            <w:sdtContent>
              <w:tr w:rsidR="001C4835" w14:paraId="5B674FD9" w14:textId="77777777" w:rsidTr="001C4835">
                <w:tc>
                  <w:tcPr>
                    <w:tcW w:w="1076" w:type="pct"/>
                  </w:tcPr>
                  <w:p w14:paraId="1CE556F7" w14:textId="283E0C2B" w:rsidR="001C4835" w:rsidRDefault="001C4835" w:rsidP="001C4835">
                    <w:pPr>
                      <w:rPr>
                        <w:szCs w:val="21"/>
                      </w:rPr>
                    </w:pPr>
                    <w:r>
                      <w:t>上海申龙客车有限公司</w:t>
                    </w:r>
                  </w:p>
                </w:tc>
                <w:tc>
                  <w:tcPr>
                    <w:tcW w:w="872" w:type="pct"/>
                  </w:tcPr>
                  <w:p w14:paraId="2545F38F" w14:textId="77777777" w:rsidR="001C4835" w:rsidRDefault="001C4835" w:rsidP="001C4835">
                    <w:pPr>
                      <w:jc w:val="right"/>
                      <w:rPr>
                        <w:szCs w:val="21"/>
                      </w:rPr>
                    </w:pPr>
                    <w:r>
                      <w:t>250,000.00</w:t>
                    </w:r>
                  </w:p>
                </w:tc>
                <w:tc>
                  <w:tcPr>
                    <w:tcW w:w="873" w:type="pct"/>
                  </w:tcPr>
                  <w:p w14:paraId="079D86C6" w14:textId="77777777" w:rsidR="001C4835" w:rsidRDefault="001C4835" w:rsidP="001C4835">
                    <w:pPr>
                      <w:jc w:val="right"/>
                      <w:rPr>
                        <w:szCs w:val="21"/>
                      </w:rPr>
                    </w:pPr>
                    <w:r>
                      <w:t>250,000.00</w:t>
                    </w:r>
                  </w:p>
                </w:tc>
                <w:tc>
                  <w:tcPr>
                    <w:tcW w:w="872" w:type="pct"/>
                  </w:tcPr>
                  <w:p w14:paraId="41481AE5" w14:textId="77777777" w:rsidR="001C4835" w:rsidRDefault="001C4835" w:rsidP="001C4835">
                    <w:pPr>
                      <w:jc w:val="right"/>
                      <w:rPr>
                        <w:szCs w:val="21"/>
                      </w:rPr>
                    </w:pPr>
                    <w:r>
                      <w:t>100.00</w:t>
                    </w:r>
                  </w:p>
                </w:tc>
                <w:tc>
                  <w:tcPr>
                    <w:tcW w:w="1307" w:type="pct"/>
                  </w:tcPr>
                  <w:p w14:paraId="063C892E" w14:textId="77777777" w:rsidR="001C4835" w:rsidRDefault="001C4835" w:rsidP="001C4835">
                    <w:pPr>
                      <w:rPr>
                        <w:szCs w:val="21"/>
                      </w:rPr>
                    </w:pPr>
                    <w:r>
                      <w:rPr>
                        <w:rFonts w:hint="eastAsia"/>
                        <w:sz w:val="22"/>
                        <w:szCs w:val="22"/>
                      </w:rPr>
                      <w:t>交易对象信用评级下降，信用风险显著增加。</w:t>
                    </w:r>
                  </w:p>
                </w:tc>
              </w:tr>
            </w:sdtContent>
          </w:sdt>
          <w:sdt>
            <w:sdtPr>
              <w:rPr>
                <w:szCs w:val="21"/>
              </w:rPr>
              <w:alias w:val="按单项计提坏账准备的应收账款详细名称明细"/>
              <w:tag w:val="_TUP_7d92570101f141ecb63ab18937afc316"/>
              <w:id w:val="-1824961666"/>
              <w:lock w:val="sdtLocked"/>
            </w:sdtPr>
            <w:sdtEndPr/>
            <w:sdtContent>
              <w:tr w:rsidR="001C4835" w14:paraId="2A248671" w14:textId="77777777" w:rsidTr="001C4835">
                <w:tc>
                  <w:tcPr>
                    <w:tcW w:w="1076" w:type="pct"/>
                  </w:tcPr>
                  <w:p w14:paraId="256F2322" w14:textId="77777777" w:rsidR="001C4835" w:rsidRDefault="001C4835" w:rsidP="001C4835">
                    <w:pPr>
                      <w:rPr>
                        <w:szCs w:val="21"/>
                      </w:rPr>
                    </w:pPr>
                    <w:r>
                      <w:t>云南力帆骏马车辆有限公司</w:t>
                    </w:r>
                  </w:p>
                </w:tc>
                <w:tc>
                  <w:tcPr>
                    <w:tcW w:w="872" w:type="pct"/>
                  </w:tcPr>
                  <w:p w14:paraId="33A38706" w14:textId="77777777" w:rsidR="001C4835" w:rsidRDefault="001C4835" w:rsidP="001C4835">
                    <w:pPr>
                      <w:jc w:val="right"/>
                      <w:rPr>
                        <w:szCs w:val="21"/>
                      </w:rPr>
                    </w:pPr>
                    <w:r>
                      <w:t>257,100.00</w:t>
                    </w:r>
                  </w:p>
                </w:tc>
                <w:tc>
                  <w:tcPr>
                    <w:tcW w:w="873" w:type="pct"/>
                  </w:tcPr>
                  <w:p w14:paraId="237FC973" w14:textId="77777777" w:rsidR="001C4835" w:rsidRDefault="001C4835" w:rsidP="001C4835">
                    <w:pPr>
                      <w:jc w:val="right"/>
                      <w:rPr>
                        <w:szCs w:val="21"/>
                      </w:rPr>
                    </w:pPr>
                    <w:r>
                      <w:t>257,100.00</w:t>
                    </w:r>
                  </w:p>
                </w:tc>
                <w:tc>
                  <w:tcPr>
                    <w:tcW w:w="872" w:type="pct"/>
                  </w:tcPr>
                  <w:p w14:paraId="785FF333" w14:textId="77777777" w:rsidR="001C4835" w:rsidRDefault="001C4835" w:rsidP="001C4835">
                    <w:pPr>
                      <w:jc w:val="right"/>
                      <w:rPr>
                        <w:szCs w:val="21"/>
                      </w:rPr>
                    </w:pPr>
                    <w:r>
                      <w:t>100.00</w:t>
                    </w:r>
                  </w:p>
                </w:tc>
                <w:tc>
                  <w:tcPr>
                    <w:tcW w:w="1307" w:type="pct"/>
                  </w:tcPr>
                  <w:p w14:paraId="1401F519" w14:textId="77777777" w:rsidR="001C4835" w:rsidRDefault="001C4835" w:rsidP="001C4835">
                    <w:pPr>
                      <w:rPr>
                        <w:szCs w:val="21"/>
                      </w:rPr>
                    </w:pPr>
                    <w:r>
                      <w:rPr>
                        <w:rFonts w:hint="eastAsia"/>
                        <w:sz w:val="22"/>
                        <w:szCs w:val="22"/>
                      </w:rPr>
                      <w:t>交易对象信用评级下降，信用风险显著增加。</w:t>
                    </w:r>
                  </w:p>
                </w:tc>
              </w:tr>
            </w:sdtContent>
          </w:sdt>
          <w:sdt>
            <w:sdtPr>
              <w:rPr>
                <w:szCs w:val="21"/>
              </w:rPr>
              <w:alias w:val="按单项计提坏账准备的应收账款详细名称明细"/>
              <w:tag w:val="_TUP_7d92570101f141ecb63ab18937afc316"/>
              <w:id w:val="2074146415"/>
              <w:lock w:val="sdtLocked"/>
            </w:sdtPr>
            <w:sdtEndPr/>
            <w:sdtContent>
              <w:tr w:rsidR="001C4835" w14:paraId="0CFEA823" w14:textId="77777777" w:rsidTr="001C4835">
                <w:tc>
                  <w:tcPr>
                    <w:tcW w:w="1076" w:type="pct"/>
                  </w:tcPr>
                  <w:p w14:paraId="56466608" w14:textId="77777777" w:rsidR="001C4835" w:rsidRDefault="001C4835" w:rsidP="001C4835">
                    <w:pPr>
                      <w:rPr>
                        <w:szCs w:val="21"/>
                      </w:rPr>
                    </w:pPr>
                    <w:r>
                      <w:t>宁夏宝塔能源化工有限公司</w:t>
                    </w:r>
                  </w:p>
                </w:tc>
                <w:tc>
                  <w:tcPr>
                    <w:tcW w:w="872" w:type="pct"/>
                  </w:tcPr>
                  <w:p w14:paraId="65C51799" w14:textId="77777777" w:rsidR="001C4835" w:rsidRDefault="001C4835" w:rsidP="001C4835">
                    <w:pPr>
                      <w:jc w:val="right"/>
                      <w:rPr>
                        <w:szCs w:val="21"/>
                      </w:rPr>
                    </w:pPr>
                    <w:r>
                      <w:t>100,000.00</w:t>
                    </w:r>
                  </w:p>
                </w:tc>
                <w:tc>
                  <w:tcPr>
                    <w:tcW w:w="873" w:type="pct"/>
                  </w:tcPr>
                  <w:p w14:paraId="5527287D" w14:textId="77777777" w:rsidR="001C4835" w:rsidRDefault="001C4835" w:rsidP="001C4835">
                    <w:pPr>
                      <w:jc w:val="right"/>
                      <w:rPr>
                        <w:szCs w:val="21"/>
                      </w:rPr>
                    </w:pPr>
                    <w:r>
                      <w:t>100,000.00</w:t>
                    </w:r>
                  </w:p>
                </w:tc>
                <w:tc>
                  <w:tcPr>
                    <w:tcW w:w="872" w:type="pct"/>
                  </w:tcPr>
                  <w:p w14:paraId="5A49306E" w14:textId="77777777" w:rsidR="001C4835" w:rsidRDefault="001C4835" w:rsidP="001C4835">
                    <w:pPr>
                      <w:jc w:val="right"/>
                      <w:rPr>
                        <w:szCs w:val="21"/>
                      </w:rPr>
                    </w:pPr>
                    <w:r>
                      <w:t>100.00</w:t>
                    </w:r>
                  </w:p>
                </w:tc>
                <w:tc>
                  <w:tcPr>
                    <w:tcW w:w="1307" w:type="pct"/>
                  </w:tcPr>
                  <w:p w14:paraId="44D3D0D0" w14:textId="77777777" w:rsidR="001C4835" w:rsidRDefault="001C4835" w:rsidP="001C4835">
                    <w:pPr>
                      <w:rPr>
                        <w:szCs w:val="21"/>
                      </w:rPr>
                    </w:pPr>
                    <w:r>
                      <w:rPr>
                        <w:rFonts w:hint="eastAsia"/>
                        <w:sz w:val="22"/>
                        <w:szCs w:val="22"/>
                      </w:rPr>
                      <w:t>交易对象信用评级下降，信用风险显著增加。</w:t>
                    </w:r>
                  </w:p>
                </w:tc>
              </w:tr>
            </w:sdtContent>
          </w:sdt>
          <w:sdt>
            <w:sdtPr>
              <w:rPr>
                <w:szCs w:val="21"/>
              </w:rPr>
              <w:alias w:val="按单项计提坏账准备的应收账款详细名称明细"/>
              <w:tag w:val="_TUP_7d92570101f141ecb63ab18937afc316"/>
              <w:id w:val="1728881449"/>
              <w:lock w:val="sdtLocked"/>
            </w:sdtPr>
            <w:sdtEndPr/>
            <w:sdtContent>
              <w:tr w:rsidR="001C4835" w14:paraId="2ED9F5EB" w14:textId="77777777" w:rsidTr="001C4835">
                <w:tc>
                  <w:tcPr>
                    <w:tcW w:w="1076" w:type="pct"/>
                  </w:tcPr>
                  <w:p w14:paraId="208501C3" w14:textId="77777777" w:rsidR="001C4835" w:rsidRDefault="001C4835" w:rsidP="001C4835">
                    <w:pPr>
                      <w:rPr>
                        <w:szCs w:val="21"/>
                      </w:rPr>
                    </w:pPr>
                    <w:r>
                      <w:t>宝塔盛华商贸集团有限公司</w:t>
                    </w:r>
                  </w:p>
                </w:tc>
                <w:tc>
                  <w:tcPr>
                    <w:tcW w:w="872" w:type="pct"/>
                  </w:tcPr>
                  <w:p w14:paraId="29A14E6A" w14:textId="77777777" w:rsidR="001C4835" w:rsidRDefault="001C4835" w:rsidP="001C4835">
                    <w:pPr>
                      <w:jc w:val="right"/>
                      <w:rPr>
                        <w:szCs w:val="21"/>
                      </w:rPr>
                    </w:pPr>
                    <w:r>
                      <w:t>100,000.00</w:t>
                    </w:r>
                  </w:p>
                </w:tc>
                <w:tc>
                  <w:tcPr>
                    <w:tcW w:w="873" w:type="pct"/>
                  </w:tcPr>
                  <w:p w14:paraId="2C49F14E" w14:textId="77777777" w:rsidR="001C4835" w:rsidRDefault="001C4835" w:rsidP="001C4835">
                    <w:pPr>
                      <w:jc w:val="right"/>
                      <w:rPr>
                        <w:szCs w:val="21"/>
                      </w:rPr>
                    </w:pPr>
                    <w:r>
                      <w:t>100,000.00</w:t>
                    </w:r>
                  </w:p>
                </w:tc>
                <w:tc>
                  <w:tcPr>
                    <w:tcW w:w="872" w:type="pct"/>
                  </w:tcPr>
                  <w:p w14:paraId="2BBB0B0A" w14:textId="77777777" w:rsidR="001C4835" w:rsidRDefault="001C4835" w:rsidP="001C4835">
                    <w:pPr>
                      <w:jc w:val="right"/>
                      <w:rPr>
                        <w:szCs w:val="21"/>
                      </w:rPr>
                    </w:pPr>
                    <w:r>
                      <w:t>100.00</w:t>
                    </w:r>
                  </w:p>
                </w:tc>
                <w:tc>
                  <w:tcPr>
                    <w:tcW w:w="1307" w:type="pct"/>
                  </w:tcPr>
                  <w:p w14:paraId="41A33FF8" w14:textId="77777777" w:rsidR="001C4835" w:rsidRDefault="001C4835" w:rsidP="001C4835">
                    <w:pPr>
                      <w:rPr>
                        <w:szCs w:val="21"/>
                      </w:rPr>
                    </w:pPr>
                    <w:r>
                      <w:rPr>
                        <w:rFonts w:hint="eastAsia"/>
                        <w:sz w:val="22"/>
                        <w:szCs w:val="22"/>
                      </w:rPr>
                      <w:t>交易对象信用评级下降，信用风险显著增加。</w:t>
                    </w:r>
                  </w:p>
                </w:tc>
              </w:tr>
            </w:sdtContent>
          </w:sdt>
          <w:tr w:rsidR="001C4835" w14:paraId="646A34C1" w14:textId="77777777" w:rsidTr="001C4835">
            <w:sdt>
              <w:sdtPr>
                <w:tag w:val="_PLD_dd91ad8a33154a4397fe05ffbb5a6db7"/>
                <w:id w:val="-1140259668"/>
                <w:lock w:val="sdtLocked"/>
              </w:sdtPr>
              <w:sdtEndPr/>
              <w:sdtContent>
                <w:tc>
                  <w:tcPr>
                    <w:tcW w:w="1076" w:type="pct"/>
                    <w:vAlign w:val="center"/>
                  </w:tcPr>
                  <w:p w14:paraId="7ABC16A1" w14:textId="77777777" w:rsidR="001C4835" w:rsidRDefault="001C4835" w:rsidP="001C4835">
                    <w:pPr>
                      <w:jc w:val="center"/>
                      <w:rPr>
                        <w:szCs w:val="21"/>
                      </w:rPr>
                    </w:pPr>
                    <w:r>
                      <w:rPr>
                        <w:rFonts w:hint="eastAsia"/>
                        <w:szCs w:val="21"/>
                      </w:rPr>
                      <w:t>合计</w:t>
                    </w:r>
                  </w:p>
                </w:tc>
              </w:sdtContent>
            </w:sdt>
            <w:tc>
              <w:tcPr>
                <w:tcW w:w="872" w:type="pct"/>
              </w:tcPr>
              <w:p w14:paraId="1CBD0BA9" w14:textId="77777777" w:rsidR="001C4835" w:rsidRDefault="001C4835" w:rsidP="001C4835">
                <w:pPr>
                  <w:jc w:val="right"/>
                  <w:rPr>
                    <w:szCs w:val="21"/>
                  </w:rPr>
                </w:pPr>
                <w:r>
                  <w:t>37,900,348.56</w:t>
                </w:r>
              </w:p>
            </w:tc>
            <w:tc>
              <w:tcPr>
                <w:tcW w:w="873" w:type="pct"/>
              </w:tcPr>
              <w:p w14:paraId="1B751EE6" w14:textId="77777777" w:rsidR="001C4835" w:rsidRDefault="001C4835" w:rsidP="001C4835">
                <w:pPr>
                  <w:jc w:val="right"/>
                  <w:rPr>
                    <w:szCs w:val="21"/>
                  </w:rPr>
                </w:pPr>
                <w:r>
                  <w:t>37,900,348.56</w:t>
                </w:r>
              </w:p>
            </w:tc>
            <w:tc>
              <w:tcPr>
                <w:tcW w:w="872" w:type="pct"/>
              </w:tcPr>
              <w:p w14:paraId="772F227C" w14:textId="67F43391" w:rsidR="001C4835" w:rsidRDefault="005E3162" w:rsidP="001C4835">
                <w:pPr>
                  <w:jc w:val="right"/>
                  <w:rPr>
                    <w:szCs w:val="21"/>
                  </w:rPr>
                </w:pPr>
                <w:r>
                  <w:rPr>
                    <w:rFonts w:hint="eastAsia"/>
                    <w:szCs w:val="21"/>
                  </w:rPr>
                  <w:t>100.00</w:t>
                </w:r>
              </w:p>
            </w:tc>
            <w:tc>
              <w:tcPr>
                <w:tcW w:w="1307" w:type="pct"/>
                <w:vAlign w:val="center"/>
              </w:tcPr>
              <w:p w14:paraId="664AF371" w14:textId="77777777" w:rsidR="001C4835" w:rsidRDefault="001C4835" w:rsidP="001C4835">
                <w:pPr>
                  <w:jc w:val="center"/>
                  <w:rPr>
                    <w:szCs w:val="21"/>
                  </w:rPr>
                </w:pPr>
              </w:p>
            </w:tc>
          </w:tr>
        </w:tbl>
        <w:p w14:paraId="5976AFDF" w14:textId="77777777" w:rsidR="001C4835" w:rsidRDefault="001C4835">
          <w:pPr>
            <w:pStyle w:val="82"/>
          </w:pPr>
        </w:p>
        <w:p w14:paraId="3945DD19" w14:textId="77777777" w:rsidR="001C4835" w:rsidRDefault="001C4835">
          <w:pPr>
            <w:rPr>
              <w:szCs w:val="21"/>
            </w:rPr>
          </w:pPr>
          <w:r>
            <w:rPr>
              <w:rFonts w:hint="eastAsia"/>
              <w:szCs w:val="21"/>
            </w:rPr>
            <w:t>按单项计提坏账准备的说明：</w:t>
          </w:r>
        </w:p>
        <w:sdt>
          <w:sdtPr>
            <w:rPr>
              <w:szCs w:val="21"/>
            </w:rPr>
            <w:alias w:val="是否适用：按单项计提坏账准备的应收账款说明[双击切换]"/>
            <w:tag w:val="_GBC_e665d0e996124f458355f06bf32118ca"/>
            <w:id w:val="-2112655618"/>
            <w:lock w:val="sdtContentLocked"/>
            <w:placeholder>
              <w:docPart w:val="GBC22222222222222222222222222222"/>
            </w:placeholder>
          </w:sdtPr>
          <w:sdtEndPr/>
          <w:sdtContent>
            <w:p w14:paraId="483FCED0" w14:textId="77777777" w:rsidR="001C4835" w:rsidRDefault="001C4835" w:rsidP="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2EDED62" w14:textId="77777777" w:rsidR="001C4835" w:rsidRDefault="001B4C12">
          <w:pPr>
            <w:pStyle w:val="82"/>
          </w:pPr>
        </w:p>
        <w:bookmarkEnd w:id="199" w:displacedByCustomXml="next"/>
      </w:sdtContent>
    </w:sdt>
    <w:sdt>
      <w:sdtPr>
        <w:rPr>
          <w:rFonts w:hint="eastAsia"/>
          <w:szCs w:val="21"/>
        </w:rPr>
        <w:tag w:val="_PLD_21b31dda4e9f44bd901ccb9e126e1392"/>
        <w:id w:val="-1347248444"/>
        <w:lock w:val="sdtLocked"/>
        <w:placeholder>
          <w:docPart w:val="GBC22222222222222222222222222222"/>
        </w:placeholder>
      </w:sdtPr>
      <w:sdtEndPr/>
      <w:sdtContent>
        <w:p w14:paraId="0CB8B10E" w14:textId="77777777" w:rsidR="001C4835" w:rsidRDefault="001C4835">
          <w:pPr>
            <w:rPr>
              <w:szCs w:val="21"/>
            </w:rPr>
          </w:pPr>
          <w:r>
            <w:rPr>
              <w:rFonts w:hint="eastAsia"/>
              <w:szCs w:val="21"/>
            </w:rPr>
            <w:t>按组合计提坏账准备：</w:t>
          </w:r>
        </w:p>
      </w:sdtContent>
    </w:sdt>
    <w:sdt>
      <w:sdtPr>
        <w:rPr>
          <w:rFonts w:hint="eastAsia"/>
        </w:rPr>
        <w:alias w:val="是否适用：按组合计提坏账准备的应收账款详细情况[双击切换]"/>
        <w:tag w:val="_GBC_600909a2591c4c1187685fb640783e4a"/>
        <w:id w:val="612565439"/>
        <w:lock w:val="sdtContentLocked"/>
        <w:placeholder>
          <w:docPart w:val="GBC22222222222222222222222222222"/>
        </w:placeholder>
      </w:sdtPr>
      <w:sdtEndPr/>
      <w:sdtContent>
        <w:p w14:paraId="246D2182" w14:textId="77777777" w:rsidR="001C4835" w:rsidRDefault="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Start w:id="200" w:name="_Hlk533607573" w:displacedByCustomXml="next"/>
    <w:sdt>
      <w:sdtPr>
        <w:rPr>
          <w:rFonts w:hint="eastAsia"/>
          <w:sz w:val="24"/>
          <w:szCs w:val="21"/>
        </w:rPr>
        <w:alias w:val="模块:按组合计提坏账准备"/>
        <w:tag w:val="_SEC_04cea84e35a1467eb05df185ad69482a"/>
        <w:id w:val="2064903454"/>
        <w:lock w:val="sdtLocked"/>
        <w:placeholder>
          <w:docPart w:val="GBC22222222222222222222222222222"/>
        </w:placeholder>
      </w:sdtPr>
      <w:sdtEndPr>
        <w:rPr>
          <w:rFonts w:hint="default"/>
          <w:szCs w:val="24"/>
        </w:rPr>
      </w:sdtEndPr>
      <w:sdtContent>
        <w:p w14:paraId="09AB2D48" w14:textId="5BEEF9CC" w:rsidR="001C4835" w:rsidRDefault="001C4835">
          <w:pPr>
            <w:rPr>
              <w:szCs w:val="21"/>
            </w:rPr>
          </w:pPr>
          <w:r>
            <w:rPr>
              <w:rFonts w:hint="eastAsia"/>
              <w:szCs w:val="21"/>
            </w:rPr>
            <w:t>组合计提项目：</w:t>
          </w:r>
          <w:sdt>
            <w:sdtPr>
              <w:rPr>
                <w:rFonts w:hint="eastAsia"/>
                <w:szCs w:val="21"/>
              </w:rPr>
              <w:alias w:val="按组合计提坏账准备的应收账款明细-组合名称"/>
              <w:tag w:val="_GBC_a99af83acd7e492a99d5eed2536b8adb"/>
              <w:id w:val="981503838"/>
              <w:lock w:val="sdtLocked"/>
              <w:placeholder>
                <w:docPart w:val="GBC22222222222222222222222222222"/>
              </w:placeholder>
              <w:comboBox>
                <w:listItem w:displayText="账龄组合" w:value="账龄组合"/>
              </w:comboBox>
            </w:sdtPr>
            <w:sdtEndPr/>
            <w:sdtContent>
              <w:proofErr w:type="gramStart"/>
              <w:r w:rsidR="00272677">
                <w:rPr>
                  <w:rFonts w:hint="eastAsia"/>
                  <w:szCs w:val="21"/>
                </w:rPr>
                <w:t>账</w:t>
              </w:r>
              <w:proofErr w:type="gramEnd"/>
              <w:r w:rsidR="00272677">
                <w:rPr>
                  <w:rFonts w:hint="eastAsia"/>
                  <w:szCs w:val="21"/>
                </w:rPr>
                <w:t>龄组合</w:t>
              </w:r>
            </w:sdtContent>
          </w:sdt>
        </w:p>
        <w:p w14:paraId="06F4C75A" w14:textId="77777777" w:rsidR="001C4835" w:rsidRDefault="001C4835">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账款详细情况"/>
              <w:tag w:val="_GBC_048426f3fbc6488d9ff13660d47dce88"/>
              <w:id w:val="17658823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按组合计提坏账准备的应收账款详细情况"/>
              <w:tag w:val="_GBC_2a89eacddb4842daa40a2883ae740824"/>
              <w:id w:val="825807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6"/>
            <w:gridCol w:w="2309"/>
            <w:gridCol w:w="2351"/>
            <w:gridCol w:w="2293"/>
          </w:tblGrid>
          <w:tr w:rsidR="001C4835" w14:paraId="1F5A137A" w14:textId="77777777" w:rsidTr="001C4835">
            <w:sdt>
              <w:sdtPr>
                <w:tag w:val="_PLD_76fac25a376f4d4b884d95c8c8b4cdbd"/>
                <w:id w:val="-1480683081"/>
                <w:lock w:val="sdtLocked"/>
              </w:sdtPr>
              <w:sdtEndPr/>
              <w:sdtContent>
                <w:tc>
                  <w:tcPr>
                    <w:tcW w:w="1158" w:type="pct"/>
                    <w:vMerge w:val="restart"/>
                    <w:vAlign w:val="center"/>
                  </w:tcPr>
                  <w:p w14:paraId="779070E7" w14:textId="77777777" w:rsidR="001C4835" w:rsidRDefault="001C4835" w:rsidP="001C4835">
                    <w:pPr>
                      <w:jc w:val="center"/>
                      <w:rPr>
                        <w:szCs w:val="21"/>
                      </w:rPr>
                    </w:pPr>
                    <w:r>
                      <w:rPr>
                        <w:rFonts w:hint="eastAsia"/>
                        <w:szCs w:val="21"/>
                      </w:rPr>
                      <w:t>名称</w:t>
                    </w:r>
                  </w:p>
                </w:tc>
              </w:sdtContent>
            </w:sdt>
            <w:sdt>
              <w:sdtPr>
                <w:tag w:val="_PLD_2ea73da2ba22410090605fad4228c06a"/>
                <w:id w:val="-157607910"/>
                <w:lock w:val="sdtLocked"/>
              </w:sdtPr>
              <w:sdtEndPr/>
              <w:sdtContent>
                <w:tc>
                  <w:tcPr>
                    <w:tcW w:w="3842" w:type="pct"/>
                    <w:gridSpan w:val="3"/>
                    <w:vAlign w:val="center"/>
                  </w:tcPr>
                  <w:p w14:paraId="7B484A5F" w14:textId="77777777" w:rsidR="001C4835" w:rsidRDefault="001C4835" w:rsidP="001C4835">
                    <w:pPr>
                      <w:jc w:val="center"/>
                      <w:rPr>
                        <w:szCs w:val="21"/>
                      </w:rPr>
                    </w:pPr>
                    <w:r>
                      <w:rPr>
                        <w:rFonts w:hint="eastAsia"/>
                        <w:szCs w:val="21"/>
                      </w:rPr>
                      <w:t>期末余额</w:t>
                    </w:r>
                  </w:p>
                </w:tc>
              </w:sdtContent>
            </w:sdt>
          </w:tr>
          <w:tr w:rsidR="001C4835" w14:paraId="04706BD4" w14:textId="77777777" w:rsidTr="001C4835">
            <w:tc>
              <w:tcPr>
                <w:tcW w:w="1158" w:type="pct"/>
                <w:vMerge/>
              </w:tcPr>
              <w:p w14:paraId="5DA9F7A0" w14:textId="77777777" w:rsidR="001C4835" w:rsidRDefault="001C4835" w:rsidP="001C4835">
                <w:pPr>
                  <w:jc w:val="center"/>
                  <w:rPr>
                    <w:szCs w:val="21"/>
                  </w:rPr>
                </w:pPr>
              </w:p>
            </w:tc>
            <w:sdt>
              <w:sdtPr>
                <w:tag w:val="_PLD_841eb33e3b60464dbe6b3cefac602503"/>
                <w:id w:val="-113361483"/>
                <w:lock w:val="sdtLocked"/>
              </w:sdtPr>
              <w:sdtEndPr/>
              <w:sdtContent>
                <w:tc>
                  <w:tcPr>
                    <w:tcW w:w="1276" w:type="pct"/>
                    <w:vAlign w:val="center"/>
                  </w:tcPr>
                  <w:p w14:paraId="5C8D99D4" w14:textId="77777777" w:rsidR="001C4835" w:rsidRDefault="001C4835" w:rsidP="001C4835">
                    <w:pPr>
                      <w:jc w:val="center"/>
                      <w:rPr>
                        <w:szCs w:val="21"/>
                      </w:rPr>
                    </w:pPr>
                    <w:r>
                      <w:rPr>
                        <w:rFonts w:hint="eastAsia"/>
                        <w:szCs w:val="21"/>
                      </w:rPr>
                      <w:t>应收账款</w:t>
                    </w:r>
                  </w:p>
                </w:tc>
              </w:sdtContent>
            </w:sdt>
            <w:sdt>
              <w:sdtPr>
                <w:tag w:val="_PLD_b28da65f0aac478c80ab20a817d350ac"/>
                <w:id w:val="-1440836777"/>
                <w:lock w:val="sdtLocked"/>
              </w:sdtPr>
              <w:sdtEndPr/>
              <w:sdtContent>
                <w:tc>
                  <w:tcPr>
                    <w:tcW w:w="1299" w:type="pct"/>
                    <w:vAlign w:val="center"/>
                  </w:tcPr>
                  <w:p w14:paraId="3F5338A7" w14:textId="77777777" w:rsidR="001C4835" w:rsidRDefault="001C4835" w:rsidP="001C4835">
                    <w:pPr>
                      <w:jc w:val="center"/>
                      <w:rPr>
                        <w:szCs w:val="21"/>
                      </w:rPr>
                    </w:pPr>
                    <w:r>
                      <w:rPr>
                        <w:rFonts w:hint="eastAsia"/>
                        <w:szCs w:val="21"/>
                      </w:rPr>
                      <w:t>坏账准备</w:t>
                    </w:r>
                  </w:p>
                </w:tc>
              </w:sdtContent>
            </w:sdt>
            <w:sdt>
              <w:sdtPr>
                <w:tag w:val="_PLD_98321f537bf94701b17705eae6c543e2"/>
                <w:id w:val="-499036430"/>
                <w:lock w:val="sdtLocked"/>
              </w:sdtPr>
              <w:sdtEndPr/>
              <w:sdtContent>
                <w:tc>
                  <w:tcPr>
                    <w:tcW w:w="1267" w:type="pct"/>
                    <w:vAlign w:val="center"/>
                  </w:tcPr>
                  <w:p w14:paraId="76B121F3" w14:textId="77777777" w:rsidR="001C4835" w:rsidRDefault="001C4835" w:rsidP="001C4835">
                    <w:pPr>
                      <w:jc w:val="center"/>
                      <w:rPr>
                        <w:szCs w:val="21"/>
                      </w:rPr>
                    </w:pPr>
                    <w:r>
                      <w:rPr>
                        <w:szCs w:val="21"/>
                      </w:rPr>
                      <w:t>计提比例</w:t>
                    </w:r>
                    <w:r>
                      <w:rPr>
                        <w:rFonts w:hint="eastAsia"/>
                        <w:szCs w:val="21"/>
                      </w:rPr>
                      <w:t>（%）</w:t>
                    </w:r>
                  </w:p>
                </w:tc>
              </w:sdtContent>
            </w:sdt>
          </w:tr>
          <w:sdt>
            <w:sdtPr>
              <w:rPr>
                <w:szCs w:val="21"/>
              </w:rPr>
              <w:alias w:val="按组合计提坏账准备的应收账款详细名称明细"/>
              <w:tag w:val="_TUP_5014630afd484c5d916b4275ea3f536a"/>
              <w:id w:val="-342785232"/>
              <w:lock w:val="sdtLocked"/>
            </w:sdtPr>
            <w:sdtEndPr/>
            <w:sdtContent>
              <w:tr w:rsidR="001C4835" w14:paraId="03D015F9" w14:textId="77777777" w:rsidTr="001C4835">
                <w:tc>
                  <w:tcPr>
                    <w:tcW w:w="1158" w:type="pct"/>
                  </w:tcPr>
                  <w:p w14:paraId="67E563ED" w14:textId="77777777" w:rsidR="001C4835" w:rsidRDefault="001C4835" w:rsidP="001C4835">
                    <w:pPr>
                      <w:rPr>
                        <w:szCs w:val="21"/>
                      </w:rPr>
                    </w:pPr>
                    <w:r>
                      <w:t>1年以内</w:t>
                    </w:r>
                  </w:p>
                </w:tc>
                <w:tc>
                  <w:tcPr>
                    <w:tcW w:w="1276" w:type="pct"/>
                  </w:tcPr>
                  <w:p w14:paraId="663778FA" w14:textId="77777777" w:rsidR="001C4835" w:rsidRDefault="001C4835" w:rsidP="001C4835">
                    <w:pPr>
                      <w:jc w:val="right"/>
                      <w:rPr>
                        <w:szCs w:val="21"/>
                      </w:rPr>
                    </w:pPr>
                    <w:r>
                      <w:t>186,784,787.67</w:t>
                    </w:r>
                  </w:p>
                </w:tc>
                <w:tc>
                  <w:tcPr>
                    <w:tcW w:w="1299" w:type="pct"/>
                  </w:tcPr>
                  <w:p w14:paraId="7928EEA7" w14:textId="77777777" w:rsidR="001C4835" w:rsidRDefault="001C4835" w:rsidP="001C4835">
                    <w:pPr>
                      <w:jc w:val="right"/>
                      <w:rPr>
                        <w:szCs w:val="21"/>
                      </w:rPr>
                    </w:pPr>
                    <w:r>
                      <w:t>3,007,239.28</w:t>
                    </w:r>
                  </w:p>
                </w:tc>
                <w:tc>
                  <w:tcPr>
                    <w:tcW w:w="1267" w:type="pct"/>
                  </w:tcPr>
                  <w:p w14:paraId="325862B9" w14:textId="77777777" w:rsidR="001C4835" w:rsidRDefault="001C4835" w:rsidP="001C4835">
                    <w:pPr>
                      <w:jc w:val="right"/>
                      <w:rPr>
                        <w:szCs w:val="21"/>
                      </w:rPr>
                    </w:pPr>
                    <w:r>
                      <w:t>1.61</w:t>
                    </w:r>
                  </w:p>
                </w:tc>
              </w:tr>
            </w:sdtContent>
          </w:sdt>
          <w:sdt>
            <w:sdtPr>
              <w:rPr>
                <w:szCs w:val="21"/>
              </w:rPr>
              <w:alias w:val="按组合计提坏账准备的应收账款详细名称明细"/>
              <w:tag w:val="_TUP_5014630afd484c5d916b4275ea3f536a"/>
              <w:id w:val="919998667"/>
              <w:lock w:val="sdtLocked"/>
            </w:sdtPr>
            <w:sdtEndPr/>
            <w:sdtContent>
              <w:tr w:rsidR="001C4835" w14:paraId="5549F9EE" w14:textId="77777777" w:rsidTr="001C4835">
                <w:tc>
                  <w:tcPr>
                    <w:tcW w:w="1158" w:type="pct"/>
                  </w:tcPr>
                  <w:p w14:paraId="60E79EDD" w14:textId="77777777" w:rsidR="001C4835" w:rsidRDefault="001C4835" w:rsidP="001C4835">
                    <w:pPr>
                      <w:rPr>
                        <w:szCs w:val="21"/>
                      </w:rPr>
                    </w:pPr>
                    <w:r>
                      <w:t>1年至2年</w:t>
                    </w:r>
                  </w:p>
                </w:tc>
                <w:tc>
                  <w:tcPr>
                    <w:tcW w:w="1276" w:type="pct"/>
                  </w:tcPr>
                  <w:p w14:paraId="30C660F9" w14:textId="77777777" w:rsidR="001C4835" w:rsidRDefault="001C4835" w:rsidP="001C4835">
                    <w:pPr>
                      <w:jc w:val="right"/>
                      <w:rPr>
                        <w:szCs w:val="21"/>
                      </w:rPr>
                    </w:pPr>
                    <w:r>
                      <w:t>5,193,161.52</w:t>
                    </w:r>
                  </w:p>
                </w:tc>
                <w:tc>
                  <w:tcPr>
                    <w:tcW w:w="1299" w:type="pct"/>
                  </w:tcPr>
                  <w:p w14:paraId="4582FE62" w14:textId="77777777" w:rsidR="001C4835" w:rsidRDefault="001C4835" w:rsidP="001C4835">
                    <w:pPr>
                      <w:jc w:val="right"/>
                      <w:rPr>
                        <w:szCs w:val="21"/>
                      </w:rPr>
                    </w:pPr>
                    <w:r>
                      <w:t>930,095.23</w:t>
                    </w:r>
                  </w:p>
                </w:tc>
                <w:tc>
                  <w:tcPr>
                    <w:tcW w:w="1267" w:type="pct"/>
                  </w:tcPr>
                  <w:p w14:paraId="4D65CBD8" w14:textId="77777777" w:rsidR="001C4835" w:rsidRDefault="001C4835" w:rsidP="001C4835">
                    <w:pPr>
                      <w:jc w:val="right"/>
                      <w:rPr>
                        <w:szCs w:val="21"/>
                      </w:rPr>
                    </w:pPr>
                    <w:r>
                      <w:t>17.91</w:t>
                    </w:r>
                  </w:p>
                </w:tc>
              </w:tr>
            </w:sdtContent>
          </w:sdt>
          <w:sdt>
            <w:sdtPr>
              <w:rPr>
                <w:szCs w:val="21"/>
              </w:rPr>
              <w:alias w:val="按组合计提坏账准备的应收账款详细名称明细"/>
              <w:tag w:val="_TUP_5014630afd484c5d916b4275ea3f536a"/>
              <w:id w:val="2070225844"/>
              <w:lock w:val="sdtLocked"/>
            </w:sdtPr>
            <w:sdtEndPr/>
            <w:sdtContent>
              <w:tr w:rsidR="001C4835" w14:paraId="312112DE" w14:textId="77777777" w:rsidTr="001C4835">
                <w:tc>
                  <w:tcPr>
                    <w:tcW w:w="1158" w:type="pct"/>
                  </w:tcPr>
                  <w:p w14:paraId="1205FED9" w14:textId="77777777" w:rsidR="001C4835" w:rsidRDefault="001C4835" w:rsidP="001C4835">
                    <w:pPr>
                      <w:rPr>
                        <w:szCs w:val="21"/>
                      </w:rPr>
                    </w:pPr>
                    <w:r>
                      <w:t>2年至3年</w:t>
                    </w:r>
                  </w:p>
                </w:tc>
                <w:tc>
                  <w:tcPr>
                    <w:tcW w:w="1276" w:type="pct"/>
                  </w:tcPr>
                  <w:p w14:paraId="0B0E8714" w14:textId="77777777" w:rsidR="001C4835" w:rsidRDefault="001C4835" w:rsidP="001C4835">
                    <w:pPr>
                      <w:jc w:val="right"/>
                      <w:rPr>
                        <w:szCs w:val="21"/>
                      </w:rPr>
                    </w:pPr>
                    <w:r>
                      <w:t>3,189,893.74</w:t>
                    </w:r>
                  </w:p>
                </w:tc>
                <w:tc>
                  <w:tcPr>
                    <w:tcW w:w="1299" w:type="pct"/>
                  </w:tcPr>
                  <w:p w14:paraId="4760BF3D" w14:textId="77777777" w:rsidR="001C4835" w:rsidRDefault="001C4835" w:rsidP="001C4835">
                    <w:pPr>
                      <w:jc w:val="right"/>
                      <w:rPr>
                        <w:szCs w:val="21"/>
                      </w:rPr>
                    </w:pPr>
                    <w:r>
                      <w:t>967,494.77</w:t>
                    </w:r>
                  </w:p>
                </w:tc>
                <w:tc>
                  <w:tcPr>
                    <w:tcW w:w="1267" w:type="pct"/>
                  </w:tcPr>
                  <w:p w14:paraId="6595711B" w14:textId="77777777" w:rsidR="001C4835" w:rsidRDefault="001C4835" w:rsidP="001C4835">
                    <w:pPr>
                      <w:jc w:val="right"/>
                      <w:rPr>
                        <w:szCs w:val="21"/>
                      </w:rPr>
                    </w:pPr>
                    <w:r>
                      <w:t>30.33</w:t>
                    </w:r>
                  </w:p>
                </w:tc>
              </w:tr>
            </w:sdtContent>
          </w:sdt>
          <w:sdt>
            <w:sdtPr>
              <w:rPr>
                <w:szCs w:val="21"/>
              </w:rPr>
              <w:alias w:val="按组合计提坏账准备的应收账款详细名称明细"/>
              <w:tag w:val="_TUP_5014630afd484c5d916b4275ea3f536a"/>
              <w:id w:val="304055075"/>
              <w:lock w:val="sdtLocked"/>
            </w:sdtPr>
            <w:sdtEndPr/>
            <w:sdtContent>
              <w:tr w:rsidR="001C4835" w14:paraId="39A6E274" w14:textId="77777777" w:rsidTr="001C4835">
                <w:tc>
                  <w:tcPr>
                    <w:tcW w:w="1158" w:type="pct"/>
                  </w:tcPr>
                  <w:p w14:paraId="5CDDA45D" w14:textId="77777777" w:rsidR="001C4835" w:rsidRDefault="001C4835" w:rsidP="001C4835">
                    <w:pPr>
                      <w:rPr>
                        <w:szCs w:val="21"/>
                      </w:rPr>
                    </w:pPr>
                    <w:r>
                      <w:t>3年至4年</w:t>
                    </w:r>
                  </w:p>
                </w:tc>
                <w:tc>
                  <w:tcPr>
                    <w:tcW w:w="1276" w:type="pct"/>
                  </w:tcPr>
                  <w:p w14:paraId="3DF77C32" w14:textId="77777777" w:rsidR="001C4835" w:rsidRDefault="001C4835" w:rsidP="001C4835">
                    <w:pPr>
                      <w:jc w:val="right"/>
                      <w:rPr>
                        <w:szCs w:val="21"/>
                      </w:rPr>
                    </w:pPr>
                    <w:r>
                      <w:t>2,732,631.19</w:t>
                    </w:r>
                  </w:p>
                </w:tc>
                <w:tc>
                  <w:tcPr>
                    <w:tcW w:w="1299" w:type="pct"/>
                  </w:tcPr>
                  <w:p w14:paraId="5A646008" w14:textId="77777777" w:rsidR="001C4835" w:rsidRDefault="001C4835" w:rsidP="001C4835">
                    <w:pPr>
                      <w:jc w:val="right"/>
                      <w:rPr>
                        <w:szCs w:val="21"/>
                      </w:rPr>
                    </w:pPr>
                    <w:r>
                      <w:t>1,614,165.25</w:t>
                    </w:r>
                  </w:p>
                </w:tc>
                <w:tc>
                  <w:tcPr>
                    <w:tcW w:w="1267" w:type="pct"/>
                  </w:tcPr>
                  <w:p w14:paraId="57C4F2E3" w14:textId="77777777" w:rsidR="001C4835" w:rsidRDefault="001C4835" w:rsidP="001C4835">
                    <w:pPr>
                      <w:jc w:val="right"/>
                      <w:rPr>
                        <w:szCs w:val="21"/>
                      </w:rPr>
                    </w:pPr>
                    <w:r>
                      <w:t>59.07</w:t>
                    </w:r>
                  </w:p>
                </w:tc>
              </w:tr>
            </w:sdtContent>
          </w:sdt>
          <w:sdt>
            <w:sdtPr>
              <w:rPr>
                <w:szCs w:val="21"/>
              </w:rPr>
              <w:alias w:val="按组合计提坏账准备的应收账款详细名称明细"/>
              <w:tag w:val="_TUP_5014630afd484c5d916b4275ea3f536a"/>
              <w:id w:val="999154865"/>
              <w:lock w:val="sdtLocked"/>
            </w:sdtPr>
            <w:sdtEndPr/>
            <w:sdtContent>
              <w:tr w:rsidR="001C4835" w14:paraId="5E49E390" w14:textId="77777777" w:rsidTr="001C4835">
                <w:tc>
                  <w:tcPr>
                    <w:tcW w:w="1158" w:type="pct"/>
                  </w:tcPr>
                  <w:p w14:paraId="524A5CDF" w14:textId="77777777" w:rsidR="001C4835" w:rsidRDefault="001C4835" w:rsidP="001C4835">
                    <w:pPr>
                      <w:rPr>
                        <w:szCs w:val="21"/>
                      </w:rPr>
                    </w:pPr>
                    <w:r>
                      <w:t>4年至5年</w:t>
                    </w:r>
                  </w:p>
                </w:tc>
                <w:tc>
                  <w:tcPr>
                    <w:tcW w:w="1276" w:type="pct"/>
                  </w:tcPr>
                  <w:p w14:paraId="09D9C3F6" w14:textId="77777777" w:rsidR="001C4835" w:rsidRDefault="001C4835" w:rsidP="001C4835">
                    <w:pPr>
                      <w:jc w:val="right"/>
                      <w:rPr>
                        <w:szCs w:val="21"/>
                      </w:rPr>
                    </w:pPr>
                    <w:r>
                      <w:t>3,214,044.89</w:t>
                    </w:r>
                  </w:p>
                </w:tc>
                <w:tc>
                  <w:tcPr>
                    <w:tcW w:w="1299" w:type="pct"/>
                  </w:tcPr>
                  <w:p w14:paraId="023F6BE5" w14:textId="77777777" w:rsidR="001C4835" w:rsidRDefault="001C4835" w:rsidP="001C4835">
                    <w:pPr>
                      <w:jc w:val="right"/>
                      <w:rPr>
                        <w:szCs w:val="21"/>
                      </w:rPr>
                    </w:pPr>
                    <w:r>
                      <w:t>2,666,371.64</w:t>
                    </w:r>
                  </w:p>
                </w:tc>
                <w:tc>
                  <w:tcPr>
                    <w:tcW w:w="1267" w:type="pct"/>
                  </w:tcPr>
                  <w:p w14:paraId="561AD428" w14:textId="77777777" w:rsidR="001C4835" w:rsidRDefault="001C4835" w:rsidP="001C4835">
                    <w:pPr>
                      <w:jc w:val="right"/>
                      <w:rPr>
                        <w:szCs w:val="21"/>
                      </w:rPr>
                    </w:pPr>
                    <w:r>
                      <w:t>82.96</w:t>
                    </w:r>
                  </w:p>
                </w:tc>
              </w:tr>
            </w:sdtContent>
          </w:sdt>
          <w:sdt>
            <w:sdtPr>
              <w:rPr>
                <w:szCs w:val="21"/>
              </w:rPr>
              <w:alias w:val="按组合计提坏账准备的应收账款详细名称明细"/>
              <w:tag w:val="_TUP_5014630afd484c5d916b4275ea3f536a"/>
              <w:id w:val="-780419511"/>
              <w:lock w:val="sdtLocked"/>
            </w:sdtPr>
            <w:sdtEndPr/>
            <w:sdtContent>
              <w:tr w:rsidR="001C4835" w14:paraId="66601A67" w14:textId="77777777" w:rsidTr="001C4835">
                <w:tc>
                  <w:tcPr>
                    <w:tcW w:w="1158" w:type="pct"/>
                  </w:tcPr>
                  <w:p w14:paraId="53AC04C5" w14:textId="77777777" w:rsidR="001C4835" w:rsidRDefault="001C4835" w:rsidP="001C4835">
                    <w:pPr>
                      <w:rPr>
                        <w:szCs w:val="21"/>
                      </w:rPr>
                    </w:pPr>
                    <w:r>
                      <w:t>5年以上</w:t>
                    </w:r>
                  </w:p>
                </w:tc>
                <w:tc>
                  <w:tcPr>
                    <w:tcW w:w="1276" w:type="pct"/>
                  </w:tcPr>
                  <w:p w14:paraId="093FE445" w14:textId="77777777" w:rsidR="001C4835" w:rsidRDefault="001C4835" w:rsidP="001C4835">
                    <w:pPr>
                      <w:jc w:val="right"/>
                      <w:rPr>
                        <w:szCs w:val="21"/>
                      </w:rPr>
                    </w:pPr>
                    <w:r>
                      <w:t>14,879,899.47</w:t>
                    </w:r>
                  </w:p>
                </w:tc>
                <w:tc>
                  <w:tcPr>
                    <w:tcW w:w="1299" w:type="pct"/>
                  </w:tcPr>
                  <w:p w14:paraId="7324D15A" w14:textId="77777777" w:rsidR="001C4835" w:rsidRDefault="001C4835" w:rsidP="001C4835">
                    <w:pPr>
                      <w:jc w:val="right"/>
                      <w:rPr>
                        <w:szCs w:val="21"/>
                      </w:rPr>
                    </w:pPr>
                    <w:r>
                      <w:t>14,879,899.47</w:t>
                    </w:r>
                  </w:p>
                </w:tc>
                <w:tc>
                  <w:tcPr>
                    <w:tcW w:w="1267" w:type="pct"/>
                  </w:tcPr>
                  <w:p w14:paraId="668062ED" w14:textId="77777777" w:rsidR="001C4835" w:rsidRDefault="001C4835" w:rsidP="001C4835">
                    <w:pPr>
                      <w:jc w:val="right"/>
                      <w:rPr>
                        <w:szCs w:val="21"/>
                      </w:rPr>
                    </w:pPr>
                    <w:r>
                      <w:t>100.00</w:t>
                    </w:r>
                  </w:p>
                </w:tc>
              </w:tr>
            </w:sdtContent>
          </w:sdt>
          <w:tr w:rsidR="001C4835" w14:paraId="2B28F728" w14:textId="77777777" w:rsidTr="001C4835">
            <w:sdt>
              <w:sdtPr>
                <w:tag w:val="_PLD_569640e16f174d97a13c86bcebc1c4b9"/>
                <w:id w:val="1483729890"/>
                <w:lock w:val="sdtLocked"/>
              </w:sdtPr>
              <w:sdtEndPr/>
              <w:sdtContent>
                <w:tc>
                  <w:tcPr>
                    <w:tcW w:w="1158" w:type="pct"/>
                    <w:vAlign w:val="center"/>
                  </w:tcPr>
                  <w:p w14:paraId="0FE1C85F" w14:textId="77777777" w:rsidR="001C4835" w:rsidRDefault="001C4835" w:rsidP="001C4835">
                    <w:pPr>
                      <w:jc w:val="center"/>
                      <w:rPr>
                        <w:szCs w:val="21"/>
                      </w:rPr>
                    </w:pPr>
                    <w:r>
                      <w:rPr>
                        <w:rFonts w:hint="eastAsia"/>
                        <w:szCs w:val="21"/>
                      </w:rPr>
                      <w:t>合计</w:t>
                    </w:r>
                  </w:p>
                </w:tc>
              </w:sdtContent>
            </w:sdt>
            <w:tc>
              <w:tcPr>
                <w:tcW w:w="1276" w:type="pct"/>
              </w:tcPr>
              <w:p w14:paraId="63D0AE04" w14:textId="77777777" w:rsidR="001C4835" w:rsidRDefault="001C4835" w:rsidP="001C4835">
                <w:pPr>
                  <w:jc w:val="right"/>
                  <w:rPr>
                    <w:szCs w:val="21"/>
                  </w:rPr>
                </w:pPr>
                <w:r>
                  <w:t>215,994,418.48</w:t>
                </w:r>
              </w:p>
            </w:tc>
            <w:tc>
              <w:tcPr>
                <w:tcW w:w="1299" w:type="pct"/>
              </w:tcPr>
              <w:p w14:paraId="57B0B08F" w14:textId="77777777" w:rsidR="001C4835" w:rsidRDefault="001C4835" w:rsidP="001C4835">
                <w:pPr>
                  <w:jc w:val="right"/>
                  <w:rPr>
                    <w:szCs w:val="21"/>
                  </w:rPr>
                </w:pPr>
                <w:r>
                  <w:t>24,065,265.64</w:t>
                </w:r>
              </w:p>
            </w:tc>
            <w:tc>
              <w:tcPr>
                <w:tcW w:w="1267" w:type="pct"/>
              </w:tcPr>
              <w:p w14:paraId="30724760" w14:textId="77777777" w:rsidR="001C4835" w:rsidRDefault="001C4835" w:rsidP="001C4835">
                <w:pPr>
                  <w:jc w:val="right"/>
                  <w:rPr>
                    <w:szCs w:val="21"/>
                  </w:rPr>
                </w:pPr>
                <w:r>
                  <w:t>-</w:t>
                </w:r>
              </w:p>
            </w:tc>
          </w:tr>
        </w:tbl>
        <w:p w14:paraId="5D9E85BB" w14:textId="77777777" w:rsidR="001C4835" w:rsidRDefault="001C4835">
          <w:pPr>
            <w:pStyle w:val="82"/>
          </w:pPr>
        </w:p>
        <w:p w14:paraId="257D4CB9" w14:textId="77777777" w:rsidR="001C4835" w:rsidRDefault="001C4835">
          <w:pPr>
            <w:rPr>
              <w:szCs w:val="21"/>
            </w:rPr>
          </w:pPr>
          <w:r>
            <w:rPr>
              <w:rFonts w:hint="eastAsia"/>
              <w:szCs w:val="21"/>
            </w:rPr>
            <w:t>按组合计提坏账的确认标准及说明：</w:t>
          </w:r>
        </w:p>
        <w:sdt>
          <w:sdtPr>
            <w:rPr>
              <w:szCs w:val="21"/>
            </w:rPr>
            <w:alias w:val="是否适用：按组合计提坏账准备的应收账款确认标准[双击切换]"/>
            <w:tag w:val="_GBC_d256dc36994548098f599f5c34cca3f5"/>
            <w:id w:val="-1411765085"/>
            <w:lock w:val="sdtContentLocked"/>
            <w:placeholder>
              <w:docPart w:val="GBC22222222222222222222222222222"/>
            </w:placeholder>
          </w:sdtPr>
          <w:sdtEndPr/>
          <w:sdtContent>
            <w:p w14:paraId="52F51D5D"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按组合计提坏账准备的应收账款确认标准"/>
            <w:tag w:val="_GBC_de87dc97da314f0992885eb51709e885"/>
            <w:id w:val="-1238084203"/>
            <w:lock w:val="sdtLocked"/>
            <w:placeholder>
              <w:docPart w:val="GBC22222222222222222222222222222"/>
            </w:placeholder>
          </w:sdtPr>
          <w:sdtEndPr/>
          <w:sdtContent>
            <w:p w14:paraId="20744F8E" w14:textId="77777777" w:rsidR="001C4835" w:rsidRDefault="001C4835">
              <w:pPr>
                <w:rPr>
                  <w:szCs w:val="21"/>
                </w:rPr>
              </w:pPr>
              <w:r>
                <w:rPr>
                  <w:rFonts w:hint="eastAsia"/>
                  <w:szCs w:val="21"/>
                </w:rPr>
                <w:t>见五、</w:t>
              </w:r>
              <w:r>
                <w:rPr>
                  <w:szCs w:val="21"/>
                </w:rPr>
                <w:t>12</w:t>
              </w:r>
            </w:p>
          </w:sdtContent>
        </w:sdt>
        <w:p w14:paraId="291CBB1A" w14:textId="77777777" w:rsidR="001C4835" w:rsidRDefault="001B4C12">
          <w:pPr>
            <w:pStyle w:val="82"/>
          </w:pPr>
        </w:p>
      </w:sdtContent>
    </w:sdt>
    <w:bookmarkEnd w:id="200" w:displacedByCustomXml="prev"/>
    <w:bookmarkStart w:id="201" w:name="_Hlk534616257" w:displacedByCustomXml="next"/>
    <w:sdt>
      <w:sdtPr>
        <w:alias w:val="模块:如按照一般预计信用损失模型计提坏账，请参照其他应收款的披露方式披露"/>
        <w:tag w:val="_SEC_54bb5413eca24d3ab39af65d518cb352"/>
        <w:id w:val="754328203"/>
        <w:lock w:val="sdtLocked"/>
        <w:placeholder>
          <w:docPart w:val="GBC22222222222222222222222222222"/>
        </w:placeholder>
      </w:sdtPr>
      <w:sdtEndPr/>
      <w:sdtContent>
        <w:p w14:paraId="4E4296FB" w14:textId="77777777" w:rsidR="001C4835" w:rsidRDefault="001C4835">
          <w:pPr>
            <w:pStyle w:val="82"/>
          </w:pPr>
          <w:r>
            <w:rPr>
              <w:rFonts w:hint="eastAsia"/>
            </w:rPr>
            <w:t>如按预期信用损失一般模型计提坏账准备，请参照其他应收款披露：</w:t>
          </w:r>
        </w:p>
        <w:sdt>
          <w:sdtPr>
            <w:alias w:val="是否适用：应收账款按一般预计信用损失模型计提坏账[双击切换]"/>
            <w:tag w:val="_GBC_45e093109b4846789884ca855c80af01"/>
            <w:id w:val="-54397233"/>
            <w:lock w:val="sdtContentLocked"/>
            <w:placeholder>
              <w:docPart w:val="GBC22222222222222222222222222222"/>
            </w:placeholder>
          </w:sdtPr>
          <w:sdtEndPr/>
          <w:sdtContent>
            <w:p w14:paraId="6BA70069" w14:textId="77777777" w:rsidR="001C4835" w:rsidRDefault="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 w:val="21"/>
            </w:rPr>
            <w:alias w:val="应收账款按一般预计信用损失模型计提坏账"/>
            <w:tag w:val="_GBC_92ec269fc5c14d0aa61d51c16d37fa84"/>
            <w:id w:val="-582141495"/>
            <w:lock w:val="sdtLocked"/>
            <w:placeholder>
              <w:docPart w:val="GBC22222222222222222222222222222"/>
            </w:placeholder>
          </w:sdtPr>
          <w:sdtEndPr/>
          <w:sdtContent>
            <w:p w14:paraId="00C7A533" w14:textId="77777777" w:rsidR="001C4835" w:rsidRDefault="001C4835">
              <w:pPr>
                <w:pStyle w:val="82"/>
              </w:pPr>
            </w:p>
            <w:tbl>
              <w:tblPr>
                <w:tblStyle w:val="g2"/>
                <w:tblW w:w="0" w:type="auto"/>
                <w:jc w:val="center"/>
                <w:tblBorders>
                  <w:top w:val="double" w:sz="4" w:space="0" w:color="auto"/>
                  <w:bottom w:val="double" w:sz="4" w:space="0" w:color="auto"/>
                  <w:insideH w:val="single" w:sz="2" w:space="0" w:color="auto"/>
                  <w:insideV w:val="single" w:sz="2" w:space="0" w:color="auto"/>
                </w:tblBorders>
                <w:tblLayout w:type="fixed"/>
                <w:tblLook w:val="0000" w:firstRow="0" w:lastRow="0" w:firstColumn="0" w:lastColumn="0" w:noHBand="0" w:noVBand="0"/>
              </w:tblPr>
              <w:tblGrid>
                <w:gridCol w:w="2345"/>
                <w:gridCol w:w="1533"/>
                <w:gridCol w:w="1640"/>
                <w:gridCol w:w="1627"/>
                <w:gridCol w:w="1558"/>
              </w:tblGrid>
              <w:tr w:rsidR="00B7751C" w14:paraId="5084FBAF" w14:textId="77777777" w:rsidTr="00212B42">
                <w:trPr>
                  <w:trHeight w:val="369"/>
                  <w:tblHeader/>
                  <w:jc w:val="center"/>
                </w:trPr>
                <w:tc>
                  <w:tcPr>
                    <w:tcW w:w="2345" w:type="dxa"/>
                    <w:vMerge w:val="restart"/>
                    <w:tcMar>
                      <w:left w:w="28" w:type="dxa"/>
                      <w:right w:w="28" w:type="dxa"/>
                    </w:tcMar>
                    <w:vAlign w:val="center"/>
                  </w:tcPr>
                  <w:p w14:paraId="600AFF95" w14:textId="77777777" w:rsidR="00B7751C" w:rsidRDefault="00B7751C" w:rsidP="00212B42">
                    <w:pPr>
                      <w:rPr>
                        <w:b/>
                      </w:rPr>
                    </w:pPr>
                    <w:r>
                      <w:rPr>
                        <w:rFonts w:hint="eastAsia"/>
                        <w:b/>
                      </w:rPr>
                      <w:t>坏账准备</w:t>
                    </w:r>
                  </w:p>
                </w:tc>
                <w:tc>
                  <w:tcPr>
                    <w:tcW w:w="1533" w:type="dxa"/>
                    <w:tcMar>
                      <w:left w:w="28" w:type="dxa"/>
                      <w:right w:w="28" w:type="dxa"/>
                    </w:tcMar>
                    <w:vAlign w:val="center"/>
                  </w:tcPr>
                  <w:p w14:paraId="20FBEB45" w14:textId="77777777" w:rsidR="00B7751C" w:rsidRDefault="00B7751C" w:rsidP="00212B42">
                    <w:pPr>
                      <w:jc w:val="center"/>
                      <w:rPr>
                        <w:b/>
                      </w:rPr>
                    </w:pPr>
                    <w:r>
                      <w:rPr>
                        <w:rFonts w:hint="eastAsia"/>
                        <w:b/>
                      </w:rPr>
                      <w:t>第一阶段</w:t>
                    </w:r>
                  </w:p>
                </w:tc>
                <w:tc>
                  <w:tcPr>
                    <w:tcW w:w="1640" w:type="dxa"/>
                    <w:tcMar>
                      <w:left w:w="28" w:type="dxa"/>
                      <w:right w:w="28" w:type="dxa"/>
                    </w:tcMar>
                    <w:vAlign w:val="center"/>
                  </w:tcPr>
                  <w:p w14:paraId="7B7D7E5E" w14:textId="77777777" w:rsidR="00B7751C" w:rsidRDefault="00B7751C" w:rsidP="00212B42">
                    <w:pPr>
                      <w:jc w:val="center"/>
                      <w:rPr>
                        <w:b/>
                      </w:rPr>
                    </w:pPr>
                    <w:r>
                      <w:rPr>
                        <w:rFonts w:hint="eastAsia"/>
                        <w:b/>
                      </w:rPr>
                      <w:t>第二阶段</w:t>
                    </w:r>
                  </w:p>
                </w:tc>
                <w:tc>
                  <w:tcPr>
                    <w:tcW w:w="1627" w:type="dxa"/>
                    <w:tcMar>
                      <w:left w:w="28" w:type="dxa"/>
                      <w:right w:w="28" w:type="dxa"/>
                    </w:tcMar>
                    <w:vAlign w:val="center"/>
                  </w:tcPr>
                  <w:p w14:paraId="1865E738" w14:textId="77777777" w:rsidR="00B7751C" w:rsidRDefault="00B7751C" w:rsidP="00212B42">
                    <w:pPr>
                      <w:jc w:val="center"/>
                      <w:rPr>
                        <w:b/>
                      </w:rPr>
                    </w:pPr>
                    <w:r>
                      <w:rPr>
                        <w:rFonts w:hint="eastAsia"/>
                        <w:b/>
                      </w:rPr>
                      <w:t>第三阶段</w:t>
                    </w:r>
                  </w:p>
                </w:tc>
                <w:tc>
                  <w:tcPr>
                    <w:tcW w:w="1558" w:type="dxa"/>
                    <w:vMerge w:val="restart"/>
                    <w:tcMar>
                      <w:left w:w="28" w:type="dxa"/>
                      <w:right w:w="28" w:type="dxa"/>
                    </w:tcMar>
                    <w:vAlign w:val="center"/>
                  </w:tcPr>
                  <w:p w14:paraId="1864079E" w14:textId="77777777" w:rsidR="00B7751C" w:rsidRDefault="00B7751C" w:rsidP="00212B42">
                    <w:pPr>
                      <w:jc w:val="center"/>
                      <w:rPr>
                        <w:b/>
                      </w:rPr>
                    </w:pPr>
                    <w:r>
                      <w:rPr>
                        <w:rFonts w:hint="eastAsia"/>
                        <w:b/>
                      </w:rPr>
                      <w:t>合计</w:t>
                    </w:r>
                  </w:p>
                </w:tc>
              </w:tr>
              <w:tr w:rsidR="00B7751C" w14:paraId="7434DB99" w14:textId="77777777" w:rsidTr="00212B42">
                <w:trPr>
                  <w:trHeight w:val="869"/>
                  <w:tblHeader/>
                  <w:jc w:val="center"/>
                </w:trPr>
                <w:tc>
                  <w:tcPr>
                    <w:tcW w:w="2345" w:type="dxa"/>
                    <w:vMerge/>
                    <w:tcMar>
                      <w:left w:w="28" w:type="dxa"/>
                      <w:right w:w="28" w:type="dxa"/>
                    </w:tcMar>
                    <w:vAlign w:val="center"/>
                  </w:tcPr>
                  <w:p w14:paraId="18B846C3" w14:textId="77777777" w:rsidR="00B7751C" w:rsidRDefault="00B7751C" w:rsidP="00212B42">
                    <w:pPr>
                      <w:rPr>
                        <w:b/>
                      </w:rPr>
                    </w:pPr>
                  </w:p>
                </w:tc>
                <w:tc>
                  <w:tcPr>
                    <w:tcW w:w="1533" w:type="dxa"/>
                    <w:tcMar>
                      <w:left w:w="28" w:type="dxa"/>
                      <w:right w:w="28" w:type="dxa"/>
                    </w:tcMar>
                    <w:vAlign w:val="center"/>
                  </w:tcPr>
                  <w:p w14:paraId="707F66AD" w14:textId="77777777" w:rsidR="00B7751C" w:rsidRDefault="00B7751C" w:rsidP="00212B42">
                    <w:pPr>
                      <w:jc w:val="center"/>
                      <w:rPr>
                        <w:b/>
                      </w:rPr>
                    </w:pPr>
                    <w:r>
                      <w:rPr>
                        <w:rFonts w:hint="eastAsia"/>
                        <w:b/>
                      </w:rPr>
                      <w:t>未来12个月预期信用损失</w:t>
                    </w:r>
                  </w:p>
                </w:tc>
                <w:tc>
                  <w:tcPr>
                    <w:tcW w:w="1640" w:type="dxa"/>
                    <w:tcMar>
                      <w:left w:w="28" w:type="dxa"/>
                      <w:right w:w="28" w:type="dxa"/>
                    </w:tcMar>
                    <w:vAlign w:val="center"/>
                  </w:tcPr>
                  <w:p w14:paraId="6292F1C2" w14:textId="77777777" w:rsidR="00B7751C" w:rsidRDefault="00B7751C" w:rsidP="00212B42">
                    <w:pPr>
                      <w:jc w:val="center"/>
                      <w:rPr>
                        <w:b/>
                      </w:rPr>
                    </w:pPr>
                    <w:r>
                      <w:rPr>
                        <w:rFonts w:hint="eastAsia"/>
                        <w:b/>
                      </w:rPr>
                      <w:t>整个存续期预期信用损失(未发生信用减值)</w:t>
                    </w:r>
                  </w:p>
                </w:tc>
                <w:tc>
                  <w:tcPr>
                    <w:tcW w:w="1627" w:type="dxa"/>
                    <w:tcMar>
                      <w:left w:w="28" w:type="dxa"/>
                      <w:right w:w="28" w:type="dxa"/>
                    </w:tcMar>
                    <w:vAlign w:val="center"/>
                  </w:tcPr>
                  <w:p w14:paraId="3A518382" w14:textId="77777777" w:rsidR="00B7751C" w:rsidRDefault="00B7751C" w:rsidP="00212B42">
                    <w:pPr>
                      <w:jc w:val="center"/>
                      <w:rPr>
                        <w:b/>
                      </w:rPr>
                    </w:pPr>
                    <w:r>
                      <w:rPr>
                        <w:rFonts w:hint="eastAsia"/>
                        <w:b/>
                      </w:rPr>
                      <w:t>整个存续期预期信用损失(已发生信用减值)</w:t>
                    </w:r>
                  </w:p>
                </w:tc>
                <w:tc>
                  <w:tcPr>
                    <w:tcW w:w="1558" w:type="dxa"/>
                    <w:vMerge/>
                    <w:tcMar>
                      <w:left w:w="28" w:type="dxa"/>
                      <w:right w:w="28" w:type="dxa"/>
                    </w:tcMar>
                    <w:vAlign w:val="center"/>
                  </w:tcPr>
                  <w:p w14:paraId="642ED882" w14:textId="77777777" w:rsidR="00B7751C" w:rsidRDefault="00B7751C" w:rsidP="00212B42">
                    <w:pPr>
                      <w:jc w:val="center"/>
                      <w:rPr>
                        <w:b/>
                      </w:rPr>
                    </w:pPr>
                  </w:p>
                </w:tc>
              </w:tr>
              <w:tr w:rsidR="00B7751C" w14:paraId="23B450A7" w14:textId="77777777" w:rsidTr="00212B42">
                <w:trPr>
                  <w:trHeight w:val="369"/>
                  <w:jc w:val="center"/>
                </w:trPr>
                <w:tc>
                  <w:tcPr>
                    <w:tcW w:w="2345" w:type="dxa"/>
                    <w:tcMar>
                      <w:left w:w="28" w:type="dxa"/>
                      <w:right w:w="28" w:type="dxa"/>
                    </w:tcMar>
                    <w:vAlign w:val="center"/>
                  </w:tcPr>
                  <w:p w14:paraId="2AD97DC3" w14:textId="77777777" w:rsidR="00B7751C" w:rsidRDefault="00B7751C" w:rsidP="00212B42">
                    <w:r>
                      <w:rPr>
                        <w:rFonts w:hint="eastAsia"/>
                      </w:rPr>
                      <w:t>2020年1月1日余额</w:t>
                    </w:r>
                  </w:p>
                </w:tc>
                <w:tc>
                  <w:tcPr>
                    <w:tcW w:w="1533" w:type="dxa"/>
                    <w:tcMar>
                      <w:left w:w="28" w:type="dxa"/>
                      <w:right w:w="28" w:type="dxa"/>
                    </w:tcMar>
                    <w:vAlign w:val="center"/>
                  </w:tcPr>
                  <w:p w14:paraId="74BA5B02" w14:textId="77777777" w:rsidR="00B7751C" w:rsidRDefault="00B7751C" w:rsidP="00212B42">
                    <w:pPr>
                      <w:jc w:val="right"/>
                      <w:rPr>
                        <w:bCs/>
                      </w:rPr>
                    </w:pPr>
                    <w:r>
                      <w:rPr>
                        <w:rFonts w:hint="eastAsia"/>
                        <w:bCs/>
                      </w:rPr>
                      <w:t>0.00</w:t>
                    </w:r>
                  </w:p>
                </w:tc>
                <w:tc>
                  <w:tcPr>
                    <w:tcW w:w="1640" w:type="dxa"/>
                    <w:tcMar>
                      <w:left w:w="28" w:type="dxa"/>
                      <w:right w:w="28" w:type="dxa"/>
                    </w:tcMar>
                    <w:vAlign w:val="center"/>
                  </w:tcPr>
                  <w:p w14:paraId="2C424C45" w14:textId="77777777" w:rsidR="00B7751C" w:rsidRDefault="00B7751C" w:rsidP="00212B42">
                    <w:pPr>
                      <w:jc w:val="right"/>
                      <w:rPr>
                        <w:bCs/>
                      </w:rPr>
                    </w:pPr>
                    <w:r>
                      <w:rPr>
                        <w:rFonts w:cs="Calibri" w:hint="eastAsia"/>
                        <w:bCs/>
                        <w:color w:val="000000"/>
                      </w:rPr>
                      <w:t>30,674,459.44</w:t>
                    </w:r>
                  </w:p>
                </w:tc>
                <w:tc>
                  <w:tcPr>
                    <w:tcW w:w="1627" w:type="dxa"/>
                    <w:tcMar>
                      <w:left w:w="28" w:type="dxa"/>
                      <w:right w:w="28" w:type="dxa"/>
                    </w:tcMar>
                    <w:vAlign w:val="center"/>
                  </w:tcPr>
                  <w:p w14:paraId="0674C651" w14:textId="77777777" w:rsidR="00B7751C" w:rsidRDefault="00B7751C" w:rsidP="00212B42">
                    <w:pPr>
                      <w:jc w:val="right"/>
                      <w:rPr>
                        <w:bCs/>
                      </w:rPr>
                    </w:pPr>
                    <w:r>
                      <w:rPr>
                        <w:rFonts w:cs="Calibri" w:hint="eastAsia"/>
                        <w:bCs/>
                        <w:color w:val="000000"/>
                      </w:rPr>
                      <w:t>30,323,820.42</w:t>
                    </w:r>
                  </w:p>
                </w:tc>
                <w:tc>
                  <w:tcPr>
                    <w:tcW w:w="1558" w:type="dxa"/>
                    <w:tcMar>
                      <w:left w:w="28" w:type="dxa"/>
                      <w:right w:w="28" w:type="dxa"/>
                    </w:tcMar>
                    <w:vAlign w:val="center"/>
                  </w:tcPr>
                  <w:p w14:paraId="48E8BD55" w14:textId="77777777" w:rsidR="00B7751C" w:rsidRDefault="00B7751C" w:rsidP="00212B42">
                    <w:pPr>
                      <w:jc w:val="right"/>
                      <w:rPr>
                        <w:bCs/>
                      </w:rPr>
                    </w:pPr>
                    <w:r>
                      <w:rPr>
                        <w:rFonts w:cs="Calibri" w:hint="eastAsia"/>
                        <w:bCs/>
                        <w:color w:val="000000"/>
                      </w:rPr>
                      <w:t xml:space="preserve">  60,998,279.86 </w:t>
                    </w:r>
                  </w:p>
                </w:tc>
              </w:tr>
              <w:tr w:rsidR="00B7751C" w14:paraId="5BA937E7" w14:textId="77777777" w:rsidTr="00212B42">
                <w:trPr>
                  <w:trHeight w:val="369"/>
                  <w:jc w:val="center"/>
                </w:trPr>
                <w:tc>
                  <w:tcPr>
                    <w:tcW w:w="2345" w:type="dxa"/>
                    <w:tcMar>
                      <w:left w:w="28" w:type="dxa"/>
                      <w:right w:w="28" w:type="dxa"/>
                    </w:tcMar>
                    <w:vAlign w:val="center"/>
                  </w:tcPr>
                  <w:p w14:paraId="5786EA49" w14:textId="77777777" w:rsidR="00B7751C" w:rsidRDefault="00B7751C" w:rsidP="00212B42">
                    <w:r>
                      <w:rPr>
                        <w:rFonts w:hint="eastAsia"/>
                      </w:rPr>
                      <w:t>20</w:t>
                    </w:r>
                    <w:r>
                      <w:t>20</w:t>
                    </w:r>
                    <w:r>
                      <w:rPr>
                        <w:rFonts w:hint="eastAsia"/>
                      </w:rPr>
                      <w:t>年1月1日应收账款账面余额</w:t>
                    </w:r>
                    <w:r>
                      <w:t>在本</w:t>
                    </w:r>
                    <w:r>
                      <w:rPr>
                        <w:rFonts w:hint="eastAsia"/>
                      </w:rPr>
                      <w:t>年</w:t>
                    </w:r>
                  </w:p>
                </w:tc>
                <w:tc>
                  <w:tcPr>
                    <w:tcW w:w="1533" w:type="dxa"/>
                    <w:tcMar>
                      <w:left w:w="28" w:type="dxa"/>
                      <w:right w:w="28" w:type="dxa"/>
                    </w:tcMar>
                    <w:vAlign w:val="center"/>
                  </w:tcPr>
                  <w:p w14:paraId="6DD6E7A1" w14:textId="77777777" w:rsidR="00B7751C" w:rsidRDefault="00B7751C" w:rsidP="00212B42">
                    <w:pPr>
                      <w:jc w:val="center"/>
                      <w:rPr>
                        <w:bCs/>
                      </w:rPr>
                    </w:pPr>
                    <w:r>
                      <w:rPr>
                        <w:rFonts w:hint="eastAsia"/>
                        <w:bCs/>
                      </w:rPr>
                      <w:t>—</w:t>
                    </w:r>
                  </w:p>
                </w:tc>
                <w:tc>
                  <w:tcPr>
                    <w:tcW w:w="1640" w:type="dxa"/>
                    <w:tcMar>
                      <w:left w:w="28" w:type="dxa"/>
                      <w:right w:w="28" w:type="dxa"/>
                    </w:tcMar>
                    <w:vAlign w:val="center"/>
                  </w:tcPr>
                  <w:p w14:paraId="68810804" w14:textId="77777777" w:rsidR="00B7751C" w:rsidRDefault="00B7751C" w:rsidP="00212B42">
                    <w:pPr>
                      <w:jc w:val="center"/>
                      <w:rPr>
                        <w:rFonts w:cs="Calibri"/>
                        <w:color w:val="000000"/>
                      </w:rPr>
                    </w:pPr>
                    <w:r>
                      <w:rPr>
                        <w:rFonts w:cs="Calibri" w:hint="eastAsia"/>
                        <w:color w:val="000000"/>
                      </w:rPr>
                      <w:t>—</w:t>
                    </w:r>
                  </w:p>
                </w:tc>
                <w:tc>
                  <w:tcPr>
                    <w:tcW w:w="1627" w:type="dxa"/>
                    <w:tcMar>
                      <w:left w:w="28" w:type="dxa"/>
                      <w:right w:w="28" w:type="dxa"/>
                    </w:tcMar>
                    <w:vAlign w:val="center"/>
                  </w:tcPr>
                  <w:p w14:paraId="391D7D76" w14:textId="77777777" w:rsidR="00B7751C" w:rsidRDefault="00B7751C" w:rsidP="00212B42">
                    <w:pPr>
                      <w:jc w:val="center"/>
                      <w:rPr>
                        <w:bCs/>
                      </w:rPr>
                    </w:pPr>
                    <w:r>
                      <w:rPr>
                        <w:rFonts w:cs="Calibri" w:hint="eastAsia"/>
                        <w:bCs/>
                        <w:color w:val="000000"/>
                      </w:rPr>
                      <w:t>—</w:t>
                    </w:r>
                  </w:p>
                </w:tc>
                <w:tc>
                  <w:tcPr>
                    <w:tcW w:w="1558" w:type="dxa"/>
                    <w:tcMar>
                      <w:left w:w="28" w:type="dxa"/>
                      <w:right w:w="28" w:type="dxa"/>
                    </w:tcMar>
                    <w:vAlign w:val="center"/>
                  </w:tcPr>
                  <w:p w14:paraId="3B62E2F2" w14:textId="77777777" w:rsidR="00B7751C" w:rsidRDefault="00B7751C" w:rsidP="00212B42">
                    <w:pPr>
                      <w:jc w:val="center"/>
                      <w:rPr>
                        <w:bCs/>
                      </w:rPr>
                    </w:pPr>
                    <w:r>
                      <w:rPr>
                        <w:rFonts w:cs="Calibri" w:hint="eastAsia"/>
                        <w:bCs/>
                        <w:color w:val="000000"/>
                      </w:rPr>
                      <w:t xml:space="preserve"> — </w:t>
                    </w:r>
                  </w:p>
                </w:tc>
              </w:tr>
              <w:tr w:rsidR="00B7751C" w14:paraId="32A19E2F" w14:textId="77777777" w:rsidTr="00212B42">
                <w:trPr>
                  <w:trHeight w:val="369"/>
                  <w:jc w:val="center"/>
                </w:trPr>
                <w:tc>
                  <w:tcPr>
                    <w:tcW w:w="2345" w:type="dxa"/>
                    <w:tcMar>
                      <w:left w:w="28" w:type="dxa"/>
                      <w:right w:w="28" w:type="dxa"/>
                    </w:tcMar>
                    <w:vAlign w:val="center"/>
                  </w:tcPr>
                  <w:p w14:paraId="05D27888" w14:textId="77777777" w:rsidR="00B7751C" w:rsidRDefault="00B7751C" w:rsidP="00212B42">
                    <w:r>
                      <w:t>--转入第二阶段</w:t>
                    </w:r>
                  </w:p>
                </w:tc>
                <w:tc>
                  <w:tcPr>
                    <w:tcW w:w="1533" w:type="dxa"/>
                    <w:tcMar>
                      <w:left w:w="28" w:type="dxa"/>
                      <w:right w:w="28" w:type="dxa"/>
                    </w:tcMar>
                  </w:tcPr>
                  <w:p w14:paraId="7666A430" w14:textId="77777777" w:rsidR="00B7751C" w:rsidRDefault="00B7751C" w:rsidP="00212B42">
                    <w:pPr>
                      <w:jc w:val="right"/>
                      <w:rPr>
                        <w:bCs/>
                      </w:rPr>
                    </w:pPr>
                    <w:r>
                      <w:rPr>
                        <w:rFonts w:hint="eastAsia"/>
                        <w:bCs/>
                      </w:rPr>
                      <w:t>0.00</w:t>
                    </w:r>
                  </w:p>
                </w:tc>
                <w:tc>
                  <w:tcPr>
                    <w:tcW w:w="1640" w:type="dxa"/>
                    <w:tcMar>
                      <w:left w:w="28" w:type="dxa"/>
                      <w:right w:w="28" w:type="dxa"/>
                    </w:tcMar>
                  </w:tcPr>
                  <w:p w14:paraId="5AB5BAC6" w14:textId="77777777" w:rsidR="00B7751C" w:rsidRDefault="00B7751C" w:rsidP="00212B42">
                    <w:pPr>
                      <w:jc w:val="right"/>
                      <w:rPr>
                        <w:rFonts w:cs="Calibri"/>
                        <w:color w:val="000000"/>
                      </w:rPr>
                    </w:pPr>
                    <w:r>
                      <w:rPr>
                        <w:rFonts w:hint="eastAsia"/>
                        <w:bCs/>
                      </w:rPr>
                      <w:t>0.00</w:t>
                    </w:r>
                  </w:p>
                </w:tc>
                <w:tc>
                  <w:tcPr>
                    <w:tcW w:w="1627" w:type="dxa"/>
                    <w:tcMar>
                      <w:left w:w="28" w:type="dxa"/>
                      <w:right w:w="28" w:type="dxa"/>
                    </w:tcMar>
                  </w:tcPr>
                  <w:p w14:paraId="08CB2928" w14:textId="77777777" w:rsidR="00B7751C" w:rsidRDefault="00B7751C" w:rsidP="00212B42">
                    <w:pPr>
                      <w:jc w:val="right"/>
                      <w:rPr>
                        <w:bCs/>
                      </w:rPr>
                    </w:pPr>
                    <w:r>
                      <w:rPr>
                        <w:rFonts w:hint="eastAsia"/>
                        <w:bCs/>
                      </w:rPr>
                      <w:t>0.00</w:t>
                    </w:r>
                  </w:p>
                </w:tc>
                <w:tc>
                  <w:tcPr>
                    <w:tcW w:w="1558" w:type="dxa"/>
                    <w:tcMar>
                      <w:left w:w="28" w:type="dxa"/>
                      <w:right w:w="28" w:type="dxa"/>
                    </w:tcMar>
                  </w:tcPr>
                  <w:p w14:paraId="74F6943B" w14:textId="77777777" w:rsidR="00B7751C" w:rsidRDefault="00B7751C" w:rsidP="00212B42">
                    <w:pPr>
                      <w:jc w:val="right"/>
                      <w:rPr>
                        <w:bCs/>
                      </w:rPr>
                    </w:pPr>
                    <w:r>
                      <w:rPr>
                        <w:rFonts w:hint="eastAsia"/>
                        <w:bCs/>
                      </w:rPr>
                      <w:t>0.00</w:t>
                    </w:r>
                  </w:p>
                </w:tc>
              </w:tr>
              <w:tr w:rsidR="00B7751C" w14:paraId="4CE67365" w14:textId="77777777" w:rsidTr="00212B42">
                <w:trPr>
                  <w:trHeight w:val="369"/>
                  <w:jc w:val="center"/>
                </w:trPr>
                <w:tc>
                  <w:tcPr>
                    <w:tcW w:w="2345" w:type="dxa"/>
                    <w:tcMar>
                      <w:left w:w="28" w:type="dxa"/>
                      <w:right w:w="28" w:type="dxa"/>
                    </w:tcMar>
                    <w:vAlign w:val="center"/>
                  </w:tcPr>
                  <w:p w14:paraId="7D3E4990" w14:textId="77777777" w:rsidR="00B7751C" w:rsidRDefault="00B7751C" w:rsidP="00212B42">
                    <w:r>
                      <w:t>--转入第</w:t>
                    </w:r>
                    <w:r>
                      <w:rPr>
                        <w:rFonts w:hint="eastAsia"/>
                      </w:rPr>
                      <w:t>三</w:t>
                    </w:r>
                    <w:r>
                      <w:t>阶段</w:t>
                    </w:r>
                  </w:p>
                </w:tc>
                <w:tc>
                  <w:tcPr>
                    <w:tcW w:w="1533" w:type="dxa"/>
                    <w:tcMar>
                      <w:left w:w="28" w:type="dxa"/>
                      <w:right w:w="28" w:type="dxa"/>
                    </w:tcMar>
                  </w:tcPr>
                  <w:p w14:paraId="59990702" w14:textId="77777777" w:rsidR="00B7751C" w:rsidRDefault="00B7751C" w:rsidP="00212B42">
                    <w:pPr>
                      <w:jc w:val="right"/>
                      <w:rPr>
                        <w:bCs/>
                      </w:rPr>
                    </w:pPr>
                    <w:r>
                      <w:rPr>
                        <w:rFonts w:hint="eastAsia"/>
                        <w:bCs/>
                      </w:rPr>
                      <w:t>0.00</w:t>
                    </w:r>
                  </w:p>
                </w:tc>
                <w:tc>
                  <w:tcPr>
                    <w:tcW w:w="1640" w:type="dxa"/>
                    <w:tcMar>
                      <w:left w:w="28" w:type="dxa"/>
                      <w:right w:w="28" w:type="dxa"/>
                    </w:tcMar>
                  </w:tcPr>
                  <w:p w14:paraId="5EAEAE91" w14:textId="77777777" w:rsidR="00B7751C" w:rsidRDefault="00B7751C" w:rsidP="00212B42">
                    <w:pPr>
                      <w:jc w:val="right"/>
                      <w:rPr>
                        <w:rFonts w:cs="Calibri"/>
                        <w:color w:val="000000"/>
                      </w:rPr>
                    </w:pPr>
                    <w:r>
                      <w:rPr>
                        <w:rFonts w:hint="eastAsia"/>
                        <w:bCs/>
                      </w:rPr>
                      <w:t>0.00</w:t>
                    </w:r>
                  </w:p>
                </w:tc>
                <w:tc>
                  <w:tcPr>
                    <w:tcW w:w="1627" w:type="dxa"/>
                    <w:tcMar>
                      <w:left w:w="28" w:type="dxa"/>
                      <w:right w:w="28" w:type="dxa"/>
                    </w:tcMar>
                  </w:tcPr>
                  <w:p w14:paraId="6E6BDE85" w14:textId="77777777" w:rsidR="00B7751C" w:rsidRDefault="00B7751C" w:rsidP="00212B42">
                    <w:pPr>
                      <w:jc w:val="right"/>
                      <w:rPr>
                        <w:bCs/>
                      </w:rPr>
                    </w:pPr>
                    <w:r>
                      <w:rPr>
                        <w:rFonts w:hint="eastAsia"/>
                        <w:bCs/>
                      </w:rPr>
                      <w:t>0.00</w:t>
                    </w:r>
                  </w:p>
                </w:tc>
                <w:tc>
                  <w:tcPr>
                    <w:tcW w:w="1558" w:type="dxa"/>
                    <w:tcMar>
                      <w:left w:w="28" w:type="dxa"/>
                      <w:right w:w="28" w:type="dxa"/>
                    </w:tcMar>
                  </w:tcPr>
                  <w:p w14:paraId="3B447918" w14:textId="77777777" w:rsidR="00B7751C" w:rsidRDefault="00B7751C" w:rsidP="00212B42">
                    <w:pPr>
                      <w:jc w:val="right"/>
                      <w:rPr>
                        <w:bCs/>
                      </w:rPr>
                    </w:pPr>
                    <w:r>
                      <w:rPr>
                        <w:rFonts w:hint="eastAsia"/>
                        <w:bCs/>
                      </w:rPr>
                      <w:t>0.00</w:t>
                    </w:r>
                  </w:p>
                </w:tc>
              </w:tr>
              <w:tr w:rsidR="00B7751C" w14:paraId="7720A143" w14:textId="77777777" w:rsidTr="00212B42">
                <w:trPr>
                  <w:trHeight w:val="369"/>
                  <w:jc w:val="center"/>
                </w:trPr>
                <w:tc>
                  <w:tcPr>
                    <w:tcW w:w="2345" w:type="dxa"/>
                    <w:tcMar>
                      <w:left w:w="28" w:type="dxa"/>
                      <w:right w:w="28" w:type="dxa"/>
                    </w:tcMar>
                    <w:vAlign w:val="center"/>
                  </w:tcPr>
                  <w:p w14:paraId="3FE5D630" w14:textId="77777777" w:rsidR="00B7751C" w:rsidRDefault="00B7751C" w:rsidP="00212B42">
                    <w:r>
                      <w:t>--转回第二阶段</w:t>
                    </w:r>
                  </w:p>
                </w:tc>
                <w:tc>
                  <w:tcPr>
                    <w:tcW w:w="1533" w:type="dxa"/>
                    <w:tcMar>
                      <w:left w:w="28" w:type="dxa"/>
                      <w:right w:w="28" w:type="dxa"/>
                    </w:tcMar>
                    <w:vAlign w:val="center"/>
                  </w:tcPr>
                  <w:p w14:paraId="6F56C9E0" w14:textId="77777777" w:rsidR="00B7751C" w:rsidRDefault="00B7751C" w:rsidP="00212B42">
                    <w:pPr>
                      <w:jc w:val="right"/>
                      <w:rPr>
                        <w:bCs/>
                      </w:rPr>
                    </w:pPr>
                    <w:r>
                      <w:rPr>
                        <w:rFonts w:hint="eastAsia"/>
                        <w:bCs/>
                      </w:rPr>
                      <w:t>0.00</w:t>
                    </w:r>
                  </w:p>
                </w:tc>
                <w:tc>
                  <w:tcPr>
                    <w:tcW w:w="1640" w:type="dxa"/>
                    <w:tcMar>
                      <w:left w:w="28" w:type="dxa"/>
                      <w:right w:w="28" w:type="dxa"/>
                    </w:tcMar>
                    <w:vAlign w:val="center"/>
                  </w:tcPr>
                  <w:p w14:paraId="6F8B796D" w14:textId="77777777" w:rsidR="00B7751C" w:rsidRDefault="00B7751C" w:rsidP="00212B42">
                    <w:pPr>
                      <w:jc w:val="right"/>
                      <w:rPr>
                        <w:rFonts w:cs="Calibri"/>
                        <w:color w:val="000000"/>
                      </w:rPr>
                    </w:pPr>
                    <w:r>
                      <w:rPr>
                        <w:rFonts w:hint="eastAsia"/>
                        <w:bCs/>
                      </w:rPr>
                      <w:t>0.00</w:t>
                    </w:r>
                  </w:p>
                </w:tc>
                <w:tc>
                  <w:tcPr>
                    <w:tcW w:w="1627" w:type="dxa"/>
                    <w:tcMar>
                      <w:left w:w="28" w:type="dxa"/>
                      <w:right w:w="28" w:type="dxa"/>
                    </w:tcMar>
                    <w:vAlign w:val="center"/>
                  </w:tcPr>
                  <w:p w14:paraId="54BE4FE5" w14:textId="77777777" w:rsidR="00B7751C" w:rsidRDefault="00B7751C" w:rsidP="00212B42">
                    <w:pPr>
                      <w:jc w:val="right"/>
                      <w:rPr>
                        <w:bCs/>
                      </w:rPr>
                    </w:pPr>
                    <w:r>
                      <w:rPr>
                        <w:rFonts w:hint="eastAsia"/>
                        <w:bCs/>
                      </w:rPr>
                      <w:t>0.00</w:t>
                    </w:r>
                  </w:p>
                </w:tc>
                <w:tc>
                  <w:tcPr>
                    <w:tcW w:w="1558" w:type="dxa"/>
                    <w:tcMar>
                      <w:left w:w="28" w:type="dxa"/>
                      <w:right w:w="28" w:type="dxa"/>
                    </w:tcMar>
                    <w:vAlign w:val="center"/>
                  </w:tcPr>
                  <w:p w14:paraId="240BE36D" w14:textId="77777777" w:rsidR="00B7751C" w:rsidRDefault="00B7751C" w:rsidP="00212B42">
                    <w:pPr>
                      <w:jc w:val="right"/>
                      <w:rPr>
                        <w:bCs/>
                      </w:rPr>
                    </w:pPr>
                    <w:r>
                      <w:rPr>
                        <w:rFonts w:hint="eastAsia"/>
                        <w:bCs/>
                      </w:rPr>
                      <w:t>0.00</w:t>
                    </w:r>
                  </w:p>
                </w:tc>
              </w:tr>
              <w:tr w:rsidR="00B7751C" w14:paraId="677755E4" w14:textId="77777777" w:rsidTr="00212B42">
                <w:trPr>
                  <w:trHeight w:val="369"/>
                  <w:jc w:val="center"/>
                </w:trPr>
                <w:tc>
                  <w:tcPr>
                    <w:tcW w:w="2345" w:type="dxa"/>
                    <w:tcMar>
                      <w:left w:w="28" w:type="dxa"/>
                      <w:right w:w="28" w:type="dxa"/>
                    </w:tcMar>
                    <w:vAlign w:val="center"/>
                  </w:tcPr>
                  <w:p w14:paraId="39D79149" w14:textId="77777777" w:rsidR="00B7751C" w:rsidRDefault="00B7751C" w:rsidP="00212B42">
                    <w:r>
                      <w:t>--转回第</w:t>
                    </w:r>
                    <w:r>
                      <w:rPr>
                        <w:rFonts w:hint="eastAsia"/>
                      </w:rPr>
                      <w:t>一</w:t>
                    </w:r>
                    <w:r>
                      <w:t>阶段</w:t>
                    </w:r>
                  </w:p>
                </w:tc>
                <w:tc>
                  <w:tcPr>
                    <w:tcW w:w="1533" w:type="dxa"/>
                    <w:tcMar>
                      <w:left w:w="28" w:type="dxa"/>
                      <w:right w:w="28" w:type="dxa"/>
                    </w:tcMar>
                    <w:vAlign w:val="center"/>
                  </w:tcPr>
                  <w:p w14:paraId="1DED606F" w14:textId="77777777" w:rsidR="00B7751C" w:rsidRDefault="00B7751C" w:rsidP="00212B42">
                    <w:pPr>
                      <w:jc w:val="right"/>
                      <w:rPr>
                        <w:bCs/>
                      </w:rPr>
                    </w:pPr>
                    <w:r>
                      <w:rPr>
                        <w:rFonts w:hint="eastAsia"/>
                        <w:bCs/>
                      </w:rPr>
                      <w:t>0.00</w:t>
                    </w:r>
                  </w:p>
                </w:tc>
                <w:tc>
                  <w:tcPr>
                    <w:tcW w:w="1640" w:type="dxa"/>
                    <w:tcMar>
                      <w:left w:w="28" w:type="dxa"/>
                      <w:right w:w="28" w:type="dxa"/>
                    </w:tcMar>
                    <w:vAlign w:val="center"/>
                  </w:tcPr>
                  <w:p w14:paraId="36993DAB" w14:textId="77777777" w:rsidR="00B7751C" w:rsidRDefault="00B7751C" w:rsidP="00212B42">
                    <w:pPr>
                      <w:jc w:val="right"/>
                    </w:pPr>
                    <w:r>
                      <w:rPr>
                        <w:rFonts w:hint="eastAsia"/>
                        <w:bCs/>
                      </w:rPr>
                      <w:t>0.00</w:t>
                    </w:r>
                  </w:p>
                </w:tc>
                <w:tc>
                  <w:tcPr>
                    <w:tcW w:w="1627" w:type="dxa"/>
                    <w:tcMar>
                      <w:left w:w="28" w:type="dxa"/>
                      <w:right w:w="28" w:type="dxa"/>
                    </w:tcMar>
                    <w:vAlign w:val="center"/>
                  </w:tcPr>
                  <w:p w14:paraId="2FDF9D91" w14:textId="77777777" w:rsidR="00B7751C" w:rsidRDefault="00B7751C" w:rsidP="00212B42">
                    <w:pPr>
                      <w:jc w:val="right"/>
                      <w:rPr>
                        <w:bCs/>
                      </w:rPr>
                    </w:pPr>
                    <w:r>
                      <w:rPr>
                        <w:rFonts w:hint="eastAsia"/>
                        <w:bCs/>
                      </w:rPr>
                      <w:t>0.00</w:t>
                    </w:r>
                  </w:p>
                </w:tc>
                <w:tc>
                  <w:tcPr>
                    <w:tcW w:w="1558" w:type="dxa"/>
                    <w:tcMar>
                      <w:left w:w="28" w:type="dxa"/>
                      <w:right w:w="28" w:type="dxa"/>
                    </w:tcMar>
                    <w:vAlign w:val="center"/>
                  </w:tcPr>
                  <w:p w14:paraId="30AC925A" w14:textId="77777777" w:rsidR="00B7751C" w:rsidRDefault="00B7751C" w:rsidP="00212B42">
                    <w:pPr>
                      <w:jc w:val="right"/>
                      <w:rPr>
                        <w:bCs/>
                      </w:rPr>
                    </w:pPr>
                    <w:r>
                      <w:rPr>
                        <w:rFonts w:hint="eastAsia"/>
                        <w:bCs/>
                      </w:rPr>
                      <w:t>0.00</w:t>
                    </w:r>
                  </w:p>
                </w:tc>
              </w:tr>
              <w:tr w:rsidR="00B7751C" w14:paraId="52952FB1" w14:textId="77777777" w:rsidTr="00212B42">
                <w:trPr>
                  <w:trHeight w:val="369"/>
                  <w:jc w:val="center"/>
                </w:trPr>
                <w:tc>
                  <w:tcPr>
                    <w:tcW w:w="2345" w:type="dxa"/>
                    <w:tcMar>
                      <w:left w:w="28" w:type="dxa"/>
                      <w:right w:w="28" w:type="dxa"/>
                    </w:tcMar>
                    <w:vAlign w:val="center"/>
                  </w:tcPr>
                  <w:p w14:paraId="68270BCE" w14:textId="77777777" w:rsidR="00B7751C" w:rsidRDefault="00B7751C" w:rsidP="00212B42">
                    <w:r>
                      <w:t>本年计提</w:t>
                    </w:r>
                  </w:p>
                </w:tc>
                <w:tc>
                  <w:tcPr>
                    <w:tcW w:w="1533" w:type="dxa"/>
                    <w:tcMar>
                      <w:left w:w="28" w:type="dxa"/>
                      <w:right w:w="28" w:type="dxa"/>
                    </w:tcMar>
                    <w:vAlign w:val="center"/>
                  </w:tcPr>
                  <w:p w14:paraId="3CFCC0F7" w14:textId="77777777" w:rsidR="00B7751C" w:rsidRDefault="00B7751C" w:rsidP="00212B42">
                    <w:pPr>
                      <w:jc w:val="right"/>
                      <w:rPr>
                        <w:bCs/>
                      </w:rPr>
                    </w:pPr>
                    <w:r>
                      <w:rPr>
                        <w:rFonts w:hint="eastAsia"/>
                        <w:bCs/>
                      </w:rPr>
                      <w:t>0.00</w:t>
                    </w:r>
                  </w:p>
                </w:tc>
                <w:tc>
                  <w:tcPr>
                    <w:tcW w:w="1640" w:type="dxa"/>
                    <w:tcMar>
                      <w:left w:w="28" w:type="dxa"/>
                      <w:right w:w="28" w:type="dxa"/>
                    </w:tcMar>
                    <w:vAlign w:val="center"/>
                  </w:tcPr>
                  <w:p w14:paraId="4783A97C" w14:textId="77777777" w:rsidR="00B7751C" w:rsidRDefault="00B7751C" w:rsidP="00212B42">
                    <w:pPr>
                      <w:jc w:val="right"/>
                      <w:rPr>
                        <w:color w:val="000000"/>
                      </w:rPr>
                    </w:pPr>
                    <w:r>
                      <w:rPr>
                        <w:rFonts w:cs="Calibri"/>
                        <w:color w:val="000000"/>
                      </w:rPr>
                      <w:t>-6,602,074.71</w:t>
                    </w:r>
                  </w:p>
                </w:tc>
                <w:tc>
                  <w:tcPr>
                    <w:tcW w:w="1627" w:type="dxa"/>
                    <w:tcMar>
                      <w:left w:w="28" w:type="dxa"/>
                      <w:right w:w="28" w:type="dxa"/>
                    </w:tcMar>
                    <w:vAlign w:val="center"/>
                  </w:tcPr>
                  <w:p w14:paraId="2109C726" w14:textId="77777777" w:rsidR="00B7751C" w:rsidRDefault="00B7751C" w:rsidP="00212B42">
                    <w:pPr>
                      <w:jc w:val="right"/>
                      <w:rPr>
                        <w:color w:val="000000"/>
                      </w:rPr>
                    </w:pPr>
                    <w:r>
                      <w:rPr>
                        <w:rFonts w:cs="Calibri"/>
                        <w:color w:val="000000"/>
                      </w:rPr>
                      <w:t>11,799,397.95</w:t>
                    </w:r>
                  </w:p>
                </w:tc>
                <w:tc>
                  <w:tcPr>
                    <w:tcW w:w="1558" w:type="dxa"/>
                    <w:tcMar>
                      <w:left w:w="28" w:type="dxa"/>
                      <w:right w:w="28" w:type="dxa"/>
                    </w:tcMar>
                    <w:vAlign w:val="center"/>
                  </w:tcPr>
                  <w:p w14:paraId="0F29D320" w14:textId="77777777" w:rsidR="00B7751C" w:rsidRDefault="00B7751C" w:rsidP="00212B42">
                    <w:pPr>
                      <w:jc w:val="right"/>
                      <w:rPr>
                        <w:bCs/>
                      </w:rPr>
                    </w:pPr>
                    <w:r>
                      <w:rPr>
                        <w:rFonts w:cs="Calibri"/>
                        <w:bCs/>
                        <w:color w:val="000000"/>
                      </w:rPr>
                      <w:t>5,197,323.24</w:t>
                    </w:r>
                  </w:p>
                </w:tc>
              </w:tr>
              <w:tr w:rsidR="00B7751C" w14:paraId="793AF48D" w14:textId="77777777" w:rsidTr="00212B42">
                <w:trPr>
                  <w:trHeight w:val="369"/>
                  <w:jc w:val="center"/>
                </w:trPr>
                <w:tc>
                  <w:tcPr>
                    <w:tcW w:w="2345" w:type="dxa"/>
                    <w:tcMar>
                      <w:left w:w="28" w:type="dxa"/>
                      <w:right w:w="28" w:type="dxa"/>
                    </w:tcMar>
                    <w:vAlign w:val="center"/>
                  </w:tcPr>
                  <w:p w14:paraId="40537490" w14:textId="77777777" w:rsidR="00B7751C" w:rsidRDefault="00B7751C" w:rsidP="00212B42">
                    <w:r>
                      <w:t>本年转回</w:t>
                    </w:r>
                  </w:p>
                </w:tc>
                <w:tc>
                  <w:tcPr>
                    <w:tcW w:w="1533" w:type="dxa"/>
                    <w:tcMar>
                      <w:left w:w="28" w:type="dxa"/>
                      <w:right w:w="28" w:type="dxa"/>
                    </w:tcMar>
                    <w:vAlign w:val="center"/>
                  </w:tcPr>
                  <w:p w14:paraId="5CAB9B4B" w14:textId="77777777" w:rsidR="00B7751C" w:rsidRDefault="00B7751C" w:rsidP="00212B42">
                    <w:pPr>
                      <w:jc w:val="right"/>
                      <w:rPr>
                        <w:bCs/>
                      </w:rPr>
                    </w:pPr>
                    <w:r>
                      <w:rPr>
                        <w:rFonts w:hint="eastAsia"/>
                        <w:bCs/>
                      </w:rPr>
                      <w:t>0.00</w:t>
                    </w:r>
                  </w:p>
                </w:tc>
                <w:tc>
                  <w:tcPr>
                    <w:tcW w:w="1640" w:type="dxa"/>
                    <w:tcMar>
                      <w:left w:w="28" w:type="dxa"/>
                      <w:right w:w="28" w:type="dxa"/>
                    </w:tcMar>
                    <w:vAlign w:val="center"/>
                  </w:tcPr>
                  <w:p w14:paraId="3E716410" w14:textId="77777777" w:rsidR="00B7751C" w:rsidRDefault="00B7751C" w:rsidP="00212B42">
                    <w:pPr>
                      <w:jc w:val="right"/>
                      <w:rPr>
                        <w:color w:val="000000"/>
                      </w:rPr>
                    </w:pPr>
                    <w:r>
                      <w:rPr>
                        <w:rFonts w:hint="eastAsia"/>
                        <w:bCs/>
                      </w:rPr>
                      <w:t>0.00</w:t>
                    </w:r>
                  </w:p>
                </w:tc>
                <w:tc>
                  <w:tcPr>
                    <w:tcW w:w="1627" w:type="dxa"/>
                    <w:tcMar>
                      <w:left w:w="28" w:type="dxa"/>
                      <w:right w:w="28" w:type="dxa"/>
                    </w:tcMar>
                    <w:vAlign w:val="center"/>
                  </w:tcPr>
                  <w:p w14:paraId="1F188F28" w14:textId="77777777" w:rsidR="00B7751C" w:rsidRDefault="00B7751C" w:rsidP="00212B42">
                    <w:pPr>
                      <w:jc w:val="right"/>
                    </w:pPr>
                    <w:r>
                      <w:rPr>
                        <w:rFonts w:cs="Calibri" w:hint="eastAsia"/>
                      </w:rPr>
                      <w:t>4,201,369.81</w:t>
                    </w:r>
                  </w:p>
                </w:tc>
                <w:tc>
                  <w:tcPr>
                    <w:tcW w:w="1558" w:type="dxa"/>
                    <w:tcMar>
                      <w:left w:w="28" w:type="dxa"/>
                      <w:right w:w="28" w:type="dxa"/>
                    </w:tcMar>
                    <w:vAlign w:val="center"/>
                  </w:tcPr>
                  <w:p w14:paraId="0C38C71A" w14:textId="77777777" w:rsidR="00B7751C" w:rsidRDefault="00B7751C" w:rsidP="00212B42">
                    <w:pPr>
                      <w:jc w:val="right"/>
                    </w:pPr>
                    <w:r>
                      <w:rPr>
                        <w:rFonts w:cs="Calibri" w:hint="eastAsia"/>
                      </w:rPr>
                      <w:t>4,201,369.81</w:t>
                    </w:r>
                  </w:p>
                </w:tc>
              </w:tr>
              <w:tr w:rsidR="00B7751C" w14:paraId="11608C75" w14:textId="77777777" w:rsidTr="00212B42">
                <w:trPr>
                  <w:trHeight w:val="369"/>
                  <w:jc w:val="center"/>
                </w:trPr>
                <w:tc>
                  <w:tcPr>
                    <w:tcW w:w="2345" w:type="dxa"/>
                    <w:tcMar>
                      <w:left w:w="28" w:type="dxa"/>
                      <w:right w:w="28" w:type="dxa"/>
                    </w:tcMar>
                    <w:vAlign w:val="center"/>
                  </w:tcPr>
                  <w:p w14:paraId="65C4C9B2" w14:textId="77777777" w:rsidR="00B7751C" w:rsidRDefault="00B7751C" w:rsidP="00212B42">
                    <w:r>
                      <w:t>本年转销</w:t>
                    </w:r>
                  </w:p>
                </w:tc>
                <w:tc>
                  <w:tcPr>
                    <w:tcW w:w="1533" w:type="dxa"/>
                    <w:tcMar>
                      <w:left w:w="28" w:type="dxa"/>
                      <w:right w:w="28" w:type="dxa"/>
                    </w:tcMar>
                    <w:vAlign w:val="center"/>
                  </w:tcPr>
                  <w:p w14:paraId="497A90E6" w14:textId="77777777" w:rsidR="00B7751C" w:rsidRDefault="00B7751C" w:rsidP="00212B42">
                    <w:pPr>
                      <w:jc w:val="right"/>
                      <w:rPr>
                        <w:bCs/>
                      </w:rPr>
                    </w:pPr>
                    <w:r>
                      <w:rPr>
                        <w:rFonts w:hint="eastAsia"/>
                        <w:bCs/>
                      </w:rPr>
                      <w:t>0.00</w:t>
                    </w:r>
                  </w:p>
                </w:tc>
                <w:tc>
                  <w:tcPr>
                    <w:tcW w:w="1640" w:type="dxa"/>
                    <w:tcMar>
                      <w:left w:w="28" w:type="dxa"/>
                      <w:right w:w="28" w:type="dxa"/>
                    </w:tcMar>
                    <w:vAlign w:val="center"/>
                  </w:tcPr>
                  <w:p w14:paraId="7E159C38" w14:textId="77777777" w:rsidR="00B7751C" w:rsidRDefault="00B7751C" w:rsidP="00212B42">
                    <w:pPr>
                      <w:jc w:val="right"/>
                    </w:pPr>
                    <w:r>
                      <w:rPr>
                        <w:rFonts w:hint="eastAsia"/>
                        <w:bCs/>
                      </w:rPr>
                      <w:t>0.00</w:t>
                    </w:r>
                  </w:p>
                </w:tc>
                <w:tc>
                  <w:tcPr>
                    <w:tcW w:w="1627" w:type="dxa"/>
                    <w:tcMar>
                      <w:left w:w="28" w:type="dxa"/>
                      <w:right w:w="28" w:type="dxa"/>
                    </w:tcMar>
                    <w:vAlign w:val="center"/>
                  </w:tcPr>
                  <w:p w14:paraId="1E171A4A" w14:textId="77777777" w:rsidR="00B7751C" w:rsidRDefault="00B7751C" w:rsidP="00212B42">
                    <w:pPr>
                      <w:jc w:val="right"/>
                      <w:rPr>
                        <w:color w:val="000000"/>
                      </w:rPr>
                    </w:pPr>
                    <w:r>
                      <w:rPr>
                        <w:rFonts w:hint="eastAsia"/>
                        <w:bCs/>
                      </w:rPr>
                      <w:t>0.00</w:t>
                    </w:r>
                  </w:p>
                </w:tc>
                <w:tc>
                  <w:tcPr>
                    <w:tcW w:w="1558" w:type="dxa"/>
                    <w:tcMar>
                      <w:left w:w="28" w:type="dxa"/>
                      <w:right w:w="28" w:type="dxa"/>
                    </w:tcMar>
                    <w:vAlign w:val="center"/>
                  </w:tcPr>
                  <w:p w14:paraId="77584BCA" w14:textId="77777777" w:rsidR="00B7751C" w:rsidRDefault="00B7751C" w:rsidP="00212B42">
                    <w:pPr>
                      <w:jc w:val="right"/>
                      <w:rPr>
                        <w:color w:val="000000"/>
                      </w:rPr>
                    </w:pPr>
                    <w:r>
                      <w:rPr>
                        <w:rFonts w:hint="eastAsia"/>
                        <w:bCs/>
                      </w:rPr>
                      <w:t>0.00</w:t>
                    </w:r>
                  </w:p>
                </w:tc>
              </w:tr>
              <w:tr w:rsidR="00B7751C" w14:paraId="2F6AAB1D" w14:textId="77777777" w:rsidTr="00212B42">
                <w:trPr>
                  <w:trHeight w:val="369"/>
                  <w:jc w:val="center"/>
                </w:trPr>
                <w:tc>
                  <w:tcPr>
                    <w:tcW w:w="2345" w:type="dxa"/>
                    <w:tcMar>
                      <w:left w:w="28" w:type="dxa"/>
                      <w:right w:w="28" w:type="dxa"/>
                    </w:tcMar>
                    <w:vAlign w:val="center"/>
                  </w:tcPr>
                  <w:p w14:paraId="3FF91296" w14:textId="77777777" w:rsidR="00B7751C" w:rsidRDefault="00B7751C" w:rsidP="00212B42">
                    <w:r>
                      <w:t>本年核销</w:t>
                    </w:r>
                  </w:p>
                </w:tc>
                <w:tc>
                  <w:tcPr>
                    <w:tcW w:w="1533" w:type="dxa"/>
                    <w:tcMar>
                      <w:left w:w="28" w:type="dxa"/>
                      <w:right w:w="28" w:type="dxa"/>
                    </w:tcMar>
                    <w:vAlign w:val="center"/>
                  </w:tcPr>
                  <w:p w14:paraId="514AD32B" w14:textId="77777777" w:rsidR="00B7751C" w:rsidRDefault="00B7751C" w:rsidP="00212B42">
                    <w:pPr>
                      <w:jc w:val="right"/>
                      <w:rPr>
                        <w:bCs/>
                      </w:rPr>
                    </w:pPr>
                    <w:r>
                      <w:rPr>
                        <w:rFonts w:hint="eastAsia"/>
                        <w:bCs/>
                      </w:rPr>
                      <w:t>0.00</w:t>
                    </w:r>
                  </w:p>
                </w:tc>
                <w:tc>
                  <w:tcPr>
                    <w:tcW w:w="1640" w:type="dxa"/>
                    <w:tcMar>
                      <w:left w:w="28" w:type="dxa"/>
                      <w:right w:w="28" w:type="dxa"/>
                    </w:tcMar>
                    <w:vAlign w:val="center"/>
                  </w:tcPr>
                  <w:p w14:paraId="3E93E7D2" w14:textId="77777777" w:rsidR="00B7751C" w:rsidRDefault="00B7751C" w:rsidP="00212B42">
                    <w:pPr>
                      <w:jc w:val="right"/>
                      <w:rPr>
                        <w:rFonts w:cs="Calibri"/>
                        <w:color w:val="000000"/>
                      </w:rPr>
                    </w:pPr>
                    <w:r>
                      <w:rPr>
                        <w:rFonts w:hint="eastAsia"/>
                        <w:bCs/>
                      </w:rPr>
                      <w:t>0.00</w:t>
                    </w:r>
                  </w:p>
                </w:tc>
                <w:tc>
                  <w:tcPr>
                    <w:tcW w:w="1627" w:type="dxa"/>
                    <w:tcMar>
                      <w:left w:w="28" w:type="dxa"/>
                      <w:right w:w="28" w:type="dxa"/>
                    </w:tcMar>
                    <w:vAlign w:val="center"/>
                  </w:tcPr>
                  <w:p w14:paraId="4B313CE7" w14:textId="77777777" w:rsidR="00B7751C" w:rsidRDefault="00B7751C" w:rsidP="00212B42">
                    <w:pPr>
                      <w:jc w:val="right"/>
                      <w:rPr>
                        <w:rFonts w:cs="Calibri"/>
                      </w:rPr>
                    </w:pPr>
                    <w:r>
                      <w:rPr>
                        <w:rFonts w:cs="Calibri"/>
                      </w:rPr>
                      <w:t>21,500.00</w:t>
                    </w:r>
                  </w:p>
                </w:tc>
                <w:tc>
                  <w:tcPr>
                    <w:tcW w:w="1558" w:type="dxa"/>
                    <w:tcMar>
                      <w:left w:w="28" w:type="dxa"/>
                      <w:right w:w="28" w:type="dxa"/>
                    </w:tcMar>
                    <w:vAlign w:val="center"/>
                  </w:tcPr>
                  <w:p w14:paraId="3AFA4D0C" w14:textId="77777777" w:rsidR="00B7751C" w:rsidRDefault="00B7751C" w:rsidP="00212B42">
                    <w:pPr>
                      <w:jc w:val="right"/>
                      <w:rPr>
                        <w:bCs/>
                      </w:rPr>
                    </w:pPr>
                    <w:r>
                      <w:rPr>
                        <w:rFonts w:cs="Calibri" w:hint="eastAsia"/>
                      </w:rPr>
                      <w:t>21,500.00</w:t>
                    </w:r>
                  </w:p>
                </w:tc>
              </w:tr>
              <w:tr w:rsidR="00B7751C" w14:paraId="39F85CC9" w14:textId="77777777" w:rsidTr="00212B42">
                <w:trPr>
                  <w:trHeight w:val="369"/>
                  <w:jc w:val="center"/>
                </w:trPr>
                <w:tc>
                  <w:tcPr>
                    <w:tcW w:w="2345" w:type="dxa"/>
                    <w:tcMar>
                      <w:left w:w="28" w:type="dxa"/>
                      <w:right w:w="28" w:type="dxa"/>
                    </w:tcMar>
                    <w:vAlign w:val="center"/>
                  </w:tcPr>
                  <w:p w14:paraId="2A3344A3" w14:textId="77777777" w:rsidR="00B7751C" w:rsidRDefault="00B7751C" w:rsidP="00212B42">
                    <w:r>
                      <w:t>其他变动</w:t>
                    </w:r>
                  </w:p>
                </w:tc>
                <w:tc>
                  <w:tcPr>
                    <w:tcW w:w="1533" w:type="dxa"/>
                    <w:tcMar>
                      <w:left w:w="28" w:type="dxa"/>
                      <w:right w:w="28" w:type="dxa"/>
                    </w:tcMar>
                    <w:vAlign w:val="center"/>
                  </w:tcPr>
                  <w:p w14:paraId="0BDCF789" w14:textId="77777777" w:rsidR="00B7751C" w:rsidRDefault="00B7751C" w:rsidP="00212B42">
                    <w:pPr>
                      <w:jc w:val="right"/>
                      <w:rPr>
                        <w:bCs/>
                      </w:rPr>
                    </w:pPr>
                    <w:r>
                      <w:rPr>
                        <w:rFonts w:hint="eastAsia"/>
                        <w:bCs/>
                      </w:rPr>
                      <w:t>0.00</w:t>
                    </w:r>
                  </w:p>
                </w:tc>
                <w:tc>
                  <w:tcPr>
                    <w:tcW w:w="1640" w:type="dxa"/>
                    <w:tcMar>
                      <w:left w:w="28" w:type="dxa"/>
                      <w:right w:w="28" w:type="dxa"/>
                    </w:tcMar>
                    <w:vAlign w:val="center"/>
                  </w:tcPr>
                  <w:p w14:paraId="3710FFD6" w14:textId="77777777" w:rsidR="00B7751C" w:rsidRDefault="00B7751C" w:rsidP="00212B42">
                    <w:pPr>
                      <w:jc w:val="right"/>
                      <w:rPr>
                        <w:rFonts w:cs="Calibri"/>
                        <w:color w:val="000000"/>
                      </w:rPr>
                    </w:pPr>
                    <w:r>
                      <w:rPr>
                        <w:rFonts w:cs="Calibri" w:hint="eastAsia"/>
                        <w:color w:val="000000"/>
                      </w:rPr>
                      <w:t>-7,119.09</w:t>
                    </w:r>
                  </w:p>
                </w:tc>
                <w:tc>
                  <w:tcPr>
                    <w:tcW w:w="1627" w:type="dxa"/>
                    <w:tcMar>
                      <w:left w:w="28" w:type="dxa"/>
                      <w:right w:w="28" w:type="dxa"/>
                    </w:tcMar>
                    <w:vAlign w:val="center"/>
                  </w:tcPr>
                  <w:p w14:paraId="22339002" w14:textId="77777777" w:rsidR="00B7751C" w:rsidRDefault="00B7751C" w:rsidP="00212B42">
                    <w:pPr>
                      <w:jc w:val="right"/>
                      <w:rPr>
                        <w:rFonts w:cs="Calibri"/>
                        <w:color w:val="000000"/>
                      </w:rPr>
                    </w:pPr>
                    <w:r>
                      <w:rPr>
                        <w:rFonts w:hint="eastAsia"/>
                        <w:bCs/>
                      </w:rPr>
                      <w:t>0.00</w:t>
                    </w:r>
                  </w:p>
                </w:tc>
                <w:tc>
                  <w:tcPr>
                    <w:tcW w:w="1558" w:type="dxa"/>
                    <w:tcMar>
                      <w:left w:w="28" w:type="dxa"/>
                      <w:right w:w="28" w:type="dxa"/>
                    </w:tcMar>
                    <w:vAlign w:val="center"/>
                  </w:tcPr>
                  <w:p w14:paraId="2F285958" w14:textId="77777777" w:rsidR="00B7751C" w:rsidRDefault="00B7751C" w:rsidP="00212B42">
                    <w:pPr>
                      <w:jc w:val="right"/>
                      <w:rPr>
                        <w:bCs/>
                      </w:rPr>
                    </w:pPr>
                    <w:r>
                      <w:rPr>
                        <w:rFonts w:cs="Calibri" w:hint="eastAsia"/>
                        <w:color w:val="000000"/>
                      </w:rPr>
                      <w:t>-7,119.09</w:t>
                    </w:r>
                  </w:p>
                </w:tc>
              </w:tr>
              <w:tr w:rsidR="00B7751C" w:rsidRPr="00B7751C" w14:paraId="5C7741C1" w14:textId="77777777" w:rsidTr="00212B42">
                <w:trPr>
                  <w:trHeight w:val="369"/>
                  <w:jc w:val="center"/>
                </w:trPr>
                <w:tc>
                  <w:tcPr>
                    <w:tcW w:w="2345" w:type="dxa"/>
                    <w:tcMar>
                      <w:left w:w="28" w:type="dxa"/>
                      <w:right w:w="28" w:type="dxa"/>
                    </w:tcMar>
                    <w:vAlign w:val="center"/>
                  </w:tcPr>
                  <w:p w14:paraId="080C605E" w14:textId="77777777" w:rsidR="00B7751C" w:rsidRDefault="00B7751C" w:rsidP="00212B42">
                    <w:r>
                      <w:rPr>
                        <w:rFonts w:hint="eastAsia"/>
                      </w:rPr>
                      <w:t>2020年</w:t>
                    </w:r>
                    <w:r>
                      <w:t>12</w:t>
                    </w:r>
                    <w:r>
                      <w:rPr>
                        <w:rFonts w:hint="eastAsia"/>
                      </w:rPr>
                      <w:t>月3</w:t>
                    </w:r>
                    <w:r>
                      <w:t>1</w:t>
                    </w:r>
                    <w:r>
                      <w:rPr>
                        <w:rFonts w:hint="eastAsia"/>
                      </w:rPr>
                      <w:t>日余额</w:t>
                    </w:r>
                  </w:p>
                </w:tc>
                <w:tc>
                  <w:tcPr>
                    <w:tcW w:w="1533" w:type="dxa"/>
                    <w:tcMar>
                      <w:left w:w="28" w:type="dxa"/>
                      <w:right w:w="28" w:type="dxa"/>
                    </w:tcMar>
                    <w:vAlign w:val="center"/>
                  </w:tcPr>
                  <w:p w14:paraId="5DD9A55A" w14:textId="77777777" w:rsidR="00B7751C" w:rsidRDefault="00B7751C" w:rsidP="00212B42">
                    <w:pPr>
                      <w:jc w:val="right"/>
                      <w:rPr>
                        <w:bCs/>
                      </w:rPr>
                    </w:pPr>
                    <w:r>
                      <w:rPr>
                        <w:rFonts w:hint="eastAsia"/>
                        <w:bCs/>
                      </w:rPr>
                      <w:t>0.00</w:t>
                    </w:r>
                  </w:p>
                </w:tc>
                <w:tc>
                  <w:tcPr>
                    <w:tcW w:w="1640" w:type="dxa"/>
                    <w:tcMar>
                      <w:left w:w="28" w:type="dxa"/>
                      <w:right w:w="28" w:type="dxa"/>
                    </w:tcMar>
                    <w:vAlign w:val="center"/>
                  </w:tcPr>
                  <w:p w14:paraId="01A9582C" w14:textId="77777777" w:rsidR="00B7751C" w:rsidRDefault="00B7751C" w:rsidP="00212B42">
                    <w:pPr>
                      <w:jc w:val="right"/>
                      <w:rPr>
                        <w:color w:val="000000"/>
                      </w:rPr>
                    </w:pPr>
                    <w:r>
                      <w:rPr>
                        <w:rFonts w:cs="Calibri"/>
                        <w:color w:val="000000"/>
                      </w:rPr>
                      <w:t>24,065,265.64</w:t>
                    </w:r>
                  </w:p>
                </w:tc>
                <w:tc>
                  <w:tcPr>
                    <w:tcW w:w="1627" w:type="dxa"/>
                    <w:tcMar>
                      <w:left w:w="28" w:type="dxa"/>
                      <w:right w:w="28" w:type="dxa"/>
                    </w:tcMar>
                    <w:vAlign w:val="center"/>
                  </w:tcPr>
                  <w:p w14:paraId="58A847BB" w14:textId="77777777" w:rsidR="00B7751C" w:rsidRDefault="00B7751C" w:rsidP="00212B42">
                    <w:pPr>
                      <w:jc w:val="right"/>
                      <w:rPr>
                        <w:color w:val="000000"/>
                      </w:rPr>
                    </w:pPr>
                    <w:r>
                      <w:rPr>
                        <w:rFonts w:cs="Calibri"/>
                        <w:color w:val="000000"/>
                      </w:rPr>
                      <w:t>37,900,348.56</w:t>
                    </w:r>
                  </w:p>
                </w:tc>
                <w:tc>
                  <w:tcPr>
                    <w:tcW w:w="1558" w:type="dxa"/>
                    <w:tcMar>
                      <w:left w:w="28" w:type="dxa"/>
                      <w:right w:w="28" w:type="dxa"/>
                    </w:tcMar>
                    <w:vAlign w:val="center"/>
                  </w:tcPr>
                  <w:p w14:paraId="4AD4B02B" w14:textId="77777777" w:rsidR="00B7751C" w:rsidRDefault="00B7751C" w:rsidP="00212B42">
                    <w:pPr>
                      <w:jc w:val="right"/>
                      <w:rPr>
                        <w:bCs/>
                      </w:rPr>
                    </w:pPr>
                    <w:r>
                      <w:rPr>
                        <w:rFonts w:cs="Calibri"/>
                        <w:color w:val="000000"/>
                      </w:rPr>
                      <w:t>61,965,614.20</w:t>
                    </w:r>
                  </w:p>
                </w:tc>
              </w:tr>
            </w:tbl>
            <w:p w14:paraId="628661AC" w14:textId="77777777" w:rsidR="001C4835" w:rsidRPr="00B7751C" w:rsidRDefault="001B4C12" w:rsidP="00B7751C"/>
          </w:sdtContent>
        </w:sdt>
        <w:p w14:paraId="6B7ED83A" w14:textId="77777777" w:rsidR="00770AD8" w:rsidRDefault="001B4C12">
          <w:pPr>
            <w:pStyle w:val="82"/>
          </w:pPr>
        </w:p>
      </w:sdtContent>
    </w:sdt>
    <w:bookmarkEnd w:id="201" w:displacedByCustomXml="prev"/>
    <w:bookmarkStart w:id="202" w:name="_Hlk532991911" w:displacedByCustomXml="prev"/>
    <w:sdt>
      <w:sdtPr>
        <w:alias w:val="模块:如按照一般预计信用损失模型计提坏账，请参照其他应收款的披露方式披露"/>
        <w:tag w:val="_SEC_54bb5413eca24d3ab39af65d518cb352"/>
        <w:id w:val="2079319460"/>
        <w:lock w:val="sdtLocked"/>
        <w:placeholder>
          <w:docPart w:val="GBC22222222222222222222222222222"/>
        </w:placeholder>
        <w:showingPlcHdr/>
      </w:sdtPr>
      <w:sdtEndPr/>
      <w:sdtContent>
        <w:p w14:paraId="3444E1EB" w14:textId="2C9CDF2E" w:rsidR="001C4835" w:rsidRDefault="008B0766">
          <w:pPr>
            <w:pStyle w:val="82"/>
          </w:pPr>
          <w:r w:rsidRPr="00615885">
            <w:rPr>
              <w:rStyle w:val="aff1"/>
              <w:rFonts w:hint="eastAsia"/>
              <w:color w:val="333399"/>
              <w:u w:val="single"/>
            </w:rPr>
            <w:t xml:space="preserve">　　　</w:t>
          </w:r>
        </w:p>
      </w:sdtContent>
    </w:sdt>
    <w:sdt>
      <w:sdtPr>
        <w:rPr>
          <w:rFonts w:ascii="宋体" w:eastAsia="宋体" w:hAnsi="宋体" w:cs="宋体" w:hint="eastAsia"/>
          <w:b w:val="0"/>
          <w:bCs w:val="0"/>
          <w:kern w:val="0"/>
          <w:sz w:val="21"/>
          <w:szCs w:val="22"/>
        </w:rPr>
        <w:alias w:val="模块:应收账款坏账准备的情况"/>
        <w:tag w:val="_SEC_06b1384525ce4743a061a4c6762d5977"/>
        <w:id w:val="-930273126"/>
        <w:lock w:val="sdtLocked"/>
        <w:placeholder>
          <w:docPart w:val="GBC22222222222222222222222222222"/>
        </w:placeholder>
      </w:sdtPr>
      <w:sdtEndPr>
        <w:rPr>
          <w:rFonts w:ascii="Calibri" w:hAnsi="Calibri" w:cs="Times New Roman" w:hint="default"/>
          <w:kern w:val="2"/>
          <w:szCs w:val="21"/>
        </w:rPr>
      </w:sdtEndPr>
      <w:sdtContent>
        <w:p w14:paraId="519BD34E" w14:textId="77777777" w:rsidR="001C4835" w:rsidRPr="00F64E76" w:rsidRDefault="001C4835" w:rsidP="00E56CC8">
          <w:pPr>
            <w:pStyle w:val="79"/>
            <w:numPr>
              <w:ilvl w:val="3"/>
              <w:numId w:val="88"/>
            </w:numPr>
            <w:ind w:left="426" w:hanging="426"/>
            <w:rPr>
              <w:sz w:val="22"/>
              <w:szCs w:val="24"/>
            </w:rPr>
          </w:pPr>
          <w:r w:rsidRPr="00F64E76">
            <w:rPr>
              <w:rFonts w:hint="eastAsia"/>
              <w:sz w:val="22"/>
              <w:szCs w:val="24"/>
            </w:rPr>
            <w:t>坏账准备的情况</w:t>
          </w:r>
        </w:p>
        <w:sdt>
          <w:sdtPr>
            <w:alias w:val="是否适用：应收账款坏账准备[双击切换]"/>
            <w:tag w:val="_GBC_9f417fa21150444abc4efab15ee99d53"/>
            <w:id w:val="783698255"/>
            <w:lock w:val="sdtContentLocked"/>
            <w:placeholder>
              <w:docPart w:val="GBC22222222222222222222222222222"/>
            </w:placeholder>
          </w:sdtPr>
          <w:sdtEndPr/>
          <w:sdtContent>
            <w:p w14:paraId="6206367E" w14:textId="77777777" w:rsidR="001C4835" w:rsidRDefault="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36573D7" w14:textId="77777777" w:rsidR="001C4835" w:rsidRDefault="001C4835">
          <w:pPr>
            <w:pStyle w:val="61"/>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账款坏账准备"/>
              <w:tag w:val="_GBC_c27d9b760b54449682d5a777e36369c3"/>
              <w:id w:val="-12504277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账款坏账准备"/>
              <w:tag w:val="_GBC_0ea3ceddf10d4313a5111e5088ac98cf"/>
              <w:id w:val="18196881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576" w:type="pct"/>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851"/>
            <w:gridCol w:w="1701"/>
            <w:gridCol w:w="1560"/>
            <w:gridCol w:w="1558"/>
            <w:gridCol w:w="1344"/>
            <w:gridCol w:w="1305"/>
            <w:gridCol w:w="1784"/>
          </w:tblGrid>
          <w:tr w:rsidR="00B7751C" w14:paraId="48438ED4" w14:textId="77777777" w:rsidTr="00212B42">
            <w:sdt>
              <w:sdtPr>
                <w:tag w:val="_PLD_4744c2787819466dad3d228aea9d34a1"/>
                <w:id w:val="1566455387"/>
                <w:lock w:val="sdtLocked"/>
              </w:sdtPr>
              <w:sdtEndPr/>
              <w:sdtContent>
                <w:tc>
                  <w:tcPr>
                    <w:tcW w:w="421" w:type="pct"/>
                    <w:vMerge w:val="restart"/>
                    <w:shd w:val="clear" w:color="auto" w:fill="FFFFFF"/>
                    <w:vAlign w:val="center"/>
                  </w:tcPr>
                  <w:p w14:paraId="7F5FFEC5" w14:textId="77777777" w:rsidR="00B7751C" w:rsidRDefault="00B7751C" w:rsidP="00212B42">
                    <w:pPr>
                      <w:jc w:val="center"/>
                    </w:pPr>
                    <w:r>
                      <w:t>类别</w:t>
                    </w:r>
                  </w:p>
                </w:tc>
              </w:sdtContent>
            </w:sdt>
            <w:sdt>
              <w:sdtPr>
                <w:tag w:val="_PLD_c730e797b90345869cdb1a0f449d27c4"/>
                <w:id w:val="-1560093188"/>
                <w:lock w:val="sdtLocked"/>
              </w:sdtPr>
              <w:sdtEndPr/>
              <w:sdtContent>
                <w:tc>
                  <w:tcPr>
                    <w:tcW w:w="842" w:type="pct"/>
                    <w:vMerge w:val="restart"/>
                    <w:shd w:val="clear" w:color="auto" w:fill="FFFFFF"/>
                    <w:vAlign w:val="center"/>
                  </w:tcPr>
                  <w:p w14:paraId="20BDCE2B" w14:textId="77777777" w:rsidR="00B7751C" w:rsidRDefault="00B7751C" w:rsidP="00212B42">
                    <w:pPr>
                      <w:jc w:val="center"/>
                    </w:pPr>
                    <w:r>
                      <w:t>期初余额</w:t>
                    </w:r>
                  </w:p>
                </w:tc>
              </w:sdtContent>
            </w:sdt>
            <w:sdt>
              <w:sdtPr>
                <w:tag w:val="_PLD_b648ee5a72ff43aabfa5e5467354f612"/>
                <w:id w:val="1794937497"/>
                <w:lock w:val="sdtLocked"/>
              </w:sdtPr>
              <w:sdtEndPr/>
              <w:sdtContent>
                <w:tc>
                  <w:tcPr>
                    <w:tcW w:w="2854" w:type="pct"/>
                    <w:gridSpan w:val="4"/>
                    <w:shd w:val="clear" w:color="auto" w:fill="FFFFFF"/>
                    <w:vAlign w:val="center"/>
                  </w:tcPr>
                  <w:p w14:paraId="2C9B122D" w14:textId="77777777" w:rsidR="00B7751C" w:rsidRDefault="00B7751C" w:rsidP="00212B42">
                    <w:pPr>
                      <w:jc w:val="center"/>
                    </w:pPr>
                    <w:r>
                      <w:rPr>
                        <w:rFonts w:hint="eastAsia"/>
                      </w:rPr>
                      <w:t>本期变动</w:t>
                    </w:r>
                    <w:r>
                      <w:t>金额</w:t>
                    </w:r>
                  </w:p>
                </w:tc>
              </w:sdtContent>
            </w:sdt>
            <w:sdt>
              <w:sdtPr>
                <w:tag w:val="_PLD_670842119a0446778c0343318379e7bb"/>
                <w:id w:val="1292089591"/>
                <w:lock w:val="sdtLocked"/>
              </w:sdtPr>
              <w:sdtEndPr/>
              <w:sdtContent>
                <w:tc>
                  <w:tcPr>
                    <w:tcW w:w="883" w:type="pct"/>
                    <w:vMerge w:val="restart"/>
                    <w:shd w:val="clear" w:color="auto" w:fill="FFFFFF"/>
                    <w:vAlign w:val="center"/>
                  </w:tcPr>
                  <w:p w14:paraId="541517EC" w14:textId="77777777" w:rsidR="00B7751C" w:rsidRDefault="00B7751C" w:rsidP="00212B42">
                    <w:pPr>
                      <w:jc w:val="center"/>
                    </w:pPr>
                    <w:r>
                      <w:t>期末余额</w:t>
                    </w:r>
                  </w:p>
                </w:tc>
              </w:sdtContent>
            </w:sdt>
          </w:tr>
          <w:tr w:rsidR="00B7751C" w14:paraId="642C18FB" w14:textId="77777777" w:rsidTr="00212B42">
            <w:tc>
              <w:tcPr>
                <w:tcW w:w="421" w:type="pct"/>
                <w:vMerge/>
                <w:shd w:val="clear" w:color="auto" w:fill="FFFFFF"/>
              </w:tcPr>
              <w:p w14:paraId="62CB298A" w14:textId="77777777" w:rsidR="00B7751C" w:rsidRDefault="00B7751C" w:rsidP="00212B42">
                <w:pPr>
                  <w:jc w:val="center"/>
                </w:pPr>
              </w:p>
            </w:tc>
            <w:tc>
              <w:tcPr>
                <w:tcW w:w="842" w:type="pct"/>
                <w:vMerge/>
                <w:shd w:val="clear" w:color="auto" w:fill="FFFFFF"/>
              </w:tcPr>
              <w:p w14:paraId="27057AC3" w14:textId="77777777" w:rsidR="00B7751C" w:rsidRDefault="00B7751C" w:rsidP="00212B42">
                <w:pPr>
                  <w:jc w:val="center"/>
                </w:pPr>
              </w:p>
            </w:tc>
            <w:sdt>
              <w:sdtPr>
                <w:tag w:val="_PLD_9f89b7b6eb974ea9b6438eecb96ab8d7"/>
                <w:id w:val="922603837"/>
                <w:lock w:val="sdtLocked"/>
              </w:sdtPr>
              <w:sdtEndPr/>
              <w:sdtContent>
                <w:tc>
                  <w:tcPr>
                    <w:tcW w:w="772" w:type="pct"/>
                    <w:shd w:val="clear" w:color="auto" w:fill="FFFFFF"/>
                    <w:vAlign w:val="center"/>
                  </w:tcPr>
                  <w:p w14:paraId="18434656" w14:textId="77777777" w:rsidR="00B7751C" w:rsidRDefault="00B7751C" w:rsidP="00212B42">
                    <w:pPr>
                      <w:jc w:val="center"/>
                    </w:pPr>
                    <w:r>
                      <w:t>计提</w:t>
                    </w:r>
                  </w:p>
                </w:tc>
              </w:sdtContent>
            </w:sdt>
            <w:sdt>
              <w:sdtPr>
                <w:tag w:val="_PLD_d83025520e1c49cb905bac81a5fe67a9"/>
                <w:id w:val="2124340908"/>
                <w:lock w:val="sdtLocked"/>
              </w:sdtPr>
              <w:sdtEndPr/>
              <w:sdtContent>
                <w:tc>
                  <w:tcPr>
                    <w:tcW w:w="771" w:type="pct"/>
                    <w:shd w:val="clear" w:color="auto" w:fill="FFFFFF"/>
                    <w:vAlign w:val="center"/>
                  </w:tcPr>
                  <w:p w14:paraId="67EE0D42" w14:textId="77777777" w:rsidR="00B7751C" w:rsidRDefault="00B7751C" w:rsidP="00212B42">
                    <w:pPr>
                      <w:jc w:val="center"/>
                    </w:pPr>
                    <w:r>
                      <w:rPr>
                        <w:rFonts w:hint="eastAsia"/>
                      </w:rPr>
                      <w:t>收回或转回</w:t>
                    </w:r>
                  </w:p>
                </w:tc>
              </w:sdtContent>
            </w:sdt>
            <w:tc>
              <w:tcPr>
                <w:tcW w:w="665" w:type="pct"/>
                <w:shd w:val="clear" w:color="auto" w:fill="FFFFFF"/>
                <w:vAlign w:val="center"/>
              </w:tcPr>
              <w:sdt>
                <w:sdtPr>
                  <w:rPr>
                    <w:rFonts w:hint="eastAsia"/>
                  </w:rPr>
                  <w:tag w:val="_PLD_43341cdf094c434589f9f5a4eeb8fb4a"/>
                  <w:id w:val="-921253367"/>
                  <w:lock w:val="sdtLocked"/>
                </w:sdtPr>
                <w:sdtEndPr/>
                <w:sdtContent>
                  <w:p w14:paraId="327F89C6" w14:textId="77777777" w:rsidR="00B7751C" w:rsidRDefault="00B7751C" w:rsidP="00212B42">
                    <w:pPr>
                      <w:jc w:val="center"/>
                    </w:pPr>
                    <w:r>
                      <w:rPr>
                        <w:rFonts w:hint="eastAsia"/>
                      </w:rPr>
                      <w:t>转销或核销</w:t>
                    </w:r>
                  </w:p>
                </w:sdtContent>
              </w:sdt>
            </w:tc>
            <w:tc>
              <w:tcPr>
                <w:tcW w:w="646" w:type="pct"/>
                <w:shd w:val="clear" w:color="auto" w:fill="FFFFFF"/>
                <w:vAlign w:val="center"/>
              </w:tcPr>
              <w:sdt>
                <w:sdtPr>
                  <w:rPr>
                    <w:rFonts w:hint="eastAsia"/>
                  </w:rPr>
                  <w:tag w:val="_PLD_4105509cd7cf412981897dd91879a014"/>
                  <w:id w:val="754711515"/>
                  <w:lock w:val="sdtLocked"/>
                </w:sdtPr>
                <w:sdtEndPr/>
                <w:sdtContent>
                  <w:p w14:paraId="61D540E0" w14:textId="77777777" w:rsidR="00B7751C" w:rsidRDefault="00B7751C" w:rsidP="00212B42">
                    <w:pPr>
                      <w:jc w:val="center"/>
                    </w:pPr>
                    <w:r>
                      <w:rPr>
                        <w:rFonts w:hint="eastAsia"/>
                      </w:rPr>
                      <w:t>其他变动</w:t>
                    </w:r>
                  </w:p>
                </w:sdtContent>
              </w:sdt>
            </w:tc>
            <w:tc>
              <w:tcPr>
                <w:tcW w:w="883" w:type="pct"/>
                <w:vMerge/>
                <w:shd w:val="clear" w:color="auto" w:fill="FFFFFF"/>
              </w:tcPr>
              <w:p w14:paraId="4D26CA4F" w14:textId="77777777" w:rsidR="00B7751C" w:rsidRDefault="00B7751C" w:rsidP="00212B42">
                <w:pPr>
                  <w:jc w:val="right"/>
                </w:pPr>
              </w:p>
            </w:tc>
          </w:tr>
          <w:sdt>
            <w:sdtPr>
              <w:rPr>
                <w:rFonts w:asciiTheme="minorHAnsi" w:eastAsiaTheme="minorEastAsia" w:hAnsiTheme="minorHAnsi" w:cstheme="minorBidi"/>
                <w:kern w:val="2"/>
                <w:sz w:val="21"/>
                <w:szCs w:val="22"/>
              </w:rPr>
              <w:alias w:val="应收账款坏账准备明细"/>
              <w:tag w:val="_TUP_4d2ca40f09c3444db0881ad461ba816f"/>
              <w:id w:val="1247770368"/>
              <w:lock w:val="sdtLocked"/>
            </w:sdtPr>
            <w:sdtEndPr>
              <w:rPr>
                <w:rFonts w:ascii="宋体" w:hAnsi="宋体" w:cs="宋体"/>
                <w:szCs w:val="21"/>
              </w:rPr>
            </w:sdtEndPr>
            <w:sdtContent>
              <w:tr w:rsidR="00B7751C" w14:paraId="7498EFB2" w14:textId="77777777" w:rsidTr="00212B42">
                <w:tc>
                  <w:tcPr>
                    <w:tcW w:w="421" w:type="pct"/>
                    <w:shd w:val="clear" w:color="auto" w:fill="auto"/>
                  </w:tcPr>
                  <w:p w14:paraId="0AC73EB0" w14:textId="77777777" w:rsidR="00B7751C" w:rsidRDefault="00B7751C" w:rsidP="00212B42">
                    <w:pPr>
                      <w:pStyle w:val="82"/>
                    </w:pPr>
                    <w:r>
                      <w:rPr>
                        <w:rFonts w:hint="eastAsia"/>
                        <w:sz w:val="20"/>
                        <w:szCs w:val="20"/>
                      </w:rPr>
                      <w:t>应收账款坏账准备</w:t>
                    </w:r>
                  </w:p>
                </w:tc>
                <w:tc>
                  <w:tcPr>
                    <w:tcW w:w="842" w:type="pct"/>
                    <w:shd w:val="clear" w:color="auto" w:fill="auto"/>
                  </w:tcPr>
                  <w:p w14:paraId="18BC8FD3" w14:textId="77777777" w:rsidR="00B7751C" w:rsidRPr="0065613C" w:rsidRDefault="00B7751C" w:rsidP="00212B42">
                    <w:pPr>
                      <w:jc w:val="right"/>
                      <w:rPr>
                        <w:szCs w:val="21"/>
                      </w:rPr>
                    </w:pPr>
                    <w:r w:rsidRPr="0065613C">
                      <w:rPr>
                        <w:rFonts w:cs="Calibri" w:hint="eastAsia"/>
                        <w:color w:val="000000"/>
                        <w:szCs w:val="21"/>
                      </w:rPr>
                      <w:t>60,998,279.86</w:t>
                    </w:r>
                  </w:p>
                </w:tc>
                <w:tc>
                  <w:tcPr>
                    <w:tcW w:w="772" w:type="pct"/>
                    <w:shd w:val="clear" w:color="auto" w:fill="auto"/>
                  </w:tcPr>
                  <w:p w14:paraId="14E659BC" w14:textId="77777777" w:rsidR="00B7751C" w:rsidRPr="0065613C" w:rsidRDefault="00B7751C" w:rsidP="00212B42">
                    <w:pPr>
                      <w:jc w:val="right"/>
                      <w:rPr>
                        <w:szCs w:val="21"/>
                      </w:rPr>
                    </w:pPr>
                    <w:r w:rsidRPr="0065613C">
                      <w:rPr>
                        <w:rFonts w:cs="Calibri"/>
                        <w:color w:val="000000"/>
                        <w:szCs w:val="21"/>
                      </w:rPr>
                      <w:t>5,197,323.24</w:t>
                    </w:r>
                  </w:p>
                </w:tc>
                <w:tc>
                  <w:tcPr>
                    <w:tcW w:w="771" w:type="pct"/>
                    <w:shd w:val="clear" w:color="auto" w:fill="auto"/>
                  </w:tcPr>
                  <w:p w14:paraId="640D5118" w14:textId="77777777" w:rsidR="00B7751C" w:rsidRPr="0065613C" w:rsidRDefault="00B7751C" w:rsidP="00212B42">
                    <w:pPr>
                      <w:jc w:val="right"/>
                      <w:rPr>
                        <w:szCs w:val="21"/>
                      </w:rPr>
                    </w:pPr>
                    <w:r w:rsidRPr="0065613C">
                      <w:rPr>
                        <w:rFonts w:cs="Calibri" w:hint="eastAsia"/>
                        <w:szCs w:val="21"/>
                      </w:rPr>
                      <w:t>4,201,369.81</w:t>
                    </w:r>
                  </w:p>
                </w:tc>
                <w:tc>
                  <w:tcPr>
                    <w:tcW w:w="665" w:type="pct"/>
                  </w:tcPr>
                  <w:p w14:paraId="6DECF0B7" w14:textId="77777777" w:rsidR="00B7751C" w:rsidRPr="0065613C" w:rsidRDefault="00B7751C" w:rsidP="00212B42">
                    <w:pPr>
                      <w:jc w:val="right"/>
                      <w:rPr>
                        <w:szCs w:val="21"/>
                      </w:rPr>
                    </w:pPr>
                    <w:r w:rsidRPr="0065613C">
                      <w:rPr>
                        <w:rFonts w:cs="Calibri" w:hint="eastAsia"/>
                        <w:szCs w:val="21"/>
                      </w:rPr>
                      <w:t>21,500.00</w:t>
                    </w:r>
                  </w:p>
                </w:tc>
                <w:tc>
                  <w:tcPr>
                    <w:tcW w:w="646" w:type="pct"/>
                  </w:tcPr>
                  <w:p w14:paraId="35DB8502" w14:textId="77777777" w:rsidR="00B7751C" w:rsidRPr="0065613C" w:rsidRDefault="00B7751C" w:rsidP="00212B42">
                    <w:pPr>
                      <w:jc w:val="right"/>
                      <w:rPr>
                        <w:szCs w:val="21"/>
                      </w:rPr>
                    </w:pPr>
                    <w:r w:rsidRPr="0065613C">
                      <w:rPr>
                        <w:rFonts w:cs="Calibri" w:hint="eastAsia"/>
                        <w:color w:val="000000"/>
                        <w:szCs w:val="21"/>
                      </w:rPr>
                      <w:t>-7,119.09</w:t>
                    </w:r>
                  </w:p>
                </w:tc>
                <w:tc>
                  <w:tcPr>
                    <w:tcW w:w="883" w:type="pct"/>
                    <w:shd w:val="clear" w:color="auto" w:fill="auto"/>
                  </w:tcPr>
                  <w:p w14:paraId="418A6030" w14:textId="77777777" w:rsidR="00B7751C" w:rsidRPr="0065613C" w:rsidRDefault="00B7751C" w:rsidP="00212B42">
                    <w:pPr>
                      <w:jc w:val="right"/>
                      <w:rPr>
                        <w:szCs w:val="21"/>
                      </w:rPr>
                    </w:pPr>
                    <w:r w:rsidRPr="0065613C">
                      <w:rPr>
                        <w:rFonts w:cs="Calibri"/>
                        <w:color w:val="000000"/>
                        <w:szCs w:val="21"/>
                      </w:rPr>
                      <w:t>61,965,614.20</w:t>
                    </w:r>
                  </w:p>
                </w:tc>
              </w:tr>
            </w:sdtContent>
          </w:sdt>
          <w:tr w:rsidR="00B7751C" w14:paraId="479F2685" w14:textId="77777777" w:rsidTr="00212B42">
            <w:sdt>
              <w:sdtPr>
                <w:tag w:val="_PLD_9caf6a7eb01942a3a4ce4362ff8d2240"/>
                <w:id w:val="-1455478463"/>
                <w:lock w:val="sdtLocked"/>
              </w:sdtPr>
              <w:sdtEndPr/>
              <w:sdtContent>
                <w:tc>
                  <w:tcPr>
                    <w:tcW w:w="421" w:type="pct"/>
                    <w:shd w:val="clear" w:color="auto" w:fill="auto"/>
                  </w:tcPr>
                  <w:p w14:paraId="2A306CD6" w14:textId="77777777" w:rsidR="00B7751C" w:rsidRDefault="00B7751C" w:rsidP="00212B42">
                    <w:pPr>
                      <w:jc w:val="center"/>
                    </w:pPr>
                    <w:r>
                      <w:rPr>
                        <w:rFonts w:hint="eastAsia"/>
                      </w:rPr>
                      <w:t>合计</w:t>
                    </w:r>
                  </w:p>
                </w:tc>
              </w:sdtContent>
            </w:sdt>
            <w:tc>
              <w:tcPr>
                <w:tcW w:w="842" w:type="pct"/>
                <w:shd w:val="clear" w:color="auto" w:fill="auto"/>
              </w:tcPr>
              <w:p w14:paraId="1ECC1A3F" w14:textId="77777777" w:rsidR="00B7751C" w:rsidRPr="0065613C" w:rsidRDefault="00B7751C" w:rsidP="00212B42">
                <w:pPr>
                  <w:jc w:val="right"/>
                  <w:rPr>
                    <w:szCs w:val="21"/>
                  </w:rPr>
                </w:pPr>
                <w:r w:rsidRPr="0065613C">
                  <w:rPr>
                    <w:szCs w:val="21"/>
                  </w:rPr>
                  <w:t>60,998,279.86</w:t>
                </w:r>
              </w:p>
            </w:tc>
            <w:tc>
              <w:tcPr>
                <w:tcW w:w="772" w:type="pct"/>
                <w:shd w:val="clear" w:color="auto" w:fill="auto"/>
              </w:tcPr>
              <w:p w14:paraId="1717A7D3" w14:textId="77777777" w:rsidR="00B7751C" w:rsidRPr="0065613C" w:rsidRDefault="00B7751C" w:rsidP="00212B42">
                <w:pPr>
                  <w:jc w:val="right"/>
                  <w:rPr>
                    <w:szCs w:val="21"/>
                  </w:rPr>
                </w:pPr>
                <w:r w:rsidRPr="0065613C">
                  <w:rPr>
                    <w:szCs w:val="21"/>
                  </w:rPr>
                  <w:t>5,197,323.24</w:t>
                </w:r>
              </w:p>
            </w:tc>
            <w:tc>
              <w:tcPr>
                <w:tcW w:w="771" w:type="pct"/>
                <w:shd w:val="clear" w:color="auto" w:fill="auto"/>
              </w:tcPr>
              <w:p w14:paraId="018E0154" w14:textId="77777777" w:rsidR="00B7751C" w:rsidRPr="0065613C" w:rsidRDefault="00B7751C" w:rsidP="00212B42">
                <w:pPr>
                  <w:jc w:val="right"/>
                  <w:rPr>
                    <w:szCs w:val="21"/>
                  </w:rPr>
                </w:pPr>
                <w:r w:rsidRPr="0065613C">
                  <w:rPr>
                    <w:szCs w:val="21"/>
                  </w:rPr>
                  <w:t>4,201,369.81</w:t>
                </w:r>
              </w:p>
            </w:tc>
            <w:tc>
              <w:tcPr>
                <w:tcW w:w="665" w:type="pct"/>
              </w:tcPr>
              <w:p w14:paraId="3FD5A56B" w14:textId="77777777" w:rsidR="00B7751C" w:rsidRPr="0065613C" w:rsidRDefault="00B7751C" w:rsidP="00212B42">
                <w:pPr>
                  <w:jc w:val="right"/>
                  <w:rPr>
                    <w:szCs w:val="21"/>
                  </w:rPr>
                </w:pPr>
                <w:r w:rsidRPr="0065613C">
                  <w:rPr>
                    <w:szCs w:val="21"/>
                  </w:rPr>
                  <w:t>21,500.00</w:t>
                </w:r>
              </w:p>
            </w:tc>
            <w:tc>
              <w:tcPr>
                <w:tcW w:w="646" w:type="pct"/>
              </w:tcPr>
              <w:p w14:paraId="0237D2AB" w14:textId="77777777" w:rsidR="00B7751C" w:rsidRPr="0065613C" w:rsidRDefault="00B7751C" w:rsidP="00212B42">
                <w:pPr>
                  <w:jc w:val="right"/>
                  <w:rPr>
                    <w:szCs w:val="21"/>
                  </w:rPr>
                </w:pPr>
                <w:r w:rsidRPr="0065613C">
                  <w:rPr>
                    <w:szCs w:val="21"/>
                  </w:rPr>
                  <w:t>-7,119.09</w:t>
                </w:r>
              </w:p>
            </w:tc>
            <w:tc>
              <w:tcPr>
                <w:tcW w:w="883" w:type="pct"/>
                <w:shd w:val="clear" w:color="auto" w:fill="auto"/>
              </w:tcPr>
              <w:p w14:paraId="32998C11" w14:textId="77777777" w:rsidR="00B7751C" w:rsidRPr="0065613C" w:rsidRDefault="00B7751C" w:rsidP="00212B42">
                <w:pPr>
                  <w:jc w:val="right"/>
                  <w:rPr>
                    <w:szCs w:val="21"/>
                  </w:rPr>
                </w:pPr>
                <w:r w:rsidRPr="0065613C">
                  <w:rPr>
                    <w:szCs w:val="21"/>
                  </w:rPr>
                  <w:t>61,965,614.20</w:t>
                </w:r>
              </w:p>
            </w:tc>
          </w:tr>
        </w:tbl>
        <w:p w14:paraId="3F958B97" w14:textId="77777777" w:rsidR="00B7751C" w:rsidRDefault="00B7751C"/>
        <w:p w14:paraId="40E498C2" w14:textId="77777777" w:rsidR="001C4835" w:rsidRDefault="001B4C12">
          <w:pPr>
            <w:pStyle w:val="35"/>
          </w:pPr>
        </w:p>
      </w:sdtContent>
    </w:sdt>
    <w:bookmarkEnd w:id="202" w:displacedByCustomXml="prev"/>
    <w:sdt>
      <w:sdtPr>
        <w:rPr>
          <w:rFonts w:asciiTheme="minorHAnsi" w:hAnsiTheme="minorHAnsi"/>
          <w:b/>
          <w:bCs/>
          <w:sz w:val="21"/>
          <w:szCs w:val="22"/>
        </w:rPr>
        <w:alias w:val="模块:本期坏账准备收回或转回金额重要的"/>
        <w:tag w:val="_SEC_3a74ab07636f4f7aaaa3aefe56fdcd36"/>
        <w:id w:val="539563139"/>
        <w:lock w:val="sdtLocked"/>
        <w:placeholder>
          <w:docPart w:val="GBC22222222222222222222222222222"/>
        </w:placeholder>
      </w:sdtPr>
      <w:sdtEndPr>
        <w:rPr>
          <w:rFonts w:ascii="Times New Roman" w:hAnsi="Times New Roman" w:cs="Times New Roman"/>
          <w:b w:val="0"/>
          <w:bCs w:val="0"/>
          <w:kern w:val="2"/>
          <w:szCs w:val="24"/>
        </w:rPr>
      </w:sdtEndPr>
      <w:sdtContent>
        <w:p w14:paraId="1CC52657" w14:textId="77777777" w:rsidR="001C4835" w:rsidRDefault="001C4835">
          <w:pPr>
            <w:pStyle w:val="82"/>
          </w:pPr>
          <w:r>
            <w:rPr>
              <w:rFonts w:hint="eastAsia"/>
            </w:rPr>
            <w:t>其中本期坏账准备收回或转回金额重要的：</w:t>
          </w:r>
        </w:p>
        <w:sdt>
          <w:sdtPr>
            <w:alias w:val="是否适用：其中本期坏账准备收回或转回金额重要的[双击切换]"/>
            <w:tag w:val="_GBC_6da74212535e450f9d1465f00dddd00b"/>
            <w:id w:val="-617762217"/>
            <w:lock w:val="sdtContentLocked"/>
            <w:placeholder>
              <w:docPart w:val="GBC22222222222222222222222222222"/>
            </w:placeholder>
          </w:sdtPr>
          <w:sdtEndPr/>
          <w:sdtContent>
            <w:p w14:paraId="525CA59B"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74A0885" w14:textId="77777777" w:rsidR="001C4835" w:rsidRDefault="001C4835">
          <w:pPr>
            <w:jc w:val="right"/>
            <w:rPr>
              <w:szCs w:val="21"/>
              <w:highlight w:val="yellow"/>
            </w:rPr>
          </w:pPr>
          <w:r>
            <w:rPr>
              <w:rFonts w:hint="eastAsia"/>
              <w:szCs w:val="21"/>
            </w:rPr>
            <w:t>单位：</w:t>
          </w:r>
          <w:sdt>
            <w:sdtPr>
              <w:rPr>
                <w:rFonts w:hint="eastAsia"/>
                <w:szCs w:val="21"/>
              </w:rPr>
              <w:alias w:val="单位：本期转回或收回情况"/>
              <w:tag w:val="_GBC_d588682760704c0f914665020e456f9b"/>
              <w:id w:val="861286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本期转回或收回情况"/>
              <w:tag w:val="_GBC_0588275b11e047d4acf6f4fdf22f587d"/>
              <w:id w:val="-21111968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3"/>
            <w:gridCol w:w="2695"/>
            <w:gridCol w:w="2561"/>
          </w:tblGrid>
          <w:tr w:rsidR="00DB397B" w14:paraId="2BF20A67" w14:textId="77777777" w:rsidTr="00753EB0">
            <w:sdt>
              <w:sdtPr>
                <w:tag w:val="_PLD_ac3fcb90eaea4da4aed0cb4c8e82e51b"/>
                <w:id w:val="-1189672941"/>
                <w:lock w:val="sdtLocked"/>
              </w:sdtPr>
              <w:sdtEndPr/>
              <w:sdtContent>
                <w:tc>
                  <w:tcPr>
                    <w:tcW w:w="2096" w:type="pct"/>
                    <w:vAlign w:val="center"/>
                  </w:tcPr>
                  <w:p w14:paraId="012FE711" w14:textId="77777777" w:rsidR="00DB397B" w:rsidRDefault="00DB397B" w:rsidP="00753EB0">
                    <w:pPr>
                      <w:jc w:val="center"/>
                      <w:rPr>
                        <w:szCs w:val="21"/>
                      </w:rPr>
                    </w:pPr>
                    <w:r>
                      <w:rPr>
                        <w:rFonts w:hint="eastAsia"/>
                        <w:szCs w:val="21"/>
                      </w:rPr>
                      <w:t>单位名称</w:t>
                    </w:r>
                  </w:p>
                </w:tc>
              </w:sdtContent>
            </w:sdt>
            <w:sdt>
              <w:sdtPr>
                <w:tag w:val="_PLD_8e81b94af6544906a6a1ac7a3035f951"/>
                <w:id w:val="394166890"/>
                <w:lock w:val="sdtLocked"/>
              </w:sdtPr>
              <w:sdtEndPr/>
              <w:sdtContent>
                <w:tc>
                  <w:tcPr>
                    <w:tcW w:w="1489" w:type="pct"/>
                    <w:vAlign w:val="center"/>
                  </w:tcPr>
                  <w:p w14:paraId="25C0269B" w14:textId="77777777" w:rsidR="00DB397B" w:rsidRDefault="00DB397B" w:rsidP="00753EB0">
                    <w:pPr>
                      <w:jc w:val="center"/>
                      <w:rPr>
                        <w:szCs w:val="21"/>
                      </w:rPr>
                    </w:pPr>
                    <w:r>
                      <w:rPr>
                        <w:rFonts w:hint="eastAsia"/>
                        <w:szCs w:val="21"/>
                      </w:rPr>
                      <w:t>收回或转回金额</w:t>
                    </w:r>
                  </w:p>
                </w:tc>
              </w:sdtContent>
            </w:sdt>
            <w:sdt>
              <w:sdtPr>
                <w:tag w:val="_PLD_07d37e8b445546679009ed599f886725"/>
                <w:id w:val="1980267433"/>
                <w:lock w:val="sdtLocked"/>
              </w:sdtPr>
              <w:sdtEndPr/>
              <w:sdtContent>
                <w:tc>
                  <w:tcPr>
                    <w:tcW w:w="1415" w:type="pct"/>
                    <w:vAlign w:val="center"/>
                  </w:tcPr>
                  <w:p w14:paraId="5795E153" w14:textId="77777777" w:rsidR="00DB397B" w:rsidRDefault="00DB397B" w:rsidP="00753EB0">
                    <w:pPr>
                      <w:jc w:val="center"/>
                      <w:rPr>
                        <w:szCs w:val="21"/>
                      </w:rPr>
                    </w:pPr>
                    <w:r>
                      <w:rPr>
                        <w:rFonts w:hint="eastAsia"/>
                        <w:szCs w:val="21"/>
                      </w:rPr>
                      <w:t>收回方式</w:t>
                    </w:r>
                  </w:p>
                </w:tc>
              </w:sdtContent>
            </w:sdt>
          </w:tr>
          <w:sdt>
            <w:sdtPr>
              <w:rPr>
                <w:rFonts w:asciiTheme="minorHAnsi" w:eastAsiaTheme="minorEastAsia" w:hAnsiTheme="minorHAnsi" w:cstheme="minorBidi"/>
                <w:kern w:val="2"/>
                <w:szCs w:val="21"/>
              </w:rPr>
              <w:alias w:val="转回或收回的应收账款明细"/>
              <w:tag w:val="_TUP_ded9f80fa2244157a7d7c517bbc85ff9"/>
              <w:id w:val="1289782469"/>
              <w:lock w:val="sdtLocked"/>
            </w:sdtPr>
            <w:sdtEndPr/>
            <w:sdtContent>
              <w:tr w:rsidR="00DB397B" w14:paraId="7FBB8553" w14:textId="77777777" w:rsidTr="00753EB0">
                <w:tc>
                  <w:tcPr>
                    <w:tcW w:w="2096" w:type="pct"/>
                  </w:tcPr>
                  <w:p w14:paraId="7F85DA18" w14:textId="77777777" w:rsidR="00DB397B" w:rsidRDefault="00DB397B" w:rsidP="00753EB0">
                    <w:pPr>
                      <w:rPr>
                        <w:szCs w:val="21"/>
                      </w:rPr>
                    </w:pPr>
                    <w:r>
                      <w:t>包头市鑫能科技有限责任公司</w:t>
                    </w:r>
                  </w:p>
                </w:tc>
                <w:tc>
                  <w:tcPr>
                    <w:tcW w:w="1489" w:type="pct"/>
                  </w:tcPr>
                  <w:p w14:paraId="4D0CD243" w14:textId="77777777" w:rsidR="00DB397B" w:rsidRDefault="00DB397B" w:rsidP="00753EB0">
                    <w:pPr>
                      <w:jc w:val="right"/>
                      <w:rPr>
                        <w:szCs w:val="21"/>
                      </w:rPr>
                    </w:pPr>
                    <w:r>
                      <w:t>120,000.00</w:t>
                    </w:r>
                  </w:p>
                </w:tc>
                <w:tc>
                  <w:tcPr>
                    <w:tcW w:w="1415" w:type="pct"/>
                  </w:tcPr>
                  <w:p w14:paraId="7FEB44CE" w14:textId="77777777" w:rsidR="00DB397B" w:rsidRDefault="00DB397B" w:rsidP="00753EB0">
                    <w:pPr>
                      <w:jc w:val="center"/>
                      <w:rPr>
                        <w:szCs w:val="21"/>
                      </w:rPr>
                    </w:pPr>
                    <w:r>
                      <w:t>汇款</w:t>
                    </w:r>
                  </w:p>
                </w:tc>
              </w:tr>
            </w:sdtContent>
          </w:sdt>
          <w:sdt>
            <w:sdtPr>
              <w:rPr>
                <w:rFonts w:asciiTheme="minorHAnsi" w:eastAsiaTheme="minorEastAsia" w:hAnsiTheme="minorHAnsi" w:cstheme="minorBidi"/>
                <w:kern w:val="2"/>
                <w:szCs w:val="21"/>
              </w:rPr>
              <w:alias w:val="转回或收回的应收账款明细"/>
              <w:tag w:val="_TUP_ded9f80fa2244157a7d7c517bbc85ff9"/>
              <w:id w:val="-890655583"/>
              <w:lock w:val="sdtLocked"/>
            </w:sdtPr>
            <w:sdtEndPr/>
            <w:sdtContent>
              <w:tr w:rsidR="00DB397B" w14:paraId="682CD539" w14:textId="77777777" w:rsidTr="00753EB0">
                <w:tc>
                  <w:tcPr>
                    <w:tcW w:w="2096" w:type="pct"/>
                  </w:tcPr>
                  <w:p w14:paraId="57F6AFF8" w14:textId="77777777" w:rsidR="00DB397B" w:rsidRDefault="00DB397B" w:rsidP="00753EB0">
                    <w:pPr>
                      <w:rPr>
                        <w:szCs w:val="21"/>
                      </w:rPr>
                    </w:pPr>
                    <w:r>
                      <w:t>陕汽榆林东方新能源专用汽车有限公司</w:t>
                    </w:r>
                  </w:p>
                </w:tc>
                <w:tc>
                  <w:tcPr>
                    <w:tcW w:w="1489" w:type="pct"/>
                  </w:tcPr>
                  <w:p w14:paraId="2DC9AFCF" w14:textId="77777777" w:rsidR="00DB397B" w:rsidRDefault="00DB397B" w:rsidP="00753EB0">
                    <w:pPr>
                      <w:jc w:val="right"/>
                      <w:rPr>
                        <w:szCs w:val="21"/>
                      </w:rPr>
                    </w:pPr>
                    <w:r>
                      <w:t>1,824,775.00</w:t>
                    </w:r>
                  </w:p>
                </w:tc>
                <w:tc>
                  <w:tcPr>
                    <w:tcW w:w="1415" w:type="pct"/>
                  </w:tcPr>
                  <w:p w14:paraId="2D6A7590" w14:textId="77777777" w:rsidR="00DB397B" w:rsidRDefault="00DB397B" w:rsidP="00753EB0">
                    <w:pPr>
                      <w:jc w:val="center"/>
                      <w:rPr>
                        <w:szCs w:val="21"/>
                      </w:rPr>
                    </w:pPr>
                    <w:r>
                      <w:t>汇款</w:t>
                    </w:r>
                  </w:p>
                </w:tc>
              </w:tr>
            </w:sdtContent>
          </w:sdt>
          <w:sdt>
            <w:sdtPr>
              <w:rPr>
                <w:rFonts w:asciiTheme="minorHAnsi" w:eastAsiaTheme="minorEastAsia" w:hAnsiTheme="minorHAnsi" w:cstheme="minorBidi"/>
                <w:kern w:val="2"/>
                <w:szCs w:val="21"/>
              </w:rPr>
              <w:alias w:val="转回或收回的应收账款明细"/>
              <w:tag w:val="_TUP_ded9f80fa2244157a7d7c517bbc85ff9"/>
              <w:id w:val="42640839"/>
              <w:lock w:val="sdtLocked"/>
            </w:sdtPr>
            <w:sdtEndPr/>
            <w:sdtContent>
              <w:tr w:rsidR="00DB397B" w14:paraId="6C392903" w14:textId="77777777" w:rsidTr="00753EB0">
                <w:tc>
                  <w:tcPr>
                    <w:tcW w:w="2096" w:type="pct"/>
                  </w:tcPr>
                  <w:p w14:paraId="1AFCE997" w14:textId="77777777" w:rsidR="00DB397B" w:rsidRDefault="00DB397B" w:rsidP="00753EB0">
                    <w:pPr>
                      <w:rPr>
                        <w:szCs w:val="21"/>
                      </w:rPr>
                    </w:pPr>
                    <w:r>
                      <w:t>石家庄市北方五金机电有限公司</w:t>
                    </w:r>
                  </w:p>
                </w:tc>
                <w:tc>
                  <w:tcPr>
                    <w:tcW w:w="1489" w:type="pct"/>
                  </w:tcPr>
                  <w:p w14:paraId="7399FF53" w14:textId="77777777" w:rsidR="00DB397B" w:rsidRDefault="00DB397B" w:rsidP="00753EB0">
                    <w:pPr>
                      <w:jc w:val="right"/>
                      <w:rPr>
                        <w:szCs w:val="21"/>
                      </w:rPr>
                    </w:pPr>
                    <w:r>
                      <w:t>685,864.81</w:t>
                    </w:r>
                  </w:p>
                </w:tc>
                <w:tc>
                  <w:tcPr>
                    <w:tcW w:w="1415" w:type="pct"/>
                  </w:tcPr>
                  <w:p w14:paraId="75E4F934" w14:textId="77777777" w:rsidR="00DB397B" w:rsidRDefault="00DB397B" w:rsidP="00753EB0">
                    <w:pPr>
                      <w:jc w:val="center"/>
                      <w:rPr>
                        <w:szCs w:val="21"/>
                      </w:rPr>
                    </w:pPr>
                    <w:r>
                      <w:t>汇款</w:t>
                    </w:r>
                  </w:p>
                </w:tc>
              </w:tr>
            </w:sdtContent>
          </w:sdt>
          <w:sdt>
            <w:sdtPr>
              <w:rPr>
                <w:rFonts w:asciiTheme="minorHAnsi" w:eastAsiaTheme="minorEastAsia" w:hAnsiTheme="minorHAnsi" w:cstheme="minorBidi"/>
                <w:kern w:val="2"/>
                <w:szCs w:val="21"/>
              </w:rPr>
              <w:alias w:val="转回或收回的应收账款明细"/>
              <w:tag w:val="_TUP_ded9f80fa2244157a7d7c517bbc85ff9"/>
              <w:id w:val="400034498"/>
              <w:lock w:val="sdtLocked"/>
            </w:sdtPr>
            <w:sdtEndPr/>
            <w:sdtContent>
              <w:tr w:rsidR="00DB397B" w14:paraId="4AEAE6BC" w14:textId="77777777" w:rsidTr="00753EB0">
                <w:tc>
                  <w:tcPr>
                    <w:tcW w:w="2096" w:type="pct"/>
                  </w:tcPr>
                  <w:p w14:paraId="67E7524C" w14:textId="77777777" w:rsidR="00DB397B" w:rsidRDefault="00DB397B" w:rsidP="00753EB0">
                    <w:pPr>
                      <w:rPr>
                        <w:szCs w:val="21"/>
                      </w:rPr>
                    </w:pPr>
                    <w:r>
                      <w:t>临汾市金百丰新能源科技有限公司</w:t>
                    </w:r>
                  </w:p>
                </w:tc>
                <w:tc>
                  <w:tcPr>
                    <w:tcW w:w="1489" w:type="pct"/>
                  </w:tcPr>
                  <w:p w14:paraId="304D1157" w14:textId="77777777" w:rsidR="00DB397B" w:rsidRDefault="00DB397B" w:rsidP="00753EB0">
                    <w:pPr>
                      <w:jc w:val="right"/>
                      <w:rPr>
                        <w:szCs w:val="21"/>
                      </w:rPr>
                    </w:pPr>
                    <w:r>
                      <w:t>151,500.00</w:t>
                    </w:r>
                  </w:p>
                </w:tc>
                <w:tc>
                  <w:tcPr>
                    <w:tcW w:w="1415" w:type="pct"/>
                  </w:tcPr>
                  <w:p w14:paraId="179F0762" w14:textId="77777777" w:rsidR="00DB397B" w:rsidRDefault="00DB397B" w:rsidP="00753EB0">
                    <w:pPr>
                      <w:jc w:val="center"/>
                      <w:rPr>
                        <w:szCs w:val="21"/>
                      </w:rPr>
                    </w:pPr>
                    <w:r>
                      <w:t>汇款</w:t>
                    </w:r>
                  </w:p>
                </w:tc>
              </w:tr>
            </w:sdtContent>
          </w:sdt>
          <w:sdt>
            <w:sdtPr>
              <w:rPr>
                <w:rFonts w:asciiTheme="minorHAnsi" w:eastAsiaTheme="minorEastAsia" w:hAnsiTheme="minorHAnsi" w:cstheme="minorBidi"/>
                <w:kern w:val="2"/>
                <w:szCs w:val="21"/>
              </w:rPr>
              <w:alias w:val="转回或收回的应收账款明细"/>
              <w:tag w:val="_TUP_ded9f80fa2244157a7d7c517bbc85ff9"/>
              <w:id w:val="257497123"/>
              <w:lock w:val="sdtLocked"/>
            </w:sdtPr>
            <w:sdtEndPr/>
            <w:sdtContent>
              <w:tr w:rsidR="00DB397B" w14:paraId="72D846DD" w14:textId="77777777" w:rsidTr="00753EB0">
                <w:tc>
                  <w:tcPr>
                    <w:tcW w:w="2096" w:type="pct"/>
                  </w:tcPr>
                  <w:p w14:paraId="30A2939D" w14:textId="77777777" w:rsidR="00DB397B" w:rsidRDefault="00DB397B" w:rsidP="00753EB0">
                    <w:pPr>
                      <w:rPr>
                        <w:szCs w:val="21"/>
                      </w:rPr>
                    </w:pPr>
                    <w:r>
                      <w:t>新疆金冠汽车用品有限责任公司</w:t>
                    </w:r>
                  </w:p>
                </w:tc>
                <w:tc>
                  <w:tcPr>
                    <w:tcW w:w="1489" w:type="pct"/>
                  </w:tcPr>
                  <w:p w14:paraId="6805B54A" w14:textId="77777777" w:rsidR="00DB397B" w:rsidRDefault="00DB397B" w:rsidP="00753EB0">
                    <w:pPr>
                      <w:jc w:val="right"/>
                      <w:rPr>
                        <w:szCs w:val="21"/>
                      </w:rPr>
                    </w:pPr>
                    <w:r w:rsidRPr="00B7751C">
                      <w:t>809,230.00</w:t>
                    </w:r>
                  </w:p>
                </w:tc>
                <w:tc>
                  <w:tcPr>
                    <w:tcW w:w="1415" w:type="pct"/>
                  </w:tcPr>
                  <w:p w14:paraId="3E08CE1F" w14:textId="77777777" w:rsidR="00DB397B" w:rsidRDefault="00DB397B" w:rsidP="00753EB0">
                    <w:pPr>
                      <w:jc w:val="center"/>
                      <w:rPr>
                        <w:szCs w:val="21"/>
                      </w:rPr>
                    </w:pPr>
                    <w:r>
                      <w:t>冲销</w:t>
                    </w:r>
                  </w:p>
                </w:tc>
              </w:tr>
            </w:sdtContent>
          </w:sdt>
          <w:sdt>
            <w:sdtPr>
              <w:rPr>
                <w:rFonts w:asciiTheme="minorHAnsi" w:eastAsiaTheme="minorEastAsia" w:hAnsiTheme="minorHAnsi" w:cstheme="minorBidi"/>
                <w:kern w:val="2"/>
                <w:szCs w:val="21"/>
              </w:rPr>
              <w:alias w:val="转回或收回的应收账款明细"/>
              <w:tag w:val="_TUP_ded9f80fa2244157a7d7c517bbc85ff9"/>
              <w:id w:val="1119023550"/>
              <w:lock w:val="sdtLocked"/>
            </w:sdtPr>
            <w:sdtEndPr/>
            <w:sdtContent>
              <w:tr w:rsidR="00DB397B" w14:paraId="221246B0" w14:textId="77777777" w:rsidTr="00753EB0">
                <w:tc>
                  <w:tcPr>
                    <w:tcW w:w="2096" w:type="pct"/>
                  </w:tcPr>
                  <w:p w14:paraId="6E2370B0" w14:textId="77777777" w:rsidR="00DB397B" w:rsidRDefault="00DB397B" w:rsidP="00753EB0">
                    <w:pPr>
                      <w:rPr>
                        <w:szCs w:val="21"/>
                      </w:rPr>
                    </w:pPr>
                    <w:r>
                      <w:t>吉林省经纬新能源科技有限公司</w:t>
                    </w:r>
                  </w:p>
                </w:tc>
                <w:tc>
                  <w:tcPr>
                    <w:tcW w:w="1489" w:type="pct"/>
                  </w:tcPr>
                  <w:p w14:paraId="60A6F90F" w14:textId="77777777" w:rsidR="00DB397B" w:rsidRDefault="00DB397B" w:rsidP="00753EB0">
                    <w:pPr>
                      <w:jc w:val="right"/>
                      <w:rPr>
                        <w:szCs w:val="21"/>
                      </w:rPr>
                    </w:pPr>
                    <w:r w:rsidRPr="00DB397B">
                      <w:t>610,000.00</w:t>
                    </w:r>
                  </w:p>
                </w:tc>
                <w:tc>
                  <w:tcPr>
                    <w:tcW w:w="1415" w:type="pct"/>
                  </w:tcPr>
                  <w:p w14:paraId="00ADAEA9" w14:textId="77777777" w:rsidR="00DB397B" w:rsidRDefault="00DB397B" w:rsidP="00753EB0">
                    <w:pPr>
                      <w:jc w:val="center"/>
                      <w:rPr>
                        <w:szCs w:val="21"/>
                      </w:rPr>
                    </w:pPr>
                    <w:r>
                      <w:t>冲销</w:t>
                    </w:r>
                    <w:r>
                      <w:rPr>
                        <w:rFonts w:hint="eastAsia"/>
                      </w:rPr>
                      <w:t>及抵账</w:t>
                    </w:r>
                  </w:p>
                </w:tc>
              </w:tr>
            </w:sdtContent>
          </w:sdt>
          <w:tr w:rsidR="00DB397B" w14:paraId="3E9C6D59" w14:textId="77777777" w:rsidTr="00753EB0">
            <w:sdt>
              <w:sdtPr>
                <w:tag w:val="_PLD_a593908adc294c139e24cf2218378644"/>
                <w:id w:val="2123485027"/>
                <w:lock w:val="sdtLocked"/>
              </w:sdtPr>
              <w:sdtEndPr/>
              <w:sdtContent>
                <w:tc>
                  <w:tcPr>
                    <w:tcW w:w="2096" w:type="pct"/>
                    <w:vAlign w:val="center"/>
                  </w:tcPr>
                  <w:p w14:paraId="322E97BF" w14:textId="77777777" w:rsidR="00DB397B" w:rsidRDefault="00DB397B" w:rsidP="00753EB0">
                    <w:pPr>
                      <w:jc w:val="center"/>
                      <w:rPr>
                        <w:szCs w:val="21"/>
                      </w:rPr>
                    </w:pPr>
                    <w:r>
                      <w:rPr>
                        <w:szCs w:val="21"/>
                      </w:rPr>
                      <w:t>合计</w:t>
                    </w:r>
                  </w:p>
                </w:tc>
              </w:sdtContent>
            </w:sdt>
            <w:tc>
              <w:tcPr>
                <w:tcW w:w="1489" w:type="pct"/>
              </w:tcPr>
              <w:p w14:paraId="40803624" w14:textId="77777777" w:rsidR="00DB397B" w:rsidRPr="00B7751C" w:rsidRDefault="00DB397B" w:rsidP="00753EB0">
                <w:pPr>
                  <w:jc w:val="right"/>
                  <w:rPr>
                    <w:szCs w:val="21"/>
                  </w:rPr>
                </w:pPr>
                <w:r w:rsidRPr="00B7751C">
                  <w:rPr>
                    <w:rFonts w:cs="Calibri"/>
                    <w:bCs/>
                    <w:color w:val="000000"/>
                    <w:szCs w:val="21"/>
                  </w:rPr>
                  <w:t>4,201,369.81</w:t>
                </w:r>
              </w:p>
            </w:tc>
            <w:tc>
              <w:tcPr>
                <w:tcW w:w="1415" w:type="pct"/>
              </w:tcPr>
              <w:p w14:paraId="11A9EAAB" w14:textId="77777777" w:rsidR="00DB397B" w:rsidRDefault="00DB397B" w:rsidP="00753EB0">
                <w:pPr>
                  <w:jc w:val="center"/>
                  <w:rPr>
                    <w:szCs w:val="21"/>
                  </w:rPr>
                </w:pPr>
                <w:r>
                  <w:rPr>
                    <w:rFonts w:hint="eastAsia"/>
                    <w:szCs w:val="21"/>
                  </w:rPr>
                  <w:t>/</w:t>
                </w:r>
              </w:p>
            </w:tc>
          </w:tr>
        </w:tbl>
        <w:p w14:paraId="121BD743" w14:textId="77777777" w:rsidR="00DB397B" w:rsidRDefault="00DB397B"/>
        <w:p w14:paraId="6BC8D779" w14:textId="77777777" w:rsidR="001C4835" w:rsidRDefault="001C4835">
          <w:pPr>
            <w:pStyle w:val="82"/>
          </w:pPr>
          <w:r>
            <w:rPr>
              <w:rFonts w:hint="eastAsia"/>
            </w:rPr>
            <w:t>其他说明：</w:t>
          </w:r>
        </w:p>
        <w:sdt>
          <w:sdtPr>
            <w:alias w:val="应收账款坏账准备转回或收回金额重要的说明"/>
            <w:tag w:val="_GBC_497841b0d4bf4697928b74836200c0fa"/>
            <w:id w:val="364178065"/>
            <w:lock w:val="sdtLocked"/>
            <w:placeholder>
              <w:docPart w:val="GBC22222222222222222222222222222"/>
            </w:placeholder>
          </w:sdtPr>
          <w:sdtEndPr/>
          <w:sdtContent>
            <w:p w14:paraId="12FF4016" w14:textId="77777777" w:rsidR="001C4835" w:rsidRDefault="001C4835" w:rsidP="001C4835">
              <w:pPr>
                <w:ind w:rightChars="20" w:right="42"/>
              </w:pPr>
              <w:r>
                <w:rPr>
                  <w:rFonts w:hint="eastAsia"/>
                </w:rPr>
                <w:t>无</w:t>
              </w:r>
            </w:p>
          </w:sdtContent>
        </w:sdt>
      </w:sdtContent>
    </w:sdt>
    <w:sdt>
      <w:sdtPr>
        <w:rPr>
          <w:rFonts w:ascii="Times New Roman" w:eastAsia="宋体" w:hAnsi="Times New Roman" w:cs="宋体" w:hint="eastAsia"/>
          <w:b w:val="0"/>
          <w:bCs w:val="0"/>
          <w:kern w:val="0"/>
          <w:sz w:val="21"/>
          <w:szCs w:val="24"/>
        </w:rPr>
        <w:alias w:val="模块:本报告期实际核销的应收账款情况"/>
        <w:tag w:val="_SEC_232653caa33f43eface8372ffe3a60eb"/>
        <w:id w:val="-689452485"/>
        <w:lock w:val="sdtLocked"/>
        <w:placeholder>
          <w:docPart w:val="GBC22222222222222222222222222222"/>
        </w:placeholder>
      </w:sdtPr>
      <w:sdtEndPr>
        <w:rPr>
          <w:rFonts w:ascii="宋体" w:hAnsi="宋体" w:hint="default"/>
        </w:rPr>
      </w:sdtEndPr>
      <w:sdtContent>
        <w:p w14:paraId="654A3AAC" w14:textId="77777777" w:rsidR="001C4835" w:rsidRPr="00F64E76" w:rsidRDefault="001C4835" w:rsidP="00E56CC8">
          <w:pPr>
            <w:pStyle w:val="79"/>
            <w:numPr>
              <w:ilvl w:val="3"/>
              <w:numId w:val="88"/>
            </w:numPr>
            <w:ind w:left="426" w:hanging="426"/>
            <w:rPr>
              <w:sz w:val="22"/>
              <w:szCs w:val="24"/>
            </w:rPr>
          </w:pPr>
          <w:r w:rsidRPr="00F64E76">
            <w:rPr>
              <w:sz w:val="22"/>
              <w:szCs w:val="24"/>
            </w:rPr>
            <w:t>本期实际核销的应收</w:t>
          </w:r>
          <w:r w:rsidRPr="00F64E76">
            <w:rPr>
              <w:rFonts w:hint="eastAsia"/>
              <w:sz w:val="22"/>
              <w:szCs w:val="24"/>
            </w:rPr>
            <w:t>账款</w:t>
          </w:r>
          <w:r w:rsidRPr="00F64E76">
            <w:rPr>
              <w:sz w:val="22"/>
              <w:szCs w:val="24"/>
            </w:rPr>
            <w:t>情况</w:t>
          </w:r>
        </w:p>
        <w:sdt>
          <w:sdtPr>
            <w:alias w:val="是否适用：本期实际核销的应收账款情况[双击切换]"/>
            <w:tag w:val="_GBC_a6ff40b990b34b00968a4938eac82a74"/>
            <w:id w:val="602458750"/>
            <w:lock w:val="sdtContentLocked"/>
            <w:placeholder>
              <w:docPart w:val="GBC22222222222222222222222222222"/>
            </w:placeholder>
          </w:sdtPr>
          <w:sdtEndPr/>
          <w:sdtContent>
            <w:p w14:paraId="6BB9B88A"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EE98117" w14:textId="77777777" w:rsidR="001C4835" w:rsidRDefault="001C4835">
          <w:pPr>
            <w:jc w:val="right"/>
            <w:rPr>
              <w:szCs w:val="21"/>
            </w:rPr>
          </w:pPr>
          <w:r>
            <w:rPr>
              <w:rFonts w:hint="eastAsia"/>
              <w:szCs w:val="21"/>
            </w:rPr>
            <w:t>单位：</w:t>
          </w:r>
          <w:sdt>
            <w:sdtPr>
              <w:rPr>
                <w:rFonts w:hint="eastAsia"/>
                <w:szCs w:val="21"/>
              </w:rPr>
              <w:alias w:val="单位：财务附注：本报告期实际核销的应收款项情况"/>
              <w:tag w:val="_GBC_120829dd17474bb7a477e3113cdeaa92"/>
              <w:id w:val="-12348516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财务附注：本报告期实际核销的应收款项情况"/>
              <w:tag w:val="_GBC_23c46b534069436795b165d258eb279c"/>
              <w:id w:val="-4593426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3"/>
            <w:gridCol w:w="4776"/>
          </w:tblGrid>
          <w:tr w:rsidR="001C4835" w14:paraId="19FA86FB" w14:textId="77777777" w:rsidTr="0091107D">
            <w:sdt>
              <w:sdtPr>
                <w:tag w:val="_PLD_b31b4d2de9bc4878bfaf030b4ac7f864"/>
                <w:id w:val="-453169059"/>
                <w:lock w:val="sdtLocked"/>
              </w:sdtPr>
              <w:sdtEndPr/>
              <w:sdtContent>
                <w:tc>
                  <w:tcPr>
                    <w:tcW w:w="2361" w:type="pct"/>
                    <w:vAlign w:val="center"/>
                  </w:tcPr>
                  <w:p w14:paraId="6F0A2C0A" w14:textId="77777777" w:rsidR="001C4835" w:rsidRDefault="001C4835">
                    <w:pPr>
                      <w:jc w:val="center"/>
                      <w:rPr>
                        <w:szCs w:val="21"/>
                      </w:rPr>
                    </w:pPr>
                    <w:r>
                      <w:rPr>
                        <w:rFonts w:hint="eastAsia"/>
                        <w:szCs w:val="21"/>
                      </w:rPr>
                      <w:t>项目</w:t>
                    </w:r>
                  </w:p>
                </w:tc>
              </w:sdtContent>
            </w:sdt>
            <w:sdt>
              <w:sdtPr>
                <w:tag w:val="_PLD_8157ba5967c14e4e821de564c4546b40"/>
                <w:id w:val="-1602937635"/>
                <w:lock w:val="sdtLocked"/>
              </w:sdtPr>
              <w:sdtEndPr/>
              <w:sdtContent>
                <w:tc>
                  <w:tcPr>
                    <w:tcW w:w="2639" w:type="pct"/>
                  </w:tcPr>
                  <w:p w14:paraId="74486FEB" w14:textId="77777777" w:rsidR="001C4835" w:rsidRDefault="001C4835">
                    <w:pPr>
                      <w:jc w:val="center"/>
                      <w:rPr>
                        <w:szCs w:val="21"/>
                      </w:rPr>
                    </w:pPr>
                    <w:r>
                      <w:rPr>
                        <w:rFonts w:hint="eastAsia"/>
                        <w:szCs w:val="21"/>
                      </w:rPr>
                      <w:t>核销金额</w:t>
                    </w:r>
                  </w:p>
                </w:tc>
              </w:sdtContent>
            </w:sdt>
          </w:tr>
          <w:tr w:rsidR="001C4835" w14:paraId="7F7528A0" w14:textId="77777777" w:rsidTr="0091107D">
            <w:sdt>
              <w:sdtPr>
                <w:tag w:val="_PLD_b67ec5fad5c041b0b22a2350bc5cdb48"/>
                <w:id w:val="-1895575026"/>
                <w:lock w:val="sdtLocked"/>
              </w:sdtPr>
              <w:sdtEndPr/>
              <w:sdtContent>
                <w:tc>
                  <w:tcPr>
                    <w:tcW w:w="2361" w:type="pct"/>
                  </w:tcPr>
                  <w:p w14:paraId="3B19015B" w14:textId="77777777" w:rsidR="001C4835" w:rsidRDefault="001C4835">
                    <w:pPr>
                      <w:rPr>
                        <w:szCs w:val="21"/>
                      </w:rPr>
                    </w:pPr>
                    <w:r>
                      <w:rPr>
                        <w:rFonts w:hint="eastAsia"/>
                        <w:szCs w:val="21"/>
                      </w:rPr>
                      <w:t>实际核销的应收账款</w:t>
                    </w:r>
                  </w:p>
                </w:tc>
              </w:sdtContent>
            </w:sdt>
            <w:tc>
              <w:tcPr>
                <w:tcW w:w="2639" w:type="pct"/>
              </w:tcPr>
              <w:p w14:paraId="4955E669" w14:textId="09A81D92" w:rsidR="001C4835" w:rsidRDefault="00B7751C">
                <w:pPr>
                  <w:jc w:val="right"/>
                  <w:rPr>
                    <w:szCs w:val="21"/>
                  </w:rPr>
                </w:pPr>
                <w:r w:rsidRPr="00B7751C">
                  <w:rPr>
                    <w:sz w:val="22"/>
                    <w:szCs w:val="22"/>
                  </w:rPr>
                  <w:t>21,500.00</w:t>
                </w:r>
              </w:p>
            </w:tc>
          </w:tr>
        </w:tbl>
        <w:p w14:paraId="4CA48433" w14:textId="77777777" w:rsidR="001C4835" w:rsidRDefault="001C4835">
          <w:pPr>
            <w:rPr>
              <w:szCs w:val="21"/>
            </w:rPr>
          </w:pPr>
        </w:p>
        <w:p w14:paraId="5E707EF4" w14:textId="77777777" w:rsidR="001C4835" w:rsidRDefault="001C4835">
          <w:pPr>
            <w:rPr>
              <w:szCs w:val="21"/>
            </w:rPr>
          </w:pPr>
          <w:r>
            <w:rPr>
              <w:rFonts w:hint="eastAsia"/>
              <w:szCs w:val="21"/>
            </w:rPr>
            <w:t>其中重要的应收账款核销情况</w:t>
          </w:r>
        </w:p>
        <w:sdt>
          <w:sdtPr>
            <w:rPr>
              <w:szCs w:val="21"/>
            </w:rPr>
            <w:alias w:val="是否适用：其中重要的应收账款核销情况[双击切换]"/>
            <w:tag w:val="_GBC_3c12c3e5b4fd4acda2beb7a5cacacd97"/>
            <w:id w:val="-646502734"/>
            <w:lock w:val="sdtContentLocked"/>
            <w:placeholder>
              <w:docPart w:val="GBC22222222222222222222222222222"/>
            </w:placeholder>
          </w:sdtPr>
          <w:sdtEndPr/>
          <w:sdtContent>
            <w:p w14:paraId="1CC33C19" w14:textId="77777777" w:rsidR="001C4835" w:rsidRDefault="001C483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8E53C50" w14:textId="77777777" w:rsidR="001C4835" w:rsidRDefault="001C4835">
          <w:pPr>
            <w:jc w:val="right"/>
            <w:rPr>
              <w:szCs w:val="21"/>
            </w:rPr>
          </w:pPr>
          <w:r>
            <w:rPr>
              <w:rFonts w:hint="eastAsia"/>
              <w:szCs w:val="21"/>
            </w:rPr>
            <w:t>单位：</w:t>
          </w:r>
          <w:sdt>
            <w:sdtPr>
              <w:rPr>
                <w:rFonts w:hint="eastAsia"/>
                <w:szCs w:val="21"/>
              </w:rPr>
              <w:alias w:val="单位：财务附注：本报告期重要的应收账款核销情况"/>
              <w:tag w:val="_GBC_09cc35b3c5ab404bac5ecf715d48b0e8"/>
              <w:id w:val="-11317082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财务附注：本报告期重要的应收账款核销情况"/>
              <w:tag w:val="_GBC_7d1374a135644b11bd4b7be57fc737e6"/>
              <w:id w:val="-14476944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360"/>
            <w:gridCol w:w="1361"/>
            <w:gridCol w:w="1359"/>
            <w:gridCol w:w="1361"/>
            <w:gridCol w:w="1727"/>
            <w:gridCol w:w="1727"/>
          </w:tblGrid>
          <w:tr w:rsidR="00B7751C" w14:paraId="6DA60C4C" w14:textId="77777777" w:rsidTr="00212B42">
            <w:trPr>
              <w:cantSplit/>
            </w:trPr>
            <w:sdt>
              <w:sdtPr>
                <w:tag w:val="_PLD_f22bdcc4590245d3aa950d2e68e77af6"/>
                <w:id w:val="488377666"/>
                <w:lock w:val="sdtLocked"/>
              </w:sdtPr>
              <w:sdtEndPr/>
              <w:sdtContent>
                <w:tc>
                  <w:tcPr>
                    <w:tcW w:w="764" w:type="pct"/>
                    <w:vAlign w:val="center"/>
                  </w:tcPr>
                  <w:p w14:paraId="01FE80CB" w14:textId="77777777" w:rsidR="00B7751C" w:rsidRDefault="00B7751C" w:rsidP="00212B42">
                    <w:pPr>
                      <w:ind w:right="73"/>
                      <w:jc w:val="center"/>
                      <w:rPr>
                        <w:szCs w:val="21"/>
                      </w:rPr>
                    </w:pPr>
                    <w:r>
                      <w:rPr>
                        <w:rFonts w:hint="eastAsia"/>
                        <w:szCs w:val="21"/>
                      </w:rPr>
                      <w:t>单位名称</w:t>
                    </w:r>
                  </w:p>
                </w:tc>
              </w:sdtContent>
            </w:sdt>
            <w:sdt>
              <w:sdtPr>
                <w:tag w:val="_PLD_c4f4e8b2408d4069aca367defb8c4689"/>
                <w:id w:val="-231465815"/>
                <w:lock w:val="sdtLocked"/>
              </w:sdtPr>
              <w:sdtEndPr/>
              <w:sdtContent>
                <w:tc>
                  <w:tcPr>
                    <w:tcW w:w="765" w:type="pct"/>
                    <w:vAlign w:val="center"/>
                  </w:tcPr>
                  <w:p w14:paraId="1B9FAAEA" w14:textId="77777777" w:rsidR="00B7751C" w:rsidRDefault="00B7751C" w:rsidP="00212B42">
                    <w:pPr>
                      <w:ind w:right="73"/>
                      <w:jc w:val="center"/>
                      <w:rPr>
                        <w:szCs w:val="21"/>
                      </w:rPr>
                    </w:pPr>
                    <w:r>
                      <w:rPr>
                        <w:rFonts w:hint="eastAsia"/>
                        <w:szCs w:val="21"/>
                      </w:rPr>
                      <w:t>应收账款性质</w:t>
                    </w:r>
                  </w:p>
                </w:tc>
              </w:sdtContent>
            </w:sdt>
            <w:sdt>
              <w:sdtPr>
                <w:tag w:val="_PLD_0c4c5182b56d4cbfa808cc3853f2a2a7"/>
                <w:id w:val="-599723762"/>
                <w:lock w:val="sdtLocked"/>
              </w:sdtPr>
              <w:sdtEndPr/>
              <w:sdtContent>
                <w:tc>
                  <w:tcPr>
                    <w:tcW w:w="764" w:type="pct"/>
                    <w:vAlign w:val="center"/>
                  </w:tcPr>
                  <w:p w14:paraId="576C8B35" w14:textId="77777777" w:rsidR="00B7751C" w:rsidRDefault="00B7751C" w:rsidP="00212B42">
                    <w:pPr>
                      <w:ind w:right="73"/>
                      <w:jc w:val="center"/>
                      <w:rPr>
                        <w:szCs w:val="21"/>
                      </w:rPr>
                    </w:pPr>
                    <w:r>
                      <w:rPr>
                        <w:rFonts w:hint="eastAsia"/>
                        <w:szCs w:val="21"/>
                      </w:rPr>
                      <w:t>核销金额</w:t>
                    </w:r>
                  </w:p>
                </w:tc>
              </w:sdtContent>
            </w:sdt>
            <w:sdt>
              <w:sdtPr>
                <w:tag w:val="_PLD_0029084b59ae4adba340331e41515b30"/>
                <w:id w:val="119968650"/>
                <w:lock w:val="sdtLocked"/>
              </w:sdtPr>
              <w:sdtEndPr/>
              <w:sdtContent>
                <w:tc>
                  <w:tcPr>
                    <w:tcW w:w="765" w:type="pct"/>
                    <w:vAlign w:val="center"/>
                  </w:tcPr>
                  <w:p w14:paraId="7A254392" w14:textId="77777777" w:rsidR="00B7751C" w:rsidRDefault="00B7751C" w:rsidP="00212B42">
                    <w:pPr>
                      <w:jc w:val="center"/>
                      <w:rPr>
                        <w:szCs w:val="21"/>
                      </w:rPr>
                    </w:pPr>
                    <w:r>
                      <w:rPr>
                        <w:rFonts w:hint="eastAsia"/>
                        <w:szCs w:val="21"/>
                      </w:rPr>
                      <w:t>核销原因</w:t>
                    </w:r>
                  </w:p>
                </w:tc>
              </w:sdtContent>
            </w:sdt>
            <w:sdt>
              <w:sdtPr>
                <w:tag w:val="_PLD_f7baf2e01eeb4409ba71fdc9420be948"/>
                <w:id w:val="2074085579"/>
                <w:lock w:val="sdtLocked"/>
              </w:sdtPr>
              <w:sdtEndPr/>
              <w:sdtContent>
                <w:tc>
                  <w:tcPr>
                    <w:tcW w:w="971" w:type="pct"/>
                    <w:vAlign w:val="center"/>
                  </w:tcPr>
                  <w:p w14:paraId="029E37A5" w14:textId="77777777" w:rsidR="00B7751C" w:rsidRDefault="00B7751C" w:rsidP="00212B42">
                    <w:pPr>
                      <w:tabs>
                        <w:tab w:val="left" w:pos="225"/>
                        <w:tab w:val="center" w:pos="938"/>
                      </w:tabs>
                      <w:jc w:val="center"/>
                      <w:rPr>
                        <w:szCs w:val="21"/>
                      </w:rPr>
                    </w:pPr>
                    <w:r>
                      <w:rPr>
                        <w:rFonts w:hint="eastAsia"/>
                        <w:szCs w:val="21"/>
                      </w:rPr>
                      <w:t>履行的核销程序</w:t>
                    </w:r>
                  </w:p>
                </w:tc>
              </w:sdtContent>
            </w:sdt>
            <w:sdt>
              <w:sdtPr>
                <w:tag w:val="_PLD_ac698fa7ff47464db75cf673aa8bc1a6"/>
                <w:id w:val="-1354417149"/>
                <w:lock w:val="sdtLocked"/>
              </w:sdtPr>
              <w:sdtEndPr/>
              <w:sdtContent>
                <w:tc>
                  <w:tcPr>
                    <w:tcW w:w="971" w:type="pct"/>
                    <w:vAlign w:val="center"/>
                  </w:tcPr>
                  <w:p w14:paraId="0AC9754F" w14:textId="77777777" w:rsidR="00B7751C" w:rsidRDefault="00B7751C" w:rsidP="00212B42">
                    <w:pPr>
                      <w:tabs>
                        <w:tab w:val="left" w:pos="225"/>
                        <w:tab w:val="center" w:pos="938"/>
                      </w:tabs>
                      <w:jc w:val="center"/>
                      <w:rPr>
                        <w:szCs w:val="21"/>
                      </w:rPr>
                    </w:pPr>
                    <w:r>
                      <w:rPr>
                        <w:rFonts w:hint="eastAsia"/>
                        <w:szCs w:val="21"/>
                      </w:rPr>
                      <w:t>款项是否由关联交易产生</w:t>
                    </w:r>
                  </w:p>
                </w:tc>
              </w:sdtContent>
            </w:sdt>
          </w:tr>
          <w:sdt>
            <w:sdtPr>
              <w:rPr>
                <w:rFonts w:asciiTheme="minorHAnsi" w:eastAsiaTheme="minorEastAsia" w:hAnsiTheme="minorHAnsi" w:cstheme="minorBidi" w:hint="eastAsia"/>
                <w:kern w:val="2"/>
                <w:szCs w:val="21"/>
              </w:rPr>
              <w:alias w:val="重要的应收账款核销明细"/>
              <w:tag w:val="_TUP_e8893997f1e447f39343154e341488b8"/>
              <w:id w:val="-1554002458"/>
              <w:lock w:val="sdtLocked"/>
            </w:sdtPr>
            <w:sdtEndPr>
              <w:rPr>
                <w:rFonts w:hint="default"/>
              </w:rPr>
            </w:sdtEndPr>
            <w:sdtContent>
              <w:tr w:rsidR="00B7751C" w14:paraId="27932111" w14:textId="77777777" w:rsidTr="00212B42">
                <w:trPr>
                  <w:cantSplit/>
                </w:trPr>
                <w:tc>
                  <w:tcPr>
                    <w:tcW w:w="764" w:type="pct"/>
                  </w:tcPr>
                  <w:p w14:paraId="1632C413" w14:textId="77777777" w:rsidR="00B7751C" w:rsidRDefault="00B7751C" w:rsidP="00212B42">
                    <w:pPr>
                      <w:ind w:right="73"/>
                      <w:rPr>
                        <w:szCs w:val="21"/>
                      </w:rPr>
                    </w:pPr>
                    <w:r>
                      <w:t>梵高科（天津）国际贸易有限公司</w:t>
                    </w:r>
                  </w:p>
                </w:tc>
                <w:tc>
                  <w:tcPr>
                    <w:tcW w:w="765" w:type="pct"/>
                  </w:tcPr>
                  <w:p w14:paraId="3498DD00" w14:textId="77777777" w:rsidR="00B7751C" w:rsidRDefault="00B7751C" w:rsidP="00212B42">
                    <w:pPr>
                      <w:ind w:right="73"/>
                      <w:rPr>
                        <w:szCs w:val="21"/>
                      </w:rPr>
                    </w:pPr>
                    <w:r>
                      <w:t>销售产品货款</w:t>
                    </w:r>
                  </w:p>
                </w:tc>
                <w:tc>
                  <w:tcPr>
                    <w:tcW w:w="764" w:type="pct"/>
                  </w:tcPr>
                  <w:p w14:paraId="67632981" w14:textId="77777777" w:rsidR="00B7751C" w:rsidRDefault="00B7751C" w:rsidP="00212B42">
                    <w:pPr>
                      <w:ind w:right="73"/>
                      <w:jc w:val="right"/>
                      <w:rPr>
                        <w:szCs w:val="21"/>
                      </w:rPr>
                    </w:pPr>
                    <w:r>
                      <w:t>21,500.00</w:t>
                    </w:r>
                  </w:p>
                </w:tc>
                <w:tc>
                  <w:tcPr>
                    <w:tcW w:w="765" w:type="pct"/>
                  </w:tcPr>
                  <w:p w14:paraId="623C3844" w14:textId="77777777" w:rsidR="00B7751C" w:rsidRDefault="00B7751C" w:rsidP="00212B42">
                    <w:pPr>
                      <w:rPr>
                        <w:szCs w:val="21"/>
                      </w:rPr>
                    </w:pPr>
                    <w:r>
                      <w:t>无法收回</w:t>
                    </w:r>
                  </w:p>
                </w:tc>
                <w:tc>
                  <w:tcPr>
                    <w:tcW w:w="971" w:type="pct"/>
                  </w:tcPr>
                  <w:p w14:paraId="3B4772F4" w14:textId="77777777" w:rsidR="00B7751C" w:rsidRDefault="00B7751C" w:rsidP="00212B42">
                    <w:pPr>
                      <w:rPr>
                        <w:szCs w:val="21"/>
                      </w:rPr>
                    </w:pPr>
                    <w:r>
                      <w:rPr>
                        <w:rFonts w:hint="eastAsia"/>
                        <w:sz w:val="22"/>
                        <w:szCs w:val="22"/>
                      </w:rPr>
                      <w:t>子公司董事会审议</w:t>
                    </w:r>
                  </w:p>
                </w:tc>
                <w:sdt>
                  <w:sdtPr>
                    <w:rPr>
                      <w:szCs w:val="21"/>
                    </w:rPr>
                    <w:alias w:val="重要的应收账款核销明细-款项是否因关联交易产生"/>
                    <w:tag w:val="_GBC_b018332e807049e6b452115aaf4a0981"/>
                    <w:id w:val="-1886167965"/>
                    <w:lock w:val="sdtLocked"/>
                    <w:comboBox>
                      <w:listItem w:displayText="是" w:value="true"/>
                      <w:listItem w:displayText="否" w:value="false"/>
                    </w:comboBox>
                  </w:sdtPr>
                  <w:sdtEndPr/>
                  <w:sdtContent>
                    <w:tc>
                      <w:tcPr>
                        <w:tcW w:w="971" w:type="pct"/>
                      </w:tcPr>
                      <w:p w14:paraId="3F11C3D9" w14:textId="77777777" w:rsidR="00B7751C" w:rsidRDefault="00B7751C" w:rsidP="00212B42">
                        <w:pPr>
                          <w:rPr>
                            <w:szCs w:val="21"/>
                          </w:rPr>
                        </w:pPr>
                        <w:proofErr w:type="gramStart"/>
                        <w:r>
                          <w:rPr>
                            <w:szCs w:val="21"/>
                          </w:rPr>
                          <w:t>否</w:t>
                        </w:r>
                        <w:proofErr w:type="gramEnd"/>
                      </w:p>
                    </w:tc>
                  </w:sdtContent>
                </w:sdt>
              </w:tr>
            </w:sdtContent>
          </w:sdt>
          <w:tr w:rsidR="00B7751C" w14:paraId="46BCE6D0" w14:textId="77777777" w:rsidTr="00212B42">
            <w:trPr>
              <w:cantSplit/>
            </w:trPr>
            <w:sdt>
              <w:sdtPr>
                <w:tag w:val="_PLD_123108a33d4a41d781cb1a719671b347"/>
                <w:id w:val="1265805620"/>
                <w:lock w:val="sdtLocked"/>
              </w:sdtPr>
              <w:sdtEndPr/>
              <w:sdtContent>
                <w:tc>
                  <w:tcPr>
                    <w:tcW w:w="764" w:type="pct"/>
                    <w:vAlign w:val="center"/>
                  </w:tcPr>
                  <w:p w14:paraId="52685CB8" w14:textId="77777777" w:rsidR="00B7751C" w:rsidRDefault="00B7751C" w:rsidP="00212B42">
                    <w:pPr>
                      <w:ind w:right="73"/>
                      <w:jc w:val="center"/>
                      <w:rPr>
                        <w:szCs w:val="21"/>
                      </w:rPr>
                    </w:pPr>
                    <w:r>
                      <w:rPr>
                        <w:rFonts w:hint="eastAsia"/>
                        <w:szCs w:val="21"/>
                      </w:rPr>
                      <w:t>合计</w:t>
                    </w:r>
                  </w:p>
                </w:tc>
              </w:sdtContent>
            </w:sdt>
            <w:tc>
              <w:tcPr>
                <w:tcW w:w="765" w:type="pct"/>
              </w:tcPr>
              <w:p w14:paraId="08B9ECFE" w14:textId="77777777" w:rsidR="00B7751C" w:rsidRDefault="00B7751C" w:rsidP="00212B42">
                <w:pPr>
                  <w:ind w:right="73" w:firstLine="840"/>
                  <w:rPr>
                    <w:szCs w:val="21"/>
                  </w:rPr>
                </w:pPr>
                <w:r>
                  <w:rPr>
                    <w:szCs w:val="21"/>
                  </w:rPr>
                  <w:t>/</w:t>
                </w:r>
              </w:p>
            </w:tc>
            <w:tc>
              <w:tcPr>
                <w:tcW w:w="764" w:type="pct"/>
              </w:tcPr>
              <w:p w14:paraId="5FC58032" w14:textId="51747095" w:rsidR="00B7751C" w:rsidRPr="00865AEE" w:rsidRDefault="00B7751C" w:rsidP="00212B42">
                <w:pPr>
                  <w:ind w:right="73"/>
                  <w:jc w:val="right"/>
                  <w:rPr>
                    <w:szCs w:val="21"/>
                  </w:rPr>
                </w:pPr>
                <w:r w:rsidRPr="00B7751C">
                  <w:rPr>
                    <w:rFonts w:cs="Calibri"/>
                    <w:bCs/>
                    <w:color w:val="000000"/>
                    <w:sz w:val="22"/>
                    <w:szCs w:val="22"/>
                  </w:rPr>
                  <w:t>21,500.00</w:t>
                </w:r>
              </w:p>
            </w:tc>
            <w:tc>
              <w:tcPr>
                <w:tcW w:w="765" w:type="pct"/>
              </w:tcPr>
              <w:p w14:paraId="36D3F9A6" w14:textId="77777777" w:rsidR="00B7751C" w:rsidRDefault="00B7751C" w:rsidP="00212B42">
                <w:pPr>
                  <w:jc w:val="center"/>
                  <w:rPr>
                    <w:szCs w:val="21"/>
                  </w:rPr>
                </w:pPr>
                <w:r>
                  <w:rPr>
                    <w:szCs w:val="21"/>
                  </w:rPr>
                  <w:t>/</w:t>
                </w:r>
              </w:p>
            </w:tc>
            <w:tc>
              <w:tcPr>
                <w:tcW w:w="971" w:type="pct"/>
              </w:tcPr>
              <w:p w14:paraId="7D1D15F7" w14:textId="77777777" w:rsidR="00B7751C" w:rsidRDefault="00B7751C" w:rsidP="00212B42">
                <w:pPr>
                  <w:jc w:val="center"/>
                  <w:rPr>
                    <w:szCs w:val="21"/>
                  </w:rPr>
                </w:pPr>
                <w:r>
                  <w:rPr>
                    <w:rFonts w:hint="eastAsia"/>
                    <w:szCs w:val="21"/>
                  </w:rPr>
                  <w:t>/</w:t>
                </w:r>
              </w:p>
            </w:tc>
            <w:tc>
              <w:tcPr>
                <w:tcW w:w="971" w:type="pct"/>
              </w:tcPr>
              <w:p w14:paraId="5FE09B91" w14:textId="77777777" w:rsidR="00B7751C" w:rsidRDefault="00B7751C" w:rsidP="00212B42">
                <w:pPr>
                  <w:jc w:val="center"/>
                  <w:rPr>
                    <w:szCs w:val="21"/>
                  </w:rPr>
                </w:pPr>
                <w:r>
                  <w:rPr>
                    <w:szCs w:val="21"/>
                  </w:rPr>
                  <w:t>/</w:t>
                </w:r>
              </w:p>
            </w:tc>
          </w:tr>
        </w:tbl>
        <w:p w14:paraId="57EF8AEF" w14:textId="77777777" w:rsidR="00B7751C" w:rsidRDefault="00B7751C"/>
        <w:p w14:paraId="7267DB11" w14:textId="77777777" w:rsidR="001C4835" w:rsidRDefault="001C4835">
          <w:pPr>
            <w:snapToGrid w:val="0"/>
            <w:spacing w:line="240" w:lineRule="atLeast"/>
            <w:rPr>
              <w:szCs w:val="21"/>
            </w:rPr>
          </w:pPr>
          <w:r>
            <w:rPr>
              <w:rFonts w:hint="eastAsia"/>
              <w:szCs w:val="21"/>
            </w:rPr>
            <w:t>应收账款核销说明：</w:t>
          </w:r>
        </w:p>
        <w:sdt>
          <w:sdtPr>
            <w:rPr>
              <w:szCs w:val="21"/>
            </w:rPr>
            <w:alias w:val="是否适用：应收账款核销说明[双击切换]"/>
            <w:tag w:val="_GBC_e00d0b458c1b4b5f99d670e3f2a2b2e2"/>
            <w:id w:val="-1355813176"/>
            <w:lock w:val="sdtContentLocked"/>
            <w:placeholder>
              <w:docPart w:val="GBC22222222222222222222222222222"/>
            </w:placeholder>
          </w:sdtPr>
          <w:sdtEndPr/>
          <w:sdtContent>
            <w:p w14:paraId="154C15B0" w14:textId="77777777" w:rsidR="001C4835" w:rsidRDefault="001C4835" w:rsidP="001C4835">
              <w:pPr>
                <w:snapToGrid w:val="0"/>
                <w:spacing w:line="240" w:lineRule="atLeast"/>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22E8B3D1" w14:textId="77777777" w:rsidR="001C4835" w:rsidRDefault="001C4835">
      <w:pPr>
        <w:pStyle w:val="82"/>
      </w:pPr>
    </w:p>
    <w:sdt>
      <w:sdtPr>
        <w:rPr>
          <w:rFonts w:ascii="Times New Roman" w:eastAsia="宋体" w:hAnsi="Times New Roman" w:cs="宋体" w:hint="eastAsia"/>
          <w:b w:val="0"/>
          <w:bCs w:val="0"/>
          <w:kern w:val="0"/>
          <w:sz w:val="21"/>
          <w:szCs w:val="24"/>
        </w:rPr>
        <w:alias w:val="模块:按欠款方归集的期末余额前五名的应收账款情况："/>
        <w:tag w:val="_SEC_71c89f02128446e2b4ea3a2dfb767bd2"/>
        <w:id w:val="-1927410950"/>
        <w:lock w:val="sdtLocked"/>
        <w:placeholder>
          <w:docPart w:val="GBC22222222222222222222222222222"/>
        </w:placeholder>
      </w:sdtPr>
      <w:sdtEndPr/>
      <w:sdtContent>
        <w:p w14:paraId="54471937" w14:textId="77777777" w:rsidR="001C4835" w:rsidRPr="00F64E76" w:rsidRDefault="001C4835" w:rsidP="00E56CC8">
          <w:pPr>
            <w:pStyle w:val="79"/>
            <w:numPr>
              <w:ilvl w:val="3"/>
              <w:numId w:val="88"/>
            </w:numPr>
            <w:ind w:left="426" w:hanging="426"/>
            <w:rPr>
              <w:sz w:val="22"/>
              <w:szCs w:val="24"/>
            </w:rPr>
          </w:pPr>
          <w:r w:rsidRPr="00F64E76">
            <w:rPr>
              <w:rFonts w:hint="eastAsia"/>
              <w:sz w:val="22"/>
              <w:szCs w:val="24"/>
            </w:rPr>
            <w:t>按欠款方归集的期末余额前五名的应收账款情况</w:t>
          </w:r>
        </w:p>
        <w:sdt>
          <w:sdtPr>
            <w:rPr>
              <w:rFonts w:hint="eastAsia"/>
              <w:szCs w:val="21"/>
            </w:rPr>
            <w:alias w:val="是否适用：按欠款方归集的期末余额前五名的应收账款情况[双击切换]"/>
            <w:tag w:val="_GBC_384d0a1c7eac41bb9693117cbe9c7e5b"/>
            <w:id w:val="-1396974958"/>
            <w:lock w:val="sdtContentLocked"/>
            <w:placeholder>
              <w:docPart w:val="GBC22222222222222222222222222222"/>
            </w:placeholder>
          </w:sdtPr>
          <w:sdtEndPr/>
          <w:sdtContent>
            <w:p w14:paraId="469F26FA" w14:textId="77777777" w:rsidR="001C4835" w:rsidRDefault="001C4835">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c00993263f034b6b95498635f166760d"/>
            <w:id w:val="-1955010314"/>
            <w:lock w:val="sdtLocked"/>
            <w:placeholder>
              <w:docPart w:val="GBC22222222222222222222222222222"/>
            </w:placeholder>
          </w:sdtPr>
          <w:sdtEndPr/>
          <w:sdtContent>
            <w:p w14:paraId="62A7100C" w14:textId="77777777" w:rsidR="001C4835" w:rsidRDefault="001C4835">
              <w:pPr>
                <w:snapToGrid w:val="0"/>
                <w:spacing w:line="240" w:lineRule="atLeast"/>
                <w:rPr>
                  <w:szCs w:val="21"/>
                </w:rPr>
              </w:pPr>
            </w:p>
            <w:tbl>
              <w:tblPr>
                <w:tblStyle w:val="g2"/>
                <w:tblW w:w="0" w:type="auto"/>
                <w:jc w:val="center"/>
                <w:tblBorders>
                  <w:top w:val="double" w:sz="4" w:space="0" w:color="auto"/>
                  <w:bottom w:val="double" w:sz="4" w:space="0" w:color="auto"/>
                  <w:insideH w:val="single" w:sz="2" w:space="0" w:color="auto"/>
                  <w:insideV w:val="single" w:sz="2" w:space="0" w:color="auto"/>
                </w:tblBorders>
                <w:tblLayout w:type="fixed"/>
                <w:tblLook w:val="0000" w:firstRow="0" w:lastRow="0" w:firstColumn="0" w:lastColumn="0" w:noHBand="0" w:noVBand="0"/>
              </w:tblPr>
              <w:tblGrid>
                <w:gridCol w:w="3246"/>
                <w:gridCol w:w="1568"/>
                <w:gridCol w:w="1166"/>
                <w:gridCol w:w="1217"/>
                <w:gridCol w:w="1558"/>
              </w:tblGrid>
              <w:tr w:rsidR="001C4835" w14:paraId="3E62EC7A" w14:textId="77777777" w:rsidTr="001C4835">
                <w:trPr>
                  <w:trHeight w:val="1272"/>
                  <w:tblHeader/>
                  <w:jc w:val="center"/>
                </w:trPr>
                <w:tc>
                  <w:tcPr>
                    <w:tcW w:w="3246" w:type="dxa"/>
                    <w:vAlign w:val="center"/>
                  </w:tcPr>
                  <w:p w14:paraId="3E1F8449" w14:textId="77777777" w:rsidR="001C4835" w:rsidRDefault="001C4835" w:rsidP="001C4835">
                    <w:pPr>
                      <w:jc w:val="both"/>
                      <w:rPr>
                        <w:b/>
                        <w:sz w:val="20"/>
                        <w:szCs w:val="20"/>
                      </w:rPr>
                    </w:pPr>
                    <w:r>
                      <w:rPr>
                        <w:rFonts w:hint="eastAsia"/>
                        <w:b/>
                        <w:sz w:val="20"/>
                        <w:szCs w:val="20"/>
                      </w:rPr>
                      <w:t>单位名称</w:t>
                    </w:r>
                  </w:p>
                </w:tc>
                <w:tc>
                  <w:tcPr>
                    <w:tcW w:w="1568" w:type="dxa"/>
                    <w:vAlign w:val="center"/>
                  </w:tcPr>
                  <w:p w14:paraId="5A22BBE2" w14:textId="77777777" w:rsidR="001C4835" w:rsidRDefault="001C4835" w:rsidP="001C4835">
                    <w:pPr>
                      <w:jc w:val="center"/>
                      <w:rPr>
                        <w:b/>
                        <w:sz w:val="20"/>
                        <w:szCs w:val="20"/>
                      </w:rPr>
                    </w:pPr>
                    <w:r>
                      <w:rPr>
                        <w:rFonts w:hint="eastAsia"/>
                        <w:b/>
                        <w:sz w:val="20"/>
                        <w:szCs w:val="20"/>
                      </w:rPr>
                      <w:t>年末余额</w:t>
                    </w:r>
                  </w:p>
                </w:tc>
                <w:tc>
                  <w:tcPr>
                    <w:tcW w:w="1166" w:type="dxa"/>
                    <w:vAlign w:val="center"/>
                  </w:tcPr>
                  <w:p w14:paraId="018EC55E" w14:textId="77777777" w:rsidR="001C4835" w:rsidRDefault="001C4835" w:rsidP="001C4835">
                    <w:pPr>
                      <w:jc w:val="center"/>
                      <w:rPr>
                        <w:b/>
                        <w:sz w:val="20"/>
                        <w:szCs w:val="20"/>
                      </w:rPr>
                    </w:pPr>
                    <w:r>
                      <w:rPr>
                        <w:rFonts w:hint="eastAsia"/>
                        <w:b/>
                        <w:sz w:val="20"/>
                        <w:szCs w:val="20"/>
                      </w:rPr>
                      <w:t>账龄</w:t>
                    </w:r>
                  </w:p>
                </w:tc>
                <w:tc>
                  <w:tcPr>
                    <w:tcW w:w="1217" w:type="dxa"/>
                    <w:vAlign w:val="center"/>
                  </w:tcPr>
                  <w:p w14:paraId="5D3648B7" w14:textId="77777777" w:rsidR="001C4835" w:rsidRDefault="001C4835" w:rsidP="001C4835">
                    <w:pPr>
                      <w:jc w:val="center"/>
                      <w:rPr>
                        <w:b/>
                        <w:sz w:val="20"/>
                        <w:szCs w:val="20"/>
                      </w:rPr>
                    </w:pPr>
                    <w:r>
                      <w:rPr>
                        <w:b/>
                        <w:sz w:val="20"/>
                        <w:szCs w:val="20"/>
                      </w:rPr>
                      <w:t>占应收账款</w:t>
                    </w:r>
                    <w:r>
                      <w:rPr>
                        <w:rFonts w:hint="eastAsia"/>
                        <w:b/>
                        <w:sz w:val="20"/>
                        <w:szCs w:val="20"/>
                      </w:rPr>
                      <w:t>年末余额合计数</w:t>
                    </w:r>
                    <w:r>
                      <w:rPr>
                        <w:b/>
                        <w:sz w:val="20"/>
                        <w:szCs w:val="20"/>
                      </w:rPr>
                      <w:t>的比例(%)</w:t>
                    </w:r>
                  </w:p>
                </w:tc>
                <w:tc>
                  <w:tcPr>
                    <w:tcW w:w="1558" w:type="dxa"/>
                    <w:vAlign w:val="center"/>
                  </w:tcPr>
                  <w:p w14:paraId="06907CB6" w14:textId="77777777" w:rsidR="001C4835" w:rsidRDefault="001C4835" w:rsidP="001C4835">
                    <w:pPr>
                      <w:jc w:val="center"/>
                      <w:rPr>
                        <w:b/>
                        <w:sz w:val="20"/>
                        <w:szCs w:val="20"/>
                      </w:rPr>
                    </w:pPr>
                    <w:r>
                      <w:rPr>
                        <w:rFonts w:hint="eastAsia"/>
                        <w:b/>
                        <w:sz w:val="20"/>
                        <w:szCs w:val="20"/>
                      </w:rPr>
                      <w:t>坏账准备</w:t>
                    </w:r>
                  </w:p>
                  <w:p w14:paraId="700D0417" w14:textId="77777777" w:rsidR="001C4835" w:rsidRDefault="001C4835" w:rsidP="001C4835">
                    <w:pPr>
                      <w:jc w:val="center"/>
                      <w:rPr>
                        <w:b/>
                        <w:sz w:val="20"/>
                        <w:szCs w:val="20"/>
                      </w:rPr>
                    </w:pPr>
                    <w:r>
                      <w:rPr>
                        <w:rFonts w:hint="eastAsia"/>
                        <w:b/>
                        <w:sz w:val="20"/>
                        <w:szCs w:val="20"/>
                      </w:rPr>
                      <w:t>年末余额</w:t>
                    </w:r>
                  </w:p>
                </w:tc>
              </w:tr>
              <w:tr w:rsidR="001C4835" w14:paraId="6DECEE72" w14:textId="77777777" w:rsidTr="001C4835">
                <w:trPr>
                  <w:trHeight w:val="340"/>
                  <w:jc w:val="center"/>
                </w:trPr>
                <w:tc>
                  <w:tcPr>
                    <w:tcW w:w="3246" w:type="dxa"/>
                    <w:vAlign w:val="center"/>
                  </w:tcPr>
                  <w:p w14:paraId="7416E38D" w14:textId="77777777" w:rsidR="001C4835" w:rsidRDefault="001C4835" w:rsidP="001C4835">
                    <w:pPr>
                      <w:jc w:val="both"/>
                      <w:rPr>
                        <w:sz w:val="20"/>
                      </w:rPr>
                    </w:pPr>
                    <w:r>
                      <w:rPr>
                        <w:sz w:val="20"/>
                        <w:lang w:bidi="ar"/>
                      </w:rPr>
                      <w:t>WESTPORT POWER Inc.-Italy</w:t>
                    </w:r>
                  </w:p>
                </w:tc>
                <w:tc>
                  <w:tcPr>
                    <w:tcW w:w="1568" w:type="dxa"/>
                    <w:vAlign w:val="center"/>
                  </w:tcPr>
                  <w:p w14:paraId="2D249342" w14:textId="77777777" w:rsidR="001C4835" w:rsidRDefault="001C4835" w:rsidP="001C4835">
                    <w:pPr>
                      <w:jc w:val="right"/>
                      <w:rPr>
                        <w:rFonts w:cs="Calibri"/>
                        <w:color w:val="000000"/>
                        <w:sz w:val="20"/>
                        <w:szCs w:val="20"/>
                      </w:rPr>
                    </w:pPr>
                    <w:r>
                      <w:rPr>
                        <w:rFonts w:cs="Calibri" w:hint="eastAsia"/>
                        <w:color w:val="000000"/>
                        <w:sz w:val="20"/>
                        <w:szCs w:val="20"/>
                        <w:lang w:bidi="ar"/>
                      </w:rPr>
                      <w:t xml:space="preserve">31,946,105.14 </w:t>
                    </w:r>
                  </w:p>
                </w:tc>
                <w:tc>
                  <w:tcPr>
                    <w:tcW w:w="1166" w:type="dxa"/>
                    <w:vAlign w:val="center"/>
                  </w:tcPr>
                  <w:p w14:paraId="6F320857" w14:textId="77777777" w:rsidR="001C4835" w:rsidRDefault="001C4835" w:rsidP="001C4835">
                    <w:pPr>
                      <w:jc w:val="center"/>
                      <w:rPr>
                        <w:sz w:val="20"/>
                        <w:szCs w:val="20"/>
                      </w:rPr>
                    </w:pPr>
                    <w:r>
                      <w:rPr>
                        <w:rFonts w:cs="Calibri" w:hint="eastAsia"/>
                        <w:color w:val="000000"/>
                        <w:sz w:val="20"/>
                        <w:szCs w:val="20"/>
                      </w:rPr>
                      <w:t>一年以内</w:t>
                    </w:r>
                  </w:p>
                </w:tc>
                <w:tc>
                  <w:tcPr>
                    <w:tcW w:w="1217" w:type="dxa"/>
                    <w:vAlign w:val="center"/>
                  </w:tcPr>
                  <w:p w14:paraId="6D76E8BD" w14:textId="77777777" w:rsidR="001C4835" w:rsidRDefault="001C4835" w:rsidP="001C4835">
                    <w:pPr>
                      <w:jc w:val="right"/>
                      <w:textAlignment w:val="center"/>
                      <w:rPr>
                        <w:sz w:val="20"/>
                        <w:szCs w:val="20"/>
                      </w:rPr>
                    </w:pPr>
                    <w:r>
                      <w:rPr>
                        <w:rFonts w:hint="eastAsia"/>
                        <w:color w:val="000000"/>
                        <w:sz w:val="20"/>
                        <w:szCs w:val="20"/>
                        <w:lang w:bidi="ar"/>
                      </w:rPr>
                      <w:t xml:space="preserve"> 12.59</w:t>
                    </w:r>
                  </w:p>
                </w:tc>
                <w:tc>
                  <w:tcPr>
                    <w:tcW w:w="1558" w:type="dxa"/>
                    <w:vAlign w:val="center"/>
                  </w:tcPr>
                  <w:p w14:paraId="05CB93AC" w14:textId="77777777" w:rsidR="001C4835" w:rsidRDefault="001C4835" w:rsidP="001C4835">
                    <w:pPr>
                      <w:jc w:val="right"/>
                      <w:rPr>
                        <w:rFonts w:cs="Calibri"/>
                        <w:color w:val="000000"/>
                        <w:sz w:val="20"/>
                        <w:szCs w:val="20"/>
                        <w:lang w:bidi="ar"/>
                      </w:rPr>
                    </w:pPr>
                    <w:r>
                      <w:rPr>
                        <w:rFonts w:cs="Calibri" w:hint="eastAsia"/>
                        <w:color w:val="000000"/>
                        <w:sz w:val="20"/>
                        <w:szCs w:val="20"/>
                        <w:lang w:bidi="ar"/>
                      </w:rPr>
                      <w:t xml:space="preserve"> 514,332.29 </w:t>
                    </w:r>
                  </w:p>
                </w:tc>
              </w:tr>
              <w:tr w:rsidR="001C4835" w14:paraId="5E63AACF" w14:textId="77777777" w:rsidTr="001C4835">
                <w:trPr>
                  <w:trHeight w:val="340"/>
                  <w:jc w:val="center"/>
                </w:trPr>
                <w:tc>
                  <w:tcPr>
                    <w:tcW w:w="3246" w:type="dxa"/>
                    <w:vAlign w:val="center"/>
                  </w:tcPr>
                  <w:p w14:paraId="358477C3" w14:textId="77777777" w:rsidR="001C4835" w:rsidRDefault="001C4835" w:rsidP="001C4835">
                    <w:pPr>
                      <w:jc w:val="both"/>
                      <w:rPr>
                        <w:sz w:val="20"/>
                      </w:rPr>
                    </w:pPr>
                    <w:r>
                      <w:rPr>
                        <w:sz w:val="20"/>
                        <w:lang w:bidi="ar"/>
                      </w:rPr>
                      <w:t>准时达国际供应链管理有限公司</w:t>
                    </w:r>
                  </w:p>
                </w:tc>
                <w:tc>
                  <w:tcPr>
                    <w:tcW w:w="1568" w:type="dxa"/>
                    <w:vAlign w:val="center"/>
                  </w:tcPr>
                  <w:p w14:paraId="35F3407E" w14:textId="77777777" w:rsidR="001C4835" w:rsidRDefault="001C4835" w:rsidP="001C4835">
                    <w:pPr>
                      <w:jc w:val="right"/>
                      <w:rPr>
                        <w:rFonts w:cs="Calibri"/>
                        <w:color w:val="000000"/>
                        <w:sz w:val="20"/>
                        <w:szCs w:val="20"/>
                      </w:rPr>
                    </w:pPr>
                    <w:r>
                      <w:rPr>
                        <w:rFonts w:cs="Calibri" w:hint="eastAsia"/>
                        <w:color w:val="000000"/>
                        <w:sz w:val="20"/>
                        <w:szCs w:val="20"/>
                        <w:lang w:bidi="ar"/>
                      </w:rPr>
                      <w:t xml:space="preserve">18,859,293.20 </w:t>
                    </w:r>
                  </w:p>
                </w:tc>
                <w:tc>
                  <w:tcPr>
                    <w:tcW w:w="1166" w:type="dxa"/>
                    <w:vAlign w:val="center"/>
                  </w:tcPr>
                  <w:p w14:paraId="4FFDF4A5" w14:textId="77777777" w:rsidR="001C4835" w:rsidRDefault="001C4835" w:rsidP="001C4835">
                    <w:pPr>
                      <w:jc w:val="center"/>
                      <w:rPr>
                        <w:sz w:val="20"/>
                        <w:szCs w:val="20"/>
                      </w:rPr>
                    </w:pPr>
                    <w:r>
                      <w:rPr>
                        <w:rFonts w:cs="Calibri" w:hint="eastAsia"/>
                        <w:color w:val="000000"/>
                        <w:sz w:val="20"/>
                        <w:szCs w:val="20"/>
                      </w:rPr>
                      <w:t>一年以内</w:t>
                    </w:r>
                  </w:p>
                </w:tc>
                <w:tc>
                  <w:tcPr>
                    <w:tcW w:w="1217" w:type="dxa"/>
                    <w:vAlign w:val="center"/>
                  </w:tcPr>
                  <w:p w14:paraId="5C9F33BC" w14:textId="77777777" w:rsidR="001C4835" w:rsidRDefault="001C4835" w:rsidP="001C4835">
                    <w:pPr>
                      <w:jc w:val="right"/>
                      <w:textAlignment w:val="center"/>
                      <w:rPr>
                        <w:sz w:val="20"/>
                        <w:szCs w:val="20"/>
                      </w:rPr>
                    </w:pPr>
                    <w:r>
                      <w:rPr>
                        <w:rFonts w:hint="eastAsia"/>
                        <w:color w:val="000000"/>
                        <w:sz w:val="20"/>
                        <w:szCs w:val="20"/>
                        <w:lang w:bidi="ar"/>
                      </w:rPr>
                      <w:t xml:space="preserve"> 7.43</w:t>
                    </w:r>
                  </w:p>
                </w:tc>
                <w:tc>
                  <w:tcPr>
                    <w:tcW w:w="1558" w:type="dxa"/>
                    <w:vAlign w:val="center"/>
                  </w:tcPr>
                  <w:p w14:paraId="62908C4F" w14:textId="77777777" w:rsidR="001C4835" w:rsidRDefault="001C4835" w:rsidP="001C4835">
                    <w:pPr>
                      <w:jc w:val="right"/>
                      <w:rPr>
                        <w:rFonts w:cs="Calibri"/>
                        <w:color w:val="000000"/>
                        <w:sz w:val="20"/>
                        <w:szCs w:val="20"/>
                        <w:lang w:bidi="ar"/>
                      </w:rPr>
                    </w:pPr>
                    <w:r>
                      <w:rPr>
                        <w:rFonts w:cs="Calibri" w:hint="eastAsia"/>
                        <w:color w:val="000000"/>
                        <w:sz w:val="20"/>
                        <w:szCs w:val="20"/>
                        <w:lang w:bidi="ar"/>
                      </w:rPr>
                      <w:t xml:space="preserve"> 303,634.62 </w:t>
                    </w:r>
                  </w:p>
                </w:tc>
              </w:tr>
              <w:tr w:rsidR="001C4835" w14:paraId="7E300011" w14:textId="77777777" w:rsidTr="001C4835">
                <w:trPr>
                  <w:trHeight w:val="340"/>
                  <w:jc w:val="center"/>
                </w:trPr>
                <w:tc>
                  <w:tcPr>
                    <w:tcW w:w="3246" w:type="dxa"/>
                    <w:vAlign w:val="center"/>
                  </w:tcPr>
                  <w:p w14:paraId="309CA78F" w14:textId="77777777" w:rsidR="001C4835" w:rsidRDefault="001C4835" w:rsidP="001C4835">
                    <w:pPr>
                      <w:jc w:val="both"/>
                      <w:rPr>
                        <w:sz w:val="20"/>
                      </w:rPr>
                    </w:pPr>
                    <w:proofErr w:type="gramStart"/>
                    <w:r>
                      <w:rPr>
                        <w:sz w:val="20"/>
                        <w:lang w:bidi="ar"/>
                      </w:rPr>
                      <w:t>上海舜华新能源</w:t>
                    </w:r>
                    <w:proofErr w:type="gramEnd"/>
                    <w:r>
                      <w:rPr>
                        <w:sz w:val="20"/>
                        <w:lang w:bidi="ar"/>
                      </w:rPr>
                      <w:t>系统有限公司</w:t>
                    </w:r>
                  </w:p>
                </w:tc>
                <w:tc>
                  <w:tcPr>
                    <w:tcW w:w="1568" w:type="dxa"/>
                    <w:vAlign w:val="center"/>
                  </w:tcPr>
                  <w:p w14:paraId="04D4E30F" w14:textId="77777777" w:rsidR="001C4835" w:rsidRDefault="001C4835" w:rsidP="001C4835">
                    <w:pPr>
                      <w:jc w:val="right"/>
                      <w:rPr>
                        <w:rFonts w:cs="Calibri"/>
                        <w:color w:val="000000"/>
                        <w:sz w:val="20"/>
                        <w:szCs w:val="20"/>
                      </w:rPr>
                    </w:pPr>
                    <w:r>
                      <w:rPr>
                        <w:rFonts w:cs="Calibri" w:hint="eastAsia"/>
                        <w:color w:val="000000"/>
                        <w:sz w:val="20"/>
                        <w:szCs w:val="20"/>
                        <w:lang w:bidi="ar"/>
                      </w:rPr>
                      <w:t xml:space="preserve">16,313,410.68 </w:t>
                    </w:r>
                  </w:p>
                </w:tc>
                <w:tc>
                  <w:tcPr>
                    <w:tcW w:w="1166" w:type="dxa"/>
                    <w:vAlign w:val="center"/>
                  </w:tcPr>
                  <w:p w14:paraId="76175C36" w14:textId="77777777" w:rsidR="001C4835" w:rsidRDefault="001C4835" w:rsidP="001C4835">
                    <w:pPr>
                      <w:jc w:val="center"/>
                      <w:rPr>
                        <w:sz w:val="20"/>
                        <w:szCs w:val="20"/>
                      </w:rPr>
                    </w:pPr>
                    <w:r>
                      <w:rPr>
                        <w:rFonts w:cs="Calibri" w:hint="eastAsia"/>
                        <w:color w:val="000000"/>
                        <w:sz w:val="20"/>
                        <w:szCs w:val="20"/>
                      </w:rPr>
                      <w:t>一年以内</w:t>
                    </w:r>
                  </w:p>
                </w:tc>
                <w:tc>
                  <w:tcPr>
                    <w:tcW w:w="1217" w:type="dxa"/>
                    <w:vAlign w:val="center"/>
                  </w:tcPr>
                  <w:p w14:paraId="7939726F" w14:textId="77777777" w:rsidR="001C4835" w:rsidRDefault="001C4835" w:rsidP="001C4835">
                    <w:pPr>
                      <w:jc w:val="right"/>
                      <w:textAlignment w:val="center"/>
                      <w:rPr>
                        <w:sz w:val="20"/>
                        <w:szCs w:val="20"/>
                      </w:rPr>
                    </w:pPr>
                    <w:r>
                      <w:rPr>
                        <w:rFonts w:hint="eastAsia"/>
                        <w:color w:val="000000"/>
                        <w:sz w:val="20"/>
                        <w:szCs w:val="20"/>
                        <w:lang w:bidi="ar"/>
                      </w:rPr>
                      <w:t xml:space="preserve"> 6.43</w:t>
                    </w:r>
                  </w:p>
                </w:tc>
                <w:tc>
                  <w:tcPr>
                    <w:tcW w:w="1558" w:type="dxa"/>
                    <w:vAlign w:val="center"/>
                  </w:tcPr>
                  <w:p w14:paraId="2BE7FF0A" w14:textId="77777777" w:rsidR="001C4835" w:rsidRDefault="001C4835" w:rsidP="001C4835">
                    <w:pPr>
                      <w:jc w:val="right"/>
                      <w:rPr>
                        <w:rFonts w:cs="Calibri"/>
                        <w:color w:val="000000"/>
                        <w:sz w:val="20"/>
                        <w:szCs w:val="20"/>
                        <w:lang w:bidi="ar"/>
                      </w:rPr>
                    </w:pPr>
                    <w:r>
                      <w:rPr>
                        <w:rFonts w:cs="Calibri" w:hint="eastAsia"/>
                        <w:color w:val="000000"/>
                        <w:sz w:val="20"/>
                        <w:szCs w:val="20"/>
                        <w:lang w:bidi="ar"/>
                      </w:rPr>
                      <w:t xml:space="preserve"> 262,645.91 </w:t>
                    </w:r>
                  </w:p>
                </w:tc>
              </w:tr>
              <w:tr w:rsidR="001C4835" w14:paraId="33A7B637" w14:textId="77777777" w:rsidTr="001C4835">
                <w:trPr>
                  <w:trHeight w:val="340"/>
                  <w:jc w:val="center"/>
                </w:trPr>
                <w:tc>
                  <w:tcPr>
                    <w:tcW w:w="3246" w:type="dxa"/>
                    <w:vAlign w:val="center"/>
                  </w:tcPr>
                  <w:p w14:paraId="127F796D" w14:textId="77777777" w:rsidR="001C4835" w:rsidRDefault="001C4835" w:rsidP="001C4835">
                    <w:pPr>
                      <w:jc w:val="both"/>
                      <w:rPr>
                        <w:sz w:val="20"/>
                      </w:rPr>
                    </w:pPr>
                    <w:r>
                      <w:rPr>
                        <w:sz w:val="20"/>
                        <w:lang w:bidi="ar"/>
                      </w:rPr>
                      <w:t>湖北巨西汽车科技有限公司</w:t>
                    </w:r>
                  </w:p>
                </w:tc>
                <w:tc>
                  <w:tcPr>
                    <w:tcW w:w="1568" w:type="dxa"/>
                    <w:vAlign w:val="center"/>
                  </w:tcPr>
                  <w:p w14:paraId="3F61F7C8" w14:textId="77777777" w:rsidR="001C4835" w:rsidRDefault="001C4835" w:rsidP="001C4835">
                    <w:pPr>
                      <w:jc w:val="right"/>
                      <w:rPr>
                        <w:rFonts w:cs="Calibri"/>
                        <w:color w:val="000000"/>
                        <w:sz w:val="20"/>
                        <w:szCs w:val="20"/>
                      </w:rPr>
                    </w:pPr>
                    <w:r>
                      <w:rPr>
                        <w:rFonts w:cs="Calibri" w:hint="eastAsia"/>
                        <w:color w:val="000000"/>
                        <w:sz w:val="20"/>
                        <w:szCs w:val="20"/>
                        <w:lang w:bidi="ar"/>
                      </w:rPr>
                      <w:t xml:space="preserve">14,945,966.77 </w:t>
                    </w:r>
                  </w:p>
                </w:tc>
                <w:tc>
                  <w:tcPr>
                    <w:tcW w:w="1166" w:type="dxa"/>
                    <w:vAlign w:val="center"/>
                  </w:tcPr>
                  <w:p w14:paraId="2C6B7B70" w14:textId="77777777" w:rsidR="001C4835" w:rsidRDefault="001C4835" w:rsidP="001C4835">
                    <w:pPr>
                      <w:jc w:val="center"/>
                      <w:rPr>
                        <w:sz w:val="20"/>
                        <w:szCs w:val="20"/>
                      </w:rPr>
                    </w:pPr>
                    <w:r>
                      <w:rPr>
                        <w:rFonts w:cs="Calibri" w:hint="eastAsia"/>
                        <w:color w:val="000000"/>
                        <w:sz w:val="20"/>
                        <w:szCs w:val="20"/>
                      </w:rPr>
                      <w:t>两年以内</w:t>
                    </w:r>
                  </w:p>
                </w:tc>
                <w:tc>
                  <w:tcPr>
                    <w:tcW w:w="1217" w:type="dxa"/>
                    <w:vAlign w:val="center"/>
                  </w:tcPr>
                  <w:p w14:paraId="326B51FA" w14:textId="77777777" w:rsidR="001C4835" w:rsidRDefault="001C4835" w:rsidP="001C4835">
                    <w:pPr>
                      <w:jc w:val="right"/>
                      <w:textAlignment w:val="center"/>
                      <w:rPr>
                        <w:sz w:val="20"/>
                        <w:szCs w:val="20"/>
                      </w:rPr>
                    </w:pPr>
                    <w:r>
                      <w:rPr>
                        <w:rFonts w:hint="eastAsia"/>
                        <w:color w:val="000000"/>
                        <w:sz w:val="20"/>
                        <w:szCs w:val="20"/>
                        <w:lang w:bidi="ar"/>
                      </w:rPr>
                      <w:t xml:space="preserve"> 5.89</w:t>
                    </w:r>
                  </w:p>
                </w:tc>
                <w:tc>
                  <w:tcPr>
                    <w:tcW w:w="1558" w:type="dxa"/>
                    <w:vAlign w:val="center"/>
                  </w:tcPr>
                  <w:p w14:paraId="5A34B8F0" w14:textId="77777777" w:rsidR="001C4835" w:rsidRDefault="001C4835" w:rsidP="001C4835">
                    <w:pPr>
                      <w:jc w:val="right"/>
                      <w:rPr>
                        <w:rFonts w:cs="Calibri"/>
                        <w:color w:val="000000"/>
                        <w:sz w:val="20"/>
                        <w:szCs w:val="20"/>
                        <w:lang w:bidi="ar"/>
                      </w:rPr>
                    </w:pPr>
                    <w:r>
                      <w:rPr>
                        <w:rFonts w:cs="Calibri" w:hint="eastAsia"/>
                        <w:color w:val="000000"/>
                        <w:sz w:val="20"/>
                        <w:szCs w:val="20"/>
                        <w:lang w:bidi="ar"/>
                      </w:rPr>
                      <w:t xml:space="preserve"> 324,310.50 </w:t>
                    </w:r>
                  </w:p>
                </w:tc>
              </w:tr>
              <w:tr w:rsidR="001C4835" w14:paraId="736F551C" w14:textId="77777777" w:rsidTr="001C4835">
                <w:trPr>
                  <w:trHeight w:val="340"/>
                  <w:jc w:val="center"/>
                </w:trPr>
                <w:tc>
                  <w:tcPr>
                    <w:tcW w:w="3246" w:type="dxa"/>
                    <w:vAlign w:val="center"/>
                  </w:tcPr>
                  <w:p w14:paraId="44062C74" w14:textId="77777777" w:rsidR="001C4835" w:rsidRDefault="001C4835" w:rsidP="001C4835">
                    <w:pPr>
                      <w:jc w:val="both"/>
                      <w:rPr>
                        <w:sz w:val="20"/>
                      </w:rPr>
                    </w:pPr>
                    <w:r>
                      <w:rPr>
                        <w:sz w:val="20"/>
                        <w:lang w:bidi="ar"/>
                      </w:rPr>
                      <w:lastRenderedPageBreak/>
                      <w:t>现代商用汽车（中国）有限公司</w:t>
                    </w:r>
                  </w:p>
                </w:tc>
                <w:tc>
                  <w:tcPr>
                    <w:tcW w:w="1568" w:type="dxa"/>
                    <w:vAlign w:val="center"/>
                  </w:tcPr>
                  <w:p w14:paraId="3BE43B21" w14:textId="77777777" w:rsidR="001C4835" w:rsidRDefault="001C4835" w:rsidP="001C4835">
                    <w:pPr>
                      <w:jc w:val="right"/>
                      <w:rPr>
                        <w:rFonts w:cs="Calibri"/>
                        <w:color w:val="000000"/>
                        <w:sz w:val="20"/>
                        <w:szCs w:val="20"/>
                      </w:rPr>
                    </w:pPr>
                    <w:r>
                      <w:rPr>
                        <w:rFonts w:cs="Calibri" w:hint="eastAsia"/>
                        <w:color w:val="000000"/>
                        <w:sz w:val="20"/>
                        <w:szCs w:val="20"/>
                        <w:lang w:bidi="ar"/>
                      </w:rPr>
                      <w:t xml:space="preserve"> 7,314,513.73 </w:t>
                    </w:r>
                  </w:p>
                </w:tc>
                <w:tc>
                  <w:tcPr>
                    <w:tcW w:w="1166" w:type="dxa"/>
                    <w:vAlign w:val="center"/>
                  </w:tcPr>
                  <w:p w14:paraId="3DBD246D" w14:textId="77777777" w:rsidR="001C4835" w:rsidRDefault="001C4835" w:rsidP="001C4835">
                    <w:pPr>
                      <w:jc w:val="center"/>
                      <w:rPr>
                        <w:sz w:val="20"/>
                        <w:szCs w:val="20"/>
                      </w:rPr>
                    </w:pPr>
                    <w:r>
                      <w:rPr>
                        <w:rFonts w:cs="Calibri" w:hint="eastAsia"/>
                        <w:color w:val="000000"/>
                        <w:sz w:val="20"/>
                        <w:szCs w:val="20"/>
                      </w:rPr>
                      <w:t>一年以内</w:t>
                    </w:r>
                  </w:p>
                </w:tc>
                <w:tc>
                  <w:tcPr>
                    <w:tcW w:w="1217" w:type="dxa"/>
                    <w:vAlign w:val="center"/>
                  </w:tcPr>
                  <w:p w14:paraId="1C2B2F5C" w14:textId="77777777" w:rsidR="001C4835" w:rsidRDefault="001C4835" w:rsidP="001C4835">
                    <w:pPr>
                      <w:jc w:val="right"/>
                      <w:textAlignment w:val="center"/>
                      <w:rPr>
                        <w:sz w:val="20"/>
                        <w:szCs w:val="20"/>
                      </w:rPr>
                    </w:pPr>
                    <w:r>
                      <w:rPr>
                        <w:rFonts w:hint="eastAsia"/>
                        <w:color w:val="000000"/>
                        <w:sz w:val="20"/>
                        <w:szCs w:val="20"/>
                        <w:lang w:bidi="ar"/>
                      </w:rPr>
                      <w:t xml:space="preserve"> 2.88</w:t>
                    </w:r>
                  </w:p>
                </w:tc>
                <w:tc>
                  <w:tcPr>
                    <w:tcW w:w="1558" w:type="dxa"/>
                    <w:vAlign w:val="center"/>
                  </w:tcPr>
                  <w:p w14:paraId="3FC49405" w14:textId="77777777" w:rsidR="001C4835" w:rsidRDefault="001C4835" w:rsidP="001C4835">
                    <w:pPr>
                      <w:jc w:val="right"/>
                      <w:rPr>
                        <w:rFonts w:cs="Calibri"/>
                        <w:color w:val="000000"/>
                        <w:sz w:val="20"/>
                        <w:szCs w:val="20"/>
                        <w:lang w:bidi="ar"/>
                      </w:rPr>
                    </w:pPr>
                    <w:r>
                      <w:rPr>
                        <w:rFonts w:cs="Calibri" w:hint="eastAsia"/>
                        <w:color w:val="000000"/>
                        <w:sz w:val="20"/>
                        <w:szCs w:val="20"/>
                        <w:lang w:bidi="ar"/>
                      </w:rPr>
                      <w:t xml:space="preserve"> 117,763.67 </w:t>
                    </w:r>
                  </w:p>
                </w:tc>
              </w:tr>
              <w:tr w:rsidR="001C4835" w14:paraId="26D61C0C" w14:textId="77777777" w:rsidTr="001C4835">
                <w:trPr>
                  <w:trHeight w:val="340"/>
                  <w:jc w:val="center"/>
                </w:trPr>
                <w:tc>
                  <w:tcPr>
                    <w:tcW w:w="3246" w:type="dxa"/>
                    <w:vAlign w:val="center"/>
                  </w:tcPr>
                  <w:p w14:paraId="11211673" w14:textId="77777777" w:rsidR="001C4835" w:rsidRDefault="001C4835" w:rsidP="001C4835">
                    <w:pPr>
                      <w:jc w:val="both"/>
                      <w:rPr>
                        <w:b/>
                        <w:sz w:val="20"/>
                        <w:szCs w:val="20"/>
                      </w:rPr>
                    </w:pPr>
                    <w:r>
                      <w:rPr>
                        <w:rFonts w:hint="eastAsia"/>
                        <w:b/>
                        <w:sz w:val="20"/>
                        <w:szCs w:val="20"/>
                      </w:rPr>
                      <w:t>合计</w:t>
                    </w:r>
                  </w:p>
                </w:tc>
                <w:tc>
                  <w:tcPr>
                    <w:tcW w:w="1568" w:type="dxa"/>
                    <w:vAlign w:val="center"/>
                  </w:tcPr>
                  <w:p w14:paraId="3D66F63F" w14:textId="77777777" w:rsidR="001C4835" w:rsidRDefault="001C4835" w:rsidP="001C4835">
                    <w:pPr>
                      <w:jc w:val="right"/>
                      <w:rPr>
                        <w:b/>
                        <w:bCs/>
                        <w:color w:val="000000"/>
                        <w:sz w:val="20"/>
                        <w:szCs w:val="20"/>
                      </w:rPr>
                    </w:pPr>
                    <w:r>
                      <w:rPr>
                        <w:rFonts w:hint="eastAsia"/>
                        <w:b/>
                        <w:bCs/>
                        <w:color w:val="000000"/>
                        <w:sz w:val="20"/>
                        <w:szCs w:val="20"/>
                      </w:rPr>
                      <w:t>89,379,289.52</w:t>
                    </w:r>
                  </w:p>
                </w:tc>
                <w:tc>
                  <w:tcPr>
                    <w:tcW w:w="1166" w:type="dxa"/>
                    <w:vAlign w:val="center"/>
                  </w:tcPr>
                  <w:p w14:paraId="320198C4" w14:textId="77777777" w:rsidR="001C4835" w:rsidRDefault="001C4835" w:rsidP="001C4835">
                    <w:pPr>
                      <w:jc w:val="center"/>
                      <w:rPr>
                        <w:b/>
                        <w:sz w:val="20"/>
                        <w:szCs w:val="20"/>
                      </w:rPr>
                    </w:pPr>
                    <w:r>
                      <w:rPr>
                        <w:rFonts w:hint="eastAsia"/>
                        <w:b/>
                        <w:sz w:val="20"/>
                        <w:szCs w:val="20"/>
                      </w:rPr>
                      <w:t>—</w:t>
                    </w:r>
                  </w:p>
                </w:tc>
                <w:tc>
                  <w:tcPr>
                    <w:tcW w:w="1217" w:type="dxa"/>
                    <w:vAlign w:val="center"/>
                  </w:tcPr>
                  <w:p w14:paraId="024E74CB" w14:textId="77777777" w:rsidR="001C4835" w:rsidRDefault="001C4835" w:rsidP="001C4835">
                    <w:pPr>
                      <w:jc w:val="right"/>
                      <w:textAlignment w:val="center"/>
                      <w:rPr>
                        <w:b/>
                        <w:sz w:val="20"/>
                        <w:szCs w:val="20"/>
                      </w:rPr>
                    </w:pPr>
                    <w:r>
                      <w:rPr>
                        <w:rFonts w:hint="eastAsia"/>
                        <w:b/>
                        <w:color w:val="000000"/>
                        <w:sz w:val="20"/>
                        <w:szCs w:val="20"/>
                        <w:lang w:bidi="ar"/>
                      </w:rPr>
                      <w:t xml:space="preserve"> 35.22</w:t>
                    </w:r>
                  </w:p>
                </w:tc>
                <w:tc>
                  <w:tcPr>
                    <w:tcW w:w="1558" w:type="dxa"/>
                    <w:vAlign w:val="center"/>
                  </w:tcPr>
                  <w:p w14:paraId="16E33E34" w14:textId="77777777" w:rsidR="001C4835" w:rsidRDefault="001C4835" w:rsidP="001C4835">
                    <w:pPr>
                      <w:jc w:val="right"/>
                      <w:textAlignment w:val="center"/>
                      <w:rPr>
                        <w:b/>
                        <w:bCs/>
                        <w:color w:val="000000"/>
                        <w:sz w:val="20"/>
                        <w:szCs w:val="20"/>
                      </w:rPr>
                    </w:pPr>
                    <w:r>
                      <w:rPr>
                        <w:rFonts w:hint="eastAsia"/>
                        <w:b/>
                        <w:color w:val="000000"/>
                        <w:sz w:val="20"/>
                        <w:szCs w:val="20"/>
                        <w:lang w:bidi="ar"/>
                      </w:rPr>
                      <w:t xml:space="preserve"> 1,522,686.99 </w:t>
                    </w:r>
                  </w:p>
                </w:tc>
              </w:tr>
            </w:tbl>
            <w:p w14:paraId="7EFEC9F4" w14:textId="77777777" w:rsidR="001C4835" w:rsidRDefault="001B4C12">
              <w:pPr>
                <w:snapToGrid w:val="0"/>
                <w:spacing w:line="240" w:lineRule="atLeast"/>
                <w:rPr>
                  <w:szCs w:val="21"/>
                </w:rPr>
              </w:pPr>
            </w:p>
          </w:sdtContent>
        </w:sdt>
      </w:sdtContent>
    </w:sdt>
    <w:p w14:paraId="0F968E6E" w14:textId="77777777" w:rsidR="001C4835" w:rsidRDefault="001C4835">
      <w:pPr>
        <w:snapToGrid w:val="0"/>
        <w:spacing w:line="240" w:lineRule="atLeast"/>
        <w:rPr>
          <w:szCs w:val="21"/>
        </w:rPr>
      </w:pPr>
    </w:p>
    <w:sdt>
      <w:sdtPr>
        <w:rPr>
          <w:rFonts w:ascii="Times New Roman" w:eastAsia="宋体" w:hAnsi="Times New Roman" w:cs="宋体" w:hint="eastAsia"/>
          <w:b w:val="0"/>
          <w:bCs w:val="0"/>
          <w:kern w:val="0"/>
          <w:sz w:val="21"/>
          <w:szCs w:val="24"/>
        </w:rPr>
        <w:alias w:val="模块:因金融资产转移而终止确认的应收账款"/>
        <w:tag w:val="_SEC_c714bd6e3e0e4f269266374f899ea672"/>
        <w:id w:val="-1485703980"/>
        <w:lock w:val="sdtLocked"/>
        <w:placeholder>
          <w:docPart w:val="GBC22222222222222222222222222222"/>
        </w:placeholder>
      </w:sdtPr>
      <w:sdtEndPr/>
      <w:sdtContent>
        <w:p w14:paraId="1DE2BDF2" w14:textId="77777777" w:rsidR="001C4835" w:rsidRPr="00F64E76" w:rsidRDefault="001C4835" w:rsidP="00E56CC8">
          <w:pPr>
            <w:pStyle w:val="79"/>
            <w:numPr>
              <w:ilvl w:val="3"/>
              <w:numId w:val="88"/>
            </w:numPr>
            <w:ind w:left="426" w:hanging="426"/>
            <w:rPr>
              <w:sz w:val="22"/>
              <w:szCs w:val="24"/>
            </w:rPr>
          </w:pPr>
          <w:r w:rsidRPr="00F64E76">
            <w:rPr>
              <w:rFonts w:hint="eastAsia"/>
              <w:sz w:val="22"/>
              <w:szCs w:val="24"/>
            </w:rPr>
            <w:t>因金融资产转移而终止确认的应收账款</w:t>
          </w:r>
        </w:p>
        <w:sdt>
          <w:sdtPr>
            <w:rPr>
              <w:rFonts w:hint="eastAsia"/>
              <w:szCs w:val="21"/>
            </w:rPr>
            <w:alias w:val="是否适用：因金融资产转移而终止确认的应收账款[双击切换]"/>
            <w:tag w:val="_GBC_dfb8423e0ae348dfb33933d73bade44c"/>
            <w:id w:val="1821382660"/>
            <w:lock w:val="sdtContentLocked"/>
            <w:placeholder>
              <w:docPart w:val="GBC22222222222222222222222222222"/>
            </w:placeholder>
          </w:sdtPr>
          <w:sdtEndPr/>
          <w:sdtContent>
            <w:p w14:paraId="1E9DB84B" w14:textId="77777777" w:rsidR="001C4835" w:rsidRDefault="001C4835" w:rsidP="001C4835">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3B3E4BF" w14:textId="77777777" w:rsidR="001C4835" w:rsidRDefault="001B4C12">
          <w:pPr>
            <w:snapToGrid w:val="0"/>
            <w:spacing w:line="240" w:lineRule="atLeast"/>
            <w:rPr>
              <w:rFonts w:ascii="Times New Roman" w:hAnsi="Times New Roman"/>
            </w:rPr>
          </w:pPr>
        </w:p>
      </w:sdtContent>
    </w:sdt>
    <w:sdt>
      <w:sdtPr>
        <w:rPr>
          <w:rFonts w:ascii="Times New Roman" w:eastAsia="宋体" w:hAnsi="Times New Roman" w:cs="宋体" w:hint="eastAsia"/>
          <w:b w:val="0"/>
          <w:bCs w:val="0"/>
          <w:kern w:val="0"/>
          <w:sz w:val="21"/>
          <w:szCs w:val="24"/>
        </w:rPr>
        <w:alias w:val="模块:转移应收账款且继续涉入的，分项列示继续涉入形成的资产、负债的金额"/>
        <w:tag w:val="_SEC_304899e10c75409c8a53fa6208e46b9c"/>
        <w:id w:val="-1394574657"/>
        <w:lock w:val="sdtLocked"/>
        <w:placeholder>
          <w:docPart w:val="GBC22222222222222222222222222222"/>
        </w:placeholder>
      </w:sdtPr>
      <w:sdtEndPr/>
      <w:sdtContent>
        <w:p w14:paraId="475B4283" w14:textId="77777777" w:rsidR="001C4835" w:rsidRPr="00F64E76" w:rsidRDefault="001C4835" w:rsidP="00E56CC8">
          <w:pPr>
            <w:pStyle w:val="79"/>
            <w:numPr>
              <w:ilvl w:val="3"/>
              <w:numId w:val="88"/>
            </w:numPr>
            <w:ind w:left="426" w:hanging="426"/>
            <w:rPr>
              <w:sz w:val="22"/>
              <w:szCs w:val="24"/>
            </w:rPr>
          </w:pPr>
          <w:r w:rsidRPr="00F64E76">
            <w:rPr>
              <w:rFonts w:hint="eastAsia"/>
              <w:sz w:val="22"/>
              <w:szCs w:val="24"/>
            </w:rPr>
            <w:t>转移应收</w:t>
          </w:r>
          <w:proofErr w:type="gramStart"/>
          <w:r w:rsidRPr="00F64E76">
            <w:rPr>
              <w:rFonts w:hint="eastAsia"/>
              <w:sz w:val="22"/>
              <w:szCs w:val="24"/>
            </w:rPr>
            <w:t>账款且</w:t>
          </w:r>
          <w:proofErr w:type="gramEnd"/>
          <w:r w:rsidRPr="00F64E76">
            <w:rPr>
              <w:rFonts w:hint="eastAsia"/>
              <w:sz w:val="22"/>
              <w:szCs w:val="24"/>
            </w:rPr>
            <w:t>继续涉</w:t>
          </w:r>
          <w:proofErr w:type="gramStart"/>
          <w:r w:rsidRPr="00F64E76">
            <w:rPr>
              <w:rFonts w:hint="eastAsia"/>
              <w:sz w:val="22"/>
              <w:szCs w:val="24"/>
            </w:rPr>
            <w:t>入形成</w:t>
          </w:r>
          <w:proofErr w:type="gramEnd"/>
          <w:r w:rsidRPr="00F64E76">
            <w:rPr>
              <w:rFonts w:hint="eastAsia"/>
              <w:sz w:val="22"/>
              <w:szCs w:val="24"/>
            </w:rPr>
            <w:t>的资产、负债金额</w:t>
          </w:r>
        </w:p>
        <w:sdt>
          <w:sdtPr>
            <w:rPr>
              <w:rFonts w:hint="eastAsia"/>
            </w:rPr>
            <w:alias w:val="是否适用：转移应收账款且继续涉入形成的资产、负债金额[双击切换]"/>
            <w:tag w:val="_GBC_b2ae4888f2a44724852098ef5926692e"/>
            <w:id w:val="-965270793"/>
            <w:lock w:val="sdtContentLocked"/>
            <w:placeholder>
              <w:docPart w:val="GBC22222222222222222222222222222"/>
            </w:placeholder>
          </w:sdtPr>
          <w:sdtEndPr/>
          <w:sdtContent>
            <w:p w14:paraId="13136E3D" w14:textId="77777777" w:rsidR="001C4835" w:rsidRDefault="001C4835" w:rsidP="001C4835">
              <w:pPr>
                <w:snapToGrid w:val="0"/>
                <w:spacing w:line="240" w:lineRule="atLeast"/>
                <w:rPr>
                  <w:rFonts w:ascii="Times New Roman" w:hAnsi="Times New Roman"/>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6B78DB0C" w14:textId="77777777" w:rsidR="001C4835" w:rsidRDefault="001C4835" w:rsidP="001C4835">
      <w:pPr>
        <w:snapToGrid w:val="0"/>
        <w:spacing w:line="240" w:lineRule="atLeast"/>
        <w:ind w:leftChars="-50" w:left="-105"/>
        <w:rPr>
          <w:rFonts w:ascii="Times New Roman" w:hAnsi="Times New Roman"/>
        </w:rPr>
      </w:pPr>
    </w:p>
    <w:sdt>
      <w:sdtPr>
        <w:rPr>
          <w:rFonts w:ascii="Times New Roman" w:hAnsi="Times New Roman" w:hint="eastAsia"/>
          <w:b/>
          <w:bCs/>
        </w:rPr>
        <w:alias w:val="模块:应收账款其他说明"/>
        <w:tag w:val="_SEC_46308b28e0464ca38e1d9a9e55371ee9"/>
        <w:id w:val="729968938"/>
        <w:lock w:val="sdtLocked"/>
        <w:placeholder>
          <w:docPart w:val="GBC22222222222222222222222222222"/>
        </w:placeholder>
      </w:sdtPr>
      <w:sdtEndPr>
        <w:rPr>
          <w:rFonts w:hint="default"/>
          <w:b w:val="0"/>
          <w:bCs w:val="0"/>
        </w:rPr>
      </w:sdtEndPr>
      <w:sdtContent>
        <w:p w14:paraId="167840BD" w14:textId="77777777" w:rsidR="001C4835" w:rsidRDefault="001C4835">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1069996334"/>
            <w:lock w:val="sdtContentLocked"/>
            <w:placeholder>
              <w:docPart w:val="GBC22222222222222222222222222222"/>
            </w:placeholder>
          </w:sdtPr>
          <w:sdtEndPr/>
          <w:sdtContent>
            <w:p w14:paraId="1E58635C" w14:textId="77777777" w:rsidR="001C4835" w:rsidRDefault="001C4835" w:rsidP="001C4835">
              <w:pPr>
                <w:snapToGrid w:val="0"/>
                <w:spacing w:line="240" w:lineRule="atLeast"/>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FE88BF3" w14:textId="77777777" w:rsidR="001C4835" w:rsidRPr="00F64E76" w:rsidRDefault="001C4835">
      <w:pPr>
        <w:rPr>
          <w:sz w:val="20"/>
          <w:szCs w:val="20"/>
        </w:rPr>
      </w:pPr>
    </w:p>
    <w:bookmarkStart w:id="203" w:name="_Hlk24102175" w:displacedByCustomXml="next"/>
    <w:sdt>
      <w:sdtPr>
        <w:rPr>
          <w:rFonts w:ascii="宋体" w:hAnsi="宋体" w:cs="宋体"/>
          <w:b w:val="0"/>
          <w:bCs w:val="0"/>
          <w:kern w:val="0"/>
          <w:sz w:val="20"/>
          <w:szCs w:val="20"/>
        </w:rPr>
        <w:alias w:val="模块:应收款项融资"/>
        <w:tag w:val="_SEC_27b579e617f043faa86b5afdc54a44ce"/>
        <w:id w:val="210083576"/>
        <w:lock w:val="sdtLocked"/>
        <w:placeholder>
          <w:docPart w:val="GBC22222222222222222222222222222"/>
        </w:placeholder>
      </w:sdtPr>
      <w:sdtEndPr>
        <w:rPr>
          <w:sz w:val="21"/>
          <w:szCs w:val="21"/>
        </w:rPr>
      </w:sdtEndPr>
      <w:sdtContent>
        <w:p w14:paraId="574DC6B6" w14:textId="77777777" w:rsidR="001C4835" w:rsidRPr="00F64E76" w:rsidRDefault="001C4835" w:rsidP="00E56CC8">
          <w:pPr>
            <w:pStyle w:val="80"/>
            <w:numPr>
              <w:ilvl w:val="0"/>
              <w:numId w:val="85"/>
            </w:numPr>
            <w:rPr>
              <w:sz w:val="22"/>
              <w:szCs w:val="20"/>
            </w:rPr>
          </w:pPr>
          <w:r w:rsidRPr="00F64E76">
            <w:rPr>
              <w:rFonts w:hint="eastAsia"/>
              <w:sz w:val="22"/>
              <w:szCs w:val="20"/>
            </w:rPr>
            <w:t>应收款项融资</w:t>
          </w:r>
        </w:p>
        <w:sdt>
          <w:sdtPr>
            <w:rPr>
              <w:szCs w:val="21"/>
            </w:rPr>
            <w:alias w:val="是否适用：应收款项融资[双击切换]"/>
            <w:tag w:val="_GBC_e38b7d767cdd4e9f8dd5f7f6ea2330da"/>
            <w:id w:val="-1044825531"/>
            <w:lock w:val="sdtContentLocked"/>
            <w:placeholder>
              <w:docPart w:val="GBC22222222222222222222222222222"/>
            </w:placeholder>
          </w:sdtPr>
          <w:sdtEndPr/>
          <w:sdtContent>
            <w:p w14:paraId="5DCD215C"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185C02F" w14:textId="77777777" w:rsidR="001C4835" w:rsidRDefault="001C4835">
          <w:pPr>
            <w:ind w:left="420" w:right="-98"/>
            <w:jc w:val="right"/>
          </w:pPr>
          <w:r>
            <w:rPr>
              <w:rFonts w:hint="eastAsia"/>
            </w:rPr>
            <w:t xml:space="preserve">  单位：</w:t>
          </w:r>
          <w:sdt>
            <w:sdtPr>
              <w:rPr>
                <w:rFonts w:hint="eastAsia"/>
              </w:rPr>
              <w:alias w:val="单位：应收款项融资"/>
              <w:tag w:val="_GBC_718fb908b95f48ec84742dfac4338fd4"/>
              <w:id w:val="-143443074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D173D0">
                <w:rPr>
                  <w:rFonts w:hint="eastAsia"/>
                </w:rPr>
                <w:t>元</w:t>
              </w:r>
            </w:sdtContent>
          </w:sdt>
          <w:r>
            <w:rPr>
              <w:rFonts w:hint="eastAsia"/>
            </w:rPr>
            <w:t xml:space="preserve">  币种：</w:t>
          </w:r>
          <w:sdt>
            <w:sdtPr>
              <w:rPr>
                <w:rFonts w:hint="eastAsia"/>
              </w:rPr>
              <w:alias w:val="币种：应收款项融资"/>
              <w:tag w:val="_GBC_e0c43db94ecc4e51b884c86496138ea2"/>
              <w:id w:val="-10838399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245"/>
            <w:gridCol w:w="2897"/>
            <w:gridCol w:w="2907"/>
          </w:tblGrid>
          <w:tr w:rsidR="001C4835" w14:paraId="3B6D7D97" w14:textId="77777777" w:rsidTr="001C4835">
            <w:bookmarkStart w:id="204" w:name="_Hlk13057555" w:displacedByCustomXml="next"/>
            <w:bookmarkStart w:id="205" w:name="_Hlk12969247" w:displacedByCustomXml="next"/>
            <w:sdt>
              <w:sdtPr>
                <w:tag w:val="_PLD_03e528ffb61e4b53acdd40b3208f06a9"/>
                <w:id w:val="137242007"/>
                <w:lock w:val="sdtLocked"/>
              </w:sdtPr>
              <w:sdtEndPr/>
              <w:sdtContent>
                <w:tc>
                  <w:tcPr>
                    <w:tcW w:w="1789" w:type="pct"/>
                    <w:shd w:val="clear" w:color="auto" w:fill="auto"/>
                    <w:vAlign w:val="center"/>
                  </w:tcPr>
                  <w:p w14:paraId="232A84EC" w14:textId="77777777" w:rsidR="001C4835" w:rsidRDefault="001C4835" w:rsidP="001C4835">
                    <w:pPr>
                      <w:jc w:val="center"/>
                      <w:rPr>
                        <w:szCs w:val="21"/>
                      </w:rPr>
                    </w:pPr>
                    <w:r>
                      <w:rPr>
                        <w:rFonts w:hint="eastAsia"/>
                        <w:szCs w:val="21"/>
                      </w:rPr>
                      <w:t>项目</w:t>
                    </w:r>
                  </w:p>
                </w:tc>
              </w:sdtContent>
            </w:sdt>
            <w:sdt>
              <w:sdtPr>
                <w:tag w:val="_PLD_8d81c1822e774f6081deb29ea5466dc8"/>
                <w:id w:val="1613471422"/>
                <w:lock w:val="sdtLocked"/>
              </w:sdtPr>
              <w:sdtEndPr/>
              <w:sdtContent>
                <w:tc>
                  <w:tcPr>
                    <w:tcW w:w="1597" w:type="pct"/>
                    <w:tcBorders>
                      <w:bottom w:val="single" w:sz="6" w:space="0" w:color="auto"/>
                    </w:tcBorders>
                    <w:shd w:val="clear" w:color="auto" w:fill="auto"/>
                    <w:vAlign w:val="center"/>
                  </w:tcPr>
                  <w:p w14:paraId="313A0DE7" w14:textId="77777777" w:rsidR="001C4835" w:rsidRDefault="001C4835" w:rsidP="001C4835">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c1ad8d0386f942b4b74733e3287ad275"/>
                <w:id w:val="818531441"/>
                <w:lock w:val="sdtLocked"/>
              </w:sdtPr>
              <w:sdtEndPr/>
              <w:sdtContent>
                <w:tc>
                  <w:tcPr>
                    <w:tcW w:w="1602" w:type="pct"/>
                    <w:shd w:val="clear" w:color="auto" w:fill="auto"/>
                    <w:vAlign w:val="center"/>
                  </w:tcPr>
                  <w:p w14:paraId="1B342B4A" w14:textId="77777777" w:rsidR="001C4835" w:rsidRDefault="001C4835" w:rsidP="001C4835">
                    <w:pPr>
                      <w:autoSpaceDE w:val="0"/>
                      <w:autoSpaceDN w:val="0"/>
                      <w:adjustRightInd w:val="0"/>
                      <w:snapToGrid w:val="0"/>
                      <w:spacing w:line="240" w:lineRule="atLeast"/>
                      <w:jc w:val="center"/>
                      <w:rPr>
                        <w:szCs w:val="21"/>
                      </w:rPr>
                    </w:pPr>
                    <w:r>
                      <w:rPr>
                        <w:rFonts w:hint="eastAsia"/>
                        <w:szCs w:val="21"/>
                      </w:rPr>
                      <w:t>期初余额</w:t>
                    </w:r>
                  </w:p>
                </w:tc>
              </w:sdtContent>
            </w:sdt>
          </w:tr>
          <w:sdt>
            <w:sdtPr>
              <w:rPr>
                <w:szCs w:val="21"/>
              </w:rPr>
              <w:alias w:val="应收款项融资明细"/>
              <w:tag w:val="_TUP_940e825e314d45c5b84fafdc8bddaee8"/>
              <w:id w:val="1655188296"/>
              <w:lock w:val="sdtLocked"/>
            </w:sdtPr>
            <w:sdtEndPr/>
            <w:sdtContent>
              <w:tr w:rsidR="001C4835" w14:paraId="21315C62" w14:textId="77777777" w:rsidTr="001C4835">
                <w:tc>
                  <w:tcPr>
                    <w:tcW w:w="1789" w:type="pct"/>
                    <w:shd w:val="clear" w:color="auto" w:fill="auto"/>
                  </w:tcPr>
                  <w:p w14:paraId="7277DD2C" w14:textId="77777777" w:rsidR="001C4835" w:rsidRDefault="001C4835" w:rsidP="001C4835">
                    <w:pPr>
                      <w:autoSpaceDE w:val="0"/>
                      <w:autoSpaceDN w:val="0"/>
                      <w:adjustRightInd w:val="0"/>
                      <w:rPr>
                        <w:szCs w:val="21"/>
                      </w:rPr>
                    </w:pPr>
                    <w:r>
                      <w:t>应收票据</w:t>
                    </w:r>
                  </w:p>
                </w:tc>
                <w:tc>
                  <w:tcPr>
                    <w:tcW w:w="1597" w:type="pct"/>
                    <w:tcBorders>
                      <w:top w:val="single" w:sz="6" w:space="0" w:color="auto"/>
                      <w:bottom w:val="single" w:sz="6" w:space="0" w:color="auto"/>
                    </w:tcBorders>
                    <w:shd w:val="clear" w:color="auto" w:fill="auto"/>
                  </w:tcPr>
                  <w:p w14:paraId="7B6CE095" w14:textId="77777777" w:rsidR="001C4835" w:rsidRDefault="001C4835" w:rsidP="001C4835">
                    <w:pPr>
                      <w:jc w:val="right"/>
                      <w:rPr>
                        <w:szCs w:val="21"/>
                      </w:rPr>
                    </w:pPr>
                    <w:r>
                      <w:t>4,153,285.64</w:t>
                    </w:r>
                  </w:p>
                </w:tc>
                <w:tc>
                  <w:tcPr>
                    <w:tcW w:w="1602" w:type="pct"/>
                    <w:shd w:val="clear" w:color="auto" w:fill="auto"/>
                  </w:tcPr>
                  <w:p w14:paraId="1AF0C139" w14:textId="77777777" w:rsidR="001C4835" w:rsidRDefault="001C4835" w:rsidP="001C4835">
                    <w:pPr>
                      <w:jc w:val="right"/>
                      <w:rPr>
                        <w:szCs w:val="21"/>
                      </w:rPr>
                    </w:pPr>
                    <w:r>
                      <w:t>8,247,436.93</w:t>
                    </w:r>
                  </w:p>
                </w:tc>
              </w:tr>
            </w:sdtContent>
          </w:sdt>
          <w:tr w:rsidR="001C4835" w14:paraId="64BFFED7" w14:textId="77777777" w:rsidTr="001C4835">
            <w:sdt>
              <w:sdtPr>
                <w:tag w:val="_PLD_c114cbc8272a41bb85c22331b0e83096"/>
                <w:id w:val="-1277094157"/>
                <w:lock w:val="sdtLocked"/>
              </w:sdtPr>
              <w:sdtEndPr/>
              <w:sdtContent>
                <w:tc>
                  <w:tcPr>
                    <w:tcW w:w="1789" w:type="pct"/>
                    <w:shd w:val="clear" w:color="auto" w:fill="auto"/>
                    <w:vAlign w:val="center"/>
                  </w:tcPr>
                  <w:p w14:paraId="7DB1E9AC" w14:textId="77777777" w:rsidR="001C4835" w:rsidRDefault="001C4835" w:rsidP="001C4835">
                    <w:pPr>
                      <w:jc w:val="center"/>
                      <w:rPr>
                        <w:szCs w:val="21"/>
                      </w:rPr>
                    </w:pPr>
                    <w:r>
                      <w:rPr>
                        <w:rFonts w:hint="eastAsia"/>
                        <w:szCs w:val="21"/>
                      </w:rPr>
                      <w:t>合计</w:t>
                    </w:r>
                  </w:p>
                </w:tc>
              </w:sdtContent>
            </w:sdt>
            <w:tc>
              <w:tcPr>
                <w:tcW w:w="1597" w:type="pct"/>
                <w:tcBorders>
                  <w:top w:val="single" w:sz="6" w:space="0" w:color="auto"/>
                  <w:bottom w:val="single" w:sz="4" w:space="0" w:color="auto"/>
                </w:tcBorders>
                <w:shd w:val="clear" w:color="auto" w:fill="auto"/>
              </w:tcPr>
              <w:p w14:paraId="2D5E7607" w14:textId="77777777" w:rsidR="001C4835" w:rsidRDefault="001C4835" w:rsidP="001C4835">
                <w:pPr>
                  <w:jc w:val="right"/>
                  <w:rPr>
                    <w:szCs w:val="21"/>
                  </w:rPr>
                </w:pPr>
                <w:r>
                  <w:t>4,153,285.64</w:t>
                </w:r>
              </w:p>
            </w:tc>
            <w:tc>
              <w:tcPr>
                <w:tcW w:w="1602" w:type="pct"/>
                <w:shd w:val="clear" w:color="auto" w:fill="auto"/>
              </w:tcPr>
              <w:p w14:paraId="1BE2BED7" w14:textId="77777777" w:rsidR="001C4835" w:rsidRDefault="001C4835" w:rsidP="001C4835">
                <w:pPr>
                  <w:jc w:val="right"/>
                  <w:rPr>
                    <w:szCs w:val="21"/>
                  </w:rPr>
                </w:pPr>
                <w:r>
                  <w:t>8,247,436.93</w:t>
                </w:r>
              </w:p>
            </w:tc>
          </w:tr>
        </w:tbl>
        <w:p w14:paraId="34A07BE9" w14:textId="77777777" w:rsidR="001C4835" w:rsidRDefault="001C4835">
          <w:pPr>
            <w:pStyle w:val="82"/>
          </w:pPr>
        </w:p>
        <w:p w14:paraId="0BBE7283" w14:textId="77777777" w:rsidR="001C4835" w:rsidRDefault="001C4835">
          <w:pPr>
            <w:rPr>
              <w:szCs w:val="21"/>
            </w:rPr>
          </w:pPr>
          <w:r>
            <w:rPr>
              <w:rFonts w:hint="eastAsia"/>
            </w:rPr>
            <w:t>应收款项融资本期增减变动及公允价值变动情况</w:t>
          </w:r>
          <w:r>
            <w:rPr>
              <w:szCs w:val="21"/>
            </w:rPr>
            <w:t>：</w:t>
          </w:r>
        </w:p>
        <w:sdt>
          <w:sdtPr>
            <w:rPr>
              <w:rFonts w:hint="eastAsia"/>
            </w:rPr>
            <w:alias w:val="是否适用：应收款项融资本期增减变动及公允价值变动情况[双击切换]"/>
            <w:tag w:val="_GBC_1265a117176c43939de7d6d1e043f692"/>
            <w:id w:val="-1051066324"/>
            <w:lock w:val="sdtContentLocked"/>
            <w:placeholder>
              <w:docPart w:val="GBC22222222222222222222222222222"/>
            </w:placeholder>
          </w:sdtPr>
          <w:sdtEndPr/>
          <w:sdtContent>
            <w:p w14:paraId="243BCF67" w14:textId="77777777" w:rsidR="001C4835" w:rsidRDefault="001C4835" w:rsidP="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04"/>
        <w:p w14:paraId="259064A8" w14:textId="77777777" w:rsidR="001C4835" w:rsidRDefault="001C4835">
          <w:pPr>
            <w:pStyle w:val="82"/>
          </w:pPr>
        </w:p>
        <w:p w14:paraId="2F724A63" w14:textId="77777777" w:rsidR="001C4835" w:rsidRDefault="001C4835">
          <w:pPr>
            <w:pStyle w:val="82"/>
          </w:pPr>
          <w:r>
            <w:rPr>
              <w:rFonts w:hint="eastAsia"/>
            </w:rPr>
            <w:t>如按预期信用损失一般模型计提坏账准备，请参照其他应收款披露</w:t>
          </w:r>
          <w:r>
            <w:rPr>
              <w:szCs w:val="21"/>
            </w:rPr>
            <w:t>：</w:t>
          </w:r>
        </w:p>
        <w:sdt>
          <w:sdtPr>
            <w:alias w:val="是否适用：应收款项融资预期信用损失的确定方法及会计处理方法[双击切换]"/>
            <w:tag w:val="_GBC_a10a2347420a40cfafa111a546252535"/>
            <w:id w:val="-539356584"/>
            <w:lock w:val="sdtContentLocked"/>
            <w:placeholder>
              <w:docPart w:val="GBC22222222222222222222222222222"/>
            </w:placeholder>
          </w:sdtPr>
          <w:sdtEndPr/>
          <w:sdtContent>
            <w:p w14:paraId="4E9C8B22" w14:textId="77777777" w:rsidR="001C4835" w:rsidRDefault="001C4835" w:rsidP="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05"/>
        <w:p w14:paraId="66928904" w14:textId="77777777" w:rsidR="001C4835" w:rsidRDefault="001C4835">
          <w:pPr>
            <w:pStyle w:val="82"/>
          </w:pPr>
        </w:p>
        <w:p w14:paraId="1E9F4D59" w14:textId="77777777" w:rsidR="001C4835" w:rsidRDefault="001C4835">
          <w:pPr>
            <w:pStyle w:val="82"/>
          </w:pPr>
          <w:r>
            <w:rPr>
              <w:rFonts w:hint="eastAsia"/>
            </w:rPr>
            <w:t>其他</w:t>
          </w:r>
          <w:r>
            <w:t>说明</w:t>
          </w:r>
          <w:r>
            <w:rPr>
              <w:rFonts w:hint="eastAsia"/>
            </w:rPr>
            <w:t>：</w:t>
          </w:r>
        </w:p>
        <w:sdt>
          <w:sdtPr>
            <w:rPr>
              <w:rFonts w:hint="eastAsia"/>
            </w:rPr>
            <w:alias w:val="是否适用：应收款项融资其他说明[双击切换]"/>
            <w:tag w:val="_GBC_19d5ef5dfbe64f2d98d9ab83a2e48c14"/>
            <w:id w:val="-217513185"/>
            <w:lock w:val="sdtContentLocked"/>
            <w:placeholder>
              <w:docPart w:val="GBC22222222222222222222222222222"/>
            </w:placeholder>
          </w:sdtPr>
          <w:sdtEndPr/>
          <w:sdtContent>
            <w:p w14:paraId="60672293" w14:textId="77777777" w:rsidR="001C4835" w:rsidRDefault="001C4835" w:rsidP="001C48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FA65A09" w14:textId="77777777" w:rsidR="001C4835" w:rsidRDefault="001B4C12">
          <w:pPr>
            <w:rPr>
              <w:szCs w:val="21"/>
            </w:rPr>
          </w:pPr>
        </w:p>
      </w:sdtContent>
    </w:sdt>
    <w:bookmarkEnd w:id="203" w:displacedByCustomXml="prev"/>
    <w:p w14:paraId="5BD8F60A" w14:textId="77777777" w:rsidR="001C4835" w:rsidRDefault="001C4835">
      <w:pPr>
        <w:rPr>
          <w:szCs w:val="21"/>
        </w:rPr>
      </w:pPr>
    </w:p>
    <w:p w14:paraId="2D63D7B1" w14:textId="77777777" w:rsidR="001C4835" w:rsidRPr="00F64E76" w:rsidRDefault="001C4835" w:rsidP="00E56CC8">
      <w:pPr>
        <w:pStyle w:val="80"/>
        <w:numPr>
          <w:ilvl w:val="0"/>
          <w:numId w:val="85"/>
        </w:numPr>
        <w:rPr>
          <w:sz w:val="22"/>
          <w:szCs w:val="28"/>
        </w:rPr>
      </w:pPr>
      <w:r w:rsidRPr="00F64E76">
        <w:rPr>
          <w:rFonts w:hint="eastAsia"/>
          <w:sz w:val="22"/>
          <w:szCs w:val="28"/>
        </w:rPr>
        <w:t>预付款项</w:t>
      </w:r>
    </w:p>
    <w:sdt>
      <w:sdtPr>
        <w:rPr>
          <w:rFonts w:asciiTheme="minorHAnsi" w:eastAsia="宋体" w:hAnsiTheme="minorHAnsi" w:cs="宋体" w:hint="eastAsia"/>
          <w:b w:val="0"/>
          <w:bCs w:val="0"/>
          <w:kern w:val="0"/>
          <w:sz w:val="20"/>
          <w:szCs w:val="21"/>
        </w:rPr>
        <w:alias w:val="模块:预付款项按账龄列示"/>
        <w:tag w:val="_SEC_c3a77c7d5fc54cf3891eeb30bc294643"/>
        <w:id w:val="1704677547"/>
        <w:lock w:val="sdtLocked"/>
        <w:placeholder>
          <w:docPart w:val="GBC22222222222222222222222222222"/>
        </w:placeholder>
      </w:sdtPr>
      <w:sdtEndPr>
        <w:rPr>
          <w:rFonts w:ascii="宋体" w:hAnsi="宋体" w:hint="default"/>
          <w:sz w:val="21"/>
          <w:szCs w:val="24"/>
        </w:rPr>
      </w:sdtEndPr>
      <w:sdtContent>
        <w:p w14:paraId="6A567704" w14:textId="77777777" w:rsidR="001C4835" w:rsidRPr="00F64E76" w:rsidRDefault="001C4835" w:rsidP="00E56CC8">
          <w:pPr>
            <w:pStyle w:val="79"/>
            <w:numPr>
              <w:ilvl w:val="3"/>
              <w:numId w:val="89"/>
            </w:numPr>
            <w:ind w:left="426" w:hanging="426"/>
            <w:rPr>
              <w:sz w:val="22"/>
              <w:szCs w:val="24"/>
            </w:rPr>
          </w:pPr>
          <w:r w:rsidRPr="00F64E76">
            <w:rPr>
              <w:rFonts w:hint="eastAsia"/>
              <w:sz w:val="22"/>
              <w:szCs w:val="24"/>
            </w:rPr>
            <w:t>预付</w:t>
          </w:r>
          <w:proofErr w:type="gramStart"/>
          <w:r w:rsidRPr="00F64E76">
            <w:rPr>
              <w:rFonts w:hint="eastAsia"/>
              <w:sz w:val="22"/>
              <w:szCs w:val="24"/>
            </w:rPr>
            <w:t>款项按账龄</w:t>
          </w:r>
          <w:proofErr w:type="gramEnd"/>
          <w:r w:rsidRPr="00F64E76">
            <w:rPr>
              <w:rFonts w:hint="eastAsia"/>
              <w:sz w:val="22"/>
              <w:szCs w:val="24"/>
            </w:rPr>
            <w:t>列示</w:t>
          </w:r>
        </w:p>
        <w:sdt>
          <w:sdtPr>
            <w:rPr>
              <w:rFonts w:hint="eastAsia"/>
            </w:rPr>
            <w:alias w:val="是否适用：预付款项按账龄列示[双击切换]"/>
            <w:tag w:val="_GBC_9c50af2eedb44a33921bab4a9f5ef35c"/>
            <w:id w:val="51207989"/>
            <w:lock w:val="sdtContentLocked"/>
            <w:placeholder>
              <w:docPart w:val="GBC22222222222222222222222222222"/>
            </w:placeholder>
          </w:sdtPr>
          <w:sdtEndPr/>
          <w:sdtContent>
            <w:p w14:paraId="1220CCDE" w14:textId="77777777" w:rsidR="001C4835" w:rsidRDefault="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F601028" w14:textId="77777777" w:rsidR="001C4835" w:rsidRDefault="001C4835">
          <w:pPr>
            <w:jc w:val="right"/>
            <w:rPr>
              <w:b/>
              <w:szCs w:val="21"/>
            </w:rPr>
          </w:pPr>
          <w:r>
            <w:rPr>
              <w:rFonts w:hint="eastAsia"/>
              <w:szCs w:val="21"/>
            </w:rPr>
            <w:t>单位：</w:t>
          </w:r>
          <w:sdt>
            <w:sdtPr>
              <w:rPr>
                <w:rFonts w:hint="eastAsia"/>
                <w:szCs w:val="21"/>
              </w:rPr>
              <w:alias w:val="单位：财务附注：预付账款账龄"/>
              <w:tag w:val="_GBC_25e874c523c14d528beabbdb96c27981"/>
              <w:id w:val="-6012590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18810906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386"/>
            <w:gridCol w:w="1926"/>
            <w:gridCol w:w="1911"/>
            <w:gridCol w:w="1910"/>
            <w:gridCol w:w="1926"/>
          </w:tblGrid>
          <w:tr w:rsidR="001C4835" w14:paraId="0A910645" w14:textId="77777777" w:rsidTr="001C4835">
            <w:trPr>
              <w:cantSplit/>
              <w:trHeight w:val="237"/>
            </w:trPr>
            <w:sdt>
              <w:sdtPr>
                <w:tag w:val="_PLD_497c76328aa14442bd9ed8d02efaffdc"/>
                <w:id w:val="1637215511"/>
                <w:lock w:val="sdtLocked"/>
              </w:sdtPr>
              <w:sdtEndPr/>
              <w:sdtContent>
                <w:tc>
                  <w:tcPr>
                    <w:tcW w:w="765" w:type="pct"/>
                    <w:vMerge w:val="restart"/>
                    <w:vAlign w:val="center"/>
                  </w:tcPr>
                  <w:p w14:paraId="73588826" w14:textId="77777777" w:rsidR="001C4835" w:rsidRDefault="001C4835" w:rsidP="001C4835">
                    <w:pPr>
                      <w:ind w:right="5"/>
                      <w:jc w:val="center"/>
                      <w:rPr>
                        <w:szCs w:val="21"/>
                      </w:rPr>
                    </w:pPr>
                    <w:r>
                      <w:rPr>
                        <w:rFonts w:hint="eastAsia"/>
                        <w:szCs w:val="21"/>
                      </w:rPr>
                      <w:t>账龄</w:t>
                    </w:r>
                  </w:p>
                </w:tc>
              </w:sdtContent>
            </w:sdt>
            <w:sdt>
              <w:sdtPr>
                <w:tag w:val="_PLD_3c7cef9fd55549768916decb59114918"/>
                <w:id w:val="9956254"/>
                <w:lock w:val="sdtLocked"/>
              </w:sdtPr>
              <w:sdtEndPr/>
              <w:sdtContent>
                <w:tc>
                  <w:tcPr>
                    <w:tcW w:w="2118" w:type="pct"/>
                    <w:gridSpan w:val="2"/>
                    <w:vAlign w:val="center"/>
                  </w:tcPr>
                  <w:p w14:paraId="266C0DCC" w14:textId="77777777" w:rsidR="001C4835" w:rsidRDefault="001C4835" w:rsidP="001C4835">
                    <w:pPr>
                      <w:ind w:right="5"/>
                      <w:jc w:val="center"/>
                      <w:rPr>
                        <w:szCs w:val="21"/>
                      </w:rPr>
                    </w:pPr>
                    <w:r>
                      <w:rPr>
                        <w:rFonts w:hint="eastAsia"/>
                        <w:szCs w:val="21"/>
                      </w:rPr>
                      <w:t>期末余额</w:t>
                    </w:r>
                  </w:p>
                </w:tc>
              </w:sdtContent>
            </w:sdt>
            <w:sdt>
              <w:sdtPr>
                <w:tag w:val="_PLD_3338d9aea932468fa8faa1bef2db4526"/>
                <w:id w:val="2087339131"/>
                <w:lock w:val="sdtLocked"/>
              </w:sdtPr>
              <w:sdtEndPr/>
              <w:sdtContent>
                <w:tc>
                  <w:tcPr>
                    <w:tcW w:w="2117" w:type="pct"/>
                    <w:gridSpan w:val="2"/>
                    <w:vAlign w:val="center"/>
                  </w:tcPr>
                  <w:p w14:paraId="1A5A057B" w14:textId="77777777" w:rsidR="001C4835" w:rsidRDefault="001C4835" w:rsidP="001C4835">
                    <w:pPr>
                      <w:ind w:right="5"/>
                      <w:jc w:val="center"/>
                      <w:rPr>
                        <w:szCs w:val="21"/>
                      </w:rPr>
                    </w:pPr>
                    <w:r>
                      <w:rPr>
                        <w:rFonts w:hint="eastAsia"/>
                        <w:szCs w:val="21"/>
                      </w:rPr>
                      <w:t>期初余额</w:t>
                    </w:r>
                  </w:p>
                </w:tc>
              </w:sdtContent>
            </w:sdt>
          </w:tr>
          <w:tr w:rsidR="001C4835" w14:paraId="13847EB7" w14:textId="77777777" w:rsidTr="001C4835">
            <w:trPr>
              <w:cantSplit/>
            </w:trPr>
            <w:tc>
              <w:tcPr>
                <w:tcW w:w="765" w:type="pct"/>
                <w:vMerge/>
              </w:tcPr>
              <w:p w14:paraId="78AA3C96" w14:textId="77777777" w:rsidR="001C4835" w:rsidRDefault="001C4835" w:rsidP="001C4835">
                <w:pPr>
                  <w:rPr>
                    <w:szCs w:val="21"/>
                  </w:rPr>
                </w:pPr>
              </w:p>
            </w:tc>
            <w:sdt>
              <w:sdtPr>
                <w:tag w:val="_PLD_2b1b05d61c574fe485d979f04a81c8c9"/>
                <w:id w:val="681087350"/>
                <w:lock w:val="sdtLocked"/>
              </w:sdtPr>
              <w:sdtEndPr/>
              <w:sdtContent>
                <w:tc>
                  <w:tcPr>
                    <w:tcW w:w="1063" w:type="pct"/>
                    <w:vAlign w:val="center"/>
                  </w:tcPr>
                  <w:p w14:paraId="35E3372F" w14:textId="77777777" w:rsidR="001C4835" w:rsidRDefault="001C4835" w:rsidP="001C4835">
                    <w:pPr>
                      <w:ind w:right="5"/>
                      <w:jc w:val="center"/>
                      <w:rPr>
                        <w:szCs w:val="21"/>
                      </w:rPr>
                    </w:pPr>
                    <w:r>
                      <w:rPr>
                        <w:rFonts w:hint="eastAsia"/>
                        <w:szCs w:val="21"/>
                      </w:rPr>
                      <w:t>金额</w:t>
                    </w:r>
                  </w:p>
                </w:tc>
              </w:sdtContent>
            </w:sdt>
            <w:sdt>
              <w:sdtPr>
                <w:tag w:val="_PLD_7faf25028eff45ce8c6bf33a9060f296"/>
                <w:id w:val="-1193225585"/>
                <w:lock w:val="sdtLocked"/>
              </w:sdtPr>
              <w:sdtEndPr/>
              <w:sdtContent>
                <w:tc>
                  <w:tcPr>
                    <w:tcW w:w="1055" w:type="pct"/>
                    <w:vAlign w:val="center"/>
                  </w:tcPr>
                  <w:p w14:paraId="68C8E71B" w14:textId="77777777" w:rsidR="001C4835" w:rsidRDefault="001C4835" w:rsidP="001C4835">
                    <w:pPr>
                      <w:ind w:right="5"/>
                      <w:jc w:val="center"/>
                      <w:rPr>
                        <w:szCs w:val="21"/>
                      </w:rPr>
                    </w:pPr>
                    <w:r>
                      <w:rPr>
                        <w:rFonts w:hint="eastAsia"/>
                        <w:szCs w:val="21"/>
                      </w:rPr>
                      <w:t>比例</w:t>
                    </w:r>
                    <w:r>
                      <w:rPr>
                        <w:szCs w:val="21"/>
                      </w:rPr>
                      <w:t>(%)</w:t>
                    </w:r>
                  </w:p>
                </w:tc>
              </w:sdtContent>
            </w:sdt>
            <w:sdt>
              <w:sdtPr>
                <w:tag w:val="_PLD_56219e7f20ba4e60b1a3edd32c1c534e"/>
                <w:id w:val="673301532"/>
                <w:lock w:val="sdtLocked"/>
              </w:sdtPr>
              <w:sdtEndPr/>
              <w:sdtContent>
                <w:tc>
                  <w:tcPr>
                    <w:tcW w:w="1054" w:type="pct"/>
                    <w:vAlign w:val="center"/>
                  </w:tcPr>
                  <w:p w14:paraId="7E56D943" w14:textId="77777777" w:rsidR="001C4835" w:rsidRDefault="001C4835" w:rsidP="001C4835">
                    <w:pPr>
                      <w:ind w:right="5"/>
                      <w:jc w:val="center"/>
                      <w:rPr>
                        <w:szCs w:val="21"/>
                      </w:rPr>
                    </w:pPr>
                    <w:r>
                      <w:rPr>
                        <w:rFonts w:hint="eastAsia"/>
                        <w:szCs w:val="21"/>
                      </w:rPr>
                      <w:t>金额</w:t>
                    </w:r>
                  </w:p>
                </w:tc>
              </w:sdtContent>
            </w:sdt>
            <w:sdt>
              <w:sdtPr>
                <w:tag w:val="_PLD_430fca228ced43ada83018b2091f7abf"/>
                <w:id w:val="-883786361"/>
                <w:lock w:val="sdtLocked"/>
              </w:sdtPr>
              <w:sdtEndPr/>
              <w:sdtContent>
                <w:tc>
                  <w:tcPr>
                    <w:tcW w:w="1063" w:type="pct"/>
                    <w:vAlign w:val="center"/>
                  </w:tcPr>
                  <w:p w14:paraId="64D9D31A" w14:textId="77777777" w:rsidR="001C4835" w:rsidRDefault="001C4835" w:rsidP="001C4835">
                    <w:pPr>
                      <w:ind w:right="5"/>
                      <w:jc w:val="center"/>
                      <w:rPr>
                        <w:szCs w:val="21"/>
                      </w:rPr>
                    </w:pPr>
                    <w:r>
                      <w:rPr>
                        <w:rFonts w:hint="eastAsia"/>
                        <w:szCs w:val="21"/>
                      </w:rPr>
                      <w:t>比例</w:t>
                    </w:r>
                    <w:r>
                      <w:rPr>
                        <w:szCs w:val="21"/>
                      </w:rPr>
                      <w:t>(%)</w:t>
                    </w:r>
                  </w:p>
                </w:tc>
              </w:sdtContent>
            </w:sdt>
          </w:tr>
          <w:tr w:rsidR="001C4835" w14:paraId="333607BB" w14:textId="77777777" w:rsidTr="001C4835">
            <w:trPr>
              <w:cantSplit/>
              <w:trHeight w:val="99"/>
            </w:trPr>
            <w:sdt>
              <w:sdtPr>
                <w:tag w:val="_PLD_174778f02a0244e0b2b8c44129503d0e"/>
                <w:id w:val="21302258"/>
                <w:lock w:val="sdtLocked"/>
              </w:sdtPr>
              <w:sdtEndPr/>
              <w:sdtContent>
                <w:tc>
                  <w:tcPr>
                    <w:tcW w:w="765" w:type="pct"/>
                  </w:tcPr>
                  <w:p w14:paraId="5CFDE608" w14:textId="77777777" w:rsidR="001C4835" w:rsidRDefault="001C4835" w:rsidP="001C4835">
                    <w:pPr>
                      <w:ind w:right="5"/>
                      <w:rPr>
                        <w:szCs w:val="21"/>
                      </w:rPr>
                    </w:pPr>
                    <w:proofErr w:type="gramStart"/>
                    <w:r>
                      <w:rPr>
                        <w:rFonts w:hint="eastAsia"/>
                        <w:szCs w:val="21"/>
                      </w:rPr>
                      <w:t>1年以内</w:t>
                    </w:r>
                    <w:proofErr w:type="gramEnd"/>
                  </w:p>
                </w:tc>
              </w:sdtContent>
            </w:sdt>
            <w:tc>
              <w:tcPr>
                <w:tcW w:w="1063" w:type="pct"/>
              </w:tcPr>
              <w:p w14:paraId="136E998D" w14:textId="77777777" w:rsidR="001C4835" w:rsidRDefault="001C4835" w:rsidP="001C4835">
                <w:pPr>
                  <w:ind w:right="5"/>
                  <w:jc w:val="right"/>
                  <w:rPr>
                    <w:szCs w:val="21"/>
                  </w:rPr>
                </w:pPr>
                <w:r>
                  <w:t>59,311,543.73</w:t>
                </w:r>
              </w:p>
            </w:tc>
            <w:tc>
              <w:tcPr>
                <w:tcW w:w="1055" w:type="pct"/>
              </w:tcPr>
              <w:p w14:paraId="15056521" w14:textId="77777777" w:rsidR="001C4835" w:rsidRDefault="001C4835" w:rsidP="001C4835">
                <w:pPr>
                  <w:ind w:right="5"/>
                  <w:jc w:val="right"/>
                  <w:rPr>
                    <w:szCs w:val="21"/>
                  </w:rPr>
                </w:pPr>
                <w:r>
                  <w:t>92.93</w:t>
                </w:r>
              </w:p>
            </w:tc>
            <w:tc>
              <w:tcPr>
                <w:tcW w:w="1054" w:type="pct"/>
              </w:tcPr>
              <w:p w14:paraId="0B057197" w14:textId="77777777" w:rsidR="001C4835" w:rsidRDefault="001C4835" w:rsidP="001C4835">
                <w:pPr>
                  <w:ind w:right="5"/>
                  <w:jc w:val="right"/>
                  <w:rPr>
                    <w:szCs w:val="21"/>
                  </w:rPr>
                </w:pPr>
                <w:r>
                  <w:t>51,917,649.57</w:t>
                </w:r>
              </w:p>
            </w:tc>
            <w:tc>
              <w:tcPr>
                <w:tcW w:w="1063" w:type="pct"/>
              </w:tcPr>
              <w:p w14:paraId="6AE37616" w14:textId="77777777" w:rsidR="001C4835" w:rsidRDefault="001C4835" w:rsidP="001C4835">
                <w:pPr>
                  <w:ind w:right="5"/>
                  <w:jc w:val="right"/>
                  <w:rPr>
                    <w:szCs w:val="21"/>
                  </w:rPr>
                </w:pPr>
                <w:r>
                  <w:t>95.50</w:t>
                </w:r>
              </w:p>
            </w:tc>
          </w:tr>
          <w:tr w:rsidR="001C4835" w14:paraId="117CC2FD" w14:textId="77777777" w:rsidTr="001C4835">
            <w:trPr>
              <w:cantSplit/>
            </w:trPr>
            <w:sdt>
              <w:sdtPr>
                <w:tag w:val="_PLD_4b385111cb5344928917e1906f5b2ab9"/>
                <w:id w:val="2118477968"/>
                <w:lock w:val="sdtLocked"/>
              </w:sdtPr>
              <w:sdtEndPr/>
              <w:sdtContent>
                <w:tc>
                  <w:tcPr>
                    <w:tcW w:w="765" w:type="pct"/>
                  </w:tcPr>
                  <w:p w14:paraId="3AD34D67" w14:textId="77777777" w:rsidR="001C4835" w:rsidRDefault="001C4835" w:rsidP="001C4835">
                    <w:pPr>
                      <w:ind w:right="5"/>
                      <w:rPr>
                        <w:szCs w:val="21"/>
                      </w:rPr>
                    </w:pPr>
                    <w:r>
                      <w:rPr>
                        <w:rFonts w:hint="eastAsia"/>
                        <w:szCs w:val="21"/>
                      </w:rPr>
                      <w:t>1至2年</w:t>
                    </w:r>
                  </w:p>
                </w:tc>
              </w:sdtContent>
            </w:sdt>
            <w:tc>
              <w:tcPr>
                <w:tcW w:w="1063" w:type="pct"/>
              </w:tcPr>
              <w:p w14:paraId="574D324C" w14:textId="77777777" w:rsidR="001C4835" w:rsidRDefault="001C4835" w:rsidP="001C4835">
                <w:pPr>
                  <w:ind w:right="5"/>
                  <w:jc w:val="right"/>
                  <w:rPr>
                    <w:szCs w:val="21"/>
                  </w:rPr>
                </w:pPr>
                <w:r>
                  <w:t>3,478,932.97</w:t>
                </w:r>
              </w:p>
            </w:tc>
            <w:tc>
              <w:tcPr>
                <w:tcW w:w="1055" w:type="pct"/>
              </w:tcPr>
              <w:p w14:paraId="478F6B32" w14:textId="77777777" w:rsidR="001C4835" w:rsidRDefault="001C4835" w:rsidP="001C4835">
                <w:pPr>
                  <w:ind w:right="5"/>
                  <w:jc w:val="right"/>
                  <w:rPr>
                    <w:szCs w:val="21"/>
                  </w:rPr>
                </w:pPr>
                <w:r>
                  <w:t>5.45</w:t>
                </w:r>
              </w:p>
            </w:tc>
            <w:tc>
              <w:tcPr>
                <w:tcW w:w="1054" w:type="pct"/>
              </w:tcPr>
              <w:p w14:paraId="641031FB" w14:textId="77777777" w:rsidR="001C4835" w:rsidRDefault="001C4835" w:rsidP="001C4835">
                <w:pPr>
                  <w:ind w:right="5"/>
                  <w:jc w:val="right"/>
                  <w:rPr>
                    <w:szCs w:val="21"/>
                  </w:rPr>
                </w:pPr>
                <w:r>
                  <w:t>1,659,141.22</w:t>
                </w:r>
              </w:p>
            </w:tc>
            <w:tc>
              <w:tcPr>
                <w:tcW w:w="1063" w:type="pct"/>
              </w:tcPr>
              <w:p w14:paraId="5C5A5BB3" w14:textId="77777777" w:rsidR="001C4835" w:rsidRDefault="001C4835" w:rsidP="001C4835">
                <w:pPr>
                  <w:ind w:right="5"/>
                  <w:jc w:val="right"/>
                  <w:rPr>
                    <w:szCs w:val="21"/>
                  </w:rPr>
                </w:pPr>
                <w:r>
                  <w:t>3.05</w:t>
                </w:r>
              </w:p>
            </w:tc>
          </w:tr>
          <w:tr w:rsidR="001C4835" w14:paraId="68AF0F99" w14:textId="77777777" w:rsidTr="001C4835">
            <w:trPr>
              <w:cantSplit/>
            </w:trPr>
            <w:sdt>
              <w:sdtPr>
                <w:tag w:val="_PLD_eea945633abf49e9bb136b919b3abb21"/>
                <w:id w:val="-944533436"/>
                <w:lock w:val="sdtLocked"/>
              </w:sdtPr>
              <w:sdtEndPr/>
              <w:sdtContent>
                <w:tc>
                  <w:tcPr>
                    <w:tcW w:w="765" w:type="pct"/>
                  </w:tcPr>
                  <w:p w14:paraId="7A511908" w14:textId="77777777" w:rsidR="001C4835" w:rsidRDefault="001C4835" w:rsidP="001C4835">
                    <w:pPr>
                      <w:ind w:right="5"/>
                      <w:rPr>
                        <w:szCs w:val="21"/>
                      </w:rPr>
                    </w:pPr>
                    <w:r>
                      <w:rPr>
                        <w:rFonts w:hint="eastAsia"/>
                        <w:szCs w:val="21"/>
                      </w:rPr>
                      <w:t>2至3年</w:t>
                    </w:r>
                  </w:p>
                </w:tc>
              </w:sdtContent>
            </w:sdt>
            <w:tc>
              <w:tcPr>
                <w:tcW w:w="1063" w:type="pct"/>
              </w:tcPr>
              <w:p w14:paraId="143A3FCB" w14:textId="77777777" w:rsidR="001C4835" w:rsidRDefault="001C4835" w:rsidP="001C4835">
                <w:pPr>
                  <w:ind w:right="5"/>
                  <w:jc w:val="right"/>
                  <w:rPr>
                    <w:szCs w:val="21"/>
                  </w:rPr>
                </w:pPr>
                <w:r>
                  <w:t>777,108.53</w:t>
                </w:r>
              </w:p>
            </w:tc>
            <w:tc>
              <w:tcPr>
                <w:tcW w:w="1055" w:type="pct"/>
              </w:tcPr>
              <w:p w14:paraId="19AE1A34" w14:textId="77777777" w:rsidR="001C4835" w:rsidRDefault="001C4835" w:rsidP="001C4835">
                <w:pPr>
                  <w:ind w:right="5"/>
                  <w:jc w:val="right"/>
                  <w:rPr>
                    <w:szCs w:val="21"/>
                  </w:rPr>
                </w:pPr>
                <w:r>
                  <w:t>1.22</w:t>
                </w:r>
              </w:p>
            </w:tc>
            <w:tc>
              <w:tcPr>
                <w:tcW w:w="1054" w:type="pct"/>
              </w:tcPr>
              <w:p w14:paraId="472FECFF" w14:textId="77777777" w:rsidR="001C4835" w:rsidRDefault="001C4835" w:rsidP="001C4835">
                <w:pPr>
                  <w:ind w:right="5"/>
                  <w:jc w:val="right"/>
                  <w:rPr>
                    <w:szCs w:val="21"/>
                  </w:rPr>
                </w:pPr>
                <w:r>
                  <w:t>436,828.23</w:t>
                </w:r>
              </w:p>
            </w:tc>
            <w:tc>
              <w:tcPr>
                <w:tcW w:w="1063" w:type="pct"/>
              </w:tcPr>
              <w:p w14:paraId="14A3BDA5" w14:textId="77777777" w:rsidR="001C4835" w:rsidRDefault="001C4835" w:rsidP="001C4835">
                <w:pPr>
                  <w:ind w:right="5"/>
                  <w:jc w:val="right"/>
                  <w:rPr>
                    <w:szCs w:val="21"/>
                  </w:rPr>
                </w:pPr>
                <w:r>
                  <w:t>0.80</w:t>
                </w:r>
              </w:p>
            </w:tc>
          </w:tr>
          <w:tr w:rsidR="001C4835" w14:paraId="5059DAA3" w14:textId="77777777" w:rsidTr="001C4835">
            <w:trPr>
              <w:cantSplit/>
            </w:trPr>
            <w:sdt>
              <w:sdtPr>
                <w:tag w:val="_PLD_62c62dab318848a98f90bfda1a77337c"/>
                <w:id w:val="-765929494"/>
                <w:lock w:val="sdtLocked"/>
              </w:sdtPr>
              <w:sdtEndPr/>
              <w:sdtContent>
                <w:tc>
                  <w:tcPr>
                    <w:tcW w:w="765" w:type="pct"/>
                  </w:tcPr>
                  <w:p w14:paraId="1EF64450" w14:textId="77777777" w:rsidR="001C4835" w:rsidRDefault="001C4835" w:rsidP="001C4835">
                    <w:pPr>
                      <w:ind w:right="5"/>
                      <w:rPr>
                        <w:szCs w:val="21"/>
                      </w:rPr>
                    </w:pPr>
                    <w:proofErr w:type="gramStart"/>
                    <w:r>
                      <w:rPr>
                        <w:rFonts w:hint="eastAsia"/>
                        <w:szCs w:val="21"/>
                      </w:rPr>
                      <w:t>3年以上</w:t>
                    </w:r>
                    <w:proofErr w:type="gramEnd"/>
                  </w:p>
                </w:tc>
              </w:sdtContent>
            </w:sdt>
            <w:tc>
              <w:tcPr>
                <w:tcW w:w="1063" w:type="pct"/>
              </w:tcPr>
              <w:p w14:paraId="68A781D5" w14:textId="77777777" w:rsidR="001C4835" w:rsidRDefault="001C4835" w:rsidP="001C4835">
                <w:pPr>
                  <w:ind w:right="5"/>
                  <w:jc w:val="right"/>
                  <w:rPr>
                    <w:szCs w:val="21"/>
                  </w:rPr>
                </w:pPr>
                <w:r>
                  <w:t>253,449.60</w:t>
                </w:r>
              </w:p>
            </w:tc>
            <w:tc>
              <w:tcPr>
                <w:tcW w:w="1055" w:type="pct"/>
              </w:tcPr>
              <w:p w14:paraId="7D2CC13C" w14:textId="77777777" w:rsidR="001C4835" w:rsidRDefault="001C4835" w:rsidP="001C4835">
                <w:pPr>
                  <w:ind w:right="5"/>
                  <w:jc w:val="right"/>
                  <w:rPr>
                    <w:szCs w:val="21"/>
                  </w:rPr>
                </w:pPr>
                <w:r>
                  <w:t>0.40</w:t>
                </w:r>
              </w:p>
            </w:tc>
            <w:tc>
              <w:tcPr>
                <w:tcW w:w="1054" w:type="pct"/>
              </w:tcPr>
              <w:p w14:paraId="38FE1A7A" w14:textId="77777777" w:rsidR="001C4835" w:rsidRDefault="001C4835" w:rsidP="001C4835">
                <w:pPr>
                  <w:ind w:right="5"/>
                  <w:jc w:val="right"/>
                  <w:rPr>
                    <w:szCs w:val="21"/>
                  </w:rPr>
                </w:pPr>
                <w:r>
                  <w:t>353,295.12</w:t>
                </w:r>
              </w:p>
            </w:tc>
            <w:tc>
              <w:tcPr>
                <w:tcW w:w="1063" w:type="pct"/>
              </w:tcPr>
              <w:p w14:paraId="074A8195" w14:textId="77777777" w:rsidR="001C4835" w:rsidRDefault="001C4835" w:rsidP="001C4835">
                <w:pPr>
                  <w:ind w:right="5"/>
                  <w:jc w:val="right"/>
                  <w:rPr>
                    <w:szCs w:val="21"/>
                  </w:rPr>
                </w:pPr>
                <w:r>
                  <w:t>0.65</w:t>
                </w:r>
              </w:p>
            </w:tc>
          </w:tr>
          <w:tr w:rsidR="001C4835" w14:paraId="651776D6" w14:textId="77777777" w:rsidTr="001C4835">
            <w:trPr>
              <w:cantSplit/>
            </w:trPr>
            <w:sdt>
              <w:sdtPr>
                <w:tag w:val="_PLD_a51bfbd8cae641f4b76a376fea94ac53"/>
                <w:id w:val="-1898573789"/>
                <w:lock w:val="sdtLocked"/>
              </w:sdtPr>
              <w:sdtEndPr/>
              <w:sdtContent>
                <w:tc>
                  <w:tcPr>
                    <w:tcW w:w="765" w:type="pct"/>
                  </w:tcPr>
                  <w:p w14:paraId="2225912F" w14:textId="77777777" w:rsidR="001C4835" w:rsidRDefault="001C4835" w:rsidP="001C4835">
                    <w:pPr>
                      <w:ind w:right="5"/>
                      <w:jc w:val="center"/>
                      <w:rPr>
                        <w:szCs w:val="21"/>
                      </w:rPr>
                    </w:pPr>
                    <w:r>
                      <w:rPr>
                        <w:rFonts w:hint="eastAsia"/>
                        <w:szCs w:val="21"/>
                      </w:rPr>
                      <w:t>合计</w:t>
                    </w:r>
                  </w:p>
                </w:tc>
              </w:sdtContent>
            </w:sdt>
            <w:tc>
              <w:tcPr>
                <w:tcW w:w="1063" w:type="pct"/>
              </w:tcPr>
              <w:p w14:paraId="163F761E" w14:textId="77777777" w:rsidR="001C4835" w:rsidRDefault="001C4835" w:rsidP="001C4835">
                <w:pPr>
                  <w:ind w:right="5"/>
                  <w:jc w:val="right"/>
                  <w:rPr>
                    <w:szCs w:val="21"/>
                  </w:rPr>
                </w:pPr>
                <w:r>
                  <w:t>63,821,034.83</w:t>
                </w:r>
              </w:p>
            </w:tc>
            <w:tc>
              <w:tcPr>
                <w:tcW w:w="1055" w:type="pct"/>
              </w:tcPr>
              <w:p w14:paraId="1BA31FA9" w14:textId="77777777" w:rsidR="001C4835" w:rsidRDefault="001C4835" w:rsidP="001C4835">
                <w:pPr>
                  <w:ind w:right="5"/>
                  <w:jc w:val="right"/>
                  <w:rPr>
                    <w:szCs w:val="21"/>
                  </w:rPr>
                </w:pPr>
                <w:r>
                  <w:t>100.00</w:t>
                </w:r>
              </w:p>
            </w:tc>
            <w:tc>
              <w:tcPr>
                <w:tcW w:w="1054" w:type="pct"/>
              </w:tcPr>
              <w:p w14:paraId="5C026A2A" w14:textId="77777777" w:rsidR="001C4835" w:rsidRDefault="001C4835" w:rsidP="001C4835">
                <w:pPr>
                  <w:ind w:right="5"/>
                  <w:jc w:val="right"/>
                  <w:rPr>
                    <w:szCs w:val="21"/>
                  </w:rPr>
                </w:pPr>
                <w:r>
                  <w:t>54,366,914.14</w:t>
                </w:r>
              </w:p>
            </w:tc>
            <w:tc>
              <w:tcPr>
                <w:tcW w:w="1063" w:type="pct"/>
              </w:tcPr>
              <w:p w14:paraId="63AFA9F1" w14:textId="77777777" w:rsidR="001C4835" w:rsidRDefault="001C4835" w:rsidP="001C4835">
                <w:pPr>
                  <w:ind w:right="5"/>
                  <w:jc w:val="right"/>
                  <w:rPr>
                    <w:szCs w:val="21"/>
                  </w:rPr>
                </w:pPr>
                <w:r>
                  <w:t>100.00</w:t>
                </w:r>
              </w:p>
            </w:tc>
          </w:tr>
        </w:tbl>
        <w:p w14:paraId="5036EC59" w14:textId="77777777" w:rsidR="001C4835" w:rsidRDefault="001C4835">
          <w:pPr>
            <w:pStyle w:val="82"/>
          </w:pPr>
        </w:p>
        <w:p w14:paraId="6615EECB" w14:textId="77777777" w:rsidR="001C4835" w:rsidRDefault="001C4835">
          <w:pPr>
            <w:rPr>
              <w:szCs w:val="21"/>
            </w:rPr>
          </w:pPr>
          <w:r>
            <w:t>账</w:t>
          </w:r>
          <w:r>
            <w:rPr>
              <w:rFonts w:hint="eastAsia"/>
              <w:szCs w:val="21"/>
            </w:rPr>
            <w:t>龄超过1年且金额重要的预付款项未及时结算原因</w:t>
          </w:r>
          <w:r>
            <w:rPr>
              <w:szCs w:val="21"/>
            </w:rPr>
            <w:t>的说明：</w:t>
          </w:r>
        </w:p>
        <w:sdt>
          <w:sdtPr>
            <w:rPr>
              <w:rFonts w:hint="eastAsia"/>
            </w:rPr>
            <w:alias w:val="账龄超过1年且金额重要的预付款项未及时结算原因的说明"/>
            <w:tag w:val="_GBC_21bfefabbdb8489685d0bb3ee64c2ca5"/>
            <w:id w:val="1680464429"/>
            <w:lock w:val="sdtLocked"/>
            <w:placeholder>
              <w:docPart w:val="GBC22222222222222222222222222222"/>
            </w:placeholder>
          </w:sdtPr>
          <w:sdtEndPr/>
          <w:sdtContent>
            <w:p w14:paraId="7276C121" w14:textId="77777777" w:rsidR="001C4835" w:rsidRPr="00D03276" w:rsidRDefault="001C4835" w:rsidP="001C4835">
              <w:pPr>
                <w:tabs>
                  <w:tab w:val="left" w:pos="900"/>
                  <w:tab w:val="left" w:pos="1000"/>
                  <w:tab w:val="left" w:pos="1100"/>
                </w:tabs>
                <w:spacing w:beforeLines="50" w:before="120" w:afterLines="50" w:after="120" w:line="360" w:lineRule="exact"/>
                <w:jc w:val="both"/>
                <w:outlineLvl w:val="2"/>
                <w:rPr>
                  <w:sz w:val="22"/>
                  <w:szCs w:val="22"/>
                </w:rPr>
              </w:pPr>
              <w:r>
                <w:rPr>
                  <w:rFonts w:hint="eastAsia"/>
                  <w:sz w:val="22"/>
                  <w:szCs w:val="22"/>
                </w:rPr>
                <w:t>主要为尚未完成采购。</w:t>
              </w:r>
            </w:p>
          </w:sdtContent>
        </w:sdt>
      </w:sdtContent>
    </w:sdt>
    <w:sdt>
      <w:sdtPr>
        <w:rPr>
          <w:rFonts w:ascii="宋体" w:eastAsia="宋体" w:hAnsi="宋体" w:cs="宋体" w:hint="eastAsia"/>
          <w:b w:val="0"/>
          <w:bCs w:val="0"/>
          <w:kern w:val="0"/>
          <w:szCs w:val="24"/>
        </w:rPr>
        <w:alias w:val="模块:预付款项金额前五名单位情况"/>
        <w:tag w:val="_SEC_8a85592946074248a7ee474e6adb363e"/>
        <w:id w:val="-94481494"/>
        <w:lock w:val="sdtLocked"/>
        <w:placeholder>
          <w:docPart w:val="GBC22222222222222222222222222222"/>
        </w:placeholder>
      </w:sdtPr>
      <w:sdtEndPr/>
      <w:sdtContent>
        <w:p w14:paraId="50DBF198" w14:textId="77777777" w:rsidR="001C4835" w:rsidRPr="00F64E76" w:rsidRDefault="001C4835" w:rsidP="00E56CC8">
          <w:pPr>
            <w:pStyle w:val="79"/>
            <w:numPr>
              <w:ilvl w:val="3"/>
              <w:numId w:val="89"/>
            </w:numPr>
            <w:ind w:left="426" w:hanging="426"/>
            <w:rPr>
              <w:sz w:val="22"/>
              <w:szCs w:val="20"/>
            </w:rPr>
          </w:pPr>
          <w:r w:rsidRPr="00F64E76">
            <w:rPr>
              <w:rFonts w:hint="eastAsia"/>
              <w:sz w:val="22"/>
              <w:szCs w:val="24"/>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137493641"/>
            <w:lock w:val="sdtContentLocked"/>
            <w:placeholder>
              <w:docPart w:val="GBC22222222222222222222222222222"/>
            </w:placeholder>
          </w:sdtPr>
          <w:sdtEndPr/>
          <w:sdtContent>
            <w:p w14:paraId="20D02F8F" w14:textId="77777777" w:rsidR="001C4835" w:rsidRDefault="001C4835">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 w:val="24"/>
              <w:szCs w:val="21"/>
            </w:rPr>
            <w:alias w:val="按预付对象归集的期末余额前五名的预付款情况的说明"/>
            <w:tag w:val="_GBC_01cbdc0115484d88931f2dbcc9e0aa2b"/>
            <w:id w:val="867258492"/>
            <w:lock w:val="sdtLocked"/>
            <w:placeholder>
              <w:docPart w:val="GBC22222222222222222222222222222"/>
            </w:placeholder>
          </w:sdtPr>
          <w:sdtEndPr>
            <w:rPr>
              <w:szCs w:val="24"/>
            </w:rPr>
          </w:sdtEndPr>
          <w:sdtContent>
            <w:p w14:paraId="6DBD4488" w14:textId="77777777" w:rsidR="001C4835" w:rsidRDefault="001C4835">
              <w:pPr>
                <w:snapToGrid w:val="0"/>
                <w:spacing w:line="240" w:lineRule="atLeast"/>
                <w:rPr>
                  <w:szCs w:val="21"/>
                </w:rPr>
              </w:pPr>
            </w:p>
            <w:tbl>
              <w:tblPr>
                <w:tblStyle w:val="g2"/>
                <w:tblW w:w="0" w:type="auto"/>
                <w:jc w:val="center"/>
                <w:tblBorders>
                  <w:top w:val="double" w:sz="4" w:space="0" w:color="auto"/>
                  <w:bottom w:val="double" w:sz="4" w:space="0" w:color="auto"/>
                  <w:insideH w:val="single" w:sz="2" w:space="0" w:color="auto"/>
                  <w:insideV w:val="single" w:sz="2" w:space="0" w:color="auto"/>
                </w:tblBorders>
                <w:tblLayout w:type="fixed"/>
                <w:tblLook w:val="0000" w:firstRow="0" w:lastRow="0" w:firstColumn="0" w:lastColumn="0" w:noHBand="0" w:noVBand="0"/>
              </w:tblPr>
              <w:tblGrid>
                <w:gridCol w:w="3235"/>
                <w:gridCol w:w="1913"/>
                <w:gridCol w:w="1394"/>
                <w:gridCol w:w="2227"/>
              </w:tblGrid>
              <w:tr w:rsidR="001C4835" w14:paraId="084A0B02" w14:textId="77777777" w:rsidTr="001C4835">
                <w:trPr>
                  <w:trHeight w:val="340"/>
                  <w:tblHeader/>
                  <w:jc w:val="center"/>
                </w:trPr>
                <w:tc>
                  <w:tcPr>
                    <w:tcW w:w="3235" w:type="dxa"/>
                    <w:vAlign w:val="center"/>
                  </w:tcPr>
                  <w:p w14:paraId="10FB0F78" w14:textId="77777777" w:rsidR="001C4835" w:rsidRDefault="001C4835" w:rsidP="001C4835">
                    <w:pPr>
                      <w:rPr>
                        <w:b/>
                        <w:sz w:val="22"/>
                      </w:rPr>
                    </w:pPr>
                    <w:bookmarkStart w:id="206" w:name="_Hlk66883045"/>
                    <w:r>
                      <w:rPr>
                        <w:rFonts w:hint="eastAsia"/>
                        <w:b/>
                        <w:sz w:val="22"/>
                      </w:rPr>
                      <w:t>单位名称</w:t>
                    </w:r>
                  </w:p>
                </w:tc>
                <w:tc>
                  <w:tcPr>
                    <w:tcW w:w="1913" w:type="dxa"/>
                    <w:vAlign w:val="center"/>
                  </w:tcPr>
                  <w:p w14:paraId="0A8D1E07" w14:textId="77777777" w:rsidR="001C4835" w:rsidRDefault="001C4835" w:rsidP="001C4835">
                    <w:pPr>
                      <w:jc w:val="center"/>
                      <w:rPr>
                        <w:b/>
                        <w:sz w:val="22"/>
                      </w:rPr>
                    </w:pPr>
                    <w:r>
                      <w:rPr>
                        <w:rFonts w:hint="eastAsia"/>
                        <w:b/>
                        <w:sz w:val="22"/>
                      </w:rPr>
                      <w:t>年末余额</w:t>
                    </w:r>
                  </w:p>
                </w:tc>
                <w:tc>
                  <w:tcPr>
                    <w:tcW w:w="1394" w:type="dxa"/>
                    <w:vAlign w:val="center"/>
                  </w:tcPr>
                  <w:p w14:paraId="62C5A531" w14:textId="77777777" w:rsidR="001C4835" w:rsidRDefault="001C4835" w:rsidP="001C4835">
                    <w:pPr>
                      <w:jc w:val="center"/>
                      <w:rPr>
                        <w:b/>
                        <w:sz w:val="22"/>
                      </w:rPr>
                    </w:pPr>
                    <w:r>
                      <w:rPr>
                        <w:rFonts w:hint="eastAsia"/>
                        <w:b/>
                        <w:sz w:val="22"/>
                      </w:rPr>
                      <w:t>账龄</w:t>
                    </w:r>
                  </w:p>
                </w:tc>
                <w:tc>
                  <w:tcPr>
                    <w:tcW w:w="2227" w:type="dxa"/>
                    <w:vAlign w:val="center"/>
                  </w:tcPr>
                  <w:p w14:paraId="535F40E9" w14:textId="77777777" w:rsidR="001C4835" w:rsidRDefault="001C4835" w:rsidP="001C4835">
                    <w:pPr>
                      <w:jc w:val="center"/>
                      <w:rPr>
                        <w:b/>
                        <w:sz w:val="22"/>
                      </w:rPr>
                    </w:pPr>
                    <w:r>
                      <w:rPr>
                        <w:rFonts w:hint="eastAsia"/>
                        <w:b/>
                        <w:sz w:val="22"/>
                      </w:rPr>
                      <w:t>占预付款项年末余额合计数的比例</w:t>
                    </w:r>
                    <w:r>
                      <w:rPr>
                        <w:b/>
                        <w:sz w:val="22"/>
                      </w:rPr>
                      <w:t>(%)</w:t>
                    </w:r>
                  </w:p>
                </w:tc>
              </w:tr>
              <w:tr w:rsidR="001C4835" w14:paraId="0835E8D1" w14:textId="77777777" w:rsidTr="001C4835">
                <w:trPr>
                  <w:trHeight w:val="340"/>
                  <w:jc w:val="center"/>
                </w:trPr>
                <w:tc>
                  <w:tcPr>
                    <w:tcW w:w="3235" w:type="dxa"/>
                    <w:vAlign w:val="center"/>
                  </w:tcPr>
                  <w:p w14:paraId="1B94EF78" w14:textId="77777777" w:rsidR="001C4835" w:rsidRDefault="001C4835" w:rsidP="001C4835">
                    <w:pPr>
                      <w:rPr>
                        <w:sz w:val="22"/>
                      </w:rPr>
                    </w:pPr>
                    <w:r>
                      <w:rPr>
                        <w:rFonts w:hint="eastAsia"/>
                        <w:sz w:val="22"/>
                        <w:lang w:bidi="ar"/>
                      </w:rPr>
                      <w:t>天津润德中天钢管有限公司</w:t>
                    </w:r>
                  </w:p>
                </w:tc>
                <w:tc>
                  <w:tcPr>
                    <w:tcW w:w="1913" w:type="dxa"/>
                    <w:vAlign w:val="center"/>
                  </w:tcPr>
                  <w:p w14:paraId="3BB39AB9" w14:textId="77777777" w:rsidR="001C4835" w:rsidRDefault="001C4835" w:rsidP="001C4835">
                    <w:pPr>
                      <w:jc w:val="right"/>
                      <w:rPr>
                        <w:rFonts w:cs="Calibri"/>
                        <w:color w:val="000000"/>
                        <w:sz w:val="22"/>
                      </w:rPr>
                    </w:pPr>
                    <w:r>
                      <w:rPr>
                        <w:rFonts w:cs="Calibri" w:hint="eastAsia"/>
                        <w:color w:val="000000"/>
                        <w:sz w:val="22"/>
                        <w:lang w:bidi="ar"/>
                      </w:rPr>
                      <w:t>7,516,250.76</w:t>
                    </w:r>
                  </w:p>
                </w:tc>
                <w:tc>
                  <w:tcPr>
                    <w:tcW w:w="1394" w:type="dxa"/>
                    <w:vAlign w:val="center"/>
                  </w:tcPr>
                  <w:p w14:paraId="744373A9" w14:textId="77777777" w:rsidR="001C4835" w:rsidRDefault="001C4835" w:rsidP="001C4835">
                    <w:pPr>
                      <w:jc w:val="center"/>
                      <w:rPr>
                        <w:sz w:val="22"/>
                      </w:rPr>
                    </w:pPr>
                    <w:r>
                      <w:rPr>
                        <w:rFonts w:hint="eastAsia"/>
                        <w:sz w:val="22"/>
                      </w:rPr>
                      <w:t>1年以内</w:t>
                    </w:r>
                  </w:p>
                </w:tc>
                <w:tc>
                  <w:tcPr>
                    <w:tcW w:w="2227" w:type="dxa"/>
                    <w:vAlign w:val="center"/>
                  </w:tcPr>
                  <w:p w14:paraId="5AB90D09" w14:textId="77777777" w:rsidR="001C4835" w:rsidRDefault="001C4835" w:rsidP="001C4835">
                    <w:pPr>
                      <w:jc w:val="center"/>
                      <w:textAlignment w:val="center"/>
                      <w:rPr>
                        <w:sz w:val="22"/>
                      </w:rPr>
                    </w:pPr>
                    <w:r>
                      <w:rPr>
                        <w:rFonts w:hint="eastAsia"/>
                        <w:sz w:val="22"/>
                        <w:lang w:bidi="ar"/>
                      </w:rPr>
                      <w:t>11.78</w:t>
                    </w:r>
                  </w:p>
                </w:tc>
              </w:tr>
              <w:tr w:rsidR="001C4835" w14:paraId="36209B1E" w14:textId="77777777" w:rsidTr="001C4835">
                <w:trPr>
                  <w:trHeight w:val="340"/>
                  <w:jc w:val="center"/>
                </w:trPr>
                <w:tc>
                  <w:tcPr>
                    <w:tcW w:w="3235" w:type="dxa"/>
                    <w:vAlign w:val="center"/>
                  </w:tcPr>
                  <w:p w14:paraId="17314589" w14:textId="77777777" w:rsidR="001C4835" w:rsidRDefault="001C4835" w:rsidP="001C4835">
                    <w:pPr>
                      <w:rPr>
                        <w:sz w:val="22"/>
                      </w:rPr>
                    </w:pPr>
                    <w:r>
                      <w:rPr>
                        <w:rFonts w:hint="eastAsia"/>
                        <w:sz w:val="22"/>
                        <w:lang w:bidi="ar"/>
                      </w:rPr>
                      <w:t>天津钢管钢铁贸易有限公司</w:t>
                    </w:r>
                  </w:p>
                </w:tc>
                <w:tc>
                  <w:tcPr>
                    <w:tcW w:w="1913" w:type="dxa"/>
                    <w:vAlign w:val="center"/>
                  </w:tcPr>
                  <w:p w14:paraId="584567AB" w14:textId="77777777" w:rsidR="001C4835" w:rsidRDefault="001C4835" w:rsidP="001C4835">
                    <w:pPr>
                      <w:jc w:val="right"/>
                      <w:rPr>
                        <w:rFonts w:cs="Calibri"/>
                        <w:color w:val="000000"/>
                        <w:sz w:val="22"/>
                      </w:rPr>
                    </w:pPr>
                    <w:r>
                      <w:rPr>
                        <w:rFonts w:cs="Calibri" w:hint="eastAsia"/>
                        <w:color w:val="000000"/>
                        <w:sz w:val="22"/>
                        <w:lang w:bidi="ar"/>
                      </w:rPr>
                      <w:t>7,065,431.34</w:t>
                    </w:r>
                  </w:p>
                </w:tc>
                <w:tc>
                  <w:tcPr>
                    <w:tcW w:w="1394" w:type="dxa"/>
                    <w:vAlign w:val="center"/>
                  </w:tcPr>
                  <w:p w14:paraId="79A6EF39" w14:textId="77777777" w:rsidR="001C4835" w:rsidRDefault="001C4835" w:rsidP="001C4835">
                    <w:pPr>
                      <w:jc w:val="center"/>
                      <w:rPr>
                        <w:sz w:val="22"/>
                      </w:rPr>
                    </w:pPr>
                    <w:r>
                      <w:rPr>
                        <w:rFonts w:hint="eastAsia"/>
                        <w:sz w:val="22"/>
                      </w:rPr>
                      <w:t>1年以内</w:t>
                    </w:r>
                  </w:p>
                </w:tc>
                <w:tc>
                  <w:tcPr>
                    <w:tcW w:w="2227" w:type="dxa"/>
                    <w:vAlign w:val="center"/>
                  </w:tcPr>
                  <w:p w14:paraId="14345153" w14:textId="77777777" w:rsidR="001C4835" w:rsidRDefault="001C4835" w:rsidP="001C4835">
                    <w:pPr>
                      <w:jc w:val="center"/>
                      <w:textAlignment w:val="center"/>
                      <w:rPr>
                        <w:sz w:val="22"/>
                      </w:rPr>
                    </w:pPr>
                    <w:r>
                      <w:rPr>
                        <w:rFonts w:hint="eastAsia"/>
                        <w:sz w:val="22"/>
                        <w:lang w:bidi="ar"/>
                      </w:rPr>
                      <w:t>11.07</w:t>
                    </w:r>
                  </w:p>
                </w:tc>
              </w:tr>
              <w:tr w:rsidR="001C4835" w14:paraId="2A12ACF5" w14:textId="77777777" w:rsidTr="001C4835">
                <w:trPr>
                  <w:trHeight w:val="340"/>
                  <w:jc w:val="center"/>
                </w:trPr>
                <w:tc>
                  <w:tcPr>
                    <w:tcW w:w="3235" w:type="dxa"/>
                    <w:vAlign w:val="center"/>
                  </w:tcPr>
                  <w:p w14:paraId="1BEBB00F" w14:textId="77777777" w:rsidR="001C4835" w:rsidRDefault="001C4835" w:rsidP="001C4835">
                    <w:pPr>
                      <w:rPr>
                        <w:sz w:val="22"/>
                      </w:rPr>
                    </w:pPr>
                    <w:proofErr w:type="gramStart"/>
                    <w:r>
                      <w:rPr>
                        <w:rFonts w:hint="eastAsia"/>
                        <w:sz w:val="22"/>
                        <w:lang w:bidi="ar"/>
                      </w:rPr>
                      <w:t>世</w:t>
                    </w:r>
                    <w:proofErr w:type="gramEnd"/>
                    <w:r>
                      <w:rPr>
                        <w:rFonts w:hint="eastAsia"/>
                        <w:sz w:val="22"/>
                        <w:lang w:bidi="ar"/>
                      </w:rPr>
                      <w:t xml:space="preserve">旼伟德（无锡）机械制造有限公司 </w:t>
                    </w:r>
                  </w:p>
                </w:tc>
                <w:tc>
                  <w:tcPr>
                    <w:tcW w:w="1913" w:type="dxa"/>
                    <w:vAlign w:val="center"/>
                  </w:tcPr>
                  <w:p w14:paraId="3BCDE0FA" w14:textId="77777777" w:rsidR="001C4835" w:rsidRDefault="001C4835" w:rsidP="001C4835">
                    <w:pPr>
                      <w:jc w:val="right"/>
                      <w:rPr>
                        <w:rFonts w:cs="Calibri"/>
                        <w:color w:val="000000"/>
                        <w:sz w:val="22"/>
                      </w:rPr>
                    </w:pPr>
                    <w:r>
                      <w:rPr>
                        <w:rFonts w:cs="Calibri" w:hint="eastAsia"/>
                        <w:color w:val="000000"/>
                        <w:sz w:val="22"/>
                        <w:lang w:bidi="ar"/>
                      </w:rPr>
                      <w:t>3,445,176.00</w:t>
                    </w:r>
                  </w:p>
                </w:tc>
                <w:tc>
                  <w:tcPr>
                    <w:tcW w:w="1394" w:type="dxa"/>
                    <w:vAlign w:val="center"/>
                  </w:tcPr>
                  <w:p w14:paraId="643CB321" w14:textId="77777777" w:rsidR="001C4835" w:rsidRDefault="001C4835" w:rsidP="001C4835">
                    <w:pPr>
                      <w:jc w:val="center"/>
                      <w:rPr>
                        <w:sz w:val="22"/>
                      </w:rPr>
                    </w:pPr>
                    <w:r>
                      <w:rPr>
                        <w:rFonts w:hint="eastAsia"/>
                        <w:sz w:val="22"/>
                      </w:rPr>
                      <w:t>1年以内</w:t>
                    </w:r>
                  </w:p>
                </w:tc>
                <w:tc>
                  <w:tcPr>
                    <w:tcW w:w="2227" w:type="dxa"/>
                    <w:vAlign w:val="center"/>
                  </w:tcPr>
                  <w:p w14:paraId="07B0F0CD" w14:textId="77777777" w:rsidR="001C4835" w:rsidRDefault="001C4835" w:rsidP="001C4835">
                    <w:pPr>
                      <w:jc w:val="center"/>
                      <w:textAlignment w:val="center"/>
                      <w:rPr>
                        <w:sz w:val="22"/>
                      </w:rPr>
                    </w:pPr>
                    <w:r>
                      <w:rPr>
                        <w:rFonts w:hint="eastAsia"/>
                        <w:sz w:val="22"/>
                        <w:lang w:bidi="ar"/>
                      </w:rPr>
                      <w:t> 5.40</w:t>
                    </w:r>
                  </w:p>
                </w:tc>
              </w:tr>
              <w:tr w:rsidR="001C4835" w14:paraId="5FF6FC9A" w14:textId="77777777" w:rsidTr="001C4835">
                <w:trPr>
                  <w:trHeight w:val="340"/>
                  <w:jc w:val="center"/>
                </w:trPr>
                <w:tc>
                  <w:tcPr>
                    <w:tcW w:w="3235" w:type="dxa"/>
                    <w:vAlign w:val="center"/>
                  </w:tcPr>
                  <w:p w14:paraId="29820D98" w14:textId="77777777" w:rsidR="001C4835" w:rsidRDefault="001C4835" w:rsidP="001C4835">
                    <w:pPr>
                      <w:rPr>
                        <w:sz w:val="22"/>
                      </w:rPr>
                    </w:pPr>
                    <w:r>
                      <w:rPr>
                        <w:rFonts w:hint="eastAsia"/>
                        <w:sz w:val="22"/>
                        <w:lang w:bidi="ar"/>
                      </w:rPr>
                      <w:t xml:space="preserve">Hyosung Advanced Materials Corporation </w:t>
                    </w:r>
                  </w:p>
                </w:tc>
                <w:tc>
                  <w:tcPr>
                    <w:tcW w:w="1913" w:type="dxa"/>
                    <w:vAlign w:val="center"/>
                  </w:tcPr>
                  <w:p w14:paraId="7D504AD8" w14:textId="77777777" w:rsidR="001C4835" w:rsidRDefault="001C4835" w:rsidP="001C4835">
                    <w:pPr>
                      <w:jc w:val="right"/>
                      <w:rPr>
                        <w:rFonts w:cs="Calibri"/>
                        <w:color w:val="000000"/>
                        <w:sz w:val="22"/>
                      </w:rPr>
                    </w:pPr>
                    <w:r>
                      <w:rPr>
                        <w:rFonts w:cs="Calibri" w:hint="eastAsia"/>
                        <w:color w:val="000000"/>
                        <w:sz w:val="22"/>
                        <w:lang w:bidi="ar"/>
                      </w:rPr>
                      <w:t>2,691,521.25</w:t>
                    </w:r>
                  </w:p>
                </w:tc>
                <w:tc>
                  <w:tcPr>
                    <w:tcW w:w="1394" w:type="dxa"/>
                    <w:vAlign w:val="center"/>
                  </w:tcPr>
                  <w:p w14:paraId="0C543D61" w14:textId="77777777" w:rsidR="001C4835" w:rsidRDefault="001C4835" w:rsidP="001C4835">
                    <w:pPr>
                      <w:jc w:val="center"/>
                      <w:rPr>
                        <w:sz w:val="22"/>
                      </w:rPr>
                    </w:pPr>
                    <w:r>
                      <w:rPr>
                        <w:rFonts w:hint="eastAsia"/>
                        <w:sz w:val="22"/>
                      </w:rPr>
                      <w:t>1年以内</w:t>
                    </w:r>
                  </w:p>
                </w:tc>
                <w:tc>
                  <w:tcPr>
                    <w:tcW w:w="2227" w:type="dxa"/>
                    <w:vAlign w:val="center"/>
                  </w:tcPr>
                  <w:p w14:paraId="16C35DED" w14:textId="77777777" w:rsidR="001C4835" w:rsidRDefault="001C4835" w:rsidP="001C4835">
                    <w:pPr>
                      <w:jc w:val="center"/>
                      <w:textAlignment w:val="center"/>
                      <w:rPr>
                        <w:sz w:val="22"/>
                      </w:rPr>
                    </w:pPr>
                    <w:r>
                      <w:rPr>
                        <w:rFonts w:hint="eastAsia"/>
                        <w:sz w:val="22"/>
                        <w:lang w:bidi="ar"/>
                      </w:rPr>
                      <w:t> 4.22</w:t>
                    </w:r>
                  </w:p>
                </w:tc>
              </w:tr>
              <w:tr w:rsidR="001C4835" w14:paraId="5331AE0E" w14:textId="77777777" w:rsidTr="001C4835">
                <w:trPr>
                  <w:trHeight w:val="340"/>
                  <w:jc w:val="center"/>
                </w:trPr>
                <w:tc>
                  <w:tcPr>
                    <w:tcW w:w="3235" w:type="dxa"/>
                    <w:vAlign w:val="center"/>
                  </w:tcPr>
                  <w:p w14:paraId="21457FEE" w14:textId="77777777" w:rsidR="001C4835" w:rsidRDefault="001C4835" w:rsidP="001C4835">
                    <w:pPr>
                      <w:rPr>
                        <w:sz w:val="22"/>
                      </w:rPr>
                    </w:pPr>
                    <w:r>
                      <w:rPr>
                        <w:rFonts w:hint="eastAsia"/>
                        <w:sz w:val="22"/>
                        <w:lang w:bidi="ar"/>
                      </w:rPr>
                      <w:t>中信泰富钢铁贸易有限公司</w:t>
                    </w:r>
                  </w:p>
                </w:tc>
                <w:tc>
                  <w:tcPr>
                    <w:tcW w:w="1913" w:type="dxa"/>
                    <w:vAlign w:val="center"/>
                  </w:tcPr>
                  <w:p w14:paraId="02499B17" w14:textId="77777777" w:rsidR="001C4835" w:rsidRDefault="001C4835" w:rsidP="001C4835">
                    <w:pPr>
                      <w:jc w:val="right"/>
                      <w:rPr>
                        <w:rFonts w:cs="Calibri"/>
                        <w:color w:val="000000"/>
                        <w:sz w:val="22"/>
                      </w:rPr>
                    </w:pPr>
                    <w:r>
                      <w:rPr>
                        <w:rFonts w:cs="Calibri" w:hint="eastAsia"/>
                        <w:color w:val="000000"/>
                        <w:sz w:val="22"/>
                        <w:lang w:bidi="ar"/>
                      </w:rPr>
                      <w:t>1,948,133.34</w:t>
                    </w:r>
                  </w:p>
                </w:tc>
                <w:tc>
                  <w:tcPr>
                    <w:tcW w:w="1394" w:type="dxa"/>
                    <w:vAlign w:val="center"/>
                  </w:tcPr>
                  <w:p w14:paraId="5CCF7BB9" w14:textId="77777777" w:rsidR="001C4835" w:rsidRDefault="001C4835" w:rsidP="001C4835">
                    <w:pPr>
                      <w:jc w:val="center"/>
                      <w:rPr>
                        <w:sz w:val="22"/>
                      </w:rPr>
                    </w:pPr>
                    <w:r>
                      <w:rPr>
                        <w:rFonts w:hint="eastAsia"/>
                        <w:sz w:val="22"/>
                      </w:rPr>
                      <w:t>1年以内</w:t>
                    </w:r>
                  </w:p>
                </w:tc>
                <w:tc>
                  <w:tcPr>
                    <w:tcW w:w="2227" w:type="dxa"/>
                    <w:vAlign w:val="center"/>
                  </w:tcPr>
                  <w:p w14:paraId="1ECA5528" w14:textId="77777777" w:rsidR="001C4835" w:rsidRDefault="001C4835" w:rsidP="001C4835">
                    <w:pPr>
                      <w:jc w:val="center"/>
                      <w:textAlignment w:val="center"/>
                      <w:rPr>
                        <w:sz w:val="22"/>
                      </w:rPr>
                    </w:pPr>
                    <w:r>
                      <w:rPr>
                        <w:rFonts w:hint="eastAsia"/>
                        <w:sz w:val="22"/>
                        <w:lang w:bidi="ar"/>
                      </w:rPr>
                      <w:t> 3.05</w:t>
                    </w:r>
                  </w:p>
                </w:tc>
              </w:tr>
              <w:tr w:rsidR="001C4835" w:rsidRPr="00221349" w14:paraId="4FC9BEF4" w14:textId="77777777" w:rsidTr="001C4835">
                <w:trPr>
                  <w:trHeight w:val="338"/>
                  <w:jc w:val="center"/>
                </w:trPr>
                <w:tc>
                  <w:tcPr>
                    <w:tcW w:w="3235" w:type="dxa"/>
                    <w:vAlign w:val="center"/>
                  </w:tcPr>
                  <w:p w14:paraId="33EF36B6" w14:textId="77777777" w:rsidR="001C4835" w:rsidRPr="00F64E76" w:rsidRDefault="001C4835" w:rsidP="001C4835">
                    <w:pPr>
                      <w:rPr>
                        <w:bCs/>
                        <w:sz w:val="22"/>
                      </w:rPr>
                    </w:pPr>
                    <w:r w:rsidRPr="00F64E76">
                      <w:rPr>
                        <w:rFonts w:hint="eastAsia"/>
                        <w:bCs/>
                        <w:sz w:val="22"/>
                      </w:rPr>
                      <w:t>合计</w:t>
                    </w:r>
                  </w:p>
                </w:tc>
                <w:tc>
                  <w:tcPr>
                    <w:tcW w:w="1913" w:type="dxa"/>
                    <w:vAlign w:val="center"/>
                  </w:tcPr>
                  <w:p w14:paraId="7B12C5F8" w14:textId="77777777" w:rsidR="001C4835" w:rsidRPr="00F64E76" w:rsidRDefault="001C4835" w:rsidP="001C4835">
                    <w:pPr>
                      <w:jc w:val="right"/>
                      <w:textAlignment w:val="center"/>
                      <w:rPr>
                        <w:bCs/>
                        <w:sz w:val="22"/>
                      </w:rPr>
                    </w:pPr>
                    <w:r w:rsidRPr="00F64E76">
                      <w:rPr>
                        <w:rFonts w:hint="eastAsia"/>
                        <w:bCs/>
                        <w:color w:val="000000"/>
                        <w:sz w:val="22"/>
                        <w:lang w:bidi="ar"/>
                      </w:rPr>
                      <w:t xml:space="preserve"> 22,666,512.69 </w:t>
                    </w:r>
                  </w:p>
                </w:tc>
                <w:tc>
                  <w:tcPr>
                    <w:tcW w:w="1394" w:type="dxa"/>
                    <w:vAlign w:val="center"/>
                  </w:tcPr>
                  <w:p w14:paraId="1A41C3D7" w14:textId="77777777" w:rsidR="001C4835" w:rsidRPr="00F64E76" w:rsidRDefault="001C4835" w:rsidP="001C4835">
                    <w:pPr>
                      <w:jc w:val="center"/>
                      <w:rPr>
                        <w:bCs/>
                        <w:sz w:val="22"/>
                      </w:rPr>
                    </w:pPr>
                    <w:r w:rsidRPr="00F64E76">
                      <w:rPr>
                        <w:rFonts w:hint="eastAsia"/>
                        <w:bCs/>
                        <w:sz w:val="22"/>
                      </w:rPr>
                      <w:t>—</w:t>
                    </w:r>
                  </w:p>
                </w:tc>
                <w:tc>
                  <w:tcPr>
                    <w:tcW w:w="2227" w:type="dxa"/>
                    <w:vAlign w:val="center"/>
                  </w:tcPr>
                  <w:p w14:paraId="6802D59C" w14:textId="77777777" w:rsidR="001C4835" w:rsidRPr="00F64E76" w:rsidRDefault="001C4835" w:rsidP="001C4835">
                    <w:pPr>
                      <w:jc w:val="center"/>
                      <w:textAlignment w:val="center"/>
                      <w:rPr>
                        <w:bCs/>
                        <w:sz w:val="22"/>
                      </w:rPr>
                    </w:pPr>
                    <w:r w:rsidRPr="00F64E76">
                      <w:rPr>
                        <w:rFonts w:hint="eastAsia"/>
                        <w:bCs/>
                        <w:sz w:val="22"/>
                        <w:lang w:bidi="ar"/>
                      </w:rPr>
                      <w:t>35.52</w:t>
                    </w:r>
                  </w:p>
                </w:tc>
              </w:tr>
            </w:tbl>
            <w:p w14:paraId="09AF6518" w14:textId="77777777" w:rsidR="001C4835" w:rsidRPr="00221349" w:rsidRDefault="001B4C12" w:rsidP="001C4835">
              <w:pPr>
                <w:pStyle w:val="82"/>
              </w:pPr>
            </w:p>
            <w:bookmarkEnd w:id="206" w:displacedByCustomXml="next"/>
          </w:sdtContent>
        </w:sdt>
      </w:sdtContent>
    </w:sdt>
    <w:p w14:paraId="28C60404" w14:textId="77777777" w:rsidR="001C4835" w:rsidRDefault="001C4835">
      <w:pPr>
        <w:snapToGrid w:val="0"/>
        <w:spacing w:line="240" w:lineRule="atLeast"/>
        <w:rPr>
          <w:szCs w:val="21"/>
        </w:rPr>
      </w:pPr>
    </w:p>
    <w:sdt>
      <w:sdtPr>
        <w:rPr>
          <w:rFonts w:ascii="Times New Roman" w:hAnsi="Times New Roman" w:hint="eastAsia"/>
          <w:b/>
          <w:bCs/>
          <w:sz w:val="21"/>
        </w:rPr>
        <w:alias w:val="模块:预付款项的说明"/>
        <w:tag w:val="_SEC_b4786b512c5648f09f6aeb396ccb9ee7"/>
        <w:id w:val="-1813472162"/>
        <w:lock w:val="sdtLocked"/>
        <w:placeholder>
          <w:docPart w:val="GBC22222222222222222222222222222"/>
        </w:placeholder>
      </w:sdtPr>
      <w:sdtEndPr>
        <w:rPr>
          <w:rFonts w:hint="default"/>
          <w:b w:val="0"/>
          <w:bCs w:val="0"/>
        </w:rPr>
      </w:sdtEndPr>
      <w:sdtContent>
        <w:p w14:paraId="4F94CD11" w14:textId="77777777" w:rsidR="001C4835" w:rsidRDefault="001C4835">
          <w:pPr>
            <w:pStyle w:val="82"/>
          </w:pPr>
          <w:r>
            <w:rPr>
              <w:rFonts w:hint="eastAsia"/>
            </w:rPr>
            <w:t>其他说明</w:t>
          </w:r>
        </w:p>
        <w:sdt>
          <w:sdtPr>
            <w:rPr>
              <w:rFonts w:hint="eastAsia"/>
              <w:szCs w:val="21"/>
            </w:rPr>
            <w:alias w:val="是否适用：预付帐款的说明[双击切换]"/>
            <w:tag w:val="_GBC_292d88b78b6d439981e508e0126d8061"/>
            <w:id w:val="-99492742"/>
            <w:lock w:val="sdtContentLocked"/>
            <w:placeholder>
              <w:docPart w:val="GBC22222222222222222222222222222"/>
            </w:placeholder>
          </w:sdtPr>
          <w:sdtEndPr/>
          <w:sdtContent>
            <w:p w14:paraId="1A8BE72F" w14:textId="77777777" w:rsidR="001C4835" w:rsidRDefault="001C4835" w:rsidP="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0430C008" w14:textId="77777777" w:rsidR="001C4835" w:rsidRDefault="001C4835">
      <w:pPr>
        <w:rPr>
          <w:szCs w:val="21"/>
        </w:rPr>
      </w:pPr>
    </w:p>
    <w:p w14:paraId="5D43B118" w14:textId="77777777" w:rsidR="001C4835" w:rsidRPr="00F64E76" w:rsidRDefault="001C4835" w:rsidP="00E56CC8">
      <w:pPr>
        <w:pStyle w:val="80"/>
        <w:numPr>
          <w:ilvl w:val="0"/>
          <w:numId w:val="85"/>
        </w:numPr>
        <w:rPr>
          <w:sz w:val="22"/>
          <w:szCs w:val="28"/>
        </w:rPr>
      </w:pPr>
      <w:r w:rsidRPr="00F64E76">
        <w:rPr>
          <w:rFonts w:hint="eastAsia"/>
          <w:sz w:val="22"/>
          <w:szCs w:val="28"/>
        </w:rPr>
        <w:t>其他应收款</w:t>
      </w:r>
    </w:p>
    <w:bookmarkStart w:id="207" w:name="_Hlk532906090" w:displacedByCustomXml="next"/>
    <w:sdt>
      <w:sdtPr>
        <w:rPr>
          <w:rFonts w:ascii="宋体" w:eastAsia="宋体" w:hAnsi="宋体" w:cs="宋体" w:hint="eastAsia"/>
          <w:b w:val="0"/>
          <w:bCs w:val="0"/>
          <w:kern w:val="0"/>
          <w:sz w:val="22"/>
          <w:szCs w:val="22"/>
        </w:rPr>
        <w:alias w:val="模块:其他应收款分类列示"/>
        <w:tag w:val="_SEC_832356e7ad3a4fd389aa33f3370163f0"/>
        <w:id w:val="-700090506"/>
        <w:lock w:val="sdtLocked"/>
        <w:placeholder>
          <w:docPart w:val="GBC22222222222222222222222222222"/>
        </w:placeholder>
      </w:sdtPr>
      <w:sdtEndPr>
        <w:rPr>
          <w:rFonts w:hint="default"/>
          <w:sz w:val="24"/>
          <w:szCs w:val="24"/>
        </w:rPr>
      </w:sdtEndPr>
      <w:sdtContent>
        <w:p w14:paraId="08EDDCC9" w14:textId="77777777" w:rsidR="001C4835" w:rsidRPr="00F64E76" w:rsidRDefault="001C4835">
          <w:pPr>
            <w:pStyle w:val="79"/>
            <w:rPr>
              <w:sz w:val="22"/>
              <w:szCs w:val="24"/>
            </w:rPr>
          </w:pPr>
          <w:r w:rsidRPr="00F64E76">
            <w:rPr>
              <w:rFonts w:ascii="宋体" w:eastAsia="宋体" w:hAnsi="宋体" w:cs="宋体" w:hint="eastAsia"/>
              <w:kern w:val="0"/>
              <w:sz w:val="22"/>
              <w:szCs w:val="22"/>
            </w:rPr>
            <w:t>项目列示</w:t>
          </w:r>
        </w:p>
        <w:sdt>
          <w:sdtPr>
            <w:alias w:val="是否适用：其他应收款分类列示[双击切换]"/>
            <w:tag w:val="_GBC_5cf24a2049f64010a4df1f0db5a97234"/>
            <w:id w:val="836737141"/>
            <w:lock w:val="sdtContentLocked"/>
            <w:placeholder>
              <w:docPart w:val="GBC22222222222222222222222222222"/>
            </w:placeholder>
          </w:sdtPr>
          <w:sdtEndPr/>
          <w:sdtContent>
            <w:p w14:paraId="283BB030" w14:textId="77777777" w:rsidR="001C4835" w:rsidRDefault="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4E2D883" w14:textId="77777777" w:rsidR="001C4835" w:rsidRDefault="001C4835">
          <w:pPr>
            <w:jc w:val="right"/>
            <w:rPr>
              <w:szCs w:val="21"/>
            </w:rPr>
          </w:pPr>
          <w:r>
            <w:rPr>
              <w:rFonts w:hint="eastAsia"/>
              <w:szCs w:val="21"/>
            </w:rPr>
            <w:t>单位：</w:t>
          </w:r>
          <w:sdt>
            <w:sdtPr>
              <w:rPr>
                <w:rFonts w:hint="eastAsia"/>
                <w:szCs w:val="21"/>
              </w:rPr>
              <w:alias w:val="单位：其他应收款分类列示"/>
              <w:tag w:val="_GBC_7f9aa6546943491ca0ac8585be1822b5"/>
              <w:id w:val="7521690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其他应收款分类列示"/>
              <w:tag w:val="_GBC_04bd5c819b004daf9b35f05cdd98046d"/>
              <w:id w:val="13175999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96"/>
            <w:gridCol w:w="2939"/>
            <w:gridCol w:w="2924"/>
          </w:tblGrid>
          <w:tr w:rsidR="001C4835" w14:paraId="3196A973" w14:textId="77777777" w:rsidTr="001C4835">
            <w:trPr>
              <w:cantSplit/>
            </w:trPr>
            <w:bookmarkEnd w:id="207" w:displacedByCustomXml="next"/>
            <w:sdt>
              <w:sdtPr>
                <w:tag w:val="_PLD_4377dcbf8fc04365884311b6628ee70c"/>
                <w:id w:val="-1636017578"/>
                <w:lock w:val="sdtLocked"/>
              </w:sdtPr>
              <w:sdtEndPr/>
              <w:sdtContent>
                <w:tc>
                  <w:tcPr>
                    <w:tcW w:w="1764" w:type="pct"/>
                    <w:vAlign w:val="center"/>
                  </w:tcPr>
                  <w:p w14:paraId="5D98E078" w14:textId="77777777" w:rsidR="001C4835" w:rsidRDefault="001C4835" w:rsidP="001C4835">
                    <w:pPr>
                      <w:jc w:val="center"/>
                      <w:rPr>
                        <w:szCs w:val="21"/>
                      </w:rPr>
                    </w:pPr>
                    <w:r>
                      <w:rPr>
                        <w:rFonts w:hint="eastAsia"/>
                        <w:szCs w:val="21"/>
                      </w:rPr>
                      <w:t>项目</w:t>
                    </w:r>
                  </w:p>
                </w:tc>
              </w:sdtContent>
            </w:sdt>
            <w:sdt>
              <w:sdtPr>
                <w:tag w:val="_PLD_9eed799cfa4b445abd6bf2c21c8e53d1"/>
                <w:id w:val="-188141216"/>
                <w:lock w:val="sdtLocked"/>
              </w:sdtPr>
              <w:sdtEndPr/>
              <w:sdtContent>
                <w:tc>
                  <w:tcPr>
                    <w:tcW w:w="1622" w:type="pct"/>
                    <w:vAlign w:val="center"/>
                  </w:tcPr>
                  <w:p w14:paraId="4CE8555A" w14:textId="77777777" w:rsidR="001C4835" w:rsidRDefault="001C4835" w:rsidP="001C4835">
                    <w:pPr>
                      <w:jc w:val="center"/>
                      <w:rPr>
                        <w:szCs w:val="21"/>
                      </w:rPr>
                    </w:pPr>
                    <w:r>
                      <w:rPr>
                        <w:rFonts w:hint="eastAsia"/>
                        <w:szCs w:val="21"/>
                      </w:rPr>
                      <w:t>期末余额</w:t>
                    </w:r>
                  </w:p>
                </w:tc>
              </w:sdtContent>
            </w:sdt>
            <w:sdt>
              <w:sdtPr>
                <w:tag w:val="_PLD_200365ee1196470e91075b949a7f5552"/>
                <w:id w:val="-2030326104"/>
                <w:lock w:val="sdtLocked"/>
              </w:sdtPr>
              <w:sdtEndPr/>
              <w:sdtContent>
                <w:tc>
                  <w:tcPr>
                    <w:tcW w:w="1614" w:type="pct"/>
                    <w:vAlign w:val="center"/>
                  </w:tcPr>
                  <w:p w14:paraId="081F3DE8" w14:textId="77777777" w:rsidR="001C4835" w:rsidRDefault="001C4835" w:rsidP="001C4835">
                    <w:pPr>
                      <w:jc w:val="center"/>
                      <w:rPr>
                        <w:szCs w:val="21"/>
                      </w:rPr>
                    </w:pPr>
                    <w:r>
                      <w:rPr>
                        <w:rFonts w:hint="eastAsia"/>
                        <w:szCs w:val="21"/>
                      </w:rPr>
                      <w:t>期初余额</w:t>
                    </w:r>
                  </w:p>
                </w:tc>
              </w:sdtContent>
            </w:sdt>
          </w:tr>
          <w:tr w:rsidR="001C4835" w14:paraId="612011C1" w14:textId="77777777" w:rsidTr="001C4835">
            <w:trPr>
              <w:cantSplit/>
            </w:trPr>
            <w:sdt>
              <w:sdtPr>
                <w:tag w:val="_PLD_d057e8dff1234d46846699dd5feb85cb"/>
                <w:id w:val="-1243177358"/>
                <w:lock w:val="sdtLocked"/>
              </w:sdtPr>
              <w:sdtEndPr/>
              <w:sdtContent>
                <w:tc>
                  <w:tcPr>
                    <w:tcW w:w="1764" w:type="pct"/>
                  </w:tcPr>
                  <w:p w14:paraId="7BEF7525" w14:textId="77777777" w:rsidR="001C4835" w:rsidRDefault="001C4835" w:rsidP="001C4835">
                    <w:pPr>
                      <w:ind w:right="5"/>
                      <w:rPr>
                        <w:szCs w:val="21"/>
                      </w:rPr>
                    </w:pPr>
                    <w:r>
                      <w:rPr>
                        <w:rFonts w:hint="eastAsia"/>
                        <w:szCs w:val="21"/>
                      </w:rPr>
                      <w:t>应收利息</w:t>
                    </w:r>
                  </w:p>
                </w:tc>
              </w:sdtContent>
            </w:sdt>
            <w:tc>
              <w:tcPr>
                <w:tcW w:w="1622" w:type="pct"/>
              </w:tcPr>
              <w:p w14:paraId="2C6DFA83" w14:textId="77777777" w:rsidR="001C4835" w:rsidRDefault="001C4835" w:rsidP="001C4835">
                <w:pPr>
                  <w:ind w:right="5"/>
                  <w:jc w:val="right"/>
                  <w:rPr>
                    <w:szCs w:val="21"/>
                  </w:rPr>
                </w:pPr>
                <w:r>
                  <w:t>0.00</w:t>
                </w:r>
              </w:p>
            </w:tc>
            <w:tc>
              <w:tcPr>
                <w:tcW w:w="1614" w:type="pct"/>
              </w:tcPr>
              <w:p w14:paraId="123046FD" w14:textId="77777777" w:rsidR="001C4835" w:rsidRDefault="001C4835" w:rsidP="001C4835">
                <w:pPr>
                  <w:ind w:right="5"/>
                  <w:jc w:val="right"/>
                  <w:rPr>
                    <w:szCs w:val="21"/>
                  </w:rPr>
                </w:pPr>
                <w:r>
                  <w:t>0.00</w:t>
                </w:r>
              </w:p>
            </w:tc>
          </w:tr>
          <w:tr w:rsidR="001C4835" w14:paraId="6959F1E2" w14:textId="77777777" w:rsidTr="001C4835">
            <w:trPr>
              <w:cantSplit/>
            </w:trPr>
            <w:sdt>
              <w:sdtPr>
                <w:tag w:val="_PLD_0a7e2171c2154f80a555ff0bce99834b"/>
                <w:id w:val="-772244788"/>
                <w:lock w:val="sdtLocked"/>
              </w:sdtPr>
              <w:sdtEndPr/>
              <w:sdtContent>
                <w:tc>
                  <w:tcPr>
                    <w:tcW w:w="1764" w:type="pct"/>
                  </w:tcPr>
                  <w:p w14:paraId="2655FBA5" w14:textId="77777777" w:rsidR="001C4835" w:rsidRDefault="001C4835" w:rsidP="001C4835">
                    <w:pPr>
                      <w:ind w:right="5"/>
                      <w:rPr>
                        <w:szCs w:val="21"/>
                      </w:rPr>
                    </w:pPr>
                    <w:r>
                      <w:rPr>
                        <w:rFonts w:hint="eastAsia"/>
                        <w:szCs w:val="21"/>
                      </w:rPr>
                      <w:t>应收股利</w:t>
                    </w:r>
                  </w:p>
                </w:tc>
              </w:sdtContent>
            </w:sdt>
            <w:tc>
              <w:tcPr>
                <w:tcW w:w="1622" w:type="pct"/>
              </w:tcPr>
              <w:p w14:paraId="4BA3BD4F" w14:textId="77777777" w:rsidR="001C4835" w:rsidRDefault="001C4835" w:rsidP="001C4835">
                <w:pPr>
                  <w:ind w:right="5"/>
                  <w:jc w:val="right"/>
                  <w:rPr>
                    <w:szCs w:val="21"/>
                  </w:rPr>
                </w:pPr>
                <w:r>
                  <w:t>0.00</w:t>
                </w:r>
              </w:p>
            </w:tc>
            <w:tc>
              <w:tcPr>
                <w:tcW w:w="1614" w:type="pct"/>
              </w:tcPr>
              <w:p w14:paraId="63A26DC4" w14:textId="77777777" w:rsidR="001C4835" w:rsidRDefault="001C4835" w:rsidP="001C4835">
                <w:pPr>
                  <w:ind w:right="5"/>
                  <w:jc w:val="right"/>
                  <w:rPr>
                    <w:szCs w:val="21"/>
                  </w:rPr>
                </w:pPr>
                <w:r>
                  <w:t>7,619,884.14</w:t>
                </w:r>
              </w:p>
            </w:tc>
          </w:tr>
          <w:tr w:rsidR="001C4835" w14:paraId="1610C281" w14:textId="77777777" w:rsidTr="001C4835">
            <w:trPr>
              <w:cantSplit/>
            </w:trPr>
            <w:sdt>
              <w:sdtPr>
                <w:tag w:val="_PLD_2110eaa82be949499badb3b40511c6e3"/>
                <w:id w:val="1150865404"/>
                <w:lock w:val="sdtLocked"/>
              </w:sdtPr>
              <w:sdtEndPr/>
              <w:sdtContent>
                <w:tc>
                  <w:tcPr>
                    <w:tcW w:w="1764" w:type="pct"/>
                  </w:tcPr>
                  <w:p w14:paraId="3AA16AB5" w14:textId="77777777" w:rsidR="001C4835" w:rsidRDefault="001C4835" w:rsidP="001C4835">
                    <w:pPr>
                      <w:ind w:right="5"/>
                      <w:rPr>
                        <w:szCs w:val="21"/>
                      </w:rPr>
                    </w:pPr>
                    <w:r>
                      <w:rPr>
                        <w:rFonts w:hint="eastAsia"/>
                        <w:szCs w:val="21"/>
                      </w:rPr>
                      <w:t>其他应收款</w:t>
                    </w:r>
                  </w:p>
                </w:tc>
              </w:sdtContent>
            </w:sdt>
            <w:tc>
              <w:tcPr>
                <w:tcW w:w="1622" w:type="pct"/>
              </w:tcPr>
              <w:p w14:paraId="5D87620A" w14:textId="77777777" w:rsidR="001C4835" w:rsidRDefault="001C4835" w:rsidP="001C4835">
                <w:pPr>
                  <w:ind w:right="5"/>
                  <w:jc w:val="right"/>
                  <w:rPr>
                    <w:szCs w:val="21"/>
                  </w:rPr>
                </w:pPr>
                <w:r>
                  <w:t>8,706,093.49</w:t>
                </w:r>
              </w:p>
            </w:tc>
            <w:tc>
              <w:tcPr>
                <w:tcW w:w="1614" w:type="pct"/>
              </w:tcPr>
              <w:p w14:paraId="2DC913FE" w14:textId="77777777" w:rsidR="001C4835" w:rsidRDefault="001C4835" w:rsidP="001C4835">
                <w:pPr>
                  <w:ind w:right="5"/>
                  <w:jc w:val="right"/>
                  <w:rPr>
                    <w:szCs w:val="21"/>
                  </w:rPr>
                </w:pPr>
                <w:r>
                  <w:t>38,788,064.48</w:t>
                </w:r>
              </w:p>
            </w:tc>
          </w:tr>
          <w:tr w:rsidR="001C4835" w14:paraId="45CDA56B" w14:textId="77777777" w:rsidTr="001C4835">
            <w:trPr>
              <w:cantSplit/>
            </w:trPr>
            <w:sdt>
              <w:sdtPr>
                <w:tag w:val="_PLD_3e5832c53835461581fdc41cd6b8f81f"/>
                <w:id w:val="1905415795"/>
                <w:lock w:val="sdtLocked"/>
              </w:sdtPr>
              <w:sdtEndPr/>
              <w:sdtContent>
                <w:tc>
                  <w:tcPr>
                    <w:tcW w:w="1764" w:type="pct"/>
                  </w:tcPr>
                  <w:p w14:paraId="1C02906E" w14:textId="77777777" w:rsidR="001C4835" w:rsidRDefault="001C4835" w:rsidP="001C4835">
                    <w:pPr>
                      <w:autoSpaceDE w:val="0"/>
                      <w:autoSpaceDN w:val="0"/>
                      <w:adjustRightInd w:val="0"/>
                      <w:rPr>
                        <w:szCs w:val="21"/>
                      </w:rPr>
                    </w:pPr>
                    <w:r>
                      <w:rPr>
                        <w:rFonts w:hint="eastAsia"/>
                        <w:szCs w:val="21"/>
                      </w:rPr>
                      <w:t>合计</w:t>
                    </w:r>
                  </w:p>
                </w:tc>
              </w:sdtContent>
            </w:sdt>
            <w:tc>
              <w:tcPr>
                <w:tcW w:w="1622" w:type="pct"/>
              </w:tcPr>
              <w:p w14:paraId="296B7CF7" w14:textId="77777777" w:rsidR="001C4835" w:rsidRDefault="001C4835" w:rsidP="001C4835">
                <w:pPr>
                  <w:jc w:val="right"/>
                  <w:rPr>
                    <w:szCs w:val="21"/>
                  </w:rPr>
                </w:pPr>
                <w:r>
                  <w:t>8,706,093.49</w:t>
                </w:r>
              </w:p>
            </w:tc>
            <w:tc>
              <w:tcPr>
                <w:tcW w:w="1614" w:type="pct"/>
              </w:tcPr>
              <w:p w14:paraId="1BA5E1A1" w14:textId="77777777" w:rsidR="001C4835" w:rsidRDefault="001C4835" w:rsidP="001C4835">
                <w:pPr>
                  <w:jc w:val="right"/>
                  <w:rPr>
                    <w:szCs w:val="21"/>
                  </w:rPr>
                </w:pPr>
                <w:r>
                  <w:t>46,407,948.62</w:t>
                </w:r>
              </w:p>
            </w:tc>
          </w:tr>
        </w:tbl>
        <w:p w14:paraId="7D4FE218" w14:textId="77777777" w:rsidR="001C4835" w:rsidRDefault="001C4835">
          <w:pPr>
            <w:pStyle w:val="82"/>
          </w:pPr>
        </w:p>
        <w:p w14:paraId="7CA1A5F5" w14:textId="77777777" w:rsidR="001C4835" w:rsidRDefault="001B4C12">
          <w:pPr>
            <w:pStyle w:val="82"/>
          </w:pPr>
        </w:p>
      </w:sdtContent>
    </w:sdt>
    <w:bookmarkStart w:id="208" w:name="_Hlk532906097" w:displacedByCustomXml="next"/>
    <w:sdt>
      <w:sdtPr>
        <w:rPr>
          <w:rFonts w:hint="eastAsia"/>
          <w:szCs w:val="21"/>
        </w:rPr>
        <w:alias w:val="模块:其他应收款分类列示其他说明"/>
        <w:tag w:val="_SEC_9f746d8f63c24963bbf193ceb3ce319d"/>
        <w:id w:val="320163227"/>
        <w:lock w:val="sdtLocked"/>
        <w:placeholder>
          <w:docPart w:val="GBC22222222222222222222222222222"/>
        </w:placeholder>
      </w:sdtPr>
      <w:sdtEndPr>
        <w:rPr>
          <w:rFonts w:hint="default"/>
        </w:rPr>
      </w:sdtEndPr>
      <w:sdtContent>
        <w:p w14:paraId="60688FEE" w14:textId="77777777" w:rsidR="001C4835" w:rsidRDefault="001C4835">
          <w:pPr>
            <w:rPr>
              <w:szCs w:val="21"/>
            </w:rPr>
          </w:pPr>
          <w:r>
            <w:rPr>
              <w:rFonts w:hint="eastAsia"/>
              <w:szCs w:val="21"/>
            </w:rPr>
            <w:t>其他说明：</w:t>
          </w:r>
          <w:bookmarkEnd w:id="208"/>
        </w:p>
        <w:sdt>
          <w:sdtPr>
            <w:rPr>
              <w:szCs w:val="21"/>
            </w:rPr>
            <w:alias w:val="是否适用：其他应收款分类列示其他说明[双击切换]"/>
            <w:tag w:val="_GBC_87a25d8043fc4fcfac6a8c802b58dfc7"/>
            <w:id w:val="1277059451"/>
            <w:lock w:val="sdtContentLocked"/>
            <w:placeholder>
              <w:docPart w:val="GBC22222222222222222222222222222"/>
            </w:placeholder>
          </w:sdtPr>
          <w:sdtEndPr/>
          <w:sdtContent>
            <w:p w14:paraId="266674E7" w14:textId="77777777" w:rsidR="001C4835" w:rsidRDefault="001C4835" w:rsidP="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39F9AC8" w14:textId="77777777" w:rsidR="001C4835" w:rsidRDefault="001B4C12">
          <w:pPr>
            <w:rPr>
              <w:szCs w:val="21"/>
            </w:rPr>
          </w:pPr>
        </w:p>
      </w:sdtContent>
    </w:sdt>
    <w:p w14:paraId="5D01D4D4" w14:textId="77777777" w:rsidR="001C4835" w:rsidRPr="00F64E76" w:rsidRDefault="001C4835">
      <w:pPr>
        <w:pStyle w:val="79"/>
        <w:ind w:left="360" w:hanging="360"/>
        <w:rPr>
          <w:sz w:val="22"/>
          <w:szCs w:val="24"/>
        </w:rPr>
      </w:pPr>
      <w:r w:rsidRPr="00F64E76">
        <w:rPr>
          <w:rFonts w:hint="eastAsia"/>
          <w:sz w:val="22"/>
          <w:szCs w:val="24"/>
        </w:rPr>
        <w:t>应收利息</w:t>
      </w:r>
    </w:p>
    <w:sdt>
      <w:sdtPr>
        <w:rPr>
          <w:rFonts w:asciiTheme="minorHAnsi" w:eastAsia="宋体" w:hAnsiTheme="minorHAnsi" w:cs="宋体" w:hint="eastAsia"/>
          <w:b w:val="0"/>
          <w:bCs w:val="0"/>
          <w:kern w:val="0"/>
          <w:sz w:val="20"/>
          <w:szCs w:val="21"/>
        </w:rPr>
        <w:alias w:val="模块:应收利息"/>
        <w:tag w:val="_SEC_e7556b18b03f4947b14c0b36c675ff06"/>
        <w:id w:val="-1907209136"/>
        <w:lock w:val="sdtLocked"/>
        <w:placeholder>
          <w:docPart w:val="GBC22222222222222222222222222222"/>
        </w:placeholder>
      </w:sdtPr>
      <w:sdtEndPr>
        <w:rPr>
          <w:rFonts w:ascii="Times New Roman" w:hAnsi="Times New Roman" w:cs="Times New Roman"/>
          <w:kern w:val="2"/>
          <w:sz w:val="21"/>
          <w:szCs w:val="24"/>
        </w:rPr>
      </w:sdtEndPr>
      <w:sdtContent>
        <w:p w14:paraId="2A4EB19E" w14:textId="77777777" w:rsidR="001C4835" w:rsidRPr="00F64E76" w:rsidRDefault="001C4835" w:rsidP="00E56CC8">
          <w:pPr>
            <w:pStyle w:val="79"/>
            <w:numPr>
              <w:ilvl w:val="3"/>
              <w:numId w:val="90"/>
            </w:numPr>
            <w:ind w:left="426" w:hanging="426"/>
            <w:rPr>
              <w:sz w:val="22"/>
              <w:szCs w:val="24"/>
            </w:rPr>
          </w:pPr>
          <w:r w:rsidRPr="00F64E76">
            <w:rPr>
              <w:rFonts w:hint="eastAsia"/>
              <w:sz w:val="22"/>
              <w:szCs w:val="24"/>
            </w:rPr>
            <w:t>应收利息分类</w:t>
          </w:r>
        </w:p>
        <w:sdt>
          <w:sdtPr>
            <w:alias w:val="是否适用：应收利息分类[双击切换]"/>
            <w:tag w:val="_GBC_83217ec91e3240eeb9ff337eca1b11bb"/>
            <w:id w:val="-1769996193"/>
            <w:lock w:val="sdtContentLocked"/>
            <w:placeholder>
              <w:docPart w:val="GBC22222222222222222222222222222"/>
            </w:placeholder>
          </w:sdtPr>
          <w:sdtEndPr/>
          <w:sdtContent>
            <w:p w14:paraId="2800C3C1" w14:textId="77777777" w:rsidR="001C4835" w:rsidRDefault="001C4835" w:rsidP="001C48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 w:val="21"/>
          <w:szCs w:val="24"/>
        </w:rPr>
        <w:alias w:val="模块:逾期利息"/>
        <w:tag w:val="_SEC_2b1aed9928154ce3b72406656569e1a0"/>
        <w:id w:val="-497961137"/>
        <w:lock w:val="sdtLocked"/>
        <w:placeholder>
          <w:docPart w:val="GBC22222222222222222222222222222"/>
        </w:placeholder>
      </w:sdtPr>
      <w:sdtEndPr>
        <w:rPr>
          <w:rFonts w:hint="default"/>
        </w:rPr>
      </w:sdtEndPr>
      <w:sdtContent>
        <w:p w14:paraId="40629649" w14:textId="77777777" w:rsidR="001C4835" w:rsidRDefault="001C4835" w:rsidP="00E56CC8">
          <w:pPr>
            <w:pStyle w:val="79"/>
            <w:numPr>
              <w:ilvl w:val="3"/>
              <w:numId w:val="90"/>
            </w:numPr>
            <w:ind w:left="426" w:hanging="426"/>
          </w:pPr>
          <w:r>
            <w:rPr>
              <w:rFonts w:hint="eastAsia"/>
            </w:rPr>
            <w:t>重要逾期利息</w:t>
          </w:r>
        </w:p>
        <w:sdt>
          <w:sdtPr>
            <w:alias w:val="是否适用：重要逾期利息[双击切换]"/>
            <w:tag w:val="_GBC_4720cbb6fd9144c2b14ef7120e6159be"/>
            <w:id w:val="-309335729"/>
            <w:lock w:val="sdtContentLocked"/>
            <w:placeholder>
              <w:docPart w:val="GBC22222222222222222222222222222"/>
            </w:placeholder>
          </w:sdtPr>
          <w:sdtEndPr/>
          <w:sdtContent>
            <w:p w14:paraId="212C39D3" w14:textId="77777777" w:rsidR="001C4835" w:rsidRDefault="001C4835" w:rsidP="001C48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8B31C2F" w14:textId="77777777" w:rsidR="001C4835" w:rsidRDefault="001C4835">
      <w:pPr>
        <w:rPr>
          <w:szCs w:val="21"/>
        </w:rPr>
      </w:pPr>
    </w:p>
    <w:bookmarkStart w:id="209" w:name="_Hlk533867290" w:displacedByCustomXml="next"/>
    <w:sdt>
      <w:sdtPr>
        <w:rPr>
          <w:rFonts w:ascii="宋体" w:eastAsia="宋体" w:hAnsi="宋体" w:cs="宋体" w:hint="eastAsia"/>
          <w:b w:val="0"/>
          <w:bCs w:val="0"/>
          <w:kern w:val="0"/>
          <w:sz w:val="21"/>
          <w:szCs w:val="21"/>
        </w:rPr>
        <w:alias w:val="模块:坏账准备计提情况"/>
        <w:tag w:val="_SEC_d2c4f1952afe44258e5612ef28731834"/>
        <w:id w:val="-1068487065"/>
        <w:lock w:val="sdtLocked"/>
        <w:placeholder>
          <w:docPart w:val="GBC22222222222222222222222222222"/>
        </w:placeholder>
      </w:sdtPr>
      <w:sdtEndPr/>
      <w:sdtContent>
        <w:p w14:paraId="4A4D0A52" w14:textId="77777777" w:rsidR="001C4835" w:rsidRPr="00F64E76" w:rsidRDefault="001C4835" w:rsidP="00E56CC8">
          <w:pPr>
            <w:pStyle w:val="79"/>
            <w:numPr>
              <w:ilvl w:val="3"/>
              <w:numId w:val="90"/>
            </w:numPr>
            <w:ind w:left="426" w:hanging="426"/>
            <w:rPr>
              <w:sz w:val="22"/>
              <w:szCs w:val="20"/>
            </w:rPr>
          </w:pPr>
          <w:r w:rsidRPr="00F64E76">
            <w:rPr>
              <w:rFonts w:ascii="宋体" w:eastAsia="宋体" w:hAnsi="宋体" w:cs="宋体" w:hint="eastAsia"/>
              <w:bCs w:val="0"/>
              <w:kern w:val="0"/>
              <w:sz w:val="22"/>
              <w:szCs w:val="20"/>
            </w:rPr>
            <w:t>坏账准备计提情况</w:t>
          </w:r>
        </w:p>
        <w:sdt>
          <w:sdtPr>
            <w:rPr>
              <w:szCs w:val="21"/>
            </w:rPr>
            <w:alias w:val="是否适用：应收利息坏账准备调节表[双击切换]"/>
            <w:tag w:val="_GBC_2926f106217b4c11a5fe606b79f60d83"/>
            <w:id w:val="-1170407702"/>
            <w:lock w:val="sdtContentLocked"/>
            <w:placeholder>
              <w:docPart w:val="GBC22222222222222222222222222222"/>
            </w:placeholder>
          </w:sdtPr>
          <w:sdtEndPr/>
          <w:sdtContent>
            <w:p w14:paraId="0891BE10" w14:textId="77777777" w:rsidR="001C4835" w:rsidRDefault="001C4835" w:rsidP="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A353039" w14:textId="77777777" w:rsidR="001C4835" w:rsidRDefault="001C4835" w:rsidP="001C4835">
          <w:pPr>
            <w:autoSpaceDE w:val="0"/>
            <w:autoSpaceDN w:val="0"/>
            <w:adjustRightInd w:val="0"/>
            <w:ind w:rightChars="50" w:right="105"/>
            <w:rPr>
              <w:szCs w:val="21"/>
            </w:rPr>
          </w:pPr>
        </w:p>
        <w:p w14:paraId="4587CE54" w14:textId="77777777" w:rsidR="001C4835" w:rsidRDefault="001B4C12" w:rsidP="001C4835">
          <w:pPr>
            <w:autoSpaceDE w:val="0"/>
            <w:autoSpaceDN w:val="0"/>
            <w:adjustRightInd w:val="0"/>
            <w:ind w:rightChars="50" w:right="105"/>
            <w:rPr>
              <w:szCs w:val="21"/>
            </w:rPr>
          </w:pPr>
        </w:p>
      </w:sdtContent>
    </w:sdt>
    <w:bookmarkEnd w:id="209" w:displacedByCustomXml="prev"/>
    <w:sdt>
      <w:sdtPr>
        <w:rPr>
          <w:rFonts w:hint="eastAsia"/>
          <w:b/>
          <w:bCs/>
          <w:sz w:val="21"/>
        </w:rPr>
        <w:alias w:val="模块:应收利息的说明"/>
        <w:tag w:val="_SEC_f928a6e9e75047f3b72b49250b05ba14"/>
        <w:id w:val="-1324809399"/>
        <w:lock w:val="sdtLocked"/>
        <w:placeholder>
          <w:docPart w:val="GBC22222222222222222222222222222"/>
        </w:placeholder>
      </w:sdtPr>
      <w:sdtEndPr>
        <w:rPr>
          <w:rFonts w:hint="default"/>
          <w:b w:val="0"/>
          <w:bCs w:val="0"/>
          <w:szCs w:val="21"/>
        </w:rPr>
      </w:sdtEndPr>
      <w:sdtContent>
        <w:p w14:paraId="06033B45" w14:textId="77777777" w:rsidR="001C4835" w:rsidRPr="00F64E76" w:rsidRDefault="001C4835">
          <w:pPr>
            <w:pStyle w:val="82"/>
            <w:rPr>
              <w:sz w:val="22"/>
              <w:szCs w:val="22"/>
            </w:rPr>
          </w:pPr>
          <w:r w:rsidRPr="00F64E76">
            <w:rPr>
              <w:rFonts w:hint="eastAsia"/>
              <w:sz w:val="22"/>
              <w:szCs w:val="22"/>
            </w:rPr>
            <w:t>其他说明：</w:t>
          </w:r>
        </w:p>
        <w:sdt>
          <w:sdtPr>
            <w:rPr>
              <w:rFonts w:hint="eastAsia"/>
              <w:szCs w:val="21"/>
            </w:rPr>
            <w:alias w:val="是否适用：应收利息的说明[双击切换]"/>
            <w:tag w:val="_GBC_353af20a1db84c639b0e03e660c37a48"/>
            <w:id w:val="1995290080"/>
            <w:lock w:val="sdtContentLocked"/>
            <w:placeholder>
              <w:docPart w:val="GBC22222222222222222222222222222"/>
            </w:placeholder>
          </w:sdtPr>
          <w:sdtEndPr/>
          <w:sdtContent>
            <w:p w14:paraId="450575DF" w14:textId="77777777" w:rsidR="001C4835" w:rsidRDefault="001C4835" w:rsidP="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7D87C180" w14:textId="77777777" w:rsidR="001C4835" w:rsidRDefault="001C4835">
      <w:pPr>
        <w:rPr>
          <w:szCs w:val="21"/>
        </w:rPr>
      </w:pPr>
    </w:p>
    <w:p w14:paraId="5C17555E" w14:textId="77777777" w:rsidR="001C4835" w:rsidRPr="00F64E76" w:rsidRDefault="001C4835">
      <w:pPr>
        <w:pStyle w:val="79"/>
        <w:ind w:left="360" w:hanging="360"/>
        <w:rPr>
          <w:sz w:val="22"/>
          <w:szCs w:val="24"/>
        </w:rPr>
      </w:pPr>
      <w:r w:rsidRPr="00F64E76">
        <w:rPr>
          <w:rFonts w:hint="eastAsia"/>
          <w:sz w:val="22"/>
          <w:szCs w:val="24"/>
        </w:rPr>
        <w:t>应收股利</w:t>
      </w:r>
    </w:p>
    <w:sdt>
      <w:sdtPr>
        <w:rPr>
          <w:rFonts w:asciiTheme="minorHAnsi" w:eastAsia="宋体" w:hAnsiTheme="minorHAnsi" w:cstheme="minorBidi" w:hint="eastAsia"/>
          <w:b w:val="0"/>
          <w:bCs w:val="0"/>
          <w:kern w:val="0"/>
          <w:sz w:val="21"/>
          <w:szCs w:val="22"/>
        </w:rPr>
        <w:alias w:val="模块:应收股利"/>
        <w:tag w:val="_SEC_531f695428244731b7e3fcf9986e03c5"/>
        <w:id w:val="1460996234"/>
        <w:lock w:val="sdtLocked"/>
        <w:placeholder>
          <w:docPart w:val="GBC22222222222222222222222222222"/>
        </w:placeholder>
      </w:sdtPr>
      <w:sdtEndPr>
        <w:rPr>
          <w:rFonts w:ascii="Times New Roman" w:hAnsi="Times New Roman" w:cs="Times New Roman"/>
          <w:szCs w:val="24"/>
        </w:rPr>
      </w:sdtEndPr>
      <w:sdtContent>
        <w:p w14:paraId="0632D962" w14:textId="77777777" w:rsidR="001C4835" w:rsidRPr="00F64E76" w:rsidRDefault="001C4835" w:rsidP="00E56CC8">
          <w:pPr>
            <w:pStyle w:val="79"/>
            <w:numPr>
              <w:ilvl w:val="3"/>
              <w:numId w:val="90"/>
            </w:numPr>
            <w:ind w:left="426" w:hanging="426"/>
            <w:rPr>
              <w:sz w:val="22"/>
              <w:szCs w:val="24"/>
            </w:rPr>
          </w:pPr>
          <w:r w:rsidRPr="00F64E76">
            <w:rPr>
              <w:rFonts w:hint="eastAsia"/>
              <w:sz w:val="22"/>
              <w:szCs w:val="24"/>
            </w:rPr>
            <w:t>应收股利</w:t>
          </w:r>
        </w:p>
        <w:sdt>
          <w:sdtPr>
            <w:alias w:val="是否适用：应收股利[双击切换]"/>
            <w:tag w:val="_GBC_c0f7b0360a644690b0472107042df17a"/>
            <w:id w:val="1494303347"/>
            <w:lock w:val="sdtContentLocked"/>
            <w:placeholder>
              <w:docPart w:val="GBC22222222222222222222222222222"/>
            </w:placeholder>
          </w:sdtPr>
          <w:sdtEndPr/>
          <w:sdtContent>
            <w:p w14:paraId="67CA3D18"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496C046" w14:textId="77777777" w:rsidR="001C4835" w:rsidRDefault="001C4835">
          <w:pPr>
            <w:jc w:val="right"/>
            <w:rPr>
              <w:szCs w:val="21"/>
            </w:rPr>
          </w:pPr>
          <w:r>
            <w:rPr>
              <w:rFonts w:hint="eastAsia"/>
              <w:szCs w:val="21"/>
            </w:rPr>
            <w:t>单位：</w:t>
          </w:r>
          <w:sdt>
            <w:sdtPr>
              <w:rPr>
                <w:rFonts w:hint="eastAsia"/>
                <w:szCs w:val="21"/>
              </w:rPr>
              <w:alias w:val="单位：财务附注：应收股利"/>
              <w:tag w:val="_GBC_50f835a1df1e48409cac94b31300ae2b"/>
              <w:id w:val="-17191136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财务附注：应收股利"/>
              <w:tag w:val="_GBC_51a26d58ea414110b611fe682d0ba316"/>
              <w:id w:val="16436144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3"/>
            <w:gridCol w:w="2811"/>
            <w:gridCol w:w="2825"/>
          </w:tblGrid>
          <w:tr w:rsidR="001C4835" w14:paraId="191C1241" w14:textId="77777777" w:rsidTr="001C4835">
            <w:sdt>
              <w:sdtPr>
                <w:tag w:val="_PLD_39a83912b1814ce587a6aa2bfcc20d43"/>
                <w:id w:val="-1710327122"/>
                <w:lock w:val="sdtLocked"/>
              </w:sdtPr>
              <w:sdtEndPr/>
              <w:sdtContent>
                <w:tc>
                  <w:tcPr>
                    <w:tcW w:w="1886" w:type="pct"/>
                    <w:vAlign w:val="center"/>
                  </w:tcPr>
                  <w:p w14:paraId="365B0F41" w14:textId="77777777" w:rsidR="001C4835" w:rsidRDefault="001C4835" w:rsidP="001C4835">
                    <w:pPr>
                      <w:jc w:val="center"/>
                      <w:rPr>
                        <w:szCs w:val="21"/>
                      </w:rPr>
                    </w:pPr>
                    <w:r>
                      <w:rPr>
                        <w:rFonts w:hint="eastAsia"/>
                        <w:szCs w:val="21"/>
                      </w:rPr>
                      <w:t>项目(或被投资单位)</w:t>
                    </w:r>
                  </w:p>
                </w:tc>
              </w:sdtContent>
            </w:sdt>
            <w:sdt>
              <w:sdtPr>
                <w:tag w:val="_PLD_de504ddfb0d74b04930d73922e81793f"/>
                <w:id w:val="-926427641"/>
                <w:lock w:val="sdtLocked"/>
              </w:sdtPr>
              <w:sdtEndPr/>
              <w:sdtContent>
                <w:tc>
                  <w:tcPr>
                    <w:tcW w:w="1553" w:type="pct"/>
                    <w:vAlign w:val="center"/>
                  </w:tcPr>
                  <w:p w14:paraId="5E64F193" w14:textId="77777777" w:rsidR="001C4835" w:rsidRDefault="001C4835" w:rsidP="001C4835">
                    <w:pPr>
                      <w:jc w:val="center"/>
                      <w:rPr>
                        <w:szCs w:val="21"/>
                      </w:rPr>
                    </w:pPr>
                    <w:r>
                      <w:rPr>
                        <w:rFonts w:hint="eastAsia"/>
                        <w:szCs w:val="21"/>
                      </w:rPr>
                      <w:t>期末余额</w:t>
                    </w:r>
                  </w:p>
                </w:tc>
              </w:sdtContent>
            </w:sdt>
            <w:sdt>
              <w:sdtPr>
                <w:tag w:val="_PLD_06fe10e4c67542f3ae16fdf0e6912fbc"/>
                <w:id w:val="604856092"/>
                <w:lock w:val="sdtLocked"/>
              </w:sdtPr>
              <w:sdtEndPr/>
              <w:sdtContent>
                <w:tc>
                  <w:tcPr>
                    <w:tcW w:w="1561" w:type="pct"/>
                    <w:vAlign w:val="center"/>
                  </w:tcPr>
                  <w:p w14:paraId="619480BF" w14:textId="77777777" w:rsidR="001C4835" w:rsidRDefault="001C4835" w:rsidP="001C4835">
                    <w:pPr>
                      <w:jc w:val="center"/>
                      <w:rPr>
                        <w:szCs w:val="21"/>
                      </w:rPr>
                    </w:pPr>
                    <w:r>
                      <w:rPr>
                        <w:rFonts w:hint="eastAsia"/>
                        <w:szCs w:val="21"/>
                      </w:rPr>
                      <w:t>期初余额</w:t>
                    </w:r>
                  </w:p>
                </w:tc>
              </w:sdtContent>
            </w:sdt>
          </w:tr>
          <w:sdt>
            <w:sdtPr>
              <w:rPr>
                <w:rFonts w:hint="eastAsia"/>
                <w:szCs w:val="21"/>
              </w:rPr>
              <w:alias w:val="应收股利明细"/>
              <w:tag w:val="_TUP_6fa5fa06ba054fe58d8bb861a8ec252d"/>
              <w:id w:val="303353711"/>
              <w:lock w:val="sdtLocked"/>
            </w:sdtPr>
            <w:sdtEndPr/>
            <w:sdtContent>
              <w:tr w:rsidR="001C4835" w14:paraId="3B8A1A4B" w14:textId="77777777" w:rsidTr="001C4835">
                <w:tc>
                  <w:tcPr>
                    <w:tcW w:w="1886" w:type="pct"/>
                  </w:tcPr>
                  <w:p w14:paraId="64F50C8C" w14:textId="77777777" w:rsidR="001C4835" w:rsidRDefault="001C4835" w:rsidP="001C4835">
                    <w:pPr>
                      <w:rPr>
                        <w:szCs w:val="21"/>
                      </w:rPr>
                    </w:pPr>
                    <w:r>
                      <w:rPr>
                        <w:rFonts w:cs="Arial" w:hint="eastAsia"/>
                        <w:sz w:val="22"/>
                      </w:rPr>
                      <w:t>山东天海高压容器有限公司（现更名为山东永安特种装备有限公司）</w:t>
                    </w:r>
                  </w:p>
                </w:tc>
                <w:tc>
                  <w:tcPr>
                    <w:tcW w:w="1553" w:type="pct"/>
                  </w:tcPr>
                  <w:p w14:paraId="27EF34E5" w14:textId="77777777" w:rsidR="001C4835" w:rsidRDefault="001C4835" w:rsidP="001C4835">
                    <w:pPr>
                      <w:jc w:val="right"/>
                      <w:rPr>
                        <w:szCs w:val="21"/>
                      </w:rPr>
                    </w:pPr>
                    <w:r>
                      <w:t>0.00</w:t>
                    </w:r>
                  </w:p>
                </w:tc>
                <w:tc>
                  <w:tcPr>
                    <w:tcW w:w="1561" w:type="pct"/>
                  </w:tcPr>
                  <w:p w14:paraId="1ECD0D76" w14:textId="77777777" w:rsidR="001C4835" w:rsidRDefault="001C4835" w:rsidP="001C4835">
                    <w:pPr>
                      <w:jc w:val="right"/>
                      <w:rPr>
                        <w:szCs w:val="21"/>
                      </w:rPr>
                    </w:pPr>
                    <w:r>
                      <w:t>7,619,884.14</w:t>
                    </w:r>
                  </w:p>
                </w:tc>
              </w:tr>
            </w:sdtContent>
          </w:sdt>
          <w:tr w:rsidR="001C4835" w14:paraId="47494260" w14:textId="77777777" w:rsidTr="001C4835">
            <w:sdt>
              <w:sdtPr>
                <w:tag w:val="_PLD_b33ce87f87a24aca97031067ec2e10eb"/>
                <w:id w:val="1295636083"/>
                <w:lock w:val="sdtLocked"/>
              </w:sdtPr>
              <w:sdtEndPr/>
              <w:sdtContent>
                <w:tc>
                  <w:tcPr>
                    <w:tcW w:w="1886" w:type="pct"/>
                    <w:vAlign w:val="center"/>
                  </w:tcPr>
                  <w:p w14:paraId="3C1F9274" w14:textId="77777777" w:rsidR="001C4835" w:rsidRDefault="001C4835" w:rsidP="001C4835">
                    <w:pPr>
                      <w:jc w:val="center"/>
                      <w:rPr>
                        <w:szCs w:val="21"/>
                      </w:rPr>
                    </w:pPr>
                    <w:r>
                      <w:rPr>
                        <w:rFonts w:hint="eastAsia"/>
                        <w:szCs w:val="21"/>
                      </w:rPr>
                      <w:t>合计</w:t>
                    </w:r>
                  </w:p>
                </w:tc>
              </w:sdtContent>
            </w:sdt>
            <w:tc>
              <w:tcPr>
                <w:tcW w:w="1553" w:type="pct"/>
              </w:tcPr>
              <w:p w14:paraId="22423280" w14:textId="77777777" w:rsidR="001C4835" w:rsidRDefault="001C4835" w:rsidP="001C4835">
                <w:pPr>
                  <w:jc w:val="right"/>
                  <w:rPr>
                    <w:szCs w:val="21"/>
                  </w:rPr>
                </w:pPr>
                <w:r>
                  <w:t>0.00</w:t>
                </w:r>
              </w:p>
            </w:tc>
            <w:tc>
              <w:tcPr>
                <w:tcW w:w="1561" w:type="pct"/>
              </w:tcPr>
              <w:p w14:paraId="6098217A" w14:textId="77777777" w:rsidR="001C4835" w:rsidRDefault="001C4835" w:rsidP="001C4835">
                <w:pPr>
                  <w:jc w:val="right"/>
                  <w:rPr>
                    <w:szCs w:val="21"/>
                  </w:rPr>
                </w:pPr>
                <w:r>
                  <w:t>7,619,884.14</w:t>
                </w:r>
              </w:p>
            </w:tc>
          </w:tr>
        </w:tbl>
        <w:p w14:paraId="60843CC8" w14:textId="77777777" w:rsidR="001C4835" w:rsidRPr="00F64E76" w:rsidRDefault="001B4C12">
          <w:pPr>
            <w:rPr>
              <w:sz w:val="20"/>
              <w:szCs w:val="20"/>
            </w:rPr>
          </w:pPr>
        </w:p>
      </w:sdtContent>
    </w:sdt>
    <w:sdt>
      <w:sdtPr>
        <w:rPr>
          <w:rFonts w:asciiTheme="minorHAnsi" w:eastAsia="宋体" w:hAnsiTheme="minorHAnsi" w:cstheme="minorBidi" w:hint="eastAsia"/>
          <w:b w:val="0"/>
          <w:bCs w:val="0"/>
          <w:kern w:val="0"/>
          <w:sz w:val="20"/>
          <w:szCs w:val="21"/>
        </w:rPr>
        <w:alias w:val="模块:应收股利"/>
        <w:tag w:val="_SEC_9503084ad1734739bb1a74f5476ec07c"/>
        <w:id w:val="-560873230"/>
        <w:lock w:val="sdtLocked"/>
        <w:placeholder>
          <w:docPart w:val="GBC22222222222222222222222222222"/>
        </w:placeholder>
      </w:sdtPr>
      <w:sdtEndPr>
        <w:rPr>
          <w:rFonts w:ascii="宋体" w:hAnsi="宋体" w:cs="宋体"/>
          <w:sz w:val="21"/>
        </w:rPr>
      </w:sdtEndPr>
      <w:sdtContent>
        <w:p w14:paraId="4C1CB1AD" w14:textId="77777777" w:rsidR="001C4835" w:rsidRPr="00F64E76" w:rsidRDefault="001C4835" w:rsidP="00E56CC8">
          <w:pPr>
            <w:pStyle w:val="79"/>
            <w:numPr>
              <w:ilvl w:val="3"/>
              <w:numId w:val="90"/>
            </w:numPr>
            <w:ind w:left="426" w:hanging="426"/>
            <w:rPr>
              <w:sz w:val="22"/>
              <w:szCs w:val="24"/>
            </w:rPr>
          </w:pPr>
          <w:r w:rsidRPr="00F64E76">
            <w:rPr>
              <w:rFonts w:hint="eastAsia"/>
              <w:sz w:val="22"/>
              <w:szCs w:val="24"/>
            </w:rPr>
            <w:t>重要的账龄超过1年的应收股利</w:t>
          </w:r>
        </w:p>
        <w:p w14:paraId="03D91EB5" w14:textId="77777777" w:rsidR="001C4835" w:rsidRDefault="001B4C12" w:rsidP="001C4835">
          <w:pPr>
            <w:rPr>
              <w:szCs w:val="21"/>
            </w:rPr>
          </w:pPr>
          <w:sdt>
            <w:sdtPr>
              <w:rPr>
                <w:rFonts w:hint="eastAsia"/>
                <w:szCs w:val="21"/>
              </w:rPr>
              <w:alias w:val="是否适用：重要的账龄超过1年的应收股利[双击切换]"/>
              <w:tag w:val="_GBC_d46c4e6d2f2e4e20b430a619bde9abe8"/>
              <w:id w:val="-490950112"/>
              <w:lock w:val="sdtContentLocked"/>
              <w:placeholder>
                <w:docPart w:val="GBC22222222222222222222222222222"/>
              </w:placeholder>
            </w:sdtPr>
            <w:sdtEndPr/>
            <w:sdtContent>
              <w:r w:rsidR="001C4835">
                <w:rPr>
                  <w:szCs w:val="21"/>
                </w:rPr>
                <w:fldChar w:fldCharType="begin"/>
              </w:r>
              <w:r w:rsidR="001C4835">
                <w:rPr>
                  <w:szCs w:val="21"/>
                </w:rPr>
                <w:instrText xml:space="preserve">MACROBUTTON  SnrToggleCheckbox □适用 </w:instrText>
              </w:r>
              <w:r w:rsidR="001C4835">
                <w:rPr>
                  <w:szCs w:val="21"/>
                </w:rPr>
                <w:fldChar w:fldCharType="end"/>
              </w:r>
              <w:r w:rsidR="001C4835">
                <w:rPr>
                  <w:szCs w:val="21"/>
                </w:rPr>
                <w:fldChar w:fldCharType="begin"/>
              </w:r>
              <w:r w:rsidR="001C4835">
                <w:rPr>
                  <w:szCs w:val="21"/>
                </w:rPr>
                <w:instrText xml:space="preserve"> MACROBUTTON  SnrToggleCheckbox √不适用 </w:instrText>
              </w:r>
              <w:r w:rsidR="001C4835">
                <w:rPr>
                  <w:szCs w:val="21"/>
                </w:rPr>
                <w:fldChar w:fldCharType="end"/>
              </w:r>
            </w:sdtContent>
          </w:sdt>
        </w:p>
      </w:sdtContent>
    </w:sdt>
    <w:p w14:paraId="3B7BA599" w14:textId="77777777" w:rsidR="001C4835" w:rsidRDefault="001C4835">
      <w:pPr>
        <w:pStyle w:val="82"/>
      </w:pPr>
    </w:p>
    <w:bookmarkStart w:id="210" w:name="_Hlk533421146" w:displacedByCustomXml="next"/>
    <w:sdt>
      <w:sdtPr>
        <w:rPr>
          <w:rFonts w:ascii="宋体" w:eastAsia="宋体" w:hAnsi="宋体" w:cs="宋体" w:hint="eastAsia"/>
          <w:b w:val="0"/>
          <w:bCs w:val="0"/>
          <w:kern w:val="0"/>
          <w:sz w:val="21"/>
          <w:szCs w:val="24"/>
        </w:rPr>
        <w:alias w:val="模块:坏账准备计提情况"/>
        <w:tag w:val="_SEC_bfa6d1d8f0d04386aa81c3673c519221"/>
        <w:id w:val="-297916003"/>
        <w:lock w:val="sdtLocked"/>
        <w:placeholder>
          <w:docPart w:val="GBC22222222222222222222222222222"/>
        </w:placeholder>
      </w:sdtPr>
      <w:sdtEndPr>
        <w:rPr>
          <w:szCs w:val="21"/>
        </w:rPr>
      </w:sdtEndPr>
      <w:sdtContent>
        <w:p w14:paraId="118CBFFE" w14:textId="77777777" w:rsidR="001C4835" w:rsidRPr="00F64E76" w:rsidRDefault="001C4835" w:rsidP="00E56CC8">
          <w:pPr>
            <w:pStyle w:val="79"/>
            <w:numPr>
              <w:ilvl w:val="3"/>
              <w:numId w:val="90"/>
            </w:numPr>
            <w:ind w:left="426" w:hanging="426"/>
            <w:rPr>
              <w:sz w:val="22"/>
              <w:szCs w:val="24"/>
            </w:rPr>
          </w:pPr>
          <w:r w:rsidRPr="00F64E76">
            <w:rPr>
              <w:rFonts w:ascii="宋体" w:eastAsia="宋体" w:hAnsi="宋体" w:cs="宋体" w:hint="eastAsia"/>
              <w:bCs w:val="0"/>
              <w:kern w:val="0"/>
              <w:sz w:val="22"/>
              <w:szCs w:val="22"/>
            </w:rPr>
            <w:t>坏账准备计提情况</w:t>
          </w:r>
        </w:p>
        <w:sdt>
          <w:sdtPr>
            <w:alias w:val="是否适用：应收股利坏账准备调节表[双击切换]"/>
            <w:tag w:val="_GBC_847cf15503744e02b8ac7395c17d2da6"/>
            <w:id w:val="1616559666"/>
            <w:lock w:val="sdtContentLocked"/>
            <w:placeholder>
              <w:docPart w:val="GBC22222222222222222222222222222"/>
            </w:placeholder>
          </w:sdtPr>
          <w:sdtEndPr/>
          <w:sdtContent>
            <w:p w14:paraId="5FAE2BD8" w14:textId="77777777" w:rsidR="001C4835" w:rsidRDefault="001C4835" w:rsidP="001C48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7D4DCA1" w14:textId="77777777" w:rsidR="001C4835" w:rsidRDefault="001B4C12" w:rsidP="001C4835">
          <w:pPr>
            <w:autoSpaceDE w:val="0"/>
            <w:autoSpaceDN w:val="0"/>
            <w:adjustRightInd w:val="0"/>
            <w:ind w:rightChars="50" w:right="105"/>
            <w:rPr>
              <w:szCs w:val="21"/>
            </w:rPr>
          </w:pPr>
        </w:p>
      </w:sdtContent>
    </w:sdt>
    <w:bookmarkEnd w:id="210" w:displacedByCustomXml="prev"/>
    <w:sdt>
      <w:sdtPr>
        <w:rPr>
          <w:rFonts w:hint="eastAsia"/>
          <w:szCs w:val="21"/>
        </w:rPr>
        <w:alias w:val="模块:应收股利的说明"/>
        <w:tag w:val="_SEC_e50f0bae57ac4f97bb5148c612a8ca48"/>
        <w:id w:val="97374945"/>
        <w:lock w:val="sdtLocked"/>
        <w:placeholder>
          <w:docPart w:val="GBC22222222222222222222222222222"/>
        </w:placeholder>
      </w:sdtPr>
      <w:sdtEndPr>
        <w:rPr>
          <w:rFonts w:hint="default"/>
        </w:rPr>
      </w:sdtEndPr>
      <w:sdtContent>
        <w:p w14:paraId="7C20DA30" w14:textId="77777777" w:rsidR="001C4835" w:rsidRDefault="001C4835">
          <w:pPr>
            <w:rPr>
              <w:szCs w:val="21"/>
            </w:rPr>
          </w:pPr>
          <w:r>
            <w:rPr>
              <w:rFonts w:hint="eastAsia"/>
              <w:szCs w:val="21"/>
            </w:rPr>
            <w:t>其他说明：</w:t>
          </w:r>
        </w:p>
        <w:p w14:paraId="135F4B24" w14:textId="77777777" w:rsidR="001C4835" w:rsidRDefault="001B4C12" w:rsidP="001C4835">
          <w:pPr>
            <w:rPr>
              <w:szCs w:val="21"/>
            </w:rPr>
          </w:pPr>
          <w:sdt>
            <w:sdtPr>
              <w:rPr>
                <w:szCs w:val="21"/>
              </w:rPr>
              <w:alias w:val="是否适用：应收股利的说明[双击切换]"/>
              <w:tag w:val="_GBC_22314d2cdf794d5f90af92f13665da22"/>
              <w:id w:val="-1357196297"/>
              <w:lock w:val="sdtContentLocked"/>
              <w:placeholder>
                <w:docPart w:val="GBC22222222222222222222222222222"/>
              </w:placeholder>
            </w:sdtPr>
            <w:sdtEndPr/>
            <w:sdtContent>
              <w:r w:rsidR="001C4835">
                <w:rPr>
                  <w:szCs w:val="21"/>
                </w:rPr>
                <w:fldChar w:fldCharType="begin"/>
              </w:r>
              <w:r w:rsidR="001C4835">
                <w:rPr>
                  <w:szCs w:val="21"/>
                </w:rPr>
                <w:instrText xml:space="preserve">MACROBUTTON  SnrToggleCheckbox □适用 </w:instrText>
              </w:r>
              <w:r w:rsidR="001C4835">
                <w:rPr>
                  <w:szCs w:val="21"/>
                </w:rPr>
                <w:fldChar w:fldCharType="end"/>
              </w:r>
              <w:r w:rsidR="001C4835">
                <w:rPr>
                  <w:szCs w:val="21"/>
                </w:rPr>
                <w:fldChar w:fldCharType="begin"/>
              </w:r>
              <w:r w:rsidR="001C4835">
                <w:rPr>
                  <w:szCs w:val="21"/>
                </w:rPr>
                <w:instrText xml:space="preserve"> MACROBUTTON  SnrToggleCheckbox √不适用 </w:instrText>
              </w:r>
              <w:r w:rsidR="001C4835">
                <w:rPr>
                  <w:szCs w:val="21"/>
                </w:rPr>
                <w:fldChar w:fldCharType="end"/>
              </w:r>
            </w:sdtContent>
          </w:sdt>
        </w:p>
      </w:sdtContent>
    </w:sdt>
    <w:p w14:paraId="49D2668A" w14:textId="77777777" w:rsidR="001C4835" w:rsidRDefault="001C4835" w:rsidP="001C4835">
      <w:pPr>
        <w:snapToGrid w:val="0"/>
        <w:spacing w:line="240" w:lineRule="atLeast"/>
        <w:ind w:rightChars="12" w:right="25"/>
        <w:rPr>
          <w:color w:val="FF0000"/>
          <w:szCs w:val="21"/>
        </w:rPr>
      </w:pPr>
    </w:p>
    <w:p w14:paraId="27B49A65" w14:textId="77777777" w:rsidR="001C4835" w:rsidRPr="00F64E76" w:rsidRDefault="001C4835">
      <w:pPr>
        <w:pStyle w:val="79"/>
        <w:ind w:left="360" w:hanging="360"/>
        <w:rPr>
          <w:sz w:val="22"/>
          <w:szCs w:val="24"/>
        </w:rPr>
      </w:pPr>
      <w:r w:rsidRPr="00F64E76">
        <w:rPr>
          <w:rFonts w:hint="eastAsia"/>
          <w:sz w:val="22"/>
          <w:szCs w:val="24"/>
        </w:rPr>
        <w:t>其他应收款</w:t>
      </w:r>
    </w:p>
    <w:bookmarkStart w:id="211" w:name="_Hlk533421204" w:displacedByCustomXml="next"/>
    <w:sdt>
      <w:sdtPr>
        <w:rPr>
          <w:rFonts w:ascii="宋体" w:eastAsia="宋体" w:hAnsi="宋体" w:cs="宋体" w:hint="eastAsia"/>
          <w:b w:val="0"/>
          <w:bCs w:val="0"/>
          <w:kern w:val="0"/>
          <w:sz w:val="22"/>
          <w:szCs w:val="22"/>
        </w:rPr>
        <w:alias w:val="模块:按账龄披露"/>
        <w:tag w:val="_SEC_9cd4f6309fba4b598ec2f3a0a4e083ad"/>
        <w:id w:val="-1991159204"/>
        <w:lock w:val="sdtLocked"/>
        <w:placeholder>
          <w:docPart w:val="GBC22222222222222222222222222222"/>
        </w:placeholder>
      </w:sdtPr>
      <w:sdtEndPr>
        <w:rPr>
          <w:sz w:val="24"/>
          <w:szCs w:val="24"/>
        </w:rPr>
      </w:sdtEndPr>
      <w:sdtContent>
        <w:p w14:paraId="5693DB7F" w14:textId="77777777" w:rsidR="001C4835" w:rsidRPr="00F64E76" w:rsidRDefault="001C4835" w:rsidP="00E56CC8">
          <w:pPr>
            <w:pStyle w:val="79"/>
            <w:numPr>
              <w:ilvl w:val="3"/>
              <w:numId w:val="90"/>
            </w:numPr>
            <w:ind w:left="426" w:hanging="426"/>
            <w:rPr>
              <w:sz w:val="22"/>
              <w:szCs w:val="24"/>
            </w:rPr>
          </w:pPr>
          <w:proofErr w:type="gramStart"/>
          <w:r w:rsidRPr="00F64E76">
            <w:rPr>
              <w:rFonts w:hint="eastAsia"/>
              <w:sz w:val="22"/>
              <w:szCs w:val="24"/>
            </w:rPr>
            <w:t>按账龄</w:t>
          </w:r>
          <w:proofErr w:type="gramEnd"/>
          <w:r w:rsidRPr="00F64E76">
            <w:rPr>
              <w:rFonts w:hint="eastAsia"/>
              <w:sz w:val="22"/>
              <w:szCs w:val="24"/>
            </w:rPr>
            <w:t>披露</w:t>
          </w:r>
          <w:bookmarkEnd w:id="211"/>
        </w:p>
        <w:sdt>
          <w:sdtPr>
            <w:rPr>
              <w:rFonts w:hint="eastAsia"/>
              <w:szCs w:val="21"/>
            </w:rPr>
            <w:alias w:val="是否适用：组合中，按账龄分析法计提坏账准备的其他应收账款[双击切换]"/>
            <w:tag w:val="_GBC_b46a4e720a884c40b402c5b30a4f4432"/>
            <w:id w:val="1604465268"/>
            <w:lock w:val="sdtContentLocked"/>
            <w:placeholder>
              <w:docPart w:val="GBC22222222222222222222222222222"/>
            </w:placeholder>
          </w:sdtPr>
          <w:sdtEndPr/>
          <w:sdtContent>
            <w:p w14:paraId="015889EE" w14:textId="77777777" w:rsidR="001C4835" w:rsidRDefault="001C483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CB02D6D" w14:textId="77777777" w:rsidR="001C4835" w:rsidRDefault="001C4835">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ca37718de0645da8a1de40ee1bb1597"/>
              <w:id w:val="-7663885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eccd3e1ac8d04ff882b9e0189e7dd629"/>
              <w:id w:val="13165325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589"/>
            <w:gridCol w:w="4470"/>
          </w:tblGrid>
          <w:tr w:rsidR="001C4835" w14:paraId="7C2D12E2" w14:textId="77777777" w:rsidTr="001C4835">
            <w:trPr>
              <w:cantSplit/>
            </w:trPr>
            <w:sdt>
              <w:sdtPr>
                <w:tag w:val="_PLD_3693c274d2774e098d4e6f0b6ce787c4"/>
                <w:id w:val="-899360827"/>
                <w:lock w:val="sdtLocked"/>
              </w:sdtPr>
              <w:sdtEndPr/>
              <w:sdtContent>
                <w:tc>
                  <w:tcPr>
                    <w:tcW w:w="2533" w:type="pct"/>
                    <w:tcBorders>
                      <w:top w:val="single" w:sz="4" w:space="0" w:color="auto"/>
                      <w:left w:val="single" w:sz="4" w:space="0" w:color="auto"/>
                      <w:bottom w:val="single" w:sz="4" w:space="0" w:color="auto"/>
                      <w:right w:val="single" w:sz="4" w:space="0" w:color="auto"/>
                    </w:tcBorders>
                    <w:vAlign w:val="center"/>
                  </w:tcPr>
                  <w:p w14:paraId="4DCB90C1" w14:textId="77777777" w:rsidR="001C4835" w:rsidRDefault="001C4835" w:rsidP="001C4835">
                    <w:pPr>
                      <w:jc w:val="center"/>
                      <w:rPr>
                        <w:szCs w:val="21"/>
                      </w:rPr>
                    </w:pPr>
                    <w:r>
                      <w:rPr>
                        <w:rFonts w:hint="eastAsia"/>
                        <w:szCs w:val="21"/>
                      </w:rPr>
                      <w:t>账龄</w:t>
                    </w:r>
                  </w:p>
                </w:tc>
              </w:sdtContent>
            </w:sdt>
            <w:sdt>
              <w:sdtPr>
                <w:tag w:val="_PLD_592d3cc76c64401da21e664b374ad045"/>
                <w:id w:val="-123083489"/>
                <w:lock w:val="sdtLocked"/>
              </w:sdtPr>
              <w:sdtEndPr/>
              <w:sdtContent>
                <w:tc>
                  <w:tcPr>
                    <w:tcW w:w="2467" w:type="pct"/>
                    <w:tcBorders>
                      <w:top w:val="single" w:sz="4" w:space="0" w:color="auto"/>
                      <w:left w:val="single" w:sz="4" w:space="0" w:color="auto"/>
                      <w:bottom w:val="single" w:sz="4" w:space="0" w:color="auto"/>
                      <w:right w:val="single" w:sz="4" w:space="0" w:color="auto"/>
                    </w:tcBorders>
                    <w:vAlign w:val="center"/>
                  </w:tcPr>
                  <w:p w14:paraId="157D1F79" w14:textId="77777777" w:rsidR="001C4835" w:rsidRDefault="001C4835" w:rsidP="001C4835">
                    <w:pPr>
                      <w:jc w:val="center"/>
                      <w:rPr>
                        <w:szCs w:val="21"/>
                      </w:rPr>
                    </w:pPr>
                    <w:r>
                      <w:rPr>
                        <w:rFonts w:hint="eastAsia"/>
                        <w:szCs w:val="21"/>
                      </w:rPr>
                      <w:t>期末账面余额</w:t>
                    </w:r>
                  </w:p>
                </w:tc>
              </w:sdtContent>
            </w:sdt>
          </w:tr>
          <w:tr w:rsidR="001C4835" w14:paraId="25BD131E" w14:textId="77777777" w:rsidTr="001C4835">
            <w:trPr>
              <w:cantSplit/>
            </w:trPr>
            <w:sdt>
              <w:sdtPr>
                <w:tag w:val="_PLD_6947d7a3e56e4c59be970f76736c65e3"/>
                <w:id w:val="1058201435"/>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683A7590" w14:textId="77777777" w:rsidR="001C4835" w:rsidRDefault="001C4835" w:rsidP="001C4835">
                    <w:pPr>
                      <w:rPr>
                        <w:color w:val="FF0000"/>
                        <w:szCs w:val="21"/>
                      </w:rPr>
                    </w:pPr>
                    <w:proofErr w:type="gramStart"/>
                    <w:r>
                      <w:rPr>
                        <w:rFonts w:hint="eastAsia"/>
                        <w:szCs w:val="21"/>
                      </w:rPr>
                      <w:t>1年以内</w:t>
                    </w:r>
                    <w:proofErr w:type="gramEnd"/>
                  </w:p>
                </w:tc>
              </w:sdtContent>
            </w:sdt>
          </w:tr>
          <w:tr w:rsidR="001C4835" w14:paraId="68DBA903" w14:textId="77777777" w:rsidTr="001C4835">
            <w:trPr>
              <w:cantSplit/>
            </w:trPr>
            <w:sdt>
              <w:sdtPr>
                <w:tag w:val="_PLD_b7cf536363dd4da2bae7017806fba883"/>
                <w:id w:val="167215458"/>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61933EC3" w14:textId="77777777" w:rsidR="001C4835" w:rsidRDefault="001C4835" w:rsidP="001C4835">
                    <w:pPr>
                      <w:rPr>
                        <w:szCs w:val="21"/>
                      </w:rPr>
                    </w:pPr>
                    <w:r>
                      <w:rPr>
                        <w:rFonts w:hint="eastAsia"/>
                        <w:szCs w:val="21"/>
                      </w:rPr>
                      <w:t>其中：1年以内分项</w:t>
                    </w:r>
                  </w:p>
                </w:tc>
              </w:sdtContent>
            </w:sdt>
          </w:tr>
          <w:sdt>
            <w:sdtPr>
              <w:rPr>
                <w:rFonts w:hint="eastAsia"/>
                <w:szCs w:val="21"/>
              </w:rPr>
              <w:alias w:val="一年以内其他应收款金额明细"/>
              <w:tag w:val="_TUP_dfa535b506af4aeb868cc2263d0644f6"/>
              <w:id w:val="-165471931"/>
              <w:lock w:val="sdtLocked"/>
            </w:sdtPr>
            <w:sdtEndPr/>
            <w:sdtContent>
              <w:tr w:rsidR="001C4835" w14:paraId="40257334" w14:textId="77777777" w:rsidTr="001C4835">
                <w:trPr>
                  <w:cantSplit/>
                </w:trPr>
                <w:tc>
                  <w:tcPr>
                    <w:tcW w:w="2533" w:type="pct"/>
                    <w:tcBorders>
                      <w:top w:val="single" w:sz="4" w:space="0" w:color="auto"/>
                      <w:left w:val="single" w:sz="4" w:space="0" w:color="auto"/>
                      <w:bottom w:val="single" w:sz="4" w:space="0" w:color="auto"/>
                      <w:right w:val="single" w:sz="4" w:space="0" w:color="auto"/>
                    </w:tcBorders>
                  </w:tcPr>
                  <w:p w14:paraId="4DEFC0B0" w14:textId="77777777" w:rsidR="001C4835" w:rsidRDefault="001C4835" w:rsidP="001C4835">
                    <w:pPr>
                      <w:rPr>
                        <w:szCs w:val="21"/>
                      </w:rPr>
                    </w:pPr>
                  </w:p>
                </w:tc>
                <w:tc>
                  <w:tcPr>
                    <w:tcW w:w="2467" w:type="pct"/>
                    <w:tcBorders>
                      <w:top w:val="single" w:sz="4" w:space="0" w:color="auto"/>
                      <w:left w:val="single" w:sz="4" w:space="0" w:color="auto"/>
                      <w:bottom w:val="single" w:sz="4" w:space="0" w:color="auto"/>
                      <w:right w:val="single" w:sz="4" w:space="0" w:color="auto"/>
                    </w:tcBorders>
                  </w:tcPr>
                  <w:p w14:paraId="01C00FA9" w14:textId="77777777" w:rsidR="001C4835" w:rsidRDefault="001C4835" w:rsidP="001C4835">
                    <w:pPr>
                      <w:jc w:val="right"/>
                      <w:rPr>
                        <w:szCs w:val="21"/>
                      </w:rPr>
                    </w:pPr>
                  </w:p>
                </w:tc>
              </w:tr>
            </w:sdtContent>
          </w:sdt>
          <w:sdt>
            <w:sdtPr>
              <w:rPr>
                <w:rFonts w:hint="eastAsia"/>
                <w:szCs w:val="21"/>
              </w:rPr>
              <w:alias w:val="一年以内其他应收款金额明细"/>
              <w:tag w:val="_TUP_dfa535b506af4aeb868cc2263d0644f6"/>
              <w:id w:val="-1493401709"/>
              <w:lock w:val="sdtLocked"/>
            </w:sdtPr>
            <w:sdtEndPr/>
            <w:sdtContent>
              <w:tr w:rsidR="001C4835" w14:paraId="22D66B49" w14:textId="77777777" w:rsidTr="001C4835">
                <w:trPr>
                  <w:cantSplit/>
                </w:trPr>
                <w:tc>
                  <w:tcPr>
                    <w:tcW w:w="2533" w:type="pct"/>
                    <w:tcBorders>
                      <w:top w:val="single" w:sz="4" w:space="0" w:color="auto"/>
                      <w:left w:val="single" w:sz="4" w:space="0" w:color="auto"/>
                      <w:bottom w:val="single" w:sz="4" w:space="0" w:color="auto"/>
                      <w:right w:val="single" w:sz="4" w:space="0" w:color="auto"/>
                    </w:tcBorders>
                  </w:tcPr>
                  <w:p w14:paraId="77C15D31" w14:textId="77777777" w:rsidR="001C4835" w:rsidRDefault="001C4835" w:rsidP="001C4835">
                    <w:pPr>
                      <w:rPr>
                        <w:szCs w:val="21"/>
                      </w:rPr>
                    </w:pPr>
                  </w:p>
                </w:tc>
                <w:tc>
                  <w:tcPr>
                    <w:tcW w:w="2467" w:type="pct"/>
                    <w:tcBorders>
                      <w:top w:val="single" w:sz="4" w:space="0" w:color="auto"/>
                      <w:left w:val="single" w:sz="4" w:space="0" w:color="auto"/>
                      <w:bottom w:val="single" w:sz="4" w:space="0" w:color="auto"/>
                      <w:right w:val="single" w:sz="4" w:space="0" w:color="auto"/>
                    </w:tcBorders>
                  </w:tcPr>
                  <w:p w14:paraId="502126B2" w14:textId="77777777" w:rsidR="001C4835" w:rsidRDefault="001C4835" w:rsidP="001C4835">
                    <w:pPr>
                      <w:jc w:val="right"/>
                      <w:rPr>
                        <w:szCs w:val="21"/>
                      </w:rPr>
                    </w:pPr>
                  </w:p>
                </w:tc>
              </w:tr>
            </w:sdtContent>
          </w:sdt>
          <w:tr w:rsidR="001C4835" w14:paraId="1353E7C4" w14:textId="77777777" w:rsidTr="001C4835">
            <w:trPr>
              <w:cantSplit/>
            </w:trPr>
            <w:sdt>
              <w:sdtPr>
                <w:tag w:val="_PLD_f0ea7052fc724634bba2abea66f07723"/>
                <w:id w:val="-1995480108"/>
                <w:lock w:val="sdtLocked"/>
              </w:sdtPr>
              <w:sdtEndPr/>
              <w:sdtContent>
                <w:tc>
                  <w:tcPr>
                    <w:tcW w:w="2533" w:type="pct"/>
                    <w:tcBorders>
                      <w:top w:val="single" w:sz="4" w:space="0" w:color="auto"/>
                      <w:left w:val="single" w:sz="4" w:space="0" w:color="auto"/>
                      <w:bottom w:val="single" w:sz="4" w:space="0" w:color="auto"/>
                      <w:right w:val="single" w:sz="4" w:space="0" w:color="auto"/>
                    </w:tcBorders>
                  </w:tcPr>
                  <w:p w14:paraId="16DE8339" w14:textId="77777777" w:rsidR="001C4835" w:rsidRDefault="001C4835" w:rsidP="001C4835">
                    <w:pPr>
                      <w:rPr>
                        <w:szCs w:val="21"/>
                      </w:rPr>
                    </w:pPr>
                    <w:r>
                      <w:rPr>
                        <w:rFonts w:hint="eastAsia"/>
                        <w:szCs w:val="21"/>
                      </w:rPr>
                      <w:t>1年以内小计</w:t>
                    </w:r>
                  </w:p>
                </w:tc>
              </w:sdtContent>
            </w:sdt>
            <w:tc>
              <w:tcPr>
                <w:tcW w:w="2467" w:type="pct"/>
                <w:tcBorders>
                  <w:top w:val="single" w:sz="4" w:space="0" w:color="auto"/>
                  <w:left w:val="single" w:sz="4" w:space="0" w:color="auto"/>
                  <w:bottom w:val="single" w:sz="4" w:space="0" w:color="auto"/>
                  <w:right w:val="single" w:sz="4" w:space="0" w:color="auto"/>
                </w:tcBorders>
              </w:tcPr>
              <w:p w14:paraId="715CE1EB" w14:textId="77777777" w:rsidR="001C4835" w:rsidRDefault="001C4835" w:rsidP="001C4835">
                <w:pPr>
                  <w:jc w:val="right"/>
                  <w:rPr>
                    <w:szCs w:val="21"/>
                  </w:rPr>
                </w:pPr>
                <w:r>
                  <w:t>6,781,767.57</w:t>
                </w:r>
              </w:p>
            </w:tc>
          </w:tr>
          <w:tr w:rsidR="001C4835" w14:paraId="131347CD" w14:textId="77777777" w:rsidTr="001C4835">
            <w:trPr>
              <w:cantSplit/>
            </w:trPr>
            <w:sdt>
              <w:sdtPr>
                <w:tag w:val="_PLD_98586cfb9fec441587daa5f6317031cb"/>
                <w:id w:val="465478882"/>
                <w:lock w:val="sdtLocked"/>
              </w:sdtPr>
              <w:sdtEndPr/>
              <w:sdtContent>
                <w:tc>
                  <w:tcPr>
                    <w:tcW w:w="2533" w:type="pct"/>
                    <w:tcBorders>
                      <w:top w:val="single" w:sz="4" w:space="0" w:color="auto"/>
                      <w:left w:val="single" w:sz="4" w:space="0" w:color="auto"/>
                      <w:bottom w:val="single" w:sz="4" w:space="0" w:color="auto"/>
                      <w:right w:val="single" w:sz="4" w:space="0" w:color="auto"/>
                    </w:tcBorders>
                  </w:tcPr>
                  <w:p w14:paraId="14EEF331" w14:textId="77777777" w:rsidR="001C4835" w:rsidRDefault="001C4835" w:rsidP="001C4835">
                    <w:pPr>
                      <w:rPr>
                        <w:szCs w:val="21"/>
                      </w:rPr>
                    </w:pPr>
                    <w:r>
                      <w:rPr>
                        <w:rFonts w:hint="eastAsia"/>
                        <w:szCs w:val="21"/>
                      </w:rPr>
                      <w:t>1至2年</w:t>
                    </w:r>
                  </w:p>
                </w:tc>
              </w:sdtContent>
            </w:sdt>
            <w:tc>
              <w:tcPr>
                <w:tcW w:w="2467" w:type="pct"/>
                <w:tcBorders>
                  <w:top w:val="single" w:sz="4" w:space="0" w:color="auto"/>
                  <w:left w:val="single" w:sz="4" w:space="0" w:color="auto"/>
                  <w:bottom w:val="single" w:sz="4" w:space="0" w:color="auto"/>
                  <w:right w:val="single" w:sz="4" w:space="0" w:color="auto"/>
                </w:tcBorders>
              </w:tcPr>
              <w:p w14:paraId="2DF45FFD" w14:textId="77777777" w:rsidR="001C4835" w:rsidRDefault="001C4835" w:rsidP="001C4835">
                <w:pPr>
                  <w:jc w:val="right"/>
                  <w:rPr>
                    <w:szCs w:val="21"/>
                  </w:rPr>
                </w:pPr>
                <w:r>
                  <w:t>1,682,793.86</w:t>
                </w:r>
              </w:p>
            </w:tc>
          </w:tr>
          <w:tr w:rsidR="001C4835" w14:paraId="43400030" w14:textId="77777777" w:rsidTr="001C4835">
            <w:trPr>
              <w:cantSplit/>
            </w:trPr>
            <w:sdt>
              <w:sdtPr>
                <w:tag w:val="_PLD_c7dfbea412634188b20a56b875d5c1a0"/>
                <w:id w:val="-973678908"/>
                <w:lock w:val="sdtLocked"/>
              </w:sdtPr>
              <w:sdtEndPr/>
              <w:sdtContent>
                <w:tc>
                  <w:tcPr>
                    <w:tcW w:w="2533" w:type="pct"/>
                    <w:tcBorders>
                      <w:top w:val="single" w:sz="4" w:space="0" w:color="auto"/>
                      <w:left w:val="single" w:sz="4" w:space="0" w:color="auto"/>
                      <w:bottom w:val="single" w:sz="4" w:space="0" w:color="auto"/>
                      <w:right w:val="single" w:sz="4" w:space="0" w:color="auto"/>
                    </w:tcBorders>
                  </w:tcPr>
                  <w:p w14:paraId="65B6439C" w14:textId="77777777" w:rsidR="001C4835" w:rsidRDefault="001C4835" w:rsidP="001C4835">
                    <w:pPr>
                      <w:rPr>
                        <w:szCs w:val="21"/>
                      </w:rPr>
                    </w:pPr>
                    <w:r>
                      <w:rPr>
                        <w:rFonts w:hint="eastAsia"/>
                        <w:szCs w:val="21"/>
                      </w:rPr>
                      <w:t>2至3年</w:t>
                    </w:r>
                  </w:p>
                </w:tc>
              </w:sdtContent>
            </w:sdt>
            <w:tc>
              <w:tcPr>
                <w:tcW w:w="2467" w:type="pct"/>
                <w:tcBorders>
                  <w:top w:val="single" w:sz="4" w:space="0" w:color="auto"/>
                  <w:left w:val="single" w:sz="4" w:space="0" w:color="auto"/>
                  <w:bottom w:val="single" w:sz="4" w:space="0" w:color="auto"/>
                  <w:right w:val="single" w:sz="4" w:space="0" w:color="auto"/>
                </w:tcBorders>
              </w:tcPr>
              <w:p w14:paraId="1C4CA418" w14:textId="77777777" w:rsidR="001C4835" w:rsidRDefault="001C4835" w:rsidP="001C4835">
                <w:pPr>
                  <w:jc w:val="right"/>
                  <w:rPr>
                    <w:szCs w:val="21"/>
                  </w:rPr>
                </w:pPr>
                <w:r>
                  <w:t>278,673.34</w:t>
                </w:r>
              </w:p>
            </w:tc>
          </w:tr>
          <w:tr w:rsidR="001C4835" w14:paraId="2F137329" w14:textId="77777777" w:rsidTr="001C4835">
            <w:trPr>
              <w:cantSplit/>
            </w:trPr>
            <w:sdt>
              <w:sdtPr>
                <w:tag w:val="_PLD_7dbeac7b61054fb5aa2ba4792e03ec86"/>
                <w:id w:val="-2041120812"/>
                <w:lock w:val="sdtLocked"/>
              </w:sdtPr>
              <w:sdtEndPr/>
              <w:sdtContent>
                <w:tc>
                  <w:tcPr>
                    <w:tcW w:w="2533" w:type="pct"/>
                    <w:tcBorders>
                      <w:top w:val="single" w:sz="4" w:space="0" w:color="auto"/>
                      <w:left w:val="single" w:sz="4" w:space="0" w:color="auto"/>
                      <w:bottom w:val="single" w:sz="4" w:space="0" w:color="auto"/>
                      <w:right w:val="single" w:sz="4" w:space="0" w:color="auto"/>
                    </w:tcBorders>
                  </w:tcPr>
                  <w:p w14:paraId="0954189E" w14:textId="77777777" w:rsidR="001C4835" w:rsidRDefault="001C4835" w:rsidP="001C4835">
                    <w:pPr>
                      <w:rPr>
                        <w:szCs w:val="21"/>
                      </w:rPr>
                    </w:pPr>
                    <w:proofErr w:type="gramStart"/>
                    <w:r>
                      <w:rPr>
                        <w:rFonts w:hint="eastAsia"/>
                        <w:szCs w:val="21"/>
                      </w:rPr>
                      <w:t>3年以上</w:t>
                    </w:r>
                    <w:proofErr w:type="gramEnd"/>
                  </w:p>
                </w:tc>
              </w:sdtContent>
            </w:sdt>
            <w:tc>
              <w:tcPr>
                <w:tcW w:w="2467" w:type="pct"/>
                <w:tcBorders>
                  <w:top w:val="single" w:sz="4" w:space="0" w:color="auto"/>
                  <w:left w:val="single" w:sz="4" w:space="0" w:color="auto"/>
                  <w:bottom w:val="single" w:sz="4" w:space="0" w:color="auto"/>
                  <w:right w:val="single" w:sz="4" w:space="0" w:color="auto"/>
                </w:tcBorders>
              </w:tcPr>
              <w:p w14:paraId="7A411D71" w14:textId="77777777" w:rsidR="001C4835" w:rsidRDefault="001C4835" w:rsidP="001C4835">
                <w:pPr>
                  <w:jc w:val="right"/>
                  <w:rPr>
                    <w:szCs w:val="21"/>
                  </w:rPr>
                </w:pPr>
              </w:p>
            </w:tc>
          </w:tr>
          <w:tr w:rsidR="001C4835" w14:paraId="2F1578F9" w14:textId="77777777" w:rsidTr="001C4835">
            <w:trPr>
              <w:cantSplit/>
            </w:trPr>
            <w:sdt>
              <w:sdtPr>
                <w:tag w:val="_PLD_1219b34745ba43bd8890e188ec4fd1f5"/>
                <w:id w:val="-504589803"/>
                <w:lock w:val="sdtLocked"/>
              </w:sdtPr>
              <w:sdtEndPr/>
              <w:sdtContent>
                <w:tc>
                  <w:tcPr>
                    <w:tcW w:w="2533" w:type="pct"/>
                    <w:tcBorders>
                      <w:top w:val="single" w:sz="4" w:space="0" w:color="auto"/>
                      <w:left w:val="single" w:sz="4" w:space="0" w:color="auto"/>
                      <w:bottom w:val="single" w:sz="4" w:space="0" w:color="auto"/>
                      <w:right w:val="single" w:sz="4" w:space="0" w:color="auto"/>
                    </w:tcBorders>
                  </w:tcPr>
                  <w:p w14:paraId="1835B028" w14:textId="77777777" w:rsidR="001C4835" w:rsidRDefault="001C4835" w:rsidP="001C4835">
                    <w:pPr>
                      <w:rPr>
                        <w:szCs w:val="21"/>
                      </w:rPr>
                    </w:pPr>
                    <w:r>
                      <w:rPr>
                        <w:rFonts w:hint="eastAsia"/>
                        <w:szCs w:val="21"/>
                      </w:rPr>
                      <w:t>3至4年</w:t>
                    </w:r>
                  </w:p>
                </w:tc>
              </w:sdtContent>
            </w:sdt>
            <w:tc>
              <w:tcPr>
                <w:tcW w:w="2467" w:type="pct"/>
                <w:tcBorders>
                  <w:top w:val="single" w:sz="4" w:space="0" w:color="auto"/>
                  <w:left w:val="single" w:sz="4" w:space="0" w:color="auto"/>
                  <w:bottom w:val="single" w:sz="4" w:space="0" w:color="auto"/>
                  <w:right w:val="single" w:sz="4" w:space="0" w:color="auto"/>
                </w:tcBorders>
              </w:tcPr>
              <w:p w14:paraId="5EB3B437" w14:textId="77777777" w:rsidR="001C4835" w:rsidRDefault="001C4835" w:rsidP="001C4835">
                <w:pPr>
                  <w:jc w:val="right"/>
                  <w:rPr>
                    <w:szCs w:val="21"/>
                  </w:rPr>
                </w:pPr>
                <w:r>
                  <w:t>89,300.00</w:t>
                </w:r>
              </w:p>
            </w:tc>
          </w:tr>
          <w:tr w:rsidR="001C4835" w14:paraId="7316CEFE" w14:textId="77777777" w:rsidTr="001C4835">
            <w:trPr>
              <w:cantSplit/>
            </w:trPr>
            <w:sdt>
              <w:sdtPr>
                <w:tag w:val="_PLD_139aa65599744a2ba97edb44895346cd"/>
                <w:id w:val="-2119211435"/>
                <w:lock w:val="sdtLocked"/>
              </w:sdtPr>
              <w:sdtEndPr/>
              <w:sdtContent>
                <w:tc>
                  <w:tcPr>
                    <w:tcW w:w="2533" w:type="pct"/>
                    <w:tcBorders>
                      <w:top w:val="single" w:sz="4" w:space="0" w:color="auto"/>
                      <w:left w:val="single" w:sz="4" w:space="0" w:color="auto"/>
                      <w:bottom w:val="single" w:sz="4" w:space="0" w:color="auto"/>
                      <w:right w:val="single" w:sz="4" w:space="0" w:color="auto"/>
                    </w:tcBorders>
                  </w:tcPr>
                  <w:p w14:paraId="65CEBDE0" w14:textId="77777777" w:rsidR="001C4835" w:rsidRDefault="001C4835" w:rsidP="001C4835">
                    <w:pPr>
                      <w:rPr>
                        <w:szCs w:val="21"/>
                      </w:rPr>
                    </w:pPr>
                    <w:r>
                      <w:rPr>
                        <w:rFonts w:hint="eastAsia"/>
                        <w:szCs w:val="21"/>
                      </w:rPr>
                      <w:t>4至5年</w:t>
                    </w:r>
                  </w:p>
                </w:tc>
              </w:sdtContent>
            </w:sdt>
            <w:tc>
              <w:tcPr>
                <w:tcW w:w="2467" w:type="pct"/>
                <w:tcBorders>
                  <w:top w:val="single" w:sz="4" w:space="0" w:color="auto"/>
                  <w:left w:val="single" w:sz="4" w:space="0" w:color="auto"/>
                  <w:bottom w:val="single" w:sz="4" w:space="0" w:color="auto"/>
                  <w:right w:val="single" w:sz="4" w:space="0" w:color="auto"/>
                </w:tcBorders>
              </w:tcPr>
              <w:p w14:paraId="475716E9" w14:textId="77777777" w:rsidR="001C4835" w:rsidRDefault="001C4835" w:rsidP="001C4835">
                <w:pPr>
                  <w:jc w:val="right"/>
                  <w:rPr>
                    <w:szCs w:val="21"/>
                  </w:rPr>
                </w:pPr>
                <w:r>
                  <w:t>10,723.46</w:t>
                </w:r>
              </w:p>
            </w:tc>
          </w:tr>
          <w:tr w:rsidR="001C4835" w14:paraId="208F19C2" w14:textId="77777777" w:rsidTr="001C4835">
            <w:trPr>
              <w:cantSplit/>
            </w:trPr>
            <w:sdt>
              <w:sdtPr>
                <w:tag w:val="_PLD_7ea221e85abe4d948804f7b8cb9abd12"/>
                <w:id w:val="562766190"/>
                <w:lock w:val="sdtLocked"/>
              </w:sdtPr>
              <w:sdtEndPr/>
              <w:sdtContent>
                <w:tc>
                  <w:tcPr>
                    <w:tcW w:w="2533" w:type="pct"/>
                    <w:tcBorders>
                      <w:top w:val="single" w:sz="4" w:space="0" w:color="auto"/>
                      <w:left w:val="single" w:sz="4" w:space="0" w:color="auto"/>
                      <w:bottom w:val="single" w:sz="4" w:space="0" w:color="auto"/>
                      <w:right w:val="single" w:sz="4" w:space="0" w:color="auto"/>
                    </w:tcBorders>
                  </w:tcPr>
                  <w:p w14:paraId="4D0FEB1F" w14:textId="77777777" w:rsidR="001C4835" w:rsidRDefault="001C4835" w:rsidP="001C4835">
                    <w:pPr>
                      <w:rPr>
                        <w:szCs w:val="21"/>
                      </w:rPr>
                    </w:pPr>
                    <w:proofErr w:type="gramStart"/>
                    <w:r>
                      <w:rPr>
                        <w:rFonts w:hint="eastAsia"/>
                        <w:szCs w:val="21"/>
                      </w:rPr>
                      <w:t>5年以上</w:t>
                    </w:r>
                    <w:proofErr w:type="gramEnd"/>
                  </w:p>
                </w:tc>
              </w:sdtContent>
            </w:sdt>
            <w:tc>
              <w:tcPr>
                <w:tcW w:w="2467" w:type="pct"/>
                <w:tcBorders>
                  <w:top w:val="single" w:sz="4" w:space="0" w:color="auto"/>
                  <w:left w:val="single" w:sz="4" w:space="0" w:color="auto"/>
                  <w:bottom w:val="single" w:sz="4" w:space="0" w:color="auto"/>
                  <w:right w:val="single" w:sz="4" w:space="0" w:color="auto"/>
                </w:tcBorders>
              </w:tcPr>
              <w:p w14:paraId="76BBE00C" w14:textId="77777777" w:rsidR="001C4835" w:rsidRDefault="001C4835" w:rsidP="001C4835">
                <w:pPr>
                  <w:jc w:val="right"/>
                  <w:rPr>
                    <w:szCs w:val="21"/>
                  </w:rPr>
                </w:pPr>
                <w:r>
                  <w:rPr>
                    <w:rFonts w:cs="Calibri" w:hint="eastAsia"/>
                    <w:sz w:val="22"/>
                  </w:rPr>
                  <w:t>1,504,905.49</w:t>
                </w:r>
              </w:p>
            </w:tc>
          </w:tr>
          <w:tr w:rsidR="001C4835" w14:paraId="12A6F785" w14:textId="77777777" w:rsidTr="001C4835">
            <w:trPr>
              <w:cantSplit/>
            </w:trPr>
            <w:sdt>
              <w:sdtPr>
                <w:tag w:val="_PLD_86909243a0c54a05a7001e5799415551"/>
                <w:id w:val="-928965124"/>
                <w:lock w:val="sdtLocked"/>
              </w:sdtPr>
              <w:sdtEndPr/>
              <w:sdtContent>
                <w:tc>
                  <w:tcPr>
                    <w:tcW w:w="2533" w:type="pct"/>
                    <w:tcBorders>
                      <w:top w:val="single" w:sz="4" w:space="0" w:color="auto"/>
                      <w:left w:val="single" w:sz="4" w:space="0" w:color="auto"/>
                      <w:bottom w:val="single" w:sz="4" w:space="0" w:color="auto"/>
                      <w:right w:val="single" w:sz="4" w:space="0" w:color="auto"/>
                    </w:tcBorders>
                    <w:vAlign w:val="center"/>
                  </w:tcPr>
                  <w:p w14:paraId="2CDBE272" w14:textId="77777777" w:rsidR="001C4835" w:rsidRDefault="001C4835" w:rsidP="001C4835">
                    <w:pPr>
                      <w:jc w:val="center"/>
                      <w:rPr>
                        <w:szCs w:val="21"/>
                      </w:rPr>
                    </w:pPr>
                    <w:r>
                      <w:rPr>
                        <w:rFonts w:hint="eastAsia"/>
                        <w:szCs w:val="21"/>
                      </w:rPr>
                      <w:t>合计</w:t>
                    </w:r>
                  </w:p>
                </w:tc>
              </w:sdtContent>
            </w:sdt>
            <w:tc>
              <w:tcPr>
                <w:tcW w:w="2467" w:type="pct"/>
                <w:tcBorders>
                  <w:top w:val="single" w:sz="4" w:space="0" w:color="auto"/>
                  <w:left w:val="single" w:sz="4" w:space="0" w:color="auto"/>
                  <w:bottom w:val="single" w:sz="4" w:space="0" w:color="auto"/>
                  <w:right w:val="single" w:sz="4" w:space="0" w:color="auto"/>
                </w:tcBorders>
              </w:tcPr>
              <w:p w14:paraId="0A8B0762" w14:textId="77777777" w:rsidR="001C4835" w:rsidRPr="00376A21" w:rsidRDefault="001C4835" w:rsidP="001C4835">
                <w:pPr>
                  <w:jc w:val="right"/>
                  <w:rPr>
                    <w:szCs w:val="21"/>
                  </w:rPr>
                </w:pPr>
                <w:r w:rsidRPr="00376A21">
                  <w:rPr>
                    <w:rFonts w:cs="Calibri" w:hint="eastAsia"/>
                    <w:bCs/>
                    <w:color w:val="000000"/>
                    <w:sz w:val="22"/>
                  </w:rPr>
                  <w:t>10,348,163.72</w:t>
                </w:r>
              </w:p>
            </w:tc>
          </w:tr>
        </w:tbl>
        <w:p w14:paraId="2A7276A5" w14:textId="77777777" w:rsidR="001C4835" w:rsidRDefault="001B4C12">
          <w:pPr>
            <w:pStyle w:val="82"/>
          </w:pPr>
        </w:p>
      </w:sdtContent>
    </w:sdt>
    <w:p w14:paraId="043E5CCE" w14:textId="77777777" w:rsidR="001C4835" w:rsidRDefault="001C4835">
      <w:pPr>
        <w:pStyle w:val="82"/>
      </w:pPr>
    </w:p>
    <w:sdt>
      <w:sdtPr>
        <w:rPr>
          <w:rFonts w:ascii="宋体" w:eastAsia="宋体" w:hAnsi="宋体" w:cs="宋体" w:hint="eastAsia"/>
          <w:b w:val="0"/>
          <w:bCs w:val="0"/>
          <w:kern w:val="0"/>
          <w:szCs w:val="24"/>
        </w:rPr>
        <w:alias w:val="模块:按款项性质分类情况"/>
        <w:tag w:val="_SEC_8efe5956682a453f8d45e3b621bac05e"/>
        <w:id w:val="2083019743"/>
        <w:lock w:val="sdtLocked"/>
        <w:placeholder>
          <w:docPart w:val="GBC22222222222222222222222222222"/>
        </w:placeholder>
      </w:sdtPr>
      <w:sdtEndPr/>
      <w:sdtContent>
        <w:p w14:paraId="677AFB8A" w14:textId="77777777" w:rsidR="001C4835" w:rsidRPr="00F64E76" w:rsidRDefault="001C4835" w:rsidP="00E56CC8">
          <w:pPr>
            <w:pStyle w:val="79"/>
            <w:numPr>
              <w:ilvl w:val="3"/>
              <w:numId w:val="90"/>
            </w:numPr>
            <w:ind w:left="426" w:hanging="426"/>
            <w:rPr>
              <w:sz w:val="22"/>
              <w:szCs w:val="24"/>
            </w:rPr>
          </w:pPr>
          <w:r w:rsidRPr="00F64E76">
            <w:rPr>
              <w:rFonts w:hint="eastAsia"/>
              <w:sz w:val="22"/>
              <w:szCs w:val="24"/>
            </w:rPr>
            <w:t>按款项性质分类情况</w:t>
          </w:r>
        </w:p>
        <w:p w14:paraId="7410B984" w14:textId="77777777" w:rsidR="001C4835" w:rsidRDefault="001B4C12">
          <w:pPr>
            <w:pStyle w:val="82"/>
          </w:pPr>
          <w:sdt>
            <w:sdtPr>
              <w:alias w:val="是否适用：其他应收款按款项性质分类情况[双击切换]"/>
              <w:tag w:val="_GBC_f8f8208812d5412eb0a2fdddf1a9d330"/>
              <w:id w:val="-193455312"/>
              <w:lock w:val="sdtContentLocked"/>
              <w:placeholder>
                <w:docPart w:val="GBC22222222222222222222222222222"/>
              </w:placeholder>
            </w:sdtPr>
            <w:sdtEndPr/>
            <w:sdtContent>
              <w:r w:rsidR="001C4835">
                <w:fldChar w:fldCharType="begin"/>
              </w:r>
              <w:r w:rsidR="001C4835">
                <w:instrText xml:space="preserve">MACROBUTTON  SnrToggleCheckbox √适用 </w:instrText>
              </w:r>
              <w:r w:rsidR="001C4835">
                <w:fldChar w:fldCharType="end"/>
              </w:r>
              <w:r w:rsidR="001C4835">
                <w:fldChar w:fldCharType="begin"/>
              </w:r>
              <w:r w:rsidR="001C4835">
                <w:instrText xml:space="preserve"> MACROBUTTON  SnrToggleCheckbox □不适用 </w:instrText>
              </w:r>
              <w:r w:rsidR="001C4835">
                <w:fldChar w:fldCharType="end"/>
              </w:r>
            </w:sdtContent>
          </w:sdt>
        </w:p>
        <w:p w14:paraId="40A9FBBB" w14:textId="77777777" w:rsidR="001C4835" w:rsidRDefault="001C4835" w:rsidP="001C4835">
          <w:pPr>
            <w:ind w:firstLineChars="3100" w:firstLine="6510"/>
          </w:pPr>
          <w:r>
            <w:rPr>
              <w:rFonts w:hint="eastAsia"/>
            </w:rPr>
            <w:t>单位：</w:t>
          </w:r>
          <w:sdt>
            <w:sdtPr>
              <w:rPr>
                <w:rFonts w:hint="eastAsia"/>
              </w:rPr>
              <w:alias w:val="单位：财务附注：其他应收款按款项性质分类情况"/>
              <w:tag w:val="_GBC_6e3e3b79e1a6467e8f5cdcabc0a95e4a"/>
              <w:id w:val="12410694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rPr>
                <w:t>元</w:t>
              </w:r>
            </w:sdtContent>
          </w:sdt>
          <w:r>
            <w:rPr>
              <w:rFonts w:hint="eastAsia"/>
            </w:rPr>
            <w:t xml:space="preserve">  币种：</w:t>
          </w:r>
          <w:sdt>
            <w:sdtPr>
              <w:rPr>
                <w:rFonts w:hint="eastAsia"/>
              </w:rPr>
              <w:alias w:val="币种：财务附注：其他应收款按款项性质分类情况"/>
              <w:tag w:val="_GBC_09f3d6bcff8b483f9de34a3ddb25bad4"/>
              <w:id w:val="-4889373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2981"/>
            <w:gridCol w:w="2992"/>
          </w:tblGrid>
          <w:tr w:rsidR="001C4835" w14:paraId="4B071858" w14:textId="77777777" w:rsidTr="001C4835">
            <w:sdt>
              <w:sdtPr>
                <w:tag w:val="_PLD_e3e4ae09c73a4371a49803278d537455"/>
                <w:id w:val="-1392583158"/>
                <w:lock w:val="sdtLocked"/>
              </w:sdtPr>
              <w:sdtEndPr/>
              <w:sdtContent>
                <w:tc>
                  <w:tcPr>
                    <w:tcW w:w="1700" w:type="pct"/>
                    <w:shd w:val="clear" w:color="auto" w:fill="auto"/>
                    <w:vAlign w:val="center"/>
                  </w:tcPr>
                  <w:p w14:paraId="542B1BA9" w14:textId="77777777" w:rsidR="001C4835" w:rsidRDefault="001C4835" w:rsidP="001C4835">
                    <w:pPr>
                      <w:jc w:val="center"/>
                    </w:pPr>
                    <w:r>
                      <w:rPr>
                        <w:rFonts w:hint="eastAsia"/>
                      </w:rPr>
                      <w:t>款项性质</w:t>
                    </w:r>
                  </w:p>
                </w:tc>
              </w:sdtContent>
            </w:sdt>
            <w:sdt>
              <w:sdtPr>
                <w:tag w:val="_PLD_166416173edb4a39b34c47c78d0dc766"/>
                <w:id w:val="-1803601709"/>
                <w:lock w:val="sdtLocked"/>
              </w:sdtPr>
              <w:sdtEndPr/>
              <w:sdtContent>
                <w:tc>
                  <w:tcPr>
                    <w:tcW w:w="1647" w:type="pct"/>
                    <w:shd w:val="clear" w:color="auto" w:fill="auto"/>
                    <w:vAlign w:val="center"/>
                  </w:tcPr>
                  <w:p w14:paraId="14D0FD5C" w14:textId="77777777" w:rsidR="001C4835" w:rsidRDefault="001C4835" w:rsidP="001C4835">
                    <w:pPr>
                      <w:jc w:val="center"/>
                    </w:pPr>
                    <w:r>
                      <w:rPr>
                        <w:rFonts w:hint="eastAsia"/>
                      </w:rPr>
                      <w:t>期末账面余额</w:t>
                    </w:r>
                  </w:p>
                </w:tc>
              </w:sdtContent>
            </w:sdt>
            <w:sdt>
              <w:sdtPr>
                <w:tag w:val="_PLD_a78baace40634aeaaff4786c955e1f60"/>
                <w:id w:val="1286552289"/>
                <w:lock w:val="sdtLocked"/>
              </w:sdtPr>
              <w:sdtEndPr/>
              <w:sdtContent>
                <w:tc>
                  <w:tcPr>
                    <w:tcW w:w="1653" w:type="pct"/>
                    <w:shd w:val="clear" w:color="auto" w:fill="auto"/>
                    <w:vAlign w:val="center"/>
                  </w:tcPr>
                  <w:p w14:paraId="30947988" w14:textId="77777777" w:rsidR="001C4835" w:rsidRDefault="001C4835" w:rsidP="001C4835">
                    <w:pPr>
                      <w:jc w:val="center"/>
                    </w:pPr>
                    <w:r>
                      <w:rPr>
                        <w:rFonts w:hint="eastAsia"/>
                      </w:rPr>
                      <w:t>期初账面余额</w:t>
                    </w:r>
                  </w:p>
                </w:tc>
              </w:sdtContent>
            </w:sdt>
          </w:tr>
          <w:sdt>
            <w:sdtPr>
              <w:rPr>
                <w:rFonts w:hint="eastAsia"/>
                <w:sz w:val="21"/>
              </w:rPr>
              <w:alias w:val="其他应收款按款项性质分类情况明细"/>
              <w:tag w:val="_TUP_57a46f72357b45e3ae87e72e625249f6"/>
              <w:id w:val="361789370"/>
              <w:lock w:val="sdtLocked"/>
            </w:sdtPr>
            <w:sdtEndPr/>
            <w:sdtContent>
              <w:tr w:rsidR="001C4835" w14:paraId="128FAC6D" w14:textId="77777777" w:rsidTr="001C4835">
                <w:tc>
                  <w:tcPr>
                    <w:tcW w:w="1700" w:type="pct"/>
                    <w:shd w:val="clear" w:color="auto" w:fill="auto"/>
                  </w:tcPr>
                  <w:p w14:paraId="6A3DBBD0" w14:textId="77777777" w:rsidR="001C4835" w:rsidRDefault="001C4835" w:rsidP="001C4835">
                    <w:pPr>
                      <w:pStyle w:val="82"/>
                    </w:pPr>
                    <w:r>
                      <w:t>备用金</w:t>
                    </w:r>
                  </w:p>
                </w:tc>
                <w:tc>
                  <w:tcPr>
                    <w:tcW w:w="1647" w:type="pct"/>
                    <w:shd w:val="clear" w:color="auto" w:fill="auto"/>
                  </w:tcPr>
                  <w:p w14:paraId="5D5AFE37" w14:textId="77777777" w:rsidR="001C4835" w:rsidRDefault="001C4835" w:rsidP="001C4835">
                    <w:pPr>
                      <w:jc w:val="right"/>
                    </w:pPr>
                    <w:r>
                      <w:t>2,007,727.51</w:t>
                    </w:r>
                  </w:p>
                </w:tc>
                <w:tc>
                  <w:tcPr>
                    <w:tcW w:w="1653" w:type="pct"/>
                    <w:shd w:val="clear" w:color="auto" w:fill="auto"/>
                  </w:tcPr>
                  <w:p w14:paraId="06D77427" w14:textId="77777777" w:rsidR="001C4835" w:rsidRDefault="001C4835" w:rsidP="001C4835">
                    <w:pPr>
                      <w:jc w:val="right"/>
                    </w:pPr>
                    <w:r>
                      <w:t>1,686,234.53</w:t>
                    </w:r>
                  </w:p>
                </w:tc>
              </w:tr>
            </w:sdtContent>
          </w:sdt>
          <w:sdt>
            <w:sdtPr>
              <w:rPr>
                <w:rFonts w:hint="eastAsia"/>
                <w:sz w:val="21"/>
              </w:rPr>
              <w:alias w:val="其他应收款按款项性质分类情况明细"/>
              <w:tag w:val="_TUP_57a46f72357b45e3ae87e72e625249f6"/>
              <w:id w:val="1779302656"/>
              <w:lock w:val="sdtLocked"/>
            </w:sdtPr>
            <w:sdtEndPr/>
            <w:sdtContent>
              <w:tr w:rsidR="001C4835" w14:paraId="3969EA8A" w14:textId="77777777" w:rsidTr="001C4835">
                <w:tc>
                  <w:tcPr>
                    <w:tcW w:w="1700" w:type="pct"/>
                    <w:shd w:val="clear" w:color="auto" w:fill="auto"/>
                  </w:tcPr>
                  <w:p w14:paraId="2CD6842D" w14:textId="77777777" w:rsidR="001C4835" w:rsidRDefault="001C4835" w:rsidP="001C4835">
                    <w:pPr>
                      <w:pStyle w:val="82"/>
                    </w:pPr>
                    <w:r>
                      <w:t>押金、保证金等</w:t>
                    </w:r>
                  </w:p>
                </w:tc>
                <w:tc>
                  <w:tcPr>
                    <w:tcW w:w="1647" w:type="pct"/>
                    <w:shd w:val="clear" w:color="auto" w:fill="auto"/>
                  </w:tcPr>
                  <w:p w14:paraId="3C997D20" w14:textId="77777777" w:rsidR="001C4835" w:rsidRDefault="001C4835" w:rsidP="001C4835">
                    <w:pPr>
                      <w:jc w:val="right"/>
                    </w:pPr>
                    <w:r>
                      <w:t>3,004,687.62</w:t>
                    </w:r>
                  </w:p>
                </w:tc>
                <w:tc>
                  <w:tcPr>
                    <w:tcW w:w="1653" w:type="pct"/>
                    <w:shd w:val="clear" w:color="auto" w:fill="auto"/>
                  </w:tcPr>
                  <w:p w14:paraId="6762191A" w14:textId="77777777" w:rsidR="001C4835" w:rsidRDefault="001C4835" w:rsidP="001C4835">
                    <w:pPr>
                      <w:jc w:val="right"/>
                    </w:pPr>
                    <w:r>
                      <w:t>4,701,044.32</w:t>
                    </w:r>
                  </w:p>
                </w:tc>
              </w:tr>
            </w:sdtContent>
          </w:sdt>
          <w:sdt>
            <w:sdtPr>
              <w:rPr>
                <w:rFonts w:hint="eastAsia"/>
                <w:sz w:val="21"/>
              </w:rPr>
              <w:alias w:val="其他应收款按款项性质分类情况明细"/>
              <w:tag w:val="_TUP_57a46f72357b45e3ae87e72e625249f6"/>
              <w:id w:val="-1629460602"/>
              <w:lock w:val="sdtLocked"/>
            </w:sdtPr>
            <w:sdtEndPr/>
            <w:sdtContent>
              <w:tr w:rsidR="001C4835" w14:paraId="4A5DD9E3" w14:textId="77777777" w:rsidTr="001C4835">
                <w:tc>
                  <w:tcPr>
                    <w:tcW w:w="1700" w:type="pct"/>
                    <w:shd w:val="clear" w:color="auto" w:fill="auto"/>
                  </w:tcPr>
                  <w:p w14:paraId="2F577FC8" w14:textId="77777777" w:rsidR="001C4835" w:rsidRDefault="001C4835" w:rsidP="001C4835">
                    <w:pPr>
                      <w:pStyle w:val="82"/>
                    </w:pPr>
                    <w:r>
                      <w:t>5年以上预付账款</w:t>
                    </w:r>
                  </w:p>
                </w:tc>
                <w:tc>
                  <w:tcPr>
                    <w:tcW w:w="1647" w:type="pct"/>
                    <w:shd w:val="clear" w:color="auto" w:fill="auto"/>
                  </w:tcPr>
                  <w:p w14:paraId="4ACDF8B8" w14:textId="77777777" w:rsidR="001C4835" w:rsidRDefault="001C4835" w:rsidP="001C4835">
                    <w:pPr>
                      <w:jc w:val="right"/>
                    </w:pPr>
                    <w:r>
                      <w:t>1,430,965.15</w:t>
                    </w:r>
                  </w:p>
                </w:tc>
                <w:tc>
                  <w:tcPr>
                    <w:tcW w:w="1653" w:type="pct"/>
                    <w:shd w:val="clear" w:color="auto" w:fill="auto"/>
                  </w:tcPr>
                  <w:p w14:paraId="5ACB753F" w14:textId="77777777" w:rsidR="001C4835" w:rsidRDefault="001C4835" w:rsidP="001C4835">
                    <w:pPr>
                      <w:jc w:val="right"/>
                    </w:pPr>
                    <w:r>
                      <w:t>1,304,663.42</w:t>
                    </w:r>
                  </w:p>
                </w:tc>
              </w:tr>
            </w:sdtContent>
          </w:sdt>
          <w:sdt>
            <w:sdtPr>
              <w:rPr>
                <w:rFonts w:hint="eastAsia"/>
                <w:sz w:val="21"/>
              </w:rPr>
              <w:alias w:val="其他应收款按款项性质分类情况明细"/>
              <w:tag w:val="_TUP_57a46f72357b45e3ae87e72e625249f6"/>
              <w:id w:val="-785575162"/>
              <w:lock w:val="sdtLocked"/>
            </w:sdtPr>
            <w:sdtEndPr/>
            <w:sdtContent>
              <w:tr w:rsidR="001C4835" w14:paraId="3CDE784A" w14:textId="77777777" w:rsidTr="001C4835">
                <w:tc>
                  <w:tcPr>
                    <w:tcW w:w="1700" w:type="pct"/>
                    <w:shd w:val="clear" w:color="auto" w:fill="auto"/>
                  </w:tcPr>
                  <w:p w14:paraId="0D7CB7CE" w14:textId="77777777" w:rsidR="001C4835" w:rsidRDefault="001C4835" w:rsidP="001C4835">
                    <w:pPr>
                      <w:pStyle w:val="82"/>
                    </w:pPr>
                    <w:r>
                      <w:t>往来款</w:t>
                    </w:r>
                  </w:p>
                </w:tc>
                <w:tc>
                  <w:tcPr>
                    <w:tcW w:w="1647" w:type="pct"/>
                    <w:shd w:val="clear" w:color="auto" w:fill="auto"/>
                  </w:tcPr>
                  <w:p w14:paraId="04A40141" w14:textId="77777777" w:rsidR="001C4835" w:rsidRDefault="001C4835" w:rsidP="001C4835">
                    <w:pPr>
                      <w:jc w:val="right"/>
                    </w:pPr>
                    <w:r>
                      <w:t>3,904,783.44</w:t>
                    </w:r>
                  </w:p>
                </w:tc>
                <w:tc>
                  <w:tcPr>
                    <w:tcW w:w="1653" w:type="pct"/>
                    <w:shd w:val="clear" w:color="auto" w:fill="auto"/>
                  </w:tcPr>
                  <w:p w14:paraId="22D0BC8F" w14:textId="77777777" w:rsidR="001C4835" w:rsidRDefault="001C4835" w:rsidP="001C4835">
                    <w:pPr>
                      <w:jc w:val="right"/>
                    </w:pPr>
                    <w:r>
                      <w:t>33,029,549.50</w:t>
                    </w:r>
                  </w:p>
                </w:tc>
              </w:tr>
            </w:sdtContent>
          </w:sdt>
          <w:tr w:rsidR="001C4835" w:rsidRPr="005A5B76" w14:paraId="2D2C7C31" w14:textId="77777777" w:rsidTr="001C4835">
            <w:sdt>
              <w:sdtPr>
                <w:tag w:val="_PLD_caa65b7047104096987b4ba036051976"/>
                <w:id w:val="113173839"/>
                <w:lock w:val="sdtLocked"/>
              </w:sdtPr>
              <w:sdtEndPr/>
              <w:sdtContent>
                <w:tc>
                  <w:tcPr>
                    <w:tcW w:w="1700" w:type="pct"/>
                    <w:shd w:val="clear" w:color="auto" w:fill="auto"/>
                  </w:tcPr>
                  <w:p w14:paraId="3DB98D85" w14:textId="77777777" w:rsidR="001C4835" w:rsidRDefault="001C4835" w:rsidP="001C4835">
                    <w:pPr>
                      <w:jc w:val="center"/>
                    </w:pPr>
                    <w:r>
                      <w:t>合计</w:t>
                    </w:r>
                  </w:p>
                </w:tc>
              </w:sdtContent>
            </w:sdt>
            <w:tc>
              <w:tcPr>
                <w:tcW w:w="1647" w:type="pct"/>
                <w:shd w:val="clear" w:color="auto" w:fill="auto"/>
              </w:tcPr>
              <w:p w14:paraId="1276EA9B" w14:textId="77777777" w:rsidR="001C4835" w:rsidRPr="005A5B76" w:rsidRDefault="001C4835" w:rsidP="001C4835">
                <w:pPr>
                  <w:jc w:val="right"/>
                </w:pPr>
                <w:r>
                  <w:t>10,348,163.72</w:t>
                </w:r>
              </w:p>
            </w:tc>
            <w:tc>
              <w:tcPr>
                <w:tcW w:w="1653" w:type="pct"/>
                <w:shd w:val="clear" w:color="auto" w:fill="auto"/>
              </w:tcPr>
              <w:p w14:paraId="7712F421" w14:textId="77777777" w:rsidR="001C4835" w:rsidRPr="005A5B76" w:rsidRDefault="001C4835" w:rsidP="001C4835">
                <w:pPr>
                  <w:jc w:val="right"/>
                </w:pPr>
                <w:r>
                  <w:t>40,721,491.77</w:t>
                </w:r>
              </w:p>
            </w:tc>
          </w:tr>
        </w:tbl>
        <w:p w14:paraId="1EA5345A" w14:textId="77777777" w:rsidR="001C4835" w:rsidRPr="005A5B76" w:rsidRDefault="001B4C12" w:rsidP="001C4835">
          <w:pPr>
            <w:pStyle w:val="82"/>
          </w:pPr>
        </w:p>
      </w:sdtContent>
    </w:sdt>
    <w:p w14:paraId="42D61E49" w14:textId="77777777" w:rsidR="001C4835" w:rsidRDefault="001C4835">
      <w:pPr>
        <w:pStyle w:val="82"/>
      </w:pPr>
    </w:p>
    <w:bookmarkStart w:id="212" w:name="_Hlk533867880" w:displacedByCustomXml="next"/>
    <w:sdt>
      <w:sdtPr>
        <w:rPr>
          <w:rFonts w:ascii="宋体" w:eastAsia="宋体" w:hAnsi="宋体" w:cs="宋体" w:hint="eastAsia"/>
          <w:b w:val="0"/>
          <w:bCs w:val="0"/>
          <w:kern w:val="0"/>
          <w:szCs w:val="24"/>
        </w:rPr>
        <w:alias w:val="模块:坏账准备计提情况"/>
        <w:tag w:val="_SEC_cb69c8378cb54035bc6be62addb6389d"/>
        <w:id w:val="1644543378"/>
        <w:lock w:val="sdtLocked"/>
        <w:placeholder>
          <w:docPart w:val="GBC22222222222222222222222222222"/>
        </w:placeholder>
      </w:sdtPr>
      <w:sdtEndPr>
        <w:rPr>
          <w:rFonts w:hint="default"/>
        </w:rPr>
      </w:sdtEndPr>
      <w:sdtContent>
        <w:p w14:paraId="2B54BC33" w14:textId="77777777" w:rsidR="001C4835" w:rsidRPr="00F64E76" w:rsidRDefault="001C4835" w:rsidP="00E56CC8">
          <w:pPr>
            <w:pStyle w:val="79"/>
            <w:numPr>
              <w:ilvl w:val="3"/>
              <w:numId w:val="90"/>
            </w:numPr>
            <w:ind w:left="426" w:hanging="426"/>
            <w:rPr>
              <w:sz w:val="22"/>
              <w:szCs w:val="24"/>
            </w:rPr>
          </w:pPr>
          <w:r w:rsidRPr="00F64E76">
            <w:rPr>
              <w:rFonts w:ascii="宋体" w:eastAsia="宋体" w:hAnsi="宋体" w:cs="宋体" w:hint="eastAsia"/>
              <w:bCs w:val="0"/>
              <w:kern w:val="0"/>
              <w:sz w:val="22"/>
              <w:szCs w:val="22"/>
            </w:rPr>
            <w:t>坏账准备计提情况</w:t>
          </w:r>
        </w:p>
        <w:sdt>
          <w:sdtPr>
            <w:rPr>
              <w:szCs w:val="21"/>
            </w:rPr>
            <w:alias w:val="是否适用：其他应收款坏账准备调节表[双击切换]"/>
            <w:tag w:val="_GBC_89d7c1af9f504137a919fea1a314fa80"/>
            <w:id w:val="-1058700066"/>
            <w:lock w:val="sdtContentLocked"/>
            <w:placeholder>
              <w:docPart w:val="GBC22222222222222222222222222222"/>
            </w:placeholder>
          </w:sdtPr>
          <w:sdtEndPr/>
          <w:sdtContent>
            <w:p w14:paraId="6CC4B6A8" w14:textId="77777777" w:rsidR="001C4835" w:rsidRDefault="001C4835">
              <w:pPr>
                <w:pStyle w:val="82"/>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1A04BD5" w14:textId="77777777" w:rsidR="001C4835" w:rsidRDefault="001C4835" w:rsidP="001C4835">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款坏账准备调节表"/>
              <w:tag w:val="_GBC_1e902dc07fc44240af1ff69475733c28"/>
              <w:id w:val="-15812865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其他应收款坏账准备调节表"/>
              <w:tag w:val="_GBC_5e93354ddb8841df82a0d16f2f5b44ae"/>
              <w:id w:val="8336501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2"/>
            <w:gridCol w:w="1560"/>
            <w:gridCol w:w="1985"/>
            <w:gridCol w:w="1985"/>
            <w:gridCol w:w="1707"/>
          </w:tblGrid>
          <w:tr w:rsidR="001C4835" w14:paraId="68D3653F" w14:textId="77777777" w:rsidTr="001C4835">
            <w:sdt>
              <w:sdtPr>
                <w:tag w:val="_PLD_2f734c3456a843bda898d16924c52045"/>
                <w:id w:val="790954448"/>
                <w:lock w:val="sdtLocked"/>
              </w:sdtPr>
              <w:sdtEndPr/>
              <w:sdtContent>
                <w:tc>
                  <w:tcPr>
                    <w:tcW w:w="1001" w:type="pct"/>
                    <w:vMerge w:val="restart"/>
                    <w:vAlign w:val="center"/>
                  </w:tcPr>
                  <w:p w14:paraId="0D8A0D83" w14:textId="77777777" w:rsidR="001C4835" w:rsidRDefault="001C4835" w:rsidP="001C4835">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cc2d5e47d032466f8f32fd4edec15e33"/>
                <w:id w:val="-983931653"/>
                <w:lock w:val="sdtLocked"/>
              </w:sdtPr>
              <w:sdtEndPr/>
              <w:sdtContent>
                <w:tc>
                  <w:tcPr>
                    <w:tcW w:w="862" w:type="pct"/>
                    <w:vAlign w:val="center"/>
                  </w:tcPr>
                  <w:p w14:paraId="043519FC" w14:textId="77777777" w:rsidR="001C4835" w:rsidRDefault="001C4835" w:rsidP="001C4835">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f7ffd31ab3534493bb75ab7d04c0c751"/>
                <w:id w:val="1031543291"/>
                <w:lock w:val="sdtLocked"/>
              </w:sdtPr>
              <w:sdtEndPr/>
              <w:sdtContent>
                <w:tc>
                  <w:tcPr>
                    <w:tcW w:w="1097" w:type="pct"/>
                    <w:vAlign w:val="center"/>
                  </w:tcPr>
                  <w:p w14:paraId="04327F4A" w14:textId="77777777" w:rsidR="001C4835" w:rsidRDefault="001C4835" w:rsidP="001C4835">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b787de87168848159cb3a46726196c34"/>
                <w:id w:val="47655126"/>
                <w:lock w:val="sdtLocked"/>
              </w:sdtPr>
              <w:sdtEndPr/>
              <w:sdtContent>
                <w:tc>
                  <w:tcPr>
                    <w:tcW w:w="1097" w:type="pct"/>
                    <w:vAlign w:val="center"/>
                  </w:tcPr>
                  <w:p w14:paraId="2049E9D7" w14:textId="77777777" w:rsidR="001C4835" w:rsidRDefault="001C4835" w:rsidP="001C4835">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3b31af1f922741a8874346a86f3e2d25"/>
                <w:id w:val="-562567096"/>
                <w:lock w:val="sdtLocked"/>
              </w:sdtPr>
              <w:sdtEndPr/>
              <w:sdtContent>
                <w:tc>
                  <w:tcPr>
                    <w:tcW w:w="943" w:type="pct"/>
                    <w:vMerge w:val="restart"/>
                    <w:vAlign w:val="center"/>
                  </w:tcPr>
                  <w:p w14:paraId="4E9C9A2C" w14:textId="77777777" w:rsidR="001C4835" w:rsidRDefault="001C4835" w:rsidP="001C4835">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1C4835" w14:paraId="3B05C49F" w14:textId="77777777" w:rsidTr="001C4835">
            <w:tc>
              <w:tcPr>
                <w:tcW w:w="1001" w:type="pct"/>
                <w:vMerge/>
                <w:vAlign w:val="center"/>
              </w:tcPr>
              <w:p w14:paraId="10E004DF" w14:textId="77777777" w:rsidR="001C4835" w:rsidRDefault="001C4835" w:rsidP="001C4835">
                <w:pPr>
                  <w:jc w:val="center"/>
                  <w:rPr>
                    <w:color w:val="008000"/>
                    <w:szCs w:val="21"/>
                  </w:rPr>
                </w:pPr>
              </w:p>
            </w:tc>
            <w:sdt>
              <w:sdtPr>
                <w:tag w:val="_PLD_7158bbb0fd6b45478d53b382f0c1a5e9"/>
                <w:id w:val="2140837054"/>
                <w:lock w:val="sdtLocked"/>
              </w:sdtPr>
              <w:sdtEndPr/>
              <w:sdtContent>
                <w:tc>
                  <w:tcPr>
                    <w:tcW w:w="862" w:type="pct"/>
                    <w:vAlign w:val="center"/>
                  </w:tcPr>
                  <w:p w14:paraId="7D279076" w14:textId="77777777" w:rsidR="001C4835" w:rsidRDefault="001C4835" w:rsidP="001C4835">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a456fd5785a44d89b944d155197986fc"/>
                <w:id w:val="-1695063978"/>
                <w:lock w:val="sdtLocked"/>
              </w:sdtPr>
              <w:sdtEndPr/>
              <w:sdtContent>
                <w:tc>
                  <w:tcPr>
                    <w:tcW w:w="1097" w:type="pct"/>
                    <w:vAlign w:val="center"/>
                  </w:tcPr>
                  <w:p w14:paraId="71DDFA92" w14:textId="77777777" w:rsidR="001C4835" w:rsidRDefault="001C4835" w:rsidP="001C4835">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fb9265a3aa334f7ab93242b9630540b0"/>
                <w:id w:val="652348260"/>
                <w:lock w:val="sdtLocked"/>
              </w:sdtPr>
              <w:sdtEndPr/>
              <w:sdtContent>
                <w:tc>
                  <w:tcPr>
                    <w:tcW w:w="1097" w:type="pct"/>
                    <w:vAlign w:val="center"/>
                  </w:tcPr>
                  <w:p w14:paraId="6BE2AF0B" w14:textId="77777777" w:rsidR="001C4835" w:rsidRDefault="001C4835" w:rsidP="001C4835">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43" w:type="pct"/>
                <w:vMerge/>
              </w:tcPr>
              <w:p w14:paraId="72622A82" w14:textId="77777777" w:rsidR="001C4835" w:rsidRDefault="001C4835" w:rsidP="001C4835">
                <w:pPr>
                  <w:jc w:val="center"/>
                  <w:rPr>
                    <w:color w:val="008000"/>
                    <w:szCs w:val="21"/>
                  </w:rPr>
                </w:pPr>
              </w:p>
            </w:tc>
          </w:tr>
          <w:tr w:rsidR="001C4835" w14:paraId="1BA039BA" w14:textId="77777777" w:rsidTr="001C4835">
            <w:sdt>
              <w:sdtPr>
                <w:tag w:val="_PLD_8cd531a2160845bdb7fe60aabffc13e4"/>
                <w:id w:val="1453054680"/>
                <w:lock w:val="sdtLocked"/>
              </w:sdtPr>
              <w:sdtEndPr/>
              <w:sdtContent>
                <w:tc>
                  <w:tcPr>
                    <w:tcW w:w="1001" w:type="pct"/>
                    <w:vAlign w:val="center"/>
                  </w:tcPr>
                  <w:p w14:paraId="6754EA4A" w14:textId="77777777" w:rsidR="001C4835" w:rsidRDefault="001C4835" w:rsidP="001C4835">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2020年</w:t>
                    </w:r>
                    <w:r>
                      <w:rPr>
                        <w:rFonts w:ascii="宋体" w:eastAsia="宋体" w:hAnsi="宋体" w:cs="宋体" w:hint="eastAsia"/>
                        <w:sz w:val="21"/>
                        <w:szCs w:val="21"/>
                        <w:lang w:eastAsia="zh-CN"/>
                      </w:rPr>
                      <w:t>1月1日余额</w:t>
                    </w:r>
                  </w:p>
                </w:tc>
              </w:sdtContent>
            </w:sdt>
            <w:tc>
              <w:tcPr>
                <w:tcW w:w="862" w:type="pct"/>
              </w:tcPr>
              <w:p w14:paraId="3FAD139E" w14:textId="77777777" w:rsidR="001C4835" w:rsidRDefault="001C4835" w:rsidP="001C4835">
                <w:pPr>
                  <w:jc w:val="right"/>
                  <w:rPr>
                    <w:szCs w:val="21"/>
                  </w:rPr>
                </w:pPr>
                <w:r>
                  <w:t>0.00</w:t>
                </w:r>
              </w:p>
            </w:tc>
            <w:tc>
              <w:tcPr>
                <w:tcW w:w="1097" w:type="pct"/>
              </w:tcPr>
              <w:p w14:paraId="6DD65C1A" w14:textId="77777777" w:rsidR="001C4835" w:rsidRDefault="001C4835" w:rsidP="001C4835">
                <w:pPr>
                  <w:jc w:val="right"/>
                  <w:rPr>
                    <w:szCs w:val="21"/>
                  </w:rPr>
                </w:pPr>
                <w:r>
                  <w:t>1,933,427.29</w:t>
                </w:r>
              </w:p>
            </w:tc>
            <w:tc>
              <w:tcPr>
                <w:tcW w:w="1097" w:type="pct"/>
              </w:tcPr>
              <w:p w14:paraId="53984B21" w14:textId="77777777" w:rsidR="001C4835" w:rsidRDefault="001C4835" w:rsidP="001C4835">
                <w:pPr>
                  <w:jc w:val="right"/>
                  <w:rPr>
                    <w:szCs w:val="21"/>
                  </w:rPr>
                </w:pPr>
                <w:r>
                  <w:t>0.00</w:t>
                </w:r>
              </w:p>
            </w:tc>
            <w:tc>
              <w:tcPr>
                <w:tcW w:w="943" w:type="pct"/>
              </w:tcPr>
              <w:p w14:paraId="14870A3B" w14:textId="77777777" w:rsidR="001C4835" w:rsidRDefault="001C4835" w:rsidP="001C4835">
                <w:pPr>
                  <w:jc w:val="right"/>
                  <w:rPr>
                    <w:szCs w:val="21"/>
                  </w:rPr>
                </w:pPr>
                <w:r>
                  <w:t>1,933,427.29</w:t>
                </w:r>
              </w:p>
            </w:tc>
          </w:tr>
          <w:tr w:rsidR="001C4835" w14:paraId="29247F74" w14:textId="77777777" w:rsidTr="001C4835">
            <w:sdt>
              <w:sdtPr>
                <w:tag w:val="_PLD_7b0d3a23ad1544a18a9869d1d72a93c9"/>
                <w:id w:val="117114449"/>
                <w:lock w:val="sdtLocked"/>
              </w:sdtPr>
              <w:sdtEndPr/>
              <w:sdtContent>
                <w:tc>
                  <w:tcPr>
                    <w:tcW w:w="1001" w:type="pct"/>
                    <w:vAlign w:val="center"/>
                  </w:tcPr>
                  <w:p w14:paraId="6CD34233" w14:textId="77777777" w:rsidR="001C4835" w:rsidRDefault="001C4835" w:rsidP="001C4835">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2020年1月1日余额在本期</w:t>
                    </w:r>
                  </w:p>
                </w:tc>
              </w:sdtContent>
            </w:sdt>
            <w:tc>
              <w:tcPr>
                <w:tcW w:w="862" w:type="pct"/>
              </w:tcPr>
              <w:p w14:paraId="7F9F901D" w14:textId="77777777" w:rsidR="001C4835" w:rsidRDefault="001C4835" w:rsidP="001C4835">
                <w:pPr>
                  <w:jc w:val="right"/>
                  <w:rPr>
                    <w:szCs w:val="21"/>
                  </w:rPr>
                </w:pPr>
              </w:p>
            </w:tc>
            <w:tc>
              <w:tcPr>
                <w:tcW w:w="1097" w:type="pct"/>
              </w:tcPr>
              <w:p w14:paraId="2768B6D3" w14:textId="77777777" w:rsidR="001C4835" w:rsidRDefault="001C4835" w:rsidP="001C4835">
                <w:pPr>
                  <w:jc w:val="right"/>
                  <w:rPr>
                    <w:szCs w:val="21"/>
                  </w:rPr>
                </w:pPr>
              </w:p>
            </w:tc>
            <w:tc>
              <w:tcPr>
                <w:tcW w:w="1097" w:type="pct"/>
              </w:tcPr>
              <w:p w14:paraId="773A9417" w14:textId="77777777" w:rsidR="001C4835" w:rsidRDefault="001C4835" w:rsidP="001C4835">
                <w:pPr>
                  <w:jc w:val="right"/>
                  <w:rPr>
                    <w:szCs w:val="21"/>
                  </w:rPr>
                </w:pPr>
              </w:p>
            </w:tc>
            <w:tc>
              <w:tcPr>
                <w:tcW w:w="943" w:type="pct"/>
              </w:tcPr>
              <w:p w14:paraId="1D503596" w14:textId="77777777" w:rsidR="001C4835" w:rsidRDefault="001C4835" w:rsidP="001C4835">
                <w:pPr>
                  <w:jc w:val="right"/>
                  <w:rPr>
                    <w:szCs w:val="21"/>
                  </w:rPr>
                </w:pPr>
              </w:p>
            </w:tc>
          </w:tr>
          <w:tr w:rsidR="001C4835" w14:paraId="48CB3A8A" w14:textId="77777777" w:rsidTr="001C4835">
            <w:sdt>
              <w:sdtPr>
                <w:tag w:val="_PLD_91b88a7d25c34d119c6142c0bbed7fd5"/>
                <w:id w:val="-1819260796"/>
                <w:lock w:val="sdtLocked"/>
              </w:sdtPr>
              <w:sdtEndPr/>
              <w:sdtContent>
                <w:tc>
                  <w:tcPr>
                    <w:tcW w:w="1001" w:type="pct"/>
                    <w:vAlign w:val="center"/>
                  </w:tcPr>
                  <w:p w14:paraId="783A5550" w14:textId="77777777" w:rsidR="001C4835" w:rsidRDefault="001C4835" w:rsidP="001C4835">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862" w:type="pct"/>
              </w:tcPr>
              <w:p w14:paraId="70E7C589" w14:textId="77777777" w:rsidR="001C4835" w:rsidRDefault="001C4835" w:rsidP="001C4835">
                <w:pPr>
                  <w:jc w:val="right"/>
                  <w:rPr>
                    <w:szCs w:val="21"/>
                  </w:rPr>
                </w:pPr>
                <w:r>
                  <w:t>0.00</w:t>
                </w:r>
              </w:p>
            </w:tc>
            <w:tc>
              <w:tcPr>
                <w:tcW w:w="1097" w:type="pct"/>
              </w:tcPr>
              <w:p w14:paraId="06921322" w14:textId="77777777" w:rsidR="001C4835" w:rsidRDefault="001C4835" w:rsidP="001C4835">
                <w:pPr>
                  <w:jc w:val="right"/>
                  <w:rPr>
                    <w:szCs w:val="21"/>
                  </w:rPr>
                </w:pPr>
                <w:r>
                  <w:t>0.00</w:t>
                </w:r>
              </w:p>
            </w:tc>
            <w:tc>
              <w:tcPr>
                <w:tcW w:w="1097" w:type="pct"/>
              </w:tcPr>
              <w:p w14:paraId="2CF4A44B" w14:textId="77777777" w:rsidR="001C4835" w:rsidRDefault="001C4835" w:rsidP="001C4835">
                <w:pPr>
                  <w:jc w:val="right"/>
                  <w:rPr>
                    <w:szCs w:val="21"/>
                  </w:rPr>
                </w:pPr>
                <w:r>
                  <w:t>0.00</w:t>
                </w:r>
              </w:p>
            </w:tc>
            <w:tc>
              <w:tcPr>
                <w:tcW w:w="943" w:type="pct"/>
              </w:tcPr>
              <w:p w14:paraId="404F99C7" w14:textId="77777777" w:rsidR="001C4835" w:rsidRDefault="001C4835" w:rsidP="001C4835">
                <w:pPr>
                  <w:jc w:val="right"/>
                  <w:rPr>
                    <w:szCs w:val="21"/>
                  </w:rPr>
                </w:pPr>
                <w:r>
                  <w:t>0.00</w:t>
                </w:r>
              </w:p>
            </w:tc>
          </w:tr>
          <w:tr w:rsidR="001C4835" w14:paraId="0C1FF721" w14:textId="77777777" w:rsidTr="001C4835">
            <w:sdt>
              <w:sdtPr>
                <w:tag w:val="_PLD_4a0ac02ca5544c61af90e0b74b6d9772"/>
                <w:id w:val="1053428561"/>
                <w:lock w:val="sdtLocked"/>
              </w:sdtPr>
              <w:sdtEndPr/>
              <w:sdtContent>
                <w:tc>
                  <w:tcPr>
                    <w:tcW w:w="1001" w:type="pct"/>
                    <w:vAlign w:val="center"/>
                  </w:tcPr>
                  <w:p w14:paraId="37919268" w14:textId="77777777" w:rsidR="001C4835" w:rsidRDefault="001C4835" w:rsidP="001C4835">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862" w:type="pct"/>
              </w:tcPr>
              <w:p w14:paraId="66AA6430" w14:textId="77777777" w:rsidR="001C4835" w:rsidRDefault="001C4835" w:rsidP="001C4835">
                <w:pPr>
                  <w:jc w:val="right"/>
                  <w:rPr>
                    <w:szCs w:val="21"/>
                  </w:rPr>
                </w:pPr>
                <w:r>
                  <w:t>0.00</w:t>
                </w:r>
              </w:p>
            </w:tc>
            <w:tc>
              <w:tcPr>
                <w:tcW w:w="1097" w:type="pct"/>
              </w:tcPr>
              <w:p w14:paraId="31D27F6C" w14:textId="77777777" w:rsidR="001C4835" w:rsidRDefault="001C4835" w:rsidP="001C4835">
                <w:pPr>
                  <w:jc w:val="right"/>
                  <w:rPr>
                    <w:szCs w:val="21"/>
                  </w:rPr>
                </w:pPr>
                <w:r>
                  <w:t>0.00</w:t>
                </w:r>
              </w:p>
            </w:tc>
            <w:tc>
              <w:tcPr>
                <w:tcW w:w="1097" w:type="pct"/>
              </w:tcPr>
              <w:p w14:paraId="736F20FB" w14:textId="77777777" w:rsidR="001C4835" w:rsidRDefault="001C4835" w:rsidP="001C4835">
                <w:pPr>
                  <w:jc w:val="right"/>
                  <w:rPr>
                    <w:szCs w:val="21"/>
                  </w:rPr>
                </w:pPr>
                <w:r>
                  <w:t>0.00</w:t>
                </w:r>
              </w:p>
            </w:tc>
            <w:tc>
              <w:tcPr>
                <w:tcW w:w="943" w:type="pct"/>
              </w:tcPr>
              <w:p w14:paraId="095139B8" w14:textId="77777777" w:rsidR="001C4835" w:rsidRDefault="001C4835" w:rsidP="001C4835">
                <w:pPr>
                  <w:jc w:val="right"/>
                  <w:rPr>
                    <w:szCs w:val="21"/>
                  </w:rPr>
                </w:pPr>
                <w:r>
                  <w:t>0.00</w:t>
                </w:r>
              </w:p>
            </w:tc>
          </w:tr>
          <w:tr w:rsidR="001C4835" w14:paraId="54352A9A" w14:textId="77777777" w:rsidTr="001C4835">
            <w:sdt>
              <w:sdtPr>
                <w:tag w:val="_PLD_62efa972943f414d8c2725b439187276"/>
                <w:id w:val="1987889086"/>
                <w:lock w:val="sdtLocked"/>
              </w:sdtPr>
              <w:sdtEndPr/>
              <w:sdtContent>
                <w:tc>
                  <w:tcPr>
                    <w:tcW w:w="1001" w:type="pct"/>
                    <w:vAlign w:val="center"/>
                  </w:tcPr>
                  <w:p w14:paraId="415851B4" w14:textId="77777777" w:rsidR="001C4835" w:rsidRDefault="001C4835" w:rsidP="001C4835">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862" w:type="pct"/>
              </w:tcPr>
              <w:p w14:paraId="74434060" w14:textId="77777777" w:rsidR="001C4835" w:rsidRDefault="001C4835" w:rsidP="001C4835">
                <w:pPr>
                  <w:jc w:val="right"/>
                  <w:rPr>
                    <w:szCs w:val="21"/>
                  </w:rPr>
                </w:pPr>
                <w:r>
                  <w:t>0.00</w:t>
                </w:r>
              </w:p>
            </w:tc>
            <w:tc>
              <w:tcPr>
                <w:tcW w:w="1097" w:type="pct"/>
              </w:tcPr>
              <w:p w14:paraId="5309A8D9" w14:textId="77777777" w:rsidR="001C4835" w:rsidRDefault="001C4835" w:rsidP="001C4835">
                <w:pPr>
                  <w:jc w:val="right"/>
                  <w:rPr>
                    <w:szCs w:val="21"/>
                  </w:rPr>
                </w:pPr>
                <w:r>
                  <w:t>0.00</w:t>
                </w:r>
              </w:p>
            </w:tc>
            <w:tc>
              <w:tcPr>
                <w:tcW w:w="1097" w:type="pct"/>
              </w:tcPr>
              <w:p w14:paraId="349F5DFB" w14:textId="77777777" w:rsidR="001C4835" w:rsidRDefault="001C4835" w:rsidP="001C4835">
                <w:pPr>
                  <w:jc w:val="right"/>
                  <w:rPr>
                    <w:szCs w:val="21"/>
                  </w:rPr>
                </w:pPr>
                <w:r>
                  <w:t>0.00</w:t>
                </w:r>
              </w:p>
            </w:tc>
            <w:tc>
              <w:tcPr>
                <w:tcW w:w="943" w:type="pct"/>
              </w:tcPr>
              <w:p w14:paraId="60E53528" w14:textId="77777777" w:rsidR="001C4835" w:rsidRDefault="001C4835" w:rsidP="001C4835">
                <w:pPr>
                  <w:jc w:val="right"/>
                  <w:rPr>
                    <w:szCs w:val="21"/>
                  </w:rPr>
                </w:pPr>
                <w:r>
                  <w:t>0.00</w:t>
                </w:r>
              </w:p>
            </w:tc>
          </w:tr>
          <w:tr w:rsidR="001C4835" w14:paraId="009F560D" w14:textId="77777777" w:rsidTr="001C4835">
            <w:sdt>
              <w:sdtPr>
                <w:tag w:val="_PLD_f0038f03e6744de690d37930402c226c"/>
                <w:id w:val="989757724"/>
                <w:lock w:val="sdtLocked"/>
              </w:sdtPr>
              <w:sdtEndPr/>
              <w:sdtContent>
                <w:tc>
                  <w:tcPr>
                    <w:tcW w:w="1001" w:type="pct"/>
                    <w:vAlign w:val="center"/>
                  </w:tcPr>
                  <w:p w14:paraId="16B04571" w14:textId="77777777" w:rsidR="001C4835" w:rsidRDefault="001C4835" w:rsidP="001C4835">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862" w:type="pct"/>
              </w:tcPr>
              <w:p w14:paraId="0364BE52" w14:textId="77777777" w:rsidR="001C4835" w:rsidRDefault="001C4835" w:rsidP="001C4835">
                <w:pPr>
                  <w:jc w:val="right"/>
                  <w:rPr>
                    <w:szCs w:val="21"/>
                  </w:rPr>
                </w:pPr>
                <w:r>
                  <w:t>0.00</w:t>
                </w:r>
              </w:p>
            </w:tc>
            <w:tc>
              <w:tcPr>
                <w:tcW w:w="1097" w:type="pct"/>
              </w:tcPr>
              <w:p w14:paraId="4AE60117" w14:textId="77777777" w:rsidR="001C4835" w:rsidRDefault="001C4835" w:rsidP="001C4835">
                <w:pPr>
                  <w:jc w:val="right"/>
                  <w:rPr>
                    <w:szCs w:val="21"/>
                  </w:rPr>
                </w:pPr>
                <w:r>
                  <w:t>0.00</w:t>
                </w:r>
              </w:p>
            </w:tc>
            <w:tc>
              <w:tcPr>
                <w:tcW w:w="1097" w:type="pct"/>
              </w:tcPr>
              <w:p w14:paraId="74C4BD1F" w14:textId="77777777" w:rsidR="001C4835" w:rsidRDefault="001C4835" w:rsidP="001C4835">
                <w:pPr>
                  <w:jc w:val="right"/>
                  <w:rPr>
                    <w:szCs w:val="21"/>
                  </w:rPr>
                </w:pPr>
                <w:r>
                  <w:t>0.00</w:t>
                </w:r>
              </w:p>
            </w:tc>
            <w:tc>
              <w:tcPr>
                <w:tcW w:w="943" w:type="pct"/>
              </w:tcPr>
              <w:p w14:paraId="3A985270" w14:textId="77777777" w:rsidR="001C4835" w:rsidRDefault="001C4835" w:rsidP="001C4835">
                <w:pPr>
                  <w:jc w:val="right"/>
                  <w:rPr>
                    <w:szCs w:val="21"/>
                  </w:rPr>
                </w:pPr>
                <w:r>
                  <w:t>0.00</w:t>
                </w:r>
              </w:p>
            </w:tc>
          </w:tr>
          <w:tr w:rsidR="001C4835" w14:paraId="7C98B285" w14:textId="77777777" w:rsidTr="001C4835">
            <w:sdt>
              <w:sdtPr>
                <w:tag w:val="_PLD_7e61e1cc37624ad4a01baf228fb5e144"/>
                <w:id w:val="1493528000"/>
                <w:lock w:val="sdtLocked"/>
              </w:sdtPr>
              <w:sdtEndPr/>
              <w:sdtContent>
                <w:tc>
                  <w:tcPr>
                    <w:tcW w:w="1001" w:type="pct"/>
                    <w:vAlign w:val="center"/>
                  </w:tcPr>
                  <w:p w14:paraId="7BB4EF82" w14:textId="77777777" w:rsidR="001C4835" w:rsidRDefault="001C4835" w:rsidP="001C4835">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862" w:type="pct"/>
              </w:tcPr>
              <w:p w14:paraId="675556AC" w14:textId="77777777" w:rsidR="001C4835" w:rsidRDefault="001C4835" w:rsidP="001C4835">
                <w:pPr>
                  <w:jc w:val="right"/>
                  <w:rPr>
                    <w:szCs w:val="21"/>
                  </w:rPr>
                </w:pPr>
                <w:r>
                  <w:t>0.00</w:t>
                </w:r>
              </w:p>
            </w:tc>
            <w:tc>
              <w:tcPr>
                <w:tcW w:w="1097" w:type="pct"/>
              </w:tcPr>
              <w:p w14:paraId="4FEAE105" w14:textId="77777777" w:rsidR="001C4835" w:rsidRDefault="001C4835" w:rsidP="001C4835">
                <w:pPr>
                  <w:jc w:val="right"/>
                  <w:rPr>
                    <w:szCs w:val="21"/>
                  </w:rPr>
                </w:pPr>
                <w:r>
                  <w:t>-291,357.06</w:t>
                </w:r>
              </w:p>
            </w:tc>
            <w:tc>
              <w:tcPr>
                <w:tcW w:w="1097" w:type="pct"/>
              </w:tcPr>
              <w:p w14:paraId="00C7632C" w14:textId="77777777" w:rsidR="001C4835" w:rsidRDefault="001C4835" w:rsidP="001C4835">
                <w:pPr>
                  <w:jc w:val="right"/>
                  <w:rPr>
                    <w:szCs w:val="21"/>
                  </w:rPr>
                </w:pPr>
                <w:r>
                  <w:t>0.00</w:t>
                </w:r>
              </w:p>
            </w:tc>
            <w:tc>
              <w:tcPr>
                <w:tcW w:w="943" w:type="pct"/>
              </w:tcPr>
              <w:p w14:paraId="7C34471A" w14:textId="77777777" w:rsidR="001C4835" w:rsidRDefault="001C4835" w:rsidP="001C4835">
                <w:pPr>
                  <w:jc w:val="right"/>
                  <w:rPr>
                    <w:szCs w:val="21"/>
                  </w:rPr>
                </w:pPr>
                <w:r>
                  <w:t>-291,357.06</w:t>
                </w:r>
              </w:p>
            </w:tc>
          </w:tr>
          <w:tr w:rsidR="001C4835" w14:paraId="0DAD0348" w14:textId="77777777" w:rsidTr="001C4835">
            <w:tc>
              <w:tcPr>
                <w:tcW w:w="1001" w:type="pct"/>
                <w:vAlign w:val="center"/>
              </w:tcPr>
              <w:sdt>
                <w:sdtPr>
                  <w:rPr>
                    <w:rFonts w:asciiTheme="minorEastAsia" w:eastAsiaTheme="minorEastAsia" w:hAnsiTheme="minorEastAsia" w:hint="eastAsia"/>
                    <w:sz w:val="21"/>
                    <w:szCs w:val="21"/>
                    <w:lang w:eastAsia="zh-CN"/>
                  </w:rPr>
                  <w:tag w:val="_PLD_6b80e34bd4ec459eb98282e241521353"/>
                  <w:id w:val="-230387003"/>
                  <w:lock w:val="sdtLocked"/>
                </w:sdtPr>
                <w:sdtEndPr/>
                <w:sdtContent>
                  <w:p w14:paraId="09058A49" w14:textId="77777777" w:rsidR="001C4835" w:rsidRDefault="001C4835" w:rsidP="001C4835">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sdtContent>
              </w:sdt>
            </w:tc>
            <w:tc>
              <w:tcPr>
                <w:tcW w:w="862" w:type="pct"/>
              </w:tcPr>
              <w:p w14:paraId="3496D0A3" w14:textId="77777777" w:rsidR="001C4835" w:rsidRDefault="001C4835" w:rsidP="001C4835">
                <w:pPr>
                  <w:jc w:val="right"/>
                  <w:rPr>
                    <w:szCs w:val="21"/>
                  </w:rPr>
                </w:pPr>
                <w:r>
                  <w:t>0.00</w:t>
                </w:r>
              </w:p>
            </w:tc>
            <w:tc>
              <w:tcPr>
                <w:tcW w:w="1097" w:type="pct"/>
              </w:tcPr>
              <w:p w14:paraId="18CEC6F2" w14:textId="77777777" w:rsidR="001C4835" w:rsidRDefault="001C4835" w:rsidP="001C4835">
                <w:pPr>
                  <w:jc w:val="right"/>
                  <w:rPr>
                    <w:szCs w:val="21"/>
                  </w:rPr>
                </w:pPr>
                <w:r>
                  <w:t>0.00</w:t>
                </w:r>
              </w:p>
            </w:tc>
            <w:tc>
              <w:tcPr>
                <w:tcW w:w="1097" w:type="pct"/>
              </w:tcPr>
              <w:p w14:paraId="4FB30190" w14:textId="77777777" w:rsidR="001C4835" w:rsidRDefault="001C4835" w:rsidP="001C4835">
                <w:pPr>
                  <w:jc w:val="right"/>
                  <w:rPr>
                    <w:szCs w:val="21"/>
                  </w:rPr>
                </w:pPr>
                <w:r>
                  <w:t>0.00</w:t>
                </w:r>
              </w:p>
            </w:tc>
            <w:tc>
              <w:tcPr>
                <w:tcW w:w="943" w:type="pct"/>
              </w:tcPr>
              <w:p w14:paraId="214FCE60" w14:textId="77777777" w:rsidR="001C4835" w:rsidRDefault="001C4835" w:rsidP="001C4835">
                <w:pPr>
                  <w:jc w:val="right"/>
                  <w:rPr>
                    <w:szCs w:val="21"/>
                  </w:rPr>
                </w:pPr>
                <w:r>
                  <w:t>0.00</w:t>
                </w:r>
              </w:p>
            </w:tc>
          </w:tr>
          <w:tr w:rsidR="001C4835" w14:paraId="234EEC4D" w14:textId="77777777" w:rsidTr="001C4835">
            <w:sdt>
              <w:sdtPr>
                <w:tag w:val="_PLD_a512e024183e41b89e975a5495c29146"/>
                <w:id w:val="-318417699"/>
                <w:lock w:val="sdtLocked"/>
              </w:sdtPr>
              <w:sdtEndPr/>
              <w:sdtContent>
                <w:tc>
                  <w:tcPr>
                    <w:tcW w:w="1001" w:type="pct"/>
                    <w:vAlign w:val="center"/>
                  </w:tcPr>
                  <w:p w14:paraId="4163A2CB" w14:textId="77777777" w:rsidR="001C4835" w:rsidRDefault="001C4835" w:rsidP="001C4835">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862" w:type="pct"/>
              </w:tcPr>
              <w:p w14:paraId="26692415" w14:textId="77777777" w:rsidR="001C4835" w:rsidRDefault="001C4835" w:rsidP="001C4835">
                <w:pPr>
                  <w:jc w:val="right"/>
                  <w:rPr>
                    <w:szCs w:val="21"/>
                  </w:rPr>
                </w:pPr>
                <w:r>
                  <w:t>0.00</w:t>
                </w:r>
              </w:p>
            </w:tc>
            <w:tc>
              <w:tcPr>
                <w:tcW w:w="1097" w:type="pct"/>
              </w:tcPr>
              <w:p w14:paraId="2A9A0768" w14:textId="77777777" w:rsidR="001C4835" w:rsidRDefault="001C4835" w:rsidP="001C4835">
                <w:pPr>
                  <w:jc w:val="right"/>
                  <w:rPr>
                    <w:szCs w:val="21"/>
                  </w:rPr>
                </w:pPr>
                <w:r>
                  <w:t>0.00</w:t>
                </w:r>
              </w:p>
            </w:tc>
            <w:tc>
              <w:tcPr>
                <w:tcW w:w="1097" w:type="pct"/>
              </w:tcPr>
              <w:p w14:paraId="721AE916" w14:textId="77777777" w:rsidR="001C4835" w:rsidRDefault="001C4835" w:rsidP="001C4835">
                <w:pPr>
                  <w:jc w:val="right"/>
                  <w:rPr>
                    <w:szCs w:val="21"/>
                  </w:rPr>
                </w:pPr>
                <w:r>
                  <w:t>0.00</w:t>
                </w:r>
              </w:p>
            </w:tc>
            <w:tc>
              <w:tcPr>
                <w:tcW w:w="943" w:type="pct"/>
              </w:tcPr>
              <w:p w14:paraId="0D6CD5B3" w14:textId="77777777" w:rsidR="001C4835" w:rsidRDefault="001C4835" w:rsidP="001C4835">
                <w:pPr>
                  <w:jc w:val="right"/>
                  <w:rPr>
                    <w:szCs w:val="21"/>
                  </w:rPr>
                </w:pPr>
                <w:r>
                  <w:t>0.00</w:t>
                </w:r>
              </w:p>
            </w:tc>
          </w:tr>
          <w:tr w:rsidR="001C4835" w14:paraId="11D57DBB" w14:textId="77777777" w:rsidTr="001C4835">
            <w:tc>
              <w:tcPr>
                <w:tcW w:w="1001" w:type="pct"/>
                <w:vAlign w:val="center"/>
              </w:tcPr>
              <w:sdt>
                <w:sdtPr>
                  <w:rPr>
                    <w:rFonts w:asciiTheme="minorEastAsia" w:eastAsiaTheme="minorEastAsia" w:hAnsiTheme="minorEastAsia" w:hint="eastAsia"/>
                    <w:sz w:val="21"/>
                    <w:szCs w:val="21"/>
                    <w:lang w:eastAsia="zh-CN"/>
                  </w:rPr>
                  <w:tag w:val="_PLD_6a963864c33f4d739f3df592fe49d94d"/>
                  <w:id w:val="-405919090"/>
                  <w:lock w:val="sdtLocked"/>
                </w:sdtPr>
                <w:sdtEndPr/>
                <w:sdtContent>
                  <w:p w14:paraId="25CC0943" w14:textId="77777777" w:rsidR="001C4835" w:rsidRDefault="001C4835" w:rsidP="001C4835">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sdtContent>
              </w:sdt>
            </w:tc>
            <w:tc>
              <w:tcPr>
                <w:tcW w:w="862" w:type="pct"/>
              </w:tcPr>
              <w:p w14:paraId="1F8C072A" w14:textId="77777777" w:rsidR="001C4835" w:rsidRDefault="001C4835" w:rsidP="001C4835">
                <w:pPr>
                  <w:jc w:val="right"/>
                  <w:rPr>
                    <w:szCs w:val="21"/>
                  </w:rPr>
                </w:pPr>
                <w:r>
                  <w:t>0.00</w:t>
                </w:r>
              </w:p>
            </w:tc>
            <w:tc>
              <w:tcPr>
                <w:tcW w:w="1097" w:type="pct"/>
              </w:tcPr>
              <w:p w14:paraId="59FB9618" w14:textId="77777777" w:rsidR="001C4835" w:rsidRDefault="001C4835" w:rsidP="001C4835">
                <w:pPr>
                  <w:jc w:val="right"/>
                  <w:rPr>
                    <w:szCs w:val="21"/>
                  </w:rPr>
                </w:pPr>
                <w:r>
                  <w:t>0.00</w:t>
                </w:r>
              </w:p>
            </w:tc>
            <w:tc>
              <w:tcPr>
                <w:tcW w:w="1097" w:type="pct"/>
              </w:tcPr>
              <w:p w14:paraId="23BA0DA2" w14:textId="77777777" w:rsidR="001C4835" w:rsidRDefault="001C4835" w:rsidP="001C4835">
                <w:pPr>
                  <w:jc w:val="right"/>
                  <w:rPr>
                    <w:szCs w:val="21"/>
                  </w:rPr>
                </w:pPr>
                <w:r>
                  <w:t>0.00</w:t>
                </w:r>
              </w:p>
            </w:tc>
            <w:tc>
              <w:tcPr>
                <w:tcW w:w="943" w:type="pct"/>
              </w:tcPr>
              <w:p w14:paraId="33A9BD72" w14:textId="77777777" w:rsidR="001C4835" w:rsidRDefault="001C4835" w:rsidP="001C4835">
                <w:pPr>
                  <w:jc w:val="right"/>
                  <w:rPr>
                    <w:szCs w:val="21"/>
                  </w:rPr>
                </w:pPr>
                <w:r>
                  <w:t>0.00</w:t>
                </w:r>
              </w:p>
            </w:tc>
          </w:tr>
          <w:tr w:rsidR="001C4835" w14:paraId="2876FFEB" w14:textId="77777777" w:rsidTr="001C4835">
            <w:sdt>
              <w:sdtPr>
                <w:tag w:val="_PLD_865c7fe8f91f451bb10f09ac268aab0b"/>
                <w:id w:val="-561095571"/>
                <w:lock w:val="sdtLocked"/>
              </w:sdtPr>
              <w:sdtEndPr/>
              <w:sdtContent>
                <w:tc>
                  <w:tcPr>
                    <w:tcW w:w="1001" w:type="pct"/>
                    <w:vAlign w:val="center"/>
                  </w:tcPr>
                  <w:p w14:paraId="46453511" w14:textId="77777777" w:rsidR="001C4835" w:rsidRDefault="001C4835" w:rsidP="001C4835">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862" w:type="pct"/>
              </w:tcPr>
              <w:p w14:paraId="6811A79D" w14:textId="77777777" w:rsidR="001C4835" w:rsidRDefault="001C4835" w:rsidP="001C4835">
                <w:pPr>
                  <w:jc w:val="right"/>
                  <w:rPr>
                    <w:szCs w:val="21"/>
                  </w:rPr>
                </w:pPr>
                <w:r>
                  <w:t>0.00</w:t>
                </w:r>
              </w:p>
            </w:tc>
            <w:tc>
              <w:tcPr>
                <w:tcW w:w="1097" w:type="pct"/>
              </w:tcPr>
              <w:p w14:paraId="08581518" w14:textId="77777777" w:rsidR="001C4835" w:rsidRDefault="001C4835" w:rsidP="001C4835">
                <w:pPr>
                  <w:jc w:val="right"/>
                  <w:rPr>
                    <w:szCs w:val="21"/>
                  </w:rPr>
                </w:pPr>
                <w:r>
                  <w:t>0.00</w:t>
                </w:r>
              </w:p>
            </w:tc>
            <w:tc>
              <w:tcPr>
                <w:tcW w:w="1097" w:type="pct"/>
              </w:tcPr>
              <w:p w14:paraId="362DF224" w14:textId="77777777" w:rsidR="001C4835" w:rsidRDefault="001C4835" w:rsidP="001C4835">
                <w:pPr>
                  <w:jc w:val="right"/>
                  <w:rPr>
                    <w:szCs w:val="21"/>
                  </w:rPr>
                </w:pPr>
                <w:r>
                  <w:t>0.00</w:t>
                </w:r>
              </w:p>
            </w:tc>
            <w:tc>
              <w:tcPr>
                <w:tcW w:w="943" w:type="pct"/>
              </w:tcPr>
              <w:p w14:paraId="1BAF204E" w14:textId="77777777" w:rsidR="001C4835" w:rsidRDefault="001C4835" w:rsidP="001C4835">
                <w:pPr>
                  <w:jc w:val="right"/>
                  <w:rPr>
                    <w:szCs w:val="21"/>
                  </w:rPr>
                </w:pPr>
                <w:r>
                  <w:t>0.00</w:t>
                </w:r>
              </w:p>
            </w:tc>
          </w:tr>
          <w:tr w:rsidR="001C4835" w14:paraId="7EF7199E" w14:textId="77777777" w:rsidTr="001C4835">
            <w:sdt>
              <w:sdtPr>
                <w:tag w:val="_PLD_84db8ea6bcbe40539b73b34fcc95a640"/>
                <w:id w:val="412905943"/>
                <w:lock w:val="sdtLocked"/>
              </w:sdtPr>
              <w:sdtEndPr/>
              <w:sdtContent>
                <w:tc>
                  <w:tcPr>
                    <w:tcW w:w="1001" w:type="pct"/>
                    <w:vAlign w:val="center"/>
                  </w:tcPr>
                  <w:p w14:paraId="78449AF5" w14:textId="77777777" w:rsidR="001C4835" w:rsidRDefault="001C4835" w:rsidP="001C4835">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2020年12月31日</w:t>
                    </w:r>
                    <w:r>
                      <w:rPr>
                        <w:rFonts w:ascii="宋体" w:eastAsia="宋体" w:hAnsi="宋体" w:cs="宋体" w:hint="eastAsia"/>
                        <w:sz w:val="21"/>
                        <w:szCs w:val="21"/>
                        <w:lang w:eastAsia="zh-CN"/>
                      </w:rPr>
                      <w:t>余额</w:t>
                    </w:r>
                  </w:p>
                </w:tc>
              </w:sdtContent>
            </w:sdt>
            <w:tc>
              <w:tcPr>
                <w:tcW w:w="862" w:type="pct"/>
              </w:tcPr>
              <w:p w14:paraId="7AF998DE" w14:textId="77777777" w:rsidR="001C4835" w:rsidRDefault="001C4835" w:rsidP="001C4835">
                <w:pPr>
                  <w:jc w:val="right"/>
                  <w:rPr>
                    <w:szCs w:val="21"/>
                  </w:rPr>
                </w:pPr>
                <w:r>
                  <w:t>0.00</w:t>
                </w:r>
              </w:p>
            </w:tc>
            <w:tc>
              <w:tcPr>
                <w:tcW w:w="1097" w:type="pct"/>
              </w:tcPr>
              <w:p w14:paraId="546A8431" w14:textId="77777777" w:rsidR="001C4835" w:rsidRDefault="001C4835" w:rsidP="001C4835">
                <w:pPr>
                  <w:jc w:val="right"/>
                  <w:rPr>
                    <w:szCs w:val="21"/>
                  </w:rPr>
                </w:pPr>
                <w:r>
                  <w:t>1,642,070.23</w:t>
                </w:r>
              </w:p>
            </w:tc>
            <w:tc>
              <w:tcPr>
                <w:tcW w:w="1097" w:type="pct"/>
              </w:tcPr>
              <w:p w14:paraId="155E3C45" w14:textId="77777777" w:rsidR="001C4835" w:rsidRDefault="001C4835" w:rsidP="001C4835">
                <w:pPr>
                  <w:jc w:val="right"/>
                  <w:rPr>
                    <w:szCs w:val="21"/>
                  </w:rPr>
                </w:pPr>
                <w:r>
                  <w:t>0.00</w:t>
                </w:r>
              </w:p>
            </w:tc>
            <w:tc>
              <w:tcPr>
                <w:tcW w:w="943" w:type="pct"/>
              </w:tcPr>
              <w:p w14:paraId="5B3AEF31" w14:textId="77777777" w:rsidR="001C4835" w:rsidRDefault="001C4835" w:rsidP="001C4835">
                <w:pPr>
                  <w:jc w:val="right"/>
                  <w:rPr>
                    <w:szCs w:val="21"/>
                  </w:rPr>
                </w:pPr>
                <w:r>
                  <w:t>1,642,070.23</w:t>
                </w:r>
              </w:p>
            </w:tc>
          </w:tr>
        </w:tbl>
        <w:p w14:paraId="689EB509" w14:textId="77777777" w:rsidR="001C4835" w:rsidRDefault="001C4835">
          <w:pPr>
            <w:pStyle w:val="82"/>
          </w:pPr>
        </w:p>
        <w:p w14:paraId="2B94172D" w14:textId="77777777" w:rsidR="001C4835" w:rsidRDefault="001C4835">
          <w:pPr>
            <w:pStyle w:val="35"/>
          </w:pPr>
          <w:r>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58fcdf70fc84477da132c3f4817c5321"/>
            <w:id w:val="-1495874074"/>
            <w:lock w:val="sdtContentLocked"/>
            <w:placeholder>
              <w:docPart w:val="GBC22222222222222222222222222222"/>
            </w:placeholder>
          </w:sdtPr>
          <w:sdtEndPr/>
          <w:sdtContent>
            <w:p w14:paraId="6B49EB51" w14:textId="77777777" w:rsidR="001C4835" w:rsidRDefault="001C4835" w:rsidP="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DD577B1" w14:textId="77777777" w:rsidR="001C4835" w:rsidRDefault="001B4C12">
          <w:pPr>
            <w:pStyle w:val="82"/>
          </w:pPr>
        </w:p>
      </w:sdtContent>
    </w:sdt>
    <w:bookmarkEnd w:id="212" w:displacedByCustomXml="next"/>
    <w:bookmarkStart w:id="213" w:name="_Hlk534806817" w:displacedByCustomXml="next"/>
    <w:sdt>
      <w:sdtPr>
        <w:alias w:val="模块:本期坏账准备计提金额以及评估金融工具的信用风险是否显著增加的采用依据"/>
        <w:tag w:val="_SEC_45844149369c46558d6ab8922854ba5c"/>
        <w:id w:val="1178473225"/>
        <w:lock w:val="sdtLocked"/>
        <w:placeholder>
          <w:docPart w:val="GBC22222222222222222222222222222"/>
        </w:placeholder>
      </w:sdtPr>
      <w:sdtEndPr/>
      <w:sdtContent>
        <w:p w14:paraId="515D7F1E" w14:textId="77777777" w:rsidR="001C4835" w:rsidRDefault="001C4835">
          <w:pPr>
            <w:pStyle w:val="82"/>
          </w:pPr>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443438be92c7443db5842cb1e5d811cd"/>
            <w:id w:val="45890054"/>
            <w:lock w:val="sdtContentLocked"/>
            <w:placeholder>
              <w:docPart w:val="GBC22222222222222222222222222222"/>
            </w:placeholder>
          </w:sdtPr>
          <w:sdtEndPr/>
          <w:sdtContent>
            <w:p w14:paraId="0AE2761F" w14:textId="77777777" w:rsidR="001C4835" w:rsidRDefault="001C4835" w:rsidP="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CDA3D08" w14:textId="77777777" w:rsidR="001C4835" w:rsidRDefault="001B4C12">
          <w:pPr>
            <w:pStyle w:val="82"/>
          </w:pPr>
        </w:p>
      </w:sdtContent>
    </w:sdt>
    <w:bookmarkEnd w:id="213" w:displacedByCustomXml="prev"/>
    <w:bookmarkStart w:id="214" w:name="_Hlk532831394" w:displacedByCustomXml="next"/>
    <w:sdt>
      <w:sdtPr>
        <w:rPr>
          <w:rFonts w:ascii="宋体" w:eastAsia="宋体" w:hAnsi="宋体" w:cs="宋体" w:hint="eastAsia"/>
          <w:b w:val="0"/>
          <w:bCs w:val="0"/>
          <w:kern w:val="0"/>
          <w:sz w:val="21"/>
          <w:szCs w:val="24"/>
        </w:rPr>
        <w:alias w:val="模块:其他应收款坏账准备的情况"/>
        <w:tag w:val="_SEC_a0703d114f284b949a0f05190dd2265b"/>
        <w:id w:val="962380432"/>
        <w:lock w:val="sdtLocked"/>
        <w:placeholder>
          <w:docPart w:val="GBC22222222222222222222222222222"/>
        </w:placeholder>
      </w:sdtPr>
      <w:sdtEndPr>
        <w:rPr>
          <w:rFonts w:hint="default"/>
        </w:rPr>
      </w:sdtEndPr>
      <w:sdtContent>
        <w:p w14:paraId="4B643778" w14:textId="77777777" w:rsidR="001C4835" w:rsidRPr="00F64E76" w:rsidRDefault="001C4835" w:rsidP="00E56CC8">
          <w:pPr>
            <w:pStyle w:val="79"/>
            <w:numPr>
              <w:ilvl w:val="3"/>
              <w:numId w:val="90"/>
            </w:numPr>
            <w:ind w:left="426" w:hanging="426"/>
            <w:rPr>
              <w:sz w:val="22"/>
              <w:szCs w:val="24"/>
            </w:rPr>
          </w:pPr>
          <w:r w:rsidRPr="00F64E76">
            <w:rPr>
              <w:rFonts w:hint="eastAsia"/>
              <w:sz w:val="22"/>
              <w:szCs w:val="24"/>
            </w:rPr>
            <w:t>坏账准备的情况</w:t>
          </w:r>
        </w:p>
        <w:sdt>
          <w:sdtPr>
            <w:alias w:val="是否适用：其他应收款坏账准备[双击切换]"/>
            <w:tag w:val="_GBC_524ff4c8c6e549ef8e2bf00ca72ddbb6"/>
            <w:id w:val="-2037338891"/>
            <w:lock w:val="sdtContentLocked"/>
            <w:placeholder>
              <w:docPart w:val="GBC22222222222222222222222222222"/>
            </w:placeholder>
          </w:sdtPr>
          <w:sdtEndPr/>
          <w:sdtContent>
            <w:p w14:paraId="5EB0CF15" w14:textId="77777777" w:rsidR="001C4835" w:rsidRDefault="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0054653" w14:textId="77777777" w:rsidR="001C4835" w:rsidRDefault="001C4835">
          <w:pPr>
            <w:pStyle w:val="61"/>
            <w:snapToGrid w:val="0"/>
            <w:spacing w:line="240" w:lineRule="atLeast"/>
            <w:ind w:left="425" w:firstLineChars="0" w:firstLine="0"/>
            <w:jc w:val="right"/>
            <w:rPr>
              <w:szCs w:val="21"/>
            </w:rPr>
          </w:pPr>
          <w:r>
            <w:rPr>
              <w:rFonts w:hint="eastAsia"/>
              <w:szCs w:val="21"/>
            </w:rPr>
            <w:t>单位：</w:t>
          </w:r>
          <w:sdt>
            <w:sdtPr>
              <w:rPr>
                <w:rFonts w:hint="eastAsia"/>
                <w:szCs w:val="21"/>
              </w:rPr>
              <w:alias w:val="单位：其他应收款坏账准备"/>
              <w:tag w:val="_GBC_a1cc48852f8047719c9f4b9326a997e3"/>
              <w:id w:val="-17360796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其他应收款坏账准备"/>
              <w:tag w:val="_GBC_cc05d2791f5f4983a0b6c04ec0989295"/>
              <w:id w:val="-15960142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409"/>
            <w:gridCol w:w="1486"/>
            <w:gridCol w:w="1381"/>
            <w:gridCol w:w="1098"/>
            <w:gridCol w:w="1101"/>
            <w:gridCol w:w="1098"/>
            <w:gridCol w:w="1486"/>
          </w:tblGrid>
          <w:tr w:rsidR="001C4835" w14:paraId="2AA7104F" w14:textId="77777777" w:rsidTr="001C4835">
            <w:sdt>
              <w:sdtPr>
                <w:tag w:val="_PLD_26385dc5e422410c8676e4fee82120cb"/>
                <w:id w:val="216405606"/>
                <w:lock w:val="sdtLocked"/>
              </w:sdtPr>
              <w:sdtEndPr/>
              <w:sdtContent>
                <w:tc>
                  <w:tcPr>
                    <w:tcW w:w="853" w:type="pct"/>
                    <w:vMerge w:val="restart"/>
                    <w:shd w:val="clear" w:color="auto" w:fill="FFFFFF"/>
                    <w:vAlign w:val="center"/>
                  </w:tcPr>
                  <w:p w14:paraId="2567B4FF" w14:textId="77777777" w:rsidR="001C4835" w:rsidRDefault="001C4835" w:rsidP="001C4835">
                    <w:pPr>
                      <w:jc w:val="center"/>
                    </w:pPr>
                    <w:r>
                      <w:t>类别</w:t>
                    </w:r>
                  </w:p>
                </w:tc>
              </w:sdtContent>
            </w:sdt>
            <w:sdt>
              <w:sdtPr>
                <w:tag w:val="_PLD_325dd74545cb4f67921ea1cc7ed20a2b"/>
                <w:id w:val="-1863120673"/>
                <w:lock w:val="sdtLocked"/>
              </w:sdtPr>
              <w:sdtEndPr/>
              <w:sdtContent>
                <w:tc>
                  <w:tcPr>
                    <w:tcW w:w="683" w:type="pct"/>
                    <w:vMerge w:val="restart"/>
                    <w:shd w:val="clear" w:color="auto" w:fill="FFFFFF"/>
                    <w:vAlign w:val="center"/>
                  </w:tcPr>
                  <w:p w14:paraId="1697621F" w14:textId="77777777" w:rsidR="001C4835" w:rsidRDefault="001C4835" w:rsidP="001C4835">
                    <w:pPr>
                      <w:jc w:val="center"/>
                    </w:pPr>
                    <w:r>
                      <w:t>期初余额</w:t>
                    </w:r>
                  </w:p>
                </w:tc>
              </w:sdtContent>
            </w:sdt>
            <w:sdt>
              <w:sdtPr>
                <w:tag w:val="_PLD_d513696ccf0b46ccb4ea6d2ef23dbbd2"/>
                <w:id w:val="-1830129774"/>
                <w:lock w:val="sdtLocked"/>
              </w:sdtPr>
              <w:sdtEndPr/>
              <w:sdtContent>
                <w:tc>
                  <w:tcPr>
                    <w:tcW w:w="2784" w:type="pct"/>
                    <w:gridSpan w:val="4"/>
                    <w:shd w:val="clear" w:color="auto" w:fill="FFFFFF"/>
                    <w:vAlign w:val="center"/>
                  </w:tcPr>
                  <w:p w14:paraId="489BFDAD" w14:textId="77777777" w:rsidR="001C4835" w:rsidRDefault="001C4835" w:rsidP="001C4835">
                    <w:pPr>
                      <w:jc w:val="center"/>
                    </w:pPr>
                    <w:r>
                      <w:rPr>
                        <w:rFonts w:hint="eastAsia"/>
                      </w:rPr>
                      <w:t>本期变动</w:t>
                    </w:r>
                    <w:r>
                      <w:t>金额</w:t>
                    </w:r>
                  </w:p>
                </w:tc>
              </w:sdtContent>
            </w:sdt>
            <w:sdt>
              <w:sdtPr>
                <w:tag w:val="_PLD_20b48d7d53584edf917ab5d4207d6a9c"/>
                <w:id w:val="-2139088226"/>
                <w:lock w:val="sdtLocked"/>
              </w:sdtPr>
              <w:sdtEndPr/>
              <w:sdtContent>
                <w:tc>
                  <w:tcPr>
                    <w:tcW w:w="680" w:type="pct"/>
                    <w:vMerge w:val="restart"/>
                    <w:shd w:val="clear" w:color="auto" w:fill="FFFFFF"/>
                    <w:vAlign w:val="center"/>
                  </w:tcPr>
                  <w:p w14:paraId="235FBB74" w14:textId="77777777" w:rsidR="001C4835" w:rsidRDefault="001C4835" w:rsidP="001C4835">
                    <w:pPr>
                      <w:jc w:val="center"/>
                    </w:pPr>
                    <w:r>
                      <w:t>期末余额</w:t>
                    </w:r>
                  </w:p>
                </w:tc>
              </w:sdtContent>
            </w:sdt>
          </w:tr>
          <w:tr w:rsidR="001C4835" w14:paraId="42840441" w14:textId="77777777" w:rsidTr="001C4835">
            <w:tc>
              <w:tcPr>
                <w:tcW w:w="853" w:type="pct"/>
                <w:vMerge/>
                <w:shd w:val="clear" w:color="auto" w:fill="FFFFFF"/>
              </w:tcPr>
              <w:p w14:paraId="66295EE5" w14:textId="77777777" w:rsidR="001C4835" w:rsidRDefault="001C4835" w:rsidP="001C4835">
                <w:pPr>
                  <w:jc w:val="center"/>
                </w:pPr>
              </w:p>
            </w:tc>
            <w:tc>
              <w:tcPr>
                <w:tcW w:w="683" w:type="pct"/>
                <w:vMerge/>
                <w:shd w:val="clear" w:color="auto" w:fill="FFFFFF"/>
              </w:tcPr>
              <w:p w14:paraId="5C2A59DF" w14:textId="77777777" w:rsidR="001C4835" w:rsidRDefault="001C4835" w:rsidP="001C4835">
                <w:pPr>
                  <w:jc w:val="center"/>
                </w:pPr>
              </w:p>
            </w:tc>
            <w:sdt>
              <w:sdtPr>
                <w:tag w:val="_PLD_97824acb5c834e9fbe6cf8e4b6cac761"/>
                <w:id w:val="2044776614"/>
                <w:lock w:val="sdtLocked"/>
              </w:sdtPr>
              <w:sdtEndPr/>
              <w:sdtContent>
                <w:tc>
                  <w:tcPr>
                    <w:tcW w:w="739" w:type="pct"/>
                    <w:shd w:val="clear" w:color="auto" w:fill="FFFFFF"/>
                    <w:vAlign w:val="center"/>
                  </w:tcPr>
                  <w:p w14:paraId="5FC6A251" w14:textId="77777777" w:rsidR="001C4835" w:rsidRDefault="001C4835" w:rsidP="001C4835">
                    <w:pPr>
                      <w:jc w:val="center"/>
                    </w:pPr>
                    <w:r>
                      <w:t>计提</w:t>
                    </w:r>
                  </w:p>
                </w:tc>
              </w:sdtContent>
            </w:sdt>
            <w:sdt>
              <w:sdtPr>
                <w:tag w:val="_PLD_233002cee9bc4108842b58a08731b243"/>
                <w:id w:val="-795441873"/>
                <w:lock w:val="sdtLocked"/>
              </w:sdtPr>
              <w:sdtEndPr/>
              <w:sdtContent>
                <w:tc>
                  <w:tcPr>
                    <w:tcW w:w="681" w:type="pct"/>
                    <w:shd w:val="clear" w:color="auto" w:fill="FFFFFF"/>
                    <w:vAlign w:val="center"/>
                  </w:tcPr>
                  <w:p w14:paraId="624DE340" w14:textId="77777777" w:rsidR="001C4835" w:rsidRDefault="001C4835" w:rsidP="001C4835">
                    <w:pPr>
                      <w:jc w:val="center"/>
                    </w:pPr>
                    <w:r>
                      <w:rPr>
                        <w:rFonts w:hint="eastAsia"/>
                      </w:rPr>
                      <w:t>收回或转回</w:t>
                    </w:r>
                  </w:p>
                </w:tc>
              </w:sdtContent>
            </w:sdt>
            <w:sdt>
              <w:sdtPr>
                <w:tag w:val="_PLD_6bcdf2328a584128aba90aa75e33c767"/>
                <w:id w:val="-1461336326"/>
                <w:lock w:val="sdtLocked"/>
              </w:sdtPr>
              <w:sdtEndPr/>
              <w:sdtContent>
                <w:tc>
                  <w:tcPr>
                    <w:tcW w:w="683" w:type="pct"/>
                    <w:shd w:val="clear" w:color="auto" w:fill="FFFFFF"/>
                    <w:vAlign w:val="center"/>
                  </w:tcPr>
                  <w:p w14:paraId="611408AE" w14:textId="77777777" w:rsidR="001C4835" w:rsidRDefault="001C4835" w:rsidP="001C4835">
                    <w:pPr>
                      <w:jc w:val="center"/>
                    </w:pPr>
                    <w:r>
                      <w:rPr>
                        <w:rFonts w:hint="eastAsia"/>
                      </w:rPr>
                      <w:t>转销或核销</w:t>
                    </w:r>
                  </w:p>
                </w:tc>
              </w:sdtContent>
            </w:sdt>
            <w:tc>
              <w:tcPr>
                <w:tcW w:w="681" w:type="pct"/>
                <w:shd w:val="clear" w:color="auto" w:fill="FFFFFF"/>
                <w:vAlign w:val="center"/>
              </w:tcPr>
              <w:sdt>
                <w:sdtPr>
                  <w:rPr>
                    <w:rFonts w:hint="eastAsia"/>
                  </w:rPr>
                  <w:tag w:val="_PLD_da684cd2e7cd4d42baf40bc9d95a0ce8"/>
                  <w:id w:val="-677964354"/>
                  <w:lock w:val="sdtLocked"/>
                </w:sdtPr>
                <w:sdtEndPr/>
                <w:sdtContent>
                  <w:p w14:paraId="589DF3C5" w14:textId="77777777" w:rsidR="001C4835" w:rsidRDefault="001C4835" w:rsidP="001C4835">
                    <w:pPr>
                      <w:jc w:val="right"/>
                    </w:pPr>
                    <w:r>
                      <w:rPr>
                        <w:rFonts w:hint="eastAsia"/>
                      </w:rPr>
                      <w:t>其他变动</w:t>
                    </w:r>
                  </w:p>
                </w:sdtContent>
              </w:sdt>
            </w:tc>
            <w:tc>
              <w:tcPr>
                <w:tcW w:w="680" w:type="pct"/>
                <w:vMerge/>
                <w:shd w:val="clear" w:color="auto" w:fill="FFFFFF"/>
              </w:tcPr>
              <w:p w14:paraId="3E9DB05F" w14:textId="77777777" w:rsidR="001C4835" w:rsidRDefault="001C4835" w:rsidP="001C4835">
                <w:pPr>
                  <w:jc w:val="right"/>
                </w:pPr>
              </w:p>
            </w:tc>
          </w:tr>
          <w:sdt>
            <w:sdtPr>
              <w:alias w:val="其他应收款坏账准备明细"/>
              <w:tag w:val="_TUP_898ef92c5aee4c66a24cb0c6c9c83bec"/>
              <w:id w:val="1944339871"/>
              <w:lock w:val="sdtLocked"/>
            </w:sdtPr>
            <w:sdtEndPr/>
            <w:sdtContent>
              <w:tr w:rsidR="001C4835" w14:paraId="33AE8163" w14:textId="77777777" w:rsidTr="001C4835">
                <w:tc>
                  <w:tcPr>
                    <w:tcW w:w="853" w:type="pct"/>
                    <w:shd w:val="clear" w:color="auto" w:fill="auto"/>
                  </w:tcPr>
                  <w:p w14:paraId="5DA3FFFD" w14:textId="77777777" w:rsidR="001C4835" w:rsidRDefault="001C4835" w:rsidP="001C4835">
                    <w:pPr>
                      <w:rPr>
                        <w:spacing w:val="-6"/>
                        <w:sz w:val="20"/>
                        <w:szCs w:val="20"/>
                      </w:rPr>
                    </w:pPr>
                    <w:r>
                      <w:rPr>
                        <w:rFonts w:hint="eastAsia"/>
                        <w:spacing w:val="-6"/>
                        <w:sz w:val="20"/>
                        <w:szCs w:val="20"/>
                      </w:rPr>
                      <w:t>其他应收款</w:t>
                    </w:r>
                  </w:p>
                  <w:p w14:paraId="77A06699" w14:textId="77777777" w:rsidR="001C4835" w:rsidRDefault="001C4835" w:rsidP="001C4835">
                    <w:pPr>
                      <w:pStyle w:val="82"/>
                    </w:pPr>
                    <w:r>
                      <w:rPr>
                        <w:rFonts w:hint="eastAsia"/>
                        <w:spacing w:val="-6"/>
                        <w:sz w:val="20"/>
                        <w:szCs w:val="20"/>
                      </w:rPr>
                      <w:t>坏账准备</w:t>
                    </w:r>
                  </w:p>
                </w:tc>
                <w:tc>
                  <w:tcPr>
                    <w:tcW w:w="683" w:type="pct"/>
                    <w:shd w:val="clear" w:color="auto" w:fill="auto"/>
                  </w:tcPr>
                  <w:p w14:paraId="5F8CE5AE" w14:textId="77777777" w:rsidR="001C4835" w:rsidRDefault="001C4835" w:rsidP="001C4835">
                    <w:pPr>
                      <w:jc w:val="right"/>
                    </w:pPr>
                    <w:r>
                      <w:rPr>
                        <w:rFonts w:cs="Calibri" w:hint="eastAsia"/>
                        <w:color w:val="000000"/>
                        <w:sz w:val="20"/>
                        <w:szCs w:val="20"/>
                      </w:rPr>
                      <w:t>1,933,427.29</w:t>
                    </w:r>
                  </w:p>
                </w:tc>
                <w:tc>
                  <w:tcPr>
                    <w:tcW w:w="739" w:type="pct"/>
                    <w:shd w:val="clear" w:color="auto" w:fill="auto"/>
                  </w:tcPr>
                  <w:p w14:paraId="3B5425D8" w14:textId="77777777" w:rsidR="001C4835" w:rsidRDefault="001C4835" w:rsidP="001C4835">
                    <w:pPr>
                      <w:jc w:val="right"/>
                    </w:pPr>
                    <w:r>
                      <w:t>-291,357.06</w:t>
                    </w:r>
                  </w:p>
                </w:tc>
                <w:tc>
                  <w:tcPr>
                    <w:tcW w:w="681" w:type="pct"/>
                    <w:shd w:val="clear" w:color="auto" w:fill="auto"/>
                  </w:tcPr>
                  <w:p w14:paraId="263C9CF2" w14:textId="77777777" w:rsidR="001C4835" w:rsidRDefault="001C4835" w:rsidP="001C4835">
                    <w:pPr>
                      <w:jc w:val="right"/>
                    </w:pPr>
                    <w:r>
                      <w:t>0.00</w:t>
                    </w:r>
                  </w:p>
                </w:tc>
                <w:tc>
                  <w:tcPr>
                    <w:tcW w:w="683" w:type="pct"/>
                  </w:tcPr>
                  <w:p w14:paraId="7E5DC2B5" w14:textId="77777777" w:rsidR="001C4835" w:rsidRDefault="001C4835" w:rsidP="001C4835">
                    <w:pPr>
                      <w:jc w:val="right"/>
                    </w:pPr>
                    <w:r>
                      <w:t>0.00</w:t>
                    </w:r>
                  </w:p>
                </w:tc>
                <w:tc>
                  <w:tcPr>
                    <w:tcW w:w="681" w:type="pct"/>
                  </w:tcPr>
                  <w:p w14:paraId="6E038EF0" w14:textId="77777777" w:rsidR="001C4835" w:rsidRDefault="001C4835" w:rsidP="001C4835">
                    <w:pPr>
                      <w:jc w:val="right"/>
                    </w:pPr>
                  </w:p>
                </w:tc>
                <w:tc>
                  <w:tcPr>
                    <w:tcW w:w="680" w:type="pct"/>
                    <w:shd w:val="clear" w:color="auto" w:fill="auto"/>
                  </w:tcPr>
                  <w:p w14:paraId="198F90B0" w14:textId="77777777" w:rsidR="001C4835" w:rsidRDefault="001C4835" w:rsidP="001C4835">
                    <w:pPr>
                      <w:jc w:val="right"/>
                    </w:pPr>
                    <w:r>
                      <w:t>1,642,070.23</w:t>
                    </w:r>
                  </w:p>
                </w:tc>
              </w:tr>
            </w:sdtContent>
          </w:sdt>
          <w:tr w:rsidR="001C4835" w14:paraId="0999C939" w14:textId="77777777" w:rsidTr="001C4835">
            <w:sdt>
              <w:sdtPr>
                <w:tag w:val="_PLD_d4d6ba6e1c7b40ac88b36bf9df11b1dd"/>
                <w:id w:val="886225259"/>
                <w:lock w:val="sdtLocked"/>
              </w:sdtPr>
              <w:sdtEndPr/>
              <w:sdtContent>
                <w:tc>
                  <w:tcPr>
                    <w:tcW w:w="853" w:type="pct"/>
                    <w:shd w:val="clear" w:color="auto" w:fill="auto"/>
                  </w:tcPr>
                  <w:p w14:paraId="48A67773" w14:textId="77777777" w:rsidR="001C4835" w:rsidRDefault="001C4835" w:rsidP="001C4835">
                    <w:pPr>
                      <w:jc w:val="center"/>
                    </w:pPr>
                    <w:r>
                      <w:rPr>
                        <w:rFonts w:hint="eastAsia"/>
                      </w:rPr>
                      <w:t>合计</w:t>
                    </w:r>
                  </w:p>
                </w:tc>
              </w:sdtContent>
            </w:sdt>
            <w:tc>
              <w:tcPr>
                <w:tcW w:w="683" w:type="pct"/>
                <w:shd w:val="clear" w:color="auto" w:fill="auto"/>
              </w:tcPr>
              <w:p w14:paraId="3541515E" w14:textId="77777777" w:rsidR="001C4835" w:rsidRDefault="001C4835" w:rsidP="001C4835">
                <w:pPr>
                  <w:jc w:val="right"/>
                </w:pPr>
                <w:r>
                  <w:t>1,933,427.29</w:t>
                </w:r>
              </w:p>
            </w:tc>
            <w:tc>
              <w:tcPr>
                <w:tcW w:w="739" w:type="pct"/>
                <w:shd w:val="clear" w:color="auto" w:fill="auto"/>
              </w:tcPr>
              <w:p w14:paraId="25DB4DC7" w14:textId="77777777" w:rsidR="001C4835" w:rsidRDefault="001C4835" w:rsidP="001C4835">
                <w:pPr>
                  <w:jc w:val="right"/>
                </w:pPr>
                <w:r>
                  <w:t>-291,357.06</w:t>
                </w:r>
              </w:p>
            </w:tc>
            <w:tc>
              <w:tcPr>
                <w:tcW w:w="681" w:type="pct"/>
                <w:shd w:val="clear" w:color="auto" w:fill="auto"/>
              </w:tcPr>
              <w:p w14:paraId="6943A1D5" w14:textId="77777777" w:rsidR="001C4835" w:rsidRDefault="001C4835" w:rsidP="001C4835">
                <w:pPr>
                  <w:jc w:val="right"/>
                </w:pPr>
                <w:r>
                  <w:t>0.00</w:t>
                </w:r>
              </w:p>
            </w:tc>
            <w:tc>
              <w:tcPr>
                <w:tcW w:w="683" w:type="pct"/>
              </w:tcPr>
              <w:p w14:paraId="62A460B6" w14:textId="77777777" w:rsidR="001C4835" w:rsidRDefault="001C4835" w:rsidP="001C4835">
                <w:pPr>
                  <w:jc w:val="right"/>
                </w:pPr>
                <w:r>
                  <w:t>0.00</w:t>
                </w:r>
              </w:p>
            </w:tc>
            <w:tc>
              <w:tcPr>
                <w:tcW w:w="681" w:type="pct"/>
              </w:tcPr>
              <w:p w14:paraId="571F1B61" w14:textId="77777777" w:rsidR="001C4835" w:rsidRDefault="001C4835" w:rsidP="001C4835">
                <w:pPr>
                  <w:jc w:val="right"/>
                </w:pPr>
              </w:p>
            </w:tc>
            <w:tc>
              <w:tcPr>
                <w:tcW w:w="680" w:type="pct"/>
                <w:shd w:val="clear" w:color="auto" w:fill="auto"/>
              </w:tcPr>
              <w:p w14:paraId="5F6A3C57" w14:textId="77777777" w:rsidR="001C4835" w:rsidRDefault="001C4835" w:rsidP="001C4835">
                <w:pPr>
                  <w:jc w:val="right"/>
                </w:pPr>
                <w:r>
                  <w:t>1,642,070.23</w:t>
                </w:r>
              </w:p>
            </w:tc>
          </w:tr>
        </w:tbl>
        <w:p w14:paraId="6BC94D98" w14:textId="77777777" w:rsidR="001C4835" w:rsidRDefault="001C4835">
          <w:pPr>
            <w:pStyle w:val="82"/>
          </w:pPr>
        </w:p>
        <w:p w14:paraId="24B2C1C6" w14:textId="77777777" w:rsidR="001C4835" w:rsidRDefault="001C4835">
          <w:pPr>
            <w:pStyle w:val="82"/>
          </w:pPr>
          <w:r>
            <w:rPr>
              <w:rFonts w:hint="eastAsia"/>
            </w:rPr>
            <w:t>其中本期坏账准备转回或收回金额重要的：</w:t>
          </w:r>
        </w:p>
        <w:sdt>
          <w:sdtPr>
            <w:alias w:val="是否适用：其中本期其他应收账款坏账准备收回或转回金额重要的[双击切换]"/>
            <w:tag w:val="_GBC_c99a80b9a36440d7b9ed3ce899868361"/>
            <w:id w:val="-1878915966"/>
            <w:lock w:val="sdtContentLocked"/>
            <w:placeholder>
              <w:docPart w:val="GBC22222222222222222222222222222"/>
            </w:placeholder>
          </w:sdtPr>
          <w:sdtEndPr/>
          <w:sdtContent>
            <w:p w14:paraId="78C07EA6" w14:textId="77777777" w:rsidR="001C4835" w:rsidRDefault="001C4835" w:rsidP="001C4835">
              <w:pPr>
                <w:rPr>
                  <w:highlight w:val="yellow"/>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14"/>
    <w:p w14:paraId="0BC7AF94" w14:textId="77777777" w:rsidR="001C4835" w:rsidRDefault="001C4835">
      <w:pPr>
        <w:pStyle w:val="82"/>
      </w:pPr>
    </w:p>
    <w:sdt>
      <w:sdtPr>
        <w:rPr>
          <w:rFonts w:asciiTheme="minorHAnsi" w:eastAsia="宋体" w:hAnsiTheme="minorHAnsi" w:cs="宋体" w:hint="eastAsia"/>
          <w:b w:val="0"/>
          <w:bCs w:val="0"/>
          <w:kern w:val="0"/>
          <w:sz w:val="21"/>
          <w:szCs w:val="22"/>
        </w:rPr>
        <w:alias w:val="模块:本报告期实际核销的其他应收款情况"/>
        <w:tag w:val="_SEC_41a6e023af3e46b9a7c491c4e27287af"/>
        <w:id w:val="258348241"/>
        <w:lock w:val="sdtLocked"/>
        <w:placeholder>
          <w:docPart w:val="GBC22222222222222222222222222222"/>
        </w:placeholder>
      </w:sdtPr>
      <w:sdtEndPr>
        <w:rPr>
          <w:rFonts w:ascii="Times New Roman" w:hAnsi="Times New Roman" w:cs="Times New Roman"/>
          <w:kern w:val="2"/>
          <w:szCs w:val="24"/>
        </w:rPr>
      </w:sdtEndPr>
      <w:sdtContent>
        <w:p w14:paraId="06A76B41" w14:textId="77777777" w:rsidR="001C4835" w:rsidRPr="00F64E76" w:rsidRDefault="001C4835" w:rsidP="00E56CC8">
          <w:pPr>
            <w:pStyle w:val="79"/>
            <w:numPr>
              <w:ilvl w:val="3"/>
              <w:numId w:val="90"/>
            </w:numPr>
            <w:ind w:left="426" w:hanging="426"/>
            <w:rPr>
              <w:sz w:val="22"/>
              <w:szCs w:val="24"/>
            </w:rPr>
          </w:pPr>
          <w:r w:rsidRPr="00F64E76">
            <w:rPr>
              <w:rFonts w:hint="eastAsia"/>
              <w:sz w:val="22"/>
              <w:szCs w:val="24"/>
            </w:rPr>
            <w:t>本期实际核销的其他应收款情况</w:t>
          </w:r>
        </w:p>
        <w:sdt>
          <w:sdtPr>
            <w:alias w:val="是否适用：本期实际核销的其他应收款情况[双击切换]"/>
            <w:tag w:val="_GBC_2ce86125d6b94b148fa674141e6497b1"/>
            <w:id w:val="1913661301"/>
            <w:lock w:val="sdtContentLocked"/>
            <w:placeholder>
              <w:docPart w:val="GBC22222222222222222222222222222"/>
            </w:placeholder>
          </w:sdtPr>
          <w:sdtEndPr/>
          <w:sdtContent>
            <w:p w14:paraId="5FCA4FB6" w14:textId="77777777" w:rsidR="001C4835" w:rsidRDefault="001C4835" w:rsidP="001C48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F60F4AC" w14:textId="77777777" w:rsidR="001C4835" w:rsidRDefault="001B4C12">
          <w:pPr>
            <w:snapToGrid w:val="0"/>
            <w:spacing w:line="240" w:lineRule="atLeast"/>
            <w:rPr>
              <w:szCs w:val="21"/>
            </w:rPr>
          </w:pPr>
        </w:p>
      </w:sdtContent>
    </w:sdt>
    <w:sdt>
      <w:sdtPr>
        <w:rPr>
          <w:rFonts w:ascii="宋体" w:eastAsia="宋体" w:hAnsi="宋体" w:cs="宋体" w:hint="eastAsia"/>
          <w:b w:val="0"/>
          <w:bCs w:val="0"/>
          <w:kern w:val="0"/>
          <w:sz w:val="21"/>
          <w:szCs w:val="24"/>
        </w:rPr>
        <w:alias w:val="模块:按欠款方归集的期末余额其中前五名的其他应收款单位情况"/>
        <w:tag w:val="_SEC_5bc3cdcc54c14afd8dfbd379ebf214df"/>
        <w:id w:val="228277105"/>
        <w:lock w:val="sdtLocked"/>
        <w:placeholder>
          <w:docPart w:val="GBC22222222222222222222222222222"/>
        </w:placeholder>
      </w:sdtPr>
      <w:sdtEndPr>
        <w:rPr>
          <w:rFonts w:hint="default"/>
        </w:rPr>
      </w:sdtEndPr>
      <w:sdtContent>
        <w:p w14:paraId="7597587A" w14:textId="77777777" w:rsidR="001C4835" w:rsidRPr="00F64E76" w:rsidRDefault="001C4835" w:rsidP="00E56CC8">
          <w:pPr>
            <w:pStyle w:val="79"/>
            <w:numPr>
              <w:ilvl w:val="3"/>
              <w:numId w:val="90"/>
            </w:numPr>
            <w:ind w:left="426" w:hanging="426"/>
            <w:rPr>
              <w:sz w:val="22"/>
              <w:szCs w:val="24"/>
            </w:rPr>
          </w:pPr>
          <w:r w:rsidRPr="00F64E76">
            <w:rPr>
              <w:rFonts w:hint="eastAsia"/>
              <w:sz w:val="22"/>
              <w:szCs w:val="24"/>
            </w:rPr>
            <w:t>按欠款方归集的期末余额前五名的其他应收款情况</w:t>
          </w:r>
        </w:p>
        <w:sdt>
          <w:sdtPr>
            <w:alias w:val="是否适用：按欠款方归集的期末余额前五名的其他应收款情况[双击切换]"/>
            <w:tag w:val="_GBC_0b74443f29a947149aa61439ac83ec9a"/>
            <w:id w:val="-607112157"/>
            <w:lock w:val="sdtContentLocked"/>
            <w:placeholder>
              <w:docPart w:val="GBC22222222222222222222222222222"/>
            </w:placeholder>
          </w:sdtPr>
          <w:sdtEndPr/>
          <w:sdtContent>
            <w:p w14:paraId="4A2A3309"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FF4BDB4" w14:textId="77777777" w:rsidR="001C4835" w:rsidRDefault="001C4835">
          <w:pPr>
            <w:jc w:val="right"/>
          </w:pPr>
          <w:r>
            <w:rPr>
              <w:rFonts w:hint="eastAsia"/>
            </w:rPr>
            <w:t>单位：</w:t>
          </w:r>
          <w:sdt>
            <w:sdtPr>
              <w:rPr>
                <w:rFonts w:hint="eastAsia"/>
              </w:rPr>
              <w:alias w:val="单位财务附注：其他应收账款前五名欠款情况"/>
              <w:tag w:val="_GBC_06f7a71e039445228d80a5741df4c4f7"/>
              <w:id w:val="19360209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rPr>
                <w:t>元</w:t>
              </w:r>
            </w:sdtContent>
          </w:sdt>
          <w:r>
            <w:rPr>
              <w:rFonts w:hint="eastAsia"/>
            </w:rPr>
            <w:t xml:space="preserve">  币种：</w:t>
          </w:r>
          <w:sdt>
            <w:sdtPr>
              <w:rPr>
                <w:rFonts w:hint="eastAsia"/>
              </w:rPr>
              <w:alias w:val="币种：财务附注：其他应收账款前五名欠款情况"/>
              <w:tag w:val="_GBC_54cf5f95e62e4f5f8ccb31731efadf32"/>
              <w:id w:val="-6644734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rPr>
                <w:t>人民币</w:t>
              </w:r>
            </w:sdtContent>
          </w:sdt>
        </w:p>
        <w:tbl>
          <w:tblPr>
            <w:tblStyle w:val="g2"/>
            <w:tblW w:w="5404"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1700"/>
            <w:gridCol w:w="1845"/>
            <w:gridCol w:w="1133"/>
            <w:gridCol w:w="1189"/>
            <w:gridCol w:w="1504"/>
          </w:tblGrid>
          <w:tr w:rsidR="001C4835" w14:paraId="2588C93D" w14:textId="77777777" w:rsidTr="001C4835">
            <w:trPr>
              <w:cantSplit/>
            </w:trPr>
            <w:sdt>
              <w:sdtPr>
                <w:tag w:val="_PLD_f30fc2dc8886472699c892f0395ab05e"/>
                <w:id w:val="1765643099"/>
                <w:lock w:val="sdtLocked"/>
              </w:sdtPr>
              <w:sdtEndPr/>
              <w:sdtContent>
                <w:tc>
                  <w:tcPr>
                    <w:tcW w:w="1232" w:type="pct"/>
                    <w:vAlign w:val="center"/>
                  </w:tcPr>
                  <w:p w14:paraId="7B1E8FA2" w14:textId="77777777" w:rsidR="001C4835" w:rsidRDefault="001C4835" w:rsidP="001C4835">
                    <w:pPr>
                      <w:ind w:right="105"/>
                      <w:jc w:val="center"/>
                      <w:rPr>
                        <w:szCs w:val="21"/>
                      </w:rPr>
                    </w:pPr>
                    <w:r>
                      <w:rPr>
                        <w:rFonts w:hint="eastAsia"/>
                        <w:szCs w:val="21"/>
                      </w:rPr>
                      <w:t>单位名称</w:t>
                    </w:r>
                  </w:p>
                </w:tc>
              </w:sdtContent>
            </w:sdt>
            <w:sdt>
              <w:sdtPr>
                <w:tag w:val="_PLD_44129b8132114de2a4d33c4acb8af98f"/>
                <w:id w:val="1460149752"/>
                <w:lock w:val="sdtLocked"/>
              </w:sdtPr>
              <w:sdtEndPr/>
              <w:sdtContent>
                <w:tc>
                  <w:tcPr>
                    <w:tcW w:w="869" w:type="pct"/>
                    <w:vAlign w:val="center"/>
                  </w:tcPr>
                  <w:p w14:paraId="5E79339C" w14:textId="77777777" w:rsidR="001C4835" w:rsidRDefault="001C4835" w:rsidP="001C4835">
                    <w:pPr>
                      <w:ind w:right="73"/>
                      <w:jc w:val="center"/>
                      <w:rPr>
                        <w:szCs w:val="21"/>
                      </w:rPr>
                    </w:pPr>
                    <w:r>
                      <w:rPr>
                        <w:rFonts w:hint="eastAsia"/>
                        <w:szCs w:val="21"/>
                      </w:rPr>
                      <w:t>款项的性质</w:t>
                    </w:r>
                  </w:p>
                </w:tc>
              </w:sdtContent>
            </w:sdt>
            <w:sdt>
              <w:sdtPr>
                <w:tag w:val="_PLD_1bc905abb4bf4c679b9fbe0a7587d651"/>
                <w:id w:val="6874973"/>
                <w:lock w:val="sdtLocked"/>
              </w:sdtPr>
              <w:sdtEndPr/>
              <w:sdtContent>
                <w:tc>
                  <w:tcPr>
                    <w:tcW w:w="943" w:type="pct"/>
                    <w:vAlign w:val="center"/>
                  </w:tcPr>
                  <w:p w14:paraId="6ABDC7F4" w14:textId="77777777" w:rsidR="001C4835" w:rsidRDefault="001C4835" w:rsidP="001C4835">
                    <w:pPr>
                      <w:ind w:right="73"/>
                      <w:jc w:val="center"/>
                      <w:rPr>
                        <w:szCs w:val="21"/>
                      </w:rPr>
                    </w:pPr>
                    <w:r>
                      <w:rPr>
                        <w:rFonts w:hint="eastAsia"/>
                        <w:szCs w:val="21"/>
                      </w:rPr>
                      <w:t>期末余额</w:t>
                    </w:r>
                  </w:p>
                </w:tc>
              </w:sdtContent>
            </w:sdt>
            <w:sdt>
              <w:sdtPr>
                <w:tag w:val="_PLD_d9231de346f74815b1bc7c82527b1ef5"/>
                <w:id w:val="1490055466"/>
                <w:lock w:val="sdtLocked"/>
              </w:sdtPr>
              <w:sdtEndPr/>
              <w:sdtContent>
                <w:tc>
                  <w:tcPr>
                    <w:tcW w:w="579" w:type="pct"/>
                    <w:vAlign w:val="center"/>
                  </w:tcPr>
                  <w:p w14:paraId="0DACC525" w14:textId="77777777" w:rsidR="001C4835" w:rsidRDefault="001C4835" w:rsidP="001C4835">
                    <w:pPr>
                      <w:ind w:right="73"/>
                      <w:jc w:val="center"/>
                      <w:rPr>
                        <w:szCs w:val="21"/>
                      </w:rPr>
                    </w:pPr>
                    <w:r>
                      <w:rPr>
                        <w:rFonts w:hint="eastAsia"/>
                        <w:szCs w:val="21"/>
                      </w:rPr>
                      <w:t>账龄</w:t>
                    </w:r>
                  </w:p>
                </w:tc>
              </w:sdtContent>
            </w:sdt>
            <w:sdt>
              <w:sdtPr>
                <w:tag w:val="_PLD_055b75c0a3cf450e995ac7e13fdc0c08"/>
                <w:id w:val="-1405215985"/>
                <w:lock w:val="sdtLocked"/>
              </w:sdtPr>
              <w:sdtEndPr/>
              <w:sdtContent>
                <w:tc>
                  <w:tcPr>
                    <w:tcW w:w="608" w:type="pct"/>
                    <w:vAlign w:val="center"/>
                  </w:tcPr>
                  <w:p w14:paraId="3813C654" w14:textId="77777777" w:rsidR="001C4835" w:rsidRDefault="001C4835" w:rsidP="001C4835">
                    <w:pPr>
                      <w:jc w:val="center"/>
                      <w:rPr>
                        <w:szCs w:val="21"/>
                      </w:rPr>
                    </w:pPr>
                    <w:r>
                      <w:rPr>
                        <w:rFonts w:hint="eastAsia"/>
                        <w:szCs w:val="21"/>
                      </w:rPr>
                      <w:t>占其他应收款期末余额合计数的比例(</w:t>
                    </w:r>
                    <w:r>
                      <w:rPr>
                        <w:szCs w:val="21"/>
                      </w:rPr>
                      <w:t>%)</w:t>
                    </w:r>
                  </w:p>
                </w:tc>
              </w:sdtContent>
            </w:sdt>
            <w:sdt>
              <w:sdtPr>
                <w:tag w:val="_PLD_a7951a260c094fc8b8b64f2d1e6a933e"/>
                <w:id w:val="1627813047"/>
                <w:lock w:val="sdtLocked"/>
              </w:sdtPr>
              <w:sdtEndPr/>
              <w:sdtContent>
                <w:tc>
                  <w:tcPr>
                    <w:tcW w:w="769" w:type="pct"/>
                    <w:vAlign w:val="center"/>
                  </w:tcPr>
                  <w:p w14:paraId="69AC4C98" w14:textId="77777777" w:rsidR="001C4835" w:rsidRDefault="001C4835" w:rsidP="001C4835">
                    <w:pPr>
                      <w:jc w:val="center"/>
                      <w:rPr>
                        <w:szCs w:val="21"/>
                      </w:rPr>
                    </w:pPr>
                    <w:r>
                      <w:rPr>
                        <w:rFonts w:hint="eastAsia"/>
                        <w:szCs w:val="21"/>
                      </w:rPr>
                      <w:t>坏账准备</w:t>
                    </w:r>
                  </w:p>
                  <w:p w14:paraId="12035962" w14:textId="77777777" w:rsidR="001C4835" w:rsidRDefault="001C4835" w:rsidP="001C4835">
                    <w:pPr>
                      <w:jc w:val="center"/>
                      <w:rPr>
                        <w:szCs w:val="21"/>
                      </w:rPr>
                    </w:pPr>
                    <w:r>
                      <w:rPr>
                        <w:rFonts w:hint="eastAsia"/>
                        <w:szCs w:val="21"/>
                      </w:rPr>
                      <w:t>期末余额</w:t>
                    </w:r>
                  </w:p>
                </w:tc>
              </w:sdtContent>
            </w:sdt>
          </w:tr>
          <w:sdt>
            <w:sdtPr>
              <w:rPr>
                <w:rFonts w:hint="eastAsia"/>
                <w:szCs w:val="21"/>
              </w:rPr>
              <w:alias w:val="其他应收款欠款户"/>
              <w:tag w:val="_TUP_c8d734adc8624e66860d3c0f01d5cb6b"/>
              <w:id w:val="-666251493"/>
              <w:lock w:val="sdtLocked"/>
            </w:sdtPr>
            <w:sdtEndPr>
              <w:rPr>
                <w:rFonts w:hint="default"/>
              </w:rPr>
            </w:sdtEndPr>
            <w:sdtContent>
              <w:tr w:rsidR="001C4835" w14:paraId="01FB2297" w14:textId="77777777" w:rsidTr="001C4835">
                <w:trPr>
                  <w:cantSplit/>
                </w:trPr>
                <w:tc>
                  <w:tcPr>
                    <w:tcW w:w="1232" w:type="pct"/>
                  </w:tcPr>
                  <w:p w14:paraId="0B9CEB53" w14:textId="77777777" w:rsidR="001C4835" w:rsidRDefault="001C4835" w:rsidP="001C4835">
                    <w:pPr>
                      <w:ind w:right="105"/>
                      <w:rPr>
                        <w:szCs w:val="21"/>
                      </w:rPr>
                    </w:pPr>
                    <w:r>
                      <w:t>北京京城海通科技文化发展有限公司</w:t>
                    </w:r>
                  </w:p>
                </w:tc>
                <w:tc>
                  <w:tcPr>
                    <w:tcW w:w="869" w:type="pct"/>
                  </w:tcPr>
                  <w:p w14:paraId="1DFC918B" w14:textId="77777777" w:rsidR="001C4835" w:rsidRDefault="001C4835" w:rsidP="001C4835">
                    <w:pPr>
                      <w:ind w:right="73"/>
                      <w:rPr>
                        <w:szCs w:val="21"/>
                      </w:rPr>
                    </w:pPr>
                    <w:r>
                      <w:t>往来款</w:t>
                    </w:r>
                  </w:p>
                </w:tc>
                <w:tc>
                  <w:tcPr>
                    <w:tcW w:w="943" w:type="pct"/>
                  </w:tcPr>
                  <w:p w14:paraId="7D68326C" w14:textId="77777777" w:rsidR="001C4835" w:rsidRDefault="001C4835" w:rsidP="001C4835">
                    <w:pPr>
                      <w:ind w:right="73"/>
                      <w:jc w:val="right"/>
                      <w:rPr>
                        <w:szCs w:val="21"/>
                      </w:rPr>
                    </w:pPr>
                    <w:r>
                      <w:t>3,457,570.47</w:t>
                    </w:r>
                  </w:p>
                </w:tc>
                <w:tc>
                  <w:tcPr>
                    <w:tcW w:w="579" w:type="pct"/>
                  </w:tcPr>
                  <w:p w14:paraId="21634A87" w14:textId="77777777" w:rsidR="001C4835" w:rsidRDefault="001C4835" w:rsidP="001C4835">
                    <w:pPr>
                      <w:ind w:right="73"/>
                      <w:rPr>
                        <w:szCs w:val="21"/>
                      </w:rPr>
                    </w:pPr>
                    <w:r>
                      <w:t>1年以内</w:t>
                    </w:r>
                  </w:p>
                </w:tc>
                <w:tc>
                  <w:tcPr>
                    <w:tcW w:w="608" w:type="pct"/>
                  </w:tcPr>
                  <w:p w14:paraId="792EE918" w14:textId="77777777" w:rsidR="001C4835" w:rsidRDefault="001C4835" w:rsidP="001C4835">
                    <w:pPr>
                      <w:jc w:val="right"/>
                      <w:rPr>
                        <w:szCs w:val="21"/>
                      </w:rPr>
                    </w:pPr>
                    <w:r>
                      <w:t>33.41</w:t>
                    </w:r>
                  </w:p>
                </w:tc>
                <w:tc>
                  <w:tcPr>
                    <w:tcW w:w="769" w:type="pct"/>
                  </w:tcPr>
                  <w:p w14:paraId="17B12592" w14:textId="77777777" w:rsidR="001C4835" w:rsidRDefault="001C4835" w:rsidP="001C4835">
                    <w:pPr>
                      <w:jc w:val="right"/>
                      <w:rPr>
                        <w:szCs w:val="21"/>
                      </w:rPr>
                    </w:pPr>
                    <w:r>
                      <w:t>29,043.59</w:t>
                    </w:r>
                  </w:p>
                </w:tc>
              </w:tr>
            </w:sdtContent>
          </w:sdt>
          <w:sdt>
            <w:sdtPr>
              <w:rPr>
                <w:rFonts w:hint="eastAsia"/>
                <w:szCs w:val="21"/>
              </w:rPr>
              <w:alias w:val="其他应收款欠款户"/>
              <w:tag w:val="_TUP_c8d734adc8624e66860d3c0f01d5cb6b"/>
              <w:id w:val="-1314481503"/>
              <w:lock w:val="sdtLocked"/>
            </w:sdtPr>
            <w:sdtEndPr>
              <w:rPr>
                <w:rFonts w:hint="default"/>
              </w:rPr>
            </w:sdtEndPr>
            <w:sdtContent>
              <w:tr w:rsidR="001C4835" w14:paraId="16DFB9AF" w14:textId="77777777" w:rsidTr="001C4835">
                <w:trPr>
                  <w:cantSplit/>
                </w:trPr>
                <w:tc>
                  <w:tcPr>
                    <w:tcW w:w="1232" w:type="pct"/>
                  </w:tcPr>
                  <w:p w14:paraId="1A6AB873" w14:textId="77777777" w:rsidR="001C4835" w:rsidRDefault="001C4835" w:rsidP="001C4835">
                    <w:pPr>
                      <w:ind w:right="105"/>
                      <w:rPr>
                        <w:szCs w:val="21"/>
                      </w:rPr>
                    </w:pPr>
                    <w:r>
                      <w:t>刘</w:t>
                    </w:r>
                    <w:r>
                      <w:rPr>
                        <w:rFonts w:hint="eastAsia"/>
                      </w:rPr>
                      <w:t>博</w:t>
                    </w:r>
                    <w:r>
                      <w:t>      </w:t>
                    </w:r>
                  </w:p>
                </w:tc>
                <w:tc>
                  <w:tcPr>
                    <w:tcW w:w="869" w:type="pct"/>
                  </w:tcPr>
                  <w:p w14:paraId="0B32D319" w14:textId="77777777" w:rsidR="001C4835" w:rsidRDefault="001C4835" w:rsidP="001C4835">
                    <w:pPr>
                      <w:ind w:right="73"/>
                      <w:rPr>
                        <w:szCs w:val="21"/>
                      </w:rPr>
                    </w:pPr>
                    <w:r>
                      <w:t>投标保证金</w:t>
                    </w:r>
                  </w:p>
                </w:tc>
                <w:tc>
                  <w:tcPr>
                    <w:tcW w:w="943" w:type="pct"/>
                  </w:tcPr>
                  <w:p w14:paraId="37D91CDB" w14:textId="77777777" w:rsidR="001C4835" w:rsidRDefault="001C4835" w:rsidP="001C4835">
                    <w:pPr>
                      <w:ind w:right="73"/>
                      <w:jc w:val="right"/>
                      <w:rPr>
                        <w:szCs w:val="21"/>
                      </w:rPr>
                    </w:pPr>
                    <w:r>
                      <w:t>400,780.00</w:t>
                    </w:r>
                  </w:p>
                </w:tc>
                <w:tc>
                  <w:tcPr>
                    <w:tcW w:w="579" w:type="pct"/>
                  </w:tcPr>
                  <w:p w14:paraId="1F34CEEF" w14:textId="77777777" w:rsidR="001C4835" w:rsidRDefault="001C4835" w:rsidP="001C4835">
                    <w:pPr>
                      <w:ind w:right="73"/>
                      <w:rPr>
                        <w:szCs w:val="21"/>
                      </w:rPr>
                    </w:pPr>
                    <w:r>
                      <w:t>2年以内</w:t>
                    </w:r>
                  </w:p>
                </w:tc>
                <w:tc>
                  <w:tcPr>
                    <w:tcW w:w="608" w:type="pct"/>
                  </w:tcPr>
                  <w:p w14:paraId="47F36457" w14:textId="77777777" w:rsidR="001C4835" w:rsidRDefault="001C4835" w:rsidP="001C4835">
                    <w:pPr>
                      <w:jc w:val="right"/>
                      <w:rPr>
                        <w:szCs w:val="21"/>
                      </w:rPr>
                    </w:pPr>
                    <w:r>
                      <w:t>3.87</w:t>
                    </w:r>
                  </w:p>
                </w:tc>
                <w:tc>
                  <w:tcPr>
                    <w:tcW w:w="769" w:type="pct"/>
                  </w:tcPr>
                  <w:p w14:paraId="5F5D3C50" w14:textId="77777777" w:rsidR="001C4835" w:rsidRDefault="001C4835" w:rsidP="001C4835">
                    <w:pPr>
                      <w:jc w:val="right"/>
                      <w:rPr>
                        <w:szCs w:val="21"/>
                      </w:rPr>
                    </w:pPr>
                    <w:r>
                      <w:t>3,799.52</w:t>
                    </w:r>
                  </w:p>
                </w:tc>
              </w:tr>
            </w:sdtContent>
          </w:sdt>
          <w:sdt>
            <w:sdtPr>
              <w:rPr>
                <w:rFonts w:hint="eastAsia"/>
                <w:szCs w:val="21"/>
              </w:rPr>
              <w:alias w:val="其他应收款欠款户"/>
              <w:tag w:val="_TUP_c8d734adc8624e66860d3c0f01d5cb6b"/>
              <w:id w:val="2015873619"/>
              <w:lock w:val="sdtLocked"/>
            </w:sdtPr>
            <w:sdtEndPr>
              <w:rPr>
                <w:rFonts w:hint="default"/>
              </w:rPr>
            </w:sdtEndPr>
            <w:sdtContent>
              <w:tr w:rsidR="001C4835" w14:paraId="561DA446" w14:textId="77777777" w:rsidTr="001C4835">
                <w:trPr>
                  <w:cantSplit/>
                </w:trPr>
                <w:tc>
                  <w:tcPr>
                    <w:tcW w:w="1232" w:type="pct"/>
                  </w:tcPr>
                  <w:p w14:paraId="1FE32247" w14:textId="77777777" w:rsidR="001C4835" w:rsidRDefault="001C4835" w:rsidP="001C4835">
                    <w:pPr>
                      <w:ind w:right="105"/>
                      <w:rPr>
                        <w:szCs w:val="21"/>
                      </w:rPr>
                    </w:pPr>
                    <w:r>
                      <w:t>包钢钢联销售有限公司</w:t>
                    </w:r>
                  </w:p>
                </w:tc>
                <w:tc>
                  <w:tcPr>
                    <w:tcW w:w="869" w:type="pct"/>
                  </w:tcPr>
                  <w:p w14:paraId="67A6BE01" w14:textId="77777777" w:rsidR="001C4835" w:rsidRDefault="001C4835" w:rsidP="001C4835">
                    <w:pPr>
                      <w:ind w:right="73"/>
                      <w:rPr>
                        <w:szCs w:val="21"/>
                      </w:rPr>
                    </w:pPr>
                    <w:r>
                      <w:t>5年以上预付款</w:t>
                    </w:r>
                  </w:p>
                </w:tc>
                <w:tc>
                  <w:tcPr>
                    <w:tcW w:w="943" w:type="pct"/>
                  </w:tcPr>
                  <w:p w14:paraId="02D41FC2" w14:textId="77777777" w:rsidR="001C4835" w:rsidRDefault="001C4835" w:rsidP="001C4835">
                    <w:pPr>
                      <w:ind w:right="73"/>
                      <w:jc w:val="right"/>
                      <w:rPr>
                        <w:szCs w:val="21"/>
                      </w:rPr>
                    </w:pPr>
                    <w:r>
                      <w:t>400,648.84</w:t>
                    </w:r>
                  </w:p>
                </w:tc>
                <w:tc>
                  <w:tcPr>
                    <w:tcW w:w="579" w:type="pct"/>
                  </w:tcPr>
                  <w:p w14:paraId="1ED2FE77" w14:textId="77777777" w:rsidR="001C4835" w:rsidRDefault="001C4835" w:rsidP="001C4835">
                    <w:pPr>
                      <w:ind w:right="73"/>
                      <w:rPr>
                        <w:szCs w:val="21"/>
                      </w:rPr>
                    </w:pPr>
                    <w:r>
                      <w:t>5年以上</w:t>
                    </w:r>
                  </w:p>
                </w:tc>
                <w:tc>
                  <w:tcPr>
                    <w:tcW w:w="608" w:type="pct"/>
                  </w:tcPr>
                  <w:p w14:paraId="1F78DC6C" w14:textId="77777777" w:rsidR="001C4835" w:rsidRDefault="001C4835" w:rsidP="001C4835">
                    <w:pPr>
                      <w:jc w:val="right"/>
                      <w:rPr>
                        <w:szCs w:val="21"/>
                      </w:rPr>
                    </w:pPr>
                    <w:r>
                      <w:t>3.87</w:t>
                    </w:r>
                  </w:p>
                </w:tc>
                <w:tc>
                  <w:tcPr>
                    <w:tcW w:w="769" w:type="pct"/>
                  </w:tcPr>
                  <w:p w14:paraId="7AACE6C2" w14:textId="77777777" w:rsidR="001C4835" w:rsidRDefault="001C4835" w:rsidP="001C4835">
                    <w:pPr>
                      <w:jc w:val="right"/>
                      <w:rPr>
                        <w:szCs w:val="21"/>
                      </w:rPr>
                    </w:pPr>
                    <w:r>
                      <w:t>400,648.84</w:t>
                    </w:r>
                  </w:p>
                </w:tc>
              </w:tr>
            </w:sdtContent>
          </w:sdt>
          <w:sdt>
            <w:sdtPr>
              <w:rPr>
                <w:rFonts w:hint="eastAsia"/>
                <w:szCs w:val="21"/>
              </w:rPr>
              <w:alias w:val="其他应收款欠款户"/>
              <w:tag w:val="_TUP_c8d734adc8624e66860d3c0f01d5cb6b"/>
              <w:id w:val="1029531597"/>
              <w:lock w:val="sdtLocked"/>
            </w:sdtPr>
            <w:sdtEndPr>
              <w:rPr>
                <w:rFonts w:hint="default"/>
              </w:rPr>
            </w:sdtEndPr>
            <w:sdtContent>
              <w:tr w:rsidR="001C4835" w14:paraId="51F93A24" w14:textId="77777777" w:rsidTr="001C4835">
                <w:trPr>
                  <w:cantSplit/>
                </w:trPr>
                <w:tc>
                  <w:tcPr>
                    <w:tcW w:w="1232" w:type="pct"/>
                  </w:tcPr>
                  <w:p w14:paraId="4A33FEC0" w14:textId="77777777" w:rsidR="001C4835" w:rsidRDefault="001C4835" w:rsidP="001C4835">
                    <w:pPr>
                      <w:ind w:right="105"/>
                      <w:rPr>
                        <w:szCs w:val="21"/>
                      </w:rPr>
                    </w:pPr>
                    <w:r>
                      <w:t>太原重工股份有限公司</w:t>
                    </w:r>
                  </w:p>
                </w:tc>
                <w:tc>
                  <w:tcPr>
                    <w:tcW w:w="869" w:type="pct"/>
                  </w:tcPr>
                  <w:p w14:paraId="47C0E61D" w14:textId="77777777" w:rsidR="001C4835" w:rsidRDefault="001C4835" w:rsidP="001C4835">
                    <w:pPr>
                      <w:ind w:right="73"/>
                      <w:rPr>
                        <w:szCs w:val="21"/>
                      </w:rPr>
                    </w:pPr>
                    <w:r>
                      <w:t>5年以上预付款</w:t>
                    </w:r>
                  </w:p>
                </w:tc>
                <w:tc>
                  <w:tcPr>
                    <w:tcW w:w="943" w:type="pct"/>
                  </w:tcPr>
                  <w:p w14:paraId="4E48C29F" w14:textId="77777777" w:rsidR="001C4835" w:rsidRDefault="001C4835" w:rsidP="001C4835">
                    <w:pPr>
                      <w:ind w:right="73"/>
                      <w:jc w:val="right"/>
                      <w:rPr>
                        <w:szCs w:val="21"/>
                      </w:rPr>
                    </w:pPr>
                    <w:r>
                      <w:t>350,000.00</w:t>
                    </w:r>
                  </w:p>
                </w:tc>
                <w:tc>
                  <w:tcPr>
                    <w:tcW w:w="579" w:type="pct"/>
                  </w:tcPr>
                  <w:p w14:paraId="585F30AA" w14:textId="77777777" w:rsidR="001C4835" w:rsidRDefault="001C4835" w:rsidP="001C4835">
                    <w:pPr>
                      <w:ind w:right="73"/>
                      <w:rPr>
                        <w:szCs w:val="21"/>
                      </w:rPr>
                    </w:pPr>
                    <w:r>
                      <w:t>5年以上</w:t>
                    </w:r>
                  </w:p>
                </w:tc>
                <w:tc>
                  <w:tcPr>
                    <w:tcW w:w="608" w:type="pct"/>
                  </w:tcPr>
                  <w:p w14:paraId="56DAE0F8" w14:textId="77777777" w:rsidR="001C4835" w:rsidRDefault="001C4835" w:rsidP="001C4835">
                    <w:pPr>
                      <w:jc w:val="right"/>
                      <w:rPr>
                        <w:szCs w:val="21"/>
                      </w:rPr>
                    </w:pPr>
                    <w:r>
                      <w:t>3.38</w:t>
                    </w:r>
                  </w:p>
                </w:tc>
                <w:tc>
                  <w:tcPr>
                    <w:tcW w:w="769" w:type="pct"/>
                  </w:tcPr>
                  <w:p w14:paraId="25F5638F" w14:textId="77777777" w:rsidR="001C4835" w:rsidRDefault="001C4835" w:rsidP="001C4835">
                    <w:pPr>
                      <w:jc w:val="right"/>
                      <w:rPr>
                        <w:szCs w:val="21"/>
                      </w:rPr>
                    </w:pPr>
                    <w:r>
                      <w:t>350,000.00</w:t>
                    </w:r>
                  </w:p>
                </w:tc>
              </w:tr>
            </w:sdtContent>
          </w:sdt>
          <w:sdt>
            <w:sdtPr>
              <w:rPr>
                <w:rFonts w:hint="eastAsia"/>
                <w:szCs w:val="21"/>
              </w:rPr>
              <w:alias w:val="其他应收款欠款户"/>
              <w:tag w:val="_TUP_c8d734adc8624e66860d3c0f01d5cb6b"/>
              <w:id w:val="1806889518"/>
              <w:lock w:val="sdtLocked"/>
            </w:sdtPr>
            <w:sdtEndPr>
              <w:rPr>
                <w:rFonts w:hint="default"/>
              </w:rPr>
            </w:sdtEndPr>
            <w:sdtContent>
              <w:tr w:rsidR="001C4835" w14:paraId="0EF6C8BF" w14:textId="77777777" w:rsidTr="001C4835">
                <w:trPr>
                  <w:cantSplit/>
                </w:trPr>
                <w:tc>
                  <w:tcPr>
                    <w:tcW w:w="1232" w:type="pct"/>
                  </w:tcPr>
                  <w:p w14:paraId="61386512" w14:textId="77777777" w:rsidR="001C4835" w:rsidRDefault="001C4835" w:rsidP="001C4835">
                    <w:pPr>
                      <w:ind w:right="105"/>
                      <w:rPr>
                        <w:szCs w:val="21"/>
                      </w:rPr>
                    </w:pPr>
                    <w:r>
                      <w:t>陈伟      </w:t>
                    </w:r>
                  </w:p>
                </w:tc>
                <w:tc>
                  <w:tcPr>
                    <w:tcW w:w="869" w:type="pct"/>
                  </w:tcPr>
                  <w:p w14:paraId="4B8A5641" w14:textId="77777777" w:rsidR="001C4835" w:rsidRDefault="001C4835" w:rsidP="001C4835">
                    <w:pPr>
                      <w:ind w:right="73"/>
                      <w:rPr>
                        <w:szCs w:val="21"/>
                      </w:rPr>
                    </w:pPr>
                    <w:r>
                      <w:t>备用金</w:t>
                    </w:r>
                  </w:p>
                </w:tc>
                <w:tc>
                  <w:tcPr>
                    <w:tcW w:w="943" w:type="pct"/>
                  </w:tcPr>
                  <w:p w14:paraId="151BD8FA" w14:textId="77777777" w:rsidR="001C4835" w:rsidRDefault="001C4835" w:rsidP="001C4835">
                    <w:pPr>
                      <w:ind w:right="73"/>
                      <w:jc w:val="right"/>
                      <w:rPr>
                        <w:szCs w:val="21"/>
                      </w:rPr>
                    </w:pPr>
                    <w:r>
                      <w:t>331,000.00</w:t>
                    </w:r>
                  </w:p>
                </w:tc>
                <w:tc>
                  <w:tcPr>
                    <w:tcW w:w="579" w:type="pct"/>
                  </w:tcPr>
                  <w:p w14:paraId="685FAEBB" w14:textId="77777777" w:rsidR="001C4835" w:rsidRDefault="001C4835" w:rsidP="001C4835">
                    <w:pPr>
                      <w:ind w:right="73"/>
                      <w:rPr>
                        <w:szCs w:val="21"/>
                      </w:rPr>
                    </w:pPr>
                    <w:r>
                      <w:t>1年以内</w:t>
                    </w:r>
                  </w:p>
                </w:tc>
                <w:tc>
                  <w:tcPr>
                    <w:tcW w:w="608" w:type="pct"/>
                  </w:tcPr>
                  <w:p w14:paraId="39BF39D0" w14:textId="77777777" w:rsidR="001C4835" w:rsidRDefault="001C4835" w:rsidP="001C4835">
                    <w:pPr>
                      <w:jc w:val="right"/>
                      <w:rPr>
                        <w:szCs w:val="21"/>
                      </w:rPr>
                    </w:pPr>
                    <w:r>
                      <w:t>3.20</w:t>
                    </w:r>
                  </w:p>
                </w:tc>
                <w:tc>
                  <w:tcPr>
                    <w:tcW w:w="769" w:type="pct"/>
                  </w:tcPr>
                  <w:p w14:paraId="7819C065" w14:textId="77777777" w:rsidR="001C4835" w:rsidRDefault="001C4835" w:rsidP="001C4835">
                    <w:pPr>
                      <w:jc w:val="right"/>
                      <w:rPr>
                        <w:szCs w:val="21"/>
                      </w:rPr>
                    </w:pPr>
                    <w:r>
                      <w:t>2,772.86</w:t>
                    </w:r>
                  </w:p>
                </w:tc>
              </w:tr>
            </w:sdtContent>
          </w:sdt>
          <w:tr w:rsidR="001C4835" w14:paraId="05831736" w14:textId="77777777" w:rsidTr="001C4835">
            <w:trPr>
              <w:cantSplit/>
            </w:trPr>
            <w:sdt>
              <w:sdtPr>
                <w:tag w:val="_PLD_14deb9938e6642aa874e012c75286fee"/>
                <w:id w:val="1145937804"/>
                <w:lock w:val="sdtLocked"/>
              </w:sdtPr>
              <w:sdtEndPr/>
              <w:sdtContent>
                <w:tc>
                  <w:tcPr>
                    <w:tcW w:w="1232" w:type="pct"/>
                  </w:tcPr>
                  <w:p w14:paraId="2C800A26" w14:textId="77777777" w:rsidR="001C4835" w:rsidRDefault="001C4835" w:rsidP="001C4835">
                    <w:pPr>
                      <w:ind w:right="105"/>
                      <w:jc w:val="center"/>
                      <w:rPr>
                        <w:szCs w:val="21"/>
                      </w:rPr>
                    </w:pPr>
                    <w:r>
                      <w:rPr>
                        <w:rFonts w:hint="eastAsia"/>
                        <w:szCs w:val="21"/>
                      </w:rPr>
                      <w:t>合计</w:t>
                    </w:r>
                  </w:p>
                </w:tc>
              </w:sdtContent>
            </w:sdt>
            <w:tc>
              <w:tcPr>
                <w:tcW w:w="869" w:type="pct"/>
              </w:tcPr>
              <w:p w14:paraId="47122793" w14:textId="77777777" w:rsidR="001C4835" w:rsidRDefault="001C4835" w:rsidP="001C4835">
                <w:pPr>
                  <w:ind w:right="73"/>
                  <w:jc w:val="center"/>
                  <w:rPr>
                    <w:szCs w:val="21"/>
                  </w:rPr>
                </w:pPr>
                <w:r>
                  <w:rPr>
                    <w:szCs w:val="21"/>
                  </w:rPr>
                  <w:t>/</w:t>
                </w:r>
              </w:p>
            </w:tc>
            <w:tc>
              <w:tcPr>
                <w:tcW w:w="943" w:type="pct"/>
                <w:vAlign w:val="center"/>
              </w:tcPr>
              <w:p w14:paraId="1E850F17" w14:textId="77777777" w:rsidR="001C4835" w:rsidRPr="007F086C" w:rsidRDefault="001C4835" w:rsidP="001C4835">
                <w:pPr>
                  <w:jc w:val="right"/>
                  <w:textAlignment w:val="center"/>
                  <w:rPr>
                    <w:sz w:val="20"/>
                    <w:szCs w:val="20"/>
                  </w:rPr>
                </w:pPr>
                <w:r w:rsidRPr="007F086C">
                  <w:rPr>
                    <w:rFonts w:hint="eastAsia"/>
                    <w:color w:val="000000"/>
                    <w:sz w:val="22"/>
                    <w:lang w:bidi="ar"/>
                  </w:rPr>
                  <w:t>4,939,999.31</w:t>
                </w:r>
              </w:p>
            </w:tc>
            <w:tc>
              <w:tcPr>
                <w:tcW w:w="579" w:type="pct"/>
              </w:tcPr>
              <w:p w14:paraId="71A0B347" w14:textId="77777777" w:rsidR="001C4835" w:rsidRDefault="001C4835" w:rsidP="001C4835">
                <w:pPr>
                  <w:ind w:right="73"/>
                  <w:jc w:val="center"/>
                  <w:rPr>
                    <w:szCs w:val="21"/>
                  </w:rPr>
                </w:pPr>
                <w:r>
                  <w:rPr>
                    <w:szCs w:val="21"/>
                  </w:rPr>
                  <w:t>/</w:t>
                </w:r>
              </w:p>
            </w:tc>
            <w:tc>
              <w:tcPr>
                <w:tcW w:w="608" w:type="pct"/>
              </w:tcPr>
              <w:p w14:paraId="3D0AA766" w14:textId="77777777" w:rsidR="001C4835" w:rsidRDefault="001C4835" w:rsidP="001C4835">
                <w:pPr>
                  <w:jc w:val="right"/>
                  <w:rPr>
                    <w:szCs w:val="21"/>
                  </w:rPr>
                </w:pPr>
                <w:r>
                  <w:t>47.73</w:t>
                </w:r>
              </w:p>
            </w:tc>
            <w:tc>
              <w:tcPr>
                <w:tcW w:w="769" w:type="pct"/>
              </w:tcPr>
              <w:p w14:paraId="5CC4D097" w14:textId="77777777" w:rsidR="001C4835" w:rsidRDefault="001C4835" w:rsidP="001C4835">
                <w:pPr>
                  <w:jc w:val="right"/>
                  <w:rPr>
                    <w:szCs w:val="21"/>
                  </w:rPr>
                </w:pPr>
                <w:r>
                  <w:t>786,264.81</w:t>
                </w:r>
              </w:p>
            </w:tc>
          </w:tr>
        </w:tbl>
        <w:p w14:paraId="111E2ABE" w14:textId="77777777" w:rsidR="001C4835" w:rsidRDefault="001C4835">
          <w:pPr>
            <w:pStyle w:val="82"/>
          </w:pPr>
        </w:p>
        <w:p w14:paraId="4D5A705F" w14:textId="77777777" w:rsidR="001C4835" w:rsidRDefault="001B4C12">
          <w:pPr>
            <w:snapToGrid w:val="0"/>
            <w:spacing w:line="240" w:lineRule="atLeast"/>
          </w:pPr>
        </w:p>
      </w:sdtContent>
    </w:sdt>
    <w:sdt>
      <w:sdtPr>
        <w:rPr>
          <w:rFonts w:ascii="宋体" w:eastAsia="宋体" w:hAnsi="宋体" w:cs="宋体" w:hint="eastAsia"/>
          <w:b w:val="0"/>
          <w:bCs w:val="0"/>
          <w:kern w:val="0"/>
          <w:sz w:val="21"/>
          <w:szCs w:val="24"/>
        </w:rPr>
        <w:alias w:val="模块:按应收金额确认的政府补助"/>
        <w:tag w:val="_SEC_7f884e5815904873b956a469c8376ddc"/>
        <w:id w:val="715473038"/>
        <w:lock w:val="sdtLocked"/>
        <w:placeholder>
          <w:docPart w:val="GBC22222222222222222222222222222"/>
        </w:placeholder>
      </w:sdtPr>
      <w:sdtEndPr>
        <w:rPr>
          <w:rFonts w:ascii="Times New Roman" w:hAnsi="Times New Roman"/>
        </w:rPr>
      </w:sdtEndPr>
      <w:sdtContent>
        <w:p w14:paraId="2195D2F1" w14:textId="77777777" w:rsidR="001C4835" w:rsidRPr="00F64E76" w:rsidRDefault="001C4835" w:rsidP="00E56CC8">
          <w:pPr>
            <w:pStyle w:val="79"/>
            <w:numPr>
              <w:ilvl w:val="3"/>
              <w:numId w:val="90"/>
            </w:numPr>
            <w:ind w:left="426" w:hanging="426"/>
            <w:rPr>
              <w:sz w:val="22"/>
              <w:szCs w:val="24"/>
            </w:rPr>
          </w:pPr>
          <w:r w:rsidRPr="00F64E76">
            <w:rPr>
              <w:rFonts w:hint="eastAsia"/>
              <w:sz w:val="22"/>
              <w:szCs w:val="24"/>
            </w:rPr>
            <w:t>涉及政府补助的应收款项</w:t>
          </w:r>
        </w:p>
        <w:sdt>
          <w:sdtPr>
            <w:alias w:val="是否适用：涉及政府补助的应收款项[双击切换]"/>
            <w:tag w:val="_GBC_827b87f85d804f17ad2db9164b31e41a"/>
            <w:id w:val="-1484235827"/>
            <w:lock w:val="sdtContentLocked"/>
            <w:placeholder>
              <w:docPart w:val="GBC22222222222222222222222222222"/>
            </w:placeholder>
          </w:sdtPr>
          <w:sdtEndPr/>
          <w:sdtContent>
            <w:p w14:paraId="0BCA26A5" w14:textId="77777777" w:rsidR="001C4835" w:rsidRDefault="001C4835" w:rsidP="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539392B" w14:textId="77777777" w:rsidR="001C4835" w:rsidRDefault="001B4C12">
          <w:pPr>
            <w:snapToGrid w:val="0"/>
            <w:spacing w:line="240" w:lineRule="atLeast"/>
            <w:rPr>
              <w:rFonts w:ascii="Times New Roman" w:hAnsi="Times New Roman"/>
            </w:rPr>
          </w:pPr>
        </w:p>
      </w:sdtContent>
    </w:sdt>
    <w:sdt>
      <w:sdtPr>
        <w:rPr>
          <w:rFonts w:ascii="Times New Roman" w:eastAsia="宋体" w:hAnsi="Times New Roman" w:cs="宋体"/>
          <w:b w:val="0"/>
          <w:bCs w:val="0"/>
          <w:kern w:val="0"/>
          <w:sz w:val="21"/>
          <w:szCs w:val="24"/>
        </w:rPr>
        <w:alias w:val="模块:因金融资产转移而终止确认的其他应收款"/>
        <w:tag w:val="_SEC_b4e92d47ce454acbba1241413cf48897"/>
        <w:id w:val="1258180882"/>
        <w:lock w:val="sdtLocked"/>
        <w:placeholder>
          <w:docPart w:val="GBC22222222222222222222222222222"/>
        </w:placeholder>
      </w:sdtPr>
      <w:sdtEndPr/>
      <w:sdtContent>
        <w:p w14:paraId="5F530D6C" w14:textId="77777777" w:rsidR="001C4835" w:rsidRPr="00F64E76" w:rsidRDefault="001C4835" w:rsidP="00E56CC8">
          <w:pPr>
            <w:pStyle w:val="79"/>
            <w:numPr>
              <w:ilvl w:val="3"/>
              <w:numId w:val="90"/>
            </w:numPr>
            <w:ind w:left="426" w:hanging="426"/>
            <w:rPr>
              <w:sz w:val="22"/>
              <w:szCs w:val="24"/>
            </w:rPr>
          </w:pPr>
          <w:r w:rsidRPr="00F64E76">
            <w:rPr>
              <w:rFonts w:hint="eastAsia"/>
              <w:sz w:val="22"/>
              <w:szCs w:val="24"/>
            </w:rPr>
            <w:t>因金融资产转移而终止确认的其他应收款</w:t>
          </w:r>
        </w:p>
        <w:sdt>
          <w:sdtPr>
            <w:rPr>
              <w:rFonts w:hint="eastAsia"/>
              <w:szCs w:val="21"/>
            </w:rPr>
            <w:alias w:val="是否适用：因金融资产转移而终止确认的其他应收款[双击切换]"/>
            <w:tag w:val="_GBC_2356c87f6afd4bf2abba2685572831dc"/>
            <w:id w:val="-926652008"/>
            <w:lock w:val="sdtContentLocked"/>
            <w:placeholder>
              <w:docPart w:val="GBC22222222222222222222222222222"/>
            </w:placeholder>
          </w:sdtPr>
          <w:sdtEndPr/>
          <w:sdtContent>
            <w:p w14:paraId="1036CA2B" w14:textId="77777777" w:rsidR="001C4835" w:rsidRDefault="001C4835" w:rsidP="001C4835">
              <w:pPr>
                <w:ind w:right="57"/>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20F6969C" w14:textId="77777777" w:rsidR="001C4835" w:rsidRDefault="001C4835">
      <w:pPr>
        <w:rPr>
          <w:szCs w:val="21"/>
        </w:rPr>
      </w:pPr>
    </w:p>
    <w:sdt>
      <w:sdtPr>
        <w:rPr>
          <w:rFonts w:ascii="Times New Roman" w:eastAsia="宋体" w:hAnsi="Times New Roman" w:cs="宋体" w:hint="eastAsia"/>
          <w:b w:val="0"/>
          <w:bCs w:val="0"/>
          <w:kern w:val="0"/>
          <w:sz w:val="21"/>
          <w:szCs w:val="24"/>
        </w:rPr>
        <w:alias w:val="模块:转移其他应收款且继续涉入形成的资产、负债金额的说明"/>
        <w:tag w:val="_SEC_92e24bbe4f564b40858a76aac5222baf"/>
        <w:id w:val="-1711109076"/>
        <w:lock w:val="sdtLocked"/>
        <w:placeholder>
          <w:docPart w:val="GBC22222222222222222222222222222"/>
        </w:placeholder>
      </w:sdtPr>
      <w:sdtEndPr/>
      <w:sdtContent>
        <w:p w14:paraId="2EFCA0FC" w14:textId="77777777" w:rsidR="001C4835" w:rsidRPr="00F64E76" w:rsidRDefault="001C4835" w:rsidP="00E56CC8">
          <w:pPr>
            <w:pStyle w:val="79"/>
            <w:numPr>
              <w:ilvl w:val="3"/>
              <w:numId w:val="90"/>
            </w:numPr>
            <w:ind w:left="426" w:hanging="426"/>
            <w:rPr>
              <w:sz w:val="22"/>
              <w:szCs w:val="24"/>
            </w:rPr>
          </w:pPr>
          <w:r w:rsidRPr="00F64E76">
            <w:rPr>
              <w:rFonts w:hint="eastAsia"/>
              <w:sz w:val="22"/>
              <w:szCs w:val="24"/>
            </w:rPr>
            <w:t>转移其他</w:t>
          </w:r>
          <w:proofErr w:type="gramStart"/>
          <w:r w:rsidRPr="00F64E76">
            <w:rPr>
              <w:rFonts w:hint="eastAsia"/>
              <w:sz w:val="22"/>
              <w:szCs w:val="24"/>
            </w:rPr>
            <w:t>应收款且继续</w:t>
          </w:r>
          <w:proofErr w:type="gramEnd"/>
          <w:r w:rsidRPr="00F64E76">
            <w:rPr>
              <w:rFonts w:hint="eastAsia"/>
              <w:sz w:val="22"/>
              <w:szCs w:val="24"/>
            </w:rPr>
            <w:t>涉</w:t>
          </w:r>
          <w:proofErr w:type="gramStart"/>
          <w:r w:rsidRPr="00F64E76">
            <w:rPr>
              <w:rFonts w:hint="eastAsia"/>
              <w:sz w:val="22"/>
              <w:szCs w:val="24"/>
            </w:rPr>
            <w:t>入形成</w:t>
          </w:r>
          <w:proofErr w:type="gramEnd"/>
          <w:r w:rsidRPr="00F64E76">
            <w:rPr>
              <w:rFonts w:hint="eastAsia"/>
              <w:sz w:val="22"/>
              <w:szCs w:val="24"/>
            </w:rPr>
            <w:t>的资产、负债的金额</w:t>
          </w:r>
        </w:p>
        <w:sdt>
          <w:sdtPr>
            <w:rPr>
              <w:rFonts w:hint="eastAsia"/>
              <w:szCs w:val="21"/>
            </w:rPr>
            <w:alias w:val="是否适用：转移其他应收款且继续涉入形成的资产、负债的金额[双击切换]"/>
            <w:tag w:val="_GBC_6da3b3dd704e45689d462a159df53651"/>
            <w:id w:val="1811057406"/>
            <w:lock w:val="sdtContentLocked"/>
            <w:placeholder>
              <w:docPart w:val="GBC22222222222222222222222222222"/>
            </w:placeholder>
          </w:sdtPr>
          <w:sdtEndPr/>
          <w:sdtContent>
            <w:p w14:paraId="2CB8B3DF" w14:textId="77777777" w:rsidR="001C4835" w:rsidRDefault="001C4835" w:rsidP="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44D94110" w14:textId="77777777" w:rsidR="001C4835" w:rsidRDefault="001C4835">
      <w:pPr>
        <w:rPr>
          <w:szCs w:val="21"/>
        </w:rPr>
      </w:pPr>
    </w:p>
    <w:sdt>
      <w:sdtPr>
        <w:rPr>
          <w:rFonts w:ascii="Times New Roman" w:hAnsi="Times New Roman" w:hint="eastAsia"/>
          <w:b/>
          <w:bCs/>
          <w:sz w:val="21"/>
        </w:rPr>
        <w:alias w:val="模块:其他应收款其他说明"/>
        <w:tag w:val="_SEC_ca3c9a9eec87490e8f1dd55c9f575f92"/>
        <w:id w:val="-1558466015"/>
        <w:lock w:val="sdtLocked"/>
        <w:placeholder>
          <w:docPart w:val="GBC22222222222222222222222222222"/>
        </w:placeholder>
      </w:sdtPr>
      <w:sdtEndPr>
        <w:rPr>
          <w:b w:val="0"/>
          <w:bCs w:val="0"/>
        </w:rPr>
      </w:sdtEndPr>
      <w:sdtContent>
        <w:p w14:paraId="5DA1CE7D" w14:textId="77777777" w:rsidR="001C4835" w:rsidRDefault="001C4835">
          <w:pPr>
            <w:pStyle w:val="82"/>
          </w:pPr>
          <w:r>
            <w:rPr>
              <w:rFonts w:hint="eastAsia"/>
            </w:rPr>
            <w:t>其他</w:t>
          </w:r>
          <w:r>
            <w:t>说明：</w:t>
          </w:r>
        </w:p>
        <w:sdt>
          <w:sdtPr>
            <w:rPr>
              <w:rFonts w:hint="eastAsia"/>
              <w:szCs w:val="21"/>
            </w:rPr>
            <w:alias w:val="是否适用：其他应收款的其他说明[双击切换]"/>
            <w:tag w:val="_GBC_f19370687b664bbeafd6d2809311f81e"/>
            <w:id w:val="-843622404"/>
            <w:lock w:val="sdtContentLocked"/>
            <w:placeholder>
              <w:docPart w:val="GBC22222222222222222222222222222"/>
            </w:placeholder>
          </w:sdtPr>
          <w:sdtEndPr/>
          <w:sdtContent>
            <w:p w14:paraId="237B7CC9"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应收款的其他说明"/>
            <w:tag w:val="_GBC_f9bf4c4d92c9444d9d3acbcb8980ab1f"/>
            <w:id w:val="-1508355694"/>
            <w:lock w:val="sdtLocked"/>
            <w:placeholder>
              <w:docPart w:val="GBC22222222222222222222222222222"/>
            </w:placeholder>
          </w:sdtPr>
          <w:sdtEndPr/>
          <w:sdtContent>
            <w:p w14:paraId="536EE9A9" w14:textId="77777777" w:rsidR="001C4835" w:rsidRPr="000051C3" w:rsidRDefault="001C4835" w:rsidP="001C4835">
              <w:pPr>
                <w:tabs>
                  <w:tab w:val="left" w:pos="700"/>
                  <w:tab w:val="left" w:pos="800"/>
                  <w:tab w:val="left" w:pos="1000"/>
                </w:tabs>
                <w:spacing w:beforeLines="50" w:before="120" w:afterLines="50" w:after="120" w:line="360" w:lineRule="exact"/>
                <w:jc w:val="both"/>
                <w:outlineLvl w:val="1"/>
                <w:rPr>
                  <w:sz w:val="22"/>
                  <w:szCs w:val="22"/>
                </w:rPr>
              </w:pPr>
              <w:r w:rsidRPr="00FA0063">
                <w:rPr>
                  <w:rFonts w:hint="eastAsia"/>
                </w:rPr>
                <w:t>本公司年末无</w:t>
              </w:r>
              <w:proofErr w:type="gramStart"/>
              <w:r w:rsidRPr="00FA0063">
                <w:rPr>
                  <w:rFonts w:hint="eastAsia"/>
                </w:rPr>
                <w:t>应收员工</w:t>
              </w:r>
              <w:proofErr w:type="gramEnd"/>
              <w:r w:rsidRPr="00FA0063">
                <w:rPr>
                  <w:rFonts w:hint="eastAsia"/>
                </w:rPr>
                <w:t>借款。</w:t>
              </w:r>
            </w:p>
          </w:sdtContent>
        </w:sdt>
      </w:sdtContent>
    </w:sdt>
    <w:p w14:paraId="6106CC8A" w14:textId="77777777" w:rsidR="001C4835" w:rsidRPr="00F64E76" w:rsidRDefault="001C4835">
      <w:pPr>
        <w:rPr>
          <w:sz w:val="20"/>
          <w:szCs w:val="20"/>
        </w:rPr>
      </w:pPr>
    </w:p>
    <w:p w14:paraId="5CE1A34C" w14:textId="77777777" w:rsidR="001C4835" w:rsidRPr="00F64E76" w:rsidRDefault="001C4835" w:rsidP="00E56CC8">
      <w:pPr>
        <w:pStyle w:val="80"/>
        <w:numPr>
          <w:ilvl w:val="0"/>
          <w:numId w:val="85"/>
        </w:numPr>
        <w:rPr>
          <w:sz w:val="22"/>
          <w:szCs w:val="28"/>
        </w:rPr>
      </w:pPr>
      <w:r w:rsidRPr="00F64E76">
        <w:rPr>
          <w:rFonts w:hint="eastAsia"/>
          <w:sz w:val="22"/>
          <w:szCs w:val="28"/>
        </w:rPr>
        <w:t>存货</w:t>
      </w:r>
    </w:p>
    <w:bookmarkStart w:id="215" w:name="_Hlk24116366" w:displacedByCustomXml="next"/>
    <w:bookmarkStart w:id="216" w:name="_Hlk532992451" w:displacedByCustomXml="next"/>
    <w:sdt>
      <w:sdtPr>
        <w:rPr>
          <w:rFonts w:asciiTheme="minorHAnsi" w:eastAsia="宋体" w:hAnsiTheme="minorHAnsi" w:cs="宋体" w:hint="eastAsia"/>
          <w:b w:val="0"/>
          <w:bCs w:val="0"/>
          <w:kern w:val="0"/>
          <w:sz w:val="20"/>
          <w:szCs w:val="21"/>
        </w:rPr>
        <w:alias w:val="模块:存货分类 "/>
        <w:tag w:val="_SEC_db208c50ef2347fc8318ac3ce516f8f3"/>
        <w:id w:val="1772275305"/>
        <w:lock w:val="sdtLocked"/>
        <w:placeholder>
          <w:docPart w:val="GBC22222222222222222222222222222"/>
        </w:placeholder>
      </w:sdtPr>
      <w:sdtEndPr>
        <w:rPr>
          <w:rFonts w:ascii="宋体" w:hAnsi="宋体"/>
          <w:sz w:val="21"/>
        </w:rPr>
      </w:sdtEndPr>
      <w:sdtContent>
        <w:p w14:paraId="57427A4B" w14:textId="77777777" w:rsidR="001C4835" w:rsidRPr="00F64E76" w:rsidRDefault="001C4835" w:rsidP="00E56CC8">
          <w:pPr>
            <w:pStyle w:val="79"/>
            <w:numPr>
              <w:ilvl w:val="3"/>
              <w:numId w:val="91"/>
            </w:numPr>
            <w:ind w:left="426" w:hanging="426"/>
            <w:rPr>
              <w:sz w:val="22"/>
              <w:szCs w:val="24"/>
            </w:rPr>
          </w:pPr>
          <w:r w:rsidRPr="00F64E76">
            <w:rPr>
              <w:rFonts w:hint="eastAsia"/>
              <w:sz w:val="22"/>
              <w:szCs w:val="24"/>
            </w:rPr>
            <w:t>存货分类</w:t>
          </w:r>
        </w:p>
        <w:sdt>
          <w:sdtPr>
            <w:alias w:val="是否适用：存货分类[双击切换]"/>
            <w:tag w:val="_GBC_357bbe1b1f034d20ba175209243f1121"/>
            <w:id w:val="154263805"/>
            <w:lock w:val="sdtContentLocked"/>
            <w:placeholder>
              <w:docPart w:val="GBC22222222222222222222222222222"/>
            </w:placeholder>
          </w:sdtPr>
          <w:sdtEndPr/>
          <w:sdtContent>
            <w:p w14:paraId="2C5A675D"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33C25A4" w14:textId="77777777" w:rsidR="001C4835" w:rsidRDefault="001C4835">
          <w:pPr>
            <w:jc w:val="right"/>
            <w:rPr>
              <w:szCs w:val="21"/>
            </w:rPr>
          </w:pPr>
          <w:r>
            <w:rPr>
              <w:rFonts w:hint="eastAsia"/>
              <w:szCs w:val="21"/>
            </w:rPr>
            <w:t>单位：</w:t>
          </w:r>
          <w:sdt>
            <w:sdtPr>
              <w:rPr>
                <w:rFonts w:hint="eastAsia"/>
                <w:szCs w:val="21"/>
              </w:rPr>
              <w:alias w:val="单位：财务附注：存货分类"/>
              <w:tag w:val="_GBC_d8d041ff281d42b2825673de12d9cf99"/>
              <w:id w:val="-15346439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财务附注：存货分类"/>
              <w:tag w:val="_GBC_dfe02fee4d9a4b77b46c5afad867d464"/>
              <w:id w:val="-14124655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p w14:paraId="557CC9A9" w14:textId="77777777" w:rsidR="001C4835" w:rsidRDefault="001C4835">
          <w:pPr>
            <w:rPr>
              <w:szCs w:val="21"/>
            </w:rPr>
          </w:pPr>
        </w:p>
        <w:tbl>
          <w:tblPr>
            <w:tblStyle w:val="g2"/>
            <w:tblW w:w="5875"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559"/>
            <w:gridCol w:w="1701"/>
            <w:gridCol w:w="1701"/>
            <w:gridCol w:w="1559"/>
            <w:gridCol w:w="1561"/>
            <w:gridCol w:w="1559"/>
          </w:tblGrid>
          <w:tr w:rsidR="001C4835" w14:paraId="0799E7D8" w14:textId="77777777" w:rsidTr="001C4835">
            <w:trPr>
              <w:cantSplit/>
            </w:trPr>
            <w:sdt>
              <w:sdtPr>
                <w:rPr>
                  <w:sz w:val="18"/>
                  <w:szCs w:val="18"/>
                </w:rPr>
                <w:tag w:val="_PLD_c7ef81863f9f475b86b8ee43ac7e9274"/>
                <w:id w:val="1450978739"/>
                <w:lock w:val="sdtLocked"/>
              </w:sdtPr>
              <w:sdtEndPr/>
              <w:sdtContent>
                <w:tc>
                  <w:tcPr>
                    <w:tcW w:w="467" w:type="pct"/>
                    <w:vMerge w:val="restart"/>
                    <w:vAlign w:val="center"/>
                  </w:tcPr>
                  <w:p w14:paraId="2F51445E" w14:textId="77777777" w:rsidR="001C4835" w:rsidRPr="000564C7" w:rsidRDefault="001C4835" w:rsidP="001C4835">
                    <w:pPr>
                      <w:jc w:val="center"/>
                      <w:rPr>
                        <w:sz w:val="18"/>
                        <w:szCs w:val="18"/>
                      </w:rPr>
                    </w:pPr>
                    <w:r w:rsidRPr="000564C7">
                      <w:rPr>
                        <w:rFonts w:hint="eastAsia"/>
                        <w:sz w:val="18"/>
                        <w:szCs w:val="18"/>
                      </w:rPr>
                      <w:t>项目</w:t>
                    </w:r>
                  </w:p>
                </w:tc>
              </w:sdtContent>
            </w:sdt>
            <w:sdt>
              <w:sdtPr>
                <w:rPr>
                  <w:sz w:val="18"/>
                  <w:szCs w:val="18"/>
                </w:rPr>
                <w:tag w:val="_PLD_68fbd4316a69442d924038f565882f99"/>
                <w:id w:val="-2025543643"/>
                <w:lock w:val="sdtLocked"/>
              </w:sdtPr>
              <w:sdtEndPr/>
              <w:sdtContent>
                <w:tc>
                  <w:tcPr>
                    <w:tcW w:w="2333" w:type="pct"/>
                    <w:gridSpan w:val="3"/>
                    <w:vAlign w:val="center"/>
                  </w:tcPr>
                  <w:p w14:paraId="5BB89A2C" w14:textId="77777777" w:rsidR="001C4835" w:rsidRPr="000564C7" w:rsidRDefault="001C4835" w:rsidP="001C4835">
                    <w:pPr>
                      <w:jc w:val="center"/>
                      <w:rPr>
                        <w:sz w:val="18"/>
                        <w:szCs w:val="18"/>
                      </w:rPr>
                    </w:pPr>
                    <w:r w:rsidRPr="000564C7">
                      <w:rPr>
                        <w:rFonts w:hint="eastAsia"/>
                        <w:sz w:val="18"/>
                        <w:szCs w:val="18"/>
                      </w:rPr>
                      <w:t>期末余额</w:t>
                    </w:r>
                  </w:p>
                </w:tc>
              </w:sdtContent>
            </w:sdt>
            <w:sdt>
              <w:sdtPr>
                <w:rPr>
                  <w:sz w:val="18"/>
                  <w:szCs w:val="18"/>
                </w:rPr>
                <w:tag w:val="_PLD_39f6313de32c45ce95b6a2ef18238d4a"/>
                <w:id w:val="-274398236"/>
                <w:lock w:val="sdtLocked"/>
              </w:sdtPr>
              <w:sdtEndPr/>
              <w:sdtContent>
                <w:tc>
                  <w:tcPr>
                    <w:tcW w:w="2200" w:type="pct"/>
                    <w:gridSpan w:val="3"/>
                    <w:vAlign w:val="center"/>
                  </w:tcPr>
                  <w:p w14:paraId="53FF6386" w14:textId="77777777" w:rsidR="001C4835" w:rsidRPr="000564C7" w:rsidRDefault="001C4835" w:rsidP="001C4835">
                    <w:pPr>
                      <w:jc w:val="center"/>
                      <w:rPr>
                        <w:sz w:val="18"/>
                        <w:szCs w:val="18"/>
                      </w:rPr>
                    </w:pPr>
                    <w:r w:rsidRPr="000564C7">
                      <w:rPr>
                        <w:rFonts w:hint="eastAsia"/>
                        <w:sz w:val="18"/>
                        <w:szCs w:val="18"/>
                      </w:rPr>
                      <w:t>期初余额</w:t>
                    </w:r>
                  </w:p>
                </w:tc>
              </w:sdtContent>
            </w:sdt>
          </w:tr>
          <w:tr w:rsidR="001C4835" w14:paraId="57427290" w14:textId="77777777" w:rsidTr="001C4835">
            <w:trPr>
              <w:cantSplit/>
            </w:trPr>
            <w:tc>
              <w:tcPr>
                <w:tcW w:w="467" w:type="pct"/>
                <w:vMerge/>
              </w:tcPr>
              <w:p w14:paraId="36600CFB" w14:textId="77777777" w:rsidR="001C4835" w:rsidRPr="000564C7" w:rsidRDefault="001C4835" w:rsidP="001C4835">
                <w:pPr>
                  <w:ind w:right="5"/>
                  <w:jc w:val="center"/>
                  <w:rPr>
                    <w:sz w:val="18"/>
                    <w:szCs w:val="18"/>
                  </w:rPr>
                </w:pPr>
              </w:p>
            </w:tc>
            <w:sdt>
              <w:sdtPr>
                <w:rPr>
                  <w:sz w:val="18"/>
                  <w:szCs w:val="18"/>
                </w:rPr>
                <w:tag w:val="_PLD_73436d894fc444d5b519a3b75a689324"/>
                <w:id w:val="-1832515180"/>
                <w:lock w:val="sdtLocked"/>
              </w:sdtPr>
              <w:sdtEndPr/>
              <w:sdtContent>
                <w:tc>
                  <w:tcPr>
                    <w:tcW w:w="733" w:type="pct"/>
                    <w:vAlign w:val="center"/>
                  </w:tcPr>
                  <w:p w14:paraId="1DDEC5EA" w14:textId="77777777" w:rsidR="001C4835" w:rsidRPr="000564C7" w:rsidRDefault="001C4835" w:rsidP="001C4835">
                    <w:pPr>
                      <w:ind w:right="5"/>
                      <w:jc w:val="center"/>
                      <w:rPr>
                        <w:sz w:val="18"/>
                        <w:szCs w:val="18"/>
                      </w:rPr>
                    </w:pPr>
                    <w:r w:rsidRPr="000564C7">
                      <w:rPr>
                        <w:rFonts w:hint="eastAsia"/>
                        <w:sz w:val="18"/>
                        <w:szCs w:val="18"/>
                      </w:rPr>
                      <w:t>账面余额</w:t>
                    </w:r>
                  </w:p>
                </w:tc>
              </w:sdtContent>
            </w:sdt>
            <w:tc>
              <w:tcPr>
                <w:tcW w:w="800" w:type="pct"/>
                <w:vAlign w:val="center"/>
              </w:tcPr>
              <w:p w14:paraId="065B557D" w14:textId="77777777" w:rsidR="001C4835" w:rsidRPr="000564C7" w:rsidRDefault="001B4C12" w:rsidP="001C4835">
                <w:pPr>
                  <w:ind w:right="5"/>
                  <w:jc w:val="center"/>
                  <w:rPr>
                    <w:sz w:val="18"/>
                    <w:szCs w:val="18"/>
                  </w:rPr>
                </w:pPr>
                <w:sdt>
                  <w:sdtPr>
                    <w:rPr>
                      <w:sz w:val="18"/>
                      <w:szCs w:val="18"/>
                    </w:rPr>
                    <w:tag w:val="_PLD_09cd496fa8624ad4a9538b5b209e6d5a"/>
                    <w:id w:val="-910683897"/>
                    <w:lock w:val="sdtLocked"/>
                  </w:sdtPr>
                  <w:sdtEndPr/>
                  <w:sdtContent>
                    <w:r w:rsidR="001C4835" w:rsidRPr="000564C7">
                      <w:rPr>
                        <w:rFonts w:hint="eastAsia"/>
                        <w:sz w:val="18"/>
                        <w:szCs w:val="18"/>
                      </w:rPr>
                      <w:t>存货跌价准备</w:t>
                    </w:r>
                    <w:r w:rsidR="001C4835" w:rsidRPr="000564C7">
                      <w:rPr>
                        <w:sz w:val="18"/>
                        <w:szCs w:val="18"/>
                      </w:rPr>
                      <w:t>/合同履约成本减值准备</w:t>
                    </w:r>
                  </w:sdtContent>
                </w:sdt>
              </w:p>
            </w:tc>
            <w:sdt>
              <w:sdtPr>
                <w:rPr>
                  <w:sz w:val="18"/>
                  <w:szCs w:val="18"/>
                </w:rPr>
                <w:tag w:val="_PLD_2c7532c412cf491899c310ef9902157e"/>
                <w:id w:val="2089963098"/>
                <w:lock w:val="sdtLocked"/>
              </w:sdtPr>
              <w:sdtEndPr/>
              <w:sdtContent>
                <w:tc>
                  <w:tcPr>
                    <w:tcW w:w="800" w:type="pct"/>
                    <w:vAlign w:val="center"/>
                  </w:tcPr>
                  <w:p w14:paraId="78EB47B7" w14:textId="77777777" w:rsidR="001C4835" w:rsidRPr="000564C7" w:rsidRDefault="001C4835" w:rsidP="001C4835">
                    <w:pPr>
                      <w:ind w:right="5"/>
                      <w:jc w:val="center"/>
                      <w:rPr>
                        <w:sz w:val="18"/>
                        <w:szCs w:val="18"/>
                      </w:rPr>
                    </w:pPr>
                    <w:r w:rsidRPr="000564C7">
                      <w:rPr>
                        <w:rFonts w:hint="eastAsia"/>
                        <w:sz w:val="18"/>
                        <w:szCs w:val="18"/>
                      </w:rPr>
                      <w:t>账面价值</w:t>
                    </w:r>
                  </w:p>
                </w:tc>
              </w:sdtContent>
            </w:sdt>
            <w:sdt>
              <w:sdtPr>
                <w:rPr>
                  <w:sz w:val="18"/>
                  <w:szCs w:val="18"/>
                </w:rPr>
                <w:tag w:val="_PLD_6c2924a6d3da466f96c5c2e2f2d81de1"/>
                <w:id w:val="928309604"/>
                <w:lock w:val="sdtLocked"/>
              </w:sdtPr>
              <w:sdtEndPr/>
              <w:sdtContent>
                <w:tc>
                  <w:tcPr>
                    <w:tcW w:w="733" w:type="pct"/>
                    <w:vAlign w:val="center"/>
                  </w:tcPr>
                  <w:p w14:paraId="752B373B" w14:textId="77777777" w:rsidR="001C4835" w:rsidRPr="000564C7" w:rsidRDefault="001C4835" w:rsidP="001C4835">
                    <w:pPr>
                      <w:ind w:right="5"/>
                      <w:jc w:val="center"/>
                      <w:rPr>
                        <w:sz w:val="18"/>
                        <w:szCs w:val="18"/>
                      </w:rPr>
                    </w:pPr>
                    <w:r w:rsidRPr="000564C7">
                      <w:rPr>
                        <w:rFonts w:hint="eastAsia"/>
                        <w:sz w:val="18"/>
                        <w:szCs w:val="18"/>
                      </w:rPr>
                      <w:t>账面余额</w:t>
                    </w:r>
                  </w:p>
                </w:tc>
              </w:sdtContent>
            </w:sdt>
            <w:tc>
              <w:tcPr>
                <w:tcW w:w="734" w:type="pct"/>
                <w:vAlign w:val="center"/>
              </w:tcPr>
              <w:p w14:paraId="15F2C71A" w14:textId="77777777" w:rsidR="001C4835" w:rsidRPr="000564C7" w:rsidRDefault="001B4C12" w:rsidP="001C4835">
                <w:pPr>
                  <w:ind w:right="5"/>
                  <w:jc w:val="center"/>
                  <w:rPr>
                    <w:sz w:val="18"/>
                    <w:szCs w:val="18"/>
                  </w:rPr>
                </w:pPr>
                <w:sdt>
                  <w:sdtPr>
                    <w:rPr>
                      <w:sz w:val="18"/>
                      <w:szCs w:val="18"/>
                    </w:rPr>
                    <w:tag w:val="_PLD_e5df78ba36d146dfb7eedab7ddd98031"/>
                    <w:id w:val="854546951"/>
                    <w:lock w:val="sdtLocked"/>
                  </w:sdtPr>
                  <w:sdtEndPr/>
                  <w:sdtContent>
                    <w:r w:rsidR="001C4835" w:rsidRPr="000564C7">
                      <w:rPr>
                        <w:rFonts w:hint="eastAsia"/>
                        <w:sz w:val="18"/>
                        <w:szCs w:val="18"/>
                      </w:rPr>
                      <w:t>存货跌价准备</w:t>
                    </w:r>
                    <w:r w:rsidR="001C4835" w:rsidRPr="000564C7">
                      <w:rPr>
                        <w:sz w:val="18"/>
                        <w:szCs w:val="18"/>
                      </w:rPr>
                      <w:t>/合同履约成本减值准备</w:t>
                    </w:r>
                  </w:sdtContent>
                </w:sdt>
              </w:p>
            </w:tc>
            <w:sdt>
              <w:sdtPr>
                <w:rPr>
                  <w:sz w:val="18"/>
                  <w:szCs w:val="18"/>
                </w:rPr>
                <w:tag w:val="_PLD_ba07e513b5504e03b2dcef7d8421fa16"/>
                <w:id w:val="261724710"/>
                <w:lock w:val="sdtLocked"/>
              </w:sdtPr>
              <w:sdtEndPr/>
              <w:sdtContent>
                <w:tc>
                  <w:tcPr>
                    <w:tcW w:w="733" w:type="pct"/>
                    <w:vAlign w:val="center"/>
                  </w:tcPr>
                  <w:p w14:paraId="1DCCDCE1" w14:textId="77777777" w:rsidR="001C4835" w:rsidRPr="000564C7" w:rsidRDefault="001C4835" w:rsidP="001C4835">
                    <w:pPr>
                      <w:ind w:right="5"/>
                      <w:jc w:val="center"/>
                      <w:rPr>
                        <w:sz w:val="18"/>
                        <w:szCs w:val="18"/>
                      </w:rPr>
                    </w:pPr>
                    <w:r w:rsidRPr="000564C7">
                      <w:rPr>
                        <w:rFonts w:hint="eastAsia"/>
                        <w:sz w:val="18"/>
                        <w:szCs w:val="18"/>
                      </w:rPr>
                      <w:t>账面价值</w:t>
                    </w:r>
                  </w:p>
                </w:tc>
              </w:sdtContent>
            </w:sdt>
          </w:tr>
          <w:tr w:rsidR="001C4835" w14:paraId="7FECAA38" w14:textId="77777777" w:rsidTr="001C4835">
            <w:trPr>
              <w:cantSplit/>
            </w:trPr>
            <w:sdt>
              <w:sdtPr>
                <w:rPr>
                  <w:sz w:val="18"/>
                  <w:szCs w:val="18"/>
                </w:rPr>
                <w:tag w:val="_PLD_16c744a25ed745a0949e90647d3895c5"/>
                <w:id w:val="-26346281"/>
                <w:lock w:val="sdtLocked"/>
              </w:sdtPr>
              <w:sdtEndPr/>
              <w:sdtContent>
                <w:tc>
                  <w:tcPr>
                    <w:tcW w:w="467" w:type="pct"/>
                  </w:tcPr>
                  <w:p w14:paraId="2B31DB73" w14:textId="77777777" w:rsidR="001C4835" w:rsidRPr="000564C7" w:rsidRDefault="001C4835" w:rsidP="001C4835">
                    <w:pPr>
                      <w:ind w:right="5"/>
                      <w:rPr>
                        <w:sz w:val="18"/>
                        <w:szCs w:val="18"/>
                      </w:rPr>
                    </w:pPr>
                    <w:r w:rsidRPr="000564C7">
                      <w:rPr>
                        <w:rFonts w:hint="eastAsia"/>
                        <w:sz w:val="18"/>
                        <w:szCs w:val="18"/>
                      </w:rPr>
                      <w:t>原材料</w:t>
                    </w:r>
                  </w:p>
                </w:tc>
              </w:sdtContent>
            </w:sdt>
            <w:tc>
              <w:tcPr>
                <w:tcW w:w="733" w:type="pct"/>
              </w:tcPr>
              <w:p w14:paraId="32BC9C27" w14:textId="77777777" w:rsidR="001C4835" w:rsidRPr="000564C7" w:rsidRDefault="001C4835" w:rsidP="001C4835">
                <w:pPr>
                  <w:ind w:right="5"/>
                  <w:jc w:val="right"/>
                  <w:rPr>
                    <w:sz w:val="18"/>
                    <w:szCs w:val="18"/>
                  </w:rPr>
                </w:pPr>
                <w:r w:rsidRPr="000564C7">
                  <w:rPr>
                    <w:sz w:val="18"/>
                    <w:szCs w:val="18"/>
                  </w:rPr>
                  <w:t>106,131,104.24</w:t>
                </w:r>
              </w:p>
            </w:tc>
            <w:tc>
              <w:tcPr>
                <w:tcW w:w="800" w:type="pct"/>
              </w:tcPr>
              <w:p w14:paraId="08BF41B0" w14:textId="77777777" w:rsidR="001C4835" w:rsidRPr="000564C7" w:rsidRDefault="001C4835" w:rsidP="001C4835">
                <w:pPr>
                  <w:ind w:right="5"/>
                  <w:jc w:val="right"/>
                  <w:rPr>
                    <w:sz w:val="18"/>
                    <w:szCs w:val="18"/>
                  </w:rPr>
                </w:pPr>
                <w:r w:rsidRPr="000564C7">
                  <w:rPr>
                    <w:sz w:val="18"/>
                    <w:szCs w:val="18"/>
                  </w:rPr>
                  <w:t>21,242,207.91</w:t>
                </w:r>
              </w:p>
            </w:tc>
            <w:tc>
              <w:tcPr>
                <w:tcW w:w="800" w:type="pct"/>
              </w:tcPr>
              <w:p w14:paraId="2C47B549" w14:textId="77777777" w:rsidR="001C4835" w:rsidRPr="000564C7" w:rsidRDefault="001C4835" w:rsidP="001C4835">
                <w:pPr>
                  <w:ind w:right="5"/>
                  <w:jc w:val="right"/>
                  <w:rPr>
                    <w:sz w:val="18"/>
                    <w:szCs w:val="18"/>
                  </w:rPr>
                </w:pPr>
                <w:r w:rsidRPr="000564C7">
                  <w:rPr>
                    <w:sz w:val="18"/>
                    <w:szCs w:val="18"/>
                  </w:rPr>
                  <w:t>84,888,896.33</w:t>
                </w:r>
              </w:p>
            </w:tc>
            <w:tc>
              <w:tcPr>
                <w:tcW w:w="733" w:type="pct"/>
              </w:tcPr>
              <w:p w14:paraId="56027BC6" w14:textId="77777777" w:rsidR="001C4835" w:rsidRPr="000564C7" w:rsidRDefault="001C4835" w:rsidP="001C4835">
                <w:pPr>
                  <w:ind w:right="5"/>
                  <w:jc w:val="right"/>
                  <w:rPr>
                    <w:sz w:val="18"/>
                    <w:szCs w:val="18"/>
                  </w:rPr>
                </w:pPr>
                <w:r w:rsidRPr="000564C7">
                  <w:rPr>
                    <w:sz w:val="18"/>
                    <w:szCs w:val="18"/>
                  </w:rPr>
                  <w:t>118,416,947.90</w:t>
                </w:r>
              </w:p>
            </w:tc>
            <w:tc>
              <w:tcPr>
                <w:tcW w:w="734" w:type="pct"/>
              </w:tcPr>
              <w:p w14:paraId="385334FF" w14:textId="77777777" w:rsidR="001C4835" w:rsidRPr="000564C7" w:rsidRDefault="001C4835" w:rsidP="001C4835">
                <w:pPr>
                  <w:ind w:right="5"/>
                  <w:jc w:val="right"/>
                  <w:rPr>
                    <w:sz w:val="18"/>
                    <w:szCs w:val="18"/>
                  </w:rPr>
                </w:pPr>
                <w:r w:rsidRPr="000564C7">
                  <w:rPr>
                    <w:sz w:val="18"/>
                    <w:szCs w:val="18"/>
                  </w:rPr>
                  <w:t>19,864,801.16</w:t>
                </w:r>
              </w:p>
            </w:tc>
            <w:tc>
              <w:tcPr>
                <w:tcW w:w="733" w:type="pct"/>
              </w:tcPr>
              <w:p w14:paraId="6B24DAD9" w14:textId="77777777" w:rsidR="001C4835" w:rsidRPr="000564C7" w:rsidRDefault="001C4835" w:rsidP="001C4835">
                <w:pPr>
                  <w:ind w:right="5"/>
                  <w:jc w:val="right"/>
                  <w:rPr>
                    <w:sz w:val="18"/>
                    <w:szCs w:val="18"/>
                  </w:rPr>
                </w:pPr>
                <w:r w:rsidRPr="000564C7">
                  <w:rPr>
                    <w:sz w:val="18"/>
                    <w:szCs w:val="18"/>
                  </w:rPr>
                  <w:t>98,552,146.74</w:t>
                </w:r>
              </w:p>
            </w:tc>
          </w:tr>
          <w:tr w:rsidR="001C4835" w14:paraId="0A8499AF" w14:textId="77777777" w:rsidTr="001C4835">
            <w:trPr>
              <w:cantSplit/>
            </w:trPr>
            <w:sdt>
              <w:sdtPr>
                <w:rPr>
                  <w:sz w:val="18"/>
                  <w:szCs w:val="18"/>
                </w:rPr>
                <w:tag w:val="_PLD_6bc1b9722e63490f9572a83c98d4330b"/>
                <w:id w:val="999773442"/>
                <w:lock w:val="sdtLocked"/>
              </w:sdtPr>
              <w:sdtEndPr/>
              <w:sdtContent>
                <w:tc>
                  <w:tcPr>
                    <w:tcW w:w="467" w:type="pct"/>
                  </w:tcPr>
                  <w:p w14:paraId="354B1C0F" w14:textId="77777777" w:rsidR="001C4835" w:rsidRPr="000564C7" w:rsidRDefault="001C4835" w:rsidP="001C4835">
                    <w:pPr>
                      <w:ind w:right="5"/>
                      <w:rPr>
                        <w:sz w:val="18"/>
                        <w:szCs w:val="18"/>
                      </w:rPr>
                    </w:pPr>
                    <w:r w:rsidRPr="000564C7">
                      <w:rPr>
                        <w:rFonts w:hint="eastAsia"/>
                        <w:sz w:val="18"/>
                        <w:szCs w:val="18"/>
                      </w:rPr>
                      <w:t>在产品</w:t>
                    </w:r>
                  </w:p>
                </w:tc>
              </w:sdtContent>
            </w:sdt>
            <w:tc>
              <w:tcPr>
                <w:tcW w:w="733" w:type="pct"/>
              </w:tcPr>
              <w:p w14:paraId="1D802CB7" w14:textId="77777777" w:rsidR="001C4835" w:rsidRPr="000564C7" w:rsidRDefault="001C4835" w:rsidP="001C4835">
                <w:pPr>
                  <w:ind w:right="5"/>
                  <w:jc w:val="right"/>
                  <w:rPr>
                    <w:sz w:val="18"/>
                    <w:szCs w:val="18"/>
                  </w:rPr>
                </w:pPr>
                <w:r w:rsidRPr="000564C7">
                  <w:rPr>
                    <w:sz w:val="18"/>
                    <w:szCs w:val="18"/>
                  </w:rPr>
                  <w:t>131,590,688.49</w:t>
                </w:r>
              </w:p>
            </w:tc>
            <w:tc>
              <w:tcPr>
                <w:tcW w:w="800" w:type="pct"/>
              </w:tcPr>
              <w:p w14:paraId="594023F9" w14:textId="77777777" w:rsidR="001C4835" w:rsidRPr="000564C7" w:rsidRDefault="001C4835" w:rsidP="001C4835">
                <w:pPr>
                  <w:ind w:right="5"/>
                  <w:jc w:val="right"/>
                  <w:rPr>
                    <w:sz w:val="18"/>
                    <w:szCs w:val="18"/>
                  </w:rPr>
                </w:pPr>
                <w:r w:rsidRPr="000564C7">
                  <w:rPr>
                    <w:sz w:val="18"/>
                    <w:szCs w:val="18"/>
                  </w:rPr>
                  <w:t>36,338,595.65</w:t>
                </w:r>
              </w:p>
            </w:tc>
            <w:tc>
              <w:tcPr>
                <w:tcW w:w="800" w:type="pct"/>
              </w:tcPr>
              <w:p w14:paraId="0CB0E9D7" w14:textId="77777777" w:rsidR="001C4835" w:rsidRPr="000564C7" w:rsidRDefault="001C4835" w:rsidP="001C4835">
                <w:pPr>
                  <w:ind w:right="5"/>
                  <w:jc w:val="right"/>
                  <w:rPr>
                    <w:sz w:val="18"/>
                    <w:szCs w:val="18"/>
                  </w:rPr>
                </w:pPr>
                <w:r w:rsidRPr="000564C7">
                  <w:rPr>
                    <w:sz w:val="18"/>
                    <w:szCs w:val="18"/>
                  </w:rPr>
                  <w:t>95,252,092.84</w:t>
                </w:r>
              </w:p>
            </w:tc>
            <w:tc>
              <w:tcPr>
                <w:tcW w:w="733" w:type="pct"/>
              </w:tcPr>
              <w:p w14:paraId="7A07A389" w14:textId="77777777" w:rsidR="001C4835" w:rsidRPr="000564C7" w:rsidRDefault="001C4835" w:rsidP="001C4835">
                <w:pPr>
                  <w:ind w:right="5"/>
                  <w:jc w:val="right"/>
                  <w:rPr>
                    <w:sz w:val="18"/>
                    <w:szCs w:val="18"/>
                  </w:rPr>
                </w:pPr>
                <w:r w:rsidRPr="000564C7">
                  <w:rPr>
                    <w:sz w:val="18"/>
                    <w:szCs w:val="18"/>
                  </w:rPr>
                  <w:t>148,827,823.68</w:t>
                </w:r>
              </w:p>
            </w:tc>
            <w:tc>
              <w:tcPr>
                <w:tcW w:w="734" w:type="pct"/>
              </w:tcPr>
              <w:p w14:paraId="1219B516" w14:textId="77777777" w:rsidR="001C4835" w:rsidRPr="000564C7" w:rsidRDefault="001C4835" w:rsidP="001C4835">
                <w:pPr>
                  <w:ind w:right="5"/>
                  <w:jc w:val="right"/>
                  <w:rPr>
                    <w:sz w:val="18"/>
                    <w:szCs w:val="18"/>
                  </w:rPr>
                </w:pPr>
                <w:r w:rsidRPr="000564C7">
                  <w:rPr>
                    <w:sz w:val="18"/>
                    <w:szCs w:val="18"/>
                  </w:rPr>
                  <w:t>21,816,261.62</w:t>
                </w:r>
              </w:p>
            </w:tc>
            <w:tc>
              <w:tcPr>
                <w:tcW w:w="733" w:type="pct"/>
              </w:tcPr>
              <w:p w14:paraId="7F44B945" w14:textId="77777777" w:rsidR="001C4835" w:rsidRPr="000564C7" w:rsidRDefault="001C4835" w:rsidP="001C4835">
                <w:pPr>
                  <w:ind w:right="5"/>
                  <w:jc w:val="right"/>
                  <w:rPr>
                    <w:sz w:val="18"/>
                    <w:szCs w:val="18"/>
                  </w:rPr>
                </w:pPr>
                <w:r w:rsidRPr="000564C7">
                  <w:rPr>
                    <w:sz w:val="18"/>
                    <w:szCs w:val="18"/>
                  </w:rPr>
                  <w:t>127,011,562.06</w:t>
                </w:r>
              </w:p>
            </w:tc>
          </w:tr>
          <w:tr w:rsidR="001C4835" w14:paraId="1FD7FB38" w14:textId="77777777" w:rsidTr="001C4835">
            <w:trPr>
              <w:cantSplit/>
            </w:trPr>
            <w:sdt>
              <w:sdtPr>
                <w:rPr>
                  <w:sz w:val="18"/>
                  <w:szCs w:val="18"/>
                </w:rPr>
                <w:tag w:val="_PLD_1d6f4ab7bff24b91907e3ad60295856a"/>
                <w:id w:val="-2079821610"/>
                <w:lock w:val="sdtLocked"/>
              </w:sdtPr>
              <w:sdtEndPr/>
              <w:sdtContent>
                <w:tc>
                  <w:tcPr>
                    <w:tcW w:w="467" w:type="pct"/>
                  </w:tcPr>
                  <w:p w14:paraId="1C088DBE" w14:textId="77777777" w:rsidR="001C4835" w:rsidRPr="000564C7" w:rsidRDefault="001C4835" w:rsidP="001C4835">
                    <w:pPr>
                      <w:ind w:right="5"/>
                      <w:rPr>
                        <w:sz w:val="18"/>
                        <w:szCs w:val="18"/>
                      </w:rPr>
                    </w:pPr>
                    <w:r w:rsidRPr="000564C7">
                      <w:rPr>
                        <w:rFonts w:hint="eastAsia"/>
                        <w:sz w:val="18"/>
                        <w:szCs w:val="18"/>
                      </w:rPr>
                      <w:t>库存商品</w:t>
                    </w:r>
                  </w:p>
                </w:tc>
              </w:sdtContent>
            </w:sdt>
            <w:tc>
              <w:tcPr>
                <w:tcW w:w="733" w:type="pct"/>
              </w:tcPr>
              <w:p w14:paraId="0F326A39" w14:textId="77777777" w:rsidR="001C4835" w:rsidRPr="000564C7" w:rsidRDefault="001C4835" w:rsidP="001C4835">
                <w:pPr>
                  <w:ind w:right="5"/>
                  <w:jc w:val="right"/>
                  <w:rPr>
                    <w:sz w:val="18"/>
                    <w:szCs w:val="18"/>
                  </w:rPr>
                </w:pPr>
                <w:r w:rsidRPr="000564C7">
                  <w:rPr>
                    <w:sz w:val="18"/>
                    <w:szCs w:val="18"/>
                  </w:rPr>
                  <w:t>98,198,878.20</w:t>
                </w:r>
              </w:p>
            </w:tc>
            <w:tc>
              <w:tcPr>
                <w:tcW w:w="800" w:type="pct"/>
              </w:tcPr>
              <w:p w14:paraId="1C21C907" w14:textId="77777777" w:rsidR="001C4835" w:rsidRPr="000564C7" w:rsidRDefault="001C4835" w:rsidP="001C4835">
                <w:pPr>
                  <w:ind w:right="5"/>
                  <w:jc w:val="right"/>
                  <w:rPr>
                    <w:sz w:val="18"/>
                    <w:szCs w:val="18"/>
                  </w:rPr>
                </w:pPr>
                <w:r w:rsidRPr="000564C7">
                  <w:rPr>
                    <w:sz w:val="18"/>
                    <w:szCs w:val="18"/>
                  </w:rPr>
                  <w:t>7,583,602.95</w:t>
                </w:r>
              </w:p>
            </w:tc>
            <w:tc>
              <w:tcPr>
                <w:tcW w:w="800" w:type="pct"/>
              </w:tcPr>
              <w:p w14:paraId="5729CD7C" w14:textId="77777777" w:rsidR="001C4835" w:rsidRPr="000564C7" w:rsidRDefault="001C4835" w:rsidP="001C4835">
                <w:pPr>
                  <w:ind w:right="5"/>
                  <w:jc w:val="right"/>
                  <w:rPr>
                    <w:sz w:val="18"/>
                    <w:szCs w:val="18"/>
                  </w:rPr>
                </w:pPr>
                <w:r w:rsidRPr="000564C7">
                  <w:rPr>
                    <w:sz w:val="18"/>
                    <w:szCs w:val="18"/>
                  </w:rPr>
                  <w:t>90,615,275.25</w:t>
                </w:r>
              </w:p>
            </w:tc>
            <w:tc>
              <w:tcPr>
                <w:tcW w:w="733" w:type="pct"/>
              </w:tcPr>
              <w:p w14:paraId="79BCF3DF" w14:textId="77777777" w:rsidR="001C4835" w:rsidRPr="000564C7" w:rsidRDefault="001C4835" w:rsidP="001C4835">
                <w:pPr>
                  <w:ind w:right="5"/>
                  <w:jc w:val="right"/>
                  <w:rPr>
                    <w:sz w:val="18"/>
                    <w:szCs w:val="18"/>
                  </w:rPr>
                </w:pPr>
                <w:r w:rsidRPr="000564C7">
                  <w:rPr>
                    <w:sz w:val="18"/>
                    <w:szCs w:val="18"/>
                  </w:rPr>
                  <w:t>102,164,155.98</w:t>
                </w:r>
              </w:p>
            </w:tc>
            <w:tc>
              <w:tcPr>
                <w:tcW w:w="734" w:type="pct"/>
              </w:tcPr>
              <w:p w14:paraId="60E4AC71" w14:textId="77777777" w:rsidR="001C4835" w:rsidRPr="000564C7" w:rsidRDefault="001C4835" w:rsidP="001C4835">
                <w:pPr>
                  <w:ind w:right="5"/>
                  <w:jc w:val="right"/>
                  <w:rPr>
                    <w:sz w:val="18"/>
                    <w:szCs w:val="18"/>
                  </w:rPr>
                </w:pPr>
                <w:r w:rsidRPr="000564C7">
                  <w:rPr>
                    <w:sz w:val="18"/>
                    <w:szCs w:val="18"/>
                  </w:rPr>
                  <w:t>8,329,211.50</w:t>
                </w:r>
              </w:p>
            </w:tc>
            <w:tc>
              <w:tcPr>
                <w:tcW w:w="733" w:type="pct"/>
              </w:tcPr>
              <w:p w14:paraId="3FB863C3" w14:textId="77777777" w:rsidR="001C4835" w:rsidRPr="000564C7" w:rsidRDefault="001C4835" w:rsidP="001C4835">
                <w:pPr>
                  <w:ind w:right="5"/>
                  <w:jc w:val="right"/>
                  <w:rPr>
                    <w:sz w:val="18"/>
                    <w:szCs w:val="18"/>
                  </w:rPr>
                </w:pPr>
                <w:r w:rsidRPr="000564C7">
                  <w:rPr>
                    <w:sz w:val="18"/>
                    <w:szCs w:val="18"/>
                  </w:rPr>
                  <w:t>93,834,944.48</w:t>
                </w:r>
              </w:p>
            </w:tc>
          </w:tr>
          <w:tr w:rsidR="001C4835" w14:paraId="4E886BDF" w14:textId="77777777" w:rsidTr="001C4835">
            <w:trPr>
              <w:cantSplit/>
            </w:trPr>
            <w:sdt>
              <w:sdtPr>
                <w:rPr>
                  <w:sz w:val="18"/>
                  <w:szCs w:val="18"/>
                </w:rPr>
                <w:tag w:val="_PLD_538a2f8fa8094965a94ad5dd2130f3a6"/>
                <w:id w:val="170927677"/>
                <w:lock w:val="sdtLocked"/>
              </w:sdtPr>
              <w:sdtEndPr/>
              <w:sdtContent>
                <w:tc>
                  <w:tcPr>
                    <w:tcW w:w="467" w:type="pct"/>
                  </w:tcPr>
                  <w:p w14:paraId="3BCD62D8" w14:textId="77777777" w:rsidR="001C4835" w:rsidRPr="000564C7" w:rsidRDefault="001C4835" w:rsidP="001C4835">
                    <w:pPr>
                      <w:autoSpaceDE w:val="0"/>
                      <w:autoSpaceDN w:val="0"/>
                      <w:adjustRightInd w:val="0"/>
                      <w:rPr>
                        <w:sz w:val="18"/>
                        <w:szCs w:val="18"/>
                      </w:rPr>
                    </w:pPr>
                    <w:r w:rsidRPr="000564C7">
                      <w:rPr>
                        <w:rFonts w:hint="eastAsia"/>
                        <w:sz w:val="18"/>
                        <w:szCs w:val="18"/>
                      </w:rPr>
                      <w:t>周转材料</w:t>
                    </w:r>
                  </w:p>
                </w:tc>
              </w:sdtContent>
            </w:sdt>
            <w:tc>
              <w:tcPr>
                <w:tcW w:w="733" w:type="pct"/>
              </w:tcPr>
              <w:p w14:paraId="5155C798" w14:textId="77777777" w:rsidR="001C4835" w:rsidRPr="000564C7" w:rsidRDefault="001C4835" w:rsidP="001C4835">
                <w:pPr>
                  <w:jc w:val="right"/>
                  <w:rPr>
                    <w:sz w:val="18"/>
                    <w:szCs w:val="18"/>
                  </w:rPr>
                </w:pPr>
              </w:p>
            </w:tc>
            <w:tc>
              <w:tcPr>
                <w:tcW w:w="800" w:type="pct"/>
              </w:tcPr>
              <w:p w14:paraId="62D6E4DD" w14:textId="77777777" w:rsidR="001C4835" w:rsidRPr="000564C7" w:rsidRDefault="001C4835" w:rsidP="001C4835">
                <w:pPr>
                  <w:jc w:val="right"/>
                  <w:rPr>
                    <w:sz w:val="18"/>
                    <w:szCs w:val="18"/>
                  </w:rPr>
                </w:pPr>
              </w:p>
            </w:tc>
            <w:tc>
              <w:tcPr>
                <w:tcW w:w="800" w:type="pct"/>
              </w:tcPr>
              <w:p w14:paraId="6916D989" w14:textId="77777777" w:rsidR="001C4835" w:rsidRPr="000564C7" w:rsidRDefault="001C4835" w:rsidP="001C4835">
                <w:pPr>
                  <w:jc w:val="right"/>
                  <w:rPr>
                    <w:sz w:val="18"/>
                    <w:szCs w:val="18"/>
                  </w:rPr>
                </w:pPr>
              </w:p>
            </w:tc>
            <w:tc>
              <w:tcPr>
                <w:tcW w:w="733" w:type="pct"/>
              </w:tcPr>
              <w:p w14:paraId="2CA44226" w14:textId="77777777" w:rsidR="001C4835" w:rsidRPr="000564C7" w:rsidRDefault="001C4835" w:rsidP="001C4835">
                <w:pPr>
                  <w:ind w:right="5"/>
                  <w:jc w:val="right"/>
                  <w:rPr>
                    <w:sz w:val="18"/>
                    <w:szCs w:val="18"/>
                  </w:rPr>
                </w:pPr>
              </w:p>
            </w:tc>
            <w:tc>
              <w:tcPr>
                <w:tcW w:w="734" w:type="pct"/>
              </w:tcPr>
              <w:p w14:paraId="348A7C6E" w14:textId="77777777" w:rsidR="001C4835" w:rsidRPr="000564C7" w:rsidRDefault="001C4835" w:rsidP="001C4835">
                <w:pPr>
                  <w:ind w:right="5"/>
                  <w:jc w:val="right"/>
                  <w:rPr>
                    <w:sz w:val="18"/>
                    <w:szCs w:val="18"/>
                  </w:rPr>
                </w:pPr>
              </w:p>
            </w:tc>
            <w:tc>
              <w:tcPr>
                <w:tcW w:w="733" w:type="pct"/>
              </w:tcPr>
              <w:p w14:paraId="3FD44C85" w14:textId="77777777" w:rsidR="001C4835" w:rsidRPr="000564C7" w:rsidRDefault="001C4835" w:rsidP="001C4835">
                <w:pPr>
                  <w:ind w:right="5"/>
                  <w:jc w:val="right"/>
                  <w:rPr>
                    <w:sz w:val="18"/>
                    <w:szCs w:val="18"/>
                  </w:rPr>
                </w:pPr>
              </w:p>
            </w:tc>
          </w:tr>
          <w:tr w:rsidR="001C4835" w14:paraId="5D9BF6C1" w14:textId="77777777" w:rsidTr="001C4835">
            <w:trPr>
              <w:cantSplit/>
            </w:trPr>
            <w:sdt>
              <w:sdtPr>
                <w:rPr>
                  <w:sz w:val="18"/>
                  <w:szCs w:val="18"/>
                </w:rPr>
                <w:tag w:val="_PLD_829093a5994c498e972dcdab10a0784f"/>
                <w:id w:val="939717370"/>
                <w:lock w:val="sdtLocked"/>
              </w:sdtPr>
              <w:sdtEndPr/>
              <w:sdtContent>
                <w:tc>
                  <w:tcPr>
                    <w:tcW w:w="467" w:type="pct"/>
                  </w:tcPr>
                  <w:p w14:paraId="629F36E1" w14:textId="77777777" w:rsidR="001C4835" w:rsidRPr="000564C7" w:rsidRDefault="001C4835" w:rsidP="001C4835">
                    <w:pPr>
                      <w:autoSpaceDE w:val="0"/>
                      <w:autoSpaceDN w:val="0"/>
                      <w:adjustRightInd w:val="0"/>
                      <w:rPr>
                        <w:sz w:val="18"/>
                        <w:szCs w:val="18"/>
                      </w:rPr>
                    </w:pPr>
                    <w:r w:rsidRPr="000564C7">
                      <w:rPr>
                        <w:rFonts w:hint="eastAsia"/>
                        <w:sz w:val="18"/>
                        <w:szCs w:val="18"/>
                      </w:rPr>
                      <w:t>消耗性生物资产</w:t>
                    </w:r>
                  </w:p>
                </w:tc>
              </w:sdtContent>
            </w:sdt>
            <w:tc>
              <w:tcPr>
                <w:tcW w:w="733" w:type="pct"/>
              </w:tcPr>
              <w:p w14:paraId="11095306" w14:textId="77777777" w:rsidR="001C4835" w:rsidRPr="000564C7" w:rsidRDefault="001C4835" w:rsidP="001C4835">
                <w:pPr>
                  <w:jc w:val="right"/>
                  <w:rPr>
                    <w:sz w:val="18"/>
                    <w:szCs w:val="18"/>
                  </w:rPr>
                </w:pPr>
              </w:p>
            </w:tc>
            <w:tc>
              <w:tcPr>
                <w:tcW w:w="800" w:type="pct"/>
              </w:tcPr>
              <w:p w14:paraId="2DC2B545" w14:textId="77777777" w:rsidR="001C4835" w:rsidRPr="000564C7" w:rsidRDefault="001C4835" w:rsidP="001C4835">
                <w:pPr>
                  <w:jc w:val="right"/>
                  <w:rPr>
                    <w:sz w:val="18"/>
                    <w:szCs w:val="18"/>
                  </w:rPr>
                </w:pPr>
              </w:p>
            </w:tc>
            <w:tc>
              <w:tcPr>
                <w:tcW w:w="800" w:type="pct"/>
              </w:tcPr>
              <w:p w14:paraId="21B0D25D" w14:textId="77777777" w:rsidR="001C4835" w:rsidRPr="000564C7" w:rsidRDefault="001C4835" w:rsidP="001C4835">
                <w:pPr>
                  <w:jc w:val="right"/>
                  <w:rPr>
                    <w:sz w:val="18"/>
                    <w:szCs w:val="18"/>
                  </w:rPr>
                </w:pPr>
              </w:p>
            </w:tc>
            <w:tc>
              <w:tcPr>
                <w:tcW w:w="733" w:type="pct"/>
              </w:tcPr>
              <w:p w14:paraId="1782F967" w14:textId="77777777" w:rsidR="001C4835" w:rsidRPr="000564C7" w:rsidRDefault="001C4835" w:rsidP="001C4835">
                <w:pPr>
                  <w:ind w:right="5"/>
                  <w:jc w:val="right"/>
                  <w:rPr>
                    <w:sz w:val="18"/>
                    <w:szCs w:val="18"/>
                  </w:rPr>
                </w:pPr>
              </w:p>
            </w:tc>
            <w:tc>
              <w:tcPr>
                <w:tcW w:w="734" w:type="pct"/>
              </w:tcPr>
              <w:p w14:paraId="16A6A010" w14:textId="77777777" w:rsidR="001C4835" w:rsidRPr="000564C7" w:rsidRDefault="001C4835" w:rsidP="001C4835">
                <w:pPr>
                  <w:ind w:right="5"/>
                  <w:jc w:val="right"/>
                  <w:rPr>
                    <w:sz w:val="18"/>
                    <w:szCs w:val="18"/>
                  </w:rPr>
                </w:pPr>
              </w:p>
            </w:tc>
            <w:tc>
              <w:tcPr>
                <w:tcW w:w="733" w:type="pct"/>
              </w:tcPr>
              <w:p w14:paraId="11574FC5" w14:textId="77777777" w:rsidR="001C4835" w:rsidRPr="000564C7" w:rsidRDefault="001C4835" w:rsidP="001C4835">
                <w:pPr>
                  <w:ind w:right="5"/>
                  <w:jc w:val="right"/>
                  <w:rPr>
                    <w:sz w:val="18"/>
                    <w:szCs w:val="18"/>
                  </w:rPr>
                </w:pPr>
              </w:p>
            </w:tc>
          </w:tr>
          <w:tr w:rsidR="001C4835" w14:paraId="5CFADC6E" w14:textId="77777777" w:rsidTr="001C4835">
            <w:trPr>
              <w:cantSplit/>
            </w:trPr>
            <w:sdt>
              <w:sdtPr>
                <w:rPr>
                  <w:sz w:val="18"/>
                  <w:szCs w:val="18"/>
                </w:rPr>
                <w:tag w:val="_PLD_60c2d86c91d74ee38652271126fb82d1"/>
                <w:id w:val="-538893248"/>
                <w:lock w:val="sdtLocked"/>
              </w:sdtPr>
              <w:sdtEndPr/>
              <w:sdtContent>
                <w:tc>
                  <w:tcPr>
                    <w:tcW w:w="467" w:type="pct"/>
                  </w:tcPr>
                  <w:p w14:paraId="4356412D" w14:textId="77777777" w:rsidR="001C4835" w:rsidRPr="000564C7" w:rsidRDefault="001C4835" w:rsidP="001C4835">
                    <w:pPr>
                      <w:autoSpaceDE w:val="0"/>
                      <w:autoSpaceDN w:val="0"/>
                      <w:adjustRightInd w:val="0"/>
                      <w:rPr>
                        <w:sz w:val="18"/>
                        <w:szCs w:val="18"/>
                      </w:rPr>
                    </w:pPr>
                    <w:r w:rsidRPr="000564C7">
                      <w:rPr>
                        <w:rFonts w:hint="eastAsia"/>
                        <w:sz w:val="18"/>
                        <w:szCs w:val="18"/>
                      </w:rPr>
                      <w:t>合同履约成本</w:t>
                    </w:r>
                  </w:p>
                </w:tc>
              </w:sdtContent>
            </w:sdt>
            <w:tc>
              <w:tcPr>
                <w:tcW w:w="733" w:type="pct"/>
              </w:tcPr>
              <w:p w14:paraId="5F0F26E0" w14:textId="77777777" w:rsidR="001C4835" w:rsidRPr="000564C7" w:rsidRDefault="001C4835" w:rsidP="001C4835">
                <w:pPr>
                  <w:ind w:right="5"/>
                  <w:jc w:val="right"/>
                  <w:rPr>
                    <w:sz w:val="18"/>
                    <w:szCs w:val="18"/>
                  </w:rPr>
                </w:pPr>
              </w:p>
            </w:tc>
            <w:tc>
              <w:tcPr>
                <w:tcW w:w="800" w:type="pct"/>
              </w:tcPr>
              <w:p w14:paraId="63533CCF" w14:textId="77777777" w:rsidR="001C4835" w:rsidRPr="000564C7" w:rsidRDefault="001C4835" w:rsidP="001C4835">
                <w:pPr>
                  <w:ind w:right="5"/>
                  <w:jc w:val="right"/>
                  <w:rPr>
                    <w:sz w:val="18"/>
                    <w:szCs w:val="18"/>
                  </w:rPr>
                </w:pPr>
              </w:p>
            </w:tc>
            <w:tc>
              <w:tcPr>
                <w:tcW w:w="800" w:type="pct"/>
              </w:tcPr>
              <w:p w14:paraId="0B50BE73" w14:textId="77777777" w:rsidR="001C4835" w:rsidRPr="000564C7" w:rsidRDefault="001C4835" w:rsidP="001C4835">
                <w:pPr>
                  <w:ind w:right="5"/>
                  <w:jc w:val="right"/>
                  <w:rPr>
                    <w:sz w:val="18"/>
                    <w:szCs w:val="18"/>
                  </w:rPr>
                </w:pPr>
              </w:p>
            </w:tc>
            <w:tc>
              <w:tcPr>
                <w:tcW w:w="733" w:type="pct"/>
              </w:tcPr>
              <w:p w14:paraId="33A6EECF" w14:textId="77777777" w:rsidR="001C4835" w:rsidRPr="000564C7" w:rsidRDefault="001C4835" w:rsidP="001C4835">
                <w:pPr>
                  <w:ind w:right="5"/>
                  <w:jc w:val="right"/>
                  <w:rPr>
                    <w:sz w:val="18"/>
                    <w:szCs w:val="18"/>
                  </w:rPr>
                </w:pPr>
              </w:p>
            </w:tc>
            <w:tc>
              <w:tcPr>
                <w:tcW w:w="734" w:type="pct"/>
              </w:tcPr>
              <w:p w14:paraId="26245B69" w14:textId="77777777" w:rsidR="001C4835" w:rsidRPr="000564C7" w:rsidRDefault="001C4835" w:rsidP="001C4835">
                <w:pPr>
                  <w:ind w:right="5"/>
                  <w:jc w:val="right"/>
                  <w:rPr>
                    <w:sz w:val="18"/>
                    <w:szCs w:val="18"/>
                  </w:rPr>
                </w:pPr>
              </w:p>
            </w:tc>
            <w:tc>
              <w:tcPr>
                <w:tcW w:w="733" w:type="pct"/>
              </w:tcPr>
              <w:p w14:paraId="5BD38750" w14:textId="77777777" w:rsidR="001C4835" w:rsidRPr="000564C7" w:rsidRDefault="001C4835" w:rsidP="001C4835">
                <w:pPr>
                  <w:ind w:right="5"/>
                  <w:jc w:val="right"/>
                  <w:rPr>
                    <w:sz w:val="18"/>
                    <w:szCs w:val="18"/>
                  </w:rPr>
                </w:pPr>
              </w:p>
            </w:tc>
          </w:tr>
          <w:sdt>
            <w:sdtPr>
              <w:rPr>
                <w:sz w:val="18"/>
                <w:szCs w:val="18"/>
              </w:rPr>
              <w:alias w:val="其他存货"/>
              <w:tag w:val="_TUP_ab105b180a914e8eab9d9722c099cb1b"/>
              <w:id w:val="-354432907"/>
              <w:lock w:val="sdtLocked"/>
            </w:sdtPr>
            <w:sdtEndPr>
              <w:rPr>
                <w:rFonts w:hint="eastAsia"/>
              </w:rPr>
            </w:sdtEndPr>
            <w:sdtContent>
              <w:tr w:rsidR="001C4835" w14:paraId="1485A15B" w14:textId="77777777" w:rsidTr="001C4835">
                <w:trPr>
                  <w:cantSplit/>
                </w:trPr>
                <w:tc>
                  <w:tcPr>
                    <w:tcW w:w="467" w:type="pct"/>
                  </w:tcPr>
                  <w:p w14:paraId="1EE75608" w14:textId="77777777" w:rsidR="001C4835" w:rsidRPr="000564C7" w:rsidRDefault="001C4835" w:rsidP="001C4835">
                    <w:pPr>
                      <w:ind w:right="5"/>
                      <w:rPr>
                        <w:sz w:val="18"/>
                        <w:szCs w:val="18"/>
                      </w:rPr>
                    </w:pPr>
                    <w:r w:rsidRPr="000564C7">
                      <w:rPr>
                        <w:rFonts w:hint="eastAsia"/>
                        <w:sz w:val="18"/>
                        <w:szCs w:val="18"/>
                      </w:rPr>
                      <w:t>发出商品</w:t>
                    </w:r>
                  </w:p>
                </w:tc>
                <w:tc>
                  <w:tcPr>
                    <w:tcW w:w="733" w:type="pct"/>
                  </w:tcPr>
                  <w:p w14:paraId="2BDC443A" w14:textId="77777777" w:rsidR="001C4835" w:rsidRPr="000564C7" w:rsidRDefault="001C4835" w:rsidP="001C4835">
                    <w:pPr>
                      <w:ind w:right="5"/>
                      <w:jc w:val="right"/>
                      <w:rPr>
                        <w:sz w:val="18"/>
                        <w:szCs w:val="18"/>
                      </w:rPr>
                    </w:pPr>
                    <w:r w:rsidRPr="000564C7">
                      <w:rPr>
                        <w:sz w:val="18"/>
                        <w:szCs w:val="18"/>
                      </w:rPr>
                      <w:t>3,776,790.28</w:t>
                    </w:r>
                  </w:p>
                </w:tc>
                <w:tc>
                  <w:tcPr>
                    <w:tcW w:w="800" w:type="pct"/>
                  </w:tcPr>
                  <w:p w14:paraId="3C323E4F" w14:textId="77777777" w:rsidR="001C4835" w:rsidRPr="000564C7" w:rsidRDefault="001C4835" w:rsidP="001C4835">
                    <w:pPr>
                      <w:ind w:right="5"/>
                      <w:jc w:val="right"/>
                      <w:rPr>
                        <w:sz w:val="18"/>
                        <w:szCs w:val="18"/>
                      </w:rPr>
                    </w:pPr>
                    <w:r w:rsidRPr="000564C7">
                      <w:rPr>
                        <w:sz w:val="18"/>
                        <w:szCs w:val="18"/>
                      </w:rPr>
                      <w:t>26,218.03</w:t>
                    </w:r>
                  </w:p>
                </w:tc>
                <w:tc>
                  <w:tcPr>
                    <w:tcW w:w="800" w:type="pct"/>
                  </w:tcPr>
                  <w:p w14:paraId="6E8D4359" w14:textId="77777777" w:rsidR="001C4835" w:rsidRPr="000564C7" w:rsidRDefault="001C4835" w:rsidP="001C4835">
                    <w:pPr>
                      <w:ind w:right="5"/>
                      <w:jc w:val="right"/>
                      <w:rPr>
                        <w:sz w:val="18"/>
                        <w:szCs w:val="18"/>
                      </w:rPr>
                    </w:pPr>
                    <w:r w:rsidRPr="000564C7">
                      <w:rPr>
                        <w:sz w:val="18"/>
                        <w:szCs w:val="18"/>
                      </w:rPr>
                      <w:t>3,750,572.25</w:t>
                    </w:r>
                  </w:p>
                </w:tc>
                <w:tc>
                  <w:tcPr>
                    <w:tcW w:w="733" w:type="pct"/>
                  </w:tcPr>
                  <w:p w14:paraId="3C5DA7B1" w14:textId="77777777" w:rsidR="001C4835" w:rsidRPr="000564C7" w:rsidRDefault="001C4835" w:rsidP="001C4835">
                    <w:pPr>
                      <w:ind w:right="5"/>
                      <w:jc w:val="right"/>
                      <w:rPr>
                        <w:sz w:val="18"/>
                        <w:szCs w:val="18"/>
                      </w:rPr>
                    </w:pPr>
                    <w:r w:rsidRPr="000564C7">
                      <w:rPr>
                        <w:sz w:val="18"/>
                        <w:szCs w:val="18"/>
                      </w:rPr>
                      <w:t>2,790,887.91</w:t>
                    </w:r>
                  </w:p>
                </w:tc>
                <w:tc>
                  <w:tcPr>
                    <w:tcW w:w="734" w:type="pct"/>
                  </w:tcPr>
                  <w:p w14:paraId="6FF6FC9A" w14:textId="77777777" w:rsidR="001C4835" w:rsidRPr="000564C7" w:rsidRDefault="001C4835" w:rsidP="001C4835">
                    <w:pPr>
                      <w:ind w:right="5"/>
                      <w:jc w:val="right"/>
                      <w:rPr>
                        <w:sz w:val="18"/>
                        <w:szCs w:val="18"/>
                      </w:rPr>
                    </w:pPr>
                    <w:r w:rsidRPr="000564C7">
                      <w:rPr>
                        <w:sz w:val="18"/>
                        <w:szCs w:val="18"/>
                      </w:rPr>
                      <w:t>16,035.67</w:t>
                    </w:r>
                  </w:p>
                </w:tc>
                <w:tc>
                  <w:tcPr>
                    <w:tcW w:w="733" w:type="pct"/>
                  </w:tcPr>
                  <w:p w14:paraId="71458ED6" w14:textId="77777777" w:rsidR="001C4835" w:rsidRPr="000564C7" w:rsidRDefault="001C4835" w:rsidP="001C4835">
                    <w:pPr>
                      <w:ind w:right="5"/>
                      <w:jc w:val="right"/>
                      <w:rPr>
                        <w:sz w:val="18"/>
                        <w:szCs w:val="18"/>
                      </w:rPr>
                    </w:pPr>
                    <w:r w:rsidRPr="000564C7">
                      <w:rPr>
                        <w:sz w:val="18"/>
                        <w:szCs w:val="18"/>
                      </w:rPr>
                      <w:t>2,774,852.24</w:t>
                    </w:r>
                  </w:p>
                </w:tc>
              </w:tr>
            </w:sdtContent>
          </w:sdt>
          <w:tr w:rsidR="001C4835" w14:paraId="38104256" w14:textId="77777777" w:rsidTr="001C4835">
            <w:trPr>
              <w:cantSplit/>
            </w:trPr>
            <w:sdt>
              <w:sdtPr>
                <w:rPr>
                  <w:sz w:val="18"/>
                  <w:szCs w:val="18"/>
                </w:rPr>
                <w:tag w:val="_PLD_7bb006bb80454a3fbae6993a77c20f6c"/>
                <w:id w:val="-1740165689"/>
                <w:lock w:val="sdtLocked"/>
              </w:sdtPr>
              <w:sdtEndPr/>
              <w:sdtContent>
                <w:tc>
                  <w:tcPr>
                    <w:tcW w:w="467" w:type="pct"/>
                  </w:tcPr>
                  <w:p w14:paraId="658BCC0A" w14:textId="77777777" w:rsidR="001C4835" w:rsidRPr="000564C7" w:rsidRDefault="001C4835" w:rsidP="001C4835">
                    <w:pPr>
                      <w:ind w:right="5"/>
                      <w:jc w:val="center"/>
                      <w:rPr>
                        <w:sz w:val="18"/>
                        <w:szCs w:val="18"/>
                      </w:rPr>
                    </w:pPr>
                    <w:r w:rsidRPr="000564C7">
                      <w:rPr>
                        <w:rFonts w:hint="eastAsia"/>
                        <w:sz w:val="18"/>
                        <w:szCs w:val="18"/>
                      </w:rPr>
                      <w:t>合计</w:t>
                    </w:r>
                  </w:p>
                </w:tc>
              </w:sdtContent>
            </w:sdt>
            <w:tc>
              <w:tcPr>
                <w:tcW w:w="733" w:type="pct"/>
              </w:tcPr>
              <w:p w14:paraId="3F1F8D60" w14:textId="77777777" w:rsidR="001C4835" w:rsidRPr="000564C7" w:rsidRDefault="001C4835" w:rsidP="001C4835">
                <w:pPr>
                  <w:ind w:right="5"/>
                  <w:jc w:val="right"/>
                  <w:rPr>
                    <w:sz w:val="18"/>
                    <w:szCs w:val="18"/>
                  </w:rPr>
                </w:pPr>
                <w:r w:rsidRPr="000564C7">
                  <w:rPr>
                    <w:sz w:val="18"/>
                    <w:szCs w:val="18"/>
                  </w:rPr>
                  <w:t>339,697,461.21</w:t>
                </w:r>
              </w:p>
            </w:tc>
            <w:tc>
              <w:tcPr>
                <w:tcW w:w="800" w:type="pct"/>
              </w:tcPr>
              <w:p w14:paraId="387F6B60" w14:textId="77777777" w:rsidR="001C4835" w:rsidRPr="000564C7" w:rsidRDefault="001C4835" w:rsidP="001C4835">
                <w:pPr>
                  <w:ind w:right="5"/>
                  <w:jc w:val="right"/>
                  <w:rPr>
                    <w:sz w:val="18"/>
                    <w:szCs w:val="18"/>
                  </w:rPr>
                </w:pPr>
                <w:r w:rsidRPr="000564C7">
                  <w:rPr>
                    <w:sz w:val="18"/>
                    <w:szCs w:val="18"/>
                  </w:rPr>
                  <w:t>65,190,624.54</w:t>
                </w:r>
              </w:p>
            </w:tc>
            <w:tc>
              <w:tcPr>
                <w:tcW w:w="800" w:type="pct"/>
              </w:tcPr>
              <w:p w14:paraId="0B471101" w14:textId="77777777" w:rsidR="001C4835" w:rsidRPr="000564C7" w:rsidRDefault="001C4835" w:rsidP="001C4835">
                <w:pPr>
                  <w:ind w:right="5"/>
                  <w:jc w:val="right"/>
                  <w:rPr>
                    <w:sz w:val="18"/>
                    <w:szCs w:val="18"/>
                  </w:rPr>
                </w:pPr>
                <w:r w:rsidRPr="000564C7">
                  <w:rPr>
                    <w:sz w:val="18"/>
                    <w:szCs w:val="18"/>
                  </w:rPr>
                  <w:t>274,506,836.67</w:t>
                </w:r>
              </w:p>
            </w:tc>
            <w:tc>
              <w:tcPr>
                <w:tcW w:w="733" w:type="pct"/>
              </w:tcPr>
              <w:p w14:paraId="4063FFA5" w14:textId="77777777" w:rsidR="001C4835" w:rsidRPr="000564C7" w:rsidRDefault="001C4835" w:rsidP="001C4835">
                <w:pPr>
                  <w:ind w:right="5"/>
                  <w:jc w:val="right"/>
                  <w:rPr>
                    <w:sz w:val="18"/>
                    <w:szCs w:val="18"/>
                  </w:rPr>
                </w:pPr>
                <w:r w:rsidRPr="000564C7">
                  <w:rPr>
                    <w:sz w:val="18"/>
                    <w:szCs w:val="18"/>
                  </w:rPr>
                  <w:t>372,199,815.47</w:t>
                </w:r>
              </w:p>
            </w:tc>
            <w:tc>
              <w:tcPr>
                <w:tcW w:w="734" w:type="pct"/>
              </w:tcPr>
              <w:p w14:paraId="57534431" w14:textId="77777777" w:rsidR="001C4835" w:rsidRPr="000564C7" w:rsidRDefault="001C4835" w:rsidP="001C4835">
                <w:pPr>
                  <w:ind w:right="5"/>
                  <w:jc w:val="right"/>
                  <w:rPr>
                    <w:sz w:val="18"/>
                    <w:szCs w:val="18"/>
                  </w:rPr>
                </w:pPr>
                <w:r w:rsidRPr="000564C7">
                  <w:rPr>
                    <w:sz w:val="18"/>
                    <w:szCs w:val="18"/>
                  </w:rPr>
                  <w:t>50,026,309.95</w:t>
                </w:r>
              </w:p>
            </w:tc>
            <w:tc>
              <w:tcPr>
                <w:tcW w:w="733" w:type="pct"/>
              </w:tcPr>
              <w:p w14:paraId="306BF12E" w14:textId="77777777" w:rsidR="001C4835" w:rsidRPr="000564C7" w:rsidRDefault="001C4835" w:rsidP="001C4835">
                <w:pPr>
                  <w:ind w:right="5"/>
                  <w:jc w:val="right"/>
                  <w:rPr>
                    <w:sz w:val="18"/>
                    <w:szCs w:val="18"/>
                  </w:rPr>
                </w:pPr>
                <w:r w:rsidRPr="000564C7">
                  <w:rPr>
                    <w:sz w:val="18"/>
                    <w:szCs w:val="18"/>
                  </w:rPr>
                  <w:t>322,173,505.52</w:t>
                </w:r>
              </w:p>
            </w:tc>
          </w:tr>
        </w:tbl>
        <w:p w14:paraId="62CDA1CD" w14:textId="77777777" w:rsidR="001C4835" w:rsidRDefault="001C4835">
          <w:pPr>
            <w:pStyle w:val="82"/>
          </w:pPr>
        </w:p>
        <w:p w14:paraId="05C51708" w14:textId="77777777" w:rsidR="001C4835" w:rsidRPr="000564C7" w:rsidRDefault="001B4C12" w:rsidP="001C4835">
          <w:pPr>
            <w:rPr>
              <w:szCs w:val="21"/>
            </w:rPr>
          </w:pPr>
        </w:p>
      </w:sdtContent>
    </w:sdt>
    <w:bookmarkEnd w:id="215" w:displacedByCustomXml="prev"/>
    <w:bookmarkEnd w:id="216" w:displacedByCustomXml="prev"/>
    <w:bookmarkStart w:id="217" w:name="_Hlk533079150" w:displacedByCustomXml="next"/>
    <w:sdt>
      <w:sdtPr>
        <w:rPr>
          <w:rFonts w:ascii="宋体" w:eastAsia="宋体" w:hAnsi="宋体" w:cs="宋体" w:hint="eastAsia"/>
          <w:b w:val="0"/>
          <w:bCs w:val="0"/>
          <w:kern w:val="0"/>
          <w:szCs w:val="24"/>
        </w:rPr>
        <w:alias w:val="模块:存货跌价准备"/>
        <w:tag w:val="_SEC_f5d204839da647b4984ba81ca9593f3b"/>
        <w:id w:val="1738584266"/>
        <w:lock w:val="sdtLocked"/>
        <w:placeholder>
          <w:docPart w:val="GBC22222222222222222222222222222"/>
        </w:placeholder>
      </w:sdtPr>
      <w:sdtEndPr>
        <w:rPr>
          <w:rFonts w:ascii="Times New Roman" w:hAnsi="Times New Roman"/>
        </w:rPr>
      </w:sdtEndPr>
      <w:sdtContent>
        <w:sdt>
          <w:sdtPr>
            <w:rPr>
              <w:b w:val="0"/>
              <w:bCs w:val="0"/>
            </w:rPr>
            <w:tag w:val="_PLD_b03e65bc536a43eab5570263a106c71d"/>
            <w:id w:val="85967736"/>
            <w:lock w:val="sdtLocked"/>
            <w:placeholder>
              <w:docPart w:val="GBC22222222222222222222222222222"/>
            </w:placeholder>
          </w:sdtPr>
          <w:sdtEndPr>
            <w:rPr>
              <w:sz w:val="22"/>
              <w:szCs w:val="24"/>
            </w:rPr>
          </w:sdtEndPr>
          <w:sdtContent>
            <w:p w14:paraId="75115469" w14:textId="77777777" w:rsidR="001C4835" w:rsidRPr="00F64E76" w:rsidRDefault="001C4835" w:rsidP="00E56CC8">
              <w:pPr>
                <w:pStyle w:val="79"/>
                <w:numPr>
                  <w:ilvl w:val="3"/>
                  <w:numId w:val="91"/>
                </w:numPr>
                <w:ind w:left="426" w:hanging="426"/>
                <w:rPr>
                  <w:b w:val="0"/>
                  <w:bCs w:val="0"/>
                  <w:sz w:val="22"/>
                  <w:szCs w:val="24"/>
                </w:rPr>
              </w:pPr>
              <w:r w:rsidRPr="00F64E76">
                <w:rPr>
                  <w:sz w:val="22"/>
                  <w:szCs w:val="24"/>
                </w:rPr>
                <w:t>存货跌价准备及合同履约成本减值准备</w:t>
              </w:r>
            </w:p>
          </w:sdtContent>
        </w:sdt>
        <w:sdt>
          <w:sdtPr>
            <w:alias w:val="是否适用：存货跌价准备[双击切换]"/>
            <w:tag w:val="_GBC_c61866b530ae491eb21bee1edd36619e"/>
            <w:id w:val="654570694"/>
            <w:lock w:val="sdtContentLocked"/>
            <w:placeholder>
              <w:docPart w:val="GBC22222222222222222222222222222"/>
            </w:placeholder>
          </w:sdtPr>
          <w:sdtEndPr/>
          <w:sdtContent>
            <w:p w14:paraId="34E03D6D"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9A14D0D" w14:textId="77777777" w:rsidR="001C4835" w:rsidRDefault="001C4835">
          <w:pPr>
            <w:jc w:val="right"/>
            <w:rPr>
              <w:szCs w:val="21"/>
            </w:rPr>
          </w:pPr>
          <w:r>
            <w:rPr>
              <w:rFonts w:hint="eastAsia"/>
              <w:szCs w:val="21"/>
            </w:rPr>
            <w:t>单位：</w:t>
          </w:r>
          <w:sdt>
            <w:sdtPr>
              <w:rPr>
                <w:rFonts w:hint="eastAsia"/>
                <w:szCs w:val="21"/>
              </w:rPr>
              <w:alias w:val="单位：存货跌价准备"/>
              <w:tag w:val="_GBC_2d3e3a5e2ff44ef3bbef756054f246f3"/>
              <w:id w:val="-14092308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存货跌价准备"/>
              <w:tag w:val="_GBC_c51bd05fe51f4b609e7e1904eb064d34"/>
              <w:id w:val="18916125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48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1702"/>
            <w:gridCol w:w="1701"/>
            <w:gridCol w:w="687"/>
            <w:gridCol w:w="1723"/>
            <w:gridCol w:w="675"/>
            <w:gridCol w:w="1733"/>
          </w:tblGrid>
          <w:tr w:rsidR="001C4835" w14:paraId="624D93B4" w14:textId="77777777" w:rsidTr="001C4835">
            <w:trPr>
              <w:trHeight w:val="238"/>
            </w:trPr>
            <w:sdt>
              <w:sdtPr>
                <w:tag w:val="_PLD_4ac7cc4fa4994c1db43ed3b367defc13"/>
                <w:id w:val="-2007350098"/>
                <w:lock w:val="sdtLocked"/>
              </w:sdtPr>
              <w:sdtEndPr/>
              <w:sdtContent>
                <w:tc>
                  <w:tcPr>
                    <w:tcW w:w="858" w:type="pct"/>
                    <w:vMerge w:val="restart"/>
                    <w:tcBorders>
                      <w:top w:val="single" w:sz="4" w:space="0" w:color="auto"/>
                      <w:left w:val="single" w:sz="4" w:space="0" w:color="auto"/>
                      <w:bottom w:val="single" w:sz="4" w:space="0" w:color="auto"/>
                      <w:right w:val="single" w:sz="4" w:space="0" w:color="auto"/>
                    </w:tcBorders>
                    <w:vAlign w:val="center"/>
                  </w:tcPr>
                  <w:p w14:paraId="5C15A604" w14:textId="77777777" w:rsidR="001C4835" w:rsidRDefault="001C4835" w:rsidP="001C4835">
                    <w:pPr>
                      <w:jc w:val="center"/>
                      <w:rPr>
                        <w:szCs w:val="21"/>
                      </w:rPr>
                    </w:pPr>
                    <w:r>
                      <w:rPr>
                        <w:rFonts w:hint="eastAsia"/>
                        <w:szCs w:val="21"/>
                      </w:rPr>
                      <w:t>项目</w:t>
                    </w:r>
                  </w:p>
                </w:tc>
              </w:sdtContent>
            </w:sdt>
            <w:sdt>
              <w:sdtPr>
                <w:tag w:val="_PLD_7a2e758257864908b13bf89a561f9b5a"/>
                <w:id w:val="463623463"/>
                <w:lock w:val="sdtLocked"/>
              </w:sdtPr>
              <w:sdtEndPr/>
              <w:sdtContent>
                <w:tc>
                  <w:tcPr>
                    <w:tcW w:w="858" w:type="pct"/>
                    <w:vMerge w:val="restart"/>
                    <w:tcBorders>
                      <w:top w:val="single" w:sz="4" w:space="0" w:color="auto"/>
                      <w:left w:val="single" w:sz="4" w:space="0" w:color="auto"/>
                      <w:bottom w:val="single" w:sz="4" w:space="0" w:color="auto"/>
                      <w:right w:val="single" w:sz="4" w:space="0" w:color="auto"/>
                    </w:tcBorders>
                    <w:vAlign w:val="center"/>
                  </w:tcPr>
                  <w:p w14:paraId="458ECD6E" w14:textId="77777777" w:rsidR="001C4835" w:rsidRDefault="001C4835" w:rsidP="001C4835">
                    <w:pPr>
                      <w:jc w:val="center"/>
                      <w:rPr>
                        <w:szCs w:val="21"/>
                      </w:rPr>
                    </w:pPr>
                    <w:r>
                      <w:rPr>
                        <w:rFonts w:hint="eastAsia"/>
                        <w:szCs w:val="21"/>
                      </w:rPr>
                      <w:t>期初余额</w:t>
                    </w:r>
                  </w:p>
                </w:tc>
              </w:sdtContent>
            </w:sdt>
            <w:sdt>
              <w:sdtPr>
                <w:tag w:val="_PLD_d95d27d30a6440b5ba0d3798473f422e"/>
                <w:id w:val="-32194058"/>
                <w:lock w:val="sdtLocked"/>
              </w:sdtPr>
              <w:sdtEndPr/>
              <w:sdtContent>
                <w:tc>
                  <w:tcPr>
                    <w:tcW w:w="1203" w:type="pct"/>
                    <w:gridSpan w:val="2"/>
                    <w:tcBorders>
                      <w:top w:val="single" w:sz="4" w:space="0" w:color="auto"/>
                      <w:left w:val="single" w:sz="4" w:space="0" w:color="auto"/>
                      <w:right w:val="single" w:sz="4" w:space="0" w:color="auto"/>
                    </w:tcBorders>
                    <w:vAlign w:val="center"/>
                  </w:tcPr>
                  <w:p w14:paraId="126BD6F8" w14:textId="77777777" w:rsidR="001C4835" w:rsidRDefault="001C4835" w:rsidP="001C4835">
                    <w:pPr>
                      <w:jc w:val="center"/>
                      <w:rPr>
                        <w:szCs w:val="21"/>
                      </w:rPr>
                    </w:pPr>
                    <w:r>
                      <w:rPr>
                        <w:rFonts w:hint="eastAsia"/>
                        <w:szCs w:val="21"/>
                      </w:rPr>
                      <w:t>本期增加金额</w:t>
                    </w:r>
                  </w:p>
                </w:tc>
              </w:sdtContent>
            </w:sdt>
            <w:sdt>
              <w:sdtPr>
                <w:tag w:val="_PLD_cb7d37811bf944e4a7bb31b4366efaeb"/>
                <w:id w:val="1489820672"/>
                <w:lock w:val="sdtLocked"/>
              </w:sdtPr>
              <w:sdtEndPr/>
              <w:sdtContent>
                <w:tc>
                  <w:tcPr>
                    <w:tcW w:w="1207" w:type="pct"/>
                    <w:gridSpan w:val="2"/>
                    <w:tcBorders>
                      <w:top w:val="single" w:sz="4" w:space="0" w:color="auto"/>
                      <w:left w:val="single" w:sz="4" w:space="0" w:color="auto"/>
                      <w:right w:val="single" w:sz="4" w:space="0" w:color="auto"/>
                    </w:tcBorders>
                    <w:vAlign w:val="center"/>
                  </w:tcPr>
                  <w:p w14:paraId="4E22B20C" w14:textId="77777777" w:rsidR="001C4835" w:rsidRDefault="001C4835" w:rsidP="001C4835">
                    <w:pPr>
                      <w:jc w:val="center"/>
                      <w:rPr>
                        <w:szCs w:val="21"/>
                      </w:rPr>
                    </w:pPr>
                    <w:r>
                      <w:rPr>
                        <w:rFonts w:hint="eastAsia"/>
                        <w:szCs w:val="21"/>
                      </w:rPr>
                      <w:t>本期减少金额</w:t>
                    </w:r>
                  </w:p>
                </w:tc>
              </w:sdtContent>
            </w:sdt>
            <w:sdt>
              <w:sdtPr>
                <w:tag w:val="_PLD_b2523ee7f028451790c9f2ef6e216a59"/>
                <w:id w:val="1408580234"/>
                <w:lock w:val="sdtLocked"/>
              </w:sdtPr>
              <w:sdtEndPr/>
              <w:sdtContent>
                <w:tc>
                  <w:tcPr>
                    <w:tcW w:w="874" w:type="pct"/>
                    <w:vMerge w:val="restart"/>
                    <w:tcBorders>
                      <w:top w:val="single" w:sz="4" w:space="0" w:color="auto"/>
                      <w:left w:val="single" w:sz="4" w:space="0" w:color="auto"/>
                      <w:bottom w:val="single" w:sz="4" w:space="0" w:color="auto"/>
                      <w:right w:val="single" w:sz="4" w:space="0" w:color="auto"/>
                    </w:tcBorders>
                    <w:vAlign w:val="center"/>
                  </w:tcPr>
                  <w:p w14:paraId="24155AEA" w14:textId="77777777" w:rsidR="001C4835" w:rsidRDefault="001C4835" w:rsidP="001C4835">
                    <w:pPr>
                      <w:jc w:val="center"/>
                      <w:rPr>
                        <w:szCs w:val="21"/>
                      </w:rPr>
                    </w:pPr>
                    <w:r>
                      <w:rPr>
                        <w:rFonts w:hint="eastAsia"/>
                        <w:szCs w:val="21"/>
                      </w:rPr>
                      <w:t>期末余额</w:t>
                    </w:r>
                  </w:p>
                </w:tc>
              </w:sdtContent>
            </w:sdt>
          </w:tr>
          <w:tr w:rsidR="001C4835" w14:paraId="6F5CFD8F" w14:textId="77777777" w:rsidTr="001C4835">
            <w:trPr>
              <w:trHeight w:val="301"/>
            </w:trPr>
            <w:tc>
              <w:tcPr>
                <w:tcW w:w="858" w:type="pct"/>
                <w:vMerge/>
                <w:tcBorders>
                  <w:top w:val="single" w:sz="4" w:space="0" w:color="auto"/>
                  <w:left w:val="single" w:sz="4" w:space="0" w:color="auto"/>
                  <w:bottom w:val="single" w:sz="4" w:space="0" w:color="auto"/>
                  <w:right w:val="single" w:sz="4" w:space="0" w:color="auto"/>
                </w:tcBorders>
              </w:tcPr>
              <w:p w14:paraId="55285248" w14:textId="77777777" w:rsidR="001C4835" w:rsidRDefault="001C4835" w:rsidP="001C4835">
                <w:pPr>
                  <w:jc w:val="center"/>
                  <w:rPr>
                    <w:szCs w:val="21"/>
                  </w:rPr>
                </w:pPr>
              </w:p>
            </w:tc>
            <w:tc>
              <w:tcPr>
                <w:tcW w:w="858" w:type="pct"/>
                <w:vMerge/>
                <w:tcBorders>
                  <w:top w:val="single" w:sz="4" w:space="0" w:color="auto"/>
                  <w:left w:val="single" w:sz="4" w:space="0" w:color="auto"/>
                  <w:bottom w:val="single" w:sz="4" w:space="0" w:color="auto"/>
                  <w:right w:val="single" w:sz="4" w:space="0" w:color="auto"/>
                </w:tcBorders>
              </w:tcPr>
              <w:p w14:paraId="06E97198" w14:textId="77777777" w:rsidR="001C4835" w:rsidRDefault="001C4835" w:rsidP="001C4835">
                <w:pPr>
                  <w:jc w:val="center"/>
                  <w:rPr>
                    <w:szCs w:val="21"/>
                  </w:rPr>
                </w:pPr>
              </w:p>
            </w:tc>
            <w:sdt>
              <w:sdtPr>
                <w:tag w:val="_PLD_16a8dea59b924b23a28ea45988190955"/>
                <w:id w:val="234514780"/>
                <w:lock w:val="sdtLocked"/>
              </w:sdtPr>
              <w:sdtEndPr/>
              <w:sdtContent>
                <w:tc>
                  <w:tcPr>
                    <w:tcW w:w="857" w:type="pct"/>
                    <w:tcBorders>
                      <w:left w:val="single" w:sz="4" w:space="0" w:color="auto"/>
                      <w:bottom w:val="single" w:sz="4" w:space="0" w:color="auto"/>
                      <w:right w:val="single" w:sz="4" w:space="0" w:color="auto"/>
                    </w:tcBorders>
                    <w:vAlign w:val="center"/>
                  </w:tcPr>
                  <w:p w14:paraId="44B79B1A" w14:textId="77777777" w:rsidR="001C4835" w:rsidRDefault="001C4835" w:rsidP="001C4835">
                    <w:pPr>
                      <w:jc w:val="center"/>
                      <w:rPr>
                        <w:szCs w:val="21"/>
                      </w:rPr>
                    </w:pPr>
                    <w:r>
                      <w:rPr>
                        <w:rFonts w:hint="eastAsia"/>
                        <w:szCs w:val="21"/>
                      </w:rPr>
                      <w:t>计提</w:t>
                    </w:r>
                  </w:p>
                </w:tc>
              </w:sdtContent>
            </w:sdt>
            <w:sdt>
              <w:sdtPr>
                <w:tag w:val="_PLD_621a418b64e54315a5981611a5504791"/>
                <w:id w:val="1077096915"/>
                <w:lock w:val="sdtLocked"/>
              </w:sdtPr>
              <w:sdtEndPr/>
              <w:sdtContent>
                <w:tc>
                  <w:tcPr>
                    <w:tcW w:w="346" w:type="pct"/>
                    <w:tcBorders>
                      <w:left w:val="single" w:sz="4" w:space="0" w:color="auto"/>
                      <w:bottom w:val="single" w:sz="4" w:space="0" w:color="auto"/>
                      <w:right w:val="single" w:sz="4" w:space="0" w:color="auto"/>
                    </w:tcBorders>
                    <w:vAlign w:val="center"/>
                  </w:tcPr>
                  <w:p w14:paraId="52C607D7" w14:textId="77777777" w:rsidR="001C4835" w:rsidRDefault="001C4835" w:rsidP="001C4835">
                    <w:pPr>
                      <w:jc w:val="center"/>
                      <w:rPr>
                        <w:szCs w:val="21"/>
                      </w:rPr>
                    </w:pPr>
                    <w:r>
                      <w:rPr>
                        <w:rFonts w:hint="eastAsia"/>
                        <w:szCs w:val="21"/>
                      </w:rPr>
                      <w:t>其他</w:t>
                    </w:r>
                  </w:p>
                </w:tc>
              </w:sdtContent>
            </w:sdt>
            <w:sdt>
              <w:sdtPr>
                <w:tag w:val="_PLD_1928b16982a747c59a563fa4d086d9fc"/>
                <w:id w:val="-1416859750"/>
                <w:lock w:val="sdtLocked"/>
              </w:sdtPr>
              <w:sdtEndPr/>
              <w:sdtContent>
                <w:tc>
                  <w:tcPr>
                    <w:tcW w:w="868" w:type="pct"/>
                    <w:tcBorders>
                      <w:top w:val="single" w:sz="4" w:space="0" w:color="auto"/>
                      <w:left w:val="single" w:sz="4" w:space="0" w:color="auto"/>
                      <w:bottom w:val="single" w:sz="4" w:space="0" w:color="auto"/>
                      <w:right w:val="single" w:sz="4" w:space="0" w:color="auto"/>
                    </w:tcBorders>
                    <w:vAlign w:val="center"/>
                  </w:tcPr>
                  <w:p w14:paraId="1227A351" w14:textId="77777777" w:rsidR="001C4835" w:rsidRDefault="001C4835" w:rsidP="001C4835">
                    <w:pPr>
                      <w:jc w:val="center"/>
                      <w:rPr>
                        <w:szCs w:val="21"/>
                      </w:rPr>
                    </w:pPr>
                    <w:r>
                      <w:rPr>
                        <w:rFonts w:hint="eastAsia"/>
                        <w:szCs w:val="21"/>
                      </w:rPr>
                      <w:t>转回或转销</w:t>
                    </w:r>
                  </w:p>
                </w:tc>
              </w:sdtContent>
            </w:sdt>
            <w:sdt>
              <w:sdtPr>
                <w:tag w:val="_PLD_1472e7afb261461b8468e1969b080fd5"/>
                <w:id w:val="-1028323273"/>
                <w:lock w:val="sdtLocked"/>
              </w:sdtPr>
              <w:sdtEndPr/>
              <w:sdtContent>
                <w:tc>
                  <w:tcPr>
                    <w:tcW w:w="340" w:type="pct"/>
                    <w:tcBorders>
                      <w:top w:val="single" w:sz="4" w:space="0" w:color="auto"/>
                      <w:left w:val="single" w:sz="4" w:space="0" w:color="auto"/>
                      <w:bottom w:val="single" w:sz="4" w:space="0" w:color="auto"/>
                      <w:right w:val="single" w:sz="4" w:space="0" w:color="auto"/>
                    </w:tcBorders>
                    <w:vAlign w:val="center"/>
                  </w:tcPr>
                  <w:p w14:paraId="15B11699" w14:textId="77777777" w:rsidR="001C4835" w:rsidRDefault="001C4835" w:rsidP="001C4835">
                    <w:pPr>
                      <w:jc w:val="center"/>
                      <w:rPr>
                        <w:szCs w:val="21"/>
                      </w:rPr>
                    </w:pPr>
                    <w:r>
                      <w:rPr>
                        <w:rFonts w:hint="eastAsia"/>
                        <w:szCs w:val="21"/>
                      </w:rPr>
                      <w:t>其他</w:t>
                    </w:r>
                  </w:p>
                </w:tc>
              </w:sdtContent>
            </w:sdt>
            <w:tc>
              <w:tcPr>
                <w:tcW w:w="874" w:type="pct"/>
                <w:vMerge/>
                <w:tcBorders>
                  <w:top w:val="single" w:sz="4" w:space="0" w:color="auto"/>
                  <w:left w:val="single" w:sz="4" w:space="0" w:color="auto"/>
                  <w:bottom w:val="single" w:sz="4" w:space="0" w:color="auto"/>
                  <w:right w:val="single" w:sz="4" w:space="0" w:color="auto"/>
                </w:tcBorders>
                <w:vAlign w:val="center"/>
              </w:tcPr>
              <w:p w14:paraId="45BC9997" w14:textId="77777777" w:rsidR="001C4835" w:rsidRDefault="001C4835" w:rsidP="001C4835">
                <w:pPr>
                  <w:jc w:val="center"/>
                  <w:rPr>
                    <w:szCs w:val="21"/>
                  </w:rPr>
                </w:pPr>
              </w:p>
            </w:tc>
          </w:tr>
          <w:tr w:rsidR="001C4835" w14:paraId="05224709" w14:textId="77777777" w:rsidTr="001C4835">
            <w:trPr>
              <w:trHeight w:val="20"/>
            </w:trPr>
            <w:sdt>
              <w:sdtPr>
                <w:tag w:val="_PLD_86e6396528124ce381fc6cc8221d5997"/>
                <w:id w:val="1621577964"/>
                <w:lock w:val="sdtLocked"/>
              </w:sdtPr>
              <w:sdtEndPr/>
              <w:sdtContent>
                <w:tc>
                  <w:tcPr>
                    <w:tcW w:w="858" w:type="pct"/>
                    <w:tcBorders>
                      <w:top w:val="single" w:sz="4" w:space="0" w:color="auto"/>
                      <w:left w:val="single" w:sz="4" w:space="0" w:color="auto"/>
                      <w:bottom w:val="single" w:sz="4" w:space="0" w:color="auto"/>
                      <w:right w:val="single" w:sz="4" w:space="0" w:color="auto"/>
                    </w:tcBorders>
                  </w:tcPr>
                  <w:p w14:paraId="5D7850A2" w14:textId="77777777" w:rsidR="001C4835" w:rsidRDefault="001C4835" w:rsidP="001C4835">
                    <w:pPr>
                      <w:rPr>
                        <w:szCs w:val="21"/>
                      </w:rPr>
                    </w:pPr>
                    <w:r>
                      <w:rPr>
                        <w:rFonts w:hint="eastAsia"/>
                        <w:szCs w:val="21"/>
                      </w:rPr>
                      <w:t>原材料</w:t>
                    </w:r>
                  </w:p>
                </w:tc>
              </w:sdtContent>
            </w:sdt>
            <w:tc>
              <w:tcPr>
                <w:tcW w:w="858" w:type="pct"/>
                <w:tcBorders>
                  <w:top w:val="single" w:sz="4" w:space="0" w:color="auto"/>
                  <w:left w:val="single" w:sz="4" w:space="0" w:color="auto"/>
                  <w:bottom w:val="single" w:sz="4" w:space="0" w:color="auto"/>
                  <w:right w:val="single" w:sz="4" w:space="0" w:color="auto"/>
                </w:tcBorders>
              </w:tcPr>
              <w:p w14:paraId="6BBA3017" w14:textId="77777777" w:rsidR="001C4835" w:rsidRPr="0050346B" w:rsidRDefault="001C4835" w:rsidP="001C4835">
                <w:pPr>
                  <w:ind w:right="5"/>
                  <w:jc w:val="right"/>
                  <w:rPr>
                    <w:szCs w:val="21"/>
                  </w:rPr>
                </w:pPr>
                <w:r w:rsidRPr="0050346B">
                  <w:rPr>
                    <w:szCs w:val="21"/>
                  </w:rPr>
                  <w:t>19,864,801.16</w:t>
                </w:r>
              </w:p>
            </w:tc>
            <w:tc>
              <w:tcPr>
                <w:tcW w:w="857" w:type="pct"/>
                <w:tcBorders>
                  <w:top w:val="single" w:sz="4" w:space="0" w:color="auto"/>
                  <w:left w:val="single" w:sz="4" w:space="0" w:color="auto"/>
                  <w:bottom w:val="single" w:sz="4" w:space="0" w:color="auto"/>
                  <w:right w:val="single" w:sz="4" w:space="0" w:color="auto"/>
                </w:tcBorders>
              </w:tcPr>
              <w:p w14:paraId="60D3C901" w14:textId="77777777" w:rsidR="001C4835" w:rsidRPr="0050346B" w:rsidRDefault="001C4835" w:rsidP="001C4835">
                <w:pPr>
                  <w:jc w:val="right"/>
                  <w:rPr>
                    <w:szCs w:val="21"/>
                  </w:rPr>
                </w:pPr>
                <w:r w:rsidRPr="0050346B">
                  <w:rPr>
                    <w:szCs w:val="21"/>
                  </w:rPr>
                  <w:t>10,443,433.93</w:t>
                </w:r>
              </w:p>
            </w:tc>
            <w:tc>
              <w:tcPr>
                <w:tcW w:w="346" w:type="pct"/>
                <w:tcBorders>
                  <w:top w:val="single" w:sz="4" w:space="0" w:color="auto"/>
                  <w:left w:val="single" w:sz="4" w:space="0" w:color="auto"/>
                  <w:bottom w:val="single" w:sz="4" w:space="0" w:color="auto"/>
                  <w:right w:val="single" w:sz="4" w:space="0" w:color="auto"/>
                </w:tcBorders>
              </w:tcPr>
              <w:p w14:paraId="37D325DF" w14:textId="77777777" w:rsidR="001C4835" w:rsidRPr="0050346B" w:rsidRDefault="001C4835" w:rsidP="001C4835">
                <w:pPr>
                  <w:jc w:val="right"/>
                  <w:rPr>
                    <w:szCs w:val="21"/>
                  </w:rPr>
                </w:pPr>
                <w:r w:rsidRPr="0050346B">
                  <w:rPr>
                    <w:szCs w:val="21"/>
                  </w:rPr>
                  <w:t>0.00</w:t>
                </w:r>
              </w:p>
            </w:tc>
            <w:tc>
              <w:tcPr>
                <w:tcW w:w="868" w:type="pct"/>
                <w:tcBorders>
                  <w:top w:val="single" w:sz="4" w:space="0" w:color="auto"/>
                  <w:left w:val="single" w:sz="4" w:space="0" w:color="auto"/>
                  <w:bottom w:val="single" w:sz="4" w:space="0" w:color="auto"/>
                  <w:right w:val="single" w:sz="4" w:space="0" w:color="auto"/>
                </w:tcBorders>
              </w:tcPr>
              <w:p w14:paraId="3A60B52D" w14:textId="77777777" w:rsidR="001C4835" w:rsidRPr="0050346B" w:rsidRDefault="001C4835" w:rsidP="001C4835">
                <w:pPr>
                  <w:jc w:val="right"/>
                  <w:rPr>
                    <w:szCs w:val="21"/>
                  </w:rPr>
                </w:pPr>
                <w:r w:rsidRPr="0050346B">
                  <w:rPr>
                    <w:szCs w:val="21"/>
                  </w:rPr>
                  <w:t>9,066,027.18</w:t>
                </w:r>
              </w:p>
            </w:tc>
            <w:tc>
              <w:tcPr>
                <w:tcW w:w="340" w:type="pct"/>
                <w:tcBorders>
                  <w:top w:val="single" w:sz="4" w:space="0" w:color="auto"/>
                  <w:left w:val="single" w:sz="4" w:space="0" w:color="auto"/>
                  <w:bottom w:val="single" w:sz="4" w:space="0" w:color="auto"/>
                  <w:right w:val="single" w:sz="4" w:space="0" w:color="auto"/>
                </w:tcBorders>
              </w:tcPr>
              <w:p w14:paraId="2B135F08" w14:textId="77777777" w:rsidR="001C4835" w:rsidRPr="0050346B" w:rsidRDefault="001C4835" w:rsidP="001C4835">
                <w:pPr>
                  <w:jc w:val="right"/>
                  <w:rPr>
                    <w:szCs w:val="21"/>
                  </w:rPr>
                </w:pPr>
                <w:r w:rsidRPr="0050346B">
                  <w:rPr>
                    <w:szCs w:val="21"/>
                  </w:rPr>
                  <w:t>0.00</w:t>
                </w:r>
              </w:p>
            </w:tc>
            <w:tc>
              <w:tcPr>
                <w:tcW w:w="874" w:type="pct"/>
                <w:tcBorders>
                  <w:top w:val="single" w:sz="4" w:space="0" w:color="auto"/>
                  <w:left w:val="single" w:sz="4" w:space="0" w:color="auto"/>
                  <w:bottom w:val="single" w:sz="4" w:space="0" w:color="auto"/>
                  <w:right w:val="single" w:sz="4" w:space="0" w:color="auto"/>
                </w:tcBorders>
              </w:tcPr>
              <w:p w14:paraId="21318E06" w14:textId="77777777" w:rsidR="001C4835" w:rsidRPr="0050346B" w:rsidRDefault="001C4835" w:rsidP="001C4835">
                <w:pPr>
                  <w:ind w:right="5"/>
                  <w:jc w:val="right"/>
                  <w:rPr>
                    <w:szCs w:val="21"/>
                  </w:rPr>
                </w:pPr>
                <w:r w:rsidRPr="0050346B">
                  <w:rPr>
                    <w:szCs w:val="21"/>
                  </w:rPr>
                  <w:t>21,242,207.91</w:t>
                </w:r>
              </w:p>
            </w:tc>
          </w:tr>
          <w:tr w:rsidR="001C4835" w14:paraId="1B60A502" w14:textId="77777777" w:rsidTr="001C4835">
            <w:trPr>
              <w:trHeight w:val="20"/>
            </w:trPr>
            <w:sdt>
              <w:sdtPr>
                <w:tag w:val="_PLD_36796b02dbd34db086d5eccb37ef3201"/>
                <w:id w:val="-1086295382"/>
                <w:lock w:val="sdtLocked"/>
              </w:sdtPr>
              <w:sdtEndPr/>
              <w:sdtContent>
                <w:tc>
                  <w:tcPr>
                    <w:tcW w:w="858" w:type="pct"/>
                    <w:tcBorders>
                      <w:top w:val="single" w:sz="4" w:space="0" w:color="auto"/>
                      <w:left w:val="single" w:sz="4" w:space="0" w:color="auto"/>
                      <w:bottom w:val="single" w:sz="4" w:space="0" w:color="auto"/>
                      <w:right w:val="single" w:sz="4" w:space="0" w:color="auto"/>
                    </w:tcBorders>
                  </w:tcPr>
                  <w:p w14:paraId="0F0BE95B" w14:textId="77777777" w:rsidR="001C4835" w:rsidRDefault="001C4835" w:rsidP="001C4835">
                    <w:pPr>
                      <w:rPr>
                        <w:szCs w:val="21"/>
                      </w:rPr>
                    </w:pPr>
                    <w:r>
                      <w:rPr>
                        <w:rFonts w:hint="eastAsia"/>
                        <w:szCs w:val="21"/>
                      </w:rPr>
                      <w:t>在产品</w:t>
                    </w:r>
                  </w:p>
                </w:tc>
              </w:sdtContent>
            </w:sdt>
            <w:tc>
              <w:tcPr>
                <w:tcW w:w="858" w:type="pct"/>
                <w:tcBorders>
                  <w:top w:val="single" w:sz="4" w:space="0" w:color="auto"/>
                  <w:left w:val="single" w:sz="4" w:space="0" w:color="auto"/>
                  <w:bottom w:val="single" w:sz="4" w:space="0" w:color="auto"/>
                  <w:right w:val="single" w:sz="4" w:space="0" w:color="auto"/>
                </w:tcBorders>
              </w:tcPr>
              <w:p w14:paraId="57040DAA" w14:textId="77777777" w:rsidR="001C4835" w:rsidRPr="0050346B" w:rsidRDefault="001C4835" w:rsidP="001C4835">
                <w:pPr>
                  <w:ind w:right="5"/>
                  <w:jc w:val="right"/>
                  <w:rPr>
                    <w:szCs w:val="21"/>
                  </w:rPr>
                </w:pPr>
                <w:r w:rsidRPr="0050346B">
                  <w:rPr>
                    <w:szCs w:val="21"/>
                  </w:rPr>
                  <w:t>21,816,261.62</w:t>
                </w:r>
              </w:p>
            </w:tc>
            <w:tc>
              <w:tcPr>
                <w:tcW w:w="857" w:type="pct"/>
                <w:tcBorders>
                  <w:top w:val="single" w:sz="4" w:space="0" w:color="auto"/>
                  <w:left w:val="single" w:sz="4" w:space="0" w:color="auto"/>
                  <w:bottom w:val="single" w:sz="4" w:space="0" w:color="auto"/>
                  <w:right w:val="single" w:sz="4" w:space="0" w:color="auto"/>
                </w:tcBorders>
              </w:tcPr>
              <w:p w14:paraId="518D2925" w14:textId="77777777" w:rsidR="001C4835" w:rsidRPr="0050346B" w:rsidRDefault="001C4835" w:rsidP="001C4835">
                <w:pPr>
                  <w:jc w:val="right"/>
                  <w:rPr>
                    <w:szCs w:val="21"/>
                  </w:rPr>
                </w:pPr>
                <w:r w:rsidRPr="0050346B">
                  <w:rPr>
                    <w:szCs w:val="21"/>
                  </w:rPr>
                  <w:t>18,432,974.55</w:t>
                </w:r>
              </w:p>
            </w:tc>
            <w:tc>
              <w:tcPr>
                <w:tcW w:w="346" w:type="pct"/>
                <w:tcBorders>
                  <w:top w:val="single" w:sz="4" w:space="0" w:color="auto"/>
                  <w:left w:val="single" w:sz="4" w:space="0" w:color="auto"/>
                  <w:bottom w:val="single" w:sz="4" w:space="0" w:color="auto"/>
                  <w:right w:val="single" w:sz="4" w:space="0" w:color="auto"/>
                </w:tcBorders>
              </w:tcPr>
              <w:p w14:paraId="2F7049FB" w14:textId="77777777" w:rsidR="001C4835" w:rsidRPr="0050346B" w:rsidRDefault="001C4835" w:rsidP="001C4835">
                <w:pPr>
                  <w:jc w:val="right"/>
                  <w:rPr>
                    <w:szCs w:val="21"/>
                  </w:rPr>
                </w:pPr>
                <w:r w:rsidRPr="0050346B">
                  <w:rPr>
                    <w:szCs w:val="21"/>
                  </w:rPr>
                  <w:t>0.00</w:t>
                </w:r>
              </w:p>
            </w:tc>
            <w:tc>
              <w:tcPr>
                <w:tcW w:w="868" w:type="pct"/>
                <w:tcBorders>
                  <w:top w:val="single" w:sz="4" w:space="0" w:color="auto"/>
                  <w:left w:val="single" w:sz="4" w:space="0" w:color="auto"/>
                  <w:bottom w:val="single" w:sz="4" w:space="0" w:color="auto"/>
                  <w:right w:val="single" w:sz="4" w:space="0" w:color="auto"/>
                </w:tcBorders>
              </w:tcPr>
              <w:p w14:paraId="01D2FE59" w14:textId="77777777" w:rsidR="001C4835" w:rsidRPr="0050346B" w:rsidRDefault="001C4835" w:rsidP="001C4835">
                <w:pPr>
                  <w:jc w:val="right"/>
                  <w:rPr>
                    <w:szCs w:val="21"/>
                  </w:rPr>
                </w:pPr>
                <w:r w:rsidRPr="0050346B">
                  <w:rPr>
                    <w:szCs w:val="21"/>
                  </w:rPr>
                  <w:t>3,910,640.52</w:t>
                </w:r>
              </w:p>
            </w:tc>
            <w:tc>
              <w:tcPr>
                <w:tcW w:w="340" w:type="pct"/>
                <w:tcBorders>
                  <w:top w:val="single" w:sz="4" w:space="0" w:color="auto"/>
                  <w:left w:val="single" w:sz="4" w:space="0" w:color="auto"/>
                  <w:right w:val="single" w:sz="4" w:space="0" w:color="auto"/>
                </w:tcBorders>
              </w:tcPr>
              <w:p w14:paraId="16745FD8" w14:textId="77777777" w:rsidR="001C4835" w:rsidRPr="0050346B" w:rsidRDefault="001C4835" w:rsidP="001C4835">
                <w:pPr>
                  <w:jc w:val="right"/>
                  <w:rPr>
                    <w:szCs w:val="21"/>
                  </w:rPr>
                </w:pPr>
                <w:r w:rsidRPr="0050346B">
                  <w:rPr>
                    <w:szCs w:val="21"/>
                  </w:rPr>
                  <w:t>0.00</w:t>
                </w:r>
              </w:p>
            </w:tc>
            <w:tc>
              <w:tcPr>
                <w:tcW w:w="874" w:type="pct"/>
                <w:tcBorders>
                  <w:top w:val="single" w:sz="4" w:space="0" w:color="auto"/>
                  <w:left w:val="single" w:sz="4" w:space="0" w:color="auto"/>
                  <w:bottom w:val="single" w:sz="4" w:space="0" w:color="auto"/>
                  <w:right w:val="single" w:sz="4" w:space="0" w:color="auto"/>
                </w:tcBorders>
              </w:tcPr>
              <w:p w14:paraId="098DAE34" w14:textId="77777777" w:rsidR="001C4835" w:rsidRPr="0050346B" w:rsidRDefault="001C4835" w:rsidP="001C4835">
                <w:pPr>
                  <w:ind w:right="5"/>
                  <w:jc w:val="right"/>
                  <w:rPr>
                    <w:szCs w:val="21"/>
                  </w:rPr>
                </w:pPr>
                <w:r w:rsidRPr="0050346B">
                  <w:rPr>
                    <w:szCs w:val="21"/>
                  </w:rPr>
                  <w:t>36,338,595.65</w:t>
                </w:r>
              </w:p>
            </w:tc>
          </w:tr>
          <w:tr w:rsidR="001C4835" w14:paraId="52557F10" w14:textId="77777777" w:rsidTr="001C4835">
            <w:trPr>
              <w:trHeight w:val="20"/>
            </w:trPr>
            <w:sdt>
              <w:sdtPr>
                <w:tag w:val="_PLD_ee1bdf0606934625b9fdb42499316f33"/>
                <w:id w:val="1049806456"/>
                <w:lock w:val="sdtLocked"/>
              </w:sdtPr>
              <w:sdtEndPr/>
              <w:sdtContent>
                <w:tc>
                  <w:tcPr>
                    <w:tcW w:w="858" w:type="pct"/>
                    <w:tcBorders>
                      <w:top w:val="single" w:sz="4" w:space="0" w:color="auto"/>
                      <w:left w:val="single" w:sz="4" w:space="0" w:color="auto"/>
                      <w:bottom w:val="single" w:sz="4" w:space="0" w:color="auto"/>
                      <w:right w:val="single" w:sz="4" w:space="0" w:color="auto"/>
                    </w:tcBorders>
                  </w:tcPr>
                  <w:p w14:paraId="65A70655" w14:textId="77777777" w:rsidR="001C4835" w:rsidRDefault="001C4835" w:rsidP="001C4835">
                    <w:pPr>
                      <w:rPr>
                        <w:szCs w:val="21"/>
                      </w:rPr>
                    </w:pPr>
                    <w:r>
                      <w:rPr>
                        <w:rFonts w:hint="eastAsia"/>
                        <w:szCs w:val="21"/>
                      </w:rPr>
                      <w:t>库存商品</w:t>
                    </w:r>
                  </w:p>
                </w:tc>
              </w:sdtContent>
            </w:sdt>
            <w:tc>
              <w:tcPr>
                <w:tcW w:w="858" w:type="pct"/>
                <w:tcBorders>
                  <w:top w:val="single" w:sz="4" w:space="0" w:color="auto"/>
                  <w:left w:val="single" w:sz="4" w:space="0" w:color="auto"/>
                  <w:bottom w:val="single" w:sz="4" w:space="0" w:color="auto"/>
                  <w:right w:val="single" w:sz="4" w:space="0" w:color="auto"/>
                </w:tcBorders>
              </w:tcPr>
              <w:p w14:paraId="53AAC517" w14:textId="77777777" w:rsidR="001C4835" w:rsidRPr="0050346B" w:rsidRDefault="001C4835" w:rsidP="001C4835">
                <w:pPr>
                  <w:ind w:right="5"/>
                  <w:jc w:val="right"/>
                  <w:rPr>
                    <w:szCs w:val="21"/>
                  </w:rPr>
                </w:pPr>
                <w:r w:rsidRPr="0050346B">
                  <w:rPr>
                    <w:szCs w:val="21"/>
                  </w:rPr>
                  <w:t>8,329,211.50</w:t>
                </w:r>
              </w:p>
            </w:tc>
            <w:tc>
              <w:tcPr>
                <w:tcW w:w="857" w:type="pct"/>
                <w:tcBorders>
                  <w:top w:val="single" w:sz="4" w:space="0" w:color="auto"/>
                  <w:left w:val="single" w:sz="4" w:space="0" w:color="auto"/>
                  <w:bottom w:val="single" w:sz="4" w:space="0" w:color="auto"/>
                  <w:right w:val="single" w:sz="4" w:space="0" w:color="auto"/>
                </w:tcBorders>
              </w:tcPr>
              <w:p w14:paraId="5957F7DE" w14:textId="77777777" w:rsidR="001C4835" w:rsidRPr="0050346B" w:rsidRDefault="001C4835" w:rsidP="001C4835">
                <w:pPr>
                  <w:jc w:val="right"/>
                  <w:rPr>
                    <w:szCs w:val="21"/>
                  </w:rPr>
                </w:pPr>
                <w:r w:rsidRPr="0050346B">
                  <w:rPr>
                    <w:szCs w:val="21"/>
                  </w:rPr>
                  <w:t>5,528,024.82</w:t>
                </w:r>
              </w:p>
            </w:tc>
            <w:tc>
              <w:tcPr>
                <w:tcW w:w="346" w:type="pct"/>
                <w:tcBorders>
                  <w:top w:val="single" w:sz="4" w:space="0" w:color="auto"/>
                  <w:left w:val="single" w:sz="4" w:space="0" w:color="auto"/>
                  <w:bottom w:val="single" w:sz="4" w:space="0" w:color="auto"/>
                  <w:right w:val="single" w:sz="4" w:space="0" w:color="auto"/>
                </w:tcBorders>
              </w:tcPr>
              <w:p w14:paraId="1ECCEACC" w14:textId="77777777" w:rsidR="001C4835" w:rsidRPr="0050346B" w:rsidRDefault="001C4835" w:rsidP="001C4835">
                <w:pPr>
                  <w:jc w:val="right"/>
                  <w:rPr>
                    <w:szCs w:val="21"/>
                  </w:rPr>
                </w:pPr>
                <w:r w:rsidRPr="0050346B">
                  <w:rPr>
                    <w:szCs w:val="21"/>
                  </w:rPr>
                  <w:t>0.00</w:t>
                </w:r>
              </w:p>
            </w:tc>
            <w:tc>
              <w:tcPr>
                <w:tcW w:w="868" w:type="pct"/>
                <w:tcBorders>
                  <w:top w:val="single" w:sz="4" w:space="0" w:color="auto"/>
                  <w:left w:val="single" w:sz="4" w:space="0" w:color="auto"/>
                  <w:bottom w:val="single" w:sz="4" w:space="0" w:color="auto"/>
                  <w:right w:val="single" w:sz="4" w:space="0" w:color="auto"/>
                </w:tcBorders>
              </w:tcPr>
              <w:p w14:paraId="36586435" w14:textId="77777777" w:rsidR="001C4835" w:rsidRPr="0050346B" w:rsidRDefault="001C4835" w:rsidP="001C4835">
                <w:pPr>
                  <w:jc w:val="right"/>
                  <w:rPr>
                    <w:szCs w:val="21"/>
                  </w:rPr>
                </w:pPr>
                <w:r w:rsidRPr="0050346B">
                  <w:rPr>
                    <w:szCs w:val="21"/>
                  </w:rPr>
                  <w:t>6,273,633.37</w:t>
                </w:r>
              </w:p>
            </w:tc>
            <w:tc>
              <w:tcPr>
                <w:tcW w:w="340" w:type="pct"/>
                <w:tcBorders>
                  <w:left w:val="single" w:sz="4" w:space="0" w:color="auto"/>
                  <w:right w:val="single" w:sz="4" w:space="0" w:color="auto"/>
                </w:tcBorders>
              </w:tcPr>
              <w:p w14:paraId="780925C2" w14:textId="77777777" w:rsidR="001C4835" w:rsidRPr="0050346B" w:rsidRDefault="001C4835" w:rsidP="001C4835">
                <w:pPr>
                  <w:jc w:val="right"/>
                  <w:rPr>
                    <w:szCs w:val="21"/>
                  </w:rPr>
                </w:pPr>
                <w:r w:rsidRPr="0050346B">
                  <w:rPr>
                    <w:szCs w:val="21"/>
                  </w:rPr>
                  <w:t>0.00</w:t>
                </w:r>
              </w:p>
            </w:tc>
            <w:tc>
              <w:tcPr>
                <w:tcW w:w="874" w:type="pct"/>
                <w:tcBorders>
                  <w:top w:val="single" w:sz="4" w:space="0" w:color="auto"/>
                  <w:left w:val="single" w:sz="4" w:space="0" w:color="auto"/>
                  <w:bottom w:val="single" w:sz="4" w:space="0" w:color="auto"/>
                  <w:right w:val="single" w:sz="4" w:space="0" w:color="auto"/>
                </w:tcBorders>
              </w:tcPr>
              <w:p w14:paraId="11FA81E2" w14:textId="77777777" w:rsidR="001C4835" w:rsidRPr="0050346B" w:rsidRDefault="001C4835" w:rsidP="001C4835">
                <w:pPr>
                  <w:ind w:right="5"/>
                  <w:jc w:val="right"/>
                  <w:rPr>
                    <w:szCs w:val="21"/>
                  </w:rPr>
                </w:pPr>
                <w:r w:rsidRPr="0050346B">
                  <w:rPr>
                    <w:szCs w:val="21"/>
                  </w:rPr>
                  <w:t>7,583,602.95</w:t>
                </w:r>
              </w:p>
            </w:tc>
          </w:tr>
          <w:tr w:rsidR="001C4835" w14:paraId="185BAB07" w14:textId="77777777" w:rsidTr="001C4835">
            <w:trPr>
              <w:trHeight w:val="20"/>
            </w:trPr>
            <w:sdt>
              <w:sdtPr>
                <w:tag w:val="_PLD_b0eb3df9745b42149e94bcbd307ca7b3"/>
                <w:id w:val="1633743454"/>
                <w:lock w:val="sdtLocked"/>
              </w:sdtPr>
              <w:sdtEndPr/>
              <w:sdtContent>
                <w:tc>
                  <w:tcPr>
                    <w:tcW w:w="858" w:type="pct"/>
                    <w:tcBorders>
                      <w:top w:val="single" w:sz="4" w:space="0" w:color="auto"/>
                      <w:left w:val="single" w:sz="4" w:space="0" w:color="auto"/>
                      <w:bottom w:val="single" w:sz="4" w:space="0" w:color="auto"/>
                      <w:right w:val="single" w:sz="4" w:space="0" w:color="auto"/>
                    </w:tcBorders>
                  </w:tcPr>
                  <w:p w14:paraId="34F858FD" w14:textId="77777777" w:rsidR="001C4835" w:rsidRDefault="001C4835" w:rsidP="001C4835">
                    <w:pPr>
                      <w:rPr>
                        <w:szCs w:val="21"/>
                      </w:rPr>
                    </w:pPr>
                    <w:r>
                      <w:rPr>
                        <w:rFonts w:hint="eastAsia"/>
                        <w:szCs w:val="21"/>
                      </w:rPr>
                      <w:t>周转材料</w:t>
                    </w:r>
                  </w:p>
                </w:tc>
              </w:sdtContent>
            </w:sdt>
            <w:tc>
              <w:tcPr>
                <w:tcW w:w="858" w:type="pct"/>
                <w:tcBorders>
                  <w:top w:val="single" w:sz="4" w:space="0" w:color="auto"/>
                  <w:left w:val="single" w:sz="4" w:space="0" w:color="auto"/>
                  <w:bottom w:val="single" w:sz="4" w:space="0" w:color="auto"/>
                  <w:right w:val="single" w:sz="4" w:space="0" w:color="auto"/>
                </w:tcBorders>
              </w:tcPr>
              <w:p w14:paraId="367AA306" w14:textId="77777777" w:rsidR="001C4835" w:rsidRPr="0050346B" w:rsidRDefault="001C4835" w:rsidP="001C4835">
                <w:pPr>
                  <w:ind w:right="5"/>
                  <w:jc w:val="right"/>
                  <w:rPr>
                    <w:szCs w:val="21"/>
                  </w:rPr>
                </w:pPr>
              </w:p>
            </w:tc>
            <w:tc>
              <w:tcPr>
                <w:tcW w:w="857" w:type="pct"/>
                <w:tcBorders>
                  <w:top w:val="single" w:sz="4" w:space="0" w:color="auto"/>
                  <w:left w:val="single" w:sz="4" w:space="0" w:color="auto"/>
                  <w:bottom w:val="single" w:sz="4" w:space="0" w:color="auto"/>
                  <w:right w:val="single" w:sz="4" w:space="0" w:color="auto"/>
                </w:tcBorders>
              </w:tcPr>
              <w:p w14:paraId="19CCF11A" w14:textId="77777777" w:rsidR="001C4835" w:rsidRPr="0050346B" w:rsidRDefault="001C4835" w:rsidP="001C4835">
                <w:pPr>
                  <w:jc w:val="right"/>
                  <w:rPr>
                    <w:szCs w:val="21"/>
                  </w:rPr>
                </w:pPr>
              </w:p>
            </w:tc>
            <w:tc>
              <w:tcPr>
                <w:tcW w:w="346" w:type="pct"/>
                <w:tcBorders>
                  <w:top w:val="single" w:sz="4" w:space="0" w:color="auto"/>
                  <w:left w:val="single" w:sz="4" w:space="0" w:color="auto"/>
                  <w:bottom w:val="single" w:sz="4" w:space="0" w:color="auto"/>
                  <w:right w:val="single" w:sz="4" w:space="0" w:color="auto"/>
                </w:tcBorders>
              </w:tcPr>
              <w:p w14:paraId="664A36B4" w14:textId="77777777" w:rsidR="001C4835" w:rsidRPr="0050346B" w:rsidRDefault="001C4835" w:rsidP="001C4835">
                <w:pPr>
                  <w:jc w:val="right"/>
                  <w:rPr>
                    <w:szCs w:val="21"/>
                  </w:rPr>
                </w:pPr>
              </w:p>
            </w:tc>
            <w:tc>
              <w:tcPr>
                <w:tcW w:w="868" w:type="pct"/>
                <w:tcBorders>
                  <w:top w:val="single" w:sz="4" w:space="0" w:color="auto"/>
                  <w:left w:val="single" w:sz="4" w:space="0" w:color="auto"/>
                  <w:bottom w:val="single" w:sz="4" w:space="0" w:color="auto"/>
                  <w:right w:val="single" w:sz="4" w:space="0" w:color="auto"/>
                </w:tcBorders>
              </w:tcPr>
              <w:p w14:paraId="48218370" w14:textId="77777777" w:rsidR="001C4835" w:rsidRPr="0050346B" w:rsidRDefault="001C4835" w:rsidP="001C4835">
                <w:pPr>
                  <w:jc w:val="right"/>
                  <w:rPr>
                    <w:szCs w:val="21"/>
                  </w:rPr>
                </w:pPr>
              </w:p>
            </w:tc>
            <w:tc>
              <w:tcPr>
                <w:tcW w:w="340" w:type="pct"/>
                <w:tcBorders>
                  <w:left w:val="single" w:sz="4" w:space="0" w:color="auto"/>
                  <w:right w:val="single" w:sz="4" w:space="0" w:color="auto"/>
                </w:tcBorders>
              </w:tcPr>
              <w:p w14:paraId="48BC36AE" w14:textId="77777777" w:rsidR="001C4835" w:rsidRPr="0050346B" w:rsidRDefault="001C4835" w:rsidP="001C4835">
                <w:pPr>
                  <w:jc w:val="right"/>
                  <w:rPr>
                    <w:szCs w:val="21"/>
                  </w:rPr>
                </w:pPr>
              </w:p>
            </w:tc>
            <w:tc>
              <w:tcPr>
                <w:tcW w:w="874" w:type="pct"/>
                <w:tcBorders>
                  <w:top w:val="single" w:sz="4" w:space="0" w:color="auto"/>
                  <w:left w:val="single" w:sz="4" w:space="0" w:color="auto"/>
                  <w:bottom w:val="single" w:sz="4" w:space="0" w:color="auto"/>
                  <w:right w:val="single" w:sz="4" w:space="0" w:color="auto"/>
                </w:tcBorders>
              </w:tcPr>
              <w:p w14:paraId="778A86A0" w14:textId="77777777" w:rsidR="001C4835" w:rsidRPr="0050346B" w:rsidRDefault="001C4835" w:rsidP="001C4835">
                <w:pPr>
                  <w:jc w:val="right"/>
                  <w:rPr>
                    <w:szCs w:val="21"/>
                  </w:rPr>
                </w:pPr>
              </w:p>
            </w:tc>
          </w:tr>
          <w:tr w:rsidR="001C4835" w14:paraId="7F0A7EE5" w14:textId="77777777" w:rsidTr="001C4835">
            <w:trPr>
              <w:trHeight w:val="20"/>
            </w:trPr>
            <w:sdt>
              <w:sdtPr>
                <w:tag w:val="_PLD_362bf96317fb4a899426ae32edb8eb8e"/>
                <w:id w:val="2077002956"/>
                <w:lock w:val="sdtLocked"/>
              </w:sdtPr>
              <w:sdtEndPr/>
              <w:sdtContent>
                <w:tc>
                  <w:tcPr>
                    <w:tcW w:w="858" w:type="pct"/>
                    <w:tcBorders>
                      <w:top w:val="single" w:sz="4" w:space="0" w:color="auto"/>
                      <w:left w:val="single" w:sz="4" w:space="0" w:color="auto"/>
                      <w:bottom w:val="single" w:sz="4" w:space="0" w:color="auto"/>
                      <w:right w:val="single" w:sz="4" w:space="0" w:color="auto"/>
                    </w:tcBorders>
                  </w:tcPr>
                  <w:p w14:paraId="0FBCEB9C" w14:textId="77777777" w:rsidR="001C4835" w:rsidRDefault="001C4835" w:rsidP="001C4835">
                    <w:pPr>
                      <w:rPr>
                        <w:szCs w:val="21"/>
                      </w:rPr>
                    </w:pPr>
                    <w:r>
                      <w:rPr>
                        <w:rFonts w:hint="eastAsia"/>
                        <w:szCs w:val="21"/>
                      </w:rPr>
                      <w:t>消耗性生物资产</w:t>
                    </w:r>
                  </w:p>
                </w:tc>
              </w:sdtContent>
            </w:sdt>
            <w:tc>
              <w:tcPr>
                <w:tcW w:w="858" w:type="pct"/>
                <w:tcBorders>
                  <w:top w:val="single" w:sz="4" w:space="0" w:color="auto"/>
                  <w:left w:val="single" w:sz="4" w:space="0" w:color="auto"/>
                  <w:bottom w:val="single" w:sz="4" w:space="0" w:color="auto"/>
                  <w:right w:val="single" w:sz="4" w:space="0" w:color="auto"/>
                </w:tcBorders>
              </w:tcPr>
              <w:p w14:paraId="5DA77EC3" w14:textId="77777777" w:rsidR="001C4835" w:rsidRPr="0050346B" w:rsidRDefault="001C4835" w:rsidP="001C4835">
                <w:pPr>
                  <w:ind w:right="5"/>
                  <w:jc w:val="right"/>
                  <w:rPr>
                    <w:szCs w:val="21"/>
                  </w:rPr>
                </w:pPr>
              </w:p>
            </w:tc>
            <w:tc>
              <w:tcPr>
                <w:tcW w:w="857" w:type="pct"/>
                <w:tcBorders>
                  <w:top w:val="single" w:sz="4" w:space="0" w:color="auto"/>
                  <w:left w:val="single" w:sz="4" w:space="0" w:color="auto"/>
                  <w:bottom w:val="single" w:sz="4" w:space="0" w:color="auto"/>
                  <w:right w:val="single" w:sz="4" w:space="0" w:color="auto"/>
                </w:tcBorders>
              </w:tcPr>
              <w:p w14:paraId="7DB6D66D" w14:textId="77777777" w:rsidR="001C4835" w:rsidRPr="0050346B" w:rsidRDefault="001C4835" w:rsidP="001C4835">
                <w:pPr>
                  <w:jc w:val="right"/>
                  <w:rPr>
                    <w:szCs w:val="21"/>
                  </w:rPr>
                </w:pPr>
              </w:p>
            </w:tc>
            <w:tc>
              <w:tcPr>
                <w:tcW w:w="346" w:type="pct"/>
                <w:tcBorders>
                  <w:top w:val="single" w:sz="4" w:space="0" w:color="auto"/>
                  <w:left w:val="single" w:sz="4" w:space="0" w:color="auto"/>
                  <w:bottom w:val="single" w:sz="4" w:space="0" w:color="auto"/>
                  <w:right w:val="single" w:sz="4" w:space="0" w:color="auto"/>
                </w:tcBorders>
              </w:tcPr>
              <w:p w14:paraId="6A4D20C3" w14:textId="77777777" w:rsidR="001C4835" w:rsidRPr="0050346B" w:rsidRDefault="001C4835" w:rsidP="001C4835">
                <w:pPr>
                  <w:jc w:val="right"/>
                  <w:rPr>
                    <w:szCs w:val="21"/>
                  </w:rPr>
                </w:pPr>
              </w:p>
            </w:tc>
            <w:tc>
              <w:tcPr>
                <w:tcW w:w="868" w:type="pct"/>
                <w:tcBorders>
                  <w:top w:val="single" w:sz="4" w:space="0" w:color="auto"/>
                  <w:left w:val="single" w:sz="4" w:space="0" w:color="auto"/>
                  <w:bottom w:val="single" w:sz="4" w:space="0" w:color="auto"/>
                  <w:right w:val="single" w:sz="4" w:space="0" w:color="auto"/>
                </w:tcBorders>
              </w:tcPr>
              <w:p w14:paraId="2BEEBAC6" w14:textId="77777777" w:rsidR="001C4835" w:rsidRPr="0050346B" w:rsidRDefault="001C4835" w:rsidP="001C4835">
                <w:pPr>
                  <w:jc w:val="right"/>
                  <w:rPr>
                    <w:szCs w:val="21"/>
                  </w:rPr>
                </w:pPr>
              </w:p>
            </w:tc>
            <w:tc>
              <w:tcPr>
                <w:tcW w:w="340" w:type="pct"/>
                <w:tcBorders>
                  <w:left w:val="single" w:sz="4" w:space="0" w:color="auto"/>
                  <w:right w:val="single" w:sz="4" w:space="0" w:color="auto"/>
                </w:tcBorders>
              </w:tcPr>
              <w:p w14:paraId="008000EB" w14:textId="77777777" w:rsidR="001C4835" w:rsidRPr="0050346B" w:rsidRDefault="001C4835" w:rsidP="001C4835">
                <w:pPr>
                  <w:jc w:val="right"/>
                  <w:rPr>
                    <w:szCs w:val="21"/>
                  </w:rPr>
                </w:pPr>
              </w:p>
            </w:tc>
            <w:tc>
              <w:tcPr>
                <w:tcW w:w="874" w:type="pct"/>
                <w:tcBorders>
                  <w:top w:val="single" w:sz="4" w:space="0" w:color="auto"/>
                  <w:left w:val="single" w:sz="4" w:space="0" w:color="auto"/>
                  <w:bottom w:val="single" w:sz="4" w:space="0" w:color="auto"/>
                  <w:right w:val="single" w:sz="4" w:space="0" w:color="auto"/>
                </w:tcBorders>
              </w:tcPr>
              <w:p w14:paraId="49AFF9AF" w14:textId="77777777" w:rsidR="001C4835" w:rsidRPr="0050346B" w:rsidRDefault="001C4835" w:rsidP="001C4835">
                <w:pPr>
                  <w:jc w:val="right"/>
                  <w:rPr>
                    <w:szCs w:val="21"/>
                  </w:rPr>
                </w:pPr>
              </w:p>
            </w:tc>
          </w:tr>
          <w:tr w:rsidR="001C4835" w14:paraId="22B0F024" w14:textId="77777777" w:rsidTr="001C4835">
            <w:trPr>
              <w:trHeight w:val="20"/>
            </w:trPr>
            <w:sdt>
              <w:sdtPr>
                <w:tag w:val="_PLD_fb8d31487bc54ce3a5a05869f4dc39da"/>
                <w:id w:val="-970364537"/>
                <w:lock w:val="sdtLocked"/>
              </w:sdtPr>
              <w:sdtEndPr/>
              <w:sdtContent>
                <w:tc>
                  <w:tcPr>
                    <w:tcW w:w="858" w:type="pct"/>
                    <w:tcBorders>
                      <w:top w:val="single" w:sz="4" w:space="0" w:color="auto"/>
                      <w:left w:val="single" w:sz="4" w:space="0" w:color="auto"/>
                      <w:bottom w:val="single" w:sz="4" w:space="0" w:color="auto"/>
                      <w:right w:val="single" w:sz="4" w:space="0" w:color="auto"/>
                    </w:tcBorders>
                  </w:tcPr>
                  <w:p w14:paraId="50B31811" w14:textId="77777777" w:rsidR="001C4835" w:rsidRDefault="001C4835" w:rsidP="001C4835">
                    <w:pPr>
                      <w:pStyle w:val="82"/>
                    </w:pPr>
                    <w:r>
                      <w:rPr>
                        <w:rFonts w:hint="eastAsia"/>
                      </w:rPr>
                      <w:t>合同履约成本</w:t>
                    </w:r>
                  </w:p>
                </w:tc>
              </w:sdtContent>
            </w:sdt>
            <w:tc>
              <w:tcPr>
                <w:tcW w:w="858" w:type="pct"/>
                <w:tcBorders>
                  <w:top w:val="single" w:sz="4" w:space="0" w:color="auto"/>
                  <w:left w:val="single" w:sz="4" w:space="0" w:color="auto"/>
                  <w:bottom w:val="single" w:sz="4" w:space="0" w:color="auto"/>
                  <w:right w:val="single" w:sz="4" w:space="0" w:color="auto"/>
                </w:tcBorders>
              </w:tcPr>
              <w:p w14:paraId="01AF2E34" w14:textId="77777777" w:rsidR="001C4835" w:rsidRPr="0050346B" w:rsidRDefault="001C4835" w:rsidP="001C4835">
                <w:pPr>
                  <w:ind w:right="5"/>
                  <w:jc w:val="right"/>
                  <w:rPr>
                    <w:szCs w:val="21"/>
                  </w:rPr>
                </w:pPr>
              </w:p>
            </w:tc>
            <w:tc>
              <w:tcPr>
                <w:tcW w:w="857" w:type="pct"/>
                <w:tcBorders>
                  <w:top w:val="single" w:sz="4" w:space="0" w:color="auto"/>
                  <w:left w:val="single" w:sz="4" w:space="0" w:color="auto"/>
                  <w:bottom w:val="single" w:sz="4" w:space="0" w:color="auto"/>
                  <w:right w:val="single" w:sz="4" w:space="0" w:color="auto"/>
                </w:tcBorders>
              </w:tcPr>
              <w:p w14:paraId="388C3531" w14:textId="77777777" w:rsidR="001C4835" w:rsidRPr="0050346B" w:rsidRDefault="001C4835" w:rsidP="001C4835">
                <w:pPr>
                  <w:jc w:val="right"/>
                  <w:rPr>
                    <w:szCs w:val="21"/>
                  </w:rPr>
                </w:pPr>
              </w:p>
            </w:tc>
            <w:tc>
              <w:tcPr>
                <w:tcW w:w="346" w:type="pct"/>
                <w:tcBorders>
                  <w:top w:val="single" w:sz="4" w:space="0" w:color="auto"/>
                  <w:left w:val="single" w:sz="4" w:space="0" w:color="auto"/>
                  <w:bottom w:val="single" w:sz="4" w:space="0" w:color="auto"/>
                  <w:right w:val="single" w:sz="4" w:space="0" w:color="auto"/>
                </w:tcBorders>
              </w:tcPr>
              <w:p w14:paraId="75E16A66" w14:textId="77777777" w:rsidR="001C4835" w:rsidRPr="0050346B" w:rsidRDefault="001C4835" w:rsidP="001C4835">
                <w:pPr>
                  <w:jc w:val="right"/>
                  <w:rPr>
                    <w:szCs w:val="21"/>
                  </w:rPr>
                </w:pPr>
              </w:p>
            </w:tc>
            <w:tc>
              <w:tcPr>
                <w:tcW w:w="868" w:type="pct"/>
                <w:tcBorders>
                  <w:top w:val="single" w:sz="4" w:space="0" w:color="auto"/>
                  <w:left w:val="single" w:sz="4" w:space="0" w:color="auto"/>
                  <w:bottom w:val="single" w:sz="4" w:space="0" w:color="auto"/>
                  <w:right w:val="single" w:sz="4" w:space="0" w:color="auto"/>
                </w:tcBorders>
              </w:tcPr>
              <w:p w14:paraId="63BBB47A" w14:textId="77777777" w:rsidR="001C4835" w:rsidRPr="0050346B" w:rsidRDefault="001C4835" w:rsidP="001C4835">
                <w:pPr>
                  <w:jc w:val="right"/>
                  <w:rPr>
                    <w:szCs w:val="21"/>
                  </w:rPr>
                </w:pPr>
              </w:p>
            </w:tc>
            <w:tc>
              <w:tcPr>
                <w:tcW w:w="340" w:type="pct"/>
                <w:tcBorders>
                  <w:left w:val="single" w:sz="4" w:space="0" w:color="auto"/>
                  <w:right w:val="single" w:sz="4" w:space="0" w:color="auto"/>
                </w:tcBorders>
              </w:tcPr>
              <w:p w14:paraId="33079C0A" w14:textId="77777777" w:rsidR="001C4835" w:rsidRPr="0050346B" w:rsidRDefault="001C4835" w:rsidP="001C4835">
                <w:pPr>
                  <w:jc w:val="right"/>
                  <w:rPr>
                    <w:szCs w:val="21"/>
                  </w:rPr>
                </w:pPr>
              </w:p>
            </w:tc>
            <w:tc>
              <w:tcPr>
                <w:tcW w:w="874" w:type="pct"/>
                <w:tcBorders>
                  <w:top w:val="single" w:sz="4" w:space="0" w:color="auto"/>
                  <w:left w:val="single" w:sz="4" w:space="0" w:color="auto"/>
                  <w:bottom w:val="single" w:sz="4" w:space="0" w:color="auto"/>
                  <w:right w:val="single" w:sz="4" w:space="0" w:color="auto"/>
                </w:tcBorders>
              </w:tcPr>
              <w:p w14:paraId="45F9FECE" w14:textId="77777777" w:rsidR="001C4835" w:rsidRPr="0050346B" w:rsidRDefault="001C4835" w:rsidP="001C4835">
                <w:pPr>
                  <w:jc w:val="right"/>
                  <w:rPr>
                    <w:szCs w:val="21"/>
                  </w:rPr>
                </w:pPr>
              </w:p>
            </w:tc>
          </w:tr>
          <w:sdt>
            <w:sdtPr>
              <w:rPr>
                <w:rFonts w:hint="eastAsia"/>
                <w:szCs w:val="21"/>
              </w:rPr>
              <w:alias w:val="存货跌价准备明细"/>
              <w:tag w:val="_TUP_7ca9dced906b4e9b8e95ee1d49d339d6"/>
              <w:id w:val="-883554293"/>
              <w:lock w:val="sdtLocked"/>
            </w:sdtPr>
            <w:sdtEndPr/>
            <w:sdtContent>
              <w:tr w:rsidR="001C4835" w14:paraId="6562055A" w14:textId="77777777" w:rsidTr="001C4835">
                <w:trPr>
                  <w:trHeight w:val="20"/>
                </w:trPr>
                <w:tc>
                  <w:tcPr>
                    <w:tcW w:w="858" w:type="pct"/>
                    <w:tcBorders>
                      <w:top w:val="single" w:sz="4" w:space="0" w:color="auto"/>
                      <w:left w:val="single" w:sz="4" w:space="0" w:color="auto"/>
                      <w:bottom w:val="single" w:sz="4" w:space="0" w:color="auto"/>
                      <w:right w:val="single" w:sz="4" w:space="0" w:color="auto"/>
                    </w:tcBorders>
                  </w:tcPr>
                  <w:p w14:paraId="78F95D9B" w14:textId="77777777" w:rsidR="001C4835" w:rsidRDefault="001C4835" w:rsidP="001C4835">
                    <w:pPr>
                      <w:rPr>
                        <w:szCs w:val="21"/>
                      </w:rPr>
                    </w:pPr>
                    <w:r>
                      <w:rPr>
                        <w:rFonts w:hint="eastAsia"/>
                        <w:szCs w:val="21"/>
                      </w:rPr>
                      <w:t>发出商品</w:t>
                    </w:r>
                  </w:p>
                </w:tc>
                <w:tc>
                  <w:tcPr>
                    <w:tcW w:w="858" w:type="pct"/>
                    <w:tcBorders>
                      <w:top w:val="single" w:sz="4" w:space="0" w:color="auto"/>
                      <w:left w:val="single" w:sz="4" w:space="0" w:color="auto"/>
                      <w:bottom w:val="single" w:sz="4" w:space="0" w:color="auto"/>
                      <w:right w:val="single" w:sz="4" w:space="0" w:color="auto"/>
                    </w:tcBorders>
                  </w:tcPr>
                  <w:p w14:paraId="1188FCEC" w14:textId="77777777" w:rsidR="001C4835" w:rsidRPr="0050346B" w:rsidRDefault="001C4835" w:rsidP="001C4835">
                    <w:pPr>
                      <w:ind w:right="5"/>
                      <w:jc w:val="right"/>
                      <w:rPr>
                        <w:szCs w:val="21"/>
                      </w:rPr>
                    </w:pPr>
                    <w:r w:rsidRPr="0050346B">
                      <w:rPr>
                        <w:szCs w:val="21"/>
                      </w:rPr>
                      <w:t>16,035.67</w:t>
                    </w:r>
                  </w:p>
                </w:tc>
                <w:tc>
                  <w:tcPr>
                    <w:tcW w:w="857" w:type="pct"/>
                    <w:tcBorders>
                      <w:top w:val="single" w:sz="4" w:space="0" w:color="auto"/>
                      <w:left w:val="single" w:sz="4" w:space="0" w:color="auto"/>
                      <w:bottom w:val="single" w:sz="4" w:space="0" w:color="auto"/>
                      <w:right w:val="single" w:sz="4" w:space="0" w:color="auto"/>
                    </w:tcBorders>
                  </w:tcPr>
                  <w:p w14:paraId="4F5B95B7" w14:textId="77777777" w:rsidR="001C4835" w:rsidRPr="0050346B" w:rsidRDefault="001C4835" w:rsidP="001C4835">
                    <w:pPr>
                      <w:jc w:val="right"/>
                      <w:rPr>
                        <w:szCs w:val="21"/>
                      </w:rPr>
                    </w:pPr>
                    <w:r w:rsidRPr="0050346B">
                      <w:rPr>
                        <w:szCs w:val="21"/>
                      </w:rPr>
                      <w:t>26,218.03</w:t>
                    </w:r>
                  </w:p>
                </w:tc>
                <w:tc>
                  <w:tcPr>
                    <w:tcW w:w="346" w:type="pct"/>
                    <w:tcBorders>
                      <w:top w:val="single" w:sz="4" w:space="0" w:color="auto"/>
                      <w:left w:val="single" w:sz="4" w:space="0" w:color="auto"/>
                      <w:bottom w:val="single" w:sz="4" w:space="0" w:color="auto"/>
                      <w:right w:val="single" w:sz="4" w:space="0" w:color="auto"/>
                    </w:tcBorders>
                  </w:tcPr>
                  <w:p w14:paraId="078B7F3A" w14:textId="77777777" w:rsidR="001C4835" w:rsidRPr="0050346B" w:rsidRDefault="001C4835" w:rsidP="001C4835">
                    <w:pPr>
                      <w:jc w:val="right"/>
                      <w:rPr>
                        <w:szCs w:val="21"/>
                      </w:rPr>
                    </w:pPr>
                    <w:r w:rsidRPr="0050346B">
                      <w:rPr>
                        <w:szCs w:val="21"/>
                      </w:rPr>
                      <w:t>0.00</w:t>
                    </w:r>
                  </w:p>
                </w:tc>
                <w:tc>
                  <w:tcPr>
                    <w:tcW w:w="868" w:type="pct"/>
                    <w:tcBorders>
                      <w:top w:val="single" w:sz="4" w:space="0" w:color="auto"/>
                      <w:left w:val="single" w:sz="4" w:space="0" w:color="auto"/>
                      <w:bottom w:val="single" w:sz="4" w:space="0" w:color="auto"/>
                      <w:right w:val="single" w:sz="4" w:space="0" w:color="auto"/>
                    </w:tcBorders>
                  </w:tcPr>
                  <w:p w14:paraId="0D9C7D36" w14:textId="77777777" w:rsidR="001C4835" w:rsidRPr="0050346B" w:rsidRDefault="001C4835" w:rsidP="001C4835">
                    <w:pPr>
                      <w:jc w:val="right"/>
                      <w:rPr>
                        <w:szCs w:val="21"/>
                      </w:rPr>
                    </w:pPr>
                    <w:r w:rsidRPr="0050346B">
                      <w:rPr>
                        <w:szCs w:val="21"/>
                      </w:rPr>
                      <w:t>16,035.67</w:t>
                    </w:r>
                  </w:p>
                </w:tc>
                <w:tc>
                  <w:tcPr>
                    <w:tcW w:w="340" w:type="pct"/>
                    <w:tcBorders>
                      <w:left w:val="single" w:sz="4" w:space="0" w:color="auto"/>
                      <w:right w:val="single" w:sz="4" w:space="0" w:color="auto"/>
                    </w:tcBorders>
                  </w:tcPr>
                  <w:p w14:paraId="477C2961" w14:textId="77777777" w:rsidR="001C4835" w:rsidRPr="0050346B" w:rsidRDefault="001C4835" w:rsidP="001C4835">
                    <w:pPr>
                      <w:jc w:val="right"/>
                      <w:rPr>
                        <w:szCs w:val="21"/>
                      </w:rPr>
                    </w:pPr>
                    <w:r w:rsidRPr="0050346B">
                      <w:rPr>
                        <w:szCs w:val="21"/>
                      </w:rPr>
                      <w:t>0.00</w:t>
                    </w:r>
                  </w:p>
                </w:tc>
                <w:tc>
                  <w:tcPr>
                    <w:tcW w:w="874" w:type="pct"/>
                    <w:tcBorders>
                      <w:top w:val="single" w:sz="4" w:space="0" w:color="auto"/>
                      <w:left w:val="single" w:sz="4" w:space="0" w:color="auto"/>
                      <w:bottom w:val="single" w:sz="4" w:space="0" w:color="auto"/>
                      <w:right w:val="single" w:sz="4" w:space="0" w:color="auto"/>
                    </w:tcBorders>
                  </w:tcPr>
                  <w:p w14:paraId="014C40E3" w14:textId="77777777" w:rsidR="001C4835" w:rsidRPr="0050346B" w:rsidRDefault="001C4835" w:rsidP="001C4835">
                    <w:pPr>
                      <w:ind w:right="5"/>
                      <w:jc w:val="right"/>
                      <w:rPr>
                        <w:szCs w:val="21"/>
                      </w:rPr>
                    </w:pPr>
                    <w:r w:rsidRPr="0050346B">
                      <w:rPr>
                        <w:szCs w:val="21"/>
                      </w:rPr>
                      <w:t>26,218.03</w:t>
                    </w:r>
                  </w:p>
                </w:tc>
              </w:tr>
            </w:sdtContent>
          </w:sdt>
          <w:sdt>
            <w:sdtPr>
              <w:rPr>
                <w:rFonts w:hint="eastAsia"/>
                <w:szCs w:val="21"/>
              </w:rPr>
              <w:alias w:val="存货跌价准备明细"/>
              <w:tag w:val="_TUP_7ca9dced906b4e9b8e95ee1d49d339d6"/>
              <w:id w:val="-392735035"/>
              <w:lock w:val="sdtLocked"/>
            </w:sdtPr>
            <w:sdtEndPr/>
            <w:sdtContent>
              <w:tr w:rsidR="001C4835" w14:paraId="1C65D358" w14:textId="77777777" w:rsidTr="001C4835">
                <w:trPr>
                  <w:trHeight w:val="20"/>
                </w:trPr>
                <w:tc>
                  <w:tcPr>
                    <w:tcW w:w="858" w:type="pct"/>
                    <w:tcBorders>
                      <w:top w:val="single" w:sz="4" w:space="0" w:color="auto"/>
                      <w:left w:val="single" w:sz="4" w:space="0" w:color="auto"/>
                      <w:bottom w:val="single" w:sz="4" w:space="0" w:color="auto"/>
                      <w:right w:val="single" w:sz="4" w:space="0" w:color="auto"/>
                    </w:tcBorders>
                  </w:tcPr>
                  <w:p w14:paraId="7C743312" w14:textId="77777777" w:rsidR="001C4835" w:rsidRDefault="001C4835" w:rsidP="001C4835">
                    <w:pPr>
                      <w:rPr>
                        <w:szCs w:val="21"/>
                      </w:rPr>
                    </w:pPr>
                  </w:p>
                </w:tc>
                <w:tc>
                  <w:tcPr>
                    <w:tcW w:w="858" w:type="pct"/>
                    <w:tcBorders>
                      <w:top w:val="single" w:sz="4" w:space="0" w:color="auto"/>
                      <w:left w:val="single" w:sz="4" w:space="0" w:color="auto"/>
                      <w:bottom w:val="single" w:sz="4" w:space="0" w:color="auto"/>
                      <w:right w:val="single" w:sz="4" w:space="0" w:color="auto"/>
                    </w:tcBorders>
                  </w:tcPr>
                  <w:p w14:paraId="10D83BFE" w14:textId="77777777" w:rsidR="001C4835" w:rsidRPr="0050346B" w:rsidRDefault="001C4835" w:rsidP="001C4835">
                    <w:pPr>
                      <w:ind w:right="5"/>
                      <w:jc w:val="right"/>
                      <w:rPr>
                        <w:szCs w:val="21"/>
                      </w:rPr>
                    </w:pPr>
                  </w:p>
                </w:tc>
                <w:tc>
                  <w:tcPr>
                    <w:tcW w:w="857" w:type="pct"/>
                    <w:tcBorders>
                      <w:top w:val="single" w:sz="4" w:space="0" w:color="auto"/>
                      <w:left w:val="single" w:sz="4" w:space="0" w:color="auto"/>
                      <w:bottom w:val="single" w:sz="4" w:space="0" w:color="auto"/>
                      <w:right w:val="single" w:sz="4" w:space="0" w:color="auto"/>
                    </w:tcBorders>
                  </w:tcPr>
                  <w:p w14:paraId="52823BE4" w14:textId="77777777" w:rsidR="001C4835" w:rsidRPr="0050346B" w:rsidRDefault="001C4835" w:rsidP="001C4835">
                    <w:pPr>
                      <w:jc w:val="right"/>
                      <w:rPr>
                        <w:szCs w:val="21"/>
                      </w:rPr>
                    </w:pPr>
                  </w:p>
                </w:tc>
                <w:tc>
                  <w:tcPr>
                    <w:tcW w:w="346" w:type="pct"/>
                    <w:tcBorders>
                      <w:top w:val="single" w:sz="4" w:space="0" w:color="auto"/>
                      <w:left w:val="single" w:sz="4" w:space="0" w:color="auto"/>
                      <w:bottom w:val="single" w:sz="4" w:space="0" w:color="auto"/>
                      <w:right w:val="single" w:sz="4" w:space="0" w:color="auto"/>
                    </w:tcBorders>
                  </w:tcPr>
                  <w:p w14:paraId="694071A4" w14:textId="77777777" w:rsidR="001C4835" w:rsidRPr="0050346B" w:rsidRDefault="001C4835" w:rsidP="001C4835">
                    <w:pPr>
                      <w:jc w:val="right"/>
                      <w:rPr>
                        <w:szCs w:val="21"/>
                      </w:rPr>
                    </w:pPr>
                  </w:p>
                </w:tc>
                <w:tc>
                  <w:tcPr>
                    <w:tcW w:w="868" w:type="pct"/>
                    <w:tcBorders>
                      <w:top w:val="single" w:sz="4" w:space="0" w:color="auto"/>
                      <w:left w:val="single" w:sz="4" w:space="0" w:color="auto"/>
                      <w:bottom w:val="single" w:sz="4" w:space="0" w:color="auto"/>
                      <w:right w:val="single" w:sz="4" w:space="0" w:color="auto"/>
                    </w:tcBorders>
                  </w:tcPr>
                  <w:p w14:paraId="68549C48" w14:textId="77777777" w:rsidR="001C4835" w:rsidRPr="0050346B" w:rsidRDefault="001C4835" w:rsidP="001C4835">
                    <w:pPr>
                      <w:jc w:val="right"/>
                      <w:rPr>
                        <w:szCs w:val="21"/>
                      </w:rPr>
                    </w:pPr>
                  </w:p>
                </w:tc>
                <w:tc>
                  <w:tcPr>
                    <w:tcW w:w="340" w:type="pct"/>
                    <w:tcBorders>
                      <w:left w:val="single" w:sz="4" w:space="0" w:color="auto"/>
                      <w:right w:val="single" w:sz="4" w:space="0" w:color="auto"/>
                    </w:tcBorders>
                  </w:tcPr>
                  <w:p w14:paraId="10FC7217" w14:textId="77777777" w:rsidR="001C4835" w:rsidRPr="0050346B" w:rsidRDefault="001C4835" w:rsidP="001C4835">
                    <w:pPr>
                      <w:jc w:val="right"/>
                      <w:rPr>
                        <w:szCs w:val="21"/>
                      </w:rPr>
                    </w:pPr>
                  </w:p>
                </w:tc>
                <w:tc>
                  <w:tcPr>
                    <w:tcW w:w="874" w:type="pct"/>
                    <w:tcBorders>
                      <w:top w:val="single" w:sz="4" w:space="0" w:color="auto"/>
                      <w:left w:val="single" w:sz="4" w:space="0" w:color="auto"/>
                      <w:bottom w:val="single" w:sz="4" w:space="0" w:color="auto"/>
                      <w:right w:val="single" w:sz="4" w:space="0" w:color="auto"/>
                    </w:tcBorders>
                  </w:tcPr>
                  <w:p w14:paraId="3FB1A077" w14:textId="77777777" w:rsidR="001C4835" w:rsidRPr="0050346B" w:rsidRDefault="001C4835" w:rsidP="001C4835">
                    <w:pPr>
                      <w:ind w:right="5"/>
                      <w:jc w:val="right"/>
                      <w:rPr>
                        <w:szCs w:val="21"/>
                      </w:rPr>
                    </w:pPr>
                  </w:p>
                </w:tc>
              </w:tr>
            </w:sdtContent>
          </w:sdt>
          <w:tr w:rsidR="001C4835" w14:paraId="48BA594C" w14:textId="77777777" w:rsidTr="001C4835">
            <w:trPr>
              <w:trHeight w:val="20"/>
            </w:trPr>
            <w:sdt>
              <w:sdtPr>
                <w:tag w:val="_PLD_e42549a7462e42c0b1f6de9278592621"/>
                <w:id w:val="354851555"/>
                <w:lock w:val="sdtLocked"/>
              </w:sdtPr>
              <w:sdtEndPr/>
              <w:sdtContent>
                <w:tc>
                  <w:tcPr>
                    <w:tcW w:w="858" w:type="pct"/>
                    <w:tcBorders>
                      <w:top w:val="single" w:sz="4" w:space="0" w:color="auto"/>
                      <w:left w:val="single" w:sz="4" w:space="0" w:color="auto"/>
                      <w:bottom w:val="single" w:sz="4" w:space="0" w:color="auto"/>
                      <w:right w:val="single" w:sz="4" w:space="0" w:color="auto"/>
                    </w:tcBorders>
                  </w:tcPr>
                  <w:p w14:paraId="09698FD8" w14:textId="77777777" w:rsidR="001C4835" w:rsidRDefault="001C4835" w:rsidP="001C4835">
                    <w:pPr>
                      <w:jc w:val="center"/>
                      <w:rPr>
                        <w:szCs w:val="21"/>
                      </w:rPr>
                    </w:pPr>
                    <w:r>
                      <w:rPr>
                        <w:rFonts w:hint="eastAsia"/>
                        <w:szCs w:val="21"/>
                      </w:rPr>
                      <w:t>合计</w:t>
                    </w:r>
                  </w:p>
                </w:tc>
              </w:sdtContent>
            </w:sdt>
            <w:tc>
              <w:tcPr>
                <w:tcW w:w="858" w:type="pct"/>
                <w:tcBorders>
                  <w:top w:val="single" w:sz="4" w:space="0" w:color="auto"/>
                  <w:left w:val="single" w:sz="4" w:space="0" w:color="auto"/>
                  <w:bottom w:val="single" w:sz="4" w:space="0" w:color="auto"/>
                  <w:right w:val="single" w:sz="4" w:space="0" w:color="auto"/>
                </w:tcBorders>
              </w:tcPr>
              <w:p w14:paraId="31BFFFC7" w14:textId="77777777" w:rsidR="001C4835" w:rsidRPr="0050346B" w:rsidRDefault="001C4835" w:rsidP="001C4835">
                <w:pPr>
                  <w:ind w:right="5"/>
                  <w:jc w:val="right"/>
                  <w:rPr>
                    <w:szCs w:val="21"/>
                  </w:rPr>
                </w:pPr>
                <w:r w:rsidRPr="0050346B">
                  <w:rPr>
                    <w:szCs w:val="21"/>
                  </w:rPr>
                  <w:t>50,026,309.95</w:t>
                </w:r>
              </w:p>
            </w:tc>
            <w:tc>
              <w:tcPr>
                <w:tcW w:w="857" w:type="pct"/>
                <w:tcBorders>
                  <w:top w:val="single" w:sz="4" w:space="0" w:color="auto"/>
                  <w:left w:val="single" w:sz="4" w:space="0" w:color="auto"/>
                  <w:bottom w:val="single" w:sz="4" w:space="0" w:color="auto"/>
                  <w:right w:val="single" w:sz="4" w:space="0" w:color="auto"/>
                </w:tcBorders>
              </w:tcPr>
              <w:p w14:paraId="2DC43283" w14:textId="77777777" w:rsidR="001C4835" w:rsidRPr="0050346B" w:rsidRDefault="001C4835" w:rsidP="001C4835">
                <w:pPr>
                  <w:jc w:val="right"/>
                  <w:rPr>
                    <w:szCs w:val="21"/>
                  </w:rPr>
                </w:pPr>
                <w:r w:rsidRPr="0050346B">
                  <w:rPr>
                    <w:szCs w:val="21"/>
                  </w:rPr>
                  <w:t>34,430,651.33</w:t>
                </w:r>
              </w:p>
            </w:tc>
            <w:tc>
              <w:tcPr>
                <w:tcW w:w="346" w:type="pct"/>
                <w:tcBorders>
                  <w:top w:val="single" w:sz="4" w:space="0" w:color="auto"/>
                  <w:left w:val="single" w:sz="4" w:space="0" w:color="auto"/>
                  <w:bottom w:val="single" w:sz="4" w:space="0" w:color="auto"/>
                  <w:right w:val="single" w:sz="4" w:space="0" w:color="auto"/>
                </w:tcBorders>
              </w:tcPr>
              <w:p w14:paraId="5AD28E6D" w14:textId="77777777" w:rsidR="001C4835" w:rsidRPr="0050346B" w:rsidRDefault="001C4835" w:rsidP="001C4835">
                <w:pPr>
                  <w:jc w:val="right"/>
                  <w:rPr>
                    <w:szCs w:val="21"/>
                  </w:rPr>
                </w:pPr>
                <w:r w:rsidRPr="0050346B">
                  <w:rPr>
                    <w:szCs w:val="21"/>
                  </w:rPr>
                  <w:t>0.00</w:t>
                </w:r>
              </w:p>
            </w:tc>
            <w:tc>
              <w:tcPr>
                <w:tcW w:w="868" w:type="pct"/>
                <w:tcBorders>
                  <w:top w:val="single" w:sz="4" w:space="0" w:color="auto"/>
                  <w:left w:val="single" w:sz="4" w:space="0" w:color="auto"/>
                  <w:bottom w:val="single" w:sz="4" w:space="0" w:color="auto"/>
                  <w:right w:val="single" w:sz="4" w:space="0" w:color="auto"/>
                </w:tcBorders>
              </w:tcPr>
              <w:p w14:paraId="5AAEC656" w14:textId="77777777" w:rsidR="001C4835" w:rsidRPr="0050346B" w:rsidRDefault="001C4835" w:rsidP="001C4835">
                <w:pPr>
                  <w:jc w:val="right"/>
                  <w:rPr>
                    <w:szCs w:val="21"/>
                  </w:rPr>
                </w:pPr>
                <w:r w:rsidRPr="0050346B">
                  <w:rPr>
                    <w:szCs w:val="21"/>
                  </w:rPr>
                  <w:t>19,266,336.74</w:t>
                </w:r>
              </w:p>
            </w:tc>
            <w:tc>
              <w:tcPr>
                <w:tcW w:w="340" w:type="pct"/>
                <w:tcBorders>
                  <w:left w:val="single" w:sz="4" w:space="0" w:color="auto"/>
                  <w:bottom w:val="single" w:sz="4" w:space="0" w:color="auto"/>
                  <w:right w:val="single" w:sz="4" w:space="0" w:color="auto"/>
                </w:tcBorders>
              </w:tcPr>
              <w:p w14:paraId="7DFBA9CE" w14:textId="77777777" w:rsidR="001C4835" w:rsidRPr="0050346B" w:rsidRDefault="001C4835" w:rsidP="001C4835">
                <w:pPr>
                  <w:jc w:val="right"/>
                  <w:rPr>
                    <w:szCs w:val="21"/>
                  </w:rPr>
                </w:pPr>
                <w:r w:rsidRPr="0050346B">
                  <w:rPr>
                    <w:szCs w:val="21"/>
                  </w:rPr>
                  <w:t>0.00</w:t>
                </w:r>
              </w:p>
            </w:tc>
            <w:tc>
              <w:tcPr>
                <w:tcW w:w="874" w:type="pct"/>
                <w:tcBorders>
                  <w:top w:val="single" w:sz="4" w:space="0" w:color="auto"/>
                  <w:left w:val="single" w:sz="4" w:space="0" w:color="auto"/>
                  <w:bottom w:val="single" w:sz="4" w:space="0" w:color="auto"/>
                  <w:right w:val="single" w:sz="4" w:space="0" w:color="auto"/>
                </w:tcBorders>
              </w:tcPr>
              <w:p w14:paraId="3AAE3880" w14:textId="77777777" w:rsidR="001C4835" w:rsidRPr="0050346B" w:rsidRDefault="001C4835" w:rsidP="001C4835">
                <w:pPr>
                  <w:ind w:right="5"/>
                  <w:jc w:val="right"/>
                  <w:rPr>
                    <w:szCs w:val="21"/>
                  </w:rPr>
                </w:pPr>
                <w:r w:rsidRPr="0050346B">
                  <w:rPr>
                    <w:szCs w:val="21"/>
                  </w:rPr>
                  <w:t>65,190,624.54</w:t>
                </w:r>
              </w:p>
            </w:tc>
          </w:tr>
        </w:tbl>
        <w:p w14:paraId="3000876F" w14:textId="77777777" w:rsidR="001C4835" w:rsidRPr="00F64E76" w:rsidRDefault="001B4C12">
          <w:pPr>
            <w:pStyle w:val="82"/>
            <w:rPr>
              <w:sz w:val="22"/>
              <w:szCs w:val="22"/>
            </w:rPr>
          </w:pPr>
        </w:p>
      </w:sdtContent>
    </w:sdt>
    <w:bookmarkEnd w:id="217" w:displacedByCustomXml="prev"/>
    <w:sdt>
      <w:sdtPr>
        <w:rPr>
          <w:rFonts w:ascii="宋体" w:eastAsia="宋体" w:hAnsi="宋体" w:cs="宋体" w:hint="eastAsia"/>
          <w:b w:val="0"/>
          <w:bCs w:val="0"/>
          <w:kern w:val="0"/>
          <w:sz w:val="22"/>
          <w:szCs w:val="22"/>
        </w:rPr>
        <w:alias w:val="模块:存货期末余额含有借款费用资本化金额的说明"/>
        <w:tag w:val="_SEC_d2aec934b2134662ac27a795f9f8441b"/>
        <w:id w:val="-1699842759"/>
        <w:lock w:val="sdtLocked"/>
        <w:placeholder>
          <w:docPart w:val="GBC22222222222222222222222222222"/>
        </w:placeholder>
      </w:sdtPr>
      <w:sdtEndPr>
        <w:rPr>
          <w:rFonts w:ascii="Times New Roman" w:hAnsi="Times New Roman"/>
          <w:sz w:val="24"/>
          <w:szCs w:val="24"/>
        </w:rPr>
      </w:sdtEndPr>
      <w:sdtContent>
        <w:p w14:paraId="1F588A76" w14:textId="77777777" w:rsidR="001C4835" w:rsidRPr="00F64E76" w:rsidRDefault="001C4835" w:rsidP="00E56CC8">
          <w:pPr>
            <w:pStyle w:val="79"/>
            <w:numPr>
              <w:ilvl w:val="3"/>
              <w:numId w:val="91"/>
            </w:numPr>
            <w:ind w:left="426" w:hanging="426"/>
            <w:rPr>
              <w:sz w:val="22"/>
              <w:szCs w:val="24"/>
            </w:rPr>
          </w:pPr>
          <w:r w:rsidRPr="00F64E76">
            <w:rPr>
              <w:rFonts w:hint="eastAsia"/>
              <w:sz w:val="22"/>
              <w:szCs w:val="24"/>
            </w:rPr>
            <w:t>存货期末余额含有借款费用资本</w:t>
          </w:r>
          <w:proofErr w:type="gramStart"/>
          <w:r w:rsidRPr="00F64E76">
            <w:rPr>
              <w:rFonts w:hint="eastAsia"/>
              <w:sz w:val="22"/>
              <w:szCs w:val="24"/>
            </w:rPr>
            <w:t>化金额</w:t>
          </w:r>
          <w:proofErr w:type="gramEnd"/>
          <w:r w:rsidRPr="00F64E76">
            <w:rPr>
              <w:rFonts w:hint="eastAsia"/>
              <w:sz w:val="22"/>
              <w:szCs w:val="24"/>
            </w:rPr>
            <w:t>的说明</w:t>
          </w:r>
        </w:p>
        <w:sdt>
          <w:sdtPr>
            <w:rPr>
              <w:rFonts w:hint="eastAsia"/>
            </w:rPr>
            <w:alias w:val="是否适用：存货期末余额含有借款费用资本化金额的说明[双击切换]"/>
            <w:tag w:val="_GBC_ff19f47f98f34678926b471a6f0d6b3f"/>
            <w:id w:val="-1891643741"/>
            <w:lock w:val="sdtContentLocked"/>
            <w:placeholder>
              <w:docPart w:val="GBC22222222222222222222222222222"/>
            </w:placeholder>
          </w:sdtPr>
          <w:sdtEndPr/>
          <w:sdtContent>
            <w:p w14:paraId="22C4A23E" w14:textId="77777777" w:rsidR="001C4835" w:rsidRDefault="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合同履约成本本期摊销金额的说明"/>
        <w:tag w:val="_SEC_4d5b81a46b124a7fbda36ca1f8fc6761"/>
        <w:id w:val="35790106"/>
        <w:lock w:val="sdtLocked"/>
        <w:placeholder>
          <w:docPart w:val="GBC22222222222222222222222222222"/>
        </w:placeholder>
      </w:sdtPr>
      <w:sdtEndPr/>
      <w:sdtContent>
        <w:p w14:paraId="6C90E20A" w14:textId="77777777" w:rsidR="001C4835" w:rsidRPr="00F64E76" w:rsidRDefault="001C4835" w:rsidP="00E56CC8">
          <w:pPr>
            <w:pStyle w:val="79"/>
            <w:numPr>
              <w:ilvl w:val="3"/>
              <w:numId w:val="91"/>
            </w:numPr>
            <w:ind w:left="426" w:hanging="426"/>
            <w:rPr>
              <w:sz w:val="22"/>
              <w:szCs w:val="24"/>
            </w:rPr>
          </w:pPr>
          <w:r w:rsidRPr="00F64E76">
            <w:rPr>
              <w:rFonts w:hint="eastAsia"/>
              <w:sz w:val="22"/>
              <w:szCs w:val="24"/>
            </w:rPr>
            <w:t>合同履约成本本期摊销金额的说明</w:t>
          </w:r>
        </w:p>
        <w:sdt>
          <w:sdtPr>
            <w:alias w:val="是否适用：合同履约成本本期摊销金额的说明[双击切换]"/>
            <w:tag w:val="_GBC_7532d5a15e3d45fa8d69ad2921659b13"/>
            <w:id w:val="1679615135"/>
            <w:lock w:val="sdtContentLocked"/>
            <w:placeholder>
              <w:docPart w:val="GBC22222222222222222222222222222"/>
            </w:placeholder>
          </w:sdtPr>
          <w:sdtEndPr/>
          <w:sdtContent>
            <w:p w14:paraId="0D3C7858" w14:textId="77777777" w:rsidR="001C4835" w:rsidRDefault="001C4835" w:rsidP="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3E19239" w14:textId="77777777" w:rsidR="001C4835" w:rsidRDefault="001B4C12">
          <w:pPr>
            <w:pStyle w:val="82"/>
          </w:pPr>
        </w:p>
      </w:sdtContent>
    </w:sdt>
    <w:sdt>
      <w:sdtPr>
        <w:rPr>
          <w:rFonts w:hint="eastAsia"/>
          <w:sz w:val="21"/>
        </w:rPr>
        <w:alias w:val="模块:存货其他说明"/>
        <w:tag w:val="_SEC_68a62211b3d64c9c8661fa3d3a6d8409"/>
        <w:id w:val="-1484379468"/>
        <w:lock w:val="sdtLocked"/>
        <w:placeholder>
          <w:docPart w:val="GBC22222222222222222222222222222"/>
        </w:placeholder>
      </w:sdtPr>
      <w:sdtEndPr>
        <w:rPr>
          <w:rFonts w:ascii="Times New Roman" w:hAnsi="Times New Roman"/>
        </w:rPr>
      </w:sdtEndPr>
      <w:sdtContent>
        <w:p w14:paraId="5FB36EC5" w14:textId="77777777" w:rsidR="001C4835" w:rsidRDefault="001C4835">
          <w:pPr>
            <w:pStyle w:val="82"/>
          </w:pPr>
          <w:r>
            <w:rPr>
              <w:rFonts w:hint="eastAsia"/>
            </w:rPr>
            <w:t>其他说明</w:t>
          </w:r>
        </w:p>
        <w:sdt>
          <w:sdtPr>
            <w:rPr>
              <w:rFonts w:hint="eastAsia"/>
            </w:rPr>
            <w:alias w:val="是否适用：建造合同形成的已完工未结算资产的其他说明[双击切换]"/>
            <w:tag w:val="_GBC_441099179b66496e99c8de04f24782ad"/>
            <w:id w:val="-1257059571"/>
            <w:lock w:val="sdtContentLocked"/>
            <w:placeholder>
              <w:docPart w:val="GBC22222222222222222222222222222"/>
            </w:placeholder>
          </w:sdtPr>
          <w:sdtEndPr/>
          <w:sdtContent>
            <w:p w14:paraId="01AD6226" w14:textId="77777777" w:rsidR="001C4835" w:rsidRDefault="001C4835" w:rsidP="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39AF277" w14:textId="77777777" w:rsidR="001C4835" w:rsidRPr="00F64E76" w:rsidRDefault="001B4C12">
          <w:pPr>
            <w:rPr>
              <w:rFonts w:ascii="Times New Roman" w:hAnsi="Times New Roman"/>
              <w:sz w:val="20"/>
              <w:szCs w:val="22"/>
            </w:rPr>
          </w:pPr>
        </w:p>
      </w:sdtContent>
    </w:sdt>
    <w:bookmarkStart w:id="218" w:name="_Hlk533409560" w:displacedByCustomXml="next"/>
    <w:sdt>
      <w:sdtPr>
        <w:rPr>
          <w:rFonts w:ascii="宋体" w:hAnsi="宋体" w:cs="宋体" w:hint="eastAsia"/>
          <w:b w:val="0"/>
          <w:bCs w:val="0"/>
          <w:kern w:val="0"/>
          <w:sz w:val="22"/>
          <w:szCs w:val="22"/>
        </w:rPr>
        <w:alias w:val="模块:合同资产情况"/>
        <w:tag w:val="_SEC_815287361ca746f4be20e0fedf7c209d"/>
        <w:id w:val="-1340934308"/>
        <w:lock w:val="sdtLocked"/>
        <w:placeholder>
          <w:docPart w:val="GBC22222222222222222222222222222"/>
        </w:placeholder>
      </w:sdtPr>
      <w:sdtEndPr>
        <w:rPr>
          <w:sz w:val="24"/>
          <w:szCs w:val="24"/>
        </w:rPr>
      </w:sdtEndPr>
      <w:sdtContent>
        <w:p w14:paraId="1A54B4F3" w14:textId="77777777" w:rsidR="001C4835" w:rsidRPr="00F64E76" w:rsidRDefault="001C4835" w:rsidP="00E56CC8">
          <w:pPr>
            <w:pStyle w:val="80"/>
            <w:numPr>
              <w:ilvl w:val="0"/>
              <w:numId w:val="85"/>
            </w:numPr>
            <w:tabs>
              <w:tab w:val="left" w:pos="504"/>
            </w:tabs>
            <w:rPr>
              <w:sz w:val="22"/>
              <w:szCs w:val="28"/>
            </w:rPr>
          </w:pPr>
          <w:r w:rsidRPr="00F64E76">
            <w:rPr>
              <w:rFonts w:hint="eastAsia"/>
              <w:sz w:val="22"/>
              <w:szCs w:val="28"/>
            </w:rPr>
            <w:t>合同资产</w:t>
          </w:r>
        </w:p>
        <w:p w14:paraId="3EAE801B" w14:textId="77777777" w:rsidR="001C4835" w:rsidRPr="00F64E76" w:rsidRDefault="001C4835" w:rsidP="00E56CC8">
          <w:pPr>
            <w:pStyle w:val="79"/>
            <w:numPr>
              <w:ilvl w:val="3"/>
              <w:numId w:val="92"/>
            </w:numPr>
            <w:ind w:left="426" w:hanging="426"/>
            <w:rPr>
              <w:sz w:val="22"/>
              <w:szCs w:val="24"/>
            </w:rPr>
          </w:pPr>
          <w:bookmarkStart w:id="219" w:name="_Hlk532992678"/>
          <w:r w:rsidRPr="00F64E76">
            <w:rPr>
              <w:rFonts w:hint="eastAsia"/>
              <w:sz w:val="22"/>
              <w:szCs w:val="24"/>
            </w:rPr>
            <w:t>合同资产情况</w:t>
          </w:r>
        </w:p>
        <w:sdt>
          <w:sdtPr>
            <w:alias w:val="是否适用：合同资产情况[双击切换]"/>
            <w:tag w:val="_GBC_71da29cd2c0f4ec4a2849d6760e0ec90"/>
            <w:id w:val="-2086908064"/>
            <w:lock w:val="sdtContentLocked"/>
            <w:placeholder>
              <w:docPart w:val="GBC22222222222222222222222222222"/>
            </w:placeholder>
          </w:sdtPr>
          <w:sdtEndPr/>
          <w:sdtContent>
            <w:p w14:paraId="47755DA1" w14:textId="77777777" w:rsidR="001C4835" w:rsidRDefault="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C95D0D0" w14:textId="77777777" w:rsidR="001C4835" w:rsidRDefault="001C4835">
          <w:pPr>
            <w:ind w:left="360"/>
            <w:jc w:val="right"/>
          </w:pPr>
          <w:r>
            <w:rPr>
              <w:rFonts w:hint="eastAsia"/>
            </w:rPr>
            <w:t>单位：</w:t>
          </w:r>
          <w:sdt>
            <w:sdtPr>
              <w:rPr>
                <w:rFonts w:hint="eastAsia"/>
              </w:rPr>
              <w:alias w:val="单位：合同资产情况"/>
              <w:tag w:val="_GBC_0843811d18ae441e868c938ac479486a"/>
              <w:id w:val="19488878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rPr>
                <w:t>元</w:t>
              </w:r>
            </w:sdtContent>
          </w:sdt>
          <w:r>
            <w:rPr>
              <w:rFonts w:hint="eastAsia"/>
            </w:rPr>
            <w:t xml:space="preserve">  币种：</w:t>
          </w:r>
          <w:sdt>
            <w:sdtPr>
              <w:rPr>
                <w:rFonts w:hint="eastAsia"/>
              </w:rPr>
              <w:alias w:val="币种：合同资产情况"/>
              <w:tag w:val="_GBC_4c5e6a8f025143a4b05083c372eedaa8"/>
              <w:id w:val="-21160459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rPr>
                <w:t>人民币</w:t>
              </w:r>
            </w:sdtContent>
          </w:sdt>
        </w:p>
        <w:tbl>
          <w:tblPr>
            <w:tblStyle w:val="g2"/>
            <w:tblW w:w="5483"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5"/>
            <w:gridCol w:w="712"/>
            <w:gridCol w:w="709"/>
            <w:gridCol w:w="849"/>
            <w:gridCol w:w="1701"/>
            <w:gridCol w:w="1276"/>
            <w:gridCol w:w="1701"/>
          </w:tblGrid>
          <w:tr w:rsidR="001C4835" w14:paraId="1253D47B" w14:textId="77777777" w:rsidTr="001C4835">
            <w:trPr>
              <w:cantSplit/>
            </w:trPr>
            <w:sdt>
              <w:sdtPr>
                <w:tag w:val="_PLD_ef9f157c3135450f8cce577c86673dfe"/>
                <w:id w:val="-419485740"/>
                <w:lock w:val="sdtLocked"/>
              </w:sdtPr>
              <w:sdtEndPr/>
              <w:sdtContent>
                <w:tc>
                  <w:tcPr>
                    <w:tcW w:w="1499" w:type="pct"/>
                    <w:vMerge w:val="restart"/>
                    <w:vAlign w:val="center"/>
                  </w:tcPr>
                  <w:p w14:paraId="1A78A7E9" w14:textId="77777777" w:rsidR="001C4835" w:rsidRDefault="001C4835" w:rsidP="001C4835">
                    <w:pPr>
                      <w:jc w:val="center"/>
                      <w:rPr>
                        <w:szCs w:val="21"/>
                      </w:rPr>
                    </w:pPr>
                    <w:r>
                      <w:rPr>
                        <w:rFonts w:hint="eastAsia"/>
                        <w:szCs w:val="21"/>
                      </w:rPr>
                      <w:t>项目</w:t>
                    </w:r>
                  </w:p>
                </w:tc>
              </w:sdtContent>
            </w:sdt>
            <w:sdt>
              <w:sdtPr>
                <w:tag w:val="_PLD_d3ee91f6e02249538b32f4bbaf650cd2"/>
                <w:id w:val="906501608"/>
                <w:lock w:val="sdtLocked"/>
              </w:sdtPr>
              <w:sdtEndPr/>
              <w:sdtContent>
                <w:tc>
                  <w:tcPr>
                    <w:tcW w:w="1143" w:type="pct"/>
                    <w:gridSpan w:val="3"/>
                    <w:vAlign w:val="center"/>
                  </w:tcPr>
                  <w:p w14:paraId="21CE624C" w14:textId="77777777" w:rsidR="001C4835" w:rsidRDefault="001C4835" w:rsidP="001C4835">
                    <w:pPr>
                      <w:autoSpaceDE w:val="0"/>
                      <w:autoSpaceDN w:val="0"/>
                      <w:adjustRightInd w:val="0"/>
                      <w:snapToGrid w:val="0"/>
                      <w:spacing w:line="240" w:lineRule="atLeast"/>
                      <w:ind w:leftChars="171" w:left="359"/>
                      <w:jc w:val="center"/>
                      <w:rPr>
                        <w:szCs w:val="21"/>
                      </w:rPr>
                    </w:pPr>
                    <w:r>
                      <w:rPr>
                        <w:rFonts w:hint="eastAsia"/>
                        <w:szCs w:val="21"/>
                      </w:rPr>
                      <w:t>期末余额</w:t>
                    </w:r>
                  </w:p>
                </w:tc>
              </w:sdtContent>
            </w:sdt>
            <w:sdt>
              <w:sdtPr>
                <w:tag w:val="_PLD_73a5dbaf331b4599a937ec9c9d391048"/>
                <w:id w:val="-1775011578"/>
                <w:lock w:val="sdtLocked"/>
              </w:sdtPr>
              <w:sdtEndPr/>
              <w:sdtContent>
                <w:tc>
                  <w:tcPr>
                    <w:tcW w:w="2358" w:type="pct"/>
                    <w:gridSpan w:val="3"/>
                    <w:vAlign w:val="center"/>
                  </w:tcPr>
                  <w:p w14:paraId="059DD07C" w14:textId="77777777" w:rsidR="001C4835" w:rsidRDefault="001C4835" w:rsidP="001C4835">
                    <w:pPr>
                      <w:autoSpaceDE w:val="0"/>
                      <w:autoSpaceDN w:val="0"/>
                      <w:adjustRightInd w:val="0"/>
                      <w:snapToGrid w:val="0"/>
                      <w:spacing w:line="240" w:lineRule="atLeast"/>
                      <w:ind w:leftChars="171" w:left="359"/>
                      <w:jc w:val="center"/>
                      <w:rPr>
                        <w:szCs w:val="21"/>
                      </w:rPr>
                    </w:pPr>
                    <w:r>
                      <w:rPr>
                        <w:rFonts w:hint="eastAsia"/>
                        <w:szCs w:val="21"/>
                      </w:rPr>
                      <w:t>期初余额</w:t>
                    </w:r>
                  </w:p>
                </w:tc>
              </w:sdtContent>
            </w:sdt>
          </w:tr>
          <w:tr w:rsidR="001C4835" w14:paraId="1074879E" w14:textId="77777777" w:rsidTr="001C4835">
            <w:trPr>
              <w:cantSplit/>
            </w:trPr>
            <w:tc>
              <w:tcPr>
                <w:tcW w:w="1499" w:type="pct"/>
                <w:vMerge/>
              </w:tcPr>
              <w:p w14:paraId="350B2556" w14:textId="77777777" w:rsidR="001C4835" w:rsidRDefault="001C4835" w:rsidP="001C4835">
                <w:pPr>
                  <w:ind w:right="5"/>
                  <w:jc w:val="center"/>
                  <w:rPr>
                    <w:szCs w:val="21"/>
                  </w:rPr>
                </w:pPr>
              </w:p>
            </w:tc>
            <w:sdt>
              <w:sdtPr>
                <w:tag w:val="_PLD_38c380f0b09c4fb88f32db3410f59ed3"/>
                <w:id w:val="1029292409"/>
                <w:lock w:val="sdtLocked"/>
              </w:sdtPr>
              <w:sdtEndPr/>
              <w:sdtContent>
                <w:tc>
                  <w:tcPr>
                    <w:tcW w:w="359" w:type="pct"/>
                    <w:vAlign w:val="center"/>
                  </w:tcPr>
                  <w:p w14:paraId="07A425FE" w14:textId="77777777" w:rsidR="001C4835" w:rsidRDefault="001C4835" w:rsidP="001C4835">
                    <w:pPr>
                      <w:ind w:right="5"/>
                      <w:jc w:val="center"/>
                      <w:rPr>
                        <w:szCs w:val="21"/>
                      </w:rPr>
                    </w:pPr>
                    <w:r>
                      <w:rPr>
                        <w:rFonts w:hint="eastAsia"/>
                        <w:szCs w:val="21"/>
                      </w:rPr>
                      <w:t>账面余额</w:t>
                    </w:r>
                  </w:p>
                </w:tc>
              </w:sdtContent>
            </w:sdt>
            <w:sdt>
              <w:sdtPr>
                <w:tag w:val="_PLD_ec0dd89bd51e48668311a7be646a29ed"/>
                <w:id w:val="-1217195487"/>
                <w:lock w:val="sdtLocked"/>
              </w:sdtPr>
              <w:sdtEndPr/>
              <w:sdtContent>
                <w:tc>
                  <w:tcPr>
                    <w:tcW w:w="357" w:type="pct"/>
                    <w:vAlign w:val="center"/>
                  </w:tcPr>
                  <w:p w14:paraId="3F523B45" w14:textId="77777777" w:rsidR="001C4835" w:rsidRDefault="001C4835" w:rsidP="001C4835">
                    <w:pPr>
                      <w:ind w:right="5"/>
                      <w:jc w:val="center"/>
                      <w:rPr>
                        <w:szCs w:val="21"/>
                      </w:rPr>
                    </w:pPr>
                    <w:r>
                      <w:rPr>
                        <w:rFonts w:hint="eastAsia"/>
                        <w:szCs w:val="21"/>
                      </w:rPr>
                      <w:t>减值准备</w:t>
                    </w:r>
                  </w:p>
                </w:tc>
              </w:sdtContent>
            </w:sdt>
            <w:sdt>
              <w:sdtPr>
                <w:tag w:val="_PLD_c9d1896f0c0c40168bd3121113c0bf11"/>
                <w:id w:val="-642116376"/>
                <w:lock w:val="sdtLocked"/>
              </w:sdtPr>
              <w:sdtEndPr/>
              <w:sdtContent>
                <w:tc>
                  <w:tcPr>
                    <w:tcW w:w="428" w:type="pct"/>
                    <w:vAlign w:val="center"/>
                  </w:tcPr>
                  <w:p w14:paraId="50B8902B" w14:textId="77777777" w:rsidR="001C4835" w:rsidRDefault="001C4835" w:rsidP="001C4835">
                    <w:pPr>
                      <w:ind w:right="5"/>
                      <w:jc w:val="center"/>
                      <w:rPr>
                        <w:szCs w:val="21"/>
                      </w:rPr>
                    </w:pPr>
                    <w:r>
                      <w:rPr>
                        <w:rFonts w:hint="eastAsia"/>
                        <w:szCs w:val="21"/>
                      </w:rPr>
                      <w:t>账面价值</w:t>
                    </w:r>
                  </w:p>
                </w:tc>
              </w:sdtContent>
            </w:sdt>
            <w:sdt>
              <w:sdtPr>
                <w:tag w:val="_PLD_55ef4031d94847eeb5b012f893e037be"/>
                <w:id w:val="1465620063"/>
                <w:lock w:val="sdtLocked"/>
              </w:sdtPr>
              <w:sdtEndPr/>
              <w:sdtContent>
                <w:tc>
                  <w:tcPr>
                    <w:tcW w:w="857" w:type="pct"/>
                    <w:vAlign w:val="center"/>
                  </w:tcPr>
                  <w:p w14:paraId="537FB41C" w14:textId="77777777" w:rsidR="001C4835" w:rsidRDefault="001C4835" w:rsidP="001C4835">
                    <w:pPr>
                      <w:ind w:right="5"/>
                      <w:jc w:val="center"/>
                      <w:rPr>
                        <w:szCs w:val="21"/>
                      </w:rPr>
                    </w:pPr>
                    <w:r>
                      <w:rPr>
                        <w:rFonts w:hint="eastAsia"/>
                        <w:szCs w:val="21"/>
                      </w:rPr>
                      <w:t>账面余额</w:t>
                    </w:r>
                  </w:p>
                </w:tc>
              </w:sdtContent>
            </w:sdt>
            <w:sdt>
              <w:sdtPr>
                <w:tag w:val="_PLD_3d51b29272c14d46910bba5074e9fd19"/>
                <w:id w:val="641851449"/>
                <w:lock w:val="sdtLocked"/>
              </w:sdtPr>
              <w:sdtEndPr/>
              <w:sdtContent>
                <w:tc>
                  <w:tcPr>
                    <w:tcW w:w="643" w:type="pct"/>
                    <w:vAlign w:val="center"/>
                  </w:tcPr>
                  <w:p w14:paraId="652D84FD" w14:textId="77777777" w:rsidR="001C4835" w:rsidRDefault="001C4835" w:rsidP="001C4835">
                    <w:pPr>
                      <w:ind w:right="5"/>
                      <w:jc w:val="center"/>
                      <w:rPr>
                        <w:szCs w:val="21"/>
                      </w:rPr>
                    </w:pPr>
                    <w:r>
                      <w:rPr>
                        <w:rFonts w:hint="eastAsia"/>
                        <w:szCs w:val="21"/>
                      </w:rPr>
                      <w:t>减值准备</w:t>
                    </w:r>
                  </w:p>
                </w:tc>
              </w:sdtContent>
            </w:sdt>
            <w:sdt>
              <w:sdtPr>
                <w:tag w:val="_PLD_3dfa5b9a89134d2199abc6e518d52c4d"/>
                <w:id w:val="1184566893"/>
                <w:lock w:val="sdtLocked"/>
              </w:sdtPr>
              <w:sdtEndPr/>
              <w:sdtContent>
                <w:tc>
                  <w:tcPr>
                    <w:tcW w:w="858" w:type="pct"/>
                    <w:vAlign w:val="center"/>
                  </w:tcPr>
                  <w:p w14:paraId="1E53D08E" w14:textId="77777777" w:rsidR="001C4835" w:rsidRDefault="001C4835" w:rsidP="001C4835">
                    <w:pPr>
                      <w:ind w:right="5"/>
                      <w:jc w:val="center"/>
                      <w:rPr>
                        <w:szCs w:val="21"/>
                      </w:rPr>
                    </w:pPr>
                    <w:r>
                      <w:rPr>
                        <w:rFonts w:hint="eastAsia"/>
                        <w:szCs w:val="21"/>
                      </w:rPr>
                      <w:t>账面价值</w:t>
                    </w:r>
                  </w:p>
                </w:tc>
              </w:sdtContent>
            </w:sdt>
          </w:tr>
          <w:sdt>
            <w:sdtPr>
              <w:rPr>
                <w:szCs w:val="21"/>
              </w:rPr>
              <w:alias w:val="合同资产情况明细"/>
              <w:tag w:val="_TUP_26b0c973f3914810b61c38c39059adac"/>
              <w:id w:val="-1366287425"/>
              <w:lock w:val="sdtLocked"/>
            </w:sdtPr>
            <w:sdtEndPr/>
            <w:sdtContent>
              <w:tr w:rsidR="001C4835" w14:paraId="07D6BEFE" w14:textId="77777777" w:rsidTr="001C4835">
                <w:trPr>
                  <w:cantSplit/>
                </w:trPr>
                <w:tc>
                  <w:tcPr>
                    <w:tcW w:w="1499" w:type="pct"/>
                  </w:tcPr>
                  <w:p w14:paraId="61837C6E" w14:textId="77777777" w:rsidR="001C4835" w:rsidRDefault="001C4835" w:rsidP="001C4835">
                    <w:pPr>
                      <w:autoSpaceDE w:val="0"/>
                      <w:autoSpaceDN w:val="0"/>
                      <w:adjustRightInd w:val="0"/>
                      <w:rPr>
                        <w:szCs w:val="21"/>
                      </w:rPr>
                    </w:pPr>
                    <w:r>
                      <w:rPr>
                        <w:rFonts w:hint="eastAsia"/>
                        <w:color w:val="000000"/>
                        <w:sz w:val="22"/>
                      </w:rPr>
                      <w:t>北京京城海通科技文化发展有限公司租金</w:t>
                    </w:r>
                  </w:p>
                </w:tc>
                <w:tc>
                  <w:tcPr>
                    <w:tcW w:w="359" w:type="pct"/>
                  </w:tcPr>
                  <w:p w14:paraId="0C498578" w14:textId="77777777" w:rsidR="001C4835" w:rsidRPr="0050346B" w:rsidRDefault="001C4835" w:rsidP="001C4835">
                    <w:pPr>
                      <w:jc w:val="right"/>
                      <w:rPr>
                        <w:szCs w:val="21"/>
                      </w:rPr>
                    </w:pPr>
                    <w:r w:rsidRPr="0050346B">
                      <w:rPr>
                        <w:szCs w:val="21"/>
                      </w:rPr>
                      <w:t>0.00</w:t>
                    </w:r>
                  </w:p>
                </w:tc>
                <w:tc>
                  <w:tcPr>
                    <w:tcW w:w="357" w:type="pct"/>
                  </w:tcPr>
                  <w:p w14:paraId="7B920995" w14:textId="77777777" w:rsidR="001C4835" w:rsidRPr="0050346B" w:rsidRDefault="001C4835" w:rsidP="001C4835">
                    <w:pPr>
                      <w:jc w:val="right"/>
                      <w:rPr>
                        <w:szCs w:val="21"/>
                      </w:rPr>
                    </w:pPr>
                    <w:r w:rsidRPr="0050346B">
                      <w:rPr>
                        <w:szCs w:val="21"/>
                      </w:rPr>
                      <w:t>0.00</w:t>
                    </w:r>
                  </w:p>
                </w:tc>
                <w:tc>
                  <w:tcPr>
                    <w:tcW w:w="428" w:type="pct"/>
                  </w:tcPr>
                  <w:p w14:paraId="2C8693CA" w14:textId="77777777" w:rsidR="001C4835" w:rsidRPr="0050346B" w:rsidRDefault="001C4835" w:rsidP="001C4835">
                    <w:pPr>
                      <w:jc w:val="right"/>
                      <w:rPr>
                        <w:szCs w:val="21"/>
                      </w:rPr>
                    </w:pPr>
                    <w:r w:rsidRPr="0050346B">
                      <w:rPr>
                        <w:szCs w:val="21"/>
                      </w:rPr>
                      <w:t>0.00</w:t>
                    </w:r>
                  </w:p>
                </w:tc>
                <w:tc>
                  <w:tcPr>
                    <w:tcW w:w="857" w:type="pct"/>
                  </w:tcPr>
                  <w:p w14:paraId="41E06D32" w14:textId="77777777" w:rsidR="001C4835" w:rsidRPr="0050346B" w:rsidRDefault="001C4835" w:rsidP="001C4835">
                    <w:pPr>
                      <w:ind w:right="5"/>
                      <w:jc w:val="right"/>
                      <w:rPr>
                        <w:szCs w:val="21"/>
                      </w:rPr>
                    </w:pPr>
                    <w:r w:rsidRPr="0050346B">
                      <w:rPr>
                        <w:szCs w:val="21"/>
                      </w:rPr>
                      <w:t>21,844,947.03</w:t>
                    </w:r>
                  </w:p>
                </w:tc>
                <w:tc>
                  <w:tcPr>
                    <w:tcW w:w="643" w:type="pct"/>
                  </w:tcPr>
                  <w:p w14:paraId="59C9F593" w14:textId="77777777" w:rsidR="001C4835" w:rsidRPr="0050346B" w:rsidRDefault="001C4835" w:rsidP="001C4835">
                    <w:pPr>
                      <w:ind w:right="5"/>
                      <w:jc w:val="right"/>
                      <w:rPr>
                        <w:szCs w:val="21"/>
                      </w:rPr>
                    </w:pPr>
                    <w:r w:rsidRPr="0050346B">
                      <w:rPr>
                        <w:szCs w:val="21"/>
                      </w:rPr>
                      <w:t>183,497.56</w:t>
                    </w:r>
                  </w:p>
                </w:tc>
                <w:tc>
                  <w:tcPr>
                    <w:tcW w:w="858" w:type="pct"/>
                  </w:tcPr>
                  <w:p w14:paraId="33DEDD26" w14:textId="77777777" w:rsidR="001C4835" w:rsidRPr="0050346B" w:rsidRDefault="001C4835" w:rsidP="001C4835">
                    <w:pPr>
                      <w:ind w:right="5"/>
                      <w:jc w:val="right"/>
                      <w:rPr>
                        <w:szCs w:val="21"/>
                      </w:rPr>
                    </w:pPr>
                    <w:r w:rsidRPr="0050346B">
                      <w:rPr>
                        <w:szCs w:val="21"/>
                      </w:rPr>
                      <w:t>21,661,449.47</w:t>
                    </w:r>
                  </w:p>
                </w:tc>
              </w:tr>
            </w:sdtContent>
          </w:sdt>
          <w:tr w:rsidR="001C4835" w14:paraId="0DB023FE" w14:textId="77777777" w:rsidTr="001C4835">
            <w:trPr>
              <w:cantSplit/>
            </w:trPr>
            <w:sdt>
              <w:sdtPr>
                <w:tag w:val="_PLD_6a9032d5664640cd8736115526d17641"/>
                <w:id w:val="-1185591734"/>
                <w:lock w:val="sdtLocked"/>
              </w:sdtPr>
              <w:sdtEndPr/>
              <w:sdtContent>
                <w:tc>
                  <w:tcPr>
                    <w:tcW w:w="1499" w:type="pct"/>
                  </w:tcPr>
                  <w:p w14:paraId="5469D4FD" w14:textId="77777777" w:rsidR="001C4835" w:rsidRDefault="001C4835" w:rsidP="001C4835">
                    <w:pPr>
                      <w:ind w:right="5"/>
                      <w:jc w:val="center"/>
                      <w:rPr>
                        <w:szCs w:val="21"/>
                      </w:rPr>
                    </w:pPr>
                    <w:r>
                      <w:rPr>
                        <w:rFonts w:hint="eastAsia"/>
                        <w:szCs w:val="21"/>
                      </w:rPr>
                      <w:t>合计</w:t>
                    </w:r>
                  </w:p>
                </w:tc>
              </w:sdtContent>
            </w:sdt>
            <w:tc>
              <w:tcPr>
                <w:tcW w:w="359" w:type="pct"/>
              </w:tcPr>
              <w:p w14:paraId="7B1CC905" w14:textId="77777777" w:rsidR="001C4835" w:rsidRPr="0050346B" w:rsidRDefault="001C4835" w:rsidP="001C4835">
                <w:pPr>
                  <w:ind w:right="5"/>
                  <w:jc w:val="right"/>
                  <w:rPr>
                    <w:szCs w:val="21"/>
                  </w:rPr>
                </w:pPr>
                <w:r w:rsidRPr="0050346B">
                  <w:rPr>
                    <w:szCs w:val="21"/>
                  </w:rPr>
                  <w:t>0.00</w:t>
                </w:r>
              </w:p>
            </w:tc>
            <w:tc>
              <w:tcPr>
                <w:tcW w:w="357" w:type="pct"/>
              </w:tcPr>
              <w:p w14:paraId="1A58C03A" w14:textId="77777777" w:rsidR="001C4835" w:rsidRPr="0050346B" w:rsidRDefault="001C4835" w:rsidP="001C4835">
                <w:pPr>
                  <w:ind w:right="5"/>
                  <w:jc w:val="right"/>
                  <w:rPr>
                    <w:szCs w:val="21"/>
                  </w:rPr>
                </w:pPr>
                <w:r w:rsidRPr="0050346B">
                  <w:rPr>
                    <w:szCs w:val="21"/>
                  </w:rPr>
                  <w:t>0.00</w:t>
                </w:r>
              </w:p>
            </w:tc>
            <w:tc>
              <w:tcPr>
                <w:tcW w:w="428" w:type="pct"/>
              </w:tcPr>
              <w:p w14:paraId="59D32AD7" w14:textId="77777777" w:rsidR="001C4835" w:rsidRPr="0050346B" w:rsidRDefault="001C4835" w:rsidP="001C4835">
                <w:pPr>
                  <w:ind w:right="5"/>
                  <w:jc w:val="right"/>
                  <w:rPr>
                    <w:szCs w:val="21"/>
                  </w:rPr>
                </w:pPr>
                <w:r w:rsidRPr="0050346B">
                  <w:rPr>
                    <w:szCs w:val="21"/>
                  </w:rPr>
                  <w:t>0.00</w:t>
                </w:r>
              </w:p>
            </w:tc>
            <w:tc>
              <w:tcPr>
                <w:tcW w:w="857" w:type="pct"/>
              </w:tcPr>
              <w:p w14:paraId="151F55AC" w14:textId="77777777" w:rsidR="001C4835" w:rsidRPr="0050346B" w:rsidRDefault="001C4835" w:rsidP="001C4835">
                <w:pPr>
                  <w:ind w:right="5"/>
                  <w:jc w:val="right"/>
                  <w:rPr>
                    <w:szCs w:val="21"/>
                  </w:rPr>
                </w:pPr>
                <w:r w:rsidRPr="0050346B">
                  <w:rPr>
                    <w:szCs w:val="21"/>
                  </w:rPr>
                  <w:t>21,844,947.03</w:t>
                </w:r>
              </w:p>
            </w:tc>
            <w:tc>
              <w:tcPr>
                <w:tcW w:w="643" w:type="pct"/>
              </w:tcPr>
              <w:p w14:paraId="6E26599C" w14:textId="77777777" w:rsidR="001C4835" w:rsidRPr="0050346B" w:rsidRDefault="001C4835" w:rsidP="001C4835">
                <w:pPr>
                  <w:ind w:right="5"/>
                  <w:jc w:val="right"/>
                  <w:rPr>
                    <w:szCs w:val="21"/>
                  </w:rPr>
                </w:pPr>
                <w:r w:rsidRPr="0050346B">
                  <w:rPr>
                    <w:szCs w:val="21"/>
                  </w:rPr>
                  <w:t>183,497.56</w:t>
                </w:r>
              </w:p>
            </w:tc>
            <w:tc>
              <w:tcPr>
                <w:tcW w:w="858" w:type="pct"/>
              </w:tcPr>
              <w:p w14:paraId="5048A35E" w14:textId="77777777" w:rsidR="001C4835" w:rsidRPr="0050346B" w:rsidRDefault="001C4835" w:rsidP="001C4835">
                <w:pPr>
                  <w:ind w:right="5"/>
                  <w:jc w:val="right"/>
                  <w:rPr>
                    <w:szCs w:val="21"/>
                  </w:rPr>
                </w:pPr>
                <w:r w:rsidRPr="0050346B">
                  <w:rPr>
                    <w:szCs w:val="21"/>
                  </w:rPr>
                  <w:t>21,661,449.47</w:t>
                </w:r>
              </w:p>
            </w:tc>
          </w:tr>
        </w:tbl>
        <w:p w14:paraId="39618EC1" w14:textId="77777777" w:rsidR="001C4835" w:rsidRDefault="001B4C12">
          <w:pPr>
            <w:pStyle w:val="82"/>
          </w:pPr>
        </w:p>
      </w:sdtContent>
    </w:sdt>
    <w:bookmarkEnd w:id="219" w:displacedByCustomXml="next"/>
    <w:bookmarkEnd w:id="218" w:displacedByCustomXml="next"/>
    <w:bookmarkStart w:id="220" w:name="_Hlk532993169" w:displacedByCustomXml="next"/>
    <w:sdt>
      <w:sdtPr>
        <w:rPr>
          <w:rFonts w:ascii="宋体" w:eastAsia="宋体" w:hAnsi="宋体" w:cs="宋体" w:hint="eastAsia"/>
          <w:b w:val="0"/>
          <w:bCs w:val="0"/>
          <w:kern w:val="0"/>
          <w:szCs w:val="24"/>
        </w:rPr>
        <w:alias w:val="模块:报告期内账面价值发生重大变动的金额和原因"/>
        <w:tag w:val="_SEC_c92b1cbb8a324c50a897bfb29d008812"/>
        <w:id w:val="1095748874"/>
        <w:lock w:val="sdtLocked"/>
        <w:placeholder>
          <w:docPart w:val="GBC22222222222222222222222222222"/>
        </w:placeholder>
      </w:sdtPr>
      <w:sdtEndPr/>
      <w:sdtContent>
        <w:p w14:paraId="6EAE66E4" w14:textId="77777777" w:rsidR="001C4835" w:rsidRPr="00F64E76" w:rsidRDefault="001C4835" w:rsidP="00E56CC8">
          <w:pPr>
            <w:pStyle w:val="79"/>
            <w:numPr>
              <w:ilvl w:val="3"/>
              <w:numId w:val="92"/>
            </w:numPr>
            <w:ind w:left="426" w:hanging="426"/>
            <w:rPr>
              <w:sz w:val="22"/>
              <w:szCs w:val="24"/>
            </w:rPr>
          </w:pPr>
          <w:r w:rsidRPr="00F64E76">
            <w:rPr>
              <w:rFonts w:hint="eastAsia"/>
              <w:sz w:val="22"/>
              <w:szCs w:val="24"/>
            </w:rPr>
            <w:t>报告期内账面价值发生重大变动的金额和原因</w:t>
          </w:r>
        </w:p>
        <w:sdt>
          <w:sdtPr>
            <w:rPr>
              <w:szCs w:val="21"/>
            </w:rPr>
            <w:alias w:val="是否适用：合同资产账面价值发生重大变动[双击切换]"/>
            <w:tag w:val="_GBC_d707053a57f34cbab810279b617bfcc7"/>
            <w:id w:val="-516148150"/>
            <w:lock w:val="sdtContentLocked"/>
            <w:placeholder>
              <w:docPart w:val="GBC22222222222222222222222222222"/>
            </w:placeholder>
          </w:sdtPr>
          <w:sdtEndPr/>
          <w:sdtContent>
            <w:p w14:paraId="33AE1E6F"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9D2477D" w14:textId="77777777" w:rsidR="001C4835" w:rsidRDefault="001C4835">
          <w:pPr>
            <w:ind w:left="360"/>
            <w:jc w:val="right"/>
          </w:pPr>
          <w:r>
            <w:rPr>
              <w:rFonts w:hint="eastAsia"/>
            </w:rPr>
            <w:t>单位：</w:t>
          </w:r>
          <w:sdt>
            <w:sdtPr>
              <w:rPr>
                <w:rFonts w:hint="eastAsia"/>
              </w:rPr>
              <w:alias w:val="单位：合同资产账面价值发生重大变动"/>
              <w:tag w:val="_GBC_10a446badf2e4e398dc2de6f02c0aff2"/>
              <w:id w:val="10343130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rPr>
                <w:t>元</w:t>
              </w:r>
            </w:sdtContent>
          </w:sdt>
          <w:r>
            <w:rPr>
              <w:rFonts w:hint="eastAsia"/>
            </w:rPr>
            <w:t xml:space="preserve">  币种：</w:t>
          </w:r>
          <w:sdt>
            <w:sdtPr>
              <w:rPr>
                <w:rFonts w:hint="eastAsia"/>
              </w:rPr>
              <w:alias w:val="币种：合同资产账面价值发生重大变动"/>
              <w:tag w:val="_GBC_ac8128a43b704a3fbf95a412a70a7c5e"/>
              <w:id w:val="1743682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rPr>
                <w:t>人民币</w:t>
              </w:r>
            </w:sdtContent>
          </w:sdt>
        </w:p>
        <w:tbl>
          <w:tblPr>
            <w:tblStyle w:val="g2"/>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6"/>
            <w:gridCol w:w="2977"/>
            <w:gridCol w:w="2975"/>
          </w:tblGrid>
          <w:tr w:rsidR="001C4835" w14:paraId="0D29D9A1" w14:textId="77777777" w:rsidTr="001C4835">
            <w:trPr>
              <w:trHeight w:val="285"/>
            </w:trPr>
            <w:sdt>
              <w:sdtPr>
                <w:tag w:val="_PLD_2c68fbb7818648a3b37cf8860d327347"/>
                <w:id w:val="-316880646"/>
                <w:lock w:val="sdtLocked"/>
              </w:sdtPr>
              <w:sdtEndPr/>
              <w:sdtContent>
                <w:tc>
                  <w:tcPr>
                    <w:tcW w:w="1707" w:type="pct"/>
                    <w:tcBorders>
                      <w:top w:val="single" w:sz="4" w:space="0" w:color="auto"/>
                      <w:left w:val="single" w:sz="4" w:space="0" w:color="auto"/>
                      <w:bottom w:val="single" w:sz="4" w:space="0" w:color="auto"/>
                      <w:right w:val="single" w:sz="4" w:space="0" w:color="auto"/>
                    </w:tcBorders>
                    <w:vAlign w:val="center"/>
                  </w:tcPr>
                  <w:p w14:paraId="530D64F8" w14:textId="77777777" w:rsidR="001C4835" w:rsidRDefault="001C4835" w:rsidP="001C4835">
                    <w:pPr>
                      <w:jc w:val="center"/>
                      <w:rPr>
                        <w:szCs w:val="21"/>
                      </w:rPr>
                    </w:pPr>
                    <w:r>
                      <w:rPr>
                        <w:rFonts w:hint="eastAsia"/>
                        <w:szCs w:val="21"/>
                      </w:rPr>
                      <w:t>项目</w:t>
                    </w:r>
                  </w:p>
                </w:tc>
              </w:sdtContent>
            </w:sdt>
            <w:sdt>
              <w:sdtPr>
                <w:tag w:val="_PLD_6af6ee2c2c7e4ba8aa93a16c3d28db0c"/>
                <w:id w:val="2107302915"/>
                <w:lock w:val="sdtLocked"/>
              </w:sdtPr>
              <w:sdtEndPr/>
              <w:sdtContent>
                <w:tc>
                  <w:tcPr>
                    <w:tcW w:w="1647" w:type="pct"/>
                    <w:tcBorders>
                      <w:top w:val="single" w:sz="4" w:space="0" w:color="auto"/>
                      <w:left w:val="single" w:sz="4" w:space="0" w:color="auto"/>
                      <w:bottom w:val="single" w:sz="4" w:space="0" w:color="auto"/>
                      <w:right w:val="single" w:sz="4" w:space="0" w:color="auto"/>
                    </w:tcBorders>
                    <w:vAlign w:val="center"/>
                  </w:tcPr>
                  <w:p w14:paraId="43E760C6" w14:textId="77777777" w:rsidR="001C4835" w:rsidRDefault="001C4835" w:rsidP="001C4835">
                    <w:pPr>
                      <w:jc w:val="center"/>
                      <w:rPr>
                        <w:szCs w:val="21"/>
                      </w:rPr>
                    </w:pPr>
                    <w:r>
                      <w:rPr>
                        <w:rFonts w:hint="eastAsia"/>
                        <w:szCs w:val="21"/>
                      </w:rPr>
                      <w:t>变动金额</w:t>
                    </w:r>
                  </w:p>
                </w:tc>
              </w:sdtContent>
            </w:sdt>
            <w:sdt>
              <w:sdtPr>
                <w:tag w:val="_PLD_0e300d7c0ee94148be4de4c2a98a4c4d"/>
                <w:id w:val="-1224515940"/>
                <w:lock w:val="sdtLocked"/>
              </w:sdtPr>
              <w:sdtEndPr/>
              <w:sdtContent>
                <w:tc>
                  <w:tcPr>
                    <w:tcW w:w="1646" w:type="pct"/>
                    <w:tcBorders>
                      <w:top w:val="single" w:sz="4" w:space="0" w:color="auto"/>
                      <w:left w:val="single" w:sz="4" w:space="0" w:color="auto"/>
                      <w:bottom w:val="single" w:sz="4" w:space="0" w:color="auto"/>
                      <w:right w:val="single" w:sz="4" w:space="0" w:color="auto"/>
                    </w:tcBorders>
                    <w:vAlign w:val="center"/>
                  </w:tcPr>
                  <w:p w14:paraId="1E786E3D" w14:textId="77777777" w:rsidR="001C4835" w:rsidRDefault="001C4835" w:rsidP="001C4835">
                    <w:pPr>
                      <w:jc w:val="center"/>
                      <w:rPr>
                        <w:szCs w:val="21"/>
                      </w:rPr>
                    </w:pPr>
                    <w:r>
                      <w:rPr>
                        <w:rFonts w:hint="eastAsia"/>
                        <w:szCs w:val="21"/>
                      </w:rPr>
                      <w:t>变动原因</w:t>
                    </w:r>
                  </w:p>
                </w:tc>
              </w:sdtContent>
            </w:sdt>
          </w:tr>
          <w:sdt>
            <w:sdtPr>
              <w:rPr>
                <w:szCs w:val="21"/>
              </w:rPr>
              <w:alias w:val="合同资产账面价值发生重大变动明细"/>
              <w:tag w:val="_TUP_d333ddc493214e13af7e9abfc3d5a305"/>
              <w:id w:val="-538822351"/>
              <w:lock w:val="sdtLocked"/>
            </w:sdtPr>
            <w:sdtEndPr/>
            <w:sdtContent>
              <w:tr w:rsidR="001C4835" w14:paraId="239860D0" w14:textId="77777777" w:rsidTr="001C4835">
                <w:trPr>
                  <w:trHeight w:val="80"/>
                </w:trPr>
                <w:tc>
                  <w:tcPr>
                    <w:tcW w:w="1707" w:type="pct"/>
                    <w:tcBorders>
                      <w:top w:val="single" w:sz="4" w:space="0" w:color="auto"/>
                      <w:left w:val="single" w:sz="4" w:space="0" w:color="auto"/>
                      <w:bottom w:val="single" w:sz="4" w:space="0" w:color="auto"/>
                      <w:right w:val="single" w:sz="4" w:space="0" w:color="auto"/>
                    </w:tcBorders>
                  </w:tcPr>
                  <w:p w14:paraId="198EA332" w14:textId="77777777" w:rsidR="001C4835" w:rsidRDefault="001C4835" w:rsidP="001C4835">
                    <w:pPr>
                      <w:rPr>
                        <w:szCs w:val="21"/>
                      </w:rPr>
                    </w:pPr>
                    <w:r>
                      <w:t>北京京城海通科技文化发展有限公司租金</w:t>
                    </w:r>
                  </w:p>
                </w:tc>
                <w:tc>
                  <w:tcPr>
                    <w:tcW w:w="1647" w:type="pct"/>
                    <w:tcBorders>
                      <w:top w:val="single" w:sz="4" w:space="0" w:color="auto"/>
                      <w:left w:val="single" w:sz="4" w:space="0" w:color="auto"/>
                      <w:bottom w:val="single" w:sz="4" w:space="0" w:color="auto"/>
                      <w:right w:val="single" w:sz="4" w:space="0" w:color="auto"/>
                    </w:tcBorders>
                  </w:tcPr>
                  <w:p w14:paraId="1017875D" w14:textId="77777777" w:rsidR="001C4835" w:rsidRDefault="001C4835" w:rsidP="001C4835">
                    <w:pPr>
                      <w:jc w:val="right"/>
                      <w:rPr>
                        <w:szCs w:val="21"/>
                      </w:rPr>
                    </w:pPr>
                    <w:r>
                      <w:t>-21,661,449.47</w:t>
                    </w:r>
                  </w:p>
                </w:tc>
                <w:tc>
                  <w:tcPr>
                    <w:tcW w:w="1646" w:type="pct"/>
                    <w:tcBorders>
                      <w:top w:val="single" w:sz="4" w:space="0" w:color="auto"/>
                      <w:left w:val="single" w:sz="4" w:space="0" w:color="auto"/>
                      <w:bottom w:val="single" w:sz="4" w:space="0" w:color="auto"/>
                      <w:right w:val="single" w:sz="4" w:space="0" w:color="auto"/>
                    </w:tcBorders>
                  </w:tcPr>
                  <w:p w14:paraId="71B0B839" w14:textId="77777777" w:rsidR="001C4835" w:rsidRDefault="001C4835" w:rsidP="001C4835">
                    <w:pPr>
                      <w:rPr>
                        <w:szCs w:val="21"/>
                      </w:rPr>
                    </w:pPr>
                    <w:r>
                      <w:t>与投资性房地产一同处置</w:t>
                    </w:r>
                  </w:p>
                </w:tc>
              </w:tr>
            </w:sdtContent>
          </w:sdt>
          <w:tr w:rsidR="001C4835" w14:paraId="72DD8FCA" w14:textId="77777777" w:rsidTr="001C4835">
            <w:trPr>
              <w:trHeight w:val="285"/>
            </w:trPr>
            <w:sdt>
              <w:sdtPr>
                <w:tag w:val="_PLD_c9c1f84761e14d22b1ddcb0263cfaaf1"/>
                <w:id w:val="1895081836"/>
                <w:lock w:val="sdtLocked"/>
              </w:sdtPr>
              <w:sdtEndPr/>
              <w:sdtContent>
                <w:tc>
                  <w:tcPr>
                    <w:tcW w:w="1707" w:type="pct"/>
                    <w:tcBorders>
                      <w:top w:val="single" w:sz="4" w:space="0" w:color="auto"/>
                      <w:left w:val="single" w:sz="4" w:space="0" w:color="auto"/>
                      <w:bottom w:val="single" w:sz="4" w:space="0" w:color="auto"/>
                      <w:right w:val="single" w:sz="4" w:space="0" w:color="auto"/>
                    </w:tcBorders>
                    <w:vAlign w:val="bottom"/>
                  </w:tcPr>
                  <w:p w14:paraId="27C6DA04" w14:textId="77777777" w:rsidR="001C4835" w:rsidRDefault="001C4835" w:rsidP="001C4835">
                    <w:pPr>
                      <w:jc w:val="center"/>
                      <w:rPr>
                        <w:szCs w:val="21"/>
                      </w:rPr>
                    </w:pPr>
                    <w:r>
                      <w:rPr>
                        <w:rFonts w:hint="eastAsia"/>
                        <w:szCs w:val="21"/>
                      </w:rPr>
                      <w:t>合计</w:t>
                    </w:r>
                  </w:p>
                </w:tc>
              </w:sdtContent>
            </w:sdt>
            <w:tc>
              <w:tcPr>
                <w:tcW w:w="1647" w:type="pct"/>
                <w:tcBorders>
                  <w:top w:val="single" w:sz="4" w:space="0" w:color="auto"/>
                  <w:left w:val="single" w:sz="4" w:space="0" w:color="auto"/>
                  <w:bottom w:val="single" w:sz="4" w:space="0" w:color="auto"/>
                  <w:right w:val="single" w:sz="4" w:space="0" w:color="auto"/>
                </w:tcBorders>
              </w:tcPr>
              <w:p w14:paraId="12A685C0" w14:textId="77777777" w:rsidR="001C4835" w:rsidRDefault="001C4835" w:rsidP="001C4835">
                <w:pPr>
                  <w:jc w:val="right"/>
                  <w:rPr>
                    <w:szCs w:val="21"/>
                  </w:rPr>
                </w:pPr>
                <w:r>
                  <w:t>-21,661,449.47</w:t>
                </w:r>
              </w:p>
            </w:tc>
            <w:tc>
              <w:tcPr>
                <w:tcW w:w="1646" w:type="pct"/>
                <w:tcBorders>
                  <w:top w:val="single" w:sz="4" w:space="0" w:color="auto"/>
                  <w:left w:val="single" w:sz="4" w:space="0" w:color="auto"/>
                  <w:bottom w:val="single" w:sz="4" w:space="0" w:color="auto"/>
                  <w:right w:val="single" w:sz="4" w:space="0" w:color="auto"/>
                </w:tcBorders>
              </w:tcPr>
              <w:p w14:paraId="1965D65E" w14:textId="77777777" w:rsidR="001C4835" w:rsidRDefault="001C4835" w:rsidP="001C4835">
                <w:pPr>
                  <w:jc w:val="center"/>
                  <w:rPr>
                    <w:szCs w:val="21"/>
                  </w:rPr>
                </w:pPr>
                <w:r>
                  <w:rPr>
                    <w:rFonts w:hint="eastAsia"/>
                    <w:szCs w:val="21"/>
                  </w:rPr>
                  <w:t>/</w:t>
                </w:r>
              </w:p>
            </w:tc>
          </w:tr>
        </w:tbl>
        <w:p w14:paraId="38E228B3" w14:textId="77777777" w:rsidR="001C4835" w:rsidRDefault="001B4C12">
          <w:pPr>
            <w:pStyle w:val="82"/>
          </w:pPr>
        </w:p>
      </w:sdtContent>
    </w:sdt>
    <w:bookmarkEnd w:id="220" w:displacedByCustomXml="next"/>
    <w:bookmarkStart w:id="221" w:name="_Hlk533847869" w:displacedByCustomXml="next"/>
    <w:sdt>
      <w:sdtPr>
        <w:rPr>
          <w:rFonts w:ascii="宋体" w:eastAsia="宋体" w:hAnsi="宋体" w:cs="宋体" w:hint="eastAsia"/>
          <w:b w:val="0"/>
          <w:bCs w:val="0"/>
          <w:kern w:val="0"/>
          <w:sz w:val="21"/>
          <w:szCs w:val="21"/>
        </w:rPr>
        <w:alias w:val="模块:本期合同资产计提减值准备情况"/>
        <w:tag w:val="_SEC_5ad264313cea4d8a8ec9ff73b52c45f4"/>
        <w:id w:val="-114672247"/>
        <w:lock w:val="sdtLocked"/>
        <w:placeholder>
          <w:docPart w:val="GBC22222222222222222222222222222"/>
        </w:placeholder>
      </w:sdtPr>
      <w:sdtEndPr>
        <w:rPr>
          <w:rFonts w:hint="default"/>
        </w:rPr>
      </w:sdtEndPr>
      <w:sdtContent>
        <w:p w14:paraId="57403FA8" w14:textId="77777777" w:rsidR="001C4835" w:rsidRPr="00F64E76" w:rsidRDefault="001C4835" w:rsidP="00E56CC8">
          <w:pPr>
            <w:pStyle w:val="79"/>
            <w:numPr>
              <w:ilvl w:val="3"/>
              <w:numId w:val="92"/>
            </w:numPr>
            <w:ind w:left="426" w:hanging="426"/>
            <w:rPr>
              <w:sz w:val="22"/>
              <w:szCs w:val="20"/>
            </w:rPr>
          </w:pPr>
          <w:r w:rsidRPr="00F64E76">
            <w:rPr>
              <w:rFonts w:hint="eastAsia"/>
              <w:sz w:val="22"/>
              <w:szCs w:val="20"/>
            </w:rPr>
            <w:t>本期合同资产计提减值准备情况</w:t>
          </w:r>
        </w:p>
        <w:sdt>
          <w:sdtPr>
            <w:rPr>
              <w:szCs w:val="21"/>
            </w:rPr>
            <w:alias w:val="是否适用：合同资产减值准备[双击切换]"/>
            <w:tag w:val="_GBC_7a32a2cf2788460d8c760b8ac21cef48"/>
            <w:id w:val="1644536253"/>
            <w:lock w:val="sdtContentLocked"/>
            <w:placeholder>
              <w:docPart w:val="GBC22222222222222222222222222222"/>
            </w:placeholder>
          </w:sdtPr>
          <w:sdtEndPr/>
          <w:sdtContent>
            <w:p w14:paraId="56D6E7B2" w14:textId="77777777" w:rsidR="001C4835" w:rsidRDefault="001C4835" w:rsidP="001C4835">
              <w:pPr>
                <w:autoSpaceDE w:val="0"/>
                <w:autoSpaceDN w:val="0"/>
                <w:adjustRightInd w:val="0"/>
                <w:ind w:rightChars="50" w:right="10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D838570" w14:textId="77777777" w:rsidR="001C4835" w:rsidRDefault="001C4835" w:rsidP="001C4835">
          <w:pPr>
            <w:autoSpaceDE w:val="0"/>
            <w:autoSpaceDN w:val="0"/>
            <w:adjustRightInd w:val="0"/>
            <w:ind w:rightChars="50" w:right="105"/>
            <w:jc w:val="right"/>
            <w:rPr>
              <w:szCs w:val="21"/>
            </w:rPr>
          </w:pPr>
          <w:r>
            <w:rPr>
              <w:rFonts w:hint="eastAsia"/>
              <w:szCs w:val="21"/>
            </w:rPr>
            <w:t>单位：</w:t>
          </w:r>
          <w:sdt>
            <w:sdtPr>
              <w:rPr>
                <w:rFonts w:hint="eastAsia"/>
                <w:szCs w:val="21"/>
              </w:rPr>
              <w:alias w:val="单位：合同资产减值准备"/>
              <w:tag w:val="_GBC_00f825f5d9f74a7d91091c5fa77896ca"/>
              <w:id w:val="6317563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合同资产减值准备"/>
              <w:tag w:val="_GBC_fbf7b3a9e52a4fa993022e5b624c4342"/>
              <w:id w:val="7924066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48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4"/>
            <w:gridCol w:w="1482"/>
            <w:gridCol w:w="1316"/>
            <w:gridCol w:w="744"/>
            <w:gridCol w:w="992"/>
            <w:gridCol w:w="1611"/>
            <w:gridCol w:w="942"/>
            <w:gridCol w:w="990"/>
          </w:tblGrid>
          <w:tr w:rsidR="001C4835" w14:paraId="4F648EF0" w14:textId="77777777" w:rsidTr="001C4835">
            <w:sdt>
              <w:sdtPr>
                <w:tag w:val="_PLD_f84b90d726bc4024a74c27ba0e4d68e7"/>
                <w:id w:val="-777484688"/>
                <w:lock w:val="sdtLocked"/>
              </w:sdtPr>
              <w:sdtEndPr/>
              <w:sdtContent>
                <w:tc>
                  <w:tcPr>
                    <w:tcW w:w="929" w:type="pct"/>
                    <w:shd w:val="clear" w:color="auto" w:fill="auto"/>
                    <w:vAlign w:val="center"/>
                  </w:tcPr>
                  <w:p w14:paraId="09A2D123" w14:textId="77777777" w:rsidR="001C4835" w:rsidRDefault="001C4835" w:rsidP="001C4835">
                    <w:pPr>
                      <w:jc w:val="center"/>
                      <w:rPr>
                        <w:szCs w:val="21"/>
                      </w:rPr>
                    </w:pPr>
                    <w:r>
                      <w:rPr>
                        <w:rFonts w:hint="eastAsia"/>
                        <w:szCs w:val="21"/>
                      </w:rPr>
                      <w:t>项目</w:t>
                    </w:r>
                  </w:p>
                </w:tc>
              </w:sdtContent>
            </w:sdt>
            <w:tc>
              <w:tcPr>
                <w:tcW w:w="747" w:type="pct"/>
                <w:shd w:val="clear" w:color="auto" w:fill="auto"/>
                <w:vAlign w:val="center"/>
              </w:tcPr>
              <w:p w14:paraId="463DEF13" w14:textId="77777777" w:rsidR="001C4835" w:rsidRDefault="001C4835" w:rsidP="001C4835">
                <w:pPr>
                  <w:jc w:val="center"/>
                  <w:rPr>
                    <w:szCs w:val="21"/>
                  </w:rPr>
                </w:pPr>
                <w:r w:rsidRPr="00097E5A">
                  <w:rPr>
                    <w:rFonts w:hint="eastAsia"/>
                    <w:szCs w:val="21"/>
                  </w:rPr>
                  <w:t>年初余额</w:t>
                </w:r>
              </w:p>
            </w:tc>
            <w:sdt>
              <w:sdtPr>
                <w:tag w:val="_PLD_249a7e0b4f304bd793fdd57e199e2667"/>
                <w:id w:val="-917011415"/>
                <w:lock w:val="sdtLocked"/>
              </w:sdtPr>
              <w:sdtEndPr/>
              <w:sdtContent>
                <w:tc>
                  <w:tcPr>
                    <w:tcW w:w="663" w:type="pct"/>
                    <w:shd w:val="clear" w:color="auto" w:fill="auto"/>
                    <w:vAlign w:val="center"/>
                  </w:tcPr>
                  <w:p w14:paraId="5109910E" w14:textId="77777777" w:rsidR="001C4835" w:rsidRDefault="001C4835" w:rsidP="001C4835">
                    <w:pPr>
                      <w:jc w:val="center"/>
                      <w:rPr>
                        <w:szCs w:val="21"/>
                      </w:rPr>
                    </w:pPr>
                    <w:r>
                      <w:rPr>
                        <w:rFonts w:hint="eastAsia"/>
                        <w:szCs w:val="21"/>
                      </w:rPr>
                      <w:t>本期计提</w:t>
                    </w:r>
                  </w:p>
                </w:tc>
              </w:sdtContent>
            </w:sdt>
            <w:sdt>
              <w:sdtPr>
                <w:tag w:val="_PLD_c3f1c210c2ef4f63a486ce5724310c3e"/>
                <w:id w:val="1853762122"/>
                <w:lock w:val="sdtLocked"/>
              </w:sdtPr>
              <w:sdtEndPr/>
              <w:sdtContent>
                <w:tc>
                  <w:tcPr>
                    <w:tcW w:w="375" w:type="pct"/>
                    <w:shd w:val="clear" w:color="auto" w:fill="auto"/>
                  </w:tcPr>
                  <w:p w14:paraId="770EA82A" w14:textId="77777777" w:rsidR="001C4835" w:rsidRDefault="001C4835" w:rsidP="001C4835">
                    <w:pPr>
                      <w:jc w:val="center"/>
                      <w:rPr>
                        <w:szCs w:val="21"/>
                      </w:rPr>
                    </w:pPr>
                    <w:r>
                      <w:rPr>
                        <w:rFonts w:hint="eastAsia"/>
                        <w:szCs w:val="21"/>
                      </w:rPr>
                      <w:t>本期转回</w:t>
                    </w:r>
                  </w:p>
                </w:tc>
              </w:sdtContent>
            </w:sdt>
            <w:sdt>
              <w:sdtPr>
                <w:tag w:val="_PLD_ed7e27e779864f9386363abecd6b59f4"/>
                <w:id w:val="-1576196010"/>
                <w:lock w:val="sdtLocked"/>
              </w:sdtPr>
              <w:sdtEndPr/>
              <w:sdtContent>
                <w:tc>
                  <w:tcPr>
                    <w:tcW w:w="500" w:type="pct"/>
                    <w:shd w:val="clear" w:color="auto" w:fill="auto"/>
                  </w:tcPr>
                  <w:p w14:paraId="08564A8C" w14:textId="77777777" w:rsidR="001C4835" w:rsidRDefault="001C4835" w:rsidP="001C4835">
                    <w:pPr>
                      <w:jc w:val="center"/>
                      <w:rPr>
                        <w:szCs w:val="21"/>
                      </w:rPr>
                    </w:pPr>
                    <w:r>
                      <w:rPr>
                        <w:rFonts w:hint="eastAsia"/>
                        <w:szCs w:val="21"/>
                      </w:rPr>
                      <w:t>本期转销/核销</w:t>
                    </w:r>
                  </w:p>
                </w:tc>
              </w:sdtContent>
            </w:sdt>
            <w:tc>
              <w:tcPr>
                <w:tcW w:w="812" w:type="pct"/>
                <w:shd w:val="clear" w:color="auto" w:fill="auto"/>
              </w:tcPr>
              <w:p w14:paraId="717696ED" w14:textId="77777777" w:rsidR="001C4835" w:rsidRDefault="001C4835" w:rsidP="001C4835">
                <w:pPr>
                  <w:jc w:val="center"/>
                  <w:rPr>
                    <w:szCs w:val="21"/>
                  </w:rPr>
                </w:pPr>
                <w:r w:rsidRPr="00097E5A">
                  <w:rPr>
                    <w:rFonts w:hint="eastAsia"/>
                    <w:szCs w:val="21"/>
                  </w:rPr>
                  <w:t>其他</w:t>
                </w:r>
              </w:p>
            </w:tc>
            <w:tc>
              <w:tcPr>
                <w:tcW w:w="475" w:type="pct"/>
                <w:shd w:val="clear" w:color="auto" w:fill="auto"/>
              </w:tcPr>
              <w:p w14:paraId="6D88F988" w14:textId="77777777" w:rsidR="001C4835" w:rsidRDefault="001C4835" w:rsidP="001C4835">
                <w:pPr>
                  <w:jc w:val="center"/>
                  <w:rPr>
                    <w:szCs w:val="21"/>
                  </w:rPr>
                </w:pPr>
                <w:r>
                  <w:rPr>
                    <w:rFonts w:hint="eastAsia"/>
                    <w:szCs w:val="21"/>
                  </w:rPr>
                  <w:t>年</w:t>
                </w:r>
                <w:r w:rsidRPr="00097E5A">
                  <w:rPr>
                    <w:rFonts w:hint="eastAsia"/>
                    <w:szCs w:val="21"/>
                  </w:rPr>
                  <w:t>末余额</w:t>
                </w:r>
              </w:p>
            </w:tc>
            <w:sdt>
              <w:sdtPr>
                <w:tag w:val="_PLD_3f9b24d8795a442f84a6ad498095b4d0"/>
                <w:id w:val="-1134478260"/>
                <w:lock w:val="sdtLocked"/>
              </w:sdtPr>
              <w:sdtEndPr/>
              <w:sdtContent>
                <w:tc>
                  <w:tcPr>
                    <w:tcW w:w="499" w:type="pct"/>
                    <w:shd w:val="clear" w:color="auto" w:fill="auto"/>
                    <w:vAlign w:val="center"/>
                  </w:tcPr>
                  <w:p w14:paraId="3AD9C4ED" w14:textId="77777777" w:rsidR="001C4835" w:rsidRDefault="001C4835" w:rsidP="001C4835">
                    <w:pPr>
                      <w:jc w:val="center"/>
                      <w:rPr>
                        <w:szCs w:val="21"/>
                      </w:rPr>
                    </w:pPr>
                    <w:r>
                      <w:rPr>
                        <w:rFonts w:hint="eastAsia"/>
                        <w:szCs w:val="21"/>
                      </w:rPr>
                      <w:t>原因</w:t>
                    </w:r>
                  </w:p>
                </w:tc>
              </w:sdtContent>
            </w:sdt>
          </w:tr>
          <w:sdt>
            <w:sdtPr>
              <w:alias w:val="合同资产减值准备明细"/>
              <w:tag w:val="_TUP_48132b88edb540799f0ce8eb38017fca"/>
              <w:id w:val="702524214"/>
              <w:lock w:val="sdtLocked"/>
            </w:sdtPr>
            <w:sdtEndPr/>
            <w:sdtContent>
              <w:tr w:rsidR="001C4835" w14:paraId="3E7BDB17" w14:textId="77777777" w:rsidTr="001C4835">
                <w:trPr>
                  <w:trHeight w:val="80"/>
                </w:trPr>
                <w:tc>
                  <w:tcPr>
                    <w:tcW w:w="929" w:type="pct"/>
                    <w:shd w:val="clear" w:color="auto" w:fill="auto"/>
                  </w:tcPr>
                  <w:p w14:paraId="5FCC7B08" w14:textId="77777777" w:rsidR="001C4835" w:rsidRDefault="001C4835" w:rsidP="001C4835">
                    <w:pPr>
                      <w:pStyle w:val="82"/>
                    </w:pPr>
                    <w:r>
                      <w:rPr>
                        <w:rFonts w:hint="eastAsia"/>
                        <w:color w:val="000000"/>
                        <w:sz w:val="22"/>
                      </w:rPr>
                      <w:t>北京京城海通科技文化发展有限公司租金</w:t>
                    </w:r>
                  </w:p>
                </w:tc>
                <w:sdt>
                  <w:sdtPr>
                    <w:alias w:val="年初余额"/>
                    <w:tag w:val="_GBC_7b38729aa2da4c62bdb279644d7231f1"/>
                    <w:id w:val="2130886714"/>
                    <w:lock w:val="sdtLocked"/>
                  </w:sdtPr>
                  <w:sdtEndPr/>
                  <w:sdtContent>
                    <w:tc>
                      <w:tcPr>
                        <w:tcW w:w="747" w:type="pct"/>
                        <w:shd w:val="clear" w:color="auto" w:fill="auto"/>
                      </w:tcPr>
                      <w:p w14:paraId="4298C6AF" w14:textId="77777777" w:rsidR="001C4835" w:rsidRDefault="001C4835" w:rsidP="001C4835">
                        <w:pPr>
                          <w:jc w:val="right"/>
                        </w:pPr>
                        <w:r w:rsidRPr="00E05BA8">
                          <w:rPr>
                            <w:rFonts w:cs="Calibri" w:hint="eastAsia"/>
                            <w:color w:val="000000"/>
                            <w:sz w:val="22"/>
                          </w:rPr>
                          <w:t>183,497.56</w:t>
                        </w:r>
                      </w:p>
                    </w:tc>
                  </w:sdtContent>
                </w:sdt>
                <w:tc>
                  <w:tcPr>
                    <w:tcW w:w="663" w:type="pct"/>
                    <w:shd w:val="clear" w:color="auto" w:fill="auto"/>
                  </w:tcPr>
                  <w:p w14:paraId="7A0B0D2C" w14:textId="77777777" w:rsidR="001C4835" w:rsidRDefault="001C4835" w:rsidP="001C4835">
                    <w:pPr>
                      <w:jc w:val="right"/>
                    </w:pPr>
                    <w:r>
                      <w:rPr>
                        <w:rFonts w:cs="Calibri"/>
                        <w:color w:val="000000"/>
                        <w:sz w:val="22"/>
                      </w:rPr>
                      <w:t>225</w:t>
                    </w:r>
                    <w:r>
                      <w:rPr>
                        <w:rFonts w:cs="Calibri" w:hint="eastAsia"/>
                        <w:color w:val="000000"/>
                        <w:sz w:val="22"/>
                      </w:rPr>
                      <w:t>,</w:t>
                    </w:r>
                    <w:r>
                      <w:rPr>
                        <w:rFonts w:cs="Calibri"/>
                        <w:color w:val="000000"/>
                        <w:sz w:val="22"/>
                      </w:rPr>
                      <w:t>598.91</w:t>
                    </w:r>
                  </w:p>
                </w:tc>
                <w:tc>
                  <w:tcPr>
                    <w:tcW w:w="375" w:type="pct"/>
                    <w:shd w:val="clear" w:color="auto" w:fill="auto"/>
                  </w:tcPr>
                  <w:p w14:paraId="15055CE1" w14:textId="77777777" w:rsidR="001C4835" w:rsidRDefault="001C4835" w:rsidP="001C4835">
                    <w:pPr>
                      <w:jc w:val="right"/>
                    </w:pPr>
                  </w:p>
                </w:tc>
                <w:tc>
                  <w:tcPr>
                    <w:tcW w:w="500" w:type="pct"/>
                    <w:shd w:val="clear" w:color="auto" w:fill="auto"/>
                  </w:tcPr>
                  <w:p w14:paraId="09C8DC03" w14:textId="77777777" w:rsidR="001C4835" w:rsidRDefault="001C4835" w:rsidP="001C4835">
                    <w:pPr>
                      <w:jc w:val="right"/>
                    </w:pPr>
                  </w:p>
                </w:tc>
                <w:sdt>
                  <w:sdtPr>
                    <w:alias w:val="其他"/>
                    <w:tag w:val="_GBC_e4dc4e4e313c48c68f1e05be0409cccd"/>
                    <w:id w:val="-690835035"/>
                    <w:lock w:val="sdtLocked"/>
                  </w:sdtPr>
                  <w:sdtEndPr/>
                  <w:sdtContent>
                    <w:tc>
                      <w:tcPr>
                        <w:tcW w:w="812" w:type="pct"/>
                        <w:shd w:val="clear" w:color="auto" w:fill="auto"/>
                      </w:tcPr>
                      <w:p w14:paraId="79AD225F" w14:textId="77777777" w:rsidR="001C4835" w:rsidRDefault="001C4835" w:rsidP="001C4835">
                        <w:pPr>
                          <w:jc w:val="right"/>
                        </w:pPr>
                        <w:r w:rsidRPr="00E05BA8">
                          <w:rPr>
                            <w:rFonts w:cs="Calibri"/>
                            <w:color w:val="000000"/>
                            <w:sz w:val="22"/>
                          </w:rPr>
                          <w:t>-</w:t>
                        </w:r>
                        <w:r w:rsidRPr="00E05BA8">
                          <w:rPr>
                            <w:rFonts w:cs="Calibri" w:hint="eastAsia"/>
                            <w:color w:val="000000"/>
                            <w:sz w:val="22"/>
                          </w:rPr>
                          <w:t>409,096.47</w:t>
                        </w:r>
                      </w:p>
                    </w:tc>
                  </w:sdtContent>
                </w:sdt>
                <w:sdt>
                  <w:sdtPr>
                    <w:alias w:val="年末余额"/>
                    <w:tag w:val="_GBC_9454e6b34de2455894c8b572a72425ef"/>
                    <w:id w:val="2098208463"/>
                    <w:lock w:val="sdtLocked"/>
                  </w:sdtPr>
                  <w:sdtEndPr/>
                  <w:sdtContent>
                    <w:tc>
                      <w:tcPr>
                        <w:tcW w:w="475" w:type="pct"/>
                        <w:shd w:val="clear" w:color="auto" w:fill="auto"/>
                      </w:tcPr>
                      <w:p w14:paraId="020C9B10" w14:textId="77777777" w:rsidR="001C4835" w:rsidRDefault="001C4835" w:rsidP="001C4835">
                        <w:pPr>
                          <w:jc w:val="right"/>
                        </w:pPr>
                        <w:r w:rsidRPr="00E05BA8">
                          <w:rPr>
                            <w:sz w:val="22"/>
                            <w:szCs w:val="22"/>
                          </w:rPr>
                          <w:t>0</w:t>
                        </w:r>
                        <w:r w:rsidRPr="00E05BA8">
                          <w:rPr>
                            <w:rFonts w:hint="eastAsia"/>
                            <w:sz w:val="22"/>
                            <w:szCs w:val="22"/>
                          </w:rPr>
                          <w:t>.</w:t>
                        </w:r>
                        <w:r w:rsidRPr="00E05BA8">
                          <w:rPr>
                            <w:sz w:val="22"/>
                            <w:szCs w:val="22"/>
                          </w:rPr>
                          <w:t>00</w:t>
                        </w:r>
                      </w:p>
                    </w:tc>
                  </w:sdtContent>
                </w:sdt>
                <w:tc>
                  <w:tcPr>
                    <w:tcW w:w="499" w:type="pct"/>
                    <w:shd w:val="clear" w:color="auto" w:fill="auto"/>
                  </w:tcPr>
                  <w:p w14:paraId="38A574BA" w14:textId="77777777" w:rsidR="001C4835" w:rsidRDefault="001C4835" w:rsidP="001C4835">
                    <w:pPr>
                      <w:pStyle w:val="82"/>
                    </w:pPr>
                    <w:proofErr w:type="gramStart"/>
                    <w:r>
                      <w:rPr>
                        <w:rFonts w:hint="eastAsia"/>
                        <w:sz w:val="22"/>
                      </w:rPr>
                      <w:t>账</w:t>
                    </w:r>
                    <w:proofErr w:type="gramEnd"/>
                    <w:r>
                      <w:rPr>
                        <w:rFonts w:hint="eastAsia"/>
                        <w:sz w:val="22"/>
                      </w:rPr>
                      <w:t>龄组合计提</w:t>
                    </w:r>
                  </w:p>
                </w:tc>
              </w:tr>
            </w:sdtContent>
          </w:sdt>
          <w:tr w:rsidR="001C4835" w14:paraId="10D5D655" w14:textId="77777777" w:rsidTr="001C4835">
            <w:sdt>
              <w:sdtPr>
                <w:tag w:val="_PLD_4a277ac750d94418b0989253d4fff607"/>
                <w:id w:val="-2005734615"/>
                <w:lock w:val="sdtLocked"/>
              </w:sdtPr>
              <w:sdtEndPr/>
              <w:sdtContent>
                <w:tc>
                  <w:tcPr>
                    <w:tcW w:w="929" w:type="pct"/>
                    <w:shd w:val="clear" w:color="auto" w:fill="auto"/>
                    <w:vAlign w:val="center"/>
                  </w:tcPr>
                  <w:p w14:paraId="3090D1D4" w14:textId="77777777" w:rsidR="001C4835" w:rsidRDefault="001C4835" w:rsidP="001C4835">
                    <w:pPr>
                      <w:snapToGrid w:val="0"/>
                      <w:ind w:leftChars="-51" w:left="-107"/>
                      <w:jc w:val="center"/>
                      <w:rPr>
                        <w:szCs w:val="21"/>
                      </w:rPr>
                    </w:pPr>
                    <w:r>
                      <w:rPr>
                        <w:rFonts w:hint="eastAsia"/>
                        <w:szCs w:val="21"/>
                      </w:rPr>
                      <w:t>合计</w:t>
                    </w:r>
                  </w:p>
                </w:tc>
              </w:sdtContent>
            </w:sdt>
            <w:tc>
              <w:tcPr>
                <w:tcW w:w="747" w:type="pct"/>
                <w:shd w:val="clear" w:color="auto" w:fill="auto"/>
              </w:tcPr>
              <w:p w14:paraId="3ECE8F01" w14:textId="77777777" w:rsidR="001C4835" w:rsidRDefault="001C4835" w:rsidP="001C4835">
                <w:pPr>
                  <w:jc w:val="right"/>
                </w:pPr>
                <w:r w:rsidRPr="00E05BA8">
                  <w:rPr>
                    <w:rFonts w:cs="Calibri" w:hint="eastAsia"/>
                    <w:color w:val="000000"/>
                    <w:sz w:val="22"/>
                  </w:rPr>
                  <w:t>183,497.56</w:t>
                </w:r>
              </w:p>
            </w:tc>
            <w:tc>
              <w:tcPr>
                <w:tcW w:w="663" w:type="pct"/>
                <w:shd w:val="clear" w:color="auto" w:fill="auto"/>
              </w:tcPr>
              <w:p w14:paraId="1550DCCD" w14:textId="77777777" w:rsidR="001C4835" w:rsidRDefault="001C4835" w:rsidP="001C4835">
                <w:pPr>
                  <w:jc w:val="right"/>
                </w:pPr>
                <w:r>
                  <w:rPr>
                    <w:rFonts w:hint="eastAsia"/>
                    <w:sz w:val="22"/>
                  </w:rPr>
                  <w:t>225,598.91</w:t>
                </w:r>
              </w:p>
            </w:tc>
            <w:tc>
              <w:tcPr>
                <w:tcW w:w="375" w:type="pct"/>
                <w:shd w:val="clear" w:color="auto" w:fill="auto"/>
              </w:tcPr>
              <w:p w14:paraId="5A336A3B" w14:textId="77777777" w:rsidR="001C4835" w:rsidRDefault="001C4835" w:rsidP="001C4835">
                <w:pPr>
                  <w:jc w:val="right"/>
                </w:pPr>
              </w:p>
            </w:tc>
            <w:tc>
              <w:tcPr>
                <w:tcW w:w="500" w:type="pct"/>
                <w:shd w:val="clear" w:color="auto" w:fill="auto"/>
              </w:tcPr>
              <w:p w14:paraId="017F3766" w14:textId="77777777" w:rsidR="001C4835" w:rsidRDefault="001C4835" w:rsidP="001C4835">
                <w:pPr>
                  <w:jc w:val="right"/>
                </w:pPr>
              </w:p>
            </w:tc>
            <w:tc>
              <w:tcPr>
                <w:tcW w:w="812" w:type="pct"/>
                <w:shd w:val="clear" w:color="auto" w:fill="auto"/>
              </w:tcPr>
              <w:p w14:paraId="087CEEFE" w14:textId="77777777" w:rsidR="001C4835" w:rsidRDefault="001C4835" w:rsidP="001C4835">
                <w:pPr>
                  <w:jc w:val="right"/>
                </w:pPr>
                <w:r w:rsidRPr="00E05BA8">
                  <w:rPr>
                    <w:rFonts w:cs="Calibri"/>
                    <w:color w:val="000000"/>
                    <w:sz w:val="22"/>
                  </w:rPr>
                  <w:t>-</w:t>
                </w:r>
                <w:r w:rsidRPr="00E05BA8">
                  <w:rPr>
                    <w:rFonts w:cs="Calibri" w:hint="eastAsia"/>
                    <w:color w:val="000000"/>
                    <w:sz w:val="22"/>
                  </w:rPr>
                  <w:t>409,096.47</w:t>
                </w:r>
              </w:p>
            </w:tc>
            <w:tc>
              <w:tcPr>
                <w:tcW w:w="475" w:type="pct"/>
                <w:shd w:val="clear" w:color="auto" w:fill="auto"/>
              </w:tcPr>
              <w:p w14:paraId="3BE93CD3" w14:textId="77777777" w:rsidR="001C4835" w:rsidRDefault="001C4835" w:rsidP="001C4835">
                <w:pPr>
                  <w:jc w:val="right"/>
                </w:pPr>
                <w:r w:rsidRPr="00E05BA8">
                  <w:rPr>
                    <w:sz w:val="22"/>
                    <w:szCs w:val="22"/>
                  </w:rPr>
                  <w:t>0</w:t>
                </w:r>
                <w:r w:rsidRPr="00E05BA8">
                  <w:rPr>
                    <w:rFonts w:hint="eastAsia"/>
                    <w:sz w:val="22"/>
                    <w:szCs w:val="22"/>
                  </w:rPr>
                  <w:t>.</w:t>
                </w:r>
                <w:r w:rsidRPr="00E05BA8">
                  <w:rPr>
                    <w:sz w:val="22"/>
                    <w:szCs w:val="22"/>
                  </w:rPr>
                  <w:t>00</w:t>
                </w:r>
              </w:p>
            </w:tc>
            <w:tc>
              <w:tcPr>
                <w:tcW w:w="499" w:type="pct"/>
                <w:shd w:val="clear" w:color="auto" w:fill="auto"/>
              </w:tcPr>
              <w:p w14:paraId="7DCF329E" w14:textId="77777777" w:rsidR="001C4835" w:rsidRDefault="001C4835" w:rsidP="001C4835">
                <w:pPr>
                  <w:snapToGrid w:val="0"/>
                  <w:jc w:val="center"/>
                  <w:rPr>
                    <w:szCs w:val="21"/>
                  </w:rPr>
                </w:pPr>
                <w:r>
                  <w:rPr>
                    <w:rFonts w:hint="eastAsia"/>
                    <w:szCs w:val="21"/>
                  </w:rPr>
                  <w:t>/</w:t>
                </w:r>
              </w:p>
            </w:tc>
          </w:tr>
        </w:tbl>
        <w:p w14:paraId="768C22F6" w14:textId="77777777" w:rsidR="001C4835" w:rsidRDefault="001C4835">
          <w:pPr>
            <w:pStyle w:val="82"/>
          </w:pPr>
        </w:p>
        <w:p w14:paraId="79263E63" w14:textId="77777777" w:rsidR="001C4835" w:rsidRDefault="001C4835" w:rsidP="001C4835">
          <w:pPr>
            <w:autoSpaceDE w:val="0"/>
            <w:autoSpaceDN w:val="0"/>
            <w:adjustRightInd w:val="0"/>
            <w:ind w:rightChars="50" w:right="105"/>
            <w:rPr>
              <w:szCs w:val="21"/>
            </w:rPr>
          </w:pPr>
          <w:r>
            <w:rPr>
              <w:rFonts w:hint="eastAsia"/>
              <w:szCs w:val="21"/>
            </w:rPr>
            <w:t>如按预期信用损失一般模型计提坏账准备，请参照其他应收款披露：</w:t>
          </w:r>
        </w:p>
        <w:p w14:paraId="4B344217" w14:textId="77777777" w:rsidR="001C4835" w:rsidRDefault="001B4C12" w:rsidP="001C4835">
          <w:pPr>
            <w:autoSpaceDE w:val="0"/>
            <w:autoSpaceDN w:val="0"/>
            <w:adjustRightInd w:val="0"/>
            <w:ind w:rightChars="50" w:right="105"/>
            <w:rPr>
              <w:szCs w:val="21"/>
            </w:rPr>
          </w:pPr>
          <w:sdt>
            <w:sdtPr>
              <w:rPr>
                <w:szCs w:val="21"/>
              </w:rPr>
              <w:alias w:val="是否适用：合同资产按一般预计信用损失模型计提坏账[双击切换]"/>
              <w:tag w:val="_GBC_fd4eb6ea21ba4cfcb06df32dcdb0abfb"/>
              <w:id w:val="-461808527"/>
              <w:lock w:val="sdtContentLocked"/>
              <w:placeholder>
                <w:docPart w:val="GBC22222222222222222222222222222"/>
              </w:placeholder>
            </w:sdtPr>
            <w:sdtEndPr/>
            <w:sdtContent>
              <w:r w:rsidR="001C4835">
                <w:rPr>
                  <w:szCs w:val="21"/>
                </w:rPr>
                <w:fldChar w:fldCharType="begin"/>
              </w:r>
              <w:r w:rsidR="001C4835">
                <w:rPr>
                  <w:szCs w:val="21"/>
                </w:rPr>
                <w:instrText xml:space="preserve"> MACROBUTTON  SnrToggleCheckbox √适用 </w:instrText>
              </w:r>
              <w:r w:rsidR="001C4835">
                <w:rPr>
                  <w:szCs w:val="21"/>
                </w:rPr>
                <w:fldChar w:fldCharType="end"/>
              </w:r>
              <w:r w:rsidR="001C4835">
                <w:rPr>
                  <w:szCs w:val="21"/>
                </w:rPr>
                <w:fldChar w:fldCharType="begin"/>
              </w:r>
              <w:r w:rsidR="001C4835">
                <w:rPr>
                  <w:szCs w:val="21"/>
                </w:rPr>
                <w:instrText xml:space="preserve"> MACROBUTTON  SnrToggleCheckbox □不适用 </w:instrText>
              </w:r>
              <w:r w:rsidR="001C4835">
                <w:rPr>
                  <w:szCs w:val="21"/>
                </w:rPr>
                <w:fldChar w:fldCharType="end"/>
              </w:r>
            </w:sdtContent>
          </w:sdt>
        </w:p>
        <w:sdt>
          <w:sdtPr>
            <w:rPr>
              <w:szCs w:val="21"/>
            </w:rPr>
            <w:alias w:val="合同资产按一般预计信用损失模型计提坏账"/>
            <w:tag w:val="_GBC_5702987dc8084b89a1afbcdce914aa4d"/>
            <w:id w:val="-1488776229"/>
            <w:lock w:val="sdtLocked"/>
            <w:placeholder>
              <w:docPart w:val="GBC22222222222222222222222222222"/>
            </w:placeholder>
          </w:sdtPr>
          <w:sdtEndPr/>
          <w:sdtContent>
            <w:p w14:paraId="2ED85C60" w14:textId="77777777" w:rsidR="001C4835" w:rsidRDefault="001C4835" w:rsidP="001C4835">
              <w:pPr>
                <w:autoSpaceDE w:val="0"/>
                <w:autoSpaceDN w:val="0"/>
                <w:adjustRightInd w:val="0"/>
                <w:ind w:rightChars="50" w:right="105"/>
                <w:rPr>
                  <w:szCs w:val="21"/>
                </w:rPr>
              </w:pPr>
            </w:p>
            <w:tbl>
              <w:tblPr>
                <w:tblStyle w:val="g2"/>
                <w:tblW w:w="0" w:type="auto"/>
                <w:jc w:val="center"/>
                <w:tblBorders>
                  <w:top w:val="double" w:sz="4" w:space="0" w:color="auto"/>
                  <w:bottom w:val="double" w:sz="4" w:space="0" w:color="auto"/>
                  <w:insideH w:val="single" w:sz="2" w:space="0" w:color="auto"/>
                  <w:insideV w:val="single" w:sz="2" w:space="0" w:color="auto"/>
                </w:tblBorders>
                <w:tblLayout w:type="fixed"/>
                <w:tblLook w:val="0000" w:firstRow="0" w:lastRow="0" w:firstColumn="0" w:lastColumn="0" w:noHBand="0" w:noVBand="0"/>
              </w:tblPr>
              <w:tblGrid>
                <w:gridCol w:w="2502"/>
                <w:gridCol w:w="1284"/>
                <w:gridCol w:w="1729"/>
                <w:gridCol w:w="1682"/>
                <w:gridCol w:w="1666"/>
              </w:tblGrid>
              <w:tr w:rsidR="001C4835" w14:paraId="17F2B0DA" w14:textId="77777777" w:rsidTr="001C4835">
                <w:trPr>
                  <w:trHeight w:val="340"/>
                  <w:tblHeader/>
                  <w:jc w:val="center"/>
                </w:trPr>
                <w:tc>
                  <w:tcPr>
                    <w:tcW w:w="2502" w:type="dxa"/>
                    <w:vMerge w:val="restart"/>
                    <w:vAlign w:val="center"/>
                  </w:tcPr>
                  <w:p w14:paraId="3D5C978E" w14:textId="77777777" w:rsidR="001C4835" w:rsidRPr="00447463" w:rsidRDefault="001C4835" w:rsidP="001C4835">
                    <w:pPr>
                      <w:spacing w:line="360" w:lineRule="exact"/>
                      <w:jc w:val="both"/>
                      <w:rPr>
                        <w:b/>
                        <w:sz w:val="22"/>
                        <w:szCs w:val="22"/>
                      </w:rPr>
                    </w:pPr>
                    <w:bookmarkStart w:id="222" w:name="_Hlk34222317"/>
                    <w:r w:rsidRPr="00447463">
                      <w:rPr>
                        <w:rFonts w:hint="eastAsia"/>
                        <w:b/>
                        <w:sz w:val="22"/>
                        <w:szCs w:val="22"/>
                      </w:rPr>
                      <w:t>坏账准备</w:t>
                    </w:r>
                  </w:p>
                </w:tc>
                <w:tc>
                  <w:tcPr>
                    <w:tcW w:w="1284" w:type="dxa"/>
                    <w:vAlign w:val="center"/>
                  </w:tcPr>
                  <w:p w14:paraId="242F03C5" w14:textId="77777777" w:rsidR="001C4835" w:rsidRPr="00447463" w:rsidRDefault="001C4835" w:rsidP="001C4835">
                    <w:pPr>
                      <w:spacing w:line="360" w:lineRule="exact"/>
                      <w:jc w:val="center"/>
                      <w:rPr>
                        <w:b/>
                        <w:sz w:val="22"/>
                        <w:szCs w:val="22"/>
                      </w:rPr>
                    </w:pPr>
                    <w:r w:rsidRPr="00447463">
                      <w:rPr>
                        <w:rFonts w:hint="eastAsia"/>
                        <w:b/>
                        <w:sz w:val="22"/>
                        <w:szCs w:val="22"/>
                      </w:rPr>
                      <w:t>第一阶段</w:t>
                    </w:r>
                  </w:p>
                </w:tc>
                <w:tc>
                  <w:tcPr>
                    <w:tcW w:w="1729" w:type="dxa"/>
                    <w:vAlign w:val="center"/>
                  </w:tcPr>
                  <w:p w14:paraId="3AB06699" w14:textId="77777777" w:rsidR="001C4835" w:rsidRPr="00447463" w:rsidRDefault="001C4835" w:rsidP="001C4835">
                    <w:pPr>
                      <w:spacing w:line="360" w:lineRule="exact"/>
                      <w:jc w:val="center"/>
                      <w:rPr>
                        <w:b/>
                        <w:sz w:val="22"/>
                        <w:szCs w:val="22"/>
                      </w:rPr>
                    </w:pPr>
                    <w:r w:rsidRPr="00447463">
                      <w:rPr>
                        <w:rFonts w:hint="eastAsia"/>
                        <w:b/>
                        <w:sz w:val="22"/>
                        <w:szCs w:val="22"/>
                      </w:rPr>
                      <w:t>第二阶段</w:t>
                    </w:r>
                  </w:p>
                </w:tc>
                <w:tc>
                  <w:tcPr>
                    <w:tcW w:w="1682" w:type="dxa"/>
                    <w:vAlign w:val="center"/>
                  </w:tcPr>
                  <w:p w14:paraId="1C5CC0BE" w14:textId="77777777" w:rsidR="001C4835" w:rsidRPr="00447463" w:rsidRDefault="001C4835" w:rsidP="001C4835">
                    <w:pPr>
                      <w:spacing w:line="360" w:lineRule="exact"/>
                      <w:jc w:val="center"/>
                      <w:rPr>
                        <w:b/>
                        <w:sz w:val="22"/>
                        <w:szCs w:val="22"/>
                      </w:rPr>
                    </w:pPr>
                    <w:r w:rsidRPr="00447463">
                      <w:rPr>
                        <w:rFonts w:hint="eastAsia"/>
                        <w:b/>
                        <w:sz w:val="22"/>
                        <w:szCs w:val="22"/>
                      </w:rPr>
                      <w:t>第三阶段</w:t>
                    </w:r>
                  </w:p>
                </w:tc>
                <w:tc>
                  <w:tcPr>
                    <w:tcW w:w="1666" w:type="dxa"/>
                    <w:vMerge w:val="restart"/>
                    <w:vAlign w:val="center"/>
                  </w:tcPr>
                  <w:p w14:paraId="2D5B059A" w14:textId="77777777" w:rsidR="001C4835" w:rsidRPr="00447463" w:rsidRDefault="001C4835" w:rsidP="001C4835">
                    <w:pPr>
                      <w:spacing w:line="360" w:lineRule="exact"/>
                      <w:jc w:val="center"/>
                      <w:rPr>
                        <w:b/>
                        <w:sz w:val="22"/>
                        <w:szCs w:val="22"/>
                      </w:rPr>
                    </w:pPr>
                    <w:r w:rsidRPr="00447463">
                      <w:rPr>
                        <w:rFonts w:hint="eastAsia"/>
                        <w:b/>
                        <w:sz w:val="22"/>
                        <w:szCs w:val="22"/>
                      </w:rPr>
                      <w:t>合计</w:t>
                    </w:r>
                  </w:p>
                </w:tc>
              </w:tr>
              <w:tr w:rsidR="001C4835" w14:paraId="1CEF859C" w14:textId="77777777" w:rsidTr="001C4835">
                <w:trPr>
                  <w:trHeight w:val="1233"/>
                  <w:tblHeader/>
                  <w:jc w:val="center"/>
                </w:trPr>
                <w:tc>
                  <w:tcPr>
                    <w:tcW w:w="2502" w:type="dxa"/>
                    <w:vMerge/>
                    <w:vAlign w:val="center"/>
                  </w:tcPr>
                  <w:p w14:paraId="54774EBF" w14:textId="77777777" w:rsidR="001C4835" w:rsidRPr="00F64E76" w:rsidRDefault="001C4835" w:rsidP="001C4835">
                    <w:pPr>
                      <w:spacing w:line="360" w:lineRule="exact"/>
                      <w:jc w:val="both"/>
                      <w:rPr>
                        <w:bCs/>
                        <w:sz w:val="22"/>
                        <w:szCs w:val="22"/>
                      </w:rPr>
                    </w:pPr>
                  </w:p>
                </w:tc>
                <w:tc>
                  <w:tcPr>
                    <w:tcW w:w="1284" w:type="dxa"/>
                    <w:vAlign w:val="center"/>
                  </w:tcPr>
                  <w:p w14:paraId="0014CE08" w14:textId="77777777" w:rsidR="001C4835" w:rsidRPr="00447463" w:rsidRDefault="001C4835" w:rsidP="001C4835">
                    <w:pPr>
                      <w:spacing w:line="360" w:lineRule="exact"/>
                      <w:jc w:val="center"/>
                      <w:rPr>
                        <w:b/>
                        <w:sz w:val="22"/>
                        <w:szCs w:val="22"/>
                      </w:rPr>
                    </w:pPr>
                    <w:r w:rsidRPr="00447463">
                      <w:rPr>
                        <w:rFonts w:hint="eastAsia"/>
                        <w:b/>
                        <w:sz w:val="22"/>
                        <w:szCs w:val="22"/>
                      </w:rPr>
                      <w:t>未来12个月预期信用损失</w:t>
                    </w:r>
                  </w:p>
                </w:tc>
                <w:tc>
                  <w:tcPr>
                    <w:tcW w:w="1729" w:type="dxa"/>
                    <w:vAlign w:val="center"/>
                  </w:tcPr>
                  <w:p w14:paraId="3930B7D0" w14:textId="77777777" w:rsidR="001C4835" w:rsidRPr="00447463" w:rsidRDefault="001C4835" w:rsidP="001C4835">
                    <w:pPr>
                      <w:spacing w:line="360" w:lineRule="exact"/>
                      <w:jc w:val="center"/>
                      <w:rPr>
                        <w:b/>
                        <w:sz w:val="22"/>
                        <w:szCs w:val="22"/>
                      </w:rPr>
                    </w:pPr>
                    <w:r w:rsidRPr="00447463">
                      <w:rPr>
                        <w:rFonts w:hint="eastAsia"/>
                        <w:b/>
                        <w:sz w:val="22"/>
                        <w:szCs w:val="22"/>
                      </w:rPr>
                      <w:t>整个存续期预期信用损失(未发生信用减值)</w:t>
                    </w:r>
                  </w:p>
                </w:tc>
                <w:tc>
                  <w:tcPr>
                    <w:tcW w:w="1682" w:type="dxa"/>
                    <w:vAlign w:val="center"/>
                  </w:tcPr>
                  <w:p w14:paraId="1D08752B" w14:textId="77777777" w:rsidR="001C4835" w:rsidRPr="00447463" w:rsidRDefault="001C4835" w:rsidP="001C4835">
                    <w:pPr>
                      <w:spacing w:line="360" w:lineRule="exact"/>
                      <w:jc w:val="center"/>
                      <w:rPr>
                        <w:b/>
                        <w:sz w:val="22"/>
                        <w:szCs w:val="22"/>
                      </w:rPr>
                    </w:pPr>
                    <w:r w:rsidRPr="00447463">
                      <w:rPr>
                        <w:rFonts w:hint="eastAsia"/>
                        <w:b/>
                        <w:sz w:val="22"/>
                        <w:szCs w:val="22"/>
                      </w:rPr>
                      <w:t>整个存续期预期信用损失(已发生信用减值)</w:t>
                    </w:r>
                  </w:p>
                </w:tc>
                <w:tc>
                  <w:tcPr>
                    <w:tcW w:w="1666" w:type="dxa"/>
                    <w:vMerge/>
                    <w:vAlign w:val="center"/>
                  </w:tcPr>
                  <w:p w14:paraId="6883A220" w14:textId="77777777" w:rsidR="001C4835" w:rsidRDefault="001C4835" w:rsidP="001C4835">
                    <w:pPr>
                      <w:spacing w:line="360" w:lineRule="exact"/>
                      <w:jc w:val="center"/>
                      <w:rPr>
                        <w:b/>
                        <w:sz w:val="22"/>
                        <w:szCs w:val="22"/>
                      </w:rPr>
                    </w:pPr>
                  </w:p>
                </w:tc>
              </w:tr>
              <w:tr w:rsidR="001C4835" w14:paraId="103FB789" w14:textId="77777777" w:rsidTr="001C4835">
                <w:trPr>
                  <w:trHeight w:val="340"/>
                  <w:jc w:val="center"/>
                </w:trPr>
                <w:tc>
                  <w:tcPr>
                    <w:tcW w:w="2502" w:type="dxa"/>
                  </w:tcPr>
                  <w:p w14:paraId="2BE57F4D" w14:textId="77777777" w:rsidR="001C4835" w:rsidRDefault="001C4835" w:rsidP="001C4835">
                    <w:pPr>
                      <w:spacing w:line="360" w:lineRule="exact"/>
                      <w:rPr>
                        <w:sz w:val="22"/>
                        <w:szCs w:val="22"/>
                      </w:rPr>
                    </w:pPr>
                    <w:r>
                      <w:rPr>
                        <w:rFonts w:hint="eastAsia"/>
                        <w:sz w:val="22"/>
                        <w:szCs w:val="22"/>
                      </w:rPr>
                      <w:t>2020年1月1日余额</w:t>
                    </w:r>
                  </w:p>
                </w:tc>
                <w:tc>
                  <w:tcPr>
                    <w:tcW w:w="1284" w:type="dxa"/>
                  </w:tcPr>
                  <w:p w14:paraId="1E516758" w14:textId="77777777" w:rsidR="001C4835" w:rsidRDefault="001C4835" w:rsidP="001C4835">
                    <w:pPr>
                      <w:spacing w:line="360" w:lineRule="exact"/>
                      <w:jc w:val="right"/>
                      <w:rPr>
                        <w:sz w:val="22"/>
                        <w:szCs w:val="22"/>
                      </w:rPr>
                    </w:pPr>
                    <w:r>
                      <w:rPr>
                        <w:rFonts w:hint="eastAsia"/>
                        <w:sz w:val="22"/>
                        <w:szCs w:val="22"/>
                      </w:rPr>
                      <w:t>0.00</w:t>
                    </w:r>
                  </w:p>
                </w:tc>
                <w:tc>
                  <w:tcPr>
                    <w:tcW w:w="1729" w:type="dxa"/>
                  </w:tcPr>
                  <w:p w14:paraId="33F6618D" w14:textId="77777777" w:rsidR="001C4835" w:rsidRDefault="001C4835" w:rsidP="001C4835">
                    <w:pPr>
                      <w:spacing w:line="360" w:lineRule="exact"/>
                      <w:jc w:val="right"/>
                      <w:rPr>
                        <w:sz w:val="22"/>
                        <w:szCs w:val="22"/>
                      </w:rPr>
                    </w:pPr>
                    <w:r>
                      <w:rPr>
                        <w:rFonts w:cs="Calibri" w:hint="eastAsia"/>
                        <w:color w:val="000000"/>
                        <w:sz w:val="22"/>
                        <w:szCs w:val="22"/>
                      </w:rPr>
                      <w:t>183,497.56</w:t>
                    </w:r>
                  </w:p>
                </w:tc>
                <w:tc>
                  <w:tcPr>
                    <w:tcW w:w="1682" w:type="dxa"/>
                  </w:tcPr>
                  <w:p w14:paraId="0E093C1C" w14:textId="77777777" w:rsidR="001C4835" w:rsidRDefault="001C4835" w:rsidP="001C4835">
                    <w:pPr>
                      <w:spacing w:line="360" w:lineRule="exact"/>
                      <w:jc w:val="right"/>
                      <w:rPr>
                        <w:sz w:val="22"/>
                        <w:szCs w:val="22"/>
                      </w:rPr>
                    </w:pPr>
                    <w:r>
                      <w:rPr>
                        <w:rFonts w:hint="eastAsia"/>
                        <w:sz w:val="22"/>
                        <w:szCs w:val="22"/>
                      </w:rPr>
                      <w:t>0.00</w:t>
                    </w:r>
                  </w:p>
                </w:tc>
                <w:tc>
                  <w:tcPr>
                    <w:tcW w:w="1666" w:type="dxa"/>
                  </w:tcPr>
                  <w:p w14:paraId="1353C881" w14:textId="77777777" w:rsidR="001C4835" w:rsidRDefault="001C4835" w:rsidP="001C4835">
                    <w:pPr>
                      <w:spacing w:line="360" w:lineRule="exact"/>
                      <w:jc w:val="right"/>
                      <w:rPr>
                        <w:sz w:val="22"/>
                        <w:szCs w:val="22"/>
                      </w:rPr>
                    </w:pPr>
                    <w:r>
                      <w:rPr>
                        <w:rFonts w:cs="Calibri" w:hint="eastAsia"/>
                        <w:color w:val="000000"/>
                        <w:sz w:val="22"/>
                        <w:szCs w:val="22"/>
                      </w:rPr>
                      <w:t>183,497.56</w:t>
                    </w:r>
                  </w:p>
                </w:tc>
              </w:tr>
              <w:tr w:rsidR="001C4835" w14:paraId="1D994FC6" w14:textId="77777777" w:rsidTr="001C4835">
                <w:trPr>
                  <w:trHeight w:val="360"/>
                  <w:jc w:val="center"/>
                </w:trPr>
                <w:tc>
                  <w:tcPr>
                    <w:tcW w:w="2502" w:type="dxa"/>
                  </w:tcPr>
                  <w:p w14:paraId="7770BEDC" w14:textId="77777777" w:rsidR="001C4835" w:rsidRDefault="001C4835" w:rsidP="001C4835">
                    <w:pPr>
                      <w:spacing w:line="360" w:lineRule="exact"/>
                      <w:rPr>
                        <w:sz w:val="22"/>
                        <w:szCs w:val="22"/>
                      </w:rPr>
                    </w:pPr>
                    <w:r>
                      <w:rPr>
                        <w:rFonts w:hint="eastAsia"/>
                        <w:sz w:val="22"/>
                        <w:szCs w:val="22"/>
                      </w:rPr>
                      <w:t>2020年1月1日合同资产账面余额</w:t>
                    </w:r>
                    <w:r>
                      <w:rPr>
                        <w:sz w:val="22"/>
                        <w:szCs w:val="22"/>
                      </w:rPr>
                      <w:t>在本</w:t>
                    </w:r>
                    <w:r>
                      <w:rPr>
                        <w:rFonts w:hint="eastAsia"/>
                        <w:sz w:val="22"/>
                        <w:szCs w:val="22"/>
                      </w:rPr>
                      <w:t>年</w:t>
                    </w:r>
                  </w:p>
                </w:tc>
                <w:tc>
                  <w:tcPr>
                    <w:tcW w:w="1284" w:type="dxa"/>
                    <w:vAlign w:val="center"/>
                  </w:tcPr>
                  <w:p w14:paraId="3B56F1B0" w14:textId="77777777" w:rsidR="001C4835" w:rsidRDefault="001C4835" w:rsidP="001C4835">
                    <w:pPr>
                      <w:spacing w:line="360" w:lineRule="exact"/>
                      <w:jc w:val="center"/>
                      <w:rPr>
                        <w:sz w:val="22"/>
                        <w:szCs w:val="22"/>
                      </w:rPr>
                    </w:pPr>
                    <w:r>
                      <w:rPr>
                        <w:rFonts w:hint="eastAsia"/>
                        <w:sz w:val="22"/>
                        <w:szCs w:val="22"/>
                      </w:rPr>
                      <w:t>—</w:t>
                    </w:r>
                  </w:p>
                </w:tc>
                <w:tc>
                  <w:tcPr>
                    <w:tcW w:w="1729" w:type="dxa"/>
                    <w:vAlign w:val="center"/>
                  </w:tcPr>
                  <w:p w14:paraId="1182B8D8" w14:textId="77777777" w:rsidR="001C4835" w:rsidRDefault="001C4835" w:rsidP="001C4835">
                    <w:pPr>
                      <w:spacing w:line="360" w:lineRule="exact"/>
                      <w:jc w:val="center"/>
                      <w:rPr>
                        <w:sz w:val="22"/>
                        <w:szCs w:val="22"/>
                      </w:rPr>
                    </w:pPr>
                    <w:r>
                      <w:rPr>
                        <w:rFonts w:hint="eastAsia"/>
                        <w:sz w:val="22"/>
                        <w:szCs w:val="22"/>
                      </w:rPr>
                      <w:t>—</w:t>
                    </w:r>
                  </w:p>
                </w:tc>
                <w:tc>
                  <w:tcPr>
                    <w:tcW w:w="1682" w:type="dxa"/>
                    <w:vAlign w:val="center"/>
                  </w:tcPr>
                  <w:p w14:paraId="5EF9EA05" w14:textId="77777777" w:rsidR="001C4835" w:rsidRDefault="001C4835" w:rsidP="001C4835">
                    <w:pPr>
                      <w:spacing w:line="360" w:lineRule="exact"/>
                      <w:jc w:val="center"/>
                      <w:rPr>
                        <w:sz w:val="22"/>
                        <w:szCs w:val="22"/>
                      </w:rPr>
                    </w:pPr>
                    <w:r>
                      <w:rPr>
                        <w:rFonts w:hint="eastAsia"/>
                        <w:sz w:val="22"/>
                        <w:szCs w:val="22"/>
                      </w:rPr>
                      <w:t>—</w:t>
                    </w:r>
                  </w:p>
                </w:tc>
                <w:tc>
                  <w:tcPr>
                    <w:tcW w:w="1666" w:type="dxa"/>
                    <w:vAlign w:val="center"/>
                  </w:tcPr>
                  <w:p w14:paraId="34939A75" w14:textId="77777777" w:rsidR="001C4835" w:rsidRDefault="001C4835" w:rsidP="001C4835">
                    <w:pPr>
                      <w:spacing w:line="360" w:lineRule="exact"/>
                      <w:jc w:val="center"/>
                      <w:rPr>
                        <w:sz w:val="22"/>
                        <w:szCs w:val="22"/>
                      </w:rPr>
                    </w:pPr>
                    <w:r>
                      <w:rPr>
                        <w:rFonts w:hint="eastAsia"/>
                        <w:sz w:val="22"/>
                        <w:szCs w:val="22"/>
                      </w:rPr>
                      <w:t>—</w:t>
                    </w:r>
                  </w:p>
                </w:tc>
              </w:tr>
              <w:tr w:rsidR="001C4835" w14:paraId="4219FB6B" w14:textId="77777777" w:rsidTr="001C4835">
                <w:trPr>
                  <w:trHeight w:val="340"/>
                  <w:jc w:val="center"/>
                </w:trPr>
                <w:tc>
                  <w:tcPr>
                    <w:tcW w:w="2502" w:type="dxa"/>
                    <w:vAlign w:val="center"/>
                  </w:tcPr>
                  <w:p w14:paraId="1D962D88" w14:textId="77777777" w:rsidR="001C4835" w:rsidRDefault="001C4835" w:rsidP="001C4835">
                    <w:pPr>
                      <w:spacing w:line="360" w:lineRule="exact"/>
                      <w:rPr>
                        <w:sz w:val="22"/>
                        <w:szCs w:val="22"/>
                      </w:rPr>
                    </w:pPr>
                    <w:r>
                      <w:rPr>
                        <w:sz w:val="22"/>
                        <w:szCs w:val="22"/>
                      </w:rPr>
                      <w:t>--转入第二阶段</w:t>
                    </w:r>
                  </w:p>
                </w:tc>
                <w:tc>
                  <w:tcPr>
                    <w:tcW w:w="1284" w:type="dxa"/>
                  </w:tcPr>
                  <w:p w14:paraId="255D82A4" w14:textId="77777777" w:rsidR="001C4835" w:rsidRDefault="001C4835" w:rsidP="001C4835">
                    <w:pPr>
                      <w:spacing w:line="360" w:lineRule="exact"/>
                      <w:jc w:val="right"/>
                      <w:rPr>
                        <w:sz w:val="22"/>
                        <w:szCs w:val="22"/>
                      </w:rPr>
                    </w:pPr>
                    <w:r>
                      <w:rPr>
                        <w:rFonts w:hint="eastAsia"/>
                        <w:sz w:val="22"/>
                        <w:szCs w:val="22"/>
                      </w:rPr>
                      <w:t>0.00</w:t>
                    </w:r>
                  </w:p>
                </w:tc>
                <w:tc>
                  <w:tcPr>
                    <w:tcW w:w="1729" w:type="dxa"/>
                  </w:tcPr>
                  <w:p w14:paraId="0F6984F4" w14:textId="77777777" w:rsidR="001C4835" w:rsidRDefault="001C4835" w:rsidP="001C4835">
                    <w:pPr>
                      <w:spacing w:line="360" w:lineRule="exact"/>
                      <w:jc w:val="right"/>
                      <w:rPr>
                        <w:sz w:val="22"/>
                        <w:szCs w:val="22"/>
                      </w:rPr>
                    </w:pPr>
                    <w:r>
                      <w:rPr>
                        <w:rFonts w:hint="eastAsia"/>
                        <w:sz w:val="22"/>
                        <w:szCs w:val="22"/>
                      </w:rPr>
                      <w:t>0.00</w:t>
                    </w:r>
                  </w:p>
                </w:tc>
                <w:tc>
                  <w:tcPr>
                    <w:tcW w:w="1682" w:type="dxa"/>
                  </w:tcPr>
                  <w:p w14:paraId="5E1E4108" w14:textId="77777777" w:rsidR="001C4835" w:rsidRDefault="001C4835" w:rsidP="001C4835">
                    <w:pPr>
                      <w:spacing w:line="360" w:lineRule="exact"/>
                      <w:jc w:val="right"/>
                      <w:rPr>
                        <w:sz w:val="22"/>
                        <w:szCs w:val="22"/>
                      </w:rPr>
                    </w:pPr>
                    <w:r>
                      <w:rPr>
                        <w:rFonts w:hint="eastAsia"/>
                        <w:sz w:val="22"/>
                        <w:szCs w:val="22"/>
                      </w:rPr>
                      <w:t>0.00</w:t>
                    </w:r>
                  </w:p>
                </w:tc>
                <w:tc>
                  <w:tcPr>
                    <w:tcW w:w="1666" w:type="dxa"/>
                  </w:tcPr>
                  <w:p w14:paraId="49B1B92E" w14:textId="77777777" w:rsidR="001C4835" w:rsidRDefault="001C4835" w:rsidP="001C4835">
                    <w:pPr>
                      <w:spacing w:line="360" w:lineRule="exact"/>
                      <w:jc w:val="right"/>
                      <w:rPr>
                        <w:sz w:val="22"/>
                        <w:szCs w:val="22"/>
                      </w:rPr>
                    </w:pPr>
                    <w:r>
                      <w:rPr>
                        <w:rFonts w:hint="eastAsia"/>
                        <w:sz w:val="22"/>
                        <w:szCs w:val="22"/>
                      </w:rPr>
                      <w:t>0.00</w:t>
                    </w:r>
                  </w:p>
                </w:tc>
              </w:tr>
              <w:tr w:rsidR="001C4835" w14:paraId="1C9AD1A4" w14:textId="77777777" w:rsidTr="001C4835">
                <w:trPr>
                  <w:trHeight w:val="340"/>
                  <w:jc w:val="center"/>
                </w:trPr>
                <w:tc>
                  <w:tcPr>
                    <w:tcW w:w="2502" w:type="dxa"/>
                    <w:vAlign w:val="center"/>
                  </w:tcPr>
                  <w:p w14:paraId="79CF0C50" w14:textId="77777777" w:rsidR="001C4835" w:rsidRDefault="001C4835" w:rsidP="001C4835">
                    <w:pPr>
                      <w:spacing w:line="360" w:lineRule="exact"/>
                      <w:rPr>
                        <w:sz w:val="22"/>
                        <w:szCs w:val="22"/>
                      </w:rPr>
                    </w:pPr>
                    <w:r>
                      <w:rPr>
                        <w:sz w:val="22"/>
                        <w:szCs w:val="22"/>
                      </w:rPr>
                      <w:t>--转入第</w:t>
                    </w:r>
                    <w:r>
                      <w:rPr>
                        <w:rFonts w:hint="eastAsia"/>
                        <w:sz w:val="22"/>
                        <w:szCs w:val="22"/>
                      </w:rPr>
                      <w:t>三</w:t>
                    </w:r>
                    <w:r>
                      <w:rPr>
                        <w:sz w:val="22"/>
                        <w:szCs w:val="22"/>
                      </w:rPr>
                      <w:t>阶段</w:t>
                    </w:r>
                  </w:p>
                </w:tc>
                <w:tc>
                  <w:tcPr>
                    <w:tcW w:w="1284" w:type="dxa"/>
                  </w:tcPr>
                  <w:p w14:paraId="17184E1A" w14:textId="77777777" w:rsidR="001C4835" w:rsidRDefault="001C4835" w:rsidP="001C4835">
                    <w:pPr>
                      <w:spacing w:line="360" w:lineRule="exact"/>
                      <w:jc w:val="right"/>
                      <w:rPr>
                        <w:sz w:val="22"/>
                        <w:szCs w:val="22"/>
                      </w:rPr>
                    </w:pPr>
                    <w:r>
                      <w:rPr>
                        <w:rFonts w:hint="eastAsia"/>
                        <w:sz w:val="22"/>
                        <w:szCs w:val="22"/>
                      </w:rPr>
                      <w:t>0.00</w:t>
                    </w:r>
                  </w:p>
                </w:tc>
                <w:tc>
                  <w:tcPr>
                    <w:tcW w:w="1729" w:type="dxa"/>
                  </w:tcPr>
                  <w:p w14:paraId="1A790ACC" w14:textId="77777777" w:rsidR="001C4835" w:rsidRDefault="001C4835" w:rsidP="001C4835">
                    <w:pPr>
                      <w:spacing w:line="360" w:lineRule="exact"/>
                      <w:jc w:val="right"/>
                      <w:rPr>
                        <w:sz w:val="22"/>
                        <w:szCs w:val="22"/>
                      </w:rPr>
                    </w:pPr>
                    <w:r>
                      <w:rPr>
                        <w:rFonts w:hint="eastAsia"/>
                        <w:sz w:val="22"/>
                        <w:szCs w:val="22"/>
                      </w:rPr>
                      <w:t>0.00</w:t>
                    </w:r>
                  </w:p>
                </w:tc>
                <w:tc>
                  <w:tcPr>
                    <w:tcW w:w="1682" w:type="dxa"/>
                  </w:tcPr>
                  <w:p w14:paraId="309FF54C" w14:textId="77777777" w:rsidR="001C4835" w:rsidRDefault="001C4835" w:rsidP="001C4835">
                    <w:pPr>
                      <w:spacing w:line="360" w:lineRule="exact"/>
                      <w:jc w:val="right"/>
                      <w:rPr>
                        <w:sz w:val="22"/>
                        <w:szCs w:val="22"/>
                      </w:rPr>
                    </w:pPr>
                    <w:r>
                      <w:rPr>
                        <w:rFonts w:hint="eastAsia"/>
                        <w:sz w:val="22"/>
                        <w:szCs w:val="22"/>
                      </w:rPr>
                      <w:t>0.00</w:t>
                    </w:r>
                  </w:p>
                </w:tc>
                <w:tc>
                  <w:tcPr>
                    <w:tcW w:w="1666" w:type="dxa"/>
                  </w:tcPr>
                  <w:p w14:paraId="03923F80" w14:textId="77777777" w:rsidR="001C4835" w:rsidRDefault="001C4835" w:rsidP="001C4835">
                    <w:pPr>
                      <w:spacing w:line="360" w:lineRule="exact"/>
                      <w:jc w:val="right"/>
                      <w:rPr>
                        <w:sz w:val="22"/>
                        <w:szCs w:val="22"/>
                      </w:rPr>
                    </w:pPr>
                    <w:r>
                      <w:rPr>
                        <w:rFonts w:hint="eastAsia"/>
                        <w:sz w:val="22"/>
                        <w:szCs w:val="22"/>
                      </w:rPr>
                      <w:t>0.00</w:t>
                    </w:r>
                  </w:p>
                </w:tc>
              </w:tr>
              <w:tr w:rsidR="001C4835" w14:paraId="0C28DF2C" w14:textId="77777777" w:rsidTr="001C4835">
                <w:trPr>
                  <w:trHeight w:val="340"/>
                  <w:jc w:val="center"/>
                </w:trPr>
                <w:tc>
                  <w:tcPr>
                    <w:tcW w:w="2502" w:type="dxa"/>
                  </w:tcPr>
                  <w:p w14:paraId="7A6946A2" w14:textId="77777777" w:rsidR="001C4835" w:rsidRDefault="001C4835" w:rsidP="001C4835">
                    <w:pPr>
                      <w:spacing w:line="360" w:lineRule="exact"/>
                      <w:rPr>
                        <w:sz w:val="22"/>
                        <w:szCs w:val="22"/>
                      </w:rPr>
                    </w:pPr>
                    <w:r>
                      <w:rPr>
                        <w:sz w:val="22"/>
                        <w:szCs w:val="22"/>
                      </w:rPr>
                      <w:t>--转回第二阶段</w:t>
                    </w:r>
                  </w:p>
                </w:tc>
                <w:tc>
                  <w:tcPr>
                    <w:tcW w:w="1284" w:type="dxa"/>
                  </w:tcPr>
                  <w:p w14:paraId="33C7AEB0" w14:textId="77777777" w:rsidR="001C4835" w:rsidRDefault="001C4835" w:rsidP="001C4835">
                    <w:pPr>
                      <w:spacing w:line="360" w:lineRule="exact"/>
                      <w:jc w:val="right"/>
                      <w:rPr>
                        <w:sz w:val="22"/>
                        <w:szCs w:val="22"/>
                      </w:rPr>
                    </w:pPr>
                    <w:r>
                      <w:rPr>
                        <w:rFonts w:hint="eastAsia"/>
                        <w:sz w:val="22"/>
                        <w:szCs w:val="22"/>
                      </w:rPr>
                      <w:t>0.00</w:t>
                    </w:r>
                  </w:p>
                </w:tc>
                <w:tc>
                  <w:tcPr>
                    <w:tcW w:w="1729" w:type="dxa"/>
                  </w:tcPr>
                  <w:p w14:paraId="0E8556E7" w14:textId="77777777" w:rsidR="001C4835" w:rsidRDefault="001C4835" w:rsidP="001C4835">
                    <w:pPr>
                      <w:spacing w:line="360" w:lineRule="exact"/>
                      <w:jc w:val="right"/>
                      <w:rPr>
                        <w:sz w:val="22"/>
                        <w:szCs w:val="22"/>
                      </w:rPr>
                    </w:pPr>
                    <w:r>
                      <w:rPr>
                        <w:rFonts w:hint="eastAsia"/>
                        <w:sz w:val="22"/>
                        <w:szCs w:val="22"/>
                      </w:rPr>
                      <w:t>0.00</w:t>
                    </w:r>
                  </w:p>
                </w:tc>
                <w:tc>
                  <w:tcPr>
                    <w:tcW w:w="1682" w:type="dxa"/>
                  </w:tcPr>
                  <w:p w14:paraId="2C63A1E7" w14:textId="77777777" w:rsidR="001C4835" w:rsidRDefault="001C4835" w:rsidP="001C4835">
                    <w:pPr>
                      <w:spacing w:line="360" w:lineRule="exact"/>
                      <w:jc w:val="right"/>
                      <w:rPr>
                        <w:sz w:val="22"/>
                        <w:szCs w:val="22"/>
                      </w:rPr>
                    </w:pPr>
                    <w:r>
                      <w:rPr>
                        <w:rFonts w:hint="eastAsia"/>
                        <w:sz w:val="22"/>
                        <w:szCs w:val="22"/>
                      </w:rPr>
                      <w:t>0.00</w:t>
                    </w:r>
                  </w:p>
                </w:tc>
                <w:tc>
                  <w:tcPr>
                    <w:tcW w:w="1666" w:type="dxa"/>
                  </w:tcPr>
                  <w:p w14:paraId="0546E76C" w14:textId="77777777" w:rsidR="001C4835" w:rsidRDefault="001C4835" w:rsidP="001C4835">
                    <w:pPr>
                      <w:spacing w:line="360" w:lineRule="exact"/>
                      <w:jc w:val="right"/>
                      <w:rPr>
                        <w:sz w:val="22"/>
                        <w:szCs w:val="22"/>
                      </w:rPr>
                    </w:pPr>
                    <w:r>
                      <w:rPr>
                        <w:rFonts w:hint="eastAsia"/>
                        <w:sz w:val="22"/>
                        <w:szCs w:val="22"/>
                      </w:rPr>
                      <w:t>0.00</w:t>
                    </w:r>
                  </w:p>
                </w:tc>
              </w:tr>
              <w:tr w:rsidR="001C4835" w14:paraId="7063E301" w14:textId="77777777" w:rsidTr="001C4835">
                <w:trPr>
                  <w:trHeight w:val="340"/>
                  <w:jc w:val="center"/>
                </w:trPr>
                <w:tc>
                  <w:tcPr>
                    <w:tcW w:w="2502" w:type="dxa"/>
                  </w:tcPr>
                  <w:p w14:paraId="170652A9" w14:textId="77777777" w:rsidR="001C4835" w:rsidRDefault="001C4835" w:rsidP="001C4835">
                    <w:pPr>
                      <w:spacing w:line="360" w:lineRule="exact"/>
                      <w:rPr>
                        <w:sz w:val="22"/>
                        <w:szCs w:val="22"/>
                      </w:rPr>
                    </w:pPr>
                    <w:r>
                      <w:rPr>
                        <w:sz w:val="22"/>
                        <w:szCs w:val="22"/>
                      </w:rPr>
                      <w:t>--转回第</w:t>
                    </w:r>
                    <w:r>
                      <w:rPr>
                        <w:rFonts w:hint="eastAsia"/>
                        <w:sz w:val="22"/>
                        <w:szCs w:val="22"/>
                      </w:rPr>
                      <w:t>一</w:t>
                    </w:r>
                    <w:r>
                      <w:rPr>
                        <w:sz w:val="22"/>
                        <w:szCs w:val="22"/>
                      </w:rPr>
                      <w:t>阶段</w:t>
                    </w:r>
                  </w:p>
                </w:tc>
                <w:tc>
                  <w:tcPr>
                    <w:tcW w:w="1284" w:type="dxa"/>
                  </w:tcPr>
                  <w:p w14:paraId="689DCF4B" w14:textId="77777777" w:rsidR="001C4835" w:rsidRDefault="001C4835" w:rsidP="001C4835">
                    <w:pPr>
                      <w:spacing w:line="360" w:lineRule="exact"/>
                      <w:jc w:val="right"/>
                      <w:rPr>
                        <w:sz w:val="22"/>
                        <w:szCs w:val="22"/>
                      </w:rPr>
                    </w:pPr>
                    <w:r>
                      <w:rPr>
                        <w:rFonts w:hint="eastAsia"/>
                        <w:sz w:val="22"/>
                        <w:szCs w:val="22"/>
                      </w:rPr>
                      <w:t>0.00</w:t>
                    </w:r>
                  </w:p>
                </w:tc>
                <w:tc>
                  <w:tcPr>
                    <w:tcW w:w="1729" w:type="dxa"/>
                  </w:tcPr>
                  <w:p w14:paraId="09266F67" w14:textId="77777777" w:rsidR="001C4835" w:rsidRDefault="001C4835" w:rsidP="001C4835">
                    <w:pPr>
                      <w:spacing w:line="360" w:lineRule="exact"/>
                      <w:jc w:val="right"/>
                      <w:rPr>
                        <w:sz w:val="22"/>
                        <w:szCs w:val="22"/>
                      </w:rPr>
                    </w:pPr>
                    <w:r>
                      <w:rPr>
                        <w:rFonts w:hint="eastAsia"/>
                        <w:sz w:val="22"/>
                        <w:szCs w:val="22"/>
                      </w:rPr>
                      <w:t>0.00</w:t>
                    </w:r>
                  </w:p>
                </w:tc>
                <w:tc>
                  <w:tcPr>
                    <w:tcW w:w="1682" w:type="dxa"/>
                  </w:tcPr>
                  <w:p w14:paraId="228C7F43" w14:textId="77777777" w:rsidR="001C4835" w:rsidRDefault="001C4835" w:rsidP="001C4835">
                    <w:pPr>
                      <w:spacing w:line="360" w:lineRule="exact"/>
                      <w:jc w:val="right"/>
                      <w:rPr>
                        <w:sz w:val="22"/>
                        <w:szCs w:val="22"/>
                      </w:rPr>
                    </w:pPr>
                    <w:r>
                      <w:rPr>
                        <w:rFonts w:hint="eastAsia"/>
                        <w:sz w:val="22"/>
                        <w:szCs w:val="22"/>
                      </w:rPr>
                      <w:t>0.00</w:t>
                    </w:r>
                  </w:p>
                </w:tc>
                <w:tc>
                  <w:tcPr>
                    <w:tcW w:w="1666" w:type="dxa"/>
                  </w:tcPr>
                  <w:p w14:paraId="02FAF3B4" w14:textId="77777777" w:rsidR="001C4835" w:rsidRDefault="001C4835" w:rsidP="001C4835">
                    <w:pPr>
                      <w:spacing w:line="360" w:lineRule="exact"/>
                      <w:jc w:val="right"/>
                      <w:rPr>
                        <w:sz w:val="22"/>
                        <w:szCs w:val="22"/>
                      </w:rPr>
                    </w:pPr>
                    <w:r>
                      <w:rPr>
                        <w:rFonts w:hint="eastAsia"/>
                        <w:sz w:val="22"/>
                        <w:szCs w:val="22"/>
                      </w:rPr>
                      <w:t>0.00</w:t>
                    </w:r>
                  </w:p>
                </w:tc>
              </w:tr>
              <w:tr w:rsidR="001C4835" w14:paraId="3BB59C74" w14:textId="77777777" w:rsidTr="001C4835">
                <w:trPr>
                  <w:trHeight w:val="340"/>
                  <w:jc w:val="center"/>
                </w:trPr>
                <w:tc>
                  <w:tcPr>
                    <w:tcW w:w="2502" w:type="dxa"/>
                  </w:tcPr>
                  <w:p w14:paraId="43089A6C" w14:textId="77777777" w:rsidR="001C4835" w:rsidRDefault="001C4835" w:rsidP="001C4835">
                    <w:pPr>
                      <w:spacing w:line="360" w:lineRule="exact"/>
                      <w:rPr>
                        <w:sz w:val="22"/>
                        <w:szCs w:val="22"/>
                      </w:rPr>
                    </w:pPr>
                    <w:r>
                      <w:rPr>
                        <w:sz w:val="22"/>
                        <w:szCs w:val="22"/>
                      </w:rPr>
                      <w:t>本年计提</w:t>
                    </w:r>
                  </w:p>
                </w:tc>
                <w:tc>
                  <w:tcPr>
                    <w:tcW w:w="1284" w:type="dxa"/>
                  </w:tcPr>
                  <w:p w14:paraId="3C18F1C8" w14:textId="77777777" w:rsidR="001C4835" w:rsidRDefault="001C4835" w:rsidP="001C4835">
                    <w:pPr>
                      <w:spacing w:line="360" w:lineRule="exact"/>
                      <w:jc w:val="right"/>
                      <w:rPr>
                        <w:sz w:val="22"/>
                        <w:szCs w:val="22"/>
                      </w:rPr>
                    </w:pPr>
                    <w:r>
                      <w:rPr>
                        <w:rFonts w:hint="eastAsia"/>
                        <w:sz w:val="22"/>
                        <w:szCs w:val="22"/>
                      </w:rPr>
                      <w:t>0.00</w:t>
                    </w:r>
                  </w:p>
                </w:tc>
                <w:tc>
                  <w:tcPr>
                    <w:tcW w:w="1729" w:type="dxa"/>
                  </w:tcPr>
                  <w:p w14:paraId="2400699D" w14:textId="77777777" w:rsidR="001C4835" w:rsidRDefault="001C4835" w:rsidP="001C4835">
                    <w:pPr>
                      <w:spacing w:line="360" w:lineRule="exact"/>
                      <w:jc w:val="right"/>
                      <w:rPr>
                        <w:sz w:val="22"/>
                        <w:szCs w:val="22"/>
                      </w:rPr>
                    </w:pPr>
                    <w:r>
                      <w:rPr>
                        <w:rFonts w:cs="Calibri"/>
                        <w:color w:val="000000"/>
                        <w:sz w:val="22"/>
                        <w:szCs w:val="22"/>
                      </w:rPr>
                      <w:t>225</w:t>
                    </w:r>
                    <w:r>
                      <w:rPr>
                        <w:rFonts w:cs="Calibri" w:hint="eastAsia"/>
                        <w:color w:val="000000"/>
                        <w:sz w:val="22"/>
                        <w:szCs w:val="22"/>
                      </w:rPr>
                      <w:t>,</w:t>
                    </w:r>
                    <w:r>
                      <w:rPr>
                        <w:rFonts w:cs="Calibri"/>
                        <w:color w:val="000000"/>
                        <w:sz w:val="22"/>
                        <w:szCs w:val="22"/>
                      </w:rPr>
                      <w:t>598.91</w:t>
                    </w:r>
                  </w:p>
                </w:tc>
                <w:tc>
                  <w:tcPr>
                    <w:tcW w:w="1682" w:type="dxa"/>
                  </w:tcPr>
                  <w:p w14:paraId="3EE06B5A" w14:textId="77777777" w:rsidR="001C4835" w:rsidRDefault="001C4835" w:rsidP="001C4835">
                    <w:pPr>
                      <w:spacing w:line="360" w:lineRule="exact"/>
                      <w:jc w:val="right"/>
                      <w:rPr>
                        <w:sz w:val="22"/>
                        <w:szCs w:val="22"/>
                      </w:rPr>
                    </w:pPr>
                    <w:r>
                      <w:rPr>
                        <w:rFonts w:hint="eastAsia"/>
                        <w:sz w:val="22"/>
                        <w:szCs w:val="22"/>
                      </w:rPr>
                      <w:t>0.00</w:t>
                    </w:r>
                  </w:p>
                </w:tc>
                <w:tc>
                  <w:tcPr>
                    <w:tcW w:w="1666" w:type="dxa"/>
                  </w:tcPr>
                  <w:p w14:paraId="428321D4" w14:textId="77777777" w:rsidR="001C4835" w:rsidRDefault="001C4835" w:rsidP="001C4835">
                    <w:pPr>
                      <w:spacing w:line="360" w:lineRule="exact"/>
                      <w:jc w:val="right"/>
                      <w:rPr>
                        <w:sz w:val="22"/>
                        <w:szCs w:val="22"/>
                      </w:rPr>
                    </w:pPr>
                    <w:r>
                      <w:rPr>
                        <w:rFonts w:cs="Calibri"/>
                        <w:color w:val="000000"/>
                        <w:sz w:val="22"/>
                        <w:szCs w:val="22"/>
                      </w:rPr>
                      <w:t>225</w:t>
                    </w:r>
                    <w:r>
                      <w:rPr>
                        <w:rFonts w:cs="Calibri" w:hint="eastAsia"/>
                        <w:color w:val="000000"/>
                        <w:sz w:val="22"/>
                        <w:szCs w:val="22"/>
                      </w:rPr>
                      <w:t>,</w:t>
                    </w:r>
                    <w:r>
                      <w:rPr>
                        <w:rFonts w:cs="Calibri"/>
                        <w:color w:val="000000"/>
                        <w:sz w:val="22"/>
                        <w:szCs w:val="22"/>
                      </w:rPr>
                      <w:t>598.91</w:t>
                    </w:r>
                  </w:p>
                </w:tc>
              </w:tr>
              <w:tr w:rsidR="001C4835" w14:paraId="649E31DE" w14:textId="77777777" w:rsidTr="001C4835">
                <w:trPr>
                  <w:trHeight w:val="340"/>
                  <w:jc w:val="center"/>
                </w:trPr>
                <w:tc>
                  <w:tcPr>
                    <w:tcW w:w="2502" w:type="dxa"/>
                  </w:tcPr>
                  <w:p w14:paraId="413FF132" w14:textId="77777777" w:rsidR="001C4835" w:rsidRDefault="001C4835" w:rsidP="001C4835">
                    <w:pPr>
                      <w:spacing w:line="360" w:lineRule="exact"/>
                      <w:rPr>
                        <w:sz w:val="22"/>
                        <w:szCs w:val="22"/>
                      </w:rPr>
                    </w:pPr>
                    <w:r>
                      <w:rPr>
                        <w:sz w:val="22"/>
                        <w:szCs w:val="22"/>
                      </w:rPr>
                      <w:t>本年转回</w:t>
                    </w:r>
                  </w:p>
                </w:tc>
                <w:tc>
                  <w:tcPr>
                    <w:tcW w:w="1284" w:type="dxa"/>
                  </w:tcPr>
                  <w:p w14:paraId="4D14E9F3" w14:textId="77777777" w:rsidR="001C4835" w:rsidRDefault="001C4835" w:rsidP="001C4835">
                    <w:pPr>
                      <w:spacing w:line="360" w:lineRule="exact"/>
                      <w:jc w:val="right"/>
                      <w:rPr>
                        <w:sz w:val="22"/>
                        <w:szCs w:val="22"/>
                      </w:rPr>
                    </w:pPr>
                    <w:r>
                      <w:rPr>
                        <w:rFonts w:hint="eastAsia"/>
                        <w:sz w:val="22"/>
                        <w:szCs w:val="22"/>
                      </w:rPr>
                      <w:t>0.00</w:t>
                    </w:r>
                  </w:p>
                </w:tc>
                <w:tc>
                  <w:tcPr>
                    <w:tcW w:w="1729" w:type="dxa"/>
                  </w:tcPr>
                  <w:p w14:paraId="365FE080" w14:textId="77777777" w:rsidR="001C4835" w:rsidRDefault="001C4835" w:rsidP="001C4835">
                    <w:pPr>
                      <w:spacing w:line="360" w:lineRule="exact"/>
                      <w:jc w:val="right"/>
                      <w:rPr>
                        <w:sz w:val="22"/>
                        <w:szCs w:val="22"/>
                      </w:rPr>
                    </w:pPr>
                    <w:r>
                      <w:rPr>
                        <w:rFonts w:hint="eastAsia"/>
                        <w:sz w:val="22"/>
                        <w:szCs w:val="22"/>
                      </w:rPr>
                      <w:t>0.00</w:t>
                    </w:r>
                  </w:p>
                </w:tc>
                <w:tc>
                  <w:tcPr>
                    <w:tcW w:w="1682" w:type="dxa"/>
                  </w:tcPr>
                  <w:p w14:paraId="17346472" w14:textId="77777777" w:rsidR="001C4835" w:rsidRDefault="001C4835" w:rsidP="001C4835">
                    <w:pPr>
                      <w:spacing w:line="360" w:lineRule="exact"/>
                      <w:jc w:val="right"/>
                      <w:rPr>
                        <w:sz w:val="22"/>
                        <w:szCs w:val="22"/>
                      </w:rPr>
                    </w:pPr>
                    <w:r>
                      <w:rPr>
                        <w:rFonts w:hint="eastAsia"/>
                        <w:sz w:val="22"/>
                        <w:szCs w:val="22"/>
                      </w:rPr>
                      <w:t>0.00</w:t>
                    </w:r>
                  </w:p>
                </w:tc>
                <w:tc>
                  <w:tcPr>
                    <w:tcW w:w="1666" w:type="dxa"/>
                  </w:tcPr>
                  <w:p w14:paraId="4FFE2A00" w14:textId="77777777" w:rsidR="001C4835" w:rsidRDefault="001C4835" w:rsidP="001C4835">
                    <w:pPr>
                      <w:spacing w:line="360" w:lineRule="exact"/>
                      <w:jc w:val="right"/>
                      <w:rPr>
                        <w:sz w:val="22"/>
                        <w:szCs w:val="22"/>
                      </w:rPr>
                    </w:pPr>
                    <w:r>
                      <w:rPr>
                        <w:rFonts w:hint="eastAsia"/>
                        <w:sz w:val="22"/>
                        <w:szCs w:val="22"/>
                      </w:rPr>
                      <w:t>0.00</w:t>
                    </w:r>
                  </w:p>
                </w:tc>
              </w:tr>
              <w:tr w:rsidR="001C4835" w14:paraId="1A6A1DA8" w14:textId="77777777" w:rsidTr="001C4835">
                <w:trPr>
                  <w:trHeight w:val="340"/>
                  <w:jc w:val="center"/>
                </w:trPr>
                <w:tc>
                  <w:tcPr>
                    <w:tcW w:w="2502" w:type="dxa"/>
                  </w:tcPr>
                  <w:p w14:paraId="23EBF2C2" w14:textId="77777777" w:rsidR="001C4835" w:rsidRDefault="001C4835" w:rsidP="001C4835">
                    <w:pPr>
                      <w:spacing w:line="360" w:lineRule="exact"/>
                      <w:rPr>
                        <w:sz w:val="22"/>
                        <w:szCs w:val="22"/>
                      </w:rPr>
                    </w:pPr>
                    <w:r>
                      <w:rPr>
                        <w:sz w:val="22"/>
                        <w:szCs w:val="22"/>
                      </w:rPr>
                      <w:t>本年转销</w:t>
                    </w:r>
                  </w:p>
                </w:tc>
                <w:tc>
                  <w:tcPr>
                    <w:tcW w:w="1284" w:type="dxa"/>
                  </w:tcPr>
                  <w:p w14:paraId="2DCCBF8A" w14:textId="77777777" w:rsidR="001C4835" w:rsidRDefault="001C4835" w:rsidP="001C4835">
                    <w:pPr>
                      <w:spacing w:line="360" w:lineRule="exact"/>
                      <w:jc w:val="right"/>
                      <w:rPr>
                        <w:sz w:val="22"/>
                        <w:szCs w:val="22"/>
                      </w:rPr>
                    </w:pPr>
                    <w:r>
                      <w:rPr>
                        <w:rFonts w:hint="eastAsia"/>
                        <w:sz w:val="22"/>
                        <w:szCs w:val="22"/>
                      </w:rPr>
                      <w:t>0.00</w:t>
                    </w:r>
                  </w:p>
                </w:tc>
                <w:tc>
                  <w:tcPr>
                    <w:tcW w:w="1729" w:type="dxa"/>
                  </w:tcPr>
                  <w:p w14:paraId="22DCDA6A" w14:textId="77777777" w:rsidR="001C4835" w:rsidRDefault="001C4835" w:rsidP="001C4835">
                    <w:pPr>
                      <w:spacing w:line="360" w:lineRule="exact"/>
                      <w:jc w:val="right"/>
                      <w:rPr>
                        <w:sz w:val="22"/>
                        <w:szCs w:val="22"/>
                      </w:rPr>
                    </w:pPr>
                    <w:r>
                      <w:rPr>
                        <w:rFonts w:hint="eastAsia"/>
                        <w:sz w:val="22"/>
                        <w:szCs w:val="22"/>
                      </w:rPr>
                      <w:t>0.00</w:t>
                    </w:r>
                  </w:p>
                </w:tc>
                <w:tc>
                  <w:tcPr>
                    <w:tcW w:w="1682" w:type="dxa"/>
                  </w:tcPr>
                  <w:p w14:paraId="0DB3E0B7" w14:textId="77777777" w:rsidR="001C4835" w:rsidRDefault="001C4835" w:rsidP="001C4835">
                    <w:pPr>
                      <w:spacing w:line="360" w:lineRule="exact"/>
                      <w:jc w:val="right"/>
                      <w:rPr>
                        <w:sz w:val="22"/>
                        <w:szCs w:val="22"/>
                      </w:rPr>
                    </w:pPr>
                    <w:r>
                      <w:rPr>
                        <w:rFonts w:hint="eastAsia"/>
                        <w:sz w:val="22"/>
                        <w:szCs w:val="22"/>
                      </w:rPr>
                      <w:t>0.00</w:t>
                    </w:r>
                  </w:p>
                </w:tc>
                <w:tc>
                  <w:tcPr>
                    <w:tcW w:w="1666" w:type="dxa"/>
                  </w:tcPr>
                  <w:p w14:paraId="48C0758A" w14:textId="77777777" w:rsidR="001C4835" w:rsidRDefault="001C4835" w:rsidP="001C4835">
                    <w:pPr>
                      <w:spacing w:line="360" w:lineRule="exact"/>
                      <w:jc w:val="right"/>
                      <w:rPr>
                        <w:sz w:val="22"/>
                        <w:szCs w:val="22"/>
                      </w:rPr>
                    </w:pPr>
                    <w:r>
                      <w:rPr>
                        <w:rFonts w:hint="eastAsia"/>
                        <w:sz w:val="22"/>
                        <w:szCs w:val="22"/>
                      </w:rPr>
                      <w:t>0.00</w:t>
                    </w:r>
                  </w:p>
                </w:tc>
              </w:tr>
              <w:tr w:rsidR="001C4835" w14:paraId="3280B379" w14:textId="77777777" w:rsidTr="001C4835">
                <w:trPr>
                  <w:trHeight w:val="340"/>
                  <w:jc w:val="center"/>
                </w:trPr>
                <w:tc>
                  <w:tcPr>
                    <w:tcW w:w="2502" w:type="dxa"/>
                  </w:tcPr>
                  <w:p w14:paraId="7400666F" w14:textId="77777777" w:rsidR="001C4835" w:rsidRDefault="001C4835" w:rsidP="001C4835">
                    <w:pPr>
                      <w:spacing w:line="360" w:lineRule="exact"/>
                      <w:rPr>
                        <w:sz w:val="22"/>
                        <w:szCs w:val="22"/>
                      </w:rPr>
                    </w:pPr>
                    <w:r>
                      <w:rPr>
                        <w:sz w:val="22"/>
                        <w:szCs w:val="22"/>
                      </w:rPr>
                      <w:t>本年核销</w:t>
                    </w:r>
                  </w:p>
                </w:tc>
                <w:tc>
                  <w:tcPr>
                    <w:tcW w:w="1284" w:type="dxa"/>
                  </w:tcPr>
                  <w:p w14:paraId="4E669733" w14:textId="77777777" w:rsidR="001C4835" w:rsidRDefault="001C4835" w:rsidP="001C4835">
                    <w:pPr>
                      <w:spacing w:line="360" w:lineRule="exact"/>
                      <w:jc w:val="right"/>
                      <w:rPr>
                        <w:sz w:val="22"/>
                        <w:szCs w:val="22"/>
                      </w:rPr>
                    </w:pPr>
                    <w:r>
                      <w:rPr>
                        <w:rFonts w:hint="eastAsia"/>
                        <w:sz w:val="22"/>
                        <w:szCs w:val="22"/>
                      </w:rPr>
                      <w:t>0.00</w:t>
                    </w:r>
                  </w:p>
                </w:tc>
                <w:tc>
                  <w:tcPr>
                    <w:tcW w:w="1729" w:type="dxa"/>
                  </w:tcPr>
                  <w:p w14:paraId="50C36880" w14:textId="77777777" w:rsidR="001C4835" w:rsidRDefault="001C4835" w:rsidP="001C4835">
                    <w:pPr>
                      <w:spacing w:line="360" w:lineRule="exact"/>
                      <w:jc w:val="right"/>
                      <w:rPr>
                        <w:sz w:val="22"/>
                        <w:szCs w:val="22"/>
                      </w:rPr>
                    </w:pPr>
                    <w:r>
                      <w:rPr>
                        <w:rFonts w:hint="eastAsia"/>
                        <w:sz w:val="22"/>
                        <w:szCs w:val="22"/>
                      </w:rPr>
                      <w:t>0.00</w:t>
                    </w:r>
                  </w:p>
                </w:tc>
                <w:tc>
                  <w:tcPr>
                    <w:tcW w:w="1682" w:type="dxa"/>
                  </w:tcPr>
                  <w:p w14:paraId="738CE2B2" w14:textId="77777777" w:rsidR="001C4835" w:rsidRDefault="001C4835" w:rsidP="001C4835">
                    <w:pPr>
                      <w:spacing w:line="360" w:lineRule="exact"/>
                      <w:jc w:val="right"/>
                      <w:rPr>
                        <w:sz w:val="22"/>
                        <w:szCs w:val="22"/>
                      </w:rPr>
                    </w:pPr>
                    <w:r>
                      <w:rPr>
                        <w:rFonts w:hint="eastAsia"/>
                        <w:sz w:val="22"/>
                        <w:szCs w:val="22"/>
                      </w:rPr>
                      <w:t>0.00</w:t>
                    </w:r>
                  </w:p>
                </w:tc>
                <w:tc>
                  <w:tcPr>
                    <w:tcW w:w="1666" w:type="dxa"/>
                  </w:tcPr>
                  <w:p w14:paraId="7EE1AB97" w14:textId="77777777" w:rsidR="001C4835" w:rsidRDefault="001C4835" w:rsidP="001C4835">
                    <w:pPr>
                      <w:spacing w:line="360" w:lineRule="exact"/>
                      <w:jc w:val="right"/>
                      <w:rPr>
                        <w:sz w:val="22"/>
                        <w:szCs w:val="22"/>
                      </w:rPr>
                    </w:pPr>
                    <w:r>
                      <w:rPr>
                        <w:rFonts w:hint="eastAsia"/>
                        <w:sz w:val="22"/>
                        <w:szCs w:val="22"/>
                      </w:rPr>
                      <w:t>0.00</w:t>
                    </w:r>
                  </w:p>
                </w:tc>
              </w:tr>
              <w:tr w:rsidR="001C4835" w14:paraId="750522AA" w14:textId="77777777" w:rsidTr="001C4835">
                <w:trPr>
                  <w:trHeight w:val="340"/>
                  <w:jc w:val="center"/>
                </w:trPr>
                <w:tc>
                  <w:tcPr>
                    <w:tcW w:w="2502" w:type="dxa"/>
                  </w:tcPr>
                  <w:p w14:paraId="0E71E6ED" w14:textId="77777777" w:rsidR="001C4835" w:rsidRDefault="001C4835" w:rsidP="001C4835">
                    <w:pPr>
                      <w:spacing w:line="360" w:lineRule="exact"/>
                      <w:rPr>
                        <w:sz w:val="22"/>
                        <w:szCs w:val="22"/>
                      </w:rPr>
                    </w:pPr>
                    <w:r>
                      <w:rPr>
                        <w:sz w:val="22"/>
                        <w:szCs w:val="22"/>
                      </w:rPr>
                      <w:t>其他变动</w:t>
                    </w:r>
                  </w:p>
                </w:tc>
                <w:tc>
                  <w:tcPr>
                    <w:tcW w:w="1284" w:type="dxa"/>
                  </w:tcPr>
                  <w:p w14:paraId="42B4CDE4" w14:textId="77777777" w:rsidR="001C4835" w:rsidRDefault="001C4835" w:rsidP="001C4835">
                    <w:pPr>
                      <w:spacing w:line="360" w:lineRule="exact"/>
                      <w:jc w:val="right"/>
                      <w:rPr>
                        <w:sz w:val="22"/>
                        <w:szCs w:val="22"/>
                      </w:rPr>
                    </w:pPr>
                    <w:r>
                      <w:rPr>
                        <w:rFonts w:hint="eastAsia"/>
                        <w:sz w:val="22"/>
                        <w:szCs w:val="22"/>
                      </w:rPr>
                      <w:t>0.00</w:t>
                    </w:r>
                  </w:p>
                </w:tc>
                <w:tc>
                  <w:tcPr>
                    <w:tcW w:w="1729" w:type="dxa"/>
                  </w:tcPr>
                  <w:p w14:paraId="2D4B7BB8" w14:textId="77777777" w:rsidR="001C4835" w:rsidRDefault="001C4835" w:rsidP="001C4835">
                    <w:pPr>
                      <w:spacing w:line="360" w:lineRule="exact"/>
                      <w:jc w:val="right"/>
                      <w:rPr>
                        <w:sz w:val="22"/>
                        <w:szCs w:val="22"/>
                      </w:rPr>
                    </w:pPr>
                    <w:r>
                      <w:rPr>
                        <w:sz w:val="22"/>
                        <w:szCs w:val="22"/>
                      </w:rPr>
                      <w:t>-409,096.47</w:t>
                    </w:r>
                  </w:p>
                </w:tc>
                <w:tc>
                  <w:tcPr>
                    <w:tcW w:w="1682" w:type="dxa"/>
                  </w:tcPr>
                  <w:p w14:paraId="43D61E28" w14:textId="77777777" w:rsidR="001C4835" w:rsidRDefault="001C4835" w:rsidP="001C4835">
                    <w:pPr>
                      <w:spacing w:line="360" w:lineRule="exact"/>
                      <w:jc w:val="right"/>
                      <w:rPr>
                        <w:sz w:val="22"/>
                        <w:szCs w:val="22"/>
                      </w:rPr>
                    </w:pPr>
                    <w:r>
                      <w:rPr>
                        <w:rFonts w:hint="eastAsia"/>
                        <w:sz w:val="22"/>
                        <w:szCs w:val="22"/>
                      </w:rPr>
                      <w:t>0.00</w:t>
                    </w:r>
                  </w:p>
                </w:tc>
                <w:tc>
                  <w:tcPr>
                    <w:tcW w:w="1666" w:type="dxa"/>
                  </w:tcPr>
                  <w:p w14:paraId="084FB5FB" w14:textId="77777777" w:rsidR="001C4835" w:rsidRDefault="001C4835" w:rsidP="001C4835">
                    <w:pPr>
                      <w:spacing w:line="360" w:lineRule="exact"/>
                      <w:jc w:val="right"/>
                      <w:rPr>
                        <w:sz w:val="22"/>
                        <w:szCs w:val="22"/>
                      </w:rPr>
                    </w:pPr>
                    <w:r>
                      <w:rPr>
                        <w:sz w:val="22"/>
                        <w:szCs w:val="22"/>
                      </w:rPr>
                      <w:t>-409,096.47</w:t>
                    </w:r>
                  </w:p>
                </w:tc>
              </w:tr>
              <w:tr w:rsidR="001C4835" w14:paraId="3A822C0D" w14:textId="77777777" w:rsidTr="001C4835">
                <w:trPr>
                  <w:trHeight w:val="340"/>
                  <w:jc w:val="center"/>
                </w:trPr>
                <w:tc>
                  <w:tcPr>
                    <w:tcW w:w="2502" w:type="dxa"/>
                  </w:tcPr>
                  <w:p w14:paraId="610FD4B5" w14:textId="77777777" w:rsidR="001C4835" w:rsidRDefault="001C4835" w:rsidP="001C4835">
                    <w:pPr>
                      <w:spacing w:line="360" w:lineRule="exact"/>
                      <w:rPr>
                        <w:sz w:val="22"/>
                        <w:szCs w:val="22"/>
                      </w:rPr>
                    </w:pPr>
                    <w:r>
                      <w:rPr>
                        <w:rFonts w:hint="eastAsia"/>
                        <w:sz w:val="22"/>
                        <w:szCs w:val="22"/>
                      </w:rPr>
                      <w:t>2020年</w:t>
                    </w:r>
                    <w:r>
                      <w:rPr>
                        <w:sz w:val="22"/>
                        <w:szCs w:val="22"/>
                      </w:rPr>
                      <w:t>12</w:t>
                    </w:r>
                    <w:r>
                      <w:rPr>
                        <w:rFonts w:hint="eastAsia"/>
                        <w:sz w:val="22"/>
                        <w:szCs w:val="22"/>
                      </w:rPr>
                      <w:t>月3</w:t>
                    </w:r>
                    <w:r>
                      <w:rPr>
                        <w:sz w:val="22"/>
                        <w:szCs w:val="22"/>
                      </w:rPr>
                      <w:t>1</w:t>
                    </w:r>
                    <w:r>
                      <w:rPr>
                        <w:rFonts w:hint="eastAsia"/>
                        <w:sz w:val="22"/>
                        <w:szCs w:val="22"/>
                      </w:rPr>
                      <w:t>日余额</w:t>
                    </w:r>
                  </w:p>
                </w:tc>
                <w:tc>
                  <w:tcPr>
                    <w:tcW w:w="1284" w:type="dxa"/>
                  </w:tcPr>
                  <w:p w14:paraId="376014D2" w14:textId="77777777" w:rsidR="001C4835" w:rsidRDefault="001C4835" w:rsidP="001C4835">
                    <w:pPr>
                      <w:spacing w:line="360" w:lineRule="exact"/>
                      <w:jc w:val="right"/>
                      <w:rPr>
                        <w:sz w:val="22"/>
                        <w:szCs w:val="22"/>
                      </w:rPr>
                    </w:pPr>
                    <w:r>
                      <w:rPr>
                        <w:rFonts w:hint="eastAsia"/>
                        <w:sz w:val="22"/>
                        <w:szCs w:val="22"/>
                      </w:rPr>
                      <w:t>0.00</w:t>
                    </w:r>
                  </w:p>
                </w:tc>
                <w:tc>
                  <w:tcPr>
                    <w:tcW w:w="1729" w:type="dxa"/>
                  </w:tcPr>
                  <w:p w14:paraId="7C0B99CC" w14:textId="77777777" w:rsidR="001C4835" w:rsidRDefault="001C4835" w:rsidP="001C4835">
                    <w:pPr>
                      <w:spacing w:line="360" w:lineRule="exact"/>
                      <w:jc w:val="right"/>
                      <w:rPr>
                        <w:sz w:val="22"/>
                        <w:szCs w:val="22"/>
                      </w:rPr>
                    </w:pPr>
                    <w:r>
                      <w:rPr>
                        <w:rFonts w:cs="Calibri"/>
                        <w:color w:val="000000"/>
                        <w:sz w:val="22"/>
                        <w:szCs w:val="22"/>
                      </w:rPr>
                      <w:t>0.00</w:t>
                    </w:r>
                  </w:p>
                </w:tc>
                <w:tc>
                  <w:tcPr>
                    <w:tcW w:w="1682" w:type="dxa"/>
                  </w:tcPr>
                  <w:p w14:paraId="64181B52" w14:textId="77777777" w:rsidR="001C4835" w:rsidRDefault="001C4835" w:rsidP="001C4835">
                    <w:pPr>
                      <w:spacing w:line="360" w:lineRule="exact"/>
                      <w:jc w:val="right"/>
                      <w:rPr>
                        <w:sz w:val="22"/>
                        <w:szCs w:val="22"/>
                      </w:rPr>
                    </w:pPr>
                    <w:r>
                      <w:rPr>
                        <w:rFonts w:hint="eastAsia"/>
                        <w:sz w:val="22"/>
                        <w:szCs w:val="22"/>
                      </w:rPr>
                      <w:t>0.00</w:t>
                    </w:r>
                  </w:p>
                </w:tc>
                <w:tc>
                  <w:tcPr>
                    <w:tcW w:w="1666" w:type="dxa"/>
                  </w:tcPr>
                  <w:p w14:paraId="0BDD0E81" w14:textId="77777777" w:rsidR="001C4835" w:rsidRDefault="001C4835" w:rsidP="001C4835">
                    <w:pPr>
                      <w:spacing w:line="360" w:lineRule="exact"/>
                      <w:jc w:val="right"/>
                      <w:rPr>
                        <w:sz w:val="22"/>
                        <w:szCs w:val="22"/>
                      </w:rPr>
                    </w:pPr>
                    <w:r>
                      <w:rPr>
                        <w:rFonts w:cs="Calibri"/>
                        <w:color w:val="000000"/>
                        <w:sz w:val="22"/>
                        <w:szCs w:val="22"/>
                      </w:rPr>
                      <w:t>0.00</w:t>
                    </w:r>
                  </w:p>
                </w:tc>
              </w:tr>
            </w:tbl>
            <w:p w14:paraId="2EE0C99D" w14:textId="77777777" w:rsidR="001C4835" w:rsidRDefault="001B4C12" w:rsidP="001C4835">
              <w:pPr>
                <w:autoSpaceDE w:val="0"/>
                <w:autoSpaceDN w:val="0"/>
                <w:adjustRightInd w:val="0"/>
                <w:ind w:rightChars="50" w:right="105"/>
                <w:rPr>
                  <w:szCs w:val="21"/>
                </w:rPr>
              </w:pPr>
            </w:p>
            <w:bookmarkEnd w:id="222" w:displacedByCustomXml="next"/>
          </w:sdtContent>
        </w:sdt>
        <w:p w14:paraId="00A34C2E" w14:textId="77777777" w:rsidR="001C4835" w:rsidRDefault="001B4C12" w:rsidP="001C4835">
          <w:pPr>
            <w:autoSpaceDE w:val="0"/>
            <w:autoSpaceDN w:val="0"/>
            <w:adjustRightInd w:val="0"/>
            <w:ind w:rightChars="50" w:right="105"/>
            <w:rPr>
              <w:szCs w:val="21"/>
            </w:rPr>
          </w:pPr>
        </w:p>
      </w:sdtContent>
    </w:sdt>
    <w:bookmarkEnd w:id="221" w:displacedByCustomXml="prev"/>
    <w:sdt>
      <w:sdtPr>
        <w:rPr>
          <w:rFonts w:hint="eastAsia"/>
          <w:sz w:val="24"/>
          <w:szCs w:val="21"/>
        </w:rPr>
        <w:alias w:val="模块:合同资产其他说明"/>
        <w:tag w:val="_SEC_258cf02a2dfe4d43b5c502f3869566d2"/>
        <w:id w:val="-1277552161"/>
        <w:lock w:val="sdtLocked"/>
        <w:placeholder>
          <w:docPart w:val="GBC22222222222222222222222222222"/>
        </w:placeholder>
      </w:sdtPr>
      <w:sdtEndPr>
        <w:rPr>
          <w:rFonts w:hint="default"/>
          <w:szCs w:val="24"/>
        </w:rPr>
      </w:sdtEndPr>
      <w:sdtContent>
        <w:p w14:paraId="13AE2069" w14:textId="77777777" w:rsidR="001C4835" w:rsidRDefault="001C4835">
          <w:pPr>
            <w:rPr>
              <w:szCs w:val="21"/>
            </w:rPr>
          </w:pPr>
          <w:r>
            <w:rPr>
              <w:rFonts w:hint="eastAsia"/>
              <w:szCs w:val="21"/>
            </w:rPr>
            <w:t>其他说明：</w:t>
          </w:r>
        </w:p>
        <w:sdt>
          <w:sdtPr>
            <w:rPr>
              <w:szCs w:val="21"/>
            </w:rPr>
            <w:alias w:val="是否适用：合同资产其他说明[双击切换]"/>
            <w:tag w:val="_GBC_92ce0006559b479d93e7dbde6e8efca4"/>
            <w:id w:val="-214355855"/>
            <w:lock w:val="sdtContentLocked"/>
            <w:placeholder>
              <w:docPart w:val="GBC22222222222222222222222222222"/>
            </w:placeholder>
          </w:sdtPr>
          <w:sdtEndPr/>
          <w:sdtContent>
            <w:p w14:paraId="1A1E0941" w14:textId="77777777" w:rsidR="001C4835" w:rsidRDefault="001C4835" w:rsidP="001C4835">
              <w:pPr>
                <w:pStyle w:val="82"/>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D55CEEE" w14:textId="77777777" w:rsidR="001C4835" w:rsidRDefault="001B4C12">
          <w:pPr>
            <w:pStyle w:val="82"/>
          </w:pPr>
        </w:p>
      </w:sdtContent>
    </w:sdt>
    <w:bookmarkStart w:id="223" w:name="_Hlk24380621" w:displacedByCustomXml="next"/>
    <w:sdt>
      <w:sdtPr>
        <w:rPr>
          <w:rFonts w:ascii="宋体" w:hAnsi="宋体" w:cs="宋体"/>
          <w:b w:val="0"/>
          <w:bCs w:val="0"/>
          <w:kern w:val="0"/>
          <w:szCs w:val="24"/>
        </w:rPr>
        <w:alias w:val="模块:"/>
        <w:tag w:val="_SEC_b6937eac78c94ad8b39ce1ee1104d8c4"/>
        <w:id w:val="-1275166980"/>
        <w:lock w:val="sdtLocked"/>
        <w:placeholder>
          <w:docPart w:val="GBC22222222222222222222222222222"/>
        </w:placeholder>
      </w:sdtPr>
      <w:sdtEndPr/>
      <w:sdtContent>
        <w:p w14:paraId="2FF04728" w14:textId="77777777" w:rsidR="001C4835" w:rsidRPr="00F64E76" w:rsidRDefault="001C4835" w:rsidP="00E56CC8">
          <w:pPr>
            <w:pStyle w:val="80"/>
            <w:numPr>
              <w:ilvl w:val="0"/>
              <w:numId w:val="85"/>
            </w:numPr>
            <w:tabs>
              <w:tab w:val="left" w:pos="504"/>
            </w:tabs>
            <w:rPr>
              <w:sz w:val="22"/>
              <w:szCs w:val="28"/>
            </w:rPr>
          </w:pPr>
          <w:r w:rsidRPr="00F64E76">
            <w:rPr>
              <w:rFonts w:hint="eastAsia"/>
              <w:sz w:val="22"/>
              <w:szCs w:val="28"/>
            </w:rPr>
            <w:t>持有待售资产</w:t>
          </w:r>
        </w:p>
        <w:sdt>
          <w:sdtPr>
            <w:alias w:val="是否适用：划分为持有待售的资产[双击切换]"/>
            <w:tag w:val="_GBC_78f2c13384374d8eb0edd5d62d86bc52"/>
            <w:id w:val="-983391220"/>
            <w:lock w:val="sdtContentLocked"/>
            <w:placeholder>
              <w:docPart w:val="GBC22222222222222222222222222222"/>
            </w:placeholder>
          </w:sdtPr>
          <w:sdtEndPr/>
          <w:sdtContent>
            <w:p w14:paraId="2FE69EB0" w14:textId="77777777" w:rsidR="001C4835" w:rsidRDefault="001C4835" w:rsidP="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D629D44" w14:textId="77777777" w:rsidR="001C4835" w:rsidRDefault="001C4835">
          <w:pPr>
            <w:pStyle w:val="82"/>
          </w:pPr>
        </w:p>
        <w:p w14:paraId="0B381B4D" w14:textId="77777777" w:rsidR="001C4835" w:rsidRDefault="001B4C12">
          <w:pPr>
            <w:pStyle w:val="82"/>
          </w:pPr>
        </w:p>
      </w:sdtContent>
    </w:sdt>
    <w:bookmarkEnd w:id="223" w:displacedByCustomXml="prev"/>
    <w:bookmarkStart w:id="224" w:name="_Hlk533608872" w:displacedByCustomXml="next"/>
    <w:sdt>
      <w:sdtPr>
        <w:rPr>
          <w:rFonts w:ascii="宋体" w:hAnsi="宋体" w:cs="宋体" w:hint="eastAsia"/>
          <w:b w:val="0"/>
          <w:bCs w:val="0"/>
          <w:kern w:val="0"/>
          <w:szCs w:val="24"/>
        </w:rPr>
        <w:alias w:val="模块:一年内到期的非流动资产"/>
        <w:tag w:val="_SEC_96b35c860772417291874bfe65770128"/>
        <w:id w:val="-1772162461"/>
        <w:lock w:val="sdtLocked"/>
        <w:placeholder>
          <w:docPart w:val="GBC22222222222222222222222222222"/>
        </w:placeholder>
      </w:sdtPr>
      <w:sdtEndPr>
        <w:rPr>
          <w:rFonts w:hint="default"/>
        </w:rPr>
      </w:sdtEndPr>
      <w:sdtContent>
        <w:p w14:paraId="027C0FD3" w14:textId="77777777" w:rsidR="001C4835" w:rsidRPr="00447463" w:rsidRDefault="001C4835" w:rsidP="00E56CC8">
          <w:pPr>
            <w:pStyle w:val="80"/>
            <w:numPr>
              <w:ilvl w:val="0"/>
              <w:numId w:val="85"/>
            </w:numPr>
            <w:tabs>
              <w:tab w:val="left" w:pos="504"/>
            </w:tabs>
            <w:rPr>
              <w:sz w:val="22"/>
              <w:szCs w:val="28"/>
            </w:rPr>
          </w:pPr>
          <w:r w:rsidRPr="00447463">
            <w:rPr>
              <w:rFonts w:hint="eastAsia"/>
              <w:sz w:val="22"/>
              <w:szCs w:val="28"/>
            </w:rPr>
            <w:t>一年内到期的非流动资产</w:t>
          </w:r>
        </w:p>
        <w:sdt>
          <w:sdtPr>
            <w:alias w:val="是否适用：一年内到期的非流动资产[双击切换]"/>
            <w:tag w:val="_GBC_ed2c28c8d4014bbb85fa424cc20fe6d7"/>
            <w:id w:val="-134255416"/>
            <w:lock w:val="sdtContentLocked"/>
            <w:placeholder>
              <w:docPart w:val="GBC22222222222222222222222222222"/>
            </w:placeholder>
          </w:sdtPr>
          <w:sdtEndPr/>
          <w:sdtContent>
            <w:p w14:paraId="6C77C3A1" w14:textId="77777777" w:rsidR="001C4835" w:rsidRDefault="001C4835" w:rsidP="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rPr>
        <w:alias w:val="模块:一年内到期的非流动资产期末重要的债权投资"/>
        <w:tag w:val="_SEC_cb1f0c52ccb6441287eb043720aaedbf"/>
        <w:id w:val="-1075198326"/>
        <w:lock w:val="sdtLocked"/>
        <w:placeholder>
          <w:docPart w:val="GBC22222222222222222222222222222"/>
        </w:placeholder>
      </w:sdtPr>
      <w:sdtEndPr>
        <w:rPr>
          <w:rFonts w:hint="default"/>
        </w:rPr>
      </w:sdtEndPr>
      <w:sdtContent>
        <w:p w14:paraId="4998D740" w14:textId="77777777" w:rsidR="001C4835" w:rsidRDefault="001C4835">
          <w:pPr>
            <w:ind w:right="210"/>
          </w:pPr>
          <w:r>
            <w:rPr>
              <w:rFonts w:hint="eastAsia"/>
            </w:rPr>
            <w:t>期末重要的债权投资和其他债权投资：</w:t>
          </w:r>
        </w:p>
        <w:sdt>
          <w:sdtPr>
            <w:alias w:val="是否适用：一年内到期的非流动资产中重要的债权投资[双击切换]"/>
            <w:tag w:val="_GBC_0d470517aa78473bb3de8fe6fa7eda38"/>
            <w:id w:val="739600575"/>
            <w:lock w:val="sdtContentLocked"/>
            <w:placeholder>
              <w:docPart w:val="GBC22222222222222222222222222222"/>
            </w:placeholder>
          </w:sdtPr>
          <w:sdtEndPr/>
          <w:sdtContent>
            <w:p w14:paraId="0786820D" w14:textId="77777777" w:rsidR="001C4835" w:rsidRDefault="001C4835" w:rsidP="001C4835">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4E37F15B" w14:textId="77777777" w:rsidR="001C4835" w:rsidRDefault="001C4835">
      <w:pPr>
        <w:ind w:right="210"/>
      </w:pPr>
    </w:p>
    <w:sdt>
      <w:sdtPr>
        <w:rPr>
          <w:rFonts w:hint="eastAsia"/>
        </w:rPr>
        <w:alias w:val="模块:一年内到期的非流动资产其他说明"/>
        <w:tag w:val="_SEC_5007efc3f00c4111a777e47f97d502e5"/>
        <w:id w:val="-592939021"/>
        <w:lock w:val="sdtLocked"/>
        <w:placeholder>
          <w:docPart w:val="GBC22222222222222222222222222222"/>
        </w:placeholder>
      </w:sdtPr>
      <w:sdtEndPr>
        <w:rPr>
          <w:rFonts w:hint="default"/>
        </w:rPr>
      </w:sdtEndPr>
      <w:sdtContent>
        <w:p w14:paraId="53331895" w14:textId="77777777" w:rsidR="001C4835" w:rsidRDefault="001C4835">
          <w:pPr>
            <w:ind w:right="210"/>
            <w:rPr>
              <w:szCs w:val="21"/>
            </w:rPr>
          </w:pPr>
          <w:r>
            <w:rPr>
              <w:rFonts w:hint="eastAsia"/>
            </w:rPr>
            <w:t>其他</w:t>
          </w:r>
          <w:r>
            <w:rPr>
              <w:rFonts w:hint="eastAsia"/>
              <w:szCs w:val="21"/>
            </w:rPr>
            <w:t>说明</w:t>
          </w:r>
        </w:p>
        <w:sdt>
          <w:sdtPr>
            <w:alias w:val="一年内到期的非流动资产其他说明"/>
            <w:tag w:val="_GBC_aebddb0e62fa4ec48ab98b4bc4575935"/>
            <w:id w:val="197440679"/>
            <w:lock w:val="sdtLocked"/>
            <w:placeholder>
              <w:docPart w:val="GBC22222222222222222222222222222"/>
            </w:placeholder>
          </w:sdtPr>
          <w:sdtEndPr/>
          <w:sdtContent>
            <w:p w14:paraId="6A42F4E0" w14:textId="77777777" w:rsidR="001C4835" w:rsidRDefault="001C4835">
              <w:pPr>
                <w:ind w:right="210"/>
              </w:pPr>
              <w:r>
                <w:rPr>
                  <w:rFonts w:hint="eastAsia"/>
                </w:rPr>
                <w:t>无</w:t>
              </w:r>
            </w:p>
          </w:sdtContent>
        </w:sdt>
        <w:p w14:paraId="25B93308" w14:textId="77777777" w:rsidR="001C4835" w:rsidRDefault="001B4C12">
          <w:pPr>
            <w:ind w:right="210"/>
          </w:pPr>
        </w:p>
        <w:bookmarkEnd w:id="224" w:displacedByCustomXml="next"/>
      </w:sdtContent>
    </w:sdt>
    <w:bookmarkStart w:id="225" w:name="_Hlk533609053" w:displacedByCustomXml="next"/>
    <w:sdt>
      <w:sdtPr>
        <w:rPr>
          <w:rFonts w:ascii="宋体" w:hAnsi="宋体" w:cs="宋体" w:hint="eastAsia"/>
          <w:b w:val="0"/>
          <w:bCs w:val="0"/>
          <w:kern w:val="0"/>
          <w:szCs w:val="24"/>
        </w:rPr>
        <w:alias w:val="模块:其他流动资产"/>
        <w:tag w:val="_SEC_76a189d16ac5453184dfe42bd0fa9e73"/>
        <w:id w:val="1283378221"/>
        <w:lock w:val="sdtLocked"/>
        <w:placeholder>
          <w:docPart w:val="GBC22222222222222222222222222222"/>
        </w:placeholder>
      </w:sdtPr>
      <w:sdtEndPr/>
      <w:sdtContent>
        <w:p w14:paraId="4CE784D6" w14:textId="77777777" w:rsidR="001C4835" w:rsidRDefault="001C4835" w:rsidP="00E56CC8">
          <w:pPr>
            <w:pStyle w:val="80"/>
            <w:numPr>
              <w:ilvl w:val="0"/>
              <w:numId w:val="85"/>
            </w:numPr>
            <w:tabs>
              <w:tab w:val="left" w:pos="504"/>
            </w:tabs>
          </w:pPr>
          <w:r>
            <w:rPr>
              <w:rFonts w:hint="eastAsia"/>
            </w:rPr>
            <w:t>其他流动资产</w:t>
          </w:r>
        </w:p>
        <w:sdt>
          <w:sdtPr>
            <w:alias w:val="是否适用：其他流动资产[双击切换]"/>
            <w:tag w:val="_GBC_49fe7514f24d4f7fbf009ae51ff98d5a"/>
            <w:id w:val="-31959159"/>
            <w:lock w:val="sdtContentLocked"/>
            <w:placeholder>
              <w:docPart w:val="GBC22222222222222222222222222222"/>
            </w:placeholder>
          </w:sdtPr>
          <w:sdtEndPr/>
          <w:sdtContent>
            <w:p w14:paraId="68DFD1CB"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D804098" w14:textId="77777777" w:rsidR="001C4835" w:rsidRDefault="001C4835">
          <w:pPr>
            <w:jc w:val="right"/>
          </w:pPr>
          <w:r>
            <w:rPr>
              <w:rFonts w:hint="eastAsia"/>
            </w:rPr>
            <w:t>单位：</w:t>
          </w:r>
          <w:sdt>
            <w:sdtPr>
              <w:rPr>
                <w:rFonts w:hint="eastAsia"/>
              </w:rPr>
              <w:alias w:val="单位：其他流动资产"/>
              <w:tag w:val="_GBC_8aa27294471c4172ba97de2c15d029c6"/>
              <w:id w:val="-19649524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rPr>
                <w:t>元</w:t>
              </w:r>
            </w:sdtContent>
          </w:sdt>
          <w:r>
            <w:rPr>
              <w:rFonts w:hint="eastAsia"/>
            </w:rPr>
            <w:t xml:space="preserve">  币种：</w:t>
          </w:r>
          <w:sdt>
            <w:sdtPr>
              <w:rPr>
                <w:rFonts w:hint="eastAsia"/>
              </w:rPr>
              <w:alias w:val="币种：其他流动资产"/>
              <w:tag w:val="_GBC_8e1e40ac44704231aa91fcfbbccbd924"/>
              <w:id w:val="12702857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7"/>
            <w:gridCol w:w="2917"/>
            <w:gridCol w:w="2845"/>
          </w:tblGrid>
          <w:tr w:rsidR="001C4835" w14:paraId="0DDE90ED" w14:textId="77777777" w:rsidTr="001C4835">
            <w:bookmarkStart w:id="226" w:name="_Hlk66883195" w:displacedByCustomXml="next"/>
            <w:sdt>
              <w:sdtPr>
                <w:tag w:val="_PLD_a34f889fb3794268b1f04c9534377486"/>
                <w:id w:val="-540676898"/>
                <w:lock w:val="sdtLocked"/>
              </w:sdtPr>
              <w:sdtEndPr/>
              <w:sdtContent>
                <w:tc>
                  <w:tcPr>
                    <w:tcW w:w="1816" w:type="pct"/>
                    <w:shd w:val="clear" w:color="auto" w:fill="auto"/>
                    <w:vAlign w:val="center"/>
                  </w:tcPr>
                  <w:p w14:paraId="6C3AFDFA" w14:textId="77777777" w:rsidR="001C4835" w:rsidRDefault="001C4835" w:rsidP="001C4835">
                    <w:pPr>
                      <w:jc w:val="center"/>
                      <w:rPr>
                        <w:szCs w:val="21"/>
                      </w:rPr>
                    </w:pPr>
                    <w:r>
                      <w:rPr>
                        <w:rFonts w:hint="eastAsia"/>
                        <w:szCs w:val="21"/>
                      </w:rPr>
                      <w:t>项目</w:t>
                    </w:r>
                  </w:p>
                </w:tc>
              </w:sdtContent>
            </w:sdt>
            <w:sdt>
              <w:sdtPr>
                <w:tag w:val="_PLD_97b9b7e912e14a06b24f532e76914900"/>
                <w:id w:val="1863312977"/>
                <w:lock w:val="sdtLocked"/>
              </w:sdtPr>
              <w:sdtEndPr/>
              <w:sdtContent>
                <w:tc>
                  <w:tcPr>
                    <w:tcW w:w="1612" w:type="pct"/>
                    <w:shd w:val="clear" w:color="auto" w:fill="auto"/>
                    <w:vAlign w:val="center"/>
                  </w:tcPr>
                  <w:p w14:paraId="2E2E5C47" w14:textId="77777777" w:rsidR="001C4835" w:rsidRDefault="001C4835" w:rsidP="001C4835">
                    <w:pPr>
                      <w:jc w:val="center"/>
                      <w:rPr>
                        <w:szCs w:val="21"/>
                      </w:rPr>
                    </w:pPr>
                    <w:r>
                      <w:rPr>
                        <w:rFonts w:hint="eastAsia"/>
                        <w:szCs w:val="21"/>
                      </w:rPr>
                      <w:t>期末余额</w:t>
                    </w:r>
                  </w:p>
                </w:tc>
              </w:sdtContent>
            </w:sdt>
            <w:sdt>
              <w:sdtPr>
                <w:tag w:val="_PLD_c02c94d4c7614f3cadd2972514fb87f4"/>
                <w:id w:val="338900699"/>
                <w:lock w:val="sdtLocked"/>
              </w:sdtPr>
              <w:sdtEndPr/>
              <w:sdtContent>
                <w:tc>
                  <w:tcPr>
                    <w:tcW w:w="1572" w:type="pct"/>
                    <w:shd w:val="clear" w:color="auto" w:fill="auto"/>
                    <w:vAlign w:val="center"/>
                  </w:tcPr>
                  <w:p w14:paraId="4396DE65" w14:textId="77777777" w:rsidR="001C4835" w:rsidRDefault="001C4835" w:rsidP="001C4835">
                    <w:pPr>
                      <w:jc w:val="center"/>
                      <w:rPr>
                        <w:szCs w:val="21"/>
                      </w:rPr>
                    </w:pPr>
                    <w:r>
                      <w:rPr>
                        <w:rFonts w:hint="eastAsia"/>
                        <w:szCs w:val="21"/>
                      </w:rPr>
                      <w:t>期初余额</w:t>
                    </w:r>
                  </w:p>
                </w:tc>
              </w:sdtContent>
            </w:sdt>
          </w:tr>
          <w:tr w:rsidR="001C4835" w14:paraId="45D60404" w14:textId="77777777" w:rsidTr="001C4835">
            <w:sdt>
              <w:sdtPr>
                <w:rPr>
                  <w:sz w:val="22"/>
                  <w:szCs w:val="22"/>
                </w:rPr>
                <w:tag w:val="_PLD_a4585813e8414f74a3148e50aabc790e"/>
                <w:id w:val="-1256125473"/>
                <w:lock w:val="sdtLocked"/>
              </w:sdtPr>
              <w:sdtEndPr/>
              <w:sdtContent>
                <w:tc>
                  <w:tcPr>
                    <w:tcW w:w="1816" w:type="pct"/>
                    <w:shd w:val="clear" w:color="auto" w:fill="auto"/>
                    <w:vAlign w:val="center"/>
                  </w:tcPr>
                  <w:p w14:paraId="2E6A8B79" w14:textId="77777777" w:rsidR="001C4835" w:rsidRPr="00447463" w:rsidRDefault="001C4835" w:rsidP="001C4835">
                    <w:pPr>
                      <w:pStyle w:val="82"/>
                      <w:rPr>
                        <w:sz w:val="22"/>
                        <w:szCs w:val="22"/>
                      </w:rPr>
                    </w:pPr>
                    <w:r w:rsidRPr="00447463">
                      <w:rPr>
                        <w:rFonts w:hint="eastAsia"/>
                        <w:sz w:val="22"/>
                        <w:szCs w:val="22"/>
                      </w:rPr>
                      <w:t>合同取得成本</w:t>
                    </w:r>
                  </w:p>
                </w:tc>
              </w:sdtContent>
            </w:sdt>
            <w:tc>
              <w:tcPr>
                <w:tcW w:w="1612" w:type="pct"/>
                <w:shd w:val="clear" w:color="auto" w:fill="auto"/>
                <w:vAlign w:val="center"/>
              </w:tcPr>
              <w:p w14:paraId="48755D59" w14:textId="77777777" w:rsidR="001C4835" w:rsidRDefault="001C4835" w:rsidP="001C4835">
                <w:pPr>
                  <w:jc w:val="right"/>
                </w:pPr>
              </w:p>
            </w:tc>
            <w:tc>
              <w:tcPr>
                <w:tcW w:w="1572" w:type="pct"/>
                <w:shd w:val="clear" w:color="auto" w:fill="auto"/>
                <w:vAlign w:val="center"/>
              </w:tcPr>
              <w:p w14:paraId="598B089B" w14:textId="77777777" w:rsidR="001C4835" w:rsidRDefault="001C4835" w:rsidP="001C4835">
                <w:pPr>
                  <w:jc w:val="right"/>
                </w:pPr>
              </w:p>
            </w:tc>
          </w:tr>
          <w:tr w:rsidR="001C4835" w14:paraId="1C32C978" w14:textId="77777777" w:rsidTr="001C4835">
            <w:sdt>
              <w:sdtPr>
                <w:rPr>
                  <w:sz w:val="22"/>
                  <w:szCs w:val="22"/>
                </w:rPr>
                <w:tag w:val="_PLD_71e91754f5eb4e66b5b652379959082e"/>
                <w:id w:val="-984856312"/>
                <w:lock w:val="sdtLocked"/>
              </w:sdtPr>
              <w:sdtEndPr/>
              <w:sdtContent>
                <w:tc>
                  <w:tcPr>
                    <w:tcW w:w="1816" w:type="pct"/>
                    <w:shd w:val="clear" w:color="auto" w:fill="auto"/>
                    <w:vAlign w:val="center"/>
                  </w:tcPr>
                  <w:p w14:paraId="3E64E1E6" w14:textId="77777777" w:rsidR="001C4835" w:rsidRPr="00447463" w:rsidRDefault="001C4835" w:rsidP="001C4835">
                    <w:pPr>
                      <w:pStyle w:val="82"/>
                      <w:rPr>
                        <w:sz w:val="22"/>
                        <w:szCs w:val="22"/>
                      </w:rPr>
                    </w:pPr>
                    <w:r w:rsidRPr="00447463">
                      <w:rPr>
                        <w:rFonts w:hint="eastAsia"/>
                        <w:sz w:val="22"/>
                        <w:szCs w:val="22"/>
                      </w:rPr>
                      <w:t>应收退货成本</w:t>
                    </w:r>
                  </w:p>
                </w:tc>
              </w:sdtContent>
            </w:sdt>
            <w:tc>
              <w:tcPr>
                <w:tcW w:w="1612" w:type="pct"/>
                <w:shd w:val="clear" w:color="auto" w:fill="auto"/>
                <w:vAlign w:val="center"/>
              </w:tcPr>
              <w:p w14:paraId="3F3B033B" w14:textId="77777777" w:rsidR="001C4835" w:rsidRDefault="001C4835" w:rsidP="001C4835">
                <w:pPr>
                  <w:jc w:val="right"/>
                </w:pPr>
              </w:p>
            </w:tc>
            <w:tc>
              <w:tcPr>
                <w:tcW w:w="1572" w:type="pct"/>
                <w:shd w:val="clear" w:color="auto" w:fill="auto"/>
                <w:vAlign w:val="center"/>
              </w:tcPr>
              <w:p w14:paraId="55F7BDA2" w14:textId="77777777" w:rsidR="001C4835" w:rsidRDefault="001C4835" w:rsidP="001C4835">
                <w:pPr>
                  <w:jc w:val="right"/>
                </w:pPr>
              </w:p>
            </w:tc>
          </w:tr>
          <w:sdt>
            <w:sdtPr>
              <w:rPr>
                <w:rFonts w:hint="eastAsia"/>
                <w:szCs w:val="21"/>
              </w:rPr>
              <w:alias w:val="其他流动资产明细"/>
              <w:tag w:val="_TUP_03a79c0b3d284671976e8b90399a3019"/>
              <w:id w:val="253017582"/>
              <w:lock w:val="sdtLocked"/>
            </w:sdtPr>
            <w:sdtEndPr/>
            <w:sdtContent>
              <w:tr w:rsidR="001C4835" w14:paraId="27AEA919" w14:textId="77777777" w:rsidTr="001C4835">
                <w:tc>
                  <w:tcPr>
                    <w:tcW w:w="1816" w:type="pct"/>
                    <w:shd w:val="clear" w:color="auto" w:fill="auto"/>
                  </w:tcPr>
                  <w:p w14:paraId="6367BD5C" w14:textId="77777777" w:rsidR="001C4835" w:rsidRDefault="001C4835" w:rsidP="001C4835">
                    <w:pPr>
                      <w:snapToGrid w:val="0"/>
                      <w:ind w:leftChars="-51" w:left="-107"/>
                      <w:rPr>
                        <w:szCs w:val="21"/>
                      </w:rPr>
                    </w:pPr>
                    <w:r>
                      <w:t>留抵增值税</w:t>
                    </w:r>
                  </w:p>
                </w:tc>
                <w:tc>
                  <w:tcPr>
                    <w:tcW w:w="1612" w:type="pct"/>
                    <w:shd w:val="clear" w:color="auto" w:fill="auto"/>
                  </w:tcPr>
                  <w:p w14:paraId="1DD8582D" w14:textId="77777777" w:rsidR="001C4835" w:rsidRDefault="001C4835" w:rsidP="001C4835">
                    <w:pPr>
                      <w:snapToGrid w:val="0"/>
                      <w:jc w:val="right"/>
                      <w:rPr>
                        <w:szCs w:val="21"/>
                      </w:rPr>
                    </w:pPr>
                    <w:r>
                      <w:t>33,331,038.32</w:t>
                    </w:r>
                  </w:p>
                </w:tc>
                <w:tc>
                  <w:tcPr>
                    <w:tcW w:w="1572" w:type="pct"/>
                    <w:shd w:val="clear" w:color="auto" w:fill="auto"/>
                  </w:tcPr>
                  <w:p w14:paraId="0FBB8374" w14:textId="77777777" w:rsidR="001C4835" w:rsidRDefault="001C4835" w:rsidP="001C4835">
                    <w:pPr>
                      <w:snapToGrid w:val="0"/>
                      <w:jc w:val="right"/>
                      <w:rPr>
                        <w:szCs w:val="21"/>
                      </w:rPr>
                    </w:pPr>
                    <w:r>
                      <w:t>25,941,338.59</w:t>
                    </w:r>
                  </w:p>
                </w:tc>
              </w:tr>
            </w:sdtContent>
          </w:sdt>
          <w:sdt>
            <w:sdtPr>
              <w:rPr>
                <w:rFonts w:hint="eastAsia"/>
                <w:szCs w:val="21"/>
              </w:rPr>
              <w:alias w:val="其他流动资产明细"/>
              <w:tag w:val="_TUP_03a79c0b3d284671976e8b90399a3019"/>
              <w:id w:val="-1195999538"/>
              <w:lock w:val="sdtLocked"/>
            </w:sdtPr>
            <w:sdtEndPr/>
            <w:sdtContent>
              <w:tr w:rsidR="001C4835" w14:paraId="48A10317" w14:textId="77777777" w:rsidTr="001C4835">
                <w:tc>
                  <w:tcPr>
                    <w:tcW w:w="1816" w:type="pct"/>
                    <w:shd w:val="clear" w:color="auto" w:fill="auto"/>
                  </w:tcPr>
                  <w:p w14:paraId="7299E125" w14:textId="77777777" w:rsidR="001C4835" w:rsidRDefault="001C4835" w:rsidP="001C4835">
                    <w:pPr>
                      <w:snapToGrid w:val="0"/>
                      <w:ind w:leftChars="-51" w:left="-107"/>
                      <w:rPr>
                        <w:szCs w:val="21"/>
                      </w:rPr>
                    </w:pPr>
                    <w:r>
                      <w:t>未抵扣增值税</w:t>
                    </w:r>
                  </w:p>
                </w:tc>
                <w:tc>
                  <w:tcPr>
                    <w:tcW w:w="1612" w:type="pct"/>
                    <w:shd w:val="clear" w:color="auto" w:fill="auto"/>
                  </w:tcPr>
                  <w:p w14:paraId="145F4A12" w14:textId="77777777" w:rsidR="001C4835" w:rsidRDefault="001C4835" w:rsidP="001C4835">
                    <w:pPr>
                      <w:snapToGrid w:val="0"/>
                      <w:jc w:val="right"/>
                      <w:rPr>
                        <w:szCs w:val="21"/>
                      </w:rPr>
                    </w:pPr>
                    <w:r>
                      <w:t>495,597.22</w:t>
                    </w:r>
                  </w:p>
                </w:tc>
                <w:tc>
                  <w:tcPr>
                    <w:tcW w:w="1572" w:type="pct"/>
                    <w:shd w:val="clear" w:color="auto" w:fill="auto"/>
                  </w:tcPr>
                  <w:p w14:paraId="26A9514F" w14:textId="77777777" w:rsidR="001C4835" w:rsidRDefault="001C4835" w:rsidP="001C4835">
                    <w:pPr>
                      <w:snapToGrid w:val="0"/>
                      <w:jc w:val="right"/>
                      <w:rPr>
                        <w:szCs w:val="21"/>
                      </w:rPr>
                    </w:pPr>
                    <w:r>
                      <w:t>28,093,815.20</w:t>
                    </w:r>
                  </w:p>
                </w:tc>
              </w:tr>
            </w:sdtContent>
          </w:sdt>
          <w:sdt>
            <w:sdtPr>
              <w:rPr>
                <w:rFonts w:hint="eastAsia"/>
                <w:szCs w:val="21"/>
              </w:rPr>
              <w:alias w:val="其他流动资产明细"/>
              <w:tag w:val="_TUP_03a79c0b3d284671976e8b90399a3019"/>
              <w:id w:val="212462770"/>
              <w:lock w:val="sdtLocked"/>
            </w:sdtPr>
            <w:sdtEndPr/>
            <w:sdtContent>
              <w:tr w:rsidR="001C4835" w14:paraId="0136F92F" w14:textId="77777777" w:rsidTr="001C4835">
                <w:tc>
                  <w:tcPr>
                    <w:tcW w:w="1816" w:type="pct"/>
                    <w:shd w:val="clear" w:color="auto" w:fill="auto"/>
                  </w:tcPr>
                  <w:p w14:paraId="64005674" w14:textId="77777777" w:rsidR="001C4835" w:rsidRDefault="001C4835" w:rsidP="001C4835">
                    <w:pPr>
                      <w:snapToGrid w:val="0"/>
                      <w:ind w:leftChars="-51" w:left="-107"/>
                      <w:rPr>
                        <w:szCs w:val="21"/>
                      </w:rPr>
                    </w:pPr>
                    <w:r>
                      <w:t>预缴企业所得税</w:t>
                    </w:r>
                  </w:p>
                </w:tc>
                <w:tc>
                  <w:tcPr>
                    <w:tcW w:w="1612" w:type="pct"/>
                    <w:shd w:val="clear" w:color="auto" w:fill="auto"/>
                  </w:tcPr>
                  <w:p w14:paraId="7C019CD1" w14:textId="77777777" w:rsidR="001C4835" w:rsidRDefault="001C4835" w:rsidP="001C4835">
                    <w:pPr>
                      <w:snapToGrid w:val="0"/>
                      <w:jc w:val="right"/>
                      <w:rPr>
                        <w:szCs w:val="21"/>
                      </w:rPr>
                    </w:pPr>
                    <w:r>
                      <w:t>670,081.20</w:t>
                    </w:r>
                  </w:p>
                </w:tc>
                <w:tc>
                  <w:tcPr>
                    <w:tcW w:w="1572" w:type="pct"/>
                    <w:shd w:val="clear" w:color="auto" w:fill="auto"/>
                  </w:tcPr>
                  <w:p w14:paraId="64EA07B8" w14:textId="77777777" w:rsidR="001C4835" w:rsidRDefault="001C4835" w:rsidP="001C4835">
                    <w:pPr>
                      <w:snapToGrid w:val="0"/>
                      <w:jc w:val="right"/>
                      <w:rPr>
                        <w:szCs w:val="21"/>
                      </w:rPr>
                    </w:pPr>
                    <w:r>
                      <w:t>441,056.15</w:t>
                    </w:r>
                  </w:p>
                </w:tc>
              </w:tr>
            </w:sdtContent>
          </w:sdt>
          <w:sdt>
            <w:sdtPr>
              <w:rPr>
                <w:rFonts w:hint="eastAsia"/>
                <w:szCs w:val="21"/>
              </w:rPr>
              <w:alias w:val="其他流动资产明细"/>
              <w:tag w:val="_TUP_03a79c0b3d284671976e8b90399a3019"/>
              <w:id w:val="-1015156396"/>
              <w:lock w:val="sdtLocked"/>
            </w:sdtPr>
            <w:sdtEndPr/>
            <w:sdtContent>
              <w:tr w:rsidR="001C4835" w14:paraId="7785FD18" w14:textId="77777777" w:rsidTr="001C4835">
                <w:tc>
                  <w:tcPr>
                    <w:tcW w:w="1816" w:type="pct"/>
                    <w:shd w:val="clear" w:color="auto" w:fill="auto"/>
                  </w:tcPr>
                  <w:p w14:paraId="350243A9" w14:textId="77777777" w:rsidR="001C4835" w:rsidRDefault="001C4835" w:rsidP="001C4835">
                    <w:pPr>
                      <w:snapToGrid w:val="0"/>
                      <w:ind w:leftChars="-51" w:left="-107"/>
                      <w:rPr>
                        <w:szCs w:val="21"/>
                      </w:rPr>
                    </w:pPr>
                    <w:r>
                      <w:t>预缴其他税金</w:t>
                    </w:r>
                  </w:p>
                </w:tc>
                <w:tc>
                  <w:tcPr>
                    <w:tcW w:w="1612" w:type="pct"/>
                    <w:shd w:val="clear" w:color="auto" w:fill="auto"/>
                  </w:tcPr>
                  <w:p w14:paraId="32EA7E17" w14:textId="77777777" w:rsidR="001C4835" w:rsidRDefault="001C4835" w:rsidP="001C4835">
                    <w:pPr>
                      <w:snapToGrid w:val="0"/>
                      <w:jc w:val="right"/>
                      <w:rPr>
                        <w:szCs w:val="21"/>
                      </w:rPr>
                    </w:pPr>
                    <w:r>
                      <w:t>2,549,068.93</w:t>
                    </w:r>
                  </w:p>
                </w:tc>
                <w:tc>
                  <w:tcPr>
                    <w:tcW w:w="1572" w:type="pct"/>
                    <w:shd w:val="clear" w:color="auto" w:fill="auto"/>
                  </w:tcPr>
                  <w:p w14:paraId="68F41993" w14:textId="77777777" w:rsidR="001C4835" w:rsidRDefault="001C4835" w:rsidP="001C4835">
                    <w:pPr>
                      <w:snapToGrid w:val="0"/>
                      <w:jc w:val="right"/>
                      <w:rPr>
                        <w:szCs w:val="21"/>
                      </w:rPr>
                    </w:pPr>
                    <w:r>
                      <w:t>0.00</w:t>
                    </w:r>
                  </w:p>
                </w:tc>
              </w:tr>
            </w:sdtContent>
          </w:sdt>
          <w:sdt>
            <w:sdtPr>
              <w:rPr>
                <w:rFonts w:hint="eastAsia"/>
                <w:szCs w:val="21"/>
              </w:rPr>
              <w:alias w:val="其他流动资产明细"/>
              <w:tag w:val="_TUP_03a79c0b3d284671976e8b90399a3019"/>
              <w:id w:val="-2111029068"/>
              <w:lock w:val="sdtLocked"/>
            </w:sdtPr>
            <w:sdtEndPr/>
            <w:sdtContent>
              <w:tr w:rsidR="001C4835" w14:paraId="71A86BD4" w14:textId="77777777" w:rsidTr="001C4835">
                <w:tc>
                  <w:tcPr>
                    <w:tcW w:w="1816" w:type="pct"/>
                    <w:shd w:val="clear" w:color="auto" w:fill="auto"/>
                  </w:tcPr>
                  <w:p w14:paraId="6A4B7E66" w14:textId="77777777" w:rsidR="001C4835" w:rsidRDefault="001C4835" w:rsidP="001C4835">
                    <w:pPr>
                      <w:snapToGrid w:val="0"/>
                      <w:ind w:leftChars="-51" w:left="-107"/>
                      <w:rPr>
                        <w:szCs w:val="21"/>
                      </w:rPr>
                    </w:pPr>
                    <w:r>
                      <w:t>非公开发行股份费用</w:t>
                    </w:r>
                  </w:p>
                </w:tc>
                <w:tc>
                  <w:tcPr>
                    <w:tcW w:w="1612" w:type="pct"/>
                    <w:shd w:val="clear" w:color="auto" w:fill="auto"/>
                  </w:tcPr>
                  <w:p w14:paraId="6D3CF27B" w14:textId="77777777" w:rsidR="001C4835" w:rsidRDefault="001C4835" w:rsidP="001C4835">
                    <w:pPr>
                      <w:snapToGrid w:val="0"/>
                      <w:jc w:val="right"/>
                      <w:rPr>
                        <w:szCs w:val="21"/>
                      </w:rPr>
                    </w:pPr>
                    <w:r>
                      <w:t>0.00</w:t>
                    </w:r>
                  </w:p>
                </w:tc>
                <w:tc>
                  <w:tcPr>
                    <w:tcW w:w="1572" w:type="pct"/>
                    <w:shd w:val="clear" w:color="auto" w:fill="auto"/>
                  </w:tcPr>
                  <w:p w14:paraId="562F5A4F" w14:textId="77777777" w:rsidR="001C4835" w:rsidRDefault="001C4835" w:rsidP="001C4835">
                    <w:pPr>
                      <w:snapToGrid w:val="0"/>
                      <w:jc w:val="right"/>
                      <w:rPr>
                        <w:szCs w:val="21"/>
                      </w:rPr>
                    </w:pPr>
                    <w:r>
                      <w:t>1,491,320.85</w:t>
                    </w:r>
                  </w:p>
                </w:tc>
              </w:tr>
            </w:sdtContent>
          </w:sdt>
          <w:tr w:rsidR="001C4835" w14:paraId="43276CE6" w14:textId="77777777" w:rsidTr="001C4835">
            <w:sdt>
              <w:sdtPr>
                <w:tag w:val="_PLD_e465e07d25cf4e809cbdbfd02cac01c7"/>
                <w:id w:val="-2008515392"/>
                <w:lock w:val="sdtLocked"/>
              </w:sdtPr>
              <w:sdtEndPr/>
              <w:sdtContent>
                <w:tc>
                  <w:tcPr>
                    <w:tcW w:w="1816" w:type="pct"/>
                    <w:shd w:val="clear" w:color="auto" w:fill="auto"/>
                    <w:vAlign w:val="center"/>
                  </w:tcPr>
                  <w:p w14:paraId="653D89C4" w14:textId="77777777" w:rsidR="001C4835" w:rsidRDefault="001C4835" w:rsidP="001C4835">
                    <w:pPr>
                      <w:snapToGrid w:val="0"/>
                      <w:ind w:leftChars="-51" w:left="-107"/>
                      <w:jc w:val="center"/>
                      <w:rPr>
                        <w:szCs w:val="21"/>
                      </w:rPr>
                    </w:pPr>
                    <w:r>
                      <w:rPr>
                        <w:rFonts w:hint="eastAsia"/>
                        <w:szCs w:val="21"/>
                      </w:rPr>
                      <w:t>合计</w:t>
                    </w:r>
                  </w:p>
                </w:tc>
              </w:sdtContent>
            </w:sdt>
            <w:tc>
              <w:tcPr>
                <w:tcW w:w="1612" w:type="pct"/>
                <w:shd w:val="clear" w:color="auto" w:fill="auto"/>
              </w:tcPr>
              <w:p w14:paraId="04DB17D2" w14:textId="77777777" w:rsidR="001C4835" w:rsidRDefault="001C4835" w:rsidP="001C4835">
                <w:pPr>
                  <w:snapToGrid w:val="0"/>
                  <w:jc w:val="right"/>
                  <w:rPr>
                    <w:szCs w:val="21"/>
                  </w:rPr>
                </w:pPr>
                <w:r>
                  <w:t>37,045,785.67</w:t>
                </w:r>
              </w:p>
            </w:tc>
            <w:tc>
              <w:tcPr>
                <w:tcW w:w="1572" w:type="pct"/>
                <w:shd w:val="clear" w:color="auto" w:fill="auto"/>
              </w:tcPr>
              <w:p w14:paraId="642D912E" w14:textId="77777777" w:rsidR="001C4835" w:rsidRDefault="001C4835" w:rsidP="001C4835">
                <w:pPr>
                  <w:snapToGrid w:val="0"/>
                  <w:jc w:val="right"/>
                  <w:rPr>
                    <w:szCs w:val="21"/>
                  </w:rPr>
                </w:pPr>
                <w:r>
                  <w:t>55,967,530.79</w:t>
                </w:r>
              </w:p>
            </w:tc>
          </w:tr>
          <w:bookmarkEnd w:id="226"/>
        </w:tbl>
        <w:p w14:paraId="5A898F91" w14:textId="77777777" w:rsidR="001C4835" w:rsidRDefault="001C4835">
          <w:pPr>
            <w:pStyle w:val="82"/>
          </w:pPr>
        </w:p>
        <w:p w14:paraId="6A55899C" w14:textId="77777777" w:rsidR="001C4835" w:rsidRDefault="001C4835">
          <w:pPr>
            <w:pStyle w:val="82"/>
          </w:pPr>
          <w:r>
            <w:rPr>
              <w:rFonts w:hint="eastAsia"/>
            </w:rPr>
            <w:t>其他说明</w:t>
          </w:r>
        </w:p>
        <w:sdt>
          <w:sdtPr>
            <w:rPr>
              <w:rFonts w:hint="eastAsia"/>
            </w:rPr>
            <w:alias w:val="其他流动资产说明"/>
            <w:tag w:val="_GBC_6b66243025624716a85c25ca534f7d52"/>
            <w:id w:val="1024601802"/>
            <w:lock w:val="sdtLocked"/>
            <w:placeholder>
              <w:docPart w:val="GBC22222222222222222222222222222"/>
            </w:placeholder>
          </w:sdtPr>
          <w:sdtEndPr/>
          <w:sdtContent>
            <w:p w14:paraId="6E8D2100" w14:textId="77777777" w:rsidR="001C4835" w:rsidRDefault="001C4835">
              <w:pPr>
                <w:pStyle w:val="82"/>
              </w:pPr>
              <w:r>
                <w:rPr>
                  <w:rFonts w:hint="eastAsia"/>
                </w:rPr>
                <w:t>无</w:t>
              </w:r>
            </w:p>
          </w:sdtContent>
        </w:sdt>
        <w:p w14:paraId="3737FC74" w14:textId="77777777" w:rsidR="001C4835" w:rsidRDefault="001B4C12">
          <w:pPr>
            <w:pStyle w:val="82"/>
          </w:pPr>
        </w:p>
      </w:sdtContent>
    </w:sdt>
    <w:bookmarkEnd w:id="225" w:displacedByCustomXml="prev"/>
    <w:bookmarkStart w:id="227" w:name="_Hlk533409588" w:displacedByCustomXml="next"/>
    <w:sdt>
      <w:sdtPr>
        <w:rPr>
          <w:rFonts w:ascii="宋体" w:hAnsi="宋体" w:cs="宋体" w:hint="eastAsia"/>
          <w:b w:val="0"/>
          <w:bCs w:val="0"/>
          <w:kern w:val="0"/>
          <w:sz w:val="21"/>
          <w:szCs w:val="24"/>
        </w:rPr>
        <w:alias w:val="模块:债权投资情况"/>
        <w:tag w:val="_SEC_14d51d39f7d5436a8f41f898c206e930"/>
        <w:id w:val="-362294191"/>
        <w:lock w:val="sdtLocked"/>
        <w:placeholder>
          <w:docPart w:val="GBC22222222222222222222222222222"/>
        </w:placeholder>
      </w:sdtPr>
      <w:sdtEndPr>
        <w:rPr>
          <w:szCs w:val="21"/>
        </w:rPr>
      </w:sdtEndPr>
      <w:sdtContent>
        <w:p w14:paraId="79DCC6ED" w14:textId="77777777" w:rsidR="001C4835" w:rsidRPr="00447463" w:rsidRDefault="001C4835" w:rsidP="00E56CC8">
          <w:pPr>
            <w:pStyle w:val="80"/>
            <w:numPr>
              <w:ilvl w:val="0"/>
              <w:numId w:val="85"/>
            </w:numPr>
            <w:tabs>
              <w:tab w:val="left" w:pos="504"/>
            </w:tabs>
            <w:rPr>
              <w:sz w:val="22"/>
              <w:szCs w:val="28"/>
            </w:rPr>
          </w:pPr>
          <w:r w:rsidRPr="00447463">
            <w:rPr>
              <w:rFonts w:hint="eastAsia"/>
              <w:sz w:val="22"/>
              <w:szCs w:val="28"/>
            </w:rPr>
            <w:t>债权投资</w:t>
          </w:r>
        </w:p>
        <w:p w14:paraId="25C87BAB" w14:textId="77777777" w:rsidR="001C4835" w:rsidRPr="00447463" w:rsidRDefault="001C4835" w:rsidP="00E56CC8">
          <w:pPr>
            <w:pStyle w:val="79"/>
            <w:numPr>
              <w:ilvl w:val="3"/>
              <w:numId w:val="93"/>
            </w:numPr>
            <w:ind w:left="426" w:hanging="426"/>
            <w:rPr>
              <w:sz w:val="22"/>
              <w:szCs w:val="24"/>
            </w:rPr>
          </w:pPr>
          <w:bookmarkStart w:id="228" w:name="_Hlk532993723"/>
          <w:r w:rsidRPr="00447463">
            <w:rPr>
              <w:rFonts w:hint="eastAsia"/>
              <w:sz w:val="22"/>
              <w:szCs w:val="24"/>
            </w:rPr>
            <w:t>债权投资情况</w:t>
          </w:r>
        </w:p>
        <w:sdt>
          <w:sdtPr>
            <w:alias w:val="是否适用：以摊余成本计量的长期债权投资[双击切换]"/>
            <w:tag w:val="_GBC_dbc7f90615cc46578228904cb4aa1cff"/>
            <w:id w:val="823478522"/>
            <w:lock w:val="sdtContentLocked"/>
            <w:placeholder>
              <w:docPart w:val="GBC22222222222222222222222222222"/>
            </w:placeholder>
          </w:sdtPr>
          <w:sdtEndPr/>
          <w:sdtContent>
            <w:p w14:paraId="173D157B" w14:textId="77777777" w:rsidR="001C4835" w:rsidRDefault="001C4835" w:rsidP="001C48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229" w:name="_Hlk532994191" w:displacedByCustomXml="next"/>
    <w:sdt>
      <w:sdtPr>
        <w:rPr>
          <w:rFonts w:ascii="宋体" w:eastAsia="宋体" w:hAnsi="宋体" w:cs="宋体" w:hint="eastAsia"/>
          <w:b w:val="0"/>
          <w:bCs w:val="0"/>
          <w:kern w:val="0"/>
          <w:sz w:val="21"/>
          <w:szCs w:val="24"/>
        </w:rPr>
        <w:alias w:val="模块:期末重要的债权投资"/>
        <w:tag w:val="_SEC_9590e8ecc5d3406198e45c28b530ea74"/>
        <w:id w:val="754243921"/>
        <w:lock w:val="sdtLocked"/>
        <w:placeholder>
          <w:docPart w:val="GBC22222222222222222222222222222"/>
        </w:placeholder>
      </w:sdtPr>
      <w:sdtEndPr>
        <w:rPr>
          <w:szCs w:val="21"/>
        </w:rPr>
      </w:sdtEndPr>
      <w:sdtContent>
        <w:p w14:paraId="1D6DD8AB" w14:textId="77777777" w:rsidR="001C4835" w:rsidRPr="00447463" w:rsidRDefault="001C4835" w:rsidP="00E56CC8">
          <w:pPr>
            <w:pStyle w:val="79"/>
            <w:numPr>
              <w:ilvl w:val="3"/>
              <w:numId w:val="93"/>
            </w:numPr>
            <w:ind w:left="426" w:hanging="426"/>
            <w:rPr>
              <w:sz w:val="22"/>
              <w:szCs w:val="24"/>
            </w:rPr>
          </w:pPr>
          <w:r w:rsidRPr="00447463">
            <w:rPr>
              <w:rFonts w:hint="eastAsia"/>
              <w:sz w:val="22"/>
              <w:szCs w:val="24"/>
            </w:rPr>
            <w:t>期末重要的债权投资</w:t>
          </w:r>
        </w:p>
        <w:sdt>
          <w:sdtPr>
            <w:alias w:val="是否适用：重要的债权投资[双击切换]"/>
            <w:tag w:val="_GBC_ca6db275ff8944c2900ec34693d6ebf6"/>
            <w:id w:val="-1945841956"/>
            <w:lock w:val="sdtContentLocked"/>
            <w:placeholder>
              <w:docPart w:val="GBC22222222222222222222222222222"/>
            </w:placeholder>
          </w:sdtPr>
          <w:sdtEndPr/>
          <w:sdtContent>
            <w:p w14:paraId="1A1DC874" w14:textId="77777777" w:rsidR="001C4835" w:rsidRDefault="001C4835" w:rsidP="001C48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29" w:displacedByCustomXml="prev"/>
    <w:bookmarkEnd w:id="228" w:displacedByCustomXml="next"/>
    <w:bookmarkEnd w:id="227" w:displacedByCustomXml="next"/>
    <w:bookmarkStart w:id="230" w:name="_Hlk533872317" w:displacedByCustomXml="next"/>
    <w:sdt>
      <w:sdtPr>
        <w:rPr>
          <w:rFonts w:ascii="宋体" w:eastAsia="宋体" w:hAnsi="宋体" w:cs="宋体" w:hint="eastAsia"/>
          <w:b w:val="0"/>
          <w:bCs w:val="0"/>
          <w:kern w:val="0"/>
          <w:sz w:val="21"/>
          <w:szCs w:val="24"/>
        </w:rPr>
        <w:alias w:val="模块:减值准备计提情况"/>
        <w:tag w:val="_SEC_5933b4ff0aa1441d91a30454dd600143"/>
        <w:id w:val="-67652631"/>
        <w:lock w:val="sdtLocked"/>
        <w:placeholder>
          <w:docPart w:val="GBC22222222222222222222222222222"/>
        </w:placeholder>
      </w:sdtPr>
      <w:sdtEndPr>
        <w:rPr>
          <w:szCs w:val="21"/>
        </w:rPr>
      </w:sdtEndPr>
      <w:sdtContent>
        <w:p w14:paraId="039FC3B1" w14:textId="77777777" w:rsidR="001C4835" w:rsidRPr="00447463" w:rsidRDefault="001C4835" w:rsidP="00E56CC8">
          <w:pPr>
            <w:pStyle w:val="79"/>
            <w:numPr>
              <w:ilvl w:val="3"/>
              <w:numId w:val="93"/>
            </w:numPr>
            <w:ind w:left="426" w:hanging="426"/>
            <w:rPr>
              <w:sz w:val="22"/>
              <w:szCs w:val="24"/>
            </w:rPr>
          </w:pPr>
          <w:r w:rsidRPr="00447463">
            <w:rPr>
              <w:rFonts w:ascii="宋体" w:eastAsia="宋体" w:hAnsi="宋体" w:cs="宋体" w:hint="eastAsia"/>
              <w:bCs w:val="0"/>
              <w:kern w:val="0"/>
              <w:sz w:val="22"/>
              <w:szCs w:val="22"/>
            </w:rPr>
            <w:t>减值准备计提情况</w:t>
          </w:r>
        </w:p>
        <w:sdt>
          <w:sdtPr>
            <w:alias w:val="是否适用：债权投资减值准备调节表[双击切换]"/>
            <w:tag w:val="_GBC_686136d6dd874d559865e7aa5dd1a835"/>
            <w:id w:val="1572922486"/>
            <w:lock w:val="sdtContentLocked"/>
            <w:placeholder>
              <w:docPart w:val="GBC22222222222222222222222222222"/>
            </w:placeholder>
          </w:sdtPr>
          <w:sdtEndPr/>
          <w:sdtContent>
            <w:p w14:paraId="2322FD99" w14:textId="77777777" w:rsidR="001C4835" w:rsidRDefault="001C4835" w:rsidP="001C48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0679513" w14:textId="77777777" w:rsidR="001C4835" w:rsidRDefault="001C4835" w:rsidP="001C4835">
          <w:pPr>
            <w:autoSpaceDE w:val="0"/>
            <w:autoSpaceDN w:val="0"/>
            <w:adjustRightInd w:val="0"/>
            <w:ind w:rightChars="50" w:right="105"/>
            <w:rPr>
              <w:szCs w:val="21"/>
            </w:rPr>
          </w:pPr>
        </w:p>
        <w:p w14:paraId="70CEC01C" w14:textId="77777777" w:rsidR="001C4835" w:rsidRDefault="001B4C12" w:rsidP="001C4835">
          <w:pPr>
            <w:autoSpaceDE w:val="0"/>
            <w:autoSpaceDN w:val="0"/>
            <w:adjustRightInd w:val="0"/>
            <w:ind w:rightChars="50" w:right="105"/>
            <w:rPr>
              <w:szCs w:val="21"/>
            </w:rPr>
          </w:pPr>
        </w:p>
      </w:sdtContent>
    </w:sdt>
    <w:bookmarkEnd w:id="230" w:displacedByCustomXml="prev"/>
    <w:sdt>
      <w:sdtPr>
        <w:rPr>
          <w:rFonts w:ascii="宋体" w:hAnsi="宋体" w:cs="宋体" w:hint="eastAsia"/>
          <w:b/>
          <w:bCs/>
          <w:kern w:val="0"/>
          <w:sz w:val="24"/>
          <w:szCs w:val="24"/>
        </w:rPr>
        <w:alias w:val="模块:本期减值准备计提金额以及评估金融工具的信用风险是否显著增加的采用依据"/>
        <w:tag w:val="_SEC_040e62d42619437596c68d45a7cf057c"/>
        <w:id w:val="809836492"/>
        <w:lock w:val="sdtLocked"/>
        <w:placeholder>
          <w:docPart w:val="GBC22222222222222222222222222222"/>
        </w:placeholder>
      </w:sdtPr>
      <w:sdtEndPr>
        <w:rPr>
          <w:rFonts w:hint="default"/>
          <w:b w:val="0"/>
          <w:bCs w:val="0"/>
        </w:rPr>
      </w:sdtEndPr>
      <w:sdtContent>
        <w:p w14:paraId="46ACD394" w14:textId="77777777" w:rsidR="001C4835" w:rsidRDefault="001C4835">
          <w:pPr>
            <w:pStyle w:val="35"/>
          </w:pPr>
          <w:r>
            <w:rPr>
              <w:rFonts w:hint="eastAsia"/>
            </w:rPr>
            <w:t>本</w:t>
          </w:r>
          <w:r>
            <w:t>期减</w:t>
          </w:r>
          <w:r>
            <w:rPr>
              <w:rFonts w:hint="eastAsia"/>
            </w:rPr>
            <w:t>值</w:t>
          </w:r>
          <w:r>
            <w:t>准备计提金额以及评估金融工具的</w:t>
          </w:r>
          <w:r>
            <w:rPr>
              <w:rFonts w:hint="eastAsia"/>
            </w:rPr>
            <w:t>信用风险是否显著增加的采用依据</w:t>
          </w:r>
        </w:p>
        <w:sdt>
          <w:sdtPr>
            <w:rPr>
              <w:szCs w:val="21"/>
            </w:rPr>
            <w:alias w:val="是否适用：债权投资减值准备计提金额以及评估金融工具的信用风险显著增加的采用依据[双击切换]"/>
            <w:tag w:val="_GBC_799f699e556f4272acd7681b17e4ede5"/>
            <w:id w:val="1343975385"/>
            <w:lock w:val="sdtContentLocked"/>
            <w:placeholder>
              <w:docPart w:val="GBC22222222222222222222222222222"/>
            </w:placeholder>
          </w:sdtPr>
          <w:sdtEndPr/>
          <w:sdtContent>
            <w:p w14:paraId="6F3DB3B2" w14:textId="77777777" w:rsidR="001C4835" w:rsidRDefault="001C4835" w:rsidP="001C4835">
              <w:pPr>
                <w:pStyle w:val="82"/>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D23B930" w14:textId="77777777" w:rsidR="001C4835" w:rsidRDefault="001B4C12">
          <w:pPr>
            <w:pStyle w:val="82"/>
          </w:pPr>
        </w:p>
      </w:sdtContent>
    </w:sdt>
    <w:sdt>
      <w:sdtPr>
        <w:rPr>
          <w:rFonts w:hint="eastAsia"/>
          <w:szCs w:val="21"/>
        </w:rPr>
        <w:alias w:val="模块:债券投资其他说明"/>
        <w:tag w:val="_SEC_81d8c27b48964e40adc85851e95f5fe8"/>
        <w:id w:val="848140223"/>
        <w:lock w:val="sdtLocked"/>
        <w:placeholder>
          <w:docPart w:val="GBC22222222222222222222222222222"/>
        </w:placeholder>
      </w:sdtPr>
      <w:sdtEndPr>
        <w:rPr>
          <w:rFonts w:hint="default"/>
          <w:szCs w:val="24"/>
        </w:rPr>
      </w:sdtEndPr>
      <w:sdtContent>
        <w:p w14:paraId="4E84344A" w14:textId="77777777" w:rsidR="001C4835" w:rsidRDefault="001C4835">
          <w:pPr>
            <w:rPr>
              <w:szCs w:val="21"/>
            </w:rPr>
          </w:pPr>
          <w:r>
            <w:rPr>
              <w:rFonts w:hint="eastAsia"/>
              <w:szCs w:val="21"/>
            </w:rPr>
            <w:t>其他说明</w:t>
          </w:r>
        </w:p>
        <w:sdt>
          <w:sdtPr>
            <w:alias w:val="是否适用：债权投资其他说明[双击切换]"/>
            <w:tag w:val="_GBC_17cf4c675aec4f36816c24c079df205c"/>
            <w:id w:val="618573883"/>
            <w:lock w:val="sdtContentLocked"/>
            <w:placeholder>
              <w:docPart w:val="GBC22222222222222222222222222222"/>
            </w:placeholder>
          </w:sdtPr>
          <w:sdtEndPr/>
          <w:sdtContent>
            <w:p w14:paraId="40D6CA28" w14:textId="77777777" w:rsidR="001C4835" w:rsidRDefault="001C4835" w:rsidP="001C4835">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B16411E" w14:textId="77777777" w:rsidR="001C4835" w:rsidRDefault="001B4C12">
          <w:pPr>
            <w:ind w:right="210"/>
          </w:pPr>
        </w:p>
      </w:sdtContent>
    </w:sdt>
    <w:sdt>
      <w:sdtPr>
        <w:rPr>
          <w:rFonts w:ascii="宋体" w:hAnsi="宋体" w:cs="宋体" w:hint="eastAsia"/>
          <w:b w:val="0"/>
          <w:bCs w:val="0"/>
          <w:kern w:val="0"/>
          <w:sz w:val="21"/>
          <w:szCs w:val="24"/>
        </w:rPr>
        <w:alias w:val="模块:其他债权投资情况"/>
        <w:tag w:val="_SEC_45dbf962086b4d8eb08561c0bbb52ee7"/>
        <w:id w:val="-1436293178"/>
        <w:lock w:val="sdtLocked"/>
        <w:placeholder>
          <w:docPart w:val="GBC22222222222222222222222222222"/>
        </w:placeholder>
      </w:sdtPr>
      <w:sdtEndPr>
        <w:rPr>
          <w:rFonts w:hint="default"/>
        </w:rPr>
      </w:sdtEndPr>
      <w:sdtContent>
        <w:p w14:paraId="6FCCD48B" w14:textId="77777777" w:rsidR="001C4835" w:rsidRPr="00447463" w:rsidRDefault="001C4835" w:rsidP="00E56CC8">
          <w:pPr>
            <w:pStyle w:val="80"/>
            <w:numPr>
              <w:ilvl w:val="0"/>
              <w:numId w:val="85"/>
            </w:numPr>
            <w:tabs>
              <w:tab w:val="left" w:pos="504"/>
            </w:tabs>
            <w:rPr>
              <w:sz w:val="22"/>
              <w:szCs w:val="28"/>
            </w:rPr>
          </w:pPr>
          <w:r w:rsidRPr="00447463">
            <w:rPr>
              <w:rFonts w:hint="eastAsia"/>
              <w:sz w:val="22"/>
              <w:szCs w:val="28"/>
            </w:rPr>
            <w:t>其他债权投资</w:t>
          </w:r>
        </w:p>
        <w:p w14:paraId="2002BEA0" w14:textId="77777777" w:rsidR="001C4835" w:rsidRPr="00447463" w:rsidRDefault="001C4835" w:rsidP="00E56CC8">
          <w:pPr>
            <w:pStyle w:val="79"/>
            <w:numPr>
              <w:ilvl w:val="3"/>
              <w:numId w:val="94"/>
            </w:numPr>
            <w:ind w:left="426" w:hanging="426"/>
            <w:rPr>
              <w:sz w:val="22"/>
              <w:szCs w:val="24"/>
            </w:rPr>
          </w:pPr>
          <w:r w:rsidRPr="00447463">
            <w:rPr>
              <w:rFonts w:hint="eastAsia"/>
              <w:sz w:val="22"/>
              <w:szCs w:val="24"/>
            </w:rPr>
            <w:t>其他债权投资情况</w:t>
          </w:r>
        </w:p>
        <w:sdt>
          <w:sdtPr>
            <w:alias w:val="是否适用：其他债权投资情况[双击切换]"/>
            <w:tag w:val="_GBC_23599130a9db43be881f1fb4a46d3b7e"/>
            <w:id w:val="-363218200"/>
            <w:lock w:val="sdtContentLocked"/>
            <w:placeholder>
              <w:docPart w:val="GBC22222222222222222222222222222"/>
            </w:placeholder>
          </w:sdtPr>
          <w:sdtEndPr/>
          <w:sdtContent>
            <w:p w14:paraId="2457C9C8" w14:textId="77777777" w:rsidR="001C4835" w:rsidRDefault="001C4835" w:rsidP="001C4835">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231" w:name="_Hlk533848078" w:displacedByCustomXml="next"/>
    <w:sdt>
      <w:sdtPr>
        <w:rPr>
          <w:rFonts w:ascii="宋体" w:eastAsia="宋体" w:hAnsi="宋体" w:cs="宋体" w:hint="eastAsia"/>
          <w:b w:val="0"/>
          <w:bCs w:val="0"/>
          <w:kern w:val="0"/>
          <w:sz w:val="21"/>
          <w:szCs w:val="24"/>
        </w:rPr>
        <w:alias w:val="模块:期末重要的其他债权投资"/>
        <w:tag w:val="_SEC_44eeb7a9a2664cfb8bc2bf6709356388"/>
        <w:id w:val="295963566"/>
        <w:lock w:val="sdtLocked"/>
        <w:placeholder>
          <w:docPart w:val="GBC22222222222222222222222222222"/>
        </w:placeholder>
      </w:sdtPr>
      <w:sdtEndPr>
        <w:rPr>
          <w:rFonts w:hint="default"/>
        </w:rPr>
      </w:sdtEndPr>
      <w:sdtContent>
        <w:p w14:paraId="56E4C656" w14:textId="77777777" w:rsidR="001C4835" w:rsidRPr="00447463" w:rsidRDefault="001C4835" w:rsidP="00E56CC8">
          <w:pPr>
            <w:pStyle w:val="79"/>
            <w:numPr>
              <w:ilvl w:val="3"/>
              <w:numId w:val="94"/>
            </w:numPr>
            <w:ind w:left="426" w:hanging="426"/>
            <w:rPr>
              <w:sz w:val="22"/>
              <w:szCs w:val="24"/>
            </w:rPr>
          </w:pPr>
          <w:r w:rsidRPr="00447463">
            <w:rPr>
              <w:rFonts w:hint="eastAsia"/>
              <w:sz w:val="22"/>
              <w:szCs w:val="24"/>
            </w:rPr>
            <w:t>期末重要的其他债权投资</w:t>
          </w:r>
        </w:p>
        <w:sdt>
          <w:sdtPr>
            <w:alias w:val="是否适用：重要的其他债权投资[双击切换]"/>
            <w:tag w:val="_GBC_bb82f40f19284b2489199fbaa477b35c"/>
            <w:id w:val="238302327"/>
            <w:lock w:val="sdtContentLocked"/>
            <w:placeholder>
              <w:docPart w:val="GBC22222222222222222222222222222"/>
            </w:placeholder>
          </w:sdtPr>
          <w:sdtEndPr/>
          <w:sdtContent>
            <w:p w14:paraId="2199B26D" w14:textId="77777777" w:rsidR="001C4835" w:rsidRDefault="001C4835" w:rsidP="001C4835">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31" w:displacedByCustomXml="prev"/>
    <w:bookmarkStart w:id="232" w:name="_Hlk533872678" w:displacedByCustomXml="next"/>
    <w:sdt>
      <w:sdtPr>
        <w:rPr>
          <w:rFonts w:ascii="宋体" w:eastAsia="宋体" w:hAnsi="宋体" w:cs="宋体" w:hint="eastAsia"/>
          <w:b w:val="0"/>
          <w:bCs w:val="0"/>
          <w:kern w:val="0"/>
          <w:szCs w:val="24"/>
        </w:rPr>
        <w:alias w:val="模块:减值准备计提情况"/>
        <w:tag w:val="_SEC_43c61e1bfcad49d9a2d7d8b43d392735"/>
        <w:id w:val="-1745017654"/>
        <w:lock w:val="sdtLocked"/>
        <w:placeholder>
          <w:docPart w:val="GBC22222222222222222222222222222"/>
        </w:placeholder>
      </w:sdtPr>
      <w:sdtEndPr>
        <w:rPr>
          <w:szCs w:val="21"/>
        </w:rPr>
      </w:sdtEndPr>
      <w:sdtContent>
        <w:p w14:paraId="205EC9A1" w14:textId="77777777" w:rsidR="001C4835" w:rsidRPr="00447463" w:rsidRDefault="001C4835" w:rsidP="00E56CC8">
          <w:pPr>
            <w:pStyle w:val="79"/>
            <w:numPr>
              <w:ilvl w:val="3"/>
              <w:numId w:val="94"/>
            </w:numPr>
            <w:ind w:left="426" w:hanging="426"/>
            <w:rPr>
              <w:sz w:val="22"/>
              <w:szCs w:val="24"/>
            </w:rPr>
          </w:pPr>
          <w:r w:rsidRPr="00447463">
            <w:rPr>
              <w:rFonts w:ascii="宋体" w:eastAsia="宋体" w:hAnsi="宋体" w:cs="宋体" w:hint="eastAsia"/>
              <w:bCs w:val="0"/>
              <w:kern w:val="0"/>
              <w:sz w:val="22"/>
              <w:szCs w:val="22"/>
            </w:rPr>
            <w:t>减值准备计提情况</w:t>
          </w:r>
        </w:p>
        <w:sdt>
          <w:sdtPr>
            <w:alias w:val="是否适用：其他债权投资减值准备调节表[双击切换]"/>
            <w:tag w:val="_GBC_4fb0e145a1004885abb87d20ed68a2ed"/>
            <w:id w:val="1608320513"/>
            <w:lock w:val="sdtContentLocked"/>
            <w:placeholder>
              <w:docPart w:val="GBC22222222222222222222222222222"/>
            </w:placeholder>
          </w:sdtPr>
          <w:sdtEndPr/>
          <w:sdtContent>
            <w:p w14:paraId="6F69EAA5" w14:textId="77777777" w:rsidR="001C4835" w:rsidRDefault="001C4835" w:rsidP="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D5BAEE2" w14:textId="77777777" w:rsidR="001C4835" w:rsidRDefault="001B4C12">
          <w:pPr>
            <w:pStyle w:val="82"/>
          </w:pPr>
        </w:p>
      </w:sdtContent>
    </w:sdt>
    <w:bookmarkEnd w:id="232" w:displacedByCustomXml="next"/>
    <w:bookmarkStart w:id="233" w:name="_Hlk533848073" w:displacedByCustomXml="next"/>
    <w:sdt>
      <w:sdtPr>
        <w:rPr>
          <w:rFonts w:ascii="宋体" w:hAnsi="宋体" w:cs="宋体" w:hint="eastAsia"/>
          <w:b/>
          <w:bCs/>
          <w:kern w:val="0"/>
          <w:sz w:val="24"/>
          <w:szCs w:val="24"/>
        </w:rPr>
        <w:alias w:val="模块:本期减值准备计提金额以及评估金融工具的信用风险是否显著增加的..."/>
        <w:tag w:val="_SEC_dd9ad0da12d84bd799c60de7b6243679"/>
        <w:id w:val="1765108028"/>
        <w:lock w:val="sdtLocked"/>
        <w:placeholder>
          <w:docPart w:val="GBC22222222222222222222222222222"/>
        </w:placeholder>
      </w:sdtPr>
      <w:sdtEndPr>
        <w:rPr>
          <w:rFonts w:hint="default"/>
          <w:b w:val="0"/>
          <w:bCs w:val="0"/>
        </w:rPr>
      </w:sdtEndPr>
      <w:sdtContent>
        <w:p w14:paraId="5150E027" w14:textId="77777777" w:rsidR="001C4835" w:rsidRDefault="001C4835">
          <w:pPr>
            <w:pStyle w:val="35"/>
          </w:pPr>
          <w:r>
            <w:rPr>
              <w:rFonts w:hint="eastAsia"/>
            </w:rPr>
            <w:t>本期减值准备计提金额以及评估金融工具的信用风险是否显著增加的采用依据</w:t>
          </w:r>
        </w:p>
        <w:sdt>
          <w:sdtPr>
            <w:alias w:val="是否适用：其他债权投资本期坏账准备计提金额以及评估金融工具的信用风险显著增加的采用依据[双击切换]"/>
            <w:tag w:val="_GBC_e7060850bcfb44fb91c77f959b237378"/>
            <w:id w:val="-1436981146"/>
            <w:lock w:val="sdtContentLocked"/>
            <w:placeholder>
              <w:docPart w:val="GBC22222222222222222222222222222"/>
            </w:placeholder>
          </w:sdtPr>
          <w:sdtEndPr/>
          <w:sdtContent>
            <w:p w14:paraId="26B42005" w14:textId="77777777" w:rsidR="001C4835" w:rsidRDefault="001C4835" w:rsidP="001C4835">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73D3036" w14:textId="77777777" w:rsidR="001C4835" w:rsidRDefault="001B4C12">
          <w:pPr>
            <w:ind w:right="210"/>
          </w:pPr>
        </w:p>
      </w:sdtContent>
    </w:sdt>
    <w:bookmarkEnd w:id="233" w:displacedByCustomXml="prev"/>
    <w:bookmarkStart w:id="234" w:name="_Hlk533848097" w:displacedByCustomXml="next"/>
    <w:sdt>
      <w:sdtPr>
        <w:rPr>
          <w:rFonts w:hint="eastAsia"/>
        </w:rPr>
        <w:alias w:val="模块:其他债权投资其他说明"/>
        <w:tag w:val="_SEC_dc2e57efff8f4436957f51feebac7226"/>
        <w:id w:val="-515615930"/>
        <w:lock w:val="sdtLocked"/>
        <w:placeholder>
          <w:docPart w:val="GBC22222222222222222222222222222"/>
        </w:placeholder>
      </w:sdtPr>
      <w:sdtEndPr>
        <w:rPr>
          <w:rFonts w:hint="default"/>
        </w:rPr>
      </w:sdtEndPr>
      <w:sdtContent>
        <w:p w14:paraId="316F8400" w14:textId="77777777" w:rsidR="001C4835" w:rsidRDefault="001C4835">
          <w:pPr>
            <w:pStyle w:val="82"/>
          </w:pPr>
          <w:r>
            <w:rPr>
              <w:rFonts w:hint="eastAsia"/>
            </w:rPr>
            <w:t>其他说明：</w:t>
          </w:r>
          <w:bookmarkEnd w:id="234"/>
        </w:p>
        <w:sdt>
          <w:sdtPr>
            <w:alias w:val="是否适用：其他债权投资其他说明[双击切换]"/>
            <w:tag w:val="_GBC_ce8084fd599f45febc44624db662adaa"/>
            <w:id w:val="1765180493"/>
            <w:lock w:val="sdtContentLocked"/>
            <w:placeholder>
              <w:docPart w:val="GBC22222222222222222222222222222"/>
            </w:placeholder>
          </w:sdtPr>
          <w:sdtEndPr/>
          <w:sdtContent>
            <w:p w14:paraId="1E27BB8F" w14:textId="77777777" w:rsidR="001C4835" w:rsidRDefault="001C4835" w:rsidP="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5532254" w14:textId="77777777" w:rsidR="001C4835" w:rsidRDefault="001B4C12">
          <w:pPr>
            <w:pStyle w:val="82"/>
          </w:pPr>
        </w:p>
      </w:sdtContent>
    </w:sdt>
    <w:p w14:paraId="1158F85D" w14:textId="77777777" w:rsidR="001C4835" w:rsidRDefault="001C4835" w:rsidP="00E56CC8">
      <w:pPr>
        <w:pStyle w:val="80"/>
        <w:numPr>
          <w:ilvl w:val="0"/>
          <w:numId w:val="85"/>
        </w:numPr>
        <w:tabs>
          <w:tab w:val="left" w:pos="504"/>
        </w:tabs>
        <w:rPr>
          <w:rFonts w:ascii="宋体" w:hAnsi="宋体"/>
          <w:szCs w:val="21"/>
        </w:rPr>
      </w:pPr>
      <w:r>
        <w:rPr>
          <w:rFonts w:ascii="宋体" w:hAnsi="宋体" w:hint="eastAsia"/>
          <w:szCs w:val="21"/>
        </w:rPr>
        <w:t>长期应收款</w:t>
      </w:r>
    </w:p>
    <w:sdt>
      <w:sdtPr>
        <w:rPr>
          <w:rFonts w:ascii="宋体" w:eastAsia="宋体" w:hAnsi="宋体" w:cs="宋体" w:hint="eastAsia"/>
          <w:b w:val="0"/>
          <w:bCs w:val="0"/>
          <w:kern w:val="0"/>
          <w:sz w:val="21"/>
          <w:szCs w:val="24"/>
        </w:rPr>
        <w:alias w:val="模块:长期应收款"/>
        <w:tag w:val="_SEC_03910fcb1d7b4c9e888090eddf49d0f5"/>
        <w:id w:val="-745718833"/>
        <w:lock w:val="sdtLocked"/>
        <w:placeholder>
          <w:docPart w:val="GBC22222222222222222222222222222"/>
        </w:placeholder>
      </w:sdtPr>
      <w:sdtEndPr>
        <w:rPr>
          <w:rFonts w:hint="default"/>
          <w:color w:val="FF0000"/>
          <w:szCs w:val="21"/>
        </w:rPr>
      </w:sdtEndPr>
      <w:sdtContent>
        <w:p w14:paraId="1D3CC767" w14:textId="77777777" w:rsidR="001C4835" w:rsidRPr="00447463" w:rsidRDefault="001C4835" w:rsidP="00E56CC8">
          <w:pPr>
            <w:pStyle w:val="79"/>
            <w:numPr>
              <w:ilvl w:val="3"/>
              <w:numId w:val="95"/>
            </w:numPr>
            <w:ind w:left="426" w:hanging="426"/>
            <w:rPr>
              <w:sz w:val="22"/>
              <w:szCs w:val="24"/>
            </w:rPr>
          </w:pPr>
          <w:r w:rsidRPr="00447463">
            <w:rPr>
              <w:rFonts w:hint="eastAsia"/>
              <w:sz w:val="22"/>
              <w:szCs w:val="24"/>
            </w:rPr>
            <w:t>长期应收款情况</w:t>
          </w:r>
        </w:p>
        <w:sdt>
          <w:sdtPr>
            <w:alias w:val="是否适用：长期应收款情况[双击切换]"/>
            <w:tag w:val="_GBC_0c54e576828240c482e58c8a9f7cd173"/>
            <w:id w:val="47271986"/>
            <w:lock w:val="sdtContentLocked"/>
            <w:placeholder>
              <w:docPart w:val="GBC22222222222222222222222222222"/>
            </w:placeholder>
          </w:sdtPr>
          <w:sdtEndPr/>
          <w:sdtContent>
            <w:p w14:paraId="3FBA7610" w14:textId="77777777" w:rsidR="001C4835" w:rsidRDefault="001C4835" w:rsidP="001C4835">
              <w:pPr>
                <w:rPr>
                  <w:color w:val="FF0000"/>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235" w:name="_Hlk533872428" w:displacedByCustomXml="next"/>
    <w:sdt>
      <w:sdtPr>
        <w:rPr>
          <w:rFonts w:ascii="宋体" w:eastAsia="宋体" w:hAnsi="宋体" w:cs="宋体" w:hint="eastAsia"/>
          <w:b w:val="0"/>
          <w:bCs w:val="0"/>
          <w:kern w:val="0"/>
          <w:sz w:val="21"/>
          <w:szCs w:val="21"/>
        </w:rPr>
        <w:alias w:val="模块:按减值计提方法分类披露"/>
        <w:tag w:val="_SEC_e3a77e97bfdc4d80b28798b16620a97a"/>
        <w:id w:val="1320692715"/>
        <w:lock w:val="sdtLocked"/>
        <w:placeholder>
          <w:docPart w:val="GBC22222222222222222222222222222"/>
        </w:placeholder>
      </w:sdtPr>
      <w:sdtEndPr>
        <w:rPr>
          <w:rFonts w:hint="default"/>
        </w:rPr>
      </w:sdtEndPr>
      <w:sdtContent>
        <w:p w14:paraId="6F500DC4" w14:textId="77777777" w:rsidR="001C4835" w:rsidRPr="00447463" w:rsidRDefault="001C4835" w:rsidP="00E56CC8">
          <w:pPr>
            <w:pStyle w:val="79"/>
            <w:numPr>
              <w:ilvl w:val="3"/>
              <w:numId w:val="95"/>
            </w:numPr>
            <w:ind w:left="426" w:hanging="426"/>
            <w:rPr>
              <w:sz w:val="22"/>
              <w:szCs w:val="20"/>
            </w:rPr>
          </w:pPr>
          <w:r w:rsidRPr="00447463">
            <w:rPr>
              <w:rFonts w:ascii="宋体" w:eastAsia="宋体" w:hAnsi="宋体" w:cs="宋体" w:hint="eastAsia"/>
              <w:bCs w:val="0"/>
              <w:kern w:val="0"/>
              <w:sz w:val="22"/>
              <w:szCs w:val="20"/>
            </w:rPr>
            <w:t>坏账准备计提情况</w:t>
          </w:r>
        </w:p>
        <w:sdt>
          <w:sdtPr>
            <w:alias w:val="是否适用：长期应收款坏账准备调节表[双击切换]"/>
            <w:tag w:val="_GBC_83c414b79fa243258be4f4c6998e475c"/>
            <w:id w:val="-646507862"/>
            <w:lock w:val="sdtContentLocked"/>
            <w:placeholder>
              <w:docPart w:val="GBC22222222222222222222222222222"/>
            </w:placeholder>
          </w:sdtPr>
          <w:sdtEndPr/>
          <w:sdtContent>
            <w:p w14:paraId="6D2CFCC1" w14:textId="77777777" w:rsidR="001C4835" w:rsidRDefault="001C4835" w:rsidP="001C48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1E96F52" w14:textId="77777777" w:rsidR="001C4835" w:rsidRDefault="001C4835">
          <w:pPr>
            <w:rPr>
              <w:szCs w:val="21"/>
            </w:rPr>
          </w:pPr>
        </w:p>
        <w:p w14:paraId="23609CB2" w14:textId="77777777" w:rsidR="001C4835" w:rsidRDefault="001B4C12">
          <w:pPr>
            <w:rPr>
              <w:szCs w:val="21"/>
            </w:rPr>
          </w:pPr>
        </w:p>
      </w:sdtContent>
    </w:sdt>
    <w:bookmarkEnd w:id="235" w:displacedByCustomXml="prev"/>
    <w:sdt>
      <w:sdtPr>
        <w:rPr>
          <w:rFonts w:ascii="宋体" w:hAnsi="宋体" w:cs="宋体" w:hint="eastAsia"/>
          <w:b/>
          <w:bCs/>
          <w:kern w:val="0"/>
          <w:sz w:val="24"/>
          <w:szCs w:val="24"/>
        </w:rPr>
        <w:alias w:val="模块:本期坏账准备计提金额以及评估金融工具的信用风险是否显著增加的..."/>
        <w:tag w:val="_SEC_cac91801a7df45b898da28991af8099b"/>
        <w:id w:val="2039160591"/>
        <w:lock w:val="sdtLocked"/>
        <w:placeholder>
          <w:docPart w:val="GBC22222222222222222222222222222"/>
        </w:placeholder>
      </w:sdtPr>
      <w:sdtEndPr>
        <w:rPr>
          <w:rFonts w:hint="default"/>
          <w:b w:val="0"/>
          <w:bCs w:val="0"/>
          <w:szCs w:val="21"/>
        </w:rPr>
      </w:sdtEndPr>
      <w:sdtContent>
        <w:p w14:paraId="4C680E89" w14:textId="77777777" w:rsidR="001C4835" w:rsidRDefault="001C4835">
          <w:pPr>
            <w:pStyle w:val="35"/>
          </w:pPr>
          <w:r>
            <w:rPr>
              <w:rFonts w:hint="eastAsia"/>
            </w:rPr>
            <w:t>本期坏账准备计提金额以及评估金融工具的信用风险是否显著增加的采用依据</w:t>
          </w:r>
        </w:p>
        <w:sdt>
          <w:sdtPr>
            <w:rPr>
              <w:szCs w:val="21"/>
            </w:rPr>
            <w:alias w:val="是否适用：长期应收款坏账准备计提金额以及评估金融工具的信用风险显著增加的采用依据[双击切换]"/>
            <w:tag w:val="_GBC_ceed52ae8ff44f9ca03fb80cb11f18fc"/>
            <w:id w:val="419764614"/>
            <w:lock w:val="sdtContentLocked"/>
            <w:placeholder>
              <w:docPart w:val="GBC22222222222222222222222222222"/>
            </w:placeholder>
          </w:sdtPr>
          <w:sdtEndPr/>
          <w:sdtContent>
            <w:p w14:paraId="4F028E9C" w14:textId="77777777" w:rsidR="001C4835" w:rsidRDefault="001C4835" w:rsidP="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025E5A4" w14:textId="77777777" w:rsidR="001C4835" w:rsidRDefault="001B4C12">
          <w:pPr>
            <w:rPr>
              <w:szCs w:val="21"/>
            </w:rPr>
          </w:pPr>
        </w:p>
      </w:sdtContent>
    </w:sdt>
    <w:sdt>
      <w:sdtPr>
        <w:rPr>
          <w:rFonts w:ascii="宋体" w:eastAsia="宋体" w:hAnsi="宋体" w:cs="宋体" w:hint="eastAsia"/>
          <w:b w:val="0"/>
          <w:bCs w:val="0"/>
          <w:kern w:val="0"/>
          <w:sz w:val="21"/>
          <w:szCs w:val="24"/>
        </w:rPr>
        <w:alias w:val="模块:因金融资产转移而终止确认的长期应收款"/>
        <w:tag w:val="_SEC_c0276803b0764169b1c7aa5897007892"/>
        <w:id w:val="-2137323671"/>
        <w:lock w:val="sdtLocked"/>
        <w:placeholder>
          <w:docPart w:val="GBC22222222222222222222222222222"/>
        </w:placeholder>
      </w:sdtPr>
      <w:sdtEndPr>
        <w:rPr>
          <w:szCs w:val="21"/>
        </w:rPr>
      </w:sdtEndPr>
      <w:sdtContent>
        <w:p w14:paraId="38E79ECB" w14:textId="77777777" w:rsidR="001C4835" w:rsidRPr="00447463" w:rsidRDefault="001C4835" w:rsidP="00E56CC8">
          <w:pPr>
            <w:pStyle w:val="79"/>
            <w:numPr>
              <w:ilvl w:val="3"/>
              <w:numId w:val="95"/>
            </w:numPr>
            <w:ind w:left="426" w:hanging="426"/>
            <w:rPr>
              <w:sz w:val="22"/>
              <w:szCs w:val="24"/>
            </w:rPr>
          </w:pPr>
          <w:r w:rsidRPr="00447463">
            <w:rPr>
              <w:rFonts w:hint="eastAsia"/>
              <w:sz w:val="22"/>
              <w:szCs w:val="24"/>
            </w:rPr>
            <w:t>因金融资产转移而终止确认的长期应收款</w:t>
          </w:r>
        </w:p>
        <w:sdt>
          <w:sdtPr>
            <w:rPr>
              <w:rFonts w:hint="eastAsia"/>
              <w:szCs w:val="21"/>
            </w:rPr>
            <w:alias w:val="是否适用：因金融资产转移而终止确认的长期应收款[双击切换]"/>
            <w:tag w:val="_GBC_c0cc1b0fa63a42388ec14f0e562c85ce"/>
            <w:id w:val="-959877130"/>
            <w:lock w:val="sdtContentLocked"/>
            <w:placeholder>
              <w:docPart w:val="GBC22222222222222222222222222222"/>
            </w:placeholder>
          </w:sdtPr>
          <w:sdtEndPr/>
          <w:sdtContent>
            <w:p w14:paraId="28C39FE6" w14:textId="77777777" w:rsidR="001C4835" w:rsidRDefault="001C4835" w:rsidP="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3D9FF56" w14:textId="77777777" w:rsidR="001C4835" w:rsidRDefault="001B4C12">
          <w:pPr>
            <w:rPr>
              <w:szCs w:val="21"/>
            </w:rPr>
          </w:pPr>
        </w:p>
      </w:sdtContent>
    </w:sdt>
    <w:sdt>
      <w:sdtPr>
        <w:rPr>
          <w:rFonts w:ascii="宋体" w:eastAsia="宋体" w:hAnsi="宋体" w:cs="宋体" w:hint="eastAsia"/>
          <w:b w:val="0"/>
          <w:bCs w:val="0"/>
          <w:kern w:val="0"/>
          <w:szCs w:val="24"/>
        </w:rPr>
        <w:alias w:val="模块:转移长期应收款且继续涉入形成的资产、负债金额"/>
        <w:tag w:val="_SEC_89a60922f7cb457c9329be8065df91e2"/>
        <w:id w:val="-1766762723"/>
        <w:lock w:val="sdtLocked"/>
        <w:placeholder>
          <w:docPart w:val="GBC22222222222222222222222222222"/>
        </w:placeholder>
      </w:sdtPr>
      <w:sdtEndPr/>
      <w:sdtContent>
        <w:p w14:paraId="0D257CB5" w14:textId="77777777" w:rsidR="001C4835" w:rsidRPr="00447463" w:rsidRDefault="001C4835" w:rsidP="00E56CC8">
          <w:pPr>
            <w:pStyle w:val="79"/>
            <w:numPr>
              <w:ilvl w:val="3"/>
              <w:numId w:val="95"/>
            </w:numPr>
            <w:ind w:left="426" w:hanging="426"/>
            <w:rPr>
              <w:sz w:val="22"/>
              <w:szCs w:val="24"/>
            </w:rPr>
          </w:pPr>
          <w:r w:rsidRPr="00447463">
            <w:rPr>
              <w:rFonts w:hint="eastAsia"/>
              <w:sz w:val="22"/>
              <w:szCs w:val="24"/>
            </w:rPr>
            <w:t>转移长期</w:t>
          </w:r>
          <w:proofErr w:type="gramStart"/>
          <w:r w:rsidRPr="00447463">
            <w:rPr>
              <w:rFonts w:hint="eastAsia"/>
              <w:sz w:val="22"/>
              <w:szCs w:val="24"/>
            </w:rPr>
            <w:t>应收款且继续</w:t>
          </w:r>
          <w:proofErr w:type="gramEnd"/>
          <w:r w:rsidRPr="00447463">
            <w:rPr>
              <w:rFonts w:hint="eastAsia"/>
              <w:sz w:val="22"/>
              <w:szCs w:val="24"/>
            </w:rPr>
            <w:t>涉</w:t>
          </w:r>
          <w:proofErr w:type="gramStart"/>
          <w:r w:rsidRPr="00447463">
            <w:rPr>
              <w:rFonts w:hint="eastAsia"/>
              <w:sz w:val="22"/>
              <w:szCs w:val="24"/>
            </w:rPr>
            <w:t>入形成</w:t>
          </w:r>
          <w:proofErr w:type="gramEnd"/>
          <w:r w:rsidRPr="00447463">
            <w:rPr>
              <w:rFonts w:hint="eastAsia"/>
              <w:sz w:val="22"/>
              <w:szCs w:val="24"/>
            </w:rPr>
            <w:t>的资产、负债金额</w:t>
          </w:r>
        </w:p>
        <w:sdt>
          <w:sdtPr>
            <w:rPr>
              <w:rFonts w:hint="eastAsia"/>
            </w:rPr>
            <w:alias w:val="是否适用：转移长期应收款且继续涉入形成的资产、负债金额[双击切换]"/>
            <w:tag w:val="_GBC_b65043ea15084e829077a8e4973ebd74"/>
            <w:id w:val="2137519935"/>
            <w:lock w:val="sdtContentLocked"/>
            <w:placeholder>
              <w:docPart w:val="GBC22222222222222222222222222222"/>
            </w:placeholder>
          </w:sdtPr>
          <w:sdtEndPr/>
          <w:sdtContent>
            <w:p w14:paraId="722DE5F8" w14:textId="77777777" w:rsidR="001C4835" w:rsidRDefault="001C4835" w:rsidP="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5DC6077" w14:textId="77777777" w:rsidR="001C4835" w:rsidRDefault="001B4C12">
          <w:pPr>
            <w:pStyle w:val="82"/>
          </w:pPr>
        </w:p>
      </w:sdtContent>
    </w:sdt>
    <w:sdt>
      <w:sdtPr>
        <w:rPr>
          <w:rFonts w:hint="eastAsia"/>
          <w:szCs w:val="21"/>
        </w:rPr>
        <w:alias w:val="模块:长期应收款的其他说明"/>
        <w:tag w:val="_SEC_2121861ee4514c94a9ddd15a509ae12d"/>
        <w:id w:val="-280263448"/>
        <w:lock w:val="sdtLocked"/>
        <w:placeholder>
          <w:docPart w:val="GBC22222222222222222222222222222"/>
        </w:placeholder>
      </w:sdtPr>
      <w:sdtEndPr/>
      <w:sdtContent>
        <w:p w14:paraId="526D9B5B" w14:textId="77777777" w:rsidR="001C4835" w:rsidRDefault="001C4835">
          <w:pPr>
            <w:rPr>
              <w:szCs w:val="21"/>
            </w:rPr>
          </w:pPr>
          <w:r>
            <w:rPr>
              <w:rFonts w:hint="eastAsia"/>
              <w:szCs w:val="21"/>
            </w:rPr>
            <w:t>其他说明</w:t>
          </w:r>
        </w:p>
        <w:sdt>
          <w:sdtPr>
            <w:rPr>
              <w:szCs w:val="21"/>
            </w:rPr>
            <w:alias w:val="是否适用：长期应收款的其他说明[双击切换]"/>
            <w:tag w:val="_GBC_374ef9a861254142b9ef8519d87eb5ac"/>
            <w:id w:val="1538854377"/>
            <w:lock w:val="sdtContentLocked"/>
            <w:placeholder>
              <w:docPart w:val="GBC22222222222222222222222222222"/>
            </w:placeholder>
          </w:sdtPr>
          <w:sdtEndPr/>
          <w:sdtContent>
            <w:p w14:paraId="51EDE200" w14:textId="77777777" w:rsidR="001C4835" w:rsidRDefault="001C4835" w:rsidP="001C483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E040214" w14:textId="77777777" w:rsidR="001C4835" w:rsidRDefault="001B4C12">
          <w:pPr>
            <w:rPr>
              <w:szCs w:val="21"/>
            </w:rPr>
          </w:pPr>
        </w:p>
      </w:sdtContent>
    </w:sdt>
    <w:p w14:paraId="6AD07834" w14:textId="77777777" w:rsidR="001C4835" w:rsidRPr="00447463" w:rsidRDefault="001C4835" w:rsidP="00E56CC8">
      <w:pPr>
        <w:pStyle w:val="80"/>
        <w:numPr>
          <w:ilvl w:val="0"/>
          <w:numId w:val="85"/>
        </w:numPr>
        <w:tabs>
          <w:tab w:val="left" w:pos="504"/>
        </w:tabs>
        <w:rPr>
          <w:rFonts w:ascii="宋体" w:hAnsi="宋体"/>
          <w:sz w:val="22"/>
          <w:szCs w:val="20"/>
        </w:rPr>
      </w:pPr>
      <w:r w:rsidRPr="00447463">
        <w:rPr>
          <w:rFonts w:ascii="宋体" w:hAnsi="宋体" w:hint="eastAsia"/>
          <w:sz w:val="22"/>
          <w:szCs w:val="20"/>
        </w:rPr>
        <w:t>长期股权投资</w:t>
      </w:r>
    </w:p>
    <w:p w14:paraId="5AA052E8" w14:textId="77777777" w:rsidR="001C4835" w:rsidRDefault="001B4C12">
      <w:pPr>
        <w:pStyle w:val="82"/>
      </w:pPr>
      <w:sdt>
        <w:sdtPr>
          <w:rPr>
            <w:rFonts w:hint="eastAsia"/>
          </w:rPr>
          <w:alias w:val="是否适用：长期股权投资[双击切换]"/>
          <w:tag w:val="_GBC_94e2c461d3d34280a0a5f1e908656d3e"/>
          <w:id w:val="393636031"/>
          <w:lock w:val="sdtContentLocked"/>
          <w:placeholder>
            <w:docPart w:val="GBC22222222222222222222222222222"/>
          </w:placeholder>
        </w:sdtPr>
        <w:sdtEndPr/>
        <w:sdtContent>
          <w:r w:rsidR="001C4835">
            <w:fldChar w:fldCharType="begin"/>
          </w:r>
          <w:r w:rsidR="001C4835">
            <w:instrText xml:space="preserve">MACROBUTTON  SnrToggleCheckbox √适用 </w:instrText>
          </w:r>
          <w:r w:rsidR="001C4835">
            <w:fldChar w:fldCharType="end"/>
          </w:r>
          <w:r w:rsidR="001C4835">
            <w:fldChar w:fldCharType="begin"/>
          </w:r>
          <w:r w:rsidR="001C4835">
            <w:instrText xml:space="preserve"> MACROBUTTON  SnrToggleCheckbox □不适用 </w:instrText>
          </w:r>
          <w:r w:rsidR="001C4835">
            <w:fldChar w:fldCharType="end"/>
          </w:r>
        </w:sdtContent>
      </w:sdt>
    </w:p>
    <w:sdt>
      <w:sdtPr>
        <w:rPr>
          <w:rFonts w:hint="eastAsia"/>
          <w:szCs w:val="21"/>
        </w:rPr>
        <w:alias w:val="模块:长期股权投资"/>
        <w:tag w:val="_SEC_07adbbba1b734992ad3a62949a0cb211"/>
        <w:id w:val="1351529989"/>
        <w:lock w:val="sdtLocked"/>
        <w:placeholder>
          <w:docPart w:val="GBC22222222222222222222222222222"/>
        </w:placeholder>
      </w:sdtPr>
      <w:sdtEndPr/>
      <w:sdtContent>
        <w:p w14:paraId="53997D66" w14:textId="77777777" w:rsidR="001C4835" w:rsidRDefault="001C4835">
          <w:pPr>
            <w:jc w:val="right"/>
            <w:rPr>
              <w:szCs w:val="21"/>
            </w:rPr>
          </w:pPr>
          <w:r>
            <w:rPr>
              <w:rFonts w:hint="eastAsia"/>
              <w:szCs w:val="21"/>
            </w:rPr>
            <w:t>单位：</w:t>
          </w:r>
          <w:sdt>
            <w:sdtPr>
              <w:rPr>
                <w:rFonts w:hint="eastAsia"/>
                <w:szCs w:val="21"/>
              </w:rPr>
              <w:alias w:val="单位：财务附注：长期股权投资"/>
              <w:tag w:val="_GBC_9ef1128bd666425898c1d0386f4940f0"/>
              <w:id w:val="-368609066"/>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财务附注：长期股权投资"/>
              <w:tag w:val="_GBC_3839232c7f594f79a27ec799cde377b3"/>
              <w:id w:val="32972197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483"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2"/>
            <w:gridCol w:w="756"/>
            <w:gridCol w:w="760"/>
            <w:gridCol w:w="671"/>
            <w:gridCol w:w="788"/>
            <w:gridCol w:w="707"/>
            <w:gridCol w:w="710"/>
            <w:gridCol w:w="784"/>
            <w:gridCol w:w="776"/>
            <w:gridCol w:w="758"/>
            <w:gridCol w:w="770"/>
            <w:gridCol w:w="1161"/>
          </w:tblGrid>
          <w:tr w:rsidR="001C4835" w14:paraId="48C22A49" w14:textId="77777777" w:rsidTr="001C4835">
            <w:bookmarkStart w:id="236" w:name="_Hlk66446839" w:displacedByCustomXml="next"/>
            <w:sdt>
              <w:sdtPr>
                <w:rPr>
                  <w:sz w:val="18"/>
                  <w:szCs w:val="18"/>
                </w:rPr>
                <w:tag w:val="_PLD_904000e8ce384d4988e09c22d5f8f725"/>
                <w:id w:val="-446931915"/>
                <w:lock w:val="sdtLocked"/>
              </w:sdtPr>
              <w:sdtEndPr/>
              <w:sdtContent>
                <w:tc>
                  <w:tcPr>
                    <w:tcW w:w="646" w:type="pct"/>
                    <w:vMerge w:val="restart"/>
                    <w:tcBorders>
                      <w:top w:val="single" w:sz="4" w:space="0" w:color="auto"/>
                      <w:left w:val="single" w:sz="4" w:space="0" w:color="auto"/>
                      <w:right w:val="single" w:sz="4" w:space="0" w:color="auto"/>
                    </w:tcBorders>
                    <w:shd w:val="clear" w:color="auto" w:fill="auto"/>
                    <w:vAlign w:val="center"/>
                  </w:tcPr>
                  <w:p w14:paraId="426C9A35" w14:textId="77777777" w:rsidR="001C4835" w:rsidRPr="0034394A" w:rsidRDefault="001C4835" w:rsidP="001C4835">
                    <w:pPr>
                      <w:jc w:val="center"/>
                      <w:rPr>
                        <w:sz w:val="18"/>
                        <w:szCs w:val="18"/>
                      </w:rPr>
                    </w:pPr>
                    <w:r w:rsidRPr="0034394A">
                      <w:rPr>
                        <w:rFonts w:hint="eastAsia"/>
                        <w:sz w:val="18"/>
                        <w:szCs w:val="18"/>
                      </w:rPr>
                      <w:t>被投资单位</w:t>
                    </w:r>
                  </w:p>
                </w:tc>
              </w:sdtContent>
            </w:sdt>
            <w:sdt>
              <w:sdtPr>
                <w:rPr>
                  <w:sz w:val="18"/>
                  <w:szCs w:val="18"/>
                </w:rPr>
                <w:tag w:val="_PLD_2325481f20324f949b4d5af7cfe3ea45"/>
                <w:id w:val="-1446461365"/>
                <w:lock w:val="sdtLocked"/>
              </w:sdtPr>
              <w:sdtEndPr/>
              <w:sdtContent>
                <w:tc>
                  <w:tcPr>
                    <w:tcW w:w="381" w:type="pct"/>
                    <w:vMerge w:val="restart"/>
                    <w:tcBorders>
                      <w:top w:val="single" w:sz="4" w:space="0" w:color="auto"/>
                      <w:left w:val="single" w:sz="4" w:space="0" w:color="auto"/>
                      <w:right w:val="single" w:sz="4" w:space="0" w:color="auto"/>
                    </w:tcBorders>
                    <w:shd w:val="clear" w:color="auto" w:fill="auto"/>
                    <w:vAlign w:val="center"/>
                  </w:tcPr>
                  <w:p w14:paraId="5B64A929" w14:textId="77777777" w:rsidR="001C4835" w:rsidRPr="0034394A" w:rsidRDefault="001C4835" w:rsidP="001C4835">
                    <w:pPr>
                      <w:jc w:val="center"/>
                      <w:rPr>
                        <w:sz w:val="18"/>
                        <w:szCs w:val="18"/>
                      </w:rPr>
                    </w:pPr>
                    <w:r w:rsidRPr="0034394A">
                      <w:rPr>
                        <w:rFonts w:hint="eastAsia"/>
                        <w:sz w:val="18"/>
                        <w:szCs w:val="18"/>
                      </w:rPr>
                      <w:t>期初</w:t>
                    </w:r>
                  </w:p>
                  <w:p w14:paraId="3FBA75CB" w14:textId="77777777" w:rsidR="001C4835" w:rsidRPr="0034394A" w:rsidRDefault="001C4835" w:rsidP="001C4835">
                    <w:pPr>
                      <w:jc w:val="center"/>
                      <w:rPr>
                        <w:sz w:val="18"/>
                        <w:szCs w:val="18"/>
                      </w:rPr>
                    </w:pPr>
                    <w:r w:rsidRPr="0034394A">
                      <w:rPr>
                        <w:rFonts w:hint="eastAsia"/>
                        <w:sz w:val="18"/>
                        <w:szCs w:val="18"/>
                      </w:rPr>
                      <w:t>余额</w:t>
                    </w:r>
                  </w:p>
                </w:tc>
              </w:sdtContent>
            </w:sdt>
            <w:sdt>
              <w:sdtPr>
                <w:rPr>
                  <w:sz w:val="18"/>
                  <w:szCs w:val="18"/>
                </w:rPr>
                <w:tag w:val="_PLD_62e0836260734d34965d8070b1a6f2dd"/>
                <w:id w:val="1687093069"/>
                <w:lock w:val="sdtLocked"/>
              </w:sdtPr>
              <w:sdtEndPr/>
              <w:sdtContent>
                <w:tc>
                  <w:tcPr>
                    <w:tcW w:w="3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F45B5CC" w14:textId="77777777" w:rsidR="001C4835" w:rsidRPr="0034394A" w:rsidRDefault="001C4835" w:rsidP="001C4835">
                    <w:pPr>
                      <w:jc w:val="center"/>
                      <w:rPr>
                        <w:sz w:val="18"/>
                        <w:szCs w:val="18"/>
                      </w:rPr>
                    </w:pPr>
                    <w:r w:rsidRPr="0034394A">
                      <w:rPr>
                        <w:rFonts w:hint="eastAsia"/>
                        <w:sz w:val="18"/>
                        <w:szCs w:val="18"/>
                      </w:rPr>
                      <w:t>本期增减变动</w:t>
                    </w:r>
                  </w:p>
                </w:tc>
              </w:sdtContent>
            </w:sdt>
            <w:sdt>
              <w:sdtPr>
                <w:rPr>
                  <w:sz w:val="18"/>
                  <w:szCs w:val="18"/>
                </w:rPr>
                <w:tag w:val="_PLD_7b9429fc29b64f4c83eea02ed0cad7ba"/>
                <w:id w:val="-1789423283"/>
                <w:lock w:val="sdtLocked"/>
              </w:sdtPr>
              <w:sdtEndPr/>
              <w:sdtContent>
                <w:tc>
                  <w:tcPr>
                    <w:tcW w:w="388" w:type="pct"/>
                    <w:vMerge w:val="restart"/>
                    <w:tcBorders>
                      <w:top w:val="single" w:sz="4" w:space="0" w:color="auto"/>
                      <w:left w:val="single" w:sz="4" w:space="0" w:color="auto"/>
                      <w:right w:val="single" w:sz="4" w:space="0" w:color="auto"/>
                    </w:tcBorders>
                    <w:shd w:val="clear" w:color="auto" w:fill="auto"/>
                    <w:vAlign w:val="center"/>
                  </w:tcPr>
                  <w:p w14:paraId="605C5722" w14:textId="77777777" w:rsidR="001C4835" w:rsidRPr="0034394A" w:rsidRDefault="001C4835" w:rsidP="001C4835">
                    <w:pPr>
                      <w:jc w:val="center"/>
                      <w:rPr>
                        <w:sz w:val="18"/>
                        <w:szCs w:val="18"/>
                      </w:rPr>
                    </w:pPr>
                    <w:r w:rsidRPr="0034394A">
                      <w:rPr>
                        <w:rFonts w:hint="eastAsia"/>
                        <w:sz w:val="18"/>
                        <w:szCs w:val="18"/>
                      </w:rPr>
                      <w:t>期末</w:t>
                    </w:r>
                  </w:p>
                  <w:p w14:paraId="51878F4A" w14:textId="77777777" w:rsidR="001C4835" w:rsidRPr="0034394A" w:rsidRDefault="001C4835" w:rsidP="001C4835">
                    <w:pPr>
                      <w:jc w:val="center"/>
                      <w:rPr>
                        <w:sz w:val="18"/>
                        <w:szCs w:val="18"/>
                      </w:rPr>
                    </w:pPr>
                    <w:r w:rsidRPr="0034394A">
                      <w:rPr>
                        <w:rFonts w:hint="eastAsia"/>
                        <w:sz w:val="18"/>
                        <w:szCs w:val="18"/>
                      </w:rPr>
                      <w:t>余额</w:t>
                    </w:r>
                  </w:p>
                </w:tc>
              </w:sdtContent>
            </w:sdt>
            <w:sdt>
              <w:sdtPr>
                <w:rPr>
                  <w:sz w:val="18"/>
                  <w:szCs w:val="18"/>
                </w:rPr>
                <w:tag w:val="_PLD_79298dc466f54a239357520005d5d0d6"/>
                <w:id w:val="-1865047845"/>
                <w:lock w:val="sdtLocked"/>
              </w:sdtPr>
              <w:sdtEndPr/>
              <w:sdtContent>
                <w:tc>
                  <w:tcPr>
                    <w:tcW w:w="585" w:type="pct"/>
                    <w:vMerge w:val="restart"/>
                    <w:tcBorders>
                      <w:top w:val="single" w:sz="4" w:space="0" w:color="auto"/>
                      <w:left w:val="single" w:sz="4" w:space="0" w:color="auto"/>
                      <w:right w:val="single" w:sz="4" w:space="0" w:color="auto"/>
                    </w:tcBorders>
                    <w:shd w:val="clear" w:color="auto" w:fill="auto"/>
                    <w:vAlign w:val="center"/>
                  </w:tcPr>
                  <w:p w14:paraId="5890DEDA" w14:textId="77777777" w:rsidR="001C4835" w:rsidRPr="0034394A" w:rsidRDefault="001C4835" w:rsidP="001C4835">
                    <w:pPr>
                      <w:jc w:val="center"/>
                      <w:rPr>
                        <w:sz w:val="18"/>
                        <w:szCs w:val="18"/>
                      </w:rPr>
                    </w:pPr>
                    <w:r w:rsidRPr="0034394A">
                      <w:rPr>
                        <w:rFonts w:hint="eastAsia"/>
                        <w:sz w:val="18"/>
                        <w:szCs w:val="18"/>
                      </w:rPr>
                      <w:t>减值准备期末余额</w:t>
                    </w:r>
                  </w:p>
                </w:tc>
              </w:sdtContent>
            </w:sdt>
          </w:tr>
          <w:tr w:rsidR="001C4835" w14:paraId="0BBFABCF" w14:textId="77777777" w:rsidTr="001C4835">
            <w:tc>
              <w:tcPr>
                <w:tcW w:w="646" w:type="pct"/>
                <w:vMerge/>
                <w:tcBorders>
                  <w:left w:val="single" w:sz="4" w:space="0" w:color="auto"/>
                  <w:bottom w:val="single" w:sz="4" w:space="0" w:color="auto"/>
                  <w:right w:val="single" w:sz="4" w:space="0" w:color="auto"/>
                </w:tcBorders>
                <w:shd w:val="clear" w:color="auto" w:fill="auto"/>
              </w:tcPr>
              <w:p w14:paraId="5BDD0B3C" w14:textId="77777777" w:rsidR="001C4835" w:rsidRPr="0034394A" w:rsidRDefault="001C4835" w:rsidP="001C4835">
                <w:pPr>
                  <w:jc w:val="center"/>
                  <w:rPr>
                    <w:sz w:val="18"/>
                    <w:szCs w:val="18"/>
                  </w:rPr>
                </w:pPr>
              </w:p>
            </w:tc>
            <w:tc>
              <w:tcPr>
                <w:tcW w:w="381" w:type="pct"/>
                <w:vMerge/>
                <w:tcBorders>
                  <w:left w:val="single" w:sz="4" w:space="0" w:color="auto"/>
                  <w:bottom w:val="single" w:sz="4" w:space="0" w:color="auto"/>
                  <w:right w:val="single" w:sz="4" w:space="0" w:color="auto"/>
                </w:tcBorders>
                <w:shd w:val="clear" w:color="auto" w:fill="auto"/>
              </w:tcPr>
              <w:p w14:paraId="4A04D909" w14:textId="77777777" w:rsidR="001C4835" w:rsidRPr="0034394A" w:rsidRDefault="001C4835" w:rsidP="001C4835">
                <w:pPr>
                  <w:jc w:val="center"/>
                  <w:rPr>
                    <w:sz w:val="18"/>
                    <w:szCs w:val="18"/>
                  </w:rPr>
                </w:pPr>
              </w:p>
            </w:tc>
            <w:sdt>
              <w:sdtPr>
                <w:rPr>
                  <w:sz w:val="18"/>
                  <w:szCs w:val="18"/>
                </w:rPr>
                <w:tag w:val="_PLD_32174384d8204c80ab4f8eb2ee1b7c00"/>
                <w:id w:val="1684169923"/>
                <w:lock w:val="sdtLocked"/>
              </w:sdtPr>
              <w:sdtEndPr/>
              <w:sdtContent>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14:paraId="3706F8C0" w14:textId="77777777" w:rsidR="001C4835" w:rsidRPr="0034394A" w:rsidRDefault="001C4835" w:rsidP="001C4835">
                    <w:pPr>
                      <w:jc w:val="center"/>
                      <w:rPr>
                        <w:sz w:val="18"/>
                        <w:szCs w:val="18"/>
                      </w:rPr>
                    </w:pPr>
                    <w:r w:rsidRPr="0034394A">
                      <w:rPr>
                        <w:rFonts w:hint="eastAsia"/>
                        <w:sz w:val="18"/>
                        <w:szCs w:val="18"/>
                      </w:rPr>
                      <w:t>追加投资</w:t>
                    </w:r>
                  </w:p>
                </w:tc>
              </w:sdtContent>
            </w:sdt>
            <w:sdt>
              <w:sdtPr>
                <w:rPr>
                  <w:sz w:val="18"/>
                  <w:szCs w:val="18"/>
                </w:rPr>
                <w:tag w:val="_PLD_095046b604db44b8b22c0d62f18b7d7b"/>
                <w:id w:val="-740474593"/>
                <w:lock w:val="sdtLocked"/>
              </w:sdtPr>
              <w:sdtEndPr/>
              <w:sdtContent>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2181A65C" w14:textId="77777777" w:rsidR="001C4835" w:rsidRPr="0034394A" w:rsidRDefault="001C4835" w:rsidP="001C4835">
                    <w:pPr>
                      <w:jc w:val="center"/>
                      <w:rPr>
                        <w:sz w:val="18"/>
                        <w:szCs w:val="18"/>
                      </w:rPr>
                    </w:pPr>
                    <w:r w:rsidRPr="0034394A">
                      <w:rPr>
                        <w:rFonts w:hint="eastAsia"/>
                        <w:sz w:val="18"/>
                        <w:szCs w:val="18"/>
                      </w:rPr>
                      <w:t>减少投资</w:t>
                    </w:r>
                  </w:p>
                </w:tc>
              </w:sdtContent>
            </w:sdt>
            <w:sdt>
              <w:sdtPr>
                <w:rPr>
                  <w:sz w:val="18"/>
                  <w:szCs w:val="18"/>
                </w:rPr>
                <w:tag w:val="_PLD_6b1aa2f12a4b43c9acfdfe03af1b69b5"/>
                <w:id w:val="-2065404022"/>
                <w:lock w:val="sdtLocked"/>
              </w:sdtPr>
              <w:sdtEndPr/>
              <w:sdtContent>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05D7CB47" w14:textId="77777777" w:rsidR="001C4835" w:rsidRPr="0034394A" w:rsidRDefault="001C4835" w:rsidP="001C4835">
                    <w:pPr>
                      <w:jc w:val="center"/>
                      <w:rPr>
                        <w:sz w:val="18"/>
                        <w:szCs w:val="18"/>
                      </w:rPr>
                    </w:pPr>
                    <w:r w:rsidRPr="0034394A">
                      <w:rPr>
                        <w:rFonts w:hint="eastAsia"/>
                        <w:sz w:val="18"/>
                        <w:szCs w:val="18"/>
                      </w:rPr>
                      <w:t>权益法下确认的投资损益</w:t>
                    </w:r>
                  </w:p>
                </w:tc>
              </w:sdtContent>
            </w:sdt>
            <w:sdt>
              <w:sdtPr>
                <w:rPr>
                  <w:sz w:val="18"/>
                  <w:szCs w:val="18"/>
                </w:rPr>
                <w:tag w:val="_PLD_7843f54d0d14415a8d81c3e768bcd483"/>
                <w:id w:val="1255869122"/>
                <w:lock w:val="sdtLocked"/>
              </w:sdtPr>
              <w:sdtEndPr/>
              <w:sdtContent>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429E0A94" w14:textId="77777777" w:rsidR="001C4835" w:rsidRPr="0034394A" w:rsidRDefault="001C4835" w:rsidP="001C4835">
                    <w:pPr>
                      <w:jc w:val="center"/>
                      <w:rPr>
                        <w:sz w:val="18"/>
                        <w:szCs w:val="18"/>
                      </w:rPr>
                    </w:pPr>
                    <w:r w:rsidRPr="0034394A">
                      <w:rPr>
                        <w:rFonts w:hint="eastAsia"/>
                        <w:sz w:val="18"/>
                        <w:szCs w:val="18"/>
                      </w:rPr>
                      <w:t>其他综合收益调整</w:t>
                    </w:r>
                  </w:p>
                </w:tc>
              </w:sdtContent>
            </w:sdt>
            <w:sdt>
              <w:sdtPr>
                <w:rPr>
                  <w:sz w:val="18"/>
                  <w:szCs w:val="18"/>
                </w:rPr>
                <w:tag w:val="_PLD_dd698127723b4ea0815eca9ac49240a1"/>
                <w:id w:val="-158542564"/>
                <w:lock w:val="sdtLocked"/>
              </w:sdtPr>
              <w:sdtEndPr/>
              <w:sdtContent>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4408BAEA" w14:textId="77777777" w:rsidR="001C4835" w:rsidRPr="0034394A" w:rsidRDefault="001C4835" w:rsidP="001C4835">
                    <w:pPr>
                      <w:jc w:val="center"/>
                      <w:rPr>
                        <w:sz w:val="18"/>
                        <w:szCs w:val="18"/>
                      </w:rPr>
                    </w:pPr>
                    <w:r w:rsidRPr="0034394A">
                      <w:rPr>
                        <w:rFonts w:hint="eastAsia"/>
                        <w:sz w:val="18"/>
                        <w:szCs w:val="18"/>
                      </w:rPr>
                      <w:t>其他权益变动</w:t>
                    </w:r>
                  </w:p>
                </w:tc>
              </w:sdtContent>
            </w:sdt>
            <w:sdt>
              <w:sdtPr>
                <w:rPr>
                  <w:sz w:val="18"/>
                  <w:szCs w:val="18"/>
                </w:rPr>
                <w:tag w:val="_PLD_6d37a876ad014b7ba59d452d3d7f5f15"/>
                <w:id w:val="-36516210"/>
                <w:lock w:val="sdtLocked"/>
              </w:sdtPr>
              <w:sdtEndPr/>
              <w:sdtContent>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1DF7731C" w14:textId="77777777" w:rsidR="001C4835" w:rsidRPr="0034394A" w:rsidRDefault="001C4835" w:rsidP="001C4835">
                    <w:pPr>
                      <w:jc w:val="center"/>
                      <w:rPr>
                        <w:sz w:val="18"/>
                        <w:szCs w:val="18"/>
                      </w:rPr>
                    </w:pPr>
                    <w:r w:rsidRPr="0034394A">
                      <w:rPr>
                        <w:rFonts w:hint="eastAsia"/>
                        <w:sz w:val="18"/>
                        <w:szCs w:val="18"/>
                      </w:rPr>
                      <w:t>宣告发放现金股利或利润</w:t>
                    </w:r>
                  </w:p>
                </w:tc>
              </w:sdtContent>
            </w:sdt>
            <w:sdt>
              <w:sdtPr>
                <w:rPr>
                  <w:sz w:val="18"/>
                  <w:szCs w:val="18"/>
                </w:rPr>
                <w:tag w:val="_PLD_050d96d5e62f42b9bb4f13a2ca047503"/>
                <w:id w:val="-1825968954"/>
                <w:lock w:val="sdtLocked"/>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3907B351" w14:textId="77777777" w:rsidR="001C4835" w:rsidRPr="0034394A" w:rsidRDefault="001C4835" w:rsidP="001C4835">
                    <w:pPr>
                      <w:jc w:val="center"/>
                      <w:rPr>
                        <w:sz w:val="18"/>
                        <w:szCs w:val="18"/>
                      </w:rPr>
                    </w:pPr>
                    <w:r w:rsidRPr="0034394A">
                      <w:rPr>
                        <w:rFonts w:hint="eastAsia"/>
                        <w:sz w:val="18"/>
                        <w:szCs w:val="18"/>
                      </w:rPr>
                      <w:t>计提减值准备</w:t>
                    </w:r>
                  </w:p>
                </w:tc>
              </w:sdtContent>
            </w:sdt>
            <w:sdt>
              <w:sdtPr>
                <w:rPr>
                  <w:sz w:val="18"/>
                  <w:szCs w:val="18"/>
                </w:rPr>
                <w:tag w:val="_PLD_add111e25b4543c48121d495919f2030"/>
                <w:id w:val="-611971849"/>
                <w:lock w:val="sdtLocked"/>
              </w:sdtPr>
              <w:sdtEndPr/>
              <w:sdtContent>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77770277" w14:textId="77777777" w:rsidR="001C4835" w:rsidRPr="0034394A" w:rsidRDefault="001C4835" w:rsidP="001C4835">
                    <w:pPr>
                      <w:jc w:val="center"/>
                      <w:rPr>
                        <w:sz w:val="18"/>
                        <w:szCs w:val="18"/>
                      </w:rPr>
                    </w:pPr>
                    <w:r w:rsidRPr="0034394A">
                      <w:rPr>
                        <w:rFonts w:hint="eastAsia"/>
                        <w:sz w:val="18"/>
                        <w:szCs w:val="18"/>
                      </w:rPr>
                      <w:t>其他</w:t>
                    </w:r>
                  </w:p>
                </w:tc>
              </w:sdtContent>
            </w:sdt>
            <w:tc>
              <w:tcPr>
                <w:tcW w:w="388" w:type="pct"/>
                <w:vMerge/>
                <w:tcBorders>
                  <w:left w:val="single" w:sz="4" w:space="0" w:color="auto"/>
                  <w:bottom w:val="single" w:sz="4" w:space="0" w:color="auto"/>
                  <w:right w:val="single" w:sz="4" w:space="0" w:color="auto"/>
                </w:tcBorders>
                <w:shd w:val="clear" w:color="auto" w:fill="auto"/>
                <w:vAlign w:val="center"/>
              </w:tcPr>
              <w:p w14:paraId="2BA6797B" w14:textId="77777777" w:rsidR="001C4835" w:rsidRPr="0034394A" w:rsidRDefault="001C4835" w:rsidP="001C4835">
                <w:pPr>
                  <w:jc w:val="center"/>
                  <w:rPr>
                    <w:sz w:val="18"/>
                    <w:szCs w:val="18"/>
                  </w:rPr>
                </w:pPr>
              </w:p>
            </w:tc>
            <w:tc>
              <w:tcPr>
                <w:tcW w:w="585" w:type="pct"/>
                <w:vMerge/>
                <w:tcBorders>
                  <w:left w:val="single" w:sz="4" w:space="0" w:color="auto"/>
                  <w:bottom w:val="single" w:sz="4" w:space="0" w:color="auto"/>
                  <w:right w:val="single" w:sz="4" w:space="0" w:color="auto"/>
                </w:tcBorders>
                <w:shd w:val="clear" w:color="auto" w:fill="auto"/>
                <w:vAlign w:val="center"/>
              </w:tcPr>
              <w:p w14:paraId="2C8F2D0A" w14:textId="77777777" w:rsidR="001C4835" w:rsidRPr="0034394A" w:rsidRDefault="001C4835" w:rsidP="001C4835">
                <w:pPr>
                  <w:jc w:val="center"/>
                  <w:rPr>
                    <w:sz w:val="18"/>
                    <w:szCs w:val="18"/>
                  </w:rPr>
                </w:pPr>
              </w:p>
            </w:tc>
          </w:tr>
          <w:tr w:rsidR="001C4835" w14:paraId="44E7329C" w14:textId="77777777" w:rsidTr="001C4835">
            <w:sdt>
              <w:sdtPr>
                <w:rPr>
                  <w:sz w:val="18"/>
                  <w:szCs w:val="18"/>
                </w:rPr>
                <w:tag w:val="_PLD_35b755e14b594e4c91e0b7c9ecb32e60"/>
                <w:id w:val="-1263057734"/>
                <w:lock w:val="sdtLocked"/>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14:paraId="532EC923" w14:textId="77777777" w:rsidR="001C4835" w:rsidRPr="0034394A" w:rsidRDefault="001C4835" w:rsidP="001C4835">
                    <w:pPr>
                      <w:rPr>
                        <w:sz w:val="18"/>
                        <w:szCs w:val="18"/>
                      </w:rPr>
                    </w:pPr>
                    <w:r w:rsidRPr="0034394A">
                      <w:rPr>
                        <w:rFonts w:hint="eastAsia"/>
                        <w:sz w:val="18"/>
                        <w:szCs w:val="18"/>
                      </w:rPr>
                      <w:t>一、合营企业</w:t>
                    </w:r>
                  </w:p>
                </w:tc>
              </w:sdtContent>
            </w:sdt>
          </w:tr>
          <w:sdt>
            <w:sdtPr>
              <w:rPr>
                <w:sz w:val="18"/>
                <w:szCs w:val="18"/>
              </w:rPr>
              <w:alias w:val="合营企业投资信息明细"/>
              <w:tag w:val="_TUP_c75e58945b574362871fd5ee9d3f2706"/>
              <w:id w:val="-132264443"/>
              <w:lock w:val="sdtLocked"/>
            </w:sdtPr>
            <w:sdtEndPr/>
            <w:sdtContent>
              <w:tr w:rsidR="001C4835" w14:paraId="1F648273" w14:textId="77777777" w:rsidTr="001C4835">
                <w:tc>
                  <w:tcPr>
                    <w:tcW w:w="646" w:type="pct"/>
                    <w:tcBorders>
                      <w:top w:val="single" w:sz="4" w:space="0" w:color="auto"/>
                      <w:left w:val="single" w:sz="4" w:space="0" w:color="auto"/>
                      <w:bottom w:val="single" w:sz="4" w:space="0" w:color="auto"/>
                      <w:right w:val="single" w:sz="4" w:space="0" w:color="auto"/>
                    </w:tcBorders>
                    <w:shd w:val="clear" w:color="auto" w:fill="auto"/>
                  </w:tcPr>
                  <w:p w14:paraId="748D5DEA" w14:textId="77777777" w:rsidR="001C4835" w:rsidRPr="0034394A" w:rsidRDefault="001C4835" w:rsidP="001C4835">
                    <w:pPr>
                      <w:rPr>
                        <w:sz w:val="18"/>
                        <w:szCs w:val="18"/>
                      </w:rPr>
                    </w:pPr>
                    <w:r w:rsidRPr="0034394A">
                      <w:rPr>
                        <w:rFonts w:hint="eastAsia"/>
                        <w:sz w:val="18"/>
                        <w:szCs w:val="18"/>
                      </w:rPr>
                      <w:t>北京京城海通科技文化发展有限公司</w:t>
                    </w: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6E58D2A4" w14:textId="77777777" w:rsidR="001C4835" w:rsidRPr="0034394A" w:rsidRDefault="001C4835" w:rsidP="001C4835">
                    <w:pPr>
                      <w:jc w:val="right"/>
                      <w:rPr>
                        <w:sz w:val="18"/>
                        <w:szCs w:val="18"/>
                      </w:rPr>
                    </w:pPr>
                    <w:r w:rsidRPr="0034394A">
                      <w:rPr>
                        <w:rFonts w:hint="eastAsia"/>
                        <w:sz w:val="18"/>
                        <w:szCs w:val="18"/>
                      </w:rPr>
                      <w:t>13,562,770.30</w:t>
                    </w:r>
                  </w:p>
                </w:tc>
                <w:tc>
                  <w:tcPr>
                    <w:tcW w:w="383" w:type="pct"/>
                    <w:tcBorders>
                      <w:top w:val="single" w:sz="4" w:space="0" w:color="auto"/>
                      <w:left w:val="single" w:sz="4" w:space="0" w:color="auto"/>
                      <w:bottom w:val="single" w:sz="4" w:space="0" w:color="auto"/>
                      <w:right w:val="single" w:sz="4" w:space="0" w:color="auto"/>
                    </w:tcBorders>
                    <w:shd w:val="clear" w:color="auto" w:fill="auto"/>
                  </w:tcPr>
                  <w:p w14:paraId="6095C880" w14:textId="77777777" w:rsidR="001C4835" w:rsidRPr="0034394A" w:rsidRDefault="001C4835" w:rsidP="001C4835">
                    <w:pPr>
                      <w:jc w:val="right"/>
                      <w:rPr>
                        <w:sz w:val="18"/>
                        <w:szCs w:val="18"/>
                      </w:rPr>
                    </w:pPr>
                  </w:p>
                </w:tc>
                <w:tc>
                  <w:tcPr>
                    <w:tcW w:w="338" w:type="pct"/>
                    <w:tcBorders>
                      <w:top w:val="single" w:sz="4" w:space="0" w:color="auto"/>
                      <w:left w:val="single" w:sz="4" w:space="0" w:color="auto"/>
                      <w:bottom w:val="single" w:sz="4" w:space="0" w:color="auto"/>
                      <w:right w:val="single" w:sz="4" w:space="0" w:color="auto"/>
                    </w:tcBorders>
                    <w:shd w:val="clear" w:color="auto" w:fill="auto"/>
                  </w:tcPr>
                  <w:p w14:paraId="6D39B821" w14:textId="77777777" w:rsidR="001C4835" w:rsidRPr="0034394A" w:rsidRDefault="001C4835" w:rsidP="001C4835">
                    <w:pPr>
                      <w:jc w:val="right"/>
                      <w:rPr>
                        <w:sz w:val="18"/>
                        <w:szCs w:val="18"/>
                      </w:rPr>
                    </w:pPr>
                  </w:p>
                </w:tc>
                <w:tc>
                  <w:tcPr>
                    <w:tcW w:w="397" w:type="pct"/>
                    <w:tcBorders>
                      <w:top w:val="single" w:sz="4" w:space="0" w:color="auto"/>
                      <w:left w:val="single" w:sz="4" w:space="0" w:color="auto"/>
                      <w:bottom w:val="single" w:sz="4" w:space="0" w:color="auto"/>
                      <w:right w:val="single" w:sz="4" w:space="0" w:color="auto"/>
                    </w:tcBorders>
                    <w:shd w:val="clear" w:color="auto" w:fill="auto"/>
                  </w:tcPr>
                  <w:p w14:paraId="5A59BDD3" w14:textId="77777777" w:rsidR="001C4835" w:rsidRPr="0034394A" w:rsidRDefault="001C4835" w:rsidP="001C4835">
                    <w:pPr>
                      <w:jc w:val="right"/>
                      <w:rPr>
                        <w:sz w:val="18"/>
                        <w:szCs w:val="18"/>
                      </w:rPr>
                    </w:pPr>
                    <w:r w:rsidRPr="0034394A">
                      <w:rPr>
                        <w:rFonts w:hint="eastAsia"/>
                        <w:sz w:val="18"/>
                        <w:szCs w:val="18"/>
                      </w:rPr>
                      <w:t>-13,562,770.30</w:t>
                    </w:r>
                  </w:p>
                </w:tc>
                <w:tc>
                  <w:tcPr>
                    <w:tcW w:w="356" w:type="pct"/>
                    <w:tcBorders>
                      <w:top w:val="single" w:sz="4" w:space="0" w:color="auto"/>
                      <w:left w:val="single" w:sz="4" w:space="0" w:color="auto"/>
                      <w:bottom w:val="single" w:sz="4" w:space="0" w:color="auto"/>
                      <w:right w:val="single" w:sz="4" w:space="0" w:color="auto"/>
                    </w:tcBorders>
                    <w:shd w:val="clear" w:color="auto" w:fill="auto"/>
                  </w:tcPr>
                  <w:p w14:paraId="3FD440F6" w14:textId="77777777" w:rsidR="001C4835" w:rsidRPr="0034394A" w:rsidRDefault="001C4835" w:rsidP="001C4835">
                    <w:pPr>
                      <w:jc w:val="right"/>
                      <w:rPr>
                        <w:sz w:val="18"/>
                        <w:szCs w:val="18"/>
                      </w:rPr>
                    </w:pPr>
                  </w:p>
                </w:tc>
                <w:tc>
                  <w:tcPr>
                    <w:tcW w:w="358" w:type="pct"/>
                    <w:tcBorders>
                      <w:top w:val="single" w:sz="4" w:space="0" w:color="auto"/>
                      <w:left w:val="single" w:sz="4" w:space="0" w:color="auto"/>
                      <w:bottom w:val="single" w:sz="4" w:space="0" w:color="auto"/>
                      <w:right w:val="single" w:sz="4" w:space="0" w:color="auto"/>
                    </w:tcBorders>
                    <w:shd w:val="clear" w:color="auto" w:fill="auto"/>
                  </w:tcPr>
                  <w:p w14:paraId="4CCCFA21" w14:textId="77777777" w:rsidR="001C4835" w:rsidRPr="0034394A" w:rsidRDefault="001C4835" w:rsidP="001C4835">
                    <w:pPr>
                      <w:jc w:val="right"/>
                      <w:rPr>
                        <w:sz w:val="18"/>
                        <w:szCs w:val="18"/>
                      </w:rPr>
                    </w:pPr>
                  </w:p>
                </w:tc>
                <w:tc>
                  <w:tcPr>
                    <w:tcW w:w="395" w:type="pct"/>
                    <w:tcBorders>
                      <w:top w:val="single" w:sz="4" w:space="0" w:color="auto"/>
                      <w:left w:val="single" w:sz="4" w:space="0" w:color="auto"/>
                      <w:bottom w:val="single" w:sz="4" w:space="0" w:color="auto"/>
                      <w:right w:val="single" w:sz="4" w:space="0" w:color="auto"/>
                    </w:tcBorders>
                    <w:shd w:val="clear" w:color="auto" w:fill="auto"/>
                  </w:tcPr>
                  <w:p w14:paraId="6EA498E1" w14:textId="77777777" w:rsidR="001C4835" w:rsidRPr="0034394A" w:rsidRDefault="001C4835" w:rsidP="001C4835">
                    <w:pPr>
                      <w:jc w:val="right"/>
                      <w:rPr>
                        <w:sz w:val="18"/>
                        <w:szCs w:val="18"/>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14:paraId="3B89E839" w14:textId="77777777" w:rsidR="001C4835" w:rsidRPr="0034394A" w:rsidRDefault="001C4835" w:rsidP="001C4835">
                    <w:pPr>
                      <w:jc w:val="right"/>
                      <w:rPr>
                        <w:sz w:val="18"/>
                        <w:szCs w:val="18"/>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349EAF8B" w14:textId="77777777" w:rsidR="001C4835" w:rsidRPr="0034394A" w:rsidRDefault="001C4835" w:rsidP="001C4835">
                    <w:pPr>
                      <w:jc w:val="right"/>
                      <w:rPr>
                        <w:sz w:val="18"/>
                        <w:szCs w:val="18"/>
                      </w:rPr>
                    </w:pPr>
                  </w:p>
                </w:tc>
                <w:tc>
                  <w:tcPr>
                    <w:tcW w:w="388" w:type="pct"/>
                    <w:tcBorders>
                      <w:top w:val="single" w:sz="4" w:space="0" w:color="auto"/>
                      <w:left w:val="single" w:sz="4" w:space="0" w:color="auto"/>
                      <w:bottom w:val="single" w:sz="4" w:space="0" w:color="auto"/>
                      <w:right w:val="single" w:sz="4" w:space="0" w:color="auto"/>
                    </w:tcBorders>
                    <w:shd w:val="clear" w:color="auto" w:fill="auto"/>
                  </w:tcPr>
                  <w:p w14:paraId="46C1435C" w14:textId="77777777" w:rsidR="001C4835" w:rsidRPr="0034394A" w:rsidRDefault="001C4835" w:rsidP="001C4835">
                    <w:pPr>
                      <w:jc w:val="right"/>
                      <w:rPr>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tcPr>
                  <w:p w14:paraId="7F41EE6B" w14:textId="77777777" w:rsidR="001C4835" w:rsidRPr="0034394A" w:rsidRDefault="001C4835" w:rsidP="001C4835">
                    <w:pPr>
                      <w:jc w:val="right"/>
                      <w:rPr>
                        <w:sz w:val="18"/>
                        <w:szCs w:val="18"/>
                      </w:rPr>
                    </w:pPr>
                  </w:p>
                </w:tc>
              </w:tr>
            </w:sdtContent>
          </w:sdt>
          <w:sdt>
            <w:sdtPr>
              <w:rPr>
                <w:sz w:val="18"/>
                <w:szCs w:val="18"/>
              </w:rPr>
              <w:alias w:val="合营企业投资信息明细"/>
              <w:tag w:val="_TUP_c75e58945b574362871fd5ee9d3f2706"/>
              <w:id w:val="-168798069"/>
              <w:lock w:val="sdtLocked"/>
            </w:sdtPr>
            <w:sdtEndPr/>
            <w:sdtContent>
              <w:tr w:rsidR="001C4835" w14:paraId="4389B2DC" w14:textId="77777777" w:rsidTr="001C4835">
                <w:tc>
                  <w:tcPr>
                    <w:tcW w:w="646" w:type="pct"/>
                    <w:tcBorders>
                      <w:top w:val="single" w:sz="4" w:space="0" w:color="auto"/>
                      <w:left w:val="single" w:sz="4" w:space="0" w:color="auto"/>
                      <w:bottom w:val="single" w:sz="4" w:space="0" w:color="auto"/>
                      <w:right w:val="single" w:sz="4" w:space="0" w:color="auto"/>
                    </w:tcBorders>
                    <w:shd w:val="clear" w:color="auto" w:fill="auto"/>
                  </w:tcPr>
                  <w:p w14:paraId="6DED27C1" w14:textId="77777777" w:rsidR="001C4835" w:rsidRPr="0034394A" w:rsidRDefault="001C4835" w:rsidP="001C4835">
                    <w:pPr>
                      <w:rPr>
                        <w:sz w:val="18"/>
                        <w:szCs w:val="18"/>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3E1AF6DF" w14:textId="77777777" w:rsidR="001C4835" w:rsidRPr="0034394A" w:rsidRDefault="001C4835" w:rsidP="001C4835">
                    <w:pPr>
                      <w:jc w:val="right"/>
                      <w:rPr>
                        <w:sz w:val="18"/>
                        <w:szCs w:val="18"/>
                      </w:rPr>
                    </w:pPr>
                  </w:p>
                </w:tc>
                <w:tc>
                  <w:tcPr>
                    <w:tcW w:w="383" w:type="pct"/>
                    <w:tcBorders>
                      <w:top w:val="single" w:sz="4" w:space="0" w:color="auto"/>
                      <w:left w:val="single" w:sz="4" w:space="0" w:color="auto"/>
                      <w:bottom w:val="single" w:sz="4" w:space="0" w:color="auto"/>
                      <w:right w:val="single" w:sz="4" w:space="0" w:color="auto"/>
                    </w:tcBorders>
                    <w:shd w:val="clear" w:color="auto" w:fill="auto"/>
                  </w:tcPr>
                  <w:p w14:paraId="2B7DA83F" w14:textId="77777777" w:rsidR="001C4835" w:rsidRPr="0034394A" w:rsidRDefault="001C4835" w:rsidP="001C4835">
                    <w:pPr>
                      <w:jc w:val="right"/>
                      <w:rPr>
                        <w:sz w:val="18"/>
                        <w:szCs w:val="18"/>
                      </w:rPr>
                    </w:pPr>
                  </w:p>
                </w:tc>
                <w:tc>
                  <w:tcPr>
                    <w:tcW w:w="338" w:type="pct"/>
                    <w:tcBorders>
                      <w:top w:val="single" w:sz="4" w:space="0" w:color="auto"/>
                      <w:left w:val="single" w:sz="4" w:space="0" w:color="auto"/>
                      <w:bottom w:val="single" w:sz="4" w:space="0" w:color="auto"/>
                      <w:right w:val="single" w:sz="4" w:space="0" w:color="auto"/>
                    </w:tcBorders>
                    <w:shd w:val="clear" w:color="auto" w:fill="auto"/>
                  </w:tcPr>
                  <w:p w14:paraId="0EAC4D8F" w14:textId="77777777" w:rsidR="001C4835" w:rsidRPr="0034394A" w:rsidRDefault="001C4835" w:rsidP="001C4835">
                    <w:pPr>
                      <w:jc w:val="right"/>
                      <w:rPr>
                        <w:sz w:val="18"/>
                        <w:szCs w:val="18"/>
                      </w:rPr>
                    </w:pPr>
                  </w:p>
                </w:tc>
                <w:tc>
                  <w:tcPr>
                    <w:tcW w:w="397" w:type="pct"/>
                    <w:tcBorders>
                      <w:top w:val="single" w:sz="4" w:space="0" w:color="auto"/>
                      <w:left w:val="single" w:sz="4" w:space="0" w:color="auto"/>
                      <w:bottom w:val="single" w:sz="4" w:space="0" w:color="auto"/>
                      <w:right w:val="single" w:sz="4" w:space="0" w:color="auto"/>
                    </w:tcBorders>
                    <w:shd w:val="clear" w:color="auto" w:fill="auto"/>
                  </w:tcPr>
                  <w:p w14:paraId="0328242B" w14:textId="77777777" w:rsidR="001C4835" w:rsidRPr="0034394A" w:rsidRDefault="001C4835" w:rsidP="001C4835">
                    <w:pPr>
                      <w:jc w:val="right"/>
                      <w:rPr>
                        <w:sz w:val="18"/>
                        <w:szCs w:val="18"/>
                      </w:rPr>
                    </w:pPr>
                  </w:p>
                </w:tc>
                <w:tc>
                  <w:tcPr>
                    <w:tcW w:w="356" w:type="pct"/>
                    <w:tcBorders>
                      <w:top w:val="single" w:sz="4" w:space="0" w:color="auto"/>
                      <w:left w:val="single" w:sz="4" w:space="0" w:color="auto"/>
                      <w:bottom w:val="single" w:sz="4" w:space="0" w:color="auto"/>
                      <w:right w:val="single" w:sz="4" w:space="0" w:color="auto"/>
                    </w:tcBorders>
                    <w:shd w:val="clear" w:color="auto" w:fill="auto"/>
                  </w:tcPr>
                  <w:p w14:paraId="36004875" w14:textId="77777777" w:rsidR="001C4835" w:rsidRPr="0034394A" w:rsidRDefault="001C4835" w:rsidP="001C4835">
                    <w:pPr>
                      <w:jc w:val="right"/>
                      <w:rPr>
                        <w:sz w:val="18"/>
                        <w:szCs w:val="18"/>
                      </w:rPr>
                    </w:pPr>
                  </w:p>
                </w:tc>
                <w:tc>
                  <w:tcPr>
                    <w:tcW w:w="358" w:type="pct"/>
                    <w:tcBorders>
                      <w:top w:val="single" w:sz="4" w:space="0" w:color="auto"/>
                      <w:left w:val="single" w:sz="4" w:space="0" w:color="auto"/>
                      <w:bottom w:val="single" w:sz="4" w:space="0" w:color="auto"/>
                      <w:right w:val="single" w:sz="4" w:space="0" w:color="auto"/>
                    </w:tcBorders>
                    <w:shd w:val="clear" w:color="auto" w:fill="auto"/>
                  </w:tcPr>
                  <w:p w14:paraId="43E88B3F" w14:textId="77777777" w:rsidR="001C4835" w:rsidRPr="0034394A" w:rsidRDefault="001C4835" w:rsidP="001C4835">
                    <w:pPr>
                      <w:jc w:val="right"/>
                      <w:rPr>
                        <w:sz w:val="18"/>
                        <w:szCs w:val="18"/>
                      </w:rPr>
                    </w:pPr>
                  </w:p>
                </w:tc>
                <w:tc>
                  <w:tcPr>
                    <w:tcW w:w="395" w:type="pct"/>
                    <w:tcBorders>
                      <w:top w:val="single" w:sz="4" w:space="0" w:color="auto"/>
                      <w:left w:val="single" w:sz="4" w:space="0" w:color="auto"/>
                      <w:bottom w:val="single" w:sz="4" w:space="0" w:color="auto"/>
                      <w:right w:val="single" w:sz="4" w:space="0" w:color="auto"/>
                    </w:tcBorders>
                    <w:shd w:val="clear" w:color="auto" w:fill="auto"/>
                  </w:tcPr>
                  <w:p w14:paraId="4B32B917" w14:textId="77777777" w:rsidR="001C4835" w:rsidRPr="0034394A" w:rsidRDefault="001C4835" w:rsidP="001C4835">
                    <w:pPr>
                      <w:jc w:val="right"/>
                      <w:rPr>
                        <w:sz w:val="18"/>
                        <w:szCs w:val="18"/>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14:paraId="73F392F3" w14:textId="77777777" w:rsidR="001C4835" w:rsidRPr="0034394A" w:rsidRDefault="001C4835" w:rsidP="001C4835">
                    <w:pPr>
                      <w:jc w:val="right"/>
                      <w:rPr>
                        <w:sz w:val="18"/>
                        <w:szCs w:val="18"/>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62596E2F" w14:textId="77777777" w:rsidR="001C4835" w:rsidRPr="0034394A" w:rsidRDefault="001C4835" w:rsidP="001C4835">
                    <w:pPr>
                      <w:jc w:val="right"/>
                      <w:rPr>
                        <w:sz w:val="18"/>
                        <w:szCs w:val="18"/>
                      </w:rPr>
                    </w:pPr>
                  </w:p>
                </w:tc>
                <w:tc>
                  <w:tcPr>
                    <w:tcW w:w="388" w:type="pct"/>
                    <w:tcBorders>
                      <w:top w:val="single" w:sz="4" w:space="0" w:color="auto"/>
                      <w:left w:val="single" w:sz="4" w:space="0" w:color="auto"/>
                      <w:bottom w:val="single" w:sz="4" w:space="0" w:color="auto"/>
                      <w:right w:val="single" w:sz="4" w:space="0" w:color="auto"/>
                    </w:tcBorders>
                    <w:shd w:val="clear" w:color="auto" w:fill="auto"/>
                  </w:tcPr>
                  <w:p w14:paraId="1BE4EF4C" w14:textId="77777777" w:rsidR="001C4835" w:rsidRPr="0034394A" w:rsidRDefault="001C4835" w:rsidP="001C4835">
                    <w:pPr>
                      <w:jc w:val="right"/>
                      <w:rPr>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tcPr>
                  <w:p w14:paraId="38BCF181" w14:textId="77777777" w:rsidR="001C4835" w:rsidRPr="0034394A" w:rsidRDefault="001C4835" w:rsidP="001C4835">
                    <w:pPr>
                      <w:jc w:val="right"/>
                      <w:rPr>
                        <w:sz w:val="18"/>
                        <w:szCs w:val="18"/>
                      </w:rPr>
                    </w:pPr>
                  </w:p>
                </w:tc>
              </w:tr>
            </w:sdtContent>
          </w:sdt>
          <w:tr w:rsidR="001C4835" w14:paraId="447F1496" w14:textId="77777777" w:rsidTr="001C4835">
            <w:sdt>
              <w:sdtPr>
                <w:rPr>
                  <w:sz w:val="18"/>
                  <w:szCs w:val="18"/>
                </w:rPr>
                <w:tag w:val="_PLD_295bd2e13c884c579b2866f1b3e0ad4a"/>
                <w:id w:val="553972624"/>
                <w:lock w:val="sdtLocked"/>
              </w:sdtPr>
              <w:sdtEndPr/>
              <w:sdtContent>
                <w:tc>
                  <w:tcPr>
                    <w:tcW w:w="646" w:type="pct"/>
                    <w:tcBorders>
                      <w:top w:val="single" w:sz="4" w:space="0" w:color="auto"/>
                      <w:left w:val="single" w:sz="4" w:space="0" w:color="auto"/>
                      <w:bottom w:val="single" w:sz="4" w:space="0" w:color="auto"/>
                      <w:right w:val="single" w:sz="4" w:space="0" w:color="auto"/>
                    </w:tcBorders>
                    <w:shd w:val="clear" w:color="auto" w:fill="auto"/>
                  </w:tcPr>
                  <w:p w14:paraId="149F8953" w14:textId="77777777" w:rsidR="001C4835" w:rsidRPr="0034394A" w:rsidRDefault="001C4835" w:rsidP="001C4835">
                    <w:pPr>
                      <w:rPr>
                        <w:sz w:val="18"/>
                        <w:szCs w:val="18"/>
                      </w:rPr>
                    </w:pPr>
                    <w:r w:rsidRPr="0034394A">
                      <w:rPr>
                        <w:rFonts w:hint="eastAsia"/>
                        <w:sz w:val="18"/>
                        <w:szCs w:val="18"/>
                      </w:rPr>
                      <w:t>小计</w:t>
                    </w:r>
                  </w:p>
                </w:tc>
              </w:sdtContent>
            </w:sdt>
            <w:tc>
              <w:tcPr>
                <w:tcW w:w="381" w:type="pct"/>
                <w:tcBorders>
                  <w:top w:val="single" w:sz="4" w:space="0" w:color="auto"/>
                  <w:left w:val="single" w:sz="4" w:space="0" w:color="auto"/>
                  <w:bottom w:val="single" w:sz="4" w:space="0" w:color="auto"/>
                  <w:right w:val="single" w:sz="4" w:space="0" w:color="auto"/>
                </w:tcBorders>
                <w:shd w:val="clear" w:color="auto" w:fill="auto"/>
              </w:tcPr>
              <w:p w14:paraId="4764021B" w14:textId="77777777" w:rsidR="001C4835" w:rsidRPr="0034394A" w:rsidRDefault="001C4835" w:rsidP="001C4835">
                <w:pPr>
                  <w:jc w:val="right"/>
                  <w:rPr>
                    <w:sz w:val="18"/>
                    <w:szCs w:val="18"/>
                  </w:rPr>
                </w:pPr>
                <w:r w:rsidRPr="0034394A">
                  <w:rPr>
                    <w:rFonts w:hint="eastAsia"/>
                    <w:sz w:val="18"/>
                    <w:szCs w:val="18"/>
                  </w:rPr>
                  <w:t>13,562,770.30</w:t>
                </w:r>
              </w:p>
            </w:tc>
            <w:tc>
              <w:tcPr>
                <w:tcW w:w="383" w:type="pct"/>
                <w:tcBorders>
                  <w:top w:val="single" w:sz="4" w:space="0" w:color="auto"/>
                  <w:left w:val="single" w:sz="4" w:space="0" w:color="auto"/>
                  <w:bottom w:val="single" w:sz="4" w:space="0" w:color="auto"/>
                  <w:right w:val="single" w:sz="4" w:space="0" w:color="auto"/>
                </w:tcBorders>
                <w:shd w:val="clear" w:color="auto" w:fill="auto"/>
              </w:tcPr>
              <w:p w14:paraId="62B18E30" w14:textId="77777777" w:rsidR="001C4835" w:rsidRPr="0034394A" w:rsidRDefault="001C4835" w:rsidP="001C4835">
                <w:pPr>
                  <w:jc w:val="right"/>
                  <w:rPr>
                    <w:sz w:val="18"/>
                    <w:szCs w:val="18"/>
                  </w:rPr>
                </w:pPr>
              </w:p>
            </w:tc>
            <w:tc>
              <w:tcPr>
                <w:tcW w:w="338" w:type="pct"/>
                <w:tcBorders>
                  <w:top w:val="single" w:sz="4" w:space="0" w:color="auto"/>
                  <w:left w:val="single" w:sz="4" w:space="0" w:color="auto"/>
                  <w:bottom w:val="single" w:sz="4" w:space="0" w:color="auto"/>
                  <w:right w:val="single" w:sz="4" w:space="0" w:color="auto"/>
                </w:tcBorders>
                <w:shd w:val="clear" w:color="auto" w:fill="auto"/>
              </w:tcPr>
              <w:p w14:paraId="50A8B31C" w14:textId="77777777" w:rsidR="001C4835" w:rsidRPr="0034394A" w:rsidRDefault="001C4835" w:rsidP="001C4835">
                <w:pPr>
                  <w:jc w:val="right"/>
                  <w:rPr>
                    <w:sz w:val="18"/>
                    <w:szCs w:val="18"/>
                  </w:rPr>
                </w:pPr>
              </w:p>
            </w:tc>
            <w:tc>
              <w:tcPr>
                <w:tcW w:w="397" w:type="pct"/>
                <w:tcBorders>
                  <w:top w:val="single" w:sz="4" w:space="0" w:color="auto"/>
                  <w:left w:val="single" w:sz="4" w:space="0" w:color="auto"/>
                  <w:bottom w:val="single" w:sz="4" w:space="0" w:color="auto"/>
                  <w:right w:val="single" w:sz="4" w:space="0" w:color="auto"/>
                </w:tcBorders>
                <w:shd w:val="clear" w:color="auto" w:fill="auto"/>
              </w:tcPr>
              <w:p w14:paraId="72EC13AF" w14:textId="77777777" w:rsidR="001C4835" w:rsidRPr="0034394A" w:rsidRDefault="001C4835" w:rsidP="001C4835">
                <w:pPr>
                  <w:jc w:val="right"/>
                  <w:rPr>
                    <w:sz w:val="18"/>
                    <w:szCs w:val="18"/>
                  </w:rPr>
                </w:pPr>
                <w:r w:rsidRPr="0034394A">
                  <w:rPr>
                    <w:rFonts w:hint="eastAsia"/>
                    <w:sz w:val="18"/>
                    <w:szCs w:val="18"/>
                  </w:rPr>
                  <w:t>-13,562,770.30</w:t>
                </w:r>
              </w:p>
            </w:tc>
            <w:tc>
              <w:tcPr>
                <w:tcW w:w="356" w:type="pct"/>
                <w:tcBorders>
                  <w:top w:val="single" w:sz="4" w:space="0" w:color="auto"/>
                  <w:left w:val="single" w:sz="4" w:space="0" w:color="auto"/>
                  <w:bottom w:val="single" w:sz="4" w:space="0" w:color="auto"/>
                  <w:right w:val="single" w:sz="4" w:space="0" w:color="auto"/>
                </w:tcBorders>
                <w:shd w:val="clear" w:color="auto" w:fill="auto"/>
              </w:tcPr>
              <w:p w14:paraId="65BC0A99" w14:textId="77777777" w:rsidR="001C4835" w:rsidRPr="0034394A" w:rsidRDefault="001C4835" w:rsidP="001C4835">
                <w:pPr>
                  <w:jc w:val="right"/>
                  <w:rPr>
                    <w:sz w:val="18"/>
                    <w:szCs w:val="18"/>
                  </w:rPr>
                </w:pPr>
              </w:p>
            </w:tc>
            <w:tc>
              <w:tcPr>
                <w:tcW w:w="358" w:type="pct"/>
                <w:tcBorders>
                  <w:top w:val="single" w:sz="4" w:space="0" w:color="auto"/>
                  <w:left w:val="single" w:sz="4" w:space="0" w:color="auto"/>
                  <w:bottom w:val="single" w:sz="4" w:space="0" w:color="auto"/>
                  <w:right w:val="single" w:sz="4" w:space="0" w:color="auto"/>
                </w:tcBorders>
                <w:shd w:val="clear" w:color="auto" w:fill="auto"/>
              </w:tcPr>
              <w:p w14:paraId="79EF6A51" w14:textId="77777777" w:rsidR="001C4835" w:rsidRPr="0034394A" w:rsidRDefault="001C4835" w:rsidP="001C4835">
                <w:pPr>
                  <w:jc w:val="right"/>
                  <w:rPr>
                    <w:sz w:val="18"/>
                    <w:szCs w:val="18"/>
                  </w:rPr>
                </w:pPr>
              </w:p>
            </w:tc>
            <w:tc>
              <w:tcPr>
                <w:tcW w:w="395" w:type="pct"/>
                <w:tcBorders>
                  <w:top w:val="single" w:sz="4" w:space="0" w:color="auto"/>
                  <w:left w:val="single" w:sz="4" w:space="0" w:color="auto"/>
                  <w:bottom w:val="single" w:sz="4" w:space="0" w:color="auto"/>
                  <w:right w:val="single" w:sz="4" w:space="0" w:color="auto"/>
                </w:tcBorders>
                <w:shd w:val="clear" w:color="auto" w:fill="auto"/>
              </w:tcPr>
              <w:p w14:paraId="70CEA45A" w14:textId="77777777" w:rsidR="001C4835" w:rsidRPr="0034394A" w:rsidRDefault="001C4835" w:rsidP="001C4835">
                <w:pPr>
                  <w:jc w:val="right"/>
                  <w:rPr>
                    <w:sz w:val="18"/>
                    <w:szCs w:val="18"/>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14:paraId="42840582" w14:textId="77777777" w:rsidR="001C4835" w:rsidRPr="0034394A" w:rsidRDefault="001C4835" w:rsidP="001C4835">
                <w:pPr>
                  <w:jc w:val="right"/>
                  <w:rPr>
                    <w:sz w:val="18"/>
                    <w:szCs w:val="18"/>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5DD42CF5" w14:textId="77777777" w:rsidR="001C4835" w:rsidRPr="0034394A" w:rsidRDefault="001C4835" w:rsidP="001C4835">
                <w:pPr>
                  <w:jc w:val="right"/>
                  <w:rPr>
                    <w:sz w:val="18"/>
                    <w:szCs w:val="18"/>
                  </w:rPr>
                </w:pPr>
              </w:p>
            </w:tc>
            <w:tc>
              <w:tcPr>
                <w:tcW w:w="388" w:type="pct"/>
                <w:tcBorders>
                  <w:top w:val="single" w:sz="4" w:space="0" w:color="auto"/>
                  <w:left w:val="single" w:sz="4" w:space="0" w:color="auto"/>
                  <w:bottom w:val="single" w:sz="4" w:space="0" w:color="auto"/>
                  <w:right w:val="single" w:sz="4" w:space="0" w:color="auto"/>
                </w:tcBorders>
                <w:shd w:val="clear" w:color="auto" w:fill="auto"/>
              </w:tcPr>
              <w:p w14:paraId="2FCD9FF3" w14:textId="77777777" w:rsidR="001C4835" w:rsidRPr="0034394A" w:rsidRDefault="001C4835" w:rsidP="001C4835">
                <w:pPr>
                  <w:jc w:val="right"/>
                  <w:rPr>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tcPr>
              <w:p w14:paraId="7E7E0B29" w14:textId="77777777" w:rsidR="001C4835" w:rsidRPr="0034394A" w:rsidRDefault="001C4835" w:rsidP="001C4835">
                <w:pPr>
                  <w:jc w:val="right"/>
                  <w:rPr>
                    <w:sz w:val="18"/>
                    <w:szCs w:val="18"/>
                  </w:rPr>
                </w:pPr>
              </w:p>
            </w:tc>
          </w:tr>
          <w:tr w:rsidR="001C4835" w14:paraId="3C05BA23" w14:textId="77777777" w:rsidTr="001C4835">
            <w:sdt>
              <w:sdtPr>
                <w:rPr>
                  <w:sz w:val="18"/>
                  <w:szCs w:val="18"/>
                </w:rPr>
                <w:tag w:val="_PLD_2c448562bca04f23a9ec97848768cd82"/>
                <w:id w:val="1029145587"/>
                <w:lock w:val="sdtLocked"/>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14:paraId="5A459F86" w14:textId="77777777" w:rsidR="001C4835" w:rsidRPr="0034394A" w:rsidRDefault="001C4835" w:rsidP="001C4835">
                    <w:pPr>
                      <w:rPr>
                        <w:sz w:val="18"/>
                        <w:szCs w:val="18"/>
                      </w:rPr>
                    </w:pPr>
                    <w:r w:rsidRPr="0034394A">
                      <w:rPr>
                        <w:rFonts w:hint="eastAsia"/>
                        <w:sz w:val="18"/>
                        <w:szCs w:val="18"/>
                      </w:rPr>
                      <w:t>二、联营企业</w:t>
                    </w:r>
                  </w:p>
                </w:tc>
              </w:sdtContent>
            </w:sdt>
          </w:tr>
          <w:sdt>
            <w:sdtPr>
              <w:rPr>
                <w:rFonts w:hint="eastAsia"/>
                <w:sz w:val="18"/>
                <w:szCs w:val="18"/>
              </w:rPr>
              <w:alias w:val="联营企业投资信息明细"/>
              <w:tag w:val="_TUP_9536e771f46d491bae43945d896c883f"/>
              <w:id w:val="1368872298"/>
              <w:lock w:val="sdtLocked"/>
            </w:sdtPr>
            <w:sdtEndPr>
              <w:rPr>
                <w:rFonts w:hint="default"/>
              </w:rPr>
            </w:sdtEndPr>
            <w:sdtContent>
              <w:tr w:rsidR="001C4835" w14:paraId="153540F0" w14:textId="77777777" w:rsidTr="001C4835">
                <w:tc>
                  <w:tcPr>
                    <w:tcW w:w="646" w:type="pct"/>
                    <w:tcBorders>
                      <w:top w:val="single" w:sz="4" w:space="0" w:color="auto"/>
                      <w:left w:val="single" w:sz="4" w:space="0" w:color="auto"/>
                      <w:bottom w:val="single" w:sz="4" w:space="0" w:color="auto"/>
                      <w:right w:val="single" w:sz="4" w:space="0" w:color="auto"/>
                    </w:tcBorders>
                    <w:shd w:val="clear" w:color="auto" w:fill="auto"/>
                  </w:tcPr>
                  <w:p w14:paraId="42C29E1E" w14:textId="77777777" w:rsidR="001C4835" w:rsidRPr="0034394A" w:rsidRDefault="001C4835" w:rsidP="001C4835">
                    <w:pPr>
                      <w:rPr>
                        <w:sz w:val="18"/>
                        <w:szCs w:val="18"/>
                      </w:rPr>
                    </w:pPr>
                    <w:r w:rsidRPr="0034394A">
                      <w:rPr>
                        <w:rFonts w:hint="eastAsia"/>
                        <w:sz w:val="18"/>
                        <w:szCs w:val="18"/>
                      </w:rPr>
                      <w:t>江苏天海特种装备有限公司</w:t>
                    </w: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3F38B0BA" w14:textId="77777777" w:rsidR="001C4835" w:rsidRPr="0034394A" w:rsidRDefault="001C4835" w:rsidP="001C4835">
                    <w:pPr>
                      <w:jc w:val="right"/>
                      <w:rPr>
                        <w:sz w:val="18"/>
                        <w:szCs w:val="18"/>
                      </w:rPr>
                    </w:pPr>
                    <w:r w:rsidRPr="0034394A">
                      <w:rPr>
                        <w:rFonts w:hint="eastAsia"/>
                        <w:sz w:val="18"/>
                        <w:szCs w:val="18"/>
                      </w:rPr>
                      <w:t>28,305,433.48</w:t>
                    </w:r>
                  </w:p>
                </w:tc>
                <w:tc>
                  <w:tcPr>
                    <w:tcW w:w="383" w:type="pct"/>
                    <w:tcBorders>
                      <w:top w:val="single" w:sz="4" w:space="0" w:color="auto"/>
                      <w:left w:val="single" w:sz="4" w:space="0" w:color="auto"/>
                      <w:bottom w:val="single" w:sz="4" w:space="0" w:color="auto"/>
                      <w:right w:val="single" w:sz="4" w:space="0" w:color="auto"/>
                    </w:tcBorders>
                    <w:shd w:val="clear" w:color="auto" w:fill="auto"/>
                  </w:tcPr>
                  <w:p w14:paraId="7CE0A283" w14:textId="77777777" w:rsidR="001C4835" w:rsidRPr="0034394A" w:rsidRDefault="001C4835" w:rsidP="001C4835">
                    <w:pPr>
                      <w:jc w:val="right"/>
                      <w:rPr>
                        <w:sz w:val="18"/>
                        <w:szCs w:val="18"/>
                      </w:rPr>
                    </w:pPr>
                  </w:p>
                </w:tc>
                <w:tc>
                  <w:tcPr>
                    <w:tcW w:w="338" w:type="pct"/>
                    <w:tcBorders>
                      <w:top w:val="single" w:sz="4" w:space="0" w:color="auto"/>
                      <w:left w:val="single" w:sz="4" w:space="0" w:color="auto"/>
                      <w:bottom w:val="single" w:sz="4" w:space="0" w:color="auto"/>
                      <w:right w:val="single" w:sz="4" w:space="0" w:color="auto"/>
                    </w:tcBorders>
                    <w:shd w:val="clear" w:color="auto" w:fill="auto"/>
                  </w:tcPr>
                  <w:p w14:paraId="50C77EB7" w14:textId="77777777" w:rsidR="001C4835" w:rsidRPr="0034394A" w:rsidRDefault="001C4835" w:rsidP="001C4835">
                    <w:pPr>
                      <w:jc w:val="right"/>
                      <w:rPr>
                        <w:sz w:val="18"/>
                        <w:szCs w:val="18"/>
                      </w:rPr>
                    </w:pPr>
                  </w:p>
                </w:tc>
                <w:tc>
                  <w:tcPr>
                    <w:tcW w:w="397" w:type="pct"/>
                    <w:tcBorders>
                      <w:top w:val="single" w:sz="4" w:space="0" w:color="auto"/>
                      <w:left w:val="single" w:sz="4" w:space="0" w:color="auto"/>
                      <w:bottom w:val="single" w:sz="4" w:space="0" w:color="auto"/>
                      <w:right w:val="single" w:sz="4" w:space="0" w:color="auto"/>
                    </w:tcBorders>
                    <w:shd w:val="clear" w:color="auto" w:fill="auto"/>
                  </w:tcPr>
                  <w:p w14:paraId="10550787" w14:textId="77777777" w:rsidR="001C4835" w:rsidRPr="0034394A" w:rsidRDefault="001C4835" w:rsidP="001C4835">
                    <w:pPr>
                      <w:jc w:val="right"/>
                      <w:rPr>
                        <w:sz w:val="18"/>
                        <w:szCs w:val="18"/>
                      </w:rPr>
                    </w:pPr>
                    <w:r w:rsidRPr="0034394A">
                      <w:rPr>
                        <w:rFonts w:hint="eastAsia"/>
                        <w:sz w:val="18"/>
                        <w:szCs w:val="18"/>
                      </w:rPr>
                      <w:t>3,392,719.23</w:t>
                    </w:r>
                  </w:p>
                </w:tc>
                <w:tc>
                  <w:tcPr>
                    <w:tcW w:w="356" w:type="pct"/>
                    <w:tcBorders>
                      <w:top w:val="single" w:sz="4" w:space="0" w:color="auto"/>
                      <w:left w:val="single" w:sz="4" w:space="0" w:color="auto"/>
                      <w:bottom w:val="single" w:sz="4" w:space="0" w:color="auto"/>
                      <w:right w:val="single" w:sz="4" w:space="0" w:color="auto"/>
                    </w:tcBorders>
                    <w:shd w:val="clear" w:color="auto" w:fill="auto"/>
                  </w:tcPr>
                  <w:p w14:paraId="290E7FBD" w14:textId="77777777" w:rsidR="001C4835" w:rsidRPr="0034394A" w:rsidRDefault="001C4835" w:rsidP="001C4835">
                    <w:pPr>
                      <w:jc w:val="right"/>
                      <w:rPr>
                        <w:sz w:val="18"/>
                        <w:szCs w:val="18"/>
                      </w:rPr>
                    </w:pPr>
                  </w:p>
                </w:tc>
                <w:tc>
                  <w:tcPr>
                    <w:tcW w:w="358" w:type="pct"/>
                    <w:tcBorders>
                      <w:top w:val="single" w:sz="4" w:space="0" w:color="auto"/>
                      <w:left w:val="single" w:sz="4" w:space="0" w:color="auto"/>
                      <w:bottom w:val="single" w:sz="4" w:space="0" w:color="auto"/>
                      <w:right w:val="single" w:sz="4" w:space="0" w:color="auto"/>
                    </w:tcBorders>
                    <w:shd w:val="clear" w:color="auto" w:fill="auto"/>
                  </w:tcPr>
                  <w:p w14:paraId="2C474A41" w14:textId="77777777" w:rsidR="001C4835" w:rsidRPr="0034394A" w:rsidRDefault="001C4835" w:rsidP="001C4835">
                    <w:pPr>
                      <w:jc w:val="right"/>
                      <w:rPr>
                        <w:sz w:val="18"/>
                        <w:szCs w:val="18"/>
                      </w:rPr>
                    </w:pPr>
                  </w:p>
                </w:tc>
                <w:tc>
                  <w:tcPr>
                    <w:tcW w:w="395" w:type="pct"/>
                    <w:tcBorders>
                      <w:top w:val="single" w:sz="4" w:space="0" w:color="auto"/>
                      <w:left w:val="single" w:sz="4" w:space="0" w:color="auto"/>
                      <w:bottom w:val="single" w:sz="4" w:space="0" w:color="auto"/>
                      <w:right w:val="single" w:sz="4" w:space="0" w:color="auto"/>
                    </w:tcBorders>
                    <w:shd w:val="clear" w:color="auto" w:fill="auto"/>
                  </w:tcPr>
                  <w:p w14:paraId="45F87C3A" w14:textId="77777777" w:rsidR="001C4835" w:rsidRPr="0034394A" w:rsidRDefault="001C4835" w:rsidP="001C4835">
                    <w:pPr>
                      <w:jc w:val="right"/>
                      <w:rPr>
                        <w:sz w:val="18"/>
                        <w:szCs w:val="18"/>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14:paraId="68C28406" w14:textId="77777777" w:rsidR="001C4835" w:rsidRPr="0034394A" w:rsidRDefault="001C4835" w:rsidP="001C4835">
                    <w:pPr>
                      <w:jc w:val="right"/>
                      <w:rPr>
                        <w:sz w:val="18"/>
                        <w:szCs w:val="18"/>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094FDAE9" w14:textId="77777777" w:rsidR="001C4835" w:rsidRPr="0034394A" w:rsidRDefault="001C4835" w:rsidP="001C4835">
                    <w:pPr>
                      <w:jc w:val="right"/>
                      <w:rPr>
                        <w:sz w:val="18"/>
                        <w:szCs w:val="18"/>
                      </w:rPr>
                    </w:pPr>
                  </w:p>
                </w:tc>
                <w:tc>
                  <w:tcPr>
                    <w:tcW w:w="388" w:type="pct"/>
                    <w:tcBorders>
                      <w:top w:val="single" w:sz="4" w:space="0" w:color="auto"/>
                      <w:left w:val="single" w:sz="4" w:space="0" w:color="auto"/>
                      <w:bottom w:val="single" w:sz="4" w:space="0" w:color="auto"/>
                      <w:right w:val="single" w:sz="4" w:space="0" w:color="auto"/>
                    </w:tcBorders>
                    <w:shd w:val="clear" w:color="auto" w:fill="auto"/>
                  </w:tcPr>
                  <w:p w14:paraId="578DD25E" w14:textId="77777777" w:rsidR="001C4835" w:rsidRPr="0034394A" w:rsidRDefault="001C4835" w:rsidP="001C4835">
                    <w:pPr>
                      <w:jc w:val="right"/>
                      <w:rPr>
                        <w:sz w:val="18"/>
                        <w:szCs w:val="18"/>
                      </w:rPr>
                    </w:pPr>
                    <w:r w:rsidRPr="0034394A">
                      <w:rPr>
                        <w:rFonts w:hint="eastAsia"/>
                        <w:sz w:val="18"/>
                        <w:szCs w:val="18"/>
                      </w:rPr>
                      <w:t>31,698,152.71</w:t>
                    </w:r>
                  </w:p>
                </w:tc>
                <w:tc>
                  <w:tcPr>
                    <w:tcW w:w="585" w:type="pct"/>
                    <w:tcBorders>
                      <w:top w:val="single" w:sz="4" w:space="0" w:color="auto"/>
                      <w:left w:val="single" w:sz="4" w:space="0" w:color="auto"/>
                      <w:bottom w:val="single" w:sz="4" w:space="0" w:color="auto"/>
                      <w:right w:val="single" w:sz="4" w:space="0" w:color="auto"/>
                    </w:tcBorders>
                    <w:shd w:val="clear" w:color="auto" w:fill="auto"/>
                  </w:tcPr>
                  <w:p w14:paraId="76CC430D" w14:textId="77777777" w:rsidR="001C4835" w:rsidRPr="0034394A" w:rsidRDefault="001C4835" w:rsidP="001C4835">
                    <w:pPr>
                      <w:jc w:val="right"/>
                      <w:rPr>
                        <w:sz w:val="18"/>
                        <w:szCs w:val="18"/>
                      </w:rPr>
                    </w:pPr>
                  </w:p>
                </w:tc>
              </w:tr>
            </w:sdtContent>
          </w:sdt>
          <w:sdt>
            <w:sdtPr>
              <w:rPr>
                <w:rFonts w:hint="eastAsia"/>
                <w:sz w:val="18"/>
                <w:szCs w:val="18"/>
              </w:rPr>
              <w:alias w:val="联营企业投资信息明细"/>
              <w:tag w:val="_TUP_9536e771f46d491bae43945d896c883f"/>
              <w:id w:val="382994924"/>
              <w:lock w:val="sdtLocked"/>
            </w:sdtPr>
            <w:sdtEndPr>
              <w:rPr>
                <w:rFonts w:hint="default"/>
              </w:rPr>
            </w:sdtEndPr>
            <w:sdtContent>
              <w:tr w:rsidR="001C4835" w14:paraId="56049304" w14:textId="77777777" w:rsidTr="001C4835">
                <w:tc>
                  <w:tcPr>
                    <w:tcW w:w="646" w:type="pct"/>
                    <w:tcBorders>
                      <w:top w:val="single" w:sz="4" w:space="0" w:color="auto"/>
                      <w:left w:val="single" w:sz="4" w:space="0" w:color="auto"/>
                      <w:bottom w:val="single" w:sz="4" w:space="0" w:color="auto"/>
                      <w:right w:val="single" w:sz="4" w:space="0" w:color="auto"/>
                    </w:tcBorders>
                    <w:shd w:val="clear" w:color="auto" w:fill="auto"/>
                  </w:tcPr>
                  <w:p w14:paraId="3708EA5D" w14:textId="77777777" w:rsidR="001C4835" w:rsidRPr="0034394A" w:rsidRDefault="001C4835" w:rsidP="001C4835">
                    <w:pPr>
                      <w:rPr>
                        <w:sz w:val="18"/>
                        <w:szCs w:val="18"/>
                      </w:rPr>
                    </w:pPr>
                    <w:r w:rsidRPr="0034394A">
                      <w:rPr>
                        <w:rFonts w:hint="eastAsia"/>
                        <w:sz w:val="18"/>
                        <w:szCs w:val="18"/>
                      </w:rPr>
                      <w:t>北京伯肯节能科技股份有限公司</w:t>
                    </w: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6C13CDF2" w14:textId="77777777" w:rsidR="001C4835" w:rsidRPr="0034394A" w:rsidRDefault="001C4835" w:rsidP="001C4835">
                    <w:pPr>
                      <w:jc w:val="right"/>
                      <w:rPr>
                        <w:sz w:val="18"/>
                        <w:szCs w:val="18"/>
                      </w:rPr>
                    </w:pPr>
                    <w:r w:rsidRPr="0034394A">
                      <w:rPr>
                        <w:rFonts w:hint="eastAsia"/>
                        <w:sz w:val="18"/>
                        <w:szCs w:val="18"/>
                      </w:rPr>
                      <w:t>19,315,983.44</w:t>
                    </w:r>
                  </w:p>
                </w:tc>
                <w:tc>
                  <w:tcPr>
                    <w:tcW w:w="383" w:type="pct"/>
                    <w:tcBorders>
                      <w:top w:val="single" w:sz="4" w:space="0" w:color="auto"/>
                      <w:left w:val="single" w:sz="4" w:space="0" w:color="auto"/>
                      <w:bottom w:val="single" w:sz="4" w:space="0" w:color="auto"/>
                      <w:right w:val="single" w:sz="4" w:space="0" w:color="auto"/>
                    </w:tcBorders>
                    <w:shd w:val="clear" w:color="auto" w:fill="auto"/>
                  </w:tcPr>
                  <w:p w14:paraId="4ED0A6CA" w14:textId="77777777" w:rsidR="001C4835" w:rsidRPr="0034394A" w:rsidRDefault="001C4835" w:rsidP="001C4835">
                    <w:pPr>
                      <w:jc w:val="right"/>
                      <w:rPr>
                        <w:sz w:val="18"/>
                        <w:szCs w:val="18"/>
                      </w:rPr>
                    </w:pPr>
                  </w:p>
                </w:tc>
                <w:tc>
                  <w:tcPr>
                    <w:tcW w:w="338" w:type="pct"/>
                    <w:tcBorders>
                      <w:top w:val="single" w:sz="4" w:space="0" w:color="auto"/>
                      <w:left w:val="single" w:sz="4" w:space="0" w:color="auto"/>
                      <w:bottom w:val="single" w:sz="4" w:space="0" w:color="auto"/>
                      <w:right w:val="single" w:sz="4" w:space="0" w:color="auto"/>
                    </w:tcBorders>
                    <w:shd w:val="clear" w:color="auto" w:fill="auto"/>
                  </w:tcPr>
                  <w:p w14:paraId="359B602F" w14:textId="77777777" w:rsidR="001C4835" w:rsidRPr="0034394A" w:rsidRDefault="001C4835" w:rsidP="001C4835">
                    <w:pPr>
                      <w:jc w:val="right"/>
                      <w:rPr>
                        <w:sz w:val="18"/>
                        <w:szCs w:val="18"/>
                      </w:rPr>
                    </w:pPr>
                  </w:p>
                </w:tc>
                <w:tc>
                  <w:tcPr>
                    <w:tcW w:w="397" w:type="pct"/>
                    <w:tcBorders>
                      <w:top w:val="single" w:sz="4" w:space="0" w:color="auto"/>
                      <w:left w:val="single" w:sz="4" w:space="0" w:color="auto"/>
                      <w:bottom w:val="single" w:sz="4" w:space="0" w:color="auto"/>
                      <w:right w:val="single" w:sz="4" w:space="0" w:color="auto"/>
                    </w:tcBorders>
                    <w:shd w:val="clear" w:color="auto" w:fill="auto"/>
                  </w:tcPr>
                  <w:p w14:paraId="24C5CBE2" w14:textId="77777777" w:rsidR="001C4835" w:rsidRPr="0034394A" w:rsidRDefault="001C4835" w:rsidP="001C4835">
                    <w:pPr>
                      <w:jc w:val="right"/>
                      <w:rPr>
                        <w:sz w:val="18"/>
                        <w:szCs w:val="18"/>
                      </w:rPr>
                    </w:pPr>
                    <w:r w:rsidRPr="0034394A">
                      <w:rPr>
                        <w:rFonts w:hint="eastAsia"/>
                        <w:sz w:val="18"/>
                        <w:szCs w:val="18"/>
                      </w:rPr>
                      <w:t>-487,565.40</w:t>
                    </w:r>
                  </w:p>
                </w:tc>
                <w:tc>
                  <w:tcPr>
                    <w:tcW w:w="356" w:type="pct"/>
                    <w:tcBorders>
                      <w:top w:val="single" w:sz="4" w:space="0" w:color="auto"/>
                      <w:left w:val="single" w:sz="4" w:space="0" w:color="auto"/>
                      <w:bottom w:val="single" w:sz="4" w:space="0" w:color="auto"/>
                      <w:right w:val="single" w:sz="4" w:space="0" w:color="auto"/>
                    </w:tcBorders>
                    <w:shd w:val="clear" w:color="auto" w:fill="auto"/>
                  </w:tcPr>
                  <w:p w14:paraId="532B6AA7" w14:textId="77777777" w:rsidR="001C4835" w:rsidRPr="0034394A" w:rsidRDefault="001C4835" w:rsidP="001C4835">
                    <w:pPr>
                      <w:jc w:val="right"/>
                      <w:rPr>
                        <w:sz w:val="18"/>
                        <w:szCs w:val="18"/>
                      </w:rPr>
                    </w:pPr>
                    <w:r w:rsidRPr="0034394A">
                      <w:rPr>
                        <w:rFonts w:hint="eastAsia"/>
                        <w:sz w:val="18"/>
                        <w:szCs w:val="18"/>
                      </w:rPr>
                      <w:t>11,850.59</w:t>
                    </w:r>
                  </w:p>
                </w:tc>
                <w:tc>
                  <w:tcPr>
                    <w:tcW w:w="358" w:type="pct"/>
                    <w:tcBorders>
                      <w:top w:val="single" w:sz="4" w:space="0" w:color="auto"/>
                      <w:left w:val="single" w:sz="4" w:space="0" w:color="auto"/>
                      <w:bottom w:val="single" w:sz="4" w:space="0" w:color="auto"/>
                      <w:right w:val="single" w:sz="4" w:space="0" w:color="auto"/>
                    </w:tcBorders>
                    <w:shd w:val="clear" w:color="auto" w:fill="auto"/>
                  </w:tcPr>
                  <w:p w14:paraId="43A7626F" w14:textId="77777777" w:rsidR="001C4835" w:rsidRPr="0034394A" w:rsidRDefault="001C4835" w:rsidP="001C4835">
                    <w:pPr>
                      <w:jc w:val="right"/>
                      <w:rPr>
                        <w:sz w:val="18"/>
                        <w:szCs w:val="18"/>
                      </w:rPr>
                    </w:pPr>
                    <w:r w:rsidRPr="0034394A">
                      <w:rPr>
                        <w:rFonts w:hint="eastAsia"/>
                        <w:sz w:val="18"/>
                        <w:szCs w:val="18"/>
                      </w:rPr>
                      <w:t>183,255.56</w:t>
                    </w:r>
                  </w:p>
                </w:tc>
                <w:tc>
                  <w:tcPr>
                    <w:tcW w:w="395" w:type="pct"/>
                    <w:tcBorders>
                      <w:top w:val="single" w:sz="4" w:space="0" w:color="auto"/>
                      <w:left w:val="single" w:sz="4" w:space="0" w:color="auto"/>
                      <w:bottom w:val="single" w:sz="4" w:space="0" w:color="auto"/>
                      <w:right w:val="single" w:sz="4" w:space="0" w:color="auto"/>
                    </w:tcBorders>
                    <w:shd w:val="clear" w:color="auto" w:fill="auto"/>
                  </w:tcPr>
                  <w:p w14:paraId="07780708" w14:textId="77777777" w:rsidR="001C4835" w:rsidRDefault="001C4835" w:rsidP="001C4835">
                    <w:pPr>
                      <w:jc w:val="right"/>
                      <w:rPr>
                        <w:color w:val="000000"/>
                        <w:sz w:val="20"/>
                        <w:szCs w:val="20"/>
                      </w:rPr>
                    </w:pPr>
                    <w:r>
                      <w:rPr>
                        <w:rFonts w:hint="eastAsia"/>
                        <w:color w:val="000000"/>
                        <w:sz w:val="20"/>
                        <w:szCs w:val="20"/>
                      </w:rPr>
                      <w:t>1,200,570.22</w:t>
                    </w:r>
                  </w:p>
                  <w:p w14:paraId="22B2750E" w14:textId="77777777" w:rsidR="001C4835" w:rsidRPr="0034394A" w:rsidRDefault="001C4835" w:rsidP="001C4835">
                    <w:pPr>
                      <w:jc w:val="right"/>
                      <w:rPr>
                        <w:sz w:val="18"/>
                        <w:szCs w:val="18"/>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14:paraId="334167F0" w14:textId="77777777" w:rsidR="001C4835" w:rsidRPr="0034394A" w:rsidRDefault="001C4835" w:rsidP="001C4835">
                    <w:pPr>
                      <w:jc w:val="right"/>
                      <w:rPr>
                        <w:sz w:val="18"/>
                        <w:szCs w:val="18"/>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6F3D3176" w14:textId="77777777" w:rsidR="001C4835" w:rsidRPr="0034394A" w:rsidRDefault="001C4835" w:rsidP="001C4835">
                    <w:pPr>
                      <w:jc w:val="right"/>
                      <w:rPr>
                        <w:sz w:val="18"/>
                        <w:szCs w:val="18"/>
                      </w:rPr>
                    </w:pPr>
                  </w:p>
                </w:tc>
                <w:tc>
                  <w:tcPr>
                    <w:tcW w:w="388" w:type="pct"/>
                    <w:tcBorders>
                      <w:top w:val="single" w:sz="4" w:space="0" w:color="auto"/>
                      <w:left w:val="single" w:sz="4" w:space="0" w:color="auto"/>
                      <w:bottom w:val="single" w:sz="4" w:space="0" w:color="auto"/>
                      <w:right w:val="single" w:sz="4" w:space="0" w:color="auto"/>
                    </w:tcBorders>
                    <w:shd w:val="clear" w:color="auto" w:fill="auto"/>
                  </w:tcPr>
                  <w:p w14:paraId="199F5C74" w14:textId="77777777" w:rsidR="001C4835" w:rsidRPr="0034394A" w:rsidRDefault="001C4835" w:rsidP="001C4835">
                    <w:pPr>
                      <w:jc w:val="right"/>
                      <w:rPr>
                        <w:sz w:val="18"/>
                        <w:szCs w:val="18"/>
                      </w:rPr>
                    </w:pPr>
                    <w:r w:rsidRPr="0034394A">
                      <w:rPr>
                        <w:rFonts w:hint="eastAsia"/>
                        <w:sz w:val="18"/>
                        <w:szCs w:val="18"/>
                      </w:rPr>
                      <w:t>17,822,953.97</w:t>
                    </w:r>
                  </w:p>
                </w:tc>
                <w:tc>
                  <w:tcPr>
                    <w:tcW w:w="585" w:type="pct"/>
                    <w:tcBorders>
                      <w:top w:val="single" w:sz="4" w:space="0" w:color="auto"/>
                      <w:left w:val="single" w:sz="4" w:space="0" w:color="auto"/>
                      <w:bottom w:val="single" w:sz="4" w:space="0" w:color="auto"/>
                      <w:right w:val="single" w:sz="4" w:space="0" w:color="auto"/>
                    </w:tcBorders>
                    <w:shd w:val="clear" w:color="auto" w:fill="auto"/>
                  </w:tcPr>
                  <w:p w14:paraId="11AA86DD" w14:textId="77777777" w:rsidR="001C4835" w:rsidRPr="0034394A" w:rsidRDefault="001C4835" w:rsidP="001C4835">
                    <w:pPr>
                      <w:jc w:val="right"/>
                      <w:rPr>
                        <w:sz w:val="18"/>
                        <w:szCs w:val="18"/>
                      </w:rPr>
                    </w:pPr>
                  </w:p>
                </w:tc>
              </w:tr>
            </w:sdtContent>
          </w:sdt>
          <w:sdt>
            <w:sdtPr>
              <w:rPr>
                <w:rFonts w:hint="eastAsia"/>
                <w:sz w:val="18"/>
                <w:szCs w:val="18"/>
              </w:rPr>
              <w:alias w:val="联营企业投资信息明细"/>
              <w:tag w:val="_TUP_9536e771f46d491bae43945d896c883f"/>
              <w:id w:val="-436835047"/>
              <w:lock w:val="sdtLocked"/>
            </w:sdtPr>
            <w:sdtEndPr>
              <w:rPr>
                <w:rFonts w:hint="default"/>
              </w:rPr>
            </w:sdtEndPr>
            <w:sdtContent>
              <w:tr w:rsidR="00CD06DA" w14:paraId="721F5555" w14:textId="77777777" w:rsidTr="001C4835">
                <w:tc>
                  <w:tcPr>
                    <w:tcW w:w="646" w:type="pct"/>
                    <w:tcBorders>
                      <w:top w:val="single" w:sz="4" w:space="0" w:color="auto"/>
                      <w:left w:val="single" w:sz="4" w:space="0" w:color="auto"/>
                      <w:bottom w:val="single" w:sz="4" w:space="0" w:color="auto"/>
                      <w:right w:val="single" w:sz="4" w:space="0" w:color="auto"/>
                    </w:tcBorders>
                    <w:shd w:val="clear" w:color="auto" w:fill="auto"/>
                  </w:tcPr>
                  <w:p w14:paraId="3384FB02" w14:textId="368EFDAA" w:rsidR="00CD06DA" w:rsidRDefault="00CD06DA" w:rsidP="001C4835">
                    <w:pPr>
                      <w:rPr>
                        <w:sz w:val="18"/>
                        <w:szCs w:val="18"/>
                      </w:rPr>
                    </w:pPr>
                    <w:proofErr w:type="gramStart"/>
                    <w:r w:rsidRPr="00CD06DA">
                      <w:rPr>
                        <w:rFonts w:hint="eastAsia"/>
                        <w:sz w:val="18"/>
                        <w:szCs w:val="18"/>
                      </w:rPr>
                      <w:t>北清智</w:t>
                    </w:r>
                    <w:proofErr w:type="gramEnd"/>
                    <w:r w:rsidRPr="00CD06DA">
                      <w:rPr>
                        <w:rFonts w:hint="eastAsia"/>
                        <w:sz w:val="18"/>
                        <w:szCs w:val="18"/>
                      </w:rPr>
                      <w:t>创</w:t>
                    </w:r>
                    <w:r w:rsidRPr="00CD06DA">
                      <w:rPr>
                        <w:sz w:val="18"/>
                        <w:szCs w:val="18"/>
                      </w:rPr>
                      <w:t>(北京)新能源汽车科技有限公司</w:t>
                    </w: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0F9E4456" w14:textId="77777777" w:rsidR="00CD06DA" w:rsidRPr="0034394A" w:rsidRDefault="00CD06DA" w:rsidP="001C4835">
                    <w:pPr>
                      <w:jc w:val="right"/>
                      <w:rPr>
                        <w:sz w:val="18"/>
                        <w:szCs w:val="18"/>
                      </w:rPr>
                    </w:pPr>
                  </w:p>
                </w:tc>
                <w:tc>
                  <w:tcPr>
                    <w:tcW w:w="383" w:type="pct"/>
                    <w:tcBorders>
                      <w:top w:val="single" w:sz="4" w:space="0" w:color="auto"/>
                      <w:left w:val="single" w:sz="4" w:space="0" w:color="auto"/>
                      <w:bottom w:val="single" w:sz="4" w:space="0" w:color="auto"/>
                      <w:right w:val="single" w:sz="4" w:space="0" w:color="auto"/>
                    </w:tcBorders>
                    <w:shd w:val="clear" w:color="auto" w:fill="auto"/>
                  </w:tcPr>
                  <w:p w14:paraId="45B04B18" w14:textId="5E876E0C" w:rsidR="00CD06DA" w:rsidRPr="0034394A" w:rsidRDefault="00CD06DA" w:rsidP="001C4835">
                    <w:pPr>
                      <w:jc w:val="right"/>
                      <w:rPr>
                        <w:sz w:val="18"/>
                        <w:szCs w:val="18"/>
                      </w:rPr>
                    </w:pPr>
                    <w:r w:rsidRPr="00CD06DA">
                      <w:rPr>
                        <w:sz w:val="18"/>
                        <w:szCs w:val="18"/>
                      </w:rPr>
                      <w:t>10,000,000.00</w:t>
                    </w:r>
                  </w:p>
                </w:tc>
                <w:tc>
                  <w:tcPr>
                    <w:tcW w:w="338" w:type="pct"/>
                    <w:tcBorders>
                      <w:top w:val="single" w:sz="4" w:space="0" w:color="auto"/>
                      <w:left w:val="single" w:sz="4" w:space="0" w:color="auto"/>
                      <w:bottom w:val="single" w:sz="4" w:space="0" w:color="auto"/>
                      <w:right w:val="single" w:sz="4" w:space="0" w:color="auto"/>
                    </w:tcBorders>
                    <w:shd w:val="clear" w:color="auto" w:fill="auto"/>
                  </w:tcPr>
                  <w:p w14:paraId="173DA5DF" w14:textId="77777777" w:rsidR="00CD06DA" w:rsidRPr="0034394A" w:rsidRDefault="00CD06DA" w:rsidP="001C4835">
                    <w:pPr>
                      <w:jc w:val="right"/>
                      <w:rPr>
                        <w:sz w:val="18"/>
                        <w:szCs w:val="18"/>
                      </w:rPr>
                    </w:pPr>
                  </w:p>
                </w:tc>
                <w:tc>
                  <w:tcPr>
                    <w:tcW w:w="397" w:type="pct"/>
                    <w:tcBorders>
                      <w:top w:val="single" w:sz="4" w:space="0" w:color="auto"/>
                      <w:left w:val="single" w:sz="4" w:space="0" w:color="auto"/>
                      <w:bottom w:val="single" w:sz="4" w:space="0" w:color="auto"/>
                      <w:right w:val="single" w:sz="4" w:space="0" w:color="auto"/>
                    </w:tcBorders>
                    <w:shd w:val="clear" w:color="auto" w:fill="auto"/>
                  </w:tcPr>
                  <w:p w14:paraId="331120CC" w14:textId="77777777" w:rsidR="00CD06DA" w:rsidRPr="0034394A" w:rsidRDefault="00CD06DA" w:rsidP="001C4835">
                    <w:pPr>
                      <w:jc w:val="right"/>
                      <w:rPr>
                        <w:sz w:val="18"/>
                        <w:szCs w:val="18"/>
                      </w:rPr>
                    </w:pPr>
                  </w:p>
                </w:tc>
                <w:tc>
                  <w:tcPr>
                    <w:tcW w:w="356" w:type="pct"/>
                    <w:tcBorders>
                      <w:top w:val="single" w:sz="4" w:space="0" w:color="auto"/>
                      <w:left w:val="single" w:sz="4" w:space="0" w:color="auto"/>
                      <w:bottom w:val="single" w:sz="4" w:space="0" w:color="auto"/>
                      <w:right w:val="single" w:sz="4" w:space="0" w:color="auto"/>
                    </w:tcBorders>
                    <w:shd w:val="clear" w:color="auto" w:fill="auto"/>
                  </w:tcPr>
                  <w:p w14:paraId="33240235" w14:textId="77777777" w:rsidR="00CD06DA" w:rsidRPr="0034394A" w:rsidRDefault="00CD06DA" w:rsidP="001C4835">
                    <w:pPr>
                      <w:jc w:val="right"/>
                      <w:rPr>
                        <w:sz w:val="18"/>
                        <w:szCs w:val="18"/>
                      </w:rPr>
                    </w:pPr>
                  </w:p>
                </w:tc>
                <w:tc>
                  <w:tcPr>
                    <w:tcW w:w="358" w:type="pct"/>
                    <w:tcBorders>
                      <w:top w:val="single" w:sz="4" w:space="0" w:color="auto"/>
                      <w:left w:val="single" w:sz="4" w:space="0" w:color="auto"/>
                      <w:bottom w:val="single" w:sz="4" w:space="0" w:color="auto"/>
                      <w:right w:val="single" w:sz="4" w:space="0" w:color="auto"/>
                    </w:tcBorders>
                    <w:shd w:val="clear" w:color="auto" w:fill="auto"/>
                  </w:tcPr>
                  <w:p w14:paraId="07758BC4" w14:textId="77777777" w:rsidR="00CD06DA" w:rsidRPr="0034394A" w:rsidRDefault="00CD06DA" w:rsidP="001C4835">
                    <w:pPr>
                      <w:jc w:val="right"/>
                      <w:rPr>
                        <w:sz w:val="18"/>
                        <w:szCs w:val="18"/>
                      </w:rPr>
                    </w:pPr>
                  </w:p>
                </w:tc>
                <w:tc>
                  <w:tcPr>
                    <w:tcW w:w="395" w:type="pct"/>
                    <w:tcBorders>
                      <w:top w:val="single" w:sz="4" w:space="0" w:color="auto"/>
                      <w:left w:val="single" w:sz="4" w:space="0" w:color="auto"/>
                      <w:bottom w:val="single" w:sz="4" w:space="0" w:color="auto"/>
                      <w:right w:val="single" w:sz="4" w:space="0" w:color="auto"/>
                    </w:tcBorders>
                    <w:shd w:val="clear" w:color="auto" w:fill="auto"/>
                  </w:tcPr>
                  <w:p w14:paraId="437F8FE1" w14:textId="77777777" w:rsidR="00CD06DA" w:rsidRDefault="00CD06DA" w:rsidP="001C4835">
                    <w:pPr>
                      <w:jc w:val="right"/>
                      <w:rPr>
                        <w:color w:val="000000"/>
                        <w:sz w:val="20"/>
                        <w:szCs w:val="20"/>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14:paraId="0FBF94FD" w14:textId="77777777" w:rsidR="00CD06DA" w:rsidRPr="0034394A" w:rsidRDefault="00CD06DA" w:rsidP="001C4835">
                    <w:pPr>
                      <w:jc w:val="right"/>
                      <w:rPr>
                        <w:sz w:val="18"/>
                        <w:szCs w:val="18"/>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43C3771D" w14:textId="77777777" w:rsidR="00CD06DA" w:rsidRPr="0034394A" w:rsidRDefault="00CD06DA" w:rsidP="001C4835">
                    <w:pPr>
                      <w:jc w:val="right"/>
                      <w:rPr>
                        <w:sz w:val="18"/>
                        <w:szCs w:val="18"/>
                      </w:rPr>
                    </w:pPr>
                  </w:p>
                </w:tc>
                <w:tc>
                  <w:tcPr>
                    <w:tcW w:w="388" w:type="pct"/>
                    <w:tcBorders>
                      <w:top w:val="single" w:sz="4" w:space="0" w:color="auto"/>
                      <w:left w:val="single" w:sz="4" w:space="0" w:color="auto"/>
                      <w:bottom w:val="single" w:sz="4" w:space="0" w:color="auto"/>
                      <w:right w:val="single" w:sz="4" w:space="0" w:color="auto"/>
                    </w:tcBorders>
                    <w:shd w:val="clear" w:color="auto" w:fill="auto"/>
                  </w:tcPr>
                  <w:p w14:paraId="3CBD7F22" w14:textId="7FB7471F" w:rsidR="00CD06DA" w:rsidRPr="0034394A" w:rsidRDefault="00CD06DA" w:rsidP="001C4835">
                    <w:pPr>
                      <w:jc w:val="right"/>
                      <w:rPr>
                        <w:sz w:val="18"/>
                        <w:szCs w:val="18"/>
                      </w:rPr>
                    </w:pPr>
                    <w:r w:rsidRPr="00CD06DA">
                      <w:rPr>
                        <w:sz w:val="18"/>
                        <w:szCs w:val="18"/>
                      </w:rPr>
                      <w:t>10,000,000.00</w:t>
                    </w:r>
                  </w:p>
                </w:tc>
                <w:tc>
                  <w:tcPr>
                    <w:tcW w:w="585" w:type="pct"/>
                    <w:tcBorders>
                      <w:top w:val="single" w:sz="4" w:space="0" w:color="auto"/>
                      <w:left w:val="single" w:sz="4" w:space="0" w:color="auto"/>
                      <w:bottom w:val="single" w:sz="4" w:space="0" w:color="auto"/>
                      <w:right w:val="single" w:sz="4" w:space="0" w:color="auto"/>
                    </w:tcBorders>
                    <w:shd w:val="clear" w:color="auto" w:fill="auto"/>
                  </w:tcPr>
                  <w:p w14:paraId="4CC30EE5" w14:textId="37199E88" w:rsidR="00CD06DA" w:rsidRDefault="00CD06DA" w:rsidP="001C4835">
                    <w:pPr>
                      <w:jc w:val="right"/>
                      <w:rPr>
                        <w:sz w:val="18"/>
                        <w:szCs w:val="18"/>
                      </w:rPr>
                    </w:pPr>
                  </w:p>
                </w:tc>
              </w:tr>
            </w:sdtContent>
          </w:sdt>
          <w:tr w:rsidR="001C4835" w14:paraId="0DC21D32" w14:textId="77777777" w:rsidTr="001C4835">
            <w:sdt>
              <w:sdtPr>
                <w:rPr>
                  <w:sz w:val="18"/>
                  <w:szCs w:val="18"/>
                </w:rPr>
                <w:tag w:val="_PLD_01d10d53c021416d9099f27f6145f507"/>
                <w:id w:val="-480309060"/>
                <w:lock w:val="sdtLocked"/>
              </w:sdtPr>
              <w:sdtEndPr/>
              <w:sdtContent>
                <w:tc>
                  <w:tcPr>
                    <w:tcW w:w="646" w:type="pct"/>
                    <w:tcBorders>
                      <w:top w:val="single" w:sz="4" w:space="0" w:color="auto"/>
                      <w:left w:val="single" w:sz="4" w:space="0" w:color="auto"/>
                      <w:bottom w:val="single" w:sz="4" w:space="0" w:color="auto"/>
                      <w:right w:val="single" w:sz="4" w:space="0" w:color="auto"/>
                    </w:tcBorders>
                    <w:shd w:val="clear" w:color="auto" w:fill="auto"/>
                  </w:tcPr>
                  <w:p w14:paraId="0888EC47" w14:textId="77777777" w:rsidR="001C4835" w:rsidRPr="00BE791E" w:rsidRDefault="001C4835" w:rsidP="001C4835">
                    <w:pPr>
                      <w:rPr>
                        <w:sz w:val="18"/>
                        <w:szCs w:val="18"/>
                      </w:rPr>
                    </w:pPr>
                    <w:r w:rsidRPr="00BE791E">
                      <w:rPr>
                        <w:rFonts w:hint="eastAsia"/>
                        <w:sz w:val="18"/>
                        <w:szCs w:val="18"/>
                      </w:rPr>
                      <w:t>小计</w:t>
                    </w:r>
                  </w:p>
                </w:tc>
              </w:sdtContent>
            </w:sdt>
            <w:tc>
              <w:tcPr>
                <w:tcW w:w="381" w:type="pct"/>
                <w:tcBorders>
                  <w:top w:val="single" w:sz="4" w:space="0" w:color="auto"/>
                  <w:left w:val="single" w:sz="4" w:space="0" w:color="auto"/>
                  <w:bottom w:val="single" w:sz="4" w:space="0" w:color="auto"/>
                  <w:right w:val="single" w:sz="4" w:space="0" w:color="auto"/>
                </w:tcBorders>
                <w:shd w:val="clear" w:color="auto" w:fill="auto"/>
              </w:tcPr>
              <w:p w14:paraId="07DD21E2" w14:textId="77777777" w:rsidR="001C4835" w:rsidRPr="00BE791E" w:rsidRDefault="001C4835" w:rsidP="001C4835">
                <w:pPr>
                  <w:jc w:val="right"/>
                  <w:rPr>
                    <w:color w:val="000000"/>
                    <w:sz w:val="18"/>
                    <w:szCs w:val="18"/>
                  </w:rPr>
                </w:pPr>
                <w:r w:rsidRPr="00BE791E">
                  <w:rPr>
                    <w:rFonts w:hint="eastAsia"/>
                    <w:color w:val="000000"/>
                    <w:sz w:val="18"/>
                    <w:szCs w:val="18"/>
                  </w:rPr>
                  <w:t>47,621,416.92</w:t>
                </w:r>
              </w:p>
              <w:p w14:paraId="49699685" w14:textId="77777777" w:rsidR="001C4835" w:rsidRPr="00BE791E" w:rsidRDefault="001C4835" w:rsidP="001C4835">
                <w:pPr>
                  <w:jc w:val="right"/>
                  <w:rPr>
                    <w:sz w:val="18"/>
                    <w:szCs w:val="18"/>
                  </w:rPr>
                </w:pPr>
              </w:p>
            </w:tc>
            <w:tc>
              <w:tcPr>
                <w:tcW w:w="383" w:type="pct"/>
                <w:tcBorders>
                  <w:top w:val="single" w:sz="4" w:space="0" w:color="auto"/>
                  <w:left w:val="single" w:sz="4" w:space="0" w:color="auto"/>
                  <w:bottom w:val="single" w:sz="4" w:space="0" w:color="auto"/>
                  <w:right w:val="single" w:sz="4" w:space="0" w:color="auto"/>
                </w:tcBorders>
                <w:shd w:val="clear" w:color="auto" w:fill="auto"/>
              </w:tcPr>
              <w:p w14:paraId="72C047BA" w14:textId="3EB34F50" w:rsidR="001C4835" w:rsidRPr="00BE791E" w:rsidRDefault="00CD06DA" w:rsidP="001C4835">
                <w:pPr>
                  <w:jc w:val="right"/>
                  <w:rPr>
                    <w:sz w:val="18"/>
                    <w:szCs w:val="18"/>
                  </w:rPr>
                </w:pPr>
                <w:r w:rsidRPr="00CD06DA">
                  <w:rPr>
                    <w:sz w:val="18"/>
                    <w:szCs w:val="18"/>
                  </w:rPr>
                  <w:t>10,000,000.00</w:t>
                </w:r>
              </w:p>
            </w:tc>
            <w:tc>
              <w:tcPr>
                <w:tcW w:w="338" w:type="pct"/>
                <w:tcBorders>
                  <w:top w:val="single" w:sz="4" w:space="0" w:color="auto"/>
                  <w:left w:val="single" w:sz="4" w:space="0" w:color="auto"/>
                  <w:bottom w:val="single" w:sz="4" w:space="0" w:color="auto"/>
                  <w:right w:val="single" w:sz="4" w:space="0" w:color="auto"/>
                </w:tcBorders>
                <w:shd w:val="clear" w:color="auto" w:fill="auto"/>
              </w:tcPr>
              <w:p w14:paraId="558C9B7C" w14:textId="77777777" w:rsidR="001C4835" w:rsidRPr="00BE791E" w:rsidRDefault="001C4835" w:rsidP="001C4835">
                <w:pPr>
                  <w:jc w:val="right"/>
                  <w:rPr>
                    <w:sz w:val="18"/>
                    <w:szCs w:val="18"/>
                  </w:rPr>
                </w:pPr>
              </w:p>
            </w:tc>
            <w:tc>
              <w:tcPr>
                <w:tcW w:w="397" w:type="pct"/>
                <w:tcBorders>
                  <w:top w:val="single" w:sz="4" w:space="0" w:color="auto"/>
                  <w:left w:val="single" w:sz="4" w:space="0" w:color="auto"/>
                  <w:bottom w:val="single" w:sz="4" w:space="0" w:color="auto"/>
                  <w:right w:val="single" w:sz="4" w:space="0" w:color="auto"/>
                </w:tcBorders>
                <w:shd w:val="clear" w:color="auto" w:fill="auto"/>
              </w:tcPr>
              <w:p w14:paraId="0E35DA10" w14:textId="77777777" w:rsidR="001C4835" w:rsidRPr="00BE791E" w:rsidRDefault="001C4835" w:rsidP="001C4835">
                <w:pPr>
                  <w:jc w:val="right"/>
                  <w:rPr>
                    <w:color w:val="000000"/>
                    <w:sz w:val="18"/>
                    <w:szCs w:val="18"/>
                  </w:rPr>
                </w:pPr>
                <w:r w:rsidRPr="00BE791E">
                  <w:rPr>
                    <w:rFonts w:hint="eastAsia"/>
                    <w:color w:val="000000"/>
                    <w:sz w:val="18"/>
                    <w:szCs w:val="18"/>
                  </w:rPr>
                  <w:t>2,905,153.83</w:t>
                </w:r>
              </w:p>
              <w:p w14:paraId="42FB4E83" w14:textId="77777777" w:rsidR="001C4835" w:rsidRPr="00BE791E" w:rsidRDefault="001C4835" w:rsidP="001C4835">
                <w:pPr>
                  <w:jc w:val="right"/>
                  <w:rPr>
                    <w:sz w:val="18"/>
                    <w:szCs w:val="18"/>
                  </w:rPr>
                </w:pPr>
              </w:p>
            </w:tc>
            <w:tc>
              <w:tcPr>
                <w:tcW w:w="356" w:type="pct"/>
                <w:tcBorders>
                  <w:top w:val="single" w:sz="4" w:space="0" w:color="auto"/>
                  <w:left w:val="single" w:sz="4" w:space="0" w:color="auto"/>
                  <w:bottom w:val="single" w:sz="4" w:space="0" w:color="auto"/>
                  <w:right w:val="single" w:sz="4" w:space="0" w:color="auto"/>
                </w:tcBorders>
                <w:shd w:val="clear" w:color="auto" w:fill="auto"/>
              </w:tcPr>
              <w:p w14:paraId="3DFFC1FE" w14:textId="77777777" w:rsidR="001C4835" w:rsidRPr="00BE791E" w:rsidRDefault="001C4835" w:rsidP="001C4835">
                <w:pPr>
                  <w:jc w:val="right"/>
                  <w:rPr>
                    <w:sz w:val="18"/>
                    <w:szCs w:val="18"/>
                  </w:rPr>
                </w:pPr>
                <w:r w:rsidRPr="00BE791E">
                  <w:rPr>
                    <w:sz w:val="18"/>
                    <w:szCs w:val="18"/>
                  </w:rPr>
                  <w:t>11,850.59</w:t>
                </w:r>
              </w:p>
            </w:tc>
            <w:tc>
              <w:tcPr>
                <w:tcW w:w="358" w:type="pct"/>
                <w:tcBorders>
                  <w:top w:val="single" w:sz="4" w:space="0" w:color="auto"/>
                  <w:left w:val="single" w:sz="4" w:space="0" w:color="auto"/>
                  <w:bottom w:val="single" w:sz="4" w:space="0" w:color="auto"/>
                  <w:right w:val="single" w:sz="4" w:space="0" w:color="auto"/>
                </w:tcBorders>
                <w:shd w:val="clear" w:color="auto" w:fill="auto"/>
              </w:tcPr>
              <w:p w14:paraId="17C21547" w14:textId="77777777" w:rsidR="001C4835" w:rsidRPr="00BE791E" w:rsidRDefault="001C4835" w:rsidP="001C4835">
                <w:pPr>
                  <w:jc w:val="right"/>
                  <w:rPr>
                    <w:sz w:val="18"/>
                    <w:szCs w:val="18"/>
                  </w:rPr>
                </w:pPr>
                <w:r w:rsidRPr="00BE791E">
                  <w:rPr>
                    <w:sz w:val="18"/>
                    <w:szCs w:val="18"/>
                  </w:rPr>
                  <w:t>183,255.56</w:t>
                </w:r>
              </w:p>
            </w:tc>
            <w:tc>
              <w:tcPr>
                <w:tcW w:w="395" w:type="pct"/>
                <w:tcBorders>
                  <w:top w:val="single" w:sz="4" w:space="0" w:color="auto"/>
                  <w:left w:val="single" w:sz="4" w:space="0" w:color="auto"/>
                  <w:bottom w:val="single" w:sz="4" w:space="0" w:color="auto"/>
                  <w:right w:val="single" w:sz="4" w:space="0" w:color="auto"/>
                </w:tcBorders>
                <w:shd w:val="clear" w:color="auto" w:fill="auto"/>
              </w:tcPr>
              <w:p w14:paraId="0BB6FCC5" w14:textId="77777777" w:rsidR="001C4835" w:rsidRDefault="001C4835" w:rsidP="001C4835">
                <w:pPr>
                  <w:jc w:val="right"/>
                  <w:rPr>
                    <w:color w:val="000000"/>
                    <w:sz w:val="20"/>
                    <w:szCs w:val="20"/>
                  </w:rPr>
                </w:pPr>
                <w:r>
                  <w:rPr>
                    <w:rFonts w:hint="eastAsia"/>
                    <w:color w:val="000000"/>
                    <w:sz w:val="20"/>
                    <w:szCs w:val="20"/>
                  </w:rPr>
                  <w:t>1,200,570.22</w:t>
                </w:r>
              </w:p>
              <w:p w14:paraId="060BB8FC" w14:textId="77777777" w:rsidR="001C4835" w:rsidRPr="00BE791E" w:rsidRDefault="001C4835" w:rsidP="001C4835">
                <w:pPr>
                  <w:jc w:val="right"/>
                  <w:rPr>
                    <w:sz w:val="18"/>
                    <w:szCs w:val="18"/>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14:paraId="0AC43D7E" w14:textId="77777777" w:rsidR="001C4835" w:rsidRPr="00BE791E" w:rsidRDefault="001C4835" w:rsidP="001C4835">
                <w:pPr>
                  <w:jc w:val="right"/>
                  <w:rPr>
                    <w:sz w:val="18"/>
                    <w:szCs w:val="18"/>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2577C91E" w14:textId="77777777" w:rsidR="001C4835" w:rsidRPr="00BE791E" w:rsidRDefault="001C4835" w:rsidP="001C4835">
                <w:pPr>
                  <w:jc w:val="right"/>
                  <w:rPr>
                    <w:sz w:val="18"/>
                    <w:szCs w:val="18"/>
                  </w:rPr>
                </w:pPr>
              </w:p>
            </w:tc>
            <w:tc>
              <w:tcPr>
                <w:tcW w:w="388" w:type="pct"/>
                <w:tcBorders>
                  <w:top w:val="single" w:sz="4" w:space="0" w:color="auto"/>
                  <w:left w:val="single" w:sz="4" w:space="0" w:color="auto"/>
                  <w:bottom w:val="single" w:sz="4" w:space="0" w:color="auto"/>
                  <w:right w:val="single" w:sz="4" w:space="0" w:color="auto"/>
                </w:tcBorders>
                <w:shd w:val="clear" w:color="auto" w:fill="auto"/>
              </w:tcPr>
              <w:p w14:paraId="7F6B3C2B" w14:textId="0F8D3F51" w:rsidR="001C4835" w:rsidRDefault="00CD06DA" w:rsidP="001C4835">
                <w:pPr>
                  <w:jc w:val="right"/>
                  <w:rPr>
                    <w:color w:val="000000"/>
                    <w:sz w:val="20"/>
                    <w:szCs w:val="20"/>
                  </w:rPr>
                </w:pPr>
                <w:r>
                  <w:rPr>
                    <w:color w:val="000000"/>
                    <w:sz w:val="20"/>
                    <w:szCs w:val="20"/>
                  </w:rPr>
                  <w:t>5</w:t>
                </w:r>
                <w:r w:rsidR="001C4835">
                  <w:rPr>
                    <w:rFonts w:hint="eastAsia"/>
                    <w:color w:val="000000"/>
                    <w:sz w:val="20"/>
                    <w:szCs w:val="20"/>
                  </w:rPr>
                  <w:t>9,521,106.68</w:t>
                </w:r>
              </w:p>
              <w:p w14:paraId="4FF02745" w14:textId="77777777" w:rsidR="001C4835" w:rsidRPr="00BE791E" w:rsidRDefault="001C4835" w:rsidP="001C4835">
                <w:pPr>
                  <w:jc w:val="right"/>
                  <w:rPr>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tcPr>
              <w:p w14:paraId="4B1F6067" w14:textId="77777777" w:rsidR="001C4835" w:rsidRPr="00BE791E" w:rsidRDefault="001C4835" w:rsidP="001C4835">
                <w:pPr>
                  <w:jc w:val="right"/>
                  <w:rPr>
                    <w:sz w:val="18"/>
                    <w:szCs w:val="18"/>
                  </w:rPr>
                </w:pPr>
              </w:p>
            </w:tc>
          </w:tr>
          <w:tr w:rsidR="001C4835" w14:paraId="044F9CA6" w14:textId="77777777" w:rsidTr="001C4835">
            <w:sdt>
              <w:sdtPr>
                <w:rPr>
                  <w:sz w:val="18"/>
                  <w:szCs w:val="18"/>
                </w:rPr>
                <w:tag w:val="_PLD_e1b492ac76a6486cbdda41e1180ee125"/>
                <w:id w:val="978273845"/>
                <w:lock w:val="sdtLocked"/>
              </w:sdtPr>
              <w:sdtEndPr/>
              <w:sdtContent>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14:paraId="6AE6CF78" w14:textId="77777777" w:rsidR="001C4835" w:rsidRPr="0034394A" w:rsidRDefault="001C4835" w:rsidP="001C4835">
                    <w:pPr>
                      <w:jc w:val="center"/>
                      <w:rPr>
                        <w:sz w:val="18"/>
                        <w:szCs w:val="18"/>
                      </w:rPr>
                    </w:pPr>
                    <w:r w:rsidRPr="0034394A">
                      <w:rPr>
                        <w:rFonts w:hint="eastAsia"/>
                        <w:sz w:val="18"/>
                        <w:szCs w:val="18"/>
                      </w:rPr>
                      <w:t>合计</w:t>
                    </w:r>
                  </w:p>
                </w:tc>
              </w:sdtContent>
            </w:sdt>
            <w:tc>
              <w:tcPr>
                <w:tcW w:w="381" w:type="pct"/>
                <w:tcBorders>
                  <w:top w:val="single" w:sz="4" w:space="0" w:color="auto"/>
                  <w:left w:val="single" w:sz="4" w:space="0" w:color="auto"/>
                  <w:bottom w:val="single" w:sz="4" w:space="0" w:color="auto"/>
                  <w:right w:val="single" w:sz="4" w:space="0" w:color="auto"/>
                </w:tcBorders>
                <w:shd w:val="clear" w:color="auto" w:fill="auto"/>
              </w:tcPr>
              <w:p w14:paraId="33B2134C" w14:textId="77777777" w:rsidR="001C4835" w:rsidRPr="0034394A" w:rsidRDefault="001C4835" w:rsidP="001C4835">
                <w:pPr>
                  <w:jc w:val="right"/>
                  <w:rPr>
                    <w:sz w:val="18"/>
                    <w:szCs w:val="18"/>
                  </w:rPr>
                </w:pPr>
                <w:r w:rsidRPr="0034394A">
                  <w:rPr>
                    <w:rFonts w:hint="eastAsia"/>
                    <w:sz w:val="18"/>
                    <w:szCs w:val="18"/>
                  </w:rPr>
                  <w:t>61,184,187.22</w:t>
                </w:r>
              </w:p>
            </w:tc>
            <w:tc>
              <w:tcPr>
                <w:tcW w:w="383" w:type="pct"/>
                <w:tcBorders>
                  <w:top w:val="single" w:sz="4" w:space="0" w:color="auto"/>
                  <w:left w:val="single" w:sz="4" w:space="0" w:color="auto"/>
                  <w:bottom w:val="single" w:sz="4" w:space="0" w:color="auto"/>
                  <w:right w:val="single" w:sz="4" w:space="0" w:color="auto"/>
                </w:tcBorders>
                <w:shd w:val="clear" w:color="auto" w:fill="auto"/>
              </w:tcPr>
              <w:p w14:paraId="519B293E" w14:textId="6C3293D4" w:rsidR="001C4835" w:rsidRPr="0034394A" w:rsidRDefault="00CD06DA" w:rsidP="001C4835">
                <w:pPr>
                  <w:jc w:val="right"/>
                  <w:rPr>
                    <w:sz w:val="18"/>
                    <w:szCs w:val="18"/>
                  </w:rPr>
                </w:pPr>
                <w:r w:rsidRPr="00CD06DA">
                  <w:rPr>
                    <w:sz w:val="18"/>
                    <w:szCs w:val="18"/>
                  </w:rPr>
                  <w:t>10,000,000.00</w:t>
                </w:r>
              </w:p>
            </w:tc>
            <w:tc>
              <w:tcPr>
                <w:tcW w:w="338" w:type="pct"/>
                <w:tcBorders>
                  <w:top w:val="single" w:sz="4" w:space="0" w:color="auto"/>
                  <w:left w:val="single" w:sz="4" w:space="0" w:color="auto"/>
                  <w:bottom w:val="single" w:sz="4" w:space="0" w:color="auto"/>
                  <w:right w:val="single" w:sz="4" w:space="0" w:color="auto"/>
                </w:tcBorders>
                <w:shd w:val="clear" w:color="auto" w:fill="auto"/>
              </w:tcPr>
              <w:p w14:paraId="488A192C" w14:textId="77777777" w:rsidR="001C4835" w:rsidRPr="0034394A" w:rsidRDefault="001C4835" w:rsidP="001C4835">
                <w:pPr>
                  <w:jc w:val="right"/>
                  <w:rPr>
                    <w:sz w:val="18"/>
                    <w:szCs w:val="18"/>
                  </w:rPr>
                </w:pPr>
              </w:p>
            </w:tc>
            <w:tc>
              <w:tcPr>
                <w:tcW w:w="397" w:type="pct"/>
                <w:tcBorders>
                  <w:top w:val="single" w:sz="4" w:space="0" w:color="auto"/>
                  <w:left w:val="single" w:sz="4" w:space="0" w:color="auto"/>
                  <w:bottom w:val="single" w:sz="4" w:space="0" w:color="auto"/>
                  <w:right w:val="single" w:sz="4" w:space="0" w:color="auto"/>
                </w:tcBorders>
                <w:shd w:val="clear" w:color="auto" w:fill="auto"/>
              </w:tcPr>
              <w:p w14:paraId="74F48B2B" w14:textId="77777777" w:rsidR="001C4835" w:rsidRPr="0034394A" w:rsidRDefault="001C4835" w:rsidP="001C4835">
                <w:pPr>
                  <w:jc w:val="right"/>
                  <w:rPr>
                    <w:sz w:val="18"/>
                    <w:szCs w:val="18"/>
                  </w:rPr>
                </w:pPr>
                <w:r w:rsidRPr="0034394A">
                  <w:rPr>
                    <w:rFonts w:hint="eastAsia"/>
                    <w:sz w:val="18"/>
                    <w:szCs w:val="18"/>
                  </w:rPr>
                  <w:t>-10,657,616.47</w:t>
                </w:r>
              </w:p>
            </w:tc>
            <w:tc>
              <w:tcPr>
                <w:tcW w:w="356" w:type="pct"/>
                <w:tcBorders>
                  <w:top w:val="single" w:sz="4" w:space="0" w:color="auto"/>
                  <w:left w:val="single" w:sz="4" w:space="0" w:color="auto"/>
                  <w:bottom w:val="single" w:sz="4" w:space="0" w:color="auto"/>
                  <w:right w:val="single" w:sz="4" w:space="0" w:color="auto"/>
                </w:tcBorders>
                <w:shd w:val="clear" w:color="auto" w:fill="auto"/>
              </w:tcPr>
              <w:p w14:paraId="648BD6D2" w14:textId="77777777" w:rsidR="001C4835" w:rsidRPr="0034394A" w:rsidRDefault="001C4835" w:rsidP="001C4835">
                <w:pPr>
                  <w:jc w:val="right"/>
                  <w:rPr>
                    <w:sz w:val="18"/>
                    <w:szCs w:val="18"/>
                  </w:rPr>
                </w:pPr>
                <w:r w:rsidRPr="0034394A">
                  <w:rPr>
                    <w:rFonts w:hint="eastAsia"/>
                    <w:sz w:val="18"/>
                    <w:szCs w:val="18"/>
                  </w:rPr>
                  <w:t>11,850.59</w:t>
                </w:r>
              </w:p>
            </w:tc>
            <w:tc>
              <w:tcPr>
                <w:tcW w:w="358" w:type="pct"/>
                <w:tcBorders>
                  <w:top w:val="single" w:sz="4" w:space="0" w:color="auto"/>
                  <w:left w:val="single" w:sz="4" w:space="0" w:color="auto"/>
                  <w:bottom w:val="single" w:sz="4" w:space="0" w:color="auto"/>
                  <w:right w:val="single" w:sz="4" w:space="0" w:color="auto"/>
                </w:tcBorders>
                <w:shd w:val="clear" w:color="auto" w:fill="auto"/>
              </w:tcPr>
              <w:p w14:paraId="63BD2D33" w14:textId="77777777" w:rsidR="001C4835" w:rsidRPr="0034394A" w:rsidRDefault="001C4835" w:rsidP="001C4835">
                <w:pPr>
                  <w:jc w:val="right"/>
                  <w:rPr>
                    <w:sz w:val="18"/>
                    <w:szCs w:val="18"/>
                  </w:rPr>
                </w:pPr>
                <w:r w:rsidRPr="0034394A">
                  <w:rPr>
                    <w:rFonts w:hint="eastAsia"/>
                    <w:sz w:val="18"/>
                    <w:szCs w:val="18"/>
                  </w:rPr>
                  <w:t>183,255.56</w:t>
                </w:r>
              </w:p>
            </w:tc>
            <w:tc>
              <w:tcPr>
                <w:tcW w:w="395" w:type="pct"/>
                <w:tcBorders>
                  <w:top w:val="single" w:sz="4" w:space="0" w:color="auto"/>
                  <w:left w:val="single" w:sz="4" w:space="0" w:color="auto"/>
                  <w:bottom w:val="single" w:sz="4" w:space="0" w:color="auto"/>
                  <w:right w:val="single" w:sz="4" w:space="0" w:color="auto"/>
                </w:tcBorders>
                <w:shd w:val="clear" w:color="auto" w:fill="auto"/>
              </w:tcPr>
              <w:p w14:paraId="6B7BE17B" w14:textId="77777777" w:rsidR="001C4835" w:rsidRDefault="001C4835" w:rsidP="001C4835">
                <w:pPr>
                  <w:jc w:val="right"/>
                  <w:rPr>
                    <w:color w:val="000000"/>
                    <w:sz w:val="20"/>
                    <w:szCs w:val="20"/>
                  </w:rPr>
                </w:pPr>
                <w:r>
                  <w:rPr>
                    <w:rFonts w:hint="eastAsia"/>
                    <w:color w:val="000000"/>
                    <w:sz w:val="20"/>
                    <w:szCs w:val="20"/>
                  </w:rPr>
                  <w:t>1,200,570.22</w:t>
                </w:r>
              </w:p>
              <w:p w14:paraId="0A86115D" w14:textId="77777777" w:rsidR="001C4835" w:rsidRPr="0034394A" w:rsidRDefault="001C4835" w:rsidP="001C4835">
                <w:pPr>
                  <w:jc w:val="right"/>
                  <w:rPr>
                    <w:sz w:val="18"/>
                    <w:szCs w:val="18"/>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14:paraId="5454E2FE" w14:textId="77777777" w:rsidR="001C4835" w:rsidRPr="0034394A" w:rsidRDefault="001C4835" w:rsidP="001C4835">
                <w:pPr>
                  <w:jc w:val="right"/>
                  <w:rPr>
                    <w:sz w:val="18"/>
                    <w:szCs w:val="18"/>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57950BAE" w14:textId="77777777" w:rsidR="001C4835" w:rsidRPr="0034394A" w:rsidRDefault="001C4835" w:rsidP="001C4835">
                <w:pPr>
                  <w:jc w:val="right"/>
                  <w:rPr>
                    <w:sz w:val="18"/>
                    <w:szCs w:val="18"/>
                  </w:rPr>
                </w:pPr>
              </w:p>
            </w:tc>
            <w:tc>
              <w:tcPr>
                <w:tcW w:w="388" w:type="pct"/>
                <w:tcBorders>
                  <w:top w:val="single" w:sz="4" w:space="0" w:color="auto"/>
                  <w:left w:val="single" w:sz="4" w:space="0" w:color="auto"/>
                  <w:bottom w:val="single" w:sz="4" w:space="0" w:color="auto"/>
                  <w:right w:val="single" w:sz="4" w:space="0" w:color="auto"/>
                </w:tcBorders>
                <w:shd w:val="clear" w:color="auto" w:fill="auto"/>
              </w:tcPr>
              <w:p w14:paraId="0BEDF126" w14:textId="226558F4" w:rsidR="001C4835" w:rsidRPr="0034394A" w:rsidRDefault="00CD06DA" w:rsidP="001C4835">
                <w:pPr>
                  <w:jc w:val="right"/>
                  <w:rPr>
                    <w:sz w:val="18"/>
                    <w:szCs w:val="18"/>
                  </w:rPr>
                </w:pPr>
                <w:r>
                  <w:rPr>
                    <w:sz w:val="18"/>
                    <w:szCs w:val="18"/>
                  </w:rPr>
                  <w:t>5</w:t>
                </w:r>
                <w:r w:rsidR="001C4835" w:rsidRPr="0034394A">
                  <w:rPr>
                    <w:rFonts w:hint="eastAsia"/>
                    <w:sz w:val="18"/>
                    <w:szCs w:val="18"/>
                  </w:rPr>
                  <w:t>9,521,106.68</w:t>
                </w:r>
              </w:p>
            </w:tc>
            <w:tc>
              <w:tcPr>
                <w:tcW w:w="585" w:type="pct"/>
                <w:tcBorders>
                  <w:top w:val="single" w:sz="4" w:space="0" w:color="auto"/>
                  <w:left w:val="single" w:sz="4" w:space="0" w:color="auto"/>
                  <w:bottom w:val="single" w:sz="4" w:space="0" w:color="auto"/>
                  <w:right w:val="single" w:sz="4" w:space="0" w:color="auto"/>
                </w:tcBorders>
                <w:shd w:val="clear" w:color="auto" w:fill="auto"/>
              </w:tcPr>
              <w:p w14:paraId="4248F79A" w14:textId="77777777" w:rsidR="001C4835" w:rsidRPr="0034394A" w:rsidRDefault="001C4835" w:rsidP="001C4835">
                <w:pPr>
                  <w:jc w:val="right"/>
                  <w:rPr>
                    <w:sz w:val="18"/>
                    <w:szCs w:val="18"/>
                  </w:rPr>
                </w:pPr>
              </w:p>
            </w:tc>
          </w:tr>
          <w:bookmarkEnd w:id="236"/>
        </w:tbl>
        <w:p w14:paraId="7D394DA4" w14:textId="77777777" w:rsidR="001C4835" w:rsidRDefault="001C4835">
          <w:pPr>
            <w:pStyle w:val="82"/>
          </w:pPr>
        </w:p>
        <w:p w14:paraId="1A647568" w14:textId="77777777" w:rsidR="001C4835" w:rsidRDefault="001C4835">
          <w:pPr>
            <w:snapToGrid w:val="0"/>
            <w:spacing w:line="240" w:lineRule="atLeast"/>
            <w:rPr>
              <w:szCs w:val="21"/>
            </w:rPr>
          </w:pPr>
          <w:r>
            <w:rPr>
              <w:rFonts w:hint="eastAsia"/>
              <w:szCs w:val="21"/>
            </w:rPr>
            <w:t>其他说明</w:t>
          </w:r>
        </w:p>
        <w:sdt>
          <w:sdtPr>
            <w:rPr>
              <w:rFonts w:hint="eastAsia"/>
              <w:szCs w:val="21"/>
            </w:rPr>
            <w:tag w:val="_SEC_3a311bd4f3f14e4ea06367dc28b85743"/>
            <w:id w:val="839738673"/>
            <w:lock w:val="sdtLocked"/>
          </w:sdtPr>
          <w:sdtEndPr>
            <w:rPr>
              <w:rFonts w:hint="default"/>
            </w:rPr>
          </w:sdtEndPr>
          <w:sdtContent>
            <w:sdt>
              <w:sdtPr>
                <w:rPr>
                  <w:szCs w:val="21"/>
                </w:rPr>
                <w:alias w:val="长期股票投资的说明"/>
                <w:tag w:val="_GBC_4023b747651f4831814ee17f68bb62d6"/>
                <w:id w:val="-1588225530"/>
                <w:lock w:val="sdtLocked"/>
              </w:sdtPr>
              <w:sdtEndPr/>
              <w:sdtContent>
                <w:p w14:paraId="1AF8CEC1" w14:textId="77777777" w:rsidR="001C4835" w:rsidRDefault="001C4835">
                  <w:pPr>
                    <w:snapToGrid w:val="0"/>
                    <w:spacing w:line="240" w:lineRule="atLeast"/>
                    <w:rPr>
                      <w:szCs w:val="21"/>
                    </w:rPr>
                  </w:pPr>
                  <w:r>
                    <w:rPr>
                      <w:szCs w:val="21"/>
                    </w:rPr>
                    <w:t>无</w:t>
                  </w:r>
                </w:p>
              </w:sdtContent>
            </w:sdt>
            <w:p w14:paraId="56208FE3" w14:textId="77777777" w:rsidR="001C4835" w:rsidRDefault="001B4C12">
              <w:pPr>
                <w:snapToGrid w:val="0"/>
                <w:spacing w:line="240" w:lineRule="atLeast"/>
                <w:rPr>
                  <w:szCs w:val="21"/>
                </w:rPr>
              </w:pPr>
            </w:p>
          </w:sdtContent>
        </w:sdt>
        <w:p w14:paraId="3A3CE622" w14:textId="77777777" w:rsidR="001C4835" w:rsidRDefault="001B4C12">
          <w:pPr>
            <w:snapToGrid w:val="0"/>
            <w:spacing w:line="240" w:lineRule="atLeast"/>
            <w:rPr>
              <w:szCs w:val="21"/>
            </w:rPr>
          </w:pPr>
        </w:p>
      </w:sdtContent>
    </w:sdt>
    <w:bookmarkStart w:id="237" w:name="_Hlk533409702" w:displacedByCustomXml="next"/>
    <w:sdt>
      <w:sdtPr>
        <w:rPr>
          <w:rFonts w:ascii="宋体" w:hAnsi="宋体" w:cs="宋体" w:hint="eastAsia"/>
          <w:b w:val="0"/>
          <w:bCs w:val="0"/>
          <w:kern w:val="0"/>
          <w:szCs w:val="21"/>
        </w:rPr>
        <w:alias w:val="模块:其他权益工具投资情况"/>
        <w:tag w:val="_SEC_28824f064b6848578824ba80aeb4ac54"/>
        <w:id w:val="108248907"/>
        <w:lock w:val="sdtLocked"/>
        <w:placeholder>
          <w:docPart w:val="GBC22222222222222222222222222222"/>
        </w:placeholder>
      </w:sdtPr>
      <w:sdtEndPr>
        <w:rPr>
          <w:rFonts w:hint="default"/>
          <w:szCs w:val="24"/>
        </w:rPr>
      </w:sdtEndPr>
      <w:sdtContent>
        <w:p w14:paraId="4D558B0E" w14:textId="77777777" w:rsidR="001C4835" w:rsidRPr="00141161" w:rsidRDefault="001C4835" w:rsidP="00E56CC8">
          <w:pPr>
            <w:pStyle w:val="80"/>
            <w:numPr>
              <w:ilvl w:val="0"/>
              <w:numId w:val="85"/>
            </w:numPr>
            <w:tabs>
              <w:tab w:val="left" w:pos="504"/>
            </w:tabs>
            <w:rPr>
              <w:sz w:val="22"/>
              <w:szCs w:val="20"/>
            </w:rPr>
          </w:pPr>
          <w:r w:rsidRPr="00141161">
            <w:rPr>
              <w:rFonts w:hint="eastAsia"/>
              <w:sz w:val="22"/>
              <w:szCs w:val="20"/>
            </w:rPr>
            <w:t>其他权益工具投资</w:t>
          </w:r>
        </w:p>
        <w:p w14:paraId="65C476B8" w14:textId="77777777" w:rsidR="001C4835" w:rsidRPr="00141161" w:rsidRDefault="001C4835" w:rsidP="00E56CC8">
          <w:pPr>
            <w:pStyle w:val="79"/>
            <w:numPr>
              <w:ilvl w:val="3"/>
              <w:numId w:val="96"/>
            </w:numPr>
            <w:ind w:left="426" w:hanging="426"/>
            <w:rPr>
              <w:sz w:val="22"/>
              <w:szCs w:val="24"/>
            </w:rPr>
          </w:pPr>
          <w:bookmarkStart w:id="238" w:name="_Hlk532994936"/>
          <w:r w:rsidRPr="00141161">
            <w:rPr>
              <w:rFonts w:hint="eastAsia"/>
              <w:sz w:val="22"/>
              <w:szCs w:val="24"/>
            </w:rPr>
            <w:t>其他权益工具投资情况</w:t>
          </w:r>
        </w:p>
        <w:sdt>
          <w:sdtPr>
            <w:alias w:val="是否适用：其他权益工具投资情况[双击切换]"/>
            <w:tag w:val="_GBC_d086d5c38ce84090b98eac90481c97aa"/>
            <w:id w:val="1066692975"/>
            <w:lock w:val="sdtContentLocked"/>
            <w:placeholder>
              <w:docPart w:val="GBC22222222222222222222222222222"/>
            </w:placeholder>
          </w:sdtPr>
          <w:sdtEndPr/>
          <w:sdtContent>
            <w:p w14:paraId="3D0B5A7E" w14:textId="77777777" w:rsidR="001C4835" w:rsidRDefault="001C4835" w:rsidP="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38" w:displacedByCustomXml="next"/>
        <w:bookmarkEnd w:id="237" w:displacedByCustomXml="next"/>
      </w:sdtContent>
    </w:sdt>
    <w:bookmarkStart w:id="239" w:name="_Hlk532995211" w:displacedByCustomXml="next"/>
    <w:bookmarkStart w:id="240" w:name="_Hlk533938157" w:displacedByCustomXml="next"/>
    <w:sdt>
      <w:sdtPr>
        <w:rPr>
          <w:rFonts w:ascii="宋体" w:eastAsia="宋体" w:hAnsi="宋体" w:cs="宋体" w:hint="eastAsia"/>
          <w:b w:val="0"/>
          <w:bCs w:val="0"/>
          <w:kern w:val="0"/>
          <w:sz w:val="21"/>
          <w:szCs w:val="24"/>
        </w:rPr>
        <w:alias w:val="模块:非交易性权益工具投资的情况"/>
        <w:tag w:val="_SEC_a20f5a6c87a7486f84aaaae7561d335d"/>
        <w:id w:val="1255022743"/>
        <w:lock w:val="sdtLocked"/>
        <w:placeholder>
          <w:docPart w:val="GBC22222222222222222222222222222"/>
        </w:placeholder>
      </w:sdtPr>
      <w:sdtEndPr>
        <w:rPr>
          <w:rFonts w:hint="default"/>
          <w:color w:val="333333"/>
          <w:szCs w:val="21"/>
        </w:rPr>
      </w:sdtEndPr>
      <w:sdtContent>
        <w:p w14:paraId="779B71F5" w14:textId="77777777" w:rsidR="001C4835" w:rsidRPr="00141161" w:rsidRDefault="001C4835" w:rsidP="00E56CC8">
          <w:pPr>
            <w:pStyle w:val="79"/>
            <w:numPr>
              <w:ilvl w:val="3"/>
              <w:numId w:val="96"/>
            </w:numPr>
            <w:ind w:left="426" w:hanging="426"/>
            <w:rPr>
              <w:sz w:val="22"/>
              <w:szCs w:val="24"/>
            </w:rPr>
          </w:pPr>
          <w:proofErr w:type="gramStart"/>
          <w:r w:rsidRPr="00141161">
            <w:rPr>
              <w:rFonts w:hint="eastAsia"/>
              <w:sz w:val="22"/>
              <w:szCs w:val="24"/>
            </w:rPr>
            <w:t>非交易</w:t>
          </w:r>
          <w:proofErr w:type="gramEnd"/>
          <w:r w:rsidRPr="00141161">
            <w:rPr>
              <w:rFonts w:hint="eastAsia"/>
              <w:sz w:val="22"/>
              <w:szCs w:val="24"/>
            </w:rPr>
            <w:t>性权益工具投资的情况</w:t>
          </w:r>
        </w:p>
        <w:sdt>
          <w:sdtPr>
            <w:alias w:val="是否适用：非交易性权益工具投资情况[双击切换]"/>
            <w:tag w:val="_GBC_bc9bd0cb64e149f2b6adad5701cc1e11"/>
            <w:id w:val="-217512556"/>
            <w:lock w:val="sdtContentLocked"/>
            <w:placeholder>
              <w:docPart w:val="GBC22222222222222222222222222222"/>
            </w:placeholder>
          </w:sdtPr>
          <w:sdtEndPr/>
          <w:sdtContent>
            <w:p w14:paraId="216FAA35" w14:textId="77777777" w:rsidR="001C4835" w:rsidRDefault="001C4835" w:rsidP="001C4835">
              <w:pPr>
                <w:rPr>
                  <w:color w:val="333333"/>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39" w:displacedByCustomXml="next"/>
      </w:sdtContent>
    </w:sdt>
    <w:bookmarkEnd w:id="240" w:displacedByCustomXml="prev"/>
    <w:sdt>
      <w:sdtPr>
        <w:rPr>
          <w:rFonts w:hint="eastAsia"/>
          <w:sz w:val="21"/>
        </w:rPr>
        <w:alias w:val="模块:其他权益工具投资其他说明"/>
        <w:tag w:val="_SEC_646eb5e4608348a5bc5c6dea7ef6971a"/>
        <w:id w:val="1146636096"/>
        <w:lock w:val="sdtLocked"/>
        <w:placeholder>
          <w:docPart w:val="GBC22222222222222222222222222222"/>
        </w:placeholder>
      </w:sdtPr>
      <w:sdtEndPr>
        <w:rPr>
          <w:rFonts w:hint="default"/>
          <w:szCs w:val="21"/>
        </w:rPr>
      </w:sdtEndPr>
      <w:sdtContent>
        <w:p w14:paraId="53E183CD" w14:textId="77777777" w:rsidR="001C4835" w:rsidRDefault="001C4835">
          <w:pPr>
            <w:pStyle w:val="82"/>
          </w:pPr>
          <w:r>
            <w:rPr>
              <w:rFonts w:hint="eastAsia"/>
            </w:rPr>
            <w:t>其他</w:t>
          </w:r>
          <w:r>
            <w:t>说明</w:t>
          </w:r>
          <w:r>
            <w:rPr>
              <w:rFonts w:hint="eastAsia"/>
            </w:rPr>
            <w:t>：</w:t>
          </w:r>
        </w:p>
        <w:sdt>
          <w:sdtPr>
            <w:alias w:val="是否适用：其他权益工具投资其他说明[双击切换]"/>
            <w:tag w:val="_GBC_217dff5073ff4a12b86d342292038452"/>
            <w:id w:val="-1873142118"/>
            <w:lock w:val="sdtContentLocked"/>
            <w:placeholder>
              <w:docPart w:val="GBC22222222222222222222222222222"/>
            </w:placeholder>
          </w:sdtPr>
          <w:sdtEndPr/>
          <w:sdtContent>
            <w:p w14:paraId="0D8A336E" w14:textId="77777777" w:rsidR="001C4835" w:rsidRDefault="001C4835" w:rsidP="001C48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9E3C247" w14:textId="77777777" w:rsidR="001C4835" w:rsidRDefault="001B4C12">
          <w:pPr>
            <w:snapToGrid w:val="0"/>
            <w:spacing w:line="240" w:lineRule="atLeast"/>
            <w:rPr>
              <w:szCs w:val="21"/>
            </w:rPr>
          </w:pPr>
        </w:p>
      </w:sdtContent>
    </w:sdt>
    <w:bookmarkStart w:id="241" w:name="_Hlk533409746" w:displacedByCustomXml="next"/>
    <w:sdt>
      <w:sdtPr>
        <w:rPr>
          <w:rFonts w:ascii="宋体" w:hAnsi="宋体" w:cs="宋体" w:hint="eastAsia"/>
          <w:b w:val="0"/>
          <w:bCs w:val="0"/>
          <w:kern w:val="0"/>
          <w:szCs w:val="21"/>
        </w:rPr>
        <w:alias w:val="模块:其他非流动金融资产"/>
        <w:tag w:val="_SEC_d085182d12d941b88dd5666cf5452533"/>
        <w:id w:val="-1910996583"/>
        <w:lock w:val="sdtLocked"/>
        <w:placeholder>
          <w:docPart w:val="GBC22222222222222222222222222222"/>
        </w:placeholder>
      </w:sdtPr>
      <w:sdtEndPr>
        <w:rPr>
          <w:rFonts w:hint="default"/>
          <w:szCs w:val="24"/>
        </w:rPr>
      </w:sdtEndPr>
      <w:sdtContent>
        <w:p w14:paraId="01A0E3EE" w14:textId="77777777" w:rsidR="001C4835" w:rsidRPr="00141161" w:rsidRDefault="001C4835" w:rsidP="00E56CC8">
          <w:pPr>
            <w:pStyle w:val="80"/>
            <w:numPr>
              <w:ilvl w:val="0"/>
              <w:numId w:val="85"/>
            </w:numPr>
            <w:tabs>
              <w:tab w:val="left" w:pos="504"/>
            </w:tabs>
            <w:rPr>
              <w:sz w:val="22"/>
              <w:szCs w:val="20"/>
            </w:rPr>
          </w:pPr>
          <w:r w:rsidRPr="00141161">
            <w:rPr>
              <w:rFonts w:hint="eastAsia"/>
              <w:sz w:val="22"/>
              <w:szCs w:val="20"/>
            </w:rPr>
            <w:t>其他非流动金融资产</w:t>
          </w:r>
        </w:p>
        <w:sdt>
          <w:sdtPr>
            <w:alias w:val="是否适用：其他非流动金融资产[双击切换]"/>
            <w:tag w:val="_GBC_6b599068045d444b87b686a3b6690bf1"/>
            <w:id w:val="-1306856505"/>
            <w:lock w:val="sdtContentLocked"/>
            <w:placeholder>
              <w:docPart w:val="GBC22222222222222222222222222222"/>
            </w:placeholder>
          </w:sdtPr>
          <w:sdtEndPr/>
          <w:sdtContent>
            <w:p w14:paraId="1454D58A" w14:textId="77777777" w:rsidR="001C4835" w:rsidRDefault="001C4835" w:rsidP="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41"/>
    <w:p w14:paraId="1590CBD4" w14:textId="77777777" w:rsidR="001C4835" w:rsidRDefault="001C4835">
      <w:pPr>
        <w:pStyle w:val="82"/>
      </w:pPr>
    </w:p>
    <w:sdt>
      <w:sdtPr>
        <w:rPr>
          <w:rFonts w:hint="eastAsia"/>
          <w:sz w:val="21"/>
        </w:rPr>
        <w:alias w:val="模块:其他非流动金融资产其他说明"/>
        <w:tag w:val="_SEC_93f7cfdc7a9549c68b787aff064a41f3"/>
        <w:id w:val="1333797933"/>
        <w:lock w:val="sdtLocked"/>
        <w:placeholder>
          <w:docPart w:val="GBC22222222222222222222222222222"/>
        </w:placeholder>
      </w:sdtPr>
      <w:sdtEndPr>
        <w:rPr>
          <w:rFonts w:hint="default"/>
          <w:szCs w:val="21"/>
        </w:rPr>
      </w:sdtEndPr>
      <w:sdtContent>
        <w:p w14:paraId="6EE847F0" w14:textId="77777777" w:rsidR="001C4835" w:rsidRDefault="001C4835">
          <w:pPr>
            <w:pStyle w:val="82"/>
          </w:pPr>
          <w:r>
            <w:rPr>
              <w:rFonts w:hint="eastAsia"/>
            </w:rPr>
            <w:t>其他</w:t>
          </w:r>
          <w:r>
            <w:t>说明</w:t>
          </w:r>
          <w:r>
            <w:rPr>
              <w:rFonts w:hint="eastAsia"/>
            </w:rPr>
            <w:t>：</w:t>
          </w:r>
        </w:p>
        <w:sdt>
          <w:sdtPr>
            <w:rPr>
              <w:szCs w:val="21"/>
            </w:rPr>
            <w:alias w:val="是否适用：其他非流动金融资产其他说明[双击切换]"/>
            <w:tag w:val="_GBC_037912ebdd3b4e80b4b66cf88f8cb3e7"/>
            <w:id w:val="481426895"/>
            <w:lock w:val="sdtContentLocked"/>
            <w:placeholder>
              <w:docPart w:val="GBC22222222222222222222222222222"/>
            </w:placeholder>
          </w:sdtPr>
          <w:sdtEndPr/>
          <w:sdtContent>
            <w:p w14:paraId="601CA20E" w14:textId="77777777" w:rsidR="001C4835" w:rsidRDefault="001C4835" w:rsidP="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581EFD7" w14:textId="77777777" w:rsidR="001C4835" w:rsidRDefault="001B4C12">
          <w:pPr>
            <w:snapToGrid w:val="0"/>
            <w:spacing w:line="240" w:lineRule="atLeast"/>
            <w:rPr>
              <w:szCs w:val="21"/>
            </w:rPr>
          </w:pPr>
        </w:p>
      </w:sdtContent>
    </w:sdt>
    <w:p w14:paraId="24DAF581" w14:textId="77777777" w:rsidR="001C4835" w:rsidRPr="00141161" w:rsidRDefault="001C4835" w:rsidP="00E56CC8">
      <w:pPr>
        <w:pStyle w:val="80"/>
        <w:numPr>
          <w:ilvl w:val="0"/>
          <w:numId w:val="85"/>
        </w:numPr>
        <w:tabs>
          <w:tab w:val="left" w:pos="504"/>
        </w:tabs>
        <w:rPr>
          <w:rFonts w:ascii="宋体" w:hAnsi="宋体"/>
          <w:sz w:val="22"/>
          <w:szCs w:val="20"/>
        </w:rPr>
      </w:pPr>
      <w:r w:rsidRPr="00141161">
        <w:rPr>
          <w:rFonts w:ascii="宋体" w:hAnsi="宋体" w:hint="eastAsia"/>
          <w:sz w:val="22"/>
          <w:szCs w:val="20"/>
        </w:rPr>
        <w:t>投资性房地产</w:t>
      </w:r>
    </w:p>
    <w:p w14:paraId="7F092D00" w14:textId="77777777" w:rsidR="001C4835" w:rsidRPr="00141161" w:rsidRDefault="001C4835">
      <w:pPr>
        <w:pStyle w:val="82"/>
        <w:rPr>
          <w:sz w:val="22"/>
          <w:szCs w:val="22"/>
        </w:rPr>
      </w:pPr>
      <w:r w:rsidRPr="00141161">
        <w:rPr>
          <w:sz w:val="22"/>
          <w:szCs w:val="22"/>
        </w:rPr>
        <w:t>投资性房地产</w:t>
      </w:r>
      <w:r w:rsidRPr="00141161">
        <w:rPr>
          <w:rFonts w:hint="eastAsia"/>
          <w:sz w:val="22"/>
          <w:szCs w:val="22"/>
        </w:rPr>
        <w:t>计量模式</w:t>
      </w:r>
    </w:p>
    <w:sdt>
      <w:sdtPr>
        <w:rPr>
          <w:rFonts w:ascii="宋体" w:eastAsia="宋体" w:hAnsi="宋体" w:cs="宋体" w:hint="eastAsia"/>
          <w:b w:val="0"/>
          <w:bCs w:val="0"/>
          <w:kern w:val="0"/>
          <w:sz w:val="21"/>
          <w:szCs w:val="24"/>
        </w:rPr>
        <w:alias w:val="选项模块:成本计量模式"/>
        <w:tag w:val="_SEC_2bd90f9d006148798131ef3c25314fb9"/>
        <w:id w:val="1532687235"/>
        <w:lock w:val="sdtLocked"/>
        <w:placeholder>
          <w:docPart w:val="GBC22222222222222222222222222222"/>
        </w:placeholder>
      </w:sdtPr>
      <w:sdtEndPr>
        <w:rPr>
          <w:rFonts w:cstheme="minorBidi"/>
          <w:kern w:val="2"/>
          <w:szCs w:val="21"/>
        </w:rPr>
      </w:sdtEndPr>
      <w:sdtContent>
        <w:p w14:paraId="1E1062B8" w14:textId="77777777" w:rsidR="001C4835" w:rsidRPr="00141161" w:rsidRDefault="001C4835" w:rsidP="00E56CC8">
          <w:pPr>
            <w:pStyle w:val="79"/>
            <w:numPr>
              <w:ilvl w:val="3"/>
              <w:numId w:val="97"/>
            </w:numPr>
            <w:ind w:left="426" w:hanging="426"/>
            <w:rPr>
              <w:sz w:val="22"/>
              <w:szCs w:val="24"/>
            </w:rPr>
          </w:pPr>
          <w:r w:rsidRPr="00141161">
            <w:rPr>
              <w:rFonts w:hint="eastAsia"/>
              <w:sz w:val="22"/>
              <w:szCs w:val="24"/>
            </w:rPr>
            <w:t>采用成本计量模式的投资性房地产</w:t>
          </w:r>
        </w:p>
        <w:p w14:paraId="75A80149" w14:textId="77777777" w:rsidR="001C4835" w:rsidRDefault="001C4835">
          <w:pPr>
            <w:jc w:val="right"/>
            <w:rPr>
              <w:szCs w:val="21"/>
            </w:rPr>
          </w:pPr>
          <w:r>
            <w:rPr>
              <w:rFonts w:hint="eastAsia"/>
              <w:szCs w:val="21"/>
            </w:rPr>
            <w:t>单位：</w:t>
          </w:r>
          <w:sdt>
            <w:sdtPr>
              <w:rPr>
                <w:rFonts w:hint="eastAsia"/>
                <w:szCs w:val="21"/>
              </w:rPr>
              <w:alias w:val="单位：财务附注：投资性房地产"/>
              <w:tag w:val="_GBC_eb1db4bb3f154f52938b7c4bb5edbd80"/>
              <w:id w:val="5457996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财务附注：投资性房地产"/>
              <w:tag w:val="_GBC_14117d50f3b04e4aa96c633ca3d3db3a"/>
              <w:id w:val="4635504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7"/>
            <w:gridCol w:w="1582"/>
            <w:gridCol w:w="1520"/>
            <w:gridCol w:w="1524"/>
            <w:gridCol w:w="1646"/>
          </w:tblGrid>
          <w:tr w:rsidR="001C4835" w14:paraId="0B0082F5" w14:textId="77777777" w:rsidTr="001C4835">
            <w:trPr>
              <w:trHeight w:val="272"/>
            </w:trPr>
            <w:sdt>
              <w:sdtPr>
                <w:tag w:val="_PLD_6c12dd4f07e84f0eb6257919933bd416"/>
                <w:id w:val="1545250252"/>
                <w:lock w:val="sdtLocked"/>
              </w:sdtPr>
              <w:sdtEndPr/>
              <w:sdtContent>
                <w:tc>
                  <w:tcPr>
                    <w:tcW w:w="1534" w:type="pct"/>
                    <w:tcBorders>
                      <w:top w:val="single" w:sz="4" w:space="0" w:color="auto"/>
                      <w:left w:val="single" w:sz="4" w:space="0" w:color="auto"/>
                      <w:bottom w:val="single" w:sz="4" w:space="0" w:color="auto"/>
                      <w:right w:val="single" w:sz="4" w:space="0" w:color="auto"/>
                    </w:tcBorders>
                    <w:shd w:val="clear" w:color="auto" w:fill="auto"/>
                    <w:vAlign w:val="center"/>
                  </w:tcPr>
                  <w:p w14:paraId="4946428F" w14:textId="77777777" w:rsidR="001C4835" w:rsidRDefault="001C4835" w:rsidP="001C4835">
                    <w:pPr>
                      <w:jc w:val="center"/>
                      <w:rPr>
                        <w:szCs w:val="21"/>
                      </w:rPr>
                    </w:pPr>
                    <w:r>
                      <w:rPr>
                        <w:rFonts w:hint="eastAsia"/>
                        <w:szCs w:val="21"/>
                      </w:rPr>
                      <w:t>项目</w:t>
                    </w:r>
                  </w:p>
                </w:tc>
              </w:sdtContent>
            </w:sdt>
            <w:sdt>
              <w:sdtPr>
                <w:tag w:val="_PLD_4d654f9f882a4621a32482a463b6b80f"/>
                <w:id w:val="-197480422"/>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2774374D" w14:textId="77777777" w:rsidR="001C4835" w:rsidRDefault="001C4835" w:rsidP="001C4835">
                    <w:pPr>
                      <w:jc w:val="center"/>
                      <w:rPr>
                        <w:szCs w:val="21"/>
                      </w:rPr>
                    </w:pPr>
                    <w:r>
                      <w:rPr>
                        <w:rFonts w:hint="eastAsia"/>
                        <w:szCs w:val="21"/>
                      </w:rPr>
                      <w:t>房屋、建筑物</w:t>
                    </w:r>
                  </w:p>
                </w:tc>
              </w:sdtContent>
            </w:sdt>
            <w:sdt>
              <w:sdtPr>
                <w:tag w:val="_PLD_e67580bbd978417792c1b582fb588aa3"/>
                <w:id w:val="822470792"/>
                <w:lock w:val="sdtLocked"/>
              </w:sdtPr>
              <w:sdtEndPr/>
              <w:sdtContent>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14:paraId="307A4629" w14:textId="77777777" w:rsidR="001C4835" w:rsidRDefault="001C4835" w:rsidP="001C4835">
                    <w:pPr>
                      <w:jc w:val="center"/>
                      <w:rPr>
                        <w:szCs w:val="21"/>
                      </w:rPr>
                    </w:pPr>
                    <w:r>
                      <w:rPr>
                        <w:rFonts w:hint="eastAsia"/>
                        <w:szCs w:val="21"/>
                      </w:rPr>
                      <w:t>土地使用权</w:t>
                    </w:r>
                  </w:p>
                </w:tc>
              </w:sdtContent>
            </w:sdt>
            <w:sdt>
              <w:sdtPr>
                <w:tag w:val="_PLD_eb223d01b1084c2499e94e081206d3f5"/>
                <w:id w:val="137308822"/>
                <w:lock w:val="sdtLocked"/>
              </w:sdtPr>
              <w:sdtEndPr/>
              <w:sdtContent>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14:paraId="5DE26DC8" w14:textId="77777777" w:rsidR="001C4835" w:rsidRDefault="001C4835" w:rsidP="001C4835">
                    <w:pPr>
                      <w:jc w:val="center"/>
                      <w:rPr>
                        <w:szCs w:val="21"/>
                      </w:rPr>
                    </w:pPr>
                    <w:r>
                      <w:rPr>
                        <w:rFonts w:hint="eastAsia"/>
                        <w:szCs w:val="21"/>
                      </w:rPr>
                      <w:t>在建工程</w:t>
                    </w:r>
                  </w:p>
                </w:tc>
              </w:sdtContent>
            </w:sdt>
            <w:sdt>
              <w:sdtPr>
                <w:tag w:val="_PLD_fd303a2077a34c63b3d342e813f2cfd7"/>
                <w:id w:val="337349385"/>
                <w:lock w:val="sdtLocked"/>
              </w:sdtPr>
              <w:sdtEndPr/>
              <w:sdtContent>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29A7828" w14:textId="77777777" w:rsidR="001C4835" w:rsidRDefault="001C4835" w:rsidP="001C4835">
                    <w:pPr>
                      <w:jc w:val="center"/>
                      <w:rPr>
                        <w:szCs w:val="21"/>
                      </w:rPr>
                    </w:pPr>
                    <w:r>
                      <w:rPr>
                        <w:rFonts w:hint="eastAsia"/>
                        <w:szCs w:val="21"/>
                      </w:rPr>
                      <w:t>合计</w:t>
                    </w:r>
                  </w:p>
                </w:tc>
              </w:sdtContent>
            </w:sdt>
          </w:tr>
          <w:tr w:rsidR="001C4835" w14:paraId="6BA057D3" w14:textId="77777777" w:rsidTr="001C4835">
            <w:trPr>
              <w:trHeight w:val="272"/>
            </w:trPr>
            <w:sdt>
              <w:sdtPr>
                <w:tag w:val="_PLD_a195350d4b924a2ab316232cbfe918bf"/>
                <w:id w:val="1162202652"/>
                <w:lock w:val="sdtLocked"/>
              </w:sdtPr>
              <w:sdtEndPr/>
              <w:sdtContent>
                <w:tc>
                  <w:tcPr>
                    <w:tcW w:w="1534" w:type="pct"/>
                    <w:tcBorders>
                      <w:top w:val="single" w:sz="4" w:space="0" w:color="auto"/>
                      <w:left w:val="single" w:sz="4" w:space="0" w:color="auto"/>
                      <w:bottom w:val="single" w:sz="4" w:space="0" w:color="auto"/>
                      <w:right w:val="single" w:sz="4" w:space="0" w:color="auto"/>
                    </w:tcBorders>
                    <w:shd w:val="clear" w:color="auto" w:fill="auto"/>
                  </w:tcPr>
                  <w:p w14:paraId="2DAC9E1D" w14:textId="77777777" w:rsidR="001C4835" w:rsidRDefault="001C4835" w:rsidP="001C4835">
                    <w:pPr>
                      <w:rPr>
                        <w:szCs w:val="21"/>
                      </w:rPr>
                    </w:pPr>
                    <w:r>
                      <w:rPr>
                        <w:rFonts w:hint="eastAsia"/>
                        <w:szCs w:val="21"/>
                      </w:rPr>
                      <w:t>一、账面原值</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14:paraId="523A7F59" w14:textId="77777777" w:rsidR="001C4835" w:rsidRDefault="001C4835" w:rsidP="001C4835">
                <w:pPr>
                  <w:rPr>
                    <w:szCs w:val="21"/>
                  </w:rPr>
                </w:pPr>
              </w:p>
            </w:tc>
            <w:tc>
              <w:tcPr>
                <w:tcW w:w="840" w:type="pct"/>
                <w:tcBorders>
                  <w:top w:val="single" w:sz="4" w:space="0" w:color="auto"/>
                  <w:left w:val="single" w:sz="4" w:space="0" w:color="auto"/>
                  <w:bottom w:val="single" w:sz="4" w:space="0" w:color="auto"/>
                  <w:right w:val="single" w:sz="4" w:space="0" w:color="auto"/>
                </w:tcBorders>
                <w:shd w:val="clear" w:color="auto" w:fill="auto"/>
              </w:tcPr>
              <w:p w14:paraId="293457BE" w14:textId="77777777" w:rsidR="001C4835" w:rsidRDefault="001C4835" w:rsidP="001C4835">
                <w:pPr>
                  <w:rPr>
                    <w:szCs w:val="21"/>
                  </w:rPr>
                </w:pP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5816E8C4" w14:textId="77777777" w:rsidR="001C4835" w:rsidRDefault="001C4835" w:rsidP="001C4835">
                <w:pPr>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tcPr>
              <w:p w14:paraId="01EC91C1" w14:textId="77777777" w:rsidR="001C4835" w:rsidRDefault="001C4835" w:rsidP="001C4835">
                <w:pPr>
                  <w:rPr>
                    <w:szCs w:val="21"/>
                  </w:rPr>
                </w:pPr>
              </w:p>
            </w:tc>
          </w:tr>
          <w:tr w:rsidR="001C4835" w14:paraId="0AE93116" w14:textId="77777777" w:rsidTr="001C4835">
            <w:trPr>
              <w:trHeight w:val="273"/>
            </w:trPr>
            <w:sdt>
              <w:sdtPr>
                <w:tag w:val="_PLD_b212d3f88d3842fdb359c408e0d40240"/>
                <w:id w:val="1804572687"/>
                <w:lock w:val="sdtLocked"/>
              </w:sdtPr>
              <w:sdtEndPr/>
              <w:sdtContent>
                <w:tc>
                  <w:tcPr>
                    <w:tcW w:w="1534" w:type="pct"/>
                    <w:tcBorders>
                      <w:top w:val="single" w:sz="4" w:space="0" w:color="auto"/>
                      <w:left w:val="single" w:sz="4" w:space="0" w:color="auto"/>
                      <w:bottom w:val="single" w:sz="4" w:space="0" w:color="auto"/>
                      <w:right w:val="single" w:sz="4" w:space="0" w:color="auto"/>
                    </w:tcBorders>
                    <w:shd w:val="clear" w:color="auto" w:fill="auto"/>
                  </w:tcPr>
                  <w:p w14:paraId="01563B23" w14:textId="77777777" w:rsidR="001C4835" w:rsidRDefault="001C4835" w:rsidP="001C4835">
                    <w:pPr>
                      <w:ind w:firstLineChars="150" w:firstLine="315"/>
                      <w:rPr>
                        <w:szCs w:val="21"/>
                      </w:rPr>
                    </w:pPr>
                    <w:r>
                      <w:rPr>
                        <w:szCs w:val="21"/>
                      </w:rPr>
                      <w:t>1.</w:t>
                    </w:r>
                    <w:r>
                      <w:rPr>
                        <w:rFonts w:hint="eastAsia"/>
                        <w:szCs w:val="21"/>
                      </w:rPr>
                      <w:t>期初余额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14:paraId="64274D1C" w14:textId="77777777" w:rsidR="001C4835" w:rsidRDefault="001C4835" w:rsidP="001C4835">
                <w:pPr>
                  <w:jc w:val="right"/>
                  <w:rPr>
                    <w:szCs w:val="21"/>
                  </w:rPr>
                </w:pPr>
                <w:r>
                  <w:t>65,425,484.59</w:t>
                </w:r>
              </w:p>
            </w:tc>
            <w:tc>
              <w:tcPr>
                <w:tcW w:w="840" w:type="pct"/>
                <w:tcBorders>
                  <w:top w:val="single" w:sz="4" w:space="0" w:color="auto"/>
                  <w:left w:val="single" w:sz="4" w:space="0" w:color="auto"/>
                  <w:bottom w:val="single" w:sz="4" w:space="0" w:color="auto"/>
                  <w:right w:val="single" w:sz="4" w:space="0" w:color="auto"/>
                </w:tcBorders>
                <w:shd w:val="clear" w:color="auto" w:fill="auto"/>
              </w:tcPr>
              <w:p w14:paraId="52C60922" w14:textId="77777777" w:rsidR="001C4835" w:rsidRDefault="001C4835" w:rsidP="001C4835">
                <w:pPr>
                  <w:jc w:val="right"/>
                  <w:rPr>
                    <w:szCs w:val="21"/>
                  </w:rPr>
                </w:pPr>
                <w:r>
                  <w:t>9,008,627.00</w:t>
                </w: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12593A1E" w14:textId="77777777" w:rsidR="001C4835" w:rsidRDefault="001C4835" w:rsidP="001C4835">
                <w:pPr>
                  <w:jc w:val="right"/>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tcPr>
              <w:p w14:paraId="04173F6F" w14:textId="77777777" w:rsidR="001C4835" w:rsidRDefault="001C4835" w:rsidP="001C4835">
                <w:pPr>
                  <w:jc w:val="right"/>
                  <w:rPr>
                    <w:szCs w:val="21"/>
                  </w:rPr>
                </w:pPr>
                <w:r>
                  <w:rPr>
                    <w:sz w:val="22"/>
                  </w:rPr>
                  <w:t>74,434,111.59</w:t>
                </w:r>
              </w:p>
            </w:tc>
          </w:tr>
          <w:tr w:rsidR="001C4835" w14:paraId="13E7D46F" w14:textId="77777777" w:rsidTr="001C4835">
            <w:trPr>
              <w:trHeight w:val="272"/>
            </w:trPr>
            <w:sdt>
              <w:sdtPr>
                <w:tag w:val="_PLD_386cb5abe3bd4438872eb28253b1c4a3"/>
                <w:id w:val="-374938028"/>
                <w:lock w:val="sdtLocked"/>
              </w:sdtPr>
              <w:sdtEndPr/>
              <w:sdtContent>
                <w:tc>
                  <w:tcPr>
                    <w:tcW w:w="1534" w:type="pct"/>
                    <w:tcBorders>
                      <w:top w:val="single" w:sz="4" w:space="0" w:color="auto"/>
                      <w:left w:val="single" w:sz="4" w:space="0" w:color="auto"/>
                      <w:bottom w:val="single" w:sz="4" w:space="0" w:color="auto"/>
                      <w:right w:val="single" w:sz="4" w:space="0" w:color="auto"/>
                    </w:tcBorders>
                    <w:shd w:val="clear" w:color="auto" w:fill="auto"/>
                  </w:tcPr>
                  <w:p w14:paraId="2F0CCF77" w14:textId="77777777" w:rsidR="001C4835" w:rsidRDefault="001C4835" w:rsidP="001C4835">
                    <w:pPr>
                      <w:ind w:firstLineChars="150" w:firstLine="315"/>
                      <w:rPr>
                        <w:szCs w:val="21"/>
                      </w:rPr>
                    </w:pPr>
                    <w:r>
                      <w:rPr>
                        <w:szCs w:val="21"/>
                      </w:rPr>
                      <w:t>2.</w:t>
                    </w:r>
                    <w:r>
                      <w:rPr>
                        <w:rFonts w:hint="eastAsia"/>
                        <w:szCs w:val="21"/>
                      </w:rPr>
                      <w:t>本期增加金额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14:paraId="197FE418" w14:textId="77777777" w:rsidR="001C4835" w:rsidRDefault="001C4835" w:rsidP="001C4835">
                <w:pPr>
                  <w:jc w:val="right"/>
                  <w:rPr>
                    <w:szCs w:val="21"/>
                  </w:rPr>
                </w:pPr>
              </w:p>
            </w:tc>
            <w:tc>
              <w:tcPr>
                <w:tcW w:w="840" w:type="pct"/>
                <w:tcBorders>
                  <w:top w:val="single" w:sz="4" w:space="0" w:color="auto"/>
                  <w:left w:val="single" w:sz="4" w:space="0" w:color="auto"/>
                  <w:bottom w:val="single" w:sz="4" w:space="0" w:color="auto"/>
                  <w:right w:val="single" w:sz="4" w:space="0" w:color="auto"/>
                </w:tcBorders>
                <w:shd w:val="clear" w:color="auto" w:fill="auto"/>
              </w:tcPr>
              <w:p w14:paraId="5A5E3AB8" w14:textId="77777777" w:rsidR="001C4835" w:rsidRDefault="001C4835" w:rsidP="001C4835">
                <w:pPr>
                  <w:jc w:val="right"/>
                  <w:rPr>
                    <w:szCs w:val="21"/>
                  </w:rPr>
                </w:pP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6BFF820D" w14:textId="77777777" w:rsidR="001C4835" w:rsidRDefault="001C4835" w:rsidP="001C4835">
                <w:pPr>
                  <w:jc w:val="right"/>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tcPr>
              <w:p w14:paraId="442D2B6D" w14:textId="77777777" w:rsidR="001C4835" w:rsidRDefault="001C4835" w:rsidP="001C4835">
                <w:pPr>
                  <w:jc w:val="right"/>
                  <w:rPr>
                    <w:szCs w:val="21"/>
                  </w:rPr>
                </w:pPr>
              </w:p>
            </w:tc>
          </w:tr>
          <w:tr w:rsidR="001C4835" w14:paraId="6BDD3D8A" w14:textId="77777777" w:rsidTr="001C4835">
            <w:trPr>
              <w:trHeight w:val="272"/>
            </w:trPr>
            <w:sdt>
              <w:sdtPr>
                <w:tag w:val="_PLD_d904a9012c45473284832f7c722b1f61"/>
                <w:id w:val="-2062472826"/>
                <w:lock w:val="sdtLocked"/>
              </w:sdtPr>
              <w:sdtEndPr/>
              <w:sdtContent>
                <w:tc>
                  <w:tcPr>
                    <w:tcW w:w="1534" w:type="pct"/>
                    <w:tcBorders>
                      <w:top w:val="single" w:sz="4" w:space="0" w:color="auto"/>
                      <w:left w:val="single" w:sz="4" w:space="0" w:color="auto"/>
                      <w:bottom w:val="single" w:sz="4" w:space="0" w:color="auto"/>
                      <w:right w:val="single" w:sz="4" w:space="0" w:color="auto"/>
                    </w:tcBorders>
                    <w:shd w:val="clear" w:color="auto" w:fill="auto"/>
                  </w:tcPr>
                  <w:p w14:paraId="3FCD6603" w14:textId="77777777" w:rsidR="001C4835" w:rsidRDefault="001C4835" w:rsidP="001C4835">
                    <w:pPr>
                      <w:ind w:firstLineChars="150" w:firstLine="315"/>
                      <w:rPr>
                        <w:szCs w:val="21"/>
                      </w:rPr>
                    </w:pPr>
                    <w:r>
                      <w:rPr>
                        <w:rFonts w:hint="eastAsia"/>
                        <w:szCs w:val="21"/>
                      </w:rPr>
                      <w:t>（1）外购</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14:paraId="45CF6A10" w14:textId="77777777" w:rsidR="001C4835" w:rsidRDefault="001C4835" w:rsidP="001C4835">
                <w:pPr>
                  <w:jc w:val="right"/>
                  <w:rPr>
                    <w:szCs w:val="21"/>
                  </w:rPr>
                </w:pPr>
              </w:p>
            </w:tc>
            <w:tc>
              <w:tcPr>
                <w:tcW w:w="840" w:type="pct"/>
                <w:tcBorders>
                  <w:top w:val="single" w:sz="4" w:space="0" w:color="auto"/>
                  <w:left w:val="single" w:sz="4" w:space="0" w:color="auto"/>
                  <w:bottom w:val="single" w:sz="4" w:space="0" w:color="auto"/>
                  <w:right w:val="single" w:sz="4" w:space="0" w:color="auto"/>
                </w:tcBorders>
                <w:shd w:val="clear" w:color="auto" w:fill="auto"/>
              </w:tcPr>
              <w:p w14:paraId="4124D402" w14:textId="77777777" w:rsidR="001C4835" w:rsidRDefault="001C4835" w:rsidP="001C4835">
                <w:pPr>
                  <w:jc w:val="right"/>
                  <w:rPr>
                    <w:szCs w:val="21"/>
                  </w:rPr>
                </w:pP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3CE635A8" w14:textId="77777777" w:rsidR="001C4835" w:rsidRDefault="001C4835" w:rsidP="001C4835">
                <w:pPr>
                  <w:jc w:val="right"/>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tcPr>
              <w:p w14:paraId="66A53B35" w14:textId="77777777" w:rsidR="001C4835" w:rsidRDefault="001C4835" w:rsidP="001C4835">
                <w:pPr>
                  <w:jc w:val="right"/>
                  <w:rPr>
                    <w:szCs w:val="21"/>
                  </w:rPr>
                </w:pPr>
              </w:p>
            </w:tc>
          </w:tr>
          <w:tr w:rsidR="001C4835" w14:paraId="3C608FA0" w14:textId="77777777" w:rsidTr="001C4835">
            <w:trPr>
              <w:trHeight w:val="273"/>
            </w:trPr>
            <w:sdt>
              <w:sdtPr>
                <w:tag w:val="_PLD_47e7503d6e964a2ca705017ad296850a"/>
                <w:id w:val="1016812450"/>
                <w:lock w:val="sdtLocked"/>
              </w:sdtPr>
              <w:sdtEndPr/>
              <w:sdtContent>
                <w:tc>
                  <w:tcPr>
                    <w:tcW w:w="1534" w:type="pct"/>
                    <w:tcBorders>
                      <w:top w:val="single" w:sz="4" w:space="0" w:color="auto"/>
                      <w:left w:val="single" w:sz="4" w:space="0" w:color="auto"/>
                      <w:bottom w:val="single" w:sz="4" w:space="0" w:color="auto"/>
                      <w:right w:val="single" w:sz="4" w:space="0" w:color="auto"/>
                    </w:tcBorders>
                    <w:shd w:val="clear" w:color="auto" w:fill="auto"/>
                  </w:tcPr>
                  <w:p w14:paraId="218EB672" w14:textId="77777777" w:rsidR="001C4835" w:rsidRDefault="001C4835" w:rsidP="001C4835">
                    <w:pPr>
                      <w:ind w:firstLineChars="150" w:firstLine="315"/>
                      <w:rPr>
                        <w:szCs w:val="21"/>
                      </w:rPr>
                    </w:pPr>
                    <w:r>
                      <w:rPr>
                        <w:rFonts w:hint="eastAsia"/>
                        <w:szCs w:val="21"/>
                      </w:rPr>
                      <w:t>（2）存货\固定资产\在建工程转入</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14:paraId="7AF9E8AF" w14:textId="77777777" w:rsidR="001C4835" w:rsidRDefault="001C4835" w:rsidP="001C4835">
                <w:pPr>
                  <w:jc w:val="right"/>
                  <w:rPr>
                    <w:szCs w:val="21"/>
                  </w:rPr>
                </w:pPr>
              </w:p>
            </w:tc>
            <w:tc>
              <w:tcPr>
                <w:tcW w:w="840" w:type="pct"/>
                <w:tcBorders>
                  <w:top w:val="single" w:sz="4" w:space="0" w:color="auto"/>
                  <w:left w:val="single" w:sz="4" w:space="0" w:color="auto"/>
                  <w:bottom w:val="single" w:sz="4" w:space="0" w:color="auto"/>
                  <w:right w:val="single" w:sz="4" w:space="0" w:color="auto"/>
                </w:tcBorders>
                <w:shd w:val="clear" w:color="auto" w:fill="auto"/>
              </w:tcPr>
              <w:p w14:paraId="60608765" w14:textId="77777777" w:rsidR="001C4835" w:rsidRDefault="001C4835" w:rsidP="001C4835">
                <w:pPr>
                  <w:jc w:val="right"/>
                  <w:rPr>
                    <w:szCs w:val="21"/>
                  </w:rPr>
                </w:pP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7237176A" w14:textId="77777777" w:rsidR="001C4835" w:rsidRDefault="001C4835" w:rsidP="001C4835">
                <w:pPr>
                  <w:jc w:val="right"/>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tcPr>
              <w:p w14:paraId="468A22A9" w14:textId="77777777" w:rsidR="001C4835" w:rsidRDefault="001C4835" w:rsidP="001C4835">
                <w:pPr>
                  <w:jc w:val="right"/>
                  <w:rPr>
                    <w:szCs w:val="21"/>
                  </w:rPr>
                </w:pPr>
              </w:p>
            </w:tc>
          </w:tr>
          <w:tr w:rsidR="001C4835" w14:paraId="6A610E67" w14:textId="77777777" w:rsidTr="001C4835">
            <w:trPr>
              <w:trHeight w:val="254"/>
            </w:trPr>
            <w:sdt>
              <w:sdtPr>
                <w:tag w:val="_PLD_d6cd591d7251420b91327c289d6d2cfc"/>
                <w:id w:val="-1230071104"/>
                <w:lock w:val="sdtLocked"/>
              </w:sdtPr>
              <w:sdtEndPr/>
              <w:sdtContent>
                <w:tc>
                  <w:tcPr>
                    <w:tcW w:w="1534" w:type="pct"/>
                    <w:tcBorders>
                      <w:top w:val="single" w:sz="4" w:space="0" w:color="auto"/>
                      <w:left w:val="single" w:sz="4" w:space="0" w:color="auto"/>
                      <w:bottom w:val="single" w:sz="4" w:space="0" w:color="auto"/>
                      <w:right w:val="single" w:sz="4" w:space="0" w:color="auto"/>
                    </w:tcBorders>
                    <w:shd w:val="clear" w:color="auto" w:fill="auto"/>
                  </w:tcPr>
                  <w:p w14:paraId="5F72CBFC" w14:textId="77777777" w:rsidR="001C4835" w:rsidRDefault="001C4835" w:rsidP="001C4835">
                    <w:pPr>
                      <w:ind w:firstLineChars="150" w:firstLine="315"/>
                      <w:rPr>
                        <w:szCs w:val="21"/>
                      </w:rPr>
                    </w:pPr>
                    <w:r>
                      <w:rPr>
                        <w:rFonts w:hint="eastAsia"/>
                        <w:szCs w:val="21"/>
                      </w:rPr>
                      <w:t>（3）企业合并增加</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14:paraId="52085ABD" w14:textId="77777777" w:rsidR="001C4835" w:rsidRDefault="001C4835" w:rsidP="001C4835">
                <w:pPr>
                  <w:jc w:val="right"/>
                  <w:rPr>
                    <w:szCs w:val="21"/>
                  </w:rPr>
                </w:pPr>
              </w:p>
            </w:tc>
            <w:tc>
              <w:tcPr>
                <w:tcW w:w="840" w:type="pct"/>
                <w:tcBorders>
                  <w:top w:val="single" w:sz="4" w:space="0" w:color="auto"/>
                  <w:left w:val="single" w:sz="4" w:space="0" w:color="auto"/>
                  <w:bottom w:val="single" w:sz="4" w:space="0" w:color="auto"/>
                  <w:right w:val="single" w:sz="4" w:space="0" w:color="auto"/>
                </w:tcBorders>
                <w:shd w:val="clear" w:color="auto" w:fill="auto"/>
              </w:tcPr>
              <w:p w14:paraId="258DD67C" w14:textId="77777777" w:rsidR="001C4835" w:rsidRDefault="001C4835" w:rsidP="001C4835">
                <w:pPr>
                  <w:jc w:val="right"/>
                  <w:rPr>
                    <w:szCs w:val="21"/>
                  </w:rPr>
                </w:pP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4D6A1402" w14:textId="77777777" w:rsidR="001C4835" w:rsidRDefault="001C4835" w:rsidP="001C4835">
                <w:pPr>
                  <w:jc w:val="right"/>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tcPr>
              <w:p w14:paraId="798E7D12" w14:textId="77777777" w:rsidR="001C4835" w:rsidRDefault="001C4835" w:rsidP="001C4835">
                <w:pPr>
                  <w:jc w:val="right"/>
                  <w:rPr>
                    <w:szCs w:val="21"/>
                  </w:rPr>
                </w:pPr>
              </w:p>
            </w:tc>
          </w:tr>
          <w:sdt>
            <w:sdtPr>
              <w:rPr>
                <w:szCs w:val="21"/>
              </w:rPr>
              <w:alias w:val="采用成本计量模式的投资性房地产账面原值增加额明细"/>
              <w:tag w:val="_TUP_3121dd4f08f44087832dd2f8d643638f"/>
              <w:id w:val="171764404"/>
              <w:lock w:val="sdtLocked"/>
            </w:sdtPr>
            <w:sdtEndPr/>
            <w:sdtContent>
              <w:tr w:rsidR="001C4835" w14:paraId="7B87C536" w14:textId="77777777" w:rsidTr="001C4835">
                <w:trPr>
                  <w:trHeight w:val="272"/>
                </w:trPr>
                <w:tc>
                  <w:tcPr>
                    <w:tcW w:w="1534" w:type="pct"/>
                    <w:tcBorders>
                      <w:top w:val="single" w:sz="4" w:space="0" w:color="auto"/>
                      <w:left w:val="single" w:sz="4" w:space="0" w:color="auto"/>
                      <w:bottom w:val="single" w:sz="4" w:space="0" w:color="auto"/>
                      <w:right w:val="single" w:sz="4" w:space="0" w:color="auto"/>
                    </w:tcBorders>
                    <w:shd w:val="clear" w:color="auto" w:fill="auto"/>
                  </w:tcPr>
                  <w:p w14:paraId="287270CB" w14:textId="77777777" w:rsidR="001C4835" w:rsidRDefault="001C4835" w:rsidP="001C4835">
                    <w:pPr>
                      <w:ind w:firstLineChars="150" w:firstLine="315"/>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495DDA63" w14:textId="77777777" w:rsidR="001C4835" w:rsidRDefault="001C4835" w:rsidP="001C4835">
                    <w:pPr>
                      <w:jc w:val="right"/>
                      <w:rPr>
                        <w:szCs w:val="21"/>
                      </w:rPr>
                    </w:pPr>
                  </w:p>
                </w:tc>
                <w:tc>
                  <w:tcPr>
                    <w:tcW w:w="840" w:type="pct"/>
                    <w:tcBorders>
                      <w:top w:val="single" w:sz="4" w:space="0" w:color="auto"/>
                      <w:left w:val="single" w:sz="4" w:space="0" w:color="auto"/>
                      <w:bottom w:val="single" w:sz="4" w:space="0" w:color="auto"/>
                      <w:right w:val="single" w:sz="4" w:space="0" w:color="auto"/>
                    </w:tcBorders>
                    <w:shd w:val="clear" w:color="auto" w:fill="auto"/>
                  </w:tcPr>
                  <w:p w14:paraId="308FDC1C" w14:textId="77777777" w:rsidR="001C4835" w:rsidRDefault="001C4835" w:rsidP="001C4835">
                    <w:pPr>
                      <w:jc w:val="right"/>
                      <w:rPr>
                        <w:szCs w:val="21"/>
                      </w:rPr>
                    </w:pP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19FBF757" w14:textId="77777777" w:rsidR="001C4835" w:rsidRDefault="001C4835" w:rsidP="001C4835">
                    <w:pPr>
                      <w:jc w:val="right"/>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tcPr>
                  <w:p w14:paraId="724C7DEC" w14:textId="77777777" w:rsidR="001C4835" w:rsidRDefault="001C4835" w:rsidP="001C4835">
                    <w:pPr>
                      <w:jc w:val="right"/>
                      <w:rPr>
                        <w:szCs w:val="21"/>
                      </w:rPr>
                    </w:pPr>
                  </w:p>
                </w:tc>
              </w:tr>
            </w:sdtContent>
          </w:sdt>
          <w:sdt>
            <w:sdtPr>
              <w:rPr>
                <w:szCs w:val="21"/>
              </w:rPr>
              <w:alias w:val="采用成本计量模式的投资性房地产账面原值增加额明细"/>
              <w:tag w:val="_TUP_3121dd4f08f44087832dd2f8d643638f"/>
              <w:id w:val="1446660233"/>
              <w:lock w:val="sdtLocked"/>
            </w:sdtPr>
            <w:sdtEndPr/>
            <w:sdtContent>
              <w:tr w:rsidR="001C4835" w14:paraId="202C0980" w14:textId="77777777" w:rsidTr="001C4835">
                <w:trPr>
                  <w:trHeight w:val="272"/>
                </w:trPr>
                <w:tc>
                  <w:tcPr>
                    <w:tcW w:w="1534" w:type="pct"/>
                    <w:tcBorders>
                      <w:top w:val="single" w:sz="4" w:space="0" w:color="auto"/>
                      <w:left w:val="single" w:sz="4" w:space="0" w:color="auto"/>
                      <w:bottom w:val="single" w:sz="4" w:space="0" w:color="auto"/>
                      <w:right w:val="single" w:sz="4" w:space="0" w:color="auto"/>
                    </w:tcBorders>
                    <w:shd w:val="clear" w:color="auto" w:fill="auto"/>
                  </w:tcPr>
                  <w:p w14:paraId="22A599D6" w14:textId="77777777" w:rsidR="001C4835" w:rsidRDefault="001C4835" w:rsidP="001C4835">
                    <w:pPr>
                      <w:ind w:firstLineChars="150" w:firstLine="315"/>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460B6BE7" w14:textId="77777777" w:rsidR="001C4835" w:rsidRDefault="001C4835" w:rsidP="001C4835">
                    <w:pPr>
                      <w:jc w:val="right"/>
                      <w:rPr>
                        <w:szCs w:val="21"/>
                      </w:rPr>
                    </w:pPr>
                  </w:p>
                </w:tc>
                <w:tc>
                  <w:tcPr>
                    <w:tcW w:w="840" w:type="pct"/>
                    <w:tcBorders>
                      <w:top w:val="single" w:sz="4" w:space="0" w:color="auto"/>
                      <w:left w:val="single" w:sz="4" w:space="0" w:color="auto"/>
                      <w:bottom w:val="single" w:sz="4" w:space="0" w:color="auto"/>
                      <w:right w:val="single" w:sz="4" w:space="0" w:color="auto"/>
                    </w:tcBorders>
                    <w:shd w:val="clear" w:color="auto" w:fill="auto"/>
                  </w:tcPr>
                  <w:p w14:paraId="3F37497F" w14:textId="77777777" w:rsidR="001C4835" w:rsidRDefault="001C4835" w:rsidP="001C4835">
                    <w:pPr>
                      <w:jc w:val="right"/>
                      <w:rPr>
                        <w:szCs w:val="21"/>
                      </w:rPr>
                    </w:pP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470B590A" w14:textId="77777777" w:rsidR="001C4835" w:rsidRDefault="001C4835" w:rsidP="001C4835">
                    <w:pPr>
                      <w:jc w:val="right"/>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tcPr>
                  <w:p w14:paraId="1963AE8D" w14:textId="77777777" w:rsidR="001C4835" w:rsidRDefault="001C4835" w:rsidP="001C4835">
                    <w:pPr>
                      <w:jc w:val="right"/>
                      <w:rPr>
                        <w:szCs w:val="21"/>
                      </w:rPr>
                    </w:pPr>
                  </w:p>
                </w:tc>
              </w:tr>
            </w:sdtContent>
          </w:sdt>
          <w:tr w:rsidR="001C4835" w14:paraId="1A848142" w14:textId="77777777" w:rsidTr="001C4835">
            <w:trPr>
              <w:trHeight w:val="272"/>
            </w:trPr>
            <w:sdt>
              <w:sdtPr>
                <w:tag w:val="_PLD_0f0562edd98d46dc8c9d663f22d13d3c"/>
                <w:id w:val="-35589614"/>
                <w:lock w:val="sdtLocked"/>
              </w:sdtPr>
              <w:sdtEndPr/>
              <w:sdtContent>
                <w:tc>
                  <w:tcPr>
                    <w:tcW w:w="1534" w:type="pct"/>
                    <w:tcBorders>
                      <w:top w:val="single" w:sz="4" w:space="0" w:color="auto"/>
                      <w:left w:val="single" w:sz="4" w:space="0" w:color="auto"/>
                      <w:bottom w:val="single" w:sz="4" w:space="0" w:color="auto"/>
                      <w:right w:val="single" w:sz="4" w:space="0" w:color="auto"/>
                    </w:tcBorders>
                    <w:shd w:val="clear" w:color="auto" w:fill="auto"/>
                  </w:tcPr>
                  <w:p w14:paraId="547548C4" w14:textId="77777777" w:rsidR="001C4835" w:rsidRDefault="001C4835" w:rsidP="001C4835">
                    <w:pPr>
                      <w:ind w:firstLineChars="150" w:firstLine="315"/>
                      <w:rPr>
                        <w:szCs w:val="21"/>
                      </w:rPr>
                    </w:pPr>
                    <w:r>
                      <w:rPr>
                        <w:rFonts w:hint="eastAsia"/>
                        <w:szCs w:val="21"/>
                      </w:rPr>
                      <w:t>3.本期减少金额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14:paraId="32757C2B" w14:textId="77777777" w:rsidR="001C4835" w:rsidRDefault="001C4835" w:rsidP="001C4835">
                <w:pPr>
                  <w:jc w:val="right"/>
                  <w:rPr>
                    <w:szCs w:val="21"/>
                  </w:rPr>
                </w:pPr>
                <w:r>
                  <w:t>65,425,484.59</w:t>
                </w:r>
              </w:p>
            </w:tc>
            <w:tc>
              <w:tcPr>
                <w:tcW w:w="840" w:type="pct"/>
                <w:tcBorders>
                  <w:top w:val="single" w:sz="4" w:space="0" w:color="auto"/>
                  <w:left w:val="single" w:sz="4" w:space="0" w:color="auto"/>
                  <w:bottom w:val="single" w:sz="4" w:space="0" w:color="auto"/>
                  <w:right w:val="single" w:sz="4" w:space="0" w:color="auto"/>
                </w:tcBorders>
                <w:shd w:val="clear" w:color="auto" w:fill="auto"/>
              </w:tcPr>
              <w:p w14:paraId="602945DA" w14:textId="77777777" w:rsidR="001C4835" w:rsidRDefault="001C4835" w:rsidP="001C4835">
                <w:pPr>
                  <w:jc w:val="right"/>
                  <w:rPr>
                    <w:szCs w:val="21"/>
                  </w:rPr>
                </w:pPr>
                <w:r>
                  <w:t>9,008,627.00</w:t>
                </w: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2A6999EF" w14:textId="77777777" w:rsidR="001C4835" w:rsidRDefault="001C4835" w:rsidP="001C4835">
                <w:pPr>
                  <w:jc w:val="right"/>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tcPr>
              <w:p w14:paraId="30432238" w14:textId="77777777" w:rsidR="001C4835" w:rsidRDefault="001C4835" w:rsidP="001C4835">
                <w:pPr>
                  <w:jc w:val="right"/>
                  <w:rPr>
                    <w:szCs w:val="21"/>
                  </w:rPr>
                </w:pPr>
                <w:r>
                  <w:t>74,434,111.59</w:t>
                </w:r>
              </w:p>
            </w:tc>
          </w:tr>
          <w:tr w:rsidR="001C4835" w14:paraId="64096592" w14:textId="77777777" w:rsidTr="001C4835">
            <w:trPr>
              <w:trHeight w:val="273"/>
            </w:trPr>
            <w:sdt>
              <w:sdtPr>
                <w:tag w:val="_PLD_fb075dfbf3de4b0a99f0c3277e548c9f"/>
                <w:id w:val="64923826"/>
                <w:lock w:val="sdtLocked"/>
              </w:sdtPr>
              <w:sdtEndPr/>
              <w:sdtContent>
                <w:tc>
                  <w:tcPr>
                    <w:tcW w:w="1534" w:type="pct"/>
                    <w:tcBorders>
                      <w:top w:val="single" w:sz="4" w:space="0" w:color="auto"/>
                      <w:left w:val="single" w:sz="4" w:space="0" w:color="auto"/>
                      <w:bottom w:val="single" w:sz="4" w:space="0" w:color="auto"/>
                      <w:right w:val="single" w:sz="4" w:space="0" w:color="auto"/>
                    </w:tcBorders>
                    <w:shd w:val="clear" w:color="auto" w:fill="auto"/>
                  </w:tcPr>
                  <w:p w14:paraId="685F7C51" w14:textId="77777777" w:rsidR="001C4835" w:rsidRDefault="001C4835" w:rsidP="001C4835">
                    <w:pPr>
                      <w:ind w:firstLineChars="150" w:firstLine="315"/>
                      <w:rPr>
                        <w:szCs w:val="21"/>
                      </w:rPr>
                    </w:pPr>
                    <w:r>
                      <w:rPr>
                        <w:rFonts w:hint="eastAsia"/>
                        <w:szCs w:val="21"/>
                      </w:rPr>
                      <w:t>（1）处置</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14:paraId="32312A3C" w14:textId="77777777" w:rsidR="001C4835" w:rsidRDefault="001C4835" w:rsidP="001C4835">
                <w:pPr>
                  <w:jc w:val="right"/>
                  <w:rPr>
                    <w:szCs w:val="21"/>
                  </w:rPr>
                </w:pPr>
              </w:p>
            </w:tc>
            <w:tc>
              <w:tcPr>
                <w:tcW w:w="840" w:type="pct"/>
                <w:tcBorders>
                  <w:top w:val="single" w:sz="4" w:space="0" w:color="auto"/>
                  <w:left w:val="single" w:sz="4" w:space="0" w:color="auto"/>
                  <w:bottom w:val="single" w:sz="4" w:space="0" w:color="auto"/>
                  <w:right w:val="single" w:sz="4" w:space="0" w:color="auto"/>
                </w:tcBorders>
                <w:shd w:val="clear" w:color="auto" w:fill="auto"/>
              </w:tcPr>
              <w:p w14:paraId="232E0E79" w14:textId="77777777" w:rsidR="001C4835" w:rsidRDefault="001C4835" w:rsidP="001C4835">
                <w:pPr>
                  <w:jc w:val="right"/>
                  <w:rPr>
                    <w:szCs w:val="21"/>
                  </w:rPr>
                </w:pP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38EE0728" w14:textId="77777777" w:rsidR="001C4835" w:rsidRDefault="001C4835" w:rsidP="001C4835">
                <w:pPr>
                  <w:jc w:val="right"/>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tcPr>
              <w:p w14:paraId="1E956326" w14:textId="77777777" w:rsidR="001C4835" w:rsidRDefault="001C4835" w:rsidP="001C4835">
                <w:pPr>
                  <w:jc w:val="right"/>
                  <w:rPr>
                    <w:szCs w:val="21"/>
                  </w:rPr>
                </w:pPr>
              </w:p>
            </w:tc>
          </w:tr>
          <w:tr w:rsidR="001C4835" w14:paraId="7B2C9E6D" w14:textId="77777777" w:rsidTr="001C4835">
            <w:trPr>
              <w:trHeight w:val="272"/>
            </w:trPr>
            <w:sdt>
              <w:sdtPr>
                <w:tag w:val="_PLD_8e50019205324f4f8d0101b0f84953ce"/>
                <w:id w:val="94844129"/>
                <w:lock w:val="sdtLocked"/>
              </w:sdtPr>
              <w:sdtEndPr/>
              <w:sdtContent>
                <w:tc>
                  <w:tcPr>
                    <w:tcW w:w="1534" w:type="pct"/>
                    <w:tcBorders>
                      <w:top w:val="single" w:sz="4" w:space="0" w:color="auto"/>
                      <w:left w:val="single" w:sz="4" w:space="0" w:color="auto"/>
                      <w:bottom w:val="single" w:sz="4" w:space="0" w:color="auto"/>
                      <w:right w:val="single" w:sz="4" w:space="0" w:color="auto"/>
                    </w:tcBorders>
                    <w:shd w:val="clear" w:color="auto" w:fill="auto"/>
                  </w:tcPr>
                  <w:p w14:paraId="578A77CA" w14:textId="77777777" w:rsidR="001C4835" w:rsidRDefault="001C4835" w:rsidP="001C4835">
                    <w:pPr>
                      <w:ind w:firstLineChars="150" w:firstLine="315"/>
                      <w:rPr>
                        <w:szCs w:val="21"/>
                      </w:rPr>
                    </w:pPr>
                    <w:r>
                      <w:rPr>
                        <w:rFonts w:hint="eastAsia"/>
                        <w:szCs w:val="21"/>
                      </w:rPr>
                      <w:t>（2）其他转出</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14:paraId="762273D8" w14:textId="77777777" w:rsidR="001C4835" w:rsidRDefault="001C4835" w:rsidP="001C4835">
                <w:pPr>
                  <w:jc w:val="right"/>
                  <w:rPr>
                    <w:szCs w:val="21"/>
                  </w:rPr>
                </w:pPr>
              </w:p>
            </w:tc>
            <w:tc>
              <w:tcPr>
                <w:tcW w:w="840" w:type="pct"/>
                <w:tcBorders>
                  <w:top w:val="single" w:sz="4" w:space="0" w:color="auto"/>
                  <w:left w:val="single" w:sz="4" w:space="0" w:color="auto"/>
                  <w:bottom w:val="single" w:sz="4" w:space="0" w:color="auto"/>
                  <w:right w:val="single" w:sz="4" w:space="0" w:color="auto"/>
                </w:tcBorders>
                <w:shd w:val="clear" w:color="auto" w:fill="auto"/>
              </w:tcPr>
              <w:p w14:paraId="22C32227" w14:textId="77777777" w:rsidR="001C4835" w:rsidRDefault="001C4835" w:rsidP="001C4835">
                <w:pPr>
                  <w:jc w:val="right"/>
                  <w:rPr>
                    <w:szCs w:val="21"/>
                  </w:rPr>
                </w:pP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3301EF3C" w14:textId="77777777" w:rsidR="001C4835" w:rsidRDefault="001C4835" w:rsidP="001C4835">
                <w:pPr>
                  <w:jc w:val="right"/>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tcPr>
              <w:p w14:paraId="6C43AC0F" w14:textId="77777777" w:rsidR="001C4835" w:rsidRDefault="001C4835" w:rsidP="001C4835">
                <w:pPr>
                  <w:jc w:val="right"/>
                  <w:rPr>
                    <w:szCs w:val="21"/>
                  </w:rPr>
                </w:pPr>
              </w:p>
            </w:tc>
          </w:tr>
          <w:sdt>
            <w:sdtPr>
              <w:rPr>
                <w:szCs w:val="21"/>
              </w:rPr>
              <w:alias w:val="采用成本计量模式的投资性房地产账面原值减少额明细"/>
              <w:tag w:val="_TUP_159e7e8ad2b34960b4e1392efaa37d57"/>
              <w:id w:val="-536273837"/>
              <w:lock w:val="sdtLocked"/>
            </w:sdtPr>
            <w:sdtEndPr/>
            <w:sdtContent>
              <w:tr w:rsidR="001C4835" w14:paraId="6E22B9DE" w14:textId="77777777" w:rsidTr="001C4835">
                <w:trPr>
                  <w:trHeight w:val="272"/>
                </w:trPr>
                <w:tc>
                  <w:tcPr>
                    <w:tcW w:w="1534" w:type="pct"/>
                    <w:tcBorders>
                      <w:top w:val="single" w:sz="4" w:space="0" w:color="auto"/>
                      <w:left w:val="single" w:sz="4" w:space="0" w:color="auto"/>
                      <w:bottom w:val="single" w:sz="4" w:space="0" w:color="auto"/>
                      <w:right w:val="single" w:sz="4" w:space="0" w:color="auto"/>
                    </w:tcBorders>
                    <w:shd w:val="clear" w:color="auto" w:fill="auto"/>
                  </w:tcPr>
                  <w:p w14:paraId="79C6B9D9" w14:textId="77777777" w:rsidR="001C4835" w:rsidRDefault="001C4835" w:rsidP="001C4835">
                    <w:pPr>
                      <w:ind w:firstLineChars="200" w:firstLine="420"/>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57D4BC95" w14:textId="77777777" w:rsidR="001C4835" w:rsidRDefault="001C4835" w:rsidP="001C4835">
                    <w:pPr>
                      <w:jc w:val="right"/>
                      <w:rPr>
                        <w:szCs w:val="21"/>
                      </w:rPr>
                    </w:pPr>
                  </w:p>
                </w:tc>
                <w:tc>
                  <w:tcPr>
                    <w:tcW w:w="840" w:type="pct"/>
                    <w:tcBorders>
                      <w:top w:val="single" w:sz="4" w:space="0" w:color="auto"/>
                      <w:left w:val="single" w:sz="4" w:space="0" w:color="auto"/>
                      <w:bottom w:val="single" w:sz="4" w:space="0" w:color="auto"/>
                      <w:right w:val="single" w:sz="4" w:space="0" w:color="auto"/>
                    </w:tcBorders>
                    <w:shd w:val="clear" w:color="auto" w:fill="auto"/>
                  </w:tcPr>
                  <w:p w14:paraId="1753789F" w14:textId="77777777" w:rsidR="001C4835" w:rsidRDefault="001C4835" w:rsidP="001C4835">
                    <w:pPr>
                      <w:jc w:val="right"/>
                      <w:rPr>
                        <w:szCs w:val="21"/>
                      </w:rPr>
                    </w:pP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78473317" w14:textId="77777777" w:rsidR="001C4835" w:rsidRDefault="001C4835" w:rsidP="001C4835">
                    <w:pPr>
                      <w:jc w:val="right"/>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tcPr>
                  <w:p w14:paraId="5E7FF68F" w14:textId="77777777" w:rsidR="001C4835" w:rsidRDefault="001C4835" w:rsidP="001C4835">
                    <w:pPr>
                      <w:jc w:val="right"/>
                      <w:rPr>
                        <w:szCs w:val="21"/>
                      </w:rPr>
                    </w:pPr>
                  </w:p>
                </w:tc>
              </w:tr>
            </w:sdtContent>
          </w:sdt>
          <w:sdt>
            <w:sdtPr>
              <w:rPr>
                <w:szCs w:val="21"/>
              </w:rPr>
              <w:alias w:val="采用成本计量模式的投资性房地产账面原值减少额明细"/>
              <w:tag w:val="_TUP_159e7e8ad2b34960b4e1392efaa37d57"/>
              <w:id w:val="-371078939"/>
              <w:lock w:val="sdtLocked"/>
            </w:sdtPr>
            <w:sdtEndPr/>
            <w:sdtContent>
              <w:tr w:rsidR="001C4835" w14:paraId="716304E2" w14:textId="77777777" w:rsidTr="001C4835">
                <w:trPr>
                  <w:trHeight w:val="272"/>
                </w:trPr>
                <w:tc>
                  <w:tcPr>
                    <w:tcW w:w="1534" w:type="pct"/>
                    <w:tcBorders>
                      <w:top w:val="single" w:sz="4" w:space="0" w:color="auto"/>
                      <w:left w:val="single" w:sz="4" w:space="0" w:color="auto"/>
                      <w:bottom w:val="single" w:sz="4" w:space="0" w:color="auto"/>
                      <w:right w:val="single" w:sz="4" w:space="0" w:color="auto"/>
                    </w:tcBorders>
                    <w:shd w:val="clear" w:color="auto" w:fill="auto"/>
                  </w:tcPr>
                  <w:p w14:paraId="45416565" w14:textId="77777777" w:rsidR="001C4835" w:rsidRDefault="001C4835" w:rsidP="001C4835">
                    <w:pPr>
                      <w:ind w:firstLineChars="200" w:firstLine="420"/>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78DBB552" w14:textId="77777777" w:rsidR="001C4835" w:rsidRDefault="001C4835" w:rsidP="001C4835">
                    <w:pPr>
                      <w:jc w:val="right"/>
                      <w:rPr>
                        <w:szCs w:val="21"/>
                      </w:rPr>
                    </w:pPr>
                  </w:p>
                </w:tc>
                <w:tc>
                  <w:tcPr>
                    <w:tcW w:w="840" w:type="pct"/>
                    <w:tcBorders>
                      <w:top w:val="single" w:sz="4" w:space="0" w:color="auto"/>
                      <w:left w:val="single" w:sz="4" w:space="0" w:color="auto"/>
                      <w:bottom w:val="single" w:sz="4" w:space="0" w:color="auto"/>
                      <w:right w:val="single" w:sz="4" w:space="0" w:color="auto"/>
                    </w:tcBorders>
                    <w:shd w:val="clear" w:color="auto" w:fill="auto"/>
                  </w:tcPr>
                  <w:p w14:paraId="1FC7FEA1" w14:textId="77777777" w:rsidR="001C4835" w:rsidRDefault="001C4835" w:rsidP="001C4835">
                    <w:pPr>
                      <w:jc w:val="right"/>
                      <w:rPr>
                        <w:szCs w:val="21"/>
                      </w:rPr>
                    </w:pP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5680396F" w14:textId="77777777" w:rsidR="001C4835" w:rsidRDefault="001C4835" w:rsidP="001C4835">
                    <w:pPr>
                      <w:jc w:val="right"/>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tcPr>
                  <w:p w14:paraId="10283417" w14:textId="77777777" w:rsidR="001C4835" w:rsidRDefault="001C4835" w:rsidP="001C4835">
                    <w:pPr>
                      <w:jc w:val="right"/>
                      <w:rPr>
                        <w:szCs w:val="21"/>
                      </w:rPr>
                    </w:pPr>
                  </w:p>
                </w:tc>
              </w:tr>
            </w:sdtContent>
          </w:sdt>
          <w:tr w:rsidR="001C4835" w14:paraId="5617D421" w14:textId="77777777" w:rsidTr="001C4835">
            <w:trPr>
              <w:trHeight w:val="272"/>
            </w:trPr>
            <w:sdt>
              <w:sdtPr>
                <w:tag w:val="_PLD_9a4c8be3e40844abb6fe5380ff34b6fe"/>
                <w:id w:val="1420360003"/>
                <w:lock w:val="sdtLocked"/>
              </w:sdtPr>
              <w:sdtEndPr/>
              <w:sdtContent>
                <w:tc>
                  <w:tcPr>
                    <w:tcW w:w="1534" w:type="pct"/>
                    <w:tcBorders>
                      <w:top w:val="single" w:sz="4" w:space="0" w:color="auto"/>
                      <w:left w:val="single" w:sz="4" w:space="0" w:color="auto"/>
                      <w:bottom w:val="single" w:sz="4" w:space="0" w:color="auto"/>
                      <w:right w:val="single" w:sz="4" w:space="0" w:color="auto"/>
                    </w:tcBorders>
                    <w:shd w:val="clear" w:color="auto" w:fill="auto"/>
                  </w:tcPr>
                  <w:p w14:paraId="7EBF4A95" w14:textId="77777777" w:rsidR="001C4835" w:rsidRDefault="001C4835" w:rsidP="001C4835">
                    <w:pPr>
                      <w:ind w:firstLineChars="200" w:firstLine="420"/>
                      <w:rPr>
                        <w:szCs w:val="21"/>
                      </w:rPr>
                    </w:pPr>
                    <w:r>
                      <w:rPr>
                        <w:rFonts w:hint="eastAsia"/>
                        <w:szCs w:val="21"/>
                      </w:rPr>
                      <w:t>4.期末余额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14:paraId="0B9D3955" w14:textId="77777777" w:rsidR="001C4835" w:rsidRDefault="001C4835" w:rsidP="001C4835">
                <w:pPr>
                  <w:jc w:val="right"/>
                  <w:rPr>
                    <w:szCs w:val="21"/>
                  </w:rPr>
                </w:pPr>
              </w:p>
            </w:tc>
            <w:tc>
              <w:tcPr>
                <w:tcW w:w="840" w:type="pct"/>
                <w:tcBorders>
                  <w:top w:val="single" w:sz="4" w:space="0" w:color="auto"/>
                  <w:left w:val="single" w:sz="4" w:space="0" w:color="auto"/>
                  <w:bottom w:val="single" w:sz="4" w:space="0" w:color="auto"/>
                  <w:right w:val="single" w:sz="4" w:space="0" w:color="auto"/>
                </w:tcBorders>
                <w:shd w:val="clear" w:color="auto" w:fill="auto"/>
              </w:tcPr>
              <w:p w14:paraId="29AD2774" w14:textId="77777777" w:rsidR="001C4835" w:rsidRDefault="001C4835" w:rsidP="001C4835">
                <w:pPr>
                  <w:jc w:val="right"/>
                  <w:rPr>
                    <w:szCs w:val="21"/>
                  </w:rPr>
                </w:pP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72CF621B" w14:textId="77777777" w:rsidR="001C4835" w:rsidRDefault="001C4835" w:rsidP="001C4835">
                <w:pPr>
                  <w:jc w:val="right"/>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tcPr>
              <w:p w14:paraId="18F3A544" w14:textId="77777777" w:rsidR="001C4835" w:rsidRDefault="001C4835" w:rsidP="001C4835">
                <w:pPr>
                  <w:jc w:val="right"/>
                  <w:rPr>
                    <w:szCs w:val="21"/>
                  </w:rPr>
                </w:pPr>
              </w:p>
            </w:tc>
          </w:tr>
          <w:tr w:rsidR="001C4835" w14:paraId="10B271AC" w14:textId="77777777" w:rsidTr="001C4835">
            <w:trPr>
              <w:trHeight w:val="273"/>
            </w:trPr>
            <w:sdt>
              <w:sdtPr>
                <w:tag w:val="_PLD_3940980b8e4d4252a71ae8341bbdfc46"/>
                <w:id w:val="-436911490"/>
                <w:lock w:val="sdtLocked"/>
              </w:sdtPr>
              <w:sdtEndPr/>
              <w:sdtContent>
                <w:tc>
                  <w:tcPr>
                    <w:tcW w:w="1534" w:type="pct"/>
                    <w:tcBorders>
                      <w:top w:val="single" w:sz="4" w:space="0" w:color="auto"/>
                      <w:left w:val="single" w:sz="4" w:space="0" w:color="auto"/>
                      <w:bottom w:val="single" w:sz="4" w:space="0" w:color="auto"/>
                      <w:right w:val="single" w:sz="4" w:space="0" w:color="auto"/>
                    </w:tcBorders>
                    <w:shd w:val="clear" w:color="auto" w:fill="auto"/>
                  </w:tcPr>
                  <w:p w14:paraId="6B31D931" w14:textId="77777777" w:rsidR="001C4835" w:rsidRDefault="001C4835" w:rsidP="001C4835">
                    <w:pPr>
                      <w:rPr>
                        <w:szCs w:val="21"/>
                      </w:rPr>
                    </w:pPr>
                    <w:r>
                      <w:rPr>
                        <w:rFonts w:hint="eastAsia"/>
                        <w:szCs w:val="21"/>
                      </w:rPr>
                      <w:t>二、累计折旧和累计摊销</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14:paraId="72661985" w14:textId="77777777" w:rsidR="001C4835" w:rsidRDefault="001C4835" w:rsidP="001C4835">
                <w:pPr>
                  <w:rPr>
                    <w:szCs w:val="21"/>
                  </w:rPr>
                </w:pPr>
              </w:p>
            </w:tc>
            <w:tc>
              <w:tcPr>
                <w:tcW w:w="840" w:type="pct"/>
                <w:tcBorders>
                  <w:top w:val="single" w:sz="4" w:space="0" w:color="auto"/>
                  <w:left w:val="single" w:sz="4" w:space="0" w:color="auto"/>
                  <w:bottom w:val="single" w:sz="4" w:space="0" w:color="auto"/>
                  <w:right w:val="single" w:sz="4" w:space="0" w:color="auto"/>
                </w:tcBorders>
                <w:shd w:val="clear" w:color="auto" w:fill="auto"/>
              </w:tcPr>
              <w:p w14:paraId="51EDF2BC" w14:textId="77777777" w:rsidR="001C4835" w:rsidRDefault="001C4835" w:rsidP="001C4835">
                <w:pPr>
                  <w:rPr>
                    <w:szCs w:val="21"/>
                  </w:rPr>
                </w:pP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3085F409" w14:textId="77777777" w:rsidR="001C4835" w:rsidRDefault="001C4835" w:rsidP="001C4835">
                <w:pPr>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tcPr>
              <w:p w14:paraId="1DEFB9AA" w14:textId="77777777" w:rsidR="001C4835" w:rsidRDefault="001C4835" w:rsidP="001C4835">
                <w:pPr>
                  <w:rPr>
                    <w:szCs w:val="21"/>
                  </w:rPr>
                </w:pPr>
              </w:p>
            </w:tc>
          </w:tr>
          <w:tr w:rsidR="001C4835" w14:paraId="20F0DFCC" w14:textId="77777777" w:rsidTr="001C4835">
            <w:trPr>
              <w:trHeight w:val="272"/>
            </w:trPr>
            <w:sdt>
              <w:sdtPr>
                <w:tag w:val="_PLD_8f2f6430c66445ed81e57e54221de403"/>
                <w:id w:val="1089743779"/>
                <w:lock w:val="sdtLocked"/>
              </w:sdtPr>
              <w:sdtEndPr/>
              <w:sdtContent>
                <w:tc>
                  <w:tcPr>
                    <w:tcW w:w="1534" w:type="pct"/>
                    <w:tcBorders>
                      <w:top w:val="single" w:sz="4" w:space="0" w:color="auto"/>
                      <w:left w:val="single" w:sz="4" w:space="0" w:color="auto"/>
                      <w:bottom w:val="single" w:sz="4" w:space="0" w:color="auto"/>
                      <w:right w:val="single" w:sz="4" w:space="0" w:color="auto"/>
                    </w:tcBorders>
                    <w:shd w:val="clear" w:color="auto" w:fill="auto"/>
                  </w:tcPr>
                  <w:p w14:paraId="28BF8ED4" w14:textId="77777777" w:rsidR="001C4835" w:rsidRDefault="001C4835" w:rsidP="001C4835">
                    <w:pPr>
                      <w:ind w:firstLineChars="200" w:firstLine="420"/>
                      <w:rPr>
                        <w:szCs w:val="21"/>
                      </w:rPr>
                    </w:pPr>
                    <w:r>
                      <w:rPr>
                        <w:szCs w:val="21"/>
                      </w:rPr>
                      <w:t>1.</w:t>
                    </w:r>
                    <w:r>
                      <w:rPr>
                        <w:rFonts w:hint="eastAsia"/>
                        <w:szCs w:val="21"/>
                      </w:rPr>
                      <w:t>期初余额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14:paraId="57D72F75" w14:textId="77777777" w:rsidR="001C4835" w:rsidRDefault="001C4835" w:rsidP="001C4835">
                <w:pPr>
                  <w:jc w:val="right"/>
                  <w:rPr>
                    <w:szCs w:val="21"/>
                  </w:rPr>
                </w:pPr>
                <w:r>
                  <w:t>44,519,346.52</w:t>
                </w:r>
              </w:p>
            </w:tc>
            <w:tc>
              <w:tcPr>
                <w:tcW w:w="840" w:type="pct"/>
                <w:tcBorders>
                  <w:top w:val="single" w:sz="4" w:space="0" w:color="auto"/>
                  <w:left w:val="single" w:sz="4" w:space="0" w:color="auto"/>
                  <w:bottom w:val="single" w:sz="4" w:space="0" w:color="auto"/>
                  <w:right w:val="single" w:sz="4" w:space="0" w:color="auto"/>
                </w:tcBorders>
                <w:shd w:val="clear" w:color="auto" w:fill="auto"/>
              </w:tcPr>
              <w:p w14:paraId="7544908A" w14:textId="77777777" w:rsidR="001C4835" w:rsidRDefault="001C4835" w:rsidP="001C4835">
                <w:pPr>
                  <w:jc w:val="right"/>
                  <w:rPr>
                    <w:szCs w:val="21"/>
                  </w:rPr>
                </w:pPr>
                <w:r>
                  <w:t>1,996,910.14</w:t>
                </w: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6269F3B2" w14:textId="77777777" w:rsidR="001C4835" w:rsidRDefault="001C4835" w:rsidP="001C4835">
                <w:pPr>
                  <w:jc w:val="right"/>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tcPr>
              <w:p w14:paraId="15B6CD5B" w14:textId="77777777" w:rsidR="001C4835" w:rsidRDefault="001C4835" w:rsidP="001C4835">
                <w:pPr>
                  <w:jc w:val="right"/>
                  <w:rPr>
                    <w:szCs w:val="21"/>
                  </w:rPr>
                </w:pPr>
                <w:r>
                  <w:t>46,516,256.66</w:t>
                </w:r>
              </w:p>
            </w:tc>
          </w:tr>
          <w:tr w:rsidR="001C4835" w14:paraId="4D00E808" w14:textId="77777777" w:rsidTr="001C4835">
            <w:trPr>
              <w:trHeight w:val="272"/>
            </w:trPr>
            <w:sdt>
              <w:sdtPr>
                <w:tag w:val="_PLD_e0545c37940c43ecac80d9c4113a319b"/>
                <w:id w:val="1350844504"/>
                <w:lock w:val="sdtLocked"/>
              </w:sdtPr>
              <w:sdtEndPr/>
              <w:sdtContent>
                <w:tc>
                  <w:tcPr>
                    <w:tcW w:w="1534" w:type="pct"/>
                    <w:tcBorders>
                      <w:top w:val="single" w:sz="4" w:space="0" w:color="auto"/>
                      <w:left w:val="single" w:sz="4" w:space="0" w:color="auto"/>
                      <w:bottom w:val="single" w:sz="4" w:space="0" w:color="auto"/>
                      <w:right w:val="single" w:sz="4" w:space="0" w:color="auto"/>
                    </w:tcBorders>
                    <w:shd w:val="clear" w:color="auto" w:fill="auto"/>
                  </w:tcPr>
                  <w:p w14:paraId="53C65060" w14:textId="77777777" w:rsidR="001C4835" w:rsidRDefault="001C4835" w:rsidP="001C4835">
                    <w:pPr>
                      <w:ind w:firstLineChars="200" w:firstLine="420"/>
                      <w:rPr>
                        <w:szCs w:val="21"/>
                      </w:rPr>
                    </w:pPr>
                    <w:r>
                      <w:rPr>
                        <w:szCs w:val="21"/>
                      </w:rPr>
                      <w:t>2.</w:t>
                    </w:r>
                    <w:r>
                      <w:rPr>
                        <w:rFonts w:hint="eastAsia"/>
                        <w:szCs w:val="21"/>
                      </w:rPr>
                      <w:t>本期增加金额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14:paraId="7A0666B6" w14:textId="77777777" w:rsidR="001C4835" w:rsidRDefault="001C4835" w:rsidP="001C4835">
                <w:pPr>
                  <w:jc w:val="right"/>
                  <w:rPr>
                    <w:szCs w:val="21"/>
                  </w:rPr>
                </w:pPr>
                <w:r>
                  <w:t>208,625.13</w:t>
                </w:r>
              </w:p>
            </w:tc>
            <w:tc>
              <w:tcPr>
                <w:tcW w:w="840" w:type="pct"/>
                <w:tcBorders>
                  <w:top w:val="single" w:sz="4" w:space="0" w:color="auto"/>
                  <w:left w:val="single" w:sz="4" w:space="0" w:color="auto"/>
                  <w:bottom w:val="single" w:sz="4" w:space="0" w:color="auto"/>
                  <w:right w:val="single" w:sz="4" w:space="0" w:color="auto"/>
                </w:tcBorders>
                <w:shd w:val="clear" w:color="auto" w:fill="auto"/>
              </w:tcPr>
              <w:p w14:paraId="629F4D46" w14:textId="77777777" w:rsidR="001C4835" w:rsidRDefault="001C4835" w:rsidP="001C4835">
                <w:pPr>
                  <w:jc w:val="right"/>
                  <w:rPr>
                    <w:szCs w:val="21"/>
                  </w:rPr>
                </w:pPr>
                <w:r>
                  <w:t>60,057.81</w:t>
                </w: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14646BB2" w14:textId="77777777" w:rsidR="001C4835" w:rsidRDefault="001C4835" w:rsidP="001C4835">
                <w:pPr>
                  <w:jc w:val="right"/>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tcPr>
              <w:p w14:paraId="6B844967" w14:textId="77777777" w:rsidR="001C4835" w:rsidRDefault="001C4835" w:rsidP="001C4835">
                <w:pPr>
                  <w:jc w:val="right"/>
                  <w:rPr>
                    <w:szCs w:val="21"/>
                  </w:rPr>
                </w:pPr>
                <w:r>
                  <w:t>268,682.94</w:t>
                </w:r>
              </w:p>
            </w:tc>
          </w:tr>
          <w:tr w:rsidR="001C4835" w14:paraId="450F44BB" w14:textId="77777777" w:rsidTr="001C4835">
            <w:trPr>
              <w:trHeight w:val="273"/>
            </w:trPr>
            <w:sdt>
              <w:sdtPr>
                <w:tag w:val="_PLD_3a4bf8f7f6b94d67af81b8adef7ee2e1"/>
                <w:id w:val="-884411758"/>
                <w:lock w:val="sdtLocked"/>
              </w:sdtPr>
              <w:sdtEndPr/>
              <w:sdtContent>
                <w:tc>
                  <w:tcPr>
                    <w:tcW w:w="1534" w:type="pct"/>
                    <w:tcBorders>
                      <w:top w:val="single" w:sz="4" w:space="0" w:color="auto"/>
                      <w:left w:val="single" w:sz="4" w:space="0" w:color="auto"/>
                      <w:bottom w:val="single" w:sz="4" w:space="0" w:color="auto"/>
                      <w:right w:val="single" w:sz="4" w:space="0" w:color="auto"/>
                    </w:tcBorders>
                    <w:shd w:val="clear" w:color="auto" w:fill="auto"/>
                  </w:tcPr>
                  <w:p w14:paraId="36D25F3C" w14:textId="77777777" w:rsidR="001C4835" w:rsidRDefault="001C4835" w:rsidP="001C4835">
                    <w:pPr>
                      <w:ind w:firstLineChars="150" w:firstLine="315"/>
                      <w:rPr>
                        <w:szCs w:val="21"/>
                      </w:rPr>
                    </w:pPr>
                    <w:r>
                      <w:rPr>
                        <w:rFonts w:hint="eastAsia"/>
                        <w:szCs w:val="21"/>
                      </w:rPr>
                      <w:t>（1）计提或摊销</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14:paraId="3F9C62F4" w14:textId="77777777" w:rsidR="001C4835" w:rsidRDefault="001C4835" w:rsidP="001C4835">
                <w:pPr>
                  <w:jc w:val="right"/>
                  <w:rPr>
                    <w:szCs w:val="21"/>
                  </w:rPr>
                </w:pPr>
                <w:r>
                  <w:t>208,625.13</w:t>
                </w:r>
              </w:p>
            </w:tc>
            <w:tc>
              <w:tcPr>
                <w:tcW w:w="840" w:type="pct"/>
                <w:tcBorders>
                  <w:top w:val="single" w:sz="4" w:space="0" w:color="auto"/>
                  <w:left w:val="single" w:sz="4" w:space="0" w:color="auto"/>
                  <w:bottom w:val="single" w:sz="4" w:space="0" w:color="auto"/>
                  <w:right w:val="single" w:sz="4" w:space="0" w:color="auto"/>
                </w:tcBorders>
                <w:shd w:val="clear" w:color="auto" w:fill="auto"/>
              </w:tcPr>
              <w:p w14:paraId="6D8D0287" w14:textId="77777777" w:rsidR="001C4835" w:rsidRDefault="001C4835" w:rsidP="001C4835">
                <w:pPr>
                  <w:jc w:val="right"/>
                  <w:rPr>
                    <w:szCs w:val="21"/>
                  </w:rPr>
                </w:pPr>
                <w:r>
                  <w:t>60,057.81</w:t>
                </w: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55A6F7B8" w14:textId="77777777" w:rsidR="001C4835" w:rsidRDefault="001C4835" w:rsidP="001C4835">
                <w:pPr>
                  <w:jc w:val="right"/>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tcPr>
              <w:p w14:paraId="017A1F4C" w14:textId="77777777" w:rsidR="001C4835" w:rsidRDefault="001C4835" w:rsidP="001C4835">
                <w:pPr>
                  <w:jc w:val="right"/>
                  <w:rPr>
                    <w:szCs w:val="21"/>
                  </w:rPr>
                </w:pPr>
                <w:r>
                  <w:t>268,682.94</w:t>
                </w:r>
              </w:p>
            </w:tc>
          </w:tr>
          <w:sdt>
            <w:sdtPr>
              <w:rPr>
                <w:szCs w:val="21"/>
              </w:rPr>
              <w:alias w:val="采用成本计量模式的投资性房地产累计折旧和累计摊销增加额明细"/>
              <w:tag w:val="_TUP_d009647642a143cab0a8c53b62adbcbb"/>
              <w:id w:val="1039628414"/>
              <w:lock w:val="sdtLocked"/>
            </w:sdtPr>
            <w:sdtEndPr/>
            <w:sdtContent>
              <w:tr w:rsidR="001C4835" w14:paraId="2C45D009" w14:textId="77777777" w:rsidTr="001C4835">
                <w:trPr>
                  <w:trHeight w:val="272"/>
                </w:trPr>
                <w:tc>
                  <w:tcPr>
                    <w:tcW w:w="1534" w:type="pct"/>
                    <w:tcBorders>
                      <w:top w:val="single" w:sz="4" w:space="0" w:color="auto"/>
                      <w:left w:val="single" w:sz="4" w:space="0" w:color="auto"/>
                      <w:bottom w:val="single" w:sz="4" w:space="0" w:color="auto"/>
                      <w:right w:val="single" w:sz="4" w:space="0" w:color="auto"/>
                    </w:tcBorders>
                    <w:shd w:val="clear" w:color="auto" w:fill="auto"/>
                  </w:tcPr>
                  <w:p w14:paraId="75CC9485" w14:textId="77777777" w:rsidR="001C4835" w:rsidRDefault="001C4835" w:rsidP="001C4835">
                    <w:pPr>
                      <w:ind w:firstLineChars="200" w:firstLine="420"/>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446AAEC6" w14:textId="77777777" w:rsidR="001C4835" w:rsidRDefault="001C4835" w:rsidP="001C4835">
                    <w:pPr>
                      <w:jc w:val="right"/>
                      <w:rPr>
                        <w:szCs w:val="21"/>
                      </w:rPr>
                    </w:pPr>
                  </w:p>
                </w:tc>
                <w:tc>
                  <w:tcPr>
                    <w:tcW w:w="840" w:type="pct"/>
                    <w:tcBorders>
                      <w:top w:val="single" w:sz="4" w:space="0" w:color="auto"/>
                      <w:left w:val="single" w:sz="4" w:space="0" w:color="auto"/>
                      <w:bottom w:val="single" w:sz="4" w:space="0" w:color="auto"/>
                      <w:right w:val="single" w:sz="4" w:space="0" w:color="auto"/>
                    </w:tcBorders>
                    <w:shd w:val="clear" w:color="auto" w:fill="auto"/>
                  </w:tcPr>
                  <w:p w14:paraId="4BBFB087" w14:textId="77777777" w:rsidR="001C4835" w:rsidRDefault="001C4835" w:rsidP="001C4835">
                    <w:pPr>
                      <w:jc w:val="right"/>
                      <w:rPr>
                        <w:szCs w:val="21"/>
                      </w:rPr>
                    </w:pP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13E419A4" w14:textId="77777777" w:rsidR="001C4835" w:rsidRDefault="001C4835" w:rsidP="001C4835">
                    <w:pPr>
                      <w:jc w:val="right"/>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tcPr>
                  <w:p w14:paraId="30B85FF4" w14:textId="77777777" w:rsidR="001C4835" w:rsidRDefault="001C4835" w:rsidP="001C4835">
                    <w:pPr>
                      <w:jc w:val="right"/>
                      <w:rPr>
                        <w:szCs w:val="21"/>
                      </w:rPr>
                    </w:pPr>
                  </w:p>
                </w:tc>
              </w:tr>
            </w:sdtContent>
          </w:sdt>
          <w:sdt>
            <w:sdtPr>
              <w:rPr>
                <w:szCs w:val="21"/>
              </w:rPr>
              <w:alias w:val="采用成本计量模式的投资性房地产累计折旧和累计摊销增加额明细"/>
              <w:tag w:val="_TUP_d009647642a143cab0a8c53b62adbcbb"/>
              <w:id w:val="-843163748"/>
              <w:lock w:val="sdtLocked"/>
            </w:sdtPr>
            <w:sdtEndPr/>
            <w:sdtContent>
              <w:tr w:rsidR="001C4835" w14:paraId="41A72C8E" w14:textId="77777777" w:rsidTr="001C4835">
                <w:trPr>
                  <w:trHeight w:val="272"/>
                </w:trPr>
                <w:tc>
                  <w:tcPr>
                    <w:tcW w:w="1534" w:type="pct"/>
                    <w:tcBorders>
                      <w:top w:val="single" w:sz="4" w:space="0" w:color="auto"/>
                      <w:left w:val="single" w:sz="4" w:space="0" w:color="auto"/>
                      <w:bottom w:val="single" w:sz="4" w:space="0" w:color="auto"/>
                      <w:right w:val="single" w:sz="4" w:space="0" w:color="auto"/>
                    </w:tcBorders>
                    <w:shd w:val="clear" w:color="auto" w:fill="auto"/>
                  </w:tcPr>
                  <w:p w14:paraId="0D4AAC2F" w14:textId="77777777" w:rsidR="001C4835" w:rsidRDefault="001C4835" w:rsidP="001C4835">
                    <w:pPr>
                      <w:ind w:firstLineChars="200" w:firstLine="420"/>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04BC426C" w14:textId="77777777" w:rsidR="001C4835" w:rsidRDefault="001C4835" w:rsidP="001C4835">
                    <w:pPr>
                      <w:jc w:val="right"/>
                      <w:rPr>
                        <w:szCs w:val="21"/>
                      </w:rPr>
                    </w:pPr>
                  </w:p>
                </w:tc>
                <w:tc>
                  <w:tcPr>
                    <w:tcW w:w="840" w:type="pct"/>
                    <w:tcBorders>
                      <w:top w:val="single" w:sz="4" w:space="0" w:color="auto"/>
                      <w:left w:val="single" w:sz="4" w:space="0" w:color="auto"/>
                      <w:bottom w:val="single" w:sz="4" w:space="0" w:color="auto"/>
                      <w:right w:val="single" w:sz="4" w:space="0" w:color="auto"/>
                    </w:tcBorders>
                    <w:shd w:val="clear" w:color="auto" w:fill="auto"/>
                  </w:tcPr>
                  <w:p w14:paraId="454CD751" w14:textId="77777777" w:rsidR="001C4835" w:rsidRDefault="001C4835" w:rsidP="001C4835">
                    <w:pPr>
                      <w:jc w:val="right"/>
                      <w:rPr>
                        <w:szCs w:val="21"/>
                      </w:rPr>
                    </w:pP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2FED0D1A" w14:textId="77777777" w:rsidR="001C4835" w:rsidRDefault="001C4835" w:rsidP="001C4835">
                    <w:pPr>
                      <w:jc w:val="right"/>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tcPr>
                  <w:p w14:paraId="341C6DA5" w14:textId="77777777" w:rsidR="001C4835" w:rsidRDefault="001C4835" w:rsidP="001C4835">
                    <w:pPr>
                      <w:jc w:val="right"/>
                      <w:rPr>
                        <w:szCs w:val="21"/>
                      </w:rPr>
                    </w:pPr>
                  </w:p>
                </w:tc>
              </w:tr>
            </w:sdtContent>
          </w:sdt>
          <w:tr w:rsidR="001C4835" w14:paraId="1C32A751" w14:textId="77777777" w:rsidTr="001C4835">
            <w:trPr>
              <w:trHeight w:val="273"/>
            </w:trPr>
            <w:sdt>
              <w:sdtPr>
                <w:tag w:val="_PLD_c07c8a6e63764401b0d11ec266ed0dd2"/>
                <w:id w:val="1079098108"/>
                <w:lock w:val="sdtLocked"/>
              </w:sdtPr>
              <w:sdtEndPr/>
              <w:sdtContent>
                <w:tc>
                  <w:tcPr>
                    <w:tcW w:w="1534" w:type="pct"/>
                    <w:tcBorders>
                      <w:top w:val="single" w:sz="4" w:space="0" w:color="auto"/>
                      <w:left w:val="single" w:sz="4" w:space="0" w:color="auto"/>
                      <w:bottom w:val="single" w:sz="4" w:space="0" w:color="auto"/>
                      <w:right w:val="single" w:sz="4" w:space="0" w:color="auto"/>
                    </w:tcBorders>
                    <w:shd w:val="clear" w:color="auto" w:fill="auto"/>
                  </w:tcPr>
                  <w:p w14:paraId="456526B7" w14:textId="77777777" w:rsidR="001C4835" w:rsidRDefault="001C4835" w:rsidP="001C4835">
                    <w:pPr>
                      <w:ind w:firstLineChars="200" w:firstLine="420"/>
                      <w:rPr>
                        <w:szCs w:val="21"/>
                      </w:rPr>
                    </w:pPr>
                    <w:r>
                      <w:rPr>
                        <w:rFonts w:hint="eastAsia"/>
                        <w:szCs w:val="21"/>
                      </w:rPr>
                      <w:t>3.本期减少金额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14:paraId="548B203B" w14:textId="77777777" w:rsidR="001C4835" w:rsidRDefault="001C4835" w:rsidP="001C4835">
                <w:pPr>
                  <w:jc w:val="right"/>
                  <w:rPr>
                    <w:szCs w:val="21"/>
                  </w:rPr>
                </w:pPr>
                <w:r>
                  <w:t>44,727,971.65</w:t>
                </w:r>
              </w:p>
            </w:tc>
            <w:tc>
              <w:tcPr>
                <w:tcW w:w="840" w:type="pct"/>
                <w:tcBorders>
                  <w:top w:val="single" w:sz="4" w:space="0" w:color="auto"/>
                  <w:left w:val="single" w:sz="4" w:space="0" w:color="auto"/>
                  <w:bottom w:val="single" w:sz="4" w:space="0" w:color="auto"/>
                  <w:right w:val="single" w:sz="4" w:space="0" w:color="auto"/>
                </w:tcBorders>
                <w:shd w:val="clear" w:color="auto" w:fill="auto"/>
              </w:tcPr>
              <w:p w14:paraId="78606AE5" w14:textId="77777777" w:rsidR="001C4835" w:rsidRDefault="001C4835" w:rsidP="001C4835">
                <w:pPr>
                  <w:jc w:val="right"/>
                  <w:rPr>
                    <w:szCs w:val="21"/>
                  </w:rPr>
                </w:pPr>
                <w:r>
                  <w:t>2,056,967.95</w:t>
                </w: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25F1CFE0" w14:textId="77777777" w:rsidR="001C4835" w:rsidRDefault="001C4835" w:rsidP="001C4835">
                <w:pPr>
                  <w:jc w:val="right"/>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tcPr>
              <w:p w14:paraId="48C08171" w14:textId="77777777" w:rsidR="001C4835" w:rsidRDefault="001C4835" w:rsidP="001C4835">
                <w:pPr>
                  <w:jc w:val="right"/>
                  <w:rPr>
                    <w:szCs w:val="21"/>
                  </w:rPr>
                </w:pPr>
                <w:r>
                  <w:t>46,784,939.60</w:t>
                </w:r>
              </w:p>
            </w:tc>
          </w:tr>
          <w:tr w:rsidR="001C4835" w14:paraId="158CBE73" w14:textId="77777777" w:rsidTr="001C4835">
            <w:trPr>
              <w:trHeight w:val="272"/>
            </w:trPr>
            <w:sdt>
              <w:sdtPr>
                <w:tag w:val="_PLD_0bbc2d9652284c1697311755840e5d8a"/>
                <w:id w:val="-928960079"/>
                <w:lock w:val="sdtLocked"/>
              </w:sdtPr>
              <w:sdtEndPr/>
              <w:sdtContent>
                <w:tc>
                  <w:tcPr>
                    <w:tcW w:w="1534" w:type="pct"/>
                    <w:tcBorders>
                      <w:top w:val="single" w:sz="4" w:space="0" w:color="auto"/>
                      <w:left w:val="single" w:sz="4" w:space="0" w:color="auto"/>
                      <w:bottom w:val="single" w:sz="4" w:space="0" w:color="auto"/>
                      <w:right w:val="single" w:sz="4" w:space="0" w:color="auto"/>
                    </w:tcBorders>
                    <w:shd w:val="clear" w:color="auto" w:fill="auto"/>
                  </w:tcPr>
                  <w:p w14:paraId="5E498B0B" w14:textId="77777777" w:rsidR="001C4835" w:rsidRDefault="001C4835" w:rsidP="001C4835">
                    <w:pPr>
                      <w:ind w:firstLineChars="150" w:firstLine="315"/>
                      <w:rPr>
                        <w:szCs w:val="21"/>
                      </w:rPr>
                    </w:pPr>
                    <w:r>
                      <w:rPr>
                        <w:rFonts w:hint="eastAsia"/>
                        <w:szCs w:val="21"/>
                      </w:rPr>
                      <w:t>（1）处置</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14:paraId="4667FCD0" w14:textId="77777777" w:rsidR="001C4835" w:rsidRDefault="001C4835" w:rsidP="001C4835">
                <w:pPr>
                  <w:jc w:val="right"/>
                  <w:rPr>
                    <w:szCs w:val="21"/>
                  </w:rPr>
                </w:pPr>
              </w:p>
            </w:tc>
            <w:tc>
              <w:tcPr>
                <w:tcW w:w="840" w:type="pct"/>
                <w:tcBorders>
                  <w:top w:val="single" w:sz="4" w:space="0" w:color="auto"/>
                  <w:left w:val="single" w:sz="4" w:space="0" w:color="auto"/>
                  <w:bottom w:val="single" w:sz="4" w:space="0" w:color="auto"/>
                  <w:right w:val="single" w:sz="4" w:space="0" w:color="auto"/>
                </w:tcBorders>
                <w:shd w:val="clear" w:color="auto" w:fill="auto"/>
              </w:tcPr>
              <w:p w14:paraId="1E5A8CE9" w14:textId="77777777" w:rsidR="001C4835" w:rsidRDefault="001C4835" w:rsidP="001C4835">
                <w:pPr>
                  <w:jc w:val="right"/>
                  <w:rPr>
                    <w:szCs w:val="21"/>
                  </w:rPr>
                </w:pP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12DC75DA" w14:textId="77777777" w:rsidR="001C4835" w:rsidRDefault="001C4835" w:rsidP="001C4835">
                <w:pPr>
                  <w:jc w:val="right"/>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tcPr>
              <w:p w14:paraId="2EA1F04E" w14:textId="77777777" w:rsidR="001C4835" w:rsidRDefault="001C4835" w:rsidP="001C4835">
                <w:pPr>
                  <w:jc w:val="right"/>
                  <w:rPr>
                    <w:szCs w:val="21"/>
                  </w:rPr>
                </w:pPr>
              </w:p>
            </w:tc>
          </w:tr>
          <w:tr w:rsidR="001C4835" w14:paraId="091ED936" w14:textId="77777777" w:rsidTr="001C4835">
            <w:trPr>
              <w:trHeight w:val="272"/>
            </w:trPr>
            <w:sdt>
              <w:sdtPr>
                <w:tag w:val="_PLD_e51349e1477a4af6a78e8e2a8ab342aa"/>
                <w:id w:val="-1562627434"/>
                <w:lock w:val="sdtLocked"/>
              </w:sdtPr>
              <w:sdtEndPr/>
              <w:sdtContent>
                <w:tc>
                  <w:tcPr>
                    <w:tcW w:w="1534" w:type="pct"/>
                    <w:tcBorders>
                      <w:top w:val="single" w:sz="4" w:space="0" w:color="auto"/>
                      <w:left w:val="single" w:sz="4" w:space="0" w:color="auto"/>
                      <w:bottom w:val="single" w:sz="4" w:space="0" w:color="auto"/>
                      <w:right w:val="single" w:sz="4" w:space="0" w:color="auto"/>
                    </w:tcBorders>
                    <w:shd w:val="clear" w:color="auto" w:fill="auto"/>
                  </w:tcPr>
                  <w:p w14:paraId="5372FAA6" w14:textId="77777777" w:rsidR="001C4835" w:rsidRDefault="001C4835" w:rsidP="001C4835">
                    <w:pPr>
                      <w:ind w:firstLineChars="150" w:firstLine="315"/>
                      <w:rPr>
                        <w:szCs w:val="21"/>
                      </w:rPr>
                    </w:pPr>
                    <w:r>
                      <w:rPr>
                        <w:rFonts w:hint="eastAsia"/>
                        <w:szCs w:val="21"/>
                      </w:rPr>
                      <w:t>（2）其他转出</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14:paraId="7D0686F8" w14:textId="77777777" w:rsidR="001C4835" w:rsidRDefault="001C4835" w:rsidP="001C4835">
                <w:pPr>
                  <w:jc w:val="right"/>
                  <w:rPr>
                    <w:szCs w:val="21"/>
                  </w:rPr>
                </w:pPr>
              </w:p>
            </w:tc>
            <w:tc>
              <w:tcPr>
                <w:tcW w:w="840" w:type="pct"/>
                <w:tcBorders>
                  <w:top w:val="single" w:sz="4" w:space="0" w:color="auto"/>
                  <w:left w:val="single" w:sz="4" w:space="0" w:color="auto"/>
                  <w:bottom w:val="single" w:sz="4" w:space="0" w:color="auto"/>
                  <w:right w:val="single" w:sz="4" w:space="0" w:color="auto"/>
                </w:tcBorders>
                <w:shd w:val="clear" w:color="auto" w:fill="auto"/>
              </w:tcPr>
              <w:p w14:paraId="7E74E209" w14:textId="77777777" w:rsidR="001C4835" w:rsidRDefault="001C4835" w:rsidP="001C4835">
                <w:pPr>
                  <w:jc w:val="right"/>
                  <w:rPr>
                    <w:szCs w:val="21"/>
                  </w:rPr>
                </w:pP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65105C8B" w14:textId="77777777" w:rsidR="001C4835" w:rsidRDefault="001C4835" w:rsidP="001C4835">
                <w:pPr>
                  <w:jc w:val="right"/>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tcPr>
              <w:p w14:paraId="3FBB2247" w14:textId="77777777" w:rsidR="001C4835" w:rsidRDefault="001C4835" w:rsidP="001C4835">
                <w:pPr>
                  <w:jc w:val="right"/>
                  <w:rPr>
                    <w:szCs w:val="21"/>
                  </w:rPr>
                </w:pPr>
              </w:p>
            </w:tc>
          </w:tr>
          <w:sdt>
            <w:sdtPr>
              <w:rPr>
                <w:szCs w:val="21"/>
              </w:rPr>
              <w:alias w:val="采用成本计量模式的投资性房地产累计折旧和累计摊销减少额明细"/>
              <w:tag w:val="_TUP_7ade40e2c296478fb272a83ac14c136a"/>
              <w:id w:val="-145365237"/>
              <w:lock w:val="sdtLocked"/>
            </w:sdtPr>
            <w:sdtEndPr/>
            <w:sdtContent>
              <w:tr w:rsidR="001C4835" w14:paraId="5D801ACA" w14:textId="77777777" w:rsidTr="001C4835">
                <w:trPr>
                  <w:trHeight w:val="272"/>
                </w:trPr>
                <w:tc>
                  <w:tcPr>
                    <w:tcW w:w="1534" w:type="pct"/>
                    <w:tcBorders>
                      <w:top w:val="single" w:sz="4" w:space="0" w:color="auto"/>
                      <w:left w:val="single" w:sz="4" w:space="0" w:color="auto"/>
                      <w:bottom w:val="single" w:sz="4" w:space="0" w:color="auto"/>
                      <w:right w:val="single" w:sz="4" w:space="0" w:color="auto"/>
                    </w:tcBorders>
                    <w:shd w:val="clear" w:color="auto" w:fill="auto"/>
                  </w:tcPr>
                  <w:p w14:paraId="7F7F90CE" w14:textId="77777777" w:rsidR="001C4835" w:rsidRDefault="001C4835" w:rsidP="001C4835">
                    <w:pPr>
                      <w:ind w:firstLineChars="200" w:firstLine="420"/>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5BE324C6" w14:textId="77777777" w:rsidR="001C4835" w:rsidRDefault="001C4835" w:rsidP="001C4835">
                    <w:pPr>
                      <w:jc w:val="right"/>
                      <w:rPr>
                        <w:szCs w:val="21"/>
                      </w:rPr>
                    </w:pPr>
                  </w:p>
                </w:tc>
                <w:tc>
                  <w:tcPr>
                    <w:tcW w:w="840" w:type="pct"/>
                    <w:tcBorders>
                      <w:top w:val="single" w:sz="4" w:space="0" w:color="auto"/>
                      <w:left w:val="single" w:sz="4" w:space="0" w:color="auto"/>
                      <w:bottom w:val="single" w:sz="4" w:space="0" w:color="auto"/>
                      <w:right w:val="single" w:sz="4" w:space="0" w:color="auto"/>
                    </w:tcBorders>
                    <w:shd w:val="clear" w:color="auto" w:fill="auto"/>
                  </w:tcPr>
                  <w:p w14:paraId="3406962C" w14:textId="77777777" w:rsidR="001C4835" w:rsidRDefault="001C4835" w:rsidP="001C4835">
                    <w:pPr>
                      <w:jc w:val="right"/>
                      <w:rPr>
                        <w:szCs w:val="21"/>
                      </w:rPr>
                    </w:pP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7BBBF271" w14:textId="77777777" w:rsidR="001C4835" w:rsidRDefault="001C4835" w:rsidP="001C4835">
                    <w:pPr>
                      <w:jc w:val="right"/>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tcPr>
                  <w:p w14:paraId="7450DECB" w14:textId="77777777" w:rsidR="001C4835" w:rsidRDefault="001C4835" w:rsidP="001C4835">
                    <w:pPr>
                      <w:jc w:val="right"/>
                      <w:rPr>
                        <w:szCs w:val="21"/>
                      </w:rPr>
                    </w:pPr>
                  </w:p>
                </w:tc>
              </w:tr>
            </w:sdtContent>
          </w:sdt>
          <w:sdt>
            <w:sdtPr>
              <w:rPr>
                <w:szCs w:val="21"/>
              </w:rPr>
              <w:alias w:val="采用成本计量模式的投资性房地产累计折旧和累计摊销减少额明细"/>
              <w:tag w:val="_TUP_7ade40e2c296478fb272a83ac14c136a"/>
              <w:id w:val="178551046"/>
              <w:lock w:val="sdtLocked"/>
            </w:sdtPr>
            <w:sdtEndPr/>
            <w:sdtContent>
              <w:tr w:rsidR="001C4835" w14:paraId="57200E1B" w14:textId="77777777" w:rsidTr="001C4835">
                <w:trPr>
                  <w:trHeight w:val="272"/>
                </w:trPr>
                <w:tc>
                  <w:tcPr>
                    <w:tcW w:w="1534" w:type="pct"/>
                    <w:tcBorders>
                      <w:top w:val="single" w:sz="4" w:space="0" w:color="auto"/>
                      <w:left w:val="single" w:sz="4" w:space="0" w:color="auto"/>
                      <w:bottom w:val="single" w:sz="4" w:space="0" w:color="auto"/>
                      <w:right w:val="single" w:sz="4" w:space="0" w:color="auto"/>
                    </w:tcBorders>
                    <w:shd w:val="clear" w:color="auto" w:fill="auto"/>
                  </w:tcPr>
                  <w:p w14:paraId="169099C4" w14:textId="77777777" w:rsidR="001C4835" w:rsidRDefault="001C4835" w:rsidP="001C4835">
                    <w:pPr>
                      <w:ind w:firstLineChars="200" w:firstLine="420"/>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4467BAA3" w14:textId="77777777" w:rsidR="001C4835" w:rsidRDefault="001C4835" w:rsidP="001C4835">
                    <w:pPr>
                      <w:jc w:val="right"/>
                      <w:rPr>
                        <w:szCs w:val="21"/>
                      </w:rPr>
                    </w:pPr>
                  </w:p>
                </w:tc>
                <w:tc>
                  <w:tcPr>
                    <w:tcW w:w="840" w:type="pct"/>
                    <w:tcBorders>
                      <w:top w:val="single" w:sz="4" w:space="0" w:color="auto"/>
                      <w:left w:val="single" w:sz="4" w:space="0" w:color="auto"/>
                      <w:bottom w:val="single" w:sz="4" w:space="0" w:color="auto"/>
                      <w:right w:val="single" w:sz="4" w:space="0" w:color="auto"/>
                    </w:tcBorders>
                    <w:shd w:val="clear" w:color="auto" w:fill="auto"/>
                  </w:tcPr>
                  <w:p w14:paraId="5A6FCF29" w14:textId="77777777" w:rsidR="001C4835" w:rsidRDefault="001C4835" w:rsidP="001C4835">
                    <w:pPr>
                      <w:jc w:val="right"/>
                      <w:rPr>
                        <w:szCs w:val="21"/>
                      </w:rPr>
                    </w:pP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0E6B50D5" w14:textId="77777777" w:rsidR="001C4835" w:rsidRDefault="001C4835" w:rsidP="001C4835">
                    <w:pPr>
                      <w:jc w:val="right"/>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tcPr>
                  <w:p w14:paraId="4608B54C" w14:textId="77777777" w:rsidR="001C4835" w:rsidRDefault="001C4835" w:rsidP="001C4835">
                    <w:pPr>
                      <w:jc w:val="right"/>
                      <w:rPr>
                        <w:szCs w:val="21"/>
                      </w:rPr>
                    </w:pPr>
                  </w:p>
                </w:tc>
              </w:tr>
            </w:sdtContent>
          </w:sdt>
          <w:tr w:rsidR="001C4835" w14:paraId="6CA69BA5" w14:textId="77777777" w:rsidTr="001C4835">
            <w:trPr>
              <w:trHeight w:val="273"/>
            </w:trPr>
            <w:sdt>
              <w:sdtPr>
                <w:tag w:val="_PLD_9fd1190f17b74dbd832283f71719d5d4"/>
                <w:id w:val="895475169"/>
                <w:lock w:val="sdtLocked"/>
              </w:sdtPr>
              <w:sdtEndPr/>
              <w:sdtContent>
                <w:tc>
                  <w:tcPr>
                    <w:tcW w:w="1534" w:type="pct"/>
                    <w:tcBorders>
                      <w:top w:val="single" w:sz="4" w:space="0" w:color="auto"/>
                      <w:left w:val="single" w:sz="4" w:space="0" w:color="auto"/>
                      <w:bottom w:val="single" w:sz="4" w:space="0" w:color="auto"/>
                      <w:right w:val="single" w:sz="4" w:space="0" w:color="auto"/>
                    </w:tcBorders>
                    <w:shd w:val="clear" w:color="auto" w:fill="auto"/>
                  </w:tcPr>
                  <w:p w14:paraId="03CA186D" w14:textId="77777777" w:rsidR="001C4835" w:rsidRDefault="001C4835" w:rsidP="001C4835">
                    <w:pPr>
                      <w:ind w:firstLineChars="200" w:firstLine="420"/>
                      <w:rPr>
                        <w:szCs w:val="21"/>
                      </w:rPr>
                    </w:pPr>
                    <w:r>
                      <w:rPr>
                        <w:rFonts w:hint="eastAsia"/>
                        <w:szCs w:val="21"/>
                      </w:rPr>
                      <w:t>4.期末余额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14:paraId="7B17AF50" w14:textId="77777777" w:rsidR="001C4835" w:rsidRDefault="001C4835" w:rsidP="001C4835">
                <w:pPr>
                  <w:jc w:val="right"/>
                  <w:rPr>
                    <w:szCs w:val="21"/>
                  </w:rPr>
                </w:pPr>
              </w:p>
            </w:tc>
            <w:tc>
              <w:tcPr>
                <w:tcW w:w="840" w:type="pct"/>
                <w:tcBorders>
                  <w:top w:val="single" w:sz="4" w:space="0" w:color="auto"/>
                  <w:left w:val="single" w:sz="4" w:space="0" w:color="auto"/>
                  <w:bottom w:val="single" w:sz="4" w:space="0" w:color="auto"/>
                  <w:right w:val="single" w:sz="4" w:space="0" w:color="auto"/>
                </w:tcBorders>
                <w:shd w:val="clear" w:color="auto" w:fill="auto"/>
              </w:tcPr>
              <w:p w14:paraId="56AD8639" w14:textId="77777777" w:rsidR="001C4835" w:rsidRDefault="001C4835" w:rsidP="001C4835">
                <w:pPr>
                  <w:jc w:val="right"/>
                  <w:rPr>
                    <w:szCs w:val="21"/>
                  </w:rPr>
                </w:pP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5A0323C7" w14:textId="77777777" w:rsidR="001C4835" w:rsidRDefault="001C4835" w:rsidP="001C4835">
                <w:pPr>
                  <w:jc w:val="right"/>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tcPr>
              <w:p w14:paraId="458078C9" w14:textId="77777777" w:rsidR="001C4835" w:rsidRDefault="001C4835" w:rsidP="001C4835">
                <w:pPr>
                  <w:jc w:val="right"/>
                  <w:rPr>
                    <w:szCs w:val="21"/>
                  </w:rPr>
                </w:pPr>
              </w:p>
            </w:tc>
          </w:tr>
          <w:tr w:rsidR="001C4835" w14:paraId="7903B2B5" w14:textId="77777777" w:rsidTr="001C4835">
            <w:trPr>
              <w:trHeight w:val="237"/>
            </w:trPr>
            <w:sdt>
              <w:sdtPr>
                <w:tag w:val="_PLD_c10b5aad27764e4b8d082d8300c71859"/>
                <w:id w:val="1951895892"/>
                <w:lock w:val="sdtLocked"/>
              </w:sdtPr>
              <w:sdtEndPr/>
              <w:sdtContent>
                <w:tc>
                  <w:tcPr>
                    <w:tcW w:w="1534" w:type="pct"/>
                    <w:tcBorders>
                      <w:top w:val="single" w:sz="4" w:space="0" w:color="auto"/>
                      <w:left w:val="single" w:sz="4" w:space="0" w:color="auto"/>
                      <w:bottom w:val="single" w:sz="4" w:space="0" w:color="auto"/>
                      <w:right w:val="single" w:sz="4" w:space="0" w:color="auto"/>
                    </w:tcBorders>
                    <w:shd w:val="clear" w:color="auto" w:fill="auto"/>
                  </w:tcPr>
                  <w:p w14:paraId="4EAE06F8" w14:textId="77777777" w:rsidR="001C4835" w:rsidRDefault="001C4835" w:rsidP="001C4835">
                    <w:pPr>
                      <w:rPr>
                        <w:szCs w:val="21"/>
                      </w:rPr>
                    </w:pPr>
                    <w:r>
                      <w:rPr>
                        <w:rFonts w:hint="eastAsia"/>
                        <w:szCs w:val="21"/>
                      </w:rPr>
                      <w:t>三、减值准备</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14:paraId="054E4604" w14:textId="77777777" w:rsidR="001C4835" w:rsidRDefault="001C4835" w:rsidP="001C4835">
                <w:pPr>
                  <w:rPr>
                    <w:szCs w:val="21"/>
                  </w:rPr>
                </w:pPr>
              </w:p>
            </w:tc>
            <w:tc>
              <w:tcPr>
                <w:tcW w:w="840" w:type="pct"/>
                <w:tcBorders>
                  <w:top w:val="single" w:sz="4" w:space="0" w:color="auto"/>
                  <w:left w:val="single" w:sz="4" w:space="0" w:color="auto"/>
                  <w:bottom w:val="single" w:sz="4" w:space="0" w:color="auto"/>
                  <w:right w:val="single" w:sz="4" w:space="0" w:color="auto"/>
                </w:tcBorders>
                <w:shd w:val="clear" w:color="auto" w:fill="auto"/>
              </w:tcPr>
              <w:p w14:paraId="26E0CCD7" w14:textId="77777777" w:rsidR="001C4835" w:rsidRDefault="001C4835" w:rsidP="001C4835">
                <w:pPr>
                  <w:rPr>
                    <w:szCs w:val="21"/>
                  </w:rPr>
                </w:pP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191F0F3A" w14:textId="77777777" w:rsidR="001C4835" w:rsidRDefault="001C4835" w:rsidP="001C4835">
                <w:pPr>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tcPr>
              <w:p w14:paraId="5797E39C" w14:textId="77777777" w:rsidR="001C4835" w:rsidRDefault="001C4835" w:rsidP="001C4835">
                <w:pPr>
                  <w:rPr>
                    <w:szCs w:val="21"/>
                  </w:rPr>
                </w:pPr>
              </w:p>
            </w:tc>
          </w:tr>
          <w:tr w:rsidR="001C4835" w14:paraId="35935308" w14:textId="77777777" w:rsidTr="001C4835">
            <w:trPr>
              <w:trHeight w:val="272"/>
            </w:trPr>
            <w:sdt>
              <w:sdtPr>
                <w:tag w:val="_PLD_8f2f45c059424b05986219e48b0cd898"/>
                <w:id w:val="-1383170906"/>
                <w:lock w:val="sdtLocked"/>
              </w:sdtPr>
              <w:sdtEndPr/>
              <w:sdtContent>
                <w:tc>
                  <w:tcPr>
                    <w:tcW w:w="1534" w:type="pct"/>
                    <w:tcBorders>
                      <w:top w:val="single" w:sz="4" w:space="0" w:color="auto"/>
                      <w:left w:val="single" w:sz="4" w:space="0" w:color="auto"/>
                      <w:bottom w:val="single" w:sz="4" w:space="0" w:color="auto"/>
                      <w:right w:val="single" w:sz="4" w:space="0" w:color="auto"/>
                    </w:tcBorders>
                    <w:shd w:val="clear" w:color="auto" w:fill="auto"/>
                  </w:tcPr>
                  <w:p w14:paraId="1DEBBE32" w14:textId="77777777" w:rsidR="001C4835" w:rsidRDefault="001C4835" w:rsidP="001C4835">
                    <w:pPr>
                      <w:ind w:firstLineChars="200" w:firstLine="420"/>
                      <w:rPr>
                        <w:szCs w:val="21"/>
                      </w:rPr>
                    </w:pPr>
                    <w:r>
                      <w:rPr>
                        <w:szCs w:val="21"/>
                      </w:rPr>
                      <w:t>1.</w:t>
                    </w:r>
                    <w:r>
                      <w:rPr>
                        <w:rFonts w:hint="eastAsia"/>
                        <w:szCs w:val="21"/>
                      </w:rPr>
                      <w:t>期初余额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14:paraId="77EC4220" w14:textId="77777777" w:rsidR="001C4835" w:rsidRDefault="001C4835" w:rsidP="001C4835">
                <w:pPr>
                  <w:jc w:val="right"/>
                  <w:rPr>
                    <w:szCs w:val="21"/>
                  </w:rPr>
                </w:pPr>
              </w:p>
            </w:tc>
            <w:tc>
              <w:tcPr>
                <w:tcW w:w="840" w:type="pct"/>
                <w:tcBorders>
                  <w:top w:val="single" w:sz="4" w:space="0" w:color="auto"/>
                  <w:left w:val="single" w:sz="4" w:space="0" w:color="auto"/>
                  <w:bottom w:val="single" w:sz="4" w:space="0" w:color="auto"/>
                  <w:right w:val="single" w:sz="4" w:space="0" w:color="auto"/>
                </w:tcBorders>
                <w:shd w:val="clear" w:color="auto" w:fill="auto"/>
              </w:tcPr>
              <w:p w14:paraId="3DB1CE25" w14:textId="77777777" w:rsidR="001C4835" w:rsidRDefault="001C4835" w:rsidP="001C4835">
                <w:pPr>
                  <w:jc w:val="right"/>
                  <w:rPr>
                    <w:szCs w:val="21"/>
                  </w:rPr>
                </w:pP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693E397B" w14:textId="77777777" w:rsidR="001C4835" w:rsidRDefault="001C4835" w:rsidP="001C4835">
                <w:pPr>
                  <w:jc w:val="right"/>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tcPr>
              <w:p w14:paraId="13300DEF" w14:textId="77777777" w:rsidR="001C4835" w:rsidRDefault="001C4835" w:rsidP="001C4835">
                <w:pPr>
                  <w:jc w:val="right"/>
                  <w:rPr>
                    <w:szCs w:val="21"/>
                  </w:rPr>
                </w:pPr>
              </w:p>
            </w:tc>
          </w:tr>
          <w:tr w:rsidR="001C4835" w14:paraId="2ED191C3" w14:textId="77777777" w:rsidTr="001C4835">
            <w:trPr>
              <w:trHeight w:val="273"/>
            </w:trPr>
            <w:sdt>
              <w:sdtPr>
                <w:tag w:val="_PLD_2dcae4c9ba91491c9da9438911e3e34a"/>
                <w:id w:val="1178387477"/>
                <w:lock w:val="sdtLocked"/>
              </w:sdtPr>
              <w:sdtEndPr/>
              <w:sdtContent>
                <w:tc>
                  <w:tcPr>
                    <w:tcW w:w="1534" w:type="pct"/>
                    <w:tcBorders>
                      <w:top w:val="single" w:sz="4" w:space="0" w:color="auto"/>
                      <w:left w:val="single" w:sz="4" w:space="0" w:color="auto"/>
                      <w:bottom w:val="single" w:sz="4" w:space="0" w:color="auto"/>
                      <w:right w:val="single" w:sz="4" w:space="0" w:color="auto"/>
                    </w:tcBorders>
                    <w:shd w:val="clear" w:color="auto" w:fill="auto"/>
                  </w:tcPr>
                  <w:p w14:paraId="6FE51F23" w14:textId="77777777" w:rsidR="001C4835" w:rsidRDefault="001C4835" w:rsidP="001C4835">
                    <w:pPr>
                      <w:ind w:firstLineChars="200" w:firstLine="420"/>
                      <w:rPr>
                        <w:szCs w:val="21"/>
                      </w:rPr>
                    </w:pPr>
                    <w:r>
                      <w:rPr>
                        <w:szCs w:val="21"/>
                      </w:rPr>
                      <w:t>2.</w:t>
                    </w:r>
                    <w:r>
                      <w:rPr>
                        <w:rFonts w:hint="eastAsia"/>
                        <w:szCs w:val="21"/>
                      </w:rPr>
                      <w:t>本期增加金额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14:paraId="43E87BA0" w14:textId="77777777" w:rsidR="001C4835" w:rsidRDefault="001C4835" w:rsidP="001C4835">
                <w:pPr>
                  <w:jc w:val="right"/>
                  <w:rPr>
                    <w:szCs w:val="21"/>
                  </w:rPr>
                </w:pPr>
              </w:p>
            </w:tc>
            <w:tc>
              <w:tcPr>
                <w:tcW w:w="840" w:type="pct"/>
                <w:tcBorders>
                  <w:top w:val="single" w:sz="4" w:space="0" w:color="auto"/>
                  <w:left w:val="single" w:sz="4" w:space="0" w:color="auto"/>
                  <w:bottom w:val="single" w:sz="4" w:space="0" w:color="auto"/>
                  <w:right w:val="single" w:sz="4" w:space="0" w:color="auto"/>
                </w:tcBorders>
                <w:shd w:val="clear" w:color="auto" w:fill="auto"/>
              </w:tcPr>
              <w:p w14:paraId="48DB70FB" w14:textId="77777777" w:rsidR="001C4835" w:rsidRDefault="001C4835" w:rsidP="001C4835">
                <w:pPr>
                  <w:jc w:val="right"/>
                  <w:rPr>
                    <w:szCs w:val="21"/>
                  </w:rPr>
                </w:pP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258A2E71" w14:textId="77777777" w:rsidR="001C4835" w:rsidRDefault="001C4835" w:rsidP="001C4835">
                <w:pPr>
                  <w:jc w:val="right"/>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tcPr>
              <w:p w14:paraId="4124760C" w14:textId="77777777" w:rsidR="001C4835" w:rsidRDefault="001C4835" w:rsidP="001C4835">
                <w:pPr>
                  <w:jc w:val="right"/>
                  <w:rPr>
                    <w:szCs w:val="21"/>
                  </w:rPr>
                </w:pPr>
              </w:p>
            </w:tc>
          </w:tr>
          <w:tr w:rsidR="001C4835" w14:paraId="51DD3D2F" w14:textId="77777777" w:rsidTr="001C4835">
            <w:trPr>
              <w:trHeight w:val="272"/>
            </w:trPr>
            <w:sdt>
              <w:sdtPr>
                <w:tag w:val="_PLD_b84ed4d37a08459ab5ebfbfdcb20a02b"/>
                <w:id w:val="-848330258"/>
                <w:lock w:val="sdtLocked"/>
              </w:sdtPr>
              <w:sdtEndPr/>
              <w:sdtContent>
                <w:tc>
                  <w:tcPr>
                    <w:tcW w:w="1534" w:type="pct"/>
                    <w:tcBorders>
                      <w:top w:val="single" w:sz="4" w:space="0" w:color="auto"/>
                      <w:left w:val="single" w:sz="4" w:space="0" w:color="auto"/>
                      <w:bottom w:val="single" w:sz="4" w:space="0" w:color="auto"/>
                      <w:right w:val="single" w:sz="4" w:space="0" w:color="auto"/>
                    </w:tcBorders>
                    <w:shd w:val="clear" w:color="auto" w:fill="auto"/>
                  </w:tcPr>
                  <w:p w14:paraId="38D1B2CB" w14:textId="77777777" w:rsidR="001C4835" w:rsidRDefault="001C4835" w:rsidP="001C4835">
                    <w:pPr>
                      <w:ind w:firstLineChars="150" w:firstLine="315"/>
                      <w:rPr>
                        <w:szCs w:val="21"/>
                      </w:rPr>
                    </w:pPr>
                    <w:r>
                      <w:rPr>
                        <w:rFonts w:hint="eastAsia"/>
                        <w:szCs w:val="21"/>
                      </w:rPr>
                      <w:t>（1）计提</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14:paraId="5FC4DE20" w14:textId="77777777" w:rsidR="001C4835" w:rsidRDefault="001C4835" w:rsidP="001C4835">
                <w:pPr>
                  <w:jc w:val="right"/>
                  <w:rPr>
                    <w:szCs w:val="21"/>
                  </w:rPr>
                </w:pPr>
              </w:p>
            </w:tc>
            <w:tc>
              <w:tcPr>
                <w:tcW w:w="840" w:type="pct"/>
                <w:tcBorders>
                  <w:top w:val="single" w:sz="4" w:space="0" w:color="auto"/>
                  <w:left w:val="single" w:sz="4" w:space="0" w:color="auto"/>
                  <w:bottom w:val="single" w:sz="4" w:space="0" w:color="auto"/>
                  <w:right w:val="single" w:sz="4" w:space="0" w:color="auto"/>
                </w:tcBorders>
                <w:shd w:val="clear" w:color="auto" w:fill="auto"/>
              </w:tcPr>
              <w:p w14:paraId="1E8A5D4D" w14:textId="77777777" w:rsidR="001C4835" w:rsidRDefault="001C4835" w:rsidP="001C4835">
                <w:pPr>
                  <w:jc w:val="right"/>
                  <w:rPr>
                    <w:szCs w:val="21"/>
                  </w:rPr>
                </w:pP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3D2A0720" w14:textId="77777777" w:rsidR="001C4835" w:rsidRDefault="001C4835" w:rsidP="001C4835">
                <w:pPr>
                  <w:jc w:val="right"/>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tcPr>
              <w:p w14:paraId="10601A4A" w14:textId="77777777" w:rsidR="001C4835" w:rsidRDefault="001C4835" w:rsidP="001C4835">
                <w:pPr>
                  <w:jc w:val="right"/>
                  <w:rPr>
                    <w:szCs w:val="21"/>
                  </w:rPr>
                </w:pPr>
              </w:p>
            </w:tc>
          </w:tr>
          <w:sdt>
            <w:sdtPr>
              <w:rPr>
                <w:szCs w:val="21"/>
              </w:rPr>
              <w:alias w:val="采用成本计量模式的投资性房地产减值准备增加额明细"/>
              <w:tag w:val="_TUP_0ff00f4cd4274effaa141e5230f6f3c6"/>
              <w:id w:val="-167719491"/>
              <w:lock w:val="sdtLocked"/>
            </w:sdtPr>
            <w:sdtEndPr/>
            <w:sdtContent>
              <w:tr w:rsidR="001C4835" w14:paraId="612EAEAB" w14:textId="77777777" w:rsidTr="001C4835">
                <w:trPr>
                  <w:trHeight w:val="272"/>
                </w:trPr>
                <w:tc>
                  <w:tcPr>
                    <w:tcW w:w="1534" w:type="pct"/>
                    <w:tcBorders>
                      <w:top w:val="single" w:sz="4" w:space="0" w:color="auto"/>
                      <w:left w:val="single" w:sz="4" w:space="0" w:color="auto"/>
                      <w:bottom w:val="single" w:sz="4" w:space="0" w:color="auto"/>
                      <w:right w:val="single" w:sz="4" w:space="0" w:color="auto"/>
                    </w:tcBorders>
                    <w:shd w:val="clear" w:color="auto" w:fill="auto"/>
                  </w:tcPr>
                  <w:p w14:paraId="2F8105AC" w14:textId="77777777" w:rsidR="001C4835" w:rsidRDefault="001C4835" w:rsidP="001C4835">
                    <w:pPr>
                      <w:ind w:firstLineChars="200" w:firstLine="420"/>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03C369E9" w14:textId="77777777" w:rsidR="001C4835" w:rsidRDefault="001C4835" w:rsidP="001C4835">
                    <w:pPr>
                      <w:jc w:val="right"/>
                      <w:rPr>
                        <w:szCs w:val="21"/>
                      </w:rPr>
                    </w:pPr>
                  </w:p>
                </w:tc>
                <w:tc>
                  <w:tcPr>
                    <w:tcW w:w="840" w:type="pct"/>
                    <w:tcBorders>
                      <w:top w:val="single" w:sz="4" w:space="0" w:color="auto"/>
                      <w:left w:val="single" w:sz="4" w:space="0" w:color="auto"/>
                      <w:bottom w:val="single" w:sz="4" w:space="0" w:color="auto"/>
                      <w:right w:val="single" w:sz="4" w:space="0" w:color="auto"/>
                    </w:tcBorders>
                    <w:shd w:val="clear" w:color="auto" w:fill="auto"/>
                  </w:tcPr>
                  <w:p w14:paraId="7AC2BBA0" w14:textId="77777777" w:rsidR="001C4835" w:rsidRDefault="001C4835" w:rsidP="001C4835">
                    <w:pPr>
                      <w:jc w:val="right"/>
                      <w:rPr>
                        <w:szCs w:val="21"/>
                      </w:rPr>
                    </w:pP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1BA4DADE" w14:textId="77777777" w:rsidR="001C4835" w:rsidRDefault="001C4835" w:rsidP="001C4835">
                    <w:pPr>
                      <w:jc w:val="right"/>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tcPr>
                  <w:p w14:paraId="1E6D464D" w14:textId="77777777" w:rsidR="001C4835" w:rsidRDefault="001C4835" w:rsidP="001C4835">
                    <w:pPr>
                      <w:jc w:val="right"/>
                      <w:rPr>
                        <w:szCs w:val="21"/>
                      </w:rPr>
                    </w:pPr>
                  </w:p>
                </w:tc>
              </w:tr>
            </w:sdtContent>
          </w:sdt>
          <w:sdt>
            <w:sdtPr>
              <w:rPr>
                <w:szCs w:val="21"/>
              </w:rPr>
              <w:alias w:val="采用成本计量模式的投资性房地产减值准备增加额明细"/>
              <w:tag w:val="_TUP_0ff00f4cd4274effaa141e5230f6f3c6"/>
              <w:id w:val="803210320"/>
              <w:lock w:val="sdtLocked"/>
            </w:sdtPr>
            <w:sdtEndPr/>
            <w:sdtContent>
              <w:tr w:rsidR="001C4835" w14:paraId="77F03CDB" w14:textId="77777777" w:rsidTr="001C4835">
                <w:trPr>
                  <w:trHeight w:val="272"/>
                </w:trPr>
                <w:tc>
                  <w:tcPr>
                    <w:tcW w:w="1534" w:type="pct"/>
                    <w:tcBorders>
                      <w:top w:val="single" w:sz="4" w:space="0" w:color="auto"/>
                      <w:left w:val="single" w:sz="4" w:space="0" w:color="auto"/>
                      <w:bottom w:val="single" w:sz="4" w:space="0" w:color="auto"/>
                      <w:right w:val="single" w:sz="4" w:space="0" w:color="auto"/>
                    </w:tcBorders>
                    <w:shd w:val="clear" w:color="auto" w:fill="auto"/>
                  </w:tcPr>
                  <w:p w14:paraId="56EFC6E3" w14:textId="77777777" w:rsidR="001C4835" w:rsidRDefault="001C4835" w:rsidP="001C4835">
                    <w:pPr>
                      <w:ind w:firstLineChars="200" w:firstLine="420"/>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47ADDA77" w14:textId="77777777" w:rsidR="001C4835" w:rsidRDefault="001C4835" w:rsidP="001C4835">
                    <w:pPr>
                      <w:jc w:val="right"/>
                      <w:rPr>
                        <w:szCs w:val="21"/>
                      </w:rPr>
                    </w:pPr>
                  </w:p>
                </w:tc>
                <w:tc>
                  <w:tcPr>
                    <w:tcW w:w="840" w:type="pct"/>
                    <w:tcBorders>
                      <w:top w:val="single" w:sz="4" w:space="0" w:color="auto"/>
                      <w:left w:val="single" w:sz="4" w:space="0" w:color="auto"/>
                      <w:bottom w:val="single" w:sz="4" w:space="0" w:color="auto"/>
                      <w:right w:val="single" w:sz="4" w:space="0" w:color="auto"/>
                    </w:tcBorders>
                    <w:shd w:val="clear" w:color="auto" w:fill="auto"/>
                  </w:tcPr>
                  <w:p w14:paraId="73A2E590" w14:textId="77777777" w:rsidR="001C4835" w:rsidRDefault="001C4835" w:rsidP="001C4835">
                    <w:pPr>
                      <w:jc w:val="right"/>
                      <w:rPr>
                        <w:szCs w:val="21"/>
                      </w:rPr>
                    </w:pP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4B4DB973" w14:textId="77777777" w:rsidR="001C4835" w:rsidRDefault="001C4835" w:rsidP="001C4835">
                    <w:pPr>
                      <w:jc w:val="right"/>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tcPr>
                  <w:p w14:paraId="7FD05F98" w14:textId="77777777" w:rsidR="001C4835" w:rsidRDefault="001C4835" w:rsidP="001C4835">
                    <w:pPr>
                      <w:jc w:val="right"/>
                      <w:rPr>
                        <w:szCs w:val="21"/>
                      </w:rPr>
                    </w:pPr>
                  </w:p>
                </w:tc>
              </w:tr>
            </w:sdtContent>
          </w:sdt>
          <w:tr w:rsidR="001C4835" w14:paraId="6A9F8E04" w14:textId="77777777" w:rsidTr="001C4835">
            <w:trPr>
              <w:trHeight w:val="273"/>
            </w:trPr>
            <w:sdt>
              <w:sdtPr>
                <w:tag w:val="_PLD_f4f8fce035c046299f1013221db69140"/>
                <w:id w:val="-866987683"/>
                <w:lock w:val="sdtLocked"/>
              </w:sdtPr>
              <w:sdtEndPr/>
              <w:sdtContent>
                <w:tc>
                  <w:tcPr>
                    <w:tcW w:w="1534" w:type="pct"/>
                    <w:tcBorders>
                      <w:top w:val="single" w:sz="4" w:space="0" w:color="auto"/>
                      <w:left w:val="single" w:sz="4" w:space="0" w:color="auto"/>
                      <w:bottom w:val="single" w:sz="4" w:space="0" w:color="auto"/>
                      <w:right w:val="single" w:sz="4" w:space="0" w:color="auto"/>
                    </w:tcBorders>
                    <w:shd w:val="clear" w:color="auto" w:fill="auto"/>
                  </w:tcPr>
                  <w:p w14:paraId="565B9A77" w14:textId="77777777" w:rsidR="001C4835" w:rsidRDefault="001C4835" w:rsidP="001C4835">
                    <w:pPr>
                      <w:ind w:firstLineChars="200" w:firstLine="420"/>
                      <w:rPr>
                        <w:szCs w:val="21"/>
                      </w:rPr>
                    </w:pPr>
                    <w:r>
                      <w:rPr>
                        <w:rFonts w:hint="eastAsia"/>
                        <w:szCs w:val="21"/>
                      </w:rPr>
                      <w:t>3、本期减少金额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14:paraId="13419948" w14:textId="77777777" w:rsidR="001C4835" w:rsidRDefault="001C4835" w:rsidP="001C4835">
                <w:pPr>
                  <w:jc w:val="right"/>
                  <w:rPr>
                    <w:szCs w:val="21"/>
                  </w:rPr>
                </w:pPr>
              </w:p>
            </w:tc>
            <w:tc>
              <w:tcPr>
                <w:tcW w:w="840" w:type="pct"/>
                <w:tcBorders>
                  <w:top w:val="single" w:sz="4" w:space="0" w:color="auto"/>
                  <w:left w:val="single" w:sz="4" w:space="0" w:color="auto"/>
                  <w:bottom w:val="single" w:sz="4" w:space="0" w:color="auto"/>
                  <w:right w:val="single" w:sz="4" w:space="0" w:color="auto"/>
                </w:tcBorders>
                <w:shd w:val="clear" w:color="auto" w:fill="auto"/>
              </w:tcPr>
              <w:p w14:paraId="56A20EA9" w14:textId="77777777" w:rsidR="001C4835" w:rsidRDefault="001C4835" w:rsidP="001C4835">
                <w:pPr>
                  <w:jc w:val="right"/>
                  <w:rPr>
                    <w:szCs w:val="21"/>
                  </w:rPr>
                </w:pP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22194961" w14:textId="77777777" w:rsidR="001C4835" w:rsidRDefault="001C4835" w:rsidP="001C4835">
                <w:pPr>
                  <w:jc w:val="right"/>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tcPr>
              <w:p w14:paraId="3F20DBDD" w14:textId="77777777" w:rsidR="001C4835" w:rsidRDefault="001C4835" w:rsidP="001C4835">
                <w:pPr>
                  <w:jc w:val="right"/>
                  <w:rPr>
                    <w:szCs w:val="21"/>
                  </w:rPr>
                </w:pPr>
              </w:p>
            </w:tc>
          </w:tr>
          <w:tr w:rsidR="001C4835" w14:paraId="22464895" w14:textId="77777777" w:rsidTr="001C4835">
            <w:trPr>
              <w:trHeight w:val="273"/>
            </w:trPr>
            <w:sdt>
              <w:sdtPr>
                <w:tag w:val="_PLD_48d2ff5531ed4caa853da6a6b12c7397"/>
                <w:id w:val="1380287341"/>
                <w:lock w:val="sdtLocked"/>
              </w:sdtPr>
              <w:sdtEndPr/>
              <w:sdtContent>
                <w:tc>
                  <w:tcPr>
                    <w:tcW w:w="1534" w:type="pct"/>
                    <w:tcBorders>
                      <w:top w:val="single" w:sz="4" w:space="0" w:color="auto"/>
                      <w:left w:val="single" w:sz="4" w:space="0" w:color="auto"/>
                      <w:bottom w:val="single" w:sz="4" w:space="0" w:color="auto"/>
                      <w:right w:val="single" w:sz="4" w:space="0" w:color="auto"/>
                    </w:tcBorders>
                    <w:shd w:val="clear" w:color="auto" w:fill="auto"/>
                  </w:tcPr>
                  <w:p w14:paraId="06181C67" w14:textId="77777777" w:rsidR="001C4835" w:rsidRDefault="001C4835" w:rsidP="001C4835">
                    <w:pPr>
                      <w:ind w:firstLineChars="200" w:firstLine="420"/>
                      <w:rPr>
                        <w:szCs w:val="21"/>
                      </w:rPr>
                    </w:pPr>
                    <w:r>
                      <w:rPr>
                        <w:rFonts w:hint="eastAsia"/>
                        <w:szCs w:val="21"/>
                      </w:rPr>
                      <w:t>（1）处置</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14:paraId="660652F0" w14:textId="77777777" w:rsidR="001C4835" w:rsidRDefault="001C4835" w:rsidP="001C4835">
                <w:pPr>
                  <w:jc w:val="right"/>
                  <w:rPr>
                    <w:szCs w:val="21"/>
                  </w:rPr>
                </w:pPr>
              </w:p>
            </w:tc>
            <w:tc>
              <w:tcPr>
                <w:tcW w:w="840" w:type="pct"/>
                <w:tcBorders>
                  <w:top w:val="single" w:sz="4" w:space="0" w:color="auto"/>
                  <w:left w:val="single" w:sz="4" w:space="0" w:color="auto"/>
                  <w:bottom w:val="single" w:sz="4" w:space="0" w:color="auto"/>
                  <w:right w:val="single" w:sz="4" w:space="0" w:color="auto"/>
                </w:tcBorders>
                <w:shd w:val="clear" w:color="auto" w:fill="auto"/>
              </w:tcPr>
              <w:p w14:paraId="1BA8B1E2" w14:textId="77777777" w:rsidR="001C4835" w:rsidRDefault="001C4835" w:rsidP="001C4835">
                <w:pPr>
                  <w:jc w:val="right"/>
                  <w:rPr>
                    <w:szCs w:val="21"/>
                  </w:rPr>
                </w:pP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31BCE5C6" w14:textId="77777777" w:rsidR="001C4835" w:rsidRDefault="001C4835" w:rsidP="001C4835">
                <w:pPr>
                  <w:jc w:val="right"/>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tcPr>
              <w:p w14:paraId="36C79906" w14:textId="77777777" w:rsidR="001C4835" w:rsidRDefault="001C4835" w:rsidP="001C4835">
                <w:pPr>
                  <w:jc w:val="right"/>
                  <w:rPr>
                    <w:szCs w:val="21"/>
                  </w:rPr>
                </w:pPr>
              </w:p>
            </w:tc>
          </w:tr>
          <w:tr w:rsidR="001C4835" w14:paraId="05361C4D" w14:textId="77777777" w:rsidTr="001C4835">
            <w:trPr>
              <w:trHeight w:val="273"/>
            </w:trPr>
            <w:sdt>
              <w:sdtPr>
                <w:tag w:val="_PLD_8b75b68540a749e3abad920b60f006a7"/>
                <w:id w:val="1537536284"/>
                <w:lock w:val="sdtLocked"/>
              </w:sdtPr>
              <w:sdtEndPr/>
              <w:sdtContent>
                <w:tc>
                  <w:tcPr>
                    <w:tcW w:w="1534" w:type="pct"/>
                    <w:tcBorders>
                      <w:top w:val="single" w:sz="4" w:space="0" w:color="auto"/>
                      <w:left w:val="single" w:sz="4" w:space="0" w:color="auto"/>
                      <w:bottom w:val="single" w:sz="4" w:space="0" w:color="auto"/>
                      <w:right w:val="single" w:sz="4" w:space="0" w:color="auto"/>
                    </w:tcBorders>
                    <w:shd w:val="clear" w:color="auto" w:fill="auto"/>
                  </w:tcPr>
                  <w:p w14:paraId="7D5B47F4" w14:textId="77777777" w:rsidR="001C4835" w:rsidRDefault="001C4835" w:rsidP="001C4835">
                    <w:pPr>
                      <w:ind w:firstLineChars="200" w:firstLine="420"/>
                      <w:rPr>
                        <w:szCs w:val="21"/>
                      </w:rPr>
                    </w:pPr>
                    <w:r>
                      <w:rPr>
                        <w:rFonts w:hint="eastAsia"/>
                        <w:szCs w:val="21"/>
                      </w:rPr>
                      <w:t>（2）其他转出</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14:paraId="31E454F3" w14:textId="77777777" w:rsidR="001C4835" w:rsidRDefault="001C4835" w:rsidP="001C4835">
                <w:pPr>
                  <w:jc w:val="right"/>
                  <w:rPr>
                    <w:szCs w:val="21"/>
                  </w:rPr>
                </w:pPr>
              </w:p>
            </w:tc>
            <w:tc>
              <w:tcPr>
                <w:tcW w:w="840" w:type="pct"/>
                <w:tcBorders>
                  <w:top w:val="single" w:sz="4" w:space="0" w:color="auto"/>
                  <w:left w:val="single" w:sz="4" w:space="0" w:color="auto"/>
                  <w:bottom w:val="single" w:sz="4" w:space="0" w:color="auto"/>
                  <w:right w:val="single" w:sz="4" w:space="0" w:color="auto"/>
                </w:tcBorders>
                <w:shd w:val="clear" w:color="auto" w:fill="auto"/>
              </w:tcPr>
              <w:p w14:paraId="1F9BCB1E" w14:textId="77777777" w:rsidR="001C4835" w:rsidRDefault="001C4835" w:rsidP="001C4835">
                <w:pPr>
                  <w:jc w:val="right"/>
                  <w:rPr>
                    <w:szCs w:val="21"/>
                  </w:rPr>
                </w:pP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36CBF366" w14:textId="77777777" w:rsidR="001C4835" w:rsidRDefault="001C4835" w:rsidP="001C4835">
                <w:pPr>
                  <w:jc w:val="right"/>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tcPr>
              <w:p w14:paraId="49455E0E" w14:textId="77777777" w:rsidR="001C4835" w:rsidRDefault="001C4835" w:rsidP="001C4835">
                <w:pPr>
                  <w:jc w:val="right"/>
                  <w:rPr>
                    <w:szCs w:val="21"/>
                  </w:rPr>
                </w:pPr>
              </w:p>
            </w:tc>
          </w:tr>
          <w:sdt>
            <w:sdtPr>
              <w:rPr>
                <w:szCs w:val="21"/>
              </w:rPr>
              <w:alias w:val="采用成本计量模式的投资性房地产减值准备减少额明细"/>
              <w:tag w:val="_TUP_85badd83a9e242c59f1fd70af74fa6b2"/>
              <w:id w:val="491152604"/>
              <w:lock w:val="sdtLocked"/>
            </w:sdtPr>
            <w:sdtEndPr/>
            <w:sdtContent>
              <w:tr w:rsidR="001C4835" w14:paraId="026C181B" w14:textId="77777777" w:rsidTr="001C4835">
                <w:trPr>
                  <w:trHeight w:val="272"/>
                </w:trPr>
                <w:tc>
                  <w:tcPr>
                    <w:tcW w:w="1534" w:type="pct"/>
                    <w:tcBorders>
                      <w:top w:val="single" w:sz="4" w:space="0" w:color="auto"/>
                      <w:left w:val="single" w:sz="4" w:space="0" w:color="auto"/>
                      <w:bottom w:val="single" w:sz="4" w:space="0" w:color="auto"/>
                      <w:right w:val="single" w:sz="4" w:space="0" w:color="auto"/>
                    </w:tcBorders>
                    <w:shd w:val="clear" w:color="auto" w:fill="auto"/>
                  </w:tcPr>
                  <w:p w14:paraId="07E867F4" w14:textId="77777777" w:rsidR="001C4835" w:rsidRDefault="001C4835" w:rsidP="001C4835">
                    <w:pPr>
                      <w:ind w:firstLineChars="200" w:firstLine="420"/>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79E8B508" w14:textId="77777777" w:rsidR="001C4835" w:rsidRDefault="001C4835" w:rsidP="001C4835">
                    <w:pPr>
                      <w:jc w:val="right"/>
                      <w:rPr>
                        <w:szCs w:val="21"/>
                      </w:rPr>
                    </w:pPr>
                  </w:p>
                </w:tc>
                <w:tc>
                  <w:tcPr>
                    <w:tcW w:w="840" w:type="pct"/>
                    <w:tcBorders>
                      <w:top w:val="single" w:sz="4" w:space="0" w:color="auto"/>
                      <w:left w:val="single" w:sz="4" w:space="0" w:color="auto"/>
                      <w:bottom w:val="single" w:sz="4" w:space="0" w:color="auto"/>
                      <w:right w:val="single" w:sz="4" w:space="0" w:color="auto"/>
                    </w:tcBorders>
                    <w:shd w:val="clear" w:color="auto" w:fill="auto"/>
                  </w:tcPr>
                  <w:p w14:paraId="6F75F95A" w14:textId="77777777" w:rsidR="001C4835" w:rsidRDefault="001C4835" w:rsidP="001C4835">
                    <w:pPr>
                      <w:jc w:val="right"/>
                      <w:rPr>
                        <w:szCs w:val="21"/>
                      </w:rPr>
                    </w:pP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1BEBDEDE" w14:textId="77777777" w:rsidR="001C4835" w:rsidRDefault="001C4835" w:rsidP="001C4835">
                    <w:pPr>
                      <w:jc w:val="right"/>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tcPr>
                  <w:p w14:paraId="42D1B726" w14:textId="77777777" w:rsidR="001C4835" w:rsidRDefault="001C4835" w:rsidP="001C4835">
                    <w:pPr>
                      <w:jc w:val="right"/>
                      <w:rPr>
                        <w:szCs w:val="21"/>
                      </w:rPr>
                    </w:pPr>
                  </w:p>
                </w:tc>
              </w:tr>
            </w:sdtContent>
          </w:sdt>
          <w:sdt>
            <w:sdtPr>
              <w:rPr>
                <w:szCs w:val="21"/>
              </w:rPr>
              <w:alias w:val="采用成本计量模式的投资性房地产减值准备减少额明细"/>
              <w:tag w:val="_TUP_85badd83a9e242c59f1fd70af74fa6b2"/>
              <w:id w:val="-1810778682"/>
              <w:lock w:val="sdtLocked"/>
            </w:sdtPr>
            <w:sdtEndPr/>
            <w:sdtContent>
              <w:tr w:rsidR="001C4835" w14:paraId="477CA28E" w14:textId="77777777" w:rsidTr="001C4835">
                <w:trPr>
                  <w:trHeight w:val="272"/>
                </w:trPr>
                <w:tc>
                  <w:tcPr>
                    <w:tcW w:w="1534" w:type="pct"/>
                    <w:tcBorders>
                      <w:top w:val="single" w:sz="4" w:space="0" w:color="auto"/>
                      <w:left w:val="single" w:sz="4" w:space="0" w:color="auto"/>
                      <w:bottom w:val="single" w:sz="4" w:space="0" w:color="auto"/>
                      <w:right w:val="single" w:sz="4" w:space="0" w:color="auto"/>
                    </w:tcBorders>
                    <w:shd w:val="clear" w:color="auto" w:fill="auto"/>
                  </w:tcPr>
                  <w:p w14:paraId="07E57B7C" w14:textId="77777777" w:rsidR="001C4835" w:rsidRDefault="001C4835" w:rsidP="001C4835">
                    <w:pPr>
                      <w:ind w:firstLineChars="200" w:firstLine="420"/>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09BEF5F5" w14:textId="77777777" w:rsidR="001C4835" w:rsidRDefault="001C4835" w:rsidP="001C4835">
                    <w:pPr>
                      <w:jc w:val="right"/>
                      <w:rPr>
                        <w:szCs w:val="21"/>
                      </w:rPr>
                    </w:pPr>
                  </w:p>
                </w:tc>
                <w:tc>
                  <w:tcPr>
                    <w:tcW w:w="840" w:type="pct"/>
                    <w:tcBorders>
                      <w:top w:val="single" w:sz="4" w:space="0" w:color="auto"/>
                      <w:left w:val="single" w:sz="4" w:space="0" w:color="auto"/>
                      <w:bottom w:val="single" w:sz="4" w:space="0" w:color="auto"/>
                      <w:right w:val="single" w:sz="4" w:space="0" w:color="auto"/>
                    </w:tcBorders>
                    <w:shd w:val="clear" w:color="auto" w:fill="auto"/>
                  </w:tcPr>
                  <w:p w14:paraId="7DEE5B0F" w14:textId="77777777" w:rsidR="001C4835" w:rsidRDefault="001C4835" w:rsidP="001C4835">
                    <w:pPr>
                      <w:jc w:val="right"/>
                      <w:rPr>
                        <w:szCs w:val="21"/>
                      </w:rPr>
                    </w:pP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3C283FB2" w14:textId="77777777" w:rsidR="001C4835" w:rsidRDefault="001C4835" w:rsidP="001C4835">
                    <w:pPr>
                      <w:jc w:val="right"/>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tcPr>
                  <w:p w14:paraId="6F205C2A" w14:textId="77777777" w:rsidR="001C4835" w:rsidRDefault="001C4835" w:rsidP="001C4835">
                    <w:pPr>
                      <w:jc w:val="right"/>
                      <w:rPr>
                        <w:szCs w:val="21"/>
                      </w:rPr>
                    </w:pPr>
                  </w:p>
                </w:tc>
              </w:tr>
            </w:sdtContent>
          </w:sdt>
          <w:tr w:rsidR="001C4835" w14:paraId="30C167AD" w14:textId="77777777" w:rsidTr="001C4835">
            <w:trPr>
              <w:trHeight w:val="272"/>
            </w:trPr>
            <w:sdt>
              <w:sdtPr>
                <w:tag w:val="_PLD_5f8c8e31a0984cc7bc60413822338268"/>
                <w:id w:val="-937828951"/>
                <w:lock w:val="sdtLocked"/>
              </w:sdtPr>
              <w:sdtEndPr/>
              <w:sdtContent>
                <w:tc>
                  <w:tcPr>
                    <w:tcW w:w="1534" w:type="pct"/>
                    <w:tcBorders>
                      <w:top w:val="single" w:sz="4" w:space="0" w:color="auto"/>
                      <w:left w:val="single" w:sz="4" w:space="0" w:color="auto"/>
                      <w:bottom w:val="single" w:sz="4" w:space="0" w:color="auto"/>
                      <w:right w:val="single" w:sz="4" w:space="0" w:color="auto"/>
                    </w:tcBorders>
                    <w:shd w:val="clear" w:color="auto" w:fill="auto"/>
                  </w:tcPr>
                  <w:p w14:paraId="1374FFA0" w14:textId="77777777" w:rsidR="001C4835" w:rsidRDefault="001C4835" w:rsidP="001C4835">
                    <w:pPr>
                      <w:ind w:firstLineChars="200" w:firstLine="420"/>
                      <w:rPr>
                        <w:szCs w:val="21"/>
                      </w:rPr>
                    </w:pPr>
                    <w:r>
                      <w:rPr>
                        <w:rFonts w:hint="eastAsia"/>
                        <w:szCs w:val="21"/>
                      </w:rPr>
                      <w:t>4.期末余额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14:paraId="0A7F4F08" w14:textId="77777777" w:rsidR="001C4835" w:rsidRDefault="001C4835" w:rsidP="001C4835">
                <w:pPr>
                  <w:jc w:val="right"/>
                  <w:rPr>
                    <w:szCs w:val="21"/>
                  </w:rPr>
                </w:pPr>
              </w:p>
            </w:tc>
            <w:tc>
              <w:tcPr>
                <w:tcW w:w="840" w:type="pct"/>
                <w:tcBorders>
                  <w:top w:val="single" w:sz="4" w:space="0" w:color="auto"/>
                  <w:left w:val="single" w:sz="4" w:space="0" w:color="auto"/>
                  <w:bottom w:val="single" w:sz="4" w:space="0" w:color="auto"/>
                  <w:right w:val="single" w:sz="4" w:space="0" w:color="auto"/>
                </w:tcBorders>
                <w:shd w:val="clear" w:color="auto" w:fill="auto"/>
              </w:tcPr>
              <w:p w14:paraId="51079855" w14:textId="77777777" w:rsidR="001C4835" w:rsidRDefault="001C4835" w:rsidP="001C4835">
                <w:pPr>
                  <w:jc w:val="right"/>
                  <w:rPr>
                    <w:szCs w:val="21"/>
                  </w:rPr>
                </w:pP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2B6BD816" w14:textId="77777777" w:rsidR="001C4835" w:rsidRDefault="001C4835" w:rsidP="001C4835">
                <w:pPr>
                  <w:jc w:val="right"/>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tcPr>
              <w:p w14:paraId="634D8A59" w14:textId="77777777" w:rsidR="001C4835" w:rsidRDefault="001C4835" w:rsidP="001C4835">
                <w:pPr>
                  <w:jc w:val="right"/>
                  <w:rPr>
                    <w:szCs w:val="21"/>
                  </w:rPr>
                </w:pPr>
              </w:p>
            </w:tc>
          </w:tr>
          <w:tr w:rsidR="001C4835" w14:paraId="3E973ADF" w14:textId="77777777" w:rsidTr="001C4835">
            <w:trPr>
              <w:trHeight w:val="273"/>
            </w:trPr>
            <w:sdt>
              <w:sdtPr>
                <w:tag w:val="_PLD_5ad25d173a164f90a33b80cf52189833"/>
                <w:id w:val="-52161329"/>
                <w:lock w:val="sdtLocked"/>
              </w:sdtPr>
              <w:sdtEndPr/>
              <w:sdtContent>
                <w:tc>
                  <w:tcPr>
                    <w:tcW w:w="1534" w:type="pct"/>
                    <w:tcBorders>
                      <w:top w:val="single" w:sz="4" w:space="0" w:color="auto"/>
                      <w:left w:val="single" w:sz="4" w:space="0" w:color="auto"/>
                      <w:bottom w:val="single" w:sz="4" w:space="0" w:color="auto"/>
                      <w:right w:val="single" w:sz="4" w:space="0" w:color="auto"/>
                    </w:tcBorders>
                    <w:shd w:val="clear" w:color="auto" w:fill="auto"/>
                  </w:tcPr>
                  <w:p w14:paraId="06B32E8B" w14:textId="77777777" w:rsidR="001C4835" w:rsidRDefault="001C4835" w:rsidP="001C4835">
                    <w:pPr>
                      <w:rPr>
                        <w:szCs w:val="21"/>
                      </w:rPr>
                    </w:pPr>
                    <w:r>
                      <w:rPr>
                        <w:rFonts w:hint="eastAsia"/>
                        <w:szCs w:val="21"/>
                      </w:rPr>
                      <w:t>四、账面价值</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14:paraId="230D440B" w14:textId="77777777" w:rsidR="001C4835" w:rsidRDefault="001C4835" w:rsidP="001C4835">
                <w:pPr>
                  <w:rPr>
                    <w:szCs w:val="21"/>
                  </w:rPr>
                </w:pPr>
              </w:p>
            </w:tc>
            <w:tc>
              <w:tcPr>
                <w:tcW w:w="840" w:type="pct"/>
                <w:tcBorders>
                  <w:top w:val="single" w:sz="4" w:space="0" w:color="auto"/>
                  <w:left w:val="single" w:sz="4" w:space="0" w:color="auto"/>
                  <w:bottom w:val="single" w:sz="4" w:space="0" w:color="auto"/>
                  <w:right w:val="single" w:sz="4" w:space="0" w:color="auto"/>
                </w:tcBorders>
                <w:shd w:val="clear" w:color="auto" w:fill="auto"/>
              </w:tcPr>
              <w:p w14:paraId="4EF820A7" w14:textId="77777777" w:rsidR="001C4835" w:rsidRDefault="001C4835" w:rsidP="001C4835">
                <w:pPr>
                  <w:rPr>
                    <w:szCs w:val="21"/>
                  </w:rPr>
                </w:pP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20098B86" w14:textId="77777777" w:rsidR="001C4835" w:rsidRDefault="001C4835" w:rsidP="001C4835">
                <w:pPr>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tcPr>
              <w:p w14:paraId="293A59E4" w14:textId="77777777" w:rsidR="001C4835" w:rsidRDefault="001C4835" w:rsidP="001C4835">
                <w:pPr>
                  <w:rPr>
                    <w:szCs w:val="21"/>
                  </w:rPr>
                </w:pPr>
              </w:p>
            </w:tc>
          </w:tr>
          <w:tr w:rsidR="001C4835" w14:paraId="00FC3A78" w14:textId="77777777" w:rsidTr="001C4835">
            <w:trPr>
              <w:trHeight w:val="272"/>
            </w:trPr>
            <w:sdt>
              <w:sdtPr>
                <w:tag w:val="_PLD_843d8c98c4fd4b4e90986173b0345cdb"/>
                <w:id w:val="-1866051852"/>
                <w:lock w:val="sdtLocked"/>
              </w:sdtPr>
              <w:sdtEndPr/>
              <w:sdtContent>
                <w:tc>
                  <w:tcPr>
                    <w:tcW w:w="1534" w:type="pct"/>
                    <w:tcBorders>
                      <w:top w:val="single" w:sz="4" w:space="0" w:color="auto"/>
                      <w:left w:val="single" w:sz="4" w:space="0" w:color="auto"/>
                      <w:bottom w:val="single" w:sz="4" w:space="0" w:color="auto"/>
                      <w:right w:val="single" w:sz="4" w:space="0" w:color="auto"/>
                    </w:tcBorders>
                    <w:shd w:val="clear" w:color="auto" w:fill="auto"/>
                  </w:tcPr>
                  <w:p w14:paraId="4ABA5BF2" w14:textId="77777777" w:rsidR="001C4835" w:rsidRDefault="001C4835" w:rsidP="001C4835">
                    <w:pPr>
                      <w:ind w:firstLineChars="150" w:firstLine="315"/>
                      <w:rPr>
                        <w:szCs w:val="21"/>
                      </w:rPr>
                    </w:pPr>
                    <w:r>
                      <w:rPr>
                        <w:szCs w:val="21"/>
                      </w:rPr>
                      <w:t>1.</w:t>
                    </w:r>
                    <w:r>
                      <w:rPr>
                        <w:rFonts w:hint="eastAsia"/>
                        <w:szCs w:val="21"/>
                      </w:rPr>
                      <w:t>期末账面价值</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14:paraId="6A663212" w14:textId="77777777" w:rsidR="001C4835" w:rsidRDefault="001C4835" w:rsidP="001C4835">
                <w:pPr>
                  <w:jc w:val="right"/>
                  <w:rPr>
                    <w:szCs w:val="21"/>
                  </w:rPr>
                </w:pPr>
              </w:p>
            </w:tc>
            <w:tc>
              <w:tcPr>
                <w:tcW w:w="840" w:type="pct"/>
                <w:tcBorders>
                  <w:top w:val="single" w:sz="4" w:space="0" w:color="auto"/>
                  <w:left w:val="single" w:sz="4" w:space="0" w:color="auto"/>
                  <w:bottom w:val="single" w:sz="4" w:space="0" w:color="auto"/>
                  <w:right w:val="single" w:sz="4" w:space="0" w:color="auto"/>
                </w:tcBorders>
                <w:shd w:val="clear" w:color="auto" w:fill="auto"/>
              </w:tcPr>
              <w:p w14:paraId="6D9BD09A" w14:textId="77777777" w:rsidR="001C4835" w:rsidRDefault="001C4835" w:rsidP="001C4835">
                <w:pPr>
                  <w:jc w:val="right"/>
                  <w:rPr>
                    <w:szCs w:val="21"/>
                  </w:rPr>
                </w:pP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0D9E8BA6" w14:textId="77777777" w:rsidR="001C4835" w:rsidRDefault="001C4835" w:rsidP="001C4835">
                <w:pPr>
                  <w:jc w:val="right"/>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tcPr>
              <w:p w14:paraId="166021C5" w14:textId="77777777" w:rsidR="001C4835" w:rsidRDefault="001C4835" w:rsidP="001C4835">
                <w:pPr>
                  <w:jc w:val="right"/>
                  <w:rPr>
                    <w:szCs w:val="21"/>
                  </w:rPr>
                </w:pPr>
              </w:p>
            </w:tc>
          </w:tr>
          <w:tr w:rsidR="001C4835" w14:paraId="5E787774" w14:textId="77777777" w:rsidTr="001C4835">
            <w:trPr>
              <w:trHeight w:val="290"/>
            </w:trPr>
            <w:sdt>
              <w:sdtPr>
                <w:tag w:val="_PLD_c108e87bfb4a46b0bb30ba29920485f1"/>
                <w:id w:val="834569768"/>
                <w:lock w:val="sdtLocked"/>
              </w:sdtPr>
              <w:sdtEndPr/>
              <w:sdtContent>
                <w:tc>
                  <w:tcPr>
                    <w:tcW w:w="1534" w:type="pct"/>
                    <w:tcBorders>
                      <w:top w:val="single" w:sz="4" w:space="0" w:color="auto"/>
                      <w:left w:val="single" w:sz="4" w:space="0" w:color="auto"/>
                      <w:bottom w:val="single" w:sz="4" w:space="0" w:color="auto"/>
                      <w:right w:val="single" w:sz="4" w:space="0" w:color="auto"/>
                    </w:tcBorders>
                    <w:shd w:val="clear" w:color="auto" w:fill="auto"/>
                  </w:tcPr>
                  <w:p w14:paraId="675BAE09" w14:textId="77777777" w:rsidR="001C4835" w:rsidRDefault="001C4835" w:rsidP="001C4835">
                    <w:pPr>
                      <w:ind w:firstLineChars="150" w:firstLine="315"/>
                      <w:rPr>
                        <w:szCs w:val="21"/>
                      </w:rPr>
                    </w:pPr>
                    <w:r>
                      <w:rPr>
                        <w:szCs w:val="21"/>
                      </w:rPr>
                      <w:t>2.</w:t>
                    </w:r>
                    <w:r>
                      <w:rPr>
                        <w:rFonts w:hint="eastAsia"/>
                        <w:szCs w:val="21"/>
                      </w:rPr>
                      <w:t>期初账面价值</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14:paraId="43308210" w14:textId="77777777" w:rsidR="001C4835" w:rsidRDefault="001C4835" w:rsidP="001C4835">
                <w:pPr>
                  <w:jc w:val="right"/>
                  <w:rPr>
                    <w:szCs w:val="21"/>
                  </w:rPr>
                </w:pPr>
                <w:r>
                  <w:t>20,906,138.07</w:t>
                </w:r>
              </w:p>
            </w:tc>
            <w:tc>
              <w:tcPr>
                <w:tcW w:w="840" w:type="pct"/>
                <w:tcBorders>
                  <w:top w:val="single" w:sz="4" w:space="0" w:color="auto"/>
                  <w:left w:val="single" w:sz="4" w:space="0" w:color="auto"/>
                  <w:bottom w:val="single" w:sz="4" w:space="0" w:color="auto"/>
                  <w:right w:val="single" w:sz="4" w:space="0" w:color="auto"/>
                </w:tcBorders>
                <w:shd w:val="clear" w:color="auto" w:fill="auto"/>
              </w:tcPr>
              <w:p w14:paraId="36FA693E" w14:textId="77777777" w:rsidR="001C4835" w:rsidRDefault="001C4835" w:rsidP="001C4835">
                <w:pPr>
                  <w:jc w:val="right"/>
                  <w:rPr>
                    <w:szCs w:val="21"/>
                  </w:rPr>
                </w:pPr>
                <w:r>
                  <w:t>7,011,716.86</w:t>
                </w: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3FA449AA" w14:textId="77777777" w:rsidR="001C4835" w:rsidRDefault="001C4835" w:rsidP="001C4835">
                <w:pPr>
                  <w:jc w:val="right"/>
                  <w:rPr>
                    <w:szCs w:val="21"/>
                  </w:rPr>
                </w:pPr>
              </w:p>
            </w:tc>
            <w:tc>
              <w:tcPr>
                <w:tcW w:w="909" w:type="pct"/>
                <w:tcBorders>
                  <w:top w:val="single" w:sz="4" w:space="0" w:color="auto"/>
                  <w:left w:val="single" w:sz="4" w:space="0" w:color="auto"/>
                  <w:bottom w:val="single" w:sz="4" w:space="0" w:color="auto"/>
                  <w:right w:val="single" w:sz="4" w:space="0" w:color="auto"/>
                </w:tcBorders>
                <w:shd w:val="clear" w:color="auto" w:fill="auto"/>
              </w:tcPr>
              <w:p w14:paraId="1CAAC5F1" w14:textId="77777777" w:rsidR="001C4835" w:rsidRDefault="001C4835" w:rsidP="001C4835">
                <w:pPr>
                  <w:jc w:val="right"/>
                  <w:rPr>
                    <w:szCs w:val="21"/>
                  </w:rPr>
                </w:pPr>
                <w:r>
                  <w:t>27,917,854.93</w:t>
                </w:r>
              </w:p>
            </w:tc>
          </w:tr>
        </w:tbl>
        <w:p w14:paraId="4E8B933A" w14:textId="77777777" w:rsidR="001C4835" w:rsidRDefault="001C4835">
          <w:pPr>
            <w:pStyle w:val="82"/>
          </w:pPr>
        </w:p>
        <w:p w14:paraId="5B9BFC19" w14:textId="77777777" w:rsidR="001C4835" w:rsidRPr="00141161" w:rsidRDefault="001C4835" w:rsidP="00E56CC8">
          <w:pPr>
            <w:pStyle w:val="79"/>
            <w:numPr>
              <w:ilvl w:val="3"/>
              <w:numId w:val="97"/>
            </w:numPr>
            <w:ind w:left="426" w:hanging="426"/>
            <w:rPr>
              <w:sz w:val="22"/>
              <w:szCs w:val="24"/>
            </w:rPr>
          </w:pPr>
          <w:r w:rsidRPr="00141161">
            <w:rPr>
              <w:rFonts w:hint="eastAsia"/>
              <w:sz w:val="22"/>
              <w:szCs w:val="24"/>
            </w:rPr>
            <w:t>未办妥产权证书的投资性房地产情况</w:t>
          </w:r>
        </w:p>
        <w:p w14:paraId="0A2337BB" w14:textId="77777777" w:rsidR="001C4835" w:rsidRDefault="001B4C12" w:rsidP="001C4835">
          <w:pPr>
            <w:rPr>
              <w:szCs w:val="21"/>
            </w:rPr>
          </w:pPr>
          <w:sdt>
            <w:sdtPr>
              <w:alias w:val="是否适用：未办妥产权证书的投资性房地产情况[双击切换]"/>
              <w:tag w:val="_GBC_31ec2c57d73a48d2816267a8606d05e0"/>
              <w:id w:val="359093092"/>
              <w:lock w:val="sdtContentLocked"/>
              <w:placeholder>
                <w:docPart w:val="GBC22222222222222222222222222222"/>
              </w:placeholder>
            </w:sdtPr>
            <w:sdtEndPr/>
            <w:sdtContent>
              <w:r w:rsidR="001C4835">
                <w:fldChar w:fldCharType="begin"/>
              </w:r>
              <w:r w:rsidR="001C4835">
                <w:instrText xml:space="preserve">MACROBUTTON  SnrToggleCheckbox □适用 </w:instrText>
              </w:r>
              <w:r w:rsidR="001C4835">
                <w:fldChar w:fldCharType="end"/>
              </w:r>
              <w:r w:rsidR="001C4835">
                <w:fldChar w:fldCharType="begin"/>
              </w:r>
              <w:r w:rsidR="001C4835">
                <w:instrText xml:space="preserve"> MACROBUTTON  SnrToggleCheckbox √不适用 </w:instrText>
              </w:r>
              <w:r w:rsidR="001C4835">
                <w:fldChar w:fldCharType="end"/>
              </w:r>
            </w:sdtContent>
          </w:sdt>
        </w:p>
        <w:p w14:paraId="041DC2F3" w14:textId="77777777" w:rsidR="001C4835" w:rsidRDefault="001C4835" w:rsidP="001C4835">
          <w:pPr>
            <w:ind w:leftChars="-21" w:left="-2" w:hangingChars="20" w:hanging="42"/>
            <w:rPr>
              <w:szCs w:val="21"/>
            </w:rPr>
          </w:pPr>
          <w:r>
            <w:rPr>
              <w:rFonts w:hint="eastAsia"/>
              <w:szCs w:val="21"/>
            </w:rPr>
            <w:t>其他说明</w:t>
          </w:r>
        </w:p>
        <w:sdt>
          <w:sdtPr>
            <w:rPr>
              <w:szCs w:val="21"/>
            </w:rPr>
            <w:alias w:val="是否适用：投资性房地产的说明[双击切换]"/>
            <w:tag w:val="_GBC_88bcbbb540544215b3e21f0126973494"/>
            <w:id w:val="2070226486"/>
            <w:lock w:val="sdtContentLocked"/>
            <w:placeholder>
              <w:docPart w:val="GBC22222222222222222222222222222"/>
            </w:placeholder>
          </w:sdtPr>
          <w:sdtEndPr/>
          <w:sdtContent>
            <w:p w14:paraId="04CC98BB" w14:textId="77777777" w:rsidR="001C4835" w:rsidRDefault="001C4835" w:rsidP="001C4835">
              <w:pPr>
                <w:ind w:leftChars="-21" w:left="-2" w:hangingChars="20" w:hanging="42"/>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投资性房地产的说明"/>
            <w:tag w:val="_GBC_34ea0e8b1f5948bbad1eff2d337899c3"/>
            <w:id w:val="997848553"/>
            <w:lock w:val="sdtLocked"/>
            <w:placeholder>
              <w:docPart w:val="GBC22222222222222222222222222222"/>
            </w:placeholder>
          </w:sdtPr>
          <w:sdtEndPr/>
          <w:sdtContent>
            <w:bookmarkStart w:id="242" w:name="_Hlk64914267" w:displacedByCustomXml="prev"/>
            <w:p w14:paraId="380BF71B" w14:textId="7B5475F2" w:rsidR="001C4835" w:rsidRPr="007D185E" w:rsidRDefault="001C4835" w:rsidP="001C4835">
              <w:pPr>
                <w:tabs>
                  <w:tab w:val="left" w:pos="700"/>
                  <w:tab w:val="left" w:pos="1000"/>
                  <w:tab w:val="left" w:pos="1100"/>
                </w:tabs>
                <w:spacing w:beforeLines="50" w:before="120" w:afterLines="50" w:after="120" w:line="360" w:lineRule="exact"/>
                <w:ind w:firstLineChars="200" w:firstLine="420"/>
                <w:jc w:val="both"/>
                <w:outlineLvl w:val="2"/>
              </w:pPr>
              <w:r w:rsidRPr="007D185E">
                <w:rPr>
                  <w:rFonts w:hint="eastAsia"/>
                </w:rPr>
                <w:t>本年度资产管理公司受让本公司之子公司北京天海位于北京市朝阳</w:t>
              </w:r>
              <w:proofErr w:type="gramStart"/>
              <w:r w:rsidRPr="007D185E">
                <w:rPr>
                  <w:rFonts w:hint="eastAsia"/>
                </w:rPr>
                <w:t>区天盈北路</w:t>
              </w:r>
              <w:proofErr w:type="gramEnd"/>
              <w:r w:rsidRPr="007D185E">
                <w:rPr>
                  <w:rFonts w:cs="Times New Roman"/>
                </w:rPr>
                <w:t>9</w:t>
              </w:r>
              <w:r w:rsidRPr="007D185E">
                <w:rPr>
                  <w:rFonts w:hint="eastAsia"/>
                </w:rPr>
                <w:t>号面积为</w:t>
              </w:r>
              <w:r w:rsidRPr="007D185E">
                <w:rPr>
                  <w:rFonts w:cs="Times New Roman"/>
                </w:rPr>
                <w:t>87,541.76</w:t>
              </w:r>
              <w:r w:rsidRPr="007D185E">
                <w:rPr>
                  <w:rFonts w:hint="eastAsia"/>
                </w:rPr>
                <w:t>平方米的工业用地和建筑面积为</w:t>
              </w:r>
              <w:r w:rsidRPr="007D185E">
                <w:rPr>
                  <w:rFonts w:cs="Times New Roman"/>
                </w:rPr>
                <w:t>45,143.62</w:t>
              </w:r>
              <w:r w:rsidRPr="007D185E">
                <w:rPr>
                  <w:rFonts w:hint="eastAsia"/>
                </w:rPr>
                <w:t>平方米的房屋建筑物。转让价格参考北京中同</w:t>
              </w:r>
              <w:proofErr w:type="gramStart"/>
              <w:r w:rsidRPr="007D185E">
                <w:rPr>
                  <w:rFonts w:hint="eastAsia"/>
                </w:rPr>
                <w:t>华资产</w:t>
              </w:r>
              <w:proofErr w:type="gramEnd"/>
              <w:r w:rsidRPr="007D185E">
                <w:rPr>
                  <w:rFonts w:hint="eastAsia"/>
                </w:rPr>
                <w:t>评估有限公司于</w:t>
              </w:r>
              <w:r w:rsidRPr="007D185E">
                <w:t>2020</w:t>
              </w:r>
              <w:r w:rsidRPr="007D185E">
                <w:rPr>
                  <w:rFonts w:hint="eastAsia"/>
                </w:rPr>
                <w:t>年</w:t>
              </w:r>
              <w:r w:rsidRPr="007D185E">
                <w:t>9</w:t>
              </w:r>
              <w:r w:rsidRPr="007D185E">
                <w:rPr>
                  <w:rFonts w:hint="eastAsia"/>
                </w:rPr>
                <w:t>月</w:t>
              </w:r>
              <w:r w:rsidRPr="007D185E">
                <w:t>4</w:t>
              </w:r>
              <w:r w:rsidRPr="007D185E">
                <w:rPr>
                  <w:rFonts w:hint="eastAsia"/>
                </w:rPr>
                <w:t>日出具的《北京天海工业有限公司拟转让其持有的位于北京市朝阳区五方桥厂区房地产项目》资产评估报告（中同华评报字（</w:t>
              </w:r>
              <w:r w:rsidRPr="007D185E">
                <w:t>2020</w:t>
              </w:r>
              <w:r w:rsidRPr="007D185E">
                <w:rPr>
                  <w:rFonts w:hint="eastAsia"/>
                </w:rPr>
                <w:t>）第</w:t>
              </w:r>
              <w:r w:rsidRPr="007D185E">
                <w:t>050665</w:t>
              </w:r>
              <w:r w:rsidRPr="007D185E">
                <w:rPr>
                  <w:rFonts w:hint="eastAsia"/>
                </w:rPr>
                <w:t>号）确定的评估结果。</w:t>
              </w:r>
            </w:p>
            <w:p w14:paraId="3E1390FD" w14:textId="27220374" w:rsidR="001C4835" w:rsidRPr="007D185E" w:rsidRDefault="001C4835" w:rsidP="001C4835">
              <w:pPr>
                <w:tabs>
                  <w:tab w:val="left" w:pos="700"/>
                  <w:tab w:val="left" w:pos="1000"/>
                  <w:tab w:val="left" w:pos="1100"/>
                </w:tabs>
                <w:spacing w:beforeLines="50" w:before="120" w:afterLines="50" w:after="120" w:line="360" w:lineRule="exact"/>
                <w:ind w:firstLineChars="200" w:firstLine="420"/>
                <w:jc w:val="both"/>
                <w:outlineLvl w:val="2"/>
              </w:pPr>
              <w:r w:rsidRPr="007D185E">
                <w:rPr>
                  <w:rFonts w:hint="eastAsia"/>
                </w:rPr>
                <w:t>截止2020年12月31日，北京天海与资产管理公司办理了房地资产交割手续，并就本次转让的房地资产办理完毕不动产转移登记，资产管理公司已领取了相关部门颁发的《不动产权证书》（证书编号：京（</w:t>
              </w:r>
              <w:r w:rsidRPr="007D185E">
                <w:t>2020</w:t>
              </w:r>
              <w:r w:rsidRPr="007D185E">
                <w:rPr>
                  <w:rFonts w:hint="eastAsia"/>
                </w:rPr>
                <w:t>）朝不动产权第</w:t>
              </w:r>
              <w:r w:rsidRPr="007D185E">
                <w:t>0092752</w:t>
              </w:r>
              <w:r w:rsidRPr="007D185E">
                <w:rPr>
                  <w:rFonts w:hint="eastAsia"/>
                </w:rPr>
                <w:t>号）。按照北京天海与资产管理公司签署的《实物资产交易合同》，资产管理公司已于2020年12月30日前支付全部转让价款</w:t>
              </w:r>
              <w:r w:rsidR="00346FE3">
                <w:rPr>
                  <w:rFonts w:hint="eastAsia"/>
                </w:rPr>
                <w:t>约</w:t>
              </w:r>
              <w:r w:rsidRPr="007D185E">
                <w:t>41,019.50</w:t>
              </w:r>
              <w:r w:rsidRPr="007D185E">
                <w:rPr>
                  <w:rFonts w:hint="eastAsia"/>
                </w:rPr>
                <w:t>万元。</w:t>
              </w:r>
            </w:p>
            <w:bookmarkEnd w:id="242"/>
            <w:p w14:paraId="0FAE0D02" w14:textId="77777777" w:rsidR="001C4835" w:rsidRPr="007D185E" w:rsidRDefault="001C4835" w:rsidP="001C4835">
              <w:pPr>
                <w:tabs>
                  <w:tab w:val="left" w:pos="700"/>
                  <w:tab w:val="left" w:pos="1000"/>
                  <w:tab w:val="left" w:pos="1100"/>
                  <w:tab w:val="left" w:pos="1429"/>
                </w:tabs>
                <w:spacing w:beforeLines="50" w:before="120" w:afterLines="50" w:after="120" w:line="360" w:lineRule="exact"/>
                <w:ind w:firstLineChars="200" w:firstLine="420"/>
                <w:jc w:val="both"/>
                <w:outlineLvl w:val="2"/>
              </w:pPr>
              <w:r w:rsidRPr="007D185E">
                <w:rPr>
                  <w:rFonts w:hint="eastAsia"/>
                </w:rPr>
                <w:t>本年确认为损益的投资性房地产的折旧和摊销额为</w:t>
              </w:r>
              <w:r w:rsidRPr="007D185E">
                <w:rPr>
                  <w:color w:val="000000"/>
                </w:rPr>
                <w:t>268</w:t>
              </w:r>
              <w:r w:rsidRPr="007D185E">
                <w:rPr>
                  <w:rFonts w:hint="eastAsia"/>
                  <w:color w:val="000000"/>
                </w:rPr>
                <w:t>,</w:t>
              </w:r>
              <w:r w:rsidRPr="007D185E">
                <w:rPr>
                  <w:color w:val="000000"/>
                </w:rPr>
                <w:t>682</w:t>
              </w:r>
              <w:r w:rsidRPr="007D185E">
                <w:rPr>
                  <w:rFonts w:hint="eastAsia"/>
                  <w:color w:val="000000"/>
                </w:rPr>
                <w:t>.</w:t>
              </w:r>
              <w:r w:rsidRPr="007D185E">
                <w:rPr>
                  <w:color w:val="000000"/>
                </w:rPr>
                <w:t>94</w:t>
              </w:r>
              <w:r w:rsidRPr="007D185E">
                <w:rPr>
                  <w:rFonts w:hint="eastAsia"/>
                </w:rPr>
                <w:t>元(上年金额：</w:t>
              </w:r>
              <w:r w:rsidRPr="007D185E">
                <w:t>806,047.65</w:t>
              </w:r>
              <w:r w:rsidRPr="007D185E">
                <w:rPr>
                  <w:rFonts w:hint="eastAsia"/>
                </w:rPr>
                <w:t>元)。</w:t>
              </w:r>
            </w:p>
            <w:p w14:paraId="2335CA10" w14:textId="77777777" w:rsidR="001C4835" w:rsidRDefault="001B4C12">
              <w:pPr>
                <w:rPr>
                  <w:szCs w:val="21"/>
                </w:rPr>
              </w:pPr>
            </w:p>
          </w:sdtContent>
        </w:sdt>
        <w:p w14:paraId="61959476" w14:textId="77777777" w:rsidR="001C4835" w:rsidRDefault="001B4C12">
          <w:pPr>
            <w:rPr>
              <w:rFonts w:cstheme="minorBidi"/>
              <w:kern w:val="2"/>
              <w:szCs w:val="21"/>
            </w:rPr>
          </w:pPr>
        </w:p>
      </w:sdtContent>
    </w:sdt>
    <w:sdt>
      <w:sdtPr>
        <w:rPr>
          <w:rFonts w:ascii="宋体" w:hAnsi="宋体" w:cs="宋体" w:hint="eastAsia"/>
          <w:b w:val="0"/>
          <w:bCs w:val="0"/>
          <w:kern w:val="0"/>
          <w:sz w:val="21"/>
          <w:szCs w:val="21"/>
        </w:rPr>
        <w:alias w:val="模块:固定资产"/>
        <w:tag w:val="_SEC_5a2e9b07ae1e469294cb2be5aaf61c28"/>
        <w:id w:val="-1670251946"/>
        <w:lock w:val="sdtLocked"/>
        <w:placeholder>
          <w:docPart w:val="GBC22222222222222222222222222222"/>
        </w:placeholder>
      </w:sdtPr>
      <w:sdtEndPr>
        <w:rPr>
          <w:rFonts w:hint="default"/>
          <w:szCs w:val="24"/>
        </w:rPr>
      </w:sdtEndPr>
      <w:sdtContent>
        <w:p w14:paraId="426D6C1A" w14:textId="77777777" w:rsidR="001C4835" w:rsidRPr="00141161" w:rsidRDefault="001C4835" w:rsidP="00E56CC8">
          <w:pPr>
            <w:pStyle w:val="80"/>
            <w:numPr>
              <w:ilvl w:val="0"/>
              <w:numId w:val="85"/>
            </w:numPr>
            <w:tabs>
              <w:tab w:val="left" w:pos="504"/>
            </w:tabs>
            <w:rPr>
              <w:rFonts w:ascii="宋体" w:hAnsi="宋体"/>
              <w:sz w:val="22"/>
              <w:szCs w:val="20"/>
            </w:rPr>
          </w:pPr>
          <w:r w:rsidRPr="00141161">
            <w:rPr>
              <w:rFonts w:ascii="宋体" w:hAnsi="宋体" w:hint="eastAsia"/>
              <w:sz w:val="22"/>
              <w:szCs w:val="20"/>
            </w:rPr>
            <w:t>固定资产</w:t>
          </w:r>
        </w:p>
        <w:p w14:paraId="7AD8F73C" w14:textId="77777777" w:rsidR="001C4835" w:rsidRPr="00141161" w:rsidRDefault="001C4835">
          <w:pPr>
            <w:pStyle w:val="79"/>
            <w:rPr>
              <w:sz w:val="22"/>
              <w:szCs w:val="24"/>
            </w:rPr>
          </w:pPr>
          <w:bookmarkStart w:id="243" w:name="_Hlk532907583"/>
          <w:r w:rsidRPr="00141161">
            <w:rPr>
              <w:rFonts w:hint="eastAsia"/>
              <w:sz w:val="22"/>
              <w:szCs w:val="24"/>
            </w:rPr>
            <w:t>项目列示</w:t>
          </w:r>
        </w:p>
        <w:sdt>
          <w:sdtPr>
            <w:alias w:val="是否适用：固定资产分类列示[双击切换]"/>
            <w:tag w:val="_GBC_aa56cf68790e4b9d866b3ea7d6d8073d"/>
            <w:id w:val="1310750797"/>
            <w:lock w:val="sdtContentLocked"/>
            <w:placeholder>
              <w:docPart w:val="GBC22222222222222222222222222222"/>
            </w:placeholder>
          </w:sdtPr>
          <w:sdtEndPr/>
          <w:sdtContent>
            <w:p w14:paraId="7091B82C" w14:textId="77777777" w:rsidR="001C4835" w:rsidRDefault="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1536819" w14:textId="77777777" w:rsidR="001C4835" w:rsidRDefault="001C4835">
          <w:pPr>
            <w:jc w:val="right"/>
            <w:rPr>
              <w:szCs w:val="21"/>
            </w:rPr>
          </w:pPr>
          <w:r>
            <w:rPr>
              <w:rFonts w:hint="eastAsia"/>
              <w:szCs w:val="21"/>
            </w:rPr>
            <w:t>单位：</w:t>
          </w:r>
          <w:sdt>
            <w:sdtPr>
              <w:rPr>
                <w:rFonts w:hint="eastAsia"/>
                <w:szCs w:val="21"/>
              </w:rPr>
              <w:alias w:val="单位：固定资产分类列示"/>
              <w:tag w:val="_GBC_857b5f6755c84b5aa235351580358065"/>
              <w:id w:val="19596804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固定资产分类列示"/>
              <w:tag w:val="_GBC_726c882708c540a4a7832f00029fe5d4"/>
              <w:id w:val="17470766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2863"/>
            <w:gridCol w:w="2878"/>
          </w:tblGrid>
          <w:tr w:rsidR="001C4835" w14:paraId="3D07AA3D" w14:textId="77777777" w:rsidTr="001C4835">
            <w:bookmarkEnd w:id="243" w:displacedByCustomXml="next"/>
            <w:sdt>
              <w:sdtPr>
                <w:tag w:val="_PLD_a1c8e68343ee4b7fa02f5422a7fad5c0"/>
                <w:id w:val="-1431194401"/>
                <w:lock w:val="sdtLocked"/>
              </w:sdtPr>
              <w:sdtEndPr/>
              <w:sdtContent>
                <w:tc>
                  <w:tcPr>
                    <w:tcW w:w="1828" w:type="pct"/>
                    <w:shd w:val="clear" w:color="auto" w:fill="auto"/>
                    <w:vAlign w:val="center"/>
                  </w:tcPr>
                  <w:p w14:paraId="17CD4127" w14:textId="77777777" w:rsidR="001C4835" w:rsidRDefault="001C4835" w:rsidP="001C4835">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a7d9e039146b4c3ab8e71ba63a4ca55d"/>
                <w:id w:val="826869057"/>
                <w:lock w:val="sdtLocked"/>
              </w:sdtPr>
              <w:sdtEndPr/>
              <w:sdtContent>
                <w:tc>
                  <w:tcPr>
                    <w:tcW w:w="1582" w:type="pct"/>
                    <w:shd w:val="clear" w:color="auto" w:fill="auto"/>
                    <w:vAlign w:val="center"/>
                  </w:tcPr>
                  <w:p w14:paraId="3849463E" w14:textId="77777777" w:rsidR="001C4835" w:rsidRDefault="001C4835" w:rsidP="001C4835">
                    <w:pPr>
                      <w:jc w:val="center"/>
                      <w:rPr>
                        <w:szCs w:val="21"/>
                      </w:rPr>
                    </w:pPr>
                    <w:r>
                      <w:rPr>
                        <w:rFonts w:hint="eastAsia"/>
                        <w:szCs w:val="21"/>
                      </w:rPr>
                      <w:t>期末余额</w:t>
                    </w:r>
                  </w:p>
                </w:tc>
              </w:sdtContent>
            </w:sdt>
            <w:sdt>
              <w:sdtPr>
                <w:tag w:val="_PLD_a075f0130f1f4334b8370490adf71764"/>
                <w:id w:val="-590931261"/>
                <w:lock w:val="sdtLocked"/>
              </w:sdtPr>
              <w:sdtEndPr/>
              <w:sdtContent>
                <w:tc>
                  <w:tcPr>
                    <w:tcW w:w="1590" w:type="pct"/>
                    <w:shd w:val="clear" w:color="auto" w:fill="auto"/>
                    <w:vAlign w:val="center"/>
                  </w:tcPr>
                  <w:p w14:paraId="6E188087" w14:textId="77777777" w:rsidR="001C4835" w:rsidRDefault="001C4835" w:rsidP="001C4835">
                    <w:pPr>
                      <w:jc w:val="center"/>
                      <w:rPr>
                        <w:szCs w:val="21"/>
                      </w:rPr>
                    </w:pPr>
                    <w:r>
                      <w:rPr>
                        <w:rFonts w:hint="eastAsia"/>
                        <w:szCs w:val="21"/>
                      </w:rPr>
                      <w:t>期初余额</w:t>
                    </w:r>
                  </w:p>
                </w:tc>
              </w:sdtContent>
            </w:sdt>
          </w:tr>
          <w:tr w:rsidR="001C4835" w14:paraId="1EBB8D5F" w14:textId="77777777" w:rsidTr="001C4835">
            <w:sdt>
              <w:sdtPr>
                <w:tag w:val="_PLD_2d6f3f641d6e46888ea56878bbc6664e"/>
                <w:id w:val="-123089879"/>
                <w:lock w:val="sdtLocked"/>
              </w:sdtPr>
              <w:sdtEndPr/>
              <w:sdtContent>
                <w:tc>
                  <w:tcPr>
                    <w:tcW w:w="1828" w:type="pct"/>
                    <w:shd w:val="clear" w:color="auto" w:fill="auto"/>
                  </w:tcPr>
                  <w:p w14:paraId="6A1AAEEA" w14:textId="77777777" w:rsidR="001C4835" w:rsidRDefault="001C4835" w:rsidP="001C4835">
                    <w:pPr>
                      <w:tabs>
                        <w:tab w:val="right" w:pos="3690"/>
                        <w:tab w:val="right" w:pos="5130"/>
                        <w:tab w:val="right" w:pos="6030"/>
                        <w:tab w:val="right" w:pos="7650"/>
                        <w:tab w:val="right" w:pos="9270"/>
                      </w:tabs>
                      <w:adjustRightInd w:val="0"/>
                      <w:snapToGrid w:val="0"/>
                      <w:rPr>
                        <w:szCs w:val="21"/>
                      </w:rPr>
                    </w:pPr>
                    <w:r>
                      <w:rPr>
                        <w:rFonts w:hint="eastAsia"/>
                        <w:szCs w:val="21"/>
                      </w:rPr>
                      <w:t>固定资产</w:t>
                    </w:r>
                  </w:p>
                </w:tc>
              </w:sdtContent>
            </w:sdt>
            <w:tc>
              <w:tcPr>
                <w:tcW w:w="1582" w:type="pct"/>
                <w:shd w:val="clear" w:color="auto" w:fill="auto"/>
              </w:tcPr>
              <w:p w14:paraId="1CB52F29" w14:textId="77777777" w:rsidR="001C4835" w:rsidRDefault="001C4835" w:rsidP="001C4835">
                <w:pPr>
                  <w:tabs>
                    <w:tab w:val="right" w:pos="3690"/>
                    <w:tab w:val="right" w:pos="5130"/>
                    <w:tab w:val="right" w:pos="6030"/>
                    <w:tab w:val="right" w:pos="7650"/>
                    <w:tab w:val="right" w:pos="9270"/>
                  </w:tabs>
                  <w:adjustRightInd w:val="0"/>
                  <w:snapToGrid w:val="0"/>
                  <w:jc w:val="right"/>
                  <w:rPr>
                    <w:szCs w:val="21"/>
                  </w:rPr>
                </w:pPr>
                <w:r>
                  <w:t>605,655,905.18</w:t>
                </w:r>
              </w:p>
            </w:tc>
            <w:tc>
              <w:tcPr>
                <w:tcW w:w="1590" w:type="pct"/>
                <w:shd w:val="clear" w:color="auto" w:fill="auto"/>
              </w:tcPr>
              <w:p w14:paraId="6DDEFDCD" w14:textId="77777777" w:rsidR="001C4835" w:rsidRDefault="001C4835" w:rsidP="001C4835">
                <w:pPr>
                  <w:tabs>
                    <w:tab w:val="right" w:pos="3690"/>
                    <w:tab w:val="right" w:pos="5130"/>
                    <w:tab w:val="right" w:pos="6030"/>
                    <w:tab w:val="right" w:pos="7650"/>
                    <w:tab w:val="right" w:pos="9270"/>
                  </w:tabs>
                  <w:adjustRightInd w:val="0"/>
                  <w:snapToGrid w:val="0"/>
                  <w:jc w:val="right"/>
                  <w:rPr>
                    <w:szCs w:val="21"/>
                  </w:rPr>
                </w:pPr>
                <w:r>
                  <w:t>641,752,611.90</w:t>
                </w:r>
              </w:p>
            </w:tc>
          </w:tr>
          <w:tr w:rsidR="001C4835" w14:paraId="756BEAEF" w14:textId="77777777" w:rsidTr="001C4835">
            <w:sdt>
              <w:sdtPr>
                <w:tag w:val="_PLD_adbf007035d340138416b71156975cbb"/>
                <w:id w:val="-1614735377"/>
                <w:lock w:val="sdtLocked"/>
              </w:sdtPr>
              <w:sdtEndPr/>
              <w:sdtContent>
                <w:tc>
                  <w:tcPr>
                    <w:tcW w:w="1828" w:type="pct"/>
                    <w:shd w:val="clear" w:color="auto" w:fill="auto"/>
                  </w:tcPr>
                  <w:p w14:paraId="1C2B3E92" w14:textId="77777777" w:rsidR="001C4835" w:rsidRDefault="001C4835" w:rsidP="001C4835">
                    <w:pPr>
                      <w:tabs>
                        <w:tab w:val="right" w:pos="3690"/>
                        <w:tab w:val="right" w:pos="5130"/>
                        <w:tab w:val="right" w:pos="6030"/>
                        <w:tab w:val="right" w:pos="7650"/>
                        <w:tab w:val="right" w:pos="9270"/>
                      </w:tabs>
                      <w:adjustRightInd w:val="0"/>
                      <w:snapToGrid w:val="0"/>
                      <w:rPr>
                        <w:szCs w:val="21"/>
                      </w:rPr>
                    </w:pPr>
                    <w:r>
                      <w:rPr>
                        <w:rFonts w:hint="eastAsia"/>
                        <w:szCs w:val="21"/>
                      </w:rPr>
                      <w:t>固定资产清理</w:t>
                    </w:r>
                  </w:p>
                </w:tc>
              </w:sdtContent>
            </w:sdt>
            <w:tc>
              <w:tcPr>
                <w:tcW w:w="1582" w:type="pct"/>
                <w:shd w:val="clear" w:color="auto" w:fill="auto"/>
              </w:tcPr>
              <w:p w14:paraId="420C1E56" w14:textId="77777777" w:rsidR="001C4835" w:rsidRDefault="001C4835" w:rsidP="001C4835">
                <w:pPr>
                  <w:tabs>
                    <w:tab w:val="right" w:pos="3690"/>
                    <w:tab w:val="right" w:pos="5130"/>
                    <w:tab w:val="right" w:pos="6030"/>
                    <w:tab w:val="right" w:pos="7650"/>
                    <w:tab w:val="right" w:pos="9270"/>
                  </w:tabs>
                  <w:adjustRightInd w:val="0"/>
                  <w:snapToGrid w:val="0"/>
                  <w:jc w:val="right"/>
                  <w:rPr>
                    <w:szCs w:val="21"/>
                  </w:rPr>
                </w:pPr>
              </w:p>
            </w:tc>
            <w:tc>
              <w:tcPr>
                <w:tcW w:w="1590" w:type="pct"/>
                <w:shd w:val="clear" w:color="auto" w:fill="auto"/>
              </w:tcPr>
              <w:p w14:paraId="65F4A507" w14:textId="77777777" w:rsidR="001C4835" w:rsidRDefault="001C4835" w:rsidP="001C4835">
                <w:pPr>
                  <w:tabs>
                    <w:tab w:val="right" w:pos="3690"/>
                    <w:tab w:val="right" w:pos="5130"/>
                    <w:tab w:val="right" w:pos="6030"/>
                    <w:tab w:val="right" w:pos="7650"/>
                    <w:tab w:val="right" w:pos="9270"/>
                  </w:tabs>
                  <w:adjustRightInd w:val="0"/>
                  <w:snapToGrid w:val="0"/>
                  <w:jc w:val="right"/>
                  <w:rPr>
                    <w:szCs w:val="21"/>
                  </w:rPr>
                </w:pPr>
              </w:p>
            </w:tc>
          </w:tr>
          <w:tr w:rsidR="001C4835" w14:paraId="5E8990E7" w14:textId="77777777" w:rsidTr="001C4835">
            <w:sdt>
              <w:sdtPr>
                <w:tag w:val="_PLD_bc9866961bae4109a819284134b51737"/>
                <w:id w:val="-2067252948"/>
                <w:lock w:val="sdtLocked"/>
              </w:sdtPr>
              <w:sdtEndPr/>
              <w:sdtContent>
                <w:tc>
                  <w:tcPr>
                    <w:tcW w:w="1828" w:type="pct"/>
                    <w:shd w:val="clear" w:color="auto" w:fill="auto"/>
                    <w:vAlign w:val="center"/>
                  </w:tcPr>
                  <w:p w14:paraId="4820DA85" w14:textId="77777777" w:rsidR="001C4835" w:rsidRDefault="001C4835" w:rsidP="001C4835">
                    <w:pPr>
                      <w:tabs>
                        <w:tab w:val="right" w:pos="3690"/>
                        <w:tab w:val="right" w:pos="5130"/>
                        <w:tab w:val="right" w:pos="6030"/>
                        <w:tab w:val="right" w:pos="7650"/>
                        <w:tab w:val="right" w:pos="9270"/>
                      </w:tabs>
                      <w:adjustRightInd w:val="0"/>
                      <w:snapToGrid w:val="0"/>
                      <w:jc w:val="center"/>
                      <w:rPr>
                        <w:szCs w:val="21"/>
                      </w:rPr>
                    </w:pPr>
                    <w:r>
                      <w:rPr>
                        <w:rFonts w:hint="eastAsia"/>
                        <w:szCs w:val="21"/>
                      </w:rPr>
                      <w:t>合计</w:t>
                    </w:r>
                  </w:p>
                </w:tc>
              </w:sdtContent>
            </w:sdt>
            <w:tc>
              <w:tcPr>
                <w:tcW w:w="1582" w:type="pct"/>
                <w:shd w:val="clear" w:color="auto" w:fill="auto"/>
              </w:tcPr>
              <w:p w14:paraId="2F6BF85C" w14:textId="77777777" w:rsidR="001C4835" w:rsidRDefault="001C4835" w:rsidP="001C4835">
                <w:pPr>
                  <w:tabs>
                    <w:tab w:val="right" w:pos="3690"/>
                    <w:tab w:val="right" w:pos="5130"/>
                    <w:tab w:val="right" w:pos="6030"/>
                    <w:tab w:val="right" w:pos="7650"/>
                    <w:tab w:val="right" w:pos="9270"/>
                  </w:tabs>
                  <w:adjustRightInd w:val="0"/>
                  <w:snapToGrid w:val="0"/>
                  <w:jc w:val="right"/>
                  <w:rPr>
                    <w:szCs w:val="21"/>
                  </w:rPr>
                </w:pPr>
                <w:r>
                  <w:t>605,655,905.18</w:t>
                </w:r>
              </w:p>
            </w:tc>
            <w:tc>
              <w:tcPr>
                <w:tcW w:w="1590" w:type="pct"/>
                <w:shd w:val="clear" w:color="auto" w:fill="auto"/>
              </w:tcPr>
              <w:p w14:paraId="5C23A54E" w14:textId="77777777" w:rsidR="001C4835" w:rsidRDefault="001C4835" w:rsidP="001C4835">
                <w:pPr>
                  <w:tabs>
                    <w:tab w:val="right" w:pos="3690"/>
                    <w:tab w:val="right" w:pos="5130"/>
                    <w:tab w:val="right" w:pos="6030"/>
                    <w:tab w:val="right" w:pos="7650"/>
                    <w:tab w:val="right" w:pos="9270"/>
                  </w:tabs>
                  <w:adjustRightInd w:val="0"/>
                  <w:snapToGrid w:val="0"/>
                  <w:jc w:val="right"/>
                  <w:rPr>
                    <w:szCs w:val="21"/>
                  </w:rPr>
                </w:pPr>
                <w:r>
                  <w:t>641,752,611.90</w:t>
                </w:r>
              </w:p>
            </w:tc>
          </w:tr>
        </w:tbl>
        <w:p w14:paraId="5E88D983" w14:textId="77777777" w:rsidR="001C4835" w:rsidRDefault="001C4835">
          <w:pPr>
            <w:pStyle w:val="82"/>
          </w:pPr>
        </w:p>
        <w:p w14:paraId="430D7080" w14:textId="77777777" w:rsidR="001C4835" w:rsidRDefault="001B4C12">
          <w:pPr>
            <w:rPr>
              <w:b/>
            </w:rPr>
          </w:pPr>
        </w:p>
      </w:sdtContent>
    </w:sdt>
    <w:sdt>
      <w:sdtPr>
        <w:rPr>
          <w:rFonts w:hint="eastAsia"/>
          <w:szCs w:val="21"/>
        </w:rPr>
        <w:alias w:val="模块:固定资产分类列示其他说明"/>
        <w:tag w:val="_SEC_5797700860144c4b9ca0b9b62b2dc148"/>
        <w:id w:val="-679200318"/>
        <w:lock w:val="sdtLocked"/>
        <w:placeholder>
          <w:docPart w:val="GBC22222222222222222222222222222"/>
        </w:placeholder>
      </w:sdtPr>
      <w:sdtEndPr>
        <w:rPr>
          <w:rFonts w:hint="default"/>
        </w:rPr>
      </w:sdtEndPr>
      <w:sdtContent>
        <w:p w14:paraId="75A1A647" w14:textId="77777777" w:rsidR="001C4835" w:rsidRDefault="001C4835">
          <w:pPr>
            <w:rPr>
              <w:szCs w:val="21"/>
            </w:rPr>
          </w:pPr>
          <w:r>
            <w:rPr>
              <w:rFonts w:hint="eastAsia"/>
              <w:szCs w:val="21"/>
            </w:rPr>
            <w:t>其他说明：</w:t>
          </w:r>
        </w:p>
        <w:sdt>
          <w:sdtPr>
            <w:rPr>
              <w:szCs w:val="21"/>
            </w:rPr>
            <w:alias w:val="是否适用：固定资产分类列示其他说明[双击切换]"/>
            <w:tag w:val="_GBC_242c272ba3a1435aacea1f45ade5a2e0"/>
            <w:id w:val="900103266"/>
            <w:lock w:val="sdtContentLocked"/>
            <w:placeholder>
              <w:docPart w:val="GBC22222222222222222222222222222"/>
            </w:placeholder>
          </w:sdtPr>
          <w:sdtEndPr/>
          <w:sdtContent>
            <w:p w14:paraId="5574F272" w14:textId="77777777" w:rsidR="001C4835" w:rsidRDefault="001C4835" w:rsidP="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0285D49D" w14:textId="77777777" w:rsidR="001C4835" w:rsidRPr="00141161" w:rsidRDefault="001C4835">
      <w:pPr>
        <w:pStyle w:val="79"/>
        <w:ind w:left="360" w:hanging="360"/>
        <w:rPr>
          <w:sz w:val="22"/>
          <w:szCs w:val="24"/>
        </w:rPr>
      </w:pPr>
      <w:r w:rsidRPr="00141161">
        <w:rPr>
          <w:rFonts w:hint="eastAsia"/>
          <w:sz w:val="22"/>
          <w:szCs w:val="24"/>
        </w:rPr>
        <w:t>固定资产</w:t>
      </w:r>
    </w:p>
    <w:sdt>
      <w:sdtPr>
        <w:rPr>
          <w:rFonts w:ascii="宋体" w:eastAsia="宋体" w:hAnsi="宋体" w:cs="宋体" w:hint="eastAsia"/>
          <w:b w:val="0"/>
          <w:bCs w:val="0"/>
          <w:kern w:val="0"/>
          <w:sz w:val="20"/>
          <w:szCs w:val="22"/>
        </w:rPr>
        <w:alias w:val="模块:固定资产情况"/>
        <w:tag w:val="_SEC_b17fc34a023f4384a425600555740cb6"/>
        <w:id w:val="-1586062900"/>
        <w:lock w:val="sdtLocked"/>
        <w:placeholder>
          <w:docPart w:val="GBC22222222222222222222222222222"/>
        </w:placeholder>
      </w:sdtPr>
      <w:sdtEndPr>
        <w:rPr>
          <w:rFonts w:cstheme="minorBidi"/>
          <w:kern w:val="2"/>
          <w:sz w:val="21"/>
          <w:szCs w:val="21"/>
        </w:rPr>
      </w:sdtEndPr>
      <w:sdtContent>
        <w:p w14:paraId="633A2C4D" w14:textId="77777777" w:rsidR="001C4835" w:rsidRPr="00141161" w:rsidRDefault="001C4835" w:rsidP="00E56CC8">
          <w:pPr>
            <w:pStyle w:val="79"/>
            <w:numPr>
              <w:ilvl w:val="3"/>
              <w:numId w:val="98"/>
            </w:numPr>
            <w:ind w:left="426" w:hanging="426"/>
            <w:rPr>
              <w:sz w:val="22"/>
              <w:szCs w:val="24"/>
            </w:rPr>
          </w:pPr>
          <w:r w:rsidRPr="00141161">
            <w:rPr>
              <w:rFonts w:hint="eastAsia"/>
              <w:sz w:val="22"/>
              <w:szCs w:val="24"/>
            </w:rPr>
            <w:t>固定资产情况</w:t>
          </w:r>
        </w:p>
        <w:sdt>
          <w:sdtPr>
            <w:alias w:val="是否适用：固定资产情况[双击切换]"/>
            <w:tag w:val="_GBC_a44afb7019ae43b7a273970cf76154a3"/>
            <w:id w:val="716480028"/>
            <w:lock w:val="sdtContentLocked"/>
            <w:placeholder>
              <w:docPart w:val="GBC22222222222222222222222222222"/>
            </w:placeholder>
          </w:sdtPr>
          <w:sdtEndPr/>
          <w:sdtContent>
            <w:p w14:paraId="49C278B1"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49CEC4D" w14:textId="77777777" w:rsidR="001C4835" w:rsidRDefault="001C4835">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1442431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财务附注：固定资产情况"/>
              <w:tag w:val="_GBC_acfb726ad8bc4e37a6326a98b903d495"/>
              <w:id w:val="-17437203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628"/>
            <w:gridCol w:w="1276"/>
            <w:gridCol w:w="1276"/>
            <w:gridCol w:w="1201"/>
            <w:gridCol w:w="1126"/>
            <w:gridCol w:w="1126"/>
            <w:gridCol w:w="1426"/>
          </w:tblGrid>
          <w:tr w:rsidR="001C4835" w:rsidRPr="005800E7" w14:paraId="209BAF37" w14:textId="77777777" w:rsidTr="001C4835">
            <w:sdt>
              <w:sdtPr>
                <w:rPr>
                  <w:sz w:val="15"/>
                  <w:szCs w:val="15"/>
                </w:rPr>
                <w:tag w:val="_PLD_0431b88b9ff14ebb90e5715c273e1c1d"/>
                <w:id w:val="-1600794185"/>
                <w:lock w:val="sdtLocked"/>
              </w:sdtPr>
              <w:sdtEndPr/>
              <w:sdtContent>
                <w:tc>
                  <w:tcPr>
                    <w:tcW w:w="1298" w:type="pct"/>
                    <w:shd w:val="clear" w:color="auto" w:fill="auto"/>
                    <w:vAlign w:val="center"/>
                  </w:tcPr>
                  <w:p w14:paraId="5322232F" w14:textId="77777777" w:rsidR="001C4835" w:rsidRPr="005800E7" w:rsidRDefault="001C4835" w:rsidP="001C4835">
                    <w:pPr>
                      <w:jc w:val="center"/>
                      <w:rPr>
                        <w:sz w:val="15"/>
                        <w:szCs w:val="15"/>
                      </w:rPr>
                    </w:pPr>
                    <w:r w:rsidRPr="005800E7">
                      <w:rPr>
                        <w:rFonts w:hint="eastAsia"/>
                        <w:sz w:val="15"/>
                        <w:szCs w:val="15"/>
                      </w:rPr>
                      <w:t>项目</w:t>
                    </w:r>
                  </w:p>
                </w:tc>
              </w:sdtContent>
            </w:sdt>
            <w:sdt>
              <w:sdtPr>
                <w:rPr>
                  <w:rFonts w:hint="eastAsia"/>
                  <w:sz w:val="15"/>
                  <w:szCs w:val="15"/>
                </w:rPr>
                <w:alias w:val="固定资产情况明细-项目名称"/>
                <w:tag w:val="_GBC_d421638fcfb34bbba0e548b4cb719a06"/>
                <w:id w:val="-1008825403"/>
                <w:lock w:val="sdtLocked"/>
                <w:text/>
              </w:sdtPr>
              <w:sdtEndPr/>
              <w:sdtContent>
                <w:tc>
                  <w:tcPr>
                    <w:tcW w:w="576" w:type="pct"/>
                    <w:shd w:val="clear" w:color="auto" w:fill="auto"/>
                    <w:vAlign w:val="center"/>
                  </w:tcPr>
                  <w:p w14:paraId="5FAC9A6A" w14:textId="77777777" w:rsidR="001C4835" w:rsidRPr="005800E7" w:rsidRDefault="00D173D0" w:rsidP="001C4835">
                    <w:pPr>
                      <w:jc w:val="center"/>
                      <w:rPr>
                        <w:sz w:val="15"/>
                        <w:szCs w:val="15"/>
                      </w:rPr>
                    </w:pPr>
                    <w:r>
                      <w:rPr>
                        <w:rFonts w:hint="eastAsia"/>
                        <w:sz w:val="15"/>
                        <w:szCs w:val="15"/>
                      </w:rPr>
                      <w:t>房屋及建筑物</w:t>
                    </w:r>
                  </w:p>
                </w:tc>
              </w:sdtContent>
            </w:sdt>
            <w:sdt>
              <w:sdtPr>
                <w:rPr>
                  <w:rFonts w:hint="eastAsia"/>
                  <w:sz w:val="15"/>
                  <w:szCs w:val="15"/>
                </w:rPr>
                <w:alias w:val="固定资产情况明细-项目名称"/>
                <w:tag w:val="_GBC_d421638fcfb34bbba0e548b4cb719a06"/>
                <w:id w:val="1896852377"/>
                <w:lock w:val="sdtLocked"/>
                <w:text/>
              </w:sdtPr>
              <w:sdtEndPr/>
              <w:sdtContent>
                <w:tc>
                  <w:tcPr>
                    <w:tcW w:w="576" w:type="pct"/>
                    <w:shd w:val="clear" w:color="auto" w:fill="auto"/>
                    <w:vAlign w:val="center"/>
                  </w:tcPr>
                  <w:p w14:paraId="7BACB443" w14:textId="77777777" w:rsidR="001C4835" w:rsidRPr="005800E7" w:rsidRDefault="00D173D0" w:rsidP="001C4835">
                    <w:pPr>
                      <w:jc w:val="center"/>
                      <w:rPr>
                        <w:sz w:val="15"/>
                        <w:szCs w:val="15"/>
                      </w:rPr>
                    </w:pPr>
                    <w:r>
                      <w:rPr>
                        <w:rFonts w:hint="eastAsia"/>
                        <w:sz w:val="15"/>
                        <w:szCs w:val="15"/>
                      </w:rPr>
                      <w:t>机器设备</w:t>
                    </w:r>
                  </w:p>
                </w:tc>
              </w:sdtContent>
            </w:sdt>
            <w:sdt>
              <w:sdtPr>
                <w:rPr>
                  <w:rFonts w:hint="eastAsia"/>
                  <w:sz w:val="15"/>
                  <w:szCs w:val="15"/>
                </w:rPr>
                <w:alias w:val="固定资产情况明细-项目名称"/>
                <w:tag w:val="_GBC_d421638fcfb34bbba0e548b4cb719a06"/>
                <w:id w:val="2000535436"/>
                <w:lock w:val="sdtLocked"/>
                <w:text/>
              </w:sdtPr>
              <w:sdtEndPr/>
              <w:sdtContent>
                <w:tc>
                  <w:tcPr>
                    <w:tcW w:w="576" w:type="pct"/>
                    <w:shd w:val="clear" w:color="auto" w:fill="auto"/>
                    <w:vAlign w:val="center"/>
                  </w:tcPr>
                  <w:p w14:paraId="2B8C73CA" w14:textId="77777777" w:rsidR="001C4835" w:rsidRPr="005800E7" w:rsidRDefault="00D173D0" w:rsidP="001C4835">
                    <w:pPr>
                      <w:jc w:val="center"/>
                      <w:rPr>
                        <w:sz w:val="15"/>
                        <w:szCs w:val="15"/>
                      </w:rPr>
                    </w:pPr>
                    <w:r>
                      <w:rPr>
                        <w:rFonts w:hint="eastAsia"/>
                        <w:sz w:val="15"/>
                        <w:szCs w:val="15"/>
                      </w:rPr>
                      <w:t>运输工具</w:t>
                    </w:r>
                  </w:p>
                </w:tc>
              </w:sdtContent>
            </w:sdt>
            <w:sdt>
              <w:sdtPr>
                <w:rPr>
                  <w:rFonts w:hint="eastAsia"/>
                  <w:color w:val="000000"/>
                  <w:sz w:val="15"/>
                  <w:szCs w:val="15"/>
                </w:rPr>
                <w:alias w:val="固定资产情况明细-项目名称"/>
                <w:tag w:val="_GBC_d421638fcfb34bbba0e548b4cb719a06"/>
                <w:id w:val="-1148283707"/>
                <w:lock w:val="sdtLocked"/>
                <w:text/>
              </w:sdtPr>
              <w:sdtEndPr/>
              <w:sdtContent>
                <w:tc>
                  <w:tcPr>
                    <w:tcW w:w="576" w:type="pct"/>
                    <w:shd w:val="clear" w:color="auto" w:fill="auto"/>
                    <w:vAlign w:val="center"/>
                  </w:tcPr>
                  <w:p w14:paraId="4642D331" w14:textId="77777777" w:rsidR="001C4835" w:rsidRPr="005800E7" w:rsidRDefault="00D173D0" w:rsidP="001C4835">
                    <w:pPr>
                      <w:jc w:val="center"/>
                      <w:rPr>
                        <w:sz w:val="15"/>
                        <w:szCs w:val="15"/>
                      </w:rPr>
                    </w:pPr>
                    <w:r>
                      <w:rPr>
                        <w:rFonts w:hint="eastAsia"/>
                        <w:color w:val="000000"/>
                        <w:sz w:val="15"/>
                        <w:szCs w:val="15"/>
                      </w:rPr>
                      <w:t>办公设备</w:t>
                    </w:r>
                  </w:p>
                </w:tc>
              </w:sdtContent>
            </w:sdt>
            <w:sdt>
              <w:sdtPr>
                <w:rPr>
                  <w:rFonts w:hint="eastAsia"/>
                  <w:color w:val="000000"/>
                  <w:sz w:val="15"/>
                  <w:szCs w:val="15"/>
                </w:rPr>
                <w:alias w:val="固定资产情况明细-项目名称"/>
                <w:tag w:val="_GBC_d421638fcfb34bbba0e548b4cb719a06"/>
                <w:id w:val="-1198157491"/>
                <w:lock w:val="sdtLocked"/>
                <w:text/>
              </w:sdtPr>
              <w:sdtEndPr/>
              <w:sdtContent>
                <w:tc>
                  <w:tcPr>
                    <w:tcW w:w="576" w:type="pct"/>
                    <w:shd w:val="clear" w:color="auto" w:fill="auto"/>
                    <w:vAlign w:val="center"/>
                  </w:tcPr>
                  <w:p w14:paraId="0CACCB3B" w14:textId="77777777" w:rsidR="001C4835" w:rsidRPr="005800E7" w:rsidRDefault="00D173D0" w:rsidP="001C4835">
                    <w:pPr>
                      <w:jc w:val="center"/>
                      <w:rPr>
                        <w:sz w:val="15"/>
                        <w:szCs w:val="15"/>
                      </w:rPr>
                    </w:pPr>
                    <w:r>
                      <w:rPr>
                        <w:rFonts w:hint="eastAsia"/>
                        <w:color w:val="000000"/>
                        <w:sz w:val="15"/>
                        <w:szCs w:val="15"/>
                      </w:rPr>
                      <w:t>电气设备</w:t>
                    </w:r>
                  </w:p>
                </w:tc>
              </w:sdtContent>
            </w:sdt>
            <w:sdt>
              <w:sdtPr>
                <w:rPr>
                  <w:sz w:val="15"/>
                  <w:szCs w:val="15"/>
                </w:rPr>
                <w:tag w:val="_PLD_44989fc4cd3d46cc990c4d1941405a11"/>
                <w:id w:val="-2074881706"/>
                <w:lock w:val="sdtLocked"/>
              </w:sdtPr>
              <w:sdtEndPr/>
              <w:sdtContent>
                <w:tc>
                  <w:tcPr>
                    <w:tcW w:w="818" w:type="pct"/>
                    <w:shd w:val="clear" w:color="auto" w:fill="auto"/>
                    <w:vAlign w:val="center"/>
                  </w:tcPr>
                  <w:p w14:paraId="5BFD5466" w14:textId="77777777" w:rsidR="001C4835" w:rsidRPr="005800E7" w:rsidRDefault="001C4835" w:rsidP="001C4835">
                    <w:pPr>
                      <w:jc w:val="center"/>
                      <w:rPr>
                        <w:sz w:val="15"/>
                        <w:szCs w:val="15"/>
                      </w:rPr>
                    </w:pPr>
                    <w:r w:rsidRPr="005800E7">
                      <w:rPr>
                        <w:rFonts w:hint="eastAsia"/>
                        <w:sz w:val="15"/>
                        <w:szCs w:val="15"/>
                      </w:rPr>
                      <w:t>合计</w:t>
                    </w:r>
                  </w:p>
                </w:tc>
              </w:sdtContent>
            </w:sdt>
          </w:tr>
          <w:tr w:rsidR="001C4835" w:rsidRPr="005800E7" w14:paraId="15A49601" w14:textId="77777777" w:rsidTr="001C4835">
            <w:sdt>
              <w:sdtPr>
                <w:rPr>
                  <w:sz w:val="15"/>
                  <w:szCs w:val="15"/>
                </w:rPr>
                <w:tag w:val="_PLD_baa91289996942f0a3579319b339b24d"/>
                <w:id w:val="990290465"/>
                <w:lock w:val="sdtLocked"/>
              </w:sdtPr>
              <w:sdtEndPr/>
              <w:sdtContent>
                <w:tc>
                  <w:tcPr>
                    <w:tcW w:w="1298" w:type="pct"/>
                    <w:shd w:val="clear" w:color="auto" w:fill="auto"/>
                  </w:tcPr>
                  <w:p w14:paraId="0F9D8283" w14:textId="77777777" w:rsidR="001C4835" w:rsidRPr="005800E7" w:rsidRDefault="001C4835" w:rsidP="001C4835">
                    <w:pPr>
                      <w:rPr>
                        <w:sz w:val="15"/>
                        <w:szCs w:val="15"/>
                      </w:rPr>
                    </w:pPr>
                    <w:r w:rsidRPr="005800E7">
                      <w:rPr>
                        <w:rFonts w:hint="eastAsia"/>
                        <w:sz w:val="15"/>
                        <w:szCs w:val="15"/>
                      </w:rPr>
                      <w:t>一、账面原值：</w:t>
                    </w:r>
                  </w:p>
                </w:tc>
              </w:sdtContent>
            </w:sdt>
            <w:tc>
              <w:tcPr>
                <w:tcW w:w="576" w:type="pct"/>
                <w:shd w:val="clear" w:color="auto" w:fill="auto"/>
                <w:vAlign w:val="center"/>
              </w:tcPr>
              <w:p w14:paraId="28A4918A" w14:textId="77777777" w:rsidR="001C4835" w:rsidRPr="005800E7" w:rsidRDefault="001C4835" w:rsidP="001C4835">
                <w:pPr>
                  <w:jc w:val="center"/>
                  <w:rPr>
                    <w:sz w:val="15"/>
                    <w:szCs w:val="15"/>
                  </w:rPr>
                </w:pPr>
              </w:p>
            </w:tc>
            <w:tc>
              <w:tcPr>
                <w:tcW w:w="576" w:type="pct"/>
                <w:shd w:val="clear" w:color="auto" w:fill="auto"/>
                <w:vAlign w:val="center"/>
              </w:tcPr>
              <w:p w14:paraId="4C702C94" w14:textId="77777777" w:rsidR="001C4835" w:rsidRPr="005800E7" w:rsidRDefault="001C4835" w:rsidP="001C4835">
                <w:pPr>
                  <w:jc w:val="center"/>
                  <w:rPr>
                    <w:sz w:val="15"/>
                    <w:szCs w:val="15"/>
                  </w:rPr>
                </w:pPr>
              </w:p>
            </w:tc>
            <w:tc>
              <w:tcPr>
                <w:tcW w:w="576" w:type="pct"/>
                <w:shd w:val="clear" w:color="auto" w:fill="auto"/>
                <w:vAlign w:val="center"/>
              </w:tcPr>
              <w:p w14:paraId="066B149E" w14:textId="77777777" w:rsidR="001C4835" w:rsidRPr="005800E7" w:rsidRDefault="001C4835" w:rsidP="001C4835">
                <w:pPr>
                  <w:jc w:val="center"/>
                  <w:rPr>
                    <w:sz w:val="15"/>
                    <w:szCs w:val="15"/>
                  </w:rPr>
                </w:pPr>
              </w:p>
            </w:tc>
            <w:tc>
              <w:tcPr>
                <w:tcW w:w="576" w:type="pct"/>
                <w:shd w:val="clear" w:color="auto" w:fill="auto"/>
                <w:vAlign w:val="center"/>
              </w:tcPr>
              <w:p w14:paraId="5502A59F" w14:textId="77777777" w:rsidR="001C4835" w:rsidRPr="005800E7" w:rsidRDefault="001C4835" w:rsidP="001C4835">
                <w:pPr>
                  <w:jc w:val="center"/>
                  <w:rPr>
                    <w:sz w:val="15"/>
                    <w:szCs w:val="15"/>
                  </w:rPr>
                </w:pPr>
              </w:p>
            </w:tc>
            <w:tc>
              <w:tcPr>
                <w:tcW w:w="576" w:type="pct"/>
                <w:shd w:val="clear" w:color="auto" w:fill="auto"/>
                <w:vAlign w:val="center"/>
              </w:tcPr>
              <w:p w14:paraId="6198B5C0" w14:textId="77777777" w:rsidR="001C4835" w:rsidRPr="005800E7" w:rsidRDefault="001C4835" w:rsidP="001C4835">
                <w:pPr>
                  <w:jc w:val="center"/>
                  <w:rPr>
                    <w:sz w:val="15"/>
                    <w:szCs w:val="15"/>
                  </w:rPr>
                </w:pPr>
              </w:p>
            </w:tc>
            <w:tc>
              <w:tcPr>
                <w:tcW w:w="818" w:type="pct"/>
                <w:shd w:val="clear" w:color="auto" w:fill="auto"/>
                <w:vAlign w:val="center"/>
              </w:tcPr>
              <w:p w14:paraId="3A8183A8" w14:textId="77777777" w:rsidR="001C4835" w:rsidRPr="005800E7" w:rsidRDefault="001C4835" w:rsidP="001C4835">
                <w:pPr>
                  <w:jc w:val="center"/>
                  <w:rPr>
                    <w:sz w:val="15"/>
                    <w:szCs w:val="15"/>
                  </w:rPr>
                </w:pPr>
              </w:p>
            </w:tc>
          </w:tr>
          <w:tr w:rsidR="001C4835" w:rsidRPr="005800E7" w14:paraId="5532F4E6" w14:textId="77777777" w:rsidTr="001C4835">
            <w:sdt>
              <w:sdtPr>
                <w:rPr>
                  <w:sz w:val="15"/>
                  <w:szCs w:val="15"/>
                </w:rPr>
                <w:tag w:val="_PLD_8e55a39d9b04404cba08570c8d73eda8"/>
                <w:id w:val="469478017"/>
                <w:lock w:val="sdtLocked"/>
              </w:sdtPr>
              <w:sdtEndPr/>
              <w:sdtContent>
                <w:tc>
                  <w:tcPr>
                    <w:tcW w:w="1298" w:type="pct"/>
                    <w:shd w:val="clear" w:color="auto" w:fill="auto"/>
                  </w:tcPr>
                  <w:p w14:paraId="661B7343" w14:textId="77777777" w:rsidR="001C4835" w:rsidRPr="005800E7" w:rsidRDefault="001C4835" w:rsidP="001C4835">
                    <w:pPr>
                      <w:ind w:firstLineChars="200" w:firstLine="300"/>
                      <w:rPr>
                        <w:sz w:val="15"/>
                        <w:szCs w:val="15"/>
                      </w:rPr>
                    </w:pPr>
                    <w:r w:rsidRPr="005800E7">
                      <w:rPr>
                        <w:sz w:val="15"/>
                        <w:szCs w:val="15"/>
                      </w:rPr>
                      <w:t>1.</w:t>
                    </w:r>
                    <w:r w:rsidRPr="005800E7">
                      <w:rPr>
                        <w:rFonts w:hint="eastAsia"/>
                        <w:sz w:val="15"/>
                        <w:szCs w:val="15"/>
                      </w:rPr>
                      <w:t>期初余额</w:t>
                    </w:r>
                  </w:p>
                </w:tc>
              </w:sdtContent>
            </w:sdt>
            <w:tc>
              <w:tcPr>
                <w:tcW w:w="576" w:type="pct"/>
                <w:shd w:val="clear" w:color="auto" w:fill="auto"/>
                <w:vAlign w:val="center"/>
              </w:tcPr>
              <w:p w14:paraId="4621B572" w14:textId="77777777" w:rsidR="001C4835" w:rsidRPr="005800E7" w:rsidRDefault="001C4835" w:rsidP="001C4835">
                <w:pPr>
                  <w:jc w:val="right"/>
                  <w:rPr>
                    <w:sz w:val="15"/>
                    <w:szCs w:val="15"/>
                  </w:rPr>
                </w:pPr>
                <w:r w:rsidRPr="005800E7">
                  <w:rPr>
                    <w:sz w:val="15"/>
                    <w:szCs w:val="15"/>
                  </w:rPr>
                  <w:t>477,525,956.92</w:t>
                </w:r>
              </w:p>
            </w:tc>
            <w:tc>
              <w:tcPr>
                <w:tcW w:w="576" w:type="pct"/>
                <w:shd w:val="clear" w:color="auto" w:fill="auto"/>
                <w:vAlign w:val="center"/>
              </w:tcPr>
              <w:p w14:paraId="163AA3AB" w14:textId="77777777" w:rsidR="001C4835" w:rsidRPr="005800E7" w:rsidRDefault="001C4835" w:rsidP="001C4835">
                <w:pPr>
                  <w:jc w:val="right"/>
                  <w:rPr>
                    <w:sz w:val="15"/>
                    <w:szCs w:val="15"/>
                  </w:rPr>
                </w:pPr>
                <w:r w:rsidRPr="005800E7">
                  <w:rPr>
                    <w:sz w:val="15"/>
                    <w:szCs w:val="15"/>
                  </w:rPr>
                  <w:t>608,302,753.74</w:t>
                </w:r>
              </w:p>
            </w:tc>
            <w:tc>
              <w:tcPr>
                <w:tcW w:w="576" w:type="pct"/>
                <w:shd w:val="clear" w:color="auto" w:fill="auto"/>
                <w:vAlign w:val="center"/>
              </w:tcPr>
              <w:p w14:paraId="62A59503" w14:textId="77777777" w:rsidR="001C4835" w:rsidRPr="005800E7" w:rsidRDefault="001C4835" w:rsidP="001C4835">
                <w:pPr>
                  <w:jc w:val="right"/>
                  <w:rPr>
                    <w:sz w:val="15"/>
                    <w:szCs w:val="15"/>
                  </w:rPr>
                </w:pPr>
                <w:r w:rsidRPr="005800E7">
                  <w:rPr>
                    <w:sz w:val="15"/>
                    <w:szCs w:val="15"/>
                  </w:rPr>
                  <w:t>20,475,083.58</w:t>
                </w:r>
              </w:p>
            </w:tc>
            <w:tc>
              <w:tcPr>
                <w:tcW w:w="576" w:type="pct"/>
                <w:shd w:val="clear" w:color="auto" w:fill="auto"/>
                <w:vAlign w:val="center"/>
              </w:tcPr>
              <w:p w14:paraId="05526F48" w14:textId="77777777" w:rsidR="001C4835" w:rsidRPr="005800E7" w:rsidRDefault="001C4835" w:rsidP="001C4835">
                <w:pPr>
                  <w:jc w:val="right"/>
                  <w:rPr>
                    <w:sz w:val="15"/>
                    <w:szCs w:val="15"/>
                  </w:rPr>
                </w:pPr>
                <w:r w:rsidRPr="005800E7">
                  <w:rPr>
                    <w:sz w:val="15"/>
                    <w:szCs w:val="15"/>
                  </w:rPr>
                  <w:t>8,478,419.25</w:t>
                </w:r>
              </w:p>
            </w:tc>
            <w:tc>
              <w:tcPr>
                <w:tcW w:w="576" w:type="pct"/>
                <w:shd w:val="clear" w:color="auto" w:fill="auto"/>
                <w:vAlign w:val="center"/>
              </w:tcPr>
              <w:p w14:paraId="4683D2CE" w14:textId="77777777" w:rsidR="001C4835" w:rsidRPr="005800E7" w:rsidRDefault="001C4835" w:rsidP="001C4835">
                <w:pPr>
                  <w:jc w:val="right"/>
                  <w:rPr>
                    <w:sz w:val="15"/>
                    <w:szCs w:val="15"/>
                  </w:rPr>
                </w:pPr>
                <w:r w:rsidRPr="005800E7">
                  <w:rPr>
                    <w:sz w:val="15"/>
                    <w:szCs w:val="15"/>
                  </w:rPr>
                  <w:t>4,692,606.75</w:t>
                </w:r>
              </w:p>
            </w:tc>
            <w:tc>
              <w:tcPr>
                <w:tcW w:w="818" w:type="pct"/>
                <w:shd w:val="clear" w:color="auto" w:fill="auto"/>
                <w:vAlign w:val="center"/>
              </w:tcPr>
              <w:p w14:paraId="4A3B04C6" w14:textId="77777777" w:rsidR="001C4835" w:rsidRPr="005800E7" w:rsidRDefault="001C4835" w:rsidP="001C4835">
                <w:pPr>
                  <w:jc w:val="right"/>
                  <w:rPr>
                    <w:sz w:val="15"/>
                    <w:szCs w:val="15"/>
                  </w:rPr>
                </w:pPr>
                <w:r w:rsidRPr="005800E7">
                  <w:rPr>
                    <w:sz w:val="15"/>
                    <w:szCs w:val="15"/>
                  </w:rPr>
                  <w:t>1,119,474,820.24</w:t>
                </w:r>
              </w:p>
            </w:tc>
          </w:tr>
          <w:tr w:rsidR="001C4835" w:rsidRPr="005800E7" w14:paraId="06BEB877" w14:textId="77777777" w:rsidTr="001C4835">
            <w:sdt>
              <w:sdtPr>
                <w:rPr>
                  <w:sz w:val="15"/>
                  <w:szCs w:val="15"/>
                </w:rPr>
                <w:tag w:val="_PLD_5d0a6e7657e6410e9c0550f674185af8"/>
                <w:id w:val="1747531388"/>
                <w:lock w:val="sdtLocked"/>
              </w:sdtPr>
              <w:sdtEndPr/>
              <w:sdtContent>
                <w:tc>
                  <w:tcPr>
                    <w:tcW w:w="1298" w:type="pct"/>
                    <w:shd w:val="clear" w:color="auto" w:fill="auto"/>
                  </w:tcPr>
                  <w:p w14:paraId="1EE9F4A6" w14:textId="77777777" w:rsidR="001C4835" w:rsidRPr="005800E7" w:rsidRDefault="001C4835" w:rsidP="001C4835">
                    <w:pPr>
                      <w:ind w:firstLineChars="200" w:firstLine="300"/>
                      <w:rPr>
                        <w:sz w:val="15"/>
                        <w:szCs w:val="15"/>
                      </w:rPr>
                    </w:pPr>
                    <w:r w:rsidRPr="005800E7">
                      <w:rPr>
                        <w:sz w:val="15"/>
                        <w:szCs w:val="15"/>
                      </w:rPr>
                      <w:t>2.</w:t>
                    </w:r>
                    <w:r w:rsidRPr="005800E7">
                      <w:rPr>
                        <w:rFonts w:hint="eastAsia"/>
                        <w:sz w:val="15"/>
                        <w:szCs w:val="15"/>
                      </w:rPr>
                      <w:t>本期增加金额</w:t>
                    </w:r>
                  </w:p>
                </w:tc>
              </w:sdtContent>
            </w:sdt>
            <w:tc>
              <w:tcPr>
                <w:tcW w:w="576" w:type="pct"/>
                <w:shd w:val="clear" w:color="auto" w:fill="auto"/>
                <w:vAlign w:val="center"/>
              </w:tcPr>
              <w:p w14:paraId="105B36A9" w14:textId="77777777" w:rsidR="001C4835" w:rsidRPr="005800E7" w:rsidRDefault="001C4835" w:rsidP="001C4835">
                <w:pPr>
                  <w:jc w:val="right"/>
                  <w:rPr>
                    <w:sz w:val="15"/>
                    <w:szCs w:val="15"/>
                  </w:rPr>
                </w:pPr>
                <w:r w:rsidRPr="005800E7">
                  <w:rPr>
                    <w:sz w:val="15"/>
                    <w:szCs w:val="15"/>
                  </w:rPr>
                  <w:t>1,229,738.69</w:t>
                </w:r>
              </w:p>
            </w:tc>
            <w:tc>
              <w:tcPr>
                <w:tcW w:w="576" w:type="pct"/>
                <w:shd w:val="clear" w:color="auto" w:fill="auto"/>
                <w:vAlign w:val="center"/>
              </w:tcPr>
              <w:p w14:paraId="164CA745" w14:textId="77777777" w:rsidR="001C4835" w:rsidRPr="005800E7" w:rsidRDefault="001C4835" w:rsidP="001C4835">
                <w:pPr>
                  <w:jc w:val="right"/>
                  <w:rPr>
                    <w:sz w:val="15"/>
                    <w:szCs w:val="15"/>
                  </w:rPr>
                </w:pPr>
                <w:r w:rsidRPr="005800E7">
                  <w:rPr>
                    <w:sz w:val="15"/>
                    <w:szCs w:val="15"/>
                  </w:rPr>
                  <w:t>21,448,170.45</w:t>
                </w:r>
              </w:p>
            </w:tc>
            <w:tc>
              <w:tcPr>
                <w:tcW w:w="576" w:type="pct"/>
                <w:shd w:val="clear" w:color="auto" w:fill="auto"/>
                <w:vAlign w:val="center"/>
              </w:tcPr>
              <w:p w14:paraId="15B9CC8C" w14:textId="77777777" w:rsidR="001C4835" w:rsidRPr="005800E7" w:rsidRDefault="001C4835" w:rsidP="001C4835">
                <w:pPr>
                  <w:jc w:val="right"/>
                  <w:rPr>
                    <w:sz w:val="15"/>
                    <w:szCs w:val="15"/>
                  </w:rPr>
                </w:pPr>
                <w:r w:rsidRPr="005800E7">
                  <w:rPr>
                    <w:sz w:val="15"/>
                    <w:szCs w:val="15"/>
                  </w:rPr>
                  <w:t>2,129,489.12</w:t>
                </w:r>
              </w:p>
            </w:tc>
            <w:tc>
              <w:tcPr>
                <w:tcW w:w="576" w:type="pct"/>
                <w:shd w:val="clear" w:color="auto" w:fill="auto"/>
                <w:vAlign w:val="center"/>
              </w:tcPr>
              <w:p w14:paraId="13E8DF78" w14:textId="77777777" w:rsidR="001C4835" w:rsidRPr="005800E7" w:rsidRDefault="001C4835" w:rsidP="001C4835">
                <w:pPr>
                  <w:jc w:val="right"/>
                  <w:rPr>
                    <w:sz w:val="15"/>
                    <w:szCs w:val="15"/>
                  </w:rPr>
                </w:pPr>
                <w:r w:rsidRPr="005800E7">
                  <w:rPr>
                    <w:sz w:val="15"/>
                    <w:szCs w:val="15"/>
                  </w:rPr>
                  <w:t>499,460.26</w:t>
                </w:r>
              </w:p>
            </w:tc>
            <w:tc>
              <w:tcPr>
                <w:tcW w:w="576" w:type="pct"/>
                <w:shd w:val="clear" w:color="auto" w:fill="auto"/>
                <w:vAlign w:val="center"/>
              </w:tcPr>
              <w:p w14:paraId="67D1B271" w14:textId="77777777" w:rsidR="001C4835" w:rsidRPr="005800E7" w:rsidRDefault="001C4835" w:rsidP="001C4835">
                <w:pPr>
                  <w:jc w:val="right"/>
                  <w:rPr>
                    <w:sz w:val="15"/>
                    <w:szCs w:val="15"/>
                  </w:rPr>
                </w:pPr>
                <w:r w:rsidRPr="005800E7">
                  <w:rPr>
                    <w:sz w:val="15"/>
                    <w:szCs w:val="15"/>
                  </w:rPr>
                  <w:t>221,238.94</w:t>
                </w:r>
              </w:p>
            </w:tc>
            <w:tc>
              <w:tcPr>
                <w:tcW w:w="818" w:type="pct"/>
                <w:shd w:val="clear" w:color="auto" w:fill="auto"/>
                <w:vAlign w:val="center"/>
              </w:tcPr>
              <w:p w14:paraId="72B78D90" w14:textId="77777777" w:rsidR="001C4835" w:rsidRPr="005800E7" w:rsidRDefault="001C4835" w:rsidP="001C4835">
                <w:pPr>
                  <w:jc w:val="right"/>
                  <w:rPr>
                    <w:sz w:val="15"/>
                    <w:szCs w:val="15"/>
                  </w:rPr>
                </w:pPr>
                <w:r w:rsidRPr="005800E7">
                  <w:rPr>
                    <w:sz w:val="15"/>
                    <w:szCs w:val="15"/>
                  </w:rPr>
                  <w:t>25,528,097.46</w:t>
                </w:r>
              </w:p>
            </w:tc>
          </w:tr>
          <w:tr w:rsidR="001C4835" w:rsidRPr="005800E7" w14:paraId="5EC2EAFC" w14:textId="77777777" w:rsidTr="001C4835">
            <w:sdt>
              <w:sdtPr>
                <w:rPr>
                  <w:sz w:val="15"/>
                  <w:szCs w:val="15"/>
                </w:rPr>
                <w:tag w:val="_PLD_21acfc7c80ed4c8898e7254bc3a221c4"/>
                <w:id w:val="1905340877"/>
                <w:lock w:val="sdtLocked"/>
              </w:sdtPr>
              <w:sdtEndPr/>
              <w:sdtContent>
                <w:tc>
                  <w:tcPr>
                    <w:tcW w:w="1298" w:type="pct"/>
                    <w:shd w:val="clear" w:color="auto" w:fill="auto"/>
                  </w:tcPr>
                  <w:p w14:paraId="5DB7571D" w14:textId="77777777" w:rsidR="001C4835" w:rsidRPr="005800E7" w:rsidRDefault="001C4835" w:rsidP="001C4835">
                    <w:pPr>
                      <w:ind w:firstLineChars="300" w:firstLine="450"/>
                      <w:rPr>
                        <w:sz w:val="15"/>
                        <w:szCs w:val="15"/>
                      </w:rPr>
                    </w:pPr>
                    <w:r w:rsidRPr="005800E7">
                      <w:rPr>
                        <w:rFonts w:hint="eastAsia"/>
                        <w:sz w:val="15"/>
                        <w:szCs w:val="15"/>
                      </w:rPr>
                      <w:t>（1）购置</w:t>
                    </w:r>
                  </w:p>
                </w:tc>
              </w:sdtContent>
            </w:sdt>
            <w:tc>
              <w:tcPr>
                <w:tcW w:w="576" w:type="pct"/>
                <w:shd w:val="clear" w:color="auto" w:fill="auto"/>
                <w:vAlign w:val="center"/>
              </w:tcPr>
              <w:p w14:paraId="5D95E1FA" w14:textId="77777777" w:rsidR="001C4835" w:rsidRPr="005800E7" w:rsidRDefault="001C4835" w:rsidP="001C4835">
                <w:pPr>
                  <w:jc w:val="right"/>
                  <w:rPr>
                    <w:sz w:val="15"/>
                    <w:szCs w:val="15"/>
                  </w:rPr>
                </w:pPr>
                <w:r w:rsidRPr="005800E7">
                  <w:rPr>
                    <w:sz w:val="15"/>
                    <w:szCs w:val="15"/>
                  </w:rPr>
                  <w:t>1,229,738.69</w:t>
                </w:r>
              </w:p>
            </w:tc>
            <w:tc>
              <w:tcPr>
                <w:tcW w:w="576" w:type="pct"/>
                <w:shd w:val="clear" w:color="auto" w:fill="auto"/>
                <w:vAlign w:val="center"/>
              </w:tcPr>
              <w:p w14:paraId="5A0B29FB" w14:textId="77777777" w:rsidR="001C4835" w:rsidRPr="005800E7" w:rsidRDefault="001C4835" w:rsidP="001C4835">
                <w:pPr>
                  <w:jc w:val="right"/>
                  <w:rPr>
                    <w:sz w:val="15"/>
                    <w:szCs w:val="15"/>
                  </w:rPr>
                </w:pPr>
                <w:r w:rsidRPr="005800E7">
                  <w:rPr>
                    <w:sz w:val="15"/>
                    <w:szCs w:val="15"/>
                  </w:rPr>
                  <w:t>15,603,491.16</w:t>
                </w:r>
              </w:p>
            </w:tc>
            <w:tc>
              <w:tcPr>
                <w:tcW w:w="576" w:type="pct"/>
                <w:shd w:val="clear" w:color="auto" w:fill="auto"/>
                <w:vAlign w:val="center"/>
              </w:tcPr>
              <w:p w14:paraId="79566D2E" w14:textId="77777777" w:rsidR="001C4835" w:rsidRPr="005800E7" w:rsidRDefault="001C4835" w:rsidP="001C4835">
                <w:pPr>
                  <w:jc w:val="right"/>
                  <w:rPr>
                    <w:sz w:val="15"/>
                    <w:szCs w:val="15"/>
                  </w:rPr>
                </w:pPr>
                <w:r w:rsidRPr="005800E7">
                  <w:rPr>
                    <w:sz w:val="15"/>
                    <w:szCs w:val="15"/>
                  </w:rPr>
                  <w:t>2,129,489.12</w:t>
                </w:r>
              </w:p>
            </w:tc>
            <w:tc>
              <w:tcPr>
                <w:tcW w:w="576" w:type="pct"/>
                <w:shd w:val="clear" w:color="auto" w:fill="auto"/>
                <w:vAlign w:val="center"/>
              </w:tcPr>
              <w:p w14:paraId="03A7663D" w14:textId="77777777" w:rsidR="001C4835" w:rsidRPr="005800E7" w:rsidRDefault="001C4835" w:rsidP="001C4835">
                <w:pPr>
                  <w:jc w:val="right"/>
                  <w:rPr>
                    <w:sz w:val="15"/>
                    <w:szCs w:val="15"/>
                  </w:rPr>
                </w:pPr>
                <w:r w:rsidRPr="005800E7">
                  <w:rPr>
                    <w:sz w:val="15"/>
                    <w:szCs w:val="15"/>
                  </w:rPr>
                  <w:t>499,460.26</w:t>
                </w:r>
              </w:p>
            </w:tc>
            <w:tc>
              <w:tcPr>
                <w:tcW w:w="576" w:type="pct"/>
                <w:shd w:val="clear" w:color="auto" w:fill="auto"/>
                <w:vAlign w:val="center"/>
              </w:tcPr>
              <w:p w14:paraId="4809F49F" w14:textId="77777777" w:rsidR="001C4835" w:rsidRPr="005800E7" w:rsidRDefault="001C4835" w:rsidP="001C4835">
                <w:pPr>
                  <w:jc w:val="right"/>
                  <w:rPr>
                    <w:sz w:val="15"/>
                    <w:szCs w:val="15"/>
                  </w:rPr>
                </w:pPr>
                <w:r w:rsidRPr="005800E7">
                  <w:rPr>
                    <w:sz w:val="15"/>
                    <w:szCs w:val="15"/>
                  </w:rPr>
                  <w:t>221,238.94</w:t>
                </w:r>
              </w:p>
            </w:tc>
            <w:tc>
              <w:tcPr>
                <w:tcW w:w="818" w:type="pct"/>
                <w:shd w:val="clear" w:color="auto" w:fill="auto"/>
                <w:vAlign w:val="center"/>
              </w:tcPr>
              <w:p w14:paraId="40FA5606" w14:textId="77777777" w:rsidR="001C4835" w:rsidRPr="005800E7" w:rsidRDefault="001C4835" w:rsidP="001C4835">
                <w:pPr>
                  <w:jc w:val="right"/>
                  <w:rPr>
                    <w:sz w:val="15"/>
                    <w:szCs w:val="15"/>
                  </w:rPr>
                </w:pPr>
                <w:r w:rsidRPr="005800E7">
                  <w:rPr>
                    <w:sz w:val="15"/>
                    <w:szCs w:val="15"/>
                  </w:rPr>
                  <w:t>19,683,418.17</w:t>
                </w:r>
              </w:p>
            </w:tc>
          </w:tr>
          <w:tr w:rsidR="001C4835" w:rsidRPr="005800E7" w14:paraId="13F7FFD4" w14:textId="77777777" w:rsidTr="001C4835">
            <w:sdt>
              <w:sdtPr>
                <w:rPr>
                  <w:sz w:val="15"/>
                  <w:szCs w:val="15"/>
                </w:rPr>
                <w:tag w:val="_PLD_c4fb45cabc464177bb10403e2ec415b1"/>
                <w:id w:val="-430353459"/>
                <w:lock w:val="sdtLocked"/>
              </w:sdtPr>
              <w:sdtEndPr/>
              <w:sdtContent>
                <w:tc>
                  <w:tcPr>
                    <w:tcW w:w="1298" w:type="pct"/>
                    <w:shd w:val="clear" w:color="auto" w:fill="auto"/>
                  </w:tcPr>
                  <w:p w14:paraId="76BDB856" w14:textId="77777777" w:rsidR="001C4835" w:rsidRPr="005800E7" w:rsidRDefault="001C4835" w:rsidP="001C4835">
                    <w:pPr>
                      <w:ind w:firstLineChars="300" w:firstLine="450"/>
                      <w:rPr>
                        <w:sz w:val="15"/>
                        <w:szCs w:val="15"/>
                      </w:rPr>
                    </w:pPr>
                    <w:r w:rsidRPr="005800E7">
                      <w:rPr>
                        <w:rFonts w:hint="eastAsia"/>
                        <w:sz w:val="15"/>
                        <w:szCs w:val="15"/>
                      </w:rPr>
                      <w:t>（2）在建工程转入</w:t>
                    </w:r>
                  </w:p>
                </w:tc>
              </w:sdtContent>
            </w:sdt>
            <w:tc>
              <w:tcPr>
                <w:tcW w:w="576" w:type="pct"/>
                <w:shd w:val="clear" w:color="auto" w:fill="auto"/>
                <w:vAlign w:val="center"/>
              </w:tcPr>
              <w:p w14:paraId="67559F92" w14:textId="77777777" w:rsidR="001C4835" w:rsidRPr="005800E7" w:rsidRDefault="001C4835" w:rsidP="001C4835">
                <w:pPr>
                  <w:jc w:val="right"/>
                  <w:rPr>
                    <w:sz w:val="15"/>
                    <w:szCs w:val="15"/>
                  </w:rPr>
                </w:pPr>
                <w:r w:rsidRPr="005800E7">
                  <w:rPr>
                    <w:sz w:val="15"/>
                    <w:szCs w:val="15"/>
                  </w:rPr>
                  <w:t>0.00</w:t>
                </w:r>
              </w:p>
            </w:tc>
            <w:tc>
              <w:tcPr>
                <w:tcW w:w="576" w:type="pct"/>
                <w:shd w:val="clear" w:color="auto" w:fill="auto"/>
                <w:vAlign w:val="center"/>
              </w:tcPr>
              <w:p w14:paraId="5AD78645" w14:textId="77777777" w:rsidR="001C4835" w:rsidRPr="005800E7" w:rsidRDefault="001C4835" w:rsidP="001C4835">
                <w:pPr>
                  <w:jc w:val="right"/>
                  <w:rPr>
                    <w:sz w:val="15"/>
                    <w:szCs w:val="15"/>
                  </w:rPr>
                </w:pPr>
                <w:r w:rsidRPr="005800E7">
                  <w:rPr>
                    <w:sz w:val="15"/>
                    <w:szCs w:val="15"/>
                  </w:rPr>
                  <w:t>5,844,679.29</w:t>
                </w:r>
              </w:p>
            </w:tc>
            <w:tc>
              <w:tcPr>
                <w:tcW w:w="576" w:type="pct"/>
                <w:shd w:val="clear" w:color="auto" w:fill="auto"/>
                <w:vAlign w:val="center"/>
              </w:tcPr>
              <w:p w14:paraId="1946E3EE" w14:textId="77777777" w:rsidR="001C4835" w:rsidRPr="005800E7" w:rsidRDefault="001C4835" w:rsidP="001C4835">
                <w:pPr>
                  <w:jc w:val="right"/>
                  <w:rPr>
                    <w:sz w:val="15"/>
                    <w:szCs w:val="15"/>
                  </w:rPr>
                </w:pPr>
                <w:r w:rsidRPr="005800E7">
                  <w:rPr>
                    <w:sz w:val="15"/>
                    <w:szCs w:val="15"/>
                  </w:rPr>
                  <w:t>0.00</w:t>
                </w:r>
              </w:p>
            </w:tc>
            <w:tc>
              <w:tcPr>
                <w:tcW w:w="576" w:type="pct"/>
                <w:shd w:val="clear" w:color="auto" w:fill="auto"/>
                <w:vAlign w:val="center"/>
              </w:tcPr>
              <w:p w14:paraId="4FA2D34A" w14:textId="77777777" w:rsidR="001C4835" w:rsidRPr="005800E7" w:rsidRDefault="001C4835" w:rsidP="001C4835">
                <w:pPr>
                  <w:jc w:val="right"/>
                  <w:rPr>
                    <w:sz w:val="15"/>
                    <w:szCs w:val="15"/>
                  </w:rPr>
                </w:pPr>
                <w:r w:rsidRPr="005800E7">
                  <w:rPr>
                    <w:sz w:val="15"/>
                    <w:szCs w:val="15"/>
                  </w:rPr>
                  <w:t>0.00</w:t>
                </w:r>
              </w:p>
            </w:tc>
            <w:tc>
              <w:tcPr>
                <w:tcW w:w="576" w:type="pct"/>
                <w:shd w:val="clear" w:color="auto" w:fill="auto"/>
                <w:vAlign w:val="center"/>
              </w:tcPr>
              <w:p w14:paraId="34908FB5" w14:textId="77777777" w:rsidR="001C4835" w:rsidRPr="005800E7" w:rsidRDefault="001C4835" w:rsidP="001C4835">
                <w:pPr>
                  <w:jc w:val="right"/>
                  <w:rPr>
                    <w:sz w:val="15"/>
                    <w:szCs w:val="15"/>
                  </w:rPr>
                </w:pPr>
                <w:r w:rsidRPr="005800E7">
                  <w:rPr>
                    <w:sz w:val="15"/>
                    <w:szCs w:val="15"/>
                  </w:rPr>
                  <w:t>0.00</w:t>
                </w:r>
              </w:p>
            </w:tc>
            <w:tc>
              <w:tcPr>
                <w:tcW w:w="818" w:type="pct"/>
                <w:shd w:val="clear" w:color="auto" w:fill="auto"/>
                <w:vAlign w:val="center"/>
              </w:tcPr>
              <w:p w14:paraId="28E5D3B8" w14:textId="77777777" w:rsidR="001C4835" w:rsidRPr="005800E7" w:rsidRDefault="001C4835" w:rsidP="001C4835">
                <w:pPr>
                  <w:jc w:val="right"/>
                  <w:rPr>
                    <w:sz w:val="15"/>
                    <w:szCs w:val="15"/>
                  </w:rPr>
                </w:pPr>
                <w:r w:rsidRPr="005800E7">
                  <w:rPr>
                    <w:sz w:val="15"/>
                    <w:szCs w:val="15"/>
                  </w:rPr>
                  <w:t>5,844,679.29</w:t>
                </w:r>
              </w:p>
            </w:tc>
          </w:tr>
          <w:tr w:rsidR="001C4835" w:rsidRPr="005800E7" w14:paraId="1E57ED23" w14:textId="77777777" w:rsidTr="001C4835">
            <w:sdt>
              <w:sdtPr>
                <w:rPr>
                  <w:sz w:val="15"/>
                  <w:szCs w:val="15"/>
                </w:rPr>
                <w:tag w:val="_PLD_726d6f59ad1c442a86cca9c28703f954"/>
                <w:id w:val="1163818138"/>
                <w:lock w:val="sdtLocked"/>
              </w:sdtPr>
              <w:sdtEndPr/>
              <w:sdtContent>
                <w:tc>
                  <w:tcPr>
                    <w:tcW w:w="1298" w:type="pct"/>
                    <w:shd w:val="clear" w:color="auto" w:fill="auto"/>
                  </w:tcPr>
                  <w:p w14:paraId="2C1E3485" w14:textId="77777777" w:rsidR="001C4835" w:rsidRPr="005800E7" w:rsidRDefault="001C4835" w:rsidP="001C4835">
                    <w:pPr>
                      <w:ind w:firstLineChars="300" w:firstLine="450"/>
                      <w:rPr>
                        <w:sz w:val="15"/>
                        <w:szCs w:val="15"/>
                      </w:rPr>
                    </w:pPr>
                    <w:r w:rsidRPr="005800E7">
                      <w:rPr>
                        <w:rFonts w:hint="eastAsia"/>
                        <w:sz w:val="15"/>
                        <w:szCs w:val="15"/>
                      </w:rPr>
                      <w:t>（3）企业合并增加</w:t>
                    </w:r>
                  </w:p>
                </w:tc>
              </w:sdtContent>
            </w:sdt>
            <w:tc>
              <w:tcPr>
                <w:tcW w:w="576" w:type="pct"/>
                <w:shd w:val="clear" w:color="auto" w:fill="auto"/>
                <w:vAlign w:val="center"/>
              </w:tcPr>
              <w:p w14:paraId="1DD19741" w14:textId="77777777" w:rsidR="001C4835" w:rsidRPr="005800E7" w:rsidRDefault="001C4835" w:rsidP="001C4835">
                <w:pPr>
                  <w:jc w:val="right"/>
                  <w:rPr>
                    <w:sz w:val="15"/>
                    <w:szCs w:val="15"/>
                  </w:rPr>
                </w:pPr>
              </w:p>
            </w:tc>
            <w:tc>
              <w:tcPr>
                <w:tcW w:w="576" w:type="pct"/>
                <w:shd w:val="clear" w:color="auto" w:fill="auto"/>
                <w:vAlign w:val="center"/>
              </w:tcPr>
              <w:p w14:paraId="0CA4504A" w14:textId="77777777" w:rsidR="001C4835" w:rsidRPr="005800E7" w:rsidRDefault="001C4835" w:rsidP="001C4835">
                <w:pPr>
                  <w:jc w:val="right"/>
                  <w:rPr>
                    <w:sz w:val="15"/>
                    <w:szCs w:val="15"/>
                  </w:rPr>
                </w:pPr>
              </w:p>
            </w:tc>
            <w:tc>
              <w:tcPr>
                <w:tcW w:w="576" w:type="pct"/>
                <w:shd w:val="clear" w:color="auto" w:fill="auto"/>
                <w:vAlign w:val="center"/>
              </w:tcPr>
              <w:p w14:paraId="16A8D8CA" w14:textId="77777777" w:rsidR="001C4835" w:rsidRPr="005800E7" w:rsidRDefault="001C4835" w:rsidP="001C4835">
                <w:pPr>
                  <w:jc w:val="right"/>
                  <w:rPr>
                    <w:sz w:val="15"/>
                    <w:szCs w:val="15"/>
                  </w:rPr>
                </w:pPr>
              </w:p>
            </w:tc>
            <w:tc>
              <w:tcPr>
                <w:tcW w:w="576" w:type="pct"/>
                <w:shd w:val="clear" w:color="auto" w:fill="auto"/>
                <w:vAlign w:val="center"/>
              </w:tcPr>
              <w:p w14:paraId="66916FCF" w14:textId="77777777" w:rsidR="001C4835" w:rsidRPr="005800E7" w:rsidRDefault="001C4835" w:rsidP="001C4835">
                <w:pPr>
                  <w:jc w:val="right"/>
                  <w:rPr>
                    <w:sz w:val="15"/>
                    <w:szCs w:val="15"/>
                  </w:rPr>
                </w:pPr>
              </w:p>
            </w:tc>
            <w:tc>
              <w:tcPr>
                <w:tcW w:w="576" w:type="pct"/>
                <w:shd w:val="clear" w:color="auto" w:fill="auto"/>
                <w:vAlign w:val="center"/>
              </w:tcPr>
              <w:p w14:paraId="747B3B67" w14:textId="77777777" w:rsidR="001C4835" w:rsidRPr="005800E7" w:rsidRDefault="001C4835" w:rsidP="001C4835">
                <w:pPr>
                  <w:jc w:val="right"/>
                  <w:rPr>
                    <w:sz w:val="15"/>
                    <w:szCs w:val="15"/>
                  </w:rPr>
                </w:pPr>
              </w:p>
            </w:tc>
            <w:tc>
              <w:tcPr>
                <w:tcW w:w="818" w:type="pct"/>
                <w:shd w:val="clear" w:color="auto" w:fill="auto"/>
                <w:vAlign w:val="center"/>
              </w:tcPr>
              <w:p w14:paraId="36A2CB24" w14:textId="77777777" w:rsidR="001C4835" w:rsidRPr="005800E7" w:rsidRDefault="001C4835" w:rsidP="001C4835">
                <w:pPr>
                  <w:jc w:val="right"/>
                  <w:rPr>
                    <w:sz w:val="15"/>
                    <w:szCs w:val="15"/>
                  </w:rPr>
                </w:pPr>
              </w:p>
            </w:tc>
          </w:tr>
          <w:tr w:rsidR="001C4835" w:rsidRPr="005800E7" w14:paraId="2C0C8A60" w14:textId="77777777" w:rsidTr="001C4835">
            <w:sdt>
              <w:sdtPr>
                <w:rPr>
                  <w:sz w:val="15"/>
                  <w:szCs w:val="15"/>
                </w:rPr>
                <w:tag w:val="_PLD_82105b7a23294bcc97fa2c9d341d5e29"/>
                <w:id w:val="-1726369273"/>
                <w:lock w:val="sdtLocked"/>
              </w:sdtPr>
              <w:sdtEndPr/>
              <w:sdtContent>
                <w:tc>
                  <w:tcPr>
                    <w:tcW w:w="1298" w:type="pct"/>
                    <w:shd w:val="clear" w:color="auto" w:fill="auto"/>
                  </w:tcPr>
                  <w:p w14:paraId="2E310F03" w14:textId="77777777" w:rsidR="001C4835" w:rsidRPr="005800E7" w:rsidRDefault="001C4835" w:rsidP="001C4835">
                    <w:pPr>
                      <w:ind w:firstLineChars="202" w:firstLine="303"/>
                      <w:rPr>
                        <w:sz w:val="15"/>
                        <w:szCs w:val="15"/>
                      </w:rPr>
                    </w:pPr>
                    <w:r w:rsidRPr="005800E7">
                      <w:rPr>
                        <w:rFonts w:hint="eastAsia"/>
                        <w:sz w:val="15"/>
                        <w:szCs w:val="15"/>
                      </w:rPr>
                      <w:t>3.本期减少金额</w:t>
                    </w:r>
                  </w:p>
                </w:tc>
              </w:sdtContent>
            </w:sdt>
            <w:tc>
              <w:tcPr>
                <w:tcW w:w="576" w:type="pct"/>
                <w:shd w:val="clear" w:color="auto" w:fill="auto"/>
                <w:vAlign w:val="center"/>
              </w:tcPr>
              <w:p w14:paraId="2B19C1E1" w14:textId="77777777" w:rsidR="001C4835" w:rsidRPr="005800E7" w:rsidRDefault="001C4835" w:rsidP="001C4835">
                <w:pPr>
                  <w:jc w:val="right"/>
                  <w:rPr>
                    <w:sz w:val="15"/>
                    <w:szCs w:val="15"/>
                  </w:rPr>
                </w:pPr>
                <w:r w:rsidRPr="005800E7">
                  <w:rPr>
                    <w:sz w:val="15"/>
                    <w:szCs w:val="15"/>
                  </w:rPr>
                  <w:t>0.00</w:t>
                </w:r>
              </w:p>
            </w:tc>
            <w:tc>
              <w:tcPr>
                <w:tcW w:w="576" w:type="pct"/>
                <w:shd w:val="clear" w:color="auto" w:fill="auto"/>
                <w:vAlign w:val="center"/>
              </w:tcPr>
              <w:p w14:paraId="162F9BC6" w14:textId="77777777" w:rsidR="001C4835" w:rsidRPr="005800E7" w:rsidRDefault="001C4835" w:rsidP="001C4835">
                <w:pPr>
                  <w:jc w:val="right"/>
                  <w:rPr>
                    <w:sz w:val="15"/>
                    <w:szCs w:val="15"/>
                  </w:rPr>
                </w:pPr>
                <w:r w:rsidRPr="005800E7">
                  <w:rPr>
                    <w:sz w:val="15"/>
                    <w:szCs w:val="15"/>
                  </w:rPr>
                  <w:t>10,105,730.52</w:t>
                </w:r>
              </w:p>
            </w:tc>
            <w:tc>
              <w:tcPr>
                <w:tcW w:w="576" w:type="pct"/>
                <w:shd w:val="clear" w:color="auto" w:fill="auto"/>
                <w:vAlign w:val="center"/>
              </w:tcPr>
              <w:p w14:paraId="3B77B5E6" w14:textId="77777777" w:rsidR="001C4835" w:rsidRPr="005800E7" w:rsidRDefault="001C4835" w:rsidP="001C4835">
                <w:pPr>
                  <w:jc w:val="right"/>
                  <w:rPr>
                    <w:sz w:val="15"/>
                    <w:szCs w:val="15"/>
                  </w:rPr>
                </w:pPr>
                <w:r w:rsidRPr="005800E7">
                  <w:rPr>
                    <w:sz w:val="15"/>
                    <w:szCs w:val="15"/>
                  </w:rPr>
                  <w:t>3,967,916.75</w:t>
                </w:r>
              </w:p>
            </w:tc>
            <w:tc>
              <w:tcPr>
                <w:tcW w:w="576" w:type="pct"/>
                <w:shd w:val="clear" w:color="auto" w:fill="auto"/>
                <w:vAlign w:val="center"/>
              </w:tcPr>
              <w:p w14:paraId="7A8A1084" w14:textId="77777777" w:rsidR="001C4835" w:rsidRPr="005800E7" w:rsidRDefault="001C4835" w:rsidP="001C4835">
                <w:pPr>
                  <w:jc w:val="right"/>
                  <w:rPr>
                    <w:sz w:val="15"/>
                    <w:szCs w:val="15"/>
                  </w:rPr>
                </w:pPr>
                <w:r w:rsidRPr="005800E7">
                  <w:rPr>
                    <w:sz w:val="15"/>
                    <w:szCs w:val="15"/>
                  </w:rPr>
                  <w:t>397,863.95</w:t>
                </w:r>
              </w:p>
            </w:tc>
            <w:tc>
              <w:tcPr>
                <w:tcW w:w="576" w:type="pct"/>
                <w:shd w:val="clear" w:color="auto" w:fill="auto"/>
                <w:vAlign w:val="center"/>
              </w:tcPr>
              <w:p w14:paraId="1DA8A199" w14:textId="77777777" w:rsidR="001C4835" w:rsidRPr="005800E7" w:rsidRDefault="001C4835" w:rsidP="001C4835">
                <w:pPr>
                  <w:jc w:val="right"/>
                  <w:rPr>
                    <w:sz w:val="15"/>
                    <w:szCs w:val="15"/>
                  </w:rPr>
                </w:pPr>
                <w:r w:rsidRPr="005800E7">
                  <w:rPr>
                    <w:sz w:val="15"/>
                    <w:szCs w:val="15"/>
                  </w:rPr>
                  <w:t>85,082.91</w:t>
                </w:r>
              </w:p>
            </w:tc>
            <w:tc>
              <w:tcPr>
                <w:tcW w:w="818" w:type="pct"/>
                <w:shd w:val="clear" w:color="auto" w:fill="auto"/>
                <w:vAlign w:val="center"/>
              </w:tcPr>
              <w:p w14:paraId="694C37FB" w14:textId="77777777" w:rsidR="001C4835" w:rsidRPr="005800E7" w:rsidRDefault="001C4835" w:rsidP="001C4835">
                <w:pPr>
                  <w:jc w:val="right"/>
                  <w:rPr>
                    <w:sz w:val="15"/>
                    <w:szCs w:val="15"/>
                  </w:rPr>
                </w:pPr>
                <w:r w:rsidRPr="005800E7">
                  <w:rPr>
                    <w:sz w:val="15"/>
                    <w:szCs w:val="15"/>
                  </w:rPr>
                  <w:t>14,556,594.13</w:t>
                </w:r>
              </w:p>
            </w:tc>
          </w:tr>
          <w:tr w:rsidR="001C4835" w:rsidRPr="005800E7" w14:paraId="7EE5CC4D" w14:textId="77777777" w:rsidTr="001C4835">
            <w:sdt>
              <w:sdtPr>
                <w:rPr>
                  <w:sz w:val="15"/>
                  <w:szCs w:val="15"/>
                </w:rPr>
                <w:tag w:val="_PLD_ff1592931fc24cf7bf5faee8eae2abb5"/>
                <w:id w:val="472485406"/>
                <w:lock w:val="sdtLocked"/>
              </w:sdtPr>
              <w:sdtEndPr/>
              <w:sdtContent>
                <w:tc>
                  <w:tcPr>
                    <w:tcW w:w="1298" w:type="pct"/>
                    <w:shd w:val="clear" w:color="auto" w:fill="auto"/>
                  </w:tcPr>
                  <w:p w14:paraId="782557D1" w14:textId="77777777" w:rsidR="001C4835" w:rsidRPr="005800E7" w:rsidRDefault="001C4835" w:rsidP="001C4835">
                    <w:pPr>
                      <w:ind w:firstLineChars="300" w:firstLine="450"/>
                      <w:rPr>
                        <w:sz w:val="15"/>
                        <w:szCs w:val="15"/>
                      </w:rPr>
                    </w:pPr>
                    <w:r w:rsidRPr="005800E7">
                      <w:rPr>
                        <w:rFonts w:hint="eastAsia"/>
                        <w:sz w:val="15"/>
                        <w:szCs w:val="15"/>
                      </w:rPr>
                      <w:t>（1）处置或报废</w:t>
                    </w:r>
                  </w:p>
                </w:tc>
              </w:sdtContent>
            </w:sdt>
            <w:tc>
              <w:tcPr>
                <w:tcW w:w="576" w:type="pct"/>
                <w:shd w:val="clear" w:color="auto" w:fill="auto"/>
                <w:vAlign w:val="center"/>
              </w:tcPr>
              <w:p w14:paraId="4BA6F00D" w14:textId="77777777" w:rsidR="001C4835" w:rsidRPr="005800E7" w:rsidRDefault="001C4835" w:rsidP="001C4835">
                <w:pPr>
                  <w:jc w:val="right"/>
                  <w:rPr>
                    <w:sz w:val="15"/>
                    <w:szCs w:val="15"/>
                  </w:rPr>
                </w:pPr>
                <w:r w:rsidRPr="005800E7">
                  <w:rPr>
                    <w:sz w:val="15"/>
                    <w:szCs w:val="15"/>
                  </w:rPr>
                  <w:t>0.00</w:t>
                </w:r>
              </w:p>
            </w:tc>
            <w:tc>
              <w:tcPr>
                <w:tcW w:w="576" w:type="pct"/>
                <w:shd w:val="clear" w:color="auto" w:fill="auto"/>
                <w:vAlign w:val="center"/>
              </w:tcPr>
              <w:p w14:paraId="5E53F7C4" w14:textId="77777777" w:rsidR="001C4835" w:rsidRPr="005800E7" w:rsidRDefault="001C4835" w:rsidP="001C4835">
                <w:pPr>
                  <w:jc w:val="right"/>
                  <w:rPr>
                    <w:sz w:val="15"/>
                    <w:szCs w:val="15"/>
                  </w:rPr>
                </w:pPr>
                <w:r w:rsidRPr="005800E7">
                  <w:rPr>
                    <w:sz w:val="15"/>
                    <w:szCs w:val="15"/>
                  </w:rPr>
                  <w:t>10,105,730.52</w:t>
                </w:r>
              </w:p>
            </w:tc>
            <w:tc>
              <w:tcPr>
                <w:tcW w:w="576" w:type="pct"/>
                <w:shd w:val="clear" w:color="auto" w:fill="auto"/>
                <w:vAlign w:val="center"/>
              </w:tcPr>
              <w:p w14:paraId="5654FA43" w14:textId="77777777" w:rsidR="001C4835" w:rsidRPr="005800E7" w:rsidRDefault="001C4835" w:rsidP="001C4835">
                <w:pPr>
                  <w:jc w:val="right"/>
                  <w:rPr>
                    <w:sz w:val="15"/>
                    <w:szCs w:val="15"/>
                  </w:rPr>
                </w:pPr>
                <w:r w:rsidRPr="005800E7">
                  <w:rPr>
                    <w:sz w:val="15"/>
                    <w:szCs w:val="15"/>
                  </w:rPr>
                  <w:t>3,967,916.75</w:t>
                </w:r>
              </w:p>
            </w:tc>
            <w:tc>
              <w:tcPr>
                <w:tcW w:w="576" w:type="pct"/>
                <w:shd w:val="clear" w:color="auto" w:fill="auto"/>
                <w:vAlign w:val="center"/>
              </w:tcPr>
              <w:p w14:paraId="1511B0F0" w14:textId="77777777" w:rsidR="001C4835" w:rsidRPr="005800E7" w:rsidRDefault="001C4835" w:rsidP="001C4835">
                <w:pPr>
                  <w:jc w:val="right"/>
                  <w:rPr>
                    <w:sz w:val="15"/>
                    <w:szCs w:val="15"/>
                  </w:rPr>
                </w:pPr>
                <w:r w:rsidRPr="005800E7">
                  <w:rPr>
                    <w:sz w:val="15"/>
                    <w:szCs w:val="15"/>
                  </w:rPr>
                  <w:t>397,863.95</w:t>
                </w:r>
              </w:p>
            </w:tc>
            <w:tc>
              <w:tcPr>
                <w:tcW w:w="576" w:type="pct"/>
                <w:shd w:val="clear" w:color="auto" w:fill="auto"/>
                <w:vAlign w:val="center"/>
              </w:tcPr>
              <w:p w14:paraId="62BD9D6F" w14:textId="77777777" w:rsidR="001C4835" w:rsidRPr="005800E7" w:rsidRDefault="001C4835" w:rsidP="001C4835">
                <w:pPr>
                  <w:jc w:val="right"/>
                  <w:rPr>
                    <w:sz w:val="15"/>
                    <w:szCs w:val="15"/>
                  </w:rPr>
                </w:pPr>
                <w:r w:rsidRPr="005800E7">
                  <w:rPr>
                    <w:sz w:val="15"/>
                    <w:szCs w:val="15"/>
                  </w:rPr>
                  <w:t>85,082.91</w:t>
                </w:r>
              </w:p>
            </w:tc>
            <w:tc>
              <w:tcPr>
                <w:tcW w:w="818" w:type="pct"/>
                <w:shd w:val="clear" w:color="auto" w:fill="auto"/>
                <w:vAlign w:val="center"/>
              </w:tcPr>
              <w:p w14:paraId="1F4D98A6" w14:textId="77777777" w:rsidR="001C4835" w:rsidRPr="005800E7" w:rsidRDefault="001C4835" w:rsidP="001C4835">
                <w:pPr>
                  <w:jc w:val="right"/>
                  <w:rPr>
                    <w:sz w:val="15"/>
                    <w:szCs w:val="15"/>
                  </w:rPr>
                </w:pPr>
                <w:r w:rsidRPr="005800E7">
                  <w:rPr>
                    <w:sz w:val="15"/>
                    <w:szCs w:val="15"/>
                  </w:rPr>
                  <w:t>14,556,594.13</w:t>
                </w:r>
              </w:p>
            </w:tc>
          </w:tr>
          <w:tr w:rsidR="001C4835" w:rsidRPr="005800E7" w14:paraId="56A7B5F2" w14:textId="77777777" w:rsidTr="001C4835">
            <w:sdt>
              <w:sdtPr>
                <w:rPr>
                  <w:sz w:val="15"/>
                  <w:szCs w:val="15"/>
                </w:rPr>
                <w:tag w:val="_PLD_3fb9f6c6a0b842188aea461d99c9adab"/>
                <w:id w:val="-2136857057"/>
                <w:lock w:val="sdtLocked"/>
              </w:sdtPr>
              <w:sdtEndPr/>
              <w:sdtContent>
                <w:tc>
                  <w:tcPr>
                    <w:tcW w:w="1298" w:type="pct"/>
                    <w:shd w:val="clear" w:color="auto" w:fill="auto"/>
                  </w:tcPr>
                  <w:p w14:paraId="50DBA86C" w14:textId="77777777" w:rsidR="001C4835" w:rsidRPr="005800E7" w:rsidRDefault="001C4835" w:rsidP="001C4835">
                    <w:pPr>
                      <w:ind w:firstLineChars="200" w:firstLine="300"/>
                      <w:rPr>
                        <w:sz w:val="15"/>
                        <w:szCs w:val="15"/>
                      </w:rPr>
                    </w:pPr>
                    <w:r w:rsidRPr="005800E7">
                      <w:rPr>
                        <w:rFonts w:hint="eastAsia"/>
                        <w:sz w:val="15"/>
                        <w:szCs w:val="15"/>
                      </w:rPr>
                      <w:t>4.期末余额</w:t>
                    </w:r>
                  </w:p>
                </w:tc>
              </w:sdtContent>
            </w:sdt>
            <w:tc>
              <w:tcPr>
                <w:tcW w:w="576" w:type="pct"/>
                <w:shd w:val="clear" w:color="auto" w:fill="auto"/>
                <w:vAlign w:val="center"/>
              </w:tcPr>
              <w:p w14:paraId="15D91A38" w14:textId="77777777" w:rsidR="001C4835" w:rsidRPr="005800E7" w:rsidRDefault="001C4835" w:rsidP="001C4835">
                <w:pPr>
                  <w:jc w:val="right"/>
                  <w:rPr>
                    <w:sz w:val="15"/>
                    <w:szCs w:val="15"/>
                  </w:rPr>
                </w:pPr>
                <w:r w:rsidRPr="005800E7">
                  <w:rPr>
                    <w:sz w:val="15"/>
                    <w:szCs w:val="15"/>
                  </w:rPr>
                  <w:t>478,755,695.61</w:t>
                </w:r>
              </w:p>
            </w:tc>
            <w:tc>
              <w:tcPr>
                <w:tcW w:w="576" w:type="pct"/>
                <w:shd w:val="clear" w:color="auto" w:fill="auto"/>
                <w:vAlign w:val="center"/>
              </w:tcPr>
              <w:p w14:paraId="44CF87CC" w14:textId="77777777" w:rsidR="001C4835" w:rsidRPr="005800E7" w:rsidRDefault="001C4835" w:rsidP="001C4835">
                <w:pPr>
                  <w:jc w:val="right"/>
                  <w:rPr>
                    <w:sz w:val="15"/>
                    <w:szCs w:val="15"/>
                  </w:rPr>
                </w:pPr>
                <w:r w:rsidRPr="005800E7">
                  <w:rPr>
                    <w:sz w:val="15"/>
                    <w:szCs w:val="15"/>
                  </w:rPr>
                  <w:t>619,645,193.67</w:t>
                </w:r>
              </w:p>
            </w:tc>
            <w:tc>
              <w:tcPr>
                <w:tcW w:w="576" w:type="pct"/>
                <w:shd w:val="clear" w:color="auto" w:fill="auto"/>
                <w:vAlign w:val="center"/>
              </w:tcPr>
              <w:p w14:paraId="68997273" w14:textId="77777777" w:rsidR="001C4835" w:rsidRPr="005800E7" w:rsidRDefault="001C4835" w:rsidP="001C4835">
                <w:pPr>
                  <w:jc w:val="right"/>
                  <w:rPr>
                    <w:sz w:val="15"/>
                    <w:szCs w:val="15"/>
                  </w:rPr>
                </w:pPr>
                <w:r w:rsidRPr="005800E7">
                  <w:rPr>
                    <w:sz w:val="15"/>
                    <w:szCs w:val="15"/>
                  </w:rPr>
                  <w:t>18,636,655.95</w:t>
                </w:r>
              </w:p>
            </w:tc>
            <w:tc>
              <w:tcPr>
                <w:tcW w:w="576" w:type="pct"/>
                <w:shd w:val="clear" w:color="auto" w:fill="auto"/>
                <w:vAlign w:val="center"/>
              </w:tcPr>
              <w:p w14:paraId="61C8A1B5" w14:textId="77777777" w:rsidR="001C4835" w:rsidRPr="005800E7" w:rsidRDefault="001C4835" w:rsidP="001C4835">
                <w:pPr>
                  <w:jc w:val="right"/>
                  <w:rPr>
                    <w:sz w:val="15"/>
                    <w:szCs w:val="15"/>
                  </w:rPr>
                </w:pPr>
                <w:r w:rsidRPr="005800E7">
                  <w:rPr>
                    <w:sz w:val="15"/>
                    <w:szCs w:val="15"/>
                  </w:rPr>
                  <w:t>8,580,015.56</w:t>
                </w:r>
              </w:p>
            </w:tc>
            <w:tc>
              <w:tcPr>
                <w:tcW w:w="576" w:type="pct"/>
                <w:shd w:val="clear" w:color="auto" w:fill="auto"/>
                <w:vAlign w:val="center"/>
              </w:tcPr>
              <w:p w14:paraId="68F0873A" w14:textId="77777777" w:rsidR="001C4835" w:rsidRPr="005800E7" w:rsidRDefault="001C4835" w:rsidP="001C4835">
                <w:pPr>
                  <w:jc w:val="right"/>
                  <w:rPr>
                    <w:sz w:val="15"/>
                    <w:szCs w:val="15"/>
                  </w:rPr>
                </w:pPr>
                <w:r w:rsidRPr="005800E7">
                  <w:rPr>
                    <w:sz w:val="15"/>
                    <w:szCs w:val="15"/>
                  </w:rPr>
                  <w:t>4,828,762.78</w:t>
                </w:r>
              </w:p>
            </w:tc>
            <w:tc>
              <w:tcPr>
                <w:tcW w:w="818" w:type="pct"/>
                <w:shd w:val="clear" w:color="auto" w:fill="auto"/>
                <w:vAlign w:val="center"/>
              </w:tcPr>
              <w:p w14:paraId="6E809A2D" w14:textId="77777777" w:rsidR="001C4835" w:rsidRPr="005800E7" w:rsidRDefault="001C4835" w:rsidP="001C4835">
                <w:pPr>
                  <w:jc w:val="right"/>
                  <w:rPr>
                    <w:sz w:val="15"/>
                    <w:szCs w:val="15"/>
                  </w:rPr>
                </w:pPr>
                <w:r w:rsidRPr="005800E7">
                  <w:rPr>
                    <w:sz w:val="15"/>
                    <w:szCs w:val="15"/>
                  </w:rPr>
                  <w:t>1,130,446,323.57</w:t>
                </w:r>
              </w:p>
            </w:tc>
          </w:tr>
          <w:tr w:rsidR="001C4835" w:rsidRPr="005800E7" w14:paraId="14799948" w14:textId="77777777" w:rsidTr="001C4835">
            <w:sdt>
              <w:sdtPr>
                <w:rPr>
                  <w:sz w:val="15"/>
                  <w:szCs w:val="15"/>
                </w:rPr>
                <w:tag w:val="_PLD_14f44e7a4341414ca27a4047f9622e44"/>
                <w:id w:val="-1158914984"/>
                <w:lock w:val="sdtLocked"/>
              </w:sdtPr>
              <w:sdtEndPr/>
              <w:sdtContent>
                <w:tc>
                  <w:tcPr>
                    <w:tcW w:w="1298" w:type="pct"/>
                    <w:shd w:val="clear" w:color="auto" w:fill="auto"/>
                  </w:tcPr>
                  <w:p w14:paraId="7AFBD9A8" w14:textId="77777777" w:rsidR="001C4835" w:rsidRPr="005800E7" w:rsidRDefault="001C4835" w:rsidP="001C4835">
                    <w:pPr>
                      <w:rPr>
                        <w:sz w:val="15"/>
                        <w:szCs w:val="15"/>
                      </w:rPr>
                    </w:pPr>
                    <w:r w:rsidRPr="005800E7">
                      <w:rPr>
                        <w:rFonts w:hint="eastAsia"/>
                        <w:sz w:val="15"/>
                        <w:szCs w:val="15"/>
                      </w:rPr>
                      <w:t>二、累计折旧</w:t>
                    </w:r>
                  </w:p>
                </w:tc>
              </w:sdtContent>
            </w:sdt>
            <w:tc>
              <w:tcPr>
                <w:tcW w:w="576" w:type="pct"/>
                <w:shd w:val="clear" w:color="auto" w:fill="auto"/>
                <w:vAlign w:val="center"/>
              </w:tcPr>
              <w:p w14:paraId="2AD9EC95" w14:textId="77777777" w:rsidR="001C4835" w:rsidRPr="005800E7" w:rsidRDefault="001C4835" w:rsidP="001C4835">
                <w:pPr>
                  <w:jc w:val="center"/>
                  <w:rPr>
                    <w:sz w:val="15"/>
                    <w:szCs w:val="15"/>
                  </w:rPr>
                </w:pPr>
              </w:p>
            </w:tc>
            <w:tc>
              <w:tcPr>
                <w:tcW w:w="576" w:type="pct"/>
                <w:shd w:val="clear" w:color="auto" w:fill="auto"/>
                <w:vAlign w:val="center"/>
              </w:tcPr>
              <w:p w14:paraId="0555CEFF" w14:textId="77777777" w:rsidR="001C4835" w:rsidRPr="005800E7" w:rsidRDefault="001C4835" w:rsidP="001C4835">
                <w:pPr>
                  <w:jc w:val="center"/>
                  <w:rPr>
                    <w:sz w:val="15"/>
                    <w:szCs w:val="15"/>
                  </w:rPr>
                </w:pPr>
              </w:p>
            </w:tc>
            <w:tc>
              <w:tcPr>
                <w:tcW w:w="576" w:type="pct"/>
                <w:shd w:val="clear" w:color="auto" w:fill="auto"/>
                <w:vAlign w:val="center"/>
              </w:tcPr>
              <w:p w14:paraId="47F2CF53" w14:textId="77777777" w:rsidR="001C4835" w:rsidRPr="005800E7" w:rsidRDefault="001C4835" w:rsidP="001C4835">
                <w:pPr>
                  <w:jc w:val="center"/>
                  <w:rPr>
                    <w:sz w:val="15"/>
                    <w:szCs w:val="15"/>
                  </w:rPr>
                </w:pPr>
              </w:p>
            </w:tc>
            <w:tc>
              <w:tcPr>
                <w:tcW w:w="576" w:type="pct"/>
                <w:shd w:val="clear" w:color="auto" w:fill="auto"/>
                <w:vAlign w:val="center"/>
              </w:tcPr>
              <w:p w14:paraId="49086FF4" w14:textId="77777777" w:rsidR="001C4835" w:rsidRPr="005800E7" w:rsidRDefault="001C4835" w:rsidP="001C4835">
                <w:pPr>
                  <w:jc w:val="center"/>
                  <w:rPr>
                    <w:sz w:val="15"/>
                    <w:szCs w:val="15"/>
                  </w:rPr>
                </w:pPr>
              </w:p>
            </w:tc>
            <w:tc>
              <w:tcPr>
                <w:tcW w:w="576" w:type="pct"/>
                <w:shd w:val="clear" w:color="auto" w:fill="auto"/>
                <w:vAlign w:val="center"/>
              </w:tcPr>
              <w:p w14:paraId="63BBC472" w14:textId="77777777" w:rsidR="001C4835" w:rsidRPr="005800E7" w:rsidRDefault="001C4835" w:rsidP="001C4835">
                <w:pPr>
                  <w:jc w:val="center"/>
                  <w:rPr>
                    <w:sz w:val="15"/>
                    <w:szCs w:val="15"/>
                  </w:rPr>
                </w:pPr>
              </w:p>
            </w:tc>
            <w:tc>
              <w:tcPr>
                <w:tcW w:w="818" w:type="pct"/>
                <w:shd w:val="clear" w:color="auto" w:fill="auto"/>
                <w:vAlign w:val="center"/>
              </w:tcPr>
              <w:p w14:paraId="356C3D54" w14:textId="77777777" w:rsidR="001C4835" w:rsidRPr="005800E7" w:rsidRDefault="001C4835" w:rsidP="001C4835">
                <w:pPr>
                  <w:jc w:val="center"/>
                  <w:rPr>
                    <w:sz w:val="15"/>
                    <w:szCs w:val="15"/>
                  </w:rPr>
                </w:pPr>
              </w:p>
            </w:tc>
          </w:tr>
          <w:tr w:rsidR="001C4835" w:rsidRPr="005800E7" w14:paraId="2BCFF03A" w14:textId="77777777" w:rsidTr="001C4835">
            <w:sdt>
              <w:sdtPr>
                <w:rPr>
                  <w:sz w:val="15"/>
                  <w:szCs w:val="15"/>
                </w:rPr>
                <w:tag w:val="_PLD_bdfb76068a2a4a95ab0a3bcf1b094bf2"/>
                <w:id w:val="-175730065"/>
                <w:lock w:val="sdtLocked"/>
              </w:sdtPr>
              <w:sdtEndPr/>
              <w:sdtContent>
                <w:tc>
                  <w:tcPr>
                    <w:tcW w:w="1298" w:type="pct"/>
                    <w:shd w:val="clear" w:color="auto" w:fill="auto"/>
                  </w:tcPr>
                  <w:p w14:paraId="17FA29DD" w14:textId="77777777" w:rsidR="001C4835" w:rsidRPr="005800E7" w:rsidRDefault="001C4835" w:rsidP="001C4835">
                    <w:pPr>
                      <w:ind w:firstLineChars="200" w:firstLine="300"/>
                      <w:rPr>
                        <w:sz w:val="15"/>
                        <w:szCs w:val="15"/>
                      </w:rPr>
                    </w:pPr>
                    <w:r w:rsidRPr="005800E7">
                      <w:rPr>
                        <w:sz w:val="15"/>
                        <w:szCs w:val="15"/>
                      </w:rPr>
                      <w:t>1.</w:t>
                    </w:r>
                    <w:r w:rsidRPr="005800E7">
                      <w:rPr>
                        <w:rFonts w:hint="eastAsia"/>
                        <w:sz w:val="15"/>
                        <w:szCs w:val="15"/>
                      </w:rPr>
                      <w:t>期初余额</w:t>
                    </w:r>
                  </w:p>
                </w:tc>
              </w:sdtContent>
            </w:sdt>
            <w:tc>
              <w:tcPr>
                <w:tcW w:w="576" w:type="pct"/>
                <w:shd w:val="clear" w:color="auto" w:fill="auto"/>
                <w:vAlign w:val="center"/>
              </w:tcPr>
              <w:p w14:paraId="7324BA6E" w14:textId="77777777" w:rsidR="001C4835" w:rsidRPr="005800E7" w:rsidRDefault="001C4835" w:rsidP="001C4835">
                <w:pPr>
                  <w:jc w:val="right"/>
                  <w:rPr>
                    <w:sz w:val="15"/>
                    <w:szCs w:val="15"/>
                  </w:rPr>
                </w:pPr>
                <w:r w:rsidRPr="005800E7">
                  <w:rPr>
                    <w:sz w:val="15"/>
                    <w:szCs w:val="15"/>
                  </w:rPr>
                  <w:t>88,891,222.12</w:t>
                </w:r>
              </w:p>
            </w:tc>
            <w:tc>
              <w:tcPr>
                <w:tcW w:w="576" w:type="pct"/>
                <w:shd w:val="clear" w:color="auto" w:fill="auto"/>
                <w:vAlign w:val="center"/>
              </w:tcPr>
              <w:p w14:paraId="6311022C" w14:textId="77777777" w:rsidR="001C4835" w:rsidRPr="005800E7" w:rsidRDefault="001C4835" w:rsidP="001C4835">
                <w:pPr>
                  <w:jc w:val="right"/>
                  <w:rPr>
                    <w:sz w:val="15"/>
                    <w:szCs w:val="15"/>
                  </w:rPr>
                </w:pPr>
                <w:r w:rsidRPr="005800E7">
                  <w:rPr>
                    <w:sz w:val="15"/>
                    <w:szCs w:val="15"/>
                  </w:rPr>
                  <w:t>351,697,831.78</w:t>
                </w:r>
              </w:p>
            </w:tc>
            <w:tc>
              <w:tcPr>
                <w:tcW w:w="576" w:type="pct"/>
                <w:shd w:val="clear" w:color="auto" w:fill="auto"/>
                <w:vAlign w:val="center"/>
              </w:tcPr>
              <w:p w14:paraId="1E8D47B3" w14:textId="77777777" w:rsidR="001C4835" w:rsidRPr="005800E7" w:rsidRDefault="001C4835" w:rsidP="001C4835">
                <w:pPr>
                  <w:jc w:val="right"/>
                  <w:rPr>
                    <w:sz w:val="15"/>
                    <w:szCs w:val="15"/>
                  </w:rPr>
                </w:pPr>
                <w:r w:rsidRPr="005800E7">
                  <w:rPr>
                    <w:sz w:val="15"/>
                    <w:szCs w:val="15"/>
                  </w:rPr>
                  <w:t>15,478,498.92</w:t>
                </w:r>
              </w:p>
            </w:tc>
            <w:tc>
              <w:tcPr>
                <w:tcW w:w="576" w:type="pct"/>
                <w:shd w:val="clear" w:color="auto" w:fill="auto"/>
                <w:vAlign w:val="center"/>
              </w:tcPr>
              <w:p w14:paraId="2D045F37" w14:textId="77777777" w:rsidR="001C4835" w:rsidRPr="005800E7" w:rsidRDefault="001C4835" w:rsidP="001C4835">
                <w:pPr>
                  <w:jc w:val="right"/>
                  <w:rPr>
                    <w:sz w:val="15"/>
                    <w:szCs w:val="15"/>
                  </w:rPr>
                </w:pPr>
                <w:r w:rsidRPr="005800E7">
                  <w:rPr>
                    <w:sz w:val="15"/>
                    <w:szCs w:val="15"/>
                  </w:rPr>
                  <w:t>6,271,764.58</w:t>
                </w:r>
              </w:p>
            </w:tc>
            <w:tc>
              <w:tcPr>
                <w:tcW w:w="576" w:type="pct"/>
                <w:shd w:val="clear" w:color="auto" w:fill="auto"/>
                <w:vAlign w:val="center"/>
              </w:tcPr>
              <w:p w14:paraId="1BC59BDF" w14:textId="77777777" w:rsidR="001C4835" w:rsidRPr="005800E7" w:rsidRDefault="001C4835" w:rsidP="001C4835">
                <w:pPr>
                  <w:jc w:val="right"/>
                  <w:rPr>
                    <w:sz w:val="15"/>
                    <w:szCs w:val="15"/>
                  </w:rPr>
                </w:pPr>
                <w:r w:rsidRPr="005800E7">
                  <w:rPr>
                    <w:sz w:val="15"/>
                    <w:szCs w:val="15"/>
                  </w:rPr>
                  <w:t>2,817,657.97</w:t>
                </w:r>
              </w:p>
            </w:tc>
            <w:tc>
              <w:tcPr>
                <w:tcW w:w="818" w:type="pct"/>
                <w:shd w:val="clear" w:color="auto" w:fill="auto"/>
                <w:vAlign w:val="center"/>
              </w:tcPr>
              <w:p w14:paraId="06F97A27" w14:textId="77777777" w:rsidR="001C4835" w:rsidRPr="005800E7" w:rsidRDefault="001C4835" w:rsidP="001C4835">
                <w:pPr>
                  <w:jc w:val="right"/>
                  <w:rPr>
                    <w:sz w:val="15"/>
                    <w:szCs w:val="15"/>
                  </w:rPr>
                </w:pPr>
                <w:r w:rsidRPr="005800E7">
                  <w:rPr>
                    <w:sz w:val="15"/>
                    <w:szCs w:val="15"/>
                  </w:rPr>
                  <w:t>465,156,975.37</w:t>
                </w:r>
              </w:p>
            </w:tc>
          </w:tr>
          <w:tr w:rsidR="001C4835" w:rsidRPr="005800E7" w14:paraId="5EB0D2D6" w14:textId="77777777" w:rsidTr="001C4835">
            <w:sdt>
              <w:sdtPr>
                <w:rPr>
                  <w:sz w:val="15"/>
                  <w:szCs w:val="15"/>
                </w:rPr>
                <w:tag w:val="_PLD_ac9d6720c4e84ec2b82637a9bc7e4a54"/>
                <w:id w:val="91749351"/>
                <w:lock w:val="sdtLocked"/>
              </w:sdtPr>
              <w:sdtEndPr/>
              <w:sdtContent>
                <w:tc>
                  <w:tcPr>
                    <w:tcW w:w="1298" w:type="pct"/>
                    <w:shd w:val="clear" w:color="auto" w:fill="auto"/>
                  </w:tcPr>
                  <w:p w14:paraId="633FB48A" w14:textId="77777777" w:rsidR="001C4835" w:rsidRPr="005800E7" w:rsidRDefault="001C4835" w:rsidP="001C4835">
                    <w:pPr>
                      <w:ind w:firstLineChars="200" w:firstLine="300"/>
                      <w:rPr>
                        <w:sz w:val="15"/>
                        <w:szCs w:val="15"/>
                      </w:rPr>
                    </w:pPr>
                    <w:r w:rsidRPr="005800E7">
                      <w:rPr>
                        <w:sz w:val="15"/>
                        <w:szCs w:val="15"/>
                      </w:rPr>
                      <w:t>2.</w:t>
                    </w:r>
                    <w:r w:rsidRPr="005800E7">
                      <w:rPr>
                        <w:rFonts w:hint="eastAsia"/>
                        <w:sz w:val="15"/>
                        <w:szCs w:val="15"/>
                      </w:rPr>
                      <w:t>本期增加金额</w:t>
                    </w:r>
                  </w:p>
                </w:tc>
              </w:sdtContent>
            </w:sdt>
            <w:tc>
              <w:tcPr>
                <w:tcW w:w="576" w:type="pct"/>
                <w:shd w:val="clear" w:color="auto" w:fill="auto"/>
                <w:vAlign w:val="center"/>
              </w:tcPr>
              <w:p w14:paraId="1DFDF950" w14:textId="77777777" w:rsidR="001C4835" w:rsidRPr="005800E7" w:rsidRDefault="001C4835" w:rsidP="001C4835">
                <w:pPr>
                  <w:jc w:val="right"/>
                  <w:rPr>
                    <w:sz w:val="15"/>
                    <w:szCs w:val="15"/>
                  </w:rPr>
                </w:pPr>
                <w:r w:rsidRPr="005800E7">
                  <w:rPr>
                    <w:sz w:val="15"/>
                    <w:szCs w:val="15"/>
                  </w:rPr>
                  <w:t>11,164,183.67</w:t>
                </w:r>
              </w:p>
            </w:tc>
            <w:tc>
              <w:tcPr>
                <w:tcW w:w="576" w:type="pct"/>
                <w:shd w:val="clear" w:color="auto" w:fill="auto"/>
                <w:vAlign w:val="center"/>
              </w:tcPr>
              <w:p w14:paraId="33522A1C" w14:textId="77777777" w:rsidR="001C4835" w:rsidRPr="005800E7" w:rsidRDefault="001C4835" w:rsidP="001C4835">
                <w:pPr>
                  <w:jc w:val="right"/>
                  <w:rPr>
                    <w:sz w:val="15"/>
                    <w:szCs w:val="15"/>
                  </w:rPr>
                </w:pPr>
                <w:r w:rsidRPr="005800E7">
                  <w:rPr>
                    <w:sz w:val="15"/>
                    <w:szCs w:val="15"/>
                  </w:rPr>
                  <w:t>38,322,761.25</w:t>
                </w:r>
              </w:p>
            </w:tc>
            <w:tc>
              <w:tcPr>
                <w:tcW w:w="576" w:type="pct"/>
                <w:shd w:val="clear" w:color="auto" w:fill="auto"/>
                <w:vAlign w:val="center"/>
              </w:tcPr>
              <w:p w14:paraId="722648EA" w14:textId="77777777" w:rsidR="001C4835" w:rsidRPr="005800E7" w:rsidRDefault="001C4835" w:rsidP="001C4835">
                <w:pPr>
                  <w:jc w:val="right"/>
                  <w:rPr>
                    <w:sz w:val="15"/>
                    <w:szCs w:val="15"/>
                  </w:rPr>
                </w:pPr>
                <w:r w:rsidRPr="005800E7">
                  <w:rPr>
                    <w:sz w:val="15"/>
                    <w:szCs w:val="15"/>
                  </w:rPr>
                  <w:t>681,984.60</w:t>
                </w:r>
              </w:p>
            </w:tc>
            <w:tc>
              <w:tcPr>
                <w:tcW w:w="576" w:type="pct"/>
                <w:shd w:val="clear" w:color="auto" w:fill="auto"/>
                <w:vAlign w:val="center"/>
              </w:tcPr>
              <w:p w14:paraId="41C8238E" w14:textId="77777777" w:rsidR="001C4835" w:rsidRPr="005800E7" w:rsidRDefault="001C4835" w:rsidP="001C4835">
                <w:pPr>
                  <w:jc w:val="right"/>
                  <w:rPr>
                    <w:sz w:val="15"/>
                    <w:szCs w:val="15"/>
                  </w:rPr>
                </w:pPr>
                <w:r w:rsidRPr="005800E7">
                  <w:rPr>
                    <w:sz w:val="15"/>
                    <w:szCs w:val="15"/>
                  </w:rPr>
                  <w:t>664,595.27</w:t>
                </w:r>
              </w:p>
            </w:tc>
            <w:tc>
              <w:tcPr>
                <w:tcW w:w="576" w:type="pct"/>
                <w:shd w:val="clear" w:color="auto" w:fill="auto"/>
                <w:vAlign w:val="center"/>
              </w:tcPr>
              <w:p w14:paraId="3608E3D1" w14:textId="77777777" w:rsidR="001C4835" w:rsidRPr="005800E7" w:rsidRDefault="001C4835" w:rsidP="001C4835">
                <w:pPr>
                  <w:jc w:val="right"/>
                  <w:rPr>
                    <w:sz w:val="15"/>
                    <w:szCs w:val="15"/>
                  </w:rPr>
                </w:pPr>
                <w:r w:rsidRPr="005800E7">
                  <w:rPr>
                    <w:sz w:val="15"/>
                    <w:szCs w:val="15"/>
                  </w:rPr>
                  <w:t>71,609.89</w:t>
                </w:r>
              </w:p>
            </w:tc>
            <w:tc>
              <w:tcPr>
                <w:tcW w:w="818" w:type="pct"/>
                <w:shd w:val="clear" w:color="auto" w:fill="auto"/>
                <w:vAlign w:val="center"/>
              </w:tcPr>
              <w:p w14:paraId="0E188B9E" w14:textId="77777777" w:rsidR="001C4835" w:rsidRPr="005800E7" w:rsidRDefault="001C4835" w:rsidP="001C4835">
                <w:pPr>
                  <w:jc w:val="right"/>
                  <w:rPr>
                    <w:sz w:val="15"/>
                    <w:szCs w:val="15"/>
                  </w:rPr>
                </w:pPr>
                <w:r w:rsidRPr="005800E7">
                  <w:rPr>
                    <w:sz w:val="15"/>
                    <w:szCs w:val="15"/>
                  </w:rPr>
                  <w:t>50,905,134.68</w:t>
                </w:r>
              </w:p>
            </w:tc>
          </w:tr>
          <w:tr w:rsidR="001C4835" w:rsidRPr="005800E7" w14:paraId="1DE85F7B" w14:textId="77777777" w:rsidTr="001C4835">
            <w:sdt>
              <w:sdtPr>
                <w:rPr>
                  <w:sz w:val="15"/>
                  <w:szCs w:val="15"/>
                </w:rPr>
                <w:tag w:val="_PLD_4b899f8229be463181a7e6a6c1cb2337"/>
                <w:id w:val="1097910475"/>
                <w:lock w:val="sdtLocked"/>
              </w:sdtPr>
              <w:sdtEndPr/>
              <w:sdtContent>
                <w:tc>
                  <w:tcPr>
                    <w:tcW w:w="1298" w:type="pct"/>
                    <w:shd w:val="clear" w:color="auto" w:fill="auto"/>
                  </w:tcPr>
                  <w:p w14:paraId="40953C8D" w14:textId="77777777" w:rsidR="001C4835" w:rsidRPr="005800E7" w:rsidRDefault="001C4835" w:rsidP="001C4835">
                    <w:pPr>
                      <w:ind w:firstLineChars="300" w:firstLine="450"/>
                      <w:rPr>
                        <w:sz w:val="15"/>
                        <w:szCs w:val="15"/>
                      </w:rPr>
                    </w:pPr>
                    <w:r w:rsidRPr="005800E7">
                      <w:rPr>
                        <w:rFonts w:hint="eastAsia"/>
                        <w:sz w:val="15"/>
                        <w:szCs w:val="15"/>
                      </w:rPr>
                      <w:t>（1）计提</w:t>
                    </w:r>
                  </w:p>
                </w:tc>
              </w:sdtContent>
            </w:sdt>
            <w:tc>
              <w:tcPr>
                <w:tcW w:w="576" w:type="pct"/>
                <w:shd w:val="clear" w:color="auto" w:fill="auto"/>
                <w:vAlign w:val="center"/>
              </w:tcPr>
              <w:p w14:paraId="3840BAC6" w14:textId="77777777" w:rsidR="001C4835" w:rsidRPr="005800E7" w:rsidRDefault="001C4835" w:rsidP="001C4835">
                <w:pPr>
                  <w:jc w:val="right"/>
                  <w:rPr>
                    <w:sz w:val="15"/>
                    <w:szCs w:val="15"/>
                  </w:rPr>
                </w:pPr>
                <w:r w:rsidRPr="005800E7">
                  <w:rPr>
                    <w:sz w:val="15"/>
                    <w:szCs w:val="15"/>
                  </w:rPr>
                  <w:t>11,164,183.67</w:t>
                </w:r>
              </w:p>
            </w:tc>
            <w:tc>
              <w:tcPr>
                <w:tcW w:w="576" w:type="pct"/>
                <w:shd w:val="clear" w:color="auto" w:fill="auto"/>
                <w:vAlign w:val="center"/>
              </w:tcPr>
              <w:p w14:paraId="264A17B2" w14:textId="77777777" w:rsidR="001C4835" w:rsidRPr="005800E7" w:rsidRDefault="001C4835" w:rsidP="001C4835">
                <w:pPr>
                  <w:jc w:val="right"/>
                  <w:rPr>
                    <w:sz w:val="15"/>
                    <w:szCs w:val="15"/>
                  </w:rPr>
                </w:pPr>
                <w:r w:rsidRPr="005800E7">
                  <w:rPr>
                    <w:sz w:val="15"/>
                    <w:szCs w:val="15"/>
                  </w:rPr>
                  <w:t>38,322,761.25</w:t>
                </w:r>
              </w:p>
            </w:tc>
            <w:tc>
              <w:tcPr>
                <w:tcW w:w="576" w:type="pct"/>
                <w:shd w:val="clear" w:color="auto" w:fill="auto"/>
                <w:vAlign w:val="center"/>
              </w:tcPr>
              <w:p w14:paraId="037BD25F" w14:textId="77777777" w:rsidR="001C4835" w:rsidRPr="005800E7" w:rsidRDefault="001C4835" w:rsidP="001C4835">
                <w:pPr>
                  <w:jc w:val="right"/>
                  <w:rPr>
                    <w:sz w:val="15"/>
                    <w:szCs w:val="15"/>
                  </w:rPr>
                </w:pPr>
                <w:r w:rsidRPr="005800E7">
                  <w:rPr>
                    <w:sz w:val="15"/>
                    <w:szCs w:val="15"/>
                  </w:rPr>
                  <w:t>681,984.60</w:t>
                </w:r>
              </w:p>
            </w:tc>
            <w:tc>
              <w:tcPr>
                <w:tcW w:w="576" w:type="pct"/>
                <w:shd w:val="clear" w:color="auto" w:fill="auto"/>
                <w:vAlign w:val="center"/>
              </w:tcPr>
              <w:p w14:paraId="40423DA9" w14:textId="77777777" w:rsidR="001C4835" w:rsidRPr="005800E7" w:rsidRDefault="001C4835" w:rsidP="001C4835">
                <w:pPr>
                  <w:jc w:val="right"/>
                  <w:rPr>
                    <w:sz w:val="15"/>
                    <w:szCs w:val="15"/>
                  </w:rPr>
                </w:pPr>
                <w:r w:rsidRPr="005800E7">
                  <w:rPr>
                    <w:sz w:val="15"/>
                    <w:szCs w:val="15"/>
                  </w:rPr>
                  <w:t>664,595.27</w:t>
                </w:r>
              </w:p>
            </w:tc>
            <w:tc>
              <w:tcPr>
                <w:tcW w:w="576" w:type="pct"/>
                <w:shd w:val="clear" w:color="auto" w:fill="auto"/>
                <w:vAlign w:val="center"/>
              </w:tcPr>
              <w:p w14:paraId="48444A3F" w14:textId="77777777" w:rsidR="001C4835" w:rsidRPr="005800E7" w:rsidRDefault="001C4835" w:rsidP="001C4835">
                <w:pPr>
                  <w:jc w:val="right"/>
                  <w:rPr>
                    <w:sz w:val="15"/>
                    <w:szCs w:val="15"/>
                  </w:rPr>
                </w:pPr>
                <w:r w:rsidRPr="005800E7">
                  <w:rPr>
                    <w:sz w:val="15"/>
                    <w:szCs w:val="15"/>
                  </w:rPr>
                  <w:t>71,609.89</w:t>
                </w:r>
              </w:p>
            </w:tc>
            <w:tc>
              <w:tcPr>
                <w:tcW w:w="818" w:type="pct"/>
                <w:shd w:val="clear" w:color="auto" w:fill="auto"/>
                <w:vAlign w:val="center"/>
              </w:tcPr>
              <w:p w14:paraId="7EE12228" w14:textId="77777777" w:rsidR="001C4835" w:rsidRPr="005800E7" w:rsidRDefault="001C4835" w:rsidP="001C4835">
                <w:pPr>
                  <w:jc w:val="right"/>
                  <w:rPr>
                    <w:sz w:val="15"/>
                    <w:szCs w:val="15"/>
                  </w:rPr>
                </w:pPr>
                <w:r w:rsidRPr="005800E7">
                  <w:rPr>
                    <w:sz w:val="15"/>
                    <w:szCs w:val="15"/>
                  </w:rPr>
                  <w:t>50,905,134.68</w:t>
                </w:r>
              </w:p>
            </w:tc>
          </w:tr>
          <w:tr w:rsidR="001C4835" w:rsidRPr="005800E7" w14:paraId="39513AD9" w14:textId="77777777" w:rsidTr="001C4835">
            <w:sdt>
              <w:sdtPr>
                <w:rPr>
                  <w:sz w:val="15"/>
                  <w:szCs w:val="15"/>
                </w:rPr>
                <w:tag w:val="_PLD_1a8a0c2973de4a7c99ed0dd69c4a85fa"/>
                <w:id w:val="2012178114"/>
                <w:lock w:val="sdtLocked"/>
              </w:sdtPr>
              <w:sdtEndPr/>
              <w:sdtContent>
                <w:tc>
                  <w:tcPr>
                    <w:tcW w:w="1298" w:type="pct"/>
                    <w:shd w:val="clear" w:color="auto" w:fill="auto"/>
                  </w:tcPr>
                  <w:p w14:paraId="76A3AA67" w14:textId="77777777" w:rsidR="001C4835" w:rsidRPr="005800E7" w:rsidRDefault="001C4835" w:rsidP="001C4835">
                    <w:pPr>
                      <w:ind w:firstLineChars="200" w:firstLine="300"/>
                      <w:rPr>
                        <w:sz w:val="15"/>
                        <w:szCs w:val="15"/>
                      </w:rPr>
                    </w:pPr>
                    <w:r w:rsidRPr="005800E7">
                      <w:rPr>
                        <w:rFonts w:hint="eastAsia"/>
                        <w:sz w:val="15"/>
                        <w:szCs w:val="15"/>
                      </w:rPr>
                      <w:t>3.本期减少金额</w:t>
                    </w:r>
                  </w:p>
                </w:tc>
              </w:sdtContent>
            </w:sdt>
            <w:tc>
              <w:tcPr>
                <w:tcW w:w="576" w:type="pct"/>
                <w:shd w:val="clear" w:color="auto" w:fill="auto"/>
                <w:vAlign w:val="center"/>
              </w:tcPr>
              <w:p w14:paraId="7FCD1E83" w14:textId="77777777" w:rsidR="001C4835" w:rsidRPr="006533E5" w:rsidRDefault="001C4835" w:rsidP="001C4835">
                <w:pPr>
                  <w:jc w:val="right"/>
                  <w:rPr>
                    <w:sz w:val="15"/>
                    <w:szCs w:val="15"/>
                  </w:rPr>
                </w:pPr>
                <w:r w:rsidRPr="006533E5">
                  <w:rPr>
                    <w:sz w:val="15"/>
                    <w:szCs w:val="15"/>
                  </w:rPr>
                  <w:t>0.00</w:t>
                </w:r>
              </w:p>
            </w:tc>
            <w:tc>
              <w:tcPr>
                <w:tcW w:w="576" w:type="pct"/>
                <w:shd w:val="clear" w:color="auto" w:fill="auto"/>
                <w:vAlign w:val="center"/>
              </w:tcPr>
              <w:p w14:paraId="7B187369" w14:textId="77777777" w:rsidR="001C4835" w:rsidRPr="006533E5" w:rsidRDefault="001C4835" w:rsidP="001C4835">
                <w:pPr>
                  <w:jc w:val="right"/>
                  <w:rPr>
                    <w:sz w:val="15"/>
                    <w:szCs w:val="15"/>
                  </w:rPr>
                </w:pPr>
                <w:r w:rsidRPr="006533E5">
                  <w:rPr>
                    <w:sz w:val="15"/>
                    <w:szCs w:val="15"/>
                  </w:rPr>
                  <w:t>5,647,484.63</w:t>
                </w:r>
              </w:p>
            </w:tc>
            <w:tc>
              <w:tcPr>
                <w:tcW w:w="576" w:type="pct"/>
                <w:shd w:val="clear" w:color="auto" w:fill="auto"/>
                <w:vAlign w:val="center"/>
              </w:tcPr>
              <w:p w14:paraId="74106BAB" w14:textId="77777777" w:rsidR="001C4835" w:rsidRPr="006533E5" w:rsidRDefault="001C4835" w:rsidP="001C4835">
                <w:pPr>
                  <w:jc w:val="right"/>
                  <w:rPr>
                    <w:sz w:val="15"/>
                    <w:szCs w:val="15"/>
                  </w:rPr>
                </w:pPr>
                <w:r w:rsidRPr="006533E5">
                  <w:rPr>
                    <w:sz w:val="15"/>
                    <w:szCs w:val="15"/>
                  </w:rPr>
                  <w:t>3,755,462.98</w:t>
                </w:r>
              </w:p>
            </w:tc>
            <w:tc>
              <w:tcPr>
                <w:tcW w:w="576" w:type="pct"/>
                <w:shd w:val="clear" w:color="auto" w:fill="auto"/>
                <w:vAlign w:val="center"/>
              </w:tcPr>
              <w:p w14:paraId="34FF67F2" w14:textId="77777777" w:rsidR="001C4835" w:rsidRPr="006533E5" w:rsidRDefault="001C4835" w:rsidP="001C4835">
                <w:pPr>
                  <w:jc w:val="right"/>
                  <w:rPr>
                    <w:sz w:val="15"/>
                    <w:szCs w:val="15"/>
                  </w:rPr>
                </w:pPr>
                <w:r w:rsidRPr="006533E5">
                  <w:rPr>
                    <w:sz w:val="15"/>
                    <w:szCs w:val="15"/>
                  </w:rPr>
                  <w:t>358,077.33</w:t>
                </w:r>
              </w:p>
            </w:tc>
            <w:tc>
              <w:tcPr>
                <w:tcW w:w="576" w:type="pct"/>
                <w:shd w:val="clear" w:color="auto" w:fill="auto"/>
                <w:vAlign w:val="center"/>
              </w:tcPr>
              <w:p w14:paraId="45438D40" w14:textId="77777777" w:rsidR="001C4835" w:rsidRPr="006533E5" w:rsidRDefault="001C4835" w:rsidP="001C4835">
                <w:pPr>
                  <w:jc w:val="right"/>
                  <w:rPr>
                    <w:sz w:val="15"/>
                    <w:szCs w:val="15"/>
                  </w:rPr>
                </w:pPr>
                <w:r w:rsidRPr="006533E5">
                  <w:rPr>
                    <w:sz w:val="15"/>
                    <w:szCs w:val="15"/>
                  </w:rPr>
                  <w:t>76,574.67</w:t>
                </w:r>
              </w:p>
            </w:tc>
            <w:tc>
              <w:tcPr>
                <w:tcW w:w="818" w:type="pct"/>
                <w:shd w:val="clear" w:color="auto" w:fill="auto"/>
                <w:vAlign w:val="center"/>
              </w:tcPr>
              <w:p w14:paraId="4B8E9E06" w14:textId="77777777" w:rsidR="001C4835" w:rsidRPr="006533E5" w:rsidRDefault="001C4835" w:rsidP="001C4835">
                <w:pPr>
                  <w:jc w:val="right"/>
                  <w:rPr>
                    <w:sz w:val="15"/>
                    <w:szCs w:val="15"/>
                  </w:rPr>
                </w:pPr>
                <w:r w:rsidRPr="006533E5">
                  <w:rPr>
                    <w:sz w:val="15"/>
                    <w:szCs w:val="15"/>
                  </w:rPr>
                  <w:t>9,837,599.61</w:t>
                </w:r>
              </w:p>
            </w:tc>
          </w:tr>
          <w:tr w:rsidR="001C4835" w:rsidRPr="005800E7" w14:paraId="5F293ECD" w14:textId="77777777" w:rsidTr="001C4835">
            <w:sdt>
              <w:sdtPr>
                <w:rPr>
                  <w:sz w:val="15"/>
                  <w:szCs w:val="15"/>
                </w:rPr>
                <w:tag w:val="_PLD_051549d56ef94d0f864893f6bcd12368"/>
                <w:id w:val="1790938499"/>
                <w:lock w:val="sdtLocked"/>
              </w:sdtPr>
              <w:sdtEndPr/>
              <w:sdtContent>
                <w:tc>
                  <w:tcPr>
                    <w:tcW w:w="1298" w:type="pct"/>
                    <w:shd w:val="clear" w:color="auto" w:fill="auto"/>
                  </w:tcPr>
                  <w:p w14:paraId="7C4B7B88" w14:textId="77777777" w:rsidR="001C4835" w:rsidRPr="005800E7" w:rsidRDefault="001C4835" w:rsidP="001C4835">
                    <w:pPr>
                      <w:ind w:firstLineChars="300" w:firstLine="450"/>
                      <w:rPr>
                        <w:sz w:val="15"/>
                        <w:szCs w:val="15"/>
                      </w:rPr>
                    </w:pPr>
                    <w:r w:rsidRPr="005800E7">
                      <w:rPr>
                        <w:rFonts w:hint="eastAsia"/>
                        <w:sz w:val="15"/>
                        <w:szCs w:val="15"/>
                      </w:rPr>
                      <w:t>（1）处置或报废</w:t>
                    </w:r>
                  </w:p>
                </w:tc>
              </w:sdtContent>
            </w:sdt>
            <w:tc>
              <w:tcPr>
                <w:tcW w:w="576" w:type="pct"/>
                <w:shd w:val="clear" w:color="auto" w:fill="auto"/>
                <w:vAlign w:val="center"/>
              </w:tcPr>
              <w:p w14:paraId="76CF1567" w14:textId="77777777" w:rsidR="001C4835" w:rsidRPr="006533E5" w:rsidRDefault="001C4835" w:rsidP="001C4835">
                <w:pPr>
                  <w:jc w:val="right"/>
                  <w:rPr>
                    <w:sz w:val="15"/>
                    <w:szCs w:val="15"/>
                  </w:rPr>
                </w:pPr>
                <w:r w:rsidRPr="006533E5">
                  <w:rPr>
                    <w:sz w:val="15"/>
                    <w:szCs w:val="15"/>
                  </w:rPr>
                  <w:t>0.00</w:t>
                </w:r>
              </w:p>
            </w:tc>
            <w:tc>
              <w:tcPr>
                <w:tcW w:w="576" w:type="pct"/>
                <w:shd w:val="clear" w:color="auto" w:fill="auto"/>
                <w:vAlign w:val="center"/>
              </w:tcPr>
              <w:p w14:paraId="0174FA25" w14:textId="77777777" w:rsidR="001C4835" w:rsidRPr="006533E5" w:rsidRDefault="001C4835" w:rsidP="001C4835">
                <w:pPr>
                  <w:jc w:val="right"/>
                  <w:rPr>
                    <w:sz w:val="15"/>
                    <w:szCs w:val="15"/>
                  </w:rPr>
                </w:pPr>
                <w:r w:rsidRPr="006533E5">
                  <w:rPr>
                    <w:sz w:val="15"/>
                    <w:szCs w:val="15"/>
                  </w:rPr>
                  <w:t>5,647,484.63</w:t>
                </w:r>
              </w:p>
            </w:tc>
            <w:tc>
              <w:tcPr>
                <w:tcW w:w="576" w:type="pct"/>
                <w:shd w:val="clear" w:color="auto" w:fill="auto"/>
                <w:vAlign w:val="center"/>
              </w:tcPr>
              <w:p w14:paraId="7FAD1C4D" w14:textId="77777777" w:rsidR="001C4835" w:rsidRPr="006533E5" w:rsidRDefault="001C4835" w:rsidP="001C4835">
                <w:pPr>
                  <w:jc w:val="right"/>
                  <w:rPr>
                    <w:sz w:val="15"/>
                    <w:szCs w:val="15"/>
                  </w:rPr>
                </w:pPr>
                <w:r w:rsidRPr="006533E5">
                  <w:rPr>
                    <w:sz w:val="15"/>
                    <w:szCs w:val="15"/>
                  </w:rPr>
                  <w:t>3,755,462.98</w:t>
                </w:r>
              </w:p>
            </w:tc>
            <w:tc>
              <w:tcPr>
                <w:tcW w:w="576" w:type="pct"/>
                <w:shd w:val="clear" w:color="auto" w:fill="auto"/>
                <w:vAlign w:val="center"/>
              </w:tcPr>
              <w:p w14:paraId="2F23C563" w14:textId="77777777" w:rsidR="001C4835" w:rsidRPr="006533E5" w:rsidRDefault="001C4835" w:rsidP="001C4835">
                <w:pPr>
                  <w:jc w:val="right"/>
                  <w:rPr>
                    <w:sz w:val="15"/>
                    <w:szCs w:val="15"/>
                  </w:rPr>
                </w:pPr>
                <w:r w:rsidRPr="006533E5">
                  <w:rPr>
                    <w:sz w:val="15"/>
                    <w:szCs w:val="15"/>
                  </w:rPr>
                  <w:t>358,077.33</w:t>
                </w:r>
              </w:p>
            </w:tc>
            <w:tc>
              <w:tcPr>
                <w:tcW w:w="576" w:type="pct"/>
                <w:shd w:val="clear" w:color="auto" w:fill="auto"/>
                <w:vAlign w:val="center"/>
              </w:tcPr>
              <w:p w14:paraId="0A583F4F" w14:textId="77777777" w:rsidR="001C4835" w:rsidRPr="006533E5" w:rsidRDefault="001C4835" w:rsidP="001C4835">
                <w:pPr>
                  <w:jc w:val="right"/>
                  <w:rPr>
                    <w:sz w:val="15"/>
                    <w:szCs w:val="15"/>
                  </w:rPr>
                </w:pPr>
                <w:r w:rsidRPr="006533E5">
                  <w:rPr>
                    <w:sz w:val="15"/>
                    <w:szCs w:val="15"/>
                  </w:rPr>
                  <w:t>76,574.67</w:t>
                </w:r>
              </w:p>
            </w:tc>
            <w:tc>
              <w:tcPr>
                <w:tcW w:w="818" w:type="pct"/>
                <w:shd w:val="clear" w:color="auto" w:fill="auto"/>
                <w:vAlign w:val="center"/>
              </w:tcPr>
              <w:p w14:paraId="76817317" w14:textId="77777777" w:rsidR="001C4835" w:rsidRPr="006533E5" w:rsidRDefault="001C4835" w:rsidP="001C4835">
                <w:pPr>
                  <w:jc w:val="right"/>
                  <w:rPr>
                    <w:sz w:val="15"/>
                    <w:szCs w:val="15"/>
                  </w:rPr>
                </w:pPr>
                <w:r w:rsidRPr="006533E5">
                  <w:rPr>
                    <w:sz w:val="15"/>
                    <w:szCs w:val="15"/>
                  </w:rPr>
                  <w:t>9,837,599.61</w:t>
                </w:r>
              </w:p>
            </w:tc>
          </w:tr>
          <w:tr w:rsidR="001C4835" w:rsidRPr="005800E7" w14:paraId="57B62221" w14:textId="77777777" w:rsidTr="001C4835">
            <w:sdt>
              <w:sdtPr>
                <w:rPr>
                  <w:sz w:val="15"/>
                  <w:szCs w:val="15"/>
                </w:rPr>
                <w:tag w:val="_PLD_461cd300a56d4a1d8e530b3c2f9767bf"/>
                <w:id w:val="1072467275"/>
                <w:lock w:val="sdtLocked"/>
              </w:sdtPr>
              <w:sdtEndPr/>
              <w:sdtContent>
                <w:tc>
                  <w:tcPr>
                    <w:tcW w:w="1298" w:type="pct"/>
                    <w:shd w:val="clear" w:color="auto" w:fill="auto"/>
                  </w:tcPr>
                  <w:p w14:paraId="4C5B2BA5" w14:textId="77777777" w:rsidR="001C4835" w:rsidRPr="005800E7" w:rsidRDefault="001C4835" w:rsidP="001C4835">
                    <w:pPr>
                      <w:ind w:firstLineChars="200" w:firstLine="300"/>
                      <w:rPr>
                        <w:sz w:val="15"/>
                        <w:szCs w:val="15"/>
                      </w:rPr>
                    </w:pPr>
                    <w:r w:rsidRPr="005800E7">
                      <w:rPr>
                        <w:rFonts w:hint="eastAsia"/>
                        <w:sz w:val="15"/>
                        <w:szCs w:val="15"/>
                      </w:rPr>
                      <w:t>4.期末余额</w:t>
                    </w:r>
                  </w:p>
                </w:tc>
              </w:sdtContent>
            </w:sdt>
            <w:tc>
              <w:tcPr>
                <w:tcW w:w="576" w:type="pct"/>
                <w:shd w:val="clear" w:color="auto" w:fill="auto"/>
                <w:vAlign w:val="center"/>
              </w:tcPr>
              <w:p w14:paraId="60A6255E" w14:textId="77777777" w:rsidR="001C4835" w:rsidRPr="006533E5" w:rsidRDefault="001C4835" w:rsidP="001C4835">
                <w:pPr>
                  <w:jc w:val="right"/>
                  <w:rPr>
                    <w:sz w:val="15"/>
                    <w:szCs w:val="15"/>
                  </w:rPr>
                </w:pPr>
                <w:r w:rsidRPr="006533E5">
                  <w:rPr>
                    <w:sz w:val="15"/>
                    <w:szCs w:val="15"/>
                  </w:rPr>
                  <w:t>100,055,405.79</w:t>
                </w:r>
              </w:p>
            </w:tc>
            <w:tc>
              <w:tcPr>
                <w:tcW w:w="576" w:type="pct"/>
                <w:shd w:val="clear" w:color="auto" w:fill="auto"/>
                <w:vAlign w:val="center"/>
              </w:tcPr>
              <w:p w14:paraId="60F46B7A" w14:textId="77777777" w:rsidR="001C4835" w:rsidRPr="006533E5" w:rsidRDefault="001C4835" w:rsidP="001C4835">
                <w:pPr>
                  <w:jc w:val="right"/>
                  <w:rPr>
                    <w:sz w:val="15"/>
                    <w:szCs w:val="15"/>
                  </w:rPr>
                </w:pPr>
                <w:r w:rsidRPr="006533E5">
                  <w:rPr>
                    <w:sz w:val="15"/>
                    <w:szCs w:val="15"/>
                  </w:rPr>
                  <w:t>384,373,108.40</w:t>
                </w:r>
              </w:p>
            </w:tc>
            <w:tc>
              <w:tcPr>
                <w:tcW w:w="576" w:type="pct"/>
                <w:shd w:val="clear" w:color="auto" w:fill="auto"/>
                <w:vAlign w:val="center"/>
              </w:tcPr>
              <w:p w14:paraId="1BCC097B" w14:textId="77777777" w:rsidR="001C4835" w:rsidRPr="006533E5" w:rsidRDefault="001C4835" w:rsidP="001C4835">
                <w:pPr>
                  <w:jc w:val="right"/>
                  <w:rPr>
                    <w:sz w:val="15"/>
                    <w:szCs w:val="15"/>
                  </w:rPr>
                </w:pPr>
                <w:r w:rsidRPr="006533E5">
                  <w:rPr>
                    <w:sz w:val="15"/>
                    <w:szCs w:val="15"/>
                  </w:rPr>
                  <w:t>12,405,020.54</w:t>
                </w:r>
              </w:p>
            </w:tc>
            <w:tc>
              <w:tcPr>
                <w:tcW w:w="576" w:type="pct"/>
                <w:shd w:val="clear" w:color="auto" w:fill="auto"/>
                <w:vAlign w:val="center"/>
              </w:tcPr>
              <w:p w14:paraId="7D946535" w14:textId="77777777" w:rsidR="001C4835" w:rsidRPr="006533E5" w:rsidRDefault="001C4835" w:rsidP="001C4835">
                <w:pPr>
                  <w:jc w:val="right"/>
                  <w:rPr>
                    <w:sz w:val="15"/>
                    <w:szCs w:val="15"/>
                  </w:rPr>
                </w:pPr>
                <w:r w:rsidRPr="006533E5">
                  <w:rPr>
                    <w:sz w:val="15"/>
                    <w:szCs w:val="15"/>
                  </w:rPr>
                  <w:t>6,578,282.52</w:t>
                </w:r>
              </w:p>
            </w:tc>
            <w:tc>
              <w:tcPr>
                <w:tcW w:w="576" w:type="pct"/>
                <w:shd w:val="clear" w:color="auto" w:fill="auto"/>
                <w:vAlign w:val="center"/>
              </w:tcPr>
              <w:p w14:paraId="40FBA4EE" w14:textId="77777777" w:rsidR="001C4835" w:rsidRPr="006533E5" w:rsidRDefault="001C4835" w:rsidP="001C4835">
                <w:pPr>
                  <w:jc w:val="right"/>
                  <w:rPr>
                    <w:sz w:val="15"/>
                    <w:szCs w:val="15"/>
                  </w:rPr>
                </w:pPr>
                <w:r w:rsidRPr="006533E5">
                  <w:rPr>
                    <w:sz w:val="15"/>
                    <w:szCs w:val="15"/>
                  </w:rPr>
                  <w:t>2,812,693.19</w:t>
                </w:r>
              </w:p>
            </w:tc>
            <w:tc>
              <w:tcPr>
                <w:tcW w:w="818" w:type="pct"/>
                <w:shd w:val="clear" w:color="auto" w:fill="auto"/>
                <w:vAlign w:val="center"/>
              </w:tcPr>
              <w:p w14:paraId="10F30FE9" w14:textId="77777777" w:rsidR="001C4835" w:rsidRPr="006533E5" w:rsidRDefault="001C4835" w:rsidP="001C4835">
                <w:pPr>
                  <w:jc w:val="right"/>
                  <w:rPr>
                    <w:sz w:val="15"/>
                    <w:szCs w:val="15"/>
                  </w:rPr>
                </w:pPr>
                <w:r w:rsidRPr="006533E5">
                  <w:rPr>
                    <w:sz w:val="15"/>
                    <w:szCs w:val="15"/>
                  </w:rPr>
                  <w:t>506,224,510.44</w:t>
                </w:r>
              </w:p>
            </w:tc>
          </w:tr>
          <w:tr w:rsidR="001C4835" w:rsidRPr="005800E7" w14:paraId="57D4E022" w14:textId="77777777" w:rsidTr="001C4835">
            <w:sdt>
              <w:sdtPr>
                <w:rPr>
                  <w:sz w:val="15"/>
                  <w:szCs w:val="15"/>
                </w:rPr>
                <w:tag w:val="_PLD_b98cd9e8075a44b28b16fc9fd4c3c81f"/>
                <w:id w:val="-466511324"/>
                <w:lock w:val="sdtLocked"/>
              </w:sdtPr>
              <w:sdtEndPr/>
              <w:sdtContent>
                <w:tc>
                  <w:tcPr>
                    <w:tcW w:w="1298" w:type="pct"/>
                    <w:shd w:val="clear" w:color="auto" w:fill="auto"/>
                  </w:tcPr>
                  <w:p w14:paraId="01482695" w14:textId="77777777" w:rsidR="001C4835" w:rsidRPr="005800E7" w:rsidRDefault="001C4835" w:rsidP="001C4835">
                    <w:pPr>
                      <w:rPr>
                        <w:sz w:val="15"/>
                        <w:szCs w:val="15"/>
                      </w:rPr>
                    </w:pPr>
                    <w:r w:rsidRPr="005800E7">
                      <w:rPr>
                        <w:rFonts w:hint="eastAsia"/>
                        <w:sz w:val="15"/>
                        <w:szCs w:val="15"/>
                      </w:rPr>
                      <w:t>三、减值准备</w:t>
                    </w:r>
                  </w:p>
                </w:tc>
              </w:sdtContent>
            </w:sdt>
            <w:tc>
              <w:tcPr>
                <w:tcW w:w="576" w:type="pct"/>
                <w:shd w:val="clear" w:color="auto" w:fill="auto"/>
                <w:vAlign w:val="center"/>
              </w:tcPr>
              <w:p w14:paraId="47FCC665" w14:textId="77777777" w:rsidR="001C4835" w:rsidRPr="005800E7" w:rsidRDefault="001C4835" w:rsidP="001C4835">
                <w:pPr>
                  <w:jc w:val="center"/>
                  <w:rPr>
                    <w:sz w:val="15"/>
                    <w:szCs w:val="15"/>
                  </w:rPr>
                </w:pPr>
              </w:p>
            </w:tc>
            <w:tc>
              <w:tcPr>
                <w:tcW w:w="576" w:type="pct"/>
                <w:shd w:val="clear" w:color="auto" w:fill="auto"/>
                <w:vAlign w:val="center"/>
              </w:tcPr>
              <w:p w14:paraId="4753E73C" w14:textId="77777777" w:rsidR="001C4835" w:rsidRPr="005800E7" w:rsidRDefault="001C4835" w:rsidP="001C4835">
                <w:pPr>
                  <w:jc w:val="center"/>
                  <w:rPr>
                    <w:sz w:val="15"/>
                    <w:szCs w:val="15"/>
                  </w:rPr>
                </w:pPr>
              </w:p>
            </w:tc>
            <w:tc>
              <w:tcPr>
                <w:tcW w:w="576" w:type="pct"/>
                <w:shd w:val="clear" w:color="auto" w:fill="auto"/>
                <w:vAlign w:val="center"/>
              </w:tcPr>
              <w:p w14:paraId="78DAC63B" w14:textId="77777777" w:rsidR="001C4835" w:rsidRPr="005800E7" w:rsidRDefault="001C4835" w:rsidP="001C4835">
                <w:pPr>
                  <w:jc w:val="center"/>
                  <w:rPr>
                    <w:sz w:val="15"/>
                    <w:szCs w:val="15"/>
                  </w:rPr>
                </w:pPr>
              </w:p>
            </w:tc>
            <w:tc>
              <w:tcPr>
                <w:tcW w:w="576" w:type="pct"/>
                <w:shd w:val="clear" w:color="auto" w:fill="auto"/>
                <w:vAlign w:val="center"/>
              </w:tcPr>
              <w:p w14:paraId="7BF3B2AD" w14:textId="77777777" w:rsidR="001C4835" w:rsidRPr="005800E7" w:rsidRDefault="001C4835" w:rsidP="001C4835">
                <w:pPr>
                  <w:jc w:val="center"/>
                  <w:rPr>
                    <w:sz w:val="15"/>
                    <w:szCs w:val="15"/>
                  </w:rPr>
                </w:pPr>
              </w:p>
            </w:tc>
            <w:tc>
              <w:tcPr>
                <w:tcW w:w="576" w:type="pct"/>
                <w:shd w:val="clear" w:color="auto" w:fill="auto"/>
                <w:vAlign w:val="center"/>
              </w:tcPr>
              <w:p w14:paraId="4F1A90C1" w14:textId="77777777" w:rsidR="001C4835" w:rsidRPr="005800E7" w:rsidRDefault="001C4835" w:rsidP="001C4835">
                <w:pPr>
                  <w:jc w:val="center"/>
                  <w:rPr>
                    <w:sz w:val="15"/>
                    <w:szCs w:val="15"/>
                  </w:rPr>
                </w:pPr>
              </w:p>
            </w:tc>
            <w:tc>
              <w:tcPr>
                <w:tcW w:w="818" w:type="pct"/>
                <w:shd w:val="clear" w:color="auto" w:fill="auto"/>
                <w:vAlign w:val="center"/>
              </w:tcPr>
              <w:p w14:paraId="49302A55" w14:textId="77777777" w:rsidR="001C4835" w:rsidRPr="005800E7" w:rsidRDefault="001C4835" w:rsidP="001C4835">
                <w:pPr>
                  <w:jc w:val="center"/>
                  <w:rPr>
                    <w:sz w:val="15"/>
                    <w:szCs w:val="15"/>
                  </w:rPr>
                </w:pPr>
              </w:p>
            </w:tc>
          </w:tr>
          <w:tr w:rsidR="001C4835" w:rsidRPr="005800E7" w14:paraId="4DA739A1" w14:textId="77777777" w:rsidTr="001C4835">
            <w:sdt>
              <w:sdtPr>
                <w:rPr>
                  <w:sz w:val="15"/>
                  <w:szCs w:val="15"/>
                </w:rPr>
                <w:tag w:val="_PLD_56eded0ad9c34a2dabfd9ced3cc4cb08"/>
                <w:id w:val="-1529639062"/>
                <w:lock w:val="sdtLocked"/>
              </w:sdtPr>
              <w:sdtEndPr/>
              <w:sdtContent>
                <w:tc>
                  <w:tcPr>
                    <w:tcW w:w="1298" w:type="pct"/>
                    <w:shd w:val="clear" w:color="auto" w:fill="auto"/>
                  </w:tcPr>
                  <w:p w14:paraId="1CA76FB7" w14:textId="77777777" w:rsidR="001C4835" w:rsidRPr="005800E7" w:rsidRDefault="001C4835" w:rsidP="001C4835">
                    <w:pPr>
                      <w:ind w:firstLineChars="200" w:firstLine="300"/>
                      <w:rPr>
                        <w:sz w:val="15"/>
                        <w:szCs w:val="15"/>
                      </w:rPr>
                    </w:pPr>
                    <w:r w:rsidRPr="005800E7">
                      <w:rPr>
                        <w:sz w:val="15"/>
                        <w:szCs w:val="15"/>
                      </w:rPr>
                      <w:t>1.</w:t>
                    </w:r>
                    <w:r w:rsidRPr="005800E7">
                      <w:rPr>
                        <w:rFonts w:hint="eastAsia"/>
                        <w:sz w:val="15"/>
                        <w:szCs w:val="15"/>
                      </w:rPr>
                      <w:t>期初余额</w:t>
                    </w:r>
                  </w:p>
                </w:tc>
              </w:sdtContent>
            </w:sdt>
            <w:tc>
              <w:tcPr>
                <w:tcW w:w="576" w:type="pct"/>
                <w:shd w:val="clear" w:color="auto" w:fill="auto"/>
                <w:vAlign w:val="center"/>
              </w:tcPr>
              <w:p w14:paraId="5E758084" w14:textId="77777777" w:rsidR="001C4835" w:rsidRPr="006533E5" w:rsidRDefault="001C4835" w:rsidP="001C4835">
                <w:pPr>
                  <w:jc w:val="right"/>
                  <w:rPr>
                    <w:sz w:val="15"/>
                    <w:szCs w:val="15"/>
                  </w:rPr>
                </w:pPr>
                <w:r w:rsidRPr="006533E5">
                  <w:rPr>
                    <w:sz w:val="15"/>
                    <w:szCs w:val="15"/>
                  </w:rPr>
                  <w:t>0.00</w:t>
                </w:r>
              </w:p>
            </w:tc>
            <w:tc>
              <w:tcPr>
                <w:tcW w:w="576" w:type="pct"/>
                <w:shd w:val="clear" w:color="auto" w:fill="auto"/>
                <w:vAlign w:val="center"/>
              </w:tcPr>
              <w:p w14:paraId="5CD03B44" w14:textId="77777777" w:rsidR="001C4835" w:rsidRPr="006533E5" w:rsidRDefault="001C4835" w:rsidP="001C4835">
                <w:pPr>
                  <w:jc w:val="right"/>
                  <w:rPr>
                    <w:sz w:val="15"/>
                    <w:szCs w:val="15"/>
                  </w:rPr>
                </w:pPr>
                <w:r w:rsidRPr="006533E5">
                  <w:rPr>
                    <w:sz w:val="15"/>
                    <w:szCs w:val="15"/>
                  </w:rPr>
                  <w:t>12,444,450.27</w:t>
                </w:r>
              </w:p>
            </w:tc>
            <w:tc>
              <w:tcPr>
                <w:tcW w:w="576" w:type="pct"/>
                <w:shd w:val="clear" w:color="auto" w:fill="auto"/>
                <w:vAlign w:val="center"/>
              </w:tcPr>
              <w:p w14:paraId="3B7E8E73" w14:textId="77777777" w:rsidR="001C4835" w:rsidRPr="006533E5" w:rsidRDefault="001C4835" w:rsidP="001C4835">
                <w:pPr>
                  <w:jc w:val="right"/>
                  <w:rPr>
                    <w:sz w:val="15"/>
                    <w:szCs w:val="15"/>
                  </w:rPr>
                </w:pPr>
                <w:r w:rsidRPr="006533E5">
                  <w:rPr>
                    <w:sz w:val="15"/>
                    <w:szCs w:val="15"/>
                  </w:rPr>
                  <w:t>0.00</w:t>
                </w:r>
              </w:p>
            </w:tc>
            <w:tc>
              <w:tcPr>
                <w:tcW w:w="576" w:type="pct"/>
                <w:shd w:val="clear" w:color="auto" w:fill="auto"/>
                <w:vAlign w:val="center"/>
              </w:tcPr>
              <w:p w14:paraId="012B9717" w14:textId="77777777" w:rsidR="001C4835" w:rsidRPr="006533E5" w:rsidRDefault="001C4835" w:rsidP="001C4835">
                <w:pPr>
                  <w:jc w:val="right"/>
                  <w:rPr>
                    <w:sz w:val="15"/>
                    <w:szCs w:val="15"/>
                  </w:rPr>
                </w:pPr>
                <w:r w:rsidRPr="006533E5">
                  <w:rPr>
                    <w:sz w:val="15"/>
                    <w:szCs w:val="15"/>
                  </w:rPr>
                  <w:t>0.00</w:t>
                </w:r>
              </w:p>
            </w:tc>
            <w:tc>
              <w:tcPr>
                <w:tcW w:w="576" w:type="pct"/>
                <w:shd w:val="clear" w:color="auto" w:fill="auto"/>
                <w:vAlign w:val="center"/>
              </w:tcPr>
              <w:p w14:paraId="00500183" w14:textId="77777777" w:rsidR="001C4835" w:rsidRPr="006533E5" w:rsidRDefault="001C4835" w:rsidP="001C4835">
                <w:pPr>
                  <w:jc w:val="right"/>
                  <w:rPr>
                    <w:sz w:val="15"/>
                    <w:szCs w:val="15"/>
                  </w:rPr>
                </w:pPr>
                <w:r w:rsidRPr="006533E5">
                  <w:rPr>
                    <w:sz w:val="15"/>
                    <w:szCs w:val="15"/>
                  </w:rPr>
                  <w:t>120,782.70</w:t>
                </w:r>
              </w:p>
            </w:tc>
            <w:tc>
              <w:tcPr>
                <w:tcW w:w="818" w:type="pct"/>
                <w:shd w:val="clear" w:color="auto" w:fill="auto"/>
                <w:vAlign w:val="center"/>
              </w:tcPr>
              <w:p w14:paraId="18569BE4" w14:textId="77777777" w:rsidR="001C4835" w:rsidRPr="006533E5" w:rsidRDefault="001C4835" w:rsidP="001C4835">
                <w:pPr>
                  <w:jc w:val="right"/>
                  <w:rPr>
                    <w:sz w:val="15"/>
                    <w:szCs w:val="15"/>
                  </w:rPr>
                </w:pPr>
                <w:r w:rsidRPr="006533E5">
                  <w:rPr>
                    <w:sz w:val="15"/>
                    <w:szCs w:val="15"/>
                  </w:rPr>
                  <w:t>12,565,232.97</w:t>
                </w:r>
              </w:p>
            </w:tc>
          </w:tr>
          <w:tr w:rsidR="001C4835" w:rsidRPr="005800E7" w14:paraId="3246DE85" w14:textId="77777777" w:rsidTr="001C4835">
            <w:sdt>
              <w:sdtPr>
                <w:rPr>
                  <w:sz w:val="15"/>
                  <w:szCs w:val="15"/>
                </w:rPr>
                <w:tag w:val="_PLD_e23909e3deca4ed3b3374e1998a20d9d"/>
                <w:id w:val="861942676"/>
                <w:lock w:val="sdtLocked"/>
              </w:sdtPr>
              <w:sdtEndPr/>
              <w:sdtContent>
                <w:tc>
                  <w:tcPr>
                    <w:tcW w:w="1298" w:type="pct"/>
                    <w:shd w:val="clear" w:color="auto" w:fill="auto"/>
                  </w:tcPr>
                  <w:p w14:paraId="235AA19E" w14:textId="77777777" w:rsidR="001C4835" w:rsidRPr="005800E7" w:rsidRDefault="001C4835" w:rsidP="001C4835">
                    <w:pPr>
                      <w:ind w:firstLineChars="200" w:firstLine="300"/>
                      <w:rPr>
                        <w:sz w:val="15"/>
                        <w:szCs w:val="15"/>
                      </w:rPr>
                    </w:pPr>
                    <w:r w:rsidRPr="005800E7">
                      <w:rPr>
                        <w:sz w:val="15"/>
                        <w:szCs w:val="15"/>
                      </w:rPr>
                      <w:t>2.</w:t>
                    </w:r>
                    <w:r w:rsidRPr="005800E7">
                      <w:rPr>
                        <w:rFonts w:hint="eastAsia"/>
                        <w:sz w:val="15"/>
                        <w:szCs w:val="15"/>
                      </w:rPr>
                      <w:t>本期增加金额</w:t>
                    </w:r>
                  </w:p>
                </w:tc>
              </w:sdtContent>
            </w:sdt>
            <w:tc>
              <w:tcPr>
                <w:tcW w:w="576" w:type="pct"/>
                <w:shd w:val="clear" w:color="auto" w:fill="auto"/>
                <w:vAlign w:val="center"/>
              </w:tcPr>
              <w:p w14:paraId="66F6F2DA" w14:textId="77777777" w:rsidR="001C4835" w:rsidRPr="006533E5" w:rsidRDefault="001C4835" w:rsidP="001C4835">
                <w:pPr>
                  <w:jc w:val="right"/>
                  <w:rPr>
                    <w:sz w:val="15"/>
                    <w:szCs w:val="15"/>
                  </w:rPr>
                </w:pPr>
                <w:r w:rsidRPr="006533E5">
                  <w:rPr>
                    <w:sz w:val="15"/>
                    <w:szCs w:val="15"/>
                  </w:rPr>
                  <w:t>0.00</w:t>
                </w:r>
              </w:p>
            </w:tc>
            <w:tc>
              <w:tcPr>
                <w:tcW w:w="576" w:type="pct"/>
                <w:shd w:val="clear" w:color="auto" w:fill="auto"/>
                <w:vAlign w:val="center"/>
              </w:tcPr>
              <w:p w14:paraId="2ACF87D6" w14:textId="77777777" w:rsidR="001C4835" w:rsidRPr="006533E5" w:rsidRDefault="001C4835" w:rsidP="001C4835">
                <w:pPr>
                  <w:jc w:val="right"/>
                  <w:rPr>
                    <w:sz w:val="15"/>
                    <w:szCs w:val="15"/>
                  </w:rPr>
                </w:pPr>
                <w:r w:rsidRPr="006533E5">
                  <w:rPr>
                    <w:sz w:val="15"/>
                    <w:szCs w:val="15"/>
                  </w:rPr>
                  <w:t>5,628,903.79</w:t>
                </w:r>
              </w:p>
            </w:tc>
            <w:tc>
              <w:tcPr>
                <w:tcW w:w="576" w:type="pct"/>
                <w:shd w:val="clear" w:color="auto" w:fill="auto"/>
                <w:vAlign w:val="center"/>
              </w:tcPr>
              <w:p w14:paraId="769AF322" w14:textId="77777777" w:rsidR="001C4835" w:rsidRPr="006533E5" w:rsidRDefault="001C4835" w:rsidP="001C4835">
                <w:pPr>
                  <w:jc w:val="right"/>
                  <w:rPr>
                    <w:sz w:val="15"/>
                    <w:szCs w:val="15"/>
                  </w:rPr>
                </w:pPr>
                <w:r w:rsidRPr="006533E5">
                  <w:rPr>
                    <w:sz w:val="15"/>
                    <w:szCs w:val="15"/>
                  </w:rPr>
                  <w:t>194,073.82</w:t>
                </w:r>
              </w:p>
            </w:tc>
            <w:tc>
              <w:tcPr>
                <w:tcW w:w="576" w:type="pct"/>
                <w:shd w:val="clear" w:color="auto" w:fill="auto"/>
                <w:vAlign w:val="center"/>
              </w:tcPr>
              <w:p w14:paraId="316E49C0" w14:textId="77777777" w:rsidR="001C4835" w:rsidRPr="006533E5" w:rsidRDefault="001C4835" w:rsidP="001C4835">
                <w:pPr>
                  <w:jc w:val="right"/>
                  <w:rPr>
                    <w:sz w:val="15"/>
                    <w:szCs w:val="15"/>
                  </w:rPr>
                </w:pPr>
                <w:r w:rsidRPr="006533E5">
                  <w:rPr>
                    <w:sz w:val="15"/>
                    <w:szCs w:val="15"/>
                  </w:rPr>
                  <w:t>286,144.82</w:t>
                </w:r>
              </w:p>
            </w:tc>
            <w:tc>
              <w:tcPr>
                <w:tcW w:w="576" w:type="pct"/>
                <w:shd w:val="clear" w:color="auto" w:fill="auto"/>
                <w:vAlign w:val="center"/>
              </w:tcPr>
              <w:p w14:paraId="6F1021E4" w14:textId="77777777" w:rsidR="001C4835" w:rsidRPr="006533E5" w:rsidRDefault="001C4835" w:rsidP="001C4835">
                <w:pPr>
                  <w:jc w:val="right"/>
                  <w:rPr>
                    <w:sz w:val="15"/>
                    <w:szCs w:val="15"/>
                  </w:rPr>
                </w:pPr>
                <w:r w:rsidRPr="006533E5">
                  <w:rPr>
                    <w:sz w:val="15"/>
                    <w:szCs w:val="15"/>
                  </w:rPr>
                  <w:t>0.00</w:t>
                </w:r>
              </w:p>
            </w:tc>
            <w:tc>
              <w:tcPr>
                <w:tcW w:w="818" w:type="pct"/>
                <w:shd w:val="clear" w:color="auto" w:fill="auto"/>
                <w:vAlign w:val="center"/>
              </w:tcPr>
              <w:p w14:paraId="58F10B2F" w14:textId="77777777" w:rsidR="001C4835" w:rsidRPr="006533E5" w:rsidRDefault="001C4835" w:rsidP="001C4835">
                <w:pPr>
                  <w:jc w:val="right"/>
                  <w:rPr>
                    <w:sz w:val="15"/>
                    <w:szCs w:val="15"/>
                  </w:rPr>
                </w:pPr>
                <w:r w:rsidRPr="006533E5">
                  <w:rPr>
                    <w:sz w:val="15"/>
                    <w:szCs w:val="15"/>
                  </w:rPr>
                  <w:t>6,109,122.43</w:t>
                </w:r>
              </w:p>
            </w:tc>
          </w:tr>
          <w:tr w:rsidR="001C4835" w:rsidRPr="005800E7" w14:paraId="1529C918" w14:textId="77777777" w:rsidTr="001C4835">
            <w:sdt>
              <w:sdtPr>
                <w:rPr>
                  <w:sz w:val="15"/>
                  <w:szCs w:val="15"/>
                </w:rPr>
                <w:tag w:val="_PLD_e9d33a6c6b2d4aff8a6ac53a9ce1b167"/>
                <w:id w:val="-218443008"/>
                <w:lock w:val="sdtLocked"/>
              </w:sdtPr>
              <w:sdtEndPr/>
              <w:sdtContent>
                <w:tc>
                  <w:tcPr>
                    <w:tcW w:w="1298" w:type="pct"/>
                    <w:shd w:val="clear" w:color="auto" w:fill="auto"/>
                  </w:tcPr>
                  <w:p w14:paraId="63D362FD" w14:textId="77777777" w:rsidR="001C4835" w:rsidRPr="005800E7" w:rsidRDefault="001C4835" w:rsidP="001C4835">
                    <w:pPr>
                      <w:ind w:firstLineChars="300" w:firstLine="450"/>
                      <w:rPr>
                        <w:sz w:val="15"/>
                        <w:szCs w:val="15"/>
                      </w:rPr>
                    </w:pPr>
                    <w:r w:rsidRPr="005800E7">
                      <w:rPr>
                        <w:rFonts w:hint="eastAsia"/>
                        <w:sz w:val="15"/>
                        <w:szCs w:val="15"/>
                      </w:rPr>
                      <w:t>（1）计提</w:t>
                    </w:r>
                  </w:p>
                </w:tc>
              </w:sdtContent>
            </w:sdt>
            <w:tc>
              <w:tcPr>
                <w:tcW w:w="576" w:type="pct"/>
                <w:shd w:val="clear" w:color="auto" w:fill="auto"/>
                <w:vAlign w:val="center"/>
              </w:tcPr>
              <w:p w14:paraId="3F897979" w14:textId="77777777" w:rsidR="001C4835" w:rsidRPr="006533E5" w:rsidRDefault="001C4835" w:rsidP="001C4835">
                <w:pPr>
                  <w:jc w:val="right"/>
                  <w:rPr>
                    <w:sz w:val="15"/>
                    <w:szCs w:val="15"/>
                  </w:rPr>
                </w:pPr>
              </w:p>
            </w:tc>
            <w:tc>
              <w:tcPr>
                <w:tcW w:w="576" w:type="pct"/>
                <w:shd w:val="clear" w:color="auto" w:fill="auto"/>
                <w:vAlign w:val="center"/>
              </w:tcPr>
              <w:p w14:paraId="1805F093" w14:textId="77777777" w:rsidR="001C4835" w:rsidRPr="006533E5" w:rsidRDefault="001C4835" w:rsidP="001C4835">
                <w:pPr>
                  <w:jc w:val="right"/>
                  <w:rPr>
                    <w:sz w:val="15"/>
                    <w:szCs w:val="15"/>
                  </w:rPr>
                </w:pPr>
              </w:p>
            </w:tc>
            <w:tc>
              <w:tcPr>
                <w:tcW w:w="576" w:type="pct"/>
                <w:shd w:val="clear" w:color="auto" w:fill="auto"/>
                <w:vAlign w:val="center"/>
              </w:tcPr>
              <w:p w14:paraId="36EAF42C" w14:textId="77777777" w:rsidR="001C4835" w:rsidRPr="006533E5" w:rsidRDefault="001C4835" w:rsidP="001C4835">
                <w:pPr>
                  <w:jc w:val="right"/>
                  <w:rPr>
                    <w:sz w:val="15"/>
                    <w:szCs w:val="15"/>
                  </w:rPr>
                </w:pPr>
              </w:p>
            </w:tc>
            <w:tc>
              <w:tcPr>
                <w:tcW w:w="576" w:type="pct"/>
                <w:shd w:val="clear" w:color="auto" w:fill="auto"/>
                <w:vAlign w:val="center"/>
              </w:tcPr>
              <w:p w14:paraId="6EA5FB5F" w14:textId="77777777" w:rsidR="001C4835" w:rsidRPr="006533E5" w:rsidRDefault="001C4835" w:rsidP="001C4835">
                <w:pPr>
                  <w:jc w:val="right"/>
                  <w:rPr>
                    <w:sz w:val="15"/>
                    <w:szCs w:val="15"/>
                  </w:rPr>
                </w:pPr>
              </w:p>
            </w:tc>
            <w:tc>
              <w:tcPr>
                <w:tcW w:w="576" w:type="pct"/>
                <w:shd w:val="clear" w:color="auto" w:fill="auto"/>
                <w:vAlign w:val="center"/>
              </w:tcPr>
              <w:p w14:paraId="70A95EF9" w14:textId="77777777" w:rsidR="001C4835" w:rsidRPr="006533E5" w:rsidRDefault="001C4835" w:rsidP="001C4835">
                <w:pPr>
                  <w:jc w:val="right"/>
                  <w:rPr>
                    <w:sz w:val="15"/>
                    <w:szCs w:val="15"/>
                  </w:rPr>
                </w:pPr>
              </w:p>
            </w:tc>
            <w:tc>
              <w:tcPr>
                <w:tcW w:w="818" w:type="pct"/>
                <w:shd w:val="clear" w:color="auto" w:fill="auto"/>
                <w:vAlign w:val="center"/>
              </w:tcPr>
              <w:p w14:paraId="2CAD7337" w14:textId="77777777" w:rsidR="001C4835" w:rsidRPr="006533E5" w:rsidRDefault="001C4835" w:rsidP="001C4835">
                <w:pPr>
                  <w:jc w:val="right"/>
                  <w:rPr>
                    <w:sz w:val="15"/>
                    <w:szCs w:val="15"/>
                  </w:rPr>
                </w:pPr>
              </w:p>
            </w:tc>
          </w:tr>
          <w:tr w:rsidR="001C4835" w:rsidRPr="005800E7" w14:paraId="258D081C" w14:textId="77777777" w:rsidTr="001C4835">
            <w:sdt>
              <w:sdtPr>
                <w:rPr>
                  <w:sz w:val="15"/>
                  <w:szCs w:val="15"/>
                </w:rPr>
                <w:tag w:val="_PLD_773acace40cf4e2b82acb417897e72ef"/>
                <w:id w:val="287475720"/>
                <w:lock w:val="sdtLocked"/>
              </w:sdtPr>
              <w:sdtEndPr/>
              <w:sdtContent>
                <w:tc>
                  <w:tcPr>
                    <w:tcW w:w="1298" w:type="pct"/>
                    <w:shd w:val="clear" w:color="auto" w:fill="auto"/>
                  </w:tcPr>
                  <w:p w14:paraId="7F145576" w14:textId="77777777" w:rsidR="001C4835" w:rsidRPr="005800E7" w:rsidRDefault="001C4835" w:rsidP="001C4835">
                    <w:pPr>
                      <w:ind w:firstLineChars="200" w:firstLine="300"/>
                      <w:rPr>
                        <w:sz w:val="15"/>
                        <w:szCs w:val="15"/>
                      </w:rPr>
                    </w:pPr>
                    <w:r w:rsidRPr="005800E7">
                      <w:rPr>
                        <w:rFonts w:hint="eastAsia"/>
                        <w:sz w:val="15"/>
                        <w:szCs w:val="15"/>
                      </w:rPr>
                      <w:t>3.本期减少金额</w:t>
                    </w:r>
                  </w:p>
                </w:tc>
              </w:sdtContent>
            </w:sdt>
            <w:tc>
              <w:tcPr>
                <w:tcW w:w="576" w:type="pct"/>
                <w:shd w:val="clear" w:color="auto" w:fill="auto"/>
                <w:vAlign w:val="center"/>
              </w:tcPr>
              <w:p w14:paraId="4A1F9577" w14:textId="77777777" w:rsidR="001C4835" w:rsidRPr="006533E5" w:rsidRDefault="001C4835" w:rsidP="001C4835">
                <w:pPr>
                  <w:jc w:val="right"/>
                  <w:rPr>
                    <w:sz w:val="15"/>
                    <w:szCs w:val="15"/>
                  </w:rPr>
                </w:pPr>
                <w:r w:rsidRPr="006533E5">
                  <w:rPr>
                    <w:sz w:val="15"/>
                    <w:szCs w:val="15"/>
                  </w:rPr>
                  <w:t>0.00</w:t>
                </w:r>
              </w:p>
            </w:tc>
            <w:tc>
              <w:tcPr>
                <w:tcW w:w="576" w:type="pct"/>
                <w:shd w:val="clear" w:color="auto" w:fill="auto"/>
                <w:vAlign w:val="center"/>
              </w:tcPr>
              <w:p w14:paraId="38B5CAFA" w14:textId="77777777" w:rsidR="001C4835" w:rsidRPr="006533E5" w:rsidRDefault="001C4835" w:rsidP="001C4835">
                <w:pPr>
                  <w:jc w:val="right"/>
                  <w:rPr>
                    <w:sz w:val="15"/>
                    <w:szCs w:val="15"/>
                  </w:rPr>
                </w:pPr>
                <w:r w:rsidRPr="006533E5">
                  <w:rPr>
                    <w:sz w:val="15"/>
                    <w:szCs w:val="15"/>
                  </w:rPr>
                  <w:t>107,812.41</w:t>
                </w:r>
              </w:p>
            </w:tc>
            <w:tc>
              <w:tcPr>
                <w:tcW w:w="576" w:type="pct"/>
                <w:shd w:val="clear" w:color="auto" w:fill="auto"/>
                <w:vAlign w:val="center"/>
              </w:tcPr>
              <w:p w14:paraId="31389D02" w14:textId="77777777" w:rsidR="001C4835" w:rsidRPr="006533E5" w:rsidRDefault="001C4835" w:rsidP="001C4835">
                <w:pPr>
                  <w:jc w:val="right"/>
                  <w:rPr>
                    <w:sz w:val="15"/>
                    <w:szCs w:val="15"/>
                  </w:rPr>
                </w:pPr>
                <w:r w:rsidRPr="006533E5">
                  <w:rPr>
                    <w:sz w:val="15"/>
                    <w:szCs w:val="15"/>
                  </w:rPr>
                  <w:t>0.00</w:t>
                </w:r>
              </w:p>
            </w:tc>
            <w:tc>
              <w:tcPr>
                <w:tcW w:w="576" w:type="pct"/>
                <w:shd w:val="clear" w:color="auto" w:fill="auto"/>
                <w:vAlign w:val="center"/>
              </w:tcPr>
              <w:p w14:paraId="63EC1471" w14:textId="77777777" w:rsidR="001C4835" w:rsidRPr="006533E5" w:rsidRDefault="001C4835" w:rsidP="001C4835">
                <w:pPr>
                  <w:jc w:val="right"/>
                  <w:rPr>
                    <w:sz w:val="15"/>
                    <w:szCs w:val="15"/>
                  </w:rPr>
                </w:pPr>
                <w:r w:rsidRPr="006533E5">
                  <w:rPr>
                    <w:sz w:val="15"/>
                    <w:szCs w:val="15"/>
                  </w:rPr>
                  <w:t>0.00</w:t>
                </w:r>
              </w:p>
            </w:tc>
            <w:tc>
              <w:tcPr>
                <w:tcW w:w="576" w:type="pct"/>
                <w:shd w:val="clear" w:color="auto" w:fill="auto"/>
                <w:vAlign w:val="center"/>
              </w:tcPr>
              <w:p w14:paraId="72D90E29" w14:textId="77777777" w:rsidR="001C4835" w:rsidRPr="006533E5" w:rsidRDefault="001C4835" w:rsidP="001C4835">
                <w:pPr>
                  <w:jc w:val="right"/>
                  <w:rPr>
                    <w:sz w:val="15"/>
                    <w:szCs w:val="15"/>
                  </w:rPr>
                </w:pPr>
                <w:r w:rsidRPr="006533E5">
                  <w:rPr>
                    <w:sz w:val="15"/>
                    <w:szCs w:val="15"/>
                  </w:rPr>
                  <w:t>635.04</w:t>
                </w:r>
              </w:p>
            </w:tc>
            <w:tc>
              <w:tcPr>
                <w:tcW w:w="818" w:type="pct"/>
                <w:shd w:val="clear" w:color="auto" w:fill="auto"/>
                <w:vAlign w:val="center"/>
              </w:tcPr>
              <w:p w14:paraId="0C01364E" w14:textId="77777777" w:rsidR="001C4835" w:rsidRPr="006533E5" w:rsidRDefault="001C4835" w:rsidP="001C4835">
                <w:pPr>
                  <w:jc w:val="right"/>
                  <w:rPr>
                    <w:sz w:val="15"/>
                    <w:szCs w:val="15"/>
                  </w:rPr>
                </w:pPr>
                <w:r w:rsidRPr="006533E5">
                  <w:rPr>
                    <w:sz w:val="15"/>
                    <w:szCs w:val="15"/>
                  </w:rPr>
                  <w:t>108,447.45</w:t>
                </w:r>
              </w:p>
            </w:tc>
          </w:tr>
          <w:tr w:rsidR="001C4835" w:rsidRPr="005800E7" w14:paraId="550EAF33" w14:textId="77777777" w:rsidTr="001C4835">
            <w:sdt>
              <w:sdtPr>
                <w:rPr>
                  <w:sz w:val="15"/>
                  <w:szCs w:val="15"/>
                </w:rPr>
                <w:tag w:val="_PLD_be1108cdf7ba464f9f4ecab9aa198103"/>
                <w:id w:val="114023759"/>
                <w:lock w:val="sdtLocked"/>
              </w:sdtPr>
              <w:sdtEndPr/>
              <w:sdtContent>
                <w:tc>
                  <w:tcPr>
                    <w:tcW w:w="1298" w:type="pct"/>
                    <w:shd w:val="clear" w:color="auto" w:fill="auto"/>
                  </w:tcPr>
                  <w:p w14:paraId="2E7CCF5F" w14:textId="77777777" w:rsidR="001C4835" w:rsidRPr="005800E7" w:rsidRDefault="001C4835" w:rsidP="001C4835">
                    <w:pPr>
                      <w:ind w:firstLineChars="300" w:firstLine="450"/>
                      <w:rPr>
                        <w:sz w:val="15"/>
                        <w:szCs w:val="15"/>
                      </w:rPr>
                    </w:pPr>
                    <w:r w:rsidRPr="005800E7">
                      <w:rPr>
                        <w:rFonts w:hint="eastAsia"/>
                        <w:sz w:val="15"/>
                        <w:szCs w:val="15"/>
                      </w:rPr>
                      <w:t>（1）处置或报废</w:t>
                    </w:r>
                  </w:p>
                </w:tc>
              </w:sdtContent>
            </w:sdt>
            <w:tc>
              <w:tcPr>
                <w:tcW w:w="576" w:type="pct"/>
                <w:shd w:val="clear" w:color="auto" w:fill="auto"/>
                <w:vAlign w:val="center"/>
              </w:tcPr>
              <w:p w14:paraId="052C4802" w14:textId="77777777" w:rsidR="001C4835" w:rsidRPr="006533E5" w:rsidRDefault="001C4835" w:rsidP="001C4835">
                <w:pPr>
                  <w:jc w:val="right"/>
                  <w:rPr>
                    <w:sz w:val="15"/>
                    <w:szCs w:val="15"/>
                  </w:rPr>
                </w:pPr>
              </w:p>
            </w:tc>
            <w:tc>
              <w:tcPr>
                <w:tcW w:w="576" w:type="pct"/>
                <w:shd w:val="clear" w:color="auto" w:fill="auto"/>
                <w:vAlign w:val="center"/>
              </w:tcPr>
              <w:p w14:paraId="0ED315B3" w14:textId="77777777" w:rsidR="001C4835" w:rsidRPr="006533E5" w:rsidRDefault="001C4835" w:rsidP="001C4835">
                <w:pPr>
                  <w:jc w:val="right"/>
                  <w:rPr>
                    <w:sz w:val="15"/>
                    <w:szCs w:val="15"/>
                  </w:rPr>
                </w:pPr>
              </w:p>
            </w:tc>
            <w:tc>
              <w:tcPr>
                <w:tcW w:w="576" w:type="pct"/>
                <w:shd w:val="clear" w:color="auto" w:fill="auto"/>
                <w:vAlign w:val="center"/>
              </w:tcPr>
              <w:p w14:paraId="52F42481" w14:textId="77777777" w:rsidR="001C4835" w:rsidRPr="006533E5" w:rsidRDefault="001C4835" w:rsidP="001C4835">
                <w:pPr>
                  <w:jc w:val="right"/>
                  <w:rPr>
                    <w:sz w:val="15"/>
                    <w:szCs w:val="15"/>
                  </w:rPr>
                </w:pPr>
              </w:p>
            </w:tc>
            <w:tc>
              <w:tcPr>
                <w:tcW w:w="576" w:type="pct"/>
                <w:shd w:val="clear" w:color="auto" w:fill="auto"/>
                <w:vAlign w:val="center"/>
              </w:tcPr>
              <w:p w14:paraId="7B2956B4" w14:textId="77777777" w:rsidR="001C4835" w:rsidRPr="006533E5" w:rsidRDefault="001C4835" w:rsidP="001C4835">
                <w:pPr>
                  <w:jc w:val="right"/>
                  <w:rPr>
                    <w:sz w:val="15"/>
                    <w:szCs w:val="15"/>
                  </w:rPr>
                </w:pPr>
              </w:p>
            </w:tc>
            <w:tc>
              <w:tcPr>
                <w:tcW w:w="576" w:type="pct"/>
                <w:shd w:val="clear" w:color="auto" w:fill="auto"/>
                <w:vAlign w:val="center"/>
              </w:tcPr>
              <w:p w14:paraId="7BF04287" w14:textId="77777777" w:rsidR="001C4835" w:rsidRPr="006533E5" w:rsidRDefault="001C4835" w:rsidP="001C4835">
                <w:pPr>
                  <w:jc w:val="right"/>
                  <w:rPr>
                    <w:sz w:val="15"/>
                    <w:szCs w:val="15"/>
                  </w:rPr>
                </w:pPr>
              </w:p>
            </w:tc>
            <w:tc>
              <w:tcPr>
                <w:tcW w:w="818" w:type="pct"/>
                <w:shd w:val="clear" w:color="auto" w:fill="auto"/>
                <w:vAlign w:val="center"/>
              </w:tcPr>
              <w:p w14:paraId="4B354115" w14:textId="77777777" w:rsidR="001C4835" w:rsidRPr="006533E5" w:rsidRDefault="001C4835" w:rsidP="001C4835">
                <w:pPr>
                  <w:jc w:val="right"/>
                  <w:rPr>
                    <w:sz w:val="15"/>
                    <w:szCs w:val="15"/>
                  </w:rPr>
                </w:pPr>
              </w:p>
            </w:tc>
          </w:tr>
          <w:tr w:rsidR="001C4835" w:rsidRPr="005800E7" w14:paraId="78B0D57F" w14:textId="77777777" w:rsidTr="001C4835">
            <w:sdt>
              <w:sdtPr>
                <w:rPr>
                  <w:sz w:val="15"/>
                  <w:szCs w:val="15"/>
                </w:rPr>
                <w:tag w:val="_PLD_e5054a8d4a114197af28793eadccad9b"/>
                <w:id w:val="2012637118"/>
                <w:lock w:val="sdtLocked"/>
              </w:sdtPr>
              <w:sdtEndPr/>
              <w:sdtContent>
                <w:tc>
                  <w:tcPr>
                    <w:tcW w:w="1298" w:type="pct"/>
                    <w:shd w:val="clear" w:color="auto" w:fill="auto"/>
                  </w:tcPr>
                  <w:p w14:paraId="2F6418EF" w14:textId="77777777" w:rsidR="001C4835" w:rsidRPr="005800E7" w:rsidRDefault="001C4835" w:rsidP="001C4835">
                    <w:pPr>
                      <w:ind w:firstLineChars="200" w:firstLine="300"/>
                      <w:rPr>
                        <w:sz w:val="15"/>
                        <w:szCs w:val="15"/>
                      </w:rPr>
                    </w:pPr>
                    <w:r w:rsidRPr="005800E7">
                      <w:rPr>
                        <w:rFonts w:hint="eastAsia"/>
                        <w:sz w:val="15"/>
                        <w:szCs w:val="15"/>
                      </w:rPr>
                      <w:t>4.期末余额</w:t>
                    </w:r>
                  </w:p>
                </w:tc>
              </w:sdtContent>
            </w:sdt>
            <w:tc>
              <w:tcPr>
                <w:tcW w:w="576" w:type="pct"/>
                <w:shd w:val="clear" w:color="auto" w:fill="auto"/>
                <w:vAlign w:val="center"/>
              </w:tcPr>
              <w:p w14:paraId="2E1D67C3" w14:textId="77777777" w:rsidR="001C4835" w:rsidRPr="006533E5" w:rsidRDefault="001C4835" w:rsidP="001C4835">
                <w:pPr>
                  <w:jc w:val="right"/>
                  <w:rPr>
                    <w:sz w:val="15"/>
                    <w:szCs w:val="15"/>
                  </w:rPr>
                </w:pPr>
                <w:r w:rsidRPr="006533E5">
                  <w:rPr>
                    <w:sz w:val="15"/>
                    <w:szCs w:val="15"/>
                  </w:rPr>
                  <w:t>0.00</w:t>
                </w:r>
              </w:p>
            </w:tc>
            <w:tc>
              <w:tcPr>
                <w:tcW w:w="576" w:type="pct"/>
                <w:shd w:val="clear" w:color="auto" w:fill="auto"/>
                <w:vAlign w:val="center"/>
              </w:tcPr>
              <w:p w14:paraId="39225CA3" w14:textId="77777777" w:rsidR="001C4835" w:rsidRPr="006533E5" w:rsidRDefault="001C4835" w:rsidP="001C4835">
                <w:pPr>
                  <w:jc w:val="right"/>
                  <w:rPr>
                    <w:sz w:val="15"/>
                    <w:szCs w:val="15"/>
                  </w:rPr>
                </w:pPr>
                <w:r w:rsidRPr="006533E5">
                  <w:rPr>
                    <w:sz w:val="15"/>
                    <w:szCs w:val="15"/>
                  </w:rPr>
                  <w:t>17,965,541.65</w:t>
                </w:r>
              </w:p>
            </w:tc>
            <w:tc>
              <w:tcPr>
                <w:tcW w:w="576" w:type="pct"/>
                <w:shd w:val="clear" w:color="auto" w:fill="auto"/>
                <w:vAlign w:val="center"/>
              </w:tcPr>
              <w:p w14:paraId="7648A6EA" w14:textId="77777777" w:rsidR="001C4835" w:rsidRPr="006533E5" w:rsidRDefault="001C4835" w:rsidP="001C4835">
                <w:pPr>
                  <w:jc w:val="right"/>
                  <w:rPr>
                    <w:sz w:val="15"/>
                    <w:szCs w:val="15"/>
                  </w:rPr>
                </w:pPr>
                <w:r w:rsidRPr="006533E5">
                  <w:rPr>
                    <w:sz w:val="15"/>
                    <w:szCs w:val="15"/>
                  </w:rPr>
                  <w:t>194,073.82</w:t>
                </w:r>
              </w:p>
            </w:tc>
            <w:tc>
              <w:tcPr>
                <w:tcW w:w="576" w:type="pct"/>
                <w:shd w:val="clear" w:color="auto" w:fill="auto"/>
                <w:vAlign w:val="center"/>
              </w:tcPr>
              <w:p w14:paraId="5C3846B5" w14:textId="77777777" w:rsidR="001C4835" w:rsidRPr="006533E5" w:rsidRDefault="001C4835" w:rsidP="001C4835">
                <w:pPr>
                  <w:jc w:val="right"/>
                  <w:rPr>
                    <w:sz w:val="15"/>
                    <w:szCs w:val="15"/>
                  </w:rPr>
                </w:pPr>
                <w:r w:rsidRPr="006533E5">
                  <w:rPr>
                    <w:sz w:val="15"/>
                    <w:szCs w:val="15"/>
                  </w:rPr>
                  <w:t>286,144.82</w:t>
                </w:r>
              </w:p>
            </w:tc>
            <w:tc>
              <w:tcPr>
                <w:tcW w:w="576" w:type="pct"/>
                <w:shd w:val="clear" w:color="auto" w:fill="auto"/>
                <w:vAlign w:val="center"/>
              </w:tcPr>
              <w:p w14:paraId="75FD7693" w14:textId="77777777" w:rsidR="001C4835" w:rsidRPr="006533E5" w:rsidRDefault="001C4835" w:rsidP="001C4835">
                <w:pPr>
                  <w:jc w:val="right"/>
                  <w:rPr>
                    <w:sz w:val="15"/>
                    <w:szCs w:val="15"/>
                  </w:rPr>
                </w:pPr>
                <w:r w:rsidRPr="006533E5">
                  <w:rPr>
                    <w:sz w:val="15"/>
                    <w:szCs w:val="15"/>
                  </w:rPr>
                  <w:t>120,147.66</w:t>
                </w:r>
              </w:p>
            </w:tc>
            <w:tc>
              <w:tcPr>
                <w:tcW w:w="818" w:type="pct"/>
                <w:shd w:val="clear" w:color="auto" w:fill="auto"/>
                <w:vAlign w:val="center"/>
              </w:tcPr>
              <w:p w14:paraId="17BAEA07" w14:textId="77777777" w:rsidR="001C4835" w:rsidRPr="006533E5" w:rsidRDefault="001C4835" w:rsidP="001C4835">
                <w:pPr>
                  <w:jc w:val="right"/>
                  <w:rPr>
                    <w:sz w:val="15"/>
                    <w:szCs w:val="15"/>
                  </w:rPr>
                </w:pPr>
                <w:r w:rsidRPr="006533E5">
                  <w:rPr>
                    <w:sz w:val="15"/>
                    <w:szCs w:val="15"/>
                  </w:rPr>
                  <w:t>18,565,907.95</w:t>
                </w:r>
              </w:p>
            </w:tc>
          </w:tr>
          <w:tr w:rsidR="001C4835" w:rsidRPr="005800E7" w14:paraId="496A940D" w14:textId="77777777" w:rsidTr="001C4835">
            <w:sdt>
              <w:sdtPr>
                <w:rPr>
                  <w:sz w:val="15"/>
                  <w:szCs w:val="15"/>
                </w:rPr>
                <w:tag w:val="_PLD_e1d51c426bd84ffbb9a1a19b00d3b374"/>
                <w:id w:val="1249306625"/>
                <w:lock w:val="sdtLocked"/>
              </w:sdtPr>
              <w:sdtEndPr/>
              <w:sdtContent>
                <w:tc>
                  <w:tcPr>
                    <w:tcW w:w="1298" w:type="pct"/>
                    <w:shd w:val="clear" w:color="auto" w:fill="auto"/>
                  </w:tcPr>
                  <w:p w14:paraId="32FB69DD" w14:textId="77777777" w:rsidR="001C4835" w:rsidRPr="005800E7" w:rsidRDefault="001C4835" w:rsidP="001C4835">
                    <w:pPr>
                      <w:rPr>
                        <w:sz w:val="15"/>
                        <w:szCs w:val="15"/>
                      </w:rPr>
                    </w:pPr>
                    <w:r w:rsidRPr="005800E7">
                      <w:rPr>
                        <w:rFonts w:hint="eastAsia"/>
                        <w:sz w:val="15"/>
                        <w:szCs w:val="15"/>
                      </w:rPr>
                      <w:t>四、账面价值</w:t>
                    </w:r>
                  </w:p>
                </w:tc>
              </w:sdtContent>
            </w:sdt>
            <w:tc>
              <w:tcPr>
                <w:tcW w:w="576" w:type="pct"/>
                <w:shd w:val="clear" w:color="auto" w:fill="auto"/>
                <w:vAlign w:val="center"/>
              </w:tcPr>
              <w:p w14:paraId="72191F85" w14:textId="77777777" w:rsidR="001C4835" w:rsidRPr="006533E5" w:rsidRDefault="001C4835" w:rsidP="001C4835">
                <w:pPr>
                  <w:jc w:val="center"/>
                  <w:rPr>
                    <w:sz w:val="15"/>
                    <w:szCs w:val="15"/>
                  </w:rPr>
                </w:pPr>
              </w:p>
            </w:tc>
            <w:tc>
              <w:tcPr>
                <w:tcW w:w="576" w:type="pct"/>
                <w:shd w:val="clear" w:color="auto" w:fill="auto"/>
                <w:vAlign w:val="center"/>
              </w:tcPr>
              <w:p w14:paraId="48DB2229" w14:textId="77777777" w:rsidR="001C4835" w:rsidRPr="006533E5" w:rsidRDefault="001C4835" w:rsidP="001C4835">
                <w:pPr>
                  <w:jc w:val="center"/>
                  <w:rPr>
                    <w:sz w:val="15"/>
                    <w:szCs w:val="15"/>
                  </w:rPr>
                </w:pPr>
              </w:p>
            </w:tc>
            <w:tc>
              <w:tcPr>
                <w:tcW w:w="576" w:type="pct"/>
                <w:shd w:val="clear" w:color="auto" w:fill="auto"/>
                <w:vAlign w:val="center"/>
              </w:tcPr>
              <w:p w14:paraId="19BA47A7" w14:textId="77777777" w:rsidR="001C4835" w:rsidRPr="006533E5" w:rsidRDefault="001C4835" w:rsidP="001C4835">
                <w:pPr>
                  <w:jc w:val="center"/>
                  <w:rPr>
                    <w:sz w:val="15"/>
                    <w:szCs w:val="15"/>
                  </w:rPr>
                </w:pPr>
              </w:p>
            </w:tc>
            <w:tc>
              <w:tcPr>
                <w:tcW w:w="576" w:type="pct"/>
                <w:shd w:val="clear" w:color="auto" w:fill="auto"/>
                <w:vAlign w:val="center"/>
              </w:tcPr>
              <w:p w14:paraId="1A5B9375" w14:textId="77777777" w:rsidR="001C4835" w:rsidRPr="006533E5" w:rsidRDefault="001C4835" w:rsidP="001C4835">
                <w:pPr>
                  <w:jc w:val="center"/>
                  <w:rPr>
                    <w:sz w:val="15"/>
                    <w:szCs w:val="15"/>
                  </w:rPr>
                </w:pPr>
              </w:p>
            </w:tc>
            <w:tc>
              <w:tcPr>
                <w:tcW w:w="576" w:type="pct"/>
                <w:shd w:val="clear" w:color="auto" w:fill="auto"/>
                <w:vAlign w:val="center"/>
              </w:tcPr>
              <w:p w14:paraId="4634B569" w14:textId="77777777" w:rsidR="001C4835" w:rsidRPr="006533E5" w:rsidRDefault="001C4835" w:rsidP="001C4835">
                <w:pPr>
                  <w:jc w:val="center"/>
                  <w:rPr>
                    <w:sz w:val="15"/>
                    <w:szCs w:val="15"/>
                  </w:rPr>
                </w:pPr>
              </w:p>
            </w:tc>
            <w:tc>
              <w:tcPr>
                <w:tcW w:w="818" w:type="pct"/>
                <w:shd w:val="clear" w:color="auto" w:fill="auto"/>
                <w:vAlign w:val="center"/>
              </w:tcPr>
              <w:p w14:paraId="6F20690A" w14:textId="77777777" w:rsidR="001C4835" w:rsidRPr="006533E5" w:rsidRDefault="001C4835" w:rsidP="001C4835">
                <w:pPr>
                  <w:jc w:val="center"/>
                  <w:rPr>
                    <w:sz w:val="15"/>
                    <w:szCs w:val="15"/>
                  </w:rPr>
                </w:pPr>
              </w:p>
            </w:tc>
          </w:tr>
          <w:tr w:rsidR="001C4835" w:rsidRPr="006533E5" w14:paraId="475D9938" w14:textId="77777777" w:rsidTr="001C4835">
            <w:sdt>
              <w:sdtPr>
                <w:rPr>
                  <w:sz w:val="15"/>
                  <w:szCs w:val="15"/>
                </w:rPr>
                <w:tag w:val="_PLD_438ac9fdebc24597a2bc032145166ee7"/>
                <w:id w:val="-555392705"/>
                <w:lock w:val="sdtLocked"/>
              </w:sdtPr>
              <w:sdtEndPr/>
              <w:sdtContent>
                <w:tc>
                  <w:tcPr>
                    <w:tcW w:w="1298" w:type="pct"/>
                    <w:shd w:val="clear" w:color="auto" w:fill="auto"/>
                  </w:tcPr>
                  <w:p w14:paraId="18BE9476" w14:textId="77777777" w:rsidR="001C4835" w:rsidRPr="006533E5" w:rsidRDefault="001C4835" w:rsidP="001C4835">
                    <w:pPr>
                      <w:ind w:firstLineChars="200" w:firstLine="300"/>
                      <w:rPr>
                        <w:sz w:val="15"/>
                        <w:szCs w:val="15"/>
                      </w:rPr>
                    </w:pPr>
                    <w:r w:rsidRPr="006533E5">
                      <w:rPr>
                        <w:rFonts w:hint="eastAsia"/>
                        <w:sz w:val="15"/>
                        <w:szCs w:val="15"/>
                      </w:rPr>
                      <w:t>1.期末账面价值</w:t>
                    </w:r>
                  </w:p>
                </w:tc>
              </w:sdtContent>
            </w:sdt>
            <w:tc>
              <w:tcPr>
                <w:tcW w:w="576" w:type="pct"/>
                <w:shd w:val="clear" w:color="auto" w:fill="auto"/>
                <w:vAlign w:val="center"/>
              </w:tcPr>
              <w:p w14:paraId="62522F42" w14:textId="77777777" w:rsidR="001C4835" w:rsidRPr="006533E5" w:rsidRDefault="001C4835" w:rsidP="001C4835">
                <w:pPr>
                  <w:jc w:val="right"/>
                  <w:rPr>
                    <w:sz w:val="15"/>
                    <w:szCs w:val="15"/>
                  </w:rPr>
                </w:pPr>
                <w:r w:rsidRPr="006533E5">
                  <w:rPr>
                    <w:sz w:val="15"/>
                    <w:szCs w:val="15"/>
                  </w:rPr>
                  <w:t>378,700,289.82</w:t>
                </w:r>
              </w:p>
            </w:tc>
            <w:tc>
              <w:tcPr>
                <w:tcW w:w="576" w:type="pct"/>
                <w:shd w:val="clear" w:color="auto" w:fill="auto"/>
                <w:vAlign w:val="center"/>
              </w:tcPr>
              <w:p w14:paraId="05EBE041" w14:textId="77777777" w:rsidR="001C4835" w:rsidRPr="006533E5" w:rsidRDefault="001C4835" w:rsidP="001C4835">
                <w:pPr>
                  <w:jc w:val="right"/>
                  <w:rPr>
                    <w:sz w:val="15"/>
                    <w:szCs w:val="15"/>
                  </w:rPr>
                </w:pPr>
                <w:r w:rsidRPr="006533E5">
                  <w:rPr>
                    <w:sz w:val="15"/>
                    <w:szCs w:val="15"/>
                  </w:rPr>
                  <w:t>217,306,543.62</w:t>
                </w:r>
              </w:p>
            </w:tc>
            <w:tc>
              <w:tcPr>
                <w:tcW w:w="576" w:type="pct"/>
                <w:shd w:val="clear" w:color="auto" w:fill="auto"/>
                <w:vAlign w:val="center"/>
              </w:tcPr>
              <w:p w14:paraId="4506D8F5" w14:textId="77777777" w:rsidR="001C4835" w:rsidRPr="006533E5" w:rsidRDefault="001C4835" w:rsidP="001C4835">
                <w:pPr>
                  <w:jc w:val="right"/>
                  <w:rPr>
                    <w:sz w:val="15"/>
                    <w:szCs w:val="15"/>
                  </w:rPr>
                </w:pPr>
                <w:r w:rsidRPr="006533E5">
                  <w:rPr>
                    <w:sz w:val="15"/>
                    <w:szCs w:val="15"/>
                  </w:rPr>
                  <w:t>6,037,561.59</w:t>
                </w:r>
              </w:p>
            </w:tc>
            <w:tc>
              <w:tcPr>
                <w:tcW w:w="576" w:type="pct"/>
                <w:shd w:val="clear" w:color="auto" w:fill="auto"/>
                <w:vAlign w:val="center"/>
              </w:tcPr>
              <w:p w14:paraId="32BE0373" w14:textId="77777777" w:rsidR="001C4835" w:rsidRPr="006533E5" w:rsidRDefault="001C4835" w:rsidP="001C4835">
                <w:pPr>
                  <w:jc w:val="right"/>
                  <w:rPr>
                    <w:sz w:val="15"/>
                    <w:szCs w:val="15"/>
                  </w:rPr>
                </w:pPr>
                <w:r w:rsidRPr="006533E5">
                  <w:rPr>
                    <w:sz w:val="15"/>
                    <w:szCs w:val="15"/>
                  </w:rPr>
                  <w:t>1,715,588.22</w:t>
                </w:r>
              </w:p>
            </w:tc>
            <w:tc>
              <w:tcPr>
                <w:tcW w:w="576" w:type="pct"/>
                <w:shd w:val="clear" w:color="auto" w:fill="auto"/>
                <w:vAlign w:val="center"/>
              </w:tcPr>
              <w:p w14:paraId="3E972174" w14:textId="77777777" w:rsidR="001C4835" w:rsidRPr="006533E5" w:rsidRDefault="001C4835" w:rsidP="001C4835">
                <w:pPr>
                  <w:jc w:val="right"/>
                  <w:rPr>
                    <w:sz w:val="15"/>
                    <w:szCs w:val="15"/>
                  </w:rPr>
                </w:pPr>
                <w:r w:rsidRPr="006533E5">
                  <w:rPr>
                    <w:sz w:val="15"/>
                    <w:szCs w:val="15"/>
                  </w:rPr>
                  <w:t>1,895,921.93</w:t>
                </w:r>
              </w:p>
            </w:tc>
            <w:tc>
              <w:tcPr>
                <w:tcW w:w="818" w:type="pct"/>
                <w:shd w:val="clear" w:color="auto" w:fill="auto"/>
                <w:vAlign w:val="center"/>
              </w:tcPr>
              <w:p w14:paraId="46EB2E57" w14:textId="77777777" w:rsidR="001C4835" w:rsidRPr="006533E5" w:rsidRDefault="001C4835" w:rsidP="001C4835">
                <w:pPr>
                  <w:jc w:val="right"/>
                  <w:rPr>
                    <w:sz w:val="15"/>
                    <w:szCs w:val="15"/>
                  </w:rPr>
                </w:pPr>
                <w:r w:rsidRPr="006533E5">
                  <w:rPr>
                    <w:sz w:val="15"/>
                    <w:szCs w:val="15"/>
                  </w:rPr>
                  <w:t>605,655,905.18</w:t>
                </w:r>
              </w:p>
            </w:tc>
          </w:tr>
          <w:tr w:rsidR="001C4835" w:rsidRPr="006533E5" w14:paraId="37B8498A" w14:textId="77777777" w:rsidTr="001C4835">
            <w:sdt>
              <w:sdtPr>
                <w:rPr>
                  <w:sz w:val="15"/>
                  <w:szCs w:val="15"/>
                </w:rPr>
                <w:tag w:val="_PLD_a86278e1e7584f56b206aaea009ce23d"/>
                <w:id w:val="302514946"/>
                <w:lock w:val="sdtLocked"/>
              </w:sdtPr>
              <w:sdtEndPr/>
              <w:sdtContent>
                <w:tc>
                  <w:tcPr>
                    <w:tcW w:w="1298" w:type="pct"/>
                    <w:shd w:val="clear" w:color="auto" w:fill="auto"/>
                  </w:tcPr>
                  <w:p w14:paraId="6CCBDC79" w14:textId="77777777" w:rsidR="001C4835" w:rsidRPr="006533E5" w:rsidRDefault="001C4835" w:rsidP="001C4835">
                    <w:pPr>
                      <w:ind w:firstLineChars="200" w:firstLine="300"/>
                      <w:rPr>
                        <w:sz w:val="15"/>
                        <w:szCs w:val="15"/>
                      </w:rPr>
                    </w:pPr>
                    <w:r w:rsidRPr="006533E5">
                      <w:rPr>
                        <w:rFonts w:hint="eastAsia"/>
                        <w:sz w:val="15"/>
                        <w:szCs w:val="15"/>
                      </w:rPr>
                      <w:t>2.期初账面价值</w:t>
                    </w:r>
                  </w:p>
                </w:tc>
              </w:sdtContent>
            </w:sdt>
            <w:tc>
              <w:tcPr>
                <w:tcW w:w="576" w:type="pct"/>
                <w:shd w:val="clear" w:color="auto" w:fill="auto"/>
                <w:vAlign w:val="center"/>
              </w:tcPr>
              <w:p w14:paraId="63D5F3B5" w14:textId="77777777" w:rsidR="001C4835" w:rsidRPr="006533E5" w:rsidRDefault="001C4835" w:rsidP="001C4835">
                <w:pPr>
                  <w:jc w:val="right"/>
                  <w:rPr>
                    <w:sz w:val="15"/>
                    <w:szCs w:val="15"/>
                  </w:rPr>
                </w:pPr>
                <w:r w:rsidRPr="006533E5">
                  <w:rPr>
                    <w:sz w:val="15"/>
                    <w:szCs w:val="15"/>
                  </w:rPr>
                  <w:t>388,634,734.80</w:t>
                </w:r>
              </w:p>
            </w:tc>
            <w:tc>
              <w:tcPr>
                <w:tcW w:w="576" w:type="pct"/>
                <w:shd w:val="clear" w:color="auto" w:fill="auto"/>
                <w:vAlign w:val="center"/>
              </w:tcPr>
              <w:p w14:paraId="21F35A5F" w14:textId="77777777" w:rsidR="001C4835" w:rsidRPr="006533E5" w:rsidRDefault="001C4835" w:rsidP="001C4835">
                <w:pPr>
                  <w:jc w:val="right"/>
                  <w:rPr>
                    <w:sz w:val="15"/>
                    <w:szCs w:val="15"/>
                  </w:rPr>
                </w:pPr>
                <w:r w:rsidRPr="006533E5">
                  <w:rPr>
                    <w:sz w:val="15"/>
                    <w:szCs w:val="15"/>
                  </w:rPr>
                  <w:t>244,160,471.69</w:t>
                </w:r>
              </w:p>
            </w:tc>
            <w:tc>
              <w:tcPr>
                <w:tcW w:w="576" w:type="pct"/>
                <w:shd w:val="clear" w:color="auto" w:fill="auto"/>
                <w:vAlign w:val="center"/>
              </w:tcPr>
              <w:p w14:paraId="0FDEAC68" w14:textId="77777777" w:rsidR="001C4835" w:rsidRPr="006533E5" w:rsidRDefault="001C4835" w:rsidP="001C4835">
                <w:pPr>
                  <w:jc w:val="right"/>
                  <w:rPr>
                    <w:sz w:val="15"/>
                    <w:szCs w:val="15"/>
                  </w:rPr>
                </w:pPr>
                <w:r w:rsidRPr="006533E5">
                  <w:rPr>
                    <w:sz w:val="15"/>
                    <w:szCs w:val="15"/>
                  </w:rPr>
                  <w:t>4,996,584.66</w:t>
                </w:r>
              </w:p>
            </w:tc>
            <w:tc>
              <w:tcPr>
                <w:tcW w:w="576" w:type="pct"/>
                <w:shd w:val="clear" w:color="auto" w:fill="auto"/>
                <w:vAlign w:val="center"/>
              </w:tcPr>
              <w:p w14:paraId="6C88C69A" w14:textId="77777777" w:rsidR="001C4835" w:rsidRPr="006533E5" w:rsidRDefault="001C4835" w:rsidP="001C4835">
                <w:pPr>
                  <w:jc w:val="right"/>
                  <w:rPr>
                    <w:sz w:val="15"/>
                    <w:szCs w:val="15"/>
                  </w:rPr>
                </w:pPr>
                <w:r w:rsidRPr="006533E5">
                  <w:rPr>
                    <w:sz w:val="15"/>
                    <w:szCs w:val="15"/>
                  </w:rPr>
                  <w:t>2,206,654.67</w:t>
                </w:r>
              </w:p>
            </w:tc>
            <w:tc>
              <w:tcPr>
                <w:tcW w:w="576" w:type="pct"/>
                <w:shd w:val="clear" w:color="auto" w:fill="auto"/>
                <w:vAlign w:val="center"/>
              </w:tcPr>
              <w:p w14:paraId="56380452" w14:textId="77777777" w:rsidR="001C4835" w:rsidRPr="006533E5" w:rsidRDefault="001C4835" w:rsidP="001C4835">
                <w:pPr>
                  <w:jc w:val="right"/>
                  <w:rPr>
                    <w:sz w:val="15"/>
                    <w:szCs w:val="15"/>
                  </w:rPr>
                </w:pPr>
                <w:r w:rsidRPr="006533E5">
                  <w:rPr>
                    <w:sz w:val="15"/>
                    <w:szCs w:val="15"/>
                  </w:rPr>
                  <w:t>1,754,166.08</w:t>
                </w:r>
              </w:p>
            </w:tc>
            <w:tc>
              <w:tcPr>
                <w:tcW w:w="818" w:type="pct"/>
                <w:shd w:val="clear" w:color="auto" w:fill="auto"/>
                <w:vAlign w:val="center"/>
              </w:tcPr>
              <w:p w14:paraId="3E0A99BA" w14:textId="77777777" w:rsidR="001C4835" w:rsidRPr="006533E5" w:rsidRDefault="001C4835" w:rsidP="001C4835">
                <w:pPr>
                  <w:jc w:val="right"/>
                  <w:rPr>
                    <w:sz w:val="15"/>
                    <w:szCs w:val="15"/>
                  </w:rPr>
                </w:pPr>
                <w:r w:rsidRPr="006533E5">
                  <w:rPr>
                    <w:sz w:val="15"/>
                    <w:szCs w:val="15"/>
                  </w:rPr>
                  <w:t>641,752,611.90</w:t>
                </w:r>
              </w:p>
            </w:tc>
          </w:tr>
        </w:tbl>
        <w:p w14:paraId="33EA0C39" w14:textId="77777777" w:rsidR="001C4835" w:rsidRPr="006533E5" w:rsidRDefault="001C4835">
          <w:pPr>
            <w:rPr>
              <w:sz w:val="15"/>
              <w:szCs w:val="15"/>
            </w:rPr>
          </w:pPr>
        </w:p>
        <w:p w14:paraId="34E3BF6C" w14:textId="77777777" w:rsidR="001C4835" w:rsidRDefault="001B4C12">
          <w:pPr>
            <w:rPr>
              <w:szCs w:val="21"/>
            </w:rPr>
          </w:pPr>
        </w:p>
      </w:sdtContent>
    </w:sdt>
    <w:sdt>
      <w:sdtPr>
        <w:rPr>
          <w:rFonts w:ascii="宋体" w:eastAsia="宋体" w:hAnsi="宋体" w:cs="宋体" w:hint="eastAsia"/>
          <w:b w:val="0"/>
          <w:bCs w:val="0"/>
          <w:kern w:val="0"/>
          <w:sz w:val="21"/>
          <w:szCs w:val="24"/>
        </w:rPr>
        <w:alias w:val="模块:暂时闲置的固定资产情况"/>
        <w:tag w:val="_SEC_784fb493affa41d8985f9e8a71213cf9"/>
        <w:id w:val="-886717586"/>
        <w:lock w:val="sdtLocked"/>
        <w:placeholder>
          <w:docPart w:val="GBC22222222222222222222222222222"/>
        </w:placeholder>
      </w:sdtPr>
      <w:sdtEndPr>
        <w:rPr>
          <w:rFonts w:hint="default"/>
        </w:rPr>
      </w:sdtEndPr>
      <w:sdtContent>
        <w:p w14:paraId="20336E79" w14:textId="77777777" w:rsidR="001C4835" w:rsidRPr="00141161" w:rsidRDefault="001C4835" w:rsidP="00E56CC8">
          <w:pPr>
            <w:pStyle w:val="79"/>
            <w:numPr>
              <w:ilvl w:val="3"/>
              <w:numId w:val="98"/>
            </w:numPr>
            <w:ind w:left="426" w:hanging="426"/>
            <w:rPr>
              <w:sz w:val="22"/>
              <w:szCs w:val="24"/>
            </w:rPr>
          </w:pPr>
          <w:r w:rsidRPr="00141161">
            <w:rPr>
              <w:rFonts w:hint="eastAsia"/>
              <w:sz w:val="22"/>
              <w:szCs w:val="24"/>
            </w:rPr>
            <w:t>暂时闲置的固定资产情况</w:t>
          </w:r>
        </w:p>
        <w:sdt>
          <w:sdtPr>
            <w:alias w:val="是否适用：暂时闲置的固定资产情况[双击切换]"/>
            <w:tag w:val="_GBC_2fdfdf37e427442eb50e14c905c59fbe"/>
            <w:id w:val="1962228280"/>
            <w:lock w:val="sdtContentLocked"/>
            <w:placeholder>
              <w:docPart w:val="GBC22222222222222222222222222222"/>
            </w:placeholder>
          </w:sdtPr>
          <w:sdtEndPr/>
          <w:sdtContent>
            <w:p w14:paraId="7021E26F" w14:textId="77777777" w:rsidR="001C4835" w:rsidRDefault="001C4835" w:rsidP="001C48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5EF8AB4B" w14:textId="77777777" w:rsidR="001C4835" w:rsidRDefault="001C4835">
      <w:pPr>
        <w:rPr>
          <w:szCs w:val="21"/>
        </w:rPr>
      </w:pPr>
    </w:p>
    <w:sdt>
      <w:sdtPr>
        <w:rPr>
          <w:rFonts w:ascii="宋体" w:eastAsia="宋体" w:hAnsi="宋体" w:cs="宋体" w:hint="eastAsia"/>
          <w:b w:val="0"/>
          <w:bCs w:val="0"/>
          <w:kern w:val="0"/>
          <w:sz w:val="21"/>
          <w:szCs w:val="24"/>
        </w:rPr>
        <w:alias w:val="模块:通过融资租赁租入的固定资产情况"/>
        <w:tag w:val="_SEC_c3ab5ff0dac4435c868c4dc1a729acc7"/>
        <w:id w:val="-771081373"/>
        <w:lock w:val="sdtLocked"/>
        <w:placeholder>
          <w:docPart w:val="GBC22222222222222222222222222222"/>
        </w:placeholder>
      </w:sdtPr>
      <w:sdtEndPr>
        <w:rPr>
          <w:rFonts w:hint="default"/>
        </w:rPr>
      </w:sdtEndPr>
      <w:sdtContent>
        <w:p w14:paraId="04D0368A" w14:textId="77777777" w:rsidR="001C4835" w:rsidRPr="00141161" w:rsidRDefault="001C4835" w:rsidP="00E56CC8">
          <w:pPr>
            <w:pStyle w:val="79"/>
            <w:numPr>
              <w:ilvl w:val="3"/>
              <w:numId w:val="98"/>
            </w:numPr>
            <w:ind w:left="426" w:hanging="426"/>
            <w:rPr>
              <w:sz w:val="22"/>
              <w:szCs w:val="24"/>
            </w:rPr>
          </w:pPr>
          <w:r w:rsidRPr="00141161">
            <w:rPr>
              <w:rFonts w:hint="eastAsia"/>
              <w:sz w:val="22"/>
              <w:szCs w:val="24"/>
            </w:rPr>
            <w:t>通过融资租赁租入的固定资产情况</w:t>
          </w:r>
        </w:p>
        <w:sdt>
          <w:sdtPr>
            <w:alias w:val="是否适用：通过融资租赁租入的固定资产情况[双击切换]"/>
            <w:tag w:val="_GBC_d9da2ba422d647b4952839f1b49e1721"/>
            <w:id w:val="-1436053970"/>
            <w:lock w:val="sdtContentLocked"/>
            <w:placeholder>
              <w:docPart w:val="GBC22222222222222222222222222222"/>
            </w:placeholder>
          </w:sdtPr>
          <w:sdtEndPr/>
          <w:sdtContent>
            <w:p w14:paraId="42C8FAE3" w14:textId="77777777" w:rsidR="001C4835" w:rsidRDefault="001C4835" w:rsidP="001C4835">
              <w:pPr>
                <w:rPr>
                  <w:color w:val="FF0000"/>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34DBD7E" w14:textId="77777777" w:rsidR="001C4835" w:rsidRDefault="001C4835">
      <w:pPr>
        <w:rPr>
          <w:szCs w:val="21"/>
        </w:rPr>
      </w:pPr>
    </w:p>
    <w:sdt>
      <w:sdtPr>
        <w:rPr>
          <w:rFonts w:ascii="宋体" w:eastAsia="宋体" w:hAnsi="宋体" w:cs="宋体" w:hint="eastAsia"/>
          <w:b w:val="0"/>
          <w:bCs w:val="0"/>
          <w:kern w:val="0"/>
          <w:sz w:val="21"/>
          <w:szCs w:val="24"/>
        </w:rPr>
        <w:alias w:val="模块:通过经营租赁租出的固定资产"/>
        <w:tag w:val="_SEC_1de7436e811c4703bed7fb7f0316bba2"/>
        <w:id w:val="1142544372"/>
        <w:lock w:val="sdtLocked"/>
        <w:placeholder>
          <w:docPart w:val="GBC22222222222222222222222222222"/>
        </w:placeholder>
      </w:sdtPr>
      <w:sdtEndPr>
        <w:rPr>
          <w:rFonts w:hint="default"/>
          <w:color w:val="FF0000"/>
          <w:szCs w:val="21"/>
        </w:rPr>
      </w:sdtEndPr>
      <w:sdtContent>
        <w:p w14:paraId="486B5B3F" w14:textId="77777777" w:rsidR="001C4835" w:rsidRPr="00141161" w:rsidRDefault="001C4835" w:rsidP="00E56CC8">
          <w:pPr>
            <w:pStyle w:val="79"/>
            <w:numPr>
              <w:ilvl w:val="3"/>
              <w:numId w:val="98"/>
            </w:numPr>
            <w:ind w:left="426" w:hanging="426"/>
            <w:rPr>
              <w:sz w:val="22"/>
              <w:szCs w:val="24"/>
            </w:rPr>
          </w:pPr>
          <w:r w:rsidRPr="00141161">
            <w:rPr>
              <w:rFonts w:hint="eastAsia"/>
              <w:sz w:val="22"/>
              <w:szCs w:val="24"/>
            </w:rPr>
            <w:t>通过经营租赁租出的固定资产</w:t>
          </w:r>
        </w:p>
        <w:sdt>
          <w:sdtPr>
            <w:alias w:val="是否适用：通过经营租赁租出的固定资产[双击切换]"/>
            <w:tag w:val="_GBC_c2ddde62aad742b6997b43c9077b5c4b"/>
            <w:id w:val="-1924097189"/>
            <w:lock w:val="sdtContentLocked"/>
            <w:placeholder>
              <w:docPart w:val="GBC22222222222222222222222222222"/>
            </w:placeholder>
          </w:sdtPr>
          <w:sdtEndPr/>
          <w:sdtContent>
            <w:p w14:paraId="59985CDF" w14:textId="77777777" w:rsidR="001C4835" w:rsidRDefault="001C4835" w:rsidP="001C4835">
              <w:pPr>
                <w:rPr>
                  <w:color w:val="FF0000"/>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未办妥产权证书的固定资产情况"/>
        <w:tag w:val="_SEC_c2e9651d58cd49b88e40954aae3cbf5b"/>
        <w:id w:val="-1653362227"/>
        <w:lock w:val="sdtLocked"/>
        <w:placeholder>
          <w:docPart w:val="GBC22222222222222222222222222222"/>
        </w:placeholder>
      </w:sdtPr>
      <w:sdtEndPr>
        <w:rPr>
          <w:rFonts w:hint="default"/>
        </w:rPr>
      </w:sdtEndPr>
      <w:sdtContent>
        <w:p w14:paraId="452FC0CF" w14:textId="77777777" w:rsidR="001C4835" w:rsidRPr="00141161" w:rsidRDefault="001C4835" w:rsidP="00E56CC8">
          <w:pPr>
            <w:pStyle w:val="79"/>
            <w:numPr>
              <w:ilvl w:val="3"/>
              <w:numId w:val="98"/>
            </w:numPr>
            <w:ind w:left="426" w:hanging="426"/>
            <w:rPr>
              <w:sz w:val="22"/>
              <w:szCs w:val="24"/>
            </w:rPr>
          </w:pPr>
          <w:r w:rsidRPr="00141161">
            <w:rPr>
              <w:rFonts w:hint="eastAsia"/>
              <w:sz w:val="22"/>
              <w:szCs w:val="24"/>
            </w:rPr>
            <w:t>未办妥产权证书的固定资产情况</w:t>
          </w:r>
        </w:p>
        <w:p w14:paraId="5404B152" w14:textId="77777777" w:rsidR="001C4835" w:rsidRDefault="001B4C12" w:rsidP="001C4835">
          <w:pPr>
            <w:pStyle w:val="82"/>
          </w:pPr>
          <w:sdt>
            <w:sdtPr>
              <w:alias w:val="是否适用：未办妥产权证书的固定资产情况[双击切换]"/>
              <w:tag w:val="_GBC_46625a97c34c4326af56ee4f005058fb"/>
              <w:id w:val="170001968"/>
              <w:lock w:val="sdtContentLocked"/>
              <w:placeholder>
                <w:docPart w:val="GBC22222222222222222222222222222"/>
              </w:placeholder>
            </w:sdtPr>
            <w:sdtEndPr/>
            <w:sdtContent>
              <w:r w:rsidR="001C4835">
                <w:fldChar w:fldCharType="begin"/>
              </w:r>
              <w:r w:rsidR="001C4835">
                <w:instrText xml:space="preserve">MACROBUTTON  SnrToggleCheckbox □适用 </w:instrText>
              </w:r>
              <w:r w:rsidR="001C4835">
                <w:fldChar w:fldCharType="end"/>
              </w:r>
              <w:r w:rsidR="001C4835">
                <w:fldChar w:fldCharType="begin"/>
              </w:r>
              <w:r w:rsidR="001C4835">
                <w:instrText xml:space="preserve"> MACROBUTTON  SnrToggleCheckbox √不适用 </w:instrText>
              </w:r>
              <w:r w:rsidR="001C4835">
                <w:fldChar w:fldCharType="end"/>
              </w:r>
            </w:sdtContent>
          </w:sdt>
        </w:p>
      </w:sdtContent>
    </w:sdt>
    <w:p w14:paraId="531374C0" w14:textId="77777777" w:rsidR="001C4835" w:rsidRDefault="001C4835">
      <w:pPr>
        <w:tabs>
          <w:tab w:val="right" w:pos="3690"/>
          <w:tab w:val="right" w:pos="5130"/>
          <w:tab w:val="right" w:pos="6030"/>
          <w:tab w:val="right" w:pos="7650"/>
          <w:tab w:val="right" w:pos="9270"/>
        </w:tabs>
        <w:adjustRightInd w:val="0"/>
        <w:snapToGrid w:val="0"/>
        <w:spacing w:line="360" w:lineRule="auto"/>
        <w:rPr>
          <w:iCs/>
          <w:color w:val="FF0000"/>
          <w:szCs w:val="21"/>
          <w:shd w:val="clear" w:color="auto" w:fill="CCFFFF"/>
        </w:rPr>
      </w:pPr>
    </w:p>
    <w:sdt>
      <w:sdtPr>
        <w:rPr>
          <w:rFonts w:hint="eastAsia"/>
          <w:szCs w:val="21"/>
        </w:rPr>
        <w:alias w:val="模块:固定资产说明"/>
        <w:tag w:val="_SEC_7134408257214aea8ca71da966442d44"/>
        <w:id w:val="-1763913763"/>
        <w:lock w:val="sdtLocked"/>
        <w:placeholder>
          <w:docPart w:val="GBC22222222222222222222222222222"/>
        </w:placeholder>
      </w:sdtPr>
      <w:sdtEndPr>
        <w:rPr>
          <w:rFonts w:hint="default"/>
        </w:rPr>
      </w:sdtEndPr>
      <w:sdtContent>
        <w:p w14:paraId="2C72BB0C" w14:textId="77777777" w:rsidR="001C4835" w:rsidRDefault="001C4835">
          <w:pPr>
            <w:rPr>
              <w:szCs w:val="21"/>
            </w:rPr>
          </w:pPr>
          <w:r>
            <w:rPr>
              <w:rFonts w:hint="eastAsia"/>
              <w:szCs w:val="21"/>
            </w:rPr>
            <w:t>其他说明：</w:t>
          </w:r>
        </w:p>
        <w:sdt>
          <w:sdtPr>
            <w:rPr>
              <w:szCs w:val="21"/>
            </w:rPr>
            <w:alias w:val="是否适用：固定资产的说明[双击切换]"/>
            <w:tag w:val="_GBC_a7ec4df8fd354d7d9980e0f731a85e12"/>
            <w:id w:val="1555660440"/>
            <w:lock w:val="sdtContentLocked"/>
            <w:placeholder>
              <w:docPart w:val="GBC22222222222222222222222222222"/>
            </w:placeholder>
          </w:sdtPr>
          <w:sdtEndPr/>
          <w:sdtContent>
            <w:p w14:paraId="487E9845" w14:textId="77777777" w:rsidR="001C4835" w:rsidRDefault="001C483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固定资产的说明"/>
            <w:tag w:val="_GBC_05d821e825d142b09cd4d570493bae83"/>
            <w:id w:val="-476225894"/>
            <w:lock w:val="sdtLocked"/>
            <w:placeholder>
              <w:docPart w:val="GBC22222222222222222222222222222"/>
            </w:placeholder>
          </w:sdtPr>
          <w:sdtEndPr/>
          <w:sdtContent>
            <w:p w14:paraId="3BA471E6" w14:textId="77777777" w:rsidR="001C4835" w:rsidRDefault="001C4835">
              <w:pPr>
                <w:rPr>
                  <w:sz w:val="22"/>
                  <w:szCs w:val="22"/>
                </w:rPr>
              </w:pPr>
              <w:r>
                <w:rPr>
                  <w:rFonts w:hint="eastAsia"/>
                  <w:sz w:val="22"/>
                  <w:szCs w:val="22"/>
                </w:rPr>
                <w:t>本年确认为损益的固定资产的折旧为</w:t>
              </w:r>
              <w:r>
                <w:rPr>
                  <w:rFonts w:cs="Calibri" w:hint="eastAsia"/>
                  <w:color w:val="000000"/>
                  <w:sz w:val="22"/>
                  <w:szCs w:val="22"/>
                </w:rPr>
                <w:t>50,905,134.68</w:t>
              </w:r>
              <w:r>
                <w:rPr>
                  <w:rFonts w:hint="eastAsia"/>
                  <w:sz w:val="22"/>
                  <w:szCs w:val="22"/>
                </w:rPr>
                <w:t>元(上年金额：53,718,134.31元)。</w:t>
              </w:r>
            </w:p>
            <w:p w14:paraId="2EB24E6F" w14:textId="77777777" w:rsidR="001C4835" w:rsidRDefault="001C4835">
              <w:pPr>
                <w:rPr>
                  <w:sz w:val="22"/>
                  <w:szCs w:val="22"/>
                </w:rPr>
              </w:pPr>
            </w:p>
            <w:p w14:paraId="0977D5EA" w14:textId="77777777" w:rsidR="001C4835" w:rsidRDefault="001C4835">
              <w:pPr>
                <w:rPr>
                  <w:sz w:val="22"/>
                  <w:szCs w:val="22"/>
                </w:rPr>
              </w:pPr>
              <w:r>
                <w:rPr>
                  <w:rFonts w:hint="eastAsia"/>
                  <w:sz w:val="22"/>
                  <w:szCs w:val="22"/>
                </w:rPr>
                <w:t>本年出售固定资产的利得为603,128.89元。</w:t>
              </w:r>
            </w:p>
            <w:p w14:paraId="55562076" w14:textId="77777777" w:rsidR="001C4835" w:rsidRDefault="001C4835">
              <w:pPr>
                <w:rPr>
                  <w:sz w:val="22"/>
                  <w:szCs w:val="22"/>
                </w:rPr>
              </w:pPr>
            </w:p>
            <w:p w14:paraId="2B714F6A" w14:textId="77777777" w:rsidR="00212B42" w:rsidRPr="00212B42" w:rsidRDefault="00212B42" w:rsidP="00212B42">
              <w:pPr>
                <w:rPr>
                  <w:sz w:val="22"/>
                  <w:szCs w:val="22"/>
                </w:rPr>
              </w:pPr>
              <w:r w:rsidRPr="00212B42">
                <w:rPr>
                  <w:rFonts w:hint="eastAsia"/>
                  <w:sz w:val="22"/>
                  <w:szCs w:val="22"/>
                </w:rPr>
                <w:t>本集团聘请北京中同</w:t>
              </w:r>
              <w:proofErr w:type="gramStart"/>
              <w:r w:rsidRPr="00212B42">
                <w:rPr>
                  <w:rFonts w:hint="eastAsia"/>
                  <w:sz w:val="22"/>
                  <w:szCs w:val="22"/>
                </w:rPr>
                <w:t>华资产</w:t>
              </w:r>
              <w:proofErr w:type="gramEnd"/>
              <w:r w:rsidRPr="00212B42">
                <w:rPr>
                  <w:rFonts w:hint="eastAsia"/>
                  <w:sz w:val="22"/>
                  <w:szCs w:val="22"/>
                </w:rPr>
                <w:t>评估有限公司，分别以</w:t>
              </w:r>
              <w:r w:rsidRPr="00212B42">
                <w:rPr>
                  <w:sz w:val="22"/>
                  <w:szCs w:val="22"/>
                </w:rPr>
                <w:t>2020年6月30日和2020年12月31日为基准日，按照资产基础法分别对本公司之下属公司北京天海等公司存在减值迹象的固定资产进行评估。根据评估结果，管理层对部分机器设备、运输设备和电气设备计提减值准备合计6,109,122.43元。</w:t>
              </w:r>
            </w:p>
            <w:p w14:paraId="64284062" w14:textId="7C8C3F9C" w:rsidR="001C4835" w:rsidRDefault="001B4C12">
              <w:pPr>
                <w:rPr>
                  <w:szCs w:val="21"/>
                </w:rPr>
              </w:pPr>
            </w:p>
          </w:sdtContent>
        </w:sdt>
      </w:sdtContent>
    </w:sdt>
    <w:p w14:paraId="773AD08E" w14:textId="77777777" w:rsidR="001C4835" w:rsidRDefault="001C4835">
      <w:pPr>
        <w:rPr>
          <w:szCs w:val="21"/>
        </w:rPr>
      </w:pPr>
    </w:p>
    <w:sdt>
      <w:sdtPr>
        <w:rPr>
          <w:rFonts w:ascii="宋体" w:eastAsia="宋体" w:hAnsi="宋体" w:cs="宋体" w:hint="eastAsia"/>
          <w:b w:val="0"/>
          <w:bCs w:val="0"/>
          <w:kern w:val="0"/>
          <w:sz w:val="21"/>
          <w:szCs w:val="24"/>
        </w:rPr>
        <w:alias w:val="模块:固定资产清理"/>
        <w:tag w:val="_SEC_e623ea972f7d45dc8b0c9f9862e5b400"/>
        <w:id w:val="-365374263"/>
        <w:lock w:val="sdtLocked"/>
        <w:placeholder>
          <w:docPart w:val="GBC22222222222222222222222222222"/>
        </w:placeholder>
      </w:sdtPr>
      <w:sdtEndPr>
        <w:rPr>
          <w:szCs w:val="21"/>
        </w:rPr>
      </w:sdtEndPr>
      <w:sdtContent>
        <w:p w14:paraId="265FD970" w14:textId="77777777" w:rsidR="001C4835" w:rsidRPr="00141161" w:rsidRDefault="001C4835">
          <w:pPr>
            <w:pStyle w:val="79"/>
            <w:ind w:left="360" w:hanging="360"/>
            <w:rPr>
              <w:sz w:val="22"/>
              <w:szCs w:val="24"/>
            </w:rPr>
          </w:pPr>
          <w:r w:rsidRPr="00141161">
            <w:rPr>
              <w:rFonts w:hint="eastAsia"/>
              <w:sz w:val="22"/>
              <w:szCs w:val="24"/>
            </w:rPr>
            <w:t>固定资产清理</w:t>
          </w:r>
        </w:p>
        <w:sdt>
          <w:sdtPr>
            <w:alias w:val="是否适用：固定资产清理[双击切换]"/>
            <w:tag w:val="_GBC_e3c92a1042004e36882d16145109bd0e"/>
            <w:id w:val="-1300376019"/>
            <w:lock w:val="sdtContentLocked"/>
            <w:placeholder>
              <w:docPart w:val="GBC22222222222222222222222222222"/>
            </w:placeholder>
          </w:sdtPr>
          <w:sdtEndPr/>
          <w:sdtContent>
            <w:p w14:paraId="46256F49" w14:textId="77777777" w:rsidR="001C4835" w:rsidRDefault="001C4835" w:rsidP="001C48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52B15F1" w14:textId="77777777" w:rsidR="001C4835" w:rsidRDefault="001B4C12">
          <w:pPr>
            <w:rPr>
              <w:szCs w:val="21"/>
            </w:rPr>
          </w:pPr>
        </w:p>
      </w:sdtContent>
    </w:sdt>
    <w:p w14:paraId="00F590E7" w14:textId="77777777" w:rsidR="001C4835" w:rsidRPr="00141161" w:rsidRDefault="001C4835" w:rsidP="00E56CC8">
      <w:pPr>
        <w:pStyle w:val="80"/>
        <w:numPr>
          <w:ilvl w:val="0"/>
          <w:numId w:val="85"/>
        </w:numPr>
        <w:tabs>
          <w:tab w:val="left" w:pos="504"/>
        </w:tabs>
        <w:rPr>
          <w:rFonts w:ascii="宋体" w:hAnsi="宋体"/>
          <w:sz w:val="22"/>
          <w:szCs w:val="20"/>
        </w:rPr>
      </w:pPr>
      <w:r w:rsidRPr="00141161">
        <w:rPr>
          <w:rFonts w:ascii="宋体" w:hAnsi="宋体" w:hint="eastAsia"/>
          <w:sz w:val="22"/>
          <w:szCs w:val="20"/>
        </w:rPr>
        <w:t>在建工程</w:t>
      </w:r>
      <w:bookmarkStart w:id="244" w:name="_Hlk532914352"/>
    </w:p>
    <w:sdt>
      <w:sdtPr>
        <w:rPr>
          <w:rFonts w:ascii="宋体" w:eastAsia="宋体" w:hAnsi="宋体" w:cs="宋体" w:hint="eastAsia"/>
          <w:b w:val="0"/>
          <w:bCs w:val="0"/>
          <w:kern w:val="0"/>
          <w:sz w:val="22"/>
          <w:szCs w:val="22"/>
        </w:rPr>
        <w:alias w:val="模块:在建工程分类列示"/>
        <w:tag w:val="_SEC_1629a0ede2124140bc15f9e5c0174d2b"/>
        <w:id w:val="2143232548"/>
        <w:lock w:val="sdtLocked"/>
        <w:placeholder>
          <w:docPart w:val="GBC22222222222222222222222222222"/>
        </w:placeholder>
      </w:sdtPr>
      <w:sdtEndPr>
        <w:rPr>
          <w:sz w:val="24"/>
          <w:szCs w:val="24"/>
        </w:rPr>
      </w:sdtEndPr>
      <w:sdtContent>
        <w:p w14:paraId="67C492EE" w14:textId="77777777" w:rsidR="001C4835" w:rsidRPr="00141161" w:rsidRDefault="001C4835">
          <w:pPr>
            <w:pStyle w:val="79"/>
            <w:rPr>
              <w:rFonts w:ascii="宋体" w:hAnsi="宋体"/>
              <w:sz w:val="22"/>
              <w:szCs w:val="20"/>
            </w:rPr>
          </w:pPr>
          <w:r w:rsidRPr="00141161">
            <w:rPr>
              <w:rFonts w:hint="eastAsia"/>
              <w:sz w:val="22"/>
              <w:szCs w:val="24"/>
            </w:rPr>
            <w:t>项目列示</w:t>
          </w:r>
        </w:p>
        <w:sdt>
          <w:sdtPr>
            <w:alias w:val="是否适用：在建工程分类列示[双击切换]"/>
            <w:tag w:val="_GBC_c1e2db0ea96a470497d3e7b3545f11ff"/>
            <w:id w:val="-1733842926"/>
            <w:lock w:val="sdtContentLocked"/>
            <w:placeholder>
              <w:docPart w:val="GBC22222222222222222222222222222"/>
            </w:placeholder>
          </w:sdtPr>
          <w:sdtEndPr/>
          <w:sdtContent>
            <w:p w14:paraId="7B45AA52" w14:textId="77777777" w:rsidR="001C4835" w:rsidRDefault="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AA40CBE" w14:textId="77777777" w:rsidR="001C4835" w:rsidRDefault="001C4835">
          <w:pPr>
            <w:jc w:val="right"/>
            <w:rPr>
              <w:szCs w:val="21"/>
            </w:rPr>
          </w:pPr>
          <w:r>
            <w:rPr>
              <w:rFonts w:hint="eastAsia"/>
              <w:szCs w:val="21"/>
            </w:rPr>
            <w:t>单位：</w:t>
          </w:r>
          <w:sdt>
            <w:sdtPr>
              <w:rPr>
                <w:rFonts w:hint="eastAsia"/>
                <w:szCs w:val="21"/>
              </w:rPr>
              <w:alias w:val="单位：在建工程分类列示"/>
              <w:tag w:val="_GBC_c3fc0d9041a1447580d30c51269288ae"/>
              <w:id w:val="5981408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在建工程分类列示"/>
              <w:tag w:val="_GBC_1bdb2a3deae044179993a80635469bb5"/>
              <w:id w:val="16312798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96"/>
            <w:gridCol w:w="2939"/>
            <w:gridCol w:w="2924"/>
          </w:tblGrid>
          <w:tr w:rsidR="001C4835" w14:paraId="156A04F6" w14:textId="77777777" w:rsidTr="001C4835">
            <w:trPr>
              <w:cantSplit/>
            </w:trPr>
            <w:sdt>
              <w:sdtPr>
                <w:tag w:val="_PLD_e3fac3cdac65475ca8ba6bb772e3b841"/>
                <w:id w:val="2087875173"/>
                <w:lock w:val="sdtLocked"/>
              </w:sdtPr>
              <w:sdtEndPr/>
              <w:sdtContent>
                <w:tc>
                  <w:tcPr>
                    <w:tcW w:w="1764" w:type="pct"/>
                    <w:vAlign w:val="center"/>
                  </w:tcPr>
                  <w:p w14:paraId="42899FBA" w14:textId="77777777" w:rsidR="001C4835" w:rsidRDefault="001C4835" w:rsidP="001C4835">
                    <w:pPr>
                      <w:jc w:val="center"/>
                      <w:rPr>
                        <w:szCs w:val="21"/>
                      </w:rPr>
                    </w:pPr>
                    <w:r>
                      <w:rPr>
                        <w:rFonts w:hint="eastAsia"/>
                        <w:szCs w:val="21"/>
                      </w:rPr>
                      <w:t>项目</w:t>
                    </w:r>
                  </w:p>
                </w:tc>
              </w:sdtContent>
            </w:sdt>
            <w:sdt>
              <w:sdtPr>
                <w:tag w:val="_PLD_4e98919cdcd84191b541b2ee895e77bf"/>
                <w:id w:val="-368684165"/>
                <w:lock w:val="sdtLocked"/>
              </w:sdtPr>
              <w:sdtEndPr/>
              <w:sdtContent>
                <w:tc>
                  <w:tcPr>
                    <w:tcW w:w="1622" w:type="pct"/>
                    <w:vAlign w:val="center"/>
                  </w:tcPr>
                  <w:p w14:paraId="34C18015" w14:textId="77777777" w:rsidR="001C4835" w:rsidRDefault="001C4835" w:rsidP="001C4835">
                    <w:pPr>
                      <w:jc w:val="center"/>
                      <w:rPr>
                        <w:szCs w:val="21"/>
                      </w:rPr>
                    </w:pPr>
                    <w:r>
                      <w:rPr>
                        <w:rFonts w:hint="eastAsia"/>
                        <w:szCs w:val="21"/>
                      </w:rPr>
                      <w:t>期末余额</w:t>
                    </w:r>
                  </w:p>
                </w:tc>
              </w:sdtContent>
            </w:sdt>
            <w:sdt>
              <w:sdtPr>
                <w:tag w:val="_PLD_4ce0928269bc47149a98320193bd0b0a"/>
                <w:id w:val="-611360625"/>
                <w:lock w:val="sdtLocked"/>
              </w:sdtPr>
              <w:sdtEndPr/>
              <w:sdtContent>
                <w:tc>
                  <w:tcPr>
                    <w:tcW w:w="1614" w:type="pct"/>
                    <w:vAlign w:val="center"/>
                  </w:tcPr>
                  <w:p w14:paraId="7E5B737A" w14:textId="77777777" w:rsidR="001C4835" w:rsidRDefault="001C4835" w:rsidP="001C4835">
                    <w:pPr>
                      <w:jc w:val="center"/>
                      <w:rPr>
                        <w:szCs w:val="21"/>
                      </w:rPr>
                    </w:pPr>
                    <w:r>
                      <w:rPr>
                        <w:rFonts w:hint="eastAsia"/>
                        <w:szCs w:val="21"/>
                      </w:rPr>
                      <w:t>期初余额</w:t>
                    </w:r>
                  </w:p>
                </w:tc>
              </w:sdtContent>
            </w:sdt>
          </w:tr>
          <w:tr w:rsidR="001C4835" w14:paraId="6BEBE679" w14:textId="77777777" w:rsidTr="001C4835">
            <w:trPr>
              <w:cantSplit/>
            </w:trPr>
            <w:sdt>
              <w:sdtPr>
                <w:tag w:val="_PLD_e73a357382af444daa4e32da6fd92aab"/>
                <w:id w:val="-1687509959"/>
                <w:lock w:val="sdtLocked"/>
              </w:sdtPr>
              <w:sdtEndPr/>
              <w:sdtContent>
                <w:tc>
                  <w:tcPr>
                    <w:tcW w:w="1764" w:type="pct"/>
                  </w:tcPr>
                  <w:p w14:paraId="1F4D0BBD" w14:textId="77777777" w:rsidR="001C4835" w:rsidRDefault="001C4835" w:rsidP="001C4835">
                    <w:pPr>
                      <w:tabs>
                        <w:tab w:val="right" w:pos="3690"/>
                        <w:tab w:val="right" w:pos="5130"/>
                        <w:tab w:val="right" w:pos="6030"/>
                        <w:tab w:val="right" w:pos="7650"/>
                        <w:tab w:val="right" w:pos="9270"/>
                      </w:tabs>
                      <w:adjustRightInd w:val="0"/>
                      <w:snapToGrid w:val="0"/>
                      <w:rPr>
                        <w:szCs w:val="21"/>
                      </w:rPr>
                    </w:pPr>
                    <w:r>
                      <w:rPr>
                        <w:rFonts w:hint="eastAsia"/>
                        <w:szCs w:val="21"/>
                      </w:rPr>
                      <w:t>在建工程</w:t>
                    </w:r>
                  </w:p>
                </w:tc>
              </w:sdtContent>
            </w:sdt>
            <w:tc>
              <w:tcPr>
                <w:tcW w:w="1622" w:type="pct"/>
              </w:tcPr>
              <w:p w14:paraId="69C8183E" w14:textId="77777777" w:rsidR="001C4835" w:rsidRDefault="001C4835" w:rsidP="001C4835">
                <w:pPr>
                  <w:ind w:right="5"/>
                  <w:jc w:val="right"/>
                  <w:rPr>
                    <w:szCs w:val="21"/>
                  </w:rPr>
                </w:pPr>
                <w:r>
                  <w:t>54,395,871.51</w:t>
                </w:r>
              </w:p>
            </w:tc>
            <w:tc>
              <w:tcPr>
                <w:tcW w:w="1614" w:type="pct"/>
              </w:tcPr>
              <w:p w14:paraId="3C56E069" w14:textId="77777777" w:rsidR="001C4835" w:rsidRDefault="001C4835" w:rsidP="001C4835">
                <w:pPr>
                  <w:ind w:right="5"/>
                  <w:jc w:val="right"/>
                  <w:rPr>
                    <w:szCs w:val="21"/>
                  </w:rPr>
                </w:pPr>
                <w:r>
                  <w:t>25,554,133.59</w:t>
                </w:r>
              </w:p>
            </w:tc>
          </w:tr>
          <w:tr w:rsidR="001C4835" w14:paraId="1BA8C9F1" w14:textId="77777777" w:rsidTr="001C4835">
            <w:trPr>
              <w:cantSplit/>
            </w:trPr>
            <w:sdt>
              <w:sdtPr>
                <w:tag w:val="_PLD_036893ab522d4dd08358b60ceed3b7b3"/>
                <w:id w:val="-2022229529"/>
                <w:lock w:val="sdtLocked"/>
              </w:sdtPr>
              <w:sdtEndPr/>
              <w:sdtContent>
                <w:tc>
                  <w:tcPr>
                    <w:tcW w:w="1764" w:type="pct"/>
                  </w:tcPr>
                  <w:p w14:paraId="53F590FD" w14:textId="77777777" w:rsidR="001C4835" w:rsidRDefault="001C4835" w:rsidP="001C4835">
                    <w:pPr>
                      <w:tabs>
                        <w:tab w:val="right" w:pos="3690"/>
                        <w:tab w:val="right" w:pos="5130"/>
                        <w:tab w:val="right" w:pos="6030"/>
                        <w:tab w:val="right" w:pos="7650"/>
                        <w:tab w:val="right" w:pos="9270"/>
                      </w:tabs>
                      <w:adjustRightInd w:val="0"/>
                      <w:snapToGrid w:val="0"/>
                      <w:rPr>
                        <w:szCs w:val="21"/>
                      </w:rPr>
                    </w:pPr>
                    <w:r>
                      <w:rPr>
                        <w:rFonts w:hint="eastAsia"/>
                        <w:szCs w:val="21"/>
                      </w:rPr>
                      <w:t>工程物资</w:t>
                    </w:r>
                  </w:p>
                </w:tc>
              </w:sdtContent>
            </w:sdt>
            <w:tc>
              <w:tcPr>
                <w:tcW w:w="1622" w:type="pct"/>
              </w:tcPr>
              <w:p w14:paraId="0EC81C72" w14:textId="77777777" w:rsidR="001C4835" w:rsidRDefault="001C4835" w:rsidP="001C4835">
                <w:pPr>
                  <w:ind w:right="5"/>
                  <w:jc w:val="right"/>
                  <w:rPr>
                    <w:szCs w:val="21"/>
                  </w:rPr>
                </w:pPr>
              </w:p>
            </w:tc>
            <w:tc>
              <w:tcPr>
                <w:tcW w:w="1614" w:type="pct"/>
              </w:tcPr>
              <w:p w14:paraId="2DF7EF6C" w14:textId="77777777" w:rsidR="001C4835" w:rsidRDefault="001C4835" w:rsidP="001C4835">
                <w:pPr>
                  <w:ind w:right="5"/>
                  <w:jc w:val="right"/>
                  <w:rPr>
                    <w:szCs w:val="21"/>
                  </w:rPr>
                </w:pPr>
              </w:p>
            </w:tc>
          </w:tr>
          <w:tr w:rsidR="001C4835" w14:paraId="359007EA" w14:textId="77777777" w:rsidTr="001C4835">
            <w:trPr>
              <w:cantSplit/>
            </w:trPr>
            <w:sdt>
              <w:sdtPr>
                <w:tag w:val="_PLD_177c6ac2fa834e8b93357a8d5e2d2d5c"/>
                <w:id w:val="-1727129697"/>
                <w:lock w:val="sdtLocked"/>
              </w:sdtPr>
              <w:sdtEndPr/>
              <w:sdtContent>
                <w:tc>
                  <w:tcPr>
                    <w:tcW w:w="1764" w:type="pct"/>
                    <w:vAlign w:val="center"/>
                  </w:tcPr>
                  <w:p w14:paraId="3557F5DF" w14:textId="77777777" w:rsidR="001C4835" w:rsidRDefault="001C4835" w:rsidP="001C4835">
                    <w:pPr>
                      <w:autoSpaceDE w:val="0"/>
                      <w:autoSpaceDN w:val="0"/>
                      <w:adjustRightInd w:val="0"/>
                      <w:jc w:val="center"/>
                      <w:rPr>
                        <w:szCs w:val="21"/>
                      </w:rPr>
                    </w:pPr>
                    <w:r>
                      <w:rPr>
                        <w:rFonts w:hint="eastAsia"/>
                        <w:szCs w:val="21"/>
                      </w:rPr>
                      <w:t>合计</w:t>
                    </w:r>
                  </w:p>
                </w:tc>
              </w:sdtContent>
            </w:sdt>
            <w:tc>
              <w:tcPr>
                <w:tcW w:w="1622" w:type="pct"/>
              </w:tcPr>
              <w:p w14:paraId="0A804541" w14:textId="77777777" w:rsidR="001C4835" w:rsidRDefault="001C4835" w:rsidP="001C4835">
                <w:pPr>
                  <w:jc w:val="right"/>
                  <w:rPr>
                    <w:szCs w:val="21"/>
                  </w:rPr>
                </w:pPr>
                <w:r>
                  <w:t>54,395,871.51</w:t>
                </w:r>
              </w:p>
            </w:tc>
            <w:tc>
              <w:tcPr>
                <w:tcW w:w="1614" w:type="pct"/>
              </w:tcPr>
              <w:p w14:paraId="75ED8EE6" w14:textId="77777777" w:rsidR="001C4835" w:rsidRDefault="001C4835" w:rsidP="001C4835">
                <w:pPr>
                  <w:ind w:right="5"/>
                  <w:jc w:val="right"/>
                  <w:rPr>
                    <w:szCs w:val="21"/>
                  </w:rPr>
                </w:pPr>
                <w:r>
                  <w:t>25,554,133.59</w:t>
                </w:r>
              </w:p>
            </w:tc>
          </w:tr>
        </w:tbl>
        <w:p w14:paraId="718C674F" w14:textId="77777777" w:rsidR="001C4835" w:rsidRDefault="001B4C12">
          <w:pPr>
            <w:pStyle w:val="82"/>
          </w:pPr>
        </w:p>
      </w:sdtContent>
    </w:sdt>
    <w:bookmarkEnd w:id="244" w:displacedByCustomXml="prev"/>
    <w:bookmarkStart w:id="245" w:name="_Hlk532915382" w:displacedByCustomXml="next"/>
    <w:sdt>
      <w:sdtPr>
        <w:rPr>
          <w:rFonts w:hint="eastAsia"/>
          <w:szCs w:val="21"/>
        </w:rPr>
        <w:alias w:val="模块:在建工程分类列示其他说明"/>
        <w:tag w:val="_SEC_082962860e3f4336bda3f7cfa776d8ee"/>
        <w:id w:val="522363160"/>
        <w:lock w:val="sdtLocked"/>
        <w:placeholder>
          <w:docPart w:val="GBC22222222222222222222222222222"/>
        </w:placeholder>
      </w:sdtPr>
      <w:sdtEndPr>
        <w:rPr>
          <w:rFonts w:hint="default"/>
        </w:rPr>
      </w:sdtEndPr>
      <w:sdtContent>
        <w:p w14:paraId="32643098" w14:textId="77777777" w:rsidR="001C4835" w:rsidRDefault="001C4835">
          <w:pPr>
            <w:rPr>
              <w:szCs w:val="21"/>
            </w:rPr>
          </w:pPr>
          <w:r>
            <w:rPr>
              <w:rFonts w:hint="eastAsia"/>
              <w:szCs w:val="21"/>
            </w:rPr>
            <w:t>其他说明：</w:t>
          </w:r>
        </w:p>
        <w:sdt>
          <w:sdtPr>
            <w:rPr>
              <w:szCs w:val="21"/>
            </w:rPr>
            <w:alias w:val="是否适用：在建工程分类列示其他说明[双击切换]"/>
            <w:tag w:val="_GBC_97da24841dd24220bc5206311fc28039"/>
            <w:id w:val="173699326"/>
            <w:lock w:val="sdtContentLocked"/>
            <w:placeholder>
              <w:docPart w:val="GBC22222222222222222222222222222"/>
            </w:placeholder>
          </w:sdtPr>
          <w:sdtEndPr/>
          <w:sdtContent>
            <w:p w14:paraId="48A90A77" w14:textId="77777777" w:rsidR="001C4835" w:rsidRDefault="001C4835" w:rsidP="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45" w:displacedByCustomXml="prev"/>
    <w:p w14:paraId="18034981" w14:textId="77777777" w:rsidR="001C4835" w:rsidRDefault="001C4835">
      <w:pPr>
        <w:rPr>
          <w:szCs w:val="21"/>
        </w:rPr>
      </w:pPr>
    </w:p>
    <w:p w14:paraId="51279E46" w14:textId="77777777" w:rsidR="001C4835" w:rsidRPr="00141161" w:rsidRDefault="001C4835">
      <w:pPr>
        <w:pStyle w:val="79"/>
        <w:ind w:left="360" w:hanging="360"/>
        <w:rPr>
          <w:sz w:val="22"/>
          <w:szCs w:val="24"/>
        </w:rPr>
      </w:pPr>
      <w:r w:rsidRPr="00141161">
        <w:rPr>
          <w:rFonts w:hint="eastAsia"/>
          <w:sz w:val="22"/>
          <w:szCs w:val="24"/>
        </w:rPr>
        <w:t>在建工程</w:t>
      </w:r>
    </w:p>
    <w:sdt>
      <w:sdtPr>
        <w:rPr>
          <w:rFonts w:ascii="宋体" w:eastAsia="宋体" w:hAnsi="宋体" w:cs="宋体" w:hint="eastAsia"/>
          <w:b w:val="0"/>
          <w:bCs w:val="0"/>
          <w:kern w:val="0"/>
          <w:sz w:val="22"/>
          <w:szCs w:val="22"/>
        </w:rPr>
        <w:alias w:val="模块:在建工程情况"/>
        <w:tag w:val="_SEC_a02b3ec882b24e089808f0414c70e5ec"/>
        <w:id w:val="1503091347"/>
        <w:lock w:val="sdtLocked"/>
        <w:placeholder>
          <w:docPart w:val="GBC22222222222222222222222222222"/>
        </w:placeholder>
      </w:sdtPr>
      <w:sdtEndPr>
        <w:rPr>
          <w:sz w:val="24"/>
          <w:szCs w:val="24"/>
        </w:rPr>
      </w:sdtEndPr>
      <w:sdtContent>
        <w:p w14:paraId="77EFB70C" w14:textId="77777777" w:rsidR="001C4835" w:rsidRPr="00141161" w:rsidRDefault="001C4835" w:rsidP="00E56CC8">
          <w:pPr>
            <w:pStyle w:val="79"/>
            <w:numPr>
              <w:ilvl w:val="3"/>
              <w:numId w:val="99"/>
            </w:numPr>
            <w:ind w:left="426" w:hanging="426"/>
            <w:rPr>
              <w:sz w:val="22"/>
              <w:szCs w:val="24"/>
            </w:rPr>
          </w:pPr>
          <w:r w:rsidRPr="00141161">
            <w:rPr>
              <w:rFonts w:hint="eastAsia"/>
              <w:sz w:val="22"/>
              <w:szCs w:val="24"/>
            </w:rPr>
            <w:t>在建工程情况</w:t>
          </w:r>
        </w:p>
        <w:sdt>
          <w:sdtPr>
            <w:alias w:val="是否适用：在建工程情况[双击切换]"/>
            <w:tag w:val="_GBC_3d1e0f4f19d8472c9f5250b0ba025185"/>
            <w:id w:val="1907113678"/>
            <w:lock w:val="sdtContentLocked"/>
            <w:placeholder>
              <w:docPart w:val="GBC22222222222222222222222222222"/>
            </w:placeholder>
          </w:sdtPr>
          <w:sdtEndPr/>
          <w:sdtContent>
            <w:p w14:paraId="424E3C79"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E72C433" w14:textId="77777777" w:rsidR="001C4835" w:rsidRDefault="001C4835">
          <w:pPr>
            <w:jc w:val="right"/>
            <w:rPr>
              <w:szCs w:val="21"/>
            </w:rPr>
          </w:pPr>
          <w:r>
            <w:rPr>
              <w:rFonts w:hint="eastAsia"/>
              <w:szCs w:val="21"/>
            </w:rPr>
            <w:t>单位：</w:t>
          </w:r>
          <w:sdt>
            <w:sdtPr>
              <w:rPr>
                <w:rFonts w:hint="eastAsia"/>
                <w:szCs w:val="21"/>
              </w:rPr>
              <w:alias w:val="单位：财务附注：在建工程"/>
              <w:tag w:val="_GBC_c20f70bc9d1e4476bd65c1988111664f"/>
              <w:id w:val="-10927054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财务附注：在建工程"/>
              <w:tag w:val="_GBC_8057969f154445809d2bd47ba3a4ee1d"/>
              <w:id w:val="20955061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2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700"/>
            <w:gridCol w:w="850"/>
            <w:gridCol w:w="1701"/>
            <w:gridCol w:w="1700"/>
            <w:gridCol w:w="710"/>
            <w:gridCol w:w="1701"/>
          </w:tblGrid>
          <w:tr w:rsidR="001C4835" w14:paraId="1BC41E89" w14:textId="77777777" w:rsidTr="001C4835">
            <w:trPr>
              <w:cantSplit/>
            </w:trPr>
            <w:sdt>
              <w:sdtPr>
                <w:rPr>
                  <w:szCs w:val="21"/>
                </w:rPr>
                <w:tag w:val="_PLD_64c6d788b0564cf39dd83135bd94fa33"/>
                <w:id w:val="-984925511"/>
                <w:lock w:val="sdtLocked"/>
              </w:sdtPr>
              <w:sdtEndPr/>
              <w:sdtContent>
                <w:tc>
                  <w:tcPr>
                    <w:tcW w:w="582" w:type="pct"/>
                    <w:vMerge w:val="restart"/>
                    <w:vAlign w:val="center"/>
                  </w:tcPr>
                  <w:p w14:paraId="23DDB4FE" w14:textId="77777777" w:rsidR="001C4835" w:rsidRPr="007D185E" w:rsidRDefault="001C4835" w:rsidP="001C4835">
                    <w:pPr>
                      <w:jc w:val="center"/>
                      <w:rPr>
                        <w:szCs w:val="21"/>
                      </w:rPr>
                    </w:pPr>
                    <w:r w:rsidRPr="007D185E">
                      <w:rPr>
                        <w:rFonts w:hint="eastAsia"/>
                        <w:szCs w:val="21"/>
                      </w:rPr>
                      <w:t>项目</w:t>
                    </w:r>
                  </w:p>
                </w:tc>
              </w:sdtContent>
            </w:sdt>
            <w:sdt>
              <w:sdtPr>
                <w:rPr>
                  <w:szCs w:val="21"/>
                </w:rPr>
                <w:tag w:val="_PLD_0f8aeba685c643d8bbe995cb6221e768"/>
                <w:id w:val="364878587"/>
                <w:lock w:val="sdtLocked"/>
              </w:sdtPr>
              <w:sdtEndPr/>
              <w:sdtContent>
                <w:tc>
                  <w:tcPr>
                    <w:tcW w:w="2246" w:type="pct"/>
                    <w:gridSpan w:val="3"/>
                    <w:vAlign w:val="center"/>
                  </w:tcPr>
                  <w:p w14:paraId="0B752D4C" w14:textId="77777777" w:rsidR="001C4835" w:rsidRPr="007D185E" w:rsidRDefault="001C4835" w:rsidP="001C4835">
                    <w:pPr>
                      <w:jc w:val="center"/>
                      <w:rPr>
                        <w:szCs w:val="21"/>
                      </w:rPr>
                    </w:pPr>
                    <w:r w:rsidRPr="007D185E">
                      <w:rPr>
                        <w:rFonts w:hint="eastAsia"/>
                        <w:szCs w:val="21"/>
                      </w:rPr>
                      <w:t>期末余额</w:t>
                    </w:r>
                  </w:p>
                </w:tc>
              </w:sdtContent>
            </w:sdt>
            <w:sdt>
              <w:sdtPr>
                <w:rPr>
                  <w:szCs w:val="21"/>
                </w:rPr>
                <w:tag w:val="_PLD_87e3270219434e9f8494ce0079d505fd"/>
                <w:id w:val="-388954901"/>
                <w:lock w:val="sdtLocked"/>
              </w:sdtPr>
              <w:sdtEndPr/>
              <w:sdtContent>
                <w:tc>
                  <w:tcPr>
                    <w:tcW w:w="2172" w:type="pct"/>
                    <w:gridSpan w:val="3"/>
                    <w:vAlign w:val="center"/>
                  </w:tcPr>
                  <w:p w14:paraId="295778DA" w14:textId="77777777" w:rsidR="001C4835" w:rsidRPr="007D185E" w:rsidRDefault="001C4835" w:rsidP="001C4835">
                    <w:pPr>
                      <w:jc w:val="center"/>
                      <w:rPr>
                        <w:szCs w:val="21"/>
                      </w:rPr>
                    </w:pPr>
                    <w:r w:rsidRPr="007D185E">
                      <w:rPr>
                        <w:rFonts w:hint="eastAsia"/>
                        <w:szCs w:val="21"/>
                      </w:rPr>
                      <w:t>期初余额</w:t>
                    </w:r>
                  </w:p>
                </w:tc>
              </w:sdtContent>
            </w:sdt>
          </w:tr>
          <w:tr w:rsidR="001C4835" w14:paraId="7343930A" w14:textId="77777777" w:rsidTr="001C4835">
            <w:trPr>
              <w:cantSplit/>
            </w:trPr>
            <w:tc>
              <w:tcPr>
                <w:tcW w:w="582" w:type="pct"/>
                <w:vMerge/>
                <w:vAlign w:val="center"/>
              </w:tcPr>
              <w:p w14:paraId="4DD4315B" w14:textId="77777777" w:rsidR="001C4835" w:rsidRPr="007D185E" w:rsidRDefault="001C4835" w:rsidP="001C4835">
                <w:pPr>
                  <w:tabs>
                    <w:tab w:val="left" w:pos="420"/>
                  </w:tabs>
                  <w:ind w:left="420" w:hanging="420"/>
                  <w:jc w:val="center"/>
                  <w:rPr>
                    <w:szCs w:val="21"/>
                  </w:rPr>
                </w:pPr>
              </w:p>
            </w:tc>
            <w:sdt>
              <w:sdtPr>
                <w:rPr>
                  <w:szCs w:val="21"/>
                </w:rPr>
                <w:tag w:val="_PLD_38fd2fe6396a41ae994e421a6ad8573a"/>
                <w:id w:val="-227235827"/>
                <w:lock w:val="sdtLocked"/>
              </w:sdtPr>
              <w:sdtEndPr/>
              <w:sdtContent>
                <w:tc>
                  <w:tcPr>
                    <w:tcW w:w="898" w:type="pct"/>
                    <w:vAlign w:val="center"/>
                  </w:tcPr>
                  <w:p w14:paraId="607643C0" w14:textId="77777777" w:rsidR="001C4835" w:rsidRPr="007D185E" w:rsidRDefault="001C4835" w:rsidP="001C4835">
                    <w:pPr>
                      <w:tabs>
                        <w:tab w:val="left" w:pos="420"/>
                      </w:tabs>
                      <w:ind w:left="420" w:hanging="420"/>
                      <w:jc w:val="center"/>
                      <w:rPr>
                        <w:szCs w:val="21"/>
                      </w:rPr>
                    </w:pPr>
                    <w:r w:rsidRPr="007D185E">
                      <w:rPr>
                        <w:rFonts w:hint="eastAsia"/>
                        <w:szCs w:val="21"/>
                      </w:rPr>
                      <w:t>账面余额</w:t>
                    </w:r>
                  </w:p>
                </w:tc>
              </w:sdtContent>
            </w:sdt>
            <w:sdt>
              <w:sdtPr>
                <w:rPr>
                  <w:sz w:val="21"/>
                </w:rPr>
                <w:tag w:val="_PLD_efb5f565ae7d43338576e6ba69d207b2"/>
                <w:id w:val="1541861089"/>
                <w:lock w:val="sdtLocked"/>
              </w:sdtPr>
              <w:sdtEndPr/>
              <w:sdtContent>
                <w:tc>
                  <w:tcPr>
                    <w:tcW w:w="449" w:type="pct"/>
                    <w:vAlign w:val="center"/>
                  </w:tcPr>
                  <w:p w14:paraId="341218D5" w14:textId="77777777" w:rsidR="001C4835" w:rsidRPr="007D185E" w:rsidRDefault="001C4835" w:rsidP="001C4835">
                    <w:pPr>
                      <w:pStyle w:val="71"/>
                      <w:spacing w:line="240" w:lineRule="auto"/>
                      <w:jc w:val="center"/>
                      <w:rPr>
                        <w:sz w:val="21"/>
                      </w:rPr>
                    </w:pPr>
                    <w:r w:rsidRPr="007D185E">
                      <w:rPr>
                        <w:rFonts w:hint="eastAsia"/>
                        <w:sz w:val="21"/>
                      </w:rPr>
                      <w:t>减值准备</w:t>
                    </w:r>
                  </w:p>
                </w:tc>
              </w:sdtContent>
            </w:sdt>
            <w:sdt>
              <w:sdtPr>
                <w:rPr>
                  <w:sz w:val="21"/>
                </w:rPr>
                <w:tag w:val="_PLD_74e2fff2faeb4e10b56ba612a8b3b4e8"/>
                <w:id w:val="-1708796295"/>
                <w:lock w:val="sdtLocked"/>
              </w:sdtPr>
              <w:sdtEndPr/>
              <w:sdtContent>
                <w:tc>
                  <w:tcPr>
                    <w:tcW w:w="899" w:type="pct"/>
                    <w:vAlign w:val="center"/>
                  </w:tcPr>
                  <w:p w14:paraId="354F756D" w14:textId="77777777" w:rsidR="001C4835" w:rsidRPr="007D185E" w:rsidRDefault="001C4835" w:rsidP="001C4835">
                    <w:pPr>
                      <w:pStyle w:val="71"/>
                      <w:spacing w:line="240" w:lineRule="auto"/>
                      <w:jc w:val="center"/>
                      <w:rPr>
                        <w:sz w:val="21"/>
                      </w:rPr>
                    </w:pPr>
                    <w:r w:rsidRPr="007D185E">
                      <w:rPr>
                        <w:rFonts w:hint="eastAsia"/>
                        <w:sz w:val="21"/>
                      </w:rPr>
                      <w:t>账面价值</w:t>
                    </w:r>
                  </w:p>
                </w:tc>
              </w:sdtContent>
            </w:sdt>
            <w:sdt>
              <w:sdtPr>
                <w:rPr>
                  <w:szCs w:val="21"/>
                </w:rPr>
                <w:tag w:val="_PLD_320b5c6e751a40cb8f8d6cb989669680"/>
                <w:id w:val="1250387686"/>
                <w:lock w:val="sdtLocked"/>
              </w:sdtPr>
              <w:sdtEndPr/>
              <w:sdtContent>
                <w:tc>
                  <w:tcPr>
                    <w:tcW w:w="898" w:type="pct"/>
                    <w:vAlign w:val="center"/>
                  </w:tcPr>
                  <w:p w14:paraId="4458AC77" w14:textId="77777777" w:rsidR="001C4835" w:rsidRPr="007D185E" w:rsidRDefault="001C4835" w:rsidP="001C4835">
                    <w:pPr>
                      <w:tabs>
                        <w:tab w:val="left" w:pos="420"/>
                      </w:tabs>
                      <w:ind w:left="420" w:hanging="420"/>
                      <w:jc w:val="center"/>
                      <w:rPr>
                        <w:szCs w:val="21"/>
                      </w:rPr>
                    </w:pPr>
                    <w:r w:rsidRPr="007D185E">
                      <w:rPr>
                        <w:rFonts w:hint="eastAsia"/>
                        <w:szCs w:val="21"/>
                      </w:rPr>
                      <w:t>账面余额</w:t>
                    </w:r>
                  </w:p>
                </w:tc>
              </w:sdtContent>
            </w:sdt>
            <w:sdt>
              <w:sdtPr>
                <w:rPr>
                  <w:sz w:val="21"/>
                </w:rPr>
                <w:tag w:val="_PLD_887f924a18a14763b7d38b336e4eca91"/>
                <w:id w:val="-813335356"/>
                <w:lock w:val="sdtLocked"/>
              </w:sdtPr>
              <w:sdtEndPr/>
              <w:sdtContent>
                <w:tc>
                  <w:tcPr>
                    <w:tcW w:w="375" w:type="pct"/>
                    <w:vAlign w:val="center"/>
                  </w:tcPr>
                  <w:p w14:paraId="18DD3137" w14:textId="77777777" w:rsidR="001C4835" w:rsidRPr="007D185E" w:rsidRDefault="001C4835" w:rsidP="001C4835">
                    <w:pPr>
                      <w:pStyle w:val="71"/>
                      <w:spacing w:line="240" w:lineRule="auto"/>
                      <w:jc w:val="center"/>
                      <w:rPr>
                        <w:sz w:val="21"/>
                      </w:rPr>
                    </w:pPr>
                    <w:r w:rsidRPr="007D185E">
                      <w:rPr>
                        <w:rFonts w:hint="eastAsia"/>
                        <w:sz w:val="21"/>
                      </w:rPr>
                      <w:t>减值准备</w:t>
                    </w:r>
                  </w:p>
                </w:tc>
              </w:sdtContent>
            </w:sdt>
            <w:sdt>
              <w:sdtPr>
                <w:rPr>
                  <w:sz w:val="21"/>
                </w:rPr>
                <w:tag w:val="_PLD_56d3163c60044998bf2f3d80a83c26a6"/>
                <w:id w:val="-874924501"/>
                <w:lock w:val="sdtLocked"/>
              </w:sdtPr>
              <w:sdtEndPr/>
              <w:sdtContent>
                <w:tc>
                  <w:tcPr>
                    <w:tcW w:w="899" w:type="pct"/>
                    <w:vAlign w:val="center"/>
                  </w:tcPr>
                  <w:p w14:paraId="78B5D89A" w14:textId="77777777" w:rsidR="001C4835" w:rsidRPr="007D185E" w:rsidRDefault="001C4835" w:rsidP="001C4835">
                    <w:pPr>
                      <w:pStyle w:val="71"/>
                      <w:spacing w:line="240" w:lineRule="auto"/>
                      <w:jc w:val="center"/>
                      <w:rPr>
                        <w:sz w:val="21"/>
                      </w:rPr>
                    </w:pPr>
                    <w:r w:rsidRPr="007D185E">
                      <w:rPr>
                        <w:rFonts w:hint="eastAsia"/>
                        <w:sz w:val="21"/>
                      </w:rPr>
                      <w:t>账面价值</w:t>
                    </w:r>
                  </w:p>
                </w:tc>
              </w:sdtContent>
            </w:sdt>
          </w:tr>
          <w:sdt>
            <w:sdtPr>
              <w:rPr>
                <w:szCs w:val="21"/>
              </w:rPr>
              <w:alias w:val="在建工程情况明细"/>
              <w:tag w:val="_TUP_33657c285bed467db1f9c5ec10046bbf"/>
              <w:id w:val="-44214582"/>
              <w:lock w:val="sdtLocked"/>
            </w:sdtPr>
            <w:sdtEndPr/>
            <w:sdtContent>
              <w:tr w:rsidR="001C4835" w14:paraId="37654115" w14:textId="77777777" w:rsidTr="001C4835">
                <w:trPr>
                  <w:cantSplit/>
                </w:trPr>
                <w:tc>
                  <w:tcPr>
                    <w:tcW w:w="582" w:type="pct"/>
                  </w:tcPr>
                  <w:p w14:paraId="026CD3A8" w14:textId="77777777" w:rsidR="001C4835" w:rsidRPr="007D185E" w:rsidRDefault="001C4835" w:rsidP="001C4835">
                    <w:pPr>
                      <w:rPr>
                        <w:szCs w:val="21"/>
                      </w:rPr>
                    </w:pPr>
                    <w:r w:rsidRPr="007D185E">
                      <w:rPr>
                        <w:szCs w:val="21"/>
                      </w:rPr>
                      <w:t>在建房屋及待安装设备</w:t>
                    </w:r>
                  </w:p>
                </w:tc>
                <w:tc>
                  <w:tcPr>
                    <w:tcW w:w="898" w:type="pct"/>
                  </w:tcPr>
                  <w:p w14:paraId="24009299" w14:textId="77777777" w:rsidR="001C4835" w:rsidRPr="007D185E" w:rsidRDefault="001C4835" w:rsidP="001C4835">
                    <w:pPr>
                      <w:ind w:right="105"/>
                      <w:jc w:val="right"/>
                      <w:rPr>
                        <w:szCs w:val="21"/>
                      </w:rPr>
                    </w:pPr>
                    <w:r w:rsidRPr="007D185E">
                      <w:rPr>
                        <w:szCs w:val="21"/>
                      </w:rPr>
                      <w:t>18,057,581.62</w:t>
                    </w:r>
                  </w:p>
                </w:tc>
                <w:tc>
                  <w:tcPr>
                    <w:tcW w:w="449" w:type="pct"/>
                  </w:tcPr>
                  <w:p w14:paraId="4504C4C3" w14:textId="77777777" w:rsidR="001C4835" w:rsidRPr="007D185E" w:rsidRDefault="001C4835" w:rsidP="001C4835">
                    <w:pPr>
                      <w:ind w:right="73"/>
                      <w:jc w:val="right"/>
                      <w:rPr>
                        <w:szCs w:val="21"/>
                      </w:rPr>
                    </w:pPr>
                    <w:r w:rsidRPr="007D185E">
                      <w:rPr>
                        <w:szCs w:val="21"/>
                      </w:rPr>
                      <w:t>0.00</w:t>
                    </w:r>
                  </w:p>
                </w:tc>
                <w:tc>
                  <w:tcPr>
                    <w:tcW w:w="899" w:type="pct"/>
                  </w:tcPr>
                  <w:p w14:paraId="62FD3AC3" w14:textId="77777777" w:rsidR="001C4835" w:rsidRPr="007D185E" w:rsidRDefault="001C4835" w:rsidP="001C4835">
                    <w:pPr>
                      <w:ind w:right="73"/>
                      <w:jc w:val="right"/>
                      <w:rPr>
                        <w:szCs w:val="21"/>
                      </w:rPr>
                    </w:pPr>
                    <w:r w:rsidRPr="007D185E">
                      <w:rPr>
                        <w:szCs w:val="21"/>
                      </w:rPr>
                      <w:t>18,057,581.62</w:t>
                    </w:r>
                  </w:p>
                </w:tc>
                <w:tc>
                  <w:tcPr>
                    <w:tcW w:w="898" w:type="pct"/>
                  </w:tcPr>
                  <w:p w14:paraId="27C44773" w14:textId="77777777" w:rsidR="001C4835" w:rsidRPr="007D185E" w:rsidRDefault="001C4835" w:rsidP="001C4835">
                    <w:pPr>
                      <w:jc w:val="right"/>
                      <w:rPr>
                        <w:szCs w:val="21"/>
                      </w:rPr>
                    </w:pPr>
                    <w:r w:rsidRPr="007D185E">
                      <w:rPr>
                        <w:szCs w:val="21"/>
                      </w:rPr>
                      <w:t>7,145,528.55</w:t>
                    </w:r>
                  </w:p>
                </w:tc>
                <w:tc>
                  <w:tcPr>
                    <w:tcW w:w="375" w:type="pct"/>
                  </w:tcPr>
                  <w:p w14:paraId="2FF5BCE0" w14:textId="77777777" w:rsidR="001C4835" w:rsidRPr="007D185E" w:rsidRDefault="001C4835" w:rsidP="001C4835">
                    <w:pPr>
                      <w:jc w:val="right"/>
                      <w:rPr>
                        <w:szCs w:val="21"/>
                      </w:rPr>
                    </w:pPr>
                    <w:r w:rsidRPr="007D185E">
                      <w:rPr>
                        <w:szCs w:val="21"/>
                      </w:rPr>
                      <w:t>0.00</w:t>
                    </w:r>
                  </w:p>
                </w:tc>
                <w:tc>
                  <w:tcPr>
                    <w:tcW w:w="899" w:type="pct"/>
                  </w:tcPr>
                  <w:p w14:paraId="015BBCC3" w14:textId="77777777" w:rsidR="001C4835" w:rsidRPr="007D185E" w:rsidRDefault="001C4835" w:rsidP="001C4835">
                    <w:pPr>
                      <w:jc w:val="right"/>
                      <w:rPr>
                        <w:szCs w:val="21"/>
                      </w:rPr>
                    </w:pPr>
                    <w:r w:rsidRPr="007D185E">
                      <w:rPr>
                        <w:szCs w:val="21"/>
                      </w:rPr>
                      <w:t>7,145,528.55</w:t>
                    </w:r>
                  </w:p>
                </w:tc>
              </w:tr>
            </w:sdtContent>
          </w:sdt>
          <w:sdt>
            <w:sdtPr>
              <w:rPr>
                <w:szCs w:val="21"/>
              </w:rPr>
              <w:alias w:val="在建工程情况明细"/>
              <w:tag w:val="_TUP_33657c285bed467db1f9c5ec10046bbf"/>
              <w:id w:val="-434362109"/>
              <w:lock w:val="sdtLocked"/>
            </w:sdtPr>
            <w:sdtEndPr/>
            <w:sdtContent>
              <w:tr w:rsidR="001C4835" w14:paraId="413C6558" w14:textId="77777777" w:rsidTr="001C4835">
                <w:trPr>
                  <w:cantSplit/>
                </w:trPr>
                <w:tc>
                  <w:tcPr>
                    <w:tcW w:w="582" w:type="pct"/>
                  </w:tcPr>
                  <w:p w14:paraId="427E9DF8" w14:textId="77777777" w:rsidR="001C4835" w:rsidRPr="007D185E" w:rsidRDefault="001C4835" w:rsidP="001C4835">
                    <w:pPr>
                      <w:rPr>
                        <w:szCs w:val="21"/>
                      </w:rPr>
                    </w:pPr>
                    <w:r w:rsidRPr="007D185E">
                      <w:rPr>
                        <w:szCs w:val="21"/>
                      </w:rPr>
                      <w:t>四型瓶</w:t>
                    </w:r>
                  </w:p>
                </w:tc>
                <w:tc>
                  <w:tcPr>
                    <w:tcW w:w="898" w:type="pct"/>
                  </w:tcPr>
                  <w:p w14:paraId="0E7F0225" w14:textId="77777777" w:rsidR="001C4835" w:rsidRPr="007D185E" w:rsidRDefault="001C4835" w:rsidP="001C4835">
                    <w:pPr>
                      <w:ind w:right="105"/>
                      <w:jc w:val="right"/>
                      <w:rPr>
                        <w:szCs w:val="21"/>
                      </w:rPr>
                    </w:pPr>
                    <w:r w:rsidRPr="007D185E">
                      <w:rPr>
                        <w:szCs w:val="21"/>
                      </w:rPr>
                      <w:t>36,338,289.89</w:t>
                    </w:r>
                  </w:p>
                </w:tc>
                <w:tc>
                  <w:tcPr>
                    <w:tcW w:w="449" w:type="pct"/>
                  </w:tcPr>
                  <w:p w14:paraId="3982111F" w14:textId="77777777" w:rsidR="001C4835" w:rsidRPr="007D185E" w:rsidRDefault="001C4835" w:rsidP="001C4835">
                    <w:pPr>
                      <w:ind w:right="73"/>
                      <w:jc w:val="right"/>
                      <w:rPr>
                        <w:szCs w:val="21"/>
                      </w:rPr>
                    </w:pPr>
                    <w:r w:rsidRPr="007D185E">
                      <w:rPr>
                        <w:szCs w:val="21"/>
                      </w:rPr>
                      <w:t>0.00</w:t>
                    </w:r>
                  </w:p>
                </w:tc>
                <w:tc>
                  <w:tcPr>
                    <w:tcW w:w="899" w:type="pct"/>
                  </w:tcPr>
                  <w:p w14:paraId="4DD79745" w14:textId="77777777" w:rsidR="001C4835" w:rsidRPr="007D185E" w:rsidRDefault="001C4835" w:rsidP="001C4835">
                    <w:pPr>
                      <w:ind w:right="73"/>
                      <w:jc w:val="right"/>
                      <w:rPr>
                        <w:szCs w:val="21"/>
                      </w:rPr>
                    </w:pPr>
                    <w:r w:rsidRPr="007D185E">
                      <w:rPr>
                        <w:szCs w:val="21"/>
                      </w:rPr>
                      <w:t>36,338,289.89</w:t>
                    </w:r>
                  </w:p>
                </w:tc>
                <w:tc>
                  <w:tcPr>
                    <w:tcW w:w="898" w:type="pct"/>
                  </w:tcPr>
                  <w:p w14:paraId="62D31711" w14:textId="77777777" w:rsidR="001C4835" w:rsidRPr="007D185E" w:rsidRDefault="001C4835" w:rsidP="001C4835">
                    <w:pPr>
                      <w:jc w:val="right"/>
                      <w:rPr>
                        <w:szCs w:val="21"/>
                      </w:rPr>
                    </w:pPr>
                    <w:r w:rsidRPr="007D185E">
                      <w:rPr>
                        <w:szCs w:val="21"/>
                      </w:rPr>
                      <w:t>18,408,605.04</w:t>
                    </w:r>
                  </w:p>
                </w:tc>
                <w:tc>
                  <w:tcPr>
                    <w:tcW w:w="375" w:type="pct"/>
                  </w:tcPr>
                  <w:p w14:paraId="5728E1AF" w14:textId="77777777" w:rsidR="001C4835" w:rsidRPr="007D185E" w:rsidRDefault="001C4835" w:rsidP="001C4835">
                    <w:pPr>
                      <w:jc w:val="right"/>
                      <w:rPr>
                        <w:szCs w:val="21"/>
                      </w:rPr>
                    </w:pPr>
                    <w:r w:rsidRPr="007D185E">
                      <w:rPr>
                        <w:szCs w:val="21"/>
                      </w:rPr>
                      <w:t>0.00</w:t>
                    </w:r>
                  </w:p>
                </w:tc>
                <w:tc>
                  <w:tcPr>
                    <w:tcW w:w="899" w:type="pct"/>
                  </w:tcPr>
                  <w:p w14:paraId="5666CFBD" w14:textId="77777777" w:rsidR="001C4835" w:rsidRPr="007D185E" w:rsidRDefault="001C4835" w:rsidP="001C4835">
                    <w:pPr>
                      <w:jc w:val="right"/>
                      <w:rPr>
                        <w:szCs w:val="21"/>
                      </w:rPr>
                    </w:pPr>
                    <w:r w:rsidRPr="007D185E">
                      <w:rPr>
                        <w:szCs w:val="21"/>
                      </w:rPr>
                      <w:t>18,408,605.04</w:t>
                    </w:r>
                  </w:p>
                </w:tc>
              </w:tr>
            </w:sdtContent>
          </w:sdt>
          <w:tr w:rsidR="001C4835" w:rsidRPr="0064394C" w14:paraId="15F2D719" w14:textId="77777777" w:rsidTr="001C4835">
            <w:trPr>
              <w:cantSplit/>
            </w:trPr>
            <w:sdt>
              <w:sdtPr>
                <w:rPr>
                  <w:szCs w:val="21"/>
                </w:rPr>
                <w:tag w:val="_PLD_2783a6d4bf3f487b8ca957822667216c"/>
                <w:id w:val="-1476606537"/>
                <w:lock w:val="sdtLocked"/>
              </w:sdtPr>
              <w:sdtEndPr/>
              <w:sdtContent>
                <w:tc>
                  <w:tcPr>
                    <w:tcW w:w="582" w:type="pct"/>
                    <w:vAlign w:val="center"/>
                  </w:tcPr>
                  <w:p w14:paraId="4508B916" w14:textId="77777777" w:rsidR="001C4835" w:rsidRPr="007D185E" w:rsidRDefault="001C4835" w:rsidP="001C4835">
                    <w:pPr>
                      <w:jc w:val="center"/>
                      <w:rPr>
                        <w:szCs w:val="21"/>
                      </w:rPr>
                    </w:pPr>
                    <w:r w:rsidRPr="007D185E">
                      <w:rPr>
                        <w:rFonts w:hint="eastAsia"/>
                        <w:szCs w:val="21"/>
                      </w:rPr>
                      <w:t>合计</w:t>
                    </w:r>
                  </w:p>
                </w:tc>
              </w:sdtContent>
            </w:sdt>
            <w:tc>
              <w:tcPr>
                <w:tcW w:w="898" w:type="pct"/>
              </w:tcPr>
              <w:p w14:paraId="7AB14BD8" w14:textId="77777777" w:rsidR="001C4835" w:rsidRPr="007D185E" w:rsidRDefault="001C4835" w:rsidP="001C4835">
                <w:pPr>
                  <w:rPr>
                    <w:szCs w:val="21"/>
                  </w:rPr>
                </w:pPr>
                <w:r w:rsidRPr="007D185E">
                  <w:rPr>
                    <w:szCs w:val="21"/>
                  </w:rPr>
                  <w:t>54,395,871.51</w:t>
                </w:r>
              </w:p>
            </w:tc>
            <w:tc>
              <w:tcPr>
                <w:tcW w:w="449" w:type="pct"/>
              </w:tcPr>
              <w:p w14:paraId="7EB788EA" w14:textId="77777777" w:rsidR="001C4835" w:rsidRPr="007D185E" w:rsidRDefault="001C4835" w:rsidP="001C4835">
                <w:pPr>
                  <w:rPr>
                    <w:szCs w:val="21"/>
                  </w:rPr>
                </w:pPr>
                <w:r w:rsidRPr="007D185E">
                  <w:rPr>
                    <w:szCs w:val="21"/>
                  </w:rPr>
                  <w:t>0.00</w:t>
                </w:r>
              </w:p>
            </w:tc>
            <w:tc>
              <w:tcPr>
                <w:tcW w:w="899" w:type="pct"/>
              </w:tcPr>
              <w:p w14:paraId="620C6521" w14:textId="77777777" w:rsidR="001C4835" w:rsidRPr="007D185E" w:rsidRDefault="001C4835" w:rsidP="001C4835">
                <w:pPr>
                  <w:rPr>
                    <w:szCs w:val="21"/>
                  </w:rPr>
                </w:pPr>
                <w:r w:rsidRPr="007D185E">
                  <w:rPr>
                    <w:szCs w:val="21"/>
                  </w:rPr>
                  <w:t>54,395,871.51</w:t>
                </w:r>
              </w:p>
            </w:tc>
            <w:tc>
              <w:tcPr>
                <w:tcW w:w="898" w:type="pct"/>
              </w:tcPr>
              <w:p w14:paraId="10908107" w14:textId="77777777" w:rsidR="001C4835" w:rsidRPr="007D185E" w:rsidRDefault="001C4835" w:rsidP="001C4835">
                <w:pPr>
                  <w:rPr>
                    <w:szCs w:val="21"/>
                  </w:rPr>
                </w:pPr>
                <w:r w:rsidRPr="007D185E">
                  <w:rPr>
                    <w:szCs w:val="21"/>
                  </w:rPr>
                  <w:t>25,554,133.59</w:t>
                </w:r>
              </w:p>
            </w:tc>
            <w:tc>
              <w:tcPr>
                <w:tcW w:w="375" w:type="pct"/>
              </w:tcPr>
              <w:p w14:paraId="12B29B73" w14:textId="77777777" w:rsidR="001C4835" w:rsidRPr="007D185E" w:rsidRDefault="001C4835" w:rsidP="001C4835">
                <w:pPr>
                  <w:rPr>
                    <w:szCs w:val="21"/>
                  </w:rPr>
                </w:pPr>
                <w:r w:rsidRPr="007D185E">
                  <w:rPr>
                    <w:szCs w:val="21"/>
                  </w:rPr>
                  <w:t>0.00</w:t>
                </w:r>
              </w:p>
            </w:tc>
            <w:tc>
              <w:tcPr>
                <w:tcW w:w="899" w:type="pct"/>
              </w:tcPr>
              <w:p w14:paraId="69023D34" w14:textId="77777777" w:rsidR="001C4835" w:rsidRPr="007D185E" w:rsidRDefault="001C4835" w:rsidP="001C4835">
                <w:pPr>
                  <w:rPr>
                    <w:szCs w:val="21"/>
                  </w:rPr>
                </w:pPr>
                <w:r w:rsidRPr="007D185E">
                  <w:rPr>
                    <w:szCs w:val="21"/>
                  </w:rPr>
                  <w:t>25,554,133.59</w:t>
                </w:r>
              </w:p>
            </w:tc>
          </w:tr>
        </w:tbl>
        <w:p w14:paraId="2032A071" w14:textId="77777777" w:rsidR="001C4835" w:rsidRPr="0064394C" w:rsidRDefault="001B4C12" w:rsidP="001C4835">
          <w:pPr>
            <w:pStyle w:val="82"/>
          </w:pPr>
        </w:p>
      </w:sdtContent>
    </w:sdt>
    <w:p w14:paraId="5141D808" w14:textId="77777777" w:rsidR="001C4835" w:rsidRDefault="001C4835" w:rsidP="001C4835">
      <w:pPr>
        <w:snapToGrid w:val="0"/>
        <w:spacing w:line="240" w:lineRule="atLeast"/>
        <w:ind w:rightChars="-416" w:right="-874"/>
        <w:rPr>
          <w:szCs w:val="21"/>
        </w:rPr>
      </w:pPr>
    </w:p>
    <w:sdt>
      <w:sdtPr>
        <w:rPr>
          <w:rFonts w:ascii="宋体" w:eastAsia="宋体" w:hAnsi="宋体" w:cs="宋体" w:hint="eastAsia"/>
          <w:b w:val="0"/>
          <w:bCs w:val="0"/>
          <w:kern w:val="0"/>
          <w:sz w:val="21"/>
          <w:szCs w:val="24"/>
        </w:rPr>
        <w:alias w:val="模块:重大在建工程项目变动情况"/>
        <w:tag w:val="_SEC_56f783d4f9274dee9510145d6c965ff7"/>
        <w:id w:val="975024416"/>
        <w:lock w:val="sdtLocked"/>
        <w:placeholder>
          <w:docPart w:val="GBC22222222222222222222222222222"/>
        </w:placeholder>
      </w:sdtPr>
      <w:sdtEndPr>
        <w:rPr>
          <w:rFonts w:cstheme="minorBidi" w:hint="default"/>
          <w:szCs w:val="21"/>
        </w:rPr>
      </w:sdtEndPr>
      <w:sdtContent>
        <w:p w14:paraId="66098199" w14:textId="77777777" w:rsidR="001C4835" w:rsidRPr="00141161" w:rsidRDefault="001C4835" w:rsidP="00E56CC8">
          <w:pPr>
            <w:pStyle w:val="79"/>
            <w:numPr>
              <w:ilvl w:val="3"/>
              <w:numId w:val="99"/>
            </w:numPr>
            <w:ind w:left="426" w:hanging="426"/>
            <w:rPr>
              <w:sz w:val="22"/>
              <w:szCs w:val="24"/>
            </w:rPr>
          </w:pPr>
          <w:r w:rsidRPr="00141161">
            <w:rPr>
              <w:rFonts w:hint="eastAsia"/>
              <w:sz w:val="22"/>
              <w:szCs w:val="24"/>
            </w:rPr>
            <w:t>重要在建工程项目本期变动情况</w:t>
          </w:r>
        </w:p>
        <w:sdt>
          <w:sdtPr>
            <w:alias w:val="是否适用：重要在建工程项目本期变动情况[双击切换]"/>
            <w:tag w:val="_GBC_964f4529e8234c358a8541e8c4754ec8"/>
            <w:id w:val="169843234"/>
            <w:lock w:val="sdtContentLocked"/>
            <w:placeholder>
              <w:docPart w:val="GBC22222222222222222222222222222"/>
            </w:placeholder>
          </w:sdtPr>
          <w:sdtEndPr/>
          <w:sdtContent>
            <w:p w14:paraId="15BDAA7E"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8426A6F" w14:textId="77777777" w:rsidR="001C4835" w:rsidRDefault="001C4835">
          <w:pPr>
            <w:jc w:val="right"/>
            <w:rPr>
              <w:szCs w:val="21"/>
            </w:rPr>
          </w:pPr>
          <w:r>
            <w:rPr>
              <w:rFonts w:hint="eastAsia"/>
              <w:szCs w:val="21"/>
            </w:rPr>
            <w:t>单位：</w:t>
          </w:r>
          <w:sdt>
            <w:sdtPr>
              <w:rPr>
                <w:rFonts w:hint="eastAsia"/>
                <w:szCs w:val="21"/>
              </w:rPr>
              <w:alias w:val="单位：财务附注：在建工程项目变动情况"/>
              <w:tag w:val="_GBC_9057dff5be8544c398fdbd55cff334f7"/>
              <w:id w:val="17244066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110e0fe0dd4f471bae83a62e58e88d74"/>
              <w:id w:val="8264732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6019"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
            <w:gridCol w:w="1329"/>
            <w:gridCol w:w="1222"/>
            <w:gridCol w:w="1298"/>
            <w:gridCol w:w="1220"/>
            <w:gridCol w:w="451"/>
            <w:gridCol w:w="1222"/>
            <w:gridCol w:w="606"/>
            <w:gridCol w:w="606"/>
            <w:gridCol w:w="529"/>
            <w:gridCol w:w="529"/>
            <w:gridCol w:w="529"/>
            <w:gridCol w:w="475"/>
          </w:tblGrid>
          <w:tr w:rsidR="001C4835" w14:paraId="34A2EA4D" w14:textId="77777777" w:rsidTr="00212B42">
            <w:trPr>
              <w:cantSplit/>
            </w:trPr>
            <w:bookmarkStart w:id="246" w:name="_Hlk66446961" w:displacedByCustomXml="next"/>
            <w:sdt>
              <w:sdtPr>
                <w:rPr>
                  <w:sz w:val="15"/>
                  <w:szCs w:val="15"/>
                </w:rPr>
                <w:tag w:val="_PLD_0072ffbc51294cefbe17dde844d0e5ed"/>
                <w:id w:val="1657878010"/>
                <w:lock w:val="sdtLocked"/>
              </w:sdtPr>
              <w:sdtEndPr/>
              <w:sdtContent>
                <w:tc>
                  <w:tcPr>
                    <w:tcW w:w="402" w:type="pct"/>
                    <w:shd w:val="clear" w:color="auto" w:fill="auto"/>
                    <w:vAlign w:val="center"/>
                  </w:tcPr>
                  <w:p w14:paraId="16F9E2D1" w14:textId="77777777" w:rsidR="001C4835" w:rsidRPr="00C93325" w:rsidRDefault="001C4835" w:rsidP="001C4835">
                    <w:pPr>
                      <w:ind w:right="105"/>
                      <w:jc w:val="center"/>
                      <w:rPr>
                        <w:sz w:val="15"/>
                        <w:szCs w:val="15"/>
                      </w:rPr>
                    </w:pPr>
                    <w:r w:rsidRPr="00C93325">
                      <w:rPr>
                        <w:rFonts w:hint="eastAsia"/>
                        <w:sz w:val="15"/>
                        <w:szCs w:val="15"/>
                      </w:rPr>
                      <w:t>项目名称</w:t>
                    </w:r>
                  </w:p>
                </w:tc>
              </w:sdtContent>
            </w:sdt>
            <w:sdt>
              <w:sdtPr>
                <w:rPr>
                  <w:sz w:val="15"/>
                  <w:szCs w:val="15"/>
                </w:rPr>
                <w:tag w:val="_PLD_6349ea6a696f4d27b00b071275a38ea5"/>
                <w:id w:val="-68355589"/>
                <w:lock w:val="sdtLocked"/>
              </w:sdtPr>
              <w:sdtEndPr/>
              <w:sdtContent>
                <w:tc>
                  <w:tcPr>
                    <w:tcW w:w="610" w:type="pct"/>
                    <w:shd w:val="clear" w:color="auto" w:fill="auto"/>
                    <w:vAlign w:val="center"/>
                  </w:tcPr>
                  <w:p w14:paraId="0B7F3223" w14:textId="77777777" w:rsidR="001C4835" w:rsidRPr="00C93325" w:rsidRDefault="001C4835" w:rsidP="001C4835">
                    <w:pPr>
                      <w:ind w:right="105"/>
                      <w:jc w:val="center"/>
                      <w:rPr>
                        <w:sz w:val="15"/>
                        <w:szCs w:val="15"/>
                      </w:rPr>
                    </w:pPr>
                    <w:r w:rsidRPr="00C93325">
                      <w:rPr>
                        <w:rFonts w:hint="eastAsia"/>
                        <w:sz w:val="15"/>
                        <w:szCs w:val="15"/>
                      </w:rPr>
                      <w:t>预算数</w:t>
                    </w:r>
                  </w:p>
                </w:tc>
              </w:sdtContent>
            </w:sdt>
            <w:sdt>
              <w:sdtPr>
                <w:rPr>
                  <w:sz w:val="15"/>
                  <w:szCs w:val="15"/>
                </w:rPr>
                <w:tag w:val="_PLD_392420deb7e94f0a8026947a325da4f4"/>
                <w:id w:val="-2099241759"/>
                <w:lock w:val="sdtLocked"/>
              </w:sdtPr>
              <w:sdtEndPr/>
              <w:sdtContent>
                <w:tc>
                  <w:tcPr>
                    <w:tcW w:w="561" w:type="pct"/>
                    <w:shd w:val="clear" w:color="auto" w:fill="auto"/>
                    <w:vAlign w:val="center"/>
                  </w:tcPr>
                  <w:p w14:paraId="29B323C3" w14:textId="77777777" w:rsidR="001C4835" w:rsidRPr="00C93325" w:rsidRDefault="001C4835" w:rsidP="001C4835">
                    <w:pPr>
                      <w:ind w:right="105"/>
                      <w:jc w:val="center"/>
                      <w:rPr>
                        <w:sz w:val="15"/>
                        <w:szCs w:val="15"/>
                      </w:rPr>
                    </w:pPr>
                    <w:r w:rsidRPr="00C93325">
                      <w:rPr>
                        <w:rFonts w:hint="eastAsia"/>
                        <w:sz w:val="15"/>
                        <w:szCs w:val="15"/>
                      </w:rPr>
                      <w:t>期初</w:t>
                    </w:r>
                  </w:p>
                  <w:p w14:paraId="586FA869" w14:textId="77777777" w:rsidR="001C4835" w:rsidRPr="00C93325" w:rsidRDefault="001C4835" w:rsidP="001C4835">
                    <w:pPr>
                      <w:ind w:right="105"/>
                      <w:jc w:val="center"/>
                      <w:rPr>
                        <w:sz w:val="15"/>
                        <w:szCs w:val="15"/>
                      </w:rPr>
                    </w:pPr>
                    <w:r w:rsidRPr="00C93325">
                      <w:rPr>
                        <w:rFonts w:hint="eastAsia"/>
                        <w:sz w:val="15"/>
                        <w:szCs w:val="15"/>
                      </w:rPr>
                      <w:t>余额</w:t>
                    </w:r>
                  </w:p>
                </w:tc>
              </w:sdtContent>
            </w:sdt>
            <w:sdt>
              <w:sdtPr>
                <w:rPr>
                  <w:sz w:val="15"/>
                  <w:szCs w:val="15"/>
                </w:rPr>
                <w:tag w:val="_PLD_de4faed3465b4da6b8ac35d7e677431c"/>
                <w:id w:val="941729451"/>
                <w:lock w:val="sdtLocked"/>
              </w:sdtPr>
              <w:sdtEndPr/>
              <w:sdtContent>
                <w:tc>
                  <w:tcPr>
                    <w:tcW w:w="596" w:type="pct"/>
                    <w:shd w:val="clear" w:color="auto" w:fill="auto"/>
                    <w:vAlign w:val="center"/>
                  </w:tcPr>
                  <w:p w14:paraId="4E9CA34E" w14:textId="77777777" w:rsidR="001C4835" w:rsidRPr="00C93325" w:rsidRDefault="001C4835" w:rsidP="001C4835">
                    <w:pPr>
                      <w:ind w:right="105"/>
                      <w:jc w:val="center"/>
                      <w:rPr>
                        <w:sz w:val="15"/>
                        <w:szCs w:val="15"/>
                      </w:rPr>
                    </w:pPr>
                    <w:r w:rsidRPr="00C93325">
                      <w:rPr>
                        <w:rFonts w:hint="eastAsia"/>
                        <w:sz w:val="15"/>
                        <w:szCs w:val="15"/>
                      </w:rPr>
                      <w:t>本期增加金额</w:t>
                    </w:r>
                  </w:p>
                </w:tc>
              </w:sdtContent>
            </w:sdt>
            <w:sdt>
              <w:sdtPr>
                <w:rPr>
                  <w:sz w:val="15"/>
                  <w:szCs w:val="15"/>
                </w:rPr>
                <w:tag w:val="_PLD_51ce4224316b4f4b99a8fb0c8e4500a5"/>
                <w:id w:val="1490902218"/>
                <w:lock w:val="sdtLocked"/>
              </w:sdtPr>
              <w:sdtEndPr/>
              <w:sdtContent>
                <w:tc>
                  <w:tcPr>
                    <w:tcW w:w="560" w:type="pct"/>
                    <w:shd w:val="clear" w:color="auto" w:fill="auto"/>
                    <w:vAlign w:val="center"/>
                  </w:tcPr>
                  <w:p w14:paraId="6A31B509" w14:textId="77777777" w:rsidR="001C4835" w:rsidRPr="00C93325" w:rsidRDefault="001C4835" w:rsidP="001C4835">
                    <w:pPr>
                      <w:ind w:right="73"/>
                      <w:jc w:val="center"/>
                      <w:rPr>
                        <w:sz w:val="15"/>
                        <w:szCs w:val="15"/>
                      </w:rPr>
                    </w:pPr>
                    <w:r w:rsidRPr="00C93325">
                      <w:rPr>
                        <w:rFonts w:hint="eastAsia"/>
                        <w:sz w:val="15"/>
                        <w:szCs w:val="15"/>
                      </w:rPr>
                      <w:t>本期转入固定资产金额</w:t>
                    </w:r>
                  </w:p>
                </w:tc>
              </w:sdtContent>
            </w:sdt>
            <w:sdt>
              <w:sdtPr>
                <w:rPr>
                  <w:sz w:val="15"/>
                  <w:szCs w:val="15"/>
                </w:rPr>
                <w:tag w:val="_PLD_d80ffbe10b944f57a31723041ffbcbdf"/>
                <w:id w:val="55212018"/>
                <w:lock w:val="sdtLocked"/>
              </w:sdtPr>
              <w:sdtEndPr/>
              <w:sdtContent>
                <w:tc>
                  <w:tcPr>
                    <w:tcW w:w="207" w:type="pct"/>
                    <w:shd w:val="clear" w:color="auto" w:fill="auto"/>
                    <w:vAlign w:val="center"/>
                  </w:tcPr>
                  <w:p w14:paraId="0FFB01F9" w14:textId="77777777" w:rsidR="001C4835" w:rsidRPr="00C93325" w:rsidRDefault="001C4835" w:rsidP="001C4835">
                    <w:pPr>
                      <w:ind w:right="73"/>
                      <w:jc w:val="center"/>
                      <w:rPr>
                        <w:sz w:val="15"/>
                        <w:szCs w:val="15"/>
                      </w:rPr>
                    </w:pPr>
                    <w:r w:rsidRPr="00C93325">
                      <w:rPr>
                        <w:rFonts w:hint="eastAsia"/>
                        <w:sz w:val="15"/>
                        <w:szCs w:val="15"/>
                      </w:rPr>
                      <w:t>本期其他减少金额</w:t>
                    </w:r>
                  </w:p>
                </w:tc>
              </w:sdtContent>
            </w:sdt>
            <w:sdt>
              <w:sdtPr>
                <w:rPr>
                  <w:sz w:val="15"/>
                  <w:szCs w:val="15"/>
                </w:rPr>
                <w:tag w:val="_PLD_c8b617c64ad64a03834695d9bc0b8d2f"/>
                <w:id w:val="-651213159"/>
                <w:lock w:val="sdtLocked"/>
              </w:sdtPr>
              <w:sdtEndPr/>
              <w:sdtContent>
                <w:tc>
                  <w:tcPr>
                    <w:tcW w:w="561" w:type="pct"/>
                    <w:vAlign w:val="center"/>
                  </w:tcPr>
                  <w:p w14:paraId="2B876FEC" w14:textId="77777777" w:rsidR="001C4835" w:rsidRPr="00C93325" w:rsidRDefault="001C4835" w:rsidP="001C4835">
                    <w:pPr>
                      <w:jc w:val="center"/>
                      <w:rPr>
                        <w:sz w:val="15"/>
                        <w:szCs w:val="15"/>
                      </w:rPr>
                    </w:pPr>
                    <w:r w:rsidRPr="00C93325">
                      <w:rPr>
                        <w:rFonts w:hint="eastAsia"/>
                        <w:sz w:val="15"/>
                        <w:szCs w:val="15"/>
                      </w:rPr>
                      <w:t>期末</w:t>
                    </w:r>
                  </w:p>
                  <w:p w14:paraId="05DD68A2" w14:textId="77777777" w:rsidR="001C4835" w:rsidRPr="00C93325" w:rsidRDefault="001C4835" w:rsidP="001C4835">
                    <w:pPr>
                      <w:jc w:val="center"/>
                      <w:rPr>
                        <w:sz w:val="15"/>
                        <w:szCs w:val="15"/>
                      </w:rPr>
                    </w:pPr>
                    <w:r w:rsidRPr="00C93325">
                      <w:rPr>
                        <w:rFonts w:hint="eastAsia"/>
                        <w:sz w:val="15"/>
                        <w:szCs w:val="15"/>
                      </w:rPr>
                      <w:t>余额</w:t>
                    </w:r>
                  </w:p>
                </w:tc>
              </w:sdtContent>
            </w:sdt>
            <w:sdt>
              <w:sdtPr>
                <w:rPr>
                  <w:sz w:val="15"/>
                  <w:szCs w:val="15"/>
                </w:rPr>
                <w:tag w:val="_PLD_738551d97ef741f093f852402c423e47"/>
                <w:id w:val="-1274095306"/>
                <w:lock w:val="sdtLocked"/>
              </w:sdtPr>
              <w:sdtEndPr/>
              <w:sdtContent>
                <w:tc>
                  <w:tcPr>
                    <w:tcW w:w="278" w:type="pct"/>
                    <w:shd w:val="clear" w:color="auto" w:fill="auto"/>
                    <w:vAlign w:val="center"/>
                  </w:tcPr>
                  <w:p w14:paraId="1A03D5A9" w14:textId="77777777" w:rsidR="001C4835" w:rsidRPr="00C93325" w:rsidRDefault="001C4835" w:rsidP="001C4835">
                    <w:pPr>
                      <w:jc w:val="center"/>
                      <w:rPr>
                        <w:sz w:val="15"/>
                        <w:szCs w:val="15"/>
                      </w:rPr>
                    </w:pPr>
                    <w:r w:rsidRPr="00C93325">
                      <w:rPr>
                        <w:rFonts w:hint="eastAsia"/>
                        <w:sz w:val="15"/>
                        <w:szCs w:val="15"/>
                      </w:rPr>
                      <w:t>工程累计投入占预算比例(%)</w:t>
                    </w:r>
                  </w:p>
                </w:tc>
              </w:sdtContent>
            </w:sdt>
            <w:sdt>
              <w:sdtPr>
                <w:rPr>
                  <w:sz w:val="15"/>
                  <w:szCs w:val="15"/>
                </w:rPr>
                <w:tag w:val="_PLD_0f7f749f98e74f33ae9032c17002d136"/>
                <w:id w:val="1536315276"/>
                <w:lock w:val="sdtLocked"/>
              </w:sdtPr>
              <w:sdtEndPr/>
              <w:sdtContent>
                <w:tc>
                  <w:tcPr>
                    <w:tcW w:w="278" w:type="pct"/>
                    <w:shd w:val="clear" w:color="auto" w:fill="auto"/>
                    <w:vAlign w:val="center"/>
                  </w:tcPr>
                  <w:p w14:paraId="202880D3" w14:textId="77777777" w:rsidR="001C4835" w:rsidRPr="00C93325" w:rsidRDefault="001C4835" w:rsidP="001C4835">
                    <w:pPr>
                      <w:jc w:val="center"/>
                      <w:rPr>
                        <w:sz w:val="15"/>
                        <w:szCs w:val="15"/>
                      </w:rPr>
                    </w:pPr>
                    <w:r w:rsidRPr="00C93325">
                      <w:rPr>
                        <w:rFonts w:hint="eastAsia"/>
                        <w:sz w:val="15"/>
                        <w:szCs w:val="15"/>
                      </w:rPr>
                      <w:t>工程进度</w:t>
                    </w:r>
                  </w:p>
                </w:tc>
              </w:sdtContent>
            </w:sdt>
            <w:sdt>
              <w:sdtPr>
                <w:rPr>
                  <w:sz w:val="15"/>
                  <w:szCs w:val="15"/>
                </w:rPr>
                <w:tag w:val="_PLD_0b58d44121d2475586a13d1ce8eaed0a"/>
                <w:id w:val="-2277112"/>
                <w:lock w:val="sdtLocked"/>
              </w:sdtPr>
              <w:sdtEndPr/>
              <w:sdtContent>
                <w:tc>
                  <w:tcPr>
                    <w:tcW w:w="243" w:type="pct"/>
                    <w:shd w:val="clear" w:color="auto" w:fill="auto"/>
                    <w:vAlign w:val="center"/>
                  </w:tcPr>
                  <w:p w14:paraId="4CE2DC9E" w14:textId="77777777" w:rsidR="001C4835" w:rsidRPr="00C93325" w:rsidRDefault="001C4835" w:rsidP="001C4835">
                    <w:pPr>
                      <w:jc w:val="center"/>
                      <w:rPr>
                        <w:sz w:val="15"/>
                        <w:szCs w:val="15"/>
                      </w:rPr>
                    </w:pPr>
                    <w:r w:rsidRPr="00C93325">
                      <w:rPr>
                        <w:rFonts w:hint="eastAsia"/>
                        <w:sz w:val="15"/>
                        <w:szCs w:val="15"/>
                      </w:rPr>
                      <w:t>利息资本化累计金额</w:t>
                    </w:r>
                  </w:p>
                </w:tc>
              </w:sdtContent>
            </w:sdt>
            <w:sdt>
              <w:sdtPr>
                <w:rPr>
                  <w:sz w:val="15"/>
                  <w:szCs w:val="15"/>
                </w:rPr>
                <w:tag w:val="_PLD_2250f692e957437687c2cafcae1d7f81"/>
                <w:id w:val="665749586"/>
                <w:lock w:val="sdtLocked"/>
              </w:sdtPr>
              <w:sdtEndPr/>
              <w:sdtContent>
                <w:tc>
                  <w:tcPr>
                    <w:tcW w:w="243" w:type="pct"/>
                    <w:shd w:val="clear" w:color="auto" w:fill="auto"/>
                    <w:vAlign w:val="center"/>
                  </w:tcPr>
                  <w:p w14:paraId="36367B8E" w14:textId="77777777" w:rsidR="001C4835" w:rsidRPr="00C93325" w:rsidRDefault="001C4835" w:rsidP="001C4835">
                    <w:pPr>
                      <w:jc w:val="center"/>
                      <w:rPr>
                        <w:sz w:val="15"/>
                        <w:szCs w:val="15"/>
                      </w:rPr>
                    </w:pPr>
                    <w:r w:rsidRPr="00C93325">
                      <w:rPr>
                        <w:rFonts w:hint="eastAsia"/>
                        <w:sz w:val="15"/>
                        <w:szCs w:val="15"/>
                      </w:rPr>
                      <w:t>其中：本期利息资本</w:t>
                    </w:r>
                    <w:proofErr w:type="gramStart"/>
                    <w:r w:rsidRPr="00C93325">
                      <w:rPr>
                        <w:rFonts w:hint="eastAsia"/>
                        <w:sz w:val="15"/>
                        <w:szCs w:val="15"/>
                      </w:rPr>
                      <w:t>化金额</w:t>
                    </w:r>
                    <w:proofErr w:type="gramEnd"/>
                  </w:p>
                </w:tc>
              </w:sdtContent>
            </w:sdt>
            <w:sdt>
              <w:sdtPr>
                <w:rPr>
                  <w:sz w:val="15"/>
                  <w:szCs w:val="15"/>
                </w:rPr>
                <w:tag w:val="_PLD_7a9834f354d948e19f071bbf4b5baafe"/>
                <w:id w:val="397328931"/>
                <w:lock w:val="sdtLocked"/>
              </w:sdtPr>
              <w:sdtEndPr/>
              <w:sdtContent>
                <w:tc>
                  <w:tcPr>
                    <w:tcW w:w="243" w:type="pct"/>
                    <w:shd w:val="clear" w:color="auto" w:fill="auto"/>
                    <w:vAlign w:val="center"/>
                  </w:tcPr>
                  <w:p w14:paraId="632ECE7A" w14:textId="77777777" w:rsidR="001C4835" w:rsidRPr="00C93325" w:rsidRDefault="001C4835" w:rsidP="001C4835">
                    <w:pPr>
                      <w:jc w:val="center"/>
                      <w:rPr>
                        <w:sz w:val="15"/>
                        <w:szCs w:val="15"/>
                      </w:rPr>
                    </w:pPr>
                    <w:r w:rsidRPr="00C93325">
                      <w:rPr>
                        <w:rFonts w:hint="eastAsia"/>
                        <w:sz w:val="15"/>
                        <w:szCs w:val="15"/>
                      </w:rPr>
                      <w:t>本期利息资本化率(%)</w:t>
                    </w:r>
                  </w:p>
                </w:tc>
              </w:sdtContent>
            </w:sdt>
            <w:sdt>
              <w:sdtPr>
                <w:rPr>
                  <w:sz w:val="15"/>
                  <w:szCs w:val="15"/>
                </w:rPr>
                <w:tag w:val="_PLD_6015e39597424a7ea59d45da3ff56e99"/>
                <w:id w:val="713850626"/>
                <w:lock w:val="sdtLocked"/>
              </w:sdtPr>
              <w:sdtEndPr/>
              <w:sdtContent>
                <w:tc>
                  <w:tcPr>
                    <w:tcW w:w="219" w:type="pct"/>
                    <w:shd w:val="clear" w:color="auto" w:fill="auto"/>
                    <w:vAlign w:val="center"/>
                  </w:tcPr>
                  <w:p w14:paraId="15B3FAA3" w14:textId="77777777" w:rsidR="001C4835" w:rsidRPr="00C93325" w:rsidRDefault="001C4835" w:rsidP="001C4835">
                    <w:pPr>
                      <w:jc w:val="center"/>
                      <w:rPr>
                        <w:sz w:val="15"/>
                        <w:szCs w:val="15"/>
                      </w:rPr>
                    </w:pPr>
                    <w:r w:rsidRPr="00C93325">
                      <w:rPr>
                        <w:rFonts w:hint="eastAsia"/>
                        <w:sz w:val="15"/>
                        <w:szCs w:val="15"/>
                      </w:rPr>
                      <w:t>资金来源</w:t>
                    </w:r>
                  </w:p>
                </w:tc>
              </w:sdtContent>
            </w:sdt>
          </w:tr>
          <w:sdt>
            <w:sdtPr>
              <w:rPr>
                <w:rFonts w:hint="eastAsia"/>
                <w:sz w:val="15"/>
                <w:szCs w:val="15"/>
              </w:rPr>
              <w:alias w:val="在建工程明细"/>
              <w:tag w:val="_TUP_ddeb799b6fdf45e2b195807d1913c3bb"/>
              <w:id w:val="-554397531"/>
              <w:lock w:val="sdtLocked"/>
            </w:sdtPr>
            <w:sdtEndPr/>
            <w:sdtContent>
              <w:tr w:rsidR="001C4835" w14:paraId="761E03B0" w14:textId="77777777" w:rsidTr="00212B42">
                <w:trPr>
                  <w:cantSplit/>
                </w:trPr>
                <w:tc>
                  <w:tcPr>
                    <w:tcW w:w="402" w:type="pct"/>
                    <w:shd w:val="clear" w:color="auto" w:fill="auto"/>
                  </w:tcPr>
                  <w:p w14:paraId="69035074" w14:textId="77777777" w:rsidR="001C4835" w:rsidRPr="00C93325" w:rsidRDefault="001C4835" w:rsidP="001C4835">
                    <w:pPr>
                      <w:ind w:right="105"/>
                      <w:rPr>
                        <w:sz w:val="15"/>
                        <w:szCs w:val="15"/>
                      </w:rPr>
                    </w:pPr>
                    <w:r w:rsidRPr="00C93325">
                      <w:rPr>
                        <w:sz w:val="15"/>
                        <w:szCs w:val="15"/>
                      </w:rPr>
                      <w:t>天津天海气瓶生产线</w:t>
                    </w:r>
                  </w:p>
                </w:tc>
                <w:tc>
                  <w:tcPr>
                    <w:tcW w:w="610" w:type="pct"/>
                    <w:shd w:val="clear" w:color="auto" w:fill="auto"/>
                  </w:tcPr>
                  <w:p w14:paraId="3F327318" w14:textId="0C3DA5A5" w:rsidR="001C4835" w:rsidRPr="00C93325" w:rsidRDefault="00CD06DA" w:rsidP="001C4835">
                    <w:pPr>
                      <w:ind w:right="105"/>
                      <w:jc w:val="right"/>
                      <w:rPr>
                        <w:sz w:val="15"/>
                        <w:szCs w:val="15"/>
                      </w:rPr>
                    </w:pPr>
                    <w:r w:rsidRPr="00CD06DA">
                      <w:rPr>
                        <w:sz w:val="15"/>
                        <w:szCs w:val="15"/>
                      </w:rPr>
                      <w:t>7,500,000.00</w:t>
                    </w:r>
                  </w:p>
                </w:tc>
                <w:tc>
                  <w:tcPr>
                    <w:tcW w:w="561" w:type="pct"/>
                    <w:shd w:val="clear" w:color="auto" w:fill="auto"/>
                  </w:tcPr>
                  <w:p w14:paraId="0D762A5A" w14:textId="77777777" w:rsidR="001C4835" w:rsidRPr="00C93325" w:rsidRDefault="001C4835" w:rsidP="001C4835">
                    <w:pPr>
                      <w:jc w:val="right"/>
                      <w:rPr>
                        <w:sz w:val="15"/>
                        <w:szCs w:val="15"/>
                      </w:rPr>
                    </w:pPr>
                    <w:r w:rsidRPr="00C93325">
                      <w:rPr>
                        <w:sz w:val="15"/>
                        <w:szCs w:val="15"/>
                      </w:rPr>
                      <w:t>2,459,823.66</w:t>
                    </w:r>
                  </w:p>
                </w:tc>
                <w:tc>
                  <w:tcPr>
                    <w:tcW w:w="596" w:type="pct"/>
                    <w:shd w:val="clear" w:color="auto" w:fill="auto"/>
                  </w:tcPr>
                  <w:p w14:paraId="09436EE1" w14:textId="77777777" w:rsidR="001C4835" w:rsidRPr="00C93325" w:rsidRDefault="001C4835" w:rsidP="001C4835">
                    <w:pPr>
                      <w:ind w:right="73"/>
                      <w:jc w:val="right"/>
                      <w:rPr>
                        <w:sz w:val="15"/>
                        <w:szCs w:val="15"/>
                      </w:rPr>
                    </w:pPr>
                    <w:r w:rsidRPr="00C93325">
                      <w:rPr>
                        <w:sz w:val="15"/>
                        <w:szCs w:val="15"/>
                      </w:rPr>
                      <w:t>6,724,623.60</w:t>
                    </w:r>
                  </w:p>
                </w:tc>
                <w:tc>
                  <w:tcPr>
                    <w:tcW w:w="560" w:type="pct"/>
                    <w:shd w:val="clear" w:color="auto" w:fill="auto"/>
                  </w:tcPr>
                  <w:p w14:paraId="7B015958" w14:textId="2C800399" w:rsidR="001C4835" w:rsidRPr="00C93325" w:rsidRDefault="00212B42" w:rsidP="001C4835">
                    <w:pPr>
                      <w:ind w:right="73"/>
                      <w:jc w:val="right"/>
                      <w:rPr>
                        <w:sz w:val="15"/>
                        <w:szCs w:val="15"/>
                      </w:rPr>
                    </w:pPr>
                    <w:r w:rsidRPr="00212B42">
                      <w:rPr>
                        <w:sz w:val="15"/>
                        <w:szCs w:val="15"/>
                      </w:rPr>
                      <w:t>4,842,520.00</w:t>
                    </w:r>
                  </w:p>
                </w:tc>
                <w:tc>
                  <w:tcPr>
                    <w:tcW w:w="207" w:type="pct"/>
                    <w:shd w:val="clear" w:color="auto" w:fill="auto"/>
                  </w:tcPr>
                  <w:p w14:paraId="7DCD7A3A" w14:textId="77777777" w:rsidR="001C4835" w:rsidRPr="00C93325" w:rsidRDefault="001C4835" w:rsidP="001C4835">
                    <w:pPr>
                      <w:jc w:val="right"/>
                      <w:rPr>
                        <w:sz w:val="15"/>
                        <w:szCs w:val="15"/>
                      </w:rPr>
                    </w:pPr>
                  </w:p>
                </w:tc>
                <w:tc>
                  <w:tcPr>
                    <w:tcW w:w="561" w:type="pct"/>
                  </w:tcPr>
                  <w:p w14:paraId="4ED70D9D" w14:textId="77777777" w:rsidR="001C4835" w:rsidRPr="00C93325" w:rsidRDefault="001C4835" w:rsidP="001C4835">
                    <w:pPr>
                      <w:jc w:val="right"/>
                      <w:rPr>
                        <w:sz w:val="15"/>
                        <w:szCs w:val="15"/>
                      </w:rPr>
                    </w:pPr>
                    <w:r w:rsidRPr="00C93325">
                      <w:rPr>
                        <w:sz w:val="15"/>
                        <w:szCs w:val="15"/>
                      </w:rPr>
                      <w:t>4,341,927.26</w:t>
                    </w:r>
                  </w:p>
                </w:tc>
                <w:tc>
                  <w:tcPr>
                    <w:tcW w:w="278" w:type="pct"/>
                    <w:shd w:val="clear" w:color="auto" w:fill="auto"/>
                  </w:tcPr>
                  <w:p w14:paraId="2B321455" w14:textId="4CFF3EB9" w:rsidR="001C4835" w:rsidRPr="00C93325" w:rsidRDefault="00CD06DA" w:rsidP="001C4835">
                    <w:pPr>
                      <w:jc w:val="right"/>
                      <w:rPr>
                        <w:sz w:val="15"/>
                        <w:szCs w:val="15"/>
                      </w:rPr>
                    </w:pPr>
                    <w:r>
                      <w:rPr>
                        <w:rFonts w:hint="eastAsia"/>
                        <w:sz w:val="15"/>
                        <w:szCs w:val="15"/>
                      </w:rPr>
                      <w:t>9</w:t>
                    </w:r>
                    <w:r>
                      <w:rPr>
                        <w:sz w:val="15"/>
                        <w:szCs w:val="15"/>
                      </w:rPr>
                      <w:t>0.00</w:t>
                    </w:r>
                  </w:p>
                </w:tc>
                <w:tc>
                  <w:tcPr>
                    <w:tcW w:w="278" w:type="pct"/>
                    <w:shd w:val="clear" w:color="auto" w:fill="auto"/>
                  </w:tcPr>
                  <w:p w14:paraId="3B42C19E" w14:textId="77777777" w:rsidR="001C4835" w:rsidRPr="00C93325" w:rsidRDefault="001C4835" w:rsidP="001C4835">
                    <w:pPr>
                      <w:rPr>
                        <w:sz w:val="15"/>
                        <w:szCs w:val="15"/>
                      </w:rPr>
                    </w:pPr>
                    <w:r w:rsidRPr="00C93325">
                      <w:rPr>
                        <w:sz w:val="15"/>
                        <w:szCs w:val="15"/>
                      </w:rPr>
                      <w:t>90.00</w:t>
                    </w:r>
                  </w:p>
                </w:tc>
                <w:tc>
                  <w:tcPr>
                    <w:tcW w:w="243" w:type="pct"/>
                    <w:shd w:val="clear" w:color="auto" w:fill="auto"/>
                  </w:tcPr>
                  <w:p w14:paraId="0B0AA1D8" w14:textId="77777777" w:rsidR="001C4835" w:rsidRPr="00C93325" w:rsidRDefault="001C4835" w:rsidP="001C4835">
                    <w:pPr>
                      <w:jc w:val="right"/>
                      <w:rPr>
                        <w:sz w:val="15"/>
                        <w:szCs w:val="15"/>
                      </w:rPr>
                    </w:pPr>
                    <w:r w:rsidRPr="00C93325">
                      <w:rPr>
                        <w:sz w:val="15"/>
                        <w:szCs w:val="15"/>
                      </w:rPr>
                      <w:t>0.00</w:t>
                    </w:r>
                  </w:p>
                </w:tc>
                <w:tc>
                  <w:tcPr>
                    <w:tcW w:w="243" w:type="pct"/>
                    <w:shd w:val="clear" w:color="auto" w:fill="auto"/>
                  </w:tcPr>
                  <w:p w14:paraId="31EF8DF9" w14:textId="77777777" w:rsidR="001C4835" w:rsidRPr="00C93325" w:rsidRDefault="001C4835" w:rsidP="001C4835">
                    <w:pPr>
                      <w:jc w:val="right"/>
                      <w:rPr>
                        <w:sz w:val="15"/>
                        <w:szCs w:val="15"/>
                      </w:rPr>
                    </w:pPr>
                    <w:r w:rsidRPr="00C93325">
                      <w:rPr>
                        <w:sz w:val="15"/>
                        <w:szCs w:val="15"/>
                      </w:rPr>
                      <w:t>0.00</w:t>
                    </w:r>
                  </w:p>
                </w:tc>
                <w:tc>
                  <w:tcPr>
                    <w:tcW w:w="243" w:type="pct"/>
                    <w:shd w:val="clear" w:color="auto" w:fill="auto"/>
                  </w:tcPr>
                  <w:p w14:paraId="4E264D44" w14:textId="77777777" w:rsidR="001C4835" w:rsidRPr="00C93325" w:rsidRDefault="001C4835" w:rsidP="001C4835">
                    <w:pPr>
                      <w:jc w:val="right"/>
                      <w:rPr>
                        <w:sz w:val="15"/>
                        <w:szCs w:val="15"/>
                      </w:rPr>
                    </w:pPr>
                    <w:r w:rsidRPr="00C93325">
                      <w:rPr>
                        <w:sz w:val="15"/>
                        <w:szCs w:val="15"/>
                      </w:rPr>
                      <w:t>0.00</w:t>
                    </w:r>
                  </w:p>
                </w:tc>
                <w:tc>
                  <w:tcPr>
                    <w:tcW w:w="219" w:type="pct"/>
                    <w:shd w:val="clear" w:color="auto" w:fill="auto"/>
                  </w:tcPr>
                  <w:p w14:paraId="2E6F124E" w14:textId="77777777" w:rsidR="001C4835" w:rsidRPr="00C93325" w:rsidRDefault="001C4835" w:rsidP="001C4835">
                    <w:pPr>
                      <w:rPr>
                        <w:sz w:val="15"/>
                        <w:szCs w:val="15"/>
                      </w:rPr>
                    </w:pPr>
                    <w:r w:rsidRPr="00C93325">
                      <w:rPr>
                        <w:sz w:val="15"/>
                        <w:szCs w:val="15"/>
                      </w:rPr>
                      <w:t>自筹</w:t>
                    </w:r>
                  </w:p>
                </w:tc>
              </w:tr>
            </w:sdtContent>
          </w:sdt>
          <w:sdt>
            <w:sdtPr>
              <w:rPr>
                <w:rFonts w:hint="eastAsia"/>
                <w:sz w:val="15"/>
                <w:szCs w:val="15"/>
              </w:rPr>
              <w:alias w:val="在建工程明细"/>
              <w:tag w:val="_TUP_ddeb799b6fdf45e2b195807d1913c3bb"/>
              <w:id w:val="1817685981"/>
              <w:lock w:val="sdtLocked"/>
            </w:sdtPr>
            <w:sdtEndPr/>
            <w:sdtContent>
              <w:tr w:rsidR="001C4835" w14:paraId="0DCB20D3" w14:textId="77777777" w:rsidTr="00212B42">
                <w:trPr>
                  <w:cantSplit/>
                </w:trPr>
                <w:tc>
                  <w:tcPr>
                    <w:tcW w:w="402" w:type="pct"/>
                    <w:shd w:val="clear" w:color="auto" w:fill="auto"/>
                  </w:tcPr>
                  <w:p w14:paraId="78807078" w14:textId="77777777" w:rsidR="001C4835" w:rsidRPr="00C93325" w:rsidRDefault="001C4835" w:rsidP="001C4835">
                    <w:pPr>
                      <w:ind w:right="105"/>
                      <w:rPr>
                        <w:sz w:val="15"/>
                        <w:szCs w:val="15"/>
                      </w:rPr>
                    </w:pPr>
                    <w:r w:rsidRPr="00C93325">
                      <w:rPr>
                        <w:sz w:val="15"/>
                        <w:szCs w:val="15"/>
                      </w:rPr>
                      <w:t>四型瓶</w:t>
                    </w:r>
                  </w:p>
                </w:tc>
                <w:tc>
                  <w:tcPr>
                    <w:tcW w:w="610" w:type="pct"/>
                    <w:shd w:val="clear" w:color="auto" w:fill="auto"/>
                  </w:tcPr>
                  <w:p w14:paraId="72679D68" w14:textId="77777777" w:rsidR="001C4835" w:rsidRPr="00C93325" w:rsidRDefault="001C4835" w:rsidP="001C4835">
                    <w:pPr>
                      <w:ind w:right="105"/>
                      <w:jc w:val="right"/>
                      <w:rPr>
                        <w:sz w:val="15"/>
                        <w:szCs w:val="15"/>
                      </w:rPr>
                    </w:pPr>
                    <w:r w:rsidRPr="00C93325">
                      <w:rPr>
                        <w:sz w:val="15"/>
                        <w:szCs w:val="15"/>
                      </w:rPr>
                      <w:t>52,000,000.00</w:t>
                    </w:r>
                  </w:p>
                </w:tc>
                <w:tc>
                  <w:tcPr>
                    <w:tcW w:w="561" w:type="pct"/>
                    <w:shd w:val="clear" w:color="auto" w:fill="auto"/>
                  </w:tcPr>
                  <w:p w14:paraId="0C0E9BB1" w14:textId="77777777" w:rsidR="001C4835" w:rsidRPr="00C93325" w:rsidRDefault="001C4835" w:rsidP="001C4835">
                    <w:pPr>
                      <w:jc w:val="right"/>
                      <w:rPr>
                        <w:sz w:val="15"/>
                        <w:szCs w:val="15"/>
                      </w:rPr>
                    </w:pPr>
                    <w:r w:rsidRPr="00C93325">
                      <w:rPr>
                        <w:sz w:val="15"/>
                        <w:szCs w:val="15"/>
                      </w:rPr>
                      <w:t>18,408,605.04</w:t>
                    </w:r>
                  </w:p>
                </w:tc>
                <w:tc>
                  <w:tcPr>
                    <w:tcW w:w="596" w:type="pct"/>
                    <w:shd w:val="clear" w:color="auto" w:fill="auto"/>
                  </w:tcPr>
                  <w:p w14:paraId="277780FC" w14:textId="49F853F7" w:rsidR="001C4835" w:rsidRPr="00C93325" w:rsidRDefault="00212B42" w:rsidP="001C4835">
                    <w:pPr>
                      <w:ind w:right="73"/>
                      <w:jc w:val="right"/>
                      <w:rPr>
                        <w:sz w:val="15"/>
                        <w:szCs w:val="15"/>
                      </w:rPr>
                    </w:pPr>
                    <w:r w:rsidRPr="00212B42">
                      <w:rPr>
                        <w:sz w:val="15"/>
                        <w:szCs w:val="15"/>
                      </w:rPr>
                      <w:t>18,088,456.30</w:t>
                    </w:r>
                  </w:p>
                </w:tc>
                <w:tc>
                  <w:tcPr>
                    <w:tcW w:w="560" w:type="pct"/>
                    <w:shd w:val="clear" w:color="auto" w:fill="auto"/>
                  </w:tcPr>
                  <w:p w14:paraId="2E9C196B" w14:textId="77777777" w:rsidR="001C4835" w:rsidRPr="00C93325" w:rsidRDefault="001C4835" w:rsidP="001C4835">
                    <w:pPr>
                      <w:ind w:right="73"/>
                      <w:jc w:val="right"/>
                      <w:rPr>
                        <w:sz w:val="15"/>
                        <w:szCs w:val="15"/>
                      </w:rPr>
                    </w:pPr>
                  </w:p>
                </w:tc>
                <w:tc>
                  <w:tcPr>
                    <w:tcW w:w="207" w:type="pct"/>
                    <w:shd w:val="clear" w:color="auto" w:fill="auto"/>
                  </w:tcPr>
                  <w:p w14:paraId="3587D77E" w14:textId="77777777" w:rsidR="001C4835" w:rsidRPr="00C93325" w:rsidRDefault="001C4835" w:rsidP="001C4835">
                    <w:pPr>
                      <w:jc w:val="right"/>
                      <w:rPr>
                        <w:sz w:val="15"/>
                        <w:szCs w:val="15"/>
                      </w:rPr>
                    </w:pPr>
                  </w:p>
                </w:tc>
                <w:tc>
                  <w:tcPr>
                    <w:tcW w:w="561" w:type="pct"/>
                  </w:tcPr>
                  <w:p w14:paraId="3762CA66" w14:textId="77777777" w:rsidR="001C4835" w:rsidRPr="00C93325" w:rsidRDefault="001C4835" w:rsidP="001C4835">
                    <w:pPr>
                      <w:jc w:val="right"/>
                      <w:rPr>
                        <w:sz w:val="15"/>
                        <w:szCs w:val="15"/>
                      </w:rPr>
                    </w:pPr>
                    <w:r w:rsidRPr="00C93325">
                      <w:rPr>
                        <w:sz w:val="15"/>
                        <w:szCs w:val="15"/>
                      </w:rPr>
                      <w:t>36,497,061.34</w:t>
                    </w:r>
                  </w:p>
                </w:tc>
                <w:tc>
                  <w:tcPr>
                    <w:tcW w:w="278" w:type="pct"/>
                    <w:shd w:val="clear" w:color="auto" w:fill="auto"/>
                  </w:tcPr>
                  <w:p w14:paraId="63FB8BC9" w14:textId="77777777" w:rsidR="001C4835" w:rsidRPr="00C93325" w:rsidRDefault="001C4835" w:rsidP="001C4835">
                    <w:pPr>
                      <w:jc w:val="right"/>
                      <w:rPr>
                        <w:sz w:val="15"/>
                        <w:szCs w:val="15"/>
                      </w:rPr>
                    </w:pPr>
                    <w:r w:rsidRPr="00C93325">
                      <w:rPr>
                        <w:sz w:val="15"/>
                        <w:szCs w:val="15"/>
                      </w:rPr>
                      <w:t>74.38</w:t>
                    </w:r>
                  </w:p>
                </w:tc>
                <w:tc>
                  <w:tcPr>
                    <w:tcW w:w="278" w:type="pct"/>
                    <w:shd w:val="clear" w:color="auto" w:fill="auto"/>
                  </w:tcPr>
                  <w:p w14:paraId="442E8AF7" w14:textId="77777777" w:rsidR="001C4835" w:rsidRPr="00C93325" w:rsidRDefault="001C4835" w:rsidP="001C4835">
                    <w:pPr>
                      <w:rPr>
                        <w:sz w:val="15"/>
                        <w:szCs w:val="15"/>
                      </w:rPr>
                    </w:pPr>
                    <w:r w:rsidRPr="00212B42">
                      <w:rPr>
                        <w:rFonts w:hint="eastAsia"/>
                        <w:sz w:val="15"/>
                        <w:szCs w:val="15"/>
                      </w:rPr>
                      <w:t>8</w:t>
                    </w:r>
                    <w:r w:rsidRPr="00212B42">
                      <w:rPr>
                        <w:sz w:val="15"/>
                        <w:szCs w:val="15"/>
                      </w:rPr>
                      <w:t>0.00</w:t>
                    </w:r>
                  </w:p>
                </w:tc>
                <w:tc>
                  <w:tcPr>
                    <w:tcW w:w="243" w:type="pct"/>
                    <w:shd w:val="clear" w:color="auto" w:fill="auto"/>
                  </w:tcPr>
                  <w:p w14:paraId="4896039E" w14:textId="77777777" w:rsidR="001C4835" w:rsidRPr="00C93325" w:rsidRDefault="001C4835" w:rsidP="001C4835">
                    <w:pPr>
                      <w:jc w:val="right"/>
                      <w:rPr>
                        <w:sz w:val="15"/>
                        <w:szCs w:val="15"/>
                      </w:rPr>
                    </w:pPr>
                    <w:r w:rsidRPr="00C93325">
                      <w:rPr>
                        <w:sz w:val="15"/>
                        <w:szCs w:val="15"/>
                      </w:rPr>
                      <w:t>0.00</w:t>
                    </w:r>
                  </w:p>
                </w:tc>
                <w:tc>
                  <w:tcPr>
                    <w:tcW w:w="243" w:type="pct"/>
                    <w:shd w:val="clear" w:color="auto" w:fill="auto"/>
                  </w:tcPr>
                  <w:p w14:paraId="3E158EBA" w14:textId="77777777" w:rsidR="001C4835" w:rsidRPr="00C93325" w:rsidRDefault="001C4835" w:rsidP="001C4835">
                    <w:pPr>
                      <w:jc w:val="right"/>
                      <w:rPr>
                        <w:sz w:val="15"/>
                        <w:szCs w:val="15"/>
                      </w:rPr>
                    </w:pPr>
                    <w:r w:rsidRPr="00C93325">
                      <w:rPr>
                        <w:sz w:val="15"/>
                        <w:szCs w:val="15"/>
                      </w:rPr>
                      <w:t>0.00</w:t>
                    </w:r>
                  </w:p>
                </w:tc>
                <w:tc>
                  <w:tcPr>
                    <w:tcW w:w="243" w:type="pct"/>
                    <w:shd w:val="clear" w:color="auto" w:fill="auto"/>
                  </w:tcPr>
                  <w:p w14:paraId="5C11569A" w14:textId="77777777" w:rsidR="001C4835" w:rsidRPr="00C93325" w:rsidRDefault="001C4835" w:rsidP="001C4835">
                    <w:pPr>
                      <w:jc w:val="right"/>
                      <w:rPr>
                        <w:sz w:val="15"/>
                        <w:szCs w:val="15"/>
                      </w:rPr>
                    </w:pPr>
                    <w:r w:rsidRPr="00C93325">
                      <w:rPr>
                        <w:sz w:val="15"/>
                        <w:szCs w:val="15"/>
                      </w:rPr>
                      <w:t>0.00</w:t>
                    </w:r>
                  </w:p>
                </w:tc>
                <w:tc>
                  <w:tcPr>
                    <w:tcW w:w="219" w:type="pct"/>
                    <w:shd w:val="clear" w:color="auto" w:fill="auto"/>
                  </w:tcPr>
                  <w:p w14:paraId="20343467" w14:textId="77777777" w:rsidR="001C4835" w:rsidRPr="00C93325" w:rsidRDefault="001C4835" w:rsidP="001C4835">
                    <w:pPr>
                      <w:rPr>
                        <w:sz w:val="15"/>
                        <w:szCs w:val="15"/>
                      </w:rPr>
                    </w:pPr>
                    <w:r w:rsidRPr="00C93325">
                      <w:rPr>
                        <w:sz w:val="15"/>
                        <w:szCs w:val="15"/>
                      </w:rPr>
                      <w:t>自筹</w:t>
                    </w:r>
                  </w:p>
                </w:tc>
              </w:tr>
            </w:sdtContent>
          </w:sdt>
          <w:tr w:rsidR="001C4835" w14:paraId="2302D471" w14:textId="77777777" w:rsidTr="00212B42">
            <w:trPr>
              <w:cantSplit/>
            </w:trPr>
            <w:sdt>
              <w:sdtPr>
                <w:rPr>
                  <w:sz w:val="15"/>
                  <w:szCs w:val="15"/>
                </w:rPr>
                <w:tag w:val="_PLD_2216f6ec60d6481d870ef3195ec544aa"/>
                <w:id w:val="290019201"/>
                <w:lock w:val="sdtLocked"/>
              </w:sdtPr>
              <w:sdtEndPr/>
              <w:sdtContent>
                <w:tc>
                  <w:tcPr>
                    <w:tcW w:w="402" w:type="pct"/>
                    <w:shd w:val="clear" w:color="auto" w:fill="auto"/>
                    <w:vAlign w:val="center"/>
                  </w:tcPr>
                  <w:p w14:paraId="44B6E41E" w14:textId="77777777" w:rsidR="001C4835" w:rsidRPr="00C93325" w:rsidRDefault="001C4835" w:rsidP="001C4835">
                    <w:pPr>
                      <w:ind w:right="105"/>
                      <w:jc w:val="center"/>
                      <w:rPr>
                        <w:sz w:val="15"/>
                        <w:szCs w:val="15"/>
                      </w:rPr>
                    </w:pPr>
                    <w:r w:rsidRPr="00C93325">
                      <w:rPr>
                        <w:rFonts w:hint="eastAsia"/>
                        <w:sz w:val="15"/>
                        <w:szCs w:val="15"/>
                      </w:rPr>
                      <w:t>合计</w:t>
                    </w:r>
                  </w:p>
                </w:tc>
              </w:sdtContent>
            </w:sdt>
            <w:tc>
              <w:tcPr>
                <w:tcW w:w="610" w:type="pct"/>
                <w:shd w:val="clear" w:color="auto" w:fill="auto"/>
              </w:tcPr>
              <w:p w14:paraId="375A25D8" w14:textId="5E9A1A35" w:rsidR="001C4835" w:rsidRPr="00C93325" w:rsidRDefault="00CD06DA" w:rsidP="001C4835">
                <w:pPr>
                  <w:ind w:right="105"/>
                  <w:jc w:val="right"/>
                  <w:rPr>
                    <w:sz w:val="15"/>
                    <w:szCs w:val="15"/>
                  </w:rPr>
                </w:pPr>
                <w:r w:rsidRPr="00CD06DA">
                  <w:rPr>
                    <w:sz w:val="15"/>
                    <w:szCs w:val="15"/>
                  </w:rPr>
                  <w:t>59,500,000.00</w:t>
                </w:r>
              </w:p>
            </w:tc>
            <w:tc>
              <w:tcPr>
                <w:tcW w:w="561" w:type="pct"/>
                <w:shd w:val="clear" w:color="auto" w:fill="auto"/>
              </w:tcPr>
              <w:p w14:paraId="186AAC3C" w14:textId="77777777" w:rsidR="001C4835" w:rsidRPr="00C93325" w:rsidRDefault="001C4835" w:rsidP="001C4835">
                <w:pPr>
                  <w:jc w:val="right"/>
                  <w:rPr>
                    <w:sz w:val="15"/>
                    <w:szCs w:val="15"/>
                  </w:rPr>
                </w:pPr>
                <w:r w:rsidRPr="00C93325">
                  <w:rPr>
                    <w:sz w:val="15"/>
                    <w:szCs w:val="15"/>
                  </w:rPr>
                  <w:t>20,868,428.70</w:t>
                </w:r>
              </w:p>
            </w:tc>
            <w:tc>
              <w:tcPr>
                <w:tcW w:w="596" w:type="pct"/>
                <w:shd w:val="clear" w:color="auto" w:fill="auto"/>
              </w:tcPr>
              <w:p w14:paraId="4F5E2854" w14:textId="77777777" w:rsidR="001C4835" w:rsidRPr="00C93325" w:rsidRDefault="001C4835" w:rsidP="001C4835">
                <w:pPr>
                  <w:ind w:right="73"/>
                  <w:jc w:val="right"/>
                  <w:rPr>
                    <w:sz w:val="15"/>
                    <w:szCs w:val="15"/>
                  </w:rPr>
                </w:pPr>
                <w:r w:rsidRPr="00C93325">
                  <w:rPr>
                    <w:sz w:val="15"/>
                    <w:szCs w:val="15"/>
                  </w:rPr>
                  <w:t>24,813,079.90</w:t>
                </w:r>
              </w:p>
            </w:tc>
            <w:tc>
              <w:tcPr>
                <w:tcW w:w="560" w:type="pct"/>
                <w:shd w:val="clear" w:color="auto" w:fill="auto"/>
              </w:tcPr>
              <w:p w14:paraId="6A3DF0A3" w14:textId="77777777" w:rsidR="001C4835" w:rsidRPr="00C93325" w:rsidRDefault="001C4835" w:rsidP="001C4835">
                <w:pPr>
                  <w:ind w:right="73"/>
                  <w:jc w:val="right"/>
                  <w:rPr>
                    <w:sz w:val="15"/>
                    <w:szCs w:val="15"/>
                  </w:rPr>
                </w:pPr>
                <w:r w:rsidRPr="00C93325">
                  <w:rPr>
                    <w:sz w:val="15"/>
                    <w:szCs w:val="15"/>
                  </w:rPr>
                  <w:t>4,842,520.00</w:t>
                </w:r>
              </w:p>
            </w:tc>
            <w:tc>
              <w:tcPr>
                <w:tcW w:w="207" w:type="pct"/>
                <w:shd w:val="clear" w:color="auto" w:fill="auto"/>
              </w:tcPr>
              <w:p w14:paraId="65457A0D" w14:textId="77777777" w:rsidR="001C4835" w:rsidRPr="00C93325" w:rsidRDefault="001C4835" w:rsidP="001C4835">
                <w:pPr>
                  <w:jc w:val="right"/>
                  <w:rPr>
                    <w:sz w:val="15"/>
                    <w:szCs w:val="15"/>
                  </w:rPr>
                </w:pPr>
              </w:p>
            </w:tc>
            <w:tc>
              <w:tcPr>
                <w:tcW w:w="561" w:type="pct"/>
              </w:tcPr>
              <w:p w14:paraId="35682096" w14:textId="77777777" w:rsidR="001C4835" w:rsidRPr="00C93325" w:rsidRDefault="001C4835" w:rsidP="001C4835">
                <w:pPr>
                  <w:jc w:val="right"/>
                  <w:rPr>
                    <w:sz w:val="15"/>
                    <w:szCs w:val="15"/>
                  </w:rPr>
                </w:pPr>
                <w:r w:rsidRPr="00C93325">
                  <w:rPr>
                    <w:sz w:val="15"/>
                    <w:szCs w:val="15"/>
                  </w:rPr>
                  <w:t>40,838,988.6</w:t>
                </w:r>
                <w:r w:rsidRPr="00C93325">
                  <w:rPr>
                    <w:rFonts w:hint="eastAsia"/>
                    <w:sz w:val="15"/>
                    <w:szCs w:val="15"/>
                  </w:rPr>
                  <w:t>0</w:t>
                </w:r>
              </w:p>
            </w:tc>
            <w:tc>
              <w:tcPr>
                <w:tcW w:w="278" w:type="pct"/>
                <w:shd w:val="clear" w:color="auto" w:fill="auto"/>
              </w:tcPr>
              <w:p w14:paraId="76B6E87D" w14:textId="77777777" w:rsidR="001C4835" w:rsidRPr="00C93325" w:rsidRDefault="001C4835" w:rsidP="001C4835">
                <w:pPr>
                  <w:ind w:right="174"/>
                  <w:jc w:val="center"/>
                  <w:rPr>
                    <w:sz w:val="15"/>
                    <w:szCs w:val="15"/>
                  </w:rPr>
                </w:pPr>
                <w:r w:rsidRPr="00C93325">
                  <w:rPr>
                    <w:sz w:val="15"/>
                    <w:szCs w:val="15"/>
                  </w:rPr>
                  <w:t>/</w:t>
                </w:r>
              </w:p>
            </w:tc>
            <w:tc>
              <w:tcPr>
                <w:tcW w:w="278" w:type="pct"/>
                <w:shd w:val="clear" w:color="auto" w:fill="auto"/>
              </w:tcPr>
              <w:p w14:paraId="620206FC" w14:textId="77777777" w:rsidR="001C4835" w:rsidRPr="00C93325" w:rsidRDefault="001C4835" w:rsidP="001C4835">
                <w:pPr>
                  <w:ind w:right="174"/>
                  <w:jc w:val="center"/>
                  <w:rPr>
                    <w:sz w:val="15"/>
                    <w:szCs w:val="15"/>
                  </w:rPr>
                </w:pPr>
                <w:r w:rsidRPr="00C93325">
                  <w:rPr>
                    <w:sz w:val="15"/>
                    <w:szCs w:val="15"/>
                  </w:rPr>
                  <w:t>/</w:t>
                </w:r>
              </w:p>
            </w:tc>
            <w:tc>
              <w:tcPr>
                <w:tcW w:w="243" w:type="pct"/>
                <w:shd w:val="clear" w:color="auto" w:fill="auto"/>
              </w:tcPr>
              <w:p w14:paraId="02D2C9E4" w14:textId="77777777" w:rsidR="001C4835" w:rsidRPr="00C93325" w:rsidRDefault="001C4835" w:rsidP="001C4835">
                <w:pPr>
                  <w:jc w:val="right"/>
                  <w:rPr>
                    <w:sz w:val="15"/>
                    <w:szCs w:val="15"/>
                  </w:rPr>
                </w:pPr>
              </w:p>
            </w:tc>
            <w:tc>
              <w:tcPr>
                <w:tcW w:w="243" w:type="pct"/>
                <w:shd w:val="clear" w:color="auto" w:fill="auto"/>
              </w:tcPr>
              <w:p w14:paraId="6B97E939" w14:textId="77777777" w:rsidR="001C4835" w:rsidRPr="00C93325" w:rsidRDefault="001C4835" w:rsidP="001C4835">
                <w:pPr>
                  <w:jc w:val="right"/>
                  <w:rPr>
                    <w:sz w:val="15"/>
                    <w:szCs w:val="15"/>
                  </w:rPr>
                </w:pPr>
              </w:p>
            </w:tc>
            <w:tc>
              <w:tcPr>
                <w:tcW w:w="243" w:type="pct"/>
                <w:shd w:val="clear" w:color="auto" w:fill="auto"/>
              </w:tcPr>
              <w:p w14:paraId="3DDB0ECB" w14:textId="77777777" w:rsidR="001C4835" w:rsidRPr="00C93325" w:rsidRDefault="001C4835" w:rsidP="001C4835">
                <w:pPr>
                  <w:ind w:right="174"/>
                  <w:jc w:val="center"/>
                  <w:rPr>
                    <w:sz w:val="15"/>
                    <w:szCs w:val="15"/>
                  </w:rPr>
                </w:pPr>
                <w:r w:rsidRPr="00C93325">
                  <w:rPr>
                    <w:sz w:val="15"/>
                    <w:szCs w:val="15"/>
                  </w:rPr>
                  <w:t>/</w:t>
                </w:r>
              </w:p>
            </w:tc>
            <w:tc>
              <w:tcPr>
                <w:tcW w:w="219" w:type="pct"/>
                <w:shd w:val="clear" w:color="auto" w:fill="auto"/>
              </w:tcPr>
              <w:p w14:paraId="17D35F7C" w14:textId="77777777" w:rsidR="001C4835" w:rsidRPr="00C93325" w:rsidRDefault="001C4835" w:rsidP="001C4835">
                <w:pPr>
                  <w:ind w:right="174"/>
                  <w:jc w:val="center"/>
                  <w:rPr>
                    <w:sz w:val="15"/>
                    <w:szCs w:val="15"/>
                  </w:rPr>
                </w:pPr>
                <w:r w:rsidRPr="00C93325">
                  <w:rPr>
                    <w:sz w:val="15"/>
                    <w:szCs w:val="15"/>
                  </w:rPr>
                  <w:t>/</w:t>
                </w:r>
              </w:p>
            </w:tc>
          </w:tr>
          <w:bookmarkEnd w:id="246"/>
        </w:tbl>
        <w:p w14:paraId="3E9CB5F6" w14:textId="77777777" w:rsidR="001C4835" w:rsidRDefault="001C4835">
          <w:pPr>
            <w:pStyle w:val="82"/>
          </w:pPr>
        </w:p>
        <w:p w14:paraId="1CFD8013" w14:textId="77777777" w:rsidR="001C4835" w:rsidRDefault="001B4C12">
          <w:pPr>
            <w:snapToGrid w:val="0"/>
            <w:spacing w:line="240" w:lineRule="atLeast"/>
            <w:rPr>
              <w:szCs w:val="21"/>
            </w:rPr>
          </w:pPr>
        </w:p>
      </w:sdtContent>
    </w:sdt>
    <w:sdt>
      <w:sdtPr>
        <w:rPr>
          <w:rFonts w:ascii="宋体" w:eastAsia="宋体" w:hAnsi="宋体" w:cs="宋体" w:hint="eastAsia"/>
          <w:b w:val="0"/>
          <w:bCs w:val="0"/>
          <w:kern w:val="0"/>
          <w:szCs w:val="24"/>
        </w:rPr>
        <w:alias w:val="模块:在建工程减值准备"/>
        <w:tag w:val="_SEC_0ebc618dc5604e8db1776ea7ed9e27ad"/>
        <w:id w:val="1630286090"/>
        <w:lock w:val="sdtLocked"/>
        <w:placeholder>
          <w:docPart w:val="GBC22222222222222222222222222222"/>
        </w:placeholder>
      </w:sdtPr>
      <w:sdtEndPr>
        <w:rPr>
          <w:rFonts w:asciiTheme="minorHAnsi" w:hAnsiTheme="minorHAnsi" w:cstheme="minorBidi"/>
          <w:kern w:val="2"/>
          <w:szCs w:val="22"/>
        </w:rPr>
      </w:sdtEndPr>
      <w:sdtContent>
        <w:p w14:paraId="44272D59" w14:textId="77777777" w:rsidR="001C4835" w:rsidRPr="00141161" w:rsidRDefault="001C4835" w:rsidP="00E56CC8">
          <w:pPr>
            <w:pStyle w:val="79"/>
            <w:numPr>
              <w:ilvl w:val="3"/>
              <w:numId w:val="99"/>
            </w:numPr>
            <w:ind w:left="426" w:hanging="426"/>
            <w:rPr>
              <w:sz w:val="22"/>
              <w:szCs w:val="24"/>
            </w:rPr>
          </w:pPr>
          <w:r w:rsidRPr="00141161">
            <w:rPr>
              <w:rFonts w:hint="eastAsia"/>
              <w:sz w:val="22"/>
              <w:szCs w:val="24"/>
            </w:rPr>
            <w:t>本期计提在建工程减值准备情况</w:t>
          </w:r>
        </w:p>
        <w:sdt>
          <w:sdtPr>
            <w:alias w:val="是否适用：本期计提在建工程减值准备情况[双击切换]"/>
            <w:tag w:val="_GBC_f0a78e682a314d34a7b55dd88c219307"/>
            <w:id w:val="1835715395"/>
            <w:lock w:val="sdtContentLocked"/>
            <w:placeholder>
              <w:docPart w:val="GBC22222222222222222222222222222"/>
            </w:placeholder>
          </w:sdtPr>
          <w:sdtEndPr/>
          <w:sdtContent>
            <w:p w14:paraId="2E037E02" w14:textId="77777777" w:rsidR="001C4835" w:rsidRDefault="001C4835" w:rsidP="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在建工程的说明"/>
        <w:tag w:val="_SEC_557cdec50a6747d28443c626668ac476"/>
        <w:id w:val="-1584520094"/>
        <w:lock w:val="sdtLocked"/>
        <w:placeholder>
          <w:docPart w:val="GBC22222222222222222222222222222"/>
        </w:placeholder>
      </w:sdtPr>
      <w:sdtEndPr>
        <w:rPr>
          <w:rFonts w:hint="default"/>
        </w:rPr>
      </w:sdtEndPr>
      <w:sdtContent>
        <w:p w14:paraId="5705E1ED" w14:textId="77777777" w:rsidR="001C4835" w:rsidRDefault="001C4835">
          <w:pPr>
            <w:rPr>
              <w:szCs w:val="21"/>
            </w:rPr>
          </w:pPr>
          <w:r>
            <w:rPr>
              <w:rFonts w:hint="eastAsia"/>
              <w:szCs w:val="21"/>
            </w:rPr>
            <w:t>其他说明</w:t>
          </w:r>
        </w:p>
        <w:sdt>
          <w:sdtPr>
            <w:rPr>
              <w:szCs w:val="21"/>
            </w:rPr>
            <w:alias w:val="是否适用：在建工程的说明[双击切换]"/>
            <w:tag w:val="_GBC_e6220a45d928426882f5c3ad23ff2098"/>
            <w:id w:val="-1593314527"/>
            <w:lock w:val="sdtContentLocked"/>
            <w:placeholder>
              <w:docPart w:val="GBC22222222222222222222222222222"/>
            </w:placeholder>
          </w:sdtPr>
          <w:sdtEndPr/>
          <w:sdtContent>
            <w:p w14:paraId="17B91AB7" w14:textId="77777777" w:rsidR="001C4835" w:rsidRDefault="001C4835" w:rsidP="001C4835">
              <w:pPr>
                <w:rPr>
                  <w:color w:val="FF0000"/>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33429B40" w14:textId="77777777" w:rsidR="001C4835" w:rsidRDefault="001C4835">
      <w:pPr>
        <w:rPr>
          <w:szCs w:val="21"/>
        </w:rPr>
      </w:pPr>
    </w:p>
    <w:bookmarkStart w:id="247" w:name="_Hlk532903321" w:displacedByCustomXml="next"/>
    <w:sdt>
      <w:sdtPr>
        <w:rPr>
          <w:rFonts w:ascii="宋体" w:eastAsia="宋体" w:hAnsi="宋体" w:cstheme="minorBidi" w:hint="eastAsia"/>
          <w:b w:val="0"/>
          <w:bCs w:val="0"/>
          <w:kern w:val="0"/>
          <w:sz w:val="21"/>
          <w:szCs w:val="24"/>
        </w:rPr>
        <w:alias w:val="模块:工程物资"/>
        <w:tag w:val="_SEC_57646d76c9b54fbc8b0c285f81791103"/>
        <w:id w:val="1916822330"/>
        <w:lock w:val="sdtLocked"/>
        <w:placeholder>
          <w:docPart w:val="GBC22222222222222222222222222222"/>
        </w:placeholder>
      </w:sdtPr>
      <w:sdtEndPr>
        <w:rPr>
          <w:rFonts w:hint="default"/>
          <w:szCs w:val="21"/>
        </w:rPr>
      </w:sdtEndPr>
      <w:sdtContent>
        <w:p w14:paraId="1D4AA5A4" w14:textId="77777777" w:rsidR="001C4835" w:rsidRPr="00141161" w:rsidRDefault="001C4835">
          <w:pPr>
            <w:pStyle w:val="79"/>
            <w:ind w:left="360" w:hanging="360"/>
            <w:rPr>
              <w:sz w:val="22"/>
              <w:szCs w:val="24"/>
            </w:rPr>
          </w:pPr>
          <w:r w:rsidRPr="00141161">
            <w:rPr>
              <w:rFonts w:hint="eastAsia"/>
              <w:sz w:val="22"/>
              <w:szCs w:val="24"/>
            </w:rPr>
            <w:t>工程物资</w:t>
          </w:r>
        </w:p>
        <w:p w14:paraId="53C151AE" w14:textId="77777777" w:rsidR="001C4835" w:rsidRPr="00141161" w:rsidRDefault="001C4835" w:rsidP="00E56CC8">
          <w:pPr>
            <w:pStyle w:val="79"/>
            <w:numPr>
              <w:ilvl w:val="3"/>
              <w:numId w:val="99"/>
            </w:numPr>
            <w:ind w:left="426" w:hanging="426"/>
            <w:rPr>
              <w:sz w:val="22"/>
              <w:szCs w:val="24"/>
            </w:rPr>
          </w:pPr>
          <w:r w:rsidRPr="00141161">
            <w:rPr>
              <w:rFonts w:hint="eastAsia"/>
              <w:sz w:val="22"/>
              <w:szCs w:val="24"/>
            </w:rPr>
            <w:t>工程物资情况</w:t>
          </w:r>
        </w:p>
        <w:sdt>
          <w:sdtPr>
            <w:alias w:val="是否适用：工程物资[双击切换]"/>
            <w:tag w:val="_GBC_91916c11fa864423a1c0e6a4024fdda5"/>
            <w:id w:val="34008173"/>
            <w:lock w:val="sdtContentLocked"/>
            <w:placeholder>
              <w:docPart w:val="GBC22222222222222222222222222222"/>
            </w:placeholder>
          </w:sdtPr>
          <w:sdtEndPr/>
          <w:sdtContent>
            <w:p w14:paraId="3A675687" w14:textId="77777777" w:rsidR="001C4835" w:rsidRDefault="001C4835" w:rsidP="001C48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96F5C79" w14:textId="77777777" w:rsidR="001C4835" w:rsidRDefault="001C4835">
          <w:pPr>
            <w:rPr>
              <w:szCs w:val="21"/>
            </w:rPr>
          </w:pPr>
        </w:p>
        <w:p w14:paraId="303B6939" w14:textId="77777777" w:rsidR="001C4835" w:rsidRDefault="001B4C12">
          <w:pPr>
            <w:rPr>
              <w:rFonts w:cstheme="minorBidi"/>
              <w:szCs w:val="21"/>
            </w:rPr>
          </w:pPr>
        </w:p>
      </w:sdtContent>
    </w:sdt>
    <w:bookmarkEnd w:id="247" w:displacedByCustomXml="prev"/>
    <w:p w14:paraId="72406C52" w14:textId="77777777" w:rsidR="001C4835" w:rsidRPr="00141161" w:rsidRDefault="001C4835" w:rsidP="00E56CC8">
      <w:pPr>
        <w:pStyle w:val="80"/>
        <w:numPr>
          <w:ilvl w:val="0"/>
          <w:numId w:val="85"/>
        </w:numPr>
        <w:tabs>
          <w:tab w:val="left" w:pos="504"/>
        </w:tabs>
        <w:rPr>
          <w:rFonts w:ascii="宋体" w:hAnsi="宋体"/>
          <w:sz w:val="22"/>
          <w:szCs w:val="20"/>
        </w:rPr>
      </w:pPr>
      <w:r w:rsidRPr="00141161">
        <w:rPr>
          <w:rFonts w:ascii="宋体" w:hAnsi="宋体" w:hint="eastAsia"/>
          <w:sz w:val="22"/>
          <w:szCs w:val="20"/>
        </w:rPr>
        <w:t>生产性生物资产</w:t>
      </w:r>
    </w:p>
    <w:sdt>
      <w:sdtPr>
        <w:rPr>
          <w:rFonts w:ascii="宋体" w:eastAsia="宋体" w:hAnsi="宋体" w:cstheme="minorBidi" w:hint="eastAsia"/>
          <w:b w:val="0"/>
          <w:bCs w:val="0"/>
          <w:kern w:val="0"/>
          <w:sz w:val="20"/>
          <w:szCs w:val="22"/>
        </w:rPr>
        <w:alias w:val="模块:采用成成本计量模式的生产性生物资产"/>
        <w:tag w:val="_SEC_90a77fb9192246418dabc2bc031e38c0"/>
        <w:id w:val="-1962033788"/>
        <w:lock w:val="sdtLocked"/>
        <w:placeholder>
          <w:docPart w:val="GBC22222222222222222222222222222"/>
        </w:placeholder>
      </w:sdtPr>
      <w:sdtEndPr>
        <w:rPr>
          <w:rFonts w:hint="default"/>
          <w:sz w:val="21"/>
          <w:szCs w:val="21"/>
        </w:rPr>
      </w:sdtEndPr>
      <w:sdtContent>
        <w:p w14:paraId="2C8883F8" w14:textId="77777777" w:rsidR="001C4835" w:rsidRPr="00141161" w:rsidRDefault="001C4835" w:rsidP="00E56CC8">
          <w:pPr>
            <w:pStyle w:val="79"/>
            <w:numPr>
              <w:ilvl w:val="3"/>
              <w:numId w:val="100"/>
            </w:numPr>
            <w:ind w:left="426" w:hanging="426"/>
            <w:rPr>
              <w:sz w:val="22"/>
              <w:szCs w:val="24"/>
            </w:rPr>
          </w:pPr>
          <w:r w:rsidRPr="00141161">
            <w:rPr>
              <w:rFonts w:hint="eastAsia"/>
              <w:sz w:val="22"/>
              <w:szCs w:val="24"/>
            </w:rPr>
            <w:t>采用成本计量模式的生产性生物资产</w:t>
          </w:r>
        </w:p>
        <w:sdt>
          <w:sdtPr>
            <w:rPr>
              <w:rFonts w:hint="eastAsia"/>
              <w:szCs w:val="21"/>
            </w:rPr>
            <w:alias w:val="是否适用：财务附注：以成本计量的生产性生物资产[双击切换]"/>
            <w:tag w:val="_GBC_925c2a7345d74ba1bae908f2c1695459"/>
            <w:id w:val="-36737521"/>
            <w:lock w:val="sdtContentLocked"/>
            <w:placeholder>
              <w:docPart w:val="GBC22222222222222222222222222222"/>
            </w:placeholder>
          </w:sdtPr>
          <w:sdtEndPr/>
          <w:sdtContent>
            <w:p w14:paraId="0C3B9671" w14:textId="77777777" w:rsidR="001C4835" w:rsidRDefault="001C4835" w:rsidP="001C483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eastAsia="宋体" w:hAnsi="宋体" w:cstheme="minorBidi" w:hint="eastAsia"/>
          <w:b w:val="0"/>
          <w:bCs w:val="0"/>
          <w:kern w:val="0"/>
          <w:szCs w:val="24"/>
        </w:rPr>
        <w:alias w:val="模块:采用公允价值计量模式的生产性生物资产"/>
        <w:tag w:val="_SEC_30033325948d42e88d046d357344a3ff"/>
        <w:id w:val="617802094"/>
        <w:lock w:val="sdtLocked"/>
        <w:placeholder>
          <w:docPart w:val="GBC22222222222222222222222222222"/>
        </w:placeholder>
      </w:sdtPr>
      <w:sdtEndPr>
        <w:rPr>
          <w:rFonts w:asciiTheme="minorHAnsi" w:hAnsiTheme="minorHAnsi"/>
          <w:szCs w:val="22"/>
        </w:rPr>
      </w:sdtEndPr>
      <w:sdtContent>
        <w:p w14:paraId="65071C41" w14:textId="77777777" w:rsidR="001C4835" w:rsidRPr="00141161" w:rsidRDefault="001C4835" w:rsidP="00E56CC8">
          <w:pPr>
            <w:pStyle w:val="79"/>
            <w:numPr>
              <w:ilvl w:val="3"/>
              <w:numId w:val="100"/>
            </w:numPr>
            <w:ind w:left="426" w:hanging="426"/>
            <w:rPr>
              <w:sz w:val="22"/>
              <w:szCs w:val="24"/>
            </w:rPr>
          </w:pPr>
          <w:r w:rsidRPr="00141161">
            <w:rPr>
              <w:rFonts w:hint="eastAsia"/>
              <w:sz w:val="22"/>
              <w:szCs w:val="24"/>
            </w:rPr>
            <w:t>采用公允价值计量模式的生产性生物资产</w:t>
          </w:r>
        </w:p>
        <w:sdt>
          <w:sdtPr>
            <w:rPr>
              <w:szCs w:val="21"/>
            </w:rPr>
            <w:alias w:val="是否适用：财务附注：以公允价值计量的生产性生物资产[双击切换]"/>
            <w:tag w:val="_GBC_9b7a21a74fee4d22abc99ad9ee747e07"/>
            <w:id w:val="-962267866"/>
            <w:lock w:val="sdtContentLocked"/>
            <w:placeholder>
              <w:docPart w:val="GBC22222222222222222222222222222"/>
            </w:placeholder>
          </w:sdtPr>
          <w:sdtEndPr/>
          <w:sdtContent>
            <w:p w14:paraId="5CD3D416" w14:textId="77777777" w:rsidR="001C4835" w:rsidRDefault="001C4835" w:rsidP="001C4835">
              <w:pPr>
                <w:pStyle w:val="82"/>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hint="eastAsia"/>
          <w:szCs w:val="21"/>
        </w:rPr>
        <w:alias w:val="模块:生产性生物资产的说明"/>
        <w:tag w:val="_SEC_559ebba506dc45c6ba746173e6e553db"/>
        <w:id w:val="-782339368"/>
        <w:lock w:val="sdtLocked"/>
        <w:placeholder>
          <w:docPart w:val="GBC22222222222222222222222222222"/>
        </w:placeholder>
      </w:sdtPr>
      <w:sdtEndPr>
        <w:rPr>
          <w:rFonts w:hint="default"/>
        </w:rPr>
      </w:sdtEndPr>
      <w:sdtContent>
        <w:p w14:paraId="457C2E1A" w14:textId="77777777" w:rsidR="001C4835" w:rsidRDefault="001C4835">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d3e0f749d04b4097a0886c38dadda8f4"/>
            <w:id w:val="-2091841285"/>
            <w:lock w:val="sdtContentLocked"/>
            <w:placeholder>
              <w:docPart w:val="GBC22222222222222222222222222222"/>
            </w:placeholder>
          </w:sdtPr>
          <w:sdtEndPr/>
          <w:sdtContent>
            <w:p w14:paraId="48017AAE" w14:textId="77777777" w:rsidR="001C4835" w:rsidRDefault="001C4835" w:rsidP="001C4835">
              <w:pPr>
                <w:autoSpaceDE w:val="0"/>
                <w:autoSpaceDN w:val="0"/>
                <w:adjustRightInd w:val="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7BCC39E0" w14:textId="77777777" w:rsidR="001C4835" w:rsidRDefault="001C4835">
      <w:pPr>
        <w:rPr>
          <w:szCs w:val="21"/>
        </w:rPr>
      </w:pPr>
    </w:p>
    <w:sdt>
      <w:sdtPr>
        <w:rPr>
          <w:rFonts w:ascii="宋体" w:hAnsi="宋体" w:cs="宋体" w:hint="eastAsia"/>
          <w:b w:val="0"/>
          <w:bCs w:val="0"/>
          <w:kern w:val="0"/>
          <w:sz w:val="21"/>
          <w:szCs w:val="21"/>
        </w:rPr>
        <w:alias w:val="模块:油气资产"/>
        <w:tag w:val="_SEC_1c42b01146a94d2891a3a0557341368e"/>
        <w:id w:val="1781148580"/>
        <w:lock w:val="sdtLocked"/>
        <w:placeholder>
          <w:docPart w:val="GBC22222222222222222222222222222"/>
        </w:placeholder>
      </w:sdtPr>
      <w:sdtEndPr>
        <w:rPr>
          <w:rFonts w:cstheme="minorBidi" w:hint="default"/>
          <w:kern w:val="2"/>
        </w:rPr>
      </w:sdtEndPr>
      <w:sdtContent>
        <w:p w14:paraId="64D55051" w14:textId="77777777" w:rsidR="001C4835" w:rsidRPr="00141161" w:rsidRDefault="001C4835" w:rsidP="00E56CC8">
          <w:pPr>
            <w:pStyle w:val="80"/>
            <w:numPr>
              <w:ilvl w:val="0"/>
              <w:numId w:val="85"/>
            </w:numPr>
            <w:tabs>
              <w:tab w:val="left" w:pos="504"/>
            </w:tabs>
            <w:rPr>
              <w:rFonts w:ascii="宋体" w:hAnsi="宋体"/>
              <w:sz w:val="22"/>
              <w:szCs w:val="20"/>
            </w:rPr>
          </w:pPr>
          <w:r w:rsidRPr="00141161">
            <w:rPr>
              <w:rFonts w:ascii="宋体" w:hAnsi="宋体" w:hint="eastAsia"/>
              <w:sz w:val="22"/>
              <w:szCs w:val="20"/>
            </w:rPr>
            <w:t>油气资产</w:t>
          </w:r>
        </w:p>
        <w:sdt>
          <w:sdtPr>
            <w:alias w:val="是否适用：油气资产[双击切换]"/>
            <w:tag w:val="_GBC_a587239cd6ac4d96b99f6fe496e97c34"/>
            <w:id w:val="512112885"/>
            <w:lock w:val="sdtContentLocked"/>
            <w:placeholder>
              <w:docPart w:val="GBC22222222222222222222222222222"/>
            </w:placeholder>
          </w:sdtPr>
          <w:sdtEndPr/>
          <w:sdtContent>
            <w:p w14:paraId="66771CB3" w14:textId="77777777" w:rsidR="001C4835" w:rsidRDefault="001C4835" w:rsidP="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294E0BD" w14:textId="77777777" w:rsidR="001C4835" w:rsidRDefault="001B4C12">
          <w:pPr>
            <w:autoSpaceDE w:val="0"/>
            <w:autoSpaceDN w:val="0"/>
            <w:adjustRightInd w:val="0"/>
            <w:rPr>
              <w:szCs w:val="21"/>
            </w:rPr>
          </w:pPr>
        </w:p>
      </w:sdtContent>
    </w:sdt>
    <w:p w14:paraId="247E60BE" w14:textId="77777777" w:rsidR="001C4835" w:rsidRPr="00141161" w:rsidRDefault="001C4835">
      <w:pPr>
        <w:rPr>
          <w:sz w:val="20"/>
          <w:szCs w:val="20"/>
        </w:rPr>
      </w:pPr>
    </w:p>
    <w:bookmarkStart w:id="248" w:name="_Hlk24026112" w:displacedByCustomXml="next"/>
    <w:sdt>
      <w:sdtPr>
        <w:rPr>
          <w:rFonts w:ascii="宋体" w:hAnsi="宋体" w:cs="宋体" w:hint="eastAsia"/>
          <w:b w:val="0"/>
          <w:bCs w:val="0"/>
          <w:kern w:val="0"/>
          <w:sz w:val="22"/>
          <w:szCs w:val="20"/>
        </w:rPr>
        <w:alias w:val="模块:使用权资产"/>
        <w:tag w:val="_SEC_56ef077439914c3f97ba31c1af9eef32"/>
        <w:id w:val="-801919210"/>
        <w:lock w:val="sdtLocked"/>
        <w:placeholder>
          <w:docPart w:val="GBC22222222222222222222222222222"/>
        </w:placeholder>
      </w:sdtPr>
      <w:sdtEndPr>
        <w:rPr>
          <w:sz w:val="24"/>
          <w:szCs w:val="24"/>
        </w:rPr>
      </w:sdtEndPr>
      <w:sdtContent>
        <w:p w14:paraId="1F5227B4" w14:textId="77777777" w:rsidR="001C4835" w:rsidRPr="00141161" w:rsidRDefault="001C4835" w:rsidP="00E56CC8">
          <w:pPr>
            <w:pStyle w:val="80"/>
            <w:numPr>
              <w:ilvl w:val="0"/>
              <w:numId w:val="85"/>
            </w:numPr>
            <w:tabs>
              <w:tab w:val="left" w:pos="504"/>
            </w:tabs>
            <w:rPr>
              <w:sz w:val="22"/>
              <w:szCs w:val="20"/>
            </w:rPr>
          </w:pPr>
          <w:r w:rsidRPr="00141161">
            <w:rPr>
              <w:rFonts w:hint="eastAsia"/>
              <w:sz w:val="22"/>
              <w:szCs w:val="20"/>
            </w:rPr>
            <w:t>使用权资产</w:t>
          </w:r>
        </w:p>
        <w:sdt>
          <w:sdtPr>
            <w:alias w:val="是否适用：使用权资产[双击切换]"/>
            <w:tag w:val="_GBC_0d86ed9789d84ef592fcb1556e3f676f"/>
            <w:id w:val="-1801368610"/>
            <w:lock w:val="sdtContentLocked"/>
            <w:placeholder>
              <w:docPart w:val="GBC22222222222222222222222222222"/>
            </w:placeholder>
          </w:sdtPr>
          <w:sdtEndPr/>
          <w:sdtContent>
            <w:p w14:paraId="2DC9E43B" w14:textId="77777777" w:rsidR="001C4835" w:rsidRDefault="001C4835" w:rsidP="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5457BFC" w14:textId="77777777" w:rsidR="001C4835" w:rsidRDefault="001B4C12">
          <w:pPr>
            <w:pStyle w:val="82"/>
          </w:pPr>
        </w:p>
      </w:sdtContent>
    </w:sdt>
    <w:bookmarkEnd w:id="248"/>
    <w:p w14:paraId="45B23023" w14:textId="77777777" w:rsidR="001C4835" w:rsidRDefault="001C4835">
      <w:pPr>
        <w:rPr>
          <w:szCs w:val="21"/>
        </w:rPr>
      </w:pPr>
    </w:p>
    <w:p w14:paraId="5FED9464" w14:textId="77777777" w:rsidR="001C4835" w:rsidRPr="00141161" w:rsidRDefault="001C4835" w:rsidP="00E56CC8">
      <w:pPr>
        <w:pStyle w:val="80"/>
        <w:numPr>
          <w:ilvl w:val="0"/>
          <w:numId w:val="85"/>
        </w:numPr>
        <w:tabs>
          <w:tab w:val="left" w:pos="504"/>
        </w:tabs>
        <w:rPr>
          <w:rFonts w:ascii="宋体" w:hAnsi="宋体"/>
          <w:sz w:val="22"/>
          <w:szCs w:val="20"/>
        </w:rPr>
      </w:pPr>
      <w:r w:rsidRPr="00141161">
        <w:rPr>
          <w:rFonts w:ascii="宋体" w:hAnsi="宋体" w:hint="eastAsia"/>
          <w:sz w:val="22"/>
          <w:szCs w:val="20"/>
        </w:rPr>
        <w:t>无形资产</w:t>
      </w:r>
    </w:p>
    <w:sdt>
      <w:sdtPr>
        <w:rPr>
          <w:rFonts w:ascii="宋体" w:eastAsia="宋体" w:hAnsi="宋体" w:cs="宋体" w:hint="eastAsia"/>
          <w:b w:val="0"/>
          <w:bCs w:val="0"/>
          <w:kern w:val="0"/>
          <w:sz w:val="20"/>
          <w:szCs w:val="22"/>
        </w:rPr>
        <w:alias w:val="模块:无形资产情况"/>
        <w:tag w:val="_SEC_dc6f356c9a9a424bba90c1f6f28b2ab0"/>
        <w:id w:val="-1990771716"/>
        <w:lock w:val="sdtLocked"/>
        <w:placeholder>
          <w:docPart w:val="GBC22222222222222222222222222222"/>
        </w:placeholder>
      </w:sdtPr>
      <w:sdtEndPr>
        <w:rPr>
          <w:rFonts w:hint="default"/>
          <w:sz w:val="21"/>
          <w:szCs w:val="21"/>
        </w:rPr>
      </w:sdtEndPr>
      <w:sdtContent>
        <w:p w14:paraId="3862ACD3" w14:textId="77777777" w:rsidR="001C4835" w:rsidRPr="00141161" w:rsidRDefault="001C4835" w:rsidP="00E56CC8">
          <w:pPr>
            <w:pStyle w:val="79"/>
            <w:numPr>
              <w:ilvl w:val="3"/>
              <w:numId w:val="101"/>
            </w:numPr>
            <w:ind w:left="426" w:hanging="426"/>
            <w:rPr>
              <w:sz w:val="22"/>
              <w:szCs w:val="24"/>
            </w:rPr>
          </w:pPr>
          <w:r w:rsidRPr="00141161">
            <w:rPr>
              <w:rFonts w:hint="eastAsia"/>
              <w:sz w:val="22"/>
              <w:szCs w:val="24"/>
            </w:rPr>
            <w:t>无形资产情况</w:t>
          </w:r>
        </w:p>
        <w:sdt>
          <w:sdtPr>
            <w:rPr>
              <w:rFonts w:hint="eastAsia"/>
              <w:szCs w:val="21"/>
            </w:rPr>
            <w:alias w:val="是否适用：无形资产情况[双击切换]"/>
            <w:tag w:val="_GBC_42237c7a99c64602a661c1668bc893bd"/>
            <w:id w:val="1062220608"/>
            <w:lock w:val="sdtContentLocked"/>
            <w:placeholder>
              <w:docPart w:val="GBC22222222222222222222222222222"/>
            </w:placeholder>
          </w:sdtPr>
          <w:sdtEndPr/>
          <w:sdtContent>
            <w:p w14:paraId="3C8CF517" w14:textId="77777777" w:rsidR="001C4835" w:rsidRDefault="001C4835">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6A3566A" w14:textId="77777777" w:rsidR="001C4835" w:rsidRDefault="001C4835">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21293487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财务附注：无形资产情况"/>
              <w:tag w:val="_GBC_2c85ccef3cf1470c8cf657b14b474192"/>
              <w:id w:val="-19294204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1"/>
            <w:gridCol w:w="1686"/>
            <w:gridCol w:w="1581"/>
            <w:gridCol w:w="979"/>
            <w:gridCol w:w="1476"/>
            <w:gridCol w:w="1686"/>
          </w:tblGrid>
          <w:tr w:rsidR="001C4835" w14:paraId="75B0060C" w14:textId="77777777" w:rsidTr="001C4835">
            <w:trPr>
              <w:trHeight w:val="340"/>
            </w:trPr>
            <w:sdt>
              <w:sdtPr>
                <w:rPr>
                  <w:szCs w:val="21"/>
                </w:rPr>
                <w:tag w:val="_PLD_0d0c5c4c9acf46eaa7c41a19eb731a5c"/>
                <w:id w:val="1599137455"/>
                <w:lock w:val="sdtLocked"/>
              </w:sdtPr>
              <w:sdtEndPr/>
              <w:sdtContent>
                <w:tc>
                  <w:tcPr>
                    <w:tcW w:w="1100" w:type="pct"/>
                    <w:shd w:val="clear" w:color="auto" w:fill="auto"/>
                    <w:vAlign w:val="center"/>
                  </w:tcPr>
                  <w:p w14:paraId="4336D8EE" w14:textId="77777777" w:rsidR="001C4835" w:rsidRPr="00D85C69" w:rsidRDefault="001C4835" w:rsidP="001C4835">
                    <w:pPr>
                      <w:jc w:val="center"/>
                      <w:rPr>
                        <w:szCs w:val="21"/>
                      </w:rPr>
                    </w:pPr>
                    <w:r w:rsidRPr="00D85C69">
                      <w:rPr>
                        <w:rFonts w:hint="eastAsia"/>
                        <w:szCs w:val="21"/>
                      </w:rPr>
                      <w:t>项目</w:t>
                    </w:r>
                  </w:p>
                </w:tc>
              </w:sdtContent>
            </w:sdt>
            <w:sdt>
              <w:sdtPr>
                <w:rPr>
                  <w:szCs w:val="21"/>
                </w:rPr>
                <w:tag w:val="_PLD_0dfc6d612ce04e4ab91d7f5c675c7954"/>
                <w:id w:val="646787274"/>
                <w:lock w:val="sdtLocked"/>
              </w:sdtPr>
              <w:sdtEndPr/>
              <w:sdtContent>
                <w:tc>
                  <w:tcPr>
                    <w:tcW w:w="758" w:type="pct"/>
                    <w:shd w:val="clear" w:color="auto" w:fill="auto"/>
                    <w:vAlign w:val="center"/>
                  </w:tcPr>
                  <w:p w14:paraId="2A2CF3AF" w14:textId="77777777" w:rsidR="001C4835" w:rsidRPr="00D85C69" w:rsidRDefault="001C4835" w:rsidP="001C4835">
                    <w:pPr>
                      <w:jc w:val="center"/>
                      <w:rPr>
                        <w:szCs w:val="21"/>
                      </w:rPr>
                    </w:pPr>
                    <w:r w:rsidRPr="00D85C69">
                      <w:rPr>
                        <w:rFonts w:hint="eastAsia"/>
                        <w:szCs w:val="21"/>
                      </w:rPr>
                      <w:t>土地使用权</w:t>
                    </w:r>
                  </w:p>
                </w:tc>
              </w:sdtContent>
            </w:sdt>
            <w:sdt>
              <w:sdtPr>
                <w:rPr>
                  <w:szCs w:val="21"/>
                </w:rPr>
                <w:tag w:val="_PLD_0d5a6bdde1fe4f6d9dcc5cb928d96ee9"/>
                <w:id w:val="70861042"/>
                <w:lock w:val="sdtLocked"/>
              </w:sdtPr>
              <w:sdtEndPr/>
              <w:sdtContent>
                <w:tc>
                  <w:tcPr>
                    <w:tcW w:w="758" w:type="pct"/>
                    <w:shd w:val="clear" w:color="auto" w:fill="auto"/>
                    <w:vAlign w:val="center"/>
                  </w:tcPr>
                  <w:p w14:paraId="198D5685" w14:textId="77777777" w:rsidR="001C4835" w:rsidRPr="00D85C69" w:rsidRDefault="001C4835" w:rsidP="001C4835">
                    <w:pPr>
                      <w:jc w:val="center"/>
                      <w:rPr>
                        <w:szCs w:val="21"/>
                      </w:rPr>
                    </w:pPr>
                    <w:r w:rsidRPr="00D85C69">
                      <w:rPr>
                        <w:rFonts w:hint="eastAsia"/>
                        <w:szCs w:val="21"/>
                      </w:rPr>
                      <w:t>专利权</w:t>
                    </w:r>
                  </w:p>
                </w:tc>
              </w:sdtContent>
            </w:sdt>
            <w:sdt>
              <w:sdtPr>
                <w:rPr>
                  <w:szCs w:val="21"/>
                </w:rPr>
                <w:tag w:val="_PLD_c4e41ad8ec594f0dafd60ebc1a7da7ce"/>
                <w:id w:val="-401064804"/>
                <w:lock w:val="sdtLocked"/>
              </w:sdtPr>
              <w:sdtEndPr/>
              <w:sdtContent>
                <w:tc>
                  <w:tcPr>
                    <w:tcW w:w="734" w:type="pct"/>
                    <w:shd w:val="clear" w:color="auto" w:fill="auto"/>
                    <w:vAlign w:val="center"/>
                  </w:tcPr>
                  <w:p w14:paraId="5E3CECE7" w14:textId="77777777" w:rsidR="001C4835" w:rsidRPr="00D85C69" w:rsidRDefault="001C4835" w:rsidP="001C4835">
                    <w:pPr>
                      <w:jc w:val="center"/>
                      <w:rPr>
                        <w:szCs w:val="21"/>
                      </w:rPr>
                    </w:pPr>
                    <w:r w:rsidRPr="00D85C69">
                      <w:rPr>
                        <w:rFonts w:hint="eastAsia"/>
                        <w:szCs w:val="21"/>
                      </w:rPr>
                      <w:t>非专利技术</w:t>
                    </w:r>
                  </w:p>
                </w:tc>
              </w:sdtContent>
            </w:sdt>
            <w:sdt>
              <w:sdtPr>
                <w:rPr>
                  <w:szCs w:val="21"/>
                </w:rPr>
                <w:alias w:val="无形资产明细－项目"/>
                <w:tag w:val="_GBC_1a0001be34594900ba0c5e610a635d50"/>
                <w:id w:val="2052645813"/>
                <w:lock w:val="sdtLocked"/>
              </w:sdtPr>
              <w:sdtEndPr>
                <w:rPr>
                  <w:rFonts w:hint="eastAsia"/>
                </w:rPr>
              </w:sdtEndPr>
              <w:sdtContent>
                <w:tc>
                  <w:tcPr>
                    <w:tcW w:w="766" w:type="pct"/>
                    <w:shd w:val="clear" w:color="auto" w:fill="auto"/>
                    <w:vAlign w:val="center"/>
                  </w:tcPr>
                  <w:p w14:paraId="625949C9" w14:textId="77777777" w:rsidR="001C4835" w:rsidRPr="00D85C69" w:rsidRDefault="001C4835" w:rsidP="001C4835">
                    <w:pPr>
                      <w:jc w:val="center"/>
                      <w:rPr>
                        <w:szCs w:val="21"/>
                      </w:rPr>
                    </w:pPr>
                    <w:r w:rsidRPr="00D85C69">
                      <w:rPr>
                        <w:rFonts w:hint="eastAsia"/>
                        <w:szCs w:val="21"/>
                      </w:rPr>
                      <w:t>软件</w:t>
                    </w:r>
                  </w:p>
                </w:tc>
              </w:sdtContent>
            </w:sdt>
            <w:sdt>
              <w:sdtPr>
                <w:rPr>
                  <w:szCs w:val="21"/>
                </w:rPr>
                <w:tag w:val="_PLD_010a173744294c79817b77db863e3438"/>
                <w:id w:val="175932549"/>
                <w:lock w:val="sdtLocked"/>
              </w:sdtPr>
              <w:sdtEndPr/>
              <w:sdtContent>
                <w:tc>
                  <w:tcPr>
                    <w:tcW w:w="883" w:type="pct"/>
                    <w:shd w:val="clear" w:color="auto" w:fill="auto"/>
                    <w:vAlign w:val="center"/>
                  </w:tcPr>
                  <w:p w14:paraId="16708521" w14:textId="77777777" w:rsidR="001C4835" w:rsidRPr="00D85C69" w:rsidRDefault="001C4835" w:rsidP="001C4835">
                    <w:pPr>
                      <w:jc w:val="center"/>
                      <w:rPr>
                        <w:szCs w:val="21"/>
                      </w:rPr>
                    </w:pPr>
                    <w:r w:rsidRPr="00D85C69">
                      <w:rPr>
                        <w:szCs w:val="21"/>
                      </w:rPr>
                      <w:t>合计</w:t>
                    </w:r>
                  </w:p>
                </w:tc>
              </w:sdtContent>
            </w:sdt>
          </w:tr>
          <w:tr w:rsidR="001C4835" w14:paraId="321EF7A5" w14:textId="77777777" w:rsidTr="001C4835">
            <w:trPr>
              <w:trHeight w:val="340"/>
            </w:trPr>
            <w:sdt>
              <w:sdtPr>
                <w:rPr>
                  <w:szCs w:val="21"/>
                </w:rPr>
                <w:tag w:val="_PLD_d38b2136312a4180852ade61efe6b93c"/>
                <w:id w:val="825865059"/>
                <w:lock w:val="sdtLocked"/>
              </w:sdtPr>
              <w:sdtEndPr/>
              <w:sdtContent>
                <w:tc>
                  <w:tcPr>
                    <w:tcW w:w="1100" w:type="pct"/>
                    <w:shd w:val="clear" w:color="auto" w:fill="auto"/>
                    <w:vAlign w:val="center"/>
                  </w:tcPr>
                  <w:p w14:paraId="7CE4EA00" w14:textId="77777777" w:rsidR="001C4835" w:rsidRPr="00D85C69" w:rsidRDefault="001C4835" w:rsidP="001C4835">
                    <w:pPr>
                      <w:rPr>
                        <w:szCs w:val="21"/>
                      </w:rPr>
                    </w:pPr>
                    <w:r w:rsidRPr="00D85C69">
                      <w:rPr>
                        <w:szCs w:val="21"/>
                      </w:rPr>
                      <w:t>一、</w:t>
                    </w:r>
                    <w:r w:rsidRPr="00D85C69">
                      <w:rPr>
                        <w:rFonts w:hint="eastAsia"/>
                        <w:szCs w:val="21"/>
                      </w:rPr>
                      <w:t>账面原值</w:t>
                    </w:r>
                  </w:p>
                </w:tc>
              </w:sdtContent>
            </w:sdt>
            <w:tc>
              <w:tcPr>
                <w:tcW w:w="758" w:type="pct"/>
                <w:shd w:val="clear" w:color="auto" w:fill="auto"/>
              </w:tcPr>
              <w:p w14:paraId="74F1F4B6" w14:textId="77777777" w:rsidR="001C4835" w:rsidRPr="00D85C69" w:rsidRDefault="001C4835" w:rsidP="001C4835">
                <w:pPr>
                  <w:rPr>
                    <w:szCs w:val="21"/>
                  </w:rPr>
                </w:pPr>
              </w:p>
            </w:tc>
            <w:tc>
              <w:tcPr>
                <w:tcW w:w="758" w:type="pct"/>
                <w:shd w:val="clear" w:color="auto" w:fill="auto"/>
              </w:tcPr>
              <w:p w14:paraId="0145EDEC" w14:textId="77777777" w:rsidR="001C4835" w:rsidRPr="00D85C69" w:rsidRDefault="001C4835" w:rsidP="001C4835">
                <w:pPr>
                  <w:rPr>
                    <w:szCs w:val="21"/>
                  </w:rPr>
                </w:pPr>
              </w:p>
            </w:tc>
            <w:tc>
              <w:tcPr>
                <w:tcW w:w="734" w:type="pct"/>
                <w:shd w:val="clear" w:color="auto" w:fill="auto"/>
              </w:tcPr>
              <w:p w14:paraId="72C51753" w14:textId="77777777" w:rsidR="001C4835" w:rsidRPr="00D85C69" w:rsidRDefault="001C4835" w:rsidP="001C4835">
                <w:pPr>
                  <w:rPr>
                    <w:szCs w:val="21"/>
                  </w:rPr>
                </w:pPr>
              </w:p>
            </w:tc>
            <w:tc>
              <w:tcPr>
                <w:tcW w:w="766" w:type="pct"/>
                <w:shd w:val="clear" w:color="auto" w:fill="auto"/>
              </w:tcPr>
              <w:p w14:paraId="0E1CCBE2" w14:textId="77777777" w:rsidR="001C4835" w:rsidRPr="00D85C69" w:rsidRDefault="001C4835" w:rsidP="001C4835">
                <w:pPr>
                  <w:rPr>
                    <w:szCs w:val="21"/>
                  </w:rPr>
                </w:pPr>
              </w:p>
            </w:tc>
            <w:tc>
              <w:tcPr>
                <w:tcW w:w="883" w:type="pct"/>
                <w:shd w:val="clear" w:color="auto" w:fill="auto"/>
              </w:tcPr>
              <w:p w14:paraId="01C65E5E" w14:textId="77777777" w:rsidR="001C4835" w:rsidRPr="00D85C69" w:rsidRDefault="001C4835" w:rsidP="001C4835">
                <w:pPr>
                  <w:rPr>
                    <w:szCs w:val="21"/>
                  </w:rPr>
                </w:pPr>
              </w:p>
            </w:tc>
          </w:tr>
          <w:tr w:rsidR="001C4835" w14:paraId="249BB895" w14:textId="77777777" w:rsidTr="001C4835">
            <w:trPr>
              <w:trHeight w:val="340"/>
            </w:trPr>
            <w:sdt>
              <w:sdtPr>
                <w:rPr>
                  <w:szCs w:val="21"/>
                </w:rPr>
                <w:tag w:val="_PLD_c5adbbf7566848428d517f50646b04c1"/>
                <w:id w:val="1101614833"/>
                <w:lock w:val="sdtLocked"/>
              </w:sdtPr>
              <w:sdtEndPr/>
              <w:sdtContent>
                <w:tc>
                  <w:tcPr>
                    <w:tcW w:w="1100" w:type="pct"/>
                    <w:shd w:val="clear" w:color="auto" w:fill="auto"/>
                    <w:vAlign w:val="center"/>
                  </w:tcPr>
                  <w:p w14:paraId="690F30F6" w14:textId="77777777" w:rsidR="001C4835" w:rsidRPr="00D85C69" w:rsidRDefault="001C4835" w:rsidP="001C4835">
                    <w:pPr>
                      <w:rPr>
                        <w:szCs w:val="21"/>
                      </w:rPr>
                    </w:pPr>
                    <w:r w:rsidRPr="00D85C69">
                      <w:rPr>
                        <w:szCs w:val="21"/>
                      </w:rPr>
                      <w:t xml:space="preserve">    1.</w:t>
                    </w:r>
                    <w:r w:rsidRPr="00D85C69">
                      <w:rPr>
                        <w:rFonts w:hint="eastAsia"/>
                        <w:szCs w:val="21"/>
                      </w:rPr>
                      <w:t>期</w:t>
                    </w:r>
                    <w:r w:rsidRPr="00D85C69">
                      <w:rPr>
                        <w:szCs w:val="21"/>
                      </w:rPr>
                      <w:t>初余额</w:t>
                    </w:r>
                  </w:p>
                </w:tc>
              </w:sdtContent>
            </w:sdt>
            <w:tc>
              <w:tcPr>
                <w:tcW w:w="758" w:type="pct"/>
                <w:shd w:val="clear" w:color="auto" w:fill="auto"/>
              </w:tcPr>
              <w:p w14:paraId="06D62ACE" w14:textId="77777777" w:rsidR="001C4835" w:rsidRPr="00D85C69" w:rsidRDefault="001C4835" w:rsidP="001C4835">
                <w:pPr>
                  <w:jc w:val="right"/>
                  <w:rPr>
                    <w:szCs w:val="21"/>
                  </w:rPr>
                </w:pPr>
                <w:r w:rsidRPr="00D85C69">
                  <w:rPr>
                    <w:szCs w:val="21"/>
                  </w:rPr>
                  <w:t>145,164,762.08</w:t>
                </w:r>
              </w:p>
            </w:tc>
            <w:tc>
              <w:tcPr>
                <w:tcW w:w="758" w:type="pct"/>
                <w:shd w:val="clear" w:color="auto" w:fill="auto"/>
              </w:tcPr>
              <w:p w14:paraId="6134E7B7" w14:textId="77777777" w:rsidR="001C4835" w:rsidRPr="00D85C69" w:rsidRDefault="001C4835" w:rsidP="001C4835">
                <w:pPr>
                  <w:jc w:val="right"/>
                  <w:rPr>
                    <w:szCs w:val="21"/>
                  </w:rPr>
                </w:pPr>
                <w:r w:rsidRPr="00D85C69">
                  <w:rPr>
                    <w:szCs w:val="21"/>
                  </w:rPr>
                  <w:t>11,707,050.00</w:t>
                </w:r>
              </w:p>
            </w:tc>
            <w:tc>
              <w:tcPr>
                <w:tcW w:w="734" w:type="pct"/>
                <w:shd w:val="clear" w:color="auto" w:fill="auto"/>
              </w:tcPr>
              <w:p w14:paraId="45AA513D" w14:textId="77777777" w:rsidR="001C4835" w:rsidRPr="00D85C69" w:rsidRDefault="001C4835" w:rsidP="001C4835">
                <w:pPr>
                  <w:jc w:val="right"/>
                  <w:rPr>
                    <w:szCs w:val="21"/>
                  </w:rPr>
                </w:pPr>
              </w:p>
            </w:tc>
            <w:tc>
              <w:tcPr>
                <w:tcW w:w="766" w:type="pct"/>
                <w:shd w:val="clear" w:color="auto" w:fill="auto"/>
              </w:tcPr>
              <w:p w14:paraId="31FB715F" w14:textId="77777777" w:rsidR="001C4835" w:rsidRPr="00D85C69" w:rsidRDefault="001C4835" w:rsidP="001C4835">
                <w:pPr>
                  <w:jc w:val="right"/>
                  <w:rPr>
                    <w:szCs w:val="21"/>
                  </w:rPr>
                </w:pPr>
                <w:r w:rsidRPr="00D85C69">
                  <w:rPr>
                    <w:szCs w:val="21"/>
                  </w:rPr>
                  <w:t>3,483,058.01</w:t>
                </w:r>
              </w:p>
            </w:tc>
            <w:tc>
              <w:tcPr>
                <w:tcW w:w="883" w:type="pct"/>
                <w:shd w:val="clear" w:color="auto" w:fill="auto"/>
              </w:tcPr>
              <w:p w14:paraId="163905AF" w14:textId="77777777" w:rsidR="001C4835" w:rsidRPr="00D85C69" w:rsidRDefault="001C4835" w:rsidP="001C4835">
                <w:pPr>
                  <w:jc w:val="right"/>
                  <w:rPr>
                    <w:szCs w:val="21"/>
                  </w:rPr>
                </w:pPr>
                <w:r w:rsidRPr="00D85C69">
                  <w:rPr>
                    <w:szCs w:val="21"/>
                  </w:rPr>
                  <w:t>160,354,870.09</w:t>
                </w:r>
              </w:p>
            </w:tc>
          </w:tr>
          <w:tr w:rsidR="001C4835" w14:paraId="1E647817" w14:textId="77777777" w:rsidTr="001C4835">
            <w:trPr>
              <w:trHeight w:val="340"/>
            </w:trPr>
            <w:sdt>
              <w:sdtPr>
                <w:rPr>
                  <w:szCs w:val="21"/>
                </w:rPr>
                <w:tag w:val="_PLD_0b446630b07f4e06a5d143f4d4a21911"/>
                <w:id w:val="-815493489"/>
                <w:lock w:val="sdtLocked"/>
              </w:sdtPr>
              <w:sdtEndPr/>
              <w:sdtContent>
                <w:tc>
                  <w:tcPr>
                    <w:tcW w:w="1100" w:type="pct"/>
                    <w:shd w:val="clear" w:color="auto" w:fill="auto"/>
                    <w:vAlign w:val="center"/>
                  </w:tcPr>
                  <w:p w14:paraId="0504F3D7" w14:textId="77777777" w:rsidR="001C4835" w:rsidRPr="00D85C69" w:rsidRDefault="001C4835" w:rsidP="001C4835">
                    <w:pPr>
                      <w:ind w:firstLineChars="200" w:firstLine="420"/>
                      <w:rPr>
                        <w:szCs w:val="21"/>
                      </w:rPr>
                    </w:pPr>
                    <w:r w:rsidRPr="00D85C69">
                      <w:rPr>
                        <w:szCs w:val="21"/>
                      </w:rPr>
                      <w:t>2.本期增加</w:t>
                    </w:r>
                    <w:r w:rsidRPr="00D85C69">
                      <w:rPr>
                        <w:rFonts w:hint="eastAsia"/>
                        <w:szCs w:val="21"/>
                      </w:rPr>
                      <w:t>金额</w:t>
                    </w:r>
                  </w:p>
                </w:tc>
              </w:sdtContent>
            </w:sdt>
            <w:tc>
              <w:tcPr>
                <w:tcW w:w="758" w:type="pct"/>
                <w:shd w:val="clear" w:color="auto" w:fill="auto"/>
              </w:tcPr>
              <w:p w14:paraId="2A0B2C10" w14:textId="77777777" w:rsidR="001C4835" w:rsidRPr="00D85C69" w:rsidRDefault="001C4835" w:rsidP="001C4835">
                <w:pPr>
                  <w:jc w:val="right"/>
                  <w:rPr>
                    <w:szCs w:val="21"/>
                  </w:rPr>
                </w:pPr>
              </w:p>
            </w:tc>
            <w:tc>
              <w:tcPr>
                <w:tcW w:w="758" w:type="pct"/>
                <w:shd w:val="clear" w:color="auto" w:fill="auto"/>
              </w:tcPr>
              <w:p w14:paraId="09A63B0E" w14:textId="77777777" w:rsidR="001C4835" w:rsidRPr="00D85C69" w:rsidRDefault="001C4835" w:rsidP="001C4835">
                <w:pPr>
                  <w:jc w:val="right"/>
                  <w:rPr>
                    <w:szCs w:val="21"/>
                  </w:rPr>
                </w:pPr>
              </w:p>
            </w:tc>
            <w:tc>
              <w:tcPr>
                <w:tcW w:w="734" w:type="pct"/>
                <w:shd w:val="clear" w:color="auto" w:fill="auto"/>
              </w:tcPr>
              <w:p w14:paraId="49344860" w14:textId="77777777" w:rsidR="001C4835" w:rsidRPr="00D85C69" w:rsidRDefault="001C4835" w:rsidP="001C4835">
                <w:pPr>
                  <w:jc w:val="right"/>
                  <w:rPr>
                    <w:szCs w:val="21"/>
                  </w:rPr>
                </w:pPr>
              </w:p>
            </w:tc>
            <w:tc>
              <w:tcPr>
                <w:tcW w:w="766" w:type="pct"/>
                <w:shd w:val="clear" w:color="auto" w:fill="auto"/>
              </w:tcPr>
              <w:p w14:paraId="75C95EDE" w14:textId="77777777" w:rsidR="001C4835" w:rsidRPr="00D85C69" w:rsidRDefault="001C4835" w:rsidP="001C4835">
                <w:pPr>
                  <w:jc w:val="right"/>
                  <w:rPr>
                    <w:szCs w:val="21"/>
                  </w:rPr>
                </w:pPr>
              </w:p>
            </w:tc>
            <w:tc>
              <w:tcPr>
                <w:tcW w:w="883" w:type="pct"/>
                <w:shd w:val="clear" w:color="auto" w:fill="auto"/>
              </w:tcPr>
              <w:p w14:paraId="49495C3D" w14:textId="77777777" w:rsidR="001C4835" w:rsidRPr="00D85C69" w:rsidRDefault="001C4835" w:rsidP="001C4835">
                <w:pPr>
                  <w:jc w:val="right"/>
                  <w:rPr>
                    <w:szCs w:val="21"/>
                  </w:rPr>
                </w:pPr>
              </w:p>
            </w:tc>
          </w:tr>
          <w:tr w:rsidR="001C4835" w14:paraId="746B9CC3" w14:textId="77777777" w:rsidTr="001C4835">
            <w:trPr>
              <w:trHeight w:val="340"/>
            </w:trPr>
            <w:sdt>
              <w:sdtPr>
                <w:rPr>
                  <w:szCs w:val="21"/>
                </w:rPr>
                <w:tag w:val="_PLD_add88995250b4c76b28f71f8876082c0"/>
                <w:id w:val="1800570218"/>
                <w:lock w:val="sdtLocked"/>
              </w:sdtPr>
              <w:sdtEndPr/>
              <w:sdtContent>
                <w:tc>
                  <w:tcPr>
                    <w:tcW w:w="1100" w:type="pct"/>
                    <w:shd w:val="clear" w:color="auto" w:fill="auto"/>
                    <w:vAlign w:val="center"/>
                  </w:tcPr>
                  <w:p w14:paraId="0F5FBB5D" w14:textId="77777777" w:rsidR="001C4835" w:rsidRPr="00D85C69" w:rsidRDefault="001C4835" w:rsidP="001C4835">
                    <w:pPr>
                      <w:ind w:firstLineChars="300" w:firstLine="630"/>
                      <w:rPr>
                        <w:szCs w:val="21"/>
                      </w:rPr>
                    </w:pPr>
                    <w:r w:rsidRPr="00D85C69">
                      <w:rPr>
                        <w:szCs w:val="21"/>
                      </w:rPr>
                      <w:t>(1)</w:t>
                    </w:r>
                    <w:r w:rsidRPr="00D85C69">
                      <w:rPr>
                        <w:rFonts w:hint="eastAsia"/>
                        <w:szCs w:val="21"/>
                      </w:rPr>
                      <w:t>购置</w:t>
                    </w:r>
                  </w:p>
                </w:tc>
              </w:sdtContent>
            </w:sdt>
            <w:tc>
              <w:tcPr>
                <w:tcW w:w="758" w:type="pct"/>
                <w:shd w:val="clear" w:color="auto" w:fill="auto"/>
              </w:tcPr>
              <w:p w14:paraId="66A38A51" w14:textId="77777777" w:rsidR="001C4835" w:rsidRPr="00D85C69" w:rsidRDefault="001C4835" w:rsidP="001C4835">
                <w:pPr>
                  <w:jc w:val="right"/>
                  <w:rPr>
                    <w:szCs w:val="21"/>
                  </w:rPr>
                </w:pPr>
              </w:p>
            </w:tc>
            <w:tc>
              <w:tcPr>
                <w:tcW w:w="758" w:type="pct"/>
                <w:shd w:val="clear" w:color="auto" w:fill="auto"/>
              </w:tcPr>
              <w:p w14:paraId="2AFE33B9" w14:textId="77777777" w:rsidR="001C4835" w:rsidRPr="00D85C69" w:rsidRDefault="001C4835" w:rsidP="001C4835">
                <w:pPr>
                  <w:jc w:val="right"/>
                  <w:rPr>
                    <w:szCs w:val="21"/>
                  </w:rPr>
                </w:pPr>
              </w:p>
            </w:tc>
            <w:tc>
              <w:tcPr>
                <w:tcW w:w="734" w:type="pct"/>
                <w:shd w:val="clear" w:color="auto" w:fill="auto"/>
              </w:tcPr>
              <w:p w14:paraId="75130211" w14:textId="77777777" w:rsidR="001C4835" w:rsidRPr="00D85C69" w:rsidRDefault="001C4835" w:rsidP="001C4835">
                <w:pPr>
                  <w:jc w:val="right"/>
                  <w:rPr>
                    <w:szCs w:val="21"/>
                  </w:rPr>
                </w:pPr>
              </w:p>
            </w:tc>
            <w:tc>
              <w:tcPr>
                <w:tcW w:w="766" w:type="pct"/>
                <w:shd w:val="clear" w:color="auto" w:fill="auto"/>
              </w:tcPr>
              <w:p w14:paraId="7543396A" w14:textId="77777777" w:rsidR="001C4835" w:rsidRPr="00D85C69" w:rsidRDefault="001C4835" w:rsidP="001C4835">
                <w:pPr>
                  <w:jc w:val="right"/>
                  <w:rPr>
                    <w:szCs w:val="21"/>
                  </w:rPr>
                </w:pPr>
              </w:p>
            </w:tc>
            <w:tc>
              <w:tcPr>
                <w:tcW w:w="883" w:type="pct"/>
                <w:shd w:val="clear" w:color="auto" w:fill="auto"/>
              </w:tcPr>
              <w:p w14:paraId="2EFE7F6F" w14:textId="77777777" w:rsidR="001C4835" w:rsidRPr="00D85C69" w:rsidRDefault="001C4835" w:rsidP="001C4835">
                <w:pPr>
                  <w:jc w:val="right"/>
                  <w:rPr>
                    <w:szCs w:val="21"/>
                  </w:rPr>
                </w:pPr>
              </w:p>
            </w:tc>
          </w:tr>
          <w:tr w:rsidR="001C4835" w14:paraId="49008BD6" w14:textId="77777777" w:rsidTr="001C4835">
            <w:trPr>
              <w:trHeight w:val="340"/>
            </w:trPr>
            <w:sdt>
              <w:sdtPr>
                <w:rPr>
                  <w:szCs w:val="21"/>
                </w:rPr>
                <w:tag w:val="_PLD_c066ab7eb447440385f68a3f33860975"/>
                <w:id w:val="-2031717303"/>
                <w:lock w:val="sdtLocked"/>
              </w:sdtPr>
              <w:sdtEndPr/>
              <w:sdtContent>
                <w:tc>
                  <w:tcPr>
                    <w:tcW w:w="1100" w:type="pct"/>
                    <w:shd w:val="clear" w:color="auto" w:fill="auto"/>
                    <w:vAlign w:val="center"/>
                  </w:tcPr>
                  <w:p w14:paraId="5F69E411" w14:textId="77777777" w:rsidR="001C4835" w:rsidRPr="00D85C69" w:rsidRDefault="001C4835" w:rsidP="001C4835">
                    <w:pPr>
                      <w:ind w:firstLineChars="300" w:firstLine="630"/>
                      <w:rPr>
                        <w:szCs w:val="21"/>
                      </w:rPr>
                    </w:pPr>
                    <w:r w:rsidRPr="00D85C69">
                      <w:rPr>
                        <w:rFonts w:hint="eastAsia"/>
                        <w:szCs w:val="21"/>
                      </w:rPr>
                      <w:t>(</w:t>
                    </w:r>
                    <w:r w:rsidRPr="00D85C69">
                      <w:rPr>
                        <w:szCs w:val="21"/>
                      </w:rPr>
                      <w:t>2)</w:t>
                    </w:r>
                    <w:r w:rsidRPr="00D85C69">
                      <w:rPr>
                        <w:rFonts w:hint="eastAsia"/>
                        <w:szCs w:val="21"/>
                      </w:rPr>
                      <w:t>内部研发</w:t>
                    </w:r>
                  </w:p>
                </w:tc>
              </w:sdtContent>
            </w:sdt>
            <w:tc>
              <w:tcPr>
                <w:tcW w:w="758" w:type="pct"/>
                <w:shd w:val="clear" w:color="auto" w:fill="auto"/>
              </w:tcPr>
              <w:p w14:paraId="7C5F4A7F" w14:textId="77777777" w:rsidR="001C4835" w:rsidRPr="00D85C69" w:rsidRDefault="001C4835" w:rsidP="001C4835">
                <w:pPr>
                  <w:jc w:val="right"/>
                  <w:rPr>
                    <w:szCs w:val="21"/>
                  </w:rPr>
                </w:pPr>
              </w:p>
            </w:tc>
            <w:tc>
              <w:tcPr>
                <w:tcW w:w="758" w:type="pct"/>
                <w:shd w:val="clear" w:color="auto" w:fill="auto"/>
              </w:tcPr>
              <w:p w14:paraId="6EB9E0AC" w14:textId="77777777" w:rsidR="001C4835" w:rsidRPr="00D85C69" w:rsidRDefault="001C4835" w:rsidP="001C4835">
                <w:pPr>
                  <w:jc w:val="right"/>
                  <w:rPr>
                    <w:szCs w:val="21"/>
                  </w:rPr>
                </w:pPr>
              </w:p>
            </w:tc>
            <w:tc>
              <w:tcPr>
                <w:tcW w:w="734" w:type="pct"/>
                <w:shd w:val="clear" w:color="auto" w:fill="auto"/>
              </w:tcPr>
              <w:p w14:paraId="6BED0E1C" w14:textId="77777777" w:rsidR="001C4835" w:rsidRPr="00D85C69" w:rsidRDefault="001C4835" w:rsidP="001C4835">
                <w:pPr>
                  <w:jc w:val="right"/>
                  <w:rPr>
                    <w:szCs w:val="21"/>
                  </w:rPr>
                </w:pPr>
              </w:p>
            </w:tc>
            <w:tc>
              <w:tcPr>
                <w:tcW w:w="766" w:type="pct"/>
                <w:shd w:val="clear" w:color="auto" w:fill="auto"/>
              </w:tcPr>
              <w:p w14:paraId="00432A1B" w14:textId="77777777" w:rsidR="001C4835" w:rsidRPr="00D85C69" w:rsidRDefault="001C4835" w:rsidP="001C4835">
                <w:pPr>
                  <w:jc w:val="right"/>
                  <w:rPr>
                    <w:szCs w:val="21"/>
                  </w:rPr>
                </w:pPr>
              </w:p>
            </w:tc>
            <w:tc>
              <w:tcPr>
                <w:tcW w:w="883" w:type="pct"/>
                <w:shd w:val="clear" w:color="auto" w:fill="auto"/>
              </w:tcPr>
              <w:p w14:paraId="2BB310DF" w14:textId="77777777" w:rsidR="001C4835" w:rsidRPr="00D85C69" w:rsidRDefault="001C4835" w:rsidP="001C4835">
                <w:pPr>
                  <w:jc w:val="right"/>
                  <w:rPr>
                    <w:szCs w:val="21"/>
                  </w:rPr>
                </w:pPr>
              </w:p>
              <w:p w14:paraId="0F9B044C" w14:textId="77777777" w:rsidR="001C4835" w:rsidRPr="00D85C69" w:rsidRDefault="001C4835" w:rsidP="001C4835">
                <w:pPr>
                  <w:jc w:val="center"/>
                  <w:rPr>
                    <w:szCs w:val="21"/>
                  </w:rPr>
                </w:pPr>
              </w:p>
            </w:tc>
          </w:tr>
          <w:tr w:rsidR="001C4835" w14:paraId="6FCA8B54" w14:textId="77777777" w:rsidTr="001C4835">
            <w:trPr>
              <w:trHeight w:val="340"/>
            </w:trPr>
            <w:sdt>
              <w:sdtPr>
                <w:rPr>
                  <w:szCs w:val="21"/>
                </w:rPr>
                <w:tag w:val="_PLD_303e6907290e43d49520d2c4d3577b0b"/>
                <w:id w:val="2123729225"/>
                <w:lock w:val="sdtLocked"/>
              </w:sdtPr>
              <w:sdtEndPr/>
              <w:sdtContent>
                <w:tc>
                  <w:tcPr>
                    <w:tcW w:w="1100" w:type="pct"/>
                    <w:shd w:val="clear" w:color="auto" w:fill="auto"/>
                  </w:tcPr>
                  <w:p w14:paraId="35015B5F" w14:textId="77777777" w:rsidR="001C4835" w:rsidRPr="00D85C69" w:rsidRDefault="001C4835" w:rsidP="001C4835">
                    <w:pPr>
                      <w:ind w:firstLineChars="300" w:firstLine="630"/>
                      <w:rPr>
                        <w:szCs w:val="21"/>
                      </w:rPr>
                    </w:pPr>
                    <w:r w:rsidRPr="00D85C69">
                      <w:rPr>
                        <w:rFonts w:hint="eastAsia"/>
                        <w:szCs w:val="21"/>
                      </w:rPr>
                      <w:t>(</w:t>
                    </w:r>
                    <w:r w:rsidRPr="00D85C69">
                      <w:rPr>
                        <w:szCs w:val="21"/>
                      </w:rPr>
                      <w:t>3</w:t>
                    </w:r>
                    <w:r w:rsidRPr="00D85C69">
                      <w:rPr>
                        <w:rFonts w:hint="eastAsia"/>
                        <w:szCs w:val="21"/>
                      </w:rPr>
                      <w:t>)企</w:t>
                    </w:r>
                    <w:r w:rsidRPr="00D85C69">
                      <w:rPr>
                        <w:szCs w:val="21"/>
                      </w:rPr>
                      <w:t>业合并增加</w:t>
                    </w:r>
                  </w:p>
                </w:tc>
              </w:sdtContent>
            </w:sdt>
            <w:tc>
              <w:tcPr>
                <w:tcW w:w="758" w:type="pct"/>
                <w:shd w:val="clear" w:color="auto" w:fill="auto"/>
              </w:tcPr>
              <w:p w14:paraId="101B220F" w14:textId="77777777" w:rsidR="001C4835" w:rsidRPr="00D85C69" w:rsidRDefault="001C4835" w:rsidP="001C4835">
                <w:pPr>
                  <w:jc w:val="right"/>
                  <w:rPr>
                    <w:szCs w:val="21"/>
                  </w:rPr>
                </w:pPr>
              </w:p>
            </w:tc>
            <w:tc>
              <w:tcPr>
                <w:tcW w:w="758" w:type="pct"/>
                <w:shd w:val="clear" w:color="auto" w:fill="auto"/>
              </w:tcPr>
              <w:p w14:paraId="7BF6450E" w14:textId="77777777" w:rsidR="001C4835" w:rsidRPr="00D85C69" w:rsidRDefault="001C4835" w:rsidP="001C4835">
                <w:pPr>
                  <w:jc w:val="right"/>
                  <w:rPr>
                    <w:szCs w:val="21"/>
                  </w:rPr>
                </w:pPr>
              </w:p>
            </w:tc>
            <w:tc>
              <w:tcPr>
                <w:tcW w:w="734" w:type="pct"/>
                <w:shd w:val="clear" w:color="auto" w:fill="auto"/>
              </w:tcPr>
              <w:p w14:paraId="31C41F5A" w14:textId="77777777" w:rsidR="001C4835" w:rsidRPr="00D85C69" w:rsidRDefault="001C4835" w:rsidP="001C4835">
                <w:pPr>
                  <w:jc w:val="right"/>
                  <w:rPr>
                    <w:szCs w:val="21"/>
                  </w:rPr>
                </w:pPr>
              </w:p>
            </w:tc>
            <w:tc>
              <w:tcPr>
                <w:tcW w:w="766" w:type="pct"/>
                <w:shd w:val="clear" w:color="auto" w:fill="auto"/>
              </w:tcPr>
              <w:p w14:paraId="4BF37D83" w14:textId="77777777" w:rsidR="001C4835" w:rsidRPr="00D85C69" w:rsidRDefault="001C4835" w:rsidP="001C4835">
                <w:pPr>
                  <w:jc w:val="right"/>
                  <w:rPr>
                    <w:szCs w:val="21"/>
                  </w:rPr>
                </w:pPr>
              </w:p>
            </w:tc>
            <w:tc>
              <w:tcPr>
                <w:tcW w:w="883" w:type="pct"/>
                <w:shd w:val="clear" w:color="auto" w:fill="auto"/>
              </w:tcPr>
              <w:p w14:paraId="5722DECF" w14:textId="77777777" w:rsidR="001C4835" w:rsidRPr="00D85C69" w:rsidRDefault="001C4835" w:rsidP="001C4835">
                <w:pPr>
                  <w:jc w:val="right"/>
                  <w:rPr>
                    <w:szCs w:val="21"/>
                  </w:rPr>
                </w:pPr>
              </w:p>
            </w:tc>
          </w:tr>
          <w:tr w:rsidR="001C4835" w14:paraId="43D5BA57" w14:textId="77777777" w:rsidTr="001C4835">
            <w:trPr>
              <w:trHeight w:val="340"/>
            </w:trPr>
            <w:sdt>
              <w:sdtPr>
                <w:rPr>
                  <w:szCs w:val="21"/>
                </w:rPr>
                <w:tag w:val="_PLD_ef6de8d106a344419ba63c194a180aab"/>
                <w:id w:val="120890086"/>
                <w:lock w:val="sdtLocked"/>
              </w:sdtPr>
              <w:sdtEndPr/>
              <w:sdtContent>
                <w:tc>
                  <w:tcPr>
                    <w:tcW w:w="1100" w:type="pct"/>
                    <w:shd w:val="clear" w:color="auto" w:fill="auto"/>
                    <w:vAlign w:val="center"/>
                  </w:tcPr>
                  <w:p w14:paraId="48501771" w14:textId="77777777" w:rsidR="001C4835" w:rsidRPr="00D85C69" w:rsidRDefault="001C4835" w:rsidP="001C4835">
                    <w:pPr>
                      <w:rPr>
                        <w:szCs w:val="21"/>
                      </w:rPr>
                    </w:pPr>
                    <w:r w:rsidRPr="00D85C69">
                      <w:rPr>
                        <w:szCs w:val="21"/>
                      </w:rPr>
                      <w:t xml:space="preserve">    3.本期减少</w:t>
                    </w:r>
                    <w:r w:rsidRPr="00D85C69">
                      <w:rPr>
                        <w:rFonts w:hint="eastAsia"/>
                        <w:szCs w:val="21"/>
                      </w:rPr>
                      <w:t>金额</w:t>
                    </w:r>
                  </w:p>
                </w:tc>
              </w:sdtContent>
            </w:sdt>
            <w:tc>
              <w:tcPr>
                <w:tcW w:w="758" w:type="pct"/>
                <w:shd w:val="clear" w:color="auto" w:fill="auto"/>
              </w:tcPr>
              <w:p w14:paraId="43A022B1" w14:textId="77777777" w:rsidR="001C4835" w:rsidRPr="00D85C69" w:rsidRDefault="001C4835" w:rsidP="001C4835">
                <w:pPr>
                  <w:jc w:val="right"/>
                  <w:rPr>
                    <w:szCs w:val="21"/>
                  </w:rPr>
                </w:pPr>
              </w:p>
            </w:tc>
            <w:tc>
              <w:tcPr>
                <w:tcW w:w="758" w:type="pct"/>
                <w:shd w:val="clear" w:color="auto" w:fill="auto"/>
              </w:tcPr>
              <w:p w14:paraId="715FB591" w14:textId="77777777" w:rsidR="001C4835" w:rsidRPr="00D85C69" w:rsidRDefault="001C4835" w:rsidP="001C4835">
                <w:pPr>
                  <w:jc w:val="right"/>
                  <w:rPr>
                    <w:szCs w:val="21"/>
                  </w:rPr>
                </w:pPr>
              </w:p>
            </w:tc>
            <w:tc>
              <w:tcPr>
                <w:tcW w:w="734" w:type="pct"/>
                <w:shd w:val="clear" w:color="auto" w:fill="auto"/>
              </w:tcPr>
              <w:p w14:paraId="7FC570A3" w14:textId="77777777" w:rsidR="001C4835" w:rsidRPr="00D85C69" w:rsidRDefault="001C4835" w:rsidP="001C4835">
                <w:pPr>
                  <w:jc w:val="right"/>
                  <w:rPr>
                    <w:szCs w:val="21"/>
                  </w:rPr>
                </w:pPr>
              </w:p>
            </w:tc>
            <w:tc>
              <w:tcPr>
                <w:tcW w:w="766" w:type="pct"/>
                <w:shd w:val="clear" w:color="auto" w:fill="auto"/>
              </w:tcPr>
              <w:p w14:paraId="547F0BE2" w14:textId="77777777" w:rsidR="001C4835" w:rsidRPr="00D85C69" w:rsidRDefault="001C4835" w:rsidP="001C4835">
                <w:pPr>
                  <w:jc w:val="right"/>
                  <w:rPr>
                    <w:szCs w:val="21"/>
                  </w:rPr>
                </w:pPr>
              </w:p>
            </w:tc>
            <w:tc>
              <w:tcPr>
                <w:tcW w:w="883" w:type="pct"/>
                <w:shd w:val="clear" w:color="auto" w:fill="auto"/>
              </w:tcPr>
              <w:p w14:paraId="28F7C1E2" w14:textId="77777777" w:rsidR="001C4835" w:rsidRPr="00D85C69" w:rsidRDefault="001C4835" w:rsidP="001C4835">
                <w:pPr>
                  <w:jc w:val="right"/>
                  <w:rPr>
                    <w:szCs w:val="21"/>
                  </w:rPr>
                </w:pPr>
              </w:p>
            </w:tc>
          </w:tr>
          <w:tr w:rsidR="001C4835" w14:paraId="4BC2BAFE" w14:textId="77777777" w:rsidTr="001C4835">
            <w:trPr>
              <w:trHeight w:val="340"/>
            </w:trPr>
            <w:sdt>
              <w:sdtPr>
                <w:rPr>
                  <w:szCs w:val="21"/>
                </w:rPr>
                <w:tag w:val="_PLD_a2dde99d637c467abd414e8ab49b893b"/>
                <w:id w:val="-1573576746"/>
                <w:lock w:val="sdtLocked"/>
              </w:sdtPr>
              <w:sdtEndPr/>
              <w:sdtContent>
                <w:tc>
                  <w:tcPr>
                    <w:tcW w:w="1100" w:type="pct"/>
                    <w:shd w:val="clear" w:color="auto" w:fill="auto"/>
                    <w:vAlign w:val="center"/>
                  </w:tcPr>
                  <w:p w14:paraId="795A8121" w14:textId="77777777" w:rsidR="001C4835" w:rsidRPr="00D85C69" w:rsidRDefault="001C4835" w:rsidP="001C4835">
                    <w:pPr>
                      <w:ind w:firstLineChars="300" w:firstLine="630"/>
                      <w:rPr>
                        <w:szCs w:val="21"/>
                      </w:rPr>
                    </w:pPr>
                    <w:r w:rsidRPr="00D85C69">
                      <w:rPr>
                        <w:szCs w:val="21"/>
                      </w:rPr>
                      <w:t>(</w:t>
                    </w:r>
                    <w:r w:rsidRPr="00D85C69">
                      <w:rPr>
                        <w:rFonts w:hint="eastAsia"/>
                        <w:szCs w:val="21"/>
                      </w:rPr>
                      <w:t>1</w:t>
                    </w:r>
                    <w:r w:rsidRPr="00D85C69">
                      <w:rPr>
                        <w:szCs w:val="21"/>
                      </w:rPr>
                      <w:t>)</w:t>
                    </w:r>
                    <w:r w:rsidRPr="00D85C69">
                      <w:rPr>
                        <w:rFonts w:hint="eastAsia"/>
                        <w:szCs w:val="21"/>
                      </w:rPr>
                      <w:t>处置</w:t>
                    </w:r>
                  </w:p>
                </w:tc>
              </w:sdtContent>
            </w:sdt>
            <w:tc>
              <w:tcPr>
                <w:tcW w:w="758" w:type="pct"/>
                <w:shd w:val="clear" w:color="auto" w:fill="auto"/>
              </w:tcPr>
              <w:p w14:paraId="2018D3EA" w14:textId="77777777" w:rsidR="001C4835" w:rsidRPr="00D85C69" w:rsidRDefault="001C4835" w:rsidP="001C4835">
                <w:pPr>
                  <w:jc w:val="right"/>
                  <w:rPr>
                    <w:szCs w:val="21"/>
                  </w:rPr>
                </w:pPr>
              </w:p>
            </w:tc>
            <w:tc>
              <w:tcPr>
                <w:tcW w:w="758" w:type="pct"/>
                <w:shd w:val="clear" w:color="auto" w:fill="auto"/>
              </w:tcPr>
              <w:p w14:paraId="73867479" w14:textId="77777777" w:rsidR="001C4835" w:rsidRPr="00D85C69" w:rsidRDefault="001C4835" w:rsidP="001C4835">
                <w:pPr>
                  <w:jc w:val="right"/>
                  <w:rPr>
                    <w:szCs w:val="21"/>
                  </w:rPr>
                </w:pPr>
              </w:p>
            </w:tc>
            <w:tc>
              <w:tcPr>
                <w:tcW w:w="734" w:type="pct"/>
                <w:shd w:val="clear" w:color="auto" w:fill="auto"/>
              </w:tcPr>
              <w:p w14:paraId="082F3634" w14:textId="77777777" w:rsidR="001C4835" w:rsidRPr="00D85C69" w:rsidRDefault="001C4835" w:rsidP="001C4835">
                <w:pPr>
                  <w:jc w:val="right"/>
                  <w:rPr>
                    <w:szCs w:val="21"/>
                  </w:rPr>
                </w:pPr>
              </w:p>
            </w:tc>
            <w:tc>
              <w:tcPr>
                <w:tcW w:w="766" w:type="pct"/>
                <w:shd w:val="clear" w:color="auto" w:fill="auto"/>
              </w:tcPr>
              <w:p w14:paraId="163F2044" w14:textId="77777777" w:rsidR="001C4835" w:rsidRPr="00D85C69" w:rsidRDefault="001C4835" w:rsidP="001C4835">
                <w:pPr>
                  <w:jc w:val="right"/>
                  <w:rPr>
                    <w:szCs w:val="21"/>
                  </w:rPr>
                </w:pPr>
              </w:p>
            </w:tc>
            <w:tc>
              <w:tcPr>
                <w:tcW w:w="883" w:type="pct"/>
                <w:shd w:val="clear" w:color="auto" w:fill="auto"/>
              </w:tcPr>
              <w:p w14:paraId="0EC58D19" w14:textId="77777777" w:rsidR="001C4835" w:rsidRPr="00D85C69" w:rsidRDefault="001C4835" w:rsidP="001C4835">
                <w:pPr>
                  <w:jc w:val="right"/>
                  <w:rPr>
                    <w:szCs w:val="21"/>
                  </w:rPr>
                </w:pPr>
              </w:p>
            </w:tc>
          </w:tr>
          <w:tr w:rsidR="001C4835" w14:paraId="38F6874C" w14:textId="77777777" w:rsidTr="001C4835">
            <w:trPr>
              <w:trHeight w:val="340"/>
            </w:trPr>
            <w:sdt>
              <w:sdtPr>
                <w:rPr>
                  <w:szCs w:val="21"/>
                </w:rPr>
                <w:tag w:val="_PLD_03745bff079541e1ababba4ad6de075d"/>
                <w:id w:val="-1634633426"/>
                <w:lock w:val="sdtLocked"/>
              </w:sdtPr>
              <w:sdtEndPr/>
              <w:sdtContent>
                <w:tc>
                  <w:tcPr>
                    <w:tcW w:w="1100" w:type="pct"/>
                    <w:shd w:val="clear" w:color="auto" w:fill="auto"/>
                    <w:vAlign w:val="center"/>
                  </w:tcPr>
                  <w:p w14:paraId="088C83FC" w14:textId="77777777" w:rsidR="001C4835" w:rsidRPr="00D85C69" w:rsidRDefault="001C4835" w:rsidP="001C4835">
                    <w:pPr>
                      <w:rPr>
                        <w:szCs w:val="21"/>
                      </w:rPr>
                    </w:pPr>
                    <w:r w:rsidRPr="00D85C69">
                      <w:rPr>
                        <w:szCs w:val="21"/>
                      </w:rPr>
                      <w:t xml:space="preserve">   4.期末余额</w:t>
                    </w:r>
                  </w:p>
                </w:tc>
              </w:sdtContent>
            </w:sdt>
            <w:tc>
              <w:tcPr>
                <w:tcW w:w="758" w:type="pct"/>
                <w:shd w:val="clear" w:color="auto" w:fill="auto"/>
              </w:tcPr>
              <w:p w14:paraId="11B008A2" w14:textId="77777777" w:rsidR="001C4835" w:rsidRPr="00D85C69" w:rsidRDefault="001C4835" w:rsidP="001C4835">
                <w:pPr>
                  <w:jc w:val="right"/>
                  <w:rPr>
                    <w:szCs w:val="21"/>
                  </w:rPr>
                </w:pPr>
                <w:r w:rsidRPr="00D85C69">
                  <w:rPr>
                    <w:szCs w:val="21"/>
                  </w:rPr>
                  <w:t>145,164,762.08</w:t>
                </w:r>
              </w:p>
            </w:tc>
            <w:tc>
              <w:tcPr>
                <w:tcW w:w="758" w:type="pct"/>
                <w:shd w:val="clear" w:color="auto" w:fill="auto"/>
              </w:tcPr>
              <w:p w14:paraId="2947D72A" w14:textId="77777777" w:rsidR="001C4835" w:rsidRPr="00D85C69" w:rsidRDefault="001C4835" w:rsidP="001C4835">
                <w:pPr>
                  <w:jc w:val="right"/>
                  <w:rPr>
                    <w:szCs w:val="21"/>
                  </w:rPr>
                </w:pPr>
                <w:r w:rsidRPr="00D85C69">
                  <w:rPr>
                    <w:szCs w:val="21"/>
                  </w:rPr>
                  <w:t>11,707,050.00</w:t>
                </w:r>
              </w:p>
            </w:tc>
            <w:tc>
              <w:tcPr>
                <w:tcW w:w="734" w:type="pct"/>
                <w:shd w:val="clear" w:color="auto" w:fill="auto"/>
              </w:tcPr>
              <w:p w14:paraId="44163575" w14:textId="77777777" w:rsidR="001C4835" w:rsidRPr="00D85C69" w:rsidRDefault="001C4835" w:rsidP="001C4835">
                <w:pPr>
                  <w:jc w:val="right"/>
                  <w:rPr>
                    <w:szCs w:val="21"/>
                  </w:rPr>
                </w:pPr>
              </w:p>
            </w:tc>
            <w:tc>
              <w:tcPr>
                <w:tcW w:w="766" w:type="pct"/>
                <w:shd w:val="clear" w:color="auto" w:fill="auto"/>
              </w:tcPr>
              <w:p w14:paraId="230DA31F" w14:textId="77777777" w:rsidR="001C4835" w:rsidRPr="00D85C69" w:rsidRDefault="001C4835" w:rsidP="001C4835">
                <w:pPr>
                  <w:jc w:val="right"/>
                  <w:rPr>
                    <w:szCs w:val="21"/>
                  </w:rPr>
                </w:pPr>
                <w:r w:rsidRPr="00D85C69">
                  <w:rPr>
                    <w:szCs w:val="21"/>
                  </w:rPr>
                  <w:t>3,483,058.01</w:t>
                </w:r>
              </w:p>
            </w:tc>
            <w:tc>
              <w:tcPr>
                <w:tcW w:w="883" w:type="pct"/>
                <w:shd w:val="clear" w:color="auto" w:fill="auto"/>
              </w:tcPr>
              <w:p w14:paraId="5D379907" w14:textId="77777777" w:rsidR="001C4835" w:rsidRPr="00D85C69" w:rsidRDefault="001C4835" w:rsidP="001C4835">
                <w:pPr>
                  <w:jc w:val="right"/>
                  <w:rPr>
                    <w:szCs w:val="21"/>
                  </w:rPr>
                </w:pPr>
                <w:r w:rsidRPr="00D85C69">
                  <w:rPr>
                    <w:szCs w:val="21"/>
                  </w:rPr>
                  <w:t>160,354,870.09</w:t>
                </w:r>
              </w:p>
            </w:tc>
          </w:tr>
          <w:tr w:rsidR="001C4835" w14:paraId="1B44416C" w14:textId="77777777" w:rsidTr="001C4835">
            <w:trPr>
              <w:trHeight w:val="340"/>
            </w:trPr>
            <w:sdt>
              <w:sdtPr>
                <w:rPr>
                  <w:szCs w:val="21"/>
                </w:rPr>
                <w:tag w:val="_PLD_31b6b6971eff48bf893163f2b1779469"/>
                <w:id w:val="830031475"/>
                <w:lock w:val="sdtLocked"/>
              </w:sdtPr>
              <w:sdtEndPr/>
              <w:sdtContent>
                <w:tc>
                  <w:tcPr>
                    <w:tcW w:w="1100" w:type="pct"/>
                    <w:shd w:val="clear" w:color="auto" w:fill="auto"/>
                    <w:vAlign w:val="center"/>
                  </w:tcPr>
                  <w:p w14:paraId="64B13BB5" w14:textId="77777777" w:rsidR="001C4835" w:rsidRPr="00D85C69" w:rsidRDefault="001C4835" w:rsidP="001C4835">
                    <w:pPr>
                      <w:rPr>
                        <w:szCs w:val="21"/>
                      </w:rPr>
                    </w:pPr>
                    <w:r w:rsidRPr="00D85C69">
                      <w:rPr>
                        <w:szCs w:val="21"/>
                      </w:rPr>
                      <w:t>二、累计</w:t>
                    </w:r>
                    <w:r w:rsidRPr="00D85C69">
                      <w:rPr>
                        <w:rFonts w:hint="eastAsia"/>
                        <w:szCs w:val="21"/>
                      </w:rPr>
                      <w:t>摊销</w:t>
                    </w:r>
                  </w:p>
                </w:tc>
              </w:sdtContent>
            </w:sdt>
            <w:tc>
              <w:tcPr>
                <w:tcW w:w="758" w:type="pct"/>
                <w:shd w:val="clear" w:color="auto" w:fill="auto"/>
              </w:tcPr>
              <w:p w14:paraId="7E4C8B6E" w14:textId="77777777" w:rsidR="001C4835" w:rsidRPr="00D85C69" w:rsidRDefault="001C4835" w:rsidP="001C4835">
                <w:pPr>
                  <w:jc w:val="right"/>
                  <w:rPr>
                    <w:szCs w:val="21"/>
                  </w:rPr>
                </w:pPr>
              </w:p>
            </w:tc>
            <w:tc>
              <w:tcPr>
                <w:tcW w:w="758" w:type="pct"/>
                <w:shd w:val="clear" w:color="auto" w:fill="auto"/>
              </w:tcPr>
              <w:p w14:paraId="598E04C1" w14:textId="77777777" w:rsidR="001C4835" w:rsidRPr="00D85C69" w:rsidRDefault="001C4835" w:rsidP="001C4835">
                <w:pPr>
                  <w:jc w:val="right"/>
                  <w:rPr>
                    <w:szCs w:val="21"/>
                  </w:rPr>
                </w:pPr>
              </w:p>
            </w:tc>
            <w:tc>
              <w:tcPr>
                <w:tcW w:w="734" w:type="pct"/>
                <w:shd w:val="clear" w:color="auto" w:fill="auto"/>
              </w:tcPr>
              <w:p w14:paraId="38593B74" w14:textId="77777777" w:rsidR="001C4835" w:rsidRPr="00D85C69" w:rsidRDefault="001C4835" w:rsidP="001C4835">
                <w:pPr>
                  <w:jc w:val="right"/>
                  <w:rPr>
                    <w:szCs w:val="21"/>
                  </w:rPr>
                </w:pPr>
              </w:p>
            </w:tc>
            <w:tc>
              <w:tcPr>
                <w:tcW w:w="766" w:type="pct"/>
                <w:shd w:val="clear" w:color="auto" w:fill="auto"/>
              </w:tcPr>
              <w:p w14:paraId="524A94BA" w14:textId="77777777" w:rsidR="001C4835" w:rsidRPr="00D85C69" w:rsidRDefault="001C4835" w:rsidP="001C4835">
                <w:pPr>
                  <w:jc w:val="right"/>
                  <w:rPr>
                    <w:szCs w:val="21"/>
                  </w:rPr>
                </w:pPr>
              </w:p>
            </w:tc>
            <w:tc>
              <w:tcPr>
                <w:tcW w:w="883" w:type="pct"/>
                <w:shd w:val="clear" w:color="auto" w:fill="auto"/>
              </w:tcPr>
              <w:p w14:paraId="12387745" w14:textId="77777777" w:rsidR="001C4835" w:rsidRPr="00D85C69" w:rsidRDefault="001C4835" w:rsidP="001C4835">
                <w:pPr>
                  <w:jc w:val="right"/>
                  <w:rPr>
                    <w:szCs w:val="21"/>
                  </w:rPr>
                </w:pPr>
              </w:p>
            </w:tc>
          </w:tr>
          <w:tr w:rsidR="001C4835" w14:paraId="10247FE9" w14:textId="77777777" w:rsidTr="001C4835">
            <w:trPr>
              <w:trHeight w:val="340"/>
            </w:trPr>
            <w:sdt>
              <w:sdtPr>
                <w:rPr>
                  <w:szCs w:val="21"/>
                </w:rPr>
                <w:tag w:val="_PLD_192ef7a489984acd8b494007033b87de"/>
                <w:id w:val="150876412"/>
                <w:lock w:val="sdtLocked"/>
              </w:sdtPr>
              <w:sdtEndPr/>
              <w:sdtContent>
                <w:tc>
                  <w:tcPr>
                    <w:tcW w:w="1100" w:type="pct"/>
                    <w:shd w:val="clear" w:color="auto" w:fill="auto"/>
                    <w:vAlign w:val="center"/>
                  </w:tcPr>
                  <w:p w14:paraId="248E9E48" w14:textId="77777777" w:rsidR="001C4835" w:rsidRPr="00D85C69" w:rsidRDefault="001C4835" w:rsidP="001C4835">
                    <w:pPr>
                      <w:ind w:firstLineChars="200" w:firstLine="420"/>
                      <w:rPr>
                        <w:szCs w:val="21"/>
                      </w:rPr>
                    </w:pPr>
                    <w:r w:rsidRPr="00D85C69">
                      <w:rPr>
                        <w:rFonts w:hint="eastAsia"/>
                        <w:szCs w:val="21"/>
                      </w:rPr>
                      <w:t>1.期</w:t>
                    </w:r>
                    <w:r w:rsidRPr="00D85C69">
                      <w:rPr>
                        <w:szCs w:val="21"/>
                      </w:rPr>
                      <w:t>初余额</w:t>
                    </w:r>
                  </w:p>
                </w:tc>
              </w:sdtContent>
            </w:sdt>
            <w:tc>
              <w:tcPr>
                <w:tcW w:w="758" w:type="pct"/>
                <w:shd w:val="clear" w:color="auto" w:fill="auto"/>
              </w:tcPr>
              <w:p w14:paraId="0E5B0607" w14:textId="77777777" w:rsidR="001C4835" w:rsidRPr="00D85C69" w:rsidRDefault="001C4835" w:rsidP="001C4835">
                <w:pPr>
                  <w:jc w:val="right"/>
                  <w:rPr>
                    <w:szCs w:val="21"/>
                  </w:rPr>
                </w:pPr>
                <w:r w:rsidRPr="00D85C69">
                  <w:rPr>
                    <w:szCs w:val="21"/>
                  </w:rPr>
                  <w:t>21,601,272.21</w:t>
                </w:r>
              </w:p>
            </w:tc>
            <w:tc>
              <w:tcPr>
                <w:tcW w:w="758" w:type="pct"/>
                <w:shd w:val="clear" w:color="auto" w:fill="auto"/>
              </w:tcPr>
              <w:p w14:paraId="5502F429" w14:textId="77777777" w:rsidR="001C4835" w:rsidRPr="00D85C69" w:rsidRDefault="001C4835" w:rsidP="001C4835">
                <w:pPr>
                  <w:jc w:val="right"/>
                  <w:rPr>
                    <w:szCs w:val="21"/>
                  </w:rPr>
                </w:pPr>
                <w:r w:rsidRPr="00D85C69">
                  <w:rPr>
                    <w:szCs w:val="21"/>
                  </w:rPr>
                  <w:t>11,707,050.00</w:t>
                </w:r>
              </w:p>
            </w:tc>
            <w:tc>
              <w:tcPr>
                <w:tcW w:w="734" w:type="pct"/>
                <w:shd w:val="clear" w:color="auto" w:fill="auto"/>
              </w:tcPr>
              <w:p w14:paraId="6D5DBCE2" w14:textId="77777777" w:rsidR="001C4835" w:rsidRPr="00D85C69" w:rsidRDefault="001C4835" w:rsidP="001C4835">
                <w:pPr>
                  <w:jc w:val="right"/>
                  <w:rPr>
                    <w:szCs w:val="21"/>
                  </w:rPr>
                </w:pPr>
              </w:p>
            </w:tc>
            <w:tc>
              <w:tcPr>
                <w:tcW w:w="766" w:type="pct"/>
                <w:shd w:val="clear" w:color="auto" w:fill="auto"/>
              </w:tcPr>
              <w:p w14:paraId="40240AD6" w14:textId="77777777" w:rsidR="001C4835" w:rsidRPr="00D85C69" w:rsidRDefault="001C4835" w:rsidP="001C4835">
                <w:pPr>
                  <w:jc w:val="right"/>
                  <w:rPr>
                    <w:szCs w:val="21"/>
                  </w:rPr>
                </w:pPr>
                <w:r w:rsidRPr="00D85C69">
                  <w:rPr>
                    <w:szCs w:val="21"/>
                  </w:rPr>
                  <w:t>2,653,287.39</w:t>
                </w:r>
              </w:p>
            </w:tc>
            <w:tc>
              <w:tcPr>
                <w:tcW w:w="883" w:type="pct"/>
                <w:shd w:val="clear" w:color="auto" w:fill="auto"/>
              </w:tcPr>
              <w:p w14:paraId="41C07A66" w14:textId="77777777" w:rsidR="001C4835" w:rsidRPr="00D85C69" w:rsidRDefault="001C4835" w:rsidP="001C4835">
                <w:pPr>
                  <w:jc w:val="right"/>
                  <w:rPr>
                    <w:szCs w:val="21"/>
                  </w:rPr>
                </w:pPr>
                <w:r w:rsidRPr="00D85C69">
                  <w:rPr>
                    <w:szCs w:val="21"/>
                  </w:rPr>
                  <w:t>35,961,609.60</w:t>
                </w:r>
              </w:p>
            </w:tc>
          </w:tr>
          <w:tr w:rsidR="001C4835" w14:paraId="29CD0B17" w14:textId="77777777" w:rsidTr="001C4835">
            <w:trPr>
              <w:trHeight w:val="340"/>
            </w:trPr>
            <w:sdt>
              <w:sdtPr>
                <w:rPr>
                  <w:szCs w:val="21"/>
                </w:rPr>
                <w:tag w:val="_PLD_d9b2c881fa5c4e37827a5af57760bac7"/>
                <w:id w:val="-2034947987"/>
                <w:lock w:val="sdtLocked"/>
              </w:sdtPr>
              <w:sdtEndPr/>
              <w:sdtContent>
                <w:tc>
                  <w:tcPr>
                    <w:tcW w:w="1100" w:type="pct"/>
                    <w:shd w:val="clear" w:color="auto" w:fill="auto"/>
                    <w:vAlign w:val="center"/>
                  </w:tcPr>
                  <w:p w14:paraId="634BD3DA" w14:textId="77777777" w:rsidR="001C4835" w:rsidRPr="00D85C69" w:rsidRDefault="001C4835" w:rsidP="001C4835">
                    <w:pPr>
                      <w:ind w:firstLineChars="200" w:firstLine="420"/>
                      <w:rPr>
                        <w:szCs w:val="21"/>
                      </w:rPr>
                    </w:pPr>
                    <w:r w:rsidRPr="00D85C69">
                      <w:rPr>
                        <w:szCs w:val="21"/>
                      </w:rPr>
                      <w:t>2.本期增加</w:t>
                    </w:r>
                    <w:r w:rsidRPr="00D85C69">
                      <w:rPr>
                        <w:rFonts w:hint="eastAsia"/>
                        <w:szCs w:val="21"/>
                      </w:rPr>
                      <w:t>金额</w:t>
                    </w:r>
                  </w:p>
                </w:tc>
              </w:sdtContent>
            </w:sdt>
            <w:tc>
              <w:tcPr>
                <w:tcW w:w="758" w:type="pct"/>
                <w:shd w:val="clear" w:color="auto" w:fill="auto"/>
              </w:tcPr>
              <w:p w14:paraId="6F0B3399" w14:textId="77777777" w:rsidR="001C4835" w:rsidRPr="00D85C69" w:rsidRDefault="001C4835" w:rsidP="001C4835">
                <w:pPr>
                  <w:jc w:val="right"/>
                  <w:rPr>
                    <w:szCs w:val="21"/>
                  </w:rPr>
                </w:pPr>
                <w:r w:rsidRPr="00D85C69">
                  <w:rPr>
                    <w:szCs w:val="21"/>
                  </w:rPr>
                  <w:t>3,035,423.04</w:t>
                </w:r>
              </w:p>
            </w:tc>
            <w:tc>
              <w:tcPr>
                <w:tcW w:w="758" w:type="pct"/>
                <w:shd w:val="clear" w:color="auto" w:fill="auto"/>
              </w:tcPr>
              <w:p w14:paraId="1BC779E2" w14:textId="77777777" w:rsidR="001C4835" w:rsidRPr="00D85C69" w:rsidRDefault="001C4835" w:rsidP="001C4835">
                <w:pPr>
                  <w:jc w:val="right"/>
                  <w:rPr>
                    <w:szCs w:val="21"/>
                  </w:rPr>
                </w:pPr>
                <w:r w:rsidRPr="00D85C69">
                  <w:rPr>
                    <w:szCs w:val="21"/>
                  </w:rPr>
                  <w:t>0.00</w:t>
                </w:r>
              </w:p>
            </w:tc>
            <w:tc>
              <w:tcPr>
                <w:tcW w:w="734" w:type="pct"/>
                <w:shd w:val="clear" w:color="auto" w:fill="auto"/>
              </w:tcPr>
              <w:p w14:paraId="4E9B8BF9" w14:textId="77777777" w:rsidR="001C4835" w:rsidRPr="00D85C69" w:rsidRDefault="001C4835" w:rsidP="001C4835">
                <w:pPr>
                  <w:jc w:val="right"/>
                  <w:rPr>
                    <w:szCs w:val="21"/>
                  </w:rPr>
                </w:pPr>
              </w:p>
            </w:tc>
            <w:tc>
              <w:tcPr>
                <w:tcW w:w="766" w:type="pct"/>
                <w:shd w:val="clear" w:color="auto" w:fill="auto"/>
              </w:tcPr>
              <w:p w14:paraId="4055A420" w14:textId="77777777" w:rsidR="001C4835" w:rsidRPr="00D85C69" w:rsidRDefault="001C4835" w:rsidP="001C4835">
                <w:pPr>
                  <w:jc w:val="right"/>
                  <w:rPr>
                    <w:szCs w:val="21"/>
                  </w:rPr>
                </w:pPr>
                <w:r w:rsidRPr="00D85C69">
                  <w:rPr>
                    <w:szCs w:val="21"/>
                  </w:rPr>
                  <w:t>231,687.62</w:t>
                </w:r>
              </w:p>
            </w:tc>
            <w:tc>
              <w:tcPr>
                <w:tcW w:w="883" w:type="pct"/>
                <w:shd w:val="clear" w:color="auto" w:fill="auto"/>
              </w:tcPr>
              <w:p w14:paraId="30864335" w14:textId="77777777" w:rsidR="001C4835" w:rsidRPr="00D85C69" w:rsidRDefault="001C4835" w:rsidP="001C4835">
                <w:pPr>
                  <w:jc w:val="right"/>
                  <w:rPr>
                    <w:szCs w:val="21"/>
                  </w:rPr>
                </w:pPr>
                <w:r w:rsidRPr="00D85C69">
                  <w:rPr>
                    <w:szCs w:val="21"/>
                  </w:rPr>
                  <w:t>3,267,110.66</w:t>
                </w:r>
              </w:p>
            </w:tc>
          </w:tr>
          <w:tr w:rsidR="001C4835" w14:paraId="757D01FB" w14:textId="77777777" w:rsidTr="001C4835">
            <w:trPr>
              <w:trHeight w:val="340"/>
            </w:trPr>
            <w:sdt>
              <w:sdtPr>
                <w:rPr>
                  <w:szCs w:val="21"/>
                </w:rPr>
                <w:tag w:val="_PLD_cc7d668427664f6aa25782750d371885"/>
                <w:id w:val="1071321063"/>
                <w:lock w:val="sdtLocked"/>
              </w:sdtPr>
              <w:sdtEndPr/>
              <w:sdtContent>
                <w:tc>
                  <w:tcPr>
                    <w:tcW w:w="1100" w:type="pct"/>
                    <w:shd w:val="clear" w:color="auto" w:fill="auto"/>
                    <w:vAlign w:val="center"/>
                  </w:tcPr>
                  <w:p w14:paraId="3A2F4C18" w14:textId="77777777" w:rsidR="001C4835" w:rsidRPr="00D85C69" w:rsidRDefault="001C4835" w:rsidP="001C4835">
                    <w:pPr>
                      <w:ind w:firstLineChars="300" w:firstLine="630"/>
                      <w:rPr>
                        <w:szCs w:val="21"/>
                      </w:rPr>
                    </w:pPr>
                    <w:r w:rsidRPr="00D85C69">
                      <w:rPr>
                        <w:rFonts w:hint="eastAsia"/>
                        <w:szCs w:val="21"/>
                      </w:rPr>
                      <w:t>（1）</w:t>
                    </w:r>
                    <w:r w:rsidRPr="00D85C69">
                      <w:rPr>
                        <w:szCs w:val="21"/>
                      </w:rPr>
                      <w:t>计提</w:t>
                    </w:r>
                  </w:p>
                </w:tc>
              </w:sdtContent>
            </w:sdt>
            <w:tc>
              <w:tcPr>
                <w:tcW w:w="758" w:type="pct"/>
                <w:shd w:val="clear" w:color="auto" w:fill="auto"/>
              </w:tcPr>
              <w:p w14:paraId="43870D49" w14:textId="77777777" w:rsidR="001C4835" w:rsidRPr="00D85C69" w:rsidRDefault="001C4835" w:rsidP="001C4835">
                <w:pPr>
                  <w:jc w:val="right"/>
                  <w:rPr>
                    <w:szCs w:val="21"/>
                  </w:rPr>
                </w:pPr>
                <w:r w:rsidRPr="00D85C69">
                  <w:rPr>
                    <w:szCs w:val="21"/>
                  </w:rPr>
                  <w:t>3,035,423.04</w:t>
                </w:r>
              </w:p>
            </w:tc>
            <w:tc>
              <w:tcPr>
                <w:tcW w:w="758" w:type="pct"/>
                <w:shd w:val="clear" w:color="auto" w:fill="auto"/>
              </w:tcPr>
              <w:p w14:paraId="2F1577D2" w14:textId="77777777" w:rsidR="001C4835" w:rsidRPr="00D85C69" w:rsidRDefault="001C4835" w:rsidP="001C4835">
                <w:pPr>
                  <w:jc w:val="right"/>
                  <w:rPr>
                    <w:szCs w:val="21"/>
                  </w:rPr>
                </w:pPr>
                <w:r w:rsidRPr="00D85C69">
                  <w:rPr>
                    <w:szCs w:val="21"/>
                  </w:rPr>
                  <w:t>0.00</w:t>
                </w:r>
              </w:p>
            </w:tc>
            <w:tc>
              <w:tcPr>
                <w:tcW w:w="734" w:type="pct"/>
                <w:shd w:val="clear" w:color="auto" w:fill="auto"/>
              </w:tcPr>
              <w:p w14:paraId="65A28602" w14:textId="77777777" w:rsidR="001C4835" w:rsidRPr="00D85C69" w:rsidRDefault="001C4835" w:rsidP="001C4835">
                <w:pPr>
                  <w:jc w:val="right"/>
                  <w:rPr>
                    <w:szCs w:val="21"/>
                  </w:rPr>
                </w:pPr>
              </w:p>
            </w:tc>
            <w:tc>
              <w:tcPr>
                <w:tcW w:w="766" w:type="pct"/>
                <w:shd w:val="clear" w:color="auto" w:fill="auto"/>
              </w:tcPr>
              <w:p w14:paraId="26FBE8F3" w14:textId="77777777" w:rsidR="001C4835" w:rsidRPr="00D85C69" w:rsidRDefault="001C4835" w:rsidP="001C4835">
                <w:pPr>
                  <w:jc w:val="right"/>
                  <w:rPr>
                    <w:szCs w:val="21"/>
                  </w:rPr>
                </w:pPr>
                <w:r w:rsidRPr="00D85C69">
                  <w:rPr>
                    <w:szCs w:val="21"/>
                  </w:rPr>
                  <w:t>231,687.62</w:t>
                </w:r>
              </w:p>
            </w:tc>
            <w:tc>
              <w:tcPr>
                <w:tcW w:w="883" w:type="pct"/>
                <w:shd w:val="clear" w:color="auto" w:fill="auto"/>
              </w:tcPr>
              <w:p w14:paraId="29246D2C" w14:textId="77777777" w:rsidR="001C4835" w:rsidRPr="00D85C69" w:rsidRDefault="001C4835" w:rsidP="001C4835">
                <w:pPr>
                  <w:jc w:val="right"/>
                  <w:rPr>
                    <w:szCs w:val="21"/>
                  </w:rPr>
                </w:pPr>
                <w:r w:rsidRPr="00D85C69">
                  <w:rPr>
                    <w:szCs w:val="21"/>
                  </w:rPr>
                  <w:t>3,267,110.66</w:t>
                </w:r>
              </w:p>
            </w:tc>
          </w:tr>
          <w:tr w:rsidR="001C4835" w14:paraId="2ECF78CA" w14:textId="77777777" w:rsidTr="001C4835">
            <w:trPr>
              <w:trHeight w:val="340"/>
            </w:trPr>
            <w:sdt>
              <w:sdtPr>
                <w:rPr>
                  <w:szCs w:val="21"/>
                </w:rPr>
                <w:tag w:val="_PLD_8e892aff304549108ee89d7a36074102"/>
                <w:id w:val="1609237083"/>
                <w:lock w:val="sdtLocked"/>
              </w:sdtPr>
              <w:sdtEndPr/>
              <w:sdtContent>
                <w:tc>
                  <w:tcPr>
                    <w:tcW w:w="1100" w:type="pct"/>
                    <w:shd w:val="clear" w:color="auto" w:fill="auto"/>
                    <w:vAlign w:val="center"/>
                  </w:tcPr>
                  <w:p w14:paraId="57C1E195" w14:textId="77777777" w:rsidR="001C4835" w:rsidRPr="00D85C69" w:rsidRDefault="001C4835" w:rsidP="001C4835">
                    <w:pPr>
                      <w:ind w:firstLineChars="200" w:firstLine="420"/>
                      <w:rPr>
                        <w:szCs w:val="21"/>
                      </w:rPr>
                    </w:pPr>
                    <w:r w:rsidRPr="00D85C69">
                      <w:rPr>
                        <w:rFonts w:hint="eastAsia"/>
                        <w:szCs w:val="21"/>
                      </w:rPr>
                      <w:t>3.</w:t>
                    </w:r>
                    <w:r w:rsidRPr="00D85C69">
                      <w:rPr>
                        <w:szCs w:val="21"/>
                      </w:rPr>
                      <w:t>本期减少</w:t>
                    </w:r>
                    <w:r w:rsidRPr="00D85C69">
                      <w:rPr>
                        <w:rFonts w:hint="eastAsia"/>
                        <w:szCs w:val="21"/>
                      </w:rPr>
                      <w:t>金额</w:t>
                    </w:r>
                  </w:p>
                </w:tc>
              </w:sdtContent>
            </w:sdt>
            <w:tc>
              <w:tcPr>
                <w:tcW w:w="758" w:type="pct"/>
                <w:shd w:val="clear" w:color="auto" w:fill="auto"/>
              </w:tcPr>
              <w:p w14:paraId="43F80472" w14:textId="77777777" w:rsidR="001C4835" w:rsidRPr="00D85C69" w:rsidRDefault="001C4835" w:rsidP="001C4835">
                <w:pPr>
                  <w:jc w:val="right"/>
                  <w:rPr>
                    <w:szCs w:val="21"/>
                  </w:rPr>
                </w:pPr>
              </w:p>
            </w:tc>
            <w:tc>
              <w:tcPr>
                <w:tcW w:w="758" w:type="pct"/>
                <w:shd w:val="clear" w:color="auto" w:fill="auto"/>
              </w:tcPr>
              <w:p w14:paraId="1CCF51CC" w14:textId="77777777" w:rsidR="001C4835" w:rsidRPr="00D85C69" w:rsidRDefault="001C4835" w:rsidP="001C4835">
                <w:pPr>
                  <w:jc w:val="right"/>
                  <w:rPr>
                    <w:szCs w:val="21"/>
                  </w:rPr>
                </w:pPr>
              </w:p>
            </w:tc>
            <w:tc>
              <w:tcPr>
                <w:tcW w:w="734" w:type="pct"/>
                <w:shd w:val="clear" w:color="auto" w:fill="auto"/>
              </w:tcPr>
              <w:p w14:paraId="5881C46B" w14:textId="77777777" w:rsidR="001C4835" w:rsidRPr="00D85C69" w:rsidRDefault="001C4835" w:rsidP="001C4835">
                <w:pPr>
                  <w:jc w:val="right"/>
                  <w:rPr>
                    <w:szCs w:val="21"/>
                  </w:rPr>
                </w:pPr>
              </w:p>
            </w:tc>
            <w:tc>
              <w:tcPr>
                <w:tcW w:w="766" w:type="pct"/>
                <w:shd w:val="clear" w:color="auto" w:fill="auto"/>
              </w:tcPr>
              <w:p w14:paraId="05591763" w14:textId="77777777" w:rsidR="001C4835" w:rsidRPr="00D85C69" w:rsidRDefault="001C4835" w:rsidP="001C4835">
                <w:pPr>
                  <w:jc w:val="right"/>
                  <w:rPr>
                    <w:szCs w:val="21"/>
                  </w:rPr>
                </w:pPr>
              </w:p>
            </w:tc>
            <w:tc>
              <w:tcPr>
                <w:tcW w:w="883" w:type="pct"/>
                <w:shd w:val="clear" w:color="auto" w:fill="auto"/>
              </w:tcPr>
              <w:p w14:paraId="45E2F4A0" w14:textId="77777777" w:rsidR="001C4835" w:rsidRPr="00D85C69" w:rsidRDefault="001C4835" w:rsidP="001C4835">
                <w:pPr>
                  <w:jc w:val="right"/>
                  <w:rPr>
                    <w:szCs w:val="21"/>
                  </w:rPr>
                </w:pPr>
              </w:p>
            </w:tc>
          </w:tr>
          <w:tr w:rsidR="001C4835" w14:paraId="57B37FC0" w14:textId="77777777" w:rsidTr="001C4835">
            <w:trPr>
              <w:trHeight w:val="340"/>
            </w:trPr>
            <w:sdt>
              <w:sdtPr>
                <w:rPr>
                  <w:szCs w:val="21"/>
                </w:rPr>
                <w:tag w:val="_PLD_f8ab01d348a04c4d883a00519ee0501a"/>
                <w:id w:val="-1712106345"/>
                <w:lock w:val="sdtLocked"/>
              </w:sdtPr>
              <w:sdtEndPr/>
              <w:sdtContent>
                <w:tc>
                  <w:tcPr>
                    <w:tcW w:w="1100" w:type="pct"/>
                    <w:shd w:val="clear" w:color="auto" w:fill="auto"/>
                    <w:vAlign w:val="center"/>
                  </w:tcPr>
                  <w:p w14:paraId="6859AEFA" w14:textId="77777777" w:rsidR="001C4835" w:rsidRPr="00D85C69" w:rsidRDefault="001C4835" w:rsidP="001C4835">
                    <w:pPr>
                      <w:ind w:firstLineChars="300" w:firstLine="630"/>
                      <w:rPr>
                        <w:szCs w:val="21"/>
                      </w:rPr>
                    </w:pPr>
                    <w:r w:rsidRPr="00D85C69">
                      <w:rPr>
                        <w:szCs w:val="21"/>
                      </w:rPr>
                      <w:t xml:space="preserve"> (</w:t>
                    </w:r>
                    <w:r w:rsidRPr="00D85C69">
                      <w:rPr>
                        <w:rFonts w:hint="eastAsia"/>
                        <w:szCs w:val="21"/>
                      </w:rPr>
                      <w:t>1</w:t>
                    </w:r>
                    <w:r w:rsidRPr="00D85C69">
                      <w:rPr>
                        <w:szCs w:val="21"/>
                      </w:rPr>
                      <w:t>)</w:t>
                    </w:r>
                    <w:r w:rsidRPr="00D85C69">
                      <w:rPr>
                        <w:rFonts w:hint="eastAsia"/>
                        <w:szCs w:val="21"/>
                      </w:rPr>
                      <w:t>处置</w:t>
                    </w:r>
                  </w:p>
                </w:tc>
              </w:sdtContent>
            </w:sdt>
            <w:tc>
              <w:tcPr>
                <w:tcW w:w="758" w:type="pct"/>
                <w:shd w:val="clear" w:color="auto" w:fill="auto"/>
              </w:tcPr>
              <w:p w14:paraId="539AA59B" w14:textId="77777777" w:rsidR="001C4835" w:rsidRPr="00D85C69" w:rsidRDefault="001C4835" w:rsidP="001C4835">
                <w:pPr>
                  <w:jc w:val="right"/>
                  <w:rPr>
                    <w:szCs w:val="21"/>
                  </w:rPr>
                </w:pPr>
              </w:p>
            </w:tc>
            <w:tc>
              <w:tcPr>
                <w:tcW w:w="758" w:type="pct"/>
                <w:shd w:val="clear" w:color="auto" w:fill="auto"/>
              </w:tcPr>
              <w:p w14:paraId="6ECFFDA7" w14:textId="77777777" w:rsidR="001C4835" w:rsidRPr="00D85C69" w:rsidRDefault="001C4835" w:rsidP="001C4835">
                <w:pPr>
                  <w:jc w:val="right"/>
                  <w:rPr>
                    <w:szCs w:val="21"/>
                  </w:rPr>
                </w:pPr>
              </w:p>
            </w:tc>
            <w:tc>
              <w:tcPr>
                <w:tcW w:w="734" w:type="pct"/>
                <w:shd w:val="clear" w:color="auto" w:fill="auto"/>
              </w:tcPr>
              <w:p w14:paraId="3C42E169" w14:textId="77777777" w:rsidR="001C4835" w:rsidRPr="00D85C69" w:rsidRDefault="001C4835" w:rsidP="001C4835">
                <w:pPr>
                  <w:jc w:val="right"/>
                  <w:rPr>
                    <w:szCs w:val="21"/>
                  </w:rPr>
                </w:pPr>
              </w:p>
            </w:tc>
            <w:tc>
              <w:tcPr>
                <w:tcW w:w="766" w:type="pct"/>
                <w:shd w:val="clear" w:color="auto" w:fill="auto"/>
              </w:tcPr>
              <w:p w14:paraId="6CCE48CA" w14:textId="77777777" w:rsidR="001C4835" w:rsidRPr="00D85C69" w:rsidRDefault="001C4835" w:rsidP="001C4835">
                <w:pPr>
                  <w:jc w:val="right"/>
                  <w:rPr>
                    <w:szCs w:val="21"/>
                  </w:rPr>
                </w:pPr>
              </w:p>
            </w:tc>
            <w:tc>
              <w:tcPr>
                <w:tcW w:w="883" w:type="pct"/>
                <w:shd w:val="clear" w:color="auto" w:fill="auto"/>
              </w:tcPr>
              <w:p w14:paraId="40CB70CF" w14:textId="77777777" w:rsidR="001C4835" w:rsidRPr="00D85C69" w:rsidRDefault="001C4835" w:rsidP="001C4835">
                <w:pPr>
                  <w:jc w:val="right"/>
                  <w:rPr>
                    <w:szCs w:val="21"/>
                  </w:rPr>
                </w:pPr>
              </w:p>
            </w:tc>
          </w:tr>
          <w:tr w:rsidR="001C4835" w14:paraId="435132FD" w14:textId="77777777" w:rsidTr="001C4835">
            <w:trPr>
              <w:trHeight w:val="340"/>
            </w:trPr>
            <w:sdt>
              <w:sdtPr>
                <w:rPr>
                  <w:szCs w:val="21"/>
                </w:rPr>
                <w:tag w:val="_PLD_00974608625b4b68972908d459d17711"/>
                <w:id w:val="2035459253"/>
                <w:lock w:val="sdtLocked"/>
              </w:sdtPr>
              <w:sdtEndPr/>
              <w:sdtContent>
                <w:tc>
                  <w:tcPr>
                    <w:tcW w:w="1100" w:type="pct"/>
                    <w:shd w:val="clear" w:color="auto" w:fill="auto"/>
                    <w:vAlign w:val="center"/>
                  </w:tcPr>
                  <w:p w14:paraId="1C38DEB1" w14:textId="77777777" w:rsidR="001C4835" w:rsidRPr="00D85C69" w:rsidRDefault="001C4835" w:rsidP="001C4835">
                    <w:pPr>
                      <w:ind w:firstLineChars="200" w:firstLine="420"/>
                      <w:rPr>
                        <w:szCs w:val="21"/>
                      </w:rPr>
                    </w:pPr>
                    <w:r w:rsidRPr="00D85C69">
                      <w:rPr>
                        <w:rFonts w:hint="eastAsia"/>
                        <w:szCs w:val="21"/>
                      </w:rPr>
                      <w:t>4.</w:t>
                    </w:r>
                    <w:r w:rsidRPr="00D85C69">
                      <w:rPr>
                        <w:szCs w:val="21"/>
                      </w:rPr>
                      <w:t>期末余额</w:t>
                    </w:r>
                  </w:p>
                </w:tc>
              </w:sdtContent>
            </w:sdt>
            <w:tc>
              <w:tcPr>
                <w:tcW w:w="758" w:type="pct"/>
                <w:shd w:val="clear" w:color="auto" w:fill="auto"/>
              </w:tcPr>
              <w:p w14:paraId="4CC3DC08" w14:textId="77777777" w:rsidR="001C4835" w:rsidRPr="00D85C69" w:rsidRDefault="001C4835" w:rsidP="001C4835">
                <w:pPr>
                  <w:jc w:val="right"/>
                  <w:rPr>
                    <w:szCs w:val="21"/>
                  </w:rPr>
                </w:pPr>
                <w:r w:rsidRPr="00D85C69">
                  <w:rPr>
                    <w:szCs w:val="21"/>
                  </w:rPr>
                  <w:t>24,636,695.25</w:t>
                </w:r>
              </w:p>
            </w:tc>
            <w:tc>
              <w:tcPr>
                <w:tcW w:w="758" w:type="pct"/>
                <w:shd w:val="clear" w:color="auto" w:fill="auto"/>
              </w:tcPr>
              <w:p w14:paraId="10DCED6F" w14:textId="77777777" w:rsidR="001C4835" w:rsidRPr="00D85C69" w:rsidRDefault="001C4835" w:rsidP="001C4835">
                <w:pPr>
                  <w:jc w:val="right"/>
                  <w:rPr>
                    <w:szCs w:val="21"/>
                  </w:rPr>
                </w:pPr>
                <w:r w:rsidRPr="00D85C69">
                  <w:rPr>
                    <w:szCs w:val="21"/>
                  </w:rPr>
                  <w:t>11,707,050.00</w:t>
                </w:r>
              </w:p>
            </w:tc>
            <w:tc>
              <w:tcPr>
                <w:tcW w:w="734" w:type="pct"/>
                <w:shd w:val="clear" w:color="auto" w:fill="auto"/>
              </w:tcPr>
              <w:p w14:paraId="068D7C97" w14:textId="77777777" w:rsidR="001C4835" w:rsidRPr="00D85C69" w:rsidRDefault="001C4835" w:rsidP="001C4835">
                <w:pPr>
                  <w:jc w:val="right"/>
                  <w:rPr>
                    <w:szCs w:val="21"/>
                  </w:rPr>
                </w:pPr>
              </w:p>
            </w:tc>
            <w:tc>
              <w:tcPr>
                <w:tcW w:w="766" w:type="pct"/>
                <w:shd w:val="clear" w:color="auto" w:fill="auto"/>
              </w:tcPr>
              <w:p w14:paraId="7CF16858" w14:textId="77777777" w:rsidR="001C4835" w:rsidRPr="00D85C69" w:rsidRDefault="001C4835" w:rsidP="001C4835">
                <w:pPr>
                  <w:jc w:val="right"/>
                  <w:rPr>
                    <w:szCs w:val="21"/>
                  </w:rPr>
                </w:pPr>
                <w:r w:rsidRPr="00D85C69">
                  <w:rPr>
                    <w:szCs w:val="21"/>
                  </w:rPr>
                  <w:t>2,884,975.01</w:t>
                </w:r>
              </w:p>
            </w:tc>
            <w:tc>
              <w:tcPr>
                <w:tcW w:w="883" w:type="pct"/>
                <w:shd w:val="clear" w:color="auto" w:fill="auto"/>
              </w:tcPr>
              <w:p w14:paraId="543D00B6" w14:textId="77777777" w:rsidR="001C4835" w:rsidRPr="00D85C69" w:rsidRDefault="001C4835" w:rsidP="001C4835">
                <w:pPr>
                  <w:jc w:val="right"/>
                  <w:rPr>
                    <w:szCs w:val="21"/>
                  </w:rPr>
                </w:pPr>
                <w:r w:rsidRPr="00D85C69">
                  <w:rPr>
                    <w:szCs w:val="21"/>
                  </w:rPr>
                  <w:t>39,228,720.26</w:t>
                </w:r>
              </w:p>
            </w:tc>
          </w:tr>
          <w:tr w:rsidR="001C4835" w14:paraId="1981F9F9" w14:textId="77777777" w:rsidTr="001C4835">
            <w:trPr>
              <w:trHeight w:val="340"/>
            </w:trPr>
            <w:sdt>
              <w:sdtPr>
                <w:rPr>
                  <w:szCs w:val="21"/>
                </w:rPr>
                <w:tag w:val="_PLD_f7d5f180eba449a29a01985d504a8cad"/>
                <w:id w:val="215940298"/>
                <w:lock w:val="sdtLocked"/>
              </w:sdtPr>
              <w:sdtEndPr/>
              <w:sdtContent>
                <w:tc>
                  <w:tcPr>
                    <w:tcW w:w="1100" w:type="pct"/>
                    <w:shd w:val="clear" w:color="auto" w:fill="auto"/>
                    <w:vAlign w:val="center"/>
                  </w:tcPr>
                  <w:p w14:paraId="1D1DEAD4" w14:textId="77777777" w:rsidR="001C4835" w:rsidRPr="00D85C69" w:rsidRDefault="001C4835" w:rsidP="001C4835">
                    <w:pPr>
                      <w:rPr>
                        <w:szCs w:val="21"/>
                      </w:rPr>
                    </w:pPr>
                    <w:r w:rsidRPr="00D85C69">
                      <w:rPr>
                        <w:szCs w:val="21"/>
                      </w:rPr>
                      <w:t>三、减值准备</w:t>
                    </w:r>
                  </w:p>
                </w:tc>
              </w:sdtContent>
            </w:sdt>
            <w:tc>
              <w:tcPr>
                <w:tcW w:w="758" w:type="pct"/>
                <w:shd w:val="clear" w:color="auto" w:fill="auto"/>
              </w:tcPr>
              <w:p w14:paraId="1FC69578" w14:textId="77777777" w:rsidR="001C4835" w:rsidRPr="00D85C69" w:rsidRDefault="001C4835" w:rsidP="001C4835">
                <w:pPr>
                  <w:jc w:val="right"/>
                  <w:rPr>
                    <w:szCs w:val="21"/>
                  </w:rPr>
                </w:pPr>
              </w:p>
            </w:tc>
            <w:tc>
              <w:tcPr>
                <w:tcW w:w="758" w:type="pct"/>
                <w:shd w:val="clear" w:color="auto" w:fill="auto"/>
              </w:tcPr>
              <w:p w14:paraId="2060D6E4" w14:textId="77777777" w:rsidR="001C4835" w:rsidRPr="00D85C69" w:rsidRDefault="001C4835" w:rsidP="001C4835">
                <w:pPr>
                  <w:jc w:val="right"/>
                  <w:rPr>
                    <w:szCs w:val="21"/>
                  </w:rPr>
                </w:pPr>
              </w:p>
            </w:tc>
            <w:tc>
              <w:tcPr>
                <w:tcW w:w="734" w:type="pct"/>
                <w:shd w:val="clear" w:color="auto" w:fill="auto"/>
              </w:tcPr>
              <w:p w14:paraId="3E20A871" w14:textId="77777777" w:rsidR="001C4835" w:rsidRPr="00D85C69" w:rsidRDefault="001C4835" w:rsidP="001C4835">
                <w:pPr>
                  <w:jc w:val="right"/>
                  <w:rPr>
                    <w:szCs w:val="21"/>
                  </w:rPr>
                </w:pPr>
              </w:p>
            </w:tc>
            <w:tc>
              <w:tcPr>
                <w:tcW w:w="766" w:type="pct"/>
                <w:shd w:val="clear" w:color="auto" w:fill="auto"/>
              </w:tcPr>
              <w:p w14:paraId="05EAD910" w14:textId="77777777" w:rsidR="001C4835" w:rsidRPr="00D85C69" w:rsidRDefault="001C4835" w:rsidP="001C4835">
                <w:pPr>
                  <w:jc w:val="right"/>
                  <w:rPr>
                    <w:szCs w:val="21"/>
                  </w:rPr>
                </w:pPr>
              </w:p>
            </w:tc>
            <w:tc>
              <w:tcPr>
                <w:tcW w:w="883" w:type="pct"/>
                <w:shd w:val="clear" w:color="auto" w:fill="auto"/>
              </w:tcPr>
              <w:p w14:paraId="1D95DE68" w14:textId="77777777" w:rsidR="001C4835" w:rsidRPr="00D85C69" w:rsidRDefault="001C4835" w:rsidP="001C4835">
                <w:pPr>
                  <w:jc w:val="right"/>
                  <w:rPr>
                    <w:szCs w:val="21"/>
                  </w:rPr>
                </w:pPr>
              </w:p>
            </w:tc>
          </w:tr>
          <w:tr w:rsidR="001C4835" w14:paraId="07BC979C" w14:textId="77777777" w:rsidTr="001C4835">
            <w:trPr>
              <w:trHeight w:val="340"/>
            </w:trPr>
            <w:sdt>
              <w:sdtPr>
                <w:rPr>
                  <w:szCs w:val="21"/>
                </w:rPr>
                <w:tag w:val="_PLD_d456d6b4542546f2b64c57daa1b24f6c"/>
                <w:id w:val="1360014417"/>
                <w:lock w:val="sdtLocked"/>
              </w:sdtPr>
              <w:sdtEndPr/>
              <w:sdtContent>
                <w:tc>
                  <w:tcPr>
                    <w:tcW w:w="1100" w:type="pct"/>
                    <w:shd w:val="clear" w:color="auto" w:fill="auto"/>
                    <w:vAlign w:val="center"/>
                  </w:tcPr>
                  <w:p w14:paraId="2A5F9628" w14:textId="77777777" w:rsidR="001C4835" w:rsidRPr="00D85C69" w:rsidRDefault="001C4835" w:rsidP="001C4835">
                    <w:pPr>
                      <w:ind w:firstLineChars="200" w:firstLine="420"/>
                      <w:rPr>
                        <w:szCs w:val="21"/>
                      </w:rPr>
                    </w:pPr>
                    <w:r w:rsidRPr="00D85C69">
                      <w:rPr>
                        <w:rFonts w:hint="eastAsia"/>
                        <w:szCs w:val="21"/>
                      </w:rPr>
                      <w:t>1.期</w:t>
                    </w:r>
                    <w:r w:rsidRPr="00D85C69">
                      <w:rPr>
                        <w:szCs w:val="21"/>
                      </w:rPr>
                      <w:t>初余额</w:t>
                    </w:r>
                  </w:p>
                </w:tc>
              </w:sdtContent>
            </w:sdt>
            <w:tc>
              <w:tcPr>
                <w:tcW w:w="758" w:type="pct"/>
                <w:shd w:val="clear" w:color="auto" w:fill="auto"/>
              </w:tcPr>
              <w:p w14:paraId="3010480F" w14:textId="77777777" w:rsidR="001C4835" w:rsidRPr="00D85C69" w:rsidRDefault="001C4835" w:rsidP="001C4835">
                <w:pPr>
                  <w:jc w:val="right"/>
                  <w:rPr>
                    <w:szCs w:val="21"/>
                  </w:rPr>
                </w:pPr>
              </w:p>
            </w:tc>
            <w:tc>
              <w:tcPr>
                <w:tcW w:w="758" w:type="pct"/>
                <w:shd w:val="clear" w:color="auto" w:fill="auto"/>
              </w:tcPr>
              <w:p w14:paraId="7BA944E2" w14:textId="77777777" w:rsidR="001C4835" w:rsidRPr="00D85C69" w:rsidRDefault="001C4835" w:rsidP="001C4835">
                <w:pPr>
                  <w:jc w:val="right"/>
                  <w:rPr>
                    <w:szCs w:val="21"/>
                  </w:rPr>
                </w:pPr>
              </w:p>
            </w:tc>
            <w:tc>
              <w:tcPr>
                <w:tcW w:w="734" w:type="pct"/>
                <w:shd w:val="clear" w:color="auto" w:fill="auto"/>
              </w:tcPr>
              <w:p w14:paraId="27C47F59" w14:textId="77777777" w:rsidR="001C4835" w:rsidRPr="00D85C69" w:rsidRDefault="001C4835" w:rsidP="001C4835">
                <w:pPr>
                  <w:jc w:val="right"/>
                  <w:rPr>
                    <w:szCs w:val="21"/>
                  </w:rPr>
                </w:pPr>
              </w:p>
            </w:tc>
            <w:tc>
              <w:tcPr>
                <w:tcW w:w="766" w:type="pct"/>
                <w:shd w:val="clear" w:color="auto" w:fill="auto"/>
              </w:tcPr>
              <w:p w14:paraId="38564CE1" w14:textId="77777777" w:rsidR="001C4835" w:rsidRPr="00D85C69" w:rsidRDefault="001C4835" w:rsidP="001C4835">
                <w:pPr>
                  <w:jc w:val="right"/>
                  <w:rPr>
                    <w:szCs w:val="21"/>
                  </w:rPr>
                </w:pPr>
              </w:p>
            </w:tc>
            <w:tc>
              <w:tcPr>
                <w:tcW w:w="883" w:type="pct"/>
                <w:shd w:val="clear" w:color="auto" w:fill="auto"/>
              </w:tcPr>
              <w:p w14:paraId="61D01B85" w14:textId="77777777" w:rsidR="001C4835" w:rsidRPr="00D85C69" w:rsidRDefault="001C4835" w:rsidP="001C4835">
                <w:pPr>
                  <w:jc w:val="right"/>
                  <w:rPr>
                    <w:szCs w:val="21"/>
                  </w:rPr>
                </w:pPr>
              </w:p>
            </w:tc>
          </w:tr>
          <w:tr w:rsidR="001C4835" w14:paraId="6D6BF939" w14:textId="77777777" w:rsidTr="001C4835">
            <w:trPr>
              <w:trHeight w:val="340"/>
            </w:trPr>
            <w:sdt>
              <w:sdtPr>
                <w:rPr>
                  <w:szCs w:val="21"/>
                </w:rPr>
                <w:tag w:val="_PLD_e2857e7aebd8427e95c78e58c21c30a8"/>
                <w:id w:val="1940562918"/>
                <w:lock w:val="sdtLocked"/>
              </w:sdtPr>
              <w:sdtEndPr/>
              <w:sdtContent>
                <w:tc>
                  <w:tcPr>
                    <w:tcW w:w="1100" w:type="pct"/>
                    <w:shd w:val="clear" w:color="auto" w:fill="auto"/>
                    <w:vAlign w:val="center"/>
                  </w:tcPr>
                  <w:p w14:paraId="6910EA6D" w14:textId="77777777" w:rsidR="001C4835" w:rsidRPr="00D85C69" w:rsidRDefault="001C4835" w:rsidP="001C4835">
                    <w:pPr>
                      <w:ind w:firstLineChars="200" w:firstLine="420"/>
                      <w:rPr>
                        <w:szCs w:val="21"/>
                      </w:rPr>
                    </w:pPr>
                    <w:r w:rsidRPr="00D85C69">
                      <w:rPr>
                        <w:szCs w:val="21"/>
                      </w:rPr>
                      <w:t>2.本期增加</w:t>
                    </w:r>
                    <w:r w:rsidRPr="00D85C69">
                      <w:rPr>
                        <w:rFonts w:hint="eastAsia"/>
                        <w:szCs w:val="21"/>
                      </w:rPr>
                      <w:t>金额</w:t>
                    </w:r>
                  </w:p>
                </w:tc>
              </w:sdtContent>
            </w:sdt>
            <w:tc>
              <w:tcPr>
                <w:tcW w:w="758" w:type="pct"/>
                <w:shd w:val="clear" w:color="auto" w:fill="auto"/>
              </w:tcPr>
              <w:p w14:paraId="48FE3EA0" w14:textId="77777777" w:rsidR="001C4835" w:rsidRPr="00D85C69" w:rsidRDefault="001C4835" w:rsidP="001C4835">
                <w:pPr>
                  <w:jc w:val="right"/>
                  <w:rPr>
                    <w:szCs w:val="21"/>
                  </w:rPr>
                </w:pPr>
              </w:p>
            </w:tc>
            <w:tc>
              <w:tcPr>
                <w:tcW w:w="758" w:type="pct"/>
                <w:shd w:val="clear" w:color="auto" w:fill="auto"/>
              </w:tcPr>
              <w:p w14:paraId="5CB55099" w14:textId="77777777" w:rsidR="001C4835" w:rsidRPr="00D85C69" w:rsidRDefault="001C4835" w:rsidP="001C4835">
                <w:pPr>
                  <w:jc w:val="right"/>
                  <w:rPr>
                    <w:szCs w:val="21"/>
                  </w:rPr>
                </w:pPr>
              </w:p>
            </w:tc>
            <w:tc>
              <w:tcPr>
                <w:tcW w:w="734" w:type="pct"/>
                <w:shd w:val="clear" w:color="auto" w:fill="auto"/>
              </w:tcPr>
              <w:p w14:paraId="32E1DA92" w14:textId="77777777" w:rsidR="001C4835" w:rsidRPr="00D85C69" w:rsidRDefault="001C4835" w:rsidP="001C4835">
                <w:pPr>
                  <w:jc w:val="right"/>
                  <w:rPr>
                    <w:szCs w:val="21"/>
                  </w:rPr>
                </w:pPr>
              </w:p>
            </w:tc>
            <w:tc>
              <w:tcPr>
                <w:tcW w:w="766" w:type="pct"/>
                <w:shd w:val="clear" w:color="auto" w:fill="auto"/>
              </w:tcPr>
              <w:p w14:paraId="1D8AD67A" w14:textId="77777777" w:rsidR="001C4835" w:rsidRPr="00D85C69" w:rsidRDefault="001C4835" w:rsidP="001C4835">
                <w:pPr>
                  <w:jc w:val="right"/>
                  <w:rPr>
                    <w:szCs w:val="21"/>
                  </w:rPr>
                </w:pPr>
              </w:p>
            </w:tc>
            <w:tc>
              <w:tcPr>
                <w:tcW w:w="883" w:type="pct"/>
                <w:shd w:val="clear" w:color="auto" w:fill="auto"/>
              </w:tcPr>
              <w:p w14:paraId="7252CC13" w14:textId="77777777" w:rsidR="001C4835" w:rsidRPr="00D85C69" w:rsidRDefault="001C4835" w:rsidP="001C4835">
                <w:pPr>
                  <w:jc w:val="right"/>
                  <w:rPr>
                    <w:szCs w:val="21"/>
                  </w:rPr>
                </w:pPr>
              </w:p>
            </w:tc>
          </w:tr>
          <w:tr w:rsidR="001C4835" w14:paraId="63DC879B" w14:textId="77777777" w:rsidTr="001C4835">
            <w:trPr>
              <w:trHeight w:val="340"/>
            </w:trPr>
            <w:sdt>
              <w:sdtPr>
                <w:rPr>
                  <w:szCs w:val="21"/>
                </w:rPr>
                <w:tag w:val="_PLD_7e845556cb2643f09ea62762907b48f4"/>
                <w:id w:val="439339484"/>
                <w:lock w:val="sdtLocked"/>
              </w:sdtPr>
              <w:sdtEndPr/>
              <w:sdtContent>
                <w:tc>
                  <w:tcPr>
                    <w:tcW w:w="1100" w:type="pct"/>
                    <w:shd w:val="clear" w:color="auto" w:fill="auto"/>
                    <w:vAlign w:val="center"/>
                  </w:tcPr>
                  <w:p w14:paraId="6244F784" w14:textId="77777777" w:rsidR="001C4835" w:rsidRPr="00D85C69" w:rsidRDefault="001C4835" w:rsidP="001C4835">
                    <w:pPr>
                      <w:ind w:firstLineChars="300" w:firstLine="630"/>
                      <w:rPr>
                        <w:szCs w:val="21"/>
                      </w:rPr>
                    </w:pPr>
                    <w:r w:rsidRPr="00D85C69">
                      <w:rPr>
                        <w:rFonts w:hint="eastAsia"/>
                        <w:szCs w:val="21"/>
                      </w:rPr>
                      <w:t>（1）</w:t>
                    </w:r>
                    <w:r w:rsidRPr="00D85C69">
                      <w:rPr>
                        <w:szCs w:val="21"/>
                      </w:rPr>
                      <w:t>计提</w:t>
                    </w:r>
                  </w:p>
                </w:tc>
              </w:sdtContent>
            </w:sdt>
            <w:tc>
              <w:tcPr>
                <w:tcW w:w="758" w:type="pct"/>
                <w:shd w:val="clear" w:color="auto" w:fill="auto"/>
              </w:tcPr>
              <w:p w14:paraId="0AD86DE1" w14:textId="77777777" w:rsidR="001C4835" w:rsidRPr="00D85C69" w:rsidRDefault="001C4835" w:rsidP="001C4835">
                <w:pPr>
                  <w:jc w:val="right"/>
                  <w:rPr>
                    <w:szCs w:val="21"/>
                  </w:rPr>
                </w:pPr>
              </w:p>
            </w:tc>
            <w:tc>
              <w:tcPr>
                <w:tcW w:w="758" w:type="pct"/>
                <w:shd w:val="clear" w:color="auto" w:fill="auto"/>
              </w:tcPr>
              <w:p w14:paraId="2BFC0BEF" w14:textId="77777777" w:rsidR="001C4835" w:rsidRPr="00D85C69" w:rsidRDefault="001C4835" w:rsidP="001C4835">
                <w:pPr>
                  <w:jc w:val="right"/>
                  <w:rPr>
                    <w:szCs w:val="21"/>
                  </w:rPr>
                </w:pPr>
              </w:p>
            </w:tc>
            <w:tc>
              <w:tcPr>
                <w:tcW w:w="734" w:type="pct"/>
                <w:shd w:val="clear" w:color="auto" w:fill="auto"/>
              </w:tcPr>
              <w:p w14:paraId="7F629654" w14:textId="77777777" w:rsidR="001C4835" w:rsidRPr="00D85C69" w:rsidRDefault="001C4835" w:rsidP="001C4835">
                <w:pPr>
                  <w:jc w:val="right"/>
                  <w:rPr>
                    <w:szCs w:val="21"/>
                  </w:rPr>
                </w:pPr>
              </w:p>
            </w:tc>
            <w:tc>
              <w:tcPr>
                <w:tcW w:w="766" w:type="pct"/>
                <w:shd w:val="clear" w:color="auto" w:fill="auto"/>
              </w:tcPr>
              <w:p w14:paraId="042E11CD" w14:textId="77777777" w:rsidR="001C4835" w:rsidRPr="00D85C69" w:rsidRDefault="001C4835" w:rsidP="001C4835">
                <w:pPr>
                  <w:jc w:val="right"/>
                  <w:rPr>
                    <w:szCs w:val="21"/>
                  </w:rPr>
                </w:pPr>
              </w:p>
            </w:tc>
            <w:tc>
              <w:tcPr>
                <w:tcW w:w="883" w:type="pct"/>
                <w:shd w:val="clear" w:color="auto" w:fill="auto"/>
              </w:tcPr>
              <w:p w14:paraId="766D8D8E" w14:textId="77777777" w:rsidR="001C4835" w:rsidRPr="00D85C69" w:rsidRDefault="001C4835" w:rsidP="001C4835">
                <w:pPr>
                  <w:jc w:val="right"/>
                  <w:rPr>
                    <w:szCs w:val="21"/>
                  </w:rPr>
                </w:pPr>
              </w:p>
            </w:tc>
          </w:tr>
          <w:tr w:rsidR="001C4835" w14:paraId="7A810C49" w14:textId="77777777" w:rsidTr="001C4835">
            <w:trPr>
              <w:trHeight w:val="340"/>
            </w:trPr>
            <w:sdt>
              <w:sdtPr>
                <w:rPr>
                  <w:szCs w:val="21"/>
                </w:rPr>
                <w:tag w:val="_PLD_82ae87c72cfb4360abe17ac07d374fa6"/>
                <w:id w:val="1912337647"/>
                <w:lock w:val="sdtLocked"/>
              </w:sdtPr>
              <w:sdtEndPr/>
              <w:sdtContent>
                <w:tc>
                  <w:tcPr>
                    <w:tcW w:w="1100" w:type="pct"/>
                    <w:shd w:val="clear" w:color="auto" w:fill="auto"/>
                    <w:vAlign w:val="center"/>
                  </w:tcPr>
                  <w:p w14:paraId="1E4B2B70" w14:textId="77777777" w:rsidR="001C4835" w:rsidRPr="00D85C69" w:rsidRDefault="001C4835" w:rsidP="001C4835">
                    <w:pPr>
                      <w:ind w:firstLineChars="200" w:firstLine="420"/>
                      <w:rPr>
                        <w:szCs w:val="21"/>
                      </w:rPr>
                    </w:pPr>
                    <w:r w:rsidRPr="00D85C69">
                      <w:rPr>
                        <w:rFonts w:hint="eastAsia"/>
                        <w:szCs w:val="21"/>
                      </w:rPr>
                      <w:t>3.</w:t>
                    </w:r>
                    <w:r w:rsidRPr="00D85C69">
                      <w:rPr>
                        <w:szCs w:val="21"/>
                      </w:rPr>
                      <w:t>本期减少</w:t>
                    </w:r>
                    <w:r w:rsidRPr="00D85C69">
                      <w:rPr>
                        <w:rFonts w:hint="eastAsia"/>
                        <w:szCs w:val="21"/>
                      </w:rPr>
                      <w:t>金额</w:t>
                    </w:r>
                  </w:p>
                </w:tc>
              </w:sdtContent>
            </w:sdt>
            <w:tc>
              <w:tcPr>
                <w:tcW w:w="758" w:type="pct"/>
                <w:shd w:val="clear" w:color="auto" w:fill="auto"/>
              </w:tcPr>
              <w:p w14:paraId="44CE3144" w14:textId="77777777" w:rsidR="001C4835" w:rsidRPr="00D85C69" w:rsidRDefault="001C4835" w:rsidP="001C4835">
                <w:pPr>
                  <w:jc w:val="right"/>
                  <w:rPr>
                    <w:szCs w:val="21"/>
                  </w:rPr>
                </w:pPr>
              </w:p>
            </w:tc>
            <w:tc>
              <w:tcPr>
                <w:tcW w:w="758" w:type="pct"/>
                <w:shd w:val="clear" w:color="auto" w:fill="auto"/>
              </w:tcPr>
              <w:p w14:paraId="3544E5C8" w14:textId="77777777" w:rsidR="001C4835" w:rsidRPr="00D85C69" w:rsidRDefault="001C4835" w:rsidP="001C4835">
                <w:pPr>
                  <w:jc w:val="right"/>
                  <w:rPr>
                    <w:szCs w:val="21"/>
                  </w:rPr>
                </w:pPr>
              </w:p>
            </w:tc>
            <w:tc>
              <w:tcPr>
                <w:tcW w:w="734" w:type="pct"/>
                <w:shd w:val="clear" w:color="auto" w:fill="auto"/>
              </w:tcPr>
              <w:p w14:paraId="2F2FE899" w14:textId="77777777" w:rsidR="001C4835" w:rsidRPr="00D85C69" w:rsidRDefault="001C4835" w:rsidP="001C4835">
                <w:pPr>
                  <w:jc w:val="right"/>
                  <w:rPr>
                    <w:szCs w:val="21"/>
                  </w:rPr>
                </w:pPr>
              </w:p>
            </w:tc>
            <w:tc>
              <w:tcPr>
                <w:tcW w:w="766" w:type="pct"/>
                <w:shd w:val="clear" w:color="auto" w:fill="auto"/>
              </w:tcPr>
              <w:p w14:paraId="5BFAFF3C" w14:textId="77777777" w:rsidR="001C4835" w:rsidRPr="00D85C69" w:rsidRDefault="001C4835" w:rsidP="001C4835">
                <w:pPr>
                  <w:jc w:val="right"/>
                  <w:rPr>
                    <w:szCs w:val="21"/>
                  </w:rPr>
                </w:pPr>
              </w:p>
            </w:tc>
            <w:tc>
              <w:tcPr>
                <w:tcW w:w="883" w:type="pct"/>
                <w:shd w:val="clear" w:color="auto" w:fill="auto"/>
              </w:tcPr>
              <w:p w14:paraId="471E8FD7" w14:textId="77777777" w:rsidR="001C4835" w:rsidRPr="00D85C69" w:rsidRDefault="001C4835" w:rsidP="001C4835">
                <w:pPr>
                  <w:jc w:val="right"/>
                  <w:rPr>
                    <w:szCs w:val="21"/>
                  </w:rPr>
                </w:pPr>
              </w:p>
            </w:tc>
          </w:tr>
          <w:tr w:rsidR="001C4835" w14:paraId="2E0C75B9" w14:textId="77777777" w:rsidTr="001C4835">
            <w:trPr>
              <w:trHeight w:val="340"/>
            </w:trPr>
            <w:sdt>
              <w:sdtPr>
                <w:rPr>
                  <w:szCs w:val="21"/>
                </w:rPr>
                <w:tag w:val="_PLD_4281f362df094494bb5ac71abc4524c7"/>
                <w:id w:val="-346095560"/>
                <w:lock w:val="sdtLocked"/>
              </w:sdtPr>
              <w:sdtEndPr/>
              <w:sdtContent>
                <w:tc>
                  <w:tcPr>
                    <w:tcW w:w="1100" w:type="pct"/>
                    <w:shd w:val="clear" w:color="auto" w:fill="auto"/>
                    <w:vAlign w:val="center"/>
                  </w:tcPr>
                  <w:p w14:paraId="43C13CE9" w14:textId="77777777" w:rsidR="001C4835" w:rsidRPr="00D85C69" w:rsidRDefault="001C4835" w:rsidP="001C4835">
                    <w:pPr>
                      <w:ind w:firstLineChars="300" w:firstLine="630"/>
                      <w:rPr>
                        <w:szCs w:val="21"/>
                      </w:rPr>
                    </w:pPr>
                    <w:r w:rsidRPr="00D85C69">
                      <w:rPr>
                        <w:szCs w:val="21"/>
                      </w:rPr>
                      <w:t>(</w:t>
                    </w:r>
                    <w:r w:rsidRPr="00D85C69">
                      <w:rPr>
                        <w:rFonts w:hint="eastAsia"/>
                        <w:szCs w:val="21"/>
                      </w:rPr>
                      <w:t>1</w:t>
                    </w:r>
                    <w:r w:rsidRPr="00D85C69">
                      <w:rPr>
                        <w:szCs w:val="21"/>
                      </w:rPr>
                      <w:t>)</w:t>
                    </w:r>
                    <w:r w:rsidRPr="00D85C69">
                      <w:rPr>
                        <w:rFonts w:hint="eastAsia"/>
                        <w:szCs w:val="21"/>
                      </w:rPr>
                      <w:t>处置</w:t>
                    </w:r>
                  </w:p>
                </w:tc>
              </w:sdtContent>
            </w:sdt>
            <w:tc>
              <w:tcPr>
                <w:tcW w:w="758" w:type="pct"/>
                <w:shd w:val="clear" w:color="auto" w:fill="auto"/>
              </w:tcPr>
              <w:p w14:paraId="674AA22A" w14:textId="77777777" w:rsidR="001C4835" w:rsidRPr="00D85C69" w:rsidRDefault="001C4835" w:rsidP="001C4835">
                <w:pPr>
                  <w:jc w:val="right"/>
                  <w:rPr>
                    <w:szCs w:val="21"/>
                  </w:rPr>
                </w:pPr>
              </w:p>
            </w:tc>
            <w:tc>
              <w:tcPr>
                <w:tcW w:w="758" w:type="pct"/>
                <w:shd w:val="clear" w:color="auto" w:fill="auto"/>
              </w:tcPr>
              <w:p w14:paraId="353C1833" w14:textId="77777777" w:rsidR="001C4835" w:rsidRPr="00D85C69" w:rsidRDefault="001C4835" w:rsidP="001C4835">
                <w:pPr>
                  <w:jc w:val="right"/>
                  <w:rPr>
                    <w:szCs w:val="21"/>
                  </w:rPr>
                </w:pPr>
              </w:p>
            </w:tc>
            <w:tc>
              <w:tcPr>
                <w:tcW w:w="734" w:type="pct"/>
                <w:shd w:val="clear" w:color="auto" w:fill="auto"/>
              </w:tcPr>
              <w:p w14:paraId="5D79286E" w14:textId="77777777" w:rsidR="001C4835" w:rsidRPr="00D85C69" w:rsidRDefault="001C4835" w:rsidP="001C4835">
                <w:pPr>
                  <w:jc w:val="right"/>
                  <w:rPr>
                    <w:szCs w:val="21"/>
                  </w:rPr>
                </w:pPr>
              </w:p>
            </w:tc>
            <w:tc>
              <w:tcPr>
                <w:tcW w:w="766" w:type="pct"/>
                <w:shd w:val="clear" w:color="auto" w:fill="auto"/>
              </w:tcPr>
              <w:p w14:paraId="0C10DDE1" w14:textId="77777777" w:rsidR="001C4835" w:rsidRPr="00D85C69" w:rsidRDefault="001C4835" w:rsidP="001C4835">
                <w:pPr>
                  <w:jc w:val="right"/>
                  <w:rPr>
                    <w:szCs w:val="21"/>
                  </w:rPr>
                </w:pPr>
              </w:p>
            </w:tc>
            <w:tc>
              <w:tcPr>
                <w:tcW w:w="883" w:type="pct"/>
                <w:shd w:val="clear" w:color="auto" w:fill="auto"/>
              </w:tcPr>
              <w:p w14:paraId="7E1CB303" w14:textId="77777777" w:rsidR="001C4835" w:rsidRPr="00D85C69" w:rsidRDefault="001C4835" w:rsidP="001C4835">
                <w:pPr>
                  <w:jc w:val="right"/>
                  <w:rPr>
                    <w:szCs w:val="21"/>
                  </w:rPr>
                </w:pPr>
              </w:p>
            </w:tc>
          </w:tr>
          <w:tr w:rsidR="001C4835" w14:paraId="36A0A68F" w14:textId="77777777" w:rsidTr="001C4835">
            <w:trPr>
              <w:trHeight w:val="340"/>
            </w:trPr>
            <w:sdt>
              <w:sdtPr>
                <w:rPr>
                  <w:szCs w:val="21"/>
                </w:rPr>
                <w:tag w:val="_PLD_9428ef0f2bd34dc7821d00833f5252c1"/>
                <w:id w:val="-1441073328"/>
                <w:lock w:val="sdtLocked"/>
              </w:sdtPr>
              <w:sdtEndPr/>
              <w:sdtContent>
                <w:tc>
                  <w:tcPr>
                    <w:tcW w:w="1100" w:type="pct"/>
                    <w:shd w:val="clear" w:color="auto" w:fill="auto"/>
                    <w:vAlign w:val="center"/>
                  </w:tcPr>
                  <w:p w14:paraId="2F0D08F5" w14:textId="77777777" w:rsidR="001C4835" w:rsidRPr="00D85C69" w:rsidRDefault="001C4835" w:rsidP="001C4835">
                    <w:pPr>
                      <w:ind w:firstLineChars="200" w:firstLine="420"/>
                      <w:rPr>
                        <w:szCs w:val="21"/>
                      </w:rPr>
                    </w:pPr>
                    <w:r w:rsidRPr="00D85C69">
                      <w:rPr>
                        <w:rFonts w:hint="eastAsia"/>
                        <w:szCs w:val="21"/>
                      </w:rPr>
                      <w:t>4.</w:t>
                    </w:r>
                    <w:r w:rsidRPr="00D85C69">
                      <w:rPr>
                        <w:szCs w:val="21"/>
                      </w:rPr>
                      <w:t>期末余额</w:t>
                    </w:r>
                  </w:p>
                </w:tc>
              </w:sdtContent>
            </w:sdt>
            <w:tc>
              <w:tcPr>
                <w:tcW w:w="758" w:type="pct"/>
                <w:shd w:val="clear" w:color="auto" w:fill="auto"/>
              </w:tcPr>
              <w:p w14:paraId="221D752C" w14:textId="77777777" w:rsidR="001C4835" w:rsidRPr="00D85C69" w:rsidRDefault="001C4835" w:rsidP="001C4835">
                <w:pPr>
                  <w:jc w:val="right"/>
                  <w:rPr>
                    <w:szCs w:val="21"/>
                  </w:rPr>
                </w:pPr>
              </w:p>
            </w:tc>
            <w:tc>
              <w:tcPr>
                <w:tcW w:w="758" w:type="pct"/>
                <w:shd w:val="clear" w:color="auto" w:fill="auto"/>
              </w:tcPr>
              <w:p w14:paraId="5F24EE7A" w14:textId="77777777" w:rsidR="001C4835" w:rsidRPr="00D85C69" w:rsidRDefault="001C4835" w:rsidP="001C4835">
                <w:pPr>
                  <w:jc w:val="right"/>
                  <w:rPr>
                    <w:szCs w:val="21"/>
                  </w:rPr>
                </w:pPr>
              </w:p>
            </w:tc>
            <w:tc>
              <w:tcPr>
                <w:tcW w:w="734" w:type="pct"/>
                <w:shd w:val="clear" w:color="auto" w:fill="auto"/>
              </w:tcPr>
              <w:p w14:paraId="26DDA1D4" w14:textId="77777777" w:rsidR="001C4835" w:rsidRPr="00D85C69" w:rsidRDefault="001C4835" w:rsidP="001C4835">
                <w:pPr>
                  <w:jc w:val="right"/>
                  <w:rPr>
                    <w:szCs w:val="21"/>
                  </w:rPr>
                </w:pPr>
              </w:p>
            </w:tc>
            <w:tc>
              <w:tcPr>
                <w:tcW w:w="766" w:type="pct"/>
                <w:shd w:val="clear" w:color="auto" w:fill="auto"/>
              </w:tcPr>
              <w:p w14:paraId="1F95FDE3" w14:textId="77777777" w:rsidR="001C4835" w:rsidRPr="00D85C69" w:rsidRDefault="001C4835" w:rsidP="001C4835">
                <w:pPr>
                  <w:jc w:val="right"/>
                  <w:rPr>
                    <w:szCs w:val="21"/>
                  </w:rPr>
                </w:pPr>
              </w:p>
            </w:tc>
            <w:tc>
              <w:tcPr>
                <w:tcW w:w="883" w:type="pct"/>
                <w:shd w:val="clear" w:color="auto" w:fill="auto"/>
              </w:tcPr>
              <w:p w14:paraId="5839A5F6" w14:textId="77777777" w:rsidR="001C4835" w:rsidRPr="00D85C69" w:rsidRDefault="001C4835" w:rsidP="001C4835">
                <w:pPr>
                  <w:jc w:val="right"/>
                  <w:rPr>
                    <w:szCs w:val="21"/>
                  </w:rPr>
                </w:pPr>
              </w:p>
            </w:tc>
          </w:tr>
          <w:tr w:rsidR="001C4835" w14:paraId="0D2D7886" w14:textId="77777777" w:rsidTr="001C4835">
            <w:trPr>
              <w:trHeight w:val="340"/>
            </w:trPr>
            <w:sdt>
              <w:sdtPr>
                <w:rPr>
                  <w:szCs w:val="21"/>
                </w:rPr>
                <w:tag w:val="_PLD_4b0672b3afec475f9c6133950914fc81"/>
                <w:id w:val="522752820"/>
                <w:lock w:val="sdtLocked"/>
              </w:sdtPr>
              <w:sdtEndPr/>
              <w:sdtContent>
                <w:tc>
                  <w:tcPr>
                    <w:tcW w:w="1100" w:type="pct"/>
                    <w:shd w:val="clear" w:color="auto" w:fill="auto"/>
                    <w:vAlign w:val="center"/>
                  </w:tcPr>
                  <w:p w14:paraId="4C228DC5" w14:textId="77777777" w:rsidR="001C4835" w:rsidRPr="00D85C69" w:rsidRDefault="001C4835" w:rsidP="001C4835">
                    <w:pPr>
                      <w:rPr>
                        <w:szCs w:val="21"/>
                      </w:rPr>
                    </w:pPr>
                    <w:r w:rsidRPr="00D85C69">
                      <w:rPr>
                        <w:szCs w:val="21"/>
                      </w:rPr>
                      <w:t>四、账面价值</w:t>
                    </w:r>
                  </w:p>
                </w:tc>
              </w:sdtContent>
            </w:sdt>
            <w:tc>
              <w:tcPr>
                <w:tcW w:w="758" w:type="pct"/>
                <w:shd w:val="clear" w:color="auto" w:fill="auto"/>
              </w:tcPr>
              <w:p w14:paraId="64A5A5E4" w14:textId="77777777" w:rsidR="001C4835" w:rsidRPr="00D85C69" w:rsidRDefault="001C4835" w:rsidP="001C4835">
                <w:pPr>
                  <w:jc w:val="right"/>
                  <w:rPr>
                    <w:szCs w:val="21"/>
                  </w:rPr>
                </w:pPr>
              </w:p>
            </w:tc>
            <w:tc>
              <w:tcPr>
                <w:tcW w:w="758" w:type="pct"/>
                <w:shd w:val="clear" w:color="auto" w:fill="auto"/>
              </w:tcPr>
              <w:p w14:paraId="41DA082D" w14:textId="77777777" w:rsidR="001C4835" w:rsidRPr="00D85C69" w:rsidRDefault="001C4835" w:rsidP="001C4835">
                <w:pPr>
                  <w:jc w:val="right"/>
                  <w:rPr>
                    <w:szCs w:val="21"/>
                  </w:rPr>
                </w:pPr>
              </w:p>
            </w:tc>
            <w:tc>
              <w:tcPr>
                <w:tcW w:w="734" w:type="pct"/>
                <w:shd w:val="clear" w:color="auto" w:fill="auto"/>
              </w:tcPr>
              <w:p w14:paraId="647872D9" w14:textId="77777777" w:rsidR="001C4835" w:rsidRPr="00D85C69" w:rsidRDefault="001C4835" w:rsidP="001C4835">
                <w:pPr>
                  <w:jc w:val="right"/>
                  <w:rPr>
                    <w:szCs w:val="21"/>
                  </w:rPr>
                </w:pPr>
              </w:p>
            </w:tc>
            <w:tc>
              <w:tcPr>
                <w:tcW w:w="766" w:type="pct"/>
                <w:shd w:val="clear" w:color="auto" w:fill="auto"/>
              </w:tcPr>
              <w:p w14:paraId="7BDADA20" w14:textId="77777777" w:rsidR="001C4835" w:rsidRPr="00D85C69" w:rsidRDefault="001C4835" w:rsidP="001C4835">
                <w:pPr>
                  <w:jc w:val="right"/>
                  <w:rPr>
                    <w:szCs w:val="21"/>
                  </w:rPr>
                </w:pPr>
              </w:p>
            </w:tc>
            <w:tc>
              <w:tcPr>
                <w:tcW w:w="883" w:type="pct"/>
                <w:shd w:val="clear" w:color="auto" w:fill="auto"/>
              </w:tcPr>
              <w:p w14:paraId="15EF0207" w14:textId="77777777" w:rsidR="001C4835" w:rsidRPr="00D85C69" w:rsidRDefault="001C4835" w:rsidP="001C4835">
                <w:pPr>
                  <w:jc w:val="right"/>
                  <w:rPr>
                    <w:szCs w:val="21"/>
                  </w:rPr>
                </w:pPr>
              </w:p>
            </w:tc>
          </w:tr>
          <w:tr w:rsidR="001C4835" w14:paraId="6999385B" w14:textId="77777777" w:rsidTr="001C4835">
            <w:trPr>
              <w:trHeight w:val="340"/>
            </w:trPr>
            <w:sdt>
              <w:sdtPr>
                <w:rPr>
                  <w:szCs w:val="21"/>
                </w:rPr>
                <w:tag w:val="_PLD_1fc70ce7dba842249c5899f16f4ea2f4"/>
                <w:id w:val="-1872839617"/>
                <w:lock w:val="sdtLocked"/>
              </w:sdtPr>
              <w:sdtEndPr/>
              <w:sdtContent>
                <w:tc>
                  <w:tcPr>
                    <w:tcW w:w="1100" w:type="pct"/>
                    <w:shd w:val="clear" w:color="auto" w:fill="auto"/>
                    <w:vAlign w:val="center"/>
                  </w:tcPr>
                  <w:p w14:paraId="24756614" w14:textId="77777777" w:rsidR="001C4835" w:rsidRPr="00D85C69" w:rsidRDefault="001C4835" w:rsidP="001C4835">
                    <w:pPr>
                      <w:rPr>
                        <w:szCs w:val="21"/>
                      </w:rPr>
                    </w:pPr>
                    <w:r w:rsidRPr="00D85C69">
                      <w:rPr>
                        <w:szCs w:val="21"/>
                      </w:rPr>
                      <w:t xml:space="preserve">    1.期末账面价值</w:t>
                    </w:r>
                  </w:p>
                </w:tc>
              </w:sdtContent>
            </w:sdt>
            <w:tc>
              <w:tcPr>
                <w:tcW w:w="758" w:type="pct"/>
                <w:shd w:val="clear" w:color="auto" w:fill="auto"/>
              </w:tcPr>
              <w:p w14:paraId="46D9C5FC" w14:textId="77777777" w:rsidR="001C4835" w:rsidRPr="00D85C69" w:rsidRDefault="001C4835" w:rsidP="001C4835">
                <w:pPr>
                  <w:jc w:val="right"/>
                  <w:rPr>
                    <w:szCs w:val="21"/>
                  </w:rPr>
                </w:pPr>
                <w:r w:rsidRPr="00D85C69">
                  <w:rPr>
                    <w:szCs w:val="21"/>
                  </w:rPr>
                  <w:t>120,528,066.83</w:t>
                </w:r>
              </w:p>
            </w:tc>
            <w:tc>
              <w:tcPr>
                <w:tcW w:w="758" w:type="pct"/>
                <w:shd w:val="clear" w:color="auto" w:fill="auto"/>
              </w:tcPr>
              <w:p w14:paraId="2B8D41A5" w14:textId="77777777" w:rsidR="001C4835" w:rsidRPr="00D85C69" w:rsidRDefault="001C4835" w:rsidP="001C4835">
                <w:pPr>
                  <w:jc w:val="right"/>
                  <w:rPr>
                    <w:szCs w:val="21"/>
                  </w:rPr>
                </w:pPr>
                <w:r w:rsidRPr="00D85C69">
                  <w:rPr>
                    <w:szCs w:val="21"/>
                  </w:rPr>
                  <w:t>0.00</w:t>
                </w:r>
              </w:p>
            </w:tc>
            <w:tc>
              <w:tcPr>
                <w:tcW w:w="734" w:type="pct"/>
                <w:shd w:val="clear" w:color="auto" w:fill="auto"/>
              </w:tcPr>
              <w:p w14:paraId="651C1C66" w14:textId="77777777" w:rsidR="001C4835" w:rsidRPr="00D85C69" w:rsidRDefault="001C4835" w:rsidP="001C4835">
                <w:pPr>
                  <w:jc w:val="right"/>
                  <w:rPr>
                    <w:szCs w:val="21"/>
                  </w:rPr>
                </w:pPr>
              </w:p>
            </w:tc>
            <w:tc>
              <w:tcPr>
                <w:tcW w:w="766" w:type="pct"/>
                <w:shd w:val="clear" w:color="auto" w:fill="auto"/>
              </w:tcPr>
              <w:p w14:paraId="027A5D82" w14:textId="77777777" w:rsidR="001C4835" w:rsidRPr="00D85C69" w:rsidRDefault="001C4835" w:rsidP="001C4835">
                <w:pPr>
                  <w:jc w:val="right"/>
                  <w:rPr>
                    <w:szCs w:val="21"/>
                  </w:rPr>
                </w:pPr>
                <w:r w:rsidRPr="00D85C69">
                  <w:rPr>
                    <w:szCs w:val="21"/>
                  </w:rPr>
                  <w:t>598,083.00</w:t>
                </w:r>
              </w:p>
            </w:tc>
            <w:tc>
              <w:tcPr>
                <w:tcW w:w="883" w:type="pct"/>
                <w:shd w:val="clear" w:color="auto" w:fill="auto"/>
              </w:tcPr>
              <w:p w14:paraId="2B61FFA5" w14:textId="77777777" w:rsidR="001C4835" w:rsidRPr="00D85C69" w:rsidRDefault="001C4835" w:rsidP="001C4835">
                <w:pPr>
                  <w:jc w:val="right"/>
                  <w:rPr>
                    <w:szCs w:val="21"/>
                  </w:rPr>
                </w:pPr>
                <w:r w:rsidRPr="00D85C69">
                  <w:rPr>
                    <w:szCs w:val="21"/>
                  </w:rPr>
                  <w:t>121,126,149.83</w:t>
                </w:r>
              </w:p>
            </w:tc>
          </w:tr>
          <w:tr w:rsidR="001C4835" w14:paraId="799AC25B" w14:textId="77777777" w:rsidTr="001C4835">
            <w:trPr>
              <w:trHeight w:val="340"/>
            </w:trPr>
            <w:sdt>
              <w:sdtPr>
                <w:rPr>
                  <w:szCs w:val="21"/>
                </w:rPr>
                <w:tag w:val="_PLD_b71bc5d491a34e85a1ce292ad355233a"/>
                <w:id w:val="842598322"/>
                <w:lock w:val="sdtLocked"/>
              </w:sdtPr>
              <w:sdtEndPr/>
              <w:sdtContent>
                <w:tc>
                  <w:tcPr>
                    <w:tcW w:w="1100" w:type="pct"/>
                    <w:shd w:val="clear" w:color="auto" w:fill="auto"/>
                    <w:vAlign w:val="center"/>
                  </w:tcPr>
                  <w:p w14:paraId="3613DC9E" w14:textId="77777777" w:rsidR="001C4835" w:rsidRPr="00D85C69" w:rsidRDefault="001C4835" w:rsidP="001C4835">
                    <w:pPr>
                      <w:rPr>
                        <w:szCs w:val="21"/>
                      </w:rPr>
                    </w:pPr>
                    <w:r w:rsidRPr="00D85C69">
                      <w:rPr>
                        <w:szCs w:val="21"/>
                      </w:rPr>
                      <w:t xml:space="preserve">    2.</w:t>
                    </w:r>
                    <w:r w:rsidRPr="00D85C69">
                      <w:rPr>
                        <w:rFonts w:hint="eastAsia"/>
                        <w:szCs w:val="21"/>
                      </w:rPr>
                      <w:t>期初</w:t>
                    </w:r>
                    <w:r w:rsidRPr="00D85C69">
                      <w:rPr>
                        <w:szCs w:val="21"/>
                      </w:rPr>
                      <w:t>账面价值</w:t>
                    </w:r>
                  </w:p>
                </w:tc>
              </w:sdtContent>
            </w:sdt>
            <w:tc>
              <w:tcPr>
                <w:tcW w:w="758" w:type="pct"/>
                <w:shd w:val="clear" w:color="auto" w:fill="auto"/>
              </w:tcPr>
              <w:p w14:paraId="33035FE8" w14:textId="77777777" w:rsidR="001C4835" w:rsidRPr="00D85C69" w:rsidRDefault="001C4835" w:rsidP="001C4835">
                <w:pPr>
                  <w:jc w:val="right"/>
                  <w:rPr>
                    <w:szCs w:val="21"/>
                  </w:rPr>
                </w:pPr>
                <w:r w:rsidRPr="00D85C69">
                  <w:rPr>
                    <w:szCs w:val="21"/>
                  </w:rPr>
                  <w:t>123,563,489.87</w:t>
                </w:r>
              </w:p>
            </w:tc>
            <w:tc>
              <w:tcPr>
                <w:tcW w:w="758" w:type="pct"/>
                <w:shd w:val="clear" w:color="auto" w:fill="auto"/>
              </w:tcPr>
              <w:p w14:paraId="23831E33" w14:textId="77777777" w:rsidR="001C4835" w:rsidRPr="00D85C69" w:rsidRDefault="001C4835" w:rsidP="001C4835">
                <w:pPr>
                  <w:jc w:val="right"/>
                  <w:rPr>
                    <w:szCs w:val="21"/>
                  </w:rPr>
                </w:pPr>
                <w:r w:rsidRPr="00D85C69">
                  <w:rPr>
                    <w:szCs w:val="21"/>
                  </w:rPr>
                  <w:t>0.00</w:t>
                </w:r>
              </w:p>
            </w:tc>
            <w:tc>
              <w:tcPr>
                <w:tcW w:w="734" w:type="pct"/>
                <w:shd w:val="clear" w:color="auto" w:fill="auto"/>
              </w:tcPr>
              <w:p w14:paraId="782A58F9" w14:textId="77777777" w:rsidR="001C4835" w:rsidRPr="00D85C69" w:rsidRDefault="001C4835" w:rsidP="001C4835">
                <w:pPr>
                  <w:jc w:val="right"/>
                  <w:rPr>
                    <w:szCs w:val="21"/>
                  </w:rPr>
                </w:pPr>
              </w:p>
            </w:tc>
            <w:tc>
              <w:tcPr>
                <w:tcW w:w="766" w:type="pct"/>
                <w:shd w:val="clear" w:color="auto" w:fill="auto"/>
              </w:tcPr>
              <w:p w14:paraId="0BA44F7B" w14:textId="77777777" w:rsidR="001C4835" w:rsidRPr="00D85C69" w:rsidRDefault="001C4835" w:rsidP="001C4835">
                <w:pPr>
                  <w:jc w:val="right"/>
                  <w:rPr>
                    <w:szCs w:val="21"/>
                  </w:rPr>
                </w:pPr>
                <w:r w:rsidRPr="00D85C69">
                  <w:rPr>
                    <w:szCs w:val="21"/>
                  </w:rPr>
                  <w:t>829,770.62</w:t>
                </w:r>
              </w:p>
            </w:tc>
            <w:tc>
              <w:tcPr>
                <w:tcW w:w="883" w:type="pct"/>
                <w:shd w:val="clear" w:color="auto" w:fill="auto"/>
              </w:tcPr>
              <w:p w14:paraId="3989E173" w14:textId="77777777" w:rsidR="001C4835" w:rsidRPr="00D85C69" w:rsidRDefault="001C4835" w:rsidP="001C4835">
                <w:pPr>
                  <w:jc w:val="right"/>
                  <w:rPr>
                    <w:szCs w:val="21"/>
                  </w:rPr>
                </w:pPr>
                <w:r w:rsidRPr="00D85C69">
                  <w:rPr>
                    <w:szCs w:val="21"/>
                  </w:rPr>
                  <w:t>124,393,260.49</w:t>
                </w:r>
              </w:p>
            </w:tc>
          </w:tr>
        </w:tbl>
        <w:p w14:paraId="411F0522" w14:textId="77777777" w:rsidR="001C4835" w:rsidRDefault="001C4835">
          <w:pPr>
            <w:pStyle w:val="82"/>
          </w:pPr>
        </w:p>
        <w:p w14:paraId="5E14CEBA" w14:textId="77777777" w:rsidR="001C4835" w:rsidRDefault="001C4835">
          <w:pPr>
            <w:snapToGrid w:val="0"/>
            <w:spacing w:line="240" w:lineRule="atLeast"/>
            <w:rPr>
              <w:szCs w:val="21"/>
            </w:rPr>
          </w:pPr>
          <w:r>
            <w:rPr>
              <w:rFonts w:hint="eastAsia"/>
              <w:szCs w:val="21"/>
            </w:rPr>
            <w:t>本期末通过公司内部研发形成的无形资产占无形资产余额的比例</w:t>
          </w:r>
          <w:sdt>
            <w:sdtPr>
              <w:rPr>
                <w:szCs w:val="21"/>
              </w:rPr>
              <w:alias w:val="通过公司内部研发形成的无形资产占无形资产账面价值的比例"/>
              <w:tag w:val="_GBC_a5caf6c87458439c8916b866a1bdf523"/>
              <w:id w:val="-1961796850"/>
              <w:lock w:val="sdtLocked"/>
              <w:placeholder>
                <w:docPart w:val="GBC22222222222222222222222222222"/>
              </w:placeholder>
            </w:sdtPr>
            <w:sdtEndPr/>
            <w:sdtContent>
              <w:r>
                <w:rPr>
                  <w:rFonts w:hint="eastAsia"/>
                  <w:szCs w:val="21"/>
                </w:rPr>
                <w:t>0</w:t>
              </w:r>
            </w:sdtContent>
          </w:sdt>
        </w:p>
        <w:p w14:paraId="5F4BAC8E" w14:textId="77777777" w:rsidR="001C4835" w:rsidRDefault="001B4C12">
          <w:pPr>
            <w:snapToGrid w:val="0"/>
            <w:spacing w:line="240" w:lineRule="atLeast"/>
            <w:rPr>
              <w:szCs w:val="21"/>
            </w:rPr>
          </w:pPr>
        </w:p>
      </w:sdtContent>
    </w:sdt>
    <w:sdt>
      <w:sdtPr>
        <w:rPr>
          <w:rFonts w:ascii="宋体" w:eastAsia="宋体" w:hAnsi="宋体" w:cs="宋体" w:hint="eastAsia"/>
          <w:b w:val="0"/>
          <w:bCs w:val="0"/>
          <w:kern w:val="0"/>
          <w:sz w:val="21"/>
          <w:szCs w:val="24"/>
        </w:rPr>
        <w:alias w:val="模块:未办妥产权证书的土地使用权情况："/>
        <w:tag w:val="_SEC_1b15a58332a3426ebeab40769f9c3df1"/>
        <w:id w:val="-1590224642"/>
        <w:lock w:val="sdtLocked"/>
        <w:placeholder>
          <w:docPart w:val="GBC22222222222222222222222222222"/>
        </w:placeholder>
      </w:sdtPr>
      <w:sdtEndPr>
        <w:rPr>
          <w:szCs w:val="21"/>
        </w:rPr>
      </w:sdtEndPr>
      <w:sdtContent>
        <w:p w14:paraId="7527AE81" w14:textId="77777777" w:rsidR="001C4835" w:rsidRPr="00141161" w:rsidRDefault="001C4835" w:rsidP="00E56CC8">
          <w:pPr>
            <w:pStyle w:val="79"/>
            <w:numPr>
              <w:ilvl w:val="3"/>
              <w:numId w:val="101"/>
            </w:numPr>
            <w:ind w:left="426" w:hanging="426"/>
            <w:rPr>
              <w:sz w:val="22"/>
              <w:szCs w:val="24"/>
            </w:rPr>
          </w:pPr>
          <w:r w:rsidRPr="00141161">
            <w:rPr>
              <w:rFonts w:hint="eastAsia"/>
              <w:sz w:val="22"/>
              <w:szCs w:val="24"/>
            </w:rPr>
            <w:t>未办妥产权证书的土地使用权情况</w:t>
          </w:r>
        </w:p>
        <w:p w14:paraId="0E5E92C9" w14:textId="77777777" w:rsidR="001C4835" w:rsidRDefault="001B4C12" w:rsidP="001C4835">
          <w:pPr>
            <w:rPr>
              <w:szCs w:val="21"/>
            </w:rPr>
          </w:pPr>
          <w:sdt>
            <w:sdtPr>
              <w:alias w:val="是否适用：未办妥产权证书的土地使用权情况[双击切换]"/>
              <w:tag w:val="_GBC_62bb02d09b844cb69dfe16466ac211c9"/>
              <w:id w:val="-1948155105"/>
              <w:lock w:val="sdtContentLocked"/>
              <w:placeholder>
                <w:docPart w:val="GBC22222222222222222222222222222"/>
              </w:placeholder>
            </w:sdtPr>
            <w:sdtEndPr/>
            <w:sdtContent>
              <w:r w:rsidR="001C4835">
                <w:fldChar w:fldCharType="begin"/>
              </w:r>
              <w:r w:rsidR="001C4835">
                <w:instrText xml:space="preserve">MACROBUTTON  SnrToggleCheckbox □适用 </w:instrText>
              </w:r>
              <w:r w:rsidR="001C4835">
                <w:fldChar w:fldCharType="end"/>
              </w:r>
              <w:r w:rsidR="001C4835">
                <w:fldChar w:fldCharType="begin"/>
              </w:r>
              <w:r w:rsidR="001C4835">
                <w:instrText xml:space="preserve"> MACROBUTTON  SnrToggleCheckbox √不适用 </w:instrText>
              </w:r>
              <w:r w:rsidR="001C4835">
                <w:fldChar w:fldCharType="end"/>
              </w:r>
            </w:sdtContent>
          </w:sdt>
        </w:p>
      </w:sdtContent>
    </w:sdt>
    <w:sdt>
      <w:sdtPr>
        <w:rPr>
          <w:szCs w:val="21"/>
        </w:rPr>
        <w:alias w:val="模块:无形资产说明"/>
        <w:tag w:val="_SEC_eb6a679b93d847e9a41997ee579c0c0b"/>
        <w:id w:val="-1351098821"/>
        <w:lock w:val="sdtLocked"/>
        <w:placeholder>
          <w:docPart w:val="GBC22222222222222222222222222222"/>
        </w:placeholder>
      </w:sdtPr>
      <w:sdtEndPr/>
      <w:sdtContent>
        <w:p w14:paraId="5D31EFAD" w14:textId="77777777" w:rsidR="001C4835" w:rsidRDefault="001C4835">
          <w:pPr>
            <w:rPr>
              <w:szCs w:val="21"/>
            </w:rPr>
          </w:pPr>
          <w:r>
            <w:rPr>
              <w:rFonts w:hint="eastAsia"/>
              <w:szCs w:val="21"/>
            </w:rPr>
            <w:t>其他说明：</w:t>
          </w:r>
        </w:p>
        <w:sdt>
          <w:sdtPr>
            <w:rPr>
              <w:szCs w:val="21"/>
            </w:rPr>
            <w:alias w:val="是否适用：无形资产的说明[双击切换]"/>
            <w:tag w:val="_GBC_ff92654365f04f7ba71b01dd8af2f696"/>
            <w:id w:val="675694803"/>
            <w:lock w:val="sdtContentLocked"/>
            <w:placeholder>
              <w:docPart w:val="GBC22222222222222222222222222222"/>
            </w:placeholder>
          </w:sdtPr>
          <w:sdtEndPr/>
          <w:sdtContent>
            <w:p w14:paraId="5FC4A4B3" w14:textId="77777777" w:rsidR="001C4835" w:rsidRDefault="001C483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无形资产的说明"/>
            <w:tag w:val="_GBC_b3876d0ddd5a433ca1cd0418b98d28f8"/>
            <w:id w:val="172070879"/>
            <w:lock w:val="sdtLocked"/>
            <w:placeholder>
              <w:docPart w:val="GBC22222222222222222222222222222"/>
            </w:placeholder>
          </w:sdtPr>
          <w:sdtEndPr/>
          <w:sdtContent>
            <w:p w14:paraId="15EF539A" w14:textId="77777777" w:rsidR="001C4835" w:rsidRDefault="001C4835" w:rsidP="00E56CC8">
              <w:pPr>
                <w:numPr>
                  <w:ilvl w:val="0"/>
                  <w:numId w:val="86"/>
                </w:numPr>
                <w:tabs>
                  <w:tab w:val="left" w:pos="700"/>
                  <w:tab w:val="left" w:pos="851"/>
                  <w:tab w:val="left" w:pos="1000"/>
                </w:tabs>
                <w:spacing w:beforeLines="50" w:before="120" w:afterLines="50" w:after="120" w:line="360" w:lineRule="exact"/>
                <w:ind w:hanging="734"/>
                <w:jc w:val="both"/>
                <w:outlineLvl w:val="2"/>
                <w:rPr>
                  <w:sz w:val="22"/>
                  <w:szCs w:val="22"/>
                </w:rPr>
              </w:pPr>
              <w:r>
                <w:rPr>
                  <w:rFonts w:hint="eastAsia"/>
                  <w:sz w:val="22"/>
                  <w:szCs w:val="22"/>
                </w:rPr>
                <w:t>年末</w:t>
              </w:r>
              <w:proofErr w:type="gramStart"/>
              <w:r>
                <w:rPr>
                  <w:rFonts w:hint="eastAsia"/>
                  <w:sz w:val="22"/>
                  <w:szCs w:val="22"/>
                </w:rPr>
                <w:t>无通过</w:t>
              </w:r>
              <w:proofErr w:type="gramEnd"/>
              <w:r>
                <w:rPr>
                  <w:rFonts w:hint="eastAsia"/>
                  <w:sz w:val="22"/>
                  <w:szCs w:val="22"/>
                </w:rPr>
                <w:t>公司内部研发形成的无形资产。</w:t>
              </w:r>
            </w:p>
            <w:p w14:paraId="1966F5FE" w14:textId="77777777" w:rsidR="001C4835" w:rsidRDefault="001C4835" w:rsidP="00E56CC8">
              <w:pPr>
                <w:numPr>
                  <w:ilvl w:val="0"/>
                  <w:numId w:val="86"/>
                </w:numPr>
                <w:tabs>
                  <w:tab w:val="left" w:pos="700"/>
                  <w:tab w:val="left" w:pos="851"/>
                  <w:tab w:val="left" w:pos="1000"/>
                </w:tabs>
                <w:spacing w:beforeLines="50" w:before="120" w:afterLines="50" w:after="120" w:line="360" w:lineRule="exact"/>
                <w:ind w:hanging="734"/>
                <w:jc w:val="both"/>
                <w:outlineLvl w:val="2"/>
                <w:rPr>
                  <w:sz w:val="22"/>
                  <w:szCs w:val="22"/>
                </w:rPr>
              </w:pPr>
              <w:proofErr w:type="gramStart"/>
              <w:r>
                <w:rPr>
                  <w:rFonts w:hint="eastAsia"/>
                  <w:sz w:val="22"/>
                  <w:szCs w:val="22"/>
                </w:rPr>
                <w:t>年末无未办妥</w:t>
              </w:r>
              <w:proofErr w:type="gramEnd"/>
              <w:r>
                <w:rPr>
                  <w:rFonts w:hint="eastAsia"/>
                  <w:sz w:val="22"/>
                  <w:szCs w:val="22"/>
                </w:rPr>
                <w:t>产权证书的土地使用权。</w:t>
              </w:r>
            </w:p>
            <w:p w14:paraId="1DF7C9D9" w14:textId="77777777" w:rsidR="001C4835" w:rsidRPr="001B7571" w:rsidRDefault="001C4835" w:rsidP="00E56CC8">
              <w:pPr>
                <w:numPr>
                  <w:ilvl w:val="0"/>
                  <w:numId w:val="86"/>
                </w:numPr>
                <w:tabs>
                  <w:tab w:val="left" w:pos="0"/>
                  <w:tab w:val="left" w:pos="700"/>
                  <w:tab w:val="left" w:pos="851"/>
                </w:tabs>
                <w:spacing w:beforeLines="50" w:before="120" w:afterLines="50" w:after="120" w:line="360" w:lineRule="exact"/>
                <w:ind w:left="0" w:firstLine="426"/>
                <w:jc w:val="both"/>
                <w:outlineLvl w:val="2"/>
                <w:rPr>
                  <w:sz w:val="22"/>
                  <w:szCs w:val="22"/>
                </w:rPr>
              </w:pPr>
              <w:r>
                <w:rPr>
                  <w:rFonts w:hint="eastAsia"/>
                  <w:sz w:val="22"/>
                  <w:szCs w:val="22"/>
                </w:rPr>
                <w:t>本年确认为损益的无形资产的摊销额为</w:t>
              </w:r>
              <w:r>
                <w:rPr>
                  <w:rFonts w:cs="Calibri" w:hint="eastAsia"/>
                  <w:color w:val="000000"/>
                  <w:sz w:val="22"/>
                  <w:szCs w:val="22"/>
                </w:rPr>
                <w:t>3,267,110.66</w:t>
              </w:r>
              <w:r>
                <w:rPr>
                  <w:rFonts w:hint="eastAsia"/>
                  <w:sz w:val="22"/>
                  <w:szCs w:val="22"/>
                </w:rPr>
                <w:t>元(上年金额：4,421,758.67元)。</w:t>
              </w:r>
            </w:p>
          </w:sdtContent>
        </w:sdt>
        <w:p w14:paraId="460742A1" w14:textId="77777777" w:rsidR="001C4835" w:rsidRDefault="001B4C12">
          <w:pPr>
            <w:snapToGrid w:val="0"/>
            <w:spacing w:line="240" w:lineRule="atLeast"/>
            <w:rPr>
              <w:szCs w:val="21"/>
            </w:rPr>
          </w:pPr>
        </w:p>
      </w:sdtContent>
    </w:sdt>
    <w:sdt>
      <w:sdtPr>
        <w:rPr>
          <w:rFonts w:ascii="宋体" w:hAnsi="宋体" w:cs="宋体" w:hint="eastAsia"/>
          <w:b w:val="0"/>
          <w:bCs w:val="0"/>
          <w:kern w:val="0"/>
          <w:sz w:val="21"/>
          <w:szCs w:val="21"/>
        </w:rPr>
        <w:alias w:val="模块:公司开发项目支出"/>
        <w:tag w:val="_SEC_cf72b8a1a8b94a6db030e4d63349f86b"/>
        <w:id w:val="2098436848"/>
        <w:lock w:val="sdtLocked"/>
        <w:placeholder>
          <w:docPart w:val="GBC22222222222222222222222222222"/>
        </w:placeholder>
      </w:sdtPr>
      <w:sdtEndPr>
        <w:rPr>
          <w:rFonts w:cstheme="minorBidi" w:hint="default"/>
          <w:kern w:val="2"/>
        </w:rPr>
      </w:sdtEndPr>
      <w:sdtContent>
        <w:p w14:paraId="1F93E831" w14:textId="77777777" w:rsidR="001C4835" w:rsidRPr="00141161" w:rsidRDefault="001C4835" w:rsidP="00E56CC8">
          <w:pPr>
            <w:pStyle w:val="80"/>
            <w:numPr>
              <w:ilvl w:val="0"/>
              <w:numId w:val="85"/>
            </w:numPr>
            <w:tabs>
              <w:tab w:val="left" w:pos="504"/>
            </w:tabs>
            <w:rPr>
              <w:rFonts w:ascii="宋体" w:hAnsi="宋体"/>
              <w:kern w:val="0"/>
              <w:sz w:val="22"/>
              <w:szCs w:val="20"/>
            </w:rPr>
          </w:pPr>
          <w:r w:rsidRPr="00141161">
            <w:rPr>
              <w:rFonts w:ascii="宋体" w:hAnsi="宋体" w:hint="eastAsia"/>
              <w:sz w:val="22"/>
              <w:szCs w:val="20"/>
            </w:rPr>
            <w:t>开发</w:t>
          </w:r>
          <w:r w:rsidRPr="00141161">
            <w:rPr>
              <w:rFonts w:ascii="宋体" w:hAnsi="宋体" w:hint="eastAsia"/>
              <w:kern w:val="0"/>
              <w:sz w:val="22"/>
              <w:szCs w:val="20"/>
            </w:rPr>
            <w:t>支出</w:t>
          </w:r>
        </w:p>
        <w:sdt>
          <w:sdtPr>
            <w:alias w:val="是否适用：开发支出[双击切换]"/>
            <w:tag w:val="_GBC_ba9b0ed4b3c84b5a929932077b5d61e7"/>
            <w:id w:val="-532264827"/>
            <w:lock w:val="sdtContentLocked"/>
            <w:placeholder>
              <w:docPart w:val="GBC22222222222222222222222222222"/>
            </w:placeholder>
          </w:sdtPr>
          <w:sdtEndPr/>
          <w:sdtContent>
            <w:p w14:paraId="083F6124" w14:textId="77777777" w:rsidR="001C4835" w:rsidRDefault="001C4835" w:rsidP="001C48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27E648B" w14:textId="77777777" w:rsidR="001C4835" w:rsidRDefault="001C4835">
          <w:pPr>
            <w:snapToGrid w:val="0"/>
            <w:spacing w:line="240" w:lineRule="atLeast"/>
            <w:rPr>
              <w:szCs w:val="21"/>
            </w:rPr>
          </w:pPr>
        </w:p>
        <w:p w14:paraId="45E3E064" w14:textId="77777777" w:rsidR="001C4835" w:rsidRDefault="001B4C12">
          <w:pPr>
            <w:snapToGrid w:val="0"/>
            <w:spacing w:line="240" w:lineRule="atLeast"/>
            <w:rPr>
              <w:szCs w:val="21"/>
            </w:rPr>
          </w:pPr>
        </w:p>
      </w:sdtContent>
    </w:sdt>
    <w:sdt>
      <w:sdtPr>
        <w:rPr>
          <w:rFonts w:ascii="宋体" w:hAnsi="宋体" w:cs="宋体" w:hint="eastAsia"/>
          <w:b w:val="0"/>
          <w:bCs w:val="0"/>
          <w:kern w:val="0"/>
          <w:sz w:val="21"/>
          <w:szCs w:val="21"/>
        </w:rPr>
        <w:alias w:val="模块:商誉"/>
        <w:tag w:val="_SEC_c1b37e49b4784cd69e2bf4154039a71f"/>
        <w:id w:val="-1989999749"/>
        <w:lock w:val="sdtLocked"/>
        <w:placeholder>
          <w:docPart w:val="GBC22222222222222222222222222222"/>
        </w:placeholder>
      </w:sdtPr>
      <w:sdtEndPr>
        <w:rPr>
          <w:rFonts w:cstheme="minorBidi"/>
          <w:kern w:val="2"/>
        </w:rPr>
      </w:sdtEndPr>
      <w:sdtContent>
        <w:p w14:paraId="52244980" w14:textId="77777777" w:rsidR="001C4835" w:rsidRPr="00141161" w:rsidRDefault="001C4835" w:rsidP="00E56CC8">
          <w:pPr>
            <w:pStyle w:val="80"/>
            <w:numPr>
              <w:ilvl w:val="0"/>
              <w:numId w:val="85"/>
            </w:numPr>
            <w:tabs>
              <w:tab w:val="left" w:pos="504"/>
            </w:tabs>
            <w:rPr>
              <w:rFonts w:ascii="宋体" w:hAnsi="宋体"/>
              <w:sz w:val="22"/>
              <w:szCs w:val="20"/>
            </w:rPr>
          </w:pPr>
          <w:r w:rsidRPr="00141161">
            <w:rPr>
              <w:rFonts w:ascii="宋体" w:hAnsi="宋体" w:hint="eastAsia"/>
              <w:sz w:val="22"/>
              <w:szCs w:val="20"/>
            </w:rPr>
            <w:t>商誉</w:t>
          </w:r>
        </w:p>
        <w:p w14:paraId="552496EE" w14:textId="77777777" w:rsidR="001C4835" w:rsidRPr="00141161" w:rsidRDefault="001C4835" w:rsidP="00E56CC8">
          <w:pPr>
            <w:pStyle w:val="79"/>
            <w:numPr>
              <w:ilvl w:val="3"/>
              <w:numId w:val="102"/>
            </w:numPr>
            <w:ind w:left="426" w:hanging="426"/>
            <w:rPr>
              <w:sz w:val="22"/>
              <w:szCs w:val="24"/>
            </w:rPr>
          </w:pPr>
          <w:r w:rsidRPr="00141161">
            <w:rPr>
              <w:rFonts w:hint="eastAsia"/>
              <w:sz w:val="22"/>
              <w:szCs w:val="24"/>
            </w:rPr>
            <w:t>商誉账面原值</w:t>
          </w:r>
        </w:p>
        <w:sdt>
          <w:sdtPr>
            <w:alias w:val="是否适用：商誉账面原值[双击切换]"/>
            <w:tag w:val="_GBC_ef393f0687ab4747a43cd96895a18dcb"/>
            <w:id w:val="947355839"/>
            <w:lock w:val="sdtContentLocked"/>
            <w:placeholder>
              <w:docPart w:val="GBC22222222222222222222222222222"/>
            </w:placeholder>
          </w:sdtPr>
          <w:sdtEndPr/>
          <w:sdtContent>
            <w:p w14:paraId="77BF03B8"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5FEB32F" w14:textId="77777777" w:rsidR="001C4835" w:rsidRDefault="001C4835">
          <w:pPr>
            <w:jc w:val="right"/>
            <w:rPr>
              <w:szCs w:val="21"/>
            </w:rPr>
          </w:pPr>
          <w:r>
            <w:rPr>
              <w:rFonts w:hint="eastAsia"/>
              <w:szCs w:val="21"/>
            </w:rPr>
            <w:t>单位：</w:t>
          </w:r>
          <w:sdt>
            <w:sdtPr>
              <w:rPr>
                <w:rFonts w:hint="eastAsia"/>
                <w:szCs w:val="21"/>
              </w:rPr>
              <w:alias w:val="单位：财务附注：商誉"/>
              <w:tag w:val="_GBC_1969cb3272364bc49f9ccb754d95df61"/>
              <w:id w:val="-19838477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财务附注：商誉"/>
              <w:tag w:val="_GBC_55d7143fbcf14746b997ea323f9b063b"/>
              <w:id w:val="7879279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1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7"/>
            <w:gridCol w:w="1710"/>
            <w:gridCol w:w="992"/>
            <w:gridCol w:w="859"/>
            <w:gridCol w:w="1203"/>
            <w:gridCol w:w="915"/>
            <w:gridCol w:w="1706"/>
          </w:tblGrid>
          <w:tr w:rsidR="001C4835" w14:paraId="7B0210AF" w14:textId="77777777" w:rsidTr="001C4835">
            <w:trPr>
              <w:trHeight w:val="284"/>
              <w:jc w:val="center"/>
            </w:trPr>
            <w:sdt>
              <w:sdtPr>
                <w:tag w:val="_PLD_321a0416f313455db9437f8692d7d27e"/>
                <w:id w:val="-1619908774"/>
                <w:lock w:val="sdtLocked"/>
              </w:sdtPr>
              <w:sdtEndPr/>
              <w:sdtContent>
                <w:tc>
                  <w:tcPr>
                    <w:tcW w:w="1039" w:type="pct"/>
                    <w:vMerge w:val="restart"/>
                    <w:shd w:val="clear" w:color="auto" w:fill="auto"/>
                    <w:vAlign w:val="center"/>
                  </w:tcPr>
                  <w:p w14:paraId="472D1054" w14:textId="77777777" w:rsidR="001C4835" w:rsidRDefault="001C4835" w:rsidP="001C4835">
                    <w:pPr>
                      <w:autoSpaceDE w:val="0"/>
                      <w:autoSpaceDN w:val="0"/>
                      <w:adjustRightInd w:val="0"/>
                      <w:snapToGrid w:val="0"/>
                      <w:jc w:val="center"/>
                      <w:rPr>
                        <w:szCs w:val="21"/>
                      </w:rPr>
                    </w:pPr>
                    <w:r>
                      <w:rPr>
                        <w:rFonts w:hint="eastAsia"/>
                        <w:szCs w:val="21"/>
                      </w:rPr>
                      <w:t>被投资单位名称或形成商誉的事项</w:t>
                    </w:r>
                  </w:p>
                </w:tc>
              </w:sdtContent>
            </w:sdt>
            <w:sdt>
              <w:sdtPr>
                <w:tag w:val="_PLD_f188a95931d64e73a28589bedff91f08"/>
                <w:id w:val="115722345"/>
                <w:lock w:val="sdtLocked"/>
              </w:sdtPr>
              <w:sdtEndPr/>
              <w:sdtContent>
                <w:tc>
                  <w:tcPr>
                    <w:tcW w:w="917" w:type="pct"/>
                    <w:vMerge w:val="restart"/>
                    <w:shd w:val="clear" w:color="auto" w:fill="auto"/>
                    <w:vAlign w:val="center"/>
                  </w:tcPr>
                  <w:p w14:paraId="26D842E7" w14:textId="77777777" w:rsidR="001C4835" w:rsidRDefault="001C4835" w:rsidP="001C4835">
                    <w:pPr>
                      <w:autoSpaceDE w:val="0"/>
                      <w:autoSpaceDN w:val="0"/>
                      <w:adjustRightInd w:val="0"/>
                      <w:snapToGrid w:val="0"/>
                      <w:jc w:val="center"/>
                      <w:rPr>
                        <w:szCs w:val="21"/>
                      </w:rPr>
                    </w:pPr>
                    <w:r>
                      <w:rPr>
                        <w:rFonts w:hint="eastAsia"/>
                        <w:szCs w:val="21"/>
                      </w:rPr>
                      <w:t>期初余额</w:t>
                    </w:r>
                  </w:p>
                </w:tc>
              </w:sdtContent>
            </w:sdt>
            <w:sdt>
              <w:sdtPr>
                <w:tag w:val="_PLD_fe0863051d574b7da3ab0c8be387303e"/>
                <w:id w:val="-794061209"/>
                <w:lock w:val="sdtLocked"/>
              </w:sdtPr>
              <w:sdtEndPr/>
              <w:sdtContent>
                <w:tc>
                  <w:tcPr>
                    <w:tcW w:w="993" w:type="pct"/>
                    <w:gridSpan w:val="2"/>
                    <w:shd w:val="clear" w:color="auto" w:fill="auto"/>
                    <w:vAlign w:val="center"/>
                  </w:tcPr>
                  <w:p w14:paraId="518B7055" w14:textId="77777777" w:rsidR="001C4835" w:rsidRDefault="001C4835" w:rsidP="001C4835">
                    <w:pPr>
                      <w:autoSpaceDE w:val="0"/>
                      <w:autoSpaceDN w:val="0"/>
                      <w:adjustRightInd w:val="0"/>
                      <w:snapToGrid w:val="0"/>
                      <w:jc w:val="center"/>
                      <w:rPr>
                        <w:szCs w:val="21"/>
                      </w:rPr>
                    </w:pPr>
                    <w:r>
                      <w:rPr>
                        <w:rFonts w:hint="eastAsia"/>
                        <w:szCs w:val="21"/>
                      </w:rPr>
                      <w:t>本期增加</w:t>
                    </w:r>
                  </w:p>
                </w:tc>
              </w:sdtContent>
            </w:sdt>
            <w:sdt>
              <w:sdtPr>
                <w:tag w:val="_PLD_ce868c17962f49c4aa34996033f79dd2"/>
                <w:id w:val="1394773674"/>
                <w:lock w:val="sdtLocked"/>
              </w:sdtPr>
              <w:sdtEndPr/>
              <w:sdtContent>
                <w:tc>
                  <w:tcPr>
                    <w:tcW w:w="1136" w:type="pct"/>
                    <w:gridSpan w:val="2"/>
                    <w:shd w:val="clear" w:color="auto" w:fill="auto"/>
                    <w:vAlign w:val="center"/>
                  </w:tcPr>
                  <w:p w14:paraId="6D61539A" w14:textId="77777777" w:rsidR="001C4835" w:rsidRDefault="001C4835" w:rsidP="001C4835">
                    <w:pPr>
                      <w:autoSpaceDE w:val="0"/>
                      <w:autoSpaceDN w:val="0"/>
                      <w:adjustRightInd w:val="0"/>
                      <w:snapToGrid w:val="0"/>
                      <w:jc w:val="center"/>
                      <w:rPr>
                        <w:szCs w:val="21"/>
                      </w:rPr>
                    </w:pPr>
                    <w:r>
                      <w:rPr>
                        <w:rFonts w:hint="eastAsia"/>
                        <w:szCs w:val="21"/>
                      </w:rPr>
                      <w:t>本期减少</w:t>
                    </w:r>
                  </w:p>
                </w:tc>
              </w:sdtContent>
            </w:sdt>
            <w:sdt>
              <w:sdtPr>
                <w:tag w:val="_PLD_9b7450bb10fb432a80b42e729cd30f12"/>
                <w:id w:val="1934320855"/>
                <w:lock w:val="sdtLocked"/>
              </w:sdtPr>
              <w:sdtEndPr/>
              <w:sdtContent>
                <w:tc>
                  <w:tcPr>
                    <w:tcW w:w="915" w:type="pct"/>
                    <w:vMerge w:val="restart"/>
                    <w:shd w:val="clear" w:color="auto" w:fill="auto"/>
                    <w:vAlign w:val="center"/>
                  </w:tcPr>
                  <w:p w14:paraId="49D13C45" w14:textId="77777777" w:rsidR="001C4835" w:rsidRDefault="001C4835" w:rsidP="001C4835">
                    <w:pPr>
                      <w:autoSpaceDE w:val="0"/>
                      <w:autoSpaceDN w:val="0"/>
                      <w:adjustRightInd w:val="0"/>
                      <w:snapToGrid w:val="0"/>
                      <w:jc w:val="center"/>
                      <w:rPr>
                        <w:szCs w:val="21"/>
                      </w:rPr>
                    </w:pPr>
                    <w:r>
                      <w:rPr>
                        <w:rFonts w:hint="eastAsia"/>
                        <w:szCs w:val="21"/>
                      </w:rPr>
                      <w:t>期末余额</w:t>
                    </w:r>
                  </w:p>
                </w:tc>
              </w:sdtContent>
            </w:sdt>
          </w:tr>
          <w:tr w:rsidR="001C4835" w14:paraId="124D0D45" w14:textId="77777777" w:rsidTr="001C4835">
            <w:trPr>
              <w:trHeight w:val="535"/>
              <w:jc w:val="center"/>
            </w:trPr>
            <w:tc>
              <w:tcPr>
                <w:tcW w:w="1039" w:type="pct"/>
                <w:vMerge/>
                <w:shd w:val="clear" w:color="auto" w:fill="auto"/>
              </w:tcPr>
              <w:p w14:paraId="1946FFD0" w14:textId="77777777" w:rsidR="001C4835" w:rsidRDefault="001C4835" w:rsidP="001C4835">
                <w:pPr>
                  <w:autoSpaceDE w:val="0"/>
                  <w:autoSpaceDN w:val="0"/>
                  <w:adjustRightInd w:val="0"/>
                  <w:snapToGrid w:val="0"/>
                  <w:jc w:val="center"/>
                  <w:rPr>
                    <w:szCs w:val="21"/>
                  </w:rPr>
                </w:pPr>
              </w:p>
            </w:tc>
            <w:tc>
              <w:tcPr>
                <w:tcW w:w="917" w:type="pct"/>
                <w:vMerge/>
                <w:shd w:val="clear" w:color="auto" w:fill="auto"/>
              </w:tcPr>
              <w:p w14:paraId="53D09A50" w14:textId="77777777" w:rsidR="001C4835" w:rsidRDefault="001C4835" w:rsidP="001C4835">
                <w:pPr>
                  <w:autoSpaceDE w:val="0"/>
                  <w:autoSpaceDN w:val="0"/>
                  <w:adjustRightInd w:val="0"/>
                  <w:snapToGrid w:val="0"/>
                  <w:jc w:val="center"/>
                  <w:rPr>
                    <w:szCs w:val="21"/>
                  </w:rPr>
                </w:pPr>
              </w:p>
            </w:tc>
            <w:sdt>
              <w:sdtPr>
                <w:tag w:val="_PLD_84318b21f9b643c3b358d0716c43d0ec"/>
                <w:id w:val="-385186564"/>
                <w:lock w:val="sdtLocked"/>
              </w:sdtPr>
              <w:sdtEndPr/>
              <w:sdtContent>
                <w:tc>
                  <w:tcPr>
                    <w:tcW w:w="532" w:type="pct"/>
                    <w:shd w:val="clear" w:color="auto" w:fill="auto"/>
                    <w:vAlign w:val="center"/>
                  </w:tcPr>
                  <w:p w14:paraId="04BCE168" w14:textId="77777777" w:rsidR="001C4835" w:rsidRDefault="001C4835" w:rsidP="001C4835">
                    <w:pPr>
                      <w:autoSpaceDE w:val="0"/>
                      <w:autoSpaceDN w:val="0"/>
                      <w:adjustRightInd w:val="0"/>
                      <w:snapToGrid w:val="0"/>
                      <w:jc w:val="center"/>
                      <w:rPr>
                        <w:szCs w:val="21"/>
                      </w:rPr>
                    </w:pPr>
                    <w:r>
                      <w:rPr>
                        <w:rFonts w:hint="eastAsia"/>
                        <w:szCs w:val="21"/>
                      </w:rPr>
                      <w:t>企业合并形成的</w:t>
                    </w:r>
                  </w:p>
                </w:tc>
              </w:sdtContent>
            </w:sdt>
            <w:sdt>
              <w:sdtPr>
                <w:rPr>
                  <w:szCs w:val="21"/>
                </w:rPr>
                <w:alias w:val="商誉账面原值本期增加额项目名称"/>
                <w:tag w:val="_GBC_fe66c6d60c044d9ea6469875d95f3d99"/>
                <w:id w:val="628746659"/>
                <w:lock w:val="sdtLocked"/>
                <w:showingPlcHdr/>
              </w:sdtPr>
              <w:sdtEndPr>
                <w:rPr>
                  <w:rFonts w:hint="eastAsia"/>
                </w:rPr>
              </w:sdtEndPr>
              <w:sdtContent>
                <w:tc>
                  <w:tcPr>
                    <w:tcW w:w="461" w:type="pct"/>
                    <w:shd w:val="clear" w:color="auto" w:fill="auto"/>
                    <w:vAlign w:val="center"/>
                  </w:tcPr>
                  <w:p w14:paraId="5D200D4C" w14:textId="77777777" w:rsidR="001C4835" w:rsidRDefault="001C4835" w:rsidP="001C4835">
                    <w:pPr>
                      <w:autoSpaceDE w:val="0"/>
                      <w:autoSpaceDN w:val="0"/>
                      <w:adjustRightInd w:val="0"/>
                      <w:snapToGrid w:val="0"/>
                      <w:jc w:val="center"/>
                      <w:rPr>
                        <w:szCs w:val="21"/>
                      </w:rPr>
                    </w:pPr>
                    <w:r>
                      <w:rPr>
                        <w:rFonts w:hint="eastAsia"/>
                        <w:szCs w:val="21"/>
                      </w:rPr>
                      <w:t xml:space="preserve">　</w:t>
                    </w:r>
                  </w:p>
                </w:tc>
              </w:sdtContent>
            </w:sdt>
            <w:sdt>
              <w:sdtPr>
                <w:tag w:val="_PLD_6983282e8b8843a39f6925589e64f7d6"/>
                <w:id w:val="1896006497"/>
                <w:lock w:val="sdtLocked"/>
              </w:sdtPr>
              <w:sdtEndPr/>
              <w:sdtContent>
                <w:tc>
                  <w:tcPr>
                    <w:tcW w:w="645" w:type="pct"/>
                    <w:shd w:val="clear" w:color="auto" w:fill="auto"/>
                    <w:vAlign w:val="center"/>
                  </w:tcPr>
                  <w:p w14:paraId="31AB177E" w14:textId="77777777" w:rsidR="001C4835" w:rsidRDefault="001C4835" w:rsidP="001C4835">
                    <w:pPr>
                      <w:autoSpaceDE w:val="0"/>
                      <w:autoSpaceDN w:val="0"/>
                      <w:adjustRightInd w:val="0"/>
                      <w:snapToGrid w:val="0"/>
                      <w:jc w:val="center"/>
                      <w:rPr>
                        <w:szCs w:val="21"/>
                      </w:rPr>
                    </w:pPr>
                    <w:r>
                      <w:rPr>
                        <w:rFonts w:hint="eastAsia"/>
                        <w:szCs w:val="21"/>
                      </w:rPr>
                      <w:t>处置</w:t>
                    </w:r>
                  </w:p>
                </w:tc>
              </w:sdtContent>
            </w:sdt>
            <w:sdt>
              <w:sdtPr>
                <w:rPr>
                  <w:szCs w:val="21"/>
                </w:rPr>
                <w:alias w:val="商誉账面原值本期减少额项目名称"/>
                <w:tag w:val="_GBC_8b97f290d55f4abf952a5db1e21a7423"/>
                <w:id w:val="-991565771"/>
                <w:lock w:val="sdtLocked"/>
                <w:showingPlcHdr/>
              </w:sdtPr>
              <w:sdtEndPr>
                <w:rPr>
                  <w:rFonts w:hint="eastAsia"/>
                </w:rPr>
              </w:sdtEndPr>
              <w:sdtContent>
                <w:tc>
                  <w:tcPr>
                    <w:tcW w:w="491" w:type="pct"/>
                    <w:shd w:val="clear" w:color="auto" w:fill="auto"/>
                    <w:vAlign w:val="center"/>
                  </w:tcPr>
                  <w:p w14:paraId="0BB1126C" w14:textId="77777777" w:rsidR="001C4835" w:rsidRDefault="001C4835" w:rsidP="001C4835">
                    <w:pPr>
                      <w:autoSpaceDE w:val="0"/>
                      <w:autoSpaceDN w:val="0"/>
                      <w:adjustRightInd w:val="0"/>
                      <w:snapToGrid w:val="0"/>
                      <w:jc w:val="center"/>
                      <w:rPr>
                        <w:szCs w:val="21"/>
                      </w:rPr>
                    </w:pPr>
                    <w:r>
                      <w:rPr>
                        <w:rFonts w:hint="eastAsia"/>
                        <w:szCs w:val="21"/>
                      </w:rPr>
                      <w:t xml:space="preserve">　</w:t>
                    </w:r>
                  </w:p>
                </w:tc>
              </w:sdtContent>
            </w:sdt>
            <w:tc>
              <w:tcPr>
                <w:tcW w:w="915" w:type="pct"/>
                <w:vMerge/>
                <w:shd w:val="clear" w:color="auto" w:fill="auto"/>
              </w:tcPr>
              <w:p w14:paraId="231C5DF4" w14:textId="77777777" w:rsidR="001C4835" w:rsidRDefault="001C4835" w:rsidP="001C4835">
                <w:pPr>
                  <w:autoSpaceDE w:val="0"/>
                  <w:autoSpaceDN w:val="0"/>
                  <w:adjustRightInd w:val="0"/>
                  <w:snapToGrid w:val="0"/>
                  <w:jc w:val="center"/>
                  <w:rPr>
                    <w:szCs w:val="21"/>
                  </w:rPr>
                </w:pPr>
              </w:p>
            </w:tc>
          </w:tr>
          <w:sdt>
            <w:sdtPr>
              <w:rPr>
                <w:szCs w:val="21"/>
              </w:rPr>
              <w:alias w:val="商誉明细"/>
              <w:tag w:val="_TUP_cb7b206e3e324731903e20055ee50cd8"/>
              <w:id w:val="-1755659078"/>
              <w:lock w:val="sdtLocked"/>
            </w:sdtPr>
            <w:sdtEndPr/>
            <w:sdtContent>
              <w:tr w:rsidR="001C4835" w14:paraId="55BBFFC2" w14:textId="77777777" w:rsidTr="001C4835">
                <w:trPr>
                  <w:trHeight w:val="246"/>
                  <w:jc w:val="center"/>
                </w:trPr>
                <w:tc>
                  <w:tcPr>
                    <w:tcW w:w="1039" w:type="pct"/>
                    <w:shd w:val="clear" w:color="auto" w:fill="auto"/>
                  </w:tcPr>
                  <w:p w14:paraId="3102C950" w14:textId="77777777" w:rsidR="001C4835" w:rsidRDefault="001C4835" w:rsidP="001C4835">
                    <w:pPr>
                      <w:autoSpaceDE w:val="0"/>
                      <w:autoSpaceDN w:val="0"/>
                      <w:adjustRightInd w:val="0"/>
                      <w:snapToGrid w:val="0"/>
                      <w:rPr>
                        <w:szCs w:val="21"/>
                      </w:rPr>
                    </w:pPr>
                    <w:r>
                      <w:t>天海美洲公司</w:t>
                    </w:r>
                  </w:p>
                </w:tc>
                <w:tc>
                  <w:tcPr>
                    <w:tcW w:w="917" w:type="pct"/>
                    <w:shd w:val="clear" w:color="auto" w:fill="auto"/>
                  </w:tcPr>
                  <w:p w14:paraId="52F1D336" w14:textId="77777777" w:rsidR="001C4835" w:rsidRDefault="001C4835" w:rsidP="001C4835">
                    <w:pPr>
                      <w:autoSpaceDE w:val="0"/>
                      <w:autoSpaceDN w:val="0"/>
                      <w:adjustRightInd w:val="0"/>
                      <w:snapToGrid w:val="0"/>
                      <w:jc w:val="right"/>
                      <w:rPr>
                        <w:szCs w:val="21"/>
                      </w:rPr>
                    </w:pPr>
                    <w:r>
                      <w:t>6,562,344.06</w:t>
                    </w:r>
                  </w:p>
                </w:tc>
                <w:tc>
                  <w:tcPr>
                    <w:tcW w:w="532" w:type="pct"/>
                    <w:shd w:val="clear" w:color="auto" w:fill="auto"/>
                  </w:tcPr>
                  <w:p w14:paraId="22408D98" w14:textId="77777777" w:rsidR="001C4835" w:rsidRDefault="001C4835" w:rsidP="001C4835">
                    <w:pPr>
                      <w:autoSpaceDE w:val="0"/>
                      <w:autoSpaceDN w:val="0"/>
                      <w:adjustRightInd w:val="0"/>
                      <w:snapToGrid w:val="0"/>
                      <w:jc w:val="right"/>
                      <w:rPr>
                        <w:szCs w:val="21"/>
                      </w:rPr>
                    </w:pPr>
                  </w:p>
                </w:tc>
                <w:tc>
                  <w:tcPr>
                    <w:tcW w:w="461" w:type="pct"/>
                    <w:shd w:val="clear" w:color="auto" w:fill="auto"/>
                  </w:tcPr>
                  <w:p w14:paraId="2184C4EE" w14:textId="77777777" w:rsidR="001C4835" w:rsidRDefault="001C4835" w:rsidP="001C4835">
                    <w:pPr>
                      <w:autoSpaceDE w:val="0"/>
                      <w:autoSpaceDN w:val="0"/>
                      <w:adjustRightInd w:val="0"/>
                      <w:snapToGrid w:val="0"/>
                      <w:jc w:val="right"/>
                      <w:rPr>
                        <w:szCs w:val="21"/>
                      </w:rPr>
                    </w:pPr>
                  </w:p>
                </w:tc>
                <w:tc>
                  <w:tcPr>
                    <w:tcW w:w="645" w:type="pct"/>
                    <w:shd w:val="clear" w:color="auto" w:fill="auto"/>
                  </w:tcPr>
                  <w:p w14:paraId="7D83A796" w14:textId="77777777" w:rsidR="001C4835" w:rsidRDefault="001C4835" w:rsidP="001C4835">
                    <w:pPr>
                      <w:autoSpaceDE w:val="0"/>
                      <w:autoSpaceDN w:val="0"/>
                      <w:adjustRightInd w:val="0"/>
                      <w:snapToGrid w:val="0"/>
                      <w:jc w:val="right"/>
                      <w:rPr>
                        <w:szCs w:val="21"/>
                      </w:rPr>
                    </w:pPr>
                  </w:p>
                </w:tc>
                <w:tc>
                  <w:tcPr>
                    <w:tcW w:w="491" w:type="pct"/>
                    <w:shd w:val="clear" w:color="auto" w:fill="auto"/>
                  </w:tcPr>
                  <w:p w14:paraId="3EC1307C" w14:textId="77777777" w:rsidR="001C4835" w:rsidRDefault="001C4835" w:rsidP="001C4835">
                    <w:pPr>
                      <w:autoSpaceDE w:val="0"/>
                      <w:autoSpaceDN w:val="0"/>
                      <w:adjustRightInd w:val="0"/>
                      <w:snapToGrid w:val="0"/>
                      <w:jc w:val="right"/>
                      <w:rPr>
                        <w:szCs w:val="21"/>
                      </w:rPr>
                    </w:pPr>
                  </w:p>
                </w:tc>
                <w:tc>
                  <w:tcPr>
                    <w:tcW w:w="915" w:type="pct"/>
                    <w:shd w:val="clear" w:color="auto" w:fill="auto"/>
                  </w:tcPr>
                  <w:p w14:paraId="146DDCCA" w14:textId="77777777" w:rsidR="001C4835" w:rsidRDefault="001C4835" w:rsidP="001C4835">
                    <w:pPr>
                      <w:autoSpaceDE w:val="0"/>
                      <w:autoSpaceDN w:val="0"/>
                      <w:adjustRightInd w:val="0"/>
                      <w:snapToGrid w:val="0"/>
                      <w:jc w:val="right"/>
                      <w:rPr>
                        <w:szCs w:val="21"/>
                      </w:rPr>
                    </w:pPr>
                    <w:r>
                      <w:t>6,562,344.06</w:t>
                    </w:r>
                  </w:p>
                </w:tc>
              </w:tr>
            </w:sdtContent>
          </w:sdt>
          <w:tr w:rsidR="001C4835" w14:paraId="41119434" w14:textId="77777777" w:rsidTr="001C4835">
            <w:trPr>
              <w:trHeight w:val="296"/>
              <w:jc w:val="center"/>
            </w:trPr>
            <w:sdt>
              <w:sdtPr>
                <w:tag w:val="_PLD_c49dc0bb40674733845e63fbaa2cd124"/>
                <w:id w:val="1904247886"/>
                <w:lock w:val="sdtLocked"/>
              </w:sdtPr>
              <w:sdtEndPr/>
              <w:sdtContent>
                <w:tc>
                  <w:tcPr>
                    <w:tcW w:w="1039" w:type="pct"/>
                    <w:shd w:val="clear" w:color="auto" w:fill="auto"/>
                    <w:vAlign w:val="center"/>
                  </w:tcPr>
                  <w:p w14:paraId="284F8F2B" w14:textId="77777777" w:rsidR="001C4835" w:rsidRDefault="001C4835" w:rsidP="001C4835">
                    <w:pPr>
                      <w:autoSpaceDE w:val="0"/>
                      <w:autoSpaceDN w:val="0"/>
                      <w:adjustRightInd w:val="0"/>
                      <w:snapToGrid w:val="0"/>
                      <w:jc w:val="center"/>
                      <w:rPr>
                        <w:szCs w:val="21"/>
                        <w:u w:val="double"/>
                      </w:rPr>
                    </w:pPr>
                    <w:r>
                      <w:rPr>
                        <w:rFonts w:hint="eastAsia"/>
                        <w:szCs w:val="21"/>
                      </w:rPr>
                      <w:t>合计</w:t>
                    </w:r>
                  </w:p>
                </w:tc>
              </w:sdtContent>
            </w:sdt>
            <w:tc>
              <w:tcPr>
                <w:tcW w:w="917" w:type="pct"/>
                <w:shd w:val="clear" w:color="auto" w:fill="auto"/>
              </w:tcPr>
              <w:p w14:paraId="0F34285C" w14:textId="77777777" w:rsidR="001C4835" w:rsidRDefault="001C4835" w:rsidP="001C4835">
                <w:pPr>
                  <w:autoSpaceDE w:val="0"/>
                  <w:autoSpaceDN w:val="0"/>
                  <w:adjustRightInd w:val="0"/>
                  <w:snapToGrid w:val="0"/>
                  <w:jc w:val="right"/>
                  <w:rPr>
                    <w:szCs w:val="21"/>
                  </w:rPr>
                </w:pPr>
                <w:r>
                  <w:t>6,562,344.06</w:t>
                </w:r>
              </w:p>
            </w:tc>
            <w:tc>
              <w:tcPr>
                <w:tcW w:w="532" w:type="pct"/>
                <w:shd w:val="clear" w:color="auto" w:fill="auto"/>
              </w:tcPr>
              <w:p w14:paraId="5EFD0CB0" w14:textId="77777777" w:rsidR="001C4835" w:rsidRDefault="001C4835" w:rsidP="001C4835">
                <w:pPr>
                  <w:autoSpaceDE w:val="0"/>
                  <w:autoSpaceDN w:val="0"/>
                  <w:adjustRightInd w:val="0"/>
                  <w:snapToGrid w:val="0"/>
                  <w:jc w:val="right"/>
                  <w:rPr>
                    <w:szCs w:val="21"/>
                  </w:rPr>
                </w:pPr>
              </w:p>
            </w:tc>
            <w:tc>
              <w:tcPr>
                <w:tcW w:w="461" w:type="pct"/>
                <w:shd w:val="clear" w:color="auto" w:fill="auto"/>
              </w:tcPr>
              <w:p w14:paraId="2CDCAFC7" w14:textId="77777777" w:rsidR="001C4835" w:rsidRDefault="001C4835" w:rsidP="001C4835">
                <w:pPr>
                  <w:autoSpaceDE w:val="0"/>
                  <w:autoSpaceDN w:val="0"/>
                  <w:adjustRightInd w:val="0"/>
                  <w:snapToGrid w:val="0"/>
                  <w:jc w:val="right"/>
                  <w:rPr>
                    <w:szCs w:val="21"/>
                  </w:rPr>
                </w:pPr>
              </w:p>
            </w:tc>
            <w:tc>
              <w:tcPr>
                <w:tcW w:w="645" w:type="pct"/>
                <w:shd w:val="clear" w:color="auto" w:fill="auto"/>
              </w:tcPr>
              <w:p w14:paraId="29503817" w14:textId="77777777" w:rsidR="001C4835" w:rsidRDefault="001C4835" w:rsidP="001C4835">
                <w:pPr>
                  <w:autoSpaceDE w:val="0"/>
                  <w:autoSpaceDN w:val="0"/>
                  <w:adjustRightInd w:val="0"/>
                  <w:snapToGrid w:val="0"/>
                  <w:jc w:val="right"/>
                  <w:rPr>
                    <w:szCs w:val="21"/>
                  </w:rPr>
                </w:pPr>
              </w:p>
            </w:tc>
            <w:tc>
              <w:tcPr>
                <w:tcW w:w="491" w:type="pct"/>
                <w:shd w:val="clear" w:color="auto" w:fill="auto"/>
              </w:tcPr>
              <w:p w14:paraId="0584992F" w14:textId="77777777" w:rsidR="001C4835" w:rsidRDefault="001C4835" w:rsidP="001C4835">
                <w:pPr>
                  <w:autoSpaceDE w:val="0"/>
                  <w:autoSpaceDN w:val="0"/>
                  <w:adjustRightInd w:val="0"/>
                  <w:snapToGrid w:val="0"/>
                  <w:jc w:val="right"/>
                  <w:rPr>
                    <w:szCs w:val="21"/>
                  </w:rPr>
                </w:pPr>
              </w:p>
            </w:tc>
            <w:tc>
              <w:tcPr>
                <w:tcW w:w="915" w:type="pct"/>
                <w:shd w:val="clear" w:color="auto" w:fill="auto"/>
              </w:tcPr>
              <w:p w14:paraId="4AF556D9" w14:textId="77777777" w:rsidR="001C4835" w:rsidRDefault="001C4835" w:rsidP="001C4835">
                <w:pPr>
                  <w:autoSpaceDE w:val="0"/>
                  <w:autoSpaceDN w:val="0"/>
                  <w:adjustRightInd w:val="0"/>
                  <w:snapToGrid w:val="0"/>
                  <w:jc w:val="right"/>
                  <w:rPr>
                    <w:szCs w:val="21"/>
                  </w:rPr>
                </w:pPr>
                <w:r>
                  <w:t>6,562,344.06</w:t>
                </w:r>
              </w:p>
            </w:tc>
          </w:tr>
        </w:tbl>
        <w:p w14:paraId="5A6F72C5" w14:textId="77777777" w:rsidR="001C4835" w:rsidRDefault="001C4835">
          <w:pPr>
            <w:pStyle w:val="82"/>
          </w:pPr>
        </w:p>
        <w:p w14:paraId="0092CE48" w14:textId="77777777" w:rsidR="001C4835" w:rsidRPr="00141161" w:rsidRDefault="001C4835" w:rsidP="00E56CC8">
          <w:pPr>
            <w:pStyle w:val="79"/>
            <w:numPr>
              <w:ilvl w:val="3"/>
              <w:numId w:val="102"/>
            </w:numPr>
            <w:ind w:left="426" w:hanging="426"/>
            <w:rPr>
              <w:sz w:val="22"/>
              <w:szCs w:val="24"/>
            </w:rPr>
          </w:pPr>
          <w:r w:rsidRPr="00141161">
            <w:rPr>
              <w:rFonts w:hint="eastAsia"/>
              <w:sz w:val="22"/>
              <w:szCs w:val="24"/>
            </w:rPr>
            <w:lastRenderedPageBreak/>
            <w:t>商誉减值准备</w:t>
          </w:r>
        </w:p>
        <w:sdt>
          <w:sdtPr>
            <w:alias w:val="是否适用：商誉减值准备[双击切换]"/>
            <w:tag w:val="_GBC_6da4c3df55cf453f9753bb7045db7e9c"/>
            <w:id w:val="261801813"/>
            <w:lock w:val="sdtContentLocked"/>
            <w:placeholder>
              <w:docPart w:val="GBC22222222222222222222222222222"/>
            </w:placeholder>
          </w:sdtPr>
          <w:sdtEndPr/>
          <w:sdtContent>
            <w:p w14:paraId="1B00440D"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43F5A6C" w14:textId="77777777" w:rsidR="001C4835" w:rsidRDefault="001C4835">
          <w:pPr>
            <w:jc w:val="right"/>
          </w:pPr>
          <w:r>
            <w:rPr>
              <w:rFonts w:hint="eastAsia"/>
            </w:rPr>
            <w:t>单位：</w:t>
          </w:r>
          <w:sdt>
            <w:sdtPr>
              <w:rPr>
                <w:rFonts w:hint="eastAsia"/>
              </w:rPr>
              <w:alias w:val="单位：财务附注：商誉减值准备"/>
              <w:tag w:val="_GBC_f57fd757a9b44c6ebaa3d245d43745bc"/>
              <w:id w:val="21446148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rPr>
                <w:t>元</w:t>
              </w:r>
            </w:sdtContent>
          </w:sdt>
          <w:r>
            <w:rPr>
              <w:rFonts w:hint="eastAsia"/>
            </w:rPr>
            <w:t xml:space="preserve">  币种：</w:t>
          </w:r>
          <w:sdt>
            <w:sdtPr>
              <w:rPr>
                <w:rFonts w:hint="eastAsia"/>
              </w:rPr>
              <w:alias w:val="币种：财务附注：商誉减值准备"/>
              <w:tag w:val="_GBC_c1f3995384ba4c438db9d1f743b78f7d"/>
              <w:id w:val="-20831345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rPr>
                <w:t>人民币</w:t>
              </w:r>
            </w:sdtContent>
          </w:sdt>
        </w:p>
        <w:tbl>
          <w:tblPr>
            <w:tblStyle w:val="g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3"/>
            <w:gridCol w:w="1476"/>
            <w:gridCol w:w="1073"/>
            <w:gridCol w:w="1046"/>
            <w:gridCol w:w="1057"/>
            <w:gridCol w:w="1108"/>
            <w:gridCol w:w="1476"/>
          </w:tblGrid>
          <w:tr w:rsidR="001C4835" w14:paraId="644EC8C0" w14:textId="77777777" w:rsidTr="001C4835">
            <w:trPr>
              <w:trHeight w:val="255"/>
              <w:jc w:val="center"/>
            </w:trPr>
            <w:sdt>
              <w:sdtPr>
                <w:tag w:val="_PLD_18986b1742bd44dfbf2a33ba8f31cdbc"/>
                <w:id w:val="-1245637405"/>
                <w:lock w:val="sdtLocked"/>
              </w:sdtPr>
              <w:sdtEndPr/>
              <w:sdtContent>
                <w:tc>
                  <w:tcPr>
                    <w:tcW w:w="1074" w:type="pct"/>
                    <w:vMerge w:val="restart"/>
                    <w:shd w:val="clear" w:color="auto" w:fill="auto"/>
                    <w:vAlign w:val="center"/>
                  </w:tcPr>
                  <w:p w14:paraId="3D7CD350" w14:textId="77777777" w:rsidR="001C4835" w:rsidRDefault="001C4835" w:rsidP="001C4835">
                    <w:pPr>
                      <w:autoSpaceDE w:val="0"/>
                      <w:autoSpaceDN w:val="0"/>
                      <w:adjustRightInd w:val="0"/>
                      <w:snapToGrid w:val="0"/>
                      <w:jc w:val="center"/>
                      <w:rPr>
                        <w:szCs w:val="21"/>
                      </w:rPr>
                    </w:pPr>
                    <w:r>
                      <w:rPr>
                        <w:rFonts w:hint="eastAsia"/>
                        <w:szCs w:val="21"/>
                      </w:rPr>
                      <w:t>被投资单位名称或形成商誉的事项</w:t>
                    </w:r>
                  </w:p>
                </w:tc>
              </w:sdtContent>
            </w:sdt>
            <w:sdt>
              <w:sdtPr>
                <w:tag w:val="_PLD_f4fc332b28b44b9498c110ad4ae0a59b"/>
                <w:id w:val="-1654053700"/>
                <w:lock w:val="sdtLocked"/>
              </w:sdtPr>
              <w:sdtEndPr/>
              <w:sdtContent>
                <w:tc>
                  <w:tcPr>
                    <w:tcW w:w="649" w:type="pct"/>
                    <w:vMerge w:val="restart"/>
                    <w:shd w:val="clear" w:color="auto" w:fill="auto"/>
                    <w:vAlign w:val="center"/>
                  </w:tcPr>
                  <w:p w14:paraId="78C37FD9" w14:textId="77777777" w:rsidR="001C4835" w:rsidRDefault="001C4835" w:rsidP="001C4835">
                    <w:pPr>
                      <w:autoSpaceDE w:val="0"/>
                      <w:autoSpaceDN w:val="0"/>
                      <w:adjustRightInd w:val="0"/>
                      <w:snapToGrid w:val="0"/>
                      <w:jc w:val="center"/>
                      <w:rPr>
                        <w:szCs w:val="21"/>
                      </w:rPr>
                    </w:pPr>
                    <w:r>
                      <w:rPr>
                        <w:rFonts w:hint="eastAsia"/>
                        <w:szCs w:val="21"/>
                      </w:rPr>
                      <w:t>期初余额</w:t>
                    </w:r>
                  </w:p>
                </w:tc>
              </w:sdtContent>
            </w:sdt>
            <w:sdt>
              <w:sdtPr>
                <w:tag w:val="_PLD_9c5ef388bfe9420c986843182b04de06"/>
                <w:id w:val="2083019353"/>
                <w:lock w:val="sdtLocked"/>
              </w:sdtPr>
              <w:sdtEndPr/>
              <w:sdtContent>
                <w:tc>
                  <w:tcPr>
                    <w:tcW w:w="1315" w:type="pct"/>
                    <w:gridSpan w:val="2"/>
                    <w:shd w:val="clear" w:color="auto" w:fill="auto"/>
                    <w:vAlign w:val="center"/>
                  </w:tcPr>
                  <w:p w14:paraId="7F0C9539" w14:textId="77777777" w:rsidR="001C4835" w:rsidRDefault="001C4835" w:rsidP="001C4835">
                    <w:pPr>
                      <w:autoSpaceDE w:val="0"/>
                      <w:autoSpaceDN w:val="0"/>
                      <w:adjustRightInd w:val="0"/>
                      <w:snapToGrid w:val="0"/>
                      <w:jc w:val="center"/>
                      <w:rPr>
                        <w:szCs w:val="21"/>
                      </w:rPr>
                    </w:pPr>
                    <w:r>
                      <w:rPr>
                        <w:rFonts w:hint="eastAsia"/>
                        <w:szCs w:val="21"/>
                      </w:rPr>
                      <w:t>本期增加</w:t>
                    </w:r>
                  </w:p>
                </w:tc>
              </w:sdtContent>
            </w:sdt>
            <w:sdt>
              <w:sdtPr>
                <w:tag w:val="_PLD_2d0c2da11bf944d99d5a113a6d874ecf"/>
                <w:id w:val="1499070373"/>
                <w:lock w:val="sdtLocked"/>
              </w:sdtPr>
              <w:sdtEndPr/>
              <w:sdtContent>
                <w:tc>
                  <w:tcPr>
                    <w:tcW w:w="1340" w:type="pct"/>
                    <w:gridSpan w:val="2"/>
                    <w:shd w:val="clear" w:color="auto" w:fill="auto"/>
                    <w:vAlign w:val="center"/>
                  </w:tcPr>
                  <w:p w14:paraId="20C5B368" w14:textId="77777777" w:rsidR="001C4835" w:rsidRDefault="001C4835" w:rsidP="001C4835">
                    <w:pPr>
                      <w:autoSpaceDE w:val="0"/>
                      <w:autoSpaceDN w:val="0"/>
                      <w:adjustRightInd w:val="0"/>
                      <w:snapToGrid w:val="0"/>
                      <w:jc w:val="center"/>
                      <w:rPr>
                        <w:szCs w:val="21"/>
                      </w:rPr>
                    </w:pPr>
                    <w:r>
                      <w:rPr>
                        <w:rFonts w:hint="eastAsia"/>
                        <w:szCs w:val="21"/>
                      </w:rPr>
                      <w:t>本期减少</w:t>
                    </w:r>
                  </w:p>
                </w:tc>
              </w:sdtContent>
            </w:sdt>
            <w:sdt>
              <w:sdtPr>
                <w:tag w:val="_PLD_507192cf6da34101afd3a25ed1e4bd77"/>
                <w:id w:val="-1178811644"/>
                <w:lock w:val="sdtLocked"/>
              </w:sdtPr>
              <w:sdtEndPr/>
              <w:sdtContent>
                <w:tc>
                  <w:tcPr>
                    <w:tcW w:w="622" w:type="pct"/>
                    <w:vMerge w:val="restart"/>
                    <w:shd w:val="clear" w:color="auto" w:fill="auto"/>
                    <w:vAlign w:val="center"/>
                  </w:tcPr>
                  <w:p w14:paraId="5B804E75" w14:textId="77777777" w:rsidR="001C4835" w:rsidRDefault="001C4835" w:rsidP="001C4835">
                    <w:pPr>
                      <w:autoSpaceDE w:val="0"/>
                      <w:autoSpaceDN w:val="0"/>
                      <w:adjustRightInd w:val="0"/>
                      <w:snapToGrid w:val="0"/>
                      <w:jc w:val="center"/>
                      <w:rPr>
                        <w:szCs w:val="21"/>
                      </w:rPr>
                    </w:pPr>
                    <w:r>
                      <w:rPr>
                        <w:rFonts w:hint="eastAsia"/>
                        <w:szCs w:val="21"/>
                      </w:rPr>
                      <w:t>期末余额</w:t>
                    </w:r>
                  </w:p>
                </w:tc>
              </w:sdtContent>
            </w:sdt>
          </w:tr>
          <w:tr w:rsidR="001C4835" w14:paraId="0527897F" w14:textId="77777777" w:rsidTr="001C4835">
            <w:trPr>
              <w:trHeight w:val="296"/>
              <w:jc w:val="center"/>
            </w:trPr>
            <w:tc>
              <w:tcPr>
                <w:tcW w:w="1074" w:type="pct"/>
                <w:vMerge/>
                <w:shd w:val="clear" w:color="auto" w:fill="auto"/>
              </w:tcPr>
              <w:p w14:paraId="3D785D52" w14:textId="77777777" w:rsidR="001C4835" w:rsidRDefault="001C4835" w:rsidP="001C4835">
                <w:pPr>
                  <w:autoSpaceDE w:val="0"/>
                  <w:autoSpaceDN w:val="0"/>
                  <w:adjustRightInd w:val="0"/>
                  <w:snapToGrid w:val="0"/>
                  <w:rPr>
                    <w:szCs w:val="21"/>
                  </w:rPr>
                </w:pPr>
              </w:p>
            </w:tc>
            <w:tc>
              <w:tcPr>
                <w:tcW w:w="649" w:type="pct"/>
                <w:vMerge/>
                <w:shd w:val="clear" w:color="auto" w:fill="auto"/>
                <w:vAlign w:val="center"/>
              </w:tcPr>
              <w:p w14:paraId="4DA0D806" w14:textId="77777777" w:rsidR="001C4835" w:rsidRDefault="001C4835" w:rsidP="001C4835">
                <w:pPr>
                  <w:autoSpaceDE w:val="0"/>
                  <w:autoSpaceDN w:val="0"/>
                  <w:adjustRightInd w:val="0"/>
                  <w:snapToGrid w:val="0"/>
                  <w:jc w:val="right"/>
                  <w:rPr>
                    <w:szCs w:val="21"/>
                  </w:rPr>
                </w:pPr>
              </w:p>
            </w:tc>
            <w:sdt>
              <w:sdtPr>
                <w:tag w:val="_PLD_134cadb6536146b0bc898de0da7123f7"/>
                <w:id w:val="-837999460"/>
                <w:lock w:val="sdtLocked"/>
              </w:sdtPr>
              <w:sdtEndPr/>
              <w:sdtContent>
                <w:tc>
                  <w:tcPr>
                    <w:tcW w:w="665" w:type="pct"/>
                    <w:shd w:val="clear" w:color="auto" w:fill="auto"/>
                    <w:vAlign w:val="center"/>
                  </w:tcPr>
                  <w:p w14:paraId="2E8C31BA" w14:textId="77777777" w:rsidR="001C4835" w:rsidRDefault="001C4835" w:rsidP="001C4835">
                    <w:pPr>
                      <w:autoSpaceDE w:val="0"/>
                      <w:autoSpaceDN w:val="0"/>
                      <w:adjustRightInd w:val="0"/>
                      <w:snapToGrid w:val="0"/>
                      <w:jc w:val="center"/>
                      <w:rPr>
                        <w:szCs w:val="21"/>
                      </w:rPr>
                    </w:pPr>
                    <w:r>
                      <w:rPr>
                        <w:rFonts w:hint="eastAsia"/>
                        <w:szCs w:val="21"/>
                      </w:rPr>
                      <w:t>计提</w:t>
                    </w:r>
                  </w:p>
                </w:tc>
              </w:sdtContent>
            </w:sdt>
            <w:sdt>
              <w:sdtPr>
                <w:rPr>
                  <w:szCs w:val="21"/>
                </w:rPr>
                <w:alias w:val="商誉减值准备本期增加额项目名称"/>
                <w:tag w:val="_GBC_2c15441a628d4a48b74e3cdf1b3d9e5c"/>
                <w:id w:val="-1277255924"/>
                <w:lock w:val="sdtLocked"/>
                <w:showingPlcHdr/>
              </w:sdtPr>
              <w:sdtEndPr>
                <w:rPr>
                  <w:rFonts w:hint="eastAsia"/>
                </w:rPr>
              </w:sdtEndPr>
              <w:sdtContent>
                <w:tc>
                  <w:tcPr>
                    <w:tcW w:w="650" w:type="pct"/>
                    <w:shd w:val="clear" w:color="auto" w:fill="auto"/>
                    <w:vAlign w:val="center"/>
                  </w:tcPr>
                  <w:p w14:paraId="535C745A" w14:textId="77777777" w:rsidR="001C4835" w:rsidRDefault="001C4835" w:rsidP="001C4835">
                    <w:pPr>
                      <w:autoSpaceDE w:val="0"/>
                      <w:autoSpaceDN w:val="0"/>
                      <w:adjustRightInd w:val="0"/>
                      <w:snapToGrid w:val="0"/>
                      <w:jc w:val="center"/>
                      <w:rPr>
                        <w:szCs w:val="21"/>
                      </w:rPr>
                    </w:pPr>
                    <w:r>
                      <w:rPr>
                        <w:rFonts w:hint="eastAsia"/>
                        <w:szCs w:val="21"/>
                      </w:rPr>
                      <w:t xml:space="preserve">　</w:t>
                    </w:r>
                  </w:p>
                </w:tc>
              </w:sdtContent>
            </w:sdt>
            <w:sdt>
              <w:sdtPr>
                <w:tag w:val="_PLD_675bb5fa156e4d8089849da08384815e"/>
                <w:id w:val="9268845"/>
                <w:lock w:val="sdtLocked"/>
              </w:sdtPr>
              <w:sdtEndPr/>
              <w:sdtContent>
                <w:tc>
                  <w:tcPr>
                    <w:tcW w:w="656" w:type="pct"/>
                    <w:shd w:val="clear" w:color="auto" w:fill="auto"/>
                    <w:vAlign w:val="center"/>
                  </w:tcPr>
                  <w:p w14:paraId="1CE87AFD" w14:textId="77777777" w:rsidR="001C4835" w:rsidRDefault="001C4835" w:rsidP="001C4835">
                    <w:pPr>
                      <w:autoSpaceDE w:val="0"/>
                      <w:autoSpaceDN w:val="0"/>
                      <w:adjustRightInd w:val="0"/>
                      <w:snapToGrid w:val="0"/>
                      <w:jc w:val="center"/>
                      <w:rPr>
                        <w:szCs w:val="21"/>
                      </w:rPr>
                    </w:pPr>
                    <w:r>
                      <w:rPr>
                        <w:rFonts w:hint="eastAsia"/>
                        <w:szCs w:val="21"/>
                      </w:rPr>
                      <w:t>处置</w:t>
                    </w:r>
                  </w:p>
                </w:tc>
              </w:sdtContent>
            </w:sdt>
            <w:sdt>
              <w:sdtPr>
                <w:rPr>
                  <w:szCs w:val="21"/>
                </w:rPr>
                <w:alias w:val="商誉减值准备本期减少额项目名称"/>
                <w:tag w:val="_GBC_11c989867bfa4423aff2c855748ad460"/>
                <w:id w:val="-1279026718"/>
                <w:lock w:val="sdtLocked"/>
                <w:showingPlcHdr/>
              </w:sdtPr>
              <w:sdtEndPr>
                <w:rPr>
                  <w:rFonts w:hint="eastAsia"/>
                </w:rPr>
              </w:sdtEndPr>
              <w:sdtContent>
                <w:tc>
                  <w:tcPr>
                    <w:tcW w:w="684" w:type="pct"/>
                    <w:shd w:val="clear" w:color="auto" w:fill="auto"/>
                    <w:vAlign w:val="center"/>
                  </w:tcPr>
                  <w:p w14:paraId="1DC2EAAB" w14:textId="77777777" w:rsidR="001C4835" w:rsidRDefault="001C4835" w:rsidP="001C4835">
                    <w:pPr>
                      <w:autoSpaceDE w:val="0"/>
                      <w:autoSpaceDN w:val="0"/>
                      <w:adjustRightInd w:val="0"/>
                      <w:snapToGrid w:val="0"/>
                      <w:jc w:val="center"/>
                      <w:rPr>
                        <w:szCs w:val="21"/>
                      </w:rPr>
                    </w:pPr>
                    <w:r>
                      <w:rPr>
                        <w:rFonts w:hint="eastAsia"/>
                        <w:szCs w:val="21"/>
                      </w:rPr>
                      <w:t xml:space="preserve">　</w:t>
                    </w:r>
                  </w:p>
                </w:tc>
              </w:sdtContent>
            </w:sdt>
            <w:tc>
              <w:tcPr>
                <w:tcW w:w="622" w:type="pct"/>
                <w:vMerge/>
                <w:shd w:val="clear" w:color="auto" w:fill="auto"/>
              </w:tcPr>
              <w:p w14:paraId="59B162C8" w14:textId="77777777" w:rsidR="001C4835" w:rsidRDefault="001C4835" w:rsidP="001C4835">
                <w:pPr>
                  <w:autoSpaceDE w:val="0"/>
                  <w:autoSpaceDN w:val="0"/>
                  <w:adjustRightInd w:val="0"/>
                  <w:snapToGrid w:val="0"/>
                  <w:jc w:val="center"/>
                  <w:rPr>
                    <w:szCs w:val="21"/>
                  </w:rPr>
                </w:pPr>
              </w:p>
            </w:tc>
          </w:tr>
          <w:sdt>
            <w:sdtPr>
              <w:rPr>
                <w:szCs w:val="21"/>
              </w:rPr>
              <w:alias w:val="商誉减值准备明细"/>
              <w:tag w:val="_TUP_d37e114a0e6649c2a767f2004a3d01f8"/>
              <w:id w:val="-738630664"/>
              <w:lock w:val="sdtLocked"/>
            </w:sdtPr>
            <w:sdtEndPr>
              <w:rPr>
                <w:rFonts w:hint="eastAsia"/>
              </w:rPr>
            </w:sdtEndPr>
            <w:sdtContent>
              <w:tr w:rsidR="001C4835" w14:paraId="4B3DF5F2" w14:textId="77777777" w:rsidTr="001C4835">
                <w:trPr>
                  <w:trHeight w:val="70"/>
                  <w:jc w:val="center"/>
                </w:trPr>
                <w:tc>
                  <w:tcPr>
                    <w:tcW w:w="1074" w:type="pct"/>
                    <w:shd w:val="clear" w:color="auto" w:fill="auto"/>
                  </w:tcPr>
                  <w:p w14:paraId="58D283C2" w14:textId="77777777" w:rsidR="001C4835" w:rsidRDefault="001C4835" w:rsidP="001C4835">
                    <w:pPr>
                      <w:autoSpaceDE w:val="0"/>
                      <w:autoSpaceDN w:val="0"/>
                      <w:adjustRightInd w:val="0"/>
                      <w:snapToGrid w:val="0"/>
                      <w:rPr>
                        <w:szCs w:val="21"/>
                      </w:rPr>
                    </w:pPr>
                    <w:r>
                      <w:t>天海美洲公司</w:t>
                    </w:r>
                  </w:p>
                </w:tc>
                <w:tc>
                  <w:tcPr>
                    <w:tcW w:w="649" w:type="pct"/>
                    <w:shd w:val="clear" w:color="auto" w:fill="auto"/>
                  </w:tcPr>
                  <w:p w14:paraId="1F159347" w14:textId="77777777" w:rsidR="001C4835" w:rsidRDefault="001C4835" w:rsidP="001C4835">
                    <w:pPr>
                      <w:autoSpaceDE w:val="0"/>
                      <w:autoSpaceDN w:val="0"/>
                      <w:adjustRightInd w:val="0"/>
                      <w:snapToGrid w:val="0"/>
                      <w:jc w:val="right"/>
                      <w:rPr>
                        <w:szCs w:val="21"/>
                      </w:rPr>
                    </w:pPr>
                    <w:r>
                      <w:t>6,562,344.06</w:t>
                    </w:r>
                  </w:p>
                </w:tc>
                <w:tc>
                  <w:tcPr>
                    <w:tcW w:w="665" w:type="pct"/>
                    <w:shd w:val="clear" w:color="auto" w:fill="auto"/>
                  </w:tcPr>
                  <w:p w14:paraId="19BFD08E" w14:textId="77777777" w:rsidR="001C4835" w:rsidRDefault="001C4835" w:rsidP="001C4835">
                    <w:pPr>
                      <w:autoSpaceDE w:val="0"/>
                      <w:autoSpaceDN w:val="0"/>
                      <w:adjustRightInd w:val="0"/>
                      <w:snapToGrid w:val="0"/>
                      <w:jc w:val="right"/>
                      <w:rPr>
                        <w:szCs w:val="21"/>
                      </w:rPr>
                    </w:pPr>
                  </w:p>
                </w:tc>
                <w:tc>
                  <w:tcPr>
                    <w:tcW w:w="650" w:type="pct"/>
                    <w:shd w:val="clear" w:color="auto" w:fill="auto"/>
                  </w:tcPr>
                  <w:p w14:paraId="6EB08F2E" w14:textId="77777777" w:rsidR="001C4835" w:rsidRDefault="001C4835" w:rsidP="001C4835">
                    <w:pPr>
                      <w:autoSpaceDE w:val="0"/>
                      <w:autoSpaceDN w:val="0"/>
                      <w:adjustRightInd w:val="0"/>
                      <w:snapToGrid w:val="0"/>
                      <w:jc w:val="right"/>
                      <w:rPr>
                        <w:szCs w:val="21"/>
                      </w:rPr>
                    </w:pPr>
                  </w:p>
                </w:tc>
                <w:tc>
                  <w:tcPr>
                    <w:tcW w:w="656" w:type="pct"/>
                    <w:shd w:val="clear" w:color="auto" w:fill="auto"/>
                  </w:tcPr>
                  <w:p w14:paraId="0671CF60" w14:textId="77777777" w:rsidR="001C4835" w:rsidRDefault="001C4835" w:rsidP="001C4835">
                    <w:pPr>
                      <w:autoSpaceDE w:val="0"/>
                      <w:autoSpaceDN w:val="0"/>
                      <w:adjustRightInd w:val="0"/>
                      <w:snapToGrid w:val="0"/>
                      <w:jc w:val="right"/>
                      <w:rPr>
                        <w:szCs w:val="21"/>
                      </w:rPr>
                    </w:pPr>
                  </w:p>
                </w:tc>
                <w:tc>
                  <w:tcPr>
                    <w:tcW w:w="684" w:type="pct"/>
                    <w:shd w:val="clear" w:color="auto" w:fill="auto"/>
                  </w:tcPr>
                  <w:p w14:paraId="572D4C7F" w14:textId="77777777" w:rsidR="001C4835" w:rsidRDefault="001C4835" w:rsidP="001C4835">
                    <w:pPr>
                      <w:autoSpaceDE w:val="0"/>
                      <w:autoSpaceDN w:val="0"/>
                      <w:adjustRightInd w:val="0"/>
                      <w:snapToGrid w:val="0"/>
                      <w:jc w:val="right"/>
                      <w:rPr>
                        <w:szCs w:val="21"/>
                      </w:rPr>
                    </w:pPr>
                  </w:p>
                </w:tc>
                <w:tc>
                  <w:tcPr>
                    <w:tcW w:w="622" w:type="pct"/>
                    <w:shd w:val="clear" w:color="auto" w:fill="auto"/>
                  </w:tcPr>
                  <w:p w14:paraId="7FDC8DEF" w14:textId="77777777" w:rsidR="001C4835" w:rsidRDefault="001C4835" w:rsidP="001C4835">
                    <w:pPr>
                      <w:autoSpaceDE w:val="0"/>
                      <w:autoSpaceDN w:val="0"/>
                      <w:adjustRightInd w:val="0"/>
                      <w:snapToGrid w:val="0"/>
                      <w:jc w:val="right"/>
                      <w:rPr>
                        <w:szCs w:val="21"/>
                      </w:rPr>
                    </w:pPr>
                    <w:r>
                      <w:t>6,562,344.06</w:t>
                    </w:r>
                  </w:p>
                </w:tc>
              </w:tr>
            </w:sdtContent>
          </w:sdt>
          <w:tr w:rsidR="001C4835" w14:paraId="3B358E3B" w14:textId="77777777" w:rsidTr="001C4835">
            <w:trPr>
              <w:trHeight w:val="282"/>
              <w:jc w:val="center"/>
            </w:trPr>
            <w:sdt>
              <w:sdtPr>
                <w:tag w:val="_PLD_f745c6a175e34a8dbcb334c50e840038"/>
                <w:id w:val="-2120976456"/>
                <w:lock w:val="sdtLocked"/>
              </w:sdtPr>
              <w:sdtEndPr/>
              <w:sdtContent>
                <w:tc>
                  <w:tcPr>
                    <w:tcW w:w="1074" w:type="pct"/>
                    <w:shd w:val="clear" w:color="auto" w:fill="auto"/>
                    <w:vAlign w:val="center"/>
                  </w:tcPr>
                  <w:p w14:paraId="231122F3" w14:textId="77777777" w:rsidR="001C4835" w:rsidRDefault="001C4835" w:rsidP="001C4835">
                    <w:pPr>
                      <w:autoSpaceDE w:val="0"/>
                      <w:autoSpaceDN w:val="0"/>
                      <w:adjustRightInd w:val="0"/>
                      <w:snapToGrid w:val="0"/>
                      <w:jc w:val="center"/>
                      <w:rPr>
                        <w:szCs w:val="21"/>
                        <w:u w:val="double"/>
                      </w:rPr>
                    </w:pPr>
                    <w:r>
                      <w:rPr>
                        <w:rFonts w:hint="eastAsia"/>
                        <w:szCs w:val="21"/>
                      </w:rPr>
                      <w:t>合计</w:t>
                    </w:r>
                  </w:p>
                </w:tc>
              </w:sdtContent>
            </w:sdt>
            <w:tc>
              <w:tcPr>
                <w:tcW w:w="649" w:type="pct"/>
                <w:shd w:val="clear" w:color="auto" w:fill="auto"/>
              </w:tcPr>
              <w:p w14:paraId="63769C8B" w14:textId="77777777" w:rsidR="001C4835" w:rsidRDefault="001C4835" w:rsidP="001C4835">
                <w:pPr>
                  <w:autoSpaceDE w:val="0"/>
                  <w:autoSpaceDN w:val="0"/>
                  <w:adjustRightInd w:val="0"/>
                  <w:snapToGrid w:val="0"/>
                  <w:jc w:val="right"/>
                  <w:rPr>
                    <w:szCs w:val="21"/>
                  </w:rPr>
                </w:pPr>
                <w:r>
                  <w:t>6,562,344.06</w:t>
                </w:r>
              </w:p>
            </w:tc>
            <w:tc>
              <w:tcPr>
                <w:tcW w:w="665" w:type="pct"/>
                <w:shd w:val="clear" w:color="auto" w:fill="auto"/>
              </w:tcPr>
              <w:p w14:paraId="58605949" w14:textId="77777777" w:rsidR="001C4835" w:rsidRDefault="001C4835" w:rsidP="001C4835">
                <w:pPr>
                  <w:autoSpaceDE w:val="0"/>
                  <w:autoSpaceDN w:val="0"/>
                  <w:adjustRightInd w:val="0"/>
                  <w:snapToGrid w:val="0"/>
                  <w:jc w:val="right"/>
                  <w:rPr>
                    <w:szCs w:val="21"/>
                  </w:rPr>
                </w:pPr>
              </w:p>
            </w:tc>
            <w:tc>
              <w:tcPr>
                <w:tcW w:w="650" w:type="pct"/>
                <w:shd w:val="clear" w:color="auto" w:fill="auto"/>
              </w:tcPr>
              <w:p w14:paraId="034E28BB" w14:textId="77777777" w:rsidR="001C4835" w:rsidRDefault="001C4835" w:rsidP="001C4835">
                <w:pPr>
                  <w:autoSpaceDE w:val="0"/>
                  <w:autoSpaceDN w:val="0"/>
                  <w:adjustRightInd w:val="0"/>
                  <w:snapToGrid w:val="0"/>
                  <w:jc w:val="right"/>
                  <w:rPr>
                    <w:szCs w:val="21"/>
                  </w:rPr>
                </w:pPr>
              </w:p>
            </w:tc>
            <w:tc>
              <w:tcPr>
                <w:tcW w:w="656" w:type="pct"/>
                <w:shd w:val="clear" w:color="auto" w:fill="auto"/>
              </w:tcPr>
              <w:p w14:paraId="687D2DED" w14:textId="77777777" w:rsidR="001C4835" w:rsidRDefault="001C4835" w:rsidP="001C4835">
                <w:pPr>
                  <w:autoSpaceDE w:val="0"/>
                  <w:autoSpaceDN w:val="0"/>
                  <w:adjustRightInd w:val="0"/>
                  <w:snapToGrid w:val="0"/>
                  <w:jc w:val="right"/>
                  <w:rPr>
                    <w:szCs w:val="21"/>
                  </w:rPr>
                </w:pPr>
              </w:p>
            </w:tc>
            <w:tc>
              <w:tcPr>
                <w:tcW w:w="684" w:type="pct"/>
                <w:shd w:val="clear" w:color="auto" w:fill="auto"/>
              </w:tcPr>
              <w:p w14:paraId="2557CC72" w14:textId="77777777" w:rsidR="001C4835" w:rsidRDefault="001C4835" w:rsidP="001C4835">
                <w:pPr>
                  <w:autoSpaceDE w:val="0"/>
                  <w:autoSpaceDN w:val="0"/>
                  <w:adjustRightInd w:val="0"/>
                  <w:snapToGrid w:val="0"/>
                  <w:jc w:val="right"/>
                  <w:rPr>
                    <w:szCs w:val="21"/>
                  </w:rPr>
                </w:pPr>
              </w:p>
            </w:tc>
            <w:tc>
              <w:tcPr>
                <w:tcW w:w="622" w:type="pct"/>
                <w:shd w:val="clear" w:color="auto" w:fill="auto"/>
              </w:tcPr>
              <w:p w14:paraId="344AF8BF" w14:textId="77777777" w:rsidR="001C4835" w:rsidRDefault="001C4835" w:rsidP="001C4835">
                <w:pPr>
                  <w:autoSpaceDE w:val="0"/>
                  <w:autoSpaceDN w:val="0"/>
                  <w:adjustRightInd w:val="0"/>
                  <w:snapToGrid w:val="0"/>
                  <w:jc w:val="right"/>
                  <w:rPr>
                    <w:szCs w:val="21"/>
                  </w:rPr>
                </w:pPr>
                <w:r>
                  <w:t>6,562,344.06</w:t>
                </w:r>
              </w:p>
            </w:tc>
          </w:tr>
        </w:tbl>
        <w:p w14:paraId="109E34EB" w14:textId="77777777" w:rsidR="001C4835" w:rsidRDefault="001C4835">
          <w:pPr>
            <w:pStyle w:val="82"/>
          </w:pPr>
        </w:p>
        <w:p w14:paraId="2060D9CA" w14:textId="77777777" w:rsidR="001C4835" w:rsidRPr="00141161" w:rsidRDefault="001C4835" w:rsidP="00E56CC8">
          <w:pPr>
            <w:pStyle w:val="79"/>
            <w:numPr>
              <w:ilvl w:val="3"/>
              <w:numId w:val="102"/>
            </w:numPr>
            <w:ind w:left="444" w:hangingChars="201" w:hanging="444"/>
            <w:rPr>
              <w:sz w:val="22"/>
              <w:szCs w:val="24"/>
            </w:rPr>
          </w:pPr>
          <w:r w:rsidRPr="00141161">
            <w:rPr>
              <w:rFonts w:hint="eastAsia"/>
              <w:sz w:val="22"/>
              <w:szCs w:val="24"/>
            </w:rPr>
            <w:t>商誉所在资产组或资产组组合的相关信息</w:t>
          </w:r>
        </w:p>
        <w:sdt>
          <w:sdtPr>
            <w:alias w:val="是否适用：商誉所在资产组或资产组组合的相关信息[双击切换]"/>
            <w:tag w:val="_GBC_9f9bd4d9cf084d4594694aa545981d14"/>
            <w:id w:val="1004939130"/>
            <w:lock w:val="sdtContentLocked"/>
            <w:placeholder>
              <w:docPart w:val="GBC22222222222222222222222222222"/>
            </w:placeholder>
          </w:sdtPr>
          <w:sdtEndPr/>
          <w:sdtContent>
            <w:p w14:paraId="3E8FD99F" w14:textId="77777777" w:rsidR="001C4835" w:rsidRDefault="001C4835" w:rsidP="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F9C8E4A" w14:textId="77777777" w:rsidR="001C4835" w:rsidRDefault="001C4835">
          <w:pPr>
            <w:pStyle w:val="82"/>
          </w:pPr>
        </w:p>
        <w:p w14:paraId="240B8B72" w14:textId="77777777" w:rsidR="001C4835" w:rsidRPr="00141161" w:rsidRDefault="001C4835" w:rsidP="00E56CC8">
          <w:pPr>
            <w:pStyle w:val="79"/>
            <w:numPr>
              <w:ilvl w:val="3"/>
              <w:numId w:val="102"/>
            </w:numPr>
            <w:ind w:left="444" w:hangingChars="201" w:hanging="444"/>
            <w:rPr>
              <w:sz w:val="22"/>
              <w:szCs w:val="24"/>
            </w:rPr>
          </w:pPr>
          <w:r w:rsidRPr="00141161">
            <w:rPr>
              <w:rFonts w:hint="eastAsia"/>
              <w:sz w:val="22"/>
              <w:szCs w:val="24"/>
            </w:rPr>
            <w:t>说明商誉减值测试过程、关键参数（例如预计未来现金流量现值时的预测期增长率、稳定期增长率、利润率、折现率、预测期等，如适用）及商誉减值损失的确认方法</w:t>
          </w:r>
        </w:p>
        <w:sdt>
          <w:sdtPr>
            <w:alias w:val="是否适用：说明商誉减值测试过程、参数及商誉减值损失的确认方法[双击切换]"/>
            <w:tag w:val="_GBC_538215f0e019491d8a00405b6ad9554f"/>
            <w:id w:val="-917165775"/>
            <w:lock w:val="sdtContentLocked"/>
            <w:placeholder>
              <w:docPart w:val="GBC22222222222222222222222222222"/>
            </w:placeholder>
          </w:sdtPr>
          <w:sdtEndPr/>
          <w:sdtContent>
            <w:p w14:paraId="69F150BB" w14:textId="77777777" w:rsidR="001C4835" w:rsidRDefault="001C4835" w:rsidP="001C48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9B2F83D" w14:textId="77777777" w:rsidR="001C4835" w:rsidRDefault="001C4835">
          <w:pPr>
            <w:rPr>
              <w:szCs w:val="21"/>
            </w:rPr>
          </w:pPr>
        </w:p>
        <w:p w14:paraId="11EA21FE" w14:textId="77777777" w:rsidR="001C4835" w:rsidRPr="00141161" w:rsidRDefault="001C4835" w:rsidP="00E56CC8">
          <w:pPr>
            <w:pStyle w:val="79"/>
            <w:numPr>
              <w:ilvl w:val="3"/>
              <w:numId w:val="102"/>
            </w:numPr>
            <w:ind w:left="426" w:hanging="426"/>
            <w:rPr>
              <w:sz w:val="22"/>
              <w:szCs w:val="20"/>
            </w:rPr>
          </w:pPr>
          <w:r w:rsidRPr="00141161">
            <w:rPr>
              <w:rFonts w:hint="eastAsia"/>
              <w:sz w:val="22"/>
              <w:szCs w:val="20"/>
            </w:rPr>
            <w:t>商誉减值测试的影响</w:t>
          </w:r>
        </w:p>
        <w:sdt>
          <w:sdtPr>
            <w:rPr>
              <w:szCs w:val="21"/>
            </w:rPr>
            <w:alias w:val="是否适用：商誉减值测试的影响[双击切换]"/>
            <w:tag w:val="_GBC_6e248399119945f99696928d9d08c459"/>
            <w:id w:val="-1655523327"/>
            <w:lock w:val="sdtContentLocked"/>
            <w:placeholder>
              <w:docPart w:val="GBC22222222222222222222222222222"/>
            </w:placeholder>
          </w:sdtPr>
          <w:sdtEndPr/>
          <w:sdtContent>
            <w:p w14:paraId="5E26BAFA" w14:textId="77777777" w:rsidR="001C4835" w:rsidRDefault="001C4835" w:rsidP="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EE00162" w14:textId="77777777" w:rsidR="001C4835" w:rsidRDefault="001C4835">
          <w:pPr>
            <w:rPr>
              <w:szCs w:val="21"/>
            </w:rPr>
          </w:pPr>
        </w:p>
        <w:p w14:paraId="42A1CA0B" w14:textId="77777777" w:rsidR="001C4835" w:rsidRDefault="001C4835">
          <w:pPr>
            <w:pStyle w:val="82"/>
          </w:pPr>
          <w:r>
            <w:rPr>
              <w:rFonts w:hint="eastAsia"/>
            </w:rPr>
            <w:t>其他说明</w:t>
          </w:r>
        </w:p>
        <w:sdt>
          <w:sdtPr>
            <w:alias w:val="是否适用：商誉其他需要说明的事项[双击切换]"/>
            <w:tag w:val="_GBC_99f8ebd0cb464294bea4051ad19cf581"/>
            <w:id w:val="1377591005"/>
            <w:lock w:val="sdtContentLocked"/>
            <w:placeholder>
              <w:docPart w:val="GBC22222222222222222222222222222"/>
            </w:placeholder>
          </w:sdtPr>
          <w:sdtEndPr/>
          <w:sdtContent>
            <w:p w14:paraId="53D0DFBC" w14:textId="77777777" w:rsidR="001C4835" w:rsidRDefault="001C4835" w:rsidP="001C48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F24240A" w14:textId="77777777" w:rsidR="001C4835" w:rsidRPr="00141161" w:rsidRDefault="001B4C12">
          <w:pPr>
            <w:snapToGrid w:val="0"/>
            <w:spacing w:line="240" w:lineRule="atLeast"/>
            <w:rPr>
              <w:rFonts w:cstheme="minorBidi"/>
              <w:kern w:val="2"/>
              <w:sz w:val="20"/>
              <w:szCs w:val="20"/>
            </w:rPr>
          </w:pPr>
        </w:p>
      </w:sdtContent>
    </w:sdt>
    <w:sdt>
      <w:sdtPr>
        <w:rPr>
          <w:rFonts w:ascii="宋体" w:hAnsi="宋体" w:cs="宋体" w:hint="eastAsia"/>
          <w:b w:val="0"/>
          <w:bCs w:val="0"/>
          <w:kern w:val="0"/>
          <w:sz w:val="20"/>
          <w:szCs w:val="20"/>
        </w:rPr>
        <w:alias w:val="模块:长期待摊费用"/>
        <w:tag w:val="_SEC_a4ccbe4057b4410cb2b998d6b11165cd"/>
        <w:id w:val="-1105730606"/>
        <w:lock w:val="sdtLocked"/>
        <w:placeholder>
          <w:docPart w:val="GBC22222222222222222222222222222"/>
        </w:placeholder>
      </w:sdtPr>
      <w:sdtEndPr>
        <w:rPr>
          <w:rFonts w:cstheme="minorBidi" w:hint="default"/>
          <w:kern w:val="2"/>
          <w:sz w:val="21"/>
          <w:szCs w:val="21"/>
        </w:rPr>
      </w:sdtEndPr>
      <w:sdtContent>
        <w:p w14:paraId="788746F5" w14:textId="77777777" w:rsidR="001C4835" w:rsidRPr="00141161" w:rsidRDefault="001C4835" w:rsidP="00E56CC8">
          <w:pPr>
            <w:pStyle w:val="80"/>
            <w:numPr>
              <w:ilvl w:val="0"/>
              <w:numId w:val="85"/>
            </w:numPr>
            <w:tabs>
              <w:tab w:val="left" w:pos="504"/>
            </w:tabs>
            <w:rPr>
              <w:rFonts w:ascii="宋体" w:hAnsi="宋体"/>
              <w:sz w:val="22"/>
              <w:szCs w:val="20"/>
            </w:rPr>
          </w:pPr>
          <w:r w:rsidRPr="00141161">
            <w:rPr>
              <w:rFonts w:ascii="宋体" w:hAnsi="宋体" w:hint="eastAsia"/>
              <w:sz w:val="22"/>
              <w:szCs w:val="20"/>
            </w:rPr>
            <w:t>长期待摊费用</w:t>
          </w:r>
        </w:p>
        <w:sdt>
          <w:sdtPr>
            <w:alias w:val="是否适用：长期待摊费用[双击切换]"/>
            <w:tag w:val="_GBC_cbcb541b65cd4be6b93f357c0fdd9f09"/>
            <w:id w:val="-896356993"/>
            <w:lock w:val="sdtContentLocked"/>
            <w:placeholder>
              <w:docPart w:val="GBC22222222222222222222222222222"/>
            </w:placeholder>
          </w:sdtPr>
          <w:sdtEndPr/>
          <w:sdtContent>
            <w:p w14:paraId="78BA0F19"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4E23A14" w14:textId="77777777" w:rsidR="001C4835" w:rsidRDefault="001C4835">
          <w:pPr>
            <w:jc w:val="right"/>
            <w:rPr>
              <w:szCs w:val="21"/>
            </w:rPr>
          </w:pPr>
          <w:r>
            <w:rPr>
              <w:rFonts w:hint="eastAsia"/>
              <w:szCs w:val="21"/>
            </w:rPr>
            <w:t>单位：</w:t>
          </w:r>
          <w:sdt>
            <w:sdtPr>
              <w:rPr>
                <w:rFonts w:hint="eastAsia"/>
                <w:szCs w:val="21"/>
              </w:rPr>
              <w:alias w:val="单位：财务附注：长期待摊费用"/>
              <w:tag w:val="_GBC_bcda40ca2da04d5da4a9e3293430f9ac"/>
              <w:id w:val="8583890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财务附注：长期待摊费用"/>
              <w:tag w:val="_GBC_45bcea706579408d8f2a7cd4ab5ef115"/>
              <w:id w:val="8699570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3"/>
            <w:tblW w:w="5000" w:type="pct"/>
            <w:tblLook w:val="0000" w:firstRow="0" w:lastRow="0" w:firstColumn="0" w:lastColumn="0" w:noHBand="0" w:noVBand="0"/>
          </w:tblPr>
          <w:tblGrid>
            <w:gridCol w:w="1447"/>
            <w:gridCol w:w="1497"/>
            <w:gridCol w:w="1497"/>
            <w:gridCol w:w="1497"/>
            <w:gridCol w:w="1520"/>
            <w:gridCol w:w="1591"/>
          </w:tblGrid>
          <w:tr w:rsidR="001C4835" w14:paraId="304224D5" w14:textId="77777777" w:rsidTr="001C4835">
            <w:sdt>
              <w:sdtPr>
                <w:tag w:val="_PLD_d70e367624f544f28430d4fa9dc10540"/>
                <w:id w:val="974262772"/>
                <w:lock w:val="sdtLocked"/>
              </w:sdtPr>
              <w:sdtEndPr/>
              <w:sdtContent>
                <w:tc>
                  <w:tcPr>
                    <w:tcW w:w="800" w:type="pct"/>
                  </w:tcPr>
                  <w:p w14:paraId="45DADED1" w14:textId="77777777" w:rsidR="001C4835" w:rsidRDefault="001C4835" w:rsidP="001C4835">
                    <w:pPr>
                      <w:jc w:val="center"/>
                      <w:rPr>
                        <w:szCs w:val="21"/>
                      </w:rPr>
                    </w:pPr>
                    <w:r>
                      <w:rPr>
                        <w:rFonts w:hint="eastAsia"/>
                        <w:szCs w:val="21"/>
                      </w:rPr>
                      <w:t>项目</w:t>
                    </w:r>
                  </w:p>
                </w:tc>
              </w:sdtContent>
            </w:sdt>
            <w:sdt>
              <w:sdtPr>
                <w:tag w:val="_PLD_e9e93178bf6e4ae6b25e934d80cadf90"/>
                <w:id w:val="7333972"/>
                <w:lock w:val="sdtLocked"/>
              </w:sdtPr>
              <w:sdtEndPr/>
              <w:sdtContent>
                <w:tc>
                  <w:tcPr>
                    <w:tcW w:w="827" w:type="pct"/>
                  </w:tcPr>
                  <w:p w14:paraId="78A2D1B0" w14:textId="77777777" w:rsidR="001C4835" w:rsidRDefault="001C4835" w:rsidP="001C4835">
                    <w:pPr>
                      <w:jc w:val="center"/>
                      <w:rPr>
                        <w:szCs w:val="21"/>
                      </w:rPr>
                    </w:pPr>
                    <w:r>
                      <w:rPr>
                        <w:rFonts w:hint="eastAsia"/>
                        <w:szCs w:val="21"/>
                      </w:rPr>
                      <w:t>期初余额</w:t>
                    </w:r>
                  </w:p>
                </w:tc>
              </w:sdtContent>
            </w:sdt>
            <w:sdt>
              <w:sdtPr>
                <w:tag w:val="_PLD_b0304019406b49bba87fd5d26e9e77a3"/>
                <w:id w:val="1312139224"/>
                <w:lock w:val="sdtLocked"/>
              </w:sdtPr>
              <w:sdtEndPr/>
              <w:sdtContent>
                <w:tc>
                  <w:tcPr>
                    <w:tcW w:w="827" w:type="pct"/>
                  </w:tcPr>
                  <w:p w14:paraId="19533E02" w14:textId="77777777" w:rsidR="001C4835" w:rsidRDefault="001C4835" w:rsidP="001C4835">
                    <w:pPr>
                      <w:jc w:val="center"/>
                      <w:rPr>
                        <w:szCs w:val="21"/>
                      </w:rPr>
                    </w:pPr>
                    <w:r>
                      <w:rPr>
                        <w:rFonts w:hint="eastAsia"/>
                        <w:szCs w:val="21"/>
                      </w:rPr>
                      <w:t>本期增加金额</w:t>
                    </w:r>
                  </w:p>
                </w:tc>
              </w:sdtContent>
            </w:sdt>
            <w:sdt>
              <w:sdtPr>
                <w:tag w:val="_PLD_e1350bea96cf4f45a6200cab08f11722"/>
                <w:id w:val="1920901102"/>
                <w:lock w:val="sdtLocked"/>
              </w:sdtPr>
              <w:sdtEndPr/>
              <w:sdtContent>
                <w:tc>
                  <w:tcPr>
                    <w:tcW w:w="827" w:type="pct"/>
                  </w:tcPr>
                  <w:p w14:paraId="297E89F3" w14:textId="77777777" w:rsidR="001C4835" w:rsidRDefault="001C4835" w:rsidP="001C4835">
                    <w:pPr>
                      <w:jc w:val="center"/>
                      <w:rPr>
                        <w:szCs w:val="21"/>
                      </w:rPr>
                    </w:pPr>
                    <w:r>
                      <w:rPr>
                        <w:rFonts w:hint="eastAsia"/>
                        <w:szCs w:val="21"/>
                      </w:rPr>
                      <w:t>本期摊销金额</w:t>
                    </w:r>
                  </w:p>
                </w:tc>
              </w:sdtContent>
            </w:sdt>
            <w:sdt>
              <w:sdtPr>
                <w:tag w:val="_PLD_dd7c0d5ab3334691b3e0047d34ecb634"/>
                <w:id w:val="-554314226"/>
                <w:lock w:val="sdtLocked"/>
              </w:sdtPr>
              <w:sdtEndPr/>
              <w:sdtContent>
                <w:tc>
                  <w:tcPr>
                    <w:tcW w:w="840" w:type="pct"/>
                  </w:tcPr>
                  <w:p w14:paraId="767F0418" w14:textId="77777777" w:rsidR="001C4835" w:rsidRDefault="001C4835" w:rsidP="001C4835">
                    <w:pPr>
                      <w:jc w:val="center"/>
                      <w:rPr>
                        <w:szCs w:val="21"/>
                      </w:rPr>
                    </w:pPr>
                    <w:r>
                      <w:rPr>
                        <w:rFonts w:hint="eastAsia"/>
                        <w:szCs w:val="21"/>
                      </w:rPr>
                      <w:t>其他减少金额</w:t>
                    </w:r>
                  </w:p>
                </w:tc>
              </w:sdtContent>
            </w:sdt>
            <w:sdt>
              <w:sdtPr>
                <w:tag w:val="_PLD_3ab32d124e7942f1b1f82c0287c9220f"/>
                <w:id w:val="14202291"/>
                <w:lock w:val="sdtLocked"/>
              </w:sdtPr>
              <w:sdtEndPr/>
              <w:sdtContent>
                <w:tc>
                  <w:tcPr>
                    <w:tcW w:w="879" w:type="pct"/>
                  </w:tcPr>
                  <w:p w14:paraId="01CCFE3D" w14:textId="77777777" w:rsidR="001C4835" w:rsidRDefault="001C4835" w:rsidP="001C4835">
                    <w:pPr>
                      <w:jc w:val="center"/>
                      <w:rPr>
                        <w:szCs w:val="21"/>
                      </w:rPr>
                    </w:pPr>
                    <w:r>
                      <w:rPr>
                        <w:rFonts w:hint="eastAsia"/>
                        <w:szCs w:val="21"/>
                      </w:rPr>
                      <w:t>期末余额</w:t>
                    </w:r>
                  </w:p>
                </w:tc>
              </w:sdtContent>
            </w:sdt>
          </w:tr>
          <w:sdt>
            <w:sdtPr>
              <w:rPr>
                <w:rFonts w:asciiTheme="minorHAnsi" w:eastAsiaTheme="minorEastAsia" w:hAnsiTheme="minorHAnsi" w:cstheme="minorBidi" w:hint="eastAsia"/>
                <w:kern w:val="2"/>
                <w:szCs w:val="21"/>
              </w:rPr>
              <w:alias w:val="长期待摊费用明细"/>
              <w:tag w:val="_TUP_969d22a473614010ab4861b5a43a6426"/>
              <w:id w:val="-85546385"/>
              <w:lock w:val="sdtLocked"/>
            </w:sdtPr>
            <w:sdtEndPr/>
            <w:sdtContent>
              <w:tr w:rsidR="001C4835" w14:paraId="1B84FDAD" w14:textId="77777777" w:rsidTr="001C4835">
                <w:tc>
                  <w:tcPr>
                    <w:tcW w:w="800" w:type="pct"/>
                  </w:tcPr>
                  <w:p w14:paraId="748BBB79" w14:textId="77777777" w:rsidR="001C4835" w:rsidRDefault="001C4835" w:rsidP="001C4835">
                    <w:pPr>
                      <w:rPr>
                        <w:szCs w:val="21"/>
                      </w:rPr>
                    </w:pPr>
                    <w:r>
                      <w:t>周转瓶摊销</w:t>
                    </w:r>
                  </w:p>
                </w:tc>
                <w:tc>
                  <w:tcPr>
                    <w:tcW w:w="827" w:type="pct"/>
                  </w:tcPr>
                  <w:p w14:paraId="2FA3F55D" w14:textId="77777777" w:rsidR="001C4835" w:rsidRDefault="001C4835" w:rsidP="001C4835">
                    <w:pPr>
                      <w:jc w:val="right"/>
                      <w:rPr>
                        <w:szCs w:val="21"/>
                      </w:rPr>
                    </w:pPr>
                    <w:r>
                      <w:t>6,992,009.80</w:t>
                    </w:r>
                  </w:p>
                </w:tc>
                <w:tc>
                  <w:tcPr>
                    <w:tcW w:w="827" w:type="pct"/>
                  </w:tcPr>
                  <w:p w14:paraId="4008B38C" w14:textId="77777777" w:rsidR="001C4835" w:rsidRDefault="001C4835" w:rsidP="001C4835">
                    <w:pPr>
                      <w:jc w:val="right"/>
                      <w:rPr>
                        <w:szCs w:val="21"/>
                      </w:rPr>
                    </w:pPr>
                    <w:r>
                      <w:t>2,611,459.13</w:t>
                    </w:r>
                  </w:p>
                </w:tc>
                <w:tc>
                  <w:tcPr>
                    <w:tcW w:w="827" w:type="pct"/>
                  </w:tcPr>
                  <w:p w14:paraId="28DCD5A2" w14:textId="77777777" w:rsidR="001C4835" w:rsidRDefault="001C4835" w:rsidP="001C4835">
                    <w:pPr>
                      <w:jc w:val="right"/>
                      <w:rPr>
                        <w:szCs w:val="21"/>
                      </w:rPr>
                    </w:pPr>
                    <w:r>
                      <w:t>4,407,681.31</w:t>
                    </w:r>
                  </w:p>
                </w:tc>
                <w:tc>
                  <w:tcPr>
                    <w:tcW w:w="840" w:type="pct"/>
                  </w:tcPr>
                  <w:p w14:paraId="3AFC5E2D" w14:textId="77777777" w:rsidR="001C4835" w:rsidRDefault="001C4835" w:rsidP="001C4835">
                    <w:pPr>
                      <w:jc w:val="right"/>
                      <w:rPr>
                        <w:szCs w:val="21"/>
                      </w:rPr>
                    </w:pPr>
                  </w:p>
                </w:tc>
                <w:tc>
                  <w:tcPr>
                    <w:tcW w:w="879" w:type="pct"/>
                  </w:tcPr>
                  <w:p w14:paraId="7EB5B245" w14:textId="77777777" w:rsidR="001C4835" w:rsidRDefault="001C4835" w:rsidP="001C4835">
                    <w:pPr>
                      <w:jc w:val="right"/>
                      <w:rPr>
                        <w:szCs w:val="21"/>
                      </w:rPr>
                    </w:pPr>
                    <w:r>
                      <w:t>5,195,787.62</w:t>
                    </w:r>
                  </w:p>
                </w:tc>
              </w:tr>
            </w:sdtContent>
          </w:sdt>
          <w:sdt>
            <w:sdtPr>
              <w:rPr>
                <w:rFonts w:asciiTheme="minorHAnsi" w:eastAsiaTheme="minorEastAsia" w:hAnsiTheme="minorHAnsi" w:cstheme="minorBidi" w:hint="eastAsia"/>
                <w:kern w:val="2"/>
                <w:szCs w:val="21"/>
              </w:rPr>
              <w:alias w:val="长期待摊费用明细"/>
              <w:tag w:val="_TUP_969d22a473614010ab4861b5a43a6426"/>
              <w:id w:val="-1164086838"/>
              <w:lock w:val="sdtLocked"/>
            </w:sdtPr>
            <w:sdtEndPr/>
            <w:sdtContent>
              <w:tr w:rsidR="001C4835" w14:paraId="3EE1E6E9" w14:textId="77777777" w:rsidTr="001C4835">
                <w:tc>
                  <w:tcPr>
                    <w:tcW w:w="800" w:type="pct"/>
                  </w:tcPr>
                  <w:p w14:paraId="58048C05" w14:textId="77777777" w:rsidR="001C4835" w:rsidRDefault="001C4835" w:rsidP="001C4835">
                    <w:pPr>
                      <w:rPr>
                        <w:szCs w:val="21"/>
                      </w:rPr>
                    </w:pPr>
                    <w:r>
                      <w:t>配变电工程安装费摊销</w:t>
                    </w:r>
                  </w:p>
                </w:tc>
                <w:tc>
                  <w:tcPr>
                    <w:tcW w:w="827" w:type="pct"/>
                  </w:tcPr>
                  <w:p w14:paraId="417C822B" w14:textId="77777777" w:rsidR="001C4835" w:rsidRDefault="001C4835" w:rsidP="001C4835">
                    <w:pPr>
                      <w:jc w:val="right"/>
                      <w:rPr>
                        <w:szCs w:val="21"/>
                      </w:rPr>
                    </w:pPr>
                    <w:r>
                      <w:t>50,181.57</w:t>
                    </w:r>
                  </w:p>
                </w:tc>
                <w:tc>
                  <w:tcPr>
                    <w:tcW w:w="827" w:type="pct"/>
                  </w:tcPr>
                  <w:p w14:paraId="609A8A1B" w14:textId="77777777" w:rsidR="001C4835" w:rsidRDefault="001C4835" w:rsidP="001C4835">
                    <w:pPr>
                      <w:jc w:val="right"/>
                      <w:rPr>
                        <w:szCs w:val="21"/>
                      </w:rPr>
                    </w:pPr>
                    <w:r>
                      <w:t>0.00</w:t>
                    </w:r>
                  </w:p>
                </w:tc>
                <w:tc>
                  <w:tcPr>
                    <w:tcW w:w="827" w:type="pct"/>
                  </w:tcPr>
                  <w:p w14:paraId="23B10986" w14:textId="77777777" w:rsidR="001C4835" w:rsidRDefault="001C4835" w:rsidP="001C4835">
                    <w:pPr>
                      <w:jc w:val="right"/>
                      <w:rPr>
                        <w:szCs w:val="21"/>
                      </w:rPr>
                    </w:pPr>
                    <w:r>
                      <w:t>31,693.56</w:t>
                    </w:r>
                  </w:p>
                </w:tc>
                <w:tc>
                  <w:tcPr>
                    <w:tcW w:w="840" w:type="pct"/>
                  </w:tcPr>
                  <w:p w14:paraId="59C719BE" w14:textId="77777777" w:rsidR="001C4835" w:rsidRDefault="001C4835" w:rsidP="001C4835">
                    <w:pPr>
                      <w:jc w:val="right"/>
                      <w:rPr>
                        <w:szCs w:val="21"/>
                      </w:rPr>
                    </w:pPr>
                  </w:p>
                </w:tc>
                <w:tc>
                  <w:tcPr>
                    <w:tcW w:w="879" w:type="pct"/>
                  </w:tcPr>
                  <w:p w14:paraId="4633737A" w14:textId="77777777" w:rsidR="001C4835" w:rsidRDefault="001C4835" w:rsidP="001C4835">
                    <w:pPr>
                      <w:jc w:val="right"/>
                      <w:rPr>
                        <w:szCs w:val="21"/>
                      </w:rPr>
                    </w:pPr>
                    <w:r>
                      <w:t>18,488.01</w:t>
                    </w:r>
                  </w:p>
                </w:tc>
              </w:tr>
            </w:sdtContent>
          </w:sdt>
          <w:tr w:rsidR="001C4835" w14:paraId="19B68873" w14:textId="77777777" w:rsidTr="001C4835">
            <w:sdt>
              <w:sdtPr>
                <w:tag w:val="_PLD_e85142c73eaf41d992f4f52a1502d9a8"/>
                <w:id w:val="-1383943963"/>
                <w:lock w:val="sdtLocked"/>
              </w:sdtPr>
              <w:sdtEndPr/>
              <w:sdtContent>
                <w:tc>
                  <w:tcPr>
                    <w:tcW w:w="800" w:type="pct"/>
                  </w:tcPr>
                  <w:p w14:paraId="7B645F71" w14:textId="77777777" w:rsidR="001C4835" w:rsidRDefault="001C4835" w:rsidP="001C4835">
                    <w:pPr>
                      <w:jc w:val="center"/>
                      <w:rPr>
                        <w:szCs w:val="21"/>
                      </w:rPr>
                    </w:pPr>
                    <w:r>
                      <w:rPr>
                        <w:rFonts w:hint="eastAsia"/>
                        <w:szCs w:val="21"/>
                      </w:rPr>
                      <w:t>合计</w:t>
                    </w:r>
                  </w:p>
                </w:tc>
              </w:sdtContent>
            </w:sdt>
            <w:tc>
              <w:tcPr>
                <w:tcW w:w="827" w:type="pct"/>
              </w:tcPr>
              <w:p w14:paraId="54AE7A58" w14:textId="77777777" w:rsidR="001C4835" w:rsidRDefault="001C4835" w:rsidP="001C4835">
                <w:pPr>
                  <w:jc w:val="right"/>
                  <w:rPr>
                    <w:szCs w:val="21"/>
                  </w:rPr>
                </w:pPr>
                <w:r>
                  <w:t>7,042,191.37</w:t>
                </w:r>
              </w:p>
            </w:tc>
            <w:tc>
              <w:tcPr>
                <w:tcW w:w="827" w:type="pct"/>
              </w:tcPr>
              <w:p w14:paraId="44986B65" w14:textId="77777777" w:rsidR="001C4835" w:rsidRDefault="001C4835" w:rsidP="001C4835">
                <w:pPr>
                  <w:jc w:val="right"/>
                  <w:rPr>
                    <w:szCs w:val="21"/>
                  </w:rPr>
                </w:pPr>
                <w:r>
                  <w:t>2,611,459.13</w:t>
                </w:r>
              </w:p>
            </w:tc>
            <w:tc>
              <w:tcPr>
                <w:tcW w:w="827" w:type="pct"/>
              </w:tcPr>
              <w:p w14:paraId="265CCAF9" w14:textId="77777777" w:rsidR="001C4835" w:rsidRDefault="001C4835" w:rsidP="001C4835">
                <w:pPr>
                  <w:jc w:val="right"/>
                  <w:rPr>
                    <w:szCs w:val="21"/>
                  </w:rPr>
                </w:pPr>
                <w:r>
                  <w:t>4,439,374.87</w:t>
                </w:r>
              </w:p>
            </w:tc>
            <w:tc>
              <w:tcPr>
                <w:tcW w:w="840" w:type="pct"/>
              </w:tcPr>
              <w:p w14:paraId="50E37EA9" w14:textId="77777777" w:rsidR="001C4835" w:rsidRDefault="001C4835" w:rsidP="001C4835">
                <w:pPr>
                  <w:jc w:val="right"/>
                  <w:rPr>
                    <w:szCs w:val="21"/>
                  </w:rPr>
                </w:pPr>
              </w:p>
            </w:tc>
            <w:tc>
              <w:tcPr>
                <w:tcW w:w="879" w:type="pct"/>
              </w:tcPr>
              <w:p w14:paraId="427EE8D2" w14:textId="77777777" w:rsidR="001C4835" w:rsidRDefault="001C4835" w:rsidP="001C4835">
                <w:pPr>
                  <w:jc w:val="right"/>
                  <w:rPr>
                    <w:szCs w:val="21"/>
                  </w:rPr>
                </w:pPr>
                <w:r>
                  <w:t>5,214,275.63</w:t>
                </w:r>
              </w:p>
            </w:tc>
          </w:tr>
        </w:tbl>
        <w:p w14:paraId="0A9D542F" w14:textId="77777777" w:rsidR="001C4835" w:rsidRDefault="001C4835">
          <w:pPr>
            <w:pStyle w:val="82"/>
          </w:pPr>
        </w:p>
        <w:p w14:paraId="50B34F96" w14:textId="77777777" w:rsidR="001C4835" w:rsidRDefault="001C4835">
          <w:pPr>
            <w:rPr>
              <w:szCs w:val="21"/>
            </w:rPr>
          </w:pPr>
          <w:r>
            <w:rPr>
              <w:rFonts w:hint="eastAsia"/>
              <w:szCs w:val="21"/>
            </w:rPr>
            <w:t>其他说明：</w:t>
          </w:r>
        </w:p>
        <w:sdt>
          <w:sdtPr>
            <w:rPr>
              <w:szCs w:val="21"/>
            </w:rPr>
            <w:alias w:val="长期待摊费用的说明"/>
            <w:tag w:val="_GBC_c30bd5dcf50e4808a29b1b204a96f4c2"/>
            <w:id w:val="-1323809047"/>
            <w:lock w:val="sdtLocked"/>
            <w:placeholder>
              <w:docPart w:val="GBC22222222222222222222222222222"/>
            </w:placeholder>
          </w:sdtPr>
          <w:sdtEndPr/>
          <w:sdtContent>
            <w:p w14:paraId="0A011665" w14:textId="77777777" w:rsidR="001C4835" w:rsidRDefault="001C4835">
              <w:pPr>
                <w:rPr>
                  <w:szCs w:val="21"/>
                </w:rPr>
              </w:pPr>
              <w:r>
                <w:rPr>
                  <w:rFonts w:hint="eastAsia"/>
                  <w:szCs w:val="21"/>
                </w:rPr>
                <w:t>无</w:t>
              </w:r>
            </w:p>
          </w:sdtContent>
        </w:sdt>
        <w:p w14:paraId="66C4DF8E" w14:textId="77777777" w:rsidR="001C4835" w:rsidRDefault="001B4C12">
          <w:pPr>
            <w:rPr>
              <w:szCs w:val="21"/>
            </w:rPr>
          </w:pPr>
        </w:p>
      </w:sdtContent>
    </w:sdt>
    <w:p w14:paraId="29C133A3" w14:textId="77777777" w:rsidR="001C4835" w:rsidRPr="00141161" w:rsidRDefault="001C4835" w:rsidP="00E56CC8">
      <w:pPr>
        <w:pStyle w:val="80"/>
        <w:numPr>
          <w:ilvl w:val="0"/>
          <w:numId w:val="85"/>
        </w:numPr>
        <w:tabs>
          <w:tab w:val="left" w:pos="504"/>
        </w:tabs>
        <w:rPr>
          <w:rFonts w:ascii="宋体" w:hAnsi="宋体"/>
          <w:sz w:val="22"/>
          <w:szCs w:val="20"/>
        </w:rPr>
      </w:pPr>
      <w:r w:rsidRPr="00141161">
        <w:rPr>
          <w:rFonts w:ascii="宋体" w:hAnsi="宋体" w:hint="eastAsia"/>
          <w:sz w:val="22"/>
          <w:szCs w:val="20"/>
        </w:rPr>
        <w:t>递延所得税资产/ 递延所得税负债</w:t>
      </w:r>
    </w:p>
    <w:bookmarkStart w:id="249" w:name="_Hlk24103450" w:displacedByCustomXml="next"/>
    <w:sdt>
      <w:sdtPr>
        <w:rPr>
          <w:rFonts w:ascii="宋体" w:eastAsia="宋体" w:hAnsi="宋体" w:cs="宋体" w:hint="eastAsia"/>
          <w:b w:val="0"/>
          <w:bCs w:val="0"/>
          <w:kern w:val="0"/>
          <w:sz w:val="20"/>
          <w:szCs w:val="20"/>
        </w:rPr>
        <w:alias w:val="模块:递延所得税资产和递延所得税负债不以抵销后的净额列示"/>
        <w:tag w:val="_SEC_c648f0f0efdc4d4c85ff3f48a55f50ee"/>
        <w:id w:val="-1554778401"/>
        <w:lock w:val="sdtLocked"/>
        <w:placeholder>
          <w:docPart w:val="GBC22222222222222222222222222222"/>
        </w:placeholder>
      </w:sdtPr>
      <w:sdtEndPr>
        <w:rPr>
          <w:rFonts w:cstheme="minorBidi"/>
          <w:kern w:val="2"/>
          <w:sz w:val="21"/>
          <w:szCs w:val="21"/>
        </w:rPr>
      </w:sdtEndPr>
      <w:sdtContent>
        <w:bookmarkStart w:id="250" w:name="_Toc215903151" w:displacedByCustomXml="prev"/>
        <w:p w14:paraId="73E6C103" w14:textId="77777777" w:rsidR="001C4835" w:rsidRPr="00141161" w:rsidRDefault="001C4835" w:rsidP="00E56CC8">
          <w:pPr>
            <w:pStyle w:val="79"/>
            <w:numPr>
              <w:ilvl w:val="0"/>
              <w:numId w:val="103"/>
            </w:numPr>
            <w:ind w:left="426" w:hanging="426"/>
            <w:rPr>
              <w:sz w:val="22"/>
              <w:szCs w:val="24"/>
            </w:rPr>
          </w:pPr>
          <w:r w:rsidRPr="00141161">
            <w:rPr>
              <w:rFonts w:hint="eastAsia"/>
              <w:sz w:val="22"/>
              <w:szCs w:val="24"/>
            </w:rPr>
            <w:t>未经</w:t>
          </w:r>
          <w:proofErr w:type="gramStart"/>
          <w:r w:rsidRPr="00141161">
            <w:rPr>
              <w:rFonts w:hint="eastAsia"/>
              <w:sz w:val="22"/>
              <w:szCs w:val="24"/>
            </w:rPr>
            <w:t>抵销</w:t>
          </w:r>
          <w:proofErr w:type="gramEnd"/>
          <w:r w:rsidRPr="00141161">
            <w:rPr>
              <w:rFonts w:hint="eastAsia"/>
              <w:sz w:val="22"/>
              <w:szCs w:val="24"/>
            </w:rPr>
            <w:t>的递延所得税资产</w:t>
          </w:r>
        </w:p>
        <w:sdt>
          <w:sdtPr>
            <w:alias w:val="是否适用：未经抵销的递延所得税资产[双击切换]"/>
            <w:tag w:val="_GBC_ba4415ee4af24efe852073192d94c115"/>
            <w:id w:val="1761014529"/>
            <w:lock w:val="sdtContentLocked"/>
            <w:placeholder>
              <w:docPart w:val="GBC22222222222222222222222222222"/>
            </w:placeholder>
          </w:sdtPr>
          <w:sdtEndPr/>
          <w:sdtContent>
            <w:p w14:paraId="76879742"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AC2B2E4" w14:textId="77777777" w:rsidR="001C4835" w:rsidRDefault="001C4835">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6512892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bookmarkEnd w:id="250"/>
          <w:sdt>
            <w:sdtPr>
              <w:rPr>
                <w:rFonts w:hint="eastAsia"/>
                <w:szCs w:val="21"/>
              </w:rPr>
              <w:alias w:val="币种：财务附注：已确认的递延所得税资产和递延所得税负债"/>
              <w:tag w:val="_GBC_33d1ac52f1ce463294fce1044445d46f"/>
              <w:id w:val="14956904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4"/>
            <w:gridCol w:w="1651"/>
            <w:gridCol w:w="1647"/>
            <w:gridCol w:w="1664"/>
            <w:gridCol w:w="1645"/>
          </w:tblGrid>
          <w:tr w:rsidR="001C4835" w14:paraId="15403CF1" w14:textId="77777777" w:rsidTr="001C4835">
            <w:trPr>
              <w:trHeight w:val="285"/>
            </w:trPr>
            <w:sdt>
              <w:sdtPr>
                <w:tag w:val="_PLD_e006c9e7b70844cd8ef6f2cbb5161589"/>
                <w:id w:val="-1282718892"/>
                <w:lock w:val="sdtLocked"/>
              </w:sdtPr>
              <w:sdtEndPr/>
              <w:sdtContent>
                <w:tc>
                  <w:tcPr>
                    <w:tcW w:w="1350" w:type="pct"/>
                    <w:vMerge w:val="restart"/>
                    <w:shd w:val="clear" w:color="auto" w:fill="auto"/>
                    <w:vAlign w:val="center"/>
                  </w:tcPr>
                  <w:p w14:paraId="2A55AEAB" w14:textId="77777777" w:rsidR="001C4835" w:rsidRDefault="001C4835" w:rsidP="001C4835">
                    <w:pPr>
                      <w:jc w:val="center"/>
                      <w:rPr>
                        <w:szCs w:val="21"/>
                      </w:rPr>
                    </w:pPr>
                    <w:r>
                      <w:rPr>
                        <w:rFonts w:hint="eastAsia"/>
                        <w:szCs w:val="21"/>
                      </w:rPr>
                      <w:t>项目</w:t>
                    </w:r>
                  </w:p>
                </w:tc>
              </w:sdtContent>
            </w:sdt>
            <w:sdt>
              <w:sdtPr>
                <w:tag w:val="_PLD_9380d941020241f39819205f4df8c355"/>
                <w:id w:val="1269036697"/>
                <w:lock w:val="sdtLocked"/>
              </w:sdtPr>
              <w:sdtEndPr/>
              <w:sdtContent>
                <w:tc>
                  <w:tcPr>
                    <w:tcW w:w="1822" w:type="pct"/>
                    <w:gridSpan w:val="2"/>
                    <w:shd w:val="clear" w:color="auto" w:fill="auto"/>
                    <w:vAlign w:val="center"/>
                  </w:tcPr>
                  <w:p w14:paraId="341AA7CB" w14:textId="77777777" w:rsidR="001C4835" w:rsidRDefault="001C4835" w:rsidP="001C4835">
                    <w:pPr>
                      <w:jc w:val="center"/>
                      <w:rPr>
                        <w:szCs w:val="21"/>
                      </w:rPr>
                    </w:pPr>
                    <w:r>
                      <w:rPr>
                        <w:rFonts w:hint="eastAsia"/>
                        <w:szCs w:val="21"/>
                      </w:rPr>
                      <w:t>期末余额</w:t>
                    </w:r>
                  </w:p>
                </w:tc>
              </w:sdtContent>
            </w:sdt>
            <w:sdt>
              <w:sdtPr>
                <w:tag w:val="_PLD_40d587838e534f37a8f9a9e7e2020671"/>
                <w:id w:val="-1159611723"/>
                <w:lock w:val="sdtLocked"/>
              </w:sdtPr>
              <w:sdtEndPr/>
              <w:sdtContent>
                <w:tc>
                  <w:tcPr>
                    <w:tcW w:w="1828" w:type="pct"/>
                    <w:gridSpan w:val="2"/>
                    <w:shd w:val="clear" w:color="auto" w:fill="auto"/>
                    <w:vAlign w:val="center"/>
                  </w:tcPr>
                  <w:p w14:paraId="7DA3F022" w14:textId="77777777" w:rsidR="001C4835" w:rsidRDefault="001C4835" w:rsidP="001C4835">
                    <w:pPr>
                      <w:jc w:val="center"/>
                      <w:rPr>
                        <w:szCs w:val="21"/>
                      </w:rPr>
                    </w:pPr>
                    <w:r>
                      <w:rPr>
                        <w:rFonts w:hint="eastAsia"/>
                        <w:szCs w:val="21"/>
                      </w:rPr>
                      <w:t>期初余额</w:t>
                    </w:r>
                  </w:p>
                </w:tc>
              </w:sdtContent>
            </w:sdt>
          </w:tr>
          <w:tr w:rsidR="001C4835" w14:paraId="22157CF5" w14:textId="77777777" w:rsidTr="001C4835">
            <w:trPr>
              <w:trHeight w:val="285"/>
            </w:trPr>
            <w:tc>
              <w:tcPr>
                <w:tcW w:w="1350" w:type="pct"/>
                <w:vMerge/>
                <w:shd w:val="clear" w:color="auto" w:fill="auto"/>
                <w:vAlign w:val="center"/>
              </w:tcPr>
              <w:p w14:paraId="5C6EB54D" w14:textId="77777777" w:rsidR="001C4835" w:rsidRDefault="001C4835" w:rsidP="001C4835">
                <w:pPr>
                  <w:jc w:val="center"/>
                  <w:rPr>
                    <w:b/>
                    <w:szCs w:val="21"/>
                  </w:rPr>
                </w:pPr>
              </w:p>
            </w:tc>
            <w:sdt>
              <w:sdtPr>
                <w:tag w:val="_PLD_c239006a5e6040d58bedd94ab36e9784"/>
                <w:id w:val="273520149"/>
                <w:lock w:val="sdtLocked"/>
              </w:sdtPr>
              <w:sdtEndPr/>
              <w:sdtContent>
                <w:tc>
                  <w:tcPr>
                    <w:tcW w:w="912" w:type="pct"/>
                    <w:shd w:val="clear" w:color="auto" w:fill="auto"/>
                    <w:vAlign w:val="center"/>
                  </w:tcPr>
                  <w:p w14:paraId="1E2E3D51" w14:textId="77777777" w:rsidR="001C4835" w:rsidRDefault="001C4835" w:rsidP="001C4835">
                    <w:pPr>
                      <w:jc w:val="center"/>
                      <w:rPr>
                        <w:szCs w:val="21"/>
                      </w:rPr>
                    </w:pPr>
                    <w:r>
                      <w:rPr>
                        <w:rFonts w:hint="eastAsia"/>
                        <w:szCs w:val="21"/>
                      </w:rPr>
                      <w:t>可抵扣暂时性差异</w:t>
                    </w:r>
                  </w:p>
                </w:tc>
              </w:sdtContent>
            </w:sdt>
            <w:sdt>
              <w:sdtPr>
                <w:tag w:val="_PLD_1559717fc58743e19a1e868ac528fbc0"/>
                <w:id w:val="-159471184"/>
                <w:lock w:val="sdtLocked"/>
              </w:sdtPr>
              <w:sdtEndPr/>
              <w:sdtContent>
                <w:tc>
                  <w:tcPr>
                    <w:tcW w:w="910" w:type="pct"/>
                    <w:shd w:val="clear" w:color="auto" w:fill="auto"/>
                    <w:vAlign w:val="center"/>
                  </w:tcPr>
                  <w:p w14:paraId="6EF306F1" w14:textId="77777777" w:rsidR="001C4835" w:rsidRDefault="001C4835" w:rsidP="001C4835">
                    <w:pPr>
                      <w:jc w:val="center"/>
                      <w:rPr>
                        <w:szCs w:val="21"/>
                      </w:rPr>
                    </w:pPr>
                    <w:r>
                      <w:rPr>
                        <w:rFonts w:hint="eastAsia"/>
                        <w:szCs w:val="21"/>
                      </w:rPr>
                      <w:t>递延所得税</w:t>
                    </w:r>
                  </w:p>
                  <w:p w14:paraId="7C5E466E" w14:textId="77777777" w:rsidR="001C4835" w:rsidRDefault="001C4835" w:rsidP="001C4835">
                    <w:pPr>
                      <w:jc w:val="center"/>
                      <w:rPr>
                        <w:szCs w:val="21"/>
                      </w:rPr>
                    </w:pPr>
                    <w:r>
                      <w:rPr>
                        <w:rFonts w:hint="eastAsia"/>
                        <w:szCs w:val="21"/>
                      </w:rPr>
                      <w:t>资产</w:t>
                    </w:r>
                  </w:p>
                </w:tc>
              </w:sdtContent>
            </w:sdt>
            <w:sdt>
              <w:sdtPr>
                <w:tag w:val="_PLD_de171afb73ff474dbccc47c2cec6d4f1"/>
                <w:id w:val="972939320"/>
                <w:lock w:val="sdtLocked"/>
              </w:sdtPr>
              <w:sdtEndPr/>
              <w:sdtContent>
                <w:tc>
                  <w:tcPr>
                    <w:tcW w:w="919" w:type="pct"/>
                    <w:shd w:val="clear" w:color="auto" w:fill="auto"/>
                    <w:vAlign w:val="center"/>
                  </w:tcPr>
                  <w:p w14:paraId="47C0E5F8" w14:textId="77777777" w:rsidR="001C4835" w:rsidRDefault="001C4835" w:rsidP="001C4835">
                    <w:pPr>
                      <w:jc w:val="center"/>
                      <w:rPr>
                        <w:szCs w:val="21"/>
                      </w:rPr>
                    </w:pPr>
                    <w:r>
                      <w:rPr>
                        <w:rFonts w:hint="eastAsia"/>
                        <w:szCs w:val="21"/>
                      </w:rPr>
                      <w:t>可抵扣暂时性差异</w:t>
                    </w:r>
                  </w:p>
                </w:tc>
              </w:sdtContent>
            </w:sdt>
            <w:sdt>
              <w:sdtPr>
                <w:tag w:val="_PLD_bafc90864e7347e5bb50ec31a5dffe05"/>
                <w:id w:val="1069623984"/>
                <w:lock w:val="sdtLocked"/>
              </w:sdtPr>
              <w:sdtEndPr/>
              <w:sdtContent>
                <w:tc>
                  <w:tcPr>
                    <w:tcW w:w="909" w:type="pct"/>
                    <w:shd w:val="clear" w:color="auto" w:fill="auto"/>
                    <w:vAlign w:val="center"/>
                  </w:tcPr>
                  <w:p w14:paraId="4E43263F" w14:textId="77777777" w:rsidR="001C4835" w:rsidRDefault="001C4835" w:rsidP="001C4835">
                    <w:pPr>
                      <w:jc w:val="center"/>
                      <w:rPr>
                        <w:szCs w:val="21"/>
                      </w:rPr>
                    </w:pPr>
                    <w:r>
                      <w:rPr>
                        <w:rFonts w:hint="eastAsia"/>
                        <w:szCs w:val="21"/>
                      </w:rPr>
                      <w:t>递延所得税</w:t>
                    </w:r>
                  </w:p>
                  <w:p w14:paraId="011F1FD9" w14:textId="77777777" w:rsidR="001C4835" w:rsidRDefault="001C4835" w:rsidP="001C4835">
                    <w:pPr>
                      <w:jc w:val="center"/>
                      <w:rPr>
                        <w:szCs w:val="21"/>
                      </w:rPr>
                    </w:pPr>
                    <w:r>
                      <w:rPr>
                        <w:rFonts w:hint="eastAsia"/>
                        <w:szCs w:val="21"/>
                      </w:rPr>
                      <w:t>资产</w:t>
                    </w:r>
                  </w:p>
                </w:tc>
              </w:sdtContent>
            </w:sdt>
          </w:tr>
          <w:tr w:rsidR="001C4835" w14:paraId="3C841E72" w14:textId="77777777" w:rsidTr="001C4835">
            <w:trPr>
              <w:trHeight w:val="285"/>
            </w:trPr>
            <w:sdt>
              <w:sdtPr>
                <w:tag w:val="_PLD_a9dd5d10d8174be9a4f6ad53ac178647"/>
                <w:id w:val="-538204646"/>
                <w:lock w:val="sdtLocked"/>
              </w:sdtPr>
              <w:sdtEndPr/>
              <w:sdtContent>
                <w:tc>
                  <w:tcPr>
                    <w:tcW w:w="1350" w:type="pct"/>
                    <w:shd w:val="clear" w:color="auto" w:fill="auto"/>
                    <w:vAlign w:val="center"/>
                  </w:tcPr>
                  <w:p w14:paraId="2D679487" w14:textId="77777777" w:rsidR="001C4835" w:rsidRDefault="001C4835" w:rsidP="001C4835">
                    <w:pPr>
                      <w:ind w:firstLineChars="100" w:firstLine="210"/>
                      <w:rPr>
                        <w:szCs w:val="21"/>
                      </w:rPr>
                    </w:pPr>
                    <w:r>
                      <w:rPr>
                        <w:rFonts w:hint="eastAsia"/>
                        <w:szCs w:val="21"/>
                      </w:rPr>
                      <w:t>资产减值准备</w:t>
                    </w:r>
                  </w:p>
                </w:tc>
              </w:sdtContent>
            </w:sdt>
            <w:tc>
              <w:tcPr>
                <w:tcW w:w="912" w:type="pct"/>
                <w:shd w:val="clear" w:color="auto" w:fill="auto"/>
              </w:tcPr>
              <w:p w14:paraId="79B9D5FE" w14:textId="77777777" w:rsidR="001C4835" w:rsidRDefault="001C4835" w:rsidP="001C4835">
                <w:pPr>
                  <w:jc w:val="right"/>
                  <w:rPr>
                    <w:szCs w:val="21"/>
                  </w:rPr>
                </w:pPr>
                <w:r>
                  <w:t>982,158.80</w:t>
                </w:r>
              </w:p>
            </w:tc>
            <w:tc>
              <w:tcPr>
                <w:tcW w:w="910" w:type="pct"/>
                <w:shd w:val="clear" w:color="auto" w:fill="auto"/>
              </w:tcPr>
              <w:p w14:paraId="69537CC0" w14:textId="77777777" w:rsidR="001C4835" w:rsidRDefault="001C4835" w:rsidP="001C4835">
                <w:pPr>
                  <w:jc w:val="right"/>
                  <w:rPr>
                    <w:szCs w:val="21"/>
                  </w:rPr>
                </w:pPr>
                <w:r>
                  <w:t>245,539.71</w:t>
                </w:r>
              </w:p>
            </w:tc>
            <w:tc>
              <w:tcPr>
                <w:tcW w:w="919" w:type="pct"/>
                <w:shd w:val="clear" w:color="auto" w:fill="auto"/>
              </w:tcPr>
              <w:p w14:paraId="42E5C391" w14:textId="77777777" w:rsidR="001C4835" w:rsidRDefault="001C4835" w:rsidP="001C4835">
                <w:pPr>
                  <w:jc w:val="right"/>
                  <w:rPr>
                    <w:szCs w:val="21"/>
                  </w:rPr>
                </w:pPr>
                <w:r>
                  <w:t>989,990.22</w:t>
                </w:r>
              </w:p>
            </w:tc>
            <w:tc>
              <w:tcPr>
                <w:tcW w:w="909" w:type="pct"/>
                <w:shd w:val="clear" w:color="auto" w:fill="auto"/>
              </w:tcPr>
              <w:p w14:paraId="038C6826" w14:textId="77777777" w:rsidR="001C4835" w:rsidRDefault="001C4835" w:rsidP="001C4835">
                <w:pPr>
                  <w:jc w:val="right"/>
                  <w:rPr>
                    <w:szCs w:val="21"/>
                  </w:rPr>
                </w:pPr>
                <w:r>
                  <w:t>247,497.56</w:t>
                </w:r>
              </w:p>
            </w:tc>
          </w:tr>
          <w:tr w:rsidR="001C4835" w14:paraId="2DE43591" w14:textId="77777777" w:rsidTr="001C4835">
            <w:trPr>
              <w:trHeight w:val="285"/>
            </w:trPr>
            <w:sdt>
              <w:sdtPr>
                <w:tag w:val="_PLD_d888a9019bdb4ec39459c5bfe650b183"/>
                <w:id w:val="-2054216190"/>
                <w:lock w:val="sdtLocked"/>
              </w:sdtPr>
              <w:sdtEndPr/>
              <w:sdtContent>
                <w:tc>
                  <w:tcPr>
                    <w:tcW w:w="1350" w:type="pct"/>
                    <w:shd w:val="clear" w:color="auto" w:fill="auto"/>
                    <w:vAlign w:val="center"/>
                  </w:tcPr>
                  <w:p w14:paraId="3390CE70" w14:textId="77777777" w:rsidR="001C4835" w:rsidRDefault="001C4835" w:rsidP="001C4835">
                    <w:pPr>
                      <w:ind w:firstLineChars="100" w:firstLine="210"/>
                      <w:rPr>
                        <w:szCs w:val="21"/>
                      </w:rPr>
                    </w:pPr>
                    <w:r>
                      <w:rPr>
                        <w:rFonts w:hint="eastAsia"/>
                        <w:szCs w:val="21"/>
                      </w:rPr>
                      <w:t>内部交易未实现利润</w:t>
                    </w:r>
                  </w:p>
                </w:tc>
              </w:sdtContent>
            </w:sdt>
            <w:tc>
              <w:tcPr>
                <w:tcW w:w="912" w:type="pct"/>
                <w:shd w:val="clear" w:color="auto" w:fill="auto"/>
              </w:tcPr>
              <w:p w14:paraId="554C5C0E" w14:textId="77777777" w:rsidR="001C4835" w:rsidRDefault="001C4835" w:rsidP="001C4835">
                <w:pPr>
                  <w:jc w:val="right"/>
                  <w:rPr>
                    <w:szCs w:val="21"/>
                  </w:rPr>
                </w:pPr>
              </w:p>
            </w:tc>
            <w:tc>
              <w:tcPr>
                <w:tcW w:w="910" w:type="pct"/>
                <w:shd w:val="clear" w:color="auto" w:fill="auto"/>
              </w:tcPr>
              <w:p w14:paraId="6D7455DB" w14:textId="77777777" w:rsidR="001C4835" w:rsidRDefault="001C4835" w:rsidP="001C4835">
                <w:pPr>
                  <w:jc w:val="right"/>
                  <w:rPr>
                    <w:szCs w:val="21"/>
                  </w:rPr>
                </w:pPr>
              </w:p>
            </w:tc>
            <w:tc>
              <w:tcPr>
                <w:tcW w:w="919" w:type="pct"/>
                <w:shd w:val="clear" w:color="auto" w:fill="auto"/>
              </w:tcPr>
              <w:p w14:paraId="230EAB6C" w14:textId="77777777" w:rsidR="001C4835" w:rsidRDefault="001C4835" w:rsidP="001C4835">
                <w:pPr>
                  <w:jc w:val="right"/>
                  <w:rPr>
                    <w:szCs w:val="21"/>
                  </w:rPr>
                </w:pPr>
              </w:p>
            </w:tc>
            <w:tc>
              <w:tcPr>
                <w:tcW w:w="909" w:type="pct"/>
                <w:shd w:val="clear" w:color="auto" w:fill="auto"/>
              </w:tcPr>
              <w:p w14:paraId="04D30144" w14:textId="77777777" w:rsidR="001C4835" w:rsidRDefault="001C4835" w:rsidP="001C4835">
                <w:pPr>
                  <w:jc w:val="right"/>
                  <w:rPr>
                    <w:szCs w:val="21"/>
                  </w:rPr>
                </w:pPr>
              </w:p>
            </w:tc>
          </w:tr>
          <w:tr w:rsidR="001C4835" w14:paraId="1B686DE0" w14:textId="77777777" w:rsidTr="001C4835">
            <w:trPr>
              <w:trHeight w:val="285"/>
            </w:trPr>
            <w:sdt>
              <w:sdtPr>
                <w:tag w:val="_PLD_412e3f8d0e1642ae9adf17341ca2fd4f"/>
                <w:id w:val="1620342869"/>
                <w:lock w:val="sdtLocked"/>
              </w:sdtPr>
              <w:sdtEndPr/>
              <w:sdtContent>
                <w:tc>
                  <w:tcPr>
                    <w:tcW w:w="1350" w:type="pct"/>
                    <w:tcBorders>
                      <w:bottom w:val="single" w:sz="4" w:space="0" w:color="auto"/>
                    </w:tcBorders>
                    <w:shd w:val="clear" w:color="auto" w:fill="auto"/>
                    <w:vAlign w:val="center"/>
                  </w:tcPr>
                  <w:p w14:paraId="26E7C76E" w14:textId="77777777" w:rsidR="001C4835" w:rsidRDefault="001C4835" w:rsidP="001C4835">
                    <w:pPr>
                      <w:ind w:firstLineChars="100" w:firstLine="210"/>
                      <w:rPr>
                        <w:szCs w:val="21"/>
                      </w:rPr>
                    </w:pPr>
                    <w:r>
                      <w:rPr>
                        <w:rFonts w:hint="eastAsia"/>
                        <w:szCs w:val="21"/>
                      </w:rPr>
                      <w:t>可抵扣亏损</w:t>
                    </w:r>
                  </w:p>
                </w:tc>
              </w:sdtContent>
            </w:sdt>
            <w:tc>
              <w:tcPr>
                <w:tcW w:w="912" w:type="pct"/>
                <w:shd w:val="clear" w:color="auto" w:fill="auto"/>
              </w:tcPr>
              <w:p w14:paraId="24DA92F1" w14:textId="77777777" w:rsidR="001C4835" w:rsidRDefault="001C4835" w:rsidP="001C4835">
                <w:pPr>
                  <w:jc w:val="right"/>
                  <w:rPr>
                    <w:szCs w:val="21"/>
                  </w:rPr>
                </w:pPr>
              </w:p>
            </w:tc>
            <w:tc>
              <w:tcPr>
                <w:tcW w:w="910" w:type="pct"/>
                <w:shd w:val="clear" w:color="auto" w:fill="auto"/>
              </w:tcPr>
              <w:p w14:paraId="7043E211" w14:textId="77777777" w:rsidR="001C4835" w:rsidRDefault="001C4835" w:rsidP="001C4835">
                <w:pPr>
                  <w:jc w:val="right"/>
                  <w:rPr>
                    <w:szCs w:val="21"/>
                  </w:rPr>
                </w:pPr>
              </w:p>
            </w:tc>
            <w:tc>
              <w:tcPr>
                <w:tcW w:w="919" w:type="pct"/>
                <w:shd w:val="clear" w:color="auto" w:fill="auto"/>
              </w:tcPr>
              <w:p w14:paraId="7744A10E" w14:textId="77777777" w:rsidR="001C4835" w:rsidRDefault="001C4835" w:rsidP="001C4835">
                <w:pPr>
                  <w:jc w:val="right"/>
                  <w:rPr>
                    <w:szCs w:val="21"/>
                  </w:rPr>
                </w:pPr>
              </w:p>
            </w:tc>
            <w:tc>
              <w:tcPr>
                <w:tcW w:w="909" w:type="pct"/>
                <w:shd w:val="clear" w:color="auto" w:fill="auto"/>
              </w:tcPr>
              <w:p w14:paraId="1EE39218" w14:textId="77777777" w:rsidR="001C4835" w:rsidRDefault="001C4835" w:rsidP="001C4835">
                <w:pPr>
                  <w:jc w:val="right"/>
                  <w:rPr>
                    <w:szCs w:val="21"/>
                  </w:rPr>
                </w:pPr>
              </w:p>
            </w:tc>
          </w:tr>
          <w:sdt>
            <w:sdtPr>
              <w:rPr>
                <w:szCs w:val="21"/>
              </w:rPr>
              <w:alias w:val="递延所得税资产明细"/>
              <w:tag w:val="_TUP_703575bf8b6048788dc624e748111109"/>
              <w:id w:val="-1543588048"/>
              <w:lock w:val="sdtLocked"/>
            </w:sdtPr>
            <w:sdtEndPr/>
            <w:sdtContent>
              <w:tr w:rsidR="001C4835" w14:paraId="2CA343F0" w14:textId="77777777" w:rsidTr="001C4835">
                <w:trPr>
                  <w:trHeight w:val="285"/>
                </w:trPr>
                <w:tc>
                  <w:tcPr>
                    <w:tcW w:w="1350" w:type="pct"/>
                    <w:shd w:val="clear" w:color="auto" w:fill="auto"/>
                    <w:vAlign w:val="center"/>
                  </w:tcPr>
                  <w:p w14:paraId="104BE4F9" w14:textId="77777777" w:rsidR="001C4835" w:rsidRDefault="001C4835" w:rsidP="001C4835">
                    <w:pPr>
                      <w:ind w:firstLineChars="100" w:firstLine="210"/>
                      <w:rPr>
                        <w:szCs w:val="21"/>
                      </w:rPr>
                    </w:pPr>
                    <w:r>
                      <w:t>折旧年限差异</w:t>
                    </w:r>
                  </w:p>
                </w:tc>
                <w:tc>
                  <w:tcPr>
                    <w:tcW w:w="912" w:type="pct"/>
                    <w:shd w:val="clear" w:color="auto" w:fill="auto"/>
                  </w:tcPr>
                  <w:p w14:paraId="4A9BD995" w14:textId="77777777" w:rsidR="001C4835" w:rsidRDefault="001C4835" w:rsidP="001C4835">
                    <w:pPr>
                      <w:jc w:val="right"/>
                      <w:rPr>
                        <w:szCs w:val="21"/>
                      </w:rPr>
                    </w:pPr>
                    <w:r>
                      <w:t>201,370.86</w:t>
                    </w:r>
                  </w:p>
                </w:tc>
                <w:tc>
                  <w:tcPr>
                    <w:tcW w:w="910" w:type="pct"/>
                    <w:shd w:val="clear" w:color="auto" w:fill="auto"/>
                  </w:tcPr>
                  <w:p w14:paraId="57F6FAA6" w14:textId="77777777" w:rsidR="001C4835" w:rsidRDefault="001C4835" w:rsidP="001C4835">
                    <w:pPr>
                      <w:jc w:val="right"/>
                      <w:rPr>
                        <w:szCs w:val="21"/>
                      </w:rPr>
                    </w:pPr>
                    <w:r>
                      <w:t>42,287.88</w:t>
                    </w:r>
                  </w:p>
                </w:tc>
                <w:tc>
                  <w:tcPr>
                    <w:tcW w:w="919" w:type="pct"/>
                    <w:shd w:val="clear" w:color="auto" w:fill="auto"/>
                  </w:tcPr>
                  <w:p w14:paraId="38FAA41F" w14:textId="77777777" w:rsidR="001C4835" w:rsidRDefault="001C4835" w:rsidP="001C4835">
                    <w:pPr>
                      <w:jc w:val="right"/>
                      <w:rPr>
                        <w:szCs w:val="21"/>
                      </w:rPr>
                    </w:pPr>
                    <w:r>
                      <w:t>890,395.67</w:t>
                    </w:r>
                  </w:p>
                </w:tc>
                <w:tc>
                  <w:tcPr>
                    <w:tcW w:w="909" w:type="pct"/>
                    <w:shd w:val="clear" w:color="auto" w:fill="auto"/>
                  </w:tcPr>
                  <w:p w14:paraId="02770FBC" w14:textId="77777777" w:rsidR="001C4835" w:rsidRDefault="001C4835" w:rsidP="001C4835">
                    <w:pPr>
                      <w:jc w:val="right"/>
                      <w:rPr>
                        <w:szCs w:val="21"/>
                      </w:rPr>
                    </w:pPr>
                    <w:r>
                      <w:t>186,983.09</w:t>
                    </w:r>
                  </w:p>
                </w:tc>
              </w:tr>
            </w:sdtContent>
          </w:sdt>
          <w:tr w:rsidR="001C4835" w14:paraId="44BAA548" w14:textId="77777777" w:rsidTr="001C4835">
            <w:trPr>
              <w:trHeight w:val="285"/>
            </w:trPr>
            <w:sdt>
              <w:sdtPr>
                <w:tag w:val="_PLD_6fc9224998ff4043b5f3c058cb2e9971"/>
                <w:id w:val="520365737"/>
                <w:lock w:val="sdtLocked"/>
              </w:sdtPr>
              <w:sdtEndPr/>
              <w:sdtContent>
                <w:tc>
                  <w:tcPr>
                    <w:tcW w:w="1350" w:type="pct"/>
                    <w:shd w:val="clear" w:color="auto" w:fill="auto"/>
                    <w:vAlign w:val="center"/>
                  </w:tcPr>
                  <w:p w14:paraId="0E722137" w14:textId="77777777" w:rsidR="001C4835" w:rsidRDefault="001C4835" w:rsidP="001C4835">
                    <w:pPr>
                      <w:jc w:val="center"/>
                      <w:rPr>
                        <w:szCs w:val="21"/>
                      </w:rPr>
                    </w:pPr>
                    <w:r>
                      <w:rPr>
                        <w:rFonts w:hint="eastAsia"/>
                        <w:szCs w:val="21"/>
                      </w:rPr>
                      <w:t>合计</w:t>
                    </w:r>
                  </w:p>
                </w:tc>
              </w:sdtContent>
            </w:sdt>
            <w:tc>
              <w:tcPr>
                <w:tcW w:w="912" w:type="pct"/>
                <w:shd w:val="clear" w:color="auto" w:fill="auto"/>
              </w:tcPr>
              <w:p w14:paraId="4B70E8FC" w14:textId="77777777" w:rsidR="001C4835" w:rsidRDefault="001C4835" w:rsidP="001C4835">
                <w:pPr>
                  <w:jc w:val="right"/>
                  <w:rPr>
                    <w:szCs w:val="21"/>
                  </w:rPr>
                </w:pPr>
                <w:r>
                  <w:t>1,183,529.66</w:t>
                </w:r>
              </w:p>
            </w:tc>
            <w:tc>
              <w:tcPr>
                <w:tcW w:w="910" w:type="pct"/>
                <w:shd w:val="clear" w:color="auto" w:fill="auto"/>
              </w:tcPr>
              <w:p w14:paraId="45A6F99E" w14:textId="77777777" w:rsidR="001C4835" w:rsidRDefault="001C4835" w:rsidP="001C4835">
                <w:pPr>
                  <w:jc w:val="right"/>
                  <w:rPr>
                    <w:szCs w:val="21"/>
                  </w:rPr>
                </w:pPr>
                <w:r>
                  <w:t>287,827.59</w:t>
                </w:r>
              </w:p>
            </w:tc>
            <w:tc>
              <w:tcPr>
                <w:tcW w:w="919" w:type="pct"/>
                <w:shd w:val="clear" w:color="auto" w:fill="auto"/>
              </w:tcPr>
              <w:p w14:paraId="31C2F5B8" w14:textId="77777777" w:rsidR="001C4835" w:rsidRDefault="001C4835" w:rsidP="001C4835">
                <w:pPr>
                  <w:jc w:val="right"/>
                  <w:rPr>
                    <w:szCs w:val="21"/>
                  </w:rPr>
                </w:pPr>
                <w:r>
                  <w:t>1,880,385.89</w:t>
                </w:r>
              </w:p>
            </w:tc>
            <w:tc>
              <w:tcPr>
                <w:tcW w:w="909" w:type="pct"/>
                <w:shd w:val="clear" w:color="auto" w:fill="auto"/>
              </w:tcPr>
              <w:p w14:paraId="1F596D16" w14:textId="77777777" w:rsidR="001C4835" w:rsidRDefault="001C4835" w:rsidP="001C4835">
                <w:pPr>
                  <w:jc w:val="right"/>
                  <w:rPr>
                    <w:szCs w:val="21"/>
                  </w:rPr>
                </w:pPr>
                <w:r>
                  <w:t>434,480.65</w:t>
                </w:r>
              </w:p>
            </w:tc>
          </w:tr>
        </w:tbl>
        <w:p w14:paraId="47638F27" w14:textId="77777777" w:rsidR="001C4835" w:rsidRDefault="001C4835">
          <w:pPr>
            <w:pStyle w:val="82"/>
          </w:pPr>
        </w:p>
        <w:p w14:paraId="51779665" w14:textId="77777777" w:rsidR="001C4835" w:rsidRPr="00141161" w:rsidRDefault="001C4835" w:rsidP="00E56CC8">
          <w:pPr>
            <w:pStyle w:val="79"/>
            <w:numPr>
              <w:ilvl w:val="0"/>
              <w:numId w:val="103"/>
            </w:numPr>
            <w:ind w:left="426" w:hanging="426"/>
            <w:rPr>
              <w:sz w:val="22"/>
              <w:szCs w:val="24"/>
            </w:rPr>
          </w:pPr>
          <w:r w:rsidRPr="00141161">
            <w:rPr>
              <w:rFonts w:hint="eastAsia"/>
              <w:sz w:val="22"/>
              <w:szCs w:val="24"/>
            </w:rPr>
            <w:t>未经</w:t>
          </w:r>
          <w:proofErr w:type="gramStart"/>
          <w:r w:rsidRPr="00141161">
            <w:rPr>
              <w:rFonts w:hint="eastAsia"/>
              <w:sz w:val="22"/>
              <w:szCs w:val="24"/>
            </w:rPr>
            <w:t>抵销</w:t>
          </w:r>
          <w:proofErr w:type="gramEnd"/>
          <w:r w:rsidRPr="00141161">
            <w:rPr>
              <w:rFonts w:hint="eastAsia"/>
              <w:sz w:val="22"/>
              <w:szCs w:val="24"/>
            </w:rPr>
            <w:t>的递延所得税负债</w:t>
          </w:r>
        </w:p>
        <w:p w14:paraId="73D1889D" w14:textId="77777777" w:rsidR="001C4835" w:rsidRDefault="001B4C12" w:rsidP="001C4835">
          <w:pPr>
            <w:pStyle w:val="82"/>
          </w:pPr>
          <w:sdt>
            <w:sdtPr>
              <w:alias w:val="是否适用：未经抵销的递延所得税负债[双击切换]"/>
              <w:tag w:val="_GBC_e7d8f83d611d4464afa60fcd4c2b0690"/>
              <w:id w:val="1765034912"/>
              <w:lock w:val="sdtContentLocked"/>
              <w:placeholder>
                <w:docPart w:val="GBC22222222222222222222222222222"/>
              </w:placeholder>
            </w:sdtPr>
            <w:sdtEndPr/>
            <w:sdtContent>
              <w:r w:rsidR="001C4835">
                <w:fldChar w:fldCharType="begin"/>
              </w:r>
              <w:r w:rsidR="001C4835">
                <w:instrText xml:space="preserve">MACROBUTTON  SnrToggleCheckbox □适用 </w:instrText>
              </w:r>
              <w:r w:rsidR="001C4835">
                <w:fldChar w:fldCharType="end"/>
              </w:r>
              <w:r w:rsidR="001C4835">
                <w:fldChar w:fldCharType="begin"/>
              </w:r>
              <w:r w:rsidR="001C4835">
                <w:instrText xml:space="preserve"> MACROBUTTON  SnrToggleCheckbox √不适用 </w:instrText>
              </w:r>
              <w:r w:rsidR="001C4835">
                <w:fldChar w:fldCharType="end"/>
              </w:r>
            </w:sdtContent>
          </w:sdt>
        </w:p>
        <w:p w14:paraId="4872ECC4" w14:textId="77777777" w:rsidR="001C4835" w:rsidRPr="00141161" w:rsidRDefault="001C4835" w:rsidP="00E56CC8">
          <w:pPr>
            <w:pStyle w:val="79"/>
            <w:numPr>
              <w:ilvl w:val="0"/>
              <w:numId w:val="103"/>
            </w:numPr>
            <w:ind w:left="426" w:hanging="426"/>
            <w:rPr>
              <w:sz w:val="22"/>
              <w:szCs w:val="24"/>
            </w:rPr>
          </w:pPr>
          <w:r w:rsidRPr="00141161">
            <w:rPr>
              <w:rFonts w:hint="eastAsia"/>
              <w:sz w:val="22"/>
              <w:szCs w:val="24"/>
            </w:rPr>
            <w:t>以</w:t>
          </w:r>
          <w:proofErr w:type="gramStart"/>
          <w:r w:rsidRPr="00141161">
            <w:rPr>
              <w:rFonts w:hint="eastAsia"/>
              <w:sz w:val="22"/>
              <w:szCs w:val="24"/>
            </w:rPr>
            <w:t>抵销</w:t>
          </w:r>
          <w:proofErr w:type="gramEnd"/>
          <w:r w:rsidRPr="00141161">
            <w:rPr>
              <w:rFonts w:hint="eastAsia"/>
              <w:sz w:val="22"/>
              <w:szCs w:val="24"/>
            </w:rPr>
            <w:t>后净额列示的递延所得税资产或负债</w:t>
          </w:r>
        </w:p>
        <w:sdt>
          <w:sdtPr>
            <w:alias w:val="是否适用：以抵销后净额列示的递延所得税资产或负债[双击切换]"/>
            <w:tag w:val="_GBC_adbd88aca1694de2a14c265a3fb12290"/>
            <w:id w:val="-1723674747"/>
            <w:lock w:val="sdtContentLocked"/>
            <w:placeholder>
              <w:docPart w:val="GBC22222222222222222222222222222"/>
            </w:placeholder>
          </w:sdtPr>
          <w:sdtEndPr/>
          <w:sdtContent>
            <w:p w14:paraId="7BF1ED3F" w14:textId="77777777" w:rsidR="001C4835" w:rsidRDefault="001C4835" w:rsidP="001C48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B27861F" w14:textId="77777777" w:rsidR="001C4835" w:rsidRPr="00141161" w:rsidRDefault="001C4835" w:rsidP="00E56CC8">
          <w:pPr>
            <w:pStyle w:val="79"/>
            <w:numPr>
              <w:ilvl w:val="0"/>
              <w:numId w:val="103"/>
            </w:numPr>
            <w:ind w:left="426" w:hanging="426"/>
            <w:rPr>
              <w:sz w:val="22"/>
              <w:szCs w:val="24"/>
            </w:rPr>
          </w:pPr>
          <w:r w:rsidRPr="00141161">
            <w:rPr>
              <w:rFonts w:hint="eastAsia"/>
              <w:sz w:val="22"/>
              <w:szCs w:val="24"/>
            </w:rPr>
            <w:t>未确认递延所得税资产明细</w:t>
          </w:r>
        </w:p>
        <w:sdt>
          <w:sdtPr>
            <w:alias w:val="是否适用：未确认递延所得税资产明细[双击切换]"/>
            <w:tag w:val="_GBC_713996bf5e4d4c6988835fbf892c5ef2"/>
            <w:id w:val="2146543369"/>
            <w:lock w:val="sdtContentLocked"/>
            <w:placeholder>
              <w:docPart w:val="GBC22222222222222222222222222222"/>
            </w:placeholder>
          </w:sdtPr>
          <w:sdtEndPr/>
          <w:sdtContent>
            <w:p w14:paraId="06510D09"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E6DC777" w14:textId="77777777" w:rsidR="001C4835" w:rsidRDefault="001C4835">
          <w:pPr>
            <w:jc w:val="right"/>
            <w:rPr>
              <w:szCs w:val="21"/>
            </w:rPr>
          </w:pPr>
          <w:r>
            <w:rPr>
              <w:rFonts w:hint="eastAsia"/>
              <w:szCs w:val="21"/>
            </w:rPr>
            <w:t>单位：</w:t>
          </w:r>
          <w:sdt>
            <w:sdtPr>
              <w:rPr>
                <w:rFonts w:hint="eastAsia"/>
                <w:szCs w:val="21"/>
              </w:rPr>
              <w:alias w:val="单位：财务附注：未确认递延所得税资产明细"/>
              <w:tag w:val="_GBC_f8fecfb8754c42a8b3b02d67ae705062"/>
              <w:id w:val="16701389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财务附注：未确认递延所得税资产明细"/>
              <w:tag w:val="_GBC_2f5aab227caa4f7da7d6278ecf51ccdf"/>
              <w:id w:val="8348128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9"/>
            <w:gridCol w:w="3082"/>
            <w:gridCol w:w="3078"/>
          </w:tblGrid>
          <w:tr w:rsidR="001C4835" w14:paraId="789C5C01" w14:textId="77777777" w:rsidTr="001C4835">
            <w:trPr>
              <w:trHeight w:val="285"/>
            </w:trPr>
            <w:sdt>
              <w:sdtPr>
                <w:tag w:val="_PLD_91af0f9b93ef459d823e4bc33d9190d6"/>
                <w:id w:val="-889731041"/>
                <w:lock w:val="sdtLocked"/>
              </w:sdtPr>
              <w:sdtEndPr/>
              <w:sdtContent>
                <w:tc>
                  <w:tcPr>
                    <w:tcW w:w="1596" w:type="pct"/>
                    <w:tcBorders>
                      <w:top w:val="single" w:sz="4" w:space="0" w:color="auto"/>
                      <w:left w:val="single" w:sz="4" w:space="0" w:color="auto"/>
                      <w:bottom w:val="single" w:sz="4" w:space="0" w:color="auto"/>
                      <w:right w:val="single" w:sz="4" w:space="0" w:color="auto"/>
                    </w:tcBorders>
                    <w:vAlign w:val="center"/>
                  </w:tcPr>
                  <w:p w14:paraId="048A1F17" w14:textId="77777777" w:rsidR="001C4835" w:rsidRDefault="001C4835" w:rsidP="001C4835">
                    <w:pPr>
                      <w:jc w:val="center"/>
                      <w:rPr>
                        <w:szCs w:val="21"/>
                      </w:rPr>
                    </w:pPr>
                    <w:r>
                      <w:rPr>
                        <w:rFonts w:hint="eastAsia"/>
                        <w:szCs w:val="21"/>
                      </w:rPr>
                      <w:t>项目</w:t>
                    </w:r>
                  </w:p>
                </w:tc>
              </w:sdtContent>
            </w:sdt>
            <w:sdt>
              <w:sdtPr>
                <w:tag w:val="_PLD_2c2dee2efbd6433784024156b3454ba7"/>
                <w:id w:val="-1574812296"/>
                <w:lock w:val="sdtLocked"/>
              </w:sdtPr>
              <w:sdtEndPr/>
              <w:sdtContent>
                <w:tc>
                  <w:tcPr>
                    <w:tcW w:w="1703" w:type="pct"/>
                    <w:tcBorders>
                      <w:top w:val="single" w:sz="4" w:space="0" w:color="auto"/>
                      <w:left w:val="single" w:sz="4" w:space="0" w:color="auto"/>
                      <w:bottom w:val="single" w:sz="4" w:space="0" w:color="auto"/>
                      <w:right w:val="single" w:sz="4" w:space="0" w:color="auto"/>
                    </w:tcBorders>
                    <w:vAlign w:val="center"/>
                  </w:tcPr>
                  <w:p w14:paraId="41D75666" w14:textId="77777777" w:rsidR="001C4835" w:rsidRDefault="001C4835" w:rsidP="001C4835">
                    <w:pPr>
                      <w:jc w:val="center"/>
                      <w:rPr>
                        <w:szCs w:val="21"/>
                      </w:rPr>
                    </w:pPr>
                    <w:r>
                      <w:rPr>
                        <w:rFonts w:hint="eastAsia"/>
                        <w:szCs w:val="21"/>
                      </w:rPr>
                      <w:t>期末余额</w:t>
                    </w:r>
                  </w:p>
                </w:tc>
              </w:sdtContent>
            </w:sdt>
            <w:sdt>
              <w:sdtPr>
                <w:tag w:val="_PLD_d5059c87582d4e558703d63a8a2d5399"/>
                <w:id w:val="1604923920"/>
                <w:lock w:val="sdtLocked"/>
              </w:sdtPr>
              <w:sdtEndPr/>
              <w:sdtContent>
                <w:tc>
                  <w:tcPr>
                    <w:tcW w:w="1701" w:type="pct"/>
                    <w:tcBorders>
                      <w:top w:val="single" w:sz="4" w:space="0" w:color="auto"/>
                      <w:left w:val="single" w:sz="4" w:space="0" w:color="auto"/>
                      <w:bottom w:val="single" w:sz="4" w:space="0" w:color="auto"/>
                      <w:right w:val="single" w:sz="4" w:space="0" w:color="auto"/>
                    </w:tcBorders>
                    <w:vAlign w:val="center"/>
                  </w:tcPr>
                  <w:p w14:paraId="7D1A64DD" w14:textId="77777777" w:rsidR="001C4835" w:rsidRDefault="001C4835" w:rsidP="001C4835">
                    <w:pPr>
                      <w:jc w:val="center"/>
                      <w:rPr>
                        <w:szCs w:val="21"/>
                      </w:rPr>
                    </w:pPr>
                    <w:r>
                      <w:rPr>
                        <w:rFonts w:hint="eastAsia"/>
                        <w:szCs w:val="21"/>
                      </w:rPr>
                      <w:t>期初余额</w:t>
                    </w:r>
                  </w:p>
                </w:tc>
              </w:sdtContent>
            </w:sdt>
          </w:tr>
          <w:tr w:rsidR="001C4835" w14:paraId="7D546924" w14:textId="77777777" w:rsidTr="001C4835">
            <w:trPr>
              <w:trHeight w:val="285"/>
            </w:trPr>
            <w:sdt>
              <w:sdtPr>
                <w:tag w:val="_PLD_967b4d05866f48ccbd10a38bb9691c20"/>
                <w:id w:val="-794138147"/>
                <w:lock w:val="sdtLocked"/>
              </w:sdtPr>
              <w:sdtEndPr/>
              <w:sdtContent>
                <w:tc>
                  <w:tcPr>
                    <w:tcW w:w="1596" w:type="pct"/>
                    <w:tcBorders>
                      <w:top w:val="single" w:sz="4" w:space="0" w:color="auto"/>
                      <w:left w:val="single" w:sz="4" w:space="0" w:color="auto"/>
                      <w:bottom w:val="single" w:sz="4" w:space="0" w:color="auto"/>
                      <w:right w:val="single" w:sz="4" w:space="0" w:color="auto"/>
                    </w:tcBorders>
                    <w:vAlign w:val="center"/>
                  </w:tcPr>
                  <w:p w14:paraId="21829DF5" w14:textId="77777777" w:rsidR="001C4835" w:rsidRDefault="001C4835" w:rsidP="001C4835">
                    <w:pPr>
                      <w:rPr>
                        <w:szCs w:val="21"/>
                      </w:rPr>
                    </w:pPr>
                    <w:r>
                      <w:rPr>
                        <w:rFonts w:hint="eastAsia"/>
                        <w:szCs w:val="21"/>
                      </w:rPr>
                      <w:t>可抵扣暂时性差异</w:t>
                    </w:r>
                  </w:p>
                </w:tc>
              </w:sdtContent>
            </w:sdt>
            <w:tc>
              <w:tcPr>
                <w:tcW w:w="1703" w:type="pct"/>
                <w:tcBorders>
                  <w:top w:val="single" w:sz="4" w:space="0" w:color="auto"/>
                  <w:left w:val="single" w:sz="4" w:space="0" w:color="auto"/>
                  <w:bottom w:val="single" w:sz="4" w:space="0" w:color="auto"/>
                  <w:right w:val="single" w:sz="4" w:space="0" w:color="auto"/>
                </w:tcBorders>
              </w:tcPr>
              <w:p w14:paraId="2AF282C4" w14:textId="77777777" w:rsidR="001C4835" w:rsidRDefault="001C4835" w:rsidP="001C4835">
                <w:pPr>
                  <w:jc w:val="right"/>
                  <w:rPr>
                    <w:szCs w:val="21"/>
                  </w:rPr>
                </w:pPr>
              </w:p>
            </w:tc>
            <w:tc>
              <w:tcPr>
                <w:tcW w:w="1701" w:type="pct"/>
                <w:tcBorders>
                  <w:top w:val="single" w:sz="4" w:space="0" w:color="auto"/>
                  <w:left w:val="single" w:sz="4" w:space="0" w:color="auto"/>
                  <w:bottom w:val="single" w:sz="4" w:space="0" w:color="auto"/>
                  <w:right w:val="single" w:sz="4" w:space="0" w:color="auto"/>
                </w:tcBorders>
              </w:tcPr>
              <w:p w14:paraId="348F6CF9" w14:textId="77777777" w:rsidR="001C4835" w:rsidRDefault="001C4835" w:rsidP="001C4835">
                <w:pPr>
                  <w:jc w:val="right"/>
                  <w:rPr>
                    <w:szCs w:val="21"/>
                  </w:rPr>
                </w:pPr>
              </w:p>
            </w:tc>
          </w:tr>
          <w:tr w:rsidR="001C4835" w14:paraId="72C45EC4" w14:textId="77777777" w:rsidTr="001C4835">
            <w:trPr>
              <w:trHeight w:val="285"/>
            </w:trPr>
            <w:sdt>
              <w:sdtPr>
                <w:tag w:val="_PLD_fcfc7718db484ea1b986c6371393d8ea"/>
                <w:id w:val="-1681276206"/>
                <w:lock w:val="sdtLocked"/>
              </w:sdtPr>
              <w:sdtEndPr/>
              <w:sdtContent>
                <w:tc>
                  <w:tcPr>
                    <w:tcW w:w="1596" w:type="pct"/>
                    <w:tcBorders>
                      <w:top w:val="single" w:sz="4" w:space="0" w:color="auto"/>
                      <w:left w:val="single" w:sz="4" w:space="0" w:color="auto"/>
                      <w:bottom w:val="single" w:sz="4" w:space="0" w:color="auto"/>
                      <w:right w:val="single" w:sz="4" w:space="0" w:color="auto"/>
                    </w:tcBorders>
                    <w:vAlign w:val="center"/>
                  </w:tcPr>
                  <w:p w14:paraId="2A527E5E" w14:textId="77777777" w:rsidR="001C4835" w:rsidRDefault="001C4835" w:rsidP="001C4835">
                    <w:pPr>
                      <w:rPr>
                        <w:szCs w:val="21"/>
                      </w:rPr>
                    </w:pPr>
                    <w:r>
                      <w:rPr>
                        <w:rFonts w:hint="eastAsia"/>
                        <w:szCs w:val="21"/>
                      </w:rPr>
                      <w:t>可抵扣亏损</w:t>
                    </w:r>
                  </w:p>
                </w:tc>
              </w:sdtContent>
            </w:sdt>
            <w:tc>
              <w:tcPr>
                <w:tcW w:w="1703" w:type="pct"/>
                <w:tcBorders>
                  <w:top w:val="single" w:sz="4" w:space="0" w:color="auto"/>
                  <w:left w:val="single" w:sz="4" w:space="0" w:color="auto"/>
                  <w:bottom w:val="single" w:sz="4" w:space="0" w:color="auto"/>
                  <w:right w:val="single" w:sz="4" w:space="0" w:color="auto"/>
                </w:tcBorders>
              </w:tcPr>
              <w:p w14:paraId="39C6B264" w14:textId="77777777" w:rsidR="001C4835" w:rsidRPr="00D85C69" w:rsidRDefault="001C4835" w:rsidP="001C4835">
                <w:pPr>
                  <w:jc w:val="right"/>
                </w:pPr>
                <w:r w:rsidRPr="00D85C69">
                  <w:rPr>
                    <w:rFonts w:cs="Calibri" w:hint="eastAsia"/>
                    <w:color w:val="000000"/>
                  </w:rPr>
                  <w:t>456,591,210.36</w:t>
                </w:r>
              </w:p>
            </w:tc>
            <w:tc>
              <w:tcPr>
                <w:tcW w:w="1701" w:type="pct"/>
                <w:tcBorders>
                  <w:top w:val="single" w:sz="4" w:space="0" w:color="auto"/>
                  <w:left w:val="single" w:sz="4" w:space="0" w:color="auto"/>
                  <w:bottom w:val="single" w:sz="4" w:space="0" w:color="auto"/>
                  <w:right w:val="single" w:sz="4" w:space="0" w:color="auto"/>
                </w:tcBorders>
              </w:tcPr>
              <w:p w14:paraId="16B682CB" w14:textId="77777777" w:rsidR="001C4835" w:rsidRDefault="001C4835" w:rsidP="001C4835">
                <w:pPr>
                  <w:jc w:val="right"/>
                  <w:rPr>
                    <w:szCs w:val="21"/>
                  </w:rPr>
                </w:pPr>
                <w:r>
                  <w:t>657,512,588.39</w:t>
                </w:r>
              </w:p>
            </w:tc>
          </w:tr>
          <w:sdt>
            <w:sdtPr>
              <w:rPr>
                <w:rFonts w:hint="eastAsia"/>
                <w:szCs w:val="21"/>
              </w:rPr>
              <w:alias w:val="未确认递延所得税资产明细"/>
              <w:tag w:val="_TUP_2338498f31b74bb68e5506a291ab93b9"/>
              <w:id w:val="1790782728"/>
              <w:lock w:val="sdtLocked"/>
            </w:sdtPr>
            <w:sdtEndPr/>
            <w:sdtContent>
              <w:tr w:rsidR="001C4835" w14:paraId="58A8367C" w14:textId="77777777" w:rsidTr="001C4835">
                <w:trPr>
                  <w:trHeight w:val="285"/>
                </w:trPr>
                <w:tc>
                  <w:tcPr>
                    <w:tcW w:w="1596" w:type="pct"/>
                    <w:tcBorders>
                      <w:top w:val="single" w:sz="4" w:space="0" w:color="auto"/>
                      <w:left w:val="single" w:sz="4" w:space="0" w:color="auto"/>
                      <w:bottom w:val="single" w:sz="4" w:space="0" w:color="auto"/>
                      <w:right w:val="single" w:sz="4" w:space="0" w:color="auto"/>
                    </w:tcBorders>
                  </w:tcPr>
                  <w:p w14:paraId="727467CE" w14:textId="77777777" w:rsidR="001C4835" w:rsidRDefault="001C4835" w:rsidP="001C4835">
                    <w:pPr>
                      <w:rPr>
                        <w:szCs w:val="21"/>
                      </w:rPr>
                    </w:pPr>
                    <w:r>
                      <w:t>资产减值准备</w:t>
                    </w:r>
                  </w:p>
                </w:tc>
                <w:tc>
                  <w:tcPr>
                    <w:tcW w:w="1703" w:type="pct"/>
                    <w:tcBorders>
                      <w:top w:val="single" w:sz="4" w:space="0" w:color="auto"/>
                      <w:left w:val="single" w:sz="4" w:space="0" w:color="auto"/>
                      <w:bottom w:val="single" w:sz="4" w:space="0" w:color="auto"/>
                      <w:right w:val="single" w:sz="4" w:space="0" w:color="auto"/>
                    </w:tcBorders>
                  </w:tcPr>
                  <w:p w14:paraId="76BF4B89" w14:textId="77777777" w:rsidR="001C4835" w:rsidRPr="00D85C69" w:rsidRDefault="001C4835" w:rsidP="001C4835">
                    <w:pPr>
                      <w:jc w:val="right"/>
                    </w:pPr>
                    <w:r w:rsidRPr="00D85C69">
                      <w:t>152,944,402.18</w:t>
                    </w:r>
                  </w:p>
                </w:tc>
                <w:tc>
                  <w:tcPr>
                    <w:tcW w:w="1701" w:type="pct"/>
                    <w:tcBorders>
                      <w:top w:val="single" w:sz="4" w:space="0" w:color="auto"/>
                      <w:left w:val="single" w:sz="4" w:space="0" w:color="auto"/>
                      <w:bottom w:val="single" w:sz="4" w:space="0" w:color="auto"/>
                      <w:right w:val="single" w:sz="4" w:space="0" w:color="auto"/>
                    </w:tcBorders>
                  </w:tcPr>
                  <w:p w14:paraId="23C1B0CC" w14:textId="77777777" w:rsidR="001C4835" w:rsidRDefault="001C4835" w:rsidP="001C4835">
                    <w:pPr>
                      <w:jc w:val="right"/>
                      <w:rPr>
                        <w:szCs w:val="21"/>
                      </w:rPr>
                    </w:pPr>
                    <w:r>
                      <w:t>131,279,101.47</w:t>
                    </w:r>
                  </w:p>
                </w:tc>
              </w:tr>
            </w:sdtContent>
          </w:sdt>
          <w:tr w:rsidR="001C4835" w14:paraId="0C818097" w14:textId="77777777" w:rsidTr="001C4835">
            <w:trPr>
              <w:trHeight w:val="285"/>
            </w:trPr>
            <w:sdt>
              <w:sdtPr>
                <w:tag w:val="_PLD_fb4b8beb920a4500aa2e3d35f8842374"/>
                <w:id w:val="-297835745"/>
                <w:lock w:val="sdtLocked"/>
              </w:sdtPr>
              <w:sdtEndPr/>
              <w:sdtContent>
                <w:tc>
                  <w:tcPr>
                    <w:tcW w:w="1596" w:type="pct"/>
                    <w:tcBorders>
                      <w:top w:val="single" w:sz="4" w:space="0" w:color="auto"/>
                      <w:left w:val="single" w:sz="4" w:space="0" w:color="auto"/>
                      <w:bottom w:val="single" w:sz="4" w:space="0" w:color="auto"/>
                      <w:right w:val="single" w:sz="4" w:space="0" w:color="auto"/>
                    </w:tcBorders>
                    <w:vAlign w:val="center"/>
                  </w:tcPr>
                  <w:p w14:paraId="483F0B9D" w14:textId="77777777" w:rsidR="001C4835" w:rsidRDefault="001C4835" w:rsidP="001C4835">
                    <w:pPr>
                      <w:jc w:val="center"/>
                      <w:rPr>
                        <w:szCs w:val="21"/>
                      </w:rPr>
                    </w:pPr>
                    <w:r>
                      <w:rPr>
                        <w:rFonts w:hint="eastAsia"/>
                        <w:szCs w:val="21"/>
                      </w:rPr>
                      <w:t>合计</w:t>
                    </w:r>
                  </w:p>
                </w:tc>
              </w:sdtContent>
            </w:sdt>
            <w:tc>
              <w:tcPr>
                <w:tcW w:w="1703" w:type="pct"/>
                <w:tcBorders>
                  <w:top w:val="single" w:sz="4" w:space="0" w:color="auto"/>
                  <w:left w:val="single" w:sz="4" w:space="0" w:color="auto"/>
                  <w:bottom w:val="single" w:sz="4" w:space="0" w:color="auto"/>
                  <w:right w:val="single" w:sz="4" w:space="0" w:color="auto"/>
                </w:tcBorders>
              </w:tcPr>
              <w:p w14:paraId="35AD5456" w14:textId="77777777" w:rsidR="001C4835" w:rsidRPr="00D85C69" w:rsidRDefault="001C4835" w:rsidP="001C4835">
                <w:pPr>
                  <w:jc w:val="right"/>
                </w:pPr>
                <w:r w:rsidRPr="00D85C69">
                  <w:rPr>
                    <w:rFonts w:cs="Calibri" w:hint="eastAsia"/>
                    <w:bCs/>
                    <w:color w:val="000000"/>
                  </w:rPr>
                  <w:t>609,535,612.54</w:t>
                </w:r>
              </w:p>
            </w:tc>
            <w:tc>
              <w:tcPr>
                <w:tcW w:w="1701" w:type="pct"/>
                <w:tcBorders>
                  <w:top w:val="single" w:sz="4" w:space="0" w:color="auto"/>
                  <w:left w:val="single" w:sz="4" w:space="0" w:color="auto"/>
                  <w:bottom w:val="single" w:sz="4" w:space="0" w:color="auto"/>
                  <w:right w:val="single" w:sz="4" w:space="0" w:color="auto"/>
                </w:tcBorders>
              </w:tcPr>
              <w:p w14:paraId="558939F6" w14:textId="77777777" w:rsidR="001C4835" w:rsidRDefault="001C4835" w:rsidP="001C4835">
                <w:pPr>
                  <w:jc w:val="right"/>
                  <w:rPr>
                    <w:szCs w:val="21"/>
                  </w:rPr>
                </w:pPr>
                <w:r>
                  <w:t>788,791,689.86</w:t>
                </w:r>
              </w:p>
            </w:tc>
          </w:tr>
        </w:tbl>
        <w:p w14:paraId="5F2EDBBF" w14:textId="77777777" w:rsidR="001C4835" w:rsidRDefault="001C4835">
          <w:pPr>
            <w:pStyle w:val="82"/>
          </w:pPr>
        </w:p>
        <w:p w14:paraId="23B125C0" w14:textId="77777777" w:rsidR="001C4835" w:rsidRPr="00141161" w:rsidRDefault="001C4835" w:rsidP="00E56CC8">
          <w:pPr>
            <w:pStyle w:val="79"/>
            <w:numPr>
              <w:ilvl w:val="0"/>
              <w:numId w:val="103"/>
            </w:numPr>
            <w:ind w:left="426" w:hanging="426"/>
            <w:rPr>
              <w:sz w:val="22"/>
              <w:szCs w:val="24"/>
            </w:rPr>
          </w:pPr>
          <w:r w:rsidRPr="00141161">
            <w:rPr>
              <w:rFonts w:hint="eastAsia"/>
              <w:sz w:val="22"/>
              <w:szCs w:val="24"/>
            </w:rPr>
            <w:t>未确认递延所得税资产的可抵扣亏损将于以下年度到期</w:t>
          </w:r>
        </w:p>
        <w:sdt>
          <w:sdtPr>
            <w:alias w:val="是否适用：未确认递延所得税资产的可抵扣亏损将于以下年度到期[双击切换]"/>
            <w:tag w:val="_GBC_961c987bdb6e4a53ad2e7713648fd02b"/>
            <w:id w:val="-10602147"/>
            <w:lock w:val="sdtContentLocked"/>
            <w:placeholder>
              <w:docPart w:val="GBC22222222222222222222222222222"/>
            </w:placeholder>
          </w:sdtPr>
          <w:sdtEndPr/>
          <w:sdtContent>
            <w:p w14:paraId="5E01F7C9"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C8BCD56" w14:textId="77777777" w:rsidR="001C4835" w:rsidRDefault="001C4835">
          <w:pPr>
            <w:ind w:right="57"/>
            <w:jc w:val="right"/>
            <w:rPr>
              <w:szCs w:val="21"/>
            </w:rPr>
          </w:pPr>
          <w:r>
            <w:rPr>
              <w:rFonts w:hint="eastAsia"/>
              <w:szCs w:val="21"/>
            </w:rPr>
            <w:t>单位：</w:t>
          </w:r>
          <w:sdt>
            <w:sdtPr>
              <w:rPr>
                <w:rFonts w:hint="eastAsia"/>
                <w:szCs w:val="21"/>
              </w:rPr>
              <w:alias w:val="单位：财务附注：未确认递延所得税资产的可抵扣亏损将于以下年度到期"/>
              <w:tag w:val="_GBC_f2f4114ac2e940dc8739e6c3e20fe15f"/>
              <w:id w:val="-1726556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财务附注：未确认递延所得税资产的可抵扣亏损将于以下年度到期"/>
              <w:tag w:val="_GBC_a44b093249e5439fa4b311f7150bce43"/>
              <w:id w:val="-17141155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4"/>
            <w:gridCol w:w="2286"/>
            <w:gridCol w:w="2324"/>
            <w:gridCol w:w="2355"/>
          </w:tblGrid>
          <w:tr w:rsidR="001C4835" w14:paraId="561FE3DE" w14:textId="77777777" w:rsidTr="001C4835">
            <w:trPr>
              <w:trHeight w:val="285"/>
            </w:trPr>
            <w:sdt>
              <w:sdtPr>
                <w:tag w:val="_PLD_c2bad95d2ced4c2f8958303268f6cd2b"/>
                <w:id w:val="798343905"/>
                <w:lock w:val="sdtLocked"/>
              </w:sdtPr>
              <w:sdtEndPr/>
              <w:sdtContent>
                <w:tc>
                  <w:tcPr>
                    <w:tcW w:w="1152" w:type="pct"/>
                    <w:tcBorders>
                      <w:top w:val="single" w:sz="4" w:space="0" w:color="auto"/>
                      <w:left w:val="single" w:sz="4" w:space="0" w:color="auto"/>
                      <w:bottom w:val="single" w:sz="4" w:space="0" w:color="auto"/>
                      <w:right w:val="single" w:sz="4" w:space="0" w:color="auto"/>
                    </w:tcBorders>
                    <w:vAlign w:val="center"/>
                  </w:tcPr>
                  <w:p w14:paraId="6A51249F" w14:textId="77777777" w:rsidR="001C4835" w:rsidRDefault="001C4835" w:rsidP="001C4835">
                    <w:pPr>
                      <w:jc w:val="center"/>
                      <w:rPr>
                        <w:szCs w:val="21"/>
                      </w:rPr>
                    </w:pPr>
                    <w:r>
                      <w:rPr>
                        <w:rFonts w:hint="eastAsia"/>
                        <w:szCs w:val="21"/>
                      </w:rPr>
                      <w:t>年份</w:t>
                    </w:r>
                  </w:p>
                </w:tc>
              </w:sdtContent>
            </w:sdt>
            <w:sdt>
              <w:sdtPr>
                <w:tag w:val="_PLD_20395d1e877346dbbdb29c15ffdda67a"/>
                <w:id w:val="-2060615813"/>
                <w:lock w:val="sdtLocked"/>
              </w:sdtPr>
              <w:sdtEndPr/>
              <w:sdtContent>
                <w:tc>
                  <w:tcPr>
                    <w:tcW w:w="1263" w:type="pct"/>
                    <w:tcBorders>
                      <w:top w:val="single" w:sz="4" w:space="0" w:color="auto"/>
                      <w:left w:val="single" w:sz="4" w:space="0" w:color="auto"/>
                      <w:bottom w:val="single" w:sz="4" w:space="0" w:color="auto"/>
                      <w:right w:val="single" w:sz="4" w:space="0" w:color="auto"/>
                    </w:tcBorders>
                    <w:vAlign w:val="center"/>
                  </w:tcPr>
                  <w:p w14:paraId="45F6D36F" w14:textId="77777777" w:rsidR="001C4835" w:rsidRDefault="001C4835" w:rsidP="001C4835">
                    <w:pPr>
                      <w:jc w:val="center"/>
                      <w:rPr>
                        <w:szCs w:val="21"/>
                      </w:rPr>
                    </w:pPr>
                    <w:r>
                      <w:rPr>
                        <w:rFonts w:hint="eastAsia"/>
                        <w:szCs w:val="21"/>
                      </w:rPr>
                      <w:t>期末金额</w:t>
                    </w:r>
                  </w:p>
                </w:tc>
              </w:sdtContent>
            </w:sdt>
            <w:sdt>
              <w:sdtPr>
                <w:tag w:val="_PLD_7c3e310eca854a9283aca385397086c3"/>
                <w:id w:val="-48685303"/>
                <w:lock w:val="sdtLocked"/>
              </w:sdtPr>
              <w:sdtEndPr/>
              <w:sdtContent>
                <w:tc>
                  <w:tcPr>
                    <w:tcW w:w="1284" w:type="pct"/>
                    <w:tcBorders>
                      <w:top w:val="single" w:sz="4" w:space="0" w:color="auto"/>
                      <w:left w:val="single" w:sz="4" w:space="0" w:color="auto"/>
                      <w:bottom w:val="single" w:sz="4" w:space="0" w:color="auto"/>
                      <w:right w:val="single" w:sz="4" w:space="0" w:color="auto"/>
                    </w:tcBorders>
                    <w:vAlign w:val="center"/>
                  </w:tcPr>
                  <w:p w14:paraId="291A23D7" w14:textId="77777777" w:rsidR="001C4835" w:rsidRDefault="001C4835" w:rsidP="001C4835">
                    <w:pPr>
                      <w:jc w:val="center"/>
                      <w:rPr>
                        <w:szCs w:val="21"/>
                      </w:rPr>
                    </w:pPr>
                    <w:r>
                      <w:rPr>
                        <w:rFonts w:hint="eastAsia"/>
                        <w:szCs w:val="21"/>
                      </w:rPr>
                      <w:t>期</w:t>
                    </w:r>
                    <w:proofErr w:type="gramStart"/>
                    <w:r>
                      <w:rPr>
                        <w:rFonts w:hint="eastAsia"/>
                        <w:szCs w:val="21"/>
                      </w:rPr>
                      <w:t>初金额</w:t>
                    </w:r>
                    <w:proofErr w:type="gramEnd"/>
                  </w:p>
                </w:tc>
              </w:sdtContent>
            </w:sdt>
            <w:sdt>
              <w:sdtPr>
                <w:tag w:val="_PLD_39d10c26cbf24b4481db02bd3f33378d"/>
                <w:id w:val="-492723891"/>
                <w:lock w:val="sdtLocked"/>
              </w:sdtPr>
              <w:sdtEndPr/>
              <w:sdtContent>
                <w:tc>
                  <w:tcPr>
                    <w:tcW w:w="1301" w:type="pct"/>
                    <w:tcBorders>
                      <w:top w:val="single" w:sz="4" w:space="0" w:color="auto"/>
                      <w:left w:val="single" w:sz="4" w:space="0" w:color="auto"/>
                      <w:bottom w:val="single" w:sz="4" w:space="0" w:color="auto"/>
                      <w:right w:val="single" w:sz="4" w:space="0" w:color="auto"/>
                    </w:tcBorders>
                    <w:vAlign w:val="center"/>
                  </w:tcPr>
                  <w:p w14:paraId="6ADDB2C3" w14:textId="77777777" w:rsidR="001C4835" w:rsidRDefault="001C4835" w:rsidP="001C4835">
                    <w:pPr>
                      <w:jc w:val="center"/>
                      <w:rPr>
                        <w:szCs w:val="21"/>
                      </w:rPr>
                    </w:pPr>
                    <w:r>
                      <w:rPr>
                        <w:rFonts w:hint="eastAsia"/>
                        <w:szCs w:val="21"/>
                      </w:rPr>
                      <w:t>备注</w:t>
                    </w:r>
                  </w:p>
                </w:tc>
              </w:sdtContent>
            </w:sdt>
          </w:tr>
          <w:sdt>
            <w:sdtPr>
              <w:rPr>
                <w:rFonts w:hint="eastAsia"/>
                <w:szCs w:val="21"/>
              </w:rPr>
              <w:alias w:val="未确认递延所得税资产的可抵扣亏损到期明细"/>
              <w:tag w:val="_TUP_4069c4f2b7c24917ae9bee619d1dc277"/>
              <w:id w:val="1952429657"/>
              <w:lock w:val="sdtLocked"/>
            </w:sdtPr>
            <w:sdtEndPr/>
            <w:sdtContent>
              <w:tr w:rsidR="001C4835" w14:paraId="49BDC8E6" w14:textId="77777777" w:rsidTr="001C4835">
                <w:trPr>
                  <w:trHeight w:val="80"/>
                </w:trPr>
                <w:tc>
                  <w:tcPr>
                    <w:tcW w:w="1152" w:type="pct"/>
                    <w:tcBorders>
                      <w:top w:val="single" w:sz="4" w:space="0" w:color="auto"/>
                      <w:left w:val="single" w:sz="4" w:space="0" w:color="auto"/>
                      <w:bottom w:val="single" w:sz="4" w:space="0" w:color="auto"/>
                      <w:right w:val="single" w:sz="4" w:space="0" w:color="auto"/>
                    </w:tcBorders>
                  </w:tcPr>
                  <w:p w14:paraId="20758D66" w14:textId="77777777" w:rsidR="001C4835" w:rsidRDefault="001C4835" w:rsidP="001C4835">
                    <w:pPr>
                      <w:jc w:val="center"/>
                      <w:rPr>
                        <w:szCs w:val="21"/>
                      </w:rPr>
                    </w:pPr>
                    <w:r>
                      <w:t>2020年度</w:t>
                    </w:r>
                  </w:p>
                </w:tc>
                <w:tc>
                  <w:tcPr>
                    <w:tcW w:w="1263" w:type="pct"/>
                    <w:tcBorders>
                      <w:top w:val="single" w:sz="4" w:space="0" w:color="auto"/>
                      <w:left w:val="single" w:sz="4" w:space="0" w:color="auto"/>
                      <w:bottom w:val="single" w:sz="4" w:space="0" w:color="auto"/>
                      <w:right w:val="single" w:sz="4" w:space="0" w:color="auto"/>
                    </w:tcBorders>
                  </w:tcPr>
                  <w:p w14:paraId="58BE3C0C" w14:textId="77777777" w:rsidR="001C4835" w:rsidRDefault="001C4835" w:rsidP="001C4835">
                    <w:pPr>
                      <w:jc w:val="center"/>
                      <w:rPr>
                        <w:szCs w:val="21"/>
                      </w:rPr>
                    </w:pPr>
                    <w:r>
                      <w:t>0.00</w:t>
                    </w:r>
                  </w:p>
                </w:tc>
                <w:tc>
                  <w:tcPr>
                    <w:tcW w:w="1284" w:type="pct"/>
                    <w:tcBorders>
                      <w:top w:val="single" w:sz="4" w:space="0" w:color="auto"/>
                      <w:left w:val="single" w:sz="4" w:space="0" w:color="auto"/>
                      <w:bottom w:val="single" w:sz="4" w:space="0" w:color="auto"/>
                      <w:right w:val="single" w:sz="4" w:space="0" w:color="auto"/>
                    </w:tcBorders>
                  </w:tcPr>
                  <w:p w14:paraId="151288D4" w14:textId="77777777" w:rsidR="001C4835" w:rsidRDefault="001C4835" w:rsidP="001C4835">
                    <w:pPr>
                      <w:jc w:val="center"/>
                      <w:rPr>
                        <w:szCs w:val="21"/>
                      </w:rPr>
                    </w:pPr>
                    <w:r>
                      <w:t>50,391,998.76</w:t>
                    </w:r>
                  </w:p>
                </w:tc>
                <w:tc>
                  <w:tcPr>
                    <w:tcW w:w="1301" w:type="pct"/>
                    <w:tcBorders>
                      <w:top w:val="single" w:sz="4" w:space="0" w:color="auto"/>
                      <w:left w:val="single" w:sz="4" w:space="0" w:color="auto"/>
                      <w:bottom w:val="single" w:sz="4" w:space="0" w:color="auto"/>
                      <w:right w:val="single" w:sz="4" w:space="0" w:color="auto"/>
                    </w:tcBorders>
                  </w:tcPr>
                  <w:p w14:paraId="0317F926" w14:textId="77777777" w:rsidR="001C4835" w:rsidRDefault="001C4835" w:rsidP="001C4835">
                    <w:pPr>
                      <w:jc w:val="center"/>
                      <w:rPr>
                        <w:szCs w:val="21"/>
                      </w:rPr>
                    </w:pPr>
                    <w:r>
                      <w:t>—</w:t>
                    </w:r>
                  </w:p>
                </w:tc>
              </w:tr>
            </w:sdtContent>
          </w:sdt>
          <w:sdt>
            <w:sdtPr>
              <w:rPr>
                <w:rFonts w:hint="eastAsia"/>
                <w:szCs w:val="21"/>
              </w:rPr>
              <w:alias w:val="未确认递延所得税资产的可抵扣亏损到期明细"/>
              <w:tag w:val="_TUP_4069c4f2b7c24917ae9bee619d1dc277"/>
              <w:id w:val="-400671036"/>
              <w:lock w:val="sdtLocked"/>
            </w:sdtPr>
            <w:sdtEndPr/>
            <w:sdtContent>
              <w:tr w:rsidR="001C4835" w14:paraId="0B33759F" w14:textId="77777777" w:rsidTr="001C4835">
                <w:trPr>
                  <w:trHeight w:val="80"/>
                </w:trPr>
                <w:tc>
                  <w:tcPr>
                    <w:tcW w:w="1152" w:type="pct"/>
                    <w:tcBorders>
                      <w:top w:val="single" w:sz="4" w:space="0" w:color="auto"/>
                      <w:left w:val="single" w:sz="4" w:space="0" w:color="auto"/>
                      <w:bottom w:val="single" w:sz="4" w:space="0" w:color="auto"/>
                      <w:right w:val="single" w:sz="4" w:space="0" w:color="auto"/>
                    </w:tcBorders>
                  </w:tcPr>
                  <w:p w14:paraId="10D0EBD6" w14:textId="77777777" w:rsidR="001C4835" w:rsidRDefault="001C4835" w:rsidP="001C4835">
                    <w:pPr>
                      <w:jc w:val="center"/>
                      <w:rPr>
                        <w:szCs w:val="21"/>
                      </w:rPr>
                    </w:pPr>
                    <w:r>
                      <w:t>2021年度</w:t>
                    </w:r>
                  </w:p>
                </w:tc>
                <w:tc>
                  <w:tcPr>
                    <w:tcW w:w="1263" w:type="pct"/>
                    <w:tcBorders>
                      <w:top w:val="single" w:sz="4" w:space="0" w:color="auto"/>
                      <w:left w:val="single" w:sz="4" w:space="0" w:color="auto"/>
                      <w:bottom w:val="single" w:sz="4" w:space="0" w:color="auto"/>
                      <w:right w:val="single" w:sz="4" w:space="0" w:color="auto"/>
                    </w:tcBorders>
                  </w:tcPr>
                  <w:p w14:paraId="39F437C6" w14:textId="77777777" w:rsidR="001C4835" w:rsidRDefault="001C4835" w:rsidP="001C4835">
                    <w:pPr>
                      <w:jc w:val="center"/>
                      <w:rPr>
                        <w:szCs w:val="21"/>
                      </w:rPr>
                    </w:pPr>
                    <w:r>
                      <w:t>43,682,610.69</w:t>
                    </w:r>
                  </w:p>
                </w:tc>
                <w:tc>
                  <w:tcPr>
                    <w:tcW w:w="1284" w:type="pct"/>
                    <w:tcBorders>
                      <w:top w:val="single" w:sz="4" w:space="0" w:color="auto"/>
                      <w:left w:val="single" w:sz="4" w:space="0" w:color="auto"/>
                      <w:bottom w:val="single" w:sz="4" w:space="0" w:color="auto"/>
                      <w:right w:val="single" w:sz="4" w:space="0" w:color="auto"/>
                    </w:tcBorders>
                  </w:tcPr>
                  <w:p w14:paraId="690C8842" w14:textId="77777777" w:rsidR="001C4835" w:rsidRDefault="001C4835" w:rsidP="001C4835">
                    <w:pPr>
                      <w:jc w:val="center"/>
                      <w:rPr>
                        <w:szCs w:val="21"/>
                      </w:rPr>
                    </w:pPr>
                    <w:r>
                      <w:t>44,798,112.53</w:t>
                    </w:r>
                  </w:p>
                </w:tc>
                <w:tc>
                  <w:tcPr>
                    <w:tcW w:w="1301" w:type="pct"/>
                    <w:tcBorders>
                      <w:top w:val="single" w:sz="4" w:space="0" w:color="auto"/>
                      <w:left w:val="single" w:sz="4" w:space="0" w:color="auto"/>
                      <w:bottom w:val="single" w:sz="4" w:space="0" w:color="auto"/>
                      <w:right w:val="single" w:sz="4" w:space="0" w:color="auto"/>
                    </w:tcBorders>
                  </w:tcPr>
                  <w:p w14:paraId="20D44A4F" w14:textId="77777777" w:rsidR="001C4835" w:rsidRDefault="001C4835" w:rsidP="001C4835">
                    <w:pPr>
                      <w:jc w:val="center"/>
                      <w:rPr>
                        <w:szCs w:val="21"/>
                      </w:rPr>
                    </w:pPr>
                    <w:r>
                      <w:t>—</w:t>
                    </w:r>
                  </w:p>
                </w:tc>
              </w:tr>
            </w:sdtContent>
          </w:sdt>
          <w:sdt>
            <w:sdtPr>
              <w:rPr>
                <w:rFonts w:hint="eastAsia"/>
                <w:szCs w:val="21"/>
              </w:rPr>
              <w:alias w:val="未确认递延所得税资产的可抵扣亏损到期明细"/>
              <w:tag w:val="_TUP_4069c4f2b7c24917ae9bee619d1dc277"/>
              <w:id w:val="828025603"/>
              <w:lock w:val="sdtLocked"/>
            </w:sdtPr>
            <w:sdtEndPr/>
            <w:sdtContent>
              <w:tr w:rsidR="001C4835" w14:paraId="1558D49F" w14:textId="77777777" w:rsidTr="001C4835">
                <w:trPr>
                  <w:trHeight w:val="80"/>
                </w:trPr>
                <w:tc>
                  <w:tcPr>
                    <w:tcW w:w="1152" w:type="pct"/>
                    <w:tcBorders>
                      <w:top w:val="single" w:sz="4" w:space="0" w:color="auto"/>
                      <w:left w:val="single" w:sz="4" w:space="0" w:color="auto"/>
                      <w:bottom w:val="single" w:sz="4" w:space="0" w:color="auto"/>
                      <w:right w:val="single" w:sz="4" w:space="0" w:color="auto"/>
                    </w:tcBorders>
                  </w:tcPr>
                  <w:p w14:paraId="5033FBB9" w14:textId="77777777" w:rsidR="001C4835" w:rsidRDefault="001C4835" w:rsidP="001C4835">
                    <w:pPr>
                      <w:jc w:val="center"/>
                      <w:rPr>
                        <w:szCs w:val="21"/>
                      </w:rPr>
                    </w:pPr>
                    <w:r>
                      <w:t>2022年度</w:t>
                    </w:r>
                  </w:p>
                </w:tc>
                <w:tc>
                  <w:tcPr>
                    <w:tcW w:w="1263" w:type="pct"/>
                    <w:tcBorders>
                      <w:top w:val="single" w:sz="4" w:space="0" w:color="auto"/>
                      <w:left w:val="single" w:sz="4" w:space="0" w:color="auto"/>
                      <w:bottom w:val="single" w:sz="4" w:space="0" w:color="auto"/>
                      <w:right w:val="single" w:sz="4" w:space="0" w:color="auto"/>
                    </w:tcBorders>
                  </w:tcPr>
                  <w:p w14:paraId="754CD36D" w14:textId="77777777" w:rsidR="001C4835" w:rsidRDefault="001C4835" w:rsidP="001C4835">
                    <w:pPr>
                      <w:jc w:val="center"/>
                      <w:rPr>
                        <w:szCs w:val="21"/>
                      </w:rPr>
                    </w:pPr>
                    <w:r>
                      <w:t>34,552,762.03</w:t>
                    </w:r>
                  </w:p>
                </w:tc>
                <w:tc>
                  <w:tcPr>
                    <w:tcW w:w="1284" w:type="pct"/>
                    <w:tcBorders>
                      <w:top w:val="single" w:sz="4" w:space="0" w:color="auto"/>
                      <w:left w:val="single" w:sz="4" w:space="0" w:color="auto"/>
                      <w:bottom w:val="single" w:sz="4" w:space="0" w:color="auto"/>
                      <w:right w:val="single" w:sz="4" w:space="0" w:color="auto"/>
                    </w:tcBorders>
                  </w:tcPr>
                  <w:p w14:paraId="1F57FA08" w14:textId="77777777" w:rsidR="001C4835" w:rsidRDefault="001C4835" w:rsidP="001C4835">
                    <w:pPr>
                      <w:jc w:val="center"/>
                      <w:rPr>
                        <w:szCs w:val="21"/>
                      </w:rPr>
                    </w:pPr>
                    <w:r>
                      <w:t>34,552,762.03</w:t>
                    </w:r>
                  </w:p>
                </w:tc>
                <w:tc>
                  <w:tcPr>
                    <w:tcW w:w="1301" w:type="pct"/>
                    <w:tcBorders>
                      <w:top w:val="single" w:sz="4" w:space="0" w:color="auto"/>
                      <w:left w:val="single" w:sz="4" w:space="0" w:color="auto"/>
                      <w:bottom w:val="single" w:sz="4" w:space="0" w:color="auto"/>
                      <w:right w:val="single" w:sz="4" w:space="0" w:color="auto"/>
                    </w:tcBorders>
                  </w:tcPr>
                  <w:p w14:paraId="0D1FBB15" w14:textId="77777777" w:rsidR="001C4835" w:rsidRDefault="001C4835" w:rsidP="001C4835">
                    <w:pPr>
                      <w:jc w:val="center"/>
                      <w:rPr>
                        <w:szCs w:val="21"/>
                      </w:rPr>
                    </w:pPr>
                    <w:r>
                      <w:t>—</w:t>
                    </w:r>
                  </w:p>
                </w:tc>
              </w:tr>
            </w:sdtContent>
          </w:sdt>
          <w:sdt>
            <w:sdtPr>
              <w:rPr>
                <w:rFonts w:hint="eastAsia"/>
                <w:szCs w:val="21"/>
              </w:rPr>
              <w:alias w:val="未确认递延所得税资产的可抵扣亏损到期明细"/>
              <w:tag w:val="_TUP_4069c4f2b7c24917ae9bee619d1dc277"/>
              <w:id w:val="-444769549"/>
              <w:lock w:val="sdtLocked"/>
            </w:sdtPr>
            <w:sdtEndPr/>
            <w:sdtContent>
              <w:tr w:rsidR="001C4835" w14:paraId="6B90AF86" w14:textId="77777777" w:rsidTr="001C4835">
                <w:trPr>
                  <w:trHeight w:val="80"/>
                </w:trPr>
                <w:tc>
                  <w:tcPr>
                    <w:tcW w:w="1152" w:type="pct"/>
                    <w:tcBorders>
                      <w:top w:val="single" w:sz="4" w:space="0" w:color="auto"/>
                      <w:left w:val="single" w:sz="4" w:space="0" w:color="auto"/>
                      <w:bottom w:val="single" w:sz="4" w:space="0" w:color="auto"/>
                      <w:right w:val="single" w:sz="4" w:space="0" w:color="auto"/>
                    </w:tcBorders>
                  </w:tcPr>
                  <w:p w14:paraId="0BE18FE3" w14:textId="77777777" w:rsidR="001C4835" w:rsidRDefault="001C4835" w:rsidP="001C4835">
                    <w:pPr>
                      <w:jc w:val="center"/>
                      <w:rPr>
                        <w:szCs w:val="21"/>
                      </w:rPr>
                    </w:pPr>
                    <w:r>
                      <w:t>2023年度</w:t>
                    </w:r>
                  </w:p>
                </w:tc>
                <w:tc>
                  <w:tcPr>
                    <w:tcW w:w="1263" w:type="pct"/>
                    <w:tcBorders>
                      <w:top w:val="single" w:sz="4" w:space="0" w:color="auto"/>
                      <w:left w:val="single" w:sz="4" w:space="0" w:color="auto"/>
                      <w:bottom w:val="single" w:sz="4" w:space="0" w:color="auto"/>
                      <w:right w:val="single" w:sz="4" w:space="0" w:color="auto"/>
                    </w:tcBorders>
                  </w:tcPr>
                  <w:p w14:paraId="6759ACD0" w14:textId="77777777" w:rsidR="001C4835" w:rsidRDefault="001C4835" w:rsidP="001C4835">
                    <w:pPr>
                      <w:jc w:val="center"/>
                      <w:rPr>
                        <w:szCs w:val="21"/>
                      </w:rPr>
                    </w:pPr>
                    <w:r>
                      <w:t>103,803,901.25</w:t>
                    </w:r>
                  </w:p>
                </w:tc>
                <w:tc>
                  <w:tcPr>
                    <w:tcW w:w="1284" w:type="pct"/>
                    <w:tcBorders>
                      <w:top w:val="single" w:sz="4" w:space="0" w:color="auto"/>
                      <w:left w:val="single" w:sz="4" w:space="0" w:color="auto"/>
                      <w:bottom w:val="single" w:sz="4" w:space="0" w:color="auto"/>
                      <w:right w:val="single" w:sz="4" w:space="0" w:color="auto"/>
                    </w:tcBorders>
                  </w:tcPr>
                  <w:p w14:paraId="76478DFD" w14:textId="77777777" w:rsidR="001C4835" w:rsidRDefault="001C4835" w:rsidP="001C4835">
                    <w:pPr>
                      <w:jc w:val="center"/>
                      <w:rPr>
                        <w:szCs w:val="21"/>
                      </w:rPr>
                    </w:pPr>
                    <w:r>
                      <w:t>103,803,901.25</w:t>
                    </w:r>
                  </w:p>
                </w:tc>
                <w:tc>
                  <w:tcPr>
                    <w:tcW w:w="1301" w:type="pct"/>
                    <w:tcBorders>
                      <w:top w:val="single" w:sz="4" w:space="0" w:color="auto"/>
                      <w:left w:val="single" w:sz="4" w:space="0" w:color="auto"/>
                      <w:bottom w:val="single" w:sz="4" w:space="0" w:color="auto"/>
                      <w:right w:val="single" w:sz="4" w:space="0" w:color="auto"/>
                    </w:tcBorders>
                  </w:tcPr>
                  <w:p w14:paraId="321F085D" w14:textId="77777777" w:rsidR="001C4835" w:rsidRDefault="001C4835" w:rsidP="001C4835">
                    <w:pPr>
                      <w:jc w:val="center"/>
                      <w:rPr>
                        <w:szCs w:val="21"/>
                      </w:rPr>
                    </w:pPr>
                    <w:r>
                      <w:t>—</w:t>
                    </w:r>
                  </w:p>
                </w:tc>
              </w:tr>
            </w:sdtContent>
          </w:sdt>
          <w:sdt>
            <w:sdtPr>
              <w:rPr>
                <w:rFonts w:hint="eastAsia"/>
                <w:szCs w:val="21"/>
              </w:rPr>
              <w:alias w:val="未确认递延所得税资产的可抵扣亏损到期明细"/>
              <w:tag w:val="_TUP_4069c4f2b7c24917ae9bee619d1dc277"/>
              <w:id w:val="-2126687842"/>
              <w:lock w:val="sdtLocked"/>
            </w:sdtPr>
            <w:sdtEndPr/>
            <w:sdtContent>
              <w:tr w:rsidR="001C4835" w14:paraId="2AEB3528" w14:textId="77777777" w:rsidTr="001C4835">
                <w:trPr>
                  <w:trHeight w:val="80"/>
                </w:trPr>
                <w:tc>
                  <w:tcPr>
                    <w:tcW w:w="1152" w:type="pct"/>
                    <w:tcBorders>
                      <w:top w:val="single" w:sz="4" w:space="0" w:color="auto"/>
                      <w:left w:val="single" w:sz="4" w:space="0" w:color="auto"/>
                      <w:bottom w:val="single" w:sz="4" w:space="0" w:color="auto"/>
                      <w:right w:val="single" w:sz="4" w:space="0" w:color="auto"/>
                    </w:tcBorders>
                  </w:tcPr>
                  <w:p w14:paraId="28AA9C6B" w14:textId="77777777" w:rsidR="001C4835" w:rsidRDefault="001C4835" w:rsidP="001C4835">
                    <w:pPr>
                      <w:jc w:val="center"/>
                      <w:rPr>
                        <w:szCs w:val="21"/>
                      </w:rPr>
                    </w:pPr>
                    <w:r>
                      <w:t>2024年度</w:t>
                    </w:r>
                  </w:p>
                </w:tc>
                <w:tc>
                  <w:tcPr>
                    <w:tcW w:w="1263" w:type="pct"/>
                    <w:tcBorders>
                      <w:top w:val="single" w:sz="4" w:space="0" w:color="auto"/>
                      <w:left w:val="single" w:sz="4" w:space="0" w:color="auto"/>
                      <w:bottom w:val="single" w:sz="4" w:space="0" w:color="auto"/>
                      <w:right w:val="single" w:sz="4" w:space="0" w:color="auto"/>
                    </w:tcBorders>
                  </w:tcPr>
                  <w:p w14:paraId="343F8EB6" w14:textId="77777777" w:rsidR="001C4835" w:rsidRDefault="001C4835" w:rsidP="001C4835">
                    <w:pPr>
                      <w:jc w:val="center"/>
                      <w:rPr>
                        <w:szCs w:val="21"/>
                      </w:rPr>
                    </w:pPr>
                    <w:r>
                      <w:t>84,651,182.18</w:t>
                    </w:r>
                  </w:p>
                </w:tc>
                <w:tc>
                  <w:tcPr>
                    <w:tcW w:w="1284" w:type="pct"/>
                    <w:tcBorders>
                      <w:top w:val="single" w:sz="4" w:space="0" w:color="auto"/>
                      <w:left w:val="single" w:sz="4" w:space="0" w:color="auto"/>
                      <w:bottom w:val="single" w:sz="4" w:space="0" w:color="auto"/>
                      <w:right w:val="single" w:sz="4" w:space="0" w:color="auto"/>
                    </w:tcBorders>
                  </w:tcPr>
                  <w:p w14:paraId="0552ADCB" w14:textId="77777777" w:rsidR="001C4835" w:rsidRDefault="001C4835" w:rsidP="001C4835">
                    <w:pPr>
                      <w:jc w:val="center"/>
                      <w:rPr>
                        <w:szCs w:val="21"/>
                      </w:rPr>
                    </w:pPr>
                    <w:r>
                      <w:t>84,651,182.18</w:t>
                    </w:r>
                  </w:p>
                </w:tc>
                <w:tc>
                  <w:tcPr>
                    <w:tcW w:w="1301" w:type="pct"/>
                    <w:tcBorders>
                      <w:top w:val="single" w:sz="4" w:space="0" w:color="auto"/>
                      <w:left w:val="single" w:sz="4" w:space="0" w:color="auto"/>
                      <w:bottom w:val="single" w:sz="4" w:space="0" w:color="auto"/>
                      <w:right w:val="single" w:sz="4" w:space="0" w:color="auto"/>
                    </w:tcBorders>
                  </w:tcPr>
                  <w:p w14:paraId="4FE1F7C6" w14:textId="77777777" w:rsidR="001C4835" w:rsidRDefault="001C4835" w:rsidP="001C4835">
                    <w:pPr>
                      <w:jc w:val="center"/>
                      <w:rPr>
                        <w:szCs w:val="21"/>
                      </w:rPr>
                    </w:pPr>
                    <w:r>
                      <w:t>—</w:t>
                    </w:r>
                  </w:p>
                </w:tc>
              </w:tr>
            </w:sdtContent>
          </w:sdt>
          <w:sdt>
            <w:sdtPr>
              <w:rPr>
                <w:rFonts w:hint="eastAsia"/>
                <w:szCs w:val="21"/>
              </w:rPr>
              <w:alias w:val="未确认递延所得税资产的可抵扣亏损到期明细"/>
              <w:tag w:val="_TUP_4069c4f2b7c24917ae9bee619d1dc277"/>
              <w:id w:val="1994146817"/>
              <w:lock w:val="sdtLocked"/>
            </w:sdtPr>
            <w:sdtEndPr/>
            <w:sdtContent>
              <w:tr w:rsidR="001C4835" w14:paraId="11B314E3" w14:textId="77777777" w:rsidTr="001C4835">
                <w:trPr>
                  <w:trHeight w:val="80"/>
                </w:trPr>
                <w:tc>
                  <w:tcPr>
                    <w:tcW w:w="1152" w:type="pct"/>
                    <w:tcBorders>
                      <w:top w:val="single" w:sz="4" w:space="0" w:color="auto"/>
                      <w:left w:val="single" w:sz="4" w:space="0" w:color="auto"/>
                      <w:bottom w:val="single" w:sz="4" w:space="0" w:color="auto"/>
                      <w:right w:val="single" w:sz="4" w:space="0" w:color="auto"/>
                    </w:tcBorders>
                  </w:tcPr>
                  <w:p w14:paraId="1C630B49" w14:textId="77777777" w:rsidR="001C4835" w:rsidRDefault="001C4835" w:rsidP="001C4835">
                    <w:pPr>
                      <w:jc w:val="center"/>
                      <w:rPr>
                        <w:szCs w:val="21"/>
                      </w:rPr>
                    </w:pPr>
                    <w:r>
                      <w:t>2025年度</w:t>
                    </w:r>
                  </w:p>
                </w:tc>
                <w:tc>
                  <w:tcPr>
                    <w:tcW w:w="1263" w:type="pct"/>
                    <w:tcBorders>
                      <w:top w:val="single" w:sz="4" w:space="0" w:color="auto"/>
                      <w:left w:val="single" w:sz="4" w:space="0" w:color="auto"/>
                      <w:bottom w:val="single" w:sz="4" w:space="0" w:color="auto"/>
                      <w:right w:val="single" w:sz="4" w:space="0" w:color="auto"/>
                    </w:tcBorders>
                  </w:tcPr>
                  <w:p w14:paraId="1EB4BB80" w14:textId="77777777" w:rsidR="001C4835" w:rsidRDefault="001C4835" w:rsidP="001C4835">
                    <w:pPr>
                      <w:jc w:val="center"/>
                      <w:rPr>
                        <w:szCs w:val="21"/>
                      </w:rPr>
                    </w:pPr>
                    <w:r>
                      <w:t>52,279,072.51</w:t>
                    </w:r>
                  </w:p>
                </w:tc>
                <w:tc>
                  <w:tcPr>
                    <w:tcW w:w="1284" w:type="pct"/>
                    <w:tcBorders>
                      <w:top w:val="single" w:sz="4" w:space="0" w:color="auto"/>
                      <w:left w:val="single" w:sz="4" w:space="0" w:color="auto"/>
                      <w:bottom w:val="single" w:sz="4" w:space="0" w:color="auto"/>
                      <w:right w:val="single" w:sz="4" w:space="0" w:color="auto"/>
                    </w:tcBorders>
                  </w:tcPr>
                  <w:p w14:paraId="1689D806" w14:textId="77777777" w:rsidR="001C4835" w:rsidRDefault="001C4835" w:rsidP="001C4835">
                    <w:pPr>
                      <w:jc w:val="center"/>
                      <w:rPr>
                        <w:szCs w:val="21"/>
                      </w:rPr>
                    </w:pPr>
                    <w:r>
                      <w:t>65,618,137.50</w:t>
                    </w:r>
                  </w:p>
                </w:tc>
                <w:tc>
                  <w:tcPr>
                    <w:tcW w:w="1301" w:type="pct"/>
                    <w:tcBorders>
                      <w:top w:val="single" w:sz="4" w:space="0" w:color="auto"/>
                      <w:left w:val="single" w:sz="4" w:space="0" w:color="auto"/>
                      <w:bottom w:val="single" w:sz="4" w:space="0" w:color="auto"/>
                      <w:right w:val="single" w:sz="4" w:space="0" w:color="auto"/>
                    </w:tcBorders>
                  </w:tcPr>
                  <w:p w14:paraId="41310C56" w14:textId="77777777" w:rsidR="001C4835" w:rsidRDefault="001C4835" w:rsidP="001C4835">
                    <w:pPr>
                      <w:jc w:val="center"/>
                      <w:rPr>
                        <w:szCs w:val="21"/>
                      </w:rPr>
                    </w:pPr>
                    <w:r>
                      <w:t>—</w:t>
                    </w:r>
                  </w:p>
                </w:tc>
              </w:tr>
            </w:sdtContent>
          </w:sdt>
          <w:sdt>
            <w:sdtPr>
              <w:rPr>
                <w:rFonts w:hint="eastAsia"/>
                <w:szCs w:val="21"/>
              </w:rPr>
              <w:alias w:val="未确认递延所得税资产的可抵扣亏损到期明细"/>
              <w:tag w:val="_TUP_4069c4f2b7c24917ae9bee619d1dc277"/>
              <w:id w:val="876675822"/>
              <w:lock w:val="sdtLocked"/>
            </w:sdtPr>
            <w:sdtEndPr/>
            <w:sdtContent>
              <w:tr w:rsidR="001C4835" w14:paraId="517CF6AF" w14:textId="77777777" w:rsidTr="001C4835">
                <w:trPr>
                  <w:trHeight w:val="80"/>
                </w:trPr>
                <w:tc>
                  <w:tcPr>
                    <w:tcW w:w="1152" w:type="pct"/>
                    <w:tcBorders>
                      <w:top w:val="single" w:sz="4" w:space="0" w:color="auto"/>
                      <w:left w:val="single" w:sz="4" w:space="0" w:color="auto"/>
                      <w:bottom w:val="single" w:sz="4" w:space="0" w:color="auto"/>
                      <w:right w:val="single" w:sz="4" w:space="0" w:color="auto"/>
                    </w:tcBorders>
                  </w:tcPr>
                  <w:p w14:paraId="1E35138C" w14:textId="77777777" w:rsidR="001C4835" w:rsidRDefault="001C4835" w:rsidP="001C4835">
                    <w:pPr>
                      <w:jc w:val="center"/>
                      <w:rPr>
                        <w:szCs w:val="21"/>
                      </w:rPr>
                    </w:pPr>
                    <w:r>
                      <w:t>2026年度</w:t>
                    </w:r>
                  </w:p>
                </w:tc>
                <w:tc>
                  <w:tcPr>
                    <w:tcW w:w="1263" w:type="pct"/>
                    <w:tcBorders>
                      <w:top w:val="single" w:sz="4" w:space="0" w:color="auto"/>
                      <w:left w:val="single" w:sz="4" w:space="0" w:color="auto"/>
                      <w:bottom w:val="single" w:sz="4" w:space="0" w:color="auto"/>
                      <w:right w:val="single" w:sz="4" w:space="0" w:color="auto"/>
                    </w:tcBorders>
                  </w:tcPr>
                  <w:p w14:paraId="753B957B" w14:textId="77777777" w:rsidR="001C4835" w:rsidRDefault="001C4835" w:rsidP="001C4835">
                    <w:pPr>
                      <w:jc w:val="center"/>
                      <w:rPr>
                        <w:szCs w:val="21"/>
                      </w:rPr>
                    </w:pPr>
                    <w:r>
                      <w:t>0.00</w:t>
                    </w:r>
                  </w:p>
                </w:tc>
                <w:tc>
                  <w:tcPr>
                    <w:tcW w:w="1284" w:type="pct"/>
                    <w:tcBorders>
                      <w:top w:val="single" w:sz="4" w:space="0" w:color="auto"/>
                      <w:left w:val="single" w:sz="4" w:space="0" w:color="auto"/>
                      <w:bottom w:val="single" w:sz="4" w:space="0" w:color="auto"/>
                      <w:right w:val="single" w:sz="4" w:space="0" w:color="auto"/>
                    </w:tcBorders>
                  </w:tcPr>
                  <w:p w14:paraId="09E295A9" w14:textId="77777777" w:rsidR="001C4835" w:rsidRDefault="001C4835" w:rsidP="001C4835">
                    <w:pPr>
                      <w:jc w:val="center"/>
                      <w:rPr>
                        <w:szCs w:val="21"/>
                      </w:rPr>
                    </w:pPr>
                    <w:r>
                      <w:t>55,652,043.06</w:t>
                    </w:r>
                  </w:p>
                </w:tc>
                <w:tc>
                  <w:tcPr>
                    <w:tcW w:w="1301" w:type="pct"/>
                    <w:tcBorders>
                      <w:top w:val="single" w:sz="4" w:space="0" w:color="auto"/>
                      <w:left w:val="single" w:sz="4" w:space="0" w:color="auto"/>
                      <w:bottom w:val="single" w:sz="4" w:space="0" w:color="auto"/>
                      <w:right w:val="single" w:sz="4" w:space="0" w:color="auto"/>
                    </w:tcBorders>
                  </w:tcPr>
                  <w:p w14:paraId="54941F2D" w14:textId="77777777" w:rsidR="001C4835" w:rsidRDefault="001C4835" w:rsidP="001C4835">
                    <w:pPr>
                      <w:jc w:val="center"/>
                      <w:rPr>
                        <w:szCs w:val="21"/>
                      </w:rPr>
                    </w:pPr>
                    <w:r>
                      <w:t>—</w:t>
                    </w:r>
                  </w:p>
                </w:tc>
              </w:tr>
            </w:sdtContent>
          </w:sdt>
          <w:sdt>
            <w:sdtPr>
              <w:rPr>
                <w:rFonts w:hint="eastAsia"/>
                <w:szCs w:val="21"/>
              </w:rPr>
              <w:alias w:val="未确认递延所得税资产的可抵扣亏损到期明细"/>
              <w:tag w:val="_TUP_4069c4f2b7c24917ae9bee619d1dc277"/>
              <w:id w:val="-1243475698"/>
              <w:lock w:val="sdtLocked"/>
            </w:sdtPr>
            <w:sdtEndPr/>
            <w:sdtContent>
              <w:tr w:rsidR="001C4835" w14:paraId="74240B1A" w14:textId="77777777" w:rsidTr="001C4835">
                <w:trPr>
                  <w:trHeight w:val="80"/>
                </w:trPr>
                <w:tc>
                  <w:tcPr>
                    <w:tcW w:w="1152" w:type="pct"/>
                    <w:tcBorders>
                      <w:top w:val="single" w:sz="4" w:space="0" w:color="auto"/>
                      <w:left w:val="single" w:sz="4" w:space="0" w:color="auto"/>
                      <w:bottom w:val="single" w:sz="4" w:space="0" w:color="auto"/>
                      <w:right w:val="single" w:sz="4" w:space="0" w:color="auto"/>
                    </w:tcBorders>
                  </w:tcPr>
                  <w:p w14:paraId="421082A6" w14:textId="77777777" w:rsidR="001C4835" w:rsidRDefault="001C4835" w:rsidP="001C4835">
                    <w:pPr>
                      <w:jc w:val="center"/>
                      <w:rPr>
                        <w:szCs w:val="21"/>
                      </w:rPr>
                    </w:pPr>
                    <w:r>
                      <w:t>2027年度</w:t>
                    </w:r>
                  </w:p>
                </w:tc>
                <w:tc>
                  <w:tcPr>
                    <w:tcW w:w="1263" w:type="pct"/>
                    <w:tcBorders>
                      <w:top w:val="single" w:sz="4" w:space="0" w:color="auto"/>
                      <w:left w:val="single" w:sz="4" w:space="0" w:color="auto"/>
                      <w:bottom w:val="single" w:sz="4" w:space="0" w:color="auto"/>
                      <w:right w:val="single" w:sz="4" w:space="0" w:color="auto"/>
                    </w:tcBorders>
                  </w:tcPr>
                  <w:p w14:paraId="0E70E370" w14:textId="77777777" w:rsidR="001C4835" w:rsidRDefault="001C4835" w:rsidP="001C4835">
                    <w:pPr>
                      <w:jc w:val="center"/>
                      <w:rPr>
                        <w:szCs w:val="21"/>
                      </w:rPr>
                    </w:pPr>
                    <w:r>
                      <w:t>0.00</w:t>
                    </w:r>
                  </w:p>
                </w:tc>
                <w:tc>
                  <w:tcPr>
                    <w:tcW w:w="1284" w:type="pct"/>
                    <w:tcBorders>
                      <w:top w:val="single" w:sz="4" w:space="0" w:color="auto"/>
                      <w:left w:val="single" w:sz="4" w:space="0" w:color="auto"/>
                      <w:bottom w:val="single" w:sz="4" w:space="0" w:color="auto"/>
                      <w:right w:val="single" w:sz="4" w:space="0" w:color="auto"/>
                    </w:tcBorders>
                  </w:tcPr>
                  <w:p w14:paraId="1BD1FDF5" w14:textId="77777777" w:rsidR="001C4835" w:rsidRDefault="001C4835" w:rsidP="001C4835">
                    <w:pPr>
                      <w:jc w:val="center"/>
                      <w:rPr>
                        <w:szCs w:val="21"/>
                      </w:rPr>
                    </w:pPr>
                    <w:r>
                      <w:t>0.00</w:t>
                    </w:r>
                  </w:p>
                </w:tc>
                <w:tc>
                  <w:tcPr>
                    <w:tcW w:w="1301" w:type="pct"/>
                    <w:tcBorders>
                      <w:top w:val="single" w:sz="4" w:space="0" w:color="auto"/>
                      <w:left w:val="single" w:sz="4" w:space="0" w:color="auto"/>
                      <w:bottom w:val="single" w:sz="4" w:space="0" w:color="auto"/>
                      <w:right w:val="single" w:sz="4" w:space="0" w:color="auto"/>
                    </w:tcBorders>
                  </w:tcPr>
                  <w:p w14:paraId="6208514E" w14:textId="77777777" w:rsidR="001C4835" w:rsidRDefault="001C4835" w:rsidP="001C4835">
                    <w:pPr>
                      <w:jc w:val="center"/>
                      <w:rPr>
                        <w:szCs w:val="21"/>
                      </w:rPr>
                    </w:pPr>
                    <w:r>
                      <w:t>—</w:t>
                    </w:r>
                  </w:p>
                </w:tc>
              </w:tr>
            </w:sdtContent>
          </w:sdt>
          <w:sdt>
            <w:sdtPr>
              <w:rPr>
                <w:rFonts w:hint="eastAsia"/>
                <w:szCs w:val="21"/>
              </w:rPr>
              <w:alias w:val="未确认递延所得税资产的可抵扣亏损到期明细"/>
              <w:tag w:val="_TUP_4069c4f2b7c24917ae9bee619d1dc277"/>
              <w:id w:val="-1940055467"/>
              <w:lock w:val="sdtLocked"/>
            </w:sdtPr>
            <w:sdtEndPr/>
            <w:sdtContent>
              <w:tr w:rsidR="001C4835" w14:paraId="740A1A97" w14:textId="77777777" w:rsidTr="001C4835">
                <w:trPr>
                  <w:trHeight w:val="80"/>
                </w:trPr>
                <w:tc>
                  <w:tcPr>
                    <w:tcW w:w="1152" w:type="pct"/>
                    <w:tcBorders>
                      <w:top w:val="single" w:sz="4" w:space="0" w:color="auto"/>
                      <w:left w:val="single" w:sz="4" w:space="0" w:color="auto"/>
                      <w:bottom w:val="single" w:sz="4" w:space="0" w:color="auto"/>
                      <w:right w:val="single" w:sz="4" w:space="0" w:color="auto"/>
                    </w:tcBorders>
                  </w:tcPr>
                  <w:p w14:paraId="25CAE89F" w14:textId="77777777" w:rsidR="001C4835" w:rsidRDefault="001C4835" w:rsidP="001C4835">
                    <w:pPr>
                      <w:jc w:val="center"/>
                      <w:rPr>
                        <w:szCs w:val="21"/>
                      </w:rPr>
                    </w:pPr>
                    <w:r>
                      <w:t>2028年度</w:t>
                    </w:r>
                  </w:p>
                </w:tc>
                <w:tc>
                  <w:tcPr>
                    <w:tcW w:w="1263" w:type="pct"/>
                    <w:tcBorders>
                      <w:top w:val="single" w:sz="4" w:space="0" w:color="auto"/>
                      <w:left w:val="single" w:sz="4" w:space="0" w:color="auto"/>
                      <w:bottom w:val="single" w:sz="4" w:space="0" w:color="auto"/>
                      <w:right w:val="single" w:sz="4" w:space="0" w:color="auto"/>
                    </w:tcBorders>
                  </w:tcPr>
                  <w:p w14:paraId="744ADF1F" w14:textId="77777777" w:rsidR="001C4835" w:rsidRDefault="001C4835" w:rsidP="001C4835">
                    <w:pPr>
                      <w:jc w:val="center"/>
                      <w:rPr>
                        <w:szCs w:val="21"/>
                      </w:rPr>
                    </w:pPr>
                    <w:r>
                      <w:t>62,318,223.05</w:t>
                    </w:r>
                  </w:p>
                </w:tc>
                <w:tc>
                  <w:tcPr>
                    <w:tcW w:w="1284" w:type="pct"/>
                    <w:tcBorders>
                      <w:top w:val="single" w:sz="4" w:space="0" w:color="auto"/>
                      <w:left w:val="single" w:sz="4" w:space="0" w:color="auto"/>
                      <w:bottom w:val="single" w:sz="4" w:space="0" w:color="auto"/>
                      <w:right w:val="single" w:sz="4" w:space="0" w:color="auto"/>
                    </w:tcBorders>
                  </w:tcPr>
                  <w:p w14:paraId="775E8D69" w14:textId="77777777" w:rsidR="001C4835" w:rsidRDefault="001C4835" w:rsidP="001C4835">
                    <w:pPr>
                      <w:jc w:val="center"/>
                      <w:rPr>
                        <w:szCs w:val="21"/>
                      </w:rPr>
                    </w:pPr>
                    <w:r>
                      <w:t>142,740,992.43</w:t>
                    </w:r>
                  </w:p>
                </w:tc>
                <w:tc>
                  <w:tcPr>
                    <w:tcW w:w="1301" w:type="pct"/>
                    <w:tcBorders>
                      <w:top w:val="single" w:sz="4" w:space="0" w:color="auto"/>
                      <w:left w:val="single" w:sz="4" w:space="0" w:color="auto"/>
                      <w:bottom w:val="single" w:sz="4" w:space="0" w:color="auto"/>
                      <w:right w:val="single" w:sz="4" w:space="0" w:color="auto"/>
                    </w:tcBorders>
                  </w:tcPr>
                  <w:p w14:paraId="0163FDBE" w14:textId="77777777" w:rsidR="001C4835" w:rsidRDefault="001C4835" w:rsidP="001C4835">
                    <w:pPr>
                      <w:jc w:val="center"/>
                      <w:rPr>
                        <w:szCs w:val="21"/>
                      </w:rPr>
                    </w:pPr>
                    <w:r>
                      <w:t>—</w:t>
                    </w:r>
                  </w:p>
                </w:tc>
              </w:tr>
            </w:sdtContent>
          </w:sdt>
          <w:sdt>
            <w:sdtPr>
              <w:rPr>
                <w:rFonts w:hint="eastAsia"/>
                <w:szCs w:val="21"/>
              </w:rPr>
              <w:alias w:val="未确认递延所得税资产的可抵扣亏损到期明细"/>
              <w:tag w:val="_TUP_4069c4f2b7c24917ae9bee619d1dc277"/>
              <w:id w:val="2034769128"/>
              <w:lock w:val="sdtLocked"/>
            </w:sdtPr>
            <w:sdtEndPr/>
            <w:sdtContent>
              <w:tr w:rsidR="001C4835" w14:paraId="068DE15F" w14:textId="77777777" w:rsidTr="001C4835">
                <w:trPr>
                  <w:trHeight w:val="80"/>
                </w:trPr>
                <w:tc>
                  <w:tcPr>
                    <w:tcW w:w="1152" w:type="pct"/>
                    <w:tcBorders>
                      <w:top w:val="single" w:sz="4" w:space="0" w:color="auto"/>
                      <w:left w:val="single" w:sz="4" w:space="0" w:color="auto"/>
                      <w:bottom w:val="single" w:sz="4" w:space="0" w:color="auto"/>
                      <w:right w:val="single" w:sz="4" w:space="0" w:color="auto"/>
                    </w:tcBorders>
                  </w:tcPr>
                  <w:p w14:paraId="42AB1861" w14:textId="77777777" w:rsidR="001C4835" w:rsidRDefault="001C4835" w:rsidP="001C4835">
                    <w:pPr>
                      <w:jc w:val="center"/>
                      <w:rPr>
                        <w:szCs w:val="21"/>
                      </w:rPr>
                    </w:pPr>
                    <w:r>
                      <w:t>2029年度</w:t>
                    </w:r>
                  </w:p>
                </w:tc>
                <w:tc>
                  <w:tcPr>
                    <w:tcW w:w="1263" w:type="pct"/>
                    <w:tcBorders>
                      <w:top w:val="single" w:sz="4" w:space="0" w:color="auto"/>
                      <w:left w:val="single" w:sz="4" w:space="0" w:color="auto"/>
                      <w:bottom w:val="single" w:sz="4" w:space="0" w:color="auto"/>
                      <w:right w:val="single" w:sz="4" w:space="0" w:color="auto"/>
                    </w:tcBorders>
                  </w:tcPr>
                  <w:p w14:paraId="38D31A7B" w14:textId="77777777" w:rsidR="001C4835" w:rsidRDefault="001C4835" w:rsidP="001C4835">
                    <w:pPr>
                      <w:jc w:val="center"/>
                      <w:rPr>
                        <w:szCs w:val="21"/>
                      </w:rPr>
                    </w:pPr>
                    <w:r>
                      <w:t>75,303,458.65</w:t>
                    </w:r>
                  </w:p>
                </w:tc>
                <w:tc>
                  <w:tcPr>
                    <w:tcW w:w="1284" w:type="pct"/>
                    <w:tcBorders>
                      <w:top w:val="single" w:sz="4" w:space="0" w:color="auto"/>
                      <w:left w:val="single" w:sz="4" w:space="0" w:color="auto"/>
                      <w:bottom w:val="single" w:sz="4" w:space="0" w:color="auto"/>
                      <w:right w:val="single" w:sz="4" w:space="0" w:color="auto"/>
                    </w:tcBorders>
                  </w:tcPr>
                  <w:p w14:paraId="15ABA0FA" w14:textId="77777777" w:rsidR="001C4835" w:rsidRDefault="001C4835" w:rsidP="001C4835">
                    <w:pPr>
                      <w:jc w:val="center"/>
                      <w:rPr>
                        <w:szCs w:val="21"/>
                      </w:rPr>
                    </w:pPr>
                    <w:r>
                      <w:t>75,303,458.65</w:t>
                    </w:r>
                  </w:p>
                </w:tc>
                <w:tc>
                  <w:tcPr>
                    <w:tcW w:w="1301" w:type="pct"/>
                    <w:tcBorders>
                      <w:top w:val="single" w:sz="4" w:space="0" w:color="auto"/>
                      <w:left w:val="single" w:sz="4" w:space="0" w:color="auto"/>
                      <w:bottom w:val="single" w:sz="4" w:space="0" w:color="auto"/>
                      <w:right w:val="single" w:sz="4" w:space="0" w:color="auto"/>
                    </w:tcBorders>
                  </w:tcPr>
                  <w:p w14:paraId="744B4473" w14:textId="77777777" w:rsidR="001C4835" w:rsidRDefault="001C4835" w:rsidP="001C4835">
                    <w:pPr>
                      <w:jc w:val="center"/>
                      <w:rPr>
                        <w:szCs w:val="21"/>
                      </w:rPr>
                    </w:pPr>
                    <w:r>
                      <w:t>—</w:t>
                    </w:r>
                  </w:p>
                </w:tc>
              </w:tr>
            </w:sdtContent>
          </w:sdt>
          <w:tr w:rsidR="001C4835" w14:paraId="5CB47D9E" w14:textId="77777777" w:rsidTr="001C4835">
            <w:trPr>
              <w:trHeight w:val="285"/>
            </w:trPr>
            <w:sdt>
              <w:sdtPr>
                <w:tag w:val="_PLD_37ec918eb0c94f5e8b9115c21e913433"/>
                <w:id w:val="1090740247"/>
                <w:lock w:val="sdtLocked"/>
              </w:sdtPr>
              <w:sdtEndPr/>
              <w:sdtContent>
                <w:tc>
                  <w:tcPr>
                    <w:tcW w:w="1152" w:type="pct"/>
                    <w:tcBorders>
                      <w:top w:val="single" w:sz="4" w:space="0" w:color="auto"/>
                      <w:left w:val="single" w:sz="4" w:space="0" w:color="auto"/>
                      <w:bottom w:val="single" w:sz="4" w:space="0" w:color="auto"/>
                      <w:right w:val="single" w:sz="4" w:space="0" w:color="auto"/>
                    </w:tcBorders>
                    <w:vAlign w:val="bottom"/>
                  </w:tcPr>
                  <w:p w14:paraId="0C0BBB14" w14:textId="77777777" w:rsidR="001C4835" w:rsidRDefault="001C4835" w:rsidP="001C4835">
                    <w:pPr>
                      <w:jc w:val="center"/>
                      <w:rPr>
                        <w:szCs w:val="21"/>
                      </w:rPr>
                    </w:pPr>
                    <w:r>
                      <w:rPr>
                        <w:rFonts w:hint="eastAsia"/>
                        <w:szCs w:val="21"/>
                      </w:rPr>
                      <w:t>合计</w:t>
                    </w:r>
                  </w:p>
                </w:tc>
              </w:sdtContent>
            </w:sdt>
            <w:tc>
              <w:tcPr>
                <w:tcW w:w="1263" w:type="pct"/>
                <w:tcBorders>
                  <w:top w:val="single" w:sz="4" w:space="0" w:color="auto"/>
                  <w:left w:val="single" w:sz="4" w:space="0" w:color="auto"/>
                  <w:bottom w:val="single" w:sz="4" w:space="0" w:color="auto"/>
                  <w:right w:val="single" w:sz="4" w:space="0" w:color="auto"/>
                </w:tcBorders>
              </w:tcPr>
              <w:p w14:paraId="39149F45" w14:textId="77777777" w:rsidR="001C4835" w:rsidRDefault="001C4835" w:rsidP="001C4835">
                <w:pPr>
                  <w:jc w:val="right"/>
                  <w:rPr>
                    <w:szCs w:val="21"/>
                  </w:rPr>
                </w:pPr>
                <w:r>
                  <w:t>456,591,210.36</w:t>
                </w:r>
              </w:p>
            </w:tc>
            <w:tc>
              <w:tcPr>
                <w:tcW w:w="1284" w:type="pct"/>
                <w:tcBorders>
                  <w:top w:val="single" w:sz="4" w:space="0" w:color="auto"/>
                  <w:left w:val="single" w:sz="4" w:space="0" w:color="auto"/>
                  <w:bottom w:val="single" w:sz="4" w:space="0" w:color="auto"/>
                  <w:right w:val="single" w:sz="4" w:space="0" w:color="auto"/>
                </w:tcBorders>
              </w:tcPr>
              <w:p w14:paraId="672EEBF6" w14:textId="77777777" w:rsidR="001C4835" w:rsidRDefault="001C4835" w:rsidP="001C4835">
                <w:pPr>
                  <w:jc w:val="right"/>
                  <w:rPr>
                    <w:szCs w:val="21"/>
                  </w:rPr>
                </w:pPr>
                <w:r>
                  <w:t>657,512,588.39</w:t>
                </w:r>
              </w:p>
            </w:tc>
            <w:tc>
              <w:tcPr>
                <w:tcW w:w="1301" w:type="pct"/>
                <w:tcBorders>
                  <w:top w:val="single" w:sz="4" w:space="0" w:color="auto"/>
                  <w:left w:val="single" w:sz="4" w:space="0" w:color="auto"/>
                  <w:bottom w:val="single" w:sz="4" w:space="0" w:color="auto"/>
                  <w:right w:val="single" w:sz="4" w:space="0" w:color="auto"/>
                </w:tcBorders>
              </w:tcPr>
              <w:p w14:paraId="0E1F2AAA" w14:textId="77777777" w:rsidR="001C4835" w:rsidRDefault="001C4835" w:rsidP="001C4835">
                <w:pPr>
                  <w:jc w:val="center"/>
                  <w:rPr>
                    <w:szCs w:val="21"/>
                  </w:rPr>
                </w:pPr>
                <w:r>
                  <w:rPr>
                    <w:rFonts w:hint="eastAsia"/>
                    <w:szCs w:val="21"/>
                  </w:rPr>
                  <w:t>—</w:t>
                </w:r>
              </w:p>
            </w:tc>
          </w:tr>
        </w:tbl>
        <w:p w14:paraId="134409A4" w14:textId="77777777" w:rsidR="001C4835" w:rsidRDefault="001B4C12">
          <w:pPr>
            <w:rPr>
              <w:color w:val="FF00FF"/>
              <w:szCs w:val="21"/>
            </w:rPr>
          </w:pPr>
        </w:p>
      </w:sdtContent>
    </w:sdt>
    <w:bookmarkEnd w:id="249" w:displacedByCustomXml="prev"/>
    <w:sdt>
      <w:sdtPr>
        <w:rPr>
          <w:rFonts w:hint="eastAsia"/>
          <w:szCs w:val="21"/>
        </w:rPr>
        <w:alias w:val="模块:递延所得税资产和递延所得税负债的说明"/>
        <w:tag w:val="_SEC_94657e8367544e5fa63e4b88008d6713"/>
        <w:id w:val="-2032175261"/>
        <w:lock w:val="sdtLocked"/>
        <w:placeholder>
          <w:docPart w:val="GBC22222222222222222222222222222"/>
        </w:placeholder>
      </w:sdtPr>
      <w:sdtEndPr>
        <w:rPr>
          <w:rFonts w:hint="default"/>
        </w:rPr>
      </w:sdtEndPr>
      <w:sdtContent>
        <w:p w14:paraId="343299FE" w14:textId="77777777" w:rsidR="001C4835" w:rsidRDefault="001C4835">
          <w:pPr>
            <w:rPr>
              <w:szCs w:val="21"/>
            </w:rPr>
          </w:pPr>
          <w:r>
            <w:rPr>
              <w:rFonts w:hint="eastAsia"/>
              <w:szCs w:val="21"/>
            </w:rPr>
            <w:t>其他说明：</w:t>
          </w:r>
        </w:p>
        <w:sdt>
          <w:sdtPr>
            <w:rPr>
              <w:szCs w:val="21"/>
            </w:rPr>
            <w:alias w:val="是否适用：递延所得税资产和递延所得税负债的说明[双击切换]"/>
            <w:tag w:val="_GBC_7f4fae30d73847918bda2bbfa91008fe"/>
            <w:id w:val="1225485685"/>
            <w:lock w:val="sdtContentLocked"/>
            <w:placeholder>
              <w:docPart w:val="GBC22222222222222222222222222222"/>
            </w:placeholder>
          </w:sdtPr>
          <w:sdtEndPr/>
          <w:sdtContent>
            <w:p w14:paraId="144A6EB5" w14:textId="77777777" w:rsidR="001C4835" w:rsidRDefault="001C4835" w:rsidP="001C483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685C988" w14:textId="77777777" w:rsidR="001C4835" w:rsidRDefault="001B4C12">
          <w:pPr>
            <w:rPr>
              <w:szCs w:val="21"/>
            </w:rPr>
          </w:pPr>
        </w:p>
      </w:sdtContent>
    </w:sdt>
    <w:sdt>
      <w:sdtPr>
        <w:rPr>
          <w:rFonts w:ascii="宋体" w:hAnsi="宋体" w:cs="宋体"/>
          <w:b w:val="0"/>
          <w:bCs w:val="0"/>
          <w:kern w:val="0"/>
          <w:sz w:val="21"/>
          <w:szCs w:val="21"/>
        </w:rPr>
        <w:alias w:val="模块:其他非流动资产"/>
        <w:tag w:val="_SEC_61a5a51558394b4f935a5e79bf462096"/>
        <w:id w:val="-333446422"/>
        <w:lock w:val="sdtLocked"/>
        <w:placeholder>
          <w:docPart w:val="GBC22222222222222222222222222222"/>
        </w:placeholder>
      </w:sdtPr>
      <w:sdtEndPr/>
      <w:sdtContent>
        <w:bookmarkStart w:id="251" w:name="_Hlk533670093" w:displacedByCustomXml="prev"/>
        <w:bookmarkEnd w:id="251" w:displacedByCustomXml="prev"/>
        <w:p w14:paraId="55912D96" w14:textId="77777777" w:rsidR="001C4835" w:rsidRPr="00141161" w:rsidRDefault="001C4835" w:rsidP="00E56CC8">
          <w:pPr>
            <w:pStyle w:val="80"/>
            <w:numPr>
              <w:ilvl w:val="0"/>
              <w:numId w:val="85"/>
            </w:numPr>
            <w:tabs>
              <w:tab w:val="left" w:pos="504"/>
            </w:tabs>
            <w:rPr>
              <w:sz w:val="22"/>
              <w:szCs w:val="20"/>
            </w:rPr>
          </w:pPr>
          <w:r w:rsidRPr="00141161">
            <w:rPr>
              <w:rFonts w:hint="eastAsia"/>
              <w:sz w:val="22"/>
              <w:szCs w:val="20"/>
            </w:rPr>
            <w:t>其他非流动资产</w:t>
          </w:r>
        </w:p>
        <w:sdt>
          <w:sdtPr>
            <w:alias w:val="是否适用：其他非流动资产[双击切换]"/>
            <w:tag w:val="_GBC_a847828a70d64218a7f8a07dc593d18b"/>
            <w:id w:val="1913349128"/>
            <w:lock w:val="sdtContentLocked"/>
            <w:placeholder>
              <w:docPart w:val="GBC22222222222222222222222222222"/>
            </w:placeholder>
          </w:sdtPr>
          <w:sdtEndPr/>
          <w:sdtContent>
            <w:p w14:paraId="3D8EC2C3" w14:textId="77777777" w:rsidR="001C4835" w:rsidRDefault="001C4835" w:rsidP="001C48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8D28291" w14:textId="77777777" w:rsidR="001C4835" w:rsidRDefault="001B4C12">
          <w:pPr>
            <w:rPr>
              <w:szCs w:val="21"/>
            </w:rPr>
          </w:pPr>
        </w:p>
      </w:sdtContent>
    </w:sdt>
    <w:bookmarkStart w:id="252" w:name="_Hlk534978811" w:displacedByCustomXml="prev"/>
    <w:bookmarkEnd w:id="252"/>
    <w:p w14:paraId="2EE7B258" w14:textId="77777777" w:rsidR="001C4835" w:rsidRPr="00141161" w:rsidRDefault="001C4835" w:rsidP="00E56CC8">
      <w:pPr>
        <w:pStyle w:val="80"/>
        <w:numPr>
          <w:ilvl w:val="0"/>
          <w:numId w:val="85"/>
        </w:numPr>
        <w:tabs>
          <w:tab w:val="left" w:pos="504"/>
        </w:tabs>
        <w:rPr>
          <w:rFonts w:ascii="宋体" w:hAnsi="宋体"/>
          <w:sz w:val="22"/>
          <w:szCs w:val="20"/>
        </w:rPr>
      </w:pPr>
      <w:r w:rsidRPr="00141161">
        <w:rPr>
          <w:rFonts w:ascii="宋体" w:hAnsi="宋体" w:hint="eastAsia"/>
          <w:sz w:val="22"/>
          <w:szCs w:val="20"/>
        </w:rPr>
        <w:t>短期借款</w:t>
      </w:r>
    </w:p>
    <w:sdt>
      <w:sdtPr>
        <w:rPr>
          <w:rFonts w:ascii="宋体" w:eastAsia="宋体" w:hAnsi="宋体" w:cs="宋体" w:hint="eastAsia"/>
          <w:b w:val="0"/>
          <w:bCs w:val="0"/>
          <w:kern w:val="0"/>
          <w:sz w:val="20"/>
          <w:szCs w:val="22"/>
        </w:rPr>
        <w:alias w:val="模块:短期借款分类"/>
        <w:tag w:val="_SEC_5e661212a7bc42d1ac34de3b0e67574d"/>
        <w:id w:val="1186025179"/>
        <w:lock w:val="sdtLocked"/>
        <w:placeholder>
          <w:docPart w:val="GBC22222222222222222222222222222"/>
        </w:placeholder>
      </w:sdtPr>
      <w:sdtEndPr>
        <w:rPr>
          <w:rFonts w:cstheme="minorBidi" w:hint="default"/>
          <w:color w:val="000000" w:themeColor="text1"/>
          <w:kern w:val="2"/>
          <w:sz w:val="21"/>
          <w:szCs w:val="21"/>
        </w:rPr>
      </w:sdtEndPr>
      <w:sdtContent>
        <w:p w14:paraId="09B1A041" w14:textId="77777777" w:rsidR="001C4835" w:rsidRPr="00141161" w:rsidRDefault="001C4835" w:rsidP="00E56CC8">
          <w:pPr>
            <w:pStyle w:val="79"/>
            <w:numPr>
              <w:ilvl w:val="0"/>
              <w:numId w:val="104"/>
            </w:numPr>
            <w:ind w:left="426" w:hanging="426"/>
            <w:rPr>
              <w:sz w:val="22"/>
              <w:szCs w:val="24"/>
            </w:rPr>
          </w:pPr>
          <w:r w:rsidRPr="00141161">
            <w:rPr>
              <w:rFonts w:hint="eastAsia"/>
              <w:sz w:val="22"/>
              <w:szCs w:val="24"/>
            </w:rPr>
            <w:t>短期借款分类</w:t>
          </w:r>
        </w:p>
        <w:sdt>
          <w:sdtPr>
            <w:alias w:val="是否适用：短期借款分类[双击切换]"/>
            <w:tag w:val="_GBC_d7624f1054024527b72d59c4122e81cb"/>
            <w:id w:val="280846389"/>
            <w:lock w:val="sdtContentLocked"/>
            <w:placeholder>
              <w:docPart w:val="GBC22222222222222222222222222222"/>
            </w:placeholder>
          </w:sdtPr>
          <w:sdtEndPr/>
          <w:sdtContent>
            <w:p w14:paraId="7E5D9F9F"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8C197F0" w14:textId="77777777" w:rsidR="001C4835" w:rsidRDefault="001C4835">
          <w:pPr>
            <w:jc w:val="right"/>
            <w:rPr>
              <w:szCs w:val="21"/>
            </w:rPr>
          </w:pPr>
          <w:r>
            <w:rPr>
              <w:rFonts w:hint="eastAsia"/>
              <w:szCs w:val="21"/>
            </w:rPr>
            <w:t>单位：</w:t>
          </w:r>
          <w:sdt>
            <w:sdtPr>
              <w:rPr>
                <w:rFonts w:hint="eastAsia"/>
                <w:szCs w:val="21"/>
              </w:rPr>
              <w:alias w:val="单位：财务附注：短期借款分类"/>
              <w:tag w:val="_GBC_8d30fbb8785645499f9234dccd6e5b81"/>
              <w:id w:val="5632982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财务附注：短期借款分类"/>
              <w:tag w:val="_GBC_f7294c19819e4515b1d98b3d42f8d07c"/>
              <w:id w:val="5451959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870"/>
            <w:gridCol w:w="3003"/>
            <w:gridCol w:w="3020"/>
          </w:tblGrid>
          <w:tr w:rsidR="001C4835" w14:paraId="62A8DF25" w14:textId="77777777" w:rsidTr="001C4835">
            <w:trPr>
              <w:cantSplit/>
            </w:trPr>
            <w:sdt>
              <w:sdtPr>
                <w:tag w:val="_PLD_7d518e78e06f4dc9b46aae7b6b47fd01"/>
                <w:id w:val="956380483"/>
                <w:lock w:val="sdtLocked"/>
              </w:sdtPr>
              <w:sdtEndPr/>
              <w:sdtContent>
                <w:tc>
                  <w:tcPr>
                    <w:tcW w:w="1613" w:type="pct"/>
                    <w:vAlign w:val="center"/>
                  </w:tcPr>
                  <w:p w14:paraId="65EEB1B8" w14:textId="77777777" w:rsidR="001C4835" w:rsidRDefault="001C4835" w:rsidP="001C4835">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sdtContent>
            </w:sdt>
            <w:sdt>
              <w:sdtPr>
                <w:tag w:val="_PLD_cda187315847461e8ed854d1807d3b14"/>
                <w:id w:val="-1626616075"/>
                <w:lock w:val="sdtLocked"/>
              </w:sdtPr>
              <w:sdtEndPr/>
              <w:sdtContent>
                <w:tc>
                  <w:tcPr>
                    <w:tcW w:w="1688" w:type="pct"/>
                    <w:vAlign w:val="center"/>
                  </w:tcPr>
                  <w:p w14:paraId="1124D064" w14:textId="77777777" w:rsidR="001C4835" w:rsidRDefault="001C4835" w:rsidP="001C4835">
                    <w:pPr>
                      <w:jc w:val="center"/>
                      <w:rPr>
                        <w:color w:val="000000" w:themeColor="text1"/>
                        <w:szCs w:val="21"/>
                      </w:rPr>
                    </w:pPr>
                    <w:r>
                      <w:rPr>
                        <w:rFonts w:hint="eastAsia"/>
                        <w:color w:val="000000" w:themeColor="text1"/>
                        <w:szCs w:val="21"/>
                      </w:rPr>
                      <w:t>期末余额</w:t>
                    </w:r>
                  </w:p>
                </w:tc>
              </w:sdtContent>
            </w:sdt>
            <w:sdt>
              <w:sdtPr>
                <w:tag w:val="_PLD_805e4b849be14c0ab0ca7f324971119b"/>
                <w:id w:val="11265778"/>
                <w:lock w:val="sdtLocked"/>
              </w:sdtPr>
              <w:sdtEndPr/>
              <w:sdtContent>
                <w:tc>
                  <w:tcPr>
                    <w:tcW w:w="1698" w:type="pct"/>
                    <w:vAlign w:val="center"/>
                  </w:tcPr>
                  <w:p w14:paraId="4C5B390F" w14:textId="77777777" w:rsidR="001C4835" w:rsidRDefault="001C4835" w:rsidP="001C4835">
                    <w:pPr>
                      <w:jc w:val="center"/>
                      <w:rPr>
                        <w:color w:val="000000" w:themeColor="text1"/>
                        <w:szCs w:val="21"/>
                      </w:rPr>
                    </w:pPr>
                    <w:r>
                      <w:rPr>
                        <w:rFonts w:hint="eastAsia"/>
                        <w:color w:val="000000" w:themeColor="text1"/>
                        <w:szCs w:val="21"/>
                      </w:rPr>
                      <w:t>期初余额</w:t>
                    </w:r>
                  </w:p>
                </w:tc>
              </w:sdtContent>
            </w:sdt>
          </w:tr>
          <w:tr w:rsidR="001C4835" w14:paraId="48C1C923" w14:textId="77777777" w:rsidTr="001C4835">
            <w:trPr>
              <w:cantSplit/>
            </w:trPr>
            <w:sdt>
              <w:sdtPr>
                <w:tag w:val="_PLD_96c7898e5c3648b5bed5208d4128b856"/>
                <w:id w:val="1123728752"/>
                <w:lock w:val="sdtLocked"/>
              </w:sdtPr>
              <w:sdtEndPr/>
              <w:sdtContent>
                <w:tc>
                  <w:tcPr>
                    <w:tcW w:w="1613" w:type="pct"/>
                    <w:shd w:val="clear" w:color="auto" w:fill="auto"/>
                  </w:tcPr>
                  <w:p w14:paraId="03858176" w14:textId="77777777" w:rsidR="001C4835" w:rsidRDefault="001C4835" w:rsidP="001C4835">
                    <w:pPr>
                      <w:autoSpaceDE w:val="0"/>
                      <w:autoSpaceDN w:val="0"/>
                      <w:adjustRightInd w:val="0"/>
                      <w:snapToGrid w:val="0"/>
                      <w:spacing w:line="240" w:lineRule="atLeast"/>
                      <w:rPr>
                        <w:color w:val="000000" w:themeColor="text1"/>
                        <w:szCs w:val="21"/>
                      </w:rPr>
                    </w:pPr>
                    <w:r>
                      <w:rPr>
                        <w:rFonts w:hint="eastAsia"/>
                        <w:color w:val="000000" w:themeColor="text1"/>
                        <w:szCs w:val="21"/>
                      </w:rPr>
                      <w:t>质押借款</w:t>
                    </w:r>
                  </w:p>
                </w:tc>
              </w:sdtContent>
            </w:sdt>
            <w:tc>
              <w:tcPr>
                <w:tcW w:w="1688" w:type="pct"/>
                <w:shd w:val="clear" w:color="auto" w:fill="auto"/>
              </w:tcPr>
              <w:p w14:paraId="33C43860" w14:textId="77777777" w:rsidR="001C4835" w:rsidRDefault="001C4835" w:rsidP="001C4835">
                <w:pPr>
                  <w:autoSpaceDE w:val="0"/>
                  <w:autoSpaceDN w:val="0"/>
                  <w:adjustRightInd w:val="0"/>
                  <w:snapToGrid w:val="0"/>
                  <w:spacing w:line="240" w:lineRule="atLeast"/>
                  <w:ind w:right="180"/>
                  <w:jc w:val="right"/>
                  <w:rPr>
                    <w:szCs w:val="21"/>
                  </w:rPr>
                </w:pPr>
              </w:p>
            </w:tc>
            <w:tc>
              <w:tcPr>
                <w:tcW w:w="1698" w:type="pct"/>
                <w:shd w:val="clear" w:color="auto" w:fill="auto"/>
              </w:tcPr>
              <w:p w14:paraId="09B390AC" w14:textId="77777777" w:rsidR="001C4835" w:rsidRDefault="001C4835" w:rsidP="001C4835">
                <w:pPr>
                  <w:autoSpaceDE w:val="0"/>
                  <w:autoSpaceDN w:val="0"/>
                  <w:adjustRightInd w:val="0"/>
                  <w:snapToGrid w:val="0"/>
                  <w:spacing w:line="240" w:lineRule="atLeast"/>
                  <w:ind w:right="180"/>
                  <w:jc w:val="right"/>
                  <w:rPr>
                    <w:szCs w:val="21"/>
                  </w:rPr>
                </w:pPr>
              </w:p>
            </w:tc>
          </w:tr>
          <w:tr w:rsidR="001C4835" w14:paraId="7FA2E979" w14:textId="77777777" w:rsidTr="001C4835">
            <w:trPr>
              <w:cantSplit/>
            </w:trPr>
            <w:sdt>
              <w:sdtPr>
                <w:tag w:val="_PLD_bcbf899675a843ff9ce77386cd81bb96"/>
                <w:id w:val="-577894724"/>
                <w:lock w:val="sdtLocked"/>
              </w:sdtPr>
              <w:sdtEndPr/>
              <w:sdtContent>
                <w:tc>
                  <w:tcPr>
                    <w:tcW w:w="1613" w:type="pct"/>
                    <w:shd w:val="clear" w:color="auto" w:fill="auto"/>
                  </w:tcPr>
                  <w:p w14:paraId="4D4E1576" w14:textId="77777777" w:rsidR="001C4835" w:rsidRDefault="001C4835" w:rsidP="001C4835">
                    <w:pPr>
                      <w:autoSpaceDE w:val="0"/>
                      <w:autoSpaceDN w:val="0"/>
                      <w:adjustRightInd w:val="0"/>
                      <w:snapToGrid w:val="0"/>
                      <w:spacing w:line="240" w:lineRule="atLeast"/>
                      <w:rPr>
                        <w:color w:val="000000" w:themeColor="text1"/>
                        <w:szCs w:val="21"/>
                      </w:rPr>
                    </w:pPr>
                    <w:r>
                      <w:rPr>
                        <w:rFonts w:hint="eastAsia"/>
                        <w:color w:val="000000" w:themeColor="text1"/>
                        <w:szCs w:val="21"/>
                      </w:rPr>
                      <w:t>抵押借款</w:t>
                    </w:r>
                  </w:p>
                </w:tc>
              </w:sdtContent>
            </w:sdt>
            <w:tc>
              <w:tcPr>
                <w:tcW w:w="1688" w:type="pct"/>
                <w:shd w:val="clear" w:color="auto" w:fill="auto"/>
              </w:tcPr>
              <w:p w14:paraId="479A303A" w14:textId="77777777" w:rsidR="001C4835" w:rsidRDefault="001C4835" w:rsidP="001C4835">
                <w:pPr>
                  <w:autoSpaceDE w:val="0"/>
                  <w:autoSpaceDN w:val="0"/>
                  <w:adjustRightInd w:val="0"/>
                  <w:snapToGrid w:val="0"/>
                  <w:spacing w:line="240" w:lineRule="atLeast"/>
                  <w:ind w:right="180"/>
                  <w:jc w:val="right"/>
                  <w:rPr>
                    <w:szCs w:val="21"/>
                  </w:rPr>
                </w:pPr>
                <w:r>
                  <w:t>0.00</w:t>
                </w:r>
              </w:p>
            </w:tc>
            <w:tc>
              <w:tcPr>
                <w:tcW w:w="1698" w:type="pct"/>
                <w:shd w:val="clear" w:color="auto" w:fill="auto"/>
              </w:tcPr>
              <w:p w14:paraId="0138EB2E" w14:textId="77777777" w:rsidR="001C4835" w:rsidRDefault="001C4835" w:rsidP="001C4835">
                <w:pPr>
                  <w:autoSpaceDE w:val="0"/>
                  <w:autoSpaceDN w:val="0"/>
                  <w:adjustRightInd w:val="0"/>
                  <w:snapToGrid w:val="0"/>
                  <w:spacing w:line="240" w:lineRule="atLeast"/>
                  <w:ind w:right="180"/>
                  <w:jc w:val="right"/>
                  <w:rPr>
                    <w:szCs w:val="21"/>
                  </w:rPr>
                </w:pPr>
                <w:r>
                  <w:t>78,319,200.81</w:t>
                </w:r>
              </w:p>
            </w:tc>
          </w:tr>
          <w:tr w:rsidR="001C4835" w14:paraId="6B7C9569" w14:textId="77777777" w:rsidTr="001C4835">
            <w:trPr>
              <w:cantSplit/>
            </w:trPr>
            <w:sdt>
              <w:sdtPr>
                <w:tag w:val="_PLD_5b1c67bd9ddf4fbba6b1d8b1566893f3"/>
                <w:id w:val="-1554002385"/>
                <w:lock w:val="sdtLocked"/>
              </w:sdtPr>
              <w:sdtEndPr/>
              <w:sdtContent>
                <w:tc>
                  <w:tcPr>
                    <w:tcW w:w="1613" w:type="pct"/>
                    <w:shd w:val="clear" w:color="auto" w:fill="auto"/>
                  </w:tcPr>
                  <w:p w14:paraId="27E3B5C7" w14:textId="77777777" w:rsidR="001C4835" w:rsidRDefault="001C4835" w:rsidP="001C4835">
                    <w:pPr>
                      <w:autoSpaceDE w:val="0"/>
                      <w:autoSpaceDN w:val="0"/>
                      <w:adjustRightInd w:val="0"/>
                      <w:snapToGrid w:val="0"/>
                      <w:spacing w:line="240" w:lineRule="atLeast"/>
                      <w:rPr>
                        <w:color w:val="000000" w:themeColor="text1"/>
                        <w:szCs w:val="21"/>
                      </w:rPr>
                    </w:pPr>
                    <w:r>
                      <w:rPr>
                        <w:rFonts w:hint="eastAsia"/>
                        <w:color w:val="000000" w:themeColor="text1"/>
                        <w:szCs w:val="21"/>
                      </w:rPr>
                      <w:t>保证借款</w:t>
                    </w:r>
                  </w:p>
                </w:tc>
              </w:sdtContent>
            </w:sdt>
            <w:tc>
              <w:tcPr>
                <w:tcW w:w="1688" w:type="pct"/>
                <w:shd w:val="clear" w:color="auto" w:fill="auto"/>
              </w:tcPr>
              <w:p w14:paraId="65C16B2F" w14:textId="77777777" w:rsidR="001C4835" w:rsidRDefault="001C4835" w:rsidP="001C4835">
                <w:pPr>
                  <w:autoSpaceDE w:val="0"/>
                  <w:autoSpaceDN w:val="0"/>
                  <w:adjustRightInd w:val="0"/>
                  <w:snapToGrid w:val="0"/>
                  <w:spacing w:line="240" w:lineRule="atLeast"/>
                  <w:ind w:right="180"/>
                  <w:jc w:val="right"/>
                  <w:rPr>
                    <w:szCs w:val="21"/>
                  </w:rPr>
                </w:pPr>
                <w:r>
                  <w:t>168,000,000.00</w:t>
                </w:r>
              </w:p>
            </w:tc>
            <w:tc>
              <w:tcPr>
                <w:tcW w:w="1698" w:type="pct"/>
                <w:shd w:val="clear" w:color="auto" w:fill="auto"/>
              </w:tcPr>
              <w:p w14:paraId="4839C663" w14:textId="77777777" w:rsidR="001C4835" w:rsidRDefault="001C4835" w:rsidP="001C4835">
                <w:pPr>
                  <w:autoSpaceDE w:val="0"/>
                  <w:autoSpaceDN w:val="0"/>
                  <w:adjustRightInd w:val="0"/>
                  <w:snapToGrid w:val="0"/>
                  <w:spacing w:line="240" w:lineRule="atLeast"/>
                  <w:ind w:right="180"/>
                  <w:jc w:val="right"/>
                  <w:rPr>
                    <w:szCs w:val="21"/>
                  </w:rPr>
                </w:pPr>
                <w:r>
                  <w:t>212,645,026.00</w:t>
                </w:r>
              </w:p>
            </w:tc>
          </w:tr>
          <w:tr w:rsidR="001C4835" w14:paraId="6B7DA054" w14:textId="77777777" w:rsidTr="001C4835">
            <w:trPr>
              <w:cantSplit/>
              <w:trHeight w:val="237"/>
            </w:trPr>
            <w:sdt>
              <w:sdtPr>
                <w:tag w:val="_PLD_9eeb82c67c1842d4b64fd1f1eced3a94"/>
                <w:id w:val="1303353554"/>
                <w:lock w:val="sdtLocked"/>
              </w:sdtPr>
              <w:sdtEndPr/>
              <w:sdtContent>
                <w:tc>
                  <w:tcPr>
                    <w:tcW w:w="1613" w:type="pct"/>
                    <w:shd w:val="clear" w:color="auto" w:fill="auto"/>
                  </w:tcPr>
                  <w:p w14:paraId="257CC7FF" w14:textId="77777777" w:rsidR="001C4835" w:rsidRDefault="001C4835" w:rsidP="001C4835">
                    <w:pPr>
                      <w:autoSpaceDE w:val="0"/>
                      <w:autoSpaceDN w:val="0"/>
                      <w:adjustRightInd w:val="0"/>
                      <w:snapToGrid w:val="0"/>
                      <w:spacing w:line="240" w:lineRule="atLeast"/>
                      <w:rPr>
                        <w:color w:val="000000" w:themeColor="text1"/>
                        <w:szCs w:val="21"/>
                      </w:rPr>
                    </w:pPr>
                    <w:r>
                      <w:rPr>
                        <w:rFonts w:hint="eastAsia"/>
                        <w:color w:val="000000" w:themeColor="text1"/>
                        <w:szCs w:val="21"/>
                      </w:rPr>
                      <w:t>信用借款</w:t>
                    </w:r>
                  </w:p>
                </w:tc>
              </w:sdtContent>
            </w:sdt>
            <w:tc>
              <w:tcPr>
                <w:tcW w:w="1688" w:type="pct"/>
                <w:shd w:val="clear" w:color="auto" w:fill="auto"/>
              </w:tcPr>
              <w:p w14:paraId="3F113603" w14:textId="77777777" w:rsidR="001C4835" w:rsidRDefault="001C4835" w:rsidP="001C4835">
                <w:pPr>
                  <w:autoSpaceDE w:val="0"/>
                  <w:autoSpaceDN w:val="0"/>
                  <w:adjustRightInd w:val="0"/>
                  <w:snapToGrid w:val="0"/>
                  <w:spacing w:line="240" w:lineRule="atLeast"/>
                  <w:ind w:right="180"/>
                  <w:jc w:val="right"/>
                  <w:rPr>
                    <w:szCs w:val="21"/>
                  </w:rPr>
                </w:pPr>
              </w:p>
            </w:tc>
            <w:tc>
              <w:tcPr>
                <w:tcW w:w="1698" w:type="pct"/>
                <w:shd w:val="clear" w:color="auto" w:fill="auto"/>
              </w:tcPr>
              <w:p w14:paraId="1251E9A8" w14:textId="77777777" w:rsidR="001C4835" w:rsidRDefault="001C4835" w:rsidP="001C4835">
                <w:pPr>
                  <w:autoSpaceDE w:val="0"/>
                  <w:autoSpaceDN w:val="0"/>
                  <w:adjustRightInd w:val="0"/>
                  <w:snapToGrid w:val="0"/>
                  <w:spacing w:line="240" w:lineRule="atLeast"/>
                  <w:ind w:right="180"/>
                  <w:jc w:val="right"/>
                  <w:rPr>
                    <w:szCs w:val="21"/>
                  </w:rPr>
                </w:pPr>
              </w:p>
            </w:tc>
          </w:tr>
          <w:tr w:rsidR="001C4835" w14:paraId="48B2C9EE" w14:textId="77777777" w:rsidTr="001C4835">
            <w:trPr>
              <w:cantSplit/>
            </w:trPr>
            <w:sdt>
              <w:sdtPr>
                <w:tag w:val="_PLD_3cc245a62978441989f964f8ad3b6015"/>
                <w:id w:val="227427076"/>
                <w:lock w:val="sdtLocked"/>
              </w:sdtPr>
              <w:sdtEndPr/>
              <w:sdtContent>
                <w:tc>
                  <w:tcPr>
                    <w:tcW w:w="1613" w:type="pct"/>
                    <w:vAlign w:val="center"/>
                  </w:tcPr>
                  <w:p w14:paraId="4D7CAF99" w14:textId="77777777" w:rsidR="001C4835" w:rsidRDefault="001C4835" w:rsidP="001C4835">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sdtContent>
            </w:sdt>
            <w:tc>
              <w:tcPr>
                <w:tcW w:w="1688" w:type="pct"/>
              </w:tcPr>
              <w:p w14:paraId="43696ECD" w14:textId="77777777" w:rsidR="001C4835" w:rsidRDefault="001C4835" w:rsidP="001C4835">
                <w:pPr>
                  <w:autoSpaceDE w:val="0"/>
                  <w:autoSpaceDN w:val="0"/>
                  <w:adjustRightInd w:val="0"/>
                  <w:snapToGrid w:val="0"/>
                  <w:spacing w:line="240" w:lineRule="atLeast"/>
                  <w:ind w:right="180"/>
                  <w:jc w:val="right"/>
                  <w:rPr>
                    <w:szCs w:val="21"/>
                  </w:rPr>
                </w:pPr>
                <w:r>
                  <w:t>168,000,000.00</w:t>
                </w:r>
              </w:p>
            </w:tc>
            <w:tc>
              <w:tcPr>
                <w:tcW w:w="1698" w:type="pct"/>
              </w:tcPr>
              <w:p w14:paraId="3ECC8FBB" w14:textId="77777777" w:rsidR="001C4835" w:rsidRDefault="001C4835" w:rsidP="001C4835">
                <w:pPr>
                  <w:autoSpaceDE w:val="0"/>
                  <w:autoSpaceDN w:val="0"/>
                  <w:adjustRightInd w:val="0"/>
                  <w:snapToGrid w:val="0"/>
                  <w:spacing w:line="240" w:lineRule="atLeast"/>
                  <w:ind w:right="180"/>
                  <w:jc w:val="right"/>
                  <w:rPr>
                    <w:szCs w:val="21"/>
                  </w:rPr>
                </w:pPr>
                <w:r>
                  <w:t>290,964,226.81</w:t>
                </w:r>
              </w:p>
            </w:tc>
          </w:tr>
        </w:tbl>
        <w:p w14:paraId="0DF996DE" w14:textId="77777777" w:rsidR="001C4835" w:rsidRDefault="001C4835">
          <w:pPr>
            <w:pStyle w:val="82"/>
          </w:pPr>
        </w:p>
        <w:p w14:paraId="3B1D693D" w14:textId="77777777" w:rsidR="001C4835" w:rsidRDefault="001C4835">
          <w:pPr>
            <w:snapToGrid w:val="0"/>
            <w:spacing w:line="240" w:lineRule="atLeast"/>
            <w:rPr>
              <w:color w:val="000000" w:themeColor="text1"/>
              <w:szCs w:val="21"/>
            </w:rPr>
          </w:pPr>
          <w:r>
            <w:rPr>
              <w:rFonts w:hint="eastAsia"/>
              <w:color w:val="000000" w:themeColor="text1"/>
              <w:szCs w:val="21"/>
            </w:rPr>
            <w:t>短期借款分类的说明：</w:t>
          </w:r>
        </w:p>
        <w:sdt>
          <w:sdtPr>
            <w:rPr>
              <w:szCs w:val="21"/>
            </w:rPr>
            <w:alias w:val="短期借款分类的说明"/>
            <w:tag w:val="_GBC_39c88fc069c44763b7ed661bff072142"/>
            <w:id w:val="1188719941"/>
            <w:lock w:val="sdtLocked"/>
            <w:placeholder>
              <w:docPart w:val="GBC22222222222222222222222222222"/>
            </w:placeholder>
          </w:sdtPr>
          <w:sdtEndPr/>
          <w:sdtContent>
            <w:p w14:paraId="725B118A" w14:textId="77777777" w:rsidR="001C4835" w:rsidRDefault="001C4835" w:rsidP="001C4835">
              <w:pPr>
                <w:spacing w:beforeLines="50" w:before="120" w:afterLines="50" w:after="120" w:line="360" w:lineRule="exact"/>
                <w:ind w:firstLineChars="200" w:firstLine="420"/>
                <w:jc w:val="both"/>
                <w:rPr>
                  <w:sz w:val="22"/>
                  <w:szCs w:val="22"/>
                </w:rPr>
              </w:pPr>
              <w:r>
                <w:rPr>
                  <w:sz w:val="22"/>
                  <w:szCs w:val="22"/>
                </w:rPr>
                <w:t>1</w:t>
              </w:r>
              <w:r>
                <w:rPr>
                  <w:rFonts w:hint="eastAsia"/>
                  <w:sz w:val="22"/>
                  <w:szCs w:val="22"/>
                </w:rPr>
                <w:t>）2020年4月20日，北京天海与华夏银行股份有限公司北京光华支行签订编号为</w:t>
              </w:r>
              <w:r>
                <w:rPr>
                  <w:sz w:val="22"/>
                  <w:szCs w:val="22"/>
                </w:rPr>
                <w:t>YY</w:t>
              </w:r>
              <w:r>
                <w:rPr>
                  <w:rFonts w:hint="eastAsia"/>
                  <w:sz w:val="22"/>
                  <w:szCs w:val="22"/>
                </w:rPr>
                <w:t>B1210120200042的流动资金借款合同，借款金额为1,000</w:t>
              </w:r>
              <w:r>
                <w:rPr>
                  <w:sz w:val="22"/>
                  <w:szCs w:val="22"/>
                </w:rPr>
                <w:t>.00</w:t>
              </w:r>
              <w:r>
                <w:rPr>
                  <w:rFonts w:hint="eastAsia"/>
                  <w:sz w:val="22"/>
                  <w:szCs w:val="22"/>
                </w:rPr>
                <w:t>万元，借款期间自2020年4月21日至2021年4月2</w:t>
              </w:r>
              <w:r>
                <w:rPr>
                  <w:sz w:val="22"/>
                  <w:szCs w:val="22"/>
                </w:rPr>
                <w:t>1</w:t>
              </w:r>
              <w:r>
                <w:rPr>
                  <w:rFonts w:hint="eastAsia"/>
                  <w:sz w:val="22"/>
                  <w:szCs w:val="22"/>
                </w:rPr>
                <w:t>日，借款利率为5.307%。由京城机电提供</w:t>
              </w:r>
              <w:proofErr w:type="gramStart"/>
              <w:r>
                <w:rPr>
                  <w:rFonts w:hint="eastAsia"/>
                  <w:sz w:val="22"/>
                  <w:szCs w:val="22"/>
                </w:rPr>
                <w:t>最</w:t>
              </w:r>
              <w:proofErr w:type="gramEnd"/>
              <w:r>
                <w:rPr>
                  <w:rFonts w:hint="eastAsia"/>
                  <w:sz w:val="22"/>
                  <w:szCs w:val="22"/>
                </w:rPr>
                <w:t>高额保证，保证期限为主合同生效之日</w:t>
              </w:r>
              <w:proofErr w:type="gramStart"/>
              <w:r>
                <w:rPr>
                  <w:rFonts w:hint="eastAsia"/>
                  <w:sz w:val="22"/>
                  <w:szCs w:val="22"/>
                </w:rPr>
                <w:t>起至主合同</w:t>
              </w:r>
              <w:proofErr w:type="gramEnd"/>
              <w:r>
                <w:rPr>
                  <w:rFonts w:hint="eastAsia"/>
                  <w:sz w:val="22"/>
                  <w:szCs w:val="22"/>
                </w:rPr>
                <w:t>项下债务履行期限届满之日后两年。截止年末银行已放借款1,000</w:t>
              </w:r>
              <w:r>
                <w:rPr>
                  <w:sz w:val="22"/>
                  <w:szCs w:val="22"/>
                </w:rPr>
                <w:t>.00</w:t>
              </w:r>
              <w:r>
                <w:rPr>
                  <w:rFonts w:hint="eastAsia"/>
                  <w:sz w:val="22"/>
                  <w:szCs w:val="22"/>
                </w:rPr>
                <w:t>万元。</w:t>
              </w:r>
            </w:p>
            <w:p w14:paraId="2ABCC6CE" w14:textId="77777777" w:rsidR="001C4835" w:rsidRDefault="001C4835" w:rsidP="001C4835">
              <w:pPr>
                <w:spacing w:beforeLines="50" w:before="120" w:afterLines="50" w:after="120" w:line="360" w:lineRule="exact"/>
                <w:ind w:firstLineChars="200" w:firstLine="440"/>
                <w:jc w:val="both"/>
                <w:rPr>
                  <w:sz w:val="22"/>
                  <w:szCs w:val="22"/>
                </w:rPr>
              </w:pPr>
              <w:r>
                <w:rPr>
                  <w:sz w:val="22"/>
                  <w:szCs w:val="22"/>
                </w:rPr>
                <w:t>2</w:t>
              </w:r>
              <w:r>
                <w:rPr>
                  <w:rFonts w:hint="eastAsia"/>
                  <w:sz w:val="22"/>
                  <w:szCs w:val="22"/>
                </w:rPr>
                <w:t>）2020年4月28日，北京天海与华夏银行股份有限公司北京光华支行签订编号为</w:t>
              </w:r>
              <w:r>
                <w:rPr>
                  <w:sz w:val="22"/>
                  <w:szCs w:val="22"/>
                </w:rPr>
                <w:t>YY</w:t>
              </w:r>
              <w:r>
                <w:rPr>
                  <w:rFonts w:hint="eastAsia"/>
                  <w:sz w:val="22"/>
                  <w:szCs w:val="22"/>
                </w:rPr>
                <w:t>B1210120200045的流动资金借款合同，借款金额为3,000</w:t>
              </w:r>
              <w:r>
                <w:rPr>
                  <w:sz w:val="22"/>
                  <w:szCs w:val="22"/>
                </w:rPr>
                <w:t>.00</w:t>
              </w:r>
              <w:r>
                <w:rPr>
                  <w:rFonts w:hint="eastAsia"/>
                  <w:sz w:val="22"/>
                  <w:szCs w:val="22"/>
                </w:rPr>
                <w:t>万元，借款期间自2020年4月29日至2021年4月29日，借款利率为5.307%。由京城机电提供</w:t>
              </w:r>
              <w:proofErr w:type="gramStart"/>
              <w:r>
                <w:rPr>
                  <w:rFonts w:hint="eastAsia"/>
                  <w:sz w:val="22"/>
                  <w:szCs w:val="22"/>
                </w:rPr>
                <w:t>最</w:t>
              </w:r>
              <w:proofErr w:type="gramEnd"/>
              <w:r>
                <w:rPr>
                  <w:rFonts w:hint="eastAsia"/>
                  <w:sz w:val="22"/>
                  <w:szCs w:val="22"/>
                </w:rPr>
                <w:t>高额保证，保证期限为主合同生效之日</w:t>
              </w:r>
              <w:proofErr w:type="gramStart"/>
              <w:r>
                <w:rPr>
                  <w:rFonts w:hint="eastAsia"/>
                  <w:sz w:val="22"/>
                  <w:szCs w:val="22"/>
                </w:rPr>
                <w:t>起至主合同</w:t>
              </w:r>
              <w:proofErr w:type="gramEnd"/>
              <w:r>
                <w:rPr>
                  <w:rFonts w:hint="eastAsia"/>
                  <w:sz w:val="22"/>
                  <w:szCs w:val="22"/>
                </w:rPr>
                <w:t>项下债务履行期限届满之日后两年。截止年末银行已放借款3,000</w:t>
              </w:r>
              <w:r>
                <w:rPr>
                  <w:sz w:val="22"/>
                  <w:szCs w:val="22"/>
                </w:rPr>
                <w:t>.00</w:t>
              </w:r>
              <w:r>
                <w:rPr>
                  <w:rFonts w:hint="eastAsia"/>
                  <w:sz w:val="22"/>
                  <w:szCs w:val="22"/>
                </w:rPr>
                <w:t>万元。</w:t>
              </w:r>
            </w:p>
            <w:p w14:paraId="2723A76D" w14:textId="77777777" w:rsidR="001C4835" w:rsidRDefault="001C4835" w:rsidP="001C4835">
              <w:pPr>
                <w:spacing w:beforeLines="50" w:before="120" w:afterLines="50" w:after="120" w:line="360" w:lineRule="exact"/>
                <w:ind w:firstLineChars="200" w:firstLine="440"/>
                <w:jc w:val="both"/>
                <w:rPr>
                  <w:sz w:val="22"/>
                  <w:szCs w:val="22"/>
                </w:rPr>
              </w:pPr>
              <w:r>
                <w:rPr>
                  <w:sz w:val="22"/>
                  <w:szCs w:val="22"/>
                </w:rPr>
                <w:t>3</w:t>
              </w:r>
              <w:r>
                <w:rPr>
                  <w:rFonts w:hint="eastAsia"/>
                  <w:sz w:val="22"/>
                  <w:szCs w:val="22"/>
                </w:rPr>
                <w:t>）2020年6月18日，北京天海与华夏银行股份有限公司北京光华支行签订编号为</w:t>
              </w:r>
              <w:r>
                <w:rPr>
                  <w:sz w:val="22"/>
                  <w:szCs w:val="22"/>
                </w:rPr>
                <w:t>YY</w:t>
              </w:r>
              <w:r>
                <w:rPr>
                  <w:rFonts w:hint="eastAsia"/>
                  <w:sz w:val="22"/>
                  <w:szCs w:val="22"/>
                </w:rPr>
                <w:t>B1210120200051的流动资金借款合同，借款金额为2,000</w:t>
              </w:r>
              <w:r>
                <w:rPr>
                  <w:sz w:val="22"/>
                  <w:szCs w:val="22"/>
                </w:rPr>
                <w:t>.00</w:t>
              </w:r>
              <w:r>
                <w:rPr>
                  <w:rFonts w:hint="eastAsia"/>
                  <w:sz w:val="22"/>
                  <w:szCs w:val="22"/>
                </w:rPr>
                <w:t>万元，借款期间自2020年6月18日至2021年6月18日，借款利率为5.22%。由京城机电提供</w:t>
              </w:r>
              <w:proofErr w:type="gramStart"/>
              <w:r>
                <w:rPr>
                  <w:rFonts w:hint="eastAsia"/>
                  <w:sz w:val="22"/>
                  <w:szCs w:val="22"/>
                </w:rPr>
                <w:t>最</w:t>
              </w:r>
              <w:proofErr w:type="gramEnd"/>
              <w:r>
                <w:rPr>
                  <w:rFonts w:hint="eastAsia"/>
                  <w:sz w:val="22"/>
                  <w:szCs w:val="22"/>
                </w:rPr>
                <w:t>高额保证，保证期限为主合同生效之日</w:t>
              </w:r>
              <w:proofErr w:type="gramStart"/>
              <w:r>
                <w:rPr>
                  <w:rFonts w:hint="eastAsia"/>
                  <w:sz w:val="22"/>
                  <w:szCs w:val="22"/>
                </w:rPr>
                <w:t>起至主合同</w:t>
              </w:r>
              <w:proofErr w:type="gramEnd"/>
              <w:r>
                <w:rPr>
                  <w:rFonts w:hint="eastAsia"/>
                  <w:sz w:val="22"/>
                  <w:szCs w:val="22"/>
                </w:rPr>
                <w:t>项下债务履行期限届满之日后两年。截止年末银行已放借款2,000</w:t>
              </w:r>
              <w:r>
                <w:rPr>
                  <w:sz w:val="22"/>
                  <w:szCs w:val="22"/>
                </w:rPr>
                <w:t>.00</w:t>
              </w:r>
              <w:r>
                <w:rPr>
                  <w:rFonts w:hint="eastAsia"/>
                  <w:sz w:val="22"/>
                  <w:szCs w:val="22"/>
                </w:rPr>
                <w:t>万元。</w:t>
              </w:r>
            </w:p>
            <w:p w14:paraId="1DDACB3B" w14:textId="77777777" w:rsidR="001C4835" w:rsidRDefault="001C4835" w:rsidP="001C4835">
              <w:pPr>
                <w:spacing w:beforeLines="50" w:before="120" w:afterLines="50" w:after="120" w:line="360" w:lineRule="exact"/>
                <w:ind w:firstLineChars="200" w:firstLine="440"/>
                <w:jc w:val="both"/>
                <w:rPr>
                  <w:sz w:val="22"/>
                  <w:szCs w:val="22"/>
                </w:rPr>
              </w:pPr>
              <w:r>
                <w:rPr>
                  <w:sz w:val="22"/>
                  <w:szCs w:val="22"/>
                </w:rPr>
                <w:t>4</w:t>
              </w:r>
              <w:r>
                <w:rPr>
                  <w:rFonts w:hint="eastAsia"/>
                  <w:sz w:val="22"/>
                  <w:szCs w:val="22"/>
                </w:rPr>
                <w:t>）20</w:t>
              </w:r>
              <w:r>
                <w:rPr>
                  <w:sz w:val="22"/>
                  <w:szCs w:val="22"/>
                </w:rPr>
                <w:t>20</w:t>
              </w:r>
              <w:r>
                <w:rPr>
                  <w:rFonts w:hint="eastAsia"/>
                  <w:sz w:val="22"/>
                  <w:szCs w:val="22"/>
                </w:rPr>
                <w:t>年</w:t>
              </w:r>
              <w:r>
                <w:rPr>
                  <w:sz w:val="22"/>
                  <w:szCs w:val="22"/>
                </w:rPr>
                <w:t>8</w:t>
              </w:r>
              <w:r>
                <w:rPr>
                  <w:rFonts w:hint="eastAsia"/>
                  <w:sz w:val="22"/>
                  <w:szCs w:val="22"/>
                </w:rPr>
                <w:t>月</w:t>
              </w:r>
              <w:r>
                <w:rPr>
                  <w:sz w:val="22"/>
                  <w:szCs w:val="22"/>
                </w:rPr>
                <w:t>1</w:t>
              </w:r>
              <w:r>
                <w:rPr>
                  <w:rFonts w:hint="eastAsia"/>
                  <w:sz w:val="22"/>
                  <w:szCs w:val="22"/>
                </w:rPr>
                <w:t>0日，北京天海与华夏银行股份有限公司北京光华支行签订编号为</w:t>
              </w:r>
              <w:r>
                <w:rPr>
                  <w:sz w:val="22"/>
                  <w:szCs w:val="22"/>
                </w:rPr>
                <w:t>YYB1210120200056</w:t>
              </w:r>
              <w:r>
                <w:rPr>
                  <w:rFonts w:hint="eastAsia"/>
                  <w:sz w:val="22"/>
                  <w:szCs w:val="22"/>
                </w:rPr>
                <w:t>的流动资金借款合同，借款金额为</w:t>
              </w:r>
              <w:r>
                <w:rPr>
                  <w:sz w:val="22"/>
                  <w:szCs w:val="22"/>
                </w:rPr>
                <w:t>2</w:t>
              </w:r>
              <w:r>
                <w:rPr>
                  <w:rFonts w:hint="eastAsia"/>
                  <w:sz w:val="22"/>
                  <w:szCs w:val="22"/>
                </w:rPr>
                <w:t>,000</w:t>
              </w:r>
              <w:r>
                <w:rPr>
                  <w:sz w:val="22"/>
                  <w:szCs w:val="22"/>
                </w:rPr>
                <w:t>.00</w:t>
              </w:r>
              <w:r>
                <w:rPr>
                  <w:rFonts w:hint="eastAsia"/>
                  <w:sz w:val="22"/>
                  <w:szCs w:val="22"/>
                </w:rPr>
                <w:t>万元，借款期间自20</w:t>
              </w:r>
              <w:r>
                <w:rPr>
                  <w:sz w:val="22"/>
                  <w:szCs w:val="22"/>
                </w:rPr>
                <w:t>20</w:t>
              </w:r>
              <w:r>
                <w:rPr>
                  <w:rFonts w:hint="eastAsia"/>
                  <w:sz w:val="22"/>
                  <w:szCs w:val="22"/>
                </w:rPr>
                <w:t>年</w:t>
              </w:r>
              <w:r>
                <w:rPr>
                  <w:sz w:val="22"/>
                  <w:szCs w:val="22"/>
                </w:rPr>
                <w:t>8</w:t>
              </w:r>
              <w:r>
                <w:rPr>
                  <w:rFonts w:hint="eastAsia"/>
                  <w:sz w:val="22"/>
                  <w:szCs w:val="22"/>
                </w:rPr>
                <w:t>月</w:t>
              </w:r>
              <w:r>
                <w:rPr>
                  <w:sz w:val="22"/>
                  <w:szCs w:val="22"/>
                </w:rPr>
                <w:t>12</w:t>
              </w:r>
              <w:r>
                <w:rPr>
                  <w:rFonts w:hint="eastAsia"/>
                  <w:sz w:val="22"/>
                  <w:szCs w:val="22"/>
                </w:rPr>
                <w:t>日至202</w:t>
              </w:r>
              <w:r>
                <w:rPr>
                  <w:sz w:val="22"/>
                  <w:szCs w:val="22"/>
                </w:rPr>
                <w:t>1</w:t>
              </w:r>
              <w:r>
                <w:rPr>
                  <w:rFonts w:hint="eastAsia"/>
                  <w:sz w:val="22"/>
                  <w:szCs w:val="22"/>
                </w:rPr>
                <w:t>年</w:t>
              </w:r>
              <w:r>
                <w:rPr>
                  <w:sz w:val="22"/>
                  <w:szCs w:val="22"/>
                </w:rPr>
                <w:t>8</w:t>
              </w:r>
              <w:r>
                <w:rPr>
                  <w:rFonts w:hint="eastAsia"/>
                  <w:sz w:val="22"/>
                  <w:szCs w:val="22"/>
                </w:rPr>
                <w:t>月</w:t>
              </w:r>
              <w:r>
                <w:rPr>
                  <w:sz w:val="22"/>
                  <w:szCs w:val="22"/>
                </w:rPr>
                <w:t>12</w:t>
              </w:r>
              <w:r>
                <w:rPr>
                  <w:rFonts w:hint="eastAsia"/>
                  <w:sz w:val="22"/>
                  <w:szCs w:val="22"/>
                </w:rPr>
                <w:t>日，借款利率为5.</w:t>
              </w:r>
              <w:r>
                <w:rPr>
                  <w:sz w:val="22"/>
                  <w:szCs w:val="22"/>
                </w:rPr>
                <w:t>22</w:t>
              </w:r>
              <w:r>
                <w:rPr>
                  <w:rFonts w:hint="eastAsia"/>
                  <w:sz w:val="22"/>
                  <w:szCs w:val="22"/>
                </w:rPr>
                <w:t>%。由京城机电提供</w:t>
              </w:r>
              <w:proofErr w:type="gramStart"/>
              <w:r>
                <w:rPr>
                  <w:rFonts w:hint="eastAsia"/>
                  <w:sz w:val="22"/>
                  <w:szCs w:val="22"/>
                </w:rPr>
                <w:t>最</w:t>
              </w:r>
              <w:proofErr w:type="gramEnd"/>
              <w:r>
                <w:rPr>
                  <w:rFonts w:hint="eastAsia"/>
                  <w:sz w:val="22"/>
                  <w:szCs w:val="22"/>
                </w:rPr>
                <w:t>高额保证，保证期限为主合同生效之日</w:t>
              </w:r>
              <w:proofErr w:type="gramStart"/>
              <w:r>
                <w:rPr>
                  <w:rFonts w:hint="eastAsia"/>
                  <w:sz w:val="22"/>
                  <w:szCs w:val="22"/>
                </w:rPr>
                <w:t>起至主合同</w:t>
              </w:r>
              <w:proofErr w:type="gramEnd"/>
              <w:r>
                <w:rPr>
                  <w:rFonts w:hint="eastAsia"/>
                  <w:sz w:val="22"/>
                  <w:szCs w:val="22"/>
                </w:rPr>
                <w:t>项下债务履行期限届满之日后两年。截止2020年9月30日银行已放借款</w:t>
              </w:r>
              <w:r>
                <w:rPr>
                  <w:sz w:val="22"/>
                  <w:szCs w:val="22"/>
                </w:rPr>
                <w:t>2</w:t>
              </w:r>
              <w:r>
                <w:rPr>
                  <w:rFonts w:hint="eastAsia"/>
                  <w:sz w:val="22"/>
                  <w:szCs w:val="22"/>
                </w:rPr>
                <w:t>,000</w:t>
              </w:r>
              <w:r>
                <w:rPr>
                  <w:sz w:val="22"/>
                  <w:szCs w:val="22"/>
                </w:rPr>
                <w:t>.00</w:t>
              </w:r>
              <w:r>
                <w:rPr>
                  <w:rFonts w:hint="eastAsia"/>
                  <w:sz w:val="22"/>
                  <w:szCs w:val="22"/>
                </w:rPr>
                <w:t>万元。</w:t>
              </w:r>
            </w:p>
            <w:p w14:paraId="6DB3469C" w14:textId="77777777" w:rsidR="001C4835" w:rsidRDefault="001C4835" w:rsidP="001C4835">
              <w:pPr>
                <w:spacing w:beforeLines="50" w:before="120" w:afterLines="50" w:after="120" w:line="360" w:lineRule="exact"/>
                <w:ind w:firstLineChars="200" w:firstLine="440"/>
                <w:jc w:val="both"/>
                <w:rPr>
                  <w:sz w:val="22"/>
                  <w:szCs w:val="22"/>
                </w:rPr>
              </w:pPr>
              <w:r>
                <w:rPr>
                  <w:sz w:val="22"/>
                  <w:szCs w:val="22"/>
                </w:rPr>
                <w:t>5</w:t>
              </w:r>
              <w:r>
                <w:rPr>
                  <w:rFonts w:hint="eastAsia"/>
                  <w:sz w:val="22"/>
                  <w:szCs w:val="22"/>
                </w:rPr>
                <w:t>）20</w:t>
              </w:r>
              <w:r>
                <w:rPr>
                  <w:sz w:val="22"/>
                  <w:szCs w:val="22"/>
                </w:rPr>
                <w:t>20</w:t>
              </w:r>
              <w:r>
                <w:rPr>
                  <w:rFonts w:hint="eastAsia"/>
                  <w:sz w:val="22"/>
                  <w:szCs w:val="22"/>
                </w:rPr>
                <w:t>年</w:t>
              </w:r>
              <w:r>
                <w:rPr>
                  <w:sz w:val="22"/>
                  <w:szCs w:val="22"/>
                </w:rPr>
                <w:t>9</w:t>
              </w:r>
              <w:r>
                <w:rPr>
                  <w:rFonts w:hint="eastAsia"/>
                  <w:sz w:val="22"/>
                  <w:szCs w:val="22"/>
                </w:rPr>
                <w:t>月1</w:t>
              </w:r>
              <w:r>
                <w:rPr>
                  <w:sz w:val="22"/>
                  <w:szCs w:val="22"/>
                </w:rPr>
                <w:t>5</w:t>
              </w:r>
              <w:r>
                <w:rPr>
                  <w:rFonts w:hint="eastAsia"/>
                  <w:sz w:val="22"/>
                  <w:szCs w:val="22"/>
                </w:rPr>
                <w:t>日，北京天海与华夏银行股份有限公司北京光华支行签订编号为</w:t>
              </w:r>
              <w:r>
                <w:rPr>
                  <w:sz w:val="22"/>
                  <w:szCs w:val="22"/>
                </w:rPr>
                <w:t>YYB1210120200072</w:t>
              </w:r>
              <w:r>
                <w:rPr>
                  <w:rFonts w:hint="eastAsia"/>
                  <w:sz w:val="22"/>
                  <w:szCs w:val="22"/>
                </w:rPr>
                <w:t>的流动资金借款合同，借款金额为</w:t>
              </w:r>
              <w:r>
                <w:rPr>
                  <w:sz w:val="22"/>
                  <w:szCs w:val="22"/>
                </w:rPr>
                <w:t>3</w:t>
              </w:r>
              <w:r>
                <w:rPr>
                  <w:rFonts w:hint="eastAsia"/>
                  <w:sz w:val="22"/>
                  <w:szCs w:val="22"/>
                </w:rPr>
                <w:t>,000</w:t>
              </w:r>
              <w:r>
                <w:rPr>
                  <w:sz w:val="22"/>
                  <w:szCs w:val="22"/>
                </w:rPr>
                <w:t>.00</w:t>
              </w:r>
              <w:r>
                <w:rPr>
                  <w:rFonts w:hint="eastAsia"/>
                  <w:sz w:val="22"/>
                  <w:szCs w:val="22"/>
                </w:rPr>
                <w:t>万元，借款期间自20</w:t>
              </w:r>
              <w:r>
                <w:rPr>
                  <w:sz w:val="22"/>
                  <w:szCs w:val="22"/>
                </w:rPr>
                <w:t>20</w:t>
              </w:r>
              <w:r>
                <w:rPr>
                  <w:rFonts w:hint="eastAsia"/>
                  <w:sz w:val="22"/>
                  <w:szCs w:val="22"/>
                </w:rPr>
                <w:t>年</w:t>
              </w:r>
              <w:r>
                <w:rPr>
                  <w:sz w:val="22"/>
                  <w:szCs w:val="22"/>
                </w:rPr>
                <w:t>9</w:t>
              </w:r>
              <w:r>
                <w:rPr>
                  <w:rFonts w:hint="eastAsia"/>
                  <w:sz w:val="22"/>
                  <w:szCs w:val="22"/>
                </w:rPr>
                <w:t>月1</w:t>
              </w:r>
              <w:r>
                <w:rPr>
                  <w:sz w:val="22"/>
                  <w:szCs w:val="22"/>
                </w:rPr>
                <w:t>5</w:t>
              </w:r>
              <w:r>
                <w:rPr>
                  <w:rFonts w:hint="eastAsia"/>
                  <w:sz w:val="22"/>
                  <w:szCs w:val="22"/>
                </w:rPr>
                <w:t>日至202</w:t>
              </w:r>
              <w:r>
                <w:rPr>
                  <w:sz w:val="22"/>
                  <w:szCs w:val="22"/>
                </w:rPr>
                <w:t>1</w:t>
              </w:r>
              <w:r>
                <w:rPr>
                  <w:rFonts w:hint="eastAsia"/>
                  <w:sz w:val="22"/>
                  <w:szCs w:val="22"/>
                </w:rPr>
                <w:t>年</w:t>
              </w:r>
              <w:r>
                <w:rPr>
                  <w:sz w:val="22"/>
                  <w:szCs w:val="22"/>
                </w:rPr>
                <w:t>9</w:t>
              </w:r>
              <w:r>
                <w:rPr>
                  <w:rFonts w:hint="eastAsia"/>
                  <w:sz w:val="22"/>
                  <w:szCs w:val="22"/>
                </w:rPr>
                <w:t>月1</w:t>
              </w:r>
              <w:r>
                <w:rPr>
                  <w:sz w:val="22"/>
                  <w:szCs w:val="22"/>
                </w:rPr>
                <w:t>5</w:t>
              </w:r>
              <w:r>
                <w:rPr>
                  <w:rFonts w:hint="eastAsia"/>
                  <w:sz w:val="22"/>
                  <w:szCs w:val="22"/>
                </w:rPr>
                <w:t>日，借款利率为5.</w:t>
              </w:r>
              <w:r>
                <w:rPr>
                  <w:sz w:val="22"/>
                  <w:szCs w:val="22"/>
                </w:rPr>
                <w:t>22</w:t>
              </w:r>
              <w:r>
                <w:rPr>
                  <w:rFonts w:hint="eastAsia"/>
                  <w:sz w:val="22"/>
                  <w:szCs w:val="22"/>
                </w:rPr>
                <w:t>%。由京城机电提供</w:t>
              </w:r>
              <w:proofErr w:type="gramStart"/>
              <w:r>
                <w:rPr>
                  <w:rFonts w:hint="eastAsia"/>
                  <w:sz w:val="22"/>
                  <w:szCs w:val="22"/>
                </w:rPr>
                <w:t>最</w:t>
              </w:r>
              <w:proofErr w:type="gramEnd"/>
              <w:r>
                <w:rPr>
                  <w:rFonts w:hint="eastAsia"/>
                  <w:sz w:val="22"/>
                  <w:szCs w:val="22"/>
                </w:rPr>
                <w:t>高额保证，保证期限为主合同生效之日</w:t>
              </w:r>
              <w:proofErr w:type="gramStart"/>
              <w:r>
                <w:rPr>
                  <w:rFonts w:hint="eastAsia"/>
                  <w:sz w:val="22"/>
                  <w:szCs w:val="22"/>
                </w:rPr>
                <w:t>起至主合同</w:t>
              </w:r>
              <w:proofErr w:type="gramEnd"/>
              <w:r>
                <w:rPr>
                  <w:rFonts w:hint="eastAsia"/>
                  <w:sz w:val="22"/>
                  <w:szCs w:val="22"/>
                </w:rPr>
                <w:t>项下债务履行期限届满之日后两年。截止年末银行已放借款</w:t>
              </w:r>
              <w:r>
                <w:rPr>
                  <w:sz w:val="22"/>
                  <w:szCs w:val="22"/>
                </w:rPr>
                <w:t>3</w:t>
              </w:r>
              <w:r>
                <w:rPr>
                  <w:rFonts w:hint="eastAsia"/>
                  <w:sz w:val="22"/>
                  <w:szCs w:val="22"/>
                </w:rPr>
                <w:t>,000</w:t>
              </w:r>
              <w:r>
                <w:rPr>
                  <w:sz w:val="22"/>
                  <w:szCs w:val="22"/>
                </w:rPr>
                <w:t>.00</w:t>
              </w:r>
              <w:r>
                <w:rPr>
                  <w:rFonts w:hint="eastAsia"/>
                  <w:sz w:val="22"/>
                  <w:szCs w:val="22"/>
                </w:rPr>
                <w:t>万元。</w:t>
              </w:r>
            </w:p>
            <w:p w14:paraId="11A8C703" w14:textId="77777777" w:rsidR="001C4835" w:rsidRDefault="001C4835" w:rsidP="001C4835">
              <w:pPr>
                <w:spacing w:beforeLines="50" w:before="120" w:afterLines="50" w:after="120" w:line="360" w:lineRule="exact"/>
                <w:ind w:firstLineChars="200" w:firstLine="440"/>
                <w:jc w:val="both"/>
                <w:rPr>
                  <w:sz w:val="22"/>
                  <w:szCs w:val="22"/>
                </w:rPr>
              </w:pPr>
              <w:r>
                <w:rPr>
                  <w:sz w:val="22"/>
                  <w:szCs w:val="22"/>
                </w:rPr>
                <w:t>6</w:t>
              </w:r>
              <w:r>
                <w:rPr>
                  <w:rFonts w:hint="eastAsia"/>
                  <w:sz w:val="22"/>
                  <w:szCs w:val="22"/>
                </w:rPr>
                <w:t>）20</w:t>
              </w:r>
              <w:r>
                <w:rPr>
                  <w:sz w:val="22"/>
                  <w:szCs w:val="22"/>
                </w:rPr>
                <w:t>20</w:t>
              </w:r>
              <w:r>
                <w:rPr>
                  <w:rFonts w:hint="eastAsia"/>
                  <w:sz w:val="22"/>
                  <w:szCs w:val="22"/>
                </w:rPr>
                <w:t>年9月2</w:t>
              </w:r>
              <w:r>
                <w:rPr>
                  <w:sz w:val="22"/>
                  <w:szCs w:val="22"/>
                </w:rPr>
                <w:t>4</w:t>
              </w:r>
              <w:r>
                <w:rPr>
                  <w:rFonts w:hint="eastAsia"/>
                  <w:sz w:val="22"/>
                  <w:szCs w:val="22"/>
                </w:rPr>
                <w:t>日，北京天海与华夏银行股份有限公司北京光华支行签订编号为</w:t>
              </w:r>
              <w:r>
                <w:rPr>
                  <w:sz w:val="22"/>
                  <w:szCs w:val="22"/>
                </w:rPr>
                <w:t>YYB1210120200108</w:t>
              </w:r>
              <w:r>
                <w:rPr>
                  <w:rFonts w:hint="eastAsia"/>
                  <w:sz w:val="22"/>
                  <w:szCs w:val="22"/>
                </w:rPr>
                <w:t>的流动资金借款合同，借款金额为</w:t>
              </w:r>
              <w:r>
                <w:rPr>
                  <w:sz w:val="22"/>
                  <w:szCs w:val="22"/>
                </w:rPr>
                <w:t>2</w:t>
              </w:r>
              <w:r>
                <w:rPr>
                  <w:rFonts w:hint="eastAsia"/>
                  <w:sz w:val="22"/>
                  <w:szCs w:val="22"/>
                </w:rPr>
                <w:t>,</w:t>
              </w:r>
              <w:r>
                <w:rPr>
                  <w:sz w:val="22"/>
                  <w:szCs w:val="22"/>
                </w:rPr>
                <w:t>8</w:t>
              </w:r>
              <w:r>
                <w:rPr>
                  <w:rFonts w:hint="eastAsia"/>
                  <w:sz w:val="22"/>
                  <w:szCs w:val="22"/>
                </w:rPr>
                <w:t>00</w:t>
              </w:r>
              <w:r>
                <w:rPr>
                  <w:sz w:val="22"/>
                  <w:szCs w:val="22"/>
                </w:rPr>
                <w:t>.00</w:t>
              </w:r>
              <w:r>
                <w:rPr>
                  <w:rFonts w:hint="eastAsia"/>
                  <w:sz w:val="22"/>
                  <w:szCs w:val="22"/>
                </w:rPr>
                <w:t>万元，借款期间自20</w:t>
              </w:r>
              <w:r>
                <w:rPr>
                  <w:sz w:val="22"/>
                  <w:szCs w:val="22"/>
                </w:rPr>
                <w:t>20</w:t>
              </w:r>
              <w:r>
                <w:rPr>
                  <w:rFonts w:hint="eastAsia"/>
                  <w:sz w:val="22"/>
                  <w:szCs w:val="22"/>
                </w:rPr>
                <w:t>年9月</w:t>
              </w:r>
              <w:r>
                <w:rPr>
                  <w:sz w:val="22"/>
                  <w:szCs w:val="22"/>
                </w:rPr>
                <w:t>25</w:t>
              </w:r>
              <w:r>
                <w:rPr>
                  <w:rFonts w:hint="eastAsia"/>
                  <w:sz w:val="22"/>
                  <w:szCs w:val="22"/>
                </w:rPr>
                <w:t>日至202</w:t>
              </w:r>
              <w:r>
                <w:rPr>
                  <w:sz w:val="22"/>
                  <w:szCs w:val="22"/>
                </w:rPr>
                <w:t>1</w:t>
              </w:r>
              <w:r>
                <w:rPr>
                  <w:rFonts w:hint="eastAsia"/>
                  <w:sz w:val="22"/>
                  <w:szCs w:val="22"/>
                </w:rPr>
                <w:t>年9月</w:t>
              </w:r>
              <w:r>
                <w:rPr>
                  <w:sz w:val="22"/>
                  <w:szCs w:val="22"/>
                </w:rPr>
                <w:t>25</w:t>
              </w:r>
              <w:r>
                <w:rPr>
                  <w:rFonts w:hint="eastAsia"/>
                  <w:sz w:val="22"/>
                  <w:szCs w:val="22"/>
                </w:rPr>
                <w:t>日，借款利率为5.</w:t>
              </w:r>
              <w:r>
                <w:rPr>
                  <w:sz w:val="22"/>
                  <w:szCs w:val="22"/>
                </w:rPr>
                <w:t>22</w:t>
              </w:r>
              <w:r>
                <w:rPr>
                  <w:rFonts w:hint="eastAsia"/>
                  <w:sz w:val="22"/>
                  <w:szCs w:val="22"/>
                </w:rPr>
                <w:t>%。由京城机电提供</w:t>
              </w:r>
              <w:proofErr w:type="gramStart"/>
              <w:r>
                <w:rPr>
                  <w:rFonts w:hint="eastAsia"/>
                  <w:sz w:val="22"/>
                  <w:szCs w:val="22"/>
                </w:rPr>
                <w:t>最</w:t>
              </w:r>
              <w:proofErr w:type="gramEnd"/>
              <w:r>
                <w:rPr>
                  <w:rFonts w:hint="eastAsia"/>
                  <w:sz w:val="22"/>
                  <w:szCs w:val="22"/>
                </w:rPr>
                <w:t>高额保证，保证期限为主合同生效之日</w:t>
              </w:r>
              <w:proofErr w:type="gramStart"/>
              <w:r>
                <w:rPr>
                  <w:rFonts w:hint="eastAsia"/>
                  <w:sz w:val="22"/>
                  <w:szCs w:val="22"/>
                </w:rPr>
                <w:t>起至主合同</w:t>
              </w:r>
              <w:proofErr w:type="gramEnd"/>
              <w:r>
                <w:rPr>
                  <w:rFonts w:hint="eastAsia"/>
                  <w:sz w:val="22"/>
                  <w:szCs w:val="22"/>
                </w:rPr>
                <w:t>项下债务履行期限届满之日后两年。截止年末银行已放借款</w:t>
              </w:r>
              <w:r>
                <w:rPr>
                  <w:sz w:val="22"/>
                  <w:szCs w:val="22"/>
                </w:rPr>
                <w:t>2</w:t>
              </w:r>
              <w:r>
                <w:rPr>
                  <w:rFonts w:hint="eastAsia"/>
                  <w:sz w:val="22"/>
                  <w:szCs w:val="22"/>
                </w:rPr>
                <w:t>,</w:t>
              </w:r>
              <w:r>
                <w:rPr>
                  <w:sz w:val="22"/>
                  <w:szCs w:val="22"/>
                </w:rPr>
                <w:t>8</w:t>
              </w:r>
              <w:r>
                <w:rPr>
                  <w:rFonts w:hint="eastAsia"/>
                  <w:sz w:val="22"/>
                  <w:szCs w:val="22"/>
                </w:rPr>
                <w:t>00</w:t>
              </w:r>
              <w:r>
                <w:rPr>
                  <w:sz w:val="22"/>
                  <w:szCs w:val="22"/>
                </w:rPr>
                <w:t>.00</w:t>
              </w:r>
              <w:r>
                <w:rPr>
                  <w:rFonts w:hint="eastAsia"/>
                  <w:sz w:val="22"/>
                  <w:szCs w:val="22"/>
                </w:rPr>
                <w:t>万元。</w:t>
              </w:r>
            </w:p>
            <w:p w14:paraId="12E766C7" w14:textId="77777777" w:rsidR="001C4835" w:rsidRDefault="001C4835" w:rsidP="001C4835">
              <w:pPr>
                <w:spacing w:beforeLines="50" w:before="120" w:afterLines="50" w:after="120" w:line="360" w:lineRule="exact"/>
                <w:ind w:firstLineChars="200" w:firstLine="440"/>
                <w:jc w:val="both"/>
                <w:rPr>
                  <w:sz w:val="22"/>
                  <w:szCs w:val="22"/>
                </w:rPr>
              </w:pPr>
              <w:r>
                <w:rPr>
                  <w:sz w:val="22"/>
                  <w:szCs w:val="22"/>
                </w:rPr>
                <w:t>7</w:t>
              </w:r>
              <w:r>
                <w:rPr>
                  <w:rFonts w:hint="eastAsia"/>
                  <w:sz w:val="22"/>
                  <w:szCs w:val="22"/>
                </w:rPr>
                <w:t>）20</w:t>
              </w:r>
              <w:r>
                <w:rPr>
                  <w:sz w:val="22"/>
                  <w:szCs w:val="22"/>
                </w:rPr>
                <w:t>20</w:t>
              </w:r>
              <w:r>
                <w:rPr>
                  <w:rFonts w:hint="eastAsia"/>
                  <w:sz w:val="22"/>
                  <w:szCs w:val="22"/>
                </w:rPr>
                <w:t>年</w:t>
              </w:r>
              <w:r>
                <w:rPr>
                  <w:sz w:val="22"/>
                  <w:szCs w:val="22"/>
                </w:rPr>
                <w:t>10</w:t>
              </w:r>
              <w:r>
                <w:rPr>
                  <w:rFonts w:hint="eastAsia"/>
                  <w:sz w:val="22"/>
                  <w:szCs w:val="22"/>
                </w:rPr>
                <w:t>月</w:t>
              </w:r>
              <w:r>
                <w:rPr>
                  <w:sz w:val="22"/>
                  <w:szCs w:val="22"/>
                </w:rPr>
                <w:t>10</w:t>
              </w:r>
              <w:r>
                <w:rPr>
                  <w:rFonts w:hint="eastAsia"/>
                  <w:sz w:val="22"/>
                  <w:szCs w:val="22"/>
                </w:rPr>
                <w:t>日，北京天海与华夏银行股份有限公司北京光华支行签订编号为</w:t>
              </w:r>
              <w:r>
                <w:rPr>
                  <w:sz w:val="22"/>
                  <w:szCs w:val="22"/>
                </w:rPr>
                <w:t>YYB1210120200086</w:t>
              </w:r>
              <w:r>
                <w:rPr>
                  <w:rFonts w:hint="eastAsia"/>
                  <w:sz w:val="22"/>
                  <w:szCs w:val="22"/>
                </w:rPr>
                <w:t>的流动资金借款合同，借款金额为</w:t>
              </w:r>
              <w:r>
                <w:rPr>
                  <w:sz w:val="22"/>
                  <w:szCs w:val="22"/>
                </w:rPr>
                <w:t>3</w:t>
              </w:r>
              <w:r>
                <w:rPr>
                  <w:rFonts w:hint="eastAsia"/>
                  <w:sz w:val="22"/>
                  <w:szCs w:val="22"/>
                </w:rPr>
                <w:t>,</w:t>
              </w:r>
              <w:r>
                <w:rPr>
                  <w:sz w:val="22"/>
                  <w:szCs w:val="22"/>
                </w:rPr>
                <w:t>0</w:t>
              </w:r>
              <w:r>
                <w:rPr>
                  <w:rFonts w:hint="eastAsia"/>
                  <w:sz w:val="22"/>
                  <w:szCs w:val="22"/>
                </w:rPr>
                <w:t>00</w:t>
              </w:r>
              <w:r>
                <w:rPr>
                  <w:sz w:val="22"/>
                  <w:szCs w:val="22"/>
                </w:rPr>
                <w:t>.00</w:t>
              </w:r>
              <w:r>
                <w:rPr>
                  <w:rFonts w:hint="eastAsia"/>
                  <w:sz w:val="22"/>
                  <w:szCs w:val="22"/>
                </w:rPr>
                <w:t>万元，借款期间自20</w:t>
              </w:r>
              <w:r>
                <w:rPr>
                  <w:sz w:val="22"/>
                  <w:szCs w:val="22"/>
                </w:rPr>
                <w:t>20</w:t>
              </w:r>
              <w:r>
                <w:rPr>
                  <w:rFonts w:hint="eastAsia"/>
                  <w:sz w:val="22"/>
                  <w:szCs w:val="22"/>
                </w:rPr>
                <w:t>年</w:t>
              </w:r>
              <w:r>
                <w:rPr>
                  <w:sz w:val="22"/>
                  <w:szCs w:val="22"/>
                </w:rPr>
                <w:t>10</w:t>
              </w:r>
              <w:r>
                <w:rPr>
                  <w:rFonts w:hint="eastAsia"/>
                  <w:sz w:val="22"/>
                  <w:szCs w:val="22"/>
                </w:rPr>
                <w:lastRenderedPageBreak/>
                <w:t>月</w:t>
              </w:r>
              <w:r>
                <w:rPr>
                  <w:sz w:val="22"/>
                  <w:szCs w:val="22"/>
                </w:rPr>
                <w:t>12</w:t>
              </w:r>
              <w:r>
                <w:rPr>
                  <w:rFonts w:hint="eastAsia"/>
                  <w:sz w:val="22"/>
                  <w:szCs w:val="22"/>
                </w:rPr>
                <w:t>日至202</w:t>
              </w:r>
              <w:r>
                <w:rPr>
                  <w:sz w:val="22"/>
                  <w:szCs w:val="22"/>
                </w:rPr>
                <w:t>1</w:t>
              </w:r>
              <w:r>
                <w:rPr>
                  <w:rFonts w:hint="eastAsia"/>
                  <w:sz w:val="22"/>
                  <w:szCs w:val="22"/>
                </w:rPr>
                <w:t>年</w:t>
              </w:r>
              <w:r>
                <w:rPr>
                  <w:sz w:val="22"/>
                  <w:szCs w:val="22"/>
                </w:rPr>
                <w:t>10</w:t>
              </w:r>
              <w:r>
                <w:rPr>
                  <w:rFonts w:hint="eastAsia"/>
                  <w:sz w:val="22"/>
                  <w:szCs w:val="22"/>
                </w:rPr>
                <w:t>月</w:t>
              </w:r>
              <w:r>
                <w:rPr>
                  <w:sz w:val="22"/>
                  <w:szCs w:val="22"/>
                </w:rPr>
                <w:t>12</w:t>
              </w:r>
              <w:r>
                <w:rPr>
                  <w:rFonts w:hint="eastAsia"/>
                  <w:sz w:val="22"/>
                  <w:szCs w:val="22"/>
                </w:rPr>
                <w:t>日，借款利率为5.</w:t>
              </w:r>
              <w:r>
                <w:rPr>
                  <w:sz w:val="22"/>
                  <w:szCs w:val="22"/>
                </w:rPr>
                <w:t>22</w:t>
              </w:r>
              <w:r>
                <w:rPr>
                  <w:rFonts w:hint="eastAsia"/>
                  <w:sz w:val="22"/>
                  <w:szCs w:val="22"/>
                </w:rPr>
                <w:t>%。由京城机电提供</w:t>
              </w:r>
              <w:proofErr w:type="gramStart"/>
              <w:r>
                <w:rPr>
                  <w:rFonts w:hint="eastAsia"/>
                  <w:sz w:val="22"/>
                  <w:szCs w:val="22"/>
                </w:rPr>
                <w:t>最</w:t>
              </w:r>
              <w:proofErr w:type="gramEnd"/>
              <w:r>
                <w:rPr>
                  <w:rFonts w:hint="eastAsia"/>
                  <w:sz w:val="22"/>
                  <w:szCs w:val="22"/>
                </w:rPr>
                <w:t>高额保证，保证期限为主合同生效之日</w:t>
              </w:r>
              <w:proofErr w:type="gramStart"/>
              <w:r>
                <w:rPr>
                  <w:rFonts w:hint="eastAsia"/>
                  <w:sz w:val="22"/>
                  <w:szCs w:val="22"/>
                </w:rPr>
                <w:t>起至主合同</w:t>
              </w:r>
              <w:proofErr w:type="gramEnd"/>
              <w:r>
                <w:rPr>
                  <w:rFonts w:hint="eastAsia"/>
                  <w:sz w:val="22"/>
                  <w:szCs w:val="22"/>
                </w:rPr>
                <w:t>项下债务履行期限届满之日后两年。截止年末银行已放借款</w:t>
              </w:r>
              <w:r>
                <w:rPr>
                  <w:sz w:val="22"/>
                  <w:szCs w:val="22"/>
                </w:rPr>
                <w:t>3</w:t>
              </w:r>
              <w:r>
                <w:rPr>
                  <w:rFonts w:hint="eastAsia"/>
                  <w:sz w:val="22"/>
                  <w:szCs w:val="22"/>
                </w:rPr>
                <w:t>,</w:t>
              </w:r>
              <w:r>
                <w:rPr>
                  <w:sz w:val="22"/>
                  <w:szCs w:val="22"/>
                </w:rPr>
                <w:t>0</w:t>
              </w:r>
              <w:r>
                <w:rPr>
                  <w:rFonts w:hint="eastAsia"/>
                  <w:sz w:val="22"/>
                  <w:szCs w:val="22"/>
                </w:rPr>
                <w:t>00</w:t>
              </w:r>
              <w:r>
                <w:rPr>
                  <w:sz w:val="22"/>
                  <w:szCs w:val="22"/>
                </w:rPr>
                <w:t>.00</w:t>
              </w:r>
              <w:r>
                <w:rPr>
                  <w:rFonts w:hint="eastAsia"/>
                  <w:sz w:val="22"/>
                  <w:szCs w:val="22"/>
                </w:rPr>
                <w:t>万元。</w:t>
              </w:r>
            </w:p>
            <w:p w14:paraId="525EABF8" w14:textId="77777777" w:rsidR="001C4835" w:rsidRDefault="001C4835" w:rsidP="001C4835">
              <w:pPr>
                <w:tabs>
                  <w:tab w:val="left" w:pos="800"/>
                  <w:tab w:val="left" w:pos="1000"/>
                  <w:tab w:val="left" w:pos="1287"/>
                  <w:tab w:val="left" w:pos="1430"/>
                </w:tabs>
                <w:spacing w:beforeLines="50" w:before="120" w:afterLines="50" w:after="120" w:line="360" w:lineRule="exact"/>
                <w:ind w:firstLineChars="250" w:firstLine="550"/>
                <w:jc w:val="both"/>
                <w:outlineLvl w:val="2"/>
                <w:rPr>
                  <w:color w:val="000000"/>
                  <w:sz w:val="22"/>
                  <w:szCs w:val="22"/>
                </w:rPr>
              </w:pPr>
              <w:r>
                <w:rPr>
                  <w:rFonts w:hint="eastAsia"/>
                  <w:color w:val="000000"/>
                  <w:sz w:val="22"/>
                  <w:szCs w:val="22"/>
                </w:rPr>
                <w:t>（2）年末不存在已逾期</w:t>
              </w:r>
              <w:proofErr w:type="gramStart"/>
              <w:r>
                <w:rPr>
                  <w:rFonts w:hint="eastAsia"/>
                  <w:color w:val="000000"/>
                  <w:sz w:val="22"/>
                  <w:szCs w:val="22"/>
                </w:rPr>
                <w:t>未偿</w:t>
              </w:r>
              <w:proofErr w:type="gramEnd"/>
              <w:r>
                <w:rPr>
                  <w:rFonts w:hint="eastAsia"/>
                  <w:color w:val="000000"/>
                  <w:sz w:val="22"/>
                  <w:szCs w:val="22"/>
                </w:rPr>
                <w:t>还的短期借款。</w:t>
              </w:r>
            </w:p>
            <w:p w14:paraId="14F83478" w14:textId="77777777" w:rsidR="001C4835" w:rsidRPr="00E67D24" w:rsidRDefault="001C4835" w:rsidP="001C4835">
              <w:pPr>
                <w:tabs>
                  <w:tab w:val="left" w:pos="800"/>
                  <w:tab w:val="left" w:pos="1000"/>
                  <w:tab w:val="left" w:pos="1287"/>
                  <w:tab w:val="left" w:pos="1430"/>
                </w:tabs>
                <w:spacing w:beforeLines="50" w:before="120" w:afterLines="50" w:after="120" w:line="360" w:lineRule="exact"/>
                <w:ind w:firstLineChars="250" w:firstLine="550"/>
                <w:outlineLvl w:val="2"/>
                <w:rPr>
                  <w:color w:val="000000"/>
                  <w:sz w:val="22"/>
                </w:rPr>
              </w:pPr>
              <w:r w:rsidRPr="00E67D24">
                <w:rPr>
                  <w:rFonts w:hint="eastAsia"/>
                  <w:color w:val="000000"/>
                  <w:sz w:val="22"/>
                </w:rPr>
                <w:t>（3）年末短期借款的加权平均年利率为5.24%（上年末：5.38%）。</w:t>
              </w:r>
            </w:p>
          </w:sdtContent>
        </w:sdt>
        <w:p w14:paraId="11019E3D" w14:textId="77777777" w:rsidR="001C4835" w:rsidRDefault="001B4C12">
          <w:pPr>
            <w:snapToGrid w:val="0"/>
            <w:spacing w:line="240" w:lineRule="atLeast"/>
            <w:rPr>
              <w:color w:val="000000" w:themeColor="text1"/>
              <w:szCs w:val="21"/>
            </w:rPr>
          </w:pPr>
        </w:p>
      </w:sdtContent>
    </w:sdt>
    <w:sdt>
      <w:sdtPr>
        <w:rPr>
          <w:rFonts w:ascii="宋体" w:eastAsia="宋体" w:hAnsi="宋体" w:cs="宋体" w:hint="eastAsia"/>
          <w:b w:val="0"/>
          <w:bCs w:val="0"/>
          <w:kern w:val="0"/>
          <w:sz w:val="21"/>
          <w:szCs w:val="24"/>
        </w:rPr>
        <w:alias w:val="模块:已到期未偿还的短期借款情况"/>
        <w:tag w:val="_SEC_b35d2ea88a124242b0bd88394a858993"/>
        <w:id w:val="-445539844"/>
        <w:lock w:val="sdtLocked"/>
        <w:placeholder>
          <w:docPart w:val="GBC22222222222222222222222222222"/>
        </w:placeholder>
      </w:sdtPr>
      <w:sdtEndPr>
        <w:rPr>
          <w:rFonts w:cstheme="minorBidi" w:hint="default"/>
          <w:color w:val="000000" w:themeColor="text1"/>
          <w:kern w:val="2"/>
          <w:szCs w:val="21"/>
        </w:rPr>
      </w:sdtEndPr>
      <w:sdtContent>
        <w:p w14:paraId="062037F2" w14:textId="77777777" w:rsidR="001C4835" w:rsidRPr="00141161" w:rsidRDefault="001C4835" w:rsidP="00E56CC8">
          <w:pPr>
            <w:pStyle w:val="79"/>
            <w:numPr>
              <w:ilvl w:val="0"/>
              <w:numId w:val="104"/>
            </w:numPr>
            <w:ind w:left="426" w:hanging="426"/>
            <w:rPr>
              <w:sz w:val="22"/>
              <w:szCs w:val="24"/>
            </w:rPr>
          </w:pPr>
          <w:r w:rsidRPr="00141161">
            <w:rPr>
              <w:rFonts w:hint="eastAsia"/>
              <w:sz w:val="22"/>
              <w:szCs w:val="24"/>
            </w:rPr>
            <w:t>已逾期</w:t>
          </w:r>
          <w:proofErr w:type="gramStart"/>
          <w:r w:rsidRPr="00141161">
            <w:rPr>
              <w:rFonts w:hint="eastAsia"/>
              <w:sz w:val="22"/>
              <w:szCs w:val="24"/>
            </w:rPr>
            <w:t>未偿</w:t>
          </w:r>
          <w:proofErr w:type="gramEnd"/>
          <w:r w:rsidRPr="00141161">
            <w:rPr>
              <w:rFonts w:hint="eastAsia"/>
              <w:sz w:val="22"/>
              <w:szCs w:val="24"/>
            </w:rPr>
            <w:t>还的短期借款情况</w:t>
          </w:r>
        </w:p>
        <w:sdt>
          <w:sdtPr>
            <w:alias w:val="是否适用：已逾期未偿还的短期借款情况[双击切换]"/>
            <w:tag w:val="_GBC_b92057263cbf4b81a96df7b9d664c576"/>
            <w:id w:val="-2113118956"/>
            <w:lock w:val="sdtContentLocked"/>
            <w:placeholder>
              <w:docPart w:val="GBC22222222222222222222222222222"/>
            </w:placeholder>
          </w:sdtPr>
          <w:sdtEndPr/>
          <w:sdtContent>
            <w:p w14:paraId="1D0EF1B8" w14:textId="77777777" w:rsidR="001C4835" w:rsidRDefault="001C4835" w:rsidP="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15BD92A" w14:textId="77777777" w:rsidR="001C4835" w:rsidRDefault="001C4835">
          <w:pPr>
            <w:pStyle w:val="82"/>
          </w:pPr>
        </w:p>
        <w:p w14:paraId="1BA6F860" w14:textId="77777777" w:rsidR="001C4835" w:rsidRPr="00141161" w:rsidRDefault="001C4835">
          <w:pPr>
            <w:pStyle w:val="82"/>
            <w:rPr>
              <w:sz w:val="22"/>
              <w:szCs w:val="22"/>
            </w:rPr>
          </w:pPr>
          <w:r w:rsidRPr="00141161">
            <w:rPr>
              <w:sz w:val="22"/>
              <w:szCs w:val="22"/>
            </w:rPr>
            <w:t>其中重要的已逾期</w:t>
          </w:r>
          <w:proofErr w:type="gramStart"/>
          <w:r w:rsidRPr="00141161">
            <w:rPr>
              <w:sz w:val="22"/>
              <w:szCs w:val="22"/>
            </w:rPr>
            <w:t>未偿</w:t>
          </w:r>
          <w:proofErr w:type="gramEnd"/>
          <w:r w:rsidRPr="00141161">
            <w:rPr>
              <w:sz w:val="22"/>
              <w:szCs w:val="22"/>
            </w:rPr>
            <w:t>还的短期借款情况如下：</w:t>
          </w:r>
        </w:p>
        <w:sdt>
          <w:sdtPr>
            <w:alias w:val="是否适用：其中重要的已逾期未偿还的短期借款情况[双击切换]"/>
            <w:tag w:val="_GBC_7c9437a678604c0382802a3e97f4d126"/>
            <w:id w:val="366348746"/>
            <w:lock w:val="sdtContentLocked"/>
            <w:placeholder>
              <w:docPart w:val="GBC22222222222222222222222222222"/>
            </w:placeholder>
          </w:sdtPr>
          <w:sdtEndPr/>
          <w:sdtContent>
            <w:p w14:paraId="6F9345BA" w14:textId="77777777" w:rsidR="001C4835" w:rsidRDefault="001C4835" w:rsidP="001C48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短期借款的说明"/>
        <w:tag w:val="_SEC_7331bb834b364e3baab9f33a89c455ca"/>
        <w:id w:val="390695800"/>
        <w:lock w:val="sdtLocked"/>
        <w:placeholder>
          <w:docPart w:val="GBC22222222222222222222222222222"/>
        </w:placeholder>
      </w:sdtPr>
      <w:sdtEndPr/>
      <w:sdtContent>
        <w:p w14:paraId="7FE6DC04" w14:textId="77777777" w:rsidR="001C4835" w:rsidRDefault="001C4835">
          <w:pPr>
            <w:rPr>
              <w:szCs w:val="21"/>
            </w:rPr>
          </w:pPr>
          <w:r>
            <w:rPr>
              <w:rFonts w:hint="eastAsia"/>
              <w:szCs w:val="21"/>
            </w:rPr>
            <w:t>其他说明</w:t>
          </w:r>
        </w:p>
        <w:sdt>
          <w:sdtPr>
            <w:rPr>
              <w:szCs w:val="21"/>
            </w:rPr>
            <w:alias w:val="是否适用：短期借款的说明[双击切换]"/>
            <w:tag w:val="_GBC_c52256f82238457bbb4708bc99652730"/>
            <w:id w:val="-1237472875"/>
            <w:lock w:val="sdtContentLocked"/>
            <w:placeholder>
              <w:docPart w:val="GBC22222222222222222222222222222"/>
            </w:placeholder>
          </w:sdtPr>
          <w:sdtEndPr/>
          <w:sdtContent>
            <w:p w14:paraId="56937193" w14:textId="77777777" w:rsidR="001C4835" w:rsidRDefault="001C4835" w:rsidP="001C483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178F26F" w14:textId="77777777" w:rsidR="001C4835" w:rsidRPr="00141161" w:rsidRDefault="001B4C12">
          <w:pPr>
            <w:rPr>
              <w:sz w:val="20"/>
              <w:szCs w:val="20"/>
            </w:rPr>
          </w:pPr>
        </w:p>
      </w:sdtContent>
    </w:sdt>
    <w:bookmarkStart w:id="253" w:name="_Hlk533670147" w:displacedByCustomXml="next"/>
    <w:bookmarkStart w:id="254" w:name="_Hlk533422954" w:displacedByCustomXml="next"/>
    <w:sdt>
      <w:sdtPr>
        <w:rPr>
          <w:rFonts w:ascii="宋体" w:hAnsi="宋体" w:cs="宋体" w:hint="eastAsia"/>
          <w:b w:val="0"/>
          <w:bCs w:val="0"/>
          <w:kern w:val="0"/>
          <w:sz w:val="20"/>
          <w:szCs w:val="20"/>
        </w:rPr>
        <w:alias w:val="模块:交易性金融负债"/>
        <w:tag w:val="_SEC_76cb151d14e6437cbef4c8c5df1588bd"/>
        <w:id w:val="-1913459270"/>
        <w:lock w:val="sdtLocked"/>
        <w:placeholder>
          <w:docPart w:val="GBC22222222222222222222222222222"/>
        </w:placeholder>
      </w:sdtPr>
      <w:sdtEndPr>
        <w:rPr>
          <w:rFonts w:hint="default"/>
          <w:sz w:val="21"/>
          <w:szCs w:val="21"/>
        </w:rPr>
      </w:sdtEndPr>
      <w:sdtContent>
        <w:p w14:paraId="47F98AF4" w14:textId="77777777" w:rsidR="001C4835" w:rsidRPr="00141161" w:rsidRDefault="001C4835" w:rsidP="00E56CC8">
          <w:pPr>
            <w:pStyle w:val="80"/>
            <w:numPr>
              <w:ilvl w:val="0"/>
              <w:numId w:val="85"/>
            </w:numPr>
            <w:tabs>
              <w:tab w:val="left" w:pos="504"/>
            </w:tabs>
            <w:rPr>
              <w:sz w:val="22"/>
              <w:szCs w:val="20"/>
            </w:rPr>
          </w:pPr>
          <w:r w:rsidRPr="00141161">
            <w:rPr>
              <w:rFonts w:hint="eastAsia"/>
              <w:sz w:val="22"/>
              <w:szCs w:val="20"/>
            </w:rPr>
            <w:t>交易性金融负债</w:t>
          </w:r>
        </w:p>
        <w:sdt>
          <w:sdtPr>
            <w:rPr>
              <w:szCs w:val="21"/>
            </w:rPr>
            <w:alias w:val="是否适用：交易性金融负债[双击切换]"/>
            <w:tag w:val="_GBC_c7e98597070f45a4a30160e35e818445"/>
            <w:id w:val="-734164460"/>
            <w:lock w:val="sdtContentLocked"/>
            <w:placeholder>
              <w:docPart w:val="GBC22222222222222222222222222222"/>
            </w:placeholder>
          </w:sdtPr>
          <w:sdtEndPr/>
          <w:sdtContent>
            <w:p w14:paraId="4B548B95" w14:textId="77777777" w:rsidR="001C4835" w:rsidRDefault="001C4835" w:rsidP="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57B9DE9" w14:textId="77777777" w:rsidR="001C4835" w:rsidRDefault="001B4C12">
          <w:pPr>
            <w:rPr>
              <w:szCs w:val="21"/>
            </w:rPr>
          </w:pPr>
        </w:p>
      </w:sdtContent>
    </w:sdt>
    <w:bookmarkEnd w:id="253" w:displacedByCustomXml="prev"/>
    <w:bookmarkEnd w:id="254" w:displacedByCustomXml="prev"/>
    <w:sdt>
      <w:sdtPr>
        <w:rPr>
          <w:rFonts w:ascii="宋体" w:hAnsi="宋体" w:cs="宋体" w:hint="eastAsia"/>
          <w:b w:val="0"/>
          <w:bCs w:val="0"/>
          <w:kern w:val="0"/>
          <w:sz w:val="21"/>
          <w:szCs w:val="21"/>
        </w:rPr>
        <w:alias w:val="模块:衍生金融负债"/>
        <w:tag w:val="_SEC_55cf02a075b245feae9823bc0e924f07"/>
        <w:id w:val="336814430"/>
        <w:lock w:val="sdtLocked"/>
        <w:placeholder>
          <w:docPart w:val="GBC22222222222222222222222222222"/>
        </w:placeholder>
      </w:sdtPr>
      <w:sdtEndPr/>
      <w:sdtContent>
        <w:p w14:paraId="7265B1C2" w14:textId="77777777" w:rsidR="001C4835" w:rsidRPr="00141161" w:rsidRDefault="001C4835" w:rsidP="00E56CC8">
          <w:pPr>
            <w:pStyle w:val="80"/>
            <w:numPr>
              <w:ilvl w:val="0"/>
              <w:numId w:val="85"/>
            </w:numPr>
            <w:tabs>
              <w:tab w:val="left" w:pos="504"/>
            </w:tabs>
            <w:rPr>
              <w:sz w:val="22"/>
              <w:szCs w:val="20"/>
            </w:rPr>
          </w:pPr>
          <w:r w:rsidRPr="00141161">
            <w:rPr>
              <w:rFonts w:hint="eastAsia"/>
              <w:sz w:val="22"/>
              <w:szCs w:val="20"/>
            </w:rPr>
            <w:t>衍生</w:t>
          </w:r>
          <w:r w:rsidRPr="00141161">
            <w:rPr>
              <w:rFonts w:hint="eastAsia"/>
              <w:sz w:val="22"/>
              <w:szCs w:val="28"/>
            </w:rPr>
            <w:t>金融</w:t>
          </w:r>
          <w:r w:rsidRPr="00141161">
            <w:rPr>
              <w:rFonts w:hint="eastAsia"/>
              <w:sz w:val="22"/>
              <w:szCs w:val="20"/>
            </w:rPr>
            <w:t>负债</w:t>
          </w:r>
        </w:p>
        <w:p w14:paraId="42614F92" w14:textId="77777777" w:rsidR="001C4835" w:rsidRDefault="001B4C12" w:rsidP="001C4835">
          <w:pPr>
            <w:rPr>
              <w:szCs w:val="21"/>
            </w:rPr>
          </w:pPr>
          <w:sdt>
            <w:sdtPr>
              <w:rPr>
                <w:szCs w:val="21"/>
              </w:rPr>
              <w:alias w:val="是否适用：衍生金融负债[双击切换]"/>
              <w:tag w:val="_GBC_9a70de9cca174edeb1bce62f4a47d15c"/>
              <w:id w:val="1733966147"/>
              <w:lock w:val="sdtContentLocked"/>
              <w:placeholder>
                <w:docPart w:val="GBC22222222222222222222222222222"/>
              </w:placeholder>
            </w:sdtPr>
            <w:sdtEndPr/>
            <w:sdtContent>
              <w:r w:rsidR="001C4835">
                <w:rPr>
                  <w:szCs w:val="21"/>
                </w:rPr>
                <w:fldChar w:fldCharType="begin"/>
              </w:r>
              <w:r w:rsidR="001C4835">
                <w:rPr>
                  <w:szCs w:val="21"/>
                </w:rPr>
                <w:instrText xml:space="preserve">MACROBUTTON  SnrToggleCheckbox □适用 </w:instrText>
              </w:r>
              <w:r w:rsidR="001C4835">
                <w:rPr>
                  <w:szCs w:val="21"/>
                </w:rPr>
                <w:fldChar w:fldCharType="end"/>
              </w:r>
              <w:r w:rsidR="001C4835">
                <w:rPr>
                  <w:szCs w:val="21"/>
                </w:rPr>
                <w:fldChar w:fldCharType="begin"/>
              </w:r>
              <w:r w:rsidR="001C4835">
                <w:rPr>
                  <w:szCs w:val="21"/>
                </w:rPr>
                <w:instrText xml:space="preserve"> MACROBUTTON  SnrToggleCheckbox √不适用 </w:instrText>
              </w:r>
              <w:r w:rsidR="001C4835">
                <w:rPr>
                  <w:szCs w:val="21"/>
                </w:rPr>
                <w:fldChar w:fldCharType="end"/>
              </w:r>
            </w:sdtContent>
          </w:sdt>
        </w:p>
        <w:p w14:paraId="2A3663B1" w14:textId="77777777" w:rsidR="001C4835" w:rsidRDefault="001C4835">
          <w:pPr>
            <w:rPr>
              <w:szCs w:val="21"/>
            </w:rPr>
          </w:pPr>
        </w:p>
        <w:p w14:paraId="039B3401" w14:textId="77777777" w:rsidR="001C4835" w:rsidRDefault="001B4C12">
          <w:pPr>
            <w:rPr>
              <w:szCs w:val="21"/>
            </w:rPr>
          </w:pPr>
        </w:p>
      </w:sdtContent>
    </w:sdt>
    <w:p w14:paraId="7426AE67" w14:textId="77777777" w:rsidR="001C4835" w:rsidRPr="00141161" w:rsidRDefault="001C4835" w:rsidP="00E56CC8">
      <w:pPr>
        <w:pStyle w:val="80"/>
        <w:numPr>
          <w:ilvl w:val="0"/>
          <w:numId w:val="85"/>
        </w:numPr>
        <w:tabs>
          <w:tab w:val="left" w:pos="504"/>
        </w:tabs>
        <w:rPr>
          <w:sz w:val="22"/>
          <w:szCs w:val="20"/>
        </w:rPr>
      </w:pPr>
      <w:r w:rsidRPr="00141161">
        <w:rPr>
          <w:rFonts w:hint="eastAsia"/>
          <w:sz w:val="22"/>
          <w:szCs w:val="28"/>
        </w:rPr>
        <w:t>应付票据</w:t>
      </w:r>
    </w:p>
    <w:p w14:paraId="0AFD8D6C" w14:textId="77777777" w:rsidR="001C4835" w:rsidRPr="00141161" w:rsidRDefault="001C4835" w:rsidP="00E56CC8">
      <w:pPr>
        <w:pStyle w:val="79"/>
        <w:numPr>
          <w:ilvl w:val="0"/>
          <w:numId w:val="105"/>
        </w:numPr>
        <w:ind w:left="426" w:hanging="426"/>
        <w:rPr>
          <w:sz w:val="22"/>
          <w:szCs w:val="24"/>
        </w:rPr>
      </w:pPr>
      <w:r w:rsidRPr="00141161">
        <w:rPr>
          <w:rFonts w:hint="eastAsia"/>
          <w:sz w:val="22"/>
          <w:szCs w:val="24"/>
        </w:rPr>
        <w:t>应付票据列示</w:t>
      </w:r>
    </w:p>
    <w:sdt>
      <w:sdtPr>
        <w:alias w:val="是否适用：应付票据[双击切换]"/>
        <w:tag w:val="_GBC_c0116f9cd6f34dcfa483a1f112dac85a"/>
        <w:id w:val="-1622759813"/>
        <w:lock w:val="sdtContentLocked"/>
        <w:placeholder>
          <w:docPart w:val="GBC22222222222222222222222222222"/>
        </w:placeholder>
      </w:sdtPr>
      <w:sdtEndPr/>
      <w:sdtContent>
        <w:p w14:paraId="3C272035"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bookmarkStart w:id="255" w:name="_Hlk24103817" w:displacedByCustomXml="next"/>
    <w:sdt>
      <w:sdtPr>
        <w:rPr>
          <w:rFonts w:hint="eastAsia"/>
          <w:b/>
          <w:bCs/>
        </w:rPr>
        <w:alias w:val="模块:应付票据"/>
        <w:tag w:val="_SEC_42d38d00af52480383edb08e04ca3f9e"/>
        <w:id w:val="-954321561"/>
        <w:lock w:val="sdtLocked"/>
        <w:placeholder>
          <w:docPart w:val="GBC22222222222222222222222222222"/>
        </w:placeholder>
      </w:sdtPr>
      <w:sdtEndPr>
        <w:rPr>
          <w:rFonts w:cstheme="minorBidi" w:hint="default"/>
          <w:b w:val="0"/>
          <w:bCs w:val="0"/>
          <w:szCs w:val="21"/>
        </w:rPr>
      </w:sdtEndPr>
      <w:sdtContent>
        <w:p w14:paraId="440B5F08" w14:textId="77777777" w:rsidR="001C4835" w:rsidRDefault="001C4835">
          <w:pPr>
            <w:jc w:val="right"/>
          </w:pPr>
          <w:r>
            <w:rPr>
              <w:rFonts w:hint="eastAsia"/>
            </w:rPr>
            <w:t>单位：</w:t>
          </w:r>
          <w:sdt>
            <w:sdtPr>
              <w:rPr>
                <w:rFonts w:hint="eastAsia"/>
              </w:rPr>
              <w:alias w:val="单位：财务附注：应付票据"/>
              <w:tag w:val="_GBC_15d55f1cad24473fb8cfaa98468213e2"/>
              <w:id w:val="2010576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rPr>
                <w:t>元</w:t>
              </w:r>
            </w:sdtContent>
          </w:sdt>
          <w:r>
            <w:rPr>
              <w:rFonts w:hint="eastAsia"/>
            </w:rPr>
            <w:t xml:space="preserve">  币种：</w:t>
          </w:r>
          <w:sdt>
            <w:sdtPr>
              <w:rPr>
                <w:rFonts w:hint="eastAsia"/>
              </w:rPr>
              <w:alias w:val="币种：财务附注：应付票据"/>
              <w:tag w:val="_GBC_db171c7622f3432ab2c9c6ae31a7aba7"/>
              <w:id w:val="-9550196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rPr>
                <w:t>人民币</w:t>
              </w:r>
            </w:sdtContent>
          </w:sdt>
        </w:p>
        <w:tbl>
          <w:tblPr>
            <w:tblStyle w:val="g2"/>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51"/>
            <w:gridCol w:w="3397"/>
            <w:gridCol w:w="3301"/>
          </w:tblGrid>
          <w:tr w:rsidR="001C4835" w14:paraId="499609E3" w14:textId="77777777" w:rsidTr="001C4835">
            <w:trPr>
              <w:cantSplit/>
            </w:trPr>
            <w:sdt>
              <w:sdtPr>
                <w:tag w:val="_PLD_73e624e5fe424f71bbf918594e2a1c9a"/>
                <w:id w:val="-1643581586"/>
                <w:lock w:val="sdtLocked"/>
              </w:sdtPr>
              <w:sdtEndPr/>
              <w:sdtContent>
                <w:tc>
                  <w:tcPr>
                    <w:tcW w:w="1299" w:type="pct"/>
                    <w:tcBorders>
                      <w:top w:val="single" w:sz="6" w:space="0" w:color="auto"/>
                      <w:left w:val="single" w:sz="6" w:space="0" w:color="auto"/>
                      <w:bottom w:val="single" w:sz="6" w:space="0" w:color="auto"/>
                      <w:right w:val="single" w:sz="6" w:space="0" w:color="auto"/>
                    </w:tcBorders>
                    <w:vAlign w:val="center"/>
                  </w:tcPr>
                  <w:p w14:paraId="03497E37" w14:textId="77777777" w:rsidR="001C4835" w:rsidRDefault="001C4835" w:rsidP="001C4835">
                    <w:pPr>
                      <w:autoSpaceDE w:val="0"/>
                      <w:autoSpaceDN w:val="0"/>
                      <w:adjustRightInd w:val="0"/>
                      <w:snapToGrid w:val="0"/>
                      <w:spacing w:line="240" w:lineRule="atLeast"/>
                      <w:jc w:val="center"/>
                      <w:rPr>
                        <w:szCs w:val="21"/>
                      </w:rPr>
                    </w:pPr>
                    <w:r>
                      <w:rPr>
                        <w:rFonts w:hint="eastAsia"/>
                        <w:szCs w:val="21"/>
                      </w:rPr>
                      <w:t>种类</w:t>
                    </w:r>
                  </w:p>
                </w:tc>
              </w:sdtContent>
            </w:sdt>
            <w:sdt>
              <w:sdtPr>
                <w:tag w:val="_PLD_cca40679bdc548d8af0315d52fd2660e"/>
                <w:id w:val="-1014759079"/>
                <w:lock w:val="sdtLocked"/>
              </w:sdtPr>
              <w:sdtEndPr/>
              <w:sdtContent>
                <w:tc>
                  <w:tcPr>
                    <w:tcW w:w="1877" w:type="pct"/>
                    <w:tcBorders>
                      <w:top w:val="single" w:sz="6" w:space="0" w:color="auto"/>
                      <w:left w:val="single" w:sz="6" w:space="0" w:color="auto"/>
                      <w:bottom w:val="single" w:sz="6" w:space="0" w:color="auto"/>
                      <w:right w:val="single" w:sz="6" w:space="0" w:color="auto"/>
                    </w:tcBorders>
                    <w:vAlign w:val="center"/>
                  </w:tcPr>
                  <w:p w14:paraId="357BC252" w14:textId="77777777" w:rsidR="001C4835" w:rsidRDefault="001C4835" w:rsidP="001C4835">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6429209ce46840dba67a32ae31e71913"/>
                <w:id w:val="116810124"/>
                <w:lock w:val="sdtLocked"/>
              </w:sdtPr>
              <w:sdtEndPr/>
              <w:sdtContent>
                <w:tc>
                  <w:tcPr>
                    <w:tcW w:w="1824" w:type="pct"/>
                    <w:tcBorders>
                      <w:top w:val="single" w:sz="6" w:space="0" w:color="auto"/>
                      <w:left w:val="single" w:sz="6" w:space="0" w:color="auto"/>
                      <w:bottom w:val="single" w:sz="6" w:space="0" w:color="auto"/>
                      <w:right w:val="single" w:sz="6" w:space="0" w:color="auto"/>
                    </w:tcBorders>
                    <w:vAlign w:val="center"/>
                  </w:tcPr>
                  <w:p w14:paraId="67DAA26C" w14:textId="77777777" w:rsidR="001C4835" w:rsidRDefault="001C4835" w:rsidP="001C4835">
                    <w:pPr>
                      <w:autoSpaceDE w:val="0"/>
                      <w:autoSpaceDN w:val="0"/>
                      <w:adjustRightInd w:val="0"/>
                      <w:snapToGrid w:val="0"/>
                      <w:spacing w:line="240" w:lineRule="atLeast"/>
                      <w:jc w:val="center"/>
                      <w:rPr>
                        <w:szCs w:val="21"/>
                      </w:rPr>
                    </w:pPr>
                    <w:r>
                      <w:rPr>
                        <w:rFonts w:hint="eastAsia"/>
                        <w:szCs w:val="21"/>
                      </w:rPr>
                      <w:t>期初余额</w:t>
                    </w:r>
                  </w:p>
                </w:tc>
              </w:sdtContent>
            </w:sdt>
          </w:tr>
          <w:tr w:rsidR="001C4835" w14:paraId="1F631F5A" w14:textId="77777777" w:rsidTr="001C4835">
            <w:trPr>
              <w:cantSplit/>
            </w:trPr>
            <w:sdt>
              <w:sdtPr>
                <w:tag w:val="_PLD_8355a82a67d34753a3fc963fb2f86238"/>
                <w:id w:val="-1656064728"/>
                <w:lock w:val="sdtLocked"/>
              </w:sdtPr>
              <w:sdtEnd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14:paraId="1C061E96" w14:textId="77777777" w:rsidR="001C4835" w:rsidRDefault="001C4835" w:rsidP="001C4835">
                    <w:pPr>
                      <w:autoSpaceDE w:val="0"/>
                      <w:autoSpaceDN w:val="0"/>
                      <w:adjustRightInd w:val="0"/>
                      <w:snapToGrid w:val="0"/>
                      <w:spacing w:line="240" w:lineRule="atLeast"/>
                      <w:rPr>
                        <w:szCs w:val="21"/>
                      </w:rPr>
                    </w:pPr>
                    <w:r>
                      <w:rPr>
                        <w:rFonts w:hint="eastAsia"/>
                        <w:szCs w:val="21"/>
                      </w:rPr>
                      <w:t>商业承兑汇票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tcPr>
              <w:p w14:paraId="31D02128" w14:textId="77777777" w:rsidR="001C4835" w:rsidRDefault="001C4835" w:rsidP="001C4835">
                <w:pPr>
                  <w:ind w:right="13"/>
                  <w:jc w:val="right"/>
                  <w:rPr>
                    <w:szCs w:val="21"/>
                  </w:rPr>
                </w:pPr>
              </w:p>
            </w:tc>
            <w:tc>
              <w:tcPr>
                <w:tcW w:w="1824" w:type="pct"/>
                <w:tcBorders>
                  <w:top w:val="single" w:sz="6" w:space="0" w:color="auto"/>
                  <w:left w:val="single" w:sz="6" w:space="0" w:color="auto"/>
                  <w:bottom w:val="single" w:sz="6" w:space="0" w:color="auto"/>
                  <w:right w:val="single" w:sz="6" w:space="0" w:color="auto"/>
                </w:tcBorders>
                <w:shd w:val="clear" w:color="auto" w:fill="auto"/>
              </w:tcPr>
              <w:p w14:paraId="1894CC02" w14:textId="77777777" w:rsidR="001C4835" w:rsidRDefault="001C4835" w:rsidP="001C4835">
                <w:pPr>
                  <w:jc w:val="right"/>
                  <w:rPr>
                    <w:szCs w:val="21"/>
                  </w:rPr>
                </w:pPr>
              </w:p>
            </w:tc>
          </w:tr>
          <w:tr w:rsidR="001C4835" w14:paraId="377A96A6" w14:textId="77777777" w:rsidTr="001C4835">
            <w:trPr>
              <w:cantSplit/>
            </w:trPr>
            <w:sdt>
              <w:sdtPr>
                <w:tag w:val="_PLD_f377c5f3aa1b4c669a448f31632245aa"/>
                <w:id w:val="-810400469"/>
                <w:lock w:val="sdtLocked"/>
              </w:sdtPr>
              <w:sdtEnd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14:paraId="38B68322" w14:textId="77777777" w:rsidR="001C4835" w:rsidRDefault="001C4835" w:rsidP="001C4835">
                    <w:pPr>
                      <w:autoSpaceDE w:val="0"/>
                      <w:autoSpaceDN w:val="0"/>
                      <w:adjustRightInd w:val="0"/>
                      <w:snapToGrid w:val="0"/>
                      <w:spacing w:line="240" w:lineRule="atLeast"/>
                      <w:rPr>
                        <w:szCs w:val="21"/>
                      </w:rPr>
                    </w:pPr>
                    <w:r>
                      <w:rPr>
                        <w:rFonts w:hint="eastAsia"/>
                        <w:szCs w:val="21"/>
                      </w:rPr>
                      <w:t>银行承兑汇票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tcPr>
              <w:p w14:paraId="4CD1751C" w14:textId="77777777" w:rsidR="001C4835" w:rsidRDefault="001C4835" w:rsidP="001C4835">
                <w:pPr>
                  <w:ind w:right="13"/>
                  <w:jc w:val="right"/>
                  <w:rPr>
                    <w:szCs w:val="21"/>
                  </w:rPr>
                </w:pPr>
                <w:r>
                  <w:t>56,000,000.00</w:t>
                </w:r>
              </w:p>
            </w:tc>
            <w:tc>
              <w:tcPr>
                <w:tcW w:w="1824" w:type="pct"/>
                <w:tcBorders>
                  <w:top w:val="single" w:sz="6" w:space="0" w:color="auto"/>
                  <w:left w:val="single" w:sz="6" w:space="0" w:color="auto"/>
                  <w:bottom w:val="single" w:sz="6" w:space="0" w:color="auto"/>
                  <w:right w:val="single" w:sz="6" w:space="0" w:color="auto"/>
                </w:tcBorders>
                <w:shd w:val="clear" w:color="auto" w:fill="auto"/>
              </w:tcPr>
              <w:p w14:paraId="1A869122" w14:textId="77777777" w:rsidR="001C4835" w:rsidRDefault="001C4835" w:rsidP="001C4835">
                <w:pPr>
                  <w:jc w:val="right"/>
                  <w:rPr>
                    <w:szCs w:val="21"/>
                  </w:rPr>
                </w:pPr>
                <w:r>
                  <w:t>0.00</w:t>
                </w:r>
              </w:p>
            </w:tc>
          </w:tr>
          <w:tr w:rsidR="001C4835" w14:paraId="647FF481" w14:textId="77777777" w:rsidTr="001C4835">
            <w:trPr>
              <w:cantSplit/>
            </w:trPr>
            <w:sdt>
              <w:sdtPr>
                <w:tag w:val="_PLD_d9ecb67ca389423d99aef124c2e3d0b9"/>
                <w:id w:val="-872611391"/>
                <w:lock w:val="sdtLocked"/>
              </w:sdtPr>
              <w:sdtEndPr/>
              <w:sdtContent>
                <w:tc>
                  <w:tcPr>
                    <w:tcW w:w="1299" w:type="pct"/>
                    <w:tcBorders>
                      <w:top w:val="single" w:sz="6" w:space="0" w:color="auto"/>
                      <w:left w:val="single" w:sz="6" w:space="0" w:color="auto"/>
                      <w:bottom w:val="single" w:sz="6" w:space="0" w:color="auto"/>
                      <w:right w:val="single" w:sz="6" w:space="0" w:color="auto"/>
                    </w:tcBorders>
                    <w:vAlign w:val="center"/>
                  </w:tcPr>
                  <w:p w14:paraId="74F23B36" w14:textId="77777777" w:rsidR="001C4835" w:rsidRDefault="001C4835" w:rsidP="001C4835">
                    <w:pPr>
                      <w:autoSpaceDE w:val="0"/>
                      <w:autoSpaceDN w:val="0"/>
                      <w:adjustRightInd w:val="0"/>
                      <w:snapToGrid w:val="0"/>
                      <w:spacing w:line="240" w:lineRule="atLeast"/>
                      <w:jc w:val="center"/>
                      <w:rPr>
                        <w:szCs w:val="21"/>
                      </w:rPr>
                    </w:pPr>
                    <w:r>
                      <w:rPr>
                        <w:rFonts w:hint="eastAsia"/>
                        <w:szCs w:val="21"/>
                      </w:rPr>
                      <w:t>合计</w:t>
                    </w:r>
                  </w:p>
                </w:tc>
              </w:sdtContent>
            </w:sdt>
            <w:tc>
              <w:tcPr>
                <w:tcW w:w="1877" w:type="pct"/>
                <w:tcBorders>
                  <w:top w:val="single" w:sz="6" w:space="0" w:color="auto"/>
                  <w:left w:val="single" w:sz="6" w:space="0" w:color="auto"/>
                  <w:bottom w:val="single" w:sz="6" w:space="0" w:color="auto"/>
                  <w:right w:val="single" w:sz="6" w:space="0" w:color="auto"/>
                </w:tcBorders>
              </w:tcPr>
              <w:p w14:paraId="0BD68FD0" w14:textId="77777777" w:rsidR="001C4835" w:rsidRDefault="001C4835" w:rsidP="001C4835">
                <w:pPr>
                  <w:jc w:val="right"/>
                  <w:rPr>
                    <w:szCs w:val="21"/>
                  </w:rPr>
                </w:pPr>
                <w:r>
                  <w:t>56,000,000.00</w:t>
                </w:r>
              </w:p>
            </w:tc>
            <w:tc>
              <w:tcPr>
                <w:tcW w:w="1824" w:type="pct"/>
                <w:tcBorders>
                  <w:top w:val="single" w:sz="6" w:space="0" w:color="auto"/>
                  <w:left w:val="single" w:sz="6" w:space="0" w:color="auto"/>
                  <w:bottom w:val="single" w:sz="6" w:space="0" w:color="auto"/>
                  <w:right w:val="single" w:sz="6" w:space="0" w:color="auto"/>
                </w:tcBorders>
              </w:tcPr>
              <w:p w14:paraId="4157E884" w14:textId="77777777" w:rsidR="001C4835" w:rsidRDefault="001C4835" w:rsidP="001C4835">
                <w:pPr>
                  <w:jc w:val="right"/>
                  <w:rPr>
                    <w:szCs w:val="21"/>
                  </w:rPr>
                </w:pPr>
                <w:r>
                  <w:t>0.00</w:t>
                </w:r>
              </w:p>
            </w:tc>
          </w:tr>
        </w:tbl>
        <w:p w14:paraId="1BD3EFED" w14:textId="77777777" w:rsidR="001C4835" w:rsidRDefault="001C4835">
          <w:pPr>
            <w:pStyle w:val="82"/>
          </w:pPr>
        </w:p>
        <w:p w14:paraId="2CA822A0" w14:textId="77777777" w:rsidR="001C4835" w:rsidRDefault="001C4835">
          <w:pPr>
            <w:snapToGrid w:val="0"/>
            <w:spacing w:line="240" w:lineRule="atLeast"/>
            <w:rPr>
              <w:szCs w:val="21"/>
            </w:rPr>
          </w:pPr>
          <w:r>
            <w:rPr>
              <w:rFonts w:hint="eastAsia"/>
              <w:szCs w:val="21"/>
            </w:rPr>
            <w:t>本</w:t>
          </w:r>
          <w:proofErr w:type="gramStart"/>
          <w:r>
            <w:rPr>
              <w:rFonts w:hint="eastAsia"/>
              <w:szCs w:val="21"/>
            </w:rPr>
            <w:t>期末已</w:t>
          </w:r>
          <w:proofErr w:type="gramEnd"/>
          <w:r>
            <w:rPr>
              <w:rFonts w:hint="eastAsia"/>
              <w:szCs w:val="21"/>
            </w:rPr>
            <w:t>到期未支付的应付票据总额为</w:t>
          </w:r>
          <w:sdt>
            <w:sdtPr>
              <w:rPr>
                <w:rFonts w:hint="eastAsia"/>
                <w:szCs w:val="21"/>
              </w:rPr>
              <w:alias w:val="已到期未支付的应付票据总额"/>
              <w:tag w:val="_GBC_0987f9272cb2419f937357595042911e"/>
              <w:id w:val="-1643421138"/>
              <w:lock w:val="sdtLocked"/>
              <w:placeholder>
                <w:docPart w:val="GBC22222222222222222222222222222"/>
              </w:placeholder>
            </w:sdtPr>
            <w:sdtEndPr/>
            <w:sdtContent>
              <w:r>
                <w:rPr>
                  <w:rFonts w:hint="eastAsia"/>
                  <w:szCs w:val="21"/>
                </w:rPr>
                <w:t>0</w:t>
              </w:r>
            </w:sdtContent>
          </w:sdt>
          <w:r>
            <w:rPr>
              <w:rFonts w:hint="eastAsia"/>
              <w:szCs w:val="21"/>
            </w:rPr>
            <w:t xml:space="preserve"> 元。</w:t>
          </w:r>
        </w:p>
      </w:sdtContent>
    </w:sdt>
    <w:bookmarkEnd w:id="255" w:displacedByCustomXml="prev"/>
    <w:p w14:paraId="4945318F" w14:textId="77777777" w:rsidR="001C4835" w:rsidRDefault="001C4835">
      <w:pPr>
        <w:rPr>
          <w:szCs w:val="21"/>
        </w:rPr>
      </w:pPr>
    </w:p>
    <w:p w14:paraId="7E8B2831" w14:textId="77777777" w:rsidR="001C4835" w:rsidRPr="00141161" w:rsidRDefault="001C4835" w:rsidP="00E56CC8">
      <w:pPr>
        <w:pStyle w:val="80"/>
        <w:numPr>
          <w:ilvl w:val="0"/>
          <w:numId w:val="85"/>
        </w:numPr>
        <w:tabs>
          <w:tab w:val="left" w:pos="504"/>
        </w:tabs>
        <w:rPr>
          <w:sz w:val="22"/>
          <w:szCs w:val="30"/>
        </w:rPr>
      </w:pPr>
      <w:r w:rsidRPr="00141161">
        <w:rPr>
          <w:rFonts w:hint="eastAsia"/>
          <w:sz w:val="22"/>
          <w:szCs w:val="30"/>
        </w:rPr>
        <w:t>应付账款</w:t>
      </w:r>
    </w:p>
    <w:sdt>
      <w:sdtPr>
        <w:rPr>
          <w:rFonts w:ascii="宋体" w:eastAsia="宋体" w:hAnsi="宋体" w:cs="宋体" w:hint="eastAsia"/>
          <w:b w:val="0"/>
          <w:bCs w:val="0"/>
          <w:kern w:val="0"/>
          <w:sz w:val="22"/>
          <w:szCs w:val="22"/>
        </w:rPr>
        <w:alias w:val="模块:应付账款情况"/>
        <w:tag w:val="_SEC_6983b90893c6404eb7c7286ec627bbd3"/>
        <w:id w:val="2145075999"/>
        <w:lock w:val="sdtLocked"/>
        <w:placeholder>
          <w:docPart w:val="GBC22222222222222222222222222222"/>
        </w:placeholder>
      </w:sdtPr>
      <w:sdtEndPr>
        <w:rPr>
          <w:sz w:val="24"/>
          <w:szCs w:val="24"/>
        </w:rPr>
      </w:sdtEndPr>
      <w:sdtContent>
        <w:p w14:paraId="3B91D98F" w14:textId="77777777" w:rsidR="001C4835" w:rsidRPr="00141161" w:rsidRDefault="001C4835" w:rsidP="00E56CC8">
          <w:pPr>
            <w:pStyle w:val="79"/>
            <w:numPr>
              <w:ilvl w:val="0"/>
              <w:numId w:val="106"/>
            </w:numPr>
            <w:ind w:left="426" w:hanging="426"/>
            <w:rPr>
              <w:sz w:val="22"/>
              <w:szCs w:val="26"/>
            </w:rPr>
          </w:pPr>
          <w:r w:rsidRPr="00141161">
            <w:rPr>
              <w:rFonts w:hint="eastAsia"/>
              <w:sz w:val="22"/>
              <w:szCs w:val="26"/>
            </w:rPr>
            <w:t>应付账款列示</w:t>
          </w:r>
        </w:p>
        <w:sdt>
          <w:sdtPr>
            <w:alias w:val="是否适用：应付账款列示[双击切换]"/>
            <w:tag w:val="_GBC_dfb190a9e762454c9f89eb6be64b6eae"/>
            <w:id w:val="-228618036"/>
            <w:lock w:val="sdtContentLocked"/>
            <w:placeholder>
              <w:docPart w:val="GBC22222222222222222222222222222"/>
            </w:placeholder>
          </w:sdtPr>
          <w:sdtEndPr/>
          <w:sdtContent>
            <w:p w14:paraId="6554233B"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7D877EE" w14:textId="77777777" w:rsidR="001C4835" w:rsidRDefault="001C4835">
          <w:pPr>
            <w:jc w:val="right"/>
            <w:rPr>
              <w:szCs w:val="21"/>
            </w:rPr>
          </w:pPr>
          <w:r>
            <w:rPr>
              <w:rFonts w:hint="eastAsia"/>
              <w:szCs w:val="21"/>
            </w:rPr>
            <w:t>单位：</w:t>
          </w:r>
          <w:sdt>
            <w:sdtPr>
              <w:rPr>
                <w:rFonts w:hint="eastAsia"/>
                <w:szCs w:val="21"/>
              </w:rPr>
              <w:alias w:val="单位：财务附注：应付账款情况"/>
              <w:tag w:val="_GBC_c14fe17937b74139aa7e100941fb21e9"/>
              <w:id w:val="11837042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财务附注：应付账款情况"/>
              <w:tag w:val="_GBC_946604b552a44d368399e078594b3226"/>
              <w:id w:val="-8200400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1"/>
            <w:gridCol w:w="2867"/>
            <w:gridCol w:w="3341"/>
          </w:tblGrid>
          <w:tr w:rsidR="001C4835" w14:paraId="1F0B2DB6" w14:textId="77777777" w:rsidTr="001C4835">
            <w:sdt>
              <w:sdtPr>
                <w:tag w:val="_PLD_8270d78e97cf4a1cb18154c5c5dafe58"/>
                <w:id w:val="-832824646"/>
                <w:lock w:val="sdtLocked"/>
              </w:sdtPr>
              <w:sdtEndPr/>
              <w:sdtContent>
                <w:tc>
                  <w:tcPr>
                    <w:tcW w:w="1570" w:type="pct"/>
                    <w:shd w:val="clear" w:color="auto" w:fill="auto"/>
                  </w:tcPr>
                  <w:p w14:paraId="767DDC12" w14:textId="77777777" w:rsidR="001C4835" w:rsidRDefault="001C4835" w:rsidP="001C4835">
                    <w:pPr>
                      <w:jc w:val="center"/>
                      <w:rPr>
                        <w:szCs w:val="21"/>
                      </w:rPr>
                    </w:pPr>
                    <w:r>
                      <w:rPr>
                        <w:rFonts w:hint="eastAsia"/>
                        <w:szCs w:val="21"/>
                      </w:rPr>
                      <w:t>项目</w:t>
                    </w:r>
                  </w:p>
                </w:tc>
              </w:sdtContent>
            </w:sdt>
            <w:sdt>
              <w:sdtPr>
                <w:tag w:val="_PLD_56127cd5754c44aaacae0a1320139a7a"/>
                <w:id w:val="-1572421828"/>
                <w:lock w:val="sdtLocked"/>
              </w:sdtPr>
              <w:sdtEndPr/>
              <w:sdtContent>
                <w:tc>
                  <w:tcPr>
                    <w:tcW w:w="1584" w:type="pct"/>
                    <w:shd w:val="clear" w:color="auto" w:fill="auto"/>
                  </w:tcPr>
                  <w:p w14:paraId="55708CFB" w14:textId="77777777" w:rsidR="001C4835" w:rsidRDefault="001C4835" w:rsidP="001C4835">
                    <w:pPr>
                      <w:jc w:val="center"/>
                      <w:rPr>
                        <w:szCs w:val="21"/>
                      </w:rPr>
                    </w:pPr>
                    <w:r>
                      <w:rPr>
                        <w:rFonts w:hint="eastAsia"/>
                        <w:szCs w:val="21"/>
                      </w:rPr>
                      <w:t>期末余额</w:t>
                    </w:r>
                  </w:p>
                </w:tc>
              </w:sdtContent>
            </w:sdt>
            <w:sdt>
              <w:sdtPr>
                <w:tag w:val="_PLD_27c6d2ca479446539fe00ab23ee1dc13"/>
                <w:id w:val="-983703563"/>
                <w:lock w:val="sdtLocked"/>
              </w:sdtPr>
              <w:sdtEndPr/>
              <w:sdtContent>
                <w:tc>
                  <w:tcPr>
                    <w:tcW w:w="1846" w:type="pct"/>
                    <w:shd w:val="clear" w:color="auto" w:fill="auto"/>
                  </w:tcPr>
                  <w:p w14:paraId="59DD6F7E" w14:textId="77777777" w:rsidR="001C4835" w:rsidRDefault="001C4835" w:rsidP="001C4835">
                    <w:pPr>
                      <w:jc w:val="center"/>
                      <w:rPr>
                        <w:szCs w:val="21"/>
                      </w:rPr>
                    </w:pPr>
                    <w:r>
                      <w:rPr>
                        <w:rFonts w:hint="eastAsia"/>
                        <w:szCs w:val="21"/>
                      </w:rPr>
                      <w:t>期初余额</w:t>
                    </w:r>
                  </w:p>
                </w:tc>
              </w:sdtContent>
            </w:sdt>
          </w:tr>
          <w:sdt>
            <w:sdtPr>
              <w:rPr>
                <w:rFonts w:hint="eastAsia"/>
                <w:szCs w:val="21"/>
              </w:rPr>
              <w:alias w:val="应付账款情况明细"/>
              <w:tag w:val="_TUP_f092ddb351f143359436bc8808c3f1ee"/>
              <w:id w:val="643085407"/>
              <w:lock w:val="sdtLocked"/>
            </w:sdtPr>
            <w:sdtEndPr/>
            <w:sdtContent>
              <w:tr w:rsidR="001C4835" w14:paraId="04198A03" w14:textId="77777777" w:rsidTr="001C4835">
                <w:tc>
                  <w:tcPr>
                    <w:tcW w:w="1570" w:type="pct"/>
                    <w:shd w:val="clear" w:color="auto" w:fill="auto"/>
                  </w:tcPr>
                  <w:p w14:paraId="0AE5590A" w14:textId="77777777" w:rsidR="001C4835" w:rsidRDefault="001C4835" w:rsidP="001C4835">
                    <w:pPr>
                      <w:rPr>
                        <w:szCs w:val="21"/>
                      </w:rPr>
                    </w:pPr>
                    <w:r>
                      <w:t>材料款等</w:t>
                    </w:r>
                  </w:p>
                </w:tc>
                <w:tc>
                  <w:tcPr>
                    <w:tcW w:w="1584" w:type="pct"/>
                    <w:shd w:val="clear" w:color="auto" w:fill="auto"/>
                  </w:tcPr>
                  <w:p w14:paraId="1B9597C5" w14:textId="77777777" w:rsidR="001C4835" w:rsidRDefault="001C4835" w:rsidP="001C4835">
                    <w:pPr>
                      <w:jc w:val="right"/>
                      <w:rPr>
                        <w:szCs w:val="21"/>
                      </w:rPr>
                    </w:pPr>
                    <w:r>
                      <w:t>251,829,791.48</w:t>
                    </w:r>
                  </w:p>
                </w:tc>
                <w:tc>
                  <w:tcPr>
                    <w:tcW w:w="1846" w:type="pct"/>
                    <w:shd w:val="clear" w:color="auto" w:fill="auto"/>
                  </w:tcPr>
                  <w:p w14:paraId="54EC30D0" w14:textId="77777777" w:rsidR="001C4835" w:rsidRDefault="001C4835" w:rsidP="001C4835">
                    <w:pPr>
                      <w:jc w:val="right"/>
                      <w:rPr>
                        <w:szCs w:val="21"/>
                      </w:rPr>
                    </w:pPr>
                    <w:r>
                      <w:t>285,228,037.89</w:t>
                    </w:r>
                  </w:p>
                </w:tc>
              </w:tr>
            </w:sdtContent>
          </w:sdt>
          <w:sdt>
            <w:sdtPr>
              <w:rPr>
                <w:rFonts w:hint="eastAsia"/>
                <w:szCs w:val="21"/>
              </w:rPr>
              <w:alias w:val="应付账款情况明细"/>
              <w:tag w:val="_TUP_f092ddb351f143359436bc8808c3f1ee"/>
              <w:id w:val="-194232592"/>
              <w:lock w:val="sdtLocked"/>
            </w:sdtPr>
            <w:sdtEndPr/>
            <w:sdtContent>
              <w:tr w:rsidR="001C4835" w14:paraId="5E80F343" w14:textId="77777777" w:rsidTr="001C4835">
                <w:tc>
                  <w:tcPr>
                    <w:tcW w:w="1570" w:type="pct"/>
                    <w:shd w:val="clear" w:color="auto" w:fill="auto"/>
                  </w:tcPr>
                  <w:p w14:paraId="62D03E86" w14:textId="77777777" w:rsidR="001C4835" w:rsidRDefault="001C4835" w:rsidP="001C4835">
                    <w:pPr>
                      <w:rPr>
                        <w:szCs w:val="21"/>
                      </w:rPr>
                    </w:pPr>
                    <w:r>
                      <w:t>工程款</w:t>
                    </w:r>
                  </w:p>
                </w:tc>
                <w:tc>
                  <w:tcPr>
                    <w:tcW w:w="1584" w:type="pct"/>
                    <w:shd w:val="clear" w:color="auto" w:fill="auto"/>
                  </w:tcPr>
                  <w:p w14:paraId="69FB85AD" w14:textId="77777777" w:rsidR="001C4835" w:rsidRDefault="001C4835" w:rsidP="001C4835">
                    <w:pPr>
                      <w:jc w:val="right"/>
                      <w:rPr>
                        <w:szCs w:val="21"/>
                      </w:rPr>
                    </w:pPr>
                    <w:r>
                      <w:t>6,486,000.27</w:t>
                    </w:r>
                  </w:p>
                </w:tc>
                <w:tc>
                  <w:tcPr>
                    <w:tcW w:w="1846" w:type="pct"/>
                    <w:shd w:val="clear" w:color="auto" w:fill="auto"/>
                  </w:tcPr>
                  <w:p w14:paraId="7144265F" w14:textId="77777777" w:rsidR="001C4835" w:rsidRDefault="001C4835" w:rsidP="001C4835">
                    <w:pPr>
                      <w:jc w:val="right"/>
                      <w:rPr>
                        <w:szCs w:val="21"/>
                      </w:rPr>
                    </w:pPr>
                    <w:r>
                      <w:t>6,281,455.93</w:t>
                    </w:r>
                  </w:p>
                </w:tc>
              </w:tr>
            </w:sdtContent>
          </w:sdt>
          <w:tr w:rsidR="001C4835" w:rsidRPr="006F566C" w14:paraId="794EFD02" w14:textId="77777777" w:rsidTr="001C4835">
            <w:sdt>
              <w:sdtPr>
                <w:tag w:val="_PLD_8c494311a3a446fa9ed8956bb8a7f277"/>
                <w:id w:val="-647370266"/>
                <w:lock w:val="sdtLocked"/>
              </w:sdtPr>
              <w:sdtEndPr/>
              <w:sdtContent>
                <w:tc>
                  <w:tcPr>
                    <w:tcW w:w="1570" w:type="pct"/>
                    <w:shd w:val="clear" w:color="auto" w:fill="auto"/>
                  </w:tcPr>
                  <w:p w14:paraId="140128C9" w14:textId="77777777" w:rsidR="001C4835" w:rsidRDefault="001C4835" w:rsidP="001C4835">
                    <w:pPr>
                      <w:jc w:val="center"/>
                      <w:rPr>
                        <w:color w:val="000000" w:themeColor="text1"/>
                        <w:szCs w:val="21"/>
                      </w:rPr>
                    </w:pPr>
                    <w:r>
                      <w:rPr>
                        <w:rFonts w:hint="eastAsia"/>
                        <w:color w:val="000000" w:themeColor="text1"/>
                        <w:szCs w:val="21"/>
                      </w:rPr>
                      <w:t>合计</w:t>
                    </w:r>
                  </w:p>
                </w:tc>
              </w:sdtContent>
            </w:sdt>
            <w:tc>
              <w:tcPr>
                <w:tcW w:w="1584" w:type="pct"/>
                <w:shd w:val="clear" w:color="auto" w:fill="auto"/>
              </w:tcPr>
              <w:p w14:paraId="0B865986" w14:textId="77777777" w:rsidR="001C4835" w:rsidRPr="006F566C" w:rsidRDefault="001C4835" w:rsidP="001C4835">
                <w:pPr>
                  <w:jc w:val="right"/>
                </w:pPr>
                <w:r>
                  <w:t>258,315,791.75</w:t>
                </w:r>
              </w:p>
            </w:tc>
            <w:tc>
              <w:tcPr>
                <w:tcW w:w="1846" w:type="pct"/>
                <w:shd w:val="clear" w:color="auto" w:fill="auto"/>
              </w:tcPr>
              <w:p w14:paraId="3C252D7E" w14:textId="77777777" w:rsidR="001C4835" w:rsidRPr="006F566C" w:rsidRDefault="001C4835" w:rsidP="001C4835">
                <w:pPr>
                  <w:jc w:val="right"/>
                </w:pPr>
                <w:r>
                  <w:t>291,509,493.82</w:t>
                </w:r>
              </w:p>
            </w:tc>
          </w:tr>
        </w:tbl>
        <w:p w14:paraId="664D2571" w14:textId="77777777" w:rsidR="001C4835" w:rsidRPr="002A788C" w:rsidRDefault="001B4C12">
          <w:pPr>
            <w:pStyle w:val="82"/>
          </w:pPr>
        </w:p>
      </w:sdtContent>
    </w:sdt>
    <w:sdt>
      <w:sdtPr>
        <w:rPr>
          <w:rFonts w:asciiTheme="minorHAnsi" w:eastAsia="宋体" w:hAnsiTheme="minorHAnsi" w:cstheme="minorBidi" w:hint="eastAsia"/>
          <w:b w:val="0"/>
          <w:bCs w:val="0"/>
          <w:kern w:val="0"/>
          <w:szCs w:val="22"/>
        </w:rPr>
        <w:alias w:val="模块:重要的账龄超过1年的应付账款单位：元币种：人民币项目期末..."/>
        <w:tag w:val="_SEC_f6472fc9df314a45ae6f3743495113f0"/>
        <w:id w:val="-1305384728"/>
        <w:lock w:val="sdtLocked"/>
        <w:placeholder>
          <w:docPart w:val="GBC22222222222222222222222222222"/>
        </w:placeholder>
      </w:sdtPr>
      <w:sdtEndPr/>
      <w:sdtContent>
        <w:p w14:paraId="38A259A9" w14:textId="77777777" w:rsidR="001C4835" w:rsidRPr="00141161" w:rsidRDefault="001C4835" w:rsidP="00E56CC8">
          <w:pPr>
            <w:pStyle w:val="79"/>
            <w:numPr>
              <w:ilvl w:val="0"/>
              <w:numId w:val="106"/>
            </w:numPr>
            <w:ind w:left="426" w:hanging="426"/>
            <w:rPr>
              <w:sz w:val="22"/>
              <w:szCs w:val="26"/>
            </w:rPr>
          </w:pPr>
          <w:r w:rsidRPr="00141161">
            <w:rPr>
              <w:rFonts w:hint="eastAsia"/>
              <w:sz w:val="22"/>
              <w:szCs w:val="26"/>
            </w:rPr>
            <w:t>账龄超过</w:t>
          </w:r>
          <w:r w:rsidRPr="00141161">
            <w:rPr>
              <w:sz w:val="22"/>
              <w:szCs w:val="26"/>
            </w:rPr>
            <w:t>1年的重要应付账款</w:t>
          </w:r>
        </w:p>
        <w:sdt>
          <w:sdtPr>
            <w:alias w:val="是否适用：账龄超过1年的重要应付账款[双击切换]"/>
            <w:tag w:val="_GBC_0eff470980a54dc3a4ea5996ab7721ce"/>
            <w:id w:val="1252937655"/>
            <w:lock w:val="sdtContentLocked"/>
            <w:placeholder>
              <w:docPart w:val="GBC22222222222222222222222222222"/>
            </w:placeholder>
          </w:sdtPr>
          <w:sdtEndPr/>
          <w:sdtContent>
            <w:p w14:paraId="47567AAA"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BACB687" w14:textId="77777777" w:rsidR="001C4835" w:rsidRDefault="001C4835">
          <w:pPr>
            <w:jc w:val="right"/>
          </w:pPr>
          <w:r>
            <w:rPr>
              <w:rFonts w:hint="eastAsia"/>
            </w:rPr>
            <w:lastRenderedPageBreak/>
            <w:t>单位：</w:t>
          </w:r>
          <w:sdt>
            <w:sdtPr>
              <w:rPr>
                <w:rFonts w:hint="eastAsia"/>
              </w:rPr>
              <w:alias w:val="单位：财务附注：重要的账龄超过1年的应付账款"/>
              <w:tag w:val="_GBC_400afb873eea4650b57e850422f00616"/>
              <w:id w:val="-2070258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rPr>
                <w:t>元</w:t>
              </w:r>
            </w:sdtContent>
          </w:sdt>
          <w:r>
            <w:rPr>
              <w:rFonts w:hint="eastAsia"/>
            </w:rPr>
            <w:t xml:space="preserve">  币种：</w:t>
          </w:r>
          <w:sdt>
            <w:sdtPr>
              <w:rPr>
                <w:rFonts w:hint="eastAsia"/>
              </w:rPr>
              <w:alias w:val="币种：财务附注：重要的账龄超过1年的应付账款"/>
              <w:tag w:val="_GBC_e8618ecbab754a8a9213d0e97303efbc"/>
              <w:id w:val="14109664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3"/>
            <w:gridCol w:w="2827"/>
            <w:gridCol w:w="2939"/>
          </w:tblGrid>
          <w:tr w:rsidR="001C4835" w14:paraId="20863101" w14:textId="77777777" w:rsidTr="001C4835">
            <w:sdt>
              <w:sdtPr>
                <w:tag w:val="_PLD_fdad43e863d14167af7eeaf4873d2a72"/>
                <w:id w:val="1794250738"/>
                <w:lock w:val="sdtLocked"/>
              </w:sdtPr>
              <w:sdtEndPr/>
              <w:sdtContent>
                <w:tc>
                  <w:tcPr>
                    <w:tcW w:w="1814" w:type="pct"/>
                    <w:shd w:val="clear" w:color="auto" w:fill="auto"/>
                    <w:vAlign w:val="center"/>
                  </w:tcPr>
                  <w:p w14:paraId="0BE35308" w14:textId="77777777" w:rsidR="001C4835" w:rsidRDefault="001C4835" w:rsidP="001C4835">
                    <w:pPr>
                      <w:jc w:val="center"/>
                      <w:rPr>
                        <w:szCs w:val="21"/>
                      </w:rPr>
                    </w:pPr>
                    <w:r>
                      <w:rPr>
                        <w:rFonts w:hint="eastAsia"/>
                        <w:szCs w:val="21"/>
                      </w:rPr>
                      <w:t>项目</w:t>
                    </w:r>
                  </w:p>
                </w:tc>
              </w:sdtContent>
            </w:sdt>
            <w:sdt>
              <w:sdtPr>
                <w:tag w:val="_PLD_cd3e87440a294e4685cb5994a6fce19b"/>
                <w:id w:val="-599338822"/>
                <w:lock w:val="sdtLocked"/>
              </w:sdtPr>
              <w:sdtEndPr/>
              <w:sdtContent>
                <w:tc>
                  <w:tcPr>
                    <w:tcW w:w="1562" w:type="pct"/>
                    <w:shd w:val="clear" w:color="auto" w:fill="auto"/>
                    <w:vAlign w:val="center"/>
                  </w:tcPr>
                  <w:p w14:paraId="2AF5024B" w14:textId="77777777" w:rsidR="001C4835" w:rsidRDefault="001C4835" w:rsidP="001C4835">
                    <w:pPr>
                      <w:jc w:val="center"/>
                      <w:rPr>
                        <w:szCs w:val="21"/>
                      </w:rPr>
                    </w:pPr>
                    <w:r>
                      <w:rPr>
                        <w:rFonts w:hint="eastAsia"/>
                        <w:szCs w:val="21"/>
                      </w:rPr>
                      <w:t>期末余额</w:t>
                    </w:r>
                  </w:p>
                </w:tc>
              </w:sdtContent>
            </w:sdt>
            <w:sdt>
              <w:sdtPr>
                <w:tag w:val="_PLD_3948dc08dbd84dbd875d1bd042c28c03"/>
                <w:id w:val="-477386695"/>
                <w:lock w:val="sdtLocked"/>
              </w:sdtPr>
              <w:sdtEndPr/>
              <w:sdtContent>
                <w:tc>
                  <w:tcPr>
                    <w:tcW w:w="1624" w:type="pct"/>
                    <w:shd w:val="clear" w:color="auto" w:fill="auto"/>
                    <w:vAlign w:val="center"/>
                  </w:tcPr>
                  <w:p w14:paraId="1465CD6B" w14:textId="77777777" w:rsidR="001C4835" w:rsidRDefault="001C4835" w:rsidP="001C4835">
                    <w:pPr>
                      <w:jc w:val="center"/>
                      <w:rPr>
                        <w:szCs w:val="21"/>
                      </w:rPr>
                    </w:pPr>
                    <w:proofErr w:type="gramStart"/>
                    <w:r>
                      <w:rPr>
                        <w:rFonts w:hint="eastAsia"/>
                        <w:szCs w:val="21"/>
                      </w:rPr>
                      <w:t>未偿</w:t>
                    </w:r>
                    <w:proofErr w:type="gramEnd"/>
                    <w:r>
                      <w:rPr>
                        <w:rFonts w:hint="eastAsia"/>
                        <w:szCs w:val="21"/>
                      </w:rPr>
                      <w:t>还或结转的原因</w:t>
                    </w:r>
                  </w:p>
                </w:tc>
              </w:sdtContent>
            </w:sdt>
          </w:tr>
          <w:sdt>
            <w:sdtPr>
              <w:rPr>
                <w:szCs w:val="21"/>
              </w:rPr>
              <w:alias w:val="重要的账龄超过1年的应付账款明细"/>
              <w:tag w:val="_TUP_eb35159b40154d30921830d673015213"/>
              <w:id w:val="6022669"/>
              <w:lock w:val="sdtLocked"/>
            </w:sdtPr>
            <w:sdtEndPr/>
            <w:sdtContent>
              <w:tr w:rsidR="001C4835" w14:paraId="5C8BDFF5" w14:textId="77777777" w:rsidTr="001C4835">
                <w:tc>
                  <w:tcPr>
                    <w:tcW w:w="1814" w:type="pct"/>
                    <w:tcBorders>
                      <w:bottom w:val="single" w:sz="4" w:space="0" w:color="auto"/>
                    </w:tcBorders>
                    <w:shd w:val="clear" w:color="auto" w:fill="auto"/>
                  </w:tcPr>
                  <w:p w14:paraId="5712B081" w14:textId="77777777" w:rsidR="001C4835" w:rsidRDefault="001C4835" w:rsidP="001C4835">
                    <w:pPr>
                      <w:rPr>
                        <w:szCs w:val="21"/>
                      </w:rPr>
                    </w:pPr>
                    <w:r>
                      <w:t>高碑店</w:t>
                    </w:r>
                    <w:proofErr w:type="gramStart"/>
                    <w:r>
                      <w:t>市海宏工业</w:t>
                    </w:r>
                    <w:proofErr w:type="gramEnd"/>
                    <w:r>
                      <w:t>有限公司</w:t>
                    </w:r>
                  </w:p>
                </w:tc>
                <w:tc>
                  <w:tcPr>
                    <w:tcW w:w="1562" w:type="pct"/>
                    <w:shd w:val="clear" w:color="auto" w:fill="auto"/>
                  </w:tcPr>
                  <w:p w14:paraId="030A2719" w14:textId="77777777" w:rsidR="001C4835" w:rsidRDefault="001C4835" w:rsidP="001C4835">
                    <w:pPr>
                      <w:jc w:val="right"/>
                      <w:rPr>
                        <w:szCs w:val="21"/>
                      </w:rPr>
                    </w:pPr>
                    <w:r>
                      <w:t>5,178,581.10</w:t>
                    </w:r>
                  </w:p>
                </w:tc>
                <w:tc>
                  <w:tcPr>
                    <w:tcW w:w="1624" w:type="pct"/>
                    <w:shd w:val="clear" w:color="auto" w:fill="auto"/>
                  </w:tcPr>
                  <w:p w14:paraId="378AA294" w14:textId="77777777" w:rsidR="001C4835" w:rsidRDefault="001C4835" w:rsidP="001C4835">
                    <w:pPr>
                      <w:rPr>
                        <w:szCs w:val="21"/>
                      </w:rPr>
                    </w:pPr>
                    <w:r>
                      <w:t>尚未结算</w:t>
                    </w:r>
                  </w:p>
                </w:tc>
              </w:tr>
            </w:sdtContent>
          </w:sdt>
          <w:sdt>
            <w:sdtPr>
              <w:rPr>
                <w:szCs w:val="21"/>
              </w:rPr>
              <w:alias w:val="重要的账龄超过1年的应付账款明细"/>
              <w:tag w:val="_TUP_eb35159b40154d30921830d673015213"/>
              <w:id w:val="-589083621"/>
              <w:lock w:val="sdtLocked"/>
            </w:sdtPr>
            <w:sdtEndPr/>
            <w:sdtContent>
              <w:tr w:rsidR="001C4835" w14:paraId="61E4471D" w14:textId="77777777" w:rsidTr="001C4835">
                <w:tc>
                  <w:tcPr>
                    <w:tcW w:w="1814" w:type="pct"/>
                    <w:tcBorders>
                      <w:bottom w:val="single" w:sz="4" w:space="0" w:color="auto"/>
                    </w:tcBorders>
                    <w:shd w:val="clear" w:color="auto" w:fill="auto"/>
                  </w:tcPr>
                  <w:p w14:paraId="7D1BA2D3" w14:textId="77777777" w:rsidR="001C4835" w:rsidRDefault="001C4835" w:rsidP="001C4835">
                    <w:pPr>
                      <w:rPr>
                        <w:szCs w:val="21"/>
                      </w:rPr>
                    </w:pPr>
                    <w:r>
                      <w:t>天津乐</w:t>
                    </w:r>
                    <w:proofErr w:type="gramStart"/>
                    <w:r>
                      <w:t>倍</w:t>
                    </w:r>
                    <w:proofErr w:type="gramEnd"/>
                    <w:r>
                      <w:t>尔餐饮管理有限公司</w:t>
                    </w:r>
                  </w:p>
                </w:tc>
                <w:tc>
                  <w:tcPr>
                    <w:tcW w:w="1562" w:type="pct"/>
                    <w:shd w:val="clear" w:color="auto" w:fill="auto"/>
                  </w:tcPr>
                  <w:p w14:paraId="28427D47" w14:textId="77777777" w:rsidR="001C4835" w:rsidRDefault="001C4835" w:rsidP="001C4835">
                    <w:pPr>
                      <w:jc w:val="right"/>
                      <w:rPr>
                        <w:szCs w:val="21"/>
                      </w:rPr>
                    </w:pPr>
                    <w:r>
                      <w:t>3,899,529.00</w:t>
                    </w:r>
                  </w:p>
                </w:tc>
                <w:tc>
                  <w:tcPr>
                    <w:tcW w:w="1624" w:type="pct"/>
                    <w:shd w:val="clear" w:color="auto" w:fill="auto"/>
                  </w:tcPr>
                  <w:p w14:paraId="19CCD3C1" w14:textId="77777777" w:rsidR="001C4835" w:rsidRDefault="001C4835" w:rsidP="001C4835">
                    <w:pPr>
                      <w:rPr>
                        <w:szCs w:val="21"/>
                      </w:rPr>
                    </w:pPr>
                    <w:r>
                      <w:t>尚未结算</w:t>
                    </w:r>
                  </w:p>
                </w:tc>
              </w:tr>
            </w:sdtContent>
          </w:sdt>
          <w:sdt>
            <w:sdtPr>
              <w:rPr>
                <w:szCs w:val="21"/>
              </w:rPr>
              <w:alias w:val="重要的账龄超过1年的应付账款明细"/>
              <w:tag w:val="_TUP_eb35159b40154d30921830d673015213"/>
              <w:id w:val="104772181"/>
              <w:lock w:val="sdtLocked"/>
            </w:sdtPr>
            <w:sdtEndPr/>
            <w:sdtContent>
              <w:tr w:rsidR="001C4835" w14:paraId="58DE948F" w14:textId="77777777" w:rsidTr="001C4835">
                <w:tc>
                  <w:tcPr>
                    <w:tcW w:w="1814" w:type="pct"/>
                    <w:tcBorders>
                      <w:bottom w:val="single" w:sz="4" w:space="0" w:color="auto"/>
                    </w:tcBorders>
                    <w:shd w:val="clear" w:color="auto" w:fill="auto"/>
                  </w:tcPr>
                  <w:p w14:paraId="0D88FFA0" w14:textId="77777777" w:rsidR="001C4835" w:rsidRDefault="001C4835" w:rsidP="001C4835">
                    <w:pPr>
                      <w:rPr>
                        <w:szCs w:val="21"/>
                      </w:rPr>
                    </w:pPr>
                    <w:r>
                      <w:t>天津大无缝投资有限公司</w:t>
                    </w:r>
                  </w:p>
                </w:tc>
                <w:tc>
                  <w:tcPr>
                    <w:tcW w:w="1562" w:type="pct"/>
                    <w:shd w:val="clear" w:color="auto" w:fill="auto"/>
                  </w:tcPr>
                  <w:p w14:paraId="5BC359AA" w14:textId="77777777" w:rsidR="001C4835" w:rsidRDefault="001C4835" w:rsidP="001C4835">
                    <w:pPr>
                      <w:jc w:val="right"/>
                      <w:rPr>
                        <w:szCs w:val="21"/>
                      </w:rPr>
                    </w:pPr>
                    <w:r>
                      <w:t>2,590,165.89</w:t>
                    </w:r>
                  </w:p>
                </w:tc>
                <w:tc>
                  <w:tcPr>
                    <w:tcW w:w="1624" w:type="pct"/>
                    <w:shd w:val="clear" w:color="auto" w:fill="auto"/>
                  </w:tcPr>
                  <w:p w14:paraId="7053C5F7" w14:textId="77777777" w:rsidR="001C4835" w:rsidRDefault="001C4835" w:rsidP="001C4835">
                    <w:pPr>
                      <w:rPr>
                        <w:szCs w:val="21"/>
                      </w:rPr>
                    </w:pPr>
                    <w:r>
                      <w:t>尚未结算</w:t>
                    </w:r>
                  </w:p>
                </w:tc>
              </w:tr>
            </w:sdtContent>
          </w:sdt>
          <w:sdt>
            <w:sdtPr>
              <w:rPr>
                <w:szCs w:val="21"/>
              </w:rPr>
              <w:alias w:val="重要的账龄超过1年的应付账款明细"/>
              <w:tag w:val="_TUP_eb35159b40154d30921830d673015213"/>
              <w:id w:val="-594786066"/>
              <w:lock w:val="sdtLocked"/>
            </w:sdtPr>
            <w:sdtEndPr/>
            <w:sdtContent>
              <w:tr w:rsidR="001C4835" w14:paraId="1ED23A20" w14:textId="77777777" w:rsidTr="001C4835">
                <w:tc>
                  <w:tcPr>
                    <w:tcW w:w="1814" w:type="pct"/>
                    <w:tcBorders>
                      <w:bottom w:val="single" w:sz="4" w:space="0" w:color="auto"/>
                    </w:tcBorders>
                    <w:shd w:val="clear" w:color="auto" w:fill="auto"/>
                  </w:tcPr>
                  <w:p w14:paraId="6DF6074A" w14:textId="77777777" w:rsidR="001C4835" w:rsidRDefault="001C4835" w:rsidP="001C4835">
                    <w:pPr>
                      <w:rPr>
                        <w:szCs w:val="21"/>
                      </w:rPr>
                    </w:pPr>
                    <w:r>
                      <w:t>天津市东丽区盛中原起重机械经营部</w:t>
                    </w:r>
                  </w:p>
                </w:tc>
                <w:tc>
                  <w:tcPr>
                    <w:tcW w:w="1562" w:type="pct"/>
                    <w:shd w:val="clear" w:color="auto" w:fill="auto"/>
                  </w:tcPr>
                  <w:p w14:paraId="12829DD1" w14:textId="77777777" w:rsidR="001C4835" w:rsidRDefault="001C4835" w:rsidP="001C4835">
                    <w:pPr>
                      <w:jc w:val="right"/>
                      <w:rPr>
                        <w:szCs w:val="21"/>
                      </w:rPr>
                    </w:pPr>
                    <w:r>
                      <w:t>2,259,903.16</w:t>
                    </w:r>
                  </w:p>
                </w:tc>
                <w:tc>
                  <w:tcPr>
                    <w:tcW w:w="1624" w:type="pct"/>
                    <w:shd w:val="clear" w:color="auto" w:fill="auto"/>
                  </w:tcPr>
                  <w:p w14:paraId="37ED1F30" w14:textId="77777777" w:rsidR="001C4835" w:rsidRDefault="001C4835" w:rsidP="001C4835">
                    <w:pPr>
                      <w:rPr>
                        <w:szCs w:val="21"/>
                      </w:rPr>
                    </w:pPr>
                    <w:r>
                      <w:t>尚未结算</w:t>
                    </w:r>
                  </w:p>
                </w:tc>
              </w:tr>
            </w:sdtContent>
          </w:sdt>
          <w:sdt>
            <w:sdtPr>
              <w:rPr>
                <w:szCs w:val="21"/>
              </w:rPr>
              <w:alias w:val="重要的账龄超过1年的应付账款明细"/>
              <w:tag w:val="_TUP_eb35159b40154d30921830d673015213"/>
              <w:id w:val="340284272"/>
              <w:lock w:val="sdtLocked"/>
            </w:sdtPr>
            <w:sdtEndPr/>
            <w:sdtContent>
              <w:tr w:rsidR="001C4835" w14:paraId="04E29069" w14:textId="77777777" w:rsidTr="001C4835">
                <w:tc>
                  <w:tcPr>
                    <w:tcW w:w="1814" w:type="pct"/>
                    <w:tcBorders>
                      <w:bottom w:val="single" w:sz="4" w:space="0" w:color="auto"/>
                    </w:tcBorders>
                    <w:shd w:val="clear" w:color="auto" w:fill="auto"/>
                  </w:tcPr>
                  <w:p w14:paraId="020C8E42" w14:textId="77777777" w:rsidR="001C4835" w:rsidRDefault="001C4835" w:rsidP="001C4835">
                    <w:pPr>
                      <w:rPr>
                        <w:szCs w:val="21"/>
                      </w:rPr>
                    </w:pPr>
                    <w:r>
                      <w:t>南德认证检测（中国）有限公司北京分公司</w:t>
                    </w:r>
                  </w:p>
                </w:tc>
                <w:tc>
                  <w:tcPr>
                    <w:tcW w:w="1562" w:type="pct"/>
                    <w:shd w:val="clear" w:color="auto" w:fill="auto"/>
                  </w:tcPr>
                  <w:p w14:paraId="36BA2908" w14:textId="77777777" w:rsidR="001C4835" w:rsidRDefault="001C4835" w:rsidP="001C4835">
                    <w:pPr>
                      <w:jc w:val="right"/>
                      <w:rPr>
                        <w:szCs w:val="21"/>
                      </w:rPr>
                    </w:pPr>
                    <w:r>
                      <w:t>2,191,924.29</w:t>
                    </w:r>
                  </w:p>
                </w:tc>
                <w:tc>
                  <w:tcPr>
                    <w:tcW w:w="1624" w:type="pct"/>
                    <w:shd w:val="clear" w:color="auto" w:fill="auto"/>
                  </w:tcPr>
                  <w:p w14:paraId="1EC4F473" w14:textId="77777777" w:rsidR="001C4835" w:rsidRDefault="001C4835" w:rsidP="001C4835">
                    <w:pPr>
                      <w:rPr>
                        <w:szCs w:val="21"/>
                      </w:rPr>
                    </w:pPr>
                    <w:r>
                      <w:t>尚未结算</w:t>
                    </w:r>
                  </w:p>
                </w:tc>
              </w:tr>
            </w:sdtContent>
          </w:sdt>
          <w:sdt>
            <w:sdtPr>
              <w:rPr>
                <w:szCs w:val="21"/>
              </w:rPr>
              <w:alias w:val="重要的账龄超过1年的应付账款明细"/>
              <w:tag w:val="_TUP_eb35159b40154d30921830d673015213"/>
              <w:id w:val="1314070550"/>
              <w:lock w:val="sdtLocked"/>
            </w:sdtPr>
            <w:sdtEndPr/>
            <w:sdtContent>
              <w:tr w:rsidR="001C4835" w14:paraId="6B4DCCBE" w14:textId="77777777" w:rsidTr="001C4835">
                <w:tc>
                  <w:tcPr>
                    <w:tcW w:w="1814" w:type="pct"/>
                    <w:tcBorders>
                      <w:bottom w:val="single" w:sz="4" w:space="0" w:color="auto"/>
                    </w:tcBorders>
                    <w:shd w:val="clear" w:color="auto" w:fill="auto"/>
                  </w:tcPr>
                  <w:p w14:paraId="02CABB34" w14:textId="77777777" w:rsidR="001C4835" w:rsidRDefault="001C4835" w:rsidP="001C4835">
                    <w:pPr>
                      <w:rPr>
                        <w:szCs w:val="21"/>
                      </w:rPr>
                    </w:pPr>
                    <w:r>
                      <w:t>天津威尔华空气压缩机销售有限责任公司</w:t>
                    </w:r>
                  </w:p>
                </w:tc>
                <w:tc>
                  <w:tcPr>
                    <w:tcW w:w="1562" w:type="pct"/>
                    <w:shd w:val="clear" w:color="auto" w:fill="auto"/>
                  </w:tcPr>
                  <w:p w14:paraId="367C7011" w14:textId="77777777" w:rsidR="001C4835" w:rsidRDefault="001C4835" w:rsidP="001C4835">
                    <w:pPr>
                      <w:jc w:val="right"/>
                      <w:rPr>
                        <w:szCs w:val="21"/>
                      </w:rPr>
                    </w:pPr>
                    <w:r>
                      <w:t>2,077,092.80</w:t>
                    </w:r>
                  </w:p>
                </w:tc>
                <w:tc>
                  <w:tcPr>
                    <w:tcW w:w="1624" w:type="pct"/>
                    <w:shd w:val="clear" w:color="auto" w:fill="auto"/>
                  </w:tcPr>
                  <w:p w14:paraId="5EE3FC2A" w14:textId="77777777" w:rsidR="001C4835" w:rsidRDefault="001C4835" w:rsidP="001C4835">
                    <w:pPr>
                      <w:rPr>
                        <w:szCs w:val="21"/>
                      </w:rPr>
                    </w:pPr>
                    <w:r>
                      <w:t>尚未结算</w:t>
                    </w:r>
                  </w:p>
                </w:tc>
              </w:tr>
            </w:sdtContent>
          </w:sdt>
          <w:sdt>
            <w:sdtPr>
              <w:rPr>
                <w:szCs w:val="21"/>
              </w:rPr>
              <w:alias w:val="重要的账龄超过1年的应付账款明细"/>
              <w:tag w:val="_TUP_eb35159b40154d30921830d673015213"/>
              <w:id w:val="1189884495"/>
              <w:lock w:val="sdtLocked"/>
            </w:sdtPr>
            <w:sdtEndPr/>
            <w:sdtContent>
              <w:tr w:rsidR="001C4835" w14:paraId="00BFCC2A" w14:textId="77777777" w:rsidTr="001C4835">
                <w:tc>
                  <w:tcPr>
                    <w:tcW w:w="1814" w:type="pct"/>
                    <w:tcBorders>
                      <w:bottom w:val="single" w:sz="4" w:space="0" w:color="auto"/>
                    </w:tcBorders>
                    <w:shd w:val="clear" w:color="auto" w:fill="auto"/>
                  </w:tcPr>
                  <w:p w14:paraId="22B48E09" w14:textId="77777777" w:rsidR="001C4835" w:rsidRDefault="001C4835" w:rsidP="001C4835">
                    <w:pPr>
                      <w:rPr>
                        <w:szCs w:val="21"/>
                      </w:rPr>
                    </w:pPr>
                    <w:r>
                      <w:t>北京凯天诚信科技有限公司</w:t>
                    </w:r>
                  </w:p>
                </w:tc>
                <w:tc>
                  <w:tcPr>
                    <w:tcW w:w="1562" w:type="pct"/>
                    <w:shd w:val="clear" w:color="auto" w:fill="auto"/>
                  </w:tcPr>
                  <w:p w14:paraId="03B9B03D" w14:textId="77777777" w:rsidR="001C4835" w:rsidRDefault="001C4835" w:rsidP="001C4835">
                    <w:pPr>
                      <w:jc w:val="right"/>
                      <w:rPr>
                        <w:szCs w:val="21"/>
                      </w:rPr>
                    </w:pPr>
                    <w:r>
                      <w:t>1,483,902.58</w:t>
                    </w:r>
                  </w:p>
                </w:tc>
                <w:tc>
                  <w:tcPr>
                    <w:tcW w:w="1624" w:type="pct"/>
                    <w:shd w:val="clear" w:color="auto" w:fill="auto"/>
                  </w:tcPr>
                  <w:p w14:paraId="05AAB3C9" w14:textId="77777777" w:rsidR="001C4835" w:rsidRDefault="001C4835" w:rsidP="001C4835">
                    <w:pPr>
                      <w:rPr>
                        <w:szCs w:val="21"/>
                      </w:rPr>
                    </w:pPr>
                    <w:r>
                      <w:t>尚未结算</w:t>
                    </w:r>
                  </w:p>
                </w:tc>
              </w:tr>
            </w:sdtContent>
          </w:sdt>
          <w:sdt>
            <w:sdtPr>
              <w:rPr>
                <w:szCs w:val="21"/>
              </w:rPr>
              <w:alias w:val="重要的账龄超过1年的应付账款明细"/>
              <w:tag w:val="_TUP_eb35159b40154d30921830d673015213"/>
              <w:id w:val="1473555882"/>
              <w:lock w:val="sdtLocked"/>
            </w:sdtPr>
            <w:sdtEndPr/>
            <w:sdtContent>
              <w:tr w:rsidR="001C4835" w14:paraId="2AB904EA" w14:textId="77777777" w:rsidTr="001C4835">
                <w:tc>
                  <w:tcPr>
                    <w:tcW w:w="1814" w:type="pct"/>
                    <w:tcBorders>
                      <w:bottom w:val="single" w:sz="4" w:space="0" w:color="auto"/>
                    </w:tcBorders>
                    <w:shd w:val="clear" w:color="auto" w:fill="auto"/>
                  </w:tcPr>
                  <w:p w14:paraId="590805D4" w14:textId="77777777" w:rsidR="001C4835" w:rsidRDefault="001C4835" w:rsidP="001C4835">
                    <w:pPr>
                      <w:rPr>
                        <w:szCs w:val="21"/>
                      </w:rPr>
                    </w:pPr>
                    <w:r>
                      <w:t>上海百图低温阀门有限公司</w:t>
                    </w:r>
                  </w:p>
                </w:tc>
                <w:tc>
                  <w:tcPr>
                    <w:tcW w:w="1562" w:type="pct"/>
                    <w:shd w:val="clear" w:color="auto" w:fill="auto"/>
                  </w:tcPr>
                  <w:p w14:paraId="23D4740E" w14:textId="77777777" w:rsidR="001C4835" w:rsidRDefault="001C4835" w:rsidP="001C4835">
                    <w:pPr>
                      <w:jc w:val="right"/>
                      <w:rPr>
                        <w:szCs w:val="21"/>
                      </w:rPr>
                    </w:pPr>
                    <w:r>
                      <w:t>1,424,632.79</w:t>
                    </w:r>
                  </w:p>
                </w:tc>
                <w:tc>
                  <w:tcPr>
                    <w:tcW w:w="1624" w:type="pct"/>
                    <w:shd w:val="clear" w:color="auto" w:fill="auto"/>
                  </w:tcPr>
                  <w:p w14:paraId="2874FA74" w14:textId="77777777" w:rsidR="001C4835" w:rsidRDefault="001C4835" w:rsidP="001C4835">
                    <w:pPr>
                      <w:rPr>
                        <w:szCs w:val="21"/>
                      </w:rPr>
                    </w:pPr>
                    <w:r>
                      <w:t>尚未结算</w:t>
                    </w:r>
                  </w:p>
                </w:tc>
              </w:tr>
            </w:sdtContent>
          </w:sdt>
          <w:sdt>
            <w:sdtPr>
              <w:rPr>
                <w:szCs w:val="21"/>
              </w:rPr>
              <w:alias w:val="重要的账龄超过1年的应付账款明细"/>
              <w:tag w:val="_TUP_eb35159b40154d30921830d673015213"/>
              <w:id w:val="-1435198954"/>
              <w:lock w:val="sdtLocked"/>
            </w:sdtPr>
            <w:sdtEndPr/>
            <w:sdtContent>
              <w:tr w:rsidR="001C4835" w14:paraId="18E2E9F8" w14:textId="77777777" w:rsidTr="001C4835">
                <w:tc>
                  <w:tcPr>
                    <w:tcW w:w="1814" w:type="pct"/>
                    <w:tcBorders>
                      <w:bottom w:val="single" w:sz="4" w:space="0" w:color="auto"/>
                    </w:tcBorders>
                    <w:shd w:val="clear" w:color="auto" w:fill="auto"/>
                  </w:tcPr>
                  <w:p w14:paraId="16FE5782" w14:textId="77777777" w:rsidR="001C4835" w:rsidRDefault="001C4835" w:rsidP="001C4835">
                    <w:pPr>
                      <w:rPr>
                        <w:szCs w:val="21"/>
                      </w:rPr>
                    </w:pPr>
                    <w:r>
                      <w:t>南皮县泰</w:t>
                    </w:r>
                    <w:proofErr w:type="gramStart"/>
                    <w:r>
                      <w:t>鑫</w:t>
                    </w:r>
                    <w:proofErr w:type="gramEnd"/>
                    <w:r>
                      <w:t>机械制造有限责任公司</w:t>
                    </w:r>
                  </w:p>
                </w:tc>
                <w:tc>
                  <w:tcPr>
                    <w:tcW w:w="1562" w:type="pct"/>
                    <w:shd w:val="clear" w:color="auto" w:fill="auto"/>
                  </w:tcPr>
                  <w:p w14:paraId="366FC92E" w14:textId="77777777" w:rsidR="001C4835" w:rsidRDefault="001C4835" w:rsidP="001C4835">
                    <w:pPr>
                      <w:jc w:val="right"/>
                      <w:rPr>
                        <w:szCs w:val="21"/>
                      </w:rPr>
                    </w:pPr>
                    <w:r>
                      <w:t>1,345,673.25</w:t>
                    </w:r>
                  </w:p>
                </w:tc>
                <w:tc>
                  <w:tcPr>
                    <w:tcW w:w="1624" w:type="pct"/>
                    <w:shd w:val="clear" w:color="auto" w:fill="auto"/>
                  </w:tcPr>
                  <w:p w14:paraId="7985B0F7" w14:textId="77777777" w:rsidR="001C4835" w:rsidRDefault="001C4835" w:rsidP="001C4835">
                    <w:pPr>
                      <w:rPr>
                        <w:szCs w:val="21"/>
                      </w:rPr>
                    </w:pPr>
                    <w:r>
                      <w:t>尚未结算</w:t>
                    </w:r>
                  </w:p>
                </w:tc>
              </w:tr>
            </w:sdtContent>
          </w:sdt>
          <w:sdt>
            <w:sdtPr>
              <w:rPr>
                <w:szCs w:val="21"/>
              </w:rPr>
              <w:alias w:val="重要的账龄超过1年的应付账款明细"/>
              <w:tag w:val="_TUP_eb35159b40154d30921830d673015213"/>
              <w:id w:val="-1514760579"/>
              <w:lock w:val="sdtLocked"/>
            </w:sdtPr>
            <w:sdtEndPr/>
            <w:sdtContent>
              <w:tr w:rsidR="001C4835" w14:paraId="342B5A26" w14:textId="77777777" w:rsidTr="001C4835">
                <w:tc>
                  <w:tcPr>
                    <w:tcW w:w="1814" w:type="pct"/>
                    <w:tcBorders>
                      <w:bottom w:val="single" w:sz="4" w:space="0" w:color="auto"/>
                    </w:tcBorders>
                    <w:shd w:val="clear" w:color="auto" w:fill="auto"/>
                  </w:tcPr>
                  <w:p w14:paraId="54369AD8" w14:textId="77777777" w:rsidR="001C4835" w:rsidRDefault="001C4835" w:rsidP="001C4835">
                    <w:pPr>
                      <w:rPr>
                        <w:szCs w:val="21"/>
                      </w:rPr>
                    </w:pPr>
                    <w:r>
                      <w:t>天津福阳木制品有限公司</w:t>
                    </w:r>
                  </w:p>
                </w:tc>
                <w:tc>
                  <w:tcPr>
                    <w:tcW w:w="1562" w:type="pct"/>
                    <w:shd w:val="clear" w:color="auto" w:fill="auto"/>
                  </w:tcPr>
                  <w:p w14:paraId="4DDF42CF" w14:textId="77777777" w:rsidR="001C4835" w:rsidRDefault="001C4835" w:rsidP="001C4835">
                    <w:pPr>
                      <w:jc w:val="right"/>
                      <w:rPr>
                        <w:szCs w:val="21"/>
                      </w:rPr>
                    </w:pPr>
                    <w:r>
                      <w:t>1,343,088.01</w:t>
                    </w:r>
                  </w:p>
                </w:tc>
                <w:tc>
                  <w:tcPr>
                    <w:tcW w:w="1624" w:type="pct"/>
                    <w:shd w:val="clear" w:color="auto" w:fill="auto"/>
                  </w:tcPr>
                  <w:p w14:paraId="0912E016" w14:textId="77777777" w:rsidR="001C4835" w:rsidRDefault="001C4835" w:rsidP="001C4835">
                    <w:pPr>
                      <w:rPr>
                        <w:szCs w:val="21"/>
                      </w:rPr>
                    </w:pPr>
                    <w:r>
                      <w:t>尚未结算</w:t>
                    </w:r>
                  </w:p>
                </w:tc>
              </w:tr>
            </w:sdtContent>
          </w:sdt>
          <w:sdt>
            <w:sdtPr>
              <w:rPr>
                <w:szCs w:val="21"/>
              </w:rPr>
              <w:alias w:val="重要的账龄超过1年的应付账款明细"/>
              <w:tag w:val="_TUP_eb35159b40154d30921830d673015213"/>
              <w:id w:val="-1924410746"/>
              <w:lock w:val="sdtLocked"/>
            </w:sdtPr>
            <w:sdtEndPr/>
            <w:sdtContent>
              <w:tr w:rsidR="001C4835" w14:paraId="3F908C36" w14:textId="77777777" w:rsidTr="001C4835">
                <w:tc>
                  <w:tcPr>
                    <w:tcW w:w="1814" w:type="pct"/>
                    <w:tcBorders>
                      <w:bottom w:val="single" w:sz="4" w:space="0" w:color="auto"/>
                    </w:tcBorders>
                    <w:shd w:val="clear" w:color="auto" w:fill="auto"/>
                  </w:tcPr>
                  <w:p w14:paraId="7E2E3972" w14:textId="77777777" w:rsidR="001C4835" w:rsidRDefault="001C4835" w:rsidP="001C4835">
                    <w:pPr>
                      <w:rPr>
                        <w:szCs w:val="21"/>
                      </w:rPr>
                    </w:pPr>
                    <w:r>
                      <w:t>天津市压缩机配件有限公司</w:t>
                    </w:r>
                  </w:p>
                </w:tc>
                <w:tc>
                  <w:tcPr>
                    <w:tcW w:w="1562" w:type="pct"/>
                    <w:shd w:val="clear" w:color="auto" w:fill="auto"/>
                  </w:tcPr>
                  <w:p w14:paraId="4E5EBBDB" w14:textId="77777777" w:rsidR="001C4835" w:rsidRDefault="001C4835" w:rsidP="001C4835">
                    <w:pPr>
                      <w:jc w:val="right"/>
                      <w:rPr>
                        <w:szCs w:val="21"/>
                      </w:rPr>
                    </w:pPr>
                    <w:r>
                      <w:t>1,339,769.84</w:t>
                    </w:r>
                  </w:p>
                </w:tc>
                <w:tc>
                  <w:tcPr>
                    <w:tcW w:w="1624" w:type="pct"/>
                    <w:shd w:val="clear" w:color="auto" w:fill="auto"/>
                  </w:tcPr>
                  <w:p w14:paraId="23599AB3" w14:textId="77777777" w:rsidR="001C4835" w:rsidRDefault="001C4835" w:rsidP="001C4835">
                    <w:pPr>
                      <w:rPr>
                        <w:szCs w:val="21"/>
                      </w:rPr>
                    </w:pPr>
                    <w:r>
                      <w:t>尚未结算</w:t>
                    </w:r>
                  </w:p>
                </w:tc>
              </w:tr>
            </w:sdtContent>
          </w:sdt>
          <w:sdt>
            <w:sdtPr>
              <w:rPr>
                <w:szCs w:val="21"/>
              </w:rPr>
              <w:alias w:val="重要的账龄超过1年的应付账款明细"/>
              <w:tag w:val="_TUP_eb35159b40154d30921830d673015213"/>
              <w:id w:val="-1142504077"/>
              <w:lock w:val="sdtLocked"/>
            </w:sdtPr>
            <w:sdtEndPr/>
            <w:sdtContent>
              <w:tr w:rsidR="001C4835" w14:paraId="5D9FD90F" w14:textId="77777777" w:rsidTr="001C4835">
                <w:tc>
                  <w:tcPr>
                    <w:tcW w:w="1814" w:type="pct"/>
                    <w:tcBorders>
                      <w:bottom w:val="single" w:sz="4" w:space="0" w:color="auto"/>
                    </w:tcBorders>
                    <w:shd w:val="clear" w:color="auto" w:fill="auto"/>
                  </w:tcPr>
                  <w:p w14:paraId="275FBC86" w14:textId="77777777" w:rsidR="001C4835" w:rsidRDefault="001C4835" w:rsidP="001C4835">
                    <w:pPr>
                      <w:rPr>
                        <w:szCs w:val="21"/>
                      </w:rPr>
                    </w:pPr>
                    <w:r>
                      <w:t>中</w:t>
                    </w:r>
                    <w:proofErr w:type="gramStart"/>
                    <w:r>
                      <w:t>泰捷诚</w:t>
                    </w:r>
                    <w:proofErr w:type="gramEnd"/>
                    <w:r>
                      <w:t>（天津）货运代理有限公司</w:t>
                    </w:r>
                  </w:p>
                </w:tc>
                <w:tc>
                  <w:tcPr>
                    <w:tcW w:w="1562" w:type="pct"/>
                    <w:shd w:val="clear" w:color="auto" w:fill="auto"/>
                  </w:tcPr>
                  <w:p w14:paraId="1ED03068" w14:textId="77777777" w:rsidR="001C4835" w:rsidRDefault="001C4835" w:rsidP="001C4835">
                    <w:pPr>
                      <w:jc w:val="right"/>
                      <w:rPr>
                        <w:szCs w:val="21"/>
                      </w:rPr>
                    </w:pPr>
                    <w:r>
                      <w:t>1,310,959.93</w:t>
                    </w:r>
                  </w:p>
                </w:tc>
                <w:tc>
                  <w:tcPr>
                    <w:tcW w:w="1624" w:type="pct"/>
                    <w:shd w:val="clear" w:color="auto" w:fill="auto"/>
                  </w:tcPr>
                  <w:p w14:paraId="33DDC373" w14:textId="77777777" w:rsidR="001C4835" w:rsidRDefault="001C4835" w:rsidP="001C4835">
                    <w:pPr>
                      <w:rPr>
                        <w:szCs w:val="21"/>
                      </w:rPr>
                    </w:pPr>
                    <w:r>
                      <w:t>尚未结算</w:t>
                    </w:r>
                  </w:p>
                </w:tc>
              </w:tr>
            </w:sdtContent>
          </w:sdt>
          <w:sdt>
            <w:sdtPr>
              <w:rPr>
                <w:szCs w:val="21"/>
              </w:rPr>
              <w:alias w:val="重要的账龄超过1年的应付账款明细"/>
              <w:tag w:val="_TUP_eb35159b40154d30921830d673015213"/>
              <w:id w:val="867724070"/>
              <w:lock w:val="sdtLocked"/>
            </w:sdtPr>
            <w:sdtEndPr/>
            <w:sdtContent>
              <w:tr w:rsidR="001C4835" w14:paraId="58DC7A62" w14:textId="77777777" w:rsidTr="001C4835">
                <w:tc>
                  <w:tcPr>
                    <w:tcW w:w="1814" w:type="pct"/>
                    <w:tcBorders>
                      <w:bottom w:val="single" w:sz="4" w:space="0" w:color="auto"/>
                    </w:tcBorders>
                    <w:shd w:val="clear" w:color="auto" w:fill="auto"/>
                  </w:tcPr>
                  <w:p w14:paraId="5856FCD3" w14:textId="77777777" w:rsidR="001C4835" w:rsidRDefault="001C4835" w:rsidP="001C4835">
                    <w:pPr>
                      <w:rPr>
                        <w:szCs w:val="21"/>
                      </w:rPr>
                    </w:pPr>
                    <w:r>
                      <w:t>天津</w:t>
                    </w:r>
                    <w:proofErr w:type="gramStart"/>
                    <w:r>
                      <w:t>名天扬工程</w:t>
                    </w:r>
                    <w:proofErr w:type="gramEnd"/>
                    <w:r>
                      <w:t>机械销售有限公司</w:t>
                    </w:r>
                  </w:p>
                </w:tc>
                <w:tc>
                  <w:tcPr>
                    <w:tcW w:w="1562" w:type="pct"/>
                    <w:shd w:val="clear" w:color="auto" w:fill="auto"/>
                  </w:tcPr>
                  <w:p w14:paraId="1C2E0578" w14:textId="77777777" w:rsidR="001C4835" w:rsidRDefault="001C4835" w:rsidP="001C4835">
                    <w:pPr>
                      <w:jc w:val="right"/>
                      <w:rPr>
                        <w:szCs w:val="21"/>
                      </w:rPr>
                    </w:pPr>
                    <w:r>
                      <w:t>1,277,150.00</w:t>
                    </w:r>
                  </w:p>
                </w:tc>
                <w:tc>
                  <w:tcPr>
                    <w:tcW w:w="1624" w:type="pct"/>
                    <w:shd w:val="clear" w:color="auto" w:fill="auto"/>
                  </w:tcPr>
                  <w:p w14:paraId="2C9485C4" w14:textId="77777777" w:rsidR="001C4835" w:rsidRDefault="001C4835" w:rsidP="001C4835">
                    <w:pPr>
                      <w:rPr>
                        <w:szCs w:val="21"/>
                      </w:rPr>
                    </w:pPr>
                    <w:r>
                      <w:t>尚未结算</w:t>
                    </w:r>
                  </w:p>
                </w:tc>
              </w:tr>
            </w:sdtContent>
          </w:sdt>
          <w:sdt>
            <w:sdtPr>
              <w:rPr>
                <w:szCs w:val="21"/>
              </w:rPr>
              <w:alias w:val="重要的账龄超过1年的应付账款明细"/>
              <w:tag w:val="_TUP_eb35159b40154d30921830d673015213"/>
              <w:id w:val="-68342613"/>
              <w:lock w:val="sdtLocked"/>
            </w:sdtPr>
            <w:sdtEndPr/>
            <w:sdtContent>
              <w:tr w:rsidR="001C4835" w14:paraId="4D7B9A8F" w14:textId="77777777" w:rsidTr="001C4835">
                <w:tc>
                  <w:tcPr>
                    <w:tcW w:w="1814" w:type="pct"/>
                    <w:tcBorders>
                      <w:bottom w:val="single" w:sz="4" w:space="0" w:color="auto"/>
                    </w:tcBorders>
                    <w:shd w:val="clear" w:color="auto" w:fill="auto"/>
                  </w:tcPr>
                  <w:p w14:paraId="1D4FD4B3" w14:textId="77777777" w:rsidR="001C4835" w:rsidRDefault="001C4835" w:rsidP="001C4835">
                    <w:pPr>
                      <w:rPr>
                        <w:szCs w:val="21"/>
                      </w:rPr>
                    </w:pPr>
                    <w:r>
                      <w:t>北京顺祥泡沫塑料制品有限公司</w:t>
                    </w:r>
                  </w:p>
                </w:tc>
                <w:tc>
                  <w:tcPr>
                    <w:tcW w:w="1562" w:type="pct"/>
                    <w:shd w:val="clear" w:color="auto" w:fill="auto"/>
                  </w:tcPr>
                  <w:p w14:paraId="1A9F9B5D" w14:textId="77777777" w:rsidR="001C4835" w:rsidRDefault="001C4835" w:rsidP="001C4835">
                    <w:pPr>
                      <w:jc w:val="right"/>
                      <w:rPr>
                        <w:szCs w:val="21"/>
                      </w:rPr>
                    </w:pPr>
                    <w:r>
                      <w:t>1,273,201.58</w:t>
                    </w:r>
                  </w:p>
                </w:tc>
                <w:tc>
                  <w:tcPr>
                    <w:tcW w:w="1624" w:type="pct"/>
                    <w:shd w:val="clear" w:color="auto" w:fill="auto"/>
                  </w:tcPr>
                  <w:p w14:paraId="78180B6F" w14:textId="77777777" w:rsidR="001C4835" w:rsidRDefault="001C4835" w:rsidP="001C4835">
                    <w:pPr>
                      <w:rPr>
                        <w:szCs w:val="21"/>
                      </w:rPr>
                    </w:pPr>
                    <w:r>
                      <w:t>尚未结算</w:t>
                    </w:r>
                  </w:p>
                </w:tc>
              </w:tr>
            </w:sdtContent>
          </w:sdt>
          <w:sdt>
            <w:sdtPr>
              <w:rPr>
                <w:szCs w:val="21"/>
              </w:rPr>
              <w:alias w:val="重要的账龄超过1年的应付账款明细"/>
              <w:tag w:val="_TUP_eb35159b40154d30921830d673015213"/>
              <w:id w:val="-603417579"/>
              <w:lock w:val="sdtLocked"/>
            </w:sdtPr>
            <w:sdtEndPr/>
            <w:sdtContent>
              <w:tr w:rsidR="001C4835" w14:paraId="5ACAE200" w14:textId="77777777" w:rsidTr="001C4835">
                <w:tc>
                  <w:tcPr>
                    <w:tcW w:w="1814" w:type="pct"/>
                    <w:tcBorders>
                      <w:bottom w:val="single" w:sz="4" w:space="0" w:color="auto"/>
                    </w:tcBorders>
                    <w:shd w:val="clear" w:color="auto" w:fill="auto"/>
                  </w:tcPr>
                  <w:p w14:paraId="19E535E5" w14:textId="77777777" w:rsidR="001C4835" w:rsidRDefault="001C4835" w:rsidP="001C4835">
                    <w:pPr>
                      <w:rPr>
                        <w:szCs w:val="21"/>
                      </w:rPr>
                    </w:pPr>
                    <w:r>
                      <w:t>天津韦</w:t>
                    </w:r>
                    <w:proofErr w:type="gramStart"/>
                    <w:r>
                      <w:t>世</w:t>
                    </w:r>
                    <w:proofErr w:type="gramEnd"/>
                    <w:r>
                      <w:t>工程机械商贸有限公司</w:t>
                    </w:r>
                  </w:p>
                </w:tc>
                <w:tc>
                  <w:tcPr>
                    <w:tcW w:w="1562" w:type="pct"/>
                    <w:shd w:val="clear" w:color="auto" w:fill="auto"/>
                  </w:tcPr>
                  <w:p w14:paraId="095152C9" w14:textId="77777777" w:rsidR="001C4835" w:rsidRDefault="001C4835" w:rsidP="001C4835">
                    <w:pPr>
                      <w:jc w:val="right"/>
                      <w:rPr>
                        <w:szCs w:val="21"/>
                      </w:rPr>
                    </w:pPr>
                    <w:r>
                      <w:t>1,259,904.99</w:t>
                    </w:r>
                  </w:p>
                </w:tc>
                <w:tc>
                  <w:tcPr>
                    <w:tcW w:w="1624" w:type="pct"/>
                    <w:shd w:val="clear" w:color="auto" w:fill="auto"/>
                  </w:tcPr>
                  <w:p w14:paraId="0FE18C2A" w14:textId="77777777" w:rsidR="001C4835" w:rsidRDefault="001C4835" w:rsidP="001C4835">
                    <w:pPr>
                      <w:rPr>
                        <w:szCs w:val="21"/>
                      </w:rPr>
                    </w:pPr>
                    <w:r>
                      <w:t>尚未结算</w:t>
                    </w:r>
                  </w:p>
                </w:tc>
              </w:tr>
            </w:sdtContent>
          </w:sdt>
          <w:sdt>
            <w:sdtPr>
              <w:rPr>
                <w:szCs w:val="21"/>
              </w:rPr>
              <w:alias w:val="重要的账龄超过1年的应付账款明细"/>
              <w:tag w:val="_TUP_eb35159b40154d30921830d673015213"/>
              <w:id w:val="1442176280"/>
              <w:lock w:val="sdtLocked"/>
            </w:sdtPr>
            <w:sdtEndPr/>
            <w:sdtContent>
              <w:tr w:rsidR="001C4835" w14:paraId="366420FA" w14:textId="77777777" w:rsidTr="001C4835">
                <w:tc>
                  <w:tcPr>
                    <w:tcW w:w="1814" w:type="pct"/>
                    <w:tcBorders>
                      <w:bottom w:val="single" w:sz="4" w:space="0" w:color="auto"/>
                    </w:tcBorders>
                    <w:shd w:val="clear" w:color="auto" w:fill="auto"/>
                  </w:tcPr>
                  <w:p w14:paraId="344D036D" w14:textId="77777777" w:rsidR="001C4835" w:rsidRDefault="001C4835" w:rsidP="001C4835">
                    <w:pPr>
                      <w:rPr>
                        <w:szCs w:val="21"/>
                      </w:rPr>
                    </w:pPr>
                    <w:r>
                      <w:t>江苏大利节能科技股份有限公司</w:t>
                    </w:r>
                  </w:p>
                </w:tc>
                <w:tc>
                  <w:tcPr>
                    <w:tcW w:w="1562" w:type="pct"/>
                    <w:shd w:val="clear" w:color="auto" w:fill="auto"/>
                  </w:tcPr>
                  <w:p w14:paraId="098935E2" w14:textId="77777777" w:rsidR="001C4835" w:rsidRDefault="001C4835" w:rsidP="001C4835">
                    <w:pPr>
                      <w:jc w:val="right"/>
                      <w:rPr>
                        <w:szCs w:val="21"/>
                      </w:rPr>
                    </w:pPr>
                    <w:r>
                      <w:t>1,222,549.92</w:t>
                    </w:r>
                  </w:p>
                </w:tc>
                <w:tc>
                  <w:tcPr>
                    <w:tcW w:w="1624" w:type="pct"/>
                    <w:shd w:val="clear" w:color="auto" w:fill="auto"/>
                  </w:tcPr>
                  <w:p w14:paraId="6FE4C4F0" w14:textId="77777777" w:rsidR="001C4835" w:rsidRDefault="001C4835" w:rsidP="001C4835">
                    <w:pPr>
                      <w:rPr>
                        <w:szCs w:val="21"/>
                      </w:rPr>
                    </w:pPr>
                    <w:r>
                      <w:t>尚未结算</w:t>
                    </w:r>
                  </w:p>
                </w:tc>
              </w:tr>
            </w:sdtContent>
          </w:sdt>
          <w:tr w:rsidR="001C4835" w14:paraId="3ABC0720" w14:textId="77777777" w:rsidTr="001C4835">
            <w:sdt>
              <w:sdtPr>
                <w:tag w:val="_PLD_9758d2b659b1497e80249fe4dcd9da2a"/>
                <w:id w:val="1226186417"/>
                <w:lock w:val="sdtLocked"/>
              </w:sdtPr>
              <w:sdtEndPr/>
              <w:sdtContent>
                <w:tc>
                  <w:tcPr>
                    <w:tcW w:w="1814" w:type="pct"/>
                    <w:shd w:val="clear" w:color="auto" w:fill="auto"/>
                    <w:vAlign w:val="center"/>
                  </w:tcPr>
                  <w:p w14:paraId="3A51DEFA" w14:textId="77777777" w:rsidR="001C4835" w:rsidRDefault="001C4835" w:rsidP="001C4835">
                    <w:pPr>
                      <w:jc w:val="center"/>
                      <w:rPr>
                        <w:szCs w:val="21"/>
                      </w:rPr>
                    </w:pPr>
                    <w:r>
                      <w:rPr>
                        <w:rFonts w:hint="eastAsia"/>
                        <w:szCs w:val="21"/>
                      </w:rPr>
                      <w:t>合计</w:t>
                    </w:r>
                  </w:p>
                </w:tc>
              </w:sdtContent>
            </w:sdt>
            <w:tc>
              <w:tcPr>
                <w:tcW w:w="1562" w:type="pct"/>
                <w:shd w:val="clear" w:color="auto" w:fill="auto"/>
              </w:tcPr>
              <w:p w14:paraId="71E3F396" w14:textId="77777777" w:rsidR="001C4835" w:rsidRPr="006F566C" w:rsidRDefault="001C4835" w:rsidP="001C4835">
                <w:pPr>
                  <w:jc w:val="right"/>
                  <w:rPr>
                    <w:szCs w:val="21"/>
                  </w:rPr>
                </w:pPr>
                <w:r w:rsidRPr="006F566C">
                  <w:rPr>
                    <w:rFonts w:cs="Calibri" w:hint="eastAsia"/>
                    <w:bCs/>
                    <w:color w:val="000000"/>
                    <w:sz w:val="22"/>
                    <w:szCs w:val="22"/>
                  </w:rPr>
                  <w:t>31,478,029.13</w:t>
                </w:r>
              </w:p>
            </w:tc>
            <w:tc>
              <w:tcPr>
                <w:tcW w:w="1624" w:type="pct"/>
                <w:shd w:val="clear" w:color="auto" w:fill="auto"/>
              </w:tcPr>
              <w:p w14:paraId="5104A85E" w14:textId="77777777" w:rsidR="001C4835" w:rsidRDefault="001C4835" w:rsidP="001C4835">
                <w:pPr>
                  <w:jc w:val="center"/>
                  <w:rPr>
                    <w:szCs w:val="21"/>
                  </w:rPr>
                </w:pPr>
                <w:r>
                  <w:rPr>
                    <w:rFonts w:hint="eastAsia"/>
                    <w:szCs w:val="21"/>
                  </w:rPr>
                  <w:t>/</w:t>
                </w:r>
              </w:p>
            </w:tc>
          </w:tr>
        </w:tbl>
        <w:p w14:paraId="5A6A1C75" w14:textId="77777777" w:rsidR="001C4835" w:rsidRDefault="001B4C12">
          <w:pPr>
            <w:pStyle w:val="82"/>
          </w:pPr>
        </w:p>
      </w:sdtContent>
    </w:sdt>
    <w:sdt>
      <w:sdtPr>
        <w:rPr>
          <w:rFonts w:hint="eastAsia"/>
          <w:b/>
          <w:bCs/>
        </w:rPr>
        <w:alias w:val="模块:应付账款的其他说明"/>
        <w:tag w:val="_SEC_11f269c09d754458a6354680b3ca0c0b"/>
        <w:id w:val="-2121595741"/>
        <w:lock w:val="sdtLocked"/>
        <w:placeholder>
          <w:docPart w:val="GBC22222222222222222222222222222"/>
        </w:placeholder>
      </w:sdtPr>
      <w:sdtEndPr>
        <w:rPr>
          <w:rFonts w:cstheme="minorBidi" w:hint="default"/>
          <w:b w:val="0"/>
          <w:bCs w:val="0"/>
          <w:kern w:val="2"/>
          <w:szCs w:val="21"/>
        </w:rPr>
      </w:sdtEndPr>
      <w:sdtContent>
        <w:p w14:paraId="33D2996F" w14:textId="77777777" w:rsidR="001C4835" w:rsidRDefault="001C4835">
          <w:pPr>
            <w:rPr>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198551017"/>
            <w:lock w:val="sdtContentLocked"/>
            <w:placeholder>
              <w:docPart w:val="GBC22222222222222222222222222222"/>
            </w:placeholder>
          </w:sdtPr>
          <w:sdtEndPr/>
          <w:sdtContent>
            <w:p w14:paraId="31550480" w14:textId="77777777" w:rsidR="001C4835" w:rsidRDefault="001C4835" w:rsidP="001C483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259A7FCA" w14:textId="77777777" w:rsidR="001C4835" w:rsidRDefault="001C4835">
      <w:pPr>
        <w:snapToGrid w:val="0"/>
        <w:spacing w:line="240" w:lineRule="atLeast"/>
        <w:rPr>
          <w:szCs w:val="21"/>
        </w:rPr>
      </w:pPr>
    </w:p>
    <w:p w14:paraId="33252154" w14:textId="77777777" w:rsidR="001C4835" w:rsidRPr="00141161" w:rsidRDefault="001C4835" w:rsidP="00E56CC8">
      <w:pPr>
        <w:pStyle w:val="80"/>
        <w:numPr>
          <w:ilvl w:val="0"/>
          <w:numId w:val="85"/>
        </w:numPr>
        <w:tabs>
          <w:tab w:val="left" w:pos="504"/>
        </w:tabs>
        <w:rPr>
          <w:rFonts w:ascii="宋体" w:hAnsi="宋体"/>
          <w:sz w:val="22"/>
          <w:szCs w:val="19"/>
        </w:rPr>
      </w:pPr>
      <w:r w:rsidRPr="00141161">
        <w:rPr>
          <w:rFonts w:ascii="宋体" w:hAnsi="宋体" w:hint="eastAsia"/>
          <w:sz w:val="22"/>
          <w:szCs w:val="19"/>
        </w:rPr>
        <w:t>预收款项</w:t>
      </w:r>
    </w:p>
    <w:sdt>
      <w:sdtPr>
        <w:rPr>
          <w:rFonts w:ascii="宋体" w:eastAsia="宋体" w:hAnsi="宋体" w:cs="宋体" w:hint="eastAsia"/>
          <w:b w:val="0"/>
          <w:bCs w:val="0"/>
          <w:kern w:val="0"/>
          <w:sz w:val="19"/>
          <w:szCs w:val="22"/>
        </w:rPr>
        <w:alias w:val="模块:预收账款情况"/>
        <w:tag w:val="_SEC_6c51b7b8aad944a6a7343a7c4468bc35"/>
        <w:id w:val="711464983"/>
        <w:lock w:val="sdtLocked"/>
        <w:placeholder>
          <w:docPart w:val="GBC22222222222222222222222222222"/>
        </w:placeholder>
      </w:sdtPr>
      <w:sdtEndPr>
        <w:rPr>
          <w:rFonts w:hint="default"/>
          <w:sz w:val="21"/>
          <w:szCs w:val="24"/>
        </w:rPr>
      </w:sdtEndPr>
      <w:sdtContent>
        <w:p w14:paraId="327C6F27" w14:textId="77777777" w:rsidR="001C4835" w:rsidRPr="00141161" w:rsidRDefault="001C4835" w:rsidP="00E56CC8">
          <w:pPr>
            <w:pStyle w:val="79"/>
            <w:numPr>
              <w:ilvl w:val="0"/>
              <w:numId w:val="107"/>
            </w:numPr>
            <w:rPr>
              <w:sz w:val="22"/>
              <w:szCs w:val="26"/>
            </w:rPr>
          </w:pPr>
          <w:r w:rsidRPr="00141161">
            <w:rPr>
              <w:rFonts w:hint="eastAsia"/>
              <w:sz w:val="22"/>
              <w:szCs w:val="26"/>
            </w:rPr>
            <w:t>预收账款项列示</w:t>
          </w:r>
        </w:p>
        <w:sdt>
          <w:sdtPr>
            <w:alias w:val="是否适用：预收账款项列示[双击切换]"/>
            <w:tag w:val="_GBC_87fabe8d5b22400ca19233d7f82c54fc"/>
            <w:id w:val="462081916"/>
            <w:lock w:val="sdtContentLocked"/>
            <w:placeholder>
              <w:docPart w:val="GBC22222222222222222222222222222"/>
            </w:placeholder>
          </w:sdtPr>
          <w:sdtEndPr/>
          <w:sdtContent>
            <w:p w14:paraId="6AC10AA0" w14:textId="77777777" w:rsidR="001C4835" w:rsidRDefault="001C4835" w:rsidP="001C48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0AC185B4" w14:textId="77777777" w:rsidR="001C4835" w:rsidRDefault="001C4835" w:rsidP="001C4835">
      <w:pPr>
        <w:tabs>
          <w:tab w:val="left" w:pos="8280"/>
          <w:tab w:val="left" w:pos="9720"/>
        </w:tabs>
        <w:ind w:rightChars="12" w:right="25"/>
        <w:rPr>
          <w:szCs w:val="21"/>
        </w:rPr>
      </w:pPr>
    </w:p>
    <w:sdt>
      <w:sdtPr>
        <w:rPr>
          <w:rFonts w:ascii="宋体" w:eastAsia="宋体" w:hAnsi="宋体" w:cstheme="minorBidi" w:hint="eastAsia"/>
          <w:b w:val="0"/>
          <w:bCs w:val="0"/>
          <w:kern w:val="0"/>
          <w:sz w:val="21"/>
          <w:szCs w:val="21"/>
        </w:rPr>
        <w:alias w:val="模块:账龄超过1年的重要预收款项"/>
        <w:tag w:val="_SEC_1558d55950074b35a4413fcf746a38ce"/>
        <w:id w:val="-237408295"/>
        <w:lock w:val="sdtLocked"/>
        <w:placeholder>
          <w:docPart w:val="GBC22222222222222222222222222222"/>
        </w:placeholder>
      </w:sdtPr>
      <w:sdtEndPr/>
      <w:sdtContent>
        <w:p w14:paraId="3D32FB3F" w14:textId="77777777" w:rsidR="001C4835" w:rsidRPr="00141161" w:rsidRDefault="001C4835" w:rsidP="00E56CC8">
          <w:pPr>
            <w:pStyle w:val="79"/>
            <w:numPr>
              <w:ilvl w:val="0"/>
              <w:numId w:val="107"/>
            </w:numPr>
            <w:rPr>
              <w:sz w:val="22"/>
              <w:szCs w:val="26"/>
            </w:rPr>
          </w:pPr>
          <w:r w:rsidRPr="00141161">
            <w:rPr>
              <w:rFonts w:hint="eastAsia"/>
              <w:sz w:val="22"/>
              <w:szCs w:val="26"/>
            </w:rPr>
            <w:t>账龄超过</w:t>
          </w:r>
          <w:r w:rsidRPr="00141161">
            <w:rPr>
              <w:sz w:val="22"/>
              <w:szCs w:val="26"/>
            </w:rPr>
            <w:t>1年的重要预收款项</w:t>
          </w:r>
        </w:p>
        <w:sdt>
          <w:sdtPr>
            <w:alias w:val="是否适用：账龄超过1年的重要预收款项[双击切换]"/>
            <w:tag w:val="_GBC_79146ea4ecd2426b824d2bcf21203a69"/>
            <w:id w:val="-2039883395"/>
            <w:lock w:val="sdtContentLocked"/>
            <w:placeholder>
              <w:docPart w:val="GBC22222222222222222222222222222"/>
            </w:placeholder>
          </w:sdtPr>
          <w:sdtEndPr/>
          <w:sdtContent>
            <w:p w14:paraId="67DD63D8" w14:textId="77777777" w:rsidR="001C4835" w:rsidRDefault="001C4835" w:rsidP="001C4835">
              <w:pPr>
                <w:rPr>
                  <w:rFonts w:cstheme="minorBidi"/>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b/>
          <w:bCs/>
          <w:sz w:val="21"/>
        </w:rPr>
        <w:alias w:val="模块:预收账款的其他说明"/>
        <w:tag w:val="_SEC_edc815d452784f559d4667a474aec74d"/>
        <w:id w:val="1430157056"/>
        <w:lock w:val="sdtLocked"/>
        <w:placeholder>
          <w:docPart w:val="GBC22222222222222222222222222222"/>
        </w:placeholder>
      </w:sdtPr>
      <w:sdtEndPr>
        <w:rPr>
          <w:rFonts w:cstheme="minorBidi" w:hint="default"/>
          <w:b w:val="0"/>
          <w:bCs w:val="0"/>
          <w:color w:val="000000" w:themeColor="text1"/>
          <w:kern w:val="2"/>
          <w:szCs w:val="21"/>
        </w:rPr>
      </w:sdtEndPr>
      <w:sdtContent>
        <w:p w14:paraId="334C4C02" w14:textId="77777777" w:rsidR="001C4835" w:rsidRDefault="001C4835">
          <w:pPr>
            <w:pStyle w:val="82"/>
          </w:pPr>
          <w:r>
            <w:rPr>
              <w:rFonts w:hint="eastAsia"/>
            </w:rPr>
            <w:t>其他说明</w:t>
          </w:r>
        </w:p>
        <w:sdt>
          <w:sdtPr>
            <w:alias w:val="是否适用：预收账款的其他说明[双击切换]"/>
            <w:tag w:val="_GBC_c0e961ba454e4e2cb91293bde731349d"/>
            <w:id w:val="869567916"/>
            <w:lock w:val="sdtContentLocked"/>
            <w:placeholder>
              <w:docPart w:val="GBC22222222222222222222222222222"/>
            </w:placeholder>
          </w:sdtPr>
          <w:sdtEndPr/>
          <w:sdtContent>
            <w:p w14:paraId="110CA9D8" w14:textId="77777777" w:rsidR="001C4835" w:rsidRDefault="001C4835" w:rsidP="001C48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DDC7107" w14:textId="77777777" w:rsidR="001C4835" w:rsidRDefault="001B4C12">
          <w:pPr>
            <w:rPr>
              <w:rFonts w:cstheme="minorBidi"/>
              <w:color w:val="000000" w:themeColor="text1"/>
              <w:kern w:val="2"/>
              <w:szCs w:val="21"/>
            </w:rPr>
          </w:pPr>
        </w:p>
      </w:sdtContent>
    </w:sdt>
    <w:sdt>
      <w:sdtPr>
        <w:rPr>
          <w:rFonts w:ascii="宋体" w:hAnsi="宋体" w:cs="宋体" w:hint="eastAsia"/>
          <w:b w:val="0"/>
          <w:bCs w:val="0"/>
          <w:kern w:val="0"/>
          <w:szCs w:val="21"/>
        </w:rPr>
        <w:alias w:val="模块:合同负债"/>
        <w:tag w:val="_SEC_50463584535c4393bb0c203aa88e74ea"/>
        <w:id w:val="944124848"/>
        <w:lock w:val="sdtLocked"/>
        <w:placeholder>
          <w:docPart w:val="GBC22222222222222222222222222222"/>
        </w:placeholder>
      </w:sdtPr>
      <w:sdtEndPr>
        <w:rPr>
          <w:szCs w:val="24"/>
        </w:rPr>
      </w:sdtEndPr>
      <w:sdtContent>
        <w:p w14:paraId="7CE8DDCD" w14:textId="77777777" w:rsidR="001C4835" w:rsidRPr="00141161" w:rsidRDefault="001C4835" w:rsidP="00E56CC8">
          <w:pPr>
            <w:pStyle w:val="80"/>
            <w:numPr>
              <w:ilvl w:val="0"/>
              <w:numId w:val="85"/>
            </w:numPr>
            <w:tabs>
              <w:tab w:val="left" w:pos="504"/>
            </w:tabs>
            <w:rPr>
              <w:sz w:val="22"/>
              <w:szCs w:val="19"/>
            </w:rPr>
          </w:pPr>
          <w:r w:rsidRPr="00141161">
            <w:rPr>
              <w:rFonts w:hint="eastAsia"/>
              <w:sz w:val="22"/>
              <w:szCs w:val="19"/>
            </w:rPr>
            <w:t>合同负债</w:t>
          </w:r>
        </w:p>
        <w:p w14:paraId="0C91ED86" w14:textId="77777777" w:rsidR="001C4835" w:rsidRPr="00141161" w:rsidRDefault="001C4835" w:rsidP="00E56CC8">
          <w:pPr>
            <w:pStyle w:val="79"/>
            <w:numPr>
              <w:ilvl w:val="0"/>
              <w:numId w:val="108"/>
            </w:numPr>
            <w:rPr>
              <w:sz w:val="22"/>
              <w:szCs w:val="26"/>
            </w:rPr>
          </w:pPr>
          <w:r w:rsidRPr="00141161">
            <w:rPr>
              <w:rFonts w:hint="eastAsia"/>
              <w:sz w:val="22"/>
              <w:szCs w:val="26"/>
            </w:rPr>
            <w:t>合同负债情况</w:t>
          </w:r>
        </w:p>
        <w:sdt>
          <w:sdtPr>
            <w:alias w:val="是否适用：合同负债情况[双击切换]"/>
            <w:tag w:val="_GBC_257112066c884c67acfede3a1536844a"/>
            <w:id w:val="-1562165669"/>
            <w:lock w:val="sdtContentLocked"/>
            <w:placeholder>
              <w:docPart w:val="GBC22222222222222222222222222222"/>
            </w:placeholder>
          </w:sdtPr>
          <w:sdtEndPr/>
          <w:sdtContent>
            <w:p w14:paraId="5551DE75" w14:textId="77777777" w:rsidR="001C4835" w:rsidRDefault="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0D011DC" w14:textId="77777777" w:rsidR="001C4835" w:rsidRDefault="001C4835">
          <w:pPr>
            <w:ind w:left="360"/>
            <w:jc w:val="right"/>
          </w:pPr>
          <w:r>
            <w:rPr>
              <w:rFonts w:hint="eastAsia"/>
            </w:rPr>
            <w:t>单位：</w:t>
          </w:r>
          <w:sdt>
            <w:sdtPr>
              <w:rPr>
                <w:rFonts w:hint="eastAsia"/>
              </w:rPr>
              <w:alias w:val="单位：合同负债情况"/>
              <w:tag w:val="_GBC_ea58ca5e76b74f328a4691ca7c6cc941"/>
              <w:id w:val="19410217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rPr>
                <w:t>元</w:t>
              </w:r>
            </w:sdtContent>
          </w:sdt>
          <w:r>
            <w:rPr>
              <w:rFonts w:hint="eastAsia"/>
            </w:rPr>
            <w:t xml:space="preserve">  币种：</w:t>
          </w:r>
          <w:sdt>
            <w:sdtPr>
              <w:rPr>
                <w:rFonts w:hint="eastAsia"/>
              </w:rPr>
              <w:alias w:val="币种：合同负债情况"/>
              <w:tag w:val="_GBC_58f1908d1f4c48699237bf8c7f3604da"/>
              <w:id w:val="6289020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3078"/>
            <w:gridCol w:w="3073"/>
          </w:tblGrid>
          <w:tr w:rsidR="001C4835" w14:paraId="7E515E7A" w14:textId="77777777" w:rsidTr="001C4835">
            <w:sdt>
              <w:sdtPr>
                <w:tag w:val="_PLD_c331ae60cae44b02b2a16eccd02434b1"/>
                <w:id w:val="-1056005883"/>
                <w:lock w:val="sdtLocked"/>
              </w:sdtPr>
              <w:sdtEndPr/>
              <w:sdtContent>
                <w:tc>
                  <w:tcPr>
                    <w:tcW w:w="1601" w:type="pct"/>
                    <w:shd w:val="clear" w:color="auto" w:fill="auto"/>
                  </w:tcPr>
                  <w:p w14:paraId="0949F938" w14:textId="77777777" w:rsidR="001C4835" w:rsidRDefault="001C4835" w:rsidP="001C4835">
                    <w:pPr>
                      <w:jc w:val="center"/>
                      <w:rPr>
                        <w:szCs w:val="21"/>
                      </w:rPr>
                    </w:pPr>
                    <w:r>
                      <w:rPr>
                        <w:rFonts w:hint="eastAsia"/>
                        <w:szCs w:val="21"/>
                      </w:rPr>
                      <w:t>项目</w:t>
                    </w:r>
                  </w:p>
                </w:tc>
              </w:sdtContent>
            </w:sdt>
            <w:sdt>
              <w:sdtPr>
                <w:tag w:val="_PLD_1619b2dd861a497cbc814256ed0e2957"/>
                <w:id w:val="-1690371879"/>
                <w:lock w:val="sdtLocked"/>
              </w:sdtPr>
              <w:sdtEndPr/>
              <w:sdtContent>
                <w:tc>
                  <w:tcPr>
                    <w:tcW w:w="1701" w:type="pct"/>
                    <w:shd w:val="clear" w:color="auto" w:fill="auto"/>
                    <w:vAlign w:val="center"/>
                  </w:tcPr>
                  <w:p w14:paraId="75EA9A14" w14:textId="77777777" w:rsidR="001C4835" w:rsidRDefault="001C4835" w:rsidP="001C4835">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6341013bed194ee78619c433ebd01fda"/>
                <w:id w:val="480429313"/>
                <w:lock w:val="sdtLocked"/>
              </w:sdtPr>
              <w:sdtEndPr/>
              <w:sdtContent>
                <w:tc>
                  <w:tcPr>
                    <w:tcW w:w="1698" w:type="pct"/>
                    <w:shd w:val="clear" w:color="auto" w:fill="auto"/>
                    <w:vAlign w:val="center"/>
                  </w:tcPr>
                  <w:p w14:paraId="4425EF12" w14:textId="77777777" w:rsidR="001C4835" w:rsidRDefault="001C4835" w:rsidP="001C4835">
                    <w:pPr>
                      <w:autoSpaceDE w:val="0"/>
                      <w:autoSpaceDN w:val="0"/>
                      <w:adjustRightInd w:val="0"/>
                      <w:snapToGrid w:val="0"/>
                      <w:spacing w:line="240" w:lineRule="atLeast"/>
                      <w:jc w:val="center"/>
                      <w:rPr>
                        <w:szCs w:val="21"/>
                      </w:rPr>
                    </w:pPr>
                    <w:r>
                      <w:rPr>
                        <w:rFonts w:hint="eastAsia"/>
                        <w:szCs w:val="21"/>
                      </w:rPr>
                      <w:t>期初余额</w:t>
                    </w:r>
                  </w:p>
                </w:tc>
              </w:sdtContent>
            </w:sdt>
          </w:tr>
          <w:sdt>
            <w:sdtPr>
              <w:rPr>
                <w:color w:val="000000"/>
                <w:szCs w:val="21"/>
              </w:rPr>
              <w:alias w:val="合同负债明细"/>
              <w:tag w:val="_TUP_d67f2b4ee3494c068d1ece80b5bc3fb5"/>
              <w:id w:val="403802886"/>
              <w:lock w:val="sdtLocked"/>
            </w:sdtPr>
            <w:sdtEndPr/>
            <w:sdtContent>
              <w:tr w:rsidR="001C4835" w14:paraId="3FC5EF65" w14:textId="77777777" w:rsidTr="001C4835">
                <w:tc>
                  <w:tcPr>
                    <w:tcW w:w="1601" w:type="pct"/>
                    <w:shd w:val="clear" w:color="auto" w:fill="auto"/>
                  </w:tcPr>
                  <w:p w14:paraId="12A25F77" w14:textId="77777777" w:rsidR="001C4835" w:rsidRDefault="001C4835" w:rsidP="001C4835">
                    <w:pPr>
                      <w:rPr>
                        <w:szCs w:val="21"/>
                      </w:rPr>
                    </w:pPr>
                    <w:r>
                      <w:t>预收货款</w:t>
                    </w:r>
                  </w:p>
                </w:tc>
                <w:tc>
                  <w:tcPr>
                    <w:tcW w:w="1701" w:type="pct"/>
                    <w:shd w:val="clear" w:color="auto" w:fill="auto"/>
                  </w:tcPr>
                  <w:p w14:paraId="7A35167E" w14:textId="77777777" w:rsidR="001C4835" w:rsidRPr="00790FAB" w:rsidRDefault="001C4835" w:rsidP="001C4835">
                    <w:pPr>
                      <w:jc w:val="right"/>
                    </w:pPr>
                    <w:r w:rsidRPr="00790FAB">
                      <w:rPr>
                        <w:rFonts w:hint="eastAsia"/>
                      </w:rPr>
                      <w:t>60,853,270.89</w:t>
                    </w:r>
                  </w:p>
                </w:tc>
                <w:tc>
                  <w:tcPr>
                    <w:tcW w:w="1698" w:type="pct"/>
                    <w:shd w:val="clear" w:color="auto" w:fill="auto"/>
                  </w:tcPr>
                  <w:p w14:paraId="61ACDDCD" w14:textId="77777777" w:rsidR="001C4835" w:rsidRDefault="001C4835" w:rsidP="001C4835">
                    <w:pPr>
                      <w:jc w:val="right"/>
                      <w:rPr>
                        <w:szCs w:val="21"/>
                      </w:rPr>
                    </w:pPr>
                    <w:r>
                      <w:t>61,714,542.49</w:t>
                    </w:r>
                  </w:p>
                </w:tc>
              </w:tr>
            </w:sdtContent>
          </w:sdt>
          <w:tr w:rsidR="001C4835" w:rsidRPr="006F566C" w14:paraId="4E7B01E7" w14:textId="77777777" w:rsidTr="001C4835">
            <w:sdt>
              <w:sdtPr>
                <w:tag w:val="_PLD_4e3bb8ab3c904307b3e330dc2e7b09a4"/>
                <w:id w:val="-713345454"/>
                <w:lock w:val="sdtLocked"/>
              </w:sdtPr>
              <w:sdtEndPr/>
              <w:sdtContent>
                <w:tc>
                  <w:tcPr>
                    <w:tcW w:w="1601" w:type="pct"/>
                    <w:shd w:val="clear" w:color="auto" w:fill="auto"/>
                  </w:tcPr>
                  <w:p w14:paraId="277DBB14" w14:textId="77777777" w:rsidR="001C4835" w:rsidRDefault="001C4835" w:rsidP="001C4835">
                    <w:pPr>
                      <w:jc w:val="center"/>
                      <w:rPr>
                        <w:color w:val="000000"/>
                        <w:szCs w:val="21"/>
                      </w:rPr>
                    </w:pPr>
                    <w:r>
                      <w:rPr>
                        <w:rFonts w:hint="eastAsia"/>
                        <w:color w:val="000000"/>
                        <w:szCs w:val="21"/>
                      </w:rPr>
                      <w:t>合计</w:t>
                    </w:r>
                  </w:p>
                </w:tc>
              </w:sdtContent>
            </w:sdt>
            <w:tc>
              <w:tcPr>
                <w:tcW w:w="1701" w:type="pct"/>
                <w:shd w:val="clear" w:color="auto" w:fill="auto"/>
              </w:tcPr>
              <w:p w14:paraId="1D7EA963" w14:textId="77777777" w:rsidR="001C4835" w:rsidRPr="00790FAB" w:rsidRDefault="001C4835" w:rsidP="001C4835">
                <w:pPr>
                  <w:jc w:val="right"/>
                </w:pPr>
                <w:r w:rsidRPr="00790FAB">
                  <w:rPr>
                    <w:rFonts w:hint="eastAsia"/>
                  </w:rPr>
                  <w:t>60,853,270.89</w:t>
                </w:r>
              </w:p>
            </w:tc>
            <w:tc>
              <w:tcPr>
                <w:tcW w:w="1698" w:type="pct"/>
                <w:shd w:val="clear" w:color="auto" w:fill="auto"/>
              </w:tcPr>
              <w:p w14:paraId="1F34FA82" w14:textId="77777777" w:rsidR="001C4835" w:rsidRPr="006F566C" w:rsidRDefault="001C4835" w:rsidP="001C4835">
                <w:pPr>
                  <w:jc w:val="right"/>
                </w:pPr>
                <w:r>
                  <w:t>61,714,542.49</w:t>
                </w:r>
              </w:p>
            </w:tc>
          </w:tr>
        </w:tbl>
        <w:p w14:paraId="6004C8FE" w14:textId="77777777" w:rsidR="001C4835" w:rsidRDefault="001B4C12">
          <w:pPr>
            <w:pStyle w:val="82"/>
          </w:pPr>
        </w:p>
      </w:sdtContent>
    </w:sdt>
    <w:sdt>
      <w:sdtPr>
        <w:rPr>
          <w:rFonts w:ascii="宋体" w:eastAsia="宋体" w:hAnsi="宋体" w:cs="宋体" w:hint="eastAsia"/>
          <w:b w:val="0"/>
          <w:bCs w:val="0"/>
          <w:kern w:val="0"/>
          <w:sz w:val="21"/>
          <w:szCs w:val="24"/>
        </w:rPr>
        <w:alias w:val="模块:报告期内账面价值发生重大变动的金额和原因"/>
        <w:tag w:val="_SEC_6fed4fed5399438cae08eee39c94b152"/>
        <w:id w:val="-171268899"/>
        <w:lock w:val="sdtLocked"/>
        <w:placeholder>
          <w:docPart w:val="GBC22222222222222222222222222222"/>
        </w:placeholder>
      </w:sdtPr>
      <w:sdtEndPr>
        <w:rPr>
          <w:rFonts w:hint="default"/>
          <w:szCs w:val="21"/>
        </w:rPr>
      </w:sdtEndPr>
      <w:sdtContent>
        <w:p w14:paraId="329F9C74" w14:textId="77777777" w:rsidR="001C4835" w:rsidRPr="00141161" w:rsidRDefault="001C4835" w:rsidP="00E56CC8">
          <w:pPr>
            <w:pStyle w:val="79"/>
            <w:numPr>
              <w:ilvl w:val="0"/>
              <w:numId w:val="108"/>
            </w:numPr>
            <w:rPr>
              <w:sz w:val="22"/>
              <w:szCs w:val="26"/>
            </w:rPr>
          </w:pPr>
          <w:r w:rsidRPr="00141161">
            <w:rPr>
              <w:rFonts w:hint="eastAsia"/>
              <w:sz w:val="22"/>
              <w:szCs w:val="26"/>
            </w:rPr>
            <w:t>报告期内账面价值发生重大变动的金额和原因</w:t>
          </w:r>
        </w:p>
        <w:sdt>
          <w:sdtPr>
            <w:rPr>
              <w:szCs w:val="21"/>
            </w:rPr>
            <w:alias w:val="是否适用：合同负债账面价值发生重大变动[双击切换]"/>
            <w:tag w:val="_GBC_267fd365085f4836b846799edc8c3765"/>
            <w:id w:val="999926381"/>
            <w:lock w:val="sdtContentLocked"/>
            <w:placeholder>
              <w:docPart w:val="GBC22222222222222222222222222222"/>
            </w:placeholder>
          </w:sdtPr>
          <w:sdtEndPr/>
          <w:sdtContent>
            <w:p w14:paraId="3041E25C"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A95C38D" w14:textId="77777777" w:rsidR="001C4835" w:rsidRDefault="001C4835">
          <w:pPr>
            <w:ind w:left="360"/>
            <w:jc w:val="right"/>
          </w:pPr>
          <w:r>
            <w:rPr>
              <w:rFonts w:hint="eastAsia"/>
            </w:rPr>
            <w:t>单位：</w:t>
          </w:r>
          <w:sdt>
            <w:sdtPr>
              <w:rPr>
                <w:rFonts w:hint="eastAsia"/>
              </w:rPr>
              <w:alias w:val="单位：合同负债账面价值发生重大变动"/>
              <w:tag w:val="_GBC_520d32bda135454f8608178656cca77a"/>
              <w:id w:val="19124977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rPr>
                <w:t>元</w:t>
              </w:r>
            </w:sdtContent>
          </w:sdt>
          <w:r>
            <w:rPr>
              <w:rFonts w:hint="eastAsia"/>
            </w:rPr>
            <w:t xml:space="preserve">  币种：</w:t>
          </w:r>
          <w:sdt>
            <w:sdtPr>
              <w:rPr>
                <w:rFonts w:hint="eastAsia"/>
              </w:rPr>
              <w:alias w:val="币种：合同负债账面价值发生重大变动"/>
              <w:tag w:val="_GBC_d32e903fe714436dbad7903b33ad4f63"/>
              <w:id w:val="-9008300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rPr>
                <w:t>人民币</w:t>
              </w:r>
            </w:sdtContent>
          </w:sdt>
        </w:p>
        <w:tbl>
          <w:tblPr>
            <w:tblStyle w:val="g2"/>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2552"/>
            <w:gridCol w:w="2834"/>
          </w:tblGrid>
          <w:tr w:rsidR="001C4835" w14:paraId="22607265" w14:textId="77777777" w:rsidTr="001C4835">
            <w:trPr>
              <w:trHeight w:val="285"/>
            </w:trPr>
            <w:sdt>
              <w:sdtPr>
                <w:tag w:val="_PLD_dfb71d03a87f46e787fbf2fba8bae786"/>
                <w:id w:val="987906333"/>
                <w:lock w:val="sdtLocked"/>
              </w:sdtPr>
              <w:sdtEndPr/>
              <w:sdtContent>
                <w:tc>
                  <w:tcPr>
                    <w:tcW w:w="2020" w:type="pct"/>
                    <w:tcBorders>
                      <w:top w:val="single" w:sz="4" w:space="0" w:color="auto"/>
                      <w:left w:val="single" w:sz="4" w:space="0" w:color="auto"/>
                      <w:bottom w:val="single" w:sz="4" w:space="0" w:color="auto"/>
                      <w:right w:val="single" w:sz="4" w:space="0" w:color="auto"/>
                    </w:tcBorders>
                    <w:vAlign w:val="center"/>
                  </w:tcPr>
                  <w:p w14:paraId="0E7BFA27" w14:textId="77777777" w:rsidR="001C4835" w:rsidRDefault="001C4835" w:rsidP="001C4835">
                    <w:pPr>
                      <w:jc w:val="center"/>
                      <w:rPr>
                        <w:szCs w:val="21"/>
                      </w:rPr>
                    </w:pPr>
                    <w:r>
                      <w:rPr>
                        <w:rFonts w:hint="eastAsia"/>
                        <w:szCs w:val="21"/>
                      </w:rPr>
                      <w:t>项目</w:t>
                    </w:r>
                  </w:p>
                </w:tc>
              </w:sdtContent>
            </w:sdt>
            <w:sdt>
              <w:sdtPr>
                <w:tag w:val="_PLD_bfb7b2ce38d140fd9dfc099609cc6023"/>
                <w:id w:val="1204830917"/>
                <w:lock w:val="sdtLocked"/>
              </w:sdtPr>
              <w:sdtEndPr/>
              <w:sdtContent>
                <w:tc>
                  <w:tcPr>
                    <w:tcW w:w="1412" w:type="pct"/>
                    <w:tcBorders>
                      <w:top w:val="single" w:sz="4" w:space="0" w:color="auto"/>
                      <w:left w:val="single" w:sz="4" w:space="0" w:color="auto"/>
                      <w:bottom w:val="single" w:sz="4" w:space="0" w:color="auto"/>
                      <w:right w:val="single" w:sz="4" w:space="0" w:color="auto"/>
                    </w:tcBorders>
                    <w:vAlign w:val="center"/>
                  </w:tcPr>
                  <w:p w14:paraId="45385C4C" w14:textId="77777777" w:rsidR="001C4835" w:rsidRDefault="001C4835" w:rsidP="001C4835">
                    <w:pPr>
                      <w:jc w:val="center"/>
                      <w:rPr>
                        <w:szCs w:val="21"/>
                      </w:rPr>
                    </w:pPr>
                    <w:r>
                      <w:rPr>
                        <w:rFonts w:hint="eastAsia"/>
                        <w:szCs w:val="21"/>
                      </w:rPr>
                      <w:t>变动金额</w:t>
                    </w:r>
                  </w:p>
                </w:tc>
              </w:sdtContent>
            </w:sdt>
            <w:sdt>
              <w:sdtPr>
                <w:tag w:val="_PLD_e46ae02ea98f484a89228b517ada39a4"/>
                <w:id w:val="-682811313"/>
                <w:lock w:val="sdtLocked"/>
              </w:sdtPr>
              <w:sdtEndPr/>
              <w:sdtContent>
                <w:tc>
                  <w:tcPr>
                    <w:tcW w:w="1568" w:type="pct"/>
                    <w:tcBorders>
                      <w:top w:val="single" w:sz="4" w:space="0" w:color="auto"/>
                      <w:left w:val="single" w:sz="4" w:space="0" w:color="auto"/>
                      <w:bottom w:val="single" w:sz="4" w:space="0" w:color="auto"/>
                      <w:right w:val="single" w:sz="4" w:space="0" w:color="auto"/>
                    </w:tcBorders>
                    <w:vAlign w:val="center"/>
                  </w:tcPr>
                  <w:p w14:paraId="1E3996F2" w14:textId="77777777" w:rsidR="001C4835" w:rsidRDefault="001C4835" w:rsidP="001C4835">
                    <w:pPr>
                      <w:jc w:val="center"/>
                      <w:rPr>
                        <w:szCs w:val="21"/>
                      </w:rPr>
                    </w:pPr>
                    <w:r>
                      <w:rPr>
                        <w:rFonts w:hint="eastAsia"/>
                        <w:szCs w:val="21"/>
                      </w:rPr>
                      <w:t>变动原因</w:t>
                    </w:r>
                  </w:p>
                </w:tc>
              </w:sdtContent>
            </w:sdt>
          </w:tr>
          <w:sdt>
            <w:sdtPr>
              <w:rPr>
                <w:szCs w:val="21"/>
              </w:rPr>
              <w:alias w:val="合同负债账面价值发生重大变动明细"/>
              <w:tag w:val="_TUP_afab4ceb2182479ab14777376e851221"/>
              <w:id w:val="-725841796"/>
              <w:lock w:val="sdtLocked"/>
            </w:sdtPr>
            <w:sdtEndPr/>
            <w:sdtContent>
              <w:tr w:rsidR="001C4835" w14:paraId="35ADBA94" w14:textId="77777777" w:rsidTr="001C4835">
                <w:trPr>
                  <w:trHeight w:val="80"/>
                </w:trPr>
                <w:tc>
                  <w:tcPr>
                    <w:tcW w:w="2020" w:type="pct"/>
                    <w:tcBorders>
                      <w:top w:val="single" w:sz="4" w:space="0" w:color="auto"/>
                      <w:left w:val="single" w:sz="4" w:space="0" w:color="auto"/>
                      <w:bottom w:val="single" w:sz="4" w:space="0" w:color="auto"/>
                      <w:right w:val="single" w:sz="4" w:space="0" w:color="auto"/>
                    </w:tcBorders>
                  </w:tcPr>
                  <w:p w14:paraId="6911542C" w14:textId="77777777" w:rsidR="001C4835" w:rsidRDefault="001C4835" w:rsidP="001C4835">
                    <w:pPr>
                      <w:rPr>
                        <w:szCs w:val="21"/>
                      </w:rPr>
                    </w:pPr>
                    <w:r>
                      <w:t>国鸿液化气机械工程（大连）有限公司</w:t>
                    </w:r>
                  </w:p>
                </w:tc>
                <w:tc>
                  <w:tcPr>
                    <w:tcW w:w="1412" w:type="pct"/>
                    <w:tcBorders>
                      <w:top w:val="single" w:sz="4" w:space="0" w:color="auto"/>
                      <w:left w:val="single" w:sz="4" w:space="0" w:color="auto"/>
                      <w:bottom w:val="single" w:sz="4" w:space="0" w:color="auto"/>
                      <w:right w:val="single" w:sz="4" w:space="0" w:color="auto"/>
                    </w:tcBorders>
                  </w:tcPr>
                  <w:p w14:paraId="58D700C3" w14:textId="77777777" w:rsidR="001C4835" w:rsidRDefault="001C4835" w:rsidP="001C4835">
                    <w:pPr>
                      <w:jc w:val="right"/>
                      <w:rPr>
                        <w:szCs w:val="21"/>
                      </w:rPr>
                    </w:pPr>
                    <w:r w:rsidRPr="00790FAB">
                      <w:t>-5,611,200.00</w:t>
                    </w:r>
                  </w:p>
                </w:tc>
                <w:tc>
                  <w:tcPr>
                    <w:tcW w:w="1568" w:type="pct"/>
                    <w:tcBorders>
                      <w:top w:val="single" w:sz="4" w:space="0" w:color="auto"/>
                      <w:left w:val="single" w:sz="4" w:space="0" w:color="auto"/>
                      <w:bottom w:val="single" w:sz="4" w:space="0" w:color="auto"/>
                      <w:right w:val="single" w:sz="4" w:space="0" w:color="auto"/>
                    </w:tcBorders>
                  </w:tcPr>
                  <w:p w14:paraId="4B451E71" w14:textId="77777777" w:rsidR="001C4835" w:rsidRDefault="001C4835" w:rsidP="001C4835">
                    <w:pPr>
                      <w:jc w:val="center"/>
                      <w:rPr>
                        <w:szCs w:val="21"/>
                      </w:rPr>
                    </w:pPr>
                    <w:r>
                      <w:t>合同履行完毕</w:t>
                    </w:r>
                  </w:p>
                </w:tc>
              </w:tr>
            </w:sdtContent>
          </w:sdt>
          <w:sdt>
            <w:sdtPr>
              <w:rPr>
                <w:szCs w:val="21"/>
              </w:rPr>
              <w:alias w:val="合同负债账面价值发生重大变动明细"/>
              <w:tag w:val="_TUP_afab4ceb2182479ab14777376e851221"/>
              <w:id w:val="1400019044"/>
              <w:lock w:val="sdtLocked"/>
            </w:sdtPr>
            <w:sdtEndPr/>
            <w:sdtContent>
              <w:tr w:rsidR="001C4835" w14:paraId="0D011068" w14:textId="77777777" w:rsidTr="001C4835">
                <w:trPr>
                  <w:trHeight w:val="80"/>
                </w:trPr>
                <w:tc>
                  <w:tcPr>
                    <w:tcW w:w="2020" w:type="pct"/>
                    <w:tcBorders>
                      <w:top w:val="single" w:sz="4" w:space="0" w:color="auto"/>
                      <w:left w:val="single" w:sz="4" w:space="0" w:color="auto"/>
                      <w:bottom w:val="single" w:sz="4" w:space="0" w:color="auto"/>
                      <w:right w:val="single" w:sz="4" w:space="0" w:color="auto"/>
                    </w:tcBorders>
                  </w:tcPr>
                  <w:p w14:paraId="64DB9E53" w14:textId="77777777" w:rsidR="001C4835" w:rsidRDefault="001C4835" w:rsidP="001C4835">
                    <w:pPr>
                      <w:rPr>
                        <w:szCs w:val="21"/>
                      </w:rPr>
                    </w:pPr>
                    <w:r>
                      <w:t>CORPORACION   BOLIVIANA DE OXIGENO</w:t>
                    </w:r>
                  </w:p>
                </w:tc>
                <w:tc>
                  <w:tcPr>
                    <w:tcW w:w="1412" w:type="pct"/>
                    <w:tcBorders>
                      <w:top w:val="single" w:sz="4" w:space="0" w:color="auto"/>
                      <w:left w:val="single" w:sz="4" w:space="0" w:color="auto"/>
                      <w:bottom w:val="single" w:sz="4" w:space="0" w:color="auto"/>
                      <w:right w:val="single" w:sz="4" w:space="0" w:color="auto"/>
                    </w:tcBorders>
                  </w:tcPr>
                  <w:p w14:paraId="5855B8D5" w14:textId="77777777" w:rsidR="001C4835" w:rsidRDefault="001C4835" w:rsidP="001C4835">
                    <w:pPr>
                      <w:jc w:val="right"/>
                      <w:rPr>
                        <w:szCs w:val="21"/>
                      </w:rPr>
                    </w:pPr>
                    <w:r>
                      <w:t>1,844,426.11</w:t>
                    </w:r>
                  </w:p>
                </w:tc>
                <w:tc>
                  <w:tcPr>
                    <w:tcW w:w="1568" w:type="pct"/>
                    <w:tcBorders>
                      <w:top w:val="single" w:sz="4" w:space="0" w:color="auto"/>
                      <w:left w:val="single" w:sz="4" w:space="0" w:color="auto"/>
                      <w:bottom w:val="single" w:sz="4" w:space="0" w:color="auto"/>
                      <w:right w:val="single" w:sz="4" w:space="0" w:color="auto"/>
                    </w:tcBorders>
                  </w:tcPr>
                  <w:p w14:paraId="6BA0A5AF" w14:textId="77777777" w:rsidR="001C4835" w:rsidRDefault="001C4835" w:rsidP="001C4835">
                    <w:pPr>
                      <w:jc w:val="center"/>
                      <w:rPr>
                        <w:szCs w:val="21"/>
                      </w:rPr>
                    </w:pPr>
                    <w:r>
                      <w:t>新增合同未履行</w:t>
                    </w:r>
                  </w:p>
                </w:tc>
              </w:tr>
            </w:sdtContent>
          </w:sdt>
          <w:sdt>
            <w:sdtPr>
              <w:rPr>
                <w:szCs w:val="21"/>
              </w:rPr>
              <w:alias w:val="合同负债账面价值发生重大变动明细"/>
              <w:tag w:val="_TUP_afab4ceb2182479ab14777376e851221"/>
              <w:id w:val="-1548984400"/>
              <w:lock w:val="sdtLocked"/>
            </w:sdtPr>
            <w:sdtEndPr/>
            <w:sdtContent>
              <w:tr w:rsidR="001C4835" w14:paraId="01083A39" w14:textId="77777777" w:rsidTr="001C4835">
                <w:trPr>
                  <w:trHeight w:val="80"/>
                </w:trPr>
                <w:tc>
                  <w:tcPr>
                    <w:tcW w:w="2020" w:type="pct"/>
                    <w:tcBorders>
                      <w:top w:val="single" w:sz="4" w:space="0" w:color="auto"/>
                      <w:left w:val="single" w:sz="4" w:space="0" w:color="auto"/>
                      <w:bottom w:val="single" w:sz="4" w:space="0" w:color="auto"/>
                      <w:right w:val="single" w:sz="4" w:space="0" w:color="auto"/>
                    </w:tcBorders>
                  </w:tcPr>
                  <w:p w14:paraId="7CDF138F" w14:textId="77777777" w:rsidR="001C4835" w:rsidRDefault="001C4835" w:rsidP="001C4835">
                    <w:pPr>
                      <w:rPr>
                        <w:szCs w:val="21"/>
                      </w:rPr>
                    </w:pPr>
                    <w:r>
                      <w:t>北京玉鼎保信消防科技有限公司</w:t>
                    </w:r>
                  </w:p>
                </w:tc>
                <w:tc>
                  <w:tcPr>
                    <w:tcW w:w="1412" w:type="pct"/>
                    <w:tcBorders>
                      <w:top w:val="single" w:sz="4" w:space="0" w:color="auto"/>
                      <w:left w:val="single" w:sz="4" w:space="0" w:color="auto"/>
                      <w:bottom w:val="single" w:sz="4" w:space="0" w:color="auto"/>
                      <w:right w:val="single" w:sz="4" w:space="0" w:color="auto"/>
                    </w:tcBorders>
                  </w:tcPr>
                  <w:p w14:paraId="14FE547B" w14:textId="77777777" w:rsidR="001C4835" w:rsidRDefault="001C4835" w:rsidP="001C4835">
                    <w:pPr>
                      <w:jc w:val="right"/>
                      <w:rPr>
                        <w:szCs w:val="21"/>
                      </w:rPr>
                    </w:pPr>
                    <w:r w:rsidRPr="00790FAB">
                      <w:t>-1,473,336.79</w:t>
                    </w:r>
                  </w:p>
                </w:tc>
                <w:tc>
                  <w:tcPr>
                    <w:tcW w:w="1568" w:type="pct"/>
                    <w:tcBorders>
                      <w:top w:val="single" w:sz="4" w:space="0" w:color="auto"/>
                      <w:left w:val="single" w:sz="4" w:space="0" w:color="auto"/>
                      <w:bottom w:val="single" w:sz="4" w:space="0" w:color="auto"/>
                      <w:right w:val="single" w:sz="4" w:space="0" w:color="auto"/>
                    </w:tcBorders>
                  </w:tcPr>
                  <w:p w14:paraId="7BFBAC26" w14:textId="77777777" w:rsidR="001C4835" w:rsidRDefault="001C4835" w:rsidP="001C4835">
                    <w:pPr>
                      <w:jc w:val="center"/>
                      <w:rPr>
                        <w:szCs w:val="21"/>
                      </w:rPr>
                    </w:pPr>
                    <w:r>
                      <w:t>合同履行完毕</w:t>
                    </w:r>
                  </w:p>
                </w:tc>
              </w:tr>
            </w:sdtContent>
          </w:sdt>
          <w:sdt>
            <w:sdtPr>
              <w:rPr>
                <w:szCs w:val="21"/>
              </w:rPr>
              <w:alias w:val="合同负债账面价值发生重大变动明细"/>
              <w:tag w:val="_TUP_afab4ceb2182479ab14777376e851221"/>
              <w:id w:val="745848579"/>
              <w:lock w:val="sdtLocked"/>
            </w:sdtPr>
            <w:sdtEndPr/>
            <w:sdtContent>
              <w:tr w:rsidR="001C4835" w14:paraId="747FAA11" w14:textId="77777777" w:rsidTr="001C4835">
                <w:trPr>
                  <w:trHeight w:val="80"/>
                </w:trPr>
                <w:tc>
                  <w:tcPr>
                    <w:tcW w:w="2020" w:type="pct"/>
                    <w:tcBorders>
                      <w:top w:val="single" w:sz="4" w:space="0" w:color="auto"/>
                      <w:left w:val="single" w:sz="4" w:space="0" w:color="auto"/>
                      <w:bottom w:val="single" w:sz="4" w:space="0" w:color="auto"/>
                      <w:right w:val="single" w:sz="4" w:space="0" w:color="auto"/>
                    </w:tcBorders>
                  </w:tcPr>
                  <w:p w14:paraId="33AE5F78" w14:textId="77777777" w:rsidR="001C4835" w:rsidRDefault="001C4835" w:rsidP="001C4835">
                    <w:pPr>
                      <w:rPr>
                        <w:szCs w:val="21"/>
                      </w:rPr>
                    </w:pPr>
                    <w:r>
                      <w:t>包头美科硅能源有限公司</w:t>
                    </w:r>
                  </w:p>
                </w:tc>
                <w:tc>
                  <w:tcPr>
                    <w:tcW w:w="1412" w:type="pct"/>
                    <w:tcBorders>
                      <w:top w:val="single" w:sz="4" w:space="0" w:color="auto"/>
                      <w:left w:val="single" w:sz="4" w:space="0" w:color="auto"/>
                      <w:bottom w:val="single" w:sz="4" w:space="0" w:color="auto"/>
                      <w:right w:val="single" w:sz="4" w:space="0" w:color="auto"/>
                    </w:tcBorders>
                  </w:tcPr>
                  <w:p w14:paraId="4391525D" w14:textId="77777777" w:rsidR="001C4835" w:rsidRDefault="001C4835" w:rsidP="001C4835">
                    <w:pPr>
                      <w:jc w:val="right"/>
                      <w:rPr>
                        <w:szCs w:val="21"/>
                      </w:rPr>
                    </w:pPr>
                    <w:r>
                      <w:t>1,192,035.40</w:t>
                    </w:r>
                  </w:p>
                </w:tc>
                <w:tc>
                  <w:tcPr>
                    <w:tcW w:w="1568" w:type="pct"/>
                    <w:tcBorders>
                      <w:top w:val="single" w:sz="4" w:space="0" w:color="auto"/>
                      <w:left w:val="single" w:sz="4" w:space="0" w:color="auto"/>
                      <w:bottom w:val="single" w:sz="4" w:space="0" w:color="auto"/>
                      <w:right w:val="single" w:sz="4" w:space="0" w:color="auto"/>
                    </w:tcBorders>
                  </w:tcPr>
                  <w:p w14:paraId="3911A1F9" w14:textId="77777777" w:rsidR="001C4835" w:rsidRDefault="001C4835" w:rsidP="001C4835">
                    <w:pPr>
                      <w:jc w:val="center"/>
                      <w:rPr>
                        <w:szCs w:val="21"/>
                      </w:rPr>
                    </w:pPr>
                    <w:r>
                      <w:t>新增合同未履行</w:t>
                    </w:r>
                  </w:p>
                </w:tc>
              </w:tr>
            </w:sdtContent>
          </w:sdt>
          <w:sdt>
            <w:sdtPr>
              <w:rPr>
                <w:szCs w:val="21"/>
              </w:rPr>
              <w:alias w:val="合同负债账面价值发生重大变动明细"/>
              <w:tag w:val="_TUP_afab4ceb2182479ab14777376e851221"/>
              <w:id w:val="1237214558"/>
              <w:lock w:val="sdtLocked"/>
            </w:sdtPr>
            <w:sdtEndPr/>
            <w:sdtContent>
              <w:tr w:rsidR="001C4835" w14:paraId="2BE1024A" w14:textId="77777777" w:rsidTr="001C4835">
                <w:trPr>
                  <w:trHeight w:val="80"/>
                </w:trPr>
                <w:tc>
                  <w:tcPr>
                    <w:tcW w:w="2020" w:type="pct"/>
                    <w:tcBorders>
                      <w:top w:val="single" w:sz="4" w:space="0" w:color="auto"/>
                      <w:left w:val="single" w:sz="4" w:space="0" w:color="auto"/>
                      <w:bottom w:val="single" w:sz="4" w:space="0" w:color="auto"/>
                      <w:right w:val="single" w:sz="4" w:space="0" w:color="auto"/>
                    </w:tcBorders>
                  </w:tcPr>
                  <w:p w14:paraId="60AC3B7F" w14:textId="77777777" w:rsidR="001C4835" w:rsidRDefault="001C4835" w:rsidP="001C4835">
                    <w:pPr>
                      <w:rPr>
                        <w:szCs w:val="21"/>
                      </w:rPr>
                    </w:pPr>
                    <w:r>
                      <w:t>ADM GASTECH   SOLUTIONS LLP</w:t>
                    </w:r>
                  </w:p>
                </w:tc>
                <w:tc>
                  <w:tcPr>
                    <w:tcW w:w="1412" w:type="pct"/>
                    <w:tcBorders>
                      <w:top w:val="single" w:sz="4" w:space="0" w:color="auto"/>
                      <w:left w:val="single" w:sz="4" w:space="0" w:color="auto"/>
                      <w:bottom w:val="single" w:sz="4" w:space="0" w:color="auto"/>
                      <w:right w:val="single" w:sz="4" w:space="0" w:color="auto"/>
                    </w:tcBorders>
                  </w:tcPr>
                  <w:p w14:paraId="4A735193" w14:textId="77777777" w:rsidR="001C4835" w:rsidRDefault="001C4835" w:rsidP="001C4835">
                    <w:pPr>
                      <w:jc w:val="right"/>
                      <w:rPr>
                        <w:szCs w:val="21"/>
                      </w:rPr>
                    </w:pPr>
                    <w:r>
                      <w:t>1,141,769.30</w:t>
                    </w:r>
                  </w:p>
                </w:tc>
                <w:tc>
                  <w:tcPr>
                    <w:tcW w:w="1568" w:type="pct"/>
                    <w:tcBorders>
                      <w:top w:val="single" w:sz="4" w:space="0" w:color="auto"/>
                      <w:left w:val="single" w:sz="4" w:space="0" w:color="auto"/>
                      <w:bottom w:val="single" w:sz="4" w:space="0" w:color="auto"/>
                      <w:right w:val="single" w:sz="4" w:space="0" w:color="auto"/>
                    </w:tcBorders>
                  </w:tcPr>
                  <w:p w14:paraId="450D5775" w14:textId="77777777" w:rsidR="001C4835" w:rsidRDefault="001C4835" w:rsidP="001C4835">
                    <w:pPr>
                      <w:jc w:val="center"/>
                      <w:rPr>
                        <w:szCs w:val="21"/>
                      </w:rPr>
                    </w:pPr>
                    <w:r w:rsidRPr="00790FAB">
                      <w:t>新增合同未履行</w:t>
                    </w:r>
                  </w:p>
                </w:tc>
              </w:tr>
            </w:sdtContent>
          </w:sdt>
          <w:tr w:rsidR="001C4835" w14:paraId="456BF1C4" w14:textId="77777777" w:rsidTr="001C4835">
            <w:trPr>
              <w:trHeight w:val="285"/>
            </w:trPr>
            <w:sdt>
              <w:sdtPr>
                <w:tag w:val="_PLD_8080a1c5cb024c59996df3a432b6123c"/>
                <w:id w:val="276995238"/>
                <w:lock w:val="sdtLocked"/>
              </w:sdtPr>
              <w:sdtEndPr/>
              <w:sdtContent>
                <w:tc>
                  <w:tcPr>
                    <w:tcW w:w="2020" w:type="pct"/>
                    <w:tcBorders>
                      <w:top w:val="single" w:sz="4" w:space="0" w:color="auto"/>
                      <w:left w:val="single" w:sz="4" w:space="0" w:color="auto"/>
                      <w:bottom w:val="single" w:sz="4" w:space="0" w:color="auto"/>
                      <w:right w:val="single" w:sz="4" w:space="0" w:color="auto"/>
                    </w:tcBorders>
                    <w:vAlign w:val="bottom"/>
                  </w:tcPr>
                  <w:p w14:paraId="7221A21A" w14:textId="77777777" w:rsidR="001C4835" w:rsidRDefault="001C4835" w:rsidP="001C4835">
                    <w:pPr>
                      <w:jc w:val="center"/>
                      <w:rPr>
                        <w:szCs w:val="21"/>
                      </w:rPr>
                    </w:pPr>
                    <w:r>
                      <w:rPr>
                        <w:rFonts w:hint="eastAsia"/>
                        <w:szCs w:val="21"/>
                      </w:rPr>
                      <w:t>合计</w:t>
                    </w:r>
                  </w:p>
                </w:tc>
              </w:sdtContent>
            </w:sdt>
            <w:tc>
              <w:tcPr>
                <w:tcW w:w="1412" w:type="pct"/>
                <w:tcBorders>
                  <w:top w:val="single" w:sz="4" w:space="0" w:color="auto"/>
                  <w:left w:val="single" w:sz="4" w:space="0" w:color="auto"/>
                  <w:bottom w:val="single" w:sz="4" w:space="0" w:color="auto"/>
                  <w:right w:val="single" w:sz="4" w:space="0" w:color="auto"/>
                </w:tcBorders>
              </w:tcPr>
              <w:p w14:paraId="0F54BBC1" w14:textId="77777777" w:rsidR="001C4835" w:rsidRDefault="001C4835" w:rsidP="001C4835">
                <w:pPr>
                  <w:jc w:val="right"/>
                  <w:rPr>
                    <w:szCs w:val="21"/>
                  </w:rPr>
                </w:pPr>
                <w:r>
                  <w:t>-2,906,305.98</w:t>
                </w:r>
              </w:p>
            </w:tc>
            <w:tc>
              <w:tcPr>
                <w:tcW w:w="1568" w:type="pct"/>
                <w:tcBorders>
                  <w:top w:val="single" w:sz="4" w:space="0" w:color="auto"/>
                  <w:left w:val="single" w:sz="4" w:space="0" w:color="auto"/>
                  <w:bottom w:val="single" w:sz="4" w:space="0" w:color="auto"/>
                  <w:right w:val="single" w:sz="4" w:space="0" w:color="auto"/>
                </w:tcBorders>
              </w:tcPr>
              <w:p w14:paraId="40B39BC7" w14:textId="77777777" w:rsidR="001C4835" w:rsidRDefault="001C4835" w:rsidP="001C4835">
                <w:pPr>
                  <w:jc w:val="center"/>
                  <w:rPr>
                    <w:szCs w:val="21"/>
                  </w:rPr>
                </w:pPr>
                <w:r>
                  <w:rPr>
                    <w:rFonts w:hint="eastAsia"/>
                    <w:szCs w:val="21"/>
                  </w:rPr>
                  <w:t>/</w:t>
                </w:r>
              </w:p>
            </w:tc>
          </w:tr>
        </w:tbl>
        <w:p w14:paraId="5926C930" w14:textId="77777777" w:rsidR="001C4835" w:rsidRDefault="001B4C12">
          <w:pPr>
            <w:rPr>
              <w:szCs w:val="21"/>
            </w:rPr>
          </w:pPr>
        </w:p>
      </w:sdtContent>
    </w:sdt>
    <w:sdt>
      <w:sdtPr>
        <w:rPr>
          <w:rFonts w:hint="eastAsia"/>
          <w:sz w:val="24"/>
          <w:szCs w:val="21"/>
        </w:rPr>
        <w:alias w:val="模块:合同负债其他说明"/>
        <w:tag w:val="_SEC_d59a32c92f4547b59d45698ae473a887"/>
        <w:id w:val="1236902966"/>
        <w:lock w:val="sdtLocked"/>
        <w:placeholder>
          <w:docPart w:val="GBC22222222222222222222222222222"/>
        </w:placeholder>
      </w:sdtPr>
      <w:sdtEndPr>
        <w:rPr>
          <w:rFonts w:hint="default"/>
          <w:szCs w:val="24"/>
        </w:rPr>
      </w:sdtEndPr>
      <w:sdtContent>
        <w:p w14:paraId="4001203D" w14:textId="77777777" w:rsidR="001C4835" w:rsidRDefault="001C4835">
          <w:pPr>
            <w:rPr>
              <w:szCs w:val="21"/>
            </w:rPr>
          </w:pPr>
          <w:r>
            <w:rPr>
              <w:rFonts w:hint="eastAsia"/>
              <w:szCs w:val="21"/>
            </w:rPr>
            <w:t>其他说明：</w:t>
          </w:r>
        </w:p>
        <w:sdt>
          <w:sdtPr>
            <w:rPr>
              <w:szCs w:val="21"/>
            </w:rPr>
            <w:alias w:val="是否适用：合同负债其他说明[双击切换]"/>
            <w:tag w:val="_GBC_1c99003b181f47ebb73e6452f4bfa446"/>
            <w:id w:val="32859507"/>
            <w:lock w:val="sdtContentLocked"/>
            <w:placeholder>
              <w:docPart w:val="GBC22222222222222222222222222222"/>
            </w:placeholder>
          </w:sdtPr>
          <w:sdtEndPr/>
          <w:sdtContent>
            <w:p w14:paraId="063E89EC"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alias w:val="合同负债其他说明"/>
            <w:tag w:val="_GBC_24dedae851f44d938b800a45b0471f2e"/>
            <w:id w:val="990750712"/>
            <w:lock w:val="sdtLocked"/>
            <w:placeholder>
              <w:docPart w:val="GBC22222222222222222222222222222"/>
            </w:placeholder>
          </w:sdtPr>
          <w:sdtEndPr/>
          <w:sdtContent>
            <w:p w14:paraId="283DDA55" w14:textId="77777777" w:rsidR="001C4835" w:rsidRDefault="001C4835">
              <w:pPr>
                <w:pStyle w:val="82"/>
              </w:pPr>
            </w:p>
            <w:p w14:paraId="67EDC02D" w14:textId="77777777" w:rsidR="001C4835" w:rsidRDefault="001C4835">
              <w:pPr>
                <w:rPr>
                  <w:sz w:val="22"/>
                  <w:szCs w:val="22"/>
                </w:rPr>
              </w:pPr>
              <w:r>
                <w:rPr>
                  <w:rFonts w:hint="eastAsia"/>
                  <w:sz w:val="22"/>
                  <w:szCs w:val="22"/>
                </w:rPr>
                <w:t>账龄超过1年的重要合同负债</w:t>
              </w:r>
            </w:p>
            <w:p w14:paraId="26F25B43" w14:textId="77777777" w:rsidR="001C4835" w:rsidRDefault="001C4835">
              <w:pPr>
                <w:pStyle w:val="82"/>
              </w:pPr>
            </w:p>
            <w:tbl>
              <w:tblPr>
                <w:tblStyle w:val="g2"/>
                <w:tblW w:w="0" w:type="auto"/>
                <w:jc w:val="center"/>
                <w:tblBorders>
                  <w:top w:val="double" w:sz="4" w:space="0" w:color="auto"/>
                  <w:bottom w:val="double" w:sz="4" w:space="0" w:color="auto"/>
                  <w:insideH w:val="single" w:sz="2" w:space="0" w:color="auto"/>
                  <w:insideV w:val="single" w:sz="2" w:space="0" w:color="auto"/>
                </w:tblBorders>
                <w:tblLayout w:type="fixed"/>
                <w:tblLook w:val="0000" w:firstRow="0" w:lastRow="0" w:firstColumn="0" w:lastColumn="0" w:noHBand="0" w:noVBand="0"/>
              </w:tblPr>
              <w:tblGrid>
                <w:gridCol w:w="4077"/>
                <w:gridCol w:w="2411"/>
                <w:gridCol w:w="2375"/>
              </w:tblGrid>
              <w:tr w:rsidR="001C4835" w14:paraId="1B6C1C04" w14:textId="77777777" w:rsidTr="001C4835">
                <w:trPr>
                  <w:trHeight w:val="340"/>
                  <w:tblHeader/>
                  <w:jc w:val="center"/>
                </w:trPr>
                <w:tc>
                  <w:tcPr>
                    <w:tcW w:w="4077" w:type="dxa"/>
                    <w:vAlign w:val="center"/>
                  </w:tcPr>
                  <w:p w14:paraId="3AA3D5CF" w14:textId="77777777" w:rsidR="001C4835" w:rsidRDefault="001C4835" w:rsidP="001C4835">
                    <w:pPr>
                      <w:rPr>
                        <w:b/>
                        <w:color w:val="FF0000"/>
                        <w:sz w:val="22"/>
                        <w:szCs w:val="22"/>
                      </w:rPr>
                    </w:pPr>
                    <w:r>
                      <w:rPr>
                        <w:rFonts w:hint="eastAsia"/>
                        <w:b/>
                        <w:sz w:val="22"/>
                        <w:szCs w:val="22"/>
                      </w:rPr>
                      <w:t>单位名称</w:t>
                    </w:r>
                  </w:p>
                </w:tc>
                <w:tc>
                  <w:tcPr>
                    <w:tcW w:w="2411" w:type="dxa"/>
                    <w:vAlign w:val="center"/>
                  </w:tcPr>
                  <w:p w14:paraId="3A4E3014" w14:textId="77777777" w:rsidR="001C4835" w:rsidRDefault="001C4835" w:rsidP="001C4835">
                    <w:pPr>
                      <w:jc w:val="center"/>
                      <w:rPr>
                        <w:b/>
                        <w:sz w:val="22"/>
                        <w:szCs w:val="22"/>
                      </w:rPr>
                    </w:pPr>
                    <w:r>
                      <w:rPr>
                        <w:rFonts w:hint="eastAsia"/>
                        <w:b/>
                        <w:sz w:val="22"/>
                        <w:szCs w:val="22"/>
                      </w:rPr>
                      <w:t>年末余额</w:t>
                    </w:r>
                  </w:p>
                </w:tc>
                <w:tc>
                  <w:tcPr>
                    <w:tcW w:w="2375" w:type="dxa"/>
                    <w:vAlign w:val="center"/>
                  </w:tcPr>
                  <w:p w14:paraId="64974CD9" w14:textId="77777777" w:rsidR="001C4835" w:rsidRDefault="001C4835" w:rsidP="001C4835">
                    <w:pPr>
                      <w:jc w:val="center"/>
                      <w:rPr>
                        <w:b/>
                        <w:sz w:val="22"/>
                        <w:szCs w:val="22"/>
                      </w:rPr>
                    </w:pPr>
                    <w:proofErr w:type="gramStart"/>
                    <w:r>
                      <w:rPr>
                        <w:rFonts w:hint="eastAsia"/>
                        <w:b/>
                        <w:sz w:val="22"/>
                        <w:szCs w:val="22"/>
                      </w:rPr>
                      <w:t>未偿</w:t>
                    </w:r>
                    <w:proofErr w:type="gramEnd"/>
                    <w:r>
                      <w:rPr>
                        <w:rFonts w:hint="eastAsia"/>
                        <w:b/>
                        <w:sz w:val="22"/>
                        <w:szCs w:val="22"/>
                      </w:rPr>
                      <w:t>还或结转的原因</w:t>
                    </w:r>
                  </w:p>
                </w:tc>
              </w:tr>
              <w:tr w:rsidR="001C4835" w14:paraId="466D8853" w14:textId="77777777" w:rsidTr="001C4835">
                <w:trPr>
                  <w:trHeight w:val="340"/>
                  <w:jc w:val="center"/>
                </w:trPr>
                <w:tc>
                  <w:tcPr>
                    <w:tcW w:w="4077" w:type="dxa"/>
                    <w:vAlign w:val="center"/>
                  </w:tcPr>
                  <w:p w14:paraId="1D7B909C" w14:textId="77777777" w:rsidR="001C4835" w:rsidRDefault="001C4835" w:rsidP="001C4835">
                    <w:pPr>
                      <w:jc w:val="both"/>
                      <w:rPr>
                        <w:sz w:val="22"/>
                        <w:szCs w:val="22"/>
                        <w:lang w:bidi="ar"/>
                      </w:rPr>
                    </w:pPr>
                    <w:r>
                      <w:rPr>
                        <w:rFonts w:hint="eastAsia"/>
                        <w:sz w:val="22"/>
                        <w:szCs w:val="22"/>
                        <w:lang w:bidi="ar"/>
                      </w:rPr>
                      <w:t>WESTPORT POWER INC.</w:t>
                    </w:r>
                  </w:p>
                </w:tc>
                <w:tc>
                  <w:tcPr>
                    <w:tcW w:w="2411" w:type="dxa"/>
                    <w:vAlign w:val="center"/>
                  </w:tcPr>
                  <w:p w14:paraId="28676B44" w14:textId="77777777" w:rsidR="001C4835" w:rsidRDefault="001C4835" w:rsidP="001C4835">
                    <w:pPr>
                      <w:jc w:val="right"/>
                      <w:rPr>
                        <w:rFonts w:cs="Calibri"/>
                        <w:color w:val="000000"/>
                        <w:sz w:val="22"/>
                        <w:szCs w:val="22"/>
                        <w:lang w:bidi="ar"/>
                      </w:rPr>
                    </w:pPr>
                    <w:r>
                      <w:rPr>
                        <w:rFonts w:cs="Calibri" w:hint="eastAsia"/>
                        <w:color w:val="000000"/>
                        <w:sz w:val="22"/>
                        <w:szCs w:val="22"/>
                        <w:lang w:bidi="ar"/>
                      </w:rPr>
                      <w:t xml:space="preserve"> 5,313,292.95 </w:t>
                    </w:r>
                  </w:p>
                </w:tc>
                <w:tc>
                  <w:tcPr>
                    <w:tcW w:w="2375" w:type="dxa"/>
                    <w:vAlign w:val="center"/>
                  </w:tcPr>
                  <w:p w14:paraId="228AEB31" w14:textId="77777777" w:rsidR="001C4835" w:rsidRDefault="001C4835" w:rsidP="001C4835">
                    <w:pPr>
                      <w:jc w:val="center"/>
                      <w:rPr>
                        <w:rFonts w:cs="Calibri"/>
                        <w:color w:val="000000"/>
                        <w:sz w:val="22"/>
                        <w:szCs w:val="22"/>
                        <w:lang w:bidi="ar"/>
                      </w:rPr>
                    </w:pPr>
                    <w:r>
                      <w:rPr>
                        <w:rFonts w:cs="Calibri" w:hint="eastAsia"/>
                        <w:color w:val="000000"/>
                        <w:sz w:val="22"/>
                        <w:szCs w:val="22"/>
                        <w:lang w:bidi="ar"/>
                      </w:rPr>
                      <w:t>合同未履行完毕</w:t>
                    </w:r>
                  </w:p>
                </w:tc>
              </w:tr>
              <w:tr w:rsidR="001C4835" w14:paraId="1BC1BE60" w14:textId="77777777" w:rsidTr="001C4835">
                <w:trPr>
                  <w:trHeight w:val="340"/>
                  <w:jc w:val="center"/>
                </w:trPr>
                <w:tc>
                  <w:tcPr>
                    <w:tcW w:w="4077" w:type="dxa"/>
                    <w:vAlign w:val="center"/>
                  </w:tcPr>
                  <w:p w14:paraId="7313A39A" w14:textId="77777777" w:rsidR="001C4835" w:rsidRDefault="001C4835" w:rsidP="001C4835">
                    <w:pPr>
                      <w:jc w:val="both"/>
                      <w:rPr>
                        <w:sz w:val="22"/>
                        <w:szCs w:val="22"/>
                        <w:lang w:bidi="ar"/>
                      </w:rPr>
                    </w:pPr>
                    <w:r>
                      <w:rPr>
                        <w:rFonts w:hint="eastAsia"/>
                        <w:sz w:val="22"/>
                        <w:szCs w:val="22"/>
                        <w:lang w:bidi="ar"/>
                      </w:rPr>
                      <w:t>大连船舶重工集团有限公司</w:t>
                    </w:r>
                  </w:p>
                </w:tc>
                <w:tc>
                  <w:tcPr>
                    <w:tcW w:w="2411" w:type="dxa"/>
                    <w:vAlign w:val="center"/>
                  </w:tcPr>
                  <w:p w14:paraId="537847C6" w14:textId="77777777" w:rsidR="001C4835" w:rsidRDefault="001C4835" w:rsidP="001C4835">
                    <w:pPr>
                      <w:jc w:val="right"/>
                      <w:rPr>
                        <w:rFonts w:cs="Calibri"/>
                        <w:color w:val="000000"/>
                        <w:sz w:val="22"/>
                        <w:szCs w:val="22"/>
                        <w:lang w:bidi="ar"/>
                      </w:rPr>
                    </w:pPr>
                    <w:r>
                      <w:rPr>
                        <w:rFonts w:cs="Calibri" w:hint="eastAsia"/>
                        <w:color w:val="000000"/>
                        <w:sz w:val="22"/>
                        <w:szCs w:val="22"/>
                        <w:lang w:bidi="ar"/>
                      </w:rPr>
                      <w:t xml:space="preserve"> 1,831,034.34 </w:t>
                    </w:r>
                  </w:p>
                </w:tc>
                <w:tc>
                  <w:tcPr>
                    <w:tcW w:w="2375" w:type="dxa"/>
                    <w:vAlign w:val="center"/>
                  </w:tcPr>
                  <w:p w14:paraId="48666872" w14:textId="77777777" w:rsidR="001C4835" w:rsidRDefault="001C4835" w:rsidP="001C4835">
                    <w:pPr>
                      <w:jc w:val="center"/>
                      <w:rPr>
                        <w:rFonts w:cs="Calibri"/>
                        <w:color w:val="000000"/>
                        <w:sz w:val="22"/>
                        <w:szCs w:val="22"/>
                        <w:lang w:bidi="ar"/>
                      </w:rPr>
                    </w:pPr>
                    <w:r>
                      <w:rPr>
                        <w:rFonts w:cs="Calibri" w:hint="eastAsia"/>
                        <w:color w:val="000000"/>
                        <w:sz w:val="22"/>
                        <w:szCs w:val="22"/>
                        <w:lang w:bidi="ar"/>
                      </w:rPr>
                      <w:t>合同未履行完毕</w:t>
                    </w:r>
                  </w:p>
                </w:tc>
              </w:tr>
              <w:tr w:rsidR="001C4835" w14:paraId="5085FDD1" w14:textId="77777777" w:rsidTr="001C4835">
                <w:trPr>
                  <w:trHeight w:val="340"/>
                  <w:jc w:val="center"/>
                </w:trPr>
                <w:tc>
                  <w:tcPr>
                    <w:tcW w:w="4077" w:type="dxa"/>
                    <w:vAlign w:val="center"/>
                  </w:tcPr>
                  <w:p w14:paraId="72B11DFF" w14:textId="77777777" w:rsidR="001C4835" w:rsidRDefault="001C4835" w:rsidP="001C4835">
                    <w:pPr>
                      <w:jc w:val="both"/>
                      <w:rPr>
                        <w:sz w:val="22"/>
                        <w:szCs w:val="22"/>
                        <w:lang w:bidi="ar"/>
                      </w:rPr>
                    </w:pPr>
                    <w:r>
                      <w:rPr>
                        <w:rFonts w:hint="eastAsia"/>
                        <w:sz w:val="22"/>
                        <w:szCs w:val="22"/>
                        <w:lang w:bidi="ar"/>
                      </w:rPr>
                      <w:t>EUROTECH CYLINDERS PVT.LTD</w:t>
                    </w:r>
                  </w:p>
                </w:tc>
                <w:tc>
                  <w:tcPr>
                    <w:tcW w:w="2411" w:type="dxa"/>
                    <w:vAlign w:val="center"/>
                  </w:tcPr>
                  <w:p w14:paraId="0FD8B786" w14:textId="77777777" w:rsidR="001C4835" w:rsidRDefault="001C4835" w:rsidP="001C4835">
                    <w:pPr>
                      <w:jc w:val="right"/>
                      <w:rPr>
                        <w:rFonts w:cs="Calibri"/>
                        <w:color w:val="000000"/>
                        <w:sz w:val="22"/>
                        <w:szCs w:val="22"/>
                        <w:lang w:bidi="ar"/>
                      </w:rPr>
                    </w:pPr>
                    <w:r>
                      <w:rPr>
                        <w:rFonts w:cs="Calibri" w:hint="eastAsia"/>
                        <w:color w:val="000000"/>
                        <w:sz w:val="22"/>
                        <w:szCs w:val="22"/>
                        <w:lang w:bidi="ar"/>
                      </w:rPr>
                      <w:t xml:space="preserve"> 950,340.07 </w:t>
                    </w:r>
                  </w:p>
                </w:tc>
                <w:tc>
                  <w:tcPr>
                    <w:tcW w:w="2375" w:type="dxa"/>
                    <w:vAlign w:val="center"/>
                  </w:tcPr>
                  <w:p w14:paraId="08055B23" w14:textId="77777777" w:rsidR="001C4835" w:rsidRDefault="001C4835" w:rsidP="001C4835">
                    <w:pPr>
                      <w:jc w:val="center"/>
                      <w:rPr>
                        <w:rFonts w:cs="Calibri"/>
                        <w:color w:val="000000"/>
                        <w:sz w:val="22"/>
                        <w:szCs w:val="22"/>
                        <w:lang w:bidi="ar"/>
                      </w:rPr>
                    </w:pPr>
                    <w:r>
                      <w:rPr>
                        <w:rFonts w:cs="Calibri" w:hint="eastAsia"/>
                        <w:color w:val="000000"/>
                        <w:sz w:val="22"/>
                        <w:szCs w:val="22"/>
                        <w:lang w:bidi="ar"/>
                      </w:rPr>
                      <w:t>合同未履行完毕</w:t>
                    </w:r>
                  </w:p>
                </w:tc>
              </w:tr>
              <w:tr w:rsidR="001C4835" w14:paraId="7490232B" w14:textId="77777777" w:rsidTr="001C4835">
                <w:trPr>
                  <w:trHeight w:val="340"/>
                  <w:jc w:val="center"/>
                </w:trPr>
                <w:tc>
                  <w:tcPr>
                    <w:tcW w:w="4077" w:type="dxa"/>
                    <w:vAlign w:val="center"/>
                  </w:tcPr>
                  <w:p w14:paraId="3F672C4B" w14:textId="77777777" w:rsidR="001C4835" w:rsidRDefault="001C4835" w:rsidP="001C4835">
                    <w:pPr>
                      <w:jc w:val="both"/>
                      <w:rPr>
                        <w:sz w:val="22"/>
                        <w:szCs w:val="22"/>
                        <w:lang w:bidi="ar"/>
                      </w:rPr>
                    </w:pPr>
                    <w:r>
                      <w:rPr>
                        <w:rFonts w:hint="eastAsia"/>
                        <w:sz w:val="22"/>
                        <w:szCs w:val="22"/>
                        <w:lang w:bidi="ar"/>
                      </w:rPr>
                      <w:t>唐山曹妃</w:t>
                    </w:r>
                    <w:proofErr w:type="gramStart"/>
                    <w:r>
                      <w:rPr>
                        <w:rFonts w:hint="eastAsia"/>
                        <w:sz w:val="22"/>
                        <w:szCs w:val="22"/>
                        <w:lang w:bidi="ar"/>
                      </w:rPr>
                      <w:t>甸</w:t>
                    </w:r>
                    <w:proofErr w:type="gramEnd"/>
                    <w:r>
                      <w:rPr>
                        <w:rFonts w:hint="eastAsia"/>
                        <w:sz w:val="22"/>
                        <w:szCs w:val="22"/>
                        <w:lang w:bidi="ar"/>
                      </w:rPr>
                      <w:t>区华瑞燃气有限公司</w:t>
                    </w:r>
                  </w:p>
                </w:tc>
                <w:tc>
                  <w:tcPr>
                    <w:tcW w:w="2411" w:type="dxa"/>
                    <w:vAlign w:val="center"/>
                  </w:tcPr>
                  <w:p w14:paraId="741B0C44" w14:textId="77777777" w:rsidR="001C4835" w:rsidRDefault="001C4835" w:rsidP="001C4835">
                    <w:pPr>
                      <w:jc w:val="right"/>
                      <w:rPr>
                        <w:rFonts w:cs="Calibri"/>
                        <w:color w:val="000000"/>
                        <w:sz w:val="22"/>
                        <w:szCs w:val="22"/>
                        <w:lang w:bidi="ar"/>
                      </w:rPr>
                    </w:pPr>
                    <w:r>
                      <w:rPr>
                        <w:rFonts w:cs="Calibri" w:hint="eastAsia"/>
                        <w:color w:val="000000"/>
                        <w:sz w:val="22"/>
                        <w:szCs w:val="22"/>
                        <w:lang w:bidi="ar"/>
                      </w:rPr>
                      <w:t xml:space="preserve"> 867,256.64 </w:t>
                    </w:r>
                  </w:p>
                </w:tc>
                <w:tc>
                  <w:tcPr>
                    <w:tcW w:w="2375" w:type="dxa"/>
                    <w:vAlign w:val="center"/>
                  </w:tcPr>
                  <w:p w14:paraId="4CB2706F" w14:textId="77777777" w:rsidR="001C4835" w:rsidRDefault="001C4835" w:rsidP="001C4835">
                    <w:pPr>
                      <w:jc w:val="center"/>
                      <w:rPr>
                        <w:rFonts w:cs="Calibri"/>
                        <w:color w:val="000000"/>
                        <w:sz w:val="22"/>
                        <w:szCs w:val="22"/>
                        <w:lang w:bidi="ar"/>
                      </w:rPr>
                    </w:pPr>
                    <w:r>
                      <w:rPr>
                        <w:rFonts w:cs="Calibri" w:hint="eastAsia"/>
                        <w:color w:val="000000"/>
                        <w:sz w:val="22"/>
                        <w:szCs w:val="22"/>
                        <w:lang w:bidi="ar"/>
                      </w:rPr>
                      <w:t>合同未履行完毕</w:t>
                    </w:r>
                  </w:p>
                </w:tc>
              </w:tr>
              <w:tr w:rsidR="001C4835" w14:paraId="1735227E" w14:textId="77777777" w:rsidTr="001C4835">
                <w:trPr>
                  <w:trHeight w:val="340"/>
                  <w:jc w:val="center"/>
                </w:trPr>
                <w:tc>
                  <w:tcPr>
                    <w:tcW w:w="4077" w:type="dxa"/>
                    <w:vAlign w:val="center"/>
                  </w:tcPr>
                  <w:p w14:paraId="58A22873" w14:textId="77777777" w:rsidR="001C4835" w:rsidRDefault="001C4835" w:rsidP="001C4835">
                    <w:pPr>
                      <w:jc w:val="both"/>
                      <w:rPr>
                        <w:sz w:val="22"/>
                        <w:szCs w:val="22"/>
                        <w:lang w:bidi="ar"/>
                      </w:rPr>
                    </w:pPr>
                    <w:r>
                      <w:rPr>
                        <w:rFonts w:hint="eastAsia"/>
                        <w:sz w:val="22"/>
                        <w:szCs w:val="22"/>
                        <w:lang w:bidi="ar"/>
                      </w:rPr>
                      <w:t xml:space="preserve">Gas Pantai Timur </w:t>
                    </w:r>
                    <w:proofErr w:type="spellStart"/>
                    <w:r>
                      <w:rPr>
                        <w:rFonts w:hint="eastAsia"/>
                        <w:sz w:val="22"/>
                        <w:szCs w:val="22"/>
                        <w:lang w:bidi="ar"/>
                      </w:rPr>
                      <w:t>Sdn.Bhd</w:t>
                    </w:r>
                    <w:proofErr w:type="spellEnd"/>
                  </w:p>
                </w:tc>
                <w:tc>
                  <w:tcPr>
                    <w:tcW w:w="2411" w:type="dxa"/>
                    <w:vAlign w:val="center"/>
                  </w:tcPr>
                  <w:p w14:paraId="5FF6991E" w14:textId="77777777" w:rsidR="001C4835" w:rsidRDefault="001C4835" w:rsidP="001C4835">
                    <w:pPr>
                      <w:jc w:val="right"/>
                      <w:rPr>
                        <w:rFonts w:cs="Calibri"/>
                        <w:color w:val="000000"/>
                        <w:sz w:val="22"/>
                        <w:szCs w:val="22"/>
                        <w:lang w:bidi="ar"/>
                      </w:rPr>
                    </w:pPr>
                    <w:r>
                      <w:rPr>
                        <w:rFonts w:cs="Calibri" w:hint="eastAsia"/>
                        <w:color w:val="000000"/>
                        <w:sz w:val="22"/>
                        <w:szCs w:val="22"/>
                        <w:lang w:bidi="ar"/>
                      </w:rPr>
                      <w:t xml:space="preserve"> 737,625.51 </w:t>
                    </w:r>
                  </w:p>
                </w:tc>
                <w:tc>
                  <w:tcPr>
                    <w:tcW w:w="2375" w:type="dxa"/>
                    <w:vAlign w:val="center"/>
                  </w:tcPr>
                  <w:p w14:paraId="125D0FD5" w14:textId="77777777" w:rsidR="001C4835" w:rsidRDefault="001C4835" w:rsidP="001C4835">
                    <w:pPr>
                      <w:jc w:val="center"/>
                      <w:rPr>
                        <w:rFonts w:cs="Calibri"/>
                        <w:color w:val="000000"/>
                        <w:sz w:val="22"/>
                        <w:szCs w:val="22"/>
                        <w:lang w:bidi="ar"/>
                      </w:rPr>
                    </w:pPr>
                    <w:r>
                      <w:rPr>
                        <w:rFonts w:cs="Calibri" w:hint="eastAsia"/>
                        <w:color w:val="000000"/>
                        <w:sz w:val="22"/>
                        <w:szCs w:val="22"/>
                        <w:lang w:bidi="ar"/>
                      </w:rPr>
                      <w:t>合同未履行完毕</w:t>
                    </w:r>
                  </w:p>
                </w:tc>
              </w:tr>
              <w:tr w:rsidR="001C4835" w14:paraId="5D34A35A" w14:textId="77777777" w:rsidTr="001C4835">
                <w:trPr>
                  <w:trHeight w:val="340"/>
                  <w:jc w:val="center"/>
                </w:trPr>
                <w:tc>
                  <w:tcPr>
                    <w:tcW w:w="4077" w:type="dxa"/>
                    <w:vAlign w:val="center"/>
                  </w:tcPr>
                  <w:p w14:paraId="6C78F385" w14:textId="77777777" w:rsidR="001C4835" w:rsidRDefault="001C4835" w:rsidP="001C4835">
                    <w:pPr>
                      <w:jc w:val="both"/>
                      <w:rPr>
                        <w:sz w:val="22"/>
                        <w:szCs w:val="22"/>
                        <w:lang w:bidi="ar"/>
                      </w:rPr>
                    </w:pPr>
                    <w:r>
                      <w:rPr>
                        <w:rFonts w:hint="eastAsia"/>
                        <w:sz w:val="22"/>
                        <w:szCs w:val="22"/>
                        <w:lang w:bidi="ar"/>
                      </w:rPr>
                      <w:t>张家港富瑞氢能装备有限公司</w:t>
                    </w:r>
                  </w:p>
                </w:tc>
                <w:tc>
                  <w:tcPr>
                    <w:tcW w:w="2411" w:type="dxa"/>
                    <w:vAlign w:val="center"/>
                  </w:tcPr>
                  <w:p w14:paraId="7723148C" w14:textId="77777777" w:rsidR="001C4835" w:rsidRDefault="001C4835" w:rsidP="001C4835">
                    <w:pPr>
                      <w:jc w:val="right"/>
                      <w:rPr>
                        <w:rFonts w:cs="Calibri"/>
                        <w:color w:val="000000"/>
                        <w:sz w:val="22"/>
                        <w:szCs w:val="22"/>
                        <w:lang w:bidi="ar"/>
                      </w:rPr>
                    </w:pPr>
                    <w:r>
                      <w:rPr>
                        <w:rFonts w:cs="Calibri" w:hint="eastAsia"/>
                        <w:color w:val="000000"/>
                        <w:sz w:val="22"/>
                        <w:szCs w:val="22"/>
                        <w:lang w:bidi="ar"/>
                      </w:rPr>
                      <w:t xml:space="preserve"> 596,000.00 </w:t>
                    </w:r>
                  </w:p>
                </w:tc>
                <w:tc>
                  <w:tcPr>
                    <w:tcW w:w="2375" w:type="dxa"/>
                    <w:vAlign w:val="center"/>
                  </w:tcPr>
                  <w:p w14:paraId="17D839F8" w14:textId="77777777" w:rsidR="001C4835" w:rsidRDefault="001C4835" w:rsidP="001C4835">
                    <w:pPr>
                      <w:jc w:val="center"/>
                      <w:rPr>
                        <w:rFonts w:cs="Calibri"/>
                        <w:color w:val="000000"/>
                        <w:sz w:val="22"/>
                        <w:szCs w:val="22"/>
                        <w:lang w:bidi="ar"/>
                      </w:rPr>
                    </w:pPr>
                    <w:r>
                      <w:rPr>
                        <w:rFonts w:cs="Calibri" w:hint="eastAsia"/>
                        <w:color w:val="000000"/>
                        <w:sz w:val="22"/>
                        <w:szCs w:val="22"/>
                        <w:lang w:bidi="ar"/>
                      </w:rPr>
                      <w:t>合同未履行完毕</w:t>
                    </w:r>
                  </w:p>
                </w:tc>
              </w:tr>
              <w:tr w:rsidR="001C4835" w14:paraId="7735288C" w14:textId="77777777" w:rsidTr="001C4835">
                <w:trPr>
                  <w:trHeight w:val="340"/>
                  <w:jc w:val="center"/>
                </w:trPr>
                <w:tc>
                  <w:tcPr>
                    <w:tcW w:w="4077" w:type="dxa"/>
                    <w:vAlign w:val="center"/>
                  </w:tcPr>
                  <w:p w14:paraId="476B9FBE" w14:textId="77777777" w:rsidR="001C4835" w:rsidRDefault="001C4835" w:rsidP="001C4835">
                    <w:pPr>
                      <w:rPr>
                        <w:b/>
                        <w:sz w:val="22"/>
                        <w:szCs w:val="22"/>
                      </w:rPr>
                    </w:pPr>
                    <w:r>
                      <w:rPr>
                        <w:rFonts w:hint="eastAsia"/>
                        <w:b/>
                        <w:bCs/>
                        <w:sz w:val="22"/>
                        <w:szCs w:val="22"/>
                      </w:rPr>
                      <w:t>合计</w:t>
                    </w:r>
                  </w:p>
                </w:tc>
                <w:tc>
                  <w:tcPr>
                    <w:tcW w:w="2411" w:type="dxa"/>
                    <w:vAlign w:val="center"/>
                  </w:tcPr>
                  <w:p w14:paraId="06DC1305" w14:textId="77777777" w:rsidR="001C4835" w:rsidRDefault="001C4835" w:rsidP="001C4835">
                    <w:pPr>
                      <w:jc w:val="right"/>
                      <w:textAlignment w:val="center"/>
                      <w:rPr>
                        <w:b/>
                        <w:bCs/>
                        <w:color w:val="000000"/>
                        <w:sz w:val="22"/>
                        <w:szCs w:val="22"/>
                      </w:rPr>
                    </w:pPr>
                    <w:r>
                      <w:rPr>
                        <w:rFonts w:hint="eastAsia"/>
                        <w:b/>
                        <w:color w:val="000000"/>
                        <w:sz w:val="22"/>
                        <w:szCs w:val="22"/>
                        <w:lang w:bidi="ar"/>
                      </w:rPr>
                      <w:t>10,295,549.51</w:t>
                    </w:r>
                  </w:p>
                </w:tc>
                <w:tc>
                  <w:tcPr>
                    <w:tcW w:w="2375" w:type="dxa"/>
                    <w:vAlign w:val="center"/>
                  </w:tcPr>
                  <w:p w14:paraId="43D255DF" w14:textId="77777777" w:rsidR="001C4835" w:rsidRDefault="001C4835" w:rsidP="001C4835">
                    <w:pPr>
                      <w:jc w:val="center"/>
                      <w:rPr>
                        <w:b/>
                        <w:sz w:val="22"/>
                        <w:szCs w:val="22"/>
                      </w:rPr>
                    </w:pPr>
                    <w:r>
                      <w:rPr>
                        <w:rFonts w:hint="eastAsia"/>
                        <w:b/>
                        <w:bCs/>
                        <w:sz w:val="22"/>
                        <w:szCs w:val="22"/>
                      </w:rPr>
                      <w:t>—</w:t>
                    </w:r>
                  </w:p>
                </w:tc>
              </w:tr>
            </w:tbl>
            <w:p w14:paraId="4D616936" w14:textId="77777777" w:rsidR="001C4835" w:rsidRDefault="001B4C12">
              <w:pPr>
                <w:pStyle w:val="82"/>
              </w:pPr>
            </w:p>
          </w:sdtContent>
        </w:sdt>
      </w:sdtContent>
    </w:sdt>
    <w:p w14:paraId="2D0E1B41" w14:textId="77777777" w:rsidR="001C4835" w:rsidRPr="00141161" w:rsidRDefault="001C4835" w:rsidP="00E56CC8">
      <w:pPr>
        <w:pStyle w:val="80"/>
        <w:numPr>
          <w:ilvl w:val="0"/>
          <w:numId w:val="85"/>
        </w:numPr>
        <w:tabs>
          <w:tab w:val="left" w:pos="504"/>
        </w:tabs>
        <w:rPr>
          <w:rFonts w:ascii="宋体" w:hAnsi="宋体"/>
          <w:sz w:val="22"/>
          <w:szCs w:val="19"/>
        </w:rPr>
      </w:pPr>
      <w:r w:rsidRPr="00141161">
        <w:rPr>
          <w:rFonts w:ascii="宋体" w:hAnsi="宋体" w:hint="eastAsia"/>
          <w:sz w:val="22"/>
          <w:szCs w:val="19"/>
        </w:rPr>
        <w:t>应付职工薪</w:t>
      </w:r>
      <w:proofErr w:type="gramStart"/>
      <w:r w:rsidRPr="00141161">
        <w:rPr>
          <w:rFonts w:ascii="宋体" w:hAnsi="宋体" w:hint="eastAsia"/>
          <w:sz w:val="22"/>
          <w:szCs w:val="19"/>
        </w:rPr>
        <w:t>酬</w:t>
      </w:r>
      <w:proofErr w:type="gramEnd"/>
    </w:p>
    <w:sdt>
      <w:sdtPr>
        <w:rPr>
          <w:rFonts w:ascii="宋体" w:eastAsia="宋体" w:hAnsi="宋体" w:cs="宋体"/>
          <w:b w:val="0"/>
          <w:bCs w:val="0"/>
          <w:kern w:val="0"/>
          <w:sz w:val="22"/>
          <w:szCs w:val="22"/>
        </w:rPr>
        <w:alias w:val="模块:应付职工薪酬列示："/>
        <w:tag w:val="_SEC_8ac62232cfc54f38aff1f89058d89f36"/>
        <w:id w:val="27452992"/>
        <w:lock w:val="sdtLocked"/>
        <w:placeholder>
          <w:docPart w:val="GBC22222222222222222222222222222"/>
        </w:placeholder>
      </w:sdtPr>
      <w:sdtEndPr>
        <w:rPr>
          <w:sz w:val="24"/>
          <w:szCs w:val="24"/>
        </w:rPr>
      </w:sdtEndPr>
      <w:sdtContent>
        <w:p w14:paraId="11384FE7" w14:textId="77777777" w:rsidR="001C4835" w:rsidRPr="00141161" w:rsidRDefault="001C4835" w:rsidP="00E56CC8">
          <w:pPr>
            <w:pStyle w:val="79"/>
            <w:numPr>
              <w:ilvl w:val="0"/>
              <w:numId w:val="109"/>
            </w:numPr>
            <w:rPr>
              <w:sz w:val="22"/>
              <w:szCs w:val="26"/>
            </w:rPr>
          </w:pPr>
          <w:r w:rsidRPr="00141161">
            <w:rPr>
              <w:rFonts w:hint="eastAsia"/>
              <w:sz w:val="22"/>
              <w:szCs w:val="26"/>
            </w:rPr>
            <w:t>应付职工薪</w:t>
          </w:r>
          <w:proofErr w:type="gramStart"/>
          <w:r w:rsidRPr="00141161">
            <w:rPr>
              <w:rFonts w:hint="eastAsia"/>
              <w:sz w:val="22"/>
              <w:szCs w:val="26"/>
            </w:rPr>
            <w:t>酬</w:t>
          </w:r>
          <w:proofErr w:type="gramEnd"/>
          <w:r w:rsidRPr="00141161">
            <w:rPr>
              <w:rFonts w:hint="eastAsia"/>
              <w:sz w:val="22"/>
              <w:szCs w:val="26"/>
            </w:rPr>
            <w:t>列示</w:t>
          </w:r>
        </w:p>
        <w:sdt>
          <w:sdtPr>
            <w:alias w:val="是否适用：应付职工薪酬列示[双击切换]"/>
            <w:tag w:val="_GBC_215b41e091df4b2bbb2009fd3c8040b5"/>
            <w:id w:val="257029262"/>
            <w:lock w:val="sdtContentLocked"/>
            <w:placeholder>
              <w:docPart w:val="GBC22222222222222222222222222222"/>
            </w:placeholder>
          </w:sdtPr>
          <w:sdtEndPr/>
          <w:sdtContent>
            <w:p w14:paraId="385E08BE"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A8220DE" w14:textId="77777777" w:rsidR="001C4835" w:rsidRDefault="001C4835">
          <w:pPr>
            <w:jc w:val="right"/>
          </w:pPr>
          <w:r>
            <w:rPr>
              <w:rFonts w:hint="eastAsia"/>
            </w:rPr>
            <w:t>单位：</w:t>
          </w:r>
          <w:sdt>
            <w:sdtPr>
              <w:rPr>
                <w:rFonts w:hint="eastAsia"/>
              </w:rPr>
              <w:alias w:val="单位：财务附注：应付职工薪酬"/>
              <w:tag w:val="_GBC_6889c0e435324d63b7c01ed595a8e140"/>
              <w:id w:val="17759808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rPr>
                <w:t>元</w:t>
              </w:r>
            </w:sdtContent>
          </w:sdt>
          <w:r>
            <w:rPr>
              <w:rFonts w:hint="eastAsia"/>
            </w:rPr>
            <w:t xml:space="preserve">  币种：</w:t>
          </w:r>
          <w:sdt>
            <w:sdtPr>
              <w:rPr>
                <w:rFonts w:hint="eastAsia"/>
              </w:rPr>
              <w:alias w:val="币种：财务附注：应付职工薪酬"/>
              <w:tag w:val="_GBC_64bcd9de14a14550b941cbdaf7bdc974"/>
              <w:id w:val="-16155846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rPr>
                <w:t>人民币</w:t>
              </w:r>
            </w:sdtContent>
          </w:sdt>
        </w:p>
        <w:tbl>
          <w:tblPr>
            <w:tblStyle w:val="g2"/>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3"/>
            <w:gridCol w:w="1702"/>
            <w:gridCol w:w="1702"/>
            <w:gridCol w:w="1792"/>
            <w:gridCol w:w="1750"/>
          </w:tblGrid>
          <w:tr w:rsidR="001C4835" w14:paraId="4C554C1F" w14:textId="77777777" w:rsidTr="001C4835">
            <w:sdt>
              <w:sdtPr>
                <w:tag w:val="_PLD_4761dc2d96c64c3fb5d407cdbec097a2"/>
                <w:id w:val="-1959020970"/>
                <w:lock w:val="sdtLocked"/>
              </w:sdtPr>
              <w:sdtEndPr/>
              <w:sdtContent>
                <w:tc>
                  <w:tcPr>
                    <w:tcW w:w="1217" w:type="pct"/>
                    <w:shd w:val="clear" w:color="auto" w:fill="auto"/>
                    <w:vAlign w:val="center"/>
                  </w:tcPr>
                  <w:p w14:paraId="3D338ED5" w14:textId="77777777" w:rsidR="001C4835" w:rsidRDefault="001C4835" w:rsidP="001C4835">
                    <w:pPr>
                      <w:jc w:val="center"/>
                    </w:pPr>
                    <w:r>
                      <w:rPr>
                        <w:rFonts w:hint="eastAsia"/>
                      </w:rPr>
                      <w:t>项目</w:t>
                    </w:r>
                  </w:p>
                </w:tc>
              </w:sdtContent>
            </w:sdt>
            <w:sdt>
              <w:sdtPr>
                <w:tag w:val="_PLD_f666739d3c0f4f9891bd8f4974d101ec"/>
                <w:id w:val="1454669396"/>
                <w:lock w:val="sdtLocked"/>
              </w:sdtPr>
              <w:sdtEndPr/>
              <w:sdtContent>
                <w:tc>
                  <w:tcPr>
                    <w:tcW w:w="927" w:type="pct"/>
                    <w:shd w:val="clear" w:color="auto" w:fill="auto"/>
                    <w:vAlign w:val="center"/>
                  </w:tcPr>
                  <w:p w14:paraId="7DFB6554" w14:textId="77777777" w:rsidR="001C4835" w:rsidRDefault="001C4835" w:rsidP="001C4835">
                    <w:pPr>
                      <w:jc w:val="center"/>
                    </w:pPr>
                    <w:r>
                      <w:rPr>
                        <w:rFonts w:hint="eastAsia"/>
                      </w:rPr>
                      <w:t>期初余额</w:t>
                    </w:r>
                  </w:p>
                </w:tc>
              </w:sdtContent>
            </w:sdt>
            <w:sdt>
              <w:sdtPr>
                <w:tag w:val="_PLD_cc701d3a5a44484d862c996437df1e7d"/>
                <w:id w:val="-1238082616"/>
                <w:lock w:val="sdtLocked"/>
              </w:sdtPr>
              <w:sdtEndPr/>
              <w:sdtContent>
                <w:tc>
                  <w:tcPr>
                    <w:tcW w:w="927" w:type="pct"/>
                    <w:shd w:val="clear" w:color="auto" w:fill="auto"/>
                    <w:vAlign w:val="center"/>
                  </w:tcPr>
                  <w:p w14:paraId="306B538F" w14:textId="77777777" w:rsidR="001C4835" w:rsidRDefault="001C4835" w:rsidP="001C4835">
                    <w:pPr>
                      <w:jc w:val="center"/>
                    </w:pPr>
                    <w:r>
                      <w:rPr>
                        <w:rFonts w:hint="eastAsia"/>
                      </w:rPr>
                      <w:t>本期增加</w:t>
                    </w:r>
                  </w:p>
                </w:tc>
              </w:sdtContent>
            </w:sdt>
            <w:sdt>
              <w:sdtPr>
                <w:tag w:val="_PLD_0e8f833fca684ce592b0cba6d04c75ef"/>
                <w:id w:val="1630363446"/>
                <w:lock w:val="sdtLocked"/>
              </w:sdtPr>
              <w:sdtEndPr/>
              <w:sdtContent>
                <w:tc>
                  <w:tcPr>
                    <w:tcW w:w="976" w:type="pct"/>
                    <w:shd w:val="clear" w:color="auto" w:fill="auto"/>
                    <w:vAlign w:val="center"/>
                  </w:tcPr>
                  <w:p w14:paraId="20715B29" w14:textId="77777777" w:rsidR="001C4835" w:rsidRDefault="001C4835" w:rsidP="001C4835">
                    <w:pPr>
                      <w:jc w:val="center"/>
                    </w:pPr>
                    <w:r>
                      <w:rPr>
                        <w:rFonts w:hint="eastAsia"/>
                      </w:rPr>
                      <w:t>本期减少</w:t>
                    </w:r>
                  </w:p>
                </w:tc>
              </w:sdtContent>
            </w:sdt>
            <w:sdt>
              <w:sdtPr>
                <w:tag w:val="_PLD_c39a265e94994f0480d13abd59d3eb39"/>
                <w:id w:val="54518060"/>
                <w:lock w:val="sdtLocked"/>
              </w:sdtPr>
              <w:sdtEndPr/>
              <w:sdtContent>
                <w:tc>
                  <w:tcPr>
                    <w:tcW w:w="954" w:type="pct"/>
                    <w:shd w:val="clear" w:color="auto" w:fill="auto"/>
                    <w:vAlign w:val="center"/>
                  </w:tcPr>
                  <w:p w14:paraId="37C2EEF0" w14:textId="77777777" w:rsidR="001C4835" w:rsidRDefault="001C4835" w:rsidP="001C4835">
                    <w:pPr>
                      <w:jc w:val="center"/>
                    </w:pPr>
                    <w:r>
                      <w:rPr>
                        <w:rFonts w:hint="eastAsia"/>
                      </w:rPr>
                      <w:t>期末余额</w:t>
                    </w:r>
                  </w:p>
                </w:tc>
              </w:sdtContent>
            </w:sdt>
          </w:tr>
          <w:tr w:rsidR="001C4835" w:rsidRPr="00790FAB" w14:paraId="194F02A3" w14:textId="77777777" w:rsidTr="001C4835">
            <w:sdt>
              <w:sdtPr>
                <w:tag w:val="_PLD_e3e45a1b3a8f49a9bebab9921a080935"/>
                <w:id w:val="-1225749250"/>
                <w:lock w:val="sdtLocked"/>
              </w:sdtPr>
              <w:sdtEndPr/>
              <w:sdtContent>
                <w:tc>
                  <w:tcPr>
                    <w:tcW w:w="1217" w:type="pct"/>
                    <w:shd w:val="clear" w:color="auto" w:fill="auto"/>
                  </w:tcPr>
                  <w:p w14:paraId="7F56206B" w14:textId="77777777" w:rsidR="001C4835" w:rsidRDefault="001C4835" w:rsidP="001C4835">
                    <w:pPr>
                      <w:pStyle w:val="82"/>
                    </w:pPr>
                    <w:r>
                      <w:rPr>
                        <w:rFonts w:hint="eastAsia"/>
                      </w:rPr>
                      <w:t>一、短期薪酬</w:t>
                    </w:r>
                  </w:p>
                </w:tc>
              </w:sdtContent>
            </w:sdt>
            <w:tc>
              <w:tcPr>
                <w:tcW w:w="927" w:type="pct"/>
                <w:shd w:val="clear" w:color="auto" w:fill="auto"/>
              </w:tcPr>
              <w:p w14:paraId="26269CF0" w14:textId="77777777" w:rsidR="001C4835" w:rsidRPr="00790FAB" w:rsidRDefault="001C4835" w:rsidP="001C4835">
                <w:pPr>
                  <w:jc w:val="right"/>
                  <w:rPr>
                    <w:szCs w:val="21"/>
                  </w:rPr>
                </w:pPr>
                <w:r w:rsidRPr="00790FAB">
                  <w:rPr>
                    <w:szCs w:val="21"/>
                  </w:rPr>
                  <w:t>22,090,375.57</w:t>
                </w:r>
              </w:p>
            </w:tc>
            <w:tc>
              <w:tcPr>
                <w:tcW w:w="927" w:type="pct"/>
                <w:shd w:val="clear" w:color="auto" w:fill="auto"/>
              </w:tcPr>
              <w:p w14:paraId="325F649A" w14:textId="77777777" w:rsidR="001C4835" w:rsidRPr="00790FAB" w:rsidRDefault="001C4835" w:rsidP="001C4835">
                <w:pPr>
                  <w:jc w:val="right"/>
                  <w:rPr>
                    <w:szCs w:val="21"/>
                    <w:highlight w:val="yellow"/>
                  </w:rPr>
                </w:pPr>
                <w:r w:rsidRPr="00790FAB">
                  <w:rPr>
                    <w:szCs w:val="21"/>
                  </w:rPr>
                  <w:t>190,727,776.44</w:t>
                </w:r>
              </w:p>
            </w:tc>
            <w:tc>
              <w:tcPr>
                <w:tcW w:w="976" w:type="pct"/>
                <w:shd w:val="clear" w:color="auto" w:fill="auto"/>
              </w:tcPr>
              <w:p w14:paraId="10A33161" w14:textId="77777777" w:rsidR="001C4835" w:rsidRPr="00790FAB" w:rsidRDefault="001C4835" w:rsidP="001C4835">
                <w:pPr>
                  <w:jc w:val="right"/>
                  <w:rPr>
                    <w:szCs w:val="21"/>
                    <w:highlight w:val="yellow"/>
                  </w:rPr>
                </w:pPr>
                <w:r w:rsidRPr="00790FAB">
                  <w:rPr>
                    <w:szCs w:val="21"/>
                  </w:rPr>
                  <w:t>188,295,456.06</w:t>
                </w:r>
              </w:p>
            </w:tc>
            <w:tc>
              <w:tcPr>
                <w:tcW w:w="954" w:type="pct"/>
                <w:shd w:val="clear" w:color="auto" w:fill="auto"/>
              </w:tcPr>
              <w:p w14:paraId="5FAA0A03" w14:textId="77777777" w:rsidR="001C4835" w:rsidRPr="00790FAB" w:rsidDel="0038014A" w:rsidRDefault="001C4835" w:rsidP="001C4835">
                <w:pPr>
                  <w:jc w:val="right"/>
                  <w:rPr>
                    <w:szCs w:val="21"/>
                  </w:rPr>
                </w:pPr>
                <w:r w:rsidRPr="00790FAB">
                  <w:rPr>
                    <w:szCs w:val="21"/>
                  </w:rPr>
                  <w:t>24,522,695.95</w:t>
                </w:r>
              </w:p>
            </w:tc>
          </w:tr>
          <w:tr w:rsidR="001C4835" w:rsidRPr="00790FAB" w14:paraId="02A6E5EE" w14:textId="77777777" w:rsidTr="001C4835">
            <w:sdt>
              <w:sdtPr>
                <w:tag w:val="_PLD_85c469f474b84d03aec3c8ae8d2d17fa"/>
                <w:id w:val="1275901400"/>
                <w:lock w:val="sdtLocked"/>
              </w:sdtPr>
              <w:sdtEndPr/>
              <w:sdtContent>
                <w:tc>
                  <w:tcPr>
                    <w:tcW w:w="1217" w:type="pct"/>
                    <w:shd w:val="clear" w:color="auto" w:fill="auto"/>
                  </w:tcPr>
                  <w:p w14:paraId="0724F020" w14:textId="77777777" w:rsidR="001C4835" w:rsidRDefault="001C4835" w:rsidP="001C4835">
                    <w:pPr>
                      <w:pStyle w:val="82"/>
                    </w:pPr>
                    <w:r>
                      <w:rPr>
                        <w:rFonts w:hint="eastAsia"/>
                      </w:rPr>
                      <w:t>二、离职后福利-设定提存计划</w:t>
                    </w:r>
                  </w:p>
                </w:tc>
              </w:sdtContent>
            </w:sdt>
            <w:tc>
              <w:tcPr>
                <w:tcW w:w="927" w:type="pct"/>
                <w:shd w:val="clear" w:color="auto" w:fill="auto"/>
              </w:tcPr>
              <w:p w14:paraId="2F1CA4FD" w14:textId="77777777" w:rsidR="001C4835" w:rsidRPr="00790FAB" w:rsidRDefault="001C4835" w:rsidP="001C4835">
                <w:pPr>
                  <w:jc w:val="right"/>
                  <w:rPr>
                    <w:szCs w:val="21"/>
                  </w:rPr>
                </w:pPr>
                <w:r w:rsidRPr="00790FAB">
                  <w:rPr>
                    <w:szCs w:val="21"/>
                  </w:rPr>
                  <w:t>1,115,915.14</w:t>
                </w:r>
              </w:p>
            </w:tc>
            <w:tc>
              <w:tcPr>
                <w:tcW w:w="927" w:type="pct"/>
                <w:shd w:val="clear" w:color="auto" w:fill="auto"/>
              </w:tcPr>
              <w:p w14:paraId="78F23B93" w14:textId="77777777" w:rsidR="001C4835" w:rsidRPr="00790FAB" w:rsidRDefault="001C4835" w:rsidP="001C4835">
                <w:pPr>
                  <w:jc w:val="right"/>
                  <w:rPr>
                    <w:szCs w:val="21"/>
                  </w:rPr>
                </w:pPr>
                <w:r w:rsidRPr="00790FAB">
                  <w:rPr>
                    <w:szCs w:val="21"/>
                  </w:rPr>
                  <w:t>1,792,107.70</w:t>
                </w:r>
              </w:p>
            </w:tc>
            <w:tc>
              <w:tcPr>
                <w:tcW w:w="976" w:type="pct"/>
                <w:shd w:val="clear" w:color="auto" w:fill="auto"/>
              </w:tcPr>
              <w:p w14:paraId="7FE4630B" w14:textId="77777777" w:rsidR="001C4835" w:rsidRPr="00790FAB" w:rsidRDefault="001C4835" w:rsidP="001C4835">
                <w:pPr>
                  <w:jc w:val="right"/>
                  <w:rPr>
                    <w:szCs w:val="21"/>
                  </w:rPr>
                </w:pPr>
                <w:r w:rsidRPr="00790FAB">
                  <w:rPr>
                    <w:szCs w:val="21"/>
                  </w:rPr>
                  <w:t>2,232,675.18</w:t>
                </w:r>
              </w:p>
            </w:tc>
            <w:tc>
              <w:tcPr>
                <w:tcW w:w="954" w:type="pct"/>
                <w:shd w:val="clear" w:color="auto" w:fill="auto"/>
              </w:tcPr>
              <w:p w14:paraId="77B8ABE2" w14:textId="77777777" w:rsidR="001C4835" w:rsidRPr="00790FAB" w:rsidRDefault="001C4835" w:rsidP="001C4835">
                <w:pPr>
                  <w:jc w:val="right"/>
                  <w:rPr>
                    <w:szCs w:val="21"/>
                  </w:rPr>
                </w:pPr>
                <w:r w:rsidRPr="00790FAB">
                  <w:rPr>
                    <w:szCs w:val="21"/>
                  </w:rPr>
                  <w:t>675,347.66</w:t>
                </w:r>
              </w:p>
            </w:tc>
          </w:tr>
          <w:tr w:rsidR="001C4835" w:rsidRPr="00790FAB" w14:paraId="191765D5" w14:textId="77777777" w:rsidTr="001C4835">
            <w:sdt>
              <w:sdtPr>
                <w:tag w:val="_PLD_2836a9d646024a08a05edfa8ec8dfb80"/>
                <w:id w:val="2082858934"/>
                <w:lock w:val="sdtLocked"/>
              </w:sdtPr>
              <w:sdtEndPr/>
              <w:sdtContent>
                <w:tc>
                  <w:tcPr>
                    <w:tcW w:w="1217" w:type="pct"/>
                    <w:shd w:val="clear" w:color="auto" w:fill="auto"/>
                  </w:tcPr>
                  <w:p w14:paraId="57CF936E" w14:textId="77777777" w:rsidR="001C4835" w:rsidRDefault="001C4835" w:rsidP="001C4835">
                    <w:pPr>
                      <w:pStyle w:val="82"/>
                    </w:pPr>
                    <w:r>
                      <w:rPr>
                        <w:rFonts w:hint="eastAsia"/>
                      </w:rPr>
                      <w:t>三、辞退福利</w:t>
                    </w:r>
                  </w:p>
                </w:tc>
              </w:sdtContent>
            </w:sdt>
            <w:tc>
              <w:tcPr>
                <w:tcW w:w="927" w:type="pct"/>
                <w:shd w:val="clear" w:color="auto" w:fill="auto"/>
              </w:tcPr>
              <w:p w14:paraId="5157D71A" w14:textId="77777777" w:rsidR="001C4835" w:rsidRPr="00790FAB" w:rsidRDefault="001C4835" w:rsidP="001C4835">
                <w:pPr>
                  <w:jc w:val="right"/>
                  <w:rPr>
                    <w:szCs w:val="21"/>
                  </w:rPr>
                </w:pPr>
                <w:r w:rsidRPr="00790FAB">
                  <w:rPr>
                    <w:szCs w:val="21"/>
                  </w:rPr>
                  <w:t>0.00</w:t>
                </w:r>
              </w:p>
            </w:tc>
            <w:tc>
              <w:tcPr>
                <w:tcW w:w="927" w:type="pct"/>
                <w:shd w:val="clear" w:color="auto" w:fill="auto"/>
              </w:tcPr>
              <w:p w14:paraId="31E3DFC1" w14:textId="77777777" w:rsidR="001C4835" w:rsidRPr="00790FAB" w:rsidRDefault="001C4835" w:rsidP="001C4835">
                <w:pPr>
                  <w:jc w:val="right"/>
                  <w:rPr>
                    <w:szCs w:val="21"/>
                  </w:rPr>
                </w:pPr>
                <w:r w:rsidRPr="00790FAB">
                  <w:rPr>
                    <w:szCs w:val="21"/>
                  </w:rPr>
                  <w:t>10,369,280.64</w:t>
                </w:r>
              </w:p>
            </w:tc>
            <w:tc>
              <w:tcPr>
                <w:tcW w:w="976" w:type="pct"/>
                <w:shd w:val="clear" w:color="auto" w:fill="auto"/>
              </w:tcPr>
              <w:p w14:paraId="0E0BCAC1" w14:textId="77777777" w:rsidR="001C4835" w:rsidRPr="00790FAB" w:rsidRDefault="001C4835" w:rsidP="001C4835">
                <w:pPr>
                  <w:jc w:val="right"/>
                  <w:rPr>
                    <w:szCs w:val="21"/>
                  </w:rPr>
                </w:pPr>
                <w:r w:rsidRPr="00790FAB">
                  <w:rPr>
                    <w:szCs w:val="21"/>
                  </w:rPr>
                  <w:t>10,369,280.64</w:t>
                </w:r>
              </w:p>
            </w:tc>
            <w:tc>
              <w:tcPr>
                <w:tcW w:w="954" w:type="pct"/>
                <w:shd w:val="clear" w:color="auto" w:fill="auto"/>
              </w:tcPr>
              <w:p w14:paraId="756E0735" w14:textId="77777777" w:rsidR="001C4835" w:rsidRPr="00790FAB" w:rsidRDefault="001C4835" w:rsidP="001C4835">
                <w:pPr>
                  <w:jc w:val="right"/>
                  <w:rPr>
                    <w:szCs w:val="21"/>
                  </w:rPr>
                </w:pPr>
                <w:r w:rsidRPr="00790FAB">
                  <w:rPr>
                    <w:szCs w:val="21"/>
                  </w:rPr>
                  <w:t>0.00</w:t>
                </w:r>
              </w:p>
            </w:tc>
          </w:tr>
          <w:tr w:rsidR="001C4835" w:rsidRPr="00790FAB" w14:paraId="1D383DD4" w14:textId="77777777" w:rsidTr="001C4835">
            <w:sdt>
              <w:sdtPr>
                <w:tag w:val="_PLD_01019de3ccd64eaa84acd956d8bfee10"/>
                <w:id w:val="-1858804873"/>
                <w:lock w:val="sdtLocked"/>
              </w:sdtPr>
              <w:sdtEndPr/>
              <w:sdtContent>
                <w:tc>
                  <w:tcPr>
                    <w:tcW w:w="1217" w:type="pct"/>
                    <w:shd w:val="clear" w:color="auto" w:fill="auto"/>
                  </w:tcPr>
                  <w:p w14:paraId="31AA4D4F" w14:textId="77777777" w:rsidR="001C4835" w:rsidRDefault="001C4835" w:rsidP="001C4835">
                    <w:pPr>
                      <w:pStyle w:val="82"/>
                    </w:pPr>
                    <w:r>
                      <w:rPr>
                        <w:rFonts w:hint="eastAsia"/>
                      </w:rPr>
                      <w:t>四、一年内到期的其他福利</w:t>
                    </w:r>
                  </w:p>
                </w:tc>
              </w:sdtContent>
            </w:sdt>
            <w:tc>
              <w:tcPr>
                <w:tcW w:w="927" w:type="pct"/>
                <w:shd w:val="clear" w:color="auto" w:fill="auto"/>
              </w:tcPr>
              <w:p w14:paraId="6D649AA0" w14:textId="77777777" w:rsidR="001C4835" w:rsidRPr="00790FAB" w:rsidRDefault="001C4835" w:rsidP="001C4835">
                <w:pPr>
                  <w:jc w:val="right"/>
                  <w:rPr>
                    <w:szCs w:val="21"/>
                  </w:rPr>
                </w:pPr>
                <w:r w:rsidRPr="00790FAB">
                  <w:rPr>
                    <w:szCs w:val="21"/>
                  </w:rPr>
                  <w:t>2,673,729.34</w:t>
                </w:r>
              </w:p>
            </w:tc>
            <w:tc>
              <w:tcPr>
                <w:tcW w:w="927" w:type="pct"/>
                <w:shd w:val="clear" w:color="auto" w:fill="auto"/>
              </w:tcPr>
              <w:p w14:paraId="478CDE8A" w14:textId="77777777" w:rsidR="001C4835" w:rsidRPr="00790FAB" w:rsidRDefault="001C4835" w:rsidP="001C4835">
                <w:pPr>
                  <w:jc w:val="right"/>
                  <w:rPr>
                    <w:szCs w:val="21"/>
                  </w:rPr>
                </w:pPr>
                <w:r w:rsidRPr="00790FAB">
                  <w:rPr>
                    <w:szCs w:val="21"/>
                  </w:rPr>
                  <w:t>1,279,573.12</w:t>
                </w:r>
              </w:p>
            </w:tc>
            <w:tc>
              <w:tcPr>
                <w:tcW w:w="976" w:type="pct"/>
                <w:shd w:val="clear" w:color="auto" w:fill="auto"/>
              </w:tcPr>
              <w:p w14:paraId="02423C10" w14:textId="77777777" w:rsidR="001C4835" w:rsidRPr="00790FAB" w:rsidRDefault="001C4835" w:rsidP="001C4835">
                <w:pPr>
                  <w:jc w:val="right"/>
                  <w:rPr>
                    <w:szCs w:val="21"/>
                  </w:rPr>
                </w:pPr>
                <w:r w:rsidRPr="00790FAB">
                  <w:rPr>
                    <w:szCs w:val="21"/>
                  </w:rPr>
                  <w:t>974,783.30</w:t>
                </w:r>
              </w:p>
            </w:tc>
            <w:tc>
              <w:tcPr>
                <w:tcW w:w="954" w:type="pct"/>
                <w:shd w:val="clear" w:color="auto" w:fill="auto"/>
              </w:tcPr>
              <w:p w14:paraId="4206E2D1" w14:textId="77777777" w:rsidR="001C4835" w:rsidRPr="00790FAB" w:rsidRDefault="001C4835" w:rsidP="001C4835">
                <w:pPr>
                  <w:jc w:val="right"/>
                  <w:rPr>
                    <w:szCs w:val="21"/>
                  </w:rPr>
                </w:pPr>
                <w:r w:rsidRPr="00790FAB">
                  <w:rPr>
                    <w:szCs w:val="21"/>
                  </w:rPr>
                  <w:t>2,978,519.16</w:t>
                </w:r>
              </w:p>
            </w:tc>
          </w:tr>
          <w:tr w:rsidR="001C4835" w:rsidRPr="00790FAB" w14:paraId="09DFC44B" w14:textId="77777777" w:rsidTr="001C4835">
            <w:sdt>
              <w:sdtPr>
                <w:tag w:val="_PLD_bb217d7a2d104da696101497dda89e28"/>
                <w:id w:val="-1096557163"/>
                <w:lock w:val="sdtLocked"/>
              </w:sdtPr>
              <w:sdtEndPr/>
              <w:sdtContent>
                <w:tc>
                  <w:tcPr>
                    <w:tcW w:w="1217" w:type="pct"/>
                    <w:shd w:val="clear" w:color="auto" w:fill="auto"/>
                    <w:vAlign w:val="center"/>
                  </w:tcPr>
                  <w:p w14:paraId="11A8A697" w14:textId="77777777" w:rsidR="001C4835" w:rsidRDefault="001C4835" w:rsidP="001C4835">
                    <w:pPr>
                      <w:jc w:val="center"/>
                    </w:pPr>
                    <w:r>
                      <w:rPr>
                        <w:rFonts w:hint="eastAsia"/>
                      </w:rPr>
                      <w:t>合计</w:t>
                    </w:r>
                  </w:p>
                </w:tc>
              </w:sdtContent>
            </w:sdt>
            <w:tc>
              <w:tcPr>
                <w:tcW w:w="927" w:type="pct"/>
                <w:shd w:val="clear" w:color="auto" w:fill="auto"/>
              </w:tcPr>
              <w:p w14:paraId="0E0BA7A8" w14:textId="77777777" w:rsidR="001C4835" w:rsidRPr="00790FAB" w:rsidRDefault="001C4835" w:rsidP="001C4835">
                <w:pPr>
                  <w:jc w:val="right"/>
                  <w:rPr>
                    <w:szCs w:val="21"/>
                  </w:rPr>
                </w:pPr>
                <w:r w:rsidRPr="00790FAB">
                  <w:rPr>
                    <w:szCs w:val="21"/>
                  </w:rPr>
                  <w:t>25,880,020.05</w:t>
                </w:r>
              </w:p>
            </w:tc>
            <w:tc>
              <w:tcPr>
                <w:tcW w:w="927" w:type="pct"/>
                <w:shd w:val="clear" w:color="auto" w:fill="auto"/>
              </w:tcPr>
              <w:p w14:paraId="702B7F5E" w14:textId="77777777" w:rsidR="001C4835" w:rsidRPr="00790FAB" w:rsidRDefault="001C4835" w:rsidP="001C4835">
                <w:pPr>
                  <w:jc w:val="right"/>
                  <w:rPr>
                    <w:szCs w:val="21"/>
                  </w:rPr>
                </w:pPr>
                <w:r w:rsidRPr="00790FAB">
                  <w:rPr>
                    <w:szCs w:val="21"/>
                  </w:rPr>
                  <w:t>204,168,737.90</w:t>
                </w:r>
              </w:p>
            </w:tc>
            <w:tc>
              <w:tcPr>
                <w:tcW w:w="976" w:type="pct"/>
                <w:shd w:val="clear" w:color="auto" w:fill="auto"/>
              </w:tcPr>
              <w:p w14:paraId="4FC220D9" w14:textId="77777777" w:rsidR="001C4835" w:rsidRPr="00790FAB" w:rsidRDefault="001C4835" w:rsidP="001C4835">
                <w:pPr>
                  <w:jc w:val="right"/>
                  <w:rPr>
                    <w:szCs w:val="21"/>
                  </w:rPr>
                </w:pPr>
                <w:r w:rsidRPr="00790FAB">
                  <w:rPr>
                    <w:szCs w:val="21"/>
                  </w:rPr>
                  <w:t>201,872,195.18</w:t>
                </w:r>
              </w:p>
            </w:tc>
            <w:tc>
              <w:tcPr>
                <w:tcW w:w="954" w:type="pct"/>
                <w:shd w:val="clear" w:color="auto" w:fill="auto"/>
              </w:tcPr>
              <w:p w14:paraId="65730DA8" w14:textId="77777777" w:rsidR="001C4835" w:rsidRPr="00790FAB" w:rsidRDefault="001C4835" w:rsidP="001C4835">
                <w:pPr>
                  <w:jc w:val="right"/>
                  <w:rPr>
                    <w:szCs w:val="21"/>
                  </w:rPr>
                </w:pPr>
                <w:r w:rsidRPr="00790FAB">
                  <w:rPr>
                    <w:szCs w:val="21"/>
                  </w:rPr>
                  <w:t>28,176,562.77</w:t>
                </w:r>
              </w:p>
            </w:tc>
          </w:tr>
        </w:tbl>
        <w:p w14:paraId="687A380D" w14:textId="77777777" w:rsidR="001C4835" w:rsidRDefault="001B4C12">
          <w:pPr>
            <w:pStyle w:val="82"/>
          </w:pPr>
        </w:p>
      </w:sdtContent>
    </w:sdt>
    <w:sdt>
      <w:sdtPr>
        <w:rPr>
          <w:rFonts w:ascii="宋体" w:eastAsia="宋体" w:hAnsi="宋体" w:cs="宋体" w:hint="eastAsia"/>
          <w:b w:val="0"/>
          <w:bCs w:val="0"/>
          <w:kern w:val="0"/>
          <w:sz w:val="21"/>
          <w:szCs w:val="24"/>
        </w:rPr>
        <w:alias w:val="模块:短期薪酬列示"/>
        <w:tag w:val="_SEC_1cb33e613a2043aba490a4f493078cdf"/>
        <w:id w:val="-2136019405"/>
        <w:lock w:val="sdtLocked"/>
        <w:placeholder>
          <w:docPart w:val="GBC22222222222222222222222222222"/>
        </w:placeholder>
      </w:sdtPr>
      <w:sdtEndPr>
        <w:rPr>
          <w:rFonts w:hint="default"/>
          <w:szCs w:val="21"/>
        </w:rPr>
      </w:sdtEndPr>
      <w:sdtContent>
        <w:p w14:paraId="33C53D84" w14:textId="77777777" w:rsidR="001C4835" w:rsidRPr="00141161" w:rsidRDefault="001C4835" w:rsidP="00E56CC8">
          <w:pPr>
            <w:pStyle w:val="79"/>
            <w:numPr>
              <w:ilvl w:val="0"/>
              <w:numId w:val="109"/>
            </w:numPr>
            <w:rPr>
              <w:sz w:val="22"/>
              <w:szCs w:val="26"/>
            </w:rPr>
          </w:pPr>
          <w:r w:rsidRPr="00141161">
            <w:rPr>
              <w:rFonts w:hint="eastAsia"/>
              <w:sz w:val="22"/>
              <w:szCs w:val="26"/>
            </w:rPr>
            <w:t>短期薪酬列示</w:t>
          </w:r>
        </w:p>
        <w:sdt>
          <w:sdtPr>
            <w:alias w:val="是否适用：短期薪酬列示[双击切换]"/>
            <w:tag w:val="_GBC_531fef0ef27e47ad98c1bb26abdf204f"/>
            <w:id w:val="-1587692664"/>
            <w:lock w:val="sdtContentLocked"/>
            <w:placeholder>
              <w:docPart w:val="GBC22222222222222222222222222222"/>
            </w:placeholder>
          </w:sdtPr>
          <w:sdtEndPr/>
          <w:sdtContent>
            <w:p w14:paraId="30D5AEEC" w14:textId="11FF363F" w:rsidR="001C4835" w:rsidRDefault="001C4835">
              <w:pPr>
                <w:pStyle w:val="82"/>
              </w:pPr>
              <w:r>
                <w:fldChar w:fldCharType="begin"/>
              </w:r>
              <w:r w:rsidR="004550E1">
                <w:instrText xml:space="preserve">MACROBUTTON  SnrToggleCheckbox √适用 </w:instrText>
              </w:r>
              <w:r>
                <w:fldChar w:fldCharType="end"/>
              </w:r>
              <w:r>
                <w:fldChar w:fldCharType="begin"/>
              </w:r>
              <w:r w:rsidR="004550E1">
                <w:instrText xml:space="preserve"> MACROBUTTON  SnrToggleCheckbox □不适用 </w:instrText>
              </w:r>
              <w:r>
                <w:fldChar w:fldCharType="end"/>
              </w:r>
            </w:p>
          </w:sdtContent>
        </w:sdt>
        <w:p w14:paraId="10A44F88" w14:textId="77777777" w:rsidR="001C4835" w:rsidRDefault="001C4835">
          <w:pPr>
            <w:jc w:val="right"/>
            <w:rPr>
              <w:szCs w:val="21"/>
            </w:rPr>
          </w:pPr>
          <w:r>
            <w:rPr>
              <w:rFonts w:hint="eastAsia"/>
              <w:szCs w:val="21"/>
            </w:rPr>
            <w:t>单位：</w:t>
          </w:r>
          <w:sdt>
            <w:sdtPr>
              <w:rPr>
                <w:rFonts w:hint="eastAsia"/>
                <w:szCs w:val="21"/>
              </w:rPr>
              <w:alias w:val="单位：财务附注：短期薪酬"/>
              <w:tag w:val="_GBC_4710a4978b1b4a4bbcd5757aaf80b8d7"/>
              <w:id w:val="-11096618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财务附注：短期薪酬"/>
              <w:tag w:val="_GBC_aa08b58287754c0d8fad97e31bacb9e4"/>
              <w:id w:val="19998430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6"/>
            <w:gridCol w:w="1615"/>
            <w:gridCol w:w="1689"/>
            <w:gridCol w:w="1704"/>
            <w:gridCol w:w="1698"/>
          </w:tblGrid>
          <w:tr w:rsidR="001C4835" w14:paraId="2AC72DAA" w14:textId="77777777" w:rsidTr="001C4835">
            <w:sdt>
              <w:sdtPr>
                <w:rPr>
                  <w:szCs w:val="21"/>
                </w:rPr>
                <w:tag w:val="_PLD_977153d49ca449b191bb833cd5f689b2"/>
                <w:id w:val="863477965"/>
                <w:lock w:val="sdtLocked"/>
              </w:sdtPr>
              <w:sdtEndPr/>
              <w:sdtContent>
                <w:tc>
                  <w:tcPr>
                    <w:tcW w:w="1403" w:type="pct"/>
                    <w:tcBorders>
                      <w:top w:val="single" w:sz="4" w:space="0" w:color="auto"/>
                      <w:left w:val="single" w:sz="4" w:space="0" w:color="auto"/>
                      <w:bottom w:val="single" w:sz="4" w:space="0" w:color="auto"/>
                      <w:right w:val="single" w:sz="4" w:space="0" w:color="auto"/>
                    </w:tcBorders>
                    <w:vAlign w:val="center"/>
                  </w:tcPr>
                  <w:p w14:paraId="0A8BC5F0" w14:textId="77777777" w:rsidR="001C4835" w:rsidRPr="0058369D" w:rsidRDefault="001C4835" w:rsidP="001C4835">
                    <w:pPr>
                      <w:autoSpaceDE w:val="0"/>
                      <w:autoSpaceDN w:val="0"/>
                      <w:adjustRightInd w:val="0"/>
                      <w:jc w:val="center"/>
                      <w:rPr>
                        <w:szCs w:val="21"/>
                      </w:rPr>
                    </w:pPr>
                    <w:r w:rsidRPr="0058369D">
                      <w:rPr>
                        <w:rFonts w:hint="eastAsia"/>
                        <w:szCs w:val="21"/>
                      </w:rPr>
                      <w:t>项目</w:t>
                    </w:r>
                  </w:p>
                </w:tc>
              </w:sdtContent>
            </w:sdt>
            <w:sdt>
              <w:sdtPr>
                <w:tag w:val="_PLD_557c49ee2a4f40de99f948c76f4c3adc"/>
                <w:id w:val="850614787"/>
                <w:lock w:val="sdtLocked"/>
              </w:sdtPr>
              <w:sdtEndPr/>
              <w:sdtContent>
                <w:tc>
                  <w:tcPr>
                    <w:tcW w:w="866" w:type="pct"/>
                    <w:tcBorders>
                      <w:top w:val="single" w:sz="4" w:space="0" w:color="auto"/>
                      <w:left w:val="single" w:sz="4" w:space="0" w:color="auto"/>
                      <w:bottom w:val="single" w:sz="4" w:space="0" w:color="auto"/>
                      <w:right w:val="single" w:sz="4" w:space="0" w:color="auto"/>
                    </w:tcBorders>
                    <w:vAlign w:val="center"/>
                  </w:tcPr>
                  <w:p w14:paraId="2F353E23" w14:textId="77777777" w:rsidR="001C4835" w:rsidRDefault="001C4835" w:rsidP="001C4835">
                    <w:pPr>
                      <w:autoSpaceDE w:val="0"/>
                      <w:autoSpaceDN w:val="0"/>
                      <w:adjustRightInd w:val="0"/>
                      <w:jc w:val="center"/>
                      <w:rPr>
                        <w:szCs w:val="21"/>
                      </w:rPr>
                    </w:pPr>
                    <w:r>
                      <w:rPr>
                        <w:rFonts w:hint="eastAsia"/>
                        <w:szCs w:val="21"/>
                      </w:rPr>
                      <w:t>期初余额</w:t>
                    </w:r>
                  </w:p>
                </w:tc>
              </w:sdtContent>
            </w:sdt>
            <w:sdt>
              <w:sdtPr>
                <w:tag w:val="_PLD_98d1ab48f8084264aff0ef3a30e8ba71"/>
                <w:id w:val="-1978834865"/>
                <w:lock w:val="sdtLocked"/>
              </w:sdtPr>
              <w:sdtEndPr/>
              <w:sdtContent>
                <w:tc>
                  <w:tcPr>
                    <w:tcW w:w="906" w:type="pct"/>
                    <w:tcBorders>
                      <w:top w:val="single" w:sz="4" w:space="0" w:color="auto"/>
                      <w:left w:val="single" w:sz="4" w:space="0" w:color="auto"/>
                      <w:bottom w:val="single" w:sz="4" w:space="0" w:color="auto"/>
                      <w:right w:val="single" w:sz="4" w:space="0" w:color="auto"/>
                    </w:tcBorders>
                    <w:vAlign w:val="center"/>
                  </w:tcPr>
                  <w:p w14:paraId="289D962A" w14:textId="77777777" w:rsidR="001C4835" w:rsidRDefault="001C4835" w:rsidP="001C4835">
                    <w:pPr>
                      <w:jc w:val="center"/>
                    </w:pPr>
                    <w:r>
                      <w:rPr>
                        <w:rFonts w:hint="eastAsia"/>
                      </w:rPr>
                      <w:t>本期增加</w:t>
                    </w:r>
                  </w:p>
                </w:tc>
              </w:sdtContent>
            </w:sdt>
            <w:sdt>
              <w:sdtPr>
                <w:tag w:val="_PLD_e35c4f26db444503b2f9a32896872169"/>
                <w:id w:val="-20162383"/>
                <w:lock w:val="sdtLocked"/>
              </w:sdtPr>
              <w:sdtEndPr/>
              <w:sdtContent>
                <w:tc>
                  <w:tcPr>
                    <w:tcW w:w="914" w:type="pct"/>
                    <w:tcBorders>
                      <w:top w:val="single" w:sz="4" w:space="0" w:color="auto"/>
                      <w:left w:val="single" w:sz="4" w:space="0" w:color="auto"/>
                      <w:bottom w:val="single" w:sz="4" w:space="0" w:color="auto"/>
                      <w:right w:val="single" w:sz="4" w:space="0" w:color="auto"/>
                    </w:tcBorders>
                    <w:vAlign w:val="center"/>
                  </w:tcPr>
                  <w:p w14:paraId="40968DBE" w14:textId="77777777" w:rsidR="001C4835" w:rsidRDefault="001C4835" w:rsidP="001C4835">
                    <w:pPr>
                      <w:jc w:val="center"/>
                    </w:pPr>
                    <w:r>
                      <w:t>本期减少</w:t>
                    </w:r>
                  </w:p>
                </w:tc>
              </w:sdtContent>
            </w:sdt>
            <w:sdt>
              <w:sdtPr>
                <w:tag w:val="_PLD_e67d191300ac43c2b1b07c1beddfe891"/>
                <w:id w:val="-647746010"/>
                <w:lock w:val="sdtLocked"/>
              </w:sdtPr>
              <w:sdtEndPr/>
              <w:sdtContent>
                <w:tc>
                  <w:tcPr>
                    <w:tcW w:w="911" w:type="pct"/>
                    <w:tcBorders>
                      <w:top w:val="single" w:sz="4" w:space="0" w:color="auto"/>
                      <w:left w:val="single" w:sz="4" w:space="0" w:color="auto"/>
                      <w:bottom w:val="single" w:sz="4" w:space="0" w:color="auto"/>
                      <w:right w:val="single" w:sz="4" w:space="0" w:color="auto"/>
                    </w:tcBorders>
                    <w:vAlign w:val="center"/>
                  </w:tcPr>
                  <w:p w14:paraId="6AC88C9C" w14:textId="77777777" w:rsidR="001C4835" w:rsidRDefault="001C4835" w:rsidP="001C4835">
                    <w:pPr>
                      <w:autoSpaceDE w:val="0"/>
                      <w:autoSpaceDN w:val="0"/>
                      <w:adjustRightInd w:val="0"/>
                      <w:jc w:val="center"/>
                      <w:rPr>
                        <w:szCs w:val="21"/>
                      </w:rPr>
                    </w:pPr>
                    <w:r>
                      <w:rPr>
                        <w:rFonts w:hint="eastAsia"/>
                        <w:szCs w:val="21"/>
                      </w:rPr>
                      <w:t>期末余额</w:t>
                    </w:r>
                  </w:p>
                </w:tc>
              </w:sdtContent>
            </w:sdt>
          </w:tr>
          <w:tr w:rsidR="001C4835" w14:paraId="41A99AC4" w14:textId="77777777" w:rsidTr="001C4835">
            <w:sdt>
              <w:sdtPr>
                <w:rPr>
                  <w:szCs w:val="21"/>
                </w:rPr>
                <w:tag w:val="_PLD_887f068b039b44a99f27487cfa74131d"/>
                <w:id w:val="-980303826"/>
                <w:lock w:val="sdtLocked"/>
              </w:sdtPr>
              <w:sdtEndPr/>
              <w:sdtContent>
                <w:tc>
                  <w:tcPr>
                    <w:tcW w:w="1403" w:type="pct"/>
                    <w:tcBorders>
                      <w:top w:val="single" w:sz="4" w:space="0" w:color="auto"/>
                      <w:left w:val="single" w:sz="4" w:space="0" w:color="auto"/>
                      <w:bottom w:val="single" w:sz="4" w:space="0" w:color="auto"/>
                      <w:right w:val="single" w:sz="4" w:space="0" w:color="auto"/>
                    </w:tcBorders>
                  </w:tcPr>
                  <w:p w14:paraId="362FA94D" w14:textId="77777777" w:rsidR="001C4835" w:rsidRPr="0058369D" w:rsidRDefault="001C4835" w:rsidP="001C4835">
                    <w:pPr>
                      <w:autoSpaceDE w:val="0"/>
                      <w:autoSpaceDN w:val="0"/>
                      <w:adjustRightInd w:val="0"/>
                      <w:rPr>
                        <w:szCs w:val="21"/>
                      </w:rPr>
                    </w:pPr>
                    <w:r w:rsidRPr="0058369D">
                      <w:rPr>
                        <w:rFonts w:hint="eastAsia"/>
                        <w:szCs w:val="21"/>
                      </w:rPr>
                      <w:t>一、工资、奖金、津贴和补贴</w:t>
                    </w:r>
                  </w:p>
                </w:tc>
              </w:sdtContent>
            </w:sdt>
            <w:tc>
              <w:tcPr>
                <w:tcW w:w="866" w:type="pct"/>
                <w:tcBorders>
                  <w:top w:val="single" w:sz="4" w:space="0" w:color="auto"/>
                  <w:left w:val="single" w:sz="4" w:space="0" w:color="auto"/>
                  <w:bottom w:val="single" w:sz="4" w:space="0" w:color="auto"/>
                  <w:right w:val="single" w:sz="4" w:space="0" w:color="auto"/>
                </w:tcBorders>
              </w:tcPr>
              <w:p w14:paraId="5D7EC0F1" w14:textId="77777777" w:rsidR="001C4835" w:rsidRPr="0058369D" w:rsidRDefault="001C4835" w:rsidP="001C4835">
                <w:pPr>
                  <w:jc w:val="right"/>
                  <w:rPr>
                    <w:szCs w:val="21"/>
                  </w:rPr>
                </w:pPr>
                <w:r w:rsidRPr="0058369D">
                  <w:rPr>
                    <w:szCs w:val="21"/>
                  </w:rPr>
                  <w:t>14,320,588.56</w:t>
                </w:r>
              </w:p>
            </w:tc>
            <w:tc>
              <w:tcPr>
                <w:tcW w:w="906" w:type="pct"/>
                <w:tcBorders>
                  <w:top w:val="single" w:sz="4" w:space="0" w:color="auto"/>
                  <w:left w:val="single" w:sz="4" w:space="0" w:color="auto"/>
                  <w:bottom w:val="single" w:sz="4" w:space="0" w:color="auto"/>
                  <w:right w:val="single" w:sz="4" w:space="0" w:color="auto"/>
                </w:tcBorders>
              </w:tcPr>
              <w:p w14:paraId="62BCD2D0" w14:textId="77777777" w:rsidR="001C4835" w:rsidRPr="0058369D" w:rsidRDefault="001C4835" w:rsidP="001C4835">
                <w:pPr>
                  <w:jc w:val="right"/>
                  <w:rPr>
                    <w:szCs w:val="21"/>
                  </w:rPr>
                </w:pPr>
                <w:r w:rsidRPr="0058369D">
                  <w:rPr>
                    <w:szCs w:val="21"/>
                  </w:rPr>
                  <w:t>158,739,435.41</w:t>
                </w:r>
              </w:p>
            </w:tc>
            <w:tc>
              <w:tcPr>
                <w:tcW w:w="914" w:type="pct"/>
                <w:tcBorders>
                  <w:top w:val="single" w:sz="4" w:space="0" w:color="auto"/>
                  <w:left w:val="single" w:sz="4" w:space="0" w:color="auto"/>
                  <w:bottom w:val="single" w:sz="4" w:space="0" w:color="auto"/>
                  <w:right w:val="single" w:sz="4" w:space="0" w:color="auto"/>
                </w:tcBorders>
              </w:tcPr>
              <w:p w14:paraId="00F059AC" w14:textId="77777777" w:rsidR="001C4835" w:rsidRPr="0058369D" w:rsidRDefault="001C4835" w:rsidP="001C4835">
                <w:pPr>
                  <w:jc w:val="right"/>
                  <w:rPr>
                    <w:szCs w:val="21"/>
                  </w:rPr>
                </w:pPr>
                <w:r w:rsidRPr="0058369D">
                  <w:rPr>
                    <w:szCs w:val="21"/>
                  </w:rPr>
                  <w:t>155,442,039.46</w:t>
                </w:r>
              </w:p>
            </w:tc>
            <w:tc>
              <w:tcPr>
                <w:tcW w:w="911" w:type="pct"/>
                <w:tcBorders>
                  <w:top w:val="single" w:sz="4" w:space="0" w:color="auto"/>
                  <w:left w:val="single" w:sz="4" w:space="0" w:color="auto"/>
                  <w:bottom w:val="single" w:sz="4" w:space="0" w:color="auto"/>
                  <w:right w:val="single" w:sz="4" w:space="0" w:color="auto"/>
                </w:tcBorders>
              </w:tcPr>
              <w:p w14:paraId="1FACC260" w14:textId="77777777" w:rsidR="001C4835" w:rsidRPr="0058369D" w:rsidRDefault="001C4835" w:rsidP="001C4835">
                <w:pPr>
                  <w:jc w:val="right"/>
                  <w:rPr>
                    <w:szCs w:val="21"/>
                  </w:rPr>
                </w:pPr>
                <w:r w:rsidRPr="0058369D">
                  <w:rPr>
                    <w:szCs w:val="21"/>
                  </w:rPr>
                  <w:t>17,617,984.51</w:t>
                </w:r>
              </w:p>
            </w:tc>
          </w:tr>
          <w:tr w:rsidR="001C4835" w14:paraId="52532054" w14:textId="77777777" w:rsidTr="001C4835">
            <w:sdt>
              <w:sdtPr>
                <w:rPr>
                  <w:szCs w:val="21"/>
                </w:rPr>
                <w:tag w:val="_PLD_73d6cf6c562b4c03b4db52d8f6a162bf"/>
                <w:id w:val="269203410"/>
                <w:lock w:val="sdtLocked"/>
              </w:sdtPr>
              <w:sdtEndPr/>
              <w:sdtContent>
                <w:tc>
                  <w:tcPr>
                    <w:tcW w:w="1403" w:type="pct"/>
                    <w:tcBorders>
                      <w:top w:val="single" w:sz="4" w:space="0" w:color="auto"/>
                      <w:left w:val="single" w:sz="4" w:space="0" w:color="auto"/>
                      <w:bottom w:val="single" w:sz="4" w:space="0" w:color="auto"/>
                      <w:right w:val="single" w:sz="4" w:space="0" w:color="auto"/>
                    </w:tcBorders>
                  </w:tcPr>
                  <w:p w14:paraId="22A337E5" w14:textId="77777777" w:rsidR="001C4835" w:rsidRPr="0058369D" w:rsidRDefault="001C4835" w:rsidP="001C4835">
                    <w:pPr>
                      <w:autoSpaceDE w:val="0"/>
                      <w:autoSpaceDN w:val="0"/>
                      <w:adjustRightInd w:val="0"/>
                      <w:rPr>
                        <w:szCs w:val="21"/>
                      </w:rPr>
                    </w:pPr>
                    <w:r w:rsidRPr="0058369D">
                      <w:rPr>
                        <w:rFonts w:hint="eastAsia"/>
                        <w:szCs w:val="21"/>
                      </w:rPr>
                      <w:t>二、职工福利费</w:t>
                    </w:r>
                  </w:p>
                </w:tc>
              </w:sdtContent>
            </w:sdt>
            <w:tc>
              <w:tcPr>
                <w:tcW w:w="866" w:type="pct"/>
                <w:tcBorders>
                  <w:top w:val="single" w:sz="4" w:space="0" w:color="auto"/>
                  <w:left w:val="single" w:sz="4" w:space="0" w:color="auto"/>
                  <w:bottom w:val="single" w:sz="4" w:space="0" w:color="auto"/>
                  <w:right w:val="single" w:sz="4" w:space="0" w:color="auto"/>
                </w:tcBorders>
              </w:tcPr>
              <w:p w14:paraId="6AA41086" w14:textId="77777777" w:rsidR="001C4835" w:rsidRPr="0058369D" w:rsidRDefault="001C4835" w:rsidP="001C4835">
                <w:pPr>
                  <w:jc w:val="right"/>
                  <w:rPr>
                    <w:szCs w:val="21"/>
                  </w:rPr>
                </w:pPr>
                <w:r w:rsidRPr="0058369D">
                  <w:rPr>
                    <w:szCs w:val="21"/>
                  </w:rPr>
                  <w:t>0.00</w:t>
                </w:r>
              </w:p>
            </w:tc>
            <w:tc>
              <w:tcPr>
                <w:tcW w:w="906" w:type="pct"/>
                <w:tcBorders>
                  <w:top w:val="single" w:sz="4" w:space="0" w:color="auto"/>
                  <w:left w:val="single" w:sz="4" w:space="0" w:color="auto"/>
                  <w:bottom w:val="single" w:sz="4" w:space="0" w:color="auto"/>
                  <w:right w:val="single" w:sz="4" w:space="0" w:color="auto"/>
                </w:tcBorders>
              </w:tcPr>
              <w:p w14:paraId="331AD7B2" w14:textId="77777777" w:rsidR="001C4835" w:rsidRPr="0058369D" w:rsidRDefault="001C4835" w:rsidP="001C4835">
                <w:pPr>
                  <w:jc w:val="right"/>
                  <w:rPr>
                    <w:szCs w:val="21"/>
                  </w:rPr>
                </w:pPr>
                <w:r w:rsidRPr="0058369D">
                  <w:rPr>
                    <w:szCs w:val="21"/>
                  </w:rPr>
                  <w:t>4,878,133.22</w:t>
                </w:r>
              </w:p>
            </w:tc>
            <w:tc>
              <w:tcPr>
                <w:tcW w:w="914" w:type="pct"/>
                <w:tcBorders>
                  <w:top w:val="single" w:sz="4" w:space="0" w:color="auto"/>
                  <w:left w:val="single" w:sz="4" w:space="0" w:color="auto"/>
                  <w:bottom w:val="single" w:sz="4" w:space="0" w:color="auto"/>
                  <w:right w:val="single" w:sz="4" w:space="0" w:color="auto"/>
                </w:tcBorders>
              </w:tcPr>
              <w:p w14:paraId="27D19A89" w14:textId="77777777" w:rsidR="001C4835" w:rsidRPr="0058369D" w:rsidRDefault="001C4835" w:rsidP="001C4835">
                <w:pPr>
                  <w:jc w:val="right"/>
                  <w:rPr>
                    <w:szCs w:val="21"/>
                  </w:rPr>
                </w:pPr>
                <w:r w:rsidRPr="0058369D">
                  <w:rPr>
                    <w:szCs w:val="21"/>
                  </w:rPr>
                  <w:t>4,878,133.22</w:t>
                </w:r>
              </w:p>
            </w:tc>
            <w:tc>
              <w:tcPr>
                <w:tcW w:w="911" w:type="pct"/>
                <w:tcBorders>
                  <w:top w:val="single" w:sz="4" w:space="0" w:color="auto"/>
                  <w:left w:val="single" w:sz="4" w:space="0" w:color="auto"/>
                  <w:bottom w:val="single" w:sz="4" w:space="0" w:color="auto"/>
                  <w:right w:val="single" w:sz="4" w:space="0" w:color="auto"/>
                </w:tcBorders>
              </w:tcPr>
              <w:p w14:paraId="2F224F90" w14:textId="77777777" w:rsidR="001C4835" w:rsidRPr="0058369D" w:rsidRDefault="001C4835" w:rsidP="001C4835">
                <w:pPr>
                  <w:jc w:val="right"/>
                  <w:rPr>
                    <w:szCs w:val="21"/>
                  </w:rPr>
                </w:pPr>
                <w:r w:rsidRPr="0058369D">
                  <w:rPr>
                    <w:szCs w:val="21"/>
                  </w:rPr>
                  <w:t>0.00</w:t>
                </w:r>
              </w:p>
            </w:tc>
          </w:tr>
          <w:tr w:rsidR="001C4835" w14:paraId="443FB35B" w14:textId="77777777" w:rsidTr="001C4835">
            <w:sdt>
              <w:sdtPr>
                <w:rPr>
                  <w:szCs w:val="21"/>
                </w:rPr>
                <w:tag w:val="_PLD_5011e3a4fe354f7a9e7ed202f78200ac"/>
                <w:id w:val="1376659928"/>
                <w:lock w:val="sdtLocked"/>
              </w:sdtPr>
              <w:sdtEndPr/>
              <w:sdtContent>
                <w:tc>
                  <w:tcPr>
                    <w:tcW w:w="1403" w:type="pct"/>
                    <w:tcBorders>
                      <w:top w:val="single" w:sz="4" w:space="0" w:color="auto"/>
                      <w:left w:val="single" w:sz="4" w:space="0" w:color="auto"/>
                      <w:bottom w:val="single" w:sz="4" w:space="0" w:color="auto"/>
                      <w:right w:val="single" w:sz="4" w:space="0" w:color="auto"/>
                    </w:tcBorders>
                  </w:tcPr>
                  <w:p w14:paraId="5A0C0843" w14:textId="77777777" w:rsidR="001C4835" w:rsidRPr="0058369D" w:rsidRDefault="001C4835" w:rsidP="001C4835">
                    <w:pPr>
                      <w:autoSpaceDE w:val="0"/>
                      <w:autoSpaceDN w:val="0"/>
                      <w:adjustRightInd w:val="0"/>
                      <w:rPr>
                        <w:szCs w:val="21"/>
                      </w:rPr>
                    </w:pPr>
                    <w:r w:rsidRPr="0058369D">
                      <w:rPr>
                        <w:rFonts w:hint="eastAsia"/>
                        <w:szCs w:val="21"/>
                      </w:rPr>
                      <w:t>三、社会保险费</w:t>
                    </w:r>
                  </w:p>
                </w:tc>
              </w:sdtContent>
            </w:sdt>
            <w:tc>
              <w:tcPr>
                <w:tcW w:w="866" w:type="pct"/>
                <w:tcBorders>
                  <w:top w:val="single" w:sz="4" w:space="0" w:color="auto"/>
                  <w:left w:val="single" w:sz="4" w:space="0" w:color="auto"/>
                  <w:bottom w:val="single" w:sz="4" w:space="0" w:color="auto"/>
                  <w:right w:val="single" w:sz="4" w:space="0" w:color="auto"/>
                </w:tcBorders>
              </w:tcPr>
              <w:p w14:paraId="1AA5D2B3" w14:textId="77777777" w:rsidR="001C4835" w:rsidRPr="0058369D" w:rsidRDefault="001C4835" w:rsidP="001C4835">
                <w:pPr>
                  <w:jc w:val="right"/>
                  <w:rPr>
                    <w:szCs w:val="21"/>
                  </w:rPr>
                </w:pPr>
                <w:r w:rsidRPr="0058369D">
                  <w:rPr>
                    <w:szCs w:val="21"/>
                  </w:rPr>
                  <w:t>878,843.05</w:t>
                </w:r>
              </w:p>
            </w:tc>
            <w:tc>
              <w:tcPr>
                <w:tcW w:w="906" w:type="pct"/>
                <w:tcBorders>
                  <w:top w:val="single" w:sz="4" w:space="0" w:color="auto"/>
                  <w:left w:val="single" w:sz="4" w:space="0" w:color="auto"/>
                  <w:bottom w:val="single" w:sz="4" w:space="0" w:color="auto"/>
                  <w:right w:val="single" w:sz="4" w:space="0" w:color="auto"/>
                </w:tcBorders>
              </w:tcPr>
              <w:p w14:paraId="6690E721" w14:textId="77777777" w:rsidR="001C4835" w:rsidRPr="0058369D" w:rsidRDefault="001C4835" w:rsidP="001C4835">
                <w:pPr>
                  <w:jc w:val="right"/>
                  <w:rPr>
                    <w:szCs w:val="21"/>
                  </w:rPr>
                </w:pPr>
                <w:r w:rsidRPr="0058369D">
                  <w:rPr>
                    <w:szCs w:val="21"/>
                  </w:rPr>
                  <w:t>12,058,435.31</w:t>
                </w:r>
              </w:p>
            </w:tc>
            <w:tc>
              <w:tcPr>
                <w:tcW w:w="914" w:type="pct"/>
                <w:tcBorders>
                  <w:top w:val="single" w:sz="4" w:space="0" w:color="auto"/>
                  <w:left w:val="single" w:sz="4" w:space="0" w:color="auto"/>
                  <w:bottom w:val="single" w:sz="4" w:space="0" w:color="auto"/>
                  <w:right w:val="single" w:sz="4" w:space="0" w:color="auto"/>
                </w:tcBorders>
              </w:tcPr>
              <w:p w14:paraId="5FFFCF7A" w14:textId="77777777" w:rsidR="001C4835" w:rsidRPr="0058369D" w:rsidRDefault="001C4835" w:rsidP="001C4835">
                <w:pPr>
                  <w:jc w:val="right"/>
                  <w:rPr>
                    <w:szCs w:val="21"/>
                  </w:rPr>
                </w:pPr>
                <w:r w:rsidRPr="0058369D">
                  <w:rPr>
                    <w:szCs w:val="21"/>
                  </w:rPr>
                  <w:t>12,351,192.86</w:t>
                </w:r>
              </w:p>
            </w:tc>
            <w:tc>
              <w:tcPr>
                <w:tcW w:w="911" w:type="pct"/>
                <w:tcBorders>
                  <w:top w:val="single" w:sz="4" w:space="0" w:color="auto"/>
                  <w:left w:val="single" w:sz="4" w:space="0" w:color="auto"/>
                  <w:bottom w:val="single" w:sz="4" w:space="0" w:color="auto"/>
                  <w:right w:val="single" w:sz="4" w:space="0" w:color="auto"/>
                </w:tcBorders>
              </w:tcPr>
              <w:p w14:paraId="73C76A23" w14:textId="77777777" w:rsidR="001C4835" w:rsidRPr="0058369D" w:rsidRDefault="001C4835" w:rsidP="001C4835">
                <w:pPr>
                  <w:jc w:val="right"/>
                  <w:rPr>
                    <w:szCs w:val="21"/>
                  </w:rPr>
                </w:pPr>
                <w:r w:rsidRPr="0058369D">
                  <w:rPr>
                    <w:szCs w:val="21"/>
                  </w:rPr>
                  <w:t>586,085.50</w:t>
                </w:r>
              </w:p>
            </w:tc>
          </w:tr>
          <w:tr w:rsidR="001C4835" w14:paraId="2C037921" w14:textId="77777777" w:rsidTr="001C4835">
            <w:sdt>
              <w:sdtPr>
                <w:rPr>
                  <w:szCs w:val="21"/>
                </w:rPr>
                <w:tag w:val="_PLD_9d186f69dd324ed3abe373aa87498a4e"/>
                <w:id w:val="-1698684619"/>
                <w:lock w:val="sdtLocked"/>
              </w:sdtPr>
              <w:sdtEndPr/>
              <w:sdtContent>
                <w:tc>
                  <w:tcPr>
                    <w:tcW w:w="1403" w:type="pct"/>
                    <w:tcBorders>
                      <w:top w:val="single" w:sz="4" w:space="0" w:color="auto"/>
                      <w:left w:val="single" w:sz="4" w:space="0" w:color="auto"/>
                      <w:bottom w:val="single" w:sz="4" w:space="0" w:color="auto"/>
                      <w:right w:val="single" w:sz="4" w:space="0" w:color="auto"/>
                    </w:tcBorders>
                  </w:tcPr>
                  <w:p w14:paraId="5AD08099" w14:textId="77777777" w:rsidR="001C4835" w:rsidRPr="0058369D" w:rsidRDefault="001C4835" w:rsidP="001C4835">
                    <w:pPr>
                      <w:rPr>
                        <w:color w:val="008000"/>
                        <w:szCs w:val="21"/>
                      </w:rPr>
                    </w:pPr>
                    <w:r w:rsidRPr="0058369D">
                      <w:rPr>
                        <w:rFonts w:hint="eastAsia"/>
                        <w:szCs w:val="21"/>
                      </w:rPr>
                      <w:t>其中：</w:t>
                    </w:r>
                    <w:r w:rsidRPr="0058369D">
                      <w:rPr>
                        <w:szCs w:val="21"/>
                      </w:rPr>
                      <w:t>医疗保险费</w:t>
                    </w:r>
                  </w:p>
                </w:tc>
              </w:sdtContent>
            </w:sdt>
            <w:tc>
              <w:tcPr>
                <w:tcW w:w="866" w:type="pct"/>
                <w:tcBorders>
                  <w:top w:val="single" w:sz="4" w:space="0" w:color="auto"/>
                  <w:left w:val="single" w:sz="4" w:space="0" w:color="auto"/>
                  <w:bottom w:val="single" w:sz="4" w:space="0" w:color="auto"/>
                  <w:right w:val="single" w:sz="4" w:space="0" w:color="auto"/>
                </w:tcBorders>
              </w:tcPr>
              <w:p w14:paraId="0BE265EC" w14:textId="77777777" w:rsidR="001C4835" w:rsidRPr="0058369D" w:rsidRDefault="001C4835" w:rsidP="001C4835">
                <w:pPr>
                  <w:jc w:val="right"/>
                  <w:rPr>
                    <w:szCs w:val="21"/>
                  </w:rPr>
                </w:pPr>
                <w:r w:rsidRPr="0058369D">
                  <w:rPr>
                    <w:szCs w:val="21"/>
                  </w:rPr>
                  <w:t>788,131.57</w:t>
                </w:r>
              </w:p>
            </w:tc>
            <w:tc>
              <w:tcPr>
                <w:tcW w:w="906" w:type="pct"/>
                <w:tcBorders>
                  <w:top w:val="single" w:sz="4" w:space="0" w:color="auto"/>
                  <w:left w:val="single" w:sz="4" w:space="0" w:color="auto"/>
                  <w:bottom w:val="single" w:sz="4" w:space="0" w:color="auto"/>
                  <w:right w:val="single" w:sz="4" w:space="0" w:color="auto"/>
                </w:tcBorders>
              </w:tcPr>
              <w:p w14:paraId="076CB746" w14:textId="77777777" w:rsidR="001C4835" w:rsidRPr="0058369D" w:rsidRDefault="001C4835" w:rsidP="001C4835">
                <w:pPr>
                  <w:jc w:val="right"/>
                  <w:rPr>
                    <w:szCs w:val="21"/>
                  </w:rPr>
                </w:pPr>
                <w:r w:rsidRPr="0058369D">
                  <w:rPr>
                    <w:szCs w:val="21"/>
                  </w:rPr>
                  <w:t>11,650,391.30</w:t>
                </w:r>
              </w:p>
            </w:tc>
            <w:tc>
              <w:tcPr>
                <w:tcW w:w="914" w:type="pct"/>
                <w:tcBorders>
                  <w:top w:val="single" w:sz="4" w:space="0" w:color="auto"/>
                  <w:left w:val="single" w:sz="4" w:space="0" w:color="auto"/>
                  <w:bottom w:val="single" w:sz="4" w:space="0" w:color="auto"/>
                  <w:right w:val="single" w:sz="4" w:space="0" w:color="auto"/>
                </w:tcBorders>
              </w:tcPr>
              <w:p w14:paraId="70BFB62B" w14:textId="77777777" w:rsidR="001C4835" w:rsidRPr="0058369D" w:rsidRDefault="001C4835" w:rsidP="001C4835">
                <w:pPr>
                  <w:jc w:val="right"/>
                  <w:rPr>
                    <w:szCs w:val="21"/>
                  </w:rPr>
                </w:pPr>
                <w:r w:rsidRPr="0058369D">
                  <w:rPr>
                    <w:szCs w:val="21"/>
                  </w:rPr>
                  <w:t>11,915,436.02</w:t>
                </w:r>
              </w:p>
            </w:tc>
            <w:tc>
              <w:tcPr>
                <w:tcW w:w="911" w:type="pct"/>
                <w:tcBorders>
                  <w:top w:val="single" w:sz="4" w:space="0" w:color="auto"/>
                  <w:left w:val="single" w:sz="4" w:space="0" w:color="auto"/>
                  <w:bottom w:val="single" w:sz="4" w:space="0" w:color="auto"/>
                  <w:right w:val="single" w:sz="4" w:space="0" w:color="auto"/>
                </w:tcBorders>
              </w:tcPr>
              <w:p w14:paraId="05BC833D" w14:textId="77777777" w:rsidR="001C4835" w:rsidRPr="0058369D" w:rsidRDefault="001C4835" w:rsidP="001C4835">
                <w:pPr>
                  <w:jc w:val="right"/>
                  <w:rPr>
                    <w:szCs w:val="21"/>
                  </w:rPr>
                </w:pPr>
                <w:r w:rsidRPr="0058369D">
                  <w:rPr>
                    <w:szCs w:val="21"/>
                  </w:rPr>
                  <w:t>523,086.85</w:t>
                </w:r>
              </w:p>
            </w:tc>
          </w:tr>
          <w:tr w:rsidR="001C4835" w14:paraId="701572DD" w14:textId="77777777" w:rsidTr="001C4835">
            <w:sdt>
              <w:sdtPr>
                <w:rPr>
                  <w:szCs w:val="21"/>
                </w:rPr>
                <w:tag w:val="_PLD_b436db8b255c424989dd912d9da0810f"/>
                <w:id w:val="1131831065"/>
                <w:lock w:val="sdtLocked"/>
              </w:sdtPr>
              <w:sdtEndPr/>
              <w:sdtContent>
                <w:tc>
                  <w:tcPr>
                    <w:tcW w:w="1403" w:type="pct"/>
                    <w:tcBorders>
                      <w:top w:val="single" w:sz="4" w:space="0" w:color="auto"/>
                      <w:left w:val="single" w:sz="4" w:space="0" w:color="auto"/>
                      <w:bottom w:val="single" w:sz="4" w:space="0" w:color="auto"/>
                      <w:right w:val="single" w:sz="4" w:space="0" w:color="auto"/>
                    </w:tcBorders>
                  </w:tcPr>
                  <w:p w14:paraId="1C4AA2C9" w14:textId="77777777" w:rsidR="001C4835" w:rsidRPr="0058369D" w:rsidRDefault="001C4835" w:rsidP="001C4835">
                    <w:pPr>
                      <w:ind w:firstLineChars="300" w:firstLine="630"/>
                      <w:rPr>
                        <w:szCs w:val="21"/>
                      </w:rPr>
                    </w:pPr>
                    <w:r w:rsidRPr="0058369D">
                      <w:rPr>
                        <w:rFonts w:hint="eastAsia"/>
                        <w:szCs w:val="21"/>
                      </w:rPr>
                      <w:t>工伤保险费</w:t>
                    </w:r>
                  </w:p>
                </w:tc>
              </w:sdtContent>
            </w:sdt>
            <w:tc>
              <w:tcPr>
                <w:tcW w:w="866" w:type="pct"/>
                <w:tcBorders>
                  <w:top w:val="single" w:sz="4" w:space="0" w:color="auto"/>
                  <w:left w:val="single" w:sz="4" w:space="0" w:color="auto"/>
                  <w:bottom w:val="single" w:sz="4" w:space="0" w:color="auto"/>
                  <w:right w:val="single" w:sz="4" w:space="0" w:color="auto"/>
                </w:tcBorders>
              </w:tcPr>
              <w:p w14:paraId="7653AA8B" w14:textId="77777777" w:rsidR="001C4835" w:rsidRPr="0058369D" w:rsidRDefault="001C4835" w:rsidP="001C4835">
                <w:pPr>
                  <w:jc w:val="right"/>
                  <w:rPr>
                    <w:szCs w:val="21"/>
                  </w:rPr>
                </w:pPr>
                <w:r w:rsidRPr="0058369D">
                  <w:rPr>
                    <w:szCs w:val="21"/>
                  </w:rPr>
                  <w:t>43,212.10</w:t>
                </w:r>
              </w:p>
            </w:tc>
            <w:tc>
              <w:tcPr>
                <w:tcW w:w="906" w:type="pct"/>
                <w:tcBorders>
                  <w:top w:val="single" w:sz="4" w:space="0" w:color="auto"/>
                  <w:left w:val="single" w:sz="4" w:space="0" w:color="auto"/>
                  <w:bottom w:val="single" w:sz="4" w:space="0" w:color="auto"/>
                  <w:right w:val="single" w:sz="4" w:space="0" w:color="auto"/>
                </w:tcBorders>
              </w:tcPr>
              <w:p w14:paraId="02C2992D" w14:textId="77777777" w:rsidR="001C4835" w:rsidRPr="0058369D" w:rsidRDefault="001C4835" w:rsidP="001C4835">
                <w:pPr>
                  <w:jc w:val="right"/>
                  <w:rPr>
                    <w:szCs w:val="21"/>
                  </w:rPr>
                </w:pPr>
                <w:r w:rsidRPr="0058369D">
                  <w:rPr>
                    <w:szCs w:val="21"/>
                  </w:rPr>
                  <w:t>131,785.43</w:t>
                </w:r>
              </w:p>
            </w:tc>
            <w:tc>
              <w:tcPr>
                <w:tcW w:w="914" w:type="pct"/>
                <w:tcBorders>
                  <w:top w:val="single" w:sz="4" w:space="0" w:color="auto"/>
                  <w:left w:val="single" w:sz="4" w:space="0" w:color="auto"/>
                  <w:bottom w:val="single" w:sz="4" w:space="0" w:color="auto"/>
                  <w:right w:val="single" w:sz="4" w:space="0" w:color="auto"/>
                </w:tcBorders>
              </w:tcPr>
              <w:p w14:paraId="7E7AFE6E" w14:textId="77777777" w:rsidR="001C4835" w:rsidRPr="0058369D" w:rsidRDefault="001C4835" w:rsidP="001C4835">
                <w:pPr>
                  <w:jc w:val="right"/>
                  <w:rPr>
                    <w:szCs w:val="21"/>
                  </w:rPr>
                </w:pPr>
                <w:r w:rsidRPr="0058369D">
                  <w:rPr>
                    <w:szCs w:val="21"/>
                  </w:rPr>
                  <w:t>158,017.60</w:t>
                </w:r>
              </w:p>
            </w:tc>
            <w:tc>
              <w:tcPr>
                <w:tcW w:w="911" w:type="pct"/>
                <w:tcBorders>
                  <w:top w:val="single" w:sz="4" w:space="0" w:color="auto"/>
                  <w:left w:val="single" w:sz="4" w:space="0" w:color="auto"/>
                  <w:bottom w:val="single" w:sz="4" w:space="0" w:color="auto"/>
                  <w:right w:val="single" w:sz="4" w:space="0" w:color="auto"/>
                </w:tcBorders>
              </w:tcPr>
              <w:p w14:paraId="4F7FACCF" w14:textId="77777777" w:rsidR="001C4835" w:rsidRPr="0058369D" w:rsidRDefault="001C4835" w:rsidP="001C4835">
                <w:pPr>
                  <w:jc w:val="right"/>
                  <w:rPr>
                    <w:szCs w:val="21"/>
                  </w:rPr>
                </w:pPr>
                <w:r w:rsidRPr="0058369D">
                  <w:rPr>
                    <w:szCs w:val="21"/>
                  </w:rPr>
                  <w:t>16,979.93</w:t>
                </w:r>
              </w:p>
            </w:tc>
          </w:tr>
          <w:tr w:rsidR="001C4835" w14:paraId="5E4AB9C6" w14:textId="77777777" w:rsidTr="001C4835">
            <w:sdt>
              <w:sdtPr>
                <w:rPr>
                  <w:szCs w:val="21"/>
                </w:rPr>
                <w:tag w:val="_PLD_2c537c2776fc4170be41d466293e3ace"/>
                <w:id w:val="-1928185098"/>
                <w:lock w:val="sdtLocked"/>
              </w:sdtPr>
              <w:sdtEndPr/>
              <w:sdtContent>
                <w:tc>
                  <w:tcPr>
                    <w:tcW w:w="1403" w:type="pct"/>
                    <w:tcBorders>
                      <w:top w:val="single" w:sz="4" w:space="0" w:color="auto"/>
                      <w:left w:val="single" w:sz="4" w:space="0" w:color="auto"/>
                      <w:bottom w:val="single" w:sz="4" w:space="0" w:color="auto"/>
                      <w:right w:val="single" w:sz="4" w:space="0" w:color="auto"/>
                    </w:tcBorders>
                  </w:tcPr>
                  <w:p w14:paraId="01E4772F" w14:textId="77777777" w:rsidR="001C4835" w:rsidRPr="0058369D" w:rsidRDefault="001C4835" w:rsidP="001C4835">
                    <w:pPr>
                      <w:ind w:firstLineChars="300" w:firstLine="630"/>
                      <w:rPr>
                        <w:szCs w:val="21"/>
                      </w:rPr>
                    </w:pPr>
                    <w:r w:rsidRPr="0058369D">
                      <w:rPr>
                        <w:rFonts w:hint="eastAsia"/>
                        <w:szCs w:val="21"/>
                      </w:rPr>
                      <w:t>生育保险费</w:t>
                    </w:r>
                  </w:p>
                </w:tc>
              </w:sdtContent>
            </w:sdt>
            <w:tc>
              <w:tcPr>
                <w:tcW w:w="866" w:type="pct"/>
                <w:tcBorders>
                  <w:top w:val="single" w:sz="4" w:space="0" w:color="auto"/>
                  <w:left w:val="single" w:sz="4" w:space="0" w:color="auto"/>
                  <w:bottom w:val="single" w:sz="4" w:space="0" w:color="auto"/>
                  <w:right w:val="single" w:sz="4" w:space="0" w:color="auto"/>
                </w:tcBorders>
              </w:tcPr>
              <w:p w14:paraId="34BCF2F5" w14:textId="77777777" w:rsidR="001C4835" w:rsidRPr="0058369D" w:rsidRDefault="001C4835" w:rsidP="001C4835">
                <w:pPr>
                  <w:jc w:val="right"/>
                  <w:rPr>
                    <w:szCs w:val="21"/>
                  </w:rPr>
                </w:pPr>
                <w:r w:rsidRPr="0058369D">
                  <w:rPr>
                    <w:szCs w:val="21"/>
                  </w:rPr>
                  <w:t>47,499.38</w:t>
                </w:r>
              </w:p>
            </w:tc>
            <w:tc>
              <w:tcPr>
                <w:tcW w:w="906" w:type="pct"/>
                <w:tcBorders>
                  <w:top w:val="single" w:sz="4" w:space="0" w:color="auto"/>
                  <w:left w:val="single" w:sz="4" w:space="0" w:color="auto"/>
                  <w:bottom w:val="single" w:sz="4" w:space="0" w:color="auto"/>
                  <w:right w:val="single" w:sz="4" w:space="0" w:color="auto"/>
                </w:tcBorders>
              </w:tcPr>
              <w:p w14:paraId="4FC17347" w14:textId="77777777" w:rsidR="001C4835" w:rsidRPr="0058369D" w:rsidRDefault="001C4835" w:rsidP="001C4835">
                <w:pPr>
                  <w:jc w:val="right"/>
                  <w:rPr>
                    <w:szCs w:val="21"/>
                  </w:rPr>
                </w:pPr>
                <w:r w:rsidRPr="0058369D">
                  <w:rPr>
                    <w:szCs w:val="21"/>
                  </w:rPr>
                  <w:t>276,258.58</w:t>
                </w:r>
              </w:p>
            </w:tc>
            <w:tc>
              <w:tcPr>
                <w:tcW w:w="914" w:type="pct"/>
                <w:tcBorders>
                  <w:top w:val="single" w:sz="4" w:space="0" w:color="auto"/>
                  <w:left w:val="single" w:sz="4" w:space="0" w:color="auto"/>
                  <w:bottom w:val="single" w:sz="4" w:space="0" w:color="auto"/>
                  <w:right w:val="single" w:sz="4" w:space="0" w:color="auto"/>
                </w:tcBorders>
              </w:tcPr>
              <w:p w14:paraId="4B704635" w14:textId="77777777" w:rsidR="001C4835" w:rsidRPr="0058369D" w:rsidRDefault="001C4835" w:rsidP="001C4835">
                <w:pPr>
                  <w:jc w:val="right"/>
                  <w:rPr>
                    <w:szCs w:val="21"/>
                  </w:rPr>
                </w:pPr>
                <w:r w:rsidRPr="0058369D">
                  <w:rPr>
                    <w:szCs w:val="21"/>
                  </w:rPr>
                  <w:t>277,739.24</w:t>
                </w:r>
              </w:p>
            </w:tc>
            <w:tc>
              <w:tcPr>
                <w:tcW w:w="911" w:type="pct"/>
                <w:tcBorders>
                  <w:top w:val="single" w:sz="4" w:space="0" w:color="auto"/>
                  <w:left w:val="single" w:sz="4" w:space="0" w:color="auto"/>
                  <w:bottom w:val="single" w:sz="4" w:space="0" w:color="auto"/>
                  <w:right w:val="single" w:sz="4" w:space="0" w:color="auto"/>
                </w:tcBorders>
              </w:tcPr>
              <w:p w14:paraId="2D4229CF" w14:textId="77777777" w:rsidR="001C4835" w:rsidRPr="0058369D" w:rsidRDefault="001C4835" w:rsidP="001C4835">
                <w:pPr>
                  <w:jc w:val="right"/>
                  <w:rPr>
                    <w:szCs w:val="21"/>
                  </w:rPr>
                </w:pPr>
                <w:r w:rsidRPr="0058369D">
                  <w:rPr>
                    <w:szCs w:val="21"/>
                  </w:rPr>
                  <w:t>46,018.72</w:t>
                </w:r>
              </w:p>
            </w:tc>
          </w:tr>
          <w:tr w:rsidR="001C4835" w14:paraId="16F1F05C" w14:textId="77777777" w:rsidTr="001C4835">
            <w:sdt>
              <w:sdtPr>
                <w:rPr>
                  <w:szCs w:val="21"/>
                </w:rPr>
                <w:tag w:val="_PLD_3930d81c2c064993bcbc2324f2678afe"/>
                <w:id w:val="1072394850"/>
                <w:lock w:val="sdtLocked"/>
              </w:sdtPr>
              <w:sdtEndPr/>
              <w:sdtContent>
                <w:tc>
                  <w:tcPr>
                    <w:tcW w:w="1403" w:type="pct"/>
                    <w:tcBorders>
                      <w:top w:val="single" w:sz="4" w:space="0" w:color="auto"/>
                      <w:left w:val="single" w:sz="4" w:space="0" w:color="auto"/>
                      <w:bottom w:val="single" w:sz="4" w:space="0" w:color="auto"/>
                      <w:right w:val="single" w:sz="4" w:space="0" w:color="auto"/>
                    </w:tcBorders>
                  </w:tcPr>
                  <w:p w14:paraId="73C5B705" w14:textId="77777777" w:rsidR="001C4835" w:rsidRPr="0058369D" w:rsidRDefault="001C4835" w:rsidP="001C4835">
                    <w:pPr>
                      <w:autoSpaceDE w:val="0"/>
                      <w:autoSpaceDN w:val="0"/>
                      <w:adjustRightInd w:val="0"/>
                      <w:rPr>
                        <w:szCs w:val="21"/>
                      </w:rPr>
                    </w:pPr>
                    <w:r w:rsidRPr="0058369D">
                      <w:rPr>
                        <w:rFonts w:hint="eastAsia"/>
                        <w:szCs w:val="21"/>
                      </w:rPr>
                      <w:t>四、住房公积金</w:t>
                    </w:r>
                  </w:p>
                </w:tc>
              </w:sdtContent>
            </w:sdt>
            <w:tc>
              <w:tcPr>
                <w:tcW w:w="866" w:type="pct"/>
                <w:tcBorders>
                  <w:top w:val="single" w:sz="4" w:space="0" w:color="auto"/>
                  <w:left w:val="single" w:sz="4" w:space="0" w:color="auto"/>
                  <w:bottom w:val="single" w:sz="4" w:space="0" w:color="auto"/>
                  <w:right w:val="single" w:sz="4" w:space="0" w:color="auto"/>
                </w:tcBorders>
              </w:tcPr>
              <w:p w14:paraId="030B2FB5" w14:textId="77777777" w:rsidR="001C4835" w:rsidRPr="0058369D" w:rsidRDefault="001C4835" w:rsidP="001C4835">
                <w:pPr>
                  <w:jc w:val="right"/>
                  <w:rPr>
                    <w:szCs w:val="21"/>
                  </w:rPr>
                </w:pPr>
                <w:r w:rsidRPr="0058369D">
                  <w:rPr>
                    <w:szCs w:val="21"/>
                  </w:rPr>
                  <w:t>134,866.94</w:t>
                </w:r>
              </w:p>
            </w:tc>
            <w:tc>
              <w:tcPr>
                <w:tcW w:w="906" w:type="pct"/>
                <w:tcBorders>
                  <w:top w:val="single" w:sz="4" w:space="0" w:color="auto"/>
                  <w:left w:val="single" w:sz="4" w:space="0" w:color="auto"/>
                  <w:bottom w:val="single" w:sz="4" w:space="0" w:color="auto"/>
                  <w:right w:val="single" w:sz="4" w:space="0" w:color="auto"/>
                </w:tcBorders>
              </w:tcPr>
              <w:p w14:paraId="5F31F404" w14:textId="77777777" w:rsidR="001C4835" w:rsidRPr="0058369D" w:rsidRDefault="001C4835" w:rsidP="001C4835">
                <w:pPr>
                  <w:jc w:val="right"/>
                  <w:rPr>
                    <w:szCs w:val="21"/>
                  </w:rPr>
                </w:pPr>
                <w:r w:rsidRPr="0058369D">
                  <w:rPr>
                    <w:szCs w:val="21"/>
                  </w:rPr>
                  <w:t>10,775,417.60</w:t>
                </w:r>
              </w:p>
            </w:tc>
            <w:tc>
              <w:tcPr>
                <w:tcW w:w="914" w:type="pct"/>
                <w:tcBorders>
                  <w:top w:val="single" w:sz="4" w:space="0" w:color="auto"/>
                  <w:left w:val="single" w:sz="4" w:space="0" w:color="auto"/>
                  <w:bottom w:val="single" w:sz="4" w:space="0" w:color="auto"/>
                  <w:right w:val="single" w:sz="4" w:space="0" w:color="auto"/>
                </w:tcBorders>
              </w:tcPr>
              <w:p w14:paraId="1A6B1F50" w14:textId="77777777" w:rsidR="001C4835" w:rsidRPr="0058369D" w:rsidRDefault="001C4835" w:rsidP="001C4835">
                <w:pPr>
                  <w:jc w:val="right"/>
                  <w:rPr>
                    <w:szCs w:val="21"/>
                  </w:rPr>
                </w:pPr>
                <w:r w:rsidRPr="0058369D">
                  <w:rPr>
                    <w:szCs w:val="21"/>
                  </w:rPr>
                  <w:t>10,784,429.60</w:t>
                </w:r>
              </w:p>
            </w:tc>
            <w:tc>
              <w:tcPr>
                <w:tcW w:w="911" w:type="pct"/>
                <w:tcBorders>
                  <w:top w:val="single" w:sz="4" w:space="0" w:color="auto"/>
                  <w:left w:val="single" w:sz="4" w:space="0" w:color="auto"/>
                  <w:bottom w:val="single" w:sz="4" w:space="0" w:color="auto"/>
                  <w:right w:val="single" w:sz="4" w:space="0" w:color="auto"/>
                </w:tcBorders>
              </w:tcPr>
              <w:p w14:paraId="1A9D1316" w14:textId="77777777" w:rsidR="001C4835" w:rsidRPr="0058369D" w:rsidRDefault="001C4835" w:rsidP="001C4835">
                <w:pPr>
                  <w:jc w:val="right"/>
                  <w:rPr>
                    <w:szCs w:val="21"/>
                  </w:rPr>
                </w:pPr>
                <w:r w:rsidRPr="0058369D">
                  <w:rPr>
                    <w:szCs w:val="21"/>
                  </w:rPr>
                  <w:t>125,854.94</w:t>
                </w:r>
              </w:p>
            </w:tc>
          </w:tr>
          <w:tr w:rsidR="001C4835" w14:paraId="47BF1E5A" w14:textId="77777777" w:rsidTr="001C4835">
            <w:sdt>
              <w:sdtPr>
                <w:rPr>
                  <w:szCs w:val="21"/>
                </w:rPr>
                <w:tag w:val="_PLD_5933de2245bb4749bc8731371b57fd14"/>
                <w:id w:val="1971556031"/>
                <w:lock w:val="sdtLocked"/>
              </w:sdtPr>
              <w:sdtEndPr/>
              <w:sdtContent>
                <w:tc>
                  <w:tcPr>
                    <w:tcW w:w="1403" w:type="pct"/>
                    <w:tcBorders>
                      <w:top w:val="single" w:sz="4" w:space="0" w:color="auto"/>
                      <w:left w:val="single" w:sz="4" w:space="0" w:color="auto"/>
                      <w:bottom w:val="single" w:sz="4" w:space="0" w:color="auto"/>
                      <w:right w:val="single" w:sz="4" w:space="0" w:color="auto"/>
                    </w:tcBorders>
                  </w:tcPr>
                  <w:p w14:paraId="5A9ECA31" w14:textId="77777777" w:rsidR="001C4835" w:rsidRPr="0058369D" w:rsidRDefault="001C4835" w:rsidP="001C4835">
                    <w:pPr>
                      <w:autoSpaceDE w:val="0"/>
                      <w:autoSpaceDN w:val="0"/>
                      <w:adjustRightInd w:val="0"/>
                      <w:rPr>
                        <w:szCs w:val="21"/>
                      </w:rPr>
                    </w:pPr>
                    <w:r w:rsidRPr="0058369D">
                      <w:rPr>
                        <w:rFonts w:hint="eastAsia"/>
                        <w:szCs w:val="21"/>
                      </w:rPr>
                      <w:t>五、工会经费和职工教育经费</w:t>
                    </w:r>
                  </w:p>
                </w:tc>
              </w:sdtContent>
            </w:sdt>
            <w:tc>
              <w:tcPr>
                <w:tcW w:w="866" w:type="pct"/>
                <w:tcBorders>
                  <w:top w:val="single" w:sz="4" w:space="0" w:color="auto"/>
                  <w:left w:val="single" w:sz="4" w:space="0" w:color="auto"/>
                  <w:bottom w:val="single" w:sz="4" w:space="0" w:color="auto"/>
                  <w:right w:val="single" w:sz="4" w:space="0" w:color="auto"/>
                </w:tcBorders>
              </w:tcPr>
              <w:p w14:paraId="18BFB2AA" w14:textId="77777777" w:rsidR="001C4835" w:rsidRPr="0058369D" w:rsidRDefault="001C4835" w:rsidP="001C4835">
                <w:pPr>
                  <w:jc w:val="right"/>
                  <w:rPr>
                    <w:szCs w:val="21"/>
                  </w:rPr>
                </w:pPr>
                <w:r w:rsidRPr="0058369D">
                  <w:rPr>
                    <w:szCs w:val="21"/>
                  </w:rPr>
                  <w:t>5,072,137.02</w:t>
                </w:r>
              </w:p>
            </w:tc>
            <w:tc>
              <w:tcPr>
                <w:tcW w:w="906" w:type="pct"/>
                <w:tcBorders>
                  <w:top w:val="single" w:sz="4" w:space="0" w:color="auto"/>
                  <w:left w:val="single" w:sz="4" w:space="0" w:color="auto"/>
                  <w:bottom w:val="single" w:sz="4" w:space="0" w:color="auto"/>
                  <w:right w:val="single" w:sz="4" w:space="0" w:color="auto"/>
                </w:tcBorders>
              </w:tcPr>
              <w:p w14:paraId="0D35D6B6" w14:textId="77777777" w:rsidR="001C4835" w:rsidRPr="0058369D" w:rsidRDefault="001C4835" w:rsidP="001C4835">
                <w:pPr>
                  <w:jc w:val="right"/>
                  <w:rPr>
                    <w:szCs w:val="21"/>
                  </w:rPr>
                </w:pPr>
                <w:r w:rsidRPr="0058369D">
                  <w:rPr>
                    <w:szCs w:val="21"/>
                  </w:rPr>
                  <w:t>4,173,354.90</w:t>
                </w:r>
              </w:p>
            </w:tc>
            <w:tc>
              <w:tcPr>
                <w:tcW w:w="914" w:type="pct"/>
                <w:tcBorders>
                  <w:top w:val="single" w:sz="4" w:space="0" w:color="auto"/>
                  <w:left w:val="single" w:sz="4" w:space="0" w:color="auto"/>
                  <w:bottom w:val="single" w:sz="4" w:space="0" w:color="auto"/>
                  <w:right w:val="single" w:sz="4" w:space="0" w:color="auto"/>
                </w:tcBorders>
              </w:tcPr>
              <w:p w14:paraId="657ACB5F" w14:textId="77777777" w:rsidR="001C4835" w:rsidRPr="0058369D" w:rsidRDefault="001C4835" w:rsidP="001C4835">
                <w:pPr>
                  <w:jc w:val="right"/>
                  <w:rPr>
                    <w:szCs w:val="21"/>
                  </w:rPr>
                </w:pPr>
                <w:r w:rsidRPr="0058369D">
                  <w:rPr>
                    <w:szCs w:val="21"/>
                  </w:rPr>
                  <w:t>3,867,460.92</w:t>
                </w:r>
              </w:p>
            </w:tc>
            <w:tc>
              <w:tcPr>
                <w:tcW w:w="911" w:type="pct"/>
                <w:tcBorders>
                  <w:top w:val="single" w:sz="4" w:space="0" w:color="auto"/>
                  <w:left w:val="single" w:sz="4" w:space="0" w:color="auto"/>
                  <w:bottom w:val="single" w:sz="4" w:space="0" w:color="auto"/>
                  <w:right w:val="single" w:sz="4" w:space="0" w:color="auto"/>
                </w:tcBorders>
              </w:tcPr>
              <w:p w14:paraId="32D8F1C0" w14:textId="77777777" w:rsidR="001C4835" w:rsidRPr="0058369D" w:rsidRDefault="001C4835" w:rsidP="001C4835">
                <w:pPr>
                  <w:jc w:val="right"/>
                  <w:rPr>
                    <w:szCs w:val="21"/>
                  </w:rPr>
                </w:pPr>
                <w:r w:rsidRPr="0058369D">
                  <w:rPr>
                    <w:szCs w:val="21"/>
                  </w:rPr>
                  <w:t>5,378,031.00</w:t>
                </w:r>
              </w:p>
            </w:tc>
          </w:tr>
          <w:tr w:rsidR="001C4835" w14:paraId="26C85584" w14:textId="77777777" w:rsidTr="001C4835">
            <w:sdt>
              <w:sdtPr>
                <w:rPr>
                  <w:szCs w:val="21"/>
                </w:rPr>
                <w:tag w:val="_PLD_3b8c0eeaa431422fa1ad262899b738f2"/>
                <w:id w:val="-1600320113"/>
                <w:lock w:val="sdtLocked"/>
              </w:sdtPr>
              <w:sdtEndPr/>
              <w:sdtContent>
                <w:tc>
                  <w:tcPr>
                    <w:tcW w:w="1403" w:type="pct"/>
                    <w:tcBorders>
                      <w:top w:val="single" w:sz="4" w:space="0" w:color="auto"/>
                      <w:left w:val="single" w:sz="4" w:space="0" w:color="auto"/>
                      <w:bottom w:val="single" w:sz="4" w:space="0" w:color="auto"/>
                      <w:right w:val="single" w:sz="4" w:space="0" w:color="auto"/>
                    </w:tcBorders>
                  </w:tcPr>
                  <w:p w14:paraId="09FC471A" w14:textId="77777777" w:rsidR="001C4835" w:rsidRPr="0058369D" w:rsidRDefault="001C4835" w:rsidP="001C4835">
                    <w:pPr>
                      <w:autoSpaceDE w:val="0"/>
                      <w:autoSpaceDN w:val="0"/>
                      <w:adjustRightInd w:val="0"/>
                      <w:rPr>
                        <w:szCs w:val="21"/>
                      </w:rPr>
                    </w:pPr>
                    <w:r w:rsidRPr="0058369D">
                      <w:rPr>
                        <w:rFonts w:hint="eastAsia"/>
                        <w:szCs w:val="21"/>
                      </w:rPr>
                      <w:t>六、短期带薪缺勤</w:t>
                    </w:r>
                  </w:p>
                </w:tc>
              </w:sdtContent>
            </w:sdt>
            <w:tc>
              <w:tcPr>
                <w:tcW w:w="866" w:type="pct"/>
                <w:tcBorders>
                  <w:top w:val="single" w:sz="4" w:space="0" w:color="auto"/>
                  <w:left w:val="single" w:sz="4" w:space="0" w:color="auto"/>
                  <w:bottom w:val="single" w:sz="4" w:space="0" w:color="auto"/>
                  <w:right w:val="single" w:sz="4" w:space="0" w:color="auto"/>
                </w:tcBorders>
              </w:tcPr>
              <w:p w14:paraId="2E407335" w14:textId="77777777" w:rsidR="001C4835" w:rsidRPr="0058369D" w:rsidRDefault="001C4835" w:rsidP="001C4835">
                <w:pPr>
                  <w:jc w:val="right"/>
                  <w:rPr>
                    <w:szCs w:val="21"/>
                  </w:rPr>
                </w:pPr>
              </w:p>
            </w:tc>
            <w:tc>
              <w:tcPr>
                <w:tcW w:w="906" w:type="pct"/>
                <w:tcBorders>
                  <w:top w:val="single" w:sz="4" w:space="0" w:color="auto"/>
                  <w:left w:val="single" w:sz="4" w:space="0" w:color="auto"/>
                  <w:bottom w:val="single" w:sz="4" w:space="0" w:color="auto"/>
                  <w:right w:val="single" w:sz="4" w:space="0" w:color="auto"/>
                </w:tcBorders>
              </w:tcPr>
              <w:p w14:paraId="79908C05" w14:textId="77777777" w:rsidR="001C4835" w:rsidRPr="0058369D" w:rsidRDefault="001C4835" w:rsidP="001C4835">
                <w:pPr>
                  <w:jc w:val="right"/>
                  <w:rPr>
                    <w:szCs w:val="21"/>
                  </w:rPr>
                </w:pPr>
              </w:p>
            </w:tc>
            <w:tc>
              <w:tcPr>
                <w:tcW w:w="914" w:type="pct"/>
                <w:tcBorders>
                  <w:top w:val="single" w:sz="4" w:space="0" w:color="auto"/>
                  <w:left w:val="single" w:sz="4" w:space="0" w:color="auto"/>
                  <w:bottom w:val="single" w:sz="4" w:space="0" w:color="auto"/>
                  <w:right w:val="single" w:sz="4" w:space="0" w:color="auto"/>
                </w:tcBorders>
              </w:tcPr>
              <w:p w14:paraId="39589EDE" w14:textId="77777777" w:rsidR="001C4835" w:rsidRPr="0058369D" w:rsidRDefault="001C4835" w:rsidP="001C4835">
                <w:pPr>
                  <w:jc w:val="right"/>
                  <w:rPr>
                    <w:szCs w:val="21"/>
                  </w:rPr>
                </w:pPr>
              </w:p>
            </w:tc>
            <w:tc>
              <w:tcPr>
                <w:tcW w:w="911" w:type="pct"/>
                <w:tcBorders>
                  <w:top w:val="single" w:sz="4" w:space="0" w:color="auto"/>
                  <w:left w:val="single" w:sz="4" w:space="0" w:color="auto"/>
                  <w:bottom w:val="single" w:sz="4" w:space="0" w:color="auto"/>
                  <w:right w:val="single" w:sz="4" w:space="0" w:color="auto"/>
                </w:tcBorders>
              </w:tcPr>
              <w:p w14:paraId="17D378A7" w14:textId="77777777" w:rsidR="001C4835" w:rsidRPr="0058369D" w:rsidRDefault="001C4835" w:rsidP="001C4835">
                <w:pPr>
                  <w:jc w:val="right"/>
                  <w:rPr>
                    <w:szCs w:val="21"/>
                  </w:rPr>
                </w:pPr>
              </w:p>
            </w:tc>
          </w:tr>
          <w:tr w:rsidR="001C4835" w14:paraId="0A988538" w14:textId="77777777" w:rsidTr="001C4835">
            <w:sdt>
              <w:sdtPr>
                <w:rPr>
                  <w:szCs w:val="21"/>
                </w:rPr>
                <w:tag w:val="_PLD_f452ad04150b46f2bfd616a7555ac734"/>
                <w:id w:val="1889913956"/>
                <w:lock w:val="sdtLocked"/>
              </w:sdtPr>
              <w:sdtEndPr/>
              <w:sdtContent>
                <w:tc>
                  <w:tcPr>
                    <w:tcW w:w="1403" w:type="pct"/>
                    <w:tcBorders>
                      <w:top w:val="single" w:sz="4" w:space="0" w:color="auto"/>
                      <w:left w:val="single" w:sz="4" w:space="0" w:color="auto"/>
                      <w:bottom w:val="single" w:sz="4" w:space="0" w:color="auto"/>
                      <w:right w:val="single" w:sz="4" w:space="0" w:color="auto"/>
                    </w:tcBorders>
                  </w:tcPr>
                  <w:p w14:paraId="6E85814B" w14:textId="77777777" w:rsidR="001C4835" w:rsidRPr="0058369D" w:rsidRDefault="001C4835" w:rsidP="001C4835">
                    <w:pPr>
                      <w:autoSpaceDE w:val="0"/>
                      <w:autoSpaceDN w:val="0"/>
                      <w:adjustRightInd w:val="0"/>
                      <w:rPr>
                        <w:szCs w:val="21"/>
                      </w:rPr>
                    </w:pPr>
                    <w:r w:rsidRPr="0058369D">
                      <w:rPr>
                        <w:rFonts w:hint="eastAsia"/>
                        <w:szCs w:val="21"/>
                      </w:rPr>
                      <w:t>七、短期利润分享计划</w:t>
                    </w:r>
                  </w:p>
                </w:tc>
              </w:sdtContent>
            </w:sdt>
            <w:tc>
              <w:tcPr>
                <w:tcW w:w="866" w:type="pct"/>
                <w:tcBorders>
                  <w:top w:val="single" w:sz="4" w:space="0" w:color="auto"/>
                  <w:left w:val="single" w:sz="4" w:space="0" w:color="auto"/>
                  <w:bottom w:val="single" w:sz="4" w:space="0" w:color="auto"/>
                  <w:right w:val="single" w:sz="4" w:space="0" w:color="auto"/>
                </w:tcBorders>
              </w:tcPr>
              <w:p w14:paraId="12BDFA02" w14:textId="77777777" w:rsidR="001C4835" w:rsidRPr="0058369D" w:rsidRDefault="001C4835" w:rsidP="001C4835">
                <w:pPr>
                  <w:jc w:val="right"/>
                  <w:rPr>
                    <w:szCs w:val="21"/>
                  </w:rPr>
                </w:pPr>
              </w:p>
            </w:tc>
            <w:tc>
              <w:tcPr>
                <w:tcW w:w="906" w:type="pct"/>
                <w:tcBorders>
                  <w:top w:val="single" w:sz="4" w:space="0" w:color="auto"/>
                  <w:left w:val="single" w:sz="4" w:space="0" w:color="auto"/>
                  <w:bottom w:val="single" w:sz="4" w:space="0" w:color="auto"/>
                  <w:right w:val="single" w:sz="4" w:space="0" w:color="auto"/>
                </w:tcBorders>
              </w:tcPr>
              <w:p w14:paraId="1D2CD799" w14:textId="77777777" w:rsidR="001C4835" w:rsidRPr="0058369D" w:rsidRDefault="001C4835" w:rsidP="001C4835">
                <w:pPr>
                  <w:jc w:val="right"/>
                  <w:rPr>
                    <w:szCs w:val="21"/>
                  </w:rPr>
                </w:pPr>
              </w:p>
            </w:tc>
            <w:tc>
              <w:tcPr>
                <w:tcW w:w="914" w:type="pct"/>
                <w:tcBorders>
                  <w:top w:val="single" w:sz="4" w:space="0" w:color="auto"/>
                  <w:left w:val="single" w:sz="4" w:space="0" w:color="auto"/>
                  <w:bottom w:val="single" w:sz="4" w:space="0" w:color="auto"/>
                  <w:right w:val="single" w:sz="4" w:space="0" w:color="auto"/>
                </w:tcBorders>
              </w:tcPr>
              <w:p w14:paraId="5C57DD40" w14:textId="77777777" w:rsidR="001C4835" w:rsidRPr="0058369D" w:rsidRDefault="001C4835" w:rsidP="001C4835">
                <w:pPr>
                  <w:jc w:val="right"/>
                  <w:rPr>
                    <w:szCs w:val="21"/>
                  </w:rPr>
                </w:pPr>
              </w:p>
            </w:tc>
            <w:tc>
              <w:tcPr>
                <w:tcW w:w="911" w:type="pct"/>
                <w:tcBorders>
                  <w:top w:val="single" w:sz="4" w:space="0" w:color="auto"/>
                  <w:left w:val="single" w:sz="4" w:space="0" w:color="auto"/>
                  <w:bottom w:val="single" w:sz="4" w:space="0" w:color="auto"/>
                  <w:right w:val="single" w:sz="4" w:space="0" w:color="auto"/>
                </w:tcBorders>
              </w:tcPr>
              <w:p w14:paraId="31CFC3D5" w14:textId="77777777" w:rsidR="001C4835" w:rsidRPr="0058369D" w:rsidRDefault="001C4835" w:rsidP="001C4835">
                <w:pPr>
                  <w:jc w:val="right"/>
                  <w:rPr>
                    <w:szCs w:val="21"/>
                  </w:rPr>
                </w:pPr>
              </w:p>
            </w:tc>
          </w:tr>
          <w:sdt>
            <w:sdtPr>
              <w:rPr>
                <w:szCs w:val="21"/>
              </w:rPr>
              <w:alias w:val="应付职工薪酬中的其他应付薪酬明细"/>
              <w:tag w:val="_TUP_a5f0c65f7a22443499a2871b0a0efb7a"/>
              <w:id w:val="2048173454"/>
              <w:lock w:val="sdtLocked"/>
            </w:sdtPr>
            <w:sdtEndPr>
              <w:rPr>
                <w:color w:val="000000" w:themeColor="text1"/>
              </w:rPr>
            </w:sdtEndPr>
            <w:sdtContent>
              <w:tr w:rsidR="001C4835" w14:paraId="62DD5A4B" w14:textId="77777777" w:rsidTr="001C4835">
                <w:tc>
                  <w:tcPr>
                    <w:tcW w:w="1403" w:type="pct"/>
                    <w:tcBorders>
                      <w:top w:val="single" w:sz="4" w:space="0" w:color="auto"/>
                      <w:left w:val="single" w:sz="4" w:space="0" w:color="auto"/>
                      <w:bottom w:val="single" w:sz="4" w:space="0" w:color="auto"/>
                      <w:right w:val="single" w:sz="4" w:space="0" w:color="auto"/>
                    </w:tcBorders>
                  </w:tcPr>
                  <w:p w14:paraId="183B69B9" w14:textId="77777777" w:rsidR="001C4835" w:rsidRPr="0058369D" w:rsidRDefault="001C4835" w:rsidP="001C4835">
                    <w:pPr>
                      <w:rPr>
                        <w:szCs w:val="21"/>
                      </w:rPr>
                    </w:pPr>
                    <w:r w:rsidRPr="0058369D">
                      <w:rPr>
                        <w:rFonts w:hint="eastAsia"/>
                        <w:szCs w:val="21"/>
                      </w:rPr>
                      <w:t>住房补贴</w:t>
                    </w:r>
                  </w:p>
                </w:tc>
                <w:tc>
                  <w:tcPr>
                    <w:tcW w:w="866" w:type="pct"/>
                    <w:tcBorders>
                      <w:top w:val="single" w:sz="4" w:space="0" w:color="auto"/>
                      <w:left w:val="single" w:sz="4" w:space="0" w:color="auto"/>
                      <w:bottom w:val="single" w:sz="4" w:space="0" w:color="auto"/>
                      <w:right w:val="single" w:sz="4" w:space="0" w:color="auto"/>
                    </w:tcBorders>
                  </w:tcPr>
                  <w:p w14:paraId="3A539069" w14:textId="77777777" w:rsidR="001C4835" w:rsidRPr="0058369D" w:rsidRDefault="001C4835" w:rsidP="001C4835">
                    <w:pPr>
                      <w:jc w:val="right"/>
                      <w:rPr>
                        <w:szCs w:val="21"/>
                      </w:rPr>
                    </w:pPr>
                    <w:r w:rsidRPr="0058369D">
                      <w:rPr>
                        <w:szCs w:val="21"/>
                      </w:rPr>
                      <w:t>1,683,940.00</w:t>
                    </w:r>
                  </w:p>
                </w:tc>
                <w:tc>
                  <w:tcPr>
                    <w:tcW w:w="906" w:type="pct"/>
                    <w:tcBorders>
                      <w:top w:val="single" w:sz="4" w:space="0" w:color="auto"/>
                      <w:left w:val="single" w:sz="4" w:space="0" w:color="auto"/>
                      <w:bottom w:val="single" w:sz="4" w:space="0" w:color="auto"/>
                      <w:right w:val="single" w:sz="4" w:space="0" w:color="auto"/>
                    </w:tcBorders>
                  </w:tcPr>
                  <w:p w14:paraId="32D7DA72" w14:textId="77777777" w:rsidR="001C4835" w:rsidRPr="0058369D" w:rsidRDefault="001C4835" w:rsidP="001C4835">
                    <w:pPr>
                      <w:jc w:val="right"/>
                      <w:rPr>
                        <w:szCs w:val="21"/>
                      </w:rPr>
                    </w:pPr>
                    <w:r w:rsidRPr="0058369D">
                      <w:rPr>
                        <w:szCs w:val="21"/>
                      </w:rPr>
                      <w:t>103,000.00</w:t>
                    </w:r>
                  </w:p>
                </w:tc>
                <w:tc>
                  <w:tcPr>
                    <w:tcW w:w="914" w:type="pct"/>
                    <w:tcBorders>
                      <w:top w:val="single" w:sz="4" w:space="0" w:color="auto"/>
                      <w:left w:val="single" w:sz="4" w:space="0" w:color="auto"/>
                      <w:bottom w:val="single" w:sz="4" w:space="0" w:color="auto"/>
                      <w:right w:val="single" w:sz="4" w:space="0" w:color="auto"/>
                    </w:tcBorders>
                  </w:tcPr>
                  <w:p w14:paraId="1DE41A23" w14:textId="77777777" w:rsidR="001C4835" w:rsidRPr="0058369D" w:rsidRDefault="001C4835" w:rsidP="001C4835">
                    <w:pPr>
                      <w:jc w:val="right"/>
                      <w:rPr>
                        <w:szCs w:val="21"/>
                      </w:rPr>
                    </w:pPr>
                    <w:r w:rsidRPr="0058369D">
                      <w:rPr>
                        <w:szCs w:val="21"/>
                      </w:rPr>
                      <w:t>972,200.00</w:t>
                    </w:r>
                  </w:p>
                </w:tc>
                <w:tc>
                  <w:tcPr>
                    <w:tcW w:w="911" w:type="pct"/>
                    <w:tcBorders>
                      <w:top w:val="single" w:sz="4" w:space="0" w:color="auto"/>
                      <w:left w:val="single" w:sz="4" w:space="0" w:color="auto"/>
                      <w:bottom w:val="single" w:sz="4" w:space="0" w:color="auto"/>
                      <w:right w:val="single" w:sz="4" w:space="0" w:color="auto"/>
                    </w:tcBorders>
                  </w:tcPr>
                  <w:p w14:paraId="52CB7892" w14:textId="77777777" w:rsidR="001C4835" w:rsidRPr="0058369D" w:rsidRDefault="001C4835" w:rsidP="001C4835">
                    <w:pPr>
                      <w:jc w:val="right"/>
                      <w:rPr>
                        <w:szCs w:val="21"/>
                      </w:rPr>
                    </w:pPr>
                    <w:r w:rsidRPr="0058369D">
                      <w:rPr>
                        <w:szCs w:val="21"/>
                      </w:rPr>
                      <w:t>814,740.00</w:t>
                    </w:r>
                  </w:p>
                </w:tc>
              </w:tr>
            </w:sdtContent>
          </w:sdt>
          <w:tr w:rsidR="001C4835" w14:paraId="1AB23F83" w14:textId="77777777" w:rsidTr="001C4835">
            <w:sdt>
              <w:sdtPr>
                <w:rPr>
                  <w:szCs w:val="21"/>
                </w:rPr>
                <w:tag w:val="_PLD_2d43dc7142ef4f83aac50116249ad759"/>
                <w:id w:val="-1410925611"/>
                <w:lock w:val="sdtLocked"/>
              </w:sdtPr>
              <w:sdtEndPr/>
              <w:sdtContent>
                <w:tc>
                  <w:tcPr>
                    <w:tcW w:w="1403" w:type="pct"/>
                    <w:tcBorders>
                      <w:top w:val="single" w:sz="4" w:space="0" w:color="auto"/>
                      <w:left w:val="single" w:sz="4" w:space="0" w:color="auto"/>
                      <w:bottom w:val="single" w:sz="4" w:space="0" w:color="auto"/>
                      <w:right w:val="single" w:sz="4" w:space="0" w:color="auto"/>
                    </w:tcBorders>
                    <w:vAlign w:val="center"/>
                  </w:tcPr>
                  <w:p w14:paraId="60DDE69B" w14:textId="77777777" w:rsidR="001C4835" w:rsidRPr="0058369D" w:rsidRDefault="001C4835" w:rsidP="001C4835">
                    <w:pPr>
                      <w:autoSpaceDE w:val="0"/>
                      <w:autoSpaceDN w:val="0"/>
                      <w:adjustRightInd w:val="0"/>
                      <w:jc w:val="center"/>
                      <w:rPr>
                        <w:szCs w:val="21"/>
                      </w:rPr>
                    </w:pPr>
                    <w:r w:rsidRPr="0058369D">
                      <w:rPr>
                        <w:rFonts w:hint="eastAsia"/>
                        <w:szCs w:val="21"/>
                      </w:rPr>
                      <w:t>合计</w:t>
                    </w:r>
                  </w:p>
                </w:tc>
              </w:sdtContent>
            </w:sdt>
            <w:tc>
              <w:tcPr>
                <w:tcW w:w="866" w:type="pct"/>
                <w:tcBorders>
                  <w:top w:val="single" w:sz="4" w:space="0" w:color="auto"/>
                  <w:left w:val="single" w:sz="4" w:space="0" w:color="auto"/>
                  <w:bottom w:val="single" w:sz="4" w:space="0" w:color="auto"/>
                  <w:right w:val="single" w:sz="4" w:space="0" w:color="auto"/>
                </w:tcBorders>
              </w:tcPr>
              <w:p w14:paraId="3BE4AFB6" w14:textId="77777777" w:rsidR="001C4835" w:rsidRPr="0058369D" w:rsidRDefault="001C4835" w:rsidP="001C4835">
                <w:pPr>
                  <w:jc w:val="right"/>
                  <w:rPr>
                    <w:szCs w:val="21"/>
                  </w:rPr>
                </w:pPr>
                <w:r w:rsidRPr="0058369D">
                  <w:rPr>
                    <w:szCs w:val="21"/>
                  </w:rPr>
                  <w:t>22,090,375.57</w:t>
                </w:r>
              </w:p>
            </w:tc>
            <w:tc>
              <w:tcPr>
                <w:tcW w:w="906" w:type="pct"/>
                <w:tcBorders>
                  <w:top w:val="single" w:sz="4" w:space="0" w:color="auto"/>
                  <w:left w:val="single" w:sz="4" w:space="0" w:color="auto"/>
                  <w:bottom w:val="single" w:sz="4" w:space="0" w:color="auto"/>
                  <w:right w:val="single" w:sz="4" w:space="0" w:color="auto"/>
                </w:tcBorders>
              </w:tcPr>
              <w:p w14:paraId="4F35A611" w14:textId="77777777" w:rsidR="001C4835" w:rsidRPr="0058369D" w:rsidRDefault="001C4835" w:rsidP="001C4835">
                <w:pPr>
                  <w:jc w:val="right"/>
                  <w:rPr>
                    <w:szCs w:val="21"/>
                  </w:rPr>
                </w:pPr>
                <w:r w:rsidRPr="0058369D">
                  <w:rPr>
                    <w:szCs w:val="21"/>
                  </w:rPr>
                  <w:t>190,727,776.44</w:t>
                </w:r>
              </w:p>
            </w:tc>
            <w:tc>
              <w:tcPr>
                <w:tcW w:w="914" w:type="pct"/>
                <w:tcBorders>
                  <w:top w:val="single" w:sz="4" w:space="0" w:color="auto"/>
                  <w:left w:val="single" w:sz="4" w:space="0" w:color="auto"/>
                  <w:bottom w:val="single" w:sz="4" w:space="0" w:color="auto"/>
                  <w:right w:val="single" w:sz="4" w:space="0" w:color="auto"/>
                </w:tcBorders>
              </w:tcPr>
              <w:p w14:paraId="5830C8EB" w14:textId="77777777" w:rsidR="001C4835" w:rsidRPr="0058369D" w:rsidRDefault="001C4835" w:rsidP="001C4835">
                <w:pPr>
                  <w:jc w:val="right"/>
                  <w:rPr>
                    <w:szCs w:val="21"/>
                  </w:rPr>
                </w:pPr>
                <w:r w:rsidRPr="0058369D">
                  <w:rPr>
                    <w:szCs w:val="21"/>
                  </w:rPr>
                  <w:t>188,295,456.06</w:t>
                </w:r>
              </w:p>
            </w:tc>
            <w:tc>
              <w:tcPr>
                <w:tcW w:w="911" w:type="pct"/>
                <w:tcBorders>
                  <w:top w:val="single" w:sz="4" w:space="0" w:color="auto"/>
                  <w:left w:val="single" w:sz="4" w:space="0" w:color="auto"/>
                  <w:bottom w:val="single" w:sz="4" w:space="0" w:color="auto"/>
                  <w:right w:val="single" w:sz="4" w:space="0" w:color="auto"/>
                </w:tcBorders>
              </w:tcPr>
              <w:p w14:paraId="6298CB0B" w14:textId="77777777" w:rsidR="001C4835" w:rsidRPr="0058369D" w:rsidRDefault="001C4835" w:rsidP="001C4835">
                <w:pPr>
                  <w:jc w:val="right"/>
                  <w:rPr>
                    <w:szCs w:val="21"/>
                  </w:rPr>
                </w:pPr>
                <w:r w:rsidRPr="0058369D">
                  <w:rPr>
                    <w:szCs w:val="21"/>
                  </w:rPr>
                  <w:t>24,522,695.95</w:t>
                </w:r>
              </w:p>
            </w:tc>
          </w:tr>
        </w:tbl>
        <w:p w14:paraId="433B4840" w14:textId="77777777" w:rsidR="001C4835" w:rsidRDefault="001B4C12">
          <w:pPr>
            <w:rPr>
              <w:color w:val="000000" w:themeColor="text1"/>
              <w:szCs w:val="21"/>
            </w:rPr>
          </w:pPr>
        </w:p>
      </w:sdtContent>
    </w:sdt>
    <w:sdt>
      <w:sdtPr>
        <w:rPr>
          <w:rFonts w:ascii="宋体" w:eastAsia="宋体" w:hAnsi="宋体" w:cs="宋体" w:hint="eastAsia"/>
          <w:b w:val="0"/>
          <w:bCs w:val="0"/>
          <w:kern w:val="0"/>
          <w:sz w:val="21"/>
          <w:szCs w:val="24"/>
        </w:rPr>
        <w:alias w:val="模块:设定提存计划列示"/>
        <w:tag w:val="_SEC_09e47a9c2ace47f19c4a16776060c867"/>
        <w:id w:val="-694461175"/>
        <w:lock w:val="sdtLocked"/>
        <w:placeholder>
          <w:docPart w:val="GBC22222222222222222222222222222"/>
        </w:placeholder>
      </w:sdtPr>
      <w:sdtEndPr>
        <w:rPr>
          <w:szCs w:val="21"/>
        </w:rPr>
      </w:sdtEndPr>
      <w:sdtContent>
        <w:p w14:paraId="544F99EA" w14:textId="77777777" w:rsidR="001C4835" w:rsidRPr="00141161" w:rsidRDefault="001C4835" w:rsidP="00E56CC8">
          <w:pPr>
            <w:pStyle w:val="79"/>
            <w:numPr>
              <w:ilvl w:val="0"/>
              <w:numId w:val="109"/>
            </w:numPr>
            <w:rPr>
              <w:sz w:val="22"/>
              <w:szCs w:val="26"/>
            </w:rPr>
          </w:pPr>
          <w:r w:rsidRPr="00141161">
            <w:rPr>
              <w:rFonts w:hint="eastAsia"/>
              <w:sz w:val="22"/>
              <w:szCs w:val="26"/>
            </w:rPr>
            <w:t>设定提存计划列示</w:t>
          </w:r>
        </w:p>
        <w:p w14:paraId="0CD0779C" w14:textId="77777777" w:rsidR="001C4835" w:rsidRDefault="001B4C12">
          <w:pPr>
            <w:pStyle w:val="82"/>
          </w:pPr>
          <w:sdt>
            <w:sdtPr>
              <w:alias w:val="是否适用：设定提存计划列示[双击切换]"/>
              <w:tag w:val="_GBC_b10b1dbaca2d418ba8658bab8f732ec8"/>
              <w:id w:val="-1970193697"/>
              <w:lock w:val="sdtContentLocked"/>
              <w:placeholder>
                <w:docPart w:val="GBC22222222222222222222222222222"/>
              </w:placeholder>
            </w:sdtPr>
            <w:sdtEndPr/>
            <w:sdtContent>
              <w:r w:rsidR="001C4835">
                <w:fldChar w:fldCharType="begin"/>
              </w:r>
              <w:r w:rsidR="001C4835">
                <w:instrText xml:space="preserve">MACROBUTTON  SnrToggleCheckbox √适用 </w:instrText>
              </w:r>
              <w:r w:rsidR="001C4835">
                <w:fldChar w:fldCharType="end"/>
              </w:r>
              <w:r w:rsidR="001C4835">
                <w:fldChar w:fldCharType="begin"/>
              </w:r>
              <w:r w:rsidR="001C4835">
                <w:instrText xml:space="preserve"> MACROBUTTON  SnrToggleCheckbox □不适用 </w:instrText>
              </w:r>
              <w:r w:rsidR="001C4835">
                <w:fldChar w:fldCharType="end"/>
              </w:r>
            </w:sdtContent>
          </w:sdt>
        </w:p>
        <w:p w14:paraId="348947BB" w14:textId="77777777" w:rsidR="001C4835" w:rsidRDefault="001C4835">
          <w:pPr>
            <w:jc w:val="right"/>
          </w:pPr>
          <w:r>
            <w:rPr>
              <w:rFonts w:hint="eastAsia"/>
            </w:rPr>
            <w:t>单位：</w:t>
          </w:r>
          <w:sdt>
            <w:sdtPr>
              <w:rPr>
                <w:rFonts w:hint="eastAsia"/>
              </w:rPr>
              <w:alias w:val="单位：财务附注：设定提存计划列示"/>
              <w:tag w:val="_GBC_925094ba622346ba8857a40cf7e6f1b2"/>
              <w:id w:val="-8327534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rPr>
                <w:t>元</w:t>
              </w:r>
            </w:sdtContent>
          </w:sdt>
          <w:r>
            <w:rPr>
              <w:rFonts w:hint="eastAsia"/>
            </w:rPr>
            <w:t xml:space="preserve">  币种：</w:t>
          </w:r>
          <w:sdt>
            <w:sdtPr>
              <w:rPr>
                <w:rFonts w:hint="eastAsia"/>
              </w:rPr>
              <w:alias w:val="币种：财务附注：设定提存计划列示"/>
              <w:tag w:val="_GBC_e3e3da384da84c8f92edb23d37c13690"/>
              <w:id w:val="-10953259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6"/>
            <w:gridCol w:w="1623"/>
            <w:gridCol w:w="1609"/>
            <w:gridCol w:w="1638"/>
            <w:gridCol w:w="1593"/>
          </w:tblGrid>
          <w:tr w:rsidR="001C4835" w14:paraId="2B4253AB" w14:textId="77777777" w:rsidTr="001C4835">
            <w:sdt>
              <w:sdtPr>
                <w:rPr>
                  <w:szCs w:val="21"/>
                </w:rPr>
                <w:tag w:val="_PLD_5a05fd1b5f8842ba9ae6094f6792dfbe"/>
                <w:id w:val="-2124063986"/>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14:paraId="1191A348" w14:textId="77777777" w:rsidR="001C4835" w:rsidRPr="00EE599D" w:rsidRDefault="001C4835" w:rsidP="001C4835">
                    <w:pPr>
                      <w:jc w:val="center"/>
                      <w:rPr>
                        <w:szCs w:val="21"/>
                      </w:rPr>
                    </w:pPr>
                    <w:r w:rsidRPr="00EE599D">
                      <w:rPr>
                        <w:rFonts w:hint="eastAsia"/>
                        <w:szCs w:val="21"/>
                      </w:rPr>
                      <w:t>项目</w:t>
                    </w:r>
                  </w:p>
                </w:tc>
              </w:sdtContent>
            </w:sdt>
            <w:sdt>
              <w:sdtPr>
                <w:rPr>
                  <w:szCs w:val="21"/>
                </w:rPr>
                <w:tag w:val="_PLD_fae7d76d85e4429d925f3d30ff27566f"/>
                <w:id w:val="-1900507195"/>
                <w:lock w:val="sdtLocked"/>
              </w:sdtPr>
              <w:sdtEndPr/>
              <w:sdtContent>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14:paraId="1B31CC89" w14:textId="77777777" w:rsidR="001C4835" w:rsidRPr="00EE599D" w:rsidRDefault="001C4835" w:rsidP="001C4835">
                    <w:pPr>
                      <w:jc w:val="center"/>
                      <w:rPr>
                        <w:szCs w:val="21"/>
                      </w:rPr>
                    </w:pPr>
                    <w:r w:rsidRPr="00EE599D">
                      <w:rPr>
                        <w:rFonts w:hint="eastAsia"/>
                        <w:szCs w:val="21"/>
                      </w:rPr>
                      <w:t>期初余额</w:t>
                    </w:r>
                  </w:p>
                </w:tc>
              </w:sdtContent>
            </w:sdt>
            <w:sdt>
              <w:sdtPr>
                <w:rPr>
                  <w:szCs w:val="21"/>
                </w:rPr>
                <w:tag w:val="_PLD_cd3c897871944aa0a1ea524d70e51704"/>
                <w:id w:val="-712496920"/>
                <w:lock w:val="sdtLocked"/>
              </w:sdtPr>
              <w:sdtEndPr/>
              <w:sdtContent>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14:paraId="60807344" w14:textId="77777777" w:rsidR="001C4835" w:rsidRPr="00EE599D" w:rsidRDefault="001C4835" w:rsidP="001C4835">
                    <w:pPr>
                      <w:jc w:val="center"/>
                      <w:rPr>
                        <w:szCs w:val="21"/>
                      </w:rPr>
                    </w:pPr>
                    <w:r w:rsidRPr="00EE599D">
                      <w:rPr>
                        <w:rFonts w:hint="eastAsia"/>
                        <w:szCs w:val="21"/>
                      </w:rPr>
                      <w:t>本期增加</w:t>
                    </w:r>
                  </w:p>
                </w:tc>
              </w:sdtContent>
            </w:sdt>
            <w:sdt>
              <w:sdtPr>
                <w:rPr>
                  <w:szCs w:val="21"/>
                </w:rPr>
                <w:tag w:val="_PLD_5ef10b06a3d24730bad93c45f119182f"/>
                <w:id w:val="-1868830993"/>
                <w:lock w:val="sdtLocked"/>
              </w:sdtPr>
              <w:sdtEnd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14:paraId="3AD2ED31" w14:textId="77777777" w:rsidR="001C4835" w:rsidRPr="00EE599D" w:rsidRDefault="001C4835" w:rsidP="001C4835">
                    <w:pPr>
                      <w:jc w:val="center"/>
                      <w:rPr>
                        <w:szCs w:val="21"/>
                      </w:rPr>
                    </w:pPr>
                    <w:r w:rsidRPr="00EE599D">
                      <w:rPr>
                        <w:rFonts w:hint="eastAsia"/>
                        <w:szCs w:val="21"/>
                      </w:rPr>
                      <w:t>本期减少</w:t>
                    </w:r>
                  </w:p>
                </w:tc>
              </w:sdtContent>
            </w:sdt>
            <w:sdt>
              <w:sdtPr>
                <w:rPr>
                  <w:szCs w:val="21"/>
                </w:rPr>
                <w:tag w:val="_PLD_13d5e5df016d4921aa56218755dfb8f4"/>
                <w:id w:val="-738781818"/>
                <w:lock w:val="sdtLocked"/>
              </w:sdtPr>
              <w:sdtEnd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14:paraId="48E24372" w14:textId="77777777" w:rsidR="001C4835" w:rsidRPr="00EE599D" w:rsidRDefault="001C4835" w:rsidP="001C4835">
                    <w:pPr>
                      <w:jc w:val="center"/>
                      <w:rPr>
                        <w:szCs w:val="21"/>
                      </w:rPr>
                    </w:pPr>
                    <w:r w:rsidRPr="00EE599D">
                      <w:rPr>
                        <w:rFonts w:hint="eastAsia"/>
                        <w:szCs w:val="21"/>
                      </w:rPr>
                      <w:t>期末余额</w:t>
                    </w:r>
                  </w:p>
                </w:tc>
              </w:sdtContent>
            </w:sdt>
          </w:tr>
          <w:tr w:rsidR="001C4835" w14:paraId="19A8103E" w14:textId="77777777" w:rsidTr="001C4835">
            <w:sdt>
              <w:sdtPr>
                <w:rPr>
                  <w:szCs w:val="21"/>
                </w:rPr>
                <w:tag w:val="_PLD_192f35728476417fb8764a48f0f9f81a"/>
                <w:id w:val="139090700"/>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14:paraId="2A908623" w14:textId="77777777" w:rsidR="001C4835" w:rsidRPr="00EE599D" w:rsidRDefault="001C4835" w:rsidP="001C4835">
                    <w:pPr>
                      <w:rPr>
                        <w:szCs w:val="21"/>
                      </w:rPr>
                    </w:pPr>
                    <w:r w:rsidRPr="00EE599D">
                      <w:rPr>
                        <w:rFonts w:hint="eastAsia"/>
                        <w:szCs w:val="21"/>
                      </w:rPr>
                      <w:t>1、基本养老保险</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14:paraId="0576BD57" w14:textId="77777777" w:rsidR="001C4835" w:rsidRPr="00EE599D" w:rsidRDefault="001C4835" w:rsidP="001C4835">
                <w:pPr>
                  <w:jc w:val="right"/>
                  <w:rPr>
                    <w:szCs w:val="21"/>
                  </w:rPr>
                </w:pPr>
                <w:r w:rsidRPr="00EE599D">
                  <w:rPr>
                    <w:szCs w:val="21"/>
                  </w:rPr>
                  <w:t>1,005,589.13</w:t>
                </w:r>
              </w:p>
            </w:tc>
            <w:tc>
              <w:tcPr>
                <w:tcW w:w="889" w:type="pct"/>
                <w:tcBorders>
                  <w:top w:val="single" w:sz="4" w:space="0" w:color="auto"/>
                  <w:left w:val="single" w:sz="4" w:space="0" w:color="auto"/>
                  <w:bottom w:val="single" w:sz="4" w:space="0" w:color="auto"/>
                  <w:right w:val="single" w:sz="4" w:space="0" w:color="auto"/>
                </w:tcBorders>
                <w:shd w:val="clear" w:color="auto" w:fill="auto"/>
              </w:tcPr>
              <w:p w14:paraId="374A772A" w14:textId="77777777" w:rsidR="001C4835" w:rsidRPr="00EE599D" w:rsidRDefault="001C4835" w:rsidP="001C4835">
                <w:pPr>
                  <w:jc w:val="right"/>
                  <w:rPr>
                    <w:szCs w:val="21"/>
                  </w:rPr>
                </w:pPr>
                <w:r w:rsidRPr="00EE599D">
                  <w:rPr>
                    <w:szCs w:val="21"/>
                  </w:rPr>
                  <w:t>1,711,726.20</w:t>
                </w:r>
              </w:p>
            </w:tc>
            <w:tc>
              <w:tcPr>
                <w:tcW w:w="905" w:type="pct"/>
                <w:tcBorders>
                  <w:top w:val="single" w:sz="4" w:space="0" w:color="auto"/>
                  <w:left w:val="single" w:sz="4" w:space="0" w:color="auto"/>
                  <w:bottom w:val="single" w:sz="4" w:space="0" w:color="auto"/>
                  <w:right w:val="single" w:sz="4" w:space="0" w:color="auto"/>
                </w:tcBorders>
                <w:shd w:val="clear" w:color="auto" w:fill="auto"/>
              </w:tcPr>
              <w:p w14:paraId="3ECA67D1" w14:textId="77777777" w:rsidR="001C4835" w:rsidRPr="00EE599D" w:rsidRDefault="001C4835" w:rsidP="001C4835">
                <w:pPr>
                  <w:jc w:val="right"/>
                  <w:rPr>
                    <w:szCs w:val="21"/>
                  </w:rPr>
                </w:pPr>
                <w:r w:rsidRPr="00EE599D">
                  <w:rPr>
                    <w:szCs w:val="21"/>
                  </w:rPr>
                  <w:t>2,130,144.45</w:t>
                </w:r>
              </w:p>
            </w:tc>
            <w:tc>
              <w:tcPr>
                <w:tcW w:w="880" w:type="pct"/>
                <w:tcBorders>
                  <w:top w:val="single" w:sz="4" w:space="0" w:color="auto"/>
                  <w:left w:val="single" w:sz="4" w:space="0" w:color="auto"/>
                  <w:bottom w:val="single" w:sz="4" w:space="0" w:color="auto"/>
                  <w:right w:val="single" w:sz="4" w:space="0" w:color="auto"/>
                </w:tcBorders>
                <w:shd w:val="clear" w:color="auto" w:fill="auto"/>
              </w:tcPr>
              <w:p w14:paraId="75FD836E" w14:textId="77777777" w:rsidR="001C4835" w:rsidRPr="00EE599D" w:rsidRDefault="001C4835" w:rsidP="001C4835">
                <w:pPr>
                  <w:jc w:val="right"/>
                  <w:rPr>
                    <w:szCs w:val="21"/>
                  </w:rPr>
                </w:pPr>
                <w:r w:rsidRPr="00EE599D">
                  <w:rPr>
                    <w:szCs w:val="21"/>
                  </w:rPr>
                  <w:t>587,170.88</w:t>
                </w:r>
              </w:p>
            </w:tc>
          </w:tr>
          <w:tr w:rsidR="001C4835" w14:paraId="6977C152" w14:textId="77777777" w:rsidTr="001C4835">
            <w:sdt>
              <w:sdtPr>
                <w:rPr>
                  <w:szCs w:val="21"/>
                </w:rPr>
                <w:tag w:val="_PLD_4cc792e49f2f4282bad089744bc43079"/>
                <w:id w:val="-1803231345"/>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14:paraId="5F83E8F9" w14:textId="77777777" w:rsidR="001C4835" w:rsidRPr="00EE599D" w:rsidRDefault="001C4835" w:rsidP="001C4835">
                    <w:pPr>
                      <w:rPr>
                        <w:szCs w:val="21"/>
                      </w:rPr>
                    </w:pPr>
                    <w:r w:rsidRPr="00EE599D">
                      <w:rPr>
                        <w:rFonts w:hint="eastAsia"/>
                        <w:szCs w:val="21"/>
                      </w:rPr>
                      <w:t>2、失业保险费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14:paraId="628D791D" w14:textId="77777777" w:rsidR="001C4835" w:rsidRPr="00EE599D" w:rsidRDefault="001C4835" w:rsidP="001C4835">
                <w:pPr>
                  <w:jc w:val="right"/>
                  <w:rPr>
                    <w:szCs w:val="21"/>
                  </w:rPr>
                </w:pPr>
                <w:r w:rsidRPr="00EE599D">
                  <w:rPr>
                    <w:szCs w:val="21"/>
                  </w:rPr>
                  <w:t>110,326.01</w:t>
                </w:r>
              </w:p>
            </w:tc>
            <w:tc>
              <w:tcPr>
                <w:tcW w:w="889" w:type="pct"/>
                <w:tcBorders>
                  <w:top w:val="single" w:sz="4" w:space="0" w:color="auto"/>
                  <w:left w:val="single" w:sz="4" w:space="0" w:color="auto"/>
                  <w:bottom w:val="single" w:sz="4" w:space="0" w:color="auto"/>
                  <w:right w:val="single" w:sz="4" w:space="0" w:color="auto"/>
                </w:tcBorders>
                <w:shd w:val="clear" w:color="auto" w:fill="auto"/>
              </w:tcPr>
              <w:p w14:paraId="686C3383" w14:textId="77777777" w:rsidR="001C4835" w:rsidRPr="00EE599D" w:rsidRDefault="001C4835" w:rsidP="001C4835">
                <w:pPr>
                  <w:jc w:val="right"/>
                  <w:rPr>
                    <w:szCs w:val="21"/>
                  </w:rPr>
                </w:pPr>
                <w:r w:rsidRPr="00EE599D">
                  <w:rPr>
                    <w:szCs w:val="21"/>
                  </w:rPr>
                  <w:t>80,381.50</w:t>
                </w:r>
              </w:p>
            </w:tc>
            <w:tc>
              <w:tcPr>
                <w:tcW w:w="905" w:type="pct"/>
                <w:tcBorders>
                  <w:top w:val="single" w:sz="4" w:space="0" w:color="auto"/>
                  <w:left w:val="single" w:sz="4" w:space="0" w:color="auto"/>
                  <w:bottom w:val="single" w:sz="4" w:space="0" w:color="auto"/>
                  <w:right w:val="single" w:sz="4" w:space="0" w:color="auto"/>
                </w:tcBorders>
                <w:shd w:val="clear" w:color="auto" w:fill="auto"/>
              </w:tcPr>
              <w:p w14:paraId="1A010A99" w14:textId="77777777" w:rsidR="001C4835" w:rsidRPr="00EE599D" w:rsidRDefault="001C4835" w:rsidP="001C4835">
                <w:pPr>
                  <w:jc w:val="right"/>
                  <w:rPr>
                    <w:szCs w:val="21"/>
                  </w:rPr>
                </w:pPr>
                <w:r w:rsidRPr="00EE599D">
                  <w:rPr>
                    <w:szCs w:val="21"/>
                  </w:rPr>
                  <w:t>102,530.73</w:t>
                </w:r>
              </w:p>
            </w:tc>
            <w:tc>
              <w:tcPr>
                <w:tcW w:w="880" w:type="pct"/>
                <w:tcBorders>
                  <w:top w:val="single" w:sz="4" w:space="0" w:color="auto"/>
                  <w:left w:val="single" w:sz="4" w:space="0" w:color="auto"/>
                  <w:bottom w:val="single" w:sz="4" w:space="0" w:color="auto"/>
                  <w:right w:val="single" w:sz="4" w:space="0" w:color="auto"/>
                </w:tcBorders>
                <w:shd w:val="clear" w:color="auto" w:fill="auto"/>
              </w:tcPr>
              <w:p w14:paraId="3500598A" w14:textId="77777777" w:rsidR="001C4835" w:rsidRPr="00EE599D" w:rsidRDefault="001C4835" w:rsidP="001C4835">
                <w:pPr>
                  <w:jc w:val="right"/>
                  <w:rPr>
                    <w:szCs w:val="21"/>
                  </w:rPr>
                </w:pPr>
                <w:r w:rsidRPr="00EE599D">
                  <w:rPr>
                    <w:szCs w:val="21"/>
                  </w:rPr>
                  <w:t>88,176.78</w:t>
                </w:r>
              </w:p>
            </w:tc>
          </w:tr>
          <w:tr w:rsidR="001C4835" w14:paraId="2C85F392" w14:textId="77777777" w:rsidTr="001C4835">
            <w:sdt>
              <w:sdtPr>
                <w:rPr>
                  <w:szCs w:val="21"/>
                </w:rPr>
                <w:tag w:val="_PLD_a3a47267e86e4e5f8ca47222510e775d"/>
                <w:id w:val="-520931543"/>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14:paraId="32405DDA" w14:textId="77777777" w:rsidR="001C4835" w:rsidRPr="00EE599D" w:rsidRDefault="001C4835" w:rsidP="001C4835">
                    <w:pPr>
                      <w:rPr>
                        <w:szCs w:val="21"/>
                      </w:rPr>
                    </w:pPr>
                    <w:r w:rsidRPr="00EE599D">
                      <w:rPr>
                        <w:rFonts w:hint="eastAsia"/>
                        <w:szCs w:val="21"/>
                      </w:rPr>
                      <w:t>3、企业年金缴费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14:paraId="6A5D3FB9" w14:textId="77777777" w:rsidR="001C4835" w:rsidRPr="00EE599D" w:rsidRDefault="001C4835" w:rsidP="001C4835">
                <w:pPr>
                  <w:jc w:val="right"/>
                  <w:rPr>
                    <w:szCs w:val="21"/>
                  </w:rPr>
                </w:pPr>
              </w:p>
            </w:tc>
            <w:tc>
              <w:tcPr>
                <w:tcW w:w="889" w:type="pct"/>
                <w:tcBorders>
                  <w:top w:val="single" w:sz="4" w:space="0" w:color="auto"/>
                  <w:left w:val="single" w:sz="4" w:space="0" w:color="auto"/>
                  <w:bottom w:val="single" w:sz="4" w:space="0" w:color="auto"/>
                  <w:right w:val="single" w:sz="4" w:space="0" w:color="auto"/>
                </w:tcBorders>
                <w:shd w:val="clear" w:color="auto" w:fill="auto"/>
              </w:tcPr>
              <w:p w14:paraId="166279A5" w14:textId="77777777" w:rsidR="001C4835" w:rsidRPr="00EE599D" w:rsidRDefault="001C4835" w:rsidP="001C4835">
                <w:pPr>
                  <w:jc w:val="right"/>
                  <w:rPr>
                    <w:szCs w:val="21"/>
                  </w:rPr>
                </w:pPr>
              </w:p>
            </w:tc>
            <w:tc>
              <w:tcPr>
                <w:tcW w:w="905" w:type="pct"/>
                <w:tcBorders>
                  <w:top w:val="single" w:sz="4" w:space="0" w:color="auto"/>
                  <w:left w:val="single" w:sz="4" w:space="0" w:color="auto"/>
                  <w:bottom w:val="single" w:sz="4" w:space="0" w:color="auto"/>
                  <w:right w:val="single" w:sz="4" w:space="0" w:color="auto"/>
                </w:tcBorders>
                <w:shd w:val="clear" w:color="auto" w:fill="auto"/>
              </w:tcPr>
              <w:p w14:paraId="5AE175D2" w14:textId="77777777" w:rsidR="001C4835" w:rsidRPr="00EE599D" w:rsidRDefault="001C4835" w:rsidP="001C4835">
                <w:pPr>
                  <w:jc w:val="right"/>
                  <w:rPr>
                    <w:szCs w:val="21"/>
                  </w:rPr>
                </w:pPr>
              </w:p>
            </w:tc>
            <w:tc>
              <w:tcPr>
                <w:tcW w:w="880" w:type="pct"/>
                <w:tcBorders>
                  <w:top w:val="single" w:sz="4" w:space="0" w:color="auto"/>
                  <w:left w:val="single" w:sz="4" w:space="0" w:color="auto"/>
                  <w:bottom w:val="single" w:sz="4" w:space="0" w:color="auto"/>
                  <w:right w:val="single" w:sz="4" w:space="0" w:color="auto"/>
                </w:tcBorders>
                <w:shd w:val="clear" w:color="auto" w:fill="auto"/>
              </w:tcPr>
              <w:p w14:paraId="1671F30D" w14:textId="77777777" w:rsidR="001C4835" w:rsidRPr="00EE599D" w:rsidRDefault="001C4835" w:rsidP="001C4835">
                <w:pPr>
                  <w:jc w:val="right"/>
                  <w:rPr>
                    <w:szCs w:val="21"/>
                  </w:rPr>
                </w:pPr>
              </w:p>
            </w:tc>
          </w:tr>
          <w:tr w:rsidR="001C4835" w14:paraId="13036F5C" w14:textId="77777777" w:rsidTr="001C4835">
            <w:sdt>
              <w:sdtPr>
                <w:rPr>
                  <w:szCs w:val="21"/>
                </w:rPr>
                <w:tag w:val="_PLD_1be2c89c2b8b4426a1997730a6fc3f32"/>
                <w:id w:val="1802507166"/>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14:paraId="29DDE435" w14:textId="77777777" w:rsidR="001C4835" w:rsidRPr="00EE599D" w:rsidRDefault="001C4835" w:rsidP="001C4835">
                    <w:pPr>
                      <w:jc w:val="center"/>
                      <w:rPr>
                        <w:szCs w:val="21"/>
                      </w:rPr>
                    </w:pPr>
                    <w:r w:rsidRPr="00EE599D">
                      <w:rPr>
                        <w:rFonts w:hint="eastAsia"/>
                        <w:szCs w:val="21"/>
                      </w:rPr>
                      <w:t>合计</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14:paraId="408899A0" w14:textId="77777777" w:rsidR="001C4835" w:rsidRPr="00EE599D" w:rsidRDefault="001C4835" w:rsidP="001C4835">
                <w:pPr>
                  <w:jc w:val="right"/>
                  <w:rPr>
                    <w:szCs w:val="21"/>
                  </w:rPr>
                </w:pPr>
                <w:r w:rsidRPr="00EE599D">
                  <w:rPr>
                    <w:szCs w:val="21"/>
                  </w:rPr>
                  <w:t>1,115,915.14</w:t>
                </w:r>
              </w:p>
            </w:tc>
            <w:tc>
              <w:tcPr>
                <w:tcW w:w="889" w:type="pct"/>
                <w:tcBorders>
                  <w:top w:val="single" w:sz="4" w:space="0" w:color="auto"/>
                  <w:left w:val="single" w:sz="4" w:space="0" w:color="auto"/>
                  <w:bottom w:val="single" w:sz="4" w:space="0" w:color="auto"/>
                  <w:right w:val="single" w:sz="4" w:space="0" w:color="auto"/>
                </w:tcBorders>
                <w:shd w:val="clear" w:color="auto" w:fill="auto"/>
              </w:tcPr>
              <w:p w14:paraId="537A56D5" w14:textId="77777777" w:rsidR="001C4835" w:rsidRPr="00EE599D" w:rsidRDefault="001C4835" w:rsidP="001C4835">
                <w:pPr>
                  <w:jc w:val="right"/>
                  <w:rPr>
                    <w:szCs w:val="21"/>
                  </w:rPr>
                </w:pPr>
                <w:r w:rsidRPr="00EE599D">
                  <w:rPr>
                    <w:szCs w:val="21"/>
                  </w:rPr>
                  <w:t>1,792,107.70</w:t>
                </w:r>
              </w:p>
            </w:tc>
            <w:tc>
              <w:tcPr>
                <w:tcW w:w="905" w:type="pct"/>
                <w:tcBorders>
                  <w:top w:val="single" w:sz="4" w:space="0" w:color="auto"/>
                  <w:left w:val="single" w:sz="4" w:space="0" w:color="auto"/>
                  <w:bottom w:val="single" w:sz="4" w:space="0" w:color="auto"/>
                  <w:right w:val="single" w:sz="4" w:space="0" w:color="auto"/>
                </w:tcBorders>
                <w:shd w:val="clear" w:color="auto" w:fill="auto"/>
              </w:tcPr>
              <w:p w14:paraId="1761FCB4" w14:textId="77777777" w:rsidR="001C4835" w:rsidRPr="00EE599D" w:rsidRDefault="001C4835" w:rsidP="001C4835">
                <w:pPr>
                  <w:jc w:val="right"/>
                  <w:rPr>
                    <w:szCs w:val="21"/>
                  </w:rPr>
                </w:pPr>
                <w:r w:rsidRPr="00EE599D">
                  <w:rPr>
                    <w:szCs w:val="21"/>
                  </w:rPr>
                  <w:t>2,232,675.18</w:t>
                </w:r>
              </w:p>
            </w:tc>
            <w:tc>
              <w:tcPr>
                <w:tcW w:w="880" w:type="pct"/>
                <w:tcBorders>
                  <w:top w:val="single" w:sz="4" w:space="0" w:color="auto"/>
                  <w:left w:val="single" w:sz="4" w:space="0" w:color="auto"/>
                  <w:bottom w:val="single" w:sz="4" w:space="0" w:color="auto"/>
                  <w:right w:val="single" w:sz="4" w:space="0" w:color="auto"/>
                </w:tcBorders>
                <w:shd w:val="clear" w:color="auto" w:fill="auto"/>
              </w:tcPr>
              <w:p w14:paraId="25283845" w14:textId="77777777" w:rsidR="001C4835" w:rsidRPr="00EE599D" w:rsidRDefault="001C4835" w:rsidP="001C4835">
                <w:pPr>
                  <w:jc w:val="right"/>
                  <w:rPr>
                    <w:szCs w:val="21"/>
                  </w:rPr>
                </w:pPr>
                <w:r w:rsidRPr="00EE599D">
                  <w:rPr>
                    <w:szCs w:val="21"/>
                  </w:rPr>
                  <w:t>675,347.66</w:t>
                </w:r>
              </w:p>
            </w:tc>
          </w:tr>
        </w:tbl>
        <w:p w14:paraId="05D3CA0F" w14:textId="77777777" w:rsidR="001C4835" w:rsidRDefault="001B4C12">
          <w:pPr>
            <w:autoSpaceDE w:val="0"/>
            <w:autoSpaceDN w:val="0"/>
            <w:adjustRightInd w:val="0"/>
            <w:rPr>
              <w:szCs w:val="21"/>
            </w:rPr>
          </w:pPr>
        </w:p>
      </w:sdtContent>
    </w:sdt>
    <w:sdt>
      <w:sdtPr>
        <w:rPr>
          <w:rFonts w:hint="eastAsia"/>
          <w:szCs w:val="21"/>
        </w:rPr>
        <w:alias w:val="模块:应付职工薪酬说明"/>
        <w:tag w:val="_SEC_edbce81fdb28449ba35de2db232257b2"/>
        <w:id w:val="1523357408"/>
        <w:lock w:val="sdtLocked"/>
        <w:placeholder>
          <w:docPart w:val="GBC22222222222222222222222222222"/>
        </w:placeholder>
      </w:sdtPr>
      <w:sdtEndPr/>
      <w:sdtContent>
        <w:p w14:paraId="28FB4651" w14:textId="77777777" w:rsidR="001C4835" w:rsidRDefault="001C4835">
          <w:pPr>
            <w:autoSpaceDE w:val="0"/>
            <w:autoSpaceDN w:val="0"/>
            <w:adjustRightInd w:val="0"/>
            <w:rPr>
              <w:szCs w:val="21"/>
            </w:rPr>
          </w:pPr>
          <w:r>
            <w:rPr>
              <w:rFonts w:hint="eastAsia"/>
              <w:szCs w:val="21"/>
            </w:rPr>
            <w:t>其他说明：</w:t>
          </w:r>
        </w:p>
        <w:sdt>
          <w:sdtPr>
            <w:rPr>
              <w:szCs w:val="21"/>
            </w:rPr>
            <w:alias w:val="是否适用：应付职工薪酬的说明[双击切换]"/>
            <w:tag w:val="_GBC_140070104764414eae4680364e4d0b62"/>
            <w:id w:val="-1996020064"/>
            <w:lock w:val="sdtContentLocked"/>
            <w:placeholder>
              <w:docPart w:val="GBC22222222222222222222222222222"/>
            </w:placeholder>
          </w:sdtPr>
          <w:sdtEndPr/>
          <w:sdtContent>
            <w:p w14:paraId="4AC552FD" w14:textId="77777777" w:rsidR="001C4835" w:rsidRDefault="001C4835">
              <w:pPr>
                <w:autoSpaceDE w:val="0"/>
                <w:autoSpaceDN w:val="0"/>
                <w:adjustRightInd w:val="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应付职工薪酬的说明"/>
            <w:tag w:val="_GBC_93a27737c23142b6a0dfce732c5614fd"/>
            <w:id w:val="507171733"/>
            <w:lock w:val="sdtLocked"/>
            <w:placeholder>
              <w:docPart w:val="GBC22222222222222222222222222222"/>
            </w:placeholder>
          </w:sdtPr>
          <w:sdtEndPr/>
          <w:sdtContent>
            <w:p w14:paraId="0F0D8B48" w14:textId="77777777" w:rsidR="001C4835" w:rsidRDefault="001C4835" w:rsidP="001C4835">
              <w:pPr>
                <w:tabs>
                  <w:tab w:val="left" w:pos="800"/>
                </w:tabs>
                <w:spacing w:beforeLines="50" w:before="120" w:afterLines="50" w:after="120" w:line="360" w:lineRule="exact"/>
                <w:ind w:firstLineChars="200" w:firstLine="420"/>
                <w:jc w:val="both"/>
                <w:rPr>
                  <w:sz w:val="22"/>
                  <w:szCs w:val="22"/>
                </w:rPr>
              </w:pPr>
              <w:r>
                <w:rPr>
                  <w:rFonts w:hint="eastAsia"/>
                  <w:sz w:val="22"/>
                  <w:szCs w:val="22"/>
                </w:rPr>
                <w:t>本集团按规定参加政府机构设立的社会保险计划。根据计划，本集团按照当地政府的有关规定向该等计划缴存费用。除上述缴存费用外，本集团不再承担进一步支付义务。相应的支出于发生时计入当期损益。</w:t>
              </w:r>
            </w:p>
            <w:p w14:paraId="15A4F4B1" w14:textId="77777777" w:rsidR="001C4835" w:rsidRPr="00857A37" w:rsidRDefault="001C4835" w:rsidP="001C4835">
              <w:pPr>
                <w:tabs>
                  <w:tab w:val="left" w:pos="800"/>
                </w:tabs>
                <w:spacing w:beforeLines="50" w:before="120" w:afterLines="50" w:after="120" w:line="360" w:lineRule="exact"/>
                <w:ind w:firstLineChars="200" w:firstLine="440"/>
                <w:jc w:val="both"/>
                <w:rPr>
                  <w:sz w:val="22"/>
                  <w:szCs w:val="22"/>
                </w:rPr>
              </w:pPr>
              <w:r>
                <w:rPr>
                  <w:rFonts w:hint="eastAsia"/>
                  <w:sz w:val="22"/>
                  <w:szCs w:val="22"/>
                </w:rPr>
                <w:t>本集团本年应向参与的设定提存计划缴存费用人民币</w:t>
              </w:r>
              <w:r>
                <w:rPr>
                  <w:rFonts w:cs="Calibri" w:hint="eastAsia"/>
                  <w:color w:val="000000"/>
                  <w:sz w:val="22"/>
                  <w:szCs w:val="22"/>
                </w:rPr>
                <w:t>1,775,066.55</w:t>
              </w:r>
              <w:r>
                <w:rPr>
                  <w:rFonts w:hint="eastAsia"/>
                  <w:sz w:val="22"/>
                  <w:szCs w:val="22"/>
                </w:rPr>
                <w:t>元（上年金额：24,536,934.77元）。于</w:t>
              </w:r>
              <w:r>
                <w:rPr>
                  <w:sz w:val="22"/>
                  <w:szCs w:val="22"/>
                </w:rPr>
                <w:t>20</w:t>
              </w:r>
              <w:r>
                <w:rPr>
                  <w:rFonts w:hint="eastAsia"/>
                  <w:sz w:val="22"/>
                  <w:szCs w:val="22"/>
                </w:rPr>
                <w:t>20年</w:t>
              </w:r>
              <w:r>
                <w:rPr>
                  <w:sz w:val="22"/>
                  <w:szCs w:val="22"/>
                </w:rPr>
                <w:t>12</w:t>
              </w:r>
              <w:r>
                <w:rPr>
                  <w:rFonts w:hint="eastAsia"/>
                  <w:sz w:val="22"/>
                  <w:szCs w:val="22"/>
                </w:rPr>
                <w:t>月</w:t>
              </w:r>
              <w:r>
                <w:rPr>
                  <w:sz w:val="22"/>
                  <w:szCs w:val="22"/>
                </w:rPr>
                <w:t>31</w:t>
              </w:r>
              <w:r>
                <w:rPr>
                  <w:rFonts w:hint="eastAsia"/>
                  <w:sz w:val="22"/>
                  <w:szCs w:val="22"/>
                </w:rPr>
                <w:t>日，本集团尚有人民币</w:t>
              </w:r>
              <w:r>
                <w:rPr>
                  <w:rFonts w:cs="Calibri" w:hint="eastAsia"/>
                  <w:color w:val="000000"/>
                  <w:sz w:val="22"/>
                  <w:szCs w:val="22"/>
                </w:rPr>
                <w:t>675,347.66</w:t>
              </w:r>
              <w:r>
                <w:rPr>
                  <w:rFonts w:hint="eastAsia"/>
                  <w:sz w:val="22"/>
                  <w:szCs w:val="22"/>
                </w:rPr>
                <w:t>元（年初余额：1,115,915.14元）的应缴存费用，是于本报告期间到期而未缴存的，有关应缴存费用已于报告期后缴存。</w:t>
              </w:r>
            </w:p>
          </w:sdtContent>
        </w:sdt>
      </w:sdtContent>
    </w:sdt>
    <w:p w14:paraId="744BF23B" w14:textId="77777777" w:rsidR="001C4835" w:rsidRDefault="001C4835">
      <w:pPr>
        <w:autoSpaceDE w:val="0"/>
        <w:autoSpaceDN w:val="0"/>
        <w:adjustRightInd w:val="0"/>
        <w:rPr>
          <w:szCs w:val="21"/>
        </w:rPr>
      </w:pPr>
    </w:p>
    <w:sdt>
      <w:sdtPr>
        <w:rPr>
          <w:rFonts w:ascii="宋体" w:hAnsi="宋体" w:cs="宋体" w:hint="eastAsia"/>
          <w:b w:val="0"/>
          <w:bCs w:val="0"/>
          <w:kern w:val="0"/>
          <w:sz w:val="21"/>
          <w:szCs w:val="21"/>
        </w:rPr>
        <w:alias w:val="模块:应交税费"/>
        <w:tag w:val="_SEC_be9a46a3e37649b39960634f96204c34"/>
        <w:id w:val="925925471"/>
        <w:lock w:val="sdtLocked"/>
        <w:placeholder>
          <w:docPart w:val="GBC22222222222222222222222222222"/>
        </w:placeholder>
      </w:sdtPr>
      <w:sdtEndPr>
        <w:rPr>
          <w:rFonts w:cstheme="minorBidi" w:hint="default"/>
          <w:color w:val="000000" w:themeColor="text1"/>
          <w:kern w:val="2"/>
        </w:rPr>
      </w:sdtEndPr>
      <w:sdtContent>
        <w:p w14:paraId="2098A9A9" w14:textId="77777777" w:rsidR="001C4835" w:rsidRPr="00141161" w:rsidRDefault="001C4835" w:rsidP="00E56CC8">
          <w:pPr>
            <w:pStyle w:val="80"/>
            <w:numPr>
              <w:ilvl w:val="0"/>
              <w:numId w:val="85"/>
            </w:numPr>
            <w:tabs>
              <w:tab w:val="left" w:pos="504"/>
            </w:tabs>
            <w:rPr>
              <w:rFonts w:ascii="宋体" w:hAnsi="宋体"/>
              <w:sz w:val="22"/>
              <w:szCs w:val="19"/>
            </w:rPr>
          </w:pPr>
          <w:r w:rsidRPr="00141161">
            <w:rPr>
              <w:rFonts w:ascii="宋体" w:hAnsi="宋体" w:hint="eastAsia"/>
              <w:sz w:val="22"/>
              <w:szCs w:val="19"/>
            </w:rPr>
            <w:t>应交税费</w:t>
          </w:r>
        </w:p>
        <w:sdt>
          <w:sdtPr>
            <w:alias w:val="是否适用：应交税费[双击切换]"/>
            <w:tag w:val="_GBC_2ed6216b8f4c4523a1de5c2628cc02a2"/>
            <w:id w:val="1564599571"/>
            <w:lock w:val="sdtContentLocked"/>
            <w:placeholder>
              <w:docPart w:val="GBC22222222222222222222222222222"/>
            </w:placeholder>
          </w:sdtPr>
          <w:sdtEndPr/>
          <w:sdtContent>
            <w:p w14:paraId="1BB18559"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4556FB7" w14:textId="77777777" w:rsidR="001C4835" w:rsidRDefault="001C4835">
          <w:pPr>
            <w:jc w:val="right"/>
            <w:rPr>
              <w:szCs w:val="21"/>
            </w:rPr>
          </w:pPr>
          <w:r>
            <w:rPr>
              <w:rFonts w:hint="eastAsia"/>
              <w:szCs w:val="21"/>
            </w:rPr>
            <w:t>单位：</w:t>
          </w:r>
          <w:sdt>
            <w:sdtPr>
              <w:rPr>
                <w:rFonts w:hint="eastAsia"/>
                <w:szCs w:val="21"/>
              </w:rPr>
              <w:alias w:val="单位：财务附注：应交税费"/>
              <w:tag w:val="_GBC_9fe49c1b8a984180ae11c305f9fe5484"/>
              <w:id w:val="-20779697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财务附注：应交税费"/>
              <w:tag w:val="_GBC_aefdac676d8d4584b84883b8a3980e21"/>
              <w:id w:val="-16643857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1"/>
            <w:gridCol w:w="3006"/>
            <w:gridCol w:w="3012"/>
          </w:tblGrid>
          <w:tr w:rsidR="001C4835" w14:paraId="643772A4" w14:textId="77777777" w:rsidTr="001C4835">
            <w:trPr>
              <w:cantSplit/>
            </w:trPr>
            <w:sdt>
              <w:sdtPr>
                <w:tag w:val="_PLD_6c8ac0907441450eac644085301d6804"/>
                <w:id w:val="-547230265"/>
                <w:lock w:val="sdtLocked"/>
              </w:sdtPr>
              <w:sdtEndPr/>
              <w:sdtContent>
                <w:tc>
                  <w:tcPr>
                    <w:tcW w:w="1675" w:type="pct"/>
                    <w:vAlign w:val="center"/>
                  </w:tcPr>
                  <w:p w14:paraId="5CAB84CA" w14:textId="77777777" w:rsidR="001C4835" w:rsidRDefault="001C4835" w:rsidP="001C4835">
                    <w:pPr>
                      <w:ind w:right="105"/>
                      <w:jc w:val="center"/>
                      <w:rPr>
                        <w:szCs w:val="21"/>
                      </w:rPr>
                    </w:pPr>
                    <w:r>
                      <w:rPr>
                        <w:rFonts w:hint="eastAsia"/>
                        <w:szCs w:val="21"/>
                      </w:rPr>
                      <w:t>项目</w:t>
                    </w:r>
                  </w:p>
                </w:tc>
              </w:sdtContent>
            </w:sdt>
            <w:sdt>
              <w:sdtPr>
                <w:tag w:val="_PLD_8dab1e5e153c4b93a2d18673e1365591"/>
                <w:id w:val="1731498758"/>
                <w:lock w:val="sdtLocked"/>
              </w:sdtPr>
              <w:sdtEndPr/>
              <w:sdtContent>
                <w:tc>
                  <w:tcPr>
                    <w:tcW w:w="1661" w:type="pct"/>
                    <w:vAlign w:val="center"/>
                  </w:tcPr>
                  <w:p w14:paraId="3B1213E6" w14:textId="77777777" w:rsidR="001C4835" w:rsidRDefault="001C4835" w:rsidP="001C4835">
                    <w:pPr>
                      <w:jc w:val="center"/>
                      <w:rPr>
                        <w:szCs w:val="21"/>
                      </w:rPr>
                    </w:pPr>
                    <w:r>
                      <w:rPr>
                        <w:rFonts w:hint="eastAsia"/>
                        <w:szCs w:val="21"/>
                      </w:rPr>
                      <w:t>期末余额</w:t>
                    </w:r>
                  </w:p>
                </w:tc>
              </w:sdtContent>
            </w:sdt>
            <w:sdt>
              <w:sdtPr>
                <w:tag w:val="_PLD_9793c5ba001a43cb914658d949d3dcec"/>
                <w:id w:val="-1315098537"/>
                <w:lock w:val="sdtLocked"/>
              </w:sdtPr>
              <w:sdtEndPr/>
              <w:sdtContent>
                <w:tc>
                  <w:tcPr>
                    <w:tcW w:w="1664" w:type="pct"/>
                    <w:vAlign w:val="center"/>
                  </w:tcPr>
                  <w:p w14:paraId="3F922237" w14:textId="77777777" w:rsidR="001C4835" w:rsidRDefault="001C4835" w:rsidP="001C4835">
                    <w:pPr>
                      <w:jc w:val="center"/>
                      <w:rPr>
                        <w:szCs w:val="21"/>
                      </w:rPr>
                    </w:pPr>
                    <w:r>
                      <w:rPr>
                        <w:rFonts w:hint="eastAsia"/>
                        <w:szCs w:val="21"/>
                      </w:rPr>
                      <w:t>期初余额</w:t>
                    </w:r>
                  </w:p>
                </w:tc>
              </w:sdtContent>
            </w:sdt>
          </w:tr>
          <w:tr w:rsidR="001C4835" w14:paraId="5C8CFA33" w14:textId="77777777" w:rsidTr="001C4835">
            <w:trPr>
              <w:cantSplit/>
            </w:trPr>
            <w:sdt>
              <w:sdtPr>
                <w:tag w:val="_PLD_c48b89ee1b074897ad6eca8ff01447a6"/>
                <w:id w:val="-879622752"/>
                <w:lock w:val="sdtLocked"/>
              </w:sdtPr>
              <w:sdtEndPr/>
              <w:sdtContent>
                <w:tc>
                  <w:tcPr>
                    <w:tcW w:w="1675" w:type="pct"/>
                    <w:shd w:val="clear" w:color="auto" w:fill="auto"/>
                  </w:tcPr>
                  <w:p w14:paraId="3E35F58A" w14:textId="77777777" w:rsidR="001C4835" w:rsidRDefault="001C4835" w:rsidP="001C4835">
                    <w:pPr>
                      <w:ind w:right="105"/>
                      <w:rPr>
                        <w:szCs w:val="21"/>
                      </w:rPr>
                    </w:pPr>
                    <w:r>
                      <w:rPr>
                        <w:rFonts w:hint="eastAsia"/>
                        <w:szCs w:val="21"/>
                      </w:rPr>
                      <w:t>增值税</w:t>
                    </w:r>
                  </w:p>
                </w:tc>
              </w:sdtContent>
            </w:sdt>
            <w:tc>
              <w:tcPr>
                <w:tcW w:w="1661" w:type="pct"/>
                <w:shd w:val="clear" w:color="auto" w:fill="auto"/>
              </w:tcPr>
              <w:p w14:paraId="3719818E" w14:textId="77777777" w:rsidR="001C4835" w:rsidRPr="00FA0063" w:rsidRDefault="001C4835" w:rsidP="001C4835">
                <w:pPr>
                  <w:ind w:right="73"/>
                  <w:jc w:val="right"/>
                </w:pPr>
                <w:r w:rsidRPr="00FA0063">
                  <w:t>4,127,446.80</w:t>
                </w:r>
              </w:p>
            </w:tc>
            <w:tc>
              <w:tcPr>
                <w:tcW w:w="1664" w:type="pct"/>
                <w:shd w:val="clear" w:color="auto" w:fill="auto"/>
              </w:tcPr>
              <w:p w14:paraId="688BF6EE" w14:textId="77777777" w:rsidR="001C4835" w:rsidRDefault="001C4835" w:rsidP="001C4835">
                <w:pPr>
                  <w:jc w:val="right"/>
                  <w:rPr>
                    <w:szCs w:val="21"/>
                  </w:rPr>
                </w:pPr>
                <w:r>
                  <w:t>4,761,369.35</w:t>
                </w:r>
              </w:p>
            </w:tc>
          </w:tr>
          <w:tr w:rsidR="001C4835" w14:paraId="48F26945" w14:textId="77777777" w:rsidTr="001C4835">
            <w:trPr>
              <w:cantSplit/>
            </w:trPr>
            <w:sdt>
              <w:sdtPr>
                <w:tag w:val="_PLD_4d030b955a614622b69aba22ad95922f"/>
                <w:id w:val="223185822"/>
                <w:lock w:val="sdtLocked"/>
              </w:sdtPr>
              <w:sdtEndPr/>
              <w:sdtContent>
                <w:tc>
                  <w:tcPr>
                    <w:tcW w:w="1675" w:type="pct"/>
                    <w:shd w:val="clear" w:color="auto" w:fill="auto"/>
                  </w:tcPr>
                  <w:p w14:paraId="27676C64" w14:textId="77777777" w:rsidR="001C4835" w:rsidRDefault="001C4835" w:rsidP="001C4835">
                    <w:pPr>
                      <w:ind w:right="105"/>
                      <w:rPr>
                        <w:szCs w:val="21"/>
                      </w:rPr>
                    </w:pPr>
                    <w:r>
                      <w:rPr>
                        <w:rFonts w:hint="eastAsia"/>
                        <w:szCs w:val="21"/>
                      </w:rPr>
                      <w:t>消费税</w:t>
                    </w:r>
                  </w:p>
                </w:tc>
              </w:sdtContent>
            </w:sdt>
            <w:tc>
              <w:tcPr>
                <w:tcW w:w="1661" w:type="pct"/>
                <w:shd w:val="clear" w:color="auto" w:fill="auto"/>
              </w:tcPr>
              <w:p w14:paraId="45B60774" w14:textId="77777777" w:rsidR="001C4835" w:rsidRPr="00FA0063" w:rsidRDefault="001C4835" w:rsidP="001C4835">
                <w:pPr>
                  <w:ind w:right="73"/>
                  <w:jc w:val="right"/>
                </w:pPr>
              </w:p>
            </w:tc>
            <w:tc>
              <w:tcPr>
                <w:tcW w:w="1664" w:type="pct"/>
                <w:shd w:val="clear" w:color="auto" w:fill="auto"/>
              </w:tcPr>
              <w:p w14:paraId="7348BFC9" w14:textId="77777777" w:rsidR="001C4835" w:rsidRDefault="001C4835" w:rsidP="001C4835">
                <w:pPr>
                  <w:jc w:val="right"/>
                  <w:rPr>
                    <w:szCs w:val="21"/>
                  </w:rPr>
                </w:pPr>
              </w:p>
            </w:tc>
          </w:tr>
          <w:tr w:rsidR="001C4835" w14:paraId="63B608D6" w14:textId="77777777" w:rsidTr="001C4835">
            <w:trPr>
              <w:cantSplit/>
            </w:trPr>
            <w:sdt>
              <w:sdtPr>
                <w:tag w:val="_PLD_0bfcdc96571247378beda4baa3cf54fe"/>
                <w:id w:val="2032219040"/>
                <w:lock w:val="sdtLocked"/>
              </w:sdtPr>
              <w:sdtEndPr/>
              <w:sdtContent>
                <w:tc>
                  <w:tcPr>
                    <w:tcW w:w="1675" w:type="pct"/>
                    <w:shd w:val="clear" w:color="auto" w:fill="auto"/>
                  </w:tcPr>
                  <w:p w14:paraId="16BD6199" w14:textId="77777777" w:rsidR="001C4835" w:rsidRDefault="001C4835" w:rsidP="001C4835">
                    <w:pPr>
                      <w:ind w:right="105"/>
                      <w:rPr>
                        <w:szCs w:val="21"/>
                      </w:rPr>
                    </w:pPr>
                    <w:r>
                      <w:rPr>
                        <w:rFonts w:hint="eastAsia"/>
                        <w:szCs w:val="21"/>
                      </w:rPr>
                      <w:t>营业税</w:t>
                    </w:r>
                  </w:p>
                </w:tc>
              </w:sdtContent>
            </w:sdt>
            <w:tc>
              <w:tcPr>
                <w:tcW w:w="1661" w:type="pct"/>
                <w:shd w:val="clear" w:color="auto" w:fill="auto"/>
              </w:tcPr>
              <w:p w14:paraId="7A55E2C6" w14:textId="77777777" w:rsidR="001C4835" w:rsidRPr="00FA0063" w:rsidRDefault="001C4835" w:rsidP="001C4835">
                <w:pPr>
                  <w:ind w:right="73"/>
                  <w:jc w:val="right"/>
                </w:pPr>
              </w:p>
            </w:tc>
            <w:tc>
              <w:tcPr>
                <w:tcW w:w="1664" w:type="pct"/>
                <w:shd w:val="clear" w:color="auto" w:fill="auto"/>
              </w:tcPr>
              <w:p w14:paraId="4BE9CEF9" w14:textId="77777777" w:rsidR="001C4835" w:rsidRDefault="001C4835" w:rsidP="001C4835">
                <w:pPr>
                  <w:jc w:val="right"/>
                  <w:rPr>
                    <w:szCs w:val="21"/>
                  </w:rPr>
                </w:pPr>
              </w:p>
            </w:tc>
          </w:tr>
          <w:tr w:rsidR="001C4835" w14:paraId="052908D0" w14:textId="77777777" w:rsidTr="001C4835">
            <w:trPr>
              <w:cantSplit/>
            </w:trPr>
            <w:sdt>
              <w:sdtPr>
                <w:tag w:val="_PLD_49b8dc872bb9404cb0839f96df5b2cfe"/>
                <w:id w:val="-704864091"/>
                <w:lock w:val="sdtLocked"/>
              </w:sdtPr>
              <w:sdtEndPr/>
              <w:sdtContent>
                <w:tc>
                  <w:tcPr>
                    <w:tcW w:w="1675" w:type="pct"/>
                    <w:shd w:val="clear" w:color="auto" w:fill="auto"/>
                  </w:tcPr>
                  <w:p w14:paraId="597DE689" w14:textId="77777777" w:rsidR="001C4835" w:rsidRDefault="001C4835" w:rsidP="001C4835">
                    <w:pPr>
                      <w:ind w:right="105"/>
                      <w:rPr>
                        <w:szCs w:val="21"/>
                      </w:rPr>
                    </w:pPr>
                    <w:r>
                      <w:rPr>
                        <w:rFonts w:hint="eastAsia"/>
                        <w:szCs w:val="21"/>
                      </w:rPr>
                      <w:t>企业所得税</w:t>
                    </w:r>
                  </w:p>
                </w:tc>
              </w:sdtContent>
            </w:sdt>
            <w:tc>
              <w:tcPr>
                <w:tcW w:w="1661" w:type="pct"/>
                <w:shd w:val="clear" w:color="auto" w:fill="auto"/>
              </w:tcPr>
              <w:p w14:paraId="4E020C15" w14:textId="77777777" w:rsidR="001C4835" w:rsidRPr="00FA0063" w:rsidRDefault="001C4835" w:rsidP="001C4835">
                <w:pPr>
                  <w:ind w:right="73"/>
                  <w:jc w:val="right"/>
                </w:pPr>
                <w:r w:rsidRPr="00FA0063">
                  <w:rPr>
                    <w:rFonts w:cs="Calibri" w:hint="eastAsia"/>
                    <w:color w:val="000000"/>
                  </w:rPr>
                  <w:t>1,195,568.89</w:t>
                </w:r>
              </w:p>
            </w:tc>
            <w:tc>
              <w:tcPr>
                <w:tcW w:w="1664" w:type="pct"/>
                <w:shd w:val="clear" w:color="auto" w:fill="auto"/>
              </w:tcPr>
              <w:p w14:paraId="3F965433" w14:textId="77777777" w:rsidR="001C4835" w:rsidRDefault="001C4835" w:rsidP="001C4835">
                <w:pPr>
                  <w:jc w:val="right"/>
                  <w:rPr>
                    <w:szCs w:val="21"/>
                  </w:rPr>
                </w:pPr>
                <w:r>
                  <w:t>765,473.55</w:t>
                </w:r>
              </w:p>
            </w:tc>
          </w:tr>
          <w:tr w:rsidR="001C4835" w14:paraId="5B8B692C" w14:textId="77777777" w:rsidTr="001C4835">
            <w:trPr>
              <w:cantSplit/>
            </w:trPr>
            <w:sdt>
              <w:sdtPr>
                <w:tag w:val="_PLD_286bae1276454142bcbbbd304c37de69"/>
                <w:id w:val="970249708"/>
                <w:lock w:val="sdtLocked"/>
              </w:sdtPr>
              <w:sdtEndPr/>
              <w:sdtContent>
                <w:tc>
                  <w:tcPr>
                    <w:tcW w:w="1675" w:type="pct"/>
                    <w:shd w:val="clear" w:color="auto" w:fill="auto"/>
                  </w:tcPr>
                  <w:p w14:paraId="1243D6B4" w14:textId="77777777" w:rsidR="001C4835" w:rsidRDefault="001C4835" w:rsidP="001C4835">
                    <w:pPr>
                      <w:ind w:right="105"/>
                      <w:rPr>
                        <w:szCs w:val="21"/>
                      </w:rPr>
                    </w:pPr>
                    <w:r>
                      <w:rPr>
                        <w:rFonts w:hint="eastAsia"/>
                        <w:szCs w:val="21"/>
                      </w:rPr>
                      <w:t>个人所得税</w:t>
                    </w:r>
                  </w:p>
                </w:tc>
              </w:sdtContent>
            </w:sdt>
            <w:tc>
              <w:tcPr>
                <w:tcW w:w="1661" w:type="pct"/>
                <w:shd w:val="clear" w:color="auto" w:fill="auto"/>
              </w:tcPr>
              <w:p w14:paraId="4F906146" w14:textId="77777777" w:rsidR="001C4835" w:rsidRPr="00FA0063" w:rsidRDefault="001C4835" w:rsidP="001C4835">
                <w:pPr>
                  <w:ind w:right="73"/>
                  <w:jc w:val="right"/>
                </w:pPr>
                <w:r w:rsidRPr="00FA0063">
                  <w:t>741,307.69</w:t>
                </w:r>
              </w:p>
            </w:tc>
            <w:tc>
              <w:tcPr>
                <w:tcW w:w="1664" w:type="pct"/>
                <w:shd w:val="clear" w:color="auto" w:fill="auto"/>
              </w:tcPr>
              <w:p w14:paraId="70F0A8DF" w14:textId="77777777" w:rsidR="001C4835" w:rsidRDefault="001C4835" w:rsidP="001C4835">
                <w:pPr>
                  <w:jc w:val="right"/>
                  <w:rPr>
                    <w:szCs w:val="21"/>
                  </w:rPr>
                </w:pPr>
                <w:r>
                  <w:t>679,303.05</w:t>
                </w:r>
              </w:p>
            </w:tc>
          </w:tr>
          <w:tr w:rsidR="001C4835" w14:paraId="2E04146F" w14:textId="77777777" w:rsidTr="001C4835">
            <w:trPr>
              <w:cantSplit/>
            </w:trPr>
            <w:sdt>
              <w:sdtPr>
                <w:tag w:val="_PLD_a8b0debdaa39485db785fba69d402925"/>
                <w:id w:val="812068105"/>
                <w:lock w:val="sdtLocked"/>
              </w:sdtPr>
              <w:sdtEndPr/>
              <w:sdtContent>
                <w:tc>
                  <w:tcPr>
                    <w:tcW w:w="1675" w:type="pct"/>
                    <w:shd w:val="clear" w:color="auto" w:fill="auto"/>
                  </w:tcPr>
                  <w:p w14:paraId="0E4EA80F" w14:textId="77777777" w:rsidR="001C4835" w:rsidRDefault="001C4835" w:rsidP="001C4835">
                    <w:pPr>
                      <w:ind w:right="105"/>
                      <w:rPr>
                        <w:szCs w:val="21"/>
                      </w:rPr>
                    </w:pPr>
                    <w:r>
                      <w:rPr>
                        <w:rFonts w:hint="eastAsia"/>
                        <w:szCs w:val="21"/>
                      </w:rPr>
                      <w:t>城市维护建设税</w:t>
                    </w:r>
                  </w:p>
                </w:tc>
              </w:sdtContent>
            </w:sdt>
            <w:tc>
              <w:tcPr>
                <w:tcW w:w="1661" w:type="pct"/>
                <w:shd w:val="clear" w:color="auto" w:fill="auto"/>
              </w:tcPr>
              <w:p w14:paraId="7A921093" w14:textId="77777777" w:rsidR="001C4835" w:rsidRPr="00FA0063" w:rsidRDefault="001C4835" w:rsidP="001C4835">
                <w:pPr>
                  <w:ind w:right="73"/>
                  <w:jc w:val="right"/>
                </w:pPr>
                <w:r w:rsidRPr="00FA0063">
                  <w:t>265,637.81</w:t>
                </w:r>
              </w:p>
            </w:tc>
            <w:tc>
              <w:tcPr>
                <w:tcW w:w="1664" w:type="pct"/>
                <w:shd w:val="clear" w:color="auto" w:fill="auto"/>
              </w:tcPr>
              <w:p w14:paraId="5092E265" w14:textId="77777777" w:rsidR="001C4835" w:rsidRDefault="001C4835" w:rsidP="001C4835">
                <w:pPr>
                  <w:jc w:val="right"/>
                  <w:rPr>
                    <w:szCs w:val="21"/>
                  </w:rPr>
                </w:pPr>
                <w:r>
                  <w:t>244,709.09</w:t>
                </w:r>
              </w:p>
            </w:tc>
          </w:tr>
          <w:sdt>
            <w:sdtPr>
              <w:rPr>
                <w:rFonts w:hint="eastAsia"/>
                <w:szCs w:val="21"/>
              </w:rPr>
              <w:alias w:val="应交税金明细"/>
              <w:tag w:val="_TUP_36dc5b70803f4b0599ef63bb69424b3f"/>
              <w:id w:val="225109854"/>
              <w:lock w:val="sdtLocked"/>
            </w:sdtPr>
            <w:sdtEndPr/>
            <w:sdtContent>
              <w:tr w:rsidR="001C4835" w14:paraId="7226BD44" w14:textId="77777777" w:rsidTr="001C4835">
                <w:trPr>
                  <w:cantSplit/>
                </w:trPr>
                <w:tc>
                  <w:tcPr>
                    <w:tcW w:w="1675" w:type="pct"/>
                  </w:tcPr>
                  <w:p w14:paraId="6D90B4B2" w14:textId="77777777" w:rsidR="001C4835" w:rsidRDefault="001C4835" w:rsidP="001C4835">
                    <w:pPr>
                      <w:ind w:right="105"/>
                      <w:rPr>
                        <w:szCs w:val="21"/>
                      </w:rPr>
                    </w:pPr>
                    <w:r>
                      <w:rPr>
                        <w:rFonts w:hint="eastAsia"/>
                        <w:bCs/>
                        <w:sz w:val="22"/>
                      </w:rPr>
                      <w:t>教育费附加</w:t>
                    </w:r>
                  </w:p>
                </w:tc>
                <w:tc>
                  <w:tcPr>
                    <w:tcW w:w="1661" w:type="pct"/>
                  </w:tcPr>
                  <w:p w14:paraId="637110B7" w14:textId="77777777" w:rsidR="001C4835" w:rsidRPr="00FA0063" w:rsidRDefault="001C4835" w:rsidP="001C4835">
                    <w:pPr>
                      <w:ind w:right="73"/>
                      <w:jc w:val="right"/>
                    </w:pPr>
                    <w:r w:rsidRPr="00FA0063">
                      <w:t>130,145.05</w:t>
                    </w:r>
                  </w:p>
                </w:tc>
                <w:tc>
                  <w:tcPr>
                    <w:tcW w:w="1664" w:type="pct"/>
                  </w:tcPr>
                  <w:p w14:paraId="039B26A8" w14:textId="77777777" w:rsidR="001C4835" w:rsidRDefault="001C4835" w:rsidP="001C4835">
                    <w:pPr>
                      <w:jc w:val="right"/>
                      <w:rPr>
                        <w:szCs w:val="21"/>
                      </w:rPr>
                    </w:pPr>
                    <w:r>
                      <w:t>121,892.24</w:t>
                    </w:r>
                  </w:p>
                </w:tc>
              </w:tr>
            </w:sdtContent>
          </w:sdt>
          <w:sdt>
            <w:sdtPr>
              <w:rPr>
                <w:rFonts w:hint="eastAsia"/>
                <w:szCs w:val="21"/>
              </w:rPr>
              <w:alias w:val="应交税金明细"/>
              <w:tag w:val="_TUP_36dc5b70803f4b0599ef63bb69424b3f"/>
              <w:id w:val="1817070211"/>
              <w:lock w:val="sdtLocked"/>
            </w:sdtPr>
            <w:sdtEndPr/>
            <w:sdtContent>
              <w:tr w:rsidR="001C4835" w14:paraId="2B6B3A6A" w14:textId="77777777" w:rsidTr="001C4835">
                <w:trPr>
                  <w:cantSplit/>
                </w:trPr>
                <w:tc>
                  <w:tcPr>
                    <w:tcW w:w="1675" w:type="pct"/>
                  </w:tcPr>
                  <w:p w14:paraId="5337C96C" w14:textId="77777777" w:rsidR="001C4835" w:rsidRDefault="001C4835" w:rsidP="001C4835">
                    <w:pPr>
                      <w:ind w:right="105"/>
                      <w:rPr>
                        <w:szCs w:val="21"/>
                      </w:rPr>
                    </w:pPr>
                    <w:r>
                      <w:t>地方教育费附加</w:t>
                    </w:r>
                  </w:p>
                </w:tc>
                <w:tc>
                  <w:tcPr>
                    <w:tcW w:w="1661" w:type="pct"/>
                  </w:tcPr>
                  <w:p w14:paraId="1E37077B" w14:textId="77777777" w:rsidR="001C4835" w:rsidRPr="00FA0063" w:rsidRDefault="001C4835" w:rsidP="001C4835">
                    <w:pPr>
                      <w:ind w:right="73"/>
                      <w:jc w:val="right"/>
                    </w:pPr>
                    <w:r w:rsidRPr="00FA0063">
                      <w:t>72,507.70</w:t>
                    </w:r>
                  </w:p>
                </w:tc>
                <w:tc>
                  <w:tcPr>
                    <w:tcW w:w="1664" w:type="pct"/>
                  </w:tcPr>
                  <w:p w14:paraId="4026CBF5" w14:textId="77777777" w:rsidR="001C4835" w:rsidRDefault="001C4835" w:rsidP="001C4835">
                    <w:pPr>
                      <w:jc w:val="right"/>
                      <w:rPr>
                        <w:szCs w:val="21"/>
                      </w:rPr>
                    </w:pPr>
                    <w:r>
                      <w:t>57,801.99</w:t>
                    </w:r>
                  </w:p>
                </w:tc>
              </w:tr>
            </w:sdtContent>
          </w:sdt>
          <w:sdt>
            <w:sdtPr>
              <w:rPr>
                <w:rFonts w:hint="eastAsia"/>
                <w:szCs w:val="21"/>
              </w:rPr>
              <w:alias w:val="应交税金明细"/>
              <w:tag w:val="_TUP_36dc5b70803f4b0599ef63bb69424b3f"/>
              <w:id w:val="-403769336"/>
              <w:lock w:val="sdtLocked"/>
            </w:sdtPr>
            <w:sdtEndPr/>
            <w:sdtContent>
              <w:tr w:rsidR="001C4835" w14:paraId="7F5FCA81" w14:textId="77777777" w:rsidTr="001C4835">
                <w:trPr>
                  <w:cantSplit/>
                </w:trPr>
                <w:tc>
                  <w:tcPr>
                    <w:tcW w:w="1675" w:type="pct"/>
                  </w:tcPr>
                  <w:p w14:paraId="4BACC821" w14:textId="77777777" w:rsidR="001C4835" w:rsidRDefault="001C4835" w:rsidP="001C4835">
                    <w:pPr>
                      <w:ind w:right="105"/>
                      <w:rPr>
                        <w:szCs w:val="21"/>
                      </w:rPr>
                    </w:pPr>
                    <w:r>
                      <w:t>印花税</w:t>
                    </w:r>
                  </w:p>
                </w:tc>
                <w:tc>
                  <w:tcPr>
                    <w:tcW w:w="1661" w:type="pct"/>
                  </w:tcPr>
                  <w:p w14:paraId="3E8668BD" w14:textId="77777777" w:rsidR="001C4835" w:rsidRPr="00FA0063" w:rsidRDefault="001C4835" w:rsidP="001C4835">
                    <w:pPr>
                      <w:ind w:right="73"/>
                      <w:jc w:val="right"/>
                    </w:pPr>
                    <w:r w:rsidRPr="00FA0063">
                      <w:t>145,920.11</w:t>
                    </w:r>
                  </w:p>
                </w:tc>
                <w:tc>
                  <w:tcPr>
                    <w:tcW w:w="1664" w:type="pct"/>
                  </w:tcPr>
                  <w:p w14:paraId="456CF0D4" w14:textId="77777777" w:rsidR="001C4835" w:rsidRDefault="001C4835" w:rsidP="001C4835">
                    <w:pPr>
                      <w:jc w:val="right"/>
                      <w:rPr>
                        <w:szCs w:val="21"/>
                      </w:rPr>
                    </w:pPr>
                    <w:r>
                      <w:t>294,502.12</w:t>
                    </w:r>
                  </w:p>
                </w:tc>
              </w:tr>
            </w:sdtContent>
          </w:sdt>
          <w:sdt>
            <w:sdtPr>
              <w:rPr>
                <w:rFonts w:hint="eastAsia"/>
                <w:szCs w:val="21"/>
              </w:rPr>
              <w:alias w:val="应交税金明细"/>
              <w:tag w:val="_TUP_36dc5b70803f4b0599ef63bb69424b3f"/>
              <w:id w:val="-928192377"/>
              <w:lock w:val="sdtLocked"/>
            </w:sdtPr>
            <w:sdtEndPr/>
            <w:sdtContent>
              <w:tr w:rsidR="001C4835" w14:paraId="7A358116" w14:textId="77777777" w:rsidTr="001C4835">
                <w:trPr>
                  <w:cantSplit/>
                </w:trPr>
                <w:tc>
                  <w:tcPr>
                    <w:tcW w:w="1675" w:type="pct"/>
                  </w:tcPr>
                  <w:p w14:paraId="18E8C0BC" w14:textId="77777777" w:rsidR="001C4835" w:rsidRDefault="001C4835" w:rsidP="001C4835">
                    <w:pPr>
                      <w:ind w:right="105"/>
                      <w:rPr>
                        <w:szCs w:val="21"/>
                      </w:rPr>
                    </w:pPr>
                    <w:r>
                      <w:t>环境保护税</w:t>
                    </w:r>
                  </w:p>
                </w:tc>
                <w:tc>
                  <w:tcPr>
                    <w:tcW w:w="1661" w:type="pct"/>
                  </w:tcPr>
                  <w:p w14:paraId="3436A82A" w14:textId="77777777" w:rsidR="001C4835" w:rsidRPr="00FA0063" w:rsidRDefault="001C4835" w:rsidP="001C4835">
                    <w:pPr>
                      <w:ind w:right="73"/>
                      <w:jc w:val="right"/>
                    </w:pPr>
                    <w:r w:rsidRPr="00FA0063">
                      <w:t>41,536.33</w:t>
                    </w:r>
                  </w:p>
                </w:tc>
                <w:tc>
                  <w:tcPr>
                    <w:tcW w:w="1664" w:type="pct"/>
                  </w:tcPr>
                  <w:p w14:paraId="2FDE321E" w14:textId="77777777" w:rsidR="001C4835" w:rsidRDefault="001C4835" w:rsidP="001C4835">
                    <w:pPr>
                      <w:jc w:val="right"/>
                      <w:rPr>
                        <w:szCs w:val="21"/>
                      </w:rPr>
                    </w:pPr>
                    <w:r>
                      <w:t>16,220.60</w:t>
                    </w:r>
                  </w:p>
                </w:tc>
              </w:tr>
            </w:sdtContent>
          </w:sdt>
          <w:tr w:rsidR="001C4835" w14:paraId="49EE73C0" w14:textId="77777777" w:rsidTr="001C4835">
            <w:trPr>
              <w:cantSplit/>
            </w:trPr>
            <w:sdt>
              <w:sdtPr>
                <w:tag w:val="_PLD_20c6a13df16b42419ce5934e954d56b1"/>
                <w:id w:val="-185215469"/>
                <w:lock w:val="sdtLocked"/>
              </w:sdtPr>
              <w:sdtEndPr/>
              <w:sdtContent>
                <w:tc>
                  <w:tcPr>
                    <w:tcW w:w="1675" w:type="pct"/>
                    <w:vAlign w:val="center"/>
                  </w:tcPr>
                  <w:p w14:paraId="71A6212D" w14:textId="77777777" w:rsidR="001C4835" w:rsidRDefault="001C4835" w:rsidP="001C4835">
                    <w:pPr>
                      <w:ind w:right="105"/>
                      <w:jc w:val="center"/>
                      <w:rPr>
                        <w:szCs w:val="21"/>
                      </w:rPr>
                    </w:pPr>
                    <w:r>
                      <w:rPr>
                        <w:rFonts w:hint="eastAsia"/>
                        <w:szCs w:val="21"/>
                      </w:rPr>
                      <w:t>合计</w:t>
                    </w:r>
                  </w:p>
                </w:tc>
              </w:sdtContent>
            </w:sdt>
            <w:tc>
              <w:tcPr>
                <w:tcW w:w="1661" w:type="pct"/>
              </w:tcPr>
              <w:p w14:paraId="0D53A2AD" w14:textId="77777777" w:rsidR="001C4835" w:rsidRPr="00FA0063" w:rsidRDefault="001C4835" w:rsidP="001C4835">
                <w:pPr>
                  <w:ind w:right="73"/>
                  <w:jc w:val="right"/>
                </w:pPr>
                <w:r w:rsidRPr="00FA0063">
                  <w:rPr>
                    <w:rFonts w:cs="Calibri" w:hint="eastAsia"/>
                    <w:bCs/>
                    <w:color w:val="000000"/>
                  </w:rPr>
                  <w:t>6,720,070.38</w:t>
                </w:r>
              </w:p>
            </w:tc>
            <w:tc>
              <w:tcPr>
                <w:tcW w:w="1664" w:type="pct"/>
              </w:tcPr>
              <w:p w14:paraId="5C948CE7" w14:textId="77777777" w:rsidR="001C4835" w:rsidRDefault="001C4835" w:rsidP="001C4835">
                <w:pPr>
                  <w:jc w:val="right"/>
                  <w:rPr>
                    <w:szCs w:val="21"/>
                  </w:rPr>
                </w:pPr>
                <w:r>
                  <w:t>6,941,271.99</w:t>
                </w:r>
              </w:p>
            </w:tc>
          </w:tr>
        </w:tbl>
        <w:p w14:paraId="5BDB73ED" w14:textId="77777777" w:rsidR="001C4835" w:rsidRDefault="001C4835">
          <w:pPr>
            <w:pStyle w:val="82"/>
          </w:pPr>
        </w:p>
        <w:p w14:paraId="0CFB2983" w14:textId="77777777" w:rsidR="001C4835" w:rsidRDefault="001C4835">
          <w:pPr>
            <w:rPr>
              <w:szCs w:val="21"/>
            </w:rPr>
          </w:pPr>
          <w:r>
            <w:rPr>
              <w:rFonts w:hint="eastAsia"/>
              <w:szCs w:val="21"/>
            </w:rPr>
            <w:t>其他说明：</w:t>
          </w:r>
        </w:p>
        <w:sdt>
          <w:sdtPr>
            <w:rPr>
              <w:szCs w:val="21"/>
            </w:rPr>
            <w:alias w:val="应交税金的说明"/>
            <w:tag w:val="_GBC_e365cc8f407645ca84ccf91263d3cc28"/>
            <w:id w:val="66309545"/>
            <w:lock w:val="sdtLocked"/>
            <w:placeholder>
              <w:docPart w:val="GBC22222222222222222222222222222"/>
            </w:placeholder>
          </w:sdtPr>
          <w:sdtEndPr/>
          <w:sdtContent>
            <w:p w14:paraId="1A7434F9" w14:textId="77777777" w:rsidR="001C4835" w:rsidRPr="009E4DE4" w:rsidRDefault="001C4835" w:rsidP="001C4835">
              <w:pPr>
                <w:tabs>
                  <w:tab w:val="left" w:pos="800"/>
                </w:tabs>
                <w:spacing w:beforeLines="50" w:before="120" w:afterLines="50" w:after="120" w:line="360" w:lineRule="exact"/>
                <w:ind w:firstLineChars="200" w:firstLine="420"/>
                <w:jc w:val="both"/>
                <w:rPr>
                  <w:sz w:val="22"/>
                  <w:szCs w:val="22"/>
                </w:rPr>
              </w:pPr>
              <w:r>
                <w:rPr>
                  <w:rFonts w:hint="eastAsia"/>
                  <w:sz w:val="22"/>
                  <w:szCs w:val="22"/>
                </w:rPr>
                <w:t>年末应交税费中无应交香港利得税。</w:t>
              </w:r>
            </w:p>
          </w:sdtContent>
        </w:sdt>
      </w:sdtContent>
    </w:sdt>
    <w:p w14:paraId="7720F8A4" w14:textId="77777777" w:rsidR="001C4835" w:rsidRPr="00141161" w:rsidRDefault="001C4835" w:rsidP="00E56CC8">
      <w:pPr>
        <w:pStyle w:val="80"/>
        <w:numPr>
          <w:ilvl w:val="0"/>
          <w:numId w:val="85"/>
        </w:numPr>
        <w:tabs>
          <w:tab w:val="left" w:pos="504"/>
        </w:tabs>
        <w:rPr>
          <w:sz w:val="22"/>
          <w:szCs w:val="19"/>
        </w:rPr>
      </w:pPr>
      <w:r w:rsidRPr="00141161">
        <w:rPr>
          <w:rFonts w:hint="eastAsia"/>
          <w:sz w:val="22"/>
          <w:szCs w:val="19"/>
        </w:rPr>
        <w:t>其他应付款</w:t>
      </w:r>
    </w:p>
    <w:bookmarkStart w:id="256" w:name="_Hlk532910042" w:displacedByCustomXml="next"/>
    <w:sdt>
      <w:sdtPr>
        <w:rPr>
          <w:rFonts w:ascii="宋体" w:eastAsia="宋体" w:hAnsi="宋体" w:cs="宋体" w:hint="eastAsia"/>
          <w:b w:val="0"/>
          <w:bCs w:val="0"/>
          <w:kern w:val="0"/>
          <w:sz w:val="22"/>
          <w:szCs w:val="22"/>
        </w:rPr>
        <w:alias w:val="模块:其他应付款分类列示"/>
        <w:tag w:val="_SEC_89b79d5c0cf746108f038a99e63ca62a"/>
        <w:id w:val="-1515296703"/>
        <w:lock w:val="sdtLocked"/>
        <w:placeholder>
          <w:docPart w:val="GBC22222222222222222222222222222"/>
        </w:placeholder>
      </w:sdtPr>
      <w:sdtEndPr>
        <w:rPr>
          <w:sz w:val="24"/>
          <w:szCs w:val="24"/>
        </w:rPr>
      </w:sdtEndPr>
      <w:sdtContent>
        <w:p w14:paraId="46EF90A8" w14:textId="77777777" w:rsidR="001C4835" w:rsidRPr="00141161" w:rsidRDefault="001C4835">
          <w:pPr>
            <w:pStyle w:val="79"/>
            <w:rPr>
              <w:sz w:val="22"/>
              <w:szCs w:val="26"/>
            </w:rPr>
          </w:pPr>
          <w:r w:rsidRPr="00141161">
            <w:rPr>
              <w:rFonts w:hint="eastAsia"/>
              <w:sz w:val="22"/>
              <w:szCs w:val="26"/>
            </w:rPr>
            <w:t>项目列示</w:t>
          </w:r>
        </w:p>
        <w:sdt>
          <w:sdtPr>
            <w:alias w:val="是否适用：其他应付款分类列示[双击切换]"/>
            <w:tag w:val="_GBC_66f20e30acfe43c3b4edf860d086ad10"/>
            <w:id w:val="652254484"/>
            <w:lock w:val="sdtContentLocked"/>
            <w:placeholder>
              <w:docPart w:val="GBC22222222222222222222222222222"/>
            </w:placeholder>
          </w:sdtPr>
          <w:sdtEndPr/>
          <w:sdtContent>
            <w:p w14:paraId="6F8D5837" w14:textId="77777777" w:rsidR="001C4835" w:rsidRDefault="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C7E385C" w14:textId="77777777" w:rsidR="001C4835" w:rsidRDefault="001C4835">
          <w:pPr>
            <w:jc w:val="right"/>
            <w:rPr>
              <w:szCs w:val="21"/>
            </w:rPr>
          </w:pPr>
          <w:r>
            <w:rPr>
              <w:rFonts w:hint="eastAsia"/>
              <w:szCs w:val="21"/>
            </w:rPr>
            <w:t>单位：</w:t>
          </w:r>
          <w:sdt>
            <w:sdtPr>
              <w:rPr>
                <w:rFonts w:hint="eastAsia"/>
                <w:szCs w:val="21"/>
              </w:rPr>
              <w:alias w:val="单位：其他应付款分类列示"/>
              <w:tag w:val="_GBC_1d2c755c7a60470390b86f677f589d52"/>
              <w:id w:val="15562770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其他应付款分类列示"/>
              <w:tag w:val="_GBC_54becc5fdf374134a56007701ad1c4e0"/>
              <w:id w:val="21457713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2863"/>
            <w:gridCol w:w="2878"/>
          </w:tblGrid>
          <w:tr w:rsidR="001C4835" w14:paraId="30C3D9C5" w14:textId="77777777" w:rsidTr="001C4835">
            <w:sdt>
              <w:sdtPr>
                <w:tag w:val="_PLD_5b32323c48c441e4832da1fe28654990"/>
                <w:id w:val="331334856"/>
                <w:lock w:val="sdtLocked"/>
              </w:sdtPr>
              <w:sdtEndPr/>
              <w:sdtContent>
                <w:tc>
                  <w:tcPr>
                    <w:tcW w:w="1828" w:type="pct"/>
                    <w:shd w:val="clear" w:color="auto" w:fill="auto"/>
                    <w:vAlign w:val="center"/>
                  </w:tcPr>
                  <w:p w14:paraId="3144D6FF" w14:textId="77777777" w:rsidR="001C4835" w:rsidRDefault="001C4835" w:rsidP="001C4835">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427fe40919c945eaada0e2529b497787"/>
                <w:id w:val="-1965488018"/>
                <w:lock w:val="sdtLocked"/>
              </w:sdtPr>
              <w:sdtEndPr/>
              <w:sdtContent>
                <w:tc>
                  <w:tcPr>
                    <w:tcW w:w="1582" w:type="pct"/>
                    <w:shd w:val="clear" w:color="auto" w:fill="auto"/>
                    <w:vAlign w:val="center"/>
                  </w:tcPr>
                  <w:p w14:paraId="38F8C99B" w14:textId="77777777" w:rsidR="001C4835" w:rsidRDefault="001C4835" w:rsidP="001C4835">
                    <w:pPr>
                      <w:jc w:val="center"/>
                      <w:rPr>
                        <w:szCs w:val="21"/>
                      </w:rPr>
                    </w:pPr>
                    <w:r>
                      <w:rPr>
                        <w:rFonts w:hint="eastAsia"/>
                        <w:szCs w:val="21"/>
                      </w:rPr>
                      <w:t>期末余额</w:t>
                    </w:r>
                  </w:p>
                </w:tc>
              </w:sdtContent>
            </w:sdt>
            <w:sdt>
              <w:sdtPr>
                <w:tag w:val="_PLD_963dd0fff1a644319fa667127e37c635"/>
                <w:id w:val="-1305606820"/>
                <w:lock w:val="sdtLocked"/>
              </w:sdtPr>
              <w:sdtEndPr/>
              <w:sdtContent>
                <w:tc>
                  <w:tcPr>
                    <w:tcW w:w="1590" w:type="pct"/>
                    <w:shd w:val="clear" w:color="auto" w:fill="auto"/>
                    <w:vAlign w:val="center"/>
                  </w:tcPr>
                  <w:p w14:paraId="3B5B1866" w14:textId="77777777" w:rsidR="001C4835" w:rsidRDefault="001C4835" w:rsidP="001C4835">
                    <w:pPr>
                      <w:jc w:val="center"/>
                      <w:rPr>
                        <w:szCs w:val="21"/>
                      </w:rPr>
                    </w:pPr>
                    <w:r>
                      <w:rPr>
                        <w:rFonts w:hint="eastAsia"/>
                        <w:szCs w:val="21"/>
                      </w:rPr>
                      <w:t>期初余额</w:t>
                    </w:r>
                  </w:p>
                </w:tc>
              </w:sdtContent>
            </w:sdt>
          </w:tr>
          <w:tr w:rsidR="001C4835" w14:paraId="20FF881F" w14:textId="77777777" w:rsidTr="001C4835">
            <w:sdt>
              <w:sdtPr>
                <w:tag w:val="_PLD_0d8db0f39a8f4ce288a938e24fa2c383"/>
                <w:id w:val="-296763947"/>
                <w:lock w:val="sdtLocked"/>
              </w:sdtPr>
              <w:sdtEndPr/>
              <w:sdtContent>
                <w:tc>
                  <w:tcPr>
                    <w:tcW w:w="1828" w:type="pct"/>
                    <w:shd w:val="clear" w:color="auto" w:fill="auto"/>
                  </w:tcPr>
                  <w:p w14:paraId="648636CD" w14:textId="77777777" w:rsidR="001C4835" w:rsidRDefault="001C4835" w:rsidP="001C4835">
                    <w:pPr>
                      <w:tabs>
                        <w:tab w:val="right" w:pos="3690"/>
                        <w:tab w:val="right" w:pos="5130"/>
                        <w:tab w:val="right" w:pos="6030"/>
                        <w:tab w:val="right" w:pos="7650"/>
                        <w:tab w:val="right" w:pos="9270"/>
                      </w:tabs>
                      <w:adjustRightInd w:val="0"/>
                      <w:snapToGrid w:val="0"/>
                      <w:rPr>
                        <w:szCs w:val="21"/>
                      </w:rPr>
                    </w:pPr>
                    <w:r>
                      <w:rPr>
                        <w:rFonts w:hint="eastAsia"/>
                        <w:szCs w:val="21"/>
                      </w:rPr>
                      <w:t>应付利息</w:t>
                    </w:r>
                  </w:p>
                </w:tc>
              </w:sdtContent>
            </w:sdt>
            <w:tc>
              <w:tcPr>
                <w:tcW w:w="1582" w:type="pct"/>
                <w:shd w:val="clear" w:color="auto" w:fill="auto"/>
              </w:tcPr>
              <w:p w14:paraId="0BF14751" w14:textId="77777777" w:rsidR="001C4835" w:rsidRDefault="001C4835" w:rsidP="001C4835">
                <w:pPr>
                  <w:tabs>
                    <w:tab w:val="right" w:pos="3690"/>
                    <w:tab w:val="right" w:pos="5130"/>
                    <w:tab w:val="right" w:pos="6030"/>
                    <w:tab w:val="right" w:pos="7650"/>
                    <w:tab w:val="right" w:pos="9270"/>
                  </w:tabs>
                  <w:adjustRightInd w:val="0"/>
                  <w:snapToGrid w:val="0"/>
                  <w:jc w:val="right"/>
                  <w:rPr>
                    <w:szCs w:val="21"/>
                  </w:rPr>
                </w:pPr>
                <w:r>
                  <w:t>424,599.25</w:t>
                </w:r>
              </w:p>
            </w:tc>
            <w:tc>
              <w:tcPr>
                <w:tcW w:w="1590" w:type="pct"/>
                <w:shd w:val="clear" w:color="auto" w:fill="auto"/>
              </w:tcPr>
              <w:p w14:paraId="4249B708" w14:textId="77777777" w:rsidR="001C4835" w:rsidRDefault="001C4835" w:rsidP="001C4835">
                <w:pPr>
                  <w:tabs>
                    <w:tab w:val="right" w:pos="3690"/>
                    <w:tab w:val="right" w:pos="5130"/>
                    <w:tab w:val="right" w:pos="6030"/>
                    <w:tab w:val="right" w:pos="7650"/>
                    <w:tab w:val="right" w:pos="9270"/>
                  </w:tabs>
                  <w:adjustRightInd w:val="0"/>
                  <w:snapToGrid w:val="0"/>
                  <w:jc w:val="right"/>
                  <w:rPr>
                    <w:szCs w:val="21"/>
                  </w:rPr>
                </w:pPr>
                <w:r>
                  <w:t>0.00</w:t>
                </w:r>
              </w:p>
            </w:tc>
          </w:tr>
          <w:tr w:rsidR="001C4835" w14:paraId="41142F7A" w14:textId="77777777" w:rsidTr="001C4835">
            <w:sdt>
              <w:sdtPr>
                <w:tag w:val="_PLD_d58bd770751d483f8745dbb7b00bc1bc"/>
                <w:id w:val="-186451053"/>
                <w:lock w:val="sdtLocked"/>
              </w:sdtPr>
              <w:sdtEndPr/>
              <w:sdtContent>
                <w:tc>
                  <w:tcPr>
                    <w:tcW w:w="1828" w:type="pct"/>
                    <w:shd w:val="clear" w:color="auto" w:fill="auto"/>
                  </w:tcPr>
                  <w:p w14:paraId="0615DB6A" w14:textId="77777777" w:rsidR="001C4835" w:rsidRDefault="001C4835" w:rsidP="001C4835">
                    <w:pPr>
                      <w:tabs>
                        <w:tab w:val="right" w:pos="3690"/>
                        <w:tab w:val="right" w:pos="5130"/>
                        <w:tab w:val="right" w:pos="6030"/>
                        <w:tab w:val="right" w:pos="7650"/>
                        <w:tab w:val="right" w:pos="9270"/>
                      </w:tabs>
                      <w:adjustRightInd w:val="0"/>
                      <w:snapToGrid w:val="0"/>
                      <w:rPr>
                        <w:szCs w:val="21"/>
                      </w:rPr>
                    </w:pPr>
                    <w:r>
                      <w:rPr>
                        <w:rFonts w:hint="eastAsia"/>
                        <w:szCs w:val="21"/>
                      </w:rPr>
                      <w:t>应付股利</w:t>
                    </w:r>
                  </w:p>
                </w:tc>
              </w:sdtContent>
            </w:sdt>
            <w:tc>
              <w:tcPr>
                <w:tcW w:w="1582" w:type="pct"/>
                <w:shd w:val="clear" w:color="auto" w:fill="auto"/>
              </w:tcPr>
              <w:p w14:paraId="0F8F364C" w14:textId="77777777" w:rsidR="001C4835" w:rsidRDefault="001C4835" w:rsidP="001C4835">
                <w:pPr>
                  <w:tabs>
                    <w:tab w:val="right" w:pos="3690"/>
                    <w:tab w:val="right" w:pos="5130"/>
                    <w:tab w:val="right" w:pos="6030"/>
                    <w:tab w:val="right" w:pos="7650"/>
                    <w:tab w:val="right" w:pos="9270"/>
                  </w:tabs>
                  <w:adjustRightInd w:val="0"/>
                  <w:snapToGrid w:val="0"/>
                  <w:jc w:val="right"/>
                  <w:rPr>
                    <w:szCs w:val="21"/>
                  </w:rPr>
                </w:pPr>
                <w:r>
                  <w:t>0.00</w:t>
                </w:r>
              </w:p>
            </w:tc>
            <w:tc>
              <w:tcPr>
                <w:tcW w:w="1590" w:type="pct"/>
                <w:shd w:val="clear" w:color="auto" w:fill="auto"/>
              </w:tcPr>
              <w:p w14:paraId="0422AB59" w14:textId="77777777" w:rsidR="001C4835" w:rsidRDefault="001C4835" w:rsidP="001C4835">
                <w:pPr>
                  <w:tabs>
                    <w:tab w:val="right" w:pos="3690"/>
                    <w:tab w:val="right" w:pos="5130"/>
                    <w:tab w:val="right" w:pos="6030"/>
                    <w:tab w:val="right" w:pos="7650"/>
                    <w:tab w:val="right" w:pos="9270"/>
                  </w:tabs>
                  <w:adjustRightInd w:val="0"/>
                  <w:snapToGrid w:val="0"/>
                  <w:jc w:val="right"/>
                  <w:rPr>
                    <w:szCs w:val="21"/>
                  </w:rPr>
                </w:pPr>
                <w:r>
                  <w:t>0.00</w:t>
                </w:r>
              </w:p>
            </w:tc>
          </w:tr>
          <w:tr w:rsidR="001C4835" w14:paraId="157FC88A" w14:textId="77777777" w:rsidTr="001C4835">
            <w:sdt>
              <w:sdtPr>
                <w:tag w:val="_PLD_c83cb5058f1e4c4a90af87f7c5034615"/>
                <w:id w:val="-1499340097"/>
                <w:lock w:val="sdtLocked"/>
              </w:sdtPr>
              <w:sdtEndPr/>
              <w:sdtContent>
                <w:tc>
                  <w:tcPr>
                    <w:tcW w:w="1828" w:type="pct"/>
                    <w:shd w:val="clear" w:color="auto" w:fill="auto"/>
                  </w:tcPr>
                  <w:p w14:paraId="3E6E335D" w14:textId="77777777" w:rsidR="001C4835" w:rsidRDefault="001C4835" w:rsidP="001C4835">
                    <w:pPr>
                      <w:tabs>
                        <w:tab w:val="right" w:pos="3690"/>
                        <w:tab w:val="right" w:pos="5130"/>
                        <w:tab w:val="right" w:pos="6030"/>
                        <w:tab w:val="right" w:pos="7650"/>
                        <w:tab w:val="right" w:pos="9270"/>
                      </w:tabs>
                      <w:adjustRightInd w:val="0"/>
                      <w:snapToGrid w:val="0"/>
                      <w:rPr>
                        <w:szCs w:val="21"/>
                      </w:rPr>
                    </w:pPr>
                    <w:r>
                      <w:rPr>
                        <w:rFonts w:hint="eastAsia"/>
                        <w:szCs w:val="21"/>
                      </w:rPr>
                      <w:t>其他应付款</w:t>
                    </w:r>
                  </w:p>
                </w:tc>
              </w:sdtContent>
            </w:sdt>
            <w:tc>
              <w:tcPr>
                <w:tcW w:w="1582" w:type="pct"/>
                <w:shd w:val="clear" w:color="auto" w:fill="auto"/>
              </w:tcPr>
              <w:p w14:paraId="24B53AAC" w14:textId="77777777" w:rsidR="001C4835" w:rsidRDefault="001C4835" w:rsidP="001C4835">
                <w:pPr>
                  <w:tabs>
                    <w:tab w:val="right" w:pos="3690"/>
                    <w:tab w:val="right" w:pos="5130"/>
                    <w:tab w:val="right" w:pos="6030"/>
                    <w:tab w:val="right" w:pos="7650"/>
                    <w:tab w:val="right" w:pos="9270"/>
                  </w:tabs>
                  <w:adjustRightInd w:val="0"/>
                  <w:snapToGrid w:val="0"/>
                  <w:jc w:val="right"/>
                  <w:rPr>
                    <w:szCs w:val="21"/>
                  </w:rPr>
                </w:pPr>
                <w:r>
                  <w:t>44,751,775.88</w:t>
                </w:r>
              </w:p>
            </w:tc>
            <w:tc>
              <w:tcPr>
                <w:tcW w:w="1590" w:type="pct"/>
                <w:shd w:val="clear" w:color="auto" w:fill="auto"/>
              </w:tcPr>
              <w:p w14:paraId="5798A1B0" w14:textId="77777777" w:rsidR="001C4835" w:rsidRDefault="001C4835" w:rsidP="001C4835">
                <w:pPr>
                  <w:tabs>
                    <w:tab w:val="right" w:pos="3690"/>
                    <w:tab w:val="right" w:pos="5130"/>
                    <w:tab w:val="right" w:pos="6030"/>
                    <w:tab w:val="right" w:pos="7650"/>
                    <w:tab w:val="right" w:pos="9270"/>
                  </w:tabs>
                  <w:adjustRightInd w:val="0"/>
                  <w:snapToGrid w:val="0"/>
                  <w:jc w:val="right"/>
                  <w:rPr>
                    <w:szCs w:val="21"/>
                  </w:rPr>
                </w:pPr>
                <w:r>
                  <w:t>83,829,249.76</w:t>
                </w:r>
              </w:p>
            </w:tc>
          </w:tr>
          <w:tr w:rsidR="001C4835" w:rsidRPr="00571E65" w14:paraId="1769FA9E" w14:textId="77777777" w:rsidTr="001C4835">
            <w:sdt>
              <w:sdtPr>
                <w:tag w:val="_PLD_48846159369b4ecc8e1c94c6ae222651"/>
                <w:id w:val="765263580"/>
                <w:lock w:val="sdtLocked"/>
              </w:sdtPr>
              <w:sdtEndPr/>
              <w:sdtContent>
                <w:tc>
                  <w:tcPr>
                    <w:tcW w:w="1828" w:type="pct"/>
                    <w:shd w:val="clear" w:color="auto" w:fill="auto"/>
                  </w:tcPr>
                  <w:p w14:paraId="623D0350" w14:textId="77777777" w:rsidR="001C4835" w:rsidRDefault="001C4835" w:rsidP="001C4835">
                    <w:pPr>
                      <w:tabs>
                        <w:tab w:val="right" w:pos="3690"/>
                        <w:tab w:val="right" w:pos="5130"/>
                        <w:tab w:val="right" w:pos="6030"/>
                        <w:tab w:val="right" w:pos="7650"/>
                        <w:tab w:val="right" w:pos="9270"/>
                      </w:tabs>
                      <w:adjustRightInd w:val="0"/>
                      <w:snapToGrid w:val="0"/>
                      <w:rPr>
                        <w:szCs w:val="21"/>
                      </w:rPr>
                    </w:pPr>
                    <w:r>
                      <w:rPr>
                        <w:rFonts w:hint="eastAsia"/>
                        <w:szCs w:val="21"/>
                      </w:rPr>
                      <w:t>合计</w:t>
                    </w:r>
                  </w:p>
                </w:tc>
              </w:sdtContent>
            </w:sdt>
            <w:tc>
              <w:tcPr>
                <w:tcW w:w="1582" w:type="pct"/>
                <w:shd w:val="clear" w:color="auto" w:fill="auto"/>
              </w:tcPr>
              <w:p w14:paraId="59B50235" w14:textId="77777777" w:rsidR="001C4835" w:rsidRDefault="001C4835" w:rsidP="001C4835">
                <w:pPr>
                  <w:tabs>
                    <w:tab w:val="right" w:pos="3690"/>
                    <w:tab w:val="right" w:pos="5130"/>
                    <w:tab w:val="right" w:pos="6030"/>
                    <w:tab w:val="right" w:pos="7650"/>
                    <w:tab w:val="right" w:pos="9270"/>
                  </w:tabs>
                  <w:adjustRightInd w:val="0"/>
                  <w:snapToGrid w:val="0"/>
                  <w:jc w:val="right"/>
                  <w:rPr>
                    <w:szCs w:val="21"/>
                  </w:rPr>
                </w:pPr>
                <w:r>
                  <w:t>45,176,375.13</w:t>
                </w:r>
              </w:p>
            </w:tc>
            <w:tc>
              <w:tcPr>
                <w:tcW w:w="1590" w:type="pct"/>
                <w:shd w:val="clear" w:color="auto" w:fill="auto"/>
              </w:tcPr>
              <w:p w14:paraId="1022858C" w14:textId="77777777" w:rsidR="001C4835" w:rsidRDefault="001C4835" w:rsidP="001C4835">
                <w:pPr>
                  <w:tabs>
                    <w:tab w:val="right" w:pos="3690"/>
                    <w:tab w:val="right" w:pos="5130"/>
                    <w:tab w:val="right" w:pos="6030"/>
                    <w:tab w:val="right" w:pos="7650"/>
                    <w:tab w:val="right" w:pos="9270"/>
                  </w:tabs>
                  <w:adjustRightInd w:val="0"/>
                  <w:snapToGrid w:val="0"/>
                  <w:jc w:val="right"/>
                  <w:rPr>
                    <w:szCs w:val="21"/>
                  </w:rPr>
                </w:pPr>
                <w:r>
                  <w:t>83,829,249.76</w:t>
                </w:r>
              </w:p>
            </w:tc>
          </w:tr>
        </w:tbl>
        <w:p w14:paraId="57C0400F" w14:textId="77777777" w:rsidR="001C4835" w:rsidRDefault="001B4C12">
          <w:pPr>
            <w:pStyle w:val="82"/>
          </w:pPr>
        </w:p>
      </w:sdtContent>
    </w:sdt>
    <w:bookmarkEnd w:id="256" w:displacedByCustomXml="prev"/>
    <w:sdt>
      <w:sdtPr>
        <w:rPr>
          <w:rFonts w:hint="eastAsia"/>
          <w:sz w:val="24"/>
          <w:szCs w:val="21"/>
        </w:rPr>
        <w:alias w:val="模块:其他应付款分类列示其他说明"/>
        <w:tag w:val="_SEC_6345efe048154a68a2b9789f203377af"/>
        <w:id w:val="-540361377"/>
        <w:lock w:val="sdtLocked"/>
        <w:placeholder>
          <w:docPart w:val="GBC22222222222222222222222222222"/>
        </w:placeholder>
      </w:sdtPr>
      <w:sdtEndPr>
        <w:rPr>
          <w:rFonts w:hint="default"/>
          <w:szCs w:val="24"/>
        </w:rPr>
      </w:sdtEndPr>
      <w:sdtContent>
        <w:p w14:paraId="0566764A" w14:textId="77777777" w:rsidR="001C4835" w:rsidRDefault="001C4835">
          <w:pPr>
            <w:rPr>
              <w:szCs w:val="21"/>
            </w:rPr>
          </w:pPr>
          <w:r>
            <w:rPr>
              <w:rFonts w:hint="eastAsia"/>
              <w:szCs w:val="21"/>
            </w:rPr>
            <w:t>其他说明：</w:t>
          </w:r>
        </w:p>
        <w:sdt>
          <w:sdtPr>
            <w:rPr>
              <w:szCs w:val="21"/>
            </w:rPr>
            <w:alias w:val="是否适用：其他应付款分类列示其他说明[双击切换]"/>
            <w:tag w:val="_GBC_0a193210dc5a48968a718098f9b47a3d"/>
            <w:id w:val="-786890208"/>
            <w:lock w:val="sdtContentLocked"/>
            <w:placeholder>
              <w:docPart w:val="GBC22222222222222222222222222222"/>
            </w:placeholder>
          </w:sdtPr>
          <w:sdtEndPr/>
          <w:sdtContent>
            <w:p w14:paraId="46D4AB81" w14:textId="77777777" w:rsidR="001C4835" w:rsidRDefault="001C4835" w:rsidP="001C4835">
              <w:pPr>
                <w:pStyle w:val="82"/>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67C45DA9" w14:textId="77777777" w:rsidR="001C4835" w:rsidRDefault="001C4835">
      <w:pPr>
        <w:pStyle w:val="82"/>
      </w:pPr>
    </w:p>
    <w:sdt>
      <w:sdtPr>
        <w:rPr>
          <w:rFonts w:ascii="宋体" w:eastAsia="宋体" w:hAnsi="宋体" w:cs="宋体"/>
          <w:b w:val="0"/>
          <w:bCs w:val="0"/>
          <w:kern w:val="0"/>
          <w:sz w:val="21"/>
          <w:szCs w:val="22"/>
        </w:rPr>
        <w:alias w:val="模块:应付利息"/>
        <w:tag w:val="_SEC_387989ce789d404fab98beb488dfa010"/>
        <w:id w:val="-213275006"/>
        <w:lock w:val="sdtLocked"/>
        <w:placeholder>
          <w:docPart w:val="GBC22222222222222222222222222222"/>
        </w:placeholder>
      </w:sdtPr>
      <w:sdtEndPr>
        <w:rPr>
          <w:szCs w:val="21"/>
        </w:rPr>
      </w:sdtEndPr>
      <w:sdtContent>
        <w:p w14:paraId="734A0883" w14:textId="77777777" w:rsidR="001C4835" w:rsidRPr="00141161" w:rsidRDefault="001C4835">
          <w:pPr>
            <w:pStyle w:val="79"/>
            <w:ind w:left="360" w:hanging="360"/>
            <w:rPr>
              <w:sz w:val="22"/>
              <w:szCs w:val="26"/>
            </w:rPr>
          </w:pPr>
          <w:r w:rsidRPr="00141161">
            <w:rPr>
              <w:rFonts w:hint="eastAsia"/>
              <w:sz w:val="22"/>
              <w:szCs w:val="26"/>
            </w:rPr>
            <w:t>应付利息</w:t>
          </w:r>
        </w:p>
        <w:p w14:paraId="7A358DE9" w14:textId="77777777" w:rsidR="001C4835" w:rsidRPr="00141161" w:rsidRDefault="001C4835" w:rsidP="00E56CC8">
          <w:pPr>
            <w:pStyle w:val="79"/>
            <w:numPr>
              <w:ilvl w:val="0"/>
              <w:numId w:val="110"/>
            </w:numPr>
            <w:rPr>
              <w:sz w:val="22"/>
              <w:szCs w:val="26"/>
            </w:rPr>
          </w:pPr>
          <w:r w:rsidRPr="00141161">
            <w:rPr>
              <w:rFonts w:hint="eastAsia"/>
              <w:sz w:val="22"/>
              <w:szCs w:val="26"/>
            </w:rPr>
            <w:t>分类列示</w:t>
          </w:r>
        </w:p>
        <w:sdt>
          <w:sdtPr>
            <w:alias w:val="是否适用：应付利息[双击切换]"/>
            <w:tag w:val="_GBC_85af862d19904f96b30527124af698c1"/>
            <w:id w:val="950829828"/>
            <w:lock w:val="sdtContentLocked"/>
            <w:placeholder>
              <w:docPart w:val="GBC22222222222222222222222222222"/>
            </w:placeholder>
          </w:sdtPr>
          <w:sdtEndPr/>
          <w:sdtContent>
            <w:p w14:paraId="73921B74"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7341C10" w14:textId="77777777" w:rsidR="001C4835" w:rsidRDefault="001C4835">
          <w:pPr>
            <w:jc w:val="right"/>
            <w:rPr>
              <w:szCs w:val="21"/>
            </w:rPr>
          </w:pPr>
          <w:r>
            <w:rPr>
              <w:rFonts w:hint="eastAsia"/>
              <w:szCs w:val="21"/>
            </w:rPr>
            <w:t>单位：</w:t>
          </w:r>
          <w:sdt>
            <w:sdtPr>
              <w:rPr>
                <w:rFonts w:hint="eastAsia"/>
                <w:szCs w:val="21"/>
              </w:rPr>
              <w:alias w:val="单位：财务附注：应付利息"/>
              <w:tag w:val="_GBC_6223f5d822594ec487ddee3831ea99f4"/>
              <w:id w:val="-1958096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财务附注：应付利息"/>
              <w:tag w:val="_GBC_66238a767e724222b162fd16017e574b"/>
              <w:id w:val="-9528630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15"/>
            <w:gridCol w:w="2586"/>
            <w:gridCol w:w="3048"/>
          </w:tblGrid>
          <w:tr w:rsidR="001C4835" w14:paraId="01A86307" w14:textId="77777777" w:rsidTr="001C4835">
            <w:sdt>
              <w:sdtPr>
                <w:tag w:val="_PLD_7953d4c63aa449d7b334043d048f9a4b"/>
                <w:id w:val="-868378979"/>
                <w:lock w:val="sdtLocked"/>
              </w:sdtPr>
              <w:sdtEndPr/>
              <w:sdtContent>
                <w:tc>
                  <w:tcPr>
                    <w:tcW w:w="1887" w:type="pct"/>
                    <w:tcBorders>
                      <w:top w:val="single" w:sz="4" w:space="0" w:color="auto"/>
                      <w:left w:val="single" w:sz="4" w:space="0" w:color="auto"/>
                      <w:bottom w:val="single" w:sz="4" w:space="0" w:color="auto"/>
                      <w:right w:val="single" w:sz="4" w:space="0" w:color="auto"/>
                    </w:tcBorders>
                    <w:vAlign w:val="bottom"/>
                  </w:tcPr>
                  <w:p w14:paraId="35257372" w14:textId="77777777" w:rsidR="001C4835" w:rsidRDefault="001C4835" w:rsidP="001C4835">
                    <w:pPr>
                      <w:adjustRightInd w:val="0"/>
                      <w:snapToGrid w:val="0"/>
                      <w:ind w:leftChars="-2" w:left="-2" w:rightChars="9" w:right="19" w:hangingChars="1" w:hanging="2"/>
                      <w:jc w:val="center"/>
                      <w:rPr>
                        <w:szCs w:val="21"/>
                      </w:rPr>
                    </w:pPr>
                    <w:r>
                      <w:rPr>
                        <w:rFonts w:hint="eastAsia"/>
                        <w:szCs w:val="21"/>
                      </w:rPr>
                      <w:t>项目</w:t>
                    </w:r>
                  </w:p>
                </w:tc>
              </w:sdtContent>
            </w:sdt>
            <w:sdt>
              <w:sdtPr>
                <w:tag w:val="_PLD_16e124f3a6ca4ff6a032334578555fc9"/>
                <w:id w:val="1548036792"/>
                <w:lock w:val="sdtLocked"/>
              </w:sdtPr>
              <w:sdtEndPr/>
              <w:sdtContent>
                <w:tc>
                  <w:tcPr>
                    <w:tcW w:w="1429" w:type="pct"/>
                    <w:tcBorders>
                      <w:top w:val="single" w:sz="4" w:space="0" w:color="auto"/>
                      <w:left w:val="single" w:sz="4" w:space="0" w:color="auto"/>
                      <w:bottom w:val="single" w:sz="4" w:space="0" w:color="auto"/>
                      <w:right w:val="single" w:sz="4" w:space="0" w:color="auto"/>
                    </w:tcBorders>
                    <w:vAlign w:val="bottom"/>
                  </w:tcPr>
                  <w:p w14:paraId="78CAA9E3" w14:textId="77777777" w:rsidR="001C4835" w:rsidRDefault="001C4835" w:rsidP="001C4835">
                    <w:pPr>
                      <w:adjustRightInd w:val="0"/>
                      <w:snapToGrid w:val="0"/>
                      <w:ind w:leftChars="-2" w:left="-2" w:rightChars="9" w:right="19" w:hangingChars="1" w:hanging="2"/>
                      <w:jc w:val="center"/>
                      <w:rPr>
                        <w:szCs w:val="21"/>
                      </w:rPr>
                    </w:pPr>
                    <w:r>
                      <w:rPr>
                        <w:rFonts w:hint="eastAsia"/>
                        <w:szCs w:val="21"/>
                      </w:rPr>
                      <w:t>期末余额</w:t>
                    </w:r>
                  </w:p>
                </w:tc>
              </w:sdtContent>
            </w:sdt>
            <w:sdt>
              <w:sdtPr>
                <w:tag w:val="_PLD_aa839714336a44eeb07df5f45b6511ef"/>
                <w:id w:val="572401967"/>
                <w:lock w:val="sdtLocked"/>
              </w:sdtPr>
              <w:sdtEndPr/>
              <w:sdtContent>
                <w:tc>
                  <w:tcPr>
                    <w:tcW w:w="1684" w:type="pct"/>
                    <w:tcBorders>
                      <w:top w:val="single" w:sz="4" w:space="0" w:color="auto"/>
                      <w:left w:val="single" w:sz="4" w:space="0" w:color="auto"/>
                      <w:bottom w:val="single" w:sz="4" w:space="0" w:color="auto"/>
                      <w:right w:val="single" w:sz="4" w:space="0" w:color="auto"/>
                    </w:tcBorders>
                    <w:vAlign w:val="bottom"/>
                  </w:tcPr>
                  <w:p w14:paraId="11E462A1" w14:textId="77777777" w:rsidR="001C4835" w:rsidRDefault="001C4835" w:rsidP="001C4835">
                    <w:pPr>
                      <w:adjustRightInd w:val="0"/>
                      <w:snapToGrid w:val="0"/>
                      <w:ind w:leftChars="-2" w:left="-2" w:rightChars="9" w:right="19" w:hangingChars="1" w:hanging="2"/>
                      <w:jc w:val="center"/>
                      <w:rPr>
                        <w:szCs w:val="21"/>
                      </w:rPr>
                    </w:pPr>
                    <w:r>
                      <w:rPr>
                        <w:rFonts w:hint="eastAsia"/>
                        <w:szCs w:val="21"/>
                      </w:rPr>
                      <w:t>期初余额</w:t>
                    </w:r>
                  </w:p>
                </w:tc>
              </w:sdtContent>
            </w:sdt>
          </w:tr>
          <w:tr w:rsidR="001C4835" w14:paraId="5B72DEA9" w14:textId="77777777" w:rsidTr="001C4835">
            <w:sdt>
              <w:sdtPr>
                <w:tag w:val="_PLD_9102f4f5ad5946888a414ece8c296ba9"/>
                <w:id w:val="925921405"/>
                <w:lock w:val="sdtLocked"/>
              </w:sdtPr>
              <w:sdtEndPr/>
              <w:sdtContent>
                <w:tc>
                  <w:tcPr>
                    <w:tcW w:w="1887" w:type="pct"/>
                    <w:tcBorders>
                      <w:top w:val="single" w:sz="4" w:space="0" w:color="auto"/>
                      <w:left w:val="single" w:sz="4" w:space="0" w:color="auto"/>
                      <w:bottom w:val="single" w:sz="4" w:space="0" w:color="auto"/>
                      <w:right w:val="single" w:sz="4" w:space="0" w:color="auto"/>
                    </w:tcBorders>
                  </w:tcPr>
                  <w:p w14:paraId="33EBC149" w14:textId="77777777" w:rsidR="001C4835" w:rsidRDefault="001C4835" w:rsidP="001C4835">
                    <w:pPr>
                      <w:adjustRightInd w:val="0"/>
                      <w:snapToGrid w:val="0"/>
                      <w:ind w:leftChars="-2" w:left="-2" w:rightChars="9" w:right="19" w:hangingChars="1" w:hanging="2"/>
                      <w:rPr>
                        <w:szCs w:val="21"/>
                      </w:rPr>
                    </w:pPr>
                    <w:r>
                      <w:rPr>
                        <w:rFonts w:hint="eastAsia"/>
                        <w:szCs w:val="21"/>
                      </w:rPr>
                      <w:t>分期付息到期还本的长期借款利息</w:t>
                    </w:r>
                  </w:p>
                </w:tc>
              </w:sdtContent>
            </w:sdt>
            <w:tc>
              <w:tcPr>
                <w:tcW w:w="1429" w:type="pct"/>
                <w:tcBorders>
                  <w:top w:val="single" w:sz="4" w:space="0" w:color="auto"/>
                  <w:left w:val="single" w:sz="4" w:space="0" w:color="auto"/>
                  <w:bottom w:val="single" w:sz="4" w:space="0" w:color="auto"/>
                  <w:right w:val="single" w:sz="4" w:space="0" w:color="auto"/>
                </w:tcBorders>
              </w:tcPr>
              <w:p w14:paraId="7662DAC5" w14:textId="77777777" w:rsidR="001C4835" w:rsidRDefault="001C4835" w:rsidP="001C4835">
                <w:pPr>
                  <w:ind w:right="73"/>
                  <w:jc w:val="right"/>
                  <w:rPr>
                    <w:szCs w:val="21"/>
                  </w:rPr>
                </w:pPr>
              </w:p>
            </w:tc>
            <w:tc>
              <w:tcPr>
                <w:tcW w:w="1684" w:type="pct"/>
                <w:tcBorders>
                  <w:top w:val="single" w:sz="4" w:space="0" w:color="auto"/>
                  <w:left w:val="single" w:sz="4" w:space="0" w:color="auto"/>
                  <w:bottom w:val="single" w:sz="4" w:space="0" w:color="auto"/>
                  <w:right w:val="single" w:sz="4" w:space="0" w:color="auto"/>
                </w:tcBorders>
              </w:tcPr>
              <w:p w14:paraId="496FA752" w14:textId="77777777" w:rsidR="001C4835" w:rsidRDefault="001C4835" w:rsidP="001C4835">
                <w:pPr>
                  <w:jc w:val="right"/>
                  <w:rPr>
                    <w:szCs w:val="21"/>
                  </w:rPr>
                </w:pPr>
              </w:p>
            </w:tc>
          </w:tr>
          <w:tr w:rsidR="001C4835" w14:paraId="4145D01B" w14:textId="77777777" w:rsidTr="001C4835">
            <w:sdt>
              <w:sdtPr>
                <w:tag w:val="_PLD_e6f3fb4d168d4e2ca47870f9a37b1990"/>
                <w:id w:val="-691691020"/>
                <w:lock w:val="sdtLocked"/>
              </w:sdtPr>
              <w:sdtEndPr/>
              <w:sdtContent>
                <w:tc>
                  <w:tcPr>
                    <w:tcW w:w="1887" w:type="pct"/>
                    <w:tcBorders>
                      <w:top w:val="single" w:sz="4" w:space="0" w:color="auto"/>
                      <w:left w:val="single" w:sz="4" w:space="0" w:color="auto"/>
                      <w:bottom w:val="single" w:sz="4" w:space="0" w:color="auto"/>
                      <w:right w:val="single" w:sz="4" w:space="0" w:color="auto"/>
                    </w:tcBorders>
                  </w:tcPr>
                  <w:p w14:paraId="60D4EC7C" w14:textId="77777777" w:rsidR="001C4835" w:rsidRDefault="001C4835" w:rsidP="001C4835">
                    <w:pPr>
                      <w:adjustRightInd w:val="0"/>
                      <w:snapToGrid w:val="0"/>
                      <w:ind w:leftChars="-2" w:left="-2" w:rightChars="9" w:right="19" w:hangingChars="1" w:hanging="2"/>
                      <w:rPr>
                        <w:szCs w:val="21"/>
                      </w:rPr>
                    </w:pPr>
                    <w:r>
                      <w:rPr>
                        <w:rFonts w:hint="eastAsia"/>
                        <w:szCs w:val="21"/>
                      </w:rPr>
                      <w:t>企业债券利息</w:t>
                    </w:r>
                  </w:p>
                </w:tc>
              </w:sdtContent>
            </w:sdt>
            <w:tc>
              <w:tcPr>
                <w:tcW w:w="1429" w:type="pct"/>
                <w:tcBorders>
                  <w:top w:val="single" w:sz="4" w:space="0" w:color="auto"/>
                  <w:left w:val="single" w:sz="4" w:space="0" w:color="auto"/>
                  <w:bottom w:val="single" w:sz="4" w:space="0" w:color="auto"/>
                  <w:right w:val="single" w:sz="4" w:space="0" w:color="auto"/>
                </w:tcBorders>
              </w:tcPr>
              <w:p w14:paraId="63812AE2" w14:textId="77777777" w:rsidR="001C4835" w:rsidRDefault="001C4835" w:rsidP="001C4835">
                <w:pPr>
                  <w:ind w:right="73"/>
                  <w:jc w:val="right"/>
                  <w:rPr>
                    <w:szCs w:val="21"/>
                  </w:rPr>
                </w:pPr>
              </w:p>
            </w:tc>
            <w:tc>
              <w:tcPr>
                <w:tcW w:w="1684" w:type="pct"/>
                <w:tcBorders>
                  <w:top w:val="single" w:sz="4" w:space="0" w:color="auto"/>
                  <w:left w:val="single" w:sz="4" w:space="0" w:color="auto"/>
                  <w:bottom w:val="single" w:sz="4" w:space="0" w:color="auto"/>
                  <w:right w:val="single" w:sz="4" w:space="0" w:color="auto"/>
                </w:tcBorders>
              </w:tcPr>
              <w:p w14:paraId="6D571822" w14:textId="77777777" w:rsidR="001C4835" w:rsidRDefault="001C4835" w:rsidP="001C4835">
                <w:pPr>
                  <w:jc w:val="right"/>
                  <w:rPr>
                    <w:szCs w:val="21"/>
                  </w:rPr>
                </w:pPr>
              </w:p>
            </w:tc>
          </w:tr>
          <w:tr w:rsidR="001C4835" w14:paraId="0583F8B2" w14:textId="77777777" w:rsidTr="001C4835">
            <w:sdt>
              <w:sdtPr>
                <w:tag w:val="_PLD_0b379fdb323e4de3b89d2b169206bf3a"/>
                <w:id w:val="1904330516"/>
                <w:lock w:val="sdtLocked"/>
              </w:sdtPr>
              <w:sdtEndPr/>
              <w:sdtContent>
                <w:tc>
                  <w:tcPr>
                    <w:tcW w:w="1887" w:type="pct"/>
                    <w:tcBorders>
                      <w:top w:val="single" w:sz="4" w:space="0" w:color="auto"/>
                      <w:left w:val="single" w:sz="4" w:space="0" w:color="auto"/>
                      <w:bottom w:val="single" w:sz="4" w:space="0" w:color="auto"/>
                      <w:right w:val="single" w:sz="4" w:space="0" w:color="auto"/>
                    </w:tcBorders>
                  </w:tcPr>
                  <w:p w14:paraId="2E4D6A1C" w14:textId="77777777" w:rsidR="001C4835" w:rsidRDefault="001C4835" w:rsidP="001C4835">
                    <w:pPr>
                      <w:adjustRightInd w:val="0"/>
                      <w:snapToGrid w:val="0"/>
                      <w:ind w:leftChars="-2" w:left="-2" w:rightChars="9" w:right="19" w:hangingChars="1" w:hanging="2"/>
                      <w:rPr>
                        <w:szCs w:val="21"/>
                      </w:rPr>
                    </w:pPr>
                    <w:r>
                      <w:rPr>
                        <w:rFonts w:hint="eastAsia"/>
                        <w:szCs w:val="21"/>
                      </w:rPr>
                      <w:t>短期借款应付利息</w:t>
                    </w:r>
                  </w:p>
                </w:tc>
              </w:sdtContent>
            </w:sdt>
            <w:tc>
              <w:tcPr>
                <w:tcW w:w="1429" w:type="pct"/>
                <w:tcBorders>
                  <w:top w:val="single" w:sz="4" w:space="0" w:color="auto"/>
                  <w:left w:val="single" w:sz="4" w:space="0" w:color="auto"/>
                  <w:bottom w:val="single" w:sz="4" w:space="0" w:color="auto"/>
                  <w:right w:val="single" w:sz="4" w:space="0" w:color="auto"/>
                </w:tcBorders>
              </w:tcPr>
              <w:p w14:paraId="6AEC86E4" w14:textId="77777777" w:rsidR="001C4835" w:rsidRDefault="001C4835" w:rsidP="001C4835">
                <w:pPr>
                  <w:ind w:right="73"/>
                  <w:jc w:val="right"/>
                  <w:rPr>
                    <w:szCs w:val="21"/>
                  </w:rPr>
                </w:pPr>
                <w:r>
                  <w:t>424,599.25</w:t>
                </w:r>
              </w:p>
            </w:tc>
            <w:tc>
              <w:tcPr>
                <w:tcW w:w="1684" w:type="pct"/>
                <w:tcBorders>
                  <w:top w:val="single" w:sz="4" w:space="0" w:color="auto"/>
                  <w:left w:val="single" w:sz="4" w:space="0" w:color="auto"/>
                  <w:bottom w:val="single" w:sz="4" w:space="0" w:color="auto"/>
                  <w:right w:val="single" w:sz="4" w:space="0" w:color="auto"/>
                </w:tcBorders>
              </w:tcPr>
              <w:p w14:paraId="0EFFC70D" w14:textId="77777777" w:rsidR="001C4835" w:rsidRDefault="001C4835" w:rsidP="001C4835">
                <w:pPr>
                  <w:jc w:val="right"/>
                  <w:rPr>
                    <w:szCs w:val="21"/>
                  </w:rPr>
                </w:pPr>
                <w:r>
                  <w:t>0.00</w:t>
                </w:r>
              </w:p>
            </w:tc>
          </w:tr>
          <w:tr w:rsidR="001C4835" w14:paraId="55CBDF3C" w14:textId="77777777" w:rsidTr="001C4835">
            <w:sdt>
              <w:sdtPr>
                <w:tag w:val="_PLD_c897f9806f594aa5adb90855733ff003"/>
                <w:id w:val="-1452163128"/>
                <w:lock w:val="sdtLocked"/>
              </w:sdtPr>
              <w:sdtEndPr/>
              <w:sdtContent>
                <w:tc>
                  <w:tcPr>
                    <w:tcW w:w="1887" w:type="pct"/>
                    <w:tcBorders>
                      <w:top w:val="single" w:sz="4" w:space="0" w:color="auto"/>
                      <w:left w:val="single" w:sz="4" w:space="0" w:color="auto"/>
                      <w:bottom w:val="single" w:sz="4" w:space="0" w:color="auto"/>
                      <w:right w:val="single" w:sz="4" w:space="0" w:color="auto"/>
                    </w:tcBorders>
                  </w:tcPr>
                  <w:p w14:paraId="32E87645" w14:textId="77777777" w:rsidR="001C4835" w:rsidRDefault="001C4835" w:rsidP="001C4835">
                    <w:pPr>
                      <w:adjustRightInd w:val="0"/>
                      <w:snapToGrid w:val="0"/>
                      <w:ind w:leftChars="-2" w:left="-2" w:rightChars="9" w:right="19" w:hangingChars="1" w:hanging="2"/>
                      <w:rPr>
                        <w:szCs w:val="21"/>
                      </w:rPr>
                    </w:pPr>
                    <w:r>
                      <w:rPr>
                        <w:rFonts w:hint="eastAsia"/>
                        <w:szCs w:val="21"/>
                      </w:rPr>
                      <w:t>划分为金融负债的优先股\永续债利息</w:t>
                    </w:r>
                  </w:p>
                </w:tc>
              </w:sdtContent>
            </w:sdt>
            <w:tc>
              <w:tcPr>
                <w:tcW w:w="1429" w:type="pct"/>
                <w:tcBorders>
                  <w:top w:val="single" w:sz="4" w:space="0" w:color="auto"/>
                  <w:left w:val="single" w:sz="4" w:space="0" w:color="auto"/>
                  <w:bottom w:val="single" w:sz="4" w:space="0" w:color="auto"/>
                  <w:right w:val="single" w:sz="4" w:space="0" w:color="auto"/>
                </w:tcBorders>
              </w:tcPr>
              <w:p w14:paraId="1B0DF1FC" w14:textId="77777777" w:rsidR="001C4835" w:rsidRDefault="001C4835" w:rsidP="001C4835">
                <w:pPr>
                  <w:ind w:right="73"/>
                  <w:jc w:val="right"/>
                  <w:rPr>
                    <w:szCs w:val="21"/>
                  </w:rPr>
                </w:pPr>
              </w:p>
            </w:tc>
            <w:tc>
              <w:tcPr>
                <w:tcW w:w="1684" w:type="pct"/>
                <w:tcBorders>
                  <w:top w:val="single" w:sz="4" w:space="0" w:color="auto"/>
                  <w:left w:val="single" w:sz="4" w:space="0" w:color="auto"/>
                  <w:bottom w:val="single" w:sz="4" w:space="0" w:color="auto"/>
                  <w:right w:val="single" w:sz="4" w:space="0" w:color="auto"/>
                </w:tcBorders>
              </w:tcPr>
              <w:p w14:paraId="01091DE1" w14:textId="77777777" w:rsidR="001C4835" w:rsidRDefault="001C4835" w:rsidP="001C4835">
                <w:pPr>
                  <w:jc w:val="right"/>
                  <w:rPr>
                    <w:szCs w:val="21"/>
                  </w:rPr>
                </w:pPr>
              </w:p>
            </w:tc>
          </w:tr>
          <w:tr w:rsidR="001C4835" w14:paraId="2DA28AA1" w14:textId="77777777" w:rsidTr="001C4835">
            <w:sdt>
              <w:sdtPr>
                <w:tag w:val="_PLD_858f58bd0c6e499693e3e9f741d26391"/>
                <w:id w:val="-902212970"/>
                <w:lock w:val="sdtLocked"/>
              </w:sdtPr>
              <w:sdtEndPr/>
              <w:sdtContent>
                <w:tc>
                  <w:tcPr>
                    <w:tcW w:w="1887" w:type="pct"/>
                    <w:tcBorders>
                      <w:top w:val="single" w:sz="4" w:space="0" w:color="auto"/>
                      <w:left w:val="single" w:sz="4" w:space="0" w:color="auto"/>
                      <w:bottom w:val="single" w:sz="4" w:space="0" w:color="auto"/>
                      <w:right w:val="single" w:sz="4" w:space="0" w:color="auto"/>
                    </w:tcBorders>
                  </w:tcPr>
                  <w:p w14:paraId="093FD7DE" w14:textId="77777777" w:rsidR="001C4835" w:rsidRDefault="001C4835" w:rsidP="001C4835">
                    <w:pPr>
                      <w:jc w:val="center"/>
                      <w:rPr>
                        <w:color w:val="FF0000"/>
                        <w:szCs w:val="21"/>
                      </w:rPr>
                    </w:pPr>
                    <w:r>
                      <w:rPr>
                        <w:rFonts w:hint="eastAsia"/>
                        <w:szCs w:val="21"/>
                      </w:rPr>
                      <w:t>合计</w:t>
                    </w:r>
                  </w:p>
                </w:tc>
              </w:sdtContent>
            </w:sdt>
            <w:tc>
              <w:tcPr>
                <w:tcW w:w="1429" w:type="pct"/>
                <w:tcBorders>
                  <w:top w:val="single" w:sz="4" w:space="0" w:color="auto"/>
                  <w:left w:val="single" w:sz="4" w:space="0" w:color="auto"/>
                  <w:bottom w:val="single" w:sz="4" w:space="0" w:color="auto"/>
                  <w:right w:val="single" w:sz="4" w:space="0" w:color="auto"/>
                </w:tcBorders>
              </w:tcPr>
              <w:p w14:paraId="71492122" w14:textId="77777777" w:rsidR="001C4835" w:rsidRDefault="001C4835" w:rsidP="001C4835">
                <w:pPr>
                  <w:jc w:val="right"/>
                  <w:rPr>
                    <w:szCs w:val="21"/>
                  </w:rPr>
                </w:pPr>
                <w:r>
                  <w:t>424,599.25</w:t>
                </w:r>
              </w:p>
            </w:tc>
            <w:tc>
              <w:tcPr>
                <w:tcW w:w="1684" w:type="pct"/>
                <w:tcBorders>
                  <w:top w:val="single" w:sz="4" w:space="0" w:color="auto"/>
                  <w:left w:val="single" w:sz="4" w:space="0" w:color="auto"/>
                  <w:bottom w:val="single" w:sz="4" w:space="0" w:color="auto"/>
                  <w:right w:val="single" w:sz="4" w:space="0" w:color="auto"/>
                </w:tcBorders>
              </w:tcPr>
              <w:p w14:paraId="1D890C1E" w14:textId="77777777" w:rsidR="001C4835" w:rsidRDefault="001C4835" w:rsidP="001C4835">
                <w:pPr>
                  <w:jc w:val="right"/>
                  <w:rPr>
                    <w:szCs w:val="21"/>
                  </w:rPr>
                </w:pPr>
                <w:r>
                  <w:t>0.00</w:t>
                </w:r>
              </w:p>
            </w:tc>
          </w:tr>
        </w:tbl>
        <w:p w14:paraId="4FAD1103" w14:textId="77777777" w:rsidR="001C4835" w:rsidRDefault="001C4835">
          <w:pPr>
            <w:pStyle w:val="82"/>
          </w:pPr>
        </w:p>
        <w:p w14:paraId="3D7287B7" w14:textId="77777777" w:rsidR="001C4835" w:rsidRDefault="001C4835">
          <w:pPr>
            <w:rPr>
              <w:szCs w:val="21"/>
            </w:rPr>
          </w:pPr>
          <w:r>
            <w:rPr>
              <w:rFonts w:hint="eastAsia"/>
              <w:szCs w:val="21"/>
            </w:rPr>
            <w:t>重要的已逾期未支付的利息情况：</w:t>
          </w:r>
        </w:p>
        <w:sdt>
          <w:sdtPr>
            <w:rPr>
              <w:szCs w:val="21"/>
            </w:rPr>
            <w:alias w:val="是否适用：重要的已逾期未支付的利息情况[双击切换]"/>
            <w:tag w:val="_GBC_de290e8d11f845ce86d81fcdf51c28e4"/>
            <w:id w:val="-1714485538"/>
            <w:lock w:val="sdtContentLocked"/>
            <w:placeholder>
              <w:docPart w:val="GBC22222222222222222222222222222"/>
            </w:placeholder>
          </w:sdtPr>
          <w:sdtEndPr/>
          <w:sdtContent>
            <w:p w14:paraId="6DCD5956" w14:textId="77777777" w:rsidR="001C4835" w:rsidRDefault="001C4835" w:rsidP="001C483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9E91A9F" w14:textId="77777777" w:rsidR="001C4835" w:rsidRDefault="001C4835">
          <w:pPr>
            <w:spacing w:before="60" w:after="60"/>
            <w:rPr>
              <w:szCs w:val="21"/>
            </w:rPr>
          </w:pPr>
          <w:r>
            <w:rPr>
              <w:rFonts w:hint="eastAsia"/>
              <w:szCs w:val="21"/>
            </w:rPr>
            <w:t>其他说明：</w:t>
          </w:r>
        </w:p>
        <w:sdt>
          <w:sdtPr>
            <w:rPr>
              <w:szCs w:val="21"/>
            </w:rPr>
            <w:alias w:val="是否适用：应付利息说明[双击切换]"/>
            <w:tag w:val="_GBC_f2437a0f1cbb497bbac71bde3a55162d"/>
            <w:id w:val="-921872440"/>
            <w:lock w:val="sdtContentLocked"/>
            <w:placeholder>
              <w:docPart w:val="GBC22222222222222222222222222222"/>
            </w:placeholder>
          </w:sdtPr>
          <w:sdtEndPr/>
          <w:sdtContent>
            <w:p w14:paraId="7EAF32A1" w14:textId="77777777" w:rsidR="001C4835" w:rsidRDefault="001C4835" w:rsidP="001C4835">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23647D8" w14:textId="77777777" w:rsidR="001C4835" w:rsidRDefault="001B4C12">
          <w:pPr>
            <w:rPr>
              <w:szCs w:val="21"/>
            </w:rPr>
          </w:pPr>
        </w:p>
      </w:sdtContent>
    </w:sdt>
    <w:sdt>
      <w:sdtPr>
        <w:rPr>
          <w:rFonts w:ascii="宋体" w:eastAsia="宋体" w:hAnsi="宋体" w:cs="宋体"/>
          <w:b w:val="0"/>
          <w:bCs w:val="0"/>
          <w:kern w:val="0"/>
          <w:sz w:val="21"/>
          <w:szCs w:val="24"/>
        </w:rPr>
        <w:alias w:val="模块:应付股利"/>
        <w:tag w:val="_SEC_8fa7e393d06b440f9c82ae0d64899eaa"/>
        <w:id w:val="1143923829"/>
        <w:lock w:val="sdtLocked"/>
        <w:placeholder>
          <w:docPart w:val="GBC22222222222222222222222222222"/>
        </w:placeholder>
      </w:sdtPr>
      <w:sdtEndPr>
        <w:rPr>
          <w:szCs w:val="21"/>
        </w:rPr>
      </w:sdtEndPr>
      <w:sdtContent>
        <w:p w14:paraId="176EFEF7" w14:textId="77777777" w:rsidR="001C4835" w:rsidRPr="00141161" w:rsidRDefault="001C4835">
          <w:pPr>
            <w:pStyle w:val="79"/>
            <w:ind w:left="360" w:hanging="360"/>
            <w:rPr>
              <w:sz w:val="22"/>
              <w:szCs w:val="26"/>
            </w:rPr>
          </w:pPr>
          <w:r w:rsidRPr="00141161">
            <w:rPr>
              <w:rFonts w:hint="eastAsia"/>
              <w:sz w:val="22"/>
              <w:szCs w:val="26"/>
            </w:rPr>
            <w:t>应付股利</w:t>
          </w:r>
        </w:p>
        <w:p w14:paraId="183806E0" w14:textId="77777777" w:rsidR="001C4835" w:rsidRPr="00141161" w:rsidRDefault="001C4835" w:rsidP="00E56CC8">
          <w:pPr>
            <w:pStyle w:val="79"/>
            <w:numPr>
              <w:ilvl w:val="0"/>
              <w:numId w:val="110"/>
            </w:numPr>
            <w:rPr>
              <w:sz w:val="22"/>
              <w:szCs w:val="26"/>
            </w:rPr>
          </w:pPr>
          <w:r w:rsidRPr="00141161">
            <w:rPr>
              <w:rFonts w:hint="eastAsia"/>
              <w:sz w:val="22"/>
              <w:szCs w:val="26"/>
            </w:rPr>
            <w:t>分类列示</w:t>
          </w:r>
        </w:p>
        <w:sdt>
          <w:sdtPr>
            <w:alias w:val="是否适用：应付股利[双击切换]"/>
            <w:tag w:val="_GBC_57df9a637d8e4610a89d25f277c3a9c3"/>
            <w:id w:val="68926601"/>
            <w:lock w:val="sdtContentLocked"/>
            <w:placeholder>
              <w:docPart w:val="GBC22222222222222222222222222222"/>
            </w:placeholder>
          </w:sdtPr>
          <w:sdtEndPr/>
          <w:sdtContent>
            <w:p w14:paraId="386C7B3E" w14:textId="77777777" w:rsidR="001C4835" w:rsidRDefault="001C4835" w:rsidP="001C48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4C0D862" w14:textId="77777777" w:rsidR="001C4835" w:rsidRDefault="001B4C12">
          <w:pPr>
            <w:snapToGrid w:val="0"/>
            <w:rPr>
              <w:szCs w:val="21"/>
            </w:rPr>
          </w:pPr>
        </w:p>
      </w:sdtContent>
    </w:sdt>
    <w:sdt>
      <w:sdtPr>
        <w:rPr>
          <w:rFonts w:ascii="宋体" w:eastAsia="宋体" w:hAnsi="宋体" w:cs="宋体" w:hint="eastAsia"/>
          <w:b w:val="0"/>
          <w:bCs w:val="0"/>
          <w:kern w:val="0"/>
          <w:sz w:val="21"/>
          <w:szCs w:val="24"/>
        </w:rPr>
        <w:alias w:val="模块:其他应付款"/>
        <w:tag w:val="_SEC_63718a543ca94cc0ab86d1bd47798003"/>
        <w:id w:val="650021448"/>
        <w:lock w:val="sdtLocked"/>
        <w:placeholder>
          <w:docPart w:val="GBC22222222222222222222222222222"/>
        </w:placeholder>
      </w:sdtPr>
      <w:sdtEndPr>
        <w:rPr>
          <w:rFonts w:hint="default"/>
          <w:szCs w:val="21"/>
        </w:rPr>
      </w:sdtEndPr>
      <w:sdtContent>
        <w:p w14:paraId="6539FFCA" w14:textId="77777777" w:rsidR="001C4835" w:rsidRPr="00141161" w:rsidRDefault="001C4835">
          <w:pPr>
            <w:pStyle w:val="79"/>
            <w:ind w:left="360" w:hanging="360"/>
            <w:rPr>
              <w:sz w:val="22"/>
              <w:szCs w:val="26"/>
            </w:rPr>
          </w:pPr>
          <w:r w:rsidRPr="00141161">
            <w:rPr>
              <w:rFonts w:hint="eastAsia"/>
              <w:sz w:val="22"/>
              <w:szCs w:val="26"/>
            </w:rPr>
            <w:t>其他应付款</w:t>
          </w:r>
        </w:p>
        <w:p w14:paraId="7D16E090" w14:textId="77777777" w:rsidR="001C4835" w:rsidRPr="00141161" w:rsidRDefault="001C4835" w:rsidP="00E56CC8">
          <w:pPr>
            <w:pStyle w:val="79"/>
            <w:numPr>
              <w:ilvl w:val="3"/>
              <w:numId w:val="111"/>
            </w:numPr>
            <w:rPr>
              <w:sz w:val="22"/>
              <w:szCs w:val="26"/>
            </w:rPr>
          </w:pPr>
          <w:r w:rsidRPr="00141161">
            <w:rPr>
              <w:rFonts w:hint="eastAsia"/>
              <w:sz w:val="22"/>
              <w:szCs w:val="26"/>
            </w:rPr>
            <w:t>按款项性质列示其他应付款</w:t>
          </w:r>
        </w:p>
        <w:sdt>
          <w:sdtPr>
            <w:alias w:val="是否适用：按款项性质列示其他应付款[双击切换]"/>
            <w:tag w:val="_GBC_2129eaafa70540f79a93d0085630a5fe"/>
            <w:id w:val="-1192071374"/>
            <w:lock w:val="sdtContentLocked"/>
            <w:placeholder>
              <w:docPart w:val="GBC22222222222222222222222222222"/>
            </w:placeholder>
          </w:sdtPr>
          <w:sdtEndPr/>
          <w:sdtContent>
            <w:p w14:paraId="71B20200"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503A66C" w14:textId="77777777" w:rsidR="001C4835" w:rsidRDefault="001C4835">
          <w:pPr>
            <w:jc w:val="right"/>
            <w:rPr>
              <w:szCs w:val="21"/>
            </w:rPr>
          </w:pPr>
          <w:r>
            <w:rPr>
              <w:rFonts w:hint="eastAsia"/>
              <w:szCs w:val="21"/>
            </w:rPr>
            <w:t>单位：</w:t>
          </w:r>
          <w:sdt>
            <w:sdtPr>
              <w:rPr>
                <w:rFonts w:hint="eastAsia"/>
                <w:szCs w:val="21"/>
              </w:rPr>
              <w:alias w:val="单位：财务附注：其他应付款情况"/>
              <w:tag w:val="_GBC_a6c4e704227646d6b87178ecadaa5fa8"/>
              <w:id w:val="4566078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财务附注：其他应付款情况"/>
              <w:tag w:val="_GBC_d1b303709a6f4890a0cbd5c559cc7269"/>
              <w:id w:val="20701432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3"/>
            <w:gridCol w:w="2999"/>
            <w:gridCol w:w="3127"/>
          </w:tblGrid>
          <w:tr w:rsidR="001C4835" w14:paraId="763875F0" w14:textId="77777777" w:rsidTr="001C4835">
            <w:sdt>
              <w:sdtPr>
                <w:tag w:val="_PLD_cccd20120c59428c9fb5486db901b651"/>
                <w:id w:val="778764862"/>
                <w:lock w:val="sdtLocked"/>
              </w:sdtPr>
              <w:sdtEndPr/>
              <w:sdtContent>
                <w:tc>
                  <w:tcPr>
                    <w:tcW w:w="1615" w:type="pct"/>
                    <w:shd w:val="clear" w:color="auto" w:fill="auto"/>
                  </w:tcPr>
                  <w:p w14:paraId="081450C8" w14:textId="77777777" w:rsidR="001C4835" w:rsidRDefault="001C4835" w:rsidP="001C4835">
                    <w:pPr>
                      <w:jc w:val="center"/>
                      <w:rPr>
                        <w:szCs w:val="21"/>
                      </w:rPr>
                    </w:pPr>
                    <w:r>
                      <w:rPr>
                        <w:rFonts w:hint="eastAsia"/>
                        <w:szCs w:val="21"/>
                      </w:rPr>
                      <w:t>项目</w:t>
                    </w:r>
                  </w:p>
                </w:tc>
              </w:sdtContent>
            </w:sdt>
            <w:sdt>
              <w:sdtPr>
                <w:tag w:val="_PLD_e2d62dec5e0841a581c413f632730f49"/>
                <w:id w:val="1192648371"/>
                <w:lock w:val="sdtLocked"/>
              </w:sdtPr>
              <w:sdtEndPr/>
              <w:sdtContent>
                <w:tc>
                  <w:tcPr>
                    <w:tcW w:w="1657" w:type="pct"/>
                    <w:shd w:val="clear" w:color="auto" w:fill="auto"/>
                  </w:tcPr>
                  <w:p w14:paraId="0E6BD071" w14:textId="77777777" w:rsidR="001C4835" w:rsidRDefault="001C4835" w:rsidP="001C4835">
                    <w:pPr>
                      <w:jc w:val="center"/>
                      <w:rPr>
                        <w:szCs w:val="21"/>
                      </w:rPr>
                    </w:pPr>
                    <w:r>
                      <w:rPr>
                        <w:rFonts w:hint="eastAsia"/>
                        <w:szCs w:val="21"/>
                      </w:rPr>
                      <w:t>期末余额</w:t>
                    </w:r>
                  </w:p>
                </w:tc>
              </w:sdtContent>
            </w:sdt>
            <w:sdt>
              <w:sdtPr>
                <w:tag w:val="_PLD_7d5bd8bc96cd40388e383699d37c8d10"/>
                <w:id w:val="1278907459"/>
                <w:lock w:val="sdtLocked"/>
              </w:sdtPr>
              <w:sdtEndPr/>
              <w:sdtContent>
                <w:tc>
                  <w:tcPr>
                    <w:tcW w:w="1728" w:type="pct"/>
                    <w:shd w:val="clear" w:color="auto" w:fill="auto"/>
                  </w:tcPr>
                  <w:p w14:paraId="592832FA" w14:textId="77777777" w:rsidR="001C4835" w:rsidRDefault="001C4835" w:rsidP="001C4835">
                    <w:pPr>
                      <w:jc w:val="center"/>
                      <w:rPr>
                        <w:szCs w:val="21"/>
                      </w:rPr>
                    </w:pPr>
                    <w:r>
                      <w:rPr>
                        <w:rFonts w:hint="eastAsia"/>
                        <w:szCs w:val="21"/>
                      </w:rPr>
                      <w:t>期初余额</w:t>
                    </w:r>
                  </w:p>
                </w:tc>
              </w:sdtContent>
            </w:sdt>
          </w:tr>
          <w:sdt>
            <w:sdtPr>
              <w:rPr>
                <w:rFonts w:hint="eastAsia"/>
                <w:szCs w:val="21"/>
              </w:rPr>
              <w:alias w:val="其他应付款情况明细"/>
              <w:tag w:val="_TUP_c5fd807cf68b4815b97a33bdc075d5e4"/>
              <w:id w:val="649024498"/>
              <w:lock w:val="sdtLocked"/>
            </w:sdtPr>
            <w:sdtEndPr>
              <w:rPr>
                <w:rFonts w:hint="default"/>
              </w:rPr>
            </w:sdtEndPr>
            <w:sdtContent>
              <w:tr w:rsidR="001C4835" w14:paraId="2C1EBB30" w14:textId="77777777" w:rsidTr="001C4835">
                <w:tc>
                  <w:tcPr>
                    <w:tcW w:w="1615" w:type="pct"/>
                    <w:shd w:val="clear" w:color="auto" w:fill="auto"/>
                  </w:tcPr>
                  <w:p w14:paraId="6F115F36" w14:textId="77777777" w:rsidR="001C4835" w:rsidRDefault="001C4835" w:rsidP="001C4835">
                    <w:pPr>
                      <w:rPr>
                        <w:szCs w:val="21"/>
                      </w:rPr>
                    </w:pPr>
                    <w:r>
                      <w:t>关联方借款</w:t>
                    </w:r>
                  </w:p>
                </w:tc>
                <w:tc>
                  <w:tcPr>
                    <w:tcW w:w="1657" w:type="pct"/>
                    <w:shd w:val="clear" w:color="auto" w:fill="auto"/>
                  </w:tcPr>
                  <w:p w14:paraId="087E9188" w14:textId="77777777" w:rsidR="001C4835" w:rsidRDefault="001C4835" w:rsidP="001C4835">
                    <w:pPr>
                      <w:jc w:val="right"/>
                      <w:rPr>
                        <w:szCs w:val="21"/>
                      </w:rPr>
                    </w:pPr>
                    <w:r>
                      <w:t>0.00</w:t>
                    </w:r>
                  </w:p>
                </w:tc>
                <w:tc>
                  <w:tcPr>
                    <w:tcW w:w="1728" w:type="pct"/>
                    <w:shd w:val="clear" w:color="auto" w:fill="auto"/>
                  </w:tcPr>
                  <w:p w14:paraId="7AA1CC12" w14:textId="77777777" w:rsidR="001C4835" w:rsidRDefault="001C4835" w:rsidP="001C4835">
                    <w:pPr>
                      <w:jc w:val="right"/>
                      <w:rPr>
                        <w:szCs w:val="21"/>
                      </w:rPr>
                    </w:pPr>
                    <w:r>
                      <w:t>50,651,159.70</w:t>
                    </w:r>
                  </w:p>
                </w:tc>
              </w:tr>
            </w:sdtContent>
          </w:sdt>
          <w:sdt>
            <w:sdtPr>
              <w:rPr>
                <w:rFonts w:hint="eastAsia"/>
                <w:szCs w:val="21"/>
              </w:rPr>
              <w:alias w:val="其他应付款情况明细"/>
              <w:tag w:val="_TUP_c5fd807cf68b4815b97a33bdc075d5e4"/>
              <w:id w:val="-934900279"/>
              <w:lock w:val="sdtLocked"/>
            </w:sdtPr>
            <w:sdtEndPr>
              <w:rPr>
                <w:rFonts w:hint="default"/>
              </w:rPr>
            </w:sdtEndPr>
            <w:sdtContent>
              <w:tr w:rsidR="001C4835" w14:paraId="560696E9" w14:textId="77777777" w:rsidTr="001C4835">
                <w:tc>
                  <w:tcPr>
                    <w:tcW w:w="1615" w:type="pct"/>
                    <w:shd w:val="clear" w:color="auto" w:fill="auto"/>
                  </w:tcPr>
                  <w:p w14:paraId="31FFE29A" w14:textId="77777777" w:rsidR="001C4835" w:rsidRDefault="001C4835" w:rsidP="001C4835">
                    <w:pPr>
                      <w:rPr>
                        <w:szCs w:val="21"/>
                      </w:rPr>
                    </w:pPr>
                    <w:r>
                      <w:t>少数股东减资款</w:t>
                    </w:r>
                  </w:p>
                </w:tc>
                <w:tc>
                  <w:tcPr>
                    <w:tcW w:w="1657" w:type="pct"/>
                    <w:shd w:val="clear" w:color="auto" w:fill="auto"/>
                  </w:tcPr>
                  <w:p w14:paraId="40A4F055" w14:textId="77777777" w:rsidR="001C4835" w:rsidRDefault="001C4835" w:rsidP="001C4835">
                    <w:pPr>
                      <w:jc w:val="right"/>
                      <w:rPr>
                        <w:szCs w:val="21"/>
                      </w:rPr>
                    </w:pPr>
                    <w:r>
                      <w:t>10,460,589.18</w:t>
                    </w:r>
                  </w:p>
                </w:tc>
                <w:tc>
                  <w:tcPr>
                    <w:tcW w:w="1728" w:type="pct"/>
                    <w:shd w:val="clear" w:color="auto" w:fill="auto"/>
                  </w:tcPr>
                  <w:p w14:paraId="12A4C42C" w14:textId="77777777" w:rsidR="001C4835" w:rsidRDefault="001C4835" w:rsidP="001C4835">
                    <w:pPr>
                      <w:jc w:val="right"/>
                      <w:rPr>
                        <w:szCs w:val="21"/>
                      </w:rPr>
                    </w:pPr>
                    <w:r>
                      <w:t>0.00</w:t>
                    </w:r>
                  </w:p>
                </w:tc>
              </w:tr>
            </w:sdtContent>
          </w:sdt>
          <w:sdt>
            <w:sdtPr>
              <w:rPr>
                <w:rFonts w:hint="eastAsia"/>
                <w:szCs w:val="21"/>
              </w:rPr>
              <w:alias w:val="其他应付款情况明细"/>
              <w:tag w:val="_TUP_c5fd807cf68b4815b97a33bdc075d5e4"/>
              <w:id w:val="-1452475168"/>
              <w:lock w:val="sdtLocked"/>
            </w:sdtPr>
            <w:sdtEndPr>
              <w:rPr>
                <w:rFonts w:hint="default"/>
              </w:rPr>
            </w:sdtEndPr>
            <w:sdtContent>
              <w:tr w:rsidR="001C4835" w14:paraId="4D522A87" w14:textId="77777777" w:rsidTr="001C4835">
                <w:tc>
                  <w:tcPr>
                    <w:tcW w:w="1615" w:type="pct"/>
                    <w:shd w:val="clear" w:color="auto" w:fill="auto"/>
                  </w:tcPr>
                  <w:p w14:paraId="55D85B0F" w14:textId="77777777" w:rsidR="001C4835" w:rsidRDefault="001C4835" w:rsidP="001C4835">
                    <w:pPr>
                      <w:rPr>
                        <w:szCs w:val="21"/>
                      </w:rPr>
                    </w:pPr>
                    <w:r>
                      <w:t>代垫款项等</w:t>
                    </w:r>
                  </w:p>
                </w:tc>
                <w:tc>
                  <w:tcPr>
                    <w:tcW w:w="1657" w:type="pct"/>
                    <w:shd w:val="clear" w:color="auto" w:fill="auto"/>
                  </w:tcPr>
                  <w:p w14:paraId="682A364C" w14:textId="77777777" w:rsidR="001C4835" w:rsidRDefault="001C4835" w:rsidP="001C4835">
                    <w:pPr>
                      <w:jc w:val="right"/>
                      <w:rPr>
                        <w:szCs w:val="21"/>
                      </w:rPr>
                    </w:pPr>
                    <w:r>
                      <w:t>31,746,983.17</w:t>
                    </w:r>
                  </w:p>
                </w:tc>
                <w:tc>
                  <w:tcPr>
                    <w:tcW w:w="1728" w:type="pct"/>
                    <w:shd w:val="clear" w:color="auto" w:fill="auto"/>
                  </w:tcPr>
                  <w:p w14:paraId="3671F85F" w14:textId="77777777" w:rsidR="001C4835" w:rsidRDefault="001C4835" w:rsidP="001C4835">
                    <w:pPr>
                      <w:jc w:val="right"/>
                      <w:rPr>
                        <w:szCs w:val="21"/>
                      </w:rPr>
                    </w:pPr>
                    <w:r>
                      <w:t>26,098,020.50</w:t>
                    </w:r>
                  </w:p>
                </w:tc>
              </w:tr>
            </w:sdtContent>
          </w:sdt>
          <w:sdt>
            <w:sdtPr>
              <w:rPr>
                <w:rFonts w:hint="eastAsia"/>
                <w:szCs w:val="21"/>
              </w:rPr>
              <w:alias w:val="其他应付款情况明细"/>
              <w:tag w:val="_TUP_c5fd807cf68b4815b97a33bdc075d5e4"/>
              <w:id w:val="-1948070620"/>
              <w:lock w:val="sdtLocked"/>
            </w:sdtPr>
            <w:sdtEndPr>
              <w:rPr>
                <w:rFonts w:hint="default"/>
              </w:rPr>
            </w:sdtEndPr>
            <w:sdtContent>
              <w:tr w:rsidR="001C4835" w14:paraId="6747745B" w14:textId="77777777" w:rsidTr="001C4835">
                <w:tc>
                  <w:tcPr>
                    <w:tcW w:w="1615" w:type="pct"/>
                    <w:shd w:val="clear" w:color="auto" w:fill="auto"/>
                  </w:tcPr>
                  <w:p w14:paraId="64366AF6" w14:textId="77777777" w:rsidR="001C4835" w:rsidRDefault="001C4835" w:rsidP="001C4835">
                    <w:pPr>
                      <w:rPr>
                        <w:szCs w:val="21"/>
                      </w:rPr>
                    </w:pPr>
                    <w:r>
                      <w:t>关联方往来款</w:t>
                    </w:r>
                  </w:p>
                </w:tc>
                <w:tc>
                  <w:tcPr>
                    <w:tcW w:w="1657" w:type="pct"/>
                    <w:shd w:val="clear" w:color="auto" w:fill="auto"/>
                  </w:tcPr>
                  <w:p w14:paraId="16B24B1E" w14:textId="77777777" w:rsidR="001C4835" w:rsidRDefault="001C4835" w:rsidP="001C4835">
                    <w:pPr>
                      <w:jc w:val="right"/>
                      <w:rPr>
                        <w:szCs w:val="21"/>
                      </w:rPr>
                    </w:pPr>
                    <w:r>
                      <w:t>1,704,203.53</w:t>
                    </w:r>
                  </w:p>
                </w:tc>
                <w:tc>
                  <w:tcPr>
                    <w:tcW w:w="1728" w:type="pct"/>
                    <w:shd w:val="clear" w:color="auto" w:fill="auto"/>
                  </w:tcPr>
                  <w:p w14:paraId="50F87904" w14:textId="77777777" w:rsidR="001C4835" w:rsidRDefault="001C4835" w:rsidP="001C4835">
                    <w:pPr>
                      <w:jc w:val="right"/>
                      <w:rPr>
                        <w:szCs w:val="21"/>
                      </w:rPr>
                    </w:pPr>
                    <w:r>
                      <w:t>6,412,710.47</w:t>
                    </w:r>
                  </w:p>
                </w:tc>
              </w:tr>
            </w:sdtContent>
          </w:sdt>
          <w:sdt>
            <w:sdtPr>
              <w:rPr>
                <w:rFonts w:hint="eastAsia"/>
                <w:szCs w:val="21"/>
              </w:rPr>
              <w:alias w:val="其他应付款情况明细"/>
              <w:tag w:val="_TUP_c5fd807cf68b4815b97a33bdc075d5e4"/>
              <w:id w:val="1141232774"/>
              <w:lock w:val="sdtLocked"/>
            </w:sdtPr>
            <w:sdtEndPr>
              <w:rPr>
                <w:rFonts w:hint="default"/>
              </w:rPr>
            </w:sdtEndPr>
            <w:sdtContent>
              <w:tr w:rsidR="001C4835" w14:paraId="0E9E1357" w14:textId="77777777" w:rsidTr="001C4835">
                <w:tc>
                  <w:tcPr>
                    <w:tcW w:w="1615" w:type="pct"/>
                    <w:shd w:val="clear" w:color="auto" w:fill="auto"/>
                  </w:tcPr>
                  <w:p w14:paraId="3B47A219" w14:textId="77777777" w:rsidR="001C4835" w:rsidRDefault="001C4835" w:rsidP="001C4835">
                    <w:pPr>
                      <w:rPr>
                        <w:szCs w:val="21"/>
                      </w:rPr>
                    </w:pPr>
                    <w:r>
                      <w:t>租赁费</w:t>
                    </w:r>
                  </w:p>
                </w:tc>
                <w:tc>
                  <w:tcPr>
                    <w:tcW w:w="1657" w:type="pct"/>
                    <w:shd w:val="clear" w:color="auto" w:fill="auto"/>
                  </w:tcPr>
                  <w:p w14:paraId="46226728" w14:textId="77777777" w:rsidR="001C4835" w:rsidRDefault="001C4835" w:rsidP="001C4835">
                    <w:pPr>
                      <w:jc w:val="right"/>
                      <w:rPr>
                        <w:szCs w:val="21"/>
                      </w:rPr>
                    </w:pPr>
                    <w:r>
                      <w:t>840,000.00</w:t>
                    </w:r>
                  </w:p>
                </w:tc>
                <w:tc>
                  <w:tcPr>
                    <w:tcW w:w="1728" w:type="pct"/>
                    <w:shd w:val="clear" w:color="auto" w:fill="auto"/>
                  </w:tcPr>
                  <w:p w14:paraId="30DC4DB6" w14:textId="77777777" w:rsidR="001C4835" w:rsidRDefault="001C4835" w:rsidP="001C4835">
                    <w:pPr>
                      <w:jc w:val="right"/>
                      <w:rPr>
                        <w:szCs w:val="21"/>
                      </w:rPr>
                    </w:pPr>
                    <w:r>
                      <w:t>667,359.09</w:t>
                    </w:r>
                  </w:p>
                </w:tc>
              </w:tr>
            </w:sdtContent>
          </w:sdt>
          <w:tr w:rsidR="001C4835" w14:paraId="4B72290B" w14:textId="77777777" w:rsidTr="001C4835">
            <w:sdt>
              <w:sdtPr>
                <w:tag w:val="_PLD_71f559af9c054f8b851f93ba5dcee683"/>
                <w:id w:val="-2140402163"/>
                <w:lock w:val="sdtLocked"/>
              </w:sdtPr>
              <w:sdtEndPr/>
              <w:sdtContent>
                <w:tc>
                  <w:tcPr>
                    <w:tcW w:w="1615" w:type="pct"/>
                    <w:shd w:val="clear" w:color="auto" w:fill="auto"/>
                  </w:tcPr>
                  <w:p w14:paraId="6158AA60" w14:textId="77777777" w:rsidR="001C4835" w:rsidRDefault="001C4835" w:rsidP="001C4835">
                    <w:pPr>
                      <w:jc w:val="center"/>
                      <w:rPr>
                        <w:color w:val="000000" w:themeColor="text1"/>
                        <w:szCs w:val="21"/>
                      </w:rPr>
                    </w:pPr>
                    <w:r>
                      <w:rPr>
                        <w:rFonts w:hint="eastAsia"/>
                        <w:color w:val="000000" w:themeColor="text1"/>
                        <w:szCs w:val="21"/>
                      </w:rPr>
                      <w:t>合计</w:t>
                    </w:r>
                  </w:p>
                </w:tc>
              </w:sdtContent>
            </w:sdt>
            <w:tc>
              <w:tcPr>
                <w:tcW w:w="1657" w:type="pct"/>
                <w:shd w:val="clear" w:color="auto" w:fill="auto"/>
              </w:tcPr>
              <w:p w14:paraId="218D0071" w14:textId="77777777" w:rsidR="001C4835" w:rsidRDefault="001C4835" w:rsidP="001C4835">
                <w:pPr>
                  <w:jc w:val="right"/>
                  <w:rPr>
                    <w:szCs w:val="21"/>
                  </w:rPr>
                </w:pPr>
                <w:r>
                  <w:t>44,751,775.88</w:t>
                </w:r>
              </w:p>
            </w:tc>
            <w:tc>
              <w:tcPr>
                <w:tcW w:w="1728" w:type="pct"/>
                <w:shd w:val="clear" w:color="auto" w:fill="auto"/>
              </w:tcPr>
              <w:p w14:paraId="3956A12E" w14:textId="77777777" w:rsidR="001C4835" w:rsidRDefault="001C4835" w:rsidP="001C4835">
                <w:pPr>
                  <w:jc w:val="right"/>
                  <w:rPr>
                    <w:szCs w:val="21"/>
                  </w:rPr>
                </w:pPr>
                <w:r>
                  <w:t>83,829,249.76</w:t>
                </w:r>
              </w:p>
            </w:tc>
          </w:tr>
        </w:tbl>
        <w:p w14:paraId="759D61D6" w14:textId="77777777" w:rsidR="001C4835" w:rsidRDefault="001C4835">
          <w:pPr>
            <w:pStyle w:val="82"/>
          </w:pPr>
        </w:p>
        <w:p w14:paraId="31BF3C97" w14:textId="77777777" w:rsidR="001C4835" w:rsidRPr="00141161" w:rsidRDefault="001C4835" w:rsidP="00E56CC8">
          <w:pPr>
            <w:pStyle w:val="79"/>
            <w:numPr>
              <w:ilvl w:val="3"/>
              <w:numId w:val="111"/>
            </w:numPr>
            <w:rPr>
              <w:sz w:val="22"/>
              <w:szCs w:val="26"/>
            </w:rPr>
          </w:pPr>
          <w:r w:rsidRPr="00141161">
            <w:rPr>
              <w:rFonts w:hint="eastAsia"/>
              <w:sz w:val="22"/>
              <w:szCs w:val="26"/>
            </w:rPr>
            <w:t>账龄超过</w:t>
          </w:r>
          <w:r w:rsidRPr="00141161">
            <w:rPr>
              <w:sz w:val="22"/>
              <w:szCs w:val="26"/>
            </w:rPr>
            <w:t>1年的重要其他应付款</w:t>
          </w:r>
        </w:p>
        <w:p w14:paraId="10842B6C" w14:textId="77777777" w:rsidR="001C4835" w:rsidRDefault="001B4C12">
          <w:pPr>
            <w:pStyle w:val="82"/>
          </w:pPr>
          <w:sdt>
            <w:sdtPr>
              <w:alias w:val="是否适用：账龄超过1年的重要其他应付款[双击切换]"/>
              <w:tag w:val="_GBC_8c91a7ba05384c71ab6bde19039096ff"/>
              <w:id w:val="1179782677"/>
              <w:lock w:val="sdtContentLocked"/>
              <w:placeholder>
                <w:docPart w:val="GBC22222222222222222222222222222"/>
              </w:placeholder>
            </w:sdtPr>
            <w:sdtEndPr/>
            <w:sdtContent>
              <w:r w:rsidR="001C4835">
                <w:fldChar w:fldCharType="begin"/>
              </w:r>
              <w:r w:rsidR="001C4835">
                <w:instrText xml:space="preserve">MACROBUTTON  SnrToggleCheckbox √适用 </w:instrText>
              </w:r>
              <w:r w:rsidR="001C4835">
                <w:fldChar w:fldCharType="end"/>
              </w:r>
              <w:r w:rsidR="001C4835">
                <w:fldChar w:fldCharType="begin"/>
              </w:r>
              <w:r w:rsidR="001C4835">
                <w:instrText xml:space="preserve"> MACROBUTTON  SnrToggleCheckbox □不适用 </w:instrText>
              </w:r>
              <w:r w:rsidR="001C4835">
                <w:fldChar w:fldCharType="end"/>
              </w:r>
            </w:sdtContent>
          </w:sdt>
        </w:p>
        <w:p w14:paraId="39829B69" w14:textId="77777777" w:rsidR="001C4835" w:rsidRDefault="001C4835">
          <w:pPr>
            <w:jc w:val="right"/>
          </w:pPr>
          <w:r>
            <w:rPr>
              <w:rFonts w:hint="eastAsia"/>
            </w:rPr>
            <w:t>单位：</w:t>
          </w:r>
          <w:sdt>
            <w:sdtPr>
              <w:rPr>
                <w:rFonts w:hint="eastAsia"/>
              </w:rPr>
              <w:alias w:val="单位：财务附注：账龄超过1年的重要其他应付款"/>
              <w:tag w:val="_GBC_483467483bd848008ea19d2f579d4ad3"/>
              <w:id w:val="-18447761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rPr>
                <w:t>元</w:t>
              </w:r>
            </w:sdtContent>
          </w:sdt>
          <w:r>
            <w:rPr>
              <w:rFonts w:hint="eastAsia"/>
            </w:rPr>
            <w:t xml:space="preserve">  币种：</w:t>
          </w:r>
          <w:sdt>
            <w:sdtPr>
              <w:rPr>
                <w:rFonts w:hint="eastAsia"/>
              </w:rPr>
              <w:alias w:val="币种：财务附注：账龄超过1年的重要其他应付款"/>
              <w:tag w:val="_GBC_bd7144370dea45f08d1b2117e7dd54f2"/>
              <w:id w:val="-16354002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2268"/>
            <w:gridCol w:w="2845"/>
          </w:tblGrid>
          <w:tr w:rsidR="001C4835" w14:paraId="1950FDED" w14:textId="77777777" w:rsidTr="001C4835">
            <w:trPr>
              <w:trHeight w:val="269"/>
            </w:trPr>
            <w:bookmarkStart w:id="257" w:name="_Toc215903165" w:displacedByCustomXml="next"/>
            <w:sdt>
              <w:sdtPr>
                <w:tag w:val="_PLD_9c8ea996049c4def9d7d14d20087b3b1"/>
                <w:id w:val="831957464"/>
                <w:lock w:val="sdtLocked"/>
              </w:sdtPr>
              <w:sdtEndPr/>
              <w:sdtContent>
                <w:tc>
                  <w:tcPr>
                    <w:tcW w:w="2175" w:type="pct"/>
                    <w:shd w:val="clear" w:color="auto" w:fill="auto"/>
                    <w:vAlign w:val="center"/>
                  </w:tcPr>
                  <w:p w14:paraId="6290E86E" w14:textId="77777777" w:rsidR="001C4835" w:rsidRDefault="001C4835" w:rsidP="001C4835">
                    <w:pPr>
                      <w:jc w:val="center"/>
                      <w:rPr>
                        <w:szCs w:val="21"/>
                      </w:rPr>
                    </w:pPr>
                    <w:r>
                      <w:rPr>
                        <w:rFonts w:hint="eastAsia"/>
                        <w:szCs w:val="21"/>
                      </w:rPr>
                      <w:t>项目</w:t>
                    </w:r>
                  </w:p>
                </w:tc>
              </w:sdtContent>
            </w:sdt>
            <w:sdt>
              <w:sdtPr>
                <w:tag w:val="_PLD_cbf69a41aba142df803e5a24615b92d6"/>
                <w:id w:val="523679087"/>
                <w:lock w:val="sdtLocked"/>
              </w:sdtPr>
              <w:sdtEndPr/>
              <w:sdtContent>
                <w:tc>
                  <w:tcPr>
                    <w:tcW w:w="1253" w:type="pct"/>
                    <w:shd w:val="clear" w:color="auto" w:fill="auto"/>
                    <w:vAlign w:val="center"/>
                  </w:tcPr>
                  <w:p w14:paraId="6C31A344" w14:textId="77777777" w:rsidR="001C4835" w:rsidRDefault="001C4835" w:rsidP="001C4835">
                    <w:pPr>
                      <w:jc w:val="center"/>
                      <w:rPr>
                        <w:szCs w:val="21"/>
                      </w:rPr>
                    </w:pPr>
                    <w:r>
                      <w:rPr>
                        <w:rFonts w:hint="eastAsia"/>
                        <w:szCs w:val="21"/>
                      </w:rPr>
                      <w:t>期末余额</w:t>
                    </w:r>
                  </w:p>
                </w:tc>
              </w:sdtContent>
            </w:sdt>
            <w:sdt>
              <w:sdtPr>
                <w:tag w:val="_PLD_531a09c451564ccb8c2c6f192aca7b55"/>
                <w:id w:val="-670092866"/>
                <w:lock w:val="sdtLocked"/>
              </w:sdtPr>
              <w:sdtEndPr/>
              <w:sdtContent>
                <w:tc>
                  <w:tcPr>
                    <w:tcW w:w="1572" w:type="pct"/>
                    <w:shd w:val="clear" w:color="auto" w:fill="auto"/>
                    <w:vAlign w:val="center"/>
                  </w:tcPr>
                  <w:p w14:paraId="475169B4" w14:textId="77777777" w:rsidR="001C4835" w:rsidRDefault="001C4835" w:rsidP="001C4835">
                    <w:pPr>
                      <w:jc w:val="center"/>
                      <w:rPr>
                        <w:szCs w:val="21"/>
                      </w:rPr>
                    </w:pPr>
                    <w:proofErr w:type="gramStart"/>
                    <w:r>
                      <w:rPr>
                        <w:rFonts w:hint="eastAsia"/>
                        <w:szCs w:val="21"/>
                      </w:rPr>
                      <w:t>未偿</w:t>
                    </w:r>
                    <w:proofErr w:type="gramEnd"/>
                    <w:r>
                      <w:rPr>
                        <w:rFonts w:hint="eastAsia"/>
                        <w:szCs w:val="21"/>
                      </w:rPr>
                      <w:t>还或结转的原因</w:t>
                    </w:r>
                  </w:p>
                </w:tc>
              </w:sdtContent>
            </w:sdt>
          </w:tr>
          <w:sdt>
            <w:sdtPr>
              <w:rPr>
                <w:szCs w:val="21"/>
              </w:rPr>
              <w:alias w:val="重要的账龄超过1年的其他应付款明细"/>
              <w:tag w:val="_TUP_4ef01219c72943778183f374f1feaf27"/>
              <w:id w:val="-1698389980"/>
              <w:lock w:val="sdtLocked"/>
            </w:sdtPr>
            <w:sdtEndPr/>
            <w:sdtContent>
              <w:tr w:rsidR="001C4835" w14:paraId="03EEA3EA" w14:textId="77777777" w:rsidTr="001C4835">
                <w:tc>
                  <w:tcPr>
                    <w:tcW w:w="2175" w:type="pct"/>
                    <w:tcBorders>
                      <w:bottom w:val="single" w:sz="4" w:space="0" w:color="auto"/>
                    </w:tcBorders>
                    <w:shd w:val="clear" w:color="auto" w:fill="auto"/>
                  </w:tcPr>
                  <w:p w14:paraId="532A3747" w14:textId="77777777" w:rsidR="001C4835" w:rsidRDefault="001C4835" w:rsidP="001C4835">
                    <w:pPr>
                      <w:rPr>
                        <w:szCs w:val="21"/>
                      </w:rPr>
                    </w:pPr>
                    <w:r>
                      <w:t>天津大无缝投资有限公司</w:t>
                    </w:r>
                  </w:p>
                </w:tc>
                <w:tc>
                  <w:tcPr>
                    <w:tcW w:w="1253" w:type="pct"/>
                    <w:shd w:val="clear" w:color="auto" w:fill="auto"/>
                  </w:tcPr>
                  <w:p w14:paraId="159771E4" w14:textId="77777777" w:rsidR="001C4835" w:rsidRDefault="001C4835" w:rsidP="001C4835">
                    <w:pPr>
                      <w:jc w:val="right"/>
                      <w:rPr>
                        <w:szCs w:val="21"/>
                      </w:rPr>
                    </w:pPr>
                    <w:r>
                      <w:t>1,704,203.53</w:t>
                    </w:r>
                  </w:p>
                </w:tc>
                <w:tc>
                  <w:tcPr>
                    <w:tcW w:w="1572" w:type="pct"/>
                    <w:shd w:val="clear" w:color="auto" w:fill="auto"/>
                  </w:tcPr>
                  <w:p w14:paraId="6DF8FC29" w14:textId="77777777" w:rsidR="001C4835" w:rsidRDefault="001C4835" w:rsidP="001C4835">
                    <w:pPr>
                      <w:jc w:val="center"/>
                      <w:rPr>
                        <w:szCs w:val="21"/>
                      </w:rPr>
                    </w:pPr>
                    <w:r>
                      <w:t>尚未结算</w:t>
                    </w:r>
                  </w:p>
                </w:tc>
              </w:tr>
            </w:sdtContent>
          </w:sdt>
          <w:sdt>
            <w:sdtPr>
              <w:rPr>
                <w:szCs w:val="21"/>
              </w:rPr>
              <w:alias w:val="重要的账龄超过1年的其他应付款明细"/>
              <w:tag w:val="_TUP_4ef01219c72943778183f374f1feaf27"/>
              <w:id w:val="-574812945"/>
              <w:lock w:val="sdtLocked"/>
            </w:sdtPr>
            <w:sdtEndPr/>
            <w:sdtContent>
              <w:tr w:rsidR="001C4835" w14:paraId="5BD1F22F" w14:textId="77777777" w:rsidTr="001C4835">
                <w:tc>
                  <w:tcPr>
                    <w:tcW w:w="2175" w:type="pct"/>
                    <w:tcBorders>
                      <w:bottom w:val="single" w:sz="4" w:space="0" w:color="auto"/>
                    </w:tcBorders>
                    <w:shd w:val="clear" w:color="auto" w:fill="auto"/>
                  </w:tcPr>
                  <w:p w14:paraId="7512F496" w14:textId="77777777" w:rsidR="001C4835" w:rsidRDefault="001C4835" w:rsidP="001C4835">
                    <w:pPr>
                      <w:rPr>
                        <w:szCs w:val="21"/>
                      </w:rPr>
                    </w:pPr>
                    <w:r>
                      <w:t>北京市顺义区木林镇经济发展服务中心</w:t>
                    </w:r>
                  </w:p>
                </w:tc>
                <w:tc>
                  <w:tcPr>
                    <w:tcW w:w="1253" w:type="pct"/>
                    <w:shd w:val="clear" w:color="auto" w:fill="auto"/>
                  </w:tcPr>
                  <w:p w14:paraId="733E219D" w14:textId="77777777" w:rsidR="001C4835" w:rsidRDefault="001C4835" w:rsidP="001C4835">
                    <w:pPr>
                      <w:jc w:val="right"/>
                      <w:rPr>
                        <w:szCs w:val="21"/>
                      </w:rPr>
                    </w:pPr>
                    <w:r>
                      <w:t>912,380.96</w:t>
                    </w:r>
                  </w:p>
                </w:tc>
                <w:tc>
                  <w:tcPr>
                    <w:tcW w:w="1572" w:type="pct"/>
                    <w:shd w:val="clear" w:color="auto" w:fill="auto"/>
                  </w:tcPr>
                  <w:p w14:paraId="319C7F71" w14:textId="77777777" w:rsidR="001C4835" w:rsidRDefault="001C4835" w:rsidP="001C4835">
                    <w:pPr>
                      <w:jc w:val="center"/>
                      <w:rPr>
                        <w:szCs w:val="21"/>
                      </w:rPr>
                    </w:pPr>
                    <w:r>
                      <w:t>尚未结算</w:t>
                    </w:r>
                  </w:p>
                </w:tc>
              </w:tr>
            </w:sdtContent>
          </w:sdt>
          <w:tr w:rsidR="001C4835" w14:paraId="07E54AD6" w14:textId="77777777" w:rsidTr="001C4835">
            <w:sdt>
              <w:sdtPr>
                <w:tag w:val="_PLD_e73beec5c0ab425990f727363af34378"/>
                <w:id w:val="2099210163"/>
                <w:lock w:val="sdtLocked"/>
              </w:sdtPr>
              <w:sdtEndPr/>
              <w:sdtContent>
                <w:tc>
                  <w:tcPr>
                    <w:tcW w:w="2175" w:type="pct"/>
                    <w:shd w:val="clear" w:color="auto" w:fill="auto"/>
                    <w:vAlign w:val="center"/>
                  </w:tcPr>
                  <w:p w14:paraId="2044D0A4" w14:textId="77777777" w:rsidR="001C4835" w:rsidRDefault="001C4835" w:rsidP="001C4835">
                    <w:pPr>
                      <w:jc w:val="center"/>
                      <w:rPr>
                        <w:szCs w:val="21"/>
                      </w:rPr>
                    </w:pPr>
                    <w:r>
                      <w:rPr>
                        <w:rFonts w:hint="eastAsia"/>
                        <w:szCs w:val="21"/>
                      </w:rPr>
                      <w:t>合计</w:t>
                    </w:r>
                  </w:p>
                </w:tc>
              </w:sdtContent>
            </w:sdt>
            <w:tc>
              <w:tcPr>
                <w:tcW w:w="1253" w:type="pct"/>
                <w:shd w:val="clear" w:color="auto" w:fill="auto"/>
              </w:tcPr>
              <w:p w14:paraId="0B04D5B5" w14:textId="77777777" w:rsidR="001C4835" w:rsidRPr="00571E65" w:rsidRDefault="001C4835" w:rsidP="001C4835">
                <w:pPr>
                  <w:jc w:val="right"/>
                  <w:rPr>
                    <w:szCs w:val="21"/>
                  </w:rPr>
                </w:pPr>
                <w:r w:rsidRPr="00571E65">
                  <w:rPr>
                    <w:rFonts w:hint="eastAsia"/>
                    <w:color w:val="000000"/>
                    <w:sz w:val="22"/>
                    <w:szCs w:val="22"/>
                    <w:lang w:bidi="ar"/>
                  </w:rPr>
                  <w:t>2,616,584.49</w:t>
                </w:r>
              </w:p>
            </w:tc>
            <w:tc>
              <w:tcPr>
                <w:tcW w:w="1572" w:type="pct"/>
                <w:shd w:val="clear" w:color="auto" w:fill="auto"/>
              </w:tcPr>
              <w:p w14:paraId="53874816" w14:textId="77777777" w:rsidR="001C4835" w:rsidRPr="00571E65" w:rsidRDefault="001C4835" w:rsidP="001C4835">
                <w:pPr>
                  <w:jc w:val="center"/>
                  <w:rPr>
                    <w:szCs w:val="21"/>
                  </w:rPr>
                </w:pPr>
                <w:r w:rsidRPr="00571E65">
                  <w:rPr>
                    <w:rFonts w:hint="eastAsia"/>
                    <w:szCs w:val="21"/>
                  </w:rPr>
                  <w:t>/</w:t>
                </w:r>
              </w:p>
            </w:tc>
          </w:tr>
        </w:tbl>
        <w:p w14:paraId="0274BB3A" w14:textId="77777777" w:rsidR="001C4835" w:rsidRDefault="001C4835">
          <w:pPr>
            <w:pStyle w:val="82"/>
          </w:pPr>
        </w:p>
        <w:p w14:paraId="533F5E7C" w14:textId="77777777" w:rsidR="001C4835" w:rsidRDefault="001C4835">
          <w:pPr>
            <w:pStyle w:val="82"/>
          </w:pPr>
          <w:r>
            <w:rPr>
              <w:rFonts w:hint="eastAsia"/>
            </w:rPr>
            <w:t>其他说明</w:t>
          </w:r>
          <w:bookmarkEnd w:id="257"/>
          <w:r>
            <w:rPr>
              <w:rFonts w:hint="eastAsia"/>
            </w:rPr>
            <w:t>：</w:t>
          </w:r>
        </w:p>
        <w:sdt>
          <w:sdtPr>
            <w:alias w:val="是否适用：其他应付款的其他说明[双击切换]"/>
            <w:tag w:val="_GBC_0aed5652b81d438d96502aeef7e6dde5"/>
            <w:id w:val="-1631472024"/>
            <w:lock w:val="sdtContentLocked"/>
            <w:placeholder>
              <w:docPart w:val="GBC22222222222222222222222222222"/>
            </w:placeholder>
          </w:sdtPr>
          <w:sdtEndPr/>
          <w:sdtContent>
            <w:p w14:paraId="4118A0A7" w14:textId="77777777" w:rsidR="001C4835" w:rsidRDefault="001C4835" w:rsidP="001C48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8D7FCD5" w14:textId="77777777" w:rsidR="001C4835" w:rsidRDefault="001B4C12">
          <w:pPr>
            <w:rPr>
              <w:szCs w:val="21"/>
            </w:rPr>
          </w:pPr>
        </w:p>
      </w:sdtContent>
    </w:sdt>
    <w:sdt>
      <w:sdtPr>
        <w:rPr>
          <w:rFonts w:ascii="宋体" w:hAnsi="宋体" w:cs="宋体" w:hint="eastAsia"/>
          <w:b w:val="0"/>
          <w:bCs w:val="0"/>
          <w:kern w:val="0"/>
          <w:sz w:val="21"/>
          <w:szCs w:val="21"/>
        </w:rPr>
        <w:alias w:val="模块:持有待售负债"/>
        <w:tag w:val="_SEC_2c0a95e5ecb74946b3dc14c7a20e5997"/>
        <w:id w:val="979810863"/>
        <w:lock w:val="sdtLocked"/>
        <w:placeholder>
          <w:docPart w:val="GBC22222222222222222222222222222"/>
        </w:placeholder>
      </w:sdtPr>
      <w:sdtEndPr/>
      <w:sdtContent>
        <w:p w14:paraId="410B733C" w14:textId="77777777" w:rsidR="001C4835" w:rsidRPr="00141161" w:rsidRDefault="001C4835" w:rsidP="00E56CC8">
          <w:pPr>
            <w:pStyle w:val="80"/>
            <w:numPr>
              <w:ilvl w:val="0"/>
              <w:numId w:val="85"/>
            </w:numPr>
            <w:tabs>
              <w:tab w:val="left" w:pos="504"/>
            </w:tabs>
            <w:rPr>
              <w:sz w:val="22"/>
              <w:szCs w:val="19"/>
            </w:rPr>
          </w:pPr>
          <w:r w:rsidRPr="00141161">
            <w:rPr>
              <w:rFonts w:ascii="宋体" w:hAnsi="宋体" w:hint="eastAsia"/>
              <w:sz w:val="22"/>
              <w:szCs w:val="19"/>
            </w:rPr>
            <w:t>持有</w:t>
          </w:r>
          <w:r w:rsidRPr="00141161">
            <w:rPr>
              <w:rFonts w:hint="eastAsia"/>
              <w:sz w:val="22"/>
              <w:szCs w:val="19"/>
            </w:rPr>
            <w:t>待售负债</w:t>
          </w:r>
        </w:p>
        <w:sdt>
          <w:sdtPr>
            <w:alias w:val="是否适用：划分为持有待售的负债[双击切换]"/>
            <w:tag w:val="_GBC_4ea9b2c6d4024d74b39e491f80a07798"/>
            <w:id w:val="978180952"/>
            <w:lock w:val="sdtContentLocked"/>
            <w:placeholder>
              <w:docPart w:val="GBC22222222222222222222222222222"/>
            </w:placeholder>
          </w:sdtPr>
          <w:sdtEndPr/>
          <w:sdtContent>
            <w:p w14:paraId="6F50A84D" w14:textId="77777777" w:rsidR="001C4835" w:rsidRDefault="001C4835" w:rsidP="001C48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4557435" w14:textId="77777777" w:rsidR="001C4835" w:rsidRDefault="001B4C12">
          <w:pPr>
            <w:rPr>
              <w:szCs w:val="21"/>
            </w:rPr>
          </w:pPr>
        </w:p>
      </w:sdtContent>
    </w:sdt>
    <w:bookmarkStart w:id="258" w:name="_Hlk24104125" w:displacedByCustomXml="next"/>
    <w:sdt>
      <w:sdtPr>
        <w:rPr>
          <w:rFonts w:ascii="宋体" w:hAnsi="宋体" w:cs="宋体" w:hint="eastAsia"/>
          <w:b w:val="0"/>
          <w:bCs w:val="0"/>
          <w:kern w:val="0"/>
          <w:szCs w:val="21"/>
        </w:rPr>
        <w:alias w:val="模块:1年内到期的非流动负债"/>
        <w:tag w:val="_SEC_7d69c48a60a34405b349ddceb0a418a8"/>
        <w:id w:val="1121034463"/>
        <w:lock w:val="sdtLocked"/>
        <w:placeholder>
          <w:docPart w:val="GBC22222222222222222222222222222"/>
        </w:placeholder>
      </w:sdtPr>
      <w:sdtEndPr>
        <w:rPr>
          <w:rFonts w:ascii="Calibri" w:hAnsi="Calibri" w:cs="Times New Roman" w:hint="default"/>
          <w:b/>
          <w:bCs/>
          <w:kern w:val="2"/>
        </w:rPr>
      </w:sdtEndPr>
      <w:sdtContent>
        <w:bookmarkStart w:id="259" w:name="_Hlk66824006" w:displacedByCustomXml="prev"/>
        <w:p w14:paraId="5FB9F9B0" w14:textId="77777777" w:rsidR="00A92E5C" w:rsidRDefault="00A92E5C" w:rsidP="00A92E5C">
          <w:pPr>
            <w:pStyle w:val="3"/>
            <w:numPr>
              <w:ilvl w:val="0"/>
              <w:numId w:val="85"/>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bf40c7464345405f8470856436e2c6a3"/>
            <w:id w:val="954903406"/>
            <w:lock w:val="sdtContentLocked"/>
          </w:sdtPr>
          <w:sdtEndPr/>
          <w:sdtContent>
            <w:p w14:paraId="7CACAE66" w14:textId="77777777" w:rsidR="00A92E5C" w:rsidRDefault="00A92E5C">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14:paraId="07AB7A9D" w14:textId="77777777" w:rsidR="00A92E5C" w:rsidRDefault="00A92E5C">
          <w:pPr>
            <w:jc w:val="right"/>
            <w:rPr>
              <w:szCs w:val="21"/>
            </w:rPr>
          </w:pPr>
          <w:r>
            <w:rPr>
              <w:rFonts w:hint="eastAsia"/>
              <w:szCs w:val="21"/>
            </w:rPr>
            <w:t>单位：</w:t>
          </w:r>
          <w:sdt>
            <w:sdtPr>
              <w:rPr>
                <w:rFonts w:hint="eastAsia"/>
                <w:szCs w:val="21"/>
              </w:rPr>
              <w:alias w:val="单位：1年内到期的非流动负债情况"/>
              <w:tag w:val="_GBC_fc5bef9f043c4967ab706b443fc31d3c"/>
              <w:id w:val="-108822811"/>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fbd4d32585d945468e7aeae52abddc6f"/>
              <w:id w:val="197742065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3037"/>
            <w:gridCol w:w="3104"/>
          </w:tblGrid>
          <w:tr w:rsidR="00A92E5C" w14:paraId="0522E8FC" w14:textId="77777777" w:rsidTr="00B54D64">
            <w:sdt>
              <w:sdtPr>
                <w:tag w:val="_PLD_e20bf58d6f134f4caedbea03f8659c14"/>
                <w:id w:val="-1969802282"/>
                <w:lock w:val="sdtLocked"/>
              </w:sdtPr>
              <w:sdtEndPr/>
              <w:sdtContent>
                <w:tc>
                  <w:tcPr>
                    <w:tcW w:w="1607" w:type="pct"/>
                    <w:shd w:val="clear" w:color="auto" w:fill="auto"/>
                  </w:tcPr>
                  <w:p w14:paraId="588BA0BE" w14:textId="77777777" w:rsidR="00A92E5C" w:rsidRDefault="00A92E5C">
                    <w:pPr>
                      <w:jc w:val="center"/>
                      <w:rPr>
                        <w:szCs w:val="21"/>
                      </w:rPr>
                    </w:pPr>
                    <w:r>
                      <w:rPr>
                        <w:rFonts w:hint="eastAsia"/>
                        <w:szCs w:val="21"/>
                      </w:rPr>
                      <w:t>项目</w:t>
                    </w:r>
                  </w:p>
                </w:tc>
              </w:sdtContent>
            </w:sdt>
            <w:sdt>
              <w:sdtPr>
                <w:tag w:val="_PLD_dad829d6a45646668218857399318d20"/>
                <w:id w:val="-340551660"/>
                <w:lock w:val="sdtLocked"/>
              </w:sdtPr>
              <w:sdtEndPr/>
              <w:sdtContent>
                <w:tc>
                  <w:tcPr>
                    <w:tcW w:w="1678" w:type="pct"/>
                    <w:shd w:val="clear" w:color="auto" w:fill="auto"/>
                  </w:tcPr>
                  <w:p w14:paraId="7FA26C57" w14:textId="77777777" w:rsidR="00A92E5C" w:rsidRDefault="00A92E5C">
                    <w:pPr>
                      <w:jc w:val="center"/>
                      <w:rPr>
                        <w:szCs w:val="21"/>
                      </w:rPr>
                    </w:pPr>
                    <w:r>
                      <w:rPr>
                        <w:rFonts w:hint="eastAsia"/>
                        <w:szCs w:val="21"/>
                      </w:rPr>
                      <w:t>期末余额</w:t>
                    </w:r>
                  </w:p>
                </w:tc>
              </w:sdtContent>
            </w:sdt>
            <w:sdt>
              <w:sdtPr>
                <w:tag w:val="_PLD_9d1d036ddf0544b2b2ddd1dc5633a114"/>
                <w:id w:val="-2047588166"/>
                <w:lock w:val="sdtLocked"/>
              </w:sdtPr>
              <w:sdtEndPr/>
              <w:sdtContent>
                <w:tc>
                  <w:tcPr>
                    <w:tcW w:w="1715" w:type="pct"/>
                    <w:shd w:val="clear" w:color="auto" w:fill="auto"/>
                  </w:tcPr>
                  <w:p w14:paraId="15234536" w14:textId="77777777" w:rsidR="00A92E5C" w:rsidRDefault="00A92E5C">
                    <w:pPr>
                      <w:jc w:val="center"/>
                      <w:rPr>
                        <w:szCs w:val="21"/>
                      </w:rPr>
                    </w:pPr>
                    <w:r>
                      <w:rPr>
                        <w:rFonts w:hint="eastAsia"/>
                        <w:szCs w:val="21"/>
                      </w:rPr>
                      <w:t>期初余额</w:t>
                    </w:r>
                  </w:p>
                </w:tc>
              </w:sdtContent>
            </w:sdt>
          </w:tr>
          <w:tr w:rsidR="00A92E5C" w14:paraId="1B6859C3" w14:textId="77777777" w:rsidTr="00B54D64">
            <w:sdt>
              <w:sdtPr>
                <w:tag w:val="_PLD_e1ecc50bff01445b96122b3c77584dd6"/>
                <w:id w:val="1425601872"/>
                <w:lock w:val="sdtLocked"/>
              </w:sdtPr>
              <w:sdtEndPr/>
              <w:sdtContent>
                <w:tc>
                  <w:tcPr>
                    <w:tcW w:w="1607" w:type="pct"/>
                    <w:shd w:val="clear" w:color="auto" w:fill="auto"/>
                  </w:tcPr>
                  <w:p w14:paraId="2750C026" w14:textId="77777777" w:rsidR="00A92E5C" w:rsidRDefault="00A92E5C">
                    <w:pPr>
                      <w:rPr>
                        <w:szCs w:val="21"/>
                      </w:rPr>
                    </w:pPr>
                    <w:r>
                      <w:rPr>
                        <w:rFonts w:hint="eastAsia"/>
                        <w:szCs w:val="21"/>
                      </w:rPr>
                      <w:t>1年内到期的长期借款</w:t>
                    </w:r>
                  </w:p>
                </w:tc>
              </w:sdtContent>
            </w:sdt>
            <w:tc>
              <w:tcPr>
                <w:tcW w:w="1678" w:type="pct"/>
                <w:shd w:val="clear" w:color="auto" w:fill="auto"/>
              </w:tcPr>
              <w:p w14:paraId="5FE838E9" w14:textId="77777777" w:rsidR="00A92E5C" w:rsidRDefault="00A92E5C">
                <w:pPr>
                  <w:jc w:val="right"/>
                  <w:rPr>
                    <w:szCs w:val="21"/>
                  </w:rPr>
                </w:pPr>
                <w:r>
                  <w:rPr>
                    <w:rFonts w:hint="eastAsia"/>
                    <w:szCs w:val="21"/>
                  </w:rPr>
                  <w:t>0.00</w:t>
                </w:r>
              </w:p>
            </w:tc>
            <w:tc>
              <w:tcPr>
                <w:tcW w:w="1715" w:type="pct"/>
                <w:shd w:val="clear" w:color="auto" w:fill="auto"/>
              </w:tcPr>
              <w:p w14:paraId="6ADC2AF1" w14:textId="77777777" w:rsidR="00A92E5C" w:rsidRDefault="00A92E5C">
                <w:pPr>
                  <w:jc w:val="right"/>
                  <w:rPr>
                    <w:szCs w:val="21"/>
                  </w:rPr>
                </w:pPr>
                <w:r>
                  <w:rPr>
                    <w:rFonts w:hint="eastAsia"/>
                    <w:szCs w:val="21"/>
                  </w:rPr>
                  <w:t>11,000,000.00</w:t>
                </w:r>
              </w:p>
            </w:tc>
          </w:tr>
          <w:tr w:rsidR="00A92E5C" w14:paraId="60BA24F2" w14:textId="77777777" w:rsidTr="00B54D64">
            <w:sdt>
              <w:sdtPr>
                <w:tag w:val="_PLD_ca447706246e46a1848c0ae9ccecfc20"/>
                <w:id w:val="1595662591"/>
                <w:lock w:val="sdtLocked"/>
              </w:sdtPr>
              <w:sdtEndPr/>
              <w:sdtContent>
                <w:tc>
                  <w:tcPr>
                    <w:tcW w:w="1607" w:type="pct"/>
                    <w:shd w:val="clear" w:color="auto" w:fill="auto"/>
                  </w:tcPr>
                  <w:p w14:paraId="0D484B36" w14:textId="77777777" w:rsidR="00A92E5C" w:rsidRDefault="00A92E5C">
                    <w:pPr>
                      <w:rPr>
                        <w:szCs w:val="21"/>
                      </w:rPr>
                    </w:pPr>
                    <w:r>
                      <w:rPr>
                        <w:rFonts w:hint="eastAsia"/>
                        <w:szCs w:val="21"/>
                      </w:rPr>
                      <w:t>1年内到期的应付债券</w:t>
                    </w:r>
                  </w:p>
                </w:tc>
              </w:sdtContent>
            </w:sdt>
            <w:tc>
              <w:tcPr>
                <w:tcW w:w="1678" w:type="pct"/>
                <w:shd w:val="clear" w:color="auto" w:fill="auto"/>
              </w:tcPr>
              <w:p w14:paraId="297A0107" w14:textId="77777777" w:rsidR="00A92E5C" w:rsidRDefault="00A92E5C">
                <w:pPr>
                  <w:jc w:val="right"/>
                  <w:rPr>
                    <w:szCs w:val="21"/>
                  </w:rPr>
                </w:pPr>
              </w:p>
            </w:tc>
            <w:tc>
              <w:tcPr>
                <w:tcW w:w="1715" w:type="pct"/>
                <w:shd w:val="clear" w:color="auto" w:fill="auto"/>
              </w:tcPr>
              <w:p w14:paraId="48863C0A" w14:textId="77777777" w:rsidR="00A92E5C" w:rsidRDefault="00A92E5C">
                <w:pPr>
                  <w:jc w:val="right"/>
                  <w:rPr>
                    <w:szCs w:val="21"/>
                  </w:rPr>
                </w:pPr>
              </w:p>
            </w:tc>
          </w:tr>
          <w:tr w:rsidR="00A92E5C" w14:paraId="129AB1E7" w14:textId="77777777" w:rsidTr="00B54D64">
            <w:sdt>
              <w:sdtPr>
                <w:tag w:val="_PLD_1318273b209d4f209bc82e93099fb446"/>
                <w:id w:val="-154614906"/>
                <w:lock w:val="sdtLocked"/>
              </w:sdtPr>
              <w:sdtEndPr/>
              <w:sdtContent>
                <w:tc>
                  <w:tcPr>
                    <w:tcW w:w="1607" w:type="pct"/>
                    <w:shd w:val="clear" w:color="auto" w:fill="auto"/>
                  </w:tcPr>
                  <w:p w14:paraId="60284588" w14:textId="77777777" w:rsidR="00A92E5C" w:rsidRDefault="00A92E5C">
                    <w:pPr>
                      <w:rPr>
                        <w:szCs w:val="21"/>
                      </w:rPr>
                    </w:pPr>
                    <w:r>
                      <w:rPr>
                        <w:rFonts w:hint="eastAsia"/>
                        <w:szCs w:val="21"/>
                      </w:rPr>
                      <w:t>1年内到期的长期应付款</w:t>
                    </w:r>
                  </w:p>
                </w:tc>
              </w:sdtContent>
            </w:sdt>
            <w:tc>
              <w:tcPr>
                <w:tcW w:w="1678" w:type="pct"/>
                <w:shd w:val="clear" w:color="auto" w:fill="auto"/>
              </w:tcPr>
              <w:p w14:paraId="040068A6" w14:textId="77777777" w:rsidR="00A92E5C" w:rsidRDefault="00A92E5C">
                <w:pPr>
                  <w:jc w:val="right"/>
                  <w:rPr>
                    <w:szCs w:val="21"/>
                  </w:rPr>
                </w:pPr>
                <w:r>
                  <w:rPr>
                    <w:rFonts w:hint="eastAsia"/>
                    <w:szCs w:val="21"/>
                  </w:rPr>
                  <w:t>15,540,454.46</w:t>
                </w:r>
              </w:p>
            </w:tc>
            <w:tc>
              <w:tcPr>
                <w:tcW w:w="1715" w:type="pct"/>
                <w:shd w:val="clear" w:color="auto" w:fill="auto"/>
              </w:tcPr>
              <w:p w14:paraId="1EBB4D8C" w14:textId="77777777" w:rsidR="00A92E5C" w:rsidRDefault="00A92E5C">
                <w:pPr>
                  <w:jc w:val="right"/>
                  <w:rPr>
                    <w:szCs w:val="21"/>
                  </w:rPr>
                </w:pPr>
                <w:r>
                  <w:rPr>
                    <w:rFonts w:hint="eastAsia"/>
                    <w:szCs w:val="21"/>
                  </w:rPr>
                  <w:t>0.00</w:t>
                </w:r>
              </w:p>
            </w:tc>
          </w:tr>
          <w:tr w:rsidR="00A92E5C" w14:paraId="564124F0" w14:textId="77777777" w:rsidTr="00B54D64">
            <w:tc>
              <w:tcPr>
                <w:tcW w:w="1607" w:type="pct"/>
                <w:shd w:val="clear" w:color="auto" w:fill="auto"/>
              </w:tcPr>
              <w:sdt>
                <w:sdtPr>
                  <w:rPr>
                    <w:rFonts w:hint="eastAsia"/>
                  </w:rPr>
                  <w:tag w:val="_PLD_2910478c4b5043d09cdfb21fefc96ebe"/>
                  <w:id w:val="-2040186414"/>
                  <w:lock w:val="sdtLocked"/>
                </w:sdtPr>
                <w:sdtEndPr/>
                <w:sdtContent>
                  <w:p w14:paraId="53A7ADAE" w14:textId="77777777" w:rsidR="00A92E5C" w:rsidRDefault="00A92E5C">
                    <w:r>
                      <w:rPr>
                        <w:rFonts w:hint="eastAsia"/>
                      </w:rPr>
                      <w:t>1年内到期的租赁负债</w:t>
                    </w:r>
                  </w:p>
                </w:sdtContent>
              </w:sdt>
            </w:tc>
            <w:tc>
              <w:tcPr>
                <w:tcW w:w="1678" w:type="pct"/>
                <w:shd w:val="clear" w:color="auto" w:fill="auto"/>
              </w:tcPr>
              <w:p w14:paraId="62BEBFFB" w14:textId="77777777" w:rsidR="00A92E5C" w:rsidRDefault="00A92E5C">
                <w:pPr>
                  <w:jc w:val="right"/>
                  <w:rPr>
                    <w:szCs w:val="21"/>
                  </w:rPr>
                </w:pPr>
              </w:p>
            </w:tc>
            <w:tc>
              <w:tcPr>
                <w:tcW w:w="1715" w:type="pct"/>
                <w:shd w:val="clear" w:color="auto" w:fill="auto"/>
              </w:tcPr>
              <w:p w14:paraId="4AD7DCDF" w14:textId="77777777" w:rsidR="00A92E5C" w:rsidRDefault="00A92E5C">
                <w:pPr>
                  <w:jc w:val="right"/>
                  <w:rPr>
                    <w:szCs w:val="21"/>
                  </w:rPr>
                </w:pPr>
              </w:p>
            </w:tc>
          </w:tr>
          <w:sdt>
            <w:sdtPr>
              <w:rPr>
                <w:rFonts w:hint="eastAsia"/>
                <w:szCs w:val="21"/>
              </w:rPr>
              <w:alias w:val="1年内到期的非流动负债明细"/>
              <w:tag w:val="_TUP_0b146b8e2bde41cc97a280a2e5daa83b"/>
              <w:id w:val="667906219"/>
              <w:lock w:val="sdtLocked"/>
            </w:sdtPr>
            <w:sdtEndPr>
              <w:rPr>
                <w:rFonts w:hint="default"/>
                <w:color w:val="000000" w:themeColor="text1"/>
              </w:rPr>
            </w:sdtEndPr>
            <w:sdtContent>
              <w:tr w:rsidR="00A92E5C" w14:paraId="208F2302" w14:textId="77777777" w:rsidTr="00B54D64">
                <w:tc>
                  <w:tcPr>
                    <w:tcW w:w="1607" w:type="pct"/>
                    <w:shd w:val="clear" w:color="auto" w:fill="auto"/>
                  </w:tcPr>
                  <w:p w14:paraId="1C32E16F" w14:textId="77777777" w:rsidR="00A92E5C" w:rsidRDefault="00A92E5C">
                    <w:pPr>
                      <w:rPr>
                        <w:szCs w:val="21"/>
                      </w:rPr>
                    </w:pPr>
                    <w:r>
                      <w:rPr>
                        <w:rFonts w:hint="eastAsia"/>
                        <w:szCs w:val="21"/>
                      </w:rPr>
                      <w:t>一年内到期的专项应付款</w:t>
                    </w:r>
                  </w:p>
                </w:tc>
                <w:tc>
                  <w:tcPr>
                    <w:tcW w:w="1678" w:type="pct"/>
                    <w:shd w:val="clear" w:color="auto" w:fill="auto"/>
                  </w:tcPr>
                  <w:p w14:paraId="66FF156C" w14:textId="77777777" w:rsidR="00A92E5C" w:rsidRDefault="00A92E5C">
                    <w:pPr>
                      <w:jc w:val="right"/>
                      <w:rPr>
                        <w:szCs w:val="21"/>
                      </w:rPr>
                    </w:pPr>
                  </w:p>
                </w:tc>
                <w:tc>
                  <w:tcPr>
                    <w:tcW w:w="1715" w:type="pct"/>
                    <w:shd w:val="clear" w:color="auto" w:fill="auto"/>
                  </w:tcPr>
                  <w:p w14:paraId="62E5AF9E" w14:textId="77777777" w:rsidR="00A92E5C" w:rsidRDefault="00A92E5C">
                    <w:pPr>
                      <w:jc w:val="right"/>
                      <w:rPr>
                        <w:szCs w:val="21"/>
                      </w:rPr>
                    </w:pPr>
                  </w:p>
                </w:tc>
              </w:tr>
            </w:sdtContent>
          </w:sdt>
          <w:sdt>
            <w:sdtPr>
              <w:rPr>
                <w:rFonts w:hint="eastAsia"/>
                <w:szCs w:val="21"/>
              </w:rPr>
              <w:alias w:val="1年内到期的非流动负债明细"/>
              <w:tag w:val="_TUP_0b146b8e2bde41cc97a280a2e5daa83b"/>
              <w:id w:val="-1704392097"/>
              <w:lock w:val="sdtLocked"/>
            </w:sdtPr>
            <w:sdtEndPr>
              <w:rPr>
                <w:rFonts w:hint="default"/>
                <w:color w:val="000000" w:themeColor="text1"/>
              </w:rPr>
            </w:sdtEndPr>
            <w:sdtContent>
              <w:tr w:rsidR="00A92E5C" w14:paraId="6E59B3AB" w14:textId="77777777" w:rsidTr="00B54D64">
                <w:tc>
                  <w:tcPr>
                    <w:tcW w:w="1607" w:type="pct"/>
                    <w:shd w:val="clear" w:color="auto" w:fill="auto"/>
                  </w:tcPr>
                  <w:p w14:paraId="2E3EB8B4" w14:textId="77777777" w:rsidR="00A92E5C" w:rsidRDefault="00A92E5C">
                    <w:pPr>
                      <w:rPr>
                        <w:szCs w:val="21"/>
                      </w:rPr>
                    </w:pPr>
                    <w:r>
                      <w:rPr>
                        <w:rFonts w:hint="eastAsia"/>
                        <w:szCs w:val="21"/>
                      </w:rPr>
                      <w:t>其中：</w:t>
                    </w:r>
                    <w:proofErr w:type="gramStart"/>
                    <w:r>
                      <w:rPr>
                        <w:rFonts w:hint="eastAsia"/>
                        <w:szCs w:val="21"/>
                      </w:rPr>
                      <w:t>撬装式</w:t>
                    </w:r>
                    <w:proofErr w:type="gramEnd"/>
                    <w:r>
                      <w:rPr>
                        <w:rFonts w:hint="eastAsia"/>
                        <w:szCs w:val="21"/>
                      </w:rPr>
                      <w:t>液化天然气（LNG）加气</w:t>
                    </w:r>
                    <w:proofErr w:type="gramStart"/>
                    <w:r>
                      <w:rPr>
                        <w:rFonts w:hint="eastAsia"/>
                        <w:szCs w:val="21"/>
                      </w:rPr>
                      <w:t>站产品</w:t>
                    </w:r>
                    <w:proofErr w:type="gramEnd"/>
                  </w:p>
                </w:tc>
                <w:tc>
                  <w:tcPr>
                    <w:tcW w:w="1678" w:type="pct"/>
                    <w:shd w:val="clear" w:color="auto" w:fill="auto"/>
                  </w:tcPr>
                  <w:p w14:paraId="374094FA" w14:textId="77777777" w:rsidR="00A92E5C" w:rsidRDefault="00A92E5C">
                    <w:pPr>
                      <w:jc w:val="right"/>
                      <w:rPr>
                        <w:szCs w:val="21"/>
                      </w:rPr>
                    </w:pPr>
                    <w:r>
                      <w:rPr>
                        <w:rFonts w:hint="eastAsia"/>
                        <w:szCs w:val="21"/>
                      </w:rPr>
                      <w:t>0.00</w:t>
                    </w:r>
                  </w:p>
                </w:tc>
                <w:tc>
                  <w:tcPr>
                    <w:tcW w:w="1715" w:type="pct"/>
                    <w:shd w:val="clear" w:color="auto" w:fill="auto"/>
                  </w:tcPr>
                  <w:p w14:paraId="43A00E84" w14:textId="77777777" w:rsidR="00A92E5C" w:rsidRDefault="00A92E5C">
                    <w:pPr>
                      <w:jc w:val="right"/>
                      <w:rPr>
                        <w:szCs w:val="21"/>
                      </w:rPr>
                    </w:pPr>
                    <w:r>
                      <w:rPr>
                        <w:rFonts w:hint="eastAsia"/>
                        <w:szCs w:val="21"/>
                      </w:rPr>
                      <w:t>5,000,000.00</w:t>
                    </w:r>
                  </w:p>
                </w:tc>
              </w:tr>
            </w:sdtContent>
          </w:sdt>
          <w:sdt>
            <w:sdtPr>
              <w:rPr>
                <w:rFonts w:hint="eastAsia"/>
                <w:szCs w:val="21"/>
              </w:rPr>
              <w:alias w:val="1年内到期的非流动负债明细"/>
              <w:tag w:val="_TUP_0b146b8e2bde41cc97a280a2e5daa83b"/>
              <w:id w:val="1242063482"/>
              <w:lock w:val="sdtLocked"/>
            </w:sdtPr>
            <w:sdtEndPr>
              <w:rPr>
                <w:rFonts w:hint="default"/>
                <w:color w:val="000000" w:themeColor="text1"/>
              </w:rPr>
            </w:sdtEndPr>
            <w:sdtContent>
              <w:tr w:rsidR="00A92E5C" w14:paraId="391E4407" w14:textId="77777777" w:rsidTr="00B54D64">
                <w:tc>
                  <w:tcPr>
                    <w:tcW w:w="1607" w:type="pct"/>
                    <w:shd w:val="clear" w:color="auto" w:fill="auto"/>
                  </w:tcPr>
                  <w:p w14:paraId="024E9F89" w14:textId="77777777" w:rsidR="00A92E5C" w:rsidRDefault="00A92E5C">
                    <w:pPr>
                      <w:rPr>
                        <w:szCs w:val="21"/>
                      </w:rPr>
                    </w:pPr>
                    <w:r>
                      <w:rPr>
                        <w:rFonts w:hint="eastAsia"/>
                        <w:szCs w:val="21"/>
                      </w:rPr>
                      <w:t>自增压型机动车用液化天然气焊接绝热气瓶产品</w:t>
                    </w:r>
                  </w:p>
                </w:tc>
                <w:tc>
                  <w:tcPr>
                    <w:tcW w:w="1678" w:type="pct"/>
                    <w:shd w:val="clear" w:color="auto" w:fill="auto"/>
                  </w:tcPr>
                  <w:p w14:paraId="1D4AFA5A" w14:textId="77777777" w:rsidR="00A92E5C" w:rsidRDefault="00A92E5C">
                    <w:pPr>
                      <w:jc w:val="right"/>
                      <w:rPr>
                        <w:szCs w:val="21"/>
                      </w:rPr>
                    </w:pPr>
                    <w:r>
                      <w:rPr>
                        <w:rFonts w:hint="eastAsia"/>
                        <w:szCs w:val="21"/>
                      </w:rPr>
                      <w:t>0.00</w:t>
                    </w:r>
                  </w:p>
                </w:tc>
                <w:tc>
                  <w:tcPr>
                    <w:tcW w:w="1715" w:type="pct"/>
                    <w:shd w:val="clear" w:color="auto" w:fill="auto"/>
                  </w:tcPr>
                  <w:p w14:paraId="60730F49" w14:textId="77777777" w:rsidR="00A92E5C" w:rsidRDefault="00A92E5C">
                    <w:pPr>
                      <w:jc w:val="right"/>
                      <w:rPr>
                        <w:szCs w:val="21"/>
                      </w:rPr>
                    </w:pPr>
                    <w:r>
                      <w:rPr>
                        <w:rFonts w:hint="eastAsia"/>
                        <w:szCs w:val="21"/>
                      </w:rPr>
                      <w:t>2,000,000.00</w:t>
                    </w:r>
                  </w:p>
                </w:tc>
              </w:tr>
            </w:sdtContent>
          </w:sdt>
          <w:sdt>
            <w:sdtPr>
              <w:rPr>
                <w:rFonts w:hint="eastAsia"/>
                <w:szCs w:val="21"/>
              </w:rPr>
              <w:alias w:val="1年内到期的非流动负债明细"/>
              <w:tag w:val="_TUP_0b146b8e2bde41cc97a280a2e5daa83b"/>
              <w:id w:val="-1526868347"/>
              <w:lock w:val="sdtLocked"/>
            </w:sdtPr>
            <w:sdtEndPr>
              <w:rPr>
                <w:rFonts w:hint="default"/>
                <w:color w:val="000000" w:themeColor="text1"/>
              </w:rPr>
            </w:sdtEndPr>
            <w:sdtContent>
              <w:tr w:rsidR="00A92E5C" w14:paraId="341F4AB9" w14:textId="77777777" w:rsidTr="00B54D64">
                <w:tc>
                  <w:tcPr>
                    <w:tcW w:w="1607" w:type="pct"/>
                    <w:shd w:val="clear" w:color="auto" w:fill="auto"/>
                  </w:tcPr>
                  <w:p w14:paraId="59249895" w14:textId="77777777" w:rsidR="00A92E5C" w:rsidRDefault="00A92E5C">
                    <w:pPr>
                      <w:rPr>
                        <w:szCs w:val="21"/>
                      </w:rPr>
                    </w:pPr>
                    <w:r>
                      <w:rPr>
                        <w:rFonts w:hint="eastAsia"/>
                        <w:szCs w:val="21"/>
                      </w:rPr>
                      <w:t>HPDI-T6型机动车用液化天然气低温贮罐产品</w:t>
                    </w:r>
                  </w:p>
                </w:tc>
                <w:tc>
                  <w:tcPr>
                    <w:tcW w:w="1678" w:type="pct"/>
                    <w:shd w:val="clear" w:color="auto" w:fill="auto"/>
                  </w:tcPr>
                  <w:p w14:paraId="6BFE7660" w14:textId="77777777" w:rsidR="00A92E5C" w:rsidRDefault="00A92E5C">
                    <w:pPr>
                      <w:jc w:val="right"/>
                      <w:rPr>
                        <w:szCs w:val="21"/>
                      </w:rPr>
                    </w:pPr>
                    <w:r>
                      <w:rPr>
                        <w:rFonts w:hint="eastAsia"/>
                        <w:szCs w:val="21"/>
                      </w:rPr>
                      <w:t>0.00</w:t>
                    </w:r>
                  </w:p>
                </w:tc>
                <w:tc>
                  <w:tcPr>
                    <w:tcW w:w="1715" w:type="pct"/>
                    <w:shd w:val="clear" w:color="auto" w:fill="auto"/>
                  </w:tcPr>
                  <w:p w14:paraId="1C103072" w14:textId="77777777" w:rsidR="00A92E5C" w:rsidRDefault="00A92E5C">
                    <w:pPr>
                      <w:jc w:val="right"/>
                      <w:rPr>
                        <w:szCs w:val="21"/>
                      </w:rPr>
                    </w:pPr>
                    <w:r>
                      <w:rPr>
                        <w:rFonts w:hint="eastAsia"/>
                        <w:szCs w:val="21"/>
                      </w:rPr>
                      <w:t>4,000,000.00</w:t>
                    </w:r>
                  </w:p>
                </w:tc>
              </w:tr>
            </w:sdtContent>
          </w:sdt>
          <w:tr w:rsidR="00A92E5C" w14:paraId="55BDB6A9" w14:textId="77777777" w:rsidTr="00B54D64">
            <w:sdt>
              <w:sdtPr>
                <w:tag w:val="_PLD_7c3565b4df814772b0dc34a4cbdf3ad4"/>
                <w:id w:val="1290941914"/>
                <w:lock w:val="sdtLocked"/>
              </w:sdtPr>
              <w:sdtEndPr/>
              <w:sdtContent>
                <w:tc>
                  <w:tcPr>
                    <w:tcW w:w="1607" w:type="pct"/>
                    <w:shd w:val="clear" w:color="auto" w:fill="auto"/>
                  </w:tcPr>
                  <w:p w14:paraId="2F8275B9" w14:textId="77777777" w:rsidR="00A92E5C" w:rsidRDefault="00A92E5C">
                    <w:pPr>
                      <w:jc w:val="center"/>
                      <w:rPr>
                        <w:szCs w:val="21"/>
                      </w:rPr>
                    </w:pPr>
                    <w:r>
                      <w:rPr>
                        <w:rFonts w:hint="eastAsia"/>
                        <w:szCs w:val="21"/>
                      </w:rPr>
                      <w:t>合计</w:t>
                    </w:r>
                  </w:p>
                </w:tc>
              </w:sdtContent>
            </w:sdt>
            <w:tc>
              <w:tcPr>
                <w:tcW w:w="1678" w:type="pct"/>
                <w:shd w:val="clear" w:color="auto" w:fill="auto"/>
              </w:tcPr>
              <w:p w14:paraId="3AEAFDDE" w14:textId="77777777" w:rsidR="00A92E5C" w:rsidRDefault="00A92E5C">
                <w:pPr>
                  <w:jc w:val="right"/>
                  <w:rPr>
                    <w:szCs w:val="21"/>
                  </w:rPr>
                </w:pPr>
                <w:r>
                  <w:rPr>
                    <w:rFonts w:hint="eastAsia"/>
                    <w:szCs w:val="21"/>
                  </w:rPr>
                  <w:t>15,540,454.46</w:t>
                </w:r>
              </w:p>
            </w:tc>
            <w:tc>
              <w:tcPr>
                <w:tcW w:w="1715" w:type="pct"/>
                <w:shd w:val="clear" w:color="auto" w:fill="auto"/>
              </w:tcPr>
              <w:p w14:paraId="641A084F" w14:textId="77777777" w:rsidR="00A92E5C" w:rsidRDefault="00A92E5C">
                <w:pPr>
                  <w:jc w:val="right"/>
                  <w:rPr>
                    <w:szCs w:val="21"/>
                  </w:rPr>
                </w:pPr>
                <w:r>
                  <w:rPr>
                    <w:rFonts w:hint="eastAsia"/>
                    <w:szCs w:val="21"/>
                  </w:rPr>
                  <w:t>22,000,000.00</w:t>
                </w:r>
              </w:p>
            </w:tc>
          </w:tr>
        </w:tbl>
        <w:p w14:paraId="6A1543D0" w14:textId="77777777" w:rsidR="00A92E5C" w:rsidRDefault="00A92E5C">
          <w:pPr>
            <w:spacing w:before="60" w:after="60"/>
            <w:rPr>
              <w:szCs w:val="21"/>
            </w:rPr>
          </w:pPr>
          <w:r>
            <w:rPr>
              <w:rFonts w:hint="eastAsia"/>
              <w:szCs w:val="21"/>
            </w:rPr>
            <w:t>其他说明：</w:t>
          </w:r>
        </w:p>
        <w:sdt>
          <w:sdtPr>
            <w:rPr>
              <w:szCs w:val="21"/>
            </w:rPr>
            <w:alias w:val="1年内到期的非流动负债说明"/>
            <w:tag w:val="_GBC_8d20cbb6880f4895b7051ae6dee973ca"/>
            <w:id w:val="-2080041315"/>
            <w:lock w:val="sdtLocked"/>
          </w:sdtPr>
          <w:sdtEndPr/>
          <w:sdtContent>
            <w:p w14:paraId="67E9E0E3" w14:textId="601F05CD" w:rsidR="00A92E5C" w:rsidRPr="00A92E5C" w:rsidRDefault="00A92E5C" w:rsidP="00A92E5C">
              <w:pPr>
                <w:rPr>
                  <w:szCs w:val="21"/>
                </w:rPr>
              </w:pPr>
              <w:r w:rsidRPr="009C4DF7">
                <w:rPr>
                  <w:rFonts w:hint="eastAsia"/>
                </w:rPr>
                <w:t>注</w:t>
              </w:r>
              <w:r w:rsidR="004602B0">
                <w:rPr>
                  <w:rFonts w:hint="eastAsia"/>
                </w:rPr>
                <w:t>1</w:t>
              </w:r>
              <w:r w:rsidRPr="009C4DF7">
                <w:t>：</w:t>
              </w:r>
              <w:r w:rsidRPr="00A92E5C">
                <w:rPr>
                  <w:szCs w:val="21"/>
                </w:rPr>
                <w:t>2017年12月7日，本公司之子公司宽城天海压力容器有限公司与中国银行股份有限公司承德分行签订合同编号冀-04-2017-077贷款协议，借款金额为1,800.00万元，借款期限36个月，从2017年12月28日起至2020年12月27日止，借款利率为5.70%。本公司以评估价值为3,955.63</w:t>
              </w:r>
              <w:r w:rsidRPr="00A92E5C">
                <w:rPr>
                  <w:szCs w:val="21"/>
                </w:rPr>
                <w:lastRenderedPageBreak/>
                <w:t>万元的房产和土地进行抵押，不动产权编号冀（2017）宽城满族自治县不动产权第0000570号，抵押期限为</w:t>
              </w:r>
              <w:proofErr w:type="gramStart"/>
              <w:r w:rsidRPr="00A92E5C">
                <w:rPr>
                  <w:szCs w:val="21"/>
                </w:rPr>
                <w:t>2017年12月28日起至主合同</w:t>
              </w:r>
              <w:proofErr w:type="gramEnd"/>
              <w:r w:rsidRPr="00A92E5C">
                <w:rPr>
                  <w:szCs w:val="21"/>
                </w:rPr>
                <w:t>项下债务履行期限届满之日，年末已归还。</w:t>
              </w:r>
            </w:p>
            <w:p w14:paraId="1265407B" w14:textId="0BA1E5DE" w:rsidR="00A92E5C" w:rsidRPr="00A92E5C" w:rsidRDefault="00A92E5C" w:rsidP="00A92E5C">
              <w:pPr>
                <w:rPr>
                  <w:szCs w:val="21"/>
                </w:rPr>
              </w:pPr>
              <w:r w:rsidRPr="00A92E5C">
                <w:rPr>
                  <w:rFonts w:hint="eastAsia"/>
                  <w:szCs w:val="21"/>
                </w:rPr>
                <w:t>注</w:t>
              </w:r>
              <w:r w:rsidR="004602B0">
                <w:rPr>
                  <w:rFonts w:hint="eastAsia"/>
                  <w:szCs w:val="21"/>
                </w:rPr>
                <w:t>2</w:t>
              </w:r>
              <w:r w:rsidRPr="00A92E5C">
                <w:rPr>
                  <w:szCs w:val="21"/>
                </w:rPr>
                <w:t>：北京天海工业有限公司与京城机电于2012年12月25日签订了“京城控股战略产品与技术研发项目资金支持合同”，京城</w:t>
              </w:r>
              <w:proofErr w:type="gramStart"/>
              <w:r w:rsidRPr="00A92E5C">
                <w:rPr>
                  <w:szCs w:val="21"/>
                </w:rPr>
                <w:t>机电对</w:t>
              </w:r>
              <w:proofErr w:type="gramEnd"/>
              <w:r w:rsidRPr="00A92E5C">
                <w:rPr>
                  <w:szCs w:val="21"/>
                </w:rPr>
                <w:t>本公司</w:t>
              </w:r>
              <w:proofErr w:type="gramStart"/>
              <w:r w:rsidRPr="00A92E5C">
                <w:rPr>
                  <w:szCs w:val="21"/>
                </w:rPr>
                <w:t>的撬装式</w:t>
              </w:r>
              <w:proofErr w:type="gramEnd"/>
              <w:r w:rsidRPr="00A92E5C">
                <w:rPr>
                  <w:szCs w:val="21"/>
                </w:rPr>
                <w:t>液化天然气（LNG）加气</w:t>
              </w:r>
              <w:proofErr w:type="gramStart"/>
              <w:r w:rsidRPr="00A92E5C">
                <w:rPr>
                  <w:szCs w:val="21"/>
                </w:rPr>
                <w:t>站产品</w:t>
              </w:r>
              <w:proofErr w:type="gramEnd"/>
              <w:r w:rsidRPr="00A92E5C">
                <w:rPr>
                  <w:szCs w:val="21"/>
                </w:rPr>
                <w:t>开发给予资金支持500万元。本公司将于2014年12月1日开始的10个工作日内一次性向京城机电返还资金，年末已归还。</w:t>
              </w:r>
            </w:p>
            <w:p w14:paraId="51676442" w14:textId="514F5BF6" w:rsidR="00A92E5C" w:rsidRPr="00A92E5C" w:rsidRDefault="00A92E5C" w:rsidP="00A92E5C">
              <w:pPr>
                <w:rPr>
                  <w:szCs w:val="21"/>
                </w:rPr>
              </w:pPr>
              <w:r w:rsidRPr="00A92E5C">
                <w:rPr>
                  <w:rFonts w:hint="eastAsia"/>
                  <w:szCs w:val="21"/>
                </w:rPr>
                <w:t>注</w:t>
              </w:r>
              <w:r w:rsidR="004602B0">
                <w:rPr>
                  <w:rFonts w:hint="eastAsia"/>
                  <w:szCs w:val="21"/>
                </w:rPr>
                <w:t>3</w:t>
              </w:r>
              <w:r w:rsidRPr="00A92E5C">
                <w:rPr>
                  <w:szCs w:val="21"/>
                </w:rPr>
                <w:t>：北京天海工业有限公司与京城机电于2011年12月22日签订了“京城控股战略产品与技术研发项目资金支持合同”，京城</w:t>
              </w:r>
              <w:proofErr w:type="gramStart"/>
              <w:r w:rsidRPr="00A92E5C">
                <w:rPr>
                  <w:szCs w:val="21"/>
                </w:rPr>
                <w:t>机电对</w:t>
              </w:r>
              <w:proofErr w:type="gramEnd"/>
              <w:r w:rsidRPr="00A92E5C">
                <w:rPr>
                  <w:szCs w:val="21"/>
                </w:rPr>
                <w:t>本公司的自增压型机动车用液化天然气焊接绝热气瓶产品开发给予资金支持200万元。本公司将于2014年12月1日开始的10个工作日内一次性向京城机电返还资金，年末已归还。</w:t>
              </w:r>
            </w:p>
            <w:p w14:paraId="067E0CF3" w14:textId="2E36632A" w:rsidR="00A92E5C" w:rsidRPr="00A92E5C" w:rsidRDefault="00A92E5C" w:rsidP="00A92E5C">
              <w:pPr>
                <w:rPr>
                  <w:szCs w:val="21"/>
                </w:rPr>
              </w:pPr>
              <w:r w:rsidRPr="00A92E5C">
                <w:rPr>
                  <w:rFonts w:hint="eastAsia"/>
                  <w:szCs w:val="21"/>
                </w:rPr>
                <w:t>注</w:t>
              </w:r>
              <w:r w:rsidR="004602B0">
                <w:rPr>
                  <w:rFonts w:hint="eastAsia"/>
                  <w:szCs w:val="21"/>
                </w:rPr>
                <w:t>4</w:t>
              </w:r>
              <w:r w:rsidRPr="00A92E5C">
                <w:rPr>
                  <w:szCs w:val="21"/>
                </w:rPr>
                <w:t>：北京天海工业有限公司与京城机电于2011年12月22日签订了“京城控股战略产品与技术研发项目资金支持合同”，对本公司的HPDI-T6型机动车用液化天然气低温贮罐产品开发给予资金支持400万元。北京天海工业有限公司将年末尚未归还，调至一年内到期的非流动负债于2014年12月1日开始的10个工作日内和2015年12月1日开始的十个工作日内，分两期向京城机电返还资金，分别返还120万元和280万元，年末已归还。</w:t>
              </w:r>
            </w:p>
            <w:p w14:paraId="4CD77B46" w14:textId="105735EB" w:rsidR="00A92E5C" w:rsidRDefault="00A92E5C" w:rsidP="00A92E5C">
              <w:pPr>
                <w:rPr>
                  <w:szCs w:val="21"/>
                </w:rPr>
              </w:pPr>
              <w:r w:rsidRPr="00A92E5C">
                <w:rPr>
                  <w:rFonts w:hint="eastAsia"/>
                  <w:szCs w:val="21"/>
                </w:rPr>
                <w:t>注</w:t>
              </w:r>
              <w:r w:rsidR="004602B0">
                <w:rPr>
                  <w:rFonts w:hint="eastAsia"/>
                  <w:szCs w:val="21"/>
                </w:rPr>
                <w:t>5</w:t>
              </w:r>
              <w:r w:rsidRPr="00A92E5C">
                <w:rPr>
                  <w:szCs w:val="21"/>
                </w:rPr>
                <w:t>：本公司之子公司北京天海对</w:t>
              </w:r>
              <w:proofErr w:type="gramStart"/>
              <w:r w:rsidRPr="00A92E5C">
                <w:rPr>
                  <w:szCs w:val="21"/>
                </w:rPr>
                <w:t>京城海通承诺</w:t>
              </w:r>
              <w:proofErr w:type="gramEnd"/>
              <w:r w:rsidRPr="00A92E5C">
                <w:rPr>
                  <w:szCs w:val="21"/>
                </w:rPr>
                <w:t>认缴的股权出资款。</w:t>
              </w:r>
            </w:p>
          </w:sdtContent>
        </w:sdt>
        <w:p w14:paraId="1F18E2C1" w14:textId="01A0F7D0" w:rsidR="001C4835" w:rsidRPr="00CE0DD2" w:rsidRDefault="001B4C12" w:rsidP="00A92E5C">
          <w:pPr>
            <w:pStyle w:val="3"/>
            <w:tabs>
              <w:tab w:val="left" w:pos="504"/>
            </w:tabs>
            <w:rPr>
              <w:szCs w:val="21"/>
            </w:rPr>
          </w:pPr>
        </w:p>
      </w:sdtContent>
    </w:sdt>
    <w:bookmarkEnd w:id="259" w:displacedByCustomXml="prev"/>
    <w:bookmarkEnd w:id="258" w:displacedByCustomXml="prev"/>
    <w:p w14:paraId="18BFD2C5" w14:textId="77777777" w:rsidR="001C4835" w:rsidRPr="00141161" w:rsidRDefault="001C4835" w:rsidP="00E56CC8">
      <w:pPr>
        <w:pStyle w:val="80"/>
        <w:numPr>
          <w:ilvl w:val="0"/>
          <w:numId w:val="85"/>
        </w:numPr>
        <w:tabs>
          <w:tab w:val="left" w:pos="504"/>
        </w:tabs>
        <w:rPr>
          <w:rFonts w:ascii="宋体" w:hAnsi="宋体"/>
          <w:sz w:val="22"/>
          <w:szCs w:val="19"/>
        </w:rPr>
      </w:pPr>
      <w:r w:rsidRPr="00141161">
        <w:rPr>
          <w:rFonts w:ascii="宋体" w:hAnsi="宋体" w:hint="eastAsia"/>
          <w:sz w:val="22"/>
          <w:szCs w:val="19"/>
        </w:rPr>
        <w:t>其他流动负债</w:t>
      </w:r>
    </w:p>
    <w:bookmarkStart w:id="260" w:name="_Hlk533670262" w:displacedByCustomXml="next"/>
    <w:sdt>
      <w:sdtPr>
        <w:rPr>
          <w:rFonts w:hint="eastAsia"/>
          <w:szCs w:val="21"/>
        </w:rPr>
        <w:alias w:val="模块:其他流动负债"/>
        <w:tag w:val="_SEC_028ee94ad65744bca4ead55dc3233ca9"/>
        <w:id w:val="-1912151367"/>
        <w:lock w:val="sdtLocked"/>
        <w:placeholder>
          <w:docPart w:val="GBC22222222222222222222222222222"/>
        </w:placeholder>
      </w:sdtPr>
      <w:sdtEndPr>
        <w:rPr>
          <w:rFonts w:hint="default"/>
          <w:color w:val="000000" w:themeColor="text1"/>
        </w:rPr>
      </w:sdtEndPr>
      <w:sdtContent>
        <w:p w14:paraId="12057C14" w14:textId="77777777" w:rsidR="001C4835" w:rsidRDefault="001C4835">
          <w:pPr>
            <w:rPr>
              <w:szCs w:val="21"/>
            </w:rPr>
          </w:pPr>
          <w:r>
            <w:rPr>
              <w:rFonts w:hint="eastAsia"/>
              <w:szCs w:val="21"/>
            </w:rPr>
            <w:t>其他流动负债情况</w:t>
          </w:r>
        </w:p>
        <w:sdt>
          <w:sdtPr>
            <w:rPr>
              <w:rFonts w:hint="eastAsia"/>
              <w:szCs w:val="21"/>
            </w:rPr>
            <w:alias w:val="是否适用：其他流动负债情况 [双击切换]"/>
            <w:tag w:val="_GBC_a84ebf5eebf04d4ab9f07c3da85115c2"/>
            <w:id w:val="-463426196"/>
            <w:lock w:val="sdtContentLocked"/>
            <w:placeholder>
              <w:docPart w:val="GBC22222222222222222222222222222"/>
            </w:placeholder>
          </w:sdtPr>
          <w:sdtEndPr/>
          <w:sdtContent>
            <w:p w14:paraId="7775BAB1"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A8817AD" w14:textId="77777777" w:rsidR="001C4835" w:rsidRDefault="001C4835">
          <w:pPr>
            <w:jc w:val="right"/>
            <w:rPr>
              <w:szCs w:val="21"/>
            </w:rPr>
          </w:pPr>
          <w:r>
            <w:rPr>
              <w:rFonts w:hint="eastAsia"/>
              <w:szCs w:val="21"/>
            </w:rPr>
            <w:t>单位：</w:t>
          </w:r>
          <w:sdt>
            <w:sdtPr>
              <w:rPr>
                <w:rFonts w:hint="eastAsia"/>
                <w:szCs w:val="21"/>
              </w:rPr>
              <w:alias w:val="单位：财务附注：其他流动负债"/>
              <w:tag w:val="_GBC_1a3ea80bd2b9426ead4537785c82d01e"/>
              <w:id w:val="20217401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财务附注：其他流动负债"/>
              <w:tag w:val="_GBC_c39ac2b60b0f44cbbd7534c211405631"/>
              <w:id w:val="1869485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3118"/>
            <w:gridCol w:w="3129"/>
          </w:tblGrid>
          <w:tr w:rsidR="001C4835" w14:paraId="79495FD8" w14:textId="77777777" w:rsidTr="001C4835">
            <w:trPr>
              <w:jc w:val="center"/>
            </w:trPr>
            <w:sdt>
              <w:sdtPr>
                <w:tag w:val="_PLD_96b7e8e5e688449c87d23adc1b63439f"/>
                <w:id w:val="23837274"/>
                <w:lock w:val="sdtLocked"/>
              </w:sdtPr>
              <w:sdtEndPr/>
              <w:sdtContent>
                <w:tc>
                  <w:tcPr>
                    <w:tcW w:w="1548" w:type="pct"/>
                    <w:tcBorders>
                      <w:top w:val="single" w:sz="4" w:space="0" w:color="auto"/>
                      <w:left w:val="single" w:sz="4" w:space="0" w:color="auto"/>
                      <w:bottom w:val="single" w:sz="4" w:space="0" w:color="auto"/>
                      <w:right w:val="single" w:sz="4" w:space="0" w:color="auto"/>
                    </w:tcBorders>
                    <w:vAlign w:val="bottom"/>
                  </w:tcPr>
                  <w:p w14:paraId="52013FF5" w14:textId="77777777" w:rsidR="001C4835" w:rsidRDefault="001C4835" w:rsidP="001C4835">
                    <w:pPr>
                      <w:tabs>
                        <w:tab w:val="right" w:pos="3690"/>
                        <w:tab w:val="right" w:pos="5130"/>
                        <w:tab w:val="right" w:pos="6030"/>
                        <w:tab w:val="right" w:pos="7650"/>
                        <w:tab w:val="right" w:pos="9270"/>
                      </w:tabs>
                      <w:snapToGrid w:val="0"/>
                      <w:ind w:leftChars="-52" w:left="-109"/>
                      <w:jc w:val="center"/>
                      <w:rPr>
                        <w:szCs w:val="21"/>
                      </w:rPr>
                    </w:pPr>
                    <w:r>
                      <w:rPr>
                        <w:rFonts w:hint="eastAsia"/>
                        <w:szCs w:val="21"/>
                      </w:rPr>
                      <w:t>项目</w:t>
                    </w:r>
                  </w:p>
                </w:tc>
              </w:sdtContent>
            </w:sdt>
            <w:sdt>
              <w:sdtPr>
                <w:tag w:val="_PLD_741229e75da644bb809ec002cfe06423"/>
                <w:id w:val="-2146420623"/>
                <w:lock w:val="sdtLocked"/>
              </w:sdtPr>
              <w:sdtEndPr/>
              <w:sdtContent>
                <w:tc>
                  <w:tcPr>
                    <w:tcW w:w="1723" w:type="pct"/>
                    <w:tcBorders>
                      <w:top w:val="single" w:sz="4" w:space="0" w:color="auto"/>
                      <w:left w:val="single" w:sz="4" w:space="0" w:color="auto"/>
                      <w:bottom w:val="single" w:sz="4" w:space="0" w:color="auto"/>
                      <w:right w:val="single" w:sz="4" w:space="0" w:color="auto"/>
                    </w:tcBorders>
                  </w:tcPr>
                  <w:p w14:paraId="14FF7A71" w14:textId="77777777" w:rsidR="001C4835" w:rsidRDefault="001C4835" w:rsidP="001C4835">
                    <w:pPr>
                      <w:adjustRightInd w:val="0"/>
                      <w:snapToGrid w:val="0"/>
                      <w:jc w:val="center"/>
                      <w:rPr>
                        <w:szCs w:val="21"/>
                      </w:rPr>
                    </w:pPr>
                    <w:r>
                      <w:rPr>
                        <w:rFonts w:hint="eastAsia"/>
                        <w:szCs w:val="21"/>
                      </w:rPr>
                      <w:t>期末余额</w:t>
                    </w:r>
                  </w:p>
                </w:tc>
              </w:sdtContent>
            </w:sdt>
            <w:sdt>
              <w:sdtPr>
                <w:tag w:val="_PLD_426d25a331b04af9b2ec53d6a7e168d4"/>
                <w:id w:val="-1724968830"/>
                <w:lock w:val="sdtLocked"/>
              </w:sdtPr>
              <w:sdtEndPr/>
              <w:sdtContent>
                <w:tc>
                  <w:tcPr>
                    <w:tcW w:w="1729" w:type="pct"/>
                    <w:tcBorders>
                      <w:top w:val="single" w:sz="4" w:space="0" w:color="auto"/>
                      <w:left w:val="single" w:sz="4" w:space="0" w:color="auto"/>
                      <w:bottom w:val="single" w:sz="4" w:space="0" w:color="auto"/>
                      <w:right w:val="single" w:sz="4" w:space="0" w:color="auto"/>
                    </w:tcBorders>
                  </w:tcPr>
                  <w:p w14:paraId="2808EBC3" w14:textId="77777777" w:rsidR="001C4835" w:rsidRDefault="001C4835" w:rsidP="001C4835">
                    <w:pPr>
                      <w:adjustRightInd w:val="0"/>
                      <w:snapToGrid w:val="0"/>
                      <w:jc w:val="center"/>
                      <w:rPr>
                        <w:szCs w:val="21"/>
                      </w:rPr>
                    </w:pPr>
                    <w:r>
                      <w:rPr>
                        <w:rFonts w:hint="eastAsia"/>
                        <w:szCs w:val="21"/>
                      </w:rPr>
                      <w:t>期初余额</w:t>
                    </w:r>
                  </w:p>
                </w:tc>
              </w:sdtContent>
            </w:sdt>
          </w:tr>
          <w:tr w:rsidR="001C4835" w14:paraId="653EE614" w14:textId="77777777" w:rsidTr="001C4835">
            <w:trPr>
              <w:jc w:val="center"/>
            </w:trPr>
            <w:sdt>
              <w:sdtPr>
                <w:tag w:val="_PLD_6acc6f161628488bb87cfc7d64aaad61"/>
                <w:id w:val="-1733310031"/>
                <w:lock w:val="sdtLocked"/>
              </w:sdtPr>
              <w:sdtEndPr/>
              <w:sdtContent>
                <w:tc>
                  <w:tcPr>
                    <w:tcW w:w="1548" w:type="pct"/>
                    <w:tcBorders>
                      <w:top w:val="single" w:sz="4" w:space="0" w:color="auto"/>
                      <w:left w:val="single" w:sz="4" w:space="0" w:color="auto"/>
                      <w:bottom w:val="single" w:sz="4" w:space="0" w:color="auto"/>
                      <w:right w:val="single" w:sz="4" w:space="0" w:color="auto"/>
                    </w:tcBorders>
                  </w:tcPr>
                  <w:p w14:paraId="0EEED0AA" w14:textId="77777777" w:rsidR="001C4835" w:rsidRDefault="001C4835" w:rsidP="001C4835">
                    <w:pPr>
                      <w:rPr>
                        <w:color w:val="000000" w:themeColor="text1"/>
                        <w:szCs w:val="21"/>
                      </w:rPr>
                    </w:pPr>
                    <w:r>
                      <w:rPr>
                        <w:rFonts w:hint="eastAsia"/>
                        <w:szCs w:val="21"/>
                      </w:rPr>
                      <w:t>短期应付债券</w:t>
                    </w:r>
                  </w:p>
                </w:tc>
              </w:sdtContent>
            </w:sdt>
            <w:tc>
              <w:tcPr>
                <w:tcW w:w="1723" w:type="pct"/>
                <w:tcBorders>
                  <w:top w:val="single" w:sz="4" w:space="0" w:color="auto"/>
                  <w:left w:val="single" w:sz="4" w:space="0" w:color="auto"/>
                  <w:bottom w:val="single" w:sz="4" w:space="0" w:color="auto"/>
                  <w:right w:val="single" w:sz="4" w:space="0" w:color="auto"/>
                </w:tcBorders>
              </w:tcPr>
              <w:p w14:paraId="7AC7D283" w14:textId="77777777" w:rsidR="001C4835" w:rsidRDefault="001C4835" w:rsidP="001C4835">
                <w:pPr>
                  <w:jc w:val="right"/>
                  <w:rPr>
                    <w:szCs w:val="21"/>
                  </w:rPr>
                </w:pPr>
              </w:p>
            </w:tc>
            <w:tc>
              <w:tcPr>
                <w:tcW w:w="1729" w:type="pct"/>
                <w:tcBorders>
                  <w:top w:val="single" w:sz="4" w:space="0" w:color="auto"/>
                  <w:left w:val="single" w:sz="4" w:space="0" w:color="auto"/>
                  <w:bottom w:val="single" w:sz="4" w:space="0" w:color="auto"/>
                  <w:right w:val="single" w:sz="4" w:space="0" w:color="auto"/>
                </w:tcBorders>
              </w:tcPr>
              <w:p w14:paraId="5EE3D3BD" w14:textId="77777777" w:rsidR="001C4835" w:rsidRDefault="001C4835" w:rsidP="001C4835">
                <w:pPr>
                  <w:jc w:val="right"/>
                  <w:rPr>
                    <w:szCs w:val="21"/>
                  </w:rPr>
                </w:pPr>
              </w:p>
            </w:tc>
          </w:tr>
          <w:tr w:rsidR="001C4835" w14:paraId="2B881DB6" w14:textId="77777777" w:rsidTr="001C4835">
            <w:trPr>
              <w:jc w:val="center"/>
            </w:trPr>
            <w:sdt>
              <w:sdtPr>
                <w:tag w:val="_PLD_0dd6f418c5b140db847358155d9aa351"/>
                <w:id w:val="-265611473"/>
                <w:lock w:val="sdtLocked"/>
              </w:sdtPr>
              <w:sdtEndPr/>
              <w:sdtContent>
                <w:tc>
                  <w:tcPr>
                    <w:tcW w:w="1548" w:type="pct"/>
                    <w:tcBorders>
                      <w:top w:val="single" w:sz="4" w:space="0" w:color="auto"/>
                      <w:left w:val="single" w:sz="4" w:space="0" w:color="auto"/>
                      <w:bottom w:val="single" w:sz="4" w:space="0" w:color="auto"/>
                      <w:right w:val="single" w:sz="4" w:space="0" w:color="auto"/>
                    </w:tcBorders>
                  </w:tcPr>
                  <w:p w14:paraId="390D871A" w14:textId="77777777" w:rsidR="001C4835" w:rsidRDefault="001C4835" w:rsidP="001C4835">
                    <w:pPr>
                      <w:pStyle w:val="82"/>
                    </w:pPr>
                    <w:r>
                      <w:rPr>
                        <w:rFonts w:hint="eastAsia"/>
                      </w:rPr>
                      <w:t>应付退货款</w:t>
                    </w:r>
                  </w:p>
                </w:tc>
              </w:sdtContent>
            </w:sdt>
            <w:tc>
              <w:tcPr>
                <w:tcW w:w="1723" w:type="pct"/>
                <w:tcBorders>
                  <w:top w:val="single" w:sz="4" w:space="0" w:color="auto"/>
                  <w:left w:val="single" w:sz="4" w:space="0" w:color="auto"/>
                  <w:bottom w:val="single" w:sz="4" w:space="0" w:color="auto"/>
                  <w:right w:val="single" w:sz="4" w:space="0" w:color="auto"/>
                </w:tcBorders>
              </w:tcPr>
              <w:p w14:paraId="5704B142" w14:textId="77777777" w:rsidR="001C4835" w:rsidRDefault="001C4835" w:rsidP="001C4835">
                <w:pPr>
                  <w:jc w:val="right"/>
                  <w:rPr>
                    <w:szCs w:val="21"/>
                  </w:rPr>
                </w:pPr>
              </w:p>
            </w:tc>
            <w:tc>
              <w:tcPr>
                <w:tcW w:w="1729" w:type="pct"/>
                <w:tcBorders>
                  <w:top w:val="single" w:sz="4" w:space="0" w:color="auto"/>
                  <w:left w:val="single" w:sz="4" w:space="0" w:color="auto"/>
                  <w:bottom w:val="single" w:sz="4" w:space="0" w:color="auto"/>
                  <w:right w:val="single" w:sz="4" w:space="0" w:color="auto"/>
                </w:tcBorders>
              </w:tcPr>
              <w:p w14:paraId="6A110F62" w14:textId="77777777" w:rsidR="001C4835" w:rsidRDefault="001C4835" w:rsidP="001C4835">
                <w:pPr>
                  <w:jc w:val="right"/>
                  <w:rPr>
                    <w:szCs w:val="21"/>
                  </w:rPr>
                </w:pPr>
              </w:p>
            </w:tc>
          </w:tr>
          <w:sdt>
            <w:sdtPr>
              <w:rPr>
                <w:rFonts w:hint="eastAsia"/>
                <w:szCs w:val="21"/>
              </w:rPr>
              <w:alias w:val="其他流动负债明细"/>
              <w:tag w:val="_TUP_8ef71b98d0004c0995e58d8ec410e844"/>
              <w:id w:val="-1350022513"/>
              <w:lock w:val="sdtLocked"/>
            </w:sdtPr>
            <w:sdtEndPr/>
            <w:sdtContent>
              <w:tr w:rsidR="001C4835" w14:paraId="3E8065C9" w14:textId="77777777" w:rsidTr="001C4835">
                <w:trPr>
                  <w:jc w:val="center"/>
                </w:trPr>
                <w:tc>
                  <w:tcPr>
                    <w:tcW w:w="1548" w:type="pct"/>
                    <w:tcBorders>
                      <w:top w:val="single" w:sz="4" w:space="0" w:color="auto"/>
                      <w:left w:val="single" w:sz="4" w:space="0" w:color="auto"/>
                      <w:bottom w:val="single" w:sz="4" w:space="0" w:color="auto"/>
                      <w:right w:val="single" w:sz="4" w:space="0" w:color="auto"/>
                    </w:tcBorders>
                  </w:tcPr>
                  <w:p w14:paraId="1FE8934E" w14:textId="77777777" w:rsidR="001C4835" w:rsidRDefault="001C4835" w:rsidP="001C4835">
                    <w:pPr>
                      <w:rPr>
                        <w:szCs w:val="21"/>
                      </w:rPr>
                    </w:pPr>
                    <w:r>
                      <w:t>待转销项税额</w:t>
                    </w:r>
                  </w:p>
                </w:tc>
                <w:tc>
                  <w:tcPr>
                    <w:tcW w:w="1723" w:type="pct"/>
                    <w:tcBorders>
                      <w:top w:val="single" w:sz="4" w:space="0" w:color="auto"/>
                      <w:left w:val="single" w:sz="4" w:space="0" w:color="auto"/>
                      <w:bottom w:val="single" w:sz="4" w:space="0" w:color="auto"/>
                      <w:right w:val="single" w:sz="4" w:space="0" w:color="auto"/>
                    </w:tcBorders>
                  </w:tcPr>
                  <w:p w14:paraId="3867D60D" w14:textId="77777777" w:rsidR="001C4835" w:rsidRDefault="001C4835" w:rsidP="001C4835">
                    <w:pPr>
                      <w:jc w:val="right"/>
                      <w:rPr>
                        <w:szCs w:val="21"/>
                      </w:rPr>
                    </w:pPr>
                    <w:r w:rsidRPr="00E05BA8">
                      <w:rPr>
                        <w:rFonts w:hint="eastAsia"/>
                        <w:szCs w:val="22"/>
                      </w:rPr>
                      <w:t>8,472,856.14</w:t>
                    </w:r>
                  </w:p>
                </w:tc>
                <w:tc>
                  <w:tcPr>
                    <w:tcW w:w="1729" w:type="pct"/>
                    <w:tcBorders>
                      <w:top w:val="single" w:sz="4" w:space="0" w:color="auto"/>
                      <w:left w:val="single" w:sz="4" w:space="0" w:color="auto"/>
                      <w:bottom w:val="single" w:sz="4" w:space="0" w:color="auto"/>
                      <w:right w:val="single" w:sz="4" w:space="0" w:color="auto"/>
                    </w:tcBorders>
                  </w:tcPr>
                  <w:p w14:paraId="028B8BD7" w14:textId="77777777" w:rsidR="001C4835" w:rsidRDefault="001C4835" w:rsidP="001C4835">
                    <w:pPr>
                      <w:jc w:val="right"/>
                      <w:rPr>
                        <w:szCs w:val="21"/>
                      </w:rPr>
                    </w:pPr>
                    <w:r>
                      <w:t>281,811.60</w:t>
                    </w:r>
                  </w:p>
                </w:tc>
              </w:tr>
            </w:sdtContent>
          </w:sdt>
          <w:tr w:rsidR="001C4835" w14:paraId="7D686A28" w14:textId="77777777" w:rsidTr="001C4835">
            <w:trPr>
              <w:jc w:val="center"/>
            </w:trPr>
            <w:sdt>
              <w:sdtPr>
                <w:tag w:val="_PLD_757f197500f4471f8e3639c1d01c107a"/>
                <w:id w:val="-1739014375"/>
                <w:lock w:val="sdtLocked"/>
              </w:sdtPr>
              <w:sdtEndPr/>
              <w:sdtContent>
                <w:tc>
                  <w:tcPr>
                    <w:tcW w:w="1548" w:type="pct"/>
                    <w:tcBorders>
                      <w:top w:val="single" w:sz="4" w:space="0" w:color="auto"/>
                      <w:left w:val="single" w:sz="4" w:space="0" w:color="auto"/>
                      <w:bottom w:val="single" w:sz="4" w:space="0" w:color="auto"/>
                      <w:right w:val="single" w:sz="4" w:space="0" w:color="auto"/>
                    </w:tcBorders>
                  </w:tcPr>
                  <w:p w14:paraId="5ECDB014" w14:textId="77777777" w:rsidR="001C4835" w:rsidRDefault="001C4835" w:rsidP="001C4835">
                    <w:pPr>
                      <w:jc w:val="center"/>
                      <w:rPr>
                        <w:szCs w:val="21"/>
                      </w:rPr>
                    </w:pPr>
                    <w:r>
                      <w:rPr>
                        <w:rFonts w:hint="eastAsia"/>
                        <w:szCs w:val="21"/>
                      </w:rPr>
                      <w:t>合计</w:t>
                    </w:r>
                  </w:p>
                </w:tc>
              </w:sdtContent>
            </w:sdt>
            <w:tc>
              <w:tcPr>
                <w:tcW w:w="1723" w:type="pct"/>
                <w:tcBorders>
                  <w:top w:val="single" w:sz="4" w:space="0" w:color="auto"/>
                  <w:left w:val="single" w:sz="4" w:space="0" w:color="auto"/>
                  <w:bottom w:val="single" w:sz="4" w:space="0" w:color="auto"/>
                  <w:right w:val="single" w:sz="4" w:space="0" w:color="auto"/>
                </w:tcBorders>
              </w:tcPr>
              <w:p w14:paraId="13E8DADE" w14:textId="77777777" w:rsidR="001C4835" w:rsidRDefault="001C4835" w:rsidP="001C4835">
                <w:pPr>
                  <w:jc w:val="right"/>
                  <w:rPr>
                    <w:szCs w:val="21"/>
                  </w:rPr>
                </w:pPr>
                <w:r w:rsidRPr="00E05BA8">
                  <w:rPr>
                    <w:rFonts w:hint="eastAsia"/>
                    <w:szCs w:val="22"/>
                  </w:rPr>
                  <w:t>8,472,856.14</w:t>
                </w:r>
              </w:p>
            </w:tc>
            <w:tc>
              <w:tcPr>
                <w:tcW w:w="1729" w:type="pct"/>
                <w:tcBorders>
                  <w:top w:val="single" w:sz="4" w:space="0" w:color="auto"/>
                  <w:left w:val="single" w:sz="4" w:space="0" w:color="auto"/>
                  <w:bottom w:val="single" w:sz="4" w:space="0" w:color="auto"/>
                  <w:right w:val="single" w:sz="4" w:space="0" w:color="auto"/>
                </w:tcBorders>
              </w:tcPr>
              <w:p w14:paraId="672123D4" w14:textId="77777777" w:rsidR="001C4835" w:rsidRDefault="001C4835" w:rsidP="001C4835">
                <w:pPr>
                  <w:jc w:val="right"/>
                  <w:rPr>
                    <w:szCs w:val="21"/>
                  </w:rPr>
                </w:pPr>
                <w:r>
                  <w:t>281,811.60</w:t>
                </w:r>
              </w:p>
            </w:tc>
          </w:tr>
        </w:tbl>
        <w:p w14:paraId="29BD812F" w14:textId="77777777" w:rsidR="001C4835" w:rsidRDefault="001B4C12">
          <w:pPr>
            <w:rPr>
              <w:szCs w:val="21"/>
            </w:rPr>
          </w:pPr>
        </w:p>
      </w:sdtContent>
    </w:sdt>
    <w:bookmarkEnd w:id="260" w:displacedByCustomXml="prev"/>
    <w:sdt>
      <w:sdtPr>
        <w:rPr>
          <w:rFonts w:asciiTheme="minorHAnsi" w:eastAsiaTheme="minorEastAsia" w:hAnsiTheme="minorHAnsi" w:hint="eastAsia"/>
          <w:bCs/>
          <w:sz w:val="21"/>
          <w:szCs w:val="22"/>
        </w:rPr>
        <w:alias w:val="模块:短期应付债券的增减变动"/>
        <w:tag w:val="_SEC_f5491fa163be4d50a9964567324132ed"/>
        <w:id w:val="-484394938"/>
        <w:lock w:val="sdtLocked"/>
        <w:placeholder>
          <w:docPart w:val="GBC22222222222222222222222222222"/>
        </w:placeholder>
      </w:sdtPr>
      <w:sdtEndPr>
        <w:rPr>
          <w:rFonts w:ascii="宋体" w:eastAsia="宋体" w:hAnsi="宋体" w:cstheme="minorBidi" w:hint="default"/>
          <w:bCs w:val="0"/>
          <w:color w:val="000000" w:themeColor="text1"/>
          <w:kern w:val="2"/>
          <w:szCs w:val="21"/>
        </w:rPr>
      </w:sdtEndPr>
      <w:sdtContent>
        <w:p w14:paraId="6611BD44" w14:textId="77777777" w:rsidR="001C4835" w:rsidRDefault="001C4835">
          <w:pPr>
            <w:pStyle w:val="82"/>
          </w:pPr>
          <w:r>
            <w:rPr>
              <w:rFonts w:hint="eastAsia"/>
            </w:rPr>
            <w:t>短期</w:t>
          </w:r>
          <w:r>
            <w:t>应付债券的增减变动</w:t>
          </w:r>
          <w:r>
            <w:rPr>
              <w:rFonts w:hint="eastAsia"/>
            </w:rPr>
            <w:t>：</w:t>
          </w:r>
        </w:p>
        <w:sdt>
          <w:sdtPr>
            <w:alias w:val="是否适用：短期应付债券的增减变动[双击切换]"/>
            <w:tag w:val="_GBC_9702365af41547e6b7eeb62225fd79a4"/>
            <w:id w:val="1219859241"/>
            <w:lock w:val="sdtContentLocked"/>
            <w:placeholder>
              <w:docPart w:val="GBC22222222222222222222222222222"/>
            </w:placeholder>
          </w:sdtPr>
          <w:sdtEndPr/>
          <w:sdtContent>
            <w:p w14:paraId="5196C7B2" w14:textId="77777777" w:rsidR="001C4835" w:rsidRDefault="001C4835" w:rsidP="001C48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其他流动负债说明"/>
        <w:tag w:val="_SEC_72acc7f2df254db9a8e7b1d2c0a85c65"/>
        <w:id w:val="-2114507281"/>
        <w:lock w:val="sdtLocked"/>
        <w:placeholder>
          <w:docPart w:val="GBC22222222222222222222222222222"/>
        </w:placeholder>
      </w:sdtPr>
      <w:sdtEndPr>
        <w:rPr>
          <w:rFonts w:hint="default"/>
          <w:color w:val="000000" w:themeColor="text1"/>
        </w:rPr>
      </w:sdtEndPr>
      <w:sdtContent>
        <w:p w14:paraId="2077EA62" w14:textId="77777777" w:rsidR="001C4835" w:rsidRDefault="001C4835">
          <w:pPr>
            <w:spacing w:before="60" w:after="60"/>
            <w:rPr>
              <w:szCs w:val="21"/>
            </w:rPr>
          </w:pPr>
          <w:r>
            <w:rPr>
              <w:rFonts w:hint="eastAsia"/>
              <w:szCs w:val="21"/>
            </w:rPr>
            <w:t>其他说明：</w:t>
          </w:r>
        </w:p>
        <w:sdt>
          <w:sdtPr>
            <w:rPr>
              <w:szCs w:val="21"/>
            </w:rPr>
            <w:alias w:val="是否适用：其他流动负债说明[双击切换]"/>
            <w:tag w:val="_GBC_137d3b80ab3041c1a1b255a500c3d52c"/>
            <w:id w:val="-1342392672"/>
            <w:lock w:val="sdtContentLocked"/>
            <w:placeholder>
              <w:docPart w:val="GBC22222222222222222222222222222"/>
            </w:placeholder>
          </w:sdtPr>
          <w:sdtEndPr/>
          <w:sdtContent>
            <w:p w14:paraId="3367689A" w14:textId="77777777" w:rsidR="001C4835" w:rsidRDefault="001C4835" w:rsidP="001C4835">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21249BDD" w14:textId="77777777" w:rsidR="001C4835" w:rsidRDefault="001C4835">
      <w:pPr>
        <w:rPr>
          <w:szCs w:val="21"/>
        </w:rPr>
      </w:pPr>
    </w:p>
    <w:p w14:paraId="147C1E71" w14:textId="77777777" w:rsidR="001C4835" w:rsidRPr="00141161" w:rsidRDefault="001C4835" w:rsidP="00E56CC8">
      <w:pPr>
        <w:pStyle w:val="80"/>
        <w:numPr>
          <w:ilvl w:val="0"/>
          <w:numId w:val="85"/>
        </w:numPr>
        <w:tabs>
          <w:tab w:val="left" w:pos="504"/>
        </w:tabs>
        <w:rPr>
          <w:rFonts w:ascii="宋体" w:hAnsi="宋体"/>
          <w:sz w:val="22"/>
          <w:szCs w:val="19"/>
        </w:rPr>
      </w:pPr>
      <w:r w:rsidRPr="00141161">
        <w:rPr>
          <w:rFonts w:ascii="宋体" w:hAnsi="宋体" w:hint="eastAsia"/>
          <w:sz w:val="22"/>
          <w:szCs w:val="19"/>
        </w:rPr>
        <w:t>长期借款</w:t>
      </w:r>
    </w:p>
    <w:sdt>
      <w:sdtPr>
        <w:rPr>
          <w:rFonts w:ascii="宋体" w:eastAsia="宋体" w:hAnsi="宋体" w:cs="宋体" w:hint="eastAsia"/>
          <w:b w:val="0"/>
          <w:bCs w:val="0"/>
          <w:kern w:val="0"/>
          <w:sz w:val="19"/>
          <w:szCs w:val="20"/>
        </w:rPr>
        <w:alias w:val="模块:长期借款分类 "/>
        <w:tag w:val="_SEC_bb20abc8fd5f49a68916f9dc55e11723"/>
        <w:id w:val="-529184198"/>
        <w:lock w:val="sdtLocked"/>
        <w:placeholder>
          <w:docPart w:val="GBC22222222222222222222222222222"/>
        </w:placeholder>
      </w:sdtPr>
      <w:sdtEndPr>
        <w:rPr>
          <w:rFonts w:cstheme="minorBidi" w:hint="default"/>
          <w:color w:val="000000" w:themeColor="text1"/>
          <w:kern w:val="2"/>
          <w:sz w:val="21"/>
          <w:szCs w:val="21"/>
        </w:rPr>
      </w:sdtEndPr>
      <w:sdtContent>
        <w:p w14:paraId="78A88E85" w14:textId="77777777" w:rsidR="001C4835" w:rsidRPr="00141161" w:rsidRDefault="001C4835" w:rsidP="00E56CC8">
          <w:pPr>
            <w:pStyle w:val="79"/>
            <w:numPr>
              <w:ilvl w:val="3"/>
              <w:numId w:val="112"/>
            </w:numPr>
            <w:rPr>
              <w:sz w:val="22"/>
              <w:szCs w:val="26"/>
            </w:rPr>
          </w:pPr>
          <w:r w:rsidRPr="00141161">
            <w:rPr>
              <w:rFonts w:hint="eastAsia"/>
              <w:sz w:val="22"/>
              <w:szCs w:val="26"/>
            </w:rPr>
            <w:t>长期借款分类</w:t>
          </w:r>
        </w:p>
        <w:sdt>
          <w:sdtPr>
            <w:alias w:val="是否适用：长期借款分类[双击切换]"/>
            <w:tag w:val="_GBC_f97d0882083646ed86769469b3ee8875"/>
            <w:id w:val="-2120293395"/>
            <w:lock w:val="sdtContentLocked"/>
            <w:placeholder>
              <w:docPart w:val="GBC22222222222222222222222222222"/>
            </w:placeholder>
          </w:sdtPr>
          <w:sdtEndPr/>
          <w:sdtContent>
            <w:p w14:paraId="75706A5E"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4AD8145" w14:textId="77777777" w:rsidR="001C4835" w:rsidRDefault="001C4835">
          <w:pPr>
            <w:jc w:val="right"/>
            <w:rPr>
              <w:szCs w:val="21"/>
            </w:rPr>
          </w:pPr>
          <w:r>
            <w:rPr>
              <w:rFonts w:hint="eastAsia"/>
              <w:szCs w:val="21"/>
            </w:rPr>
            <w:t>单位：</w:t>
          </w:r>
          <w:sdt>
            <w:sdtPr>
              <w:rPr>
                <w:rFonts w:hint="eastAsia"/>
                <w:szCs w:val="21"/>
              </w:rPr>
              <w:alias w:val="单位：财务附注：长期借款分类"/>
              <w:tag w:val="_GBC_1469e55f5b66428a857f07acaf1e4ae0"/>
              <w:id w:val="14189776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财务附注：长期借款分类"/>
              <w:tag w:val="_GBC_02e1603886284ce797acd755be7f672a"/>
              <w:id w:val="-658814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2"/>
            <w:gridCol w:w="3051"/>
            <w:gridCol w:w="2946"/>
          </w:tblGrid>
          <w:tr w:rsidR="001C4835" w14:paraId="5AA9829E" w14:textId="77777777" w:rsidTr="001C4835">
            <w:trPr>
              <w:cantSplit/>
            </w:trPr>
            <w:sdt>
              <w:sdtPr>
                <w:tag w:val="_PLD_4e1b60888e3248369c96087fd1f19eed"/>
                <w:id w:val="-42142386"/>
                <w:lock w:val="sdtLocked"/>
              </w:sdtPr>
              <w:sdtEndPr/>
              <w:sdtContent>
                <w:tc>
                  <w:tcPr>
                    <w:tcW w:w="1686" w:type="pct"/>
                  </w:tcPr>
                  <w:p w14:paraId="3F452E46" w14:textId="77777777" w:rsidR="001C4835" w:rsidRDefault="001C4835" w:rsidP="001C4835">
                    <w:pPr>
                      <w:autoSpaceDE w:val="0"/>
                      <w:autoSpaceDN w:val="0"/>
                      <w:adjustRightInd w:val="0"/>
                      <w:snapToGrid w:val="0"/>
                      <w:jc w:val="center"/>
                      <w:rPr>
                        <w:szCs w:val="21"/>
                      </w:rPr>
                    </w:pPr>
                    <w:r>
                      <w:rPr>
                        <w:rFonts w:hint="eastAsia"/>
                        <w:szCs w:val="21"/>
                      </w:rPr>
                      <w:t>项目</w:t>
                    </w:r>
                  </w:p>
                </w:tc>
              </w:sdtContent>
            </w:sdt>
            <w:sdt>
              <w:sdtPr>
                <w:tag w:val="_PLD_5eb33a0c1cde49ff9ed499493463ec46"/>
                <w:id w:val="399723143"/>
                <w:lock w:val="sdtLocked"/>
              </w:sdtPr>
              <w:sdtEndPr/>
              <w:sdtContent>
                <w:tc>
                  <w:tcPr>
                    <w:tcW w:w="1686" w:type="pct"/>
                  </w:tcPr>
                  <w:p w14:paraId="5C0D1728" w14:textId="77777777" w:rsidR="001C4835" w:rsidRDefault="001C4835" w:rsidP="001C4835">
                    <w:pPr>
                      <w:jc w:val="center"/>
                      <w:rPr>
                        <w:szCs w:val="21"/>
                      </w:rPr>
                    </w:pPr>
                    <w:r>
                      <w:rPr>
                        <w:rFonts w:hint="eastAsia"/>
                        <w:szCs w:val="21"/>
                      </w:rPr>
                      <w:t>期末余额</w:t>
                    </w:r>
                  </w:p>
                </w:tc>
              </w:sdtContent>
            </w:sdt>
            <w:sdt>
              <w:sdtPr>
                <w:tag w:val="_PLD_9b129c446a5847edb58141b866ffac5d"/>
                <w:id w:val="2114242656"/>
                <w:lock w:val="sdtLocked"/>
              </w:sdtPr>
              <w:sdtEndPr/>
              <w:sdtContent>
                <w:tc>
                  <w:tcPr>
                    <w:tcW w:w="1628" w:type="pct"/>
                  </w:tcPr>
                  <w:p w14:paraId="7D3E50AA" w14:textId="77777777" w:rsidR="001C4835" w:rsidRDefault="001C4835" w:rsidP="001C4835">
                    <w:pPr>
                      <w:jc w:val="center"/>
                      <w:rPr>
                        <w:szCs w:val="21"/>
                      </w:rPr>
                    </w:pPr>
                    <w:r>
                      <w:rPr>
                        <w:rFonts w:hint="eastAsia"/>
                        <w:szCs w:val="21"/>
                      </w:rPr>
                      <w:t>期初余额</w:t>
                    </w:r>
                  </w:p>
                </w:tc>
              </w:sdtContent>
            </w:sdt>
          </w:tr>
          <w:tr w:rsidR="001C4835" w14:paraId="1EB9C894" w14:textId="77777777" w:rsidTr="001C4835">
            <w:trPr>
              <w:cantSplit/>
            </w:trPr>
            <w:sdt>
              <w:sdtPr>
                <w:tag w:val="_PLD_50db6eab66ba43ef842b4b6366b79cfd"/>
                <w:id w:val="1985045184"/>
                <w:lock w:val="sdtLocked"/>
              </w:sdtPr>
              <w:sdtEndPr/>
              <w:sdtContent>
                <w:tc>
                  <w:tcPr>
                    <w:tcW w:w="1686" w:type="pct"/>
                    <w:shd w:val="clear" w:color="auto" w:fill="auto"/>
                  </w:tcPr>
                  <w:p w14:paraId="3404C0CA" w14:textId="77777777" w:rsidR="001C4835" w:rsidRDefault="001C4835" w:rsidP="001C4835">
                    <w:pPr>
                      <w:autoSpaceDE w:val="0"/>
                      <w:autoSpaceDN w:val="0"/>
                      <w:adjustRightInd w:val="0"/>
                      <w:snapToGrid w:val="0"/>
                      <w:rPr>
                        <w:szCs w:val="21"/>
                      </w:rPr>
                    </w:pPr>
                    <w:r>
                      <w:rPr>
                        <w:rFonts w:hint="eastAsia"/>
                        <w:szCs w:val="21"/>
                      </w:rPr>
                      <w:t>质押借款</w:t>
                    </w:r>
                  </w:p>
                </w:tc>
              </w:sdtContent>
            </w:sdt>
            <w:tc>
              <w:tcPr>
                <w:tcW w:w="1686" w:type="pct"/>
                <w:shd w:val="clear" w:color="auto" w:fill="auto"/>
              </w:tcPr>
              <w:p w14:paraId="3564D39C" w14:textId="77777777" w:rsidR="001C4835" w:rsidRDefault="001C4835" w:rsidP="001C4835">
                <w:pPr>
                  <w:autoSpaceDE w:val="0"/>
                  <w:autoSpaceDN w:val="0"/>
                  <w:adjustRightInd w:val="0"/>
                  <w:snapToGrid w:val="0"/>
                  <w:ind w:right="180"/>
                  <w:jc w:val="right"/>
                  <w:rPr>
                    <w:szCs w:val="21"/>
                  </w:rPr>
                </w:pPr>
              </w:p>
            </w:tc>
            <w:tc>
              <w:tcPr>
                <w:tcW w:w="1628" w:type="pct"/>
                <w:shd w:val="clear" w:color="auto" w:fill="auto"/>
              </w:tcPr>
              <w:p w14:paraId="7816D36C" w14:textId="77777777" w:rsidR="001C4835" w:rsidRDefault="001C4835" w:rsidP="001C4835">
                <w:pPr>
                  <w:jc w:val="right"/>
                  <w:rPr>
                    <w:szCs w:val="21"/>
                  </w:rPr>
                </w:pPr>
              </w:p>
            </w:tc>
          </w:tr>
          <w:tr w:rsidR="001C4835" w14:paraId="3DB06D47" w14:textId="77777777" w:rsidTr="001C4835">
            <w:trPr>
              <w:cantSplit/>
            </w:trPr>
            <w:sdt>
              <w:sdtPr>
                <w:tag w:val="_PLD_1c11b47f4af543b4aa427608cf6764fd"/>
                <w:id w:val="-1417243532"/>
                <w:lock w:val="sdtLocked"/>
              </w:sdtPr>
              <w:sdtEndPr/>
              <w:sdtContent>
                <w:tc>
                  <w:tcPr>
                    <w:tcW w:w="1686" w:type="pct"/>
                    <w:shd w:val="clear" w:color="auto" w:fill="auto"/>
                  </w:tcPr>
                  <w:p w14:paraId="5850906F" w14:textId="77777777" w:rsidR="001C4835" w:rsidRDefault="001C4835" w:rsidP="001C4835">
                    <w:pPr>
                      <w:autoSpaceDE w:val="0"/>
                      <w:autoSpaceDN w:val="0"/>
                      <w:adjustRightInd w:val="0"/>
                      <w:snapToGrid w:val="0"/>
                      <w:rPr>
                        <w:szCs w:val="21"/>
                      </w:rPr>
                    </w:pPr>
                    <w:r>
                      <w:rPr>
                        <w:rFonts w:hint="eastAsia"/>
                        <w:szCs w:val="21"/>
                      </w:rPr>
                      <w:t>抵押借款</w:t>
                    </w:r>
                  </w:p>
                </w:tc>
              </w:sdtContent>
            </w:sdt>
            <w:tc>
              <w:tcPr>
                <w:tcW w:w="1686" w:type="pct"/>
                <w:shd w:val="clear" w:color="auto" w:fill="auto"/>
              </w:tcPr>
              <w:p w14:paraId="25C1D4C8" w14:textId="77777777" w:rsidR="001C4835" w:rsidRDefault="001C4835" w:rsidP="001C4835">
                <w:pPr>
                  <w:autoSpaceDE w:val="0"/>
                  <w:autoSpaceDN w:val="0"/>
                  <w:adjustRightInd w:val="0"/>
                  <w:snapToGrid w:val="0"/>
                  <w:ind w:right="180"/>
                  <w:jc w:val="right"/>
                  <w:rPr>
                    <w:szCs w:val="21"/>
                  </w:rPr>
                </w:pPr>
              </w:p>
            </w:tc>
            <w:tc>
              <w:tcPr>
                <w:tcW w:w="1628" w:type="pct"/>
                <w:shd w:val="clear" w:color="auto" w:fill="auto"/>
              </w:tcPr>
              <w:p w14:paraId="180CCA0F" w14:textId="77777777" w:rsidR="001C4835" w:rsidRDefault="001C4835" w:rsidP="001C4835">
                <w:pPr>
                  <w:jc w:val="right"/>
                  <w:rPr>
                    <w:szCs w:val="21"/>
                  </w:rPr>
                </w:pPr>
              </w:p>
            </w:tc>
          </w:tr>
          <w:tr w:rsidR="001C4835" w14:paraId="25C66A30" w14:textId="77777777" w:rsidTr="001C4835">
            <w:trPr>
              <w:cantSplit/>
            </w:trPr>
            <w:sdt>
              <w:sdtPr>
                <w:tag w:val="_PLD_d23eeeb97a724409bbb7298a6f3f16c7"/>
                <w:id w:val="2019878082"/>
                <w:lock w:val="sdtLocked"/>
              </w:sdtPr>
              <w:sdtEndPr/>
              <w:sdtContent>
                <w:tc>
                  <w:tcPr>
                    <w:tcW w:w="1686" w:type="pct"/>
                    <w:shd w:val="clear" w:color="auto" w:fill="auto"/>
                  </w:tcPr>
                  <w:p w14:paraId="345D0FBD" w14:textId="77777777" w:rsidR="001C4835" w:rsidRDefault="001C4835" w:rsidP="001C4835">
                    <w:pPr>
                      <w:autoSpaceDE w:val="0"/>
                      <w:autoSpaceDN w:val="0"/>
                      <w:adjustRightInd w:val="0"/>
                      <w:snapToGrid w:val="0"/>
                      <w:rPr>
                        <w:szCs w:val="21"/>
                      </w:rPr>
                    </w:pPr>
                    <w:r>
                      <w:rPr>
                        <w:rFonts w:hint="eastAsia"/>
                        <w:szCs w:val="21"/>
                      </w:rPr>
                      <w:t>保证借款</w:t>
                    </w:r>
                  </w:p>
                </w:tc>
              </w:sdtContent>
            </w:sdt>
            <w:tc>
              <w:tcPr>
                <w:tcW w:w="1686" w:type="pct"/>
                <w:shd w:val="clear" w:color="auto" w:fill="auto"/>
              </w:tcPr>
              <w:p w14:paraId="7131A26B" w14:textId="77777777" w:rsidR="001C4835" w:rsidRDefault="001C4835" w:rsidP="001C4835">
                <w:pPr>
                  <w:autoSpaceDE w:val="0"/>
                  <w:autoSpaceDN w:val="0"/>
                  <w:adjustRightInd w:val="0"/>
                  <w:snapToGrid w:val="0"/>
                  <w:ind w:right="180"/>
                  <w:jc w:val="right"/>
                  <w:rPr>
                    <w:szCs w:val="21"/>
                  </w:rPr>
                </w:pPr>
              </w:p>
            </w:tc>
            <w:tc>
              <w:tcPr>
                <w:tcW w:w="1628" w:type="pct"/>
                <w:shd w:val="clear" w:color="auto" w:fill="auto"/>
              </w:tcPr>
              <w:p w14:paraId="1830DE22" w14:textId="77777777" w:rsidR="001C4835" w:rsidRDefault="001C4835" w:rsidP="001C4835">
                <w:pPr>
                  <w:jc w:val="right"/>
                  <w:rPr>
                    <w:szCs w:val="21"/>
                  </w:rPr>
                </w:pPr>
              </w:p>
            </w:tc>
          </w:tr>
          <w:tr w:rsidR="001C4835" w14:paraId="2F8DB924" w14:textId="77777777" w:rsidTr="001C4835">
            <w:trPr>
              <w:cantSplit/>
            </w:trPr>
            <w:sdt>
              <w:sdtPr>
                <w:tag w:val="_PLD_ec8135b6a6214b58bd1402866b228c16"/>
                <w:id w:val="1296098839"/>
                <w:lock w:val="sdtLocked"/>
              </w:sdtPr>
              <w:sdtEndPr/>
              <w:sdtContent>
                <w:tc>
                  <w:tcPr>
                    <w:tcW w:w="1686" w:type="pct"/>
                    <w:shd w:val="clear" w:color="auto" w:fill="auto"/>
                  </w:tcPr>
                  <w:p w14:paraId="47E470E1" w14:textId="77777777" w:rsidR="001C4835" w:rsidRDefault="001C4835" w:rsidP="001C4835">
                    <w:pPr>
                      <w:autoSpaceDE w:val="0"/>
                      <w:autoSpaceDN w:val="0"/>
                      <w:adjustRightInd w:val="0"/>
                      <w:snapToGrid w:val="0"/>
                      <w:rPr>
                        <w:szCs w:val="21"/>
                      </w:rPr>
                    </w:pPr>
                    <w:r>
                      <w:rPr>
                        <w:rFonts w:hint="eastAsia"/>
                        <w:szCs w:val="21"/>
                      </w:rPr>
                      <w:t>信用借款</w:t>
                    </w:r>
                  </w:p>
                </w:tc>
              </w:sdtContent>
            </w:sdt>
            <w:tc>
              <w:tcPr>
                <w:tcW w:w="1686" w:type="pct"/>
                <w:shd w:val="clear" w:color="auto" w:fill="auto"/>
              </w:tcPr>
              <w:p w14:paraId="21CB3F7B" w14:textId="77777777" w:rsidR="001C4835" w:rsidRDefault="001C4835" w:rsidP="001C4835">
                <w:pPr>
                  <w:autoSpaceDE w:val="0"/>
                  <w:autoSpaceDN w:val="0"/>
                  <w:adjustRightInd w:val="0"/>
                  <w:snapToGrid w:val="0"/>
                  <w:ind w:right="180"/>
                  <w:jc w:val="right"/>
                  <w:rPr>
                    <w:szCs w:val="21"/>
                  </w:rPr>
                </w:pPr>
                <w:r>
                  <w:t>1,154,907.30</w:t>
                </w:r>
              </w:p>
            </w:tc>
            <w:tc>
              <w:tcPr>
                <w:tcW w:w="1628" w:type="pct"/>
                <w:shd w:val="clear" w:color="auto" w:fill="auto"/>
              </w:tcPr>
              <w:p w14:paraId="0D4F2010" w14:textId="77777777" w:rsidR="001C4835" w:rsidRDefault="001C4835" w:rsidP="001C4835">
                <w:pPr>
                  <w:jc w:val="right"/>
                  <w:rPr>
                    <w:szCs w:val="21"/>
                  </w:rPr>
                </w:pPr>
                <w:r>
                  <w:t>0.00</w:t>
                </w:r>
              </w:p>
            </w:tc>
          </w:tr>
          <w:tr w:rsidR="001C4835" w14:paraId="29968B3F" w14:textId="77777777" w:rsidTr="001C4835">
            <w:trPr>
              <w:cantSplit/>
            </w:trPr>
            <w:sdt>
              <w:sdtPr>
                <w:tag w:val="_PLD_e6034e23ef2945f2985731ac9af771d2"/>
                <w:id w:val="1652013518"/>
                <w:lock w:val="sdtLocked"/>
              </w:sdtPr>
              <w:sdtEndPr/>
              <w:sdtContent>
                <w:tc>
                  <w:tcPr>
                    <w:tcW w:w="1686" w:type="pct"/>
                    <w:vAlign w:val="center"/>
                  </w:tcPr>
                  <w:p w14:paraId="6B045DD0" w14:textId="77777777" w:rsidR="001C4835" w:rsidRDefault="001C4835" w:rsidP="001C4835">
                    <w:pPr>
                      <w:autoSpaceDE w:val="0"/>
                      <w:autoSpaceDN w:val="0"/>
                      <w:adjustRightInd w:val="0"/>
                      <w:snapToGrid w:val="0"/>
                      <w:jc w:val="center"/>
                      <w:rPr>
                        <w:szCs w:val="21"/>
                      </w:rPr>
                    </w:pPr>
                    <w:r>
                      <w:rPr>
                        <w:rFonts w:hint="eastAsia"/>
                        <w:szCs w:val="21"/>
                      </w:rPr>
                      <w:t>合计</w:t>
                    </w:r>
                  </w:p>
                </w:tc>
              </w:sdtContent>
            </w:sdt>
            <w:tc>
              <w:tcPr>
                <w:tcW w:w="1686" w:type="pct"/>
              </w:tcPr>
              <w:p w14:paraId="218FD632" w14:textId="77777777" w:rsidR="001C4835" w:rsidRDefault="001C4835" w:rsidP="001C4835">
                <w:pPr>
                  <w:autoSpaceDE w:val="0"/>
                  <w:autoSpaceDN w:val="0"/>
                  <w:adjustRightInd w:val="0"/>
                  <w:snapToGrid w:val="0"/>
                  <w:ind w:right="180"/>
                  <w:jc w:val="right"/>
                  <w:rPr>
                    <w:szCs w:val="21"/>
                  </w:rPr>
                </w:pPr>
                <w:r>
                  <w:t>1,154,907.30</w:t>
                </w:r>
              </w:p>
            </w:tc>
            <w:tc>
              <w:tcPr>
                <w:tcW w:w="1628" w:type="pct"/>
              </w:tcPr>
              <w:p w14:paraId="261909B7" w14:textId="77777777" w:rsidR="001C4835" w:rsidRDefault="001C4835" w:rsidP="001C4835">
                <w:pPr>
                  <w:jc w:val="right"/>
                  <w:rPr>
                    <w:szCs w:val="21"/>
                  </w:rPr>
                </w:pPr>
                <w:r>
                  <w:t>0.00</w:t>
                </w:r>
              </w:p>
            </w:tc>
          </w:tr>
        </w:tbl>
        <w:p w14:paraId="0F68BA98" w14:textId="77777777" w:rsidR="001C4835" w:rsidRDefault="001C4835">
          <w:pPr>
            <w:pStyle w:val="82"/>
          </w:pPr>
        </w:p>
        <w:p w14:paraId="3FCB105E" w14:textId="77777777" w:rsidR="001C4835" w:rsidRDefault="001C4835">
          <w:pPr>
            <w:snapToGrid w:val="0"/>
            <w:spacing w:before="60" w:after="60" w:line="240" w:lineRule="atLeast"/>
            <w:rPr>
              <w:szCs w:val="21"/>
            </w:rPr>
          </w:pPr>
          <w:r>
            <w:rPr>
              <w:rFonts w:hint="eastAsia"/>
              <w:szCs w:val="21"/>
            </w:rPr>
            <w:t>长期借款分类的说明：</w:t>
          </w:r>
        </w:p>
        <w:sdt>
          <w:sdtPr>
            <w:rPr>
              <w:szCs w:val="21"/>
            </w:rPr>
            <w:alias w:val="长期借款分类的说明"/>
            <w:tag w:val="_GBC_b89f86a2a8054eb2892900c86ecbdcb3"/>
            <w:id w:val="-2093999689"/>
            <w:lock w:val="sdtLocked"/>
            <w:placeholder>
              <w:docPart w:val="GBC22222222222222222222222222222"/>
            </w:placeholder>
          </w:sdtPr>
          <w:sdtEndPr/>
          <w:sdtContent>
            <w:p w14:paraId="6C3FB3FF" w14:textId="77777777" w:rsidR="001C4835" w:rsidRDefault="001C4835" w:rsidP="001C4835">
              <w:pPr>
                <w:tabs>
                  <w:tab w:val="left" w:pos="426"/>
                  <w:tab w:val="left" w:pos="800"/>
                  <w:tab w:val="left" w:pos="993"/>
                  <w:tab w:val="left" w:pos="1220"/>
                </w:tabs>
                <w:spacing w:beforeLines="50" w:before="120" w:afterLines="50" w:after="120" w:line="360" w:lineRule="exact"/>
                <w:ind w:firstLineChars="200" w:firstLine="420"/>
                <w:jc w:val="both"/>
                <w:rPr>
                  <w:sz w:val="22"/>
                  <w:szCs w:val="22"/>
                </w:rPr>
              </w:pPr>
              <w:r>
                <w:rPr>
                  <w:sz w:val="22"/>
                  <w:szCs w:val="22"/>
                </w:rPr>
                <w:t>2020年4月21日，本公司之下属公司天海美洲公司与South</w:t>
              </w:r>
              <w:r>
                <w:rPr>
                  <w:rFonts w:hint="eastAsia"/>
                  <w:sz w:val="22"/>
                  <w:szCs w:val="22"/>
                </w:rPr>
                <w:t xml:space="preserve"> </w:t>
              </w:r>
              <w:r>
                <w:rPr>
                  <w:sz w:val="22"/>
                  <w:szCs w:val="22"/>
                </w:rPr>
                <w:t>western</w:t>
              </w:r>
              <w:r>
                <w:rPr>
                  <w:rFonts w:hint="eastAsia"/>
                  <w:sz w:val="22"/>
                  <w:szCs w:val="22"/>
                </w:rPr>
                <w:t xml:space="preserve"> </w:t>
              </w:r>
              <w:r>
                <w:rPr>
                  <w:sz w:val="22"/>
                  <w:szCs w:val="22"/>
                </w:rPr>
                <w:t>National</w:t>
              </w:r>
              <w:r>
                <w:rPr>
                  <w:rFonts w:hint="eastAsia"/>
                  <w:sz w:val="22"/>
                  <w:szCs w:val="22"/>
                </w:rPr>
                <w:t xml:space="preserve"> </w:t>
              </w:r>
              <w:r>
                <w:rPr>
                  <w:sz w:val="22"/>
                  <w:szCs w:val="22"/>
                </w:rPr>
                <w:t>Bank签订合同编号6432127105/7410400贷款协议，借款金额为17.7万美元，借款期限24个月。此借款是美国政府支持的薪资保护计划贷款。</w:t>
              </w:r>
            </w:p>
            <w:p w14:paraId="62E93346" w14:textId="77777777" w:rsidR="001C4835" w:rsidRDefault="001C4835" w:rsidP="001C4835">
              <w:pPr>
                <w:snapToGrid w:val="0"/>
                <w:ind w:firstLineChars="200" w:firstLine="440"/>
                <w:rPr>
                  <w:rFonts w:cstheme="minorBidi"/>
                  <w:color w:val="000000" w:themeColor="text1"/>
                  <w:kern w:val="2"/>
                  <w:szCs w:val="21"/>
                </w:rPr>
              </w:pPr>
              <w:r>
                <w:rPr>
                  <w:rFonts w:hint="eastAsia"/>
                  <w:sz w:val="22"/>
                  <w:szCs w:val="22"/>
                </w:rPr>
                <w:t>本集团长期借款利率为1.00%。</w:t>
              </w:r>
            </w:p>
          </w:sdtContent>
        </w:sdt>
      </w:sdtContent>
    </w:sdt>
    <w:p w14:paraId="2760E52A" w14:textId="77777777" w:rsidR="001C4835" w:rsidRDefault="001C4835">
      <w:pPr>
        <w:snapToGrid w:val="0"/>
        <w:rPr>
          <w:rFonts w:cstheme="minorBidi"/>
          <w:color w:val="000000" w:themeColor="text1"/>
          <w:kern w:val="2"/>
          <w:szCs w:val="21"/>
        </w:rPr>
      </w:pPr>
    </w:p>
    <w:sdt>
      <w:sdtPr>
        <w:rPr>
          <w:rFonts w:hint="eastAsia"/>
          <w:color w:val="000000" w:themeColor="text1"/>
          <w:sz w:val="24"/>
          <w:szCs w:val="21"/>
        </w:rPr>
        <w:alias w:val="模块:长期借款的说明"/>
        <w:tag w:val="_SEC_b151024fbb7f40ea95abd833b296ecf2"/>
        <w:id w:val="-644047828"/>
        <w:lock w:val="sdtLocked"/>
        <w:placeholder>
          <w:docPart w:val="GBC22222222222222222222222222222"/>
        </w:placeholder>
      </w:sdtPr>
      <w:sdtEndPr>
        <w:rPr>
          <w:rFonts w:hint="default"/>
          <w:color w:val="auto"/>
        </w:rPr>
      </w:sdtEndPr>
      <w:sdtContent>
        <w:p w14:paraId="4B4442D7" w14:textId="77777777" w:rsidR="001C4835" w:rsidRDefault="001C4835">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81b19a673078421a910ba8721333fbbe"/>
            <w:id w:val="-148830142"/>
            <w:lock w:val="sdtContentLocked"/>
            <w:placeholder>
              <w:docPart w:val="GBC22222222222222222222222222222"/>
            </w:placeholder>
          </w:sdtPr>
          <w:sdtEndPr/>
          <w:sdtContent>
            <w:p w14:paraId="14C50FFE" w14:textId="77777777" w:rsidR="001C4835" w:rsidRDefault="001C4835" w:rsidP="001C4835">
              <w:pPr>
                <w:snapToGrid w:val="0"/>
                <w:rPr>
                  <w:color w:val="000000" w:themeColor="text1"/>
                  <w:szCs w:val="21"/>
                </w:rPr>
              </w:pPr>
              <w:r>
                <w:rPr>
                  <w:color w:val="000000" w:themeColor="text1"/>
                  <w:szCs w:val="21"/>
                </w:rPr>
                <w:fldChar w:fldCharType="begin"/>
              </w:r>
              <w:r>
                <w:rPr>
                  <w:color w:val="000000" w:themeColor="text1"/>
                  <w:szCs w:val="21"/>
                </w:rPr>
                <w:instrText xml:space="preserve">MACROBUTTON  SnrToggleCheckbox √适用 </w:instrText>
              </w:r>
              <w:r>
                <w:rPr>
                  <w:color w:val="000000" w:themeColor="text1"/>
                  <w:szCs w:val="21"/>
                </w:rPr>
                <w:fldChar w:fldCharType="end"/>
              </w:r>
              <w:r>
                <w:rPr>
                  <w:color w:val="000000" w:themeColor="text1"/>
                  <w:szCs w:val="21"/>
                </w:rPr>
                <w:fldChar w:fldCharType="begin"/>
              </w:r>
              <w:r>
                <w:rPr>
                  <w:color w:val="000000" w:themeColor="text1"/>
                  <w:szCs w:val="21"/>
                </w:rPr>
                <w:instrText xml:space="preserve"> MACROBUTTON  SnrToggleCheckbox □不适用 </w:instrText>
              </w:r>
              <w:r>
                <w:rPr>
                  <w:color w:val="000000" w:themeColor="text1"/>
                  <w:szCs w:val="21"/>
                </w:rPr>
                <w:fldChar w:fldCharType="end"/>
              </w:r>
            </w:p>
          </w:sdtContent>
        </w:sdt>
        <w:sdt>
          <w:sdtPr>
            <w:rPr>
              <w:sz w:val="24"/>
              <w:szCs w:val="21"/>
            </w:rPr>
            <w:alias w:val="长期借款的说明"/>
            <w:tag w:val="_GBC_5848bb69eab4491191dfd1df2d6dde23"/>
            <w:id w:val="175617812"/>
            <w:lock w:val="sdtLocked"/>
          </w:sdtPr>
          <w:sdtEndPr/>
          <w:sdtContent>
            <w:p w14:paraId="67034D9A" w14:textId="77777777" w:rsidR="001C4835" w:rsidRDefault="001C4835" w:rsidP="001C4835">
              <w:pPr>
                <w:tabs>
                  <w:tab w:val="left" w:pos="800"/>
                  <w:tab w:val="left" w:pos="1100"/>
                  <w:tab w:val="left" w:pos="1287"/>
                </w:tabs>
                <w:spacing w:beforeLines="50" w:before="120" w:afterLines="50" w:after="120" w:line="360" w:lineRule="exact"/>
                <w:ind w:firstLineChars="50" w:firstLine="120"/>
                <w:jc w:val="both"/>
                <w:outlineLvl w:val="2"/>
                <w:rPr>
                  <w:sz w:val="22"/>
                  <w:szCs w:val="22"/>
                </w:rPr>
              </w:pPr>
              <w:r>
                <w:rPr>
                  <w:rFonts w:hint="eastAsia"/>
                  <w:sz w:val="22"/>
                  <w:szCs w:val="22"/>
                </w:rPr>
                <w:t>长期借款到期</w:t>
              </w:r>
              <w:proofErr w:type="gramStart"/>
              <w:r>
                <w:rPr>
                  <w:rFonts w:hint="eastAsia"/>
                  <w:sz w:val="22"/>
                  <w:szCs w:val="22"/>
                </w:rPr>
                <w:t>日分析</w:t>
              </w:r>
              <w:proofErr w:type="gramEnd"/>
              <w:r>
                <w:rPr>
                  <w:rFonts w:hint="eastAsia"/>
                  <w:sz w:val="22"/>
                  <w:szCs w:val="22"/>
                </w:rPr>
                <w:t>如下:</w:t>
              </w:r>
            </w:p>
            <w:tbl>
              <w:tblPr>
                <w:tblStyle w:val="g2"/>
                <w:tblW w:w="0" w:type="auto"/>
                <w:jc w:val="center"/>
                <w:tblBorders>
                  <w:top w:val="double" w:sz="4" w:space="0" w:color="auto"/>
                  <w:bottom w:val="double" w:sz="4" w:space="0" w:color="auto"/>
                  <w:insideH w:val="single" w:sz="2" w:space="0" w:color="auto"/>
                  <w:insideV w:val="single" w:sz="2" w:space="0" w:color="auto"/>
                </w:tblBorders>
                <w:tblLayout w:type="fixed"/>
                <w:tblLook w:val="0000" w:firstRow="0" w:lastRow="0" w:firstColumn="0" w:lastColumn="0" w:noHBand="0" w:noVBand="0"/>
              </w:tblPr>
              <w:tblGrid>
                <w:gridCol w:w="3315"/>
                <w:gridCol w:w="2806"/>
                <w:gridCol w:w="2742"/>
              </w:tblGrid>
              <w:tr w:rsidR="001C4835" w14:paraId="229BD8FE" w14:textId="77777777" w:rsidTr="001C4835">
                <w:trPr>
                  <w:trHeight w:hRule="exact" w:val="369"/>
                  <w:tblHeader/>
                  <w:jc w:val="center"/>
                </w:trPr>
                <w:tc>
                  <w:tcPr>
                    <w:tcW w:w="3315" w:type="dxa"/>
                    <w:vAlign w:val="center"/>
                  </w:tcPr>
                  <w:p w14:paraId="04C4EDFB" w14:textId="77777777" w:rsidR="001C4835" w:rsidRDefault="001C4835" w:rsidP="001C4835">
                    <w:pPr>
                      <w:rPr>
                        <w:b/>
                        <w:sz w:val="22"/>
                        <w:szCs w:val="22"/>
                      </w:rPr>
                    </w:pPr>
                    <w:r>
                      <w:rPr>
                        <w:rFonts w:hint="eastAsia"/>
                        <w:b/>
                        <w:sz w:val="22"/>
                        <w:szCs w:val="22"/>
                      </w:rPr>
                      <w:t>项目</w:t>
                    </w:r>
                  </w:p>
                </w:tc>
                <w:tc>
                  <w:tcPr>
                    <w:tcW w:w="2806" w:type="dxa"/>
                    <w:vAlign w:val="center"/>
                  </w:tcPr>
                  <w:p w14:paraId="11EA7247" w14:textId="77777777" w:rsidR="001C4835" w:rsidRDefault="001C4835" w:rsidP="001C4835">
                    <w:pPr>
                      <w:jc w:val="center"/>
                      <w:rPr>
                        <w:b/>
                        <w:sz w:val="22"/>
                        <w:szCs w:val="22"/>
                      </w:rPr>
                    </w:pPr>
                    <w:r>
                      <w:rPr>
                        <w:rFonts w:hint="eastAsia"/>
                        <w:b/>
                        <w:sz w:val="22"/>
                        <w:szCs w:val="22"/>
                      </w:rPr>
                      <w:t>年末金额</w:t>
                    </w:r>
                  </w:p>
                </w:tc>
                <w:tc>
                  <w:tcPr>
                    <w:tcW w:w="2742" w:type="dxa"/>
                    <w:vAlign w:val="center"/>
                  </w:tcPr>
                  <w:p w14:paraId="6A2EDB31" w14:textId="77777777" w:rsidR="001C4835" w:rsidRDefault="001C4835" w:rsidP="001C4835">
                    <w:pPr>
                      <w:jc w:val="center"/>
                      <w:rPr>
                        <w:b/>
                        <w:sz w:val="22"/>
                        <w:szCs w:val="22"/>
                      </w:rPr>
                    </w:pPr>
                    <w:r>
                      <w:rPr>
                        <w:rFonts w:hint="eastAsia"/>
                        <w:b/>
                        <w:sz w:val="22"/>
                        <w:szCs w:val="22"/>
                      </w:rPr>
                      <w:t>年初金额</w:t>
                    </w:r>
                  </w:p>
                </w:tc>
              </w:tr>
              <w:tr w:rsidR="001C4835" w14:paraId="3CAFFB96" w14:textId="77777777" w:rsidTr="001C4835">
                <w:trPr>
                  <w:trHeight w:hRule="exact" w:val="369"/>
                  <w:jc w:val="center"/>
                </w:trPr>
                <w:tc>
                  <w:tcPr>
                    <w:tcW w:w="3315" w:type="dxa"/>
                    <w:vAlign w:val="center"/>
                  </w:tcPr>
                  <w:p w14:paraId="4FE05B38" w14:textId="77777777" w:rsidR="001C4835" w:rsidRDefault="001C4835" w:rsidP="001C4835">
                    <w:pPr>
                      <w:rPr>
                        <w:sz w:val="22"/>
                        <w:szCs w:val="22"/>
                      </w:rPr>
                    </w:pPr>
                    <w:r>
                      <w:rPr>
                        <w:rFonts w:hint="eastAsia"/>
                        <w:sz w:val="22"/>
                        <w:szCs w:val="22"/>
                      </w:rPr>
                      <w:t>一至二年</w:t>
                    </w:r>
                  </w:p>
                </w:tc>
                <w:tc>
                  <w:tcPr>
                    <w:tcW w:w="2806" w:type="dxa"/>
                    <w:vAlign w:val="center"/>
                  </w:tcPr>
                  <w:p w14:paraId="6D18501A" w14:textId="77777777" w:rsidR="001C4835" w:rsidRDefault="001C4835" w:rsidP="001C4835">
                    <w:pPr>
                      <w:jc w:val="right"/>
                      <w:rPr>
                        <w:sz w:val="22"/>
                        <w:szCs w:val="22"/>
                      </w:rPr>
                    </w:pPr>
                    <w:r>
                      <w:rPr>
                        <w:rFonts w:cs="Calibri" w:hint="eastAsia"/>
                        <w:color w:val="000000"/>
                        <w:sz w:val="22"/>
                        <w:szCs w:val="22"/>
                      </w:rPr>
                      <w:t>1,154,907.30</w:t>
                    </w:r>
                  </w:p>
                </w:tc>
                <w:tc>
                  <w:tcPr>
                    <w:tcW w:w="2742" w:type="dxa"/>
                    <w:vAlign w:val="center"/>
                  </w:tcPr>
                  <w:p w14:paraId="58C5F0B3" w14:textId="77777777" w:rsidR="001C4835" w:rsidRDefault="001C4835" w:rsidP="001C4835">
                    <w:pPr>
                      <w:jc w:val="right"/>
                      <w:rPr>
                        <w:sz w:val="22"/>
                        <w:szCs w:val="22"/>
                      </w:rPr>
                    </w:pPr>
                    <w:r>
                      <w:rPr>
                        <w:rFonts w:hint="eastAsia"/>
                        <w:sz w:val="22"/>
                        <w:szCs w:val="22"/>
                      </w:rPr>
                      <w:t>0.00</w:t>
                    </w:r>
                  </w:p>
                </w:tc>
              </w:tr>
              <w:tr w:rsidR="001C4835" w14:paraId="661DDF3A" w14:textId="77777777" w:rsidTr="001C4835">
                <w:trPr>
                  <w:trHeight w:hRule="exact" w:val="369"/>
                  <w:jc w:val="center"/>
                </w:trPr>
                <w:tc>
                  <w:tcPr>
                    <w:tcW w:w="3315" w:type="dxa"/>
                    <w:vAlign w:val="center"/>
                  </w:tcPr>
                  <w:p w14:paraId="46538D4C" w14:textId="77777777" w:rsidR="001C4835" w:rsidRDefault="001C4835" w:rsidP="001C4835">
                    <w:pPr>
                      <w:rPr>
                        <w:sz w:val="22"/>
                        <w:szCs w:val="22"/>
                      </w:rPr>
                    </w:pPr>
                    <w:r>
                      <w:rPr>
                        <w:rFonts w:hint="eastAsia"/>
                        <w:sz w:val="22"/>
                        <w:szCs w:val="22"/>
                      </w:rPr>
                      <w:t>二至五年</w:t>
                    </w:r>
                  </w:p>
                </w:tc>
                <w:tc>
                  <w:tcPr>
                    <w:tcW w:w="2806" w:type="dxa"/>
                    <w:vAlign w:val="center"/>
                  </w:tcPr>
                  <w:p w14:paraId="0E60745B" w14:textId="77777777" w:rsidR="001C4835" w:rsidRDefault="001C4835" w:rsidP="001C4835">
                    <w:pPr>
                      <w:jc w:val="right"/>
                      <w:rPr>
                        <w:sz w:val="22"/>
                        <w:szCs w:val="22"/>
                      </w:rPr>
                    </w:pPr>
                    <w:r>
                      <w:rPr>
                        <w:rFonts w:hint="eastAsia"/>
                        <w:sz w:val="22"/>
                        <w:szCs w:val="22"/>
                      </w:rPr>
                      <w:t>0.00</w:t>
                    </w:r>
                  </w:p>
                </w:tc>
                <w:tc>
                  <w:tcPr>
                    <w:tcW w:w="2742" w:type="dxa"/>
                    <w:vAlign w:val="center"/>
                  </w:tcPr>
                  <w:p w14:paraId="255C6F12" w14:textId="77777777" w:rsidR="001C4835" w:rsidRDefault="001C4835" w:rsidP="001C4835">
                    <w:pPr>
                      <w:jc w:val="right"/>
                      <w:rPr>
                        <w:sz w:val="22"/>
                        <w:szCs w:val="22"/>
                      </w:rPr>
                    </w:pPr>
                    <w:r>
                      <w:rPr>
                        <w:rFonts w:hint="eastAsia"/>
                        <w:sz w:val="22"/>
                        <w:szCs w:val="22"/>
                      </w:rPr>
                      <w:t>0.00</w:t>
                    </w:r>
                  </w:p>
                </w:tc>
              </w:tr>
              <w:tr w:rsidR="001C4835" w14:paraId="2AF60527" w14:textId="77777777" w:rsidTr="001C4835">
                <w:trPr>
                  <w:trHeight w:hRule="exact" w:val="369"/>
                  <w:jc w:val="center"/>
                </w:trPr>
                <w:tc>
                  <w:tcPr>
                    <w:tcW w:w="3315" w:type="dxa"/>
                    <w:vAlign w:val="center"/>
                  </w:tcPr>
                  <w:p w14:paraId="23099E2C" w14:textId="77777777" w:rsidR="001C4835" w:rsidRDefault="001C4835" w:rsidP="001C4835">
                    <w:pPr>
                      <w:rPr>
                        <w:sz w:val="22"/>
                        <w:szCs w:val="22"/>
                      </w:rPr>
                    </w:pPr>
                    <w:r>
                      <w:rPr>
                        <w:rFonts w:hint="eastAsia"/>
                        <w:sz w:val="22"/>
                        <w:szCs w:val="22"/>
                      </w:rPr>
                      <w:t>五年以上</w:t>
                    </w:r>
                  </w:p>
                </w:tc>
                <w:tc>
                  <w:tcPr>
                    <w:tcW w:w="2806" w:type="dxa"/>
                    <w:vAlign w:val="center"/>
                  </w:tcPr>
                  <w:p w14:paraId="4305B941" w14:textId="77777777" w:rsidR="001C4835" w:rsidRDefault="001C4835" w:rsidP="001C4835">
                    <w:pPr>
                      <w:jc w:val="right"/>
                      <w:rPr>
                        <w:sz w:val="22"/>
                        <w:szCs w:val="22"/>
                      </w:rPr>
                    </w:pPr>
                    <w:r>
                      <w:rPr>
                        <w:rFonts w:hint="eastAsia"/>
                        <w:sz w:val="22"/>
                        <w:szCs w:val="22"/>
                      </w:rPr>
                      <w:t>0.00</w:t>
                    </w:r>
                  </w:p>
                </w:tc>
                <w:tc>
                  <w:tcPr>
                    <w:tcW w:w="2742" w:type="dxa"/>
                    <w:vAlign w:val="center"/>
                  </w:tcPr>
                  <w:p w14:paraId="4DA0C017" w14:textId="77777777" w:rsidR="001C4835" w:rsidRDefault="001C4835" w:rsidP="001C4835">
                    <w:pPr>
                      <w:jc w:val="right"/>
                      <w:rPr>
                        <w:sz w:val="22"/>
                        <w:szCs w:val="22"/>
                      </w:rPr>
                    </w:pPr>
                    <w:r>
                      <w:rPr>
                        <w:rFonts w:hint="eastAsia"/>
                        <w:sz w:val="22"/>
                        <w:szCs w:val="22"/>
                      </w:rPr>
                      <w:t>0.00</w:t>
                    </w:r>
                  </w:p>
                </w:tc>
              </w:tr>
              <w:tr w:rsidR="001C4835" w14:paraId="124D4CD6" w14:textId="77777777" w:rsidTr="001C4835">
                <w:trPr>
                  <w:trHeight w:hRule="exact" w:val="369"/>
                  <w:jc w:val="center"/>
                </w:trPr>
                <w:tc>
                  <w:tcPr>
                    <w:tcW w:w="3315" w:type="dxa"/>
                    <w:vAlign w:val="center"/>
                  </w:tcPr>
                  <w:p w14:paraId="3B3077FE" w14:textId="77777777" w:rsidR="001C4835" w:rsidRPr="00876AD8" w:rsidRDefault="001C4835" w:rsidP="001C4835">
                    <w:pPr>
                      <w:rPr>
                        <w:b/>
                        <w:sz w:val="22"/>
                        <w:szCs w:val="22"/>
                      </w:rPr>
                    </w:pPr>
                    <w:r w:rsidRPr="00876AD8">
                      <w:rPr>
                        <w:rFonts w:hint="eastAsia"/>
                        <w:b/>
                        <w:sz w:val="22"/>
                        <w:szCs w:val="22"/>
                      </w:rPr>
                      <w:t>合计</w:t>
                    </w:r>
                  </w:p>
                </w:tc>
                <w:tc>
                  <w:tcPr>
                    <w:tcW w:w="2806" w:type="dxa"/>
                    <w:vAlign w:val="center"/>
                  </w:tcPr>
                  <w:p w14:paraId="4D782869" w14:textId="77777777" w:rsidR="001C4835" w:rsidRPr="00876AD8" w:rsidRDefault="001C4835" w:rsidP="001C4835">
                    <w:pPr>
                      <w:jc w:val="right"/>
                      <w:rPr>
                        <w:b/>
                        <w:bCs/>
                        <w:sz w:val="22"/>
                        <w:szCs w:val="22"/>
                      </w:rPr>
                    </w:pPr>
                    <w:r w:rsidRPr="00876AD8">
                      <w:rPr>
                        <w:rFonts w:cs="Calibri" w:hint="eastAsia"/>
                        <w:b/>
                        <w:bCs/>
                        <w:color w:val="000000"/>
                        <w:sz w:val="22"/>
                        <w:szCs w:val="22"/>
                      </w:rPr>
                      <w:t>1,154,907.30</w:t>
                    </w:r>
                  </w:p>
                </w:tc>
                <w:tc>
                  <w:tcPr>
                    <w:tcW w:w="2742" w:type="dxa"/>
                    <w:vAlign w:val="center"/>
                  </w:tcPr>
                  <w:p w14:paraId="15B31585" w14:textId="77777777" w:rsidR="001C4835" w:rsidRPr="00876AD8" w:rsidRDefault="001C4835" w:rsidP="001C4835">
                    <w:pPr>
                      <w:jc w:val="right"/>
                      <w:rPr>
                        <w:b/>
                        <w:bCs/>
                        <w:sz w:val="22"/>
                        <w:szCs w:val="22"/>
                      </w:rPr>
                    </w:pPr>
                    <w:r w:rsidRPr="00876AD8">
                      <w:rPr>
                        <w:rFonts w:hint="eastAsia"/>
                        <w:b/>
                        <w:bCs/>
                        <w:sz w:val="22"/>
                        <w:szCs w:val="22"/>
                      </w:rPr>
                      <w:t>0.00</w:t>
                    </w:r>
                  </w:p>
                </w:tc>
              </w:tr>
            </w:tbl>
            <w:p w14:paraId="3A896617" w14:textId="77777777" w:rsidR="001C4835" w:rsidRPr="002A788C" w:rsidRDefault="001B4C12" w:rsidP="001C4835">
              <w:pPr>
                <w:pStyle w:val="82"/>
              </w:pPr>
            </w:p>
          </w:sdtContent>
        </w:sdt>
      </w:sdtContent>
    </w:sdt>
    <w:p w14:paraId="441E4A9C" w14:textId="77777777" w:rsidR="001C4835" w:rsidRPr="00141161" w:rsidRDefault="001C4835" w:rsidP="00E56CC8">
      <w:pPr>
        <w:pStyle w:val="80"/>
        <w:numPr>
          <w:ilvl w:val="0"/>
          <w:numId w:val="85"/>
        </w:numPr>
        <w:tabs>
          <w:tab w:val="left" w:pos="504"/>
        </w:tabs>
        <w:rPr>
          <w:rFonts w:ascii="宋体" w:hAnsi="宋体"/>
          <w:sz w:val="22"/>
          <w:szCs w:val="19"/>
        </w:rPr>
      </w:pPr>
      <w:r w:rsidRPr="00141161">
        <w:rPr>
          <w:rFonts w:ascii="宋体" w:hAnsi="宋体" w:hint="eastAsia"/>
          <w:sz w:val="22"/>
          <w:szCs w:val="19"/>
        </w:rPr>
        <w:t>应付债券</w:t>
      </w:r>
    </w:p>
    <w:sdt>
      <w:sdtPr>
        <w:rPr>
          <w:rFonts w:ascii="宋体" w:eastAsia="宋体" w:hAnsi="宋体" w:cs="宋体" w:hint="eastAsia"/>
          <w:b w:val="0"/>
          <w:bCs w:val="0"/>
          <w:kern w:val="0"/>
          <w:sz w:val="22"/>
          <w:szCs w:val="22"/>
        </w:rPr>
        <w:alias w:val="模块:应付债券"/>
        <w:tag w:val="_SEC_9fc1d89fd58b4dd7a11252f59005bfc6"/>
        <w:id w:val="-1793819967"/>
        <w:lock w:val="sdtLocked"/>
        <w:placeholder>
          <w:docPart w:val="GBC22222222222222222222222222222"/>
        </w:placeholder>
      </w:sdtPr>
      <w:sdtEndPr>
        <w:rPr>
          <w:sz w:val="24"/>
          <w:szCs w:val="24"/>
        </w:rPr>
      </w:sdtEndPr>
      <w:sdtContent>
        <w:p w14:paraId="59211CBC" w14:textId="77777777" w:rsidR="001C4835" w:rsidRPr="00141161" w:rsidRDefault="001C4835" w:rsidP="00E56CC8">
          <w:pPr>
            <w:pStyle w:val="79"/>
            <w:numPr>
              <w:ilvl w:val="0"/>
              <w:numId w:val="113"/>
            </w:numPr>
            <w:ind w:left="426" w:hanging="426"/>
            <w:rPr>
              <w:sz w:val="22"/>
              <w:szCs w:val="26"/>
            </w:rPr>
          </w:pPr>
          <w:r w:rsidRPr="00141161">
            <w:rPr>
              <w:rFonts w:hint="eastAsia"/>
              <w:sz w:val="22"/>
              <w:szCs w:val="26"/>
            </w:rPr>
            <w:t>应付债券</w:t>
          </w:r>
        </w:p>
        <w:sdt>
          <w:sdtPr>
            <w:alias w:val="是否适用：应付债券[双击切换]"/>
            <w:tag w:val="_GBC_645b020b25af4284b8eff88f14f8c5c2"/>
            <w:id w:val="-1288045938"/>
            <w:lock w:val="sdtContentLocked"/>
            <w:placeholder>
              <w:docPart w:val="GBC22222222222222222222222222222"/>
            </w:placeholder>
          </w:sdtPr>
          <w:sdtEndPr/>
          <w:sdtContent>
            <w:p w14:paraId="66583EDF" w14:textId="77777777" w:rsidR="001C4835" w:rsidRDefault="001C4835" w:rsidP="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Theme="minorHAnsi" w:eastAsia="宋体" w:hAnsiTheme="minorHAnsi" w:cstheme="minorBidi"/>
          <w:b w:val="0"/>
          <w:bCs w:val="0"/>
          <w:kern w:val="0"/>
          <w:szCs w:val="22"/>
        </w:rPr>
        <w:alias w:val="模块:应付债券的增减变动"/>
        <w:tag w:val="_SEC_bd8994c3194244c3a4761d3ba9630357"/>
        <w:id w:val="1092978272"/>
        <w:lock w:val="sdtLocked"/>
        <w:placeholder>
          <w:docPart w:val="GBC22222222222222222222222222222"/>
        </w:placeholder>
      </w:sdtPr>
      <w:sdtEndPr>
        <w:rPr>
          <w:rFonts w:ascii="宋体" w:hAnsi="宋体" w:hint="eastAsia"/>
          <w:color w:val="000000" w:themeColor="text1"/>
          <w:szCs w:val="21"/>
        </w:rPr>
      </w:sdtEndPr>
      <w:sdtContent>
        <w:p w14:paraId="6270E466" w14:textId="77777777" w:rsidR="001C4835" w:rsidRPr="00141161" w:rsidRDefault="001C4835" w:rsidP="00E56CC8">
          <w:pPr>
            <w:pStyle w:val="79"/>
            <w:numPr>
              <w:ilvl w:val="0"/>
              <w:numId w:val="113"/>
            </w:numPr>
            <w:ind w:left="426" w:hanging="426"/>
            <w:rPr>
              <w:sz w:val="22"/>
              <w:szCs w:val="26"/>
            </w:rPr>
          </w:pPr>
          <w:r w:rsidRPr="00141161">
            <w:rPr>
              <w:sz w:val="22"/>
              <w:szCs w:val="26"/>
            </w:rPr>
            <w:t>应付债券的增减变动</w:t>
          </w:r>
          <w:r w:rsidRPr="00141161">
            <w:rPr>
              <w:rFonts w:hint="eastAsia"/>
              <w:sz w:val="22"/>
              <w:szCs w:val="26"/>
            </w:rPr>
            <w:t>：（不包括划分为金融负债的优先股、永续债等其他金融工具）</w:t>
          </w:r>
        </w:p>
        <w:sdt>
          <w:sdtPr>
            <w:alias w:val="是否适用：应付债券的增减变动[双击切换]"/>
            <w:tag w:val="_GBC_a682f35f6b7c4d8b840f80705a81f19c"/>
            <w:id w:val="-2017993809"/>
            <w:lock w:val="sdtContentLocked"/>
            <w:placeholder>
              <w:docPart w:val="GBC22222222222222222222222222222"/>
            </w:placeholder>
          </w:sdtPr>
          <w:sdtEndPr/>
          <w:sdtContent>
            <w:p w14:paraId="1FF712C5" w14:textId="77777777" w:rsidR="001C4835" w:rsidRDefault="001C4835" w:rsidP="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261" w:name="OLE_LINK16" w:displacedByCustomXml="prev"/>
    <w:bookmarkStart w:id="262" w:name="OLE_LINK18" w:displacedByCustomXml="prev"/>
    <w:sdt>
      <w:sdtPr>
        <w:rPr>
          <w:rFonts w:ascii="宋体" w:eastAsia="宋体" w:hAnsi="宋体" w:cs="宋体" w:hint="eastAsia"/>
          <w:b w:val="0"/>
          <w:bCs w:val="0"/>
          <w:kern w:val="0"/>
          <w:sz w:val="21"/>
          <w:szCs w:val="24"/>
        </w:rPr>
        <w:alias w:val="模块:可转换公司债券的转股条件、转股时间说明："/>
        <w:tag w:val="_SEC_757001457d924ad38aa4781484c5ba39"/>
        <w:id w:val="-2128991288"/>
        <w:lock w:val="sdtLocked"/>
        <w:placeholder>
          <w:docPart w:val="GBC22222222222222222222222222222"/>
        </w:placeholder>
      </w:sdtPr>
      <w:sdtEndPr>
        <w:rPr>
          <w:szCs w:val="21"/>
        </w:rPr>
      </w:sdtEndPr>
      <w:sdtContent>
        <w:p w14:paraId="6497D0C1" w14:textId="77777777" w:rsidR="001C4835" w:rsidRPr="00141161" w:rsidRDefault="001C4835" w:rsidP="00E56CC8">
          <w:pPr>
            <w:pStyle w:val="79"/>
            <w:numPr>
              <w:ilvl w:val="0"/>
              <w:numId w:val="113"/>
            </w:numPr>
            <w:ind w:left="426" w:hanging="426"/>
            <w:rPr>
              <w:sz w:val="22"/>
              <w:szCs w:val="26"/>
            </w:rPr>
          </w:pPr>
          <w:r w:rsidRPr="00141161">
            <w:rPr>
              <w:rFonts w:hint="eastAsia"/>
              <w:sz w:val="22"/>
              <w:szCs w:val="26"/>
            </w:rPr>
            <w:t>可</w:t>
          </w:r>
          <w:r w:rsidRPr="00141161">
            <w:rPr>
              <w:rFonts w:ascii="宋体" w:hAnsi="宋体" w:hint="eastAsia"/>
              <w:sz w:val="22"/>
              <w:szCs w:val="26"/>
            </w:rPr>
            <w:t>转换公司债</w:t>
          </w:r>
          <w:proofErr w:type="gramStart"/>
          <w:r w:rsidRPr="00141161">
            <w:rPr>
              <w:rFonts w:hint="eastAsia"/>
              <w:sz w:val="22"/>
              <w:szCs w:val="26"/>
            </w:rPr>
            <w:t>券</w:t>
          </w:r>
          <w:proofErr w:type="gramEnd"/>
          <w:r w:rsidRPr="00141161">
            <w:rPr>
              <w:rFonts w:hint="eastAsia"/>
              <w:sz w:val="22"/>
              <w:szCs w:val="26"/>
            </w:rPr>
            <w:t>的转股条件、转</w:t>
          </w:r>
          <w:proofErr w:type="gramStart"/>
          <w:r w:rsidRPr="00141161">
            <w:rPr>
              <w:rFonts w:hint="eastAsia"/>
              <w:sz w:val="22"/>
              <w:szCs w:val="26"/>
            </w:rPr>
            <w:t>股时间</w:t>
          </w:r>
          <w:proofErr w:type="gramEnd"/>
          <w:r w:rsidRPr="00141161">
            <w:rPr>
              <w:rFonts w:hint="eastAsia"/>
              <w:sz w:val="22"/>
              <w:szCs w:val="26"/>
            </w:rPr>
            <w:t>说明</w:t>
          </w:r>
        </w:p>
        <w:sdt>
          <w:sdtPr>
            <w:rPr>
              <w:rFonts w:hint="eastAsia"/>
              <w:szCs w:val="21"/>
            </w:rPr>
            <w:alias w:val="是否适用：可转换公司债券的转股条件、转股时间说明[双击切换]"/>
            <w:tag w:val="_GBC_2b6cb515ba4c417781662a31ccbd84e3"/>
            <w:id w:val="1929853528"/>
            <w:lock w:val="sdtContentLocked"/>
            <w:placeholder>
              <w:docPart w:val="GBC22222222222222222222222222222"/>
            </w:placeholder>
          </w:sdtPr>
          <w:sdtEndPr/>
          <w:sdtContent>
            <w:p w14:paraId="2F305701" w14:textId="77777777" w:rsidR="001C4835" w:rsidRDefault="001C4835" w:rsidP="001C4835">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6C868180" w14:textId="77777777" w:rsidR="001C4835" w:rsidRDefault="001C4835">
      <w:pPr>
        <w:rPr>
          <w:szCs w:val="21"/>
        </w:rPr>
      </w:pPr>
    </w:p>
    <w:sdt>
      <w:sdtPr>
        <w:rPr>
          <w:rFonts w:ascii="宋体" w:eastAsia="宋体" w:hAnsi="宋体" w:cs="宋体" w:hint="eastAsia"/>
          <w:b w:val="0"/>
          <w:bCs w:val="0"/>
          <w:kern w:val="0"/>
          <w:sz w:val="21"/>
          <w:szCs w:val="24"/>
        </w:rPr>
        <w:alias w:val="模块:划分为金融负债的其他金融工具说明"/>
        <w:tag w:val="_SEC_a518acf97f30496fb599ce9199c16315"/>
        <w:id w:val="1627115516"/>
        <w:lock w:val="sdtLocked"/>
        <w:placeholder>
          <w:docPart w:val="GBC22222222222222222222222222222"/>
        </w:placeholder>
      </w:sdtPr>
      <w:sdtEndPr>
        <w:rPr>
          <w:rFonts w:hint="default"/>
          <w:szCs w:val="21"/>
        </w:rPr>
      </w:sdtEndPr>
      <w:sdtContent>
        <w:bookmarkEnd w:id="261" w:displacedByCustomXml="prev"/>
        <w:bookmarkEnd w:id="262" w:displacedByCustomXml="prev"/>
        <w:p w14:paraId="7F22F7EB" w14:textId="77777777" w:rsidR="001C4835" w:rsidRPr="00141161" w:rsidRDefault="001C4835" w:rsidP="00E56CC8">
          <w:pPr>
            <w:pStyle w:val="79"/>
            <w:numPr>
              <w:ilvl w:val="0"/>
              <w:numId w:val="113"/>
            </w:numPr>
            <w:ind w:left="426" w:hanging="426"/>
            <w:rPr>
              <w:sz w:val="22"/>
              <w:szCs w:val="26"/>
            </w:rPr>
          </w:pPr>
          <w:r w:rsidRPr="00141161">
            <w:rPr>
              <w:rFonts w:hint="eastAsia"/>
              <w:sz w:val="22"/>
              <w:szCs w:val="26"/>
            </w:rPr>
            <w:t>划分为金融负债的其他金融工具说明</w:t>
          </w:r>
        </w:p>
        <w:p w14:paraId="7B8DEC47" w14:textId="77777777" w:rsidR="001C4835" w:rsidRDefault="001C4835">
          <w:pPr>
            <w:pStyle w:val="82"/>
          </w:pPr>
          <w:r>
            <w:rPr>
              <w:rFonts w:hint="eastAsia"/>
            </w:rPr>
            <w:t>期末发行在外的优先股、永续债等其他金融工具基本情况</w:t>
          </w:r>
        </w:p>
        <w:sdt>
          <w:sdtPr>
            <w:alias w:val="是否适用：划分为金融负债的其他金融工具说明[双击切换]"/>
            <w:tag w:val="_GBC_354a73ce52fe4fcaa9d974bff59ad9cc"/>
            <w:id w:val="-90327161"/>
            <w:lock w:val="sdtContentLocked"/>
            <w:placeholder>
              <w:docPart w:val="GBC22222222222222222222222222222"/>
            </w:placeholder>
          </w:sdtPr>
          <w:sdtEndPr/>
          <w:sdtContent>
            <w:p w14:paraId="0EAE4E04" w14:textId="77777777" w:rsidR="001C4835" w:rsidRDefault="001C4835" w:rsidP="001C48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FF3AA6C" w14:textId="77777777" w:rsidR="001C4835" w:rsidRDefault="001C4835">
          <w:pPr>
            <w:rPr>
              <w:szCs w:val="21"/>
            </w:rPr>
          </w:pPr>
        </w:p>
        <w:p w14:paraId="51DDC933" w14:textId="77777777" w:rsidR="001C4835" w:rsidRDefault="001C4835">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0ff8720c33d04083ad5271ea8df21c89"/>
            <w:id w:val="345438467"/>
            <w:lock w:val="sdtContentLocked"/>
            <w:placeholder>
              <w:docPart w:val="GBC22222222222222222222222222222"/>
            </w:placeholder>
          </w:sdtPr>
          <w:sdtEndPr/>
          <w:sdtContent>
            <w:p w14:paraId="447C8CCF" w14:textId="77777777" w:rsidR="001C4835" w:rsidRDefault="001C4835" w:rsidP="001C483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932AE86" w14:textId="77777777" w:rsidR="001C4835" w:rsidRDefault="001C4835">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b66a33df1ece41d79e36976486595871"/>
            <w:id w:val="1341503616"/>
            <w:lock w:val="sdtContentLocked"/>
            <w:placeholder>
              <w:docPart w:val="GBC22222222222222222222222222222"/>
            </w:placeholder>
          </w:sdtPr>
          <w:sdtEndPr/>
          <w:sdtContent>
            <w:p w14:paraId="285E35E7" w14:textId="77777777" w:rsidR="001C4835" w:rsidRDefault="001C4835" w:rsidP="001C4835">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hint="eastAsia"/>
          <w:szCs w:val="21"/>
        </w:rPr>
        <w:alias w:val="模块:应付债券其他说明"/>
        <w:tag w:val="_SEC_a77cb0c0ba82436b82a7d5bb3bde2ada"/>
        <w:id w:val="-354888144"/>
        <w:lock w:val="sdtLocked"/>
        <w:placeholder>
          <w:docPart w:val="GBC22222222222222222222222222222"/>
        </w:placeholder>
      </w:sdtPr>
      <w:sdtEndPr/>
      <w:sdtContent>
        <w:p w14:paraId="4146B60F" w14:textId="77777777" w:rsidR="001C4835" w:rsidRDefault="001C4835">
          <w:pPr>
            <w:spacing w:before="60" w:after="60"/>
            <w:rPr>
              <w:szCs w:val="21"/>
            </w:rPr>
          </w:pPr>
          <w:r>
            <w:rPr>
              <w:rFonts w:hint="eastAsia"/>
              <w:szCs w:val="21"/>
            </w:rPr>
            <w:t>其他说明：</w:t>
          </w:r>
        </w:p>
        <w:sdt>
          <w:sdtPr>
            <w:rPr>
              <w:szCs w:val="21"/>
            </w:rPr>
            <w:alias w:val="是否适用：应付债券的其他说明[双击切换]"/>
            <w:tag w:val="_GBC_2068e4e6d2994d6f8cfa9ecc26b171d4"/>
            <w:id w:val="1386227085"/>
            <w:lock w:val="sdtContentLocked"/>
            <w:placeholder>
              <w:docPart w:val="GBC22222222222222222222222222222"/>
            </w:placeholder>
          </w:sdtPr>
          <w:sdtEndPr/>
          <w:sdtContent>
            <w:p w14:paraId="50C340CE" w14:textId="77777777" w:rsidR="001C4835" w:rsidRDefault="001C4835" w:rsidP="001C4835">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6D99F321" w14:textId="77777777" w:rsidR="001C4835" w:rsidRDefault="001C4835">
      <w:pPr>
        <w:rPr>
          <w:szCs w:val="21"/>
        </w:rPr>
      </w:pPr>
    </w:p>
    <w:bookmarkStart w:id="263" w:name="_Hlk24026742" w:displacedByCustomXml="next"/>
    <w:sdt>
      <w:sdtPr>
        <w:rPr>
          <w:rFonts w:ascii="宋体" w:hAnsi="宋体" w:cs="宋体" w:hint="eastAsia"/>
          <w:b w:val="0"/>
          <w:bCs w:val="0"/>
          <w:kern w:val="0"/>
          <w:sz w:val="21"/>
          <w:szCs w:val="21"/>
        </w:rPr>
        <w:alias w:val="模块:租赁负债"/>
        <w:tag w:val="_SEC_02d134bf8d8d4eb58c0ae104046b1ba8"/>
        <w:id w:val="53830120"/>
        <w:lock w:val="sdtLocked"/>
        <w:placeholder>
          <w:docPart w:val="GBC22222222222222222222222222222"/>
        </w:placeholder>
      </w:sdtPr>
      <w:sdtEndPr>
        <w:rPr>
          <w:rFonts w:hint="default"/>
        </w:rPr>
      </w:sdtEndPr>
      <w:sdtContent>
        <w:p w14:paraId="46112017" w14:textId="77777777" w:rsidR="001C4835" w:rsidRPr="00141161" w:rsidRDefault="001C4835" w:rsidP="00E56CC8">
          <w:pPr>
            <w:pStyle w:val="80"/>
            <w:numPr>
              <w:ilvl w:val="0"/>
              <w:numId w:val="85"/>
            </w:numPr>
            <w:tabs>
              <w:tab w:val="left" w:pos="504"/>
            </w:tabs>
            <w:rPr>
              <w:sz w:val="22"/>
              <w:szCs w:val="19"/>
            </w:rPr>
          </w:pPr>
          <w:r w:rsidRPr="00141161">
            <w:rPr>
              <w:rFonts w:hint="eastAsia"/>
              <w:sz w:val="22"/>
              <w:szCs w:val="19"/>
            </w:rPr>
            <w:t>租赁负债</w:t>
          </w:r>
        </w:p>
        <w:sdt>
          <w:sdtPr>
            <w:rPr>
              <w:szCs w:val="21"/>
            </w:rPr>
            <w:alias w:val="是否适用：租赁负债[双击切换]"/>
            <w:tag w:val="_GBC_abf9a23b0ddc4b63b6f39d768c084973"/>
            <w:id w:val="1268809882"/>
            <w:lock w:val="sdtContentLocked"/>
            <w:placeholder>
              <w:docPart w:val="GBC22222222222222222222222222222"/>
            </w:placeholder>
          </w:sdtPr>
          <w:sdtEndPr/>
          <w:sdtContent>
            <w:p w14:paraId="1A08E9CD" w14:textId="77777777" w:rsidR="001C4835" w:rsidRDefault="001C4835" w:rsidP="001C4835">
              <w:pPr>
                <w:pStyle w:val="82"/>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2FE0FF9" w14:textId="77777777" w:rsidR="001C4835" w:rsidRDefault="001B4C12">
          <w:pPr>
            <w:rPr>
              <w:szCs w:val="21"/>
            </w:rPr>
          </w:pPr>
        </w:p>
      </w:sdtContent>
    </w:sdt>
    <w:bookmarkEnd w:id="263" w:displacedByCustomXml="prev"/>
    <w:p w14:paraId="47B7ADA1" w14:textId="77777777" w:rsidR="001C4835" w:rsidRPr="00141161" w:rsidRDefault="001C4835" w:rsidP="00E56CC8">
      <w:pPr>
        <w:pStyle w:val="80"/>
        <w:numPr>
          <w:ilvl w:val="0"/>
          <w:numId w:val="85"/>
        </w:numPr>
        <w:tabs>
          <w:tab w:val="left" w:pos="504"/>
        </w:tabs>
        <w:rPr>
          <w:rFonts w:ascii="宋体" w:hAnsi="宋体"/>
          <w:sz w:val="22"/>
          <w:szCs w:val="19"/>
        </w:rPr>
      </w:pPr>
      <w:r w:rsidRPr="00141161">
        <w:rPr>
          <w:rFonts w:ascii="宋体" w:hAnsi="宋体" w:hint="eastAsia"/>
          <w:sz w:val="22"/>
          <w:szCs w:val="19"/>
        </w:rPr>
        <w:t>长期</w:t>
      </w:r>
      <w:r w:rsidRPr="00141161">
        <w:rPr>
          <w:rFonts w:hint="eastAsia"/>
          <w:sz w:val="22"/>
          <w:szCs w:val="19"/>
        </w:rPr>
        <w:t>应付</w:t>
      </w:r>
      <w:r w:rsidRPr="00141161">
        <w:rPr>
          <w:rFonts w:ascii="宋体" w:hAnsi="宋体" w:hint="eastAsia"/>
          <w:sz w:val="22"/>
          <w:szCs w:val="19"/>
        </w:rPr>
        <w:t>款</w:t>
      </w:r>
    </w:p>
    <w:bookmarkStart w:id="264" w:name="_Hlk532911038" w:displacedByCustomXml="next"/>
    <w:sdt>
      <w:sdtPr>
        <w:rPr>
          <w:rFonts w:ascii="宋体" w:eastAsia="宋体" w:hAnsi="宋体" w:cs="宋体" w:hint="eastAsia"/>
          <w:b w:val="0"/>
          <w:bCs w:val="0"/>
          <w:kern w:val="0"/>
          <w:szCs w:val="24"/>
        </w:rPr>
        <w:alias w:val="模块:长期应付款分类列示"/>
        <w:tag w:val="_SEC_f3d4542e7833456492aa3f1fb43c4fd5"/>
        <w:id w:val="678317006"/>
        <w:lock w:val="sdtLocked"/>
        <w:placeholder>
          <w:docPart w:val="GBC22222222222222222222222222222"/>
        </w:placeholder>
      </w:sdtPr>
      <w:sdtEndPr/>
      <w:sdtContent>
        <w:p w14:paraId="6C8CE216" w14:textId="77777777" w:rsidR="001C4835" w:rsidRDefault="001C4835">
          <w:pPr>
            <w:pStyle w:val="79"/>
          </w:pPr>
          <w:r>
            <w:rPr>
              <w:rFonts w:hint="eastAsia"/>
            </w:rPr>
            <w:t>项目列示</w:t>
          </w:r>
        </w:p>
        <w:sdt>
          <w:sdtPr>
            <w:alias w:val="是否适用：长期应付款分类列示[双击切换]"/>
            <w:tag w:val="_GBC_90d4a9bd673140ef9c99898da48d1614"/>
            <w:id w:val="1499915252"/>
            <w:lock w:val="sdtContentLocked"/>
            <w:placeholder>
              <w:docPart w:val="GBC22222222222222222222222222222"/>
            </w:placeholder>
          </w:sdtPr>
          <w:sdtEndPr/>
          <w:sdtContent>
            <w:p w14:paraId="73CA55B5" w14:textId="77777777" w:rsidR="001C4835" w:rsidRDefault="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446FA5D" w14:textId="77777777" w:rsidR="001C4835" w:rsidRDefault="001C4835">
          <w:pPr>
            <w:jc w:val="right"/>
            <w:rPr>
              <w:szCs w:val="21"/>
            </w:rPr>
          </w:pPr>
          <w:r>
            <w:rPr>
              <w:rFonts w:hint="eastAsia"/>
              <w:szCs w:val="21"/>
            </w:rPr>
            <w:t>单位：</w:t>
          </w:r>
          <w:sdt>
            <w:sdtPr>
              <w:rPr>
                <w:rFonts w:hint="eastAsia"/>
                <w:szCs w:val="21"/>
              </w:rPr>
              <w:alias w:val="单位：长期应付款分类列示"/>
              <w:tag w:val="_GBC_6f1c5753ac2941b597e1d984d66c55a3"/>
              <w:id w:val="-20443554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长期应付款分类列示"/>
              <w:tag w:val="_GBC_8f45b0164513461a90709633a96141c4"/>
              <w:id w:val="20807080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2863"/>
            <w:gridCol w:w="2878"/>
          </w:tblGrid>
          <w:tr w:rsidR="001C4835" w14:paraId="2CD0F173" w14:textId="77777777" w:rsidTr="001C4835">
            <w:bookmarkStart w:id="265" w:name="_Hlk66447032" w:displacedByCustomXml="next"/>
            <w:sdt>
              <w:sdtPr>
                <w:tag w:val="_PLD_2038af4a07e447f88ceb8aedfaa7f12b"/>
                <w:id w:val="630135616"/>
                <w:lock w:val="sdtLocked"/>
              </w:sdtPr>
              <w:sdtEndPr/>
              <w:sdtContent>
                <w:tc>
                  <w:tcPr>
                    <w:tcW w:w="1828" w:type="pct"/>
                    <w:shd w:val="clear" w:color="auto" w:fill="auto"/>
                    <w:vAlign w:val="center"/>
                  </w:tcPr>
                  <w:p w14:paraId="21FF9422" w14:textId="77777777" w:rsidR="001C4835" w:rsidRDefault="001C4835" w:rsidP="001C4835">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8b56081577b84bd3b322c0202b6a7142"/>
                <w:id w:val="-1105111444"/>
                <w:lock w:val="sdtLocked"/>
              </w:sdtPr>
              <w:sdtEndPr/>
              <w:sdtContent>
                <w:tc>
                  <w:tcPr>
                    <w:tcW w:w="1582" w:type="pct"/>
                    <w:shd w:val="clear" w:color="auto" w:fill="auto"/>
                    <w:vAlign w:val="center"/>
                  </w:tcPr>
                  <w:p w14:paraId="64E2A7BA" w14:textId="77777777" w:rsidR="001C4835" w:rsidRDefault="001C4835" w:rsidP="001C4835">
                    <w:pPr>
                      <w:jc w:val="center"/>
                      <w:rPr>
                        <w:szCs w:val="21"/>
                      </w:rPr>
                    </w:pPr>
                    <w:r>
                      <w:rPr>
                        <w:rFonts w:hint="eastAsia"/>
                        <w:szCs w:val="21"/>
                      </w:rPr>
                      <w:t>期末余额</w:t>
                    </w:r>
                  </w:p>
                </w:tc>
              </w:sdtContent>
            </w:sdt>
            <w:sdt>
              <w:sdtPr>
                <w:tag w:val="_PLD_2fa2691f59be4fb398c9e37e50109f5a"/>
                <w:id w:val="-1246022033"/>
                <w:lock w:val="sdtLocked"/>
              </w:sdtPr>
              <w:sdtEndPr/>
              <w:sdtContent>
                <w:tc>
                  <w:tcPr>
                    <w:tcW w:w="1590" w:type="pct"/>
                    <w:shd w:val="clear" w:color="auto" w:fill="auto"/>
                    <w:vAlign w:val="center"/>
                  </w:tcPr>
                  <w:p w14:paraId="6649806E" w14:textId="77777777" w:rsidR="001C4835" w:rsidRDefault="001C4835" w:rsidP="001C4835">
                    <w:pPr>
                      <w:jc w:val="center"/>
                      <w:rPr>
                        <w:szCs w:val="21"/>
                      </w:rPr>
                    </w:pPr>
                    <w:r>
                      <w:rPr>
                        <w:rFonts w:hint="eastAsia"/>
                        <w:szCs w:val="21"/>
                      </w:rPr>
                      <w:t>期初余额</w:t>
                    </w:r>
                  </w:p>
                </w:tc>
              </w:sdtContent>
            </w:sdt>
          </w:tr>
          <w:tr w:rsidR="001C4835" w14:paraId="22CEC539" w14:textId="77777777" w:rsidTr="001C4835">
            <w:sdt>
              <w:sdtPr>
                <w:tag w:val="_PLD_9698ab5fdf8d4c9c9dd87ec1fb85fb6e"/>
                <w:id w:val="-1547836740"/>
                <w:lock w:val="sdtLocked"/>
              </w:sdtPr>
              <w:sdtEndPr/>
              <w:sdtContent>
                <w:tc>
                  <w:tcPr>
                    <w:tcW w:w="1828" w:type="pct"/>
                    <w:shd w:val="clear" w:color="auto" w:fill="auto"/>
                  </w:tcPr>
                  <w:p w14:paraId="66CB9B6C" w14:textId="77777777" w:rsidR="001C4835" w:rsidRDefault="001C4835" w:rsidP="001C4835">
                    <w:pPr>
                      <w:tabs>
                        <w:tab w:val="right" w:pos="3690"/>
                        <w:tab w:val="right" w:pos="5130"/>
                        <w:tab w:val="right" w:pos="6030"/>
                        <w:tab w:val="right" w:pos="7650"/>
                        <w:tab w:val="right" w:pos="9270"/>
                      </w:tabs>
                      <w:adjustRightInd w:val="0"/>
                      <w:snapToGrid w:val="0"/>
                      <w:rPr>
                        <w:szCs w:val="21"/>
                      </w:rPr>
                    </w:pPr>
                    <w:r>
                      <w:rPr>
                        <w:rFonts w:hint="eastAsia"/>
                        <w:szCs w:val="21"/>
                      </w:rPr>
                      <w:t>长期应付款</w:t>
                    </w:r>
                  </w:p>
                </w:tc>
              </w:sdtContent>
            </w:sdt>
            <w:tc>
              <w:tcPr>
                <w:tcW w:w="1582" w:type="pct"/>
                <w:shd w:val="clear" w:color="auto" w:fill="auto"/>
              </w:tcPr>
              <w:p w14:paraId="2C16657D" w14:textId="6683ED41" w:rsidR="001C4835" w:rsidRDefault="00CD06DA" w:rsidP="001C4835">
                <w:pPr>
                  <w:tabs>
                    <w:tab w:val="right" w:pos="3690"/>
                    <w:tab w:val="right" w:pos="5130"/>
                    <w:tab w:val="right" w:pos="6030"/>
                    <w:tab w:val="right" w:pos="7650"/>
                    <w:tab w:val="right" w:pos="9270"/>
                  </w:tabs>
                  <w:adjustRightInd w:val="0"/>
                  <w:snapToGrid w:val="0"/>
                  <w:jc w:val="right"/>
                  <w:rPr>
                    <w:szCs w:val="21"/>
                  </w:rPr>
                </w:pPr>
                <w:r w:rsidRPr="00CD06DA">
                  <w:t>10,000,000.00</w:t>
                </w:r>
              </w:p>
            </w:tc>
            <w:tc>
              <w:tcPr>
                <w:tcW w:w="1590" w:type="pct"/>
                <w:shd w:val="clear" w:color="auto" w:fill="auto"/>
              </w:tcPr>
              <w:p w14:paraId="72402B6C" w14:textId="77777777" w:rsidR="001C4835" w:rsidRDefault="001C4835" w:rsidP="001C4835">
                <w:pPr>
                  <w:tabs>
                    <w:tab w:val="right" w:pos="3690"/>
                    <w:tab w:val="right" w:pos="5130"/>
                    <w:tab w:val="right" w:pos="6030"/>
                    <w:tab w:val="right" w:pos="7650"/>
                    <w:tab w:val="right" w:pos="9270"/>
                  </w:tabs>
                  <w:adjustRightInd w:val="0"/>
                  <w:snapToGrid w:val="0"/>
                  <w:jc w:val="right"/>
                  <w:rPr>
                    <w:szCs w:val="21"/>
                  </w:rPr>
                </w:pPr>
                <w:r>
                  <w:t>39,200,000.00</w:t>
                </w:r>
              </w:p>
            </w:tc>
          </w:tr>
          <w:tr w:rsidR="001C4835" w14:paraId="16F82D7E" w14:textId="77777777" w:rsidTr="001C4835">
            <w:sdt>
              <w:sdtPr>
                <w:tag w:val="_PLD_cad226dd1d604cc6893542d496caa458"/>
                <w:id w:val="-1013146815"/>
                <w:lock w:val="sdtLocked"/>
              </w:sdtPr>
              <w:sdtEndPr/>
              <w:sdtContent>
                <w:tc>
                  <w:tcPr>
                    <w:tcW w:w="1828" w:type="pct"/>
                    <w:shd w:val="clear" w:color="auto" w:fill="auto"/>
                  </w:tcPr>
                  <w:p w14:paraId="7170E044" w14:textId="77777777" w:rsidR="001C4835" w:rsidRDefault="001C4835" w:rsidP="001C4835">
                    <w:pPr>
                      <w:tabs>
                        <w:tab w:val="right" w:pos="3690"/>
                        <w:tab w:val="right" w:pos="5130"/>
                        <w:tab w:val="right" w:pos="6030"/>
                        <w:tab w:val="right" w:pos="7650"/>
                        <w:tab w:val="right" w:pos="9270"/>
                      </w:tabs>
                      <w:adjustRightInd w:val="0"/>
                      <w:snapToGrid w:val="0"/>
                      <w:rPr>
                        <w:szCs w:val="21"/>
                      </w:rPr>
                    </w:pPr>
                    <w:r>
                      <w:rPr>
                        <w:rFonts w:hint="eastAsia"/>
                        <w:szCs w:val="21"/>
                      </w:rPr>
                      <w:t>专项应付款</w:t>
                    </w:r>
                  </w:p>
                </w:tc>
              </w:sdtContent>
            </w:sdt>
            <w:tc>
              <w:tcPr>
                <w:tcW w:w="1582" w:type="pct"/>
                <w:shd w:val="clear" w:color="auto" w:fill="auto"/>
              </w:tcPr>
              <w:p w14:paraId="12587243" w14:textId="77777777" w:rsidR="001C4835" w:rsidRDefault="001C4835" w:rsidP="001C4835">
                <w:pPr>
                  <w:tabs>
                    <w:tab w:val="right" w:pos="3690"/>
                    <w:tab w:val="right" w:pos="5130"/>
                    <w:tab w:val="right" w:pos="6030"/>
                    <w:tab w:val="right" w:pos="7650"/>
                    <w:tab w:val="right" w:pos="9270"/>
                  </w:tabs>
                  <w:adjustRightInd w:val="0"/>
                  <w:snapToGrid w:val="0"/>
                  <w:jc w:val="right"/>
                  <w:rPr>
                    <w:szCs w:val="21"/>
                  </w:rPr>
                </w:pPr>
                <w:r>
                  <w:t>0.00</w:t>
                </w:r>
              </w:p>
            </w:tc>
            <w:tc>
              <w:tcPr>
                <w:tcW w:w="1590" w:type="pct"/>
                <w:shd w:val="clear" w:color="auto" w:fill="auto"/>
              </w:tcPr>
              <w:p w14:paraId="66243AFF" w14:textId="77777777" w:rsidR="001C4835" w:rsidRDefault="001C4835" w:rsidP="001C4835">
                <w:pPr>
                  <w:tabs>
                    <w:tab w:val="right" w:pos="3690"/>
                    <w:tab w:val="right" w:pos="5130"/>
                    <w:tab w:val="right" w:pos="6030"/>
                    <w:tab w:val="right" w:pos="7650"/>
                    <w:tab w:val="right" w:pos="9270"/>
                  </w:tabs>
                  <w:adjustRightInd w:val="0"/>
                  <w:snapToGrid w:val="0"/>
                  <w:jc w:val="right"/>
                  <w:rPr>
                    <w:szCs w:val="21"/>
                  </w:rPr>
                </w:pPr>
                <w:r>
                  <w:t>115,900,000.00</w:t>
                </w:r>
              </w:p>
            </w:tc>
          </w:tr>
          <w:tr w:rsidR="001C4835" w:rsidRPr="00876AD8" w14:paraId="0163359F" w14:textId="77777777" w:rsidTr="001C4835">
            <w:sdt>
              <w:sdtPr>
                <w:tag w:val="_PLD_6ea01a87c395412fbdb6e25e411fc93c"/>
                <w:id w:val="2107770132"/>
                <w:lock w:val="sdtLocked"/>
              </w:sdtPr>
              <w:sdtEndPr/>
              <w:sdtContent>
                <w:tc>
                  <w:tcPr>
                    <w:tcW w:w="1828" w:type="pct"/>
                    <w:shd w:val="clear" w:color="auto" w:fill="auto"/>
                  </w:tcPr>
                  <w:p w14:paraId="49F600FB" w14:textId="77777777" w:rsidR="001C4835" w:rsidRDefault="001C4835" w:rsidP="001C4835">
                    <w:pPr>
                      <w:tabs>
                        <w:tab w:val="right" w:pos="3690"/>
                        <w:tab w:val="right" w:pos="5130"/>
                        <w:tab w:val="right" w:pos="6030"/>
                        <w:tab w:val="right" w:pos="7650"/>
                        <w:tab w:val="right" w:pos="9270"/>
                      </w:tabs>
                      <w:adjustRightInd w:val="0"/>
                      <w:snapToGrid w:val="0"/>
                      <w:rPr>
                        <w:szCs w:val="21"/>
                      </w:rPr>
                    </w:pPr>
                    <w:r>
                      <w:rPr>
                        <w:rFonts w:hint="eastAsia"/>
                        <w:szCs w:val="21"/>
                      </w:rPr>
                      <w:t>合计</w:t>
                    </w:r>
                  </w:p>
                </w:tc>
              </w:sdtContent>
            </w:sdt>
            <w:tc>
              <w:tcPr>
                <w:tcW w:w="1582" w:type="pct"/>
                <w:shd w:val="clear" w:color="auto" w:fill="auto"/>
              </w:tcPr>
              <w:p w14:paraId="7D907E96" w14:textId="4EE51E3B" w:rsidR="001C4835" w:rsidRPr="00876AD8" w:rsidRDefault="00CD06DA" w:rsidP="001C4835">
                <w:pPr>
                  <w:jc w:val="right"/>
                </w:pPr>
                <w:r w:rsidRPr="00CD06DA">
                  <w:t>10,000,000.00</w:t>
                </w:r>
              </w:p>
            </w:tc>
            <w:tc>
              <w:tcPr>
                <w:tcW w:w="1590" w:type="pct"/>
                <w:shd w:val="clear" w:color="auto" w:fill="auto"/>
              </w:tcPr>
              <w:p w14:paraId="2B5545CB" w14:textId="77777777" w:rsidR="001C4835" w:rsidRPr="00876AD8" w:rsidRDefault="001C4835" w:rsidP="001C4835">
                <w:pPr>
                  <w:jc w:val="right"/>
                </w:pPr>
                <w:r>
                  <w:t>155,100,000.00</w:t>
                </w:r>
              </w:p>
            </w:tc>
          </w:tr>
        </w:tbl>
        <w:p w14:paraId="560CC311" w14:textId="77777777" w:rsidR="001C4835" w:rsidRDefault="001B4C12">
          <w:pPr>
            <w:pStyle w:val="82"/>
          </w:pPr>
        </w:p>
        <w:bookmarkEnd w:id="265" w:displacedByCustomXml="next"/>
      </w:sdtContent>
    </w:sdt>
    <w:bookmarkEnd w:id="264" w:displacedByCustomXml="prev"/>
    <w:bookmarkStart w:id="266" w:name="_Hlk532911057" w:displacedByCustomXml="next"/>
    <w:sdt>
      <w:sdtPr>
        <w:rPr>
          <w:rFonts w:hint="eastAsia"/>
          <w:szCs w:val="21"/>
        </w:rPr>
        <w:alias w:val="模块:长期应付款分类列示其他说明"/>
        <w:tag w:val="_SEC_a0c78ab4e7864eb6ad0f9eb868ed1718"/>
        <w:id w:val="-404214916"/>
        <w:lock w:val="sdtLocked"/>
        <w:placeholder>
          <w:docPart w:val="GBC22222222222222222222222222222"/>
        </w:placeholder>
      </w:sdtPr>
      <w:sdtEndPr/>
      <w:sdtContent>
        <w:p w14:paraId="42A446C2" w14:textId="77777777" w:rsidR="001C4835" w:rsidRDefault="001C4835">
          <w:pPr>
            <w:rPr>
              <w:szCs w:val="21"/>
            </w:rPr>
          </w:pPr>
          <w:r>
            <w:rPr>
              <w:rFonts w:hint="eastAsia"/>
              <w:szCs w:val="21"/>
            </w:rPr>
            <w:t>其他说明：</w:t>
          </w:r>
        </w:p>
        <w:sdt>
          <w:sdtPr>
            <w:rPr>
              <w:szCs w:val="21"/>
            </w:rPr>
            <w:alias w:val="是否适用：长期应付款分类列示其他说明[双击切换]"/>
            <w:tag w:val="_GBC_e7daa7f55cea4e3d835be6ee6457b35d"/>
            <w:id w:val="1728953612"/>
            <w:lock w:val="sdtContentLocked"/>
            <w:placeholder>
              <w:docPart w:val="GBC22222222222222222222222222222"/>
            </w:placeholder>
          </w:sdtPr>
          <w:sdtEndPr/>
          <w:sdtContent>
            <w:p w14:paraId="333B4EC7" w14:textId="77777777" w:rsidR="001C4835" w:rsidRDefault="001C4835" w:rsidP="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549FB05" w14:textId="77777777" w:rsidR="001C4835" w:rsidRDefault="001B4C12">
          <w:pPr>
            <w:rPr>
              <w:szCs w:val="21"/>
            </w:rPr>
          </w:pPr>
        </w:p>
      </w:sdtContent>
    </w:sdt>
    <w:bookmarkEnd w:id="266" w:displacedByCustomXml="prev"/>
    <w:p w14:paraId="022F9050" w14:textId="77777777" w:rsidR="001C4835" w:rsidRPr="00141161" w:rsidRDefault="001C4835">
      <w:pPr>
        <w:pStyle w:val="79"/>
        <w:ind w:left="360" w:hanging="360"/>
        <w:rPr>
          <w:sz w:val="22"/>
          <w:szCs w:val="26"/>
        </w:rPr>
      </w:pPr>
      <w:r w:rsidRPr="00141161">
        <w:rPr>
          <w:rFonts w:hint="eastAsia"/>
          <w:sz w:val="22"/>
          <w:szCs w:val="26"/>
        </w:rPr>
        <w:t>长期应付款</w:t>
      </w:r>
    </w:p>
    <w:sdt>
      <w:sdtPr>
        <w:rPr>
          <w:rFonts w:asciiTheme="minorHAnsi" w:eastAsia="宋体" w:hAnsiTheme="minorHAnsi" w:cstheme="minorBidi"/>
          <w:b w:val="0"/>
          <w:bCs w:val="0"/>
          <w:kern w:val="0"/>
          <w:sz w:val="19"/>
          <w:szCs w:val="22"/>
        </w:rPr>
        <w:alias w:val="模块:按款项性质列示长期应付款"/>
        <w:tag w:val="_SEC_7376b335bb274b24970a93a74d17b7c6"/>
        <w:id w:val="183873002"/>
        <w:lock w:val="sdtLocked"/>
        <w:placeholder>
          <w:docPart w:val="GBC22222222222222222222222222222"/>
        </w:placeholder>
      </w:sdtPr>
      <w:sdtEndPr>
        <w:rPr>
          <w:rFonts w:ascii="宋体" w:hAnsi="宋体"/>
          <w:sz w:val="21"/>
          <w:szCs w:val="21"/>
        </w:rPr>
      </w:sdtEndPr>
      <w:sdtContent>
        <w:p w14:paraId="75C007F4" w14:textId="77777777" w:rsidR="001C4835" w:rsidRPr="00141161" w:rsidRDefault="001C4835" w:rsidP="00E56CC8">
          <w:pPr>
            <w:pStyle w:val="79"/>
            <w:numPr>
              <w:ilvl w:val="0"/>
              <w:numId w:val="114"/>
            </w:numPr>
            <w:ind w:left="426" w:hanging="426"/>
            <w:rPr>
              <w:sz w:val="22"/>
              <w:szCs w:val="26"/>
            </w:rPr>
          </w:pPr>
          <w:r w:rsidRPr="00141161">
            <w:rPr>
              <w:rFonts w:hint="eastAsia"/>
              <w:sz w:val="22"/>
              <w:szCs w:val="26"/>
            </w:rPr>
            <w:t>按款项性质列示长期应付款</w:t>
          </w:r>
        </w:p>
        <w:sdt>
          <w:sdtPr>
            <w:alias w:val="是否适用：按款项性质列示长期应付款[双击切换]"/>
            <w:tag w:val="_GBC_6a4cca7cce5341018cd4836f32746cd9"/>
            <w:id w:val="-1857498169"/>
            <w:lock w:val="sdtContentLocked"/>
            <w:placeholder>
              <w:docPart w:val="GBC22222222222222222222222222222"/>
            </w:placeholder>
          </w:sdtPr>
          <w:sdtEndPr/>
          <w:sdtContent>
            <w:p w14:paraId="62FE1300" w14:textId="70614830" w:rsidR="001C4835" w:rsidRDefault="001C4835">
              <w:pPr>
                <w:pStyle w:val="82"/>
              </w:pPr>
              <w:r>
                <w:fldChar w:fldCharType="begin"/>
              </w:r>
              <w:r w:rsidR="004550E1">
                <w:instrText xml:space="preserve">MACROBUTTON  SnrToggleCheckbox √适用 </w:instrText>
              </w:r>
              <w:r>
                <w:fldChar w:fldCharType="end"/>
              </w:r>
              <w:r>
                <w:fldChar w:fldCharType="begin"/>
              </w:r>
              <w:r w:rsidR="004550E1">
                <w:instrText xml:space="preserve"> MACROBUTTON  SnrToggleCheckbox □不适用 </w:instrText>
              </w:r>
              <w:r>
                <w:fldChar w:fldCharType="end"/>
              </w:r>
            </w:p>
          </w:sdtContent>
        </w:sdt>
        <w:p w14:paraId="482BE567" w14:textId="77777777" w:rsidR="001C4835" w:rsidRDefault="001C4835">
          <w:pPr>
            <w:jc w:val="right"/>
            <w:rPr>
              <w:szCs w:val="21"/>
            </w:rPr>
          </w:pPr>
          <w:r>
            <w:rPr>
              <w:rFonts w:hint="eastAsia"/>
              <w:szCs w:val="21"/>
            </w:rPr>
            <w:t>单位：</w:t>
          </w:r>
          <w:sdt>
            <w:sdtPr>
              <w:rPr>
                <w:rFonts w:hint="eastAsia"/>
                <w:szCs w:val="21"/>
              </w:rPr>
              <w:alias w:val="单位：财务附注：长期应付款"/>
              <w:tag w:val="_GBC_ddf7b9d28f164198ac6c2f6a82b47d41"/>
              <w:id w:val="-4053740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财务附注：长期应付款"/>
              <w:tag w:val="_GBC_f93228408d4f48699309d8ab4da673ba"/>
              <w:id w:val="-16958425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209"/>
            <w:gridCol w:w="2926"/>
            <w:gridCol w:w="2924"/>
          </w:tblGrid>
          <w:tr w:rsidR="001C4835" w14:paraId="779DCB4B" w14:textId="77777777" w:rsidTr="001C4835">
            <w:trPr>
              <w:cantSplit/>
              <w:trHeight w:val="307"/>
            </w:trPr>
            <w:bookmarkStart w:id="267" w:name="_Hlk66447195" w:displacedByCustomXml="next"/>
            <w:sdt>
              <w:sdtPr>
                <w:tag w:val="_PLD_80697eb0741143188d1783ddd81c2db2"/>
                <w:id w:val="1569838894"/>
                <w:lock w:val="sdtLocked"/>
              </w:sdtPr>
              <w:sdtEndPr/>
              <w:sdtContent>
                <w:tc>
                  <w:tcPr>
                    <w:tcW w:w="1771" w:type="pct"/>
                    <w:shd w:val="clear" w:color="auto" w:fill="auto"/>
                    <w:vAlign w:val="center"/>
                  </w:tcPr>
                  <w:p w14:paraId="570C8AAA" w14:textId="77777777" w:rsidR="001C4835" w:rsidRDefault="001C4835" w:rsidP="001C4835">
                    <w:pPr>
                      <w:jc w:val="center"/>
                      <w:rPr>
                        <w:szCs w:val="21"/>
                      </w:rPr>
                    </w:pPr>
                    <w:r>
                      <w:rPr>
                        <w:rFonts w:hint="eastAsia"/>
                        <w:szCs w:val="21"/>
                      </w:rPr>
                      <w:t>项目</w:t>
                    </w:r>
                  </w:p>
                </w:tc>
              </w:sdtContent>
            </w:sdt>
            <w:sdt>
              <w:sdtPr>
                <w:tag w:val="_PLD_361897af892e4de98bc2cf056e2b512c"/>
                <w:id w:val="1926217419"/>
                <w:lock w:val="sdtLocked"/>
              </w:sdtPr>
              <w:sdtEndPr/>
              <w:sdtContent>
                <w:tc>
                  <w:tcPr>
                    <w:tcW w:w="1615" w:type="pct"/>
                    <w:shd w:val="clear" w:color="auto" w:fill="auto"/>
                    <w:vAlign w:val="center"/>
                  </w:tcPr>
                  <w:p w14:paraId="17308B54" w14:textId="77777777" w:rsidR="001C4835" w:rsidRDefault="001C4835" w:rsidP="001C4835">
                    <w:pPr>
                      <w:jc w:val="center"/>
                      <w:rPr>
                        <w:szCs w:val="21"/>
                      </w:rPr>
                    </w:pPr>
                    <w:r>
                      <w:rPr>
                        <w:rFonts w:hint="eastAsia"/>
                        <w:szCs w:val="21"/>
                      </w:rPr>
                      <w:t>期初余额</w:t>
                    </w:r>
                  </w:p>
                </w:tc>
              </w:sdtContent>
            </w:sdt>
            <w:sdt>
              <w:sdtPr>
                <w:tag w:val="_PLD_b45e38f9b06048e18bf5d20429299b7b"/>
                <w:id w:val="-409083365"/>
                <w:lock w:val="sdtLocked"/>
              </w:sdtPr>
              <w:sdtEndPr/>
              <w:sdtContent>
                <w:tc>
                  <w:tcPr>
                    <w:tcW w:w="1614" w:type="pct"/>
                    <w:shd w:val="clear" w:color="auto" w:fill="auto"/>
                    <w:vAlign w:val="center"/>
                  </w:tcPr>
                  <w:p w14:paraId="3C5DDAC0" w14:textId="77777777" w:rsidR="001C4835" w:rsidRDefault="001C4835" w:rsidP="001C4835">
                    <w:pPr>
                      <w:jc w:val="center"/>
                      <w:rPr>
                        <w:szCs w:val="21"/>
                      </w:rPr>
                    </w:pPr>
                    <w:r>
                      <w:rPr>
                        <w:rFonts w:hint="eastAsia"/>
                        <w:szCs w:val="21"/>
                      </w:rPr>
                      <w:t>期末余额</w:t>
                    </w:r>
                  </w:p>
                </w:tc>
              </w:sdtContent>
            </w:sdt>
          </w:tr>
          <w:sdt>
            <w:sdtPr>
              <w:rPr>
                <w:szCs w:val="21"/>
              </w:rPr>
              <w:alias w:val="按款项性质列示长期应付款明细"/>
              <w:tag w:val="_TUP_582d211f6f954856bfeb99df9433b25f"/>
              <w:id w:val="-1646040719"/>
              <w:lock w:val="sdtLocked"/>
            </w:sdtPr>
            <w:sdtEndPr>
              <w:rPr>
                <w:rFonts w:hint="eastAsia"/>
              </w:rPr>
            </w:sdtEndPr>
            <w:sdtContent>
              <w:tr w:rsidR="001C4835" w14:paraId="1DA934A2" w14:textId="77777777" w:rsidTr="001C4835">
                <w:trPr>
                  <w:cantSplit/>
                  <w:trHeight w:val="186"/>
                </w:trPr>
                <w:tc>
                  <w:tcPr>
                    <w:tcW w:w="1771" w:type="pct"/>
                  </w:tcPr>
                  <w:p w14:paraId="7B8CEA63" w14:textId="77777777" w:rsidR="001C4835" w:rsidRDefault="001C4835" w:rsidP="001C4835">
                    <w:pPr>
                      <w:rPr>
                        <w:szCs w:val="21"/>
                      </w:rPr>
                    </w:pPr>
                    <w:r>
                      <w:t>认缴出资款</w:t>
                    </w:r>
                  </w:p>
                </w:tc>
                <w:tc>
                  <w:tcPr>
                    <w:tcW w:w="1615" w:type="pct"/>
                  </w:tcPr>
                  <w:p w14:paraId="6808D8C4" w14:textId="330FB86B" w:rsidR="001C4835" w:rsidRDefault="00B14837" w:rsidP="001C4835">
                    <w:pPr>
                      <w:jc w:val="right"/>
                      <w:rPr>
                        <w:szCs w:val="21"/>
                      </w:rPr>
                    </w:pPr>
                    <w:r w:rsidRPr="00B14837">
                      <w:t>39,200,000.00</w:t>
                    </w:r>
                  </w:p>
                </w:tc>
                <w:tc>
                  <w:tcPr>
                    <w:tcW w:w="1614" w:type="pct"/>
                  </w:tcPr>
                  <w:p w14:paraId="3670BA56" w14:textId="03AE1FB1" w:rsidR="001C4835" w:rsidRDefault="00B14837" w:rsidP="001C4835">
                    <w:pPr>
                      <w:jc w:val="right"/>
                      <w:rPr>
                        <w:szCs w:val="21"/>
                      </w:rPr>
                    </w:pPr>
                    <w:r w:rsidRPr="00B14837">
                      <w:t xml:space="preserve">10,000,000.00 </w:t>
                    </w:r>
                  </w:p>
                </w:tc>
              </w:tr>
            </w:sdtContent>
          </w:sdt>
          <w:bookmarkEnd w:id="267"/>
        </w:tbl>
        <w:p w14:paraId="7F54F7F3" w14:textId="77777777" w:rsidR="001C4835" w:rsidRDefault="001C4835">
          <w:pPr>
            <w:pStyle w:val="82"/>
          </w:pPr>
        </w:p>
        <w:p w14:paraId="79B921F4" w14:textId="77777777" w:rsidR="001C4835" w:rsidRDefault="001C4835">
          <w:pPr>
            <w:snapToGrid w:val="0"/>
            <w:spacing w:before="60" w:after="60" w:line="240" w:lineRule="atLeast"/>
            <w:rPr>
              <w:szCs w:val="21"/>
            </w:rPr>
          </w:pPr>
          <w:r>
            <w:rPr>
              <w:rFonts w:hint="eastAsia"/>
              <w:szCs w:val="21"/>
            </w:rPr>
            <w:t>其他说明：</w:t>
          </w:r>
        </w:p>
        <w:sdt>
          <w:sdtPr>
            <w:rPr>
              <w:szCs w:val="21"/>
            </w:rPr>
            <w:alias w:val="长期应付款的说明"/>
            <w:tag w:val="_GBC_1e1004e075cc4ec6b1e314219a582067"/>
            <w:id w:val="1862776050"/>
            <w:lock w:val="sdtLocked"/>
            <w:placeholder>
              <w:docPart w:val="GBC22222222222222222222222222222"/>
            </w:placeholder>
          </w:sdtPr>
          <w:sdtEndPr/>
          <w:sdtContent>
            <w:p w14:paraId="437C9324" w14:textId="31C125D9" w:rsidR="00B14837" w:rsidRPr="00B14837" w:rsidRDefault="00B14837" w:rsidP="00B14837">
              <w:pPr>
                <w:tabs>
                  <w:tab w:val="left" w:pos="426"/>
                  <w:tab w:val="left" w:pos="800"/>
                  <w:tab w:val="left" w:pos="993"/>
                  <w:tab w:val="left" w:pos="1220"/>
                </w:tabs>
                <w:spacing w:beforeLines="50" w:before="120" w:afterLines="50" w:after="120" w:line="360" w:lineRule="exact"/>
                <w:ind w:firstLineChars="200" w:firstLine="420"/>
                <w:jc w:val="both"/>
                <w:rPr>
                  <w:sz w:val="22"/>
                  <w:szCs w:val="22"/>
                </w:rPr>
              </w:pPr>
              <w:r w:rsidRPr="00B14837">
                <w:rPr>
                  <w:sz w:val="22"/>
                  <w:szCs w:val="22"/>
                </w:rPr>
                <w:t>1：年初认缴出资款为本公司之子公司北京天海对</w:t>
              </w:r>
              <w:proofErr w:type="gramStart"/>
              <w:r w:rsidRPr="00B14837">
                <w:rPr>
                  <w:sz w:val="22"/>
                  <w:szCs w:val="22"/>
                </w:rPr>
                <w:t>京城海通承诺</w:t>
              </w:r>
              <w:proofErr w:type="gramEnd"/>
              <w:r w:rsidRPr="00B14837">
                <w:rPr>
                  <w:sz w:val="22"/>
                  <w:szCs w:val="22"/>
                </w:rPr>
                <w:t>认缴的股权出资，已重分类至“一年内到期的非流动负债”。</w:t>
              </w:r>
            </w:p>
            <w:p w14:paraId="1D25B115" w14:textId="77777777" w:rsidR="00B14837" w:rsidRPr="00B14837" w:rsidRDefault="00B14837" w:rsidP="00B14837">
              <w:pPr>
                <w:spacing w:beforeLines="50" w:before="120" w:afterLines="50" w:after="120" w:line="360" w:lineRule="exact"/>
                <w:ind w:firstLineChars="200" w:firstLine="440"/>
                <w:jc w:val="both"/>
                <w:rPr>
                  <w:sz w:val="22"/>
                  <w:szCs w:val="22"/>
                </w:rPr>
              </w:pPr>
              <w:proofErr w:type="gramStart"/>
              <w:r w:rsidRPr="00B14837">
                <w:rPr>
                  <w:rFonts w:hint="eastAsia"/>
                  <w:sz w:val="22"/>
                  <w:szCs w:val="22"/>
                </w:rPr>
                <w:t>京城海</w:t>
              </w:r>
              <w:proofErr w:type="gramEnd"/>
              <w:r w:rsidRPr="00B14837">
                <w:rPr>
                  <w:rFonts w:hint="eastAsia"/>
                  <w:sz w:val="22"/>
                  <w:szCs w:val="22"/>
                </w:rPr>
                <w:t>通是由北京天海和北京能通租赁公司于</w:t>
              </w:r>
              <w:r w:rsidRPr="00B14837">
                <w:rPr>
                  <w:sz w:val="22"/>
                  <w:szCs w:val="22"/>
                </w:rPr>
                <w:t>2018年8月30日共同设立，主要从事园林式高端科技创新、文化创意及商务办公为主要功能的综合性聚集产业园区的运营管理。注册资本8,000万元，北京天海以货币形式认缴3,920万元，持股49%，认缴出资日期为2021年9月1日前。</w:t>
              </w:r>
              <w:proofErr w:type="gramStart"/>
              <w:r w:rsidRPr="00B14837">
                <w:rPr>
                  <w:sz w:val="22"/>
                  <w:szCs w:val="22"/>
                </w:rPr>
                <w:t>京城海通股东</w:t>
              </w:r>
              <w:proofErr w:type="gramEnd"/>
              <w:r w:rsidRPr="00B14837">
                <w:rPr>
                  <w:sz w:val="22"/>
                  <w:szCs w:val="22"/>
                </w:rPr>
                <w:t>合作协议第5.5条约定：“公司成立初期及运营阶段如出现亏损，由各方按照各自股权比例予以承担”、“公司盈利，股东按照股权比例进行利润分配”。北京天海按承诺认缴出资确认长期股权投资和长期应付款。</w:t>
              </w:r>
            </w:p>
            <w:p w14:paraId="37B658AA" w14:textId="4A0746C6" w:rsidR="001C4835" w:rsidRPr="002A788C" w:rsidRDefault="00B14837" w:rsidP="00B14837">
              <w:pPr>
                <w:spacing w:beforeLines="50" w:before="120" w:afterLines="50" w:after="120" w:line="360" w:lineRule="exact"/>
                <w:ind w:firstLineChars="200" w:firstLine="440"/>
                <w:jc w:val="both"/>
                <w:rPr>
                  <w:sz w:val="22"/>
                  <w:szCs w:val="22"/>
                </w:rPr>
              </w:pPr>
              <w:r w:rsidRPr="00B14837">
                <w:rPr>
                  <w:sz w:val="22"/>
                  <w:szCs w:val="22"/>
                </w:rPr>
                <w:t>2：</w:t>
              </w:r>
              <w:proofErr w:type="gramStart"/>
              <w:r w:rsidRPr="00B14837">
                <w:rPr>
                  <w:sz w:val="22"/>
                  <w:szCs w:val="22"/>
                </w:rPr>
                <w:t>北清智</w:t>
              </w:r>
              <w:proofErr w:type="gramEnd"/>
              <w:r w:rsidRPr="00B14837">
                <w:rPr>
                  <w:sz w:val="22"/>
                  <w:szCs w:val="22"/>
                </w:rPr>
                <w:t>创公司注册资本人民币10,000.00万元，其中北京天海认缴出资1,000.00万元，持股10%，认缴出资日期为2022年12月31日前。</w:t>
              </w:r>
            </w:p>
          </w:sdtContent>
        </w:sdt>
        <w:p w14:paraId="69743557" w14:textId="77777777" w:rsidR="001C4835" w:rsidRDefault="001B4C12">
          <w:pPr>
            <w:snapToGrid w:val="0"/>
            <w:spacing w:line="240" w:lineRule="atLeast"/>
            <w:rPr>
              <w:rFonts w:cstheme="minorBidi"/>
              <w:szCs w:val="21"/>
            </w:rPr>
          </w:pPr>
        </w:p>
      </w:sdtContent>
    </w:sdt>
    <w:sdt>
      <w:sdtPr>
        <w:rPr>
          <w:rFonts w:ascii="宋体" w:eastAsia="宋体" w:hAnsi="宋体" w:cs="宋体" w:hint="eastAsia"/>
          <w:b w:val="0"/>
          <w:bCs w:val="0"/>
          <w:kern w:val="0"/>
          <w:sz w:val="21"/>
          <w:szCs w:val="24"/>
        </w:rPr>
        <w:alias w:val="模块:专项应付款"/>
        <w:tag w:val="_SEC_0a84e0b09fc64975bf9a126557085875"/>
        <w:id w:val="-256446172"/>
        <w:lock w:val="sdtLocked"/>
        <w:placeholder>
          <w:docPart w:val="GBC22222222222222222222222222222"/>
        </w:placeholder>
      </w:sdtPr>
      <w:sdtEndPr>
        <w:rPr>
          <w:rFonts w:cstheme="minorBidi" w:hint="default"/>
          <w:color w:val="000000" w:themeColor="text1"/>
          <w:kern w:val="2"/>
          <w:szCs w:val="21"/>
        </w:rPr>
      </w:sdtEndPr>
      <w:sdtContent>
        <w:p w14:paraId="2A2F44AA" w14:textId="77777777" w:rsidR="001C4835" w:rsidRPr="00141161" w:rsidRDefault="001C4835">
          <w:pPr>
            <w:pStyle w:val="79"/>
            <w:ind w:left="360" w:hanging="360"/>
            <w:rPr>
              <w:sz w:val="22"/>
              <w:szCs w:val="26"/>
            </w:rPr>
          </w:pPr>
          <w:r w:rsidRPr="00141161">
            <w:rPr>
              <w:rFonts w:hint="eastAsia"/>
              <w:sz w:val="22"/>
              <w:szCs w:val="26"/>
            </w:rPr>
            <w:t>专项应付款</w:t>
          </w:r>
        </w:p>
        <w:p w14:paraId="726A0379" w14:textId="77777777" w:rsidR="001C4835" w:rsidRPr="00141161" w:rsidRDefault="001C4835" w:rsidP="00E56CC8">
          <w:pPr>
            <w:pStyle w:val="79"/>
            <w:numPr>
              <w:ilvl w:val="0"/>
              <w:numId w:val="114"/>
            </w:numPr>
            <w:ind w:left="426" w:hanging="426"/>
            <w:rPr>
              <w:sz w:val="22"/>
              <w:szCs w:val="26"/>
            </w:rPr>
          </w:pPr>
          <w:r w:rsidRPr="00141161">
            <w:rPr>
              <w:rFonts w:hint="eastAsia"/>
              <w:sz w:val="22"/>
              <w:szCs w:val="26"/>
            </w:rPr>
            <w:t>按款项性质列示专项应付款</w:t>
          </w:r>
        </w:p>
        <w:sdt>
          <w:sdtPr>
            <w:alias w:val="是否适用：专项应付款[双击切换]"/>
            <w:tag w:val="_GBC_857ddecb5bce4a0f99e428cd2635aa03"/>
            <w:id w:val="1512651417"/>
            <w:lock w:val="sdtContentLocked"/>
            <w:placeholder>
              <w:docPart w:val="GBC22222222222222222222222222222"/>
            </w:placeholder>
          </w:sdtPr>
          <w:sdtEndPr/>
          <w:sdtContent>
            <w:p w14:paraId="6814315D"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9B6B917" w14:textId="77777777" w:rsidR="001C4835" w:rsidRDefault="001C4835">
          <w:pPr>
            <w:jc w:val="right"/>
            <w:rPr>
              <w:szCs w:val="21"/>
            </w:rPr>
          </w:pPr>
          <w:r>
            <w:rPr>
              <w:rFonts w:hint="eastAsia"/>
              <w:szCs w:val="21"/>
            </w:rPr>
            <w:t>单位：</w:t>
          </w:r>
          <w:sdt>
            <w:sdtPr>
              <w:rPr>
                <w:rFonts w:hint="eastAsia"/>
                <w:szCs w:val="21"/>
              </w:rPr>
              <w:alias w:val="单位：财务附注：专项应付款"/>
              <w:tag w:val="_GBC_17da351113a84d468019127602052875"/>
              <w:id w:val="14848111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财务附注：专项应付款"/>
              <w:tag w:val="_GBC_d724de50ed974f2a952a318759be09a1"/>
              <w:id w:val="-14485451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173" w:type="pct"/>
            <w:tblInd w:w="-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128"/>
            <w:gridCol w:w="1844"/>
            <w:gridCol w:w="1419"/>
            <w:gridCol w:w="1700"/>
            <w:gridCol w:w="1134"/>
            <w:gridCol w:w="1147"/>
          </w:tblGrid>
          <w:tr w:rsidR="001C4835" w14:paraId="2E9660E7" w14:textId="77777777" w:rsidTr="001C4835">
            <w:trPr>
              <w:cantSplit/>
            </w:trPr>
            <w:sdt>
              <w:sdtPr>
                <w:tag w:val="_PLD_a53ee673c4a94254bd1789424c6ff3d7"/>
                <w:id w:val="1439872473"/>
                <w:lock w:val="sdtLocked"/>
              </w:sdtPr>
              <w:sdtEndPr/>
              <w:sdtContent>
                <w:tc>
                  <w:tcPr>
                    <w:tcW w:w="1135" w:type="pct"/>
                    <w:vAlign w:val="center"/>
                  </w:tcPr>
                  <w:p w14:paraId="21E78E4F" w14:textId="77777777" w:rsidR="001C4835" w:rsidRDefault="001C4835" w:rsidP="001C4835">
                    <w:pPr>
                      <w:ind w:right="105"/>
                      <w:jc w:val="center"/>
                      <w:rPr>
                        <w:szCs w:val="21"/>
                      </w:rPr>
                    </w:pPr>
                    <w:r>
                      <w:rPr>
                        <w:rFonts w:hint="eastAsia"/>
                        <w:szCs w:val="21"/>
                      </w:rPr>
                      <w:t>项目</w:t>
                    </w:r>
                  </w:p>
                </w:tc>
              </w:sdtContent>
            </w:sdt>
            <w:sdt>
              <w:sdtPr>
                <w:tag w:val="_PLD_a2bded2bd4b64db99375c871cadc7bfe"/>
                <w:id w:val="-1414230559"/>
                <w:lock w:val="sdtLocked"/>
              </w:sdtPr>
              <w:sdtEndPr/>
              <w:sdtContent>
                <w:tc>
                  <w:tcPr>
                    <w:tcW w:w="984" w:type="pct"/>
                  </w:tcPr>
                  <w:p w14:paraId="4B4B3634" w14:textId="77777777" w:rsidR="001C4835" w:rsidRDefault="001C4835" w:rsidP="001C4835">
                    <w:pPr>
                      <w:jc w:val="center"/>
                      <w:rPr>
                        <w:szCs w:val="21"/>
                      </w:rPr>
                    </w:pPr>
                    <w:r>
                      <w:rPr>
                        <w:rFonts w:hint="eastAsia"/>
                        <w:szCs w:val="21"/>
                      </w:rPr>
                      <w:t>期初余额</w:t>
                    </w:r>
                  </w:p>
                </w:tc>
              </w:sdtContent>
            </w:sdt>
            <w:sdt>
              <w:sdtPr>
                <w:tag w:val="_PLD_38d8ecb0074145e2a543b0f0e8520f81"/>
                <w:id w:val="1570072530"/>
                <w:lock w:val="sdtLocked"/>
              </w:sdtPr>
              <w:sdtEndPr/>
              <w:sdtContent>
                <w:tc>
                  <w:tcPr>
                    <w:tcW w:w="757" w:type="pct"/>
                    <w:shd w:val="clear" w:color="auto" w:fill="auto"/>
                  </w:tcPr>
                  <w:p w14:paraId="1F6B4A00" w14:textId="77777777" w:rsidR="001C4835" w:rsidRDefault="001C4835" w:rsidP="001C4835">
                    <w:pPr>
                      <w:jc w:val="center"/>
                      <w:rPr>
                        <w:szCs w:val="21"/>
                      </w:rPr>
                    </w:pPr>
                    <w:r>
                      <w:rPr>
                        <w:rFonts w:hint="eastAsia"/>
                        <w:szCs w:val="21"/>
                      </w:rPr>
                      <w:t>本期增加</w:t>
                    </w:r>
                  </w:p>
                </w:tc>
              </w:sdtContent>
            </w:sdt>
            <w:sdt>
              <w:sdtPr>
                <w:tag w:val="_PLD_b5e01b5460594423805476f202eecf1c"/>
                <w:id w:val="1038009564"/>
                <w:lock w:val="sdtLocked"/>
              </w:sdtPr>
              <w:sdtEndPr/>
              <w:sdtContent>
                <w:tc>
                  <w:tcPr>
                    <w:tcW w:w="907" w:type="pct"/>
                    <w:shd w:val="clear" w:color="auto" w:fill="auto"/>
                  </w:tcPr>
                  <w:p w14:paraId="7202A50F" w14:textId="77777777" w:rsidR="001C4835" w:rsidRDefault="001C4835" w:rsidP="001C4835">
                    <w:pPr>
                      <w:jc w:val="center"/>
                      <w:rPr>
                        <w:szCs w:val="21"/>
                      </w:rPr>
                    </w:pPr>
                    <w:r>
                      <w:rPr>
                        <w:rFonts w:hint="eastAsia"/>
                        <w:szCs w:val="21"/>
                      </w:rPr>
                      <w:t>本期减少</w:t>
                    </w:r>
                  </w:p>
                </w:tc>
              </w:sdtContent>
            </w:sdt>
            <w:sdt>
              <w:sdtPr>
                <w:tag w:val="_PLD_f5bb3951cab74130adf727fbe35ac9d4"/>
                <w:id w:val="-1593851710"/>
                <w:lock w:val="sdtLocked"/>
              </w:sdtPr>
              <w:sdtEndPr/>
              <w:sdtContent>
                <w:tc>
                  <w:tcPr>
                    <w:tcW w:w="605" w:type="pct"/>
                  </w:tcPr>
                  <w:p w14:paraId="6A832017" w14:textId="77777777" w:rsidR="001C4835" w:rsidRDefault="001C4835" w:rsidP="001C4835">
                    <w:pPr>
                      <w:jc w:val="center"/>
                      <w:rPr>
                        <w:szCs w:val="21"/>
                      </w:rPr>
                    </w:pPr>
                    <w:r>
                      <w:rPr>
                        <w:rFonts w:hint="eastAsia"/>
                        <w:szCs w:val="21"/>
                      </w:rPr>
                      <w:t>期末余额</w:t>
                    </w:r>
                  </w:p>
                </w:tc>
              </w:sdtContent>
            </w:sdt>
            <w:sdt>
              <w:sdtPr>
                <w:tag w:val="_PLD_1bb67b7225804d0fb21b0788ddc7b7d2"/>
                <w:id w:val="700512748"/>
                <w:lock w:val="sdtLocked"/>
              </w:sdtPr>
              <w:sdtEndPr/>
              <w:sdtContent>
                <w:tc>
                  <w:tcPr>
                    <w:tcW w:w="612" w:type="pct"/>
                    <w:shd w:val="clear" w:color="auto" w:fill="auto"/>
                  </w:tcPr>
                  <w:p w14:paraId="43730512" w14:textId="77777777" w:rsidR="001C4835" w:rsidRDefault="001C4835" w:rsidP="001C4835">
                    <w:pPr>
                      <w:jc w:val="center"/>
                      <w:rPr>
                        <w:szCs w:val="21"/>
                      </w:rPr>
                    </w:pPr>
                    <w:r>
                      <w:rPr>
                        <w:rFonts w:hint="eastAsia"/>
                        <w:szCs w:val="21"/>
                      </w:rPr>
                      <w:t>形成原因</w:t>
                    </w:r>
                  </w:p>
                </w:tc>
              </w:sdtContent>
            </w:sdt>
          </w:tr>
          <w:sdt>
            <w:sdtPr>
              <w:rPr>
                <w:rFonts w:hint="eastAsia"/>
                <w:szCs w:val="21"/>
              </w:rPr>
              <w:alias w:val="专项应付款明细"/>
              <w:tag w:val="_TUP_872d87f96f2040eb9f1c7a3b8811ae7a"/>
              <w:id w:val="917670240"/>
              <w:lock w:val="sdtLocked"/>
            </w:sdtPr>
            <w:sdtEndPr/>
            <w:sdtContent>
              <w:tr w:rsidR="001C4835" w14:paraId="147784C0" w14:textId="77777777" w:rsidTr="001C4835">
                <w:trPr>
                  <w:cantSplit/>
                </w:trPr>
                <w:tc>
                  <w:tcPr>
                    <w:tcW w:w="1135" w:type="pct"/>
                  </w:tcPr>
                  <w:p w14:paraId="5A103DD5" w14:textId="77777777" w:rsidR="001C4835" w:rsidRDefault="001C4835" w:rsidP="001C4835">
                    <w:pPr>
                      <w:ind w:right="105"/>
                      <w:rPr>
                        <w:szCs w:val="21"/>
                      </w:rPr>
                    </w:pPr>
                    <w:r>
                      <w:t>天海车用</w:t>
                    </w:r>
                    <w:proofErr w:type="gramStart"/>
                    <w:r>
                      <w:t>吕</w:t>
                    </w:r>
                    <w:proofErr w:type="gramEnd"/>
                    <w:r>
                      <w:t>内胆全缠绕复合气瓶项目</w:t>
                    </w:r>
                  </w:p>
                </w:tc>
                <w:tc>
                  <w:tcPr>
                    <w:tcW w:w="984" w:type="pct"/>
                  </w:tcPr>
                  <w:p w14:paraId="3C20EBE5" w14:textId="77777777" w:rsidR="001C4835" w:rsidRDefault="001C4835" w:rsidP="001C4835">
                    <w:pPr>
                      <w:ind w:right="73"/>
                      <w:jc w:val="right"/>
                      <w:rPr>
                        <w:szCs w:val="21"/>
                      </w:rPr>
                    </w:pPr>
                    <w:r>
                      <w:t>3,900,000.00</w:t>
                    </w:r>
                  </w:p>
                </w:tc>
                <w:tc>
                  <w:tcPr>
                    <w:tcW w:w="757" w:type="pct"/>
                    <w:shd w:val="clear" w:color="auto" w:fill="auto"/>
                  </w:tcPr>
                  <w:p w14:paraId="56069006" w14:textId="77777777" w:rsidR="001C4835" w:rsidRDefault="001C4835" w:rsidP="001C4835">
                    <w:pPr>
                      <w:jc w:val="right"/>
                      <w:rPr>
                        <w:szCs w:val="21"/>
                      </w:rPr>
                    </w:pPr>
                    <w:r>
                      <w:t>0.00</w:t>
                    </w:r>
                  </w:p>
                </w:tc>
                <w:tc>
                  <w:tcPr>
                    <w:tcW w:w="907" w:type="pct"/>
                    <w:shd w:val="clear" w:color="auto" w:fill="auto"/>
                  </w:tcPr>
                  <w:p w14:paraId="54D01C3B" w14:textId="77777777" w:rsidR="001C4835" w:rsidRDefault="001C4835" w:rsidP="001C4835">
                    <w:pPr>
                      <w:jc w:val="right"/>
                      <w:rPr>
                        <w:szCs w:val="21"/>
                      </w:rPr>
                    </w:pPr>
                    <w:r>
                      <w:t>3,900,000.00</w:t>
                    </w:r>
                  </w:p>
                </w:tc>
                <w:tc>
                  <w:tcPr>
                    <w:tcW w:w="605" w:type="pct"/>
                  </w:tcPr>
                  <w:p w14:paraId="4ED7EC68" w14:textId="77777777" w:rsidR="001C4835" w:rsidRDefault="001C4835" w:rsidP="001C4835">
                    <w:pPr>
                      <w:ind w:right="73"/>
                      <w:jc w:val="right"/>
                      <w:rPr>
                        <w:szCs w:val="21"/>
                      </w:rPr>
                    </w:pPr>
                    <w:r>
                      <w:t>0.00</w:t>
                    </w:r>
                  </w:p>
                </w:tc>
                <w:tc>
                  <w:tcPr>
                    <w:tcW w:w="612" w:type="pct"/>
                    <w:shd w:val="clear" w:color="auto" w:fill="auto"/>
                  </w:tcPr>
                  <w:p w14:paraId="4C953DFA" w14:textId="497070A2" w:rsidR="001C4835" w:rsidRDefault="004358B9" w:rsidP="001C4835">
                    <w:pPr>
                      <w:jc w:val="center"/>
                      <w:rPr>
                        <w:szCs w:val="21"/>
                      </w:rPr>
                    </w:pPr>
                    <w:r>
                      <w:rPr>
                        <w:rFonts w:hint="eastAsia"/>
                      </w:rPr>
                      <w:t>注释</w:t>
                    </w:r>
                    <w:r w:rsidR="001C4835">
                      <w:t>1</w:t>
                    </w:r>
                  </w:p>
                </w:tc>
              </w:tr>
            </w:sdtContent>
          </w:sdt>
          <w:sdt>
            <w:sdtPr>
              <w:rPr>
                <w:rFonts w:hint="eastAsia"/>
                <w:szCs w:val="21"/>
              </w:rPr>
              <w:alias w:val="专项应付款明细"/>
              <w:tag w:val="_TUP_872d87f96f2040eb9f1c7a3b8811ae7a"/>
              <w:id w:val="-1815177426"/>
              <w:lock w:val="sdtLocked"/>
            </w:sdtPr>
            <w:sdtEndPr/>
            <w:sdtContent>
              <w:tr w:rsidR="001C4835" w14:paraId="30D847E4" w14:textId="77777777" w:rsidTr="001C4835">
                <w:trPr>
                  <w:cantSplit/>
                </w:trPr>
                <w:tc>
                  <w:tcPr>
                    <w:tcW w:w="1135" w:type="pct"/>
                  </w:tcPr>
                  <w:p w14:paraId="482C86ED" w14:textId="77777777" w:rsidR="001C4835" w:rsidRDefault="001C4835" w:rsidP="001C4835">
                    <w:pPr>
                      <w:ind w:right="105"/>
                      <w:rPr>
                        <w:szCs w:val="21"/>
                      </w:rPr>
                    </w:pPr>
                    <w:r>
                      <w:t>天然气储运设备生产基地建设项目</w:t>
                    </w:r>
                  </w:p>
                </w:tc>
                <w:tc>
                  <w:tcPr>
                    <w:tcW w:w="984" w:type="pct"/>
                  </w:tcPr>
                  <w:p w14:paraId="6F410F61" w14:textId="77777777" w:rsidR="001C4835" w:rsidRDefault="001C4835" w:rsidP="001C4835">
                    <w:pPr>
                      <w:ind w:right="73"/>
                      <w:jc w:val="right"/>
                      <w:rPr>
                        <w:szCs w:val="21"/>
                      </w:rPr>
                    </w:pPr>
                    <w:r>
                      <w:t>100,000,000.00</w:t>
                    </w:r>
                  </w:p>
                </w:tc>
                <w:tc>
                  <w:tcPr>
                    <w:tcW w:w="757" w:type="pct"/>
                    <w:shd w:val="clear" w:color="auto" w:fill="auto"/>
                  </w:tcPr>
                  <w:p w14:paraId="2DF801E9" w14:textId="77777777" w:rsidR="001C4835" w:rsidRDefault="001C4835" w:rsidP="001C4835">
                    <w:pPr>
                      <w:jc w:val="right"/>
                      <w:rPr>
                        <w:szCs w:val="21"/>
                      </w:rPr>
                    </w:pPr>
                    <w:r>
                      <w:t>0.00</w:t>
                    </w:r>
                  </w:p>
                </w:tc>
                <w:tc>
                  <w:tcPr>
                    <w:tcW w:w="907" w:type="pct"/>
                    <w:shd w:val="clear" w:color="auto" w:fill="auto"/>
                  </w:tcPr>
                  <w:p w14:paraId="1E6E2349" w14:textId="77777777" w:rsidR="001C4835" w:rsidRDefault="001C4835" w:rsidP="001C4835">
                    <w:pPr>
                      <w:jc w:val="right"/>
                      <w:rPr>
                        <w:szCs w:val="21"/>
                      </w:rPr>
                    </w:pPr>
                    <w:r>
                      <w:t>100,000,000.00</w:t>
                    </w:r>
                  </w:p>
                </w:tc>
                <w:tc>
                  <w:tcPr>
                    <w:tcW w:w="605" w:type="pct"/>
                  </w:tcPr>
                  <w:p w14:paraId="024C609E" w14:textId="77777777" w:rsidR="001C4835" w:rsidRDefault="001C4835" w:rsidP="001C4835">
                    <w:pPr>
                      <w:ind w:right="73"/>
                      <w:jc w:val="right"/>
                      <w:rPr>
                        <w:szCs w:val="21"/>
                      </w:rPr>
                    </w:pPr>
                    <w:r>
                      <w:t>0.00</w:t>
                    </w:r>
                  </w:p>
                </w:tc>
                <w:tc>
                  <w:tcPr>
                    <w:tcW w:w="612" w:type="pct"/>
                    <w:shd w:val="clear" w:color="auto" w:fill="auto"/>
                  </w:tcPr>
                  <w:p w14:paraId="4723509C" w14:textId="1B0DAB98" w:rsidR="001C4835" w:rsidRDefault="004358B9" w:rsidP="001C4835">
                    <w:pPr>
                      <w:jc w:val="center"/>
                      <w:rPr>
                        <w:szCs w:val="21"/>
                      </w:rPr>
                    </w:pPr>
                    <w:r>
                      <w:rPr>
                        <w:rFonts w:hint="eastAsia"/>
                      </w:rPr>
                      <w:t>注释</w:t>
                    </w:r>
                    <w:r w:rsidR="001C4835">
                      <w:t>2</w:t>
                    </w:r>
                  </w:p>
                </w:tc>
              </w:tr>
            </w:sdtContent>
          </w:sdt>
          <w:sdt>
            <w:sdtPr>
              <w:rPr>
                <w:rFonts w:hint="eastAsia"/>
                <w:szCs w:val="21"/>
              </w:rPr>
              <w:alias w:val="专项应付款明细"/>
              <w:tag w:val="_TUP_872d87f96f2040eb9f1c7a3b8811ae7a"/>
              <w:id w:val="494921677"/>
              <w:lock w:val="sdtLocked"/>
            </w:sdtPr>
            <w:sdtEndPr/>
            <w:sdtContent>
              <w:tr w:rsidR="001C4835" w14:paraId="37D7A9D6" w14:textId="77777777" w:rsidTr="001C4835">
                <w:trPr>
                  <w:cantSplit/>
                </w:trPr>
                <w:tc>
                  <w:tcPr>
                    <w:tcW w:w="1135" w:type="pct"/>
                  </w:tcPr>
                  <w:p w14:paraId="744AD0CA" w14:textId="77777777" w:rsidR="001C4835" w:rsidRDefault="001C4835" w:rsidP="001C4835">
                    <w:pPr>
                      <w:ind w:right="105"/>
                      <w:rPr>
                        <w:szCs w:val="21"/>
                      </w:rPr>
                    </w:pPr>
                    <w:r>
                      <w:t>20000只塑料内胆纤维全缠绕复合气瓶智能化数控生产线建设一期项目</w:t>
                    </w:r>
                  </w:p>
                </w:tc>
                <w:tc>
                  <w:tcPr>
                    <w:tcW w:w="984" w:type="pct"/>
                  </w:tcPr>
                  <w:p w14:paraId="7538C2DA" w14:textId="77777777" w:rsidR="001C4835" w:rsidRDefault="001C4835" w:rsidP="001C4835">
                    <w:pPr>
                      <w:ind w:right="73"/>
                      <w:jc w:val="right"/>
                      <w:rPr>
                        <w:szCs w:val="21"/>
                      </w:rPr>
                    </w:pPr>
                    <w:r>
                      <w:t>12,000,000.00</w:t>
                    </w:r>
                  </w:p>
                </w:tc>
                <w:tc>
                  <w:tcPr>
                    <w:tcW w:w="757" w:type="pct"/>
                    <w:shd w:val="clear" w:color="auto" w:fill="auto"/>
                  </w:tcPr>
                  <w:p w14:paraId="1D980D93" w14:textId="77777777" w:rsidR="001C4835" w:rsidRDefault="001C4835" w:rsidP="001C4835">
                    <w:pPr>
                      <w:jc w:val="right"/>
                      <w:rPr>
                        <w:szCs w:val="21"/>
                      </w:rPr>
                    </w:pPr>
                    <w:r>
                      <w:t>0.00</w:t>
                    </w:r>
                  </w:p>
                </w:tc>
                <w:tc>
                  <w:tcPr>
                    <w:tcW w:w="907" w:type="pct"/>
                    <w:shd w:val="clear" w:color="auto" w:fill="auto"/>
                  </w:tcPr>
                  <w:p w14:paraId="6D4D74ED" w14:textId="77777777" w:rsidR="001C4835" w:rsidRDefault="001C4835" w:rsidP="001C4835">
                    <w:pPr>
                      <w:jc w:val="right"/>
                      <w:rPr>
                        <w:szCs w:val="21"/>
                      </w:rPr>
                    </w:pPr>
                    <w:r>
                      <w:t>12,000,000.00</w:t>
                    </w:r>
                  </w:p>
                </w:tc>
                <w:tc>
                  <w:tcPr>
                    <w:tcW w:w="605" w:type="pct"/>
                  </w:tcPr>
                  <w:p w14:paraId="4F8B8E99" w14:textId="77777777" w:rsidR="001C4835" w:rsidRDefault="001C4835" w:rsidP="001C4835">
                    <w:pPr>
                      <w:ind w:right="73"/>
                      <w:jc w:val="right"/>
                      <w:rPr>
                        <w:szCs w:val="21"/>
                      </w:rPr>
                    </w:pPr>
                    <w:r>
                      <w:t>0.00</w:t>
                    </w:r>
                  </w:p>
                </w:tc>
                <w:tc>
                  <w:tcPr>
                    <w:tcW w:w="612" w:type="pct"/>
                    <w:shd w:val="clear" w:color="auto" w:fill="auto"/>
                  </w:tcPr>
                  <w:p w14:paraId="37EA7001" w14:textId="3F9D76CE" w:rsidR="001C4835" w:rsidRDefault="004358B9" w:rsidP="001C4835">
                    <w:pPr>
                      <w:jc w:val="center"/>
                      <w:rPr>
                        <w:szCs w:val="21"/>
                      </w:rPr>
                    </w:pPr>
                    <w:r>
                      <w:rPr>
                        <w:rFonts w:hint="eastAsia"/>
                      </w:rPr>
                      <w:t>注释</w:t>
                    </w:r>
                    <w:r w:rsidR="001C4835">
                      <w:t>3</w:t>
                    </w:r>
                  </w:p>
                </w:tc>
              </w:tr>
            </w:sdtContent>
          </w:sdt>
          <w:tr w:rsidR="001C4835" w14:paraId="01850F6D" w14:textId="77777777" w:rsidTr="001C4835">
            <w:trPr>
              <w:cantSplit/>
            </w:trPr>
            <w:sdt>
              <w:sdtPr>
                <w:tag w:val="_PLD_f1547509b7a74fc39c9858f17e74ac3e"/>
                <w:id w:val="78875656"/>
                <w:lock w:val="sdtLocked"/>
              </w:sdtPr>
              <w:sdtEndPr/>
              <w:sdtContent>
                <w:tc>
                  <w:tcPr>
                    <w:tcW w:w="1135" w:type="pct"/>
                    <w:vAlign w:val="center"/>
                  </w:tcPr>
                  <w:p w14:paraId="679B378E" w14:textId="77777777" w:rsidR="001C4835" w:rsidRDefault="001C4835" w:rsidP="001C4835">
                    <w:pPr>
                      <w:ind w:right="105"/>
                      <w:jc w:val="center"/>
                      <w:rPr>
                        <w:color w:val="000000" w:themeColor="text1"/>
                        <w:szCs w:val="21"/>
                      </w:rPr>
                    </w:pPr>
                    <w:r>
                      <w:rPr>
                        <w:rFonts w:hint="eastAsia"/>
                        <w:color w:val="000000" w:themeColor="text1"/>
                        <w:szCs w:val="21"/>
                      </w:rPr>
                      <w:t>合计</w:t>
                    </w:r>
                  </w:p>
                </w:tc>
              </w:sdtContent>
            </w:sdt>
            <w:tc>
              <w:tcPr>
                <w:tcW w:w="984" w:type="pct"/>
              </w:tcPr>
              <w:p w14:paraId="48AF20FF" w14:textId="77777777" w:rsidR="001C4835" w:rsidRDefault="001C4835" w:rsidP="001C4835">
                <w:pPr>
                  <w:ind w:right="73"/>
                  <w:jc w:val="right"/>
                  <w:rPr>
                    <w:szCs w:val="21"/>
                  </w:rPr>
                </w:pPr>
                <w:r>
                  <w:t>115,900,000.00</w:t>
                </w:r>
              </w:p>
            </w:tc>
            <w:tc>
              <w:tcPr>
                <w:tcW w:w="757" w:type="pct"/>
                <w:shd w:val="clear" w:color="auto" w:fill="auto"/>
              </w:tcPr>
              <w:p w14:paraId="0191AB62" w14:textId="77777777" w:rsidR="001C4835" w:rsidRDefault="001C4835" w:rsidP="001C4835">
                <w:pPr>
                  <w:jc w:val="right"/>
                  <w:rPr>
                    <w:szCs w:val="21"/>
                  </w:rPr>
                </w:pPr>
                <w:r>
                  <w:t>0.00</w:t>
                </w:r>
              </w:p>
            </w:tc>
            <w:tc>
              <w:tcPr>
                <w:tcW w:w="907" w:type="pct"/>
                <w:shd w:val="clear" w:color="auto" w:fill="auto"/>
              </w:tcPr>
              <w:p w14:paraId="4C6892C9" w14:textId="77777777" w:rsidR="001C4835" w:rsidRDefault="001C4835" w:rsidP="001C4835">
                <w:pPr>
                  <w:jc w:val="right"/>
                  <w:rPr>
                    <w:szCs w:val="21"/>
                  </w:rPr>
                </w:pPr>
                <w:r>
                  <w:t>115,900,000.00</w:t>
                </w:r>
              </w:p>
            </w:tc>
            <w:tc>
              <w:tcPr>
                <w:tcW w:w="605" w:type="pct"/>
              </w:tcPr>
              <w:p w14:paraId="62D40E19" w14:textId="77777777" w:rsidR="001C4835" w:rsidRDefault="001C4835" w:rsidP="001C4835">
                <w:pPr>
                  <w:ind w:right="73"/>
                  <w:jc w:val="right"/>
                  <w:rPr>
                    <w:szCs w:val="21"/>
                  </w:rPr>
                </w:pPr>
                <w:r>
                  <w:t>0.00</w:t>
                </w:r>
              </w:p>
            </w:tc>
            <w:tc>
              <w:tcPr>
                <w:tcW w:w="612" w:type="pct"/>
                <w:shd w:val="clear" w:color="auto" w:fill="auto"/>
              </w:tcPr>
              <w:p w14:paraId="7C2DBBA8" w14:textId="77777777" w:rsidR="001C4835" w:rsidRDefault="001C4835" w:rsidP="001C4835">
                <w:pPr>
                  <w:jc w:val="center"/>
                  <w:rPr>
                    <w:color w:val="000000" w:themeColor="text1"/>
                    <w:szCs w:val="21"/>
                  </w:rPr>
                </w:pPr>
                <w:r>
                  <w:rPr>
                    <w:color w:val="000000" w:themeColor="text1"/>
                    <w:szCs w:val="21"/>
                  </w:rPr>
                  <w:t>/</w:t>
                </w:r>
              </w:p>
            </w:tc>
          </w:tr>
        </w:tbl>
        <w:p w14:paraId="68AD7195" w14:textId="77777777" w:rsidR="001C4835" w:rsidRDefault="001C4835">
          <w:pPr>
            <w:pStyle w:val="82"/>
          </w:pPr>
        </w:p>
        <w:p w14:paraId="60EB48AE" w14:textId="77777777" w:rsidR="001C4835" w:rsidRDefault="001C4835">
          <w:pPr>
            <w:snapToGrid w:val="0"/>
            <w:spacing w:before="60" w:after="60"/>
            <w:rPr>
              <w:szCs w:val="21"/>
            </w:rPr>
          </w:pPr>
          <w:r>
            <w:rPr>
              <w:rFonts w:hint="eastAsia"/>
              <w:szCs w:val="21"/>
            </w:rPr>
            <w:lastRenderedPageBreak/>
            <w:t>其他说明：</w:t>
          </w:r>
        </w:p>
        <w:sdt>
          <w:sdtPr>
            <w:rPr>
              <w:szCs w:val="21"/>
            </w:rPr>
            <w:alias w:val="专项应付款的说明"/>
            <w:tag w:val="_GBC_954a6f7cb5ff48de9193ddbb478f6007"/>
            <w:id w:val="1684245469"/>
            <w:lock w:val="sdtLocked"/>
            <w:placeholder>
              <w:docPart w:val="GBC22222222222222222222222222222"/>
            </w:placeholder>
          </w:sdtPr>
          <w:sdtEndPr/>
          <w:sdtContent>
            <w:p w14:paraId="3D502190" w14:textId="1A5E7085" w:rsidR="001C4835" w:rsidRPr="002A788C" w:rsidRDefault="004358B9" w:rsidP="001C4835">
              <w:pPr>
                <w:spacing w:beforeLines="50" w:before="120" w:afterLines="50" w:after="120" w:line="360" w:lineRule="exact"/>
                <w:ind w:firstLineChars="200" w:firstLine="420"/>
                <w:jc w:val="both"/>
                <w:rPr>
                  <w:sz w:val="22"/>
                  <w:szCs w:val="22"/>
                </w:rPr>
              </w:pPr>
              <w:r>
                <w:rPr>
                  <w:rFonts w:hint="eastAsia"/>
                  <w:sz w:val="22"/>
                  <w:szCs w:val="22"/>
                </w:rPr>
                <w:t>注释</w:t>
              </w:r>
              <w:r w:rsidR="001C4835" w:rsidRPr="002A788C">
                <w:rPr>
                  <w:rFonts w:hint="eastAsia"/>
                  <w:sz w:val="22"/>
                  <w:szCs w:val="22"/>
                </w:rPr>
                <w:t>1：北京天海与京城机电于2009年签订了“京城控股战略产品与技术研发项目资金支持合同”，对北京天海的天海车用铝内胆全缠绕复合气瓶项目给予资金支持1,000万元。本年末已归还。</w:t>
              </w:r>
            </w:p>
            <w:p w14:paraId="46246FCC" w14:textId="66774D91" w:rsidR="001C4835" w:rsidRPr="002A788C" w:rsidRDefault="004358B9" w:rsidP="001C4835">
              <w:pPr>
                <w:spacing w:beforeLines="50" w:before="120" w:afterLines="50" w:after="120" w:line="360" w:lineRule="exact"/>
                <w:ind w:firstLineChars="200" w:firstLine="440"/>
                <w:jc w:val="both"/>
                <w:rPr>
                  <w:sz w:val="22"/>
                  <w:szCs w:val="22"/>
                </w:rPr>
              </w:pPr>
              <w:r>
                <w:rPr>
                  <w:rFonts w:hint="eastAsia"/>
                  <w:sz w:val="22"/>
                  <w:szCs w:val="22"/>
                </w:rPr>
                <w:t>注释</w:t>
              </w:r>
              <w:r w:rsidR="001C4835" w:rsidRPr="002A788C">
                <w:rPr>
                  <w:rFonts w:hint="eastAsia"/>
                  <w:sz w:val="22"/>
                  <w:szCs w:val="22"/>
                </w:rPr>
                <w:t>2：北京市人民政府国有资产监督管理委员会2013年6月4日向京城机电下发了《关于拨付2013年国有资本经营预算资金的通知》（京国资[2013]96号），通知安排1亿元用于天然气储运设备生产基地建设项目。北京天海于2013年8月收到上述资金，本年末已归还。</w:t>
              </w:r>
            </w:p>
            <w:p w14:paraId="7EE1C0D1" w14:textId="44903C01" w:rsidR="001C4835" w:rsidRPr="002A788C" w:rsidRDefault="004358B9" w:rsidP="001C4835">
              <w:pPr>
                <w:spacing w:beforeLines="50" w:before="120" w:afterLines="50" w:after="120" w:line="360" w:lineRule="exact"/>
                <w:ind w:firstLineChars="200" w:firstLine="440"/>
                <w:jc w:val="both"/>
                <w:rPr>
                  <w:sz w:val="22"/>
                  <w:szCs w:val="22"/>
                </w:rPr>
              </w:pPr>
              <w:r>
                <w:rPr>
                  <w:rFonts w:hint="eastAsia"/>
                  <w:sz w:val="22"/>
                  <w:szCs w:val="22"/>
                </w:rPr>
                <w:t>注释</w:t>
              </w:r>
              <w:r w:rsidR="001C4835" w:rsidRPr="002A788C">
                <w:rPr>
                  <w:rFonts w:hint="eastAsia"/>
                  <w:sz w:val="22"/>
                  <w:szCs w:val="22"/>
                </w:rPr>
                <w:t>3：北京市人民政府国有资产监督管理委员会2019年8月16日向京城机电下发了《关于拨付2019年国有资本经营预算资金的通知》（京国资[2019]1691号），通知安排1,200万元用于20,000只塑料内胆纤维全缠绕复合气瓶智能化数控生产线建设一期项目。北京天海于2019年9月收到上述资金，本年末已归还。</w:t>
              </w:r>
            </w:p>
          </w:sdtContent>
        </w:sdt>
        <w:p w14:paraId="35AF1EB8" w14:textId="77777777" w:rsidR="001C4835" w:rsidRDefault="001B4C12">
          <w:pPr>
            <w:snapToGrid w:val="0"/>
            <w:rPr>
              <w:szCs w:val="21"/>
            </w:rPr>
          </w:pPr>
        </w:p>
      </w:sdtContent>
    </w:sdt>
    <w:p w14:paraId="1A3A3803" w14:textId="77777777" w:rsidR="001C4835" w:rsidRPr="00141161" w:rsidRDefault="001C4835" w:rsidP="00E56CC8">
      <w:pPr>
        <w:pStyle w:val="80"/>
        <w:numPr>
          <w:ilvl w:val="0"/>
          <w:numId w:val="85"/>
        </w:numPr>
        <w:tabs>
          <w:tab w:val="left" w:pos="504"/>
        </w:tabs>
        <w:rPr>
          <w:sz w:val="22"/>
          <w:szCs w:val="19"/>
        </w:rPr>
      </w:pPr>
      <w:r w:rsidRPr="00141161">
        <w:rPr>
          <w:rFonts w:hint="eastAsia"/>
          <w:sz w:val="22"/>
          <w:szCs w:val="19"/>
        </w:rPr>
        <w:t>长期应付职工薪</w:t>
      </w:r>
      <w:proofErr w:type="gramStart"/>
      <w:r w:rsidRPr="00141161">
        <w:rPr>
          <w:rFonts w:hint="eastAsia"/>
          <w:sz w:val="22"/>
          <w:szCs w:val="19"/>
        </w:rPr>
        <w:t>酬</w:t>
      </w:r>
      <w:proofErr w:type="gramEnd"/>
    </w:p>
    <w:sdt>
      <w:sdtPr>
        <w:alias w:val="是否适用：长期应付职工薪酬[双击切换]"/>
        <w:tag w:val="_GBC_24f9546075204a64926cf2cb24e64f0e"/>
        <w:id w:val="1367804533"/>
        <w:lock w:val="sdtContentLocked"/>
        <w:placeholder>
          <w:docPart w:val="GBC22222222222222222222222222222"/>
        </w:placeholder>
      </w:sdtPr>
      <w:sdtEndPr/>
      <w:sdtContent>
        <w:p w14:paraId="46838349"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eastAsia="宋体" w:hAnsi="宋体" w:cs="宋体" w:hint="eastAsia"/>
          <w:b w:val="0"/>
          <w:bCs w:val="0"/>
          <w:kern w:val="0"/>
          <w:szCs w:val="24"/>
        </w:rPr>
        <w:alias w:val="模块:长期应付职工薪酬"/>
        <w:tag w:val="_SEC_9e1dffe6ae18444d97446014b297dd69"/>
        <w:id w:val="1472781579"/>
        <w:lock w:val="sdtLocked"/>
        <w:placeholder>
          <w:docPart w:val="GBC22222222222222222222222222222"/>
        </w:placeholder>
      </w:sdtPr>
      <w:sdtEndPr/>
      <w:sdtContent>
        <w:p w14:paraId="3E506A33" w14:textId="77777777" w:rsidR="001C4835" w:rsidRPr="00141161" w:rsidRDefault="001C4835" w:rsidP="00E56CC8">
          <w:pPr>
            <w:pStyle w:val="79"/>
            <w:numPr>
              <w:ilvl w:val="0"/>
              <w:numId w:val="115"/>
            </w:numPr>
            <w:ind w:left="426" w:hanging="426"/>
            <w:rPr>
              <w:sz w:val="22"/>
              <w:szCs w:val="26"/>
            </w:rPr>
          </w:pPr>
          <w:r w:rsidRPr="00141161">
            <w:rPr>
              <w:rFonts w:hint="eastAsia"/>
              <w:sz w:val="22"/>
              <w:szCs w:val="26"/>
            </w:rPr>
            <w:t>长期应付职工薪酬表</w:t>
          </w:r>
        </w:p>
        <w:sdt>
          <w:sdtPr>
            <w:alias w:val="是否适用：长期应付职工薪酬表[双击切换]"/>
            <w:tag w:val="_GBC_b44de9fd198c4a3499852d2770fe541b"/>
            <w:id w:val="1989046446"/>
            <w:lock w:val="sdtContentLocked"/>
            <w:placeholder>
              <w:docPart w:val="GBC22222222222222222222222222222"/>
            </w:placeholder>
          </w:sdtPr>
          <w:sdtEndPr/>
          <w:sdtContent>
            <w:p w14:paraId="2E0708D6"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EEAB934" w14:textId="77777777" w:rsidR="001C4835" w:rsidRDefault="001C4835">
          <w:pPr>
            <w:jc w:val="right"/>
          </w:pPr>
          <w:r>
            <w:rPr>
              <w:rFonts w:hint="eastAsia"/>
            </w:rPr>
            <w:t>单位：</w:t>
          </w:r>
          <w:sdt>
            <w:sdtPr>
              <w:rPr>
                <w:rFonts w:hint="eastAsia"/>
              </w:rPr>
              <w:alias w:val="单位：财务附注：长期应付职工薪酬"/>
              <w:tag w:val="_GBC_494e432bb7b842a4b2966c2a30e46b7c"/>
              <w:id w:val="6366790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rPr>
                <w:t>元</w:t>
              </w:r>
            </w:sdtContent>
          </w:sdt>
          <w:r>
            <w:rPr>
              <w:rFonts w:hint="eastAsia"/>
            </w:rPr>
            <w:t xml:space="preserve">  币种：</w:t>
          </w:r>
          <w:sdt>
            <w:sdtPr>
              <w:rPr>
                <w:rFonts w:hint="eastAsia"/>
              </w:rPr>
              <w:alias w:val="币种：财务附注：长期应付职工薪酬"/>
              <w:tag w:val="_GBC_02ec6d6e408949a7aba93c9538df7dad"/>
              <w:id w:val="12021328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4"/>
            <w:gridCol w:w="2631"/>
            <w:gridCol w:w="2764"/>
          </w:tblGrid>
          <w:tr w:rsidR="001C4835" w14:paraId="3126BC54" w14:textId="77777777" w:rsidTr="001C4835">
            <w:sdt>
              <w:sdtPr>
                <w:tag w:val="_PLD_87f8419ee43a44a3851aeb0ae20db3b3"/>
                <w:id w:val="159896084"/>
                <w:lock w:val="sdtLocked"/>
              </w:sdtPr>
              <w:sdtEndPr/>
              <w:sdtContent>
                <w:tc>
                  <w:tcPr>
                    <w:tcW w:w="2019" w:type="pct"/>
                    <w:tcBorders>
                      <w:top w:val="single" w:sz="6" w:space="0" w:color="auto"/>
                      <w:left w:val="single" w:sz="6" w:space="0" w:color="auto"/>
                      <w:bottom w:val="single" w:sz="6" w:space="0" w:color="auto"/>
                      <w:right w:val="single" w:sz="6" w:space="0" w:color="auto"/>
                    </w:tcBorders>
                    <w:shd w:val="clear" w:color="auto" w:fill="auto"/>
                    <w:vAlign w:val="center"/>
                  </w:tcPr>
                  <w:p w14:paraId="6DCFFA52" w14:textId="77777777" w:rsidR="001C4835" w:rsidRDefault="001C4835" w:rsidP="001C4835">
                    <w:pPr>
                      <w:jc w:val="center"/>
                    </w:pPr>
                    <w:r>
                      <w:rPr>
                        <w:rFonts w:hint="eastAsia"/>
                      </w:rPr>
                      <w:t>项目</w:t>
                    </w:r>
                  </w:p>
                </w:tc>
              </w:sdtContent>
            </w:sdt>
            <w:sdt>
              <w:sdtPr>
                <w:tag w:val="_PLD_dc953e100cbb4806858d7d10436872c1"/>
                <w:id w:val="-1120523640"/>
                <w:lock w:val="sdtLocked"/>
              </w:sdtPr>
              <w:sdtEndPr/>
              <w:sdtContent>
                <w:tc>
                  <w:tcPr>
                    <w:tcW w:w="1454" w:type="pct"/>
                    <w:tcBorders>
                      <w:top w:val="single" w:sz="6" w:space="0" w:color="auto"/>
                      <w:left w:val="single" w:sz="6" w:space="0" w:color="auto"/>
                      <w:bottom w:val="single" w:sz="6" w:space="0" w:color="auto"/>
                      <w:right w:val="single" w:sz="6" w:space="0" w:color="auto"/>
                    </w:tcBorders>
                    <w:shd w:val="clear" w:color="auto" w:fill="auto"/>
                    <w:vAlign w:val="center"/>
                  </w:tcPr>
                  <w:p w14:paraId="5EC31459" w14:textId="77777777" w:rsidR="001C4835" w:rsidRDefault="001C4835" w:rsidP="001C4835">
                    <w:pPr>
                      <w:jc w:val="center"/>
                    </w:pPr>
                    <w:r>
                      <w:rPr>
                        <w:rFonts w:hint="eastAsia"/>
                      </w:rPr>
                      <w:t>期末余额</w:t>
                    </w:r>
                  </w:p>
                </w:tc>
              </w:sdtContent>
            </w:sdt>
            <w:sdt>
              <w:sdtPr>
                <w:tag w:val="_PLD_28d4785454ea4bd99f4433899ff434f8"/>
                <w:id w:val="-203867873"/>
                <w:lock w:val="sdtLocked"/>
              </w:sdtPr>
              <w:sdtEndPr/>
              <w:sdtContent>
                <w:tc>
                  <w:tcPr>
                    <w:tcW w:w="1527" w:type="pct"/>
                    <w:tcBorders>
                      <w:top w:val="single" w:sz="6" w:space="0" w:color="auto"/>
                      <w:left w:val="single" w:sz="6" w:space="0" w:color="auto"/>
                      <w:bottom w:val="single" w:sz="6" w:space="0" w:color="auto"/>
                      <w:right w:val="single" w:sz="6" w:space="0" w:color="auto"/>
                    </w:tcBorders>
                    <w:shd w:val="clear" w:color="auto" w:fill="auto"/>
                    <w:vAlign w:val="center"/>
                  </w:tcPr>
                  <w:p w14:paraId="7CF07E35" w14:textId="77777777" w:rsidR="001C4835" w:rsidRDefault="001C4835" w:rsidP="001C4835">
                    <w:pPr>
                      <w:jc w:val="center"/>
                    </w:pPr>
                    <w:r>
                      <w:rPr>
                        <w:rFonts w:hint="eastAsia"/>
                      </w:rPr>
                      <w:t>期初余额</w:t>
                    </w:r>
                  </w:p>
                </w:tc>
              </w:sdtContent>
            </w:sdt>
          </w:tr>
          <w:tr w:rsidR="001C4835" w14:paraId="24B6D734" w14:textId="77777777" w:rsidTr="001C4835">
            <w:sdt>
              <w:sdtPr>
                <w:tag w:val="_PLD_4c054f4398504cc3a2d7cf1b29ec137a"/>
                <w:id w:val="-1482697667"/>
                <w:lock w:val="sdtLocked"/>
              </w:sdtPr>
              <w:sdtEndPr/>
              <w:sdtContent>
                <w:tc>
                  <w:tcPr>
                    <w:tcW w:w="2019" w:type="pct"/>
                    <w:tcBorders>
                      <w:top w:val="single" w:sz="6" w:space="0" w:color="auto"/>
                      <w:left w:val="single" w:sz="6" w:space="0" w:color="auto"/>
                      <w:bottom w:val="single" w:sz="6" w:space="0" w:color="auto"/>
                      <w:right w:val="single" w:sz="6" w:space="0" w:color="auto"/>
                    </w:tcBorders>
                    <w:shd w:val="clear" w:color="auto" w:fill="auto"/>
                  </w:tcPr>
                  <w:p w14:paraId="3613ACC5" w14:textId="77777777" w:rsidR="001C4835" w:rsidRDefault="001C4835" w:rsidP="001C4835">
                    <w:pPr>
                      <w:pStyle w:val="82"/>
                    </w:pPr>
                    <w:r w:rsidRPr="00141161">
                      <w:rPr>
                        <w:rFonts w:hint="eastAsia"/>
                        <w:sz w:val="22"/>
                        <w:szCs w:val="22"/>
                      </w:rPr>
                      <w:t>一、离职后福利-设定受益计划净负债</w:t>
                    </w:r>
                  </w:p>
                </w:tc>
              </w:sdtContent>
            </w:sdt>
            <w:tc>
              <w:tcPr>
                <w:tcW w:w="1454" w:type="pct"/>
                <w:tcBorders>
                  <w:top w:val="single" w:sz="6" w:space="0" w:color="auto"/>
                  <w:left w:val="single" w:sz="6" w:space="0" w:color="auto"/>
                  <w:bottom w:val="single" w:sz="4" w:space="0" w:color="auto"/>
                  <w:right w:val="single" w:sz="4" w:space="0" w:color="auto"/>
                </w:tcBorders>
                <w:shd w:val="clear" w:color="auto" w:fill="auto"/>
              </w:tcPr>
              <w:p w14:paraId="2BD7DBA2" w14:textId="77777777" w:rsidR="001C4835" w:rsidRDefault="001C4835" w:rsidP="001C4835">
                <w:pPr>
                  <w:jc w:val="right"/>
                </w:pPr>
                <w:r>
                  <w:t>28,206,118.61</w:t>
                </w:r>
              </w:p>
            </w:tc>
            <w:tc>
              <w:tcPr>
                <w:tcW w:w="1527" w:type="pct"/>
                <w:tcBorders>
                  <w:top w:val="single" w:sz="6" w:space="0" w:color="auto"/>
                  <w:left w:val="single" w:sz="4" w:space="0" w:color="auto"/>
                  <w:bottom w:val="single" w:sz="4" w:space="0" w:color="auto"/>
                  <w:right w:val="single" w:sz="4" w:space="0" w:color="auto"/>
                </w:tcBorders>
                <w:shd w:val="clear" w:color="auto" w:fill="auto"/>
              </w:tcPr>
              <w:p w14:paraId="13119611" w14:textId="77777777" w:rsidR="001C4835" w:rsidRDefault="001C4835" w:rsidP="001C4835">
                <w:pPr>
                  <w:jc w:val="right"/>
                </w:pPr>
                <w:r>
                  <w:t>26,035,280.87</w:t>
                </w:r>
              </w:p>
            </w:tc>
          </w:tr>
          <w:tr w:rsidR="001C4835" w14:paraId="247235DE" w14:textId="77777777" w:rsidTr="001C4835">
            <w:sdt>
              <w:sdtPr>
                <w:tag w:val="_PLD_971a5260209f434783e30ba72915cc01"/>
                <w:id w:val="-1595017166"/>
                <w:lock w:val="sdtLocked"/>
              </w:sdtPr>
              <w:sdtEndPr/>
              <w:sdtContent>
                <w:tc>
                  <w:tcPr>
                    <w:tcW w:w="2019" w:type="pct"/>
                    <w:tcBorders>
                      <w:top w:val="single" w:sz="6" w:space="0" w:color="auto"/>
                      <w:left w:val="single" w:sz="6" w:space="0" w:color="auto"/>
                      <w:bottom w:val="single" w:sz="6" w:space="0" w:color="auto"/>
                      <w:right w:val="single" w:sz="6" w:space="0" w:color="auto"/>
                    </w:tcBorders>
                    <w:shd w:val="clear" w:color="auto" w:fill="auto"/>
                  </w:tcPr>
                  <w:p w14:paraId="156AB53E" w14:textId="77777777" w:rsidR="001C4835" w:rsidRDefault="001C4835" w:rsidP="001C4835">
                    <w:pPr>
                      <w:pStyle w:val="82"/>
                    </w:pPr>
                    <w:r w:rsidRPr="00141161">
                      <w:rPr>
                        <w:rFonts w:hint="eastAsia"/>
                        <w:sz w:val="22"/>
                        <w:szCs w:val="22"/>
                      </w:rPr>
                      <w:t>二、辞退福利</w:t>
                    </w:r>
                  </w:p>
                </w:tc>
              </w:sdtContent>
            </w:sdt>
            <w:tc>
              <w:tcPr>
                <w:tcW w:w="1454" w:type="pct"/>
                <w:tcBorders>
                  <w:top w:val="single" w:sz="6" w:space="0" w:color="auto"/>
                  <w:left w:val="single" w:sz="6" w:space="0" w:color="auto"/>
                  <w:bottom w:val="single" w:sz="4" w:space="0" w:color="auto"/>
                  <w:right w:val="single" w:sz="4" w:space="0" w:color="auto"/>
                </w:tcBorders>
                <w:shd w:val="clear" w:color="auto" w:fill="auto"/>
              </w:tcPr>
              <w:p w14:paraId="39B7CCB6" w14:textId="77777777" w:rsidR="001C4835" w:rsidRDefault="001C4835" w:rsidP="001C4835">
                <w:pPr>
                  <w:jc w:val="right"/>
                </w:pPr>
              </w:p>
            </w:tc>
            <w:tc>
              <w:tcPr>
                <w:tcW w:w="1527" w:type="pct"/>
                <w:tcBorders>
                  <w:top w:val="single" w:sz="6" w:space="0" w:color="auto"/>
                  <w:left w:val="single" w:sz="4" w:space="0" w:color="auto"/>
                  <w:bottom w:val="single" w:sz="4" w:space="0" w:color="auto"/>
                  <w:right w:val="single" w:sz="4" w:space="0" w:color="auto"/>
                </w:tcBorders>
                <w:shd w:val="clear" w:color="auto" w:fill="auto"/>
              </w:tcPr>
              <w:p w14:paraId="5B353D01" w14:textId="77777777" w:rsidR="001C4835" w:rsidRDefault="001C4835" w:rsidP="001C4835">
                <w:pPr>
                  <w:jc w:val="right"/>
                </w:pPr>
              </w:p>
            </w:tc>
          </w:tr>
          <w:tr w:rsidR="001C4835" w14:paraId="50CA0B83" w14:textId="77777777" w:rsidTr="001C4835">
            <w:sdt>
              <w:sdtPr>
                <w:tag w:val="_PLD_75c9f6191bf246cca608bafd669a8865"/>
                <w:id w:val="-198697919"/>
                <w:lock w:val="sdtLocked"/>
              </w:sdtPr>
              <w:sdtEndPr/>
              <w:sdtContent>
                <w:tc>
                  <w:tcPr>
                    <w:tcW w:w="2019" w:type="pct"/>
                    <w:tcBorders>
                      <w:top w:val="single" w:sz="6" w:space="0" w:color="auto"/>
                      <w:left w:val="single" w:sz="6" w:space="0" w:color="auto"/>
                      <w:bottom w:val="single" w:sz="6" w:space="0" w:color="auto"/>
                      <w:right w:val="single" w:sz="6" w:space="0" w:color="auto"/>
                    </w:tcBorders>
                    <w:shd w:val="clear" w:color="auto" w:fill="auto"/>
                  </w:tcPr>
                  <w:p w14:paraId="4C894BB5" w14:textId="77777777" w:rsidR="001C4835" w:rsidRDefault="001C4835" w:rsidP="001C4835">
                    <w:pPr>
                      <w:pStyle w:val="82"/>
                    </w:pPr>
                    <w:r w:rsidRPr="00141161">
                      <w:rPr>
                        <w:rFonts w:hint="eastAsia"/>
                        <w:sz w:val="22"/>
                        <w:szCs w:val="22"/>
                      </w:rPr>
                      <w:t>三、其他长期福利</w:t>
                    </w:r>
                  </w:p>
                </w:tc>
              </w:sdtContent>
            </w:sdt>
            <w:tc>
              <w:tcPr>
                <w:tcW w:w="1454" w:type="pct"/>
                <w:tcBorders>
                  <w:top w:val="single" w:sz="4" w:space="0" w:color="auto"/>
                  <w:left w:val="single" w:sz="6" w:space="0" w:color="auto"/>
                  <w:bottom w:val="single" w:sz="4" w:space="0" w:color="auto"/>
                  <w:right w:val="single" w:sz="4" w:space="0" w:color="auto"/>
                </w:tcBorders>
                <w:shd w:val="clear" w:color="auto" w:fill="auto"/>
              </w:tcPr>
              <w:p w14:paraId="4A2A3239" w14:textId="77777777" w:rsidR="001C4835" w:rsidRDefault="001C4835" w:rsidP="001C4835">
                <w:pPr>
                  <w:jc w:val="right"/>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FD59BE2" w14:textId="77777777" w:rsidR="001C4835" w:rsidRDefault="001C4835" w:rsidP="001C4835">
                <w:pPr>
                  <w:jc w:val="right"/>
                </w:pPr>
              </w:p>
            </w:tc>
          </w:tr>
          <w:tr w:rsidR="001C4835" w14:paraId="610801B3" w14:textId="77777777" w:rsidTr="001C4835">
            <w:sdt>
              <w:sdtPr>
                <w:tag w:val="_PLD_0935fbc395df47e5900b69d5b9d2e7fb"/>
                <w:id w:val="1059673412"/>
                <w:lock w:val="sdtLocked"/>
              </w:sdtPr>
              <w:sdtEndPr/>
              <w:sdtContent>
                <w:tc>
                  <w:tcPr>
                    <w:tcW w:w="2019" w:type="pct"/>
                    <w:tcBorders>
                      <w:top w:val="single" w:sz="6" w:space="0" w:color="auto"/>
                      <w:left w:val="single" w:sz="6" w:space="0" w:color="auto"/>
                      <w:bottom w:val="single" w:sz="6" w:space="0" w:color="auto"/>
                      <w:right w:val="single" w:sz="6" w:space="0" w:color="auto"/>
                    </w:tcBorders>
                    <w:shd w:val="clear" w:color="auto" w:fill="auto"/>
                    <w:vAlign w:val="center"/>
                  </w:tcPr>
                  <w:p w14:paraId="72287555" w14:textId="77777777" w:rsidR="001C4835" w:rsidRDefault="001C4835" w:rsidP="001C4835">
                    <w:pPr>
                      <w:jc w:val="center"/>
                    </w:pPr>
                    <w:r>
                      <w:rPr>
                        <w:rFonts w:hint="eastAsia"/>
                      </w:rPr>
                      <w:t>合计</w:t>
                    </w:r>
                  </w:p>
                </w:tc>
              </w:sdtContent>
            </w:sdt>
            <w:tc>
              <w:tcPr>
                <w:tcW w:w="1454" w:type="pct"/>
                <w:tcBorders>
                  <w:top w:val="single" w:sz="4" w:space="0" w:color="auto"/>
                  <w:left w:val="single" w:sz="6" w:space="0" w:color="auto"/>
                  <w:bottom w:val="single" w:sz="4" w:space="0" w:color="auto"/>
                  <w:right w:val="single" w:sz="4" w:space="0" w:color="auto"/>
                </w:tcBorders>
                <w:shd w:val="clear" w:color="auto" w:fill="auto"/>
              </w:tcPr>
              <w:p w14:paraId="152A286E" w14:textId="77777777" w:rsidR="001C4835" w:rsidRDefault="001C4835" w:rsidP="001C4835">
                <w:pPr>
                  <w:jc w:val="right"/>
                </w:pPr>
                <w:r>
                  <w:t>28,206,118.61</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D5DC2D4" w14:textId="77777777" w:rsidR="001C4835" w:rsidRDefault="001C4835" w:rsidP="001C4835">
                <w:pPr>
                  <w:jc w:val="right"/>
                </w:pPr>
                <w:r>
                  <w:t>26,035,280.87</w:t>
                </w:r>
              </w:p>
            </w:tc>
          </w:tr>
        </w:tbl>
        <w:p w14:paraId="0B362332" w14:textId="77777777" w:rsidR="001C4835" w:rsidRDefault="001B4C12">
          <w:pPr>
            <w:pStyle w:val="82"/>
          </w:pPr>
        </w:p>
      </w:sdtContent>
    </w:sdt>
    <w:bookmarkStart w:id="268" w:name="_Hlk66819045" w:displacedByCustomXml="next"/>
    <w:sdt>
      <w:sdtPr>
        <w:rPr>
          <w:rFonts w:ascii="宋体" w:eastAsia="宋体" w:hAnsi="宋体" w:cs="宋体" w:hint="eastAsia"/>
          <w:b w:val="0"/>
          <w:bCs w:val="0"/>
          <w:kern w:val="0"/>
          <w:sz w:val="24"/>
          <w:szCs w:val="24"/>
        </w:rPr>
        <w:alias w:val="模块:设定受益计划变动情况"/>
        <w:tag w:val="_SEC_5a389db9711a4a889c729ab40da926ed"/>
        <w:id w:val="1858068092"/>
        <w:lock w:val="sdtLocked"/>
        <w:placeholder>
          <w:docPart w:val="GBC22222222222222222222222222222"/>
        </w:placeholder>
      </w:sdtPr>
      <w:sdtEndPr>
        <w:rPr>
          <w:rFonts w:asciiTheme="minorEastAsia" w:eastAsiaTheme="minorEastAsia" w:hAnsiTheme="minorEastAsia" w:cs="Times New Roman"/>
          <w:b/>
          <w:bCs/>
          <w:kern w:val="2"/>
          <w:szCs w:val="21"/>
        </w:rPr>
      </w:sdtEndPr>
      <w:sdtContent>
        <w:p w14:paraId="48F3CC81" w14:textId="77777777" w:rsidR="008E6597" w:rsidRDefault="008E6597" w:rsidP="008E6597">
          <w:pPr>
            <w:pStyle w:val="4"/>
            <w:numPr>
              <w:ilvl w:val="0"/>
              <w:numId w:val="115"/>
            </w:numPr>
            <w:ind w:left="426" w:hanging="426"/>
          </w:pPr>
          <w:r>
            <w:rPr>
              <w:rFonts w:hint="eastAsia"/>
            </w:rPr>
            <w:t>设定受益计划变动情况</w:t>
          </w:r>
        </w:p>
        <w:p w14:paraId="4BF958DD" w14:textId="77777777" w:rsidR="008E6597" w:rsidRDefault="008E6597">
          <w:pPr>
            <w:rPr>
              <w:szCs w:val="21"/>
            </w:rPr>
          </w:pPr>
          <w:r>
            <w:rPr>
              <w:rFonts w:hint="eastAsia"/>
              <w:szCs w:val="21"/>
            </w:rPr>
            <w:t>设定受益计划义务现值：</w:t>
          </w:r>
        </w:p>
        <w:sdt>
          <w:sdtPr>
            <w:alias w:val="是否适用：设定受益计划义务现值[双击切换]"/>
            <w:tag w:val="_GBC_898bbd8ee5bb4ad698965551469ae3fb"/>
            <w:id w:val="-1255128072"/>
            <w:lock w:val="sdtContentLocked"/>
          </w:sdtPr>
          <w:sdtEndPr/>
          <w:sdtContent>
            <w:p w14:paraId="37D2F49F" w14:textId="79A71E9C" w:rsidR="008E6597" w:rsidRDefault="008E6597">
              <w:r>
                <w:fldChar w:fldCharType="begin"/>
              </w:r>
              <w:r w:rsidR="001C5895">
                <w:instrText xml:space="preserve">MACROBUTTON  SnrToggleCheckbox √适用 </w:instrText>
              </w:r>
              <w:r>
                <w:fldChar w:fldCharType="end"/>
              </w:r>
              <w:r>
                <w:fldChar w:fldCharType="begin"/>
              </w:r>
              <w:r w:rsidR="001C5895">
                <w:instrText xml:space="preserve"> MACROBUTTON  SnrToggleCheckbox □不适用 </w:instrText>
              </w:r>
              <w:r>
                <w:fldChar w:fldCharType="end"/>
              </w:r>
            </w:p>
          </w:sdtContent>
        </w:sdt>
        <w:p w14:paraId="32FF458A" w14:textId="77777777" w:rsidR="008E6597" w:rsidRDefault="008E6597">
          <w:pPr>
            <w:jc w:val="right"/>
          </w:pPr>
          <w:r>
            <w:rPr>
              <w:rFonts w:hint="eastAsia"/>
            </w:rPr>
            <w:t>单位：</w:t>
          </w:r>
          <w:sdt>
            <w:sdtPr>
              <w:rPr>
                <w:rFonts w:hint="eastAsia"/>
              </w:rPr>
              <w:alias w:val="单位：财务附注：设定受益计划义务现值"/>
              <w:tag w:val="_GBC_d87db3237cee4a5a822494fe218bb633"/>
              <w:id w:val="-681202758"/>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设定受益计划义务现值"/>
              <w:tag w:val="_GBC_99e1a1c974464745933602a4864f5ee3"/>
              <w:id w:val="37189339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2"/>
            <w:gridCol w:w="2785"/>
            <w:gridCol w:w="2782"/>
          </w:tblGrid>
          <w:tr w:rsidR="0030154B" w14:paraId="726A88AE" w14:textId="77777777" w:rsidTr="00D50633">
            <w:sdt>
              <w:sdtPr>
                <w:tag w:val="_PLD_3dee25d75b904d5fa25c2c52ba200ae2"/>
                <w:id w:val="770134424"/>
                <w:lock w:val="sdtLocked"/>
              </w:sdtPr>
              <w:sdtEndPr/>
              <w:sdtContent>
                <w:tc>
                  <w:tcPr>
                    <w:tcW w:w="1924" w:type="pct"/>
                    <w:tcBorders>
                      <w:left w:val="single" w:sz="6" w:space="0" w:color="auto"/>
                      <w:bottom w:val="single" w:sz="6" w:space="0" w:color="auto"/>
                      <w:right w:val="single" w:sz="6" w:space="0" w:color="auto"/>
                    </w:tcBorders>
                    <w:shd w:val="clear" w:color="auto" w:fill="auto"/>
                    <w:vAlign w:val="center"/>
                    <w:hideMark/>
                  </w:tcPr>
                  <w:p w14:paraId="13FF40B7" w14:textId="77777777" w:rsidR="0030154B" w:rsidRDefault="0030154B" w:rsidP="00D50633">
                    <w:pPr>
                      <w:jc w:val="center"/>
                    </w:pPr>
                    <w:r>
                      <w:rPr>
                        <w:rFonts w:hint="eastAsia"/>
                      </w:rPr>
                      <w:t>项目</w:t>
                    </w:r>
                  </w:p>
                </w:tc>
              </w:sdtContent>
            </w:sdt>
            <w:sdt>
              <w:sdtPr>
                <w:tag w:val="_PLD_a95376567d1a4834b376e3089b85f864"/>
                <w:id w:val="2021890462"/>
                <w:lock w:val="sdtLocked"/>
              </w:sdtPr>
              <w:sdtEndPr/>
              <w:sdtContent>
                <w:tc>
                  <w:tcPr>
                    <w:tcW w:w="1539" w:type="pct"/>
                    <w:tcBorders>
                      <w:top w:val="single" w:sz="6" w:space="0" w:color="auto"/>
                      <w:left w:val="single" w:sz="6" w:space="0" w:color="auto"/>
                      <w:bottom w:val="single" w:sz="4" w:space="0" w:color="auto"/>
                      <w:right w:val="single" w:sz="4" w:space="0" w:color="auto"/>
                    </w:tcBorders>
                    <w:shd w:val="clear" w:color="auto" w:fill="auto"/>
                    <w:vAlign w:val="center"/>
                    <w:hideMark/>
                  </w:tcPr>
                  <w:p w14:paraId="42626E0B" w14:textId="77777777" w:rsidR="0030154B" w:rsidRDefault="0030154B" w:rsidP="00D50633">
                    <w:pPr>
                      <w:jc w:val="center"/>
                    </w:pPr>
                    <w:r>
                      <w:rPr>
                        <w:rFonts w:hint="eastAsia"/>
                      </w:rPr>
                      <w:t>本期发生额</w:t>
                    </w:r>
                  </w:p>
                </w:tc>
              </w:sdtContent>
            </w:sdt>
            <w:sdt>
              <w:sdtPr>
                <w:tag w:val="_PLD_86c4cd0f85c94b3197fb39dcde827282"/>
                <w:id w:val="-1598561895"/>
                <w:lock w:val="sdtLocked"/>
              </w:sdtPr>
              <w:sdtEndPr/>
              <w:sdtContent>
                <w:tc>
                  <w:tcPr>
                    <w:tcW w:w="1537" w:type="pct"/>
                    <w:tcBorders>
                      <w:top w:val="single" w:sz="6" w:space="0" w:color="auto"/>
                      <w:left w:val="single" w:sz="6" w:space="0" w:color="auto"/>
                      <w:bottom w:val="single" w:sz="4" w:space="0" w:color="auto"/>
                      <w:right w:val="single" w:sz="4" w:space="0" w:color="auto"/>
                    </w:tcBorders>
                    <w:shd w:val="clear" w:color="auto" w:fill="auto"/>
                    <w:vAlign w:val="center"/>
                    <w:hideMark/>
                  </w:tcPr>
                  <w:p w14:paraId="5524735D" w14:textId="77777777" w:rsidR="0030154B" w:rsidRDefault="0030154B" w:rsidP="00D50633">
                    <w:pPr>
                      <w:jc w:val="center"/>
                    </w:pPr>
                    <w:r>
                      <w:rPr>
                        <w:rFonts w:hint="eastAsia"/>
                      </w:rPr>
                      <w:t>上期发生额</w:t>
                    </w:r>
                  </w:p>
                </w:tc>
              </w:sdtContent>
            </w:sdt>
          </w:tr>
          <w:tr w:rsidR="0030154B" w14:paraId="0EEE7415" w14:textId="77777777" w:rsidTr="00D50633">
            <w:sdt>
              <w:sdtPr>
                <w:tag w:val="_PLD_57693d6247be408b8b833e3a88f224c4"/>
                <w:id w:val="413211219"/>
                <w:lock w:val="sdtLocked"/>
              </w:sdtPr>
              <w:sdtEndPr/>
              <w:sdtContent>
                <w:tc>
                  <w:tcPr>
                    <w:tcW w:w="1924" w:type="pct"/>
                    <w:tcBorders>
                      <w:top w:val="single" w:sz="6" w:space="0" w:color="auto"/>
                      <w:left w:val="single" w:sz="6" w:space="0" w:color="auto"/>
                      <w:bottom w:val="single" w:sz="6" w:space="0" w:color="auto"/>
                      <w:right w:val="single" w:sz="6" w:space="0" w:color="auto"/>
                    </w:tcBorders>
                    <w:shd w:val="clear" w:color="auto" w:fill="auto"/>
                    <w:vAlign w:val="center"/>
                  </w:tcPr>
                  <w:p w14:paraId="7C0A6981" w14:textId="77777777" w:rsidR="0030154B" w:rsidRDefault="0030154B" w:rsidP="00D50633">
                    <w:r>
                      <w:rPr>
                        <w:rFonts w:hint="eastAsia"/>
                      </w:rPr>
                      <w:t>一、期初余额</w:t>
                    </w:r>
                  </w:p>
                </w:tc>
              </w:sdtContent>
            </w:sdt>
            <w:tc>
              <w:tcPr>
                <w:tcW w:w="1539" w:type="pct"/>
                <w:tcBorders>
                  <w:top w:val="single" w:sz="6" w:space="0" w:color="auto"/>
                  <w:left w:val="single" w:sz="6" w:space="0" w:color="auto"/>
                  <w:bottom w:val="single" w:sz="4" w:space="0" w:color="auto"/>
                  <w:right w:val="single" w:sz="4" w:space="0" w:color="auto"/>
                </w:tcBorders>
                <w:shd w:val="clear" w:color="auto" w:fill="auto"/>
                <w:vAlign w:val="center"/>
              </w:tcPr>
              <w:p w14:paraId="367E6217" w14:textId="77777777" w:rsidR="0030154B" w:rsidRDefault="0030154B" w:rsidP="00D50633">
                <w:pPr>
                  <w:jc w:val="right"/>
                </w:pPr>
                <w:r>
                  <w:t>28,709,010.21</w:t>
                </w:r>
              </w:p>
            </w:tc>
            <w:tc>
              <w:tcPr>
                <w:tcW w:w="1537" w:type="pct"/>
                <w:tcBorders>
                  <w:top w:val="single" w:sz="6" w:space="0" w:color="auto"/>
                  <w:left w:val="single" w:sz="6" w:space="0" w:color="auto"/>
                  <w:bottom w:val="single" w:sz="4" w:space="0" w:color="auto"/>
                  <w:right w:val="single" w:sz="4" w:space="0" w:color="auto"/>
                </w:tcBorders>
                <w:shd w:val="clear" w:color="auto" w:fill="auto"/>
                <w:vAlign w:val="center"/>
              </w:tcPr>
              <w:p w14:paraId="2985D94F" w14:textId="77777777" w:rsidR="0030154B" w:rsidRDefault="0030154B" w:rsidP="00D50633">
                <w:pPr>
                  <w:jc w:val="right"/>
                </w:pPr>
                <w:r>
                  <w:t>27,685,718.77</w:t>
                </w:r>
              </w:p>
            </w:tc>
          </w:tr>
          <w:tr w:rsidR="0030154B" w14:paraId="26A5D563" w14:textId="77777777" w:rsidTr="00D50633">
            <w:sdt>
              <w:sdtPr>
                <w:tag w:val="_PLD_1668eb4f8612431bab3044dd3cd0e786"/>
                <w:id w:val="563225631"/>
                <w:lock w:val="sdtLocked"/>
              </w:sdtPr>
              <w:sdtEndPr/>
              <w:sdtContent>
                <w:tc>
                  <w:tcPr>
                    <w:tcW w:w="1924" w:type="pct"/>
                    <w:tcBorders>
                      <w:top w:val="single" w:sz="6" w:space="0" w:color="auto"/>
                      <w:left w:val="single" w:sz="6" w:space="0" w:color="auto"/>
                      <w:bottom w:val="single" w:sz="6" w:space="0" w:color="auto"/>
                      <w:right w:val="single" w:sz="6" w:space="0" w:color="auto"/>
                    </w:tcBorders>
                    <w:shd w:val="clear" w:color="auto" w:fill="auto"/>
                    <w:hideMark/>
                  </w:tcPr>
                  <w:p w14:paraId="6CE80EEF" w14:textId="77777777" w:rsidR="0030154B" w:rsidRDefault="0030154B" w:rsidP="00D50633">
                    <w:r>
                      <w:rPr>
                        <w:rFonts w:hint="eastAsia"/>
                      </w:rPr>
                      <w:t>二、计入当期损益的设定受益成本</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tcPr>
              <w:p w14:paraId="1D91E7B4" w14:textId="77777777" w:rsidR="0030154B" w:rsidRDefault="0030154B" w:rsidP="00D50633">
                <w:pPr>
                  <w:jc w:val="right"/>
                </w:pPr>
                <w:r>
                  <w:t>3,450,410.86</w:t>
                </w: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0172A80E" w14:textId="77777777" w:rsidR="0030154B" w:rsidRDefault="0030154B" w:rsidP="00D50633">
                <w:pPr>
                  <w:jc w:val="right"/>
                </w:pPr>
                <w:r>
                  <w:t>2,205,050.88</w:t>
                </w:r>
              </w:p>
            </w:tc>
          </w:tr>
          <w:tr w:rsidR="0030154B" w14:paraId="285FF779" w14:textId="77777777" w:rsidTr="00D50633">
            <w:sdt>
              <w:sdtPr>
                <w:tag w:val="_PLD_7f3e9c2f913d4b09b01ba47949b56576"/>
                <w:id w:val="208623061"/>
                <w:lock w:val="sdtLocked"/>
              </w:sdtPr>
              <w:sdtEndPr/>
              <w:sdtContent>
                <w:tc>
                  <w:tcPr>
                    <w:tcW w:w="1924" w:type="pct"/>
                    <w:tcBorders>
                      <w:top w:val="single" w:sz="6" w:space="0" w:color="auto"/>
                      <w:left w:val="single" w:sz="6" w:space="0" w:color="auto"/>
                      <w:bottom w:val="single" w:sz="6" w:space="0" w:color="auto"/>
                      <w:right w:val="single" w:sz="6" w:space="0" w:color="auto"/>
                    </w:tcBorders>
                    <w:shd w:val="clear" w:color="auto" w:fill="auto"/>
                    <w:hideMark/>
                  </w:tcPr>
                  <w:p w14:paraId="42F80890" w14:textId="77777777" w:rsidR="0030154B" w:rsidRDefault="0030154B" w:rsidP="00D50633">
                    <w:r>
                      <w:t>1.</w:t>
                    </w:r>
                    <w:r>
                      <w:rPr>
                        <w:rFonts w:hint="eastAsia"/>
                      </w:rPr>
                      <w:t>当期服务成本</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tcPr>
              <w:p w14:paraId="406D5A3C" w14:textId="77777777" w:rsidR="0030154B" w:rsidRDefault="0030154B" w:rsidP="00D50633">
                <w:pPr>
                  <w:jc w:val="right"/>
                </w:pPr>
                <w:r>
                  <w:t>2,699,218.38</w:t>
                </w: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3E2B90D4" w14:textId="77777777" w:rsidR="0030154B" w:rsidRDefault="0030154B" w:rsidP="00D50633">
                <w:pPr>
                  <w:jc w:val="right"/>
                </w:pPr>
                <w:r>
                  <w:t>841,441.03</w:t>
                </w:r>
              </w:p>
            </w:tc>
          </w:tr>
          <w:tr w:rsidR="0030154B" w14:paraId="7AE12BEC" w14:textId="77777777" w:rsidTr="00D50633">
            <w:sdt>
              <w:sdtPr>
                <w:tag w:val="_PLD_1ad44f44e6f94f5baccad50daf28a968"/>
                <w:id w:val="759500781"/>
                <w:lock w:val="sdtLocked"/>
              </w:sdtPr>
              <w:sdtEndPr/>
              <w:sdtContent>
                <w:tc>
                  <w:tcPr>
                    <w:tcW w:w="1924" w:type="pct"/>
                    <w:tcBorders>
                      <w:top w:val="single" w:sz="6" w:space="0" w:color="auto"/>
                      <w:left w:val="single" w:sz="6" w:space="0" w:color="auto"/>
                      <w:bottom w:val="single" w:sz="6" w:space="0" w:color="auto"/>
                      <w:right w:val="single" w:sz="6" w:space="0" w:color="auto"/>
                    </w:tcBorders>
                    <w:shd w:val="clear" w:color="auto" w:fill="auto"/>
                    <w:hideMark/>
                  </w:tcPr>
                  <w:p w14:paraId="04A5AA5D" w14:textId="77777777" w:rsidR="0030154B" w:rsidRDefault="0030154B" w:rsidP="00D50633">
                    <w:r>
                      <w:t>2.</w:t>
                    </w:r>
                    <w:r>
                      <w:rPr>
                        <w:rFonts w:hint="eastAsia"/>
                      </w:rPr>
                      <w:t>过去服务成本</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tcPr>
              <w:p w14:paraId="6285573F" w14:textId="77777777" w:rsidR="0030154B" w:rsidRDefault="0030154B" w:rsidP="00D50633">
                <w:pPr>
                  <w:jc w:val="right"/>
                </w:pPr>
                <w:r>
                  <w:t>0.00</w:t>
                </w: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30710532" w14:textId="77777777" w:rsidR="0030154B" w:rsidRDefault="0030154B" w:rsidP="00D50633">
                <w:pPr>
                  <w:jc w:val="right"/>
                </w:pPr>
                <w:r>
                  <w:t>0.00</w:t>
                </w:r>
              </w:p>
            </w:tc>
          </w:tr>
          <w:tr w:rsidR="0030154B" w14:paraId="330D68CC" w14:textId="77777777" w:rsidTr="00D50633">
            <w:sdt>
              <w:sdtPr>
                <w:tag w:val="_PLD_83ea2a58d0194c6e8f93ebb345e0f310"/>
                <w:id w:val="1108622995"/>
                <w:lock w:val="sdtLocked"/>
              </w:sdtPr>
              <w:sdtEndPr/>
              <w:sdtContent>
                <w:tc>
                  <w:tcPr>
                    <w:tcW w:w="1924" w:type="pct"/>
                    <w:tcBorders>
                      <w:top w:val="single" w:sz="6" w:space="0" w:color="auto"/>
                      <w:left w:val="single" w:sz="6" w:space="0" w:color="auto"/>
                      <w:bottom w:val="single" w:sz="6" w:space="0" w:color="auto"/>
                      <w:right w:val="single" w:sz="6" w:space="0" w:color="auto"/>
                    </w:tcBorders>
                    <w:shd w:val="clear" w:color="auto" w:fill="auto"/>
                    <w:hideMark/>
                  </w:tcPr>
                  <w:p w14:paraId="2B5EF7FE" w14:textId="77777777" w:rsidR="0030154B" w:rsidRDefault="0030154B" w:rsidP="00D50633">
                    <w:r>
                      <w:t>3.</w:t>
                    </w:r>
                    <w:r>
                      <w:rPr>
                        <w:rFonts w:hint="eastAsia"/>
                      </w:rPr>
                      <w:t>结算利得（损失以“－”表示）</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tcPr>
              <w:p w14:paraId="755C9D78" w14:textId="77777777" w:rsidR="0030154B" w:rsidRDefault="0030154B" w:rsidP="00D50633">
                <w:pPr>
                  <w:jc w:val="right"/>
                </w:pPr>
                <w:r>
                  <w:t>0.00</w:t>
                </w: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7D11E865" w14:textId="77777777" w:rsidR="0030154B" w:rsidRDefault="0030154B" w:rsidP="00D50633">
                <w:pPr>
                  <w:jc w:val="right"/>
                </w:pPr>
                <w:r>
                  <w:t>0.00</w:t>
                </w:r>
              </w:p>
            </w:tc>
          </w:tr>
          <w:tr w:rsidR="0030154B" w14:paraId="451F789A" w14:textId="77777777" w:rsidTr="00D50633">
            <w:sdt>
              <w:sdtPr>
                <w:tag w:val="_PLD_046298da8e294b658958a1c57ca15f2c"/>
                <w:id w:val="-791906313"/>
                <w:lock w:val="sdtLocked"/>
              </w:sdtPr>
              <w:sdtEndPr/>
              <w:sdtContent>
                <w:tc>
                  <w:tcPr>
                    <w:tcW w:w="1924" w:type="pct"/>
                    <w:tcBorders>
                      <w:top w:val="single" w:sz="6" w:space="0" w:color="auto"/>
                      <w:left w:val="single" w:sz="6" w:space="0" w:color="auto"/>
                      <w:bottom w:val="single" w:sz="6" w:space="0" w:color="auto"/>
                      <w:right w:val="single" w:sz="6" w:space="0" w:color="auto"/>
                    </w:tcBorders>
                    <w:shd w:val="clear" w:color="auto" w:fill="auto"/>
                    <w:hideMark/>
                  </w:tcPr>
                  <w:p w14:paraId="247A2890" w14:textId="77777777" w:rsidR="0030154B" w:rsidRDefault="0030154B" w:rsidP="00D50633">
                    <w:r>
                      <w:t>4</w:t>
                    </w:r>
                    <w:r>
                      <w:rPr>
                        <w:rFonts w:hint="eastAsia"/>
                      </w:rPr>
                      <w:t>、利息净额</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tcPr>
              <w:p w14:paraId="7D72D69A" w14:textId="77777777" w:rsidR="0030154B" w:rsidRDefault="0030154B" w:rsidP="00D50633">
                <w:pPr>
                  <w:jc w:val="right"/>
                </w:pPr>
                <w:r>
                  <w:t>751,192.48</w:t>
                </w: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399FDE49" w14:textId="77777777" w:rsidR="0030154B" w:rsidRDefault="0030154B" w:rsidP="00D50633">
                <w:pPr>
                  <w:jc w:val="right"/>
                </w:pPr>
                <w:r>
                  <w:t>1,363,609.85</w:t>
                </w:r>
              </w:p>
            </w:tc>
          </w:tr>
          <w:tr w:rsidR="0030154B" w14:paraId="67D09865" w14:textId="77777777" w:rsidTr="00D50633">
            <w:sdt>
              <w:sdtPr>
                <w:tag w:val="_PLD_5e21dd57af7c426d9426f12e4493b5a6"/>
                <w:id w:val="-1700933110"/>
                <w:lock w:val="sdtLocked"/>
              </w:sdtPr>
              <w:sdtEndPr/>
              <w:sdtContent>
                <w:tc>
                  <w:tcPr>
                    <w:tcW w:w="1924" w:type="pct"/>
                    <w:tcBorders>
                      <w:top w:val="single" w:sz="6" w:space="0" w:color="auto"/>
                      <w:left w:val="single" w:sz="6" w:space="0" w:color="auto"/>
                      <w:bottom w:val="single" w:sz="6" w:space="0" w:color="auto"/>
                      <w:right w:val="single" w:sz="6" w:space="0" w:color="auto"/>
                    </w:tcBorders>
                    <w:shd w:val="clear" w:color="auto" w:fill="auto"/>
                    <w:hideMark/>
                  </w:tcPr>
                  <w:p w14:paraId="63627CDE" w14:textId="77777777" w:rsidR="0030154B" w:rsidRDefault="0030154B" w:rsidP="00D50633">
                    <w:r>
                      <w:rPr>
                        <w:rFonts w:hint="eastAsia"/>
                      </w:rPr>
                      <w:t>三、计入其他综合收益的设定收益成本</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tcPr>
              <w:p w14:paraId="545D3115" w14:textId="77777777" w:rsidR="0030154B" w:rsidRDefault="0030154B" w:rsidP="00D50633">
                <w:pPr>
                  <w:jc w:val="right"/>
                </w:pPr>
                <w:r>
                  <w:t>0.00</w:t>
                </w: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1630C3B4" w14:textId="77777777" w:rsidR="0030154B" w:rsidRDefault="0030154B" w:rsidP="00D50633">
                <w:pPr>
                  <w:jc w:val="right"/>
                </w:pPr>
                <w:r>
                  <w:t>0.00</w:t>
                </w:r>
              </w:p>
            </w:tc>
          </w:tr>
          <w:tr w:rsidR="0030154B" w14:paraId="1984CC0C" w14:textId="77777777" w:rsidTr="00D50633">
            <w:sdt>
              <w:sdtPr>
                <w:tag w:val="_PLD_be02ea70dbf946a6b3218511b8f5e2db"/>
                <w:id w:val="689731408"/>
                <w:lock w:val="sdtLocked"/>
              </w:sdtPr>
              <w:sdtEndPr/>
              <w:sdtContent>
                <w:tc>
                  <w:tcPr>
                    <w:tcW w:w="1924" w:type="pct"/>
                    <w:tcBorders>
                      <w:top w:val="single" w:sz="6" w:space="0" w:color="auto"/>
                      <w:left w:val="single" w:sz="6" w:space="0" w:color="auto"/>
                      <w:bottom w:val="single" w:sz="6" w:space="0" w:color="auto"/>
                      <w:right w:val="single" w:sz="6" w:space="0" w:color="auto"/>
                    </w:tcBorders>
                    <w:shd w:val="clear" w:color="auto" w:fill="auto"/>
                    <w:hideMark/>
                  </w:tcPr>
                  <w:p w14:paraId="487349E3" w14:textId="77777777" w:rsidR="0030154B" w:rsidRDefault="0030154B" w:rsidP="00D50633">
                    <w:r>
                      <w:t>1.</w:t>
                    </w:r>
                    <w:r>
                      <w:rPr>
                        <w:rFonts w:hint="eastAsia"/>
                      </w:rPr>
                      <w:t>精算利得（损失以“－”表示）</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tcPr>
              <w:p w14:paraId="09E65239" w14:textId="77777777" w:rsidR="0030154B" w:rsidRDefault="0030154B" w:rsidP="00D50633">
                <w:pPr>
                  <w:jc w:val="right"/>
                </w:pPr>
                <w:r>
                  <w:t>0.00</w:t>
                </w: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63ED167E" w14:textId="77777777" w:rsidR="0030154B" w:rsidRDefault="0030154B" w:rsidP="00D50633">
                <w:pPr>
                  <w:jc w:val="right"/>
                </w:pPr>
                <w:r>
                  <w:t>0.00</w:t>
                </w:r>
              </w:p>
            </w:tc>
          </w:tr>
          <w:tr w:rsidR="0030154B" w14:paraId="750CF7A5" w14:textId="77777777" w:rsidTr="00D50633">
            <w:sdt>
              <w:sdtPr>
                <w:tag w:val="_PLD_1b795673cefb4384a821f7328f0a139b"/>
                <w:id w:val="-1583137531"/>
                <w:lock w:val="sdtLocked"/>
              </w:sdtPr>
              <w:sdtEndPr/>
              <w:sdtContent>
                <w:tc>
                  <w:tcPr>
                    <w:tcW w:w="1924" w:type="pct"/>
                    <w:tcBorders>
                      <w:top w:val="single" w:sz="6" w:space="0" w:color="auto"/>
                      <w:left w:val="single" w:sz="6" w:space="0" w:color="auto"/>
                      <w:bottom w:val="single" w:sz="6" w:space="0" w:color="auto"/>
                      <w:right w:val="single" w:sz="6" w:space="0" w:color="auto"/>
                    </w:tcBorders>
                    <w:shd w:val="clear" w:color="auto" w:fill="auto"/>
                    <w:hideMark/>
                  </w:tcPr>
                  <w:p w14:paraId="1694ADE5" w14:textId="77777777" w:rsidR="0030154B" w:rsidRDefault="0030154B" w:rsidP="00D50633">
                    <w:r>
                      <w:rPr>
                        <w:rFonts w:hint="eastAsia"/>
                      </w:rPr>
                      <w:t>四、其他变动</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tcPr>
              <w:p w14:paraId="60DFF33F" w14:textId="77777777" w:rsidR="0030154B" w:rsidRDefault="0030154B" w:rsidP="00D50633">
                <w:pPr>
                  <w:jc w:val="right"/>
                </w:pPr>
                <w:r>
                  <w:t>-974,783.30</w:t>
                </w: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0A83958D" w14:textId="77777777" w:rsidR="0030154B" w:rsidRDefault="0030154B" w:rsidP="00D50633">
                <w:pPr>
                  <w:jc w:val="right"/>
                </w:pPr>
                <w:r>
                  <w:t>-1,181,759.44</w:t>
                </w:r>
              </w:p>
            </w:tc>
          </w:tr>
          <w:tr w:rsidR="0030154B" w14:paraId="6AF9CA6D" w14:textId="77777777" w:rsidTr="00D50633">
            <w:sdt>
              <w:sdtPr>
                <w:tag w:val="_PLD_53386543cd454e738933d2fcf1230c62"/>
                <w:id w:val="997543263"/>
                <w:lock w:val="sdtLocked"/>
              </w:sdtPr>
              <w:sdtEndPr/>
              <w:sdtContent>
                <w:tc>
                  <w:tcPr>
                    <w:tcW w:w="1924" w:type="pct"/>
                    <w:tcBorders>
                      <w:top w:val="single" w:sz="6" w:space="0" w:color="auto"/>
                      <w:left w:val="single" w:sz="6" w:space="0" w:color="auto"/>
                      <w:bottom w:val="single" w:sz="6" w:space="0" w:color="auto"/>
                      <w:right w:val="single" w:sz="6" w:space="0" w:color="auto"/>
                    </w:tcBorders>
                    <w:shd w:val="clear" w:color="auto" w:fill="auto"/>
                    <w:hideMark/>
                  </w:tcPr>
                  <w:p w14:paraId="0D856257" w14:textId="77777777" w:rsidR="0030154B" w:rsidRDefault="0030154B" w:rsidP="00D50633">
                    <w:r>
                      <w:t>1.</w:t>
                    </w:r>
                    <w:r>
                      <w:rPr>
                        <w:rFonts w:hint="eastAsia"/>
                      </w:rPr>
                      <w:t>结算时支付的对价</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tcPr>
              <w:p w14:paraId="511A5E93" w14:textId="77777777" w:rsidR="0030154B" w:rsidRDefault="0030154B" w:rsidP="00D50633">
                <w:pPr>
                  <w:jc w:val="right"/>
                </w:pP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7BAB055D" w14:textId="77777777" w:rsidR="0030154B" w:rsidRDefault="0030154B" w:rsidP="00D50633">
                <w:pPr>
                  <w:jc w:val="right"/>
                </w:pPr>
              </w:p>
            </w:tc>
          </w:tr>
          <w:tr w:rsidR="0030154B" w14:paraId="7DBD62D5" w14:textId="77777777" w:rsidTr="00D50633">
            <w:sdt>
              <w:sdtPr>
                <w:tag w:val="_PLD_71804fa9cb764e5ab09c8d12e4cc672d"/>
                <w:id w:val="2078852143"/>
                <w:lock w:val="sdtLocked"/>
              </w:sdtPr>
              <w:sdtEndPr/>
              <w:sdtContent>
                <w:tc>
                  <w:tcPr>
                    <w:tcW w:w="1924" w:type="pct"/>
                    <w:tcBorders>
                      <w:top w:val="single" w:sz="6" w:space="0" w:color="auto"/>
                      <w:left w:val="single" w:sz="6" w:space="0" w:color="auto"/>
                      <w:bottom w:val="single" w:sz="6" w:space="0" w:color="auto"/>
                      <w:right w:val="single" w:sz="6" w:space="0" w:color="auto"/>
                    </w:tcBorders>
                    <w:shd w:val="clear" w:color="auto" w:fill="auto"/>
                    <w:hideMark/>
                  </w:tcPr>
                  <w:p w14:paraId="0BD7AB5E" w14:textId="77777777" w:rsidR="0030154B" w:rsidRDefault="0030154B" w:rsidP="00D50633">
                    <w:r>
                      <w:t>2.</w:t>
                    </w:r>
                    <w:r>
                      <w:rPr>
                        <w:rFonts w:hint="eastAsia"/>
                      </w:rPr>
                      <w:t>已支付的福利</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tcPr>
              <w:p w14:paraId="6BD5DAAF" w14:textId="77777777" w:rsidR="0030154B" w:rsidRDefault="0030154B" w:rsidP="00D50633">
                <w:pPr>
                  <w:jc w:val="right"/>
                </w:pP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06336BDB" w14:textId="77777777" w:rsidR="0030154B" w:rsidRDefault="0030154B" w:rsidP="00D50633">
                <w:pPr>
                  <w:jc w:val="right"/>
                </w:pPr>
              </w:p>
            </w:tc>
          </w:tr>
          <w:tr w:rsidR="0030154B" w14:paraId="6EC52324" w14:textId="77777777" w:rsidTr="00D50633">
            <w:sdt>
              <w:sdtPr>
                <w:tag w:val="_PLD_0adf47486617417b88cbef3f9447c164"/>
                <w:id w:val="-1593235669"/>
                <w:lock w:val="sdtLocked"/>
              </w:sdtPr>
              <w:sdtEndPr/>
              <w:sdtContent>
                <w:tc>
                  <w:tcPr>
                    <w:tcW w:w="1924" w:type="pct"/>
                    <w:tcBorders>
                      <w:top w:val="single" w:sz="6" w:space="0" w:color="auto"/>
                      <w:left w:val="single" w:sz="6" w:space="0" w:color="auto"/>
                      <w:bottom w:val="single" w:sz="6" w:space="0" w:color="auto"/>
                      <w:right w:val="single" w:sz="6" w:space="0" w:color="auto"/>
                    </w:tcBorders>
                    <w:shd w:val="clear" w:color="auto" w:fill="auto"/>
                    <w:hideMark/>
                  </w:tcPr>
                  <w:p w14:paraId="65858102" w14:textId="77777777" w:rsidR="0030154B" w:rsidRDefault="0030154B" w:rsidP="00D50633">
                    <w:r>
                      <w:rPr>
                        <w:rFonts w:hint="eastAsia"/>
                      </w:rPr>
                      <w:t>五、期末余额</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tcPr>
              <w:p w14:paraId="4DB31EB0" w14:textId="77777777" w:rsidR="0030154B" w:rsidRDefault="0030154B" w:rsidP="00D50633">
                <w:pPr>
                  <w:jc w:val="right"/>
                </w:pPr>
                <w:r>
                  <w:t>31,184,637.77</w:t>
                </w: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6BAD3488" w14:textId="77777777" w:rsidR="0030154B" w:rsidRDefault="0030154B" w:rsidP="00D50633">
                <w:pPr>
                  <w:jc w:val="right"/>
                </w:pPr>
                <w:r>
                  <w:t>28,709,010.21</w:t>
                </w:r>
              </w:p>
            </w:tc>
          </w:tr>
        </w:tbl>
        <w:p w14:paraId="1BE1FEE9" w14:textId="77777777" w:rsidR="0030154B" w:rsidRDefault="0030154B"/>
        <w:p w14:paraId="065D44F4" w14:textId="77777777" w:rsidR="008E6597" w:rsidRDefault="008E6597">
          <w:pPr>
            <w:rPr>
              <w:szCs w:val="21"/>
            </w:rPr>
          </w:pPr>
          <w:r>
            <w:rPr>
              <w:rFonts w:hint="eastAsia"/>
              <w:szCs w:val="21"/>
            </w:rPr>
            <w:t>计划资产：</w:t>
          </w:r>
        </w:p>
        <w:p w14:paraId="45CB35DD" w14:textId="4B196558" w:rsidR="008E6597" w:rsidRDefault="001B4C12" w:rsidP="0045157F">
          <w:sdt>
            <w:sdtPr>
              <w:rPr>
                <w:rFonts w:hint="eastAsia"/>
              </w:rPr>
              <w:alias w:val="是否适用：设定受益计划变动情况_计划资产[双击切换]"/>
              <w:tag w:val="_GBC_da74e4a7bfc84e888afc38ffa6096a31"/>
              <w:id w:val="-1757750561"/>
              <w:lock w:val="sdtContentLocked"/>
            </w:sdtPr>
            <w:sdtEndPr/>
            <w:sdtContent>
              <w:r w:rsidR="008E6597">
                <w:fldChar w:fldCharType="begin"/>
              </w:r>
              <w:r w:rsidR="0045157F">
                <w:instrText xml:space="preserve"> MACROBUTTON  SnrToggleCheckbox □适用  </w:instrText>
              </w:r>
              <w:r w:rsidR="008E6597">
                <w:fldChar w:fldCharType="end"/>
              </w:r>
              <w:r w:rsidR="008E6597">
                <w:fldChar w:fldCharType="begin"/>
              </w:r>
              <w:r w:rsidR="0045157F">
                <w:instrText xml:space="preserve"> MACROBUTTON  SnrToggleCheckbox √不适用 </w:instrText>
              </w:r>
              <w:r w:rsidR="008E6597">
                <w:fldChar w:fldCharType="end"/>
              </w:r>
            </w:sdtContent>
          </w:sdt>
        </w:p>
        <w:p w14:paraId="1FDE274B" w14:textId="77777777" w:rsidR="008E6597" w:rsidRDefault="008E6597">
          <w:r>
            <w:rPr>
              <w:rFonts w:hint="eastAsia"/>
            </w:rPr>
            <w:t>设定受益计划净负债（净资产）</w:t>
          </w:r>
        </w:p>
        <w:sdt>
          <w:sdtPr>
            <w:alias w:val="是否适用：设定受益计划变动情况_设定受益计划净负债[双击切换]"/>
            <w:tag w:val="_GBC_4ef7ea9e6dc7431c9365dcd01da99b90"/>
            <w:id w:val="-298154220"/>
            <w:lock w:val="sdtContentLocked"/>
          </w:sdtPr>
          <w:sdtEndPr/>
          <w:sdtContent>
            <w:p w14:paraId="28963114" w14:textId="135E4CF5" w:rsidR="008E6597" w:rsidRDefault="008E6597">
              <w:r>
                <w:fldChar w:fldCharType="begin"/>
              </w:r>
              <w:r w:rsidR="0045157F">
                <w:instrText xml:space="preserve">MACROBUTTON  SnrToggleCheckbox √适用 </w:instrText>
              </w:r>
              <w:r>
                <w:fldChar w:fldCharType="end"/>
              </w:r>
              <w:r>
                <w:fldChar w:fldCharType="begin"/>
              </w:r>
              <w:r w:rsidR="0045157F">
                <w:instrText xml:space="preserve"> MACROBUTTON  SnrToggleCheckbox □不适用 </w:instrText>
              </w:r>
              <w:r>
                <w:fldChar w:fldCharType="end"/>
              </w:r>
            </w:p>
          </w:sdtContent>
        </w:sdt>
        <w:p w14:paraId="24E59506" w14:textId="77777777" w:rsidR="008E6597" w:rsidRDefault="008E6597">
          <w:pPr>
            <w:jc w:val="right"/>
          </w:pPr>
          <w:r>
            <w:rPr>
              <w:rFonts w:hint="eastAsia"/>
            </w:rPr>
            <w:t>单位：</w:t>
          </w:r>
          <w:sdt>
            <w:sdtPr>
              <w:rPr>
                <w:rFonts w:hint="eastAsia"/>
              </w:rPr>
              <w:alias w:val="单位：财务附注：设定受益计划净负债"/>
              <w:tag w:val="_GBC_be95c13c34b54a83815274d8eafad439"/>
              <w:id w:val="1790779923"/>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Pr>
                  <w:rFonts w:hint="eastAsia"/>
                </w:rPr>
                <w:t>元</w:t>
              </w:r>
            </w:sdtContent>
          </w:sdt>
          <w:r>
            <w:t xml:space="preserve">  币种：</w:t>
          </w:r>
          <w:sdt>
            <w:sdtPr>
              <w:alias w:val="币种：财务附注：设定受益计划净负债"/>
              <w:tag w:val="_GBC_150b7e229d8042b9bf5bc052878a15e7"/>
              <w:id w:val="-4637710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2773"/>
            <w:gridCol w:w="2771"/>
          </w:tblGrid>
          <w:tr w:rsidR="008E6597" w14:paraId="1745F79D" w14:textId="77777777" w:rsidTr="0045157F">
            <w:sdt>
              <w:sdtPr>
                <w:tag w:val="_PLD_f8c624549dde474b948f7415760de9ba"/>
                <w:id w:val="65076299"/>
                <w:lock w:val="sdtLocked"/>
              </w:sdtPr>
              <w:sdtEndPr/>
              <w:sdtContent>
                <w:tc>
                  <w:tcPr>
                    <w:tcW w:w="1937" w:type="pct"/>
                    <w:tcBorders>
                      <w:left w:val="single" w:sz="6" w:space="0" w:color="auto"/>
                      <w:bottom w:val="single" w:sz="6" w:space="0" w:color="auto"/>
                      <w:right w:val="single" w:sz="6" w:space="0" w:color="auto"/>
                    </w:tcBorders>
                    <w:shd w:val="clear" w:color="auto" w:fill="auto"/>
                    <w:vAlign w:val="center"/>
                    <w:hideMark/>
                  </w:tcPr>
                  <w:p w14:paraId="1692C8F8" w14:textId="77777777" w:rsidR="008E6597" w:rsidRDefault="008E6597">
                    <w:pPr>
                      <w:jc w:val="center"/>
                    </w:pPr>
                    <w:r>
                      <w:rPr>
                        <w:rFonts w:hint="eastAsia"/>
                      </w:rPr>
                      <w:t>项目</w:t>
                    </w:r>
                  </w:p>
                </w:tc>
              </w:sdtContent>
            </w:sdt>
            <w:sdt>
              <w:sdtPr>
                <w:tag w:val="_PLD_c9e28c5148294860af8144838c74b254"/>
                <w:id w:val="853533564"/>
                <w:lock w:val="sdtLocked"/>
              </w:sdtPr>
              <w:sdtEndPr/>
              <w:sdtContent>
                <w:tc>
                  <w:tcPr>
                    <w:tcW w:w="1532" w:type="pct"/>
                    <w:tcBorders>
                      <w:top w:val="single" w:sz="6" w:space="0" w:color="auto"/>
                      <w:left w:val="single" w:sz="4" w:space="0" w:color="auto"/>
                      <w:bottom w:val="single" w:sz="4" w:space="0" w:color="auto"/>
                      <w:right w:val="single" w:sz="4" w:space="0" w:color="auto"/>
                    </w:tcBorders>
                    <w:shd w:val="clear" w:color="auto" w:fill="auto"/>
                    <w:vAlign w:val="center"/>
                    <w:hideMark/>
                  </w:tcPr>
                  <w:p w14:paraId="18349801" w14:textId="77777777" w:rsidR="008E6597" w:rsidRDefault="008E6597">
                    <w:pPr>
                      <w:jc w:val="center"/>
                    </w:pPr>
                    <w:r>
                      <w:rPr>
                        <w:rFonts w:hint="eastAsia"/>
                      </w:rPr>
                      <w:t>本期发生额</w:t>
                    </w:r>
                  </w:p>
                </w:tc>
              </w:sdtContent>
            </w:sdt>
            <w:sdt>
              <w:sdtPr>
                <w:tag w:val="_PLD_2701a5abd16b41e09a601783b59c7527"/>
                <w:id w:val="1708758902"/>
                <w:lock w:val="sdtLocked"/>
              </w:sdtPr>
              <w:sdtEndPr/>
              <w:sdtContent>
                <w:tc>
                  <w:tcPr>
                    <w:tcW w:w="1532" w:type="pct"/>
                    <w:tcBorders>
                      <w:top w:val="single" w:sz="6" w:space="0" w:color="auto"/>
                      <w:left w:val="single" w:sz="4" w:space="0" w:color="auto"/>
                      <w:bottom w:val="single" w:sz="4" w:space="0" w:color="auto"/>
                      <w:right w:val="single" w:sz="4" w:space="0" w:color="auto"/>
                    </w:tcBorders>
                    <w:shd w:val="clear" w:color="auto" w:fill="auto"/>
                    <w:vAlign w:val="center"/>
                    <w:hideMark/>
                  </w:tcPr>
                  <w:p w14:paraId="34B823E6" w14:textId="77777777" w:rsidR="008E6597" w:rsidRDefault="008E6597">
                    <w:pPr>
                      <w:jc w:val="center"/>
                    </w:pPr>
                    <w:r>
                      <w:rPr>
                        <w:rFonts w:hint="eastAsia"/>
                      </w:rPr>
                      <w:t>上期发生额</w:t>
                    </w:r>
                  </w:p>
                </w:tc>
              </w:sdtContent>
            </w:sdt>
          </w:tr>
          <w:tr w:rsidR="0045157F" w14:paraId="3848395F" w14:textId="77777777" w:rsidTr="0045157F">
            <w:sdt>
              <w:sdtPr>
                <w:tag w:val="_PLD_06e941a261f74c55a1cbe81c1a5917ce"/>
                <w:id w:val="-658457954"/>
                <w:lock w:val="sdtLocked"/>
              </w:sdtPr>
              <w:sdtEndPr/>
              <w:sdtContent>
                <w:tc>
                  <w:tcPr>
                    <w:tcW w:w="1937" w:type="pct"/>
                    <w:tcBorders>
                      <w:top w:val="single" w:sz="6" w:space="0" w:color="auto"/>
                      <w:left w:val="single" w:sz="6" w:space="0" w:color="auto"/>
                      <w:bottom w:val="single" w:sz="6" w:space="0" w:color="auto"/>
                      <w:right w:val="single" w:sz="6" w:space="0" w:color="auto"/>
                    </w:tcBorders>
                    <w:shd w:val="clear" w:color="auto" w:fill="auto"/>
                    <w:vAlign w:val="center"/>
                  </w:tcPr>
                  <w:p w14:paraId="7238F954" w14:textId="77777777" w:rsidR="0045157F" w:rsidRDefault="0045157F" w:rsidP="0045157F">
                    <w:r>
                      <w:rPr>
                        <w:rFonts w:hint="eastAsia"/>
                      </w:rPr>
                      <w:t>一、期初余额</w:t>
                    </w:r>
                  </w:p>
                </w:tc>
              </w:sdtContent>
            </w:sdt>
            <w:tc>
              <w:tcPr>
                <w:tcW w:w="1532" w:type="pct"/>
                <w:tcBorders>
                  <w:top w:val="single" w:sz="6" w:space="0" w:color="auto"/>
                  <w:left w:val="single" w:sz="4" w:space="0" w:color="auto"/>
                  <w:bottom w:val="single" w:sz="4" w:space="0" w:color="auto"/>
                  <w:right w:val="single" w:sz="4" w:space="0" w:color="auto"/>
                </w:tcBorders>
                <w:shd w:val="clear" w:color="auto" w:fill="auto"/>
              </w:tcPr>
              <w:p w14:paraId="0EC20DAB" w14:textId="3C6115C5" w:rsidR="0045157F" w:rsidRDefault="0045157F" w:rsidP="0045157F">
                <w:pPr>
                  <w:jc w:val="right"/>
                </w:pPr>
                <w:r w:rsidRPr="0075358D">
                  <w:t>28,709,010.21</w:t>
                </w:r>
              </w:p>
            </w:tc>
            <w:tc>
              <w:tcPr>
                <w:tcW w:w="1532" w:type="pct"/>
                <w:tcBorders>
                  <w:top w:val="single" w:sz="6" w:space="0" w:color="auto"/>
                  <w:left w:val="single" w:sz="4" w:space="0" w:color="auto"/>
                  <w:bottom w:val="single" w:sz="4" w:space="0" w:color="auto"/>
                  <w:right w:val="single" w:sz="4" w:space="0" w:color="auto"/>
                </w:tcBorders>
                <w:shd w:val="clear" w:color="auto" w:fill="auto"/>
              </w:tcPr>
              <w:p w14:paraId="4593203A" w14:textId="738CE906" w:rsidR="0045157F" w:rsidRDefault="0045157F" w:rsidP="0045157F">
                <w:pPr>
                  <w:jc w:val="right"/>
                </w:pPr>
                <w:r w:rsidRPr="0075358D">
                  <w:t>27,685,718.77</w:t>
                </w:r>
              </w:p>
            </w:tc>
          </w:tr>
          <w:tr w:rsidR="0045157F" w14:paraId="45657424" w14:textId="77777777" w:rsidTr="0045157F">
            <w:sdt>
              <w:sdtPr>
                <w:tag w:val="_PLD_0e700c77199349f093d085fec2b2779e"/>
                <w:id w:val="-1630161185"/>
                <w:lock w:val="sdtLocked"/>
              </w:sdtPr>
              <w:sdtEndPr/>
              <w:sdtContent>
                <w:tc>
                  <w:tcPr>
                    <w:tcW w:w="1937" w:type="pct"/>
                    <w:tcBorders>
                      <w:top w:val="single" w:sz="6" w:space="0" w:color="auto"/>
                      <w:left w:val="single" w:sz="6" w:space="0" w:color="auto"/>
                      <w:bottom w:val="single" w:sz="6" w:space="0" w:color="auto"/>
                      <w:right w:val="single" w:sz="6" w:space="0" w:color="auto"/>
                    </w:tcBorders>
                    <w:shd w:val="clear" w:color="auto" w:fill="auto"/>
                    <w:hideMark/>
                  </w:tcPr>
                  <w:p w14:paraId="45CDC55B" w14:textId="77777777" w:rsidR="0045157F" w:rsidRDefault="0045157F" w:rsidP="0045157F">
                    <w:r>
                      <w:rPr>
                        <w:rFonts w:hint="eastAsia"/>
                      </w:rPr>
                      <w:t>二、计入当期损益的设定受益成本</w:t>
                    </w:r>
                  </w:p>
                </w:tc>
              </w:sdtContent>
            </w:sdt>
            <w:tc>
              <w:tcPr>
                <w:tcW w:w="1532" w:type="pct"/>
                <w:tcBorders>
                  <w:top w:val="single" w:sz="4" w:space="0" w:color="auto"/>
                  <w:left w:val="single" w:sz="4" w:space="0" w:color="auto"/>
                  <w:bottom w:val="single" w:sz="4" w:space="0" w:color="auto"/>
                  <w:right w:val="single" w:sz="4" w:space="0" w:color="auto"/>
                </w:tcBorders>
                <w:shd w:val="clear" w:color="auto" w:fill="auto"/>
              </w:tcPr>
              <w:p w14:paraId="021917B8" w14:textId="7FD48FCD" w:rsidR="0045157F" w:rsidRDefault="0045157F" w:rsidP="0045157F">
                <w:pPr>
                  <w:jc w:val="right"/>
                </w:pPr>
                <w:r w:rsidRPr="0075358D">
                  <w:t>3,450,410.86</w:t>
                </w:r>
              </w:p>
            </w:tc>
            <w:tc>
              <w:tcPr>
                <w:tcW w:w="1532" w:type="pct"/>
                <w:tcBorders>
                  <w:top w:val="single" w:sz="4" w:space="0" w:color="auto"/>
                  <w:left w:val="single" w:sz="4" w:space="0" w:color="auto"/>
                  <w:bottom w:val="single" w:sz="4" w:space="0" w:color="auto"/>
                  <w:right w:val="single" w:sz="4" w:space="0" w:color="auto"/>
                </w:tcBorders>
                <w:shd w:val="clear" w:color="auto" w:fill="auto"/>
              </w:tcPr>
              <w:p w14:paraId="17AF914A" w14:textId="189D98CC" w:rsidR="0045157F" w:rsidRDefault="0045157F" w:rsidP="0045157F">
                <w:pPr>
                  <w:jc w:val="right"/>
                </w:pPr>
                <w:r w:rsidRPr="0075358D">
                  <w:t>2,205,050.88</w:t>
                </w:r>
              </w:p>
            </w:tc>
          </w:tr>
          <w:tr w:rsidR="0045157F" w14:paraId="2C30C631" w14:textId="77777777" w:rsidTr="0045157F">
            <w:sdt>
              <w:sdtPr>
                <w:tag w:val="_PLD_937665aa6dfa4cce9eaa4baebc101229"/>
                <w:id w:val="-228155752"/>
                <w:lock w:val="sdtLocked"/>
              </w:sdtPr>
              <w:sdtEndPr/>
              <w:sdtContent>
                <w:tc>
                  <w:tcPr>
                    <w:tcW w:w="1937" w:type="pct"/>
                    <w:tcBorders>
                      <w:top w:val="single" w:sz="6" w:space="0" w:color="auto"/>
                      <w:left w:val="single" w:sz="6" w:space="0" w:color="auto"/>
                      <w:bottom w:val="single" w:sz="6" w:space="0" w:color="auto"/>
                      <w:right w:val="single" w:sz="6" w:space="0" w:color="auto"/>
                    </w:tcBorders>
                    <w:shd w:val="clear" w:color="auto" w:fill="auto"/>
                    <w:hideMark/>
                  </w:tcPr>
                  <w:p w14:paraId="602552A8" w14:textId="77777777" w:rsidR="0045157F" w:rsidRDefault="0045157F" w:rsidP="0045157F">
                    <w:r>
                      <w:rPr>
                        <w:rFonts w:hint="eastAsia"/>
                      </w:rPr>
                      <w:t>三、计入其他综合收益的设定收益成本</w:t>
                    </w:r>
                  </w:p>
                </w:tc>
              </w:sdtContent>
            </w:sdt>
            <w:tc>
              <w:tcPr>
                <w:tcW w:w="1532" w:type="pct"/>
                <w:tcBorders>
                  <w:top w:val="single" w:sz="4" w:space="0" w:color="auto"/>
                  <w:left w:val="single" w:sz="4" w:space="0" w:color="auto"/>
                  <w:bottom w:val="single" w:sz="4" w:space="0" w:color="auto"/>
                  <w:right w:val="single" w:sz="4" w:space="0" w:color="auto"/>
                </w:tcBorders>
                <w:shd w:val="clear" w:color="auto" w:fill="auto"/>
              </w:tcPr>
              <w:p w14:paraId="12E0DF1C" w14:textId="70FB7E2F" w:rsidR="0045157F" w:rsidRDefault="0045157F" w:rsidP="0045157F">
                <w:pPr>
                  <w:jc w:val="right"/>
                </w:pPr>
                <w:r w:rsidRPr="0075358D">
                  <w:t>0.00</w:t>
                </w:r>
              </w:p>
            </w:tc>
            <w:tc>
              <w:tcPr>
                <w:tcW w:w="1532" w:type="pct"/>
                <w:tcBorders>
                  <w:top w:val="single" w:sz="4" w:space="0" w:color="auto"/>
                  <w:left w:val="single" w:sz="4" w:space="0" w:color="auto"/>
                  <w:bottom w:val="single" w:sz="4" w:space="0" w:color="auto"/>
                  <w:right w:val="single" w:sz="4" w:space="0" w:color="auto"/>
                </w:tcBorders>
                <w:shd w:val="clear" w:color="auto" w:fill="auto"/>
              </w:tcPr>
              <w:p w14:paraId="57DBF41C" w14:textId="7B24B420" w:rsidR="0045157F" w:rsidRDefault="0045157F" w:rsidP="0045157F">
                <w:pPr>
                  <w:jc w:val="right"/>
                </w:pPr>
                <w:r w:rsidRPr="0075358D">
                  <w:t>0.00</w:t>
                </w:r>
              </w:p>
            </w:tc>
          </w:tr>
          <w:tr w:rsidR="0045157F" w14:paraId="3EBE3B5F" w14:textId="77777777" w:rsidTr="0045157F">
            <w:sdt>
              <w:sdtPr>
                <w:tag w:val="_PLD_180f21441723486591d1dbd2e0e32141"/>
                <w:id w:val="2135444869"/>
                <w:lock w:val="sdtLocked"/>
              </w:sdtPr>
              <w:sdtEndPr/>
              <w:sdtContent>
                <w:tc>
                  <w:tcPr>
                    <w:tcW w:w="1937" w:type="pct"/>
                    <w:tcBorders>
                      <w:top w:val="single" w:sz="6" w:space="0" w:color="auto"/>
                      <w:left w:val="single" w:sz="6" w:space="0" w:color="auto"/>
                      <w:bottom w:val="single" w:sz="6" w:space="0" w:color="auto"/>
                      <w:right w:val="single" w:sz="6" w:space="0" w:color="auto"/>
                    </w:tcBorders>
                    <w:shd w:val="clear" w:color="auto" w:fill="auto"/>
                    <w:hideMark/>
                  </w:tcPr>
                  <w:p w14:paraId="66300E7B" w14:textId="77777777" w:rsidR="0045157F" w:rsidRDefault="0045157F" w:rsidP="0045157F">
                    <w:r>
                      <w:rPr>
                        <w:rFonts w:hint="eastAsia"/>
                      </w:rPr>
                      <w:t>四、其他变动</w:t>
                    </w:r>
                  </w:p>
                </w:tc>
              </w:sdtContent>
            </w:sdt>
            <w:tc>
              <w:tcPr>
                <w:tcW w:w="1532" w:type="pct"/>
                <w:tcBorders>
                  <w:top w:val="single" w:sz="4" w:space="0" w:color="auto"/>
                  <w:left w:val="single" w:sz="4" w:space="0" w:color="auto"/>
                  <w:bottom w:val="single" w:sz="4" w:space="0" w:color="auto"/>
                  <w:right w:val="single" w:sz="4" w:space="0" w:color="auto"/>
                </w:tcBorders>
                <w:shd w:val="clear" w:color="auto" w:fill="auto"/>
              </w:tcPr>
              <w:p w14:paraId="5CA865DD" w14:textId="4A1F34EC" w:rsidR="0045157F" w:rsidRDefault="0045157F" w:rsidP="0045157F">
                <w:pPr>
                  <w:jc w:val="right"/>
                </w:pPr>
                <w:r w:rsidRPr="0075358D">
                  <w:t>-974,783.30</w:t>
                </w:r>
              </w:p>
            </w:tc>
            <w:tc>
              <w:tcPr>
                <w:tcW w:w="1532" w:type="pct"/>
                <w:tcBorders>
                  <w:top w:val="single" w:sz="4" w:space="0" w:color="auto"/>
                  <w:left w:val="single" w:sz="4" w:space="0" w:color="auto"/>
                  <w:bottom w:val="single" w:sz="4" w:space="0" w:color="auto"/>
                  <w:right w:val="single" w:sz="4" w:space="0" w:color="auto"/>
                </w:tcBorders>
                <w:shd w:val="clear" w:color="auto" w:fill="auto"/>
              </w:tcPr>
              <w:p w14:paraId="4358BFAD" w14:textId="2A3E20F8" w:rsidR="0045157F" w:rsidRDefault="0045157F" w:rsidP="0045157F">
                <w:pPr>
                  <w:jc w:val="right"/>
                </w:pPr>
                <w:r w:rsidRPr="0075358D">
                  <w:t>-1,181,759.44</w:t>
                </w:r>
              </w:p>
            </w:tc>
          </w:tr>
          <w:tr w:rsidR="0045157F" w14:paraId="06A0B279" w14:textId="77777777" w:rsidTr="0045157F">
            <w:sdt>
              <w:sdtPr>
                <w:tag w:val="_PLD_2b73ca83883d41529313e0450666d6d7"/>
                <w:id w:val="911745837"/>
                <w:lock w:val="sdtLocked"/>
              </w:sdtPr>
              <w:sdtEndPr/>
              <w:sdtContent>
                <w:tc>
                  <w:tcPr>
                    <w:tcW w:w="1937" w:type="pct"/>
                    <w:tcBorders>
                      <w:top w:val="single" w:sz="6" w:space="0" w:color="auto"/>
                      <w:left w:val="single" w:sz="6" w:space="0" w:color="auto"/>
                      <w:bottom w:val="single" w:sz="6" w:space="0" w:color="auto"/>
                      <w:right w:val="single" w:sz="6" w:space="0" w:color="auto"/>
                    </w:tcBorders>
                    <w:shd w:val="clear" w:color="auto" w:fill="auto"/>
                    <w:hideMark/>
                  </w:tcPr>
                  <w:p w14:paraId="22F87817" w14:textId="77777777" w:rsidR="0045157F" w:rsidRDefault="0045157F" w:rsidP="0045157F">
                    <w:r>
                      <w:rPr>
                        <w:rFonts w:hint="eastAsia"/>
                      </w:rPr>
                      <w:t>五、期末余额</w:t>
                    </w:r>
                  </w:p>
                </w:tc>
              </w:sdtContent>
            </w:sdt>
            <w:tc>
              <w:tcPr>
                <w:tcW w:w="1532" w:type="pct"/>
                <w:tcBorders>
                  <w:top w:val="single" w:sz="4" w:space="0" w:color="auto"/>
                  <w:left w:val="single" w:sz="4" w:space="0" w:color="auto"/>
                  <w:bottom w:val="single" w:sz="4" w:space="0" w:color="auto"/>
                  <w:right w:val="single" w:sz="4" w:space="0" w:color="auto"/>
                </w:tcBorders>
                <w:shd w:val="clear" w:color="auto" w:fill="auto"/>
              </w:tcPr>
              <w:p w14:paraId="3123D642" w14:textId="2C839EC4" w:rsidR="0045157F" w:rsidRDefault="0045157F" w:rsidP="0045157F">
                <w:pPr>
                  <w:jc w:val="right"/>
                </w:pPr>
                <w:r w:rsidRPr="0075358D">
                  <w:t>31,184,637.77</w:t>
                </w:r>
              </w:p>
            </w:tc>
            <w:tc>
              <w:tcPr>
                <w:tcW w:w="1532" w:type="pct"/>
                <w:tcBorders>
                  <w:top w:val="single" w:sz="4" w:space="0" w:color="auto"/>
                  <w:left w:val="single" w:sz="4" w:space="0" w:color="auto"/>
                  <w:bottom w:val="single" w:sz="4" w:space="0" w:color="auto"/>
                  <w:right w:val="single" w:sz="4" w:space="0" w:color="auto"/>
                </w:tcBorders>
                <w:shd w:val="clear" w:color="auto" w:fill="auto"/>
              </w:tcPr>
              <w:p w14:paraId="46DF7BE4" w14:textId="506E826B" w:rsidR="0045157F" w:rsidRDefault="0045157F" w:rsidP="0045157F">
                <w:pPr>
                  <w:jc w:val="right"/>
                </w:pPr>
                <w:r w:rsidRPr="0075358D">
                  <w:t>28,709,010.21</w:t>
                </w:r>
              </w:p>
            </w:tc>
          </w:tr>
        </w:tbl>
        <w:p w14:paraId="5DEB7ADC" w14:textId="77777777" w:rsidR="008E6597" w:rsidRDefault="008E6597">
          <w:pPr>
            <w:rPr>
              <w:szCs w:val="21"/>
            </w:rPr>
          </w:pPr>
        </w:p>
        <w:p w14:paraId="2DD53EE3" w14:textId="77777777" w:rsidR="008E6597" w:rsidRDefault="008E6597">
          <w:pPr>
            <w:rPr>
              <w:szCs w:val="21"/>
            </w:rPr>
          </w:pPr>
          <w:r>
            <w:rPr>
              <w:rFonts w:hint="eastAsia"/>
              <w:szCs w:val="21"/>
            </w:rPr>
            <w:t>设定受益计划的内容及与之相关风险、对公司未来现金流量、时间和不确定性的影响说明：</w:t>
          </w:r>
        </w:p>
        <w:sdt>
          <w:sdtPr>
            <w:rPr>
              <w:szCs w:val="21"/>
            </w:rPr>
            <w:alias w:val="是否适用：设定受益计划的内容及与之相关风险、对公司未来现金流量、时间和不确定性的影响说明[双击切换]"/>
            <w:tag w:val="_GBC_4c44a3ab962f4a27836276afcc8a7570"/>
            <w:id w:val="1310129593"/>
            <w:lock w:val="sdtContentLocked"/>
          </w:sdtPr>
          <w:sdtEndPr/>
          <w:sdtContent>
            <w:p w14:paraId="68DA52B2" w14:textId="3047E664" w:rsidR="008E6597" w:rsidRDefault="008E6597">
              <w:pPr>
                <w:rPr>
                  <w:szCs w:val="21"/>
                </w:rPr>
              </w:pPr>
              <w:r>
                <w:rPr>
                  <w:szCs w:val="21"/>
                </w:rPr>
                <w:fldChar w:fldCharType="begin"/>
              </w:r>
              <w:r w:rsidR="0045157F">
                <w:rPr>
                  <w:szCs w:val="21"/>
                </w:rPr>
                <w:instrText xml:space="preserve">MACROBUTTON  SnrToggleCheckbox √适用 </w:instrText>
              </w:r>
              <w:r>
                <w:rPr>
                  <w:szCs w:val="21"/>
                </w:rPr>
                <w:fldChar w:fldCharType="end"/>
              </w:r>
              <w:r>
                <w:rPr>
                  <w:szCs w:val="21"/>
                </w:rPr>
                <w:fldChar w:fldCharType="begin"/>
              </w:r>
              <w:r w:rsidR="0045157F">
                <w:rPr>
                  <w:szCs w:val="21"/>
                </w:rPr>
                <w:instrText xml:space="preserve"> MACROBUTTON  SnrToggleCheckbox □不适用 </w:instrText>
              </w:r>
              <w:r>
                <w:rPr>
                  <w:szCs w:val="21"/>
                </w:rPr>
                <w:fldChar w:fldCharType="end"/>
              </w:r>
            </w:p>
          </w:sdtContent>
        </w:sdt>
        <w:sdt>
          <w:sdtPr>
            <w:rPr>
              <w:szCs w:val="21"/>
            </w:rPr>
            <w:alias w:val="设定受益计划的内容及与之相关风险、对公司未来现金流量、时间和不确定性的影响说明"/>
            <w:tag w:val="_GBC_7ada0c3ec57642eda770ef35f19d644c"/>
            <w:id w:val="762181650"/>
            <w:lock w:val="sdtLocked"/>
          </w:sdtPr>
          <w:sdtEndPr/>
          <w:sdtContent>
            <w:p w14:paraId="1AA35467" w14:textId="4D44EA30" w:rsidR="008E6597" w:rsidRDefault="0045157F">
              <w:pPr>
                <w:rPr>
                  <w:szCs w:val="21"/>
                </w:rPr>
              </w:pPr>
              <w:r w:rsidRPr="0045157F">
                <w:rPr>
                  <w:rFonts w:hint="eastAsia"/>
                  <w:szCs w:val="21"/>
                </w:rPr>
                <w:t>设定受益计划按照折现率将设定受益计划所产生的义务予以折现，以确定设定受益计划义务的现值和当期服务成本。折现时所采用的折现率根据资产负债表日与设定受益计划义务期限和币种相匹配的国债的市场收益率确定。</w:t>
              </w:r>
            </w:p>
          </w:sdtContent>
        </w:sdt>
        <w:p w14:paraId="06E9AFD0" w14:textId="77777777" w:rsidR="008E6597" w:rsidRDefault="008E6597">
          <w:pPr>
            <w:rPr>
              <w:szCs w:val="21"/>
            </w:rPr>
          </w:pPr>
        </w:p>
        <w:p w14:paraId="4E0A8179" w14:textId="77777777" w:rsidR="008E6597" w:rsidRDefault="008E6597">
          <w:pPr>
            <w:rPr>
              <w:szCs w:val="21"/>
            </w:rPr>
          </w:pPr>
          <w:r>
            <w:rPr>
              <w:rFonts w:hint="eastAsia"/>
              <w:szCs w:val="21"/>
            </w:rPr>
            <w:t>设定受益计划重大精算假设及敏感性分析结果说明</w:t>
          </w:r>
        </w:p>
        <w:sdt>
          <w:sdtPr>
            <w:rPr>
              <w:szCs w:val="21"/>
            </w:rPr>
            <w:alias w:val="是否适用：设定受益计划重大精算假设及敏感性分析结果说明[双击切换]"/>
            <w:tag w:val="_GBC_24dfbea0996e4d8cbbe60d6820df50a2"/>
            <w:id w:val="21595182"/>
            <w:lock w:val="sdtContentLocked"/>
          </w:sdtPr>
          <w:sdtEndPr/>
          <w:sdtContent>
            <w:p w14:paraId="0415E0AB" w14:textId="0D1AFBA6" w:rsidR="008E6597" w:rsidRDefault="008E6597">
              <w:pPr>
                <w:rPr>
                  <w:szCs w:val="21"/>
                </w:rPr>
              </w:pPr>
              <w:r>
                <w:rPr>
                  <w:szCs w:val="21"/>
                </w:rPr>
                <w:fldChar w:fldCharType="begin"/>
              </w:r>
              <w:r w:rsidR="0045157F">
                <w:rPr>
                  <w:szCs w:val="21"/>
                </w:rPr>
                <w:instrText xml:space="preserve">MACROBUTTON  SnrToggleCheckbox √适用 </w:instrText>
              </w:r>
              <w:r>
                <w:rPr>
                  <w:szCs w:val="21"/>
                </w:rPr>
                <w:fldChar w:fldCharType="end"/>
              </w:r>
              <w:r>
                <w:rPr>
                  <w:szCs w:val="21"/>
                </w:rPr>
                <w:fldChar w:fldCharType="begin"/>
              </w:r>
              <w:r w:rsidR="0045157F">
                <w:rPr>
                  <w:szCs w:val="21"/>
                </w:rPr>
                <w:instrText xml:space="preserve"> MACROBUTTON  SnrToggleCheckbox □不适用 </w:instrText>
              </w:r>
              <w:r>
                <w:rPr>
                  <w:szCs w:val="21"/>
                </w:rPr>
                <w:fldChar w:fldCharType="end"/>
              </w:r>
            </w:p>
          </w:sdtContent>
        </w:sdt>
        <w:sdt>
          <w:sdtPr>
            <w:rPr>
              <w:szCs w:val="21"/>
            </w:rPr>
            <w:alias w:val="设定受益计划重大精算假设及敏感性分析结果说明"/>
            <w:tag w:val="_GBC_9c923d91b13f47b798cfd40efd61959a"/>
            <w:id w:val="291258974"/>
            <w:lock w:val="sdtLocked"/>
          </w:sdtPr>
          <w:sdtEndPr/>
          <w:sdtContent>
            <w:p w14:paraId="5658AE33" w14:textId="1EBD7588" w:rsidR="008E6597" w:rsidRDefault="0045157F">
              <w:pPr>
                <w:rPr>
                  <w:szCs w:val="21"/>
                </w:rPr>
              </w:pPr>
              <w:r w:rsidRPr="0045157F">
                <w:rPr>
                  <w:rFonts w:hint="eastAsia"/>
                  <w:szCs w:val="21"/>
                </w:rPr>
                <w:t>根据修订的《企业会计准则第</w:t>
              </w:r>
              <w:r w:rsidRPr="0045157F">
                <w:rPr>
                  <w:szCs w:val="21"/>
                </w:rPr>
                <w:t>9号—职工薪酬》规定，对于设定受益计划，根据预期累计福利单位法，采用</w:t>
              </w:r>
              <w:proofErr w:type="gramStart"/>
              <w:r w:rsidRPr="0045157F">
                <w:rPr>
                  <w:szCs w:val="21"/>
                </w:rPr>
                <w:t>无偏且相互</w:t>
              </w:r>
              <w:proofErr w:type="gramEnd"/>
              <w:r w:rsidRPr="0045157F">
                <w:rPr>
                  <w:szCs w:val="21"/>
                </w:rPr>
                <w:t>一致的精算假设对有关人口统计变量和财务变量等做出估计，计量设定受益计划所产生的义务，并确定相关义务的归属期间。</w:t>
              </w:r>
            </w:p>
          </w:sdtContent>
        </w:sdt>
        <w:p w14:paraId="231FCF91" w14:textId="77777777" w:rsidR="008E6597" w:rsidRDefault="008E6597">
          <w:pPr>
            <w:rPr>
              <w:szCs w:val="21"/>
            </w:rPr>
          </w:pPr>
        </w:p>
        <w:p w14:paraId="27204026" w14:textId="166ABCE1" w:rsidR="001C4835" w:rsidRDefault="001B4C12" w:rsidP="008E6597">
          <w:pPr>
            <w:pStyle w:val="79"/>
            <w:rPr>
              <w:szCs w:val="21"/>
            </w:rPr>
          </w:pPr>
        </w:p>
      </w:sdtContent>
    </w:sdt>
    <w:bookmarkEnd w:id="268" w:displacedByCustomXml="prev"/>
    <w:sdt>
      <w:sdtPr>
        <w:rPr>
          <w:szCs w:val="21"/>
        </w:rPr>
        <w:alias w:val="模块:长期应付职工薪酬的其他说明"/>
        <w:tag w:val="_SEC_bdb4f6c5fc6642808a65fce4599aa115"/>
        <w:id w:val="71474288"/>
        <w:lock w:val="sdtLocked"/>
        <w:placeholder>
          <w:docPart w:val="GBC22222222222222222222222222222"/>
        </w:placeholder>
      </w:sdtPr>
      <w:sdtEndPr/>
      <w:sdtContent>
        <w:p w14:paraId="1B49B10C" w14:textId="77777777" w:rsidR="001C4835" w:rsidRDefault="001C4835">
          <w:pPr>
            <w:rPr>
              <w:szCs w:val="21"/>
            </w:rPr>
          </w:pPr>
          <w:r>
            <w:rPr>
              <w:rFonts w:hint="eastAsia"/>
              <w:szCs w:val="21"/>
            </w:rPr>
            <w:t>其他说明：</w:t>
          </w:r>
        </w:p>
        <w:sdt>
          <w:sdtPr>
            <w:rPr>
              <w:szCs w:val="21"/>
            </w:rPr>
            <w:alias w:val="是否适用：长期应付职工薪酬的其他说明[双击切换]"/>
            <w:tag w:val="_GBC_4c32051ec1ee486180dafb68d556d339"/>
            <w:id w:val="-1516992330"/>
            <w:lock w:val="sdtContentLocked"/>
            <w:placeholder>
              <w:docPart w:val="GBC22222222222222222222222222222"/>
            </w:placeholder>
          </w:sdtPr>
          <w:sdtEndPr/>
          <w:sdtContent>
            <w:p w14:paraId="7519D885" w14:textId="77777777" w:rsidR="001C4835" w:rsidRDefault="001C4835" w:rsidP="001C483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 w:val="21"/>
          <w:szCs w:val="21"/>
        </w:rPr>
        <w:alias w:val="模块:预计负债"/>
        <w:tag w:val="_SEC_f21973cd15af4f4f8cba4c68d4e9e36f"/>
        <w:id w:val="1789697147"/>
        <w:lock w:val="sdtLocked"/>
        <w:placeholder>
          <w:docPart w:val="GBC22222222222222222222222222222"/>
        </w:placeholder>
      </w:sdtPr>
      <w:sdtEndPr>
        <w:rPr>
          <w:rFonts w:cstheme="minorBidi" w:hint="default"/>
          <w:kern w:val="2"/>
        </w:rPr>
      </w:sdtEndPr>
      <w:sdtContent>
        <w:p w14:paraId="7B946B3C" w14:textId="77777777" w:rsidR="001C4835" w:rsidRPr="00141161" w:rsidRDefault="001C4835" w:rsidP="00E56CC8">
          <w:pPr>
            <w:pStyle w:val="80"/>
            <w:numPr>
              <w:ilvl w:val="0"/>
              <w:numId w:val="85"/>
            </w:numPr>
            <w:tabs>
              <w:tab w:val="left" w:pos="504"/>
            </w:tabs>
            <w:rPr>
              <w:rFonts w:ascii="宋体" w:hAnsi="宋体"/>
              <w:sz w:val="22"/>
              <w:szCs w:val="19"/>
            </w:rPr>
          </w:pPr>
          <w:r w:rsidRPr="00141161">
            <w:rPr>
              <w:rFonts w:ascii="宋体" w:hAnsi="宋体" w:hint="eastAsia"/>
              <w:sz w:val="22"/>
              <w:szCs w:val="19"/>
            </w:rPr>
            <w:t>预计负债</w:t>
          </w:r>
        </w:p>
        <w:sdt>
          <w:sdtPr>
            <w:alias w:val="是否适用：预计负债[双击切换]"/>
            <w:tag w:val="_GBC_d57ab9083835465c9b1fdeb5ed46b3ce"/>
            <w:id w:val="-646984005"/>
            <w:lock w:val="sdtContentLocked"/>
            <w:placeholder>
              <w:docPart w:val="GBC22222222222222222222222222222"/>
            </w:placeholder>
          </w:sdtPr>
          <w:sdtEndPr/>
          <w:sdtContent>
            <w:p w14:paraId="07E2E5FF"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69E0B3B" w14:textId="77777777" w:rsidR="001C4835" w:rsidRDefault="001C4835">
          <w:pPr>
            <w:jc w:val="right"/>
            <w:rPr>
              <w:szCs w:val="21"/>
            </w:rPr>
          </w:pPr>
          <w:r>
            <w:rPr>
              <w:rFonts w:hint="eastAsia"/>
              <w:szCs w:val="21"/>
            </w:rPr>
            <w:t>单位：</w:t>
          </w:r>
          <w:sdt>
            <w:sdtPr>
              <w:rPr>
                <w:rFonts w:hint="eastAsia"/>
                <w:szCs w:val="21"/>
              </w:rPr>
              <w:alias w:val="单位：财务附注：预计负债"/>
              <w:tag w:val="_GBC_579154bdef014b44aba03cac00df126c"/>
              <w:id w:val="12981086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财务附注：预计负债"/>
              <w:tag w:val="_GBC_1129ab1db6684ceb91f0593c32b5d268"/>
              <w:id w:val="-4553290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264"/>
            <w:gridCol w:w="2265"/>
            <w:gridCol w:w="2265"/>
            <w:gridCol w:w="2265"/>
          </w:tblGrid>
          <w:tr w:rsidR="001C4835" w14:paraId="0FAAF2B1" w14:textId="77777777" w:rsidTr="001C4835">
            <w:trPr>
              <w:cantSplit/>
            </w:trPr>
            <w:sdt>
              <w:sdtPr>
                <w:tag w:val="_PLD_afddd1066e934e598ead7a6e38343c21"/>
                <w:id w:val="812447636"/>
                <w:lock w:val="sdtLocked"/>
              </w:sdtPr>
              <w:sdtEndPr/>
              <w:sdtContent>
                <w:tc>
                  <w:tcPr>
                    <w:tcW w:w="1250" w:type="pct"/>
                    <w:vAlign w:val="center"/>
                  </w:tcPr>
                  <w:p w14:paraId="182194A0" w14:textId="77777777" w:rsidR="001C4835" w:rsidRDefault="001C4835" w:rsidP="001C4835">
                    <w:pPr>
                      <w:ind w:right="105"/>
                      <w:jc w:val="center"/>
                      <w:rPr>
                        <w:szCs w:val="21"/>
                      </w:rPr>
                    </w:pPr>
                    <w:r>
                      <w:rPr>
                        <w:rFonts w:hint="eastAsia"/>
                        <w:szCs w:val="21"/>
                      </w:rPr>
                      <w:t>项目</w:t>
                    </w:r>
                  </w:p>
                </w:tc>
              </w:sdtContent>
            </w:sdt>
            <w:sdt>
              <w:sdtPr>
                <w:tag w:val="_PLD_d493e26e1fb643299cea253bb9f43ca1"/>
                <w:id w:val="1691185840"/>
                <w:lock w:val="sdtLocked"/>
              </w:sdtPr>
              <w:sdtEndPr/>
              <w:sdtContent>
                <w:tc>
                  <w:tcPr>
                    <w:tcW w:w="1250" w:type="pct"/>
                  </w:tcPr>
                  <w:p w14:paraId="5B4F8ED2" w14:textId="77777777" w:rsidR="001C4835" w:rsidRDefault="001C4835" w:rsidP="001C4835">
                    <w:pPr>
                      <w:jc w:val="center"/>
                      <w:rPr>
                        <w:szCs w:val="21"/>
                      </w:rPr>
                    </w:pPr>
                    <w:r>
                      <w:rPr>
                        <w:rFonts w:hint="eastAsia"/>
                        <w:szCs w:val="21"/>
                      </w:rPr>
                      <w:t>期初余额</w:t>
                    </w:r>
                  </w:p>
                </w:tc>
              </w:sdtContent>
            </w:sdt>
            <w:sdt>
              <w:sdtPr>
                <w:tag w:val="_PLD_34e5a75912204ec1a95f806f18cf2748"/>
                <w:id w:val="687644750"/>
                <w:lock w:val="sdtLocked"/>
              </w:sdtPr>
              <w:sdtEndPr/>
              <w:sdtContent>
                <w:tc>
                  <w:tcPr>
                    <w:tcW w:w="1250" w:type="pct"/>
                  </w:tcPr>
                  <w:p w14:paraId="1627002F" w14:textId="77777777" w:rsidR="001C4835" w:rsidRDefault="001C4835" w:rsidP="001C4835">
                    <w:pPr>
                      <w:jc w:val="center"/>
                      <w:rPr>
                        <w:szCs w:val="21"/>
                      </w:rPr>
                    </w:pPr>
                    <w:r>
                      <w:rPr>
                        <w:rFonts w:hint="eastAsia"/>
                        <w:szCs w:val="21"/>
                      </w:rPr>
                      <w:t>期末余额</w:t>
                    </w:r>
                  </w:p>
                </w:tc>
              </w:sdtContent>
            </w:sdt>
            <w:sdt>
              <w:sdtPr>
                <w:tag w:val="_PLD_4ab9627b71924167a2397cf4a5d9e546"/>
                <w:id w:val="567232254"/>
                <w:lock w:val="sdtLocked"/>
              </w:sdtPr>
              <w:sdtEndPr/>
              <w:sdtContent>
                <w:tc>
                  <w:tcPr>
                    <w:tcW w:w="1250" w:type="pct"/>
                  </w:tcPr>
                  <w:p w14:paraId="713EC225" w14:textId="77777777" w:rsidR="001C4835" w:rsidRDefault="001C4835" w:rsidP="001C4835">
                    <w:pPr>
                      <w:jc w:val="center"/>
                      <w:rPr>
                        <w:szCs w:val="21"/>
                      </w:rPr>
                    </w:pPr>
                    <w:r>
                      <w:rPr>
                        <w:rFonts w:hint="eastAsia"/>
                        <w:szCs w:val="21"/>
                      </w:rPr>
                      <w:t>形成原因</w:t>
                    </w:r>
                  </w:p>
                </w:tc>
              </w:sdtContent>
            </w:sdt>
          </w:tr>
          <w:tr w:rsidR="001C4835" w14:paraId="322CEA2B" w14:textId="77777777" w:rsidTr="001C4835">
            <w:trPr>
              <w:cantSplit/>
            </w:trPr>
            <w:sdt>
              <w:sdtPr>
                <w:tag w:val="_PLD_6525e5ec72824b6fa6f11cde3e6446b8"/>
                <w:id w:val="-776103508"/>
                <w:lock w:val="sdtLocked"/>
              </w:sdtPr>
              <w:sdtEndPr/>
              <w:sdtContent>
                <w:tc>
                  <w:tcPr>
                    <w:tcW w:w="1250" w:type="pct"/>
                    <w:shd w:val="clear" w:color="auto" w:fill="auto"/>
                    <w:vAlign w:val="center"/>
                  </w:tcPr>
                  <w:p w14:paraId="2C2D1D7C" w14:textId="77777777" w:rsidR="001C4835" w:rsidRDefault="001C4835" w:rsidP="001C4835">
                    <w:pPr>
                      <w:ind w:right="105"/>
                      <w:rPr>
                        <w:szCs w:val="21"/>
                      </w:rPr>
                    </w:pPr>
                    <w:r>
                      <w:rPr>
                        <w:rFonts w:hint="eastAsia"/>
                        <w:szCs w:val="21"/>
                      </w:rPr>
                      <w:t>对外提供担保</w:t>
                    </w:r>
                  </w:p>
                </w:tc>
              </w:sdtContent>
            </w:sdt>
            <w:tc>
              <w:tcPr>
                <w:tcW w:w="1250" w:type="pct"/>
              </w:tcPr>
              <w:p w14:paraId="59D0E5D4" w14:textId="77777777" w:rsidR="001C4835" w:rsidRDefault="001C4835" w:rsidP="001C4835">
                <w:pPr>
                  <w:jc w:val="right"/>
                  <w:rPr>
                    <w:szCs w:val="21"/>
                  </w:rPr>
                </w:pPr>
              </w:p>
            </w:tc>
            <w:tc>
              <w:tcPr>
                <w:tcW w:w="1250" w:type="pct"/>
              </w:tcPr>
              <w:p w14:paraId="3E0DD04E" w14:textId="77777777" w:rsidR="001C4835" w:rsidRDefault="001C4835" w:rsidP="001C4835">
                <w:pPr>
                  <w:jc w:val="right"/>
                  <w:rPr>
                    <w:szCs w:val="21"/>
                  </w:rPr>
                </w:pPr>
              </w:p>
            </w:tc>
            <w:tc>
              <w:tcPr>
                <w:tcW w:w="1250" w:type="pct"/>
              </w:tcPr>
              <w:p w14:paraId="32FD1575" w14:textId="77777777" w:rsidR="001C4835" w:rsidRDefault="001C4835" w:rsidP="001C4835">
                <w:pPr>
                  <w:ind w:right="73"/>
                  <w:rPr>
                    <w:szCs w:val="21"/>
                  </w:rPr>
                </w:pPr>
              </w:p>
            </w:tc>
          </w:tr>
          <w:tr w:rsidR="001C4835" w14:paraId="793CC413" w14:textId="77777777" w:rsidTr="001C4835">
            <w:trPr>
              <w:cantSplit/>
            </w:trPr>
            <w:sdt>
              <w:sdtPr>
                <w:tag w:val="_PLD_6d0d0838679447f2bffec85122b79dd9"/>
                <w:id w:val="-1174642231"/>
                <w:lock w:val="sdtLocked"/>
              </w:sdtPr>
              <w:sdtEndPr/>
              <w:sdtContent>
                <w:tc>
                  <w:tcPr>
                    <w:tcW w:w="1250" w:type="pct"/>
                    <w:shd w:val="clear" w:color="auto" w:fill="auto"/>
                    <w:vAlign w:val="center"/>
                  </w:tcPr>
                  <w:p w14:paraId="00204419" w14:textId="77777777" w:rsidR="001C4835" w:rsidRDefault="001C4835" w:rsidP="001C4835">
                    <w:pPr>
                      <w:ind w:right="105"/>
                      <w:rPr>
                        <w:szCs w:val="21"/>
                      </w:rPr>
                    </w:pPr>
                    <w:r>
                      <w:rPr>
                        <w:rFonts w:hint="eastAsia"/>
                        <w:szCs w:val="21"/>
                      </w:rPr>
                      <w:t>未决诉讼</w:t>
                    </w:r>
                  </w:p>
                </w:tc>
              </w:sdtContent>
            </w:sdt>
            <w:tc>
              <w:tcPr>
                <w:tcW w:w="1250" w:type="pct"/>
              </w:tcPr>
              <w:p w14:paraId="70E129B4" w14:textId="77777777" w:rsidR="001C4835" w:rsidRDefault="001C4835" w:rsidP="001C4835">
                <w:pPr>
                  <w:jc w:val="right"/>
                  <w:rPr>
                    <w:szCs w:val="21"/>
                  </w:rPr>
                </w:pPr>
              </w:p>
            </w:tc>
            <w:tc>
              <w:tcPr>
                <w:tcW w:w="1250" w:type="pct"/>
              </w:tcPr>
              <w:p w14:paraId="0909C832" w14:textId="77777777" w:rsidR="001C4835" w:rsidRDefault="001C4835" w:rsidP="001C4835">
                <w:pPr>
                  <w:jc w:val="right"/>
                  <w:rPr>
                    <w:szCs w:val="21"/>
                  </w:rPr>
                </w:pPr>
              </w:p>
            </w:tc>
            <w:tc>
              <w:tcPr>
                <w:tcW w:w="1250" w:type="pct"/>
              </w:tcPr>
              <w:p w14:paraId="5751D3F2" w14:textId="77777777" w:rsidR="001C4835" w:rsidRDefault="001C4835" w:rsidP="001C4835">
                <w:pPr>
                  <w:ind w:right="73"/>
                  <w:rPr>
                    <w:szCs w:val="21"/>
                  </w:rPr>
                </w:pPr>
              </w:p>
            </w:tc>
          </w:tr>
          <w:tr w:rsidR="001C4835" w14:paraId="6EFDCDB9" w14:textId="77777777" w:rsidTr="001C4835">
            <w:trPr>
              <w:cantSplit/>
            </w:trPr>
            <w:sdt>
              <w:sdtPr>
                <w:tag w:val="_PLD_c19aecee80644eed840157430add7722"/>
                <w:id w:val="-1244027226"/>
                <w:lock w:val="sdtLocked"/>
              </w:sdtPr>
              <w:sdtEndPr/>
              <w:sdtContent>
                <w:tc>
                  <w:tcPr>
                    <w:tcW w:w="1250" w:type="pct"/>
                    <w:shd w:val="clear" w:color="auto" w:fill="auto"/>
                    <w:vAlign w:val="center"/>
                  </w:tcPr>
                  <w:p w14:paraId="2B3B12F3" w14:textId="77777777" w:rsidR="001C4835" w:rsidRDefault="001C4835" w:rsidP="001C4835">
                    <w:pPr>
                      <w:ind w:right="105"/>
                      <w:rPr>
                        <w:szCs w:val="21"/>
                      </w:rPr>
                    </w:pPr>
                    <w:r>
                      <w:rPr>
                        <w:rFonts w:hint="eastAsia"/>
                        <w:szCs w:val="21"/>
                      </w:rPr>
                      <w:t>产品质量保证</w:t>
                    </w:r>
                  </w:p>
                </w:tc>
              </w:sdtContent>
            </w:sdt>
            <w:tc>
              <w:tcPr>
                <w:tcW w:w="1250" w:type="pct"/>
              </w:tcPr>
              <w:p w14:paraId="1452CC79" w14:textId="77777777" w:rsidR="001C4835" w:rsidRDefault="001C4835" w:rsidP="001C4835">
                <w:pPr>
                  <w:jc w:val="right"/>
                  <w:rPr>
                    <w:szCs w:val="21"/>
                  </w:rPr>
                </w:pPr>
                <w:r>
                  <w:t>3,906,332.75</w:t>
                </w:r>
              </w:p>
            </w:tc>
            <w:tc>
              <w:tcPr>
                <w:tcW w:w="1250" w:type="pct"/>
              </w:tcPr>
              <w:p w14:paraId="477AE96A" w14:textId="77777777" w:rsidR="001C4835" w:rsidRDefault="001C4835" w:rsidP="001C4835">
                <w:pPr>
                  <w:jc w:val="right"/>
                  <w:rPr>
                    <w:szCs w:val="21"/>
                  </w:rPr>
                </w:pPr>
                <w:r>
                  <w:t>11,197,893.84</w:t>
                </w:r>
              </w:p>
            </w:tc>
            <w:tc>
              <w:tcPr>
                <w:tcW w:w="1250" w:type="pct"/>
              </w:tcPr>
              <w:p w14:paraId="51596ED5" w14:textId="77777777" w:rsidR="001C4835" w:rsidRDefault="001C4835" w:rsidP="001C4835">
                <w:pPr>
                  <w:ind w:right="73"/>
                  <w:rPr>
                    <w:szCs w:val="21"/>
                  </w:rPr>
                </w:pPr>
                <w:r>
                  <w:t>质量保证金</w:t>
                </w:r>
              </w:p>
            </w:tc>
          </w:tr>
          <w:tr w:rsidR="001C4835" w14:paraId="49C645F1" w14:textId="77777777" w:rsidTr="001C4835">
            <w:trPr>
              <w:cantSplit/>
            </w:trPr>
            <w:sdt>
              <w:sdtPr>
                <w:tag w:val="_PLD_2bb1b065495148578cc698e566e559e3"/>
                <w:id w:val="-1902050726"/>
                <w:lock w:val="sdtLocked"/>
              </w:sdtPr>
              <w:sdtEndPr/>
              <w:sdtContent>
                <w:tc>
                  <w:tcPr>
                    <w:tcW w:w="1250" w:type="pct"/>
                    <w:shd w:val="clear" w:color="auto" w:fill="auto"/>
                  </w:tcPr>
                  <w:p w14:paraId="19CA2513" w14:textId="77777777" w:rsidR="001C4835" w:rsidRDefault="001C4835" w:rsidP="001C4835">
                    <w:pPr>
                      <w:ind w:right="105"/>
                      <w:rPr>
                        <w:szCs w:val="21"/>
                      </w:rPr>
                    </w:pPr>
                    <w:r>
                      <w:rPr>
                        <w:rFonts w:hint="eastAsia"/>
                        <w:szCs w:val="21"/>
                      </w:rPr>
                      <w:t>重组义务</w:t>
                    </w:r>
                  </w:p>
                </w:tc>
              </w:sdtContent>
            </w:sdt>
            <w:tc>
              <w:tcPr>
                <w:tcW w:w="1250" w:type="pct"/>
              </w:tcPr>
              <w:p w14:paraId="7AFD0EE8" w14:textId="77777777" w:rsidR="001C4835" w:rsidRDefault="001C4835" w:rsidP="001C4835">
                <w:pPr>
                  <w:jc w:val="right"/>
                  <w:rPr>
                    <w:szCs w:val="21"/>
                  </w:rPr>
                </w:pPr>
              </w:p>
            </w:tc>
            <w:tc>
              <w:tcPr>
                <w:tcW w:w="1250" w:type="pct"/>
              </w:tcPr>
              <w:p w14:paraId="5931E5A6" w14:textId="77777777" w:rsidR="001C4835" w:rsidRDefault="001C4835" w:rsidP="001C4835">
                <w:pPr>
                  <w:jc w:val="right"/>
                  <w:rPr>
                    <w:szCs w:val="21"/>
                  </w:rPr>
                </w:pPr>
              </w:p>
            </w:tc>
            <w:tc>
              <w:tcPr>
                <w:tcW w:w="1250" w:type="pct"/>
              </w:tcPr>
              <w:p w14:paraId="6A43E572" w14:textId="77777777" w:rsidR="001C4835" w:rsidRDefault="001C4835" w:rsidP="001C4835">
                <w:pPr>
                  <w:rPr>
                    <w:szCs w:val="21"/>
                  </w:rPr>
                </w:pPr>
              </w:p>
            </w:tc>
          </w:tr>
          <w:tr w:rsidR="001C4835" w14:paraId="5793031E" w14:textId="77777777" w:rsidTr="001C4835">
            <w:trPr>
              <w:cantSplit/>
            </w:trPr>
            <w:sdt>
              <w:sdtPr>
                <w:tag w:val="_PLD_a4f7b18cf6a54a79861b005338b1a691"/>
                <w:id w:val="1962602766"/>
                <w:lock w:val="sdtLocked"/>
              </w:sdtPr>
              <w:sdtEndPr/>
              <w:sdtContent>
                <w:tc>
                  <w:tcPr>
                    <w:tcW w:w="1250" w:type="pct"/>
                    <w:shd w:val="clear" w:color="auto" w:fill="auto"/>
                  </w:tcPr>
                  <w:p w14:paraId="56760E3C" w14:textId="77777777" w:rsidR="001C4835" w:rsidRDefault="001C4835" w:rsidP="001C4835">
                    <w:pPr>
                      <w:ind w:right="105"/>
                      <w:rPr>
                        <w:szCs w:val="21"/>
                      </w:rPr>
                    </w:pPr>
                    <w:r>
                      <w:rPr>
                        <w:rFonts w:hint="eastAsia"/>
                        <w:szCs w:val="21"/>
                      </w:rPr>
                      <w:t>待执行的亏损合同</w:t>
                    </w:r>
                  </w:p>
                </w:tc>
              </w:sdtContent>
            </w:sdt>
            <w:tc>
              <w:tcPr>
                <w:tcW w:w="1250" w:type="pct"/>
              </w:tcPr>
              <w:p w14:paraId="0A0CEBEB" w14:textId="77777777" w:rsidR="001C4835" w:rsidRDefault="001C4835" w:rsidP="001C4835">
                <w:pPr>
                  <w:jc w:val="right"/>
                  <w:rPr>
                    <w:szCs w:val="21"/>
                  </w:rPr>
                </w:pPr>
              </w:p>
            </w:tc>
            <w:tc>
              <w:tcPr>
                <w:tcW w:w="1250" w:type="pct"/>
              </w:tcPr>
              <w:p w14:paraId="2CC33ADD" w14:textId="77777777" w:rsidR="001C4835" w:rsidRDefault="001C4835" w:rsidP="001C4835">
                <w:pPr>
                  <w:jc w:val="right"/>
                  <w:rPr>
                    <w:szCs w:val="21"/>
                  </w:rPr>
                </w:pPr>
              </w:p>
            </w:tc>
            <w:tc>
              <w:tcPr>
                <w:tcW w:w="1250" w:type="pct"/>
              </w:tcPr>
              <w:p w14:paraId="58B5F55E" w14:textId="77777777" w:rsidR="001C4835" w:rsidRDefault="001C4835" w:rsidP="001C4835">
                <w:pPr>
                  <w:rPr>
                    <w:szCs w:val="21"/>
                  </w:rPr>
                </w:pPr>
              </w:p>
            </w:tc>
          </w:tr>
          <w:tr w:rsidR="001C4835" w14:paraId="53001AA9" w14:textId="77777777" w:rsidTr="001C4835">
            <w:trPr>
              <w:cantSplit/>
            </w:trPr>
            <w:sdt>
              <w:sdtPr>
                <w:tag w:val="_PLD_fbafb5708c5a4e8d9673f9adc55f1d77"/>
                <w:id w:val="233062882"/>
                <w:lock w:val="sdtLocked"/>
              </w:sdtPr>
              <w:sdtEndPr/>
              <w:sdtContent>
                <w:tc>
                  <w:tcPr>
                    <w:tcW w:w="1250" w:type="pct"/>
                    <w:shd w:val="clear" w:color="auto" w:fill="auto"/>
                    <w:vAlign w:val="center"/>
                  </w:tcPr>
                  <w:p w14:paraId="3DEB8C49" w14:textId="77777777" w:rsidR="001C4835" w:rsidRDefault="001C4835" w:rsidP="001C4835">
                    <w:pPr>
                      <w:ind w:right="105"/>
                    </w:pPr>
                    <w:r>
                      <w:rPr>
                        <w:rFonts w:hint="eastAsia"/>
                      </w:rPr>
                      <w:t>应付退货款</w:t>
                    </w:r>
                  </w:p>
                </w:tc>
              </w:sdtContent>
            </w:sdt>
            <w:tc>
              <w:tcPr>
                <w:tcW w:w="1250" w:type="pct"/>
              </w:tcPr>
              <w:p w14:paraId="1071A610" w14:textId="77777777" w:rsidR="001C4835" w:rsidRDefault="001C4835" w:rsidP="001C4835">
                <w:pPr>
                  <w:jc w:val="right"/>
                  <w:rPr>
                    <w:szCs w:val="21"/>
                  </w:rPr>
                </w:pPr>
              </w:p>
            </w:tc>
            <w:tc>
              <w:tcPr>
                <w:tcW w:w="1250" w:type="pct"/>
              </w:tcPr>
              <w:p w14:paraId="72FC699C" w14:textId="77777777" w:rsidR="001C4835" w:rsidRDefault="001C4835" w:rsidP="001C4835">
                <w:pPr>
                  <w:jc w:val="right"/>
                  <w:rPr>
                    <w:szCs w:val="21"/>
                  </w:rPr>
                </w:pPr>
              </w:p>
            </w:tc>
            <w:tc>
              <w:tcPr>
                <w:tcW w:w="1250" w:type="pct"/>
              </w:tcPr>
              <w:p w14:paraId="586C6F8B" w14:textId="77777777" w:rsidR="001C4835" w:rsidRDefault="001C4835" w:rsidP="001C4835">
                <w:pPr>
                  <w:ind w:right="73"/>
                  <w:rPr>
                    <w:szCs w:val="21"/>
                  </w:rPr>
                </w:pPr>
              </w:p>
            </w:tc>
          </w:tr>
          <w:tr w:rsidR="001C4835" w14:paraId="0AD0B014" w14:textId="77777777" w:rsidTr="001C4835">
            <w:trPr>
              <w:cantSplit/>
            </w:trPr>
            <w:sdt>
              <w:sdtPr>
                <w:tag w:val="_PLD_5c7eb23002d74f418b47416ce8ef8a24"/>
                <w:id w:val="-765766845"/>
                <w:lock w:val="sdtLocked"/>
              </w:sdtPr>
              <w:sdtEndPr/>
              <w:sdtContent>
                <w:tc>
                  <w:tcPr>
                    <w:tcW w:w="1250" w:type="pct"/>
                    <w:shd w:val="clear" w:color="auto" w:fill="auto"/>
                    <w:vAlign w:val="center"/>
                  </w:tcPr>
                  <w:p w14:paraId="460BA634" w14:textId="77777777" w:rsidR="001C4835" w:rsidRDefault="001C4835" w:rsidP="001C4835">
                    <w:pPr>
                      <w:ind w:right="105"/>
                      <w:rPr>
                        <w:szCs w:val="21"/>
                      </w:rPr>
                    </w:pPr>
                    <w:r>
                      <w:rPr>
                        <w:rFonts w:hint="eastAsia"/>
                        <w:szCs w:val="21"/>
                      </w:rPr>
                      <w:t>其他</w:t>
                    </w:r>
                  </w:p>
                </w:tc>
              </w:sdtContent>
            </w:sdt>
            <w:tc>
              <w:tcPr>
                <w:tcW w:w="1250" w:type="pct"/>
              </w:tcPr>
              <w:p w14:paraId="47F3E671" w14:textId="77777777" w:rsidR="001C4835" w:rsidRDefault="001C4835" w:rsidP="001C4835">
                <w:pPr>
                  <w:jc w:val="right"/>
                  <w:rPr>
                    <w:szCs w:val="21"/>
                  </w:rPr>
                </w:pPr>
              </w:p>
            </w:tc>
            <w:tc>
              <w:tcPr>
                <w:tcW w:w="1250" w:type="pct"/>
              </w:tcPr>
              <w:p w14:paraId="72DC56D0" w14:textId="77777777" w:rsidR="001C4835" w:rsidRDefault="001C4835" w:rsidP="001C4835">
                <w:pPr>
                  <w:jc w:val="right"/>
                  <w:rPr>
                    <w:szCs w:val="21"/>
                  </w:rPr>
                </w:pPr>
              </w:p>
            </w:tc>
            <w:tc>
              <w:tcPr>
                <w:tcW w:w="1250" w:type="pct"/>
              </w:tcPr>
              <w:p w14:paraId="09FB5AA2" w14:textId="77777777" w:rsidR="001C4835" w:rsidRDefault="001C4835" w:rsidP="001C4835">
                <w:pPr>
                  <w:ind w:right="73"/>
                  <w:rPr>
                    <w:szCs w:val="21"/>
                  </w:rPr>
                </w:pPr>
              </w:p>
            </w:tc>
          </w:tr>
          <w:tr w:rsidR="001C4835" w14:paraId="3B9CB864" w14:textId="77777777" w:rsidTr="001C4835">
            <w:trPr>
              <w:cantSplit/>
            </w:trPr>
            <w:sdt>
              <w:sdtPr>
                <w:tag w:val="_PLD_f8dc932639ca40cab9c8c85a9648896f"/>
                <w:id w:val="-2051593349"/>
                <w:lock w:val="sdtLocked"/>
              </w:sdtPr>
              <w:sdtEndPr/>
              <w:sdtContent>
                <w:tc>
                  <w:tcPr>
                    <w:tcW w:w="1250" w:type="pct"/>
                    <w:vAlign w:val="center"/>
                  </w:tcPr>
                  <w:p w14:paraId="02FF9DBA" w14:textId="77777777" w:rsidR="001C4835" w:rsidRDefault="001C4835" w:rsidP="001C4835">
                    <w:pPr>
                      <w:ind w:right="105"/>
                      <w:jc w:val="center"/>
                      <w:rPr>
                        <w:szCs w:val="21"/>
                      </w:rPr>
                    </w:pPr>
                    <w:r>
                      <w:rPr>
                        <w:rFonts w:hint="eastAsia"/>
                        <w:szCs w:val="21"/>
                      </w:rPr>
                      <w:t>合计</w:t>
                    </w:r>
                  </w:p>
                </w:tc>
              </w:sdtContent>
            </w:sdt>
            <w:tc>
              <w:tcPr>
                <w:tcW w:w="1250" w:type="pct"/>
              </w:tcPr>
              <w:p w14:paraId="23528D5D" w14:textId="77777777" w:rsidR="001C4835" w:rsidRDefault="001C4835" w:rsidP="001C4835">
                <w:pPr>
                  <w:jc w:val="right"/>
                  <w:rPr>
                    <w:szCs w:val="21"/>
                  </w:rPr>
                </w:pPr>
                <w:r>
                  <w:t>3,906,332.75</w:t>
                </w:r>
              </w:p>
            </w:tc>
            <w:tc>
              <w:tcPr>
                <w:tcW w:w="1250" w:type="pct"/>
                <w:vAlign w:val="center"/>
              </w:tcPr>
              <w:p w14:paraId="3105E362" w14:textId="77777777" w:rsidR="001C4835" w:rsidRDefault="001C4835" w:rsidP="001C4835">
                <w:pPr>
                  <w:jc w:val="right"/>
                  <w:rPr>
                    <w:szCs w:val="21"/>
                  </w:rPr>
                </w:pPr>
                <w:r>
                  <w:t>11,197,893.84</w:t>
                </w:r>
              </w:p>
            </w:tc>
            <w:tc>
              <w:tcPr>
                <w:tcW w:w="1250" w:type="pct"/>
              </w:tcPr>
              <w:p w14:paraId="49F0F2BA" w14:textId="77777777" w:rsidR="001C4835" w:rsidRDefault="001C4835" w:rsidP="001C4835">
                <w:pPr>
                  <w:jc w:val="center"/>
                  <w:rPr>
                    <w:color w:val="000000" w:themeColor="text1"/>
                    <w:szCs w:val="21"/>
                  </w:rPr>
                </w:pPr>
                <w:r>
                  <w:rPr>
                    <w:rFonts w:hint="eastAsia"/>
                    <w:color w:val="000000" w:themeColor="text1"/>
                    <w:szCs w:val="21"/>
                  </w:rPr>
                  <w:t>/</w:t>
                </w:r>
              </w:p>
            </w:tc>
          </w:tr>
        </w:tbl>
        <w:p w14:paraId="065AA09C" w14:textId="77777777" w:rsidR="001C4835" w:rsidRPr="002A788C" w:rsidRDefault="001C4835">
          <w:pPr>
            <w:rPr>
              <w:sz w:val="22"/>
              <w:szCs w:val="22"/>
            </w:rPr>
          </w:pPr>
        </w:p>
        <w:p w14:paraId="5DD030B3" w14:textId="77777777" w:rsidR="001C4835" w:rsidRPr="002A788C" w:rsidRDefault="001C4835">
          <w:pPr>
            <w:snapToGrid w:val="0"/>
            <w:spacing w:before="60" w:after="60"/>
            <w:rPr>
              <w:sz w:val="22"/>
              <w:szCs w:val="22"/>
            </w:rPr>
          </w:pPr>
          <w:r w:rsidRPr="002A788C">
            <w:rPr>
              <w:rFonts w:hint="eastAsia"/>
              <w:sz w:val="22"/>
              <w:szCs w:val="22"/>
            </w:rPr>
            <w:t>其他说明，包括重要预计负债的相关重要假设、估计说明：</w:t>
          </w:r>
        </w:p>
        <w:sdt>
          <w:sdtPr>
            <w:rPr>
              <w:szCs w:val="21"/>
            </w:rPr>
            <w:alias w:val="预计负债的说明"/>
            <w:tag w:val="_GBC_6e5c9571d9134db08ab20372e7d011c7"/>
            <w:id w:val="1778974373"/>
            <w:lock w:val="sdtLocked"/>
            <w:placeholder>
              <w:docPart w:val="GBC22222222222222222222222222222"/>
            </w:placeholder>
          </w:sdtPr>
          <w:sdtEndPr/>
          <w:sdtContent>
            <w:p w14:paraId="16E92D6E" w14:textId="77777777" w:rsidR="001C4835" w:rsidRPr="002A788C" w:rsidRDefault="001C4835" w:rsidP="001C4835">
              <w:pPr>
                <w:tabs>
                  <w:tab w:val="left" w:pos="426"/>
                  <w:tab w:val="left" w:pos="800"/>
                  <w:tab w:val="left" w:pos="993"/>
                  <w:tab w:val="left" w:pos="1220"/>
                </w:tabs>
                <w:spacing w:beforeLines="50" w:before="120" w:afterLines="50" w:after="120" w:line="360" w:lineRule="exact"/>
                <w:jc w:val="both"/>
                <w:rPr>
                  <w:sz w:val="22"/>
                  <w:szCs w:val="22"/>
                </w:rPr>
              </w:pPr>
              <w:r w:rsidRPr="002A788C">
                <w:rPr>
                  <w:rFonts w:hint="eastAsia"/>
                  <w:sz w:val="22"/>
                  <w:szCs w:val="22"/>
                </w:rPr>
                <w:t>产品质量保证是管理层基于销售合同中对质量保证责任的承担年限和历史数据预计的。</w:t>
              </w:r>
            </w:p>
            <w:p w14:paraId="0A8085BE" w14:textId="77777777" w:rsidR="001C4835" w:rsidRDefault="001B4C12">
              <w:pPr>
                <w:autoSpaceDE w:val="0"/>
                <w:autoSpaceDN w:val="0"/>
                <w:adjustRightInd w:val="0"/>
                <w:rPr>
                  <w:szCs w:val="21"/>
                </w:rPr>
              </w:pPr>
            </w:p>
          </w:sdtContent>
        </w:sdt>
      </w:sdtContent>
    </w:sdt>
    <w:p w14:paraId="7F978703" w14:textId="77777777" w:rsidR="001C4835" w:rsidRDefault="001C4835">
      <w:pPr>
        <w:rPr>
          <w:szCs w:val="21"/>
        </w:rPr>
      </w:pPr>
    </w:p>
    <w:p w14:paraId="732378BF" w14:textId="77777777" w:rsidR="001C4835" w:rsidRPr="00141161" w:rsidRDefault="001C4835" w:rsidP="00E56CC8">
      <w:pPr>
        <w:pStyle w:val="80"/>
        <w:numPr>
          <w:ilvl w:val="0"/>
          <w:numId w:val="85"/>
        </w:numPr>
        <w:tabs>
          <w:tab w:val="left" w:pos="504"/>
        </w:tabs>
        <w:rPr>
          <w:rFonts w:ascii="宋体" w:hAnsi="宋体"/>
          <w:sz w:val="22"/>
          <w:szCs w:val="19"/>
        </w:rPr>
      </w:pPr>
      <w:r w:rsidRPr="00141161">
        <w:rPr>
          <w:rFonts w:ascii="宋体" w:hAnsi="宋体" w:hint="eastAsia"/>
          <w:sz w:val="22"/>
          <w:szCs w:val="19"/>
        </w:rPr>
        <w:lastRenderedPageBreak/>
        <w:t>递延收益</w:t>
      </w:r>
    </w:p>
    <w:sdt>
      <w:sdtPr>
        <w:rPr>
          <w:rFonts w:ascii="宋体" w:hAnsi="宋体" w:cs="宋体" w:hint="eastAsia"/>
          <w:kern w:val="0"/>
          <w:szCs w:val="21"/>
        </w:rPr>
        <w:alias w:val="模块:递延收益"/>
        <w:tag w:val="_SEC_77e89ee1eab949ef9b025afd8f005609"/>
        <w:id w:val="1588662078"/>
        <w:lock w:val="sdtLocked"/>
        <w:placeholder>
          <w:docPart w:val="GBC22222222222222222222222222222"/>
        </w:placeholder>
      </w:sdtPr>
      <w:sdtEndPr>
        <w:rPr>
          <w:szCs w:val="24"/>
        </w:rPr>
      </w:sdtEndPr>
      <w:sdtContent>
        <w:p w14:paraId="32DC1E90" w14:textId="77777777" w:rsidR="001C4835" w:rsidRDefault="001C4835">
          <w:pPr>
            <w:pStyle w:val="61"/>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2105716775"/>
            <w:lock w:val="sdtContentLocked"/>
            <w:placeholder>
              <w:docPart w:val="GBC22222222222222222222222222222"/>
            </w:placeholder>
          </w:sdtPr>
          <w:sdtEndPr/>
          <w:sdtContent>
            <w:p w14:paraId="418D58CC" w14:textId="77777777" w:rsidR="001C4835" w:rsidRDefault="001C4835">
              <w:pPr>
                <w:pStyle w:val="61"/>
                <w:ind w:firstLineChars="0" w:firstLine="0"/>
                <w:jc w:val="left"/>
                <w:rPr>
                  <w:rFonts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14:paraId="669465D2" w14:textId="77777777" w:rsidR="001C4835" w:rsidRDefault="001C4835">
          <w:pPr>
            <w:pStyle w:val="61"/>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302facde74424f4893f0a42db0d6e1ba"/>
              <w:id w:val="-16291513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99380f3ab3514d54aa39945566772fb3"/>
              <w:id w:val="-3905056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ascii="宋体" w:hAnsi="宋体" w:hint="eastAsia"/>
                  <w:szCs w:val="21"/>
                </w:rPr>
                <w:t>人民币</w:t>
              </w:r>
            </w:sdtContent>
          </w:sdt>
        </w:p>
        <w:tbl>
          <w:tblPr>
            <w:tblStyle w:val="g2"/>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166"/>
            <w:gridCol w:w="1666"/>
            <w:gridCol w:w="1666"/>
            <w:gridCol w:w="1666"/>
            <w:gridCol w:w="1666"/>
            <w:gridCol w:w="1356"/>
          </w:tblGrid>
          <w:tr w:rsidR="001C4835" w14:paraId="47FF204A" w14:textId="77777777" w:rsidTr="001C4835">
            <w:trPr>
              <w:cantSplit/>
              <w:trHeight w:val="335"/>
            </w:trPr>
            <w:sdt>
              <w:sdtPr>
                <w:tag w:val="_PLD_06c0ddfa4a2746ca8f12eddff124e05c"/>
                <w:id w:val="-1139644841"/>
                <w:lock w:val="sdtLocked"/>
              </w:sdtPr>
              <w:sdtEndPr/>
              <w:sdtContent>
                <w:tc>
                  <w:tcPr>
                    <w:tcW w:w="634" w:type="pct"/>
                    <w:shd w:val="clear" w:color="auto" w:fill="auto"/>
                    <w:vAlign w:val="center"/>
                  </w:tcPr>
                  <w:p w14:paraId="66130FB7" w14:textId="77777777" w:rsidR="001C4835" w:rsidRDefault="001C4835" w:rsidP="001C4835">
                    <w:pPr>
                      <w:jc w:val="center"/>
                      <w:rPr>
                        <w:szCs w:val="21"/>
                      </w:rPr>
                    </w:pPr>
                    <w:r>
                      <w:rPr>
                        <w:rFonts w:hint="eastAsia"/>
                        <w:szCs w:val="21"/>
                      </w:rPr>
                      <w:t>项目</w:t>
                    </w:r>
                  </w:p>
                </w:tc>
              </w:sdtContent>
            </w:sdt>
            <w:sdt>
              <w:sdtPr>
                <w:tag w:val="_PLD_4c41187d18a94eb4908c030c31b5a141"/>
                <w:id w:val="2021203608"/>
                <w:lock w:val="sdtLocked"/>
              </w:sdtPr>
              <w:sdtEndPr/>
              <w:sdtContent>
                <w:tc>
                  <w:tcPr>
                    <w:tcW w:w="907" w:type="pct"/>
                    <w:shd w:val="clear" w:color="auto" w:fill="auto"/>
                    <w:vAlign w:val="center"/>
                  </w:tcPr>
                  <w:p w14:paraId="044EC4F0" w14:textId="77777777" w:rsidR="001C4835" w:rsidRDefault="001C4835" w:rsidP="001C4835">
                    <w:pPr>
                      <w:jc w:val="center"/>
                      <w:rPr>
                        <w:szCs w:val="21"/>
                      </w:rPr>
                    </w:pPr>
                    <w:r>
                      <w:rPr>
                        <w:rFonts w:hint="eastAsia"/>
                        <w:szCs w:val="21"/>
                      </w:rPr>
                      <w:t>期初余额</w:t>
                    </w:r>
                  </w:p>
                </w:tc>
              </w:sdtContent>
            </w:sdt>
            <w:sdt>
              <w:sdtPr>
                <w:tag w:val="_PLD_7823db68b61845e58a185dffbbfd2804"/>
                <w:id w:val="120809643"/>
                <w:lock w:val="sdtLocked"/>
              </w:sdtPr>
              <w:sdtEndPr/>
              <w:sdtContent>
                <w:tc>
                  <w:tcPr>
                    <w:tcW w:w="907" w:type="pct"/>
                    <w:shd w:val="clear" w:color="auto" w:fill="auto"/>
                    <w:vAlign w:val="center"/>
                  </w:tcPr>
                  <w:p w14:paraId="5CE5DC6A" w14:textId="77777777" w:rsidR="001C4835" w:rsidRDefault="001C4835" w:rsidP="001C4835">
                    <w:pPr>
                      <w:jc w:val="center"/>
                      <w:rPr>
                        <w:szCs w:val="21"/>
                      </w:rPr>
                    </w:pPr>
                    <w:r>
                      <w:rPr>
                        <w:rFonts w:hint="eastAsia"/>
                        <w:szCs w:val="21"/>
                      </w:rPr>
                      <w:t>本期增加</w:t>
                    </w:r>
                  </w:p>
                </w:tc>
              </w:sdtContent>
            </w:sdt>
            <w:sdt>
              <w:sdtPr>
                <w:tag w:val="_PLD_53b43bfd28984007852c2e00c870c71e"/>
                <w:id w:val="-789671441"/>
                <w:lock w:val="sdtLocked"/>
              </w:sdtPr>
              <w:sdtEndPr/>
              <w:sdtContent>
                <w:tc>
                  <w:tcPr>
                    <w:tcW w:w="907" w:type="pct"/>
                    <w:shd w:val="clear" w:color="auto" w:fill="auto"/>
                    <w:vAlign w:val="center"/>
                  </w:tcPr>
                  <w:p w14:paraId="7945B54E" w14:textId="77777777" w:rsidR="001C4835" w:rsidRDefault="001C4835" w:rsidP="001C4835">
                    <w:pPr>
                      <w:jc w:val="center"/>
                      <w:rPr>
                        <w:szCs w:val="21"/>
                      </w:rPr>
                    </w:pPr>
                    <w:r>
                      <w:rPr>
                        <w:rFonts w:hint="eastAsia"/>
                        <w:szCs w:val="21"/>
                      </w:rPr>
                      <w:t>本期减少</w:t>
                    </w:r>
                  </w:p>
                </w:tc>
              </w:sdtContent>
            </w:sdt>
            <w:sdt>
              <w:sdtPr>
                <w:tag w:val="_PLD_f07e96209c8b4d728b2a1b24ad38bcf7"/>
                <w:id w:val="-903673697"/>
                <w:lock w:val="sdtLocked"/>
              </w:sdtPr>
              <w:sdtEndPr/>
              <w:sdtContent>
                <w:tc>
                  <w:tcPr>
                    <w:tcW w:w="907" w:type="pct"/>
                    <w:shd w:val="clear" w:color="auto" w:fill="auto"/>
                    <w:vAlign w:val="center"/>
                  </w:tcPr>
                  <w:p w14:paraId="024979A2" w14:textId="77777777" w:rsidR="001C4835" w:rsidRDefault="001C4835" w:rsidP="001C4835">
                    <w:pPr>
                      <w:jc w:val="center"/>
                      <w:rPr>
                        <w:szCs w:val="21"/>
                      </w:rPr>
                    </w:pPr>
                    <w:r>
                      <w:rPr>
                        <w:rFonts w:hint="eastAsia"/>
                        <w:szCs w:val="21"/>
                      </w:rPr>
                      <w:t>期末余额</w:t>
                    </w:r>
                  </w:p>
                </w:tc>
              </w:sdtContent>
            </w:sdt>
            <w:sdt>
              <w:sdtPr>
                <w:tag w:val="_PLD_86dc51c05b1340c5968feded0e64c1f1"/>
                <w:id w:val="68931922"/>
                <w:lock w:val="sdtLocked"/>
              </w:sdtPr>
              <w:sdtEndPr/>
              <w:sdtContent>
                <w:tc>
                  <w:tcPr>
                    <w:tcW w:w="739" w:type="pct"/>
                    <w:shd w:val="clear" w:color="auto" w:fill="auto"/>
                    <w:vAlign w:val="center"/>
                  </w:tcPr>
                  <w:p w14:paraId="57CBFEE9" w14:textId="77777777" w:rsidR="001C4835" w:rsidRDefault="001C4835" w:rsidP="001C4835">
                    <w:pPr>
                      <w:jc w:val="center"/>
                      <w:rPr>
                        <w:szCs w:val="21"/>
                      </w:rPr>
                    </w:pPr>
                    <w:r>
                      <w:rPr>
                        <w:rFonts w:hint="eastAsia"/>
                        <w:szCs w:val="21"/>
                      </w:rPr>
                      <w:t>形成原因</w:t>
                    </w:r>
                  </w:p>
                </w:tc>
              </w:sdtContent>
            </w:sdt>
          </w:tr>
          <w:tr w:rsidR="001C4835" w14:paraId="6B12B782" w14:textId="77777777" w:rsidTr="001C4835">
            <w:trPr>
              <w:cantSplit/>
            </w:trPr>
            <w:sdt>
              <w:sdtPr>
                <w:tag w:val="_PLD_8dc45c68aab84586a2df4b6838458b87"/>
                <w:id w:val="-1442065310"/>
                <w:lock w:val="sdtLocked"/>
              </w:sdtPr>
              <w:sdtEndPr/>
              <w:sdtContent>
                <w:tc>
                  <w:tcPr>
                    <w:tcW w:w="634" w:type="pct"/>
                    <w:shd w:val="clear" w:color="auto" w:fill="auto"/>
                    <w:vAlign w:val="center"/>
                  </w:tcPr>
                  <w:p w14:paraId="21869A17" w14:textId="77777777" w:rsidR="001C4835" w:rsidRDefault="001C4835" w:rsidP="001C4835">
                    <w:pPr>
                      <w:rPr>
                        <w:szCs w:val="21"/>
                      </w:rPr>
                    </w:pPr>
                    <w:r>
                      <w:rPr>
                        <w:rFonts w:hint="eastAsia"/>
                        <w:szCs w:val="21"/>
                      </w:rPr>
                      <w:t>政府补助</w:t>
                    </w:r>
                  </w:p>
                </w:tc>
              </w:sdtContent>
            </w:sdt>
            <w:tc>
              <w:tcPr>
                <w:tcW w:w="907" w:type="pct"/>
                <w:shd w:val="clear" w:color="auto" w:fill="auto"/>
              </w:tcPr>
              <w:p w14:paraId="43D22AB7" w14:textId="77777777" w:rsidR="001C4835" w:rsidRDefault="001C4835" w:rsidP="001C4835">
                <w:pPr>
                  <w:jc w:val="right"/>
                  <w:rPr>
                    <w:szCs w:val="21"/>
                  </w:rPr>
                </w:pPr>
                <w:r>
                  <w:t>2,052,019.15</w:t>
                </w:r>
              </w:p>
            </w:tc>
            <w:tc>
              <w:tcPr>
                <w:tcW w:w="907" w:type="pct"/>
                <w:shd w:val="clear" w:color="auto" w:fill="auto"/>
              </w:tcPr>
              <w:p w14:paraId="70BD7775" w14:textId="77777777" w:rsidR="001C4835" w:rsidRDefault="001C4835" w:rsidP="001C4835">
                <w:pPr>
                  <w:jc w:val="right"/>
                  <w:rPr>
                    <w:szCs w:val="21"/>
                  </w:rPr>
                </w:pPr>
                <w:r>
                  <w:t>5,000,000.00</w:t>
                </w:r>
              </w:p>
            </w:tc>
            <w:tc>
              <w:tcPr>
                <w:tcW w:w="907" w:type="pct"/>
                <w:shd w:val="clear" w:color="auto" w:fill="auto"/>
              </w:tcPr>
              <w:p w14:paraId="2F9CC090" w14:textId="77777777" w:rsidR="001C4835" w:rsidRDefault="001C4835" w:rsidP="001C4835">
                <w:pPr>
                  <w:jc w:val="right"/>
                  <w:rPr>
                    <w:szCs w:val="21"/>
                  </w:rPr>
                </w:pPr>
                <w:r>
                  <w:t>1,040,391.48</w:t>
                </w:r>
              </w:p>
            </w:tc>
            <w:tc>
              <w:tcPr>
                <w:tcW w:w="907" w:type="pct"/>
                <w:shd w:val="clear" w:color="auto" w:fill="auto"/>
              </w:tcPr>
              <w:p w14:paraId="2B940DEF" w14:textId="77777777" w:rsidR="001C4835" w:rsidRDefault="001C4835" w:rsidP="001C4835">
                <w:pPr>
                  <w:jc w:val="right"/>
                  <w:rPr>
                    <w:szCs w:val="21"/>
                  </w:rPr>
                </w:pPr>
                <w:r>
                  <w:t>6,011,627.67</w:t>
                </w:r>
              </w:p>
            </w:tc>
            <w:tc>
              <w:tcPr>
                <w:tcW w:w="739" w:type="pct"/>
                <w:shd w:val="clear" w:color="auto" w:fill="auto"/>
              </w:tcPr>
              <w:p w14:paraId="69E75773" w14:textId="3ACD68E5" w:rsidR="001C4835" w:rsidRDefault="00665F0A" w:rsidP="001C4835">
                <w:pPr>
                  <w:rPr>
                    <w:szCs w:val="21"/>
                  </w:rPr>
                </w:pPr>
                <w:r>
                  <w:rPr>
                    <w:rFonts w:hint="eastAsia"/>
                    <w:szCs w:val="21"/>
                  </w:rPr>
                  <w:t>见其他说明</w:t>
                </w:r>
              </w:p>
            </w:tc>
          </w:tr>
          <w:tr w:rsidR="001C4835" w:rsidRPr="00B87C4E" w14:paraId="0E6822B9" w14:textId="77777777" w:rsidTr="001C4835">
            <w:trPr>
              <w:cantSplit/>
            </w:trPr>
            <w:sdt>
              <w:sdtPr>
                <w:tag w:val="_PLD_ae092bfcbb914e4ea850ab4195c0f4b9"/>
                <w:id w:val="273672583"/>
                <w:lock w:val="sdtLocked"/>
              </w:sdtPr>
              <w:sdtEndPr/>
              <w:sdtContent>
                <w:tc>
                  <w:tcPr>
                    <w:tcW w:w="634" w:type="pct"/>
                    <w:shd w:val="clear" w:color="auto" w:fill="auto"/>
                    <w:vAlign w:val="center"/>
                  </w:tcPr>
                  <w:p w14:paraId="4816E32C" w14:textId="77777777" w:rsidR="001C4835" w:rsidRDefault="001C4835" w:rsidP="001C4835">
                    <w:pPr>
                      <w:jc w:val="center"/>
                      <w:rPr>
                        <w:szCs w:val="21"/>
                      </w:rPr>
                    </w:pPr>
                    <w:r>
                      <w:rPr>
                        <w:rFonts w:hint="eastAsia"/>
                        <w:szCs w:val="21"/>
                      </w:rPr>
                      <w:t>合计</w:t>
                    </w:r>
                  </w:p>
                </w:tc>
              </w:sdtContent>
            </w:sdt>
            <w:tc>
              <w:tcPr>
                <w:tcW w:w="907" w:type="pct"/>
                <w:shd w:val="clear" w:color="auto" w:fill="auto"/>
              </w:tcPr>
              <w:p w14:paraId="3115ED05" w14:textId="77777777" w:rsidR="001C4835" w:rsidRDefault="001C4835" w:rsidP="001C4835">
                <w:pPr>
                  <w:jc w:val="right"/>
                  <w:rPr>
                    <w:szCs w:val="21"/>
                  </w:rPr>
                </w:pPr>
                <w:r>
                  <w:t>2,052,019.15</w:t>
                </w:r>
              </w:p>
            </w:tc>
            <w:tc>
              <w:tcPr>
                <w:tcW w:w="907" w:type="pct"/>
                <w:shd w:val="clear" w:color="auto" w:fill="auto"/>
              </w:tcPr>
              <w:p w14:paraId="3132B115" w14:textId="77777777" w:rsidR="001C4835" w:rsidRDefault="001C4835" w:rsidP="001C4835">
                <w:pPr>
                  <w:jc w:val="right"/>
                  <w:rPr>
                    <w:szCs w:val="21"/>
                  </w:rPr>
                </w:pPr>
                <w:r>
                  <w:t>5,000,000.00</w:t>
                </w:r>
              </w:p>
            </w:tc>
            <w:tc>
              <w:tcPr>
                <w:tcW w:w="907" w:type="pct"/>
                <w:shd w:val="clear" w:color="auto" w:fill="auto"/>
              </w:tcPr>
              <w:p w14:paraId="00C04B6C" w14:textId="77777777" w:rsidR="001C4835" w:rsidRDefault="001C4835" w:rsidP="001C4835">
                <w:pPr>
                  <w:jc w:val="right"/>
                  <w:rPr>
                    <w:szCs w:val="21"/>
                  </w:rPr>
                </w:pPr>
                <w:r>
                  <w:t>1,040,391.48</w:t>
                </w:r>
              </w:p>
            </w:tc>
            <w:tc>
              <w:tcPr>
                <w:tcW w:w="907" w:type="pct"/>
                <w:shd w:val="clear" w:color="auto" w:fill="auto"/>
              </w:tcPr>
              <w:p w14:paraId="6C1A2B13" w14:textId="77777777" w:rsidR="001C4835" w:rsidRDefault="001C4835" w:rsidP="001C4835">
                <w:pPr>
                  <w:jc w:val="right"/>
                  <w:rPr>
                    <w:szCs w:val="21"/>
                  </w:rPr>
                </w:pPr>
                <w:r>
                  <w:t>6,011,627.67</w:t>
                </w:r>
              </w:p>
            </w:tc>
            <w:tc>
              <w:tcPr>
                <w:tcW w:w="739" w:type="pct"/>
                <w:shd w:val="clear" w:color="auto" w:fill="auto"/>
              </w:tcPr>
              <w:p w14:paraId="42F364A0" w14:textId="77777777" w:rsidR="001C4835" w:rsidRDefault="001C4835" w:rsidP="001C4835">
                <w:pPr>
                  <w:jc w:val="center"/>
                  <w:rPr>
                    <w:szCs w:val="21"/>
                  </w:rPr>
                </w:pPr>
                <w:r>
                  <w:rPr>
                    <w:rFonts w:hint="eastAsia"/>
                    <w:szCs w:val="21"/>
                  </w:rPr>
                  <w:t>/</w:t>
                </w:r>
              </w:p>
            </w:tc>
          </w:tr>
        </w:tbl>
        <w:p w14:paraId="4C08C974" w14:textId="77777777" w:rsidR="001C4835" w:rsidRPr="00B87C4E" w:rsidRDefault="001B4C12" w:rsidP="001C4835">
          <w:pPr>
            <w:pStyle w:val="82"/>
          </w:pPr>
        </w:p>
      </w:sdtContent>
    </w:sdt>
    <w:p w14:paraId="08255477" w14:textId="77777777" w:rsidR="001C4835" w:rsidRDefault="001C4835">
      <w:pPr>
        <w:rPr>
          <w:szCs w:val="21"/>
        </w:rPr>
      </w:pPr>
    </w:p>
    <w:bookmarkStart w:id="269" w:name="_Hlk532902569" w:displacedByCustomXml="next"/>
    <w:sdt>
      <w:sdtPr>
        <w:rPr>
          <w:rFonts w:hint="eastAsia"/>
          <w:sz w:val="24"/>
          <w:szCs w:val="21"/>
        </w:rPr>
        <w:alias w:val="模块:涉及政府补助的负债项目"/>
        <w:tag w:val="_SEC_8d3befcc5cef4618a8781744946ac9ad"/>
        <w:id w:val="1913504814"/>
        <w:lock w:val="sdtLocked"/>
        <w:placeholder>
          <w:docPart w:val="GBC22222222222222222222222222222"/>
        </w:placeholder>
      </w:sdtPr>
      <w:sdtEndPr>
        <w:rPr>
          <w:szCs w:val="24"/>
        </w:rPr>
      </w:sdtEndPr>
      <w:sdtContent>
        <w:p w14:paraId="1B260D3C" w14:textId="77777777" w:rsidR="001C4835" w:rsidRDefault="001C4835">
          <w:pPr>
            <w:spacing w:before="60" w:after="60"/>
            <w:rPr>
              <w:szCs w:val="21"/>
            </w:rPr>
          </w:pPr>
          <w:r>
            <w:rPr>
              <w:rFonts w:hint="eastAsia"/>
              <w:szCs w:val="21"/>
            </w:rPr>
            <w:t>涉及政府补助的项目：</w:t>
          </w:r>
        </w:p>
        <w:sdt>
          <w:sdtPr>
            <w:rPr>
              <w:szCs w:val="21"/>
            </w:rPr>
            <w:alias w:val="是否适用：涉及政府补助的项目_递延收益[双击切换]"/>
            <w:tag w:val="_GBC_feac278b5163472d8d82d1371d429354"/>
            <w:id w:val="290095438"/>
            <w:lock w:val="sdtContentLocked"/>
            <w:placeholder>
              <w:docPart w:val="GBC22222222222222222222222222222"/>
            </w:placeholder>
          </w:sdtPr>
          <w:sdtEndPr/>
          <w:sdtContent>
            <w:p w14:paraId="1DD66C86" w14:textId="77777777" w:rsidR="001C4835" w:rsidRDefault="001C4835">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60E0D39" w14:textId="77777777" w:rsidR="001C4835" w:rsidRDefault="001C4835">
          <w:pPr>
            <w:spacing w:before="60" w:after="60"/>
            <w:jc w:val="right"/>
            <w:rPr>
              <w:szCs w:val="21"/>
            </w:rPr>
          </w:pPr>
          <w:r>
            <w:rPr>
              <w:rFonts w:hint="eastAsia"/>
              <w:szCs w:val="21"/>
            </w:rPr>
            <w:t>单位：</w:t>
          </w:r>
          <w:sdt>
            <w:sdtPr>
              <w:rPr>
                <w:rFonts w:hint="eastAsia"/>
                <w:szCs w:val="21"/>
              </w:rPr>
              <w:alias w:val="单位：财务附注：涉及政府补助的负债项目"/>
              <w:tag w:val="_GBC_433d268782694a7abe28e55e16022277"/>
              <w:id w:val="-4125423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2dcc2f407f4247dbb48491588947d724"/>
              <w:id w:val="-11781169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7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583"/>
            <w:gridCol w:w="1306"/>
            <w:gridCol w:w="1407"/>
            <w:gridCol w:w="1134"/>
            <w:gridCol w:w="1407"/>
            <w:gridCol w:w="686"/>
            <w:gridCol w:w="1488"/>
            <w:gridCol w:w="1342"/>
          </w:tblGrid>
          <w:tr w:rsidR="001C4835" w14:paraId="5F5611EF" w14:textId="77777777" w:rsidTr="001C4835">
            <w:trPr>
              <w:jc w:val="center"/>
            </w:trPr>
            <w:sdt>
              <w:sdtPr>
                <w:rPr>
                  <w:sz w:val="18"/>
                  <w:szCs w:val="18"/>
                </w:rPr>
                <w:tag w:val="_PLD_32eff034d92d4cfdac78650437120e87"/>
                <w:id w:val="-1839069649"/>
                <w:lock w:val="sdtLocked"/>
              </w:sdtPr>
              <w:sdtEndPr/>
              <w:sdtContent>
                <w:tc>
                  <w:tcPr>
                    <w:tcW w:w="778" w:type="pct"/>
                    <w:tcBorders>
                      <w:top w:val="single" w:sz="4" w:space="0" w:color="auto"/>
                      <w:left w:val="single" w:sz="4" w:space="0" w:color="auto"/>
                      <w:bottom w:val="single" w:sz="4" w:space="0" w:color="auto"/>
                      <w:right w:val="single" w:sz="4" w:space="0" w:color="auto"/>
                    </w:tcBorders>
                    <w:vAlign w:val="center"/>
                  </w:tcPr>
                  <w:p w14:paraId="241E148F" w14:textId="77777777" w:rsidR="001C4835" w:rsidRPr="00B87C4E" w:rsidRDefault="001C4835" w:rsidP="001C4835">
                    <w:pPr>
                      <w:jc w:val="center"/>
                      <w:rPr>
                        <w:sz w:val="18"/>
                        <w:szCs w:val="18"/>
                      </w:rPr>
                    </w:pPr>
                    <w:r w:rsidRPr="00B87C4E">
                      <w:rPr>
                        <w:sz w:val="18"/>
                        <w:szCs w:val="18"/>
                      </w:rPr>
                      <w:t>负债项目</w:t>
                    </w:r>
                  </w:p>
                </w:tc>
              </w:sdtContent>
            </w:sdt>
            <w:sdt>
              <w:sdtPr>
                <w:rPr>
                  <w:sz w:val="18"/>
                  <w:szCs w:val="18"/>
                </w:rPr>
                <w:tag w:val="_PLD_6b8b04d30cad4566aa98e48a212cd018"/>
                <w:id w:val="2008467958"/>
                <w:lock w:val="sdtLocked"/>
              </w:sdtPr>
              <w:sdtEndPr/>
              <w:sdtContent>
                <w:tc>
                  <w:tcPr>
                    <w:tcW w:w="537" w:type="pct"/>
                    <w:tcBorders>
                      <w:top w:val="single" w:sz="4" w:space="0" w:color="auto"/>
                      <w:left w:val="single" w:sz="4" w:space="0" w:color="auto"/>
                      <w:bottom w:val="single" w:sz="4" w:space="0" w:color="auto"/>
                      <w:right w:val="single" w:sz="4" w:space="0" w:color="auto"/>
                    </w:tcBorders>
                    <w:vAlign w:val="center"/>
                  </w:tcPr>
                  <w:p w14:paraId="3107650D" w14:textId="77777777" w:rsidR="001C4835" w:rsidRPr="00B87C4E" w:rsidRDefault="001C4835" w:rsidP="001C4835">
                    <w:pPr>
                      <w:jc w:val="center"/>
                      <w:rPr>
                        <w:sz w:val="18"/>
                        <w:szCs w:val="18"/>
                      </w:rPr>
                    </w:pPr>
                    <w:r w:rsidRPr="00B87C4E">
                      <w:rPr>
                        <w:sz w:val="18"/>
                        <w:szCs w:val="18"/>
                      </w:rPr>
                      <w:t>期初余额</w:t>
                    </w:r>
                  </w:p>
                </w:tc>
              </w:sdtContent>
            </w:sdt>
            <w:sdt>
              <w:sdtPr>
                <w:rPr>
                  <w:sz w:val="18"/>
                  <w:szCs w:val="18"/>
                </w:rPr>
                <w:tag w:val="_PLD_e3f7db3d344d46f3a8ac40a6c0f54b04"/>
                <w:id w:val="1107313101"/>
                <w:lock w:val="sdtLocked"/>
              </w:sdtPr>
              <w:sdtEndPr/>
              <w:sdtContent>
                <w:tc>
                  <w:tcPr>
                    <w:tcW w:w="693" w:type="pct"/>
                    <w:tcBorders>
                      <w:top w:val="single" w:sz="4" w:space="0" w:color="auto"/>
                      <w:left w:val="single" w:sz="4" w:space="0" w:color="auto"/>
                      <w:bottom w:val="single" w:sz="4" w:space="0" w:color="auto"/>
                      <w:right w:val="single" w:sz="4" w:space="0" w:color="auto"/>
                    </w:tcBorders>
                    <w:vAlign w:val="center"/>
                  </w:tcPr>
                  <w:p w14:paraId="03BC78EC" w14:textId="77777777" w:rsidR="001C4835" w:rsidRPr="00B87C4E" w:rsidRDefault="001C4835" w:rsidP="001C4835">
                    <w:pPr>
                      <w:jc w:val="center"/>
                      <w:rPr>
                        <w:sz w:val="18"/>
                        <w:szCs w:val="18"/>
                      </w:rPr>
                    </w:pPr>
                    <w:r w:rsidRPr="00B87C4E">
                      <w:rPr>
                        <w:sz w:val="18"/>
                        <w:szCs w:val="18"/>
                      </w:rPr>
                      <w:t>本期新增补助金额</w:t>
                    </w:r>
                  </w:p>
                </w:tc>
              </w:sdtContent>
            </w:sdt>
            <w:sdt>
              <w:sdtPr>
                <w:rPr>
                  <w:sz w:val="18"/>
                  <w:szCs w:val="18"/>
                </w:rPr>
                <w:tag w:val="_PLD_e0684930f8044d8fb633a5b3b2b7015f"/>
                <w:id w:val="-1697688119"/>
                <w:lock w:val="sdtLocked"/>
              </w:sdtPr>
              <w:sdtEndPr/>
              <w:sdtContent>
                <w:tc>
                  <w:tcPr>
                    <w:tcW w:w="561" w:type="pct"/>
                    <w:tcBorders>
                      <w:top w:val="single" w:sz="4" w:space="0" w:color="auto"/>
                      <w:left w:val="single" w:sz="4" w:space="0" w:color="auto"/>
                      <w:bottom w:val="single" w:sz="4" w:space="0" w:color="auto"/>
                      <w:right w:val="single" w:sz="4" w:space="0" w:color="auto"/>
                    </w:tcBorders>
                    <w:vAlign w:val="center"/>
                  </w:tcPr>
                  <w:p w14:paraId="70779700" w14:textId="77777777" w:rsidR="001C4835" w:rsidRPr="00B87C4E" w:rsidRDefault="001C4835" w:rsidP="001C4835">
                    <w:pPr>
                      <w:jc w:val="center"/>
                      <w:rPr>
                        <w:sz w:val="18"/>
                        <w:szCs w:val="18"/>
                      </w:rPr>
                    </w:pPr>
                    <w:r w:rsidRPr="00B87C4E">
                      <w:rPr>
                        <w:sz w:val="18"/>
                        <w:szCs w:val="18"/>
                      </w:rPr>
                      <w:t>本期计入营业外收入金额</w:t>
                    </w:r>
                  </w:p>
                </w:tc>
              </w:sdtContent>
            </w:sdt>
            <w:tc>
              <w:tcPr>
                <w:tcW w:w="693" w:type="pct"/>
                <w:tcBorders>
                  <w:top w:val="single" w:sz="4" w:space="0" w:color="auto"/>
                  <w:left w:val="single" w:sz="4" w:space="0" w:color="auto"/>
                  <w:bottom w:val="single" w:sz="4" w:space="0" w:color="auto"/>
                  <w:right w:val="single" w:sz="4" w:space="0" w:color="auto"/>
                </w:tcBorders>
              </w:tcPr>
              <w:sdt>
                <w:sdtPr>
                  <w:rPr>
                    <w:rFonts w:hint="eastAsia"/>
                    <w:sz w:val="18"/>
                    <w:szCs w:val="18"/>
                  </w:rPr>
                  <w:tag w:val="_PLD_c1024a6e8c9a40abb33d53361407d3fb"/>
                  <w:id w:val="1726882042"/>
                  <w:lock w:val="sdtLocked"/>
                </w:sdtPr>
                <w:sdtEndPr/>
                <w:sdtContent>
                  <w:p w14:paraId="36E8CDB7" w14:textId="77777777" w:rsidR="001C4835" w:rsidRPr="00B87C4E" w:rsidRDefault="001C4835" w:rsidP="001C4835">
                    <w:pPr>
                      <w:jc w:val="center"/>
                      <w:rPr>
                        <w:sz w:val="18"/>
                        <w:szCs w:val="18"/>
                      </w:rPr>
                    </w:pPr>
                    <w:r w:rsidRPr="00B87C4E">
                      <w:rPr>
                        <w:rFonts w:hint="eastAsia"/>
                        <w:sz w:val="18"/>
                        <w:szCs w:val="18"/>
                      </w:rPr>
                      <w:t>本期计入其他收益金额</w:t>
                    </w:r>
                  </w:p>
                </w:sdtContent>
              </w:sdt>
            </w:tc>
            <w:sdt>
              <w:sdtPr>
                <w:rPr>
                  <w:sz w:val="18"/>
                  <w:szCs w:val="18"/>
                </w:rPr>
                <w:tag w:val="_PLD_61a1de166e8e440b8f858efc3615c33f"/>
                <w:id w:val="1545411357"/>
                <w:lock w:val="sdtLocked"/>
              </w:sdtPr>
              <w:sdtEndPr/>
              <w:sdtContent>
                <w:tc>
                  <w:tcPr>
                    <w:tcW w:w="345" w:type="pct"/>
                    <w:tcBorders>
                      <w:top w:val="single" w:sz="4" w:space="0" w:color="auto"/>
                      <w:left w:val="single" w:sz="4" w:space="0" w:color="auto"/>
                      <w:bottom w:val="single" w:sz="4" w:space="0" w:color="auto"/>
                      <w:right w:val="single" w:sz="4" w:space="0" w:color="auto"/>
                    </w:tcBorders>
                    <w:vAlign w:val="center"/>
                  </w:tcPr>
                  <w:p w14:paraId="1C28C2EB" w14:textId="77777777" w:rsidR="001C4835" w:rsidRPr="00B87C4E" w:rsidRDefault="001C4835" w:rsidP="001C4835">
                    <w:pPr>
                      <w:jc w:val="center"/>
                      <w:rPr>
                        <w:sz w:val="18"/>
                        <w:szCs w:val="18"/>
                      </w:rPr>
                    </w:pPr>
                    <w:r w:rsidRPr="00B87C4E">
                      <w:rPr>
                        <w:sz w:val="18"/>
                        <w:szCs w:val="18"/>
                      </w:rPr>
                      <w:t>其他变动</w:t>
                    </w:r>
                  </w:p>
                </w:tc>
              </w:sdtContent>
            </w:sdt>
            <w:sdt>
              <w:sdtPr>
                <w:rPr>
                  <w:sz w:val="18"/>
                  <w:szCs w:val="18"/>
                </w:rPr>
                <w:tag w:val="_PLD_5e7663577b4c4e42aabbd04ac10ecfbb"/>
                <w:id w:val="1969164217"/>
                <w:lock w:val="sdtLocked"/>
              </w:sdtPr>
              <w:sdtEndPr/>
              <w:sdtContent>
                <w:tc>
                  <w:tcPr>
                    <w:tcW w:w="732" w:type="pct"/>
                    <w:tcBorders>
                      <w:top w:val="single" w:sz="4" w:space="0" w:color="auto"/>
                      <w:left w:val="single" w:sz="4" w:space="0" w:color="auto"/>
                      <w:bottom w:val="single" w:sz="4" w:space="0" w:color="auto"/>
                      <w:right w:val="single" w:sz="4" w:space="0" w:color="auto"/>
                    </w:tcBorders>
                    <w:vAlign w:val="center"/>
                  </w:tcPr>
                  <w:p w14:paraId="62CA7840" w14:textId="77777777" w:rsidR="001C4835" w:rsidRPr="00B87C4E" w:rsidRDefault="001C4835" w:rsidP="001C4835">
                    <w:pPr>
                      <w:jc w:val="center"/>
                      <w:rPr>
                        <w:sz w:val="18"/>
                        <w:szCs w:val="18"/>
                      </w:rPr>
                    </w:pPr>
                    <w:r w:rsidRPr="00B87C4E">
                      <w:rPr>
                        <w:sz w:val="18"/>
                        <w:szCs w:val="18"/>
                      </w:rPr>
                      <w:t>期末余额</w:t>
                    </w:r>
                  </w:p>
                </w:tc>
              </w:sdtContent>
            </w:sdt>
            <w:sdt>
              <w:sdtPr>
                <w:rPr>
                  <w:sz w:val="18"/>
                  <w:szCs w:val="18"/>
                </w:rPr>
                <w:tag w:val="_PLD_b3abd7b748b949d4b39849146d1b03f2"/>
                <w:id w:val="2012017880"/>
                <w:lock w:val="sdtLocked"/>
              </w:sdtPr>
              <w:sdtEndPr/>
              <w:sdtContent>
                <w:tc>
                  <w:tcPr>
                    <w:tcW w:w="661" w:type="pct"/>
                    <w:tcBorders>
                      <w:top w:val="single" w:sz="4" w:space="0" w:color="auto"/>
                      <w:left w:val="single" w:sz="4" w:space="0" w:color="auto"/>
                      <w:bottom w:val="single" w:sz="4" w:space="0" w:color="auto"/>
                      <w:right w:val="single" w:sz="4" w:space="0" w:color="auto"/>
                    </w:tcBorders>
                    <w:vAlign w:val="center"/>
                  </w:tcPr>
                  <w:p w14:paraId="0C742903" w14:textId="77777777" w:rsidR="001C4835" w:rsidRPr="00B87C4E" w:rsidRDefault="001C4835" w:rsidP="001C4835">
                    <w:pPr>
                      <w:jc w:val="center"/>
                      <w:rPr>
                        <w:sz w:val="18"/>
                        <w:szCs w:val="18"/>
                      </w:rPr>
                    </w:pPr>
                    <w:r w:rsidRPr="00B87C4E">
                      <w:rPr>
                        <w:sz w:val="18"/>
                        <w:szCs w:val="18"/>
                      </w:rPr>
                      <w:t>与资产相关/与收益相关</w:t>
                    </w:r>
                  </w:p>
                </w:tc>
              </w:sdtContent>
            </w:sdt>
          </w:tr>
          <w:sdt>
            <w:sdtPr>
              <w:rPr>
                <w:sz w:val="18"/>
                <w:szCs w:val="18"/>
              </w:rPr>
              <w:alias w:val="涉及政府补助的负债项目明细"/>
              <w:tag w:val="_TUP_18b74354bae84fc8af0f06e77d03f295"/>
              <w:id w:val="2129113617"/>
              <w:lock w:val="sdtLocked"/>
            </w:sdtPr>
            <w:sdtEndPr/>
            <w:sdtContent>
              <w:tr w:rsidR="001C4835" w14:paraId="2EF5F6E3" w14:textId="77777777" w:rsidTr="001C4835">
                <w:trPr>
                  <w:jc w:val="center"/>
                </w:trPr>
                <w:tc>
                  <w:tcPr>
                    <w:tcW w:w="778" w:type="pct"/>
                    <w:tcBorders>
                      <w:top w:val="single" w:sz="4" w:space="0" w:color="auto"/>
                      <w:left w:val="single" w:sz="4" w:space="0" w:color="auto"/>
                      <w:bottom w:val="single" w:sz="4" w:space="0" w:color="auto"/>
                      <w:right w:val="single" w:sz="4" w:space="0" w:color="auto"/>
                    </w:tcBorders>
                    <w:vAlign w:val="center"/>
                  </w:tcPr>
                  <w:p w14:paraId="03FAE05C" w14:textId="77777777" w:rsidR="001C4835" w:rsidRPr="00B87C4E" w:rsidRDefault="001C4835" w:rsidP="001C4835">
                    <w:pPr>
                      <w:rPr>
                        <w:sz w:val="18"/>
                        <w:szCs w:val="18"/>
                      </w:rPr>
                    </w:pPr>
                    <w:r w:rsidRPr="00B87C4E">
                      <w:rPr>
                        <w:sz w:val="18"/>
                        <w:szCs w:val="18"/>
                      </w:rPr>
                      <w:t>70MPa氢气</w:t>
                    </w:r>
                    <w:proofErr w:type="gramStart"/>
                    <w:r w:rsidRPr="00B87C4E">
                      <w:rPr>
                        <w:sz w:val="18"/>
                        <w:szCs w:val="18"/>
                      </w:rPr>
                      <w:t>瓶开发</w:t>
                    </w:r>
                    <w:proofErr w:type="gramEnd"/>
                    <w:r w:rsidRPr="00B87C4E">
                      <w:rPr>
                        <w:sz w:val="18"/>
                        <w:szCs w:val="18"/>
                      </w:rPr>
                      <w:t>项目</w:t>
                    </w:r>
                  </w:p>
                </w:tc>
                <w:tc>
                  <w:tcPr>
                    <w:tcW w:w="537" w:type="pct"/>
                    <w:tcBorders>
                      <w:top w:val="single" w:sz="4" w:space="0" w:color="auto"/>
                      <w:left w:val="single" w:sz="4" w:space="0" w:color="auto"/>
                      <w:bottom w:val="single" w:sz="4" w:space="0" w:color="auto"/>
                      <w:right w:val="single" w:sz="4" w:space="0" w:color="auto"/>
                    </w:tcBorders>
                  </w:tcPr>
                  <w:p w14:paraId="4A7DD76D" w14:textId="77777777" w:rsidR="001C4835" w:rsidRPr="00B87C4E" w:rsidRDefault="001C4835" w:rsidP="001C4835">
                    <w:pPr>
                      <w:jc w:val="right"/>
                      <w:rPr>
                        <w:sz w:val="18"/>
                        <w:szCs w:val="18"/>
                      </w:rPr>
                    </w:pPr>
                    <w:r w:rsidRPr="00B87C4E">
                      <w:rPr>
                        <w:sz w:val="18"/>
                        <w:szCs w:val="18"/>
                      </w:rPr>
                      <w:t>392,035.39</w:t>
                    </w:r>
                  </w:p>
                </w:tc>
                <w:tc>
                  <w:tcPr>
                    <w:tcW w:w="693" w:type="pct"/>
                    <w:tcBorders>
                      <w:top w:val="single" w:sz="4" w:space="0" w:color="auto"/>
                      <w:left w:val="single" w:sz="4" w:space="0" w:color="auto"/>
                      <w:bottom w:val="single" w:sz="4" w:space="0" w:color="auto"/>
                      <w:right w:val="single" w:sz="4" w:space="0" w:color="auto"/>
                    </w:tcBorders>
                  </w:tcPr>
                  <w:p w14:paraId="58BE5EAB" w14:textId="77777777" w:rsidR="001C4835" w:rsidRPr="00B87C4E" w:rsidRDefault="001C4835" w:rsidP="001C4835">
                    <w:pPr>
                      <w:jc w:val="right"/>
                      <w:rPr>
                        <w:sz w:val="18"/>
                        <w:szCs w:val="18"/>
                      </w:rPr>
                    </w:pPr>
                    <w:r w:rsidRPr="00B87C4E">
                      <w:rPr>
                        <w:sz w:val="18"/>
                        <w:szCs w:val="18"/>
                      </w:rPr>
                      <w:t>0.00</w:t>
                    </w:r>
                  </w:p>
                </w:tc>
                <w:tc>
                  <w:tcPr>
                    <w:tcW w:w="561" w:type="pct"/>
                    <w:tcBorders>
                      <w:top w:val="single" w:sz="4" w:space="0" w:color="auto"/>
                      <w:left w:val="single" w:sz="4" w:space="0" w:color="auto"/>
                      <w:bottom w:val="single" w:sz="4" w:space="0" w:color="auto"/>
                      <w:right w:val="single" w:sz="4" w:space="0" w:color="auto"/>
                    </w:tcBorders>
                  </w:tcPr>
                  <w:p w14:paraId="1A429972" w14:textId="77777777" w:rsidR="001C4835" w:rsidRPr="00B87C4E" w:rsidRDefault="001C4835" w:rsidP="001C4835">
                    <w:pPr>
                      <w:jc w:val="right"/>
                      <w:rPr>
                        <w:sz w:val="18"/>
                        <w:szCs w:val="18"/>
                      </w:rPr>
                    </w:pPr>
                    <w:r w:rsidRPr="00B87C4E">
                      <w:rPr>
                        <w:sz w:val="18"/>
                        <w:szCs w:val="18"/>
                      </w:rPr>
                      <w:t>0.00</w:t>
                    </w:r>
                  </w:p>
                </w:tc>
                <w:tc>
                  <w:tcPr>
                    <w:tcW w:w="693" w:type="pct"/>
                    <w:tcBorders>
                      <w:top w:val="single" w:sz="4" w:space="0" w:color="auto"/>
                      <w:left w:val="single" w:sz="4" w:space="0" w:color="auto"/>
                      <w:bottom w:val="single" w:sz="4" w:space="0" w:color="auto"/>
                      <w:right w:val="single" w:sz="4" w:space="0" w:color="auto"/>
                    </w:tcBorders>
                  </w:tcPr>
                  <w:p w14:paraId="08055D4B" w14:textId="77777777" w:rsidR="001C4835" w:rsidRPr="00B87C4E" w:rsidRDefault="001C4835" w:rsidP="001C4835">
                    <w:pPr>
                      <w:jc w:val="right"/>
                      <w:rPr>
                        <w:sz w:val="18"/>
                        <w:szCs w:val="18"/>
                      </w:rPr>
                    </w:pPr>
                    <w:r w:rsidRPr="00B87C4E">
                      <w:rPr>
                        <w:sz w:val="18"/>
                        <w:szCs w:val="18"/>
                      </w:rPr>
                      <w:t>36,578.17</w:t>
                    </w:r>
                  </w:p>
                </w:tc>
                <w:tc>
                  <w:tcPr>
                    <w:tcW w:w="345" w:type="pct"/>
                    <w:tcBorders>
                      <w:top w:val="single" w:sz="4" w:space="0" w:color="auto"/>
                      <w:left w:val="single" w:sz="4" w:space="0" w:color="auto"/>
                      <w:bottom w:val="single" w:sz="4" w:space="0" w:color="auto"/>
                      <w:right w:val="single" w:sz="4" w:space="0" w:color="auto"/>
                    </w:tcBorders>
                  </w:tcPr>
                  <w:p w14:paraId="50D8C689" w14:textId="77777777" w:rsidR="001C4835" w:rsidRPr="00B87C4E" w:rsidRDefault="001C4835" w:rsidP="001C4835">
                    <w:pPr>
                      <w:jc w:val="right"/>
                      <w:rPr>
                        <w:sz w:val="18"/>
                        <w:szCs w:val="18"/>
                      </w:rPr>
                    </w:pPr>
                  </w:p>
                </w:tc>
                <w:tc>
                  <w:tcPr>
                    <w:tcW w:w="732" w:type="pct"/>
                    <w:tcBorders>
                      <w:top w:val="single" w:sz="4" w:space="0" w:color="auto"/>
                      <w:left w:val="single" w:sz="4" w:space="0" w:color="auto"/>
                      <w:bottom w:val="single" w:sz="4" w:space="0" w:color="auto"/>
                      <w:right w:val="single" w:sz="4" w:space="0" w:color="auto"/>
                    </w:tcBorders>
                  </w:tcPr>
                  <w:p w14:paraId="274549C4" w14:textId="77777777" w:rsidR="001C4835" w:rsidRPr="00B87C4E" w:rsidRDefault="001C4835" w:rsidP="001C4835">
                    <w:pPr>
                      <w:jc w:val="right"/>
                      <w:rPr>
                        <w:sz w:val="18"/>
                        <w:szCs w:val="18"/>
                      </w:rPr>
                    </w:pPr>
                    <w:r w:rsidRPr="00B87C4E">
                      <w:rPr>
                        <w:sz w:val="18"/>
                        <w:szCs w:val="18"/>
                      </w:rPr>
                      <w:t>355,457.22</w:t>
                    </w:r>
                  </w:p>
                </w:tc>
                <w:tc>
                  <w:tcPr>
                    <w:tcW w:w="661" w:type="pct"/>
                    <w:tcBorders>
                      <w:top w:val="single" w:sz="4" w:space="0" w:color="auto"/>
                      <w:left w:val="single" w:sz="4" w:space="0" w:color="auto"/>
                      <w:bottom w:val="single" w:sz="4" w:space="0" w:color="auto"/>
                      <w:right w:val="single" w:sz="4" w:space="0" w:color="auto"/>
                    </w:tcBorders>
                  </w:tcPr>
                  <w:p w14:paraId="282BAF6F" w14:textId="77777777" w:rsidR="001C4835" w:rsidRPr="00B87C4E" w:rsidRDefault="001C4835" w:rsidP="001C4835">
                    <w:pPr>
                      <w:rPr>
                        <w:sz w:val="18"/>
                        <w:szCs w:val="18"/>
                      </w:rPr>
                    </w:pPr>
                    <w:r w:rsidRPr="00B87C4E">
                      <w:rPr>
                        <w:rFonts w:cs="Calibri" w:hint="eastAsia"/>
                        <w:color w:val="000000"/>
                        <w:sz w:val="18"/>
                        <w:szCs w:val="18"/>
                      </w:rPr>
                      <w:t>与收益相关</w:t>
                    </w:r>
                  </w:p>
                </w:tc>
              </w:tr>
            </w:sdtContent>
          </w:sdt>
          <w:sdt>
            <w:sdtPr>
              <w:rPr>
                <w:sz w:val="18"/>
                <w:szCs w:val="18"/>
              </w:rPr>
              <w:alias w:val="涉及政府补助的负债项目明细"/>
              <w:tag w:val="_TUP_18b74354bae84fc8af0f06e77d03f295"/>
              <w:id w:val="-1610744631"/>
              <w:lock w:val="sdtLocked"/>
            </w:sdtPr>
            <w:sdtEndPr/>
            <w:sdtContent>
              <w:tr w:rsidR="001C4835" w14:paraId="39FC82A2" w14:textId="77777777" w:rsidTr="001C4835">
                <w:trPr>
                  <w:jc w:val="center"/>
                </w:trPr>
                <w:tc>
                  <w:tcPr>
                    <w:tcW w:w="778" w:type="pct"/>
                    <w:tcBorders>
                      <w:top w:val="single" w:sz="4" w:space="0" w:color="auto"/>
                      <w:left w:val="single" w:sz="4" w:space="0" w:color="auto"/>
                      <w:bottom w:val="single" w:sz="4" w:space="0" w:color="auto"/>
                      <w:right w:val="single" w:sz="4" w:space="0" w:color="auto"/>
                    </w:tcBorders>
                    <w:vAlign w:val="center"/>
                  </w:tcPr>
                  <w:p w14:paraId="2D0D39D5" w14:textId="77777777" w:rsidR="001C4835" w:rsidRPr="00B87C4E" w:rsidRDefault="001C4835" w:rsidP="001C4835">
                    <w:pPr>
                      <w:rPr>
                        <w:sz w:val="18"/>
                        <w:szCs w:val="18"/>
                      </w:rPr>
                    </w:pPr>
                    <w:r w:rsidRPr="00B87C4E">
                      <w:rPr>
                        <w:sz w:val="18"/>
                        <w:szCs w:val="18"/>
                      </w:rPr>
                      <w:t>2018年省级工业转型升级项目</w:t>
                    </w:r>
                  </w:p>
                </w:tc>
                <w:tc>
                  <w:tcPr>
                    <w:tcW w:w="537" w:type="pct"/>
                    <w:tcBorders>
                      <w:top w:val="single" w:sz="4" w:space="0" w:color="auto"/>
                      <w:left w:val="single" w:sz="4" w:space="0" w:color="auto"/>
                      <w:bottom w:val="single" w:sz="4" w:space="0" w:color="auto"/>
                      <w:right w:val="single" w:sz="4" w:space="0" w:color="auto"/>
                    </w:tcBorders>
                  </w:tcPr>
                  <w:p w14:paraId="6F707246" w14:textId="77777777" w:rsidR="001C4835" w:rsidRPr="00B87C4E" w:rsidRDefault="001C4835" w:rsidP="001C4835">
                    <w:pPr>
                      <w:jc w:val="right"/>
                      <w:rPr>
                        <w:sz w:val="18"/>
                        <w:szCs w:val="18"/>
                      </w:rPr>
                    </w:pPr>
                    <w:r w:rsidRPr="00B87C4E">
                      <w:rPr>
                        <w:sz w:val="18"/>
                        <w:szCs w:val="18"/>
                      </w:rPr>
                      <w:t>1,659,983.76</w:t>
                    </w:r>
                  </w:p>
                </w:tc>
                <w:tc>
                  <w:tcPr>
                    <w:tcW w:w="693" w:type="pct"/>
                    <w:tcBorders>
                      <w:top w:val="single" w:sz="4" w:space="0" w:color="auto"/>
                      <w:left w:val="single" w:sz="4" w:space="0" w:color="auto"/>
                      <w:bottom w:val="single" w:sz="4" w:space="0" w:color="auto"/>
                      <w:right w:val="single" w:sz="4" w:space="0" w:color="auto"/>
                    </w:tcBorders>
                  </w:tcPr>
                  <w:p w14:paraId="47DCD5B9" w14:textId="77777777" w:rsidR="001C4835" w:rsidRPr="00B87C4E" w:rsidRDefault="001C4835" w:rsidP="001C4835">
                    <w:pPr>
                      <w:jc w:val="right"/>
                      <w:rPr>
                        <w:sz w:val="18"/>
                        <w:szCs w:val="18"/>
                      </w:rPr>
                    </w:pPr>
                    <w:r w:rsidRPr="00B87C4E">
                      <w:rPr>
                        <w:sz w:val="18"/>
                        <w:szCs w:val="18"/>
                      </w:rPr>
                      <w:t>0.00</w:t>
                    </w:r>
                  </w:p>
                </w:tc>
                <w:tc>
                  <w:tcPr>
                    <w:tcW w:w="561" w:type="pct"/>
                    <w:tcBorders>
                      <w:top w:val="single" w:sz="4" w:space="0" w:color="auto"/>
                      <w:left w:val="single" w:sz="4" w:space="0" w:color="auto"/>
                      <w:bottom w:val="single" w:sz="4" w:space="0" w:color="auto"/>
                      <w:right w:val="single" w:sz="4" w:space="0" w:color="auto"/>
                    </w:tcBorders>
                  </w:tcPr>
                  <w:p w14:paraId="7E00026E" w14:textId="77777777" w:rsidR="001C4835" w:rsidRPr="00B87C4E" w:rsidRDefault="001C4835" w:rsidP="001C4835">
                    <w:pPr>
                      <w:jc w:val="right"/>
                      <w:rPr>
                        <w:sz w:val="18"/>
                        <w:szCs w:val="18"/>
                      </w:rPr>
                    </w:pPr>
                    <w:r w:rsidRPr="00B87C4E">
                      <w:rPr>
                        <w:sz w:val="18"/>
                        <w:szCs w:val="18"/>
                      </w:rPr>
                      <w:t>0.00</w:t>
                    </w:r>
                  </w:p>
                </w:tc>
                <w:tc>
                  <w:tcPr>
                    <w:tcW w:w="693" w:type="pct"/>
                    <w:tcBorders>
                      <w:top w:val="single" w:sz="4" w:space="0" w:color="auto"/>
                      <w:left w:val="single" w:sz="4" w:space="0" w:color="auto"/>
                      <w:bottom w:val="single" w:sz="4" w:space="0" w:color="auto"/>
                      <w:right w:val="single" w:sz="4" w:space="0" w:color="auto"/>
                    </w:tcBorders>
                  </w:tcPr>
                  <w:p w14:paraId="616A2933" w14:textId="77777777" w:rsidR="001C4835" w:rsidRPr="00B87C4E" w:rsidRDefault="001C4835" w:rsidP="001C4835">
                    <w:pPr>
                      <w:jc w:val="right"/>
                      <w:rPr>
                        <w:sz w:val="18"/>
                        <w:szCs w:val="18"/>
                      </w:rPr>
                    </w:pPr>
                    <w:r w:rsidRPr="00B87C4E">
                      <w:rPr>
                        <w:sz w:val="18"/>
                        <w:szCs w:val="18"/>
                      </w:rPr>
                      <w:t>1,003,813.31</w:t>
                    </w:r>
                  </w:p>
                </w:tc>
                <w:tc>
                  <w:tcPr>
                    <w:tcW w:w="345" w:type="pct"/>
                    <w:tcBorders>
                      <w:top w:val="single" w:sz="4" w:space="0" w:color="auto"/>
                      <w:left w:val="single" w:sz="4" w:space="0" w:color="auto"/>
                      <w:bottom w:val="single" w:sz="4" w:space="0" w:color="auto"/>
                      <w:right w:val="single" w:sz="4" w:space="0" w:color="auto"/>
                    </w:tcBorders>
                  </w:tcPr>
                  <w:p w14:paraId="40BB7174" w14:textId="77777777" w:rsidR="001C4835" w:rsidRPr="00B87C4E" w:rsidRDefault="001C4835" w:rsidP="001C4835">
                    <w:pPr>
                      <w:jc w:val="right"/>
                      <w:rPr>
                        <w:sz w:val="18"/>
                        <w:szCs w:val="18"/>
                      </w:rPr>
                    </w:pPr>
                  </w:p>
                </w:tc>
                <w:tc>
                  <w:tcPr>
                    <w:tcW w:w="732" w:type="pct"/>
                    <w:tcBorders>
                      <w:top w:val="single" w:sz="4" w:space="0" w:color="auto"/>
                      <w:left w:val="single" w:sz="4" w:space="0" w:color="auto"/>
                      <w:bottom w:val="single" w:sz="4" w:space="0" w:color="auto"/>
                      <w:right w:val="single" w:sz="4" w:space="0" w:color="auto"/>
                    </w:tcBorders>
                  </w:tcPr>
                  <w:p w14:paraId="71FC4681" w14:textId="77777777" w:rsidR="001C4835" w:rsidRPr="00B87C4E" w:rsidRDefault="001C4835" w:rsidP="001C4835">
                    <w:pPr>
                      <w:jc w:val="right"/>
                      <w:rPr>
                        <w:sz w:val="18"/>
                        <w:szCs w:val="18"/>
                      </w:rPr>
                    </w:pPr>
                    <w:r w:rsidRPr="00B87C4E">
                      <w:rPr>
                        <w:sz w:val="18"/>
                        <w:szCs w:val="18"/>
                      </w:rPr>
                      <w:t>656,170.45</w:t>
                    </w:r>
                  </w:p>
                </w:tc>
                <w:tc>
                  <w:tcPr>
                    <w:tcW w:w="661" w:type="pct"/>
                    <w:tcBorders>
                      <w:top w:val="single" w:sz="4" w:space="0" w:color="auto"/>
                      <w:left w:val="single" w:sz="4" w:space="0" w:color="auto"/>
                      <w:bottom w:val="single" w:sz="4" w:space="0" w:color="auto"/>
                      <w:right w:val="single" w:sz="4" w:space="0" w:color="auto"/>
                    </w:tcBorders>
                  </w:tcPr>
                  <w:p w14:paraId="7629BB1F" w14:textId="77777777" w:rsidR="001C4835" w:rsidRPr="00B87C4E" w:rsidRDefault="001C4835" w:rsidP="001C4835">
                    <w:pPr>
                      <w:rPr>
                        <w:sz w:val="18"/>
                        <w:szCs w:val="18"/>
                      </w:rPr>
                    </w:pPr>
                    <w:r w:rsidRPr="00B87C4E">
                      <w:rPr>
                        <w:rFonts w:cs="Calibri" w:hint="eastAsia"/>
                        <w:color w:val="000000"/>
                        <w:sz w:val="18"/>
                        <w:szCs w:val="18"/>
                      </w:rPr>
                      <w:t>与收益相关</w:t>
                    </w:r>
                  </w:p>
                </w:tc>
              </w:tr>
            </w:sdtContent>
          </w:sdt>
          <w:sdt>
            <w:sdtPr>
              <w:rPr>
                <w:sz w:val="18"/>
                <w:szCs w:val="18"/>
              </w:rPr>
              <w:alias w:val="涉及政府补助的负债项目明细"/>
              <w:tag w:val="_TUP_18b74354bae84fc8af0f06e77d03f295"/>
              <w:id w:val="505255372"/>
              <w:lock w:val="sdtLocked"/>
            </w:sdtPr>
            <w:sdtEndPr/>
            <w:sdtContent>
              <w:tr w:rsidR="001C4835" w14:paraId="71FB476E" w14:textId="77777777" w:rsidTr="001C4835">
                <w:trPr>
                  <w:jc w:val="center"/>
                </w:trPr>
                <w:tc>
                  <w:tcPr>
                    <w:tcW w:w="778" w:type="pct"/>
                    <w:tcBorders>
                      <w:top w:val="single" w:sz="4" w:space="0" w:color="auto"/>
                      <w:left w:val="single" w:sz="4" w:space="0" w:color="auto"/>
                      <w:bottom w:val="single" w:sz="4" w:space="0" w:color="auto"/>
                      <w:right w:val="single" w:sz="4" w:space="0" w:color="auto"/>
                    </w:tcBorders>
                    <w:vAlign w:val="center"/>
                  </w:tcPr>
                  <w:p w14:paraId="272C49C2" w14:textId="77777777" w:rsidR="001C4835" w:rsidRPr="00B87C4E" w:rsidRDefault="001C4835" w:rsidP="001C4835">
                    <w:pPr>
                      <w:rPr>
                        <w:sz w:val="18"/>
                        <w:szCs w:val="18"/>
                      </w:rPr>
                    </w:pPr>
                    <w:r w:rsidRPr="00B87C4E">
                      <w:rPr>
                        <w:sz w:val="18"/>
                        <w:szCs w:val="18"/>
                      </w:rPr>
                      <w:t>固定式液氢储罐开发项目</w:t>
                    </w:r>
                  </w:p>
                </w:tc>
                <w:tc>
                  <w:tcPr>
                    <w:tcW w:w="537" w:type="pct"/>
                    <w:tcBorders>
                      <w:top w:val="single" w:sz="4" w:space="0" w:color="auto"/>
                      <w:left w:val="single" w:sz="4" w:space="0" w:color="auto"/>
                      <w:bottom w:val="single" w:sz="4" w:space="0" w:color="auto"/>
                      <w:right w:val="single" w:sz="4" w:space="0" w:color="auto"/>
                    </w:tcBorders>
                  </w:tcPr>
                  <w:p w14:paraId="69166733" w14:textId="77777777" w:rsidR="001C4835" w:rsidRPr="00B87C4E" w:rsidRDefault="001C4835" w:rsidP="001C4835">
                    <w:pPr>
                      <w:jc w:val="right"/>
                      <w:rPr>
                        <w:sz w:val="18"/>
                        <w:szCs w:val="18"/>
                      </w:rPr>
                    </w:pPr>
                    <w:r w:rsidRPr="00B87C4E">
                      <w:rPr>
                        <w:sz w:val="18"/>
                        <w:szCs w:val="18"/>
                      </w:rPr>
                      <w:t>0.00</w:t>
                    </w:r>
                  </w:p>
                </w:tc>
                <w:tc>
                  <w:tcPr>
                    <w:tcW w:w="693" w:type="pct"/>
                    <w:tcBorders>
                      <w:top w:val="single" w:sz="4" w:space="0" w:color="auto"/>
                      <w:left w:val="single" w:sz="4" w:space="0" w:color="auto"/>
                      <w:bottom w:val="single" w:sz="4" w:space="0" w:color="auto"/>
                      <w:right w:val="single" w:sz="4" w:space="0" w:color="auto"/>
                    </w:tcBorders>
                  </w:tcPr>
                  <w:p w14:paraId="1B81F38F" w14:textId="77777777" w:rsidR="001C4835" w:rsidRPr="00B87C4E" w:rsidRDefault="001C4835" w:rsidP="001C4835">
                    <w:pPr>
                      <w:jc w:val="right"/>
                      <w:rPr>
                        <w:sz w:val="18"/>
                        <w:szCs w:val="18"/>
                      </w:rPr>
                    </w:pPr>
                    <w:r w:rsidRPr="00B87C4E">
                      <w:rPr>
                        <w:sz w:val="18"/>
                        <w:szCs w:val="18"/>
                      </w:rPr>
                      <w:t>2,000,000.00</w:t>
                    </w:r>
                  </w:p>
                </w:tc>
                <w:tc>
                  <w:tcPr>
                    <w:tcW w:w="561" w:type="pct"/>
                    <w:tcBorders>
                      <w:top w:val="single" w:sz="4" w:space="0" w:color="auto"/>
                      <w:left w:val="single" w:sz="4" w:space="0" w:color="auto"/>
                      <w:bottom w:val="single" w:sz="4" w:space="0" w:color="auto"/>
                      <w:right w:val="single" w:sz="4" w:space="0" w:color="auto"/>
                    </w:tcBorders>
                  </w:tcPr>
                  <w:p w14:paraId="63697B3B" w14:textId="77777777" w:rsidR="001C4835" w:rsidRPr="00B87C4E" w:rsidRDefault="001C4835" w:rsidP="001C4835">
                    <w:pPr>
                      <w:jc w:val="right"/>
                      <w:rPr>
                        <w:sz w:val="18"/>
                        <w:szCs w:val="18"/>
                      </w:rPr>
                    </w:pPr>
                    <w:r w:rsidRPr="00B87C4E">
                      <w:rPr>
                        <w:sz w:val="18"/>
                        <w:szCs w:val="18"/>
                      </w:rPr>
                      <w:t>0.00</w:t>
                    </w:r>
                  </w:p>
                </w:tc>
                <w:tc>
                  <w:tcPr>
                    <w:tcW w:w="693" w:type="pct"/>
                    <w:tcBorders>
                      <w:top w:val="single" w:sz="4" w:space="0" w:color="auto"/>
                      <w:left w:val="single" w:sz="4" w:space="0" w:color="auto"/>
                      <w:bottom w:val="single" w:sz="4" w:space="0" w:color="auto"/>
                      <w:right w:val="single" w:sz="4" w:space="0" w:color="auto"/>
                    </w:tcBorders>
                  </w:tcPr>
                  <w:p w14:paraId="60A96ECF" w14:textId="77777777" w:rsidR="001C4835" w:rsidRPr="00B87C4E" w:rsidRDefault="001C4835" w:rsidP="001C4835">
                    <w:pPr>
                      <w:jc w:val="right"/>
                      <w:rPr>
                        <w:sz w:val="18"/>
                        <w:szCs w:val="18"/>
                      </w:rPr>
                    </w:pPr>
                    <w:r w:rsidRPr="00B87C4E">
                      <w:rPr>
                        <w:sz w:val="18"/>
                        <w:szCs w:val="18"/>
                      </w:rPr>
                      <w:t>0.00</w:t>
                    </w:r>
                  </w:p>
                </w:tc>
                <w:tc>
                  <w:tcPr>
                    <w:tcW w:w="345" w:type="pct"/>
                    <w:tcBorders>
                      <w:top w:val="single" w:sz="4" w:space="0" w:color="auto"/>
                      <w:left w:val="single" w:sz="4" w:space="0" w:color="auto"/>
                      <w:bottom w:val="single" w:sz="4" w:space="0" w:color="auto"/>
                      <w:right w:val="single" w:sz="4" w:space="0" w:color="auto"/>
                    </w:tcBorders>
                  </w:tcPr>
                  <w:p w14:paraId="5F0CD603" w14:textId="77777777" w:rsidR="001C4835" w:rsidRPr="00B87C4E" w:rsidRDefault="001C4835" w:rsidP="001C4835">
                    <w:pPr>
                      <w:jc w:val="right"/>
                      <w:rPr>
                        <w:sz w:val="18"/>
                        <w:szCs w:val="18"/>
                      </w:rPr>
                    </w:pPr>
                  </w:p>
                </w:tc>
                <w:tc>
                  <w:tcPr>
                    <w:tcW w:w="732" w:type="pct"/>
                    <w:tcBorders>
                      <w:top w:val="single" w:sz="4" w:space="0" w:color="auto"/>
                      <w:left w:val="single" w:sz="4" w:space="0" w:color="auto"/>
                      <w:bottom w:val="single" w:sz="4" w:space="0" w:color="auto"/>
                      <w:right w:val="single" w:sz="4" w:space="0" w:color="auto"/>
                    </w:tcBorders>
                  </w:tcPr>
                  <w:p w14:paraId="0A7B10A1" w14:textId="77777777" w:rsidR="001C4835" w:rsidRPr="00B87C4E" w:rsidRDefault="001C4835" w:rsidP="001C4835">
                    <w:pPr>
                      <w:jc w:val="right"/>
                      <w:rPr>
                        <w:sz w:val="18"/>
                        <w:szCs w:val="18"/>
                      </w:rPr>
                    </w:pPr>
                    <w:r w:rsidRPr="00B87C4E">
                      <w:rPr>
                        <w:sz w:val="18"/>
                        <w:szCs w:val="18"/>
                      </w:rPr>
                      <w:t>2,000,000.00</w:t>
                    </w:r>
                  </w:p>
                </w:tc>
                <w:tc>
                  <w:tcPr>
                    <w:tcW w:w="661" w:type="pct"/>
                    <w:tcBorders>
                      <w:top w:val="single" w:sz="4" w:space="0" w:color="auto"/>
                      <w:left w:val="single" w:sz="4" w:space="0" w:color="auto"/>
                      <w:bottom w:val="single" w:sz="4" w:space="0" w:color="auto"/>
                      <w:right w:val="single" w:sz="4" w:space="0" w:color="auto"/>
                    </w:tcBorders>
                  </w:tcPr>
                  <w:p w14:paraId="2E39944E" w14:textId="77777777" w:rsidR="001C4835" w:rsidRPr="00B87C4E" w:rsidRDefault="001C4835" w:rsidP="001C4835">
                    <w:pPr>
                      <w:rPr>
                        <w:sz w:val="18"/>
                        <w:szCs w:val="18"/>
                      </w:rPr>
                    </w:pPr>
                    <w:r w:rsidRPr="00B87C4E">
                      <w:rPr>
                        <w:rFonts w:cs="Calibri" w:hint="eastAsia"/>
                        <w:color w:val="000000"/>
                        <w:sz w:val="18"/>
                        <w:szCs w:val="18"/>
                      </w:rPr>
                      <w:t>与收益相关</w:t>
                    </w:r>
                  </w:p>
                </w:tc>
              </w:tr>
            </w:sdtContent>
          </w:sdt>
          <w:sdt>
            <w:sdtPr>
              <w:rPr>
                <w:sz w:val="18"/>
                <w:szCs w:val="18"/>
              </w:rPr>
              <w:alias w:val="涉及政府补助的负债项目明细"/>
              <w:tag w:val="_TUP_18b74354bae84fc8af0f06e77d03f295"/>
              <w:id w:val="127982873"/>
              <w:lock w:val="sdtLocked"/>
            </w:sdtPr>
            <w:sdtEndPr/>
            <w:sdtContent>
              <w:tr w:rsidR="001C4835" w:rsidRPr="00B87C4E" w14:paraId="73A755DC" w14:textId="77777777" w:rsidTr="001C4835">
                <w:trPr>
                  <w:jc w:val="center"/>
                </w:trPr>
                <w:tc>
                  <w:tcPr>
                    <w:tcW w:w="778" w:type="pct"/>
                    <w:tcBorders>
                      <w:top w:val="single" w:sz="4" w:space="0" w:color="auto"/>
                      <w:left w:val="single" w:sz="4" w:space="0" w:color="auto"/>
                      <w:bottom w:val="single" w:sz="4" w:space="0" w:color="auto"/>
                      <w:right w:val="single" w:sz="4" w:space="0" w:color="auto"/>
                    </w:tcBorders>
                    <w:vAlign w:val="center"/>
                  </w:tcPr>
                  <w:p w14:paraId="4FF031A8" w14:textId="77777777" w:rsidR="001C4835" w:rsidRPr="00B87C4E" w:rsidRDefault="001C4835" w:rsidP="001C4835">
                    <w:pPr>
                      <w:rPr>
                        <w:sz w:val="18"/>
                        <w:szCs w:val="18"/>
                      </w:rPr>
                    </w:pPr>
                    <w:r w:rsidRPr="00B87C4E">
                      <w:rPr>
                        <w:sz w:val="18"/>
                        <w:szCs w:val="18"/>
                      </w:rPr>
                      <w:t>车载1000L液氢气瓶的设计研发</w:t>
                    </w:r>
                  </w:p>
                </w:tc>
                <w:tc>
                  <w:tcPr>
                    <w:tcW w:w="537" w:type="pct"/>
                    <w:tcBorders>
                      <w:top w:val="single" w:sz="4" w:space="0" w:color="auto"/>
                      <w:left w:val="single" w:sz="4" w:space="0" w:color="auto"/>
                      <w:bottom w:val="single" w:sz="4" w:space="0" w:color="auto"/>
                      <w:right w:val="single" w:sz="4" w:space="0" w:color="auto"/>
                    </w:tcBorders>
                  </w:tcPr>
                  <w:p w14:paraId="4CADED0C" w14:textId="77777777" w:rsidR="001C4835" w:rsidRPr="00B87C4E" w:rsidRDefault="001C4835" w:rsidP="001C4835">
                    <w:pPr>
                      <w:jc w:val="right"/>
                      <w:rPr>
                        <w:sz w:val="18"/>
                        <w:szCs w:val="18"/>
                      </w:rPr>
                    </w:pPr>
                    <w:r w:rsidRPr="00B87C4E">
                      <w:rPr>
                        <w:sz w:val="18"/>
                        <w:szCs w:val="18"/>
                      </w:rPr>
                      <w:t>0.00</w:t>
                    </w:r>
                  </w:p>
                </w:tc>
                <w:tc>
                  <w:tcPr>
                    <w:tcW w:w="693" w:type="pct"/>
                    <w:tcBorders>
                      <w:top w:val="single" w:sz="4" w:space="0" w:color="auto"/>
                      <w:left w:val="single" w:sz="4" w:space="0" w:color="auto"/>
                      <w:bottom w:val="single" w:sz="4" w:space="0" w:color="auto"/>
                      <w:right w:val="single" w:sz="4" w:space="0" w:color="auto"/>
                    </w:tcBorders>
                  </w:tcPr>
                  <w:p w14:paraId="476BB83B" w14:textId="77777777" w:rsidR="001C4835" w:rsidRPr="00B87C4E" w:rsidRDefault="001C4835" w:rsidP="001C4835">
                    <w:pPr>
                      <w:jc w:val="right"/>
                      <w:rPr>
                        <w:sz w:val="18"/>
                        <w:szCs w:val="18"/>
                      </w:rPr>
                    </w:pPr>
                    <w:r w:rsidRPr="00B87C4E">
                      <w:rPr>
                        <w:sz w:val="18"/>
                        <w:szCs w:val="18"/>
                      </w:rPr>
                      <w:t>3,000,000.00</w:t>
                    </w:r>
                  </w:p>
                </w:tc>
                <w:tc>
                  <w:tcPr>
                    <w:tcW w:w="561" w:type="pct"/>
                    <w:tcBorders>
                      <w:top w:val="single" w:sz="4" w:space="0" w:color="auto"/>
                      <w:left w:val="single" w:sz="4" w:space="0" w:color="auto"/>
                      <w:bottom w:val="single" w:sz="4" w:space="0" w:color="auto"/>
                      <w:right w:val="single" w:sz="4" w:space="0" w:color="auto"/>
                    </w:tcBorders>
                  </w:tcPr>
                  <w:p w14:paraId="0A87853B" w14:textId="77777777" w:rsidR="001C4835" w:rsidRPr="00B87C4E" w:rsidRDefault="001C4835" w:rsidP="001C4835">
                    <w:pPr>
                      <w:jc w:val="right"/>
                      <w:rPr>
                        <w:sz w:val="18"/>
                        <w:szCs w:val="18"/>
                      </w:rPr>
                    </w:pPr>
                    <w:r w:rsidRPr="00B87C4E">
                      <w:rPr>
                        <w:sz w:val="18"/>
                        <w:szCs w:val="18"/>
                      </w:rPr>
                      <w:t>0.00</w:t>
                    </w:r>
                  </w:p>
                </w:tc>
                <w:tc>
                  <w:tcPr>
                    <w:tcW w:w="693" w:type="pct"/>
                    <w:tcBorders>
                      <w:top w:val="single" w:sz="4" w:space="0" w:color="auto"/>
                      <w:left w:val="single" w:sz="4" w:space="0" w:color="auto"/>
                      <w:bottom w:val="single" w:sz="4" w:space="0" w:color="auto"/>
                      <w:right w:val="single" w:sz="4" w:space="0" w:color="auto"/>
                    </w:tcBorders>
                  </w:tcPr>
                  <w:p w14:paraId="0C0EDB17" w14:textId="77777777" w:rsidR="001C4835" w:rsidRPr="00B87C4E" w:rsidRDefault="001C4835" w:rsidP="001C4835">
                    <w:pPr>
                      <w:jc w:val="right"/>
                      <w:rPr>
                        <w:sz w:val="18"/>
                        <w:szCs w:val="18"/>
                      </w:rPr>
                    </w:pPr>
                    <w:r w:rsidRPr="00B87C4E">
                      <w:rPr>
                        <w:sz w:val="18"/>
                        <w:szCs w:val="18"/>
                      </w:rPr>
                      <w:t>0.00</w:t>
                    </w:r>
                  </w:p>
                </w:tc>
                <w:tc>
                  <w:tcPr>
                    <w:tcW w:w="345" w:type="pct"/>
                    <w:tcBorders>
                      <w:top w:val="single" w:sz="4" w:space="0" w:color="auto"/>
                      <w:left w:val="single" w:sz="4" w:space="0" w:color="auto"/>
                      <w:bottom w:val="single" w:sz="4" w:space="0" w:color="auto"/>
                      <w:right w:val="single" w:sz="4" w:space="0" w:color="auto"/>
                    </w:tcBorders>
                  </w:tcPr>
                  <w:p w14:paraId="30F7ACBD" w14:textId="77777777" w:rsidR="001C4835" w:rsidRPr="00B87C4E" w:rsidRDefault="001C4835" w:rsidP="001C4835">
                    <w:pPr>
                      <w:jc w:val="right"/>
                      <w:rPr>
                        <w:sz w:val="18"/>
                        <w:szCs w:val="18"/>
                      </w:rPr>
                    </w:pPr>
                  </w:p>
                </w:tc>
                <w:tc>
                  <w:tcPr>
                    <w:tcW w:w="732" w:type="pct"/>
                    <w:tcBorders>
                      <w:top w:val="single" w:sz="4" w:space="0" w:color="auto"/>
                      <w:left w:val="single" w:sz="4" w:space="0" w:color="auto"/>
                      <w:bottom w:val="single" w:sz="4" w:space="0" w:color="auto"/>
                      <w:right w:val="single" w:sz="4" w:space="0" w:color="auto"/>
                    </w:tcBorders>
                  </w:tcPr>
                  <w:p w14:paraId="28AAAF05" w14:textId="77777777" w:rsidR="001C4835" w:rsidRPr="00B87C4E" w:rsidRDefault="001C4835" w:rsidP="001C4835">
                    <w:pPr>
                      <w:jc w:val="right"/>
                      <w:rPr>
                        <w:sz w:val="18"/>
                        <w:szCs w:val="18"/>
                      </w:rPr>
                    </w:pPr>
                    <w:r w:rsidRPr="00B87C4E">
                      <w:rPr>
                        <w:sz w:val="18"/>
                        <w:szCs w:val="18"/>
                      </w:rPr>
                      <w:t>3,000,000.00</w:t>
                    </w:r>
                  </w:p>
                </w:tc>
                <w:tc>
                  <w:tcPr>
                    <w:tcW w:w="661" w:type="pct"/>
                    <w:tcBorders>
                      <w:top w:val="single" w:sz="4" w:space="0" w:color="auto"/>
                      <w:left w:val="single" w:sz="4" w:space="0" w:color="auto"/>
                      <w:bottom w:val="single" w:sz="4" w:space="0" w:color="auto"/>
                      <w:right w:val="single" w:sz="4" w:space="0" w:color="auto"/>
                    </w:tcBorders>
                  </w:tcPr>
                  <w:p w14:paraId="37091CEC" w14:textId="77777777" w:rsidR="001C4835" w:rsidRPr="00B87C4E" w:rsidRDefault="001C4835" w:rsidP="001C4835">
                    <w:pPr>
                      <w:rPr>
                        <w:sz w:val="18"/>
                        <w:szCs w:val="18"/>
                      </w:rPr>
                    </w:pPr>
                    <w:r w:rsidRPr="00B87C4E">
                      <w:rPr>
                        <w:rFonts w:cs="Calibri" w:hint="eastAsia"/>
                        <w:color w:val="000000"/>
                        <w:sz w:val="18"/>
                        <w:szCs w:val="18"/>
                      </w:rPr>
                      <w:t>与收益相关</w:t>
                    </w:r>
                  </w:p>
                </w:tc>
              </w:tr>
            </w:sdtContent>
          </w:sdt>
        </w:tbl>
        <w:p w14:paraId="7595C7BD" w14:textId="77777777" w:rsidR="001C4835" w:rsidRPr="00B87C4E" w:rsidRDefault="001B4C12" w:rsidP="001C4835">
          <w:pPr>
            <w:pStyle w:val="82"/>
          </w:pPr>
        </w:p>
      </w:sdtContent>
    </w:sdt>
    <w:bookmarkEnd w:id="269"/>
    <w:p w14:paraId="0E1C9061" w14:textId="77777777" w:rsidR="001C4835" w:rsidRDefault="001C4835">
      <w:pPr>
        <w:pStyle w:val="61"/>
        <w:ind w:left="704" w:firstLineChars="0" w:firstLine="0"/>
        <w:rPr>
          <w:rFonts w:ascii="宋体" w:hAnsi="宋体"/>
          <w:szCs w:val="21"/>
        </w:rPr>
      </w:pPr>
    </w:p>
    <w:bookmarkStart w:id="270" w:name="OLE_LINK85" w:displacedByCustomXml="next"/>
    <w:bookmarkStart w:id="271" w:name="OLE_LINK84" w:displacedByCustomXml="next"/>
    <w:sdt>
      <w:sdtPr>
        <w:rPr>
          <w:rFonts w:hint="eastAsia"/>
          <w:szCs w:val="21"/>
        </w:rPr>
        <w:alias w:val="模块:递延收益其他说明"/>
        <w:tag w:val="_SEC_7cd38d14438443479401d71c7f066fdf"/>
        <w:id w:val="629295375"/>
        <w:lock w:val="sdtLocked"/>
        <w:placeholder>
          <w:docPart w:val="GBC22222222222222222222222222222"/>
        </w:placeholder>
      </w:sdtPr>
      <w:sdtEndPr>
        <w:rPr>
          <w:rFonts w:hint="default"/>
        </w:rPr>
      </w:sdtEndPr>
      <w:sdtContent>
        <w:p w14:paraId="78DB904F" w14:textId="77777777" w:rsidR="001C4835" w:rsidRDefault="001C4835">
          <w:pPr>
            <w:spacing w:before="60" w:after="60"/>
            <w:rPr>
              <w:szCs w:val="21"/>
            </w:rPr>
          </w:pPr>
          <w:r>
            <w:rPr>
              <w:rFonts w:hint="eastAsia"/>
              <w:szCs w:val="21"/>
            </w:rPr>
            <w:t>其他说明：</w:t>
          </w:r>
        </w:p>
        <w:sdt>
          <w:sdtPr>
            <w:rPr>
              <w:szCs w:val="21"/>
            </w:rPr>
            <w:alias w:val="是否适用：递延收益的其他说明[双击切换]"/>
            <w:tag w:val="_GBC_0c28db54a76349869056f2b92b5d9400"/>
            <w:id w:val="1958979765"/>
            <w:lock w:val="sdtContentLocked"/>
            <w:placeholder>
              <w:docPart w:val="GBC22222222222222222222222222222"/>
            </w:placeholder>
          </w:sdtPr>
          <w:sdtEndPr/>
          <w:sdtContent>
            <w:p w14:paraId="1A3C13F3" w14:textId="77777777" w:rsidR="001C4835" w:rsidRDefault="001C4835">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递延收益的其他说明"/>
            <w:tag w:val="_GBC_032268b156254a52ab5d507bf377f9f4"/>
            <w:id w:val="-1785956524"/>
            <w:lock w:val="sdtLocked"/>
            <w:placeholder>
              <w:docPart w:val="GBC22222222222222222222222222222"/>
            </w:placeholder>
          </w:sdtPr>
          <w:sdtEndPr/>
          <w:sdtContent>
            <w:p w14:paraId="0DD5FE76" w14:textId="5C85D2A2" w:rsidR="001C4835" w:rsidRPr="002A788C" w:rsidRDefault="004358B9" w:rsidP="001C4835">
              <w:pPr>
                <w:tabs>
                  <w:tab w:val="left" w:pos="900"/>
                  <w:tab w:val="left" w:pos="1000"/>
                  <w:tab w:val="left" w:pos="1100"/>
                </w:tabs>
                <w:spacing w:beforeLines="50" w:before="120" w:afterLines="50" w:after="120" w:line="360" w:lineRule="exact"/>
                <w:ind w:firstLineChars="200" w:firstLine="420"/>
                <w:jc w:val="both"/>
                <w:rPr>
                  <w:sz w:val="22"/>
                  <w:szCs w:val="22"/>
                </w:rPr>
              </w:pPr>
              <w:r>
                <w:rPr>
                  <w:rFonts w:hint="eastAsia"/>
                  <w:szCs w:val="21"/>
                </w:rPr>
                <w:t>注</w:t>
              </w:r>
              <w:r w:rsidR="001C4835" w:rsidRPr="002A788C">
                <w:rPr>
                  <w:rFonts w:hint="eastAsia"/>
                  <w:sz w:val="22"/>
                  <w:szCs w:val="22"/>
                </w:rPr>
                <w:t>1：70MPa氢气</w:t>
              </w:r>
              <w:proofErr w:type="gramStart"/>
              <w:r w:rsidR="001C4835" w:rsidRPr="002A788C">
                <w:rPr>
                  <w:rFonts w:hint="eastAsia"/>
                  <w:sz w:val="22"/>
                  <w:szCs w:val="22"/>
                </w:rPr>
                <w:t>瓶开发</w:t>
              </w:r>
              <w:proofErr w:type="gramEnd"/>
              <w:r w:rsidR="001C4835" w:rsidRPr="002A788C">
                <w:rPr>
                  <w:rFonts w:hint="eastAsia"/>
                  <w:sz w:val="22"/>
                  <w:szCs w:val="22"/>
                </w:rPr>
                <w:t>项目来源北京市科学技术委员会对燃料电池轿车用70MPa氢气</w:t>
              </w:r>
              <w:proofErr w:type="gramStart"/>
              <w:r w:rsidR="001C4835" w:rsidRPr="002A788C">
                <w:rPr>
                  <w:rFonts w:hint="eastAsia"/>
                  <w:sz w:val="22"/>
                  <w:szCs w:val="22"/>
                </w:rPr>
                <w:t>瓶开发</w:t>
              </w:r>
              <w:proofErr w:type="gramEnd"/>
              <w:r w:rsidR="001C4835" w:rsidRPr="002A788C">
                <w:rPr>
                  <w:rFonts w:hint="eastAsia"/>
                  <w:sz w:val="22"/>
                  <w:szCs w:val="22"/>
                </w:rPr>
                <w:t>及认证。</w:t>
              </w:r>
            </w:p>
            <w:p w14:paraId="658FBCA6" w14:textId="77777777" w:rsidR="001C4835" w:rsidRPr="002A788C" w:rsidRDefault="001C4835" w:rsidP="001C4835">
              <w:pPr>
                <w:tabs>
                  <w:tab w:val="left" w:pos="900"/>
                  <w:tab w:val="left" w:pos="1000"/>
                  <w:tab w:val="left" w:pos="1100"/>
                </w:tabs>
                <w:spacing w:beforeLines="50" w:before="120" w:afterLines="50" w:after="120" w:line="360" w:lineRule="exact"/>
                <w:ind w:firstLineChars="200" w:firstLine="440"/>
                <w:jc w:val="both"/>
                <w:rPr>
                  <w:sz w:val="22"/>
                  <w:szCs w:val="22"/>
                </w:rPr>
              </w:pPr>
              <w:r w:rsidRPr="002A788C">
                <w:rPr>
                  <w:rFonts w:hint="eastAsia"/>
                  <w:sz w:val="22"/>
                  <w:szCs w:val="22"/>
                </w:rPr>
                <w:t>注2：2018年省级工业转型升级项目来源承德市财政局《关于下达2018年省级工业转型升级（技改）专项资金的通知》。</w:t>
              </w:r>
            </w:p>
            <w:p w14:paraId="56450698" w14:textId="77777777" w:rsidR="001C4835" w:rsidRPr="002A788C" w:rsidRDefault="001C4835" w:rsidP="001C4835">
              <w:pPr>
                <w:tabs>
                  <w:tab w:val="left" w:pos="900"/>
                  <w:tab w:val="left" w:pos="1000"/>
                  <w:tab w:val="left" w:pos="1100"/>
                </w:tabs>
                <w:spacing w:beforeLines="50" w:before="120" w:afterLines="50" w:after="120" w:line="360" w:lineRule="exact"/>
                <w:ind w:firstLineChars="200" w:firstLine="440"/>
                <w:jc w:val="both"/>
                <w:rPr>
                  <w:sz w:val="22"/>
                  <w:szCs w:val="22"/>
                </w:rPr>
              </w:pPr>
              <w:r w:rsidRPr="002A788C">
                <w:rPr>
                  <w:rFonts w:hint="eastAsia"/>
                  <w:sz w:val="22"/>
                  <w:szCs w:val="22"/>
                </w:rPr>
                <w:t>注3：固定式液氢储罐开发项目来源北京市科学技术委员会下发《车用</w:t>
              </w:r>
              <w:r w:rsidRPr="002A788C">
                <w:rPr>
                  <w:sz w:val="22"/>
                  <w:szCs w:val="22"/>
                </w:rPr>
                <w:t>1000L液氢储氢系统、固定式液氢储罐等关键技术研发及产品开发》研发经费。</w:t>
              </w:r>
            </w:p>
            <w:p w14:paraId="311ACA57" w14:textId="77777777" w:rsidR="001C4835" w:rsidRPr="002A788C" w:rsidRDefault="001C4835" w:rsidP="001C4835">
              <w:pPr>
                <w:tabs>
                  <w:tab w:val="left" w:pos="900"/>
                  <w:tab w:val="left" w:pos="1000"/>
                  <w:tab w:val="left" w:pos="1100"/>
                </w:tabs>
                <w:spacing w:beforeLines="50" w:before="120" w:afterLines="50" w:after="120" w:line="360" w:lineRule="exact"/>
                <w:ind w:firstLineChars="200" w:firstLine="440"/>
                <w:jc w:val="both"/>
                <w:rPr>
                  <w:sz w:val="22"/>
                  <w:szCs w:val="22"/>
                </w:rPr>
              </w:pPr>
              <w:r w:rsidRPr="002A788C">
                <w:rPr>
                  <w:rFonts w:hint="eastAsia"/>
                  <w:sz w:val="22"/>
                  <w:szCs w:val="22"/>
                </w:rPr>
                <w:t>注4：车载1000L液氢气瓶的设计研发来源北京市科学技术委员会下发《车用</w:t>
              </w:r>
              <w:r w:rsidRPr="002A788C">
                <w:rPr>
                  <w:sz w:val="22"/>
                  <w:szCs w:val="22"/>
                </w:rPr>
                <w:t>1000L液氢储氢系统、固定式液氢储罐等关键技术研发及产品开发》研发经费。</w:t>
              </w:r>
            </w:p>
            <w:p w14:paraId="6BD12C44" w14:textId="77777777" w:rsidR="001C4835" w:rsidRDefault="001B4C12">
              <w:pPr>
                <w:rPr>
                  <w:szCs w:val="21"/>
                </w:rPr>
              </w:pPr>
            </w:p>
          </w:sdtContent>
        </w:sdt>
      </w:sdtContent>
    </w:sdt>
    <w:bookmarkEnd w:id="270" w:displacedByCustomXml="prev"/>
    <w:bookmarkEnd w:id="271" w:displacedByCustomXml="prev"/>
    <w:p w14:paraId="529C238A" w14:textId="77777777" w:rsidR="001C4835" w:rsidRDefault="001C4835">
      <w:pPr>
        <w:snapToGrid w:val="0"/>
        <w:spacing w:line="240" w:lineRule="atLeast"/>
        <w:rPr>
          <w:szCs w:val="21"/>
        </w:rPr>
      </w:pPr>
    </w:p>
    <w:bookmarkStart w:id="272" w:name="_Hlk533670383" w:displacedByCustomXml="next"/>
    <w:sdt>
      <w:sdtPr>
        <w:rPr>
          <w:rFonts w:ascii="宋体" w:hAnsi="宋体" w:cs="宋体" w:hint="eastAsia"/>
          <w:b w:val="0"/>
          <w:bCs w:val="0"/>
          <w:kern w:val="0"/>
          <w:sz w:val="21"/>
          <w:szCs w:val="21"/>
        </w:rPr>
        <w:alias w:val="模块:其他非流动负债"/>
        <w:tag w:val="_SEC_e6f817e4d74a4d95acbb17b048314a10"/>
        <w:id w:val="1921972712"/>
        <w:lock w:val="sdtLocked"/>
        <w:placeholder>
          <w:docPart w:val="GBC22222222222222222222222222222"/>
        </w:placeholder>
      </w:sdtPr>
      <w:sdtEndPr>
        <w:rPr>
          <w:rFonts w:cstheme="minorBidi" w:hint="default"/>
          <w:color w:val="000000" w:themeColor="text1"/>
          <w:kern w:val="2"/>
        </w:rPr>
      </w:sdtEndPr>
      <w:sdtContent>
        <w:p w14:paraId="4B0C4245" w14:textId="77777777" w:rsidR="001C4835" w:rsidRPr="00141161" w:rsidRDefault="001C4835" w:rsidP="00E56CC8">
          <w:pPr>
            <w:pStyle w:val="80"/>
            <w:numPr>
              <w:ilvl w:val="0"/>
              <w:numId w:val="85"/>
            </w:numPr>
            <w:tabs>
              <w:tab w:val="left" w:pos="504"/>
            </w:tabs>
            <w:rPr>
              <w:rFonts w:ascii="宋体" w:hAnsi="宋体"/>
              <w:sz w:val="22"/>
              <w:szCs w:val="19"/>
            </w:rPr>
          </w:pPr>
          <w:r w:rsidRPr="00141161">
            <w:rPr>
              <w:rFonts w:ascii="宋体" w:hAnsi="宋体" w:hint="eastAsia"/>
              <w:sz w:val="22"/>
              <w:szCs w:val="19"/>
            </w:rPr>
            <w:t>其他非流动负债</w:t>
          </w:r>
        </w:p>
        <w:sdt>
          <w:sdtPr>
            <w:alias w:val="是否适用：其他非流动负债[双击切换]"/>
            <w:tag w:val="_GBC_05e5676f32624ce18727385761bd1a9a"/>
            <w:id w:val="177008692"/>
            <w:lock w:val="sdtContentLocked"/>
            <w:placeholder>
              <w:docPart w:val="GBC22222222222222222222222222222"/>
            </w:placeholder>
          </w:sdtPr>
          <w:sdtEndPr/>
          <w:sdtContent>
            <w:p w14:paraId="30572271" w14:textId="77777777" w:rsidR="001C4835" w:rsidRDefault="001C4835" w:rsidP="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9D10692" w14:textId="77777777" w:rsidR="001C4835" w:rsidRDefault="001B4C12">
          <w:pPr>
            <w:rPr>
              <w:szCs w:val="21"/>
            </w:rPr>
          </w:pPr>
        </w:p>
      </w:sdtContent>
    </w:sdt>
    <w:bookmarkEnd w:id="272" w:displacedByCustomXml="prev"/>
    <w:sdt>
      <w:sdtPr>
        <w:rPr>
          <w:rFonts w:ascii="宋体" w:hAnsi="宋体" w:cs="宋体" w:hint="eastAsia"/>
          <w:b w:val="0"/>
          <w:bCs w:val="0"/>
          <w:kern w:val="0"/>
          <w:sz w:val="21"/>
          <w:szCs w:val="21"/>
        </w:rPr>
        <w:alias w:val="模块:股本"/>
        <w:tag w:val="_SEC_8a6ae55fcdf4458585bca7ece234d93f"/>
        <w:id w:val="367659179"/>
        <w:lock w:val="sdtLocked"/>
        <w:placeholder>
          <w:docPart w:val="GBC22222222222222222222222222222"/>
        </w:placeholder>
      </w:sdtPr>
      <w:sdtEndPr>
        <w:rPr>
          <w:rFonts w:cstheme="minorBidi" w:hint="default"/>
          <w:color w:val="000000" w:themeColor="text1"/>
        </w:rPr>
      </w:sdtEndPr>
      <w:sdtContent>
        <w:p w14:paraId="02F5C764" w14:textId="77777777" w:rsidR="001C4835" w:rsidRPr="00141161" w:rsidRDefault="001C4835" w:rsidP="00E56CC8">
          <w:pPr>
            <w:pStyle w:val="80"/>
            <w:numPr>
              <w:ilvl w:val="0"/>
              <w:numId w:val="85"/>
            </w:numPr>
            <w:tabs>
              <w:tab w:val="left" w:pos="504"/>
            </w:tabs>
            <w:rPr>
              <w:rFonts w:ascii="宋体" w:hAnsi="宋体"/>
              <w:sz w:val="22"/>
              <w:szCs w:val="19"/>
            </w:rPr>
          </w:pPr>
          <w:r w:rsidRPr="00141161">
            <w:rPr>
              <w:rFonts w:ascii="宋体" w:hAnsi="宋体" w:hint="eastAsia"/>
              <w:sz w:val="22"/>
              <w:szCs w:val="19"/>
            </w:rPr>
            <w:t>股本</w:t>
          </w:r>
        </w:p>
        <w:sdt>
          <w:sdtPr>
            <w:alias w:val="是否适用：股本[双击切换]"/>
            <w:tag w:val="_GBC_a2069fb3657946ee9810a9154eb11422"/>
            <w:id w:val="-1427648570"/>
            <w:lock w:val="sdtContentLocked"/>
            <w:placeholder>
              <w:docPart w:val="GBC22222222222222222222222222222"/>
            </w:placeholder>
          </w:sdtPr>
          <w:sdtEndPr/>
          <w:sdtContent>
            <w:p w14:paraId="29EEEB38"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DC29D69" w14:textId="77777777" w:rsidR="001C4835" w:rsidRDefault="001C4835">
          <w:pPr>
            <w:jc w:val="right"/>
            <w:rPr>
              <w:szCs w:val="21"/>
            </w:rPr>
          </w:pPr>
          <w:r>
            <w:rPr>
              <w:rFonts w:hint="eastAsia"/>
              <w:szCs w:val="21"/>
            </w:rPr>
            <w:t>单位：</w:t>
          </w:r>
          <w:sdt>
            <w:sdtPr>
              <w:rPr>
                <w:rFonts w:hint="eastAsia"/>
                <w:szCs w:val="21"/>
              </w:rPr>
              <w:alias w:val="单位：财务附注：股本"/>
              <w:tag w:val="_GBC_e2cacf7f2d9f4ad78dce53a3e345569e"/>
              <w:id w:val="9242290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财务附注：股本"/>
              <w:tag w:val="_GBC_a1c9c99744d0466d8ff5672b2b69076a"/>
              <w:id w:val="10022389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483"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6"/>
            <w:gridCol w:w="1756"/>
            <w:gridCol w:w="1647"/>
            <w:gridCol w:w="516"/>
            <w:gridCol w:w="587"/>
            <w:gridCol w:w="601"/>
            <w:gridCol w:w="1582"/>
            <w:gridCol w:w="2098"/>
          </w:tblGrid>
          <w:tr w:rsidR="001C4835" w14:paraId="56FD0C97" w14:textId="77777777" w:rsidTr="001C4835">
            <w:trPr>
              <w:cantSplit/>
              <w:trHeight w:val="270"/>
            </w:trPr>
            <w:tc>
              <w:tcPr>
                <w:tcW w:w="572" w:type="pct"/>
                <w:vMerge w:val="restart"/>
                <w:tcBorders>
                  <w:top w:val="single" w:sz="4" w:space="0" w:color="auto"/>
                  <w:left w:val="single" w:sz="4" w:space="0" w:color="auto"/>
                  <w:bottom w:val="single" w:sz="4" w:space="0" w:color="auto"/>
                  <w:right w:val="single" w:sz="4" w:space="0" w:color="auto"/>
                </w:tcBorders>
              </w:tcPr>
              <w:p w14:paraId="3E1D9C5D" w14:textId="77777777" w:rsidR="001C4835" w:rsidRPr="00D868E5" w:rsidRDefault="001C4835" w:rsidP="001C4835">
                <w:pPr>
                  <w:jc w:val="center"/>
                  <w:rPr>
                    <w:szCs w:val="21"/>
                  </w:rPr>
                </w:pPr>
              </w:p>
            </w:tc>
            <w:sdt>
              <w:sdtPr>
                <w:rPr>
                  <w:szCs w:val="21"/>
                </w:rPr>
                <w:tag w:val="_PLD_fd63a619db16496bad52eeb145839158"/>
                <w:id w:val="1648244944"/>
                <w:lock w:val="sdtLocked"/>
              </w:sdtPr>
              <w:sdtEndPr/>
              <w:sdtContent>
                <w:tc>
                  <w:tcPr>
                    <w:tcW w:w="885" w:type="pct"/>
                    <w:vMerge w:val="restart"/>
                    <w:tcBorders>
                      <w:top w:val="single" w:sz="4" w:space="0" w:color="auto"/>
                      <w:left w:val="single" w:sz="4" w:space="0" w:color="auto"/>
                      <w:right w:val="single" w:sz="4" w:space="0" w:color="auto"/>
                    </w:tcBorders>
                    <w:vAlign w:val="center"/>
                  </w:tcPr>
                  <w:p w14:paraId="11045FC0" w14:textId="77777777" w:rsidR="001C4835" w:rsidRPr="00D868E5" w:rsidRDefault="001C4835" w:rsidP="001C4835">
                    <w:pPr>
                      <w:jc w:val="center"/>
                      <w:rPr>
                        <w:szCs w:val="21"/>
                      </w:rPr>
                    </w:pPr>
                    <w:r w:rsidRPr="00D868E5">
                      <w:rPr>
                        <w:rFonts w:hint="eastAsia"/>
                        <w:szCs w:val="21"/>
                      </w:rPr>
                      <w:t>期初余额</w:t>
                    </w:r>
                  </w:p>
                </w:tc>
              </w:sdtContent>
            </w:sdt>
            <w:sdt>
              <w:sdtPr>
                <w:rPr>
                  <w:szCs w:val="21"/>
                </w:rPr>
                <w:tag w:val="_PLD_2cb33d9d8b0d47539581498c039e86aa"/>
                <w:id w:val="-396825412"/>
                <w:lock w:val="sdtLocked"/>
              </w:sdtPr>
              <w:sdtEndPr/>
              <w:sdtContent>
                <w:tc>
                  <w:tcPr>
                    <w:tcW w:w="2485" w:type="pct"/>
                    <w:gridSpan w:val="5"/>
                    <w:tcBorders>
                      <w:top w:val="single" w:sz="4" w:space="0" w:color="auto"/>
                      <w:left w:val="single" w:sz="4" w:space="0" w:color="auto"/>
                      <w:bottom w:val="single" w:sz="4" w:space="0" w:color="auto"/>
                      <w:right w:val="single" w:sz="4" w:space="0" w:color="auto"/>
                    </w:tcBorders>
                    <w:vAlign w:val="center"/>
                  </w:tcPr>
                  <w:p w14:paraId="6FD9F28F" w14:textId="77777777" w:rsidR="001C4835" w:rsidRPr="00D868E5" w:rsidRDefault="001C4835" w:rsidP="001C4835">
                    <w:pPr>
                      <w:jc w:val="center"/>
                      <w:rPr>
                        <w:szCs w:val="21"/>
                      </w:rPr>
                    </w:pPr>
                    <w:r w:rsidRPr="00D868E5">
                      <w:rPr>
                        <w:rFonts w:hint="eastAsia"/>
                        <w:szCs w:val="21"/>
                      </w:rPr>
                      <w:t>本次变动增减（+、一）</w:t>
                    </w:r>
                  </w:p>
                </w:tc>
              </w:sdtContent>
            </w:sdt>
            <w:sdt>
              <w:sdtPr>
                <w:rPr>
                  <w:szCs w:val="21"/>
                </w:rPr>
                <w:tag w:val="_PLD_e579078cb28f47a09273701ab9e2e37a"/>
                <w:id w:val="1161507867"/>
                <w:lock w:val="sdtLocked"/>
              </w:sdtPr>
              <w:sdtEndPr/>
              <w:sdtContent>
                <w:tc>
                  <w:tcPr>
                    <w:tcW w:w="1058" w:type="pct"/>
                    <w:vMerge w:val="restart"/>
                    <w:tcBorders>
                      <w:top w:val="single" w:sz="4" w:space="0" w:color="auto"/>
                      <w:left w:val="single" w:sz="4" w:space="0" w:color="auto"/>
                      <w:right w:val="single" w:sz="4" w:space="0" w:color="auto"/>
                    </w:tcBorders>
                    <w:vAlign w:val="center"/>
                  </w:tcPr>
                  <w:p w14:paraId="173B3F6E" w14:textId="77777777" w:rsidR="001C4835" w:rsidRPr="00D868E5" w:rsidRDefault="001C4835" w:rsidP="001C4835">
                    <w:pPr>
                      <w:jc w:val="center"/>
                      <w:rPr>
                        <w:szCs w:val="21"/>
                      </w:rPr>
                    </w:pPr>
                    <w:r w:rsidRPr="00D868E5">
                      <w:rPr>
                        <w:rFonts w:hint="eastAsia"/>
                        <w:szCs w:val="21"/>
                      </w:rPr>
                      <w:t>期末余额</w:t>
                    </w:r>
                  </w:p>
                </w:tc>
              </w:sdtContent>
            </w:sdt>
          </w:tr>
          <w:tr w:rsidR="001C4835" w14:paraId="2FA386CB" w14:textId="77777777" w:rsidTr="001C4835">
            <w:trPr>
              <w:cantSplit/>
              <w:trHeight w:val="312"/>
            </w:trPr>
            <w:tc>
              <w:tcPr>
                <w:tcW w:w="572" w:type="pct"/>
                <w:vMerge/>
                <w:tcBorders>
                  <w:top w:val="single" w:sz="4" w:space="0" w:color="auto"/>
                  <w:left w:val="single" w:sz="4" w:space="0" w:color="auto"/>
                  <w:bottom w:val="single" w:sz="4" w:space="0" w:color="auto"/>
                  <w:right w:val="single" w:sz="4" w:space="0" w:color="auto"/>
                </w:tcBorders>
              </w:tcPr>
              <w:p w14:paraId="44D8EE72" w14:textId="77777777" w:rsidR="001C4835" w:rsidRPr="00D868E5" w:rsidRDefault="001C4835" w:rsidP="001C4835">
                <w:pPr>
                  <w:rPr>
                    <w:szCs w:val="21"/>
                  </w:rPr>
                </w:pPr>
              </w:p>
            </w:tc>
            <w:tc>
              <w:tcPr>
                <w:tcW w:w="885" w:type="pct"/>
                <w:vMerge/>
                <w:tcBorders>
                  <w:left w:val="single" w:sz="4" w:space="0" w:color="auto"/>
                  <w:bottom w:val="single" w:sz="4" w:space="0" w:color="auto"/>
                  <w:right w:val="single" w:sz="4" w:space="0" w:color="auto"/>
                </w:tcBorders>
              </w:tcPr>
              <w:p w14:paraId="51407357" w14:textId="77777777" w:rsidR="001C4835" w:rsidRPr="00D868E5" w:rsidRDefault="001C4835" w:rsidP="001C4835">
                <w:pPr>
                  <w:ind w:leftChars="-119" w:left="-250" w:firstLineChars="119" w:firstLine="250"/>
                  <w:rPr>
                    <w:szCs w:val="21"/>
                  </w:rPr>
                </w:pPr>
              </w:p>
            </w:tc>
            <w:sdt>
              <w:sdtPr>
                <w:rPr>
                  <w:szCs w:val="21"/>
                </w:rPr>
                <w:tag w:val="_PLD_2f067dcfa40a4e2d896a383f16e2e483"/>
                <w:id w:val="1045569542"/>
                <w:lock w:val="sdtLocked"/>
              </w:sdtPr>
              <w:sdtEndPr/>
              <w:sdtContent>
                <w:tc>
                  <w:tcPr>
                    <w:tcW w:w="830" w:type="pct"/>
                    <w:tcBorders>
                      <w:top w:val="single" w:sz="4" w:space="0" w:color="auto"/>
                      <w:left w:val="single" w:sz="4" w:space="0" w:color="auto"/>
                      <w:bottom w:val="single" w:sz="4" w:space="0" w:color="auto"/>
                      <w:right w:val="single" w:sz="4" w:space="0" w:color="auto"/>
                    </w:tcBorders>
                    <w:vAlign w:val="center"/>
                  </w:tcPr>
                  <w:p w14:paraId="3095A7F9" w14:textId="77777777" w:rsidR="001C4835" w:rsidRPr="00D868E5" w:rsidRDefault="001C4835" w:rsidP="001C4835">
                    <w:pPr>
                      <w:jc w:val="center"/>
                      <w:rPr>
                        <w:szCs w:val="21"/>
                      </w:rPr>
                    </w:pPr>
                    <w:r w:rsidRPr="00D868E5">
                      <w:rPr>
                        <w:rFonts w:hint="eastAsia"/>
                        <w:szCs w:val="21"/>
                      </w:rPr>
                      <w:t>发行</w:t>
                    </w:r>
                  </w:p>
                  <w:p w14:paraId="7859CD5A" w14:textId="77777777" w:rsidR="001C4835" w:rsidRPr="00D868E5" w:rsidRDefault="001C4835" w:rsidP="001C4835">
                    <w:pPr>
                      <w:jc w:val="center"/>
                      <w:rPr>
                        <w:szCs w:val="21"/>
                      </w:rPr>
                    </w:pPr>
                    <w:r w:rsidRPr="00D868E5">
                      <w:rPr>
                        <w:rFonts w:hint="eastAsia"/>
                        <w:szCs w:val="21"/>
                      </w:rPr>
                      <w:t>新股</w:t>
                    </w:r>
                  </w:p>
                </w:tc>
              </w:sdtContent>
            </w:sdt>
            <w:sdt>
              <w:sdtPr>
                <w:rPr>
                  <w:szCs w:val="21"/>
                </w:rPr>
                <w:tag w:val="_PLD_afc58df66e0343a29873ec3c2270451e"/>
                <w:id w:val="-457101414"/>
                <w:lock w:val="sdtLocked"/>
              </w:sdtPr>
              <w:sdtEndPr/>
              <w:sdtContent>
                <w:tc>
                  <w:tcPr>
                    <w:tcW w:w="260" w:type="pct"/>
                    <w:tcBorders>
                      <w:top w:val="single" w:sz="4" w:space="0" w:color="auto"/>
                      <w:left w:val="single" w:sz="4" w:space="0" w:color="auto"/>
                      <w:bottom w:val="single" w:sz="4" w:space="0" w:color="auto"/>
                      <w:right w:val="single" w:sz="4" w:space="0" w:color="auto"/>
                    </w:tcBorders>
                    <w:vAlign w:val="center"/>
                  </w:tcPr>
                  <w:p w14:paraId="2827E3FE" w14:textId="77777777" w:rsidR="001C4835" w:rsidRPr="00D868E5" w:rsidRDefault="001C4835" w:rsidP="001C4835">
                    <w:pPr>
                      <w:jc w:val="center"/>
                      <w:rPr>
                        <w:szCs w:val="21"/>
                      </w:rPr>
                    </w:pPr>
                    <w:r w:rsidRPr="00D868E5">
                      <w:rPr>
                        <w:rFonts w:hint="eastAsia"/>
                        <w:szCs w:val="21"/>
                      </w:rPr>
                      <w:t>送股</w:t>
                    </w:r>
                  </w:p>
                </w:tc>
              </w:sdtContent>
            </w:sdt>
            <w:sdt>
              <w:sdtPr>
                <w:rPr>
                  <w:szCs w:val="21"/>
                </w:rPr>
                <w:tag w:val="_PLD_31d618a387e243239ea8ee139a3a39da"/>
                <w:id w:val="2112162118"/>
                <w:lock w:val="sdtLocked"/>
              </w:sdtPr>
              <w:sdtEndPr/>
              <w:sdtContent>
                <w:tc>
                  <w:tcPr>
                    <w:tcW w:w="296" w:type="pct"/>
                    <w:tcBorders>
                      <w:top w:val="single" w:sz="4" w:space="0" w:color="auto"/>
                      <w:left w:val="single" w:sz="4" w:space="0" w:color="auto"/>
                      <w:bottom w:val="single" w:sz="4" w:space="0" w:color="auto"/>
                      <w:right w:val="single" w:sz="4" w:space="0" w:color="auto"/>
                    </w:tcBorders>
                    <w:vAlign w:val="center"/>
                  </w:tcPr>
                  <w:p w14:paraId="1D624923" w14:textId="77777777" w:rsidR="001C4835" w:rsidRPr="00D868E5" w:rsidRDefault="001C4835" w:rsidP="001C4835">
                    <w:pPr>
                      <w:jc w:val="center"/>
                      <w:rPr>
                        <w:szCs w:val="21"/>
                      </w:rPr>
                    </w:pPr>
                    <w:r w:rsidRPr="00D868E5">
                      <w:rPr>
                        <w:rFonts w:hint="eastAsia"/>
                        <w:szCs w:val="21"/>
                      </w:rPr>
                      <w:t>公积金</w:t>
                    </w:r>
                  </w:p>
                  <w:p w14:paraId="5E9C9097" w14:textId="77777777" w:rsidR="001C4835" w:rsidRPr="00D868E5" w:rsidRDefault="001C4835" w:rsidP="001C4835">
                    <w:pPr>
                      <w:jc w:val="center"/>
                      <w:rPr>
                        <w:szCs w:val="21"/>
                      </w:rPr>
                    </w:pPr>
                    <w:r w:rsidRPr="00D868E5">
                      <w:rPr>
                        <w:rFonts w:hint="eastAsia"/>
                        <w:szCs w:val="21"/>
                      </w:rPr>
                      <w:t>转股</w:t>
                    </w:r>
                  </w:p>
                </w:tc>
              </w:sdtContent>
            </w:sdt>
            <w:sdt>
              <w:sdtPr>
                <w:rPr>
                  <w:szCs w:val="21"/>
                </w:rPr>
                <w:tag w:val="_PLD_12526084dedd4dc68d673c8a71c73862"/>
                <w:id w:val="329806099"/>
                <w:lock w:val="sdtLocked"/>
              </w:sdtPr>
              <w:sdtEndPr/>
              <w:sdtContent>
                <w:tc>
                  <w:tcPr>
                    <w:tcW w:w="303" w:type="pct"/>
                    <w:tcBorders>
                      <w:top w:val="single" w:sz="4" w:space="0" w:color="auto"/>
                      <w:left w:val="single" w:sz="4" w:space="0" w:color="auto"/>
                      <w:bottom w:val="single" w:sz="4" w:space="0" w:color="auto"/>
                      <w:right w:val="single" w:sz="4" w:space="0" w:color="auto"/>
                    </w:tcBorders>
                    <w:vAlign w:val="center"/>
                  </w:tcPr>
                  <w:p w14:paraId="3763D8A2" w14:textId="77777777" w:rsidR="001C4835" w:rsidRPr="00D868E5" w:rsidRDefault="001C4835" w:rsidP="001C4835">
                    <w:pPr>
                      <w:jc w:val="center"/>
                      <w:rPr>
                        <w:szCs w:val="21"/>
                      </w:rPr>
                    </w:pPr>
                    <w:r w:rsidRPr="00D868E5">
                      <w:rPr>
                        <w:rFonts w:hint="eastAsia"/>
                        <w:szCs w:val="21"/>
                      </w:rPr>
                      <w:t>其他</w:t>
                    </w:r>
                  </w:p>
                </w:tc>
              </w:sdtContent>
            </w:sdt>
            <w:sdt>
              <w:sdtPr>
                <w:rPr>
                  <w:szCs w:val="21"/>
                </w:rPr>
                <w:tag w:val="_PLD_fe70bd23af2d4fd680087e555e574f82"/>
                <w:id w:val="1217780086"/>
                <w:lock w:val="sdtLocked"/>
              </w:sdtPr>
              <w:sdtEndPr/>
              <w:sdtContent>
                <w:tc>
                  <w:tcPr>
                    <w:tcW w:w="797" w:type="pct"/>
                    <w:tcBorders>
                      <w:top w:val="single" w:sz="4" w:space="0" w:color="auto"/>
                      <w:left w:val="single" w:sz="4" w:space="0" w:color="auto"/>
                      <w:bottom w:val="single" w:sz="4" w:space="0" w:color="auto"/>
                      <w:right w:val="single" w:sz="4" w:space="0" w:color="auto"/>
                    </w:tcBorders>
                    <w:vAlign w:val="center"/>
                  </w:tcPr>
                  <w:p w14:paraId="0C7A8849" w14:textId="77777777" w:rsidR="001C4835" w:rsidRPr="00D868E5" w:rsidRDefault="001C4835" w:rsidP="001C4835">
                    <w:pPr>
                      <w:jc w:val="center"/>
                      <w:rPr>
                        <w:szCs w:val="21"/>
                      </w:rPr>
                    </w:pPr>
                    <w:r w:rsidRPr="00D868E5">
                      <w:rPr>
                        <w:rFonts w:hint="eastAsia"/>
                        <w:szCs w:val="21"/>
                      </w:rPr>
                      <w:t>小计</w:t>
                    </w:r>
                  </w:p>
                </w:tc>
              </w:sdtContent>
            </w:sdt>
            <w:tc>
              <w:tcPr>
                <w:tcW w:w="1058" w:type="pct"/>
                <w:vMerge/>
                <w:tcBorders>
                  <w:left w:val="single" w:sz="4" w:space="0" w:color="auto"/>
                  <w:bottom w:val="single" w:sz="4" w:space="0" w:color="auto"/>
                  <w:right w:val="single" w:sz="4" w:space="0" w:color="auto"/>
                </w:tcBorders>
              </w:tcPr>
              <w:p w14:paraId="53CB0C4B" w14:textId="77777777" w:rsidR="001C4835" w:rsidRPr="00D868E5" w:rsidRDefault="001C4835" w:rsidP="001C4835">
                <w:pPr>
                  <w:rPr>
                    <w:szCs w:val="21"/>
                  </w:rPr>
                </w:pPr>
              </w:p>
            </w:tc>
          </w:tr>
          <w:tr w:rsidR="001C4835" w14:paraId="44E9EA5B" w14:textId="77777777" w:rsidTr="001C4835">
            <w:trPr>
              <w:cantSplit/>
            </w:trPr>
            <w:sdt>
              <w:sdtPr>
                <w:rPr>
                  <w:szCs w:val="21"/>
                </w:rPr>
                <w:tag w:val="_PLD_ca4436c1f88f49e084436422be93cf3e"/>
                <w:id w:val="-594398461"/>
                <w:lock w:val="sdtLocked"/>
              </w:sdtPr>
              <w:sdtEndPr/>
              <w:sdtContent>
                <w:tc>
                  <w:tcPr>
                    <w:tcW w:w="572" w:type="pct"/>
                    <w:tcBorders>
                      <w:top w:val="single" w:sz="4" w:space="0" w:color="auto"/>
                      <w:left w:val="single" w:sz="4" w:space="0" w:color="auto"/>
                      <w:bottom w:val="single" w:sz="4" w:space="0" w:color="auto"/>
                      <w:right w:val="single" w:sz="4" w:space="0" w:color="auto"/>
                    </w:tcBorders>
                  </w:tcPr>
                  <w:p w14:paraId="2F76E2A7" w14:textId="77777777" w:rsidR="001C4835" w:rsidRPr="00D868E5" w:rsidRDefault="001C4835" w:rsidP="001C4835">
                    <w:pPr>
                      <w:jc w:val="center"/>
                      <w:rPr>
                        <w:szCs w:val="21"/>
                      </w:rPr>
                    </w:pPr>
                    <w:r w:rsidRPr="00D868E5">
                      <w:rPr>
                        <w:rFonts w:hint="eastAsia"/>
                        <w:szCs w:val="21"/>
                      </w:rPr>
                      <w:t>股份总数</w:t>
                    </w:r>
                  </w:p>
                </w:tc>
              </w:sdtContent>
            </w:sdt>
            <w:tc>
              <w:tcPr>
                <w:tcW w:w="885" w:type="pct"/>
                <w:tcBorders>
                  <w:top w:val="single" w:sz="4" w:space="0" w:color="auto"/>
                  <w:left w:val="single" w:sz="4" w:space="0" w:color="auto"/>
                  <w:bottom w:val="single" w:sz="4" w:space="0" w:color="auto"/>
                  <w:right w:val="single" w:sz="4" w:space="0" w:color="auto"/>
                </w:tcBorders>
              </w:tcPr>
              <w:p w14:paraId="7EE1F063" w14:textId="77777777" w:rsidR="001C4835" w:rsidRPr="00D868E5" w:rsidRDefault="001C4835" w:rsidP="001C4835">
                <w:pPr>
                  <w:jc w:val="center"/>
                  <w:rPr>
                    <w:color w:val="000000"/>
                    <w:szCs w:val="21"/>
                  </w:rPr>
                </w:pPr>
                <w:r w:rsidRPr="00D868E5">
                  <w:rPr>
                    <w:rFonts w:hint="eastAsia"/>
                    <w:color w:val="000000"/>
                    <w:szCs w:val="21"/>
                  </w:rPr>
                  <w:t>422,000,000.00</w:t>
                </w:r>
              </w:p>
            </w:tc>
            <w:tc>
              <w:tcPr>
                <w:tcW w:w="830" w:type="pct"/>
                <w:tcBorders>
                  <w:top w:val="single" w:sz="4" w:space="0" w:color="auto"/>
                  <w:left w:val="single" w:sz="4" w:space="0" w:color="auto"/>
                  <w:bottom w:val="single" w:sz="4" w:space="0" w:color="auto"/>
                  <w:right w:val="single" w:sz="4" w:space="0" w:color="auto"/>
                </w:tcBorders>
              </w:tcPr>
              <w:p w14:paraId="3CD0105C" w14:textId="77777777" w:rsidR="001C4835" w:rsidRPr="00D868E5" w:rsidRDefault="001C4835" w:rsidP="001C4835">
                <w:pPr>
                  <w:jc w:val="center"/>
                  <w:rPr>
                    <w:color w:val="000000"/>
                    <w:szCs w:val="21"/>
                  </w:rPr>
                </w:pPr>
                <w:r w:rsidRPr="00D868E5">
                  <w:rPr>
                    <w:rFonts w:hint="eastAsia"/>
                    <w:color w:val="000000"/>
                    <w:szCs w:val="21"/>
                  </w:rPr>
                  <w:t>63,000,000.00</w:t>
                </w:r>
              </w:p>
            </w:tc>
            <w:tc>
              <w:tcPr>
                <w:tcW w:w="260" w:type="pct"/>
                <w:tcBorders>
                  <w:top w:val="single" w:sz="4" w:space="0" w:color="auto"/>
                  <w:left w:val="single" w:sz="4" w:space="0" w:color="auto"/>
                  <w:bottom w:val="single" w:sz="4" w:space="0" w:color="auto"/>
                  <w:right w:val="single" w:sz="4" w:space="0" w:color="auto"/>
                </w:tcBorders>
              </w:tcPr>
              <w:p w14:paraId="15105FC8" w14:textId="77777777" w:rsidR="001C4835" w:rsidRPr="00D868E5" w:rsidRDefault="001C4835" w:rsidP="001C4835">
                <w:pPr>
                  <w:jc w:val="center"/>
                  <w:rPr>
                    <w:szCs w:val="21"/>
                  </w:rPr>
                </w:pPr>
              </w:p>
            </w:tc>
            <w:tc>
              <w:tcPr>
                <w:tcW w:w="296" w:type="pct"/>
                <w:tcBorders>
                  <w:top w:val="single" w:sz="4" w:space="0" w:color="auto"/>
                  <w:left w:val="single" w:sz="4" w:space="0" w:color="auto"/>
                  <w:bottom w:val="single" w:sz="4" w:space="0" w:color="auto"/>
                  <w:right w:val="single" w:sz="4" w:space="0" w:color="auto"/>
                </w:tcBorders>
              </w:tcPr>
              <w:p w14:paraId="303744A3" w14:textId="77777777" w:rsidR="001C4835" w:rsidRPr="00D868E5" w:rsidRDefault="001C4835" w:rsidP="001C4835">
                <w:pPr>
                  <w:jc w:val="center"/>
                  <w:rPr>
                    <w:szCs w:val="21"/>
                  </w:rPr>
                </w:pPr>
              </w:p>
            </w:tc>
            <w:tc>
              <w:tcPr>
                <w:tcW w:w="303" w:type="pct"/>
                <w:tcBorders>
                  <w:top w:val="single" w:sz="4" w:space="0" w:color="auto"/>
                  <w:left w:val="single" w:sz="4" w:space="0" w:color="auto"/>
                  <w:bottom w:val="single" w:sz="4" w:space="0" w:color="auto"/>
                  <w:right w:val="single" w:sz="4" w:space="0" w:color="auto"/>
                </w:tcBorders>
              </w:tcPr>
              <w:p w14:paraId="5350F7E8" w14:textId="77777777" w:rsidR="001C4835" w:rsidRPr="00D868E5" w:rsidRDefault="001C4835" w:rsidP="001C4835">
                <w:pPr>
                  <w:jc w:val="center"/>
                  <w:rPr>
                    <w:szCs w:val="21"/>
                  </w:rPr>
                </w:pPr>
              </w:p>
            </w:tc>
            <w:tc>
              <w:tcPr>
                <w:tcW w:w="797" w:type="pct"/>
                <w:tcBorders>
                  <w:top w:val="single" w:sz="4" w:space="0" w:color="auto"/>
                  <w:left w:val="single" w:sz="4" w:space="0" w:color="auto"/>
                  <w:bottom w:val="single" w:sz="4" w:space="0" w:color="auto"/>
                  <w:right w:val="single" w:sz="4" w:space="0" w:color="auto"/>
                </w:tcBorders>
              </w:tcPr>
              <w:p w14:paraId="64435F30" w14:textId="77777777" w:rsidR="001C4835" w:rsidRPr="00D868E5" w:rsidRDefault="001C4835" w:rsidP="001C4835">
                <w:pPr>
                  <w:jc w:val="center"/>
                  <w:rPr>
                    <w:szCs w:val="21"/>
                  </w:rPr>
                </w:pPr>
                <w:r w:rsidRPr="00D868E5">
                  <w:rPr>
                    <w:szCs w:val="21"/>
                  </w:rPr>
                  <w:t>63,000,000.00</w:t>
                </w:r>
              </w:p>
            </w:tc>
            <w:tc>
              <w:tcPr>
                <w:tcW w:w="1058" w:type="pct"/>
                <w:tcBorders>
                  <w:top w:val="single" w:sz="4" w:space="0" w:color="auto"/>
                  <w:left w:val="single" w:sz="4" w:space="0" w:color="auto"/>
                  <w:bottom w:val="single" w:sz="4" w:space="0" w:color="auto"/>
                  <w:right w:val="single" w:sz="4" w:space="0" w:color="auto"/>
                </w:tcBorders>
              </w:tcPr>
              <w:p w14:paraId="07A7A176" w14:textId="77777777" w:rsidR="001C4835" w:rsidRPr="00D868E5" w:rsidRDefault="001C4835" w:rsidP="001C4835">
                <w:pPr>
                  <w:jc w:val="center"/>
                  <w:rPr>
                    <w:szCs w:val="21"/>
                  </w:rPr>
                </w:pPr>
                <w:r w:rsidRPr="00D868E5">
                  <w:rPr>
                    <w:szCs w:val="21"/>
                  </w:rPr>
                  <w:t>485,000,000.00</w:t>
                </w:r>
              </w:p>
            </w:tc>
          </w:tr>
        </w:tbl>
        <w:p w14:paraId="5CD091A1" w14:textId="77777777" w:rsidR="001C4835" w:rsidRDefault="001C4835" w:rsidP="001C4835">
          <w:pPr>
            <w:jc w:val="center"/>
          </w:pPr>
        </w:p>
        <w:p w14:paraId="486FAEE5" w14:textId="77777777" w:rsidR="001C4835" w:rsidRDefault="001C4835">
          <w:pPr>
            <w:spacing w:before="60" w:after="60"/>
            <w:rPr>
              <w:szCs w:val="21"/>
            </w:rPr>
          </w:pPr>
          <w:r>
            <w:rPr>
              <w:rFonts w:hint="eastAsia"/>
              <w:szCs w:val="21"/>
            </w:rPr>
            <w:t>其他说明：</w:t>
          </w:r>
        </w:p>
        <w:sdt>
          <w:sdtPr>
            <w:rPr>
              <w:szCs w:val="21"/>
            </w:rPr>
            <w:alias w:val="股本变动情况说明"/>
            <w:tag w:val="_GBC_6600e13aac194caa9cb58963beb3073e"/>
            <w:id w:val="941114735"/>
            <w:lock w:val="sdtLocked"/>
            <w:placeholder>
              <w:docPart w:val="GBC22222222222222222222222222222"/>
            </w:placeholder>
          </w:sdtPr>
          <w:sdtEndPr/>
          <w:sdtContent>
            <w:p w14:paraId="7F95661F" w14:textId="77777777" w:rsidR="001C4835" w:rsidRPr="002A788C" w:rsidRDefault="001C4835" w:rsidP="001C4835">
              <w:pPr>
                <w:tabs>
                  <w:tab w:val="left" w:pos="900"/>
                  <w:tab w:val="left" w:pos="1000"/>
                  <w:tab w:val="left" w:pos="1100"/>
                </w:tabs>
                <w:spacing w:beforeLines="50" w:before="120" w:afterLines="50" w:after="120" w:line="360" w:lineRule="exact"/>
                <w:ind w:firstLineChars="200" w:firstLine="420"/>
                <w:jc w:val="both"/>
                <w:rPr>
                  <w:sz w:val="22"/>
                  <w:szCs w:val="22"/>
                </w:rPr>
              </w:pPr>
              <w:r w:rsidRPr="002A788C">
                <w:rPr>
                  <w:sz w:val="22"/>
                  <w:szCs w:val="22"/>
                </w:rPr>
                <w:t>2020年6月30日，</w:t>
              </w:r>
              <w:r w:rsidRPr="002A788C">
                <w:rPr>
                  <w:rFonts w:hint="eastAsia"/>
                  <w:sz w:val="22"/>
                  <w:szCs w:val="22"/>
                </w:rPr>
                <w:t>本公司</w:t>
              </w:r>
              <w:r w:rsidRPr="002A788C">
                <w:rPr>
                  <w:sz w:val="22"/>
                  <w:szCs w:val="22"/>
                </w:rPr>
                <w:t>非公开发行A股</w:t>
              </w:r>
              <w:r w:rsidRPr="002A788C">
                <w:rPr>
                  <w:rFonts w:hint="eastAsia"/>
                  <w:sz w:val="22"/>
                  <w:szCs w:val="22"/>
                </w:rPr>
                <w:t>有限</w:t>
              </w:r>
              <w:proofErr w:type="gramStart"/>
              <w:r w:rsidRPr="002A788C">
                <w:rPr>
                  <w:rFonts w:hint="eastAsia"/>
                  <w:sz w:val="22"/>
                  <w:szCs w:val="22"/>
                </w:rPr>
                <w:t>售条件</w:t>
              </w:r>
              <w:proofErr w:type="gramEnd"/>
              <w:r w:rsidRPr="002A788C">
                <w:rPr>
                  <w:sz w:val="22"/>
                  <w:szCs w:val="22"/>
                </w:rPr>
                <w:t>股票63,000,000股，募集资金总额为人民币214</w:t>
              </w:r>
              <w:r w:rsidRPr="002A788C">
                <w:rPr>
                  <w:rFonts w:hint="eastAsia"/>
                  <w:sz w:val="22"/>
                  <w:szCs w:val="22"/>
                </w:rPr>
                <w:t>,</w:t>
              </w:r>
              <w:r w:rsidRPr="002A788C">
                <w:rPr>
                  <w:sz w:val="22"/>
                  <w:szCs w:val="22"/>
                </w:rPr>
                <w:t>830</w:t>
              </w:r>
              <w:r w:rsidRPr="002A788C">
                <w:rPr>
                  <w:rFonts w:hint="eastAsia"/>
                  <w:sz w:val="22"/>
                  <w:szCs w:val="22"/>
                </w:rPr>
                <w:t>,</w:t>
              </w:r>
              <w:r w:rsidRPr="002A788C">
                <w:rPr>
                  <w:sz w:val="22"/>
                  <w:szCs w:val="22"/>
                </w:rPr>
                <w:t>000元，扣除各项发行费用人民币7,104,802.</w:t>
              </w:r>
              <w:r w:rsidRPr="002A788C">
                <w:rPr>
                  <w:rFonts w:hint="eastAsia"/>
                  <w:sz w:val="22"/>
                  <w:szCs w:val="22"/>
                </w:rPr>
                <w:t>04</w:t>
              </w:r>
              <w:r w:rsidRPr="002A788C">
                <w:rPr>
                  <w:sz w:val="22"/>
                  <w:szCs w:val="22"/>
                </w:rPr>
                <w:t>元（不含税），实际募集资金净额为人民币207,725</w:t>
              </w:r>
              <w:r w:rsidRPr="002A788C">
                <w:rPr>
                  <w:rFonts w:hint="eastAsia"/>
                  <w:sz w:val="22"/>
                  <w:szCs w:val="22"/>
                </w:rPr>
                <w:t>,</w:t>
              </w:r>
              <w:r w:rsidRPr="002A788C">
                <w:rPr>
                  <w:sz w:val="22"/>
                  <w:szCs w:val="22"/>
                </w:rPr>
                <w:t>197.96元,其中新增注册资本（股本）人民币63,000,000.00元，增加资本公积人民币144,725,197.96元。</w:t>
              </w:r>
            </w:p>
            <w:p w14:paraId="217BB8C9" w14:textId="77777777" w:rsidR="001C4835" w:rsidRPr="002A788C" w:rsidRDefault="001C4835" w:rsidP="001C4835">
              <w:pPr>
                <w:tabs>
                  <w:tab w:val="left" w:pos="900"/>
                  <w:tab w:val="left" w:pos="1000"/>
                  <w:tab w:val="left" w:pos="1100"/>
                </w:tabs>
                <w:spacing w:beforeLines="50" w:before="120" w:afterLines="50" w:after="120" w:line="360" w:lineRule="exact"/>
                <w:ind w:firstLineChars="200" w:firstLine="440"/>
                <w:jc w:val="both"/>
                <w:rPr>
                  <w:sz w:val="22"/>
                  <w:szCs w:val="22"/>
                </w:rPr>
              </w:pPr>
              <w:r w:rsidRPr="002A788C">
                <w:rPr>
                  <w:rFonts w:hint="eastAsia"/>
                  <w:sz w:val="22"/>
                  <w:szCs w:val="22"/>
                </w:rPr>
                <w:t>所有本公司的股份均为每股面值人民币1元的普通股。</w:t>
              </w:r>
            </w:p>
          </w:sdtContent>
        </w:sdt>
      </w:sdtContent>
    </w:sdt>
    <w:p w14:paraId="226CC4DF" w14:textId="77777777" w:rsidR="001C4835" w:rsidRDefault="001C4835">
      <w:pPr>
        <w:rPr>
          <w:szCs w:val="21"/>
        </w:rPr>
      </w:pPr>
    </w:p>
    <w:p w14:paraId="41C96E49" w14:textId="77777777" w:rsidR="001C4835" w:rsidRPr="00141161" w:rsidRDefault="001C4835" w:rsidP="00E56CC8">
      <w:pPr>
        <w:pStyle w:val="80"/>
        <w:numPr>
          <w:ilvl w:val="0"/>
          <w:numId w:val="85"/>
        </w:numPr>
        <w:tabs>
          <w:tab w:val="left" w:pos="504"/>
        </w:tabs>
        <w:rPr>
          <w:rFonts w:ascii="宋体" w:hAnsi="宋体"/>
          <w:sz w:val="22"/>
          <w:szCs w:val="19"/>
        </w:rPr>
      </w:pPr>
      <w:r w:rsidRPr="00141161">
        <w:rPr>
          <w:rFonts w:ascii="宋体" w:hAnsi="宋体" w:cs="宋体" w:hint="eastAsia"/>
          <w:bCs w:val="0"/>
          <w:kern w:val="0"/>
          <w:sz w:val="22"/>
          <w:szCs w:val="19"/>
        </w:rPr>
        <w:t>其</w:t>
      </w:r>
      <w:r w:rsidRPr="00141161">
        <w:rPr>
          <w:rFonts w:ascii="宋体" w:hAnsi="宋体" w:hint="eastAsia"/>
          <w:sz w:val="22"/>
          <w:szCs w:val="19"/>
        </w:rPr>
        <w:t>他权益工具</w:t>
      </w:r>
    </w:p>
    <w:sdt>
      <w:sdtPr>
        <w:rPr>
          <w:rFonts w:ascii="宋体" w:eastAsia="宋体" w:hAnsi="宋体" w:cs="宋体" w:hint="eastAsia"/>
          <w:b w:val="0"/>
          <w:bCs w:val="0"/>
          <w:kern w:val="0"/>
          <w:sz w:val="19"/>
          <w:szCs w:val="22"/>
        </w:rPr>
        <w:alias w:val="模块:其他权益工具"/>
        <w:tag w:val="_SEC_23af338445424680b6a2c9fbf691ee76"/>
        <w:id w:val="-2071730787"/>
        <w:lock w:val="sdtLocked"/>
        <w:placeholder>
          <w:docPart w:val="GBC22222222222222222222222222222"/>
        </w:placeholder>
      </w:sdtPr>
      <w:sdtEndPr>
        <w:rPr>
          <w:sz w:val="21"/>
          <w:szCs w:val="21"/>
        </w:rPr>
      </w:sdtEndPr>
      <w:sdtContent>
        <w:p w14:paraId="6798C71A" w14:textId="77777777" w:rsidR="001C4835" w:rsidRPr="00141161" w:rsidRDefault="001C4835" w:rsidP="00E56CC8">
          <w:pPr>
            <w:pStyle w:val="79"/>
            <w:numPr>
              <w:ilvl w:val="0"/>
              <w:numId w:val="116"/>
            </w:numPr>
            <w:ind w:left="426" w:hanging="426"/>
            <w:rPr>
              <w:sz w:val="22"/>
              <w:szCs w:val="26"/>
            </w:rPr>
          </w:pPr>
          <w:r w:rsidRPr="00141161">
            <w:rPr>
              <w:rFonts w:hint="eastAsia"/>
              <w:sz w:val="22"/>
              <w:szCs w:val="26"/>
            </w:rPr>
            <w:t>期末发行在外的优先股、永续债等其他金融工具基本情况</w:t>
          </w:r>
        </w:p>
        <w:sdt>
          <w:sdtPr>
            <w:alias w:val="是否适用：期末发行在外的优先股、永续债等其他金融工具基本情况[双击切换]"/>
            <w:tag w:val="_GBC_f7317c6562b94e9792fab1b748cf4eee"/>
            <w:id w:val="-524252199"/>
            <w:lock w:val="sdtContentLocked"/>
            <w:placeholder>
              <w:docPart w:val="GBC22222222222222222222222222222"/>
            </w:placeholder>
          </w:sdtPr>
          <w:sdtEndPr/>
          <w:sdtContent>
            <w:p w14:paraId="6B1B0F74" w14:textId="77777777" w:rsidR="001C4835" w:rsidRDefault="001C4835" w:rsidP="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82CBB46" w14:textId="77777777" w:rsidR="001C4835" w:rsidRDefault="001C4835">
          <w:pPr>
            <w:pStyle w:val="82"/>
          </w:pPr>
        </w:p>
        <w:p w14:paraId="37190FB9" w14:textId="77777777" w:rsidR="001C4835" w:rsidRPr="00141161" w:rsidRDefault="001C4835" w:rsidP="00E56CC8">
          <w:pPr>
            <w:pStyle w:val="79"/>
            <w:numPr>
              <w:ilvl w:val="0"/>
              <w:numId w:val="116"/>
            </w:numPr>
            <w:ind w:left="426" w:hanging="426"/>
            <w:rPr>
              <w:sz w:val="22"/>
              <w:szCs w:val="26"/>
            </w:rPr>
          </w:pPr>
          <w:r w:rsidRPr="00141161">
            <w:rPr>
              <w:rFonts w:hint="eastAsia"/>
              <w:sz w:val="22"/>
              <w:szCs w:val="26"/>
            </w:rPr>
            <w:t>期末发行在外的优先股、永续债等金融工具变动情况表</w:t>
          </w:r>
        </w:p>
        <w:sdt>
          <w:sdtPr>
            <w:alias w:val="是否适用：期末发行在外的优先股、永续债等金融工具变动情况表_其他权益工具[双击切换]"/>
            <w:tag w:val="_GBC_894eb45c6bf3473785ba1a45bf437264"/>
            <w:id w:val="1611471456"/>
            <w:lock w:val="sdtContentLocked"/>
            <w:placeholder>
              <w:docPart w:val="GBC22222222222222222222222222222"/>
            </w:placeholder>
          </w:sdtPr>
          <w:sdtEndPr/>
          <w:sdtContent>
            <w:p w14:paraId="577CF4E3" w14:textId="77777777" w:rsidR="001C4835" w:rsidRDefault="001C4835" w:rsidP="001C48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FCB89A5" w14:textId="77777777" w:rsidR="001C4835" w:rsidRDefault="001C4835">
          <w:pPr>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e803942788b34e5092c70a4cbf71f4b5"/>
            <w:id w:val="296036284"/>
            <w:lock w:val="sdtContentLocked"/>
            <w:placeholder>
              <w:docPart w:val="GBC22222222222222222222222222222"/>
            </w:placeholder>
          </w:sdtPr>
          <w:sdtEndPr/>
          <w:sdtContent>
            <w:p w14:paraId="6E6C6F55" w14:textId="77777777" w:rsidR="001C4835" w:rsidRDefault="001C4835" w:rsidP="001C483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0F7FB66" w14:textId="77777777" w:rsidR="001C4835" w:rsidRDefault="001C4835">
          <w:pPr>
            <w:rPr>
              <w:szCs w:val="21"/>
            </w:rPr>
          </w:pPr>
        </w:p>
        <w:p w14:paraId="54746B12" w14:textId="77777777" w:rsidR="001C4835" w:rsidRDefault="001C4835">
          <w:pPr>
            <w:rPr>
              <w:szCs w:val="21"/>
            </w:rPr>
          </w:pPr>
          <w:r>
            <w:rPr>
              <w:rFonts w:hint="eastAsia"/>
              <w:szCs w:val="21"/>
            </w:rPr>
            <w:t>其他说明:</w:t>
          </w:r>
        </w:p>
        <w:sdt>
          <w:sdtPr>
            <w:rPr>
              <w:szCs w:val="21"/>
            </w:rPr>
            <w:alias w:val="是否适用：其他权益工具的其他说明[双击切换]"/>
            <w:tag w:val="_GBC_af2e32ae9c704175a99ebad592dec5f2"/>
            <w:id w:val="-1298059112"/>
            <w:lock w:val="sdtContentLocked"/>
            <w:placeholder>
              <w:docPart w:val="GBC22222222222222222222222222222"/>
            </w:placeholder>
          </w:sdtPr>
          <w:sdtEndPr/>
          <w:sdtContent>
            <w:p w14:paraId="113C646A" w14:textId="77777777" w:rsidR="001C4835" w:rsidRDefault="001C4835" w:rsidP="001C483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4E4E5F0" w14:textId="77777777" w:rsidR="001C4835" w:rsidRDefault="001B4C12">
          <w:pPr>
            <w:rPr>
              <w:szCs w:val="21"/>
            </w:rPr>
          </w:pPr>
        </w:p>
      </w:sdtContent>
    </w:sdt>
    <w:sdt>
      <w:sdtPr>
        <w:rPr>
          <w:rFonts w:ascii="宋体" w:hAnsi="宋体" w:cs="宋体" w:hint="eastAsia"/>
          <w:b w:val="0"/>
          <w:bCs w:val="0"/>
          <w:kern w:val="0"/>
          <w:sz w:val="21"/>
          <w:szCs w:val="21"/>
        </w:rPr>
        <w:alias w:val="模块:资本公积"/>
        <w:tag w:val="_SEC_39b8590a9e5d496db1d2cf229fd840e9"/>
        <w:id w:val="1476267944"/>
        <w:lock w:val="sdtLocked"/>
        <w:placeholder>
          <w:docPart w:val="GBC22222222222222222222222222222"/>
        </w:placeholder>
      </w:sdtPr>
      <w:sdtEndPr>
        <w:rPr>
          <w:rFonts w:cstheme="minorBidi" w:hint="default"/>
          <w:color w:val="000000" w:themeColor="text1"/>
          <w:kern w:val="2"/>
        </w:rPr>
      </w:sdtEndPr>
      <w:sdtContent>
        <w:p w14:paraId="6C560133" w14:textId="77777777" w:rsidR="001C4835" w:rsidRPr="00141161" w:rsidRDefault="001C4835" w:rsidP="00E56CC8">
          <w:pPr>
            <w:pStyle w:val="80"/>
            <w:numPr>
              <w:ilvl w:val="0"/>
              <w:numId w:val="85"/>
            </w:numPr>
            <w:tabs>
              <w:tab w:val="left" w:pos="504"/>
            </w:tabs>
            <w:rPr>
              <w:rFonts w:ascii="宋体" w:hAnsi="宋体"/>
              <w:sz w:val="22"/>
              <w:szCs w:val="19"/>
            </w:rPr>
          </w:pPr>
          <w:r w:rsidRPr="00141161">
            <w:rPr>
              <w:rFonts w:ascii="宋体" w:hAnsi="宋体" w:hint="eastAsia"/>
              <w:sz w:val="22"/>
              <w:szCs w:val="19"/>
            </w:rPr>
            <w:t>资本公积</w:t>
          </w:r>
        </w:p>
        <w:sdt>
          <w:sdtPr>
            <w:alias w:val="是否适用：资本公积[双击切换]"/>
            <w:tag w:val="_GBC_58b0344d8757456787af32396840e233"/>
            <w:id w:val="553133551"/>
            <w:lock w:val="sdtContentLocked"/>
            <w:placeholder>
              <w:docPart w:val="GBC22222222222222222222222222222"/>
            </w:placeholder>
          </w:sdtPr>
          <w:sdtEndPr/>
          <w:sdtContent>
            <w:p w14:paraId="3A78F9A3"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E0DC2A6" w14:textId="77777777" w:rsidR="001C4835" w:rsidRDefault="001C4835">
          <w:pPr>
            <w:jc w:val="right"/>
            <w:rPr>
              <w:szCs w:val="21"/>
            </w:rPr>
          </w:pPr>
          <w:r>
            <w:rPr>
              <w:rFonts w:hint="eastAsia"/>
              <w:szCs w:val="21"/>
            </w:rPr>
            <w:t>单位：</w:t>
          </w:r>
          <w:sdt>
            <w:sdtPr>
              <w:rPr>
                <w:rFonts w:hint="eastAsia"/>
                <w:szCs w:val="21"/>
              </w:rPr>
              <w:alias w:val="单位：财务附注：资本公积"/>
              <w:tag w:val="_GBC_1b11e7474fd44870ad976b16c25b20f4"/>
              <w:id w:val="21094605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财务附注：资本公积"/>
              <w:tag w:val="_GBC_6c523a4f3a0744439ef148664a9f722b"/>
              <w:id w:val="-9557975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956"/>
            <w:gridCol w:w="1843"/>
            <w:gridCol w:w="1984"/>
            <w:gridCol w:w="1439"/>
            <w:gridCol w:w="1837"/>
          </w:tblGrid>
          <w:tr w:rsidR="001C4835" w14:paraId="06731C7B" w14:textId="77777777" w:rsidTr="001C4835">
            <w:sdt>
              <w:sdtPr>
                <w:tag w:val="_PLD_b4e0b77813064aeb83afd63c7bafbdab"/>
                <w:id w:val="1101686661"/>
                <w:lock w:val="sdtLocked"/>
              </w:sdtPr>
              <w:sdtEndPr/>
              <w:sdtContent>
                <w:tc>
                  <w:tcPr>
                    <w:tcW w:w="1080" w:type="pct"/>
                    <w:vAlign w:val="center"/>
                  </w:tcPr>
                  <w:p w14:paraId="00F12B62" w14:textId="77777777" w:rsidR="001C4835" w:rsidRDefault="001C4835" w:rsidP="001C4835">
                    <w:pPr>
                      <w:autoSpaceDE w:val="0"/>
                      <w:autoSpaceDN w:val="0"/>
                      <w:adjustRightInd w:val="0"/>
                      <w:snapToGrid w:val="0"/>
                      <w:jc w:val="center"/>
                      <w:rPr>
                        <w:szCs w:val="21"/>
                      </w:rPr>
                    </w:pPr>
                    <w:r>
                      <w:rPr>
                        <w:rFonts w:hint="eastAsia"/>
                        <w:szCs w:val="21"/>
                      </w:rPr>
                      <w:t>项目</w:t>
                    </w:r>
                  </w:p>
                </w:tc>
              </w:sdtContent>
            </w:sdt>
            <w:sdt>
              <w:sdtPr>
                <w:tag w:val="_PLD_2e3387dfd4d8490ca15036edd55f5d7b"/>
                <w:id w:val="-1214109738"/>
                <w:lock w:val="sdtLocked"/>
              </w:sdtPr>
              <w:sdtEndPr/>
              <w:sdtContent>
                <w:tc>
                  <w:tcPr>
                    <w:tcW w:w="1017" w:type="pct"/>
                    <w:vAlign w:val="center"/>
                  </w:tcPr>
                  <w:p w14:paraId="3F19F03F" w14:textId="77777777" w:rsidR="001C4835" w:rsidRDefault="001C4835" w:rsidP="001C4835">
                    <w:pPr>
                      <w:autoSpaceDE w:val="0"/>
                      <w:autoSpaceDN w:val="0"/>
                      <w:adjustRightInd w:val="0"/>
                      <w:snapToGrid w:val="0"/>
                      <w:jc w:val="center"/>
                      <w:rPr>
                        <w:szCs w:val="21"/>
                      </w:rPr>
                    </w:pPr>
                    <w:r>
                      <w:rPr>
                        <w:rFonts w:hint="eastAsia"/>
                        <w:szCs w:val="21"/>
                      </w:rPr>
                      <w:t>期初余额</w:t>
                    </w:r>
                  </w:p>
                </w:tc>
              </w:sdtContent>
            </w:sdt>
            <w:sdt>
              <w:sdtPr>
                <w:tag w:val="_PLD_48beb7e26e4d4ae4b8c76cfd47809420"/>
                <w:id w:val="-1757118808"/>
                <w:lock w:val="sdtLocked"/>
              </w:sdtPr>
              <w:sdtEndPr/>
              <w:sdtContent>
                <w:tc>
                  <w:tcPr>
                    <w:tcW w:w="1095" w:type="pct"/>
                    <w:vAlign w:val="center"/>
                  </w:tcPr>
                  <w:p w14:paraId="612269B7" w14:textId="77777777" w:rsidR="001C4835" w:rsidRDefault="001C4835" w:rsidP="001C4835">
                    <w:pPr>
                      <w:autoSpaceDE w:val="0"/>
                      <w:autoSpaceDN w:val="0"/>
                      <w:adjustRightInd w:val="0"/>
                      <w:snapToGrid w:val="0"/>
                      <w:jc w:val="center"/>
                      <w:rPr>
                        <w:szCs w:val="21"/>
                      </w:rPr>
                    </w:pPr>
                    <w:r>
                      <w:rPr>
                        <w:rFonts w:hint="eastAsia"/>
                        <w:szCs w:val="21"/>
                      </w:rPr>
                      <w:t>本期增加</w:t>
                    </w:r>
                  </w:p>
                </w:tc>
              </w:sdtContent>
            </w:sdt>
            <w:sdt>
              <w:sdtPr>
                <w:tag w:val="_PLD_146cd5e556074222b88edab30b505382"/>
                <w:id w:val="1209841578"/>
                <w:lock w:val="sdtLocked"/>
              </w:sdtPr>
              <w:sdtEndPr/>
              <w:sdtContent>
                <w:tc>
                  <w:tcPr>
                    <w:tcW w:w="794" w:type="pct"/>
                    <w:vAlign w:val="center"/>
                  </w:tcPr>
                  <w:p w14:paraId="003E8C11" w14:textId="77777777" w:rsidR="001C4835" w:rsidRDefault="001C4835" w:rsidP="001C4835">
                    <w:pPr>
                      <w:autoSpaceDE w:val="0"/>
                      <w:autoSpaceDN w:val="0"/>
                      <w:adjustRightInd w:val="0"/>
                      <w:snapToGrid w:val="0"/>
                      <w:jc w:val="center"/>
                      <w:rPr>
                        <w:szCs w:val="21"/>
                      </w:rPr>
                    </w:pPr>
                    <w:r>
                      <w:rPr>
                        <w:rFonts w:hint="eastAsia"/>
                        <w:szCs w:val="21"/>
                      </w:rPr>
                      <w:t>本期减少</w:t>
                    </w:r>
                  </w:p>
                </w:tc>
              </w:sdtContent>
            </w:sdt>
            <w:sdt>
              <w:sdtPr>
                <w:tag w:val="_PLD_ce18950b18064dc1ac40e20c98bf9dcb"/>
                <w:id w:val="1562452501"/>
                <w:lock w:val="sdtLocked"/>
              </w:sdtPr>
              <w:sdtEndPr/>
              <w:sdtContent>
                <w:tc>
                  <w:tcPr>
                    <w:tcW w:w="1014" w:type="pct"/>
                    <w:vAlign w:val="center"/>
                  </w:tcPr>
                  <w:p w14:paraId="7A9021F1" w14:textId="77777777" w:rsidR="001C4835" w:rsidRDefault="001C4835" w:rsidP="001C4835">
                    <w:pPr>
                      <w:autoSpaceDE w:val="0"/>
                      <w:autoSpaceDN w:val="0"/>
                      <w:adjustRightInd w:val="0"/>
                      <w:snapToGrid w:val="0"/>
                      <w:jc w:val="center"/>
                      <w:rPr>
                        <w:szCs w:val="21"/>
                      </w:rPr>
                    </w:pPr>
                    <w:r>
                      <w:rPr>
                        <w:rFonts w:hint="eastAsia"/>
                        <w:szCs w:val="21"/>
                      </w:rPr>
                      <w:t>期末余额</w:t>
                    </w:r>
                  </w:p>
                </w:tc>
              </w:sdtContent>
            </w:sdt>
          </w:tr>
          <w:tr w:rsidR="001C4835" w14:paraId="60A7A66C" w14:textId="77777777" w:rsidTr="001C4835">
            <w:sdt>
              <w:sdtPr>
                <w:tag w:val="_PLD_0d018aed47f94c61acfb01bd741534a0"/>
                <w:id w:val="-803460026"/>
                <w:lock w:val="sdtLocked"/>
              </w:sdtPr>
              <w:sdtEndPr/>
              <w:sdtContent>
                <w:tc>
                  <w:tcPr>
                    <w:tcW w:w="1080" w:type="pct"/>
                    <w:shd w:val="clear" w:color="auto" w:fill="auto"/>
                  </w:tcPr>
                  <w:p w14:paraId="09185B33" w14:textId="77777777" w:rsidR="001C4835" w:rsidRDefault="001C4835" w:rsidP="001C4835">
                    <w:pPr>
                      <w:autoSpaceDE w:val="0"/>
                      <w:autoSpaceDN w:val="0"/>
                      <w:adjustRightInd w:val="0"/>
                      <w:snapToGrid w:val="0"/>
                      <w:rPr>
                        <w:szCs w:val="21"/>
                      </w:rPr>
                    </w:pPr>
                    <w:r>
                      <w:rPr>
                        <w:rFonts w:hint="eastAsia"/>
                        <w:szCs w:val="21"/>
                      </w:rPr>
                      <w:t>资本溢价（股本溢价）</w:t>
                    </w:r>
                  </w:p>
                </w:tc>
              </w:sdtContent>
            </w:sdt>
            <w:tc>
              <w:tcPr>
                <w:tcW w:w="1017" w:type="pct"/>
                <w:shd w:val="clear" w:color="auto" w:fill="auto"/>
              </w:tcPr>
              <w:p w14:paraId="066F7611" w14:textId="77777777" w:rsidR="001C4835" w:rsidRDefault="001C4835" w:rsidP="001C4835">
                <w:pPr>
                  <w:autoSpaceDE w:val="0"/>
                  <w:autoSpaceDN w:val="0"/>
                  <w:adjustRightInd w:val="0"/>
                  <w:snapToGrid w:val="0"/>
                  <w:jc w:val="right"/>
                  <w:rPr>
                    <w:szCs w:val="21"/>
                  </w:rPr>
                </w:pPr>
                <w:r>
                  <w:t>561,384,250.65</w:t>
                </w:r>
              </w:p>
            </w:tc>
            <w:tc>
              <w:tcPr>
                <w:tcW w:w="1095" w:type="pct"/>
                <w:shd w:val="clear" w:color="auto" w:fill="auto"/>
              </w:tcPr>
              <w:p w14:paraId="7D11290A" w14:textId="77777777" w:rsidR="001C4835" w:rsidRDefault="001C4835" w:rsidP="001C4835">
                <w:pPr>
                  <w:autoSpaceDE w:val="0"/>
                  <w:autoSpaceDN w:val="0"/>
                  <w:adjustRightInd w:val="0"/>
                  <w:snapToGrid w:val="0"/>
                  <w:jc w:val="right"/>
                  <w:rPr>
                    <w:szCs w:val="21"/>
                  </w:rPr>
                </w:pPr>
                <w:r>
                  <w:t>145,651,490.68</w:t>
                </w:r>
              </w:p>
            </w:tc>
            <w:tc>
              <w:tcPr>
                <w:tcW w:w="794" w:type="pct"/>
                <w:shd w:val="clear" w:color="auto" w:fill="auto"/>
              </w:tcPr>
              <w:p w14:paraId="16604DAF" w14:textId="77777777" w:rsidR="001C4835" w:rsidRDefault="001C4835" w:rsidP="001C4835">
                <w:pPr>
                  <w:autoSpaceDE w:val="0"/>
                  <w:autoSpaceDN w:val="0"/>
                  <w:adjustRightInd w:val="0"/>
                  <w:snapToGrid w:val="0"/>
                  <w:jc w:val="right"/>
                  <w:rPr>
                    <w:szCs w:val="21"/>
                  </w:rPr>
                </w:pPr>
                <w:r>
                  <w:t>0.00</w:t>
                </w:r>
              </w:p>
            </w:tc>
            <w:tc>
              <w:tcPr>
                <w:tcW w:w="1014" w:type="pct"/>
                <w:shd w:val="clear" w:color="auto" w:fill="auto"/>
              </w:tcPr>
              <w:p w14:paraId="0790FF88" w14:textId="77777777" w:rsidR="001C4835" w:rsidRDefault="001C4835" w:rsidP="001C4835">
                <w:pPr>
                  <w:autoSpaceDE w:val="0"/>
                  <w:autoSpaceDN w:val="0"/>
                  <w:adjustRightInd w:val="0"/>
                  <w:snapToGrid w:val="0"/>
                  <w:jc w:val="right"/>
                  <w:rPr>
                    <w:szCs w:val="21"/>
                  </w:rPr>
                </w:pPr>
                <w:r>
                  <w:t>707,035,741.33</w:t>
                </w:r>
              </w:p>
            </w:tc>
          </w:tr>
          <w:tr w:rsidR="001C4835" w14:paraId="7C22B953" w14:textId="77777777" w:rsidTr="001C4835">
            <w:sdt>
              <w:sdtPr>
                <w:tag w:val="_PLD_86bb5cd56f814da8b960cf8902cad6a5"/>
                <w:id w:val="-1195758716"/>
                <w:lock w:val="sdtLocked"/>
              </w:sdtPr>
              <w:sdtEndPr/>
              <w:sdtContent>
                <w:tc>
                  <w:tcPr>
                    <w:tcW w:w="1080" w:type="pct"/>
                    <w:shd w:val="clear" w:color="auto" w:fill="auto"/>
                  </w:tcPr>
                  <w:p w14:paraId="1AA868E9" w14:textId="77777777" w:rsidR="001C4835" w:rsidRDefault="001C4835" w:rsidP="001C4835">
                    <w:pPr>
                      <w:autoSpaceDE w:val="0"/>
                      <w:autoSpaceDN w:val="0"/>
                      <w:adjustRightInd w:val="0"/>
                      <w:snapToGrid w:val="0"/>
                      <w:rPr>
                        <w:szCs w:val="21"/>
                      </w:rPr>
                    </w:pPr>
                    <w:r>
                      <w:rPr>
                        <w:rFonts w:hint="eastAsia"/>
                        <w:szCs w:val="21"/>
                      </w:rPr>
                      <w:t>其他资本公积</w:t>
                    </w:r>
                  </w:p>
                </w:tc>
              </w:sdtContent>
            </w:sdt>
            <w:tc>
              <w:tcPr>
                <w:tcW w:w="1017" w:type="pct"/>
                <w:shd w:val="clear" w:color="auto" w:fill="auto"/>
              </w:tcPr>
              <w:p w14:paraId="49CD66CB" w14:textId="77777777" w:rsidR="001C4835" w:rsidRDefault="001C4835" w:rsidP="001C4835">
                <w:pPr>
                  <w:autoSpaceDE w:val="0"/>
                  <w:autoSpaceDN w:val="0"/>
                  <w:adjustRightInd w:val="0"/>
                  <w:snapToGrid w:val="0"/>
                  <w:jc w:val="right"/>
                  <w:rPr>
                    <w:szCs w:val="21"/>
                  </w:rPr>
                </w:pPr>
                <w:r>
                  <w:t>125,964,838.95</w:t>
                </w:r>
              </w:p>
            </w:tc>
            <w:tc>
              <w:tcPr>
                <w:tcW w:w="1095" w:type="pct"/>
                <w:shd w:val="clear" w:color="auto" w:fill="auto"/>
              </w:tcPr>
              <w:p w14:paraId="67ED63C4" w14:textId="77777777" w:rsidR="001C4835" w:rsidRDefault="001C4835" w:rsidP="001C4835">
                <w:pPr>
                  <w:autoSpaceDE w:val="0"/>
                  <w:autoSpaceDN w:val="0"/>
                  <w:adjustRightInd w:val="0"/>
                  <w:snapToGrid w:val="0"/>
                  <w:jc w:val="right"/>
                  <w:rPr>
                    <w:szCs w:val="21"/>
                  </w:rPr>
                </w:pPr>
                <w:r>
                  <w:t>183,255.56 </w:t>
                </w:r>
              </w:p>
            </w:tc>
            <w:tc>
              <w:tcPr>
                <w:tcW w:w="794" w:type="pct"/>
                <w:shd w:val="clear" w:color="auto" w:fill="auto"/>
              </w:tcPr>
              <w:p w14:paraId="1919573B" w14:textId="77777777" w:rsidR="001C4835" w:rsidRDefault="001C4835" w:rsidP="001C4835">
                <w:pPr>
                  <w:autoSpaceDE w:val="0"/>
                  <w:autoSpaceDN w:val="0"/>
                  <w:adjustRightInd w:val="0"/>
                  <w:snapToGrid w:val="0"/>
                  <w:jc w:val="right"/>
                  <w:rPr>
                    <w:szCs w:val="21"/>
                  </w:rPr>
                </w:pPr>
                <w:r>
                  <w:t>0.00</w:t>
                </w:r>
              </w:p>
            </w:tc>
            <w:tc>
              <w:tcPr>
                <w:tcW w:w="1014" w:type="pct"/>
                <w:shd w:val="clear" w:color="auto" w:fill="auto"/>
              </w:tcPr>
              <w:p w14:paraId="7C344407" w14:textId="77777777" w:rsidR="001C4835" w:rsidRDefault="001C4835" w:rsidP="001C4835">
                <w:pPr>
                  <w:autoSpaceDE w:val="0"/>
                  <w:autoSpaceDN w:val="0"/>
                  <w:adjustRightInd w:val="0"/>
                  <w:snapToGrid w:val="0"/>
                  <w:jc w:val="right"/>
                  <w:rPr>
                    <w:szCs w:val="21"/>
                  </w:rPr>
                </w:pPr>
                <w:r>
                  <w:t>126,148,094.51</w:t>
                </w:r>
              </w:p>
            </w:tc>
          </w:tr>
          <w:tr w:rsidR="001C4835" w14:paraId="4CAB72D9" w14:textId="77777777" w:rsidTr="001C4835">
            <w:sdt>
              <w:sdtPr>
                <w:tag w:val="_PLD_9b03907e667d49cf9868e1518c28d82c"/>
                <w:id w:val="-1048453935"/>
                <w:lock w:val="sdtLocked"/>
              </w:sdtPr>
              <w:sdtEndPr/>
              <w:sdtContent>
                <w:tc>
                  <w:tcPr>
                    <w:tcW w:w="1080" w:type="pct"/>
                    <w:vAlign w:val="center"/>
                  </w:tcPr>
                  <w:p w14:paraId="5B2C9DDC" w14:textId="77777777" w:rsidR="001C4835" w:rsidRDefault="001C4835" w:rsidP="001C4835">
                    <w:pPr>
                      <w:autoSpaceDE w:val="0"/>
                      <w:autoSpaceDN w:val="0"/>
                      <w:adjustRightInd w:val="0"/>
                      <w:snapToGrid w:val="0"/>
                      <w:jc w:val="center"/>
                      <w:rPr>
                        <w:szCs w:val="21"/>
                      </w:rPr>
                    </w:pPr>
                    <w:r>
                      <w:rPr>
                        <w:rFonts w:hint="eastAsia"/>
                        <w:szCs w:val="21"/>
                      </w:rPr>
                      <w:t>合计</w:t>
                    </w:r>
                  </w:p>
                </w:tc>
              </w:sdtContent>
            </w:sdt>
            <w:tc>
              <w:tcPr>
                <w:tcW w:w="1017" w:type="pct"/>
              </w:tcPr>
              <w:p w14:paraId="59B0F2BD" w14:textId="77777777" w:rsidR="001C4835" w:rsidRDefault="001C4835" w:rsidP="001C4835">
                <w:pPr>
                  <w:autoSpaceDE w:val="0"/>
                  <w:autoSpaceDN w:val="0"/>
                  <w:adjustRightInd w:val="0"/>
                  <w:snapToGrid w:val="0"/>
                  <w:jc w:val="right"/>
                  <w:rPr>
                    <w:szCs w:val="21"/>
                  </w:rPr>
                </w:pPr>
                <w:r>
                  <w:t>687,349,089.60</w:t>
                </w:r>
              </w:p>
            </w:tc>
            <w:tc>
              <w:tcPr>
                <w:tcW w:w="1095" w:type="pct"/>
              </w:tcPr>
              <w:p w14:paraId="745D1320" w14:textId="77777777" w:rsidR="001C4835" w:rsidRDefault="001C4835" w:rsidP="001C4835">
                <w:pPr>
                  <w:autoSpaceDE w:val="0"/>
                  <w:autoSpaceDN w:val="0"/>
                  <w:adjustRightInd w:val="0"/>
                  <w:snapToGrid w:val="0"/>
                  <w:jc w:val="right"/>
                  <w:rPr>
                    <w:szCs w:val="21"/>
                  </w:rPr>
                </w:pPr>
                <w:r>
                  <w:t>145,834,746.24</w:t>
                </w:r>
              </w:p>
            </w:tc>
            <w:tc>
              <w:tcPr>
                <w:tcW w:w="794" w:type="pct"/>
              </w:tcPr>
              <w:p w14:paraId="31B3A3FE" w14:textId="77777777" w:rsidR="001C4835" w:rsidRDefault="001C4835" w:rsidP="001C4835">
                <w:pPr>
                  <w:autoSpaceDE w:val="0"/>
                  <w:autoSpaceDN w:val="0"/>
                  <w:adjustRightInd w:val="0"/>
                  <w:snapToGrid w:val="0"/>
                  <w:jc w:val="right"/>
                  <w:rPr>
                    <w:szCs w:val="21"/>
                  </w:rPr>
                </w:pPr>
                <w:r>
                  <w:t>0.00</w:t>
                </w:r>
              </w:p>
            </w:tc>
            <w:tc>
              <w:tcPr>
                <w:tcW w:w="1014" w:type="pct"/>
              </w:tcPr>
              <w:p w14:paraId="53A71A5E" w14:textId="77777777" w:rsidR="001C4835" w:rsidRDefault="001C4835" w:rsidP="001C4835">
                <w:pPr>
                  <w:autoSpaceDE w:val="0"/>
                  <w:autoSpaceDN w:val="0"/>
                  <w:adjustRightInd w:val="0"/>
                  <w:snapToGrid w:val="0"/>
                  <w:jc w:val="right"/>
                  <w:rPr>
                    <w:szCs w:val="21"/>
                  </w:rPr>
                </w:pPr>
                <w:r>
                  <w:t>833,183,835.84</w:t>
                </w:r>
              </w:p>
            </w:tc>
          </w:tr>
        </w:tbl>
        <w:p w14:paraId="6861BB7B" w14:textId="77777777" w:rsidR="001C4835" w:rsidRDefault="001C4835">
          <w:pPr>
            <w:pStyle w:val="82"/>
          </w:pPr>
        </w:p>
        <w:p w14:paraId="086256EC" w14:textId="77777777" w:rsidR="001C4835" w:rsidRDefault="001C4835">
          <w:pPr>
            <w:rPr>
              <w:szCs w:val="21"/>
            </w:rPr>
          </w:pPr>
          <w:r>
            <w:rPr>
              <w:rFonts w:hint="eastAsia"/>
              <w:szCs w:val="21"/>
            </w:rPr>
            <w:t>其他说明，包括本期增减变动情况、变动原因说明：</w:t>
          </w:r>
        </w:p>
        <w:sdt>
          <w:sdtPr>
            <w:rPr>
              <w:szCs w:val="21"/>
            </w:rPr>
            <w:alias w:val="资本公积说明"/>
            <w:tag w:val="_GBC_bd957b69783b49af88b2c285825bd0fc"/>
            <w:id w:val="-1327977522"/>
            <w:lock w:val="sdtLocked"/>
            <w:placeholder>
              <w:docPart w:val="GBC22222222222222222222222222222"/>
            </w:placeholder>
          </w:sdtPr>
          <w:sdtEndPr/>
          <w:sdtContent>
            <w:p w14:paraId="3FAD4B2A" w14:textId="77777777" w:rsidR="001C4835" w:rsidRPr="002A788C" w:rsidRDefault="001C4835" w:rsidP="001C4835">
              <w:pPr>
                <w:tabs>
                  <w:tab w:val="left" w:pos="900"/>
                  <w:tab w:val="left" w:pos="1000"/>
                  <w:tab w:val="left" w:pos="1100"/>
                </w:tabs>
                <w:spacing w:beforeLines="50" w:before="120" w:afterLines="50" w:after="120" w:line="360" w:lineRule="exact"/>
                <w:ind w:firstLineChars="200" w:firstLine="420"/>
                <w:jc w:val="both"/>
                <w:rPr>
                  <w:sz w:val="22"/>
                  <w:szCs w:val="22"/>
                </w:rPr>
              </w:pPr>
              <w:r w:rsidRPr="002A788C">
                <w:rPr>
                  <w:rFonts w:hint="eastAsia"/>
                  <w:sz w:val="22"/>
                  <w:szCs w:val="22"/>
                </w:rPr>
                <w:t>1：</w:t>
              </w:r>
              <w:r w:rsidRPr="002A788C">
                <w:rPr>
                  <w:sz w:val="22"/>
                  <w:szCs w:val="22"/>
                </w:rPr>
                <w:t xml:space="preserve"> 2020年6月30日，</w:t>
              </w:r>
              <w:r w:rsidRPr="002A788C">
                <w:rPr>
                  <w:rFonts w:hint="eastAsia"/>
                  <w:sz w:val="22"/>
                  <w:szCs w:val="22"/>
                </w:rPr>
                <w:t>本公司</w:t>
              </w:r>
              <w:r w:rsidRPr="002A788C">
                <w:rPr>
                  <w:sz w:val="22"/>
                  <w:szCs w:val="22"/>
                </w:rPr>
                <w:t>非公开发行A股</w:t>
              </w:r>
              <w:r w:rsidRPr="002A788C">
                <w:rPr>
                  <w:rFonts w:hint="eastAsia"/>
                  <w:sz w:val="22"/>
                  <w:szCs w:val="22"/>
                </w:rPr>
                <w:t>有限</w:t>
              </w:r>
              <w:proofErr w:type="gramStart"/>
              <w:r w:rsidRPr="002A788C">
                <w:rPr>
                  <w:rFonts w:hint="eastAsia"/>
                  <w:sz w:val="22"/>
                  <w:szCs w:val="22"/>
                </w:rPr>
                <w:t>售条件</w:t>
              </w:r>
              <w:proofErr w:type="gramEnd"/>
              <w:r w:rsidRPr="002A788C">
                <w:rPr>
                  <w:sz w:val="22"/>
                  <w:szCs w:val="22"/>
                </w:rPr>
                <w:t>股票63,000,000股，募集资金总额为人民币214</w:t>
              </w:r>
              <w:r w:rsidRPr="002A788C">
                <w:rPr>
                  <w:rFonts w:hint="eastAsia"/>
                  <w:sz w:val="22"/>
                  <w:szCs w:val="22"/>
                </w:rPr>
                <w:t>,</w:t>
              </w:r>
              <w:r w:rsidRPr="002A788C">
                <w:rPr>
                  <w:sz w:val="22"/>
                  <w:szCs w:val="22"/>
                </w:rPr>
                <w:t>830</w:t>
              </w:r>
              <w:r w:rsidRPr="002A788C">
                <w:rPr>
                  <w:rFonts w:hint="eastAsia"/>
                  <w:sz w:val="22"/>
                  <w:szCs w:val="22"/>
                </w:rPr>
                <w:t>,</w:t>
              </w:r>
              <w:r w:rsidRPr="002A788C">
                <w:rPr>
                  <w:sz w:val="22"/>
                  <w:szCs w:val="22"/>
                </w:rPr>
                <w:t>000元，扣除各项发行费用人民币7,104,802.</w:t>
              </w:r>
              <w:r w:rsidRPr="002A788C">
                <w:rPr>
                  <w:rFonts w:hint="eastAsia"/>
                  <w:sz w:val="22"/>
                  <w:szCs w:val="22"/>
                </w:rPr>
                <w:t>04</w:t>
              </w:r>
              <w:r w:rsidRPr="002A788C">
                <w:rPr>
                  <w:sz w:val="22"/>
                  <w:szCs w:val="22"/>
                </w:rPr>
                <w:t>元（不含税），实际募集资金净额为人民币207,725</w:t>
              </w:r>
              <w:r w:rsidRPr="002A788C">
                <w:rPr>
                  <w:rFonts w:hint="eastAsia"/>
                  <w:sz w:val="22"/>
                  <w:szCs w:val="22"/>
                </w:rPr>
                <w:t>,</w:t>
              </w:r>
              <w:r w:rsidRPr="002A788C">
                <w:rPr>
                  <w:sz w:val="22"/>
                  <w:szCs w:val="22"/>
                </w:rPr>
                <w:t>197.96元,其中新增注册资本（股本）人民币63,000,000.00元，增加资本公积人民币144,725,197.96元。</w:t>
              </w:r>
            </w:p>
            <w:p w14:paraId="76296345" w14:textId="77777777" w:rsidR="001C4835" w:rsidRPr="002A788C" w:rsidRDefault="001C4835" w:rsidP="001C4835">
              <w:pPr>
                <w:tabs>
                  <w:tab w:val="left" w:pos="900"/>
                  <w:tab w:val="left" w:pos="1000"/>
                  <w:tab w:val="left" w:pos="1100"/>
                </w:tabs>
                <w:spacing w:beforeLines="50" w:before="120" w:afterLines="50" w:after="120" w:line="360" w:lineRule="exact"/>
                <w:ind w:firstLineChars="200" w:firstLine="440"/>
                <w:jc w:val="both"/>
                <w:rPr>
                  <w:sz w:val="22"/>
                  <w:szCs w:val="22"/>
                </w:rPr>
              </w:pPr>
              <w:r w:rsidRPr="002A788C">
                <w:rPr>
                  <w:rFonts w:hint="eastAsia"/>
                  <w:sz w:val="22"/>
                  <w:szCs w:val="22"/>
                </w:rPr>
                <w:lastRenderedPageBreak/>
                <w:t>2：本公司之下属公司天海美洲公司收回自然人股东郑国祥和郭志红所持有的天海美洲公司股份520股，天海美洲公司减少注册资本145.927万美元。本次少数股东减资事项增加资本公积926,292.72元。</w:t>
              </w:r>
            </w:p>
            <w:p w14:paraId="2CD2462E" w14:textId="77777777" w:rsidR="001C4835" w:rsidRPr="002A788C" w:rsidRDefault="001C4835" w:rsidP="001C4835">
              <w:pPr>
                <w:tabs>
                  <w:tab w:val="left" w:pos="900"/>
                  <w:tab w:val="left" w:pos="1000"/>
                  <w:tab w:val="left" w:pos="1100"/>
                </w:tabs>
                <w:spacing w:beforeLines="50" w:before="120" w:afterLines="50" w:after="120" w:line="360" w:lineRule="exact"/>
                <w:ind w:firstLineChars="200" w:firstLine="440"/>
                <w:jc w:val="both"/>
                <w:rPr>
                  <w:sz w:val="22"/>
                  <w:szCs w:val="22"/>
                </w:rPr>
              </w:pPr>
              <w:r w:rsidRPr="002A788C">
                <w:rPr>
                  <w:rFonts w:hint="eastAsia"/>
                  <w:sz w:val="22"/>
                  <w:szCs w:val="22"/>
                </w:rPr>
                <w:t>3：本集团之联营公司北京伯肯节能科技股份有限公司资本公积变动，本集团权益法核算相应增加资本公积</w:t>
              </w:r>
              <w:r w:rsidRPr="002A788C">
                <w:rPr>
                  <w:sz w:val="22"/>
                  <w:szCs w:val="22"/>
                </w:rPr>
                <w:t>183,255.56</w:t>
              </w:r>
              <w:r w:rsidRPr="002A788C">
                <w:rPr>
                  <w:rFonts w:hint="eastAsia"/>
                  <w:sz w:val="22"/>
                  <w:szCs w:val="22"/>
                </w:rPr>
                <w:t>元。</w:t>
              </w:r>
            </w:p>
            <w:p w14:paraId="19DB0CC8" w14:textId="77777777" w:rsidR="001C4835" w:rsidRDefault="001B4C12">
              <w:pPr>
                <w:rPr>
                  <w:szCs w:val="21"/>
                </w:rPr>
              </w:pPr>
            </w:p>
          </w:sdtContent>
        </w:sdt>
      </w:sdtContent>
    </w:sdt>
    <w:p w14:paraId="038625BC" w14:textId="77777777" w:rsidR="001C4835" w:rsidRDefault="001C4835">
      <w:pPr>
        <w:rPr>
          <w:szCs w:val="21"/>
        </w:rPr>
      </w:pPr>
    </w:p>
    <w:sdt>
      <w:sdtPr>
        <w:rPr>
          <w:rFonts w:ascii="宋体" w:hAnsi="宋体" w:cs="宋体" w:hint="eastAsia"/>
          <w:b w:val="0"/>
          <w:bCs w:val="0"/>
          <w:kern w:val="0"/>
          <w:sz w:val="21"/>
          <w:szCs w:val="21"/>
        </w:rPr>
        <w:alias w:val="模块:库存股"/>
        <w:tag w:val="_SEC_ac3bac3dee6b41e2a9bd601e8215a41b"/>
        <w:id w:val="-1446376253"/>
        <w:lock w:val="sdtLocked"/>
        <w:placeholder>
          <w:docPart w:val="GBC22222222222222222222222222222"/>
        </w:placeholder>
      </w:sdtPr>
      <w:sdtEndPr>
        <w:rPr>
          <w:rFonts w:cstheme="minorBidi" w:hint="default"/>
          <w:color w:val="000000" w:themeColor="text1"/>
          <w:kern w:val="2"/>
        </w:rPr>
      </w:sdtEndPr>
      <w:sdtContent>
        <w:p w14:paraId="4C623EF0" w14:textId="77777777" w:rsidR="001C4835" w:rsidRPr="00141161" w:rsidRDefault="001C4835" w:rsidP="00E56CC8">
          <w:pPr>
            <w:pStyle w:val="80"/>
            <w:numPr>
              <w:ilvl w:val="0"/>
              <w:numId w:val="85"/>
            </w:numPr>
            <w:tabs>
              <w:tab w:val="left" w:pos="504"/>
            </w:tabs>
            <w:rPr>
              <w:rFonts w:ascii="宋体" w:hAnsi="宋体"/>
              <w:sz w:val="22"/>
              <w:szCs w:val="19"/>
            </w:rPr>
          </w:pPr>
          <w:r w:rsidRPr="00141161">
            <w:rPr>
              <w:rFonts w:ascii="宋体" w:hAnsi="宋体" w:hint="eastAsia"/>
              <w:sz w:val="22"/>
              <w:szCs w:val="19"/>
            </w:rPr>
            <w:t>库存股</w:t>
          </w:r>
        </w:p>
        <w:sdt>
          <w:sdtPr>
            <w:alias w:val="是否适用：库存股[双击切换]"/>
            <w:tag w:val="_GBC_8e4fbb6e216145d28e75f17bb16e2ed0"/>
            <w:id w:val="-86707510"/>
            <w:lock w:val="sdtContentLocked"/>
            <w:placeholder>
              <w:docPart w:val="GBC22222222222222222222222222222"/>
            </w:placeholder>
          </w:sdtPr>
          <w:sdtEndPr/>
          <w:sdtContent>
            <w:p w14:paraId="70156C61" w14:textId="77777777" w:rsidR="001C4835" w:rsidRDefault="001C4835" w:rsidP="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0EBB45C" w14:textId="77777777" w:rsidR="001C4835" w:rsidRPr="002A788C" w:rsidRDefault="001B4C12">
          <w:pPr>
            <w:rPr>
              <w:b/>
              <w:szCs w:val="21"/>
            </w:rPr>
          </w:pPr>
        </w:p>
      </w:sdtContent>
    </w:sdt>
    <w:bookmarkStart w:id="273" w:name="_Hlk24027351" w:displacedByCustomXml="next"/>
    <w:sdt>
      <w:sdtPr>
        <w:rPr>
          <w:rFonts w:ascii="宋体" w:hAnsi="宋体" w:cs="宋体"/>
          <w:b w:val="0"/>
          <w:bCs w:val="0"/>
          <w:kern w:val="0"/>
          <w:sz w:val="21"/>
          <w:szCs w:val="21"/>
        </w:rPr>
        <w:alias w:val="模块:"/>
        <w:tag w:val="_SEC_b7abde66ee9f475b9c7a82f58ed72510"/>
        <w:id w:val="1509088762"/>
        <w:lock w:val="sdtLocked"/>
        <w:placeholder>
          <w:docPart w:val="GBC22222222222222222222222222222"/>
        </w:placeholder>
      </w:sdtPr>
      <w:sdtEndPr/>
      <w:sdtContent>
        <w:bookmarkStart w:id="274" w:name="_Hlk10537776" w:displacedByCustomXml="prev"/>
        <w:bookmarkEnd w:id="274" w:displacedByCustomXml="prev"/>
        <w:p w14:paraId="6D72EF48" w14:textId="77777777" w:rsidR="001C4835" w:rsidRPr="00141161" w:rsidRDefault="001C4835" w:rsidP="00E56CC8">
          <w:pPr>
            <w:pStyle w:val="80"/>
            <w:numPr>
              <w:ilvl w:val="0"/>
              <w:numId w:val="85"/>
            </w:numPr>
            <w:tabs>
              <w:tab w:val="left" w:pos="504"/>
            </w:tabs>
            <w:rPr>
              <w:rFonts w:ascii="宋体" w:hAnsi="宋体"/>
              <w:sz w:val="22"/>
              <w:szCs w:val="19"/>
            </w:rPr>
          </w:pPr>
          <w:r w:rsidRPr="00141161">
            <w:rPr>
              <w:rFonts w:ascii="宋体" w:hAnsi="宋体" w:hint="eastAsia"/>
              <w:sz w:val="22"/>
              <w:szCs w:val="19"/>
            </w:rPr>
            <w:t>其他综合收益</w:t>
          </w:r>
        </w:p>
        <w:sdt>
          <w:sdtPr>
            <w:alias w:val="是否适用：其他综合收益[双击切换]"/>
            <w:tag w:val="_GBC_60105f81909745c788232a2118ec8260"/>
            <w:id w:val="-259518585"/>
            <w:lock w:val="sdtContentLocked"/>
            <w:placeholder>
              <w:docPart w:val="GBC22222222222222222222222222222"/>
            </w:placeholder>
          </w:sdtPr>
          <w:sdtEndPr/>
          <w:sdtContent>
            <w:p w14:paraId="6D529065" w14:textId="77777777" w:rsidR="001C4835" w:rsidRDefault="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37A6602" w14:textId="77777777" w:rsidR="001C4835" w:rsidRDefault="001C4835">
          <w:pPr>
            <w:jc w:val="right"/>
            <w:rPr>
              <w:szCs w:val="21"/>
            </w:rPr>
          </w:pPr>
          <w:r>
            <w:rPr>
              <w:rFonts w:hint="eastAsia"/>
              <w:szCs w:val="21"/>
            </w:rPr>
            <w:t>单位：</w:t>
          </w:r>
          <w:sdt>
            <w:sdtPr>
              <w:rPr>
                <w:rFonts w:hint="eastAsia"/>
                <w:szCs w:val="21"/>
              </w:rPr>
              <w:alias w:val="单位：财务附注：其他综合收益情况"/>
              <w:tag w:val="_GBC_e409bf7299734ac38578b7aeaafe4b22"/>
              <w:id w:val="-1567760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财务附注：其他综合收益情况"/>
              <w:tag w:val="_GBC_27d655d96e764a21a47eae18f25945dc"/>
              <w:id w:val="711785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796"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135"/>
            <w:gridCol w:w="1141"/>
            <w:gridCol w:w="984"/>
            <w:gridCol w:w="1133"/>
            <w:gridCol w:w="852"/>
            <w:gridCol w:w="1276"/>
            <w:gridCol w:w="1135"/>
            <w:gridCol w:w="1416"/>
          </w:tblGrid>
          <w:tr w:rsidR="001C4835" w14:paraId="687CD6B8" w14:textId="77777777" w:rsidTr="001C4835">
            <w:trPr>
              <w:trHeight w:val="215"/>
            </w:trPr>
            <w:sdt>
              <w:sdtPr>
                <w:rPr>
                  <w:sz w:val="18"/>
                  <w:szCs w:val="18"/>
                </w:rPr>
                <w:tag w:val="_PLD_b9ff3615ccfb4fb8b5b240bdfb50f58f"/>
                <w:id w:val="1886444272"/>
                <w:lock w:val="sdtLocked"/>
              </w:sdtPr>
              <w:sdtEndPr/>
              <w:sdtContent>
                <w:tc>
                  <w:tcPr>
                    <w:tcW w:w="676" w:type="pct"/>
                    <w:vMerge w:val="restart"/>
                    <w:shd w:val="clear" w:color="auto" w:fill="auto"/>
                    <w:vAlign w:val="center"/>
                  </w:tcPr>
                  <w:p w14:paraId="59A8232E" w14:textId="77777777" w:rsidR="001C4835" w:rsidRPr="00FA6FAE" w:rsidRDefault="001C4835" w:rsidP="001C4835">
                    <w:pPr>
                      <w:jc w:val="center"/>
                      <w:rPr>
                        <w:sz w:val="18"/>
                        <w:szCs w:val="18"/>
                      </w:rPr>
                    </w:pPr>
                    <w:r w:rsidRPr="00FA6FAE">
                      <w:rPr>
                        <w:rFonts w:hint="eastAsia"/>
                        <w:sz w:val="18"/>
                        <w:szCs w:val="18"/>
                      </w:rPr>
                      <w:t>项目</w:t>
                    </w:r>
                  </w:p>
                </w:tc>
              </w:sdtContent>
            </w:sdt>
            <w:sdt>
              <w:sdtPr>
                <w:rPr>
                  <w:sz w:val="18"/>
                  <w:szCs w:val="18"/>
                </w:rPr>
                <w:tag w:val="_PLD_c452eb3cb7084e41ba725641dbad27ab"/>
                <w:id w:val="-1688895593"/>
                <w:lock w:val="sdtLocked"/>
              </w:sdtPr>
              <w:sdtEndPr/>
              <w:sdtContent>
                <w:tc>
                  <w:tcPr>
                    <w:tcW w:w="541" w:type="pct"/>
                    <w:vMerge w:val="restart"/>
                    <w:shd w:val="clear" w:color="auto" w:fill="auto"/>
                    <w:vAlign w:val="center"/>
                  </w:tcPr>
                  <w:p w14:paraId="225A8E5A" w14:textId="77777777" w:rsidR="001C4835" w:rsidRPr="00FA6FAE" w:rsidRDefault="001C4835" w:rsidP="001C4835">
                    <w:pPr>
                      <w:jc w:val="center"/>
                      <w:rPr>
                        <w:sz w:val="18"/>
                        <w:szCs w:val="18"/>
                      </w:rPr>
                    </w:pPr>
                    <w:r w:rsidRPr="00FA6FAE">
                      <w:rPr>
                        <w:rFonts w:hint="eastAsia"/>
                        <w:sz w:val="18"/>
                        <w:szCs w:val="18"/>
                      </w:rPr>
                      <w:t>期初</w:t>
                    </w:r>
                  </w:p>
                  <w:p w14:paraId="0713E917" w14:textId="77777777" w:rsidR="001C4835" w:rsidRPr="00FA6FAE" w:rsidRDefault="001C4835" w:rsidP="001C4835">
                    <w:pPr>
                      <w:jc w:val="center"/>
                      <w:rPr>
                        <w:sz w:val="18"/>
                        <w:szCs w:val="18"/>
                      </w:rPr>
                    </w:pPr>
                    <w:r w:rsidRPr="00FA6FAE">
                      <w:rPr>
                        <w:rFonts w:hint="eastAsia"/>
                        <w:sz w:val="18"/>
                        <w:szCs w:val="18"/>
                      </w:rPr>
                      <w:t>余额</w:t>
                    </w:r>
                  </w:p>
                </w:tc>
              </w:sdtContent>
            </w:sdt>
            <w:sdt>
              <w:sdtPr>
                <w:rPr>
                  <w:sz w:val="18"/>
                  <w:szCs w:val="18"/>
                </w:rPr>
                <w:tag w:val="_PLD_c4c67158aa744717a253a7b51b99ed00"/>
                <w:id w:val="819542186"/>
                <w:lock w:val="sdtLocked"/>
              </w:sdtPr>
              <w:sdtEndPr/>
              <w:sdtContent>
                <w:tc>
                  <w:tcPr>
                    <w:tcW w:w="3108" w:type="pct"/>
                    <w:gridSpan w:val="6"/>
                    <w:shd w:val="clear" w:color="auto" w:fill="auto"/>
                    <w:vAlign w:val="center"/>
                  </w:tcPr>
                  <w:p w14:paraId="21E1DB64" w14:textId="77777777" w:rsidR="001C4835" w:rsidRPr="00FA6FAE" w:rsidRDefault="001C4835" w:rsidP="001C4835">
                    <w:pPr>
                      <w:jc w:val="center"/>
                      <w:rPr>
                        <w:sz w:val="18"/>
                        <w:szCs w:val="18"/>
                      </w:rPr>
                    </w:pPr>
                    <w:r w:rsidRPr="00FA6FAE">
                      <w:rPr>
                        <w:rFonts w:hint="eastAsia"/>
                        <w:sz w:val="18"/>
                        <w:szCs w:val="18"/>
                      </w:rPr>
                      <w:t>本期发生金额</w:t>
                    </w:r>
                  </w:p>
                </w:tc>
              </w:sdtContent>
            </w:sdt>
            <w:sdt>
              <w:sdtPr>
                <w:rPr>
                  <w:sz w:val="18"/>
                  <w:szCs w:val="18"/>
                </w:rPr>
                <w:tag w:val="_PLD_2fcdc30e089b48d0af01eff4e6c0c7ad"/>
                <w:id w:val="885921991"/>
                <w:lock w:val="sdtLocked"/>
              </w:sdtPr>
              <w:sdtEndPr/>
              <w:sdtContent>
                <w:tc>
                  <w:tcPr>
                    <w:tcW w:w="675" w:type="pct"/>
                    <w:vMerge w:val="restart"/>
                    <w:shd w:val="clear" w:color="auto" w:fill="auto"/>
                    <w:vAlign w:val="center"/>
                  </w:tcPr>
                  <w:p w14:paraId="70AA6278" w14:textId="77777777" w:rsidR="001C4835" w:rsidRPr="00FA6FAE" w:rsidRDefault="001C4835" w:rsidP="001C4835">
                    <w:pPr>
                      <w:jc w:val="center"/>
                      <w:rPr>
                        <w:sz w:val="18"/>
                        <w:szCs w:val="18"/>
                      </w:rPr>
                    </w:pPr>
                    <w:r w:rsidRPr="00FA6FAE">
                      <w:rPr>
                        <w:rFonts w:hint="eastAsia"/>
                        <w:sz w:val="18"/>
                        <w:szCs w:val="18"/>
                      </w:rPr>
                      <w:t>期末</w:t>
                    </w:r>
                  </w:p>
                  <w:p w14:paraId="539078F3" w14:textId="77777777" w:rsidR="001C4835" w:rsidRPr="00FA6FAE" w:rsidRDefault="001C4835" w:rsidP="001C4835">
                    <w:pPr>
                      <w:jc w:val="center"/>
                      <w:rPr>
                        <w:sz w:val="18"/>
                        <w:szCs w:val="18"/>
                      </w:rPr>
                    </w:pPr>
                    <w:r w:rsidRPr="00FA6FAE">
                      <w:rPr>
                        <w:rFonts w:hint="eastAsia"/>
                        <w:sz w:val="18"/>
                        <w:szCs w:val="18"/>
                      </w:rPr>
                      <w:t>余额</w:t>
                    </w:r>
                  </w:p>
                </w:tc>
              </w:sdtContent>
            </w:sdt>
          </w:tr>
          <w:tr w:rsidR="001C4835" w14:paraId="5A2904B3" w14:textId="77777777" w:rsidTr="001C4835">
            <w:tc>
              <w:tcPr>
                <w:tcW w:w="676" w:type="pct"/>
                <w:vMerge/>
                <w:shd w:val="clear" w:color="auto" w:fill="auto"/>
              </w:tcPr>
              <w:p w14:paraId="184645E2" w14:textId="77777777" w:rsidR="001C4835" w:rsidRPr="00FA6FAE" w:rsidRDefault="001C4835" w:rsidP="001C4835">
                <w:pPr>
                  <w:jc w:val="center"/>
                  <w:rPr>
                    <w:sz w:val="18"/>
                    <w:szCs w:val="18"/>
                  </w:rPr>
                </w:pPr>
              </w:p>
            </w:tc>
            <w:tc>
              <w:tcPr>
                <w:tcW w:w="541" w:type="pct"/>
                <w:vMerge/>
                <w:shd w:val="clear" w:color="auto" w:fill="auto"/>
              </w:tcPr>
              <w:p w14:paraId="5AF3BE4D" w14:textId="77777777" w:rsidR="001C4835" w:rsidRPr="00FA6FAE" w:rsidRDefault="001C4835" w:rsidP="001C4835">
                <w:pPr>
                  <w:jc w:val="center"/>
                  <w:rPr>
                    <w:sz w:val="18"/>
                    <w:szCs w:val="18"/>
                  </w:rPr>
                </w:pPr>
              </w:p>
            </w:tc>
            <w:sdt>
              <w:sdtPr>
                <w:rPr>
                  <w:sz w:val="18"/>
                  <w:szCs w:val="18"/>
                </w:rPr>
                <w:tag w:val="_PLD_08b0381418824e1685e4223515aed1f1"/>
                <w:id w:val="-911934069"/>
                <w:lock w:val="sdtLocked"/>
              </w:sdtPr>
              <w:sdtEndPr/>
              <w:sdtContent>
                <w:tc>
                  <w:tcPr>
                    <w:tcW w:w="544" w:type="pct"/>
                    <w:shd w:val="clear" w:color="auto" w:fill="auto"/>
                    <w:vAlign w:val="center"/>
                  </w:tcPr>
                  <w:p w14:paraId="53D86996" w14:textId="77777777" w:rsidR="001C4835" w:rsidRPr="00FA6FAE" w:rsidRDefault="001C4835" w:rsidP="001C4835">
                    <w:pPr>
                      <w:jc w:val="center"/>
                      <w:rPr>
                        <w:sz w:val="18"/>
                        <w:szCs w:val="18"/>
                      </w:rPr>
                    </w:pPr>
                    <w:r w:rsidRPr="00FA6FAE">
                      <w:rPr>
                        <w:rFonts w:hint="eastAsia"/>
                        <w:sz w:val="18"/>
                        <w:szCs w:val="18"/>
                      </w:rPr>
                      <w:t>本期所得税前发生额</w:t>
                    </w:r>
                  </w:p>
                </w:tc>
              </w:sdtContent>
            </w:sdt>
            <w:sdt>
              <w:sdtPr>
                <w:rPr>
                  <w:sz w:val="18"/>
                  <w:szCs w:val="18"/>
                </w:rPr>
                <w:tag w:val="_PLD_b9b4a9789ab94b46aa682fa396296a6f"/>
                <w:id w:val="1038082515"/>
                <w:lock w:val="sdtLocked"/>
              </w:sdtPr>
              <w:sdtEndPr/>
              <w:sdtContent>
                <w:tc>
                  <w:tcPr>
                    <w:tcW w:w="469" w:type="pct"/>
                    <w:shd w:val="clear" w:color="auto" w:fill="auto"/>
                    <w:vAlign w:val="center"/>
                  </w:tcPr>
                  <w:p w14:paraId="305782A0" w14:textId="77777777" w:rsidR="001C4835" w:rsidRPr="00FA6FAE" w:rsidRDefault="001C4835" w:rsidP="001C4835">
                    <w:pPr>
                      <w:jc w:val="center"/>
                      <w:rPr>
                        <w:sz w:val="18"/>
                        <w:szCs w:val="18"/>
                      </w:rPr>
                    </w:pPr>
                    <w:r w:rsidRPr="00FA6FAE">
                      <w:rPr>
                        <w:rFonts w:hint="eastAsia"/>
                        <w:sz w:val="18"/>
                        <w:szCs w:val="18"/>
                      </w:rPr>
                      <w:t>减：前期计入其他综合收益当期转入损益</w:t>
                    </w:r>
                  </w:p>
                </w:tc>
              </w:sdtContent>
            </w:sdt>
            <w:tc>
              <w:tcPr>
                <w:tcW w:w="540" w:type="pct"/>
              </w:tcPr>
              <w:sdt>
                <w:sdtPr>
                  <w:rPr>
                    <w:rFonts w:hint="eastAsia"/>
                    <w:sz w:val="18"/>
                    <w:szCs w:val="18"/>
                  </w:rPr>
                  <w:tag w:val="_PLD_a38fa46c72bd4d5dbd427d2107ab58cc"/>
                  <w:id w:val="-669409826"/>
                  <w:lock w:val="sdtLocked"/>
                </w:sdtPr>
                <w:sdtEndPr/>
                <w:sdtContent>
                  <w:p w14:paraId="283AF384" w14:textId="77777777" w:rsidR="001C4835" w:rsidRPr="00FA6FAE" w:rsidRDefault="001C4835" w:rsidP="001C4835">
                    <w:pPr>
                      <w:jc w:val="center"/>
                      <w:rPr>
                        <w:sz w:val="18"/>
                        <w:szCs w:val="18"/>
                      </w:rPr>
                    </w:pPr>
                    <w:r w:rsidRPr="00FA6FAE">
                      <w:rPr>
                        <w:rFonts w:hint="eastAsia"/>
                        <w:sz w:val="18"/>
                        <w:szCs w:val="18"/>
                      </w:rPr>
                      <w:t>减：前期计入其他综合收益当期转入留存收益</w:t>
                    </w:r>
                  </w:p>
                </w:sdtContent>
              </w:sdt>
            </w:tc>
            <w:sdt>
              <w:sdtPr>
                <w:rPr>
                  <w:sz w:val="18"/>
                  <w:szCs w:val="18"/>
                </w:rPr>
                <w:tag w:val="_PLD_3aa0b45624ce4714ba49e23b657915b8"/>
                <w:id w:val="-1078821537"/>
                <w:lock w:val="sdtLocked"/>
              </w:sdtPr>
              <w:sdtEndPr/>
              <w:sdtContent>
                <w:tc>
                  <w:tcPr>
                    <w:tcW w:w="406" w:type="pct"/>
                    <w:shd w:val="clear" w:color="auto" w:fill="auto"/>
                    <w:vAlign w:val="center"/>
                  </w:tcPr>
                  <w:p w14:paraId="789CDC0D" w14:textId="77777777" w:rsidR="001C4835" w:rsidRPr="00FA6FAE" w:rsidRDefault="001C4835" w:rsidP="001C4835">
                    <w:pPr>
                      <w:jc w:val="center"/>
                      <w:rPr>
                        <w:sz w:val="18"/>
                        <w:szCs w:val="18"/>
                      </w:rPr>
                    </w:pPr>
                    <w:r w:rsidRPr="00FA6FAE">
                      <w:rPr>
                        <w:rFonts w:hint="eastAsia"/>
                        <w:sz w:val="18"/>
                        <w:szCs w:val="18"/>
                      </w:rPr>
                      <w:t>减：所得税费用</w:t>
                    </w:r>
                  </w:p>
                </w:tc>
              </w:sdtContent>
            </w:sdt>
            <w:sdt>
              <w:sdtPr>
                <w:rPr>
                  <w:sz w:val="18"/>
                  <w:szCs w:val="18"/>
                </w:rPr>
                <w:tag w:val="_PLD_8b3cddc1172740f1a089204a9d0cbe76"/>
                <w:id w:val="-224520633"/>
                <w:lock w:val="sdtLocked"/>
              </w:sdtPr>
              <w:sdtEndPr/>
              <w:sdtContent>
                <w:tc>
                  <w:tcPr>
                    <w:tcW w:w="608" w:type="pct"/>
                    <w:shd w:val="clear" w:color="auto" w:fill="auto"/>
                    <w:vAlign w:val="center"/>
                  </w:tcPr>
                  <w:p w14:paraId="34B2DB68" w14:textId="77777777" w:rsidR="001C4835" w:rsidRPr="00FA6FAE" w:rsidRDefault="001C4835" w:rsidP="001C4835">
                    <w:pPr>
                      <w:jc w:val="center"/>
                      <w:rPr>
                        <w:sz w:val="18"/>
                        <w:szCs w:val="18"/>
                      </w:rPr>
                    </w:pPr>
                    <w:r w:rsidRPr="00FA6FAE">
                      <w:rPr>
                        <w:rFonts w:hint="eastAsia"/>
                        <w:sz w:val="18"/>
                        <w:szCs w:val="18"/>
                      </w:rPr>
                      <w:t>税后归属于母公司</w:t>
                    </w:r>
                  </w:p>
                </w:tc>
              </w:sdtContent>
            </w:sdt>
            <w:sdt>
              <w:sdtPr>
                <w:rPr>
                  <w:sz w:val="18"/>
                  <w:szCs w:val="18"/>
                </w:rPr>
                <w:tag w:val="_PLD_addbe2b10c3b49449f4532c4ee8679a0"/>
                <w:id w:val="12573197"/>
                <w:lock w:val="sdtLocked"/>
              </w:sdtPr>
              <w:sdtEndPr/>
              <w:sdtContent>
                <w:tc>
                  <w:tcPr>
                    <w:tcW w:w="541" w:type="pct"/>
                    <w:shd w:val="clear" w:color="auto" w:fill="auto"/>
                    <w:vAlign w:val="center"/>
                  </w:tcPr>
                  <w:p w14:paraId="4C97E1D9" w14:textId="77777777" w:rsidR="001C4835" w:rsidRPr="00FA6FAE" w:rsidRDefault="001C4835" w:rsidP="001C4835">
                    <w:pPr>
                      <w:jc w:val="center"/>
                      <w:rPr>
                        <w:sz w:val="18"/>
                        <w:szCs w:val="18"/>
                      </w:rPr>
                    </w:pPr>
                    <w:r w:rsidRPr="00FA6FAE">
                      <w:rPr>
                        <w:rFonts w:hint="eastAsia"/>
                        <w:sz w:val="18"/>
                        <w:szCs w:val="18"/>
                      </w:rPr>
                      <w:t>税后归属于少数股东</w:t>
                    </w:r>
                  </w:p>
                </w:tc>
              </w:sdtContent>
            </w:sdt>
            <w:tc>
              <w:tcPr>
                <w:tcW w:w="675" w:type="pct"/>
                <w:vMerge/>
                <w:shd w:val="clear" w:color="auto" w:fill="auto"/>
              </w:tcPr>
              <w:p w14:paraId="79C01D17" w14:textId="77777777" w:rsidR="001C4835" w:rsidRPr="00FA6FAE" w:rsidRDefault="001C4835" w:rsidP="001C4835">
                <w:pPr>
                  <w:jc w:val="center"/>
                  <w:rPr>
                    <w:sz w:val="18"/>
                    <w:szCs w:val="18"/>
                  </w:rPr>
                </w:pPr>
              </w:p>
            </w:tc>
          </w:tr>
          <w:tr w:rsidR="001C4835" w14:paraId="26776CB7" w14:textId="77777777" w:rsidTr="001C4835">
            <w:sdt>
              <w:sdtPr>
                <w:rPr>
                  <w:sz w:val="18"/>
                  <w:szCs w:val="18"/>
                </w:rPr>
                <w:tag w:val="_PLD_b96033963bb045d6b35757f869c2a5dc"/>
                <w:id w:val="-1766375428"/>
                <w:lock w:val="sdtLocked"/>
              </w:sdtPr>
              <w:sdtEndPr/>
              <w:sdtContent>
                <w:tc>
                  <w:tcPr>
                    <w:tcW w:w="676" w:type="pct"/>
                    <w:shd w:val="clear" w:color="auto" w:fill="auto"/>
                    <w:vAlign w:val="center"/>
                  </w:tcPr>
                  <w:p w14:paraId="72A61EEA" w14:textId="77777777" w:rsidR="001C4835" w:rsidRPr="00FA6FAE" w:rsidRDefault="001C4835" w:rsidP="001C4835">
                    <w:pPr>
                      <w:rPr>
                        <w:sz w:val="18"/>
                        <w:szCs w:val="18"/>
                      </w:rPr>
                    </w:pPr>
                    <w:r w:rsidRPr="00FA6FAE">
                      <w:rPr>
                        <w:rFonts w:hint="eastAsia"/>
                        <w:sz w:val="18"/>
                        <w:szCs w:val="18"/>
                      </w:rPr>
                      <w:t>一、不能重分类进损益的其他综合收益</w:t>
                    </w:r>
                  </w:p>
                </w:tc>
              </w:sdtContent>
            </w:sdt>
            <w:tc>
              <w:tcPr>
                <w:tcW w:w="541" w:type="pct"/>
                <w:shd w:val="clear" w:color="auto" w:fill="auto"/>
              </w:tcPr>
              <w:p w14:paraId="69FCF9AE" w14:textId="77777777" w:rsidR="001C4835" w:rsidRPr="00FA6FAE" w:rsidRDefault="001C4835" w:rsidP="001C4835">
                <w:pPr>
                  <w:jc w:val="right"/>
                  <w:rPr>
                    <w:sz w:val="18"/>
                    <w:szCs w:val="18"/>
                  </w:rPr>
                </w:pPr>
                <w:r w:rsidRPr="00FA6FAE">
                  <w:rPr>
                    <w:rFonts w:hint="eastAsia"/>
                    <w:color w:val="000000"/>
                    <w:sz w:val="18"/>
                    <w:szCs w:val="18"/>
                  </w:rPr>
                  <w:t>160,000.00</w:t>
                </w:r>
              </w:p>
            </w:tc>
            <w:tc>
              <w:tcPr>
                <w:tcW w:w="544" w:type="pct"/>
                <w:shd w:val="clear" w:color="auto" w:fill="auto"/>
              </w:tcPr>
              <w:p w14:paraId="29038006" w14:textId="77777777" w:rsidR="001C4835" w:rsidRPr="00FA6FAE" w:rsidRDefault="001C4835" w:rsidP="001C4835">
                <w:pPr>
                  <w:jc w:val="right"/>
                  <w:rPr>
                    <w:sz w:val="18"/>
                    <w:szCs w:val="18"/>
                  </w:rPr>
                </w:pPr>
              </w:p>
            </w:tc>
            <w:tc>
              <w:tcPr>
                <w:tcW w:w="469" w:type="pct"/>
                <w:shd w:val="clear" w:color="auto" w:fill="auto"/>
              </w:tcPr>
              <w:p w14:paraId="06532AAB" w14:textId="77777777" w:rsidR="001C4835" w:rsidRPr="00FA6FAE" w:rsidRDefault="001C4835" w:rsidP="001C4835">
                <w:pPr>
                  <w:jc w:val="right"/>
                  <w:rPr>
                    <w:sz w:val="18"/>
                    <w:szCs w:val="18"/>
                  </w:rPr>
                </w:pPr>
              </w:p>
            </w:tc>
            <w:tc>
              <w:tcPr>
                <w:tcW w:w="540" w:type="pct"/>
              </w:tcPr>
              <w:p w14:paraId="3F989659" w14:textId="77777777" w:rsidR="001C4835" w:rsidRPr="00FA6FAE" w:rsidRDefault="001C4835" w:rsidP="001C4835">
                <w:pPr>
                  <w:jc w:val="right"/>
                  <w:rPr>
                    <w:sz w:val="18"/>
                    <w:szCs w:val="18"/>
                  </w:rPr>
                </w:pPr>
              </w:p>
            </w:tc>
            <w:tc>
              <w:tcPr>
                <w:tcW w:w="406" w:type="pct"/>
                <w:shd w:val="clear" w:color="auto" w:fill="auto"/>
              </w:tcPr>
              <w:p w14:paraId="5BCC9EF6" w14:textId="77777777" w:rsidR="001C4835" w:rsidRPr="00FA6FAE" w:rsidRDefault="001C4835" w:rsidP="001C4835">
                <w:pPr>
                  <w:jc w:val="right"/>
                  <w:rPr>
                    <w:sz w:val="18"/>
                    <w:szCs w:val="18"/>
                  </w:rPr>
                </w:pPr>
              </w:p>
            </w:tc>
            <w:tc>
              <w:tcPr>
                <w:tcW w:w="608" w:type="pct"/>
                <w:shd w:val="clear" w:color="auto" w:fill="auto"/>
              </w:tcPr>
              <w:p w14:paraId="53FB19E9" w14:textId="77777777" w:rsidR="001C4835" w:rsidRPr="00FA6FAE" w:rsidRDefault="001C4835" w:rsidP="001C4835">
                <w:pPr>
                  <w:jc w:val="right"/>
                  <w:rPr>
                    <w:sz w:val="18"/>
                    <w:szCs w:val="18"/>
                  </w:rPr>
                </w:pPr>
              </w:p>
            </w:tc>
            <w:tc>
              <w:tcPr>
                <w:tcW w:w="541" w:type="pct"/>
                <w:shd w:val="clear" w:color="auto" w:fill="auto"/>
              </w:tcPr>
              <w:p w14:paraId="631DD19D" w14:textId="77777777" w:rsidR="001C4835" w:rsidRPr="00FA6FAE" w:rsidRDefault="001C4835" w:rsidP="001C4835">
                <w:pPr>
                  <w:jc w:val="right"/>
                  <w:rPr>
                    <w:sz w:val="18"/>
                    <w:szCs w:val="18"/>
                  </w:rPr>
                </w:pPr>
              </w:p>
            </w:tc>
            <w:tc>
              <w:tcPr>
                <w:tcW w:w="675" w:type="pct"/>
                <w:shd w:val="clear" w:color="auto" w:fill="auto"/>
              </w:tcPr>
              <w:p w14:paraId="09FF694D" w14:textId="77777777" w:rsidR="001C4835" w:rsidRPr="00FA6FAE" w:rsidRDefault="001C4835" w:rsidP="001C4835">
                <w:pPr>
                  <w:jc w:val="right"/>
                  <w:rPr>
                    <w:sz w:val="18"/>
                    <w:szCs w:val="18"/>
                  </w:rPr>
                </w:pPr>
                <w:r w:rsidRPr="00FA6FAE">
                  <w:rPr>
                    <w:rFonts w:hint="eastAsia"/>
                    <w:color w:val="000000"/>
                    <w:sz w:val="18"/>
                    <w:szCs w:val="18"/>
                  </w:rPr>
                  <w:t>160,000.00</w:t>
                </w:r>
              </w:p>
            </w:tc>
          </w:tr>
          <w:tr w:rsidR="001C4835" w14:paraId="5EE24AB9" w14:textId="77777777" w:rsidTr="001C4835">
            <w:sdt>
              <w:sdtPr>
                <w:rPr>
                  <w:sz w:val="18"/>
                  <w:szCs w:val="18"/>
                </w:rPr>
                <w:tag w:val="_PLD_7b42172901564b6ab8ed88abade0e637"/>
                <w:id w:val="-293443979"/>
                <w:lock w:val="sdtLocked"/>
              </w:sdtPr>
              <w:sdtEndPr/>
              <w:sdtContent>
                <w:tc>
                  <w:tcPr>
                    <w:tcW w:w="676" w:type="pct"/>
                    <w:shd w:val="clear" w:color="auto" w:fill="auto"/>
                    <w:vAlign w:val="center"/>
                  </w:tcPr>
                  <w:p w14:paraId="4E9275BB" w14:textId="77777777" w:rsidR="001C4835" w:rsidRPr="00FA6FAE" w:rsidRDefault="001C4835" w:rsidP="001C4835">
                    <w:pPr>
                      <w:rPr>
                        <w:sz w:val="18"/>
                        <w:szCs w:val="18"/>
                      </w:rPr>
                    </w:pPr>
                    <w:r w:rsidRPr="00FA6FAE">
                      <w:rPr>
                        <w:rFonts w:hint="eastAsia"/>
                        <w:sz w:val="18"/>
                        <w:szCs w:val="18"/>
                      </w:rPr>
                      <w:t>其中：重新计量设定受益计划变动额</w:t>
                    </w:r>
                  </w:p>
                </w:tc>
              </w:sdtContent>
            </w:sdt>
            <w:tc>
              <w:tcPr>
                <w:tcW w:w="541" w:type="pct"/>
                <w:shd w:val="clear" w:color="auto" w:fill="auto"/>
              </w:tcPr>
              <w:p w14:paraId="63BB6B30" w14:textId="77777777" w:rsidR="001C4835" w:rsidRPr="00FA6FAE" w:rsidRDefault="001C4835" w:rsidP="001C4835">
                <w:pPr>
                  <w:jc w:val="right"/>
                  <w:rPr>
                    <w:sz w:val="18"/>
                    <w:szCs w:val="18"/>
                  </w:rPr>
                </w:pPr>
                <w:r w:rsidRPr="00FA6FAE">
                  <w:rPr>
                    <w:rFonts w:hint="eastAsia"/>
                    <w:color w:val="000000"/>
                    <w:sz w:val="18"/>
                    <w:szCs w:val="18"/>
                  </w:rPr>
                  <w:t>160,000.00</w:t>
                </w:r>
              </w:p>
            </w:tc>
            <w:tc>
              <w:tcPr>
                <w:tcW w:w="544" w:type="pct"/>
                <w:shd w:val="clear" w:color="auto" w:fill="auto"/>
              </w:tcPr>
              <w:p w14:paraId="280BEBA1" w14:textId="77777777" w:rsidR="001C4835" w:rsidRPr="00FA6FAE" w:rsidRDefault="001C4835" w:rsidP="001C4835">
                <w:pPr>
                  <w:jc w:val="right"/>
                  <w:rPr>
                    <w:sz w:val="18"/>
                    <w:szCs w:val="18"/>
                  </w:rPr>
                </w:pPr>
              </w:p>
            </w:tc>
            <w:tc>
              <w:tcPr>
                <w:tcW w:w="469" w:type="pct"/>
                <w:shd w:val="clear" w:color="auto" w:fill="auto"/>
              </w:tcPr>
              <w:p w14:paraId="6C5B3522" w14:textId="77777777" w:rsidR="001C4835" w:rsidRPr="00FA6FAE" w:rsidRDefault="001C4835" w:rsidP="001C4835">
                <w:pPr>
                  <w:jc w:val="right"/>
                  <w:rPr>
                    <w:sz w:val="18"/>
                    <w:szCs w:val="18"/>
                  </w:rPr>
                </w:pPr>
              </w:p>
            </w:tc>
            <w:tc>
              <w:tcPr>
                <w:tcW w:w="540" w:type="pct"/>
              </w:tcPr>
              <w:p w14:paraId="02125BA8" w14:textId="77777777" w:rsidR="001C4835" w:rsidRPr="00FA6FAE" w:rsidRDefault="001C4835" w:rsidP="001C4835">
                <w:pPr>
                  <w:jc w:val="right"/>
                  <w:rPr>
                    <w:sz w:val="18"/>
                    <w:szCs w:val="18"/>
                  </w:rPr>
                </w:pPr>
              </w:p>
            </w:tc>
            <w:tc>
              <w:tcPr>
                <w:tcW w:w="406" w:type="pct"/>
                <w:shd w:val="clear" w:color="auto" w:fill="auto"/>
              </w:tcPr>
              <w:p w14:paraId="1552EAB7" w14:textId="77777777" w:rsidR="001C4835" w:rsidRPr="00FA6FAE" w:rsidRDefault="001C4835" w:rsidP="001C4835">
                <w:pPr>
                  <w:jc w:val="right"/>
                  <w:rPr>
                    <w:sz w:val="18"/>
                    <w:szCs w:val="18"/>
                  </w:rPr>
                </w:pPr>
              </w:p>
            </w:tc>
            <w:tc>
              <w:tcPr>
                <w:tcW w:w="608" w:type="pct"/>
                <w:shd w:val="clear" w:color="auto" w:fill="auto"/>
              </w:tcPr>
              <w:p w14:paraId="2903282E" w14:textId="77777777" w:rsidR="001C4835" w:rsidRPr="00FA6FAE" w:rsidRDefault="001C4835" w:rsidP="001C4835">
                <w:pPr>
                  <w:jc w:val="right"/>
                  <w:rPr>
                    <w:sz w:val="18"/>
                    <w:szCs w:val="18"/>
                  </w:rPr>
                </w:pPr>
              </w:p>
            </w:tc>
            <w:tc>
              <w:tcPr>
                <w:tcW w:w="541" w:type="pct"/>
                <w:shd w:val="clear" w:color="auto" w:fill="auto"/>
              </w:tcPr>
              <w:p w14:paraId="792931F1" w14:textId="77777777" w:rsidR="001C4835" w:rsidRPr="00FA6FAE" w:rsidRDefault="001C4835" w:rsidP="001C4835">
                <w:pPr>
                  <w:jc w:val="right"/>
                  <w:rPr>
                    <w:sz w:val="18"/>
                    <w:szCs w:val="18"/>
                  </w:rPr>
                </w:pPr>
              </w:p>
            </w:tc>
            <w:tc>
              <w:tcPr>
                <w:tcW w:w="675" w:type="pct"/>
                <w:shd w:val="clear" w:color="auto" w:fill="auto"/>
              </w:tcPr>
              <w:p w14:paraId="3C6DE476" w14:textId="77777777" w:rsidR="001C4835" w:rsidRPr="00FA6FAE" w:rsidRDefault="001C4835" w:rsidP="001C4835">
                <w:pPr>
                  <w:jc w:val="right"/>
                  <w:rPr>
                    <w:sz w:val="18"/>
                    <w:szCs w:val="18"/>
                  </w:rPr>
                </w:pPr>
                <w:r w:rsidRPr="00FA6FAE">
                  <w:rPr>
                    <w:rFonts w:hint="eastAsia"/>
                    <w:color w:val="000000"/>
                    <w:sz w:val="18"/>
                    <w:szCs w:val="18"/>
                  </w:rPr>
                  <w:t>160,000.00</w:t>
                </w:r>
              </w:p>
            </w:tc>
          </w:tr>
          <w:tr w:rsidR="001C4835" w14:paraId="53D28E78" w14:textId="77777777" w:rsidTr="001C4835">
            <w:sdt>
              <w:sdtPr>
                <w:rPr>
                  <w:sz w:val="18"/>
                  <w:szCs w:val="18"/>
                </w:rPr>
                <w:tag w:val="_PLD_8ef94ea8e8c64a679a9c004782dc0d42"/>
                <w:id w:val="-292828914"/>
                <w:lock w:val="sdtLocked"/>
              </w:sdtPr>
              <w:sdtEndPr/>
              <w:sdtContent>
                <w:tc>
                  <w:tcPr>
                    <w:tcW w:w="676" w:type="pct"/>
                    <w:shd w:val="clear" w:color="auto" w:fill="auto"/>
                    <w:vAlign w:val="center"/>
                  </w:tcPr>
                  <w:p w14:paraId="2A597C77" w14:textId="77777777" w:rsidR="001C4835" w:rsidRPr="00FA6FAE" w:rsidRDefault="001C4835" w:rsidP="001C4835">
                    <w:pPr>
                      <w:rPr>
                        <w:sz w:val="18"/>
                        <w:szCs w:val="18"/>
                      </w:rPr>
                    </w:pPr>
                    <w:r w:rsidRPr="00FA6FAE">
                      <w:rPr>
                        <w:rFonts w:hint="eastAsia"/>
                        <w:sz w:val="18"/>
                        <w:szCs w:val="18"/>
                      </w:rPr>
                      <w:t xml:space="preserve">  权益法下不能转损益的其他综合收益</w:t>
                    </w:r>
                  </w:p>
                </w:tc>
              </w:sdtContent>
            </w:sdt>
            <w:tc>
              <w:tcPr>
                <w:tcW w:w="541" w:type="pct"/>
                <w:shd w:val="clear" w:color="auto" w:fill="auto"/>
              </w:tcPr>
              <w:p w14:paraId="4608B23A" w14:textId="77777777" w:rsidR="001C4835" w:rsidRPr="00FA6FAE" w:rsidRDefault="001C4835" w:rsidP="001C4835">
                <w:pPr>
                  <w:jc w:val="right"/>
                  <w:rPr>
                    <w:sz w:val="18"/>
                    <w:szCs w:val="18"/>
                  </w:rPr>
                </w:pPr>
              </w:p>
            </w:tc>
            <w:tc>
              <w:tcPr>
                <w:tcW w:w="544" w:type="pct"/>
                <w:shd w:val="clear" w:color="auto" w:fill="auto"/>
              </w:tcPr>
              <w:p w14:paraId="56AA4278" w14:textId="77777777" w:rsidR="001C4835" w:rsidRPr="00FA6FAE" w:rsidRDefault="001C4835" w:rsidP="001C4835">
                <w:pPr>
                  <w:jc w:val="right"/>
                  <w:rPr>
                    <w:sz w:val="18"/>
                    <w:szCs w:val="18"/>
                  </w:rPr>
                </w:pPr>
              </w:p>
            </w:tc>
            <w:tc>
              <w:tcPr>
                <w:tcW w:w="469" w:type="pct"/>
                <w:shd w:val="clear" w:color="auto" w:fill="auto"/>
              </w:tcPr>
              <w:p w14:paraId="5CC4E8E8" w14:textId="77777777" w:rsidR="001C4835" w:rsidRPr="00FA6FAE" w:rsidRDefault="001C4835" w:rsidP="001C4835">
                <w:pPr>
                  <w:jc w:val="right"/>
                  <w:rPr>
                    <w:sz w:val="18"/>
                    <w:szCs w:val="18"/>
                  </w:rPr>
                </w:pPr>
              </w:p>
            </w:tc>
            <w:tc>
              <w:tcPr>
                <w:tcW w:w="540" w:type="pct"/>
              </w:tcPr>
              <w:p w14:paraId="0927FB07" w14:textId="77777777" w:rsidR="001C4835" w:rsidRPr="00FA6FAE" w:rsidRDefault="001C4835" w:rsidP="001C4835">
                <w:pPr>
                  <w:jc w:val="right"/>
                  <w:rPr>
                    <w:sz w:val="18"/>
                    <w:szCs w:val="18"/>
                  </w:rPr>
                </w:pPr>
              </w:p>
            </w:tc>
            <w:tc>
              <w:tcPr>
                <w:tcW w:w="406" w:type="pct"/>
                <w:shd w:val="clear" w:color="auto" w:fill="auto"/>
              </w:tcPr>
              <w:p w14:paraId="5DD600DA" w14:textId="77777777" w:rsidR="001C4835" w:rsidRPr="00FA6FAE" w:rsidRDefault="001C4835" w:rsidP="001C4835">
                <w:pPr>
                  <w:jc w:val="right"/>
                  <w:rPr>
                    <w:sz w:val="18"/>
                    <w:szCs w:val="18"/>
                  </w:rPr>
                </w:pPr>
              </w:p>
            </w:tc>
            <w:tc>
              <w:tcPr>
                <w:tcW w:w="608" w:type="pct"/>
                <w:shd w:val="clear" w:color="auto" w:fill="auto"/>
              </w:tcPr>
              <w:p w14:paraId="75EB85B5" w14:textId="77777777" w:rsidR="001C4835" w:rsidRPr="00FA6FAE" w:rsidRDefault="001C4835" w:rsidP="001C4835">
                <w:pPr>
                  <w:jc w:val="right"/>
                  <w:rPr>
                    <w:sz w:val="18"/>
                    <w:szCs w:val="18"/>
                  </w:rPr>
                </w:pPr>
              </w:p>
            </w:tc>
            <w:tc>
              <w:tcPr>
                <w:tcW w:w="541" w:type="pct"/>
                <w:shd w:val="clear" w:color="auto" w:fill="auto"/>
              </w:tcPr>
              <w:p w14:paraId="67755AC6" w14:textId="77777777" w:rsidR="001C4835" w:rsidRPr="00FA6FAE" w:rsidRDefault="001C4835" w:rsidP="001C4835">
                <w:pPr>
                  <w:jc w:val="right"/>
                  <w:rPr>
                    <w:sz w:val="18"/>
                    <w:szCs w:val="18"/>
                  </w:rPr>
                </w:pPr>
              </w:p>
            </w:tc>
            <w:tc>
              <w:tcPr>
                <w:tcW w:w="675" w:type="pct"/>
                <w:shd w:val="clear" w:color="auto" w:fill="auto"/>
              </w:tcPr>
              <w:p w14:paraId="1C285F09" w14:textId="77777777" w:rsidR="001C4835" w:rsidRPr="00FA6FAE" w:rsidRDefault="001C4835" w:rsidP="001C4835">
                <w:pPr>
                  <w:jc w:val="right"/>
                  <w:rPr>
                    <w:sz w:val="18"/>
                    <w:szCs w:val="18"/>
                  </w:rPr>
                </w:pPr>
              </w:p>
            </w:tc>
          </w:tr>
          <w:tr w:rsidR="001C4835" w14:paraId="6471A412" w14:textId="77777777" w:rsidTr="001C4835">
            <w:sdt>
              <w:sdtPr>
                <w:rPr>
                  <w:sz w:val="18"/>
                  <w:szCs w:val="18"/>
                </w:rPr>
                <w:tag w:val="_PLD_071a59f937d84467bd4e99d5ed8b0958"/>
                <w:id w:val="-1905361770"/>
                <w:lock w:val="sdtLocked"/>
              </w:sdtPr>
              <w:sdtEndPr/>
              <w:sdtContent>
                <w:tc>
                  <w:tcPr>
                    <w:tcW w:w="676" w:type="pct"/>
                    <w:shd w:val="clear" w:color="auto" w:fill="auto"/>
                    <w:vAlign w:val="center"/>
                  </w:tcPr>
                  <w:p w14:paraId="4FB08642" w14:textId="77777777" w:rsidR="001C4835" w:rsidRPr="00FA6FAE" w:rsidRDefault="001C4835" w:rsidP="001C4835">
                    <w:pPr>
                      <w:ind w:firstLineChars="100" w:firstLine="180"/>
                      <w:rPr>
                        <w:sz w:val="18"/>
                        <w:szCs w:val="18"/>
                      </w:rPr>
                    </w:pPr>
                    <w:r w:rsidRPr="00FA6FAE">
                      <w:rPr>
                        <w:rFonts w:hint="eastAsia"/>
                        <w:sz w:val="18"/>
                        <w:szCs w:val="18"/>
                      </w:rPr>
                      <w:t>其他权益工具投资公允价值变动</w:t>
                    </w:r>
                  </w:p>
                </w:tc>
              </w:sdtContent>
            </w:sdt>
            <w:tc>
              <w:tcPr>
                <w:tcW w:w="541" w:type="pct"/>
                <w:shd w:val="clear" w:color="auto" w:fill="auto"/>
              </w:tcPr>
              <w:p w14:paraId="421B64B3" w14:textId="77777777" w:rsidR="001C4835" w:rsidRPr="00FA6FAE" w:rsidRDefault="001C4835" w:rsidP="001C4835">
                <w:pPr>
                  <w:jc w:val="right"/>
                  <w:rPr>
                    <w:sz w:val="18"/>
                    <w:szCs w:val="18"/>
                  </w:rPr>
                </w:pPr>
              </w:p>
            </w:tc>
            <w:tc>
              <w:tcPr>
                <w:tcW w:w="544" w:type="pct"/>
                <w:shd w:val="clear" w:color="auto" w:fill="auto"/>
              </w:tcPr>
              <w:p w14:paraId="2FF2EEE3" w14:textId="77777777" w:rsidR="001C4835" w:rsidRPr="00FA6FAE" w:rsidRDefault="001C4835" w:rsidP="001C4835">
                <w:pPr>
                  <w:jc w:val="right"/>
                  <w:rPr>
                    <w:sz w:val="18"/>
                    <w:szCs w:val="18"/>
                  </w:rPr>
                </w:pPr>
              </w:p>
            </w:tc>
            <w:tc>
              <w:tcPr>
                <w:tcW w:w="469" w:type="pct"/>
                <w:shd w:val="clear" w:color="auto" w:fill="auto"/>
              </w:tcPr>
              <w:p w14:paraId="15C3355D" w14:textId="77777777" w:rsidR="001C4835" w:rsidRPr="00FA6FAE" w:rsidRDefault="001C4835" w:rsidP="001C4835">
                <w:pPr>
                  <w:jc w:val="right"/>
                  <w:rPr>
                    <w:sz w:val="18"/>
                    <w:szCs w:val="18"/>
                  </w:rPr>
                </w:pPr>
              </w:p>
            </w:tc>
            <w:tc>
              <w:tcPr>
                <w:tcW w:w="540" w:type="pct"/>
              </w:tcPr>
              <w:p w14:paraId="7CE2DB6A" w14:textId="77777777" w:rsidR="001C4835" w:rsidRPr="00FA6FAE" w:rsidRDefault="001C4835" w:rsidP="001C4835">
                <w:pPr>
                  <w:jc w:val="right"/>
                  <w:rPr>
                    <w:sz w:val="18"/>
                    <w:szCs w:val="18"/>
                  </w:rPr>
                </w:pPr>
              </w:p>
            </w:tc>
            <w:tc>
              <w:tcPr>
                <w:tcW w:w="406" w:type="pct"/>
                <w:shd w:val="clear" w:color="auto" w:fill="auto"/>
              </w:tcPr>
              <w:p w14:paraId="26087F46" w14:textId="77777777" w:rsidR="001C4835" w:rsidRPr="00FA6FAE" w:rsidRDefault="001C4835" w:rsidP="001C4835">
                <w:pPr>
                  <w:jc w:val="right"/>
                  <w:rPr>
                    <w:sz w:val="18"/>
                    <w:szCs w:val="18"/>
                  </w:rPr>
                </w:pPr>
              </w:p>
            </w:tc>
            <w:tc>
              <w:tcPr>
                <w:tcW w:w="608" w:type="pct"/>
                <w:shd w:val="clear" w:color="auto" w:fill="auto"/>
              </w:tcPr>
              <w:p w14:paraId="2F076D62" w14:textId="77777777" w:rsidR="001C4835" w:rsidRPr="00FA6FAE" w:rsidRDefault="001C4835" w:rsidP="001C4835">
                <w:pPr>
                  <w:jc w:val="right"/>
                  <w:rPr>
                    <w:sz w:val="18"/>
                    <w:szCs w:val="18"/>
                  </w:rPr>
                </w:pPr>
              </w:p>
            </w:tc>
            <w:tc>
              <w:tcPr>
                <w:tcW w:w="541" w:type="pct"/>
                <w:shd w:val="clear" w:color="auto" w:fill="auto"/>
              </w:tcPr>
              <w:p w14:paraId="4AFC10FB" w14:textId="77777777" w:rsidR="001C4835" w:rsidRPr="00FA6FAE" w:rsidRDefault="001C4835" w:rsidP="001C4835">
                <w:pPr>
                  <w:jc w:val="right"/>
                  <w:rPr>
                    <w:sz w:val="18"/>
                    <w:szCs w:val="18"/>
                  </w:rPr>
                </w:pPr>
              </w:p>
            </w:tc>
            <w:tc>
              <w:tcPr>
                <w:tcW w:w="675" w:type="pct"/>
                <w:shd w:val="clear" w:color="auto" w:fill="auto"/>
              </w:tcPr>
              <w:p w14:paraId="432458DB" w14:textId="77777777" w:rsidR="001C4835" w:rsidRPr="00FA6FAE" w:rsidRDefault="001C4835" w:rsidP="001C4835">
                <w:pPr>
                  <w:jc w:val="right"/>
                  <w:rPr>
                    <w:sz w:val="18"/>
                    <w:szCs w:val="18"/>
                  </w:rPr>
                </w:pPr>
              </w:p>
            </w:tc>
          </w:tr>
          <w:tr w:rsidR="001C4835" w14:paraId="52D69C93" w14:textId="77777777" w:rsidTr="001C4835">
            <w:sdt>
              <w:sdtPr>
                <w:rPr>
                  <w:sz w:val="18"/>
                  <w:szCs w:val="18"/>
                </w:rPr>
                <w:tag w:val="_PLD_cb9214acfda8482a8c8491881c32ef7c"/>
                <w:id w:val="-312028291"/>
                <w:lock w:val="sdtLocked"/>
              </w:sdtPr>
              <w:sdtEndPr/>
              <w:sdtContent>
                <w:tc>
                  <w:tcPr>
                    <w:tcW w:w="676" w:type="pct"/>
                    <w:shd w:val="clear" w:color="auto" w:fill="auto"/>
                    <w:vAlign w:val="center"/>
                  </w:tcPr>
                  <w:p w14:paraId="76B0308F" w14:textId="77777777" w:rsidR="001C4835" w:rsidRPr="00FA6FAE" w:rsidRDefault="001C4835" w:rsidP="001C4835">
                    <w:pPr>
                      <w:ind w:firstLineChars="100" w:firstLine="180"/>
                      <w:rPr>
                        <w:sz w:val="18"/>
                        <w:szCs w:val="18"/>
                      </w:rPr>
                    </w:pPr>
                    <w:r w:rsidRPr="00FA6FAE">
                      <w:rPr>
                        <w:rFonts w:hint="eastAsia"/>
                        <w:sz w:val="18"/>
                        <w:szCs w:val="18"/>
                      </w:rPr>
                      <w:t>企业自身信用风险公允价值变动</w:t>
                    </w:r>
                  </w:p>
                </w:tc>
              </w:sdtContent>
            </w:sdt>
            <w:tc>
              <w:tcPr>
                <w:tcW w:w="541" w:type="pct"/>
                <w:shd w:val="clear" w:color="auto" w:fill="auto"/>
              </w:tcPr>
              <w:p w14:paraId="6043DEF9" w14:textId="77777777" w:rsidR="001C4835" w:rsidRPr="00FA6FAE" w:rsidRDefault="001C4835" w:rsidP="001C4835">
                <w:pPr>
                  <w:jc w:val="right"/>
                  <w:rPr>
                    <w:sz w:val="18"/>
                    <w:szCs w:val="18"/>
                  </w:rPr>
                </w:pPr>
              </w:p>
            </w:tc>
            <w:tc>
              <w:tcPr>
                <w:tcW w:w="544" w:type="pct"/>
                <w:shd w:val="clear" w:color="auto" w:fill="auto"/>
              </w:tcPr>
              <w:p w14:paraId="26CDEE92" w14:textId="77777777" w:rsidR="001C4835" w:rsidRPr="00FA6FAE" w:rsidRDefault="001C4835" w:rsidP="001C4835">
                <w:pPr>
                  <w:jc w:val="right"/>
                  <w:rPr>
                    <w:sz w:val="18"/>
                    <w:szCs w:val="18"/>
                  </w:rPr>
                </w:pPr>
              </w:p>
            </w:tc>
            <w:tc>
              <w:tcPr>
                <w:tcW w:w="469" w:type="pct"/>
                <w:shd w:val="clear" w:color="auto" w:fill="auto"/>
              </w:tcPr>
              <w:p w14:paraId="45461109" w14:textId="77777777" w:rsidR="001C4835" w:rsidRPr="00FA6FAE" w:rsidRDefault="001C4835" w:rsidP="001C4835">
                <w:pPr>
                  <w:jc w:val="right"/>
                  <w:rPr>
                    <w:sz w:val="18"/>
                    <w:szCs w:val="18"/>
                  </w:rPr>
                </w:pPr>
              </w:p>
            </w:tc>
            <w:tc>
              <w:tcPr>
                <w:tcW w:w="540" w:type="pct"/>
              </w:tcPr>
              <w:p w14:paraId="2C085060" w14:textId="77777777" w:rsidR="001C4835" w:rsidRPr="00FA6FAE" w:rsidRDefault="001C4835" w:rsidP="001C4835">
                <w:pPr>
                  <w:jc w:val="right"/>
                  <w:rPr>
                    <w:sz w:val="18"/>
                    <w:szCs w:val="18"/>
                  </w:rPr>
                </w:pPr>
              </w:p>
            </w:tc>
            <w:tc>
              <w:tcPr>
                <w:tcW w:w="406" w:type="pct"/>
                <w:shd w:val="clear" w:color="auto" w:fill="auto"/>
              </w:tcPr>
              <w:p w14:paraId="56003F00" w14:textId="77777777" w:rsidR="001C4835" w:rsidRPr="00FA6FAE" w:rsidRDefault="001C4835" w:rsidP="001C4835">
                <w:pPr>
                  <w:jc w:val="right"/>
                  <w:rPr>
                    <w:sz w:val="18"/>
                    <w:szCs w:val="18"/>
                  </w:rPr>
                </w:pPr>
              </w:p>
            </w:tc>
            <w:tc>
              <w:tcPr>
                <w:tcW w:w="608" w:type="pct"/>
                <w:shd w:val="clear" w:color="auto" w:fill="auto"/>
              </w:tcPr>
              <w:p w14:paraId="627DD1D1" w14:textId="77777777" w:rsidR="001C4835" w:rsidRPr="00FA6FAE" w:rsidRDefault="001C4835" w:rsidP="001C4835">
                <w:pPr>
                  <w:jc w:val="right"/>
                  <w:rPr>
                    <w:sz w:val="18"/>
                    <w:szCs w:val="18"/>
                  </w:rPr>
                </w:pPr>
              </w:p>
            </w:tc>
            <w:tc>
              <w:tcPr>
                <w:tcW w:w="541" w:type="pct"/>
                <w:shd w:val="clear" w:color="auto" w:fill="auto"/>
              </w:tcPr>
              <w:p w14:paraId="0FE73192" w14:textId="77777777" w:rsidR="001C4835" w:rsidRPr="00FA6FAE" w:rsidRDefault="001C4835" w:rsidP="001C4835">
                <w:pPr>
                  <w:jc w:val="right"/>
                  <w:rPr>
                    <w:sz w:val="18"/>
                    <w:szCs w:val="18"/>
                  </w:rPr>
                </w:pPr>
              </w:p>
            </w:tc>
            <w:tc>
              <w:tcPr>
                <w:tcW w:w="675" w:type="pct"/>
                <w:shd w:val="clear" w:color="auto" w:fill="auto"/>
              </w:tcPr>
              <w:p w14:paraId="33655E12" w14:textId="77777777" w:rsidR="001C4835" w:rsidRPr="00FA6FAE" w:rsidRDefault="001C4835" w:rsidP="001C4835">
                <w:pPr>
                  <w:jc w:val="right"/>
                  <w:rPr>
                    <w:sz w:val="18"/>
                    <w:szCs w:val="18"/>
                  </w:rPr>
                </w:pPr>
              </w:p>
            </w:tc>
          </w:tr>
          <w:tr w:rsidR="001C4835" w14:paraId="4620A144" w14:textId="77777777" w:rsidTr="001C4835">
            <w:sdt>
              <w:sdtPr>
                <w:rPr>
                  <w:sz w:val="18"/>
                  <w:szCs w:val="18"/>
                </w:rPr>
                <w:tag w:val="_PLD_df0889046b734fe196430c1e5cdf2719"/>
                <w:id w:val="-789742628"/>
                <w:lock w:val="sdtLocked"/>
              </w:sdtPr>
              <w:sdtEndPr/>
              <w:sdtContent>
                <w:tc>
                  <w:tcPr>
                    <w:tcW w:w="676" w:type="pct"/>
                    <w:shd w:val="clear" w:color="auto" w:fill="auto"/>
                  </w:tcPr>
                  <w:p w14:paraId="0E418A8C" w14:textId="77777777" w:rsidR="001C4835" w:rsidRPr="00FA6FAE" w:rsidRDefault="001C4835" w:rsidP="001C4835">
                    <w:pPr>
                      <w:rPr>
                        <w:sz w:val="18"/>
                        <w:szCs w:val="18"/>
                      </w:rPr>
                    </w:pPr>
                    <w:r w:rsidRPr="00FA6FAE">
                      <w:rPr>
                        <w:rFonts w:hint="eastAsia"/>
                        <w:sz w:val="18"/>
                        <w:szCs w:val="18"/>
                      </w:rPr>
                      <w:t>二、将重分类进损益的其他综合收益</w:t>
                    </w:r>
                  </w:p>
                </w:tc>
              </w:sdtContent>
            </w:sdt>
            <w:tc>
              <w:tcPr>
                <w:tcW w:w="541" w:type="pct"/>
                <w:shd w:val="clear" w:color="auto" w:fill="auto"/>
              </w:tcPr>
              <w:p w14:paraId="036CD9DB" w14:textId="77777777" w:rsidR="001C4835" w:rsidRPr="00FA6FAE" w:rsidRDefault="001C4835" w:rsidP="001C4835">
                <w:pPr>
                  <w:jc w:val="right"/>
                  <w:rPr>
                    <w:sz w:val="18"/>
                    <w:szCs w:val="18"/>
                  </w:rPr>
                </w:pPr>
                <w:r w:rsidRPr="00FA6FAE">
                  <w:rPr>
                    <w:rFonts w:hint="eastAsia"/>
                    <w:color w:val="000000"/>
                    <w:sz w:val="18"/>
                    <w:szCs w:val="18"/>
                  </w:rPr>
                  <w:t>2,594,544.50</w:t>
                </w:r>
              </w:p>
            </w:tc>
            <w:tc>
              <w:tcPr>
                <w:tcW w:w="544" w:type="pct"/>
                <w:shd w:val="clear" w:color="auto" w:fill="auto"/>
              </w:tcPr>
              <w:p w14:paraId="01EE547E" w14:textId="77777777" w:rsidR="001C4835" w:rsidRPr="00FA6FAE" w:rsidRDefault="001C4835" w:rsidP="001C4835">
                <w:pPr>
                  <w:jc w:val="right"/>
                  <w:rPr>
                    <w:sz w:val="18"/>
                    <w:szCs w:val="18"/>
                  </w:rPr>
                </w:pPr>
                <w:r w:rsidRPr="00FA6FAE">
                  <w:rPr>
                    <w:rFonts w:hint="eastAsia"/>
                    <w:color w:val="000000"/>
                    <w:sz w:val="18"/>
                    <w:szCs w:val="18"/>
                  </w:rPr>
                  <w:t>-3,422,726.42</w:t>
                </w:r>
              </w:p>
            </w:tc>
            <w:tc>
              <w:tcPr>
                <w:tcW w:w="469" w:type="pct"/>
                <w:shd w:val="clear" w:color="auto" w:fill="auto"/>
              </w:tcPr>
              <w:p w14:paraId="2F2C2683" w14:textId="77777777" w:rsidR="001C4835" w:rsidRPr="00FA6FAE" w:rsidRDefault="001C4835" w:rsidP="001C4835">
                <w:pPr>
                  <w:jc w:val="right"/>
                  <w:rPr>
                    <w:sz w:val="18"/>
                    <w:szCs w:val="18"/>
                  </w:rPr>
                </w:pPr>
              </w:p>
            </w:tc>
            <w:tc>
              <w:tcPr>
                <w:tcW w:w="540" w:type="pct"/>
              </w:tcPr>
              <w:p w14:paraId="4BCE4708" w14:textId="77777777" w:rsidR="001C4835" w:rsidRPr="00FA6FAE" w:rsidRDefault="001C4835" w:rsidP="001C4835">
                <w:pPr>
                  <w:jc w:val="right"/>
                  <w:rPr>
                    <w:sz w:val="18"/>
                    <w:szCs w:val="18"/>
                  </w:rPr>
                </w:pPr>
              </w:p>
            </w:tc>
            <w:tc>
              <w:tcPr>
                <w:tcW w:w="406" w:type="pct"/>
                <w:shd w:val="clear" w:color="auto" w:fill="auto"/>
              </w:tcPr>
              <w:p w14:paraId="4387EDC6" w14:textId="77777777" w:rsidR="001C4835" w:rsidRPr="00FA6FAE" w:rsidRDefault="001C4835" w:rsidP="001C4835">
                <w:pPr>
                  <w:jc w:val="right"/>
                  <w:rPr>
                    <w:sz w:val="18"/>
                    <w:szCs w:val="18"/>
                  </w:rPr>
                </w:pPr>
              </w:p>
            </w:tc>
            <w:tc>
              <w:tcPr>
                <w:tcW w:w="608" w:type="pct"/>
                <w:shd w:val="clear" w:color="auto" w:fill="auto"/>
              </w:tcPr>
              <w:p w14:paraId="50B9A609" w14:textId="77777777" w:rsidR="001C4835" w:rsidRPr="00FA6FAE" w:rsidRDefault="001C4835" w:rsidP="001C4835">
                <w:pPr>
                  <w:jc w:val="right"/>
                  <w:rPr>
                    <w:sz w:val="18"/>
                    <w:szCs w:val="18"/>
                  </w:rPr>
                </w:pPr>
                <w:r w:rsidRPr="00FA6FAE">
                  <w:rPr>
                    <w:rFonts w:hint="eastAsia"/>
                    <w:color w:val="000000"/>
                    <w:sz w:val="18"/>
                    <w:szCs w:val="18"/>
                  </w:rPr>
                  <w:t>-3,079,969.09</w:t>
                </w:r>
              </w:p>
            </w:tc>
            <w:tc>
              <w:tcPr>
                <w:tcW w:w="541" w:type="pct"/>
                <w:shd w:val="clear" w:color="auto" w:fill="auto"/>
              </w:tcPr>
              <w:p w14:paraId="7D2390B1" w14:textId="77777777" w:rsidR="001C4835" w:rsidRPr="00FA6FAE" w:rsidRDefault="001C4835" w:rsidP="001C4835">
                <w:pPr>
                  <w:jc w:val="right"/>
                  <w:rPr>
                    <w:sz w:val="18"/>
                    <w:szCs w:val="18"/>
                  </w:rPr>
                </w:pPr>
                <w:r w:rsidRPr="00FA6FAE">
                  <w:rPr>
                    <w:sz w:val="18"/>
                    <w:szCs w:val="18"/>
                  </w:rPr>
                  <w:t>-342,757.33</w:t>
                </w:r>
              </w:p>
            </w:tc>
            <w:tc>
              <w:tcPr>
                <w:tcW w:w="675" w:type="pct"/>
                <w:shd w:val="clear" w:color="auto" w:fill="auto"/>
              </w:tcPr>
              <w:p w14:paraId="5872C5F1" w14:textId="77777777" w:rsidR="001C4835" w:rsidRPr="00FA6FAE" w:rsidRDefault="001C4835" w:rsidP="001C4835">
                <w:pPr>
                  <w:jc w:val="right"/>
                  <w:rPr>
                    <w:sz w:val="18"/>
                    <w:szCs w:val="18"/>
                  </w:rPr>
                </w:pPr>
                <w:r w:rsidRPr="00FA6FAE">
                  <w:rPr>
                    <w:sz w:val="18"/>
                    <w:szCs w:val="18"/>
                  </w:rPr>
                  <w:t>-485,424.59</w:t>
                </w:r>
              </w:p>
            </w:tc>
          </w:tr>
          <w:tr w:rsidR="001C4835" w14:paraId="13E8F606" w14:textId="77777777" w:rsidTr="001C4835">
            <w:sdt>
              <w:sdtPr>
                <w:rPr>
                  <w:sz w:val="18"/>
                  <w:szCs w:val="18"/>
                </w:rPr>
                <w:tag w:val="_PLD_8f0e21d82f454f408229c1cb57e09699"/>
                <w:id w:val="164291164"/>
                <w:lock w:val="sdtLocked"/>
              </w:sdtPr>
              <w:sdtEndPr/>
              <w:sdtContent>
                <w:tc>
                  <w:tcPr>
                    <w:tcW w:w="676" w:type="pct"/>
                    <w:shd w:val="clear" w:color="auto" w:fill="auto"/>
                  </w:tcPr>
                  <w:p w14:paraId="6CD78B10" w14:textId="77777777" w:rsidR="001C4835" w:rsidRPr="00FA6FAE" w:rsidRDefault="001C4835" w:rsidP="001C4835">
                    <w:pPr>
                      <w:rPr>
                        <w:sz w:val="18"/>
                        <w:szCs w:val="18"/>
                      </w:rPr>
                    </w:pPr>
                    <w:r w:rsidRPr="00FA6FAE">
                      <w:rPr>
                        <w:rFonts w:hint="eastAsia"/>
                        <w:sz w:val="18"/>
                        <w:szCs w:val="18"/>
                      </w:rPr>
                      <w:t>其中：权益法下可转损益的其他综合收益</w:t>
                    </w:r>
                  </w:p>
                </w:tc>
              </w:sdtContent>
            </w:sdt>
            <w:tc>
              <w:tcPr>
                <w:tcW w:w="541" w:type="pct"/>
                <w:shd w:val="clear" w:color="auto" w:fill="auto"/>
              </w:tcPr>
              <w:p w14:paraId="23FECB17" w14:textId="77777777" w:rsidR="001C4835" w:rsidRPr="00FA6FAE" w:rsidRDefault="001C4835" w:rsidP="001C4835">
                <w:pPr>
                  <w:jc w:val="right"/>
                  <w:rPr>
                    <w:sz w:val="18"/>
                    <w:szCs w:val="18"/>
                  </w:rPr>
                </w:pPr>
              </w:p>
            </w:tc>
            <w:tc>
              <w:tcPr>
                <w:tcW w:w="544" w:type="pct"/>
                <w:shd w:val="clear" w:color="auto" w:fill="auto"/>
              </w:tcPr>
              <w:p w14:paraId="00C208F3" w14:textId="77777777" w:rsidR="001C4835" w:rsidRPr="00FA6FAE" w:rsidRDefault="001C4835" w:rsidP="001C4835">
                <w:pPr>
                  <w:jc w:val="right"/>
                  <w:rPr>
                    <w:sz w:val="18"/>
                    <w:szCs w:val="18"/>
                  </w:rPr>
                </w:pPr>
                <w:r w:rsidRPr="00FA6FAE">
                  <w:rPr>
                    <w:color w:val="000000"/>
                    <w:sz w:val="18"/>
                    <w:szCs w:val="18"/>
                  </w:rPr>
                  <w:t>11</w:t>
                </w:r>
                <w:r w:rsidRPr="00FA6FAE">
                  <w:rPr>
                    <w:rFonts w:hint="eastAsia"/>
                    <w:color w:val="000000"/>
                    <w:sz w:val="18"/>
                    <w:szCs w:val="18"/>
                  </w:rPr>
                  <w:t>,</w:t>
                </w:r>
                <w:r w:rsidRPr="00FA6FAE">
                  <w:rPr>
                    <w:color w:val="000000"/>
                    <w:sz w:val="18"/>
                    <w:szCs w:val="18"/>
                  </w:rPr>
                  <w:t>850.59</w:t>
                </w:r>
              </w:p>
            </w:tc>
            <w:tc>
              <w:tcPr>
                <w:tcW w:w="469" w:type="pct"/>
                <w:shd w:val="clear" w:color="auto" w:fill="auto"/>
              </w:tcPr>
              <w:p w14:paraId="2EDE12B8" w14:textId="77777777" w:rsidR="001C4835" w:rsidRPr="00FA6FAE" w:rsidRDefault="001C4835" w:rsidP="001C4835">
                <w:pPr>
                  <w:jc w:val="right"/>
                  <w:rPr>
                    <w:sz w:val="18"/>
                    <w:szCs w:val="18"/>
                  </w:rPr>
                </w:pPr>
              </w:p>
            </w:tc>
            <w:tc>
              <w:tcPr>
                <w:tcW w:w="540" w:type="pct"/>
              </w:tcPr>
              <w:p w14:paraId="1880D86A" w14:textId="77777777" w:rsidR="001C4835" w:rsidRPr="00FA6FAE" w:rsidRDefault="001C4835" w:rsidP="001C4835">
                <w:pPr>
                  <w:jc w:val="right"/>
                  <w:rPr>
                    <w:sz w:val="18"/>
                    <w:szCs w:val="18"/>
                  </w:rPr>
                </w:pPr>
              </w:p>
            </w:tc>
            <w:tc>
              <w:tcPr>
                <w:tcW w:w="406" w:type="pct"/>
                <w:shd w:val="clear" w:color="auto" w:fill="auto"/>
              </w:tcPr>
              <w:p w14:paraId="21FB28FF" w14:textId="77777777" w:rsidR="001C4835" w:rsidRPr="00FA6FAE" w:rsidRDefault="001C4835" w:rsidP="001C4835">
                <w:pPr>
                  <w:jc w:val="right"/>
                  <w:rPr>
                    <w:sz w:val="18"/>
                    <w:szCs w:val="18"/>
                  </w:rPr>
                </w:pPr>
              </w:p>
            </w:tc>
            <w:tc>
              <w:tcPr>
                <w:tcW w:w="608" w:type="pct"/>
                <w:shd w:val="clear" w:color="auto" w:fill="auto"/>
              </w:tcPr>
              <w:p w14:paraId="3B608F99" w14:textId="77777777" w:rsidR="001C4835" w:rsidRPr="00FA6FAE" w:rsidRDefault="001C4835" w:rsidP="001C4835">
                <w:pPr>
                  <w:jc w:val="right"/>
                  <w:rPr>
                    <w:sz w:val="18"/>
                    <w:szCs w:val="18"/>
                  </w:rPr>
                </w:pPr>
                <w:r w:rsidRPr="00FA6FAE">
                  <w:rPr>
                    <w:color w:val="000000"/>
                    <w:sz w:val="18"/>
                    <w:szCs w:val="18"/>
                  </w:rPr>
                  <w:t>11</w:t>
                </w:r>
                <w:r w:rsidRPr="00FA6FAE">
                  <w:rPr>
                    <w:rFonts w:hint="eastAsia"/>
                    <w:color w:val="000000"/>
                    <w:sz w:val="18"/>
                    <w:szCs w:val="18"/>
                  </w:rPr>
                  <w:t>,</w:t>
                </w:r>
                <w:r w:rsidRPr="00FA6FAE">
                  <w:rPr>
                    <w:color w:val="000000"/>
                    <w:sz w:val="18"/>
                    <w:szCs w:val="18"/>
                  </w:rPr>
                  <w:t>850.59</w:t>
                </w:r>
              </w:p>
            </w:tc>
            <w:tc>
              <w:tcPr>
                <w:tcW w:w="541" w:type="pct"/>
                <w:shd w:val="clear" w:color="auto" w:fill="auto"/>
              </w:tcPr>
              <w:p w14:paraId="0271B152" w14:textId="77777777" w:rsidR="001C4835" w:rsidRPr="00FA6FAE" w:rsidRDefault="001C4835" w:rsidP="001C4835">
                <w:pPr>
                  <w:jc w:val="right"/>
                  <w:rPr>
                    <w:sz w:val="18"/>
                    <w:szCs w:val="18"/>
                  </w:rPr>
                </w:pPr>
              </w:p>
            </w:tc>
            <w:tc>
              <w:tcPr>
                <w:tcW w:w="675" w:type="pct"/>
                <w:shd w:val="clear" w:color="auto" w:fill="auto"/>
              </w:tcPr>
              <w:p w14:paraId="5EAC5295" w14:textId="77777777" w:rsidR="001C4835" w:rsidRPr="00FA6FAE" w:rsidRDefault="001C4835" w:rsidP="001C4835">
                <w:pPr>
                  <w:jc w:val="right"/>
                  <w:rPr>
                    <w:sz w:val="18"/>
                    <w:szCs w:val="18"/>
                  </w:rPr>
                </w:pPr>
                <w:r w:rsidRPr="00FA6FAE">
                  <w:rPr>
                    <w:color w:val="000000"/>
                    <w:sz w:val="18"/>
                    <w:szCs w:val="18"/>
                  </w:rPr>
                  <w:t>11</w:t>
                </w:r>
                <w:r w:rsidRPr="00FA6FAE">
                  <w:rPr>
                    <w:rFonts w:hint="eastAsia"/>
                    <w:color w:val="000000"/>
                    <w:sz w:val="18"/>
                    <w:szCs w:val="18"/>
                  </w:rPr>
                  <w:t>,</w:t>
                </w:r>
                <w:r w:rsidRPr="00FA6FAE">
                  <w:rPr>
                    <w:color w:val="000000"/>
                    <w:sz w:val="18"/>
                    <w:szCs w:val="18"/>
                  </w:rPr>
                  <w:t>850.59</w:t>
                </w:r>
              </w:p>
            </w:tc>
          </w:tr>
          <w:tr w:rsidR="001C4835" w14:paraId="494FED31" w14:textId="77777777" w:rsidTr="001C4835">
            <w:sdt>
              <w:sdtPr>
                <w:rPr>
                  <w:sz w:val="18"/>
                  <w:szCs w:val="18"/>
                </w:rPr>
                <w:tag w:val="_PLD_b5f5542d19ea42639ccab2e59cea3068"/>
                <w:id w:val="1261799737"/>
                <w:lock w:val="sdtLocked"/>
              </w:sdtPr>
              <w:sdtEndPr/>
              <w:sdtContent>
                <w:tc>
                  <w:tcPr>
                    <w:tcW w:w="676" w:type="pct"/>
                    <w:shd w:val="clear" w:color="auto" w:fill="auto"/>
                  </w:tcPr>
                  <w:p w14:paraId="6B331121" w14:textId="77777777" w:rsidR="001C4835" w:rsidRPr="00FA6FAE" w:rsidRDefault="001C4835" w:rsidP="001C4835">
                    <w:pPr>
                      <w:ind w:firstLineChars="100" w:firstLine="180"/>
                      <w:rPr>
                        <w:sz w:val="18"/>
                        <w:szCs w:val="18"/>
                      </w:rPr>
                    </w:pPr>
                    <w:r w:rsidRPr="00FA6FAE">
                      <w:rPr>
                        <w:rFonts w:hint="eastAsia"/>
                        <w:sz w:val="18"/>
                        <w:szCs w:val="18"/>
                      </w:rPr>
                      <w:t>其他债权投资公允价值变动</w:t>
                    </w:r>
                  </w:p>
                </w:tc>
              </w:sdtContent>
            </w:sdt>
            <w:tc>
              <w:tcPr>
                <w:tcW w:w="541" w:type="pct"/>
                <w:shd w:val="clear" w:color="auto" w:fill="auto"/>
              </w:tcPr>
              <w:p w14:paraId="21250DBC" w14:textId="77777777" w:rsidR="001C4835" w:rsidRPr="00FA6FAE" w:rsidRDefault="001C4835" w:rsidP="001C4835">
                <w:pPr>
                  <w:jc w:val="right"/>
                  <w:rPr>
                    <w:sz w:val="18"/>
                    <w:szCs w:val="18"/>
                  </w:rPr>
                </w:pPr>
              </w:p>
            </w:tc>
            <w:tc>
              <w:tcPr>
                <w:tcW w:w="544" w:type="pct"/>
                <w:shd w:val="clear" w:color="auto" w:fill="auto"/>
              </w:tcPr>
              <w:p w14:paraId="258CAAC2" w14:textId="77777777" w:rsidR="001C4835" w:rsidRPr="00FA6FAE" w:rsidRDefault="001C4835" w:rsidP="001C4835">
                <w:pPr>
                  <w:jc w:val="right"/>
                  <w:rPr>
                    <w:sz w:val="18"/>
                    <w:szCs w:val="18"/>
                  </w:rPr>
                </w:pPr>
              </w:p>
            </w:tc>
            <w:tc>
              <w:tcPr>
                <w:tcW w:w="469" w:type="pct"/>
                <w:shd w:val="clear" w:color="auto" w:fill="auto"/>
              </w:tcPr>
              <w:p w14:paraId="207F9691" w14:textId="77777777" w:rsidR="001C4835" w:rsidRPr="00FA6FAE" w:rsidRDefault="001C4835" w:rsidP="001C4835">
                <w:pPr>
                  <w:jc w:val="right"/>
                  <w:rPr>
                    <w:sz w:val="18"/>
                    <w:szCs w:val="18"/>
                  </w:rPr>
                </w:pPr>
              </w:p>
            </w:tc>
            <w:tc>
              <w:tcPr>
                <w:tcW w:w="540" w:type="pct"/>
              </w:tcPr>
              <w:p w14:paraId="59BFF418" w14:textId="77777777" w:rsidR="001C4835" w:rsidRPr="00FA6FAE" w:rsidRDefault="001C4835" w:rsidP="001C4835">
                <w:pPr>
                  <w:jc w:val="right"/>
                  <w:rPr>
                    <w:sz w:val="18"/>
                    <w:szCs w:val="18"/>
                  </w:rPr>
                </w:pPr>
              </w:p>
            </w:tc>
            <w:tc>
              <w:tcPr>
                <w:tcW w:w="406" w:type="pct"/>
                <w:shd w:val="clear" w:color="auto" w:fill="auto"/>
              </w:tcPr>
              <w:p w14:paraId="34041822" w14:textId="77777777" w:rsidR="001C4835" w:rsidRPr="00FA6FAE" w:rsidRDefault="001C4835" w:rsidP="001C4835">
                <w:pPr>
                  <w:jc w:val="right"/>
                  <w:rPr>
                    <w:sz w:val="18"/>
                    <w:szCs w:val="18"/>
                  </w:rPr>
                </w:pPr>
              </w:p>
            </w:tc>
            <w:tc>
              <w:tcPr>
                <w:tcW w:w="608" w:type="pct"/>
                <w:shd w:val="clear" w:color="auto" w:fill="auto"/>
              </w:tcPr>
              <w:p w14:paraId="1C1E9AE8" w14:textId="77777777" w:rsidR="001C4835" w:rsidRPr="00FA6FAE" w:rsidRDefault="001C4835" w:rsidP="001C4835">
                <w:pPr>
                  <w:jc w:val="right"/>
                  <w:rPr>
                    <w:sz w:val="18"/>
                    <w:szCs w:val="18"/>
                  </w:rPr>
                </w:pPr>
              </w:p>
            </w:tc>
            <w:tc>
              <w:tcPr>
                <w:tcW w:w="541" w:type="pct"/>
                <w:shd w:val="clear" w:color="auto" w:fill="auto"/>
              </w:tcPr>
              <w:p w14:paraId="5D2985DB" w14:textId="77777777" w:rsidR="001C4835" w:rsidRPr="00FA6FAE" w:rsidRDefault="001C4835" w:rsidP="001C4835">
                <w:pPr>
                  <w:jc w:val="right"/>
                  <w:rPr>
                    <w:sz w:val="18"/>
                    <w:szCs w:val="18"/>
                  </w:rPr>
                </w:pPr>
              </w:p>
            </w:tc>
            <w:tc>
              <w:tcPr>
                <w:tcW w:w="675" w:type="pct"/>
                <w:shd w:val="clear" w:color="auto" w:fill="auto"/>
              </w:tcPr>
              <w:p w14:paraId="1D00F8A7" w14:textId="77777777" w:rsidR="001C4835" w:rsidRPr="00FA6FAE" w:rsidRDefault="001C4835" w:rsidP="001C4835">
                <w:pPr>
                  <w:jc w:val="right"/>
                  <w:rPr>
                    <w:sz w:val="18"/>
                    <w:szCs w:val="18"/>
                  </w:rPr>
                </w:pPr>
              </w:p>
            </w:tc>
          </w:tr>
          <w:tr w:rsidR="001C4835" w14:paraId="333A1E3B" w14:textId="77777777" w:rsidTr="001C4835">
            <w:sdt>
              <w:sdtPr>
                <w:rPr>
                  <w:sz w:val="18"/>
                  <w:szCs w:val="18"/>
                </w:rPr>
                <w:tag w:val="_PLD_e34d4691560846d6a2e8d56eaac2fc7d"/>
                <w:id w:val="-1584608645"/>
                <w:lock w:val="sdtLocked"/>
              </w:sdtPr>
              <w:sdtEndPr/>
              <w:sdtContent>
                <w:tc>
                  <w:tcPr>
                    <w:tcW w:w="676" w:type="pct"/>
                    <w:shd w:val="clear" w:color="auto" w:fill="auto"/>
                  </w:tcPr>
                  <w:p w14:paraId="1A4B586E" w14:textId="77777777" w:rsidR="001C4835" w:rsidRPr="00FA6FAE" w:rsidRDefault="001C4835" w:rsidP="001C4835">
                    <w:pPr>
                      <w:ind w:firstLineChars="100" w:firstLine="180"/>
                      <w:rPr>
                        <w:sz w:val="18"/>
                        <w:szCs w:val="18"/>
                      </w:rPr>
                    </w:pPr>
                    <w:r w:rsidRPr="00FA6FAE">
                      <w:rPr>
                        <w:rFonts w:hint="eastAsia"/>
                        <w:sz w:val="18"/>
                        <w:szCs w:val="18"/>
                      </w:rPr>
                      <w:t>金融资产重分类计入其他综合收益的金额</w:t>
                    </w:r>
                  </w:p>
                </w:tc>
              </w:sdtContent>
            </w:sdt>
            <w:tc>
              <w:tcPr>
                <w:tcW w:w="541" w:type="pct"/>
                <w:shd w:val="clear" w:color="auto" w:fill="auto"/>
              </w:tcPr>
              <w:p w14:paraId="578C2F74" w14:textId="77777777" w:rsidR="001C4835" w:rsidRPr="00FA6FAE" w:rsidRDefault="001C4835" w:rsidP="001C4835">
                <w:pPr>
                  <w:jc w:val="right"/>
                  <w:rPr>
                    <w:sz w:val="18"/>
                    <w:szCs w:val="18"/>
                  </w:rPr>
                </w:pPr>
              </w:p>
            </w:tc>
            <w:tc>
              <w:tcPr>
                <w:tcW w:w="544" w:type="pct"/>
                <w:shd w:val="clear" w:color="auto" w:fill="auto"/>
              </w:tcPr>
              <w:p w14:paraId="38055786" w14:textId="77777777" w:rsidR="001C4835" w:rsidRPr="00FA6FAE" w:rsidRDefault="001C4835" w:rsidP="001C4835">
                <w:pPr>
                  <w:jc w:val="right"/>
                  <w:rPr>
                    <w:sz w:val="18"/>
                    <w:szCs w:val="18"/>
                  </w:rPr>
                </w:pPr>
              </w:p>
            </w:tc>
            <w:tc>
              <w:tcPr>
                <w:tcW w:w="469" w:type="pct"/>
                <w:shd w:val="clear" w:color="auto" w:fill="auto"/>
              </w:tcPr>
              <w:p w14:paraId="3FFB761D" w14:textId="77777777" w:rsidR="001C4835" w:rsidRPr="00FA6FAE" w:rsidRDefault="001C4835" w:rsidP="001C4835">
                <w:pPr>
                  <w:jc w:val="right"/>
                  <w:rPr>
                    <w:sz w:val="18"/>
                    <w:szCs w:val="18"/>
                  </w:rPr>
                </w:pPr>
              </w:p>
            </w:tc>
            <w:tc>
              <w:tcPr>
                <w:tcW w:w="540" w:type="pct"/>
              </w:tcPr>
              <w:p w14:paraId="2CEF067C" w14:textId="77777777" w:rsidR="001C4835" w:rsidRPr="00FA6FAE" w:rsidRDefault="001C4835" w:rsidP="001C4835">
                <w:pPr>
                  <w:jc w:val="right"/>
                  <w:rPr>
                    <w:sz w:val="18"/>
                    <w:szCs w:val="18"/>
                  </w:rPr>
                </w:pPr>
              </w:p>
            </w:tc>
            <w:tc>
              <w:tcPr>
                <w:tcW w:w="406" w:type="pct"/>
                <w:shd w:val="clear" w:color="auto" w:fill="auto"/>
              </w:tcPr>
              <w:p w14:paraId="68D8959E" w14:textId="77777777" w:rsidR="001C4835" w:rsidRPr="00FA6FAE" w:rsidRDefault="001C4835" w:rsidP="001C4835">
                <w:pPr>
                  <w:jc w:val="right"/>
                  <w:rPr>
                    <w:sz w:val="18"/>
                    <w:szCs w:val="18"/>
                  </w:rPr>
                </w:pPr>
              </w:p>
            </w:tc>
            <w:tc>
              <w:tcPr>
                <w:tcW w:w="608" w:type="pct"/>
                <w:shd w:val="clear" w:color="auto" w:fill="auto"/>
              </w:tcPr>
              <w:p w14:paraId="57F0AEAE" w14:textId="77777777" w:rsidR="001C4835" w:rsidRPr="00FA6FAE" w:rsidRDefault="001C4835" w:rsidP="001C4835">
                <w:pPr>
                  <w:jc w:val="right"/>
                  <w:rPr>
                    <w:sz w:val="18"/>
                    <w:szCs w:val="18"/>
                  </w:rPr>
                </w:pPr>
              </w:p>
            </w:tc>
            <w:tc>
              <w:tcPr>
                <w:tcW w:w="541" w:type="pct"/>
                <w:shd w:val="clear" w:color="auto" w:fill="auto"/>
              </w:tcPr>
              <w:p w14:paraId="476A32B6" w14:textId="77777777" w:rsidR="001C4835" w:rsidRPr="00FA6FAE" w:rsidRDefault="001C4835" w:rsidP="001C4835">
                <w:pPr>
                  <w:jc w:val="right"/>
                  <w:rPr>
                    <w:sz w:val="18"/>
                    <w:szCs w:val="18"/>
                  </w:rPr>
                </w:pPr>
              </w:p>
            </w:tc>
            <w:tc>
              <w:tcPr>
                <w:tcW w:w="675" w:type="pct"/>
                <w:shd w:val="clear" w:color="auto" w:fill="auto"/>
              </w:tcPr>
              <w:p w14:paraId="5028405D" w14:textId="77777777" w:rsidR="001C4835" w:rsidRPr="00FA6FAE" w:rsidRDefault="001C4835" w:rsidP="001C4835">
                <w:pPr>
                  <w:jc w:val="right"/>
                  <w:rPr>
                    <w:sz w:val="18"/>
                    <w:szCs w:val="18"/>
                  </w:rPr>
                </w:pPr>
              </w:p>
            </w:tc>
          </w:tr>
          <w:tr w:rsidR="001C4835" w14:paraId="305D91AC" w14:textId="77777777" w:rsidTr="001C4835">
            <w:sdt>
              <w:sdtPr>
                <w:rPr>
                  <w:sz w:val="18"/>
                  <w:szCs w:val="18"/>
                </w:rPr>
                <w:tag w:val="_PLD_54f19ba1a2e14a69bf876072b1f68cbf"/>
                <w:id w:val="692961074"/>
                <w:lock w:val="sdtLocked"/>
              </w:sdtPr>
              <w:sdtEndPr/>
              <w:sdtContent>
                <w:tc>
                  <w:tcPr>
                    <w:tcW w:w="676" w:type="pct"/>
                    <w:shd w:val="clear" w:color="auto" w:fill="auto"/>
                  </w:tcPr>
                  <w:p w14:paraId="57A68D3B" w14:textId="77777777" w:rsidR="001C4835" w:rsidRPr="00FA6FAE" w:rsidRDefault="001C4835" w:rsidP="001C4835">
                    <w:pPr>
                      <w:ind w:firstLineChars="100" w:firstLine="180"/>
                      <w:rPr>
                        <w:sz w:val="18"/>
                        <w:szCs w:val="18"/>
                      </w:rPr>
                    </w:pPr>
                    <w:r w:rsidRPr="00FA6FAE">
                      <w:rPr>
                        <w:rFonts w:hint="eastAsia"/>
                        <w:sz w:val="18"/>
                        <w:szCs w:val="18"/>
                      </w:rPr>
                      <w:t>其他债权投资信用减值准备</w:t>
                    </w:r>
                  </w:p>
                </w:tc>
              </w:sdtContent>
            </w:sdt>
            <w:tc>
              <w:tcPr>
                <w:tcW w:w="541" w:type="pct"/>
                <w:shd w:val="clear" w:color="auto" w:fill="auto"/>
              </w:tcPr>
              <w:p w14:paraId="2B84FB6F" w14:textId="77777777" w:rsidR="001C4835" w:rsidRPr="00FA6FAE" w:rsidRDefault="001C4835" w:rsidP="001C4835">
                <w:pPr>
                  <w:jc w:val="right"/>
                  <w:rPr>
                    <w:sz w:val="18"/>
                    <w:szCs w:val="18"/>
                  </w:rPr>
                </w:pPr>
              </w:p>
            </w:tc>
            <w:tc>
              <w:tcPr>
                <w:tcW w:w="544" w:type="pct"/>
                <w:shd w:val="clear" w:color="auto" w:fill="auto"/>
              </w:tcPr>
              <w:p w14:paraId="27AE937D" w14:textId="77777777" w:rsidR="001C4835" w:rsidRPr="00FA6FAE" w:rsidRDefault="001C4835" w:rsidP="001C4835">
                <w:pPr>
                  <w:jc w:val="right"/>
                  <w:rPr>
                    <w:sz w:val="18"/>
                    <w:szCs w:val="18"/>
                  </w:rPr>
                </w:pPr>
              </w:p>
            </w:tc>
            <w:tc>
              <w:tcPr>
                <w:tcW w:w="469" w:type="pct"/>
                <w:shd w:val="clear" w:color="auto" w:fill="auto"/>
              </w:tcPr>
              <w:p w14:paraId="6F5CE4CB" w14:textId="77777777" w:rsidR="001C4835" w:rsidRPr="00FA6FAE" w:rsidRDefault="001C4835" w:rsidP="001C4835">
                <w:pPr>
                  <w:jc w:val="right"/>
                  <w:rPr>
                    <w:sz w:val="18"/>
                    <w:szCs w:val="18"/>
                  </w:rPr>
                </w:pPr>
              </w:p>
            </w:tc>
            <w:tc>
              <w:tcPr>
                <w:tcW w:w="540" w:type="pct"/>
              </w:tcPr>
              <w:p w14:paraId="59C23D66" w14:textId="77777777" w:rsidR="001C4835" w:rsidRPr="00FA6FAE" w:rsidRDefault="001C4835" w:rsidP="001C4835">
                <w:pPr>
                  <w:jc w:val="right"/>
                  <w:rPr>
                    <w:sz w:val="18"/>
                    <w:szCs w:val="18"/>
                  </w:rPr>
                </w:pPr>
              </w:p>
            </w:tc>
            <w:tc>
              <w:tcPr>
                <w:tcW w:w="406" w:type="pct"/>
                <w:shd w:val="clear" w:color="auto" w:fill="auto"/>
              </w:tcPr>
              <w:p w14:paraId="0BBA636D" w14:textId="77777777" w:rsidR="001C4835" w:rsidRPr="00FA6FAE" w:rsidRDefault="001C4835" w:rsidP="001C4835">
                <w:pPr>
                  <w:jc w:val="right"/>
                  <w:rPr>
                    <w:sz w:val="18"/>
                    <w:szCs w:val="18"/>
                  </w:rPr>
                </w:pPr>
              </w:p>
            </w:tc>
            <w:tc>
              <w:tcPr>
                <w:tcW w:w="608" w:type="pct"/>
                <w:shd w:val="clear" w:color="auto" w:fill="auto"/>
              </w:tcPr>
              <w:p w14:paraId="0884F942" w14:textId="77777777" w:rsidR="001C4835" w:rsidRPr="00FA6FAE" w:rsidRDefault="001C4835" w:rsidP="001C4835">
                <w:pPr>
                  <w:jc w:val="right"/>
                  <w:rPr>
                    <w:sz w:val="18"/>
                    <w:szCs w:val="18"/>
                  </w:rPr>
                </w:pPr>
              </w:p>
            </w:tc>
            <w:tc>
              <w:tcPr>
                <w:tcW w:w="541" w:type="pct"/>
                <w:shd w:val="clear" w:color="auto" w:fill="auto"/>
              </w:tcPr>
              <w:p w14:paraId="705B1657" w14:textId="77777777" w:rsidR="001C4835" w:rsidRPr="00FA6FAE" w:rsidRDefault="001C4835" w:rsidP="001C4835">
                <w:pPr>
                  <w:jc w:val="right"/>
                  <w:rPr>
                    <w:sz w:val="18"/>
                    <w:szCs w:val="18"/>
                  </w:rPr>
                </w:pPr>
              </w:p>
            </w:tc>
            <w:tc>
              <w:tcPr>
                <w:tcW w:w="675" w:type="pct"/>
                <w:shd w:val="clear" w:color="auto" w:fill="auto"/>
              </w:tcPr>
              <w:p w14:paraId="7174FEBD" w14:textId="77777777" w:rsidR="001C4835" w:rsidRPr="00FA6FAE" w:rsidRDefault="001C4835" w:rsidP="001C4835">
                <w:pPr>
                  <w:jc w:val="right"/>
                  <w:rPr>
                    <w:sz w:val="18"/>
                    <w:szCs w:val="18"/>
                  </w:rPr>
                </w:pPr>
              </w:p>
            </w:tc>
          </w:tr>
          <w:tr w:rsidR="001C4835" w14:paraId="7D6E3380" w14:textId="77777777" w:rsidTr="001C4835">
            <w:sdt>
              <w:sdtPr>
                <w:rPr>
                  <w:sz w:val="18"/>
                  <w:szCs w:val="18"/>
                </w:rPr>
                <w:tag w:val="_PLD_4bb3a499562f4720af567084f6f57266"/>
                <w:id w:val="973332206"/>
                <w:lock w:val="sdtLocked"/>
              </w:sdtPr>
              <w:sdtEndPr/>
              <w:sdtContent>
                <w:tc>
                  <w:tcPr>
                    <w:tcW w:w="676" w:type="pct"/>
                    <w:shd w:val="clear" w:color="auto" w:fill="auto"/>
                  </w:tcPr>
                  <w:p w14:paraId="10AA3473" w14:textId="77777777" w:rsidR="001C4835" w:rsidRPr="00FA6FAE" w:rsidRDefault="001C4835" w:rsidP="001C4835">
                    <w:pPr>
                      <w:rPr>
                        <w:sz w:val="18"/>
                        <w:szCs w:val="18"/>
                      </w:rPr>
                    </w:pPr>
                    <w:r w:rsidRPr="00FA6FAE">
                      <w:rPr>
                        <w:rFonts w:hint="eastAsia"/>
                        <w:sz w:val="18"/>
                        <w:szCs w:val="18"/>
                      </w:rPr>
                      <w:t xml:space="preserve">  现金流量套期储备</w:t>
                    </w:r>
                  </w:p>
                </w:tc>
              </w:sdtContent>
            </w:sdt>
            <w:tc>
              <w:tcPr>
                <w:tcW w:w="541" w:type="pct"/>
                <w:shd w:val="clear" w:color="auto" w:fill="auto"/>
              </w:tcPr>
              <w:p w14:paraId="6CAAE5C2" w14:textId="77777777" w:rsidR="001C4835" w:rsidRPr="00FA6FAE" w:rsidRDefault="001C4835" w:rsidP="001C4835">
                <w:pPr>
                  <w:jc w:val="right"/>
                  <w:rPr>
                    <w:sz w:val="18"/>
                    <w:szCs w:val="18"/>
                  </w:rPr>
                </w:pPr>
              </w:p>
            </w:tc>
            <w:tc>
              <w:tcPr>
                <w:tcW w:w="544" w:type="pct"/>
                <w:shd w:val="clear" w:color="auto" w:fill="auto"/>
              </w:tcPr>
              <w:p w14:paraId="733D3657" w14:textId="77777777" w:rsidR="001C4835" w:rsidRPr="00FA6FAE" w:rsidRDefault="001C4835" w:rsidP="001C4835">
                <w:pPr>
                  <w:jc w:val="right"/>
                  <w:rPr>
                    <w:sz w:val="18"/>
                    <w:szCs w:val="18"/>
                  </w:rPr>
                </w:pPr>
              </w:p>
            </w:tc>
            <w:tc>
              <w:tcPr>
                <w:tcW w:w="469" w:type="pct"/>
                <w:shd w:val="clear" w:color="auto" w:fill="auto"/>
              </w:tcPr>
              <w:p w14:paraId="0E5A92FB" w14:textId="77777777" w:rsidR="001C4835" w:rsidRPr="00FA6FAE" w:rsidRDefault="001C4835" w:rsidP="001C4835">
                <w:pPr>
                  <w:jc w:val="right"/>
                  <w:rPr>
                    <w:sz w:val="18"/>
                    <w:szCs w:val="18"/>
                  </w:rPr>
                </w:pPr>
              </w:p>
            </w:tc>
            <w:tc>
              <w:tcPr>
                <w:tcW w:w="540" w:type="pct"/>
              </w:tcPr>
              <w:p w14:paraId="43C565E6" w14:textId="77777777" w:rsidR="001C4835" w:rsidRPr="00FA6FAE" w:rsidRDefault="001C4835" w:rsidP="001C4835">
                <w:pPr>
                  <w:jc w:val="right"/>
                  <w:rPr>
                    <w:sz w:val="18"/>
                    <w:szCs w:val="18"/>
                  </w:rPr>
                </w:pPr>
              </w:p>
            </w:tc>
            <w:tc>
              <w:tcPr>
                <w:tcW w:w="406" w:type="pct"/>
                <w:shd w:val="clear" w:color="auto" w:fill="auto"/>
              </w:tcPr>
              <w:p w14:paraId="06E303AC" w14:textId="77777777" w:rsidR="001C4835" w:rsidRPr="00FA6FAE" w:rsidRDefault="001C4835" w:rsidP="001C4835">
                <w:pPr>
                  <w:jc w:val="right"/>
                  <w:rPr>
                    <w:sz w:val="18"/>
                    <w:szCs w:val="18"/>
                  </w:rPr>
                </w:pPr>
              </w:p>
            </w:tc>
            <w:tc>
              <w:tcPr>
                <w:tcW w:w="608" w:type="pct"/>
                <w:shd w:val="clear" w:color="auto" w:fill="auto"/>
              </w:tcPr>
              <w:p w14:paraId="4E108C2A" w14:textId="77777777" w:rsidR="001C4835" w:rsidRPr="00FA6FAE" w:rsidRDefault="001C4835" w:rsidP="001C4835">
                <w:pPr>
                  <w:jc w:val="right"/>
                  <w:rPr>
                    <w:sz w:val="18"/>
                    <w:szCs w:val="18"/>
                  </w:rPr>
                </w:pPr>
              </w:p>
            </w:tc>
            <w:tc>
              <w:tcPr>
                <w:tcW w:w="541" w:type="pct"/>
                <w:shd w:val="clear" w:color="auto" w:fill="auto"/>
              </w:tcPr>
              <w:p w14:paraId="6BDE0750" w14:textId="77777777" w:rsidR="001C4835" w:rsidRPr="00FA6FAE" w:rsidRDefault="001C4835" w:rsidP="001C4835">
                <w:pPr>
                  <w:jc w:val="right"/>
                  <w:rPr>
                    <w:sz w:val="18"/>
                    <w:szCs w:val="18"/>
                  </w:rPr>
                </w:pPr>
              </w:p>
            </w:tc>
            <w:tc>
              <w:tcPr>
                <w:tcW w:w="675" w:type="pct"/>
                <w:shd w:val="clear" w:color="auto" w:fill="auto"/>
              </w:tcPr>
              <w:p w14:paraId="3FCB8305" w14:textId="77777777" w:rsidR="001C4835" w:rsidRPr="00FA6FAE" w:rsidRDefault="001C4835" w:rsidP="001C4835">
                <w:pPr>
                  <w:jc w:val="right"/>
                  <w:rPr>
                    <w:sz w:val="18"/>
                    <w:szCs w:val="18"/>
                  </w:rPr>
                </w:pPr>
              </w:p>
            </w:tc>
          </w:tr>
          <w:tr w:rsidR="001C4835" w14:paraId="28E81C3A" w14:textId="77777777" w:rsidTr="001C4835">
            <w:sdt>
              <w:sdtPr>
                <w:rPr>
                  <w:sz w:val="18"/>
                  <w:szCs w:val="18"/>
                </w:rPr>
                <w:tag w:val="_PLD_e61ac0c90b424af2a90f3f46f03d697d"/>
                <w:id w:val="-1304146109"/>
                <w:lock w:val="sdtLocked"/>
              </w:sdtPr>
              <w:sdtEndPr/>
              <w:sdtContent>
                <w:tc>
                  <w:tcPr>
                    <w:tcW w:w="676" w:type="pct"/>
                    <w:shd w:val="clear" w:color="auto" w:fill="auto"/>
                  </w:tcPr>
                  <w:p w14:paraId="07BAA9CB" w14:textId="77777777" w:rsidR="001C4835" w:rsidRPr="00FA6FAE" w:rsidRDefault="001C4835" w:rsidP="001C4835">
                    <w:pPr>
                      <w:rPr>
                        <w:sz w:val="18"/>
                        <w:szCs w:val="18"/>
                      </w:rPr>
                    </w:pPr>
                    <w:r w:rsidRPr="00FA6FAE">
                      <w:rPr>
                        <w:rFonts w:hint="eastAsia"/>
                        <w:sz w:val="18"/>
                        <w:szCs w:val="18"/>
                      </w:rPr>
                      <w:t xml:space="preserve">  外币财务报表折算差额</w:t>
                    </w:r>
                  </w:p>
                </w:tc>
              </w:sdtContent>
            </w:sdt>
            <w:tc>
              <w:tcPr>
                <w:tcW w:w="541" w:type="pct"/>
                <w:shd w:val="clear" w:color="auto" w:fill="auto"/>
              </w:tcPr>
              <w:p w14:paraId="1F1080A1" w14:textId="77777777" w:rsidR="001C4835" w:rsidRPr="00FA6FAE" w:rsidRDefault="001C4835" w:rsidP="001C4835">
                <w:pPr>
                  <w:jc w:val="right"/>
                  <w:rPr>
                    <w:sz w:val="18"/>
                    <w:szCs w:val="18"/>
                  </w:rPr>
                </w:pPr>
                <w:r w:rsidRPr="00FA6FAE">
                  <w:rPr>
                    <w:sz w:val="18"/>
                    <w:szCs w:val="18"/>
                  </w:rPr>
                  <w:t>2,594,544.50</w:t>
                </w:r>
              </w:p>
            </w:tc>
            <w:tc>
              <w:tcPr>
                <w:tcW w:w="544" w:type="pct"/>
                <w:shd w:val="clear" w:color="auto" w:fill="auto"/>
              </w:tcPr>
              <w:p w14:paraId="57235696" w14:textId="77777777" w:rsidR="001C4835" w:rsidRPr="00FA6FAE" w:rsidRDefault="001C4835" w:rsidP="001C4835">
                <w:pPr>
                  <w:jc w:val="right"/>
                  <w:rPr>
                    <w:sz w:val="18"/>
                    <w:szCs w:val="18"/>
                  </w:rPr>
                </w:pPr>
                <w:r w:rsidRPr="00FA6FAE">
                  <w:rPr>
                    <w:sz w:val="18"/>
                    <w:szCs w:val="18"/>
                  </w:rPr>
                  <w:t>-3,434,577.01</w:t>
                </w:r>
              </w:p>
            </w:tc>
            <w:tc>
              <w:tcPr>
                <w:tcW w:w="469" w:type="pct"/>
                <w:shd w:val="clear" w:color="auto" w:fill="auto"/>
              </w:tcPr>
              <w:p w14:paraId="01BD97E1" w14:textId="77777777" w:rsidR="001C4835" w:rsidRPr="00FA6FAE" w:rsidRDefault="001C4835" w:rsidP="001C4835">
                <w:pPr>
                  <w:jc w:val="right"/>
                  <w:rPr>
                    <w:sz w:val="18"/>
                    <w:szCs w:val="18"/>
                  </w:rPr>
                </w:pPr>
              </w:p>
            </w:tc>
            <w:tc>
              <w:tcPr>
                <w:tcW w:w="540" w:type="pct"/>
              </w:tcPr>
              <w:p w14:paraId="61784EFB" w14:textId="77777777" w:rsidR="001C4835" w:rsidRPr="00FA6FAE" w:rsidRDefault="001C4835" w:rsidP="001C4835">
                <w:pPr>
                  <w:jc w:val="right"/>
                  <w:rPr>
                    <w:sz w:val="18"/>
                    <w:szCs w:val="18"/>
                  </w:rPr>
                </w:pPr>
              </w:p>
            </w:tc>
            <w:tc>
              <w:tcPr>
                <w:tcW w:w="406" w:type="pct"/>
                <w:shd w:val="clear" w:color="auto" w:fill="auto"/>
              </w:tcPr>
              <w:p w14:paraId="5F7ACE86" w14:textId="77777777" w:rsidR="001C4835" w:rsidRPr="00FA6FAE" w:rsidRDefault="001C4835" w:rsidP="001C4835">
                <w:pPr>
                  <w:jc w:val="right"/>
                  <w:rPr>
                    <w:sz w:val="18"/>
                    <w:szCs w:val="18"/>
                  </w:rPr>
                </w:pPr>
              </w:p>
            </w:tc>
            <w:tc>
              <w:tcPr>
                <w:tcW w:w="608" w:type="pct"/>
                <w:shd w:val="clear" w:color="auto" w:fill="auto"/>
              </w:tcPr>
              <w:p w14:paraId="0551C546" w14:textId="77777777" w:rsidR="001C4835" w:rsidRPr="00FA6FAE" w:rsidRDefault="001C4835" w:rsidP="001C4835">
                <w:pPr>
                  <w:jc w:val="right"/>
                  <w:rPr>
                    <w:sz w:val="18"/>
                    <w:szCs w:val="18"/>
                  </w:rPr>
                </w:pPr>
                <w:r w:rsidRPr="00FA6FAE">
                  <w:rPr>
                    <w:sz w:val="18"/>
                    <w:szCs w:val="18"/>
                  </w:rPr>
                  <w:t>-3,091,819.68</w:t>
                </w:r>
              </w:p>
            </w:tc>
            <w:tc>
              <w:tcPr>
                <w:tcW w:w="541" w:type="pct"/>
                <w:shd w:val="clear" w:color="auto" w:fill="auto"/>
              </w:tcPr>
              <w:p w14:paraId="2D09B2B2" w14:textId="77777777" w:rsidR="001C4835" w:rsidRPr="00FA6FAE" w:rsidRDefault="001C4835" w:rsidP="001C4835">
                <w:pPr>
                  <w:jc w:val="right"/>
                  <w:rPr>
                    <w:sz w:val="18"/>
                    <w:szCs w:val="18"/>
                  </w:rPr>
                </w:pPr>
                <w:r w:rsidRPr="00FA6FAE">
                  <w:rPr>
                    <w:sz w:val="18"/>
                    <w:szCs w:val="18"/>
                  </w:rPr>
                  <w:t>-342,757.33</w:t>
                </w:r>
              </w:p>
            </w:tc>
            <w:tc>
              <w:tcPr>
                <w:tcW w:w="675" w:type="pct"/>
                <w:shd w:val="clear" w:color="auto" w:fill="auto"/>
              </w:tcPr>
              <w:p w14:paraId="68192D34" w14:textId="77777777" w:rsidR="001C4835" w:rsidRPr="00FA6FAE" w:rsidRDefault="001C4835" w:rsidP="001C4835">
                <w:pPr>
                  <w:jc w:val="right"/>
                  <w:rPr>
                    <w:sz w:val="18"/>
                    <w:szCs w:val="18"/>
                  </w:rPr>
                </w:pPr>
                <w:r w:rsidRPr="00FA6FAE">
                  <w:rPr>
                    <w:sz w:val="18"/>
                    <w:szCs w:val="18"/>
                  </w:rPr>
                  <w:t>-497,275.18</w:t>
                </w:r>
              </w:p>
            </w:tc>
          </w:tr>
          <w:tr w:rsidR="001C4835" w14:paraId="7A4C5CF9" w14:textId="77777777" w:rsidTr="001C4835">
            <w:sdt>
              <w:sdtPr>
                <w:rPr>
                  <w:sz w:val="18"/>
                  <w:szCs w:val="18"/>
                </w:rPr>
                <w:tag w:val="_PLD_9ad7dfdffcbb4195853f9f7672607063"/>
                <w:id w:val="259188197"/>
                <w:lock w:val="sdtLocked"/>
              </w:sdtPr>
              <w:sdtEndPr/>
              <w:sdtContent>
                <w:tc>
                  <w:tcPr>
                    <w:tcW w:w="676" w:type="pct"/>
                    <w:shd w:val="clear" w:color="auto" w:fill="auto"/>
                    <w:vAlign w:val="center"/>
                  </w:tcPr>
                  <w:p w14:paraId="6B8FABF8" w14:textId="77777777" w:rsidR="001C4835" w:rsidRPr="00FA6FAE" w:rsidRDefault="001C4835" w:rsidP="001C4835">
                    <w:pPr>
                      <w:rPr>
                        <w:sz w:val="18"/>
                        <w:szCs w:val="18"/>
                      </w:rPr>
                    </w:pPr>
                    <w:r w:rsidRPr="00FA6FAE">
                      <w:rPr>
                        <w:rFonts w:hint="eastAsia"/>
                        <w:sz w:val="18"/>
                        <w:szCs w:val="18"/>
                      </w:rPr>
                      <w:t>其他综合收益合计</w:t>
                    </w:r>
                  </w:p>
                </w:tc>
              </w:sdtContent>
            </w:sdt>
            <w:tc>
              <w:tcPr>
                <w:tcW w:w="541" w:type="pct"/>
                <w:shd w:val="clear" w:color="auto" w:fill="auto"/>
              </w:tcPr>
              <w:p w14:paraId="01C52D34" w14:textId="77777777" w:rsidR="001C4835" w:rsidRPr="00FA6FAE" w:rsidRDefault="001C4835" w:rsidP="001C4835">
                <w:pPr>
                  <w:jc w:val="right"/>
                  <w:rPr>
                    <w:sz w:val="18"/>
                    <w:szCs w:val="18"/>
                  </w:rPr>
                </w:pPr>
                <w:r w:rsidRPr="00FA6FAE">
                  <w:rPr>
                    <w:sz w:val="18"/>
                    <w:szCs w:val="18"/>
                  </w:rPr>
                  <w:t>2,754,544.50</w:t>
                </w:r>
              </w:p>
            </w:tc>
            <w:tc>
              <w:tcPr>
                <w:tcW w:w="544" w:type="pct"/>
                <w:shd w:val="clear" w:color="auto" w:fill="auto"/>
              </w:tcPr>
              <w:p w14:paraId="0463CAC8" w14:textId="77777777" w:rsidR="001C4835" w:rsidRPr="00FA6FAE" w:rsidRDefault="001C4835" w:rsidP="001C4835">
                <w:pPr>
                  <w:jc w:val="right"/>
                  <w:rPr>
                    <w:sz w:val="18"/>
                    <w:szCs w:val="18"/>
                  </w:rPr>
                </w:pPr>
                <w:r w:rsidRPr="00FA6FAE">
                  <w:rPr>
                    <w:sz w:val="18"/>
                    <w:szCs w:val="18"/>
                  </w:rPr>
                  <w:t>-3,422,726.42</w:t>
                </w:r>
              </w:p>
            </w:tc>
            <w:tc>
              <w:tcPr>
                <w:tcW w:w="469" w:type="pct"/>
                <w:shd w:val="clear" w:color="auto" w:fill="auto"/>
              </w:tcPr>
              <w:p w14:paraId="0367188E" w14:textId="77777777" w:rsidR="001C4835" w:rsidRPr="00FA6FAE" w:rsidRDefault="001C4835" w:rsidP="001C4835">
                <w:pPr>
                  <w:jc w:val="right"/>
                  <w:rPr>
                    <w:sz w:val="18"/>
                    <w:szCs w:val="18"/>
                  </w:rPr>
                </w:pPr>
              </w:p>
            </w:tc>
            <w:tc>
              <w:tcPr>
                <w:tcW w:w="540" w:type="pct"/>
              </w:tcPr>
              <w:p w14:paraId="2525A50B" w14:textId="77777777" w:rsidR="001C4835" w:rsidRPr="00FA6FAE" w:rsidRDefault="001C4835" w:rsidP="001C4835">
                <w:pPr>
                  <w:jc w:val="right"/>
                  <w:rPr>
                    <w:sz w:val="18"/>
                    <w:szCs w:val="18"/>
                  </w:rPr>
                </w:pPr>
              </w:p>
            </w:tc>
            <w:tc>
              <w:tcPr>
                <w:tcW w:w="406" w:type="pct"/>
                <w:shd w:val="clear" w:color="auto" w:fill="auto"/>
              </w:tcPr>
              <w:p w14:paraId="30395AB0" w14:textId="77777777" w:rsidR="001C4835" w:rsidRPr="00FA6FAE" w:rsidRDefault="001C4835" w:rsidP="001C4835">
                <w:pPr>
                  <w:jc w:val="right"/>
                  <w:rPr>
                    <w:sz w:val="18"/>
                    <w:szCs w:val="18"/>
                  </w:rPr>
                </w:pPr>
              </w:p>
            </w:tc>
            <w:tc>
              <w:tcPr>
                <w:tcW w:w="608" w:type="pct"/>
                <w:shd w:val="clear" w:color="auto" w:fill="auto"/>
              </w:tcPr>
              <w:p w14:paraId="2358CDA8" w14:textId="77777777" w:rsidR="001C4835" w:rsidRPr="00FA6FAE" w:rsidRDefault="001C4835" w:rsidP="001C4835">
                <w:pPr>
                  <w:jc w:val="right"/>
                  <w:rPr>
                    <w:sz w:val="18"/>
                    <w:szCs w:val="18"/>
                  </w:rPr>
                </w:pPr>
                <w:r w:rsidRPr="00FA6FAE">
                  <w:rPr>
                    <w:sz w:val="18"/>
                    <w:szCs w:val="18"/>
                  </w:rPr>
                  <w:t>-3,079,969.09</w:t>
                </w:r>
              </w:p>
            </w:tc>
            <w:tc>
              <w:tcPr>
                <w:tcW w:w="541" w:type="pct"/>
                <w:shd w:val="clear" w:color="auto" w:fill="auto"/>
              </w:tcPr>
              <w:p w14:paraId="20D676F5" w14:textId="77777777" w:rsidR="001C4835" w:rsidRPr="00FA6FAE" w:rsidRDefault="001C4835" w:rsidP="001C4835">
                <w:pPr>
                  <w:jc w:val="right"/>
                  <w:rPr>
                    <w:sz w:val="18"/>
                    <w:szCs w:val="18"/>
                  </w:rPr>
                </w:pPr>
                <w:r w:rsidRPr="00FA6FAE">
                  <w:rPr>
                    <w:sz w:val="18"/>
                    <w:szCs w:val="18"/>
                  </w:rPr>
                  <w:t>-342,757.33</w:t>
                </w:r>
              </w:p>
            </w:tc>
            <w:tc>
              <w:tcPr>
                <w:tcW w:w="675" w:type="pct"/>
                <w:shd w:val="clear" w:color="auto" w:fill="auto"/>
              </w:tcPr>
              <w:p w14:paraId="5E9E4F12" w14:textId="77777777" w:rsidR="001C4835" w:rsidRPr="00FA6FAE" w:rsidRDefault="001C4835" w:rsidP="001C4835">
                <w:pPr>
                  <w:jc w:val="right"/>
                  <w:rPr>
                    <w:sz w:val="18"/>
                    <w:szCs w:val="18"/>
                  </w:rPr>
                </w:pPr>
                <w:r w:rsidRPr="00FA6FAE">
                  <w:rPr>
                    <w:sz w:val="18"/>
                    <w:szCs w:val="18"/>
                  </w:rPr>
                  <w:t>-325,424.59</w:t>
                </w:r>
              </w:p>
            </w:tc>
          </w:tr>
        </w:tbl>
        <w:p w14:paraId="5E97AAD3" w14:textId="77777777" w:rsidR="001C4835" w:rsidRDefault="001C4835">
          <w:pPr>
            <w:pStyle w:val="82"/>
          </w:pPr>
        </w:p>
        <w:p w14:paraId="7B814FEB" w14:textId="77777777" w:rsidR="001C4835" w:rsidRDefault="001C4835">
          <w:pPr>
            <w:spacing w:before="60" w:after="60"/>
            <w:rPr>
              <w:b/>
              <w:szCs w:val="21"/>
            </w:rPr>
          </w:pPr>
          <w:r>
            <w:rPr>
              <w:rFonts w:hint="eastAsia"/>
              <w:szCs w:val="21"/>
            </w:rPr>
            <w:t>其他说明，包括对现金流量套期损益的有效部分转为被套</w:t>
          </w:r>
          <w:proofErr w:type="gramStart"/>
          <w:r>
            <w:rPr>
              <w:rFonts w:hint="eastAsia"/>
              <w:szCs w:val="21"/>
            </w:rPr>
            <w:t>期项目</w:t>
          </w:r>
          <w:proofErr w:type="gramEnd"/>
          <w:r>
            <w:rPr>
              <w:rFonts w:hint="eastAsia"/>
              <w:szCs w:val="21"/>
            </w:rPr>
            <w:t>初始确认金额调整：</w:t>
          </w:r>
        </w:p>
        <w:sdt>
          <w:sdtPr>
            <w:rPr>
              <w:rFonts w:hint="eastAsia"/>
              <w:szCs w:val="21"/>
            </w:rPr>
            <w:alias w:val="综合收益情况"/>
            <w:tag w:val="_GBC_5d84d969b6cc4ff285c66258c1721a98"/>
            <w:id w:val="-531493730"/>
            <w:lock w:val="sdtLocked"/>
            <w:placeholder>
              <w:docPart w:val="GBC22222222222222222222222222222"/>
            </w:placeholder>
          </w:sdtPr>
          <w:sdtEndPr/>
          <w:sdtContent>
            <w:p w14:paraId="2AE3E076" w14:textId="77777777" w:rsidR="001C4835" w:rsidRDefault="001C4835">
              <w:pPr>
                <w:rPr>
                  <w:szCs w:val="21"/>
                </w:rPr>
              </w:pPr>
              <w:r>
                <w:rPr>
                  <w:rFonts w:hint="eastAsia"/>
                  <w:szCs w:val="21"/>
                </w:rPr>
                <w:t>无</w:t>
              </w:r>
            </w:p>
          </w:sdtContent>
        </w:sdt>
        <w:p w14:paraId="0326CC8A" w14:textId="77777777" w:rsidR="001C4835" w:rsidRDefault="001B4C12">
          <w:pPr>
            <w:rPr>
              <w:szCs w:val="21"/>
            </w:rPr>
          </w:pPr>
        </w:p>
      </w:sdtContent>
    </w:sdt>
    <w:bookmarkEnd w:id="273" w:displacedByCustomXml="prev"/>
    <w:sdt>
      <w:sdtPr>
        <w:rPr>
          <w:rFonts w:ascii="宋体" w:hAnsi="宋体" w:cs="宋体" w:hint="eastAsia"/>
          <w:b w:val="0"/>
          <w:bCs w:val="0"/>
          <w:kern w:val="0"/>
          <w:sz w:val="21"/>
          <w:szCs w:val="21"/>
        </w:rPr>
        <w:alias w:val="模块:专项储备"/>
        <w:tag w:val="_SEC_84ba198e06284c06a5fcfe80ab43de2c"/>
        <w:id w:val="-228234067"/>
        <w:lock w:val="sdtLocked"/>
        <w:placeholder>
          <w:docPart w:val="GBC22222222222222222222222222222"/>
        </w:placeholder>
      </w:sdtPr>
      <w:sdtEndPr>
        <w:rPr>
          <w:rFonts w:cstheme="minorBidi" w:hint="default"/>
          <w:color w:val="000000" w:themeColor="text1"/>
        </w:rPr>
      </w:sdtEndPr>
      <w:sdtContent>
        <w:p w14:paraId="02816A0E" w14:textId="77777777" w:rsidR="001C4835" w:rsidRPr="00141161" w:rsidRDefault="001C4835" w:rsidP="00E56CC8">
          <w:pPr>
            <w:pStyle w:val="80"/>
            <w:numPr>
              <w:ilvl w:val="0"/>
              <w:numId w:val="85"/>
            </w:numPr>
            <w:tabs>
              <w:tab w:val="left" w:pos="504"/>
            </w:tabs>
            <w:rPr>
              <w:rFonts w:ascii="宋体" w:hAnsi="宋体"/>
              <w:sz w:val="22"/>
              <w:szCs w:val="19"/>
            </w:rPr>
          </w:pPr>
          <w:r w:rsidRPr="00141161">
            <w:rPr>
              <w:rFonts w:ascii="宋体" w:hAnsi="宋体" w:hint="eastAsia"/>
              <w:sz w:val="22"/>
              <w:szCs w:val="19"/>
            </w:rPr>
            <w:t>专项储备</w:t>
          </w:r>
        </w:p>
        <w:sdt>
          <w:sdtPr>
            <w:alias w:val="是否适用：专项储备[双击切换]"/>
            <w:tag w:val="_GBC_0e2f337ccf9a4bc6919cf02a896e57c1"/>
            <w:id w:val="837652328"/>
            <w:lock w:val="sdtContentLocked"/>
            <w:placeholder>
              <w:docPart w:val="GBC22222222222222222222222222222"/>
            </w:placeholder>
          </w:sdtPr>
          <w:sdtEndPr/>
          <w:sdtContent>
            <w:p w14:paraId="39CE5D1A" w14:textId="77777777" w:rsidR="001C4835" w:rsidRDefault="001C4835" w:rsidP="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CD679E5" w14:textId="77777777" w:rsidR="001C4835" w:rsidRDefault="001B4C12">
          <w:pPr>
            <w:rPr>
              <w:szCs w:val="21"/>
            </w:rPr>
          </w:pPr>
        </w:p>
      </w:sdtContent>
    </w:sdt>
    <w:sdt>
      <w:sdtPr>
        <w:rPr>
          <w:rFonts w:ascii="宋体" w:hAnsi="宋体" w:cs="宋体" w:hint="eastAsia"/>
          <w:b w:val="0"/>
          <w:bCs w:val="0"/>
          <w:kern w:val="0"/>
          <w:sz w:val="21"/>
          <w:szCs w:val="21"/>
        </w:rPr>
        <w:alias w:val="模块:盈余公积"/>
        <w:tag w:val="_SEC_e4999705883d4533b90d93a828deecc9"/>
        <w:id w:val="1244465108"/>
        <w:lock w:val="sdtLocked"/>
        <w:placeholder>
          <w:docPart w:val="GBC22222222222222222222222222222"/>
        </w:placeholder>
      </w:sdtPr>
      <w:sdtEndPr>
        <w:rPr>
          <w:rFonts w:cstheme="minorBidi" w:hint="default"/>
          <w:kern w:val="2"/>
        </w:rPr>
      </w:sdtEndPr>
      <w:sdtContent>
        <w:p w14:paraId="0B0F1505" w14:textId="77777777" w:rsidR="001C4835" w:rsidRPr="00141161" w:rsidRDefault="001C4835" w:rsidP="00E56CC8">
          <w:pPr>
            <w:pStyle w:val="80"/>
            <w:numPr>
              <w:ilvl w:val="0"/>
              <w:numId w:val="85"/>
            </w:numPr>
            <w:tabs>
              <w:tab w:val="left" w:pos="504"/>
            </w:tabs>
            <w:rPr>
              <w:rFonts w:ascii="宋体" w:hAnsi="宋体"/>
              <w:sz w:val="22"/>
              <w:szCs w:val="19"/>
            </w:rPr>
          </w:pPr>
          <w:r w:rsidRPr="00141161">
            <w:rPr>
              <w:rFonts w:ascii="宋体" w:hAnsi="宋体" w:hint="eastAsia"/>
              <w:sz w:val="22"/>
              <w:szCs w:val="19"/>
            </w:rPr>
            <w:t>盈余公积</w:t>
          </w:r>
        </w:p>
        <w:sdt>
          <w:sdtPr>
            <w:alias w:val="是否适用：盈余公积[双击切换]"/>
            <w:tag w:val="_GBC_5a507b0ba3a44a2c828e4df049852353"/>
            <w:id w:val="-1806701621"/>
            <w:lock w:val="sdtContentLocked"/>
            <w:placeholder>
              <w:docPart w:val="GBC22222222222222222222222222222"/>
            </w:placeholder>
          </w:sdtPr>
          <w:sdtEndPr/>
          <w:sdtContent>
            <w:p w14:paraId="5CA61796"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AE3CD3A" w14:textId="77777777" w:rsidR="001C4835" w:rsidRDefault="001C4835">
          <w:pPr>
            <w:jc w:val="right"/>
            <w:rPr>
              <w:szCs w:val="21"/>
            </w:rPr>
          </w:pPr>
          <w:r>
            <w:rPr>
              <w:rFonts w:hint="eastAsia"/>
              <w:szCs w:val="21"/>
            </w:rPr>
            <w:t>单位：</w:t>
          </w:r>
          <w:sdt>
            <w:sdtPr>
              <w:rPr>
                <w:rFonts w:hint="eastAsia"/>
                <w:szCs w:val="21"/>
              </w:rPr>
              <w:alias w:val="单位：财务附注：盈余公积"/>
              <w:tag w:val="_GBC_8ca7c8f8d04e47ff92c33109bbf55576"/>
              <w:id w:val="12467676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财务附注：盈余公积"/>
              <w:tag w:val="_GBC_24d833c69b8448ca876fbf8299519039"/>
              <w:id w:val="812614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71"/>
            <w:gridCol w:w="1798"/>
            <w:gridCol w:w="1804"/>
            <w:gridCol w:w="1816"/>
            <w:gridCol w:w="1804"/>
          </w:tblGrid>
          <w:tr w:rsidR="001C4835" w14:paraId="49A86C6A" w14:textId="77777777" w:rsidTr="001C4835">
            <w:sdt>
              <w:sdtPr>
                <w:tag w:val="_PLD_448cc13fae91499a9f41c6e4c1f51937"/>
                <w:id w:val="381448019"/>
                <w:lock w:val="sdtLocked"/>
              </w:sdtPr>
              <w:sdtEndPr/>
              <w:sdtContent>
                <w:tc>
                  <w:tcPr>
                    <w:tcW w:w="940" w:type="pct"/>
                  </w:tcPr>
                  <w:p w14:paraId="40450DF3" w14:textId="77777777" w:rsidR="001C4835" w:rsidRDefault="001C4835" w:rsidP="001C4835">
                    <w:pPr>
                      <w:autoSpaceDE w:val="0"/>
                      <w:autoSpaceDN w:val="0"/>
                      <w:adjustRightInd w:val="0"/>
                      <w:snapToGrid w:val="0"/>
                      <w:jc w:val="center"/>
                      <w:rPr>
                        <w:szCs w:val="21"/>
                      </w:rPr>
                    </w:pPr>
                    <w:r>
                      <w:rPr>
                        <w:rFonts w:hint="eastAsia"/>
                        <w:szCs w:val="21"/>
                      </w:rPr>
                      <w:t>项目</w:t>
                    </w:r>
                  </w:p>
                </w:tc>
              </w:sdtContent>
            </w:sdt>
            <w:sdt>
              <w:sdtPr>
                <w:tag w:val="_PLD_112a59f6ca7b4b5f8ced860f9465eb1a"/>
                <w:id w:val="645480319"/>
                <w:lock w:val="sdtLocked"/>
              </w:sdtPr>
              <w:sdtEndPr/>
              <w:sdtContent>
                <w:tc>
                  <w:tcPr>
                    <w:tcW w:w="1011" w:type="pct"/>
                  </w:tcPr>
                  <w:p w14:paraId="34350210" w14:textId="77777777" w:rsidR="001C4835" w:rsidRDefault="001C4835" w:rsidP="001C4835">
                    <w:pPr>
                      <w:autoSpaceDE w:val="0"/>
                      <w:autoSpaceDN w:val="0"/>
                      <w:adjustRightInd w:val="0"/>
                      <w:snapToGrid w:val="0"/>
                      <w:jc w:val="center"/>
                      <w:rPr>
                        <w:szCs w:val="21"/>
                      </w:rPr>
                    </w:pPr>
                    <w:r>
                      <w:rPr>
                        <w:rFonts w:hint="eastAsia"/>
                        <w:szCs w:val="21"/>
                      </w:rPr>
                      <w:t>期初余额</w:t>
                    </w:r>
                  </w:p>
                </w:tc>
              </w:sdtContent>
            </w:sdt>
            <w:sdt>
              <w:sdtPr>
                <w:tag w:val="_PLD_a2c4f4720dd7427b93c04e32666cfd69"/>
                <w:id w:val="1014263938"/>
                <w:lock w:val="sdtLocked"/>
              </w:sdtPr>
              <w:sdtEndPr/>
              <w:sdtContent>
                <w:tc>
                  <w:tcPr>
                    <w:tcW w:w="1014" w:type="pct"/>
                  </w:tcPr>
                  <w:p w14:paraId="709CF108" w14:textId="77777777" w:rsidR="001C4835" w:rsidRDefault="001C4835" w:rsidP="001C4835">
                    <w:pPr>
                      <w:autoSpaceDE w:val="0"/>
                      <w:autoSpaceDN w:val="0"/>
                      <w:adjustRightInd w:val="0"/>
                      <w:snapToGrid w:val="0"/>
                      <w:jc w:val="center"/>
                      <w:rPr>
                        <w:szCs w:val="21"/>
                      </w:rPr>
                    </w:pPr>
                    <w:r>
                      <w:rPr>
                        <w:rFonts w:hint="eastAsia"/>
                        <w:szCs w:val="21"/>
                      </w:rPr>
                      <w:t>本期增加</w:t>
                    </w:r>
                  </w:p>
                </w:tc>
              </w:sdtContent>
            </w:sdt>
            <w:sdt>
              <w:sdtPr>
                <w:tag w:val="_PLD_ad1876bb4d7c41eaa003da876ae9e601"/>
                <w:id w:val="-2073504791"/>
                <w:lock w:val="sdtLocked"/>
              </w:sdtPr>
              <w:sdtEndPr/>
              <w:sdtContent>
                <w:tc>
                  <w:tcPr>
                    <w:tcW w:w="1021" w:type="pct"/>
                  </w:tcPr>
                  <w:p w14:paraId="4FD7BC36" w14:textId="77777777" w:rsidR="001C4835" w:rsidRDefault="001C4835" w:rsidP="001C4835">
                    <w:pPr>
                      <w:autoSpaceDE w:val="0"/>
                      <w:autoSpaceDN w:val="0"/>
                      <w:adjustRightInd w:val="0"/>
                      <w:snapToGrid w:val="0"/>
                      <w:jc w:val="center"/>
                      <w:rPr>
                        <w:szCs w:val="21"/>
                      </w:rPr>
                    </w:pPr>
                    <w:r>
                      <w:rPr>
                        <w:rFonts w:hint="eastAsia"/>
                        <w:szCs w:val="21"/>
                      </w:rPr>
                      <w:t>本期减少</w:t>
                    </w:r>
                  </w:p>
                </w:tc>
              </w:sdtContent>
            </w:sdt>
            <w:sdt>
              <w:sdtPr>
                <w:tag w:val="_PLD_45d6cc2a2d2140619579c3f035df8d6a"/>
                <w:id w:val="109553588"/>
                <w:lock w:val="sdtLocked"/>
              </w:sdtPr>
              <w:sdtEndPr/>
              <w:sdtContent>
                <w:tc>
                  <w:tcPr>
                    <w:tcW w:w="1014" w:type="pct"/>
                  </w:tcPr>
                  <w:p w14:paraId="225C4AA5" w14:textId="77777777" w:rsidR="001C4835" w:rsidRDefault="001C4835" w:rsidP="001C4835">
                    <w:pPr>
                      <w:autoSpaceDE w:val="0"/>
                      <w:autoSpaceDN w:val="0"/>
                      <w:adjustRightInd w:val="0"/>
                      <w:snapToGrid w:val="0"/>
                      <w:jc w:val="center"/>
                      <w:rPr>
                        <w:szCs w:val="21"/>
                      </w:rPr>
                    </w:pPr>
                    <w:r>
                      <w:rPr>
                        <w:rFonts w:hint="eastAsia"/>
                        <w:szCs w:val="21"/>
                      </w:rPr>
                      <w:t>期末余额</w:t>
                    </w:r>
                  </w:p>
                </w:tc>
              </w:sdtContent>
            </w:sdt>
          </w:tr>
          <w:tr w:rsidR="001C4835" w14:paraId="23059F5D" w14:textId="77777777" w:rsidTr="001C4835">
            <w:sdt>
              <w:sdtPr>
                <w:tag w:val="_PLD_96c6453732574f80b65848edf92a42a6"/>
                <w:id w:val="-54014213"/>
                <w:lock w:val="sdtLocked"/>
              </w:sdtPr>
              <w:sdtEndPr/>
              <w:sdtContent>
                <w:tc>
                  <w:tcPr>
                    <w:tcW w:w="940" w:type="pct"/>
                    <w:shd w:val="clear" w:color="auto" w:fill="auto"/>
                    <w:vAlign w:val="center"/>
                  </w:tcPr>
                  <w:p w14:paraId="5D53FB7E" w14:textId="77777777" w:rsidR="001C4835" w:rsidRDefault="001C4835" w:rsidP="001C4835">
                    <w:pPr>
                      <w:autoSpaceDE w:val="0"/>
                      <w:autoSpaceDN w:val="0"/>
                      <w:adjustRightInd w:val="0"/>
                      <w:snapToGrid w:val="0"/>
                      <w:rPr>
                        <w:szCs w:val="21"/>
                      </w:rPr>
                    </w:pPr>
                    <w:r>
                      <w:rPr>
                        <w:rFonts w:hint="eastAsia"/>
                        <w:szCs w:val="21"/>
                      </w:rPr>
                      <w:t>法定盈余公积</w:t>
                    </w:r>
                  </w:p>
                </w:tc>
              </w:sdtContent>
            </w:sdt>
            <w:tc>
              <w:tcPr>
                <w:tcW w:w="1011" w:type="pct"/>
                <w:shd w:val="clear" w:color="auto" w:fill="auto"/>
              </w:tcPr>
              <w:p w14:paraId="79E3FA92" w14:textId="77777777" w:rsidR="001C4835" w:rsidRDefault="001C4835" w:rsidP="001C4835">
                <w:pPr>
                  <w:autoSpaceDE w:val="0"/>
                  <w:autoSpaceDN w:val="0"/>
                  <w:adjustRightInd w:val="0"/>
                  <w:snapToGrid w:val="0"/>
                  <w:ind w:right="180"/>
                  <w:jc w:val="right"/>
                  <w:rPr>
                    <w:szCs w:val="21"/>
                  </w:rPr>
                </w:pPr>
                <w:r>
                  <w:t>41,838,334.73</w:t>
                </w:r>
              </w:p>
            </w:tc>
            <w:tc>
              <w:tcPr>
                <w:tcW w:w="1014" w:type="pct"/>
                <w:shd w:val="clear" w:color="auto" w:fill="auto"/>
              </w:tcPr>
              <w:p w14:paraId="3A109F29" w14:textId="77777777" w:rsidR="001C4835" w:rsidRDefault="001C4835" w:rsidP="001C4835">
                <w:pPr>
                  <w:autoSpaceDE w:val="0"/>
                  <w:autoSpaceDN w:val="0"/>
                  <w:adjustRightInd w:val="0"/>
                  <w:snapToGrid w:val="0"/>
                  <w:ind w:right="180"/>
                  <w:jc w:val="right"/>
                  <w:rPr>
                    <w:szCs w:val="21"/>
                  </w:rPr>
                </w:pPr>
                <w:r>
                  <w:t>0.00</w:t>
                </w:r>
              </w:p>
            </w:tc>
            <w:tc>
              <w:tcPr>
                <w:tcW w:w="1021" w:type="pct"/>
                <w:shd w:val="clear" w:color="auto" w:fill="auto"/>
              </w:tcPr>
              <w:p w14:paraId="2AB6C5EE" w14:textId="77777777" w:rsidR="001C4835" w:rsidRDefault="001C4835" w:rsidP="001C4835">
                <w:pPr>
                  <w:autoSpaceDE w:val="0"/>
                  <w:autoSpaceDN w:val="0"/>
                  <w:adjustRightInd w:val="0"/>
                  <w:snapToGrid w:val="0"/>
                  <w:ind w:right="180"/>
                  <w:jc w:val="right"/>
                  <w:rPr>
                    <w:szCs w:val="21"/>
                  </w:rPr>
                </w:pPr>
                <w:r>
                  <w:t>0.00</w:t>
                </w:r>
              </w:p>
            </w:tc>
            <w:tc>
              <w:tcPr>
                <w:tcW w:w="1014" w:type="pct"/>
                <w:shd w:val="clear" w:color="auto" w:fill="auto"/>
              </w:tcPr>
              <w:p w14:paraId="40D413BA" w14:textId="77777777" w:rsidR="001C4835" w:rsidRDefault="001C4835" w:rsidP="001C4835">
                <w:pPr>
                  <w:autoSpaceDE w:val="0"/>
                  <w:autoSpaceDN w:val="0"/>
                  <w:adjustRightInd w:val="0"/>
                  <w:snapToGrid w:val="0"/>
                  <w:ind w:right="180"/>
                  <w:jc w:val="right"/>
                  <w:rPr>
                    <w:szCs w:val="21"/>
                  </w:rPr>
                </w:pPr>
                <w:r>
                  <w:t>41,838,334.73</w:t>
                </w:r>
              </w:p>
            </w:tc>
          </w:tr>
          <w:tr w:rsidR="001C4835" w14:paraId="711F8056" w14:textId="77777777" w:rsidTr="001C4835">
            <w:sdt>
              <w:sdtPr>
                <w:tag w:val="_PLD_89d0d90396b9478283481624bade933a"/>
                <w:id w:val="-516150850"/>
                <w:lock w:val="sdtLocked"/>
              </w:sdtPr>
              <w:sdtEndPr/>
              <w:sdtContent>
                <w:tc>
                  <w:tcPr>
                    <w:tcW w:w="940" w:type="pct"/>
                    <w:shd w:val="clear" w:color="auto" w:fill="auto"/>
                    <w:vAlign w:val="center"/>
                  </w:tcPr>
                  <w:p w14:paraId="29BF6FA1" w14:textId="77777777" w:rsidR="001C4835" w:rsidRDefault="001C4835" w:rsidP="001C4835">
                    <w:pPr>
                      <w:autoSpaceDE w:val="0"/>
                      <w:autoSpaceDN w:val="0"/>
                      <w:adjustRightInd w:val="0"/>
                      <w:snapToGrid w:val="0"/>
                      <w:rPr>
                        <w:szCs w:val="21"/>
                      </w:rPr>
                    </w:pPr>
                    <w:r>
                      <w:rPr>
                        <w:rFonts w:hint="eastAsia"/>
                        <w:szCs w:val="21"/>
                      </w:rPr>
                      <w:t>任意盈余公积</w:t>
                    </w:r>
                  </w:p>
                </w:tc>
              </w:sdtContent>
            </w:sdt>
            <w:tc>
              <w:tcPr>
                <w:tcW w:w="1011" w:type="pct"/>
                <w:shd w:val="clear" w:color="auto" w:fill="auto"/>
              </w:tcPr>
              <w:p w14:paraId="302A39D9" w14:textId="77777777" w:rsidR="001C4835" w:rsidRDefault="001C4835" w:rsidP="001C4835">
                <w:pPr>
                  <w:autoSpaceDE w:val="0"/>
                  <w:autoSpaceDN w:val="0"/>
                  <w:adjustRightInd w:val="0"/>
                  <w:snapToGrid w:val="0"/>
                  <w:ind w:right="180"/>
                  <w:jc w:val="right"/>
                  <w:rPr>
                    <w:szCs w:val="21"/>
                  </w:rPr>
                </w:pPr>
                <w:r>
                  <w:t>2,906,035.91</w:t>
                </w:r>
              </w:p>
            </w:tc>
            <w:tc>
              <w:tcPr>
                <w:tcW w:w="1014" w:type="pct"/>
                <w:shd w:val="clear" w:color="auto" w:fill="auto"/>
              </w:tcPr>
              <w:p w14:paraId="5EFA02D0" w14:textId="77777777" w:rsidR="001C4835" w:rsidRDefault="001C4835" w:rsidP="001C4835">
                <w:pPr>
                  <w:autoSpaceDE w:val="0"/>
                  <w:autoSpaceDN w:val="0"/>
                  <w:adjustRightInd w:val="0"/>
                  <w:snapToGrid w:val="0"/>
                  <w:ind w:right="180"/>
                  <w:jc w:val="right"/>
                  <w:rPr>
                    <w:szCs w:val="21"/>
                  </w:rPr>
                </w:pPr>
                <w:r>
                  <w:t>0.00</w:t>
                </w:r>
              </w:p>
            </w:tc>
            <w:tc>
              <w:tcPr>
                <w:tcW w:w="1021" w:type="pct"/>
                <w:shd w:val="clear" w:color="auto" w:fill="auto"/>
              </w:tcPr>
              <w:p w14:paraId="384ABC41" w14:textId="77777777" w:rsidR="001C4835" w:rsidRDefault="001C4835" w:rsidP="001C4835">
                <w:pPr>
                  <w:autoSpaceDE w:val="0"/>
                  <w:autoSpaceDN w:val="0"/>
                  <w:adjustRightInd w:val="0"/>
                  <w:snapToGrid w:val="0"/>
                  <w:ind w:right="180"/>
                  <w:jc w:val="right"/>
                  <w:rPr>
                    <w:szCs w:val="21"/>
                  </w:rPr>
                </w:pPr>
                <w:r>
                  <w:t>0.00</w:t>
                </w:r>
              </w:p>
            </w:tc>
            <w:tc>
              <w:tcPr>
                <w:tcW w:w="1014" w:type="pct"/>
                <w:shd w:val="clear" w:color="auto" w:fill="auto"/>
              </w:tcPr>
              <w:p w14:paraId="2624E986" w14:textId="77777777" w:rsidR="001C4835" w:rsidRDefault="001C4835" w:rsidP="001C4835">
                <w:pPr>
                  <w:autoSpaceDE w:val="0"/>
                  <w:autoSpaceDN w:val="0"/>
                  <w:adjustRightInd w:val="0"/>
                  <w:snapToGrid w:val="0"/>
                  <w:ind w:right="180"/>
                  <w:jc w:val="right"/>
                  <w:rPr>
                    <w:szCs w:val="21"/>
                  </w:rPr>
                </w:pPr>
                <w:r>
                  <w:t>2,906,035.91</w:t>
                </w:r>
              </w:p>
            </w:tc>
          </w:tr>
          <w:tr w:rsidR="001C4835" w14:paraId="785F076D" w14:textId="77777777" w:rsidTr="001C4835">
            <w:sdt>
              <w:sdtPr>
                <w:tag w:val="_PLD_096c92032a4d423997eee978b2f5aab3"/>
                <w:id w:val="-1657133762"/>
                <w:lock w:val="sdtLocked"/>
              </w:sdtPr>
              <w:sdtEndPr/>
              <w:sdtContent>
                <w:tc>
                  <w:tcPr>
                    <w:tcW w:w="940" w:type="pct"/>
                    <w:shd w:val="clear" w:color="auto" w:fill="auto"/>
                    <w:vAlign w:val="center"/>
                  </w:tcPr>
                  <w:p w14:paraId="608B4818" w14:textId="77777777" w:rsidR="001C4835" w:rsidRDefault="001C4835" w:rsidP="001C4835">
                    <w:pPr>
                      <w:autoSpaceDE w:val="0"/>
                      <w:autoSpaceDN w:val="0"/>
                      <w:adjustRightInd w:val="0"/>
                      <w:snapToGrid w:val="0"/>
                      <w:rPr>
                        <w:szCs w:val="21"/>
                      </w:rPr>
                    </w:pPr>
                    <w:r>
                      <w:rPr>
                        <w:rFonts w:hint="eastAsia"/>
                        <w:szCs w:val="21"/>
                      </w:rPr>
                      <w:t>储备基金</w:t>
                    </w:r>
                  </w:p>
                </w:tc>
              </w:sdtContent>
            </w:sdt>
            <w:tc>
              <w:tcPr>
                <w:tcW w:w="1011" w:type="pct"/>
                <w:shd w:val="clear" w:color="auto" w:fill="auto"/>
              </w:tcPr>
              <w:p w14:paraId="5A59AD70" w14:textId="77777777" w:rsidR="001C4835" w:rsidRDefault="001C4835" w:rsidP="001C4835">
                <w:pPr>
                  <w:autoSpaceDE w:val="0"/>
                  <w:autoSpaceDN w:val="0"/>
                  <w:adjustRightInd w:val="0"/>
                  <w:snapToGrid w:val="0"/>
                  <w:ind w:right="180"/>
                  <w:jc w:val="right"/>
                  <w:rPr>
                    <w:szCs w:val="21"/>
                  </w:rPr>
                </w:pPr>
                <w:r>
                  <w:t>460,638.52</w:t>
                </w:r>
              </w:p>
            </w:tc>
            <w:tc>
              <w:tcPr>
                <w:tcW w:w="1014" w:type="pct"/>
                <w:shd w:val="clear" w:color="auto" w:fill="auto"/>
              </w:tcPr>
              <w:p w14:paraId="3D5F9108" w14:textId="77777777" w:rsidR="001C4835" w:rsidRDefault="001C4835" w:rsidP="001C4835">
                <w:pPr>
                  <w:autoSpaceDE w:val="0"/>
                  <w:autoSpaceDN w:val="0"/>
                  <w:adjustRightInd w:val="0"/>
                  <w:snapToGrid w:val="0"/>
                  <w:ind w:right="180"/>
                  <w:jc w:val="right"/>
                  <w:rPr>
                    <w:szCs w:val="21"/>
                  </w:rPr>
                </w:pPr>
                <w:r>
                  <w:t>0.00</w:t>
                </w:r>
              </w:p>
            </w:tc>
            <w:tc>
              <w:tcPr>
                <w:tcW w:w="1021" w:type="pct"/>
                <w:shd w:val="clear" w:color="auto" w:fill="auto"/>
              </w:tcPr>
              <w:p w14:paraId="164BB69A" w14:textId="77777777" w:rsidR="001C4835" w:rsidRDefault="001C4835" w:rsidP="001C4835">
                <w:pPr>
                  <w:autoSpaceDE w:val="0"/>
                  <w:autoSpaceDN w:val="0"/>
                  <w:adjustRightInd w:val="0"/>
                  <w:snapToGrid w:val="0"/>
                  <w:ind w:right="180"/>
                  <w:jc w:val="right"/>
                  <w:rPr>
                    <w:szCs w:val="21"/>
                  </w:rPr>
                </w:pPr>
                <w:r>
                  <w:t>0.00</w:t>
                </w:r>
              </w:p>
            </w:tc>
            <w:tc>
              <w:tcPr>
                <w:tcW w:w="1014" w:type="pct"/>
                <w:shd w:val="clear" w:color="auto" w:fill="auto"/>
              </w:tcPr>
              <w:p w14:paraId="71A8EB7D" w14:textId="77777777" w:rsidR="001C4835" w:rsidRDefault="001C4835" w:rsidP="001C4835">
                <w:pPr>
                  <w:autoSpaceDE w:val="0"/>
                  <w:autoSpaceDN w:val="0"/>
                  <w:adjustRightInd w:val="0"/>
                  <w:snapToGrid w:val="0"/>
                  <w:ind w:right="180"/>
                  <w:jc w:val="right"/>
                  <w:rPr>
                    <w:szCs w:val="21"/>
                  </w:rPr>
                </w:pPr>
                <w:r>
                  <w:t>460,638.52</w:t>
                </w:r>
              </w:p>
            </w:tc>
          </w:tr>
          <w:tr w:rsidR="001C4835" w14:paraId="5FE07483" w14:textId="77777777" w:rsidTr="001C4835">
            <w:sdt>
              <w:sdtPr>
                <w:tag w:val="_PLD_96d890829e5d46cd931c8d8527d112fa"/>
                <w:id w:val="-68117717"/>
                <w:lock w:val="sdtLocked"/>
              </w:sdtPr>
              <w:sdtEndPr/>
              <w:sdtContent>
                <w:tc>
                  <w:tcPr>
                    <w:tcW w:w="940" w:type="pct"/>
                    <w:shd w:val="clear" w:color="auto" w:fill="auto"/>
                    <w:vAlign w:val="center"/>
                  </w:tcPr>
                  <w:p w14:paraId="70ACEBE3" w14:textId="77777777" w:rsidR="001C4835" w:rsidRDefault="001C4835" w:rsidP="001C4835">
                    <w:pPr>
                      <w:autoSpaceDE w:val="0"/>
                      <w:autoSpaceDN w:val="0"/>
                      <w:adjustRightInd w:val="0"/>
                      <w:snapToGrid w:val="0"/>
                      <w:rPr>
                        <w:szCs w:val="21"/>
                      </w:rPr>
                    </w:pPr>
                    <w:r>
                      <w:rPr>
                        <w:rFonts w:hint="eastAsia"/>
                        <w:szCs w:val="21"/>
                      </w:rPr>
                      <w:t>企业发展基金</w:t>
                    </w:r>
                  </w:p>
                </w:tc>
              </w:sdtContent>
            </w:sdt>
            <w:tc>
              <w:tcPr>
                <w:tcW w:w="1011" w:type="pct"/>
                <w:shd w:val="clear" w:color="auto" w:fill="auto"/>
              </w:tcPr>
              <w:p w14:paraId="34E25715" w14:textId="77777777" w:rsidR="001C4835" w:rsidRDefault="001C4835" w:rsidP="001C4835">
                <w:pPr>
                  <w:autoSpaceDE w:val="0"/>
                  <w:autoSpaceDN w:val="0"/>
                  <w:adjustRightInd w:val="0"/>
                  <w:snapToGrid w:val="0"/>
                  <w:ind w:right="180"/>
                  <w:jc w:val="right"/>
                  <w:rPr>
                    <w:szCs w:val="21"/>
                  </w:rPr>
                </w:pPr>
                <w:r>
                  <w:t>460,638.52</w:t>
                </w:r>
              </w:p>
            </w:tc>
            <w:tc>
              <w:tcPr>
                <w:tcW w:w="1014" w:type="pct"/>
                <w:shd w:val="clear" w:color="auto" w:fill="auto"/>
              </w:tcPr>
              <w:p w14:paraId="6A337E98" w14:textId="77777777" w:rsidR="001C4835" w:rsidRDefault="001C4835" w:rsidP="001C4835">
                <w:pPr>
                  <w:autoSpaceDE w:val="0"/>
                  <w:autoSpaceDN w:val="0"/>
                  <w:adjustRightInd w:val="0"/>
                  <w:snapToGrid w:val="0"/>
                  <w:ind w:right="180"/>
                  <w:jc w:val="right"/>
                  <w:rPr>
                    <w:szCs w:val="21"/>
                  </w:rPr>
                </w:pPr>
                <w:r>
                  <w:t>0.00</w:t>
                </w:r>
              </w:p>
            </w:tc>
            <w:tc>
              <w:tcPr>
                <w:tcW w:w="1021" w:type="pct"/>
                <w:shd w:val="clear" w:color="auto" w:fill="auto"/>
              </w:tcPr>
              <w:p w14:paraId="548C6F60" w14:textId="77777777" w:rsidR="001C4835" w:rsidRDefault="001C4835" w:rsidP="001C4835">
                <w:pPr>
                  <w:autoSpaceDE w:val="0"/>
                  <w:autoSpaceDN w:val="0"/>
                  <w:adjustRightInd w:val="0"/>
                  <w:snapToGrid w:val="0"/>
                  <w:ind w:right="180"/>
                  <w:jc w:val="right"/>
                  <w:rPr>
                    <w:szCs w:val="21"/>
                  </w:rPr>
                </w:pPr>
                <w:r>
                  <w:t>0.00</w:t>
                </w:r>
              </w:p>
            </w:tc>
            <w:tc>
              <w:tcPr>
                <w:tcW w:w="1014" w:type="pct"/>
                <w:shd w:val="clear" w:color="auto" w:fill="auto"/>
              </w:tcPr>
              <w:p w14:paraId="2A998DC4" w14:textId="77777777" w:rsidR="001C4835" w:rsidRDefault="001C4835" w:rsidP="001C4835">
                <w:pPr>
                  <w:autoSpaceDE w:val="0"/>
                  <w:autoSpaceDN w:val="0"/>
                  <w:adjustRightInd w:val="0"/>
                  <w:snapToGrid w:val="0"/>
                  <w:ind w:right="180"/>
                  <w:jc w:val="right"/>
                  <w:rPr>
                    <w:szCs w:val="21"/>
                  </w:rPr>
                </w:pPr>
                <w:r>
                  <w:t>460,638.52</w:t>
                </w:r>
              </w:p>
            </w:tc>
          </w:tr>
          <w:tr w:rsidR="001C4835" w14:paraId="46CAE06B" w14:textId="77777777" w:rsidTr="001C4835">
            <w:sdt>
              <w:sdtPr>
                <w:tag w:val="_PLD_787d99c8eadb474ba4234e63ddea7355"/>
                <w:id w:val="661119323"/>
                <w:lock w:val="sdtLocked"/>
              </w:sdtPr>
              <w:sdtEndPr/>
              <w:sdtContent>
                <w:tc>
                  <w:tcPr>
                    <w:tcW w:w="940" w:type="pct"/>
                    <w:shd w:val="clear" w:color="auto" w:fill="auto"/>
                    <w:vAlign w:val="center"/>
                  </w:tcPr>
                  <w:p w14:paraId="40E2BD67" w14:textId="77777777" w:rsidR="001C4835" w:rsidRDefault="001C4835" w:rsidP="001C4835">
                    <w:pPr>
                      <w:autoSpaceDE w:val="0"/>
                      <w:autoSpaceDN w:val="0"/>
                      <w:adjustRightInd w:val="0"/>
                      <w:snapToGrid w:val="0"/>
                      <w:rPr>
                        <w:szCs w:val="21"/>
                      </w:rPr>
                    </w:pPr>
                    <w:r>
                      <w:rPr>
                        <w:rFonts w:hint="eastAsia"/>
                        <w:szCs w:val="21"/>
                      </w:rPr>
                      <w:t>其他</w:t>
                    </w:r>
                  </w:p>
                </w:tc>
              </w:sdtContent>
            </w:sdt>
            <w:tc>
              <w:tcPr>
                <w:tcW w:w="1011" w:type="pct"/>
                <w:shd w:val="clear" w:color="auto" w:fill="auto"/>
              </w:tcPr>
              <w:p w14:paraId="5588DCE7" w14:textId="77777777" w:rsidR="001C4835" w:rsidRDefault="001C4835" w:rsidP="001C4835">
                <w:pPr>
                  <w:autoSpaceDE w:val="0"/>
                  <w:autoSpaceDN w:val="0"/>
                  <w:adjustRightInd w:val="0"/>
                  <w:snapToGrid w:val="0"/>
                  <w:ind w:right="180"/>
                  <w:jc w:val="right"/>
                  <w:rPr>
                    <w:szCs w:val="21"/>
                  </w:rPr>
                </w:pPr>
              </w:p>
            </w:tc>
            <w:tc>
              <w:tcPr>
                <w:tcW w:w="1014" w:type="pct"/>
                <w:shd w:val="clear" w:color="auto" w:fill="auto"/>
              </w:tcPr>
              <w:p w14:paraId="7E8F6481" w14:textId="77777777" w:rsidR="001C4835" w:rsidRDefault="001C4835" w:rsidP="001C4835">
                <w:pPr>
                  <w:autoSpaceDE w:val="0"/>
                  <w:autoSpaceDN w:val="0"/>
                  <w:adjustRightInd w:val="0"/>
                  <w:snapToGrid w:val="0"/>
                  <w:ind w:right="180"/>
                  <w:jc w:val="right"/>
                  <w:rPr>
                    <w:szCs w:val="21"/>
                  </w:rPr>
                </w:pPr>
              </w:p>
            </w:tc>
            <w:tc>
              <w:tcPr>
                <w:tcW w:w="1021" w:type="pct"/>
                <w:shd w:val="clear" w:color="auto" w:fill="auto"/>
              </w:tcPr>
              <w:p w14:paraId="5E0F99DB" w14:textId="77777777" w:rsidR="001C4835" w:rsidRDefault="001C4835" w:rsidP="001C4835">
                <w:pPr>
                  <w:autoSpaceDE w:val="0"/>
                  <w:autoSpaceDN w:val="0"/>
                  <w:adjustRightInd w:val="0"/>
                  <w:snapToGrid w:val="0"/>
                  <w:ind w:right="180"/>
                  <w:jc w:val="right"/>
                  <w:rPr>
                    <w:szCs w:val="21"/>
                  </w:rPr>
                </w:pPr>
              </w:p>
            </w:tc>
            <w:tc>
              <w:tcPr>
                <w:tcW w:w="1014" w:type="pct"/>
                <w:shd w:val="clear" w:color="auto" w:fill="auto"/>
              </w:tcPr>
              <w:p w14:paraId="178E3D1B" w14:textId="77777777" w:rsidR="001C4835" w:rsidRDefault="001C4835" w:rsidP="001C4835">
                <w:pPr>
                  <w:autoSpaceDE w:val="0"/>
                  <w:autoSpaceDN w:val="0"/>
                  <w:adjustRightInd w:val="0"/>
                  <w:snapToGrid w:val="0"/>
                  <w:ind w:right="180"/>
                  <w:jc w:val="right"/>
                  <w:rPr>
                    <w:szCs w:val="21"/>
                  </w:rPr>
                </w:pPr>
              </w:p>
            </w:tc>
          </w:tr>
          <w:tr w:rsidR="001C4835" w14:paraId="50C93728" w14:textId="77777777" w:rsidTr="001C4835">
            <w:sdt>
              <w:sdtPr>
                <w:tag w:val="_PLD_761553a81bb545a7b32754ce7ef6325b"/>
                <w:id w:val="-1058465085"/>
                <w:lock w:val="sdtLocked"/>
              </w:sdtPr>
              <w:sdtEndPr/>
              <w:sdtContent>
                <w:tc>
                  <w:tcPr>
                    <w:tcW w:w="940" w:type="pct"/>
                  </w:tcPr>
                  <w:p w14:paraId="701037C5" w14:textId="77777777" w:rsidR="001C4835" w:rsidRDefault="001C4835" w:rsidP="001C4835">
                    <w:pPr>
                      <w:autoSpaceDE w:val="0"/>
                      <w:autoSpaceDN w:val="0"/>
                      <w:adjustRightInd w:val="0"/>
                      <w:snapToGrid w:val="0"/>
                      <w:jc w:val="center"/>
                      <w:rPr>
                        <w:szCs w:val="21"/>
                      </w:rPr>
                    </w:pPr>
                    <w:r>
                      <w:rPr>
                        <w:rFonts w:hint="eastAsia"/>
                        <w:szCs w:val="21"/>
                      </w:rPr>
                      <w:t>合计</w:t>
                    </w:r>
                  </w:p>
                </w:tc>
              </w:sdtContent>
            </w:sdt>
            <w:tc>
              <w:tcPr>
                <w:tcW w:w="1011" w:type="pct"/>
              </w:tcPr>
              <w:p w14:paraId="393864AC" w14:textId="77777777" w:rsidR="001C4835" w:rsidRDefault="001C4835" w:rsidP="001C4835">
                <w:pPr>
                  <w:autoSpaceDE w:val="0"/>
                  <w:autoSpaceDN w:val="0"/>
                  <w:adjustRightInd w:val="0"/>
                  <w:snapToGrid w:val="0"/>
                  <w:ind w:right="180"/>
                  <w:jc w:val="right"/>
                  <w:rPr>
                    <w:szCs w:val="21"/>
                  </w:rPr>
                </w:pPr>
                <w:r>
                  <w:t>45,665,647.68</w:t>
                </w:r>
              </w:p>
            </w:tc>
            <w:tc>
              <w:tcPr>
                <w:tcW w:w="1014" w:type="pct"/>
              </w:tcPr>
              <w:p w14:paraId="437AE7BC" w14:textId="77777777" w:rsidR="001C4835" w:rsidRDefault="001C4835" w:rsidP="001C4835">
                <w:pPr>
                  <w:autoSpaceDE w:val="0"/>
                  <w:autoSpaceDN w:val="0"/>
                  <w:adjustRightInd w:val="0"/>
                  <w:snapToGrid w:val="0"/>
                  <w:ind w:right="180"/>
                  <w:jc w:val="right"/>
                  <w:rPr>
                    <w:szCs w:val="21"/>
                  </w:rPr>
                </w:pPr>
                <w:r>
                  <w:t>0.00</w:t>
                </w:r>
              </w:p>
            </w:tc>
            <w:tc>
              <w:tcPr>
                <w:tcW w:w="1021" w:type="pct"/>
              </w:tcPr>
              <w:p w14:paraId="5D18FB8D" w14:textId="77777777" w:rsidR="001C4835" w:rsidRDefault="001C4835" w:rsidP="001C4835">
                <w:pPr>
                  <w:autoSpaceDE w:val="0"/>
                  <w:autoSpaceDN w:val="0"/>
                  <w:adjustRightInd w:val="0"/>
                  <w:snapToGrid w:val="0"/>
                  <w:ind w:right="180"/>
                  <w:jc w:val="right"/>
                  <w:rPr>
                    <w:szCs w:val="21"/>
                  </w:rPr>
                </w:pPr>
                <w:r>
                  <w:t>0.00</w:t>
                </w:r>
              </w:p>
            </w:tc>
            <w:tc>
              <w:tcPr>
                <w:tcW w:w="1014" w:type="pct"/>
              </w:tcPr>
              <w:p w14:paraId="22772B6A" w14:textId="77777777" w:rsidR="001C4835" w:rsidRDefault="001C4835" w:rsidP="001C4835">
                <w:pPr>
                  <w:autoSpaceDE w:val="0"/>
                  <w:autoSpaceDN w:val="0"/>
                  <w:adjustRightInd w:val="0"/>
                  <w:snapToGrid w:val="0"/>
                  <w:ind w:right="180"/>
                  <w:jc w:val="right"/>
                  <w:rPr>
                    <w:szCs w:val="21"/>
                  </w:rPr>
                </w:pPr>
                <w:r>
                  <w:t>45,665,647.68</w:t>
                </w:r>
              </w:p>
            </w:tc>
          </w:tr>
        </w:tbl>
        <w:p w14:paraId="5255D578" w14:textId="77777777" w:rsidR="001C4835" w:rsidRDefault="001C4835">
          <w:pPr>
            <w:pStyle w:val="82"/>
          </w:pPr>
        </w:p>
        <w:p w14:paraId="41EB3190" w14:textId="77777777" w:rsidR="001C4835" w:rsidRDefault="001C4835">
          <w:pPr>
            <w:spacing w:before="60" w:after="60"/>
            <w:rPr>
              <w:szCs w:val="21"/>
            </w:rPr>
          </w:pPr>
          <w:r>
            <w:rPr>
              <w:rFonts w:hint="eastAsia"/>
              <w:szCs w:val="21"/>
            </w:rPr>
            <w:t>盈余公积说明，包括本期增减变动情况、变动原因说明：</w:t>
          </w:r>
        </w:p>
        <w:sdt>
          <w:sdtPr>
            <w:rPr>
              <w:szCs w:val="21"/>
            </w:rPr>
            <w:alias w:val="盈余公积说明"/>
            <w:tag w:val="_GBC_538b8c4ba55d480592f5f9485177617e"/>
            <w:id w:val="8809043"/>
            <w:lock w:val="sdtLocked"/>
            <w:placeholder>
              <w:docPart w:val="GBC22222222222222222222222222222"/>
            </w:placeholder>
          </w:sdtPr>
          <w:sdtEndPr/>
          <w:sdtContent>
            <w:p w14:paraId="76D93A66" w14:textId="77777777" w:rsidR="001C4835" w:rsidRPr="002A788C" w:rsidRDefault="001C4835">
              <w:pPr>
                <w:autoSpaceDE w:val="0"/>
                <w:autoSpaceDN w:val="0"/>
                <w:adjustRightInd w:val="0"/>
                <w:rPr>
                  <w:szCs w:val="21"/>
                </w:rPr>
              </w:pPr>
              <w:r>
                <w:rPr>
                  <w:rFonts w:hint="eastAsia"/>
                  <w:szCs w:val="21"/>
                </w:rPr>
                <w:t>无</w:t>
              </w:r>
            </w:p>
          </w:sdtContent>
        </w:sdt>
      </w:sdtContent>
    </w:sdt>
    <w:p w14:paraId="06A25A23" w14:textId="77777777" w:rsidR="001C4835" w:rsidRPr="00141161" w:rsidRDefault="001C4835" w:rsidP="00E56CC8">
      <w:pPr>
        <w:pStyle w:val="80"/>
        <w:numPr>
          <w:ilvl w:val="0"/>
          <w:numId w:val="85"/>
        </w:numPr>
        <w:tabs>
          <w:tab w:val="left" w:pos="504"/>
        </w:tabs>
        <w:rPr>
          <w:rFonts w:ascii="宋体" w:hAnsi="宋体"/>
          <w:sz w:val="22"/>
          <w:szCs w:val="19"/>
        </w:rPr>
      </w:pPr>
      <w:r w:rsidRPr="00141161">
        <w:rPr>
          <w:rFonts w:ascii="宋体" w:hAnsi="宋体" w:hint="eastAsia"/>
          <w:sz w:val="22"/>
          <w:szCs w:val="19"/>
        </w:rPr>
        <w:t>未分配利润</w:t>
      </w:r>
    </w:p>
    <w:p w14:paraId="1D68A697" w14:textId="77777777" w:rsidR="001C4835" w:rsidRDefault="001B4C12">
      <w:pPr>
        <w:pStyle w:val="82"/>
      </w:pPr>
      <w:sdt>
        <w:sdtPr>
          <w:alias w:val="是否适用：未分配利润[双击切换]"/>
          <w:tag w:val="_GBC_0ccb002da9b649db91afd1ca2a9330f8"/>
          <w:id w:val="-1515072590"/>
          <w:lock w:val="sdtContentLocked"/>
          <w:placeholder>
            <w:docPart w:val="GBC22222222222222222222222222222"/>
          </w:placeholder>
        </w:sdtPr>
        <w:sdtEndPr/>
        <w:sdtContent>
          <w:r w:rsidR="001C4835">
            <w:fldChar w:fldCharType="begin"/>
          </w:r>
          <w:r w:rsidR="001C4835">
            <w:instrText xml:space="preserve">MACROBUTTON  SnrToggleCheckbox √适用 </w:instrText>
          </w:r>
          <w:r w:rsidR="001C4835">
            <w:fldChar w:fldCharType="end"/>
          </w:r>
          <w:r w:rsidR="001C4835">
            <w:fldChar w:fldCharType="begin"/>
          </w:r>
          <w:r w:rsidR="001C4835">
            <w:instrText xml:space="preserve"> MACROBUTTON  SnrToggleCheckbox □不适用 </w:instrText>
          </w:r>
          <w:r w:rsidR="001C4835">
            <w:fldChar w:fldCharType="end"/>
          </w:r>
        </w:sdtContent>
      </w:sdt>
    </w:p>
    <w:sdt>
      <w:sdtPr>
        <w:rPr>
          <w:rFonts w:hint="eastAsia"/>
          <w:b/>
          <w:bCs/>
          <w:szCs w:val="21"/>
        </w:rPr>
        <w:alias w:val="模块:未分配利润;"/>
        <w:tag w:val="_SEC_099bae2e74dd4c638d827dd234536518"/>
        <w:id w:val="19681250"/>
        <w:lock w:val="sdtLocked"/>
        <w:placeholder>
          <w:docPart w:val="GBC22222222222222222222222222222"/>
        </w:placeholder>
      </w:sdtPr>
      <w:sdtEndPr>
        <w:rPr>
          <w:b w:val="0"/>
          <w:bCs w:val="0"/>
        </w:rPr>
      </w:sdtEndPr>
      <w:sdtContent>
        <w:p w14:paraId="52CBB955" w14:textId="77777777" w:rsidR="001C4835" w:rsidRDefault="001C4835">
          <w:pPr>
            <w:jc w:val="right"/>
            <w:rPr>
              <w:szCs w:val="21"/>
            </w:rPr>
          </w:pPr>
          <w:r>
            <w:rPr>
              <w:rFonts w:hint="eastAsia"/>
              <w:szCs w:val="21"/>
            </w:rPr>
            <w:t>单位：</w:t>
          </w:r>
          <w:sdt>
            <w:sdtPr>
              <w:rPr>
                <w:rFonts w:hint="eastAsia"/>
                <w:szCs w:val="21"/>
              </w:rPr>
              <w:alias w:val="单位：财务附注：未分配利润"/>
              <w:tag w:val="_GBC_fc12fabcd66949d39f6f74b747284465"/>
              <w:id w:val="-13191004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财务附注：未分配利润"/>
              <w:tag w:val="_GBC_7b3accd97aa744c08d773ec06b05684e"/>
              <w:id w:val="9838856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92"/>
            <w:gridCol w:w="2827"/>
            <w:gridCol w:w="2740"/>
          </w:tblGrid>
          <w:tr w:rsidR="001C4835" w14:paraId="06E64F61" w14:textId="77777777" w:rsidTr="001C4835">
            <w:trPr>
              <w:cantSplit/>
            </w:trPr>
            <w:sdt>
              <w:sdtPr>
                <w:tag w:val="_PLD_30da0a90f08b46f090b6fee887a691bc"/>
                <w:id w:val="791173321"/>
                <w:lock w:val="sdtLocked"/>
              </w:sdtPr>
              <w:sdtEndPr/>
              <w:sdtContent>
                <w:tc>
                  <w:tcPr>
                    <w:tcW w:w="1927" w:type="pct"/>
                    <w:vAlign w:val="center"/>
                  </w:tcPr>
                  <w:p w14:paraId="6C91E0D8" w14:textId="77777777" w:rsidR="001C4835" w:rsidRDefault="001C4835" w:rsidP="001C4835">
                    <w:pPr>
                      <w:jc w:val="center"/>
                      <w:rPr>
                        <w:szCs w:val="21"/>
                      </w:rPr>
                    </w:pPr>
                    <w:r>
                      <w:rPr>
                        <w:rFonts w:hint="eastAsia"/>
                        <w:szCs w:val="21"/>
                      </w:rPr>
                      <w:t>项目</w:t>
                    </w:r>
                  </w:p>
                </w:tc>
              </w:sdtContent>
            </w:sdt>
            <w:sdt>
              <w:sdtPr>
                <w:tag w:val="_PLD_27c0ff4064964dc5b9e335151d04b603"/>
                <w:id w:val="1696428424"/>
                <w:lock w:val="sdtLocked"/>
              </w:sdtPr>
              <w:sdtEndPr/>
              <w:sdtContent>
                <w:tc>
                  <w:tcPr>
                    <w:tcW w:w="1560" w:type="pct"/>
                    <w:vAlign w:val="center"/>
                  </w:tcPr>
                  <w:p w14:paraId="336BBF0C" w14:textId="77777777" w:rsidR="001C4835" w:rsidRDefault="001C4835" w:rsidP="001C4835">
                    <w:pPr>
                      <w:jc w:val="center"/>
                      <w:rPr>
                        <w:szCs w:val="21"/>
                      </w:rPr>
                    </w:pPr>
                    <w:r>
                      <w:rPr>
                        <w:rFonts w:hint="eastAsia"/>
                        <w:szCs w:val="21"/>
                      </w:rPr>
                      <w:t>本期</w:t>
                    </w:r>
                  </w:p>
                </w:tc>
              </w:sdtContent>
            </w:sdt>
            <w:sdt>
              <w:sdtPr>
                <w:tag w:val="_PLD_613460741a0147b7be8212812793694e"/>
                <w:id w:val="-783573845"/>
                <w:lock w:val="sdtLocked"/>
              </w:sdtPr>
              <w:sdtEndPr/>
              <w:sdtContent>
                <w:tc>
                  <w:tcPr>
                    <w:tcW w:w="1512" w:type="pct"/>
                    <w:vAlign w:val="center"/>
                  </w:tcPr>
                  <w:p w14:paraId="478CFD82" w14:textId="77777777" w:rsidR="001C4835" w:rsidRDefault="001C4835" w:rsidP="001C4835">
                    <w:pPr>
                      <w:jc w:val="center"/>
                      <w:rPr>
                        <w:szCs w:val="21"/>
                      </w:rPr>
                    </w:pPr>
                    <w:r>
                      <w:rPr>
                        <w:rFonts w:hint="eastAsia"/>
                        <w:szCs w:val="21"/>
                      </w:rPr>
                      <w:t>上期</w:t>
                    </w:r>
                  </w:p>
                </w:tc>
              </w:sdtContent>
            </w:sdt>
          </w:tr>
          <w:tr w:rsidR="001C4835" w14:paraId="430827D1" w14:textId="77777777" w:rsidTr="001C4835">
            <w:trPr>
              <w:cantSplit/>
            </w:trPr>
            <w:sdt>
              <w:sdtPr>
                <w:tag w:val="_PLD_a8a908ccb6754af7b684355be7043ef6"/>
                <w:id w:val="-1643267306"/>
                <w:lock w:val="sdtLocked"/>
              </w:sdtPr>
              <w:sdtEndPr/>
              <w:sdtContent>
                <w:tc>
                  <w:tcPr>
                    <w:tcW w:w="1927" w:type="pct"/>
                  </w:tcPr>
                  <w:p w14:paraId="4C7FE5F9" w14:textId="77777777" w:rsidR="001C4835" w:rsidRDefault="001C4835" w:rsidP="001C4835">
                    <w:pPr>
                      <w:rPr>
                        <w:szCs w:val="21"/>
                      </w:rPr>
                    </w:pPr>
                    <w:r>
                      <w:rPr>
                        <w:rFonts w:hint="eastAsia"/>
                        <w:szCs w:val="21"/>
                      </w:rPr>
                      <w:t>调整前上期末未分配利润</w:t>
                    </w:r>
                  </w:p>
                </w:tc>
              </w:sdtContent>
            </w:sdt>
            <w:tc>
              <w:tcPr>
                <w:tcW w:w="1560" w:type="pct"/>
              </w:tcPr>
              <w:p w14:paraId="61A661F7" w14:textId="77777777" w:rsidR="001C4835" w:rsidRDefault="001C4835" w:rsidP="001C4835">
                <w:pPr>
                  <w:ind w:right="6"/>
                  <w:jc w:val="right"/>
                  <w:rPr>
                    <w:szCs w:val="21"/>
                  </w:rPr>
                </w:pPr>
                <w:r>
                  <w:t>-820,483,186.46</w:t>
                </w:r>
              </w:p>
            </w:tc>
            <w:tc>
              <w:tcPr>
                <w:tcW w:w="1512" w:type="pct"/>
              </w:tcPr>
              <w:p w14:paraId="470918C5" w14:textId="77777777" w:rsidR="001C4835" w:rsidRDefault="001C4835" w:rsidP="001C4835">
                <w:pPr>
                  <w:jc w:val="right"/>
                  <w:rPr>
                    <w:szCs w:val="21"/>
                  </w:rPr>
                </w:pPr>
                <w:r>
                  <w:t>-690,446,430.91</w:t>
                </w:r>
              </w:p>
            </w:tc>
          </w:tr>
          <w:tr w:rsidR="001C4835" w14:paraId="27F2806A" w14:textId="77777777" w:rsidTr="001C4835">
            <w:trPr>
              <w:cantSplit/>
            </w:trPr>
            <w:sdt>
              <w:sdtPr>
                <w:tag w:val="_PLD_02ab5ac1239f40a6a46e28f567884d1f"/>
                <w:id w:val="-1436290970"/>
                <w:lock w:val="sdtLocked"/>
              </w:sdtPr>
              <w:sdtEndPr/>
              <w:sdtContent>
                <w:tc>
                  <w:tcPr>
                    <w:tcW w:w="1927" w:type="pct"/>
                  </w:tcPr>
                  <w:p w14:paraId="2AEC4622" w14:textId="77777777" w:rsidR="001C4835" w:rsidRDefault="001C4835" w:rsidP="001C4835">
                    <w:pPr>
                      <w:rPr>
                        <w:szCs w:val="21"/>
                      </w:rPr>
                    </w:pPr>
                    <w:r>
                      <w:rPr>
                        <w:rFonts w:hint="eastAsia"/>
                        <w:szCs w:val="21"/>
                      </w:rPr>
                      <w:t>调整期初未分配利润合计数（调增</w:t>
                    </w:r>
                    <w:r>
                      <w:rPr>
                        <w:szCs w:val="21"/>
                      </w:rPr>
                      <w:t>+</w:t>
                    </w:r>
                    <w:r>
                      <w:rPr>
                        <w:rFonts w:hint="eastAsia"/>
                        <w:szCs w:val="21"/>
                      </w:rPr>
                      <w:t>，调减－）</w:t>
                    </w:r>
                  </w:p>
                </w:tc>
              </w:sdtContent>
            </w:sdt>
            <w:tc>
              <w:tcPr>
                <w:tcW w:w="1560" w:type="pct"/>
              </w:tcPr>
              <w:p w14:paraId="454B4B96" w14:textId="77777777" w:rsidR="001C4835" w:rsidRDefault="001C4835" w:rsidP="001C4835">
                <w:pPr>
                  <w:ind w:right="6"/>
                  <w:jc w:val="right"/>
                  <w:rPr>
                    <w:szCs w:val="21"/>
                  </w:rPr>
                </w:pPr>
              </w:p>
            </w:tc>
            <w:tc>
              <w:tcPr>
                <w:tcW w:w="1512" w:type="pct"/>
              </w:tcPr>
              <w:p w14:paraId="749F8D09" w14:textId="77777777" w:rsidR="001C4835" w:rsidRDefault="001C4835" w:rsidP="001C4835">
                <w:pPr>
                  <w:ind w:right="6"/>
                  <w:jc w:val="right"/>
                  <w:rPr>
                    <w:szCs w:val="21"/>
                  </w:rPr>
                </w:pPr>
              </w:p>
            </w:tc>
          </w:tr>
          <w:tr w:rsidR="001C4835" w14:paraId="031A72F7" w14:textId="77777777" w:rsidTr="001C4835">
            <w:trPr>
              <w:cantSplit/>
            </w:trPr>
            <w:sdt>
              <w:sdtPr>
                <w:tag w:val="_PLD_77ca15ebef62468eb0dd24c8e090b1ab"/>
                <w:id w:val="-546917544"/>
                <w:lock w:val="sdtLocked"/>
              </w:sdtPr>
              <w:sdtEndPr/>
              <w:sdtContent>
                <w:tc>
                  <w:tcPr>
                    <w:tcW w:w="1927" w:type="pct"/>
                  </w:tcPr>
                  <w:p w14:paraId="1D353CF3" w14:textId="77777777" w:rsidR="001C4835" w:rsidRDefault="001C4835" w:rsidP="001C4835">
                    <w:pPr>
                      <w:rPr>
                        <w:szCs w:val="21"/>
                      </w:rPr>
                    </w:pPr>
                    <w:r>
                      <w:rPr>
                        <w:rFonts w:hint="eastAsia"/>
                        <w:szCs w:val="21"/>
                      </w:rPr>
                      <w:t>调整后期初未分配利润</w:t>
                    </w:r>
                  </w:p>
                </w:tc>
              </w:sdtContent>
            </w:sdt>
            <w:tc>
              <w:tcPr>
                <w:tcW w:w="1560" w:type="pct"/>
              </w:tcPr>
              <w:p w14:paraId="1E6FF2F9" w14:textId="77777777" w:rsidR="001C4835" w:rsidRDefault="001C4835" w:rsidP="001C4835">
                <w:pPr>
                  <w:ind w:right="6"/>
                  <w:jc w:val="right"/>
                  <w:rPr>
                    <w:szCs w:val="21"/>
                  </w:rPr>
                </w:pPr>
                <w:r>
                  <w:t>-820,483,186.46</w:t>
                </w:r>
              </w:p>
            </w:tc>
            <w:tc>
              <w:tcPr>
                <w:tcW w:w="1512" w:type="pct"/>
              </w:tcPr>
              <w:p w14:paraId="47C8F2E1" w14:textId="77777777" w:rsidR="001C4835" w:rsidRDefault="001C4835" w:rsidP="001C4835">
                <w:pPr>
                  <w:ind w:right="6"/>
                  <w:jc w:val="right"/>
                  <w:rPr>
                    <w:szCs w:val="21"/>
                  </w:rPr>
                </w:pPr>
                <w:r>
                  <w:t>-690,446,430.91</w:t>
                </w:r>
              </w:p>
            </w:tc>
          </w:tr>
          <w:tr w:rsidR="001C4835" w14:paraId="765D7763" w14:textId="77777777" w:rsidTr="001C4835">
            <w:trPr>
              <w:cantSplit/>
            </w:trPr>
            <w:sdt>
              <w:sdtPr>
                <w:tag w:val="_PLD_9fc7a2bfee39423d80a60d153fe240df"/>
                <w:id w:val="-1678875472"/>
                <w:lock w:val="sdtLocked"/>
              </w:sdtPr>
              <w:sdtEndPr/>
              <w:sdtContent>
                <w:tc>
                  <w:tcPr>
                    <w:tcW w:w="1927" w:type="pct"/>
                  </w:tcPr>
                  <w:p w14:paraId="28B91D50" w14:textId="77777777" w:rsidR="001C4835" w:rsidRDefault="001C4835" w:rsidP="001C4835">
                    <w:pPr>
                      <w:ind w:right="6"/>
                      <w:rPr>
                        <w:szCs w:val="21"/>
                      </w:rPr>
                    </w:pPr>
                    <w:r>
                      <w:rPr>
                        <w:rFonts w:hint="eastAsia"/>
                        <w:szCs w:val="21"/>
                      </w:rPr>
                      <w:t>加：本期归属于母公司所有者的净利润</w:t>
                    </w:r>
                  </w:p>
                </w:tc>
              </w:sdtContent>
            </w:sdt>
            <w:tc>
              <w:tcPr>
                <w:tcW w:w="1560" w:type="pct"/>
              </w:tcPr>
              <w:p w14:paraId="60A646A7" w14:textId="77777777" w:rsidR="001C4835" w:rsidRPr="00856E28" w:rsidRDefault="001C4835" w:rsidP="001C4835">
                <w:pPr>
                  <w:ind w:right="6"/>
                  <w:jc w:val="right"/>
                </w:pPr>
                <w:r w:rsidRPr="00856E28">
                  <w:rPr>
                    <w:rFonts w:cs="Calibri" w:hint="eastAsia"/>
                    <w:color w:val="000000"/>
                  </w:rPr>
                  <w:t>156,431,757.57</w:t>
                </w:r>
              </w:p>
            </w:tc>
            <w:tc>
              <w:tcPr>
                <w:tcW w:w="1512" w:type="pct"/>
              </w:tcPr>
              <w:p w14:paraId="65F1552C" w14:textId="77777777" w:rsidR="001C4835" w:rsidRDefault="001C4835" w:rsidP="001C4835">
                <w:pPr>
                  <w:ind w:right="6"/>
                  <w:jc w:val="right"/>
                  <w:rPr>
                    <w:szCs w:val="21"/>
                  </w:rPr>
                </w:pPr>
                <w:r>
                  <w:t>-130,036,755.55</w:t>
                </w:r>
              </w:p>
            </w:tc>
          </w:tr>
          <w:tr w:rsidR="001C4835" w14:paraId="59E211AE" w14:textId="77777777" w:rsidTr="001C4835">
            <w:trPr>
              <w:cantSplit/>
            </w:trPr>
            <w:sdt>
              <w:sdtPr>
                <w:tag w:val="_PLD_45ceb5eda6064d7ea7b72559c6fb383d"/>
                <w:id w:val="143706145"/>
                <w:lock w:val="sdtLocked"/>
              </w:sdtPr>
              <w:sdtEndPr/>
              <w:sdtContent>
                <w:tc>
                  <w:tcPr>
                    <w:tcW w:w="1927" w:type="pct"/>
                  </w:tcPr>
                  <w:p w14:paraId="7AB9FB36" w14:textId="77777777" w:rsidR="001C4835" w:rsidRDefault="001C4835" w:rsidP="001C4835">
                    <w:pPr>
                      <w:autoSpaceDE w:val="0"/>
                      <w:autoSpaceDN w:val="0"/>
                      <w:adjustRightInd w:val="0"/>
                      <w:rPr>
                        <w:szCs w:val="21"/>
                      </w:rPr>
                    </w:pPr>
                    <w:r>
                      <w:rPr>
                        <w:rFonts w:hint="eastAsia"/>
                        <w:szCs w:val="21"/>
                      </w:rPr>
                      <w:t>减：提取法定盈余公积</w:t>
                    </w:r>
                  </w:p>
                </w:tc>
              </w:sdtContent>
            </w:sdt>
            <w:tc>
              <w:tcPr>
                <w:tcW w:w="1560" w:type="pct"/>
              </w:tcPr>
              <w:p w14:paraId="4BE73656" w14:textId="77777777" w:rsidR="001C4835" w:rsidRDefault="001C4835" w:rsidP="001C4835">
                <w:pPr>
                  <w:jc w:val="right"/>
                  <w:rPr>
                    <w:szCs w:val="21"/>
                  </w:rPr>
                </w:pPr>
              </w:p>
            </w:tc>
            <w:tc>
              <w:tcPr>
                <w:tcW w:w="1512" w:type="pct"/>
              </w:tcPr>
              <w:p w14:paraId="001C547E" w14:textId="77777777" w:rsidR="001C4835" w:rsidRDefault="001C4835" w:rsidP="001C4835">
                <w:pPr>
                  <w:ind w:right="6"/>
                  <w:jc w:val="right"/>
                  <w:rPr>
                    <w:szCs w:val="21"/>
                  </w:rPr>
                </w:pPr>
              </w:p>
            </w:tc>
          </w:tr>
          <w:tr w:rsidR="001C4835" w14:paraId="596E1EAF" w14:textId="77777777" w:rsidTr="001C4835">
            <w:trPr>
              <w:cantSplit/>
            </w:trPr>
            <w:sdt>
              <w:sdtPr>
                <w:tag w:val="_PLD_b9048167f4e548f88b2ee2db042401a5"/>
                <w:id w:val="-275256039"/>
                <w:lock w:val="sdtLocked"/>
              </w:sdtPr>
              <w:sdtEndPr/>
              <w:sdtContent>
                <w:tc>
                  <w:tcPr>
                    <w:tcW w:w="1927" w:type="pct"/>
                  </w:tcPr>
                  <w:p w14:paraId="50CD2AFC" w14:textId="77777777" w:rsidR="001C4835" w:rsidRDefault="001C4835" w:rsidP="001C4835">
                    <w:pPr>
                      <w:autoSpaceDE w:val="0"/>
                      <w:autoSpaceDN w:val="0"/>
                      <w:adjustRightInd w:val="0"/>
                      <w:ind w:firstLine="420"/>
                      <w:rPr>
                        <w:szCs w:val="21"/>
                      </w:rPr>
                    </w:pPr>
                    <w:r>
                      <w:rPr>
                        <w:rFonts w:hint="eastAsia"/>
                        <w:szCs w:val="21"/>
                      </w:rPr>
                      <w:t>提取任意盈余公积</w:t>
                    </w:r>
                  </w:p>
                </w:tc>
              </w:sdtContent>
            </w:sdt>
            <w:tc>
              <w:tcPr>
                <w:tcW w:w="1560" w:type="pct"/>
              </w:tcPr>
              <w:p w14:paraId="69F6E78D" w14:textId="77777777" w:rsidR="001C4835" w:rsidRDefault="001C4835" w:rsidP="001C4835">
                <w:pPr>
                  <w:jc w:val="right"/>
                  <w:rPr>
                    <w:szCs w:val="21"/>
                  </w:rPr>
                </w:pPr>
              </w:p>
            </w:tc>
            <w:tc>
              <w:tcPr>
                <w:tcW w:w="1512" w:type="pct"/>
              </w:tcPr>
              <w:p w14:paraId="401DFC8A" w14:textId="77777777" w:rsidR="001C4835" w:rsidRDefault="001C4835" w:rsidP="001C4835">
                <w:pPr>
                  <w:ind w:right="6"/>
                  <w:jc w:val="right"/>
                  <w:rPr>
                    <w:szCs w:val="21"/>
                  </w:rPr>
                </w:pPr>
              </w:p>
            </w:tc>
          </w:tr>
          <w:tr w:rsidR="001C4835" w14:paraId="74B419BF" w14:textId="77777777" w:rsidTr="001C4835">
            <w:trPr>
              <w:cantSplit/>
            </w:trPr>
            <w:sdt>
              <w:sdtPr>
                <w:tag w:val="_PLD_50cefe8e83c143188bf2474236d80680"/>
                <w:id w:val="1382671000"/>
                <w:lock w:val="sdtLocked"/>
              </w:sdtPr>
              <w:sdtEndPr/>
              <w:sdtContent>
                <w:tc>
                  <w:tcPr>
                    <w:tcW w:w="1927" w:type="pct"/>
                  </w:tcPr>
                  <w:p w14:paraId="709C16A2" w14:textId="77777777" w:rsidR="001C4835" w:rsidRDefault="001C4835" w:rsidP="001C4835">
                    <w:pPr>
                      <w:autoSpaceDE w:val="0"/>
                      <w:autoSpaceDN w:val="0"/>
                      <w:adjustRightInd w:val="0"/>
                      <w:ind w:firstLine="420"/>
                      <w:rPr>
                        <w:szCs w:val="21"/>
                      </w:rPr>
                    </w:pPr>
                    <w:r>
                      <w:rPr>
                        <w:rFonts w:hint="eastAsia"/>
                        <w:szCs w:val="21"/>
                      </w:rPr>
                      <w:t>提取一般风险准备</w:t>
                    </w:r>
                  </w:p>
                </w:tc>
              </w:sdtContent>
            </w:sdt>
            <w:tc>
              <w:tcPr>
                <w:tcW w:w="1560" w:type="pct"/>
              </w:tcPr>
              <w:p w14:paraId="2F1D36BE" w14:textId="77777777" w:rsidR="001C4835" w:rsidRDefault="001C4835" w:rsidP="001C4835">
                <w:pPr>
                  <w:jc w:val="right"/>
                  <w:rPr>
                    <w:szCs w:val="21"/>
                  </w:rPr>
                </w:pPr>
              </w:p>
            </w:tc>
            <w:tc>
              <w:tcPr>
                <w:tcW w:w="1512" w:type="pct"/>
              </w:tcPr>
              <w:p w14:paraId="0EC9F476" w14:textId="77777777" w:rsidR="001C4835" w:rsidRDefault="001C4835" w:rsidP="001C4835">
                <w:pPr>
                  <w:ind w:right="6"/>
                  <w:jc w:val="right"/>
                  <w:rPr>
                    <w:szCs w:val="21"/>
                  </w:rPr>
                </w:pPr>
              </w:p>
            </w:tc>
          </w:tr>
          <w:tr w:rsidR="001C4835" w14:paraId="2FDB3301" w14:textId="77777777" w:rsidTr="001C4835">
            <w:trPr>
              <w:cantSplit/>
            </w:trPr>
            <w:sdt>
              <w:sdtPr>
                <w:tag w:val="_PLD_87bbb7d2e8fe4a08961cba210a7ec6dc"/>
                <w:id w:val="1206456305"/>
                <w:lock w:val="sdtLocked"/>
              </w:sdtPr>
              <w:sdtEndPr/>
              <w:sdtContent>
                <w:tc>
                  <w:tcPr>
                    <w:tcW w:w="1927" w:type="pct"/>
                  </w:tcPr>
                  <w:p w14:paraId="3C4CAE25" w14:textId="77777777" w:rsidR="001C4835" w:rsidRDefault="001C4835" w:rsidP="001C4835">
                    <w:pPr>
                      <w:autoSpaceDE w:val="0"/>
                      <w:autoSpaceDN w:val="0"/>
                      <w:adjustRightInd w:val="0"/>
                      <w:ind w:firstLine="420"/>
                      <w:rPr>
                        <w:szCs w:val="21"/>
                      </w:rPr>
                    </w:pPr>
                    <w:r>
                      <w:rPr>
                        <w:rFonts w:hint="eastAsia"/>
                        <w:szCs w:val="21"/>
                      </w:rPr>
                      <w:t>应付普通股股利</w:t>
                    </w:r>
                  </w:p>
                </w:tc>
              </w:sdtContent>
            </w:sdt>
            <w:tc>
              <w:tcPr>
                <w:tcW w:w="1560" w:type="pct"/>
              </w:tcPr>
              <w:p w14:paraId="64C1A1B9" w14:textId="77777777" w:rsidR="001C4835" w:rsidRDefault="001C4835" w:rsidP="001C4835">
                <w:pPr>
                  <w:jc w:val="right"/>
                  <w:rPr>
                    <w:szCs w:val="21"/>
                  </w:rPr>
                </w:pPr>
              </w:p>
            </w:tc>
            <w:tc>
              <w:tcPr>
                <w:tcW w:w="1512" w:type="pct"/>
              </w:tcPr>
              <w:p w14:paraId="73661FB4" w14:textId="77777777" w:rsidR="001C4835" w:rsidRDefault="001C4835" w:rsidP="001C4835">
                <w:pPr>
                  <w:ind w:right="6"/>
                  <w:jc w:val="right"/>
                  <w:rPr>
                    <w:szCs w:val="21"/>
                  </w:rPr>
                </w:pPr>
              </w:p>
            </w:tc>
          </w:tr>
          <w:tr w:rsidR="001C4835" w14:paraId="39928FC3" w14:textId="77777777" w:rsidTr="001C4835">
            <w:trPr>
              <w:cantSplit/>
            </w:trPr>
            <w:sdt>
              <w:sdtPr>
                <w:tag w:val="_PLD_4bbfbdfbfae0435097e7295f7e9172d3"/>
                <w:id w:val="-838086254"/>
                <w:lock w:val="sdtLocked"/>
              </w:sdtPr>
              <w:sdtEndPr/>
              <w:sdtContent>
                <w:tc>
                  <w:tcPr>
                    <w:tcW w:w="1927" w:type="pct"/>
                  </w:tcPr>
                  <w:p w14:paraId="07407586" w14:textId="77777777" w:rsidR="001C4835" w:rsidRDefault="001C4835" w:rsidP="001C4835">
                    <w:pPr>
                      <w:autoSpaceDE w:val="0"/>
                      <w:autoSpaceDN w:val="0"/>
                      <w:adjustRightInd w:val="0"/>
                      <w:ind w:firstLine="420"/>
                      <w:rPr>
                        <w:szCs w:val="21"/>
                      </w:rPr>
                    </w:pPr>
                    <w:r>
                      <w:rPr>
                        <w:rFonts w:hint="eastAsia"/>
                        <w:szCs w:val="21"/>
                      </w:rPr>
                      <w:t>转作股本的普通股股利</w:t>
                    </w:r>
                  </w:p>
                </w:tc>
              </w:sdtContent>
            </w:sdt>
            <w:tc>
              <w:tcPr>
                <w:tcW w:w="1560" w:type="pct"/>
              </w:tcPr>
              <w:p w14:paraId="4EE94615" w14:textId="77777777" w:rsidR="001C4835" w:rsidRDefault="001C4835" w:rsidP="001C4835">
                <w:pPr>
                  <w:jc w:val="right"/>
                  <w:rPr>
                    <w:szCs w:val="21"/>
                  </w:rPr>
                </w:pPr>
              </w:p>
            </w:tc>
            <w:tc>
              <w:tcPr>
                <w:tcW w:w="1512" w:type="pct"/>
              </w:tcPr>
              <w:p w14:paraId="66327A81" w14:textId="77777777" w:rsidR="001C4835" w:rsidRDefault="001C4835" w:rsidP="001C4835">
                <w:pPr>
                  <w:ind w:right="6"/>
                  <w:jc w:val="right"/>
                  <w:rPr>
                    <w:szCs w:val="21"/>
                  </w:rPr>
                </w:pPr>
              </w:p>
            </w:tc>
          </w:tr>
          <w:sdt>
            <w:sdtPr>
              <w:rPr>
                <w:rFonts w:hint="eastAsia"/>
                <w:szCs w:val="21"/>
              </w:rPr>
              <w:alias w:val="本期其他利润分配"/>
              <w:tag w:val="_TUP_9c08dab1f601442f9635f5bc53591d1f"/>
              <w:id w:val="1019737179"/>
              <w:lock w:val="sdtLocked"/>
            </w:sdtPr>
            <w:sdtEndPr/>
            <w:sdtContent>
              <w:tr w:rsidR="001C4835" w14:paraId="1780E6D2" w14:textId="77777777" w:rsidTr="001C4835">
                <w:trPr>
                  <w:cantSplit/>
                </w:trPr>
                <w:tc>
                  <w:tcPr>
                    <w:tcW w:w="1927" w:type="pct"/>
                  </w:tcPr>
                  <w:p w14:paraId="46A21111" w14:textId="77777777" w:rsidR="001C4835" w:rsidRDefault="001C4835" w:rsidP="001C4835">
                    <w:pPr>
                      <w:autoSpaceDE w:val="0"/>
                      <w:autoSpaceDN w:val="0"/>
                      <w:adjustRightInd w:val="0"/>
                      <w:rPr>
                        <w:szCs w:val="21"/>
                      </w:rPr>
                    </w:pPr>
                  </w:p>
                </w:tc>
                <w:tc>
                  <w:tcPr>
                    <w:tcW w:w="1560" w:type="pct"/>
                  </w:tcPr>
                  <w:p w14:paraId="5275A239" w14:textId="77777777" w:rsidR="001C4835" w:rsidRDefault="001C4835" w:rsidP="001C4835">
                    <w:pPr>
                      <w:ind w:right="6"/>
                      <w:jc w:val="right"/>
                      <w:rPr>
                        <w:szCs w:val="21"/>
                      </w:rPr>
                    </w:pPr>
                  </w:p>
                </w:tc>
                <w:tc>
                  <w:tcPr>
                    <w:tcW w:w="1512" w:type="pct"/>
                  </w:tcPr>
                  <w:p w14:paraId="05DD57E0" w14:textId="77777777" w:rsidR="001C4835" w:rsidRDefault="001C4835" w:rsidP="001C4835">
                    <w:pPr>
                      <w:ind w:right="6"/>
                      <w:jc w:val="right"/>
                      <w:rPr>
                        <w:szCs w:val="21"/>
                      </w:rPr>
                    </w:pPr>
                  </w:p>
                </w:tc>
              </w:tr>
            </w:sdtContent>
          </w:sdt>
          <w:sdt>
            <w:sdtPr>
              <w:rPr>
                <w:rFonts w:hint="eastAsia"/>
                <w:szCs w:val="21"/>
              </w:rPr>
              <w:alias w:val="本期其他利润分配"/>
              <w:tag w:val="_TUP_9c08dab1f601442f9635f5bc53591d1f"/>
              <w:id w:val="-1338152384"/>
              <w:lock w:val="sdtLocked"/>
            </w:sdtPr>
            <w:sdtEndPr/>
            <w:sdtContent>
              <w:tr w:rsidR="001C4835" w14:paraId="6B4A02FD" w14:textId="77777777" w:rsidTr="001C4835">
                <w:trPr>
                  <w:cantSplit/>
                </w:trPr>
                <w:tc>
                  <w:tcPr>
                    <w:tcW w:w="1927" w:type="pct"/>
                  </w:tcPr>
                  <w:p w14:paraId="4723D3D7" w14:textId="77777777" w:rsidR="001C4835" w:rsidRDefault="001C4835" w:rsidP="001C4835">
                    <w:pPr>
                      <w:autoSpaceDE w:val="0"/>
                      <w:autoSpaceDN w:val="0"/>
                      <w:adjustRightInd w:val="0"/>
                      <w:rPr>
                        <w:szCs w:val="21"/>
                      </w:rPr>
                    </w:pPr>
                  </w:p>
                </w:tc>
                <w:tc>
                  <w:tcPr>
                    <w:tcW w:w="1560" w:type="pct"/>
                  </w:tcPr>
                  <w:p w14:paraId="4482B8DF" w14:textId="77777777" w:rsidR="001C4835" w:rsidRDefault="001C4835" w:rsidP="001C4835">
                    <w:pPr>
                      <w:ind w:right="6"/>
                      <w:jc w:val="right"/>
                      <w:rPr>
                        <w:szCs w:val="21"/>
                      </w:rPr>
                    </w:pPr>
                  </w:p>
                </w:tc>
                <w:tc>
                  <w:tcPr>
                    <w:tcW w:w="1512" w:type="pct"/>
                  </w:tcPr>
                  <w:p w14:paraId="65FB0DB7" w14:textId="77777777" w:rsidR="001C4835" w:rsidRDefault="001C4835" w:rsidP="001C4835">
                    <w:pPr>
                      <w:ind w:right="6"/>
                      <w:jc w:val="right"/>
                      <w:rPr>
                        <w:szCs w:val="21"/>
                      </w:rPr>
                    </w:pPr>
                  </w:p>
                </w:tc>
              </w:tr>
            </w:sdtContent>
          </w:sdt>
          <w:tr w:rsidR="001C4835" w14:paraId="73C7619D" w14:textId="77777777" w:rsidTr="001C4835">
            <w:trPr>
              <w:cantSplit/>
            </w:trPr>
            <w:sdt>
              <w:sdtPr>
                <w:tag w:val="_PLD_d7d3f7cba9bf4a16a498b0ccb214564d"/>
                <w:id w:val="1925291457"/>
                <w:lock w:val="sdtLocked"/>
              </w:sdtPr>
              <w:sdtEndPr/>
              <w:sdtContent>
                <w:tc>
                  <w:tcPr>
                    <w:tcW w:w="1927" w:type="pct"/>
                  </w:tcPr>
                  <w:p w14:paraId="11619821" w14:textId="77777777" w:rsidR="001C4835" w:rsidRDefault="001C4835" w:rsidP="001C4835">
                    <w:pPr>
                      <w:autoSpaceDE w:val="0"/>
                      <w:autoSpaceDN w:val="0"/>
                      <w:adjustRightInd w:val="0"/>
                      <w:rPr>
                        <w:szCs w:val="21"/>
                      </w:rPr>
                    </w:pPr>
                    <w:r>
                      <w:rPr>
                        <w:rFonts w:hint="eastAsia"/>
                        <w:szCs w:val="21"/>
                      </w:rPr>
                      <w:t>期末未分配利润</w:t>
                    </w:r>
                  </w:p>
                </w:tc>
              </w:sdtContent>
            </w:sdt>
            <w:tc>
              <w:tcPr>
                <w:tcW w:w="1560" w:type="pct"/>
              </w:tcPr>
              <w:p w14:paraId="6815D2F9" w14:textId="77777777" w:rsidR="001C4835" w:rsidRPr="00856E28" w:rsidRDefault="001C4835" w:rsidP="001C4835">
                <w:pPr>
                  <w:jc w:val="right"/>
                </w:pPr>
                <w:r w:rsidRPr="00856E28">
                  <w:rPr>
                    <w:rFonts w:cs="Calibri" w:hint="eastAsia"/>
                    <w:color w:val="000000"/>
                  </w:rPr>
                  <w:t>-664,051,428.89</w:t>
                </w:r>
              </w:p>
            </w:tc>
            <w:tc>
              <w:tcPr>
                <w:tcW w:w="1512" w:type="pct"/>
              </w:tcPr>
              <w:p w14:paraId="284B8202" w14:textId="77777777" w:rsidR="001C4835" w:rsidRDefault="001C4835" w:rsidP="001C4835">
                <w:pPr>
                  <w:ind w:right="6"/>
                  <w:jc w:val="right"/>
                  <w:rPr>
                    <w:szCs w:val="21"/>
                  </w:rPr>
                </w:pPr>
                <w:r>
                  <w:t>-820,483,186.46</w:t>
                </w:r>
              </w:p>
            </w:tc>
          </w:tr>
        </w:tbl>
        <w:p w14:paraId="42F8AA8A" w14:textId="77777777" w:rsidR="001C4835" w:rsidRDefault="001C4835">
          <w:pPr>
            <w:pStyle w:val="82"/>
          </w:pPr>
        </w:p>
        <w:p w14:paraId="58B33631" w14:textId="77777777" w:rsidR="001C4835" w:rsidRDefault="001C4835">
          <w:pPr>
            <w:spacing w:before="60" w:after="60"/>
            <w:rPr>
              <w:color w:val="000000" w:themeColor="text1"/>
              <w:szCs w:val="21"/>
            </w:rPr>
          </w:pPr>
          <w:r>
            <w:rPr>
              <w:rFonts w:hint="eastAsia"/>
              <w:color w:val="000000" w:themeColor="text1"/>
              <w:szCs w:val="21"/>
            </w:rPr>
            <w:t>调整期初未分配利润明细：</w:t>
          </w:r>
        </w:p>
        <w:p w14:paraId="6E32C945" w14:textId="77777777" w:rsidR="001C4835" w:rsidRDefault="001C4835">
          <w:pPr>
            <w:rPr>
              <w:szCs w:val="21"/>
            </w:rPr>
          </w:pPr>
          <w:r>
            <w:rPr>
              <w:rFonts w:hint="eastAsia"/>
              <w:szCs w:val="21"/>
            </w:rPr>
            <w:t>1、由于《企业会计准则》及其相关新规定进行追溯调整，影响期初未分配利润</w:t>
          </w:r>
          <w:sdt>
            <w:sdtPr>
              <w:rPr>
                <w:rFonts w:hint="eastAsia"/>
                <w:szCs w:val="21"/>
              </w:rPr>
              <w:alias w:val="依据《企业会计准则》及其相关规定进行追溯调整影响年初未分配利润合计"/>
              <w:tag w:val="_GBC_1fcb28b764eb43c48b913d5e107ed4eb"/>
              <w:id w:val="1362789863"/>
              <w:lock w:val="sdtLocked"/>
              <w:placeholder>
                <w:docPart w:val="GBC22222222222222222222222222222"/>
              </w:placeholder>
            </w:sdtPr>
            <w:sdtEndPr/>
            <w:sdtContent>
              <w:r>
                <w:rPr>
                  <w:rFonts w:hint="eastAsia"/>
                  <w:szCs w:val="21"/>
                </w:rPr>
                <w:t>0</w:t>
              </w:r>
            </w:sdtContent>
          </w:sdt>
          <w:r>
            <w:rPr>
              <w:rFonts w:hint="eastAsia"/>
              <w:szCs w:val="21"/>
            </w:rPr>
            <w:t xml:space="preserve"> 元。</w:t>
          </w:r>
        </w:p>
        <w:p w14:paraId="2D60433E" w14:textId="77777777" w:rsidR="001C4835" w:rsidRDefault="001C4835">
          <w:pPr>
            <w:rPr>
              <w:szCs w:val="21"/>
            </w:rPr>
          </w:pPr>
          <w:r>
            <w:rPr>
              <w:rFonts w:hint="eastAsia"/>
              <w:szCs w:val="21"/>
            </w:rPr>
            <w:t>2、由于会计政策变更，影响期初未分配利润</w:t>
          </w:r>
          <w:sdt>
            <w:sdtPr>
              <w:rPr>
                <w:rFonts w:hint="eastAsia"/>
                <w:szCs w:val="21"/>
              </w:rPr>
              <w:alias w:val="由于会计政策变更影响年初未分配利润"/>
              <w:tag w:val="_GBC_0f2691a265a44dd08d91157d1df0cf3f"/>
              <w:id w:val="1314756473"/>
              <w:lock w:val="sdtLocked"/>
              <w:placeholder>
                <w:docPart w:val="GBC22222222222222222222222222222"/>
              </w:placeholder>
            </w:sdtPr>
            <w:sdtEndPr/>
            <w:sdtContent>
              <w:r>
                <w:rPr>
                  <w:rFonts w:hint="eastAsia"/>
                  <w:szCs w:val="21"/>
                </w:rPr>
                <w:t>0</w:t>
              </w:r>
            </w:sdtContent>
          </w:sdt>
          <w:r>
            <w:rPr>
              <w:rFonts w:hint="eastAsia"/>
              <w:szCs w:val="21"/>
            </w:rPr>
            <w:t xml:space="preserve"> 元。</w:t>
          </w:r>
        </w:p>
        <w:p w14:paraId="61008002" w14:textId="77777777" w:rsidR="001C4835" w:rsidRDefault="001C4835">
          <w:pPr>
            <w:rPr>
              <w:szCs w:val="21"/>
            </w:rPr>
          </w:pPr>
          <w:r>
            <w:rPr>
              <w:rFonts w:hint="eastAsia"/>
              <w:szCs w:val="21"/>
            </w:rPr>
            <w:lastRenderedPageBreak/>
            <w:t>3、由于重大会计差错更正，影响期初未分配利润</w:t>
          </w:r>
          <w:sdt>
            <w:sdtPr>
              <w:rPr>
                <w:rFonts w:hint="eastAsia"/>
                <w:szCs w:val="21"/>
              </w:rPr>
              <w:alias w:val="由于重大会计差错更正影响年初未分配利润"/>
              <w:tag w:val="_GBC_6558a990019646559dec1140b9f53b0c"/>
              <w:id w:val="1693337564"/>
              <w:lock w:val="sdtLocked"/>
              <w:placeholder>
                <w:docPart w:val="GBC22222222222222222222222222222"/>
              </w:placeholder>
            </w:sdtPr>
            <w:sdtEndPr/>
            <w:sdtContent>
              <w:r>
                <w:rPr>
                  <w:rFonts w:hint="eastAsia"/>
                  <w:szCs w:val="21"/>
                </w:rPr>
                <w:t>0</w:t>
              </w:r>
            </w:sdtContent>
          </w:sdt>
          <w:r>
            <w:rPr>
              <w:rFonts w:hint="eastAsia"/>
              <w:szCs w:val="21"/>
            </w:rPr>
            <w:t xml:space="preserve"> 元。</w:t>
          </w:r>
        </w:p>
        <w:p w14:paraId="6B3BA870" w14:textId="77777777" w:rsidR="001C4835" w:rsidRDefault="001C4835">
          <w:pPr>
            <w:rPr>
              <w:szCs w:val="21"/>
            </w:rPr>
          </w:pPr>
          <w:r>
            <w:rPr>
              <w:rFonts w:hint="eastAsia"/>
              <w:szCs w:val="21"/>
            </w:rPr>
            <w:t>4、由于同</w:t>
          </w:r>
          <w:proofErr w:type="gramStart"/>
          <w:r>
            <w:rPr>
              <w:rFonts w:hint="eastAsia"/>
              <w:szCs w:val="21"/>
            </w:rPr>
            <w:t>一控制</w:t>
          </w:r>
          <w:proofErr w:type="gramEnd"/>
          <w:r>
            <w:rPr>
              <w:rFonts w:hint="eastAsia"/>
              <w:szCs w:val="21"/>
            </w:rPr>
            <w:t>导致的合并范围变更，影响期初未分配利润</w:t>
          </w:r>
          <w:sdt>
            <w:sdtPr>
              <w:rPr>
                <w:rFonts w:hint="eastAsia"/>
                <w:szCs w:val="21"/>
              </w:rPr>
              <w:alias w:val="同一控制导致的合并范围变更影响年初未分配利润"/>
              <w:tag w:val="_GBC_f30de8253e8b446d94ba7a482cf7cae5"/>
              <w:id w:val="92366196"/>
              <w:lock w:val="sdtLocked"/>
              <w:placeholder>
                <w:docPart w:val="GBC22222222222222222222222222222"/>
              </w:placeholder>
            </w:sdtPr>
            <w:sdtEndPr/>
            <w:sdtContent>
              <w:r>
                <w:rPr>
                  <w:rFonts w:hint="eastAsia"/>
                  <w:szCs w:val="21"/>
                </w:rPr>
                <w:t>0</w:t>
              </w:r>
            </w:sdtContent>
          </w:sdt>
          <w:r>
            <w:rPr>
              <w:rFonts w:hint="eastAsia"/>
              <w:szCs w:val="21"/>
            </w:rPr>
            <w:t xml:space="preserve"> 元。</w:t>
          </w:r>
        </w:p>
        <w:p w14:paraId="6AB9B71D" w14:textId="77777777" w:rsidR="001C4835" w:rsidRDefault="001C4835">
          <w:pPr>
            <w:rPr>
              <w:szCs w:val="21"/>
            </w:rPr>
          </w:pPr>
          <w:r>
            <w:rPr>
              <w:rFonts w:hint="eastAsia"/>
              <w:szCs w:val="21"/>
            </w:rPr>
            <w:t>5、其他调整合计影响期初未分配利润</w:t>
          </w:r>
          <w:sdt>
            <w:sdtPr>
              <w:rPr>
                <w:rFonts w:hint="eastAsia"/>
                <w:szCs w:val="21"/>
              </w:rPr>
              <w:alias w:val="其他调整合计影响年初未分配利润"/>
              <w:tag w:val="_GBC_7fea08c189344f12b9e1dc7c084896bb"/>
              <w:id w:val="1546632628"/>
              <w:lock w:val="sdtLocked"/>
              <w:placeholder>
                <w:docPart w:val="GBC22222222222222222222222222222"/>
              </w:placeholder>
            </w:sdtPr>
            <w:sdtEndPr/>
            <w:sdtContent>
              <w:r>
                <w:rPr>
                  <w:rFonts w:hint="eastAsia"/>
                  <w:szCs w:val="21"/>
                </w:rPr>
                <w:t>0</w:t>
              </w:r>
            </w:sdtContent>
          </w:sdt>
          <w:r>
            <w:rPr>
              <w:rFonts w:hint="eastAsia"/>
              <w:szCs w:val="21"/>
            </w:rPr>
            <w:t xml:space="preserve"> 元。</w:t>
          </w:r>
        </w:p>
      </w:sdtContent>
    </w:sdt>
    <w:p w14:paraId="71B2B90F" w14:textId="77777777" w:rsidR="001C4835" w:rsidRDefault="001C4835">
      <w:pPr>
        <w:rPr>
          <w:szCs w:val="21"/>
        </w:rPr>
      </w:pPr>
    </w:p>
    <w:sdt>
      <w:sdtPr>
        <w:rPr>
          <w:rFonts w:ascii="宋体" w:hAnsi="宋体" w:cs="宋体" w:hint="eastAsia"/>
          <w:b w:val="0"/>
          <w:bCs w:val="0"/>
          <w:kern w:val="0"/>
          <w:szCs w:val="21"/>
        </w:rPr>
        <w:alias w:val="模块:营业收入和营业成本"/>
        <w:tag w:val="_SEC_4f278fa30cb04e56a01c1330e71747dc"/>
        <w:id w:val="1741758930"/>
        <w:lock w:val="sdtLocked"/>
        <w:placeholder>
          <w:docPart w:val="GBC22222222222222222222222222222"/>
        </w:placeholder>
      </w:sdtPr>
      <w:sdtEndPr>
        <w:rPr>
          <w:rFonts w:hint="default"/>
          <w:szCs w:val="24"/>
        </w:rPr>
      </w:sdtEndPr>
      <w:sdtContent>
        <w:p w14:paraId="7072795F" w14:textId="77777777" w:rsidR="001C4835" w:rsidRPr="00141161" w:rsidRDefault="001C4835" w:rsidP="00E56CC8">
          <w:pPr>
            <w:pStyle w:val="80"/>
            <w:numPr>
              <w:ilvl w:val="0"/>
              <w:numId w:val="85"/>
            </w:numPr>
            <w:tabs>
              <w:tab w:val="left" w:pos="504"/>
            </w:tabs>
            <w:rPr>
              <w:sz w:val="22"/>
              <w:szCs w:val="19"/>
            </w:rPr>
          </w:pPr>
          <w:r w:rsidRPr="00141161">
            <w:rPr>
              <w:sz w:val="22"/>
              <w:szCs w:val="19"/>
            </w:rPr>
            <w:t>营业</w:t>
          </w:r>
          <w:r w:rsidRPr="00141161">
            <w:rPr>
              <w:rFonts w:ascii="宋体" w:hAnsi="宋体"/>
              <w:sz w:val="22"/>
              <w:szCs w:val="19"/>
            </w:rPr>
            <w:t>收入</w:t>
          </w:r>
          <w:r w:rsidRPr="00141161">
            <w:rPr>
              <w:sz w:val="22"/>
              <w:szCs w:val="19"/>
            </w:rPr>
            <w:t>和营业成本</w:t>
          </w:r>
        </w:p>
        <w:p w14:paraId="72A71457" w14:textId="77777777" w:rsidR="001C4835" w:rsidRPr="00141161" w:rsidRDefault="001C4835" w:rsidP="00E56CC8">
          <w:pPr>
            <w:pStyle w:val="79"/>
            <w:numPr>
              <w:ilvl w:val="0"/>
              <w:numId w:val="117"/>
            </w:numPr>
            <w:ind w:left="426" w:hanging="426"/>
            <w:rPr>
              <w:sz w:val="22"/>
              <w:szCs w:val="26"/>
            </w:rPr>
          </w:pPr>
          <w:r w:rsidRPr="00141161">
            <w:rPr>
              <w:rFonts w:hint="eastAsia"/>
              <w:sz w:val="22"/>
              <w:szCs w:val="26"/>
            </w:rPr>
            <w:t>营业收入和营业成本情况</w:t>
          </w:r>
        </w:p>
        <w:sdt>
          <w:sdtPr>
            <w:alias w:val="是否适用：营业收入和营业成本[双击切换]"/>
            <w:tag w:val="_GBC_c0388196e3634afc823f4b5822c5937a"/>
            <w:id w:val="-595785389"/>
            <w:lock w:val="sdtContentLocked"/>
            <w:placeholder>
              <w:docPart w:val="GBC22222222222222222222222222222"/>
            </w:placeholder>
          </w:sdtPr>
          <w:sdtEndPr/>
          <w:sdtContent>
            <w:p w14:paraId="0EC43DED"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9886B5E" w14:textId="77777777" w:rsidR="001C4835" w:rsidRDefault="001C4835">
          <w:pPr>
            <w:jc w:val="right"/>
            <w:rPr>
              <w:szCs w:val="21"/>
            </w:rPr>
          </w:pPr>
          <w:r>
            <w:rPr>
              <w:rFonts w:hint="eastAsia"/>
              <w:bCs/>
              <w:szCs w:val="21"/>
            </w:rPr>
            <w:t>单位：</w:t>
          </w:r>
          <w:sdt>
            <w:sdtPr>
              <w:rPr>
                <w:rFonts w:hint="eastAsia"/>
                <w:bCs/>
                <w:szCs w:val="21"/>
              </w:rPr>
              <w:alias w:val="单位：财务附注：营业收入"/>
              <w:tag w:val="_GBC_65cadde8ae1e4b178e7f2737b89bb434"/>
              <w:id w:val="-933191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1371c944b91f437595273e807317f64f"/>
              <w:id w:val="-17022272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bCs/>
                  <w:szCs w:val="21"/>
                </w:rPr>
                <w:t>人民币</w:t>
              </w:r>
            </w:sdtContent>
          </w:sdt>
        </w:p>
        <w:tbl>
          <w:tblPr>
            <w:tblStyle w:val="g2"/>
            <w:tblW w:w="5000"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2"/>
            <w:gridCol w:w="1985"/>
            <w:gridCol w:w="1701"/>
            <w:gridCol w:w="2127"/>
            <w:gridCol w:w="1974"/>
          </w:tblGrid>
          <w:tr w:rsidR="001C4835" w:rsidRPr="00D20794" w14:paraId="35DF70D9" w14:textId="77777777" w:rsidTr="001C4835">
            <w:sdt>
              <w:sdtPr>
                <w:rPr>
                  <w:szCs w:val="21"/>
                </w:rPr>
                <w:tag w:val="_PLD_77e8683f75cd4c9e919404e1278fe9a0"/>
                <w:id w:val="1924057637"/>
                <w:lock w:val="sdtLocked"/>
              </w:sdtPr>
              <w:sdtEndPr/>
              <w:sdtContent>
                <w:tc>
                  <w:tcPr>
                    <w:tcW w:w="697" w:type="pct"/>
                    <w:vMerge w:val="restart"/>
                    <w:tcBorders>
                      <w:top w:val="single" w:sz="4" w:space="0" w:color="auto"/>
                      <w:left w:val="single" w:sz="4" w:space="0" w:color="auto"/>
                      <w:right w:val="single" w:sz="4" w:space="0" w:color="auto"/>
                    </w:tcBorders>
                    <w:shd w:val="clear" w:color="auto" w:fill="auto"/>
                    <w:vAlign w:val="center"/>
                  </w:tcPr>
                  <w:p w14:paraId="218BA674" w14:textId="77777777" w:rsidR="001C4835" w:rsidRPr="00110869" w:rsidRDefault="001C4835" w:rsidP="001C4835">
                    <w:pPr>
                      <w:jc w:val="center"/>
                      <w:rPr>
                        <w:szCs w:val="21"/>
                      </w:rPr>
                    </w:pPr>
                    <w:r w:rsidRPr="00110869">
                      <w:rPr>
                        <w:rFonts w:hint="eastAsia"/>
                        <w:szCs w:val="21"/>
                      </w:rPr>
                      <w:t>项目</w:t>
                    </w:r>
                  </w:p>
                </w:tc>
              </w:sdtContent>
            </w:sdt>
            <w:sdt>
              <w:sdtPr>
                <w:rPr>
                  <w:szCs w:val="21"/>
                </w:rPr>
                <w:tag w:val="_PLD_e956f55a311f45a19dc3ce9396b931c9"/>
                <w:id w:val="1291477653"/>
                <w:lock w:val="sdtLocked"/>
              </w:sdtPr>
              <w:sdtEndPr/>
              <w:sdtContent>
                <w:tc>
                  <w:tcPr>
                    <w:tcW w:w="203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7D778D" w14:textId="77777777" w:rsidR="001C4835" w:rsidRPr="00110869" w:rsidRDefault="001C4835" w:rsidP="001C4835">
                    <w:pPr>
                      <w:jc w:val="center"/>
                      <w:rPr>
                        <w:szCs w:val="21"/>
                      </w:rPr>
                    </w:pPr>
                    <w:r w:rsidRPr="00110869">
                      <w:rPr>
                        <w:rFonts w:hint="eastAsia"/>
                        <w:szCs w:val="21"/>
                      </w:rPr>
                      <w:t>本期发生额</w:t>
                    </w:r>
                  </w:p>
                </w:tc>
              </w:sdtContent>
            </w:sdt>
            <w:sdt>
              <w:sdtPr>
                <w:rPr>
                  <w:szCs w:val="21"/>
                </w:rPr>
                <w:tag w:val="_PLD_d175a7df90684e2bbdccc1ba942f2760"/>
                <w:id w:val="890313831"/>
                <w:lock w:val="sdtLocked"/>
              </w:sdtPr>
              <w:sdtEndPr/>
              <w:sdtContent>
                <w:tc>
                  <w:tcPr>
                    <w:tcW w:w="22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6013AC" w14:textId="77777777" w:rsidR="001C4835" w:rsidRPr="00110869" w:rsidRDefault="001C4835" w:rsidP="001C4835">
                    <w:pPr>
                      <w:jc w:val="center"/>
                      <w:rPr>
                        <w:szCs w:val="21"/>
                      </w:rPr>
                    </w:pPr>
                    <w:r w:rsidRPr="00110869">
                      <w:rPr>
                        <w:rFonts w:hint="eastAsia"/>
                        <w:szCs w:val="21"/>
                      </w:rPr>
                      <w:t>上期发生额</w:t>
                    </w:r>
                  </w:p>
                </w:tc>
              </w:sdtContent>
            </w:sdt>
          </w:tr>
          <w:tr w:rsidR="001C4835" w:rsidRPr="00D20794" w14:paraId="42688104" w14:textId="77777777" w:rsidTr="001C4835">
            <w:tc>
              <w:tcPr>
                <w:tcW w:w="697" w:type="pct"/>
                <w:vMerge/>
                <w:tcBorders>
                  <w:left w:val="single" w:sz="4" w:space="0" w:color="auto"/>
                  <w:bottom w:val="single" w:sz="4" w:space="0" w:color="auto"/>
                  <w:right w:val="single" w:sz="4" w:space="0" w:color="auto"/>
                </w:tcBorders>
                <w:shd w:val="clear" w:color="auto" w:fill="auto"/>
              </w:tcPr>
              <w:p w14:paraId="57F8F39F" w14:textId="77777777" w:rsidR="001C4835" w:rsidRPr="00110869" w:rsidRDefault="001C4835" w:rsidP="001C4835">
                <w:pPr>
                  <w:jc w:val="center"/>
                  <w:rPr>
                    <w:szCs w:val="21"/>
                  </w:rPr>
                </w:pPr>
              </w:p>
            </w:tc>
            <w:sdt>
              <w:sdtPr>
                <w:rPr>
                  <w:szCs w:val="21"/>
                </w:rPr>
                <w:tag w:val="_PLD_fe053e4bca564a1fbda44c85256ce067"/>
                <w:id w:val="-422340342"/>
                <w:lock w:val="sdtLocked"/>
              </w:sdtPr>
              <w:sdtEndPr/>
              <w:sdtContent>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04A6FCD9" w14:textId="77777777" w:rsidR="001C4835" w:rsidRPr="00110869" w:rsidRDefault="001C4835" w:rsidP="001C4835">
                    <w:pPr>
                      <w:jc w:val="center"/>
                      <w:rPr>
                        <w:szCs w:val="21"/>
                      </w:rPr>
                    </w:pPr>
                    <w:r w:rsidRPr="00110869">
                      <w:rPr>
                        <w:rFonts w:hint="eastAsia"/>
                        <w:szCs w:val="21"/>
                      </w:rPr>
                      <w:t>收入</w:t>
                    </w:r>
                  </w:p>
                </w:tc>
              </w:sdtContent>
            </w:sdt>
            <w:sdt>
              <w:sdtPr>
                <w:rPr>
                  <w:szCs w:val="21"/>
                </w:rPr>
                <w:tag w:val="_PLD_88be7d92d03d4168a79d4492be4a258c"/>
                <w:id w:val="2029217784"/>
                <w:lock w:val="sdtLocked"/>
              </w:sdtPr>
              <w:sdtEndPr/>
              <w:sdtContent>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14:paraId="153EBB65" w14:textId="77777777" w:rsidR="001C4835" w:rsidRPr="00110869" w:rsidRDefault="001C4835" w:rsidP="001C4835">
                    <w:pPr>
                      <w:jc w:val="center"/>
                      <w:rPr>
                        <w:szCs w:val="21"/>
                      </w:rPr>
                    </w:pPr>
                    <w:r w:rsidRPr="00110869">
                      <w:rPr>
                        <w:rFonts w:hint="eastAsia"/>
                        <w:szCs w:val="21"/>
                      </w:rPr>
                      <w:t>成本</w:t>
                    </w:r>
                  </w:p>
                </w:tc>
              </w:sdtContent>
            </w:sdt>
            <w:sdt>
              <w:sdtPr>
                <w:rPr>
                  <w:szCs w:val="21"/>
                </w:rPr>
                <w:tag w:val="_PLD_5ba4682bc5644bc38c4b795c78508b1f"/>
                <w:id w:val="-349188207"/>
                <w:lock w:val="sdtLocked"/>
              </w:sdtPr>
              <w:sdtEndPr/>
              <w:sdtContent>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14:paraId="22A7CBC3" w14:textId="77777777" w:rsidR="001C4835" w:rsidRPr="00110869" w:rsidRDefault="001C4835" w:rsidP="001C4835">
                    <w:pPr>
                      <w:jc w:val="center"/>
                      <w:rPr>
                        <w:szCs w:val="21"/>
                      </w:rPr>
                    </w:pPr>
                    <w:r w:rsidRPr="00110869">
                      <w:rPr>
                        <w:rFonts w:hint="eastAsia"/>
                        <w:szCs w:val="21"/>
                      </w:rPr>
                      <w:t>收入</w:t>
                    </w:r>
                  </w:p>
                </w:tc>
              </w:sdtContent>
            </w:sdt>
            <w:sdt>
              <w:sdtPr>
                <w:rPr>
                  <w:szCs w:val="21"/>
                </w:rPr>
                <w:tag w:val="_PLD_94a3ede4ab834e37a20364f2c6897976"/>
                <w:id w:val="1512722500"/>
                <w:lock w:val="sdtLocked"/>
              </w:sdtPr>
              <w:sdtEndPr/>
              <w:sdtContent>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14:paraId="1A40C8EA" w14:textId="77777777" w:rsidR="001C4835" w:rsidRPr="00110869" w:rsidRDefault="001C4835" w:rsidP="001C4835">
                    <w:pPr>
                      <w:jc w:val="center"/>
                      <w:rPr>
                        <w:szCs w:val="21"/>
                      </w:rPr>
                    </w:pPr>
                    <w:r w:rsidRPr="00110869">
                      <w:rPr>
                        <w:rFonts w:hint="eastAsia"/>
                        <w:szCs w:val="21"/>
                      </w:rPr>
                      <w:t>成本</w:t>
                    </w:r>
                  </w:p>
                </w:tc>
              </w:sdtContent>
            </w:sdt>
          </w:tr>
          <w:tr w:rsidR="001C4835" w:rsidRPr="00D20794" w14:paraId="455BBE54" w14:textId="77777777" w:rsidTr="001C4835">
            <w:sdt>
              <w:sdtPr>
                <w:rPr>
                  <w:szCs w:val="21"/>
                </w:rPr>
                <w:tag w:val="_PLD_7940b00507304d829a4504bf1ed9614e"/>
                <w:id w:val="-1727514049"/>
                <w:lock w:val="sdtLocked"/>
              </w:sdtPr>
              <w:sdtEndPr/>
              <w:sdtContent>
                <w:tc>
                  <w:tcPr>
                    <w:tcW w:w="697" w:type="pct"/>
                    <w:tcBorders>
                      <w:top w:val="single" w:sz="4" w:space="0" w:color="auto"/>
                      <w:left w:val="single" w:sz="4" w:space="0" w:color="auto"/>
                      <w:bottom w:val="single" w:sz="4" w:space="0" w:color="auto"/>
                      <w:right w:val="single" w:sz="4" w:space="0" w:color="auto"/>
                    </w:tcBorders>
                    <w:shd w:val="clear" w:color="auto" w:fill="auto"/>
                  </w:tcPr>
                  <w:p w14:paraId="3E2A3F49" w14:textId="77777777" w:rsidR="001C4835" w:rsidRPr="00110869" w:rsidRDefault="001C4835" w:rsidP="001C4835">
                    <w:pPr>
                      <w:rPr>
                        <w:szCs w:val="21"/>
                      </w:rPr>
                    </w:pPr>
                    <w:r w:rsidRPr="00110869">
                      <w:rPr>
                        <w:rFonts w:hint="eastAsia"/>
                        <w:szCs w:val="21"/>
                      </w:rPr>
                      <w:t>主营业务</w:t>
                    </w:r>
                  </w:p>
                </w:tc>
              </w:sdtContent>
            </w:sdt>
            <w:tc>
              <w:tcPr>
                <w:tcW w:w="1097" w:type="pct"/>
                <w:tcBorders>
                  <w:top w:val="single" w:sz="4" w:space="0" w:color="auto"/>
                  <w:left w:val="single" w:sz="4" w:space="0" w:color="auto"/>
                  <w:bottom w:val="single" w:sz="4" w:space="0" w:color="auto"/>
                  <w:right w:val="single" w:sz="4" w:space="0" w:color="auto"/>
                </w:tcBorders>
                <w:shd w:val="clear" w:color="auto" w:fill="auto"/>
              </w:tcPr>
              <w:p w14:paraId="75CA9C46" w14:textId="77777777" w:rsidR="001C4835" w:rsidRPr="00110869" w:rsidRDefault="001C4835" w:rsidP="001C4835">
                <w:pPr>
                  <w:jc w:val="right"/>
                  <w:rPr>
                    <w:szCs w:val="21"/>
                  </w:rPr>
                </w:pPr>
                <w:r w:rsidRPr="00110869">
                  <w:rPr>
                    <w:szCs w:val="21"/>
                  </w:rPr>
                  <w:t>1,037,404,581.60</w:t>
                </w:r>
              </w:p>
            </w:tc>
            <w:tc>
              <w:tcPr>
                <w:tcW w:w="940" w:type="pct"/>
                <w:tcBorders>
                  <w:top w:val="single" w:sz="4" w:space="0" w:color="auto"/>
                  <w:left w:val="single" w:sz="4" w:space="0" w:color="auto"/>
                  <w:bottom w:val="single" w:sz="4" w:space="0" w:color="auto"/>
                  <w:right w:val="single" w:sz="4" w:space="0" w:color="auto"/>
                </w:tcBorders>
                <w:shd w:val="clear" w:color="auto" w:fill="auto"/>
              </w:tcPr>
              <w:p w14:paraId="78DA1194" w14:textId="77777777" w:rsidR="001C4835" w:rsidRPr="00110869" w:rsidRDefault="001C4835" w:rsidP="001C4835">
                <w:pPr>
                  <w:jc w:val="right"/>
                  <w:rPr>
                    <w:szCs w:val="21"/>
                  </w:rPr>
                </w:pPr>
                <w:r w:rsidRPr="00110869">
                  <w:rPr>
                    <w:szCs w:val="21"/>
                  </w:rPr>
                  <w:t>944,952,976.70</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60E1472F" w14:textId="77777777" w:rsidR="001C4835" w:rsidRPr="00110869" w:rsidRDefault="001C4835" w:rsidP="001C4835">
                <w:pPr>
                  <w:jc w:val="right"/>
                  <w:rPr>
                    <w:szCs w:val="21"/>
                  </w:rPr>
                </w:pPr>
                <w:r w:rsidRPr="00110869">
                  <w:rPr>
                    <w:szCs w:val="21"/>
                  </w:rPr>
                  <w:t>1,135,567,711.40</w:t>
                </w:r>
              </w:p>
            </w:tc>
            <w:tc>
              <w:tcPr>
                <w:tcW w:w="1091" w:type="pct"/>
                <w:tcBorders>
                  <w:top w:val="single" w:sz="4" w:space="0" w:color="auto"/>
                  <w:left w:val="single" w:sz="4" w:space="0" w:color="auto"/>
                  <w:bottom w:val="single" w:sz="4" w:space="0" w:color="auto"/>
                  <w:right w:val="single" w:sz="4" w:space="0" w:color="auto"/>
                </w:tcBorders>
                <w:shd w:val="clear" w:color="auto" w:fill="auto"/>
              </w:tcPr>
              <w:p w14:paraId="3D74CFFC" w14:textId="77777777" w:rsidR="001C4835" w:rsidRPr="00110869" w:rsidRDefault="001C4835" w:rsidP="001C4835">
                <w:pPr>
                  <w:jc w:val="right"/>
                  <w:rPr>
                    <w:szCs w:val="21"/>
                  </w:rPr>
                </w:pPr>
                <w:r w:rsidRPr="00110869">
                  <w:rPr>
                    <w:szCs w:val="21"/>
                  </w:rPr>
                  <w:t>1,049,664,147.21</w:t>
                </w:r>
              </w:p>
            </w:tc>
          </w:tr>
          <w:tr w:rsidR="001C4835" w:rsidRPr="00D20794" w14:paraId="5400ECC3" w14:textId="77777777" w:rsidTr="001C4835">
            <w:sdt>
              <w:sdtPr>
                <w:rPr>
                  <w:szCs w:val="21"/>
                </w:rPr>
                <w:tag w:val="_PLD_5a6f7d26b9aa400b90e8820fa4049db6"/>
                <w:id w:val="-647831826"/>
                <w:lock w:val="sdtLocked"/>
              </w:sdtPr>
              <w:sdtEndPr/>
              <w:sdtContent>
                <w:tc>
                  <w:tcPr>
                    <w:tcW w:w="697" w:type="pct"/>
                    <w:tcBorders>
                      <w:top w:val="single" w:sz="4" w:space="0" w:color="auto"/>
                      <w:left w:val="single" w:sz="4" w:space="0" w:color="auto"/>
                      <w:bottom w:val="single" w:sz="4" w:space="0" w:color="auto"/>
                      <w:right w:val="single" w:sz="4" w:space="0" w:color="auto"/>
                    </w:tcBorders>
                    <w:shd w:val="clear" w:color="auto" w:fill="auto"/>
                  </w:tcPr>
                  <w:p w14:paraId="6BA176CD" w14:textId="77777777" w:rsidR="001C4835" w:rsidRPr="00110869" w:rsidRDefault="001C4835" w:rsidP="001C4835">
                    <w:pPr>
                      <w:rPr>
                        <w:szCs w:val="21"/>
                      </w:rPr>
                    </w:pPr>
                    <w:r w:rsidRPr="00110869">
                      <w:rPr>
                        <w:rFonts w:hint="eastAsia"/>
                        <w:szCs w:val="21"/>
                      </w:rPr>
                      <w:t>其他业务</w:t>
                    </w:r>
                  </w:p>
                </w:tc>
              </w:sdtContent>
            </w:sdt>
            <w:tc>
              <w:tcPr>
                <w:tcW w:w="1097" w:type="pct"/>
                <w:tcBorders>
                  <w:top w:val="single" w:sz="4" w:space="0" w:color="auto"/>
                  <w:left w:val="single" w:sz="4" w:space="0" w:color="auto"/>
                  <w:bottom w:val="single" w:sz="4" w:space="0" w:color="auto"/>
                  <w:right w:val="single" w:sz="4" w:space="0" w:color="auto"/>
                </w:tcBorders>
                <w:shd w:val="clear" w:color="auto" w:fill="auto"/>
              </w:tcPr>
              <w:p w14:paraId="2C5791F5" w14:textId="77777777" w:rsidR="001C4835" w:rsidRPr="00110869" w:rsidRDefault="001C4835" w:rsidP="001C4835">
                <w:pPr>
                  <w:jc w:val="right"/>
                  <w:rPr>
                    <w:szCs w:val="21"/>
                  </w:rPr>
                </w:pPr>
                <w:r w:rsidRPr="00110869">
                  <w:rPr>
                    <w:szCs w:val="21"/>
                  </w:rPr>
                  <w:t>50,891,919.91</w:t>
                </w:r>
              </w:p>
            </w:tc>
            <w:tc>
              <w:tcPr>
                <w:tcW w:w="940" w:type="pct"/>
                <w:tcBorders>
                  <w:top w:val="single" w:sz="4" w:space="0" w:color="auto"/>
                  <w:left w:val="single" w:sz="4" w:space="0" w:color="auto"/>
                  <w:bottom w:val="single" w:sz="4" w:space="0" w:color="auto"/>
                  <w:right w:val="single" w:sz="4" w:space="0" w:color="auto"/>
                </w:tcBorders>
                <w:shd w:val="clear" w:color="auto" w:fill="auto"/>
              </w:tcPr>
              <w:p w14:paraId="368724AB" w14:textId="77777777" w:rsidR="001C4835" w:rsidRPr="00110869" w:rsidRDefault="001C4835" w:rsidP="001C4835">
                <w:pPr>
                  <w:jc w:val="right"/>
                  <w:rPr>
                    <w:szCs w:val="21"/>
                  </w:rPr>
                </w:pPr>
                <w:r w:rsidRPr="00110869">
                  <w:rPr>
                    <w:szCs w:val="21"/>
                  </w:rPr>
                  <w:t>39,940,439.57</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79968497" w14:textId="77777777" w:rsidR="001C4835" w:rsidRPr="00110869" w:rsidRDefault="001C4835" w:rsidP="001C4835">
                <w:pPr>
                  <w:jc w:val="right"/>
                  <w:rPr>
                    <w:szCs w:val="21"/>
                  </w:rPr>
                </w:pPr>
                <w:r w:rsidRPr="00110869">
                  <w:rPr>
                    <w:szCs w:val="21"/>
                  </w:rPr>
                  <w:t>60,279,390.79</w:t>
                </w:r>
              </w:p>
            </w:tc>
            <w:tc>
              <w:tcPr>
                <w:tcW w:w="1091" w:type="pct"/>
                <w:tcBorders>
                  <w:top w:val="single" w:sz="4" w:space="0" w:color="auto"/>
                  <w:left w:val="single" w:sz="4" w:space="0" w:color="auto"/>
                  <w:bottom w:val="single" w:sz="4" w:space="0" w:color="auto"/>
                  <w:right w:val="single" w:sz="4" w:space="0" w:color="auto"/>
                </w:tcBorders>
                <w:shd w:val="clear" w:color="auto" w:fill="auto"/>
              </w:tcPr>
              <w:p w14:paraId="1E699835" w14:textId="77777777" w:rsidR="001C4835" w:rsidRPr="00110869" w:rsidRDefault="001C4835" w:rsidP="001C4835">
                <w:pPr>
                  <w:jc w:val="right"/>
                  <w:rPr>
                    <w:szCs w:val="21"/>
                  </w:rPr>
                </w:pPr>
                <w:r w:rsidRPr="00110869">
                  <w:rPr>
                    <w:szCs w:val="21"/>
                  </w:rPr>
                  <w:t>40,703,172.25</w:t>
                </w:r>
              </w:p>
            </w:tc>
          </w:tr>
          <w:tr w:rsidR="001C4835" w:rsidRPr="00D20794" w14:paraId="044CFB59" w14:textId="77777777" w:rsidTr="001C4835">
            <w:sdt>
              <w:sdtPr>
                <w:rPr>
                  <w:szCs w:val="21"/>
                </w:rPr>
                <w:tag w:val="_PLD_898cf287f001436badb631738dfa74be"/>
                <w:id w:val="-1447462088"/>
                <w:lock w:val="sdtLocked"/>
              </w:sdtPr>
              <w:sdtEndPr/>
              <w:sdtContent>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4287E7EE" w14:textId="77777777" w:rsidR="001C4835" w:rsidRPr="00110869" w:rsidRDefault="001C4835" w:rsidP="001C4835">
                    <w:pPr>
                      <w:jc w:val="center"/>
                      <w:rPr>
                        <w:szCs w:val="21"/>
                      </w:rPr>
                    </w:pPr>
                    <w:r w:rsidRPr="00110869">
                      <w:rPr>
                        <w:rFonts w:hint="eastAsia"/>
                        <w:szCs w:val="21"/>
                      </w:rPr>
                      <w:t>合计</w:t>
                    </w:r>
                  </w:p>
                </w:tc>
              </w:sdtContent>
            </w:sdt>
            <w:tc>
              <w:tcPr>
                <w:tcW w:w="1097" w:type="pct"/>
                <w:tcBorders>
                  <w:top w:val="single" w:sz="4" w:space="0" w:color="auto"/>
                  <w:left w:val="single" w:sz="4" w:space="0" w:color="auto"/>
                  <w:bottom w:val="single" w:sz="4" w:space="0" w:color="auto"/>
                  <w:right w:val="single" w:sz="4" w:space="0" w:color="auto"/>
                </w:tcBorders>
                <w:shd w:val="clear" w:color="auto" w:fill="auto"/>
              </w:tcPr>
              <w:p w14:paraId="72D96F4C" w14:textId="77777777" w:rsidR="001C4835" w:rsidRPr="00110869" w:rsidRDefault="001C4835" w:rsidP="001C4835">
                <w:pPr>
                  <w:jc w:val="right"/>
                  <w:rPr>
                    <w:szCs w:val="21"/>
                  </w:rPr>
                </w:pPr>
                <w:r w:rsidRPr="00110869">
                  <w:rPr>
                    <w:szCs w:val="21"/>
                  </w:rPr>
                  <w:t>1,088,296,501.51</w:t>
                </w:r>
              </w:p>
            </w:tc>
            <w:tc>
              <w:tcPr>
                <w:tcW w:w="940" w:type="pct"/>
                <w:tcBorders>
                  <w:top w:val="single" w:sz="4" w:space="0" w:color="auto"/>
                  <w:left w:val="single" w:sz="4" w:space="0" w:color="auto"/>
                  <w:bottom w:val="single" w:sz="4" w:space="0" w:color="auto"/>
                  <w:right w:val="single" w:sz="4" w:space="0" w:color="auto"/>
                </w:tcBorders>
                <w:shd w:val="clear" w:color="auto" w:fill="auto"/>
              </w:tcPr>
              <w:p w14:paraId="1A8FAEA6" w14:textId="77777777" w:rsidR="001C4835" w:rsidRPr="00110869" w:rsidRDefault="001C4835" w:rsidP="001C4835">
                <w:pPr>
                  <w:jc w:val="right"/>
                  <w:rPr>
                    <w:szCs w:val="21"/>
                  </w:rPr>
                </w:pPr>
                <w:r w:rsidRPr="00110869">
                  <w:rPr>
                    <w:szCs w:val="21"/>
                  </w:rPr>
                  <w:t>984,893,416.27</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152BC97C" w14:textId="77777777" w:rsidR="001C4835" w:rsidRPr="00110869" w:rsidRDefault="001C4835" w:rsidP="001C4835">
                <w:pPr>
                  <w:jc w:val="right"/>
                  <w:rPr>
                    <w:szCs w:val="21"/>
                  </w:rPr>
                </w:pPr>
                <w:r w:rsidRPr="00110869">
                  <w:rPr>
                    <w:szCs w:val="21"/>
                  </w:rPr>
                  <w:t>1,195,847,102.19</w:t>
                </w:r>
              </w:p>
            </w:tc>
            <w:tc>
              <w:tcPr>
                <w:tcW w:w="1091" w:type="pct"/>
                <w:tcBorders>
                  <w:top w:val="single" w:sz="4" w:space="0" w:color="auto"/>
                  <w:left w:val="single" w:sz="4" w:space="0" w:color="auto"/>
                  <w:bottom w:val="single" w:sz="4" w:space="0" w:color="auto"/>
                  <w:right w:val="single" w:sz="4" w:space="0" w:color="auto"/>
                </w:tcBorders>
                <w:shd w:val="clear" w:color="auto" w:fill="auto"/>
              </w:tcPr>
              <w:p w14:paraId="4BDD4FD8" w14:textId="77777777" w:rsidR="001C4835" w:rsidRPr="00110869" w:rsidRDefault="001C4835" w:rsidP="001C4835">
                <w:pPr>
                  <w:jc w:val="right"/>
                  <w:rPr>
                    <w:szCs w:val="21"/>
                  </w:rPr>
                </w:pPr>
                <w:r w:rsidRPr="00110869">
                  <w:rPr>
                    <w:szCs w:val="21"/>
                  </w:rPr>
                  <w:t>1,090,367,319.46</w:t>
                </w:r>
              </w:p>
            </w:tc>
          </w:tr>
        </w:tbl>
        <w:p w14:paraId="18532BB3" w14:textId="77777777" w:rsidR="001C4835" w:rsidRDefault="001B4C12">
          <w:pPr>
            <w:pStyle w:val="82"/>
          </w:pPr>
        </w:p>
      </w:sdtContent>
    </w:sdt>
    <w:sdt>
      <w:sdtPr>
        <w:rPr>
          <w:rFonts w:ascii="宋体" w:eastAsia="宋体" w:hAnsi="宋体" w:cs="宋体" w:hint="eastAsia"/>
          <w:b w:val="0"/>
          <w:bCs w:val="0"/>
          <w:kern w:val="0"/>
          <w:szCs w:val="24"/>
        </w:rPr>
        <w:alias w:val="模块:营业收入具体情况"/>
        <w:tag w:val="_SEC_b7b84f6fca164e6eafa564f5e03ef03a"/>
        <w:id w:val="1434787853"/>
        <w:lock w:val="sdtLocked"/>
        <w:placeholder>
          <w:docPart w:val="GBC22222222222222222222222222222"/>
        </w:placeholder>
      </w:sdtPr>
      <w:sdtEndPr/>
      <w:sdtContent>
        <w:p w14:paraId="49C02581" w14:textId="77777777" w:rsidR="001C4835" w:rsidRPr="00141161" w:rsidRDefault="001C4835" w:rsidP="00E56CC8">
          <w:pPr>
            <w:pStyle w:val="79"/>
            <w:numPr>
              <w:ilvl w:val="0"/>
              <w:numId w:val="117"/>
            </w:numPr>
            <w:ind w:left="426" w:hanging="426"/>
            <w:rPr>
              <w:sz w:val="22"/>
              <w:szCs w:val="26"/>
            </w:rPr>
          </w:pPr>
          <w:r w:rsidRPr="00141161">
            <w:rPr>
              <w:rFonts w:hint="eastAsia"/>
              <w:sz w:val="22"/>
              <w:szCs w:val="26"/>
            </w:rPr>
            <w:t>营业</w:t>
          </w:r>
          <w:r w:rsidRPr="00141161">
            <w:rPr>
              <w:sz w:val="22"/>
              <w:szCs w:val="26"/>
            </w:rPr>
            <w:t>收入</w:t>
          </w:r>
          <w:r w:rsidRPr="00141161">
            <w:rPr>
              <w:rFonts w:hint="eastAsia"/>
              <w:sz w:val="22"/>
              <w:szCs w:val="26"/>
            </w:rPr>
            <w:t>具体</w:t>
          </w:r>
          <w:r w:rsidRPr="00141161">
            <w:rPr>
              <w:sz w:val="22"/>
              <w:szCs w:val="26"/>
            </w:rPr>
            <w:t>情况</w:t>
          </w:r>
        </w:p>
        <w:p w14:paraId="6B6B9788" w14:textId="77777777" w:rsidR="001C4835" w:rsidRDefault="001C4835">
          <w:pPr>
            <w:wordWrap w:val="0"/>
            <w:jc w:val="right"/>
          </w:pPr>
          <w:r>
            <w:rPr>
              <w:rFonts w:hint="eastAsia"/>
            </w:rPr>
            <w:t>单位：</w:t>
          </w:r>
          <w:sdt>
            <w:sdtPr>
              <w:rPr>
                <w:rFonts w:hint="eastAsia"/>
              </w:rPr>
              <w:alias w:val="单位：营业收入具体情况"/>
              <w:tag w:val="_GBC_47d8f7bbdd5a4702aab5d9de9baa4ed9"/>
              <w:id w:val="-93250124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D173D0">
                <w:rPr>
                  <w:rFonts w:hint="eastAsia"/>
                </w:rPr>
                <w:t>元</w:t>
              </w:r>
            </w:sdtContent>
          </w:sdt>
          <w:r>
            <w:rPr>
              <w:rFonts w:hint="eastAsia"/>
            </w:rPr>
            <w:t xml:space="preserve">  币种：</w:t>
          </w:r>
          <w:sdt>
            <w:sdtPr>
              <w:rPr>
                <w:rFonts w:hint="eastAsia"/>
              </w:rPr>
              <w:alias w:val="币种：营业收入具体情况"/>
              <w:tag w:val="_GBC_3c890f45811a45fcabb7e91daca9c3b1"/>
              <w:id w:val="-5365782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rPr>
                <w:t>人民币</w:t>
              </w:r>
            </w:sdtContent>
          </w:sdt>
        </w:p>
        <w:tbl>
          <w:tblPr>
            <w:tblStyle w:val="g2"/>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1"/>
            <w:gridCol w:w="3246"/>
            <w:gridCol w:w="3191"/>
          </w:tblGrid>
          <w:tr w:rsidR="001C4835" w14:paraId="6CBDD352" w14:textId="77777777" w:rsidTr="001C4835">
            <w:trPr>
              <w:trHeight w:val="634"/>
            </w:trPr>
            <w:sdt>
              <w:sdtPr>
                <w:rPr>
                  <w:rFonts w:ascii="Calibri" w:hAnsi="Calibri" w:hint="eastAsia"/>
                  <w:szCs w:val="21"/>
                </w:rPr>
                <w:tag w:val="_PLD_9d7f41b7c00c4e41b6bf305d7ecb3324"/>
                <w:id w:val="-1034503820"/>
                <w:lock w:val="sdtLocked"/>
              </w:sdtPr>
              <w:sdtEndPr/>
              <w:sdtContent>
                <w:tc>
                  <w:tcPr>
                    <w:tcW w:w="1395" w:type="pct"/>
                    <w:tcBorders>
                      <w:top w:val="single" w:sz="4" w:space="0" w:color="auto"/>
                      <w:left w:val="single" w:sz="4" w:space="0" w:color="auto"/>
                      <w:right w:val="single" w:sz="4" w:space="0" w:color="auto"/>
                    </w:tcBorders>
                    <w:shd w:val="clear" w:color="auto" w:fill="auto"/>
                    <w:vAlign w:val="center"/>
                  </w:tcPr>
                  <w:p w14:paraId="19A13C29" w14:textId="77777777" w:rsidR="001C4835" w:rsidRDefault="001C4835" w:rsidP="001C4835">
                    <w:pPr>
                      <w:jc w:val="center"/>
                      <w:rPr>
                        <w:rFonts w:ascii="Calibri" w:hAnsi="Calibri"/>
                        <w:szCs w:val="21"/>
                      </w:rPr>
                    </w:pPr>
                    <w:r>
                      <w:rPr>
                        <w:rFonts w:ascii="Calibri" w:hAnsi="Calibri" w:hint="eastAsia"/>
                        <w:szCs w:val="21"/>
                      </w:rPr>
                      <w:t>项目</w:t>
                    </w:r>
                  </w:p>
                </w:tc>
              </w:sdtContent>
            </w:sdt>
            <w:sdt>
              <w:sdtPr>
                <w:rPr>
                  <w:rFonts w:ascii="Calibri" w:hAnsi="Calibri" w:hint="eastAsia"/>
                  <w:szCs w:val="21"/>
                </w:rPr>
                <w:tag w:val="_PLD_bd620a8aea4b437194b55815aac4affc"/>
                <w:id w:val="-191076211"/>
                <w:lock w:val="sdtLocked"/>
              </w:sdtPr>
              <w:sdtEndPr>
                <w:rPr>
                  <w:rFonts w:hint="default"/>
                </w:rPr>
              </w:sdtEndPr>
              <w:sdtContent>
                <w:tc>
                  <w:tcPr>
                    <w:tcW w:w="1818" w:type="pct"/>
                    <w:tcBorders>
                      <w:top w:val="single" w:sz="4" w:space="0" w:color="auto"/>
                      <w:left w:val="single" w:sz="4" w:space="0" w:color="auto"/>
                      <w:right w:val="single" w:sz="4" w:space="0" w:color="auto"/>
                    </w:tcBorders>
                    <w:shd w:val="clear" w:color="auto" w:fill="auto"/>
                    <w:vAlign w:val="center"/>
                  </w:tcPr>
                  <w:p w14:paraId="598DBF32" w14:textId="77777777" w:rsidR="001C4835" w:rsidRDefault="001C4835" w:rsidP="001C4835">
                    <w:pPr>
                      <w:jc w:val="center"/>
                      <w:rPr>
                        <w:rFonts w:ascii="Calibri" w:hAnsi="Calibri"/>
                        <w:szCs w:val="21"/>
                      </w:rPr>
                    </w:pPr>
                    <w:r>
                      <w:rPr>
                        <w:rFonts w:ascii="Calibri" w:hAnsi="Calibri" w:hint="eastAsia"/>
                        <w:szCs w:val="21"/>
                      </w:rPr>
                      <w:t>本期</w:t>
                    </w:r>
                    <w:r>
                      <w:rPr>
                        <w:rFonts w:ascii="Calibri" w:hAnsi="Calibri"/>
                        <w:szCs w:val="21"/>
                      </w:rPr>
                      <w:t>发生额</w:t>
                    </w:r>
                  </w:p>
                </w:tc>
              </w:sdtContent>
            </w:sdt>
            <w:sdt>
              <w:sdtPr>
                <w:rPr>
                  <w:rFonts w:ascii="Calibri" w:hAnsi="Calibri" w:hint="eastAsia"/>
                  <w:szCs w:val="21"/>
                </w:rPr>
                <w:tag w:val="_PLD_128e8dbfb025404a9eeaab3714e54c66"/>
                <w:id w:val="926384342"/>
                <w:lock w:val="sdtLocked"/>
              </w:sdtPr>
              <w:sdtEndPr/>
              <w:sdtContent>
                <w:tc>
                  <w:tcPr>
                    <w:tcW w:w="1787" w:type="pct"/>
                    <w:tcBorders>
                      <w:top w:val="single" w:sz="4" w:space="0" w:color="auto"/>
                      <w:left w:val="single" w:sz="4" w:space="0" w:color="auto"/>
                      <w:right w:val="single" w:sz="4" w:space="0" w:color="auto"/>
                    </w:tcBorders>
                    <w:shd w:val="clear" w:color="auto" w:fill="auto"/>
                    <w:vAlign w:val="center"/>
                  </w:tcPr>
                  <w:p w14:paraId="2DECB3E3" w14:textId="77777777" w:rsidR="001C4835" w:rsidRDefault="001C4835" w:rsidP="001C4835">
                    <w:pPr>
                      <w:jc w:val="center"/>
                      <w:rPr>
                        <w:rFonts w:ascii="Calibri" w:hAnsi="Calibri"/>
                        <w:szCs w:val="21"/>
                      </w:rPr>
                    </w:pPr>
                    <w:r>
                      <w:rPr>
                        <w:rFonts w:ascii="Calibri" w:hAnsi="Calibri" w:hint="eastAsia"/>
                        <w:szCs w:val="21"/>
                      </w:rPr>
                      <w:t>上期发生额</w:t>
                    </w:r>
                  </w:p>
                </w:tc>
              </w:sdtContent>
            </w:sdt>
          </w:tr>
          <w:tr w:rsidR="001C4835" w14:paraId="1521D09A" w14:textId="77777777" w:rsidTr="001C4835">
            <w:sdt>
              <w:sdtPr>
                <w:rPr>
                  <w:rFonts w:ascii="Calibri" w:hAnsi="Calibri" w:hint="eastAsia"/>
                  <w:szCs w:val="21"/>
                </w:rPr>
                <w:tag w:val="_PLD_9ab01be8a0d243aa93e8777dda6039d0"/>
                <w:id w:val="-144504880"/>
                <w:lock w:val="sdtLocked"/>
              </w:sdtPr>
              <w:sdtEndPr/>
              <w:sdtContent>
                <w:tc>
                  <w:tcPr>
                    <w:tcW w:w="1395" w:type="pct"/>
                    <w:tcBorders>
                      <w:top w:val="single" w:sz="4" w:space="0" w:color="auto"/>
                      <w:left w:val="single" w:sz="4" w:space="0" w:color="auto"/>
                      <w:bottom w:val="single" w:sz="4" w:space="0" w:color="auto"/>
                      <w:right w:val="single" w:sz="4" w:space="0" w:color="auto"/>
                    </w:tcBorders>
                    <w:shd w:val="clear" w:color="auto" w:fill="auto"/>
                  </w:tcPr>
                  <w:p w14:paraId="4960D20C" w14:textId="77777777" w:rsidR="001C4835" w:rsidRDefault="001C4835" w:rsidP="001C4835">
                    <w:pPr>
                      <w:rPr>
                        <w:rFonts w:ascii="Calibri" w:hAnsi="Calibri"/>
                        <w:szCs w:val="21"/>
                      </w:rPr>
                    </w:pPr>
                    <w:r>
                      <w:rPr>
                        <w:rFonts w:ascii="Calibri" w:hAnsi="Calibri" w:hint="eastAsia"/>
                        <w:szCs w:val="21"/>
                      </w:rPr>
                      <w:t>营业收入</w:t>
                    </w:r>
                  </w:p>
                </w:tc>
              </w:sdtContent>
            </w:sdt>
            <w:tc>
              <w:tcPr>
                <w:tcW w:w="1818" w:type="pct"/>
                <w:tcBorders>
                  <w:top w:val="single" w:sz="4" w:space="0" w:color="auto"/>
                  <w:left w:val="single" w:sz="4" w:space="0" w:color="auto"/>
                  <w:bottom w:val="single" w:sz="4" w:space="0" w:color="auto"/>
                  <w:right w:val="single" w:sz="4" w:space="0" w:color="auto"/>
                </w:tcBorders>
                <w:shd w:val="clear" w:color="auto" w:fill="auto"/>
              </w:tcPr>
              <w:p w14:paraId="2266E782" w14:textId="77777777" w:rsidR="001C4835" w:rsidRDefault="001C4835" w:rsidP="001C4835">
                <w:pPr>
                  <w:jc w:val="center"/>
                  <w:rPr>
                    <w:szCs w:val="21"/>
                  </w:rPr>
                </w:pPr>
                <w:r w:rsidRPr="00110869">
                  <w:rPr>
                    <w:szCs w:val="21"/>
                  </w:rPr>
                  <w:t>1,088,296,501.51</w:t>
                </w:r>
              </w:p>
            </w:tc>
            <w:tc>
              <w:tcPr>
                <w:tcW w:w="1787" w:type="pct"/>
                <w:tcBorders>
                  <w:top w:val="single" w:sz="4" w:space="0" w:color="auto"/>
                  <w:left w:val="single" w:sz="4" w:space="0" w:color="auto"/>
                  <w:bottom w:val="single" w:sz="4" w:space="0" w:color="auto"/>
                  <w:right w:val="single" w:sz="4" w:space="0" w:color="auto"/>
                </w:tcBorders>
                <w:shd w:val="clear" w:color="auto" w:fill="auto"/>
              </w:tcPr>
              <w:p w14:paraId="60CC3533" w14:textId="109F007F" w:rsidR="001C4835" w:rsidRDefault="00955D1E" w:rsidP="001C4835">
                <w:pPr>
                  <w:jc w:val="center"/>
                  <w:rPr>
                    <w:rFonts w:ascii="Calibri" w:hAnsi="Calibri"/>
                    <w:szCs w:val="21"/>
                  </w:rPr>
                </w:pPr>
                <w:r w:rsidRPr="00A61FF4">
                  <w:rPr>
                    <w:rFonts w:ascii="Calibri" w:hAnsi="Calibri"/>
                    <w:szCs w:val="21"/>
                  </w:rPr>
                  <w:t>1,195,847,102.19</w:t>
                </w:r>
              </w:p>
            </w:tc>
          </w:tr>
          <w:tr w:rsidR="001C4835" w14:paraId="5421DB4F" w14:textId="77777777" w:rsidTr="001C4835">
            <w:sdt>
              <w:sdtPr>
                <w:rPr>
                  <w:rFonts w:ascii="Calibri" w:hAnsi="Calibri" w:hint="eastAsia"/>
                  <w:szCs w:val="21"/>
                </w:rPr>
                <w:tag w:val="_PLD_7fc6f27abb804f96a9375b02aaff4957"/>
                <w:id w:val="141394250"/>
                <w:lock w:val="sdtLocked"/>
              </w:sdtPr>
              <w:sdtEndPr>
                <w:rPr>
                  <w:rFonts w:hint="default"/>
                </w:rPr>
              </w:sdtEndPr>
              <w:sdtContent>
                <w:tc>
                  <w:tcPr>
                    <w:tcW w:w="1395" w:type="pct"/>
                    <w:tcBorders>
                      <w:top w:val="single" w:sz="4" w:space="0" w:color="auto"/>
                      <w:left w:val="single" w:sz="4" w:space="0" w:color="auto"/>
                      <w:bottom w:val="single" w:sz="4" w:space="0" w:color="auto"/>
                      <w:right w:val="single" w:sz="4" w:space="0" w:color="auto"/>
                    </w:tcBorders>
                    <w:shd w:val="clear" w:color="auto" w:fill="auto"/>
                  </w:tcPr>
                  <w:p w14:paraId="4D4C6D13" w14:textId="77777777" w:rsidR="001C4835" w:rsidRDefault="001C4835" w:rsidP="001C4835">
                    <w:pPr>
                      <w:rPr>
                        <w:rFonts w:ascii="Calibri" w:hAnsi="Calibri"/>
                        <w:szCs w:val="21"/>
                      </w:rPr>
                    </w:pPr>
                    <w:r>
                      <w:rPr>
                        <w:rFonts w:ascii="Calibri" w:hAnsi="Calibri" w:hint="eastAsia"/>
                        <w:szCs w:val="21"/>
                      </w:rPr>
                      <w:t>减：与</w:t>
                    </w:r>
                    <w:r>
                      <w:rPr>
                        <w:rFonts w:ascii="Calibri" w:hAnsi="Calibri"/>
                        <w:szCs w:val="21"/>
                      </w:rPr>
                      <w:t>主营业务无关的业务收入</w:t>
                    </w:r>
                  </w:p>
                </w:tc>
              </w:sdtContent>
            </w:sdt>
            <w:tc>
              <w:tcPr>
                <w:tcW w:w="1818" w:type="pct"/>
                <w:tcBorders>
                  <w:top w:val="single" w:sz="4" w:space="0" w:color="auto"/>
                  <w:left w:val="single" w:sz="4" w:space="0" w:color="auto"/>
                  <w:bottom w:val="single" w:sz="4" w:space="0" w:color="auto"/>
                  <w:right w:val="single" w:sz="4" w:space="0" w:color="auto"/>
                </w:tcBorders>
                <w:shd w:val="clear" w:color="auto" w:fill="auto"/>
              </w:tcPr>
              <w:p w14:paraId="08015689" w14:textId="77777777" w:rsidR="001C4835" w:rsidRDefault="001C4835" w:rsidP="001C4835">
                <w:pPr>
                  <w:jc w:val="center"/>
                  <w:rPr>
                    <w:rFonts w:ascii="Calibri" w:hAnsi="Calibri"/>
                    <w:szCs w:val="21"/>
                  </w:rPr>
                </w:pPr>
                <w:r>
                  <w:t>/</w:t>
                </w:r>
              </w:p>
            </w:tc>
            <w:tc>
              <w:tcPr>
                <w:tcW w:w="1787" w:type="pct"/>
                <w:tcBorders>
                  <w:top w:val="single" w:sz="4" w:space="0" w:color="auto"/>
                  <w:left w:val="single" w:sz="4" w:space="0" w:color="auto"/>
                  <w:bottom w:val="single" w:sz="4" w:space="0" w:color="auto"/>
                  <w:right w:val="single" w:sz="4" w:space="0" w:color="auto"/>
                </w:tcBorders>
                <w:shd w:val="clear" w:color="auto" w:fill="auto"/>
              </w:tcPr>
              <w:p w14:paraId="36617713" w14:textId="77777777" w:rsidR="001C4835" w:rsidRDefault="001C4835" w:rsidP="001C4835">
                <w:pPr>
                  <w:jc w:val="center"/>
                  <w:rPr>
                    <w:rFonts w:ascii="Calibri" w:hAnsi="Calibri"/>
                    <w:szCs w:val="21"/>
                  </w:rPr>
                </w:pPr>
                <w:r>
                  <w:rPr>
                    <w:rFonts w:ascii="Calibri" w:hAnsi="Calibri" w:hint="eastAsia"/>
                    <w:szCs w:val="21"/>
                  </w:rPr>
                  <w:t>/</w:t>
                </w:r>
              </w:p>
            </w:tc>
          </w:tr>
          <w:tr w:rsidR="001C4835" w14:paraId="7EDFE40A" w14:textId="77777777" w:rsidTr="001C4835">
            <w:sdt>
              <w:sdtPr>
                <w:rPr>
                  <w:rFonts w:ascii="Calibri" w:hAnsi="Calibri" w:hint="eastAsia"/>
                  <w:szCs w:val="21"/>
                </w:rPr>
                <w:tag w:val="_PLD_a158a4eff9e74bd2b79d6f7871daaf0c"/>
                <w:id w:val="1325781510"/>
                <w:lock w:val="sdtLocked"/>
              </w:sdtPr>
              <w:sdtEndPr>
                <w:rPr>
                  <w:rFonts w:hint="default"/>
                </w:rPr>
              </w:sdtEndPr>
              <w:sdtContent>
                <w:tc>
                  <w:tcPr>
                    <w:tcW w:w="1395" w:type="pct"/>
                    <w:tcBorders>
                      <w:top w:val="single" w:sz="4" w:space="0" w:color="auto"/>
                      <w:left w:val="single" w:sz="4" w:space="0" w:color="auto"/>
                      <w:bottom w:val="single" w:sz="4" w:space="0" w:color="auto"/>
                      <w:right w:val="single" w:sz="4" w:space="0" w:color="auto"/>
                    </w:tcBorders>
                    <w:shd w:val="clear" w:color="auto" w:fill="auto"/>
                  </w:tcPr>
                  <w:p w14:paraId="31E74383" w14:textId="77777777" w:rsidR="001C4835" w:rsidRDefault="001C4835" w:rsidP="001C4835">
                    <w:pPr>
                      <w:rPr>
                        <w:rFonts w:ascii="Calibri" w:hAnsi="Calibri"/>
                        <w:szCs w:val="21"/>
                      </w:rPr>
                    </w:pPr>
                    <w:r>
                      <w:rPr>
                        <w:rFonts w:ascii="Calibri" w:hAnsi="Calibri" w:hint="eastAsia"/>
                        <w:szCs w:val="21"/>
                      </w:rPr>
                      <w:t>减</w:t>
                    </w:r>
                    <w:r>
                      <w:rPr>
                        <w:rFonts w:ascii="Calibri" w:hAnsi="Calibri"/>
                        <w:szCs w:val="21"/>
                      </w:rPr>
                      <w:t>：</w:t>
                    </w:r>
                    <w:r>
                      <w:rPr>
                        <w:rFonts w:ascii="Calibri" w:hAnsi="Calibri" w:hint="eastAsia"/>
                        <w:szCs w:val="21"/>
                      </w:rPr>
                      <w:t>不</w:t>
                    </w:r>
                    <w:r>
                      <w:rPr>
                        <w:rFonts w:ascii="Calibri" w:hAnsi="Calibri"/>
                        <w:szCs w:val="21"/>
                      </w:rPr>
                      <w:t>具备商业实质的收入</w:t>
                    </w:r>
                  </w:p>
                </w:tc>
              </w:sdtContent>
            </w:sdt>
            <w:tc>
              <w:tcPr>
                <w:tcW w:w="1818" w:type="pct"/>
                <w:tcBorders>
                  <w:top w:val="single" w:sz="4" w:space="0" w:color="auto"/>
                  <w:left w:val="single" w:sz="4" w:space="0" w:color="auto"/>
                  <w:bottom w:val="single" w:sz="4" w:space="0" w:color="auto"/>
                  <w:right w:val="single" w:sz="4" w:space="0" w:color="auto"/>
                </w:tcBorders>
                <w:shd w:val="clear" w:color="auto" w:fill="auto"/>
              </w:tcPr>
              <w:p w14:paraId="1015BBF4" w14:textId="77777777" w:rsidR="001C4835" w:rsidRDefault="001C4835" w:rsidP="001C4835">
                <w:pPr>
                  <w:jc w:val="center"/>
                  <w:rPr>
                    <w:rFonts w:ascii="Calibri" w:hAnsi="Calibri"/>
                    <w:szCs w:val="21"/>
                  </w:rPr>
                </w:pPr>
                <w:r>
                  <w:t>/</w:t>
                </w:r>
              </w:p>
            </w:tc>
            <w:tc>
              <w:tcPr>
                <w:tcW w:w="1787" w:type="pct"/>
                <w:tcBorders>
                  <w:top w:val="single" w:sz="4" w:space="0" w:color="auto"/>
                  <w:left w:val="single" w:sz="4" w:space="0" w:color="auto"/>
                  <w:bottom w:val="single" w:sz="4" w:space="0" w:color="auto"/>
                  <w:right w:val="single" w:sz="4" w:space="0" w:color="auto"/>
                </w:tcBorders>
                <w:shd w:val="clear" w:color="auto" w:fill="auto"/>
              </w:tcPr>
              <w:p w14:paraId="2CD83E6F" w14:textId="77777777" w:rsidR="001C4835" w:rsidRDefault="001C4835" w:rsidP="001C4835">
                <w:pPr>
                  <w:jc w:val="center"/>
                  <w:rPr>
                    <w:rFonts w:ascii="Calibri" w:hAnsi="Calibri"/>
                    <w:szCs w:val="21"/>
                  </w:rPr>
                </w:pPr>
                <w:r>
                  <w:rPr>
                    <w:rFonts w:ascii="Calibri" w:hAnsi="Calibri" w:hint="eastAsia"/>
                    <w:szCs w:val="21"/>
                  </w:rPr>
                  <w:t>/</w:t>
                </w:r>
              </w:p>
            </w:tc>
          </w:tr>
          <w:tr w:rsidR="001C4835" w14:paraId="37C5A686" w14:textId="77777777" w:rsidTr="001C4835">
            <w:sdt>
              <w:sdtPr>
                <w:rPr>
                  <w:rFonts w:ascii="Calibri" w:hAnsi="Calibri" w:hint="eastAsia"/>
                  <w:szCs w:val="21"/>
                </w:rPr>
                <w:tag w:val="_PLD_cdc993c8fa514ce98be8136691f8ac80"/>
                <w:id w:val="-1475517109"/>
                <w:lock w:val="sdtLocked"/>
              </w:sdtPr>
              <w:sdtEndPr>
                <w:rPr>
                  <w:rFonts w:hint="default"/>
                </w:rPr>
              </w:sdtEndPr>
              <w:sdtContent>
                <w:tc>
                  <w:tcPr>
                    <w:tcW w:w="1395" w:type="pct"/>
                    <w:tcBorders>
                      <w:top w:val="single" w:sz="4" w:space="0" w:color="auto"/>
                      <w:left w:val="single" w:sz="4" w:space="0" w:color="auto"/>
                      <w:bottom w:val="single" w:sz="4" w:space="0" w:color="auto"/>
                      <w:right w:val="single" w:sz="4" w:space="0" w:color="auto"/>
                    </w:tcBorders>
                    <w:shd w:val="clear" w:color="auto" w:fill="auto"/>
                  </w:tcPr>
                  <w:p w14:paraId="6E3C4AEB" w14:textId="77777777" w:rsidR="001C4835" w:rsidRDefault="001C4835" w:rsidP="001C4835">
                    <w:pPr>
                      <w:rPr>
                        <w:rFonts w:ascii="Calibri" w:hAnsi="Calibri"/>
                        <w:szCs w:val="21"/>
                      </w:rPr>
                    </w:pPr>
                    <w:r>
                      <w:rPr>
                        <w:rFonts w:ascii="Calibri" w:hAnsi="Calibri" w:hint="eastAsia"/>
                        <w:szCs w:val="21"/>
                      </w:rPr>
                      <w:t>扣除</w:t>
                    </w:r>
                    <w:r>
                      <w:rPr>
                        <w:rFonts w:ascii="Calibri" w:hAnsi="Calibri"/>
                        <w:szCs w:val="21"/>
                      </w:rPr>
                      <w:t>与主营业务无关的业务收入和不具备商业实质的收入后的营业收入</w:t>
                    </w:r>
                  </w:p>
                </w:tc>
              </w:sdtContent>
            </w:sdt>
            <w:tc>
              <w:tcPr>
                <w:tcW w:w="1818" w:type="pct"/>
                <w:tcBorders>
                  <w:top w:val="single" w:sz="4" w:space="0" w:color="auto"/>
                  <w:left w:val="single" w:sz="4" w:space="0" w:color="auto"/>
                  <w:bottom w:val="single" w:sz="4" w:space="0" w:color="auto"/>
                  <w:right w:val="single" w:sz="4" w:space="0" w:color="auto"/>
                </w:tcBorders>
                <w:shd w:val="clear" w:color="auto" w:fill="auto"/>
              </w:tcPr>
              <w:p w14:paraId="1A12F9CE" w14:textId="77777777" w:rsidR="001C4835" w:rsidRDefault="001C4835" w:rsidP="001C4835">
                <w:pPr>
                  <w:jc w:val="center"/>
                  <w:rPr>
                    <w:szCs w:val="21"/>
                  </w:rPr>
                </w:pPr>
                <w:r w:rsidRPr="00110869">
                  <w:rPr>
                    <w:szCs w:val="21"/>
                  </w:rPr>
                  <w:t>1,088,296,501.51</w:t>
                </w:r>
              </w:p>
            </w:tc>
            <w:tc>
              <w:tcPr>
                <w:tcW w:w="1787" w:type="pct"/>
                <w:tcBorders>
                  <w:top w:val="single" w:sz="4" w:space="0" w:color="auto"/>
                  <w:left w:val="single" w:sz="4" w:space="0" w:color="auto"/>
                  <w:bottom w:val="single" w:sz="4" w:space="0" w:color="auto"/>
                  <w:right w:val="single" w:sz="4" w:space="0" w:color="auto"/>
                </w:tcBorders>
                <w:shd w:val="clear" w:color="auto" w:fill="auto"/>
              </w:tcPr>
              <w:p w14:paraId="650624FB" w14:textId="422AD92B" w:rsidR="001C4835" w:rsidRDefault="00955D1E" w:rsidP="001C4835">
                <w:pPr>
                  <w:jc w:val="center"/>
                  <w:rPr>
                    <w:rFonts w:ascii="Calibri" w:hAnsi="Calibri"/>
                    <w:szCs w:val="21"/>
                  </w:rPr>
                </w:pPr>
                <w:r w:rsidRPr="00A61FF4">
                  <w:rPr>
                    <w:rFonts w:ascii="Calibri" w:hAnsi="Calibri"/>
                    <w:szCs w:val="21"/>
                  </w:rPr>
                  <w:t>1,195,847,102.19</w:t>
                </w:r>
              </w:p>
            </w:tc>
          </w:tr>
        </w:tbl>
        <w:p w14:paraId="34922764" w14:textId="77777777" w:rsidR="001C4835" w:rsidRDefault="001B4C12">
          <w:pPr>
            <w:pStyle w:val="82"/>
          </w:pPr>
        </w:p>
      </w:sdtContent>
    </w:sdt>
    <w:bookmarkStart w:id="275" w:name="_Hlk533756233" w:displacedByCustomXml="next"/>
    <w:sdt>
      <w:sdtPr>
        <w:rPr>
          <w:rFonts w:ascii="宋体" w:eastAsia="宋体" w:hAnsi="宋体" w:cs="宋体" w:hint="eastAsia"/>
          <w:b w:val="0"/>
          <w:bCs w:val="0"/>
          <w:kern w:val="0"/>
          <w:szCs w:val="24"/>
        </w:rPr>
        <w:alias w:val="模块:合同产生的收入的情况"/>
        <w:tag w:val="_SEC_020e88e24a604d8684cb34b724e2379b"/>
        <w:id w:val="-818265986"/>
        <w:lock w:val="sdtLocked"/>
        <w:placeholder>
          <w:docPart w:val="GBC22222222222222222222222222222"/>
        </w:placeholder>
      </w:sdtPr>
      <w:sdtEndPr>
        <w:rPr>
          <w:rFonts w:hint="default"/>
        </w:rPr>
      </w:sdtEndPr>
      <w:sdtContent>
        <w:p w14:paraId="65FDF075" w14:textId="77777777" w:rsidR="001C4835" w:rsidRPr="00141161" w:rsidRDefault="001C4835" w:rsidP="00E56CC8">
          <w:pPr>
            <w:pStyle w:val="79"/>
            <w:numPr>
              <w:ilvl w:val="0"/>
              <w:numId w:val="117"/>
            </w:numPr>
            <w:ind w:left="426" w:hanging="426"/>
            <w:rPr>
              <w:sz w:val="22"/>
              <w:szCs w:val="26"/>
            </w:rPr>
          </w:pPr>
          <w:r w:rsidRPr="00141161">
            <w:rPr>
              <w:rFonts w:hint="eastAsia"/>
              <w:sz w:val="22"/>
              <w:szCs w:val="26"/>
            </w:rPr>
            <w:t>合同产生的收入的情况</w:t>
          </w:r>
        </w:p>
        <w:sdt>
          <w:sdtPr>
            <w:rPr>
              <w:rFonts w:ascii="宋体" w:hAnsi="宋体"/>
              <w:szCs w:val="21"/>
            </w:rPr>
            <w:alias w:val="是否适用：合同产生的收入[双击切换]"/>
            <w:tag w:val="_GBC_9ca3964974eb4c71856442f0683fa140"/>
            <w:id w:val="-476227590"/>
            <w:lock w:val="sdtContentLocked"/>
            <w:placeholder>
              <w:docPart w:val="GBC22222222222222222222222222222"/>
            </w:placeholder>
          </w:sdtPr>
          <w:sdtEndPr/>
          <w:sdtContent>
            <w:p w14:paraId="59FE9D22" w14:textId="77777777" w:rsidR="001C4835" w:rsidRDefault="001C4835">
              <w:pPr>
                <w:pStyle w:val="61"/>
                <w:ind w:firstLineChars="0" w:firstLine="0"/>
                <w:jc w:val="left"/>
                <w:rPr>
                  <w:rFonts w:ascii="宋体" w:hAnsi="宋体"/>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14:paraId="17DEF905" w14:textId="77777777" w:rsidR="001C4835" w:rsidRDefault="001C4835">
          <w:pPr>
            <w:pStyle w:val="61"/>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合同产生的收入"/>
              <w:tag w:val="_GBC_712aadfd959247489c16d4246880bfef"/>
              <w:id w:val="16811629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合同产生的收入"/>
              <w:tag w:val="_GBC_ca9b26593dbf458b829ac632033cd724"/>
              <w:id w:val="-2282292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ascii="宋体" w:hAnsi="宋体"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9"/>
            <w:gridCol w:w="4050"/>
          </w:tblGrid>
          <w:tr w:rsidR="001C4835" w14:paraId="778455AD" w14:textId="77777777" w:rsidTr="001C4835">
            <w:sdt>
              <w:sdtPr>
                <w:rPr>
                  <w:rFonts w:hint="eastAsia"/>
                </w:rPr>
                <w:tag w:val="_PLD_0e9269f20e6e4b7f8a6a8c59b9077225"/>
                <w:id w:val="-1296751377"/>
                <w:lock w:val="sdtLocked"/>
              </w:sdtPr>
              <w:sdtEndPr/>
              <w:sdtContent>
                <w:tc>
                  <w:tcPr>
                    <w:tcW w:w="2762" w:type="pct"/>
                    <w:tcBorders>
                      <w:top w:val="single" w:sz="4" w:space="0" w:color="auto"/>
                      <w:left w:val="single" w:sz="4" w:space="0" w:color="auto"/>
                      <w:bottom w:val="single" w:sz="4" w:space="0" w:color="auto"/>
                      <w:right w:val="single" w:sz="4" w:space="0" w:color="auto"/>
                    </w:tcBorders>
                    <w:shd w:val="clear" w:color="auto" w:fill="auto"/>
                  </w:tcPr>
                  <w:p w14:paraId="6003FC39" w14:textId="77777777" w:rsidR="001C4835" w:rsidRPr="005934A3" w:rsidRDefault="001C4835" w:rsidP="001C4835">
                    <w:pPr>
                      <w:jc w:val="center"/>
                    </w:pPr>
                    <w:r w:rsidRPr="005934A3">
                      <w:rPr>
                        <w:rFonts w:hint="eastAsia"/>
                      </w:rPr>
                      <w:t>合同分类</w:t>
                    </w:r>
                  </w:p>
                </w:tc>
              </w:sdtContent>
            </w:sdt>
            <w:sdt>
              <w:sdtPr>
                <w:rPr>
                  <w:rFonts w:hint="eastAsia"/>
                </w:rPr>
                <w:tag w:val="_PLD_4c617eb15d544d45ba3090cf4fb369da"/>
                <w:id w:val="1096905544"/>
                <w:lock w:val="sdtLocked"/>
              </w:sdtPr>
              <w:sdtEndPr/>
              <w:sdtContent>
                <w:tc>
                  <w:tcPr>
                    <w:tcW w:w="2238" w:type="pct"/>
                    <w:tcBorders>
                      <w:top w:val="single" w:sz="4" w:space="0" w:color="auto"/>
                      <w:left w:val="single" w:sz="4" w:space="0" w:color="auto"/>
                      <w:bottom w:val="single" w:sz="4" w:space="0" w:color="auto"/>
                      <w:right w:val="single" w:sz="4" w:space="0" w:color="auto"/>
                    </w:tcBorders>
                    <w:vAlign w:val="center"/>
                  </w:tcPr>
                  <w:p w14:paraId="13EFF485" w14:textId="77777777" w:rsidR="001C4835" w:rsidRPr="005934A3" w:rsidRDefault="001C4835" w:rsidP="001C4835">
                    <w:pPr>
                      <w:jc w:val="center"/>
                      <w:rPr>
                        <w:color w:val="808080"/>
                      </w:rPr>
                    </w:pPr>
                    <w:r w:rsidRPr="005934A3">
                      <w:rPr>
                        <w:rFonts w:hint="eastAsia"/>
                      </w:rPr>
                      <w:t>合计</w:t>
                    </w:r>
                  </w:p>
                </w:tc>
              </w:sdtContent>
            </w:sdt>
          </w:tr>
          <w:tr w:rsidR="001C4835" w14:paraId="47D25B4B" w14:textId="77777777" w:rsidTr="001C4835">
            <w:tc>
              <w:tcPr>
                <w:tcW w:w="2762"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b92765c3e6564760896007fd46d35dc8"/>
                  <w:id w:val="-311255666"/>
                  <w:lock w:val="sdtLocked"/>
                </w:sdtPr>
                <w:sdtEndPr/>
                <w:sdtContent>
                  <w:p w14:paraId="2AD7B301" w14:textId="77777777" w:rsidR="001C4835" w:rsidRPr="005934A3" w:rsidRDefault="001C4835" w:rsidP="001C4835">
                    <w:pPr>
                      <w:pStyle w:val="82"/>
                    </w:pPr>
                    <w:r w:rsidRPr="005934A3">
                      <w:rPr>
                        <w:rFonts w:hint="eastAsia"/>
                      </w:rPr>
                      <w:t>商品类型</w:t>
                    </w:r>
                  </w:p>
                </w:sdtContent>
              </w:sdt>
            </w:tc>
            <w:sdt>
              <w:sdtPr>
                <w:alias w:val="商品类型合同产生的收入"/>
                <w:tag w:val="_GBC_35b092c4368d4bb5a84a2ae736a8fde7"/>
                <w:id w:val="-1179885672"/>
                <w:lock w:val="sdtLocked"/>
                <w:showingPlcHdr/>
              </w:sdtPr>
              <w:sdtEndPr/>
              <w:sdtContent>
                <w:tc>
                  <w:tcPr>
                    <w:tcW w:w="2238" w:type="pct"/>
                    <w:tcBorders>
                      <w:top w:val="single" w:sz="4" w:space="0" w:color="auto"/>
                      <w:left w:val="single" w:sz="4" w:space="0" w:color="auto"/>
                      <w:bottom w:val="single" w:sz="4" w:space="0" w:color="auto"/>
                      <w:right w:val="single" w:sz="4" w:space="0" w:color="auto"/>
                    </w:tcBorders>
                  </w:tcPr>
                  <w:p w14:paraId="2FFAE93B" w14:textId="77777777" w:rsidR="001C4835" w:rsidRPr="005934A3" w:rsidRDefault="001C4835" w:rsidP="001C4835">
                    <w:pPr>
                      <w:jc w:val="right"/>
                    </w:pPr>
                    <w:r w:rsidRPr="005934A3">
                      <w:rPr>
                        <w:rFonts w:hint="eastAsia"/>
                      </w:rPr>
                      <w:t xml:space="preserve">　</w:t>
                    </w:r>
                  </w:p>
                </w:tc>
              </w:sdtContent>
            </w:sdt>
          </w:tr>
          <w:tr w:rsidR="001C4835" w14:paraId="515A988D" w14:textId="77777777" w:rsidTr="001C4835">
            <w:sdt>
              <w:sdtPr>
                <w:rPr>
                  <w:rFonts w:hint="eastAsia"/>
                </w:rPr>
                <w:alias w:val="分部商品类型明细名称"/>
                <w:tag w:val="_GBC_9ebd9e070acd4adf92e6375fc006f4d5"/>
                <w:id w:val="-1842922800"/>
                <w:lock w:val="sdtLocked"/>
              </w:sdtPr>
              <w:sdtEndPr/>
              <w:sdtContent>
                <w:tc>
                  <w:tcPr>
                    <w:tcW w:w="2762" w:type="pct"/>
                    <w:tcBorders>
                      <w:top w:val="single" w:sz="4" w:space="0" w:color="auto"/>
                      <w:left w:val="single" w:sz="4" w:space="0" w:color="auto"/>
                      <w:bottom w:val="single" w:sz="4" w:space="0" w:color="auto"/>
                      <w:right w:val="single" w:sz="4" w:space="0" w:color="auto"/>
                    </w:tcBorders>
                    <w:shd w:val="clear" w:color="auto" w:fill="auto"/>
                  </w:tcPr>
                  <w:p w14:paraId="6C05246F" w14:textId="77777777" w:rsidR="001C4835" w:rsidRPr="005934A3" w:rsidRDefault="001C4835" w:rsidP="001C4835">
                    <w:pPr>
                      <w:ind w:firstLineChars="200" w:firstLine="420"/>
                    </w:pPr>
                    <w:r w:rsidRPr="005934A3">
                      <w:rPr>
                        <w:rFonts w:hint="eastAsia"/>
                      </w:rPr>
                      <w:t>钢质无缝气瓶</w:t>
                    </w:r>
                  </w:p>
                </w:tc>
              </w:sdtContent>
            </w:sdt>
            <w:sdt>
              <w:sdtPr>
                <w:alias w:val="商品类型明细合同产生的收入"/>
                <w:tag w:val="_GBC_5274060bc38f41b7b2445d10181bf340"/>
                <w:id w:val="-1709018854"/>
                <w:lock w:val="sdtLocked"/>
              </w:sdtPr>
              <w:sdtEndPr/>
              <w:sdtContent>
                <w:tc>
                  <w:tcPr>
                    <w:tcW w:w="2238" w:type="pct"/>
                    <w:tcBorders>
                      <w:top w:val="single" w:sz="4" w:space="0" w:color="auto"/>
                      <w:left w:val="single" w:sz="4" w:space="0" w:color="auto"/>
                      <w:bottom w:val="single" w:sz="4" w:space="0" w:color="auto"/>
                      <w:right w:val="single" w:sz="4" w:space="0" w:color="auto"/>
                    </w:tcBorders>
                  </w:tcPr>
                  <w:p w14:paraId="1C53AE83" w14:textId="77777777" w:rsidR="001C4835" w:rsidRPr="005934A3" w:rsidRDefault="001C4835" w:rsidP="001C4835">
                    <w:pPr>
                      <w:jc w:val="right"/>
                    </w:pPr>
                    <w:r w:rsidRPr="005934A3">
                      <w:t>412,737,847.38</w:t>
                    </w:r>
                  </w:p>
                </w:tc>
              </w:sdtContent>
            </w:sdt>
          </w:tr>
          <w:tr w:rsidR="001C4835" w14:paraId="66429F6E" w14:textId="77777777" w:rsidTr="001C4835">
            <w:sdt>
              <w:sdtPr>
                <w:rPr>
                  <w:rFonts w:hint="eastAsia"/>
                </w:rPr>
                <w:alias w:val="分部商品类型明细名称"/>
                <w:tag w:val="_GBC_9ebd9e070acd4adf92e6375fc006f4d5"/>
                <w:id w:val="1603834294"/>
                <w:lock w:val="sdtLocked"/>
              </w:sdtPr>
              <w:sdtEndPr/>
              <w:sdtContent>
                <w:tc>
                  <w:tcPr>
                    <w:tcW w:w="2762" w:type="pct"/>
                    <w:tcBorders>
                      <w:top w:val="single" w:sz="4" w:space="0" w:color="auto"/>
                      <w:left w:val="single" w:sz="4" w:space="0" w:color="auto"/>
                      <w:bottom w:val="single" w:sz="4" w:space="0" w:color="auto"/>
                      <w:right w:val="single" w:sz="4" w:space="0" w:color="auto"/>
                    </w:tcBorders>
                    <w:shd w:val="clear" w:color="auto" w:fill="auto"/>
                  </w:tcPr>
                  <w:p w14:paraId="1B9B4592" w14:textId="77777777" w:rsidR="001C4835" w:rsidRPr="005934A3" w:rsidRDefault="001C4835" w:rsidP="001C4835">
                    <w:pPr>
                      <w:ind w:firstLineChars="200" w:firstLine="420"/>
                    </w:pPr>
                    <w:r w:rsidRPr="005934A3">
                      <w:rPr>
                        <w:rFonts w:hint="eastAsia"/>
                      </w:rPr>
                      <w:t>缠绕瓶</w:t>
                    </w:r>
                  </w:p>
                </w:tc>
              </w:sdtContent>
            </w:sdt>
            <w:sdt>
              <w:sdtPr>
                <w:alias w:val="商品类型明细合同产生的收入"/>
                <w:tag w:val="_GBC_5274060bc38f41b7b2445d10181bf340"/>
                <w:id w:val="1474943047"/>
                <w:lock w:val="sdtLocked"/>
              </w:sdtPr>
              <w:sdtEndPr/>
              <w:sdtContent>
                <w:tc>
                  <w:tcPr>
                    <w:tcW w:w="2238" w:type="pct"/>
                    <w:tcBorders>
                      <w:top w:val="single" w:sz="4" w:space="0" w:color="auto"/>
                      <w:left w:val="single" w:sz="4" w:space="0" w:color="auto"/>
                      <w:bottom w:val="single" w:sz="4" w:space="0" w:color="auto"/>
                      <w:right w:val="single" w:sz="4" w:space="0" w:color="auto"/>
                    </w:tcBorders>
                  </w:tcPr>
                  <w:p w14:paraId="2EC8BE8B" w14:textId="77777777" w:rsidR="001C4835" w:rsidRPr="005934A3" w:rsidRDefault="001C4835" w:rsidP="001C4835">
                    <w:pPr>
                      <w:jc w:val="right"/>
                    </w:pPr>
                    <w:r w:rsidRPr="005934A3">
                      <w:t>108,462,417.04</w:t>
                    </w:r>
                  </w:p>
                </w:tc>
              </w:sdtContent>
            </w:sdt>
          </w:tr>
          <w:tr w:rsidR="001C4835" w14:paraId="051488B6" w14:textId="77777777" w:rsidTr="001C4835">
            <w:sdt>
              <w:sdtPr>
                <w:rPr>
                  <w:rFonts w:hint="eastAsia"/>
                </w:rPr>
                <w:alias w:val="分部商品类型明细名称"/>
                <w:tag w:val="_GBC_9ebd9e070acd4adf92e6375fc006f4d5"/>
                <w:id w:val="2094740774"/>
                <w:lock w:val="sdtLocked"/>
              </w:sdtPr>
              <w:sdtEndPr/>
              <w:sdtContent>
                <w:tc>
                  <w:tcPr>
                    <w:tcW w:w="2762" w:type="pct"/>
                    <w:tcBorders>
                      <w:top w:val="single" w:sz="4" w:space="0" w:color="auto"/>
                      <w:left w:val="single" w:sz="4" w:space="0" w:color="auto"/>
                      <w:bottom w:val="single" w:sz="4" w:space="0" w:color="auto"/>
                      <w:right w:val="single" w:sz="4" w:space="0" w:color="auto"/>
                    </w:tcBorders>
                    <w:shd w:val="clear" w:color="auto" w:fill="auto"/>
                  </w:tcPr>
                  <w:p w14:paraId="24EB1CFF" w14:textId="77777777" w:rsidR="001C4835" w:rsidRPr="005934A3" w:rsidRDefault="001C4835" w:rsidP="001C4835">
                    <w:pPr>
                      <w:ind w:firstLineChars="200" w:firstLine="420"/>
                    </w:pPr>
                    <w:r w:rsidRPr="005934A3">
                      <w:rPr>
                        <w:rFonts w:hint="eastAsia"/>
                      </w:rPr>
                      <w:t>低温瓶</w:t>
                    </w:r>
                  </w:p>
                </w:tc>
              </w:sdtContent>
            </w:sdt>
            <w:sdt>
              <w:sdtPr>
                <w:alias w:val="商品类型明细合同产生的收入"/>
                <w:tag w:val="_GBC_5274060bc38f41b7b2445d10181bf340"/>
                <w:id w:val="1151711228"/>
                <w:lock w:val="sdtLocked"/>
              </w:sdtPr>
              <w:sdtEndPr/>
              <w:sdtContent>
                <w:tc>
                  <w:tcPr>
                    <w:tcW w:w="2238" w:type="pct"/>
                    <w:tcBorders>
                      <w:top w:val="single" w:sz="4" w:space="0" w:color="auto"/>
                      <w:left w:val="single" w:sz="4" w:space="0" w:color="auto"/>
                      <w:bottom w:val="single" w:sz="4" w:space="0" w:color="auto"/>
                      <w:right w:val="single" w:sz="4" w:space="0" w:color="auto"/>
                    </w:tcBorders>
                  </w:tcPr>
                  <w:p w14:paraId="6AC43AE6" w14:textId="77777777" w:rsidR="001C4835" w:rsidRPr="005934A3" w:rsidRDefault="001C4835" w:rsidP="001C4835">
                    <w:pPr>
                      <w:jc w:val="right"/>
                    </w:pPr>
                    <w:r w:rsidRPr="005934A3">
                      <w:t>163,985,458.23</w:t>
                    </w:r>
                  </w:p>
                </w:tc>
              </w:sdtContent>
            </w:sdt>
          </w:tr>
          <w:tr w:rsidR="001C4835" w14:paraId="5E338371" w14:textId="77777777" w:rsidTr="001C4835">
            <w:sdt>
              <w:sdtPr>
                <w:rPr>
                  <w:rFonts w:hint="eastAsia"/>
                </w:rPr>
                <w:alias w:val="分部商品类型明细名称"/>
                <w:tag w:val="_GBC_9ebd9e070acd4adf92e6375fc006f4d5"/>
                <w:id w:val="-1832214801"/>
                <w:lock w:val="sdtLocked"/>
              </w:sdtPr>
              <w:sdtEndPr/>
              <w:sdtContent>
                <w:tc>
                  <w:tcPr>
                    <w:tcW w:w="2762" w:type="pct"/>
                    <w:tcBorders>
                      <w:top w:val="single" w:sz="4" w:space="0" w:color="auto"/>
                      <w:left w:val="single" w:sz="4" w:space="0" w:color="auto"/>
                      <w:bottom w:val="single" w:sz="4" w:space="0" w:color="auto"/>
                      <w:right w:val="single" w:sz="4" w:space="0" w:color="auto"/>
                    </w:tcBorders>
                    <w:shd w:val="clear" w:color="auto" w:fill="auto"/>
                  </w:tcPr>
                  <w:p w14:paraId="7FCD6B08" w14:textId="77777777" w:rsidR="001C4835" w:rsidRPr="005934A3" w:rsidRDefault="001C4835" w:rsidP="001C4835">
                    <w:pPr>
                      <w:ind w:firstLineChars="200" w:firstLine="420"/>
                    </w:pPr>
                    <w:r w:rsidRPr="005934A3">
                      <w:rPr>
                        <w:rFonts w:hint="eastAsia"/>
                      </w:rPr>
                      <w:t>低温储运装备</w:t>
                    </w:r>
                  </w:p>
                </w:tc>
              </w:sdtContent>
            </w:sdt>
            <w:sdt>
              <w:sdtPr>
                <w:alias w:val="商品类型明细合同产生的收入"/>
                <w:tag w:val="_GBC_5274060bc38f41b7b2445d10181bf340"/>
                <w:id w:val="-1469503516"/>
                <w:lock w:val="sdtLocked"/>
              </w:sdtPr>
              <w:sdtEndPr/>
              <w:sdtContent>
                <w:tc>
                  <w:tcPr>
                    <w:tcW w:w="2238" w:type="pct"/>
                    <w:tcBorders>
                      <w:top w:val="single" w:sz="4" w:space="0" w:color="auto"/>
                      <w:left w:val="single" w:sz="4" w:space="0" w:color="auto"/>
                      <w:bottom w:val="single" w:sz="4" w:space="0" w:color="auto"/>
                      <w:right w:val="single" w:sz="4" w:space="0" w:color="auto"/>
                    </w:tcBorders>
                  </w:tcPr>
                  <w:p w14:paraId="06900599" w14:textId="77777777" w:rsidR="001C4835" w:rsidRPr="005934A3" w:rsidRDefault="001C4835" w:rsidP="001C4835">
                    <w:pPr>
                      <w:jc w:val="right"/>
                    </w:pPr>
                    <w:r w:rsidRPr="005934A3">
                      <w:t>154,719,109.40</w:t>
                    </w:r>
                  </w:p>
                </w:tc>
              </w:sdtContent>
            </w:sdt>
          </w:tr>
          <w:tr w:rsidR="001C4835" w14:paraId="11CFDD03" w14:textId="77777777" w:rsidTr="001C4835">
            <w:sdt>
              <w:sdtPr>
                <w:rPr>
                  <w:rFonts w:hint="eastAsia"/>
                </w:rPr>
                <w:alias w:val="分部商品类型明细名称"/>
                <w:tag w:val="_GBC_9ebd9e070acd4adf92e6375fc006f4d5"/>
                <w:id w:val="-1647811448"/>
                <w:lock w:val="sdtLocked"/>
              </w:sdtPr>
              <w:sdtEndPr/>
              <w:sdtContent>
                <w:tc>
                  <w:tcPr>
                    <w:tcW w:w="2762" w:type="pct"/>
                    <w:tcBorders>
                      <w:top w:val="single" w:sz="4" w:space="0" w:color="auto"/>
                      <w:left w:val="single" w:sz="4" w:space="0" w:color="auto"/>
                      <w:bottom w:val="single" w:sz="4" w:space="0" w:color="auto"/>
                      <w:right w:val="single" w:sz="4" w:space="0" w:color="auto"/>
                    </w:tcBorders>
                    <w:shd w:val="clear" w:color="auto" w:fill="auto"/>
                  </w:tcPr>
                  <w:p w14:paraId="79465D1D" w14:textId="77777777" w:rsidR="001C4835" w:rsidRPr="005934A3" w:rsidRDefault="001C4835" w:rsidP="001C4835">
                    <w:pPr>
                      <w:ind w:firstLineChars="200" w:firstLine="420"/>
                    </w:pPr>
                    <w:r w:rsidRPr="005934A3">
                      <w:rPr>
                        <w:rFonts w:hint="eastAsia"/>
                      </w:rPr>
                      <w:t>其他</w:t>
                    </w:r>
                  </w:p>
                </w:tc>
              </w:sdtContent>
            </w:sdt>
            <w:sdt>
              <w:sdtPr>
                <w:alias w:val="商品类型明细合同产生的收入"/>
                <w:tag w:val="_GBC_5274060bc38f41b7b2445d10181bf340"/>
                <w:id w:val="82730276"/>
                <w:lock w:val="sdtLocked"/>
              </w:sdtPr>
              <w:sdtEndPr/>
              <w:sdtContent>
                <w:tc>
                  <w:tcPr>
                    <w:tcW w:w="2238" w:type="pct"/>
                    <w:tcBorders>
                      <w:top w:val="single" w:sz="4" w:space="0" w:color="auto"/>
                      <w:left w:val="single" w:sz="4" w:space="0" w:color="auto"/>
                      <w:bottom w:val="single" w:sz="4" w:space="0" w:color="auto"/>
                      <w:right w:val="single" w:sz="4" w:space="0" w:color="auto"/>
                    </w:tcBorders>
                  </w:tcPr>
                  <w:p w14:paraId="1B6F244A" w14:textId="77777777" w:rsidR="001C4835" w:rsidRPr="005934A3" w:rsidRDefault="001C4835" w:rsidP="001C4835">
                    <w:pPr>
                      <w:jc w:val="right"/>
                    </w:pPr>
                    <w:r w:rsidRPr="005934A3">
                      <w:t>197,499,749.55</w:t>
                    </w:r>
                  </w:p>
                </w:tc>
              </w:sdtContent>
            </w:sdt>
          </w:tr>
          <w:tr w:rsidR="001C4835" w14:paraId="6F6ACFD2" w14:textId="77777777" w:rsidTr="001C4835">
            <w:tc>
              <w:tcPr>
                <w:tcW w:w="2762"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33985b1c4b4545a8892482dac9792bfc"/>
                  <w:id w:val="-2091465475"/>
                  <w:lock w:val="sdtLocked"/>
                </w:sdtPr>
                <w:sdtEndPr/>
                <w:sdtContent>
                  <w:p w14:paraId="6E5E836B" w14:textId="77777777" w:rsidR="001C4835" w:rsidRPr="005934A3" w:rsidRDefault="001C4835" w:rsidP="001C4835">
                    <w:pPr>
                      <w:pStyle w:val="82"/>
                    </w:pPr>
                    <w:r w:rsidRPr="005934A3">
                      <w:rPr>
                        <w:rFonts w:hint="eastAsia"/>
                      </w:rPr>
                      <w:t>按经营地区分类</w:t>
                    </w:r>
                  </w:p>
                </w:sdtContent>
              </w:sdt>
            </w:tc>
            <w:sdt>
              <w:sdtPr>
                <w:alias w:val="按经营地区分类合同产生的收入"/>
                <w:tag w:val="_GBC_28ee878f8a98481893b5465d49da822f"/>
                <w:id w:val="-2120980282"/>
                <w:lock w:val="sdtLocked"/>
                <w:showingPlcHdr/>
              </w:sdtPr>
              <w:sdtEndPr/>
              <w:sdtContent>
                <w:tc>
                  <w:tcPr>
                    <w:tcW w:w="2238" w:type="pct"/>
                    <w:tcBorders>
                      <w:top w:val="single" w:sz="4" w:space="0" w:color="auto"/>
                      <w:left w:val="single" w:sz="4" w:space="0" w:color="auto"/>
                      <w:bottom w:val="single" w:sz="4" w:space="0" w:color="auto"/>
                      <w:right w:val="single" w:sz="4" w:space="0" w:color="auto"/>
                    </w:tcBorders>
                  </w:tcPr>
                  <w:p w14:paraId="3AE49D14" w14:textId="77777777" w:rsidR="001C4835" w:rsidRPr="005934A3" w:rsidRDefault="001C4835" w:rsidP="001C4835">
                    <w:pPr>
                      <w:jc w:val="right"/>
                    </w:pPr>
                    <w:r w:rsidRPr="005934A3">
                      <w:rPr>
                        <w:rFonts w:hint="eastAsia"/>
                      </w:rPr>
                      <w:t xml:space="preserve">　</w:t>
                    </w:r>
                  </w:p>
                </w:tc>
              </w:sdtContent>
            </w:sdt>
          </w:tr>
          <w:tr w:rsidR="001C4835" w14:paraId="7F730C77" w14:textId="77777777" w:rsidTr="001C4835">
            <w:sdt>
              <w:sdtPr>
                <w:rPr>
                  <w:rFonts w:hint="eastAsia"/>
                </w:rPr>
                <w:alias w:val="分部按经营地区分类明细名称"/>
                <w:tag w:val="_GBC_bb77c9a1ea494319bd6195d9f63fabc9"/>
                <w:id w:val="-995107448"/>
                <w:lock w:val="sdtLocked"/>
              </w:sdtPr>
              <w:sdtEndPr/>
              <w:sdtContent>
                <w:tc>
                  <w:tcPr>
                    <w:tcW w:w="2762" w:type="pct"/>
                    <w:tcBorders>
                      <w:top w:val="single" w:sz="4" w:space="0" w:color="auto"/>
                      <w:left w:val="single" w:sz="4" w:space="0" w:color="auto"/>
                      <w:bottom w:val="single" w:sz="4" w:space="0" w:color="auto"/>
                      <w:right w:val="single" w:sz="4" w:space="0" w:color="auto"/>
                    </w:tcBorders>
                    <w:shd w:val="clear" w:color="auto" w:fill="auto"/>
                  </w:tcPr>
                  <w:p w14:paraId="6FB39709" w14:textId="77777777" w:rsidR="001C4835" w:rsidRPr="005934A3" w:rsidRDefault="001C4835" w:rsidP="001C4835">
                    <w:pPr>
                      <w:ind w:firstLineChars="200" w:firstLine="420"/>
                    </w:pPr>
                    <w:proofErr w:type="gramStart"/>
                    <w:r w:rsidRPr="005934A3">
                      <w:rPr>
                        <w:rFonts w:hint="eastAsia"/>
                      </w:rPr>
                      <w:t>国内</w:t>
                    </w:r>
                    <w:proofErr w:type="gramEnd"/>
                  </w:p>
                </w:tc>
              </w:sdtContent>
            </w:sdt>
            <w:sdt>
              <w:sdtPr>
                <w:alias w:val="按经营地区分类明细合同产生的收入"/>
                <w:tag w:val="_GBC_7455ce4c20ec4d8d97a0e73e62a37e37"/>
                <w:id w:val="537853576"/>
                <w:lock w:val="sdtLocked"/>
              </w:sdtPr>
              <w:sdtEndPr/>
              <w:sdtContent>
                <w:tc>
                  <w:tcPr>
                    <w:tcW w:w="2238" w:type="pct"/>
                    <w:tcBorders>
                      <w:top w:val="single" w:sz="4" w:space="0" w:color="auto"/>
                      <w:left w:val="single" w:sz="4" w:space="0" w:color="auto"/>
                      <w:bottom w:val="single" w:sz="4" w:space="0" w:color="auto"/>
                      <w:right w:val="single" w:sz="4" w:space="0" w:color="auto"/>
                    </w:tcBorders>
                  </w:tcPr>
                  <w:p w14:paraId="57B615E6" w14:textId="77777777" w:rsidR="001C4835" w:rsidRPr="005934A3" w:rsidRDefault="001C4835" w:rsidP="001C4835">
                    <w:pPr>
                      <w:jc w:val="right"/>
                    </w:pPr>
                    <w:r w:rsidRPr="005934A3">
                      <w:t>610,738,275.67</w:t>
                    </w:r>
                  </w:p>
                </w:tc>
              </w:sdtContent>
            </w:sdt>
          </w:tr>
          <w:tr w:rsidR="001C4835" w14:paraId="21CCA5F4" w14:textId="77777777" w:rsidTr="001C4835">
            <w:sdt>
              <w:sdtPr>
                <w:rPr>
                  <w:rFonts w:hint="eastAsia"/>
                </w:rPr>
                <w:alias w:val="分部按经营地区分类明细名称"/>
                <w:tag w:val="_GBC_bb77c9a1ea494319bd6195d9f63fabc9"/>
                <w:id w:val="93294706"/>
                <w:lock w:val="sdtLocked"/>
              </w:sdtPr>
              <w:sdtEndPr/>
              <w:sdtContent>
                <w:tc>
                  <w:tcPr>
                    <w:tcW w:w="2762" w:type="pct"/>
                    <w:tcBorders>
                      <w:top w:val="single" w:sz="4" w:space="0" w:color="auto"/>
                      <w:left w:val="single" w:sz="4" w:space="0" w:color="auto"/>
                      <w:bottom w:val="single" w:sz="4" w:space="0" w:color="auto"/>
                      <w:right w:val="single" w:sz="4" w:space="0" w:color="auto"/>
                    </w:tcBorders>
                    <w:shd w:val="clear" w:color="auto" w:fill="auto"/>
                  </w:tcPr>
                  <w:p w14:paraId="7BB2315B" w14:textId="77777777" w:rsidR="001C4835" w:rsidRPr="005934A3" w:rsidRDefault="001C4835" w:rsidP="001C4835">
                    <w:pPr>
                      <w:ind w:firstLineChars="200" w:firstLine="420"/>
                    </w:pPr>
                    <w:proofErr w:type="gramStart"/>
                    <w:r w:rsidRPr="005934A3">
                      <w:rPr>
                        <w:rFonts w:hint="eastAsia"/>
                      </w:rPr>
                      <w:t>国外</w:t>
                    </w:r>
                    <w:proofErr w:type="gramEnd"/>
                  </w:p>
                </w:tc>
              </w:sdtContent>
            </w:sdt>
            <w:sdt>
              <w:sdtPr>
                <w:alias w:val="按经营地区分类明细合同产生的收入"/>
                <w:tag w:val="_GBC_7455ce4c20ec4d8d97a0e73e62a37e37"/>
                <w:id w:val="-1290436636"/>
                <w:lock w:val="sdtLocked"/>
              </w:sdtPr>
              <w:sdtEndPr/>
              <w:sdtContent>
                <w:tc>
                  <w:tcPr>
                    <w:tcW w:w="2238" w:type="pct"/>
                    <w:tcBorders>
                      <w:top w:val="single" w:sz="4" w:space="0" w:color="auto"/>
                      <w:left w:val="single" w:sz="4" w:space="0" w:color="auto"/>
                      <w:bottom w:val="single" w:sz="4" w:space="0" w:color="auto"/>
                      <w:right w:val="single" w:sz="4" w:space="0" w:color="auto"/>
                    </w:tcBorders>
                  </w:tcPr>
                  <w:p w14:paraId="7E1C6146" w14:textId="77777777" w:rsidR="001C4835" w:rsidRPr="005934A3" w:rsidRDefault="001C4835" w:rsidP="001C4835">
                    <w:pPr>
                      <w:jc w:val="right"/>
                    </w:pPr>
                    <w:r w:rsidRPr="005934A3">
                      <w:t>426,666,305.93</w:t>
                    </w:r>
                  </w:p>
                </w:tc>
              </w:sdtContent>
            </w:sdt>
          </w:tr>
          <w:tr w:rsidR="001C4835" w14:paraId="3C8162B1" w14:textId="77777777" w:rsidTr="001C4835">
            <w:tc>
              <w:tcPr>
                <w:tcW w:w="2762"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170d95e16f9145b28977f8a21950ec19"/>
                  <w:id w:val="-1171723198"/>
                  <w:lock w:val="sdtLocked"/>
                </w:sdtPr>
                <w:sdtEndPr/>
                <w:sdtContent>
                  <w:p w14:paraId="43074E4B" w14:textId="77777777" w:rsidR="001C4835" w:rsidRPr="005934A3" w:rsidRDefault="001C4835" w:rsidP="001C4835">
                    <w:pPr>
                      <w:pStyle w:val="82"/>
                    </w:pPr>
                    <w:r w:rsidRPr="005934A3">
                      <w:rPr>
                        <w:rFonts w:hint="eastAsia"/>
                      </w:rPr>
                      <w:t>市场或客户类型</w:t>
                    </w:r>
                  </w:p>
                </w:sdtContent>
              </w:sdt>
            </w:tc>
            <w:sdt>
              <w:sdtPr>
                <w:alias w:val="市场或客户类型合同产生的收入"/>
                <w:tag w:val="_GBC_424c9836b11541a88b9dc5a875800a0d"/>
                <w:id w:val="111404199"/>
                <w:lock w:val="sdtLocked"/>
                <w:showingPlcHdr/>
              </w:sdtPr>
              <w:sdtEndPr/>
              <w:sdtContent>
                <w:tc>
                  <w:tcPr>
                    <w:tcW w:w="2238" w:type="pct"/>
                    <w:tcBorders>
                      <w:top w:val="single" w:sz="4" w:space="0" w:color="auto"/>
                      <w:left w:val="single" w:sz="4" w:space="0" w:color="auto"/>
                      <w:bottom w:val="single" w:sz="4" w:space="0" w:color="auto"/>
                      <w:right w:val="single" w:sz="4" w:space="0" w:color="auto"/>
                    </w:tcBorders>
                  </w:tcPr>
                  <w:p w14:paraId="0A53661F" w14:textId="77777777" w:rsidR="001C4835" w:rsidRPr="005934A3" w:rsidRDefault="001C4835" w:rsidP="001C4835">
                    <w:pPr>
                      <w:jc w:val="right"/>
                    </w:pPr>
                    <w:r w:rsidRPr="005934A3">
                      <w:rPr>
                        <w:rFonts w:hint="eastAsia"/>
                      </w:rPr>
                      <w:t xml:space="preserve">　</w:t>
                    </w:r>
                  </w:p>
                </w:tc>
              </w:sdtContent>
            </w:sdt>
          </w:tr>
          <w:tr w:rsidR="001C4835" w14:paraId="74A5FA57" w14:textId="77777777" w:rsidTr="001C4835">
            <w:tc>
              <w:tcPr>
                <w:tcW w:w="2762"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876b40877c954068af38d79031ae25d4"/>
                  <w:id w:val="930465134"/>
                  <w:lock w:val="sdtLocked"/>
                </w:sdtPr>
                <w:sdtEndPr/>
                <w:sdtContent>
                  <w:p w14:paraId="4AB3F951" w14:textId="77777777" w:rsidR="001C4835" w:rsidRPr="005934A3" w:rsidRDefault="001C4835" w:rsidP="001C4835">
                    <w:pPr>
                      <w:pStyle w:val="82"/>
                    </w:pPr>
                    <w:r w:rsidRPr="005934A3">
                      <w:rPr>
                        <w:rFonts w:hint="eastAsia"/>
                      </w:rPr>
                      <w:t>合同类型</w:t>
                    </w:r>
                  </w:p>
                </w:sdtContent>
              </w:sdt>
            </w:tc>
            <w:sdt>
              <w:sdtPr>
                <w:alias w:val="合同类型合同产生的收入"/>
                <w:tag w:val="_GBC_832204b3472240dca9fee91214a91f42"/>
                <w:id w:val="2004468774"/>
                <w:lock w:val="sdtLocked"/>
                <w:showingPlcHdr/>
              </w:sdtPr>
              <w:sdtEndPr/>
              <w:sdtContent>
                <w:tc>
                  <w:tcPr>
                    <w:tcW w:w="2238" w:type="pct"/>
                    <w:tcBorders>
                      <w:top w:val="single" w:sz="4" w:space="0" w:color="auto"/>
                      <w:left w:val="single" w:sz="4" w:space="0" w:color="auto"/>
                      <w:bottom w:val="single" w:sz="4" w:space="0" w:color="auto"/>
                      <w:right w:val="single" w:sz="4" w:space="0" w:color="auto"/>
                    </w:tcBorders>
                  </w:tcPr>
                  <w:p w14:paraId="75706A2B" w14:textId="77777777" w:rsidR="001C4835" w:rsidRPr="005934A3" w:rsidRDefault="001C4835" w:rsidP="001C4835">
                    <w:pPr>
                      <w:jc w:val="right"/>
                    </w:pPr>
                    <w:r w:rsidRPr="005934A3">
                      <w:rPr>
                        <w:rFonts w:hint="eastAsia"/>
                      </w:rPr>
                      <w:t xml:space="preserve">　</w:t>
                    </w:r>
                  </w:p>
                </w:tc>
              </w:sdtContent>
            </w:sdt>
          </w:tr>
          <w:tr w:rsidR="001C4835" w14:paraId="1A4FCC04" w14:textId="77777777" w:rsidTr="001C4835">
            <w:tc>
              <w:tcPr>
                <w:tcW w:w="2762"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c1c882aee274449b8105b0e9bd7e039f"/>
                  <w:id w:val="1490128756"/>
                  <w:lock w:val="sdtLocked"/>
                </w:sdtPr>
                <w:sdtEndPr/>
                <w:sdtContent>
                  <w:p w14:paraId="1E81CC3A" w14:textId="77777777" w:rsidR="001C4835" w:rsidRPr="005934A3" w:rsidRDefault="001C4835" w:rsidP="001C4835">
                    <w:pPr>
                      <w:pStyle w:val="82"/>
                    </w:pPr>
                    <w:r w:rsidRPr="005934A3">
                      <w:rPr>
                        <w:rFonts w:hint="eastAsia"/>
                      </w:rPr>
                      <w:t>按商品转让的时间分类</w:t>
                    </w:r>
                  </w:p>
                </w:sdtContent>
              </w:sdt>
            </w:tc>
            <w:sdt>
              <w:sdtPr>
                <w:alias w:val="按商品转让的时间分类合同产生的收入"/>
                <w:tag w:val="_GBC_468c4261479d439489e658692f297b7b"/>
                <w:id w:val="-1420404727"/>
                <w:lock w:val="sdtLocked"/>
                <w:showingPlcHdr/>
              </w:sdtPr>
              <w:sdtEndPr/>
              <w:sdtContent>
                <w:tc>
                  <w:tcPr>
                    <w:tcW w:w="2238" w:type="pct"/>
                    <w:tcBorders>
                      <w:top w:val="single" w:sz="4" w:space="0" w:color="auto"/>
                      <w:left w:val="single" w:sz="4" w:space="0" w:color="auto"/>
                      <w:bottom w:val="single" w:sz="4" w:space="0" w:color="auto"/>
                      <w:right w:val="single" w:sz="4" w:space="0" w:color="auto"/>
                    </w:tcBorders>
                  </w:tcPr>
                  <w:p w14:paraId="748480D8" w14:textId="77777777" w:rsidR="001C4835" w:rsidRPr="005934A3" w:rsidRDefault="001C4835" w:rsidP="001C4835">
                    <w:pPr>
                      <w:jc w:val="right"/>
                    </w:pPr>
                    <w:r w:rsidRPr="005934A3">
                      <w:rPr>
                        <w:rFonts w:hint="eastAsia"/>
                      </w:rPr>
                      <w:t xml:space="preserve">　</w:t>
                    </w:r>
                  </w:p>
                </w:tc>
              </w:sdtContent>
            </w:sdt>
          </w:tr>
          <w:tr w:rsidR="001C4835" w14:paraId="7EC9C640" w14:textId="77777777" w:rsidTr="001C4835">
            <w:tc>
              <w:tcPr>
                <w:tcW w:w="2762"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color w:val="000000"/>
                    <w:shd w:val="clear" w:color="auto" w:fill="FFFFFF"/>
                  </w:rPr>
                  <w:tag w:val="_PLD_3418bcd77a0d4ab3bc3cdd44684d4e09"/>
                  <w:id w:val="-1205018426"/>
                  <w:lock w:val="sdtLocked"/>
                </w:sdtPr>
                <w:sdtEndPr>
                  <w:rPr>
                    <w:color w:val="auto"/>
                    <w:shd w:val="clear" w:color="auto" w:fill="auto"/>
                  </w:rPr>
                </w:sdtEndPr>
                <w:sdtContent>
                  <w:p w14:paraId="02527E83" w14:textId="77777777" w:rsidR="001C4835" w:rsidRPr="005934A3" w:rsidRDefault="001C4835" w:rsidP="001C4835">
                    <w:pPr>
                      <w:pStyle w:val="82"/>
                    </w:pPr>
                    <w:r w:rsidRPr="005934A3">
                      <w:rPr>
                        <w:rFonts w:hint="eastAsia"/>
                        <w:color w:val="000000"/>
                        <w:shd w:val="clear" w:color="auto" w:fill="FFFFFF"/>
                      </w:rPr>
                      <w:t>按</w:t>
                    </w:r>
                    <w:r w:rsidRPr="005934A3">
                      <w:rPr>
                        <w:rFonts w:hint="eastAsia"/>
                      </w:rPr>
                      <w:t>合同期限分类</w:t>
                    </w:r>
                  </w:p>
                </w:sdtContent>
              </w:sdt>
            </w:tc>
            <w:sdt>
              <w:sdtPr>
                <w:alias w:val="按合同期限分类合同产生的收入"/>
                <w:tag w:val="_GBC_f560a96004a2425eabdbfc7d19eee8c0"/>
                <w:id w:val="2057512999"/>
                <w:lock w:val="sdtLocked"/>
                <w:showingPlcHdr/>
              </w:sdtPr>
              <w:sdtEndPr/>
              <w:sdtContent>
                <w:tc>
                  <w:tcPr>
                    <w:tcW w:w="2238" w:type="pct"/>
                    <w:tcBorders>
                      <w:top w:val="single" w:sz="4" w:space="0" w:color="auto"/>
                      <w:left w:val="single" w:sz="4" w:space="0" w:color="auto"/>
                      <w:bottom w:val="single" w:sz="4" w:space="0" w:color="auto"/>
                      <w:right w:val="single" w:sz="4" w:space="0" w:color="auto"/>
                    </w:tcBorders>
                  </w:tcPr>
                  <w:p w14:paraId="31CC1EE3" w14:textId="77777777" w:rsidR="001C4835" w:rsidRPr="005934A3" w:rsidRDefault="001C4835" w:rsidP="001C4835">
                    <w:pPr>
                      <w:jc w:val="right"/>
                    </w:pPr>
                    <w:r w:rsidRPr="005934A3">
                      <w:rPr>
                        <w:rFonts w:hint="eastAsia"/>
                      </w:rPr>
                      <w:t xml:space="preserve">　</w:t>
                    </w:r>
                  </w:p>
                </w:tc>
              </w:sdtContent>
            </w:sdt>
          </w:tr>
          <w:tr w:rsidR="001C4835" w14:paraId="79F902B2" w14:textId="77777777" w:rsidTr="001C4835">
            <w:tc>
              <w:tcPr>
                <w:tcW w:w="2762"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color w:val="000000"/>
                    <w:shd w:val="clear" w:color="auto" w:fill="FFFFFF"/>
                  </w:rPr>
                  <w:tag w:val="_PLD_4c9e157ce7d04dcda8b9301769e2ae4a"/>
                  <w:id w:val="-1264386567"/>
                  <w:lock w:val="sdtLocked"/>
                </w:sdtPr>
                <w:sdtEndPr>
                  <w:rPr>
                    <w:color w:val="auto"/>
                    <w:shd w:val="clear" w:color="auto" w:fill="auto"/>
                  </w:rPr>
                </w:sdtEndPr>
                <w:sdtContent>
                  <w:p w14:paraId="1DC789A7" w14:textId="77777777" w:rsidR="001C4835" w:rsidRPr="005934A3" w:rsidRDefault="001C4835" w:rsidP="001C4835">
                    <w:pPr>
                      <w:pStyle w:val="82"/>
                    </w:pPr>
                    <w:r w:rsidRPr="005934A3">
                      <w:rPr>
                        <w:rFonts w:hint="eastAsia"/>
                        <w:color w:val="000000"/>
                        <w:shd w:val="clear" w:color="auto" w:fill="FFFFFF"/>
                      </w:rPr>
                      <w:t>按</w:t>
                    </w:r>
                    <w:r w:rsidRPr="005934A3">
                      <w:rPr>
                        <w:rFonts w:hint="eastAsia"/>
                      </w:rPr>
                      <w:t>销售渠道分类</w:t>
                    </w:r>
                  </w:p>
                </w:sdtContent>
              </w:sdt>
            </w:tc>
            <w:sdt>
              <w:sdtPr>
                <w:alias w:val="按销售渠道分类合同产生的收入"/>
                <w:tag w:val="_GBC_257f280f51724b4d94af84d5673d7e00"/>
                <w:id w:val="-1774381993"/>
                <w:lock w:val="sdtLocked"/>
                <w:showingPlcHdr/>
              </w:sdtPr>
              <w:sdtEndPr/>
              <w:sdtContent>
                <w:tc>
                  <w:tcPr>
                    <w:tcW w:w="2238" w:type="pct"/>
                    <w:tcBorders>
                      <w:top w:val="single" w:sz="4" w:space="0" w:color="auto"/>
                      <w:left w:val="single" w:sz="4" w:space="0" w:color="auto"/>
                      <w:bottom w:val="single" w:sz="4" w:space="0" w:color="auto"/>
                      <w:right w:val="single" w:sz="4" w:space="0" w:color="auto"/>
                    </w:tcBorders>
                  </w:tcPr>
                  <w:p w14:paraId="0AF87DA6" w14:textId="77777777" w:rsidR="001C4835" w:rsidRPr="005934A3" w:rsidRDefault="001C4835" w:rsidP="001C4835">
                    <w:pPr>
                      <w:jc w:val="right"/>
                    </w:pPr>
                    <w:r w:rsidRPr="005934A3">
                      <w:rPr>
                        <w:rFonts w:hint="eastAsia"/>
                      </w:rPr>
                      <w:t xml:space="preserve">　</w:t>
                    </w:r>
                  </w:p>
                </w:tc>
              </w:sdtContent>
            </w:sdt>
          </w:tr>
          <w:tr w:rsidR="001C4835" w14:paraId="7AEE0B64" w14:textId="77777777" w:rsidTr="001C4835">
            <w:tc>
              <w:tcPr>
                <w:tcW w:w="2762"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fc2447677af74925b8ccfd3b582b0ac5"/>
                  <w:id w:val="-1784649553"/>
                  <w:lock w:val="sdtLocked"/>
                </w:sdtPr>
                <w:sdtEndPr/>
                <w:sdtContent>
                  <w:p w14:paraId="60E96C1C" w14:textId="77777777" w:rsidR="001C4835" w:rsidRPr="005934A3" w:rsidRDefault="001C4835" w:rsidP="001C4835">
                    <w:pPr>
                      <w:jc w:val="center"/>
                    </w:pPr>
                    <w:r w:rsidRPr="005934A3">
                      <w:rPr>
                        <w:rFonts w:hint="eastAsia"/>
                      </w:rPr>
                      <w:t>合计</w:t>
                    </w:r>
                  </w:p>
                </w:sdtContent>
              </w:sdt>
            </w:tc>
            <w:sdt>
              <w:sdtPr>
                <w:alias w:val="合同产生的收入"/>
                <w:tag w:val="_GBC_f00e97b0cdad4ae6a1991491fb2cf279"/>
                <w:id w:val="1757708393"/>
                <w:lock w:val="sdtLocked"/>
              </w:sdtPr>
              <w:sdtEndPr/>
              <w:sdtContent>
                <w:tc>
                  <w:tcPr>
                    <w:tcW w:w="2238" w:type="pct"/>
                    <w:tcBorders>
                      <w:top w:val="single" w:sz="4" w:space="0" w:color="auto"/>
                      <w:left w:val="single" w:sz="4" w:space="0" w:color="auto"/>
                      <w:bottom w:val="single" w:sz="4" w:space="0" w:color="auto"/>
                      <w:right w:val="single" w:sz="4" w:space="0" w:color="auto"/>
                    </w:tcBorders>
                  </w:tcPr>
                  <w:p w14:paraId="75E55B57" w14:textId="77777777" w:rsidR="001C4835" w:rsidRPr="005934A3" w:rsidRDefault="001C4835" w:rsidP="001C4835">
                    <w:pPr>
                      <w:jc w:val="right"/>
                    </w:pPr>
                    <w:r w:rsidRPr="005934A3">
                      <w:rPr>
                        <w:rFonts w:cs="Calibri" w:hint="eastAsia"/>
                        <w:bCs/>
                        <w:color w:val="000000"/>
                      </w:rPr>
                      <w:t>1,037,404,581.60</w:t>
                    </w:r>
                  </w:p>
                </w:tc>
              </w:sdtContent>
            </w:sdt>
          </w:tr>
        </w:tbl>
        <w:p w14:paraId="19380606" w14:textId="77777777" w:rsidR="001C4835" w:rsidRDefault="001C4835">
          <w:pPr>
            <w:pStyle w:val="82"/>
          </w:pPr>
        </w:p>
        <w:p w14:paraId="154BD00D" w14:textId="77777777" w:rsidR="001C4835" w:rsidRDefault="001C4835">
          <w:pPr>
            <w:pStyle w:val="82"/>
          </w:pPr>
          <w:r>
            <w:rPr>
              <w:rFonts w:hint="eastAsia"/>
            </w:rPr>
            <w:t>合同产生的收入说明：</w:t>
          </w:r>
        </w:p>
        <w:sdt>
          <w:sdtPr>
            <w:alias w:val="是否适用：合同产生的收入说明[双击切换]"/>
            <w:tag w:val="_GBC_6b1c596da7e54e4dbad540aca212ec14"/>
            <w:id w:val="-1854949532"/>
            <w:lock w:val="sdtContentLocked"/>
            <w:placeholder>
              <w:docPart w:val="GBC22222222222222222222222222222"/>
            </w:placeholder>
          </w:sdtPr>
          <w:sdtEndPr/>
          <w:sdtContent>
            <w:p w14:paraId="18793B39" w14:textId="77777777" w:rsidR="001C4835" w:rsidRDefault="001C4835" w:rsidP="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DE1AB88" w14:textId="77777777" w:rsidR="001C4835" w:rsidRDefault="001B4C12">
          <w:pPr>
            <w:pStyle w:val="82"/>
          </w:pPr>
        </w:p>
      </w:sdtContent>
    </w:sdt>
    <w:bookmarkEnd w:id="275" w:displacedByCustomXml="prev"/>
    <w:bookmarkStart w:id="276" w:name="_Hlk533670431" w:displacedByCustomXml="next"/>
    <w:sdt>
      <w:sdtPr>
        <w:rPr>
          <w:rFonts w:ascii="宋体" w:eastAsia="宋体" w:hAnsi="宋体" w:cs="宋体" w:hint="eastAsia"/>
          <w:b w:val="0"/>
          <w:bCs w:val="0"/>
          <w:kern w:val="0"/>
          <w:szCs w:val="24"/>
        </w:rPr>
        <w:alias w:val="模块:履约义务的说明"/>
        <w:tag w:val="_SEC_865a1cfefc5c4d048224b9061806c0cd"/>
        <w:id w:val="-524250888"/>
        <w:lock w:val="sdtLocked"/>
        <w:placeholder>
          <w:docPart w:val="GBC22222222222222222222222222222"/>
        </w:placeholder>
      </w:sdtPr>
      <w:sdtEndPr>
        <w:rPr>
          <w:rFonts w:hint="default"/>
        </w:rPr>
      </w:sdtEndPr>
      <w:sdtContent>
        <w:p w14:paraId="557E7897" w14:textId="77777777" w:rsidR="001C4835" w:rsidRPr="00141161" w:rsidRDefault="001C4835" w:rsidP="00E56CC8">
          <w:pPr>
            <w:pStyle w:val="79"/>
            <w:numPr>
              <w:ilvl w:val="0"/>
              <w:numId w:val="117"/>
            </w:numPr>
            <w:ind w:left="426" w:hanging="426"/>
            <w:rPr>
              <w:sz w:val="22"/>
              <w:szCs w:val="26"/>
            </w:rPr>
          </w:pPr>
          <w:r w:rsidRPr="00141161">
            <w:rPr>
              <w:rFonts w:hint="eastAsia"/>
              <w:sz w:val="22"/>
              <w:szCs w:val="26"/>
            </w:rPr>
            <w:t>履约义务的说明</w:t>
          </w:r>
        </w:p>
        <w:sdt>
          <w:sdtPr>
            <w:alias w:val="是否适用：履约义务的说明[双击切换]"/>
            <w:tag w:val="_GBC_2bcc2970f5df4fc982ad2497089d8292"/>
            <w:id w:val="2079388387"/>
            <w:lock w:val="sdtContentLocked"/>
            <w:placeholder>
              <w:docPart w:val="GBC22222222222222222222222222222"/>
            </w:placeholder>
          </w:sdtPr>
          <w:sdtEndPr/>
          <w:sdtContent>
            <w:p w14:paraId="6FE5202E" w14:textId="77777777" w:rsidR="001C4835" w:rsidRDefault="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 w:val="24"/>
            </w:rPr>
            <w:alias w:val="履约义务的说明"/>
            <w:tag w:val="_GBC_db7cba36697d4dd496580af0a9352823"/>
            <w:id w:val="1302201011"/>
            <w:lock w:val="sdtLocked"/>
            <w:placeholder>
              <w:docPart w:val="GBC22222222222222222222222222222"/>
            </w:placeholder>
          </w:sdtPr>
          <w:sdtEndPr/>
          <w:sdtContent>
            <w:p w14:paraId="4410710F" w14:textId="77777777" w:rsidR="001C4835" w:rsidRPr="002A788C" w:rsidRDefault="001C4835" w:rsidP="001C4835">
              <w:pPr>
                <w:tabs>
                  <w:tab w:val="left" w:pos="800"/>
                  <w:tab w:val="left" w:pos="1100"/>
                  <w:tab w:val="left" w:pos="1713"/>
                </w:tabs>
                <w:spacing w:beforeLines="50" w:before="120" w:afterLines="50" w:after="120" w:line="360" w:lineRule="exact"/>
                <w:ind w:firstLineChars="200" w:firstLine="480"/>
                <w:jc w:val="both"/>
                <w:rPr>
                  <w:sz w:val="22"/>
                  <w:szCs w:val="22"/>
                </w:rPr>
              </w:pPr>
              <w:r w:rsidRPr="002A788C">
                <w:rPr>
                  <w:rFonts w:hint="eastAsia"/>
                  <w:sz w:val="22"/>
                  <w:szCs w:val="22"/>
                </w:rPr>
                <w:t>本集团履约义务通常的履行时间在3个月以内，本集团作为主要责任人直接进行销售。一般在产品送达客户指定地点或在工厂内进行交货，转移对产品的控制权，付款方式通常有以下三种情况：</w:t>
              </w:r>
              <w:proofErr w:type="gramStart"/>
              <w:r w:rsidRPr="002A788C">
                <w:rPr>
                  <w:rFonts w:hint="eastAsia"/>
                  <w:sz w:val="22"/>
                  <w:szCs w:val="22"/>
                </w:rPr>
                <w:t>有授信</w:t>
              </w:r>
              <w:proofErr w:type="gramEnd"/>
              <w:r w:rsidRPr="002A788C">
                <w:rPr>
                  <w:rFonts w:hint="eastAsia"/>
                  <w:sz w:val="22"/>
                  <w:szCs w:val="22"/>
                </w:rPr>
                <w:t>额度的在本集团授信额度内进行发货，无授信额度的客户，在发货前全额收款，或者根据合同相关条款收取一定比例的款项后安排发货，在发货的同时或者将货物送达客户指定的目的地，商品控制权转移给客户，本集团取得无条件收款权利。本集团不承担预期将退还给客户的款项等类似义务，其产品质量保证按照法定的产品质量要求执行。</w:t>
              </w:r>
            </w:p>
            <w:p w14:paraId="45CE191A" w14:textId="77777777" w:rsidR="001C4835" w:rsidRDefault="001B4C12">
              <w:pPr>
                <w:pStyle w:val="82"/>
              </w:pPr>
            </w:p>
          </w:sdtContent>
        </w:sdt>
        <w:p w14:paraId="0EA5CD52" w14:textId="77777777" w:rsidR="001C4835" w:rsidRDefault="001B4C12">
          <w:pPr>
            <w:pStyle w:val="82"/>
          </w:pPr>
        </w:p>
      </w:sdtContent>
    </w:sdt>
    <w:bookmarkEnd w:id="276" w:displacedByCustomXml="prev"/>
    <w:bookmarkStart w:id="277" w:name="_Hlk533423938" w:displacedByCustomXml="next"/>
    <w:sdt>
      <w:sdtPr>
        <w:rPr>
          <w:rFonts w:ascii="宋体" w:eastAsia="宋体" w:hAnsi="宋体" w:cs="宋体" w:hint="eastAsia"/>
          <w:b w:val="0"/>
          <w:bCs w:val="0"/>
          <w:kern w:val="0"/>
          <w:sz w:val="21"/>
          <w:szCs w:val="24"/>
        </w:rPr>
        <w:alias w:val="模块:分摊至剩余履约义务的说明"/>
        <w:tag w:val="_SEC_982b67e019e6431a8776b813c56bff19"/>
        <w:id w:val="407038458"/>
        <w:lock w:val="sdtLocked"/>
        <w:placeholder>
          <w:docPart w:val="GBC22222222222222222222222222222"/>
        </w:placeholder>
      </w:sdtPr>
      <w:sdtEndPr>
        <w:rPr>
          <w:rFonts w:ascii="Arial" w:hAnsi="Arial"/>
          <w:szCs w:val="21"/>
        </w:rPr>
      </w:sdtEndPr>
      <w:sdtContent>
        <w:p w14:paraId="09C27239" w14:textId="77777777" w:rsidR="001C4835" w:rsidRPr="00141161" w:rsidRDefault="001C4835" w:rsidP="00E56CC8">
          <w:pPr>
            <w:pStyle w:val="79"/>
            <w:numPr>
              <w:ilvl w:val="0"/>
              <w:numId w:val="117"/>
            </w:numPr>
            <w:ind w:left="426" w:hanging="426"/>
            <w:rPr>
              <w:sz w:val="22"/>
              <w:szCs w:val="26"/>
            </w:rPr>
          </w:pPr>
          <w:r w:rsidRPr="00141161">
            <w:rPr>
              <w:rFonts w:hint="eastAsia"/>
              <w:sz w:val="22"/>
              <w:szCs w:val="26"/>
            </w:rPr>
            <w:t>分摊至剩余履约义务的说明</w:t>
          </w:r>
        </w:p>
        <w:sdt>
          <w:sdtPr>
            <w:alias w:val="是否适用：分摊至剩余履约义务的说明[双击切换]"/>
            <w:tag w:val="_GBC_67defaacf38a42549a2ed747c0fdb075"/>
            <w:id w:val="-783265841"/>
            <w:lock w:val="sdtContentLocked"/>
            <w:placeholder>
              <w:docPart w:val="GBC22222222222222222222222222222"/>
            </w:placeholder>
          </w:sdtPr>
          <w:sdtEndPr/>
          <w:sdtContent>
            <w:p w14:paraId="03A4A75D" w14:textId="77777777" w:rsidR="001C4835" w:rsidRPr="002A788C" w:rsidRDefault="001C48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77" w:displacedByCustomXml="prev"/>
    <w:bookmarkStart w:id="278" w:name="_Hlk26364697" w:displacedByCustomXml="next"/>
    <w:sdt>
      <w:sdtPr>
        <w:rPr>
          <w:rFonts w:hint="eastAsia"/>
          <w:szCs w:val="21"/>
        </w:rPr>
        <w:alias w:val="模块:营业收入和营业成本的其他说明"/>
        <w:tag w:val="_SEC_bf9c8800b7bc4046a57c9b28cfebe1e9"/>
        <w:id w:val="1338107526"/>
        <w:lock w:val="sdtLocked"/>
        <w:placeholder>
          <w:docPart w:val="GBC22222222222222222222222222222"/>
        </w:placeholder>
      </w:sdtPr>
      <w:sdtEndPr/>
      <w:sdtContent>
        <w:p w14:paraId="5EB5462B" w14:textId="77777777" w:rsidR="001C4835" w:rsidRDefault="001C4835">
          <w:pPr>
            <w:spacing w:before="60" w:after="60"/>
            <w:rPr>
              <w:szCs w:val="21"/>
            </w:rPr>
          </w:pPr>
          <w:r>
            <w:rPr>
              <w:rFonts w:hint="eastAsia"/>
              <w:szCs w:val="21"/>
            </w:rPr>
            <w:t>其他说明：</w:t>
          </w:r>
        </w:p>
        <w:sdt>
          <w:sdtPr>
            <w:rPr>
              <w:szCs w:val="21"/>
            </w:rPr>
            <w:alias w:val="主营业务说明"/>
            <w:tag w:val="_GBC_817222ab73384ad1a188a632c919c846"/>
            <w:id w:val="-1804149640"/>
            <w:lock w:val="sdtLocked"/>
            <w:placeholder>
              <w:docPart w:val="GBC22222222222222222222222222222"/>
            </w:placeholder>
          </w:sdtPr>
          <w:sdtEndPr/>
          <w:sdtContent>
            <w:p w14:paraId="6B51BFFA" w14:textId="77777777" w:rsidR="001C4835" w:rsidRPr="002A788C" w:rsidRDefault="001C4835" w:rsidP="001C4835">
              <w:pPr>
                <w:tabs>
                  <w:tab w:val="left" w:pos="800"/>
                  <w:tab w:val="left" w:pos="1100"/>
                  <w:tab w:val="left" w:pos="1713"/>
                </w:tabs>
                <w:spacing w:beforeLines="50" w:before="120" w:afterLines="50" w:after="120" w:line="360" w:lineRule="exact"/>
                <w:ind w:firstLineChars="200" w:firstLine="420"/>
                <w:jc w:val="both"/>
                <w:rPr>
                  <w:sz w:val="22"/>
                  <w:szCs w:val="22"/>
                </w:rPr>
              </w:pPr>
              <w:r w:rsidRPr="002A788C">
                <w:rPr>
                  <w:rFonts w:hint="eastAsia"/>
                  <w:sz w:val="22"/>
                  <w:szCs w:val="22"/>
                </w:rPr>
                <w:t>本集团于合同开始日对合同进行评估，认为向客户转让商品的承诺与合同中其他承诺不可单独区分，应将每个合同整体作为一个单项履约义务。</w:t>
              </w:r>
            </w:p>
          </w:sdtContent>
        </w:sdt>
      </w:sdtContent>
    </w:sdt>
    <w:bookmarkEnd w:id="278" w:displacedByCustomXml="prev"/>
    <w:sdt>
      <w:sdtPr>
        <w:rPr>
          <w:rFonts w:ascii="宋体" w:hAnsi="宋体" w:cs="宋体" w:hint="eastAsia"/>
          <w:b w:val="0"/>
          <w:bCs w:val="0"/>
          <w:kern w:val="0"/>
          <w:sz w:val="21"/>
          <w:szCs w:val="21"/>
        </w:rPr>
        <w:alias w:val="模块:税金及附加"/>
        <w:tag w:val="_SEC_f69e6c0ae3f44fea9945d377a149f8ef"/>
        <w:id w:val="280611608"/>
        <w:lock w:val="sdtLocked"/>
        <w:placeholder>
          <w:docPart w:val="GBC22222222222222222222222222222"/>
        </w:placeholder>
      </w:sdtPr>
      <w:sdtEndPr>
        <w:rPr>
          <w:rFonts w:cstheme="minorBidi"/>
          <w:kern w:val="2"/>
        </w:rPr>
      </w:sdtEndPr>
      <w:sdtContent>
        <w:p w14:paraId="3A3ECA4A" w14:textId="77777777" w:rsidR="001C4835" w:rsidRPr="00141161" w:rsidRDefault="001C4835" w:rsidP="00E56CC8">
          <w:pPr>
            <w:pStyle w:val="80"/>
            <w:numPr>
              <w:ilvl w:val="0"/>
              <w:numId w:val="85"/>
            </w:numPr>
            <w:tabs>
              <w:tab w:val="left" w:pos="504"/>
            </w:tabs>
            <w:rPr>
              <w:rFonts w:ascii="宋体" w:hAnsi="宋体"/>
              <w:sz w:val="22"/>
              <w:szCs w:val="19"/>
            </w:rPr>
          </w:pPr>
          <w:r w:rsidRPr="00141161">
            <w:rPr>
              <w:rFonts w:ascii="宋体" w:hAnsi="宋体" w:hint="eastAsia"/>
              <w:sz w:val="22"/>
              <w:szCs w:val="19"/>
            </w:rPr>
            <w:t>税金及附加</w:t>
          </w:r>
        </w:p>
        <w:sdt>
          <w:sdtPr>
            <w:alias w:val="是否适用：税金及附加[双击切换]"/>
            <w:tag w:val="_GBC_08eb9cdd2a3940549b0f2b47081f0a3d"/>
            <w:id w:val="29463112"/>
            <w:lock w:val="sdtContentLocked"/>
            <w:placeholder>
              <w:docPart w:val="GBC22222222222222222222222222222"/>
            </w:placeholder>
          </w:sdtPr>
          <w:sdtEndPr/>
          <w:sdtContent>
            <w:p w14:paraId="15E34516" w14:textId="7DA7144A" w:rsidR="001C4835" w:rsidRDefault="001C4835">
              <w:pPr>
                <w:pStyle w:val="82"/>
              </w:pPr>
              <w:r>
                <w:fldChar w:fldCharType="begin"/>
              </w:r>
              <w:r w:rsidR="004550E1">
                <w:instrText xml:space="preserve">MACROBUTTON  SnrToggleCheckbox √适用 </w:instrText>
              </w:r>
              <w:r>
                <w:fldChar w:fldCharType="end"/>
              </w:r>
              <w:r>
                <w:fldChar w:fldCharType="begin"/>
              </w:r>
              <w:r w:rsidR="004550E1">
                <w:instrText xml:space="preserve"> MACROBUTTON  SnrToggleCheckbox □不适用 </w:instrText>
              </w:r>
              <w:r>
                <w:fldChar w:fldCharType="end"/>
              </w:r>
            </w:p>
          </w:sdtContent>
        </w:sdt>
        <w:p w14:paraId="4ADE2C6A" w14:textId="77777777" w:rsidR="001C4835" w:rsidRDefault="001C4835">
          <w:pPr>
            <w:jc w:val="right"/>
            <w:rPr>
              <w:b/>
              <w:szCs w:val="21"/>
            </w:rPr>
          </w:pPr>
          <w:r>
            <w:rPr>
              <w:rFonts w:hint="eastAsia"/>
              <w:szCs w:val="21"/>
            </w:rPr>
            <w:t>单位：</w:t>
          </w:r>
          <w:sdt>
            <w:sdtPr>
              <w:rPr>
                <w:rFonts w:hint="eastAsia"/>
                <w:szCs w:val="21"/>
              </w:rPr>
              <w:alias w:val="单位：财务附注：税金及附加"/>
              <w:tag w:val="_GBC_6e5742d697d44a7dabc4411d4cd3c055"/>
              <w:id w:val="5931329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财务附注：税金及附加"/>
              <w:tag w:val="_GBC_7ad96346369145ef9c54edaefcc18214"/>
              <w:id w:val="-9196314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firstRow="0" w:lastRow="0" w:firstColumn="0" w:lastColumn="0" w:noHBand="0" w:noVBand="0"/>
          </w:tblPr>
          <w:tblGrid>
            <w:gridCol w:w="2909"/>
            <w:gridCol w:w="3075"/>
            <w:gridCol w:w="3075"/>
          </w:tblGrid>
          <w:tr w:rsidR="001C4835" w14:paraId="4B99D54D" w14:textId="77777777" w:rsidTr="001C4835">
            <w:sdt>
              <w:sdtPr>
                <w:tag w:val="_PLD_82dcdcc171754a7b940a70d1c7daa5c1"/>
                <w:id w:val="-1572574927"/>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485ACD07" w14:textId="77777777" w:rsidR="001C4835" w:rsidRDefault="001C4835" w:rsidP="001C4835">
                    <w:pPr>
                      <w:autoSpaceDE w:val="0"/>
                      <w:autoSpaceDN w:val="0"/>
                      <w:adjustRightInd w:val="0"/>
                      <w:snapToGrid w:val="0"/>
                      <w:spacing w:line="240" w:lineRule="atLeast"/>
                      <w:jc w:val="center"/>
                      <w:rPr>
                        <w:szCs w:val="21"/>
                      </w:rPr>
                    </w:pPr>
                    <w:r>
                      <w:rPr>
                        <w:rFonts w:hint="eastAsia"/>
                        <w:szCs w:val="21"/>
                      </w:rPr>
                      <w:t>项目</w:t>
                    </w:r>
                  </w:p>
                </w:tc>
              </w:sdtContent>
            </w:sdt>
            <w:sdt>
              <w:sdtPr>
                <w:tag w:val="_PLD_a015e641f9074bee9ed1ee81511407cc"/>
                <w:id w:val="-604031072"/>
                <w:lock w:val="sdtLocked"/>
              </w:sdtPr>
              <w:sdtEndPr/>
              <w:sdtContent>
                <w:tc>
                  <w:tcPr>
                    <w:tcW w:w="1697" w:type="pct"/>
                    <w:tcBorders>
                      <w:top w:val="single" w:sz="6" w:space="0" w:color="auto"/>
                      <w:left w:val="single" w:sz="6" w:space="0" w:color="auto"/>
                      <w:bottom w:val="single" w:sz="6" w:space="0" w:color="auto"/>
                      <w:right w:val="single" w:sz="6" w:space="0" w:color="auto"/>
                    </w:tcBorders>
                  </w:tcPr>
                  <w:p w14:paraId="5E785C4F" w14:textId="77777777" w:rsidR="001C4835" w:rsidRDefault="001C4835" w:rsidP="001C4835">
                    <w:pPr>
                      <w:jc w:val="center"/>
                      <w:rPr>
                        <w:szCs w:val="21"/>
                      </w:rPr>
                    </w:pPr>
                    <w:r>
                      <w:rPr>
                        <w:rFonts w:hint="eastAsia"/>
                        <w:szCs w:val="21"/>
                      </w:rPr>
                      <w:t>本期发生额</w:t>
                    </w:r>
                  </w:p>
                </w:tc>
              </w:sdtContent>
            </w:sdt>
            <w:sdt>
              <w:sdtPr>
                <w:tag w:val="_PLD_5e944d291c9a4b0aab9f6558226d9112"/>
                <w:id w:val="1086036409"/>
                <w:lock w:val="sdtLocked"/>
              </w:sdtPr>
              <w:sdtEndPr/>
              <w:sdtContent>
                <w:tc>
                  <w:tcPr>
                    <w:tcW w:w="1697" w:type="pct"/>
                    <w:tcBorders>
                      <w:top w:val="single" w:sz="6" w:space="0" w:color="auto"/>
                      <w:left w:val="single" w:sz="6" w:space="0" w:color="auto"/>
                      <w:bottom w:val="single" w:sz="6" w:space="0" w:color="auto"/>
                      <w:right w:val="single" w:sz="6" w:space="0" w:color="auto"/>
                    </w:tcBorders>
                    <w:vAlign w:val="center"/>
                  </w:tcPr>
                  <w:p w14:paraId="4A7A2993" w14:textId="77777777" w:rsidR="001C4835" w:rsidRDefault="001C4835" w:rsidP="001C4835">
                    <w:pPr>
                      <w:jc w:val="center"/>
                      <w:rPr>
                        <w:szCs w:val="21"/>
                      </w:rPr>
                    </w:pPr>
                    <w:r>
                      <w:rPr>
                        <w:rFonts w:hint="eastAsia"/>
                        <w:szCs w:val="21"/>
                      </w:rPr>
                      <w:t>上期发生额</w:t>
                    </w:r>
                  </w:p>
                </w:tc>
              </w:sdtContent>
            </w:sdt>
          </w:tr>
          <w:tr w:rsidR="001C4835" w14:paraId="22AB328F" w14:textId="77777777" w:rsidTr="001C4835">
            <w:sdt>
              <w:sdtPr>
                <w:tag w:val="_PLD_99bae3fb3f7e41a1932f2cb1d0c2b73c"/>
                <w:id w:val="-1247792603"/>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6798D033" w14:textId="77777777" w:rsidR="001C4835" w:rsidRDefault="001C4835" w:rsidP="001C4835">
                    <w:pPr>
                      <w:autoSpaceDE w:val="0"/>
                      <w:autoSpaceDN w:val="0"/>
                      <w:adjustRightInd w:val="0"/>
                      <w:snapToGrid w:val="0"/>
                      <w:spacing w:line="240" w:lineRule="atLeast"/>
                      <w:rPr>
                        <w:szCs w:val="21"/>
                      </w:rPr>
                    </w:pPr>
                    <w:r>
                      <w:rPr>
                        <w:rFonts w:hint="eastAsia"/>
                        <w:szCs w:val="21"/>
                      </w:rPr>
                      <w:t>消费税</w:t>
                    </w:r>
                  </w:p>
                </w:tc>
              </w:sdtContent>
            </w:sdt>
            <w:tc>
              <w:tcPr>
                <w:tcW w:w="1697" w:type="pct"/>
                <w:tcBorders>
                  <w:top w:val="single" w:sz="6" w:space="0" w:color="auto"/>
                  <w:left w:val="single" w:sz="6" w:space="0" w:color="auto"/>
                  <w:bottom w:val="single" w:sz="6" w:space="0" w:color="auto"/>
                  <w:right w:val="single" w:sz="6" w:space="0" w:color="auto"/>
                </w:tcBorders>
              </w:tcPr>
              <w:p w14:paraId="6C781D93" w14:textId="77777777" w:rsidR="001C4835" w:rsidRDefault="001C4835" w:rsidP="001C4835">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14:paraId="57138391" w14:textId="77777777" w:rsidR="001C4835" w:rsidRDefault="001C4835" w:rsidP="001C4835">
                <w:pPr>
                  <w:jc w:val="right"/>
                  <w:rPr>
                    <w:szCs w:val="21"/>
                  </w:rPr>
                </w:pPr>
              </w:p>
            </w:tc>
          </w:tr>
          <w:tr w:rsidR="001C4835" w14:paraId="4E24064C" w14:textId="77777777" w:rsidTr="001C4835">
            <w:sdt>
              <w:sdtPr>
                <w:tag w:val="_PLD_e9a0569e6365442e850d9c915777c01f"/>
                <w:id w:val="373814312"/>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1CBF6C79" w14:textId="77777777" w:rsidR="001C4835" w:rsidRDefault="001C4835" w:rsidP="001C4835">
                    <w:pPr>
                      <w:autoSpaceDE w:val="0"/>
                      <w:autoSpaceDN w:val="0"/>
                      <w:adjustRightInd w:val="0"/>
                      <w:snapToGrid w:val="0"/>
                      <w:spacing w:line="240" w:lineRule="atLeast"/>
                      <w:rPr>
                        <w:szCs w:val="21"/>
                      </w:rPr>
                    </w:pPr>
                    <w:r>
                      <w:rPr>
                        <w:rFonts w:hint="eastAsia"/>
                        <w:szCs w:val="21"/>
                      </w:rPr>
                      <w:t>营业税</w:t>
                    </w:r>
                  </w:p>
                </w:tc>
              </w:sdtContent>
            </w:sdt>
            <w:tc>
              <w:tcPr>
                <w:tcW w:w="1697" w:type="pct"/>
                <w:tcBorders>
                  <w:top w:val="single" w:sz="6" w:space="0" w:color="auto"/>
                  <w:left w:val="single" w:sz="6" w:space="0" w:color="auto"/>
                  <w:bottom w:val="single" w:sz="6" w:space="0" w:color="auto"/>
                  <w:right w:val="single" w:sz="6" w:space="0" w:color="auto"/>
                </w:tcBorders>
              </w:tcPr>
              <w:p w14:paraId="76B10D3C" w14:textId="77777777" w:rsidR="001C4835" w:rsidRDefault="001C4835" w:rsidP="001C4835">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14:paraId="0155A83E" w14:textId="77777777" w:rsidR="001C4835" w:rsidRDefault="001C4835" w:rsidP="001C4835">
                <w:pPr>
                  <w:jc w:val="right"/>
                  <w:rPr>
                    <w:szCs w:val="21"/>
                  </w:rPr>
                </w:pPr>
              </w:p>
            </w:tc>
          </w:tr>
          <w:tr w:rsidR="001C4835" w14:paraId="2CBFDB86" w14:textId="77777777" w:rsidTr="001C4835">
            <w:sdt>
              <w:sdtPr>
                <w:tag w:val="_PLD_7d17d38bda30458a9c368c7b91c9efe7"/>
                <w:id w:val="346985704"/>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57127F28" w14:textId="77777777" w:rsidR="001C4835" w:rsidRDefault="001C4835" w:rsidP="001C4835">
                    <w:pPr>
                      <w:autoSpaceDE w:val="0"/>
                      <w:autoSpaceDN w:val="0"/>
                      <w:adjustRightInd w:val="0"/>
                      <w:snapToGrid w:val="0"/>
                      <w:spacing w:line="240" w:lineRule="atLeast"/>
                      <w:rPr>
                        <w:szCs w:val="21"/>
                      </w:rPr>
                    </w:pPr>
                    <w:r>
                      <w:rPr>
                        <w:rFonts w:hint="eastAsia"/>
                        <w:szCs w:val="21"/>
                      </w:rPr>
                      <w:t>城市维护建设税</w:t>
                    </w:r>
                  </w:p>
                </w:tc>
              </w:sdtContent>
            </w:sdt>
            <w:tc>
              <w:tcPr>
                <w:tcW w:w="1697" w:type="pct"/>
                <w:tcBorders>
                  <w:top w:val="single" w:sz="6" w:space="0" w:color="auto"/>
                  <w:left w:val="single" w:sz="6" w:space="0" w:color="auto"/>
                  <w:bottom w:val="single" w:sz="6" w:space="0" w:color="auto"/>
                  <w:right w:val="single" w:sz="6" w:space="0" w:color="auto"/>
                </w:tcBorders>
              </w:tcPr>
              <w:p w14:paraId="7BA4F5E6" w14:textId="77777777" w:rsidR="001C4835" w:rsidRDefault="001C4835" w:rsidP="001C4835">
                <w:pPr>
                  <w:autoSpaceDE w:val="0"/>
                  <w:autoSpaceDN w:val="0"/>
                  <w:adjustRightInd w:val="0"/>
                  <w:snapToGrid w:val="0"/>
                  <w:spacing w:line="240" w:lineRule="atLeast"/>
                  <w:jc w:val="right"/>
                  <w:rPr>
                    <w:szCs w:val="21"/>
                  </w:rPr>
                </w:pPr>
                <w:r>
                  <w:t>2,188,520.91</w:t>
                </w:r>
              </w:p>
            </w:tc>
            <w:tc>
              <w:tcPr>
                <w:tcW w:w="1697" w:type="pct"/>
                <w:tcBorders>
                  <w:top w:val="single" w:sz="6" w:space="0" w:color="auto"/>
                  <w:left w:val="single" w:sz="6" w:space="0" w:color="auto"/>
                  <w:bottom w:val="single" w:sz="6" w:space="0" w:color="auto"/>
                  <w:right w:val="single" w:sz="6" w:space="0" w:color="auto"/>
                </w:tcBorders>
              </w:tcPr>
              <w:p w14:paraId="027A66A1" w14:textId="77777777" w:rsidR="001C4835" w:rsidRDefault="001C4835" w:rsidP="001C4835">
                <w:pPr>
                  <w:jc w:val="right"/>
                  <w:rPr>
                    <w:szCs w:val="21"/>
                  </w:rPr>
                </w:pPr>
                <w:r>
                  <w:t>1,901,055.46</w:t>
                </w:r>
              </w:p>
            </w:tc>
          </w:tr>
          <w:tr w:rsidR="001C4835" w14:paraId="43AECD0D" w14:textId="77777777" w:rsidTr="001C4835">
            <w:sdt>
              <w:sdtPr>
                <w:tag w:val="_PLD_bef55e9bd6a0478eb1362e529d6fc7eb"/>
                <w:id w:val="-209812151"/>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57555D87" w14:textId="77777777" w:rsidR="001C4835" w:rsidRDefault="001C4835" w:rsidP="001C4835">
                    <w:pPr>
                      <w:autoSpaceDE w:val="0"/>
                      <w:autoSpaceDN w:val="0"/>
                      <w:adjustRightInd w:val="0"/>
                      <w:snapToGrid w:val="0"/>
                      <w:spacing w:line="240" w:lineRule="atLeast"/>
                      <w:rPr>
                        <w:szCs w:val="21"/>
                      </w:rPr>
                    </w:pPr>
                    <w:r>
                      <w:rPr>
                        <w:rFonts w:hint="eastAsia"/>
                        <w:szCs w:val="21"/>
                      </w:rPr>
                      <w:t>教育费附加</w:t>
                    </w:r>
                  </w:p>
                </w:tc>
              </w:sdtContent>
            </w:sdt>
            <w:tc>
              <w:tcPr>
                <w:tcW w:w="1697" w:type="pct"/>
                <w:tcBorders>
                  <w:top w:val="single" w:sz="6" w:space="0" w:color="auto"/>
                  <w:left w:val="single" w:sz="6" w:space="0" w:color="auto"/>
                  <w:bottom w:val="single" w:sz="6" w:space="0" w:color="auto"/>
                  <w:right w:val="single" w:sz="6" w:space="0" w:color="auto"/>
                </w:tcBorders>
              </w:tcPr>
              <w:p w14:paraId="00F1D738" w14:textId="77777777" w:rsidR="001C4835" w:rsidRDefault="001C4835" w:rsidP="001C4835">
                <w:pPr>
                  <w:autoSpaceDE w:val="0"/>
                  <w:autoSpaceDN w:val="0"/>
                  <w:adjustRightInd w:val="0"/>
                  <w:snapToGrid w:val="0"/>
                  <w:spacing w:line="240" w:lineRule="atLeast"/>
                  <w:jc w:val="right"/>
                  <w:rPr>
                    <w:szCs w:val="21"/>
                  </w:rPr>
                </w:pPr>
                <w:r>
                  <w:t>1,618,934.08</w:t>
                </w:r>
              </w:p>
            </w:tc>
            <w:tc>
              <w:tcPr>
                <w:tcW w:w="1697" w:type="pct"/>
                <w:tcBorders>
                  <w:top w:val="single" w:sz="6" w:space="0" w:color="auto"/>
                  <w:left w:val="single" w:sz="6" w:space="0" w:color="auto"/>
                  <w:bottom w:val="single" w:sz="6" w:space="0" w:color="auto"/>
                  <w:right w:val="single" w:sz="6" w:space="0" w:color="auto"/>
                </w:tcBorders>
              </w:tcPr>
              <w:p w14:paraId="58DA2448" w14:textId="77777777" w:rsidR="001C4835" w:rsidRDefault="001C4835" w:rsidP="001C4835">
                <w:pPr>
                  <w:jc w:val="right"/>
                  <w:rPr>
                    <w:szCs w:val="21"/>
                  </w:rPr>
                </w:pPr>
                <w:r>
                  <w:t>1,385,376.65</w:t>
                </w:r>
              </w:p>
            </w:tc>
          </w:tr>
          <w:tr w:rsidR="001C4835" w14:paraId="54887497" w14:textId="77777777" w:rsidTr="001C4835">
            <w:sdt>
              <w:sdtPr>
                <w:tag w:val="_PLD_d89a854fb3df4519ba9728a68cadad8d"/>
                <w:id w:val="-1892104918"/>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23FD4A6F" w14:textId="77777777" w:rsidR="001C4835" w:rsidRDefault="001C4835" w:rsidP="001C4835">
                    <w:pPr>
                      <w:autoSpaceDE w:val="0"/>
                      <w:autoSpaceDN w:val="0"/>
                      <w:adjustRightInd w:val="0"/>
                      <w:snapToGrid w:val="0"/>
                      <w:spacing w:line="240" w:lineRule="atLeast"/>
                      <w:rPr>
                        <w:szCs w:val="21"/>
                      </w:rPr>
                    </w:pPr>
                    <w:r>
                      <w:rPr>
                        <w:rFonts w:hint="eastAsia"/>
                        <w:szCs w:val="21"/>
                      </w:rPr>
                      <w:t>资源税</w:t>
                    </w:r>
                  </w:p>
                </w:tc>
              </w:sdtContent>
            </w:sdt>
            <w:tc>
              <w:tcPr>
                <w:tcW w:w="1697" w:type="pct"/>
                <w:tcBorders>
                  <w:top w:val="single" w:sz="6" w:space="0" w:color="auto"/>
                  <w:left w:val="single" w:sz="6" w:space="0" w:color="auto"/>
                  <w:bottom w:val="single" w:sz="6" w:space="0" w:color="auto"/>
                  <w:right w:val="single" w:sz="6" w:space="0" w:color="auto"/>
                </w:tcBorders>
              </w:tcPr>
              <w:p w14:paraId="471D4E94" w14:textId="77777777" w:rsidR="001C4835" w:rsidRDefault="001C4835" w:rsidP="001C4835">
                <w:pPr>
                  <w:autoSpaceDE w:val="0"/>
                  <w:autoSpaceDN w:val="0"/>
                  <w:adjustRightInd w:val="0"/>
                  <w:snapToGrid w:val="0"/>
                  <w:spacing w:line="240" w:lineRule="atLeast"/>
                  <w:jc w:val="right"/>
                  <w:rPr>
                    <w:szCs w:val="21"/>
                  </w:rPr>
                </w:pPr>
                <w:r>
                  <w:t>44,241.40</w:t>
                </w:r>
              </w:p>
            </w:tc>
            <w:tc>
              <w:tcPr>
                <w:tcW w:w="1697" w:type="pct"/>
                <w:tcBorders>
                  <w:top w:val="single" w:sz="6" w:space="0" w:color="auto"/>
                  <w:left w:val="single" w:sz="6" w:space="0" w:color="auto"/>
                  <w:bottom w:val="single" w:sz="6" w:space="0" w:color="auto"/>
                  <w:right w:val="single" w:sz="6" w:space="0" w:color="auto"/>
                </w:tcBorders>
              </w:tcPr>
              <w:p w14:paraId="4A5C5DD4" w14:textId="77777777" w:rsidR="001C4835" w:rsidRDefault="001C4835" w:rsidP="001C4835">
                <w:pPr>
                  <w:jc w:val="right"/>
                  <w:rPr>
                    <w:szCs w:val="21"/>
                  </w:rPr>
                </w:pPr>
                <w:r>
                  <w:t>10,632.99</w:t>
                </w:r>
              </w:p>
            </w:tc>
          </w:tr>
          <w:tr w:rsidR="001C4835" w14:paraId="5D293A38" w14:textId="77777777" w:rsidTr="001C4835">
            <w:sdt>
              <w:sdtPr>
                <w:tag w:val="_PLD_d56b8a7277924be8ba220071e1c5ce23"/>
                <w:id w:val="939421400"/>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11EDB840" w14:textId="77777777" w:rsidR="001C4835" w:rsidRDefault="001C4835" w:rsidP="001C4835">
                    <w:pPr>
                      <w:autoSpaceDE w:val="0"/>
                      <w:autoSpaceDN w:val="0"/>
                      <w:adjustRightInd w:val="0"/>
                      <w:snapToGrid w:val="0"/>
                      <w:spacing w:line="240" w:lineRule="atLeast"/>
                      <w:rPr>
                        <w:szCs w:val="21"/>
                      </w:rPr>
                    </w:pPr>
                    <w:r>
                      <w:rPr>
                        <w:rFonts w:hint="eastAsia"/>
                      </w:rPr>
                      <w:t>房产税</w:t>
                    </w:r>
                  </w:p>
                </w:tc>
              </w:sdtContent>
            </w:sdt>
            <w:tc>
              <w:tcPr>
                <w:tcW w:w="1697" w:type="pct"/>
                <w:tcBorders>
                  <w:top w:val="single" w:sz="6" w:space="0" w:color="auto"/>
                  <w:left w:val="single" w:sz="6" w:space="0" w:color="auto"/>
                  <w:bottom w:val="single" w:sz="6" w:space="0" w:color="auto"/>
                  <w:right w:val="single" w:sz="6" w:space="0" w:color="auto"/>
                </w:tcBorders>
              </w:tcPr>
              <w:p w14:paraId="67C2183C" w14:textId="77777777" w:rsidR="001C4835" w:rsidRDefault="001C4835" w:rsidP="001C4835">
                <w:pPr>
                  <w:autoSpaceDE w:val="0"/>
                  <w:autoSpaceDN w:val="0"/>
                  <w:adjustRightInd w:val="0"/>
                  <w:snapToGrid w:val="0"/>
                  <w:spacing w:line="240" w:lineRule="atLeast"/>
                  <w:jc w:val="right"/>
                  <w:rPr>
                    <w:szCs w:val="21"/>
                  </w:rPr>
                </w:pPr>
                <w:r>
                  <w:t>4,704,414.10</w:t>
                </w:r>
              </w:p>
            </w:tc>
            <w:tc>
              <w:tcPr>
                <w:tcW w:w="1697" w:type="pct"/>
                <w:tcBorders>
                  <w:top w:val="single" w:sz="6" w:space="0" w:color="auto"/>
                  <w:left w:val="single" w:sz="6" w:space="0" w:color="auto"/>
                  <w:bottom w:val="single" w:sz="6" w:space="0" w:color="auto"/>
                  <w:right w:val="single" w:sz="6" w:space="0" w:color="auto"/>
                </w:tcBorders>
              </w:tcPr>
              <w:p w14:paraId="1C289D5A" w14:textId="77777777" w:rsidR="001C4835" w:rsidRDefault="001C4835" w:rsidP="001C4835">
                <w:pPr>
                  <w:jc w:val="right"/>
                  <w:rPr>
                    <w:szCs w:val="21"/>
                  </w:rPr>
                </w:pPr>
                <w:r>
                  <w:t>3,938,372.47</w:t>
                </w:r>
              </w:p>
            </w:tc>
          </w:tr>
          <w:tr w:rsidR="001C4835" w14:paraId="7D4876EF" w14:textId="77777777" w:rsidTr="001C4835">
            <w:sdt>
              <w:sdtPr>
                <w:tag w:val="_PLD_537b563d534942c38602f89386ea145e"/>
                <w:id w:val="-1686208769"/>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11AB5CD9" w14:textId="77777777" w:rsidR="001C4835" w:rsidRDefault="001C4835" w:rsidP="001C4835">
                    <w:pPr>
                      <w:autoSpaceDE w:val="0"/>
                      <w:autoSpaceDN w:val="0"/>
                      <w:adjustRightInd w:val="0"/>
                      <w:snapToGrid w:val="0"/>
                      <w:spacing w:line="240" w:lineRule="atLeast"/>
                      <w:rPr>
                        <w:szCs w:val="21"/>
                      </w:rPr>
                    </w:pPr>
                    <w:r>
                      <w:rPr>
                        <w:rFonts w:hint="eastAsia"/>
                      </w:rPr>
                      <w:t>土地使用税</w:t>
                    </w:r>
                  </w:p>
                </w:tc>
              </w:sdtContent>
            </w:sdt>
            <w:tc>
              <w:tcPr>
                <w:tcW w:w="1697" w:type="pct"/>
                <w:tcBorders>
                  <w:top w:val="single" w:sz="6" w:space="0" w:color="auto"/>
                  <w:left w:val="single" w:sz="6" w:space="0" w:color="auto"/>
                  <w:bottom w:val="single" w:sz="6" w:space="0" w:color="auto"/>
                  <w:right w:val="single" w:sz="6" w:space="0" w:color="auto"/>
                </w:tcBorders>
              </w:tcPr>
              <w:p w14:paraId="7615B6E3" w14:textId="77777777" w:rsidR="001C4835" w:rsidRDefault="001C4835" w:rsidP="001C4835">
                <w:pPr>
                  <w:autoSpaceDE w:val="0"/>
                  <w:autoSpaceDN w:val="0"/>
                  <w:adjustRightInd w:val="0"/>
                  <w:snapToGrid w:val="0"/>
                  <w:spacing w:line="240" w:lineRule="atLeast"/>
                  <w:jc w:val="right"/>
                  <w:rPr>
                    <w:szCs w:val="21"/>
                  </w:rPr>
                </w:pPr>
                <w:r>
                  <w:t>951,199.74</w:t>
                </w:r>
              </w:p>
            </w:tc>
            <w:tc>
              <w:tcPr>
                <w:tcW w:w="1697" w:type="pct"/>
                <w:tcBorders>
                  <w:top w:val="single" w:sz="6" w:space="0" w:color="auto"/>
                  <w:left w:val="single" w:sz="6" w:space="0" w:color="auto"/>
                  <w:bottom w:val="single" w:sz="6" w:space="0" w:color="auto"/>
                  <w:right w:val="single" w:sz="6" w:space="0" w:color="auto"/>
                </w:tcBorders>
              </w:tcPr>
              <w:p w14:paraId="3A161C4D" w14:textId="77777777" w:rsidR="001C4835" w:rsidRDefault="001C4835" w:rsidP="001C4835">
                <w:pPr>
                  <w:jc w:val="right"/>
                  <w:rPr>
                    <w:szCs w:val="21"/>
                  </w:rPr>
                </w:pPr>
                <w:r>
                  <w:t>1,058,261.79</w:t>
                </w:r>
              </w:p>
            </w:tc>
          </w:tr>
          <w:tr w:rsidR="001C4835" w14:paraId="4063ECC9" w14:textId="77777777" w:rsidTr="001C4835">
            <w:sdt>
              <w:sdtPr>
                <w:tag w:val="_PLD_28c1c727028f4cb9a8526f3e55fb2789"/>
                <w:id w:val="1577699534"/>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60079B2B" w14:textId="77777777" w:rsidR="001C4835" w:rsidRDefault="001C4835" w:rsidP="001C4835">
                    <w:pPr>
                      <w:autoSpaceDE w:val="0"/>
                      <w:autoSpaceDN w:val="0"/>
                      <w:adjustRightInd w:val="0"/>
                      <w:snapToGrid w:val="0"/>
                      <w:spacing w:line="240" w:lineRule="atLeast"/>
                      <w:rPr>
                        <w:szCs w:val="21"/>
                      </w:rPr>
                    </w:pPr>
                    <w:r>
                      <w:rPr>
                        <w:rFonts w:hint="eastAsia"/>
                      </w:rPr>
                      <w:t>车船使用税</w:t>
                    </w:r>
                  </w:p>
                </w:tc>
              </w:sdtContent>
            </w:sdt>
            <w:tc>
              <w:tcPr>
                <w:tcW w:w="1697" w:type="pct"/>
                <w:tcBorders>
                  <w:top w:val="single" w:sz="6" w:space="0" w:color="auto"/>
                  <w:left w:val="single" w:sz="6" w:space="0" w:color="auto"/>
                  <w:bottom w:val="single" w:sz="6" w:space="0" w:color="auto"/>
                  <w:right w:val="single" w:sz="6" w:space="0" w:color="auto"/>
                </w:tcBorders>
              </w:tcPr>
              <w:p w14:paraId="1ED8B3A3" w14:textId="77777777" w:rsidR="001C4835" w:rsidRDefault="001C4835" w:rsidP="001C4835">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14:paraId="7A704715" w14:textId="77777777" w:rsidR="001C4835" w:rsidRDefault="001C4835" w:rsidP="001C4835">
                <w:pPr>
                  <w:jc w:val="right"/>
                  <w:rPr>
                    <w:szCs w:val="21"/>
                  </w:rPr>
                </w:pPr>
              </w:p>
            </w:tc>
          </w:tr>
          <w:tr w:rsidR="001C4835" w14:paraId="025081E0" w14:textId="77777777" w:rsidTr="001C4835">
            <w:sdt>
              <w:sdtPr>
                <w:tag w:val="_PLD_eb74872a76fb40e9abf1ec9e7e510b43"/>
                <w:id w:val="-533573579"/>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547FB41C" w14:textId="77777777" w:rsidR="001C4835" w:rsidRDefault="001C4835" w:rsidP="001C4835">
                    <w:pPr>
                      <w:autoSpaceDE w:val="0"/>
                      <w:autoSpaceDN w:val="0"/>
                      <w:adjustRightInd w:val="0"/>
                      <w:snapToGrid w:val="0"/>
                      <w:spacing w:line="240" w:lineRule="atLeast"/>
                      <w:rPr>
                        <w:szCs w:val="21"/>
                      </w:rPr>
                    </w:pPr>
                    <w:r>
                      <w:rPr>
                        <w:rFonts w:hint="eastAsia"/>
                      </w:rPr>
                      <w:t>印花税</w:t>
                    </w:r>
                  </w:p>
                </w:tc>
              </w:sdtContent>
            </w:sdt>
            <w:tc>
              <w:tcPr>
                <w:tcW w:w="1697" w:type="pct"/>
                <w:tcBorders>
                  <w:top w:val="single" w:sz="6" w:space="0" w:color="auto"/>
                  <w:left w:val="single" w:sz="6" w:space="0" w:color="auto"/>
                  <w:bottom w:val="single" w:sz="6" w:space="0" w:color="auto"/>
                  <w:right w:val="single" w:sz="6" w:space="0" w:color="auto"/>
                </w:tcBorders>
              </w:tcPr>
              <w:p w14:paraId="422D6EE3" w14:textId="77777777" w:rsidR="001C4835" w:rsidRDefault="001C4835" w:rsidP="001C4835">
                <w:pPr>
                  <w:autoSpaceDE w:val="0"/>
                  <w:autoSpaceDN w:val="0"/>
                  <w:adjustRightInd w:val="0"/>
                  <w:snapToGrid w:val="0"/>
                  <w:spacing w:line="240" w:lineRule="atLeast"/>
                  <w:jc w:val="right"/>
                  <w:rPr>
                    <w:szCs w:val="21"/>
                  </w:rPr>
                </w:pPr>
                <w:r>
                  <w:t>863,784.76</w:t>
                </w:r>
              </w:p>
            </w:tc>
            <w:tc>
              <w:tcPr>
                <w:tcW w:w="1697" w:type="pct"/>
                <w:tcBorders>
                  <w:top w:val="single" w:sz="6" w:space="0" w:color="auto"/>
                  <w:left w:val="single" w:sz="6" w:space="0" w:color="auto"/>
                  <w:bottom w:val="single" w:sz="6" w:space="0" w:color="auto"/>
                  <w:right w:val="single" w:sz="6" w:space="0" w:color="auto"/>
                </w:tcBorders>
              </w:tcPr>
              <w:p w14:paraId="6403D6B3" w14:textId="77777777" w:rsidR="001C4835" w:rsidRDefault="001C4835" w:rsidP="001C4835">
                <w:pPr>
                  <w:jc w:val="right"/>
                  <w:rPr>
                    <w:szCs w:val="21"/>
                  </w:rPr>
                </w:pPr>
                <w:r>
                  <w:t>494,938.37</w:t>
                </w:r>
              </w:p>
            </w:tc>
          </w:tr>
          <w:sdt>
            <w:sdtPr>
              <w:rPr>
                <w:szCs w:val="21"/>
              </w:rPr>
              <w:alias w:val="税金及附加明细"/>
              <w:tag w:val="_TUP_3842ae6256b947afbc8e60731c4db63e"/>
              <w:id w:val="1376117155"/>
              <w:lock w:val="sdtLocked"/>
            </w:sdtPr>
            <w:sdtEndPr/>
            <w:sdtContent>
              <w:tr w:rsidR="001C4835" w14:paraId="700F9E84" w14:textId="77777777" w:rsidTr="001C4835">
                <w:tc>
                  <w:tcPr>
                    <w:tcW w:w="1606" w:type="pct"/>
                    <w:tcBorders>
                      <w:top w:val="single" w:sz="6" w:space="0" w:color="auto"/>
                      <w:left w:val="single" w:sz="6" w:space="0" w:color="auto"/>
                      <w:bottom w:val="single" w:sz="6" w:space="0" w:color="auto"/>
                      <w:right w:val="single" w:sz="6" w:space="0" w:color="auto"/>
                    </w:tcBorders>
                    <w:vAlign w:val="center"/>
                  </w:tcPr>
                  <w:p w14:paraId="6593109E" w14:textId="77777777" w:rsidR="001C4835" w:rsidRDefault="001C4835" w:rsidP="001C4835">
                    <w:pPr>
                      <w:autoSpaceDE w:val="0"/>
                      <w:autoSpaceDN w:val="0"/>
                      <w:adjustRightInd w:val="0"/>
                      <w:snapToGrid w:val="0"/>
                      <w:spacing w:line="240" w:lineRule="atLeast"/>
                      <w:rPr>
                        <w:szCs w:val="21"/>
                      </w:rPr>
                    </w:pPr>
                    <w:r>
                      <w:t>残疾人保障金</w:t>
                    </w:r>
                  </w:p>
                </w:tc>
                <w:tc>
                  <w:tcPr>
                    <w:tcW w:w="1697" w:type="pct"/>
                    <w:tcBorders>
                      <w:top w:val="single" w:sz="6" w:space="0" w:color="auto"/>
                      <w:left w:val="single" w:sz="6" w:space="0" w:color="auto"/>
                      <w:bottom w:val="single" w:sz="6" w:space="0" w:color="auto"/>
                      <w:right w:val="single" w:sz="6" w:space="0" w:color="auto"/>
                    </w:tcBorders>
                  </w:tcPr>
                  <w:p w14:paraId="55F1579D" w14:textId="77777777" w:rsidR="001C4835" w:rsidRDefault="001C4835" w:rsidP="001C4835">
                    <w:pPr>
                      <w:autoSpaceDE w:val="0"/>
                      <w:autoSpaceDN w:val="0"/>
                      <w:adjustRightInd w:val="0"/>
                      <w:snapToGrid w:val="0"/>
                      <w:spacing w:line="240" w:lineRule="atLeast"/>
                      <w:jc w:val="right"/>
                      <w:rPr>
                        <w:szCs w:val="21"/>
                      </w:rPr>
                    </w:pPr>
                    <w:r>
                      <w:t>1,037,880.51</w:t>
                    </w:r>
                  </w:p>
                </w:tc>
                <w:tc>
                  <w:tcPr>
                    <w:tcW w:w="1697" w:type="pct"/>
                    <w:tcBorders>
                      <w:top w:val="single" w:sz="6" w:space="0" w:color="auto"/>
                      <w:left w:val="single" w:sz="6" w:space="0" w:color="auto"/>
                      <w:bottom w:val="single" w:sz="6" w:space="0" w:color="auto"/>
                      <w:right w:val="single" w:sz="6" w:space="0" w:color="auto"/>
                    </w:tcBorders>
                  </w:tcPr>
                  <w:p w14:paraId="26BB0731" w14:textId="77777777" w:rsidR="001C4835" w:rsidRDefault="001C4835" w:rsidP="001C4835">
                    <w:pPr>
                      <w:jc w:val="right"/>
                      <w:rPr>
                        <w:szCs w:val="21"/>
                      </w:rPr>
                    </w:pPr>
                    <w:r>
                      <w:t>995,570.46</w:t>
                    </w:r>
                  </w:p>
                </w:tc>
              </w:tr>
            </w:sdtContent>
          </w:sdt>
          <w:sdt>
            <w:sdtPr>
              <w:rPr>
                <w:szCs w:val="21"/>
              </w:rPr>
              <w:alias w:val="税金及附加明细"/>
              <w:tag w:val="_TUP_3842ae6256b947afbc8e60731c4db63e"/>
              <w:id w:val="-1993870400"/>
              <w:lock w:val="sdtLocked"/>
            </w:sdtPr>
            <w:sdtEndPr/>
            <w:sdtContent>
              <w:tr w:rsidR="001C4835" w14:paraId="50011A40" w14:textId="77777777" w:rsidTr="001C4835">
                <w:tc>
                  <w:tcPr>
                    <w:tcW w:w="1606" w:type="pct"/>
                    <w:tcBorders>
                      <w:top w:val="single" w:sz="6" w:space="0" w:color="auto"/>
                      <w:left w:val="single" w:sz="6" w:space="0" w:color="auto"/>
                      <w:bottom w:val="single" w:sz="6" w:space="0" w:color="auto"/>
                      <w:right w:val="single" w:sz="6" w:space="0" w:color="auto"/>
                    </w:tcBorders>
                    <w:vAlign w:val="center"/>
                  </w:tcPr>
                  <w:p w14:paraId="2241253E" w14:textId="77777777" w:rsidR="001C4835" w:rsidRDefault="001C4835" w:rsidP="001C4835">
                    <w:pPr>
                      <w:autoSpaceDE w:val="0"/>
                      <w:autoSpaceDN w:val="0"/>
                      <w:adjustRightInd w:val="0"/>
                      <w:snapToGrid w:val="0"/>
                      <w:spacing w:line="240" w:lineRule="atLeast"/>
                      <w:rPr>
                        <w:szCs w:val="21"/>
                      </w:rPr>
                    </w:pPr>
                    <w:r>
                      <w:t>防洪税</w:t>
                    </w:r>
                  </w:p>
                </w:tc>
                <w:tc>
                  <w:tcPr>
                    <w:tcW w:w="1697" w:type="pct"/>
                    <w:tcBorders>
                      <w:top w:val="single" w:sz="6" w:space="0" w:color="auto"/>
                      <w:left w:val="single" w:sz="6" w:space="0" w:color="auto"/>
                      <w:bottom w:val="single" w:sz="6" w:space="0" w:color="auto"/>
                      <w:right w:val="single" w:sz="6" w:space="0" w:color="auto"/>
                    </w:tcBorders>
                  </w:tcPr>
                  <w:p w14:paraId="383E7598" w14:textId="77777777" w:rsidR="001C4835" w:rsidRDefault="001C4835" w:rsidP="001C4835">
                    <w:pPr>
                      <w:autoSpaceDE w:val="0"/>
                      <w:autoSpaceDN w:val="0"/>
                      <w:adjustRightInd w:val="0"/>
                      <w:snapToGrid w:val="0"/>
                      <w:spacing w:line="240" w:lineRule="atLeast"/>
                      <w:jc w:val="right"/>
                      <w:rPr>
                        <w:szCs w:val="21"/>
                      </w:rPr>
                    </w:pPr>
                    <w:r>
                      <w:t>0.00</w:t>
                    </w:r>
                  </w:p>
                </w:tc>
                <w:tc>
                  <w:tcPr>
                    <w:tcW w:w="1697" w:type="pct"/>
                    <w:tcBorders>
                      <w:top w:val="single" w:sz="6" w:space="0" w:color="auto"/>
                      <w:left w:val="single" w:sz="6" w:space="0" w:color="auto"/>
                      <w:bottom w:val="single" w:sz="6" w:space="0" w:color="auto"/>
                      <w:right w:val="single" w:sz="6" w:space="0" w:color="auto"/>
                    </w:tcBorders>
                  </w:tcPr>
                  <w:p w14:paraId="4F32194A" w14:textId="77777777" w:rsidR="001C4835" w:rsidRDefault="001C4835" w:rsidP="001C4835">
                    <w:pPr>
                      <w:jc w:val="right"/>
                      <w:rPr>
                        <w:szCs w:val="21"/>
                      </w:rPr>
                    </w:pPr>
                    <w:r>
                      <w:t>0.03</w:t>
                    </w:r>
                  </w:p>
                </w:tc>
              </w:tr>
            </w:sdtContent>
          </w:sdt>
          <w:sdt>
            <w:sdtPr>
              <w:rPr>
                <w:szCs w:val="21"/>
              </w:rPr>
              <w:alias w:val="税金及附加明细"/>
              <w:tag w:val="_TUP_3842ae6256b947afbc8e60731c4db63e"/>
              <w:id w:val="-2073027098"/>
              <w:lock w:val="sdtLocked"/>
            </w:sdtPr>
            <w:sdtEndPr/>
            <w:sdtContent>
              <w:tr w:rsidR="001C4835" w14:paraId="5E3DECD6" w14:textId="77777777" w:rsidTr="001C4835">
                <w:tc>
                  <w:tcPr>
                    <w:tcW w:w="1606" w:type="pct"/>
                    <w:tcBorders>
                      <w:top w:val="single" w:sz="6" w:space="0" w:color="auto"/>
                      <w:left w:val="single" w:sz="6" w:space="0" w:color="auto"/>
                      <w:bottom w:val="single" w:sz="6" w:space="0" w:color="auto"/>
                      <w:right w:val="single" w:sz="6" w:space="0" w:color="auto"/>
                    </w:tcBorders>
                    <w:vAlign w:val="center"/>
                  </w:tcPr>
                  <w:p w14:paraId="5558F871" w14:textId="77777777" w:rsidR="001C4835" w:rsidRDefault="001C4835" w:rsidP="001C4835">
                    <w:pPr>
                      <w:autoSpaceDE w:val="0"/>
                      <w:autoSpaceDN w:val="0"/>
                      <w:adjustRightInd w:val="0"/>
                      <w:snapToGrid w:val="0"/>
                      <w:spacing w:line="240" w:lineRule="atLeast"/>
                      <w:rPr>
                        <w:szCs w:val="21"/>
                      </w:rPr>
                    </w:pPr>
                    <w:r>
                      <w:t>环境保护税</w:t>
                    </w:r>
                  </w:p>
                </w:tc>
                <w:tc>
                  <w:tcPr>
                    <w:tcW w:w="1697" w:type="pct"/>
                    <w:tcBorders>
                      <w:top w:val="single" w:sz="6" w:space="0" w:color="auto"/>
                      <w:left w:val="single" w:sz="6" w:space="0" w:color="auto"/>
                      <w:bottom w:val="single" w:sz="6" w:space="0" w:color="auto"/>
                      <w:right w:val="single" w:sz="6" w:space="0" w:color="auto"/>
                    </w:tcBorders>
                  </w:tcPr>
                  <w:p w14:paraId="513FF62B" w14:textId="77777777" w:rsidR="001C4835" w:rsidRDefault="001C4835" w:rsidP="001C4835">
                    <w:pPr>
                      <w:autoSpaceDE w:val="0"/>
                      <w:autoSpaceDN w:val="0"/>
                      <w:adjustRightInd w:val="0"/>
                      <w:snapToGrid w:val="0"/>
                      <w:spacing w:line="240" w:lineRule="atLeast"/>
                      <w:jc w:val="right"/>
                      <w:rPr>
                        <w:szCs w:val="21"/>
                      </w:rPr>
                    </w:pPr>
                    <w:r>
                      <w:t>113,319.69</w:t>
                    </w:r>
                  </w:p>
                </w:tc>
                <w:tc>
                  <w:tcPr>
                    <w:tcW w:w="1697" w:type="pct"/>
                    <w:tcBorders>
                      <w:top w:val="single" w:sz="6" w:space="0" w:color="auto"/>
                      <w:left w:val="single" w:sz="6" w:space="0" w:color="auto"/>
                      <w:bottom w:val="single" w:sz="6" w:space="0" w:color="auto"/>
                      <w:right w:val="single" w:sz="6" w:space="0" w:color="auto"/>
                    </w:tcBorders>
                  </w:tcPr>
                  <w:p w14:paraId="1DD3B7C6" w14:textId="77777777" w:rsidR="001C4835" w:rsidRDefault="001C4835" w:rsidP="001C4835">
                    <w:pPr>
                      <w:jc w:val="right"/>
                      <w:rPr>
                        <w:szCs w:val="21"/>
                      </w:rPr>
                    </w:pPr>
                    <w:r>
                      <w:t>61,766.47</w:t>
                    </w:r>
                  </w:p>
                </w:tc>
              </w:tr>
            </w:sdtContent>
          </w:sdt>
          <w:tr w:rsidR="001C4835" w14:paraId="13426A88" w14:textId="77777777" w:rsidTr="001C4835">
            <w:sdt>
              <w:sdtPr>
                <w:tag w:val="_PLD_b2217e6f95dc4d78afa0cd09f992ae49"/>
                <w:id w:val="1286928277"/>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08B3B9A5" w14:textId="77777777" w:rsidR="001C4835" w:rsidRDefault="001C4835" w:rsidP="001C4835">
                    <w:pPr>
                      <w:autoSpaceDE w:val="0"/>
                      <w:autoSpaceDN w:val="0"/>
                      <w:adjustRightInd w:val="0"/>
                      <w:snapToGrid w:val="0"/>
                      <w:spacing w:line="240" w:lineRule="atLeast"/>
                      <w:jc w:val="center"/>
                      <w:rPr>
                        <w:szCs w:val="21"/>
                      </w:rPr>
                    </w:pPr>
                    <w:r>
                      <w:rPr>
                        <w:rFonts w:hint="eastAsia"/>
                        <w:szCs w:val="21"/>
                      </w:rPr>
                      <w:t>合计</w:t>
                    </w:r>
                  </w:p>
                </w:tc>
              </w:sdtContent>
            </w:sdt>
            <w:tc>
              <w:tcPr>
                <w:tcW w:w="1697" w:type="pct"/>
                <w:tcBorders>
                  <w:top w:val="single" w:sz="6" w:space="0" w:color="auto"/>
                  <w:left w:val="single" w:sz="6" w:space="0" w:color="auto"/>
                  <w:bottom w:val="single" w:sz="6" w:space="0" w:color="auto"/>
                  <w:right w:val="single" w:sz="6" w:space="0" w:color="auto"/>
                </w:tcBorders>
              </w:tcPr>
              <w:p w14:paraId="71E591A1" w14:textId="77777777" w:rsidR="001C4835" w:rsidRDefault="001C4835" w:rsidP="001C4835">
                <w:pPr>
                  <w:autoSpaceDE w:val="0"/>
                  <w:autoSpaceDN w:val="0"/>
                  <w:adjustRightInd w:val="0"/>
                  <w:snapToGrid w:val="0"/>
                  <w:spacing w:line="240" w:lineRule="atLeast"/>
                  <w:jc w:val="right"/>
                  <w:rPr>
                    <w:szCs w:val="21"/>
                  </w:rPr>
                </w:pPr>
                <w:r>
                  <w:t>11,522,295.19</w:t>
                </w:r>
              </w:p>
            </w:tc>
            <w:tc>
              <w:tcPr>
                <w:tcW w:w="1697" w:type="pct"/>
                <w:tcBorders>
                  <w:top w:val="single" w:sz="6" w:space="0" w:color="auto"/>
                  <w:left w:val="single" w:sz="6" w:space="0" w:color="auto"/>
                  <w:bottom w:val="single" w:sz="6" w:space="0" w:color="auto"/>
                  <w:right w:val="single" w:sz="6" w:space="0" w:color="auto"/>
                </w:tcBorders>
              </w:tcPr>
              <w:p w14:paraId="0F10D184" w14:textId="77777777" w:rsidR="001C4835" w:rsidRDefault="001C4835" w:rsidP="001C4835">
                <w:pPr>
                  <w:jc w:val="right"/>
                  <w:rPr>
                    <w:szCs w:val="21"/>
                  </w:rPr>
                </w:pPr>
                <w:r>
                  <w:t>9,845,974.69</w:t>
                </w:r>
              </w:p>
            </w:tc>
          </w:tr>
        </w:tbl>
        <w:p w14:paraId="75FD9202" w14:textId="77777777" w:rsidR="001C4835" w:rsidRDefault="001C4835">
          <w:pPr>
            <w:spacing w:before="60" w:after="60"/>
            <w:rPr>
              <w:szCs w:val="21"/>
            </w:rPr>
          </w:pPr>
          <w:r>
            <w:rPr>
              <w:rFonts w:hint="eastAsia"/>
              <w:szCs w:val="21"/>
            </w:rPr>
            <w:t>其他说明：</w:t>
          </w:r>
        </w:p>
        <w:sdt>
          <w:sdtPr>
            <w:rPr>
              <w:rFonts w:hint="eastAsia"/>
              <w:szCs w:val="21"/>
            </w:rPr>
            <w:alias w:val="税金及附加说明"/>
            <w:tag w:val="_GBC_d333a7e7c5ed4b7896c9db975439c1ec"/>
            <w:id w:val="1788622070"/>
            <w:lock w:val="sdtLocked"/>
            <w:placeholder>
              <w:docPart w:val="GBC22222222222222222222222222222"/>
            </w:placeholder>
          </w:sdtPr>
          <w:sdtEndPr/>
          <w:sdtContent>
            <w:p w14:paraId="1BD7562F" w14:textId="77777777" w:rsidR="001C4835" w:rsidRDefault="001C4835">
              <w:pPr>
                <w:rPr>
                  <w:szCs w:val="21"/>
                </w:rPr>
              </w:pPr>
              <w:r>
                <w:rPr>
                  <w:rFonts w:hint="eastAsia"/>
                  <w:szCs w:val="21"/>
                </w:rPr>
                <w:t>无</w:t>
              </w:r>
            </w:p>
          </w:sdtContent>
        </w:sdt>
        <w:p w14:paraId="2F11FB81" w14:textId="77777777" w:rsidR="001C4835" w:rsidRDefault="001B4C12">
          <w:pPr>
            <w:rPr>
              <w:szCs w:val="21"/>
            </w:rPr>
          </w:pPr>
        </w:p>
      </w:sdtContent>
    </w:sdt>
    <w:sdt>
      <w:sdtPr>
        <w:rPr>
          <w:rFonts w:ascii="宋体" w:hAnsi="宋体" w:cs="宋体" w:hint="eastAsia"/>
          <w:b w:val="0"/>
          <w:bCs w:val="0"/>
          <w:kern w:val="0"/>
          <w:sz w:val="21"/>
          <w:szCs w:val="21"/>
        </w:rPr>
        <w:alias w:val="模块:成本费用"/>
        <w:tag w:val="_SEC_5d1ca8a31f664ab6b4c2e40e3350a771"/>
        <w:id w:val="-222833534"/>
        <w:lock w:val="sdtLocked"/>
        <w:placeholder>
          <w:docPart w:val="GBC22222222222222222222222222222"/>
        </w:placeholder>
      </w:sdtPr>
      <w:sdtEndPr>
        <w:rPr>
          <w:rFonts w:cstheme="minorBidi"/>
          <w:kern w:val="2"/>
        </w:rPr>
      </w:sdtEndPr>
      <w:sdtContent>
        <w:p w14:paraId="5FEA40B4" w14:textId="77777777" w:rsidR="001C4835" w:rsidRPr="00141161" w:rsidRDefault="001C4835" w:rsidP="00E56CC8">
          <w:pPr>
            <w:pStyle w:val="80"/>
            <w:numPr>
              <w:ilvl w:val="0"/>
              <w:numId w:val="85"/>
            </w:numPr>
            <w:tabs>
              <w:tab w:val="left" w:pos="504"/>
            </w:tabs>
            <w:rPr>
              <w:rFonts w:ascii="宋体" w:hAnsi="宋体" w:cs="宋体"/>
              <w:bCs w:val="0"/>
              <w:kern w:val="0"/>
              <w:sz w:val="22"/>
              <w:szCs w:val="19"/>
            </w:rPr>
          </w:pPr>
          <w:r w:rsidRPr="00141161">
            <w:rPr>
              <w:rFonts w:ascii="宋体" w:hAnsi="宋体" w:cs="宋体" w:hint="eastAsia"/>
              <w:bCs w:val="0"/>
              <w:kern w:val="0"/>
              <w:sz w:val="22"/>
              <w:szCs w:val="19"/>
            </w:rPr>
            <w:t>销售费用</w:t>
          </w:r>
        </w:p>
        <w:sdt>
          <w:sdtPr>
            <w:alias w:val="是否适用：销售费用[双击切换]"/>
            <w:tag w:val="_GBC_1a0ad35d35924f068ce1b2a2dc02a25f"/>
            <w:id w:val="-1023858902"/>
            <w:lock w:val="sdtContentLocked"/>
            <w:placeholder>
              <w:docPart w:val="GBC22222222222222222222222222222"/>
            </w:placeholder>
          </w:sdtPr>
          <w:sdtEndPr/>
          <w:sdtContent>
            <w:p w14:paraId="38C1261D"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4DFEF83" w14:textId="77777777" w:rsidR="001C4835" w:rsidRDefault="001C4835">
          <w:pPr>
            <w:pStyle w:val="61"/>
            <w:ind w:firstLineChars="0" w:firstLine="0"/>
            <w:jc w:val="right"/>
            <w:rPr>
              <w:rFonts w:ascii="宋体" w:hAnsi="宋体"/>
              <w:szCs w:val="21"/>
            </w:rPr>
          </w:pPr>
          <w:r>
            <w:rPr>
              <w:rFonts w:ascii="宋体" w:hAnsi="宋体" w:hint="eastAsia"/>
              <w:szCs w:val="21"/>
            </w:rPr>
            <w:lastRenderedPageBreak/>
            <w:t>单位：</w:t>
          </w:r>
          <w:sdt>
            <w:sdtPr>
              <w:rPr>
                <w:rFonts w:ascii="宋体" w:hAnsi="宋体" w:hint="eastAsia"/>
                <w:szCs w:val="21"/>
              </w:rPr>
              <w:alias w:val="单位：销售费用"/>
              <w:tag w:val="_GBC_c5a59d97d8a94cda9b9fbd8a93ad19dc"/>
              <w:id w:val="-10038981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57a629bddf6343a1aebbefc90d9378b0"/>
              <w:id w:val="12993409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ascii="宋体" w:hAnsi="宋体"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2"/>
            <w:gridCol w:w="2859"/>
            <w:gridCol w:w="2858"/>
          </w:tblGrid>
          <w:tr w:rsidR="001C4835" w14:paraId="03FDF30E" w14:textId="77777777" w:rsidTr="001C4835">
            <w:sdt>
              <w:sdtPr>
                <w:tag w:val="_PLD_27c4bc503cfe4eafa415de62f182f2c1"/>
                <w:id w:val="1475027129"/>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7DF471A4" w14:textId="77777777" w:rsidR="001C4835" w:rsidRDefault="001C4835" w:rsidP="001C4835">
                    <w:pPr>
                      <w:jc w:val="center"/>
                      <w:rPr>
                        <w:szCs w:val="21"/>
                      </w:rPr>
                    </w:pPr>
                    <w:r>
                      <w:rPr>
                        <w:rFonts w:hint="eastAsia"/>
                        <w:szCs w:val="21"/>
                      </w:rPr>
                      <w:t>项目</w:t>
                    </w:r>
                  </w:p>
                </w:tc>
              </w:sdtContent>
            </w:sdt>
            <w:sdt>
              <w:sdtPr>
                <w:tag w:val="_PLD_105cce5212fb42a182b1fd8e309ba67c"/>
                <w:id w:val="-1448691889"/>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25B8A6DA" w14:textId="77777777" w:rsidR="001C4835" w:rsidRDefault="001C4835" w:rsidP="001C4835">
                    <w:pPr>
                      <w:jc w:val="center"/>
                      <w:rPr>
                        <w:szCs w:val="21"/>
                      </w:rPr>
                    </w:pPr>
                    <w:r>
                      <w:rPr>
                        <w:rFonts w:hint="eastAsia"/>
                        <w:szCs w:val="21"/>
                      </w:rPr>
                      <w:t>本期发生额</w:t>
                    </w:r>
                  </w:p>
                </w:tc>
              </w:sdtContent>
            </w:sdt>
            <w:sdt>
              <w:sdtPr>
                <w:tag w:val="_PLD_5f148659054c4187a80f7bdffc9e9cde"/>
                <w:id w:val="-1441140116"/>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37E5BFDA" w14:textId="77777777" w:rsidR="001C4835" w:rsidRDefault="001C4835" w:rsidP="001C4835">
                    <w:pPr>
                      <w:jc w:val="center"/>
                      <w:rPr>
                        <w:szCs w:val="21"/>
                      </w:rPr>
                    </w:pPr>
                    <w:r>
                      <w:rPr>
                        <w:rFonts w:hint="eastAsia"/>
                        <w:szCs w:val="21"/>
                      </w:rPr>
                      <w:t>上期发生额</w:t>
                    </w:r>
                  </w:p>
                </w:tc>
              </w:sdtContent>
            </w:sdt>
          </w:tr>
          <w:sdt>
            <w:sdtPr>
              <w:rPr>
                <w:szCs w:val="21"/>
              </w:rPr>
              <w:alias w:val="销售费用明细"/>
              <w:tag w:val="_TUP_db10d8762ce542a4962ce4cb14ddabbc"/>
              <w:id w:val="-1952541656"/>
              <w:lock w:val="sdtLocked"/>
            </w:sdtPr>
            <w:sdtEndPr/>
            <w:sdtContent>
              <w:tr w:rsidR="001C4835" w14:paraId="36F6084A" w14:textId="77777777" w:rsidTr="001C4835">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4061FFEE" w14:textId="77777777" w:rsidR="001C4835" w:rsidRDefault="001C4835" w:rsidP="001C4835">
                    <w:pPr>
                      <w:rPr>
                        <w:szCs w:val="21"/>
                      </w:rPr>
                    </w:pPr>
                    <w:r>
                      <w:t>职工薪酬</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AA42EDF" w14:textId="77777777" w:rsidR="001C4835" w:rsidRDefault="001C4835" w:rsidP="001C4835">
                    <w:pPr>
                      <w:jc w:val="right"/>
                      <w:rPr>
                        <w:szCs w:val="21"/>
                      </w:rPr>
                    </w:pPr>
                    <w:r>
                      <w:t>23,584,366.16</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57A6D995" w14:textId="77777777" w:rsidR="001C4835" w:rsidRDefault="001C4835" w:rsidP="001C4835">
                    <w:pPr>
                      <w:jc w:val="right"/>
                      <w:rPr>
                        <w:szCs w:val="21"/>
                      </w:rPr>
                    </w:pPr>
                    <w:r>
                      <w:t>24,735,530.89</w:t>
                    </w:r>
                  </w:p>
                </w:tc>
              </w:tr>
            </w:sdtContent>
          </w:sdt>
          <w:sdt>
            <w:sdtPr>
              <w:rPr>
                <w:szCs w:val="21"/>
              </w:rPr>
              <w:alias w:val="销售费用明细"/>
              <w:tag w:val="_TUP_db10d8762ce542a4962ce4cb14ddabbc"/>
              <w:id w:val="637066749"/>
              <w:lock w:val="sdtLocked"/>
            </w:sdtPr>
            <w:sdtEndPr/>
            <w:sdtContent>
              <w:tr w:rsidR="001C4835" w14:paraId="6BFA3E5D" w14:textId="77777777" w:rsidTr="001C4835">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17A8CC96" w14:textId="77777777" w:rsidR="001C4835" w:rsidRDefault="001C4835" w:rsidP="001C4835">
                    <w:pPr>
                      <w:rPr>
                        <w:szCs w:val="21"/>
                      </w:rPr>
                    </w:pPr>
                    <w:r>
                      <w:t>业务经费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41BD57D4" w14:textId="77777777" w:rsidR="001C4835" w:rsidRDefault="001C4835" w:rsidP="001C4835">
                    <w:pPr>
                      <w:jc w:val="right"/>
                      <w:rPr>
                        <w:szCs w:val="21"/>
                      </w:rPr>
                    </w:pPr>
                    <w:r>
                      <w:t>2,576,946.12</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17DF48D8" w14:textId="77777777" w:rsidR="001C4835" w:rsidRDefault="001C4835" w:rsidP="001C4835">
                    <w:pPr>
                      <w:jc w:val="right"/>
                      <w:rPr>
                        <w:szCs w:val="21"/>
                      </w:rPr>
                    </w:pPr>
                    <w:r>
                      <w:t>3,263,523.92</w:t>
                    </w:r>
                  </w:p>
                </w:tc>
              </w:tr>
            </w:sdtContent>
          </w:sdt>
          <w:sdt>
            <w:sdtPr>
              <w:rPr>
                <w:szCs w:val="21"/>
              </w:rPr>
              <w:alias w:val="销售费用明细"/>
              <w:tag w:val="_TUP_db10d8762ce542a4962ce4cb14ddabbc"/>
              <w:id w:val="-1890634682"/>
              <w:lock w:val="sdtLocked"/>
            </w:sdtPr>
            <w:sdtEndPr/>
            <w:sdtContent>
              <w:tr w:rsidR="001C4835" w14:paraId="5188E7CD" w14:textId="77777777" w:rsidTr="001C4835">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7A3762F4" w14:textId="77777777" w:rsidR="001C4835" w:rsidRDefault="001C4835" w:rsidP="001C4835">
                    <w:pPr>
                      <w:rPr>
                        <w:szCs w:val="21"/>
                      </w:rPr>
                    </w:pPr>
                    <w:r>
                      <w:t>运输港杂费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39DC1D82" w14:textId="77777777" w:rsidR="001C4835" w:rsidRDefault="001C4835" w:rsidP="001C4835">
                    <w:pPr>
                      <w:jc w:val="right"/>
                      <w:rPr>
                        <w:szCs w:val="21"/>
                      </w:rPr>
                    </w:pPr>
                    <w:r>
                      <w:t>1,267,317.73</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4C64C93C" w14:textId="77777777" w:rsidR="001C4835" w:rsidRDefault="001C4835" w:rsidP="001C4835">
                    <w:pPr>
                      <w:jc w:val="right"/>
                      <w:rPr>
                        <w:szCs w:val="21"/>
                      </w:rPr>
                    </w:pPr>
                    <w:r>
                      <w:t>16,642,973.38</w:t>
                    </w:r>
                  </w:p>
                </w:tc>
              </w:tr>
            </w:sdtContent>
          </w:sdt>
          <w:sdt>
            <w:sdtPr>
              <w:rPr>
                <w:szCs w:val="21"/>
              </w:rPr>
              <w:alias w:val="销售费用明细"/>
              <w:tag w:val="_TUP_db10d8762ce542a4962ce4cb14ddabbc"/>
              <w:id w:val="-1136948579"/>
              <w:lock w:val="sdtLocked"/>
            </w:sdtPr>
            <w:sdtEndPr/>
            <w:sdtContent>
              <w:tr w:rsidR="001C4835" w14:paraId="4B535EC1" w14:textId="77777777" w:rsidTr="001C4835">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0C31779F" w14:textId="77777777" w:rsidR="001C4835" w:rsidRDefault="001C4835" w:rsidP="001C4835">
                    <w:pPr>
                      <w:rPr>
                        <w:szCs w:val="21"/>
                      </w:rPr>
                    </w:pPr>
                    <w:r>
                      <w:t>仓储保管费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60C6C190" w14:textId="77777777" w:rsidR="001C4835" w:rsidRDefault="001C4835" w:rsidP="001C4835">
                    <w:pPr>
                      <w:jc w:val="right"/>
                      <w:rPr>
                        <w:szCs w:val="21"/>
                      </w:rPr>
                    </w:pPr>
                    <w:r>
                      <w:t>80,568.43</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43FC90FF" w14:textId="77777777" w:rsidR="001C4835" w:rsidRDefault="001C4835" w:rsidP="001C4835">
                    <w:pPr>
                      <w:jc w:val="right"/>
                      <w:rPr>
                        <w:szCs w:val="21"/>
                      </w:rPr>
                    </w:pPr>
                    <w:r>
                      <w:t>790,945.84</w:t>
                    </w:r>
                  </w:p>
                </w:tc>
              </w:tr>
            </w:sdtContent>
          </w:sdt>
          <w:sdt>
            <w:sdtPr>
              <w:rPr>
                <w:szCs w:val="21"/>
              </w:rPr>
              <w:alias w:val="销售费用明细"/>
              <w:tag w:val="_TUP_db10d8762ce542a4962ce4cb14ddabbc"/>
              <w:id w:val="-202793752"/>
              <w:lock w:val="sdtLocked"/>
            </w:sdtPr>
            <w:sdtEndPr/>
            <w:sdtContent>
              <w:tr w:rsidR="001C4835" w14:paraId="4F03CEE3" w14:textId="77777777" w:rsidTr="001C4835">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5866DCF7" w14:textId="77777777" w:rsidR="001C4835" w:rsidRDefault="001C4835" w:rsidP="001C4835">
                    <w:pPr>
                      <w:rPr>
                        <w:szCs w:val="21"/>
                      </w:rPr>
                    </w:pPr>
                    <w:r>
                      <w:t>展览费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7D37DB2D" w14:textId="77777777" w:rsidR="001C4835" w:rsidRDefault="001C4835" w:rsidP="001C4835">
                    <w:pPr>
                      <w:jc w:val="right"/>
                      <w:rPr>
                        <w:szCs w:val="21"/>
                      </w:rPr>
                    </w:pPr>
                    <w:r>
                      <w:t>151,446.00</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62E03951" w14:textId="77777777" w:rsidR="001C4835" w:rsidRDefault="001C4835" w:rsidP="001C4835">
                    <w:pPr>
                      <w:jc w:val="right"/>
                      <w:rPr>
                        <w:szCs w:val="21"/>
                      </w:rPr>
                    </w:pPr>
                    <w:r>
                      <w:t>175,964.48</w:t>
                    </w:r>
                  </w:p>
                </w:tc>
              </w:tr>
            </w:sdtContent>
          </w:sdt>
          <w:sdt>
            <w:sdtPr>
              <w:rPr>
                <w:szCs w:val="21"/>
              </w:rPr>
              <w:alias w:val="销售费用明细"/>
              <w:tag w:val="_TUP_db10d8762ce542a4962ce4cb14ddabbc"/>
              <w:id w:val="-1026717125"/>
              <w:lock w:val="sdtLocked"/>
            </w:sdtPr>
            <w:sdtEndPr/>
            <w:sdtContent>
              <w:tr w:rsidR="001C4835" w14:paraId="4D939352" w14:textId="77777777" w:rsidTr="001C4835">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6024BAF9" w14:textId="77777777" w:rsidR="001C4835" w:rsidRDefault="001C4835" w:rsidP="001C4835">
                    <w:pPr>
                      <w:rPr>
                        <w:szCs w:val="21"/>
                      </w:rPr>
                    </w:pPr>
                    <w:r>
                      <w:t>售后服务费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7C25BA7F" w14:textId="77777777" w:rsidR="001C4835" w:rsidRDefault="001C4835" w:rsidP="001C4835">
                    <w:pPr>
                      <w:jc w:val="right"/>
                      <w:rPr>
                        <w:szCs w:val="21"/>
                      </w:rPr>
                    </w:pPr>
                    <w:r>
                      <w:t>10,992,341.57</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4E708462" w14:textId="77777777" w:rsidR="001C4835" w:rsidRDefault="001C4835" w:rsidP="001C4835">
                    <w:pPr>
                      <w:jc w:val="right"/>
                      <w:rPr>
                        <w:szCs w:val="21"/>
                      </w:rPr>
                    </w:pPr>
                    <w:r>
                      <w:t>6,635,156.68</w:t>
                    </w:r>
                  </w:p>
                </w:tc>
              </w:tr>
            </w:sdtContent>
          </w:sdt>
          <w:sdt>
            <w:sdtPr>
              <w:rPr>
                <w:szCs w:val="21"/>
              </w:rPr>
              <w:alias w:val="销售费用明细"/>
              <w:tag w:val="_TUP_db10d8762ce542a4962ce4cb14ddabbc"/>
              <w:id w:val="1502546113"/>
              <w:lock w:val="sdtLocked"/>
            </w:sdtPr>
            <w:sdtEndPr/>
            <w:sdtContent>
              <w:tr w:rsidR="001C4835" w14:paraId="5B4BD6B2" w14:textId="77777777" w:rsidTr="001C4835">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318783F6" w14:textId="77777777" w:rsidR="001C4835" w:rsidRDefault="001C4835" w:rsidP="001C4835">
                    <w:pPr>
                      <w:rPr>
                        <w:szCs w:val="21"/>
                      </w:rPr>
                    </w:pPr>
                    <w:r>
                      <w:t>修理费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36DE3FAC" w14:textId="77777777" w:rsidR="001C4835" w:rsidRDefault="001C4835" w:rsidP="001C4835">
                    <w:pPr>
                      <w:jc w:val="right"/>
                      <w:rPr>
                        <w:szCs w:val="21"/>
                      </w:rPr>
                    </w:pPr>
                    <w:r>
                      <w:t>194,226.63</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073D7205" w14:textId="77777777" w:rsidR="001C4835" w:rsidRDefault="001C4835" w:rsidP="001C4835">
                    <w:pPr>
                      <w:jc w:val="right"/>
                      <w:rPr>
                        <w:szCs w:val="21"/>
                      </w:rPr>
                    </w:pPr>
                    <w:r>
                      <w:t>460,993.26</w:t>
                    </w:r>
                  </w:p>
                </w:tc>
              </w:tr>
            </w:sdtContent>
          </w:sdt>
          <w:sdt>
            <w:sdtPr>
              <w:rPr>
                <w:szCs w:val="21"/>
              </w:rPr>
              <w:alias w:val="销售费用明细"/>
              <w:tag w:val="_TUP_db10d8762ce542a4962ce4cb14ddabbc"/>
              <w:id w:val="661578548"/>
              <w:lock w:val="sdtLocked"/>
            </w:sdtPr>
            <w:sdtEndPr/>
            <w:sdtContent>
              <w:tr w:rsidR="001C4835" w14:paraId="3EE31D75" w14:textId="77777777" w:rsidTr="001C4835">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0778634D" w14:textId="77777777" w:rsidR="001C4835" w:rsidRDefault="001C4835" w:rsidP="001C4835">
                    <w:pPr>
                      <w:rPr>
                        <w:szCs w:val="21"/>
                      </w:rPr>
                    </w:pPr>
                    <w:r>
                      <w:t>办公费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30864562" w14:textId="77777777" w:rsidR="001C4835" w:rsidRDefault="001C4835" w:rsidP="001C4835">
                    <w:pPr>
                      <w:jc w:val="right"/>
                      <w:rPr>
                        <w:szCs w:val="21"/>
                      </w:rPr>
                    </w:pPr>
                    <w:r>
                      <w:t>910,186.01</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2A209439" w14:textId="77777777" w:rsidR="001C4835" w:rsidRDefault="001C4835" w:rsidP="001C4835">
                    <w:pPr>
                      <w:jc w:val="right"/>
                      <w:rPr>
                        <w:szCs w:val="21"/>
                      </w:rPr>
                    </w:pPr>
                    <w:r>
                      <w:t>1,134,697.69</w:t>
                    </w:r>
                  </w:p>
                </w:tc>
              </w:tr>
            </w:sdtContent>
          </w:sdt>
          <w:sdt>
            <w:sdtPr>
              <w:rPr>
                <w:szCs w:val="21"/>
              </w:rPr>
              <w:alias w:val="销售费用明细"/>
              <w:tag w:val="_TUP_db10d8762ce542a4962ce4cb14ddabbc"/>
              <w:id w:val="-1490011069"/>
              <w:lock w:val="sdtLocked"/>
            </w:sdtPr>
            <w:sdtEndPr/>
            <w:sdtContent>
              <w:tr w:rsidR="001C4835" w14:paraId="7F9C3A61" w14:textId="77777777" w:rsidTr="001C4835">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29EDE7AC" w14:textId="77777777" w:rsidR="001C4835" w:rsidRDefault="001C4835" w:rsidP="001C4835">
                    <w:pPr>
                      <w:rPr>
                        <w:szCs w:val="21"/>
                      </w:rPr>
                    </w:pPr>
                    <w:r>
                      <w:t>差旅费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26DD86FB" w14:textId="77777777" w:rsidR="001C4835" w:rsidRDefault="001C4835" w:rsidP="001C4835">
                    <w:pPr>
                      <w:jc w:val="right"/>
                      <w:rPr>
                        <w:szCs w:val="21"/>
                      </w:rPr>
                    </w:pPr>
                    <w:r>
                      <w:t>1,106,547.85</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1B900854" w14:textId="77777777" w:rsidR="001C4835" w:rsidRDefault="001C4835" w:rsidP="001C4835">
                    <w:pPr>
                      <w:jc w:val="right"/>
                      <w:rPr>
                        <w:szCs w:val="21"/>
                      </w:rPr>
                    </w:pPr>
                    <w:r>
                      <w:t>3,233,998.84</w:t>
                    </w:r>
                  </w:p>
                </w:tc>
              </w:tr>
            </w:sdtContent>
          </w:sdt>
          <w:sdt>
            <w:sdtPr>
              <w:rPr>
                <w:szCs w:val="21"/>
              </w:rPr>
              <w:alias w:val="销售费用明细"/>
              <w:tag w:val="_TUP_db10d8762ce542a4962ce4cb14ddabbc"/>
              <w:id w:val="449287729"/>
              <w:lock w:val="sdtLocked"/>
            </w:sdtPr>
            <w:sdtEndPr/>
            <w:sdtContent>
              <w:tr w:rsidR="001C4835" w14:paraId="78A15E2C" w14:textId="77777777" w:rsidTr="001C4835">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2778A076" w14:textId="77777777" w:rsidR="001C4835" w:rsidRDefault="001C4835" w:rsidP="001C4835">
                    <w:pPr>
                      <w:rPr>
                        <w:szCs w:val="21"/>
                      </w:rPr>
                    </w:pPr>
                    <w:r>
                      <w:t>包装费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59B0A735" w14:textId="77777777" w:rsidR="001C4835" w:rsidRDefault="001C4835" w:rsidP="001C4835">
                    <w:pPr>
                      <w:jc w:val="right"/>
                      <w:rPr>
                        <w:szCs w:val="21"/>
                      </w:rPr>
                    </w:pPr>
                    <w:r>
                      <w:t>1,345,758.84</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690B7C03" w14:textId="77777777" w:rsidR="001C4835" w:rsidRDefault="001C4835" w:rsidP="001C4835">
                    <w:pPr>
                      <w:jc w:val="right"/>
                      <w:rPr>
                        <w:szCs w:val="21"/>
                      </w:rPr>
                    </w:pPr>
                    <w:r>
                      <w:t>1,700,058.84</w:t>
                    </w:r>
                  </w:p>
                </w:tc>
              </w:tr>
            </w:sdtContent>
          </w:sdt>
          <w:sdt>
            <w:sdtPr>
              <w:rPr>
                <w:szCs w:val="21"/>
              </w:rPr>
              <w:alias w:val="销售费用明细"/>
              <w:tag w:val="_TUP_db10d8762ce542a4962ce4cb14ddabbc"/>
              <w:id w:val="1050651919"/>
              <w:lock w:val="sdtLocked"/>
            </w:sdtPr>
            <w:sdtEndPr/>
            <w:sdtContent>
              <w:tr w:rsidR="001C4835" w14:paraId="3B908ED5" w14:textId="77777777" w:rsidTr="001C4835">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61A6AB14" w14:textId="77777777" w:rsidR="001C4835" w:rsidRDefault="001C4835" w:rsidP="001C4835">
                    <w:pPr>
                      <w:rPr>
                        <w:szCs w:val="21"/>
                      </w:rPr>
                    </w:pPr>
                    <w:r>
                      <w:t>其他</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51FE0A16" w14:textId="77777777" w:rsidR="001C4835" w:rsidRDefault="001C4835" w:rsidP="001C4835">
                    <w:pPr>
                      <w:jc w:val="right"/>
                      <w:rPr>
                        <w:szCs w:val="21"/>
                      </w:rPr>
                    </w:pPr>
                    <w:r>
                      <w:t>1,663,248.75</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19D5D672" w14:textId="77777777" w:rsidR="001C4835" w:rsidRDefault="001C4835" w:rsidP="001C4835">
                    <w:pPr>
                      <w:jc w:val="right"/>
                      <w:rPr>
                        <w:szCs w:val="21"/>
                      </w:rPr>
                    </w:pPr>
                    <w:r>
                      <w:t>2,445,025.21</w:t>
                    </w:r>
                  </w:p>
                </w:tc>
              </w:tr>
            </w:sdtContent>
          </w:sdt>
          <w:tr w:rsidR="001C4835" w14:paraId="54B157F3" w14:textId="77777777" w:rsidTr="001C4835">
            <w:sdt>
              <w:sdtPr>
                <w:tag w:val="_PLD_433cd99c4dd241c78fe0542c641fb610"/>
                <w:id w:val="1857773475"/>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33C45CCB" w14:textId="77777777" w:rsidR="001C4835" w:rsidRDefault="001C4835" w:rsidP="001C4835">
                    <w:pPr>
                      <w:jc w:val="center"/>
                      <w:rPr>
                        <w:szCs w:val="21"/>
                      </w:rPr>
                    </w:pPr>
                    <w:r>
                      <w:rPr>
                        <w:rFonts w:hint="eastAsia"/>
                        <w:szCs w:val="21"/>
                      </w:rPr>
                      <w:t>合计</w:t>
                    </w:r>
                  </w:p>
                </w:tc>
              </w:sdtContent>
            </w:sdt>
            <w:tc>
              <w:tcPr>
                <w:tcW w:w="1580" w:type="pct"/>
                <w:tcBorders>
                  <w:top w:val="single" w:sz="4" w:space="0" w:color="auto"/>
                  <w:left w:val="single" w:sz="4" w:space="0" w:color="auto"/>
                  <w:bottom w:val="single" w:sz="4" w:space="0" w:color="auto"/>
                  <w:right w:val="single" w:sz="4" w:space="0" w:color="auto"/>
                </w:tcBorders>
                <w:shd w:val="clear" w:color="auto" w:fill="auto"/>
              </w:tcPr>
              <w:p w14:paraId="0F28A24E" w14:textId="77777777" w:rsidR="001C4835" w:rsidRDefault="001C4835" w:rsidP="001C4835">
                <w:pPr>
                  <w:jc w:val="right"/>
                  <w:rPr>
                    <w:szCs w:val="21"/>
                  </w:rPr>
                </w:pPr>
                <w:r>
                  <w:t>43,872,954.09</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24E7338C" w14:textId="77777777" w:rsidR="001C4835" w:rsidRDefault="001C4835" w:rsidP="001C4835">
                <w:pPr>
                  <w:jc w:val="right"/>
                  <w:rPr>
                    <w:szCs w:val="21"/>
                  </w:rPr>
                </w:pPr>
                <w:r>
                  <w:t>61,218,869.03</w:t>
                </w:r>
              </w:p>
            </w:tc>
          </w:tr>
        </w:tbl>
        <w:p w14:paraId="3287FA2B" w14:textId="77777777" w:rsidR="001C4835" w:rsidRDefault="001C4835">
          <w:pPr>
            <w:pStyle w:val="82"/>
          </w:pPr>
        </w:p>
        <w:p w14:paraId="259504E3" w14:textId="77777777" w:rsidR="001C4835" w:rsidRDefault="001C4835">
          <w:pPr>
            <w:spacing w:before="60" w:after="60"/>
            <w:rPr>
              <w:szCs w:val="21"/>
            </w:rPr>
          </w:pPr>
          <w:r>
            <w:rPr>
              <w:rFonts w:hint="eastAsia"/>
              <w:szCs w:val="21"/>
            </w:rPr>
            <w:t>其他说明：</w:t>
          </w:r>
        </w:p>
        <w:sdt>
          <w:sdtPr>
            <w:rPr>
              <w:szCs w:val="21"/>
            </w:rPr>
            <w:alias w:val="销售费用的其他说明事项"/>
            <w:tag w:val="_GBC_da5acaab2dfe4976b479907a904edb4f"/>
            <w:id w:val="1398783298"/>
            <w:lock w:val="sdtLocked"/>
            <w:placeholder>
              <w:docPart w:val="GBC22222222222222222222222222222"/>
            </w:placeholder>
          </w:sdtPr>
          <w:sdtEndPr/>
          <w:sdtContent>
            <w:p w14:paraId="60E933F5" w14:textId="77777777" w:rsidR="001C4835" w:rsidRDefault="001C4835">
              <w:pPr>
                <w:rPr>
                  <w:szCs w:val="21"/>
                </w:rPr>
              </w:pPr>
              <w:r>
                <w:rPr>
                  <w:rFonts w:hint="eastAsia"/>
                  <w:szCs w:val="21"/>
                </w:rPr>
                <w:t>无</w:t>
              </w:r>
            </w:p>
          </w:sdtContent>
        </w:sdt>
      </w:sdtContent>
    </w:sdt>
    <w:sdt>
      <w:sdtPr>
        <w:rPr>
          <w:rFonts w:ascii="宋体" w:hAnsi="宋体" w:cs="宋体" w:hint="eastAsia"/>
          <w:b w:val="0"/>
          <w:bCs w:val="0"/>
          <w:kern w:val="0"/>
          <w:sz w:val="21"/>
          <w:szCs w:val="21"/>
        </w:rPr>
        <w:alias w:val="模块:管理费用"/>
        <w:tag w:val="_SEC_7f6cbd459a55483f8da09e1ad1378e98"/>
        <w:id w:val="1785150298"/>
        <w:lock w:val="sdtLocked"/>
        <w:placeholder>
          <w:docPart w:val="GBC22222222222222222222222222222"/>
        </w:placeholder>
      </w:sdtPr>
      <w:sdtEndPr/>
      <w:sdtContent>
        <w:p w14:paraId="6D7B2062" w14:textId="77777777" w:rsidR="001C4835" w:rsidRPr="00141161" w:rsidRDefault="001C4835" w:rsidP="00E56CC8">
          <w:pPr>
            <w:pStyle w:val="80"/>
            <w:numPr>
              <w:ilvl w:val="0"/>
              <w:numId w:val="85"/>
            </w:numPr>
            <w:tabs>
              <w:tab w:val="left" w:pos="504"/>
            </w:tabs>
            <w:rPr>
              <w:sz w:val="22"/>
              <w:szCs w:val="19"/>
            </w:rPr>
          </w:pPr>
          <w:r w:rsidRPr="00141161">
            <w:rPr>
              <w:rFonts w:hint="eastAsia"/>
              <w:sz w:val="22"/>
              <w:szCs w:val="19"/>
            </w:rPr>
            <w:t>管理费用</w:t>
          </w:r>
        </w:p>
        <w:sdt>
          <w:sdtPr>
            <w:alias w:val="是否适用：管理费用[双击切换]"/>
            <w:tag w:val="_GBC_b376fd9abaac4f3b8e5956b8dcd72faf"/>
            <w:id w:val="-463278651"/>
            <w:lock w:val="sdtContentLocked"/>
            <w:placeholder>
              <w:docPart w:val="GBC22222222222222222222222222222"/>
            </w:placeholder>
          </w:sdtPr>
          <w:sdtEndPr/>
          <w:sdtContent>
            <w:p w14:paraId="27963C66"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997E501" w14:textId="77777777" w:rsidR="001C4835" w:rsidRDefault="001C4835">
          <w:pPr>
            <w:jc w:val="right"/>
          </w:pPr>
          <w:r>
            <w:rPr>
              <w:rFonts w:hint="eastAsia"/>
            </w:rPr>
            <w:t>单位：</w:t>
          </w:r>
          <w:sdt>
            <w:sdtPr>
              <w:rPr>
                <w:rFonts w:hint="eastAsia"/>
              </w:rPr>
              <w:alias w:val="单位：管理费用"/>
              <w:tag w:val="_GBC_73606f31bd404afb8bfe5aabe1a68278"/>
              <w:id w:val="2663633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rPr>
                <w:t>元</w:t>
              </w:r>
            </w:sdtContent>
          </w:sdt>
          <w:r>
            <w:rPr>
              <w:rFonts w:hint="eastAsia"/>
            </w:rPr>
            <w:t xml:space="preserve">  币种：</w:t>
          </w:r>
          <w:sdt>
            <w:sdtPr>
              <w:rPr>
                <w:rFonts w:hint="eastAsia"/>
              </w:rPr>
              <w:alias w:val="币种：管理费用"/>
              <w:tag w:val="_GBC_0549259a290d43c39c63d67cdad7f80d"/>
              <w:id w:val="-6093460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1C4835" w14:paraId="32AD6DF3" w14:textId="77777777" w:rsidTr="001C4835">
            <w:sdt>
              <w:sdtPr>
                <w:tag w:val="_PLD_588268d9a550441d943c27cfc1105eb0"/>
                <w:id w:val="-2125298840"/>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633929EF" w14:textId="77777777" w:rsidR="001C4835" w:rsidRDefault="001C4835" w:rsidP="001C4835">
                    <w:pPr>
                      <w:jc w:val="center"/>
                    </w:pPr>
                    <w:r>
                      <w:rPr>
                        <w:rFonts w:hint="eastAsia"/>
                      </w:rPr>
                      <w:t>项目</w:t>
                    </w:r>
                  </w:p>
                </w:tc>
              </w:sdtContent>
            </w:sdt>
            <w:sdt>
              <w:sdtPr>
                <w:tag w:val="_PLD_0e4f4d04bcb2408d8a5744ac90a1f89b"/>
                <w:id w:val="-1897580686"/>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230A961C" w14:textId="77777777" w:rsidR="001C4835" w:rsidRDefault="001C4835" w:rsidP="001C4835">
                    <w:pPr>
                      <w:jc w:val="center"/>
                    </w:pPr>
                    <w:r>
                      <w:rPr>
                        <w:rFonts w:hint="eastAsia"/>
                      </w:rPr>
                      <w:t>本期发生额</w:t>
                    </w:r>
                  </w:p>
                </w:tc>
              </w:sdtContent>
            </w:sdt>
            <w:sdt>
              <w:sdtPr>
                <w:tag w:val="_PLD_6f1ab61237164c0db56540ae1980b62c"/>
                <w:id w:val="1350364643"/>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682D734E" w14:textId="77777777" w:rsidR="001C4835" w:rsidRDefault="001C4835" w:rsidP="001C4835">
                    <w:pPr>
                      <w:jc w:val="center"/>
                    </w:pPr>
                    <w:r>
                      <w:rPr>
                        <w:rFonts w:hint="eastAsia"/>
                      </w:rPr>
                      <w:t>上期发生额</w:t>
                    </w:r>
                  </w:p>
                </w:tc>
              </w:sdtContent>
            </w:sdt>
          </w:tr>
          <w:sdt>
            <w:sdtPr>
              <w:rPr>
                <w:rFonts w:hint="eastAsia"/>
                <w:sz w:val="21"/>
              </w:rPr>
              <w:alias w:val="管理费用明细"/>
              <w:tag w:val="_TUP_722eb986b9ca44cea4b28d9c73b66176"/>
              <w:id w:val="2137295693"/>
              <w:lock w:val="sdtLocked"/>
            </w:sdtPr>
            <w:sdtEndPr/>
            <w:sdtContent>
              <w:tr w:rsidR="001C4835" w14:paraId="20DFBD22" w14:textId="77777777" w:rsidTr="001C483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25FCB5C" w14:textId="77777777" w:rsidR="001C4835" w:rsidRDefault="001C4835" w:rsidP="001C4835">
                    <w:pPr>
                      <w:pStyle w:val="82"/>
                    </w:pPr>
                    <w:r>
                      <w:t>办公费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70095838" w14:textId="77777777" w:rsidR="001C4835" w:rsidRDefault="001C4835" w:rsidP="001C4835">
                    <w:pPr>
                      <w:jc w:val="right"/>
                    </w:pPr>
                    <w:r>
                      <w:t>3,641,566.93</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18A4758" w14:textId="77777777" w:rsidR="001C4835" w:rsidRDefault="001C4835" w:rsidP="001C4835">
                    <w:pPr>
                      <w:jc w:val="right"/>
                    </w:pPr>
                    <w:r>
                      <w:t>4,050,848.90</w:t>
                    </w:r>
                  </w:p>
                </w:tc>
              </w:tr>
            </w:sdtContent>
          </w:sdt>
          <w:sdt>
            <w:sdtPr>
              <w:rPr>
                <w:rFonts w:hint="eastAsia"/>
                <w:sz w:val="21"/>
              </w:rPr>
              <w:alias w:val="管理费用明细"/>
              <w:tag w:val="_TUP_722eb986b9ca44cea4b28d9c73b66176"/>
              <w:id w:val="1612396174"/>
              <w:lock w:val="sdtLocked"/>
            </w:sdtPr>
            <w:sdtEndPr/>
            <w:sdtContent>
              <w:tr w:rsidR="001C4835" w14:paraId="40867C17" w14:textId="77777777" w:rsidTr="001C483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26783BD" w14:textId="77777777" w:rsidR="001C4835" w:rsidRDefault="001C4835" w:rsidP="001C4835">
                    <w:pPr>
                      <w:pStyle w:val="82"/>
                    </w:pPr>
                    <w:r>
                      <w:t>差旅费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1835C0F4" w14:textId="77777777" w:rsidR="001C4835" w:rsidRDefault="001C4835" w:rsidP="001C4835">
                    <w:pPr>
                      <w:jc w:val="right"/>
                    </w:pPr>
                    <w:r>
                      <w:t>767,218.72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1381B91" w14:textId="77777777" w:rsidR="001C4835" w:rsidRDefault="001C4835" w:rsidP="001C4835">
                    <w:pPr>
                      <w:jc w:val="right"/>
                    </w:pPr>
                    <w:r>
                      <w:t>1,502,621.30</w:t>
                    </w:r>
                  </w:p>
                </w:tc>
              </w:tr>
            </w:sdtContent>
          </w:sdt>
          <w:sdt>
            <w:sdtPr>
              <w:rPr>
                <w:rFonts w:hint="eastAsia"/>
                <w:sz w:val="21"/>
              </w:rPr>
              <w:alias w:val="管理费用明细"/>
              <w:tag w:val="_TUP_722eb986b9ca44cea4b28d9c73b66176"/>
              <w:id w:val="164753978"/>
              <w:lock w:val="sdtLocked"/>
            </w:sdtPr>
            <w:sdtEndPr/>
            <w:sdtContent>
              <w:tr w:rsidR="001C4835" w14:paraId="70A9B17F" w14:textId="77777777" w:rsidTr="001C483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2536636" w14:textId="77777777" w:rsidR="001C4835" w:rsidRDefault="001C4835" w:rsidP="001C4835">
                    <w:pPr>
                      <w:pStyle w:val="82"/>
                    </w:pPr>
                    <w:r>
                      <w:t>能源费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484CFA7" w14:textId="77777777" w:rsidR="001C4835" w:rsidRDefault="001C4835" w:rsidP="001C4835">
                    <w:pPr>
                      <w:jc w:val="right"/>
                    </w:pPr>
                    <w:r>
                      <w:t>1,020,789.69</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61F0FB1" w14:textId="77777777" w:rsidR="001C4835" w:rsidRDefault="001C4835" w:rsidP="001C4835">
                    <w:pPr>
                      <w:jc w:val="right"/>
                    </w:pPr>
                    <w:r>
                      <w:t>1,370,617.76</w:t>
                    </w:r>
                  </w:p>
                </w:tc>
              </w:tr>
            </w:sdtContent>
          </w:sdt>
          <w:sdt>
            <w:sdtPr>
              <w:rPr>
                <w:rFonts w:hint="eastAsia"/>
                <w:sz w:val="21"/>
              </w:rPr>
              <w:alias w:val="管理费用明细"/>
              <w:tag w:val="_TUP_722eb986b9ca44cea4b28d9c73b66176"/>
              <w:id w:val="98684963"/>
              <w:lock w:val="sdtLocked"/>
            </w:sdtPr>
            <w:sdtEndPr/>
            <w:sdtContent>
              <w:tr w:rsidR="001C4835" w14:paraId="1399D84E" w14:textId="77777777" w:rsidTr="001C483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90B37D1" w14:textId="77777777" w:rsidR="001C4835" w:rsidRDefault="001C4835" w:rsidP="001C4835">
                    <w:pPr>
                      <w:pStyle w:val="82"/>
                    </w:pPr>
                    <w:r>
                      <w:t>修理费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7E692F4E" w14:textId="77777777" w:rsidR="001C4835" w:rsidRDefault="001C4835" w:rsidP="001C4835">
                    <w:pPr>
                      <w:jc w:val="right"/>
                    </w:pPr>
                    <w:r>
                      <w:t>669,873.38</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448B022" w14:textId="77777777" w:rsidR="001C4835" w:rsidRDefault="001C4835" w:rsidP="001C4835">
                    <w:pPr>
                      <w:jc w:val="right"/>
                    </w:pPr>
                    <w:r>
                      <w:t>1,514,588.39</w:t>
                    </w:r>
                  </w:p>
                </w:tc>
              </w:tr>
            </w:sdtContent>
          </w:sdt>
          <w:sdt>
            <w:sdtPr>
              <w:rPr>
                <w:rFonts w:hint="eastAsia"/>
                <w:sz w:val="21"/>
              </w:rPr>
              <w:alias w:val="管理费用明细"/>
              <w:tag w:val="_TUP_722eb986b9ca44cea4b28d9c73b66176"/>
              <w:id w:val="784391491"/>
              <w:lock w:val="sdtLocked"/>
            </w:sdtPr>
            <w:sdtEndPr/>
            <w:sdtContent>
              <w:tr w:rsidR="001C4835" w14:paraId="16A8A2FF" w14:textId="77777777" w:rsidTr="001C483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00BD48C" w14:textId="77777777" w:rsidR="001C4835" w:rsidRDefault="001C4835" w:rsidP="001C4835">
                    <w:pPr>
                      <w:pStyle w:val="82"/>
                    </w:pPr>
                    <w:r>
                      <w:t>折旧费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30E5B8C8" w14:textId="77777777" w:rsidR="001C4835" w:rsidRDefault="001C4835" w:rsidP="001C4835">
                    <w:pPr>
                      <w:jc w:val="right"/>
                    </w:pPr>
                    <w:r>
                      <w:t>1,052,040.26</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7EE93CA" w14:textId="77777777" w:rsidR="001C4835" w:rsidRDefault="001C4835" w:rsidP="001C4835">
                    <w:pPr>
                      <w:jc w:val="right"/>
                    </w:pPr>
                    <w:r>
                      <w:t>1,030,774.87</w:t>
                    </w:r>
                  </w:p>
                </w:tc>
              </w:tr>
            </w:sdtContent>
          </w:sdt>
          <w:sdt>
            <w:sdtPr>
              <w:rPr>
                <w:rFonts w:hint="eastAsia"/>
                <w:sz w:val="21"/>
              </w:rPr>
              <w:alias w:val="管理费用明细"/>
              <w:tag w:val="_TUP_722eb986b9ca44cea4b28d9c73b66176"/>
              <w:id w:val="-932039935"/>
              <w:lock w:val="sdtLocked"/>
            </w:sdtPr>
            <w:sdtEndPr/>
            <w:sdtContent>
              <w:tr w:rsidR="001C4835" w14:paraId="1E1A3022" w14:textId="77777777" w:rsidTr="001C483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E81D8CB" w14:textId="77777777" w:rsidR="001C4835" w:rsidRDefault="001C4835" w:rsidP="001C4835">
                    <w:pPr>
                      <w:pStyle w:val="82"/>
                    </w:pPr>
                    <w: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3666BA84" w14:textId="77777777" w:rsidR="001C4835" w:rsidRDefault="001C4835" w:rsidP="001C4835">
                    <w:pPr>
                      <w:jc w:val="right"/>
                    </w:pPr>
                    <w:r>
                      <w:t>75,369,864.15</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E0E1A78" w14:textId="77777777" w:rsidR="001C4835" w:rsidRDefault="001C4835" w:rsidP="001C4835">
                    <w:pPr>
                      <w:jc w:val="right"/>
                    </w:pPr>
                    <w:r>
                      <w:t>70,548,294.40</w:t>
                    </w:r>
                  </w:p>
                </w:tc>
              </w:tr>
            </w:sdtContent>
          </w:sdt>
          <w:sdt>
            <w:sdtPr>
              <w:rPr>
                <w:rFonts w:hint="eastAsia"/>
                <w:sz w:val="21"/>
              </w:rPr>
              <w:alias w:val="管理费用明细"/>
              <w:tag w:val="_TUP_722eb986b9ca44cea4b28d9c73b66176"/>
              <w:id w:val="-291209765"/>
              <w:lock w:val="sdtLocked"/>
            </w:sdtPr>
            <w:sdtEndPr/>
            <w:sdtContent>
              <w:tr w:rsidR="001C4835" w14:paraId="4686654D" w14:textId="77777777" w:rsidTr="001C483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DB54737" w14:textId="77777777" w:rsidR="001C4835" w:rsidRDefault="001C4835" w:rsidP="001C4835">
                    <w:pPr>
                      <w:pStyle w:val="82"/>
                    </w:pPr>
                    <w:r>
                      <w:t>车辆费用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E79F207" w14:textId="77777777" w:rsidR="001C4835" w:rsidRDefault="001C4835" w:rsidP="001C4835">
                    <w:pPr>
                      <w:jc w:val="right"/>
                    </w:pPr>
                    <w:r>
                      <w:t>2,269,206.85</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746E9DD" w14:textId="77777777" w:rsidR="001C4835" w:rsidRDefault="001C4835" w:rsidP="001C4835">
                    <w:pPr>
                      <w:jc w:val="right"/>
                    </w:pPr>
                    <w:r>
                      <w:t>2,821,825.92</w:t>
                    </w:r>
                  </w:p>
                </w:tc>
              </w:tr>
            </w:sdtContent>
          </w:sdt>
          <w:sdt>
            <w:sdtPr>
              <w:rPr>
                <w:rFonts w:hint="eastAsia"/>
                <w:sz w:val="21"/>
              </w:rPr>
              <w:alias w:val="管理费用明细"/>
              <w:tag w:val="_TUP_722eb986b9ca44cea4b28d9c73b66176"/>
              <w:id w:val="-1693223179"/>
              <w:lock w:val="sdtLocked"/>
            </w:sdtPr>
            <w:sdtEndPr/>
            <w:sdtContent>
              <w:tr w:rsidR="001C4835" w14:paraId="475FB3EC" w14:textId="77777777" w:rsidTr="001C483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CE926A5" w14:textId="77777777" w:rsidR="001C4835" w:rsidRDefault="001C4835" w:rsidP="001C4835">
                    <w:pPr>
                      <w:pStyle w:val="82"/>
                    </w:pPr>
                    <w:r>
                      <w:t>业务宣传费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077C6275" w14:textId="77777777" w:rsidR="001C4835" w:rsidRDefault="001C4835" w:rsidP="001C4835">
                    <w:pPr>
                      <w:jc w:val="right"/>
                    </w:pPr>
                    <w:r>
                      <w:t>136,895.22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9D9E62A" w14:textId="77777777" w:rsidR="001C4835" w:rsidRDefault="001C4835" w:rsidP="001C4835">
                    <w:pPr>
                      <w:jc w:val="right"/>
                    </w:pPr>
                    <w:r>
                      <w:t>533,435.13</w:t>
                    </w:r>
                  </w:p>
                </w:tc>
              </w:tr>
            </w:sdtContent>
          </w:sdt>
          <w:sdt>
            <w:sdtPr>
              <w:rPr>
                <w:rFonts w:hint="eastAsia"/>
                <w:sz w:val="21"/>
              </w:rPr>
              <w:alias w:val="管理费用明细"/>
              <w:tag w:val="_TUP_722eb986b9ca44cea4b28d9c73b66176"/>
              <w:id w:val="-85691674"/>
              <w:lock w:val="sdtLocked"/>
            </w:sdtPr>
            <w:sdtEndPr/>
            <w:sdtContent>
              <w:tr w:rsidR="001C4835" w14:paraId="770DD62A" w14:textId="77777777" w:rsidTr="001C483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D863655" w14:textId="77777777" w:rsidR="001C4835" w:rsidRDefault="001C4835" w:rsidP="001C4835">
                    <w:pPr>
                      <w:pStyle w:val="82"/>
                    </w:pPr>
                    <w:r>
                      <w:t>业务招待费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0DF2D4C" w14:textId="77777777" w:rsidR="001C4835" w:rsidRDefault="001C4835" w:rsidP="001C4835">
                    <w:pPr>
                      <w:jc w:val="right"/>
                    </w:pPr>
                    <w:r>
                      <w:t>592,814.87</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CD9B551" w14:textId="77777777" w:rsidR="001C4835" w:rsidRDefault="001C4835" w:rsidP="001C4835">
                    <w:pPr>
                      <w:jc w:val="right"/>
                    </w:pPr>
                    <w:r>
                      <w:t>670,047.41</w:t>
                    </w:r>
                  </w:p>
                </w:tc>
              </w:tr>
            </w:sdtContent>
          </w:sdt>
          <w:sdt>
            <w:sdtPr>
              <w:rPr>
                <w:rFonts w:hint="eastAsia"/>
                <w:sz w:val="21"/>
              </w:rPr>
              <w:alias w:val="管理费用明细"/>
              <w:tag w:val="_TUP_722eb986b9ca44cea4b28d9c73b66176"/>
              <w:id w:val="877596416"/>
              <w:lock w:val="sdtLocked"/>
            </w:sdtPr>
            <w:sdtEndPr/>
            <w:sdtContent>
              <w:tr w:rsidR="001C4835" w14:paraId="5BE56938" w14:textId="77777777" w:rsidTr="001C483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8DDFF45" w14:textId="77777777" w:rsidR="001C4835" w:rsidRDefault="001C4835" w:rsidP="001C4835">
                    <w:pPr>
                      <w:pStyle w:val="82"/>
                    </w:pPr>
                    <w:r>
                      <w:t>无形资产摊销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796D734" w14:textId="77777777" w:rsidR="001C4835" w:rsidRDefault="001C4835" w:rsidP="001C4835">
                    <w:pPr>
                      <w:jc w:val="right"/>
                    </w:pPr>
                    <w:r>
                      <w:t>1,351,549.10</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0CAB743" w14:textId="77777777" w:rsidR="001C4835" w:rsidRDefault="001C4835" w:rsidP="001C4835">
                    <w:pPr>
                      <w:jc w:val="right"/>
                    </w:pPr>
                    <w:r>
                      <w:t>2,575,961.92</w:t>
                    </w:r>
                  </w:p>
                </w:tc>
              </w:tr>
            </w:sdtContent>
          </w:sdt>
          <w:sdt>
            <w:sdtPr>
              <w:rPr>
                <w:rFonts w:hint="eastAsia"/>
                <w:sz w:val="21"/>
              </w:rPr>
              <w:alias w:val="管理费用明细"/>
              <w:tag w:val="_TUP_722eb986b9ca44cea4b28d9c73b66176"/>
              <w:id w:val="-1012991907"/>
              <w:lock w:val="sdtLocked"/>
            </w:sdtPr>
            <w:sdtEndPr/>
            <w:sdtContent>
              <w:tr w:rsidR="001C4835" w14:paraId="34D340D9" w14:textId="77777777" w:rsidTr="001C483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B02680F" w14:textId="77777777" w:rsidR="001C4835" w:rsidRDefault="001C4835" w:rsidP="001C4835">
                    <w:pPr>
                      <w:pStyle w:val="82"/>
                    </w:pPr>
                    <w:r>
                      <w:t>聘请中介机构费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765EAB56" w14:textId="77777777" w:rsidR="001C4835" w:rsidRDefault="001C4835" w:rsidP="001C4835">
                    <w:pPr>
                      <w:jc w:val="right"/>
                    </w:pP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8E002AC" w14:textId="77777777" w:rsidR="001C4835" w:rsidRDefault="001C4835" w:rsidP="001C4835">
                    <w:pPr>
                      <w:jc w:val="right"/>
                    </w:pPr>
                  </w:p>
                </w:tc>
              </w:tr>
            </w:sdtContent>
          </w:sdt>
          <w:sdt>
            <w:sdtPr>
              <w:rPr>
                <w:rFonts w:hint="eastAsia"/>
                <w:sz w:val="21"/>
              </w:rPr>
              <w:alias w:val="管理费用明细"/>
              <w:tag w:val="_TUP_722eb986b9ca44cea4b28d9c73b66176"/>
              <w:id w:val="-2042884773"/>
              <w:lock w:val="sdtLocked"/>
            </w:sdtPr>
            <w:sdtEndPr/>
            <w:sdtContent>
              <w:tr w:rsidR="001C4835" w14:paraId="387A6800" w14:textId="77777777" w:rsidTr="001C483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76B9FCC" w14:textId="77777777" w:rsidR="001C4835" w:rsidRDefault="001C4835" w:rsidP="001C4835">
                    <w:pPr>
                      <w:pStyle w:val="82"/>
                    </w:pPr>
                    <w:r>
                      <w:t> -审计服务费用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6DE1C37" w14:textId="77777777" w:rsidR="001C4835" w:rsidRDefault="001C4835" w:rsidP="001C4835">
                    <w:pPr>
                      <w:jc w:val="right"/>
                    </w:pPr>
                    <w:r>
                      <w:t>1,464,712.52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1ED5247" w14:textId="77777777" w:rsidR="001C4835" w:rsidRDefault="001C4835" w:rsidP="001C4835">
                    <w:pPr>
                      <w:jc w:val="right"/>
                    </w:pPr>
                    <w:r>
                      <w:t>3,040,428.07</w:t>
                    </w:r>
                  </w:p>
                </w:tc>
              </w:tr>
            </w:sdtContent>
          </w:sdt>
          <w:sdt>
            <w:sdtPr>
              <w:rPr>
                <w:rFonts w:hint="eastAsia"/>
                <w:sz w:val="21"/>
              </w:rPr>
              <w:alias w:val="管理费用明细"/>
              <w:tag w:val="_TUP_722eb986b9ca44cea4b28d9c73b66176"/>
              <w:id w:val="-1770839276"/>
              <w:lock w:val="sdtLocked"/>
            </w:sdtPr>
            <w:sdtEndPr/>
            <w:sdtContent>
              <w:tr w:rsidR="001C4835" w14:paraId="16F2B791" w14:textId="77777777" w:rsidTr="001C483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AF4ABBB" w14:textId="77777777" w:rsidR="001C4835" w:rsidRDefault="001C4835" w:rsidP="001C4835">
                    <w:pPr>
                      <w:pStyle w:val="82"/>
                    </w:pPr>
                    <w:r>
                      <w:t> -税务服务费用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76CF5B5" w14:textId="77777777" w:rsidR="001C4835" w:rsidRDefault="001C4835" w:rsidP="001C4835">
                    <w:pPr>
                      <w:jc w:val="right"/>
                    </w:pPr>
                    <w:r>
                      <w:t>142,373.22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A1AF341" w14:textId="77777777" w:rsidR="001C4835" w:rsidRDefault="001C4835" w:rsidP="001C4835">
                    <w:pPr>
                      <w:jc w:val="right"/>
                    </w:pPr>
                    <w:r>
                      <w:t>169,272.25</w:t>
                    </w:r>
                  </w:p>
                </w:tc>
              </w:tr>
            </w:sdtContent>
          </w:sdt>
          <w:sdt>
            <w:sdtPr>
              <w:rPr>
                <w:rFonts w:hint="eastAsia"/>
                <w:sz w:val="21"/>
              </w:rPr>
              <w:alias w:val="管理费用明细"/>
              <w:tag w:val="_TUP_722eb986b9ca44cea4b28d9c73b66176"/>
              <w:id w:val="333108455"/>
              <w:lock w:val="sdtLocked"/>
            </w:sdtPr>
            <w:sdtEndPr/>
            <w:sdtContent>
              <w:tr w:rsidR="001C4835" w14:paraId="0C8DB6A3" w14:textId="77777777" w:rsidTr="001C483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878FCEE" w14:textId="77777777" w:rsidR="001C4835" w:rsidRDefault="001C4835" w:rsidP="001C4835">
                    <w:pPr>
                      <w:pStyle w:val="82"/>
                    </w:pPr>
                    <w:r>
                      <w:t> -其他服务费用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48C2CB2" w14:textId="77777777" w:rsidR="001C4835" w:rsidRDefault="001C4835" w:rsidP="001C4835">
                    <w:pPr>
                      <w:jc w:val="right"/>
                    </w:pPr>
                    <w:r>
                      <w:t>5,878,542.77</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09B9AC8" w14:textId="77777777" w:rsidR="001C4835" w:rsidRDefault="001C4835" w:rsidP="001C4835">
                    <w:pPr>
                      <w:jc w:val="right"/>
                    </w:pPr>
                    <w:r>
                      <w:t>3,923,697.94</w:t>
                    </w:r>
                  </w:p>
                </w:tc>
              </w:tr>
            </w:sdtContent>
          </w:sdt>
          <w:sdt>
            <w:sdtPr>
              <w:rPr>
                <w:rFonts w:hint="eastAsia"/>
                <w:sz w:val="21"/>
              </w:rPr>
              <w:alias w:val="管理费用明细"/>
              <w:tag w:val="_TUP_722eb986b9ca44cea4b28d9c73b66176"/>
              <w:id w:val="3640387"/>
              <w:lock w:val="sdtLocked"/>
            </w:sdtPr>
            <w:sdtEndPr/>
            <w:sdtContent>
              <w:tr w:rsidR="001C4835" w14:paraId="5745301E" w14:textId="77777777" w:rsidTr="001C483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3A445BC" w14:textId="77777777" w:rsidR="001C4835" w:rsidRDefault="001C4835" w:rsidP="001C4835">
                    <w:pPr>
                      <w:pStyle w:val="82"/>
                    </w:pPr>
                    <w:r>
                      <w:t> -律师服务费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01411D1" w14:textId="77777777" w:rsidR="001C4835" w:rsidRDefault="001C4835" w:rsidP="001C4835">
                    <w:pPr>
                      <w:jc w:val="right"/>
                    </w:pPr>
                    <w:r>
                      <w:t>2,633,041.93</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CFC5491" w14:textId="77777777" w:rsidR="001C4835" w:rsidRDefault="001C4835" w:rsidP="001C4835">
                    <w:pPr>
                      <w:jc w:val="right"/>
                    </w:pPr>
                    <w:r>
                      <w:t>7,019,500.79</w:t>
                    </w:r>
                  </w:p>
                </w:tc>
              </w:tr>
            </w:sdtContent>
          </w:sdt>
          <w:sdt>
            <w:sdtPr>
              <w:rPr>
                <w:rFonts w:hint="eastAsia"/>
                <w:sz w:val="21"/>
              </w:rPr>
              <w:alias w:val="管理费用明细"/>
              <w:tag w:val="_TUP_722eb986b9ca44cea4b28d9c73b66176"/>
              <w:id w:val="1053880820"/>
              <w:lock w:val="sdtLocked"/>
            </w:sdtPr>
            <w:sdtEndPr/>
            <w:sdtContent>
              <w:tr w:rsidR="001C4835" w14:paraId="07036FC7" w14:textId="77777777" w:rsidTr="001C483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453C8E4" w14:textId="77777777" w:rsidR="001C4835" w:rsidRDefault="001C4835" w:rsidP="001C4835">
                    <w:pPr>
                      <w:pStyle w:val="82"/>
                    </w:pPr>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D4E8C12" w14:textId="77777777" w:rsidR="001C4835" w:rsidRDefault="001C4835" w:rsidP="001C4835">
                    <w:pPr>
                      <w:jc w:val="right"/>
                    </w:pPr>
                    <w:r>
                      <w:t>12,771,699.42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960860C" w14:textId="77777777" w:rsidR="001C4835" w:rsidRDefault="001C4835" w:rsidP="001C4835">
                    <w:pPr>
                      <w:jc w:val="right"/>
                    </w:pPr>
                    <w:r>
                      <w:t>11,722,955.43</w:t>
                    </w:r>
                  </w:p>
                </w:tc>
              </w:tr>
            </w:sdtContent>
          </w:sdt>
          <w:tr w:rsidR="001C4835" w14:paraId="234E7954" w14:textId="77777777" w:rsidTr="001C4835">
            <w:sdt>
              <w:sdtPr>
                <w:tag w:val="_PLD_baed7858ee4845698b1e1703ad5c4d1f"/>
                <w:id w:val="-1865274201"/>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9E3CAAF" w14:textId="77777777" w:rsidR="001C4835" w:rsidRDefault="001C4835" w:rsidP="001C4835">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14:paraId="22E3678E" w14:textId="77777777" w:rsidR="001C4835" w:rsidRDefault="001C4835" w:rsidP="001C4835">
                <w:pPr>
                  <w:jc w:val="right"/>
                </w:pPr>
                <w:r>
                  <w:t>109,762,189.03</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9086D1C" w14:textId="77777777" w:rsidR="001C4835" w:rsidRDefault="001C4835" w:rsidP="001C4835">
                <w:pPr>
                  <w:jc w:val="right"/>
                </w:pPr>
                <w:r>
                  <w:t>112,494,870.48</w:t>
                </w:r>
              </w:p>
            </w:tc>
          </w:tr>
        </w:tbl>
        <w:p w14:paraId="14916129" w14:textId="77777777" w:rsidR="001C4835" w:rsidRDefault="001C4835">
          <w:pPr>
            <w:pStyle w:val="82"/>
          </w:pPr>
        </w:p>
        <w:p w14:paraId="28492CF9" w14:textId="77777777" w:rsidR="001C4835" w:rsidRDefault="001C4835">
          <w:pPr>
            <w:rPr>
              <w:szCs w:val="21"/>
            </w:rPr>
          </w:pPr>
          <w:r>
            <w:rPr>
              <w:rFonts w:hint="eastAsia"/>
              <w:szCs w:val="21"/>
            </w:rPr>
            <w:t>其他说明：</w:t>
          </w:r>
        </w:p>
        <w:sdt>
          <w:sdtPr>
            <w:rPr>
              <w:szCs w:val="21"/>
            </w:rPr>
            <w:alias w:val="管理费用的其他说明事项"/>
            <w:tag w:val="_GBC_9b151103b3714e6c9261d3362f24bd0a"/>
            <w:id w:val="1423995336"/>
            <w:lock w:val="sdtLocked"/>
            <w:placeholder>
              <w:docPart w:val="GBC22222222222222222222222222222"/>
            </w:placeholder>
          </w:sdtPr>
          <w:sdtEndPr/>
          <w:sdtContent>
            <w:p w14:paraId="1A4F2673" w14:textId="77777777" w:rsidR="001C4835" w:rsidRDefault="001C4835">
              <w:pPr>
                <w:rPr>
                  <w:szCs w:val="21"/>
                </w:rPr>
              </w:pPr>
              <w:r>
                <w:rPr>
                  <w:rFonts w:hint="eastAsia"/>
                  <w:szCs w:val="21"/>
                </w:rPr>
                <w:t>无</w:t>
              </w:r>
            </w:p>
          </w:sdtContent>
        </w:sdt>
      </w:sdtContent>
    </w:sdt>
    <w:bookmarkStart w:id="279" w:name="_Hlk532912714" w:displacedByCustomXml="next"/>
    <w:sdt>
      <w:sdtPr>
        <w:rPr>
          <w:rFonts w:ascii="宋体" w:hAnsi="宋体" w:cs="宋体" w:hint="eastAsia"/>
          <w:b w:val="0"/>
          <w:bCs w:val="0"/>
          <w:kern w:val="0"/>
          <w:szCs w:val="21"/>
        </w:rPr>
        <w:alias w:val="模块:研发费用"/>
        <w:tag w:val="_SEC_82bf03b829d641c299349e9d5db687f0"/>
        <w:id w:val="482123504"/>
        <w:lock w:val="sdtLocked"/>
        <w:placeholder>
          <w:docPart w:val="GBC22222222222222222222222222222"/>
        </w:placeholder>
      </w:sdtPr>
      <w:sdtEndPr>
        <w:rPr>
          <w:rFonts w:hint="default"/>
          <w:szCs w:val="24"/>
        </w:rPr>
      </w:sdtEndPr>
      <w:sdtContent>
        <w:p w14:paraId="6982C305" w14:textId="77777777" w:rsidR="001C4835" w:rsidRPr="00141161" w:rsidRDefault="001C4835" w:rsidP="00E56CC8">
          <w:pPr>
            <w:pStyle w:val="80"/>
            <w:numPr>
              <w:ilvl w:val="0"/>
              <w:numId w:val="85"/>
            </w:numPr>
            <w:tabs>
              <w:tab w:val="left" w:pos="504"/>
            </w:tabs>
            <w:rPr>
              <w:sz w:val="22"/>
              <w:szCs w:val="19"/>
            </w:rPr>
          </w:pPr>
          <w:r w:rsidRPr="00141161">
            <w:rPr>
              <w:rFonts w:hint="eastAsia"/>
              <w:sz w:val="22"/>
              <w:szCs w:val="19"/>
            </w:rPr>
            <w:t>研发费用</w:t>
          </w:r>
        </w:p>
        <w:sdt>
          <w:sdtPr>
            <w:rPr>
              <w:szCs w:val="21"/>
            </w:rPr>
            <w:alias w:val="是否适用：研发费用[双击切换]"/>
            <w:tag w:val="_GBC_447085648bd3455aade2b93965762fb7"/>
            <w:id w:val="1193423633"/>
            <w:lock w:val="sdtContentLocked"/>
            <w:placeholder>
              <w:docPart w:val="GBC22222222222222222222222222222"/>
            </w:placeholder>
          </w:sdtPr>
          <w:sdtEndPr/>
          <w:sdtContent>
            <w:p w14:paraId="58808E53" w14:textId="455586A0" w:rsidR="001C4835" w:rsidRDefault="001C4835">
              <w:pPr>
                <w:rPr>
                  <w:szCs w:val="21"/>
                </w:rPr>
              </w:pPr>
              <w:r>
                <w:rPr>
                  <w:szCs w:val="21"/>
                </w:rPr>
                <w:fldChar w:fldCharType="begin"/>
              </w:r>
              <w:r w:rsidR="004550E1">
                <w:rPr>
                  <w:szCs w:val="21"/>
                </w:rPr>
                <w:instrText xml:space="preserve"> MACROBUTTON  SnrToggleCheckbox √适用 </w:instrText>
              </w:r>
              <w:r>
                <w:rPr>
                  <w:szCs w:val="21"/>
                </w:rPr>
                <w:fldChar w:fldCharType="end"/>
              </w:r>
              <w:r>
                <w:rPr>
                  <w:szCs w:val="21"/>
                </w:rPr>
                <w:fldChar w:fldCharType="begin"/>
              </w:r>
              <w:r w:rsidR="004550E1">
                <w:rPr>
                  <w:szCs w:val="21"/>
                </w:rPr>
                <w:instrText xml:space="preserve"> MACROBUTTON  SnrToggleCheckbox □不适用 </w:instrText>
              </w:r>
              <w:r>
                <w:rPr>
                  <w:szCs w:val="21"/>
                </w:rPr>
                <w:fldChar w:fldCharType="end"/>
              </w:r>
            </w:p>
          </w:sdtContent>
        </w:sdt>
        <w:p w14:paraId="56E0FB7D" w14:textId="77777777" w:rsidR="001C4835" w:rsidRDefault="001C4835">
          <w:pPr>
            <w:pStyle w:val="61"/>
            <w:ind w:left="420" w:firstLineChars="0" w:firstLine="0"/>
            <w:jc w:val="right"/>
            <w:rPr>
              <w:szCs w:val="21"/>
            </w:rPr>
          </w:pPr>
          <w:r>
            <w:rPr>
              <w:rFonts w:hint="eastAsia"/>
              <w:szCs w:val="21"/>
            </w:rPr>
            <w:t>单位：</w:t>
          </w:r>
          <w:sdt>
            <w:sdtPr>
              <w:rPr>
                <w:rFonts w:hint="eastAsia"/>
                <w:szCs w:val="21"/>
              </w:rPr>
              <w:alias w:val="单位：研发费用"/>
              <w:tag w:val="_GBC_1b1f4be1acd049ce8e7935f0a111d07a"/>
              <w:id w:val="13967846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研发费用"/>
              <w:tag w:val="_GBC_26bfad334e744cb79af11c6aa10e96ad"/>
              <w:id w:val="6642864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1C4835" w14:paraId="575F1F7C" w14:textId="77777777" w:rsidTr="001C4835">
            <w:sdt>
              <w:sdtPr>
                <w:tag w:val="_PLD_02420652c2154f7cbee5669a7dc715b9"/>
                <w:id w:val="-1453012373"/>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101CD57C" w14:textId="77777777" w:rsidR="001C4835" w:rsidRDefault="001C4835" w:rsidP="001C4835">
                    <w:pPr>
                      <w:jc w:val="center"/>
                      <w:rPr>
                        <w:szCs w:val="21"/>
                      </w:rPr>
                    </w:pPr>
                    <w:r>
                      <w:rPr>
                        <w:rFonts w:hint="eastAsia"/>
                        <w:szCs w:val="21"/>
                      </w:rPr>
                      <w:t>项目</w:t>
                    </w:r>
                  </w:p>
                </w:tc>
              </w:sdtContent>
            </w:sdt>
            <w:sdt>
              <w:sdtPr>
                <w:tag w:val="_PLD_301f10da19c0458dbf502fb4181b8435"/>
                <w:id w:val="-480461719"/>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3D36BF2D" w14:textId="77777777" w:rsidR="001C4835" w:rsidRDefault="001C4835" w:rsidP="001C4835">
                    <w:pPr>
                      <w:jc w:val="center"/>
                      <w:rPr>
                        <w:szCs w:val="21"/>
                      </w:rPr>
                    </w:pPr>
                    <w:r>
                      <w:rPr>
                        <w:rFonts w:hint="eastAsia"/>
                        <w:szCs w:val="21"/>
                      </w:rPr>
                      <w:t>本期发生额</w:t>
                    </w:r>
                  </w:p>
                </w:tc>
              </w:sdtContent>
            </w:sdt>
            <w:sdt>
              <w:sdtPr>
                <w:tag w:val="_PLD_657399a6b7d84b83b048a7e1f5ab1c45"/>
                <w:id w:val="1714237048"/>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785105F9" w14:textId="77777777" w:rsidR="001C4835" w:rsidRDefault="001C4835" w:rsidP="001C4835">
                    <w:pPr>
                      <w:jc w:val="center"/>
                      <w:rPr>
                        <w:szCs w:val="21"/>
                      </w:rPr>
                    </w:pPr>
                    <w:r>
                      <w:rPr>
                        <w:rFonts w:hint="eastAsia"/>
                        <w:szCs w:val="21"/>
                      </w:rPr>
                      <w:t>上期发生额</w:t>
                    </w:r>
                  </w:p>
                </w:tc>
              </w:sdtContent>
            </w:sdt>
          </w:tr>
          <w:sdt>
            <w:sdtPr>
              <w:rPr>
                <w:szCs w:val="21"/>
              </w:rPr>
              <w:alias w:val="研发费用明细"/>
              <w:tag w:val="_TUP_e20dd3fcf365400290d382be3f4e0697"/>
              <w:id w:val="-8068907"/>
              <w:lock w:val="sdtLocked"/>
            </w:sdtPr>
            <w:sdtEndPr/>
            <w:sdtContent>
              <w:tr w:rsidR="001C4835" w14:paraId="638FC31D" w14:textId="77777777" w:rsidTr="001C483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747C5F7" w14:textId="77777777" w:rsidR="001C4835" w:rsidRDefault="001C4835" w:rsidP="001C4835">
                    <w:pPr>
                      <w:rPr>
                        <w:szCs w:val="21"/>
                      </w:rPr>
                    </w:pPr>
                    <w:r>
                      <w:t>研发费用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1782807B" w14:textId="77777777" w:rsidR="001C4835" w:rsidRPr="0026344C" w:rsidRDefault="001C4835" w:rsidP="001C4835">
                    <w:pPr>
                      <w:jc w:val="right"/>
                      <w:rPr>
                        <w:szCs w:val="21"/>
                      </w:rPr>
                    </w:pPr>
                    <w:r w:rsidRPr="0026344C">
                      <w:rPr>
                        <w:rFonts w:hint="eastAsia"/>
                        <w:szCs w:val="21"/>
                      </w:rPr>
                      <w:t>26,555,135.65</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487A9F5" w14:textId="77777777" w:rsidR="001C4835" w:rsidRPr="0026344C" w:rsidRDefault="001C4835" w:rsidP="001C4835">
                    <w:pPr>
                      <w:jc w:val="right"/>
                      <w:rPr>
                        <w:szCs w:val="21"/>
                      </w:rPr>
                    </w:pPr>
                    <w:r w:rsidRPr="0026344C">
                      <w:rPr>
                        <w:szCs w:val="21"/>
                      </w:rPr>
                      <w:t>14,278,613.00</w:t>
                    </w:r>
                  </w:p>
                </w:tc>
              </w:tr>
            </w:sdtContent>
          </w:sdt>
          <w:tr w:rsidR="001C4835" w14:paraId="346C5F3C" w14:textId="77777777" w:rsidTr="001C4835">
            <w:sdt>
              <w:sdtPr>
                <w:tag w:val="_PLD_9cab7ee68b8c41309b94c4fd276833fd"/>
                <w:id w:val="-1326667049"/>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D3D28B2" w14:textId="77777777" w:rsidR="001C4835" w:rsidRDefault="001C4835" w:rsidP="001C4835">
                    <w:pPr>
                      <w:jc w:val="center"/>
                      <w:rPr>
                        <w:szCs w:val="21"/>
                      </w:rPr>
                    </w:pPr>
                    <w:r>
                      <w:rPr>
                        <w:rFonts w:hint="eastAsia"/>
                        <w:szCs w:val="21"/>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14:paraId="4E4F037D" w14:textId="77777777" w:rsidR="001C4835" w:rsidRPr="0026344C" w:rsidRDefault="001C4835" w:rsidP="001C4835">
                <w:pPr>
                  <w:jc w:val="right"/>
                  <w:rPr>
                    <w:szCs w:val="21"/>
                  </w:rPr>
                </w:pPr>
                <w:r w:rsidRPr="0026344C">
                  <w:rPr>
                    <w:rFonts w:hint="eastAsia"/>
                    <w:szCs w:val="21"/>
                  </w:rPr>
                  <w:t>26,555,135.65</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845AF8C" w14:textId="77777777" w:rsidR="001C4835" w:rsidRPr="0026344C" w:rsidRDefault="001C4835" w:rsidP="001C4835">
                <w:pPr>
                  <w:jc w:val="right"/>
                  <w:rPr>
                    <w:szCs w:val="21"/>
                  </w:rPr>
                </w:pPr>
                <w:r w:rsidRPr="0026344C">
                  <w:rPr>
                    <w:szCs w:val="21"/>
                  </w:rPr>
                  <w:t>14,278,613.00</w:t>
                </w:r>
              </w:p>
            </w:tc>
          </w:tr>
        </w:tbl>
        <w:p w14:paraId="3C8E3E50" w14:textId="77777777" w:rsidR="001C4835" w:rsidRDefault="001C4835">
          <w:pPr>
            <w:pStyle w:val="82"/>
          </w:pPr>
        </w:p>
        <w:p w14:paraId="37F961C6" w14:textId="77777777" w:rsidR="001C4835" w:rsidRDefault="001C4835">
          <w:pPr>
            <w:rPr>
              <w:szCs w:val="21"/>
            </w:rPr>
          </w:pPr>
          <w:r>
            <w:rPr>
              <w:rFonts w:hint="eastAsia"/>
              <w:szCs w:val="21"/>
            </w:rPr>
            <w:t>其他说明：</w:t>
          </w:r>
        </w:p>
        <w:sdt>
          <w:sdtPr>
            <w:alias w:val="研发费用其他说明"/>
            <w:tag w:val="_GBC_54ee6f091b584e948f5e7b3ca9f827ce"/>
            <w:id w:val="1618566674"/>
            <w:lock w:val="sdtLocked"/>
            <w:placeholder>
              <w:docPart w:val="GBC22222222222222222222222222222"/>
            </w:placeholder>
          </w:sdtPr>
          <w:sdtEndPr/>
          <w:sdtContent>
            <w:p w14:paraId="7528B32E" w14:textId="77777777" w:rsidR="001C4835" w:rsidRDefault="001C4835">
              <w:pPr>
                <w:pStyle w:val="82"/>
              </w:pPr>
              <w:r>
                <w:rPr>
                  <w:rFonts w:hint="eastAsia"/>
                </w:rPr>
                <w:t>无</w:t>
              </w:r>
            </w:p>
          </w:sdtContent>
        </w:sdt>
      </w:sdtContent>
    </w:sdt>
    <w:bookmarkEnd w:id="279" w:displacedByCustomXml="prev"/>
    <w:sdt>
      <w:sdtPr>
        <w:rPr>
          <w:rFonts w:ascii="宋体" w:hAnsi="宋体" w:cs="宋体" w:hint="eastAsia"/>
          <w:b w:val="0"/>
          <w:bCs w:val="0"/>
          <w:kern w:val="0"/>
          <w:sz w:val="21"/>
          <w:szCs w:val="21"/>
        </w:rPr>
        <w:alias w:val="模块:财务费用"/>
        <w:tag w:val="_SEC_e64e0ff353b940238889b35d13a33128"/>
        <w:id w:val="357247406"/>
        <w:lock w:val="sdtLocked"/>
        <w:placeholder>
          <w:docPart w:val="GBC22222222222222222222222222222"/>
        </w:placeholder>
      </w:sdtPr>
      <w:sdtEndPr/>
      <w:sdtContent>
        <w:p w14:paraId="356EEC24" w14:textId="77777777" w:rsidR="001C4835" w:rsidRPr="00141161" w:rsidRDefault="001C4835" w:rsidP="00E56CC8">
          <w:pPr>
            <w:pStyle w:val="80"/>
            <w:numPr>
              <w:ilvl w:val="0"/>
              <w:numId w:val="85"/>
            </w:numPr>
            <w:tabs>
              <w:tab w:val="left" w:pos="504"/>
            </w:tabs>
            <w:rPr>
              <w:sz w:val="22"/>
              <w:szCs w:val="19"/>
            </w:rPr>
          </w:pPr>
          <w:r w:rsidRPr="00141161">
            <w:rPr>
              <w:rFonts w:hint="eastAsia"/>
              <w:sz w:val="22"/>
              <w:szCs w:val="19"/>
            </w:rPr>
            <w:t>财务费用</w:t>
          </w:r>
        </w:p>
        <w:sdt>
          <w:sdtPr>
            <w:alias w:val="是否适用：财务费用[双击切换]"/>
            <w:tag w:val="_GBC_7e467c6faebc402ab141f588df31680d"/>
            <w:id w:val="-1282958569"/>
            <w:lock w:val="sdtContentLocked"/>
            <w:placeholder>
              <w:docPart w:val="GBC22222222222222222222222222222"/>
            </w:placeholder>
          </w:sdtPr>
          <w:sdtEndPr/>
          <w:sdtContent>
            <w:p w14:paraId="7B65E170"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E868704" w14:textId="77777777" w:rsidR="001C4835" w:rsidRDefault="001C4835">
          <w:pPr>
            <w:jc w:val="right"/>
          </w:pPr>
          <w:r>
            <w:rPr>
              <w:rFonts w:hint="eastAsia"/>
            </w:rPr>
            <w:t>单位：</w:t>
          </w:r>
          <w:sdt>
            <w:sdtPr>
              <w:rPr>
                <w:rFonts w:hint="eastAsia"/>
              </w:rPr>
              <w:alias w:val="单位：财务费用"/>
              <w:tag w:val="_GBC_adcf988d29cd43aba011ce1310eac264"/>
              <w:id w:val="6702211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rPr>
                <w:t>元</w:t>
              </w:r>
            </w:sdtContent>
          </w:sdt>
          <w:r>
            <w:rPr>
              <w:rFonts w:hint="eastAsia"/>
            </w:rPr>
            <w:t xml:space="preserve">  币种：</w:t>
          </w:r>
          <w:sdt>
            <w:sdtPr>
              <w:rPr>
                <w:rFonts w:hint="eastAsia"/>
              </w:rPr>
              <w:alias w:val="币种：财务费用"/>
              <w:tag w:val="_GBC_f6066e571d54449daf358ae3037f9712"/>
              <w:id w:val="19935150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1C4835" w14:paraId="148B98C8" w14:textId="77777777" w:rsidTr="001C4835">
            <w:sdt>
              <w:sdtPr>
                <w:tag w:val="_PLD_49977e87dd3f474489b24bbaed00293d"/>
                <w:id w:val="-1409073090"/>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59F66BB5" w14:textId="77777777" w:rsidR="001C4835" w:rsidRDefault="001C4835" w:rsidP="001C4835">
                    <w:pPr>
                      <w:jc w:val="center"/>
                    </w:pPr>
                    <w:r>
                      <w:rPr>
                        <w:rFonts w:hint="eastAsia"/>
                      </w:rPr>
                      <w:t>项目</w:t>
                    </w:r>
                  </w:p>
                </w:tc>
              </w:sdtContent>
            </w:sdt>
            <w:sdt>
              <w:sdtPr>
                <w:tag w:val="_PLD_f64aa2e290ce4904a39347c56117acb7"/>
                <w:id w:val="-752825775"/>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5D8EF4FD" w14:textId="77777777" w:rsidR="001C4835" w:rsidRDefault="001C4835" w:rsidP="001C4835">
                    <w:pPr>
                      <w:jc w:val="center"/>
                    </w:pPr>
                    <w:r>
                      <w:rPr>
                        <w:rFonts w:hint="eastAsia"/>
                      </w:rPr>
                      <w:t>本期发生额</w:t>
                    </w:r>
                  </w:p>
                </w:tc>
              </w:sdtContent>
            </w:sdt>
            <w:sdt>
              <w:sdtPr>
                <w:tag w:val="_PLD_178c78585f7e495ebd86923cb8c24338"/>
                <w:id w:val="-86546373"/>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50597FE0" w14:textId="77777777" w:rsidR="001C4835" w:rsidRDefault="001C4835" w:rsidP="001C4835">
                    <w:pPr>
                      <w:jc w:val="center"/>
                    </w:pPr>
                    <w:r>
                      <w:rPr>
                        <w:rFonts w:hint="eastAsia"/>
                      </w:rPr>
                      <w:t>上期发生额</w:t>
                    </w:r>
                  </w:p>
                </w:tc>
              </w:sdtContent>
            </w:sdt>
          </w:tr>
          <w:sdt>
            <w:sdtPr>
              <w:rPr>
                <w:rFonts w:hint="eastAsia"/>
                <w:sz w:val="21"/>
              </w:rPr>
              <w:alias w:val="财务费用明细"/>
              <w:tag w:val="_TUP_532e2d560b3e474f82bbcbba74b0e810"/>
              <w:id w:val="87438125"/>
              <w:lock w:val="sdtLocked"/>
            </w:sdtPr>
            <w:sdtEndPr/>
            <w:sdtContent>
              <w:tr w:rsidR="001C4835" w14:paraId="3D7229A1" w14:textId="77777777" w:rsidTr="001C483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A70F36B" w14:textId="77777777" w:rsidR="001C4835" w:rsidRDefault="001C4835" w:rsidP="001C4835">
                    <w:pPr>
                      <w:pStyle w:val="82"/>
                    </w:pPr>
                    <w:r>
                      <w:t>利息支出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A3723A4" w14:textId="77777777" w:rsidR="001C4835" w:rsidRDefault="001C4835" w:rsidP="001C4835">
                    <w:pPr>
                      <w:jc w:val="right"/>
                    </w:pPr>
                    <w:r>
                      <w:t>17,022,353.30</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05F2743" w14:textId="77777777" w:rsidR="001C4835" w:rsidRDefault="001C4835" w:rsidP="001C4835">
                    <w:pPr>
                      <w:jc w:val="right"/>
                    </w:pPr>
                    <w:r>
                      <w:t>23,916,520.92</w:t>
                    </w:r>
                  </w:p>
                </w:tc>
              </w:tr>
            </w:sdtContent>
          </w:sdt>
          <w:sdt>
            <w:sdtPr>
              <w:rPr>
                <w:rFonts w:hint="eastAsia"/>
                <w:sz w:val="21"/>
              </w:rPr>
              <w:alias w:val="财务费用明细"/>
              <w:tag w:val="_TUP_532e2d560b3e474f82bbcbba74b0e810"/>
              <w:id w:val="-1881158044"/>
              <w:lock w:val="sdtLocked"/>
            </w:sdtPr>
            <w:sdtEndPr/>
            <w:sdtContent>
              <w:tr w:rsidR="001C4835" w14:paraId="1F172E83" w14:textId="77777777" w:rsidTr="001C483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FB3DBBB" w14:textId="77777777" w:rsidR="001C4835" w:rsidRDefault="001C4835" w:rsidP="001C4835">
                    <w:pPr>
                      <w:pStyle w:val="82"/>
                    </w:pPr>
                    <w:r>
                      <w:t>减：利息收入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12017166" w14:textId="77777777" w:rsidR="001C4835" w:rsidRDefault="001C4835" w:rsidP="001C4835">
                    <w:pPr>
                      <w:jc w:val="right"/>
                    </w:pPr>
                    <w:r>
                      <w:rPr>
                        <w:rFonts w:hint="eastAsia"/>
                      </w:rPr>
                      <w:t>-</w:t>
                    </w:r>
                    <w:r>
                      <w:t>993,949.67</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C680F13" w14:textId="77777777" w:rsidR="001C4835" w:rsidRDefault="001C4835" w:rsidP="001C4835">
                    <w:pPr>
                      <w:jc w:val="right"/>
                    </w:pPr>
                    <w:r>
                      <w:rPr>
                        <w:rFonts w:hint="eastAsia"/>
                      </w:rPr>
                      <w:t>-</w:t>
                    </w:r>
                    <w:r>
                      <w:t>347,799.44</w:t>
                    </w:r>
                  </w:p>
                </w:tc>
              </w:tr>
            </w:sdtContent>
          </w:sdt>
          <w:sdt>
            <w:sdtPr>
              <w:rPr>
                <w:rFonts w:hint="eastAsia"/>
                <w:sz w:val="21"/>
              </w:rPr>
              <w:alias w:val="财务费用明细"/>
              <w:tag w:val="_TUP_532e2d560b3e474f82bbcbba74b0e810"/>
              <w:id w:val="1286927102"/>
              <w:lock w:val="sdtLocked"/>
            </w:sdtPr>
            <w:sdtEndPr/>
            <w:sdtContent>
              <w:tr w:rsidR="001C4835" w14:paraId="40ABFEFD" w14:textId="77777777" w:rsidTr="001C483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7600C90" w14:textId="77777777" w:rsidR="001C4835" w:rsidRDefault="001C4835" w:rsidP="001C4835">
                    <w:pPr>
                      <w:pStyle w:val="82"/>
                    </w:pPr>
                    <w:r>
                      <w:t>加：汇兑损失</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1ACEDA44" w14:textId="77777777" w:rsidR="001C4835" w:rsidRDefault="001C4835" w:rsidP="001C4835">
                    <w:pPr>
                      <w:jc w:val="right"/>
                    </w:pPr>
                    <w:r>
                      <w:t>1,978,268.65</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C98100A" w14:textId="77777777" w:rsidR="001C4835" w:rsidRDefault="001C4835" w:rsidP="001C4835">
                    <w:pPr>
                      <w:jc w:val="right"/>
                    </w:pPr>
                    <w:r>
                      <w:t>-1,022,211.14</w:t>
                    </w:r>
                  </w:p>
                </w:tc>
              </w:tr>
            </w:sdtContent>
          </w:sdt>
          <w:sdt>
            <w:sdtPr>
              <w:rPr>
                <w:rFonts w:hint="eastAsia"/>
                <w:sz w:val="21"/>
              </w:rPr>
              <w:alias w:val="财务费用明细"/>
              <w:tag w:val="_TUP_532e2d560b3e474f82bbcbba74b0e810"/>
              <w:id w:val="1939330323"/>
              <w:lock w:val="sdtLocked"/>
            </w:sdtPr>
            <w:sdtEndPr/>
            <w:sdtContent>
              <w:tr w:rsidR="001C4835" w14:paraId="46F4D743" w14:textId="77777777" w:rsidTr="001C483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16201F5" w14:textId="77777777" w:rsidR="001C4835" w:rsidRDefault="001C4835" w:rsidP="001C4835">
                    <w:pPr>
                      <w:pStyle w:val="82"/>
                    </w:pPr>
                    <w:r>
                      <w:t>加：其他支出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7F1E9DF" w14:textId="77777777" w:rsidR="001C4835" w:rsidRDefault="001C4835" w:rsidP="001C4835">
                    <w:pPr>
                      <w:jc w:val="right"/>
                    </w:pPr>
                    <w:r>
                      <w:t>574,625.11</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6A5EFFF" w14:textId="77777777" w:rsidR="001C4835" w:rsidRDefault="001C4835" w:rsidP="001C4835">
                    <w:pPr>
                      <w:jc w:val="right"/>
                    </w:pPr>
                    <w:r>
                      <w:t>518,214.18</w:t>
                    </w:r>
                  </w:p>
                </w:tc>
              </w:tr>
            </w:sdtContent>
          </w:sdt>
          <w:tr w:rsidR="001C4835" w14:paraId="799EFA26" w14:textId="77777777" w:rsidTr="001C4835">
            <w:sdt>
              <w:sdtPr>
                <w:tag w:val="_PLD_65dda636e4a845d7a035b74881476be3"/>
                <w:id w:val="-1582821867"/>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9F30613" w14:textId="77777777" w:rsidR="001C4835" w:rsidRDefault="001C4835" w:rsidP="001C4835">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14:paraId="3B3CCD7C" w14:textId="77777777" w:rsidR="001C4835" w:rsidRDefault="001C4835" w:rsidP="001C4835">
                <w:pPr>
                  <w:jc w:val="right"/>
                </w:pPr>
                <w:r>
                  <w:t>18,581,297.39</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6A3EBEF" w14:textId="77777777" w:rsidR="001C4835" w:rsidRDefault="001C4835" w:rsidP="001C4835">
                <w:pPr>
                  <w:jc w:val="right"/>
                </w:pPr>
                <w:r>
                  <w:t>23,064,724.52</w:t>
                </w:r>
              </w:p>
            </w:tc>
          </w:tr>
        </w:tbl>
        <w:p w14:paraId="62EF8B33" w14:textId="77777777" w:rsidR="001C4835" w:rsidRDefault="001C4835">
          <w:pPr>
            <w:pStyle w:val="82"/>
          </w:pPr>
        </w:p>
        <w:p w14:paraId="1ABC0610" w14:textId="77777777" w:rsidR="001C4835" w:rsidRDefault="001C4835">
          <w:pPr>
            <w:rPr>
              <w:szCs w:val="21"/>
            </w:rPr>
          </w:pPr>
          <w:r>
            <w:rPr>
              <w:rFonts w:hint="eastAsia"/>
              <w:szCs w:val="21"/>
            </w:rPr>
            <w:t>其他说明：</w:t>
          </w:r>
        </w:p>
        <w:sdt>
          <w:sdtPr>
            <w:rPr>
              <w:szCs w:val="21"/>
            </w:rPr>
            <w:alias w:val="财务费用的其他说明事项"/>
            <w:tag w:val="_GBC_ac6200ee95c7483d9ee9565f49369f9a"/>
            <w:id w:val="2089503391"/>
            <w:lock w:val="sdtLocked"/>
            <w:placeholder>
              <w:docPart w:val="GBC22222222222222222222222222222"/>
            </w:placeholder>
          </w:sdtPr>
          <w:sdtEndPr/>
          <w:sdtContent>
            <w:p w14:paraId="3A4141D2" w14:textId="77777777" w:rsidR="001C4835" w:rsidRPr="002A788C" w:rsidRDefault="001C4835">
              <w:pPr>
                <w:rPr>
                  <w:szCs w:val="21"/>
                </w:rPr>
              </w:pPr>
              <w:r>
                <w:rPr>
                  <w:rFonts w:hint="eastAsia"/>
                  <w:szCs w:val="21"/>
                </w:rPr>
                <w:t>无</w:t>
              </w:r>
            </w:p>
          </w:sdtContent>
        </w:sdt>
      </w:sdtContent>
    </w:sdt>
    <w:sdt>
      <w:sdtPr>
        <w:rPr>
          <w:rFonts w:ascii="宋体" w:hAnsi="宋体" w:cs="宋体" w:hint="eastAsia"/>
          <w:b w:val="0"/>
          <w:bCs w:val="0"/>
          <w:kern w:val="0"/>
          <w:szCs w:val="24"/>
        </w:rPr>
        <w:alias w:val="模块:其他收益"/>
        <w:tag w:val="_SEC_e9bc7b10fbe24a58a2a8e3ac1ff96a97"/>
        <w:id w:val="-332064963"/>
        <w:lock w:val="sdtLocked"/>
        <w:placeholder>
          <w:docPart w:val="GBC22222222222222222222222222222"/>
        </w:placeholder>
      </w:sdtPr>
      <w:sdtEndPr>
        <w:rPr>
          <w:rFonts w:hint="default"/>
        </w:rPr>
      </w:sdtEndPr>
      <w:sdtContent>
        <w:p w14:paraId="7486DCFE" w14:textId="77777777" w:rsidR="001C4835" w:rsidRPr="00141161" w:rsidRDefault="001C4835" w:rsidP="00E56CC8">
          <w:pPr>
            <w:pStyle w:val="80"/>
            <w:numPr>
              <w:ilvl w:val="0"/>
              <w:numId w:val="85"/>
            </w:numPr>
            <w:tabs>
              <w:tab w:val="left" w:pos="504"/>
            </w:tabs>
            <w:rPr>
              <w:sz w:val="22"/>
              <w:szCs w:val="30"/>
            </w:rPr>
          </w:pPr>
          <w:r w:rsidRPr="00141161">
            <w:rPr>
              <w:rFonts w:hint="eastAsia"/>
              <w:sz w:val="22"/>
              <w:szCs w:val="30"/>
            </w:rPr>
            <w:t>其他收益</w:t>
          </w:r>
        </w:p>
        <w:sdt>
          <w:sdtPr>
            <w:rPr>
              <w:bCs/>
            </w:rPr>
            <w:alias w:val="是否适用：财务报表其他收益[双击切换]"/>
            <w:tag w:val="_GBC_24722ffac3b6474db1e1d7972d6e4a7b"/>
            <w:id w:val="1169300130"/>
            <w:lock w:val="sdtContentLocked"/>
            <w:placeholder>
              <w:docPart w:val="GBC22222222222222222222222222222"/>
            </w:placeholder>
          </w:sdtPr>
          <w:sdtEndPr/>
          <w:sdtContent>
            <w:p w14:paraId="74D8F5F4" w14:textId="77777777" w:rsidR="001C4835" w:rsidRDefault="001C4835">
              <w:pPr>
                <w:rPr>
                  <w:bCs/>
                </w:rPr>
              </w:pPr>
              <w:r>
                <w:rPr>
                  <w:bCs/>
                </w:rPr>
                <w:fldChar w:fldCharType="begin"/>
              </w:r>
              <w:r>
                <w:rPr>
                  <w:bCs/>
                </w:rPr>
                <w:instrText xml:space="preserve"> MACROBUTTON  SnrToggleCheckbox √适用 </w:instrText>
              </w:r>
              <w:r>
                <w:rPr>
                  <w:bCs/>
                </w:rPr>
                <w:fldChar w:fldCharType="end"/>
              </w:r>
              <w:r>
                <w:rPr>
                  <w:bCs/>
                </w:rPr>
                <w:fldChar w:fldCharType="begin"/>
              </w:r>
              <w:r>
                <w:rPr>
                  <w:bCs/>
                </w:rPr>
                <w:instrText xml:space="preserve"> MACROBUTTON  SnrToggleCheckbox □不适用 </w:instrText>
              </w:r>
              <w:r>
                <w:rPr>
                  <w:bCs/>
                </w:rPr>
                <w:fldChar w:fldCharType="end"/>
              </w:r>
            </w:p>
          </w:sdtContent>
        </w:sdt>
        <w:p w14:paraId="4260913E" w14:textId="77777777" w:rsidR="001C4835" w:rsidRDefault="001C4835">
          <w:pPr>
            <w:pStyle w:val="61"/>
            <w:ind w:left="420" w:firstLineChars="0" w:firstLine="0"/>
            <w:jc w:val="right"/>
            <w:rPr>
              <w:bCs/>
            </w:rPr>
          </w:pPr>
          <w:r>
            <w:rPr>
              <w:bCs/>
            </w:rPr>
            <w:t>单位：</w:t>
          </w:r>
          <w:sdt>
            <w:sdtPr>
              <w:rPr>
                <w:bCs/>
              </w:rPr>
              <w:alias w:val="单位：财务报表其他收益明细"/>
              <w:tag w:val="_GBC_74ea52f952324be7ab2c4c494ff673ce"/>
              <w:id w:val="-163824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bCs/>
                </w:rPr>
                <w:t>元</w:t>
              </w:r>
            </w:sdtContent>
          </w:sdt>
          <w:r>
            <w:rPr>
              <w:bCs/>
            </w:rPr>
            <w:t xml:space="preserve">  </w:t>
          </w:r>
          <w:r>
            <w:rPr>
              <w:bCs/>
            </w:rPr>
            <w:t>币种：</w:t>
          </w:r>
          <w:sdt>
            <w:sdtPr>
              <w:rPr>
                <w:bCs/>
              </w:rPr>
              <w:alias w:val="币种：财务报表其他收益明细"/>
              <w:tag w:val="_GBC_8360ed9b182a496c9b5d2220a414a4cb"/>
              <w:id w:val="-12284482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bCs/>
                </w:rPr>
                <w:t>人民币</w:t>
              </w:r>
            </w:sdtContent>
          </w:sdt>
        </w:p>
        <w:tbl>
          <w:tblPr>
            <w:tblStyle w:val="g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16"/>
            <w:gridCol w:w="3017"/>
          </w:tblGrid>
          <w:tr w:rsidR="001C4835" w14:paraId="611EDD4A" w14:textId="77777777" w:rsidTr="001C4835">
            <w:sdt>
              <w:sdtPr>
                <w:tag w:val="_PLD_7df5d6dc8fe1463b8e0d41784241e311"/>
                <w:id w:val="1720238477"/>
                <w:lock w:val="sdtLocked"/>
              </w:sdtPr>
              <w:sdtEndPr/>
              <w:sdtContent>
                <w:tc>
                  <w:tcPr>
                    <w:tcW w:w="3016" w:type="dxa"/>
                    <w:shd w:val="clear" w:color="auto" w:fill="auto"/>
                  </w:tcPr>
                  <w:p w14:paraId="0DB0DE41" w14:textId="77777777" w:rsidR="001C4835" w:rsidRDefault="001C4835" w:rsidP="001C4835">
                    <w:pPr>
                      <w:jc w:val="center"/>
                    </w:pPr>
                    <w:r>
                      <w:rPr>
                        <w:rFonts w:hint="eastAsia"/>
                      </w:rPr>
                      <w:t>项目</w:t>
                    </w:r>
                  </w:p>
                </w:tc>
              </w:sdtContent>
            </w:sdt>
            <w:sdt>
              <w:sdtPr>
                <w:tag w:val="_PLD_2c34d48a6a534080943d2d340c325c15"/>
                <w:id w:val="-1730912326"/>
                <w:lock w:val="sdtLocked"/>
              </w:sdtPr>
              <w:sdtEndPr/>
              <w:sdtContent>
                <w:tc>
                  <w:tcPr>
                    <w:tcW w:w="3016" w:type="dxa"/>
                    <w:shd w:val="clear" w:color="auto" w:fill="auto"/>
                  </w:tcPr>
                  <w:p w14:paraId="554B1836" w14:textId="77777777" w:rsidR="001C4835" w:rsidRDefault="001C4835" w:rsidP="001C4835">
                    <w:pPr>
                      <w:jc w:val="center"/>
                    </w:pPr>
                    <w:r>
                      <w:rPr>
                        <w:rFonts w:hint="eastAsia"/>
                      </w:rPr>
                      <w:t>本期发生额</w:t>
                    </w:r>
                  </w:p>
                </w:tc>
              </w:sdtContent>
            </w:sdt>
            <w:sdt>
              <w:sdtPr>
                <w:tag w:val="_PLD_1a2c9ed0a9704089897421e22b8696dd"/>
                <w:id w:val="-1384477182"/>
                <w:lock w:val="sdtLocked"/>
              </w:sdtPr>
              <w:sdtEndPr/>
              <w:sdtContent>
                <w:tc>
                  <w:tcPr>
                    <w:tcW w:w="3017" w:type="dxa"/>
                    <w:shd w:val="clear" w:color="auto" w:fill="auto"/>
                  </w:tcPr>
                  <w:p w14:paraId="3CECBD17" w14:textId="77777777" w:rsidR="001C4835" w:rsidRDefault="001C4835" w:rsidP="001C4835">
                    <w:pPr>
                      <w:jc w:val="center"/>
                    </w:pPr>
                    <w:r>
                      <w:rPr>
                        <w:rFonts w:hint="eastAsia"/>
                      </w:rPr>
                      <w:t>上期发生额</w:t>
                    </w:r>
                  </w:p>
                </w:tc>
              </w:sdtContent>
            </w:sdt>
          </w:tr>
          <w:sdt>
            <w:sdtPr>
              <w:rPr>
                <w:sz w:val="21"/>
              </w:rPr>
              <w:alias w:val="财务报表其他收益明细"/>
              <w:tag w:val="_TUP_0ed2ced1ccdb4c10982baeb73855c8ba"/>
              <w:id w:val="1297479597"/>
              <w:lock w:val="sdtLocked"/>
            </w:sdtPr>
            <w:sdtEndPr/>
            <w:sdtContent>
              <w:tr w:rsidR="001C4835" w14:paraId="0C1AFBA1" w14:textId="77777777" w:rsidTr="001C4835">
                <w:tc>
                  <w:tcPr>
                    <w:tcW w:w="3016" w:type="dxa"/>
                    <w:shd w:val="clear" w:color="auto" w:fill="auto"/>
                  </w:tcPr>
                  <w:p w14:paraId="781C5A16" w14:textId="77777777" w:rsidR="001C4835" w:rsidRDefault="001C4835" w:rsidP="001C4835">
                    <w:pPr>
                      <w:pStyle w:val="82"/>
                    </w:pPr>
                    <w:r>
                      <w:t>递延收益转入</w:t>
                    </w:r>
                  </w:p>
                </w:tc>
                <w:tc>
                  <w:tcPr>
                    <w:tcW w:w="3016" w:type="dxa"/>
                    <w:shd w:val="clear" w:color="auto" w:fill="auto"/>
                  </w:tcPr>
                  <w:p w14:paraId="72B90802" w14:textId="77777777" w:rsidR="001C4835" w:rsidRDefault="001C4835" w:rsidP="001C4835">
                    <w:pPr>
                      <w:jc w:val="right"/>
                    </w:pPr>
                    <w:r>
                      <w:t>1,040,391.48</w:t>
                    </w:r>
                  </w:p>
                </w:tc>
                <w:tc>
                  <w:tcPr>
                    <w:tcW w:w="3017" w:type="dxa"/>
                    <w:shd w:val="clear" w:color="auto" w:fill="auto"/>
                  </w:tcPr>
                  <w:p w14:paraId="3F75250B" w14:textId="77777777" w:rsidR="001C4835" w:rsidRDefault="001C4835" w:rsidP="001C4835">
                    <w:pPr>
                      <w:jc w:val="right"/>
                    </w:pPr>
                    <w:r>
                      <w:t>1,395,441.21</w:t>
                    </w:r>
                  </w:p>
                </w:tc>
              </w:tr>
            </w:sdtContent>
          </w:sdt>
          <w:sdt>
            <w:sdtPr>
              <w:rPr>
                <w:sz w:val="21"/>
              </w:rPr>
              <w:alias w:val="财务报表其他收益明细"/>
              <w:tag w:val="_TUP_0ed2ced1ccdb4c10982baeb73855c8ba"/>
              <w:id w:val="295263006"/>
              <w:lock w:val="sdtLocked"/>
            </w:sdtPr>
            <w:sdtEndPr/>
            <w:sdtContent>
              <w:tr w:rsidR="001C4835" w14:paraId="2972438C" w14:textId="77777777" w:rsidTr="001C4835">
                <w:tc>
                  <w:tcPr>
                    <w:tcW w:w="3016" w:type="dxa"/>
                    <w:shd w:val="clear" w:color="auto" w:fill="auto"/>
                  </w:tcPr>
                  <w:p w14:paraId="023400CC" w14:textId="77777777" w:rsidR="001C4835" w:rsidRDefault="001C4835" w:rsidP="001C4835">
                    <w:pPr>
                      <w:pStyle w:val="82"/>
                    </w:pPr>
                    <w:r>
                      <w:t>政府补助</w:t>
                    </w:r>
                  </w:p>
                </w:tc>
                <w:tc>
                  <w:tcPr>
                    <w:tcW w:w="3016" w:type="dxa"/>
                    <w:shd w:val="clear" w:color="auto" w:fill="auto"/>
                  </w:tcPr>
                  <w:p w14:paraId="200F3328" w14:textId="77777777" w:rsidR="001C4835" w:rsidRDefault="001C4835" w:rsidP="001C4835">
                    <w:pPr>
                      <w:jc w:val="right"/>
                    </w:pPr>
                    <w:r>
                      <w:t>2,003,599.71</w:t>
                    </w:r>
                  </w:p>
                </w:tc>
                <w:tc>
                  <w:tcPr>
                    <w:tcW w:w="3017" w:type="dxa"/>
                    <w:shd w:val="clear" w:color="auto" w:fill="auto"/>
                  </w:tcPr>
                  <w:p w14:paraId="022A3CFC" w14:textId="77777777" w:rsidR="001C4835" w:rsidRDefault="001C4835" w:rsidP="001C4835">
                    <w:pPr>
                      <w:jc w:val="right"/>
                    </w:pPr>
                    <w:r>
                      <w:t>0.00</w:t>
                    </w:r>
                  </w:p>
                </w:tc>
              </w:tr>
            </w:sdtContent>
          </w:sdt>
          <w:tr w:rsidR="001C4835" w14:paraId="502B509D" w14:textId="77777777" w:rsidTr="001C4835">
            <w:sdt>
              <w:sdtPr>
                <w:tag w:val="_PLD_d3061f381a4f4b81848cbe7eb2e8df05"/>
                <w:id w:val="-429193168"/>
                <w:lock w:val="sdtLocked"/>
              </w:sdtPr>
              <w:sdtEndPr/>
              <w:sdtContent>
                <w:tc>
                  <w:tcPr>
                    <w:tcW w:w="3016" w:type="dxa"/>
                    <w:shd w:val="clear" w:color="auto" w:fill="auto"/>
                  </w:tcPr>
                  <w:p w14:paraId="1F962DF3" w14:textId="77777777" w:rsidR="001C4835" w:rsidRDefault="001C4835" w:rsidP="001C4835">
                    <w:pPr>
                      <w:jc w:val="center"/>
                    </w:pPr>
                    <w:r>
                      <w:rPr>
                        <w:rFonts w:hint="eastAsia"/>
                      </w:rPr>
                      <w:t>合计</w:t>
                    </w:r>
                  </w:p>
                </w:tc>
              </w:sdtContent>
            </w:sdt>
            <w:tc>
              <w:tcPr>
                <w:tcW w:w="3016" w:type="dxa"/>
                <w:shd w:val="clear" w:color="auto" w:fill="auto"/>
              </w:tcPr>
              <w:p w14:paraId="5F6D96D2" w14:textId="77777777" w:rsidR="001C4835" w:rsidRDefault="001C4835" w:rsidP="001C4835">
                <w:pPr>
                  <w:jc w:val="right"/>
                </w:pPr>
                <w:r>
                  <w:t>3,043,991.19</w:t>
                </w:r>
              </w:p>
            </w:tc>
            <w:tc>
              <w:tcPr>
                <w:tcW w:w="3017" w:type="dxa"/>
                <w:shd w:val="clear" w:color="auto" w:fill="auto"/>
              </w:tcPr>
              <w:p w14:paraId="0A3FE470" w14:textId="77777777" w:rsidR="001C4835" w:rsidRDefault="001C4835" w:rsidP="001C4835">
                <w:pPr>
                  <w:jc w:val="right"/>
                </w:pPr>
                <w:r>
                  <w:t>1,395,441.21</w:t>
                </w:r>
              </w:p>
            </w:tc>
          </w:tr>
        </w:tbl>
        <w:p w14:paraId="28C06C28" w14:textId="77777777" w:rsidR="001C4835" w:rsidRDefault="001C4835">
          <w:pPr>
            <w:pStyle w:val="82"/>
          </w:pPr>
        </w:p>
        <w:p w14:paraId="7901FB31" w14:textId="77777777" w:rsidR="001C4835" w:rsidRDefault="001C4835">
          <w:pPr>
            <w:pStyle w:val="82"/>
          </w:pPr>
          <w:r>
            <w:rPr>
              <w:rFonts w:hint="eastAsia"/>
            </w:rPr>
            <w:t>其他说明：</w:t>
          </w:r>
        </w:p>
        <w:sdt>
          <w:sdtPr>
            <w:alias w:val="财务报表其他收益其他说明"/>
            <w:tag w:val="_GBC_4b4ba73a66704c609e7c6617d0fa6694"/>
            <w:id w:val="1377441131"/>
            <w:lock w:val="sdtLocked"/>
            <w:placeholder>
              <w:docPart w:val="GBC22222222222222222222222222222"/>
            </w:placeholder>
          </w:sdtPr>
          <w:sdtEndPr/>
          <w:sdtContent>
            <w:p w14:paraId="5C0E7DA3" w14:textId="77777777" w:rsidR="001C4835" w:rsidRDefault="001C4835">
              <w:pPr>
                <w:pStyle w:val="82"/>
              </w:pPr>
              <w:r>
                <w:rPr>
                  <w:rFonts w:hint="eastAsia"/>
                </w:rPr>
                <w:t>无</w:t>
              </w:r>
            </w:p>
          </w:sdtContent>
        </w:sdt>
      </w:sdtContent>
    </w:sdt>
    <w:bookmarkStart w:id="280" w:name="_Hlk24027658" w:displacedByCustomXml="next"/>
    <w:sdt>
      <w:sdtPr>
        <w:rPr>
          <w:rFonts w:ascii="宋体" w:hAnsi="宋体" w:cs="宋体"/>
          <w:b w:val="0"/>
          <w:bCs w:val="0"/>
          <w:kern w:val="0"/>
          <w:sz w:val="21"/>
          <w:szCs w:val="21"/>
        </w:rPr>
        <w:alias w:val="模块:"/>
        <w:tag w:val="_SEC_153dc505def641b68896504f5596ef5b"/>
        <w:id w:val="-1678178630"/>
        <w:lock w:val="sdtLocked"/>
        <w:placeholder>
          <w:docPart w:val="GBC22222222222222222222222222222"/>
        </w:placeholder>
      </w:sdtPr>
      <w:sdtEndPr/>
      <w:sdtContent>
        <w:bookmarkStart w:id="281" w:name="_Hlk11857276" w:displacedByCustomXml="prev"/>
        <w:bookmarkEnd w:id="281" w:displacedByCustomXml="prev"/>
        <w:p w14:paraId="32F6B35A" w14:textId="77777777" w:rsidR="001C4835" w:rsidRPr="00141161" w:rsidRDefault="001C4835" w:rsidP="00E56CC8">
          <w:pPr>
            <w:pStyle w:val="80"/>
            <w:numPr>
              <w:ilvl w:val="0"/>
              <w:numId w:val="85"/>
            </w:numPr>
            <w:tabs>
              <w:tab w:val="left" w:pos="504"/>
            </w:tabs>
            <w:rPr>
              <w:rFonts w:ascii="宋体" w:hAnsi="宋体"/>
              <w:sz w:val="22"/>
              <w:szCs w:val="19"/>
            </w:rPr>
          </w:pPr>
          <w:r w:rsidRPr="00141161">
            <w:rPr>
              <w:rFonts w:ascii="宋体" w:hAnsi="宋体" w:hint="eastAsia"/>
              <w:sz w:val="22"/>
              <w:szCs w:val="19"/>
            </w:rPr>
            <w:t>投资收益</w:t>
          </w:r>
        </w:p>
        <w:sdt>
          <w:sdtPr>
            <w:alias w:val="是否适用：投资收益[双击切换]"/>
            <w:tag w:val="_GBC_f581223c46c2426aa46b9e88b6b47f4f"/>
            <w:id w:val="-562647158"/>
            <w:lock w:val="sdtContentLocked"/>
            <w:placeholder>
              <w:docPart w:val="GBC22222222222222222222222222222"/>
            </w:placeholder>
          </w:sdtPr>
          <w:sdtEndPr/>
          <w:sdtContent>
            <w:p w14:paraId="3D4B5511" w14:textId="77777777" w:rsidR="001C4835" w:rsidRDefault="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E0B510F" w14:textId="77777777" w:rsidR="001C4835" w:rsidRDefault="001C4835">
          <w:pPr>
            <w:jc w:val="right"/>
            <w:rPr>
              <w:b/>
              <w:szCs w:val="21"/>
            </w:rPr>
          </w:pPr>
          <w:bookmarkStart w:id="282" w:name="_Hlk10538462"/>
          <w:r>
            <w:rPr>
              <w:szCs w:val="21"/>
            </w:rPr>
            <w:t>单位</w:t>
          </w:r>
          <w:r>
            <w:rPr>
              <w:rFonts w:hint="eastAsia"/>
              <w:szCs w:val="21"/>
            </w:rPr>
            <w:t>：</w:t>
          </w:r>
          <w:sdt>
            <w:sdtPr>
              <w:rPr>
                <w:rFonts w:hint="eastAsia"/>
                <w:szCs w:val="21"/>
              </w:rPr>
              <w:alias w:val="单位：财务附注：会计报表中的投资收益项目增加"/>
              <w:tag w:val="_GBC_aeb04d73052c442cb4e2c86d75a8fbb5"/>
              <w:id w:val="-13242711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9845e736e0054165b2ee74d48d6dd757"/>
              <w:id w:val="3635656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2693"/>
            <w:gridCol w:w="2704"/>
          </w:tblGrid>
          <w:tr w:rsidR="001C4835" w14:paraId="5BCCA08F" w14:textId="77777777" w:rsidTr="001C4835">
            <w:bookmarkEnd w:id="282" w:displacedByCustomXml="next"/>
            <w:sdt>
              <w:sdtPr>
                <w:tag w:val="_PLD_998e1ec79cfc4df397c6fa0a751f3489"/>
                <w:id w:val="-1931882305"/>
                <w:lock w:val="sdtLocked"/>
              </w:sdtPr>
              <w:sdtEndPr/>
              <w:sdtContent>
                <w:tc>
                  <w:tcPr>
                    <w:tcW w:w="2018" w:type="pct"/>
                    <w:vAlign w:val="center"/>
                  </w:tcPr>
                  <w:p w14:paraId="633164CB" w14:textId="77777777" w:rsidR="001C4835" w:rsidRDefault="001C4835" w:rsidP="001C4835">
                    <w:pPr>
                      <w:ind w:left="420" w:hanging="420"/>
                      <w:jc w:val="center"/>
                      <w:rPr>
                        <w:szCs w:val="21"/>
                      </w:rPr>
                    </w:pPr>
                    <w:r>
                      <w:rPr>
                        <w:rFonts w:hint="eastAsia"/>
                        <w:szCs w:val="21"/>
                      </w:rPr>
                      <w:t>项目</w:t>
                    </w:r>
                  </w:p>
                </w:tc>
              </w:sdtContent>
            </w:sdt>
            <w:sdt>
              <w:sdtPr>
                <w:tag w:val="_PLD_239208f1271348119306f77c15ab0ec0"/>
                <w:id w:val="-1902434113"/>
                <w:lock w:val="sdtLocked"/>
              </w:sdtPr>
              <w:sdtEndPr/>
              <w:sdtContent>
                <w:tc>
                  <w:tcPr>
                    <w:tcW w:w="1488" w:type="pct"/>
                    <w:vAlign w:val="center"/>
                  </w:tcPr>
                  <w:p w14:paraId="78F4B05C" w14:textId="77777777" w:rsidR="001C4835" w:rsidRDefault="001C4835" w:rsidP="001C4835">
                    <w:pPr>
                      <w:jc w:val="center"/>
                      <w:rPr>
                        <w:szCs w:val="21"/>
                      </w:rPr>
                    </w:pPr>
                    <w:r>
                      <w:rPr>
                        <w:rFonts w:hint="eastAsia"/>
                        <w:szCs w:val="21"/>
                      </w:rPr>
                      <w:t>本期发生额</w:t>
                    </w:r>
                  </w:p>
                </w:tc>
              </w:sdtContent>
            </w:sdt>
            <w:sdt>
              <w:sdtPr>
                <w:tag w:val="_PLD_c548c34a5b7b4e3eb5536d1408d6cc7b"/>
                <w:id w:val="1796411189"/>
                <w:lock w:val="sdtLocked"/>
              </w:sdtPr>
              <w:sdtEndPr/>
              <w:sdtContent>
                <w:tc>
                  <w:tcPr>
                    <w:tcW w:w="1494" w:type="pct"/>
                    <w:vAlign w:val="center"/>
                  </w:tcPr>
                  <w:p w14:paraId="5E1EB9D9" w14:textId="77777777" w:rsidR="001C4835" w:rsidRDefault="001C4835" w:rsidP="001C4835">
                    <w:pPr>
                      <w:jc w:val="center"/>
                      <w:rPr>
                        <w:szCs w:val="21"/>
                      </w:rPr>
                    </w:pPr>
                    <w:r>
                      <w:rPr>
                        <w:rFonts w:hint="eastAsia"/>
                        <w:szCs w:val="21"/>
                      </w:rPr>
                      <w:t>上期发生额</w:t>
                    </w:r>
                  </w:p>
                </w:tc>
              </w:sdtContent>
            </w:sdt>
          </w:tr>
          <w:tr w:rsidR="001C4835" w14:paraId="4153C596" w14:textId="77777777" w:rsidTr="001C4835">
            <w:sdt>
              <w:sdtPr>
                <w:tag w:val="_PLD_a5e207f6cced48018cb57ab3b134bc4b"/>
                <w:id w:val="-1241866562"/>
                <w:lock w:val="sdtLocked"/>
              </w:sdtPr>
              <w:sdtEndPr/>
              <w:sdtContent>
                <w:tc>
                  <w:tcPr>
                    <w:tcW w:w="2018" w:type="pct"/>
                  </w:tcPr>
                  <w:p w14:paraId="543868E9" w14:textId="77777777" w:rsidR="001C4835" w:rsidRDefault="001C4835" w:rsidP="001C4835">
                    <w:pPr>
                      <w:rPr>
                        <w:szCs w:val="21"/>
                      </w:rPr>
                    </w:pPr>
                    <w:r>
                      <w:rPr>
                        <w:rFonts w:hint="eastAsia"/>
                        <w:szCs w:val="21"/>
                      </w:rPr>
                      <w:t>权益法核算的长期股权投资收益</w:t>
                    </w:r>
                  </w:p>
                </w:tc>
              </w:sdtContent>
            </w:sdt>
            <w:tc>
              <w:tcPr>
                <w:tcW w:w="1488" w:type="pct"/>
              </w:tcPr>
              <w:p w14:paraId="131DA01E" w14:textId="77777777" w:rsidR="001C4835" w:rsidRDefault="001C4835" w:rsidP="001C4835">
                <w:pPr>
                  <w:jc w:val="right"/>
                  <w:rPr>
                    <w:szCs w:val="21"/>
                  </w:rPr>
                </w:pPr>
                <w:r>
                  <w:t>-10,657,616.47</w:t>
                </w:r>
              </w:p>
            </w:tc>
            <w:tc>
              <w:tcPr>
                <w:tcW w:w="1494" w:type="pct"/>
              </w:tcPr>
              <w:p w14:paraId="729460D5" w14:textId="77777777" w:rsidR="001C4835" w:rsidRDefault="001C4835" w:rsidP="001C4835">
                <w:pPr>
                  <w:jc w:val="right"/>
                  <w:rPr>
                    <w:szCs w:val="21"/>
                  </w:rPr>
                </w:pPr>
                <w:r>
                  <w:t>-11,144,686.42</w:t>
                </w:r>
              </w:p>
            </w:tc>
          </w:tr>
          <w:tr w:rsidR="001C4835" w14:paraId="52CF7906" w14:textId="77777777" w:rsidTr="001C4835">
            <w:sdt>
              <w:sdtPr>
                <w:tag w:val="_PLD_a1926907cd994756b13d806f0156d433"/>
                <w:id w:val="1008488541"/>
                <w:lock w:val="sdtLocked"/>
              </w:sdtPr>
              <w:sdtEndPr/>
              <w:sdtContent>
                <w:tc>
                  <w:tcPr>
                    <w:tcW w:w="2018" w:type="pct"/>
                  </w:tcPr>
                  <w:p w14:paraId="45CFEF39" w14:textId="77777777" w:rsidR="001C4835" w:rsidRDefault="001C4835" w:rsidP="001C4835">
                    <w:pPr>
                      <w:rPr>
                        <w:szCs w:val="21"/>
                      </w:rPr>
                    </w:pPr>
                    <w:r>
                      <w:rPr>
                        <w:rFonts w:hint="eastAsia"/>
                        <w:szCs w:val="21"/>
                      </w:rPr>
                      <w:t>处置长期股权投资产生的投资收益</w:t>
                    </w:r>
                  </w:p>
                </w:tc>
              </w:sdtContent>
            </w:sdt>
            <w:tc>
              <w:tcPr>
                <w:tcW w:w="1488" w:type="pct"/>
              </w:tcPr>
              <w:p w14:paraId="55192E7B" w14:textId="77777777" w:rsidR="001C4835" w:rsidRDefault="001C4835" w:rsidP="001C4835">
                <w:pPr>
                  <w:jc w:val="right"/>
                  <w:rPr>
                    <w:szCs w:val="21"/>
                  </w:rPr>
                </w:pPr>
                <w:r>
                  <w:t>-270,300.00</w:t>
                </w:r>
              </w:p>
            </w:tc>
            <w:tc>
              <w:tcPr>
                <w:tcW w:w="1494" w:type="pct"/>
              </w:tcPr>
              <w:p w14:paraId="4218F72E" w14:textId="77777777" w:rsidR="001C4835" w:rsidRDefault="001C4835" w:rsidP="001C4835">
                <w:pPr>
                  <w:jc w:val="right"/>
                  <w:rPr>
                    <w:szCs w:val="21"/>
                  </w:rPr>
                </w:pPr>
                <w:r>
                  <w:t>4,242,939.27</w:t>
                </w:r>
              </w:p>
            </w:tc>
          </w:tr>
          <w:tr w:rsidR="001C4835" w14:paraId="375E220C" w14:textId="77777777" w:rsidTr="001C4835">
            <w:tc>
              <w:tcPr>
                <w:tcW w:w="2018" w:type="pct"/>
              </w:tcPr>
              <w:sdt>
                <w:sdtPr>
                  <w:rPr>
                    <w:rFonts w:hint="eastAsia"/>
                  </w:rPr>
                  <w:tag w:val="_PLD_4b8ae2ace4b543c199716a420a775768"/>
                  <w:id w:val="1244301074"/>
                  <w:lock w:val="sdtLocked"/>
                </w:sdtPr>
                <w:sdtEndPr/>
                <w:sdtContent>
                  <w:p w14:paraId="7C62C8CC" w14:textId="77777777" w:rsidR="001C4835" w:rsidRDefault="001C4835" w:rsidP="001C4835">
                    <w:pPr>
                      <w:pStyle w:val="82"/>
                    </w:pPr>
                    <w:r>
                      <w:rPr>
                        <w:rFonts w:hint="eastAsia"/>
                      </w:rPr>
                      <w:t>交易性金融资产在持有期间的投资收益</w:t>
                    </w:r>
                  </w:p>
                </w:sdtContent>
              </w:sdt>
            </w:tc>
            <w:tc>
              <w:tcPr>
                <w:tcW w:w="1488" w:type="pct"/>
              </w:tcPr>
              <w:p w14:paraId="74BE3058" w14:textId="77777777" w:rsidR="001C4835" w:rsidRDefault="001C4835" w:rsidP="001C4835">
                <w:pPr>
                  <w:jc w:val="right"/>
                  <w:rPr>
                    <w:szCs w:val="21"/>
                  </w:rPr>
                </w:pPr>
              </w:p>
            </w:tc>
            <w:tc>
              <w:tcPr>
                <w:tcW w:w="1494" w:type="pct"/>
              </w:tcPr>
              <w:p w14:paraId="3F519216" w14:textId="77777777" w:rsidR="001C4835" w:rsidRDefault="001C4835" w:rsidP="001C4835">
                <w:pPr>
                  <w:jc w:val="right"/>
                  <w:rPr>
                    <w:szCs w:val="21"/>
                  </w:rPr>
                </w:pPr>
              </w:p>
            </w:tc>
          </w:tr>
          <w:tr w:rsidR="001C4835" w14:paraId="52FD42B2" w14:textId="77777777" w:rsidTr="001C4835">
            <w:tc>
              <w:tcPr>
                <w:tcW w:w="2018" w:type="pct"/>
              </w:tcPr>
              <w:sdt>
                <w:sdtPr>
                  <w:rPr>
                    <w:rFonts w:hint="eastAsia"/>
                  </w:rPr>
                  <w:tag w:val="_PLD_7c58c52facb64de086eed2650b83b40f"/>
                  <w:id w:val="743380803"/>
                  <w:lock w:val="sdtLocked"/>
                </w:sdtPr>
                <w:sdtEndPr/>
                <w:sdtContent>
                  <w:p w14:paraId="314CE7D9" w14:textId="77777777" w:rsidR="001C4835" w:rsidRDefault="001C4835" w:rsidP="001C4835">
                    <w:pPr>
                      <w:pStyle w:val="82"/>
                    </w:pPr>
                    <w:r>
                      <w:rPr>
                        <w:rFonts w:hint="eastAsia"/>
                      </w:rPr>
                      <w:t>其他权益工具投资在持有期间取得的股利收入</w:t>
                    </w:r>
                  </w:p>
                </w:sdtContent>
              </w:sdt>
            </w:tc>
            <w:tc>
              <w:tcPr>
                <w:tcW w:w="1488" w:type="pct"/>
              </w:tcPr>
              <w:p w14:paraId="6E67403A" w14:textId="77777777" w:rsidR="001C4835" w:rsidRDefault="001C4835" w:rsidP="001C4835">
                <w:pPr>
                  <w:jc w:val="right"/>
                  <w:rPr>
                    <w:szCs w:val="21"/>
                  </w:rPr>
                </w:pPr>
              </w:p>
            </w:tc>
            <w:tc>
              <w:tcPr>
                <w:tcW w:w="1494" w:type="pct"/>
              </w:tcPr>
              <w:p w14:paraId="0A17ED74" w14:textId="77777777" w:rsidR="001C4835" w:rsidRDefault="001C4835" w:rsidP="001C4835">
                <w:pPr>
                  <w:jc w:val="right"/>
                  <w:rPr>
                    <w:szCs w:val="21"/>
                  </w:rPr>
                </w:pPr>
              </w:p>
            </w:tc>
          </w:tr>
          <w:tr w:rsidR="001C4835" w14:paraId="21EA6695" w14:textId="77777777" w:rsidTr="001C4835">
            <w:tc>
              <w:tcPr>
                <w:tcW w:w="2018" w:type="pct"/>
              </w:tcPr>
              <w:sdt>
                <w:sdtPr>
                  <w:rPr>
                    <w:rFonts w:hint="eastAsia"/>
                  </w:rPr>
                  <w:tag w:val="_PLD_b4a5a5542dbf4c9ba7531d227285e539"/>
                  <w:id w:val="-1326045965"/>
                  <w:lock w:val="sdtLocked"/>
                </w:sdtPr>
                <w:sdtEndPr/>
                <w:sdtContent>
                  <w:p w14:paraId="58F49269" w14:textId="77777777" w:rsidR="001C4835" w:rsidRDefault="001C4835" w:rsidP="001C4835">
                    <w:pPr>
                      <w:pStyle w:val="82"/>
                    </w:pPr>
                    <w:r>
                      <w:rPr>
                        <w:rFonts w:hint="eastAsia"/>
                      </w:rPr>
                      <w:t>债权投资在持有期间取得的利息收入</w:t>
                    </w:r>
                  </w:p>
                </w:sdtContent>
              </w:sdt>
            </w:tc>
            <w:tc>
              <w:tcPr>
                <w:tcW w:w="1488" w:type="pct"/>
              </w:tcPr>
              <w:p w14:paraId="39A1A7A0" w14:textId="77777777" w:rsidR="001C4835" w:rsidRDefault="001C4835" w:rsidP="001C4835">
                <w:pPr>
                  <w:jc w:val="right"/>
                  <w:rPr>
                    <w:szCs w:val="21"/>
                  </w:rPr>
                </w:pPr>
              </w:p>
            </w:tc>
            <w:tc>
              <w:tcPr>
                <w:tcW w:w="1494" w:type="pct"/>
              </w:tcPr>
              <w:p w14:paraId="09A88B08" w14:textId="77777777" w:rsidR="001C4835" w:rsidRDefault="001C4835" w:rsidP="001C4835">
                <w:pPr>
                  <w:jc w:val="right"/>
                  <w:rPr>
                    <w:szCs w:val="21"/>
                  </w:rPr>
                </w:pPr>
              </w:p>
            </w:tc>
          </w:tr>
          <w:tr w:rsidR="001C4835" w14:paraId="16C8F79D" w14:textId="77777777" w:rsidTr="001C4835">
            <w:tc>
              <w:tcPr>
                <w:tcW w:w="2018" w:type="pct"/>
              </w:tcPr>
              <w:sdt>
                <w:sdtPr>
                  <w:rPr>
                    <w:rFonts w:hint="eastAsia"/>
                  </w:rPr>
                  <w:tag w:val="_PLD_ce0eb61b794a44c49f53088cf81803e7"/>
                  <w:id w:val="-811022901"/>
                  <w:lock w:val="sdtLocked"/>
                </w:sdtPr>
                <w:sdtEndPr/>
                <w:sdtContent>
                  <w:p w14:paraId="386E3034" w14:textId="77777777" w:rsidR="001C4835" w:rsidRDefault="001C4835" w:rsidP="001C4835">
                    <w:pPr>
                      <w:pStyle w:val="82"/>
                    </w:pPr>
                    <w:r>
                      <w:rPr>
                        <w:rFonts w:hint="eastAsia"/>
                      </w:rPr>
                      <w:t>其他债权投资在持有期间取得的利息收入</w:t>
                    </w:r>
                  </w:p>
                </w:sdtContent>
              </w:sdt>
            </w:tc>
            <w:tc>
              <w:tcPr>
                <w:tcW w:w="1488" w:type="pct"/>
              </w:tcPr>
              <w:p w14:paraId="763C1F11" w14:textId="77777777" w:rsidR="001C4835" w:rsidRDefault="001C4835" w:rsidP="001C4835">
                <w:pPr>
                  <w:jc w:val="right"/>
                  <w:rPr>
                    <w:szCs w:val="21"/>
                  </w:rPr>
                </w:pPr>
              </w:p>
            </w:tc>
            <w:tc>
              <w:tcPr>
                <w:tcW w:w="1494" w:type="pct"/>
              </w:tcPr>
              <w:p w14:paraId="7B80C9C1" w14:textId="77777777" w:rsidR="001C4835" w:rsidRDefault="001C4835" w:rsidP="001C4835">
                <w:pPr>
                  <w:jc w:val="right"/>
                  <w:rPr>
                    <w:szCs w:val="21"/>
                  </w:rPr>
                </w:pPr>
              </w:p>
            </w:tc>
          </w:tr>
          <w:tr w:rsidR="001C4835" w14:paraId="2E2BE407" w14:textId="77777777" w:rsidTr="001C4835">
            <w:tc>
              <w:tcPr>
                <w:tcW w:w="2018" w:type="pct"/>
              </w:tcPr>
              <w:sdt>
                <w:sdtPr>
                  <w:rPr>
                    <w:rFonts w:hint="eastAsia"/>
                  </w:rPr>
                  <w:tag w:val="_PLD_34a3eb08d3fd4e668dbcd428a07d1e01"/>
                  <w:id w:val="1790162199"/>
                  <w:lock w:val="sdtLocked"/>
                </w:sdtPr>
                <w:sdtEndPr/>
                <w:sdtContent>
                  <w:p w14:paraId="36CFF74F" w14:textId="77777777" w:rsidR="001C4835" w:rsidRDefault="001C4835" w:rsidP="001C4835">
                    <w:pPr>
                      <w:pStyle w:val="82"/>
                    </w:pPr>
                    <w:r>
                      <w:rPr>
                        <w:rFonts w:hint="eastAsia"/>
                      </w:rPr>
                      <w:t>处置交易性金融资产取得的投资收益</w:t>
                    </w:r>
                  </w:p>
                </w:sdtContent>
              </w:sdt>
            </w:tc>
            <w:tc>
              <w:tcPr>
                <w:tcW w:w="1488" w:type="pct"/>
              </w:tcPr>
              <w:p w14:paraId="634F7128" w14:textId="77777777" w:rsidR="001C4835" w:rsidRDefault="001C4835" w:rsidP="001C4835">
                <w:pPr>
                  <w:jc w:val="right"/>
                  <w:rPr>
                    <w:szCs w:val="21"/>
                  </w:rPr>
                </w:pPr>
              </w:p>
            </w:tc>
            <w:tc>
              <w:tcPr>
                <w:tcW w:w="1494" w:type="pct"/>
              </w:tcPr>
              <w:p w14:paraId="79B4F51A" w14:textId="77777777" w:rsidR="001C4835" w:rsidRDefault="001C4835" w:rsidP="001C4835">
                <w:pPr>
                  <w:jc w:val="right"/>
                  <w:rPr>
                    <w:szCs w:val="21"/>
                  </w:rPr>
                </w:pPr>
              </w:p>
            </w:tc>
          </w:tr>
          <w:tr w:rsidR="001C4835" w14:paraId="4BBAF44E" w14:textId="77777777" w:rsidTr="001C4835">
            <w:tc>
              <w:tcPr>
                <w:tcW w:w="2018" w:type="pct"/>
              </w:tcPr>
              <w:sdt>
                <w:sdtPr>
                  <w:rPr>
                    <w:rFonts w:hint="eastAsia"/>
                  </w:rPr>
                  <w:tag w:val="_PLD_879db1048fca46dea448b557a9f0dc0e"/>
                  <w:id w:val="-1523787798"/>
                  <w:lock w:val="sdtLocked"/>
                </w:sdtPr>
                <w:sdtEndPr/>
                <w:sdtContent>
                  <w:p w14:paraId="64D7A480" w14:textId="77777777" w:rsidR="001C4835" w:rsidRDefault="001C4835" w:rsidP="001C4835">
                    <w:pPr>
                      <w:pStyle w:val="82"/>
                    </w:pPr>
                    <w:r>
                      <w:rPr>
                        <w:rFonts w:hint="eastAsia"/>
                      </w:rPr>
                      <w:t>处置其他权益工具投资取得的投</w:t>
                    </w:r>
                    <w:r>
                      <w:rPr>
                        <w:rFonts w:hint="eastAsia"/>
                      </w:rPr>
                      <w:lastRenderedPageBreak/>
                      <w:t>资收益</w:t>
                    </w:r>
                  </w:p>
                </w:sdtContent>
              </w:sdt>
            </w:tc>
            <w:tc>
              <w:tcPr>
                <w:tcW w:w="1488" w:type="pct"/>
              </w:tcPr>
              <w:p w14:paraId="3FCEB909" w14:textId="77777777" w:rsidR="001C4835" w:rsidRDefault="001C4835" w:rsidP="001C4835">
                <w:pPr>
                  <w:jc w:val="right"/>
                  <w:rPr>
                    <w:szCs w:val="21"/>
                  </w:rPr>
                </w:pPr>
              </w:p>
            </w:tc>
            <w:tc>
              <w:tcPr>
                <w:tcW w:w="1494" w:type="pct"/>
              </w:tcPr>
              <w:p w14:paraId="789D75BE" w14:textId="77777777" w:rsidR="001C4835" w:rsidRDefault="001C4835" w:rsidP="001C4835">
                <w:pPr>
                  <w:jc w:val="right"/>
                  <w:rPr>
                    <w:szCs w:val="21"/>
                  </w:rPr>
                </w:pPr>
              </w:p>
            </w:tc>
          </w:tr>
          <w:tr w:rsidR="001C4835" w14:paraId="774577E5" w14:textId="77777777" w:rsidTr="001C4835">
            <w:tc>
              <w:tcPr>
                <w:tcW w:w="2018" w:type="pct"/>
              </w:tcPr>
              <w:sdt>
                <w:sdtPr>
                  <w:rPr>
                    <w:rFonts w:hint="eastAsia"/>
                  </w:rPr>
                  <w:tag w:val="_PLD_016372af60e14d1393b77dbe654f3a56"/>
                  <w:id w:val="-1478840508"/>
                  <w:lock w:val="sdtLocked"/>
                </w:sdtPr>
                <w:sdtEndPr/>
                <w:sdtContent>
                  <w:p w14:paraId="5E3B3EF5" w14:textId="77777777" w:rsidR="001C4835" w:rsidRDefault="001C4835" w:rsidP="001C4835">
                    <w:pPr>
                      <w:pStyle w:val="82"/>
                    </w:pPr>
                    <w:r>
                      <w:rPr>
                        <w:rFonts w:hint="eastAsia"/>
                      </w:rPr>
                      <w:t>处置债权投资取得的投资收益</w:t>
                    </w:r>
                  </w:p>
                </w:sdtContent>
              </w:sdt>
            </w:tc>
            <w:tc>
              <w:tcPr>
                <w:tcW w:w="1488" w:type="pct"/>
              </w:tcPr>
              <w:p w14:paraId="21EB290D" w14:textId="77777777" w:rsidR="001C4835" w:rsidRDefault="001C4835" w:rsidP="001C4835">
                <w:pPr>
                  <w:jc w:val="right"/>
                  <w:rPr>
                    <w:szCs w:val="21"/>
                  </w:rPr>
                </w:pPr>
              </w:p>
            </w:tc>
            <w:tc>
              <w:tcPr>
                <w:tcW w:w="1494" w:type="pct"/>
              </w:tcPr>
              <w:p w14:paraId="5592AEB7" w14:textId="77777777" w:rsidR="001C4835" w:rsidRDefault="001C4835" w:rsidP="001C4835">
                <w:pPr>
                  <w:jc w:val="right"/>
                  <w:rPr>
                    <w:szCs w:val="21"/>
                  </w:rPr>
                </w:pPr>
              </w:p>
            </w:tc>
          </w:tr>
          <w:tr w:rsidR="001C4835" w14:paraId="3F8892C3" w14:textId="77777777" w:rsidTr="001C4835">
            <w:tc>
              <w:tcPr>
                <w:tcW w:w="2018" w:type="pct"/>
              </w:tcPr>
              <w:sdt>
                <w:sdtPr>
                  <w:rPr>
                    <w:rFonts w:hint="eastAsia"/>
                  </w:rPr>
                  <w:tag w:val="_PLD_827e07bc846b46778c4ccb93138b543f"/>
                  <w:id w:val="689338836"/>
                  <w:lock w:val="sdtLocked"/>
                </w:sdtPr>
                <w:sdtEndPr/>
                <w:sdtContent>
                  <w:p w14:paraId="3F158F17" w14:textId="77777777" w:rsidR="001C4835" w:rsidRDefault="001C4835" w:rsidP="001C4835">
                    <w:pPr>
                      <w:pStyle w:val="82"/>
                    </w:pPr>
                    <w:r>
                      <w:rPr>
                        <w:rFonts w:hint="eastAsia"/>
                      </w:rPr>
                      <w:t>处置其他债权投资取得的投资收益</w:t>
                    </w:r>
                  </w:p>
                </w:sdtContent>
              </w:sdt>
            </w:tc>
            <w:tc>
              <w:tcPr>
                <w:tcW w:w="1488" w:type="pct"/>
              </w:tcPr>
              <w:p w14:paraId="391F4BC8" w14:textId="77777777" w:rsidR="001C4835" w:rsidRDefault="001C4835" w:rsidP="001C4835">
                <w:pPr>
                  <w:jc w:val="right"/>
                  <w:rPr>
                    <w:szCs w:val="21"/>
                  </w:rPr>
                </w:pPr>
              </w:p>
            </w:tc>
            <w:tc>
              <w:tcPr>
                <w:tcW w:w="1494" w:type="pct"/>
              </w:tcPr>
              <w:p w14:paraId="00AB1D1D" w14:textId="77777777" w:rsidR="001C4835" w:rsidRDefault="001C4835" w:rsidP="001C4835">
                <w:pPr>
                  <w:jc w:val="right"/>
                  <w:rPr>
                    <w:szCs w:val="21"/>
                  </w:rPr>
                </w:pPr>
              </w:p>
            </w:tc>
          </w:tr>
          <w:tr w:rsidR="001C4835" w14:paraId="7DE63758" w14:textId="77777777" w:rsidTr="001C4835">
            <w:sdt>
              <w:sdtPr>
                <w:tag w:val="_PLD_60c4d59085e54017b3965846c39e4742"/>
                <w:id w:val="174768408"/>
                <w:lock w:val="sdtLocked"/>
              </w:sdtPr>
              <w:sdtEndPr/>
              <w:sdtContent>
                <w:tc>
                  <w:tcPr>
                    <w:tcW w:w="2018" w:type="pct"/>
                    <w:vAlign w:val="center"/>
                  </w:tcPr>
                  <w:p w14:paraId="757329A4" w14:textId="77777777" w:rsidR="001C4835" w:rsidRDefault="001C4835" w:rsidP="001C4835">
                    <w:pPr>
                      <w:jc w:val="center"/>
                      <w:rPr>
                        <w:szCs w:val="21"/>
                      </w:rPr>
                    </w:pPr>
                    <w:r>
                      <w:rPr>
                        <w:rFonts w:hint="eastAsia"/>
                        <w:szCs w:val="21"/>
                      </w:rPr>
                      <w:t>合计</w:t>
                    </w:r>
                  </w:p>
                </w:tc>
              </w:sdtContent>
            </w:sdt>
            <w:tc>
              <w:tcPr>
                <w:tcW w:w="1488" w:type="pct"/>
              </w:tcPr>
              <w:p w14:paraId="5E1165F9" w14:textId="77777777" w:rsidR="001C4835" w:rsidRDefault="001C4835" w:rsidP="001C4835">
                <w:pPr>
                  <w:jc w:val="right"/>
                  <w:rPr>
                    <w:szCs w:val="21"/>
                  </w:rPr>
                </w:pPr>
                <w:r>
                  <w:t>-10,927,916.47</w:t>
                </w:r>
              </w:p>
            </w:tc>
            <w:tc>
              <w:tcPr>
                <w:tcW w:w="1494" w:type="pct"/>
              </w:tcPr>
              <w:p w14:paraId="5C81E2CA" w14:textId="77777777" w:rsidR="001C4835" w:rsidRDefault="001C4835" w:rsidP="001C4835">
                <w:pPr>
                  <w:jc w:val="right"/>
                  <w:rPr>
                    <w:szCs w:val="21"/>
                  </w:rPr>
                </w:pPr>
                <w:r>
                  <w:t>-6,901,747.15</w:t>
                </w:r>
              </w:p>
            </w:tc>
          </w:tr>
        </w:tbl>
        <w:p w14:paraId="03E6349E" w14:textId="77777777" w:rsidR="001C4835" w:rsidRDefault="001C4835">
          <w:pPr>
            <w:pStyle w:val="82"/>
          </w:pPr>
        </w:p>
        <w:p w14:paraId="317D3870" w14:textId="77777777" w:rsidR="001C4835" w:rsidRDefault="001C4835">
          <w:pPr>
            <w:spacing w:before="60" w:after="60" w:line="360" w:lineRule="exact"/>
            <w:rPr>
              <w:szCs w:val="21"/>
            </w:rPr>
          </w:pPr>
          <w:r>
            <w:rPr>
              <w:rFonts w:hint="eastAsia"/>
              <w:szCs w:val="21"/>
            </w:rPr>
            <w:t>其他说明：</w:t>
          </w:r>
        </w:p>
        <w:sdt>
          <w:sdtPr>
            <w:rPr>
              <w:rFonts w:hint="eastAsia"/>
              <w:szCs w:val="21"/>
            </w:rPr>
            <w:alias w:val="投资收益说明"/>
            <w:tag w:val="_GBC_4461c08be8cf4739a76957c4ebbfc521"/>
            <w:id w:val="165680375"/>
            <w:lock w:val="sdtLocked"/>
            <w:placeholder>
              <w:docPart w:val="GBC22222222222222222222222222222"/>
            </w:placeholder>
          </w:sdtPr>
          <w:sdtEndPr/>
          <w:sdtContent>
            <w:p w14:paraId="2BEAEC84" w14:textId="77777777" w:rsidR="001C4835" w:rsidRDefault="001C4835">
              <w:pPr>
                <w:autoSpaceDE w:val="0"/>
                <w:autoSpaceDN w:val="0"/>
                <w:adjustRightInd w:val="0"/>
                <w:rPr>
                  <w:szCs w:val="21"/>
                </w:rPr>
              </w:pPr>
              <w:r>
                <w:rPr>
                  <w:rFonts w:hint="eastAsia"/>
                  <w:szCs w:val="21"/>
                </w:rPr>
                <w:t>无</w:t>
              </w:r>
            </w:p>
          </w:sdtContent>
        </w:sdt>
      </w:sdtContent>
    </w:sdt>
    <w:bookmarkEnd w:id="280" w:displacedByCustomXml="prev"/>
    <w:sdt>
      <w:sdtPr>
        <w:rPr>
          <w:rFonts w:ascii="宋体" w:hAnsi="宋体" w:cs="宋体" w:hint="eastAsia"/>
          <w:b w:val="0"/>
          <w:bCs w:val="0"/>
          <w:kern w:val="0"/>
          <w:sz w:val="21"/>
          <w:szCs w:val="21"/>
        </w:rPr>
        <w:alias w:val="模块:净敞口套期收益"/>
        <w:tag w:val="_SEC_1b8fb7a0e4a44723ab3a865986917571"/>
        <w:id w:val="-1256672078"/>
        <w:lock w:val="sdtLocked"/>
        <w:placeholder>
          <w:docPart w:val="GBC22222222222222222222222222222"/>
        </w:placeholder>
      </w:sdtPr>
      <w:sdtEndPr>
        <w:rPr>
          <w:rFonts w:hint="default"/>
        </w:rPr>
      </w:sdtEndPr>
      <w:sdtContent>
        <w:p w14:paraId="6E8056E5" w14:textId="77777777" w:rsidR="001C4835" w:rsidRPr="00141161" w:rsidRDefault="001C4835" w:rsidP="00E56CC8">
          <w:pPr>
            <w:pStyle w:val="80"/>
            <w:numPr>
              <w:ilvl w:val="0"/>
              <w:numId w:val="85"/>
            </w:numPr>
            <w:tabs>
              <w:tab w:val="left" w:pos="504"/>
            </w:tabs>
            <w:rPr>
              <w:sz w:val="22"/>
              <w:szCs w:val="19"/>
            </w:rPr>
          </w:pPr>
          <w:r w:rsidRPr="00141161">
            <w:rPr>
              <w:rFonts w:hint="eastAsia"/>
              <w:sz w:val="22"/>
              <w:szCs w:val="19"/>
            </w:rPr>
            <w:t>净敞口套期收益</w:t>
          </w:r>
        </w:p>
        <w:sdt>
          <w:sdtPr>
            <w:alias w:val="是否适用：净敞口套期收益[双击切换]"/>
            <w:tag w:val="_GBC_0b9c0635e78547e1b23b27daf08672cd"/>
            <w:id w:val="1446658916"/>
            <w:lock w:val="sdtContentLocked"/>
            <w:placeholder>
              <w:docPart w:val="GBC22222222222222222222222222222"/>
            </w:placeholder>
          </w:sdtPr>
          <w:sdtEndPr/>
          <w:sdtContent>
            <w:p w14:paraId="4C929251" w14:textId="77777777" w:rsidR="001C4835" w:rsidRDefault="001C4835" w:rsidP="001C48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E040279" w14:textId="77777777" w:rsidR="001C4835" w:rsidRDefault="001B4C12">
          <w:pPr>
            <w:autoSpaceDE w:val="0"/>
            <w:autoSpaceDN w:val="0"/>
            <w:adjustRightInd w:val="0"/>
            <w:rPr>
              <w:szCs w:val="21"/>
            </w:rPr>
          </w:pPr>
        </w:p>
      </w:sdtContent>
    </w:sdt>
    <w:bookmarkStart w:id="283" w:name="_Hlk534895224" w:displacedByCustomXml="next"/>
    <w:sdt>
      <w:sdtPr>
        <w:rPr>
          <w:rFonts w:ascii="宋体" w:hAnsi="宋体" w:cs="宋体" w:hint="eastAsia"/>
          <w:b w:val="0"/>
          <w:bCs w:val="0"/>
          <w:kern w:val="0"/>
          <w:sz w:val="21"/>
          <w:szCs w:val="21"/>
        </w:rPr>
        <w:alias w:val="模块:公允价值变动收益"/>
        <w:tag w:val="_SEC_ba248bb644d24508b56cf476e57a1ad1"/>
        <w:id w:val="-263389626"/>
        <w:lock w:val="sdtLocked"/>
        <w:placeholder>
          <w:docPart w:val="GBC22222222222222222222222222222"/>
        </w:placeholder>
      </w:sdtPr>
      <w:sdtEndPr>
        <w:rPr>
          <w:rFonts w:cstheme="minorBidi"/>
          <w:kern w:val="2"/>
        </w:rPr>
      </w:sdtEndPr>
      <w:sdtContent>
        <w:p w14:paraId="6ADF95A6" w14:textId="77777777" w:rsidR="001C4835" w:rsidRPr="00141161" w:rsidRDefault="001C4835" w:rsidP="00E56CC8">
          <w:pPr>
            <w:pStyle w:val="80"/>
            <w:numPr>
              <w:ilvl w:val="0"/>
              <w:numId w:val="85"/>
            </w:numPr>
            <w:tabs>
              <w:tab w:val="left" w:pos="504"/>
            </w:tabs>
            <w:rPr>
              <w:rFonts w:ascii="宋体" w:hAnsi="宋体"/>
              <w:sz w:val="22"/>
              <w:szCs w:val="19"/>
            </w:rPr>
          </w:pPr>
          <w:r w:rsidRPr="00141161">
            <w:rPr>
              <w:rFonts w:ascii="宋体" w:hAnsi="宋体" w:hint="eastAsia"/>
              <w:sz w:val="22"/>
              <w:szCs w:val="19"/>
            </w:rPr>
            <w:t>公允价值变动收益</w:t>
          </w:r>
        </w:p>
        <w:sdt>
          <w:sdtPr>
            <w:alias w:val="是否适用：公允价值变动收益[双击切换]"/>
            <w:tag w:val="_GBC_703e46a239ba45afa37afdd4dcae0cb4"/>
            <w:id w:val="-2051678127"/>
            <w:lock w:val="sdtContentLocked"/>
            <w:placeholder>
              <w:docPart w:val="GBC22222222222222222222222222222"/>
            </w:placeholder>
          </w:sdtPr>
          <w:sdtEndPr/>
          <w:sdtContent>
            <w:p w14:paraId="1E7CFC44" w14:textId="77777777" w:rsidR="001C4835" w:rsidRDefault="001C4835" w:rsidP="001C48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BE67307" w14:textId="77777777" w:rsidR="001C4835" w:rsidRDefault="001B4C12">
          <w:pPr>
            <w:rPr>
              <w:rFonts w:cstheme="minorBidi"/>
              <w:kern w:val="2"/>
              <w:szCs w:val="21"/>
            </w:rPr>
          </w:pPr>
        </w:p>
      </w:sdtContent>
    </w:sdt>
    <w:bookmarkEnd w:id="283" w:displacedByCustomXml="prev"/>
    <w:sdt>
      <w:sdtPr>
        <w:rPr>
          <w:rFonts w:ascii="宋体" w:hAnsi="宋体" w:cs="宋体" w:hint="eastAsia"/>
          <w:b w:val="0"/>
          <w:bCs w:val="0"/>
          <w:kern w:val="0"/>
          <w:szCs w:val="24"/>
        </w:rPr>
        <w:alias w:val="模块:信用减值损失"/>
        <w:tag w:val="_SEC_f3aa22c360ad4d4fa144dfe2d37137a3"/>
        <w:id w:val="-1672783577"/>
        <w:lock w:val="sdtLocked"/>
        <w:placeholder>
          <w:docPart w:val="GBC22222222222222222222222222222"/>
        </w:placeholder>
      </w:sdtPr>
      <w:sdtEndPr>
        <w:rPr>
          <w:rFonts w:hint="default"/>
        </w:rPr>
      </w:sdtEndPr>
      <w:sdtContent>
        <w:p w14:paraId="12D7A179" w14:textId="77777777" w:rsidR="001C4835" w:rsidRPr="00141161" w:rsidRDefault="001C4835" w:rsidP="00E56CC8">
          <w:pPr>
            <w:pStyle w:val="80"/>
            <w:numPr>
              <w:ilvl w:val="0"/>
              <w:numId w:val="85"/>
            </w:numPr>
            <w:tabs>
              <w:tab w:val="left" w:pos="504"/>
            </w:tabs>
            <w:rPr>
              <w:sz w:val="22"/>
              <w:szCs w:val="30"/>
            </w:rPr>
          </w:pPr>
          <w:r w:rsidRPr="00141161">
            <w:rPr>
              <w:rFonts w:hint="eastAsia"/>
              <w:sz w:val="22"/>
              <w:szCs w:val="30"/>
            </w:rPr>
            <w:t>信用减值损失</w:t>
          </w:r>
        </w:p>
        <w:sdt>
          <w:sdtPr>
            <w:alias w:val="是否适用：信用减值损失[双击切换]"/>
            <w:tag w:val="_GBC_3e1c9d9dad6c4530991d2befd4b098e3"/>
            <w:id w:val="1134602685"/>
            <w:lock w:val="sdtContentLocked"/>
            <w:placeholder>
              <w:docPart w:val="GBC22222222222222222222222222222"/>
            </w:placeholder>
          </w:sdtPr>
          <w:sdtEndPr/>
          <w:sdtContent>
            <w:p w14:paraId="755A4ED5" w14:textId="77777777" w:rsidR="001C4835" w:rsidRDefault="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48F4435" w14:textId="77777777" w:rsidR="001C4835" w:rsidRDefault="001C4835">
          <w:pPr>
            <w:pStyle w:val="61"/>
            <w:ind w:left="420" w:firstLineChars="0" w:firstLine="0"/>
            <w:jc w:val="right"/>
          </w:pPr>
          <w:r>
            <w:rPr>
              <w:rFonts w:hint="eastAsia"/>
            </w:rPr>
            <w:t>单位：</w:t>
          </w:r>
          <w:sdt>
            <w:sdtPr>
              <w:rPr>
                <w:rFonts w:hint="eastAsia"/>
              </w:rPr>
              <w:alias w:val="单位：信用减值损失"/>
              <w:tag w:val="_GBC_64c0f12c02d44b548838a6936d90e525"/>
              <w:id w:val="3340325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rPr>
                <w:t>元</w:t>
              </w:r>
            </w:sdtContent>
          </w:sdt>
          <w:r>
            <w:rPr>
              <w:rFonts w:hint="eastAsia"/>
            </w:rPr>
            <w:t xml:space="preserve">  </w:t>
          </w:r>
          <w:r>
            <w:rPr>
              <w:rFonts w:hint="eastAsia"/>
            </w:rPr>
            <w:t>币种：</w:t>
          </w:r>
          <w:sdt>
            <w:sdtPr>
              <w:rPr>
                <w:rFonts w:hint="eastAsia"/>
              </w:rPr>
              <w:alias w:val="币种：信用减值损失"/>
              <w:tag w:val="_GBC_4d6a964234bf4666a052d68fb8b9d060"/>
              <w:id w:val="18756586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650"/>
            <w:gridCol w:w="2688"/>
            <w:gridCol w:w="2711"/>
          </w:tblGrid>
          <w:tr w:rsidR="001C4835" w14:paraId="0061DEAB" w14:textId="77777777" w:rsidTr="001C4835">
            <w:sdt>
              <w:sdtPr>
                <w:tag w:val="_PLD_32efbc222fba4f8b87e71fbd7550f57d"/>
                <w:id w:val="-1161920942"/>
                <w:lock w:val="sdtLocked"/>
              </w:sdtPr>
              <w:sdtEndPr/>
              <w:sdtContent>
                <w:tc>
                  <w:tcPr>
                    <w:tcW w:w="2017" w:type="pct"/>
                    <w:shd w:val="clear" w:color="auto" w:fill="auto"/>
                    <w:vAlign w:val="center"/>
                  </w:tcPr>
                  <w:p w14:paraId="27385E6D" w14:textId="77777777" w:rsidR="001C4835" w:rsidRDefault="001C4835" w:rsidP="001C4835">
                    <w:pPr>
                      <w:jc w:val="center"/>
                      <w:rPr>
                        <w:szCs w:val="21"/>
                      </w:rPr>
                    </w:pPr>
                    <w:r>
                      <w:rPr>
                        <w:rFonts w:hint="eastAsia"/>
                        <w:szCs w:val="21"/>
                      </w:rPr>
                      <w:t>项目</w:t>
                    </w:r>
                  </w:p>
                </w:tc>
              </w:sdtContent>
            </w:sdt>
            <w:sdt>
              <w:sdtPr>
                <w:tag w:val="_PLD_57fc93ac35684eca9207e23d2b2d6664"/>
                <w:id w:val="1887681553"/>
                <w:lock w:val="sdtLocked"/>
              </w:sdtPr>
              <w:sdtEndPr/>
              <w:sdtContent>
                <w:tc>
                  <w:tcPr>
                    <w:tcW w:w="1485" w:type="pct"/>
                    <w:tcBorders>
                      <w:bottom w:val="single" w:sz="6" w:space="0" w:color="auto"/>
                    </w:tcBorders>
                    <w:shd w:val="clear" w:color="auto" w:fill="auto"/>
                    <w:vAlign w:val="center"/>
                  </w:tcPr>
                  <w:p w14:paraId="388B45C7" w14:textId="77777777" w:rsidR="001C4835" w:rsidRDefault="001C4835" w:rsidP="001C4835">
                    <w:pPr>
                      <w:jc w:val="center"/>
                      <w:rPr>
                        <w:szCs w:val="21"/>
                      </w:rPr>
                    </w:pPr>
                    <w:r>
                      <w:rPr>
                        <w:rFonts w:hint="eastAsia"/>
                        <w:szCs w:val="21"/>
                      </w:rPr>
                      <w:t>本期发生额</w:t>
                    </w:r>
                  </w:p>
                </w:tc>
              </w:sdtContent>
            </w:sdt>
            <w:sdt>
              <w:sdtPr>
                <w:tag w:val="_PLD_ddb6bc4a58314fb2abbbb04ed4af2419"/>
                <w:id w:val="1066077885"/>
                <w:lock w:val="sdtLocked"/>
              </w:sdtPr>
              <w:sdtEndPr/>
              <w:sdtContent>
                <w:tc>
                  <w:tcPr>
                    <w:tcW w:w="1498" w:type="pct"/>
                    <w:shd w:val="clear" w:color="auto" w:fill="auto"/>
                    <w:vAlign w:val="center"/>
                  </w:tcPr>
                  <w:p w14:paraId="5200B663" w14:textId="77777777" w:rsidR="001C4835" w:rsidRDefault="001C4835" w:rsidP="001C4835">
                    <w:pPr>
                      <w:jc w:val="center"/>
                      <w:rPr>
                        <w:szCs w:val="21"/>
                      </w:rPr>
                    </w:pPr>
                    <w:r>
                      <w:rPr>
                        <w:rFonts w:hint="eastAsia"/>
                        <w:szCs w:val="21"/>
                      </w:rPr>
                      <w:t>上期发生额</w:t>
                    </w:r>
                  </w:p>
                </w:tc>
              </w:sdtContent>
            </w:sdt>
          </w:tr>
          <w:tr w:rsidR="001C4835" w14:paraId="10406713" w14:textId="77777777" w:rsidTr="001C4835">
            <w:tc>
              <w:tcPr>
                <w:tcW w:w="2017" w:type="pct"/>
                <w:shd w:val="clear" w:color="auto" w:fill="auto"/>
                <w:vAlign w:val="center"/>
              </w:tcPr>
              <w:sdt>
                <w:sdtPr>
                  <w:rPr>
                    <w:rFonts w:hint="eastAsia"/>
                    <w:szCs w:val="21"/>
                  </w:rPr>
                  <w:tag w:val="_PLD_3dea696ffc7a401fb0b2813dfdf2ee05"/>
                  <w:id w:val="-1160464377"/>
                  <w:lock w:val="sdtLocked"/>
                </w:sdtPr>
                <w:sdtEndPr/>
                <w:sdtContent>
                  <w:p w14:paraId="45A7EC69" w14:textId="77777777" w:rsidR="001C4835" w:rsidRDefault="001C4835" w:rsidP="001C4835">
                    <w:pPr>
                      <w:rPr>
                        <w:szCs w:val="21"/>
                      </w:rPr>
                    </w:pPr>
                    <w:r>
                      <w:rPr>
                        <w:rFonts w:hint="eastAsia"/>
                        <w:szCs w:val="21"/>
                      </w:rPr>
                      <w:t>应收票据坏账损失</w:t>
                    </w:r>
                  </w:p>
                </w:sdtContent>
              </w:sdt>
            </w:tc>
            <w:tc>
              <w:tcPr>
                <w:tcW w:w="1485" w:type="pct"/>
                <w:tcBorders>
                  <w:top w:val="single" w:sz="6" w:space="0" w:color="auto"/>
                  <w:bottom w:val="single" w:sz="6" w:space="0" w:color="auto"/>
                </w:tcBorders>
                <w:shd w:val="clear" w:color="auto" w:fill="auto"/>
              </w:tcPr>
              <w:p w14:paraId="56254B04" w14:textId="77777777" w:rsidR="001C4835" w:rsidRDefault="001C4835" w:rsidP="001C4835">
                <w:pPr>
                  <w:jc w:val="right"/>
                  <w:rPr>
                    <w:szCs w:val="21"/>
                  </w:rPr>
                </w:pPr>
              </w:p>
            </w:tc>
            <w:tc>
              <w:tcPr>
                <w:tcW w:w="1498" w:type="pct"/>
                <w:shd w:val="clear" w:color="auto" w:fill="auto"/>
              </w:tcPr>
              <w:p w14:paraId="6FBBBCA1" w14:textId="77777777" w:rsidR="001C4835" w:rsidRDefault="001C4835" w:rsidP="001C4835">
                <w:pPr>
                  <w:jc w:val="right"/>
                  <w:rPr>
                    <w:szCs w:val="21"/>
                  </w:rPr>
                </w:pPr>
              </w:p>
            </w:tc>
          </w:tr>
          <w:tr w:rsidR="001C4835" w14:paraId="66292986" w14:textId="77777777" w:rsidTr="001C4835">
            <w:tc>
              <w:tcPr>
                <w:tcW w:w="2017" w:type="pct"/>
                <w:shd w:val="clear" w:color="auto" w:fill="auto"/>
                <w:vAlign w:val="center"/>
              </w:tcPr>
              <w:sdt>
                <w:sdtPr>
                  <w:rPr>
                    <w:rFonts w:hint="eastAsia"/>
                    <w:szCs w:val="21"/>
                  </w:rPr>
                  <w:tag w:val="_PLD_8f95ae55a83148e8a935f39fa8f92ca4"/>
                  <w:id w:val="941803184"/>
                  <w:lock w:val="sdtLocked"/>
                </w:sdtPr>
                <w:sdtEndPr/>
                <w:sdtContent>
                  <w:p w14:paraId="11BEFDAD" w14:textId="77777777" w:rsidR="001C4835" w:rsidRDefault="001C4835" w:rsidP="001C4835">
                    <w:pPr>
                      <w:rPr>
                        <w:szCs w:val="21"/>
                      </w:rPr>
                    </w:pPr>
                    <w:r>
                      <w:rPr>
                        <w:rFonts w:hint="eastAsia"/>
                        <w:szCs w:val="21"/>
                      </w:rPr>
                      <w:t>应收账款坏账损失</w:t>
                    </w:r>
                  </w:p>
                </w:sdtContent>
              </w:sdt>
            </w:tc>
            <w:tc>
              <w:tcPr>
                <w:tcW w:w="1485" w:type="pct"/>
                <w:tcBorders>
                  <w:top w:val="single" w:sz="6" w:space="0" w:color="auto"/>
                  <w:bottom w:val="single" w:sz="6" w:space="0" w:color="auto"/>
                </w:tcBorders>
                <w:shd w:val="clear" w:color="auto" w:fill="auto"/>
              </w:tcPr>
              <w:p w14:paraId="67168B0B" w14:textId="57CE4439" w:rsidR="001C4835" w:rsidRDefault="00212B42" w:rsidP="001C4835">
                <w:pPr>
                  <w:jc w:val="right"/>
                  <w:rPr>
                    <w:szCs w:val="21"/>
                  </w:rPr>
                </w:pPr>
                <w:r w:rsidRPr="00212B42">
                  <w:t>-995,953.43</w:t>
                </w:r>
              </w:p>
            </w:tc>
            <w:tc>
              <w:tcPr>
                <w:tcW w:w="1498" w:type="pct"/>
                <w:shd w:val="clear" w:color="auto" w:fill="auto"/>
              </w:tcPr>
              <w:p w14:paraId="66E123D9" w14:textId="77777777" w:rsidR="001C4835" w:rsidRDefault="001C4835" w:rsidP="001C4835">
                <w:pPr>
                  <w:jc w:val="right"/>
                  <w:rPr>
                    <w:szCs w:val="21"/>
                  </w:rPr>
                </w:pPr>
                <w:r>
                  <w:t>-11,269,776.11</w:t>
                </w:r>
              </w:p>
            </w:tc>
          </w:tr>
          <w:tr w:rsidR="001C4835" w14:paraId="179624E8" w14:textId="77777777" w:rsidTr="001C4835">
            <w:tc>
              <w:tcPr>
                <w:tcW w:w="2017" w:type="pct"/>
                <w:shd w:val="clear" w:color="auto" w:fill="auto"/>
                <w:vAlign w:val="center"/>
              </w:tcPr>
              <w:sdt>
                <w:sdtPr>
                  <w:rPr>
                    <w:rFonts w:hint="eastAsia"/>
                    <w:szCs w:val="21"/>
                  </w:rPr>
                  <w:tag w:val="_PLD_d9f7b1208cc747c9bd80ca0b7a90857e"/>
                  <w:id w:val="-1122919656"/>
                  <w:lock w:val="sdtLocked"/>
                </w:sdtPr>
                <w:sdtEndPr/>
                <w:sdtContent>
                  <w:p w14:paraId="542AF6E2" w14:textId="77777777" w:rsidR="001C4835" w:rsidRDefault="001C4835" w:rsidP="001C4835">
                    <w:pPr>
                      <w:rPr>
                        <w:szCs w:val="21"/>
                      </w:rPr>
                    </w:pPr>
                    <w:r>
                      <w:rPr>
                        <w:rFonts w:hint="eastAsia"/>
                        <w:szCs w:val="21"/>
                      </w:rPr>
                      <w:t>其他应收款坏账损失</w:t>
                    </w:r>
                  </w:p>
                </w:sdtContent>
              </w:sdt>
            </w:tc>
            <w:tc>
              <w:tcPr>
                <w:tcW w:w="1485" w:type="pct"/>
                <w:tcBorders>
                  <w:top w:val="single" w:sz="6" w:space="0" w:color="auto"/>
                  <w:bottom w:val="single" w:sz="6" w:space="0" w:color="auto"/>
                </w:tcBorders>
                <w:shd w:val="clear" w:color="auto" w:fill="auto"/>
              </w:tcPr>
              <w:p w14:paraId="0F4E29F3" w14:textId="77777777" w:rsidR="001C4835" w:rsidRDefault="001C4835" w:rsidP="001C4835">
                <w:pPr>
                  <w:jc w:val="right"/>
                  <w:rPr>
                    <w:szCs w:val="21"/>
                  </w:rPr>
                </w:pPr>
                <w:r>
                  <w:t>291,357.06</w:t>
                </w:r>
              </w:p>
            </w:tc>
            <w:tc>
              <w:tcPr>
                <w:tcW w:w="1498" w:type="pct"/>
                <w:shd w:val="clear" w:color="auto" w:fill="auto"/>
              </w:tcPr>
              <w:p w14:paraId="44AC0DB1" w14:textId="77777777" w:rsidR="001C4835" w:rsidRDefault="001C4835" w:rsidP="001C4835">
                <w:pPr>
                  <w:jc w:val="right"/>
                  <w:rPr>
                    <w:szCs w:val="21"/>
                  </w:rPr>
                </w:pPr>
                <w:r>
                  <w:t>-319,634.75</w:t>
                </w:r>
              </w:p>
            </w:tc>
          </w:tr>
          <w:tr w:rsidR="001C4835" w14:paraId="6D2625C2" w14:textId="77777777" w:rsidTr="001C4835">
            <w:tc>
              <w:tcPr>
                <w:tcW w:w="2017" w:type="pct"/>
                <w:shd w:val="clear" w:color="auto" w:fill="auto"/>
                <w:vAlign w:val="center"/>
              </w:tcPr>
              <w:sdt>
                <w:sdtPr>
                  <w:rPr>
                    <w:rFonts w:hint="eastAsia"/>
                    <w:szCs w:val="21"/>
                  </w:rPr>
                  <w:tag w:val="_PLD_2c9adec2cb4a46aeb2cec6f99fe0fe9f"/>
                  <w:id w:val="1155954456"/>
                  <w:lock w:val="sdtLocked"/>
                </w:sdtPr>
                <w:sdtEndPr/>
                <w:sdtContent>
                  <w:p w14:paraId="76129771" w14:textId="77777777" w:rsidR="001C4835" w:rsidRDefault="001C4835" w:rsidP="001C4835">
                    <w:pPr>
                      <w:rPr>
                        <w:szCs w:val="21"/>
                      </w:rPr>
                    </w:pPr>
                    <w:r>
                      <w:rPr>
                        <w:rFonts w:hint="eastAsia"/>
                        <w:szCs w:val="21"/>
                      </w:rPr>
                      <w:t>债权投资减值损失</w:t>
                    </w:r>
                  </w:p>
                </w:sdtContent>
              </w:sdt>
            </w:tc>
            <w:tc>
              <w:tcPr>
                <w:tcW w:w="1485" w:type="pct"/>
                <w:tcBorders>
                  <w:top w:val="single" w:sz="6" w:space="0" w:color="auto"/>
                  <w:bottom w:val="single" w:sz="6" w:space="0" w:color="auto"/>
                </w:tcBorders>
                <w:shd w:val="clear" w:color="auto" w:fill="auto"/>
              </w:tcPr>
              <w:p w14:paraId="4248CEF9" w14:textId="77777777" w:rsidR="001C4835" w:rsidRDefault="001C4835" w:rsidP="001C4835">
                <w:pPr>
                  <w:jc w:val="right"/>
                  <w:rPr>
                    <w:szCs w:val="21"/>
                  </w:rPr>
                </w:pPr>
              </w:p>
            </w:tc>
            <w:tc>
              <w:tcPr>
                <w:tcW w:w="1498" w:type="pct"/>
                <w:shd w:val="clear" w:color="auto" w:fill="auto"/>
              </w:tcPr>
              <w:p w14:paraId="7E390949" w14:textId="77777777" w:rsidR="001C4835" w:rsidRDefault="001C4835" w:rsidP="001C4835">
                <w:pPr>
                  <w:jc w:val="right"/>
                  <w:rPr>
                    <w:szCs w:val="21"/>
                  </w:rPr>
                </w:pPr>
              </w:p>
            </w:tc>
          </w:tr>
          <w:tr w:rsidR="001C4835" w14:paraId="78D2524D" w14:textId="77777777" w:rsidTr="001C4835">
            <w:tc>
              <w:tcPr>
                <w:tcW w:w="2017" w:type="pct"/>
                <w:shd w:val="clear" w:color="auto" w:fill="auto"/>
                <w:vAlign w:val="center"/>
              </w:tcPr>
              <w:sdt>
                <w:sdtPr>
                  <w:rPr>
                    <w:rFonts w:hint="eastAsia"/>
                    <w:szCs w:val="21"/>
                  </w:rPr>
                  <w:tag w:val="_PLD_ae55071e73dc4bc4a7ae2758f22c1239"/>
                  <w:id w:val="585729940"/>
                  <w:lock w:val="sdtLocked"/>
                </w:sdtPr>
                <w:sdtEndPr/>
                <w:sdtContent>
                  <w:p w14:paraId="6B838793" w14:textId="77777777" w:rsidR="001C4835" w:rsidRDefault="001C4835" w:rsidP="001C4835">
                    <w:pPr>
                      <w:rPr>
                        <w:szCs w:val="21"/>
                      </w:rPr>
                    </w:pPr>
                    <w:r>
                      <w:rPr>
                        <w:rFonts w:hint="eastAsia"/>
                        <w:szCs w:val="21"/>
                      </w:rPr>
                      <w:t>其他债权投资减值损失</w:t>
                    </w:r>
                  </w:p>
                </w:sdtContent>
              </w:sdt>
            </w:tc>
            <w:tc>
              <w:tcPr>
                <w:tcW w:w="1485" w:type="pct"/>
                <w:tcBorders>
                  <w:top w:val="single" w:sz="6" w:space="0" w:color="auto"/>
                  <w:bottom w:val="single" w:sz="6" w:space="0" w:color="auto"/>
                </w:tcBorders>
                <w:shd w:val="clear" w:color="auto" w:fill="auto"/>
              </w:tcPr>
              <w:p w14:paraId="2FF4F53C" w14:textId="77777777" w:rsidR="001C4835" w:rsidRDefault="001C4835" w:rsidP="001C4835">
                <w:pPr>
                  <w:jc w:val="right"/>
                  <w:rPr>
                    <w:szCs w:val="21"/>
                  </w:rPr>
                </w:pPr>
              </w:p>
            </w:tc>
            <w:tc>
              <w:tcPr>
                <w:tcW w:w="1498" w:type="pct"/>
                <w:shd w:val="clear" w:color="auto" w:fill="auto"/>
              </w:tcPr>
              <w:p w14:paraId="6370C8C0" w14:textId="77777777" w:rsidR="001C4835" w:rsidRDefault="001C4835" w:rsidP="001C4835">
                <w:pPr>
                  <w:jc w:val="right"/>
                  <w:rPr>
                    <w:szCs w:val="21"/>
                  </w:rPr>
                </w:pPr>
              </w:p>
            </w:tc>
          </w:tr>
          <w:tr w:rsidR="001C4835" w14:paraId="674D39A1" w14:textId="77777777" w:rsidTr="001C4835">
            <w:tc>
              <w:tcPr>
                <w:tcW w:w="2017" w:type="pct"/>
                <w:shd w:val="clear" w:color="auto" w:fill="auto"/>
                <w:vAlign w:val="center"/>
              </w:tcPr>
              <w:sdt>
                <w:sdtPr>
                  <w:rPr>
                    <w:rFonts w:hint="eastAsia"/>
                    <w:szCs w:val="21"/>
                  </w:rPr>
                  <w:tag w:val="_PLD_6533e6f8c0f84283b74361e70d6b5710"/>
                  <w:id w:val="-1578741156"/>
                  <w:lock w:val="sdtLocked"/>
                </w:sdtPr>
                <w:sdtEndPr/>
                <w:sdtContent>
                  <w:p w14:paraId="37AC4B09" w14:textId="77777777" w:rsidR="001C4835" w:rsidRDefault="001C4835" w:rsidP="001C4835">
                    <w:pPr>
                      <w:rPr>
                        <w:szCs w:val="21"/>
                      </w:rPr>
                    </w:pPr>
                    <w:r>
                      <w:rPr>
                        <w:rFonts w:hint="eastAsia"/>
                        <w:szCs w:val="21"/>
                      </w:rPr>
                      <w:t>长期应收款坏账损失</w:t>
                    </w:r>
                  </w:p>
                </w:sdtContent>
              </w:sdt>
            </w:tc>
            <w:tc>
              <w:tcPr>
                <w:tcW w:w="1485" w:type="pct"/>
                <w:tcBorders>
                  <w:top w:val="single" w:sz="6" w:space="0" w:color="auto"/>
                  <w:bottom w:val="single" w:sz="6" w:space="0" w:color="auto"/>
                </w:tcBorders>
                <w:shd w:val="clear" w:color="auto" w:fill="auto"/>
              </w:tcPr>
              <w:p w14:paraId="67C763DF" w14:textId="77777777" w:rsidR="001C4835" w:rsidRDefault="001C4835" w:rsidP="001C4835">
                <w:pPr>
                  <w:jc w:val="right"/>
                  <w:rPr>
                    <w:szCs w:val="21"/>
                  </w:rPr>
                </w:pPr>
              </w:p>
            </w:tc>
            <w:tc>
              <w:tcPr>
                <w:tcW w:w="1498" w:type="pct"/>
                <w:shd w:val="clear" w:color="auto" w:fill="auto"/>
              </w:tcPr>
              <w:p w14:paraId="674F466A" w14:textId="77777777" w:rsidR="001C4835" w:rsidRDefault="001C4835" w:rsidP="001C4835">
                <w:pPr>
                  <w:jc w:val="right"/>
                  <w:rPr>
                    <w:szCs w:val="21"/>
                  </w:rPr>
                </w:pPr>
              </w:p>
            </w:tc>
          </w:tr>
          <w:tr w:rsidR="001C4835" w14:paraId="1A294FA3" w14:textId="77777777" w:rsidTr="001C4835">
            <w:tc>
              <w:tcPr>
                <w:tcW w:w="2017" w:type="pct"/>
                <w:shd w:val="clear" w:color="auto" w:fill="auto"/>
                <w:vAlign w:val="center"/>
              </w:tcPr>
              <w:sdt>
                <w:sdtPr>
                  <w:rPr>
                    <w:rFonts w:hint="eastAsia"/>
                    <w:szCs w:val="21"/>
                  </w:rPr>
                  <w:tag w:val="_PLD_7476643019704ecf8be783f76b96e872"/>
                  <w:id w:val="-86004677"/>
                  <w:lock w:val="sdtLocked"/>
                </w:sdtPr>
                <w:sdtEndPr/>
                <w:sdtContent>
                  <w:p w14:paraId="18A8CFA0" w14:textId="77777777" w:rsidR="001C4835" w:rsidRDefault="001C4835" w:rsidP="001C4835">
                    <w:pPr>
                      <w:rPr>
                        <w:szCs w:val="21"/>
                      </w:rPr>
                    </w:pPr>
                    <w:r>
                      <w:rPr>
                        <w:rFonts w:hint="eastAsia"/>
                        <w:szCs w:val="21"/>
                      </w:rPr>
                      <w:t>合同资产减值损失</w:t>
                    </w:r>
                  </w:p>
                </w:sdtContent>
              </w:sdt>
            </w:tc>
            <w:tc>
              <w:tcPr>
                <w:tcW w:w="1485" w:type="pct"/>
                <w:tcBorders>
                  <w:top w:val="single" w:sz="6" w:space="0" w:color="auto"/>
                  <w:bottom w:val="single" w:sz="6" w:space="0" w:color="auto"/>
                </w:tcBorders>
                <w:shd w:val="clear" w:color="auto" w:fill="auto"/>
              </w:tcPr>
              <w:p w14:paraId="1F31E373" w14:textId="77777777" w:rsidR="001C4835" w:rsidRDefault="001C4835" w:rsidP="001C4835">
                <w:pPr>
                  <w:jc w:val="right"/>
                  <w:rPr>
                    <w:szCs w:val="21"/>
                  </w:rPr>
                </w:pPr>
                <w:r>
                  <w:t>0.00</w:t>
                </w:r>
              </w:p>
            </w:tc>
            <w:tc>
              <w:tcPr>
                <w:tcW w:w="1498" w:type="pct"/>
                <w:shd w:val="clear" w:color="auto" w:fill="auto"/>
              </w:tcPr>
              <w:p w14:paraId="57EF80B4" w14:textId="77777777" w:rsidR="001C4835" w:rsidRDefault="001C4835" w:rsidP="001C4835">
                <w:pPr>
                  <w:jc w:val="right"/>
                  <w:rPr>
                    <w:szCs w:val="21"/>
                  </w:rPr>
                </w:pPr>
                <w:r>
                  <w:t>-183,497.56</w:t>
                </w:r>
              </w:p>
            </w:tc>
          </w:tr>
          <w:tr w:rsidR="001C4835" w14:paraId="6B459D27" w14:textId="77777777" w:rsidTr="001C4835">
            <w:sdt>
              <w:sdtPr>
                <w:tag w:val="_PLD_fb4052249318445ab343a63eb6ab6e3b"/>
                <w:id w:val="-1403751165"/>
                <w:lock w:val="sdtLocked"/>
              </w:sdtPr>
              <w:sdtEndPr/>
              <w:sdtContent>
                <w:tc>
                  <w:tcPr>
                    <w:tcW w:w="2017" w:type="pct"/>
                    <w:shd w:val="clear" w:color="auto" w:fill="auto"/>
                    <w:vAlign w:val="center"/>
                  </w:tcPr>
                  <w:p w14:paraId="3DE0D650" w14:textId="77777777" w:rsidR="001C4835" w:rsidRDefault="001C4835" w:rsidP="001C4835">
                    <w:pPr>
                      <w:jc w:val="center"/>
                      <w:rPr>
                        <w:szCs w:val="21"/>
                      </w:rPr>
                    </w:pPr>
                    <w:r>
                      <w:rPr>
                        <w:rFonts w:hint="eastAsia"/>
                        <w:szCs w:val="21"/>
                      </w:rPr>
                      <w:t>合计</w:t>
                    </w:r>
                  </w:p>
                </w:tc>
              </w:sdtContent>
            </w:sdt>
            <w:tc>
              <w:tcPr>
                <w:tcW w:w="1485" w:type="pct"/>
                <w:tcBorders>
                  <w:top w:val="single" w:sz="6" w:space="0" w:color="auto"/>
                  <w:bottom w:val="single" w:sz="4" w:space="0" w:color="auto"/>
                </w:tcBorders>
                <w:shd w:val="clear" w:color="auto" w:fill="auto"/>
              </w:tcPr>
              <w:p w14:paraId="758A9A71" w14:textId="6CD2C40E" w:rsidR="001C4835" w:rsidRDefault="00212B42" w:rsidP="001C4835">
                <w:pPr>
                  <w:jc w:val="right"/>
                  <w:rPr>
                    <w:szCs w:val="21"/>
                  </w:rPr>
                </w:pPr>
                <w:r w:rsidRPr="00212B42">
                  <w:t>-704,596.37</w:t>
                </w:r>
              </w:p>
            </w:tc>
            <w:tc>
              <w:tcPr>
                <w:tcW w:w="1498" w:type="pct"/>
                <w:shd w:val="clear" w:color="auto" w:fill="auto"/>
              </w:tcPr>
              <w:p w14:paraId="6153EA05" w14:textId="77777777" w:rsidR="001C4835" w:rsidRDefault="001C4835" w:rsidP="001C4835">
                <w:pPr>
                  <w:jc w:val="right"/>
                  <w:rPr>
                    <w:szCs w:val="21"/>
                  </w:rPr>
                </w:pPr>
                <w:r>
                  <w:t>-11,772,908.42</w:t>
                </w:r>
              </w:p>
            </w:tc>
          </w:tr>
        </w:tbl>
        <w:p w14:paraId="68AACB1D" w14:textId="77777777" w:rsidR="001C4835" w:rsidRDefault="001C4835">
          <w:pPr>
            <w:pStyle w:val="82"/>
          </w:pPr>
        </w:p>
        <w:p w14:paraId="7B3F11BD" w14:textId="77777777" w:rsidR="001C4835" w:rsidRDefault="001C4835">
          <w:pPr>
            <w:pStyle w:val="82"/>
          </w:pPr>
          <w:r>
            <w:rPr>
              <w:rFonts w:hint="eastAsia"/>
            </w:rPr>
            <w:t>其他</w:t>
          </w:r>
          <w:r>
            <w:t>说明</w:t>
          </w:r>
          <w:r>
            <w:rPr>
              <w:rFonts w:hint="eastAsia"/>
            </w:rPr>
            <w:t>：</w:t>
          </w:r>
        </w:p>
        <w:sdt>
          <w:sdtPr>
            <w:alias w:val="信用减值损失其他说明"/>
            <w:tag w:val="_GBC_c4f5a3728c354e07a647f36805e2176b"/>
            <w:id w:val="1215009842"/>
            <w:lock w:val="sdtLocked"/>
            <w:placeholder>
              <w:docPart w:val="GBC22222222222222222222222222222"/>
            </w:placeholder>
          </w:sdtPr>
          <w:sdtEndPr/>
          <w:sdtContent>
            <w:p w14:paraId="3D9889AE" w14:textId="77777777" w:rsidR="001C4835" w:rsidRPr="002A788C" w:rsidRDefault="001C4835">
              <w:pPr>
                <w:pStyle w:val="82"/>
              </w:pPr>
              <w:r>
                <w:rPr>
                  <w:rFonts w:hint="eastAsia"/>
                </w:rPr>
                <w:t>无</w:t>
              </w:r>
            </w:p>
          </w:sdtContent>
        </w:sdt>
      </w:sdtContent>
    </w:sdt>
    <w:sdt>
      <w:sdtPr>
        <w:rPr>
          <w:rFonts w:ascii="宋体" w:hAnsi="宋体" w:cs="宋体" w:hint="eastAsia"/>
          <w:b w:val="0"/>
          <w:bCs w:val="0"/>
          <w:kern w:val="0"/>
          <w:sz w:val="24"/>
          <w:szCs w:val="21"/>
        </w:rPr>
        <w:alias w:val="模块:资产减值损失"/>
        <w:tag w:val="_SEC_0711b4002bfe46319954a4204926581c"/>
        <w:id w:val="-113524636"/>
        <w:lock w:val="sdtLocked"/>
        <w:placeholder>
          <w:docPart w:val="GBC22222222222222222222222222222"/>
        </w:placeholder>
      </w:sdtPr>
      <w:sdtEndPr>
        <w:rPr>
          <w:rFonts w:asciiTheme="minorHAnsi" w:eastAsiaTheme="minorEastAsia" w:hAnsiTheme="minorHAnsi" w:hint="default"/>
          <w:szCs w:val="22"/>
        </w:rPr>
      </w:sdtEndPr>
      <w:sdtContent>
        <w:p w14:paraId="5D5B7046" w14:textId="77777777" w:rsidR="00F56052" w:rsidRDefault="00F56052" w:rsidP="00F56052">
          <w:pPr>
            <w:pStyle w:val="3"/>
            <w:numPr>
              <w:ilvl w:val="0"/>
              <w:numId w:val="85"/>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466549004"/>
            <w:lock w:val="sdtContentLocked"/>
          </w:sdtPr>
          <w:sdtEndPr/>
          <w:sdtContent>
            <w:p w14:paraId="17EF1728" w14:textId="77777777" w:rsidR="00F56052" w:rsidRDefault="00F56052">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14:paraId="4A581852" w14:textId="77777777" w:rsidR="00F56052" w:rsidRDefault="00F56052">
          <w:pPr>
            <w:jc w:val="right"/>
            <w:rPr>
              <w:szCs w:val="21"/>
            </w:rPr>
          </w:pPr>
          <w:r>
            <w:rPr>
              <w:rFonts w:hint="eastAsia"/>
              <w:szCs w:val="21"/>
            </w:rPr>
            <w:t>单位：</w:t>
          </w:r>
          <w:sdt>
            <w:sdtPr>
              <w:rPr>
                <w:rFonts w:hint="eastAsia"/>
                <w:szCs w:val="21"/>
              </w:rPr>
              <w:alias w:val="单位：财务附注：资产减值损失"/>
              <w:tag w:val="_GBC_fe85f36c54dd476ea970b9d8ae08135d"/>
              <w:id w:val="-1273854940"/>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资产减值损失"/>
              <w:tag w:val="_GBC_08596d3dbba143a8b694044119494ec6"/>
              <w:id w:val="-98006832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8"/>
            <w:gridCol w:w="2574"/>
            <w:gridCol w:w="3077"/>
          </w:tblGrid>
          <w:tr w:rsidR="00F56052" w14:paraId="7991C40C" w14:textId="77777777" w:rsidTr="00DA51A9">
            <w:sdt>
              <w:sdtPr>
                <w:tag w:val="_PLD_344de032f71b4e06985c561df3bcf55a"/>
                <w:id w:val="651870075"/>
                <w:lock w:val="sdtLocked"/>
              </w:sdtPr>
              <w:sdtEndPr/>
              <w:sdtContent>
                <w:tc>
                  <w:tcPr>
                    <w:tcW w:w="1878" w:type="pct"/>
                    <w:tcBorders>
                      <w:top w:val="single" w:sz="4" w:space="0" w:color="auto"/>
                      <w:left w:val="single" w:sz="4" w:space="0" w:color="auto"/>
                      <w:bottom w:val="single" w:sz="4" w:space="0" w:color="auto"/>
                      <w:right w:val="single" w:sz="4" w:space="0" w:color="auto"/>
                    </w:tcBorders>
                    <w:vAlign w:val="center"/>
                  </w:tcPr>
                  <w:p w14:paraId="30A9E3DF" w14:textId="77777777" w:rsidR="00F56052" w:rsidRDefault="00F56052">
                    <w:pPr>
                      <w:autoSpaceDE w:val="0"/>
                      <w:autoSpaceDN w:val="0"/>
                      <w:adjustRightInd w:val="0"/>
                      <w:jc w:val="center"/>
                      <w:rPr>
                        <w:szCs w:val="21"/>
                      </w:rPr>
                    </w:pPr>
                    <w:r>
                      <w:rPr>
                        <w:rFonts w:hint="eastAsia"/>
                        <w:szCs w:val="21"/>
                      </w:rPr>
                      <w:t>项目</w:t>
                    </w:r>
                  </w:p>
                </w:tc>
              </w:sdtContent>
            </w:sdt>
            <w:sdt>
              <w:sdtPr>
                <w:tag w:val="_PLD_9551307ec5c049a3aa84c3c7d3e61d92"/>
                <w:id w:val="974951348"/>
                <w:lock w:val="sdtLocked"/>
              </w:sdtPr>
              <w:sdtEndPr/>
              <w:sdtContent>
                <w:tc>
                  <w:tcPr>
                    <w:tcW w:w="1422" w:type="pct"/>
                    <w:tcBorders>
                      <w:top w:val="single" w:sz="4" w:space="0" w:color="auto"/>
                      <w:left w:val="single" w:sz="4" w:space="0" w:color="auto"/>
                      <w:bottom w:val="single" w:sz="4" w:space="0" w:color="auto"/>
                      <w:right w:val="single" w:sz="4" w:space="0" w:color="auto"/>
                    </w:tcBorders>
                    <w:vAlign w:val="center"/>
                  </w:tcPr>
                  <w:p w14:paraId="0097B2F0" w14:textId="77777777" w:rsidR="00F56052" w:rsidRDefault="00F56052">
                    <w:pPr>
                      <w:autoSpaceDE w:val="0"/>
                      <w:autoSpaceDN w:val="0"/>
                      <w:adjustRightInd w:val="0"/>
                      <w:jc w:val="center"/>
                      <w:rPr>
                        <w:szCs w:val="21"/>
                      </w:rPr>
                    </w:pPr>
                    <w:r>
                      <w:rPr>
                        <w:rFonts w:hint="eastAsia"/>
                        <w:szCs w:val="21"/>
                      </w:rPr>
                      <w:t>本期发生额</w:t>
                    </w:r>
                  </w:p>
                </w:tc>
              </w:sdtContent>
            </w:sdt>
            <w:sdt>
              <w:sdtPr>
                <w:tag w:val="_PLD_46a2a62cd1b1406f877f135b9d7e38a6"/>
                <w:id w:val="-1233463258"/>
                <w:lock w:val="sdtLocked"/>
              </w:sdtPr>
              <w:sdtEndPr/>
              <w:sdtContent>
                <w:tc>
                  <w:tcPr>
                    <w:tcW w:w="1700" w:type="pct"/>
                    <w:tcBorders>
                      <w:top w:val="single" w:sz="4" w:space="0" w:color="auto"/>
                      <w:left w:val="single" w:sz="4" w:space="0" w:color="auto"/>
                      <w:bottom w:val="single" w:sz="4" w:space="0" w:color="auto"/>
                      <w:right w:val="single" w:sz="4" w:space="0" w:color="auto"/>
                    </w:tcBorders>
                    <w:vAlign w:val="center"/>
                  </w:tcPr>
                  <w:p w14:paraId="56B85B42" w14:textId="77777777" w:rsidR="00F56052" w:rsidRDefault="00F56052">
                    <w:pPr>
                      <w:autoSpaceDE w:val="0"/>
                      <w:autoSpaceDN w:val="0"/>
                      <w:adjustRightInd w:val="0"/>
                      <w:jc w:val="center"/>
                      <w:rPr>
                        <w:szCs w:val="21"/>
                      </w:rPr>
                    </w:pPr>
                    <w:r>
                      <w:rPr>
                        <w:rFonts w:hint="eastAsia"/>
                        <w:szCs w:val="21"/>
                      </w:rPr>
                      <w:t>上期发生额</w:t>
                    </w:r>
                  </w:p>
                </w:tc>
              </w:sdtContent>
            </w:sdt>
          </w:tr>
          <w:tr w:rsidR="00F56052" w14:paraId="720AF11B" w14:textId="77777777" w:rsidTr="00DA51A9">
            <w:sdt>
              <w:sdtPr>
                <w:tag w:val="_PLD_a5b0452207d64fb88ccbca66f785c80a"/>
                <w:id w:val="-1824273471"/>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681AFA31" w14:textId="77777777" w:rsidR="00F56052" w:rsidRDefault="00F56052">
                    <w:pPr>
                      <w:autoSpaceDE w:val="0"/>
                      <w:autoSpaceDN w:val="0"/>
                      <w:adjustRightInd w:val="0"/>
                      <w:rPr>
                        <w:szCs w:val="21"/>
                      </w:rPr>
                    </w:pPr>
                    <w:r>
                      <w:rPr>
                        <w:rFonts w:hint="eastAsia"/>
                        <w:szCs w:val="21"/>
                      </w:rPr>
                      <w:t>一、坏账损失</w:t>
                    </w:r>
                  </w:p>
                </w:tc>
              </w:sdtContent>
            </w:sdt>
            <w:tc>
              <w:tcPr>
                <w:tcW w:w="1422" w:type="pct"/>
                <w:tcBorders>
                  <w:top w:val="single" w:sz="4" w:space="0" w:color="auto"/>
                  <w:left w:val="single" w:sz="4" w:space="0" w:color="auto"/>
                  <w:bottom w:val="single" w:sz="4" w:space="0" w:color="auto"/>
                  <w:right w:val="single" w:sz="4" w:space="0" w:color="auto"/>
                </w:tcBorders>
              </w:tcPr>
              <w:p w14:paraId="6DFD1120" w14:textId="77777777" w:rsidR="00F56052" w:rsidRDefault="00F56052">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2086E4F9" w14:textId="77777777" w:rsidR="00F56052" w:rsidRDefault="00F56052">
                <w:pPr>
                  <w:jc w:val="right"/>
                  <w:rPr>
                    <w:szCs w:val="21"/>
                  </w:rPr>
                </w:pPr>
              </w:p>
            </w:tc>
          </w:tr>
          <w:tr w:rsidR="00F56052" w14:paraId="05174196" w14:textId="77777777" w:rsidTr="00DA51A9">
            <w:tc>
              <w:tcPr>
                <w:tcW w:w="1878" w:type="pct"/>
                <w:tcBorders>
                  <w:top w:val="single" w:sz="4" w:space="0" w:color="auto"/>
                  <w:left w:val="single" w:sz="4" w:space="0" w:color="auto"/>
                  <w:bottom w:val="single" w:sz="4" w:space="0" w:color="auto"/>
                  <w:right w:val="single" w:sz="4" w:space="0" w:color="auto"/>
                </w:tcBorders>
              </w:tcPr>
              <w:sdt>
                <w:sdtPr>
                  <w:rPr>
                    <w:rFonts w:hint="eastAsia"/>
                  </w:rPr>
                  <w:tag w:val="_PLD_f3e56bd86dd541bb999fb148048ad094"/>
                  <w:id w:val="788016574"/>
                  <w:lock w:val="sdtLocked"/>
                </w:sdtPr>
                <w:sdtEndPr/>
                <w:sdtContent>
                  <w:p w14:paraId="28D0920B" w14:textId="77777777" w:rsidR="00F56052" w:rsidRDefault="00F56052">
                    <w:pPr>
                      <w:autoSpaceDE w:val="0"/>
                      <w:autoSpaceDN w:val="0"/>
                      <w:adjustRightInd w:val="0"/>
                    </w:pPr>
                    <w:r>
                      <w:rPr>
                        <w:rFonts w:hint="eastAsia"/>
                      </w:rPr>
                      <w:t>二、存货跌价损失及合同履约成本减值损失</w:t>
                    </w:r>
                  </w:p>
                </w:sdtContent>
              </w:sdt>
            </w:tc>
            <w:tc>
              <w:tcPr>
                <w:tcW w:w="1422" w:type="pct"/>
                <w:tcBorders>
                  <w:top w:val="single" w:sz="4" w:space="0" w:color="auto"/>
                  <w:left w:val="single" w:sz="4" w:space="0" w:color="auto"/>
                  <w:bottom w:val="single" w:sz="4" w:space="0" w:color="auto"/>
                  <w:right w:val="single" w:sz="4" w:space="0" w:color="auto"/>
                </w:tcBorders>
              </w:tcPr>
              <w:p w14:paraId="647F85F0" w14:textId="77777777" w:rsidR="00F56052" w:rsidRDefault="00F56052">
                <w:pPr>
                  <w:jc w:val="right"/>
                  <w:rPr>
                    <w:szCs w:val="21"/>
                  </w:rPr>
                </w:pPr>
                <w:r>
                  <w:rPr>
                    <w:rFonts w:hint="eastAsia"/>
                  </w:rPr>
                  <w:t>-34,430,651.33</w:t>
                </w:r>
              </w:p>
            </w:tc>
            <w:tc>
              <w:tcPr>
                <w:tcW w:w="1700" w:type="pct"/>
                <w:tcBorders>
                  <w:top w:val="single" w:sz="4" w:space="0" w:color="auto"/>
                  <w:left w:val="single" w:sz="4" w:space="0" w:color="auto"/>
                  <w:bottom w:val="single" w:sz="4" w:space="0" w:color="auto"/>
                  <w:right w:val="single" w:sz="4" w:space="0" w:color="auto"/>
                </w:tcBorders>
              </w:tcPr>
              <w:p w14:paraId="0B422F24" w14:textId="77777777" w:rsidR="00F56052" w:rsidRDefault="00F56052">
                <w:pPr>
                  <w:jc w:val="right"/>
                  <w:rPr>
                    <w:szCs w:val="21"/>
                  </w:rPr>
                </w:pPr>
                <w:r>
                  <w:rPr>
                    <w:rFonts w:hint="eastAsia"/>
                  </w:rPr>
                  <w:t>-27,136,553.35</w:t>
                </w:r>
              </w:p>
            </w:tc>
          </w:tr>
          <w:tr w:rsidR="00F56052" w14:paraId="403C561D" w14:textId="77777777" w:rsidTr="00DA51A9">
            <w:sdt>
              <w:sdtPr>
                <w:tag w:val="_PLD_918ffd8efce148388b465543a65deb36"/>
                <w:id w:val="1365328119"/>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683BD23C" w14:textId="77777777" w:rsidR="00F56052" w:rsidRDefault="00F56052">
                    <w:pPr>
                      <w:autoSpaceDE w:val="0"/>
                      <w:autoSpaceDN w:val="0"/>
                      <w:adjustRightInd w:val="0"/>
                      <w:rPr>
                        <w:szCs w:val="21"/>
                      </w:rPr>
                    </w:pPr>
                    <w:r>
                      <w:rPr>
                        <w:rFonts w:hint="eastAsia"/>
                      </w:rPr>
                      <w:t>三</w:t>
                    </w:r>
                    <w:r>
                      <w:rPr>
                        <w:rFonts w:hint="eastAsia"/>
                        <w:szCs w:val="21"/>
                      </w:rPr>
                      <w:t>、长期股权投资减值损失</w:t>
                    </w:r>
                  </w:p>
                </w:tc>
              </w:sdtContent>
            </w:sdt>
            <w:tc>
              <w:tcPr>
                <w:tcW w:w="1422" w:type="pct"/>
                <w:tcBorders>
                  <w:top w:val="single" w:sz="4" w:space="0" w:color="auto"/>
                  <w:left w:val="single" w:sz="4" w:space="0" w:color="auto"/>
                  <w:bottom w:val="single" w:sz="4" w:space="0" w:color="auto"/>
                  <w:right w:val="single" w:sz="4" w:space="0" w:color="auto"/>
                </w:tcBorders>
              </w:tcPr>
              <w:p w14:paraId="59FD3138" w14:textId="77777777" w:rsidR="00F56052" w:rsidRDefault="00F56052">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615620FC" w14:textId="77777777" w:rsidR="00F56052" w:rsidRDefault="00F56052">
                <w:pPr>
                  <w:jc w:val="right"/>
                  <w:rPr>
                    <w:szCs w:val="21"/>
                  </w:rPr>
                </w:pPr>
              </w:p>
            </w:tc>
          </w:tr>
          <w:tr w:rsidR="00F56052" w14:paraId="7F6AE149" w14:textId="77777777" w:rsidTr="00DA51A9">
            <w:sdt>
              <w:sdtPr>
                <w:tag w:val="_PLD_1f59a34614d64642bfafae6cfb83a911"/>
                <w:id w:val="-1879232828"/>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65C065F5" w14:textId="77777777" w:rsidR="00F56052" w:rsidRDefault="00F56052">
                    <w:pPr>
                      <w:autoSpaceDE w:val="0"/>
                      <w:autoSpaceDN w:val="0"/>
                      <w:adjustRightInd w:val="0"/>
                      <w:rPr>
                        <w:szCs w:val="21"/>
                      </w:rPr>
                    </w:pPr>
                    <w:r>
                      <w:rPr>
                        <w:rFonts w:hint="eastAsia"/>
                        <w:szCs w:val="21"/>
                      </w:rPr>
                      <w:t>四、投资性房地产减值损失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21145686" w14:textId="77777777" w:rsidR="00F56052" w:rsidRDefault="00F56052">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24482973" w14:textId="77777777" w:rsidR="00F56052" w:rsidRDefault="00F56052">
                <w:pPr>
                  <w:jc w:val="right"/>
                  <w:rPr>
                    <w:szCs w:val="21"/>
                  </w:rPr>
                </w:pPr>
              </w:p>
            </w:tc>
          </w:tr>
          <w:tr w:rsidR="00F56052" w14:paraId="63E420F8" w14:textId="77777777" w:rsidTr="00DA51A9">
            <w:sdt>
              <w:sdtPr>
                <w:tag w:val="_PLD_e1f6d2fa18b94283b7668413c57d5953"/>
                <w:id w:val="1991599802"/>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4251BCC8" w14:textId="77777777" w:rsidR="00F56052" w:rsidRDefault="00F56052">
                    <w:pPr>
                      <w:autoSpaceDE w:val="0"/>
                      <w:autoSpaceDN w:val="0"/>
                      <w:adjustRightInd w:val="0"/>
                      <w:rPr>
                        <w:szCs w:val="21"/>
                      </w:rPr>
                    </w:pPr>
                    <w:r>
                      <w:rPr>
                        <w:rFonts w:hint="eastAsia"/>
                      </w:rPr>
                      <w:t>五</w:t>
                    </w:r>
                    <w:r>
                      <w:rPr>
                        <w:rFonts w:hint="eastAsia"/>
                        <w:szCs w:val="21"/>
                      </w:rPr>
                      <w:t>、固定资产减值损失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54C429E2" w14:textId="77777777" w:rsidR="00F56052" w:rsidRDefault="00F56052">
                <w:pPr>
                  <w:jc w:val="right"/>
                  <w:rPr>
                    <w:szCs w:val="21"/>
                  </w:rPr>
                </w:pPr>
                <w:r>
                  <w:rPr>
                    <w:rFonts w:hint="eastAsia"/>
                    <w:szCs w:val="21"/>
                  </w:rPr>
                  <w:t>-6,109,122.43</w:t>
                </w:r>
              </w:p>
            </w:tc>
            <w:tc>
              <w:tcPr>
                <w:tcW w:w="1700" w:type="pct"/>
                <w:tcBorders>
                  <w:top w:val="single" w:sz="4" w:space="0" w:color="auto"/>
                  <w:left w:val="single" w:sz="4" w:space="0" w:color="auto"/>
                  <w:bottom w:val="single" w:sz="4" w:space="0" w:color="auto"/>
                  <w:right w:val="single" w:sz="4" w:space="0" w:color="auto"/>
                </w:tcBorders>
              </w:tcPr>
              <w:p w14:paraId="0487AC28" w14:textId="77777777" w:rsidR="00F56052" w:rsidRDefault="00F56052">
                <w:pPr>
                  <w:jc w:val="right"/>
                  <w:rPr>
                    <w:szCs w:val="21"/>
                  </w:rPr>
                </w:pPr>
                <w:r>
                  <w:rPr>
                    <w:rFonts w:hint="eastAsia"/>
                    <w:szCs w:val="21"/>
                  </w:rPr>
                  <w:t>-59,797.51</w:t>
                </w:r>
              </w:p>
            </w:tc>
          </w:tr>
          <w:tr w:rsidR="00F56052" w14:paraId="6C0E4A1F" w14:textId="77777777" w:rsidTr="00DA51A9">
            <w:sdt>
              <w:sdtPr>
                <w:tag w:val="_PLD_bb3a63c2cafd4c51b8eeeb5a43d993d0"/>
                <w:id w:val="1179621563"/>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41D1AAE7" w14:textId="77777777" w:rsidR="00F56052" w:rsidRDefault="00F56052">
                    <w:pPr>
                      <w:autoSpaceDE w:val="0"/>
                      <w:autoSpaceDN w:val="0"/>
                      <w:adjustRightInd w:val="0"/>
                      <w:rPr>
                        <w:szCs w:val="21"/>
                      </w:rPr>
                    </w:pPr>
                    <w:r>
                      <w:rPr>
                        <w:rFonts w:hint="eastAsia"/>
                      </w:rPr>
                      <w:t>六</w:t>
                    </w:r>
                    <w:r>
                      <w:rPr>
                        <w:rFonts w:hint="eastAsia"/>
                        <w:szCs w:val="21"/>
                      </w:rPr>
                      <w:t>、工程物资减值损失</w:t>
                    </w:r>
                  </w:p>
                </w:tc>
              </w:sdtContent>
            </w:sdt>
            <w:tc>
              <w:tcPr>
                <w:tcW w:w="1422" w:type="pct"/>
                <w:tcBorders>
                  <w:top w:val="single" w:sz="4" w:space="0" w:color="auto"/>
                  <w:left w:val="single" w:sz="4" w:space="0" w:color="auto"/>
                  <w:bottom w:val="single" w:sz="4" w:space="0" w:color="auto"/>
                  <w:right w:val="single" w:sz="4" w:space="0" w:color="auto"/>
                </w:tcBorders>
              </w:tcPr>
              <w:p w14:paraId="23962D79" w14:textId="77777777" w:rsidR="00F56052" w:rsidRDefault="00F56052">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535B2E5B" w14:textId="77777777" w:rsidR="00F56052" w:rsidRDefault="00F56052">
                <w:pPr>
                  <w:jc w:val="right"/>
                  <w:rPr>
                    <w:szCs w:val="21"/>
                  </w:rPr>
                </w:pPr>
              </w:p>
            </w:tc>
          </w:tr>
          <w:tr w:rsidR="00F56052" w14:paraId="74EE12BA" w14:textId="77777777" w:rsidTr="00DA51A9">
            <w:sdt>
              <w:sdtPr>
                <w:tag w:val="_PLD_1c003d11a19b40018cbc74adbbdcdf57"/>
                <w:id w:val="-1396659314"/>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7B3E8B22" w14:textId="77777777" w:rsidR="00F56052" w:rsidRDefault="00F56052">
                    <w:pPr>
                      <w:autoSpaceDE w:val="0"/>
                      <w:autoSpaceDN w:val="0"/>
                      <w:adjustRightInd w:val="0"/>
                      <w:rPr>
                        <w:szCs w:val="21"/>
                      </w:rPr>
                    </w:pPr>
                    <w:r>
                      <w:rPr>
                        <w:rFonts w:hint="eastAsia"/>
                      </w:rPr>
                      <w:t>七</w:t>
                    </w:r>
                    <w:r>
                      <w:rPr>
                        <w:rFonts w:hint="eastAsia"/>
                        <w:szCs w:val="21"/>
                      </w:rPr>
                      <w:t>、在建工程减值损失</w:t>
                    </w:r>
                  </w:p>
                </w:tc>
              </w:sdtContent>
            </w:sdt>
            <w:tc>
              <w:tcPr>
                <w:tcW w:w="1422" w:type="pct"/>
                <w:tcBorders>
                  <w:top w:val="single" w:sz="4" w:space="0" w:color="auto"/>
                  <w:left w:val="single" w:sz="4" w:space="0" w:color="auto"/>
                  <w:bottom w:val="single" w:sz="4" w:space="0" w:color="auto"/>
                  <w:right w:val="single" w:sz="4" w:space="0" w:color="auto"/>
                </w:tcBorders>
              </w:tcPr>
              <w:p w14:paraId="296C8B91" w14:textId="77777777" w:rsidR="00F56052" w:rsidRDefault="00F56052">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44330906" w14:textId="77777777" w:rsidR="00F56052" w:rsidRDefault="00F56052">
                <w:pPr>
                  <w:jc w:val="right"/>
                  <w:rPr>
                    <w:szCs w:val="21"/>
                  </w:rPr>
                </w:pPr>
              </w:p>
            </w:tc>
          </w:tr>
          <w:tr w:rsidR="00F56052" w14:paraId="210EA912" w14:textId="77777777" w:rsidTr="00DA51A9">
            <w:sdt>
              <w:sdtPr>
                <w:tag w:val="_PLD_b3b89e0837b14e99b4a3438b489d0532"/>
                <w:id w:val="-1232765576"/>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6C516AD2" w14:textId="77777777" w:rsidR="00F56052" w:rsidRDefault="00F56052">
                    <w:pPr>
                      <w:autoSpaceDE w:val="0"/>
                      <w:autoSpaceDN w:val="0"/>
                      <w:adjustRightInd w:val="0"/>
                      <w:rPr>
                        <w:szCs w:val="21"/>
                      </w:rPr>
                    </w:pPr>
                    <w:r>
                      <w:rPr>
                        <w:rFonts w:hint="eastAsia"/>
                      </w:rPr>
                      <w:t>八</w:t>
                    </w:r>
                    <w:r>
                      <w:rPr>
                        <w:rFonts w:hint="eastAsia"/>
                        <w:szCs w:val="21"/>
                      </w:rPr>
                      <w:t>、生产性生物资产减值损失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0A7BE0DF" w14:textId="77777777" w:rsidR="00F56052" w:rsidRDefault="00F56052">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4D6E71C0" w14:textId="77777777" w:rsidR="00F56052" w:rsidRDefault="00F56052">
                <w:pPr>
                  <w:jc w:val="right"/>
                  <w:rPr>
                    <w:szCs w:val="21"/>
                  </w:rPr>
                </w:pPr>
              </w:p>
            </w:tc>
          </w:tr>
          <w:tr w:rsidR="00F56052" w14:paraId="53986CA2" w14:textId="77777777" w:rsidTr="00DA51A9">
            <w:sdt>
              <w:sdtPr>
                <w:tag w:val="_PLD_40a5e5bd19264127be2c136789d951e4"/>
                <w:id w:val="-1337993806"/>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4A78D49B" w14:textId="77777777" w:rsidR="00F56052" w:rsidRDefault="00F56052">
                    <w:pPr>
                      <w:autoSpaceDE w:val="0"/>
                      <w:autoSpaceDN w:val="0"/>
                      <w:adjustRightInd w:val="0"/>
                      <w:rPr>
                        <w:szCs w:val="21"/>
                      </w:rPr>
                    </w:pPr>
                    <w:r>
                      <w:rPr>
                        <w:rFonts w:hint="eastAsia"/>
                      </w:rPr>
                      <w:t>九</w:t>
                    </w:r>
                    <w:r>
                      <w:rPr>
                        <w:rFonts w:hint="eastAsia"/>
                        <w:szCs w:val="21"/>
                      </w:rPr>
                      <w:t>、油气资产减值损失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18811993" w14:textId="77777777" w:rsidR="00F56052" w:rsidRDefault="00F56052">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2BBED905" w14:textId="77777777" w:rsidR="00F56052" w:rsidRDefault="00F56052">
                <w:pPr>
                  <w:jc w:val="right"/>
                  <w:rPr>
                    <w:szCs w:val="21"/>
                  </w:rPr>
                </w:pPr>
              </w:p>
            </w:tc>
          </w:tr>
          <w:tr w:rsidR="00F56052" w14:paraId="6A5586E4" w14:textId="77777777" w:rsidTr="00DA51A9">
            <w:sdt>
              <w:sdtPr>
                <w:tag w:val="_PLD_d02d22ed8f36479cbf68f338da9798f3"/>
                <w:id w:val="-2135935501"/>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198C5833" w14:textId="77777777" w:rsidR="00F56052" w:rsidRDefault="00F56052">
                    <w:pPr>
                      <w:autoSpaceDE w:val="0"/>
                      <w:autoSpaceDN w:val="0"/>
                      <w:adjustRightInd w:val="0"/>
                      <w:rPr>
                        <w:szCs w:val="21"/>
                      </w:rPr>
                    </w:pPr>
                    <w:r>
                      <w:rPr>
                        <w:rFonts w:hint="eastAsia"/>
                        <w:szCs w:val="21"/>
                      </w:rPr>
                      <w:t>十、无形资产减值损失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38204BBC" w14:textId="77777777" w:rsidR="00F56052" w:rsidRDefault="00F56052">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4A062F68" w14:textId="77777777" w:rsidR="00F56052" w:rsidRDefault="00F56052">
                <w:pPr>
                  <w:jc w:val="right"/>
                  <w:rPr>
                    <w:szCs w:val="21"/>
                  </w:rPr>
                </w:pPr>
              </w:p>
            </w:tc>
          </w:tr>
          <w:tr w:rsidR="00F56052" w14:paraId="5CE79F47" w14:textId="77777777" w:rsidTr="00DA51A9">
            <w:sdt>
              <w:sdtPr>
                <w:tag w:val="_PLD_5a6f4245c2b749e385563afef515c3da"/>
                <w:id w:val="237753089"/>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6E24B80F" w14:textId="77777777" w:rsidR="00F56052" w:rsidRDefault="00F56052">
                    <w:pPr>
                      <w:autoSpaceDE w:val="0"/>
                      <w:autoSpaceDN w:val="0"/>
                      <w:adjustRightInd w:val="0"/>
                      <w:rPr>
                        <w:szCs w:val="21"/>
                      </w:rPr>
                    </w:pPr>
                    <w:r>
                      <w:rPr>
                        <w:rFonts w:hint="eastAsia"/>
                        <w:szCs w:val="21"/>
                      </w:rPr>
                      <w:t>十一、商誉减值损失</w:t>
                    </w:r>
                  </w:p>
                </w:tc>
              </w:sdtContent>
            </w:sdt>
            <w:tc>
              <w:tcPr>
                <w:tcW w:w="1422" w:type="pct"/>
                <w:tcBorders>
                  <w:top w:val="single" w:sz="4" w:space="0" w:color="auto"/>
                  <w:left w:val="single" w:sz="4" w:space="0" w:color="auto"/>
                  <w:bottom w:val="single" w:sz="4" w:space="0" w:color="auto"/>
                  <w:right w:val="single" w:sz="4" w:space="0" w:color="auto"/>
                </w:tcBorders>
              </w:tcPr>
              <w:p w14:paraId="11B6127C" w14:textId="77777777" w:rsidR="00F56052" w:rsidRDefault="00F56052">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10EFDC6B" w14:textId="77777777" w:rsidR="00F56052" w:rsidRDefault="00F56052">
                <w:pPr>
                  <w:jc w:val="right"/>
                  <w:rPr>
                    <w:szCs w:val="21"/>
                  </w:rPr>
                </w:pPr>
              </w:p>
            </w:tc>
          </w:tr>
          <w:tr w:rsidR="00F56052" w14:paraId="1BCAC2B6" w14:textId="77777777" w:rsidTr="00DA51A9">
            <w:sdt>
              <w:sdtPr>
                <w:tag w:val="_PLD_1ca415e40b044bc3bb78421db6605bbe"/>
                <w:id w:val="866409871"/>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3CD65FA7" w14:textId="77777777" w:rsidR="00F56052" w:rsidRDefault="00F56052">
                    <w:pPr>
                      <w:autoSpaceDE w:val="0"/>
                      <w:autoSpaceDN w:val="0"/>
                      <w:adjustRightInd w:val="0"/>
                      <w:rPr>
                        <w:szCs w:val="21"/>
                      </w:rPr>
                    </w:pPr>
                    <w:r>
                      <w:rPr>
                        <w:rFonts w:hint="eastAsia"/>
                        <w:szCs w:val="21"/>
                      </w:rPr>
                      <w:t>十二、其他</w:t>
                    </w:r>
                  </w:p>
                </w:tc>
              </w:sdtContent>
            </w:sdt>
            <w:tc>
              <w:tcPr>
                <w:tcW w:w="1422" w:type="pct"/>
                <w:tcBorders>
                  <w:top w:val="single" w:sz="4" w:space="0" w:color="auto"/>
                  <w:left w:val="single" w:sz="4" w:space="0" w:color="auto"/>
                  <w:bottom w:val="single" w:sz="4" w:space="0" w:color="auto"/>
                  <w:right w:val="single" w:sz="4" w:space="0" w:color="auto"/>
                </w:tcBorders>
              </w:tcPr>
              <w:p w14:paraId="072062FC" w14:textId="77777777" w:rsidR="00F56052" w:rsidRDefault="00F56052">
                <w:pPr>
                  <w:jc w:val="right"/>
                  <w:rPr>
                    <w:szCs w:val="21"/>
                  </w:rPr>
                </w:pPr>
                <w:r>
                  <w:rPr>
                    <w:rFonts w:hint="eastAsia"/>
                    <w:szCs w:val="21"/>
                  </w:rPr>
                  <w:t>-225,598.91</w:t>
                </w:r>
              </w:p>
            </w:tc>
            <w:tc>
              <w:tcPr>
                <w:tcW w:w="1700" w:type="pct"/>
                <w:tcBorders>
                  <w:top w:val="single" w:sz="4" w:space="0" w:color="auto"/>
                  <w:left w:val="single" w:sz="4" w:space="0" w:color="auto"/>
                  <w:bottom w:val="single" w:sz="4" w:space="0" w:color="auto"/>
                  <w:right w:val="single" w:sz="4" w:space="0" w:color="auto"/>
                </w:tcBorders>
              </w:tcPr>
              <w:p w14:paraId="008224CF" w14:textId="77777777" w:rsidR="00F56052" w:rsidRDefault="00F56052">
                <w:pPr>
                  <w:jc w:val="right"/>
                  <w:rPr>
                    <w:szCs w:val="21"/>
                  </w:rPr>
                </w:pPr>
              </w:p>
            </w:tc>
          </w:tr>
          <w:tr w:rsidR="00F56052" w14:paraId="3B062D24" w14:textId="77777777" w:rsidTr="00DA51A9">
            <w:sdt>
              <w:sdtPr>
                <w:tag w:val="_PLD_d34f2e9360a2400a89862cd125871d4c"/>
                <w:id w:val="-2017519902"/>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4C9C8BB8" w14:textId="77777777" w:rsidR="00F56052" w:rsidRDefault="00F56052">
                    <w:pPr>
                      <w:autoSpaceDE w:val="0"/>
                      <w:autoSpaceDN w:val="0"/>
                      <w:adjustRightInd w:val="0"/>
                      <w:jc w:val="center"/>
                      <w:rPr>
                        <w:szCs w:val="21"/>
                      </w:rPr>
                    </w:pPr>
                    <w:r>
                      <w:rPr>
                        <w:rFonts w:hint="eastAsia"/>
                        <w:szCs w:val="21"/>
                      </w:rPr>
                      <w:t>合计</w:t>
                    </w:r>
                  </w:p>
                </w:tc>
              </w:sdtContent>
            </w:sdt>
            <w:tc>
              <w:tcPr>
                <w:tcW w:w="1422" w:type="pct"/>
                <w:tcBorders>
                  <w:top w:val="single" w:sz="4" w:space="0" w:color="auto"/>
                  <w:left w:val="single" w:sz="4" w:space="0" w:color="auto"/>
                  <w:bottom w:val="single" w:sz="4" w:space="0" w:color="auto"/>
                  <w:right w:val="single" w:sz="4" w:space="0" w:color="auto"/>
                </w:tcBorders>
              </w:tcPr>
              <w:p w14:paraId="2CA901C0" w14:textId="77777777" w:rsidR="00F56052" w:rsidRDefault="00F56052">
                <w:pPr>
                  <w:jc w:val="right"/>
                  <w:rPr>
                    <w:szCs w:val="21"/>
                  </w:rPr>
                </w:pPr>
                <w:r>
                  <w:rPr>
                    <w:rFonts w:hint="eastAsia"/>
                    <w:szCs w:val="21"/>
                  </w:rPr>
                  <w:t>-40,765,372.67</w:t>
                </w:r>
              </w:p>
            </w:tc>
            <w:tc>
              <w:tcPr>
                <w:tcW w:w="1700" w:type="pct"/>
                <w:tcBorders>
                  <w:top w:val="single" w:sz="4" w:space="0" w:color="auto"/>
                  <w:left w:val="single" w:sz="4" w:space="0" w:color="auto"/>
                  <w:bottom w:val="single" w:sz="4" w:space="0" w:color="auto"/>
                  <w:right w:val="single" w:sz="4" w:space="0" w:color="auto"/>
                </w:tcBorders>
              </w:tcPr>
              <w:p w14:paraId="6AB4F41F" w14:textId="77777777" w:rsidR="00F56052" w:rsidRDefault="00F56052">
                <w:pPr>
                  <w:jc w:val="right"/>
                  <w:rPr>
                    <w:szCs w:val="21"/>
                  </w:rPr>
                </w:pPr>
                <w:r>
                  <w:rPr>
                    <w:rFonts w:hint="eastAsia"/>
                    <w:szCs w:val="21"/>
                  </w:rPr>
                  <w:t>-27,196,350.86</w:t>
                </w:r>
              </w:p>
            </w:tc>
          </w:tr>
        </w:tbl>
        <w:p w14:paraId="76FE9CC9" w14:textId="77777777" w:rsidR="00F56052" w:rsidRDefault="00F56052">
          <w:pPr>
            <w:spacing w:before="60" w:after="60"/>
            <w:rPr>
              <w:szCs w:val="21"/>
            </w:rPr>
          </w:pPr>
          <w:r>
            <w:rPr>
              <w:rFonts w:hint="eastAsia"/>
              <w:szCs w:val="21"/>
            </w:rPr>
            <w:t>其他说明：</w:t>
          </w:r>
        </w:p>
        <w:sdt>
          <w:sdtPr>
            <w:alias w:val="资产减值损失的说明"/>
            <w:tag w:val="_GBC_1e9b73a63ce74456883b0a5fd2597461"/>
            <w:id w:val="-1009827759"/>
            <w:lock w:val="sdtLocked"/>
          </w:sdtPr>
          <w:sdtEndPr/>
          <w:sdtContent>
            <w:p w14:paraId="20D1BBA4" w14:textId="77777777" w:rsidR="00F56052" w:rsidRDefault="00F56052">
              <w:r>
                <w:t>其他为合同资产减值损失。</w:t>
              </w:r>
            </w:p>
          </w:sdtContent>
        </w:sdt>
        <w:p w14:paraId="734BFD70" w14:textId="20EA083E" w:rsidR="001C4835" w:rsidRPr="002A788C" w:rsidRDefault="001B4C12">
          <w:pPr>
            <w:pStyle w:val="82"/>
          </w:pPr>
        </w:p>
      </w:sdtContent>
    </w:sdt>
    <w:sdt>
      <w:sdtPr>
        <w:rPr>
          <w:rFonts w:ascii="宋体" w:hAnsi="宋体" w:cs="宋体" w:hint="eastAsia"/>
          <w:b w:val="0"/>
          <w:bCs w:val="0"/>
          <w:kern w:val="0"/>
          <w:szCs w:val="21"/>
        </w:rPr>
        <w:alias w:val="模块:资产处置收益"/>
        <w:tag w:val="_SEC_467f7368f09741c792396e7413b66bc2"/>
        <w:id w:val="539397977"/>
        <w:lock w:val="sdtLocked"/>
        <w:placeholder>
          <w:docPart w:val="GBC22222222222222222222222222222"/>
        </w:placeholder>
      </w:sdtPr>
      <w:sdtEndPr>
        <w:rPr>
          <w:rFonts w:hint="default"/>
          <w:szCs w:val="24"/>
        </w:rPr>
      </w:sdtEndPr>
      <w:sdtContent>
        <w:p w14:paraId="4546A18E" w14:textId="77777777" w:rsidR="001C4835" w:rsidRPr="00141161" w:rsidRDefault="001C4835" w:rsidP="00E56CC8">
          <w:pPr>
            <w:pStyle w:val="80"/>
            <w:numPr>
              <w:ilvl w:val="0"/>
              <w:numId w:val="85"/>
            </w:numPr>
            <w:tabs>
              <w:tab w:val="left" w:pos="504"/>
            </w:tabs>
            <w:rPr>
              <w:bCs w:val="0"/>
              <w:sz w:val="22"/>
              <w:szCs w:val="19"/>
            </w:rPr>
          </w:pPr>
          <w:r w:rsidRPr="00141161">
            <w:rPr>
              <w:rFonts w:hint="eastAsia"/>
              <w:bCs w:val="0"/>
              <w:sz w:val="22"/>
              <w:szCs w:val="19"/>
            </w:rPr>
            <w:t>资产处置收益</w:t>
          </w:r>
        </w:p>
        <w:sdt>
          <w:sdtPr>
            <w:rPr>
              <w:bCs/>
            </w:rPr>
            <w:alias w:val="是否适用：资产处置收益[双击切换]"/>
            <w:tag w:val="_GBC_b76400e6a673420c9bc522936e82c207"/>
            <w:id w:val="717016307"/>
            <w:lock w:val="sdtContentLocked"/>
            <w:placeholder>
              <w:docPart w:val="GBC22222222222222222222222222222"/>
            </w:placeholder>
          </w:sdtPr>
          <w:sdtEndPr/>
          <w:sdtContent>
            <w:p w14:paraId="41B0A5C5" w14:textId="77777777" w:rsidR="001C4835" w:rsidRDefault="001C4835">
              <w:pPr>
                <w:rPr>
                  <w:bCs/>
                </w:rPr>
              </w:pPr>
              <w:r>
                <w:rPr>
                  <w:bCs/>
                </w:rPr>
                <w:fldChar w:fldCharType="begin"/>
              </w:r>
              <w:r>
                <w:rPr>
                  <w:bCs/>
                </w:rPr>
                <w:instrText xml:space="preserve"> MACROBUTTON  SnrToggleCheckbox √适用 </w:instrText>
              </w:r>
              <w:r>
                <w:rPr>
                  <w:bCs/>
                </w:rPr>
                <w:fldChar w:fldCharType="end"/>
              </w:r>
              <w:r>
                <w:rPr>
                  <w:bCs/>
                </w:rPr>
                <w:fldChar w:fldCharType="begin"/>
              </w:r>
              <w:r>
                <w:rPr>
                  <w:bCs/>
                </w:rPr>
                <w:instrText xml:space="preserve"> MACROBUTTON  SnrToggleCheckbox □不适用 </w:instrText>
              </w:r>
              <w:r>
                <w:rPr>
                  <w:bCs/>
                </w:rPr>
                <w:fldChar w:fldCharType="end"/>
              </w:r>
            </w:p>
          </w:sdtContent>
        </w:sdt>
        <w:p w14:paraId="30D44099" w14:textId="77777777" w:rsidR="001C4835" w:rsidRDefault="001C4835">
          <w:pPr>
            <w:pStyle w:val="61"/>
            <w:ind w:left="420" w:firstLineChars="0" w:firstLine="0"/>
            <w:jc w:val="right"/>
            <w:rPr>
              <w:bCs/>
            </w:rPr>
          </w:pPr>
          <w:r>
            <w:rPr>
              <w:bCs/>
            </w:rPr>
            <w:t>单位：</w:t>
          </w:r>
          <w:sdt>
            <w:sdtPr>
              <w:rPr>
                <w:bCs/>
              </w:rPr>
              <w:alias w:val="单位：资产处置收益明细"/>
              <w:tag w:val="_GBC_7ec9558ba3654efb8bffe62787e178bb"/>
              <w:id w:val="-2304694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bCs/>
                </w:rPr>
                <w:t>元</w:t>
              </w:r>
            </w:sdtContent>
          </w:sdt>
          <w:r>
            <w:rPr>
              <w:bCs/>
            </w:rPr>
            <w:t xml:space="preserve">  </w:t>
          </w:r>
          <w:r>
            <w:rPr>
              <w:bCs/>
            </w:rPr>
            <w:t>币种：</w:t>
          </w:r>
          <w:sdt>
            <w:sdtPr>
              <w:rPr>
                <w:bCs/>
              </w:rPr>
              <w:alias w:val="币种：资产处置收益明细"/>
              <w:tag w:val="_GBC_6a67bd424d2842be9fe48ecebd5d6f35"/>
              <w:id w:val="13844443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bCs/>
                </w:rPr>
                <w:t>人民币</w:t>
              </w:r>
            </w:sdtContent>
          </w:sdt>
        </w:p>
        <w:tbl>
          <w:tblPr>
            <w:tblStyle w:val="g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16"/>
            <w:gridCol w:w="3017"/>
          </w:tblGrid>
          <w:tr w:rsidR="001C4835" w14:paraId="747248BE" w14:textId="77777777" w:rsidTr="001C4835">
            <w:sdt>
              <w:sdtPr>
                <w:tag w:val="_PLD_6aa248f59d784f95a8d1e935bd71e05e"/>
                <w:id w:val="-763143949"/>
                <w:lock w:val="sdtLocked"/>
              </w:sdtPr>
              <w:sdtEndPr/>
              <w:sdtContent>
                <w:tc>
                  <w:tcPr>
                    <w:tcW w:w="3016" w:type="dxa"/>
                    <w:shd w:val="clear" w:color="auto" w:fill="auto"/>
                  </w:tcPr>
                  <w:p w14:paraId="59BEF2BD" w14:textId="77777777" w:rsidR="001C4835" w:rsidRDefault="001C4835" w:rsidP="001C4835">
                    <w:pPr>
                      <w:jc w:val="center"/>
                    </w:pPr>
                    <w:r>
                      <w:rPr>
                        <w:rFonts w:hint="eastAsia"/>
                      </w:rPr>
                      <w:t>项目</w:t>
                    </w:r>
                  </w:p>
                </w:tc>
              </w:sdtContent>
            </w:sdt>
            <w:sdt>
              <w:sdtPr>
                <w:tag w:val="_PLD_130aaf0b75144f7d943c5d780cfc1b6b"/>
                <w:id w:val="-1330677089"/>
                <w:lock w:val="sdtLocked"/>
              </w:sdtPr>
              <w:sdtEndPr/>
              <w:sdtContent>
                <w:tc>
                  <w:tcPr>
                    <w:tcW w:w="3016" w:type="dxa"/>
                    <w:shd w:val="clear" w:color="auto" w:fill="auto"/>
                  </w:tcPr>
                  <w:p w14:paraId="0D732F9B" w14:textId="77777777" w:rsidR="001C4835" w:rsidRDefault="001C4835" w:rsidP="001C4835">
                    <w:pPr>
                      <w:jc w:val="center"/>
                    </w:pPr>
                    <w:r>
                      <w:rPr>
                        <w:rFonts w:hint="eastAsia"/>
                      </w:rPr>
                      <w:t>本期发生额</w:t>
                    </w:r>
                  </w:p>
                </w:tc>
              </w:sdtContent>
            </w:sdt>
            <w:sdt>
              <w:sdtPr>
                <w:tag w:val="_PLD_482f220f08ce46dc8e769190f957eec7"/>
                <w:id w:val="1940563556"/>
                <w:lock w:val="sdtLocked"/>
              </w:sdtPr>
              <w:sdtEndPr/>
              <w:sdtContent>
                <w:tc>
                  <w:tcPr>
                    <w:tcW w:w="3017" w:type="dxa"/>
                    <w:shd w:val="clear" w:color="auto" w:fill="auto"/>
                  </w:tcPr>
                  <w:p w14:paraId="16F5F2DA" w14:textId="77777777" w:rsidR="001C4835" w:rsidRDefault="001C4835" w:rsidP="001C4835">
                    <w:pPr>
                      <w:jc w:val="center"/>
                    </w:pPr>
                    <w:r>
                      <w:rPr>
                        <w:rFonts w:hint="eastAsia"/>
                      </w:rPr>
                      <w:t>上期发生额</w:t>
                    </w:r>
                  </w:p>
                </w:tc>
              </w:sdtContent>
            </w:sdt>
          </w:tr>
          <w:sdt>
            <w:sdtPr>
              <w:rPr>
                <w:sz w:val="21"/>
              </w:rPr>
              <w:alias w:val="资产处置收益明细"/>
              <w:tag w:val="_TUP_4e7f3b54af98459f9a8813a3573b07d6"/>
              <w:id w:val="-1594700323"/>
              <w:lock w:val="sdtLocked"/>
            </w:sdtPr>
            <w:sdtEndPr/>
            <w:sdtContent>
              <w:tr w:rsidR="001C4835" w14:paraId="2D461861" w14:textId="77777777" w:rsidTr="001C4835">
                <w:tc>
                  <w:tcPr>
                    <w:tcW w:w="3016" w:type="dxa"/>
                    <w:shd w:val="clear" w:color="auto" w:fill="auto"/>
                  </w:tcPr>
                  <w:p w14:paraId="5F5DA006" w14:textId="77777777" w:rsidR="001C4835" w:rsidRDefault="001C4835" w:rsidP="001C4835">
                    <w:pPr>
                      <w:pStyle w:val="82"/>
                    </w:pPr>
                    <w:r>
                      <w:t>非流动资产处置收益</w:t>
                    </w:r>
                  </w:p>
                </w:tc>
                <w:tc>
                  <w:tcPr>
                    <w:tcW w:w="3016" w:type="dxa"/>
                    <w:shd w:val="clear" w:color="auto" w:fill="auto"/>
                  </w:tcPr>
                  <w:p w14:paraId="25D101E3" w14:textId="77777777" w:rsidR="001C4835" w:rsidRDefault="001C4835" w:rsidP="001C4835">
                    <w:pPr>
                      <w:jc w:val="right"/>
                    </w:pPr>
                    <w:r>
                      <w:t>277,928,300.45</w:t>
                    </w:r>
                  </w:p>
                </w:tc>
                <w:tc>
                  <w:tcPr>
                    <w:tcW w:w="3017" w:type="dxa"/>
                    <w:shd w:val="clear" w:color="auto" w:fill="auto"/>
                  </w:tcPr>
                  <w:p w14:paraId="5E423708" w14:textId="77777777" w:rsidR="001C4835" w:rsidRDefault="001C4835" w:rsidP="001C4835">
                    <w:pPr>
                      <w:jc w:val="right"/>
                    </w:pPr>
                    <w:r>
                      <w:t>12,910.15</w:t>
                    </w:r>
                  </w:p>
                </w:tc>
              </w:tr>
            </w:sdtContent>
          </w:sdt>
          <w:tr w:rsidR="001C4835" w14:paraId="427C1E6B" w14:textId="77777777" w:rsidTr="001C4835">
            <w:sdt>
              <w:sdtPr>
                <w:tag w:val="_PLD_5ff6aaf90ab6455a8f0879f18bec11b2"/>
                <w:id w:val="89135660"/>
                <w:lock w:val="sdtLocked"/>
              </w:sdtPr>
              <w:sdtEndPr/>
              <w:sdtContent>
                <w:tc>
                  <w:tcPr>
                    <w:tcW w:w="3016" w:type="dxa"/>
                    <w:shd w:val="clear" w:color="auto" w:fill="auto"/>
                  </w:tcPr>
                  <w:p w14:paraId="75221F58" w14:textId="77777777" w:rsidR="001C4835" w:rsidRDefault="001C4835" w:rsidP="001C4835">
                    <w:pPr>
                      <w:jc w:val="center"/>
                    </w:pPr>
                    <w:r>
                      <w:rPr>
                        <w:rFonts w:hint="eastAsia"/>
                      </w:rPr>
                      <w:t>合计</w:t>
                    </w:r>
                  </w:p>
                </w:tc>
              </w:sdtContent>
            </w:sdt>
            <w:tc>
              <w:tcPr>
                <w:tcW w:w="3016" w:type="dxa"/>
                <w:shd w:val="clear" w:color="auto" w:fill="auto"/>
              </w:tcPr>
              <w:p w14:paraId="39197891" w14:textId="77777777" w:rsidR="001C4835" w:rsidRDefault="001C4835" w:rsidP="001C4835">
                <w:pPr>
                  <w:jc w:val="right"/>
                </w:pPr>
                <w:r>
                  <w:t>277,928,300.45</w:t>
                </w:r>
              </w:p>
            </w:tc>
            <w:tc>
              <w:tcPr>
                <w:tcW w:w="3017" w:type="dxa"/>
                <w:shd w:val="clear" w:color="auto" w:fill="auto"/>
              </w:tcPr>
              <w:p w14:paraId="2133276C" w14:textId="77777777" w:rsidR="001C4835" w:rsidRDefault="001C4835" w:rsidP="001C4835">
                <w:pPr>
                  <w:jc w:val="right"/>
                </w:pPr>
                <w:r>
                  <w:t>12,910.15</w:t>
                </w:r>
              </w:p>
            </w:tc>
          </w:tr>
        </w:tbl>
        <w:p w14:paraId="2EA7D3F3" w14:textId="77777777" w:rsidR="001C4835" w:rsidRDefault="001C4835">
          <w:pPr>
            <w:pStyle w:val="82"/>
          </w:pPr>
        </w:p>
        <w:p w14:paraId="777AEC63" w14:textId="77777777" w:rsidR="001C4835" w:rsidRDefault="001C4835">
          <w:pPr>
            <w:pStyle w:val="82"/>
          </w:pPr>
          <w:r>
            <w:rPr>
              <w:rFonts w:hint="eastAsia"/>
            </w:rPr>
            <w:t>其他说明：</w:t>
          </w:r>
        </w:p>
        <w:sdt>
          <w:sdtPr>
            <w:alias w:val="资产处置收益其他说明"/>
            <w:tag w:val="_GBC_a5d14cbbaa9b4b96b1c008693dadc2d6"/>
            <w:id w:val="1339430906"/>
            <w:lock w:val="sdtLocked"/>
            <w:placeholder>
              <w:docPart w:val="GBC22222222222222222222222222222"/>
            </w:placeholder>
          </w:sdtPr>
          <w:sdtEndPr/>
          <w:sdtContent>
            <w:p w14:paraId="41CB8D5F" w14:textId="77777777" w:rsidR="001C4835" w:rsidRDefault="001C4835">
              <w:pPr>
                <w:pStyle w:val="82"/>
              </w:pPr>
              <w:r>
                <w:rPr>
                  <w:rFonts w:hint="eastAsia"/>
                  <w:sz w:val="22"/>
                  <w:szCs w:val="22"/>
                </w:rPr>
                <w:t>本年计入非经常性损益金额为277,928,300.45元（上年：12,910.15元），其中处置五方桥房地资产事项产生的处置收益</w:t>
              </w:r>
              <w:r>
                <w:rPr>
                  <w:sz w:val="22"/>
                  <w:szCs w:val="22"/>
                </w:rPr>
                <w:t>277,325,171.56</w:t>
              </w:r>
              <w:r>
                <w:rPr>
                  <w:rFonts w:hint="eastAsia"/>
                  <w:sz w:val="22"/>
                  <w:szCs w:val="22"/>
                </w:rPr>
                <w:t>元。</w:t>
              </w:r>
            </w:p>
          </w:sdtContent>
        </w:sdt>
      </w:sdtContent>
    </w:sdt>
    <w:p w14:paraId="38FB55A5" w14:textId="77777777" w:rsidR="001C4835" w:rsidRDefault="001C4835">
      <w:pPr>
        <w:autoSpaceDE w:val="0"/>
        <w:autoSpaceDN w:val="0"/>
        <w:adjustRightInd w:val="0"/>
        <w:rPr>
          <w:szCs w:val="21"/>
        </w:rPr>
      </w:pPr>
    </w:p>
    <w:p w14:paraId="1D117682" w14:textId="77777777" w:rsidR="001C4835" w:rsidRPr="00141161" w:rsidRDefault="001C4835" w:rsidP="00E56CC8">
      <w:pPr>
        <w:pStyle w:val="80"/>
        <w:numPr>
          <w:ilvl w:val="0"/>
          <w:numId w:val="85"/>
        </w:numPr>
        <w:tabs>
          <w:tab w:val="left" w:pos="504"/>
        </w:tabs>
        <w:rPr>
          <w:rFonts w:ascii="宋体" w:hAnsi="宋体"/>
          <w:sz w:val="22"/>
          <w:szCs w:val="19"/>
        </w:rPr>
      </w:pPr>
      <w:r w:rsidRPr="00141161">
        <w:rPr>
          <w:rFonts w:ascii="宋体" w:hAnsi="宋体" w:hint="eastAsia"/>
          <w:sz w:val="22"/>
          <w:szCs w:val="19"/>
        </w:rPr>
        <w:t>营业外收入</w:t>
      </w:r>
    </w:p>
    <w:sdt>
      <w:sdtPr>
        <w:rPr>
          <w:rFonts w:hint="eastAsia"/>
        </w:rPr>
        <w:alias w:val="模块:营业外收入情况"/>
        <w:tag w:val="_SEC_f6bd1fb85aac4d5fae732da5669c7d98"/>
        <w:id w:val="1460999000"/>
        <w:lock w:val="sdtLocked"/>
        <w:placeholder>
          <w:docPart w:val="GBC22222222222222222222222222222"/>
        </w:placeholder>
      </w:sdtPr>
      <w:sdtEndPr/>
      <w:sdtContent>
        <w:p w14:paraId="41FC0B5B" w14:textId="77777777" w:rsidR="001C4835" w:rsidRDefault="001C4835">
          <w:pPr>
            <w:pStyle w:val="82"/>
          </w:pPr>
          <w:r>
            <w:rPr>
              <w:rFonts w:hint="eastAsia"/>
            </w:rPr>
            <w:t>营业外收入情况</w:t>
          </w:r>
        </w:p>
        <w:sdt>
          <w:sdtPr>
            <w:rPr>
              <w:rFonts w:hint="eastAsia"/>
            </w:rPr>
            <w:alias w:val="是否适用：营业外收入情况 [双击切换]"/>
            <w:tag w:val="_GBC_4aec8b65d0e744aaaddac8859ae249bc"/>
            <w:id w:val="-1743243873"/>
            <w:lock w:val="sdtContentLocked"/>
            <w:placeholder>
              <w:docPart w:val="GBC22222222222222222222222222222"/>
            </w:placeholder>
          </w:sdtPr>
          <w:sdtEndPr/>
          <w:sdtContent>
            <w:p w14:paraId="7D4C6963" w14:textId="77777777" w:rsidR="001C4835" w:rsidRDefault="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773F82B" w14:textId="77777777" w:rsidR="001C4835" w:rsidRDefault="001C4835">
          <w:pPr>
            <w:jc w:val="right"/>
          </w:pPr>
          <w:r>
            <w:rPr>
              <w:rFonts w:hint="eastAsia"/>
            </w:rPr>
            <w:t>单位：</w:t>
          </w:r>
          <w:sdt>
            <w:sdtPr>
              <w:rPr>
                <w:rFonts w:hint="eastAsia"/>
              </w:rPr>
              <w:alias w:val="单位：财务附注：营业外收入"/>
              <w:tag w:val="_GBC_79d3fe1c29e746e7b2a9a9acfcc43449"/>
              <w:id w:val="17620975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rPr>
                <w:t>元</w:t>
              </w:r>
            </w:sdtContent>
          </w:sdt>
          <w:r>
            <w:rPr>
              <w:rFonts w:hint="eastAsia"/>
            </w:rPr>
            <w:t xml:space="preserve">  币种：</w:t>
          </w:r>
          <w:sdt>
            <w:sdtPr>
              <w:rPr>
                <w:rFonts w:hint="eastAsia"/>
              </w:rPr>
              <w:alias w:val="币种：财务附注：营业外收入"/>
              <w:tag w:val="_GBC_4266913812da4517aa68b2f8bff79fbe"/>
              <w:id w:val="8054265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1"/>
            <w:gridCol w:w="2306"/>
            <w:gridCol w:w="2315"/>
            <w:gridCol w:w="2317"/>
          </w:tblGrid>
          <w:tr w:rsidR="001C4835" w14:paraId="7C5BC320" w14:textId="77777777" w:rsidTr="001C4835">
            <w:sdt>
              <w:sdtPr>
                <w:tag w:val="_PLD_1b52b1902e1443609ba6891d7076aebe"/>
                <w:id w:val="723409998"/>
                <w:lock w:val="sdtLocked"/>
              </w:sdtPr>
              <w:sdtEndPr/>
              <w:sdtContent>
                <w:tc>
                  <w:tcPr>
                    <w:tcW w:w="1167" w:type="pct"/>
                    <w:tcBorders>
                      <w:top w:val="single" w:sz="4" w:space="0" w:color="auto"/>
                      <w:left w:val="single" w:sz="4" w:space="0" w:color="auto"/>
                      <w:bottom w:val="single" w:sz="4" w:space="0" w:color="auto"/>
                      <w:right w:val="single" w:sz="4" w:space="0" w:color="auto"/>
                    </w:tcBorders>
                    <w:vAlign w:val="center"/>
                  </w:tcPr>
                  <w:p w14:paraId="3704778B" w14:textId="77777777" w:rsidR="001C4835" w:rsidRDefault="001C4835" w:rsidP="001C4835">
                    <w:pPr>
                      <w:autoSpaceDE w:val="0"/>
                      <w:autoSpaceDN w:val="0"/>
                      <w:adjustRightInd w:val="0"/>
                      <w:jc w:val="center"/>
                      <w:rPr>
                        <w:szCs w:val="21"/>
                      </w:rPr>
                    </w:pPr>
                    <w:r>
                      <w:rPr>
                        <w:rFonts w:hint="eastAsia"/>
                        <w:szCs w:val="21"/>
                      </w:rPr>
                      <w:t>项目</w:t>
                    </w:r>
                  </w:p>
                </w:tc>
              </w:sdtContent>
            </w:sdt>
            <w:sdt>
              <w:sdtPr>
                <w:tag w:val="_PLD_9dc87bd465124a2289f545f76d28c96c"/>
                <w:id w:val="-2047056606"/>
                <w:lock w:val="sdtLocked"/>
              </w:sdtPr>
              <w:sdtEndPr/>
              <w:sdtContent>
                <w:tc>
                  <w:tcPr>
                    <w:tcW w:w="1274" w:type="pct"/>
                    <w:tcBorders>
                      <w:top w:val="single" w:sz="4" w:space="0" w:color="auto"/>
                      <w:left w:val="single" w:sz="4" w:space="0" w:color="auto"/>
                      <w:bottom w:val="single" w:sz="4" w:space="0" w:color="auto"/>
                      <w:right w:val="single" w:sz="4" w:space="0" w:color="auto"/>
                    </w:tcBorders>
                    <w:vAlign w:val="center"/>
                  </w:tcPr>
                  <w:p w14:paraId="416AD4F4" w14:textId="77777777" w:rsidR="001C4835" w:rsidRDefault="001C4835" w:rsidP="001C4835">
                    <w:pPr>
                      <w:autoSpaceDE w:val="0"/>
                      <w:autoSpaceDN w:val="0"/>
                      <w:adjustRightInd w:val="0"/>
                      <w:jc w:val="center"/>
                      <w:rPr>
                        <w:szCs w:val="21"/>
                      </w:rPr>
                    </w:pPr>
                    <w:r>
                      <w:rPr>
                        <w:rFonts w:hint="eastAsia"/>
                        <w:szCs w:val="21"/>
                      </w:rPr>
                      <w:t>本期发生额</w:t>
                    </w:r>
                  </w:p>
                </w:tc>
              </w:sdtContent>
            </w:sdt>
            <w:sdt>
              <w:sdtPr>
                <w:tag w:val="_PLD_e1b91f5db91a439083c1f9a1b7d17ef9"/>
                <w:id w:val="827406616"/>
                <w:lock w:val="sdtLocked"/>
              </w:sdtPr>
              <w:sdtEndPr/>
              <w:sdtContent>
                <w:tc>
                  <w:tcPr>
                    <w:tcW w:w="1279" w:type="pct"/>
                    <w:tcBorders>
                      <w:top w:val="single" w:sz="4" w:space="0" w:color="auto"/>
                      <w:left w:val="single" w:sz="4" w:space="0" w:color="auto"/>
                      <w:bottom w:val="single" w:sz="4" w:space="0" w:color="auto"/>
                      <w:right w:val="single" w:sz="4" w:space="0" w:color="auto"/>
                    </w:tcBorders>
                    <w:vAlign w:val="center"/>
                  </w:tcPr>
                  <w:p w14:paraId="3A787D17" w14:textId="77777777" w:rsidR="001C4835" w:rsidRDefault="001C4835" w:rsidP="001C4835">
                    <w:pPr>
                      <w:autoSpaceDE w:val="0"/>
                      <w:autoSpaceDN w:val="0"/>
                      <w:adjustRightInd w:val="0"/>
                      <w:jc w:val="center"/>
                      <w:rPr>
                        <w:szCs w:val="21"/>
                      </w:rPr>
                    </w:pPr>
                    <w:r>
                      <w:rPr>
                        <w:rFonts w:hint="eastAsia"/>
                        <w:szCs w:val="21"/>
                      </w:rPr>
                      <w:t>上期发生额</w:t>
                    </w:r>
                  </w:p>
                </w:tc>
              </w:sdtContent>
            </w:sdt>
            <w:sdt>
              <w:sdtPr>
                <w:tag w:val="_PLD_db1c9e08e7ea407889a350e8451d2848"/>
                <w:id w:val="-1401131741"/>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14:paraId="3B63BD23" w14:textId="77777777" w:rsidR="001C4835" w:rsidRDefault="001C4835" w:rsidP="001C4835">
                    <w:pPr>
                      <w:autoSpaceDE w:val="0"/>
                      <w:autoSpaceDN w:val="0"/>
                      <w:adjustRightInd w:val="0"/>
                      <w:jc w:val="center"/>
                      <w:rPr>
                        <w:color w:val="FF0000"/>
                        <w:szCs w:val="21"/>
                      </w:rPr>
                    </w:pPr>
                    <w:r>
                      <w:rPr>
                        <w:rFonts w:hint="eastAsia"/>
                        <w:szCs w:val="21"/>
                      </w:rPr>
                      <w:t>计入当期非经常性损益的金额</w:t>
                    </w:r>
                  </w:p>
                </w:tc>
              </w:sdtContent>
            </w:sdt>
          </w:tr>
          <w:tr w:rsidR="001C4835" w14:paraId="70ABFA71" w14:textId="77777777" w:rsidTr="001C4835">
            <w:sdt>
              <w:sdtPr>
                <w:tag w:val="_PLD_2d7d486e5802447694f6aabdd236c0f9"/>
                <w:id w:val="1136152510"/>
                <w:lock w:val="sdtLocked"/>
              </w:sdtPr>
              <w:sdtEndPr/>
              <w:sdtContent>
                <w:tc>
                  <w:tcPr>
                    <w:tcW w:w="1167" w:type="pct"/>
                    <w:tcBorders>
                      <w:top w:val="single" w:sz="4" w:space="0" w:color="auto"/>
                      <w:left w:val="single" w:sz="4" w:space="0" w:color="auto"/>
                      <w:bottom w:val="single" w:sz="4" w:space="0" w:color="auto"/>
                      <w:right w:val="single" w:sz="4" w:space="0" w:color="auto"/>
                    </w:tcBorders>
                  </w:tcPr>
                  <w:p w14:paraId="6759938A" w14:textId="77777777" w:rsidR="001C4835" w:rsidRDefault="001C4835" w:rsidP="001C4835">
                    <w:pPr>
                      <w:autoSpaceDE w:val="0"/>
                      <w:autoSpaceDN w:val="0"/>
                      <w:adjustRightInd w:val="0"/>
                      <w:rPr>
                        <w:szCs w:val="21"/>
                      </w:rPr>
                    </w:pPr>
                    <w:r>
                      <w:rPr>
                        <w:rFonts w:hint="eastAsia"/>
                        <w:szCs w:val="21"/>
                      </w:rPr>
                      <w:t>非流动资产处置利得合计</w:t>
                    </w:r>
                  </w:p>
                </w:tc>
              </w:sdtContent>
            </w:sdt>
            <w:tc>
              <w:tcPr>
                <w:tcW w:w="1274" w:type="pct"/>
                <w:tcBorders>
                  <w:top w:val="single" w:sz="4" w:space="0" w:color="auto"/>
                  <w:left w:val="single" w:sz="4" w:space="0" w:color="auto"/>
                  <w:bottom w:val="single" w:sz="4" w:space="0" w:color="auto"/>
                  <w:right w:val="single" w:sz="4" w:space="0" w:color="auto"/>
                </w:tcBorders>
              </w:tcPr>
              <w:p w14:paraId="727E0B24" w14:textId="77777777" w:rsidR="001C4835" w:rsidRDefault="001C4835" w:rsidP="001C4835">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14:paraId="687E6780" w14:textId="77777777" w:rsidR="001C4835" w:rsidRDefault="001C4835" w:rsidP="001C4835">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54558A6B" w14:textId="77777777" w:rsidR="001C4835" w:rsidRDefault="001C4835" w:rsidP="001C4835">
                <w:pPr>
                  <w:autoSpaceDE w:val="0"/>
                  <w:autoSpaceDN w:val="0"/>
                  <w:adjustRightInd w:val="0"/>
                  <w:jc w:val="right"/>
                  <w:rPr>
                    <w:szCs w:val="21"/>
                  </w:rPr>
                </w:pPr>
              </w:p>
            </w:tc>
          </w:tr>
          <w:tr w:rsidR="001C4835" w14:paraId="2E587B85" w14:textId="77777777" w:rsidTr="001C4835">
            <w:sdt>
              <w:sdtPr>
                <w:tag w:val="_PLD_56e5a2dd44854ddd9b1f8deb77014232"/>
                <w:id w:val="-1962789401"/>
                <w:lock w:val="sdtLocked"/>
              </w:sdtPr>
              <w:sdtEndPr/>
              <w:sdtContent>
                <w:tc>
                  <w:tcPr>
                    <w:tcW w:w="1167" w:type="pct"/>
                    <w:tcBorders>
                      <w:top w:val="single" w:sz="4" w:space="0" w:color="auto"/>
                      <w:left w:val="single" w:sz="4" w:space="0" w:color="auto"/>
                      <w:bottom w:val="single" w:sz="4" w:space="0" w:color="auto"/>
                      <w:right w:val="single" w:sz="4" w:space="0" w:color="auto"/>
                    </w:tcBorders>
                  </w:tcPr>
                  <w:p w14:paraId="10B3BD83" w14:textId="77777777" w:rsidR="001C4835" w:rsidRDefault="001C4835" w:rsidP="001C4835">
                    <w:pPr>
                      <w:autoSpaceDE w:val="0"/>
                      <w:autoSpaceDN w:val="0"/>
                      <w:adjustRightInd w:val="0"/>
                      <w:rPr>
                        <w:szCs w:val="21"/>
                      </w:rPr>
                    </w:pPr>
                    <w:r>
                      <w:rPr>
                        <w:rFonts w:hint="eastAsia"/>
                        <w:szCs w:val="21"/>
                      </w:rPr>
                      <w:t>其中：固定资产处置利得</w:t>
                    </w:r>
                  </w:p>
                </w:tc>
              </w:sdtContent>
            </w:sdt>
            <w:tc>
              <w:tcPr>
                <w:tcW w:w="1274" w:type="pct"/>
                <w:tcBorders>
                  <w:top w:val="single" w:sz="4" w:space="0" w:color="auto"/>
                  <w:left w:val="single" w:sz="4" w:space="0" w:color="auto"/>
                  <w:bottom w:val="single" w:sz="4" w:space="0" w:color="auto"/>
                  <w:right w:val="single" w:sz="4" w:space="0" w:color="auto"/>
                </w:tcBorders>
              </w:tcPr>
              <w:p w14:paraId="5A79F2D3" w14:textId="77777777" w:rsidR="001C4835" w:rsidRDefault="001C4835" w:rsidP="001C4835">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14:paraId="13657740" w14:textId="77777777" w:rsidR="001C4835" w:rsidRDefault="001C4835" w:rsidP="001C4835">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369C899F" w14:textId="77777777" w:rsidR="001C4835" w:rsidRDefault="001C4835" w:rsidP="001C4835">
                <w:pPr>
                  <w:autoSpaceDE w:val="0"/>
                  <w:autoSpaceDN w:val="0"/>
                  <w:adjustRightInd w:val="0"/>
                  <w:jc w:val="right"/>
                  <w:rPr>
                    <w:szCs w:val="21"/>
                  </w:rPr>
                </w:pPr>
              </w:p>
            </w:tc>
          </w:tr>
          <w:tr w:rsidR="001C4835" w14:paraId="5F9C3F71" w14:textId="77777777" w:rsidTr="001C4835">
            <w:sdt>
              <w:sdtPr>
                <w:tag w:val="_PLD_0c67c8623790441885ff3b307cc33e39"/>
                <w:id w:val="1070772307"/>
                <w:lock w:val="sdtLocked"/>
              </w:sdtPr>
              <w:sdtEndPr/>
              <w:sdtContent>
                <w:tc>
                  <w:tcPr>
                    <w:tcW w:w="1167" w:type="pct"/>
                    <w:tcBorders>
                      <w:top w:val="single" w:sz="4" w:space="0" w:color="auto"/>
                      <w:left w:val="single" w:sz="4" w:space="0" w:color="auto"/>
                      <w:bottom w:val="single" w:sz="4" w:space="0" w:color="auto"/>
                      <w:right w:val="single" w:sz="4" w:space="0" w:color="auto"/>
                    </w:tcBorders>
                  </w:tcPr>
                  <w:p w14:paraId="1387603B" w14:textId="77777777" w:rsidR="001C4835" w:rsidRDefault="001C4835" w:rsidP="001C4835">
                    <w:pPr>
                      <w:autoSpaceDE w:val="0"/>
                      <w:autoSpaceDN w:val="0"/>
                      <w:adjustRightInd w:val="0"/>
                      <w:ind w:firstLineChars="300" w:firstLine="630"/>
                      <w:rPr>
                        <w:szCs w:val="21"/>
                      </w:rPr>
                    </w:pPr>
                    <w:r>
                      <w:rPr>
                        <w:rFonts w:hint="eastAsia"/>
                        <w:szCs w:val="21"/>
                      </w:rPr>
                      <w:t>无形资产处置利得</w:t>
                    </w:r>
                  </w:p>
                </w:tc>
              </w:sdtContent>
            </w:sdt>
            <w:tc>
              <w:tcPr>
                <w:tcW w:w="1274" w:type="pct"/>
                <w:tcBorders>
                  <w:top w:val="single" w:sz="4" w:space="0" w:color="auto"/>
                  <w:left w:val="single" w:sz="4" w:space="0" w:color="auto"/>
                  <w:bottom w:val="single" w:sz="4" w:space="0" w:color="auto"/>
                  <w:right w:val="single" w:sz="4" w:space="0" w:color="auto"/>
                </w:tcBorders>
              </w:tcPr>
              <w:p w14:paraId="4B8372C7" w14:textId="77777777" w:rsidR="001C4835" w:rsidRDefault="001C4835" w:rsidP="001C4835">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14:paraId="0CD710BE" w14:textId="77777777" w:rsidR="001C4835" w:rsidRDefault="001C4835" w:rsidP="001C4835">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31A9F156" w14:textId="77777777" w:rsidR="001C4835" w:rsidRDefault="001C4835" w:rsidP="001C4835">
                <w:pPr>
                  <w:autoSpaceDE w:val="0"/>
                  <w:autoSpaceDN w:val="0"/>
                  <w:adjustRightInd w:val="0"/>
                  <w:jc w:val="right"/>
                  <w:rPr>
                    <w:szCs w:val="21"/>
                  </w:rPr>
                </w:pPr>
              </w:p>
            </w:tc>
          </w:tr>
          <w:tr w:rsidR="001C4835" w14:paraId="2E00D9BC" w14:textId="77777777" w:rsidTr="001C4835">
            <w:sdt>
              <w:sdtPr>
                <w:tag w:val="_PLD_332cc85383ec424cab6edaa5d4ee48d4"/>
                <w:id w:val="-1064170134"/>
                <w:lock w:val="sdtLocked"/>
              </w:sdtPr>
              <w:sdtEndPr/>
              <w:sdtContent>
                <w:tc>
                  <w:tcPr>
                    <w:tcW w:w="1167" w:type="pct"/>
                    <w:tcBorders>
                      <w:top w:val="single" w:sz="4" w:space="0" w:color="auto"/>
                      <w:left w:val="single" w:sz="4" w:space="0" w:color="auto"/>
                      <w:bottom w:val="single" w:sz="4" w:space="0" w:color="auto"/>
                      <w:right w:val="single" w:sz="4" w:space="0" w:color="auto"/>
                    </w:tcBorders>
                  </w:tcPr>
                  <w:p w14:paraId="083AABAB" w14:textId="77777777" w:rsidR="001C4835" w:rsidRDefault="001C4835" w:rsidP="001C4835">
                    <w:pPr>
                      <w:autoSpaceDE w:val="0"/>
                      <w:autoSpaceDN w:val="0"/>
                      <w:adjustRightInd w:val="0"/>
                      <w:rPr>
                        <w:szCs w:val="21"/>
                      </w:rPr>
                    </w:pPr>
                    <w:r>
                      <w:rPr>
                        <w:rFonts w:hint="eastAsia"/>
                        <w:szCs w:val="21"/>
                      </w:rPr>
                      <w:t>债务重组利得</w:t>
                    </w:r>
                  </w:p>
                </w:tc>
              </w:sdtContent>
            </w:sdt>
            <w:tc>
              <w:tcPr>
                <w:tcW w:w="1274" w:type="pct"/>
                <w:tcBorders>
                  <w:top w:val="single" w:sz="4" w:space="0" w:color="auto"/>
                  <w:left w:val="single" w:sz="4" w:space="0" w:color="auto"/>
                  <w:bottom w:val="single" w:sz="4" w:space="0" w:color="auto"/>
                  <w:right w:val="single" w:sz="4" w:space="0" w:color="auto"/>
                </w:tcBorders>
              </w:tcPr>
              <w:p w14:paraId="4DD87BE3" w14:textId="77777777" w:rsidR="001C4835" w:rsidRDefault="001C4835" w:rsidP="001C4835">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14:paraId="05159939" w14:textId="77777777" w:rsidR="001C4835" w:rsidRDefault="001C4835" w:rsidP="001C4835">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28A3C672" w14:textId="77777777" w:rsidR="001C4835" w:rsidRDefault="001C4835" w:rsidP="001C4835">
                <w:pPr>
                  <w:autoSpaceDE w:val="0"/>
                  <w:autoSpaceDN w:val="0"/>
                  <w:adjustRightInd w:val="0"/>
                  <w:jc w:val="right"/>
                  <w:rPr>
                    <w:szCs w:val="21"/>
                  </w:rPr>
                </w:pPr>
              </w:p>
            </w:tc>
          </w:tr>
          <w:tr w:rsidR="001C4835" w14:paraId="0B99115D" w14:textId="77777777" w:rsidTr="001C4835">
            <w:sdt>
              <w:sdtPr>
                <w:tag w:val="_PLD_e1bafef3b0014764b4b915b52e29fba9"/>
                <w:id w:val="-407230696"/>
                <w:lock w:val="sdtLocked"/>
              </w:sdtPr>
              <w:sdtEndPr/>
              <w:sdtContent>
                <w:tc>
                  <w:tcPr>
                    <w:tcW w:w="1167" w:type="pct"/>
                    <w:tcBorders>
                      <w:top w:val="single" w:sz="4" w:space="0" w:color="auto"/>
                      <w:left w:val="single" w:sz="4" w:space="0" w:color="auto"/>
                      <w:bottom w:val="single" w:sz="4" w:space="0" w:color="auto"/>
                      <w:right w:val="single" w:sz="4" w:space="0" w:color="auto"/>
                    </w:tcBorders>
                  </w:tcPr>
                  <w:p w14:paraId="71ADBE5C" w14:textId="77777777" w:rsidR="001C4835" w:rsidRDefault="001C4835" w:rsidP="001C4835">
                    <w:pPr>
                      <w:autoSpaceDE w:val="0"/>
                      <w:autoSpaceDN w:val="0"/>
                      <w:adjustRightInd w:val="0"/>
                      <w:rPr>
                        <w:szCs w:val="21"/>
                      </w:rPr>
                    </w:pPr>
                    <w:r>
                      <w:rPr>
                        <w:rFonts w:hint="eastAsia"/>
                        <w:szCs w:val="21"/>
                      </w:rPr>
                      <w:t>非货币性资产交换利得</w:t>
                    </w:r>
                  </w:p>
                </w:tc>
              </w:sdtContent>
            </w:sdt>
            <w:tc>
              <w:tcPr>
                <w:tcW w:w="1274" w:type="pct"/>
                <w:tcBorders>
                  <w:top w:val="single" w:sz="4" w:space="0" w:color="auto"/>
                  <w:left w:val="single" w:sz="4" w:space="0" w:color="auto"/>
                  <w:bottom w:val="single" w:sz="4" w:space="0" w:color="auto"/>
                  <w:right w:val="single" w:sz="4" w:space="0" w:color="auto"/>
                </w:tcBorders>
              </w:tcPr>
              <w:p w14:paraId="316CD10D" w14:textId="77777777" w:rsidR="001C4835" w:rsidRDefault="001C4835" w:rsidP="001C4835">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14:paraId="369C9C7E" w14:textId="77777777" w:rsidR="001C4835" w:rsidRDefault="001C4835" w:rsidP="001C4835">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312C4D2A" w14:textId="77777777" w:rsidR="001C4835" w:rsidRDefault="001C4835" w:rsidP="001C4835">
                <w:pPr>
                  <w:autoSpaceDE w:val="0"/>
                  <w:autoSpaceDN w:val="0"/>
                  <w:adjustRightInd w:val="0"/>
                  <w:jc w:val="right"/>
                  <w:rPr>
                    <w:szCs w:val="21"/>
                  </w:rPr>
                </w:pPr>
              </w:p>
            </w:tc>
          </w:tr>
          <w:tr w:rsidR="001C4835" w14:paraId="464CC021" w14:textId="77777777" w:rsidTr="001C4835">
            <w:sdt>
              <w:sdtPr>
                <w:tag w:val="_PLD_c2513254d4874268a6239e1ae075ea22"/>
                <w:id w:val="482977794"/>
                <w:lock w:val="sdtLocked"/>
              </w:sdtPr>
              <w:sdtEndPr/>
              <w:sdtContent>
                <w:tc>
                  <w:tcPr>
                    <w:tcW w:w="1167" w:type="pct"/>
                    <w:tcBorders>
                      <w:top w:val="single" w:sz="4" w:space="0" w:color="auto"/>
                      <w:left w:val="single" w:sz="4" w:space="0" w:color="auto"/>
                      <w:bottom w:val="single" w:sz="4" w:space="0" w:color="auto"/>
                      <w:right w:val="single" w:sz="4" w:space="0" w:color="auto"/>
                    </w:tcBorders>
                  </w:tcPr>
                  <w:p w14:paraId="0A3BCCBE" w14:textId="77777777" w:rsidR="001C4835" w:rsidRDefault="001C4835" w:rsidP="001C4835">
                    <w:pPr>
                      <w:autoSpaceDE w:val="0"/>
                      <w:autoSpaceDN w:val="0"/>
                      <w:adjustRightInd w:val="0"/>
                      <w:rPr>
                        <w:szCs w:val="21"/>
                      </w:rPr>
                    </w:pPr>
                    <w:r>
                      <w:rPr>
                        <w:rFonts w:hint="eastAsia"/>
                        <w:szCs w:val="21"/>
                      </w:rPr>
                      <w:t>接受捐赠</w:t>
                    </w:r>
                  </w:p>
                </w:tc>
              </w:sdtContent>
            </w:sdt>
            <w:tc>
              <w:tcPr>
                <w:tcW w:w="1274" w:type="pct"/>
                <w:tcBorders>
                  <w:top w:val="single" w:sz="4" w:space="0" w:color="auto"/>
                  <w:left w:val="single" w:sz="4" w:space="0" w:color="auto"/>
                  <w:bottom w:val="single" w:sz="4" w:space="0" w:color="auto"/>
                  <w:right w:val="single" w:sz="4" w:space="0" w:color="auto"/>
                </w:tcBorders>
              </w:tcPr>
              <w:p w14:paraId="332A5217" w14:textId="77777777" w:rsidR="001C4835" w:rsidRDefault="001C4835" w:rsidP="001C4835">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14:paraId="799C179D" w14:textId="77777777" w:rsidR="001C4835" w:rsidRDefault="001C4835" w:rsidP="001C4835">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7442EB60" w14:textId="77777777" w:rsidR="001C4835" w:rsidRDefault="001C4835" w:rsidP="001C4835">
                <w:pPr>
                  <w:autoSpaceDE w:val="0"/>
                  <w:autoSpaceDN w:val="0"/>
                  <w:adjustRightInd w:val="0"/>
                  <w:jc w:val="right"/>
                  <w:rPr>
                    <w:szCs w:val="21"/>
                  </w:rPr>
                </w:pPr>
              </w:p>
            </w:tc>
          </w:tr>
          <w:tr w:rsidR="001C4835" w14:paraId="7AC85D52" w14:textId="77777777" w:rsidTr="001C4835">
            <w:sdt>
              <w:sdtPr>
                <w:tag w:val="_PLD_4ceb5cb8f02c47d68b9fbe69483149d9"/>
                <w:id w:val="-1263060801"/>
                <w:lock w:val="sdtLocked"/>
              </w:sdtPr>
              <w:sdtEndPr/>
              <w:sdtContent>
                <w:tc>
                  <w:tcPr>
                    <w:tcW w:w="1167" w:type="pct"/>
                    <w:tcBorders>
                      <w:top w:val="single" w:sz="4" w:space="0" w:color="auto"/>
                      <w:left w:val="single" w:sz="4" w:space="0" w:color="auto"/>
                      <w:bottom w:val="single" w:sz="4" w:space="0" w:color="auto"/>
                      <w:right w:val="single" w:sz="4" w:space="0" w:color="auto"/>
                    </w:tcBorders>
                  </w:tcPr>
                  <w:p w14:paraId="09738E61" w14:textId="77777777" w:rsidR="001C4835" w:rsidRDefault="001C4835" w:rsidP="001C4835">
                    <w:pPr>
                      <w:ind w:right="6"/>
                      <w:rPr>
                        <w:bCs/>
                        <w:szCs w:val="21"/>
                      </w:rPr>
                    </w:pPr>
                    <w:r>
                      <w:rPr>
                        <w:rFonts w:hint="eastAsia"/>
                        <w:bCs/>
                        <w:szCs w:val="21"/>
                      </w:rPr>
                      <w:t>政府补助</w:t>
                    </w:r>
                  </w:p>
                </w:tc>
              </w:sdtContent>
            </w:sdt>
            <w:tc>
              <w:tcPr>
                <w:tcW w:w="1274" w:type="pct"/>
                <w:tcBorders>
                  <w:top w:val="single" w:sz="4" w:space="0" w:color="auto"/>
                  <w:left w:val="single" w:sz="4" w:space="0" w:color="auto"/>
                  <w:bottom w:val="single" w:sz="4" w:space="0" w:color="auto"/>
                  <w:right w:val="single" w:sz="4" w:space="0" w:color="auto"/>
                </w:tcBorders>
              </w:tcPr>
              <w:p w14:paraId="3129D14B" w14:textId="77777777" w:rsidR="001C4835" w:rsidRDefault="001C4835" w:rsidP="001C4835">
                <w:pPr>
                  <w:jc w:val="right"/>
                  <w:rPr>
                    <w:szCs w:val="21"/>
                  </w:rPr>
                </w:pPr>
                <w:r>
                  <w:t>1,157,940.00</w:t>
                </w:r>
              </w:p>
            </w:tc>
            <w:tc>
              <w:tcPr>
                <w:tcW w:w="1279" w:type="pct"/>
                <w:tcBorders>
                  <w:top w:val="single" w:sz="4" w:space="0" w:color="auto"/>
                  <w:left w:val="single" w:sz="4" w:space="0" w:color="auto"/>
                  <w:bottom w:val="single" w:sz="4" w:space="0" w:color="auto"/>
                  <w:right w:val="single" w:sz="4" w:space="0" w:color="auto"/>
                </w:tcBorders>
              </w:tcPr>
              <w:p w14:paraId="2C4EEA9C" w14:textId="77777777" w:rsidR="001C4835" w:rsidRDefault="001C4835" w:rsidP="001C4835">
                <w:pPr>
                  <w:jc w:val="right"/>
                  <w:rPr>
                    <w:szCs w:val="21"/>
                  </w:rPr>
                </w:pPr>
                <w:r>
                  <w:t>828,644.23</w:t>
                </w:r>
              </w:p>
            </w:tc>
            <w:tc>
              <w:tcPr>
                <w:tcW w:w="1280" w:type="pct"/>
                <w:tcBorders>
                  <w:top w:val="single" w:sz="4" w:space="0" w:color="auto"/>
                  <w:left w:val="single" w:sz="4" w:space="0" w:color="auto"/>
                  <w:bottom w:val="single" w:sz="4" w:space="0" w:color="auto"/>
                  <w:right w:val="single" w:sz="4" w:space="0" w:color="auto"/>
                </w:tcBorders>
              </w:tcPr>
              <w:p w14:paraId="6A8B3DA2" w14:textId="77777777" w:rsidR="001C4835" w:rsidRDefault="001C4835" w:rsidP="001C4835">
                <w:pPr>
                  <w:autoSpaceDE w:val="0"/>
                  <w:autoSpaceDN w:val="0"/>
                  <w:adjustRightInd w:val="0"/>
                  <w:jc w:val="right"/>
                  <w:rPr>
                    <w:szCs w:val="21"/>
                  </w:rPr>
                </w:pPr>
                <w:r>
                  <w:t>1,157,940.00</w:t>
                </w:r>
              </w:p>
            </w:tc>
          </w:tr>
          <w:sdt>
            <w:sdtPr>
              <w:rPr>
                <w:rFonts w:hint="eastAsia"/>
                <w:szCs w:val="21"/>
              </w:rPr>
              <w:alias w:val="营业外收入明细"/>
              <w:tag w:val="_TUP_46937c9656934b67a9abb141e7420d0e"/>
              <w:id w:val="1162819477"/>
              <w:lock w:val="sdtLocked"/>
            </w:sdtPr>
            <w:sdtEndPr/>
            <w:sdtContent>
              <w:tr w:rsidR="001C4835" w14:paraId="2D230D3F" w14:textId="77777777" w:rsidTr="001C4835">
                <w:tc>
                  <w:tcPr>
                    <w:tcW w:w="1167" w:type="pct"/>
                    <w:tcBorders>
                      <w:top w:val="single" w:sz="4" w:space="0" w:color="auto"/>
                      <w:left w:val="single" w:sz="4" w:space="0" w:color="auto"/>
                      <w:bottom w:val="single" w:sz="4" w:space="0" w:color="auto"/>
                      <w:right w:val="single" w:sz="4" w:space="0" w:color="auto"/>
                    </w:tcBorders>
                  </w:tcPr>
                  <w:p w14:paraId="73B0FB16" w14:textId="77777777" w:rsidR="001C4835" w:rsidRDefault="001C4835" w:rsidP="001C4835">
                    <w:pPr>
                      <w:rPr>
                        <w:szCs w:val="21"/>
                      </w:rPr>
                    </w:pPr>
                    <w:r>
                      <w:t>无法支付的款项</w:t>
                    </w:r>
                  </w:p>
                </w:tc>
                <w:tc>
                  <w:tcPr>
                    <w:tcW w:w="1274" w:type="pct"/>
                    <w:tcBorders>
                      <w:top w:val="single" w:sz="4" w:space="0" w:color="auto"/>
                      <w:left w:val="single" w:sz="4" w:space="0" w:color="auto"/>
                      <w:bottom w:val="single" w:sz="4" w:space="0" w:color="auto"/>
                      <w:right w:val="single" w:sz="4" w:space="0" w:color="auto"/>
                    </w:tcBorders>
                  </w:tcPr>
                  <w:p w14:paraId="679D7533" w14:textId="77777777" w:rsidR="001C4835" w:rsidRDefault="001C4835" w:rsidP="001C4835">
                    <w:pPr>
                      <w:jc w:val="right"/>
                      <w:rPr>
                        <w:szCs w:val="21"/>
                      </w:rPr>
                    </w:pPr>
                    <w:r>
                      <w:t>0.00</w:t>
                    </w:r>
                  </w:p>
                </w:tc>
                <w:tc>
                  <w:tcPr>
                    <w:tcW w:w="1279" w:type="pct"/>
                    <w:tcBorders>
                      <w:top w:val="single" w:sz="4" w:space="0" w:color="auto"/>
                      <w:left w:val="single" w:sz="4" w:space="0" w:color="auto"/>
                      <w:bottom w:val="single" w:sz="4" w:space="0" w:color="auto"/>
                      <w:right w:val="single" w:sz="4" w:space="0" w:color="auto"/>
                    </w:tcBorders>
                  </w:tcPr>
                  <w:p w14:paraId="1EA60942" w14:textId="77777777" w:rsidR="001C4835" w:rsidRDefault="001C4835" w:rsidP="001C4835">
                    <w:pPr>
                      <w:jc w:val="right"/>
                      <w:rPr>
                        <w:szCs w:val="21"/>
                      </w:rPr>
                    </w:pPr>
                    <w:r>
                      <w:t>13,565.00</w:t>
                    </w:r>
                  </w:p>
                </w:tc>
                <w:tc>
                  <w:tcPr>
                    <w:tcW w:w="1280" w:type="pct"/>
                    <w:tcBorders>
                      <w:top w:val="single" w:sz="4" w:space="0" w:color="auto"/>
                      <w:left w:val="single" w:sz="4" w:space="0" w:color="auto"/>
                      <w:bottom w:val="single" w:sz="4" w:space="0" w:color="auto"/>
                      <w:right w:val="single" w:sz="4" w:space="0" w:color="auto"/>
                    </w:tcBorders>
                  </w:tcPr>
                  <w:p w14:paraId="62BDF9BF" w14:textId="77777777" w:rsidR="001C4835" w:rsidRDefault="001C4835" w:rsidP="001C4835">
                    <w:pPr>
                      <w:jc w:val="right"/>
                      <w:rPr>
                        <w:szCs w:val="21"/>
                      </w:rPr>
                    </w:pPr>
                    <w:r>
                      <w:t>0.00</w:t>
                    </w:r>
                  </w:p>
                </w:tc>
              </w:tr>
            </w:sdtContent>
          </w:sdt>
          <w:sdt>
            <w:sdtPr>
              <w:rPr>
                <w:rFonts w:hint="eastAsia"/>
                <w:szCs w:val="21"/>
              </w:rPr>
              <w:alias w:val="营业外收入明细"/>
              <w:tag w:val="_TUP_46937c9656934b67a9abb141e7420d0e"/>
              <w:id w:val="-1450768641"/>
              <w:lock w:val="sdtLocked"/>
            </w:sdtPr>
            <w:sdtEndPr/>
            <w:sdtContent>
              <w:tr w:rsidR="001C4835" w14:paraId="08714BF8" w14:textId="77777777" w:rsidTr="001C4835">
                <w:tc>
                  <w:tcPr>
                    <w:tcW w:w="1167" w:type="pct"/>
                    <w:tcBorders>
                      <w:top w:val="single" w:sz="4" w:space="0" w:color="auto"/>
                      <w:left w:val="single" w:sz="4" w:space="0" w:color="auto"/>
                      <w:bottom w:val="single" w:sz="4" w:space="0" w:color="auto"/>
                      <w:right w:val="single" w:sz="4" w:space="0" w:color="auto"/>
                    </w:tcBorders>
                  </w:tcPr>
                  <w:p w14:paraId="34C00334" w14:textId="77777777" w:rsidR="001C4835" w:rsidRDefault="001C4835" w:rsidP="001C4835">
                    <w:pPr>
                      <w:rPr>
                        <w:szCs w:val="21"/>
                      </w:rPr>
                    </w:pPr>
                    <w:r>
                      <w:t>违约赔偿收入</w:t>
                    </w:r>
                  </w:p>
                </w:tc>
                <w:tc>
                  <w:tcPr>
                    <w:tcW w:w="1274" w:type="pct"/>
                    <w:tcBorders>
                      <w:top w:val="single" w:sz="4" w:space="0" w:color="auto"/>
                      <w:left w:val="single" w:sz="4" w:space="0" w:color="auto"/>
                      <w:bottom w:val="single" w:sz="4" w:space="0" w:color="auto"/>
                      <w:right w:val="single" w:sz="4" w:space="0" w:color="auto"/>
                    </w:tcBorders>
                  </w:tcPr>
                  <w:p w14:paraId="4547A926" w14:textId="77777777" w:rsidR="001C4835" w:rsidRDefault="001C4835" w:rsidP="001C4835">
                    <w:pPr>
                      <w:jc w:val="right"/>
                      <w:rPr>
                        <w:szCs w:val="21"/>
                      </w:rPr>
                    </w:pPr>
                    <w:r>
                      <w:t>249,869.90</w:t>
                    </w:r>
                  </w:p>
                </w:tc>
                <w:tc>
                  <w:tcPr>
                    <w:tcW w:w="1279" w:type="pct"/>
                    <w:tcBorders>
                      <w:top w:val="single" w:sz="4" w:space="0" w:color="auto"/>
                      <w:left w:val="single" w:sz="4" w:space="0" w:color="auto"/>
                      <w:bottom w:val="single" w:sz="4" w:space="0" w:color="auto"/>
                      <w:right w:val="single" w:sz="4" w:space="0" w:color="auto"/>
                    </w:tcBorders>
                  </w:tcPr>
                  <w:p w14:paraId="6930E6AD" w14:textId="77777777" w:rsidR="001C4835" w:rsidRDefault="001C4835" w:rsidP="001C4835">
                    <w:pPr>
                      <w:jc w:val="right"/>
                      <w:rPr>
                        <w:szCs w:val="21"/>
                      </w:rPr>
                    </w:pPr>
                    <w:r>
                      <w:t>349,987.26</w:t>
                    </w:r>
                  </w:p>
                </w:tc>
                <w:tc>
                  <w:tcPr>
                    <w:tcW w:w="1280" w:type="pct"/>
                    <w:tcBorders>
                      <w:top w:val="single" w:sz="4" w:space="0" w:color="auto"/>
                      <w:left w:val="single" w:sz="4" w:space="0" w:color="auto"/>
                      <w:bottom w:val="single" w:sz="4" w:space="0" w:color="auto"/>
                      <w:right w:val="single" w:sz="4" w:space="0" w:color="auto"/>
                    </w:tcBorders>
                  </w:tcPr>
                  <w:p w14:paraId="140E6CD1" w14:textId="77777777" w:rsidR="001C4835" w:rsidRDefault="001C4835" w:rsidP="001C4835">
                    <w:pPr>
                      <w:jc w:val="right"/>
                      <w:rPr>
                        <w:szCs w:val="21"/>
                      </w:rPr>
                    </w:pPr>
                    <w:r>
                      <w:t>249,869.90</w:t>
                    </w:r>
                  </w:p>
                </w:tc>
              </w:tr>
            </w:sdtContent>
          </w:sdt>
          <w:sdt>
            <w:sdtPr>
              <w:rPr>
                <w:rFonts w:hint="eastAsia"/>
                <w:szCs w:val="21"/>
              </w:rPr>
              <w:alias w:val="营业外收入明细"/>
              <w:tag w:val="_TUP_46937c9656934b67a9abb141e7420d0e"/>
              <w:id w:val="-1326113410"/>
              <w:lock w:val="sdtLocked"/>
            </w:sdtPr>
            <w:sdtEndPr/>
            <w:sdtContent>
              <w:tr w:rsidR="001C4835" w14:paraId="321ED2F3" w14:textId="77777777" w:rsidTr="001C4835">
                <w:tc>
                  <w:tcPr>
                    <w:tcW w:w="1167" w:type="pct"/>
                    <w:tcBorders>
                      <w:top w:val="single" w:sz="4" w:space="0" w:color="auto"/>
                      <w:left w:val="single" w:sz="4" w:space="0" w:color="auto"/>
                      <w:bottom w:val="single" w:sz="4" w:space="0" w:color="auto"/>
                      <w:right w:val="single" w:sz="4" w:space="0" w:color="auto"/>
                    </w:tcBorders>
                  </w:tcPr>
                  <w:p w14:paraId="7D7C2BDA" w14:textId="77777777" w:rsidR="001C4835" w:rsidRDefault="001C4835" w:rsidP="001C4835">
                    <w:pPr>
                      <w:rPr>
                        <w:szCs w:val="21"/>
                      </w:rPr>
                    </w:pPr>
                    <w:r>
                      <w:t>其他</w:t>
                    </w:r>
                  </w:p>
                </w:tc>
                <w:tc>
                  <w:tcPr>
                    <w:tcW w:w="1274" w:type="pct"/>
                    <w:tcBorders>
                      <w:top w:val="single" w:sz="4" w:space="0" w:color="auto"/>
                      <w:left w:val="single" w:sz="4" w:space="0" w:color="auto"/>
                      <w:bottom w:val="single" w:sz="4" w:space="0" w:color="auto"/>
                      <w:right w:val="single" w:sz="4" w:space="0" w:color="auto"/>
                    </w:tcBorders>
                  </w:tcPr>
                  <w:p w14:paraId="1FAB4455" w14:textId="77777777" w:rsidR="001C4835" w:rsidRDefault="001C4835" w:rsidP="001C4835">
                    <w:pPr>
                      <w:jc w:val="right"/>
                      <w:rPr>
                        <w:szCs w:val="21"/>
                      </w:rPr>
                    </w:pPr>
                    <w:r>
                      <w:t>544,526.56</w:t>
                    </w:r>
                  </w:p>
                </w:tc>
                <w:tc>
                  <w:tcPr>
                    <w:tcW w:w="1279" w:type="pct"/>
                    <w:tcBorders>
                      <w:top w:val="single" w:sz="4" w:space="0" w:color="auto"/>
                      <w:left w:val="single" w:sz="4" w:space="0" w:color="auto"/>
                      <w:bottom w:val="single" w:sz="4" w:space="0" w:color="auto"/>
                      <w:right w:val="single" w:sz="4" w:space="0" w:color="auto"/>
                    </w:tcBorders>
                  </w:tcPr>
                  <w:p w14:paraId="0869275B" w14:textId="77777777" w:rsidR="001C4835" w:rsidRDefault="001C4835" w:rsidP="001C4835">
                    <w:pPr>
                      <w:jc w:val="right"/>
                      <w:rPr>
                        <w:szCs w:val="21"/>
                      </w:rPr>
                    </w:pPr>
                    <w:r>
                      <w:t>940,024.84</w:t>
                    </w:r>
                  </w:p>
                </w:tc>
                <w:tc>
                  <w:tcPr>
                    <w:tcW w:w="1280" w:type="pct"/>
                    <w:tcBorders>
                      <w:top w:val="single" w:sz="4" w:space="0" w:color="auto"/>
                      <w:left w:val="single" w:sz="4" w:space="0" w:color="auto"/>
                      <w:bottom w:val="single" w:sz="4" w:space="0" w:color="auto"/>
                      <w:right w:val="single" w:sz="4" w:space="0" w:color="auto"/>
                    </w:tcBorders>
                  </w:tcPr>
                  <w:p w14:paraId="4517838F" w14:textId="77777777" w:rsidR="001C4835" w:rsidRDefault="001C4835" w:rsidP="001C4835">
                    <w:pPr>
                      <w:jc w:val="right"/>
                      <w:rPr>
                        <w:szCs w:val="21"/>
                      </w:rPr>
                    </w:pPr>
                    <w:r>
                      <w:t>544,526.56</w:t>
                    </w:r>
                  </w:p>
                </w:tc>
              </w:tr>
            </w:sdtContent>
          </w:sdt>
          <w:tr w:rsidR="001C4835" w:rsidRPr="00FB69E7" w14:paraId="77BB42DE" w14:textId="77777777" w:rsidTr="001C4835">
            <w:sdt>
              <w:sdtPr>
                <w:tag w:val="_PLD_0701136e79c0479f9536922958a26987"/>
                <w:id w:val="-1037658234"/>
                <w:lock w:val="sdtLocked"/>
              </w:sdtPr>
              <w:sdtEndPr/>
              <w:sdtContent>
                <w:tc>
                  <w:tcPr>
                    <w:tcW w:w="1167" w:type="pct"/>
                    <w:tcBorders>
                      <w:top w:val="single" w:sz="4" w:space="0" w:color="auto"/>
                      <w:left w:val="single" w:sz="4" w:space="0" w:color="auto"/>
                      <w:bottom w:val="single" w:sz="4" w:space="0" w:color="auto"/>
                      <w:right w:val="single" w:sz="4" w:space="0" w:color="auto"/>
                    </w:tcBorders>
                    <w:vAlign w:val="center"/>
                  </w:tcPr>
                  <w:p w14:paraId="638F917C" w14:textId="77777777" w:rsidR="001C4835" w:rsidRDefault="001C4835" w:rsidP="001C4835">
                    <w:pPr>
                      <w:jc w:val="center"/>
                      <w:rPr>
                        <w:szCs w:val="21"/>
                      </w:rPr>
                    </w:pPr>
                    <w:r>
                      <w:rPr>
                        <w:rFonts w:hint="eastAsia"/>
                        <w:szCs w:val="21"/>
                      </w:rPr>
                      <w:t>合计</w:t>
                    </w:r>
                  </w:p>
                </w:tc>
              </w:sdtContent>
            </w:sdt>
            <w:tc>
              <w:tcPr>
                <w:tcW w:w="1274" w:type="pct"/>
                <w:tcBorders>
                  <w:top w:val="single" w:sz="4" w:space="0" w:color="auto"/>
                  <w:left w:val="single" w:sz="4" w:space="0" w:color="auto"/>
                  <w:bottom w:val="single" w:sz="4" w:space="0" w:color="auto"/>
                  <w:right w:val="single" w:sz="4" w:space="0" w:color="auto"/>
                </w:tcBorders>
              </w:tcPr>
              <w:p w14:paraId="15CD40C1" w14:textId="77777777" w:rsidR="001C4835" w:rsidRPr="00FB69E7" w:rsidRDefault="001C4835" w:rsidP="001C4835">
                <w:pPr>
                  <w:jc w:val="right"/>
                </w:pPr>
                <w:r>
                  <w:t>1,952,336.46</w:t>
                </w:r>
              </w:p>
            </w:tc>
            <w:tc>
              <w:tcPr>
                <w:tcW w:w="1279" w:type="pct"/>
                <w:tcBorders>
                  <w:top w:val="single" w:sz="4" w:space="0" w:color="auto"/>
                  <w:left w:val="single" w:sz="4" w:space="0" w:color="auto"/>
                  <w:bottom w:val="single" w:sz="4" w:space="0" w:color="auto"/>
                  <w:right w:val="single" w:sz="4" w:space="0" w:color="auto"/>
                </w:tcBorders>
              </w:tcPr>
              <w:p w14:paraId="7E39E581" w14:textId="77777777" w:rsidR="001C4835" w:rsidRPr="00FB69E7" w:rsidRDefault="001C4835" w:rsidP="001C4835">
                <w:pPr>
                  <w:jc w:val="right"/>
                </w:pPr>
                <w:r>
                  <w:t>2,132,221.33</w:t>
                </w:r>
              </w:p>
            </w:tc>
            <w:tc>
              <w:tcPr>
                <w:tcW w:w="1280" w:type="pct"/>
                <w:tcBorders>
                  <w:top w:val="single" w:sz="4" w:space="0" w:color="auto"/>
                  <w:left w:val="single" w:sz="4" w:space="0" w:color="auto"/>
                  <w:bottom w:val="single" w:sz="4" w:space="0" w:color="auto"/>
                  <w:right w:val="single" w:sz="4" w:space="0" w:color="auto"/>
                </w:tcBorders>
              </w:tcPr>
              <w:p w14:paraId="0E268B50" w14:textId="77777777" w:rsidR="001C4835" w:rsidRPr="00FB69E7" w:rsidRDefault="001C4835" w:rsidP="001C4835">
                <w:pPr>
                  <w:jc w:val="right"/>
                </w:pPr>
                <w:r>
                  <w:t>1,952,336.46</w:t>
                </w:r>
              </w:p>
            </w:tc>
          </w:tr>
        </w:tbl>
        <w:p w14:paraId="66013170" w14:textId="77777777" w:rsidR="001C4835" w:rsidRDefault="001C4835">
          <w:pPr>
            <w:pStyle w:val="82"/>
          </w:pPr>
        </w:p>
        <w:p w14:paraId="56D27A04" w14:textId="77777777" w:rsidR="001C4835" w:rsidRDefault="001C4835" w:rsidP="001C4835">
          <w:pPr>
            <w:tabs>
              <w:tab w:val="left" w:pos="800"/>
              <w:tab w:val="left" w:pos="1100"/>
              <w:tab w:val="left" w:pos="1713"/>
            </w:tabs>
            <w:spacing w:beforeLines="50" w:before="120" w:afterLines="50" w:after="120" w:line="360" w:lineRule="exact"/>
            <w:ind w:firstLineChars="200" w:firstLine="440"/>
            <w:rPr>
              <w:sz w:val="22"/>
              <w:szCs w:val="22"/>
            </w:rPr>
          </w:pPr>
          <w:r>
            <w:rPr>
              <w:rFonts w:hint="eastAsia"/>
              <w:sz w:val="22"/>
              <w:szCs w:val="22"/>
            </w:rPr>
            <w:t>本年计入非经常性损益金额为</w:t>
          </w:r>
          <w:r>
            <w:rPr>
              <w:sz w:val="22"/>
              <w:szCs w:val="22"/>
            </w:rPr>
            <w:t>1,952,336.46</w:t>
          </w:r>
          <w:r>
            <w:rPr>
              <w:rFonts w:hint="eastAsia"/>
              <w:sz w:val="22"/>
              <w:szCs w:val="22"/>
            </w:rPr>
            <w:t>元（上年：</w:t>
          </w:r>
          <w:r>
            <w:rPr>
              <w:sz w:val="22"/>
              <w:szCs w:val="22"/>
            </w:rPr>
            <w:t>2,132,221.33</w:t>
          </w:r>
          <w:r>
            <w:rPr>
              <w:rFonts w:hint="eastAsia"/>
              <w:sz w:val="22"/>
              <w:szCs w:val="22"/>
            </w:rPr>
            <w:t>元）。</w:t>
          </w:r>
        </w:p>
        <w:p w14:paraId="639FCD9B" w14:textId="77777777" w:rsidR="001C4835" w:rsidRPr="00FB69E7" w:rsidRDefault="001B4C12" w:rsidP="001C4835">
          <w:pPr>
            <w:pStyle w:val="82"/>
          </w:pPr>
        </w:p>
      </w:sdtContent>
    </w:sdt>
    <w:p w14:paraId="049FB191" w14:textId="77777777" w:rsidR="001C4835" w:rsidRDefault="001C4835">
      <w:pPr>
        <w:rPr>
          <w:szCs w:val="21"/>
        </w:rPr>
      </w:pPr>
    </w:p>
    <w:sdt>
      <w:sdtPr>
        <w:rPr>
          <w:rFonts w:hint="eastAsia"/>
          <w:b/>
          <w:sz w:val="24"/>
        </w:rPr>
        <w:alias w:val="模块:计入当期损益的政府补助"/>
        <w:tag w:val="_SEC_7da34acddedf41ad98cc013fa3418dfa"/>
        <w:id w:val="694116486"/>
        <w:lock w:val="sdtLocked"/>
        <w:placeholder>
          <w:docPart w:val="GBC22222222222222222222222222222"/>
        </w:placeholder>
      </w:sdtPr>
      <w:sdtEndPr>
        <w:rPr>
          <w:b w:val="0"/>
        </w:rPr>
      </w:sdtEndPr>
      <w:sdtContent>
        <w:p w14:paraId="7D6BBD9F" w14:textId="77777777" w:rsidR="001C4835" w:rsidRDefault="001C4835">
          <w:pPr>
            <w:rPr>
              <w:rStyle w:val="73"/>
              <w:rFonts w:ascii="宋体" w:hAnsi="宋体"/>
              <w:b w:val="0"/>
              <w:szCs w:val="21"/>
            </w:rPr>
          </w:pPr>
          <w:r>
            <w:rPr>
              <w:rStyle w:val="73"/>
              <w:rFonts w:ascii="宋体" w:hAnsi="宋体" w:hint="eastAsia"/>
              <w:b w:val="0"/>
              <w:szCs w:val="21"/>
            </w:rPr>
            <w:t>计入当期</w:t>
          </w:r>
          <w:r>
            <w:rPr>
              <w:rFonts w:hint="eastAsia"/>
            </w:rPr>
            <w:t>损益</w:t>
          </w:r>
          <w:r>
            <w:rPr>
              <w:rStyle w:val="73"/>
              <w:rFonts w:ascii="宋体" w:hAnsi="宋体" w:hint="eastAsia"/>
              <w:b w:val="0"/>
              <w:szCs w:val="21"/>
            </w:rPr>
            <w:t>的政府补助</w:t>
          </w:r>
        </w:p>
        <w:sdt>
          <w:sdtPr>
            <w:rPr>
              <w:rStyle w:val="73"/>
              <w:rFonts w:ascii="宋体" w:hAnsi="宋体"/>
              <w:b w:val="0"/>
              <w:szCs w:val="21"/>
            </w:rPr>
            <w:alias w:val="是否适用：计入当期损益的政府补助[双击切换]"/>
            <w:tag w:val="_GBC_4a57096a511a4052b159cd6811fa40df"/>
            <w:id w:val="1390537127"/>
            <w:lock w:val="sdtContentLocked"/>
            <w:placeholder>
              <w:docPart w:val="GBC22222222222222222222222222222"/>
            </w:placeholder>
          </w:sdtPr>
          <w:sdtEndPr>
            <w:rPr>
              <w:rStyle w:val="73"/>
            </w:rPr>
          </w:sdtEndPr>
          <w:sdtContent>
            <w:p w14:paraId="29567493" w14:textId="77777777" w:rsidR="001C4835" w:rsidRDefault="001C4835">
              <w:pPr>
                <w:rPr>
                  <w:rStyle w:val="73"/>
                  <w:rFonts w:ascii="宋体" w:hAnsi="宋体"/>
                  <w:b w:val="0"/>
                  <w:szCs w:val="21"/>
                </w:rPr>
              </w:pPr>
              <w:r>
                <w:rPr>
                  <w:rStyle w:val="73"/>
                  <w:rFonts w:ascii="宋体" w:hAnsi="宋体"/>
                  <w:b w:val="0"/>
                  <w:szCs w:val="21"/>
                </w:rPr>
                <w:fldChar w:fldCharType="begin"/>
              </w:r>
              <w:r>
                <w:rPr>
                  <w:rStyle w:val="73"/>
                  <w:rFonts w:ascii="宋体" w:hAnsi="宋体"/>
                  <w:b w:val="0"/>
                  <w:szCs w:val="21"/>
                </w:rPr>
                <w:instrText xml:space="preserve">MACROBUTTON  SnrToggleCheckbox √适用 </w:instrText>
              </w:r>
              <w:r>
                <w:rPr>
                  <w:rStyle w:val="73"/>
                  <w:rFonts w:ascii="宋体" w:hAnsi="宋体"/>
                  <w:b w:val="0"/>
                  <w:szCs w:val="21"/>
                </w:rPr>
                <w:fldChar w:fldCharType="end"/>
              </w:r>
              <w:r>
                <w:rPr>
                  <w:rStyle w:val="73"/>
                  <w:rFonts w:ascii="宋体" w:hAnsi="宋体"/>
                  <w:b w:val="0"/>
                  <w:szCs w:val="21"/>
                </w:rPr>
                <w:fldChar w:fldCharType="begin"/>
              </w:r>
              <w:r>
                <w:rPr>
                  <w:rStyle w:val="73"/>
                  <w:rFonts w:ascii="宋体" w:hAnsi="宋体"/>
                  <w:b w:val="0"/>
                  <w:szCs w:val="21"/>
                </w:rPr>
                <w:instrText xml:space="preserve"> MACROBUTTON  SnrToggleCheckbox □不适用 </w:instrText>
              </w:r>
              <w:r>
                <w:rPr>
                  <w:rStyle w:val="73"/>
                  <w:rFonts w:ascii="宋体" w:hAnsi="宋体"/>
                  <w:b w:val="0"/>
                  <w:szCs w:val="21"/>
                </w:rPr>
                <w:fldChar w:fldCharType="end"/>
              </w:r>
            </w:p>
          </w:sdtContent>
        </w:sdt>
        <w:p w14:paraId="74C2EFF5" w14:textId="77777777" w:rsidR="001C4835" w:rsidRDefault="001C4835">
          <w:pPr>
            <w:jc w:val="right"/>
            <w:rPr>
              <w:szCs w:val="21"/>
            </w:rPr>
          </w:pPr>
          <w:r>
            <w:rPr>
              <w:rFonts w:hint="eastAsia"/>
              <w:szCs w:val="21"/>
            </w:rPr>
            <w:t xml:space="preserve"> 单位：</w:t>
          </w:r>
          <w:sdt>
            <w:sdtPr>
              <w:rPr>
                <w:rFonts w:hint="eastAsia"/>
                <w:szCs w:val="21"/>
              </w:rPr>
              <w:alias w:val="单位：财务附注：计入当期损益的政府补助"/>
              <w:tag w:val="_GBC_a253ac579fd34bc794b89c4d3d4d304a"/>
              <w:id w:val="910579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9a6e699bbc0b43f98b9c9be25141a93b"/>
              <w:id w:val="-10326578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524"/>
            <w:gridCol w:w="1893"/>
            <w:gridCol w:w="2319"/>
            <w:gridCol w:w="2323"/>
          </w:tblGrid>
          <w:tr w:rsidR="001C4835" w14:paraId="1F522846" w14:textId="77777777" w:rsidTr="001C4835">
            <w:trPr>
              <w:trHeight w:val="556"/>
              <w:jc w:val="center"/>
            </w:trPr>
            <w:sdt>
              <w:sdtPr>
                <w:tag w:val="_PLD_86798175e8274935b14c55657369624d"/>
                <w:id w:val="-427509772"/>
                <w:lock w:val="sdtLocked"/>
              </w:sdtPr>
              <w:sdtEndPr/>
              <w:sdtContent>
                <w:tc>
                  <w:tcPr>
                    <w:tcW w:w="1393" w:type="pct"/>
                    <w:tcBorders>
                      <w:top w:val="single" w:sz="4" w:space="0" w:color="auto"/>
                      <w:left w:val="single" w:sz="4" w:space="0" w:color="auto"/>
                      <w:bottom w:val="single" w:sz="4" w:space="0" w:color="auto"/>
                      <w:right w:val="single" w:sz="4" w:space="0" w:color="auto"/>
                    </w:tcBorders>
                    <w:vAlign w:val="center"/>
                  </w:tcPr>
                  <w:p w14:paraId="757C91EC" w14:textId="77777777" w:rsidR="001C4835" w:rsidRDefault="001C4835" w:rsidP="001C4835">
                    <w:pPr>
                      <w:jc w:val="center"/>
                      <w:rPr>
                        <w:szCs w:val="21"/>
                      </w:rPr>
                    </w:pPr>
                    <w:r>
                      <w:rPr>
                        <w:szCs w:val="21"/>
                      </w:rPr>
                      <w:t>补助项目</w:t>
                    </w:r>
                  </w:p>
                </w:tc>
              </w:sdtContent>
            </w:sdt>
            <w:sdt>
              <w:sdtPr>
                <w:tag w:val="_PLD_4aa15420d5c045e4a4982225afbb2ce5"/>
                <w:id w:val="-2141103834"/>
                <w:lock w:val="sdtLocked"/>
              </w:sdtPr>
              <w:sdtEndPr/>
              <w:sdtContent>
                <w:tc>
                  <w:tcPr>
                    <w:tcW w:w="1045" w:type="pct"/>
                    <w:tcBorders>
                      <w:top w:val="single" w:sz="4" w:space="0" w:color="auto"/>
                      <w:left w:val="single" w:sz="4" w:space="0" w:color="auto"/>
                      <w:bottom w:val="single" w:sz="4" w:space="0" w:color="auto"/>
                      <w:right w:val="single" w:sz="4" w:space="0" w:color="auto"/>
                    </w:tcBorders>
                    <w:vAlign w:val="center"/>
                  </w:tcPr>
                  <w:p w14:paraId="46F6F7C1" w14:textId="77777777" w:rsidR="001C4835" w:rsidRDefault="001C4835" w:rsidP="001C4835">
                    <w:pPr>
                      <w:jc w:val="center"/>
                      <w:rPr>
                        <w:szCs w:val="21"/>
                      </w:rPr>
                    </w:pPr>
                    <w:r>
                      <w:rPr>
                        <w:szCs w:val="21"/>
                      </w:rPr>
                      <w:t>本期发生</w:t>
                    </w:r>
                    <w:r>
                      <w:rPr>
                        <w:rFonts w:hint="eastAsia"/>
                        <w:szCs w:val="21"/>
                      </w:rPr>
                      <w:t>金</w:t>
                    </w:r>
                    <w:r>
                      <w:rPr>
                        <w:szCs w:val="21"/>
                      </w:rPr>
                      <w:t>额</w:t>
                    </w:r>
                  </w:p>
                </w:tc>
              </w:sdtContent>
            </w:sdt>
            <w:sdt>
              <w:sdtPr>
                <w:tag w:val="_PLD_698f3be90de143b0ab21d08bd35dfea3"/>
                <w:id w:val="1491440891"/>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14:paraId="0B8B8C0C" w14:textId="77777777" w:rsidR="001C4835" w:rsidRDefault="001C4835" w:rsidP="001C4835">
                    <w:pPr>
                      <w:jc w:val="center"/>
                      <w:rPr>
                        <w:szCs w:val="21"/>
                      </w:rPr>
                    </w:pPr>
                    <w:r>
                      <w:rPr>
                        <w:szCs w:val="21"/>
                      </w:rPr>
                      <w:t>上期发生</w:t>
                    </w:r>
                    <w:r>
                      <w:rPr>
                        <w:rFonts w:hint="eastAsia"/>
                        <w:szCs w:val="21"/>
                      </w:rPr>
                      <w:t>金</w:t>
                    </w:r>
                    <w:r>
                      <w:rPr>
                        <w:szCs w:val="21"/>
                      </w:rPr>
                      <w:t>额</w:t>
                    </w:r>
                  </w:p>
                </w:tc>
              </w:sdtContent>
            </w:sdt>
            <w:sdt>
              <w:sdtPr>
                <w:tag w:val="_PLD_1ccc55fac54348899e665549cfebd368"/>
                <w:id w:val="-1117514158"/>
                <w:lock w:val="sdtLocked"/>
              </w:sdtPr>
              <w:sdtEndPr/>
              <w:sdtContent>
                <w:tc>
                  <w:tcPr>
                    <w:tcW w:w="1282" w:type="pct"/>
                    <w:tcBorders>
                      <w:top w:val="single" w:sz="4" w:space="0" w:color="auto"/>
                      <w:left w:val="single" w:sz="4" w:space="0" w:color="auto"/>
                      <w:bottom w:val="single" w:sz="4" w:space="0" w:color="auto"/>
                      <w:right w:val="single" w:sz="4" w:space="0" w:color="auto"/>
                    </w:tcBorders>
                    <w:vAlign w:val="center"/>
                  </w:tcPr>
                  <w:p w14:paraId="03884F2D" w14:textId="77777777" w:rsidR="001C4835" w:rsidRDefault="001C4835" w:rsidP="001C4835">
                    <w:pPr>
                      <w:jc w:val="center"/>
                      <w:rPr>
                        <w:szCs w:val="21"/>
                      </w:rPr>
                    </w:pPr>
                    <w:r>
                      <w:rPr>
                        <w:szCs w:val="21"/>
                      </w:rPr>
                      <w:t>与资产相关/与收益相关</w:t>
                    </w:r>
                  </w:p>
                </w:tc>
              </w:sdtContent>
            </w:sdt>
          </w:tr>
          <w:sdt>
            <w:sdtPr>
              <w:rPr>
                <w:szCs w:val="21"/>
              </w:rPr>
              <w:alias w:val="计入当期损益的政府补助明细"/>
              <w:tag w:val="_TUP_a1482265863e4cccb3ef6f5ba7bda669"/>
              <w:id w:val="-1866355564"/>
              <w:lock w:val="sdtLocked"/>
            </w:sdtPr>
            <w:sdtEndPr/>
            <w:sdtContent>
              <w:tr w:rsidR="001C4835" w14:paraId="4C42C5DB" w14:textId="77777777" w:rsidTr="001C4835">
                <w:trPr>
                  <w:jc w:val="center"/>
                </w:trPr>
                <w:tc>
                  <w:tcPr>
                    <w:tcW w:w="1393" w:type="pct"/>
                    <w:tcBorders>
                      <w:top w:val="single" w:sz="4" w:space="0" w:color="auto"/>
                      <w:left w:val="single" w:sz="4" w:space="0" w:color="auto"/>
                      <w:bottom w:val="single" w:sz="4" w:space="0" w:color="auto"/>
                      <w:right w:val="single" w:sz="4" w:space="0" w:color="auto"/>
                    </w:tcBorders>
                    <w:vAlign w:val="center"/>
                  </w:tcPr>
                  <w:p w14:paraId="2DDFBE60" w14:textId="77777777" w:rsidR="001C4835" w:rsidRDefault="001C4835" w:rsidP="001C4835">
                    <w:pPr>
                      <w:rPr>
                        <w:szCs w:val="21"/>
                      </w:rPr>
                    </w:pPr>
                    <w:r>
                      <w:t>北京市商务委员会资金奖励</w:t>
                    </w:r>
                  </w:p>
                </w:tc>
                <w:tc>
                  <w:tcPr>
                    <w:tcW w:w="1045" w:type="pct"/>
                    <w:tcBorders>
                      <w:top w:val="single" w:sz="4" w:space="0" w:color="auto"/>
                      <w:left w:val="single" w:sz="4" w:space="0" w:color="auto"/>
                      <w:bottom w:val="single" w:sz="4" w:space="0" w:color="auto"/>
                      <w:right w:val="single" w:sz="4" w:space="0" w:color="auto"/>
                    </w:tcBorders>
                  </w:tcPr>
                  <w:p w14:paraId="7B974482" w14:textId="77777777" w:rsidR="001C4835" w:rsidRDefault="001C4835" w:rsidP="001C4835">
                    <w:pPr>
                      <w:jc w:val="right"/>
                      <w:rPr>
                        <w:szCs w:val="21"/>
                      </w:rPr>
                    </w:pPr>
                    <w:r>
                      <w:t>0.00</w:t>
                    </w:r>
                  </w:p>
                </w:tc>
                <w:tc>
                  <w:tcPr>
                    <w:tcW w:w="1280" w:type="pct"/>
                    <w:tcBorders>
                      <w:top w:val="single" w:sz="4" w:space="0" w:color="auto"/>
                      <w:left w:val="single" w:sz="4" w:space="0" w:color="auto"/>
                      <w:bottom w:val="single" w:sz="4" w:space="0" w:color="auto"/>
                      <w:right w:val="single" w:sz="4" w:space="0" w:color="auto"/>
                    </w:tcBorders>
                  </w:tcPr>
                  <w:p w14:paraId="752C350C" w14:textId="77777777" w:rsidR="001C4835" w:rsidRDefault="001C4835" w:rsidP="001C4835">
                    <w:pPr>
                      <w:jc w:val="right"/>
                      <w:rPr>
                        <w:szCs w:val="21"/>
                      </w:rPr>
                    </w:pPr>
                    <w:r>
                      <w:t>12,675.00</w:t>
                    </w:r>
                  </w:p>
                </w:tc>
                <w:tc>
                  <w:tcPr>
                    <w:tcW w:w="1282" w:type="pct"/>
                    <w:tcBorders>
                      <w:top w:val="single" w:sz="4" w:space="0" w:color="auto"/>
                      <w:left w:val="single" w:sz="4" w:space="0" w:color="auto"/>
                      <w:bottom w:val="single" w:sz="4" w:space="0" w:color="auto"/>
                      <w:right w:val="single" w:sz="4" w:space="0" w:color="auto"/>
                    </w:tcBorders>
                  </w:tcPr>
                  <w:p w14:paraId="3BFBF715" w14:textId="77777777" w:rsidR="001C4835" w:rsidRDefault="001C4835" w:rsidP="001C4835">
                    <w:pPr>
                      <w:rPr>
                        <w:szCs w:val="21"/>
                      </w:rPr>
                    </w:pPr>
                    <w:r>
                      <w:t>与收益相关</w:t>
                    </w:r>
                  </w:p>
                </w:tc>
              </w:tr>
            </w:sdtContent>
          </w:sdt>
          <w:sdt>
            <w:sdtPr>
              <w:rPr>
                <w:szCs w:val="21"/>
              </w:rPr>
              <w:alias w:val="计入当期损益的政府补助明细"/>
              <w:tag w:val="_TUP_a1482265863e4cccb3ef6f5ba7bda669"/>
              <w:id w:val="277230917"/>
              <w:lock w:val="sdtLocked"/>
            </w:sdtPr>
            <w:sdtEndPr/>
            <w:sdtContent>
              <w:tr w:rsidR="001C4835" w14:paraId="2A5A6FE1" w14:textId="77777777" w:rsidTr="001C4835">
                <w:trPr>
                  <w:jc w:val="center"/>
                </w:trPr>
                <w:tc>
                  <w:tcPr>
                    <w:tcW w:w="1393" w:type="pct"/>
                    <w:tcBorders>
                      <w:top w:val="single" w:sz="4" w:space="0" w:color="auto"/>
                      <w:left w:val="single" w:sz="4" w:space="0" w:color="auto"/>
                      <w:bottom w:val="single" w:sz="4" w:space="0" w:color="auto"/>
                      <w:right w:val="single" w:sz="4" w:space="0" w:color="auto"/>
                    </w:tcBorders>
                    <w:vAlign w:val="center"/>
                  </w:tcPr>
                  <w:p w14:paraId="38AD4B9C" w14:textId="77777777" w:rsidR="001C4835" w:rsidRDefault="001C4835" w:rsidP="001C4835">
                    <w:pPr>
                      <w:rPr>
                        <w:szCs w:val="21"/>
                      </w:rPr>
                    </w:pPr>
                    <w:r>
                      <w:t>北京中关村自主创新专项资金</w:t>
                    </w:r>
                  </w:p>
                </w:tc>
                <w:tc>
                  <w:tcPr>
                    <w:tcW w:w="1045" w:type="pct"/>
                    <w:tcBorders>
                      <w:top w:val="single" w:sz="4" w:space="0" w:color="auto"/>
                      <w:left w:val="single" w:sz="4" w:space="0" w:color="auto"/>
                      <w:bottom w:val="single" w:sz="4" w:space="0" w:color="auto"/>
                      <w:right w:val="single" w:sz="4" w:space="0" w:color="auto"/>
                    </w:tcBorders>
                  </w:tcPr>
                  <w:p w14:paraId="6B3A6C79" w14:textId="77777777" w:rsidR="001C4835" w:rsidRDefault="001C4835" w:rsidP="001C4835">
                    <w:pPr>
                      <w:jc w:val="right"/>
                      <w:rPr>
                        <w:szCs w:val="21"/>
                      </w:rPr>
                    </w:pPr>
                    <w:r>
                      <w:t>0.00</w:t>
                    </w:r>
                  </w:p>
                </w:tc>
                <w:tc>
                  <w:tcPr>
                    <w:tcW w:w="1280" w:type="pct"/>
                    <w:tcBorders>
                      <w:top w:val="single" w:sz="4" w:space="0" w:color="auto"/>
                      <w:left w:val="single" w:sz="4" w:space="0" w:color="auto"/>
                      <w:bottom w:val="single" w:sz="4" w:space="0" w:color="auto"/>
                      <w:right w:val="single" w:sz="4" w:space="0" w:color="auto"/>
                    </w:tcBorders>
                  </w:tcPr>
                  <w:p w14:paraId="3B603EC4" w14:textId="77777777" w:rsidR="001C4835" w:rsidRDefault="001C4835" w:rsidP="001C4835">
                    <w:pPr>
                      <w:jc w:val="right"/>
                      <w:rPr>
                        <w:szCs w:val="21"/>
                      </w:rPr>
                    </w:pPr>
                    <w:r>
                      <w:t>174,891.00</w:t>
                    </w:r>
                  </w:p>
                </w:tc>
                <w:tc>
                  <w:tcPr>
                    <w:tcW w:w="1282" w:type="pct"/>
                    <w:tcBorders>
                      <w:top w:val="single" w:sz="4" w:space="0" w:color="auto"/>
                      <w:left w:val="single" w:sz="4" w:space="0" w:color="auto"/>
                      <w:bottom w:val="single" w:sz="4" w:space="0" w:color="auto"/>
                      <w:right w:val="single" w:sz="4" w:space="0" w:color="auto"/>
                    </w:tcBorders>
                  </w:tcPr>
                  <w:p w14:paraId="7654B2C0" w14:textId="77777777" w:rsidR="001C4835" w:rsidRDefault="001C4835" w:rsidP="001C4835">
                    <w:pPr>
                      <w:rPr>
                        <w:szCs w:val="21"/>
                      </w:rPr>
                    </w:pPr>
                    <w:r>
                      <w:t>与收益相关</w:t>
                    </w:r>
                  </w:p>
                </w:tc>
              </w:tr>
            </w:sdtContent>
          </w:sdt>
          <w:sdt>
            <w:sdtPr>
              <w:rPr>
                <w:szCs w:val="21"/>
              </w:rPr>
              <w:alias w:val="计入当期损益的政府补助明细"/>
              <w:tag w:val="_TUP_a1482265863e4cccb3ef6f5ba7bda669"/>
              <w:id w:val="-169178669"/>
              <w:lock w:val="sdtLocked"/>
            </w:sdtPr>
            <w:sdtEndPr/>
            <w:sdtContent>
              <w:tr w:rsidR="001C4835" w14:paraId="4E0035BA" w14:textId="77777777" w:rsidTr="001C4835">
                <w:trPr>
                  <w:jc w:val="center"/>
                </w:trPr>
                <w:tc>
                  <w:tcPr>
                    <w:tcW w:w="1393" w:type="pct"/>
                    <w:tcBorders>
                      <w:top w:val="single" w:sz="4" w:space="0" w:color="auto"/>
                      <w:left w:val="single" w:sz="4" w:space="0" w:color="auto"/>
                      <w:bottom w:val="single" w:sz="4" w:space="0" w:color="auto"/>
                      <w:right w:val="single" w:sz="4" w:space="0" w:color="auto"/>
                    </w:tcBorders>
                    <w:vAlign w:val="center"/>
                  </w:tcPr>
                  <w:p w14:paraId="6A82D597" w14:textId="77777777" w:rsidR="001C4835" w:rsidRDefault="001C4835" w:rsidP="001C4835">
                    <w:pPr>
                      <w:rPr>
                        <w:szCs w:val="21"/>
                      </w:rPr>
                    </w:pPr>
                    <w:r>
                      <w:t>北京市知识产权局专利资助金</w:t>
                    </w:r>
                  </w:p>
                </w:tc>
                <w:tc>
                  <w:tcPr>
                    <w:tcW w:w="1045" w:type="pct"/>
                    <w:tcBorders>
                      <w:top w:val="single" w:sz="4" w:space="0" w:color="auto"/>
                      <w:left w:val="single" w:sz="4" w:space="0" w:color="auto"/>
                      <w:bottom w:val="single" w:sz="4" w:space="0" w:color="auto"/>
                      <w:right w:val="single" w:sz="4" w:space="0" w:color="auto"/>
                    </w:tcBorders>
                  </w:tcPr>
                  <w:p w14:paraId="3848ED4E" w14:textId="77777777" w:rsidR="001C4835" w:rsidRDefault="001C4835" w:rsidP="001C4835">
                    <w:pPr>
                      <w:jc w:val="right"/>
                      <w:rPr>
                        <w:szCs w:val="21"/>
                      </w:rPr>
                    </w:pPr>
                    <w:r>
                      <w:t>0.00</w:t>
                    </w:r>
                  </w:p>
                </w:tc>
                <w:tc>
                  <w:tcPr>
                    <w:tcW w:w="1280" w:type="pct"/>
                    <w:tcBorders>
                      <w:top w:val="single" w:sz="4" w:space="0" w:color="auto"/>
                      <w:left w:val="single" w:sz="4" w:space="0" w:color="auto"/>
                      <w:bottom w:val="single" w:sz="4" w:space="0" w:color="auto"/>
                      <w:right w:val="single" w:sz="4" w:space="0" w:color="auto"/>
                    </w:tcBorders>
                  </w:tcPr>
                  <w:p w14:paraId="60C48EF1" w14:textId="77777777" w:rsidR="001C4835" w:rsidRDefault="001C4835" w:rsidP="001C4835">
                    <w:pPr>
                      <w:jc w:val="right"/>
                      <w:rPr>
                        <w:szCs w:val="21"/>
                      </w:rPr>
                    </w:pPr>
                    <w:r>
                      <w:t>1,500.00</w:t>
                    </w:r>
                  </w:p>
                </w:tc>
                <w:tc>
                  <w:tcPr>
                    <w:tcW w:w="1282" w:type="pct"/>
                    <w:tcBorders>
                      <w:top w:val="single" w:sz="4" w:space="0" w:color="auto"/>
                      <w:left w:val="single" w:sz="4" w:space="0" w:color="auto"/>
                      <w:bottom w:val="single" w:sz="4" w:space="0" w:color="auto"/>
                      <w:right w:val="single" w:sz="4" w:space="0" w:color="auto"/>
                    </w:tcBorders>
                  </w:tcPr>
                  <w:p w14:paraId="6FACA9EF" w14:textId="77777777" w:rsidR="001C4835" w:rsidRDefault="001C4835" w:rsidP="001C4835">
                    <w:pPr>
                      <w:rPr>
                        <w:szCs w:val="21"/>
                      </w:rPr>
                    </w:pPr>
                    <w:r>
                      <w:t>与收益相关</w:t>
                    </w:r>
                  </w:p>
                </w:tc>
              </w:tr>
            </w:sdtContent>
          </w:sdt>
          <w:sdt>
            <w:sdtPr>
              <w:rPr>
                <w:szCs w:val="21"/>
              </w:rPr>
              <w:alias w:val="计入当期损益的政府补助明细"/>
              <w:tag w:val="_TUP_a1482265863e4cccb3ef6f5ba7bda669"/>
              <w:id w:val="-1221973078"/>
              <w:lock w:val="sdtLocked"/>
            </w:sdtPr>
            <w:sdtEndPr/>
            <w:sdtContent>
              <w:tr w:rsidR="001C4835" w14:paraId="7C949CE1" w14:textId="77777777" w:rsidTr="001C4835">
                <w:trPr>
                  <w:jc w:val="center"/>
                </w:trPr>
                <w:tc>
                  <w:tcPr>
                    <w:tcW w:w="1393" w:type="pct"/>
                    <w:tcBorders>
                      <w:top w:val="single" w:sz="4" w:space="0" w:color="auto"/>
                      <w:left w:val="single" w:sz="4" w:space="0" w:color="auto"/>
                      <w:bottom w:val="single" w:sz="4" w:space="0" w:color="auto"/>
                      <w:right w:val="single" w:sz="4" w:space="0" w:color="auto"/>
                    </w:tcBorders>
                    <w:vAlign w:val="center"/>
                  </w:tcPr>
                  <w:p w14:paraId="7919FCCE" w14:textId="77777777" w:rsidR="001C4835" w:rsidRDefault="001C4835" w:rsidP="001C4835">
                    <w:pPr>
                      <w:rPr>
                        <w:szCs w:val="21"/>
                      </w:rPr>
                    </w:pPr>
                    <w:r>
                      <w:t>燃气（油）锅炉</w:t>
                    </w:r>
                    <w:proofErr w:type="gramStart"/>
                    <w:r>
                      <w:t>低氮改造</w:t>
                    </w:r>
                    <w:proofErr w:type="gramEnd"/>
                    <w:r>
                      <w:t>项目</w:t>
                    </w:r>
                  </w:p>
                </w:tc>
                <w:tc>
                  <w:tcPr>
                    <w:tcW w:w="1045" w:type="pct"/>
                    <w:tcBorders>
                      <w:top w:val="single" w:sz="4" w:space="0" w:color="auto"/>
                      <w:left w:val="single" w:sz="4" w:space="0" w:color="auto"/>
                      <w:bottom w:val="single" w:sz="4" w:space="0" w:color="auto"/>
                      <w:right w:val="single" w:sz="4" w:space="0" w:color="auto"/>
                    </w:tcBorders>
                  </w:tcPr>
                  <w:p w14:paraId="75045BAD" w14:textId="77777777" w:rsidR="001C4835" w:rsidRDefault="001C4835" w:rsidP="001C4835">
                    <w:pPr>
                      <w:jc w:val="right"/>
                      <w:rPr>
                        <w:szCs w:val="21"/>
                      </w:rPr>
                    </w:pPr>
                    <w:r>
                      <w:t>0.00</w:t>
                    </w:r>
                  </w:p>
                </w:tc>
                <w:tc>
                  <w:tcPr>
                    <w:tcW w:w="1280" w:type="pct"/>
                    <w:tcBorders>
                      <w:top w:val="single" w:sz="4" w:space="0" w:color="auto"/>
                      <w:left w:val="single" w:sz="4" w:space="0" w:color="auto"/>
                      <w:bottom w:val="single" w:sz="4" w:space="0" w:color="auto"/>
                      <w:right w:val="single" w:sz="4" w:space="0" w:color="auto"/>
                    </w:tcBorders>
                  </w:tcPr>
                  <w:p w14:paraId="433DEAF7" w14:textId="77777777" w:rsidR="001C4835" w:rsidRDefault="001C4835" w:rsidP="001C4835">
                    <w:pPr>
                      <w:jc w:val="right"/>
                      <w:rPr>
                        <w:szCs w:val="21"/>
                      </w:rPr>
                    </w:pPr>
                    <w:r>
                      <w:t>490,500.00</w:t>
                    </w:r>
                  </w:p>
                </w:tc>
                <w:tc>
                  <w:tcPr>
                    <w:tcW w:w="1282" w:type="pct"/>
                    <w:tcBorders>
                      <w:top w:val="single" w:sz="4" w:space="0" w:color="auto"/>
                      <w:left w:val="single" w:sz="4" w:space="0" w:color="auto"/>
                      <w:bottom w:val="single" w:sz="4" w:space="0" w:color="auto"/>
                      <w:right w:val="single" w:sz="4" w:space="0" w:color="auto"/>
                    </w:tcBorders>
                  </w:tcPr>
                  <w:p w14:paraId="396BEDF5" w14:textId="77777777" w:rsidR="001C4835" w:rsidRDefault="001C4835" w:rsidP="001C4835">
                    <w:pPr>
                      <w:rPr>
                        <w:szCs w:val="21"/>
                      </w:rPr>
                    </w:pPr>
                    <w:r>
                      <w:t>与收益相关</w:t>
                    </w:r>
                  </w:p>
                </w:tc>
              </w:tr>
            </w:sdtContent>
          </w:sdt>
          <w:sdt>
            <w:sdtPr>
              <w:rPr>
                <w:szCs w:val="21"/>
              </w:rPr>
              <w:alias w:val="计入当期损益的政府补助明细"/>
              <w:tag w:val="_TUP_a1482265863e4cccb3ef6f5ba7bda669"/>
              <w:id w:val="2017258240"/>
              <w:lock w:val="sdtLocked"/>
            </w:sdtPr>
            <w:sdtEndPr/>
            <w:sdtContent>
              <w:tr w:rsidR="001C4835" w14:paraId="2CFF5541" w14:textId="77777777" w:rsidTr="001C4835">
                <w:trPr>
                  <w:jc w:val="center"/>
                </w:trPr>
                <w:tc>
                  <w:tcPr>
                    <w:tcW w:w="1393" w:type="pct"/>
                    <w:tcBorders>
                      <w:top w:val="single" w:sz="4" w:space="0" w:color="auto"/>
                      <w:left w:val="single" w:sz="4" w:space="0" w:color="auto"/>
                      <w:bottom w:val="single" w:sz="4" w:space="0" w:color="auto"/>
                      <w:right w:val="single" w:sz="4" w:space="0" w:color="auto"/>
                    </w:tcBorders>
                    <w:vAlign w:val="center"/>
                  </w:tcPr>
                  <w:p w14:paraId="6C534B83" w14:textId="77777777" w:rsidR="001C4835" w:rsidRDefault="001C4835" w:rsidP="001C4835">
                    <w:pPr>
                      <w:rPr>
                        <w:szCs w:val="21"/>
                      </w:rPr>
                    </w:pPr>
                    <w:r>
                      <w:t>北京朝阳科学技术委员会技术标准资助</w:t>
                    </w:r>
                  </w:p>
                </w:tc>
                <w:tc>
                  <w:tcPr>
                    <w:tcW w:w="1045" w:type="pct"/>
                    <w:tcBorders>
                      <w:top w:val="single" w:sz="4" w:space="0" w:color="auto"/>
                      <w:left w:val="single" w:sz="4" w:space="0" w:color="auto"/>
                      <w:bottom w:val="single" w:sz="4" w:space="0" w:color="auto"/>
                      <w:right w:val="single" w:sz="4" w:space="0" w:color="auto"/>
                    </w:tcBorders>
                  </w:tcPr>
                  <w:p w14:paraId="5284D075" w14:textId="77777777" w:rsidR="001C4835" w:rsidRDefault="001C4835" w:rsidP="001C4835">
                    <w:pPr>
                      <w:jc w:val="right"/>
                      <w:rPr>
                        <w:szCs w:val="21"/>
                      </w:rPr>
                    </w:pPr>
                    <w:r>
                      <w:t>0.00</w:t>
                    </w:r>
                  </w:p>
                </w:tc>
                <w:tc>
                  <w:tcPr>
                    <w:tcW w:w="1280" w:type="pct"/>
                    <w:tcBorders>
                      <w:top w:val="single" w:sz="4" w:space="0" w:color="auto"/>
                      <w:left w:val="single" w:sz="4" w:space="0" w:color="auto"/>
                      <w:bottom w:val="single" w:sz="4" w:space="0" w:color="auto"/>
                      <w:right w:val="single" w:sz="4" w:space="0" w:color="auto"/>
                    </w:tcBorders>
                  </w:tcPr>
                  <w:p w14:paraId="4C3DF9AF" w14:textId="77777777" w:rsidR="001C4835" w:rsidRDefault="001C4835" w:rsidP="001C4835">
                    <w:pPr>
                      <w:jc w:val="right"/>
                      <w:rPr>
                        <w:szCs w:val="21"/>
                      </w:rPr>
                    </w:pPr>
                    <w:r>
                      <w:t>1,860.50</w:t>
                    </w:r>
                  </w:p>
                </w:tc>
                <w:tc>
                  <w:tcPr>
                    <w:tcW w:w="1282" w:type="pct"/>
                    <w:tcBorders>
                      <w:top w:val="single" w:sz="4" w:space="0" w:color="auto"/>
                      <w:left w:val="single" w:sz="4" w:space="0" w:color="auto"/>
                      <w:bottom w:val="single" w:sz="4" w:space="0" w:color="auto"/>
                      <w:right w:val="single" w:sz="4" w:space="0" w:color="auto"/>
                    </w:tcBorders>
                  </w:tcPr>
                  <w:p w14:paraId="00A09EF9" w14:textId="77777777" w:rsidR="001C4835" w:rsidRDefault="001C4835" w:rsidP="001C4835">
                    <w:pPr>
                      <w:rPr>
                        <w:szCs w:val="21"/>
                      </w:rPr>
                    </w:pPr>
                    <w:r>
                      <w:t>与收益相关</w:t>
                    </w:r>
                  </w:p>
                </w:tc>
              </w:tr>
            </w:sdtContent>
          </w:sdt>
          <w:sdt>
            <w:sdtPr>
              <w:rPr>
                <w:szCs w:val="21"/>
              </w:rPr>
              <w:alias w:val="计入当期损益的政府补助明细"/>
              <w:tag w:val="_TUP_a1482265863e4cccb3ef6f5ba7bda669"/>
              <w:id w:val="-774095796"/>
              <w:lock w:val="sdtLocked"/>
            </w:sdtPr>
            <w:sdtEndPr/>
            <w:sdtContent>
              <w:tr w:rsidR="001C4835" w14:paraId="2A33B529" w14:textId="77777777" w:rsidTr="001C4835">
                <w:trPr>
                  <w:jc w:val="center"/>
                </w:trPr>
                <w:tc>
                  <w:tcPr>
                    <w:tcW w:w="1393" w:type="pct"/>
                    <w:tcBorders>
                      <w:top w:val="single" w:sz="4" w:space="0" w:color="auto"/>
                      <w:left w:val="single" w:sz="4" w:space="0" w:color="auto"/>
                      <w:bottom w:val="single" w:sz="4" w:space="0" w:color="auto"/>
                      <w:right w:val="single" w:sz="4" w:space="0" w:color="auto"/>
                    </w:tcBorders>
                    <w:vAlign w:val="center"/>
                  </w:tcPr>
                  <w:p w14:paraId="5A766B31" w14:textId="77777777" w:rsidR="001C4835" w:rsidRDefault="001C4835" w:rsidP="001C4835">
                    <w:pPr>
                      <w:rPr>
                        <w:szCs w:val="21"/>
                      </w:rPr>
                    </w:pPr>
                    <w:r>
                      <w:t>化解钢铁过剩产能企业人员安置补贴</w:t>
                    </w:r>
                  </w:p>
                </w:tc>
                <w:tc>
                  <w:tcPr>
                    <w:tcW w:w="1045" w:type="pct"/>
                    <w:tcBorders>
                      <w:top w:val="single" w:sz="4" w:space="0" w:color="auto"/>
                      <w:left w:val="single" w:sz="4" w:space="0" w:color="auto"/>
                      <w:bottom w:val="single" w:sz="4" w:space="0" w:color="auto"/>
                      <w:right w:val="single" w:sz="4" w:space="0" w:color="auto"/>
                    </w:tcBorders>
                  </w:tcPr>
                  <w:p w14:paraId="0BFB0E35" w14:textId="77777777" w:rsidR="001C4835" w:rsidRDefault="001C4835" w:rsidP="001C4835">
                    <w:pPr>
                      <w:jc w:val="right"/>
                      <w:rPr>
                        <w:szCs w:val="21"/>
                      </w:rPr>
                    </w:pPr>
                    <w:r>
                      <w:t>0.00</w:t>
                    </w:r>
                  </w:p>
                </w:tc>
                <w:tc>
                  <w:tcPr>
                    <w:tcW w:w="1280" w:type="pct"/>
                    <w:tcBorders>
                      <w:top w:val="single" w:sz="4" w:space="0" w:color="auto"/>
                      <w:left w:val="single" w:sz="4" w:space="0" w:color="auto"/>
                      <w:bottom w:val="single" w:sz="4" w:space="0" w:color="auto"/>
                      <w:right w:val="single" w:sz="4" w:space="0" w:color="auto"/>
                    </w:tcBorders>
                  </w:tcPr>
                  <w:p w14:paraId="395CC97E" w14:textId="77777777" w:rsidR="001C4835" w:rsidRDefault="001C4835" w:rsidP="001C4835">
                    <w:pPr>
                      <w:jc w:val="right"/>
                      <w:rPr>
                        <w:szCs w:val="21"/>
                      </w:rPr>
                    </w:pPr>
                    <w:r>
                      <w:t>79,201.77</w:t>
                    </w:r>
                  </w:p>
                </w:tc>
                <w:tc>
                  <w:tcPr>
                    <w:tcW w:w="1282" w:type="pct"/>
                    <w:tcBorders>
                      <w:top w:val="single" w:sz="4" w:space="0" w:color="auto"/>
                      <w:left w:val="single" w:sz="4" w:space="0" w:color="auto"/>
                      <w:bottom w:val="single" w:sz="4" w:space="0" w:color="auto"/>
                      <w:right w:val="single" w:sz="4" w:space="0" w:color="auto"/>
                    </w:tcBorders>
                  </w:tcPr>
                  <w:p w14:paraId="37AAB021" w14:textId="77777777" w:rsidR="001C4835" w:rsidRDefault="001C4835" w:rsidP="001C4835">
                    <w:pPr>
                      <w:rPr>
                        <w:szCs w:val="21"/>
                      </w:rPr>
                    </w:pPr>
                    <w:r>
                      <w:t>与收益相关</w:t>
                    </w:r>
                  </w:p>
                </w:tc>
              </w:tr>
            </w:sdtContent>
          </w:sdt>
          <w:sdt>
            <w:sdtPr>
              <w:rPr>
                <w:szCs w:val="21"/>
              </w:rPr>
              <w:alias w:val="计入当期损益的政府补助明细"/>
              <w:tag w:val="_TUP_a1482265863e4cccb3ef6f5ba7bda669"/>
              <w:id w:val="2091349369"/>
              <w:lock w:val="sdtLocked"/>
            </w:sdtPr>
            <w:sdtEndPr/>
            <w:sdtContent>
              <w:tr w:rsidR="001C4835" w14:paraId="3FBB4599" w14:textId="77777777" w:rsidTr="001C4835">
                <w:trPr>
                  <w:jc w:val="center"/>
                </w:trPr>
                <w:tc>
                  <w:tcPr>
                    <w:tcW w:w="1393" w:type="pct"/>
                    <w:tcBorders>
                      <w:top w:val="single" w:sz="4" w:space="0" w:color="auto"/>
                      <w:left w:val="single" w:sz="4" w:space="0" w:color="auto"/>
                      <w:bottom w:val="single" w:sz="4" w:space="0" w:color="auto"/>
                      <w:right w:val="single" w:sz="4" w:space="0" w:color="auto"/>
                    </w:tcBorders>
                    <w:vAlign w:val="center"/>
                  </w:tcPr>
                  <w:p w14:paraId="1CB9B133" w14:textId="77777777" w:rsidR="001C4835" w:rsidRDefault="001C4835" w:rsidP="001C4835">
                    <w:pPr>
                      <w:rPr>
                        <w:szCs w:val="21"/>
                      </w:rPr>
                    </w:pPr>
                    <w:r>
                      <w:t>失业保险费返还</w:t>
                    </w:r>
                  </w:p>
                </w:tc>
                <w:tc>
                  <w:tcPr>
                    <w:tcW w:w="1045" w:type="pct"/>
                    <w:tcBorders>
                      <w:top w:val="single" w:sz="4" w:space="0" w:color="auto"/>
                      <w:left w:val="single" w:sz="4" w:space="0" w:color="auto"/>
                      <w:bottom w:val="single" w:sz="4" w:space="0" w:color="auto"/>
                      <w:right w:val="single" w:sz="4" w:space="0" w:color="auto"/>
                    </w:tcBorders>
                  </w:tcPr>
                  <w:p w14:paraId="1ACFBA0F" w14:textId="77777777" w:rsidR="001C4835" w:rsidRDefault="001C4835" w:rsidP="001C4835">
                    <w:pPr>
                      <w:jc w:val="right"/>
                      <w:rPr>
                        <w:szCs w:val="21"/>
                      </w:rPr>
                    </w:pPr>
                    <w:r>
                      <w:t>0.00</w:t>
                    </w:r>
                  </w:p>
                </w:tc>
                <w:tc>
                  <w:tcPr>
                    <w:tcW w:w="1280" w:type="pct"/>
                    <w:tcBorders>
                      <w:top w:val="single" w:sz="4" w:space="0" w:color="auto"/>
                      <w:left w:val="single" w:sz="4" w:space="0" w:color="auto"/>
                      <w:bottom w:val="single" w:sz="4" w:space="0" w:color="auto"/>
                      <w:right w:val="single" w:sz="4" w:space="0" w:color="auto"/>
                    </w:tcBorders>
                  </w:tcPr>
                  <w:p w14:paraId="2E21A4B2" w14:textId="77777777" w:rsidR="001C4835" w:rsidRDefault="001C4835" w:rsidP="001C4835">
                    <w:pPr>
                      <w:jc w:val="right"/>
                      <w:rPr>
                        <w:szCs w:val="21"/>
                      </w:rPr>
                    </w:pPr>
                    <w:r>
                      <w:t>16,105.66</w:t>
                    </w:r>
                  </w:p>
                </w:tc>
                <w:tc>
                  <w:tcPr>
                    <w:tcW w:w="1282" w:type="pct"/>
                    <w:tcBorders>
                      <w:top w:val="single" w:sz="4" w:space="0" w:color="auto"/>
                      <w:left w:val="single" w:sz="4" w:space="0" w:color="auto"/>
                      <w:bottom w:val="single" w:sz="4" w:space="0" w:color="auto"/>
                      <w:right w:val="single" w:sz="4" w:space="0" w:color="auto"/>
                    </w:tcBorders>
                  </w:tcPr>
                  <w:p w14:paraId="5BB812EF" w14:textId="77777777" w:rsidR="001C4835" w:rsidRDefault="001C4835" w:rsidP="001C4835">
                    <w:pPr>
                      <w:rPr>
                        <w:szCs w:val="21"/>
                      </w:rPr>
                    </w:pPr>
                    <w:r>
                      <w:t>与收益相关</w:t>
                    </w:r>
                  </w:p>
                </w:tc>
              </w:tr>
            </w:sdtContent>
          </w:sdt>
          <w:sdt>
            <w:sdtPr>
              <w:rPr>
                <w:szCs w:val="21"/>
              </w:rPr>
              <w:alias w:val="计入当期损益的政府补助明细"/>
              <w:tag w:val="_TUP_a1482265863e4cccb3ef6f5ba7bda669"/>
              <w:id w:val="-206726803"/>
              <w:lock w:val="sdtLocked"/>
            </w:sdtPr>
            <w:sdtEndPr/>
            <w:sdtContent>
              <w:tr w:rsidR="001C4835" w14:paraId="382B9F3E" w14:textId="77777777" w:rsidTr="001C4835">
                <w:trPr>
                  <w:jc w:val="center"/>
                </w:trPr>
                <w:tc>
                  <w:tcPr>
                    <w:tcW w:w="1393" w:type="pct"/>
                    <w:tcBorders>
                      <w:top w:val="single" w:sz="4" w:space="0" w:color="auto"/>
                      <w:left w:val="single" w:sz="4" w:space="0" w:color="auto"/>
                      <w:bottom w:val="single" w:sz="4" w:space="0" w:color="auto"/>
                      <w:right w:val="single" w:sz="4" w:space="0" w:color="auto"/>
                    </w:tcBorders>
                    <w:vAlign w:val="center"/>
                  </w:tcPr>
                  <w:p w14:paraId="0E69D235" w14:textId="77777777" w:rsidR="001C4835" w:rsidRDefault="001C4835" w:rsidP="001C4835">
                    <w:pPr>
                      <w:rPr>
                        <w:szCs w:val="21"/>
                      </w:rPr>
                    </w:pPr>
                    <w:r>
                      <w:t>承德市返还企业稳定就业失业保险费</w:t>
                    </w:r>
                  </w:p>
                </w:tc>
                <w:tc>
                  <w:tcPr>
                    <w:tcW w:w="1045" w:type="pct"/>
                    <w:tcBorders>
                      <w:top w:val="single" w:sz="4" w:space="0" w:color="auto"/>
                      <w:left w:val="single" w:sz="4" w:space="0" w:color="auto"/>
                      <w:bottom w:val="single" w:sz="4" w:space="0" w:color="auto"/>
                      <w:right w:val="single" w:sz="4" w:space="0" w:color="auto"/>
                    </w:tcBorders>
                  </w:tcPr>
                  <w:p w14:paraId="0CB1E3A5" w14:textId="77777777" w:rsidR="001C4835" w:rsidRDefault="001C4835" w:rsidP="001C4835">
                    <w:pPr>
                      <w:jc w:val="right"/>
                      <w:rPr>
                        <w:szCs w:val="21"/>
                      </w:rPr>
                    </w:pPr>
                    <w:r>
                      <w:t>0.00</w:t>
                    </w:r>
                  </w:p>
                </w:tc>
                <w:tc>
                  <w:tcPr>
                    <w:tcW w:w="1280" w:type="pct"/>
                    <w:tcBorders>
                      <w:top w:val="single" w:sz="4" w:space="0" w:color="auto"/>
                      <w:left w:val="single" w:sz="4" w:space="0" w:color="auto"/>
                      <w:bottom w:val="single" w:sz="4" w:space="0" w:color="auto"/>
                      <w:right w:val="single" w:sz="4" w:space="0" w:color="auto"/>
                    </w:tcBorders>
                  </w:tcPr>
                  <w:p w14:paraId="1F76E0BF" w14:textId="77777777" w:rsidR="001C4835" w:rsidRDefault="001C4835" w:rsidP="001C4835">
                    <w:pPr>
                      <w:jc w:val="right"/>
                      <w:rPr>
                        <w:szCs w:val="21"/>
                      </w:rPr>
                    </w:pPr>
                    <w:r>
                      <w:t>24,379.30</w:t>
                    </w:r>
                  </w:p>
                </w:tc>
                <w:tc>
                  <w:tcPr>
                    <w:tcW w:w="1282" w:type="pct"/>
                    <w:tcBorders>
                      <w:top w:val="single" w:sz="4" w:space="0" w:color="auto"/>
                      <w:left w:val="single" w:sz="4" w:space="0" w:color="auto"/>
                      <w:bottom w:val="single" w:sz="4" w:space="0" w:color="auto"/>
                      <w:right w:val="single" w:sz="4" w:space="0" w:color="auto"/>
                    </w:tcBorders>
                  </w:tcPr>
                  <w:p w14:paraId="2E98D4E2" w14:textId="77777777" w:rsidR="001C4835" w:rsidRDefault="001C4835" w:rsidP="001C4835">
                    <w:pPr>
                      <w:rPr>
                        <w:szCs w:val="21"/>
                      </w:rPr>
                    </w:pPr>
                    <w:r>
                      <w:t>与收益相关</w:t>
                    </w:r>
                  </w:p>
                </w:tc>
              </w:tr>
            </w:sdtContent>
          </w:sdt>
          <w:sdt>
            <w:sdtPr>
              <w:rPr>
                <w:szCs w:val="21"/>
              </w:rPr>
              <w:alias w:val="计入当期损益的政府补助明细"/>
              <w:tag w:val="_TUP_a1482265863e4cccb3ef6f5ba7bda669"/>
              <w:id w:val="1132679606"/>
              <w:lock w:val="sdtLocked"/>
            </w:sdtPr>
            <w:sdtEndPr/>
            <w:sdtContent>
              <w:tr w:rsidR="001C4835" w14:paraId="763AA9BB" w14:textId="77777777" w:rsidTr="001C4835">
                <w:trPr>
                  <w:jc w:val="center"/>
                </w:trPr>
                <w:tc>
                  <w:tcPr>
                    <w:tcW w:w="1393" w:type="pct"/>
                    <w:tcBorders>
                      <w:top w:val="single" w:sz="4" w:space="0" w:color="auto"/>
                      <w:left w:val="single" w:sz="4" w:space="0" w:color="auto"/>
                      <w:bottom w:val="single" w:sz="4" w:space="0" w:color="auto"/>
                      <w:right w:val="single" w:sz="4" w:space="0" w:color="auto"/>
                    </w:tcBorders>
                    <w:vAlign w:val="center"/>
                  </w:tcPr>
                  <w:p w14:paraId="7C88EFC0" w14:textId="77777777" w:rsidR="001C4835" w:rsidRDefault="001C4835" w:rsidP="001C4835">
                    <w:pPr>
                      <w:rPr>
                        <w:szCs w:val="21"/>
                      </w:rPr>
                    </w:pPr>
                    <w:r>
                      <w:t>经济社会发展先进单位表彰奖励</w:t>
                    </w:r>
                  </w:p>
                </w:tc>
                <w:tc>
                  <w:tcPr>
                    <w:tcW w:w="1045" w:type="pct"/>
                    <w:tcBorders>
                      <w:top w:val="single" w:sz="4" w:space="0" w:color="auto"/>
                      <w:left w:val="single" w:sz="4" w:space="0" w:color="auto"/>
                      <w:bottom w:val="single" w:sz="4" w:space="0" w:color="auto"/>
                      <w:right w:val="single" w:sz="4" w:space="0" w:color="auto"/>
                    </w:tcBorders>
                  </w:tcPr>
                  <w:p w14:paraId="2C629DF9" w14:textId="77777777" w:rsidR="001C4835" w:rsidRDefault="001C4835" w:rsidP="001C4835">
                    <w:pPr>
                      <w:jc w:val="right"/>
                      <w:rPr>
                        <w:szCs w:val="21"/>
                      </w:rPr>
                    </w:pPr>
                    <w:r>
                      <w:t>0.00</w:t>
                    </w:r>
                  </w:p>
                </w:tc>
                <w:tc>
                  <w:tcPr>
                    <w:tcW w:w="1280" w:type="pct"/>
                    <w:tcBorders>
                      <w:top w:val="single" w:sz="4" w:space="0" w:color="auto"/>
                      <w:left w:val="single" w:sz="4" w:space="0" w:color="auto"/>
                      <w:bottom w:val="single" w:sz="4" w:space="0" w:color="auto"/>
                      <w:right w:val="single" w:sz="4" w:space="0" w:color="auto"/>
                    </w:tcBorders>
                  </w:tcPr>
                  <w:p w14:paraId="5E5331CC" w14:textId="77777777" w:rsidR="001C4835" w:rsidRDefault="001C4835" w:rsidP="001C4835">
                    <w:pPr>
                      <w:jc w:val="right"/>
                      <w:rPr>
                        <w:szCs w:val="21"/>
                      </w:rPr>
                    </w:pPr>
                    <w:r>
                      <w:t>10,000.00</w:t>
                    </w:r>
                  </w:p>
                </w:tc>
                <w:tc>
                  <w:tcPr>
                    <w:tcW w:w="1282" w:type="pct"/>
                    <w:tcBorders>
                      <w:top w:val="single" w:sz="4" w:space="0" w:color="auto"/>
                      <w:left w:val="single" w:sz="4" w:space="0" w:color="auto"/>
                      <w:bottom w:val="single" w:sz="4" w:space="0" w:color="auto"/>
                      <w:right w:val="single" w:sz="4" w:space="0" w:color="auto"/>
                    </w:tcBorders>
                  </w:tcPr>
                  <w:p w14:paraId="38AA3EDE" w14:textId="77777777" w:rsidR="001C4835" w:rsidRDefault="001C4835" w:rsidP="001C4835">
                    <w:pPr>
                      <w:rPr>
                        <w:szCs w:val="21"/>
                      </w:rPr>
                    </w:pPr>
                    <w:r>
                      <w:t>与收益相关</w:t>
                    </w:r>
                  </w:p>
                </w:tc>
              </w:tr>
            </w:sdtContent>
          </w:sdt>
          <w:sdt>
            <w:sdtPr>
              <w:rPr>
                <w:szCs w:val="21"/>
              </w:rPr>
              <w:alias w:val="计入当期损益的政府补助明细"/>
              <w:tag w:val="_TUP_a1482265863e4cccb3ef6f5ba7bda669"/>
              <w:id w:val="-9065594"/>
              <w:lock w:val="sdtLocked"/>
            </w:sdtPr>
            <w:sdtEndPr/>
            <w:sdtContent>
              <w:tr w:rsidR="001C4835" w14:paraId="385E542E" w14:textId="77777777" w:rsidTr="001C4835">
                <w:trPr>
                  <w:jc w:val="center"/>
                </w:trPr>
                <w:tc>
                  <w:tcPr>
                    <w:tcW w:w="1393" w:type="pct"/>
                    <w:tcBorders>
                      <w:top w:val="single" w:sz="4" w:space="0" w:color="auto"/>
                      <w:left w:val="single" w:sz="4" w:space="0" w:color="auto"/>
                      <w:bottom w:val="single" w:sz="4" w:space="0" w:color="auto"/>
                      <w:right w:val="single" w:sz="4" w:space="0" w:color="auto"/>
                    </w:tcBorders>
                    <w:vAlign w:val="center"/>
                  </w:tcPr>
                  <w:p w14:paraId="438E5807" w14:textId="77777777" w:rsidR="001C4835" w:rsidRDefault="001C4835" w:rsidP="001C4835">
                    <w:pPr>
                      <w:rPr>
                        <w:szCs w:val="21"/>
                      </w:rPr>
                    </w:pPr>
                    <w:proofErr w:type="gramStart"/>
                    <w:r>
                      <w:t>稳岗返还</w:t>
                    </w:r>
                    <w:proofErr w:type="gramEnd"/>
                  </w:p>
                </w:tc>
                <w:tc>
                  <w:tcPr>
                    <w:tcW w:w="1045" w:type="pct"/>
                    <w:tcBorders>
                      <w:top w:val="single" w:sz="4" w:space="0" w:color="auto"/>
                      <w:left w:val="single" w:sz="4" w:space="0" w:color="auto"/>
                      <w:bottom w:val="single" w:sz="4" w:space="0" w:color="auto"/>
                      <w:right w:val="single" w:sz="4" w:space="0" w:color="auto"/>
                    </w:tcBorders>
                  </w:tcPr>
                  <w:p w14:paraId="46D3F05D" w14:textId="77777777" w:rsidR="001C4835" w:rsidRDefault="001C4835" w:rsidP="001C4835">
                    <w:pPr>
                      <w:jc w:val="right"/>
                      <w:rPr>
                        <w:szCs w:val="21"/>
                      </w:rPr>
                    </w:pPr>
                    <w:r>
                      <w:t>0.00</w:t>
                    </w:r>
                  </w:p>
                </w:tc>
                <w:tc>
                  <w:tcPr>
                    <w:tcW w:w="1280" w:type="pct"/>
                    <w:tcBorders>
                      <w:top w:val="single" w:sz="4" w:space="0" w:color="auto"/>
                      <w:left w:val="single" w:sz="4" w:space="0" w:color="auto"/>
                      <w:bottom w:val="single" w:sz="4" w:space="0" w:color="auto"/>
                      <w:right w:val="single" w:sz="4" w:space="0" w:color="auto"/>
                    </w:tcBorders>
                  </w:tcPr>
                  <w:p w14:paraId="4BB9083C" w14:textId="77777777" w:rsidR="001C4835" w:rsidRDefault="001C4835" w:rsidP="001C4835">
                    <w:pPr>
                      <w:jc w:val="right"/>
                      <w:rPr>
                        <w:szCs w:val="21"/>
                      </w:rPr>
                    </w:pPr>
                    <w:r>
                      <w:t>17,531.00</w:t>
                    </w:r>
                  </w:p>
                </w:tc>
                <w:tc>
                  <w:tcPr>
                    <w:tcW w:w="1282" w:type="pct"/>
                    <w:tcBorders>
                      <w:top w:val="single" w:sz="4" w:space="0" w:color="auto"/>
                      <w:left w:val="single" w:sz="4" w:space="0" w:color="auto"/>
                      <w:bottom w:val="single" w:sz="4" w:space="0" w:color="auto"/>
                      <w:right w:val="single" w:sz="4" w:space="0" w:color="auto"/>
                    </w:tcBorders>
                  </w:tcPr>
                  <w:p w14:paraId="147DC795" w14:textId="77777777" w:rsidR="001C4835" w:rsidRDefault="001C4835" w:rsidP="001C4835">
                    <w:pPr>
                      <w:rPr>
                        <w:szCs w:val="21"/>
                      </w:rPr>
                    </w:pPr>
                    <w:r>
                      <w:t>与收益相关</w:t>
                    </w:r>
                  </w:p>
                </w:tc>
              </w:tr>
            </w:sdtContent>
          </w:sdt>
          <w:sdt>
            <w:sdtPr>
              <w:rPr>
                <w:szCs w:val="21"/>
              </w:rPr>
              <w:alias w:val="计入当期损益的政府补助明细"/>
              <w:tag w:val="_TUP_a1482265863e4cccb3ef6f5ba7bda669"/>
              <w:id w:val="-1678033553"/>
              <w:lock w:val="sdtLocked"/>
            </w:sdtPr>
            <w:sdtEndPr/>
            <w:sdtContent>
              <w:tr w:rsidR="001C4835" w14:paraId="42189F68" w14:textId="77777777" w:rsidTr="001C4835">
                <w:trPr>
                  <w:jc w:val="center"/>
                </w:trPr>
                <w:tc>
                  <w:tcPr>
                    <w:tcW w:w="1393" w:type="pct"/>
                    <w:tcBorders>
                      <w:top w:val="single" w:sz="4" w:space="0" w:color="auto"/>
                      <w:left w:val="single" w:sz="4" w:space="0" w:color="auto"/>
                      <w:bottom w:val="single" w:sz="4" w:space="0" w:color="auto"/>
                      <w:right w:val="single" w:sz="4" w:space="0" w:color="auto"/>
                    </w:tcBorders>
                    <w:vAlign w:val="center"/>
                  </w:tcPr>
                  <w:p w14:paraId="15D03344" w14:textId="77777777" w:rsidR="001C4835" w:rsidRDefault="001C4835" w:rsidP="001C4835">
                    <w:pPr>
                      <w:rPr>
                        <w:szCs w:val="21"/>
                      </w:rPr>
                    </w:pPr>
                    <w:r>
                      <w:t>北京市中关村提升创新能力优化创新环境支持资金</w:t>
                    </w:r>
                  </w:p>
                </w:tc>
                <w:tc>
                  <w:tcPr>
                    <w:tcW w:w="1045" w:type="pct"/>
                    <w:tcBorders>
                      <w:top w:val="single" w:sz="4" w:space="0" w:color="auto"/>
                      <w:left w:val="single" w:sz="4" w:space="0" w:color="auto"/>
                      <w:bottom w:val="single" w:sz="4" w:space="0" w:color="auto"/>
                      <w:right w:val="single" w:sz="4" w:space="0" w:color="auto"/>
                    </w:tcBorders>
                  </w:tcPr>
                  <w:p w14:paraId="6F4B8746" w14:textId="77777777" w:rsidR="001C4835" w:rsidRDefault="001C4835" w:rsidP="001C4835">
                    <w:pPr>
                      <w:jc w:val="right"/>
                      <w:rPr>
                        <w:szCs w:val="21"/>
                      </w:rPr>
                    </w:pPr>
                    <w:r>
                      <w:t>7,500.00</w:t>
                    </w:r>
                  </w:p>
                </w:tc>
                <w:tc>
                  <w:tcPr>
                    <w:tcW w:w="1280" w:type="pct"/>
                    <w:tcBorders>
                      <w:top w:val="single" w:sz="4" w:space="0" w:color="auto"/>
                      <w:left w:val="single" w:sz="4" w:space="0" w:color="auto"/>
                      <w:bottom w:val="single" w:sz="4" w:space="0" w:color="auto"/>
                      <w:right w:val="single" w:sz="4" w:space="0" w:color="auto"/>
                    </w:tcBorders>
                  </w:tcPr>
                  <w:p w14:paraId="3F9184E3" w14:textId="77777777" w:rsidR="001C4835" w:rsidRDefault="001C4835" w:rsidP="001C4835">
                    <w:pPr>
                      <w:jc w:val="right"/>
                      <w:rPr>
                        <w:szCs w:val="21"/>
                      </w:rPr>
                    </w:pPr>
                    <w:r>
                      <w:t>0.00</w:t>
                    </w:r>
                  </w:p>
                </w:tc>
                <w:tc>
                  <w:tcPr>
                    <w:tcW w:w="1282" w:type="pct"/>
                    <w:tcBorders>
                      <w:top w:val="single" w:sz="4" w:space="0" w:color="auto"/>
                      <w:left w:val="single" w:sz="4" w:space="0" w:color="auto"/>
                      <w:bottom w:val="single" w:sz="4" w:space="0" w:color="auto"/>
                      <w:right w:val="single" w:sz="4" w:space="0" w:color="auto"/>
                    </w:tcBorders>
                  </w:tcPr>
                  <w:p w14:paraId="4CA3C710" w14:textId="77777777" w:rsidR="001C4835" w:rsidRDefault="001C4835" w:rsidP="001C4835">
                    <w:pPr>
                      <w:rPr>
                        <w:szCs w:val="21"/>
                      </w:rPr>
                    </w:pPr>
                    <w:r>
                      <w:t>与收益相关</w:t>
                    </w:r>
                  </w:p>
                </w:tc>
              </w:tr>
            </w:sdtContent>
          </w:sdt>
          <w:sdt>
            <w:sdtPr>
              <w:rPr>
                <w:szCs w:val="21"/>
              </w:rPr>
              <w:alias w:val="计入当期损益的政府补助明细"/>
              <w:tag w:val="_TUP_a1482265863e4cccb3ef6f5ba7bda669"/>
              <w:id w:val="820931149"/>
              <w:lock w:val="sdtLocked"/>
            </w:sdtPr>
            <w:sdtEndPr/>
            <w:sdtContent>
              <w:tr w:rsidR="001C4835" w14:paraId="0F0F5AB3" w14:textId="77777777" w:rsidTr="001C4835">
                <w:trPr>
                  <w:jc w:val="center"/>
                </w:trPr>
                <w:tc>
                  <w:tcPr>
                    <w:tcW w:w="1393" w:type="pct"/>
                    <w:tcBorders>
                      <w:top w:val="single" w:sz="4" w:space="0" w:color="auto"/>
                      <w:left w:val="single" w:sz="4" w:space="0" w:color="auto"/>
                      <w:bottom w:val="single" w:sz="4" w:space="0" w:color="auto"/>
                      <w:right w:val="single" w:sz="4" w:space="0" w:color="auto"/>
                    </w:tcBorders>
                    <w:vAlign w:val="center"/>
                  </w:tcPr>
                  <w:p w14:paraId="45A83684" w14:textId="77777777" w:rsidR="001C4835" w:rsidRDefault="001C4835" w:rsidP="001C4835">
                    <w:pPr>
                      <w:rPr>
                        <w:szCs w:val="21"/>
                      </w:rPr>
                    </w:pPr>
                    <w:r>
                      <w:t> 北京地区促进外贸高质量发展资金项目</w:t>
                    </w:r>
                  </w:p>
                </w:tc>
                <w:tc>
                  <w:tcPr>
                    <w:tcW w:w="1045" w:type="pct"/>
                    <w:tcBorders>
                      <w:top w:val="single" w:sz="4" w:space="0" w:color="auto"/>
                      <w:left w:val="single" w:sz="4" w:space="0" w:color="auto"/>
                      <w:bottom w:val="single" w:sz="4" w:space="0" w:color="auto"/>
                      <w:right w:val="single" w:sz="4" w:space="0" w:color="auto"/>
                    </w:tcBorders>
                  </w:tcPr>
                  <w:p w14:paraId="614048B5" w14:textId="77777777" w:rsidR="001C4835" w:rsidRDefault="001C4835" w:rsidP="001C4835">
                    <w:pPr>
                      <w:jc w:val="right"/>
                      <w:rPr>
                        <w:szCs w:val="21"/>
                      </w:rPr>
                    </w:pPr>
                    <w:r>
                      <w:t>642,959.00</w:t>
                    </w:r>
                  </w:p>
                </w:tc>
                <w:tc>
                  <w:tcPr>
                    <w:tcW w:w="1280" w:type="pct"/>
                    <w:tcBorders>
                      <w:top w:val="single" w:sz="4" w:space="0" w:color="auto"/>
                      <w:left w:val="single" w:sz="4" w:space="0" w:color="auto"/>
                      <w:bottom w:val="single" w:sz="4" w:space="0" w:color="auto"/>
                      <w:right w:val="single" w:sz="4" w:space="0" w:color="auto"/>
                    </w:tcBorders>
                  </w:tcPr>
                  <w:p w14:paraId="7A323106" w14:textId="77777777" w:rsidR="001C4835" w:rsidRDefault="001C4835" w:rsidP="001C4835">
                    <w:pPr>
                      <w:jc w:val="right"/>
                      <w:rPr>
                        <w:szCs w:val="21"/>
                      </w:rPr>
                    </w:pPr>
                    <w:r>
                      <w:t>0.00</w:t>
                    </w:r>
                  </w:p>
                </w:tc>
                <w:tc>
                  <w:tcPr>
                    <w:tcW w:w="1282" w:type="pct"/>
                    <w:tcBorders>
                      <w:top w:val="single" w:sz="4" w:space="0" w:color="auto"/>
                      <w:left w:val="single" w:sz="4" w:space="0" w:color="auto"/>
                      <w:bottom w:val="single" w:sz="4" w:space="0" w:color="auto"/>
                      <w:right w:val="single" w:sz="4" w:space="0" w:color="auto"/>
                    </w:tcBorders>
                  </w:tcPr>
                  <w:p w14:paraId="728FBB3F" w14:textId="77777777" w:rsidR="001C4835" w:rsidRDefault="001C4835" w:rsidP="001C4835">
                    <w:pPr>
                      <w:rPr>
                        <w:szCs w:val="21"/>
                      </w:rPr>
                    </w:pPr>
                    <w:r>
                      <w:t>与收益相关</w:t>
                    </w:r>
                  </w:p>
                </w:tc>
              </w:tr>
            </w:sdtContent>
          </w:sdt>
          <w:sdt>
            <w:sdtPr>
              <w:rPr>
                <w:szCs w:val="21"/>
              </w:rPr>
              <w:alias w:val="计入当期损益的政府补助明细"/>
              <w:tag w:val="_TUP_a1482265863e4cccb3ef6f5ba7bda669"/>
              <w:id w:val="1583881411"/>
              <w:lock w:val="sdtLocked"/>
            </w:sdtPr>
            <w:sdtEndPr/>
            <w:sdtContent>
              <w:tr w:rsidR="001C4835" w14:paraId="69A8D467" w14:textId="77777777" w:rsidTr="001C4835">
                <w:trPr>
                  <w:jc w:val="center"/>
                </w:trPr>
                <w:tc>
                  <w:tcPr>
                    <w:tcW w:w="1393" w:type="pct"/>
                    <w:tcBorders>
                      <w:top w:val="single" w:sz="4" w:space="0" w:color="auto"/>
                      <w:left w:val="single" w:sz="4" w:space="0" w:color="auto"/>
                      <w:bottom w:val="single" w:sz="4" w:space="0" w:color="auto"/>
                      <w:right w:val="single" w:sz="4" w:space="0" w:color="auto"/>
                    </w:tcBorders>
                    <w:vAlign w:val="center"/>
                  </w:tcPr>
                  <w:p w14:paraId="5B172D6A" w14:textId="77777777" w:rsidR="001C4835" w:rsidRDefault="001C4835" w:rsidP="001C4835">
                    <w:pPr>
                      <w:rPr>
                        <w:szCs w:val="21"/>
                      </w:rPr>
                    </w:pPr>
                    <w:r>
                      <w:t>北京市技能提升专项资金</w:t>
                    </w:r>
                  </w:p>
                </w:tc>
                <w:tc>
                  <w:tcPr>
                    <w:tcW w:w="1045" w:type="pct"/>
                    <w:tcBorders>
                      <w:top w:val="single" w:sz="4" w:space="0" w:color="auto"/>
                      <w:left w:val="single" w:sz="4" w:space="0" w:color="auto"/>
                      <w:bottom w:val="single" w:sz="4" w:space="0" w:color="auto"/>
                      <w:right w:val="single" w:sz="4" w:space="0" w:color="auto"/>
                    </w:tcBorders>
                  </w:tcPr>
                  <w:p w14:paraId="233611AD" w14:textId="77777777" w:rsidR="001C4835" w:rsidRDefault="001C4835" w:rsidP="001C4835">
                    <w:pPr>
                      <w:jc w:val="right"/>
                      <w:rPr>
                        <w:szCs w:val="21"/>
                      </w:rPr>
                    </w:pPr>
                    <w:r>
                      <w:t>52,272.00</w:t>
                    </w:r>
                  </w:p>
                </w:tc>
                <w:tc>
                  <w:tcPr>
                    <w:tcW w:w="1280" w:type="pct"/>
                    <w:tcBorders>
                      <w:top w:val="single" w:sz="4" w:space="0" w:color="auto"/>
                      <w:left w:val="single" w:sz="4" w:space="0" w:color="auto"/>
                      <w:bottom w:val="single" w:sz="4" w:space="0" w:color="auto"/>
                      <w:right w:val="single" w:sz="4" w:space="0" w:color="auto"/>
                    </w:tcBorders>
                  </w:tcPr>
                  <w:p w14:paraId="6C50EF57" w14:textId="77777777" w:rsidR="001C4835" w:rsidRDefault="001C4835" w:rsidP="001C4835">
                    <w:pPr>
                      <w:jc w:val="right"/>
                      <w:rPr>
                        <w:szCs w:val="21"/>
                      </w:rPr>
                    </w:pPr>
                    <w:r>
                      <w:t>0.00</w:t>
                    </w:r>
                  </w:p>
                </w:tc>
                <w:tc>
                  <w:tcPr>
                    <w:tcW w:w="1282" w:type="pct"/>
                    <w:tcBorders>
                      <w:top w:val="single" w:sz="4" w:space="0" w:color="auto"/>
                      <w:left w:val="single" w:sz="4" w:space="0" w:color="auto"/>
                      <w:bottom w:val="single" w:sz="4" w:space="0" w:color="auto"/>
                      <w:right w:val="single" w:sz="4" w:space="0" w:color="auto"/>
                    </w:tcBorders>
                  </w:tcPr>
                  <w:p w14:paraId="77FAC01B" w14:textId="77777777" w:rsidR="001C4835" w:rsidRDefault="001C4835" w:rsidP="001C4835">
                    <w:pPr>
                      <w:rPr>
                        <w:szCs w:val="21"/>
                      </w:rPr>
                    </w:pPr>
                    <w:r>
                      <w:t>与收益相关</w:t>
                    </w:r>
                  </w:p>
                </w:tc>
              </w:tr>
            </w:sdtContent>
          </w:sdt>
          <w:sdt>
            <w:sdtPr>
              <w:rPr>
                <w:szCs w:val="21"/>
              </w:rPr>
              <w:alias w:val="计入当期损益的政府补助明细"/>
              <w:tag w:val="_TUP_a1482265863e4cccb3ef6f5ba7bda669"/>
              <w:id w:val="-1275555494"/>
              <w:lock w:val="sdtLocked"/>
            </w:sdtPr>
            <w:sdtEndPr/>
            <w:sdtContent>
              <w:tr w:rsidR="001C4835" w14:paraId="44DE049E" w14:textId="77777777" w:rsidTr="001C4835">
                <w:trPr>
                  <w:jc w:val="center"/>
                </w:trPr>
                <w:tc>
                  <w:tcPr>
                    <w:tcW w:w="1393" w:type="pct"/>
                    <w:tcBorders>
                      <w:top w:val="single" w:sz="4" w:space="0" w:color="auto"/>
                      <w:left w:val="single" w:sz="4" w:space="0" w:color="auto"/>
                      <w:bottom w:val="single" w:sz="4" w:space="0" w:color="auto"/>
                      <w:right w:val="single" w:sz="4" w:space="0" w:color="auto"/>
                    </w:tcBorders>
                    <w:vAlign w:val="center"/>
                  </w:tcPr>
                  <w:p w14:paraId="0CE9525B" w14:textId="77777777" w:rsidR="001C4835" w:rsidRDefault="001C4835" w:rsidP="001C4835">
                    <w:pPr>
                      <w:rPr>
                        <w:szCs w:val="21"/>
                      </w:rPr>
                    </w:pPr>
                    <w:r>
                      <w:t>北京市商务局资金支持</w:t>
                    </w:r>
                  </w:p>
                </w:tc>
                <w:tc>
                  <w:tcPr>
                    <w:tcW w:w="1045" w:type="pct"/>
                    <w:tcBorders>
                      <w:top w:val="single" w:sz="4" w:space="0" w:color="auto"/>
                      <w:left w:val="single" w:sz="4" w:space="0" w:color="auto"/>
                      <w:bottom w:val="single" w:sz="4" w:space="0" w:color="auto"/>
                      <w:right w:val="single" w:sz="4" w:space="0" w:color="auto"/>
                    </w:tcBorders>
                  </w:tcPr>
                  <w:p w14:paraId="6E0925DA" w14:textId="77777777" w:rsidR="001C4835" w:rsidRDefault="001C4835" w:rsidP="001C4835">
                    <w:pPr>
                      <w:jc w:val="right"/>
                      <w:rPr>
                        <w:szCs w:val="21"/>
                      </w:rPr>
                    </w:pPr>
                    <w:r>
                      <w:t>455,209.00</w:t>
                    </w:r>
                  </w:p>
                </w:tc>
                <w:tc>
                  <w:tcPr>
                    <w:tcW w:w="1280" w:type="pct"/>
                    <w:tcBorders>
                      <w:top w:val="single" w:sz="4" w:space="0" w:color="auto"/>
                      <w:left w:val="single" w:sz="4" w:space="0" w:color="auto"/>
                      <w:bottom w:val="single" w:sz="4" w:space="0" w:color="auto"/>
                      <w:right w:val="single" w:sz="4" w:space="0" w:color="auto"/>
                    </w:tcBorders>
                  </w:tcPr>
                  <w:p w14:paraId="6FFE1042" w14:textId="77777777" w:rsidR="001C4835" w:rsidRDefault="001C4835" w:rsidP="001C4835">
                    <w:pPr>
                      <w:jc w:val="right"/>
                      <w:rPr>
                        <w:szCs w:val="21"/>
                      </w:rPr>
                    </w:pPr>
                    <w:r>
                      <w:t>0.00</w:t>
                    </w:r>
                  </w:p>
                </w:tc>
                <w:tc>
                  <w:tcPr>
                    <w:tcW w:w="1282" w:type="pct"/>
                    <w:tcBorders>
                      <w:top w:val="single" w:sz="4" w:space="0" w:color="auto"/>
                      <w:left w:val="single" w:sz="4" w:space="0" w:color="auto"/>
                      <w:bottom w:val="single" w:sz="4" w:space="0" w:color="auto"/>
                      <w:right w:val="single" w:sz="4" w:space="0" w:color="auto"/>
                    </w:tcBorders>
                  </w:tcPr>
                  <w:p w14:paraId="00C29BC2" w14:textId="77777777" w:rsidR="001C4835" w:rsidRDefault="001C4835" w:rsidP="001C4835">
                    <w:pPr>
                      <w:rPr>
                        <w:szCs w:val="21"/>
                      </w:rPr>
                    </w:pPr>
                    <w:r>
                      <w:t>与收益相关</w:t>
                    </w:r>
                  </w:p>
                </w:tc>
              </w:tr>
            </w:sdtContent>
          </w:sdt>
          <w:sdt>
            <w:sdtPr>
              <w:rPr>
                <w:szCs w:val="21"/>
              </w:rPr>
              <w:alias w:val="计入当期损益的政府补助明细"/>
              <w:tag w:val="_TUP_a1482265863e4cccb3ef6f5ba7bda669"/>
              <w:id w:val="-1801535301"/>
              <w:lock w:val="sdtLocked"/>
            </w:sdtPr>
            <w:sdtEndPr/>
            <w:sdtContent>
              <w:tr w:rsidR="001C4835" w:rsidRPr="000C3A8A" w14:paraId="39B78051" w14:textId="77777777" w:rsidTr="001C4835">
                <w:trPr>
                  <w:jc w:val="center"/>
                </w:trPr>
                <w:tc>
                  <w:tcPr>
                    <w:tcW w:w="1393" w:type="pct"/>
                    <w:tcBorders>
                      <w:top w:val="single" w:sz="4" w:space="0" w:color="auto"/>
                      <w:left w:val="single" w:sz="4" w:space="0" w:color="auto"/>
                      <w:bottom w:val="single" w:sz="4" w:space="0" w:color="auto"/>
                      <w:right w:val="single" w:sz="4" w:space="0" w:color="auto"/>
                    </w:tcBorders>
                    <w:vAlign w:val="center"/>
                  </w:tcPr>
                  <w:p w14:paraId="14640282" w14:textId="77777777" w:rsidR="001C4835" w:rsidRDefault="001C4835" w:rsidP="001C4835">
                    <w:pPr>
                      <w:jc w:val="center"/>
                      <w:rPr>
                        <w:szCs w:val="21"/>
                      </w:rPr>
                    </w:pPr>
                    <w:r>
                      <w:rPr>
                        <w:rFonts w:hint="eastAsia"/>
                        <w:szCs w:val="21"/>
                      </w:rPr>
                      <w:t>合计</w:t>
                    </w:r>
                  </w:p>
                </w:tc>
                <w:tc>
                  <w:tcPr>
                    <w:tcW w:w="1045" w:type="pct"/>
                    <w:tcBorders>
                      <w:top w:val="single" w:sz="4" w:space="0" w:color="auto"/>
                      <w:left w:val="single" w:sz="4" w:space="0" w:color="auto"/>
                      <w:bottom w:val="single" w:sz="4" w:space="0" w:color="auto"/>
                      <w:right w:val="single" w:sz="4" w:space="0" w:color="auto"/>
                    </w:tcBorders>
                  </w:tcPr>
                  <w:p w14:paraId="5BC103C0" w14:textId="77777777" w:rsidR="001C4835" w:rsidRDefault="001C4835" w:rsidP="001C4835">
                    <w:pPr>
                      <w:jc w:val="right"/>
                      <w:rPr>
                        <w:szCs w:val="21"/>
                      </w:rPr>
                    </w:pPr>
                    <w:r>
                      <w:t>1,157,940.00</w:t>
                    </w:r>
                  </w:p>
                </w:tc>
                <w:tc>
                  <w:tcPr>
                    <w:tcW w:w="1280" w:type="pct"/>
                    <w:tcBorders>
                      <w:top w:val="single" w:sz="4" w:space="0" w:color="auto"/>
                      <w:left w:val="single" w:sz="4" w:space="0" w:color="auto"/>
                      <w:bottom w:val="single" w:sz="4" w:space="0" w:color="auto"/>
                      <w:right w:val="single" w:sz="4" w:space="0" w:color="auto"/>
                    </w:tcBorders>
                  </w:tcPr>
                  <w:p w14:paraId="16B9C461" w14:textId="77777777" w:rsidR="001C4835" w:rsidRDefault="001C4835" w:rsidP="001C4835">
                    <w:pPr>
                      <w:jc w:val="right"/>
                      <w:rPr>
                        <w:szCs w:val="21"/>
                      </w:rPr>
                    </w:pPr>
                    <w:r>
                      <w:t>828,644.23</w:t>
                    </w:r>
                  </w:p>
                </w:tc>
                <w:tc>
                  <w:tcPr>
                    <w:tcW w:w="1282" w:type="pct"/>
                    <w:tcBorders>
                      <w:top w:val="single" w:sz="4" w:space="0" w:color="auto"/>
                      <w:left w:val="single" w:sz="4" w:space="0" w:color="auto"/>
                      <w:bottom w:val="single" w:sz="4" w:space="0" w:color="auto"/>
                      <w:right w:val="single" w:sz="4" w:space="0" w:color="auto"/>
                    </w:tcBorders>
                  </w:tcPr>
                  <w:p w14:paraId="6FAF78BB" w14:textId="77777777" w:rsidR="001C4835" w:rsidRDefault="001C4835" w:rsidP="001C4835">
                    <w:pPr>
                      <w:rPr>
                        <w:szCs w:val="21"/>
                      </w:rPr>
                    </w:pPr>
                  </w:p>
                </w:tc>
              </w:tr>
            </w:sdtContent>
          </w:sdt>
        </w:tbl>
        <w:p w14:paraId="4FC269EF" w14:textId="77777777" w:rsidR="001C4835" w:rsidRPr="002A788C" w:rsidRDefault="001B4C12">
          <w:pPr>
            <w:pStyle w:val="82"/>
          </w:pPr>
        </w:p>
      </w:sdtContent>
    </w:sdt>
    <w:sdt>
      <w:sdtPr>
        <w:rPr>
          <w:rFonts w:hint="eastAsia"/>
          <w:szCs w:val="21"/>
        </w:rPr>
        <w:alias w:val="模块:营业外收入说明"/>
        <w:tag w:val="_SEC_784c1ba1d166453d9ae358ccd8c78ff4"/>
        <w:id w:val="-17859903"/>
        <w:lock w:val="sdtLocked"/>
        <w:placeholder>
          <w:docPart w:val="GBC22222222222222222222222222222"/>
        </w:placeholder>
      </w:sdtPr>
      <w:sdtEndPr/>
      <w:sdtContent>
        <w:p w14:paraId="7066CCBD" w14:textId="77777777" w:rsidR="001C4835" w:rsidRDefault="001C4835">
          <w:pPr>
            <w:spacing w:before="60" w:after="60" w:line="360" w:lineRule="exact"/>
            <w:rPr>
              <w:szCs w:val="21"/>
            </w:rPr>
          </w:pPr>
          <w:r>
            <w:rPr>
              <w:rFonts w:hint="eastAsia"/>
              <w:szCs w:val="21"/>
            </w:rPr>
            <w:t>其他说明：</w:t>
          </w:r>
        </w:p>
        <w:sdt>
          <w:sdtPr>
            <w:rPr>
              <w:szCs w:val="21"/>
            </w:rPr>
            <w:alias w:val="是否适用：营业外收入说明[双击切换]"/>
            <w:tag w:val="_GBC_746f9c9c9cab4c2a87c7913a430e2392"/>
            <w:id w:val="990136357"/>
            <w:lock w:val="sdtContentLocked"/>
            <w:placeholder>
              <w:docPart w:val="GBC22222222222222222222222222222"/>
            </w:placeholder>
          </w:sdtPr>
          <w:sdtEndPr/>
          <w:sdtContent>
            <w:p w14:paraId="32C96379" w14:textId="77777777" w:rsidR="001C4835" w:rsidRDefault="001C4835" w:rsidP="001C4835">
              <w:pPr>
                <w:spacing w:before="60" w:after="60" w:line="360" w:lineRule="exact"/>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72F9F9B0" w14:textId="77777777" w:rsidR="001C4835" w:rsidRDefault="001C4835">
      <w:pPr>
        <w:pStyle w:val="82"/>
      </w:pPr>
    </w:p>
    <w:sdt>
      <w:sdtPr>
        <w:rPr>
          <w:rFonts w:ascii="宋体" w:hAnsi="宋体" w:cs="宋体" w:hint="eastAsia"/>
          <w:b w:val="0"/>
          <w:bCs w:val="0"/>
          <w:kern w:val="0"/>
          <w:sz w:val="21"/>
          <w:szCs w:val="21"/>
        </w:rPr>
        <w:alias w:val="模块:营业外支出"/>
        <w:tag w:val="_SEC_c9367abe549f4ea783abbf3c125e949f"/>
        <w:id w:val="-511220423"/>
        <w:lock w:val="sdtLocked"/>
        <w:placeholder>
          <w:docPart w:val="GBC22222222222222222222222222222"/>
        </w:placeholder>
      </w:sdtPr>
      <w:sdtEndPr>
        <w:rPr>
          <w:rFonts w:asciiTheme="minorHAnsi" w:hAnsiTheme="minorHAnsi" w:cstheme="minorBidi"/>
        </w:rPr>
      </w:sdtEndPr>
      <w:sdtContent>
        <w:p w14:paraId="7AECC1E1" w14:textId="77777777" w:rsidR="001C4835" w:rsidRPr="00141161" w:rsidRDefault="001C4835" w:rsidP="00E56CC8">
          <w:pPr>
            <w:pStyle w:val="80"/>
            <w:numPr>
              <w:ilvl w:val="0"/>
              <w:numId w:val="85"/>
            </w:numPr>
            <w:tabs>
              <w:tab w:val="left" w:pos="504"/>
            </w:tabs>
            <w:rPr>
              <w:rFonts w:ascii="宋体" w:hAnsi="宋体"/>
              <w:sz w:val="22"/>
              <w:szCs w:val="19"/>
            </w:rPr>
          </w:pPr>
          <w:r w:rsidRPr="00141161">
            <w:rPr>
              <w:rFonts w:ascii="宋体" w:hAnsi="宋体" w:hint="eastAsia"/>
              <w:sz w:val="22"/>
              <w:szCs w:val="19"/>
            </w:rPr>
            <w:t>营业外支出</w:t>
          </w:r>
        </w:p>
        <w:sdt>
          <w:sdtPr>
            <w:rPr>
              <w:rFonts w:hint="eastAsia"/>
              <w:szCs w:val="21"/>
            </w:rPr>
            <w:alias w:val="是否适用：营业外支出[双击切换]"/>
            <w:tag w:val="_GBC_8e8d3e6e563742f48edf759d6034f4ce"/>
            <w:id w:val="-1628620245"/>
            <w:lock w:val="sdtContentLocked"/>
            <w:placeholder>
              <w:docPart w:val="GBC22222222222222222222222222222"/>
            </w:placeholder>
          </w:sdtPr>
          <w:sdtEndPr/>
          <w:sdtContent>
            <w:p w14:paraId="67D6D922"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854EC0E" w14:textId="77777777" w:rsidR="001C4835" w:rsidRDefault="001C4835">
          <w:pPr>
            <w:jc w:val="right"/>
            <w:rPr>
              <w:szCs w:val="21"/>
            </w:rPr>
          </w:pPr>
          <w:r>
            <w:rPr>
              <w:rFonts w:hint="eastAsia"/>
              <w:szCs w:val="21"/>
            </w:rPr>
            <w:t>单位：</w:t>
          </w:r>
          <w:sdt>
            <w:sdtPr>
              <w:rPr>
                <w:rFonts w:hint="eastAsia"/>
                <w:szCs w:val="21"/>
              </w:rPr>
              <w:alias w:val="单位：财务附注：营业外支出"/>
              <w:tag w:val="_GBC_825ccc5a51fd47a4888bf19121bc88e6"/>
              <w:id w:val="-5197075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财务附注：营业外支出"/>
              <w:tag w:val="_GBC_0236683596bd499a92bd40e4c42dc931"/>
              <w:id w:val="-14117638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7"/>
            <w:gridCol w:w="2376"/>
            <w:gridCol w:w="2329"/>
            <w:gridCol w:w="2317"/>
          </w:tblGrid>
          <w:tr w:rsidR="001C4835" w14:paraId="3EF6EF69" w14:textId="77777777" w:rsidTr="001C4835">
            <w:sdt>
              <w:sdtPr>
                <w:tag w:val="_PLD_3e5b39f95fae41609c103f36a1017c54"/>
                <w:id w:val="1933396682"/>
                <w:lock w:val="sdtLocked"/>
              </w:sdtPr>
              <w:sdtEndPr/>
              <w:sdtContent>
                <w:tc>
                  <w:tcPr>
                    <w:tcW w:w="1120" w:type="pct"/>
                    <w:tcBorders>
                      <w:top w:val="single" w:sz="4" w:space="0" w:color="auto"/>
                      <w:left w:val="single" w:sz="4" w:space="0" w:color="auto"/>
                      <w:bottom w:val="single" w:sz="4" w:space="0" w:color="auto"/>
                      <w:right w:val="single" w:sz="4" w:space="0" w:color="auto"/>
                    </w:tcBorders>
                    <w:vAlign w:val="center"/>
                  </w:tcPr>
                  <w:p w14:paraId="2CF0B4D9" w14:textId="77777777" w:rsidR="001C4835" w:rsidRDefault="001C4835" w:rsidP="001C4835">
                    <w:pPr>
                      <w:autoSpaceDE w:val="0"/>
                      <w:autoSpaceDN w:val="0"/>
                      <w:adjustRightInd w:val="0"/>
                      <w:jc w:val="center"/>
                      <w:rPr>
                        <w:szCs w:val="21"/>
                      </w:rPr>
                    </w:pPr>
                    <w:r>
                      <w:rPr>
                        <w:rFonts w:hint="eastAsia"/>
                        <w:szCs w:val="21"/>
                      </w:rPr>
                      <w:t>项目</w:t>
                    </w:r>
                  </w:p>
                </w:tc>
              </w:sdtContent>
            </w:sdt>
            <w:sdt>
              <w:sdtPr>
                <w:tag w:val="_PLD_9ea5703e0d9641a1acf20638053e3dd5"/>
                <w:id w:val="-1940829414"/>
                <w:lock w:val="sdtLocked"/>
              </w:sdtPr>
              <w:sdtEndPr/>
              <w:sdtContent>
                <w:tc>
                  <w:tcPr>
                    <w:tcW w:w="1313" w:type="pct"/>
                    <w:tcBorders>
                      <w:top w:val="single" w:sz="4" w:space="0" w:color="auto"/>
                      <w:left w:val="single" w:sz="4" w:space="0" w:color="auto"/>
                      <w:bottom w:val="single" w:sz="4" w:space="0" w:color="auto"/>
                      <w:right w:val="single" w:sz="4" w:space="0" w:color="auto"/>
                    </w:tcBorders>
                    <w:vAlign w:val="center"/>
                  </w:tcPr>
                  <w:p w14:paraId="2956A18E" w14:textId="77777777" w:rsidR="001C4835" w:rsidRDefault="001C4835" w:rsidP="001C4835">
                    <w:pPr>
                      <w:autoSpaceDE w:val="0"/>
                      <w:autoSpaceDN w:val="0"/>
                      <w:adjustRightInd w:val="0"/>
                      <w:jc w:val="center"/>
                      <w:rPr>
                        <w:szCs w:val="21"/>
                      </w:rPr>
                    </w:pPr>
                    <w:r>
                      <w:rPr>
                        <w:rFonts w:hint="eastAsia"/>
                        <w:szCs w:val="21"/>
                      </w:rPr>
                      <w:t>本期发生额</w:t>
                    </w:r>
                  </w:p>
                </w:tc>
              </w:sdtContent>
            </w:sdt>
            <w:sdt>
              <w:sdtPr>
                <w:tag w:val="_PLD_27cbc4bb29594bcfa61154a0d46b4d20"/>
                <w:id w:val="-2101872331"/>
                <w:lock w:val="sdtLocked"/>
              </w:sdtPr>
              <w:sdtEndPr/>
              <w:sdtContent>
                <w:tc>
                  <w:tcPr>
                    <w:tcW w:w="1287" w:type="pct"/>
                    <w:tcBorders>
                      <w:top w:val="single" w:sz="4" w:space="0" w:color="auto"/>
                      <w:left w:val="single" w:sz="4" w:space="0" w:color="auto"/>
                      <w:bottom w:val="single" w:sz="4" w:space="0" w:color="auto"/>
                      <w:right w:val="single" w:sz="4" w:space="0" w:color="auto"/>
                    </w:tcBorders>
                    <w:vAlign w:val="center"/>
                  </w:tcPr>
                  <w:p w14:paraId="7B808B51" w14:textId="77777777" w:rsidR="001C4835" w:rsidRDefault="001C4835" w:rsidP="001C4835">
                    <w:pPr>
                      <w:autoSpaceDE w:val="0"/>
                      <w:autoSpaceDN w:val="0"/>
                      <w:adjustRightInd w:val="0"/>
                      <w:jc w:val="center"/>
                      <w:rPr>
                        <w:szCs w:val="21"/>
                      </w:rPr>
                    </w:pPr>
                    <w:r>
                      <w:rPr>
                        <w:rFonts w:hint="eastAsia"/>
                        <w:szCs w:val="21"/>
                      </w:rPr>
                      <w:t>上期发生额</w:t>
                    </w:r>
                  </w:p>
                </w:tc>
              </w:sdtContent>
            </w:sdt>
            <w:sdt>
              <w:sdtPr>
                <w:tag w:val="_PLD_cab5bf568f924fed9d087fb26b588481"/>
                <w:id w:val="-527568050"/>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14:paraId="0D6D8E40" w14:textId="77777777" w:rsidR="001C4835" w:rsidRDefault="001C4835" w:rsidP="001C4835">
                    <w:pPr>
                      <w:autoSpaceDE w:val="0"/>
                      <w:autoSpaceDN w:val="0"/>
                      <w:adjustRightInd w:val="0"/>
                      <w:jc w:val="center"/>
                      <w:rPr>
                        <w:szCs w:val="21"/>
                      </w:rPr>
                    </w:pPr>
                    <w:r>
                      <w:rPr>
                        <w:rFonts w:hint="eastAsia"/>
                        <w:szCs w:val="21"/>
                      </w:rPr>
                      <w:t>计入当期非经常性损益的金额</w:t>
                    </w:r>
                  </w:p>
                </w:tc>
              </w:sdtContent>
            </w:sdt>
          </w:tr>
          <w:tr w:rsidR="001C4835" w14:paraId="5BA9D2DC" w14:textId="77777777" w:rsidTr="001C4835">
            <w:sdt>
              <w:sdtPr>
                <w:tag w:val="_PLD_fa1137f80f424464b95a182d4e48d247"/>
                <w:id w:val="1953368774"/>
                <w:lock w:val="sdtLocked"/>
              </w:sdtPr>
              <w:sdtEndPr/>
              <w:sdtContent>
                <w:tc>
                  <w:tcPr>
                    <w:tcW w:w="1120" w:type="pct"/>
                    <w:tcBorders>
                      <w:top w:val="single" w:sz="4" w:space="0" w:color="auto"/>
                      <w:left w:val="single" w:sz="4" w:space="0" w:color="auto"/>
                      <w:bottom w:val="single" w:sz="4" w:space="0" w:color="auto"/>
                      <w:right w:val="single" w:sz="4" w:space="0" w:color="auto"/>
                    </w:tcBorders>
                  </w:tcPr>
                  <w:p w14:paraId="224B77E5" w14:textId="77777777" w:rsidR="001C4835" w:rsidRDefault="001C4835" w:rsidP="001C4835">
                    <w:pPr>
                      <w:autoSpaceDE w:val="0"/>
                      <w:autoSpaceDN w:val="0"/>
                      <w:adjustRightInd w:val="0"/>
                      <w:rPr>
                        <w:szCs w:val="21"/>
                      </w:rPr>
                    </w:pPr>
                    <w:r>
                      <w:rPr>
                        <w:rFonts w:hint="eastAsia"/>
                        <w:szCs w:val="21"/>
                      </w:rPr>
                      <w:t>非流动资产处置损失合计</w:t>
                    </w:r>
                  </w:p>
                </w:tc>
              </w:sdtContent>
            </w:sdt>
            <w:tc>
              <w:tcPr>
                <w:tcW w:w="1313" w:type="pct"/>
                <w:tcBorders>
                  <w:top w:val="single" w:sz="4" w:space="0" w:color="auto"/>
                  <w:left w:val="single" w:sz="4" w:space="0" w:color="auto"/>
                  <w:bottom w:val="single" w:sz="4" w:space="0" w:color="auto"/>
                  <w:right w:val="single" w:sz="4" w:space="0" w:color="auto"/>
                </w:tcBorders>
              </w:tcPr>
              <w:p w14:paraId="4443637C" w14:textId="77777777" w:rsidR="001C4835" w:rsidRDefault="001C4835" w:rsidP="001C4835">
                <w:pPr>
                  <w:jc w:val="right"/>
                  <w:rPr>
                    <w:szCs w:val="21"/>
                  </w:rPr>
                </w:pPr>
                <w:r>
                  <w:t>684,989.12</w:t>
                </w:r>
              </w:p>
            </w:tc>
            <w:tc>
              <w:tcPr>
                <w:tcW w:w="1287" w:type="pct"/>
                <w:tcBorders>
                  <w:top w:val="single" w:sz="4" w:space="0" w:color="auto"/>
                  <w:left w:val="single" w:sz="4" w:space="0" w:color="auto"/>
                  <w:bottom w:val="single" w:sz="4" w:space="0" w:color="auto"/>
                  <w:right w:val="single" w:sz="4" w:space="0" w:color="auto"/>
                </w:tcBorders>
              </w:tcPr>
              <w:p w14:paraId="684C56F9" w14:textId="77777777" w:rsidR="001C4835" w:rsidRDefault="001C4835" w:rsidP="001C4835">
                <w:pPr>
                  <w:jc w:val="right"/>
                  <w:rPr>
                    <w:szCs w:val="21"/>
                  </w:rPr>
                </w:pPr>
                <w:r>
                  <w:t>339,822.78</w:t>
                </w:r>
              </w:p>
            </w:tc>
            <w:tc>
              <w:tcPr>
                <w:tcW w:w="1280" w:type="pct"/>
                <w:tcBorders>
                  <w:top w:val="single" w:sz="4" w:space="0" w:color="auto"/>
                  <w:left w:val="single" w:sz="4" w:space="0" w:color="auto"/>
                  <w:bottom w:val="single" w:sz="4" w:space="0" w:color="auto"/>
                  <w:right w:val="single" w:sz="4" w:space="0" w:color="auto"/>
                </w:tcBorders>
              </w:tcPr>
              <w:p w14:paraId="53B180DF" w14:textId="77777777" w:rsidR="001C4835" w:rsidRDefault="001C4835" w:rsidP="001C4835">
                <w:pPr>
                  <w:autoSpaceDE w:val="0"/>
                  <w:autoSpaceDN w:val="0"/>
                  <w:adjustRightInd w:val="0"/>
                  <w:jc w:val="right"/>
                  <w:rPr>
                    <w:szCs w:val="21"/>
                  </w:rPr>
                </w:pPr>
                <w:r>
                  <w:t>684,989.12</w:t>
                </w:r>
              </w:p>
            </w:tc>
          </w:tr>
          <w:tr w:rsidR="001C4835" w14:paraId="6EF62A54" w14:textId="77777777" w:rsidTr="001C4835">
            <w:sdt>
              <w:sdtPr>
                <w:tag w:val="_PLD_5042ec27aa0b45deb7d091b82164f45c"/>
                <w:id w:val="-1683502988"/>
                <w:lock w:val="sdtLocked"/>
              </w:sdtPr>
              <w:sdtEndPr/>
              <w:sdtContent>
                <w:tc>
                  <w:tcPr>
                    <w:tcW w:w="1120" w:type="pct"/>
                    <w:tcBorders>
                      <w:top w:val="single" w:sz="4" w:space="0" w:color="auto"/>
                      <w:left w:val="single" w:sz="4" w:space="0" w:color="auto"/>
                      <w:bottom w:val="single" w:sz="4" w:space="0" w:color="auto"/>
                      <w:right w:val="single" w:sz="4" w:space="0" w:color="auto"/>
                    </w:tcBorders>
                  </w:tcPr>
                  <w:p w14:paraId="1D0B38B0" w14:textId="77777777" w:rsidR="001C4835" w:rsidRDefault="001C4835" w:rsidP="001C4835">
                    <w:pPr>
                      <w:autoSpaceDE w:val="0"/>
                      <w:autoSpaceDN w:val="0"/>
                      <w:adjustRightInd w:val="0"/>
                      <w:rPr>
                        <w:szCs w:val="21"/>
                      </w:rPr>
                    </w:pPr>
                    <w:r>
                      <w:rPr>
                        <w:rFonts w:hint="eastAsia"/>
                        <w:szCs w:val="21"/>
                      </w:rPr>
                      <w:t>其中：固定资产处置损失</w:t>
                    </w:r>
                  </w:p>
                </w:tc>
              </w:sdtContent>
            </w:sdt>
            <w:tc>
              <w:tcPr>
                <w:tcW w:w="1313" w:type="pct"/>
                <w:tcBorders>
                  <w:top w:val="single" w:sz="4" w:space="0" w:color="auto"/>
                  <w:left w:val="single" w:sz="4" w:space="0" w:color="auto"/>
                  <w:bottom w:val="single" w:sz="4" w:space="0" w:color="auto"/>
                  <w:right w:val="single" w:sz="4" w:space="0" w:color="auto"/>
                </w:tcBorders>
              </w:tcPr>
              <w:p w14:paraId="528A6797" w14:textId="77777777" w:rsidR="001C4835" w:rsidRDefault="001C4835" w:rsidP="001C4835">
                <w:pPr>
                  <w:jc w:val="right"/>
                  <w:rPr>
                    <w:szCs w:val="21"/>
                  </w:rPr>
                </w:pPr>
                <w:r>
                  <w:t>684,989.12</w:t>
                </w:r>
              </w:p>
            </w:tc>
            <w:tc>
              <w:tcPr>
                <w:tcW w:w="1287" w:type="pct"/>
                <w:tcBorders>
                  <w:top w:val="single" w:sz="4" w:space="0" w:color="auto"/>
                  <w:left w:val="single" w:sz="4" w:space="0" w:color="auto"/>
                  <w:bottom w:val="single" w:sz="4" w:space="0" w:color="auto"/>
                  <w:right w:val="single" w:sz="4" w:space="0" w:color="auto"/>
                </w:tcBorders>
              </w:tcPr>
              <w:p w14:paraId="22B4F9C7" w14:textId="77777777" w:rsidR="001C4835" w:rsidRDefault="001C4835" w:rsidP="001C4835">
                <w:pPr>
                  <w:jc w:val="right"/>
                  <w:rPr>
                    <w:szCs w:val="21"/>
                  </w:rPr>
                </w:pPr>
                <w:r>
                  <w:t>339,822.78</w:t>
                </w:r>
              </w:p>
            </w:tc>
            <w:tc>
              <w:tcPr>
                <w:tcW w:w="1280" w:type="pct"/>
                <w:tcBorders>
                  <w:top w:val="single" w:sz="4" w:space="0" w:color="auto"/>
                  <w:left w:val="single" w:sz="4" w:space="0" w:color="auto"/>
                  <w:bottom w:val="single" w:sz="4" w:space="0" w:color="auto"/>
                  <w:right w:val="single" w:sz="4" w:space="0" w:color="auto"/>
                </w:tcBorders>
              </w:tcPr>
              <w:p w14:paraId="13DF0CAE" w14:textId="77777777" w:rsidR="001C4835" w:rsidRDefault="001C4835" w:rsidP="001C4835">
                <w:pPr>
                  <w:autoSpaceDE w:val="0"/>
                  <w:autoSpaceDN w:val="0"/>
                  <w:adjustRightInd w:val="0"/>
                  <w:jc w:val="right"/>
                  <w:rPr>
                    <w:szCs w:val="21"/>
                  </w:rPr>
                </w:pPr>
                <w:r>
                  <w:t>684,989.12</w:t>
                </w:r>
              </w:p>
            </w:tc>
          </w:tr>
          <w:tr w:rsidR="001C4835" w14:paraId="635B443C" w14:textId="77777777" w:rsidTr="001C4835">
            <w:sdt>
              <w:sdtPr>
                <w:tag w:val="_PLD_46c4042207ee4588afa39cb729ee058e"/>
                <w:id w:val="2140832173"/>
                <w:lock w:val="sdtLocked"/>
              </w:sdtPr>
              <w:sdtEndPr/>
              <w:sdtContent>
                <w:tc>
                  <w:tcPr>
                    <w:tcW w:w="1120" w:type="pct"/>
                    <w:tcBorders>
                      <w:top w:val="single" w:sz="4" w:space="0" w:color="auto"/>
                      <w:left w:val="single" w:sz="4" w:space="0" w:color="auto"/>
                      <w:bottom w:val="single" w:sz="4" w:space="0" w:color="auto"/>
                      <w:right w:val="single" w:sz="4" w:space="0" w:color="auto"/>
                    </w:tcBorders>
                  </w:tcPr>
                  <w:p w14:paraId="74C2BE6A" w14:textId="77777777" w:rsidR="001C4835" w:rsidRDefault="001C4835" w:rsidP="001C4835">
                    <w:pPr>
                      <w:autoSpaceDE w:val="0"/>
                      <w:autoSpaceDN w:val="0"/>
                      <w:adjustRightInd w:val="0"/>
                      <w:ind w:firstLineChars="300" w:firstLine="630"/>
                      <w:rPr>
                        <w:szCs w:val="21"/>
                      </w:rPr>
                    </w:pPr>
                    <w:r>
                      <w:rPr>
                        <w:rFonts w:hint="eastAsia"/>
                        <w:szCs w:val="21"/>
                      </w:rPr>
                      <w:t>无形资产处置损失</w:t>
                    </w:r>
                  </w:p>
                </w:tc>
              </w:sdtContent>
            </w:sdt>
            <w:tc>
              <w:tcPr>
                <w:tcW w:w="1313" w:type="pct"/>
                <w:tcBorders>
                  <w:top w:val="single" w:sz="4" w:space="0" w:color="auto"/>
                  <w:left w:val="single" w:sz="4" w:space="0" w:color="auto"/>
                  <w:bottom w:val="single" w:sz="4" w:space="0" w:color="auto"/>
                  <w:right w:val="single" w:sz="4" w:space="0" w:color="auto"/>
                </w:tcBorders>
              </w:tcPr>
              <w:p w14:paraId="6E0FE9E8" w14:textId="77777777" w:rsidR="001C4835" w:rsidRDefault="001C4835" w:rsidP="001C4835">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14:paraId="738D5DCB" w14:textId="77777777" w:rsidR="001C4835" w:rsidRDefault="001C4835" w:rsidP="001C4835">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11541FF9" w14:textId="77777777" w:rsidR="001C4835" w:rsidRDefault="001C4835" w:rsidP="001C4835">
                <w:pPr>
                  <w:autoSpaceDE w:val="0"/>
                  <w:autoSpaceDN w:val="0"/>
                  <w:adjustRightInd w:val="0"/>
                  <w:jc w:val="right"/>
                  <w:rPr>
                    <w:szCs w:val="21"/>
                  </w:rPr>
                </w:pPr>
              </w:p>
            </w:tc>
          </w:tr>
          <w:tr w:rsidR="001C4835" w14:paraId="1804BBA3" w14:textId="77777777" w:rsidTr="001C4835">
            <w:sdt>
              <w:sdtPr>
                <w:tag w:val="_PLD_f1c21ef931fe4fa5910f57ecc1d02e08"/>
                <w:id w:val="902411689"/>
                <w:lock w:val="sdtLocked"/>
              </w:sdtPr>
              <w:sdtEndPr/>
              <w:sdtContent>
                <w:tc>
                  <w:tcPr>
                    <w:tcW w:w="1120" w:type="pct"/>
                    <w:tcBorders>
                      <w:top w:val="single" w:sz="4" w:space="0" w:color="auto"/>
                      <w:left w:val="single" w:sz="4" w:space="0" w:color="auto"/>
                      <w:bottom w:val="single" w:sz="4" w:space="0" w:color="auto"/>
                      <w:right w:val="single" w:sz="4" w:space="0" w:color="auto"/>
                    </w:tcBorders>
                  </w:tcPr>
                  <w:p w14:paraId="3F559527" w14:textId="77777777" w:rsidR="001C4835" w:rsidRDefault="001C4835" w:rsidP="001C4835">
                    <w:pPr>
                      <w:autoSpaceDE w:val="0"/>
                      <w:autoSpaceDN w:val="0"/>
                      <w:adjustRightInd w:val="0"/>
                      <w:rPr>
                        <w:szCs w:val="21"/>
                      </w:rPr>
                    </w:pPr>
                    <w:r>
                      <w:rPr>
                        <w:rFonts w:hint="eastAsia"/>
                        <w:szCs w:val="21"/>
                      </w:rPr>
                      <w:t>债务重组损失</w:t>
                    </w:r>
                  </w:p>
                </w:tc>
              </w:sdtContent>
            </w:sdt>
            <w:tc>
              <w:tcPr>
                <w:tcW w:w="1313" w:type="pct"/>
                <w:tcBorders>
                  <w:top w:val="single" w:sz="4" w:space="0" w:color="auto"/>
                  <w:left w:val="single" w:sz="4" w:space="0" w:color="auto"/>
                  <w:bottom w:val="single" w:sz="4" w:space="0" w:color="auto"/>
                  <w:right w:val="single" w:sz="4" w:space="0" w:color="auto"/>
                </w:tcBorders>
              </w:tcPr>
              <w:p w14:paraId="5147CD76" w14:textId="77777777" w:rsidR="001C4835" w:rsidRDefault="001C4835" w:rsidP="001C4835">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14:paraId="4AA20EF8" w14:textId="77777777" w:rsidR="001C4835" w:rsidRDefault="001C4835" w:rsidP="001C4835">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46251789" w14:textId="77777777" w:rsidR="001C4835" w:rsidRDefault="001C4835" w:rsidP="001C4835">
                <w:pPr>
                  <w:autoSpaceDE w:val="0"/>
                  <w:autoSpaceDN w:val="0"/>
                  <w:adjustRightInd w:val="0"/>
                  <w:jc w:val="right"/>
                  <w:rPr>
                    <w:szCs w:val="21"/>
                  </w:rPr>
                </w:pPr>
              </w:p>
            </w:tc>
          </w:tr>
          <w:tr w:rsidR="001C4835" w14:paraId="3517BBA5" w14:textId="77777777" w:rsidTr="001C4835">
            <w:sdt>
              <w:sdtPr>
                <w:tag w:val="_PLD_be977913c5e242ec93d414c55e3d4616"/>
                <w:id w:val="2143916223"/>
                <w:lock w:val="sdtLocked"/>
              </w:sdtPr>
              <w:sdtEndPr/>
              <w:sdtContent>
                <w:tc>
                  <w:tcPr>
                    <w:tcW w:w="1120" w:type="pct"/>
                    <w:tcBorders>
                      <w:top w:val="single" w:sz="4" w:space="0" w:color="auto"/>
                      <w:left w:val="single" w:sz="4" w:space="0" w:color="auto"/>
                      <w:bottom w:val="single" w:sz="4" w:space="0" w:color="auto"/>
                      <w:right w:val="single" w:sz="4" w:space="0" w:color="auto"/>
                    </w:tcBorders>
                  </w:tcPr>
                  <w:p w14:paraId="089F2007" w14:textId="77777777" w:rsidR="001C4835" w:rsidRDefault="001C4835" w:rsidP="001C4835">
                    <w:pPr>
                      <w:autoSpaceDE w:val="0"/>
                      <w:autoSpaceDN w:val="0"/>
                      <w:adjustRightInd w:val="0"/>
                      <w:rPr>
                        <w:szCs w:val="21"/>
                      </w:rPr>
                    </w:pPr>
                    <w:r>
                      <w:rPr>
                        <w:rFonts w:hint="eastAsia"/>
                        <w:szCs w:val="21"/>
                      </w:rPr>
                      <w:t>非货币性资产交换损失</w:t>
                    </w:r>
                  </w:p>
                </w:tc>
              </w:sdtContent>
            </w:sdt>
            <w:tc>
              <w:tcPr>
                <w:tcW w:w="1313" w:type="pct"/>
                <w:tcBorders>
                  <w:top w:val="single" w:sz="4" w:space="0" w:color="auto"/>
                  <w:left w:val="single" w:sz="4" w:space="0" w:color="auto"/>
                  <w:bottom w:val="single" w:sz="4" w:space="0" w:color="auto"/>
                  <w:right w:val="single" w:sz="4" w:space="0" w:color="auto"/>
                </w:tcBorders>
              </w:tcPr>
              <w:p w14:paraId="5B9C6EC7" w14:textId="77777777" w:rsidR="001C4835" w:rsidRDefault="001C4835" w:rsidP="001C4835">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14:paraId="1B52B803" w14:textId="77777777" w:rsidR="001C4835" w:rsidRDefault="001C4835" w:rsidP="001C4835">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4F6A1E42" w14:textId="77777777" w:rsidR="001C4835" w:rsidRDefault="001C4835" w:rsidP="001C4835">
                <w:pPr>
                  <w:autoSpaceDE w:val="0"/>
                  <w:autoSpaceDN w:val="0"/>
                  <w:adjustRightInd w:val="0"/>
                  <w:jc w:val="right"/>
                  <w:rPr>
                    <w:szCs w:val="21"/>
                  </w:rPr>
                </w:pPr>
              </w:p>
            </w:tc>
          </w:tr>
          <w:tr w:rsidR="001C4835" w14:paraId="38A135BE" w14:textId="77777777" w:rsidTr="001C4835">
            <w:sdt>
              <w:sdtPr>
                <w:tag w:val="_PLD_ae47fed3bcb1413ea1180de7d4fc5c85"/>
                <w:id w:val="1169301003"/>
                <w:lock w:val="sdtLocked"/>
              </w:sdtPr>
              <w:sdtEndPr/>
              <w:sdtContent>
                <w:tc>
                  <w:tcPr>
                    <w:tcW w:w="1120" w:type="pct"/>
                    <w:tcBorders>
                      <w:top w:val="single" w:sz="4" w:space="0" w:color="auto"/>
                      <w:left w:val="single" w:sz="4" w:space="0" w:color="auto"/>
                      <w:bottom w:val="single" w:sz="4" w:space="0" w:color="auto"/>
                      <w:right w:val="single" w:sz="4" w:space="0" w:color="auto"/>
                    </w:tcBorders>
                  </w:tcPr>
                  <w:p w14:paraId="6A867178" w14:textId="77777777" w:rsidR="001C4835" w:rsidRDefault="001C4835" w:rsidP="001C4835">
                    <w:pPr>
                      <w:autoSpaceDE w:val="0"/>
                      <w:autoSpaceDN w:val="0"/>
                      <w:adjustRightInd w:val="0"/>
                      <w:rPr>
                        <w:szCs w:val="21"/>
                      </w:rPr>
                    </w:pPr>
                    <w:r>
                      <w:rPr>
                        <w:rFonts w:hint="eastAsia"/>
                        <w:szCs w:val="21"/>
                      </w:rPr>
                      <w:t>对外捐赠</w:t>
                    </w:r>
                  </w:p>
                </w:tc>
              </w:sdtContent>
            </w:sdt>
            <w:tc>
              <w:tcPr>
                <w:tcW w:w="1313" w:type="pct"/>
                <w:tcBorders>
                  <w:top w:val="single" w:sz="4" w:space="0" w:color="auto"/>
                  <w:left w:val="single" w:sz="4" w:space="0" w:color="auto"/>
                  <w:bottom w:val="single" w:sz="4" w:space="0" w:color="auto"/>
                  <w:right w:val="single" w:sz="4" w:space="0" w:color="auto"/>
                </w:tcBorders>
              </w:tcPr>
              <w:p w14:paraId="42BC0234" w14:textId="77777777" w:rsidR="001C4835" w:rsidRDefault="001C4835" w:rsidP="001C4835">
                <w:pPr>
                  <w:jc w:val="right"/>
                  <w:rPr>
                    <w:szCs w:val="21"/>
                  </w:rPr>
                </w:pPr>
                <w:r>
                  <w:t>50,000.00</w:t>
                </w:r>
              </w:p>
            </w:tc>
            <w:tc>
              <w:tcPr>
                <w:tcW w:w="1287" w:type="pct"/>
                <w:tcBorders>
                  <w:top w:val="single" w:sz="4" w:space="0" w:color="auto"/>
                  <w:left w:val="single" w:sz="4" w:space="0" w:color="auto"/>
                  <w:bottom w:val="single" w:sz="4" w:space="0" w:color="auto"/>
                  <w:right w:val="single" w:sz="4" w:space="0" w:color="auto"/>
                </w:tcBorders>
              </w:tcPr>
              <w:p w14:paraId="41AD572A" w14:textId="77777777" w:rsidR="001C4835" w:rsidRDefault="001C4835" w:rsidP="001C4835">
                <w:pPr>
                  <w:jc w:val="right"/>
                  <w:rPr>
                    <w:szCs w:val="21"/>
                  </w:rPr>
                </w:pPr>
                <w:r>
                  <w:t>50,000.00</w:t>
                </w:r>
              </w:p>
            </w:tc>
            <w:tc>
              <w:tcPr>
                <w:tcW w:w="1280" w:type="pct"/>
                <w:tcBorders>
                  <w:top w:val="single" w:sz="4" w:space="0" w:color="auto"/>
                  <w:left w:val="single" w:sz="4" w:space="0" w:color="auto"/>
                  <w:bottom w:val="single" w:sz="4" w:space="0" w:color="auto"/>
                  <w:right w:val="single" w:sz="4" w:space="0" w:color="auto"/>
                </w:tcBorders>
              </w:tcPr>
              <w:p w14:paraId="31F5AAAB" w14:textId="77777777" w:rsidR="001C4835" w:rsidRDefault="001C4835" w:rsidP="001C4835">
                <w:pPr>
                  <w:autoSpaceDE w:val="0"/>
                  <w:autoSpaceDN w:val="0"/>
                  <w:adjustRightInd w:val="0"/>
                  <w:jc w:val="right"/>
                  <w:rPr>
                    <w:szCs w:val="21"/>
                  </w:rPr>
                </w:pPr>
                <w:r>
                  <w:t>50,000.00</w:t>
                </w:r>
              </w:p>
            </w:tc>
          </w:tr>
          <w:sdt>
            <w:sdtPr>
              <w:rPr>
                <w:rFonts w:hint="eastAsia"/>
                <w:szCs w:val="21"/>
              </w:rPr>
              <w:alias w:val="营业外支出明细"/>
              <w:tag w:val="_TUP_bd09bb7bd32c41f2b26ca414c6e9418d"/>
              <w:id w:val="-560874230"/>
              <w:lock w:val="sdtLocked"/>
            </w:sdtPr>
            <w:sdtEndPr/>
            <w:sdtContent>
              <w:tr w:rsidR="001C4835" w14:paraId="70B56E82" w14:textId="77777777" w:rsidTr="001C4835">
                <w:tc>
                  <w:tcPr>
                    <w:tcW w:w="1120" w:type="pct"/>
                    <w:tcBorders>
                      <w:top w:val="single" w:sz="4" w:space="0" w:color="auto"/>
                      <w:left w:val="single" w:sz="4" w:space="0" w:color="auto"/>
                      <w:bottom w:val="single" w:sz="4" w:space="0" w:color="auto"/>
                      <w:right w:val="single" w:sz="4" w:space="0" w:color="auto"/>
                    </w:tcBorders>
                  </w:tcPr>
                  <w:p w14:paraId="1B9788C7" w14:textId="77777777" w:rsidR="001C4835" w:rsidRDefault="001C4835" w:rsidP="001C4835">
                    <w:pPr>
                      <w:rPr>
                        <w:szCs w:val="21"/>
                      </w:rPr>
                    </w:pPr>
                    <w:r>
                      <w:t>违约金、罚款、滞纳</w:t>
                    </w:r>
                    <w:r>
                      <w:lastRenderedPageBreak/>
                      <w:t>金等</w:t>
                    </w:r>
                  </w:p>
                </w:tc>
                <w:tc>
                  <w:tcPr>
                    <w:tcW w:w="1313" w:type="pct"/>
                    <w:tcBorders>
                      <w:top w:val="single" w:sz="4" w:space="0" w:color="auto"/>
                      <w:left w:val="single" w:sz="4" w:space="0" w:color="auto"/>
                      <w:bottom w:val="single" w:sz="4" w:space="0" w:color="auto"/>
                      <w:right w:val="single" w:sz="4" w:space="0" w:color="auto"/>
                    </w:tcBorders>
                  </w:tcPr>
                  <w:p w14:paraId="1F66EA19" w14:textId="1CF17EC5" w:rsidR="001C4835" w:rsidRDefault="00212B42" w:rsidP="001C4835">
                    <w:pPr>
                      <w:jc w:val="right"/>
                      <w:rPr>
                        <w:szCs w:val="21"/>
                      </w:rPr>
                    </w:pPr>
                    <w:r w:rsidRPr="00212B42">
                      <w:lastRenderedPageBreak/>
                      <w:t>503,451.33</w:t>
                    </w:r>
                  </w:p>
                </w:tc>
                <w:tc>
                  <w:tcPr>
                    <w:tcW w:w="1287" w:type="pct"/>
                    <w:tcBorders>
                      <w:top w:val="single" w:sz="4" w:space="0" w:color="auto"/>
                      <w:left w:val="single" w:sz="4" w:space="0" w:color="auto"/>
                      <w:bottom w:val="single" w:sz="4" w:space="0" w:color="auto"/>
                      <w:right w:val="single" w:sz="4" w:space="0" w:color="auto"/>
                    </w:tcBorders>
                  </w:tcPr>
                  <w:p w14:paraId="4A2F9693" w14:textId="77777777" w:rsidR="001C4835" w:rsidRDefault="001C4835" w:rsidP="001C4835">
                    <w:pPr>
                      <w:jc w:val="right"/>
                      <w:rPr>
                        <w:szCs w:val="21"/>
                      </w:rPr>
                    </w:pPr>
                    <w:r>
                      <w:t>636,309.24</w:t>
                    </w:r>
                  </w:p>
                </w:tc>
                <w:tc>
                  <w:tcPr>
                    <w:tcW w:w="1280" w:type="pct"/>
                    <w:tcBorders>
                      <w:top w:val="single" w:sz="4" w:space="0" w:color="auto"/>
                      <w:left w:val="single" w:sz="4" w:space="0" w:color="auto"/>
                      <w:bottom w:val="single" w:sz="4" w:space="0" w:color="auto"/>
                      <w:right w:val="single" w:sz="4" w:space="0" w:color="auto"/>
                    </w:tcBorders>
                  </w:tcPr>
                  <w:p w14:paraId="1EB068E9" w14:textId="079EC904" w:rsidR="001C4835" w:rsidRDefault="00212B42" w:rsidP="001C4835">
                    <w:pPr>
                      <w:jc w:val="right"/>
                      <w:rPr>
                        <w:szCs w:val="21"/>
                      </w:rPr>
                    </w:pPr>
                    <w:r w:rsidRPr="00212B42">
                      <w:t>503,451.33</w:t>
                    </w:r>
                  </w:p>
                </w:tc>
              </w:tr>
            </w:sdtContent>
          </w:sdt>
          <w:sdt>
            <w:sdtPr>
              <w:rPr>
                <w:rFonts w:hint="eastAsia"/>
                <w:szCs w:val="21"/>
              </w:rPr>
              <w:alias w:val="营业外支出明细"/>
              <w:tag w:val="_TUP_bd09bb7bd32c41f2b26ca414c6e9418d"/>
              <w:id w:val="-1933112338"/>
              <w:lock w:val="sdtLocked"/>
            </w:sdtPr>
            <w:sdtEndPr/>
            <w:sdtContent>
              <w:tr w:rsidR="001C4835" w14:paraId="55F89385" w14:textId="77777777" w:rsidTr="001C4835">
                <w:tc>
                  <w:tcPr>
                    <w:tcW w:w="1120" w:type="pct"/>
                    <w:tcBorders>
                      <w:top w:val="single" w:sz="4" w:space="0" w:color="auto"/>
                      <w:left w:val="single" w:sz="4" w:space="0" w:color="auto"/>
                      <w:bottom w:val="single" w:sz="4" w:space="0" w:color="auto"/>
                      <w:right w:val="single" w:sz="4" w:space="0" w:color="auto"/>
                    </w:tcBorders>
                  </w:tcPr>
                  <w:p w14:paraId="7B5D7672" w14:textId="77777777" w:rsidR="001C4835" w:rsidRDefault="001C4835" w:rsidP="001C4835">
                    <w:pPr>
                      <w:rPr>
                        <w:szCs w:val="21"/>
                      </w:rPr>
                    </w:pPr>
                    <w:r>
                      <w:t>其他</w:t>
                    </w:r>
                  </w:p>
                </w:tc>
                <w:tc>
                  <w:tcPr>
                    <w:tcW w:w="1313" w:type="pct"/>
                    <w:tcBorders>
                      <w:top w:val="single" w:sz="4" w:space="0" w:color="auto"/>
                      <w:left w:val="single" w:sz="4" w:space="0" w:color="auto"/>
                      <w:bottom w:val="single" w:sz="4" w:space="0" w:color="auto"/>
                      <w:right w:val="single" w:sz="4" w:space="0" w:color="auto"/>
                    </w:tcBorders>
                  </w:tcPr>
                  <w:p w14:paraId="4B95F21E" w14:textId="18FDDA62" w:rsidR="001C4835" w:rsidRDefault="00212B42" w:rsidP="001C4835">
                    <w:pPr>
                      <w:jc w:val="right"/>
                      <w:rPr>
                        <w:szCs w:val="21"/>
                      </w:rPr>
                    </w:pPr>
                    <w:r w:rsidRPr="00212B42">
                      <w:t>396,234.63</w:t>
                    </w:r>
                  </w:p>
                </w:tc>
                <w:tc>
                  <w:tcPr>
                    <w:tcW w:w="1287" w:type="pct"/>
                    <w:tcBorders>
                      <w:top w:val="single" w:sz="4" w:space="0" w:color="auto"/>
                      <w:left w:val="single" w:sz="4" w:space="0" w:color="auto"/>
                      <w:bottom w:val="single" w:sz="4" w:space="0" w:color="auto"/>
                      <w:right w:val="single" w:sz="4" w:space="0" w:color="auto"/>
                    </w:tcBorders>
                  </w:tcPr>
                  <w:p w14:paraId="527648BB" w14:textId="77777777" w:rsidR="001C4835" w:rsidRDefault="001C4835" w:rsidP="001C4835">
                    <w:pPr>
                      <w:jc w:val="right"/>
                      <w:rPr>
                        <w:szCs w:val="21"/>
                      </w:rPr>
                    </w:pPr>
                    <w:r>
                      <w:t>1,039,550.15</w:t>
                    </w:r>
                  </w:p>
                </w:tc>
                <w:tc>
                  <w:tcPr>
                    <w:tcW w:w="1280" w:type="pct"/>
                    <w:tcBorders>
                      <w:top w:val="single" w:sz="4" w:space="0" w:color="auto"/>
                      <w:left w:val="single" w:sz="4" w:space="0" w:color="auto"/>
                      <w:bottom w:val="single" w:sz="4" w:space="0" w:color="auto"/>
                      <w:right w:val="single" w:sz="4" w:space="0" w:color="auto"/>
                    </w:tcBorders>
                  </w:tcPr>
                  <w:p w14:paraId="1ED113FD" w14:textId="4E99C90D" w:rsidR="001C4835" w:rsidRDefault="00212B42" w:rsidP="001C4835">
                    <w:pPr>
                      <w:jc w:val="right"/>
                      <w:rPr>
                        <w:szCs w:val="21"/>
                      </w:rPr>
                    </w:pPr>
                    <w:r w:rsidRPr="00212B42">
                      <w:t>396,234.63</w:t>
                    </w:r>
                  </w:p>
                </w:tc>
              </w:tr>
            </w:sdtContent>
          </w:sdt>
          <w:tr w:rsidR="001C4835" w14:paraId="34A203C2" w14:textId="77777777" w:rsidTr="001C4835">
            <w:sdt>
              <w:sdtPr>
                <w:tag w:val="_PLD_f10e235b598c4cba837dde9ff8f4cdba"/>
                <w:id w:val="-454018984"/>
                <w:lock w:val="sdtLocked"/>
              </w:sdtPr>
              <w:sdtEndPr/>
              <w:sdtContent>
                <w:tc>
                  <w:tcPr>
                    <w:tcW w:w="1120" w:type="pct"/>
                    <w:tcBorders>
                      <w:top w:val="single" w:sz="4" w:space="0" w:color="auto"/>
                      <w:left w:val="single" w:sz="4" w:space="0" w:color="auto"/>
                      <w:bottom w:val="single" w:sz="4" w:space="0" w:color="auto"/>
                      <w:right w:val="single" w:sz="4" w:space="0" w:color="auto"/>
                    </w:tcBorders>
                  </w:tcPr>
                  <w:p w14:paraId="3C404183" w14:textId="77777777" w:rsidR="001C4835" w:rsidRDefault="001C4835" w:rsidP="001C4835">
                    <w:pPr>
                      <w:ind w:right="6"/>
                      <w:jc w:val="center"/>
                      <w:rPr>
                        <w:szCs w:val="21"/>
                      </w:rPr>
                    </w:pPr>
                    <w:r>
                      <w:rPr>
                        <w:rFonts w:hint="eastAsia"/>
                        <w:szCs w:val="21"/>
                      </w:rPr>
                      <w:t>合计</w:t>
                    </w:r>
                  </w:p>
                </w:tc>
              </w:sdtContent>
            </w:sdt>
            <w:tc>
              <w:tcPr>
                <w:tcW w:w="1313" w:type="pct"/>
                <w:tcBorders>
                  <w:top w:val="single" w:sz="4" w:space="0" w:color="auto"/>
                  <w:left w:val="single" w:sz="4" w:space="0" w:color="auto"/>
                  <w:bottom w:val="single" w:sz="4" w:space="0" w:color="auto"/>
                  <w:right w:val="single" w:sz="4" w:space="0" w:color="auto"/>
                </w:tcBorders>
              </w:tcPr>
              <w:p w14:paraId="081E2386" w14:textId="6D56F708" w:rsidR="001C4835" w:rsidRDefault="00212B42" w:rsidP="001C4835">
                <w:pPr>
                  <w:jc w:val="right"/>
                  <w:rPr>
                    <w:szCs w:val="21"/>
                  </w:rPr>
                </w:pPr>
                <w:r w:rsidRPr="00212B42">
                  <w:t>1,634,675.08</w:t>
                </w:r>
              </w:p>
            </w:tc>
            <w:tc>
              <w:tcPr>
                <w:tcW w:w="1287" w:type="pct"/>
                <w:tcBorders>
                  <w:top w:val="single" w:sz="4" w:space="0" w:color="auto"/>
                  <w:left w:val="single" w:sz="4" w:space="0" w:color="auto"/>
                  <w:bottom w:val="single" w:sz="4" w:space="0" w:color="auto"/>
                  <w:right w:val="single" w:sz="4" w:space="0" w:color="auto"/>
                </w:tcBorders>
              </w:tcPr>
              <w:p w14:paraId="0745727F" w14:textId="77777777" w:rsidR="001C4835" w:rsidRDefault="001C4835" w:rsidP="001C4835">
                <w:pPr>
                  <w:jc w:val="right"/>
                  <w:rPr>
                    <w:szCs w:val="21"/>
                  </w:rPr>
                </w:pPr>
                <w:r>
                  <w:t>2,065,682.17</w:t>
                </w:r>
              </w:p>
            </w:tc>
            <w:tc>
              <w:tcPr>
                <w:tcW w:w="1280" w:type="pct"/>
                <w:tcBorders>
                  <w:top w:val="single" w:sz="4" w:space="0" w:color="auto"/>
                  <w:left w:val="single" w:sz="4" w:space="0" w:color="auto"/>
                  <w:bottom w:val="single" w:sz="4" w:space="0" w:color="auto"/>
                  <w:right w:val="single" w:sz="4" w:space="0" w:color="auto"/>
                </w:tcBorders>
              </w:tcPr>
              <w:p w14:paraId="0E462910" w14:textId="29B20C3E" w:rsidR="001C4835" w:rsidRDefault="00212B42" w:rsidP="001C4835">
                <w:pPr>
                  <w:autoSpaceDE w:val="0"/>
                  <w:autoSpaceDN w:val="0"/>
                  <w:adjustRightInd w:val="0"/>
                  <w:jc w:val="right"/>
                  <w:rPr>
                    <w:szCs w:val="21"/>
                  </w:rPr>
                </w:pPr>
                <w:r w:rsidRPr="00212B42">
                  <w:t>1,634,675.08</w:t>
                </w:r>
              </w:p>
            </w:tc>
          </w:tr>
        </w:tbl>
        <w:p w14:paraId="4677051D" w14:textId="77777777" w:rsidR="001C4835" w:rsidRDefault="001C4835">
          <w:pPr>
            <w:pStyle w:val="82"/>
          </w:pPr>
        </w:p>
        <w:p w14:paraId="5F0C08FE" w14:textId="77777777" w:rsidR="001C4835" w:rsidRDefault="001C4835">
          <w:pPr>
            <w:spacing w:before="60" w:after="60"/>
            <w:rPr>
              <w:szCs w:val="21"/>
            </w:rPr>
          </w:pPr>
          <w:r>
            <w:rPr>
              <w:rFonts w:hint="eastAsia"/>
              <w:szCs w:val="21"/>
            </w:rPr>
            <w:t>其他说明：</w:t>
          </w:r>
        </w:p>
        <w:sdt>
          <w:sdtPr>
            <w:rPr>
              <w:rFonts w:hint="eastAsia"/>
              <w:szCs w:val="21"/>
            </w:rPr>
            <w:alias w:val="营业外支出说明"/>
            <w:tag w:val="_GBC_88ac743f9ece44c8ba4b737327409578"/>
            <w:id w:val="-926424353"/>
            <w:lock w:val="sdtLocked"/>
            <w:placeholder>
              <w:docPart w:val="GBC22222222222222222222222222222"/>
            </w:placeholder>
          </w:sdtPr>
          <w:sdtEndPr>
            <w:rPr>
              <w:rFonts w:asciiTheme="minorHAnsi" w:eastAsiaTheme="minorEastAsia" w:hAnsiTheme="minorHAnsi"/>
            </w:rPr>
          </w:sdtEndPr>
          <w:sdtContent>
            <w:p w14:paraId="6BC1E1D8" w14:textId="16F9553F" w:rsidR="001C4835" w:rsidRPr="002A788C" w:rsidRDefault="001C4835" w:rsidP="001C4835">
              <w:pPr>
                <w:tabs>
                  <w:tab w:val="left" w:pos="800"/>
                  <w:tab w:val="left" w:pos="1100"/>
                  <w:tab w:val="left" w:pos="1713"/>
                </w:tabs>
                <w:spacing w:beforeLines="50" w:before="120" w:afterLines="50" w:after="120" w:line="360" w:lineRule="exact"/>
                <w:ind w:firstLineChars="200" w:firstLine="420"/>
                <w:rPr>
                  <w:sz w:val="22"/>
                  <w:szCs w:val="22"/>
                </w:rPr>
              </w:pPr>
              <w:r>
                <w:rPr>
                  <w:rFonts w:hint="eastAsia"/>
                  <w:color w:val="000000"/>
                  <w:sz w:val="22"/>
                  <w:szCs w:val="22"/>
                </w:rPr>
                <w:t>本年计入非经常性损益金额为</w:t>
              </w:r>
              <w:r w:rsidR="00212B42" w:rsidRPr="00212B42">
                <w:rPr>
                  <w:bCs/>
                  <w:sz w:val="22"/>
                  <w:szCs w:val="22"/>
                </w:rPr>
                <w:t>1,634,675.08</w:t>
              </w:r>
              <w:r>
                <w:rPr>
                  <w:rFonts w:hint="eastAsia"/>
                  <w:sz w:val="22"/>
                  <w:szCs w:val="22"/>
                </w:rPr>
                <w:t>元（上年：</w:t>
              </w:r>
              <w:r>
                <w:rPr>
                  <w:bCs/>
                  <w:sz w:val="22"/>
                  <w:szCs w:val="22"/>
                </w:rPr>
                <w:t>2,065,682.17</w:t>
              </w:r>
              <w:r>
                <w:rPr>
                  <w:rFonts w:hint="eastAsia"/>
                  <w:sz w:val="22"/>
                  <w:szCs w:val="22"/>
                </w:rPr>
                <w:t>元）。</w:t>
              </w:r>
            </w:p>
          </w:sdtContent>
        </w:sdt>
      </w:sdtContent>
    </w:sdt>
    <w:sdt>
      <w:sdtPr>
        <w:rPr>
          <w:rFonts w:ascii="宋体" w:hAnsi="宋体" w:cs="宋体" w:hint="eastAsia"/>
          <w:b w:val="0"/>
          <w:bCs w:val="0"/>
          <w:kern w:val="0"/>
          <w:sz w:val="21"/>
          <w:szCs w:val="21"/>
        </w:rPr>
        <w:alias w:val="模块:所得税费用"/>
        <w:tag w:val="_SEC_dedc71a0d12742a59ac6ee5cfbfa509f"/>
        <w:id w:val="813290698"/>
        <w:lock w:val="sdtLocked"/>
        <w:placeholder>
          <w:docPart w:val="GBC22222222222222222222222222222"/>
        </w:placeholder>
      </w:sdtPr>
      <w:sdtEndPr>
        <w:rPr>
          <w:rFonts w:asciiTheme="minorHAnsi" w:hAnsiTheme="minorHAnsi" w:cstheme="minorBidi" w:hint="default"/>
        </w:rPr>
      </w:sdtEndPr>
      <w:sdtContent>
        <w:p w14:paraId="0802190D" w14:textId="77777777" w:rsidR="001C4835" w:rsidRPr="00141161" w:rsidRDefault="001C4835" w:rsidP="00E56CC8">
          <w:pPr>
            <w:pStyle w:val="80"/>
            <w:numPr>
              <w:ilvl w:val="0"/>
              <w:numId w:val="85"/>
            </w:numPr>
            <w:tabs>
              <w:tab w:val="left" w:pos="504"/>
            </w:tabs>
            <w:rPr>
              <w:rFonts w:ascii="宋体" w:hAnsi="宋体"/>
              <w:sz w:val="22"/>
              <w:szCs w:val="19"/>
            </w:rPr>
          </w:pPr>
          <w:r w:rsidRPr="00141161">
            <w:rPr>
              <w:rFonts w:ascii="宋体" w:hAnsi="宋体" w:hint="eastAsia"/>
              <w:sz w:val="22"/>
              <w:szCs w:val="19"/>
            </w:rPr>
            <w:t>所得税费用</w:t>
          </w:r>
        </w:p>
        <w:p w14:paraId="5387CBAF" w14:textId="77777777" w:rsidR="001C4835" w:rsidRPr="00141161" w:rsidRDefault="001C4835" w:rsidP="00E56CC8">
          <w:pPr>
            <w:pStyle w:val="79"/>
            <w:numPr>
              <w:ilvl w:val="0"/>
              <w:numId w:val="118"/>
            </w:numPr>
            <w:ind w:left="426" w:hanging="426"/>
            <w:rPr>
              <w:sz w:val="22"/>
              <w:szCs w:val="26"/>
            </w:rPr>
          </w:pPr>
          <w:r w:rsidRPr="00141161">
            <w:rPr>
              <w:rFonts w:hint="eastAsia"/>
              <w:sz w:val="22"/>
              <w:szCs w:val="26"/>
            </w:rPr>
            <w:t>所得税费用表</w:t>
          </w:r>
        </w:p>
        <w:sdt>
          <w:sdtPr>
            <w:alias w:val="是否适用：所得税费用表[双击切换]"/>
            <w:tag w:val="_GBC_3ea18046339d457a8712506679035498"/>
            <w:id w:val="-1864052895"/>
            <w:lock w:val="sdtContentLocked"/>
            <w:placeholder>
              <w:docPart w:val="GBC22222222222222222222222222222"/>
            </w:placeholder>
          </w:sdtPr>
          <w:sdtEndPr/>
          <w:sdtContent>
            <w:p w14:paraId="1B9DC8C0"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F2B2EDE" w14:textId="77777777" w:rsidR="001C4835" w:rsidRDefault="001C4835">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8075937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财务附注：所得税费用"/>
              <w:tag w:val="_GBC_9c72c96e28344525b1836b3923556f61"/>
              <w:id w:val="-17048484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215"/>
            <w:gridCol w:w="2931"/>
            <w:gridCol w:w="2913"/>
          </w:tblGrid>
          <w:tr w:rsidR="001C4835" w14:paraId="4781E235" w14:textId="77777777" w:rsidTr="001C4835">
            <w:trPr>
              <w:trHeight w:val="279"/>
            </w:trPr>
            <w:sdt>
              <w:sdtPr>
                <w:tag w:val="_PLD_e0d72a7f55e04c898352587240ce636b"/>
                <w:id w:val="712693012"/>
                <w:lock w:val="sdtLocked"/>
              </w:sdtPr>
              <w:sdtEndPr/>
              <w:sdtContent>
                <w:tc>
                  <w:tcPr>
                    <w:tcW w:w="1774" w:type="pct"/>
                    <w:vAlign w:val="center"/>
                  </w:tcPr>
                  <w:p w14:paraId="06B1A835" w14:textId="77777777" w:rsidR="001C4835" w:rsidRDefault="001C4835" w:rsidP="001C4835">
                    <w:pPr>
                      <w:ind w:right="6"/>
                      <w:jc w:val="center"/>
                      <w:rPr>
                        <w:szCs w:val="21"/>
                      </w:rPr>
                    </w:pPr>
                    <w:r>
                      <w:rPr>
                        <w:rFonts w:hint="eastAsia"/>
                        <w:szCs w:val="21"/>
                      </w:rPr>
                      <w:t>项目</w:t>
                    </w:r>
                  </w:p>
                </w:tc>
              </w:sdtContent>
            </w:sdt>
            <w:sdt>
              <w:sdtPr>
                <w:tag w:val="_PLD_e2b12491de324856a6b2f7034aa875da"/>
                <w:id w:val="-1222505930"/>
                <w:lock w:val="sdtLocked"/>
              </w:sdtPr>
              <w:sdtEndPr/>
              <w:sdtContent>
                <w:tc>
                  <w:tcPr>
                    <w:tcW w:w="1617" w:type="pct"/>
                    <w:vAlign w:val="center"/>
                  </w:tcPr>
                  <w:p w14:paraId="688EBD83" w14:textId="77777777" w:rsidR="001C4835" w:rsidRDefault="001C4835" w:rsidP="001C4835">
                    <w:pPr>
                      <w:ind w:right="6"/>
                      <w:jc w:val="center"/>
                      <w:rPr>
                        <w:szCs w:val="21"/>
                      </w:rPr>
                    </w:pPr>
                    <w:r>
                      <w:rPr>
                        <w:rFonts w:hint="eastAsia"/>
                        <w:szCs w:val="21"/>
                      </w:rPr>
                      <w:t>本期发生额</w:t>
                    </w:r>
                  </w:p>
                </w:tc>
              </w:sdtContent>
            </w:sdt>
            <w:sdt>
              <w:sdtPr>
                <w:tag w:val="_PLD_4b2515977b8d462088eb538637703bf1"/>
                <w:id w:val="314763660"/>
                <w:lock w:val="sdtLocked"/>
              </w:sdtPr>
              <w:sdtEndPr/>
              <w:sdtContent>
                <w:tc>
                  <w:tcPr>
                    <w:tcW w:w="1608" w:type="pct"/>
                    <w:vAlign w:val="center"/>
                  </w:tcPr>
                  <w:p w14:paraId="470936A3" w14:textId="77777777" w:rsidR="001C4835" w:rsidRDefault="001C4835" w:rsidP="001C4835">
                    <w:pPr>
                      <w:ind w:right="6"/>
                      <w:jc w:val="center"/>
                      <w:rPr>
                        <w:szCs w:val="21"/>
                      </w:rPr>
                    </w:pPr>
                    <w:r>
                      <w:rPr>
                        <w:rFonts w:hint="eastAsia"/>
                        <w:szCs w:val="21"/>
                      </w:rPr>
                      <w:t>上期发生额</w:t>
                    </w:r>
                  </w:p>
                </w:tc>
              </w:sdtContent>
            </w:sdt>
          </w:tr>
          <w:tr w:rsidR="001C4835" w14:paraId="4168F91B" w14:textId="77777777" w:rsidTr="001C4835">
            <w:sdt>
              <w:sdtPr>
                <w:tag w:val="_PLD_eb618de0537148aeb9864c6338e1cc40"/>
                <w:id w:val="430163178"/>
                <w:lock w:val="sdtLocked"/>
              </w:sdtPr>
              <w:sdtEndPr/>
              <w:sdtContent>
                <w:tc>
                  <w:tcPr>
                    <w:tcW w:w="1774" w:type="pct"/>
                  </w:tcPr>
                  <w:p w14:paraId="5CCFE0AC" w14:textId="77777777" w:rsidR="001C4835" w:rsidRDefault="001C4835" w:rsidP="001C4835">
                    <w:pPr>
                      <w:ind w:right="6"/>
                      <w:rPr>
                        <w:b/>
                        <w:bCs/>
                        <w:szCs w:val="21"/>
                      </w:rPr>
                    </w:pPr>
                    <w:r>
                      <w:rPr>
                        <w:rFonts w:hint="eastAsia"/>
                        <w:szCs w:val="21"/>
                      </w:rPr>
                      <w:t>当期所得税费用</w:t>
                    </w:r>
                  </w:p>
                </w:tc>
              </w:sdtContent>
            </w:sdt>
            <w:tc>
              <w:tcPr>
                <w:tcW w:w="1617" w:type="pct"/>
              </w:tcPr>
              <w:p w14:paraId="2DEB0306" w14:textId="77777777" w:rsidR="001C4835" w:rsidRPr="006E6D06" w:rsidRDefault="001C4835" w:rsidP="001C4835">
                <w:pPr>
                  <w:jc w:val="right"/>
                </w:pPr>
                <w:r w:rsidRPr="006E6D06">
                  <w:rPr>
                    <w:rFonts w:cs="Calibri" w:hint="eastAsia"/>
                    <w:color w:val="000000"/>
                  </w:rPr>
                  <w:t>2,490,207.46</w:t>
                </w:r>
              </w:p>
            </w:tc>
            <w:tc>
              <w:tcPr>
                <w:tcW w:w="1608" w:type="pct"/>
              </w:tcPr>
              <w:p w14:paraId="2BDFBD2C" w14:textId="77777777" w:rsidR="001C4835" w:rsidRDefault="001C4835" w:rsidP="001C4835">
                <w:pPr>
                  <w:ind w:right="6"/>
                  <w:jc w:val="right"/>
                  <w:rPr>
                    <w:szCs w:val="21"/>
                  </w:rPr>
                </w:pPr>
                <w:r>
                  <w:t>2,778,748.79</w:t>
                </w:r>
              </w:p>
            </w:tc>
          </w:tr>
          <w:tr w:rsidR="001C4835" w14:paraId="361665C8" w14:textId="77777777" w:rsidTr="001C4835">
            <w:sdt>
              <w:sdtPr>
                <w:tag w:val="_PLD_41728eb82b7b4c598f50b1463edd74e5"/>
                <w:id w:val="-1559469204"/>
                <w:lock w:val="sdtLocked"/>
              </w:sdtPr>
              <w:sdtEndPr/>
              <w:sdtContent>
                <w:tc>
                  <w:tcPr>
                    <w:tcW w:w="1774" w:type="pct"/>
                  </w:tcPr>
                  <w:p w14:paraId="73295C85" w14:textId="77777777" w:rsidR="001C4835" w:rsidRDefault="001C4835" w:rsidP="001C4835">
                    <w:pPr>
                      <w:ind w:right="6"/>
                      <w:rPr>
                        <w:szCs w:val="21"/>
                      </w:rPr>
                    </w:pPr>
                    <w:r>
                      <w:rPr>
                        <w:rFonts w:hint="eastAsia"/>
                        <w:szCs w:val="21"/>
                      </w:rPr>
                      <w:t>递延所得税费用</w:t>
                    </w:r>
                  </w:p>
                </w:tc>
              </w:sdtContent>
            </w:sdt>
            <w:tc>
              <w:tcPr>
                <w:tcW w:w="1617" w:type="pct"/>
              </w:tcPr>
              <w:p w14:paraId="14CF40BF" w14:textId="77777777" w:rsidR="001C4835" w:rsidRDefault="001C4835" w:rsidP="001C4835">
                <w:pPr>
                  <w:jc w:val="right"/>
                  <w:rPr>
                    <w:szCs w:val="21"/>
                  </w:rPr>
                </w:pPr>
                <w:r>
                  <w:t>146,653.06</w:t>
                </w:r>
              </w:p>
            </w:tc>
            <w:tc>
              <w:tcPr>
                <w:tcW w:w="1608" w:type="pct"/>
              </w:tcPr>
              <w:p w14:paraId="6DF39E8C" w14:textId="77777777" w:rsidR="001C4835" w:rsidRDefault="001C4835" w:rsidP="001C4835">
                <w:pPr>
                  <w:ind w:right="6"/>
                  <w:jc w:val="right"/>
                  <w:rPr>
                    <w:szCs w:val="21"/>
                  </w:rPr>
                </w:pPr>
                <w:r>
                  <w:t>-71,393.40</w:t>
                </w:r>
              </w:p>
            </w:tc>
          </w:tr>
          <w:sdt>
            <w:sdtPr>
              <w:rPr>
                <w:rFonts w:hint="eastAsia"/>
                <w:szCs w:val="21"/>
              </w:rPr>
              <w:alias w:val="所得税明细"/>
              <w:tag w:val="_TUP_c788e599807d45aabe970a6757959d90"/>
              <w:id w:val="-2094766718"/>
              <w:lock w:val="sdtLocked"/>
            </w:sdtPr>
            <w:sdtEndPr/>
            <w:sdtContent>
              <w:tr w:rsidR="001C4835" w14:paraId="1BD49D6A" w14:textId="77777777" w:rsidTr="001C4835">
                <w:tc>
                  <w:tcPr>
                    <w:tcW w:w="1774" w:type="pct"/>
                  </w:tcPr>
                  <w:p w14:paraId="144B8C7D" w14:textId="77777777" w:rsidR="001C4835" w:rsidRDefault="001C4835" w:rsidP="001C4835">
                    <w:pPr>
                      <w:ind w:right="6"/>
                      <w:rPr>
                        <w:szCs w:val="21"/>
                      </w:rPr>
                    </w:pPr>
                  </w:p>
                </w:tc>
                <w:tc>
                  <w:tcPr>
                    <w:tcW w:w="1617" w:type="pct"/>
                  </w:tcPr>
                  <w:p w14:paraId="3159614A" w14:textId="77777777" w:rsidR="001C4835" w:rsidRDefault="001C4835" w:rsidP="001C4835">
                    <w:pPr>
                      <w:ind w:right="6"/>
                      <w:jc w:val="right"/>
                      <w:rPr>
                        <w:szCs w:val="21"/>
                      </w:rPr>
                    </w:pPr>
                  </w:p>
                </w:tc>
                <w:tc>
                  <w:tcPr>
                    <w:tcW w:w="1608" w:type="pct"/>
                  </w:tcPr>
                  <w:p w14:paraId="4CF63178" w14:textId="77777777" w:rsidR="001C4835" w:rsidRDefault="001C4835" w:rsidP="001C4835">
                    <w:pPr>
                      <w:ind w:right="6"/>
                      <w:jc w:val="right"/>
                      <w:rPr>
                        <w:szCs w:val="21"/>
                      </w:rPr>
                    </w:pPr>
                  </w:p>
                </w:tc>
              </w:tr>
            </w:sdtContent>
          </w:sdt>
          <w:sdt>
            <w:sdtPr>
              <w:rPr>
                <w:rFonts w:hint="eastAsia"/>
                <w:szCs w:val="21"/>
              </w:rPr>
              <w:alias w:val="所得税明细"/>
              <w:tag w:val="_TUP_c788e599807d45aabe970a6757959d90"/>
              <w:id w:val="2054488010"/>
              <w:lock w:val="sdtLocked"/>
            </w:sdtPr>
            <w:sdtEndPr/>
            <w:sdtContent>
              <w:tr w:rsidR="001C4835" w14:paraId="178F3699" w14:textId="77777777" w:rsidTr="001C4835">
                <w:tc>
                  <w:tcPr>
                    <w:tcW w:w="1774" w:type="pct"/>
                  </w:tcPr>
                  <w:p w14:paraId="46A7B6A9" w14:textId="77777777" w:rsidR="001C4835" w:rsidRDefault="001C4835" w:rsidP="001C4835">
                    <w:pPr>
                      <w:ind w:right="6"/>
                      <w:rPr>
                        <w:szCs w:val="21"/>
                      </w:rPr>
                    </w:pPr>
                  </w:p>
                </w:tc>
                <w:tc>
                  <w:tcPr>
                    <w:tcW w:w="1617" w:type="pct"/>
                  </w:tcPr>
                  <w:p w14:paraId="2B17525A" w14:textId="77777777" w:rsidR="001C4835" w:rsidRDefault="001C4835" w:rsidP="001C4835">
                    <w:pPr>
                      <w:ind w:right="6"/>
                      <w:jc w:val="right"/>
                      <w:rPr>
                        <w:szCs w:val="21"/>
                      </w:rPr>
                    </w:pPr>
                  </w:p>
                </w:tc>
                <w:tc>
                  <w:tcPr>
                    <w:tcW w:w="1608" w:type="pct"/>
                  </w:tcPr>
                  <w:p w14:paraId="38BF222F" w14:textId="77777777" w:rsidR="001C4835" w:rsidRDefault="001C4835" w:rsidP="001C4835">
                    <w:pPr>
                      <w:ind w:right="6"/>
                      <w:jc w:val="right"/>
                      <w:rPr>
                        <w:szCs w:val="21"/>
                      </w:rPr>
                    </w:pPr>
                  </w:p>
                </w:tc>
              </w:tr>
            </w:sdtContent>
          </w:sdt>
          <w:tr w:rsidR="001C4835" w14:paraId="611F2F85" w14:textId="77777777" w:rsidTr="001C4835">
            <w:sdt>
              <w:sdtPr>
                <w:tag w:val="_PLD_b68ddca7a6004bd4964d19fff997989b"/>
                <w:id w:val="1643543206"/>
                <w:lock w:val="sdtLocked"/>
              </w:sdtPr>
              <w:sdtEndPr/>
              <w:sdtContent>
                <w:tc>
                  <w:tcPr>
                    <w:tcW w:w="1774" w:type="pct"/>
                  </w:tcPr>
                  <w:p w14:paraId="6C2E5708" w14:textId="77777777" w:rsidR="001C4835" w:rsidRDefault="001C4835" w:rsidP="001C4835">
                    <w:pPr>
                      <w:ind w:right="6"/>
                      <w:jc w:val="center"/>
                      <w:rPr>
                        <w:szCs w:val="21"/>
                      </w:rPr>
                    </w:pPr>
                    <w:r>
                      <w:rPr>
                        <w:rFonts w:hint="eastAsia"/>
                        <w:szCs w:val="21"/>
                      </w:rPr>
                      <w:t>合计</w:t>
                    </w:r>
                  </w:p>
                </w:tc>
              </w:sdtContent>
            </w:sdt>
            <w:tc>
              <w:tcPr>
                <w:tcW w:w="1617" w:type="pct"/>
              </w:tcPr>
              <w:p w14:paraId="48CDCABD" w14:textId="77777777" w:rsidR="001C4835" w:rsidRPr="006E6D06" w:rsidRDefault="001C4835" w:rsidP="001C4835">
                <w:pPr>
                  <w:ind w:right="6"/>
                  <w:jc w:val="right"/>
                </w:pPr>
                <w:r w:rsidRPr="006E6D06">
                  <w:rPr>
                    <w:rFonts w:cs="Calibri" w:hint="eastAsia"/>
                    <w:bCs/>
                    <w:color w:val="000000"/>
                  </w:rPr>
                  <w:t>2,636,860.52</w:t>
                </w:r>
              </w:p>
            </w:tc>
            <w:tc>
              <w:tcPr>
                <w:tcW w:w="1608" w:type="pct"/>
              </w:tcPr>
              <w:p w14:paraId="19E77FD1" w14:textId="77777777" w:rsidR="001C4835" w:rsidRDefault="001C4835" w:rsidP="001C4835">
                <w:pPr>
                  <w:ind w:right="6"/>
                  <w:jc w:val="right"/>
                  <w:rPr>
                    <w:szCs w:val="21"/>
                  </w:rPr>
                </w:pPr>
                <w:r>
                  <w:t>2,707,355.39</w:t>
                </w:r>
              </w:p>
            </w:tc>
          </w:tr>
        </w:tbl>
        <w:p w14:paraId="046EDCCF" w14:textId="77777777" w:rsidR="001C4835" w:rsidRDefault="001C4835">
          <w:pPr>
            <w:pStyle w:val="82"/>
          </w:pPr>
        </w:p>
        <w:p w14:paraId="2C199C5C" w14:textId="77777777" w:rsidR="001C4835" w:rsidRPr="00141161" w:rsidRDefault="001C4835" w:rsidP="00E56CC8">
          <w:pPr>
            <w:pStyle w:val="79"/>
            <w:numPr>
              <w:ilvl w:val="0"/>
              <w:numId w:val="118"/>
            </w:numPr>
            <w:ind w:left="426" w:hanging="426"/>
            <w:rPr>
              <w:sz w:val="22"/>
              <w:szCs w:val="26"/>
            </w:rPr>
          </w:pPr>
          <w:r w:rsidRPr="00141161">
            <w:rPr>
              <w:rFonts w:hint="eastAsia"/>
              <w:sz w:val="22"/>
              <w:szCs w:val="26"/>
            </w:rPr>
            <w:t>会计利润与所得税费用调整过程</w:t>
          </w:r>
        </w:p>
        <w:sdt>
          <w:sdtPr>
            <w:alias w:val="是否适用：会计利润与所得税费用调整过程[双击切换]"/>
            <w:tag w:val="_GBC_add00d323e2049ad8bc932f632966661"/>
            <w:id w:val="-1748575333"/>
            <w:lock w:val="sdtContentLocked"/>
            <w:placeholder>
              <w:docPart w:val="GBC22222222222222222222222222222"/>
            </w:placeholder>
          </w:sdtPr>
          <w:sdtEndPr/>
          <w:sdtContent>
            <w:p w14:paraId="6D9040DF"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215A7D7" w14:textId="77777777" w:rsidR="001C4835" w:rsidRDefault="001C4835">
          <w:pPr>
            <w:jc w:val="right"/>
          </w:pPr>
          <w:r>
            <w:rPr>
              <w:rFonts w:hint="eastAsia"/>
            </w:rPr>
            <w:t>单位：</w:t>
          </w:r>
          <w:sdt>
            <w:sdtPr>
              <w:rPr>
                <w:rFonts w:hint="eastAsia"/>
              </w:rPr>
              <w:alias w:val="单位：会计利润与所得税费用调整过程"/>
              <w:tag w:val="_GBC_10825cb9bb5e445c9210ee34dc80406a"/>
              <w:id w:val="1071853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rPr>
                <w:t>元</w:t>
              </w:r>
            </w:sdtContent>
          </w:sdt>
          <w:r>
            <w:rPr>
              <w:rFonts w:hint="eastAsia"/>
            </w:rPr>
            <w:t xml:space="preserve">  币种：</w:t>
          </w:r>
          <w:sdt>
            <w:sdtPr>
              <w:rPr>
                <w:rFonts w:hint="eastAsia"/>
              </w:rPr>
              <w:alias w:val="币种：会计利润与所得税费用调整过程"/>
              <w:tag w:val="_GBC_017b69d0005b4ea99f76c547a25a6231"/>
              <w:id w:val="-10136862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rPr>
                <w:t>人民币</w:t>
              </w:r>
            </w:sdtContent>
          </w:sdt>
        </w:p>
        <w:tbl>
          <w:tblPr>
            <w:tblStyle w:val="g2"/>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firstRow="1" w:lastRow="0" w:firstColumn="1" w:lastColumn="0" w:noHBand="0" w:noVBand="1"/>
          </w:tblPr>
          <w:tblGrid>
            <w:gridCol w:w="4381"/>
            <w:gridCol w:w="4674"/>
          </w:tblGrid>
          <w:tr w:rsidR="001C4835" w14:paraId="58D44654" w14:textId="77777777" w:rsidTr="001C4835">
            <w:sdt>
              <w:sdtPr>
                <w:tag w:val="_PLD_1123621c9879400694da9a8842888e14"/>
                <w:id w:val="-13701508"/>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23D4D4A0" w14:textId="77777777" w:rsidR="001C4835" w:rsidRDefault="001C4835" w:rsidP="001C4835">
                    <w:pPr>
                      <w:jc w:val="center"/>
                    </w:pPr>
                    <w:r>
                      <w:rPr>
                        <w:rFonts w:hint="eastAsia"/>
                      </w:rPr>
                      <w:t>项目</w:t>
                    </w:r>
                  </w:p>
                </w:tc>
              </w:sdtContent>
            </w:sdt>
            <w:sdt>
              <w:sdtPr>
                <w:tag w:val="_PLD_4a270148a32846b69754961e55c75a04"/>
                <w:id w:val="2145847872"/>
                <w:lock w:val="sdtLocked"/>
              </w:sdtPr>
              <w:sdtEndPr/>
              <w:sdtContent>
                <w:tc>
                  <w:tcPr>
                    <w:tcW w:w="2581" w:type="pct"/>
                    <w:tcBorders>
                      <w:top w:val="single" w:sz="4" w:space="0" w:color="auto"/>
                      <w:left w:val="single" w:sz="4" w:space="0" w:color="auto"/>
                      <w:bottom w:val="single" w:sz="4" w:space="0" w:color="auto"/>
                      <w:right w:val="single" w:sz="4" w:space="0" w:color="auto"/>
                    </w:tcBorders>
                    <w:shd w:val="clear" w:color="auto" w:fill="auto"/>
                    <w:hideMark/>
                  </w:tcPr>
                  <w:p w14:paraId="36EDB8B8" w14:textId="77777777" w:rsidR="001C4835" w:rsidRDefault="001C4835" w:rsidP="001C4835">
                    <w:pPr>
                      <w:jc w:val="center"/>
                    </w:pPr>
                    <w:r>
                      <w:rPr>
                        <w:rFonts w:hint="eastAsia"/>
                      </w:rPr>
                      <w:t>本期发生额</w:t>
                    </w:r>
                  </w:p>
                </w:tc>
              </w:sdtContent>
            </w:sdt>
          </w:tr>
          <w:tr w:rsidR="001C4835" w14:paraId="00C72F7C" w14:textId="77777777" w:rsidTr="001C4835">
            <w:sdt>
              <w:sdtPr>
                <w:tag w:val="_PLD_fe27eedc229b486899ed547c51d37917"/>
                <w:id w:val="2026742376"/>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629AFC66" w14:textId="77777777" w:rsidR="001C4835" w:rsidRDefault="001C4835" w:rsidP="001C4835">
                    <w:pPr>
                      <w:ind w:right="6"/>
                      <w:rPr>
                        <w:b/>
                        <w:bCs/>
                        <w:szCs w:val="21"/>
                      </w:rPr>
                    </w:pPr>
                    <w:r>
                      <w:rPr>
                        <w:rFonts w:hint="eastAsia"/>
                        <w:szCs w:val="21"/>
                      </w:rPr>
                      <w:t>利润总额</w:t>
                    </w:r>
                  </w:p>
                </w:tc>
              </w:sdtContent>
            </w:sdt>
            <w:tc>
              <w:tcPr>
                <w:tcW w:w="2581" w:type="pct"/>
                <w:tcBorders>
                  <w:top w:val="single" w:sz="4" w:space="0" w:color="auto"/>
                  <w:left w:val="single" w:sz="4" w:space="0" w:color="auto"/>
                  <w:bottom w:val="single" w:sz="6" w:space="0" w:color="auto"/>
                  <w:right w:val="single" w:sz="6" w:space="0" w:color="auto"/>
                </w:tcBorders>
                <w:shd w:val="clear" w:color="auto" w:fill="auto"/>
              </w:tcPr>
              <w:p w14:paraId="6ED1C6DE" w14:textId="77777777" w:rsidR="001C4835" w:rsidRDefault="001C4835" w:rsidP="001C4835">
                <w:pPr>
                  <w:jc w:val="right"/>
                </w:pPr>
                <w:r>
                  <w:rPr>
                    <w:sz w:val="22"/>
                  </w:rPr>
                  <w:t>122,001,281.40</w:t>
                </w:r>
              </w:p>
            </w:tc>
          </w:tr>
          <w:tr w:rsidR="001C4835" w14:paraId="639C500D" w14:textId="77777777" w:rsidTr="001C4835">
            <w:sdt>
              <w:sdtPr>
                <w:tag w:val="_PLD_f7ffc0c7ca9b497d8dc0dce5bf0eda9a"/>
                <w:id w:val="479655617"/>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74754CD5" w14:textId="77777777" w:rsidR="001C4835" w:rsidRDefault="001C4835" w:rsidP="001C4835">
                    <w:pPr>
                      <w:ind w:right="6"/>
                    </w:pPr>
                    <w:r>
                      <w:rPr>
                        <w:rFonts w:hint="eastAsia"/>
                      </w:rPr>
                      <w:t>按法定</w:t>
                    </w:r>
                    <w:r>
                      <w:t>/</w:t>
                    </w:r>
                    <w:r>
                      <w:rPr>
                        <w:rFonts w:hint="eastAsia"/>
                      </w:rPr>
                      <w:t>适用税率计算的所得税费用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14:paraId="53118EB3" w14:textId="77777777" w:rsidR="001C4835" w:rsidRDefault="001C4835" w:rsidP="001C4835">
                <w:pPr>
                  <w:jc w:val="right"/>
                </w:pPr>
                <w:r>
                  <w:rPr>
                    <w:sz w:val="22"/>
                  </w:rPr>
                  <w:t>30,500,320.35</w:t>
                </w:r>
              </w:p>
            </w:tc>
          </w:tr>
          <w:tr w:rsidR="001C4835" w14:paraId="25E91DB3" w14:textId="77777777" w:rsidTr="001C4835">
            <w:trPr>
              <w:trHeight w:val="139"/>
            </w:trPr>
            <w:sdt>
              <w:sdtPr>
                <w:tag w:val="_PLD_9df18bdcd694449695ac6d0f65c229b7"/>
                <w:id w:val="-967126069"/>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7EB7F98E" w14:textId="77777777" w:rsidR="001C4835" w:rsidRDefault="001C4835" w:rsidP="001C4835">
                    <w:pPr>
                      <w:ind w:right="6"/>
                    </w:pPr>
                    <w:r>
                      <w:rPr>
                        <w:rFonts w:hint="eastAsia"/>
                      </w:rPr>
                      <w:t>子公司适用不同税率的影响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14:paraId="72EDBFEF" w14:textId="77777777" w:rsidR="001C4835" w:rsidRDefault="001C4835" w:rsidP="001C4835">
                <w:pPr>
                  <w:jc w:val="right"/>
                </w:pPr>
                <w:r>
                  <w:rPr>
                    <w:rFonts w:hint="eastAsia"/>
                    <w:sz w:val="22"/>
                  </w:rPr>
                  <w:t>-54,041.65</w:t>
                </w:r>
              </w:p>
            </w:tc>
          </w:tr>
          <w:tr w:rsidR="001C4835" w14:paraId="1196C535" w14:textId="77777777" w:rsidTr="001C4835">
            <w:sdt>
              <w:sdtPr>
                <w:tag w:val="_PLD_3265a7f97078414e8992682ae705b8ae"/>
                <w:id w:val="1985428680"/>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7B2528D3" w14:textId="77777777" w:rsidR="001C4835" w:rsidRDefault="001C4835" w:rsidP="001C4835">
                    <w:pPr>
                      <w:ind w:right="6"/>
                    </w:pPr>
                    <w:r>
                      <w:rPr>
                        <w:rFonts w:hint="eastAsia"/>
                      </w:rPr>
                      <w:t>调整以前期间所得税的影响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14:paraId="5B9C2DD2" w14:textId="77777777" w:rsidR="001C4835" w:rsidRDefault="001C4835" w:rsidP="001C4835">
                <w:pPr>
                  <w:jc w:val="right"/>
                </w:pPr>
                <w:r>
                  <w:t>0.00</w:t>
                </w:r>
              </w:p>
            </w:tc>
          </w:tr>
          <w:tr w:rsidR="001C4835" w14:paraId="77C061CE" w14:textId="77777777" w:rsidTr="001C4835">
            <w:sdt>
              <w:sdtPr>
                <w:tag w:val="_PLD_d221a1750972424fa59e109036c4105d"/>
                <w:id w:val="321479175"/>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601835A7" w14:textId="77777777" w:rsidR="001C4835" w:rsidRDefault="001C4835" w:rsidP="001C4835">
                    <w:pPr>
                      <w:ind w:right="6"/>
                    </w:pPr>
                    <w:r>
                      <w:rPr>
                        <w:rFonts w:hint="eastAsia"/>
                      </w:rPr>
                      <w:t>非应税收入的影响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14:paraId="1BCF38BD" w14:textId="77777777" w:rsidR="001C4835" w:rsidRDefault="001C4835" w:rsidP="001C4835">
                <w:pPr>
                  <w:jc w:val="right"/>
                </w:pPr>
                <w:r>
                  <w:rPr>
                    <w:rFonts w:hint="eastAsia"/>
                    <w:sz w:val="22"/>
                  </w:rPr>
                  <w:t>2,731,979.12</w:t>
                </w:r>
              </w:p>
            </w:tc>
          </w:tr>
          <w:tr w:rsidR="001C4835" w14:paraId="52F1A417" w14:textId="77777777" w:rsidTr="001C4835">
            <w:sdt>
              <w:sdtPr>
                <w:tag w:val="_PLD_b267521bfe9246aa95e35e3cebc4a1f8"/>
                <w:id w:val="-115762321"/>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2A75100D" w14:textId="77777777" w:rsidR="001C4835" w:rsidRDefault="001C4835" w:rsidP="001C4835">
                    <w:pPr>
                      <w:ind w:right="6"/>
                    </w:pPr>
                    <w:r>
                      <w:rPr>
                        <w:rFonts w:hint="eastAsia"/>
                      </w:rPr>
                      <w:t>不可抵扣的成本、费用和损失的影响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14:paraId="67F59212" w14:textId="77777777" w:rsidR="001C4835" w:rsidRDefault="001C4835" w:rsidP="001C4835">
                <w:pPr>
                  <w:jc w:val="right"/>
                </w:pPr>
                <w:r w:rsidRPr="00103BE3">
                  <w:rPr>
                    <w:rFonts w:cs="Calibri" w:hint="eastAsia"/>
                    <w:color w:val="000000"/>
                    <w:sz w:val="22"/>
                    <w:szCs w:val="22"/>
                  </w:rPr>
                  <w:t>298,574.13</w:t>
                </w:r>
              </w:p>
            </w:tc>
          </w:tr>
          <w:tr w:rsidR="001C4835" w14:paraId="0BE1489B" w14:textId="77777777" w:rsidTr="001C4835">
            <w:sdt>
              <w:sdtPr>
                <w:tag w:val="_PLD_e3ea20a1997a4604af76b7db091e8702"/>
                <w:id w:val="1054046818"/>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1B30E13F" w14:textId="77777777" w:rsidR="001C4835" w:rsidRDefault="001C4835" w:rsidP="001C4835">
                    <w:pPr>
                      <w:ind w:right="6"/>
                    </w:pPr>
                    <w:r>
                      <w:rPr>
                        <w:rFonts w:hint="eastAsia"/>
                      </w:rPr>
                      <w:t>使用前期未确认递延所得税资产的可抵扣亏损的影响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14:paraId="3D3DEE07" w14:textId="77777777" w:rsidR="001C4835" w:rsidRDefault="001C4835" w:rsidP="001C4835">
                <w:pPr>
                  <w:jc w:val="right"/>
                </w:pPr>
                <w:r>
                  <w:rPr>
                    <w:sz w:val="22"/>
                  </w:rPr>
                  <w:t>-50,702,112.95</w:t>
                </w:r>
              </w:p>
            </w:tc>
          </w:tr>
          <w:tr w:rsidR="001C4835" w14:paraId="77D3E3FB" w14:textId="77777777" w:rsidTr="001C4835">
            <w:sdt>
              <w:sdtPr>
                <w:tag w:val="_PLD_8401811b11b54235be79955ebe812995"/>
                <w:id w:val="1636454303"/>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5CAB0F6A" w14:textId="77777777" w:rsidR="001C4835" w:rsidRDefault="001C4835" w:rsidP="001C4835">
                    <w:pPr>
                      <w:ind w:right="6"/>
                    </w:pPr>
                    <w:proofErr w:type="gramStart"/>
                    <w:r>
                      <w:rPr>
                        <w:rFonts w:hint="eastAsia"/>
                      </w:rPr>
                      <w:t>本期未</w:t>
                    </w:r>
                    <w:proofErr w:type="gramEnd"/>
                    <w:r>
                      <w:rPr>
                        <w:rFonts w:hint="eastAsia"/>
                      </w:rPr>
                      <w:t>确认递延所得税资产的可抵扣暂时性差异或可抵扣亏损的影响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14:paraId="297B3CB0" w14:textId="77777777" w:rsidR="001C4835" w:rsidRDefault="001C4835" w:rsidP="001C4835">
                <w:pPr>
                  <w:jc w:val="right"/>
                </w:pPr>
                <w:r>
                  <w:rPr>
                    <w:sz w:val="22"/>
                  </w:rPr>
                  <w:t>19,862,141.52</w:t>
                </w:r>
              </w:p>
            </w:tc>
          </w:tr>
          <w:tr w:rsidR="001C4835" w:rsidRPr="00103BE3" w14:paraId="196B64EA" w14:textId="77777777" w:rsidTr="001C4835">
            <w:sdt>
              <w:sdtPr>
                <w:tag w:val="_PLD_0d947a5f645f44d7ade144f76e03c99e"/>
                <w:id w:val="-335606927"/>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16DE0F4B" w14:textId="77777777" w:rsidR="001C4835" w:rsidRDefault="001C4835" w:rsidP="001C4835">
                    <w:pPr>
                      <w:pStyle w:val="82"/>
                    </w:pPr>
                    <w:r>
                      <w:rPr>
                        <w:rFonts w:hint="eastAsia"/>
                      </w:rPr>
                      <w:t>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14:paraId="5FFD7481" w14:textId="77777777" w:rsidR="001C4835" w:rsidRPr="00103BE3" w:rsidRDefault="001C4835" w:rsidP="001C4835">
                <w:pPr>
                  <w:jc w:val="right"/>
                </w:pPr>
                <w:r w:rsidRPr="00103BE3">
                  <w:rPr>
                    <w:rFonts w:cs="Calibri" w:hint="eastAsia"/>
                    <w:bCs/>
                    <w:color w:val="000000"/>
                  </w:rPr>
                  <w:t>2,636,860.52</w:t>
                </w:r>
              </w:p>
            </w:tc>
          </w:tr>
        </w:tbl>
        <w:p w14:paraId="480B15A3" w14:textId="77777777" w:rsidR="001C4835" w:rsidRDefault="001C4835">
          <w:pPr>
            <w:pStyle w:val="82"/>
          </w:pPr>
        </w:p>
        <w:p w14:paraId="6C49E3A1" w14:textId="77777777" w:rsidR="001C4835" w:rsidRDefault="001C4835">
          <w:pPr>
            <w:spacing w:before="60" w:after="60"/>
            <w:rPr>
              <w:szCs w:val="21"/>
            </w:rPr>
          </w:pPr>
          <w:r>
            <w:rPr>
              <w:rFonts w:hint="eastAsia"/>
              <w:szCs w:val="21"/>
            </w:rPr>
            <w:t>其他说明：</w:t>
          </w:r>
        </w:p>
        <w:sdt>
          <w:sdtPr>
            <w:rPr>
              <w:szCs w:val="21"/>
            </w:rPr>
            <w:alias w:val="是否适用：所得税费用的说明[双击切换]"/>
            <w:tag w:val="_GBC_6d867e6606c643469619e039bd83c158"/>
            <w:id w:val="928398810"/>
            <w:lock w:val="sdtContentLocked"/>
            <w:placeholder>
              <w:docPart w:val="GBC22222222222222222222222222222"/>
            </w:placeholder>
          </w:sdtPr>
          <w:sdtEndPr/>
          <w:sdtContent>
            <w:p w14:paraId="69AE9A63" w14:textId="77777777" w:rsidR="001C4835" w:rsidRDefault="001C4835" w:rsidP="001C4835">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6A65AE64" w14:textId="77777777" w:rsidR="001C4835" w:rsidRDefault="001C4835">
      <w:pPr>
        <w:rPr>
          <w:b/>
        </w:rPr>
      </w:pPr>
    </w:p>
    <w:sdt>
      <w:sdtPr>
        <w:rPr>
          <w:rFonts w:ascii="宋体" w:hAnsi="宋体" w:cs="宋体" w:hint="eastAsia"/>
          <w:b w:val="0"/>
          <w:bCs w:val="0"/>
          <w:kern w:val="0"/>
          <w:szCs w:val="21"/>
        </w:rPr>
        <w:alias w:val="模块:其他综合收益"/>
        <w:tag w:val="_SEC_abcda0c67180436c970991051af2777d"/>
        <w:id w:val="-253131758"/>
        <w:lock w:val="sdtLocked"/>
        <w:placeholder>
          <w:docPart w:val="GBC22222222222222222222222222222"/>
        </w:placeholder>
      </w:sdtPr>
      <w:sdtEndPr>
        <w:rPr>
          <w:rFonts w:asciiTheme="minorHAnsi" w:eastAsiaTheme="minorEastAsia" w:hAnsiTheme="minorHAnsi"/>
        </w:rPr>
      </w:sdtEndPr>
      <w:sdtContent>
        <w:p w14:paraId="59E017C8" w14:textId="77777777" w:rsidR="001C4835" w:rsidRPr="00141161" w:rsidRDefault="001C4835" w:rsidP="00E56CC8">
          <w:pPr>
            <w:pStyle w:val="80"/>
            <w:numPr>
              <w:ilvl w:val="0"/>
              <w:numId w:val="85"/>
            </w:numPr>
            <w:tabs>
              <w:tab w:val="left" w:pos="504"/>
            </w:tabs>
            <w:rPr>
              <w:rFonts w:ascii="宋体" w:hAnsi="宋体"/>
              <w:sz w:val="22"/>
              <w:szCs w:val="19"/>
            </w:rPr>
          </w:pPr>
          <w:r w:rsidRPr="00141161">
            <w:rPr>
              <w:rFonts w:ascii="宋体" w:hAnsi="宋体" w:hint="eastAsia"/>
              <w:sz w:val="22"/>
              <w:szCs w:val="19"/>
            </w:rPr>
            <w:t>其他综合收益</w:t>
          </w:r>
        </w:p>
        <w:sdt>
          <w:sdtPr>
            <w:alias w:val="是否适用：其他综合收益说明[双击切换]"/>
            <w:tag w:val="_GBC_055e86e99cd742699e3e89a438a26b74"/>
            <w:id w:val="-1512138002"/>
            <w:lock w:val="sdtContentLocked"/>
            <w:placeholder>
              <w:docPart w:val="GBC22222222222222222222222222222"/>
            </w:placeholder>
          </w:sdtPr>
          <w:sdtEndPr/>
          <w:sdtContent>
            <w:p w14:paraId="04FD2B40"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F70F6AF" w14:textId="77777777" w:rsidR="001C4835" w:rsidRDefault="001B4C12">
          <w:pPr>
            <w:pStyle w:val="82"/>
          </w:pPr>
          <w:sdt>
            <w:sdtPr>
              <w:rPr>
                <w:rFonts w:hint="eastAsia"/>
                <w:szCs w:val="21"/>
              </w:rPr>
              <w:alias w:val="其他综合收益详见附注"/>
              <w:tag w:val="_GBC_88f79522b3404a9cba25ea8b611e6680"/>
              <w:id w:val="185716522"/>
              <w:lock w:val="sdtLocked"/>
              <w:placeholder>
                <w:docPart w:val="GBC22222222222222222222222222222"/>
              </w:placeholder>
            </w:sdtPr>
            <w:sdtEndPr/>
            <w:sdtContent>
              <w:r w:rsidR="001C4835">
                <w:rPr>
                  <w:rFonts w:hint="eastAsia"/>
                  <w:szCs w:val="21"/>
                </w:rPr>
                <w:t>详见附注</w:t>
              </w:r>
              <w:r w:rsidR="001C4835">
                <w:rPr>
                  <w:rFonts w:hint="eastAsia"/>
                  <w:sz w:val="22"/>
                  <w:szCs w:val="22"/>
                </w:rPr>
                <w:t>七</w:t>
              </w:r>
              <w:proofErr w:type="gramStart"/>
              <w:r w:rsidR="001C4835">
                <w:rPr>
                  <w:rFonts w:hint="eastAsia"/>
                  <w:sz w:val="22"/>
                  <w:szCs w:val="22"/>
                </w:rPr>
                <w:t>57</w:t>
              </w:r>
              <w:proofErr w:type="gramEnd"/>
              <w:r w:rsidR="001C4835">
                <w:rPr>
                  <w:rFonts w:hint="eastAsia"/>
                  <w:sz w:val="22"/>
                  <w:szCs w:val="22"/>
                </w:rPr>
                <w:t>其他综合收益相关内容</w:t>
              </w:r>
            </w:sdtContent>
          </w:sdt>
        </w:p>
      </w:sdtContent>
    </w:sdt>
    <w:p w14:paraId="2BB49FDF" w14:textId="77777777" w:rsidR="001C4835" w:rsidRDefault="001C4835">
      <w:pPr>
        <w:pStyle w:val="82"/>
      </w:pPr>
    </w:p>
    <w:p w14:paraId="4B65F112" w14:textId="77777777" w:rsidR="001C4835" w:rsidRPr="00141161" w:rsidRDefault="001C4835" w:rsidP="00E56CC8">
      <w:pPr>
        <w:pStyle w:val="80"/>
        <w:numPr>
          <w:ilvl w:val="0"/>
          <w:numId w:val="85"/>
        </w:numPr>
        <w:tabs>
          <w:tab w:val="left" w:pos="504"/>
        </w:tabs>
        <w:rPr>
          <w:rFonts w:ascii="宋体" w:hAnsi="宋体"/>
          <w:sz w:val="22"/>
          <w:szCs w:val="19"/>
        </w:rPr>
      </w:pPr>
      <w:r w:rsidRPr="00141161">
        <w:rPr>
          <w:rFonts w:ascii="宋体" w:hAnsi="宋体" w:hint="eastAsia"/>
          <w:sz w:val="22"/>
          <w:szCs w:val="19"/>
        </w:rPr>
        <w:t>现金流量表项目</w:t>
      </w:r>
    </w:p>
    <w:sdt>
      <w:sdtPr>
        <w:rPr>
          <w:rFonts w:ascii="Calibri" w:eastAsia="宋体" w:hAnsi="Calibri" w:cs="宋体" w:hint="eastAsia"/>
          <w:b w:val="0"/>
          <w:bCs w:val="0"/>
          <w:kern w:val="0"/>
          <w:sz w:val="19"/>
          <w:szCs w:val="22"/>
        </w:rPr>
        <w:alias w:val="模块:收到的其他与经营活动有关的现金"/>
        <w:tag w:val="_SEC_db9c62b020ec4e9ea32fddcc998663ec"/>
        <w:id w:val="-697467754"/>
        <w:lock w:val="sdtLocked"/>
        <w:placeholder>
          <w:docPart w:val="GBC22222222222222222222222222222"/>
        </w:placeholder>
      </w:sdtPr>
      <w:sdtEndPr>
        <w:rPr>
          <w:rFonts w:asciiTheme="minorHAnsi" w:hAnsiTheme="minorHAnsi" w:cstheme="minorBidi" w:hint="default"/>
          <w:kern w:val="2"/>
          <w:sz w:val="21"/>
          <w:szCs w:val="21"/>
        </w:rPr>
      </w:sdtEndPr>
      <w:sdtContent>
        <w:p w14:paraId="20DE2F2F" w14:textId="77777777" w:rsidR="001C4835" w:rsidRPr="00141161" w:rsidRDefault="001C4835" w:rsidP="00E56CC8">
          <w:pPr>
            <w:pStyle w:val="79"/>
            <w:numPr>
              <w:ilvl w:val="0"/>
              <w:numId w:val="119"/>
            </w:numPr>
            <w:ind w:left="426" w:hanging="426"/>
            <w:rPr>
              <w:sz w:val="22"/>
              <w:szCs w:val="26"/>
            </w:rPr>
          </w:pPr>
          <w:r w:rsidRPr="00141161">
            <w:rPr>
              <w:rFonts w:hint="eastAsia"/>
              <w:sz w:val="22"/>
              <w:szCs w:val="26"/>
            </w:rPr>
            <w:t>收到的其他与经营活动有关的现金</w:t>
          </w:r>
        </w:p>
        <w:sdt>
          <w:sdtPr>
            <w:alias w:val="是否适用：收到的其他与经营活动有关的现金[双击切换]"/>
            <w:tag w:val="_GBC_27345010807c4445aa9d99ce1518a33b"/>
            <w:id w:val="219715806"/>
            <w:lock w:val="sdtContentLocked"/>
            <w:placeholder>
              <w:docPart w:val="GBC22222222222222222222222222222"/>
            </w:placeholder>
          </w:sdtPr>
          <w:sdtEndPr/>
          <w:sdtContent>
            <w:p w14:paraId="06C4EA48"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B5C7537" w14:textId="77777777" w:rsidR="001C4835" w:rsidRDefault="001C4835">
          <w:pPr>
            <w:jc w:val="right"/>
            <w:rPr>
              <w:szCs w:val="21"/>
            </w:rPr>
          </w:pPr>
          <w:r>
            <w:rPr>
              <w:rFonts w:hint="eastAsia"/>
              <w:szCs w:val="21"/>
            </w:rPr>
            <w:lastRenderedPageBreak/>
            <w:t>单位：</w:t>
          </w:r>
          <w:sdt>
            <w:sdtPr>
              <w:rPr>
                <w:rFonts w:hint="eastAsia"/>
                <w:szCs w:val="21"/>
              </w:rPr>
              <w:alias w:val="单位：财务附注：收到的其他与经营活动有关的现金"/>
              <w:tag w:val="_GBC_dda6e50e7ee34f71977565af2472b533"/>
              <w:id w:val="-5155415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1475998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830"/>
            <w:gridCol w:w="2819"/>
          </w:tblGrid>
          <w:tr w:rsidR="001C4835" w14:paraId="3A1DBFAA" w14:textId="77777777" w:rsidTr="001C4835">
            <w:sdt>
              <w:sdtPr>
                <w:tag w:val="_PLD_f7a5d7090c5c4e2b95d9e6f0ea383580"/>
                <w:id w:val="-359598318"/>
                <w:lock w:val="sdtLocked"/>
              </w:sdtPr>
              <w:sdtEndPr/>
              <w:sdtContent>
                <w:tc>
                  <w:tcPr>
                    <w:tcW w:w="1882" w:type="pct"/>
                  </w:tcPr>
                  <w:p w14:paraId="3509AD80" w14:textId="77777777" w:rsidR="001C4835" w:rsidRDefault="001C4835" w:rsidP="001C4835">
                    <w:pPr>
                      <w:autoSpaceDE w:val="0"/>
                      <w:autoSpaceDN w:val="0"/>
                      <w:adjustRightInd w:val="0"/>
                      <w:snapToGrid w:val="0"/>
                      <w:spacing w:line="240" w:lineRule="atLeast"/>
                      <w:jc w:val="center"/>
                      <w:rPr>
                        <w:szCs w:val="21"/>
                      </w:rPr>
                    </w:pPr>
                    <w:r>
                      <w:rPr>
                        <w:rFonts w:hint="eastAsia"/>
                        <w:szCs w:val="21"/>
                      </w:rPr>
                      <w:t>项目</w:t>
                    </w:r>
                  </w:p>
                </w:tc>
              </w:sdtContent>
            </w:sdt>
            <w:sdt>
              <w:sdtPr>
                <w:tag w:val="_PLD_6a2d5fc680f64ea980912395fdf43d18"/>
                <w:id w:val="-877477715"/>
                <w:lock w:val="sdtLocked"/>
              </w:sdtPr>
              <w:sdtEndPr/>
              <w:sdtContent>
                <w:tc>
                  <w:tcPr>
                    <w:tcW w:w="1562" w:type="pct"/>
                  </w:tcPr>
                  <w:p w14:paraId="4F51DE44" w14:textId="77777777" w:rsidR="001C4835" w:rsidRDefault="001C4835" w:rsidP="001C4835">
                    <w:pPr>
                      <w:autoSpaceDE w:val="0"/>
                      <w:autoSpaceDN w:val="0"/>
                      <w:adjustRightInd w:val="0"/>
                      <w:snapToGrid w:val="0"/>
                      <w:spacing w:line="240" w:lineRule="atLeast"/>
                      <w:jc w:val="center"/>
                      <w:rPr>
                        <w:szCs w:val="21"/>
                      </w:rPr>
                    </w:pPr>
                    <w:r>
                      <w:rPr>
                        <w:rFonts w:hint="eastAsia"/>
                      </w:rPr>
                      <w:t>本期发生额</w:t>
                    </w:r>
                  </w:p>
                </w:tc>
              </w:sdtContent>
            </w:sdt>
            <w:sdt>
              <w:sdtPr>
                <w:tag w:val="_PLD_4c33d44ff7254e8994d6dacbfee10de3"/>
                <w:id w:val="464789482"/>
                <w:lock w:val="sdtLocked"/>
              </w:sdtPr>
              <w:sdtEndPr/>
              <w:sdtContent>
                <w:tc>
                  <w:tcPr>
                    <w:tcW w:w="1556" w:type="pct"/>
                  </w:tcPr>
                  <w:p w14:paraId="12C8BD95" w14:textId="77777777" w:rsidR="001C4835" w:rsidRDefault="001C4835" w:rsidP="001C4835">
                    <w:pPr>
                      <w:autoSpaceDE w:val="0"/>
                      <w:autoSpaceDN w:val="0"/>
                      <w:adjustRightInd w:val="0"/>
                      <w:snapToGrid w:val="0"/>
                      <w:spacing w:line="240" w:lineRule="atLeast"/>
                      <w:jc w:val="center"/>
                      <w:rPr>
                        <w:szCs w:val="21"/>
                      </w:rPr>
                    </w:pPr>
                    <w:r>
                      <w:rPr>
                        <w:rFonts w:hint="eastAsia"/>
                      </w:rPr>
                      <w:t>上期发生额</w:t>
                    </w:r>
                  </w:p>
                </w:tc>
              </w:sdtContent>
            </w:sdt>
          </w:tr>
          <w:sdt>
            <w:sdtPr>
              <w:rPr>
                <w:rFonts w:hint="eastAsia"/>
                <w:szCs w:val="21"/>
              </w:rPr>
              <w:alias w:val="收到的其他与经营活动有关的现金明细"/>
              <w:tag w:val="_TUP_ca9171e54df6430e9436143874401ecc"/>
              <w:id w:val="-1343313517"/>
              <w:lock w:val="sdtLocked"/>
            </w:sdtPr>
            <w:sdtEndPr/>
            <w:sdtContent>
              <w:tr w:rsidR="001C4835" w14:paraId="21C8F369" w14:textId="77777777" w:rsidTr="001C4835">
                <w:tc>
                  <w:tcPr>
                    <w:tcW w:w="1882" w:type="pct"/>
                  </w:tcPr>
                  <w:p w14:paraId="224EC1FD" w14:textId="77777777" w:rsidR="001C4835" w:rsidRDefault="001C4835" w:rsidP="001C4835">
                    <w:pPr>
                      <w:autoSpaceDE w:val="0"/>
                      <w:autoSpaceDN w:val="0"/>
                      <w:adjustRightInd w:val="0"/>
                      <w:snapToGrid w:val="0"/>
                      <w:spacing w:line="240" w:lineRule="atLeast"/>
                      <w:rPr>
                        <w:szCs w:val="21"/>
                      </w:rPr>
                    </w:pPr>
                    <w:r>
                      <w:t>收回保证金、押金及备用金</w:t>
                    </w:r>
                  </w:p>
                </w:tc>
                <w:tc>
                  <w:tcPr>
                    <w:tcW w:w="1562" w:type="pct"/>
                    <w:vAlign w:val="bottom"/>
                  </w:tcPr>
                  <w:p w14:paraId="4274C999" w14:textId="77777777" w:rsidR="001C4835" w:rsidRDefault="001C4835" w:rsidP="001C4835">
                    <w:pPr>
                      <w:jc w:val="right"/>
                      <w:rPr>
                        <w:szCs w:val="21"/>
                      </w:rPr>
                    </w:pPr>
                    <w:r>
                      <w:t>5,140,467.75</w:t>
                    </w:r>
                  </w:p>
                </w:tc>
                <w:tc>
                  <w:tcPr>
                    <w:tcW w:w="1556" w:type="pct"/>
                  </w:tcPr>
                  <w:p w14:paraId="1566BF63" w14:textId="77777777" w:rsidR="001C4835" w:rsidRDefault="001C4835" w:rsidP="001C4835">
                    <w:pPr>
                      <w:jc w:val="right"/>
                      <w:rPr>
                        <w:szCs w:val="21"/>
                      </w:rPr>
                    </w:pPr>
                    <w:r>
                      <w:t>17,269,473.63</w:t>
                    </w:r>
                  </w:p>
                </w:tc>
              </w:tr>
            </w:sdtContent>
          </w:sdt>
          <w:sdt>
            <w:sdtPr>
              <w:rPr>
                <w:rFonts w:hint="eastAsia"/>
                <w:szCs w:val="21"/>
              </w:rPr>
              <w:alias w:val="收到的其他与经营活动有关的现金明细"/>
              <w:tag w:val="_TUP_ca9171e54df6430e9436143874401ecc"/>
              <w:id w:val="-629706263"/>
              <w:lock w:val="sdtLocked"/>
            </w:sdtPr>
            <w:sdtEndPr/>
            <w:sdtContent>
              <w:tr w:rsidR="001C4835" w14:paraId="538D0B44" w14:textId="77777777" w:rsidTr="001C4835">
                <w:tc>
                  <w:tcPr>
                    <w:tcW w:w="1882" w:type="pct"/>
                  </w:tcPr>
                  <w:p w14:paraId="352ED0B2" w14:textId="77777777" w:rsidR="001C4835" w:rsidRDefault="001C4835" w:rsidP="001C4835">
                    <w:pPr>
                      <w:autoSpaceDE w:val="0"/>
                      <w:autoSpaceDN w:val="0"/>
                      <w:adjustRightInd w:val="0"/>
                      <w:snapToGrid w:val="0"/>
                      <w:spacing w:line="240" w:lineRule="atLeast"/>
                      <w:rPr>
                        <w:szCs w:val="21"/>
                      </w:rPr>
                    </w:pPr>
                    <w:r>
                      <w:t>利息收入</w:t>
                    </w:r>
                  </w:p>
                </w:tc>
                <w:tc>
                  <w:tcPr>
                    <w:tcW w:w="1562" w:type="pct"/>
                    <w:vAlign w:val="bottom"/>
                  </w:tcPr>
                  <w:p w14:paraId="6009166D" w14:textId="77777777" w:rsidR="001C4835" w:rsidRDefault="001C4835" w:rsidP="001C4835">
                    <w:pPr>
                      <w:jc w:val="right"/>
                      <w:rPr>
                        <w:szCs w:val="21"/>
                      </w:rPr>
                    </w:pPr>
                    <w:r>
                      <w:t>901,551.11</w:t>
                    </w:r>
                  </w:p>
                </w:tc>
                <w:tc>
                  <w:tcPr>
                    <w:tcW w:w="1556" w:type="pct"/>
                  </w:tcPr>
                  <w:p w14:paraId="57AE44AA" w14:textId="77777777" w:rsidR="001C4835" w:rsidRDefault="001C4835" w:rsidP="001C4835">
                    <w:pPr>
                      <w:jc w:val="right"/>
                      <w:rPr>
                        <w:szCs w:val="21"/>
                      </w:rPr>
                    </w:pPr>
                    <w:r>
                      <w:t>347,799.44</w:t>
                    </w:r>
                  </w:p>
                </w:tc>
              </w:tr>
            </w:sdtContent>
          </w:sdt>
          <w:sdt>
            <w:sdtPr>
              <w:rPr>
                <w:rFonts w:hint="eastAsia"/>
                <w:szCs w:val="21"/>
              </w:rPr>
              <w:alias w:val="收到的其他与经营活动有关的现金明细"/>
              <w:tag w:val="_TUP_ca9171e54df6430e9436143874401ecc"/>
              <w:id w:val="1090120587"/>
              <w:lock w:val="sdtLocked"/>
            </w:sdtPr>
            <w:sdtEndPr/>
            <w:sdtContent>
              <w:tr w:rsidR="001C4835" w14:paraId="70EF4AB0" w14:textId="77777777" w:rsidTr="001C4835">
                <w:tc>
                  <w:tcPr>
                    <w:tcW w:w="1882" w:type="pct"/>
                  </w:tcPr>
                  <w:p w14:paraId="64F623EA" w14:textId="77777777" w:rsidR="001C4835" w:rsidRDefault="001C4835" w:rsidP="001C4835">
                    <w:pPr>
                      <w:autoSpaceDE w:val="0"/>
                      <w:autoSpaceDN w:val="0"/>
                      <w:adjustRightInd w:val="0"/>
                      <w:snapToGrid w:val="0"/>
                      <w:spacing w:line="240" w:lineRule="atLeast"/>
                      <w:rPr>
                        <w:szCs w:val="21"/>
                      </w:rPr>
                    </w:pPr>
                    <w:r>
                      <w:t>政府补助</w:t>
                    </w:r>
                  </w:p>
                </w:tc>
                <w:tc>
                  <w:tcPr>
                    <w:tcW w:w="1562" w:type="pct"/>
                    <w:vAlign w:val="bottom"/>
                  </w:tcPr>
                  <w:p w14:paraId="51CCBDA5" w14:textId="77777777" w:rsidR="001C4835" w:rsidRDefault="001C4835" w:rsidP="001C4835">
                    <w:pPr>
                      <w:jc w:val="right"/>
                      <w:rPr>
                        <w:szCs w:val="21"/>
                      </w:rPr>
                    </w:pPr>
                    <w:r>
                      <w:t>8,439,704.68</w:t>
                    </w:r>
                  </w:p>
                </w:tc>
                <w:tc>
                  <w:tcPr>
                    <w:tcW w:w="1556" w:type="pct"/>
                  </w:tcPr>
                  <w:p w14:paraId="36944386" w14:textId="77777777" w:rsidR="001C4835" w:rsidRDefault="001C4835" w:rsidP="001C4835">
                    <w:pPr>
                      <w:jc w:val="right"/>
                      <w:rPr>
                        <w:szCs w:val="21"/>
                      </w:rPr>
                    </w:pPr>
                    <w:r>
                      <w:t>2,188,644.23</w:t>
                    </w:r>
                  </w:p>
                </w:tc>
              </w:tr>
            </w:sdtContent>
          </w:sdt>
          <w:sdt>
            <w:sdtPr>
              <w:rPr>
                <w:rFonts w:hint="eastAsia"/>
                <w:szCs w:val="21"/>
              </w:rPr>
              <w:alias w:val="收到的其他与经营活动有关的现金明细"/>
              <w:tag w:val="_TUP_ca9171e54df6430e9436143874401ecc"/>
              <w:id w:val="-1421097966"/>
              <w:lock w:val="sdtLocked"/>
            </w:sdtPr>
            <w:sdtEndPr/>
            <w:sdtContent>
              <w:tr w:rsidR="001C4835" w14:paraId="3B6509A2" w14:textId="77777777" w:rsidTr="001C4835">
                <w:tc>
                  <w:tcPr>
                    <w:tcW w:w="1882" w:type="pct"/>
                  </w:tcPr>
                  <w:p w14:paraId="27112811" w14:textId="77777777" w:rsidR="001C4835" w:rsidRDefault="001C4835" w:rsidP="001C4835">
                    <w:pPr>
                      <w:autoSpaceDE w:val="0"/>
                      <w:autoSpaceDN w:val="0"/>
                      <w:adjustRightInd w:val="0"/>
                      <w:snapToGrid w:val="0"/>
                      <w:spacing w:line="240" w:lineRule="atLeast"/>
                      <w:rPr>
                        <w:szCs w:val="21"/>
                      </w:rPr>
                    </w:pPr>
                    <w:r>
                      <w:t>往来款</w:t>
                    </w:r>
                  </w:p>
                </w:tc>
                <w:tc>
                  <w:tcPr>
                    <w:tcW w:w="1562" w:type="pct"/>
                    <w:vAlign w:val="bottom"/>
                  </w:tcPr>
                  <w:p w14:paraId="583ADDD4" w14:textId="77777777" w:rsidR="001C4835" w:rsidRDefault="001C4835" w:rsidP="001C4835">
                    <w:pPr>
                      <w:jc w:val="right"/>
                      <w:rPr>
                        <w:szCs w:val="21"/>
                      </w:rPr>
                    </w:pPr>
                    <w:r>
                      <w:t>3,852,346.56</w:t>
                    </w:r>
                  </w:p>
                </w:tc>
                <w:tc>
                  <w:tcPr>
                    <w:tcW w:w="1556" w:type="pct"/>
                  </w:tcPr>
                  <w:p w14:paraId="655CFD0F" w14:textId="77777777" w:rsidR="001C4835" w:rsidRDefault="001C4835" w:rsidP="001C4835">
                    <w:pPr>
                      <w:jc w:val="right"/>
                      <w:rPr>
                        <w:szCs w:val="21"/>
                      </w:rPr>
                    </w:pPr>
                    <w:r>
                      <w:t>21,613,947.62</w:t>
                    </w:r>
                  </w:p>
                </w:tc>
              </w:tr>
            </w:sdtContent>
          </w:sdt>
          <w:sdt>
            <w:sdtPr>
              <w:rPr>
                <w:rFonts w:hint="eastAsia"/>
                <w:szCs w:val="21"/>
              </w:rPr>
              <w:alias w:val="收到的其他与经营活动有关的现金明细"/>
              <w:tag w:val="_TUP_ca9171e54df6430e9436143874401ecc"/>
              <w:id w:val="1252777232"/>
              <w:lock w:val="sdtLocked"/>
            </w:sdtPr>
            <w:sdtEndPr/>
            <w:sdtContent>
              <w:tr w:rsidR="001C4835" w14:paraId="29896546" w14:textId="77777777" w:rsidTr="001C4835">
                <w:tc>
                  <w:tcPr>
                    <w:tcW w:w="1882" w:type="pct"/>
                  </w:tcPr>
                  <w:p w14:paraId="2E2F55E2" w14:textId="77777777" w:rsidR="001C4835" w:rsidRDefault="001C4835" w:rsidP="001C4835">
                    <w:pPr>
                      <w:autoSpaceDE w:val="0"/>
                      <w:autoSpaceDN w:val="0"/>
                      <w:adjustRightInd w:val="0"/>
                      <w:snapToGrid w:val="0"/>
                      <w:spacing w:line="240" w:lineRule="atLeast"/>
                      <w:rPr>
                        <w:szCs w:val="21"/>
                      </w:rPr>
                    </w:pPr>
                    <w:r>
                      <w:t>罚款</w:t>
                    </w:r>
                  </w:p>
                </w:tc>
                <w:tc>
                  <w:tcPr>
                    <w:tcW w:w="1562" w:type="pct"/>
                    <w:vAlign w:val="bottom"/>
                  </w:tcPr>
                  <w:p w14:paraId="68FE8442" w14:textId="77777777" w:rsidR="001C4835" w:rsidRDefault="001C4835" w:rsidP="001C4835">
                    <w:pPr>
                      <w:jc w:val="right"/>
                      <w:rPr>
                        <w:szCs w:val="21"/>
                      </w:rPr>
                    </w:pPr>
                    <w:r>
                      <w:t>93,290.31</w:t>
                    </w:r>
                  </w:p>
                </w:tc>
                <w:tc>
                  <w:tcPr>
                    <w:tcW w:w="1556" w:type="pct"/>
                  </w:tcPr>
                  <w:p w14:paraId="0724CAEC" w14:textId="77777777" w:rsidR="001C4835" w:rsidRDefault="001C4835" w:rsidP="001C4835">
                    <w:pPr>
                      <w:jc w:val="right"/>
                      <w:rPr>
                        <w:szCs w:val="21"/>
                      </w:rPr>
                    </w:pPr>
                    <w:r>
                      <w:t>60,253.56</w:t>
                    </w:r>
                  </w:p>
                </w:tc>
              </w:tr>
            </w:sdtContent>
          </w:sdt>
          <w:sdt>
            <w:sdtPr>
              <w:rPr>
                <w:rFonts w:hint="eastAsia"/>
                <w:szCs w:val="21"/>
              </w:rPr>
              <w:alias w:val="收到的其他与经营活动有关的现金明细"/>
              <w:tag w:val="_TUP_ca9171e54df6430e9436143874401ecc"/>
              <w:id w:val="456459907"/>
              <w:lock w:val="sdtLocked"/>
            </w:sdtPr>
            <w:sdtEndPr/>
            <w:sdtContent>
              <w:tr w:rsidR="001C4835" w14:paraId="17C99D27" w14:textId="77777777" w:rsidTr="001C4835">
                <w:tc>
                  <w:tcPr>
                    <w:tcW w:w="1882" w:type="pct"/>
                  </w:tcPr>
                  <w:p w14:paraId="16FF0859" w14:textId="77777777" w:rsidR="001C4835" w:rsidRDefault="001C4835" w:rsidP="001C4835">
                    <w:pPr>
                      <w:autoSpaceDE w:val="0"/>
                      <w:autoSpaceDN w:val="0"/>
                      <w:adjustRightInd w:val="0"/>
                      <w:snapToGrid w:val="0"/>
                      <w:spacing w:line="240" w:lineRule="atLeast"/>
                      <w:rPr>
                        <w:szCs w:val="21"/>
                      </w:rPr>
                    </w:pPr>
                    <w:r>
                      <w:t>其他</w:t>
                    </w:r>
                  </w:p>
                </w:tc>
                <w:tc>
                  <w:tcPr>
                    <w:tcW w:w="1562" w:type="pct"/>
                    <w:vAlign w:val="bottom"/>
                  </w:tcPr>
                  <w:p w14:paraId="50EFF09C" w14:textId="77777777" w:rsidR="001C4835" w:rsidRDefault="001C4835" w:rsidP="001C4835">
                    <w:pPr>
                      <w:jc w:val="right"/>
                      <w:rPr>
                        <w:szCs w:val="21"/>
                      </w:rPr>
                    </w:pPr>
                    <w:r>
                      <w:t>1,090,328.9</w:t>
                    </w:r>
                    <w:r>
                      <w:rPr>
                        <w:rFonts w:hint="eastAsia"/>
                      </w:rPr>
                      <w:t>5</w:t>
                    </w:r>
                  </w:p>
                </w:tc>
                <w:tc>
                  <w:tcPr>
                    <w:tcW w:w="1556" w:type="pct"/>
                  </w:tcPr>
                  <w:p w14:paraId="1FEE65F1" w14:textId="77777777" w:rsidR="001C4835" w:rsidRDefault="001C4835" w:rsidP="001C4835">
                    <w:pPr>
                      <w:jc w:val="right"/>
                      <w:rPr>
                        <w:szCs w:val="21"/>
                      </w:rPr>
                    </w:pPr>
                    <w:r>
                      <w:t>1,502,026.77</w:t>
                    </w:r>
                  </w:p>
                </w:tc>
              </w:tr>
            </w:sdtContent>
          </w:sdt>
          <w:tr w:rsidR="001C4835" w14:paraId="6AF8D2FD" w14:textId="77777777" w:rsidTr="001C4835">
            <w:sdt>
              <w:sdtPr>
                <w:tag w:val="_PLD_15c008cf970d4546b79acd33ba59b803"/>
                <w:id w:val="507334601"/>
                <w:lock w:val="sdtLocked"/>
              </w:sdtPr>
              <w:sdtEndPr/>
              <w:sdtContent>
                <w:tc>
                  <w:tcPr>
                    <w:tcW w:w="1882" w:type="pct"/>
                  </w:tcPr>
                  <w:p w14:paraId="2C9EA966" w14:textId="77777777" w:rsidR="001C4835" w:rsidRDefault="001C4835" w:rsidP="001C4835">
                    <w:pPr>
                      <w:autoSpaceDE w:val="0"/>
                      <w:autoSpaceDN w:val="0"/>
                      <w:adjustRightInd w:val="0"/>
                      <w:snapToGrid w:val="0"/>
                      <w:spacing w:line="240" w:lineRule="atLeast"/>
                      <w:jc w:val="center"/>
                      <w:rPr>
                        <w:szCs w:val="21"/>
                      </w:rPr>
                    </w:pPr>
                    <w:r>
                      <w:rPr>
                        <w:rFonts w:hint="eastAsia"/>
                        <w:szCs w:val="21"/>
                      </w:rPr>
                      <w:t>合计</w:t>
                    </w:r>
                  </w:p>
                </w:tc>
              </w:sdtContent>
            </w:sdt>
            <w:tc>
              <w:tcPr>
                <w:tcW w:w="1562" w:type="pct"/>
                <w:vAlign w:val="bottom"/>
              </w:tcPr>
              <w:p w14:paraId="5DD58BCA" w14:textId="77777777" w:rsidR="001C4835" w:rsidRDefault="001C4835" w:rsidP="001C4835">
                <w:pPr>
                  <w:jc w:val="right"/>
                  <w:rPr>
                    <w:szCs w:val="21"/>
                  </w:rPr>
                </w:pPr>
                <w:r>
                  <w:t>19,517,689.36</w:t>
                </w:r>
              </w:p>
            </w:tc>
            <w:tc>
              <w:tcPr>
                <w:tcW w:w="1556" w:type="pct"/>
              </w:tcPr>
              <w:p w14:paraId="6460A723" w14:textId="77777777" w:rsidR="001C4835" w:rsidRDefault="001C4835" w:rsidP="001C4835">
                <w:pPr>
                  <w:jc w:val="right"/>
                  <w:rPr>
                    <w:szCs w:val="21"/>
                  </w:rPr>
                </w:pPr>
                <w:r>
                  <w:t>42,982,145.25</w:t>
                </w:r>
              </w:p>
            </w:tc>
          </w:tr>
        </w:tbl>
        <w:p w14:paraId="66C3159D" w14:textId="77777777" w:rsidR="001C4835" w:rsidRDefault="001C4835">
          <w:pPr>
            <w:pStyle w:val="82"/>
          </w:pPr>
        </w:p>
        <w:p w14:paraId="652122D7" w14:textId="77777777" w:rsidR="001C4835" w:rsidRDefault="001C4835">
          <w:pPr>
            <w:snapToGrid w:val="0"/>
            <w:spacing w:before="60" w:after="60" w:line="240" w:lineRule="atLeast"/>
            <w:rPr>
              <w:szCs w:val="21"/>
            </w:rPr>
          </w:pPr>
          <w:r>
            <w:rPr>
              <w:rFonts w:hint="eastAsia"/>
              <w:szCs w:val="21"/>
            </w:rPr>
            <w:t>收到的其他与经营活动有关的现金说明：</w:t>
          </w:r>
        </w:p>
        <w:sdt>
          <w:sdtPr>
            <w:rPr>
              <w:szCs w:val="21"/>
            </w:rPr>
            <w:alias w:val="收到的其他与经营活动有关的现金说明"/>
            <w:tag w:val="_GBC_2e3adcc96d704a9b8dd36934b863d3d4"/>
            <w:id w:val="537018023"/>
            <w:lock w:val="sdtLocked"/>
            <w:placeholder>
              <w:docPart w:val="GBC22222222222222222222222222222"/>
            </w:placeholder>
          </w:sdtPr>
          <w:sdtEndPr/>
          <w:sdtContent>
            <w:p w14:paraId="43428725" w14:textId="77777777" w:rsidR="001C4835" w:rsidRDefault="001C4835">
              <w:pPr>
                <w:rPr>
                  <w:szCs w:val="21"/>
                </w:rPr>
              </w:pPr>
              <w:r>
                <w:rPr>
                  <w:rFonts w:hint="eastAsia"/>
                  <w:szCs w:val="21"/>
                </w:rPr>
                <w:t>无</w:t>
              </w:r>
            </w:p>
          </w:sdtContent>
        </w:sdt>
      </w:sdtContent>
    </w:sdt>
    <w:p w14:paraId="6A4765A3" w14:textId="77777777" w:rsidR="001C4835" w:rsidRDefault="001C4835">
      <w:pPr>
        <w:rPr>
          <w:szCs w:val="21"/>
        </w:rPr>
      </w:pPr>
    </w:p>
    <w:sdt>
      <w:sdtPr>
        <w:rPr>
          <w:rFonts w:ascii="宋体" w:eastAsia="宋体" w:hAnsi="宋体" w:cs="宋体" w:hint="eastAsia"/>
          <w:b w:val="0"/>
          <w:bCs w:val="0"/>
          <w:kern w:val="0"/>
          <w:sz w:val="21"/>
          <w:szCs w:val="24"/>
        </w:rPr>
        <w:alias w:val="模块:支付的其他与经营活动有关的现金"/>
        <w:tag w:val="_SEC_69836e8867b347e7b3fe206eca280b9d"/>
        <w:id w:val="-1140880224"/>
        <w:lock w:val="sdtLocked"/>
        <w:placeholder>
          <w:docPart w:val="GBC22222222222222222222222222222"/>
        </w:placeholder>
      </w:sdtPr>
      <w:sdtEndPr>
        <w:rPr>
          <w:rFonts w:asciiTheme="minorHAnsi" w:hAnsiTheme="minorHAnsi" w:cstheme="minorBidi"/>
          <w:kern w:val="2"/>
          <w:szCs w:val="21"/>
        </w:rPr>
      </w:sdtEndPr>
      <w:sdtContent>
        <w:p w14:paraId="50131E31" w14:textId="77777777" w:rsidR="001C4835" w:rsidRPr="00141161" w:rsidRDefault="001C4835" w:rsidP="00E56CC8">
          <w:pPr>
            <w:pStyle w:val="79"/>
            <w:numPr>
              <w:ilvl w:val="0"/>
              <w:numId w:val="119"/>
            </w:numPr>
            <w:ind w:left="426" w:hanging="426"/>
            <w:rPr>
              <w:sz w:val="22"/>
              <w:szCs w:val="26"/>
            </w:rPr>
          </w:pPr>
          <w:r w:rsidRPr="00141161">
            <w:rPr>
              <w:rFonts w:hint="eastAsia"/>
              <w:sz w:val="22"/>
              <w:szCs w:val="26"/>
            </w:rPr>
            <w:t>支付的其他与经营活动有关的现金</w:t>
          </w:r>
        </w:p>
        <w:sdt>
          <w:sdtPr>
            <w:alias w:val="是否适用：支付的其他与经营活动有关的现金[双击切换]"/>
            <w:tag w:val="_GBC_f4dd9812849049808cd722f0acb16a7a"/>
            <w:id w:val="-340777084"/>
            <w:lock w:val="sdtContentLocked"/>
            <w:placeholder>
              <w:docPart w:val="GBC22222222222222222222222222222"/>
            </w:placeholder>
          </w:sdtPr>
          <w:sdtEndPr/>
          <w:sdtContent>
            <w:p w14:paraId="087A20EF" w14:textId="0F4C7A97" w:rsidR="001C4835" w:rsidRDefault="001C4835">
              <w:pPr>
                <w:pStyle w:val="82"/>
              </w:pPr>
              <w:r>
                <w:fldChar w:fldCharType="begin"/>
              </w:r>
              <w:r w:rsidR="004550E1">
                <w:instrText xml:space="preserve">MACROBUTTON  SnrToggleCheckbox √适用 </w:instrText>
              </w:r>
              <w:r>
                <w:fldChar w:fldCharType="end"/>
              </w:r>
              <w:r>
                <w:fldChar w:fldCharType="begin"/>
              </w:r>
              <w:r w:rsidR="004550E1">
                <w:instrText xml:space="preserve"> MACROBUTTON  SnrToggleCheckbox □不适用 </w:instrText>
              </w:r>
              <w:r>
                <w:fldChar w:fldCharType="end"/>
              </w:r>
            </w:p>
          </w:sdtContent>
        </w:sdt>
        <w:p w14:paraId="504E3036" w14:textId="77777777" w:rsidR="001C4835" w:rsidRDefault="001C4835">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9174375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3856963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810"/>
            <w:gridCol w:w="2839"/>
          </w:tblGrid>
          <w:tr w:rsidR="001C4835" w14:paraId="26C0B03C" w14:textId="77777777" w:rsidTr="001C4835">
            <w:bookmarkStart w:id="284" w:name="_Hlk66447307" w:displacedByCustomXml="next"/>
            <w:sdt>
              <w:sdtPr>
                <w:tag w:val="_PLD_313336294a534de9a634e32311d5592e"/>
                <w:id w:val="-1371209055"/>
                <w:lock w:val="sdtLocked"/>
              </w:sdtPr>
              <w:sdtEndPr/>
              <w:sdtContent>
                <w:tc>
                  <w:tcPr>
                    <w:tcW w:w="1882" w:type="pct"/>
                  </w:tcPr>
                  <w:p w14:paraId="629C7B14" w14:textId="77777777" w:rsidR="001C4835" w:rsidRDefault="001C4835" w:rsidP="001C4835">
                    <w:pPr>
                      <w:autoSpaceDE w:val="0"/>
                      <w:autoSpaceDN w:val="0"/>
                      <w:adjustRightInd w:val="0"/>
                      <w:snapToGrid w:val="0"/>
                      <w:jc w:val="center"/>
                      <w:rPr>
                        <w:szCs w:val="21"/>
                      </w:rPr>
                    </w:pPr>
                    <w:r>
                      <w:rPr>
                        <w:rFonts w:hint="eastAsia"/>
                        <w:szCs w:val="21"/>
                      </w:rPr>
                      <w:t>项目</w:t>
                    </w:r>
                  </w:p>
                </w:tc>
              </w:sdtContent>
            </w:sdt>
            <w:sdt>
              <w:sdtPr>
                <w:tag w:val="_PLD_254446e36934468da941d479360a4c79"/>
                <w:id w:val="345376965"/>
                <w:lock w:val="sdtLocked"/>
              </w:sdtPr>
              <w:sdtEndPr/>
              <w:sdtContent>
                <w:tc>
                  <w:tcPr>
                    <w:tcW w:w="1551" w:type="pct"/>
                  </w:tcPr>
                  <w:p w14:paraId="282AAAF3" w14:textId="77777777" w:rsidR="001C4835" w:rsidRDefault="001C4835" w:rsidP="001C4835">
                    <w:pPr>
                      <w:autoSpaceDE w:val="0"/>
                      <w:autoSpaceDN w:val="0"/>
                      <w:adjustRightInd w:val="0"/>
                      <w:snapToGrid w:val="0"/>
                      <w:jc w:val="center"/>
                      <w:rPr>
                        <w:szCs w:val="21"/>
                      </w:rPr>
                    </w:pPr>
                    <w:r>
                      <w:rPr>
                        <w:rFonts w:hint="eastAsia"/>
                      </w:rPr>
                      <w:t>本期发生额</w:t>
                    </w:r>
                  </w:p>
                </w:tc>
              </w:sdtContent>
            </w:sdt>
            <w:sdt>
              <w:sdtPr>
                <w:tag w:val="_PLD_7dc479c1c10240cc94f89ea3fc1d6136"/>
                <w:id w:val="-986159482"/>
                <w:lock w:val="sdtLocked"/>
              </w:sdtPr>
              <w:sdtEndPr/>
              <w:sdtContent>
                <w:tc>
                  <w:tcPr>
                    <w:tcW w:w="1567" w:type="pct"/>
                  </w:tcPr>
                  <w:p w14:paraId="07ECE959" w14:textId="77777777" w:rsidR="001C4835" w:rsidRDefault="001C4835" w:rsidP="001C4835">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支付的其他与经营活动有关的现金明细"/>
              <w:tag w:val="_TUP_6bc26f086cee402ca4d348d61c665ec6"/>
              <w:id w:val="-1924485709"/>
              <w:lock w:val="sdtLocked"/>
            </w:sdtPr>
            <w:sdtEndPr/>
            <w:sdtContent>
              <w:tr w:rsidR="001C4835" w14:paraId="71484AB4" w14:textId="77777777" w:rsidTr="001C4835">
                <w:tc>
                  <w:tcPr>
                    <w:tcW w:w="1882" w:type="pct"/>
                  </w:tcPr>
                  <w:p w14:paraId="4935AA6A" w14:textId="77777777" w:rsidR="001C4835" w:rsidRDefault="001C4835" w:rsidP="001C4835">
                    <w:pPr>
                      <w:autoSpaceDE w:val="0"/>
                      <w:autoSpaceDN w:val="0"/>
                      <w:adjustRightInd w:val="0"/>
                      <w:snapToGrid w:val="0"/>
                      <w:rPr>
                        <w:szCs w:val="21"/>
                      </w:rPr>
                    </w:pPr>
                    <w:r>
                      <w:t>各项费用</w:t>
                    </w:r>
                  </w:p>
                </w:tc>
                <w:tc>
                  <w:tcPr>
                    <w:tcW w:w="1551" w:type="pct"/>
                  </w:tcPr>
                  <w:p w14:paraId="2AD77C53" w14:textId="5C910729" w:rsidR="001C4835" w:rsidRDefault="00982FF8" w:rsidP="001C4835">
                    <w:pPr>
                      <w:jc w:val="right"/>
                      <w:rPr>
                        <w:szCs w:val="21"/>
                      </w:rPr>
                    </w:pPr>
                    <w:r w:rsidRPr="00982FF8">
                      <w:t>77,002,684.05</w:t>
                    </w:r>
                  </w:p>
                </w:tc>
                <w:tc>
                  <w:tcPr>
                    <w:tcW w:w="1567" w:type="pct"/>
                  </w:tcPr>
                  <w:p w14:paraId="27C9517F" w14:textId="77777777" w:rsidR="001C4835" w:rsidRDefault="001C4835" w:rsidP="001C4835">
                    <w:pPr>
                      <w:jc w:val="right"/>
                      <w:rPr>
                        <w:szCs w:val="21"/>
                      </w:rPr>
                    </w:pPr>
                    <w:r>
                      <w:t>53,930,931.13</w:t>
                    </w:r>
                  </w:p>
                </w:tc>
              </w:tr>
            </w:sdtContent>
          </w:sdt>
          <w:sdt>
            <w:sdtPr>
              <w:rPr>
                <w:rFonts w:hint="eastAsia"/>
                <w:szCs w:val="21"/>
              </w:rPr>
              <w:alias w:val="支付的其他与经营活动有关的现金明细"/>
              <w:tag w:val="_TUP_6bc26f086cee402ca4d348d61c665ec6"/>
              <w:id w:val="373974334"/>
              <w:lock w:val="sdtLocked"/>
            </w:sdtPr>
            <w:sdtEndPr/>
            <w:sdtContent>
              <w:tr w:rsidR="001C4835" w14:paraId="74DCB486" w14:textId="77777777" w:rsidTr="001C4835">
                <w:tc>
                  <w:tcPr>
                    <w:tcW w:w="1882" w:type="pct"/>
                  </w:tcPr>
                  <w:p w14:paraId="7D66C5DC" w14:textId="77777777" w:rsidR="001C4835" w:rsidRDefault="001C4835" w:rsidP="001C4835">
                    <w:pPr>
                      <w:autoSpaceDE w:val="0"/>
                      <w:autoSpaceDN w:val="0"/>
                      <w:adjustRightInd w:val="0"/>
                      <w:snapToGrid w:val="0"/>
                      <w:rPr>
                        <w:szCs w:val="21"/>
                      </w:rPr>
                    </w:pPr>
                    <w:r>
                      <w:t>保证金、押金</w:t>
                    </w:r>
                  </w:p>
                </w:tc>
                <w:tc>
                  <w:tcPr>
                    <w:tcW w:w="1551" w:type="pct"/>
                  </w:tcPr>
                  <w:p w14:paraId="6AC18D78" w14:textId="77777777" w:rsidR="001C4835" w:rsidRDefault="001C4835" w:rsidP="001C4835">
                    <w:pPr>
                      <w:jc w:val="right"/>
                      <w:rPr>
                        <w:szCs w:val="21"/>
                      </w:rPr>
                    </w:pPr>
                    <w:r>
                      <w:t>2,250,013.21</w:t>
                    </w:r>
                  </w:p>
                </w:tc>
                <w:tc>
                  <w:tcPr>
                    <w:tcW w:w="1567" w:type="pct"/>
                  </w:tcPr>
                  <w:p w14:paraId="1E5D1AE0" w14:textId="77777777" w:rsidR="001C4835" w:rsidRDefault="001C4835" w:rsidP="001C4835">
                    <w:pPr>
                      <w:jc w:val="right"/>
                      <w:rPr>
                        <w:szCs w:val="21"/>
                      </w:rPr>
                    </w:pPr>
                    <w:r>
                      <w:t>9,684,367.46</w:t>
                    </w:r>
                  </w:p>
                </w:tc>
              </w:tr>
            </w:sdtContent>
          </w:sdt>
          <w:sdt>
            <w:sdtPr>
              <w:rPr>
                <w:rFonts w:hint="eastAsia"/>
                <w:szCs w:val="21"/>
              </w:rPr>
              <w:alias w:val="支付的其他与经营活动有关的现金明细"/>
              <w:tag w:val="_TUP_6bc26f086cee402ca4d348d61c665ec6"/>
              <w:id w:val="1526902162"/>
              <w:lock w:val="sdtLocked"/>
            </w:sdtPr>
            <w:sdtEndPr/>
            <w:sdtContent>
              <w:tr w:rsidR="001C4835" w14:paraId="2F23A221" w14:textId="77777777" w:rsidTr="001C4835">
                <w:tc>
                  <w:tcPr>
                    <w:tcW w:w="1882" w:type="pct"/>
                  </w:tcPr>
                  <w:p w14:paraId="52067EE0" w14:textId="77777777" w:rsidR="001C4835" w:rsidRDefault="001C4835" w:rsidP="001C4835">
                    <w:pPr>
                      <w:autoSpaceDE w:val="0"/>
                      <w:autoSpaceDN w:val="0"/>
                      <w:adjustRightInd w:val="0"/>
                      <w:snapToGrid w:val="0"/>
                      <w:rPr>
                        <w:szCs w:val="21"/>
                      </w:rPr>
                    </w:pPr>
                    <w:r>
                      <w:t>往来款</w:t>
                    </w:r>
                  </w:p>
                </w:tc>
                <w:tc>
                  <w:tcPr>
                    <w:tcW w:w="1551" w:type="pct"/>
                  </w:tcPr>
                  <w:p w14:paraId="5E3E3D80" w14:textId="77777777" w:rsidR="001C4835" w:rsidRDefault="001C4835" w:rsidP="001C4835">
                    <w:pPr>
                      <w:jc w:val="right"/>
                      <w:rPr>
                        <w:szCs w:val="21"/>
                      </w:rPr>
                    </w:pPr>
                    <w:r>
                      <w:t>14,771,539.92</w:t>
                    </w:r>
                  </w:p>
                </w:tc>
                <w:tc>
                  <w:tcPr>
                    <w:tcW w:w="1567" w:type="pct"/>
                  </w:tcPr>
                  <w:p w14:paraId="14CA4772" w14:textId="77777777" w:rsidR="001C4835" w:rsidRDefault="001C4835" w:rsidP="001C4835">
                    <w:pPr>
                      <w:jc w:val="right"/>
                      <w:rPr>
                        <w:szCs w:val="21"/>
                      </w:rPr>
                    </w:pPr>
                    <w:r>
                      <w:t>3,489,935.69</w:t>
                    </w:r>
                  </w:p>
                </w:tc>
              </w:tr>
            </w:sdtContent>
          </w:sdt>
          <w:sdt>
            <w:sdtPr>
              <w:rPr>
                <w:rFonts w:hint="eastAsia"/>
                <w:szCs w:val="21"/>
              </w:rPr>
              <w:alias w:val="支付的其他与经营活动有关的现金明细"/>
              <w:tag w:val="_TUP_6bc26f086cee402ca4d348d61c665ec6"/>
              <w:id w:val="720631782"/>
              <w:lock w:val="sdtLocked"/>
            </w:sdtPr>
            <w:sdtEndPr/>
            <w:sdtContent>
              <w:tr w:rsidR="001C4835" w14:paraId="26C09FF3" w14:textId="77777777" w:rsidTr="001C4835">
                <w:tc>
                  <w:tcPr>
                    <w:tcW w:w="1882" w:type="pct"/>
                  </w:tcPr>
                  <w:p w14:paraId="050F8AEF" w14:textId="77777777" w:rsidR="001C4835" w:rsidRDefault="001C4835" w:rsidP="001C4835">
                    <w:pPr>
                      <w:autoSpaceDE w:val="0"/>
                      <w:autoSpaceDN w:val="0"/>
                      <w:adjustRightInd w:val="0"/>
                      <w:snapToGrid w:val="0"/>
                      <w:rPr>
                        <w:szCs w:val="21"/>
                      </w:rPr>
                    </w:pPr>
                    <w:r>
                      <w:t>手续费</w:t>
                    </w:r>
                  </w:p>
                </w:tc>
                <w:tc>
                  <w:tcPr>
                    <w:tcW w:w="1551" w:type="pct"/>
                  </w:tcPr>
                  <w:p w14:paraId="4051961E" w14:textId="77777777" w:rsidR="001C4835" w:rsidRDefault="001C4835" w:rsidP="001C4835">
                    <w:pPr>
                      <w:jc w:val="right"/>
                      <w:rPr>
                        <w:szCs w:val="21"/>
                      </w:rPr>
                    </w:pPr>
                    <w:r>
                      <w:t>447,306.20</w:t>
                    </w:r>
                  </w:p>
                </w:tc>
                <w:tc>
                  <w:tcPr>
                    <w:tcW w:w="1567" w:type="pct"/>
                  </w:tcPr>
                  <w:p w14:paraId="14F8C595" w14:textId="77777777" w:rsidR="001C4835" w:rsidRDefault="001C4835" w:rsidP="001C4835">
                    <w:pPr>
                      <w:jc w:val="right"/>
                      <w:rPr>
                        <w:szCs w:val="21"/>
                      </w:rPr>
                    </w:pPr>
                    <w:r>
                      <w:t>543,776.66</w:t>
                    </w:r>
                  </w:p>
                </w:tc>
              </w:tr>
            </w:sdtContent>
          </w:sdt>
          <w:sdt>
            <w:sdtPr>
              <w:rPr>
                <w:rFonts w:hint="eastAsia"/>
                <w:szCs w:val="21"/>
              </w:rPr>
              <w:alias w:val="支付的其他与经营活动有关的现金明细"/>
              <w:tag w:val="_TUP_6bc26f086cee402ca4d348d61c665ec6"/>
              <w:id w:val="-1478600080"/>
              <w:lock w:val="sdtLocked"/>
            </w:sdtPr>
            <w:sdtEndPr/>
            <w:sdtContent>
              <w:tr w:rsidR="001C4835" w14:paraId="3369B467" w14:textId="77777777" w:rsidTr="001C4835">
                <w:tc>
                  <w:tcPr>
                    <w:tcW w:w="1882" w:type="pct"/>
                  </w:tcPr>
                  <w:p w14:paraId="46C4F74E" w14:textId="77777777" w:rsidR="001C4835" w:rsidRDefault="001C4835" w:rsidP="001C4835">
                    <w:pPr>
                      <w:autoSpaceDE w:val="0"/>
                      <w:autoSpaceDN w:val="0"/>
                      <w:adjustRightInd w:val="0"/>
                      <w:snapToGrid w:val="0"/>
                      <w:rPr>
                        <w:szCs w:val="21"/>
                      </w:rPr>
                    </w:pPr>
                    <w:r>
                      <w:t>罚款</w:t>
                    </w:r>
                  </w:p>
                </w:tc>
                <w:tc>
                  <w:tcPr>
                    <w:tcW w:w="1551" w:type="pct"/>
                  </w:tcPr>
                  <w:p w14:paraId="0D5056DD" w14:textId="77777777" w:rsidR="001C4835" w:rsidRDefault="001C4835" w:rsidP="001C4835">
                    <w:pPr>
                      <w:jc w:val="right"/>
                      <w:rPr>
                        <w:szCs w:val="21"/>
                      </w:rPr>
                    </w:pPr>
                    <w:r>
                      <w:t>63,451.33</w:t>
                    </w:r>
                  </w:p>
                </w:tc>
                <w:tc>
                  <w:tcPr>
                    <w:tcW w:w="1567" w:type="pct"/>
                  </w:tcPr>
                  <w:p w14:paraId="5E21027F" w14:textId="77777777" w:rsidR="001C4835" w:rsidRDefault="001C4835" w:rsidP="001C4835">
                    <w:pPr>
                      <w:jc w:val="right"/>
                      <w:rPr>
                        <w:szCs w:val="21"/>
                      </w:rPr>
                    </w:pPr>
                    <w:r>
                      <w:t>40,020.00</w:t>
                    </w:r>
                  </w:p>
                </w:tc>
              </w:tr>
            </w:sdtContent>
          </w:sdt>
          <w:sdt>
            <w:sdtPr>
              <w:rPr>
                <w:rFonts w:hint="eastAsia"/>
                <w:szCs w:val="21"/>
              </w:rPr>
              <w:alias w:val="支付的其他与经营活动有关的现金明细"/>
              <w:tag w:val="_TUP_6bc26f086cee402ca4d348d61c665ec6"/>
              <w:id w:val="-975604649"/>
              <w:lock w:val="sdtLocked"/>
            </w:sdtPr>
            <w:sdtEndPr/>
            <w:sdtContent>
              <w:tr w:rsidR="001C4835" w14:paraId="74635DF6" w14:textId="77777777" w:rsidTr="001C4835">
                <w:tc>
                  <w:tcPr>
                    <w:tcW w:w="1882" w:type="pct"/>
                  </w:tcPr>
                  <w:p w14:paraId="793AAD54" w14:textId="77777777" w:rsidR="001C4835" w:rsidRDefault="001C4835" w:rsidP="001C4835">
                    <w:pPr>
                      <w:autoSpaceDE w:val="0"/>
                      <w:autoSpaceDN w:val="0"/>
                      <w:adjustRightInd w:val="0"/>
                      <w:snapToGrid w:val="0"/>
                      <w:rPr>
                        <w:szCs w:val="21"/>
                      </w:rPr>
                    </w:pPr>
                    <w:r>
                      <w:t>其他</w:t>
                    </w:r>
                  </w:p>
                </w:tc>
                <w:tc>
                  <w:tcPr>
                    <w:tcW w:w="1551" w:type="pct"/>
                  </w:tcPr>
                  <w:p w14:paraId="5B186E85" w14:textId="77777777" w:rsidR="001C4835" w:rsidRDefault="001C4835" w:rsidP="001C4835">
                    <w:pPr>
                      <w:jc w:val="right"/>
                      <w:rPr>
                        <w:szCs w:val="21"/>
                      </w:rPr>
                    </w:pPr>
                    <w:r>
                      <w:t>0.00</w:t>
                    </w:r>
                  </w:p>
                </w:tc>
                <w:tc>
                  <w:tcPr>
                    <w:tcW w:w="1567" w:type="pct"/>
                  </w:tcPr>
                  <w:p w14:paraId="5354B9A9" w14:textId="77777777" w:rsidR="001C4835" w:rsidRDefault="001C4835" w:rsidP="001C4835">
                    <w:pPr>
                      <w:jc w:val="right"/>
                      <w:rPr>
                        <w:szCs w:val="21"/>
                      </w:rPr>
                    </w:pPr>
                    <w:r>
                      <w:t>45,001.39</w:t>
                    </w:r>
                  </w:p>
                </w:tc>
              </w:tr>
            </w:sdtContent>
          </w:sdt>
          <w:tr w:rsidR="001C4835" w14:paraId="1BF41B8B" w14:textId="77777777" w:rsidTr="001C4835">
            <w:sdt>
              <w:sdtPr>
                <w:tag w:val="_PLD_b2a645bcc9174623a4e7eefea3a149f5"/>
                <w:id w:val="-2096320193"/>
                <w:lock w:val="sdtLocked"/>
              </w:sdtPr>
              <w:sdtEndPr/>
              <w:sdtContent>
                <w:tc>
                  <w:tcPr>
                    <w:tcW w:w="1882" w:type="pct"/>
                  </w:tcPr>
                  <w:p w14:paraId="231890D8" w14:textId="77777777" w:rsidR="001C4835" w:rsidRDefault="001C4835" w:rsidP="001C4835">
                    <w:pPr>
                      <w:autoSpaceDE w:val="0"/>
                      <w:autoSpaceDN w:val="0"/>
                      <w:adjustRightInd w:val="0"/>
                      <w:snapToGrid w:val="0"/>
                      <w:jc w:val="center"/>
                      <w:rPr>
                        <w:szCs w:val="21"/>
                      </w:rPr>
                    </w:pPr>
                    <w:r>
                      <w:rPr>
                        <w:rFonts w:hint="eastAsia"/>
                        <w:szCs w:val="21"/>
                      </w:rPr>
                      <w:t>合计</w:t>
                    </w:r>
                  </w:p>
                </w:tc>
              </w:sdtContent>
            </w:sdt>
            <w:tc>
              <w:tcPr>
                <w:tcW w:w="1551" w:type="pct"/>
              </w:tcPr>
              <w:p w14:paraId="0079664B" w14:textId="65ADC99E" w:rsidR="001C4835" w:rsidRDefault="00982FF8" w:rsidP="001C4835">
                <w:pPr>
                  <w:jc w:val="right"/>
                  <w:rPr>
                    <w:szCs w:val="21"/>
                  </w:rPr>
                </w:pPr>
                <w:r w:rsidRPr="00982FF8">
                  <w:t>94,534,994.71</w:t>
                </w:r>
              </w:p>
            </w:tc>
            <w:tc>
              <w:tcPr>
                <w:tcW w:w="1567" w:type="pct"/>
              </w:tcPr>
              <w:p w14:paraId="4C560B16" w14:textId="77777777" w:rsidR="001C4835" w:rsidRDefault="001C4835" w:rsidP="001C4835">
                <w:pPr>
                  <w:jc w:val="right"/>
                  <w:rPr>
                    <w:szCs w:val="21"/>
                  </w:rPr>
                </w:pPr>
                <w:r>
                  <w:t>67,734,032.33</w:t>
                </w:r>
              </w:p>
            </w:tc>
          </w:tr>
          <w:bookmarkEnd w:id="284"/>
        </w:tbl>
        <w:p w14:paraId="7ED16C8C" w14:textId="77777777" w:rsidR="001C4835" w:rsidRDefault="001C4835">
          <w:pPr>
            <w:pStyle w:val="82"/>
          </w:pPr>
        </w:p>
        <w:p w14:paraId="433E3AE2" w14:textId="77777777" w:rsidR="001C4835" w:rsidRDefault="001C4835">
          <w:pPr>
            <w:spacing w:before="60" w:after="60"/>
            <w:rPr>
              <w:szCs w:val="21"/>
            </w:rPr>
          </w:pPr>
          <w:r>
            <w:rPr>
              <w:rFonts w:hint="eastAsia"/>
              <w:szCs w:val="21"/>
            </w:rPr>
            <w:t>支付的其他与经营活动有关的现金说明：</w:t>
          </w:r>
        </w:p>
        <w:sdt>
          <w:sdtPr>
            <w:rPr>
              <w:rFonts w:hint="eastAsia"/>
              <w:szCs w:val="21"/>
            </w:rPr>
            <w:alias w:val="支付的其他与经营活动有关的现金说明"/>
            <w:tag w:val="_GBC_0465de66d71e4a34a0d6c076baa704db"/>
            <w:id w:val="599836083"/>
            <w:lock w:val="sdtLocked"/>
            <w:placeholder>
              <w:docPart w:val="GBC22222222222222222222222222222"/>
            </w:placeholder>
          </w:sdtPr>
          <w:sdtEndPr/>
          <w:sdtContent>
            <w:p w14:paraId="4565CC0A" w14:textId="77777777" w:rsidR="001C4835" w:rsidRDefault="001C4835">
              <w:pPr>
                <w:ind w:right="5"/>
                <w:rPr>
                  <w:szCs w:val="21"/>
                </w:rPr>
              </w:pPr>
              <w:r>
                <w:rPr>
                  <w:rFonts w:hint="eastAsia"/>
                  <w:szCs w:val="21"/>
                </w:rPr>
                <w:t>无</w:t>
              </w:r>
            </w:p>
          </w:sdtContent>
        </w:sdt>
      </w:sdtContent>
    </w:sdt>
    <w:p w14:paraId="6D517099" w14:textId="77777777" w:rsidR="001C4835" w:rsidRDefault="001C4835">
      <w:pPr>
        <w:spacing w:line="360" w:lineRule="exact"/>
        <w:ind w:right="5"/>
        <w:rPr>
          <w:szCs w:val="21"/>
        </w:rPr>
      </w:pPr>
    </w:p>
    <w:sdt>
      <w:sdtPr>
        <w:rPr>
          <w:rFonts w:ascii="宋体" w:eastAsia="宋体" w:hAnsi="宋体" w:cs="宋体" w:hint="eastAsia"/>
          <w:b w:val="0"/>
          <w:bCs w:val="0"/>
          <w:kern w:val="0"/>
          <w:sz w:val="21"/>
          <w:szCs w:val="24"/>
        </w:rPr>
        <w:alias w:val="模块:收到的其他与投资活动有关的现金"/>
        <w:tag w:val="_SEC_bffd728d3f034a24a21a18f895399812"/>
        <w:id w:val="1056130713"/>
        <w:lock w:val="sdtLocked"/>
        <w:placeholder>
          <w:docPart w:val="GBC22222222222222222222222222222"/>
        </w:placeholder>
      </w:sdtPr>
      <w:sdtEndPr>
        <w:rPr>
          <w:rFonts w:asciiTheme="minorHAnsi" w:hAnsiTheme="minorHAnsi" w:cstheme="minorBidi" w:hint="default"/>
          <w:kern w:val="2"/>
          <w:szCs w:val="21"/>
        </w:rPr>
      </w:sdtEndPr>
      <w:sdtContent>
        <w:p w14:paraId="68599D08" w14:textId="77777777" w:rsidR="001C4835" w:rsidRPr="00141161" w:rsidRDefault="001C4835" w:rsidP="00E56CC8">
          <w:pPr>
            <w:pStyle w:val="79"/>
            <w:numPr>
              <w:ilvl w:val="0"/>
              <w:numId w:val="119"/>
            </w:numPr>
            <w:ind w:left="426" w:hanging="426"/>
            <w:rPr>
              <w:sz w:val="22"/>
              <w:szCs w:val="26"/>
            </w:rPr>
          </w:pPr>
          <w:r w:rsidRPr="00141161">
            <w:rPr>
              <w:rFonts w:hint="eastAsia"/>
              <w:sz w:val="22"/>
              <w:szCs w:val="26"/>
            </w:rPr>
            <w:t>收到的其他与投资活动有关的现金</w:t>
          </w:r>
        </w:p>
        <w:sdt>
          <w:sdtPr>
            <w:alias w:val="是否适用：收到的其他与投资活动有关的现金[双击切换]"/>
            <w:tag w:val="_GBC_a9d11a87566b448d9e6aac9a017a8388"/>
            <w:id w:val="1104074668"/>
            <w:lock w:val="sdtContentLocked"/>
            <w:placeholder>
              <w:docPart w:val="GBC22222222222222222222222222222"/>
            </w:placeholder>
          </w:sdtPr>
          <w:sdtEndPr/>
          <w:sdtContent>
            <w:p w14:paraId="50EA3B0F" w14:textId="77777777" w:rsidR="001C4835" w:rsidRDefault="001C4835" w:rsidP="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4E891A8" w14:textId="77777777" w:rsidR="001C4835" w:rsidRDefault="001B4C12" w:rsidP="001C4835">
          <w:pPr>
            <w:snapToGrid w:val="0"/>
            <w:spacing w:line="240" w:lineRule="atLeast"/>
            <w:rPr>
              <w:szCs w:val="21"/>
            </w:rPr>
          </w:pPr>
        </w:p>
      </w:sdtContent>
    </w:sdt>
    <w:sdt>
      <w:sdtPr>
        <w:rPr>
          <w:rFonts w:ascii="宋体" w:eastAsia="宋体" w:hAnsi="宋体" w:cs="宋体" w:hint="eastAsia"/>
          <w:b w:val="0"/>
          <w:bCs w:val="0"/>
          <w:kern w:val="0"/>
          <w:sz w:val="21"/>
          <w:szCs w:val="24"/>
        </w:rPr>
        <w:alias w:val="模块:支付的其他与投资活动有关的现金"/>
        <w:tag w:val="_SEC_aafc72f0aabb4b5faeb8c5be6629eee5"/>
        <w:id w:val="-130790908"/>
        <w:lock w:val="sdtLocked"/>
        <w:placeholder>
          <w:docPart w:val="GBC22222222222222222222222222222"/>
        </w:placeholder>
      </w:sdtPr>
      <w:sdtEndPr>
        <w:rPr>
          <w:rFonts w:asciiTheme="minorHAnsi" w:hAnsiTheme="minorHAnsi" w:cstheme="minorBidi"/>
          <w:kern w:val="2"/>
          <w:szCs w:val="21"/>
        </w:rPr>
      </w:sdtEndPr>
      <w:sdtContent>
        <w:p w14:paraId="2928A064" w14:textId="77777777" w:rsidR="001C4835" w:rsidRPr="00141161" w:rsidRDefault="001C4835" w:rsidP="00E56CC8">
          <w:pPr>
            <w:pStyle w:val="79"/>
            <w:numPr>
              <w:ilvl w:val="0"/>
              <w:numId w:val="119"/>
            </w:numPr>
            <w:ind w:left="426" w:hanging="426"/>
            <w:rPr>
              <w:sz w:val="22"/>
              <w:szCs w:val="26"/>
            </w:rPr>
          </w:pPr>
          <w:r w:rsidRPr="00141161">
            <w:rPr>
              <w:rFonts w:hint="eastAsia"/>
              <w:sz w:val="22"/>
              <w:szCs w:val="26"/>
            </w:rPr>
            <w:t>支付的其他与投资活动有关的现金</w:t>
          </w:r>
        </w:p>
        <w:sdt>
          <w:sdtPr>
            <w:alias w:val="是否适用：支付的其他与投资活动有关的现金[双击切换]"/>
            <w:tag w:val="_GBC_c733aab18a804ecea142a329ce5180ba"/>
            <w:id w:val="-1418780672"/>
            <w:lock w:val="sdtContentLocked"/>
            <w:placeholder>
              <w:docPart w:val="GBC22222222222222222222222222222"/>
            </w:placeholder>
          </w:sdtPr>
          <w:sdtEndPr/>
          <w:sdtContent>
            <w:p w14:paraId="169DE550" w14:textId="77777777" w:rsidR="001C4835" w:rsidRDefault="001C4835" w:rsidP="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272DE64" w14:textId="77777777" w:rsidR="001C4835" w:rsidRDefault="001B4C12">
          <w:pPr>
            <w:rPr>
              <w:szCs w:val="21"/>
            </w:rPr>
          </w:pPr>
        </w:p>
      </w:sdtContent>
    </w:sdt>
    <w:sdt>
      <w:sdtPr>
        <w:rPr>
          <w:rFonts w:ascii="宋体" w:eastAsia="宋体" w:hAnsi="宋体" w:cs="宋体" w:hint="eastAsia"/>
          <w:b w:val="0"/>
          <w:bCs w:val="0"/>
          <w:kern w:val="0"/>
          <w:szCs w:val="24"/>
        </w:rPr>
        <w:alias w:val="模块:收到的其他与筹资活动有关的现金"/>
        <w:tag w:val="_SEC_cee5e63128ad411498f4c0e9e303807b"/>
        <w:id w:val="1149178594"/>
        <w:lock w:val="sdtLocked"/>
        <w:placeholder>
          <w:docPart w:val="GBC22222222222222222222222222222"/>
        </w:placeholder>
      </w:sdtPr>
      <w:sdtEndPr>
        <w:rPr>
          <w:rFonts w:asciiTheme="minorHAnsi" w:hAnsiTheme="minorHAnsi" w:cstheme="minorBidi"/>
          <w:kern w:val="2"/>
          <w:szCs w:val="22"/>
        </w:rPr>
      </w:sdtEndPr>
      <w:sdtContent>
        <w:p w14:paraId="4BCA823C" w14:textId="77777777" w:rsidR="001C4835" w:rsidRPr="00141161" w:rsidRDefault="001C4835" w:rsidP="00E56CC8">
          <w:pPr>
            <w:pStyle w:val="79"/>
            <w:numPr>
              <w:ilvl w:val="0"/>
              <w:numId w:val="119"/>
            </w:numPr>
            <w:ind w:left="426" w:hanging="426"/>
            <w:rPr>
              <w:sz w:val="22"/>
              <w:szCs w:val="26"/>
            </w:rPr>
          </w:pPr>
          <w:r w:rsidRPr="00141161">
            <w:rPr>
              <w:rFonts w:hint="eastAsia"/>
              <w:sz w:val="22"/>
              <w:szCs w:val="26"/>
            </w:rPr>
            <w:t>收到的</w:t>
          </w:r>
          <w:r w:rsidRPr="00141161">
            <w:rPr>
              <w:rFonts w:ascii="宋体" w:hAnsi="宋体" w:hint="eastAsia"/>
              <w:sz w:val="22"/>
              <w:szCs w:val="26"/>
            </w:rPr>
            <w:t>其他</w:t>
          </w:r>
          <w:r w:rsidRPr="00141161">
            <w:rPr>
              <w:rFonts w:hint="eastAsia"/>
              <w:sz w:val="22"/>
              <w:szCs w:val="26"/>
            </w:rPr>
            <w:t>与筹资活动有关的现金</w:t>
          </w:r>
        </w:p>
        <w:sdt>
          <w:sdtPr>
            <w:alias w:val="是否适用：收到的其他与筹资活动有关的现金[双击切换]"/>
            <w:tag w:val="_GBC_031910cf781944cf80900ffa99f7a9d7"/>
            <w:id w:val="-781339598"/>
            <w:lock w:val="sdtContentLocked"/>
            <w:placeholder>
              <w:docPart w:val="GBC22222222222222222222222222222"/>
            </w:placeholder>
          </w:sdtPr>
          <w:sdtEndPr/>
          <w:sdtContent>
            <w:p w14:paraId="32F324D2" w14:textId="77777777" w:rsidR="001C4835" w:rsidRDefault="001C4835" w:rsidP="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4D84AC8" w14:textId="77777777" w:rsidR="001C4835" w:rsidRDefault="001B4C12">
          <w:pPr>
            <w:pStyle w:val="82"/>
          </w:pPr>
        </w:p>
      </w:sdtContent>
    </w:sdt>
    <w:sdt>
      <w:sdtPr>
        <w:rPr>
          <w:rFonts w:ascii="宋体" w:eastAsia="宋体" w:hAnsi="宋体" w:cs="宋体" w:hint="eastAsia"/>
          <w:b w:val="0"/>
          <w:bCs w:val="0"/>
          <w:kern w:val="0"/>
          <w:sz w:val="21"/>
          <w:szCs w:val="22"/>
        </w:rPr>
        <w:alias w:val="模块:支付的其他与筹资活动有关的现金"/>
        <w:tag w:val="_SEC_7f5832ab98b14401b69843c0f895b85e"/>
        <w:id w:val="2047252893"/>
        <w:lock w:val="sdtLocked"/>
        <w:placeholder>
          <w:docPart w:val="GBC22222222222222222222222222222"/>
        </w:placeholder>
      </w:sdtPr>
      <w:sdtEndPr>
        <w:rPr>
          <w:rFonts w:asciiTheme="minorHAnsi" w:hAnsiTheme="minorHAnsi" w:cstheme="minorBidi"/>
          <w:kern w:val="2"/>
        </w:rPr>
      </w:sdtEndPr>
      <w:sdtContent>
        <w:p w14:paraId="68B9A0DD" w14:textId="77777777" w:rsidR="001C4835" w:rsidRPr="00141161" w:rsidRDefault="001C4835" w:rsidP="00E56CC8">
          <w:pPr>
            <w:pStyle w:val="79"/>
            <w:numPr>
              <w:ilvl w:val="0"/>
              <w:numId w:val="119"/>
            </w:numPr>
            <w:ind w:left="426" w:hanging="426"/>
            <w:rPr>
              <w:sz w:val="22"/>
              <w:szCs w:val="26"/>
            </w:rPr>
          </w:pPr>
          <w:r w:rsidRPr="00141161">
            <w:rPr>
              <w:rFonts w:hint="eastAsia"/>
              <w:sz w:val="22"/>
              <w:szCs w:val="26"/>
            </w:rPr>
            <w:t>支付的其他与筹资活动有关的现金</w:t>
          </w:r>
        </w:p>
        <w:sdt>
          <w:sdtPr>
            <w:alias w:val="是否适用：支付的其他与筹资活动有关的现金[双击切换]"/>
            <w:tag w:val="_GBC_fcc0d0c43a2d4fa88ca685f3e36f2f40"/>
            <w:id w:val="-1118213032"/>
            <w:lock w:val="sdtContentLocked"/>
            <w:placeholder>
              <w:docPart w:val="GBC22222222222222222222222222222"/>
            </w:placeholder>
          </w:sdtPr>
          <w:sdtEndPr/>
          <w:sdtContent>
            <w:p w14:paraId="345D1FB1"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395A83B" w14:textId="77777777" w:rsidR="001C4835" w:rsidRDefault="001C4835">
          <w:pPr>
            <w:jc w:val="right"/>
            <w:rPr>
              <w:szCs w:val="21"/>
            </w:rPr>
          </w:pPr>
          <w:r>
            <w:rPr>
              <w:rFonts w:hint="eastAsia"/>
              <w:szCs w:val="21"/>
            </w:rPr>
            <w:t>单位：</w:t>
          </w:r>
          <w:sdt>
            <w:sdtPr>
              <w:rPr>
                <w:rFonts w:hint="eastAsia"/>
                <w:szCs w:val="21"/>
              </w:rPr>
              <w:alias w:val="单位：财务附注：支付的其他与筹资活动有关的现金"/>
              <w:tag w:val="_GBC_f301b3c53ede43608ccf55c09ef288e7"/>
              <w:id w:val="-6784936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462cc25e34014e2cb61c7b4f9232d7e5"/>
              <w:id w:val="11769231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917"/>
            <w:gridCol w:w="2732"/>
          </w:tblGrid>
          <w:tr w:rsidR="001C4835" w14:paraId="27E803F7" w14:textId="77777777" w:rsidTr="001C4835">
            <w:sdt>
              <w:sdtPr>
                <w:tag w:val="_PLD_e2db8e0335cc47fe9b6461eeb2befa7e"/>
                <w:id w:val="1408034803"/>
                <w:lock w:val="sdtLocked"/>
              </w:sdtPr>
              <w:sdtEndPr/>
              <w:sdtContent>
                <w:tc>
                  <w:tcPr>
                    <w:tcW w:w="1882" w:type="pct"/>
                  </w:tcPr>
                  <w:p w14:paraId="4F63E4F5" w14:textId="77777777" w:rsidR="001C4835" w:rsidRDefault="001C4835" w:rsidP="001C4835">
                    <w:pPr>
                      <w:autoSpaceDE w:val="0"/>
                      <w:autoSpaceDN w:val="0"/>
                      <w:adjustRightInd w:val="0"/>
                      <w:snapToGrid w:val="0"/>
                      <w:jc w:val="center"/>
                    </w:pPr>
                    <w:r>
                      <w:rPr>
                        <w:rFonts w:hint="eastAsia"/>
                      </w:rPr>
                      <w:t>项目</w:t>
                    </w:r>
                  </w:p>
                </w:tc>
              </w:sdtContent>
            </w:sdt>
            <w:sdt>
              <w:sdtPr>
                <w:tag w:val="_PLD_bb4a54a8a5be4a6691e4d59483217c64"/>
                <w:id w:val="-970600785"/>
                <w:lock w:val="sdtLocked"/>
              </w:sdtPr>
              <w:sdtEndPr/>
              <w:sdtContent>
                <w:tc>
                  <w:tcPr>
                    <w:tcW w:w="1610" w:type="pct"/>
                  </w:tcPr>
                  <w:p w14:paraId="465358DB" w14:textId="77777777" w:rsidR="001C4835" w:rsidRDefault="001C4835" w:rsidP="001C4835">
                    <w:pPr>
                      <w:autoSpaceDE w:val="0"/>
                      <w:autoSpaceDN w:val="0"/>
                      <w:adjustRightInd w:val="0"/>
                      <w:snapToGrid w:val="0"/>
                      <w:jc w:val="center"/>
                    </w:pPr>
                    <w:r>
                      <w:rPr>
                        <w:rFonts w:hint="eastAsia"/>
                      </w:rPr>
                      <w:t>本期发生额</w:t>
                    </w:r>
                  </w:p>
                </w:tc>
              </w:sdtContent>
            </w:sdt>
            <w:sdt>
              <w:sdtPr>
                <w:tag w:val="_PLD_a4930447bc4d450faf79f923eef8597b"/>
                <w:id w:val="1781449011"/>
                <w:lock w:val="sdtLocked"/>
              </w:sdtPr>
              <w:sdtEndPr/>
              <w:sdtContent>
                <w:tc>
                  <w:tcPr>
                    <w:tcW w:w="1508" w:type="pct"/>
                  </w:tcPr>
                  <w:p w14:paraId="068498D6" w14:textId="77777777" w:rsidR="001C4835" w:rsidRDefault="001C4835" w:rsidP="001C4835">
                    <w:pPr>
                      <w:autoSpaceDE w:val="0"/>
                      <w:autoSpaceDN w:val="0"/>
                      <w:adjustRightInd w:val="0"/>
                      <w:snapToGrid w:val="0"/>
                      <w:jc w:val="center"/>
                    </w:pPr>
                    <w:r>
                      <w:rPr>
                        <w:rFonts w:hint="eastAsia"/>
                      </w:rPr>
                      <w:t>上期发生额</w:t>
                    </w:r>
                  </w:p>
                </w:tc>
              </w:sdtContent>
            </w:sdt>
          </w:tr>
          <w:sdt>
            <w:sdtPr>
              <w:rPr>
                <w:rFonts w:hint="eastAsia"/>
              </w:rPr>
              <w:alias w:val="支付的其他与筹资活动有关的现金明细"/>
              <w:tag w:val="_TUP_e54614051bfb48d8ab0e47a024ba7e91"/>
              <w:id w:val="768509583"/>
              <w:lock w:val="sdtLocked"/>
            </w:sdtPr>
            <w:sdtEndPr/>
            <w:sdtContent>
              <w:tr w:rsidR="001C4835" w14:paraId="632748A0" w14:textId="77777777" w:rsidTr="001C4835">
                <w:tc>
                  <w:tcPr>
                    <w:tcW w:w="1882" w:type="pct"/>
                  </w:tcPr>
                  <w:p w14:paraId="0AECD361" w14:textId="77777777" w:rsidR="001C4835" w:rsidRDefault="001C4835" w:rsidP="001C4835">
                    <w:pPr>
                      <w:autoSpaceDE w:val="0"/>
                      <w:autoSpaceDN w:val="0"/>
                      <w:adjustRightInd w:val="0"/>
                      <w:snapToGrid w:val="0"/>
                    </w:pPr>
                    <w:r>
                      <w:t>少数股东减资款</w:t>
                    </w:r>
                  </w:p>
                </w:tc>
                <w:tc>
                  <w:tcPr>
                    <w:tcW w:w="1610" w:type="pct"/>
                    <w:vAlign w:val="bottom"/>
                  </w:tcPr>
                  <w:p w14:paraId="3A75F001" w14:textId="77777777" w:rsidR="001C4835" w:rsidRDefault="001C4835" w:rsidP="001C4835">
                    <w:pPr>
                      <w:jc w:val="right"/>
                    </w:pPr>
                    <w:r>
                      <w:t>10,822,346.75</w:t>
                    </w:r>
                  </w:p>
                </w:tc>
                <w:tc>
                  <w:tcPr>
                    <w:tcW w:w="1508" w:type="pct"/>
                  </w:tcPr>
                  <w:p w14:paraId="59851FF1" w14:textId="77777777" w:rsidR="001C4835" w:rsidRDefault="001C4835" w:rsidP="001C4835">
                    <w:pPr>
                      <w:jc w:val="right"/>
                    </w:pPr>
                    <w:r>
                      <w:t>0.00</w:t>
                    </w:r>
                  </w:p>
                </w:tc>
              </w:tr>
            </w:sdtContent>
          </w:sdt>
          <w:sdt>
            <w:sdtPr>
              <w:rPr>
                <w:rFonts w:hint="eastAsia"/>
              </w:rPr>
              <w:alias w:val="支付的其他与筹资活动有关的现金明细"/>
              <w:tag w:val="_TUP_e54614051bfb48d8ab0e47a024ba7e91"/>
              <w:id w:val="2045238168"/>
              <w:lock w:val="sdtLocked"/>
            </w:sdtPr>
            <w:sdtEndPr/>
            <w:sdtContent>
              <w:tr w:rsidR="001C4835" w14:paraId="25BBEE53" w14:textId="77777777" w:rsidTr="001C4835">
                <w:tc>
                  <w:tcPr>
                    <w:tcW w:w="1882" w:type="pct"/>
                  </w:tcPr>
                  <w:p w14:paraId="751A076D" w14:textId="77777777" w:rsidR="001C4835" w:rsidRDefault="001C4835" w:rsidP="001C4835">
                    <w:pPr>
                      <w:autoSpaceDE w:val="0"/>
                      <w:autoSpaceDN w:val="0"/>
                      <w:adjustRightInd w:val="0"/>
                      <w:snapToGrid w:val="0"/>
                    </w:pPr>
                    <w:r>
                      <w:t>偿还京城机电借款等</w:t>
                    </w:r>
                  </w:p>
                </w:tc>
                <w:tc>
                  <w:tcPr>
                    <w:tcW w:w="1610" w:type="pct"/>
                    <w:vAlign w:val="bottom"/>
                  </w:tcPr>
                  <w:p w14:paraId="029BD09F" w14:textId="77777777" w:rsidR="001C4835" w:rsidRDefault="001C4835" w:rsidP="001C4835">
                    <w:pPr>
                      <w:jc w:val="right"/>
                    </w:pPr>
                    <w:r>
                      <w:t>164,900,000.00</w:t>
                    </w:r>
                  </w:p>
                </w:tc>
                <w:tc>
                  <w:tcPr>
                    <w:tcW w:w="1508" w:type="pct"/>
                  </w:tcPr>
                  <w:p w14:paraId="2E9F0628" w14:textId="77777777" w:rsidR="001C4835" w:rsidRDefault="001C4835" w:rsidP="001C4835">
                    <w:pPr>
                      <w:jc w:val="right"/>
                    </w:pPr>
                    <w:r>
                      <w:t>0.00</w:t>
                    </w:r>
                  </w:p>
                </w:tc>
              </w:tr>
            </w:sdtContent>
          </w:sdt>
          <w:sdt>
            <w:sdtPr>
              <w:rPr>
                <w:rFonts w:hint="eastAsia"/>
              </w:rPr>
              <w:alias w:val="支付的其他与筹资活动有关的现金明细"/>
              <w:tag w:val="_TUP_e54614051bfb48d8ab0e47a024ba7e91"/>
              <w:id w:val="-1274172243"/>
              <w:lock w:val="sdtLocked"/>
            </w:sdtPr>
            <w:sdtEndPr/>
            <w:sdtContent>
              <w:tr w:rsidR="001C4835" w14:paraId="1D9BDC0F" w14:textId="77777777" w:rsidTr="001C4835">
                <w:tc>
                  <w:tcPr>
                    <w:tcW w:w="1882" w:type="pct"/>
                  </w:tcPr>
                  <w:p w14:paraId="35B29CB3" w14:textId="77777777" w:rsidR="001C4835" w:rsidRDefault="001C4835" w:rsidP="001C4835">
                    <w:pPr>
                      <w:autoSpaceDE w:val="0"/>
                      <w:autoSpaceDN w:val="0"/>
                      <w:adjustRightInd w:val="0"/>
                      <w:snapToGrid w:val="0"/>
                    </w:pPr>
                    <w:r>
                      <w:t>非公开发行募集资金直接费用</w:t>
                    </w:r>
                  </w:p>
                </w:tc>
                <w:tc>
                  <w:tcPr>
                    <w:tcW w:w="1610" w:type="pct"/>
                    <w:vAlign w:val="bottom"/>
                  </w:tcPr>
                  <w:p w14:paraId="203261DC" w14:textId="77777777" w:rsidR="001C4835" w:rsidRDefault="001C4835" w:rsidP="001C4835">
                    <w:pPr>
                      <w:jc w:val="right"/>
                    </w:pPr>
                    <w:r>
                      <w:t>1,042,439.00</w:t>
                    </w:r>
                  </w:p>
                </w:tc>
                <w:tc>
                  <w:tcPr>
                    <w:tcW w:w="1508" w:type="pct"/>
                  </w:tcPr>
                  <w:p w14:paraId="47E0FECD" w14:textId="77777777" w:rsidR="001C4835" w:rsidRDefault="001C4835" w:rsidP="001C4835">
                    <w:pPr>
                      <w:jc w:val="right"/>
                    </w:pPr>
                    <w:r>
                      <w:t>0.00</w:t>
                    </w:r>
                  </w:p>
                </w:tc>
              </w:tr>
            </w:sdtContent>
          </w:sdt>
          <w:tr w:rsidR="001C4835" w14:paraId="7E050854" w14:textId="77777777" w:rsidTr="001C4835">
            <w:sdt>
              <w:sdtPr>
                <w:tag w:val="_PLD_003a6c5e92bb42f68cfc8065cc0deba9"/>
                <w:id w:val="-698781813"/>
                <w:lock w:val="sdtLocked"/>
              </w:sdtPr>
              <w:sdtEndPr/>
              <w:sdtContent>
                <w:tc>
                  <w:tcPr>
                    <w:tcW w:w="1882" w:type="pct"/>
                  </w:tcPr>
                  <w:p w14:paraId="7F560044" w14:textId="77777777" w:rsidR="001C4835" w:rsidRDefault="001C4835" w:rsidP="001C4835">
                    <w:pPr>
                      <w:autoSpaceDE w:val="0"/>
                      <w:autoSpaceDN w:val="0"/>
                      <w:adjustRightInd w:val="0"/>
                      <w:snapToGrid w:val="0"/>
                      <w:jc w:val="center"/>
                    </w:pPr>
                    <w:r>
                      <w:rPr>
                        <w:rFonts w:hint="eastAsia"/>
                      </w:rPr>
                      <w:t>合计</w:t>
                    </w:r>
                  </w:p>
                </w:tc>
              </w:sdtContent>
            </w:sdt>
            <w:tc>
              <w:tcPr>
                <w:tcW w:w="1610" w:type="pct"/>
                <w:vAlign w:val="bottom"/>
              </w:tcPr>
              <w:p w14:paraId="21552239" w14:textId="77777777" w:rsidR="001C4835" w:rsidRDefault="001C4835" w:rsidP="001C4835">
                <w:pPr>
                  <w:jc w:val="right"/>
                </w:pPr>
                <w:r>
                  <w:t>176,764,785.75</w:t>
                </w:r>
              </w:p>
            </w:tc>
            <w:tc>
              <w:tcPr>
                <w:tcW w:w="1508" w:type="pct"/>
              </w:tcPr>
              <w:p w14:paraId="5A0E9F60" w14:textId="77777777" w:rsidR="001C4835" w:rsidRDefault="001C4835" w:rsidP="001C4835">
                <w:pPr>
                  <w:jc w:val="right"/>
                </w:pPr>
                <w:r>
                  <w:t>0.00</w:t>
                </w:r>
              </w:p>
            </w:tc>
          </w:tr>
        </w:tbl>
        <w:p w14:paraId="221D7248" w14:textId="77777777" w:rsidR="001C4835" w:rsidRDefault="001C4835">
          <w:pPr>
            <w:pStyle w:val="82"/>
          </w:pPr>
        </w:p>
        <w:p w14:paraId="5EB6000F" w14:textId="77777777" w:rsidR="001C4835" w:rsidRDefault="001C4835">
          <w:pPr>
            <w:spacing w:before="60" w:after="60"/>
          </w:pPr>
          <w:r>
            <w:rPr>
              <w:rFonts w:hint="eastAsia"/>
            </w:rPr>
            <w:t>支付的其他与筹资活动有关的现金说明：</w:t>
          </w:r>
        </w:p>
        <w:sdt>
          <w:sdtPr>
            <w:rPr>
              <w:rFonts w:hint="eastAsia"/>
            </w:rPr>
            <w:alias w:val="支付的其他与筹资活动有关的现金说明"/>
            <w:tag w:val="_GBC_1701b304ff9b4fe296ba35640eccbe16"/>
            <w:id w:val="2046935389"/>
            <w:lock w:val="sdtLocked"/>
            <w:placeholder>
              <w:docPart w:val="GBC22222222222222222222222222222"/>
            </w:placeholder>
          </w:sdtPr>
          <w:sdtEndPr/>
          <w:sdtContent>
            <w:p w14:paraId="072D195E" w14:textId="77777777" w:rsidR="001C4835" w:rsidRPr="002A788C" w:rsidRDefault="001C4835">
              <w:pPr>
                <w:ind w:right="5"/>
                <w:rPr>
                  <w:rFonts w:asciiTheme="minorHAnsi" w:hAnsiTheme="minorHAnsi" w:cstheme="minorBidi"/>
                  <w:kern w:val="2"/>
                  <w:szCs w:val="22"/>
                </w:rPr>
              </w:pPr>
              <w:r>
                <w:rPr>
                  <w:rFonts w:hint="eastAsia"/>
                </w:rPr>
                <w:t>无</w:t>
              </w:r>
            </w:p>
          </w:sdtContent>
        </w:sdt>
      </w:sdtContent>
    </w:sdt>
    <w:p w14:paraId="6832DD6C" w14:textId="77777777" w:rsidR="001C4835" w:rsidRPr="00141161" w:rsidRDefault="001C4835" w:rsidP="00E56CC8">
      <w:pPr>
        <w:pStyle w:val="80"/>
        <w:numPr>
          <w:ilvl w:val="0"/>
          <w:numId w:val="85"/>
        </w:numPr>
        <w:tabs>
          <w:tab w:val="left" w:pos="504"/>
        </w:tabs>
        <w:rPr>
          <w:sz w:val="22"/>
          <w:szCs w:val="30"/>
        </w:rPr>
      </w:pPr>
      <w:r w:rsidRPr="00141161">
        <w:rPr>
          <w:rFonts w:hint="eastAsia"/>
          <w:sz w:val="22"/>
          <w:szCs w:val="30"/>
        </w:rPr>
        <w:t>现金流量表</w:t>
      </w:r>
      <w:r w:rsidRPr="00141161">
        <w:rPr>
          <w:rFonts w:ascii="宋体" w:hAnsi="宋体" w:hint="eastAsia"/>
          <w:sz w:val="22"/>
          <w:szCs w:val="19"/>
        </w:rPr>
        <w:t>补充</w:t>
      </w:r>
      <w:r w:rsidRPr="00141161">
        <w:rPr>
          <w:rFonts w:hint="eastAsia"/>
          <w:sz w:val="22"/>
          <w:szCs w:val="30"/>
        </w:rPr>
        <w:t>资料</w:t>
      </w:r>
    </w:p>
    <w:sdt>
      <w:sdtPr>
        <w:rPr>
          <w:rFonts w:ascii="宋体" w:eastAsia="宋体" w:hAnsi="宋体" w:cs="宋体" w:hint="eastAsia"/>
          <w:b w:val="0"/>
          <w:bCs w:val="0"/>
          <w:kern w:val="0"/>
          <w:sz w:val="22"/>
          <w:szCs w:val="22"/>
        </w:rPr>
        <w:alias w:val="模块:现金流量表补充资料"/>
        <w:tag w:val="_SEC_f8be5b6afa1a4e6a83d098555e296b4b"/>
        <w:id w:val="1843738669"/>
        <w:lock w:val="sdtLocked"/>
        <w:placeholder>
          <w:docPart w:val="GBC22222222222222222222222222222"/>
        </w:placeholder>
      </w:sdtPr>
      <w:sdtEndPr>
        <w:rPr>
          <w:sz w:val="24"/>
          <w:szCs w:val="24"/>
        </w:rPr>
      </w:sdtEndPr>
      <w:sdtContent>
        <w:p w14:paraId="026573DF" w14:textId="77777777" w:rsidR="001C4835" w:rsidRPr="00141161" w:rsidRDefault="001C4835" w:rsidP="00E56CC8">
          <w:pPr>
            <w:pStyle w:val="79"/>
            <w:numPr>
              <w:ilvl w:val="0"/>
              <w:numId w:val="120"/>
            </w:numPr>
            <w:ind w:left="426" w:hanging="426"/>
            <w:rPr>
              <w:sz w:val="22"/>
              <w:szCs w:val="26"/>
            </w:rPr>
          </w:pPr>
          <w:r w:rsidRPr="00141161">
            <w:rPr>
              <w:rFonts w:hint="eastAsia"/>
              <w:sz w:val="22"/>
              <w:szCs w:val="26"/>
            </w:rPr>
            <w:t>现金流量表补充资料</w:t>
          </w:r>
        </w:p>
        <w:sdt>
          <w:sdtPr>
            <w:rPr>
              <w:rFonts w:hint="eastAsia"/>
            </w:rPr>
            <w:alias w:val="是否适用：现金流量表补充资料[双击切换]"/>
            <w:tag w:val="_GBC_f77ea662869c431fa9c3cd98fccb529c"/>
            <w:id w:val="1926527433"/>
            <w:lock w:val="sdtContentLocked"/>
            <w:placeholder>
              <w:docPart w:val="GBC22222222222222222222222222222"/>
            </w:placeholder>
          </w:sdtPr>
          <w:sdtEndPr/>
          <w:sdtContent>
            <w:p w14:paraId="091ADA40" w14:textId="77777777" w:rsidR="001C4835" w:rsidRDefault="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633917B" w14:textId="77777777" w:rsidR="001C4835" w:rsidRDefault="001C4835">
          <w:pPr>
            <w:jc w:val="right"/>
          </w:pPr>
          <w:r>
            <w:rPr>
              <w:rFonts w:hint="eastAsia"/>
            </w:rPr>
            <w:t>单位：</w:t>
          </w:r>
          <w:sdt>
            <w:sdtPr>
              <w:rPr>
                <w:rFonts w:hint="eastAsia"/>
              </w:rPr>
              <w:alias w:val="单位：财务附注：现金流量表补充资料"/>
              <w:tag w:val="_GBC_816fc4f2c97b4b12911114202247ee82"/>
              <w:id w:val="18491363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rPr>
                <w:t>元</w:t>
              </w:r>
            </w:sdtContent>
          </w:sdt>
          <w:r>
            <w:rPr>
              <w:rFonts w:hint="eastAsia"/>
            </w:rPr>
            <w:t xml:space="preserve">  币种：</w:t>
          </w:r>
          <w:sdt>
            <w:sdtPr>
              <w:rPr>
                <w:rFonts w:hint="eastAsia"/>
              </w:rPr>
              <w:alias w:val="币种：财务附注：现金流量表补充资料"/>
              <w:tag w:val="_GBC_d5067beb6bda4f61b5520807661734bf"/>
              <w:id w:val="9392647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82"/>
            <w:gridCol w:w="2800"/>
            <w:gridCol w:w="2767"/>
          </w:tblGrid>
          <w:tr w:rsidR="001C4835" w14:paraId="52953E46" w14:textId="77777777" w:rsidTr="001C4835">
            <w:sdt>
              <w:sdtPr>
                <w:tag w:val="_PLD_39bfd38318b44efe9fa609ad19a8685a"/>
                <w:id w:val="-820193504"/>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63611069" w14:textId="77777777" w:rsidR="001C4835" w:rsidRDefault="001C4835" w:rsidP="001C4835">
                    <w:pPr>
                      <w:jc w:val="center"/>
                      <w:rPr>
                        <w:bCs/>
                      </w:rPr>
                    </w:pPr>
                    <w:r>
                      <w:rPr>
                        <w:rFonts w:hint="eastAsia"/>
                        <w:bCs/>
                      </w:rPr>
                      <w:t>补充资料</w:t>
                    </w:r>
                  </w:p>
                </w:tc>
              </w:sdtContent>
            </w:sdt>
            <w:sdt>
              <w:sdtPr>
                <w:tag w:val="_PLD_8ef3863737f6403496cc160c411b0b03"/>
                <w:id w:val="1062998327"/>
                <w:lock w:val="sdtLocked"/>
              </w:sdtPr>
              <w:sdtEndPr/>
              <w:sdtContent>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14:paraId="1DBF7CEA" w14:textId="77777777" w:rsidR="001C4835" w:rsidRDefault="001C4835" w:rsidP="001C4835">
                    <w:pPr>
                      <w:jc w:val="center"/>
                    </w:pPr>
                    <w:r>
                      <w:rPr>
                        <w:rFonts w:hint="eastAsia"/>
                      </w:rPr>
                      <w:t>本期金额</w:t>
                    </w:r>
                  </w:p>
                </w:tc>
              </w:sdtContent>
            </w:sdt>
            <w:sdt>
              <w:sdtPr>
                <w:tag w:val="_PLD_73eb01f791e44a84b1edbc96aa42b3f3"/>
                <w:id w:val="-980382762"/>
                <w:lock w:val="sdtLocked"/>
              </w:sdtPr>
              <w:sdtEndPr/>
              <w:sdtContent>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14:paraId="5627DEA5" w14:textId="77777777" w:rsidR="001C4835" w:rsidRDefault="001C4835" w:rsidP="001C4835">
                    <w:pPr>
                      <w:jc w:val="center"/>
                    </w:pPr>
                    <w:r>
                      <w:rPr>
                        <w:rFonts w:hint="eastAsia"/>
                      </w:rPr>
                      <w:t>上期金额</w:t>
                    </w:r>
                  </w:p>
                </w:tc>
              </w:sdtContent>
            </w:sdt>
          </w:tr>
          <w:tr w:rsidR="001C4835" w14:paraId="011A6D1F" w14:textId="77777777" w:rsidTr="001C4835">
            <w:sdt>
              <w:sdtPr>
                <w:tag w:val="_PLD_c6db035658bd4a67bcf46ade47da315d"/>
                <w:id w:val="-491174879"/>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4282F792" w14:textId="77777777" w:rsidR="001C4835" w:rsidRDefault="001C4835" w:rsidP="001C4835">
                    <w:pPr>
                      <w:rPr>
                        <w:b/>
                        <w:bCs/>
                      </w:rPr>
                    </w:pPr>
                    <w:r>
                      <w:rPr>
                        <w:b/>
                        <w:bCs/>
                      </w:rPr>
                      <w:t>1</w:t>
                    </w:r>
                    <w:r>
                      <w:rPr>
                        <w:rFonts w:hint="eastAsia"/>
                        <w:b/>
                        <w:bCs/>
                      </w:rPr>
                      <w:t>．将净利润调节为经营活动现金流量：</w:t>
                    </w:r>
                  </w:p>
                </w:tc>
              </w:sdtContent>
            </w:sdt>
            <w:tc>
              <w:tcPr>
                <w:tcW w:w="1547" w:type="pct"/>
                <w:tcBorders>
                  <w:top w:val="single" w:sz="4" w:space="0" w:color="auto"/>
                  <w:left w:val="single" w:sz="4" w:space="0" w:color="auto"/>
                  <w:bottom w:val="outset" w:sz="4" w:space="0" w:color="auto"/>
                  <w:right w:val="outset" w:sz="4" w:space="0" w:color="auto"/>
                </w:tcBorders>
                <w:shd w:val="clear" w:color="auto" w:fill="auto"/>
              </w:tcPr>
              <w:p w14:paraId="35606459" w14:textId="77777777" w:rsidR="001C4835" w:rsidRDefault="001C4835" w:rsidP="001C4835">
                <w:pPr>
                  <w:pStyle w:val="82"/>
                </w:pPr>
              </w:p>
            </w:tc>
            <w:tc>
              <w:tcPr>
                <w:tcW w:w="1529" w:type="pct"/>
                <w:tcBorders>
                  <w:top w:val="single" w:sz="4" w:space="0" w:color="auto"/>
                  <w:left w:val="outset" w:sz="4" w:space="0" w:color="auto"/>
                  <w:bottom w:val="outset" w:sz="4" w:space="0" w:color="auto"/>
                  <w:right w:val="outset" w:sz="4" w:space="0" w:color="auto"/>
                </w:tcBorders>
                <w:shd w:val="clear" w:color="auto" w:fill="auto"/>
              </w:tcPr>
              <w:p w14:paraId="4DF668AC" w14:textId="77777777" w:rsidR="001C4835" w:rsidRDefault="001C4835" w:rsidP="001C4835">
                <w:pPr>
                  <w:rPr>
                    <w:b/>
                  </w:rPr>
                </w:pPr>
              </w:p>
            </w:tc>
          </w:tr>
          <w:tr w:rsidR="001C4835" w14:paraId="4CB04308" w14:textId="77777777" w:rsidTr="001C4835">
            <w:sdt>
              <w:sdtPr>
                <w:tag w:val="_PLD_eff97a35e60d443387d6ac807156bbae"/>
                <w:id w:val="-344561096"/>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6DD9018B" w14:textId="77777777" w:rsidR="001C4835" w:rsidRDefault="001C4835" w:rsidP="001C4835">
                    <w:pPr>
                      <w:pStyle w:val="82"/>
                    </w:pPr>
                    <w:r>
                      <w:rPr>
                        <w:rFonts w:hint="eastAsia"/>
                      </w:rPr>
                      <w:t>净利润</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391D360C" w14:textId="77777777" w:rsidR="001C4835" w:rsidRPr="00103BE3" w:rsidRDefault="001C4835" w:rsidP="001C4835">
                <w:pPr>
                  <w:jc w:val="right"/>
                </w:pPr>
                <w:r w:rsidRPr="00103BE3">
                  <w:rPr>
                    <w:rFonts w:cs="Calibri" w:hint="eastAsia"/>
                    <w:color w:val="000000"/>
                    <w:lang w:bidi="ar"/>
                  </w:rPr>
                  <w:t>119,364,420.88</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30AF35D0" w14:textId="77777777" w:rsidR="001C4835" w:rsidRDefault="001C4835" w:rsidP="001C4835">
                <w:pPr>
                  <w:jc w:val="right"/>
                </w:pPr>
                <w:r>
                  <w:t>-162,526,740.29</w:t>
                </w:r>
              </w:p>
            </w:tc>
          </w:tr>
          <w:tr w:rsidR="001C4835" w14:paraId="26AB5E2F" w14:textId="77777777" w:rsidTr="001C4835">
            <w:sdt>
              <w:sdtPr>
                <w:tag w:val="_PLD_aeee5dca05b64715937e91cafbf88c76"/>
                <w:id w:val="1258019118"/>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210854E9" w14:textId="77777777" w:rsidR="001C4835" w:rsidRDefault="001C4835" w:rsidP="001C4835">
                    <w:pPr>
                      <w:pStyle w:val="82"/>
                    </w:pPr>
                    <w:r>
                      <w:rPr>
                        <w:rFonts w:hint="eastAsia"/>
                      </w:rPr>
                      <w:t>加：资产减值准备</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57AE41AA" w14:textId="77777777" w:rsidR="001C4835" w:rsidRDefault="001C4835" w:rsidP="001C4835">
                <w:pPr>
                  <w:jc w:val="right"/>
                </w:pPr>
                <w:r>
                  <w:t>40,765,372.67</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5319FA7D" w14:textId="77777777" w:rsidR="001C4835" w:rsidRDefault="001C4835" w:rsidP="001C4835">
                <w:pPr>
                  <w:jc w:val="right"/>
                </w:pPr>
                <w:r>
                  <w:t>27,196,350.86</w:t>
                </w:r>
              </w:p>
            </w:tc>
          </w:tr>
          <w:tr w:rsidR="001C4835" w14:paraId="0EC88E4D" w14:textId="77777777" w:rsidTr="001C4835">
            <w:tc>
              <w:tcPr>
                <w:tcW w:w="1924"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1f3bb2e3905b41c5b7b27fff29cc1f0e"/>
                  <w:id w:val="905121142"/>
                  <w:lock w:val="sdtLocked"/>
                </w:sdtPr>
                <w:sdtEndPr/>
                <w:sdtContent>
                  <w:p w14:paraId="17490393" w14:textId="77777777" w:rsidR="001C4835" w:rsidRDefault="001C4835" w:rsidP="001C4835">
                    <w:pPr>
                      <w:pStyle w:val="82"/>
                    </w:pPr>
                    <w:r>
                      <w:rPr>
                        <w:rFonts w:hint="eastAsia"/>
                      </w:rPr>
                      <w:t>信用减值损失</w:t>
                    </w:r>
                  </w:p>
                </w:sdtContent>
              </w:sdt>
            </w:tc>
            <w:tc>
              <w:tcPr>
                <w:tcW w:w="1547" w:type="pct"/>
                <w:tcBorders>
                  <w:top w:val="outset" w:sz="4" w:space="0" w:color="auto"/>
                  <w:left w:val="single" w:sz="4" w:space="0" w:color="auto"/>
                  <w:bottom w:val="outset" w:sz="4" w:space="0" w:color="auto"/>
                  <w:right w:val="outset" w:sz="4" w:space="0" w:color="auto"/>
                </w:tcBorders>
                <w:shd w:val="clear" w:color="auto" w:fill="auto"/>
              </w:tcPr>
              <w:p w14:paraId="671AD15A" w14:textId="47B43292" w:rsidR="001C4835" w:rsidRDefault="00212B42" w:rsidP="001C4835">
                <w:pPr>
                  <w:jc w:val="right"/>
                </w:pPr>
                <w:r w:rsidRPr="00212B42">
                  <w:t>704,596.37</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0ADE5752" w14:textId="77777777" w:rsidR="001C4835" w:rsidRDefault="001C4835" w:rsidP="001C4835">
                <w:pPr>
                  <w:jc w:val="right"/>
                </w:pPr>
                <w:r>
                  <w:t>11,772,908.42</w:t>
                </w:r>
              </w:p>
            </w:tc>
          </w:tr>
          <w:tr w:rsidR="001C4835" w14:paraId="004C1624" w14:textId="77777777" w:rsidTr="001C4835">
            <w:sdt>
              <w:sdtPr>
                <w:tag w:val="_PLD_2126af0092bb4ea5acb454c40fce47aa"/>
                <w:id w:val="-1324809436"/>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3F07EB93" w14:textId="77777777" w:rsidR="001C4835" w:rsidRDefault="001C4835" w:rsidP="001C4835">
                    <w:pPr>
                      <w:pStyle w:val="82"/>
                    </w:pPr>
                    <w:r>
                      <w:rPr>
                        <w:rFonts w:hint="eastAsia"/>
                      </w:rPr>
                      <w:t>固定资产折旧、油气资产折耗、生产性生物资产折旧</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2DE54ACF" w14:textId="77777777" w:rsidR="001C4835" w:rsidRDefault="001C4835" w:rsidP="001C4835">
                <w:pPr>
                  <w:jc w:val="right"/>
                </w:pPr>
                <w:r>
                  <w:t>51,173,817.62</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5073A9F6" w14:textId="77777777" w:rsidR="001C4835" w:rsidRDefault="001C4835" w:rsidP="001C4835">
                <w:pPr>
                  <w:jc w:val="right"/>
                </w:pPr>
                <w:r>
                  <w:t>54,524,181.96</w:t>
                </w:r>
              </w:p>
            </w:tc>
          </w:tr>
          <w:tr w:rsidR="001C4835" w14:paraId="0033F863" w14:textId="77777777" w:rsidTr="001C4835">
            <w:tc>
              <w:tcPr>
                <w:tcW w:w="1924"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33167c9b73a649129c2f926881c92c88"/>
                  <w:id w:val="-888416102"/>
                  <w:lock w:val="sdtLocked"/>
                </w:sdtPr>
                <w:sdtEndPr/>
                <w:sdtContent>
                  <w:p w14:paraId="01FA1968" w14:textId="77777777" w:rsidR="001C4835" w:rsidRDefault="001C4835" w:rsidP="001C4835">
                    <w:pPr>
                      <w:pStyle w:val="82"/>
                    </w:pPr>
                    <w:r>
                      <w:rPr>
                        <w:rFonts w:hint="eastAsia"/>
                      </w:rPr>
                      <w:t>使用权资产摊销</w:t>
                    </w:r>
                  </w:p>
                </w:sdtContent>
              </w:sdt>
            </w:tc>
            <w:tc>
              <w:tcPr>
                <w:tcW w:w="1547" w:type="pct"/>
                <w:tcBorders>
                  <w:top w:val="outset" w:sz="4" w:space="0" w:color="auto"/>
                  <w:left w:val="single" w:sz="4" w:space="0" w:color="auto"/>
                  <w:bottom w:val="outset" w:sz="4" w:space="0" w:color="auto"/>
                  <w:right w:val="outset" w:sz="4" w:space="0" w:color="auto"/>
                </w:tcBorders>
                <w:shd w:val="clear" w:color="auto" w:fill="auto"/>
              </w:tcPr>
              <w:p w14:paraId="72AD5258" w14:textId="77777777" w:rsidR="001C4835" w:rsidRDefault="001C4835" w:rsidP="001C4835">
                <w:pPr>
                  <w:jc w:val="right"/>
                </w:pPr>
                <w:r>
                  <w:t>0.00</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7E3CDE95" w14:textId="77777777" w:rsidR="001C4835" w:rsidRDefault="001C4835" w:rsidP="001C4835">
                <w:pPr>
                  <w:jc w:val="right"/>
                </w:pPr>
                <w:r>
                  <w:t>0.00</w:t>
                </w:r>
              </w:p>
            </w:tc>
          </w:tr>
          <w:tr w:rsidR="001C4835" w14:paraId="7ABA38DE" w14:textId="77777777" w:rsidTr="001C4835">
            <w:sdt>
              <w:sdtPr>
                <w:tag w:val="_PLD_8b4967a4f6564e83943a72b2b6a14e25"/>
                <w:id w:val="85745587"/>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64CCA3FC" w14:textId="77777777" w:rsidR="001C4835" w:rsidRDefault="001C4835" w:rsidP="001C4835">
                    <w:pPr>
                      <w:pStyle w:val="82"/>
                    </w:pPr>
                    <w:r>
                      <w:rPr>
                        <w:rFonts w:hint="eastAsia"/>
                      </w:rPr>
                      <w:t>无形资产摊销</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19BBF954" w14:textId="77777777" w:rsidR="001C4835" w:rsidRDefault="001C4835" w:rsidP="001C4835">
                <w:pPr>
                  <w:jc w:val="right"/>
                </w:pPr>
                <w:r>
                  <w:t>3,267,110.66</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5B58DA44" w14:textId="77777777" w:rsidR="001C4835" w:rsidRDefault="001C4835" w:rsidP="001C4835">
                <w:pPr>
                  <w:jc w:val="right"/>
                </w:pPr>
                <w:r>
                  <w:t>4,421,758.67</w:t>
                </w:r>
              </w:p>
            </w:tc>
          </w:tr>
          <w:tr w:rsidR="001C4835" w14:paraId="4918D9FD" w14:textId="77777777" w:rsidTr="001C4835">
            <w:sdt>
              <w:sdtPr>
                <w:tag w:val="_PLD_e91bcbce91db4007a43dc457f0a7dc19"/>
                <w:id w:val="-1229761294"/>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55249881" w14:textId="77777777" w:rsidR="001C4835" w:rsidRDefault="001C4835" w:rsidP="001C4835">
                    <w:pPr>
                      <w:pStyle w:val="82"/>
                    </w:pPr>
                    <w:r>
                      <w:rPr>
                        <w:rFonts w:hint="eastAsia"/>
                      </w:rPr>
                      <w:t>长期待摊费用摊销</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77FB7071" w14:textId="77777777" w:rsidR="001C4835" w:rsidRDefault="001C4835" w:rsidP="001C4835">
                <w:pPr>
                  <w:jc w:val="right"/>
                </w:pPr>
                <w:r>
                  <w:t>4,439,374.87</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04158841" w14:textId="77777777" w:rsidR="001C4835" w:rsidRDefault="001C4835" w:rsidP="001C4835">
                <w:pPr>
                  <w:jc w:val="right"/>
                </w:pPr>
                <w:r>
                  <w:t>4,584,232.50</w:t>
                </w:r>
              </w:p>
            </w:tc>
          </w:tr>
          <w:tr w:rsidR="001C4835" w14:paraId="72DFE3E6" w14:textId="77777777" w:rsidTr="001C4835">
            <w:sdt>
              <w:sdtPr>
                <w:tag w:val="_PLD_e8f9f8f7a6994120a06ba50281514777"/>
                <w:id w:val="737203293"/>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596F9779" w14:textId="77777777" w:rsidR="001C4835" w:rsidRDefault="001C4835" w:rsidP="001C4835">
                    <w:pPr>
                      <w:pStyle w:val="82"/>
                    </w:pPr>
                    <w:r>
                      <w:rPr>
                        <w:rFonts w:hint="eastAsia"/>
                      </w:rPr>
                      <w:t>处置固定资产、无形资产和其他长期资产的损失（收益以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2912F19F" w14:textId="77777777" w:rsidR="001C4835" w:rsidRDefault="001C4835" w:rsidP="001C4835">
                <w:pPr>
                  <w:jc w:val="right"/>
                </w:pPr>
                <w:r>
                  <w:t>-277,928,300.45</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56CC337B" w14:textId="77777777" w:rsidR="001C4835" w:rsidRDefault="001C4835" w:rsidP="001C4835">
                <w:pPr>
                  <w:jc w:val="right"/>
                </w:pPr>
                <w:r>
                  <w:t>-12,910.15</w:t>
                </w:r>
              </w:p>
            </w:tc>
          </w:tr>
          <w:tr w:rsidR="001C4835" w14:paraId="20BD4D3F" w14:textId="77777777" w:rsidTr="001C4835">
            <w:sdt>
              <w:sdtPr>
                <w:tag w:val="_PLD_e81fee79d3354e6fb69ce33fffd7af6e"/>
                <w:id w:val="1707669667"/>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1236F62E" w14:textId="77777777" w:rsidR="001C4835" w:rsidRDefault="001C4835" w:rsidP="001C4835">
                    <w:pPr>
                      <w:pStyle w:val="82"/>
                    </w:pPr>
                    <w:r>
                      <w:rPr>
                        <w:rFonts w:hint="eastAsia"/>
                      </w:rPr>
                      <w:t>固定资产报废损失（收益以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618EED7E" w14:textId="77777777" w:rsidR="001C4835" w:rsidRDefault="001C4835" w:rsidP="001C4835">
                <w:pPr>
                  <w:jc w:val="right"/>
                </w:pPr>
                <w:r>
                  <w:t>684,989.12</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4339F01C" w14:textId="77777777" w:rsidR="001C4835" w:rsidRDefault="001C4835" w:rsidP="001C4835">
                <w:pPr>
                  <w:jc w:val="right"/>
                </w:pPr>
                <w:r>
                  <w:t>312,217.78</w:t>
                </w:r>
              </w:p>
            </w:tc>
          </w:tr>
          <w:tr w:rsidR="001C4835" w14:paraId="3C590104" w14:textId="77777777" w:rsidTr="001C4835">
            <w:sdt>
              <w:sdtPr>
                <w:tag w:val="_PLD_1464f7483fa24612944bff87f55d77fe"/>
                <w:id w:val="-238406398"/>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19493305" w14:textId="77777777" w:rsidR="001C4835" w:rsidRDefault="001C4835" w:rsidP="001C4835">
                    <w:pPr>
                      <w:pStyle w:val="82"/>
                    </w:pPr>
                    <w:r>
                      <w:rPr>
                        <w:rFonts w:hint="eastAsia"/>
                      </w:rPr>
                      <w:t>公允价值变动损失（收益以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28370515" w14:textId="77777777" w:rsidR="001C4835" w:rsidRDefault="001C4835" w:rsidP="001C4835">
                <w:pPr>
                  <w:jc w:val="right"/>
                </w:pPr>
                <w:r>
                  <w:t>0.00</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61CACE4B" w14:textId="77777777" w:rsidR="001C4835" w:rsidRDefault="001C4835" w:rsidP="001C4835">
                <w:pPr>
                  <w:jc w:val="right"/>
                </w:pPr>
                <w:r>
                  <w:t>0.00</w:t>
                </w:r>
              </w:p>
            </w:tc>
          </w:tr>
          <w:tr w:rsidR="001C4835" w14:paraId="4D317FD0" w14:textId="77777777" w:rsidTr="001C4835">
            <w:sdt>
              <w:sdtPr>
                <w:tag w:val="_PLD_b1aa93fc6a4d452d904d1035db57b333"/>
                <w:id w:val="-547215932"/>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3D88D444" w14:textId="77777777" w:rsidR="001C4835" w:rsidRDefault="001C4835" w:rsidP="001C4835">
                    <w:pPr>
                      <w:pStyle w:val="82"/>
                    </w:pPr>
                    <w:r>
                      <w:rPr>
                        <w:rFonts w:hint="eastAsia"/>
                      </w:rPr>
                      <w:t>财务费用（收益以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4543F810" w14:textId="77777777" w:rsidR="001C4835" w:rsidRDefault="001C4835" w:rsidP="001C4835">
                <w:pPr>
                  <w:jc w:val="right"/>
                </w:pPr>
                <w:r>
                  <w:t>21,661,784.59</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5B9062F7" w14:textId="77777777" w:rsidR="001C4835" w:rsidRDefault="001C4835" w:rsidP="001C4835">
                <w:pPr>
                  <w:jc w:val="right"/>
                </w:pPr>
                <w:r>
                  <w:t>23,039,339.61</w:t>
                </w:r>
              </w:p>
            </w:tc>
          </w:tr>
          <w:tr w:rsidR="001C4835" w14:paraId="5132155A" w14:textId="77777777" w:rsidTr="001C4835">
            <w:sdt>
              <w:sdtPr>
                <w:tag w:val="_PLD_17da876d38cd4a8fb89860f293c6a668"/>
                <w:id w:val="625437306"/>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7F011F7B" w14:textId="77777777" w:rsidR="001C4835" w:rsidRDefault="001C4835" w:rsidP="001C4835">
                    <w:pPr>
                      <w:pStyle w:val="82"/>
                    </w:pPr>
                    <w:r>
                      <w:rPr>
                        <w:rFonts w:hint="eastAsia"/>
                      </w:rPr>
                      <w:t>投资损失（收益以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6921B87A" w14:textId="77777777" w:rsidR="001C4835" w:rsidRDefault="001C4835" w:rsidP="001C4835">
                <w:pPr>
                  <w:jc w:val="right"/>
                </w:pPr>
                <w:r>
                  <w:t>10,927,916.47</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4DAF17D5" w14:textId="77777777" w:rsidR="001C4835" w:rsidRDefault="001C4835" w:rsidP="001C4835">
                <w:pPr>
                  <w:jc w:val="right"/>
                </w:pPr>
                <w:r>
                  <w:t>6,901,747.15</w:t>
                </w:r>
              </w:p>
            </w:tc>
          </w:tr>
          <w:tr w:rsidR="001C4835" w14:paraId="371D27EA" w14:textId="77777777" w:rsidTr="001C4835">
            <w:sdt>
              <w:sdtPr>
                <w:tag w:val="_PLD_2fbadbf00208453daec47ef453ccc6f9"/>
                <w:id w:val="900323880"/>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096A08C6" w14:textId="77777777" w:rsidR="001C4835" w:rsidRDefault="001C4835" w:rsidP="001C4835">
                    <w:pPr>
                      <w:pStyle w:val="82"/>
                    </w:pPr>
                    <w:r>
                      <w:rPr>
                        <w:rFonts w:hint="eastAsia"/>
                      </w:rPr>
                      <w:t>递延所得税资产减少（增加以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43DF36B2" w14:textId="77777777" w:rsidR="001C4835" w:rsidRDefault="001C4835" w:rsidP="001C4835">
                <w:pPr>
                  <w:jc w:val="right"/>
                </w:pPr>
                <w:r>
                  <w:t>146,653.06</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65422F4A" w14:textId="77777777" w:rsidR="001C4835" w:rsidRDefault="001C4835" w:rsidP="001C4835">
                <w:pPr>
                  <w:jc w:val="right"/>
                </w:pPr>
                <w:r>
                  <w:t>-71,393.40</w:t>
                </w:r>
              </w:p>
            </w:tc>
          </w:tr>
          <w:tr w:rsidR="001C4835" w14:paraId="789A1F08" w14:textId="77777777" w:rsidTr="001C4835">
            <w:sdt>
              <w:sdtPr>
                <w:tag w:val="_PLD_d995beb110fe461d9f14304be5740b51"/>
                <w:id w:val="-1652206737"/>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74910369" w14:textId="77777777" w:rsidR="001C4835" w:rsidRDefault="001C4835" w:rsidP="001C4835">
                    <w:pPr>
                      <w:pStyle w:val="82"/>
                    </w:pPr>
                    <w:r>
                      <w:rPr>
                        <w:rFonts w:hint="eastAsia"/>
                      </w:rPr>
                      <w:t>递延所得税负债增加（减少以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7A3CD751" w14:textId="77777777" w:rsidR="001C4835" w:rsidRDefault="001C4835" w:rsidP="001C4835">
                <w:pPr>
                  <w:jc w:val="right"/>
                </w:pPr>
                <w:r>
                  <w:t>0.00</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0B1D2827" w14:textId="77777777" w:rsidR="001C4835" w:rsidRDefault="001C4835" w:rsidP="001C4835">
                <w:pPr>
                  <w:jc w:val="right"/>
                </w:pPr>
                <w:r>
                  <w:t>0.00</w:t>
                </w:r>
              </w:p>
            </w:tc>
          </w:tr>
          <w:tr w:rsidR="001C4835" w14:paraId="1F326F47" w14:textId="77777777" w:rsidTr="001C4835">
            <w:sdt>
              <w:sdtPr>
                <w:tag w:val="_PLD_313be58aa55a4aee90fa200a6004a83d"/>
                <w:id w:val="348001508"/>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4BA55EF5" w14:textId="77777777" w:rsidR="001C4835" w:rsidRDefault="001C4835" w:rsidP="001C4835">
                    <w:pPr>
                      <w:pStyle w:val="82"/>
                    </w:pPr>
                    <w:r>
                      <w:rPr>
                        <w:rFonts w:hint="eastAsia"/>
                      </w:rPr>
                      <w:t>存货的减少（增加以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2238A9F5" w14:textId="77777777" w:rsidR="001C4835" w:rsidRDefault="001C4835" w:rsidP="001C4835">
                <w:pPr>
                  <w:jc w:val="right"/>
                </w:pPr>
                <w:r>
                  <w:t>32,502,354.26</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72DCE462" w14:textId="77777777" w:rsidR="001C4835" w:rsidRDefault="001C4835" w:rsidP="001C4835">
                <w:pPr>
                  <w:jc w:val="right"/>
                </w:pPr>
                <w:r>
                  <w:t>2,273,066.65</w:t>
                </w:r>
              </w:p>
            </w:tc>
          </w:tr>
          <w:tr w:rsidR="001C4835" w14:paraId="077F990E" w14:textId="77777777" w:rsidTr="001C4835">
            <w:sdt>
              <w:sdtPr>
                <w:tag w:val="_PLD_a0f2d4bd51554e919c1b56b36c76b7e4"/>
                <w:id w:val="-1399124469"/>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6CE3AB04" w14:textId="77777777" w:rsidR="001C4835" w:rsidRDefault="001C4835" w:rsidP="001C4835">
                    <w:pPr>
                      <w:pStyle w:val="82"/>
                    </w:pPr>
                    <w:r>
                      <w:rPr>
                        <w:rFonts w:hint="eastAsia"/>
                      </w:rPr>
                      <w:t>经营性应收项目的减少（增加以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7524A971" w14:textId="77777777" w:rsidR="001C4835" w:rsidRDefault="001C4835" w:rsidP="001C4835">
                <w:pPr>
                  <w:jc w:val="right"/>
                </w:pPr>
                <w:r>
                  <w:t>14,512,207.83</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1A8550F5" w14:textId="77777777" w:rsidR="001C4835" w:rsidRDefault="001C4835" w:rsidP="001C4835">
                <w:pPr>
                  <w:jc w:val="right"/>
                  <w:rPr>
                    <w:b/>
                  </w:rPr>
                </w:pPr>
                <w:r>
                  <w:t>-9,873,670.97</w:t>
                </w:r>
              </w:p>
            </w:tc>
          </w:tr>
          <w:tr w:rsidR="001C4835" w14:paraId="2EE608AB" w14:textId="77777777" w:rsidTr="001C4835">
            <w:sdt>
              <w:sdtPr>
                <w:tag w:val="_PLD_e775c78d32f644708ef470b027b0a24e"/>
                <w:id w:val="334198373"/>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451F5D97" w14:textId="77777777" w:rsidR="001C4835" w:rsidRDefault="001C4835" w:rsidP="001C4835">
                    <w:pPr>
                      <w:pStyle w:val="82"/>
                    </w:pPr>
                    <w:r>
                      <w:rPr>
                        <w:rFonts w:hint="eastAsia"/>
                      </w:rPr>
                      <w:t>经营性应付项目的增加（减少以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5F5649D6" w14:textId="7893BE3C" w:rsidR="001C4835" w:rsidRDefault="00212B42" w:rsidP="001C4835">
                <w:pPr>
                  <w:jc w:val="right"/>
                </w:pPr>
                <w:r w:rsidRPr="00212B42">
                  <w:t>-50,133,434.16</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0C5B8ABC" w14:textId="77777777" w:rsidR="001C4835" w:rsidRDefault="001C4835" w:rsidP="001C4835">
                <w:pPr>
                  <w:jc w:val="right"/>
                  <w:rPr>
                    <w:b/>
                  </w:rPr>
                </w:pPr>
                <w:r>
                  <w:t>123,401,295.60</w:t>
                </w:r>
              </w:p>
            </w:tc>
          </w:tr>
          <w:tr w:rsidR="001C4835" w14:paraId="025FD14C" w14:textId="77777777" w:rsidTr="001C4835">
            <w:sdt>
              <w:sdtPr>
                <w:tag w:val="_PLD_5eb8ffd3edfd46a084a79828c7e82dd1"/>
                <w:id w:val="1744367717"/>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49E74EB4" w14:textId="77777777" w:rsidR="001C4835" w:rsidRDefault="001C4835" w:rsidP="001C4835">
                    <w:pPr>
                      <w:pStyle w:val="82"/>
                    </w:pPr>
                    <w:r>
                      <w:rPr>
                        <w:rFonts w:hint="eastAsia"/>
                      </w:rPr>
                      <w:t>其他</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49C32D47" w14:textId="77777777" w:rsidR="001C4835" w:rsidRDefault="001C4835" w:rsidP="001C4835">
                <w:pPr>
                  <w:jc w:val="right"/>
                </w:pPr>
                <w:r>
                  <w:t>0.00</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5FACC71F" w14:textId="77777777" w:rsidR="001C4835" w:rsidRDefault="001C4835" w:rsidP="001C4835">
                <w:pPr>
                  <w:jc w:val="right"/>
                </w:pPr>
                <w:r>
                  <w:t>0.00</w:t>
                </w:r>
              </w:p>
            </w:tc>
          </w:tr>
          <w:tr w:rsidR="001C4835" w14:paraId="5ADBFFA5" w14:textId="77777777" w:rsidTr="001C4835">
            <w:sdt>
              <w:sdtPr>
                <w:tag w:val="_PLD_c051c13b91464acb82ec10ce9e8e9c6e"/>
                <w:id w:val="-875697839"/>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30ED0CB4" w14:textId="77777777" w:rsidR="001C4835" w:rsidRDefault="001C4835" w:rsidP="001C4835">
                    <w:pPr>
                      <w:pStyle w:val="82"/>
                    </w:pPr>
                    <w:r>
                      <w:rPr>
                        <w:rFonts w:hint="eastAsia"/>
                      </w:rPr>
                      <w:t>经营活动产生的现金流量净额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110D22CC" w14:textId="5CDCA82D" w:rsidR="001C4835" w:rsidRDefault="00212B42" w:rsidP="001C4835">
                <w:pPr>
                  <w:jc w:val="right"/>
                </w:pPr>
                <w:r w:rsidRPr="00212B42">
                  <w:t>-27,911,136.21</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3FFCA894" w14:textId="77777777" w:rsidR="001C4835" w:rsidRDefault="001C4835" w:rsidP="001C4835">
                <w:pPr>
                  <w:jc w:val="right"/>
                </w:pPr>
                <w:r>
                  <w:t>85,942,384.39</w:t>
                </w:r>
              </w:p>
            </w:tc>
          </w:tr>
          <w:tr w:rsidR="001C4835" w14:paraId="1D5137A6" w14:textId="77777777" w:rsidTr="001C4835">
            <w:sdt>
              <w:sdtPr>
                <w:tag w:val="_PLD_4b9bf22c7a64477db916821f6ee032d7"/>
                <w:id w:val="660898907"/>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44EB3A87" w14:textId="77777777" w:rsidR="001C4835" w:rsidRDefault="001C4835" w:rsidP="001C4835">
                    <w:pPr>
                      <w:rPr>
                        <w:b/>
                        <w:bCs/>
                      </w:rPr>
                    </w:pPr>
                    <w:r>
                      <w:rPr>
                        <w:b/>
                        <w:bCs/>
                      </w:rPr>
                      <w:t>2</w:t>
                    </w:r>
                    <w:r>
                      <w:rPr>
                        <w:rFonts w:hint="eastAsia"/>
                        <w:b/>
                        <w:bCs/>
                      </w:rPr>
                      <w:t>．不涉及现金收支的重大投资和筹资活动：</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0F3121DD" w14:textId="77777777" w:rsidR="001C4835" w:rsidRDefault="001C4835" w:rsidP="001C4835">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6AECE670" w14:textId="77777777" w:rsidR="001C4835" w:rsidRDefault="001C4835" w:rsidP="001C4835">
                <w:pPr>
                  <w:jc w:val="right"/>
                </w:pPr>
              </w:p>
            </w:tc>
          </w:tr>
          <w:tr w:rsidR="001C4835" w14:paraId="32CBCA60" w14:textId="77777777" w:rsidTr="001C4835">
            <w:sdt>
              <w:sdtPr>
                <w:tag w:val="_PLD_655636739ee84751ab668093a128e30d"/>
                <w:id w:val="-152452111"/>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4FD09094" w14:textId="77777777" w:rsidR="001C4835" w:rsidRDefault="001C4835" w:rsidP="001C4835">
                    <w:pPr>
                      <w:pStyle w:val="82"/>
                    </w:pPr>
                    <w:r>
                      <w:rPr>
                        <w:rFonts w:hint="eastAsia"/>
                      </w:rPr>
                      <w:t>债务转为资本</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0F475D3A" w14:textId="77777777" w:rsidR="001C4835" w:rsidRDefault="001C4835" w:rsidP="001C4835">
                <w:pPr>
                  <w:jc w:val="right"/>
                </w:pPr>
                <w:r>
                  <w:t>0.00</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3FD03D48" w14:textId="77777777" w:rsidR="001C4835" w:rsidRDefault="001C4835" w:rsidP="001C4835">
                <w:pPr>
                  <w:jc w:val="right"/>
                </w:pPr>
                <w:r>
                  <w:t>0.00</w:t>
                </w:r>
              </w:p>
            </w:tc>
          </w:tr>
          <w:tr w:rsidR="001C4835" w14:paraId="3793D1F8" w14:textId="77777777" w:rsidTr="001C4835">
            <w:sdt>
              <w:sdtPr>
                <w:tag w:val="_PLD_c256cf5f86c34d5bb6f6784047858fa0"/>
                <w:id w:val="1310600087"/>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4F1F88D6" w14:textId="77777777" w:rsidR="001C4835" w:rsidRDefault="001C4835" w:rsidP="001C4835">
                    <w:pPr>
                      <w:pStyle w:val="82"/>
                    </w:pPr>
                    <w:r>
                      <w:rPr>
                        <w:rFonts w:hint="eastAsia"/>
                      </w:rPr>
                      <w:t>一年内到期的可转换公司债</w:t>
                    </w:r>
                    <w:proofErr w:type="gramStart"/>
                    <w:r>
                      <w:rPr>
                        <w:rFonts w:hint="eastAsia"/>
                      </w:rPr>
                      <w:t>券</w:t>
                    </w:r>
                    <w:proofErr w:type="gramEnd"/>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07D149EB" w14:textId="77777777" w:rsidR="001C4835" w:rsidRDefault="001C4835" w:rsidP="001C4835">
                <w:pPr>
                  <w:jc w:val="right"/>
                </w:pPr>
                <w:r>
                  <w:t>0.00</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030D7D7D" w14:textId="77777777" w:rsidR="001C4835" w:rsidRDefault="001C4835" w:rsidP="001C4835">
                <w:pPr>
                  <w:jc w:val="right"/>
                </w:pPr>
                <w:r>
                  <w:t>0.00</w:t>
                </w:r>
              </w:p>
            </w:tc>
          </w:tr>
          <w:tr w:rsidR="001C4835" w14:paraId="64926A4E" w14:textId="77777777" w:rsidTr="001C4835">
            <w:sdt>
              <w:sdtPr>
                <w:tag w:val="_PLD_d59267cd8d7d452fac4c9bc41205c801"/>
                <w:id w:val="-1705934918"/>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3CEADB5B" w14:textId="77777777" w:rsidR="001C4835" w:rsidRDefault="001C4835" w:rsidP="001C4835">
                    <w:pPr>
                      <w:pStyle w:val="82"/>
                    </w:pPr>
                    <w:r>
                      <w:rPr>
                        <w:rFonts w:hint="eastAsia"/>
                      </w:rPr>
                      <w:t>融资租入固定资产</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18EE0EBF" w14:textId="77777777" w:rsidR="001C4835" w:rsidRDefault="001C4835" w:rsidP="001C4835">
                <w:pPr>
                  <w:jc w:val="right"/>
                </w:pPr>
                <w:r>
                  <w:t>0.00</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7FB8834F" w14:textId="77777777" w:rsidR="001C4835" w:rsidRDefault="001C4835" w:rsidP="001C4835">
                <w:pPr>
                  <w:jc w:val="right"/>
                </w:pPr>
                <w:r>
                  <w:t>0.00</w:t>
                </w:r>
              </w:p>
            </w:tc>
          </w:tr>
          <w:tr w:rsidR="001C4835" w14:paraId="439BE7C7" w14:textId="77777777" w:rsidTr="001C4835">
            <w:sdt>
              <w:sdtPr>
                <w:tag w:val="_PLD_b32f2ba3b4a94101978cc22144b58749"/>
                <w:id w:val="1795636692"/>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60050EDF" w14:textId="77777777" w:rsidR="001C4835" w:rsidRDefault="001C4835" w:rsidP="001C4835">
                    <w:pPr>
                      <w:rPr>
                        <w:b/>
                        <w:bCs/>
                      </w:rPr>
                    </w:pPr>
                    <w:r>
                      <w:rPr>
                        <w:b/>
                        <w:bCs/>
                      </w:rPr>
                      <w:t>3</w:t>
                    </w:r>
                    <w:r>
                      <w:rPr>
                        <w:rFonts w:hint="eastAsia"/>
                        <w:b/>
                        <w:bCs/>
                      </w:rPr>
                      <w:t>．现金及现金等价物净变动情况：</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3D18675D" w14:textId="77777777" w:rsidR="001C4835" w:rsidRDefault="001C4835" w:rsidP="001C4835">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6C423944" w14:textId="77777777" w:rsidR="001C4835" w:rsidRDefault="001C4835" w:rsidP="001C4835">
                <w:pPr>
                  <w:jc w:val="right"/>
                </w:pPr>
              </w:p>
            </w:tc>
          </w:tr>
          <w:tr w:rsidR="001C4835" w14:paraId="22D06155" w14:textId="77777777" w:rsidTr="001C4835">
            <w:sdt>
              <w:sdtPr>
                <w:tag w:val="_PLD_ce5f5dd10ce14f14b2630fa4d067c065"/>
                <w:id w:val="1025601421"/>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4F17A3B8" w14:textId="77777777" w:rsidR="001C4835" w:rsidRDefault="001C4835" w:rsidP="001C4835">
                    <w:pPr>
                      <w:pStyle w:val="82"/>
                    </w:pPr>
                    <w:r>
                      <w:rPr>
                        <w:rFonts w:hint="eastAsia"/>
                      </w:rPr>
                      <w:t>现金的期末余额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58F0AF4C" w14:textId="77777777" w:rsidR="001C4835" w:rsidRDefault="001C4835" w:rsidP="001C4835">
                <w:pPr>
                  <w:jc w:val="right"/>
                </w:pPr>
                <w:r>
                  <w:t>246,146,097.89</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2481CE34" w14:textId="77777777" w:rsidR="001C4835" w:rsidRDefault="001C4835" w:rsidP="001C4835">
                <w:pPr>
                  <w:jc w:val="right"/>
                </w:pPr>
                <w:r>
                  <w:t>78,887,242.25</w:t>
                </w:r>
              </w:p>
            </w:tc>
          </w:tr>
          <w:tr w:rsidR="001C4835" w14:paraId="63CC8C46" w14:textId="77777777" w:rsidTr="001C4835">
            <w:sdt>
              <w:sdtPr>
                <w:tag w:val="_PLD_4086e070f5d54fb29cce570f72724cbb"/>
                <w:id w:val="-596174291"/>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2F32B573" w14:textId="77777777" w:rsidR="001C4835" w:rsidRDefault="001C4835" w:rsidP="001C4835">
                    <w:pPr>
                      <w:pStyle w:val="82"/>
                    </w:pPr>
                    <w:r>
                      <w:rPr>
                        <w:rFonts w:hint="eastAsia"/>
                      </w:rPr>
                      <w:t>减：现金的期初余额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4767BFC3" w14:textId="77777777" w:rsidR="001C4835" w:rsidRDefault="001C4835" w:rsidP="001C4835">
                <w:pPr>
                  <w:jc w:val="right"/>
                  <w:rPr>
                    <w:bCs/>
                  </w:rPr>
                </w:pPr>
                <w:r>
                  <w:t>78,887,242.25</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72348483" w14:textId="77777777" w:rsidR="001C4835" w:rsidRDefault="001C4835" w:rsidP="001C4835">
                <w:pPr>
                  <w:jc w:val="right"/>
                  <w:rPr>
                    <w:bCs/>
                  </w:rPr>
                </w:pPr>
                <w:r>
                  <w:t>46,662,121.34</w:t>
                </w:r>
              </w:p>
            </w:tc>
          </w:tr>
          <w:tr w:rsidR="001C4835" w14:paraId="47B46E91" w14:textId="77777777" w:rsidTr="001C4835">
            <w:sdt>
              <w:sdtPr>
                <w:tag w:val="_PLD_1c91c4a914b649cfab66292de8099b2d"/>
                <w:id w:val="1900468210"/>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392E4ED8" w14:textId="77777777" w:rsidR="001C4835" w:rsidRDefault="001C4835" w:rsidP="001C4835">
                    <w:pPr>
                      <w:pStyle w:val="82"/>
                    </w:pPr>
                    <w:r>
                      <w:rPr>
                        <w:rFonts w:hint="eastAsia"/>
                      </w:rPr>
                      <w:t>加：现金等价物的期末余额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40938026" w14:textId="77777777" w:rsidR="001C4835" w:rsidRDefault="001C4835" w:rsidP="001C4835">
                <w:pPr>
                  <w:jc w:val="right"/>
                </w:pPr>
                <w:r>
                  <w:t>0.00</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75A7F6D0" w14:textId="77777777" w:rsidR="001C4835" w:rsidRDefault="001C4835" w:rsidP="001C4835">
                <w:pPr>
                  <w:jc w:val="right"/>
                </w:pPr>
                <w:r>
                  <w:t>0.00</w:t>
                </w:r>
              </w:p>
            </w:tc>
          </w:tr>
          <w:tr w:rsidR="001C4835" w14:paraId="629B0082" w14:textId="77777777" w:rsidTr="001C4835">
            <w:sdt>
              <w:sdtPr>
                <w:tag w:val="_PLD_3477f6eacd034d7382014e3c1eb89ed3"/>
                <w:id w:val="-868684998"/>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700284D1" w14:textId="77777777" w:rsidR="001C4835" w:rsidRDefault="001C4835" w:rsidP="001C4835">
                    <w:pPr>
                      <w:pStyle w:val="82"/>
                    </w:pPr>
                    <w:r>
                      <w:rPr>
                        <w:rFonts w:hint="eastAsia"/>
                      </w:rPr>
                      <w:t>减：现金等价物的期初余额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2BAE4575" w14:textId="77777777" w:rsidR="001C4835" w:rsidRDefault="001C4835" w:rsidP="001C4835">
                <w:pPr>
                  <w:jc w:val="right"/>
                  <w:rPr>
                    <w:bCs/>
                  </w:rPr>
                </w:pPr>
                <w:r>
                  <w:t>0.00</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57AB52F9" w14:textId="77777777" w:rsidR="001C4835" w:rsidRDefault="001C4835" w:rsidP="001C4835">
                <w:pPr>
                  <w:jc w:val="right"/>
                  <w:rPr>
                    <w:bCs/>
                  </w:rPr>
                </w:pPr>
                <w:r>
                  <w:t>0.00</w:t>
                </w:r>
              </w:p>
            </w:tc>
          </w:tr>
          <w:tr w:rsidR="001C4835" w14:paraId="010975E5" w14:textId="77777777" w:rsidTr="001C4835">
            <w:sdt>
              <w:sdtPr>
                <w:tag w:val="_PLD_2ea0766a6a7d4c8bbcf5d81bbec324ef"/>
                <w:id w:val="-2097161689"/>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6F6F6433" w14:textId="77777777" w:rsidR="001C4835" w:rsidRDefault="001C4835" w:rsidP="001C4835">
                    <w:pPr>
                      <w:pStyle w:val="82"/>
                    </w:pPr>
                    <w:r>
                      <w:rPr>
                        <w:rFonts w:hint="eastAsia"/>
                      </w:rPr>
                      <w:t>现金及现金等价物净增加额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1F63E4BA" w14:textId="77777777" w:rsidR="001C4835" w:rsidRDefault="001C4835" w:rsidP="001C4835">
                <w:pPr>
                  <w:jc w:val="right"/>
                </w:pPr>
                <w:r>
                  <w:t>167,258,855.64</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564A7222" w14:textId="77777777" w:rsidR="001C4835" w:rsidRDefault="001C4835" w:rsidP="001C4835">
                <w:pPr>
                  <w:jc w:val="right"/>
                  <w:rPr>
                    <w:bCs/>
                  </w:rPr>
                </w:pPr>
                <w:r>
                  <w:t>32,225,120.91</w:t>
                </w:r>
              </w:p>
            </w:tc>
          </w:tr>
        </w:tbl>
        <w:p w14:paraId="62FC891D" w14:textId="77777777" w:rsidR="001C4835" w:rsidRDefault="001C4835">
          <w:pPr>
            <w:pStyle w:val="82"/>
          </w:pPr>
        </w:p>
        <w:p w14:paraId="0D24FCD9" w14:textId="77777777" w:rsidR="001C4835" w:rsidRDefault="001B4C12">
          <w:pPr>
            <w:pStyle w:val="82"/>
          </w:pPr>
        </w:p>
      </w:sdtContent>
    </w:sdt>
    <w:sdt>
      <w:sdtPr>
        <w:rPr>
          <w:rFonts w:ascii="宋体" w:eastAsia="宋体" w:hAnsi="宋体" w:cs="宋体" w:hint="eastAsia"/>
          <w:b w:val="0"/>
          <w:bCs w:val="0"/>
          <w:kern w:val="0"/>
          <w:szCs w:val="24"/>
        </w:rPr>
        <w:alias w:val="模块:取得子公司支付的现金净额"/>
        <w:tag w:val="_SEC_971240b1511b4283b56dedb17a919272"/>
        <w:id w:val="-1751418889"/>
        <w:lock w:val="sdtLocked"/>
        <w:placeholder>
          <w:docPart w:val="GBC22222222222222222222222222222"/>
        </w:placeholder>
      </w:sdtPr>
      <w:sdtEndPr>
        <w:rPr>
          <w:szCs w:val="21"/>
        </w:rPr>
      </w:sdtEndPr>
      <w:sdtContent>
        <w:p w14:paraId="5F04D192" w14:textId="77777777" w:rsidR="001C4835" w:rsidRPr="00141161" w:rsidRDefault="001C4835" w:rsidP="00E56CC8">
          <w:pPr>
            <w:pStyle w:val="79"/>
            <w:numPr>
              <w:ilvl w:val="0"/>
              <w:numId w:val="120"/>
            </w:numPr>
            <w:ind w:left="426" w:hanging="426"/>
            <w:rPr>
              <w:sz w:val="22"/>
              <w:szCs w:val="26"/>
            </w:rPr>
          </w:pPr>
          <w:r w:rsidRPr="00141161">
            <w:rPr>
              <w:rFonts w:hint="eastAsia"/>
              <w:sz w:val="22"/>
              <w:szCs w:val="26"/>
            </w:rPr>
            <w:t>本期</w:t>
          </w:r>
          <w:r w:rsidRPr="00141161">
            <w:rPr>
              <w:rFonts w:ascii="宋体" w:hAnsi="宋体" w:cs="宋体" w:hint="eastAsia"/>
              <w:kern w:val="0"/>
              <w:sz w:val="22"/>
              <w:szCs w:val="26"/>
            </w:rPr>
            <w:t>支付的</w:t>
          </w:r>
          <w:r w:rsidRPr="00141161">
            <w:rPr>
              <w:rFonts w:hint="eastAsia"/>
              <w:sz w:val="22"/>
              <w:szCs w:val="26"/>
            </w:rPr>
            <w:t>取得子公司的现金净额</w:t>
          </w:r>
        </w:p>
        <w:p w14:paraId="56E8A57B" w14:textId="77777777" w:rsidR="001C4835" w:rsidRDefault="001B4C12" w:rsidP="001C4835">
          <w:pPr>
            <w:pStyle w:val="82"/>
          </w:pPr>
          <w:sdt>
            <w:sdtPr>
              <w:alias w:val="是否适用：本期支付的取得子公司的现金净额[双击切换]"/>
              <w:tag w:val="_GBC_e15d87c710624e119515f4697cba951d"/>
              <w:id w:val="1782686157"/>
              <w:lock w:val="sdtContentLocked"/>
              <w:placeholder>
                <w:docPart w:val="GBC22222222222222222222222222222"/>
              </w:placeholder>
            </w:sdtPr>
            <w:sdtEndPr/>
            <w:sdtContent>
              <w:r w:rsidR="001C4835">
                <w:fldChar w:fldCharType="begin"/>
              </w:r>
              <w:r w:rsidR="001C4835">
                <w:instrText xml:space="preserve">MACROBUTTON  SnrToggleCheckbox □适用 </w:instrText>
              </w:r>
              <w:r w:rsidR="001C4835">
                <w:fldChar w:fldCharType="end"/>
              </w:r>
              <w:r w:rsidR="001C4835">
                <w:fldChar w:fldCharType="begin"/>
              </w:r>
              <w:r w:rsidR="001C4835">
                <w:instrText xml:space="preserve"> MACROBUTTON  SnrToggleCheckbox √不适用 </w:instrText>
              </w:r>
              <w:r w:rsidR="001C4835">
                <w:fldChar w:fldCharType="end"/>
              </w:r>
            </w:sdtContent>
          </w:sdt>
        </w:p>
        <w:p w14:paraId="3621388D" w14:textId="77777777" w:rsidR="001C4835" w:rsidRDefault="001B4C12">
          <w:pPr>
            <w:pStyle w:val="82"/>
          </w:pPr>
        </w:p>
      </w:sdtContent>
    </w:sdt>
    <w:sdt>
      <w:sdtPr>
        <w:rPr>
          <w:rFonts w:ascii="宋体" w:eastAsia="宋体" w:hAnsi="宋体" w:cs="宋体" w:hint="eastAsia"/>
          <w:b w:val="0"/>
          <w:bCs w:val="0"/>
          <w:kern w:val="0"/>
          <w:szCs w:val="24"/>
        </w:rPr>
        <w:alias w:val="模块:处置子公司收到的现金净额"/>
        <w:tag w:val="_SEC_c13aa60d3ee2485187cd10bae50b72d3"/>
        <w:id w:val="1345523065"/>
        <w:lock w:val="sdtLocked"/>
        <w:placeholder>
          <w:docPart w:val="GBC22222222222222222222222222222"/>
        </w:placeholder>
      </w:sdtPr>
      <w:sdtEndPr/>
      <w:sdtContent>
        <w:p w14:paraId="33833D09" w14:textId="77777777" w:rsidR="001C4835" w:rsidRPr="00141161" w:rsidRDefault="001C4835" w:rsidP="00E56CC8">
          <w:pPr>
            <w:pStyle w:val="79"/>
            <w:numPr>
              <w:ilvl w:val="0"/>
              <w:numId w:val="120"/>
            </w:numPr>
            <w:ind w:left="426" w:hanging="426"/>
            <w:rPr>
              <w:sz w:val="22"/>
              <w:szCs w:val="26"/>
            </w:rPr>
          </w:pPr>
          <w:r w:rsidRPr="00141161">
            <w:rPr>
              <w:rFonts w:ascii="宋体" w:hAnsi="宋体" w:cs="宋体" w:hint="eastAsia"/>
              <w:kern w:val="0"/>
              <w:sz w:val="22"/>
              <w:szCs w:val="22"/>
            </w:rPr>
            <w:t>本期收到的</w:t>
          </w:r>
          <w:r w:rsidRPr="00141161">
            <w:rPr>
              <w:rFonts w:hint="eastAsia"/>
              <w:sz w:val="22"/>
              <w:szCs w:val="26"/>
            </w:rPr>
            <w:t>处置子公司的现金净额</w:t>
          </w:r>
        </w:p>
        <w:p w14:paraId="4CC94481" w14:textId="77777777" w:rsidR="001C4835" w:rsidRDefault="001B4C12" w:rsidP="001C4835">
          <w:pPr>
            <w:pStyle w:val="82"/>
          </w:pPr>
          <w:sdt>
            <w:sdtPr>
              <w:alias w:val="是否适用：本期收到的处置子公司的现金净额[双击切换]"/>
              <w:tag w:val="_GBC_34f955c7fd1f404b9df6ccd09e080d38"/>
              <w:id w:val="277609734"/>
              <w:lock w:val="sdtContentLocked"/>
              <w:placeholder>
                <w:docPart w:val="GBC22222222222222222222222222222"/>
              </w:placeholder>
            </w:sdtPr>
            <w:sdtEndPr/>
            <w:sdtContent>
              <w:r w:rsidR="001C4835">
                <w:fldChar w:fldCharType="begin"/>
              </w:r>
              <w:r w:rsidR="001C4835">
                <w:instrText xml:space="preserve">MACROBUTTON  SnrToggleCheckbox □适用 </w:instrText>
              </w:r>
              <w:r w:rsidR="001C4835">
                <w:fldChar w:fldCharType="end"/>
              </w:r>
              <w:r w:rsidR="001C4835">
                <w:fldChar w:fldCharType="begin"/>
              </w:r>
              <w:r w:rsidR="001C4835">
                <w:instrText xml:space="preserve"> MACROBUTTON  SnrToggleCheckbox √不适用 </w:instrText>
              </w:r>
              <w:r w:rsidR="001C4835">
                <w:fldChar w:fldCharType="end"/>
              </w:r>
            </w:sdtContent>
          </w:sdt>
        </w:p>
        <w:p w14:paraId="6055F894" w14:textId="77777777" w:rsidR="001C4835" w:rsidRDefault="001B4C12">
          <w:pPr>
            <w:pStyle w:val="82"/>
          </w:pPr>
        </w:p>
      </w:sdtContent>
    </w:sdt>
    <w:sdt>
      <w:sdtPr>
        <w:rPr>
          <w:rFonts w:ascii="宋体" w:eastAsia="宋体" w:hAnsi="宋体" w:cs="宋体" w:hint="eastAsia"/>
          <w:b w:val="0"/>
          <w:bCs w:val="0"/>
          <w:kern w:val="0"/>
          <w:sz w:val="21"/>
          <w:szCs w:val="24"/>
        </w:rPr>
        <w:alias w:val="模块:现金和现金等价物的构成"/>
        <w:tag w:val="_SEC_4dd83b47da414fd18ef87a83dbc8a22a"/>
        <w:id w:val="2052422005"/>
        <w:lock w:val="sdtLocked"/>
        <w:placeholder>
          <w:docPart w:val="GBC22222222222222222222222222222"/>
        </w:placeholder>
      </w:sdtPr>
      <w:sdtEndPr>
        <w:rPr>
          <w:rFonts w:hint="default"/>
          <w:szCs w:val="22"/>
        </w:rPr>
      </w:sdtEndPr>
      <w:sdtContent>
        <w:p w14:paraId="5D2E3F4C" w14:textId="77777777" w:rsidR="001C4835" w:rsidRPr="00141161" w:rsidRDefault="001C4835" w:rsidP="00E56CC8">
          <w:pPr>
            <w:pStyle w:val="79"/>
            <w:numPr>
              <w:ilvl w:val="0"/>
              <w:numId w:val="120"/>
            </w:numPr>
            <w:ind w:left="426" w:hanging="426"/>
            <w:rPr>
              <w:sz w:val="22"/>
              <w:szCs w:val="26"/>
            </w:rPr>
          </w:pPr>
          <w:r w:rsidRPr="00141161">
            <w:rPr>
              <w:rFonts w:ascii="宋体" w:hAnsi="宋体" w:hint="eastAsia"/>
              <w:sz w:val="22"/>
              <w:szCs w:val="26"/>
            </w:rPr>
            <w:t>现金</w:t>
          </w:r>
          <w:r w:rsidRPr="00141161">
            <w:rPr>
              <w:rFonts w:hint="eastAsia"/>
              <w:sz w:val="22"/>
              <w:szCs w:val="26"/>
            </w:rPr>
            <w:t>和现金等价物的构成</w:t>
          </w:r>
        </w:p>
        <w:sdt>
          <w:sdtPr>
            <w:alias w:val="是否适用：现金和现金等价物的构成[双击切换]"/>
            <w:tag w:val="_GBC_491189eaa80041618842ef50d90276c8"/>
            <w:id w:val="475730476"/>
            <w:lock w:val="sdtContentLocked"/>
            <w:placeholder>
              <w:docPart w:val="GBC22222222222222222222222222222"/>
            </w:placeholder>
          </w:sdtPr>
          <w:sdtEndPr/>
          <w:sdtContent>
            <w:p w14:paraId="523F3846"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E5EC452" w14:textId="77777777" w:rsidR="001C4835" w:rsidRDefault="001C4835">
          <w:pPr>
            <w:jc w:val="right"/>
            <w:rPr>
              <w:b/>
              <w:szCs w:val="21"/>
            </w:rPr>
          </w:pPr>
          <w:r>
            <w:rPr>
              <w:rFonts w:hint="eastAsia"/>
            </w:rPr>
            <w:t>单位：</w:t>
          </w:r>
          <w:sdt>
            <w:sdtPr>
              <w:rPr>
                <w:rFonts w:hint="eastAsia"/>
              </w:rPr>
              <w:alias w:val="单位：财务附注：现金和现金等价物的构成"/>
              <w:tag w:val="_GBC_ae4a256eecad4f3f9ecc6e2e71ab2c7d"/>
              <w:id w:val="20003037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rPr>
                <w:t>元</w:t>
              </w:r>
            </w:sdtContent>
          </w:sdt>
          <w:r>
            <w:rPr>
              <w:rFonts w:hint="eastAsia"/>
            </w:rPr>
            <w:t xml:space="preserve">  币种：</w:t>
          </w:r>
          <w:sdt>
            <w:sdtPr>
              <w:rPr>
                <w:rFonts w:hint="eastAsia"/>
              </w:rPr>
              <w:alias w:val="币种：财务附注：现金和现金等价物的构成"/>
              <w:tag w:val="_GBC_1e71b89296f44d39ae92b46d95430c48"/>
              <w:id w:val="18977713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3"/>
            <w:gridCol w:w="2921"/>
            <w:gridCol w:w="2735"/>
          </w:tblGrid>
          <w:tr w:rsidR="001C4835" w14:paraId="0DD84F8A" w14:textId="77777777" w:rsidTr="001C4835">
            <w:trPr>
              <w:trHeight w:val="285"/>
            </w:trPr>
            <w:sdt>
              <w:sdtPr>
                <w:tag w:val="_PLD_f236b4353ebb4174a1d752e2dd8d5962"/>
                <w:id w:val="555437301"/>
                <w:lock w:val="sdtLocked"/>
              </w:sdtPr>
              <w:sdtEndPr/>
              <w:sdtContent>
                <w:tc>
                  <w:tcPr>
                    <w:tcW w:w="1875" w:type="pct"/>
                    <w:tcBorders>
                      <w:bottom w:val="single" w:sz="4" w:space="0" w:color="auto"/>
                    </w:tcBorders>
                    <w:shd w:val="clear" w:color="auto" w:fill="auto"/>
                    <w:vAlign w:val="center"/>
                  </w:tcPr>
                  <w:p w14:paraId="749E7765" w14:textId="77777777" w:rsidR="001C4835" w:rsidRDefault="001C4835" w:rsidP="001C4835">
                    <w:pPr>
                      <w:ind w:leftChars="-51" w:left="-107"/>
                      <w:jc w:val="center"/>
                      <w:rPr>
                        <w:szCs w:val="21"/>
                      </w:rPr>
                    </w:pPr>
                    <w:r>
                      <w:rPr>
                        <w:rFonts w:hint="eastAsia"/>
                        <w:szCs w:val="21"/>
                      </w:rPr>
                      <w:t>项目</w:t>
                    </w:r>
                  </w:p>
                </w:tc>
              </w:sdtContent>
            </w:sdt>
            <w:sdt>
              <w:sdtPr>
                <w:tag w:val="_PLD_74f42234ca4e43f7b8ddb72b330e411d"/>
                <w:id w:val="-1483387101"/>
                <w:lock w:val="sdtLocked"/>
              </w:sdtPr>
              <w:sdtEndPr/>
              <w:sdtContent>
                <w:tc>
                  <w:tcPr>
                    <w:tcW w:w="1614" w:type="pct"/>
                    <w:shd w:val="clear" w:color="auto" w:fill="auto"/>
                    <w:vAlign w:val="center"/>
                  </w:tcPr>
                  <w:p w14:paraId="7E575653" w14:textId="77777777" w:rsidR="001C4835" w:rsidRDefault="001C4835" w:rsidP="001C4835">
                    <w:pPr>
                      <w:jc w:val="center"/>
                      <w:rPr>
                        <w:szCs w:val="21"/>
                      </w:rPr>
                    </w:pPr>
                    <w:r>
                      <w:rPr>
                        <w:rFonts w:hint="eastAsia"/>
                        <w:szCs w:val="21"/>
                      </w:rPr>
                      <w:t>期末余额</w:t>
                    </w:r>
                  </w:p>
                </w:tc>
              </w:sdtContent>
            </w:sdt>
            <w:sdt>
              <w:sdtPr>
                <w:tag w:val="_PLD_acedd6f1968c4c8e9a0e547b5501996e"/>
                <w:id w:val="1050799071"/>
                <w:lock w:val="sdtLocked"/>
              </w:sdtPr>
              <w:sdtEndPr/>
              <w:sdtContent>
                <w:tc>
                  <w:tcPr>
                    <w:tcW w:w="1511" w:type="pct"/>
                    <w:shd w:val="clear" w:color="auto" w:fill="auto"/>
                  </w:tcPr>
                  <w:p w14:paraId="77979912" w14:textId="77777777" w:rsidR="001C4835" w:rsidRDefault="001C4835" w:rsidP="001C4835">
                    <w:pPr>
                      <w:jc w:val="center"/>
                      <w:rPr>
                        <w:szCs w:val="21"/>
                      </w:rPr>
                    </w:pPr>
                    <w:r>
                      <w:rPr>
                        <w:rFonts w:hint="eastAsia"/>
                        <w:szCs w:val="21"/>
                      </w:rPr>
                      <w:t>期初余额</w:t>
                    </w:r>
                  </w:p>
                </w:tc>
              </w:sdtContent>
            </w:sdt>
          </w:tr>
          <w:tr w:rsidR="001C4835" w14:paraId="4E282178" w14:textId="77777777" w:rsidTr="001C4835">
            <w:trPr>
              <w:trHeight w:val="285"/>
            </w:trPr>
            <w:sdt>
              <w:sdtPr>
                <w:tag w:val="_PLD_c30974bcf6934ec0baf9b0fa14607d4b"/>
                <w:id w:val="629681380"/>
                <w:lock w:val="sdtLocked"/>
              </w:sdtPr>
              <w:sdtEndPr/>
              <w:sdtContent>
                <w:tc>
                  <w:tcPr>
                    <w:tcW w:w="1875" w:type="pct"/>
                    <w:shd w:val="clear" w:color="auto" w:fill="auto"/>
                    <w:vAlign w:val="center"/>
                  </w:tcPr>
                  <w:p w14:paraId="3E700852" w14:textId="77777777" w:rsidR="001C4835" w:rsidRDefault="001C4835" w:rsidP="001C4835">
                    <w:pPr>
                      <w:rPr>
                        <w:szCs w:val="21"/>
                      </w:rPr>
                    </w:pPr>
                    <w:r>
                      <w:rPr>
                        <w:rFonts w:hint="eastAsia"/>
                        <w:szCs w:val="21"/>
                      </w:rPr>
                      <w:t>一、现金</w:t>
                    </w:r>
                  </w:p>
                </w:tc>
              </w:sdtContent>
            </w:sdt>
            <w:tc>
              <w:tcPr>
                <w:tcW w:w="1614" w:type="pct"/>
                <w:shd w:val="clear" w:color="auto" w:fill="auto"/>
              </w:tcPr>
              <w:p w14:paraId="6AFC0B8D" w14:textId="77777777" w:rsidR="001C4835" w:rsidRDefault="001C4835" w:rsidP="001C4835">
                <w:pPr>
                  <w:jc w:val="right"/>
                  <w:rPr>
                    <w:szCs w:val="21"/>
                  </w:rPr>
                </w:pPr>
                <w:r>
                  <w:t>246,146,097.89</w:t>
                </w:r>
              </w:p>
            </w:tc>
            <w:tc>
              <w:tcPr>
                <w:tcW w:w="1511" w:type="pct"/>
                <w:shd w:val="clear" w:color="auto" w:fill="auto"/>
              </w:tcPr>
              <w:p w14:paraId="6254114A" w14:textId="77777777" w:rsidR="001C4835" w:rsidRDefault="001C4835" w:rsidP="001C4835">
                <w:pPr>
                  <w:jc w:val="right"/>
                  <w:rPr>
                    <w:szCs w:val="21"/>
                  </w:rPr>
                </w:pPr>
                <w:r>
                  <w:t>78,887,242.25</w:t>
                </w:r>
              </w:p>
            </w:tc>
          </w:tr>
          <w:tr w:rsidR="001C4835" w14:paraId="4A16F20E" w14:textId="77777777" w:rsidTr="001C4835">
            <w:trPr>
              <w:trHeight w:val="285"/>
            </w:trPr>
            <w:sdt>
              <w:sdtPr>
                <w:tag w:val="_PLD_2448924633ff47a2a056b74831275190"/>
                <w:id w:val="-2073193481"/>
                <w:lock w:val="sdtLocked"/>
              </w:sdtPr>
              <w:sdtEndPr/>
              <w:sdtContent>
                <w:tc>
                  <w:tcPr>
                    <w:tcW w:w="1875" w:type="pct"/>
                    <w:shd w:val="clear" w:color="auto" w:fill="auto"/>
                    <w:vAlign w:val="center"/>
                  </w:tcPr>
                  <w:p w14:paraId="7498CD69" w14:textId="77777777" w:rsidR="001C4835" w:rsidRDefault="001C4835" w:rsidP="001C4835">
                    <w:pPr>
                      <w:rPr>
                        <w:szCs w:val="21"/>
                      </w:rPr>
                    </w:pPr>
                    <w:r>
                      <w:rPr>
                        <w:rFonts w:hint="eastAsia"/>
                        <w:szCs w:val="21"/>
                      </w:rPr>
                      <w:t>其中：库存现金</w:t>
                    </w:r>
                  </w:p>
                </w:tc>
              </w:sdtContent>
            </w:sdt>
            <w:tc>
              <w:tcPr>
                <w:tcW w:w="1614" w:type="pct"/>
                <w:shd w:val="clear" w:color="auto" w:fill="auto"/>
              </w:tcPr>
              <w:p w14:paraId="250D26AA" w14:textId="77777777" w:rsidR="001C4835" w:rsidRDefault="001C4835" w:rsidP="001C4835">
                <w:pPr>
                  <w:jc w:val="right"/>
                  <w:rPr>
                    <w:szCs w:val="21"/>
                  </w:rPr>
                </w:pPr>
                <w:r>
                  <w:t>125,049.92</w:t>
                </w:r>
              </w:p>
            </w:tc>
            <w:tc>
              <w:tcPr>
                <w:tcW w:w="1511" w:type="pct"/>
                <w:shd w:val="clear" w:color="auto" w:fill="auto"/>
              </w:tcPr>
              <w:p w14:paraId="0491026E" w14:textId="77777777" w:rsidR="001C4835" w:rsidRDefault="001C4835" w:rsidP="001C4835">
                <w:pPr>
                  <w:jc w:val="right"/>
                  <w:rPr>
                    <w:szCs w:val="21"/>
                  </w:rPr>
                </w:pPr>
                <w:r>
                  <w:t>124,645.45</w:t>
                </w:r>
              </w:p>
            </w:tc>
          </w:tr>
          <w:tr w:rsidR="001C4835" w14:paraId="3535B292" w14:textId="77777777" w:rsidTr="001C4835">
            <w:trPr>
              <w:trHeight w:val="285"/>
            </w:trPr>
            <w:sdt>
              <w:sdtPr>
                <w:tag w:val="_PLD_7c1d37ef90854383849abb5794e386ca"/>
                <w:id w:val="-936897052"/>
                <w:lock w:val="sdtLocked"/>
              </w:sdtPr>
              <w:sdtEndPr/>
              <w:sdtContent>
                <w:tc>
                  <w:tcPr>
                    <w:tcW w:w="1875" w:type="pct"/>
                    <w:shd w:val="clear" w:color="auto" w:fill="auto"/>
                    <w:vAlign w:val="center"/>
                  </w:tcPr>
                  <w:p w14:paraId="6D50D07C" w14:textId="77777777" w:rsidR="001C4835" w:rsidRDefault="001C4835" w:rsidP="001C4835">
                    <w:pPr>
                      <w:rPr>
                        <w:szCs w:val="21"/>
                      </w:rPr>
                    </w:pPr>
                    <w:r>
                      <w:rPr>
                        <w:rFonts w:hint="eastAsia"/>
                        <w:szCs w:val="21"/>
                      </w:rPr>
                      <w:t xml:space="preserve">　　可随时用于支付的银行存款</w:t>
                    </w:r>
                  </w:p>
                </w:tc>
              </w:sdtContent>
            </w:sdt>
            <w:tc>
              <w:tcPr>
                <w:tcW w:w="1614" w:type="pct"/>
                <w:shd w:val="clear" w:color="auto" w:fill="auto"/>
              </w:tcPr>
              <w:p w14:paraId="505B173D" w14:textId="77777777" w:rsidR="001C4835" w:rsidRDefault="001C4835" w:rsidP="001C4835">
                <w:pPr>
                  <w:jc w:val="right"/>
                  <w:rPr>
                    <w:szCs w:val="21"/>
                  </w:rPr>
                </w:pPr>
                <w:r>
                  <w:t>246,021,047.97</w:t>
                </w:r>
              </w:p>
            </w:tc>
            <w:tc>
              <w:tcPr>
                <w:tcW w:w="1511" w:type="pct"/>
                <w:shd w:val="clear" w:color="auto" w:fill="auto"/>
              </w:tcPr>
              <w:p w14:paraId="5197521B" w14:textId="77777777" w:rsidR="001C4835" w:rsidRDefault="001C4835" w:rsidP="001C4835">
                <w:pPr>
                  <w:jc w:val="right"/>
                  <w:rPr>
                    <w:szCs w:val="21"/>
                  </w:rPr>
                </w:pPr>
                <w:r>
                  <w:t>78,762,596.80</w:t>
                </w:r>
              </w:p>
            </w:tc>
          </w:tr>
          <w:tr w:rsidR="001C4835" w14:paraId="05154E9E" w14:textId="77777777" w:rsidTr="001C4835">
            <w:trPr>
              <w:trHeight w:val="285"/>
            </w:trPr>
            <w:sdt>
              <w:sdtPr>
                <w:tag w:val="_PLD_edb06094538948b280e2e88028c5768c"/>
                <w:id w:val="550344230"/>
                <w:lock w:val="sdtLocked"/>
              </w:sdtPr>
              <w:sdtEndPr/>
              <w:sdtContent>
                <w:tc>
                  <w:tcPr>
                    <w:tcW w:w="1875" w:type="pct"/>
                    <w:shd w:val="clear" w:color="auto" w:fill="auto"/>
                    <w:vAlign w:val="center"/>
                  </w:tcPr>
                  <w:p w14:paraId="68105FEE" w14:textId="77777777" w:rsidR="001C4835" w:rsidRDefault="001C4835" w:rsidP="001C4835">
                    <w:pPr>
                      <w:rPr>
                        <w:szCs w:val="21"/>
                      </w:rPr>
                    </w:pPr>
                    <w:r>
                      <w:rPr>
                        <w:rFonts w:hint="eastAsia"/>
                        <w:szCs w:val="21"/>
                      </w:rPr>
                      <w:t xml:space="preserve">　　可随时用于支付的其他货币资金</w:t>
                    </w:r>
                  </w:p>
                </w:tc>
              </w:sdtContent>
            </w:sdt>
            <w:tc>
              <w:tcPr>
                <w:tcW w:w="1614" w:type="pct"/>
                <w:shd w:val="clear" w:color="auto" w:fill="auto"/>
              </w:tcPr>
              <w:p w14:paraId="573D25F2" w14:textId="77777777" w:rsidR="001C4835" w:rsidRDefault="001C4835" w:rsidP="001C4835">
                <w:pPr>
                  <w:jc w:val="right"/>
                  <w:rPr>
                    <w:szCs w:val="21"/>
                  </w:rPr>
                </w:pPr>
              </w:p>
            </w:tc>
            <w:tc>
              <w:tcPr>
                <w:tcW w:w="1511" w:type="pct"/>
                <w:shd w:val="clear" w:color="auto" w:fill="auto"/>
              </w:tcPr>
              <w:p w14:paraId="5FE591C0" w14:textId="77777777" w:rsidR="001C4835" w:rsidRDefault="001C4835" w:rsidP="001C4835">
                <w:pPr>
                  <w:jc w:val="right"/>
                  <w:rPr>
                    <w:szCs w:val="21"/>
                  </w:rPr>
                </w:pPr>
              </w:p>
            </w:tc>
          </w:tr>
          <w:tr w:rsidR="001C4835" w14:paraId="11DF4DF1" w14:textId="77777777" w:rsidTr="001C4835">
            <w:trPr>
              <w:trHeight w:val="285"/>
            </w:trPr>
            <w:sdt>
              <w:sdtPr>
                <w:tag w:val="_PLD_77b2ead3898a4e50a1fbacd39f88a461"/>
                <w:id w:val="2091960380"/>
                <w:lock w:val="sdtLocked"/>
              </w:sdtPr>
              <w:sdtEndPr/>
              <w:sdtContent>
                <w:tc>
                  <w:tcPr>
                    <w:tcW w:w="1875" w:type="pct"/>
                    <w:shd w:val="clear" w:color="auto" w:fill="auto"/>
                    <w:vAlign w:val="center"/>
                  </w:tcPr>
                  <w:p w14:paraId="1D75AB0A" w14:textId="77777777" w:rsidR="001C4835" w:rsidRDefault="001C4835" w:rsidP="001C4835">
                    <w:pPr>
                      <w:rPr>
                        <w:szCs w:val="21"/>
                      </w:rPr>
                    </w:pPr>
                    <w:r>
                      <w:rPr>
                        <w:rFonts w:hint="eastAsia"/>
                        <w:szCs w:val="21"/>
                      </w:rPr>
                      <w:t xml:space="preserve">　　可用于支付的存放中央银行款项</w:t>
                    </w:r>
                  </w:p>
                </w:tc>
              </w:sdtContent>
            </w:sdt>
            <w:tc>
              <w:tcPr>
                <w:tcW w:w="1614" w:type="pct"/>
                <w:shd w:val="clear" w:color="auto" w:fill="auto"/>
              </w:tcPr>
              <w:p w14:paraId="462F557B" w14:textId="77777777" w:rsidR="001C4835" w:rsidRDefault="001C4835" w:rsidP="001C4835">
                <w:pPr>
                  <w:jc w:val="right"/>
                  <w:rPr>
                    <w:szCs w:val="21"/>
                  </w:rPr>
                </w:pPr>
              </w:p>
            </w:tc>
            <w:tc>
              <w:tcPr>
                <w:tcW w:w="1511" w:type="pct"/>
                <w:shd w:val="clear" w:color="auto" w:fill="auto"/>
              </w:tcPr>
              <w:p w14:paraId="20EF2807" w14:textId="77777777" w:rsidR="001C4835" w:rsidRDefault="001C4835" w:rsidP="001C4835">
                <w:pPr>
                  <w:jc w:val="right"/>
                  <w:rPr>
                    <w:szCs w:val="21"/>
                  </w:rPr>
                </w:pPr>
              </w:p>
            </w:tc>
          </w:tr>
          <w:tr w:rsidR="001C4835" w14:paraId="145A93EF" w14:textId="77777777" w:rsidTr="001C4835">
            <w:trPr>
              <w:trHeight w:val="285"/>
            </w:trPr>
            <w:sdt>
              <w:sdtPr>
                <w:tag w:val="_PLD_04f13530c5ee43daa46681c189519f4e"/>
                <w:id w:val="200442835"/>
                <w:lock w:val="sdtLocked"/>
              </w:sdtPr>
              <w:sdtEndPr/>
              <w:sdtContent>
                <w:tc>
                  <w:tcPr>
                    <w:tcW w:w="1875" w:type="pct"/>
                    <w:shd w:val="clear" w:color="auto" w:fill="auto"/>
                    <w:vAlign w:val="center"/>
                  </w:tcPr>
                  <w:p w14:paraId="3EBDCF46" w14:textId="77777777" w:rsidR="001C4835" w:rsidRDefault="001C4835" w:rsidP="001C4835">
                    <w:pPr>
                      <w:rPr>
                        <w:szCs w:val="21"/>
                      </w:rPr>
                    </w:pPr>
                    <w:r>
                      <w:rPr>
                        <w:rFonts w:hint="eastAsia"/>
                        <w:szCs w:val="21"/>
                      </w:rPr>
                      <w:t xml:space="preserve">　　存放同业款项</w:t>
                    </w:r>
                  </w:p>
                </w:tc>
              </w:sdtContent>
            </w:sdt>
            <w:tc>
              <w:tcPr>
                <w:tcW w:w="1614" w:type="pct"/>
                <w:shd w:val="clear" w:color="auto" w:fill="auto"/>
              </w:tcPr>
              <w:p w14:paraId="12C5772A" w14:textId="77777777" w:rsidR="001C4835" w:rsidRDefault="001C4835" w:rsidP="001C4835">
                <w:pPr>
                  <w:jc w:val="right"/>
                  <w:rPr>
                    <w:szCs w:val="21"/>
                  </w:rPr>
                </w:pPr>
              </w:p>
            </w:tc>
            <w:tc>
              <w:tcPr>
                <w:tcW w:w="1511" w:type="pct"/>
                <w:shd w:val="clear" w:color="auto" w:fill="auto"/>
              </w:tcPr>
              <w:p w14:paraId="3C794BB8" w14:textId="77777777" w:rsidR="001C4835" w:rsidRDefault="001C4835" w:rsidP="001C4835">
                <w:pPr>
                  <w:jc w:val="right"/>
                  <w:rPr>
                    <w:szCs w:val="21"/>
                  </w:rPr>
                </w:pPr>
              </w:p>
            </w:tc>
          </w:tr>
          <w:tr w:rsidR="001C4835" w14:paraId="39A33199" w14:textId="77777777" w:rsidTr="001C4835">
            <w:trPr>
              <w:trHeight w:val="285"/>
            </w:trPr>
            <w:sdt>
              <w:sdtPr>
                <w:tag w:val="_PLD_b930b521ee7d44c485fa175f84415f98"/>
                <w:id w:val="-1684661208"/>
                <w:lock w:val="sdtLocked"/>
              </w:sdtPr>
              <w:sdtEndPr/>
              <w:sdtContent>
                <w:tc>
                  <w:tcPr>
                    <w:tcW w:w="1875" w:type="pct"/>
                    <w:shd w:val="clear" w:color="auto" w:fill="auto"/>
                    <w:vAlign w:val="center"/>
                  </w:tcPr>
                  <w:p w14:paraId="71E9F33D" w14:textId="77777777" w:rsidR="001C4835" w:rsidRDefault="001C4835" w:rsidP="001C4835">
                    <w:pPr>
                      <w:rPr>
                        <w:szCs w:val="21"/>
                      </w:rPr>
                    </w:pPr>
                    <w:r>
                      <w:rPr>
                        <w:rFonts w:hint="eastAsia"/>
                        <w:szCs w:val="21"/>
                      </w:rPr>
                      <w:t xml:space="preserve">　　拆放同业款项</w:t>
                    </w:r>
                  </w:p>
                </w:tc>
              </w:sdtContent>
            </w:sdt>
            <w:tc>
              <w:tcPr>
                <w:tcW w:w="1614" w:type="pct"/>
                <w:shd w:val="clear" w:color="auto" w:fill="auto"/>
              </w:tcPr>
              <w:p w14:paraId="37256CF0" w14:textId="77777777" w:rsidR="001C4835" w:rsidRDefault="001C4835" w:rsidP="001C4835">
                <w:pPr>
                  <w:jc w:val="right"/>
                  <w:rPr>
                    <w:szCs w:val="21"/>
                  </w:rPr>
                </w:pPr>
              </w:p>
            </w:tc>
            <w:tc>
              <w:tcPr>
                <w:tcW w:w="1511" w:type="pct"/>
                <w:shd w:val="clear" w:color="auto" w:fill="auto"/>
              </w:tcPr>
              <w:p w14:paraId="31D0FDBE" w14:textId="77777777" w:rsidR="001C4835" w:rsidRDefault="001C4835" w:rsidP="001C4835">
                <w:pPr>
                  <w:jc w:val="right"/>
                  <w:rPr>
                    <w:szCs w:val="21"/>
                  </w:rPr>
                </w:pPr>
              </w:p>
            </w:tc>
          </w:tr>
          <w:tr w:rsidR="001C4835" w14:paraId="71BAD792" w14:textId="77777777" w:rsidTr="001C4835">
            <w:trPr>
              <w:trHeight w:val="285"/>
            </w:trPr>
            <w:sdt>
              <w:sdtPr>
                <w:tag w:val="_PLD_f00d7a66342f4877aaddfcaf2bb31e3d"/>
                <w:id w:val="-2108721641"/>
                <w:lock w:val="sdtLocked"/>
              </w:sdtPr>
              <w:sdtEndPr/>
              <w:sdtContent>
                <w:tc>
                  <w:tcPr>
                    <w:tcW w:w="1875" w:type="pct"/>
                    <w:shd w:val="clear" w:color="auto" w:fill="auto"/>
                    <w:vAlign w:val="center"/>
                  </w:tcPr>
                  <w:p w14:paraId="44B290AD" w14:textId="77777777" w:rsidR="001C4835" w:rsidRDefault="001C4835" w:rsidP="001C4835">
                    <w:pPr>
                      <w:rPr>
                        <w:szCs w:val="21"/>
                      </w:rPr>
                    </w:pPr>
                    <w:r>
                      <w:rPr>
                        <w:rFonts w:hint="eastAsia"/>
                        <w:szCs w:val="21"/>
                      </w:rPr>
                      <w:t>二、现金等价物</w:t>
                    </w:r>
                  </w:p>
                </w:tc>
              </w:sdtContent>
            </w:sdt>
            <w:tc>
              <w:tcPr>
                <w:tcW w:w="1614" w:type="pct"/>
                <w:shd w:val="clear" w:color="auto" w:fill="auto"/>
              </w:tcPr>
              <w:p w14:paraId="11650B60" w14:textId="77777777" w:rsidR="001C4835" w:rsidRDefault="001C4835" w:rsidP="001C4835">
                <w:pPr>
                  <w:jc w:val="right"/>
                  <w:rPr>
                    <w:szCs w:val="21"/>
                  </w:rPr>
                </w:pPr>
              </w:p>
            </w:tc>
            <w:tc>
              <w:tcPr>
                <w:tcW w:w="1511" w:type="pct"/>
                <w:shd w:val="clear" w:color="auto" w:fill="auto"/>
              </w:tcPr>
              <w:p w14:paraId="6C722323" w14:textId="77777777" w:rsidR="001C4835" w:rsidRDefault="001C4835" w:rsidP="001C4835">
                <w:pPr>
                  <w:jc w:val="right"/>
                  <w:rPr>
                    <w:szCs w:val="21"/>
                  </w:rPr>
                </w:pPr>
              </w:p>
            </w:tc>
          </w:tr>
          <w:tr w:rsidR="001C4835" w14:paraId="6632F267" w14:textId="77777777" w:rsidTr="001C4835">
            <w:trPr>
              <w:trHeight w:val="285"/>
            </w:trPr>
            <w:sdt>
              <w:sdtPr>
                <w:tag w:val="_PLD_16299fa18d31408093e302515df85929"/>
                <w:id w:val="-1689987085"/>
                <w:lock w:val="sdtLocked"/>
              </w:sdtPr>
              <w:sdtEndPr/>
              <w:sdtContent>
                <w:tc>
                  <w:tcPr>
                    <w:tcW w:w="1875" w:type="pct"/>
                    <w:tcBorders>
                      <w:bottom w:val="single" w:sz="4" w:space="0" w:color="auto"/>
                    </w:tcBorders>
                    <w:shd w:val="clear" w:color="auto" w:fill="auto"/>
                    <w:vAlign w:val="center"/>
                  </w:tcPr>
                  <w:p w14:paraId="27ECDE92" w14:textId="77777777" w:rsidR="001C4835" w:rsidRDefault="001C4835" w:rsidP="001C4835">
                    <w:pPr>
                      <w:rPr>
                        <w:szCs w:val="21"/>
                      </w:rPr>
                    </w:pPr>
                    <w:r>
                      <w:rPr>
                        <w:rFonts w:hint="eastAsia"/>
                        <w:szCs w:val="21"/>
                      </w:rPr>
                      <w:t>其中：三个月内到期的债券投资</w:t>
                    </w:r>
                  </w:p>
                </w:tc>
              </w:sdtContent>
            </w:sdt>
            <w:tc>
              <w:tcPr>
                <w:tcW w:w="1614" w:type="pct"/>
                <w:tcBorders>
                  <w:bottom w:val="single" w:sz="4" w:space="0" w:color="auto"/>
                </w:tcBorders>
                <w:shd w:val="clear" w:color="auto" w:fill="auto"/>
              </w:tcPr>
              <w:p w14:paraId="45235B7C" w14:textId="77777777" w:rsidR="001C4835" w:rsidRDefault="001C4835" w:rsidP="001C4835">
                <w:pPr>
                  <w:jc w:val="right"/>
                  <w:rPr>
                    <w:szCs w:val="21"/>
                  </w:rPr>
                </w:pPr>
              </w:p>
            </w:tc>
            <w:tc>
              <w:tcPr>
                <w:tcW w:w="1511" w:type="pct"/>
                <w:tcBorders>
                  <w:bottom w:val="single" w:sz="4" w:space="0" w:color="auto"/>
                </w:tcBorders>
                <w:shd w:val="clear" w:color="auto" w:fill="auto"/>
              </w:tcPr>
              <w:p w14:paraId="787972B8" w14:textId="77777777" w:rsidR="001C4835" w:rsidRDefault="001C4835" w:rsidP="001C4835">
                <w:pPr>
                  <w:jc w:val="right"/>
                  <w:rPr>
                    <w:szCs w:val="21"/>
                  </w:rPr>
                </w:pPr>
              </w:p>
            </w:tc>
          </w:tr>
          <w:tr w:rsidR="001C4835" w14:paraId="3159934D" w14:textId="77777777" w:rsidTr="001C4835">
            <w:trPr>
              <w:trHeight w:val="285"/>
            </w:trPr>
            <w:sdt>
              <w:sdtPr>
                <w:tag w:val="_PLD_c0edd92776694605b840649582e6ae33"/>
                <w:id w:val="-467585953"/>
                <w:lock w:val="sdtLocked"/>
              </w:sdtPr>
              <w:sdtEndPr/>
              <w:sdtContent>
                <w:tc>
                  <w:tcPr>
                    <w:tcW w:w="1875" w:type="pct"/>
                    <w:shd w:val="clear" w:color="auto" w:fill="auto"/>
                    <w:vAlign w:val="center"/>
                  </w:tcPr>
                  <w:p w14:paraId="4B8A5978" w14:textId="77777777" w:rsidR="001C4835" w:rsidRDefault="001C4835" w:rsidP="001C4835">
                    <w:pPr>
                      <w:rPr>
                        <w:szCs w:val="21"/>
                      </w:rPr>
                    </w:pPr>
                    <w:r>
                      <w:rPr>
                        <w:rFonts w:hint="eastAsia"/>
                        <w:szCs w:val="21"/>
                      </w:rPr>
                      <w:t>三、期末现金及现金等价物余额</w:t>
                    </w:r>
                  </w:p>
                </w:tc>
              </w:sdtContent>
            </w:sdt>
            <w:tc>
              <w:tcPr>
                <w:tcW w:w="1614" w:type="pct"/>
                <w:shd w:val="clear" w:color="auto" w:fill="auto"/>
              </w:tcPr>
              <w:p w14:paraId="15973AB2" w14:textId="77777777" w:rsidR="001C4835" w:rsidRDefault="001C4835" w:rsidP="001C4835">
                <w:pPr>
                  <w:jc w:val="right"/>
                  <w:rPr>
                    <w:szCs w:val="21"/>
                  </w:rPr>
                </w:pPr>
                <w:r>
                  <w:t>246,146,097.89</w:t>
                </w:r>
              </w:p>
            </w:tc>
            <w:tc>
              <w:tcPr>
                <w:tcW w:w="1511" w:type="pct"/>
                <w:shd w:val="clear" w:color="auto" w:fill="auto"/>
              </w:tcPr>
              <w:p w14:paraId="65B379EE" w14:textId="77777777" w:rsidR="001C4835" w:rsidRDefault="001C4835" w:rsidP="001C4835">
                <w:pPr>
                  <w:jc w:val="right"/>
                  <w:rPr>
                    <w:szCs w:val="21"/>
                  </w:rPr>
                </w:pPr>
                <w:r>
                  <w:t>78,887,242.25</w:t>
                </w:r>
              </w:p>
            </w:tc>
          </w:tr>
          <w:tr w:rsidR="001C4835" w14:paraId="6E523E9A" w14:textId="77777777" w:rsidTr="001C4835">
            <w:trPr>
              <w:trHeight w:val="285"/>
            </w:trPr>
            <w:sdt>
              <w:sdtPr>
                <w:tag w:val="_PLD_106c165f11654e62a63b02963df9683a"/>
                <w:id w:val="1685860572"/>
                <w:lock w:val="sdtLocked"/>
              </w:sdtPr>
              <w:sdtEndPr/>
              <w:sdtContent>
                <w:tc>
                  <w:tcPr>
                    <w:tcW w:w="1875" w:type="pct"/>
                    <w:shd w:val="clear" w:color="auto" w:fill="auto"/>
                    <w:vAlign w:val="center"/>
                  </w:tcPr>
                  <w:p w14:paraId="5474C3C4" w14:textId="77777777" w:rsidR="001C4835" w:rsidRDefault="001C4835" w:rsidP="001C4835">
                    <w:pPr>
                      <w:rPr>
                        <w:szCs w:val="21"/>
                      </w:rPr>
                    </w:pPr>
                    <w:r>
                      <w:rPr>
                        <w:rFonts w:hint="eastAsia"/>
                        <w:szCs w:val="21"/>
                      </w:rPr>
                      <w:t>其中：母公司或集团内子公司使用受限制的现金和现金等价物</w:t>
                    </w:r>
                  </w:p>
                </w:tc>
              </w:sdtContent>
            </w:sdt>
            <w:tc>
              <w:tcPr>
                <w:tcW w:w="1614" w:type="pct"/>
                <w:shd w:val="clear" w:color="auto" w:fill="auto"/>
              </w:tcPr>
              <w:p w14:paraId="1E872B65" w14:textId="77777777" w:rsidR="001C4835" w:rsidRDefault="001C4835" w:rsidP="001C4835">
                <w:pPr>
                  <w:jc w:val="right"/>
                  <w:rPr>
                    <w:szCs w:val="21"/>
                  </w:rPr>
                </w:pPr>
              </w:p>
            </w:tc>
            <w:tc>
              <w:tcPr>
                <w:tcW w:w="1511" w:type="pct"/>
                <w:shd w:val="clear" w:color="auto" w:fill="auto"/>
              </w:tcPr>
              <w:p w14:paraId="42987877" w14:textId="77777777" w:rsidR="001C4835" w:rsidRDefault="001C4835" w:rsidP="001C4835">
                <w:pPr>
                  <w:jc w:val="right"/>
                  <w:rPr>
                    <w:szCs w:val="21"/>
                  </w:rPr>
                </w:pPr>
              </w:p>
            </w:tc>
          </w:tr>
        </w:tbl>
        <w:p w14:paraId="64387DD3" w14:textId="77777777" w:rsidR="001C4835" w:rsidRDefault="001C4835">
          <w:pPr>
            <w:pStyle w:val="82"/>
          </w:pPr>
        </w:p>
        <w:p w14:paraId="663FE66F" w14:textId="77777777" w:rsidR="001C4835" w:rsidRDefault="001C4835">
          <w:pPr>
            <w:spacing w:before="60" w:after="60"/>
            <w:rPr>
              <w:szCs w:val="21"/>
            </w:rPr>
          </w:pPr>
          <w:r>
            <w:rPr>
              <w:rFonts w:hint="eastAsia"/>
              <w:szCs w:val="21"/>
            </w:rPr>
            <w:t>其他说明：</w:t>
          </w:r>
        </w:p>
        <w:sdt>
          <w:sdtPr>
            <w:rPr>
              <w:szCs w:val="21"/>
            </w:rPr>
            <w:alias w:val="是否适用：现金流量表补充资料的说明[双击切换]"/>
            <w:tag w:val="_GBC_0ba0540309b143448acc872b3e211b1d"/>
            <w:id w:val="-1373770136"/>
            <w:lock w:val="sdtContentLocked"/>
            <w:placeholder>
              <w:docPart w:val="GBC22222222222222222222222222222"/>
            </w:placeholder>
          </w:sdtPr>
          <w:sdtEndPr/>
          <w:sdtContent>
            <w:p w14:paraId="3C7827E9" w14:textId="77777777" w:rsidR="001C4835" w:rsidRDefault="001C4835" w:rsidP="001C4835">
              <w:pPr>
                <w:spacing w:before="60" w:after="60"/>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689FEB96" w14:textId="77777777" w:rsidR="001C4835" w:rsidRDefault="001C4835">
      <w:pPr>
        <w:pStyle w:val="82"/>
      </w:pPr>
    </w:p>
    <w:sdt>
      <w:sdtPr>
        <w:rPr>
          <w:rFonts w:ascii="宋体" w:hAnsi="宋体" w:cs="宋体" w:hint="eastAsia"/>
          <w:b w:val="0"/>
          <w:bCs w:val="0"/>
          <w:kern w:val="0"/>
          <w:sz w:val="21"/>
          <w:szCs w:val="21"/>
        </w:rPr>
        <w:alias w:val="模块:所有者权益变动表项目注释"/>
        <w:tag w:val="_SEC_cbb5e6d5041b434cbee55fb14e7590da"/>
        <w:id w:val="1983661732"/>
        <w:lock w:val="sdtLocked"/>
        <w:placeholder>
          <w:docPart w:val="GBC22222222222222222222222222222"/>
        </w:placeholder>
      </w:sdtPr>
      <w:sdtEndPr>
        <w:rPr>
          <w:rFonts w:cstheme="minorBidi" w:hint="default"/>
          <w:color w:val="FF00FF"/>
        </w:rPr>
      </w:sdtEndPr>
      <w:sdtContent>
        <w:p w14:paraId="5A1DC071" w14:textId="77777777" w:rsidR="001C4835" w:rsidRPr="00141161" w:rsidRDefault="001C4835" w:rsidP="00E56CC8">
          <w:pPr>
            <w:pStyle w:val="80"/>
            <w:numPr>
              <w:ilvl w:val="0"/>
              <w:numId w:val="85"/>
            </w:numPr>
            <w:tabs>
              <w:tab w:val="left" w:pos="504"/>
            </w:tabs>
            <w:rPr>
              <w:rFonts w:ascii="宋体" w:hAnsi="宋体"/>
              <w:sz w:val="22"/>
              <w:szCs w:val="19"/>
            </w:rPr>
          </w:pPr>
          <w:r w:rsidRPr="00141161">
            <w:rPr>
              <w:rFonts w:ascii="宋体" w:hAnsi="宋体" w:hint="eastAsia"/>
              <w:sz w:val="22"/>
              <w:szCs w:val="19"/>
            </w:rPr>
            <w:t>所有者权益变动</w:t>
          </w:r>
          <w:proofErr w:type="gramStart"/>
          <w:r w:rsidRPr="00141161">
            <w:rPr>
              <w:rFonts w:ascii="宋体" w:hAnsi="宋体" w:hint="eastAsia"/>
              <w:sz w:val="22"/>
              <w:szCs w:val="19"/>
            </w:rPr>
            <w:t>表项目</w:t>
          </w:r>
          <w:proofErr w:type="gramEnd"/>
          <w:r w:rsidRPr="00141161">
            <w:rPr>
              <w:rFonts w:ascii="宋体" w:hAnsi="宋体" w:hint="eastAsia"/>
              <w:sz w:val="22"/>
              <w:szCs w:val="19"/>
            </w:rPr>
            <w:t>注释</w:t>
          </w:r>
        </w:p>
        <w:p w14:paraId="426C9EEB" w14:textId="77777777" w:rsidR="001C4835" w:rsidRDefault="001C4835">
          <w:pPr>
            <w:pStyle w:val="82"/>
          </w:pPr>
          <w:r>
            <w:rPr>
              <w:rFonts w:hint="eastAsia"/>
            </w:rPr>
            <w:t>说明</w:t>
          </w:r>
          <w:proofErr w:type="gramStart"/>
          <w:r>
            <w:rPr>
              <w:rFonts w:hint="eastAsia"/>
            </w:rPr>
            <w:t>对上年</w:t>
          </w:r>
          <w:proofErr w:type="gramEnd"/>
          <w:r>
            <w:rPr>
              <w:rFonts w:hint="eastAsia"/>
            </w:rPr>
            <w:t>期末余额进行调整的“其他”项目名称及调整金额等事项：</w:t>
          </w:r>
        </w:p>
        <w:sdt>
          <w:sdtPr>
            <w:alias w:val="是否适用：所有者权益变动表项目注释[双击切换]"/>
            <w:tag w:val="_GBC_fca039532a374a3e9daa81c75d491b1f"/>
            <w:id w:val="-955406636"/>
            <w:lock w:val="sdtContentLocked"/>
            <w:placeholder>
              <w:docPart w:val="GBC22222222222222222222222222222"/>
            </w:placeholder>
          </w:sdtPr>
          <w:sdtEndPr/>
          <w:sdtContent>
            <w:p w14:paraId="5C197E7A" w14:textId="77777777" w:rsidR="001C4835" w:rsidRDefault="001C4835" w:rsidP="001C4835">
              <w:pPr>
                <w:rPr>
                  <w:color w:val="FF00FF"/>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5915F7BE" w14:textId="77777777" w:rsidR="001C4835" w:rsidRDefault="001C4835">
      <w:pPr>
        <w:rPr>
          <w:szCs w:val="21"/>
        </w:rPr>
      </w:pPr>
    </w:p>
    <w:sdt>
      <w:sdtPr>
        <w:rPr>
          <w:rFonts w:ascii="宋体" w:hAnsi="宋体" w:cs="宋体" w:hint="eastAsia"/>
          <w:b w:val="0"/>
          <w:bCs w:val="0"/>
          <w:kern w:val="0"/>
          <w:sz w:val="21"/>
          <w:szCs w:val="21"/>
        </w:rPr>
        <w:alias w:val="模块:所有权或使用权受到限制的资产"/>
        <w:tag w:val="_SEC_a24445b9d34342ec921f5b1164f97e32"/>
        <w:id w:val="301043038"/>
        <w:lock w:val="sdtLocked"/>
        <w:placeholder>
          <w:docPart w:val="GBC22222222222222222222222222222"/>
        </w:placeholder>
      </w:sdtPr>
      <w:sdtEndPr/>
      <w:sdtContent>
        <w:p w14:paraId="3ACE23AB" w14:textId="77777777" w:rsidR="001C4835" w:rsidRPr="00141161" w:rsidRDefault="001C4835" w:rsidP="00E56CC8">
          <w:pPr>
            <w:pStyle w:val="80"/>
            <w:numPr>
              <w:ilvl w:val="0"/>
              <w:numId w:val="85"/>
            </w:numPr>
            <w:tabs>
              <w:tab w:val="left" w:pos="504"/>
            </w:tabs>
            <w:rPr>
              <w:rFonts w:ascii="宋体" w:hAnsi="宋体"/>
              <w:sz w:val="22"/>
              <w:szCs w:val="19"/>
            </w:rPr>
          </w:pPr>
          <w:r w:rsidRPr="00141161">
            <w:rPr>
              <w:rFonts w:ascii="宋体" w:hAnsi="宋体" w:hint="eastAsia"/>
              <w:sz w:val="22"/>
              <w:szCs w:val="19"/>
            </w:rPr>
            <w:t>所有权或使用权受到限制的资产</w:t>
          </w:r>
        </w:p>
        <w:sdt>
          <w:sdtPr>
            <w:alias w:val="是否适用：所有权或使用权受到限制的资产[双击切换]"/>
            <w:tag w:val="_GBC_26afe690476a4ece916b86b9b0b7a553"/>
            <w:id w:val="1163824150"/>
            <w:lock w:val="sdtContentLocked"/>
            <w:placeholder>
              <w:docPart w:val="GBC22222222222222222222222222222"/>
            </w:placeholder>
          </w:sdtPr>
          <w:sdtEndPr/>
          <w:sdtContent>
            <w:p w14:paraId="113B2354" w14:textId="0AB31C00" w:rsidR="001C4835" w:rsidRDefault="001C4835">
              <w:pPr>
                <w:pStyle w:val="82"/>
              </w:pPr>
              <w:r>
                <w:fldChar w:fldCharType="begin"/>
              </w:r>
              <w:r w:rsidR="004550E1">
                <w:instrText xml:space="preserve">MACROBUTTON  SnrToggleCheckbox √适用 </w:instrText>
              </w:r>
              <w:r>
                <w:fldChar w:fldCharType="end"/>
              </w:r>
              <w:r>
                <w:fldChar w:fldCharType="begin"/>
              </w:r>
              <w:r w:rsidR="004550E1">
                <w:instrText xml:space="preserve"> MACROBUTTON  SnrToggleCheckbox □不适用 </w:instrText>
              </w:r>
              <w:r>
                <w:fldChar w:fldCharType="end"/>
              </w:r>
            </w:p>
          </w:sdtContent>
        </w:sdt>
        <w:p w14:paraId="24C6F694" w14:textId="77777777" w:rsidR="001C4835" w:rsidRDefault="001C4835">
          <w:pPr>
            <w:pStyle w:val="61"/>
            <w:ind w:firstLineChars="0" w:firstLine="0"/>
            <w:jc w:val="right"/>
            <w:rPr>
              <w:rFonts w:ascii="宋体" w:hAnsi="宋体"/>
              <w:szCs w:val="21"/>
            </w:rPr>
          </w:pPr>
          <w:r>
            <w:rPr>
              <w:rFonts w:ascii="宋体" w:hAnsi="宋体" w:hint="eastAsia"/>
              <w:szCs w:val="21"/>
            </w:rPr>
            <w:lastRenderedPageBreak/>
            <w:t>单位：</w:t>
          </w:r>
          <w:sdt>
            <w:sdtPr>
              <w:rPr>
                <w:rFonts w:ascii="宋体" w:hAnsi="宋体" w:hint="eastAsia"/>
                <w:szCs w:val="21"/>
              </w:rPr>
              <w:alias w:val="单位：财务附注：所有权或使用权受到限制的资产"/>
              <w:tag w:val="_GBC_f85c8a9066d7492f92dd69fd15879505"/>
              <w:id w:val="-17633612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800db9e7b18c47a3878baf2b0e8cca41"/>
              <w:id w:val="-20169857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ascii="宋体" w:hAnsi="宋体" w:hint="eastAsia"/>
                  <w:szCs w:val="21"/>
                </w:rPr>
                <w:t>人民币</w:t>
              </w:r>
            </w:sdtContent>
          </w:sdt>
        </w:p>
        <w:tbl>
          <w:tblPr>
            <w:tblStyle w:val="g2"/>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firstRow="0" w:lastRow="0" w:firstColumn="0" w:lastColumn="0" w:noHBand="0" w:noVBand="0"/>
          </w:tblPr>
          <w:tblGrid>
            <w:gridCol w:w="1956"/>
            <w:gridCol w:w="2410"/>
            <w:gridCol w:w="4693"/>
          </w:tblGrid>
          <w:tr w:rsidR="001C4835" w14:paraId="0DA31F98" w14:textId="77777777" w:rsidTr="001C4835">
            <w:sdt>
              <w:sdtPr>
                <w:tag w:val="_PLD_8e15d7f2fa2e40b09c519ace5a37eb45"/>
                <w:id w:val="902873042"/>
                <w:lock w:val="sdtLocked"/>
              </w:sdtPr>
              <w:sdtEndPr/>
              <w:sdtContent>
                <w:tc>
                  <w:tcPr>
                    <w:tcW w:w="1080" w:type="pct"/>
                    <w:tcBorders>
                      <w:top w:val="single" w:sz="4" w:space="0" w:color="auto"/>
                      <w:left w:val="single" w:sz="4" w:space="0" w:color="auto"/>
                      <w:bottom w:val="single" w:sz="4" w:space="0" w:color="auto"/>
                      <w:right w:val="single" w:sz="4" w:space="0" w:color="auto"/>
                    </w:tcBorders>
                    <w:shd w:val="clear" w:color="auto" w:fill="auto"/>
                  </w:tcPr>
                  <w:p w14:paraId="7FEE53EB" w14:textId="77777777" w:rsidR="001C4835" w:rsidRDefault="001C4835" w:rsidP="001C4835">
                    <w:pPr>
                      <w:jc w:val="center"/>
                      <w:rPr>
                        <w:szCs w:val="21"/>
                      </w:rPr>
                    </w:pPr>
                    <w:r>
                      <w:rPr>
                        <w:rFonts w:hint="eastAsia"/>
                        <w:szCs w:val="21"/>
                      </w:rPr>
                      <w:t>项目</w:t>
                    </w:r>
                  </w:p>
                </w:tc>
              </w:sdtContent>
            </w:sdt>
            <w:sdt>
              <w:sdtPr>
                <w:tag w:val="_PLD_39406572745d477dace6b9315235612b"/>
                <w:id w:val="824554412"/>
                <w:lock w:val="sdtLocked"/>
              </w:sdtPr>
              <w:sdtEndPr/>
              <w:sdtContent>
                <w:tc>
                  <w:tcPr>
                    <w:tcW w:w="1330" w:type="pct"/>
                    <w:tcBorders>
                      <w:top w:val="single" w:sz="4" w:space="0" w:color="auto"/>
                      <w:left w:val="single" w:sz="4" w:space="0" w:color="auto"/>
                      <w:bottom w:val="single" w:sz="4" w:space="0" w:color="auto"/>
                      <w:right w:val="single" w:sz="4" w:space="0" w:color="auto"/>
                    </w:tcBorders>
                    <w:shd w:val="clear" w:color="auto" w:fill="auto"/>
                  </w:tcPr>
                  <w:p w14:paraId="75165B80" w14:textId="77777777" w:rsidR="001C4835" w:rsidRDefault="001C4835" w:rsidP="001C4835">
                    <w:pPr>
                      <w:jc w:val="center"/>
                      <w:rPr>
                        <w:szCs w:val="21"/>
                      </w:rPr>
                    </w:pPr>
                    <w:r>
                      <w:rPr>
                        <w:rFonts w:hint="eastAsia"/>
                        <w:szCs w:val="21"/>
                      </w:rPr>
                      <w:t>期末账面价值</w:t>
                    </w:r>
                  </w:p>
                </w:tc>
              </w:sdtContent>
            </w:sdt>
            <w:sdt>
              <w:sdtPr>
                <w:tag w:val="_PLD_b1c34a0e07914de782ce840363400809"/>
                <w:id w:val="825554871"/>
                <w:lock w:val="sdtLocked"/>
              </w:sdtPr>
              <w:sdtEndPr/>
              <w:sdtContent>
                <w:tc>
                  <w:tcPr>
                    <w:tcW w:w="2590" w:type="pct"/>
                    <w:tcBorders>
                      <w:top w:val="single" w:sz="4" w:space="0" w:color="auto"/>
                      <w:left w:val="single" w:sz="4" w:space="0" w:color="auto"/>
                      <w:bottom w:val="single" w:sz="4" w:space="0" w:color="auto"/>
                      <w:right w:val="single" w:sz="4" w:space="0" w:color="auto"/>
                    </w:tcBorders>
                    <w:shd w:val="clear" w:color="auto" w:fill="auto"/>
                  </w:tcPr>
                  <w:p w14:paraId="75C12486" w14:textId="77777777" w:rsidR="001C4835" w:rsidRDefault="001C4835" w:rsidP="001C4835">
                    <w:pPr>
                      <w:jc w:val="center"/>
                      <w:rPr>
                        <w:szCs w:val="21"/>
                      </w:rPr>
                    </w:pPr>
                    <w:r>
                      <w:rPr>
                        <w:rFonts w:hint="eastAsia"/>
                        <w:szCs w:val="21"/>
                      </w:rPr>
                      <w:t>受限原因</w:t>
                    </w:r>
                  </w:p>
                </w:tc>
              </w:sdtContent>
            </w:sdt>
          </w:tr>
          <w:tr w:rsidR="001C4835" w14:paraId="729F9BA7" w14:textId="77777777" w:rsidTr="001C4835">
            <w:sdt>
              <w:sdtPr>
                <w:tag w:val="_PLD_8d9b810b0c194597af8d2fbc843a7247"/>
                <w:id w:val="-1485999602"/>
                <w:lock w:val="sdtLocked"/>
              </w:sdtPr>
              <w:sdtEndPr/>
              <w:sdtContent>
                <w:tc>
                  <w:tcPr>
                    <w:tcW w:w="1080" w:type="pct"/>
                    <w:tcBorders>
                      <w:top w:val="single" w:sz="4" w:space="0" w:color="auto"/>
                      <w:left w:val="single" w:sz="4" w:space="0" w:color="auto"/>
                      <w:bottom w:val="single" w:sz="4" w:space="0" w:color="auto"/>
                      <w:right w:val="single" w:sz="4" w:space="0" w:color="auto"/>
                    </w:tcBorders>
                    <w:shd w:val="clear" w:color="auto" w:fill="auto"/>
                  </w:tcPr>
                  <w:p w14:paraId="45FFC7E2" w14:textId="77777777" w:rsidR="001C4835" w:rsidRDefault="001C4835" w:rsidP="001C4835">
                    <w:pPr>
                      <w:rPr>
                        <w:szCs w:val="21"/>
                      </w:rPr>
                    </w:pPr>
                    <w:r>
                      <w:rPr>
                        <w:rFonts w:hint="eastAsia"/>
                        <w:szCs w:val="21"/>
                      </w:rPr>
                      <w:t>货币资金</w:t>
                    </w:r>
                  </w:p>
                </w:tc>
              </w:sdtContent>
            </w:sdt>
            <w:tc>
              <w:tcPr>
                <w:tcW w:w="1330" w:type="pct"/>
                <w:tcBorders>
                  <w:top w:val="single" w:sz="4" w:space="0" w:color="auto"/>
                  <w:left w:val="single" w:sz="4" w:space="0" w:color="auto"/>
                  <w:bottom w:val="single" w:sz="4" w:space="0" w:color="auto"/>
                  <w:right w:val="single" w:sz="4" w:space="0" w:color="auto"/>
                </w:tcBorders>
                <w:shd w:val="clear" w:color="auto" w:fill="auto"/>
              </w:tcPr>
              <w:p w14:paraId="00A415C0" w14:textId="77777777" w:rsidR="001C4835" w:rsidRDefault="001C4835" w:rsidP="001C4835">
                <w:pPr>
                  <w:jc w:val="right"/>
                  <w:rPr>
                    <w:szCs w:val="21"/>
                  </w:rPr>
                </w:pPr>
                <w:r>
                  <w:t>32,921,438.94</w:t>
                </w:r>
              </w:p>
            </w:tc>
            <w:tc>
              <w:tcPr>
                <w:tcW w:w="2590" w:type="pct"/>
                <w:tcBorders>
                  <w:top w:val="single" w:sz="4" w:space="0" w:color="auto"/>
                  <w:left w:val="single" w:sz="4" w:space="0" w:color="auto"/>
                  <w:bottom w:val="single" w:sz="4" w:space="0" w:color="auto"/>
                  <w:right w:val="single" w:sz="4" w:space="0" w:color="auto"/>
                </w:tcBorders>
                <w:shd w:val="clear" w:color="auto" w:fill="auto"/>
              </w:tcPr>
              <w:p w14:paraId="31E328C3" w14:textId="77777777" w:rsidR="001C4835" w:rsidRDefault="001C4835" w:rsidP="001C4835">
                <w:pPr>
                  <w:rPr>
                    <w:szCs w:val="21"/>
                  </w:rPr>
                </w:pPr>
                <w:r>
                  <w:t>银行承兑汇票保证金、信用证保证金、诉讼冻结</w:t>
                </w:r>
              </w:p>
            </w:tc>
          </w:tr>
          <w:tr w:rsidR="001C4835" w14:paraId="1E771E62" w14:textId="77777777" w:rsidTr="001C4835">
            <w:sdt>
              <w:sdtPr>
                <w:tag w:val="_PLD_108e1b416c0345f4b6718722de597f2c"/>
                <w:id w:val="-807774777"/>
                <w:lock w:val="sdtLocked"/>
              </w:sdtPr>
              <w:sdtEndPr/>
              <w:sdtContent>
                <w:tc>
                  <w:tcPr>
                    <w:tcW w:w="1080" w:type="pct"/>
                    <w:tcBorders>
                      <w:top w:val="single" w:sz="4" w:space="0" w:color="auto"/>
                      <w:left w:val="single" w:sz="4" w:space="0" w:color="auto"/>
                      <w:bottom w:val="single" w:sz="4" w:space="0" w:color="auto"/>
                      <w:right w:val="single" w:sz="4" w:space="0" w:color="auto"/>
                    </w:tcBorders>
                    <w:shd w:val="clear" w:color="auto" w:fill="auto"/>
                  </w:tcPr>
                  <w:p w14:paraId="702340B3" w14:textId="77777777" w:rsidR="001C4835" w:rsidRDefault="001C4835" w:rsidP="001C4835">
                    <w:pPr>
                      <w:rPr>
                        <w:szCs w:val="21"/>
                      </w:rPr>
                    </w:pPr>
                    <w:r>
                      <w:rPr>
                        <w:rFonts w:hint="eastAsia"/>
                        <w:szCs w:val="21"/>
                      </w:rPr>
                      <w:t>应收票据</w:t>
                    </w:r>
                  </w:p>
                </w:tc>
              </w:sdtContent>
            </w:sdt>
            <w:tc>
              <w:tcPr>
                <w:tcW w:w="1330" w:type="pct"/>
                <w:tcBorders>
                  <w:top w:val="single" w:sz="4" w:space="0" w:color="auto"/>
                  <w:left w:val="single" w:sz="4" w:space="0" w:color="auto"/>
                  <w:bottom w:val="single" w:sz="4" w:space="0" w:color="auto"/>
                  <w:right w:val="single" w:sz="4" w:space="0" w:color="auto"/>
                </w:tcBorders>
                <w:shd w:val="clear" w:color="auto" w:fill="auto"/>
              </w:tcPr>
              <w:p w14:paraId="13761255" w14:textId="77777777" w:rsidR="001C4835" w:rsidRDefault="001C4835" w:rsidP="001C4835">
                <w:pPr>
                  <w:jc w:val="right"/>
                  <w:rPr>
                    <w:szCs w:val="21"/>
                  </w:rPr>
                </w:pPr>
              </w:p>
            </w:tc>
            <w:tc>
              <w:tcPr>
                <w:tcW w:w="2590" w:type="pct"/>
                <w:tcBorders>
                  <w:top w:val="single" w:sz="4" w:space="0" w:color="auto"/>
                  <w:left w:val="single" w:sz="4" w:space="0" w:color="auto"/>
                  <w:bottom w:val="single" w:sz="4" w:space="0" w:color="auto"/>
                  <w:right w:val="single" w:sz="4" w:space="0" w:color="auto"/>
                </w:tcBorders>
                <w:shd w:val="clear" w:color="auto" w:fill="auto"/>
              </w:tcPr>
              <w:p w14:paraId="33AA11BC" w14:textId="77777777" w:rsidR="001C4835" w:rsidRDefault="001C4835" w:rsidP="001C4835">
                <w:pPr>
                  <w:rPr>
                    <w:szCs w:val="21"/>
                  </w:rPr>
                </w:pPr>
              </w:p>
            </w:tc>
          </w:tr>
          <w:tr w:rsidR="001C4835" w14:paraId="070F1A10" w14:textId="77777777" w:rsidTr="001C4835">
            <w:sdt>
              <w:sdtPr>
                <w:tag w:val="_PLD_384f5638eba249adb155b24f50299ffe"/>
                <w:id w:val="460468757"/>
                <w:lock w:val="sdtLocked"/>
              </w:sdtPr>
              <w:sdtEndPr/>
              <w:sdtContent>
                <w:tc>
                  <w:tcPr>
                    <w:tcW w:w="1080" w:type="pct"/>
                    <w:tcBorders>
                      <w:top w:val="single" w:sz="4" w:space="0" w:color="auto"/>
                      <w:left w:val="single" w:sz="4" w:space="0" w:color="auto"/>
                      <w:bottom w:val="single" w:sz="4" w:space="0" w:color="auto"/>
                      <w:right w:val="single" w:sz="4" w:space="0" w:color="auto"/>
                    </w:tcBorders>
                    <w:shd w:val="clear" w:color="auto" w:fill="auto"/>
                  </w:tcPr>
                  <w:p w14:paraId="5AD55B35" w14:textId="77777777" w:rsidR="001C4835" w:rsidRDefault="001C4835" w:rsidP="001C4835">
                    <w:pPr>
                      <w:rPr>
                        <w:szCs w:val="21"/>
                      </w:rPr>
                    </w:pPr>
                    <w:r>
                      <w:rPr>
                        <w:rFonts w:hint="eastAsia"/>
                        <w:szCs w:val="21"/>
                      </w:rPr>
                      <w:t>存货</w:t>
                    </w:r>
                  </w:p>
                </w:tc>
              </w:sdtContent>
            </w:sdt>
            <w:tc>
              <w:tcPr>
                <w:tcW w:w="1330" w:type="pct"/>
                <w:tcBorders>
                  <w:top w:val="single" w:sz="4" w:space="0" w:color="auto"/>
                  <w:left w:val="single" w:sz="4" w:space="0" w:color="auto"/>
                  <w:bottom w:val="single" w:sz="4" w:space="0" w:color="auto"/>
                  <w:right w:val="single" w:sz="4" w:space="0" w:color="auto"/>
                </w:tcBorders>
                <w:shd w:val="clear" w:color="auto" w:fill="auto"/>
              </w:tcPr>
              <w:p w14:paraId="4618F6A4" w14:textId="77777777" w:rsidR="001C4835" w:rsidRDefault="001C4835" w:rsidP="001C4835">
                <w:pPr>
                  <w:jc w:val="right"/>
                  <w:rPr>
                    <w:szCs w:val="21"/>
                  </w:rPr>
                </w:pPr>
              </w:p>
            </w:tc>
            <w:tc>
              <w:tcPr>
                <w:tcW w:w="2590" w:type="pct"/>
                <w:tcBorders>
                  <w:top w:val="single" w:sz="4" w:space="0" w:color="auto"/>
                  <w:left w:val="single" w:sz="4" w:space="0" w:color="auto"/>
                  <w:bottom w:val="single" w:sz="4" w:space="0" w:color="auto"/>
                  <w:right w:val="single" w:sz="4" w:space="0" w:color="auto"/>
                </w:tcBorders>
                <w:shd w:val="clear" w:color="auto" w:fill="auto"/>
              </w:tcPr>
              <w:p w14:paraId="46BACB1E" w14:textId="77777777" w:rsidR="001C4835" w:rsidRDefault="001C4835" w:rsidP="001C4835">
                <w:pPr>
                  <w:rPr>
                    <w:szCs w:val="21"/>
                  </w:rPr>
                </w:pPr>
              </w:p>
            </w:tc>
          </w:tr>
          <w:tr w:rsidR="001C4835" w14:paraId="51CDCF70" w14:textId="77777777" w:rsidTr="001C4835">
            <w:sdt>
              <w:sdtPr>
                <w:tag w:val="_PLD_d9b137ab4e154759b04bb85a4797c139"/>
                <w:id w:val="-1576742706"/>
                <w:lock w:val="sdtLocked"/>
              </w:sdtPr>
              <w:sdtEndPr/>
              <w:sdtContent>
                <w:tc>
                  <w:tcPr>
                    <w:tcW w:w="1080" w:type="pct"/>
                    <w:tcBorders>
                      <w:top w:val="single" w:sz="4" w:space="0" w:color="auto"/>
                      <w:left w:val="single" w:sz="4" w:space="0" w:color="auto"/>
                      <w:bottom w:val="single" w:sz="4" w:space="0" w:color="auto"/>
                      <w:right w:val="single" w:sz="4" w:space="0" w:color="auto"/>
                    </w:tcBorders>
                    <w:shd w:val="clear" w:color="auto" w:fill="auto"/>
                  </w:tcPr>
                  <w:p w14:paraId="69679B52" w14:textId="77777777" w:rsidR="001C4835" w:rsidRDefault="001C4835" w:rsidP="001C4835">
                    <w:pPr>
                      <w:rPr>
                        <w:szCs w:val="21"/>
                      </w:rPr>
                    </w:pPr>
                    <w:r>
                      <w:rPr>
                        <w:rFonts w:hint="eastAsia"/>
                        <w:szCs w:val="21"/>
                      </w:rPr>
                      <w:t>固定资产</w:t>
                    </w:r>
                  </w:p>
                </w:tc>
              </w:sdtContent>
            </w:sdt>
            <w:tc>
              <w:tcPr>
                <w:tcW w:w="1330" w:type="pct"/>
                <w:tcBorders>
                  <w:top w:val="single" w:sz="4" w:space="0" w:color="auto"/>
                  <w:left w:val="single" w:sz="4" w:space="0" w:color="auto"/>
                  <w:bottom w:val="single" w:sz="4" w:space="0" w:color="auto"/>
                  <w:right w:val="single" w:sz="4" w:space="0" w:color="auto"/>
                </w:tcBorders>
                <w:shd w:val="clear" w:color="auto" w:fill="auto"/>
              </w:tcPr>
              <w:p w14:paraId="46BE8BE1" w14:textId="77777777" w:rsidR="001C4835" w:rsidRDefault="001C4835" w:rsidP="001C4835">
                <w:pPr>
                  <w:jc w:val="right"/>
                  <w:rPr>
                    <w:szCs w:val="21"/>
                  </w:rPr>
                </w:pPr>
              </w:p>
            </w:tc>
            <w:tc>
              <w:tcPr>
                <w:tcW w:w="2590" w:type="pct"/>
                <w:tcBorders>
                  <w:top w:val="single" w:sz="4" w:space="0" w:color="auto"/>
                  <w:left w:val="single" w:sz="4" w:space="0" w:color="auto"/>
                  <w:bottom w:val="single" w:sz="4" w:space="0" w:color="auto"/>
                  <w:right w:val="single" w:sz="4" w:space="0" w:color="auto"/>
                </w:tcBorders>
                <w:shd w:val="clear" w:color="auto" w:fill="auto"/>
              </w:tcPr>
              <w:p w14:paraId="17091095" w14:textId="77777777" w:rsidR="001C4835" w:rsidRDefault="001C4835" w:rsidP="001C4835">
                <w:pPr>
                  <w:rPr>
                    <w:szCs w:val="21"/>
                  </w:rPr>
                </w:pPr>
              </w:p>
            </w:tc>
          </w:tr>
          <w:tr w:rsidR="001C4835" w14:paraId="3184FE19" w14:textId="77777777" w:rsidTr="001C4835">
            <w:sdt>
              <w:sdtPr>
                <w:tag w:val="_PLD_52eefbf51e7f49c0bef351c55c3b2a11"/>
                <w:id w:val="-383793256"/>
                <w:lock w:val="sdtLocked"/>
              </w:sdtPr>
              <w:sdtEndPr/>
              <w:sdtContent>
                <w:tc>
                  <w:tcPr>
                    <w:tcW w:w="1080" w:type="pct"/>
                    <w:tcBorders>
                      <w:top w:val="single" w:sz="4" w:space="0" w:color="auto"/>
                      <w:left w:val="single" w:sz="4" w:space="0" w:color="auto"/>
                      <w:bottom w:val="single" w:sz="4" w:space="0" w:color="auto"/>
                      <w:right w:val="single" w:sz="4" w:space="0" w:color="auto"/>
                    </w:tcBorders>
                    <w:shd w:val="clear" w:color="auto" w:fill="auto"/>
                  </w:tcPr>
                  <w:p w14:paraId="5F9BD513" w14:textId="77777777" w:rsidR="001C4835" w:rsidRDefault="001C4835" w:rsidP="001C4835">
                    <w:pPr>
                      <w:rPr>
                        <w:szCs w:val="21"/>
                      </w:rPr>
                    </w:pPr>
                    <w:r>
                      <w:rPr>
                        <w:rFonts w:hint="eastAsia"/>
                        <w:szCs w:val="21"/>
                      </w:rPr>
                      <w:t>无形资产</w:t>
                    </w:r>
                  </w:p>
                </w:tc>
              </w:sdtContent>
            </w:sdt>
            <w:tc>
              <w:tcPr>
                <w:tcW w:w="1330" w:type="pct"/>
                <w:tcBorders>
                  <w:top w:val="single" w:sz="4" w:space="0" w:color="auto"/>
                  <w:left w:val="single" w:sz="4" w:space="0" w:color="auto"/>
                  <w:bottom w:val="single" w:sz="4" w:space="0" w:color="auto"/>
                  <w:right w:val="single" w:sz="4" w:space="0" w:color="auto"/>
                </w:tcBorders>
                <w:shd w:val="clear" w:color="auto" w:fill="auto"/>
              </w:tcPr>
              <w:p w14:paraId="784A2E7D" w14:textId="77777777" w:rsidR="001C4835" w:rsidRDefault="001C4835" w:rsidP="001C4835">
                <w:pPr>
                  <w:jc w:val="right"/>
                  <w:rPr>
                    <w:szCs w:val="21"/>
                  </w:rPr>
                </w:pPr>
              </w:p>
            </w:tc>
            <w:tc>
              <w:tcPr>
                <w:tcW w:w="2590" w:type="pct"/>
                <w:tcBorders>
                  <w:top w:val="single" w:sz="4" w:space="0" w:color="auto"/>
                  <w:left w:val="single" w:sz="4" w:space="0" w:color="auto"/>
                  <w:bottom w:val="single" w:sz="4" w:space="0" w:color="auto"/>
                  <w:right w:val="single" w:sz="4" w:space="0" w:color="auto"/>
                </w:tcBorders>
                <w:shd w:val="clear" w:color="auto" w:fill="auto"/>
              </w:tcPr>
              <w:p w14:paraId="50E66386" w14:textId="77777777" w:rsidR="001C4835" w:rsidRDefault="001C4835" w:rsidP="001C4835">
                <w:pPr>
                  <w:rPr>
                    <w:szCs w:val="21"/>
                  </w:rPr>
                </w:pPr>
              </w:p>
            </w:tc>
          </w:tr>
          <w:tr w:rsidR="001C4835" w14:paraId="6F60244F" w14:textId="77777777" w:rsidTr="001C4835">
            <w:sdt>
              <w:sdtPr>
                <w:tag w:val="_PLD_8a052062314b43a69fadb5a5f0e07b21"/>
                <w:id w:val="-2101708579"/>
                <w:lock w:val="sdtLocked"/>
              </w:sdtPr>
              <w:sdtEndPr/>
              <w:sdtContent>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14:paraId="5614C691" w14:textId="77777777" w:rsidR="001C4835" w:rsidRDefault="001C4835" w:rsidP="001C4835">
                    <w:pPr>
                      <w:jc w:val="center"/>
                      <w:rPr>
                        <w:szCs w:val="21"/>
                      </w:rPr>
                    </w:pPr>
                    <w:r>
                      <w:rPr>
                        <w:rFonts w:hint="eastAsia"/>
                        <w:szCs w:val="21"/>
                      </w:rPr>
                      <w:t>合计</w:t>
                    </w:r>
                  </w:p>
                </w:tc>
              </w:sdtContent>
            </w:sdt>
            <w:tc>
              <w:tcPr>
                <w:tcW w:w="1330" w:type="pct"/>
                <w:tcBorders>
                  <w:top w:val="single" w:sz="6" w:space="0" w:color="auto"/>
                  <w:left w:val="single" w:sz="4" w:space="0" w:color="auto"/>
                  <w:bottom w:val="single" w:sz="6" w:space="0" w:color="auto"/>
                  <w:right w:val="single" w:sz="4" w:space="0" w:color="auto"/>
                </w:tcBorders>
                <w:shd w:val="clear" w:color="auto" w:fill="auto"/>
              </w:tcPr>
              <w:p w14:paraId="76129F6F" w14:textId="77777777" w:rsidR="001C4835" w:rsidRDefault="001C4835" w:rsidP="001C4835">
                <w:pPr>
                  <w:jc w:val="right"/>
                  <w:rPr>
                    <w:szCs w:val="21"/>
                  </w:rPr>
                </w:pPr>
                <w:r>
                  <w:t>32,921,438.94</w:t>
                </w:r>
              </w:p>
            </w:tc>
            <w:tc>
              <w:tcPr>
                <w:tcW w:w="2590" w:type="pct"/>
                <w:tcBorders>
                  <w:top w:val="single" w:sz="6" w:space="0" w:color="auto"/>
                  <w:left w:val="single" w:sz="4" w:space="0" w:color="auto"/>
                  <w:bottom w:val="single" w:sz="6" w:space="0" w:color="auto"/>
                  <w:right w:val="single" w:sz="4" w:space="0" w:color="auto"/>
                </w:tcBorders>
                <w:shd w:val="clear" w:color="auto" w:fill="auto"/>
              </w:tcPr>
              <w:p w14:paraId="437B61B5" w14:textId="77777777" w:rsidR="001C4835" w:rsidRDefault="001C4835" w:rsidP="001C4835">
                <w:pPr>
                  <w:jc w:val="center"/>
                  <w:rPr>
                    <w:szCs w:val="21"/>
                  </w:rPr>
                </w:pPr>
                <w:r>
                  <w:rPr>
                    <w:rFonts w:hint="eastAsia"/>
                    <w:szCs w:val="21"/>
                  </w:rPr>
                  <w:t>/</w:t>
                </w:r>
              </w:p>
            </w:tc>
          </w:tr>
        </w:tbl>
        <w:p w14:paraId="565DD672" w14:textId="77777777" w:rsidR="001C4835" w:rsidRDefault="001C4835">
          <w:pPr>
            <w:pStyle w:val="82"/>
          </w:pPr>
        </w:p>
        <w:p w14:paraId="68F8B50B" w14:textId="77777777" w:rsidR="001C4835" w:rsidRDefault="001C4835">
          <w:pPr>
            <w:spacing w:before="60" w:after="60"/>
            <w:rPr>
              <w:szCs w:val="21"/>
            </w:rPr>
          </w:pPr>
          <w:r>
            <w:rPr>
              <w:rFonts w:hint="eastAsia"/>
              <w:szCs w:val="21"/>
            </w:rPr>
            <w:t>其他说明：</w:t>
          </w:r>
        </w:p>
        <w:sdt>
          <w:sdtPr>
            <w:rPr>
              <w:szCs w:val="21"/>
            </w:rPr>
            <w:alias w:val="所有权或使用权受到限制的资产的其他说明"/>
            <w:tag w:val="_GBC_b54187074f3949e2a5c974bdd17b16ec"/>
            <w:id w:val="501472167"/>
            <w:lock w:val="sdtLocked"/>
            <w:placeholder>
              <w:docPart w:val="GBC22222222222222222222222222222"/>
            </w:placeholder>
          </w:sdtPr>
          <w:sdtEndPr/>
          <w:sdtContent>
            <w:p w14:paraId="28465AD6" w14:textId="77777777" w:rsidR="001C4835" w:rsidRDefault="001C4835">
              <w:pPr>
                <w:rPr>
                  <w:szCs w:val="21"/>
                </w:rPr>
              </w:pPr>
              <w:r>
                <w:rPr>
                  <w:rFonts w:hint="eastAsia"/>
                  <w:szCs w:val="21"/>
                </w:rPr>
                <w:t>无</w:t>
              </w:r>
            </w:p>
          </w:sdtContent>
        </w:sdt>
      </w:sdtContent>
    </w:sdt>
    <w:sdt>
      <w:sdtPr>
        <w:rPr>
          <w:rFonts w:ascii="宋体" w:hAnsi="宋体" w:cs="宋体" w:hint="eastAsia"/>
          <w:b w:val="0"/>
          <w:bCs w:val="0"/>
          <w:kern w:val="0"/>
          <w:sz w:val="21"/>
          <w:szCs w:val="21"/>
        </w:rPr>
        <w:alias w:val="模块:外币货币性项目"/>
        <w:tag w:val="_SEC_d0d3f1cb74c546a2a03e13993b313207"/>
        <w:id w:val="1375815153"/>
        <w:lock w:val="sdtLocked"/>
        <w:placeholder>
          <w:docPart w:val="GBC22222222222222222222222222222"/>
        </w:placeholder>
      </w:sdtPr>
      <w:sdtEndPr>
        <w:rPr>
          <w:rFonts w:hint="default"/>
        </w:rPr>
      </w:sdtEndPr>
      <w:sdtContent>
        <w:p w14:paraId="2E17968A" w14:textId="77777777" w:rsidR="001C4835" w:rsidRPr="00141161" w:rsidRDefault="001C4835" w:rsidP="00E56CC8">
          <w:pPr>
            <w:pStyle w:val="80"/>
            <w:numPr>
              <w:ilvl w:val="0"/>
              <w:numId w:val="85"/>
            </w:numPr>
            <w:tabs>
              <w:tab w:val="left" w:pos="504"/>
            </w:tabs>
            <w:rPr>
              <w:rFonts w:ascii="宋体" w:hAnsi="宋体"/>
              <w:sz w:val="22"/>
              <w:szCs w:val="19"/>
            </w:rPr>
          </w:pPr>
          <w:r w:rsidRPr="00141161">
            <w:rPr>
              <w:rFonts w:ascii="宋体" w:hAnsi="宋体" w:hint="eastAsia"/>
              <w:sz w:val="22"/>
              <w:szCs w:val="19"/>
            </w:rPr>
            <w:t>外币货币性项目</w:t>
          </w:r>
        </w:p>
        <w:p w14:paraId="59F6FAF5" w14:textId="77777777" w:rsidR="001C4835" w:rsidRDefault="001C4835" w:rsidP="00E56CC8">
          <w:pPr>
            <w:pStyle w:val="79"/>
            <w:numPr>
              <w:ilvl w:val="0"/>
              <w:numId w:val="121"/>
            </w:numPr>
            <w:ind w:left="426" w:hanging="426"/>
            <w:rPr>
              <w:rFonts w:ascii="宋体" w:hAnsi="宋体"/>
              <w:b w:val="0"/>
              <w:szCs w:val="21"/>
            </w:rPr>
          </w:pPr>
          <w:r>
            <w:rPr>
              <w:rStyle w:val="73"/>
              <w:rFonts w:ascii="宋体" w:hAnsi="宋体" w:hint="eastAsia"/>
              <w:b/>
              <w:szCs w:val="21"/>
            </w:rPr>
            <w:t>外币货币性项目</w:t>
          </w:r>
        </w:p>
        <w:sdt>
          <w:sdtPr>
            <w:alias w:val="是否适用：外币货币性项目[双击切换]"/>
            <w:tag w:val="_GBC_6b0f646811a94c228ba6be3453047191"/>
            <w:id w:val="-1496719213"/>
            <w:lock w:val="sdtContentLocked"/>
            <w:placeholder>
              <w:docPart w:val="GBC22222222222222222222222222222"/>
            </w:placeholder>
          </w:sdtPr>
          <w:sdtEndPr/>
          <w:sdtContent>
            <w:p w14:paraId="73066623"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7894473" w14:textId="77777777" w:rsidR="001C4835" w:rsidRDefault="001C4835">
          <w:pPr>
            <w:pStyle w:val="61"/>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43871b6586c8428c8da522abb267c528"/>
              <w:id w:val="-9825388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ascii="宋体" w:hAnsi="宋体" w:hint="eastAsia"/>
                  <w:szCs w:val="21"/>
                </w:rPr>
                <w:t>元</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7"/>
            <w:gridCol w:w="2049"/>
            <w:gridCol w:w="2058"/>
            <w:gridCol w:w="2045"/>
          </w:tblGrid>
          <w:tr w:rsidR="001C4835" w14:paraId="3D752F8E" w14:textId="77777777" w:rsidTr="001C4835">
            <w:sdt>
              <w:sdtPr>
                <w:tag w:val="_PLD_a5c3516dfa974dea983fcf6d3a5e4272"/>
                <w:id w:val="1712451116"/>
                <w:lock w:val="sdtLocked"/>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14:paraId="4813D3CE" w14:textId="77777777" w:rsidR="001C4835" w:rsidRDefault="001C4835" w:rsidP="001C4835">
                    <w:pPr>
                      <w:jc w:val="center"/>
                      <w:rPr>
                        <w:szCs w:val="21"/>
                      </w:rPr>
                    </w:pPr>
                    <w:r>
                      <w:rPr>
                        <w:rFonts w:hint="eastAsia"/>
                        <w:szCs w:val="21"/>
                      </w:rPr>
                      <w:t>项目</w:t>
                    </w:r>
                  </w:p>
                </w:tc>
              </w:sdtContent>
            </w:sdt>
            <w:sdt>
              <w:sdtPr>
                <w:tag w:val="_PLD_c677b8fd217342e7b28e98a1c8e497e9"/>
                <w:id w:val="1951351940"/>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3BB1727C" w14:textId="77777777" w:rsidR="001C4835" w:rsidRDefault="001C4835" w:rsidP="001C4835">
                    <w:pPr>
                      <w:jc w:val="center"/>
                      <w:rPr>
                        <w:szCs w:val="21"/>
                      </w:rPr>
                    </w:pPr>
                    <w:r>
                      <w:rPr>
                        <w:rFonts w:hint="eastAsia"/>
                        <w:szCs w:val="21"/>
                      </w:rPr>
                      <w:t>期末外币余额</w:t>
                    </w:r>
                  </w:p>
                </w:tc>
              </w:sdtContent>
            </w:sdt>
            <w:sdt>
              <w:sdtPr>
                <w:tag w:val="_PLD_e0e88022a2754ae991eb4bb1a9caae4f"/>
                <w:id w:val="-872309432"/>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2181C110" w14:textId="77777777" w:rsidR="001C4835" w:rsidRDefault="001C4835" w:rsidP="001C4835">
                    <w:pPr>
                      <w:jc w:val="center"/>
                      <w:rPr>
                        <w:szCs w:val="21"/>
                      </w:rPr>
                    </w:pPr>
                    <w:r>
                      <w:rPr>
                        <w:rFonts w:hint="eastAsia"/>
                        <w:szCs w:val="21"/>
                      </w:rPr>
                      <w:t>折算汇率</w:t>
                    </w:r>
                  </w:p>
                </w:tc>
              </w:sdtContent>
            </w:sdt>
            <w:sdt>
              <w:sdtPr>
                <w:tag w:val="_PLD_a1542d7b69a444ef9e91ceaf4a96f49d"/>
                <w:id w:val="819769044"/>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09D83744" w14:textId="77777777" w:rsidR="001C4835" w:rsidRDefault="001C4835" w:rsidP="001C4835">
                    <w:pPr>
                      <w:jc w:val="center"/>
                      <w:rPr>
                        <w:szCs w:val="21"/>
                      </w:rPr>
                    </w:pPr>
                    <w:r>
                      <w:rPr>
                        <w:rFonts w:hint="eastAsia"/>
                        <w:szCs w:val="21"/>
                      </w:rPr>
                      <w:t>期末折算人民币</w:t>
                    </w:r>
                  </w:p>
                  <w:p w14:paraId="46CCE4E0" w14:textId="77777777" w:rsidR="001C4835" w:rsidRDefault="001C4835" w:rsidP="001C4835">
                    <w:pPr>
                      <w:jc w:val="center"/>
                      <w:rPr>
                        <w:szCs w:val="21"/>
                      </w:rPr>
                    </w:pPr>
                    <w:r>
                      <w:rPr>
                        <w:rFonts w:hint="eastAsia"/>
                        <w:szCs w:val="21"/>
                      </w:rPr>
                      <w:t>余额</w:t>
                    </w:r>
                  </w:p>
                </w:tc>
              </w:sdtContent>
            </w:sdt>
          </w:tr>
          <w:tr w:rsidR="001C4835" w14:paraId="30393F7A" w14:textId="77777777" w:rsidTr="001C4835">
            <w:sdt>
              <w:sdtPr>
                <w:rPr>
                  <w:szCs w:val="21"/>
                </w:rPr>
                <w:alias w:val="以外币核算的项目明细-项目名称"/>
                <w:tag w:val="_GBC_a8a2206abe64476f90c2dfa9e05b581d"/>
                <w:id w:val="1518505660"/>
                <w:lock w:val="sdtLocked"/>
                <w:text/>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14:paraId="53AE2DAE" w14:textId="77777777" w:rsidR="001C4835" w:rsidRDefault="00D173D0" w:rsidP="001C4835">
                    <w:pPr>
                      <w:rPr>
                        <w:szCs w:val="21"/>
                      </w:rPr>
                    </w:pPr>
                    <w:r>
                      <w:rPr>
                        <w:szCs w:val="21"/>
                      </w:rPr>
                      <w:t>货币资金</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14:paraId="5C1B56E8" w14:textId="77777777" w:rsidR="001C4835" w:rsidRDefault="001C4835" w:rsidP="001C4835">
                <w:pPr>
                  <w:jc w:val="right"/>
                  <w:rPr>
                    <w:szCs w:val="21"/>
                  </w:rPr>
                </w:pPr>
                <w:r>
                  <w:rPr>
                    <w:rFonts w:hint="eastAsia"/>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1FE1F54C" w14:textId="77777777" w:rsidR="001C4835" w:rsidRDefault="001C4835" w:rsidP="001C4835">
                <w:pPr>
                  <w:jc w:val="right"/>
                  <w:rPr>
                    <w:szCs w:val="21"/>
                  </w:rPr>
                </w:pPr>
                <w:r>
                  <w:rPr>
                    <w:rFonts w:hint="eastAsia"/>
                    <w:szCs w:val="21"/>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3A8C377B" w14:textId="77777777" w:rsidR="001C4835" w:rsidRDefault="001C4835" w:rsidP="001C4835">
                <w:pPr>
                  <w:jc w:val="right"/>
                  <w:rPr>
                    <w:szCs w:val="21"/>
                  </w:rPr>
                </w:pPr>
              </w:p>
            </w:tc>
          </w:tr>
          <w:sdt>
            <w:sdtPr>
              <w:rPr>
                <w:szCs w:val="21"/>
              </w:rPr>
              <w:alias w:val="以外币核算的币种明细"/>
              <w:tag w:val="_TUP_4a64de274ee44b628aff8a225d15af37"/>
              <w:id w:val="-112828204"/>
              <w:lock w:val="sdtLocked"/>
            </w:sdtPr>
            <w:sdtEndPr/>
            <w:sdtContent>
              <w:tr w:rsidR="001C4835" w14:paraId="3577C31D" w14:textId="77777777" w:rsidTr="001C4835">
                <w:tc>
                  <w:tcPr>
                    <w:tcW w:w="1601" w:type="pct"/>
                    <w:tcBorders>
                      <w:top w:val="single" w:sz="4" w:space="0" w:color="auto"/>
                      <w:left w:val="single" w:sz="4" w:space="0" w:color="auto"/>
                      <w:bottom w:val="single" w:sz="4" w:space="0" w:color="auto"/>
                      <w:right w:val="single" w:sz="4" w:space="0" w:color="auto"/>
                    </w:tcBorders>
                    <w:shd w:val="clear" w:color="auto" w:fill="auto"/>
                  </w:tcPr>
                  <w:p w14:paraId="1F450456" w14:textId="77777777" w:rsidR="001C4835" w:rsidRDefault="001C4835" w:rsidP="001C4835">
                    <w:pPr>
                      <w:rPr>
                        <w:szCs w:val="21"/>
                      </w:rPr>
                    </w:pPr>
                    <w:r>
                      <w:rPr>
                        <w:rFonts w:hint="eastAsia"/>
                        <w:szCs w:val="21"/>
                      </w:rPr>
                      <w:t>其中：</w:t>
                    </w:r>
                    <w:sdt>
                      <w:sdtPr>
                        <w:rPr>
                          <w:szCs w:val="21"/>
                        </w:rPr>
                        <w:alias w:val="以外币核算的币种明细-币种名称"/>
                        <w:tag w:val="_GBC_b9ad493c07994625bf872e807197c998"/>
                        <w:id w:val="436495903"/>
                        <w:lock w:val="sdtLocked"/>
                      </w:sdtPr>
                      <w:sdtEndPr/>
                      <w:sdtContent>
                        <w:r>
                          <w:rPr>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35C428FD" w14:textId="77777777" w:rsidR="001C4835" w:rsidRDefault="001C4835" w:rsidP="001C4835">
                    <w:pPr>
                      <w:jc w:val="right"/>
                      <w:rPr>
                        <w:szCs w:val="21"/>
                      </w:rPr>
                    </w:pPr>
                    <w:r>
                      <w:t>4,560,398.88</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41655245" w14:textId="77777777" w:rsidR="001C4835" w:rsidRDefault="001C4835" w:rsidP="001C4835">
                    <w:pPr>
                      <w:jc w:val="right"/>
                      <w:rPr>
                        <w:szCs w:val="21"/>
                      </w:rPr>
                    </w:pPr>
                    <w:r>
                      <w:t>6.5249</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6711EB2B" w14:textId="77777777" w:rsidR="001C4835" w:rsidRDefault="001C4835" w:rsidP="001C4835">
                    <w:pPr>
                      <w:jc w:val="right"/>
                      <w:rPr>
                        <w:szCs w:val="21"/>
                      </w:rPr>
                    </w:pPr>
                    <w:r>
                      <w:t>29,756,146.65</w:t>
                    </w:r>
                  </w:p>
                </w:tc>
              </w:tr>
            </w:sdtContent>
          </w:sdt>
          <w:sdt>
            <w:sdtPr>
              <w:rPr>
                <w:szCs w:val="21"/>
              </w:rPr>
              <w:alias w:val="以外币核算的币种明细"/>
              <w:tag w:val="_TUP_4a64de274ee44b628aff8a225d15af37"/>
              <w:id w:val="1738591446"/>
              <w:lock w:val="sdtLocked"/>
            </w:sdtPr>
            <w:sdtEndPr/>
            <w:sdtContent>
              <w:tr w:rsidR="001C4835" w14:paraId="1BF36878" w14:textId="77777777" w:rsidTr="001C4835">
                <w:tc>
                  <w:tcPr>
                    <w:tcW w:w="1601" w:type="pct"/>
                    <w:tcBorders>
                      <w:top w:val="single" w:sz="4" w:space="0" w:color="auto"/>
                      <w:left w:val="single" w:sz="4" w:space="0" w:color="auto"/>
                      <w:bottom w:val="single" w:sz="4" w:space="0" w:color="auto"/>
                      <w:right w:val="single" w:sz="4" w:space="0" w:color="auto"/>
                    </w:tcBorders>
                    <w:shd w:val="clear" w:color="auto" w:fill="auto"/>
                  </w:tcPr>
                  <w:p w14:paraId="4E84F7FE" w14:textId="77777777" w:rsidR="001C4835" w:rsidRDefault="001C4835" w:rsidP="001C4835">
                    <w:pPr>
                      <w:rPr>
                        <w:szCs w:val="21"/>
                      </w:rPr>
                    </w:pPr>
                    <w:r>
                      <w:t xml:space="preserve">　　　</w:t>
                    </w:r>
                    <w:sdt>
                      <w:sdtPr>
                        <w:rPr>
                          <w:szCs w:val="21"/>
                        </w:rPr>
                        <w:alias w:val="以外币核算的币种明细-币种名称"/>
                        <w:tag w:val="_GBC_b9ad493c07994625bf872e807197c998"/>
                        <w:id w:val="1625988"/>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D173D0">
                          <w:rPr>
                            <w:szCs w:val="21"/>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5E2A978D" w14:textId="77777777" w:rsidR="001C4835" w:rsidRDefault="001C4835" w:rsidP="001C4835">
                    <w:pPr>
                      <w:jc w:val="right"/>
                      <w:rPr>
                        <w:szCs w:val="21"/>
                      </w:rPr>
                    </w:pPr>
                    <w:r>
                      <w:t>107,381.38</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2304D29E" w14:textId="77777777" w:rsidR="001C4835" w:rsidRDefault="001C4835" w:rsidP="001C4835">
                    <w:pPr>
                      <w:jc w:val="right"/>
                      <w:rPr>
                        <w:szCs w:val="21"/>
                      </w:rPr>
                    </w:pPr>
                    <w:r>
                      <w:t>8.0250</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0B10BB70" w14:textId="77777777" w:rsidR="001C4835" w:rsidRDefault="001C4835" w:rsidP="001C4835">
                    <w:pPr>
                      <w:jc w:val="right"/>
                      <w:rPr>
                        <w:szCs w:val="21"/>
                      </w:rPr>
                    </w:pPr>
                    <w:r>
                      <w:t>861,735.58</w:t>
                    </w:r>
                  </w:p>
                </w:tc>
              </w:tr>
            </w:sdtContent>
          </w:sdt>
          <w:sdt>
            <w:sdtPr>
              <w:rPr>
                <w:szCs w:val="21"/>
              </w:rPr>
              <w:alias w:val="以外币核算的币种明细"/>
              <w:tag w:val="_TUP_4a64de274ee44b628aff8a225d15af37"/>
              <w:id w:val="1654713341"/>
              <w:lock w:val="sdtLocked"/>
            </w:sdtPr>
            <w:sdtEndPr/>
            <w:sdtContent>
              <w:tr w:rsidR="001C4835" w14:paraId="52939A41" w14:textId="77777777" w:rsidTr="001C4835">
                <w:tc>
                  <w:tcPr>
                    <w:tcW w:w="1601" w:type="pct"/>
                    <w:tcBorders>
                      <w:top w:val="single" w:sz="4" w:space="0" w:color="auto"/>
                      <w:left w:val="single" w:sz="4" w:space="0" w:color="auto"/>
                      <w:bottom w:val="single" w:sz="4" w:space="0" w:color="auto"/>
                      <w:right w:val="single" w:sz="4" w:space="0" w:color="auto"/>
                    </w:tcBorders>
                    <w:shd w:val="clear" w:color="auto" w:fill="auto"/>
                  </w:tcPr>
                  <w:p w14:paraId="63FB8095" w14:textId="77777777" w:rsidR="001C4835" w:rsidRDefault="001C4835" w:rsidP="001C4835">
                    <w:pPr>
                      <w:rPr>
                        <w:szCs w:val="21"/>
                      </w:rPr>
                    </w:pPr>
                    <w:r>
                      <w:t xml:space="preserve">　　　</w:t>
                    </w:r>
                    <w:sdt>
                      <w:sdtPr>
                        <w:rPr>
                          <w:szCs w:val="21"/>
                        </w:rPr>
                        <w:alias w:val="以外币核算的币种明细-币种名称"/>
                        <w:tag w:val="_GBC_b9ad493c07994625bf872e807197c998"/>
                        <w:id w:val="-201128060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D173D0">
                          <w:rPr>
                            <w:szCs w:val="21"/>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4280CEC9" w14:textId="60377615" w:rsidR="001C4835" w:rsidRDefault="00212B42" w:rsidP="001C4835">
                    <w:pPr>
                      <w:jc w:val="right"/>
                      <w:rPr>
                        <w:szCs w:val="21"/>
                      </w:rPr>
                    </w:pPr>
                    <w:r w:rsidRPr="00212B42">
                      <w:t>15,781.76</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6289DC1E" w14:textId="77777777" w:rsidR="001C4835" w:rsidRDefault="001C4835" w:rsidP="001C4835">
                    <w:pPr>
                      <w:jc w:val="right"/>
                      <w:rPr>
                        <w:szCs w:val="21"/>
                      </w:rPr>
                    </w:pPr>
                    <w:r>
                      <w:t>0.8416</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5DCE68B4" w14:textId="74C19D84" w:rsidR="001C4835" w:rsidRDefault="00212B42" w:rsidP="001C4835">
                    <w:pPr>
                      <w:jc w:val="right"/>
                      <w:rPr>
                        <w:szCs w:val="21"/>
                      </w:rPr>
                    </w:pPr>
                    <w:r w:rsidRPr="00212B42">
                      <w:t>13,281.93</w:t>
                    </w:r>
                  </w:p>
                </w:tc>
              </w:tr>
            </w:sdtContent>
          </w:sdt>
          <w:tr w:rsidR="001C4835" w14:paraId="05EA98D9" w14:textId="77777777" w:rsidTr="001C4835">
            <w:sdt>
              <w:sdtPr>
                <w:rPr>
                  <w:szCs w:val="21"/>
                </w:rPr>
                <w:alias w:val="以外币核算的项目明细-项目名称"/>
                <w:tag w:val="_GBC_a8a2206abe64476f90c2dfa9e05b581d"/>
                <w:id w:val="-1398047205"/>
                <w:lock w:val="sdtLocked"/>
                <w:text/>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14:paraId="039199CA" w14:textId="77777777" w:rsidR="001C4835" w:rsidRDefault="00D173D0" w:rsidP="001C4835">
                    <w:pPr>
                      <w:rPr>
                        <w:szCs w:val="21"/>
                      </w:rPr>
                    </w:pPr>
                    <w:r>
                      <w:rPr>
                        <w:szCs w:val="21"/>
                      </w:rPr>
                      <w:t>应收账款</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14:paraId="03C59CA0" w14:textId="77777777" w:rsidR="001C4835" w:rsidRDefault="001C4835" w:rsidP="001C4835">
                <w:pPr>
                  <w:jc w:val="right"/>
                  <w:rPr>
                    <w:szCs w:val="21"/>
                  </w:rPr>
                </w:pPr>
                <w:r>
                  <w:rPr>
                    <w:rFonts w:hint="eastAsia"/>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4F16491E" w14:textId="77777777" w:rsidR="001C4835" w:rsidRDefault="001C4835" w:rsidP="001C4835">
                <w:pPr>
                  <w:jc w:val="right"/>
                  <w:rPr>
                    <w:szCs w:val="21"/>
                  </w:rPr>
                </w:pPr>
                <w:r>
                  <w:rPr>
                    <w:rFonts w:hint="eastAsia"/>
                    <w:szCs w:val="21"/>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24FFD712" w14:textId="77777777" w:rsidR="001C4835" w:rsidRDefault="001C4835" w:rsidP="001C4835">
                <w:pPr>
                  <w:jc w:val="right"/>
                  <w:rPr>
                    <w:szCs w:val="21"/>
                  </w:rPr>
                </w:pPr>
              </w:p>
            </w:tc>
          </w:tr>
          <w:sdt>
            <w:sdtPr>
              <w:rPr>
                <w:szCs w:val="21"/>
              </w:rPr>
              <w:alias w:val="以外币核算的币种明细"/>
              <w:tag w:val="_TUP_4a64de274ee44b628aff8a225d15af37"/>
              <w:id w:val="202294896"/>
              <w:lock w:val="sdtLocked"/>
            </w:sdtPr>
            <w:sdtEndPr/>
            <w:sdtContent>
              <w:tr w:rsidR="001C4835" w14:paraId="31F931B3" w14:textId="77777777" w:rsidTr="001C4835">
                <w:tc>
                  <w:tcPr>
                    <w:tcW w:w="1601" w:type="pct"/>
                    <w:tcBorders>
                      <w:top w:val="single" w:sz="4" w:space="0" w:color="auto"/>
                      <w:left w:val="single" w:sz="4" w:space="0" w:color="auto"/>
                      <w:bottom w:val="single" w:sz="4" w:space="0" w:color="auto"/>
                      <w:right w:val="single" w:sz="4" w:space="0" w:color="auto"/>
                    </w:tcBorders>
                    <w:shd w:val="clear" w:color="auto" w:fill="auto"/>
                  </w:tcPr>
                  <w:p w14:paraId="13F65F01" w14:textId="77777777" w:rsidR="001C4835" w:rsidRDefault="001C4835" w:rsidP="001C4835">
                    <w:pPr>
                      <w:rPr>
                        <w:szCs w:val="21"/>
                      </w:rPr>
                    </w:pPr>
                    <w:r>
                      <w:rPr>
                        <w:rFonts w:hint="eastAsia"/>
                        <w:szCs w:val="21"/>
                      </w:rPr>
                      <w:t>其中：</w:t>
                    </w:r>
                    <w:sdt>
                      <w:sdtPr>
                        <w:rPr>
                          <w:szCs w:val="21"/>
                        </w:rPr>
                        <w:alias w:val="以外币核算的币种明细-币种名称"/>
                        <w:tag w:val="_GBC_b9ad493c07994625bf872e807197c998"/>
                        <w:id w:val="659588047"/>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D173D0">
                          <w:rPr>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6DA7563E" w14:textId="77777777" w:rsidR="001C4835" w:rsidRDefault="001C4835" w:rsidP="001C4835">
                    <w:pPr>
                      <w:jc w:val="right"/>
                      <w:rPr>
                        <w:szCs w:val="21"/>
                      </w:rPr>
                    </w:pPr>
                    <w:r>
                      <w:t>3,661,668.48</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47A48128" w14:textId="77777777" w:rsidR="001C4835" w:rsidRDefault="001C4835" w:rsidP="001C4835">
                    <w:pPr>
                      <w:jc w:val="right"/>
                      <w:rPr>
                        <w:szCs w:val="21"/>
                      </w:rPr>
                    </w:pPr>
                    <w:r>
                      <w:t>6.5249</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0CFBC675" w14:textId="77777777" w:rsidR="001C4835" w:rsidRDefault="001C4835" w:rsidP="001C4835">
                    <w:pPr>
                      <w:jc w:val="right"/>
                      <w:rPr>
                        <w:szCs w:val="21"/>
                      </w:rPr>
                    </w:pPr>
                    <w:r>
                      <w:t>23,892,020.65</w:t>
                    </w:r>
                  </w:p>
                </w:tc>
              </w:tr>
            </w:sdtContent>
          </w:sdt>
          <w:sdt>
            <w:sdtPr>
              <w:rPr>
                <w:szCs w:val="21"/>
              </w:rPr>
              <w:alias w:val="以外币核算的币种明细"/>
              <w:tag w:val="_TUP_4a64de274ee44b628aff8a225d15af37"/>
              <w:id w:val="1912188627"/>
              <w:lock w:val="sdtLocked"/>
            </w:sdtPr>
            <w:sdtEndPr/>
            <w:sdtContent>
              <w:tr w:rsidR="001C4835" w14:paraId="009B11BE" w14:textId="77777777" w:rsidTr="001C4835">
                <w:tc>
                  <w:tcPr>
                    <w:tcW w:w="1601" w:type="pct"/>
                    <w:tcBorders>
                      <w:top w:val="single" w:sz="4" w:space="0" w:color="auto"/>
                      <w:left w:val="single" w:sz="4" w:space="0" w:color="auto"/>
                      <w:bottom w:val="single" w:sz="4" w:space="0" w:color="auto"/>
                      <w:right w:val="single" w:sz="4" w:space="0" w:color="auto"/>
                    </w:tcBorders>
                    <w:shd w:val="clear" w:color="auto" w:fill="auto"/>
                  </w:tcPr>
                  <w:p w14:paraId="3FF46689" w14:textId="77777777" w:rsidR="001C4835" w:rsidRDefault="001C4835" w:rsidP="001C4835">
                    <w:pPr>
                      <w:rPr>
                        <w:szCs w:val="21"/>
                      </w:rPr>
                    </w:pPr>
                    <w:r>
                      <w:t xml:space="preserve">　　　</w:t>
                    </w:r>
                    <w:sdt>
                      <w:sdtPr>
                        <w:rPr>
                          <w:szCs w:val="21"/>
                        </w:rPr>
                        <w:alias w:val="以外币核算的币种明细-币种名称"/>
                        <w:tag w:val="_GBC_b9ad493c07994625bf872e807197c998"/>
                        <w:id w:val="262724222"/>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D173D0">
                          <w:rPr>
                            <w:szCs w:val="21"/>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1E0E6CB0" w14:textId="77777777" w:rsidR="001C4835" w:rsidRDefault="001C4835" w:rsidP="001C4835">
                    <w:pPr>
                      <w:jc w:val="right"/>
                      <w:rPr>
                        <w:szCs w:val="21"/>
                      </w:rPr>
                    </w:pPr>
                    <w:r>
                      <w:t>9,183,375.37</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2A6C6A64" w14:textId="77777777" w:rsidR="001C4835" w:rsidRDefault="001C4835" w:rsidP="001C4835">
                    <w:pPr>
                      <w:jc w:val="right"/>
                      <w:rPr>
                        <w:szCs w:val="21"/>
                      </w:rPr>
                    </w:pPr>
                    <w:r>
                      <w:t>8.0250</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1C3A38A0" w14:textId="77777777" w:rsidR="001C4835" w:rsidRDefault="001C4835" w:rsidP="001C4835">
                    <w:pPr>
                      <w:jc w:val="right"/>
                      <w:rPr>
                        <w:szCs w:val="21"/>
                      </w:rPr>
                    </w:pPr>
                    <w:r>
                      <w:t>73,696,587.34</w:t>
                    </w:r>
                  </w:p>
                </w:tc>
              </w:tr>
            </w:sdtContent>
          </w:sdt>
          <w:sdt>
            <w:sdtPr>
              <w:rPr>
                <w:szCs w:val="21"/>
              </w:rPr>
              <w:alias w:val="以外币核算的币种明细"/>
              <w:tag w:val="_TUP_4a64de274ee44b628aff8a225d15af37"/>
              <w:id w:val="822314211"/>
              <w:lock w:val="sdtLocked"/>
            </w:sdtPr>
            <w:sdtEndPr/>
            <w:sdtContent>
              <w:tr w:rsidR="001C4835" w14:paraId="6674DCB0" w14:textId="77777777" w:rsidTr="001C4835">
                <w:tc>
                  <w:tcPr>
                    <w:tcW w:w="1601" w:type="pct"/>
                    <w:tcBorders>
                      <w:top w:val="single" w:sz="4" w:space="0" w:color="auto"/>
                      <w:left w:val="single" w:sz="4" w:space="0" w:color="auto"/>
                      <w:bottom w:val="single" w:sz="4" w:space="0" w:color="auto"/>
                      <w:right w:val="single" w:sz="4" w:space="0" w:color="auto"/>
                    </w:tcBorders>
                    <w:shd w:val="clear" w:color="auto" w:fill="auto"/>
                  </w:tcPr>
                  <w:p w14:paraId="580461AA" w14:textId="77777777" w:rsidR="001C4835" w:rsidRDefault="001C4835" w:rsidP="001C4835">
                    <w:pPr>
                      <w:rPr>
                        <w:szCs w:val="21"/>
                      </w:rPr>
                    </w:pPr>
                    <w:r>
                      <w:t xml:space="preserve">　　　</w:t>
                    </w:r>
                    <w:sdt>
                      <w:sdtPr>
                        <w:rPr>
                          <w:szCs w:val="21"/>
                        </w:rPr>
                        <w:alias w:val="以外币核算的币种明细-币种名称"/>
                        <w:tag w:val="_GBC_b9ad493c07994625bf872e807197c998"/>
                        <w:id w:val="1085956890"/>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D173D0">
                          <w:rPr>
                            <w:szCs w:val="21"/>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3B23A714" w14:textId="77777777" w:rsidR="001C4835" w:rsidRDefault="001C4835" w:rsidP="001C4835">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61CD73EB" w14:textId="77777777" w:rsidR="001C4835" w:rsidRDefault="001C4835" w:rsidP="001C4835">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21E4ED6B" w14:textId="77777777" w:rsidR="001C4835" w:rsidRDefault="001C4835" w:rsidP="001C4835">
                    <w:pPr>
                      <w:jc w:val="right"/>
                      <w:rPr>
                        <w:szCs w:val="21"/>
                      </w:rPr>
                    </w:pPr>
                  </w:p>
                </w:tc>
              </w:tr>
            </w:sdtContent>
          </w:sdt>
          <w:tr w:rsidR="001C4835" w14:paraId="56D6713B" w14:textId="77777777" w:rsidTr="001C4835">
            <w:sdt>
              <w:sdtPr>
                <w:rPr>
                  <w:szCs w:val="21"/>
                </w:rPr>
                <w:alias w:val="以外币核算的项目明细-项目名称"/>
                <w:tag w:val="_GBC_a8a2206abe64476f90c2dfa9e05b581d"/>
                <w:id w:val="1603140112"/>
                <w:lock w:val="sdtLocked"/>
                <w:text/>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14:paraId="2C433C55" w14:textId="77777777" w:rsidR="001C4835" w:rsidRDefault="00D173D0" w:rsidP="001C4835">
                    <w:pPr>
                      <w:rPr>
                        <w:szCs w:val="21"/>
                      </w:rPr>
                    </w:pPr>
                    <w:r>
                      <w:rPr>
                        <w:szCs w:val="21"/>
                      </w:rPr>
                      <w:t>长期借款</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14:paraId="2A6E4E0A" w14:textId="77777777" w:rsidR="001C4835" w:rsidRDefault="001C4835" w:rsidP="001C4835">
                <w:pPr>
                  <w:jc w:val="right"/>
                  <w:rPr>
                    <w:szCs w:val="21"/>
                  </w:rPr>
                </w:pPr>
                <w:r>
                  <w:rPr>
                    <w:rFonts w:hint="eastAsia"/>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64B4A235" w14:textId="77777777" w:rsidR="001C4835" w:rsidRDefault="001C4835" w:rsidP="001C4835">
                <w:pPr>
                  <w:jc w:val="right"/>
                  <w:rPr>
                    <w:szCs w:val="21"/>
                  </w:rPr>
                </w:pPr>
                <w:r>
                  <w:rPr>
                    <w:rFonts w:hint="eastAsia"/>
                    <w:szCs w:val="21"/>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00BFBD86" w14:textId="77777777" w:rsidR="001C4835" w:rsidRDefault="001C4835" w:rsidP="001C4835">
                <w:pPr>
                  <w:jc w:val="right"/>
                  <w:rPr>
                    <w:szCs w:val="21"/>
                  </w:rPr>
                </w:pPr>
              </w:p>
            </w:tc>
          </w:tr>
          <w:sdt>
            <w:sdtPr>
              <w:rPr>
                <w:szCs w:val="21"/>
              </w:rPr>
              <w:alias w:val="以外币核算的币种明细"/>
              <w:tag w:val="_TUP_4a64de274ee44b628aff8a225d15af37"/>
              <w:id w:val="-524633986"/>
              <w:lock w:val="sdtLocked"/>
            </w:sdtPr>
            <w:sdtEndPr/>
            <w:sdtContent>
              <w:tr w:rsidR="001C4835" w14:paraId="7D7792B9" w14:textId="77777777" w:rsidTr="001C4835">
                <w:tc>
                  <w:tcPr>
                    <w:tcW w:w="1601" w:type="pct"/>
                    <w:tcBorders>
                      <w:top w:val="single" w:sz="4" w:space="0" w:color="auto"/>
                      <w:left w:val="single" w:sz="4" w:space="0" w:color="auto"/>
                      <w:bottom w:val="single" w:sz="4" w:space="0" w:color="auto"/>
                      <w:right w:val="single" w:sz="4" w:space="0" w:color="auto"/>
                    </w:tcBorders>
                    <w:shd w:val="clear" w:color="auto" w:fill="auto"/>
                  </w:tcPr>
                  <w:p w14:paraId="7BC2BD12" w14:textId="77777777" w:rsidR="001C4835" w:rsidRDefault="001C4835" w:rsidP="001C4835">
                    <w:pPr>
                      <w:rPr>
                        <w:szCs w:val="21"/>
                      </w:rPr>
                    </w:pPr>
                    <w:r>
                      <w:rPr>
                        <w:rFonts w:hint="eastAsia"/>
                        <w:szCs w:val="21"/>
                      </w:rPr>
                      <w:t>其中：</w:t>
                    </w:r>
                    <w:sdt>
                      <w:sdtPr>
                        <w:rPr>
                          <w:szCs w:val="21"/>
                        </w:rPr>
                        <w:alias w:val="以外币核算的币种明细-币种名称"/>
                        <w:tag w:val="_GBC_b9ad493c07994625bf872e807197c998"/>
                        <w:id w:val="-176459945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D173D0">
                          <w:rPr>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78DC62A2" w14:textId="77777777" w:rsidR="001C4835" w:rsidRDefault="001C4835" w:rsidP="001C4835">
                    <w:pPr>
                      <w:jc w:val="right"/>
                      <w:rPr>
                        <w:szCs w:val="21"/>
                      </w:rPr>
                    </w:pPr>
                    <w:r>
                      <w:t>177,000.00</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39C0CDDF" w14:textId="77777777" w:rsidR="001C4835" w:rsidRDefault="001C4835" w:rsidP="001C4835">
                    <w:pPr>
                      <w:jc w:val="right"/>
                      <w:rPr>
                        <w:szCs w:val="21"/>
                      </w:rPr>
                    </w:pPr>
                    <w:r>
                      <w:t>6.5249</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34A6C8F1" w14:textId="77777777" w:rsidR="001C4835" w:rsidRDefault="001C4835" w:rsidP="001C4835">
                    <w:pPr>
                      <w:jc w:val="right"/>
                      <w:rPr>
                        <w:szCs w:val="21"/>
                      </w:rPr>
                    </w:pPr>
                    <w:r>
                      <w:t>1,154,907.30</w:t>
                    </w:r>
                  </w:p>
                </w:tc>
              </w:tr>
            </w:sdtContent>
          </w:sdt>
          <w:sdt>
            <w:sdtPr>
              <w:rPr>
                <w:szCs w:val="21"/>
              </w:rPr>
              <w:alias w:val="以外币核算的币种明细"/>
              <w:tag w:val="_TUP_4a64de274ee44b628aff8a225d15af37"/>
              <w:id w:val="1067222514"/>
              <w:lock w:val="sdtLocked"/>
            </w:sdtPr>
            <w:sdtEndPr/>
            <w:sdtContent>
              <w:tr w:rsidR="001C4835" w14:paraId="3E30837D" w14:textId="77777777" w:rsidTr="001C4835">
                <w:tc>
                  <w:tcPr>
                    <w:tcW w:w="1601" w:type="pct"/>
                    <w:tcBorders>
                      <w:top w:val="single" w:sz="4" w:space="0" w:color="auto"/>
                      <w:left w:val="single" w:sz="4" w:space="0" w:color="auto"/>
                      <w:bottom w:val="single" w:sz="4" w:space="0" w:color="auto"/>
                      <w:right w:val="single" w:sz="4" w:space="0" w:color="auto"/>
                    </w:tcBorders>
                    <w:shd w:val="clear" w:color="auto" w:fill="auto"/>
                  </w:tcPr>
                  <w:p w14:paraId="6F44C6DA" w14:textId="77777777" w:rsidR="001C4835" w:rsidRDefault="001C4835" w:rsidP="001C4835">
                    <w:pPr>
                      <w:rPr>
                        <w:szCs w:val="21"/>
                      </w:rPr>
                    </w:pPr>
                    <w:r>
                      <w:t xml:space="preserve">　　　</w:t>
                    </w:r>
                    <w:sdt>
                      <w:sdtPr>
                        <w:rPr>
                          <w:szCs w:val="21"/>
                        </w:rPr>
                        <w:alias w:val="以外币核算的币种明细-币种名称"/>
                        <w:tag w:val="_GBC_b9ad493c07994625bf872e807197c998"/>
                        <w:id w:val="512344238"/>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D173D0">
                          <w:rPr>
                            <w:szCs w:val="21"/>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3C8D9EF1" w14:textId="77777777" w:rsidR="001C4835" w:rsidRDefault="001C4835" w:rsidP="001C4835">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2017663C" w14:textId="77777777" w:rsidR="001C4835" w:rsidRDefault="001C4835" w:rsidP="001C4835">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3CB9C7BD" w14:textId="77777777" w:rsidR="001C4835" w:rsidRDefault="001C4835" w:rsidP="001C4835">
                    <w:pPr>
                      <w:jc w:val="right"/>
                      <w:rPr>
                        <w:szCs w:val="21"/>
                      </w:rPr>
                    </w:pPr>
                  </w:p>
                </w:tc>
              </w:tr>
            </w:sdtContent>
          </w:sdt>
          <w:sdt>
            <w:sdtPr>
              <w:rPr>
                <w:szCs w:val="21"/>
              </w:rPr>
              <w:alias w:val="以外币核算的币种明细"/>
              <w:tag w:val="_TUP_4a64de274ee44b628aff8a225d15af37"/>
              <w:id w:val="689490260"/>
              <w:lock w:val="sdtLocked"/>
            </w:sdtPr>
            <w:sdtEndPr/>
            <w:sdtContent>
              <w:tr w:rsidR="001C4835" w14:paraId="00E6679D" w14:textId="77777777" w:rsidTr="001C4835">
                <w:tc>
                  <w:tcPr>
                    <w:tcW w:w="1601" w:type="pct"/>
                    <w:tcBorders>
                      <w:top w:val="single" w:sz="4" w:space="0" w:color="auto"/>
                      <w:left w:val="single" w:sz="4" w:space="0" w:color="auto"/>
                      <w:bottom w:val="single" w:sz="4" w:space="0" w:color="auto"/>
                      <w:right w:val="single" w:sz="4" w:space="0" w:color="auto"/>
                    </w:tcBorders>
                    <w:shd w:val="clear" w:color="auto" w:fill="auto"/>
                  </w:tcPr>
                  <w:p w14:paraId="6631267A" w14:textId="77777777" w:rsidR="001C4835" w:rsidRDefault="001C4835" w:rsidP="001C4835">
                    <w:pPr>
                      <w:rPr>
                        <w:szCs w:val="21"/>
                      </w:rPr>
                    </w:pPr>
                    <w:r>
                      <w:t xml:space="preserve">　　　</w:t>
                    </w:r>
                    <w:sdt>
                      <w:sdtPr>
                        <w:rPr>
                          <w:szCs w:val="21"/>
                        </w:rPr>
                        <w:alias w:val="以外币核算的币种明细-币种名称"/>
                        <w:tag w:val="_GBC_b9ad493c07994625bf872e807197c998"/>
                        <w:id w:val="-24631154"/>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D173D0">
                          <w:rPr>
                            <w:szCs w:val="21"/>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069E0EE2" w14:textId="77777777" w:rsidR="001C4835" w:rsidRDefault="001C4835" w:rsidP="001C4835">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78ADB18A" w14:textId="77777777" w:rsidR="001C4835" w:rsidRDefault="001C4835" w:rsidP="001C4835">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3A80F93D" w14:textId="77777777" w:rsidR="001C4835" w:rsidRDefault="001C4835" w:rsidP="001C4835">
                    <w:pPr>
                      <w:jc w:val="right"/>
                      <w:rPr>
                        <w:szCs w:val="21"/>
                      </w:rPr>
                    </w:pPr>
                  </w:p>
                </w:tc>
              </w:tr>
            </w:sdtContent>
          </w:sdt>
          <w:sdt>
            <w:sdtPr>
              <w:rPr>
                <w:szCs w:val="21"/>
              </w:rPr>
              <w:alias w:val="以外币核算的币种明细"/>
              <w:tag w:val="_TUP_4a64de274ee44b628aff8a225d15af37"/>
              <w:id w:val="-239872150"/>
              <w:lock w:val="sdtLocked"/>
            </w:sdtPr>
            <w:sdtEndPr/>
            <w:sdtContent>
              <w:tr w:rsidR="001C4835" w14:paraId="3BA93BF2" w14:textId="77777777" w:rsidTr="001C4835">
                <w:tc>
                  <w:tcPr>
                    <w:tcW w:w="1601" w:type="pct"/>
                    <w:tcBorders>
                      <w:top w:val="single" w:sz="4" w:space="0" w:color="auto"/>
                      <w:left w:val="single" w:sz="4" w:space="0" w:color="auto"/>
                      <w:bottom w:val="single" w:sz="4" w:space="0" w:color="auto"/>
                      <w:right w:val="single" w:sz="4" w:space="0" w:color="auto"/>
                    </w:tcBorders>
                    <w:shd w:val="clear" w:color="auto" w:fill="auto"/>
                  </w:tcPr>
                  <w:p w14:paraId="2221AC55" w14:textId="77777777" w:rsidR="001C4835" w:rsidRDefault="001C4835" w:rsidP="001C4835">
                    <w:pPr>
                      <w:rPr>
                        <w:szCs w:val="21"/>
                      </w:rPr>
                    </w:pPr>
                    <w:r>
                      <w:rPr>
                        <w:rFonts w:hint="eastAsia"/>
                      </w:rPr>
                      <w:t>其他应收款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00DCF880" w14:textId="77777777" w:rsidR="001C4835" w:rsidRDefault="001C4835" w:rsidP="001C4835">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3835E748" w14:textId="77777777" w:rsidR="001C4835" w:rsidRDefault="001C4835" w:rsidP="001C4835">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06F68DC4" w14:textId="77777777" w:rsidR="001C4835" w:rsidRDefault="001C4835" w:rsidP="001C4835">
                    <w:pPr>
                      <w:jc w:val="right"/>
                      <w:rPr>
                        <w:szCs w:val="21"/>
                      </w:rPr>
                    </w:pPr>
                  </w:p>
                </w:tc>
              </w:tr>
            </w:sdtContent>
          </w:sdt>
          <w:sdt>
            <w:sdtPr>
              <w:rPr>
                <w:szCs w:val="21"/>
              </w:rPr>
              <w:alias w:val="以外币核算的币种明细"/>
              <w:tag w:val="_TUP_4a64de274ee44b628aff8a225d15af37"/>
              <w:id w:val="-1561393073"/>
              <w:lock w:val="sdtLocked"/>
            </w:sdtPr>
            <w:sdtEndPr/>
            <w:sdtContent>
              <w:tr w:rsidR="001C4835" w14:paraId="270BEABD" w14:textId="77777777" w:rsidTr="001C4835">
                <w:tc>
                  <w:tcPr>
                    <w:tcW w:w="1601" w:type="pct"/>
                    <w:tcBorders>
                      <w:top w:val="single" w:sz="4" w:space="0" w:color="auto"/>
                      <w:left w:val="single" w:sz="4" w:space="0" w:color="auto"/>
                      <w:bottom w:val="single" w:sz="4" w:space="0" w:color="auto"/>
                      <w:right w:val="single" w:sz="4" w:space="0" w:color="auto"/>
                    </w:tcBorders>
                    <w:shd w:val="clear" w:color="auto" w:fill="auto"/>
                  </w:tcPr>
                  <w:p w14:paraId="666D7F0A" w14:textId="77777777" w:rsidR="001C4835" w:rsidRDefault="001C4835" w:rsidP="001C4835">
                    <w:pPr>
                      <w:rPr>
                        <w:szCs w:val="21"/>
                      </w:rPr>
                    </w:pPr>
                    <w:r>
                      <w:rPr>
                        <w:rFonts w:hint="eastAsia"/>
                      </w:rPr>
                      <w:t>其中:</w:t>
                    </w:r>
                    <w:r>
                      <w:rPr>
                        <w:szCs w:val="21"/>
                      </w:rPr>
                      <w:t xml:space="preserve"> </w:t>
                    </w:r>
                    <w:sdt>
                      <w:sdtPr>
                        <w:rPr>
                          <w:szCs w:val="21"/>
                        </w:rPr>
                        <w:alias w:val="以外币核算的币种明细-币种名称"/>
                        <w:tag w:val="_GBC_b9ad493c07994625bf872e807197c998"/>
                        <w:id w:val="1630977804"/>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D173D0">
                          <w:rPr>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11AF9174" w14:textId="77777777" w:rsidR="001C4835" w:rsidRDefault="001C4835" w:rsidP="001C4835">
                    <w:pPr>
                      <w:jc w:val="right"/>
                      <w:rPr>
                        <w:szCs w:val="21"/>
                      </w:rPr>
                    </w:pPr>
                    <w:r>
                      <w:t>150,000.00</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176BDB6C" w14:textId="77777777" w:rsidR="001C4835" w:rsidRDefault="001C4835" w:rsidP="001C4835">
                    <w:pPr>
                      <w:jc w:val="right"/>
                      <w:rPr>
                        <w:szCs w:val="21"/>
                      </w:rPr>
                    </w:pPr>
                    <w:r>
                      <w:t>6.5249</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1FCD6E44" w14:textId="77777777" w:rsidR="001C4835" w:rsidRDefault="001C4835" w:rsidP="001C4835">
                    <w:pPr>
                      <w:jc w:val="right"/>
                      <w:rPr>
                        <w:szCs w:val="21"/>
                      </w:rPr>
                    </w:pPr>
                    <w:r>
                      <w:t>978,735.00</w:t>
                    </w:r>
                  </w:p>
                </w:tc>
              </w:tr>
            </w:sdtContent>
          </w:sdt>
          <w:sdt>
            <w:sdtPr>
              <w:rPr>
                <w:szCs w:val="21"/>
              </w:rPr>
              <w:alias w:val="以外币核算的币种明细"/>
              <w:tag w:val="_TUP_4a64de274ee44b628aff8a225d15af37"/>
              <w:id w:val="-1569806535"/>
              <w:lock w:val="sdtLocked"/>
            </w:sdtPr>
            <w:sdtEndPr/>
            <w:sdtContent>
              <w:tr w:rsidR="001C4835" w14:paraId="311A7BEA" w14:textId="77777777" w:rsidTr="001C4835">
                <w:tc>
                  <w:tcPr>
                    <w:tcW w:w="1601" w:type="pct"/>
                    <w:tcBorders>
                      <w:top w:val="single" w:sz="4" w:space="0" w:color="auto"/>
                      <w:left w:val="single" w:sz="4" w:space="0" w:color="auto"/>
                      <w:bottom w:val="single" w:sz="4" w:space="0" w:color="auto"/>
                      <w:right w:val="single" w:sz="4" w:space="0" w:color="auto"/>
                    </w:tcBorders>
                    <w:shd w:val="clear" w:color="auto" w:fill="auto"/>
                  </w:tcPr>
                  <w:p w14:paraId="0F392BCE" w14:textId="77777777" w:rsidR="001C4835" w:rsidRDefault="001C4835" w:rsidP="001C4835">
                    <w:pPr>
                      <w:rPr>
                        <w:szCs w:val="21"/>
                      </w:rPr>
                    </w:pPr>
                    <w:r>
                      <w:t xml:space="preserve">　　　</w:t>
                    </w:r>
                    <w:sdt>
                      <w:sdtPr>
                        <w:rPr>
                          <w:szCs w:val="21"/>
                        </w:rPr>
                        <w:alias w:val="以外币核算的币种明细-币种名称"/>
                        <w:tag w:val="_GBC_b9ad493c07994625bf872e807197c998"/>
                        <w:id w:val="272604564"/>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D173D0">
                          <w:rPr>
                            <w:szCs w:val="21"/>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1F523AD4" w14:textId="77777777" w:rsidR="001C4835" w:rsidRDefault="001C4835" w:rsidP="001C4835">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30A7AB50" w14:textId="77777777" w:rsidR="001C4835" w:rsidRDefault="001C4835" w:rsidP="001C4835">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2B63DCCD" w14:textId="77777777" w:rsidR="001C4835" w:rsidRDefault="001C4835" w:rsidP="001C4835">
                    <w:pPr>
                      <w:jc w:val="right"/>
                      <w:rPr>
                        <w:szCs w:val="21"/>
                      </w:rPr>
                    </w:pPr>
                  </w:p>
                </w:tc>
              </w:tr>
            </w:sdtContent>
          </w:sdt>
          <w:sdt>
            <w:sdtPr>
              <w:rPr>
                <w:szCs w:val="21"/>
              </w:rPr>
              <w:alias w:val="以外币核算的币种明细"/>
              <w:tag w:val="_TUP_4a64de274ee44b628aff8a225d15af37"/>
              <w:id w:val="1397931146"/>
              <w:lock w:val="sdtLocked"/>
            </w:sdtPr>
            <w:sdtEndPr/>
            <w:sdtContent>
              <w:tr w:rsidR="001C4835" w14:paraId="653D4822" w14:textId="77777777" w:rsidTr="001C4835">
                <w:tc>
                  <w:tcPr>
                    <w:tcW w:w="1601" w:type="pct"/>
                    <w:tcBorders>
                      <w:top w:val="single" w:sz="4" w:space="0" w:color="auto"/>
                      <w:left w:val="single" w:sz="4" w:space="0" w:color="auto"/>
                      <w:bottom w:val="single" w:sz="4" w:space="0" w:color="auto"/>
                      <w:right w:val="single" w:sz="4" w:space="0" w:color="auto"/>
                    </w:tcBorders>
                    <w:shd w:val="clear" w:color="auto" w:fill="auto"/>
                  </w:tcPr>
                  <w:p w14:paraId="601098DF" w14:textId="77777777" w:rsidR="001C4835" w:rsidRDefault="001C4835" w:rsidP="001C4835">
                    <w:pPr>
                      <w:rPr>
                        <w:szCs w:val="21"/>
                      </w:rPr>
                    </w:pPr>
                    <w:r>
                      <w:t xml:space="preserve">　　　</w:t>
                    </w:r>
                    <w:sdt>
                      <w:sdtPr>
                        <w:rPr>
                          <w:szCs w:val="21"/>
                        </w:rPr>
                        <w:alias w:val="以外币核算的币种明细-币种名称"/>
                        <w:tag w:val="_GBC_b9ad493c07994625bf872e807197c998"/>
                        <w:id w:val="-1581508819"/>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D173D0">
                          <w:rPr>
                            <w:szCs w:val="21"/>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77C58D2F" w14:textId="77777777" w:rsidR="001C4835" w:rsidRDefault="001C4835" w:rsidP="001C4835">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70C62CAC" w14:textId="77777777" w:rsidR="001C4835" w:rsidRDefault="001C4835" w:rsidP="001C4835">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7DACB233" w14:textId="77777777" w:rsidR="001C4835" w:rsidRDefault="001C4835" w:rsidP="001C4835">
                    <w:pPr>
                      <w:jc w:val="right"/>
                      <w:rPr>
                        <w:szCs w:val="21"/>
                      </w:rPr>
                    </w:pPr>
                  </w:p>
                </w:tc>
              </w:tr>
            </w:sdtContent>
          </w:sdt>
          <w:sdt>
            <w:sdtPr>
              <w:rPr>
                <w:szCs w:val="21"/>
              </w:rPr>
              <w:alias w:val="以外币核算的币种明细"/>
              <w:tag w:val="_TUP_4a64de274ee44b628aff8a225d15af37"/>
              <w:id w:val="-1013443075"/>
              <w:lock w:val="sdtLocked"/>
            </w:sdtPr>
            <w:sdtEndPr/>
            <w:sdtContent>
              <w:tr w:rsidR="001C4835" w14:paraId="1B0FD783" w14:textId="77777777" w:rsidTr="001C4835">
                <w:tc>
                  <w:tcPr>
                    <w:tcW w:w="1601" w:type="pct"/>
                    <w:tcBorders>
                      <w:top w:val="single" w:sz="4" w:space="0" w:color="auto"/>
                      <w:left w:val="single" w:sz="4" w:space="0" w:color="auto"/>
                      <w:bottom w:val="single" w:sz="4" w:space="0" w:color="auto"/>
                      <w:right w:val="single" w:sz="4" w:space="0" w:color="auto"/>
                    </w:tcBorders>
                    <w:shd w:val="clear" w:color="auto" w:fill="auto"/>
                  </w:tcPr>
                  <w:p w14:paraId="7B05390F" w14:textId="77777777" w:rsidR="001C4835" w:rsidRDefault="001C4835" w:rsidP="001C4835">
                    <w:pPr>
                      <w:rPr>
                        <w:szCs w:val="21"/>
                      </w:rPr>
                    </w:pPr>
                    <w:r>
                      <w:rPr>
                        <w:rFonts w:hint="eastAsia"/>
                      </w:rPr>
                      <w:t>应付账款</w:t>
                    </w:r>
                    <w:r>
                      <w:t xml:space="preserve">　</w:t>
                    </w:r>
                    <w:sdt>
                      <w:sdtPr>
                        <w:rPr>
                          <w:szCs w:val="21"/>
                        </w:rPr>
                        <w:alias w:val="以外币核算的币种明细-币种名称"/>
                        <w:tag w:val="_GBC_b9ad493c07994625bf872e807197c998"/>
                        <w:id w:val="1478796540"/>
                        <w:lock w:val="sdtLocked"/>
                        <w:showingPlcHdr/>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 xml:space="preserve">　</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126AE632" w14:textId="77777777" w:rsidR="001C4835" w:rsidRDefault="001C4835" w:rsidP="001C4835">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2A0DB574" w14:textId="77777777" w:rsidR="001C4835" w:rsidRDefault="001C4835" w:rsidP="001C4835">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6AF6D9D6" w14:textId="77777777" w:rsidR="001C4835" w:rsidRDefault="001C4835" w:rsidP="001C4835">
                    <w:pPr>
                      <w:jc w:val="right"/>
                      <w:rPr>
                        <w:szCs w:val="21"/>
                      </w:rPr>
                    </w:pPr>
                  </w:p>
                </w:tc>
              </w:tr>
            </w:sdtContent>
          </w:sdt>
          <w:sdt>
            <w:sdtPr>
              <w:rPr>
                <w:szCs w:val="21"/>
              </w:rPr>
              <w:alias w:val="以外币核算的币种明细"/>
              <w:tag w:val="_TUP_4a64de274ee44b628aff8a225d15af37"/>
              <w:id w:val="-1741470489"/>
              <w:lock w:val="sdtLocked"/>
            </w:sdtPr>
            <w:sdtEndPr/>
            <w:sdtContent>
              <w:tr w:rsidR="001C4835" w14:paraId="47817BB0" w14:textId="77777777" w:rsidTr="001C4835">
                <w:tc>
                  <w:tcPr>
                    <w:tcW w:w="1601" w:type="pct"/>
                    <w:tcBorders>
                      <w:top w:val="single" w:sz="4" w:space="0" w:color="auto"/>
                      <w:left w:val="single" w:sz="4" w:space="0" w:color="auto"/>
                      <w:bottom w:val="single" w:sz="4" w:space="0" w:color="auto"/>
                      <w:right w:val="single" w:sz="4" w:space="0" w:color="auto"/>
                    </w:tcBorders>
                    <w:shd w:val="clear" w:color="auto" w:fill="auto"/>
                  </w:tcPr>
                  <w:p w14:paraId="49CB7E4D" w14:textId="77777777" w:rsidR="001C4835" w:rsidRDefault="001C4835" w:rsidP="001C4835">
                    <w:pPr>
                      <w:rPr>
                        <w:szCs w:val="21"/>
                      </w:rPr>
                    </w:pPr>
                    <w:r>
                      <w:t xml:space="preserve">　</w:t>
                    </w:r>
                    <w:sdt>
                      <w:sdtPr>
                        <w:rPr>
                          <w:szCs w:val="21"/>
                        </w:rPr>
                        <w:alias w:val="以外币核算的币种明细-币种名称"/>
                        <w:tag w:val="_GBC_b9ad493c07994625bf872e807197c998"/>
                        <w:id w:val="-71828767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D173D0">
                          <w:rPr>
                            <w:szCs w:val="21"/>
                          </w:rPr>
                          <w:t>其中:美元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1EB93547" w14:textId="77777777" w:rsidR="001C4835" w:rsidRDefault="001C4835" w:rsidP="001C4835">
                    <w:pPr>
                      <w:jc w:val="right"/>
                      <w:rPr>
                        <w:szCs w:val="21"/>
                      </w:rPr>
                    </w:pPr>
                    <w:r>
                      <w:t>2,112,148.88</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423DAE73" w14:textId="77777777" w:rsidR="001C4835" w:rsidRDefault="001C4835" w:rsidP="001C4835">
                    <w:pPr>
                      <w:jc w:val="right"/>
                      <w:rPr>
                        <w:szCs w:val="21"/>
                      </w:rPr>
                    </w:pPr>
                    <w:r>
                      <w:t>6.5249</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535A3A75" w14:textId="77777777" w:rsidR="001C4835" w:rsidRDefault="001C4835" w:rsidP="001C4835">
                    <w:pPr>
                      <w:jc w:val="right"/>
                      <w:rPr>
                        <w:szCs w:val="21"/>
                      </w:rPr>
                    </w:pPr>
                    <w:r>
                      <w:t>13,781,560.23</w:t>
                    </w:r>
                  </w:p>
                </w:tc>
              </w:tr>
            </w:sdtContent>
          </w:sdt>
          <w:sdt>
            <w:sdtPr>
              <w:rPr>
                <w:szCs w:val="21"/>
              </w:rPr>
              <w:alias w:val="以外币核算的币种明细"/>
              <w:tag w:val="_TUP_4a64de274ee44b628aff8a225d15af37"/>
              <w:id w:val="473185909"/>
              <w:lock w:val="sdtLocked"/>
            </w:sdtPr>
            <w:sdtEndPr/>
            <w:sdtContent>
              <w:tr w:rsidR="001C4835" w14:paraId="449AE74E" w14:textId="77777777" w:rsidTr="001C4835">
                <w:tc>
                  <w:tcPr>
                    <w:tcW w:w="1601" w:type="pct"/>
                    <w:tcBorders>
                      <w:top w:val="single" w:sz="4" w:space="0" w:color="auto"/>
                      <w:left w:val="single" w:sz="4" w:space="0" w:color="auto"/>
                      <w:bottom w:val="single" w:sz="4" w:space="0" w:color="auto"/>
                      <w:right w:val="single" w:sz="4" w:space="0" w:color="auto"/>
                    </w:tcBorders>
                    <w:shd w:val="clear" w:color="auto" w:fill="auto"/>
                  </w:tcPr>
                  <w:p w14:paraId="4D72D8F7" w14:textId="77777777" w:rsidR="001C4835" w:rsidRDefault="001C4835" w:rsidP="001C4835">
                    <w:pPr>
                      <w:rPr>
                        <w:szCs w:val="21"/>
                      </w:rPr>
                    </w:pPr>
                    <w:r>
                      <w:t xml:space="preserve">　　　</w:t>
                    </w:r>
                    <w:sdt>
                      <w:sdtPr>
                        <w:rPr>
                          <w:szCs w:val="21"/>
                        </w:rPr>
                        <w:alias w:val="以外币核算的币种明细-币种名称"/>
                        <w:tag w:val="_GBC_b9ad493c07994625bf872e807197c998"/>
                        <w:id w:val="-1783405158"/>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D173D0">
                          <w:rPr>
                            <w:szCs w:val="21"/>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49FA6741" w14:textId="77777777" w:rsidR="001C4835" w:rsidRDefault="001C4835" w:rsidP="001C4835">
                    <w:pPr>
                      <w:jc w:val="right"/>
                      <w:rPr>
                        <w:szCs w:val="21"/>
                      </w:rPr>
                    </w:pPr>
                    <w:r>
                      <w:t>163,000.00</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2657F531" w14:textId="77777777" w:rsidR="001C4835" w:rsidRDefault="001C4835" w:rsidP="001C4835">
                    <w:pPr>
                      <w:jc w:val="right"/>
                      <w:rPr>
                        <w:szCs w:val="21"/>
                      </w:rPr>
                    </w:pPr>
                    <w:r>
                      <w:t>8.0250</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176624B5" w14:textId="77777777" w:rsidR="001C4835" w:rsidRDefault="001C4835" w:rsidP="001C4835">
                    <w:pPr>
                      <w:jc w:val="right"/>
                      <w:rPr>
                        <w:szCs w:val="21"/>
                      </w:rPr>
                    </w:pPr>
                    <w:r>
                      <w:t>1,308,075.00</w:t>
                    </w:r>
                  </w:p>
                </w:tc>
              </w:tr>
            </w:sdtContent>
          </w:sdt>
          <w:sdt>
            <w:sdtPr>
              <w:rPr>
                <w:szCs w:val="21"/>
              </w:rPr>
              <w:alias w:val="以外币核算的币种明细"/>
              <w:tag w:val="_TUP_4a64de274ee44b628aff8a225d15af37"/>
              <w:id w:val="1805815409"/>
              <w:lock w:val="sdtLocked"/>
            </w:sdtPr>
            <w:sdtEndPr/>
            <w:sdtContent>
              <w:tr w:rsidR="001C4835" w14:paraId="10139D89" w14:textId="77777777" w:rsidTr="001C4835">
                <w:tc>
                  <w:tcPr>
                    <w:tcW w:w="1601" w:type="pct"/>
                    <w:tcBorders>
                      <w:top w:val="single" w:sz="4" w:space="0" w:color="auto"/>
                      <w:left w:val="single" w:sz="4" w:space="0" w:color="auto"/>
                      <w:bottom w:val="single" w:sz="4" w:space="0" w:color="auto"/>
                      <w:right w:val="single" w:sz="4" w:space="0" w:color="auto"/>
                    </w:tcBorders>
                    <w:shd w:val="clear" w:color="auto" w:fill="auto"/>
                  </w:tcPr>
                  <w:p w14:paraId="05A873FB" w14:textId="77777777" w:rsidR="001C4835" w:rsidRDefault="001C4835" w:rsidP="001C4835">
                    <w:pPr>
                      <w:rPr>
                        <w:szCs w:val="21"/>
                      </w:rPr>
                    </w:pPr>
                    <w:r>
                      <w:t xml:space="preserve">　　　</w:t>
                    </w:r>
                    <w:sdt>
                      <w:sdtPr>
                        <w:rPr>
                          <w:szCs w:val="21"/>
                        </w:rPr>
                        <w:alias w:val="以外币核算的币种明细-币种名称"/>
                        <w:tag w:val="_GBC_b9ad493c07994625bf872e807197c998"/>
                        <w:id w:val="1435253195"/>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D173D0">
                          <w:rPr>
                            <w:szCs w:val="21"/>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2A761317" w14:textId="77777777" w:rsidR="001C4835" w:rsidRDefault="001C4835" w:rsidP="001C4835">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0EC727F5" w14:textId="77777777" w:rsidR="001C4835" w:rsidRDefault="001C4835" w:rsidP="001C4835">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0954AA3D" w14:textId="77777777" w:rsidR="001C4835" w:rsidRDefault="001C4835" w:rsidP="001C4835">
                    <w:pPr>
                      <w:jc w:val="right"/>
                      <w:rPr>
                        <w:szCs w:val="21"/>
                      </w:rPr>
                    </w:pPr>
                  </w:p>
                </w:tc>
              </w:tr>
            </w:sdtContent>
          </w:sdt>
          <w:sdt>
            <w:sdtPr>
              <w:rPr>
                <w:szCs w:val="21"/>
              </w:rPr>
              <w:alias w:val="以外币核算的币种明细"/>
              <w:tag w:val="_TUP_4a64de274ee44b628aff8a225d15af37"/>
              <w:id w:val="-1392575220"/>
              <w:lock w:val="sdtLocked"/>
            </w:sdtPr>
            <w:sdtEndPr/>
            <w:sdtContent>
              <w:tr w:rsidR="001C4835" w14:paraId="28E47C0B" w14:textId="77777777" w:rsidTr="001C4835">
                <w:tc>
                  <w:tcPr>
                    <w:tcW w:w="1601" w:type="pct"/>
                    <w:tcBorders>
                      <w:top w:val="single" w:sz="4" w:space="0" w:color="auto"/>
                      <w:left w:val="single" w:sz="4" w:space="0" w:color="auto"/>
                      <w:bottom w:val="single" w:sz="4" w:space="0" w:color="auto"/>
                      <w:right w:val="single" w:sz="4" w:space="0" w:color="auto"/>
                    </w:tcBorders>
                    <w:shd w:val="clear" w:color="auto" w:fill="auto"/>
                  </w:tcPr>
                  <w:p w14:paraId="5B8F4D29" w14:textId="77777777" w:rsidR="001C4835" w:rsidRDefault="001C4835" w:rsidP="001C4835">
                    <w:pPr>
                      <w:rPr>
                        <w:szCs w:val="21"/>
                      </w:rPr>
                    </w:pPr>
                    <w:r>
                      <w:rPr>
                        <w:rFonts w:hint="eastAsia"/>
                        <w:szCs w:val="21"/>
                      </w:rPr>
                      <w:t>其他应付款</w:t>
                    </w:r>
                    <w:r>
                      <w:t xml:space="preserve">　</w:t>
                    </w:r>
                    <w:sdt>
                      <w:sdtPr>
                        <w:rPr>
                          <w:szCs w:val="21"/>
                        </w:rPr>
                        <w:alias w:val="以外币核算的币种明细-币种名称"/>
                        <w:tag w:val="_GBC_b9ad493c07994625bf872e807197c998"/>
                        <w:id w:val="-393736876"/>
                        <w:lock w:val="sdtLocked"/>
                        <w:showingPlcHdr/>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 xml:space="preserve">     </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2390072C" w14:textId="77777777" w:rsidR="001C4835" w:rsidRDefault="001C4835" w:rsidP="001C4835">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676FDE53" w14:textId="77777777" w:rsidR="001C4835" w:rsidRDefault="001C4835" w:rsidP="001C4835">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49B110F6" w14:textId="77777777" w:rsidR="001C4835" w:rsidRDefault="001C4835" w:rsidP="001C4835">
                    <w:pPr>
                      <w:jc w:val="right"/>
                      <w:rPr>
                        <w:szCs w:val="21"/>
                      </w:rPr>
                    </w:pPr>
                  </w:p>
                </w:tc>
              </w:tr>
            </w:sdtContent>
          </w:sdt>
          <w:sdt>
            <w:sdtPr>
              <w:rPr>
                <w:szCs w:val="21"/>
              </w:rPr>
              <w:alias w:val="以外币核算的币种明细"/>
              <w:tag w:val="_TUP_4a64de274ee44b628aff8a225d15af37"/>
              <w:id w:val="1760558987"/>
              <w:lock w:val="sdtLocked"/>
            </w:sdtPr>
            <w:sdtEndPr/>
            <w:sdtContent>
              <w:tr w:rsidR="001C4835" w14:paraId="43B91C03" w14:textId="77777777" w:rsidTr="001C4835">
                <w:tc>
                  <w:tcPr>
                    <w:tcW w:w="1601" w:type="pct"/>
                    <w:tcBorders>
                      <w:top w:val="single" w:sz="4" w:space="0" w:color="auto"/>
                      <w:left w:val="single" w:sz="4" w:space="0" w:color="auto"/>
                      <w:bottom w:val="single" w:sz="4" w:space="0" w:color="auto"/>
                      <w:right w:val="single" w:sz="4" w:space="0" w:color="auto"/>
                    </w:tcBorders>
                    <w:shd w:val="clear" w:color="auto" w:fill="auto"/>
                  </w:tcPr>
                  <w:p w14:paraId="60778132" w14:textId="77777777" w:rsidR="001C4835" w:rsidRDefault="001C4835" w:rsidP="001C4835">
                    <w:pPr>
                      <w:rPr>
                        <w:szCs w:val="21"/>
                      </w:rPr>
                    </w:pPr>
                    <w:r>
                      <w:rPr>
                        <w:rFonts w:hint="eastAsia"/>
                        <w:szCs w:val="21"/>
                      </w:rPr>
                      <w:t>其中：美元</w:t>
                    </w:r>
                    <w:r>
                      <w:t xml:space="preserve">　</w:t>
                    </w:r>
                    <w:sdt>
                      <w:sdtPr>
                        <w:rPr>
                          <w:szCs w:val="21"/>
                        </w:rPr>
                        <w:alias w:val="以外币核算的币种明细-币种名称"/>
                        <w:tag w:val="_GBC_b9ad493c07994625bf872e807197c998"/>
                        <w:id w:val="655027709"/>
                        <w:lock w:val="sdtLocked"/>
                        <w:showingPlcHdr/>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 xml:space="preserve">     </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63A434C7" w14:textId="77777777" w:rsidR="001C4835" w:rsidRDefault="001C4835" w:rsidP="001C4835">
                    <w:pPr>
                      <w:jc w:val="right"/>
                      <w:rPr>
                        <w:szCs w:val="21"/>
                      </w:rPr>
                    </w:pPr>
                    <w:r>
                      <w:t>1,711,639.51</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2D89996D" w14:textId="77777777" w:rsidR="001C4835" w:rsidRDefault="001C4835" w:rsidP="001C4835">
                    <w:pPr>
                      <w:jc w:val="right"/>
                      <w:rPr>
                        <w:szCs w:val="21"/>
                      </w:rPr>
                    </w:pPr>
                    <w:r>
                      <w:t>6.5249</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12CFA9FD" w14:textId="77777777" w:rsidR="001C4835" w:rsidRDefault="001C4835" w:rsidP="001C4835">
                    <w:pPr>
                      <w:jc w:val="right"/>
                      <w:rPr>
                        <w:szCs w:val="21"/>
                      </w:rPr>
                    </w:pPr>
                    <w:r>
                      <w:t>11,168,276.64</w:t>
                    </w:r>
                  </w:p>
                </w:tc>
              </w:tr>
            </w:sdtContent>
          </w:sdt>
          <w:sdt>
            <w:sdtPr>
              <w:rPr>
                <w:szCs w:val="21"/>
              </w:rPr>
              <w:alias w:val="以外币核算的币种明细"/>
              <w:tag w:val="_TUP_4a64de274ee44b628aff8a225d15af37"/>
              <w:id w:val="-1706101032"/>
              <w:lock w:val="sdtLocked"/>
            </w:sdtPr>
            <w:sdtEndPr/>
            <w:sdtContent>
              <w:tr w:rsidR="001C4835" w14:paraId="684B40A8" w14:textId="77777777" w:rsidTr="001C4835">
                <w:tc>
                  <w:tcPr>
                    <w:tcW w:w="1601" w:type="pct"/>
                    <w:tcBorders>
                      <w:top w:val="single" w:sz="4" w:space="0" w:color="auto"/>
                      <w:left w:val="single" w:sz="4" w:space="0" w:color="auto"/>
                      <w:bottom w:val="single" w:sz="4" w:space="0" w:color="auto"/>
                      <w:right w:val="single" w:sz="4" w:space="0" w:color="auto"/>
                    </w:tcBorders>
                    <w:shd w:val="clear" w:color="auto" w:fill="auto"/>
                  </w:tcPr>
                  <w:p w14:paraId="2F747569" w14:textId="77777777" w:rsidR="001C4835" w:rsidRDefault="001C4835" w:rsidP="001C4835">
                    <w:pPr>
                      <w:rPr>
                        <w:szCs w:val="21"/>
                      </w:rPr>
                    </w:pPr>
                    <w:r>
                      <w:t xml:space="preserve">　　　</w:t>
                    </w:r>
                    <w:sdt>
                      <w:sdtPr>
                        <w:rPr>
                          <w:szCs w:val="21"/>
                        </w:rPr>
                        <w:alias w:val="以外币核算的币种明细-币种名称"/>
                        <w:tag w:val="_GBC_b9ad493c07994625bf872e807197c998"/>
                        <w:id w:val="-560173573"/>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D173D0">
                          <w:rPr>
                            <w:szCs w:val="21"/>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21C8FA37" w14:textId="77777777" w:rsidR="001C4835" w:rsidRPr="000D040A" w:rsidRDefault="001C4835" w:rsidP="001C4835">
                    <w:pPr>
                      <w:jc w:val="right"/>
                      <w:rPr>
                        <w:i/>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3633C4E1" w14:textId="77777777" w:rsidR="001C4835" w:rsidRDefault="001C4835" w:rsidP="001C4835">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7B14CEB7" w14:textId="77777777" w:rsidR="001C4835" w:rsidRDefault="001C4835" w:rsidP="001C4835">
                    <w:pPr>
                      <w:jc w:val="right"/>
                      <w:rPr>
                        <w:szCs w:val="21"/>
                      </w:rPr>
                    </w:pPr>
                  </w:p>
                </w:tc>
              </w:tr>
            </w:sdtContent>
          </w:sdt>
          <w:sdt>
            <w:sdtPr>
              <w:rPr>
                <w:szCs w:val="21"/>
              </w:rPr>
              <w:alias w:val="以外币核算的币种明细"/>
              <w:tag w:val="_TUP_4a64de274ee44b628aff8a225d15af37"/>
              <w:id w:val="-975137357"/>
              <w:lock w:val="sdtLocked"/>
            </w:sdtPr>
            <w:sdtEndPr/>
            <w:sdtContent>
              <w:tr w:rsidR="001C4835" w14:paraId="4F2A268B" w14:textId="77777777" w:rsidTr="001C4835">
                <w:tc>
                  <w:tcPr>
                    <w:tcW w:w="1601" w:type="pct"/>
                    <w:tcBorders>
                      <w:top w:val="single" w:sz="4" w:space="0" w:color="auto"/>
                      <w:left w:val="single" w:sz="4" w:space="0" w:color="auto"/>
                      <w:bottom w:val="single" w:sz="4" w:space="0" w:color="auto"/>
                      <w:right w:val="single" w:sz="4" w:space="0" w:color="auto"/>
                    </w:tcBorders>
                    <w:shd w:val="clear" w:color="auto" w:fill="auto"/>
                  </w:tcPr>
                  <w:p w14:paraId="29FC68BD" w14:textId="77777777" w:rsidR="001C4835" w:rsidRDefault="001C4835" w:rsidP="001C4835">
                    <w:pPr>
                      <w:rPr>
                        <w:szCs w:val="21"/>
                      </w:rPr>
                    </w:pPr>
                    <w:r>
                      <w:t xml:space="preserve">　　　</w:t>
                    </w:r>
                    <w:sdt>
                      <w:sdtPr>
                        <w:rPr>
                          <w:szCs w:val="21"/>
                        </w:rPr>
                        <w:alias w:val="以外币核算的币种明细-币种名称"/>
                        <w:tag w:val="_GBC_b9ad493c07994625bf872e807197c998"/>
                        <w:id w:val="1001788164"/>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D173D0">
                          <w:rPr>
                            <w:szCs w:val="21"/>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534AF03A" w14:textId="77777777" w:rsidR="001C4835" w:rsidRDefault="001C4835" w:rsidP="001C4835">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7CEECB8A" w14:textId="77777777" w:rsidR="001C4835" w:rsidRDefault="001C4835" w:rsidP="001C4835">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7003719A" w14:textId="77777777" w:rsidR="001C4835" w:rsidRDefault="001C4835" w:rsidP="001C4835">
                    <w:pPr>
                      <w:jc w:val="right"/>
                      <w:rPr>
                        <w:szCs w:val="21"/>
                      </w:rPr>
                    </w:pPr>
                  </w:p>
                </w:tc>
              </w:tr>
            </w:sdtContent>
          </w:sdt>
        </w:tbl>
        <w:p w14:paraId="158C49B6" w14:textId="77777777" w:rsidR="001C4835" w:rsidRDefault="001C4835">
          <w:pPr>
            <w:spacing w:before="60" w:after="60"/>
            <w:rPr>
              <w:szCs w:val="21"/>
            </w:rPr>
          </w:pPr>
          <w:r>
            <w:rPr>
              <w:rFonts w:hint="eastAsia"/>
              <w:szCs w:val="21"/>
            </w:rPr>
            <w:t>其他说明：</w:t>
          </w:r>
        </w:p>
        <w:sdt>
          <w:sdtPr>
            <w:rPr>
              <w:szCs w:val="21"/>
            </w:rPr>
            <w:alias w:val="外币货币性项目的其他说明"/>
            <w:tag w:val="_GBC_293dd519b8b44c699246ad508c51bbfd"/>
            <w:id w:val="1265121552"/>
            <w:lock w:val="sdtLocked"/>
            <w:placeholder>
              <w:docPart w:val="GBC22222222222222222222222222222"/>
            </w:placeholder>
          </w:sdtPr>
          <w:sdtEndPr/>
          <w:sdtContent>
            <w:p w14:paraId="41F489D5" w14:textId="77777777" w:rsidR="001C4835" w:rsidRDefault="001C4835">
              <w:pPr>
                <w:rPr>
                  <w:szCs w:val="21"/>
                </w:rPr>
              </w:pPr>
              <w:r>
                <w:rPr>
                  <w:rFonts w:hint="eastAsia"/>
                  <w:szCs w:val="21"/>
                </w:rPr>
                <w:t>无</w:t>
              </w:r>
            </w:p>
          </w:sdtContent>
        </w:sdt>
        <w:p w14:paraId="5D588B7E" w14:textId="77777777" w:rsidR="001C4835" w:rsidRPr="00141161" w:rsidRDefault="001C4835" w:rsidP="00E56CC8">
          <w:pPr>
            <w:pStyle w:val="79"/>
            <w:numPr>
              <w:ilvl w:val="0"/>
              <w:numId w:val="121"/>
            </w:numPr>
            <w:ind w:left="426" w:hanging="426"/>
            <w:rPr>
              <w:sz w:val="22"/>
              <w:szCs w:val="19"/>
            </w:rPr>
          </w:pPr>
          <w:r w:rsidRPr="00141161">
            <w:rPr>
              <w:rStyle w:val="73"/>
              <w:rFonts w:ascii="宋体" w:hAnsi="宋体" w:hint="eastAsia"/>
              <w:b/>
              <w:sz w:val="22"/>
              <w:szCs w:val="22"/>
            </w:rPr>
            <w:t>境外</w:t>
          </w:r>
          <w:r w:rsidRPr="00141161">
            <w:rPr>
              <w:rFonts w:hint="eastAsia"/>
              <w:sz w:val="22"/>
              <w:szCs w:val="19"/>
            </w:rPr>
            <w:t>经营实体说明，包括对于重要的境外经营实体，应披露其境外主要经营地、记账本位币及选择依据，记账本位币发生变化的还应披露原因</w:t>
          </w:r>
        </w:p>
        <w:p w14:paraId="28EC35D2" w14:textId="77777777" w:rsidR="001C4835" w:rsidRDefault="001B4C12">
          <w:pPr>
            <w:rPr>
              <w:szCs w:val="21"/>
            </w:rPr>
          </w:pPr>
          <w:sdt>
            <w:sdtPr>
              <w:rPr>
                <w:szCs w:val="21"/>
              </w:rPr>
              <w:alias w:val="是否适用：境外经营实体主要报表项目的折算汇率[双击切换]"/>
              <w:tag w:val="_GBC_c433d39e245c4fb79cd5170717bb5b9c"/>
              <w:id w:val="1771898003"/>
              <w:lock w:val="sdtContentLocked"/>
              <w:placeholder>
                <w:docPart w:val="GBC22222222222222222222222222222"/>
              </w:placeholder>
            </w:sdtPr>
            <w:sdtEndPr/>
            <w:sdtContent>
              <w:r w:rsidR="001C4835">
                <w:rPr>
                  <w:szCs w:val="21"/>
                </w:rPr>
                <w:fldChar w:fldCharType="begin"/>
              </w:r>
              <w:r w:rsidR="001C4835">
                <w:rPr>
                  <w:szCs w:val="21"/>
                </w:rPr>
                <w:instrText xml:space="preserve">MACROBUTTON  SnrToggleCheckbox √适用 </w:instrText>
              </w:r>
              <w:r w:rsidR="001C4835">
                <w:rPr>
                  <w:szCs w:val="21"/>
                </w:rPr>
                <w:fldChar w:fldCharType="end"/>
              </w:r>
              <w:r w:rsidR="001C4835">
                <w:rPr>
                  <w:szCs w:val="21"/>
                </w:rPr>
                <w:fldChar w:fldCharType="begin"/>
              </w:r>
              <w:r w:rsidR="001C4835">
                <w:rPr>
                  <w:szCs w:val="21"/>
                </w:rPr>
                <w:instrText xml:space="preserve"> MACROBUTTON  SnrToggleCheckbox □不适用 </w:instrText>
              </w:r>
              <w:r w:rsidR="001C4835">
                <w:rPr>
                  <w:szCs w:val="21"/>
                </w:rPr>
                <w:fldChar w:fldCharType="end"/>
              </w:r>
            </w:sdtContent>
          </w:sdt>
        </w:p>
        <w:sdt>
          <w:sdtPr>
            <w:rPr>
              <w:szCs w:val="21"/>
            </w:rPr>
            <w:alias w:val="境外经营实体主要报表项目的折算汇率"/>
            <w:tag w:val="_GBC_24ad08f8e8ec4d4db3f0bf80f7306c7e"/>
            <w:id w:val="-700476688"/>
            <w:lock w:val="sdtLocked"/>
            <w:placeholder>
              <w:docPart w:val="GBC22222222222222222222222222222"/>
            </w:placeholder>
          </w:sdtPr>
          <w:sdtEndPr/>
          <w:sdtContent>
            <w:p w14:paraId="08D972FD" w14:textId="77777777" w:rsidR="001C4835" w:rsidRDefault="001C4835" w:rsidP="001C4835">
              <w:pPr>
                <w:ind w:firstLineChars="200" w:firstLine="420"/>
                <w:rPr>
                  <w:szCs w:val="21"/>
                </w:rPr>
              </w:pPr>
              <w:r w:rsidRPr="004D074D">
                <w:rPr>
                  <w:rFonts w:hint="eastAsia"/>
                </w:rPr>
                <w:t>本公司之下属公司天海美洲公司注册地为美国休斯顿，公司以美元为记账本位币。本公司之子公司京城控股（香港）有限公司注册地为香港，公司以美元为记账本位币。</w:t>
              </w:r>
            </w:p>
          </w:sdtContent>
        </w:sdt>
      </w:sdtContent>
    </w:sdt>
    <w:p w14:paraId="191D0225" w14:textId="77777777" w:rsidR="001C4835" w:rsidRDefault="001C4835">
      <w:pPr>
        <w:pStyle w:val="82"/>
      </w:pPr>
    </w:p>
    <w:sdt>
      <w:sdtPr>
        <w:rPr>
          <w:rFonts w:ascii="宋体" w:hAnsi="宋体" w:cs="宋体" w:hint="eastAsia"/>
          <w:b w:val="0"/>
          <w:bCs w:val="0"/>
          <w:kern w:val="0"/>
          <w:szCs w:val="24"/>
        </w:rPr>
        <w:alias w:val="模块:按照套期类别披露套期及相关套期工具、被套期风险的相关的定性定"/>
        <w:tag w:val="_SEC_72e212d6db4945c88ff1963281a9b51a"/>
        <w:id w:val="1943565328"/>
        <w:lock w:val="sdtLocked"/>
        <w:placeholder>
          <w:docPart w:val="GBC22222222222222222222222222222"/>
        </w:placeholder>
      </w:sdtPr>
      <w:sdtEndPr>
        <w:rPr>
          <w:rFonts w:hint="default"/>
        </w:rPr>
      </w:sdtEndPr>
      <w:sdtContent>
        <w:p w14:paraId="08E7FBB1" w14:textId="77777777" w:rsidR="001C4835" w:rsidRPr="00141161" w:rsidRDefault="001C4835" w:rsidP="00E56CC8">
          <w:pPr>
            <w:pStyle w:val="80"/>
            <w:numPr>
              <w:ilvl w:val="0"/>
              <w:numId w:val="85"/>
            </w:numPr>
            <w:tabs>
              <w:tab w:val="left" w:pos="504"/>
            </w:tabs>
            <w:rPr>
              <w:rFonts w:ascii="宋体" w:hAnsi="宋体" w:cs="宋体"/>
              <w:bCs w:val="0"/>
              <w:kern w:val="0"/>
              <w:sz w:val="22"/>
              <w:szCs w:val="22"/>
            </w:rPr>
          </w:pPr>
          <w:r w:rsidRPr="00141161">
            <w:rPr>
              <w:rFonts w:ascii="宋体" w:hAnsi="宋体" w:cs="宋体" w:hint="eastAsia"/>
              <w:bCs w:val="0"/>
              <w:kern w:val="0"/>
              <w:sz w:val="22"/>
              <w:szCs w:val="22"/>
            </w:rPr>
            <w:t>套期</w:t>
          </w:r>
        </w:p>
        <w:sdt>
          <w:sdtPr>
            <w:alias w:val="是否适用：套期[双击切换]"/>
            <w:tag w:val="_GBC_aa9bb623100a43a8a9b0ae0e8ec54c45"/>
            <w:id w:val="-2138091480"/>
            <w:lock w:val="sdtContentLocked"/>
            <w:placeholder>
              <w:docPart w:val="GBC22222222222222222222222222222"/>
            </w:placeholder>
          </w:sdtPr>
          <w:sdtEndPr/>
          <w:sdtContent>
            <w:p w14:paraId="46AF7C42" w14:textId="77777777" w:rsidR="001C4835" w:rsidRDefault="001C4835" w:rsidP="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53ECA57" w14:textId="77777777" w:rsidR="001C4835" w:rsidRDefault="001B4C12">
          <w:pPr>
            <w:pStyle w:val="82"/>
          </w:pPr>
        </w:p>
      </w:sdtContent>
    </w:sdt>
    <w:sdt>
      <w:sdtPr>
        <w:rPr>
          <w:rFonts w:ascii="宋体" w:hAnsi="宋体" w:cs="宋体" w:hint="eastAsia"/>
          <w:b w:val="0"/>
          <w:bCs w:val="0"/>
          <w:kern w:val="0"/>
          <w:szCs w:val="24"/>
        </w:rPr>
        <w:alias w:val="模块:政府补助"/>
        <w:tag w:val="_SEC_669a56494e84421f926c6125ba0e65ac"/>
        <w:id w:val="-1012064996"/>
        <w:lock w:val="sdtLocked"/>
        <w:placeholder>
          <w:docPart w:val="GBC22222222222222222222222222222"/>
        </w:placeholder>
      </w:sdtPr>
      <w:sdtEndPr/>
      <w:sdtContent>
        <w:p w14:paraId="64E547B1" w14:textId="77777777" w:rsidR="001C4835" w:rsidRPr="00141161" w:rsidRDefault="001C4835" w:rsidP="00E56CC8">
          <w:pPr>
            <w:pStyle w:val="80"/>
            <w:numPr>
              <w:ilvl w:val="0"/>
              <w:numId w:val="85"/>
            </w:numPr>
            <w:tabs>
              <w:tab w:val="left" w:pos="504"/>
            </w:tabs>
            <w:rPr>
              <w:sz w:val="22"/>
              <w:szCs w:val="30"/>
            </w:rPr>
          </w:pPr>
          <w:r w:rsidRPr="00141161">
            <w:rPr>
              <w:rFonts w:hint="eastAsia"/>
              <w:sz w:val="22"/>
              <w:szCs w:val="30"/>
            </w:rPr>
            <w:t>政府</w:t>
          </w:r>
          <w:r w:rsidRPr="00141161">
            <w:rPr>
              <w:rFonts w:ascii="宋体" w:hAnsi="宋体" w:cs="宋体" w:hint="eastAsia"/>
              <w:bCs w:val="0"/>
              <w:kern w:val="0"/>
              <w:sz w:val="22"/>
              <w:szCs w:val="22"/>
            </w:rPr>
            <w:t>补助</w:t>
          </w:r>
        </w:p>
        <w:p w14:paraId="4AFC3435" w14:textId="77777777" w:rsidR="001C4835" w:rsidRPr="00141161" w:rsidRDefault="001C4835" w:rsidP="00E56CC8">
          <w:pPr>
            <w:pStyle w:val="79"/>
            <w:numPr>
              <w:ilvl w:val="0"/>
              <w:numId w:val="122"/>
            </w:numPr>
            <w:ind w:left="426" w:hanging="426"/>
            <w:rPr>
              <w:sz w:val="22"/>
              <w:szCs w:val="26"/>
            </w:rPr>
          </w:pPr>
          <w:r w:rsidRPr="00141161">
            <w:rPr>
              <w:rFonts w:hint="eastAsia"/>
              <w:sz w:val="22"/>
              <w:szCs w:val="26"/>
            </w:rPr>
            <w:t>政府补助基本情况</w:t>
          </w:r>
        </w:p>
        <w:sdt>
          <w:sdtPr>
            <w:rPr>
              <w:rFonts w:hint="eastAsia"/>
            </w:rPr>
            <w:alias w:val="是否适用：政府补助基本情况[双击切换]"/>
            <w:tag w:val="_GBC_0af23294955343baa3cf9e74bb5fbc5f"/>
            <w:id w:val="-596171422"/>
            <w:lock w:val="sdtContentLocked"/>
            <w:placeholder>
              <w:docPart w:val="GBC22222222222222222222222222222"/>
            </w:placeholder>
          </w:sdtPr>
          <w:sdtEndPr/>
          <w:sdtContent>
            <w:p w14:paraId="486BA61A" w14:textId="77777777" w:rsidR="001C4835" w:rsidRDefault="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4D00CE8" w14:textId="77777777" w:rsidR="001C4835" w:rsidRDefault="001C4835">
          <w:pPr>
            <w:jc w:val="right"/>
          </w:pPr>
          <w:r>
            <w:rPr>
              <w:rFonts w:hint="eastAsia"/>
            </w:rPr>
            <w:t>单位：</w:t>
          </w:r>
          <w:sdt>
            <w:sdtPr>
              <w:rPr>
                <w:rFonts w:hint="eastAsia"/>
              </w:rPr>
              <w:alias w:val="单位：政府补助基本情况"/>
              <w:tag w:val="_GBC_e31b6dbc6f104b2ba8abf9998c29695d"/>
              <w:id w:val="16825430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rPr>
                <w:t>元</w:t>
              </w:r>
            </w:sdtContent>
          </w:sdt>
          <w:r>
            <w:rPr>
              <w:rFonts w:hint="eastAsia"/>
            </w:rPr>
            <w:t xml:space="preserve">  币种：</w:t>
          </w:r>
          <w:sdt>
            <w:sdtPr>
              <w:rPr>
                <w:rFonts w:hint="eastAsia"/>
              </w:rPr>
              <w:alias w:val="币种：政府补助基本情况"/>
              <w:tag w:val="_GBC_4208cf1026524a7faa3e31899b78fcc1"/>
              <w:id w:val="-448261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rPr>
                <w:t>人民币</w:t>
              </w:r>
            </w:sdtContent>
          </w:sdt>
        </w:p>
        <w:tbl>
          <w:tblPr>
            <w:tblStyle w:val="g3"/>
            <w:tblW w:w="5000" w:type="pct"/>
            <w:tblLook w:val="04A0" w:firstRow="1" w:lastRow="0" w:firstColumn="1" w:lastColumn="0" w:noHBand="0" w:noVBand="1"/>
          </w:tblPr>
          <w:tblGrid>
            <w:gridCol w:w="2263"/>
            <w:gridCol w:w="2262"/>
            <w:gridCol w:w="2262"/>
            <w:gridCol w:w="2262"/>
          </w:tblGrid>
          <w:tr w:rsidR="00C43B30" w14:paraId="7A55C24F" w14:textId="77777777" w:rsidTr="00753EB0">
            <w:sdt>
              <w:sdtPr>
                <w:tag w:val="_PLD_78115dbe9c9b4fd7abdfac509feb0a93"/>
                <w:id w:val="763032694"/>
                <w:lock w:val="sdtLocked"/>
              </w:sdtPr>
              <w:sdtEndPr/>
              <w:sdtContent>
                <w:tc>
                  <w:tcPr>
                    <w:tcW w:w="1250" w:type="pct"/>
                    <w:vAlign w:val="center"/>
                  </w:tcPr>
                  <w:p w14:paraId="6771F9C0" w14:textId="77777777" w:rsidR="00C43B30" w:rsidRDefault="00C43B30" w:rsidP="00753EB0">
                    <w:pPr>
                      <w:jc w:val="center"/>
                    </w:pPr>
                    <w:r>
                      <w:rPr>
                        <w:rFonts w:hint="eastAsia"/>
                      </w:rPr>
                      <w:t>种类</w:t>
                    </w:r>
                  </w:p>
                </w:tc>
              </w:sdtContent>
            </w:sdt>
            <w:sdt>
              <w:sdtPr>
                <w:tag w:val="_PLD_003bb4a7406e4ebcbcd1bda75515fa03"/>
                <w:id w:val="-1026476849"/>
                <w:lock w:val="sdtLocked"/>
              </w:sdtPr>
              <w:sdtEndPr/>
              <w:sdtContent>
                <w:tc>
                  <w:tcPr>
                    <w:tcW w:w="1250" w:type="pct"/>
                    <w:vAlign w:val="center"/>
                  </w:tcPr>
                  <w:p w14:paraId="1A872932" w14:textId="77777777" w:rsidR="00C43B30" w:rsidRDefault="00C43B30" w:rsidP="00753EB0">
                    <w:pPr>
                      <w:jc w:val="center"/>
                    </w:pPr>
                    <w:r>
                      <w:rPr>
                        <w:rFonts w:hint="eastAsia"/>
                      </w:rPr>
                      <w:t>金额</w:t>
                    </w:r>
                  </w:p>
                </w:tc>
              </w:sdtContent>
            </w:sdt>
            <w:sdt>
              <w:sdtPr>
                <w:tag w:val="_PLD_d93dc6881e554c3f98366bc61145c084"/>
                <w:id w:val="960775860"/>
                <w:lock w:val="sdtLocked"/>
              </w:sdtPr>
              <w:sdtEndPr/>
              <w:sdtContent>
                <w:tc>
                  <w:tcPr>
                    <w:tcW w:w="1250" w:type="pct"/>
                    <w:vAlign w:val="center"/>
                  </w:tcPr>
                  <w:p w14:paraId="4E4432F6" w14:textId="77777777" w:rsidR="00C43B30" w:rsidRDefault="00C43B30" w:rsidP="00753EB0">
                    <w:pPr>
                      <w:jc w:val="center"/>
                    </w:pPr>
                    <w:r>
                      <w:rPr>
                        <w:rFonts w:hint="eastAsia"/>
                      </w:rPr>
                      <w:t>列</w:t>
                    </w:r>
                    <w:proofErr w:type="gramStart"/>
                    <w:r>
                      <w:rPr>
                        <w:rFonts w:hint="eastAsia"/>
                      </w:rPr>
                      <w:t>报项目</w:t>
                    </w:r>
                    <w:proofErr w:type="gramEnd"/>
                  </w:p>
                </w:tc>
              </w:sdtContent>
            </w:sdt>
            <w:sdt>
              <w:sdtPr>
                <w:tag w:val="_PLD_7c352bbb98334663a844a1fb2c591efb"/>
                <w:id w:val="-1102637965"/>
                <w:lock w:val="sdtLocked"/>
              </w:sdtPr>
              <w:sdtEndPr/>
              <w:sdtContent>
                <w:tc>
                  <w:tcPr>
                    <w:tcW w:w="1250" w:type="pct"/>
                    <w:vAlign w:val="center"/>
                  </w:tcPr>
                  <w:p w14:paraId="2963F25E" w14:textId="77777777" w:rsidR="00C43B30" w:rsidRDefault="00C43B30" w:rsidP="00753EB0">
                    <w:pPr>
                      <w:jc w:val="center"/>
                    </w:pPr>
                    <w:r>
                      <w:rPr>
                        <w:rFonts w:hint="eastAsia"/>
                      </w:rPr>
                      <w:t>计入当期损益的金额</w:t>
                    </w:r>
                  </w:p>
                </w:tc>
              </w:sdtContent>
            </w:sdt>
          </w:tr>
          <w:sdt>
            <w:sdtPr>
              <w:rPr>
                <w:rFonts w:asciiTheme="minorHAnsi" w:eastAsiaTheme="minorEastAsia" w:hAnsiTheme="minorHAnsi" w:cstheme="minorBidi" w:hint="eastAsia"/>
                <w:kern w:val="2"/>
                <w:szCs w:val="22"/>
              </w:rPr>
              <w:alias w:val="政府补助基本情况明细"/>
              <w:tag w:val="_TUP_eb738049c01c47fb8763dfc6db35b318"/>
              <w:id w:val="-1029561967"/>
              <w:lock w:val="sdtLocked"/>
            </w:sdtPr>
            <w:sdtEndPr/>
            <w:sdtContent>
              <w:tr w:rsidR="00C43B30" w14:paraId="3A409A33" w14:textId="77777777" w:rsidTr="00753EB0">
                <w:tc>
                  <w:tcPr>
                    <w:tcW w:w="1250" w:type="pct"/>
                  </w:tcPr>
                  <w:p w14:paraId="470C3973" w14:textId="77777777" w:rsidR="00C43B30" w:rsidRDefault="00C43B30" w:rsidP="00753EB0">
                    <w:pPr>
                      <w:jc w:val="left"/>
                    </w:pPr>
                    <w:r>
                      <w:t>与收益相关</w:t>
                    </w:r>
                  </w:p>
                </w:tc>
                <w:tc>
                  <w:tcPr>
                    <w:tcW w:w="1250" w:type="pct"/>
                  </w:tcPr>
                  <w:p w14:paraId="3B04C838" w14:textId="77777777" w:rsidR="00C43B30" w:rsidRDefault="00C43B30" w:rsidP="00753EB0">
                    <w:pPr>
                      <w:jc w:val="right"/>
                    </w:pPr>
                    <w:r>
                      <w:t>1,157,940.00</w:t>
                    </w:r>
                  </w:p>
                </w:tc>
                <w:tc>
                  <w:tcPr>
                    <w:tcW w:w="1250" w:type="pct"/>
                  </w:tcPr>
                  <w:p w14:paraId="4181E535" w14:textId="77777777" w:rsidR="00C43B30" w:rsidRDefault="00C43B30" w:rsidP="00753EB0">
                    <w:pPr>
                      <w:jc w:val="left"/>
                    </w:pPr>
                    <w:r>
                      <w:t>营业外收入</w:t>
                    </w:r>
                  </w:p>
                </w:tc>
                <w:tc>
                  <w:tcPr>
                    <w:tcW w:w="1250" w:type="pct"/>
                  </w:tcPr>
                  <w:p w14:paraId="2F430C6E" w14:textId="77777777" w:rsidR="00C43B30" w:rsidRDefault="00C43B30" w:rsidP="00753EB0">
                    <w:pPr>
                      <w:jc w:val="right"/>
                    </w:pPr>
                    <w:r>
                      <w:t>1,157,940.00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87452602"/>
              <w:lock w:val="sdtLocked"/>
            </w:sdtPr>
            <w:sdtEndPr/>
            <w:sdtContent>
              <w:tr w:rsidR="00C43B30" w14:paraId="1E54C843" w14:textId="77777777" w:rsidTr="00753EB0">
                <w:tc>
                  <w:tcPr>
                    <w:tcW w:w="1250" w:type="pct"/>
                  </w:tcPr>
                  <w:p w14:paraId="5B685FE1" w14:textId="77777777" w:rsidR="00C43B30" w:rsidRDefault="00C43B30" w:rsidP="00753EB0">
                    <w:pPr>
                      <w:jc w:val="left"/>
                    </w:pPr>
                    <w:r>
                      <w:t>与收益相关</w:t>
                    </w:r>
                  </w:p>
                </w:tc>
                <w:tc>
                  <w:tcPr>
                    <w:tcW w:w="1250" w:type="pct"/>
                  </w:tcPr>
                  <w:p w14:paraId="4E333445" w14:textId="77777777" w:rsidR="00C43B30" w:rsidRDefault="00C43B30" w:rsidP="00753EB0">
                    <w:pPr>
                      <w:jc w:val="right"/>
                    </w:pPr>
                    <w:r>
                      <w:t>2,003,599.71</w:t>
                    </w:r>
                  </w:p>
                </w:tc>
                <w:tc>
                  <w:tcPr>
                    <w:tcW w:w="1250" w:type="pct"/>
                  </w:tcPr>
                  <w:p w14:paraId="1D692CBC" w14:textId="77777777" w:rsidR="00C43B30" w:rsidRDefault="00C43B30" w:rsidP="00753EB0">
                    <w:pPr>
                      <w:jc w:val="left"/>
                    </w:pPr>
                    <w:r>
                      <w:t>其他收益</w:t>
                    </w:r>
                  </w:p>
                </w:tc>
                <w:tc>
                  <w:tcPr>
                    <w:tcW w:w="1250" w:type="pct"/>
                  </w:tcPr>
                  <w:p w14:paraId="66E5F0D3" w14:textId="77777777" w:rsidR="00C43B30" w:rsidRDefault="00C43B30" w:rsidP="00753EB0">
                    <w:pPr>
                      <w:jc w:val="right"/>
                    </w:pPr>
                    <w:r>
                      <w:t>2,003,599.71</w:t>
                    </w:r>
                  </w:p>
                </w:tc>
              </w:tr>
            </w:sdtContent>
          </w:sdt>
          <w:sdt>
            <w:sdtPr>
              <w:rPr>
                <w:rFonts w:asciiTheme="minorHAnsi" w:eastAsiaTheme="minorEastAsia" w:hAnsiTheme="minorHAnsi" w:cstheme="minorBidi" w:hint="eastAsia"/>
                <w:kern w:val="2"/>
                <w:sz w:val="21"/>
                <w:szCs w:val="21"/>
              </w:rPr>
              <w:alias w:val="政府补助基本情况明细"/>
              <w:tag w:val="_TUP_eb738049c01c47fb8763dfc6db35b318"/>
              <w:id w:val="-105429135"/>
              <w:lock w:val="sdtLocked"/>
            </w:sdtPr>
            <w:sdtEndPr>
              <w:rPr>
                <w:szCs w:val="22"/>
              </w:rPr>
            </w:sdtEndPr>
            <w:sdtContent>
              <w:tr w:rsidR="00C43B30" w14:paraId="0A7B49FD" w14:textId="77777777" w:rsidTr="00753EB0">
                <w:tc>
                  <w:tcPr>
                    <w:tcW w:w="1250" w:type="pct"/>
                  </w:tcPr>
                  <w:p w14:paraId="3593849D" w14:textId="77777777" w:rsidR="00C43B30" w:rsidRPr="00C43B30" w:rsidRDefault="00C43B30" w:rsidP="00753EB0">
                    <w:pPr>
                      <w:pStyle w:val="82"/>
                      <w:rPr>
                        <w:sz w:val="21"/>
                        <w:szCs w:val="21"/>
                      </w:rPr>
                    </w:pPr>
                    <w:r w:rsidRPr="00C43B30">
                      <w:rPr>
                        <w:rFonts w:hint="eastAsia"/>
                        <w:sz w:val="21"/>
                        <w:szCs w:val="21"/>
                      </w:rPr>
                      <w:t>与收益相关</w:t>
                    </w:r>
                  </w:p>
                </w:tc>
                <w:tc>
                  <w:tcPr>
                    <w:tcW w:w="1250" w:type="pct"/>
                  </w:tcPr>
                  <w:p w14:paraId="77533F71" w14:textId="77777777" w:rsidR="00C43B30" w:rsidRPr="00C43B30" w:rsidRDefault="00C43B30" w:rsidP="00753EB0">
                    <w:pPr>
                      <w:jc w:val="right"/>
                      <w:rPr>
                        <w:szCs w:val="21"/>
                      </w:rPr>
                    </w:pPr>
                    <w:r w:rsidRPr="00C43B30">
                      <w:rPr>
                        <w:szCs w:val="21"/>
                      </w:rPr>
                      <w:t>5,355,457.22</w:t>
                    </w:r>
                  </w:p>
                </w:tc>
                <w:tc>
                  <w:tcPr>
                    <w:tcW w:w="1250" w:type="pct"/>
                  </w:tcPr>
                  <w:p w14:paraId="4FB5CC09" w14:textId="77777777" w:rsidR="00C43B30" w:rsidRPr="00C43B30" w:rsidRDefault="00C43B30" w:rsidP="00753EB0">
                    <w:pPr>
                      <w:pStyle w:val="82"/>
                      <w:rPr>
                        <w:sz w:val="21"/>
                        <w:szCs w:val="21"/>
                      </w:rPr>
                    </w:pPr>
                    <w:r w:rsidRPr="00C43B30">
                      <w:rPr>
                        <w:sz w:val="21"/>
                        <w:szCs w:val="21"/>
                      </w:rPr>
                      <w:t>递延收益</w:t>
                    </w:r>
                  </w:p>
                </w:tc>
                <w:tc>
                  <w:tcPr>
                    <w:tcW w:w="1250" w:type="pct"/>
                  </w:tcPr>
                  <w:p w14:paraId="0C614406" w14:textId="77777777" w:rsidR="00C43B30" w:rsidRDefault="00C43B30" w:rsidP="00753EB0">
                    <w:pPr>
                      <w:jc w:val="right"/>
                    </w:pPr>
                    <w:r>
                      <w:t>36,578.17</w:t>
                    </w:r>
                  </w:p>
                </w:tc>
              </w:tr>
            </w:sdtContent>
          </w:sdt>
          <w:sdt>
            <w:sdtPr>
              <w:rPr>
                <w:rFonts w:asciiTheme="minorHAnsi" w:eastAsiaTheme="minorEastAsia" w:hAnsiTheme="minorHAnsi" w:cstheme="minorBidi" w:hint="eastAsia"/>
                <w:kern w:val="2"/>
                <w:sz w:val="21"/>
                <w:szCs w:val="21"/>
              </w:rPr>
              <w:alias w:val="政府补助基本情况明细"/>
              <w:tag w:val="_TUP_eb738049c01c47fb8763dfc6db35b318"/>
              <w:id w:val="440886847"/>
              <w:lock w:val="sdtLocked"/>
            </w:sdtPr>
            <w:sdtEndPr>
              <w:rPr>
                <w:rFonts w:ascii="宋体" w:eastAsia="宋体" w:hAnsi="宋体" w:cs="宋体" w:hint="default"/>
                <w:kern w:val="0"/>
                <w:szCs w:val="24"/>
              </w:rPr>
            </w:sdtEndPr>
            <w:sdtContent>
              <w:tr w:rsidR="00C43B30" w14:paraId="33276B1F" w14:textId="77777777" w:rsidTr="00753EB0">
                <w:tc>
                  <w:tcPr>
                    <w:tcW w:w="1250" w:type="pct"/>
                  </w:tcPr>
                  <w:p w14:paraId="36D21E0A" w14:textId="77777777" w:rsidR="00C43B30" w:rsidRPr="00C43B30" w:rsidRDefault="00C43B30" w:rsidP="00753EB0">
                    <w:pPr>
                      <w:pStyle w:val="82"/>
                      <w:rPr>
                        <w:rFonts w:asciiTheme="minorHAnsi" w:eastAsiaTheme="minorEastAsia" w:hAnsiTheme="minorHAnsi" w:cstheme="minorBidi"/>
                        <w:kern w:val="2"/>
                        <w:sz w:val="21"/>
                        <w:szCs w:val="21"/>
                      </w:rPr>
                    </w:pPr>
                    <w:r w:rsidRPr="00C43B30">
                      <w:rPr>
                        <w:rFonts w:asciiTheme="minorHAnsi" w:eastAsiaTheme="minorEastAsia" w:hAnsiTheme="minorHAnsi" w:cstheme="minorBidi" w:hint="eastAsia"/>
                        <w:kern w:val="2"/>
                        <w:sz w:val="21"/>
                        <w:szCs w:val="21"/>
                      </w:rPr>
                      <w:t>与资产相关</w:t>
                    </w:r>
                  </w:p>
                </w:tc>
                <w:tc>
                  <w:tcPr>
                    <w:tcW w:w="1250" w:type="pct"/>
                  </w:tcPr>
                  <w:p w14:paraId="35D74923" w14:textId="77777777" w:rsidR="00C43B30" w:rsidRPr="00C43B30" w:rsidRDefault="00C43B30" w:rsidP="00753EB0">
                    <w:pPr>
                      <w:jc w:val="right"/>
                      <w:rPr>
                        <w:szCs w:val="21"/>
                      </w:rPr>
                    </w:pPr>
                    <w:r w:rsidRPr="00C43B30">
                      <w:rPr>
                        <w:szCs w:val="21"/>
                      </w:rPr>
                      <w:t>656,170.45</w:t>
                    </w:r>
                  </w:p>
                </w:tc>
                <w:tc>
                  <w:tcPr>
                    <w:tcW w:w="1250" w:type="pct"/>
                  </w:tcPr>
                  <w:p w14:paraId="1F1DA5F3" w14:textId="77777777" w:rsidR="00C43B30" w:rsidRPr="00C43B30" w:rsidRDefault="00C43B30" w:rsidP="00753EB0">
                    <w:pPr>
                      <w:pStyle w:val="82"/>
                      <w:rPr>
                        <w:sz w:val="21"/>
                        <w:szCs w:val="21"/>
                      </w:rPr>
                    </w:pPr>
                    <w:r w:rsidRPr="00C43B30">
                      <w:rPr>
                        <w:sz w:val="21"/>
                        <w:szCs w:val="21"/>
                      </w:rPr>
                      <w:t>递延收益</w:t>
                    </w:r>
                  </w:p>
                </w:tc>
                <w:tc>
                  <w:tcPr>
                    <w:tcW w:w="1250" w:type="pct"/>
                  </w:tcPr>
                  <w:p w14:paraId="4F7413C6" w14:textId="77777777" w:rsidR="00C43B30" w:rsidRDefault="00C43B30" w:rsidP="00753EB0">
                    <w:pPr>
                      <w:jc w:val="right"/>
                    </w:pPr>
                    <w:r>
                      <w:t>1,003,813.31</w:t>
                    </w:r>
                  </w:p>
                </w:tc>
              </w:tr>
            </w:sdtContent>
          </w:sdt>
        </w:tbl>
        <w:p w14:paraId="0A455616" w14:textId="77777777" w:rsidR="00C43B30" w:rsidRDefault="00C43B30"/>
        <w:p w14:paraId="495F6211" w14:textId="77777777" w:rsidR="001C4835" w:rsidRPr="00141161" w:rsidRDefault="001C4835" w:rsidP="00E56CC8">
          <w:pPr>
            <w:pStyle w:val="79"/>
            <w:numPr>
              <w:ilvl w:val="0"/>
              <w:numId w:val="122"/>
            </w:numPr>
            <w:ind w:left="426" w:hanging="426"/>
            <w:rPr>
              <w:sz w:val="22"/>
              <w:szCs w:val="26"/>
            </w:rPr>
          </w:pPr>
          <w:r w:rsidRPr="00141161">
            <w:rPr>
              <w:rFonts w:hint="eastAsia"/>
              <w:sz w:val="22"/>
              <w:szCs w:val="26"/>
            </w:rPr>
            <w:t>政府补助退回情况</w:t>
          </w:r>
        </w:p>
        <w:sdt>
          <w:sdtPr>
            <w:alias w:val="是否适用：政府补助退回情况[双击切换]"/>
            <w:tag w:val="_GBC_7c3f98d411764656a5dc808f8f86a06f"/>
            <w:id w:val="766815442"/>
            <w:lock w:val="sdtContentLocked"/>
            <w:placeholder>
              <w:docPart w:val="GBC22222222222222222222222222222"/>
            </w:placeholder>
          </w:sdtPr>
          <w:sdtEndPr/>
          <w:sdtContent>
            <w:p w14:paraId="6B41FA3F" w14:textId="77777777" w:rsidR="001C4835" w:rsidRDefault="001C4835" w:rsidP="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D2A2C16" w14:textId="77777777" w:rsidR="001C4835" w:rsidRDefault="001C4835">
          <w:pPr>
            <w:pStyle w:val="82"/>
          </w:pPr>
          <w:r>
            <w:rPr>
              <w:rFonts w:hint="eastAsia"/>
            </w:rPr>
            <w:t>其他说明：</w:t>
          </w:r>
        </w:p>
        <w:sdt>
          <w:sdtPr>
            <w:alias w:val="政府补助说明"/>
            <w:tag w:val="_GBC_818bb8274f454a488623157939fb055c"/>
            <w:id w:val="1269196684"/>
            <w:lock w:val="sdtLocked"/>
            <w:placeholder>
              <w:docPart w:val="GBC22222222222222222222222222222"/>
            </w:placeholder>
          </w:sdtPr>
          <w:sdtEndPr/>
          <w:sdtContent>
            <w:p w14:paraId="35EA22BB" w14:textId="77777777" w:rsidR="001C4835" w:rsidRDefault="001C4835">
              <w:pPr>
                <w:pStyle w:val="82"/>
              </w:pPr>
              <w:r>
                <w:rPr>
                  <w:rFonts w:hint="eastAsia"/>
                </w:rPr>
                <w:t>无</w:t>
              </w:r>
            </w:p>
          </w:sdtContent>
        </w:sdt>
      </w:sdtContent>
    </w:sdt>
    <w:sdt>
      <w:sdtPr>
        <w:rPr>
          <w:rFonts w:ascii="宋体" w:hAnsi="宋体" w:cs="宋体"/>
          <w:b w:val="0"/>
          <w:bCs w:val="0"/>
          <w:kern w:val="0"/>
          <w:szCs w:val="24"/>
        </w:rPr>
        <w:alias w:val="模块:合并财务报表项目注释其他需要说明的事项"/>
        <w:tag w:val="_SEC_c84db925a3024ae68b5f3a3d1775752e"/>
        <w:id w:val="24374940"/>
        <w:lock w:val="sdtLocked"/>
        <w:placeholder>
          <w:docPart w:val="GBC22222222222222222222222222222"/>
        </w:placeholder>
      </w:sdtPr>
      <w:sdtEndPr/>
      <w:sdtContent>
        <w:p w14:paraId="7243387F" w14:textId="77777777" w:rsidR="001C4835" w:rsidRPr="00141161" w:rsidRDefault="001C4835" w:rsidP="00E56CC8">
          <w:pPr>
            <w:pStyle w:val="80"/>
            <w:numPr>
              <w:ilvl w:val="0"/>
              <w:numId w:val="85"/>
            </w:numPr>
            <w:tabs>
              <w:tab w:val="left" w:pos="504"/>
            </w:tabs>
            <w:rPr>
              <w:sz w:val="22"/>
              <w:szCs w:val="30"/>
            </w:rPr>
          </w:pPr>
          <w:r w:rsidRPr="00141161">
            <w:rPr>
              <w:rFonts w:hint="eastAsia"/>
              <w:sz w:val="22"/>
              <w:szCs w:val="30"/>
            </w:rPr>
            <w:t>其他</w:t>
          </w:r>
        </w:p>
        <w:sdt>
          <w:sdtPr>
            <w:alias w:val="是否适用：合并财务报表项目注释其他需要说明的事项[双击切换]"/>
            <w:tag w:val="_GBC_67815da71293483fad0e823098235edb"/>
            <w:id w:val="203069329"/>
            <w:lock w:val="sdtContentLocked"/>
            <w:placeholder>
              <w:docPart w:val="GBC22222222222222222222222222222"/>
            </w:placeholder>
          </w:sdtPr>
          <w:sdtEndPr/>
          <w:sdtContent>
            <w:p w14:paraId="17DB54CE" w14:textId="77777777" w:rsidR="001C4835" w:rsidRDefault="001C4835" w:rsidP="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54510F44" w14:textId="77777777" w:rsidR="001C4835" w:rsidRDefault="001C4835">
      <w:pPr>
        <w:rPr>
          <w:szCs w:val="21"/>
        </w:rPr>
      </w:pPr>
    </w:p>
    <w:p w14:paraId="44C398E4" w14:textId="77777777" w:rsidR="001C4835" w:rsidRPr="00141161" w:rsidRDefault="001C4835" w:rsidP="00E56CC8">
      <w:pPr>
        <w:pStyle w:val="2CharCharChar1"/>
        <w:numPr>
          <w:ilvl w:val="0"/>
          <w:numId w:val="61"/>
        </w:numPr>
        <w:rPr>
          <w:sz w:val="22"/>
          <w:szCs w:val="19"/>
        </w:rPr>
      </w:pPr>
      <w:r w:rsidRPr="00141161">
        <w:rPr>
          <w:rFonts w:hint="eastAsia"/>
          <w:sz w:val="22"/>
          <w:szCs w:val="19"/>
        </w:rPr>
        <w:t>合并范围的变更</w:t>
      </w:r>
    </w:p>
    <w:p w14:paraId="1ECD3FF7" w14:textId="77777777" w:rsidR="001C4835" w:rsidRPr="00141161" w:rsidRDefault="001C4835" w:rsidP="00E56CC8">
      <w:pPr>
        <w:pStyle w:val="80"/>
        <w:numPr>
          <w:ilvl w:val="0"/>
          <w:numId w:val="123"/>
        </w:numPr>
        <w:rPr>
          <w:rFonts w:ascii="宋体" w:hAnsi="宋体" w:cs="Arial"/>
          <w:sz w:val="22"/>
          <w:szCs w:val="19"/>
        </w:rPr>
      </w:pPr>
      <w:r w:rsidRPr="00141161">
        <w:rPr>
          <w:rFonts w:ascii="宋体" w:hAnsi="宋体" w:cs="Arial" w:hint="eastAsia"/>
          <w:sz w:val="22"/>
          <w:szCs w:val="19"/>
        </w:rPr>
        <w:t>非同</w:t>
      </w:r>
      <w:proofErr w:type="gramStart"/>
      <w:r w:rsidRPr="00141161">
        <w:rPr>
          <w:rFonts w:ascii="宋体" w:hAnsi="宋体" w:cs="Arial" w:hint="eastAsia"/>
          <w:sz w:val="22"/>
          <w:szCs w:val="19"/>
        </w:rPr>
        <w:t>一控制</w:t>
      </w:r>
      <w:proofErr w:type="gramEnd"/>
      <w:r w:rsidRPr="00141161">
        <w:rPr>
          <w:rFonts w:ascii="宋体" w:hAnsi="宋体" w:cs="Arial" w:hint="eastAsia"/>
          <w:sz w:val="22"/>
          <w:szCs w:val="19"/>
        </w:rPr>
        <w:t>下企业合并</w:t>
      </w:r>
    </w:p>
    <w:sdt>
      <w:sdtPr>
        <w:alias w:val="是否适用：非同一控制下企业合并[双击切换]"/>
        <w:tag w:val="_GBC_f305adddf4654659bd28ceedc072aa05"/>
        <w:id w:val="1419292844"/>
        <w:lock w:val="sdtContentLocked"/>
        <w:placeholder>
          <w:docPart w:val="GBC22222222222222222222222222222"/>
        </w:placeholder>
      </w:sdtPr>
      <w:sdtEndPr/>
      <w:sdtContent>
        <w:p w14:paraId="431BB81A" w14:textId="77777777" w:rsidR="001C4835" w:rsidRDefault="001C4835" w:rsidP="001C4835">
          <w:pPr>
            <w:rPr>
              <w:rFonts w:cstheme="minorBidi"/>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972A154" w14:textId="77777777" w:rsidR="001C4835" w:rsidRDefault="001C4835">
      <w:pPr>
        <w:rPr>
          <w:szCs w:val="21"/>
        </w:rPr>
      </w:pPr>
    </w:p>
    <w:p w14:paraId="5DA3CBDC" w14:textId="77777777" w:rsidR="001C4835" w:rsidRPr="00141161" w:rsidRDefault="001C4835" w:rsidP="00E56CC8">
      <w:pPr>
        <w:pStyle w:val="80"/>
        <w:numPr>
          <w:ilvl w:val="0"/>
          <w:numId w:val="123"/>
        </w:numPr>
        <w:rPr>
          <w:rFonts w:ascii="宋体" w:hAnsi="宋体" w:cs="Arial"/>
          <w:sz w:val="22"/>
          <w:szCs w:val="19"/>
        </w:rPr>
      </w:pPr>
      <w:r w:rsidRPr="00141161">
        <w:rPr>
          <w:rFonts w:ascii="宋体" w:hAnsi="宋体" w:cs="Arial" w:hint="eastAsia"/>
          <w:sz w:val="22"/>
          <w:szCs w:val="19"/>
        </w:rPr>
        <w:t>同</w:t>
      </w:r>
      <w:proofErr w:type="gramStart"/>
      <w:r w:rsidRPr="00141161">
        <w:rPr>
          <w:rFonts w:ascii="宋体" w:hAnsi="宋体" w:cs="Arial" w:hint="eastAsia"/>
          <w:sz w:val="22"/>
          <w:szCs w:val="19"/>
        </w:rPr>
        <w:t>一控制</w:t>
      </w:r>
      <w:proofErr w:type="gramEnd"/>
      <w:r w:rsidRPr="00141161">
        <w:rPr>
          <w:rFonts w:ascii="宋体" w:hAnsi="宋体" w:cs="Arial" w:hint="eastAsia"/>
          <w:sz w:val="22"/>
          <w:szCs w:val="19"/>
        </w:rPr>
        <w:t>下企业合并</w:t>
      </w:r>
    </w:p>
    <w:sdt>
      <w:sdtPr>
        <w:alias w:val="是否适用：同一控制下企业合并[双击切换]"/>
        <w:tag w:val="_GBC_698d1a451f094ec0bf9c3a278d26a0d3"/>
        <w:id w:val="179866555"/>
        <w:lock w:val="sdtContentLocked"/>
        <w:placeholder>
          <w:docPart w:val="GBC22222222222222222222222222222"/>
        </w:placeholder>
      </w:sdtPr>
      <w:sdtEndPr/>
      <w:sdtContent>
        <w:p w14:paraId="6FD0A789" w14:textId="77777777" w:rsidR="001C4835" w:rsidRDefault="001C4835" w:rsidP="001C4835">
          <w:pPr>
            <w:rPr>
              <w:rFonts w:cs="Arial"/>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F90EBE4" w14:textId="77777777" w:rsidR="001C4835" w:rsidRDefault="001C4835">
      <w:pPr>
        <w:rPr>
          <w:szCs w:val="21"/>
        </w:rPr>
      </w:pPr>
    </w:p>
    <w:sdt>
      <w:sdtPr>
        <w:rPr>
          <w:rFonts w:ascii="宋体" w:hAnsi="宋体" w:cs="Arial" w:hint="eastAsia"/>
          <w:b w:val="0"/>
          <w:bCs w:val="0"/>
          <w:kern w:val="0"/>
          <w:sz w:val="21"/>
          <w:szCs w:val="21"/>
        </w:rPr>
        <w:alias w:val="模块:反向购买"/>
        <w:tag w:val="_SEC_612fd89e631e4e869313fae62c4eb055"/>
        <w:id w:val="367651094"/>
        <w:lock w:val="sdtLocked"/>
        <w:placeholder>
          <w:docPart w:val="GBC22222222222222222222222222222"/>
        </w:placeholder>
      </w:sdtPr>
      <w:sdtEndPr>
        <w:rPr>
          <w:lang w:val="en-GB"/>
        </w:rPr>
      </w:sdtEndPr>
      <w:sdtContent>
        <w:p w14:paraId="55B664CA" w14:textId="77777777" w:rsidR="001C4835" w:rsidRPr="00141161" w:rsidRDefault="001C4835" w:rsidP="00E56CC8">
          <w:pPr>
            <w:pStyle w:val="80"/>
            <w:numPr>
              <w:ilvl w:val="0"/>
              <w:numId w:val="123"/>
            </w:numPr>
            <w:rPr>
              <w:rFonts w:ascii="宋体" w:hAnsi="宋体" w:cs="Arial"/>
              <w:sz w:val="22"/>
              <w:szCs w:val="19"/>
            </w:rPr>
          </w:pPr>
          <w:r w:rsidRPr="00141161">
            <w:rPr>
              <w:rFonts w:ascii="宋体" w:hAnsi="宋体" w:cs="Arial" w:hint="eastAsia"/>
              <w:sz w:val="22"/>
              <w:szCs w:val="19"/>
            </w:rPr>
            <w:t>反向购买</w:t>
          </w:r>
        </w:p>
        <w:sdt>
          <w:sdtPr>
            <w:alias w:val="是否适用：反向购买[双击切换]"/>
            <w:tag w:val="_GBC_717fa638fefe45c09c1f2627ba167ee4"/>
            <w:id w:val="-402300589"/>
            <w:lock w:val="sdtContentLocked"/>
            <w:placeholder>
              <w:docPart w:val="GBC22222222222222222222222222222"/>
            </w:placeholder>
          </w:sdtPr>
          <w:sdtEndPr/>
          <w:sdtContent>
            <w:p w14:paraId="514586DA" w14:textId="77777777" w:rsidR="001C4835" w:rsidRDefault="001C4835" w:rsidP="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C0478FB" w14:textId="5DB29DD4" w:rsidR="001C4835" w:rsidRPr="00141161" w:rsidRDefault="001B4C12">
          <w:pPr>
            <w:rPr>
              <w:rFonts w:cs="Arial"/>
              <w:szCs w:val="21"/>
              <w:lang w:val="en-GB"/>
            </w:rPr>
            <w:sectPr w:rsidR="001C4835" w:rsidRPr="00141161" w:rsidSect="00F41343">
              <w:pgSz w:w="11906" w:h="16838"/>
              <w:pgMar w:top="1440" w:right="1797" w:bottom="1525" w:left="1276" w:header="856" w:footer="992" w:gutter="0"/>
              <w:cols w:space="425"/>
              <w:docGrid w:linePitch="312"/>
            </w:sectPr>
          </w:pPr>
        </w:p>
      </w:sdtContent>
    </w:sdt>
    <w:sdt>
      <w:sdtPr>
        <w:rPr>
          <w:rFonts w:ascii="宋体" w:hAnsi="宋体" w:cs="Arial" w:hint="eastAsia"/>
          <w:b w:val="0"/>
          <w:bCs w:val="0"/>
          <w:kern w:val="0"/>
          <w:sz w:val="21"/>
          <w:szCs w:val="21"/>
        </w:rPr>
        <w:alias w:val="模块:处置子公司"/>
        <w:tag w:val="_SEC_2a4ee8d8c08040448e991803ec2047d5"/>
        <w:id w:val="626122796"/>
        <w:lock w:val="sdtLocked"/>
        <w:placeholder>
          <w:docPart w:val="GBC22222222222222222222222222222"/>
        </w:placeholder>
      </w:sdtPr>
      <w:sdtEndPr>
        <w:rPr>
          <w:rFonts w:cs="宋体"/>
          <w:color w:val="000000"/>
        </w:rPr>
      </w:sdtEndPr>
      <w:sdtContent>
        <w:p w14:paraId="32A218EA" w14:textId="77777777" w:rsidR="001C4835" w:rsidRPr="00141161" w:rsidRDefault="001C4835" w:rsidP="00E56CC8">
          <w:pPr>
            <w:pStyle w:val="80"/>
            <w:numPr>
              <w:ilvl w:val="0"/>
              <w:numId w:val="123"/>
            </w:numPr>
            <w:rPr>
              <w:rFonts w:ascii="宋体" w:hAnsi="宋体" w:cs="Arial"/>
              <w:sz w:val="22"/>
              <w:szCs w:val="19"/>
            </w:rPr>
          </w:pPr>
          <w:r w:rsidRPr="00141161">
            <w:rPr>
              <w:rFonts w:ascii="宋体" w:hAnsi="宋体" w:cs="Arial" w:hint="eastAsia"/>
              <w:sz w:val="22"/>
              <w:szCs w:val="19"/>
            </w:rPr>
            <w:t>处置子公司</w:t>
          </w:r>
        </w:p>
        <w:p w14:paraId="0FA299C9" w14:textId="77777777" w:rsidR="001C4835" w:rsidRDefault="001C4835">
          <w:pPr>
            <w:pStyle w:val="82"/>
          </w:pPr>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34b271ee01844be4a0580269d95adcf3"/>
            <w:id w:val="1459307522"/>
            <w:lock w:val="sdtContentLocked"/>
            <w:placeholder>
              <w:docPart w:val="GBC22222222222222222222222222222"/>
            </w:placeholder>
          </w:sdtPr>
          <w:sdtEndPr/>
          <w:sdtContent>
            <w:p w14:paraId="6BF26026" w14:textId="77777777" w:rsidR="001C4835" w:rsidRDefault="001C4835" w:rsidP="001C4835">
              <w:pPr>
                <w:rPr>
                  <w:rFonts w:cs="Arial"/>
                  <w:color w:val="000000"/>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14:paraId="4C5F917B" w14:textId="77777777" w:rsidR="001C4835" w:rsidRDefault="001C4835">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1542626418"/>
            <w:lock w:val="sdtContentLocked"/>
            <w:placeholder>
              <w:docPart w:val="GBC22222222222222222222222222222"/>
            </w:placeholder>
          </w:sdtPr>
          <w:sdtEndPr/>
          <w:sdtContent>
            <w:p w14:paraId="095D094F" w14:textId="77777777" w:rsidR="001C4835" w:rsidRDefault="001C4835" w:rsidP="001C4835">
              <w:pPr>
                <w:rPr>
                  <w:color w:val="000000"/>
                  <w:szCs w:val="21"/>
                </w:rPr>
              </w:pPr>
              <w:r>
                <w:rPr>
                  <w:rFonts w:cs="Arial"/>
                  <w:color w:val="000000"/>
                  <w:szCs w:val="21"/>
                </w:rPr>
                <w:fldChar w:fldCharType="begin"/>
              </w:r>
              <w:r>
                <w:rPr>
                  <w:rFonts w:cs="Arial"/>
                  <w:color w:val="000000"/>
                  <w:szCs w:val="21"/>
                </w:rPr>
                <w:instrText xml:space="preserve">MACROBUTTON  SnrToggleCheckbox □适用 </w:instrText>
              </w:r>
              <w:r>
                <w:rPr>
                  <w:rFonts w:cs="Arial"/>
                  <w:color w:val="000000"/>
                  <w:szCs w:val="21"/>
                </w:rPr>
                <w:fldChar w:fldCharType="end"/>
              </w:r>
              <w:r>
                <w:rPr>
                  <w:rFonts w:cs="Arial"/>
                  <w:color w:val="000000"/>
                  <w:szCs w:val="21"/>
                </w:rPr>
                <w:fldChar w:fldCharType="begin"/>
              </w:r>
              <w:r>
                <w:rPr>
                  <w:rFonts w:cs="Arial"/>
                  <w:color w:val="000000"/>
                  <w:szCs w:val="21"/>
                </w:rPr>
                <w:instrText xml:space="preserve"> MACROBUTTON  SnrToggleCheckbox √不适用 </w:instrText>
              </w:r>
              <w:r>
                <w:rPr>
                  <w:rFonts w:cs="Arial"/>
                  <w:color w:val="000000"/>
                  <w:szCs w:val="21"/>
                </w:rPr>
                <w:fldChar w:fldCharType="end"/>
              </w:r>
            </w:p>
          </w:sdtContent>
        </w:sdt>
      </w:sdtContent>
    </w:sdt>
    <w:p w14:paraId="513AC535" w14:textId="77777777" w:rsidR="001C4835" w:rsidRDefault="001C4835">
      <w:pPr>
        <w:rPr>
          <w:rFonts w:cs="Arial"/>
          <w:color w:val="000000"/>
          <w:szCs w:val="21"/>
        </w:rPr>
      </w:pPr>
    </w:p>
    <w:p w14:paraId="56AC7438" w14:textId="77777777" w:rsidR="001C4835" w:rsidRDefault="001C4835" w:rsidP="001C4835">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 w:val="21"/>
          <w:szCs w:val="24"/>
        </w:rPr>
        <w:alias w:val="模块:其他原因的合并范围变动"/>
        <w:tag w:val="_SEC_06f741a2d2b342998a5d1499d841b2b1"/>
        <w:id w:val="503248874"/>
        <w:lock w:val="sdtLocked"/>
        <w:placeholder>
          <w:docPart w:val="GBC22222222222222222222222222222"/>
        </w:placeholder>
      </w:sdtPr>
      <w:sdtEndPr/>
      <w:sdtContent>
        <w:p w14:paraId="30F36CC0" w14:textId="77777777" w:rsidR="001C4835" w:rsidRPr="00141161" w:rsidRDefault="001C4835" w:rsidP="00E56CC8">
          <w:pPr>
            <w:pStyle w:val="80"/>
            <w:numPr>
              <w:ilvl w:val="0"/>
              <w:numId w:val="123"/>
            </w:numPr>
            <w:rPr>
              <w:rFonts w:asciiTheme="minorHAnsi" w:eastAsiaTheme="minorEastAsia" w:hAnsiTheme="minorHAnsi" w:cs="Arial"/>
              <w:color w:val="000000"/>
              <w:sz w:val="22"/>
              <w:szCs w:val="30"/>
            </w:rPr>
          </w:pPr>
          <w:r w:rsidRPr="00141161">
            <w:rPr>
              <w:rFonts w:asciiTheme="minorHAnsi" w:eastAsiaTheme="minorEastAsia" w:hAnsiTheme="minorHAnsi" w:cs="Arial" w:hint="eastAsia"/>
              <w:color w:val="000000"/>
              <w:sz w:val="22"/>
              <w:szCs w:val="30"/>
            </w:rPr>
            <w:t>其他原因的合并范围变动</w:t>
          </w:r>
        </w:p>
        <w:p w14:paraId="059FC484" w14:textId="77777777" w:rsidR="001C4835" w:rsidRDefault="001C4835">
          <w:pPr>
            <w:pStyle w:val="82"/>
          </w:pPr>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1871635815"/>
            <w:lock w:val="sdtContentLocked"/>
            <w:placeholder>
              <w:docPart w:val="GBC22222222222222222222222222222"/>
            </w:placeholder>
          </w:sdtPr>
          <w:sdtEndPr/>
          <w:sdtContent>
            <w:p w14:paraId="5D42A95C" w14:textId="77777777" w:rsidR="001C4835" w:rsidRDefault="001C4835" w:rsidP="001C4835">
              <w:pPr>
                <w:rPr>
                  <w:rFonts w:asciiTheme="minorHAnsi" w:eastAsiaTheme="minorEastAsia" w:hAnsiTheme="minorHAnsi" w:cs="Arial"/>
                  <w:color w:val="000000"/>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61680B1B" w14:textId="77777777" w:rsidR="001C4835" w:rsidRDefault="001C4835">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 w:val="21"/>
          <w:szCs w:val="24"/>
        </w:rPr>
        <w:alias w:val="模块:同一控制下企业合并其他"/>
        <w:tag w:val="_SEC_ca392f46fede4abc8729431a3728c4bb"/>
        <w:id w:val="-1097172822"/>
        <w:lock w:val="sdtLocked"/>
        <w:placeholder>
          <w:docPart w:val="GBC22222222222222222222222222222"/>
        </w:placeholder>
      </w:sdtPr>
      <w:sdtEndPr/>
      <w:sdtContent>
        <w:p w14:paraId="6F7EFF18" w14:textId="77777777" w:rsidR="001C4835" w:rsidRPr="00141161" w:rsidRDefault="001C4835" w:rsidP="00E56CC8">
          <w:pPr>
            <w:pStyle w:val="80"/>
            <w:numPr>
              <w:ilvl w:val="0"/>
              <w:numId w:val="123"/>
            </w:numPr>
            <w:rPr>
              <w:rFonts w:ascii="宋体" w:hAnsi="宋体" w:cs="Arial"/>
              <w:color w:val="000000"/>
              <w:sz w:val="22"/>
              <w:szCs w:val="30"/>
            </w:rPr>
          </w:pPr>
          <w:r w:rsidRPr="00141161">
            <w:rPr>
              <w:rFonts w:ascii="宋体" w:hAnsi="宋体" w:cs="Arial" w:hint="eastAsia"/>
              <w:color w:val="000000"/>
              <w:sz w:val="22"/>
              <w:szCs w:val="30"/>
            </w:rPr>
            <w:t>其他</w:t>
          </w:r>
        </w:p>
        <w:sdt>
          <w:sdtPr>
            <w:rPr>
              <w:rFonts w:cs="Arial" w:hint="eastAsia"/>
              <w:color w:val="000000"/>
            </w:rPr>
            <w:alias w:val="是否适用：合并范围的变更-其他说明[双击切换]"/>
            <w:tag w:val="_GBC_f93907dc64cd43f0a9e4c85b200aec0c"/>
            <w:id w:val="754021097"/>
            <w:lock w:val="sdtContentLocked"/>
            <w:placeholder>
              <w:docPart w:val="GBC22222222222222222222222222222"/>
            </w:placeholder>
          </w:sdtPr>
          <w:sdtEndPr/>
          <w:sdtContent>
            <w:p w14:paraId="760D3852" w14:textId="77777777" w:rsidR="001C4835" w:rsidRDefault="001C4835" w:rsidP="001C4835">
              <w:pPr>
                <w:rPr>
                  <w:rFonts w:asciiTheme="minorHAnsi" w:eastAsiaTheme="minorEastAsia" w:hAnsiTheme="minorHAnsi" w:cs="Arial"/>
                  <w:color w:val="000000"/>
                </w:rPr>
              </w:pPr>
              <w:r>
                <w:rPr>
                  <w:rFonts w:cs="Arial"/>
                  <w:color w:val="000000"/>
                </w:rPr>
                <w:fldChar w:fldCharType="begin"/>
              </w:r>
              <w:r>
                <w:rPr>
                  <w:rFonts w:cs="Arial"/>
                  <w:color w:val="000000"/>
                </w:rPr>
                <w:instrText xml:space="preserve"> MACROBUTTON  SnrToggleCheckbox □适用  </w:instrText>
              </w:r>
              <w:r>
                <w:rPr>
                  <w:rFonts w:cs="Arial"/>
                  <w:color w:val="000000"/>
                </w:rPr>
                <w:fldChar w:fldCharType="end"/>
              </w:r>
              <w:r>
                <w:rPr>
                  <w:rFonts w:cs="Arial"/>
                  <w:color w:val="000000"/>
                </w:rPr>
                <w:fldChar w:fldCharType="begin"/>
              </w:r>
              <w:r>
                <w:rPr>
                  <w:rFonts w:cs="Arial"/>
                  <w:color w:val="000000"/>
                </w:rPr>
                <w:instrText xml:space="preserve"> MACROBUTTON  SnrToggleCheckbox √不适用 </w:instrText>
              </w:r>
              <w:r>
                <w:rPr>
                  <w:rFonts w:cs="Arial"/>
                  <w:color w:val="000000"/>
                </w:rPr>
                <w:fldChar w:fldCharType="end"/>
              </w:r>
            </w:p>
          </w:sdtContent>
        </w:sdt>
      </w:sdtContent>
    </w:sdt>
    <w:p w14:paraId="7436A4B0" w14:textId="77777777" w:rsidR="001C4835" w:rsidRDefault="001C4835">
      <w:pPr>
        <w:rPr>
          <w:rFonts w:cs="Arial"/>
          <w:color w:val="000000"/>
        </w:rPr>
      </w:pPr>
    </w:p>
    <w:p w14:paraId="6F58DA5D" w14:textId="77777777" w:rsidR="001C4835" w:rsidRDefault="001C4835">
      <w:pPr>
        <w:rPr>
          <w:rFonts w:cs="Arial"/>
          <w:color w:val="000000"/>
        </w:rPr>
        <w:sectPr w:rsidR="001C4835" w:rsidSect="00F41343">
          <w:pgSz w:w="16838" w:h="11906" w:orient="landscape"/>
          <w:pgMar w:top="1797" w:right="1525" w:bottom="1276" w:left="1440" w:header="856" w:footer="992" w:gutter="0"/>
          <w:cols w:space="425"/>
          <w:docGrid w:linePitch="312"/>
        </w:sectPr>
      </w:pPr>
    </w:p>
    <w:p w14:paraId="3EBE0750" w14:textId="77777777" w:rsidR="001C4835" w:rsidRPr="00141161" w:rsidRDefault="001C4835" w:rsidP="00E56CC8">
      <w:pPr>
        <w:pStyle w:val="2CharCharChar1"/>
        <w:numPr>
          <w:ilvl w:val="0"/>
          <w:numId w:val="61"/>
        </w:numPr>
        <w:rPr>
          <w:rFonts w:ascii="宋体" w:hAnsi="宋体"/>
          <w:sz w:val="22"/>
          <w:szCs w:val="19"/>
        </w:rPr>
      </w:pPr>
      <w:r w:rsidRPr="00141161">
        <w:rPr>
          <w:rFonts w:ascii="宋体" w:hAnsi="宋体" w:hint="eastAsia"/>
          <w:sz w:val="22"/>
          <w:szCs w:val="19"/>
        </w:rPr>
        <w:lastRenderedPageBreak/>
        <w:t>在</w:t>
      </w:r>
      <w:r w:rsidRPr="00141161">
        <w:rPr>
          <w:rFonts w:hint="eastAsia"/>
          <w:sz w:val="22"/>
          <w:szCs w:val="19"/>
        </w:rPr>
        <w:t>其他</w:t>
      </w:r>
      <w:r w:rsidRPr="00141161">
        <w:rPr>
          <w:rFonts w:ascii="宋体" w:hAnsi="宋体" w:hint="eastAsia"/>
          <w:sz w:val="22"/>
          <w:szCs w:val="19"/>
        </w:rPr>
        <w:t>主体中的权益</w:t>
      </w:r>
    </w:p>
    <w:p w14:paraId="1B2B66B3" w14:textId="77777777" w:rsidR="001C4835" w:rsidRPr="00141161" w:rsidRDefault="001C4835" w:rsidP="00E56CC8">
      <w:pPr>
        <w:pStyle w:val="80"/>
        <w:numPr>
          <w:ilvl w:val="2"/>
          <w:numId w:val="124"/>
        </w:numPr>
        <w:rPr>
          <w:sz w:val="22"/>
          <w:szCs w:val="30"/>
        </w:rPr>
      </w:pPr>
      <w:r w:rsidRPr="00141161">
        <w:rPr>
          <w:rFonts w:hint="eastAsia"/>
          <w:sz w:val="22"/>
          <w:szCs w:val="30"/>
        </w:rPr>
        <w:t>在子公司中的权益</w:t>
      </w:r>
    </w:p>
    <w:sdt>
      <w:sdtPr>
        <w:rPr>
          <w:rFonts w:ascii="宋体" w:eastAsia="宋体" w:hAnsi="宋体" w:cs="宋体" w:hint="eastAsia"/>
          <w:b w:val="0"/>
          <w:bCs w:val="0"/>
          <w:kern w:val="0"/>
          <w:sz w:val="21"/>
          <w:szCs w:val="24"/>
        </w:rPr>
        <w:alias w:val="模块:企业集团的构成"/>
        <w:tag w:val="_GBC_47f8b786d9024ebb977349f022d18c1c"/>
        <w:id w:val="-1864815447"/>
        <w:lock w:val="sdtLocked"/>
        <w:placeholder>
          <w:docPart w:val="GBC22222222222222222222222222222"/>
        </w:placeholder>
      </w:sdtPr>
      <w:sdtEndPr>
        <w:rPr>
          <w:rFonts w:cstheme="minorBidi" w:hint="default"/>
          <w:szCs w:val="21"/>
        </w:rPr>
      </w:sdtEndPr>
      <w:sdtContent>
        <w:p w14:paraId="6B0FA450" w14:textId="77777777" w:rsidR="001C4835" w:rsidRPr="00141161" w:rsidRDefault="001C4835" w:rsidP="00E56CC8">
          <w:pPr>
            <w:pStyle w:val="79"/>
            <w:numPr>
              <w:ilvl w:val="3"/>
              <w:numId w:val="125"/>
            </w:numPr>
            <w:ind w:left="424" w:hangingChars="202" w:hanging="424"/>
            <w:rPr>
              <w:sz w:val="22"/>
              <w:szCs w:val="26"/>
            </w:rPr>
          </w:pPr>
          <w:r w:rsidRPr="00141161">
            <w:rPr>
              <w:rFonts w:hint="eastAsia"/>
              <w:sz w:val="22"/>
              <w:szCs w:val="26"/>
            </w:rPr>
            <w:t>企业集团的构成</w:t>
          </w:r>
        </w:p>
        <w:sdt>
          <w:sdtPr>
            <w:alias w:val="是否适用：企业集团的构成[双击切换]"/>
            <w:tag w:val="_GBC_f4dcd24cd0a6465f817fe278addb6568"/>
            <w:id w:val="1888064534"/>
            <w:lock w:val="sdtContentLocked"/>
            <w:placeholder>
              <w:docPart w:val="GBC22222222222222222222222222222"/>
            </w:placeholder>
          </w:sdtPr>
          <w:sdtEndPr/>
          <w:sdtContent>
            <w:p w14:paraId="521F6F3F" w14:textId="1E761668" w:rsidR="001C4835" w:rsidRDefault="001C4835">
              <w:pPr>
                <w:pStyle w:val="82"/>
              </w:pPr>
              <w:r>
                <w:fldChar w:fldCharType="begin"/>
              </w:r>
              <w:r w:rsidR="004550E1">
                <w:instrText xml:space="preserve">MACROBUTTON  SnrToggleCheckbox √适用 </w:instrText>
              </w:r>
              <w:r>
                <w:fldChar w:fldCharType="end"/>
              </w:r>
              <w:r>
                <w:fldChar w:fldCharType="begin"/>
              </w:r>
              <w:r w:rsidR="004550E1">
                <w:instrText xml:space="preserve"> MACROBUTTON  SnrToggleCheckbox □不适用 </w:instrText>
              </w:r>
              <w:r>
                <w:fldChar w:fldCharType="end"/>
              </w:r>
            </w:p>
          </w:sdtContent>
        </w:sdt>
        <w:tbl>
          <w:tblPr>
            <w:tblStyle w:val="g2"/>
            <w:tblW w:w="5796"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8"/>
            <w:gridCol w:w="2021"/>
            <w:gridCol w:w="2001"/>
            <w:gridCol w:w="1840"/>
            <w:gridCol w:w="2225"/>
            <w:gridCol w:w="2024"/>
            <w:gridCol w:w="2654"/>
          </w:tblGrid>
          <w:tr w:rsidR="001C4835" w14:paraId="5B44F44E" w14:textId="77777777" w:rsidTr="001C4835">
            <w:trPr>
              <w:trHeight w:val="247"/>
            </w:trPr>
            <w:sdt>
              <w:sdtPr>
                <w:tag w:val="_PLD_d102f36c2e2645ad9579603ca28588c8"/>
                <w:id w:val="2120106858"/>
                <w:lock w:val="sdtLocked"/>
              </w:sdtPr>
              <w:sdtEndPr/>
              <w:sdtContent>
                <w:tc>
                  <w:tcPr>
                    <w:tcW w:w="1128" w:type="pct"/>
                    <w:vMerge w:val="restart"/>
                    <w:shd w:val="clear" w:color="auto" w:fill="auto"/>
                    <w:vAlign w:val="center"/>
                  </w:tcPr>
                  <w:p w14:paraId="1AFBAA2B" w14:textId="77777777" w:rsidR="001C4835" w:rsidRDefault="001C4835" w:rsidP="001C4835">
                    <w:pPr>
                      <w:jc w:val="center"/>
                      <w:rPr>
                        <w:rFonts w:cs="Arial"/>
                        <w:szCs w:val="21"/>
                        <w:lang w:val="en-GB"/>
                      </w:rPr>
                    </w:pPr>
                    <w:r>
                      <w:rPr>
                        <w:rFonts w:cs="Arial" w:hint="eastAsia"/>
                        <w:szCs w:val="21"/>
                        <w:lang w:val="en-GB"/>
                      </w:rPr>
                      <w:t>子公司</w:t>
                    </w:r>
                  </w:p>
                  <w:p w14:paraId="43BBE4C6" w14:textId="77777777" w:rsidR="001C4835" w:rsidRDefault="001C4835" w:rsidP="001C4835">
                    <w:pPr>
                      <w:jc w:val="center"/>
                      <w:rPr>
                        <w:rFonts w:cs="Arial"/>
                        <w:szCs w:val="21"/>
                      </w:rPr>
                    </w:pPr>
                    <w:r>
                      <w:rPr>
                        <w:rFonts w:cs="Arial" w:hint="eastAsia"/>
                        <w:szCs w:val="21"/>
                        <w:lang w:val="en-GB"/>
                      </w:rPr>
                      <w:t>名称</w:t>
                    </w:r>
                  </w:p>
                </w:tc>
              </w:sdtContent>
            </w:sdt>
            <w:sdt>
              <w:sdtPr>
                <w:tag w:val="_PLD_f2f68356b5494ce8941038ba206c0e79"/>
                <w:id w:val="-2052292199"/>
                <w:lock w:val="sdtLocked"/>
              </w:sdtPr>
              <w:sdtEndPr/>
              <w:sdtContent>
                <w:tc>
                  <w:tcPr>
                    <w:tcW w:w="613" w:type="pct"/>
                    <w:vMerge w:val="restart"/>
                    <w:shd w:val="clear" w:color="auto" w:fill="auto"/>
                    <w:vAlign w:val="center"/>
                  </w:tcPr>
                  <w:p w14:paraId="1A445FC4" w14:textId="77777777" w:rsidR="001C4835" w:rsidRDefault="001C4835" w:rsidP="001C4835">
                    <w:pPr>
                      <w:jc w:val="center"/>
                      <w:rPr>
                        <w:rFonts w:cs="Arial"/>
                        <w:szCs w:val="21"/>
                      </w:rPr>
                    </w:pPr>
                    <w:r>
                      <w:rPr>
                        <w:rFonts w:cs="Arial" w:hint="eastAsia"/>
                        <w:szCs w:val="21"/>
                        <w:lang w:val="en-GB"/>
                      </w:rPr>
                      <w:t>主要经营地</w:t>
                    </w:r>
                  </w:p>
                </w:tc>
              </w:sdtContent>
            </w:sdt>
            <w:sdt>
              <w:sdtPr>
                <w:tag w:val="_PLD_e9cbfd017bcc45b9be4599d5ee950f92"/>
                <w:id w:val="792795649"/>
                <w:lock w:val="sdtLocked"/>
              </w:sdtPr>
              <w:sdtEndPr/>
              <w:sdtContent>
                <w:tc>
                  <w:tcPr>
                    <w:tcW w:w="607" w:type="pct"/>
                    <w:vMerge w:val="restart"/>
                    <w:shd w:val="clear" w:color="auto" w:fill="auto"/>
                    <w:vAlign w:val="center"/>
                  </w:tcPr>
                  <w:p w14:paraId="4C1AA1E4" w14:textId="77777777" w:rsidR="001C4835" w:rsidRDefault="001C4835" w:rsidP="001C4835">
                    <w:pPr>
                      <w:jc w:val="center"/>
                      <w:rPr>
                        <w:rFonts w:cs="Arial"/>
                        <w:szCs w:val="21"/>
                      </w:rPr>
                    </w:pPr>
                    <w:r>
                      <w:rPr>
                        <w:rFonts w:cs="Arial" w:hint="eastAsia"/>
                        <w:szCs w:val="21"/>
                        <w:lang w:val="en-GB"/>
                      </w:rPr>
                      <w:t>注册地</w:t>
                    </w:r>
                  </w:p>
                </w:tc>
              </w:sdtContent>
            </w:sdt>
            <w:sdt>
              <w:sdtPr>
                <w:tag w:val="_PLD_da5558f3e8f24c30b756f825b0ebca03"/>
                <w:id w:val="-643350015"/>
                <w:lock w:val="sdtLocked"/>
              </w:sdtPr>
              <w:sdtEndPr/>
              <w:sdtContent>
                <w:tc>
                  <w:tcPr>
                    <w:tcW w:w="558" w:type="pct"/>
                    <w:vMerge w:val="restart"/>
                    <w:shd w:val="clear" w:color="auto" w:fill="auto"/>
                    <w:vAlign w:val="center"/>
                  </w:tcPr>
                  <w:p w14:paraId="34C190CE" w14:textId="77777777" w:rsidR="001C4835" w:rsidRDefault="001C4835" w:rsidP="001C4835">
                    <w:pPr>
                      <w:jc w:val="center"/>
                      <w:rPr>
                        <w:rFonts w:cs="Arial"/>
                        <w:szCs w:val="21"/>
                      </w:rPr>
                    </w:pPr>
                    <w:r>
                      <w:rPr>
                        <w:rFonts w:cs="Arial" w:hint="eastAsia"/>
                        <w:szCs w:val="21"/>
                        <w:lang w:val="en-GB"/>
                      </w:rPr>
                      <w:t>业务性质</w:t>
                    </w:r>
                  </w:p>
                </w:tc>
              </w:sdtContent>
            </w:sdt>
            <w:sdt>
              <w:sdtPr>
                <w:tag w:val="_PLD_817e427c8eff4fd1875d12860133e99e"/>
                <w:id w:val="1807817532"/>
                <w:lock w:val="sdtLocked"/>
              </w:sdtPr>
              <w:sdtEndPr/>
              <w:sdtContent>
                <w:tc>
                  <w:tcPr>
                    <w:tcW w:w="1289" w:type="pct"/>
                    <w:gridSpan w:val="2"/>
                    <w:shd w:val="clear" w:color="auto" w:fill="auto"/>
                    <w:vAlign w:val="center"/>
                  </w:tcPr>
                  <w:p w14:paraId="00DCF4AC" w14:textId="77777777" w:rsidR="001C4835" w:rsidRDefault="001C4835" w:rsidP="001C4835">
                    <w:pPr>
                      <w:jc w:val="center"/>
                      <w:rPr>
                        <w:rFonts w:cs="Arial"/>
                        <w:szCs w:val="21"/>
                      </w:rPr>
                    </w:pPr>
                    <w:r>
                      <w:rPr>
                        <w:rFonts w:cs="Arial" w:hint="eastAsia"/>
                        <w:szCs w:val="21"/>
                        <w:lang w:val="en-GB"/>
                      </w:rPr>
                      <w:t>持股比例</w:t>
                    </w:r>
                    <w:r>
                      <w:rPr>
                        <w:rFonts w:cs="Arial"/>
                        <w:szCs w:val="21"/>
                      </w:rPr>
                      <w:t>(%)</w:t>
                    </w:r>
                  </w:p>
                </w:tc>
              </w:sdtContent>
            </w:sdt>
            <w:sdt>
              <w:sdtPr>
                <w:tag w:val="_PLD_0bb5e453efe4450ba0d853b98eb2c2b0"/>
                <w:id w:val="293572664"/>
                <w:lock w:val="sdtLocked"/>
              </w:sdtPr>
              <w:sdtEndPr/>
              <w:sdtContent>
                <w:tc>
                  <w:tcPr>
                    <w:tcW w:w="805" w:type="pct"/>
                    <w:vMerge w:val="restart"/>
                    <w:shd w:val="clear" w:color="auto" w:fill="auto"/>
                    <w:vAlign w:val="center"/>
                  </w:tcPr>
                  <w:p w14:paraId="37A3290D" w14:textId="77777777" w:rsidR="001C4835" w:rsidRDefault="001C4835" w:rsidP="001C4835">
                    <w:pPr>
                      <w:jc w:val="center"/>
                      <w:rPr>
                        <w:rFonts w:cs="Arial"/>
                        <w:szCs w:val="21"/>
                        <w:lang w:val="en-GB"/>
                      </w:rPr>
                    </w:pPr>
                    <w:r>
                      <w:rPr>
                        <w:rFonts w:cs="Arial" w:hint="eastAsia"/>
                        <w:szCs w:val="21"/>
                        <w:lang w:val="en-GB"/>
                      </w:rPr>
                      <w:t>取得</w:t>
                    </w:r>
                  </w:p>
                  <w:p w14:paraId="096AA4E7" w14:textId="77777777" w:rsidR="001C4835" w:rsidRDefault="001C4835" w:rsidP="001C4835">
                    <w:pPr>
                      <w:jc w:val="center"/>
                      <w:rPr>
                        <w:rFonts w:cs="Arial"/>
                        <w:szCs w:val="21"/>
                        <w:lang w:val="en-GB"/>
                      </w:rPr>
                    </w:pPr>
                    <w:r>
                      <w:rPr>
                        <w:rFonts w:cs="Arial" w:hint="eastAsia"/>
                        <w:szCs w:val="21"/>
                        <w:lang w:val="en-GB"/>
                      </w:rPr>
                      <w:t>方式</w:t>
                    </w:r>
                  </w:p>
                </w:tc>
              </w:sdtContent>
            </w:sdt>
          </w:tr>
          <w:tr w:rsidR="001C4835" w14:paraId="613FE2B6" w14:textId="77777777" w:rsidTr="001C4835">
            <w:trPr>
              <w:trHeight w:val="278"/>
            </w:trPr>
            <w:tc>
              <w:tcPr>
                <w:tcW w:w="1128" w:type="pct"/>
                <w:vMerge/>
                <w:shd w:val="clear" w:color="auto" w:fill="auto"/>
                <w:vAlign w:val="center"/>
              </w:tcPr>
              <w:p w14:paraId="7F5D2BA0" w14:textId="77777777" w:rsidR="001C4835" w:rsidRDefault="001C4835" w:rsidP="001C4835">
                <w:pPr>
                  <w:rPr>
                    <w:rFonts w:cs="Arial"/>
                    <w:szCs w:val="21"/>
                  </w:rPr>
                </w:pPr>
              </w:p>
            </w:tc>
            <w:tc>
              <w:tcPr>
                <w:tcW w:w="613" w:type="pct"/>
                <w:vMerge/>
                <w:shd w:val="clear" w:color="auto" w:fill="auto"/>
                <w:vAlign w:val="center"/>
              </w:tcPr>
              <w:p w14:paraId="345F8A6B" w14:textId="77777777" w:rsidR="001C4835" w:rsidRDefault="001C4835" w:rsidP="001C4835">
                <w:pPr>
                  <w:rPr>
                    <w:rFonts w:cs="Arial"/>
                    <w:szCs w:val="21"/>
                  </w:rPr>
                </w:pPr>
              </w:p>
            </w:tc>
            <w:tc>
              <w:tcPr>
                <w:tcW w:w="607" w:type="pct"/>
                <w:vMerge/>
                <w:shd w:val="clear" w:color="auto" w:fill="auto"/>
                <w:vAlign w:val="center"/>
              </w:tcPr>
              <w:p w14:paraId="504DF6EC" w14:textId="77777777" w:rsidR="001C4835" w:rsidRDefault="001C4835" w:rsidP="001C4835">
                <w:pPr>
                  <w:rPr>
                    <w:rFonts w:cs="Arial"/>
                    <w:szCs w:val="21"/>
                  </w:rPr>
                </w:pPr>
              </w:p>
            </w:tc>
            <w:tc>
              <w:tcPr>
                <w:tcW w:w="558" w:type="pct"/>
                <w:vMerge/>
                <w:shd w:val="clear" w:color="auto" w:fill="auto"/>
                <w:vAlign w:val="center"/>
              </w:tcPr>
              <w:p w14:paraId="5A06A395" w14:textId="77777777" w:rsidR="001C4835" w:rsidRDefault="001C4835" w:rsidP="001C4835">
                <w:pPr>
                  <w:rPr>
                    <w:rFonts w:cs="Arial"/>
                    <w:szCs w:val="21"/>
                  </w:rPr>
                </w:pPr>
              </w:p>
            </w:tc>
            <w:sdt>
              <w:sdtPr>
                <w:tag w:val="_PLD_3f641d83162f4ae3a8840b93258d7ced"/>
                <w:id w:val="293178772"/>
                <w:lock w:val="sdtLocked"/>
              </w:sdtPr>
              <w:sdtEndPr/>
              <w:sdtContent>
                <w:tc>
                  <w:tcPr>
                    <w:tcW w:w="675" w:type="pct"/>
                    <w:shd w:val="clear" w:color="auto" w:fill="auto"/>
                    <w:vAlign w:val="center"/>
                  </w:tcPr>
                  <w:p w14:paraId="4BBE81E4" w14:textId="77777777" w:rsidR="001C4835" w:rsidRDefault="001C4835" w:rsidP="001C4835">
                    <w:pPr>
                      <w:jc w:val="center"/>
                      <w:rPr>
                        <w:rFonts w:cs="Arial"/>
                        <w:szCs w:val="21"/>
                      </w:rPr>
                    </w:pPr>
                    <w:r>
                      <w:rPr>
                        <w:rFonts w:cs="Arial" w:hint="eastAsia"/>
                        <w:szCs w:val="21"/>
                        <w:lang w:val="en-GB"/>
                      </w:rPr>
                      <w:t>直接</w:t>
                    </w:r>
                  </w:p>
                </w:tc>
              </w:sdtContent>
            </w:sdt>
            <w:sdt>
              <w:sdtPr>
                <w:tag w:val="_PLD_ebc96648c2794ae08bfb57e63f0a34c5"/>
                <w:id w:val="-747340407"/>
                <w:lock w:val="sdtLocked"/>
              </w:sdtPr>
              <w:sdtEndPr/>
              <w:sdtContent>
                <w:tc>
                  <w:tcPr>
                    <w:tcW w:w="614" w:type="pct"/>
                    <w:shd w:val="clear" w:color="auto" w:fill="auto"/>
                    <w:vAlign w:val="center"/>
                  </w:tcPr>
                  <w:p w14:paraId="6689DDD8" w14:textId="77777777" w:rsidR="001C4835" w:rsidRDefault="001C4835" w:rsidP="001C4835">
                    <w:pPr>
                      <w:jc w:val="center"/>
                      <w:rPr>
                        <w:rFonts w:cs="Arial"/>
                        <w:szCs w:val="21"/>
                      </w:rPr>
                    </w:pPr>
                    <w:r>
                      <w:rPr>
                        <w:rFonts w:cs="Arial" w:hint="eastAsia"/>
                        <w:szCs w:val="21"/>
                        <w:lang w:val="en-GB"/>
                      </w:rPr>
                      <w:t>间接</w:t>
                    </w:r>
                  </w:p>
                </w:tc>
              </w:sdtContent>
            </w:sdt>
            <w:tc>
              <w:tcPr>
                <w:tcW w:w="805" w:type="pct"/>
                <w:vMerge/>
              </w:tcPr>
              <w:p w14:paraId="52109563" w14:textId="77777777" w:rsidR="001C4835" w:rsidRDefault="001C4835" w:rsidP="001C4835">
                <w:pPr>
                  <w:rPr>
                    <w:rFonts w:cs="Arial"/>
                    <w:szCs w:val="21"/>
                  </w:rPr>
                </w:pPr>
              </w:p>
            </w:tc>
          </w:tr>
          <w:sdt>
            <w:sdtPr>
              <w:rPr>
                <w:szCs w:val="21"/>
              </w:rPr>
              <w:alias w:val="企业合并及合并财务报表明细"/>
              <w:tag w:val="_GBC_986bfe326d834fea9d2920637e286f21"/>
              <w:id w:val="1208531139"/>
              <w:lock w:val="sdtLocked"/>
            </w:sdtPr>
            <w:sdtEndPr/>
            <w:sdtContent>
              <w:tr w:rsidR="001C4835" w14:paraId="3E4C1011" w14:textId="77777777" w:rsidTr="001C4835">
                <w:tc>
                  <w:tcPr>
                    <w:tcW w:w="1128" w:type="pct"/>
                  </w:tcPr>
                  <w:p w14:paraId="6AE94199" w14:textId="77777777" w:rsidR="001C4835" w:rsidRDefault="001C4835" w:rsidP="001C4835">
                    <w:pPr>
                      <w:rPr>
                        <w:szCs w:val="21"/>
                      </w:rPr>
                    </w:pPr>
                    <w:r>
                      <w:t>北京天海工业有限公司</w:t>
                    </w:r>
                  </w:p>
                </w:tc>
                <w:tc>
                  <w:tcPr>
                    <w:tcW w:w="613" w:type="pct"/>
                  </w:tcPr>
                  <w:p w14:paraId="1186707D" w14:textId="77777777" w:rsidR="001C4835" w:rsidRDefault="001C4835" w:rsidP="001C4835">
                    <w:pPr>
                      <w:rPr>
                        <w:szCs w:val="21"/>
                      </w:rPr>
                    </w:pPr>
                    <w:r>
                      <w:t>北京市朝阳区</w:t>
                    </w:r>
                  </w:p>
                </w:tc>
                <w:tc>
                  <w:tcPr>
                    <w:tcW w:w="607" w:type="pct"/>
                  </w:tcPr>
                  <w:p w14:paraId="6D962015" w14:textId="77777777" w:rsidR="001C4835" w:rsidRDefault="001C4835" w:rsidP="001C4835">
                    <w:pPr>
                      <w:rPr>
                        <w:szCs w:val="21"/>
                      </w:rPr>
                    </w:pPr>
                    <w:r>
                      <w:t>北京市朝阳区</w:t>
                    </w:r>
                  </w:p>
                </w:tc>
                <w:tc>
                  <w:tcPr>
                    <w:tcW w:w="558" w:type="pct"/>
                  </w:tcPr>
                  <w:p w14:paraId="3359BA12" w14:textId="77777777" w:rsidR="001C4835" w:rsidRDefault="001C4835" w:rsidP="001C4835">
                    <w:pPr>
                      <w:rPr>
                        <w:szCs w:val="21"/>
                      </w:rPr>
                    </w:pPr>
                    <w:r>
                      <w:t>生产</w:t>
                    </w:r>
                  </w:p>
                </w:tc>
                <w:tc>
                  <w:tcPr>
                    <w:tcW w:w="675" w:type="pct"/>
                  </w:tcPr>
                  <w:p w14:paraId="14440282" w14:textId="77777777" w:rsidR="001C4835" w:rsidRDefault="001C4835" w:rsidP="001C4835">
                    <w:pPr>
                      <w:jc w:val="right"/>
                      <w:rPr>
                        <w:szCs w:val="21"/>
                      </w:rPr>
                    </w:pPr>
                    <w:r>
                      <w:t>100.00</w:t>
                    </w:r>
                  </w:p>
                </w:tc>
                <w:tc>
                  <w:tcPr>
                    <w:tcW w:w="614" w:type="pct"/>
                  </w:tcPr>
                  <w:p w14:paraId="1020F106" w14:textId="77777777" w:rsidR="001C4835" w:rsidRDefault="001C4835" w:rsidP="001C4835">
                    <w:pPr>
                      <w:jc w:val="right"/>
                      <w:rPr>
                        <w:szCs w:val="21"/>
                      </w:rPr>
                    </w:pPr>
                  </w:p>
                </w:tc>
                <w:tc>
                  <w:tcPr>
                    <w:tcW w:w="805" w:type="pct"/>
                  </w:tcPr>
                  <w:p w14:paraId="5ACB24B5" w14:textId="77777777" w:rsidR="001C4835" w:rsidRDefault="001C4835" w:rsidP="001C4835">
                    <w:pPr>
                      <w:rPr>
                        <w:szCs w:val="21"/>
                      </w:rPr>
                    </w:pPr>
                    <w:r>
                      <w:t>同</w:t>
                    </w:r>
                    <w:proofErr w:type="gramStart"/>
                    <w:r>
                      <w:t>一控制</w:t>
                    </w:r>
                    <w:proofErr w:type="gramEnd"/>
                    <w:r>
                      <w:t>下企业合并</w:t>
                    </w:r>
                  </w:p>
                </w:tc>
              </w:tr>
            </w:sdtContent>
          </w:sdt>
          <w:sdt>
            <w:sdtPr>
              <w:rPr>
                <w:szCs w:val="21"/>
              </w:rPr>
              <w:alias w:val="企业合并及合并财务报表明细"/>
              <w:tag w:val="_GBC_986bfe326d834fea9d2920637e286f21"/>
              <w:id w:val="2131658046"/>
              <w:lock w:val="sdtLocked"/>
            </w:sdtPr>
            <w:sdtEndPr/>
            <w:sdtContent>
              <w:tr w:rsidR="001C4835" w14:paraId="0D29305A" w14:textId="77777777" w:rsidTr="001C4835">
                <w:tc>
                  <w:tcPr>
                    <w:tcW w:w="1128" w:type="pct"/>
                  </w:tcPr>
                  <w:p w14:paraId="07112DA0" w14:textId="77777777" w:rsidR="001C4835" w:rsidRDefault="001C4835" w:rsidP="001C4835">
                    <w:pPr>
                      <w:rPr>
                        <w:szCs w:val="21"/>
                      </w:rPr>
                    </w:pPr>
                    <w:r>
                      <w:t>天津天海高压容器有限责任公司</w:t>
                    </w:r>
                  </w:p>
                </w:tc>
                <w:tc>
                  <w:tcPr>
                    <w:tcW w:w="613" w:type="pct"/>
                  </w:tcPr>
                  <w:p w14:paraId="3910179C" w14:textId="77777777" w:rsidR="001C4835" w:rsidRDefault="001C4835" w:rsidP="001C4835">
                    <w:pPr>
                      <w:rPr>
                        <w:szCs w:val="21"/>
                      </w:rPr>
                    </w:pPr>
                    <w:r>
                      <w:t>天津港保税区</w:t>
                    </w:r>
                  </w:p>
                </w:tc>
                <w:tc>
                  <w:tcPr>
                    <w:tcW w:w="607" w:type="pct"/>
                  </w:tcPr>
                  <w:p w14:paraId="39669643" w14:textId="77777777" w:rsidR="001C4835" w:rsidRDefault="001C4835" w:rsidP="001C4835">
                    <w:pPr>
                      <w:rPr>
                        <w:szCs w:val="21"/>
                      </w:rPr>
                    </w:pPr>
                    <w:r>
                      <w:t>天津港保税区</w:t>
                    </w:r>
                  </w:p>
                </w:tc>
                <w:tc>
                  <w:tcPr>
                    <w:tcW w:w="558" w:type="pct"/>
                  </w:tcPr>
                  <w:p w14:paraId="2F9F52F8" w14:textId="77777777" w:rsidR="001C4835" w:rsidRDefault="001C4835" w:rsidP="001C4835">
                    <w:pPr>
                      <w:rPr>
                        <w:szCs w:val="21"/>
                      </w:rPr>
                    </w:pPr>
                    <w:r>
                      <w:t>生产</w:t>
                    </w:r>
                  </w:p>
                </w:tc>
                <w:tc>
                  <w:tcPr>
                    <w:tcW w:w="675" w:type="pct"/>
                  </w:tcPr>
                  <w:p w14:paraId="0E3ECAA4" w14:textId="77777777" w:rsidR="001C4835" w:rsidRDefault="001C4835" w:rsidP="001C4835">
                    <w:pPr>
                      <w:jc w:val="right"/>
                      <w:rPr>
                        <w:szCs w:val="21"/>
                      </w:rPr>
                    </w:pPr>
                  </w:p>
                </w:tc>
                <w:tc>
                  <w:tcPr>
                    <w:tcW w:w="614" w:type="pct"/>
                  </w:tcPr>
                  <w:p w14:paraId="19F0A130" w14:textId="77777777" w:rsidR="001C4835" w:rsidRDefault="001C4835" w:rsidP="001C4835">
                    <w:pPr>
                      <w:jc w:val="right"/>
                      <w:rPr>
                        <w:szCs w:val="21"/>
                      </w:rPr>
                    </w:pPr>
                    <w:r>
                      <w:t>55.00</w:t>
                    </w:r>
                  </w:p>
                </w:tc>
                <w:tc>
                  <w:tcPr>
                    <w:tcW w:w="805" w:type="pct"/>
                  </w:tcPr>
                  <w:p w14:paraId="3F647D56" w14:textId="77777777" w:rsidR="001C4835" w:rsidRDefault="001C4835" w:rsidP="001C4835">
                    <w:pPr>
                      <w:rPr>
                        <w:szCs w:val="21"/>
                      </w:rPr>
                    </w:pPr>
                    <w:r>
                      <w:t>设立</w:t>
                    </w:r>
                  </w:p>
                </w:tc>
              </w:tr>
            </w:sdtContent>
          </w:sdt>
          <w:sdt>
            <w:sdtPr>
              <w:rPr>
                <w:szCs w:val="21"/>
              </w:rPr>
              <w:alias w:val="企业合并及合并财务报表明细"/>
              <w:tag w:val="_GBC_986bfe326d834fea9d2920637e286f21"/>
              <w:id w:val="-169487704"/>
              <w:lock w:val="sdtLocked"/>
            </w:sdtPr>
            <w:sdtEndPr/>
            <w:sdtContent>
              <w:tr w:rsidR="001C4835" w14:paraId="37B2F0DB" w14:textId="77777777" w:rsidTr="001C4835">
                <w:tc>
                  <w:tcPr>
                    <w:tcW w:w="1128" w:type="pct"/>
                  </w:tcPr>
                  <w:p w14:paraId="00309396" w14:textId="77777777" w:rsidR="001C4835" w:rsidRDefault="001C4835" w:rsidP="001C4835">
                    <w:pPr>
                      <w:rPr>
                        <w:szCs w:val="21"/>
                      </w:rPr>
                    </w:pPr>
                    <w:r>
                      <w:t>上海天海复合气瓶有限公司</w:t>
                    </w:r>
                  </w:p>
                </w:tc>
                <w:tc>
                  <w:tcPr>
                    <w:tcW w:w="613" w:type="pct"/>
                  </w:tcPr>
                  <w:p w14:paraId="629A9F62" w14:textId="77777777" w:rsidR="001C4835" w:rsidRDefault="001C4835" w:rsidP="001C4835">
                    <w:pPr>
                      <w:rPr>
                        <w:szCs w:val="21"/>
                      </w:rPr>
                    </w:pPr>
                    <w:r>
                      <w:t>上海市松江区</w:t>
                    </w:r>
                  </w:p>
                </w:tc>
                <w:tc>
                  <w:tcPr>
                    <w:tcW w:w="607" w:type="pct"/>
                  </w:tcPr>
                  <w:p w14:paraId="60E14DCA" w14:textId="77777777" w:rsidR="001C4835" w:rsidRDefault="001C4835" w:rsidP="001C4835">
                    <w:pPr>
                      <w:rPr>
                        <w:szCs w:val="21"/>
                      </w:rPr>
                    </w:pPr>
                    <w:r>
                      <w:t>上海市松江区</w:t>
                    </w:r>
                  </w:p>
                </w:tc>
                <w:tc>
                  <w:tcPr>
                    <w:tcW w:w="558" w:type="pct"/>
                  </w:tcPr>
                  <w:p w14:paraId="3E7228C8" w14:textId="77777777" w:rsidR="001C4835" w:rsidRDefault="001C4835" w:rsidP="001C4835">
                    <w:pPr>
                      <w:rPr>
                        <w:szCs w:val="21"/>
                      </w:rPr>
                    </w:pPr>
                    <w:r>
                      <w:t>生产</w:t>
                    </w:r>
                  </w:p>
                </w:tc>
                <w:tc>
                  <w:tcPr>
                    <w:tcW w:w="675" w:type="pct"/>
                  </w:tcPr>
                  <w:p w14:paraId="3C9357CC" w14:textId="77777777" w:rsidR="001C4835" w:rsidRDefault="001C4835" w:rsidP="001C4835">
                    <w:pPr>
                      <w:jc w:val="right"/>
                      <w:rPr>
                        <w:szCs w:val="21"/>
                      </w:rPr>
                    </w:pPr>
                  </w:p>
                </w:tc>
                <w:tc>
                  <w:tcPr>
                    <w:tcW w:w="614" w:type="pct"/>
                  </w:tcPr>
                  <w:p w14:paraId="7B9C1076" w14:textId="77777777" w:rsidR="001C4835" w:rsidRDefault="001C4835" w:rsidP="001C4835">
                    <w:pPr>
                      <w:jc w:val="right"/>
                      <w:rPr>
                        <w:szCs w:val="21"/>
                      </w:rPr>
                    </w:pPr>
                    <w:r>
                      <w:t>87.84</w:t>
                    </w:r>
                  </w:p>
                </w:tc>
                <w:tc>
                  <w:tcPr>
                    <w:tcW w:w="805" w:type="pct"/>
                  </w:tcPr>
                  <w:p w14:paraId="2D307987" w14:textId="77777777" w:rsidR="001C4835" w:rsidRDefault="001C4835" w:rsidP="001C4835">
                    <w:pPr>
                      <w:rPr>
                        <w:szCs w:val="21"/>
                      </w:rPr>
                    </w:pPr>
                    <w:r>
                      <w:t>同</w:t>
                    </w:r>
                    <w:proofErr w:type="gramStart"/>
                    <w:r>
                      <w:t>一控制</w:t>
                    </w:r>
                    <w:proofErr w:type="gramEnd"/>
                    <w:r>
                      <w:t>下企业合并</w:t>
                    </w:r>
                  </w:p>
                </w:tc>
              </w:tr>
            </w:sdtContent>
          </w:sdt>
          <w:sdt>
            <w:sdtPr>
              <w:rPr>
                <w:szCs w:val="21"/>
              </w:rPr>
              <w:alias w:val="企业合并及合并财务报表明细"/>
              <w:tag w:val="_GBC_986bfe326d834fea9d2920637e286f21"/>
              <w:id w:val="-738022539"/>
              <w:lock w:val="sdtLocked"/>
            </w:sdtPr>
            <w:sdtEndPr/>
            <w:sdtContent>
              <w:tr w:rsidR="001C4835" w14:paraId="0A58DB16" w14:textId="77777777" w:rsidTr="001C4835">
                <w:tc>
                  <w:tcPr>
                    <w:tcW w:w="1128" w:type="pct"/>
                  </w:tcPr>
                  <w:p w14:paraId="66CEDFF7" w14:textId="77777777" w:rsidR="001C4835" w:rsidRDefault="001C4835" w:rsidP="001C4835">
                    <w:pPr>
                      <w:rPr>
                        <w:szCs w:val="21"/>
                      </w:rPr>
                    </w:pPr>
                    <w:r>
                      <w:t>北京天海低温设备有限公司</w:t>
                    </w:r>
                  </w:p>
                </w:tc>
                <w:tc>
                  <w:tcPr>
                    <w:tcW w:w="613" w:type="pct"/>
                  </w:tcPr>
                  <w:p w14:paraId="297301D7" w14:textId="77777777" w:rsidR="001C4835" w:rsidRDefault="001C4835" w:rsidP="001C4835">
                    <w:pPr>
                      <w:rPr>
                        <w:szCs w:val="21"/>
                      </w:rPr>
                    </w:pPr>
                    <w:r>
                      <w:t>北京市通州区</w:t>
                    </w:r>
                  </w:p>
                </w:tc>
                <w:tc>
                  <w:tcPr>
                    <w:tcW w:w="607" w:type="pct"/>
                  </w:tcPr>
                  <w:p w14:paraId="3C1A594A" w14:textId="77777777" w:rsidR="001C4835" w:rsidRDefault="001C4835" w:rsidP="001C4835">
                    <w:pPr>
                      <w:rPr>
                        <w:szCs w:val="21"/>
                      </w:rPr>
                    </w:pPr>
                    <w:r>
                      <w:t>北京市通州区</w:t>
                    </w:r>
                  </w:p>
                </w:tc>
                <w:tc>
                  <w:tcPr>
                    <w:tcW w:w="558" w:type="pct"/>
                  </w:tcPr>
                  <w:p w14:paraId="59E050F6" w14:textId="77777777" w:rsidR="001C4835" w:rsidRDefault="001C4835" w:rsidP="001C4835">
                    <w:pPr>
                      <w:rPr>
                        <w:szCs w:val="21"/>
                      </w:rPr>
                    </w:pPr>
                    <w:r>
                      <w:t>生产</w:t>
                    </w:r>
                  </w:p>
                </w:tc>
                <w:tc>
                  <w:tcPr>
                    <w:tcW w:w="675" w:type="pct"/>
                  </w:tcPr>
                  <w:p w14:paraId="0D8EC87C" w14:textId="77777777" w:rsidR="001C4835" w:rsidRDefault="001C4835" w:rsidP="001C4835">
                    <w:pPr>
                      <w:jc w:val="right"/>
                      <w:rPr>
                        <w:szCs w:val="21"/>
                      </w:rPr>
                    </w:pPr>
                  </w:p>
                </w:tc>
                <w:tc>
                  <w:tcPr>
                    <w:tcW w:w="614" w:type="pct"/>
                  </w:tcPr>
                  <w:p w14:paraId="39ADEBBA" w14:textId="77777777" w:rsidR="001C4835" w:rsidRDefault="001C4835" w:rsidP="001C4835">
                    <w:pPr>
                      <w:jc w:val="right"/>
                      <w:rPr>
                        <w:szCs w:val="21"/>
                      </w:rPr>
                    </w:pPr>
                    <w:r>
                      <w:t>75.00</w:t>
                    </w:r>
                  </w:p>
                </w:tc>
                <w:tc>
                  <w:tcPr>
                    <w:tcW w:w="805" w:type="pct"/>
                  </w:tcPr>
                  <w:p w14:paraId="60391EA0" w14:textId="77777777" w:rsidR="001C4835" w:rsidRDefault="001C4835" w:rsidP="001C4835">
                    <w:pPr>
                      <w:rPr>
                        <w:szCs w:val="21"/>
                      </w:rPr>
                    </w:pPr>
                    <w:r>
                      <w:t>设立</w:t>
                    </w:r>
                  </w:p>
                </w:tc>
              </w:tr>
            </w:sdtContent>
          </w:sdt>
          <w:sdt>
            <w:sdtPr>
              <w:rPr>
                <w:szCs w:val="21"/>
              </w:rPr>
              <w:alias w:val="企业合并及合并财务报表明细"/>
              <w:tag w:val="_GBC_986bfe326d834fea9d2920637e286f21"/>
              <w:id w:val="370500696"/>
              <w:lock w:val="sdtLocked"/>
            </w:sdtPr>
            <w:sdtEndPr/>
            <w:sdtContent>
              <w:tr w:rsidR="001C4835" w14:paraId="7A459224" w14:textId="77777777" w:rsidTr="001C4835">
                <w:tc>
                  <w:tcPr>
                    <w:tcW w:w="1128" w:type="pct"/>
                  </w:tcPr>
                  <w:p w14:paraId="0DD9913E" w14:textId="77777777" w:rsidR="001C4835" w:rsidRDefault="001C4835" w:rsidP="001C4835">
                    <w:pPr>
                      <w:rPr>
                        <w:szCs w:val="21"/>
                      </w:rPr>
                    </w:pPr>
                    <w:r>
                      <w:t>北京天海氢能装备有限公司</w:t>
                    </w:r>
                  </w:p>
                </w:tc>
                <w:tc>
                  <w:tcPr>
                    <w:tcW w:w="613" w:type="pct"/>
                  </w:tcPr>
                  <w:p w14:paraId="6EA5BE7A" w14:textId="77777777" w:rsidR="001C4835" w:rsidRDefault="001C4835" w:rsidP="001C4835">
                    <w:pPr>
                      <w:rPr>
                        <w:szCs w:val="21"/>
                      </w:rPr>
                    </w:pPr>
                    <w:r>
                      <w:t>北京市通州区</w:t>
                    </w:r>
                  </w:p>
                </w:tc>
                <w:tc>
                  <w:tcPr>
                    <w:tcW w:w="607" w:type="pct"/>
                  </w:tcPr>
                  <w:p w14:paraId="67894F0C" w14:textId="77777777" w:rsidR="001C4835" w:rsidRDefault="001C4835" w:rsidP="001C4835">
                    <w:pPr>
                      <w:rPr>
                        <w:szCs w:val="21"/>
                      </w:rPr>
                    </w:pPr>
                    <w:r>
                      <w:t>北京市通州区</w:t>
                    </w:r>
                  </w:p>
                </w:tc>
                <w:tc>
                  <w:tcPr>
                    <w:tcW w:w="558" w:type="pct"/>
                  </w:tcPr>
                  <w:p w14:paraId="19AA5B99" w14:textId="77777777" w:rsidR="001C4835" w:rsidRDefault="001C4835" w:rsidP="001C4835">
                    <w:pPr>
                      <w:rPr>
                        <w:szCs w:val="21"/>
                      </w:rPr>
                    </w:pPr>
                    <w:r>
                      <w:t>生产</w:t>
                    </w:r>
                  </w:p>
                </w:tc>
                <w:tc>
                  <w:tcPr>
                    <w:tcW w:w="675" w:type="pct"/>
                  </w:tcPr>
                  <w:p w14:paraId="3788C710" w14:textId="77777777" w:rsidR="001C4835" w:rsidRDefault="001C4835" w:rsidP="001C4835">
                    <w:pPr>
                      <w:jc w:val="right"/>
                      <w:rPr>
                        <w:szCs w:val="21"/>
                      </w:rPr>
                    </w:pPr>
                  </w:p>
                </w:tc>
                <w:tc>
                  <w:tcPr>
                    <w:tcW w:w="614" w:type="pct"/>
                  </w:tcPr>
                  <w:p w14:paraId="1549796C" w14:textId="77777777" w:rsidR="001C4835" w:rsidRDefault="001C4835" w:rsidP="001C4835">
                    <w:pPr>
                      <w:jc w:val="right"/>
                      <w:rPr>
                        <w:szCs w:val="21"/>
                      </w:rPr>
                    </w:pPr>
                    <w:r>
                      <w:t>100.00</w:t>
                    </w:r>
                  </w:p>
                </w:tc>
                <w:tc>
                  <w:tcPr>
                    <w:tcW w:w="805" w:type="pct"/>
                  </w:tcPr>
                  <w:p w14:paraId="3EC3D816" w14:textId="77777777" w:rsidR="001C4835" w:rsidRDefault="001C4835" w:rsidP="001C4835">
                    <w:pPr>
                      <w:rPr>
                        <w:szCs w:val="21"/>
                      </w:rPr>
                    </w:pPr>
                    <w:r>
                      <w:t>同</w:t>
                    </w:r>
                    <w:proofErr w:type="gramStart"/>
                    <w:r>
                      <w:t>一控制</w:t>
                    </w:r>
                    <w:proofErr w:type="gramEnd"/>
                    <w:r>
                      <w:t>下企业合并</w:t>
                    </w:r>
                  </w:p>
                </w:tc>
              </w:tr>
            </w:sdtContent>
          </w:sdt>
          <w:sdt>
            <w:sdtPr>
              <w:rPr>
                <w:szCs w:val="21"/>
              </w:rPr>
              <w:alias w:val="企业合并及合并财务报表明细"/>
              <w:tag w:val="_GBC_986bfe326d834fea9d2920637e286f21"/>
              <w:id w:val="-653298967"/>
              <w:lock w:val="sdtLocked"/>
            </w:sdtPr>
            <w:sdtEndPr/>
            <w:sdtContent>
              <w:tr w:rsidR="001C4835" w14:paraId="65DDC5D6" w14:textId="77777777" w:rsidTr="001C4835">
                <w:tc>
                  <w:tcPr>
                    <w:tcW w:w="1128" w:type="pct"/>
                  </w:tcPr>
                  <w:p w14:paraId="5A045A39" w14:textId="77777777" w:rsidR="001C4835" w:rsidRDefault="001C4835" w:rsidP="001C4835">
                    <w:pPr>
                      <w:rPr>
                        <w:szCs w:val="21"/>
                      </w:rPr>
                    </w:pPr>
                    <w:r>
                      <w:t>北京明晖天海气体储运装备销售有限公司</w:t>
                    </w:r>
                  </w:p>
                </w:tc>
                <w:tc>
                  <w:tcPr>
                    <w:tcW w:w="613" w:type="pct"/>
                  </w:tcPr>
                  <w:p w14:paraId="74063351" w14:textId="77777777" w:rsidR="001C4835" w:rsidRDefault="001C4835" w:rsidP="001C4835">
                    <w:pPr>
                      <w:rPr>
                        <w:szCs w:val="21"/>
                      </w:rPr>
                    </w:pPr>
                    <w:r>
                      <w:t>北京市通州区</w:t>
                    </w:r>
                  </w:p>
                </w:tc>
                <w:tc>
                  <w:tcPr>
                    <w:tcW w:w="607" w:type="pct"/>
                  </w:tcPr>
                  <w:p w14:paraId="2CEB98DF" w14:textId="77777777" w:rsidR="001C4835" w:rsidRDefault="001C4835" w:rsidP="001C4835">
                    <w:pPr>
                      <w:rPr>
                        <w:szCs w:val="21"/>
                      </w:rPr>
                    </w:pPr>
                    <w:r>
                      <w:t>北京市通州区</w:t>
                    </w:r>
                  </w:p>
                </w:tc>
                <w:tc>
                  <w:tcPr>
                    <w:tcW w:w="558" w:type="pct"/>
                  </w:tcPr>
                  <w:p w14:paraId="655472F5" w14:textId="77777777" w:rsidR="001C4835" w:rsidRDefault="001C4835" w:rsidP="001C4835">
                    <w:pPr>
                      <w:rPr>
                        <w:szCs w:val="21"/>
                      </w:rPr>
                    </w:pPr>
                    <w:r>
                      <w:t>生产</w:t>
                    </w:r>
                  </w:p>
                </w:tc>
                <w:tc>
                  <w:tcPr>
                    <w:tcW w:w="675" w:type="pct"/>
                  </w:tcPr>
                  <w:p w14:paraId="73CB19EF" w14:textId="77777777" w:rsidR="001C4835" w:rsidRDefault="001C4835" w:rsidP="001C4835">
                    <w:pPr>
                      <w:jc w:val="right"/>
                      <w:rPr>
                        <w:szCs w:val="21"/>
                      </w:rPr>
                    </w:pPr>
                  </w:p>
                </w:tc>
                <w:tc>
                  <w:tcPr>
                    <w:tcW w:w="614" w:type="pct"/>
                  </w:tcPr>
                  <w:p w14:paraId="51AEEC78" w14:textId="77777777" w:rsidR="001C4835" w:rsidRDefault="001C4835" w:rsidP="001C4835">
                    <w:pPr>
                      <w:jc w:val="right"/>
                      <w:rPr>
                        <w:szCs w:val="21"/>
                      </w:rPr>
                    </w:pPr>
                    <w:r>
                      <w:t>38.51</w:t>
                    </w:r>
                  </w:p>
                </w:tc>
                <w:tc>
                  <w:tcPr>
                    <w:tcW w:w="805" w:type="pct"/>
                  </w:tcPr>
                  <w:p w14:paraId="3EB2A12B" w14:textId="77777777" w:rsidR="001C4835" w:rsidRDefault="001C4835" w:rsidP="001C4835">
                    <w:pPr>
                      <w:rPr>
                        <w:szCs w:val="21"/>
                      </w:rPr>
                    </w:pPr>
                    <w:r>
                      <w:t>设立</w:t>
                    </w:r>
                  </w:p>
                </w:tc>
              </w:tr>
            </w:sdtContent>
          </w:sdt>
          <w:sdt>
            <w:sdtPr>
              <w:rPr>
                <w:szCs w:val="21"/>
              </w:rPr>
              <w:alias w:val="企业合并及合并财务报表明细"/>
              <w:tag w:val="_GBC_986bfe326d834fea9d2920637e286f21"/>
              <w:id w:val="-1266376714"/>
              <w:lock w:val="sdtLocked"/>
            </w:sdtPr>
            <w:sdtEndPr/>
            <w:sdtContent>
              <w:tr w:rsidR="001C4835" w14:paraId="3442659A" w14:textId="77777777" w:rsidTr="001C4835">
                <w:tc>
                  <w:tcPr>
                    <w:tcW w:w="1128" w:type="pct"/>
                  </w:tcPr>
                  <w:p w14:paraId="07FB8D12" w14:textId="77777777" w:rsidR="001C4835" w:rsidRDefault="001C4835" w:rsidP="001C4835">
                    <w:pPr>
                      <w:rPr>
                        <w:szCs w:val="21"/>
                      </w:rPr>
                    </w:pPr>
                    <w:r>
                      <w:t>天海美洲公司</w:t>
                    </w:r>
                  </w:p>
                </w:tc>
                <w:tc>
                  <w:tcPr>
                    <w:tcW w:w="613" w:type="pct"/>
                  </w:tcPr>
                  <w:p w14:paraId="585F9559" w14:textId="77777777" w:rsidR="001C4835" w:rsidRDefault="001C4835" w:rsidP="001C4835">
                    <w:pPr>
                      <w:rPr>
                        <w:szCs w:val="21"/>
                      </w:rPr>
                    </w:pPr>
                    <w:r>
                      <w:t>美国休斯顿</w:t>
                    </w:r>
                  </w:p>
                </w:tc>
                <w:tc>
                  <w:tcPr>
                    <w:tcW w:w="607" w:type="pct"/>
                  </w:tcPr>
                  <w:p w14:paraId="65F15ECE" w14:textId="77777777" w:rsidR="001C4835" w:rsidRDefault="001C4835" w:rsidP="001C4835">
                    <w:pPr>
                      <w:rPr>
                        <w:szCs w:val="21"/>
                      </w:rPr>
                    </w:pPr>
                    <w:r>
                      <w:t>美国休斯顿</w:t>
                    </w:r>
                  </w:p>
                </w:tc>
                <w:tc>
                  <w:tcPr>
                    <w:tcW w:w="558" w:type="pct"/>
                  </w:tcPr>
                  <w:p w14:paraId="77CEFF1E" w14:textId="77777777" w:rsidR="001C4835" w:rsidRDefault="001C4835" w:rsidP="001C4835">
                    <w:pPr>
                      <w:rPr>
                        <w:szCs w:val="21"/>
                      </w:rPr>
                    </w:pPr>
                    <w:r>
                      <w:t>销售</w:t>
                    </w:r>
                  </w:p>
                </w:tc>
                <w:tc>
                  <w:tcPr>
                    <w:tcW w:w="675" w:type="pct"/>
                  </w:tcPr>
                  <w:p w14:paraId="5B1E0C85" w14:textId="77777777" w:rsidR="001C4835" w:rsidRDefault="001C4835" w:rsidP="001C4835">
                    <w:pPr>
                      <w:jc w:val="right"/>
                      <w:rPr>
                        <w:szCs w:val="21"/>
                      </w:rPr>
                    </w:pPr>
                  </w:p>
                </w:tc>
                <w:tc>
                  <w:tcPr>
                    <w:tcW w:w="614" w:type="pct"/>
                  </w:tcPr>
                  <w:p w14:paraId="2AD33671" w14:textId="77777777" w:rsidR="001C4835" w:rsidRDefault="001C4835" w:rsidP="001C4835">
                    <w:pPr>
                      <w:jc w:val="right"/>
                      <w:rPr>
                        <w:szCs w:val="21"/>
                      </w:rPr>
                    </w:pPr>
                    <w:r>
                      <w:t>90.00</w:t>
                    </w:r>
                  </w:p>
                </w:tc>
                <w:tc>
                  <w:tcPr>
                    <w:tcW w:w="805" w:type="pct"/>
                  </w:tcPr>
                  <w:p w14:paraId="03DC44A7" w14:textId="77777777" w:rsidR="001C4835" w:rsidRDefault="001C4835" w:rsidP="001C4835">
                    <w:pPr>
                      <w:rPr>
                        <w:szCs w:val="21"/>
                      </w:rPr>
                    </w:pPr>
                    <w:r>
                      <w:t>非同</w:t>
                    </w:r>
                    <w:proofErr w:type="gramStart"/>
                    <w:r>
                      <w:t>一控制</w:t>
                    </w:r>
                    <w:proofErr w:type="gramEnd"/>
                    <w:r>
                      <w:t>下企业合并</w:t>
                    </w:r>
                  </w:p>
                </w:tc>
              </w:tr>
            </w:sdtContent>
          </w:sdt>
          <w:sdt>
            <w:sdtPr>
              <w:rPr>
                <w:szCs w:val="21"/>
              </w:rPr>
              <w:alias w:val="企业合并及合并财务报表明细"/>
              <w:tag w:val="_GBC_986bfe326d834fea9d2920637e286f21"/>
              <w:id w:val="186566772"/>
              <w:lock w:val="sdtLocked"/>
            </w:sdtPr>
            <w:sdtEndPr/>
            <w:sdtContent>
              <w:tr w:rsidR="001C4835" w14:paraId="0DA62FA7" w14:textId="77777777" w:rsidTr="001C4835">
                <w:tc>
                  <w:tcPr>
                    <w:tcW w:w="1128" w:type="pct"/>
                  </w:tcPr>
                  <w:p w14:paraId="7240A1DB" w14:textId="77777777" w:rsidR="001C4835" w:rsidRDefault="001C4835" w:rsidP="001C4835">
                    <w:pPr>
                      <w:rPr>
                        <w:szCs w:val="21"/>
                      </w:rPr>
                    </w:pPr>
                    <w:r>
                      <w:t>宽城天海压力容器有限公司</w:t>
                    </w:r>
                  </w:p>
                </w:tc>
                <w:tc>
                  <w:tcPr>
                    <w:tcW w:w="613" w:type="pct"/>
                  </w:tcPr>
                  <w:p w14:paraId="348E3164" w14:textId="77777777" w:rsidR="001C4835" w:rsidRDefault="001C4835" w:rsidP="001C4835">
                    <w:pPr>
                      <w:rPr>
                        <w:szCs w:val="21"/>
                      </w:rPr>
                    </w:pPr>
                    <w:r>
                      <w:t>河北省承德市</w:t>
                    </w:r>
                  </w:p>
                </w:tc>
                <w:tc>
                  <w:tcPr>
                    <w:tcW w:w="607" w:type="pct"/>
                  </w:tcPr>
                  <w:p w14:paraId="4E099348" w14:textId="77777777" w:rsidR="001C4835" w:rsidRDefault="001C4835" w:rsidP="001C4835">
                    <w:pPr>
                      <w:rPr>
                        <w:szCs w:val="21"/>
                      </w:rPr>
                    </w:pPr>
                    <w:r>
                      <w:t>河北省承德市</w:t>
                    </w:r>
                  </w:p>
                </w:tc>
                <w:tc>
                  <w:tcPr>
                    <w:tcW w:w="558" w:type="pct"/>
                  </w:tcPr>
                  <w:p w14:paraId="606415B5" w14:textId="77777777" w:rsidR="001C4835" w:rsidRDefault="001C4835" w:rsidP="001C4835">
                    <w:pPr>
                      <w:rPr>
                        <w:szCs w:val="21"/>
                      </w:rPr>
                    </w:pPr>
                    <w:r>
                      <w:t>生产</w:t>
                    </w:r>
                  </w:p>
                </w:tc>
                <w:tc>
                  <w:tcPr>
                    <w:tcW w:w="675" w:type="pct"/>
                  </w:tcPr>
                  <w:p w14:paraId="7AA1B7D0" w14:textId="77777777" w:rsidR="001C4835" w:rsidRDefault="001C4835" w:rsidP="001C4835">
                    <w:pPr>
                      <w:jc w:val="right"/>
                      <w:rPr>
                        <w:szCs w:val="21"/>
                      </w:rPr>
                    </w:pPr>
                  </w:p>
                </w:tc>
                <w:tc>
                  <w:tcPr>
                    <w:tcW w:w="614" w:type="pct"/>
                  </w:tcPr>
                  <w:p w14:paraId="29159875" w14:textId="77777777" w:rsidR="001C4835" w:rsidRDefault="001C4835" w:rsidP="001C4835">
                    <w:pPr>
                      <w:jc w:val="right"/>
                      <w:rPr>
                        <w:szCs w:val="21"/>
                      </w:rPr>
                    </w:pPr>
                    <w:r>
                      <w:t>61.10</w:t>
                    </w:r>
                  </w:p>
                </w:tc>
                <w:tc>
                  <w:tcPr>
                    <w:tcW w:w="805" w:type="pct"/>
                  </w:tcPr>
                  <w:p w14:paraId="3C867794" w14:textId="77777777" w:rsidR="001C4835" w:rsidRDefault="001C4835" w:rsidP="001C4835">
                    <w:pPr>
                      <w:rPr>
                        <w:szCs w:val="21"/>
                      </w:rPr>
                    </w:pPr>
                    <w:r>
                      <w:t>设立</w:t>
                    </w:r>
                  </w:p>
                </w:tc>
              </w:tr>
            </w:sdtContent>
          </w:sdt>
          <w:sdt>
            <w:sdtPr>
              <w:rPr>
                <w:szCs w:val="21"/>
              </w:rPr>
              <w:alias w:val="企业合并及合并财务报表明细"/>
              <w:tag w:val="_GBC_986bfe326d834fea9d2920637e286f21"/>
              <w:id w:val="1618794930"/>
              <w:lock w:val="sdtLocked"/>
            </w:sdtPr>
            <w:sdtEndPr/>
            <w:sdtContent>
              <w:tr w:rsidR="001C4835" w14:paraId="24E1550E" w14:textId="77777777" w:rsidTr="001C4835">
                <w:tc>
                  <w:tcPr>
                    <w:tcW w:w="1128" w:type="pct"/>
                  </w:tcPr>
                  <w:p w14:paraId="3B7EC6B3" w14:textId="77777777" w:rsidR="001C4835" w:rsidRDefault="001C4835" w:rsidP="001C4835">
                    <w:pPr>
                      <w:rPr>
                        <w:szCs w:val="21"/>
                      </w:rPr>
                    </w:pPr>
                    <w:r>
                      <w:t>京城控股（香港）有限公司</w:t>
                    </w:r>
                  </w:p>
                </w:tc>
                <w:tc>
                  <w:tcPr>
                    <w:tcW w:w="613" w:type="pct"/>
                  </w:tcPr>
                  <w:p w14:paraId="0999A13D" w14:textId="77777777" w:rsidR="001C4835" w:rsidRDefault="001C4835" w:rsidP="001C4835">
                    <w:pPr>
                      <w:rPr>
                        <w:szCs w:val="21"/>
                      </w:rPr>
                    </w:pPr>
                    <w:r>
                      <w:t>香港</w:t>
                    </w:r>
                  </w:p>
                </w:tc>
                <w:tc>
                  <w:tcPr>
                    <w:tcW w:w="607" w:type="pct"/>
                  </w:tcPr>
                  <w:p w14:paraId="65CB5D53" w14:textId="77777777" w:rsidR="001C4835" w:rsidRDefault="001C4835" w:rsidP="001C4835">
                    <w:pPr>
                      <w:rPr>
                        <w:szCs w:val="21"/>
                      </w:rPr>
                    </w:pPr>
                    <w:r>
                      <w:t>香港</w:t>
                    </w:r>
                  </w:p>
                </w:tc>
                <w:tc>
                  <w:tcPr>
                    <w:tcW w:w="558" w:type="pct"/>
                  </w:tcPr>
                  <w:p w14:paraId="45C833E3" w14:textId="77777777" w:rsidR="001C4835" w:rsidRDefault="001C4835" w:rsidP="001C4835">
                    <w:pPr>
                      <w:rPr>
                        <w:szCs w:val="21"/>
                      </w:rPr>
                    </w:pPr>
                    <w:r>
                      <w:t>贸易、投资</w:t>
                    </w:r>
                  </w:p>
                </w:tc>
                <w:tc>
                  <w:tcPr>
                    <w:tcW w:w="675" w:type="pct"/>
                  </w:tcPr>
                  <w:p w14:paraId="2C7B532C" w14:textId="77777777" w:rsidR="001C4835" w:rsidRDefault="001C4835" w:rsidP="001C4835">
                    <w:pPr>
                      <w:jc w:val="right"/>
                      <w:rPr>
                        <w:szCs w:val="21"/>
                      </w:rPr>
                    </w:pPr>
                    <w:r>
                      <w:t>100.00</w:t>
                    </w:r>
                  </w:p>
                </w:tc>
                <w:tc>
                  <w:tcPr>
                    <w:tcW w:w="614" w:type="pct"/>
                  </w:tcPr>
                  <w:p w14:paraId="1232924F" w14:textId="77777777" w:rsidR="001C4835" w:rsidRDefault="001C4835" w:rsidP="001C4835">
                    <w:pPr>
                      <w:jc w:val="right"/>
                      <w:rPr>
                        <w:szCs w:val="21"/>
                      </w:rPr>
                    </w:pPr>
                  </w:p>
                </w:tc>
                <w:tc>
                  <w:tcPr>
                    <w:tcW w:w="805" w:type="pct"/>
                  </w:tcPr>
                  <w:p w14:paraId="39239394" w14:textId="77777777" w:rsidR="001C4835" w:rsidRDefault="001C4835" w:rsidP="001C4835">
                    <w:pPr>
                      <w:rPr>
                        <w:szCs w:val="21"/>
                      </w:rPr>
                    </w:pPr>
                    <w:r>
                      <w:t>同</w:t>
                    </w:r>
                    <w:proofErr w:type="gramStart"/>
                    <w:r>
                      <w:t>一控制</w:t>
                    </w:r>
                    <w:proofErr w:type="gramEnd"/>
                    <w:r>
                      <w:t>下企业合并</w:t>
                    </w:r>
                  </w:p>
                </w:tc>
              </w:tr>
            </w:sdtContent>
          </w:sdt>
        </w:tbl>
        <w:p w14:paraId="7388CE14" w14:textId="77777777" w:rsidR="001C4835" w:rsidRDefault="001C4835">
          <w:pPr>
            <w:pStyle w:val="82"/>
          </w:pPr>
        </w:p>
        <w:p w14:paraId="6256C6DB" w14:textId="77777777" w:rsidR="001C4835" w:rsidRDefault="001C4835">
          <w:pPr>
            <w:rPr>
              <w:rFonts w:cs="Arial"/>
              <w:szCs w:val="21"/>
            </w:rPr>
          </w:pPr>
          <w:r>
            <w:rPr>
              <w:rFonts w:cs="Arial" w:hint="eastAsia"/>
              <w:szCs w:val="21"/>
            </w:rPr>
            <w:t>在子公司的持股比例不同于表决权比例的说明：</w:t>
          </w:r>
        </w:p>
        <w:p w14:paraId="3617A77C" w14:textId="77777777" w:rsidR="001C4835" w:rsidRDefault="001B4C12">
          <w:pPr>
            <w:rPr>
              <w:rFonts w:cs="Arial"/>
              <w:szCs w:val="21"/>
            </w:rPr>
          </w:pPr>
          <w:sdt>
            <w:sdtPr>
              <w:rPr>
                <w:rFonts w:cs="Arial"/>
                <w:szCs w:val="21"/>
              </w:rPr>
              <w:alias w:val="在子公司的持股比例不同于表决权比例的说明"/>
              <w:tag w:val="_GBC_b7be591163dc47e4b00f98006e6fbb0b"/>
              <w:id w:val="-75360096"/>
              <w:lock w:val="sdtLocked"/>
              <w:placeholder>
                <w:docPart w:val="GBC22222222222222222222222222222"/>
              </w:placeholder>
            </w:sdtPr>
            <w:sdtEndPr/>
            <w:sdtContent>
              <w:r w:rsidR="001C4835">
                <w:rPr>
                  <w:rFonts w:cs="Arial" w:hint="eastAsia"/>
                  <w:szCs w:val="21"/>
                </w:rPr>
                <w:t>无</w:t>
              </w:r>
            </w:sdtContent>
          </w:sdt>
        </w:p>
        <w:p w14:paraId="4481176A" w14:textId="77777777" w:rsidR="001C4835" w:rsidRDefault="001C4835">
          <w:pPr>
            <w:rPr>
              <w:rFonts w:cs="Arial"/>
              <w:szCs w:val="21"/>
            </w:rPr>
          </w:pPr>
          <w:r>
            <w:rPr>
              <w:rFonts w:cs="Arial" w:hint="eastAsia"/>
              <w:szCs w:val="21"/>
            </w:rPr>
            <w:t>持有半数或以下表决权但仍控制被投资单位、以及持有半数以上表决权但不控制被投资单位的依据：</w:t>
          </w:r>
        </w:p>
        <w:sdt>
          <w:sdtPr>
            <w:rPr>
              <w:rFonts w:cs="Arial"/>
              <w:szCs w:val="21"/>
            </w:rPr>
            <w:alias w:val="持有半数或以下表决权但仍控制被投资单位、以及持有半数以上表决权但不控制被投资单位的依据"/>
            <w:tag w:val="_GBC_e9c6ba07b58c4f8e9e3004170d14542b"/>
            <w:id w:val="233524299"/>
            <w:lock w:val="sdtLocked"/>
            <w:placeholder>
              <w:docPart w:val="GBC22222222222222222222222222222"/>
            </w:placeholder>
          </w:sdtPr>
          <w:sdtEndPr/>
          <w:sdtContent>
            <w:p w14:paraId="276C0F68" w14:textId="77777777" w:rsidR="001C4835" w:rsidRDefault="001C4835">
              <w:pPr>
                <w:rPr>
                  <w:rFonts w:cs="Arial"/>
                  <w:szCs w:val="21"/>
                </w:rPr>
              </w:pPr>
              <w:r>
                <w:rPr>
                  <w:rFonts w:cs="Arial" w:hint="eastAsia"/>
                  <w:szCs w:val="21"/>
                </w:rPr>
                <w:t>无</w:t>
              </w:r>
            </w:p>
          </w:sdtContent>
        </w:sdt>
        <w:p w14:paraId="7797D0B6" w14:textId="77777777" w:rsidR="001C4835" w:rsidRDefault="001C4835">
          <w:pPr>
            <w:rPr>
              <w:rFonts w:cs="Arial"/>
              <w:szCs w:val="21"/>
            </w:rPr>
          </w:pPr>
          <w:r>
            <w:rPr>
              <w:rFonts w:cs="Arial" w:hint="eastAsia"/>
              <w:szCs w:val="21"/>
            </w:rPr>
            <w:t>对于纳入合并范围的重要的结构化主体，控制的依据：</w:t>
          </w:r>
        </w:p>
        <w:sdt>
          <w:sdtPr>
            <w:rPr>
              <w:rFonts w:cs="Arial" w:hint="eastAsia"/>
              <w:szCs w:val="21"/>
            </w:rPr>
            <w:alias w:val="对于纳入合并范围的重要的结构化主体，控制的依据"/>
            <w:tag w:val="_GBC_254d83ec47cd4003902f2d0f6017d432"/>
            <w:id w:val="833722008"/>
            <w:lock w:val="sdtLocked"/>
            <w:placeholder>
              <w:docPart w:val="GBC22222222222222222222222222222"/>
            </w:placeholder>
          </w:sdtPr>
          <w:sdtEndPr/>
          <w:sdtContent>
            <w:p w14:paraId="162EBE58" w14:textId="77777777" w:rsidR="001C4835" w:rsidRDefault="001C4835">
              <w:pPr>
                <w:rPr>
                  <w:rFonts w:cs="Arial"/>
                  <w:szCs w:val="21"/>
                </w:rPr>
              </w:pPr>
              <w:r>
                <w:rPr>
                  <w:rFonts w:cs="Arial" w:hint="eastAsia"/>
                  <w:szCs w:val="21"/>
                </w:rPr>
                <w:t>无</w:t>
              </w:r>
            </w:p>
          </w:sdtContent>
        </w:sdt>
        <w:p w14:paraId="1A4902EC" w14:textId="77777777" w:rsidR="001C4835" w:rsidRDefault="001C4835">
          <w:pPr>
            <w:rPr>
              <w:rFonts w:cs="Arial"/>
              <w:szCs w:val="21"/>
            </w:rPr>
          </w:pPr>
        </w:p>
        <w:p w14:paraId="7E01E01D" w14:textId="77777777" w:rsidR="001C4835" w:rsidRDefault="001C4835">
          <w:pPr>
            <w:rPr>
              <w:rFonts w:cs="Arial"/>
              <w:szCs w:val="21"/>
            </w:rPr>
          </w:pPr>
          <w:r>
            <w:rPr>
              <w:rFonts w:cs="Arial" w:hint="eastAsia"/>
              <w:szCs w:val="21"/>
            </w:rPr>
            <w:t>确定公司是代理人还是委托人的依据：</w:t>
          </w:r>
        </w:p>
        <w:sdt>
          <w:sdtPr>
            <w:rPr>
              <w:rFonts w:cs="Arial" w:hint="eastAsia"/>
              <w:szCs w:val="21"/>
            </w:rPr>
            <w:alias w:val="确定公司是代理人还是委托人的依据"/>
            <w:tag w:val="_GBC_f515cb0c8a654271b5991b0accabe800"/>
            <w:id w:val="-1787431132"/>
            <w:lock w:val="sdtLocked"/>
            <w:placeholder>
              <w:docPart w:val="GBC22222222222222222222222222222"/>
            </w:placeholder>
          </w:sdtPr>
          <w:sdtEndPr/>
          <w:sdtContent>
            <w:p w14:paraId="28FFA435" w14:textId="77777777" w:rsidR="001C4835" w:rsidRDefault="001C4835">
              <w:pPr>
                <w:rPr>
                  <w:rFonts w:cs="Arial"/>
                  <w:szCs w:val="21"/>
                </w:rPr>
              </w:pPr>
              <w:r>
                <w:rPr>
                  <w:rFonts w:cs="Arial" w:hint="eastAsia"/>
                  <w:szCs w:val="21"/>
                </w:rPr>
                <w:t>无</w:t>
              </w:r>
            </w:p>
          </w:sdtContent>
        </w:sdt>
        <w:p w14:paraId="724B5FD7" w14:textId="77777777" w:rsidR="001C4835" w:rsidRDefault="001C4835">
          <w:pPr>
            <w:rPr>
              <w:rFonts w:cs="Arial"/>
              <w:szCs w:val="21"/>
            </w:rPr>
          </w:pPr>
          <w:r>
            <w:rPr>
              <w:rFonts w:cs="Arial" w:hint="eastAsia"/>
              <w:szCs w:val="21"/>
            </w:rPr>
            <w:t>其他说明：</w:t>
          </w:r>
        </w:p>
        <w:sdt>
          <w:sdtPr>
            <w:rPr>
              <w:rFonts w:cs="Arial"/>
              <w:szCs w:val="21"/>
            </w:rPr>
            <w:alias w:val="企业集团的构成的其他需要说明的事项"/>
            <w:tag w:val="_GBC_7dc3099f920f4546b2a983c0eb4c2ce0"/>
            <w:id w:val="2110082513"/>
            <w:lock w:val="sdtLocked"/>
            <w:placeholder>
              <w:docPart w:val="GBC22222222222222222222222222222"/>
            </w:placeholder>
          </w:sdtPr>
          <w:sdtEndPr/>
          <w:sdtContent>
            <w:p w14:paraId="50A8AC19" w14:textId="77777777" w:rsidR="001C4835" w:rsidRDefault="001C4835">
              <w:pPr>
                <w:rPr>
                  <w:rFonts w:cstheme="minorBidi"/>
                  <w:szCs w:val="21"/>
                </w:rPr>
              </w:pPr>
              <w:r>
                <w:rPr>
                  <w:rFonts w:cs="Arial" w:hint="eastAsia"/>
                  <w:szCs w:val="21"/>
                </w:rPr>
                <w:t>无</w:t>
              </w:r>
            </w:p>
          </w:sdtContent>
        </w:sdt>
      </w:sdtContent>
    </w:sdt>
    <w:p w14:paraId="71DF119F" w14:textId="77777777" w:rsidR="001C4835" w:rsidRDefault="001C4835">
      <w:pPr>
        <w:rPr>
          <w:rFonts w:cs="Arial"/>
          <w:szCs w:val="21"/>
        </w:rPr>
      </w:pPr>
    </w:p>
    <w:sdt>
      <w:sdtPr>
        <w:rPr>
          <w:rFonts w:ascii="宋体" w:eastAsia="宋体" w:hAnsi="宋体" w:cs="宋体" w:hint="eastAsia"/>
          <w:b w:val="0"/>
          <w:bCs w:val="0"/>
          <w:kern w:val="0"/>
          <w:sz w:val="21"/>
          <w:szCs w:val="24"/>
        </w:rPr>
        <w:alias w:val="模块:重要的非全资子公司"/>
        <w:tag w:val="_GBC_a2ec6e05ebd34d2fa14b1ba6b3ba8eb1"/>
        <w:id w:val="1600825901"/>
        <w:lock w:val="sdtLocked"/>
        <w:placeholder>
          <w:docPart w:val="GBC22222222222222222222222222222"/>
        </w:placeholder>
      </w:sdtPr>
      <w:sdtEndPr>
        <w:rPr>
          <w:rFonts w:cs="Arial" w:hint="default"/>
          <w:szCs w:val="21"/>
        </w:rPr>
      </w:sdtEndPr>
      <w:sdtContent>
        <w:p w14:paraId="15B3F919" w14:textId="77777777" w:rsidR="001C4835" w:rsidRPr="00141161" w:rsidRDefault="001C4835" w:rsidP="00E56CC8">
          <w:pPr>
            <w:pStyle w:val="79"/>
            <w:numPr>
              <w:ilvl w:val="3"/>
              <w:numId w:val="125"/>
            </w:numPr>
            <w:ind w:left="424" w:hangingChars="202" w:hanging="424"/>
            <w:rPr>
              <w:sz w:val="22"/>
              <w:szCs w:val="26"/>
            </w:rPr>
          </w:pPr>
          <w:r w:rsidRPr="00141161">
            <w:rPr>
              <w:rFonts w:hint="eastAsia"/>
              <w:sz w:val="22"/>
              <w:szCs w:val="26"/>
            </w:rPr>
            <w:t>重要的非全资子公司</w:t>
          </w:r>
        </w:p>
        <w:sdt>
          <w:sdtPr>
            <w:alias w:val="是否适用：重要的非全资子公司[双击切换]"/>
            <w:tag w:val="_GBC_51a84bfe201248b8bd5edb53b6cd6283"/>
            <w:id w:val="-1619440272"/>
            <w:lock w:val="sdtContentLocked"/>
            <w:placeholder>
              <w:docPart w:val="GBC22222222222222222222222222222"/>
            </w:placeholder>
          </w:sdtPr>
          <w:sdtEndPr/>
          <w:sdtContent>
            <w:p w14:paraId="34680322"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54CFB08" w14:textId="77777777" w:rsidR="001C4835" w:rsidRDefault="001C4835">
          <w:pPr>
            <w:jc w:val="right"/>
          </w:pPr>
          <w:r>
            <w:rPr>
              <w:rFonts w:hint="eastAsia"/>
            </w:rPr>
            <w:t>单位:</w:t>
          </w:r>
          <w:sdt>
            <w:sdtPr>
              <w:rPr>
                <w:rFonts w:hint="eastAsia"/>
              </w:rPr>
              <w:alias w:val="单位：财务附注：重要的非全资子公司"/>
              <w:tag w:val="_GBC_e5936e9952394755bacf71d437afcd44"/>
              <w:id w:val="4030314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rPr>
                <w:t>元</w:t>
              </w:r>
            </w:sdtContent>
          </w:sdt>
          <w:r>
            <w:rPr>
              <w:rFonts w:hint="eastAsia"/>
            </w:rPr>
            <w:t xml:space="preserve">  币种:</w:t>
          </w:r>
          <w:sdt>
            <w:sdtPr>
              <w:rPr>
                <w:rFonts w:hint="eastAsia"/>
              </w:rPr>
              <w:alias w:val="币种：财务附注：重要的非全资子公司"/>
              <w:tag w:val="_GBC_5ffac6aa0e464031b94de604fccc76c7"/>
              <w:id w:val="-2377896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rPr>
                <w:t>人民币</w:t>
              </w:r>
            </w:sdtContent>
          </w:sdt>
        </w:p>
        <w:tbl>
          <w:tblPr>
            <w:tblStyle w:val="g2"/>
            <w:tblW w:w="5645"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5"/>
            <w:gridCol w:w="1089"/>
            <w:gridCol w:w="2319"/>
            <w:gridCol w:w="1895"/>
            <w:gridCol w:w="1895"/>
            <w:gridCol w:w="2178"/>
            <w:gridCol w:w="1754"/>
            <w:gridCol w:w="2318"/>
          </w:tblGrid>
          <w:tr w:rsidR="001C4835" w14:paraId="4AC5B424" w14:textId="77777777" w:rsidTr="001C4835">
            <w:trPr>
              <w:trHeight w:val="241"/>
            </w:trPr>
            <w:sdt>
              <w:sdtPr>
                <w:rPr>
                  <w:sz w:val="18"/>
                  <w:szCs w:val="18"/>
                </w:rPr>
                <w:tag w:val="_PLD_5428bb469efb45b09d2152fb27b33f8a"/>
                <w:id w:val="-796447792"/>
                <w:lock w:val="sdtLocked"/>
              </w:sdtPr>
              <w:sdtEndPr/>
              <w:sdtContent>
                <w:tc>
                  <w:tcPr>
                    <w:tcW w:w="811" w:type="pct"/>
                    <w:shd w:val="clear" w:color="auto" w:fill="auto"/>
                    <w:vAlign w:val="center"/>
                  </w:tcPr>
                  <w:p w14:paraId="454726EA" w14:textId="77777777" w:rsidR="001C4835" w:rsidRPr="0029732D" w:rsidRDefault="001C4835" w:rsidP="001C4835">
                    <w:pPr>
                      <w:jc w:val="center"/>
                      <w:rPr>
                        <w:rFonts w:cs="Arial"/>
                        <w:sz w:val="18"/>
                        <w:szCs w:val="18"/>
                      </w:rPr>
                    </w:pPr>
                    <w:r w:rsidRPr="0029732D">
                      <w:rPr>
                        <w:rFonts w:cs="Arial" w:hint="eastAsia"/>
                        <w:sz w:val="18"/>
                        <w:szCs w:val="18"/>
                        <w:lang w:val="en-GB"/>
                      </w:rPr>
                      <w:t>子公司名称</w:t>
                    </w:r>
                  </w:p>
                </w:tc>
              </w:sdtContent>
            </w:sdt>
            <w:sdt>
              <w:sdtPr>
                <w:rPr>
                  <w:sz w:val="18"/>
                  <w:szCs w:val="18"/>
                </w:rPr>
                <w:tag w:val="_PLD_6f42810edcef4f808238b34484325c1a"/>
                <w:id w:val="619572425"/>
                <w:lock w:val="sdtLocked"/>
              </w:sdtPr>
              <w:sdtEndPr/>
              <w:sdtContent>
                <w:tc>
                  <w:tcPr>
                    <w:tcW w:w="339" w:type="pct"/>
                    <w:shd w:val="clear" w:color="auto" w:fill="auto"/>
                    <w:vAlign w:val="center"/>
                  </w:tcPr>
                  <w:p w14:paraId="55ACC403" w14:textId="77777777" w:rsidR="001C4835" w:rsidRPr="0029732D" w:rsidRDefault="001C4835" w:rsidP="001C4835">
                    <w:pPr>
                      <w:jc w:val="center"/>
                      <w:rPr>
                        <w:rFonts w:cs="Arial"/>
                        <w:bCs/>
                        <w:sz w:val="18"/>
                        <w:szCs w:val="18"/>
                        <w:lang w:val="en-GB"/>
                      </w:rPr>
                    </w:pPr>
                    <w:r w:rsidRPr="0029732D">
                      <w:rPr>
                        <w:rFonts w:cs="Arial" w:hint="eastAsia"/>
                        <w:bCs/>
                        <w:sz w:val="18"/>
                        <w:szCs w:val="18"/>
                        <w:lang w:val="en-GB"/>
                      </w:rPr>
                      <w:t>少数股东持股</w:t>
                    </w:r>
                  </w:p>
                  <w:p w14:paraId="5FE87B3C" w14:textId="77777777" w:rsidR="001C4835" w:rsidRPr="0029732D" w:rsidRDefault="001C4835" w:rsidP="001C4835">
                    <w:pPr>
                      <w:jc w:val="center"/>
                      <w:rPr>
                        <w:rFonts w:cs="Arial"/>
                        <w:sz w:val="18"/>
                        <w:szCs w:val="18"/>
                      </w:rPr>
                    </w:pPr>
                    <w:r w:rsidRPr="0029732D">
                      <w:rPr>
                        <w:rFonts w:cs="Arial" w:hint="eastAsia"/>
                        <w:bCs/>
                        <w:sz w:val="18"/>
                        <w:szCs w:val="18"/>
                        <w:lang w:val="en-GB"/>
                      </w:rPr>
                      <w:t>比例</w:t>
                    </w:r>
                  </w:p>
                </w:tc>
              </w:sdtContent>
            </w:sdt>
            <w:sdt>
              <w:sdtPr>
                <w:rPr>
                  <w:sz w:val="18"/>
                  <w:szCs w:val="18"/>
                </w:rPr>
                <w:tag w:val="_PLD_5fe25832d2ec4782a2b0dd4183a7a18d"/>
                <w:id w:val="889004906"/>
                <w:lock w:val="sdtLocked"/>
              </w:sdtPr>
              <w:sdtEndPr/>
              <w:sdtContent>
                <w:tc>
                  <w:tcPr>
                    <w:tcW w:w="722" w:type="pct"/>
                    <w:shd w:val="clear" w:color="auto" w:fill="auto"/>
                    <w:vAlign w:val="center"/>
                  </w:tcPr>
                  <w:p w14:paraId="74CC85F5" w14:textId="77777777" w:rsidR="001C4835" w:rsidRPr="0029732D" w:rsidRDefault="001C4835" w:rsidP="001C4835">
                    <w:pPr>
                      <w:jc w:val="center"/>
                      <w:rPr>
                        <w:rFonts w:cs="Arial"/>
                        <w:sz w:val="18"/>
                        <w:szCs w:val="18"/>
                      </w:rPr>
                    </w:pPr>
                    <w:r w:rsidRPr="0029732D">
                      <w:rPr>
                        <w:rFonts w:cs="Arial" w:hint="eastAsia"/>
                        <w:bCs/>
                        <w:sz w:val="18"/>
                        <w:szCs w:val="18"/>
                        <w:lang w:val="en-GB"/>
                      </w:rPr>
                      <w:t>本期归属于少数股东的损益</w:t>
                    </w:r>
                  </w:p>
                </w:tc>
              </w:sdtContent>
            </w:sdt>
            <w:tc>
              <w:tcPr>
                <w:tcW w:w="590" w:type="pct"/>
                <w:shd w:val="clear" w:color="auto" w:fill="auto"/>
                <w:vAlign w:val="center"/>
              </w:tcPr>
              <w:p w14:paraId="653C0E0C" w14:textId="77777777" w:rsidR="001C4835" w:rsidRPr="0029732D" w:rsidRDefault="001C4835" w:rsidP="001C4835">
                <w:pPr>
                  <w:jc w:val="center"/>
                  <w:rPr>
                    <w:rFonts w:cs="Arial"/>
                    <w:sz w:val="18"/>
                    <w:szCs w:val="18"/>
                  </w:rPr>
                </w:pPr>
                <w:r w:rsidRPr="0029732D">
                  <w:rPr>
                    <w:rFonts w:cs="Arial" w:hint="eastAsia"/>
                    <w:bCs/>
                    <w:sz w:val="18"/>
                    <w:szCs w:val="18"/>
                    <w:lang w:val="en-GB"/>
                  </w:rPr>
                  <w:t>本年归属于少数股东的其他综合收益</w:t>
                </w:r>
              </w:p>
            </w:tc>
            <w:tc>
              <w:tcPr>
                <w:tcW w:w="590" w:type="pct"/>
                <w:shd w:val="clear" w:color="auto" w:fill="auto"/>
                <w:vAlign w:val="center"/>
              </w:tcPr>
              <w:p w14:paraId="4BF3E0EA" w14:textId="77777777" w:rsidR="001C4835" w:rsidRPr="0029732D" w:rsidRDefault="001C4835" w:rsidP="001C4835">
                <w:pPr>
                  <w:jc w:val="center"/>
                  <w:rPr>
                    <w:rFonts w:cs="Arial"/>
                    <w:sz w:val="18"/>
                    <w:szCs w:val="18"/>
                  </w:rPr>
                </w:pPr>
                <w:r w:rsidRPr="0029732D">
                  <w:rPr>
                    <w:rFonts w:cs="Arial" w:hint="eastAsia"/>
                    <w:bCs/>
                    <w:sz w:val="18"/>
                    <w:szCs w:val="18"/>
                    <w:lang w:val="en-GB"/>
                  </w:rPr>
                  <w:t>本年资本公积变动</w:t>
                </w:r>
              </w:p>
            </w:tc>
            <w:tc>
              <w:tcPr>
                <w:tcW w:w="678" w:type="pct"/>
                <w:shd w:val="clear" w:color="auto" w:fill="auto"/>
                <w:vAlign w:val="center"/>
              </w:tcPr>
              <w:p w14:paraId="660842D4" w14:textId="77777777" w:rsidR="001C4835" w:rsidRPr="0029732D" w:rsidRDefault="001C4835" w:rsidP="001C4835">
                <w:pPr>
                  <w:jc w:val="center"/>
                  <w:rPr>
                    <w:rFonts w:cs="Arial"/>
                    <w:sz w:val="18"/>
                    <w:szCs w:val="18"/>
                  </w:rPr>
                </w:pPr>
                <w:r w:rsidRPr="0029732D">
                  <w:rPr>
                    <w:rFonts w:cs="Arial" w:hint="eastAsia"/>
                    <w:bCs/>
                    <w:sz w:val="18"/>
                    <w:szCs w:val="18"/>
                    <w:lang w:val="en-GB"/>
                  </w:rPr>
                  <w:t>本年少数股东减资</w:t>
                </w:r>
              </w:p>
            </w:tc>
            <w:sdt>
              <w:sdtPr>
                <w:rPr>
                  <w:sz w:val="18"/>
                  <w:szCs w:val="18"/>
                </w:rPr>
                <w:tag w:val="_PLD_2a49e43dba264aa2a5a6a65baca97c74"/>
                <w:id w:val="-345638664"/>
                <w:lock w:val="sdtLocked"/>
              </w:sdtPr>
              <w:sdtEndPr/>
              <w:sdtContent>
                <w:tc>
                  <w:tcPr>
                    <w:tcW w:w="546" w:type="pct"/>
                    <w:shd w:val="clear" w:color="auto" w:fill="auto"/>
                    <w:vAlign w:val="center"/>
                  </w:tcPr>
                  <w:p w14:paraId="65F8A657" w14:textId="77777777" w:rsidR="001C4835" w:rsidRPr="0029732D" w:rsidRDefault="001C4835" w:rsidP="001C4835">
                    <w:pPr>
                      <w:jc w:val="center"/>
                      <w:rPr>
                        <w:rFonts w:cs="Arial"/>
                        <w:sz w:val="18"/>
                        <w:szCs w:val="18"/>
                      </w:rPr>
                    </w:pPr>
                    <w:r w:rsidRPr="0029732D">
                      <w:rPr>
                        <w:rFonts w:cs="Arial" w:hint="eastAsia"/>
                        <w:bCs/>
                        <w:sz w:val="18"/>
                        <w:szCs w:val="18"/>
                        <w:lang w:val="en-GB"/>
                      </w:rPr>
                      <w:t>本期向少数股东宣告分派的股利</w:t>
                    </w:r>
                  </w:p>
                </w:tc>
              </w:sdtContent>
            </w:sdt>
            <w:sdt>
              <w:sdtPr>
                <w:rPr>
                  <w:sz w:val="18"/>
                  <w:szCs w:val="18"/>
                </w:rPr>
                <w:tag w:val="_PLD_fb758b5ac95741fa930b476448e32371"/>
                <w:id w:val="-1288201404"/>
                <w:lock w:val="sdtLocked"/>
              </w:sdtPr>
              <w:sdtEndPr/>
              <w:sdtContent>
                <w:tc>
                  <w:tcPr>
                    <w:tcW w:w="722" w:type="pct"/>
                    <w:shd w:val="clear" w:color="auto" w:fill="auto"/>
                    <w:vAlign w:val="center"/>
                  </w:tcPr>
                  <w:p w14:paraId="0F1243F5" w14:textId="77777777" w:rsidR="001C4835" w:rsidRPr="0029732D" w:rsidRDefault="001C4835" w:rsidP="001C4835">
                    <w:pPr>
                      <w:ind w:right="-16"/>
                      <w:jc w:val="center"/>
                      <w:rPr>
                        <w:rFonts w:cs="Arial"/>
                        <w:bCs/>
                        <w:sz w:val="18"/>
                        <w:szCs w:val="18"/>
                      </w:rPr>
                    </w:pPr>
                    <w:r w:rsidRPr="0029732D">
                      <w:rPr>
                        <w:rFonts w:cs="Arial" w:hint="eastAsia"/>
                        <w:bCs/>
                        <w:sz w:val="18"/>
                        <w:szCs w:val="18"/>
                        <w:lang w:val="en-GB"/>
                      </w:rPr>
                      <w:t>期末少数股东权益余额</w:t>
                    </w:r>
                  </w:p>
                </w:tc>
              </w:sdtContent>
            </w:sdt>
          </w:tr>
          <w:sdt>
            <w:sdtPr>
              <w:rPr>
                <w:sz w:val="18"/>
                <w:szCs w:val="18"/>
              </w:rPr>
              <w:alias w:val="重要的非全资子公司明细"/>
              <w:tag w:val="_GBC_786318b12f804986888adc0492796ebd"/>
              <w:id w:val="-1653589203"/>
              <w:lock w:val="sdtLocked"/>
            </w:sdtPr>
            <w:sdtEndPr/>
            <w:sdtContent>
              <w:tr w:rsidR="001C4835" w14:paraId="7C43A91C" w14:textId="77777777" w:rsidTr="001C4835">
                <w:tc>
                  <w:tcPr>
                    <w:tcW w:w="811" w:type="pct"/>
                  </w:tcPr>
                  <w:p w14:paraId="1D9CB461" w14:textId="77777777" w:rsidR="001C4835" w:rsidRPr="0029732D" w:rsidRDefault="001C4835" w:rsidP="001C4835">
                    <w:pPr>
                      <w:rPr>
                        <w:sz w:val="18"/>
                        <w:szCs w:val="18"/>
                      </w:rPr>
                    </w:pPr>
                    <w:r w:rsidRPr="0029732D">
                      <w:rPr>
                        <w:sz w:val="18"/>
                        <w:szCs w:val="18"/>
                      </w:rPr>
                      <w:t>北京明晖天海气体储运装备销售有限公司</w:t>
                    </w:r>
                  </w:p>
                </w:tc>
                <w:tc>
                  <w:tcPr>
                    <w:tcW w:w="339" w:type="pct"/>
                  </w:tcPr>
                  <w:p w14:paraId="1FC0A4EA" w14:textId="77777777" w:rsidR="001C4835" w:rsidRPr="0029732D" w:rsidRDefault="001C4835" w:rsidP="001C4835">
                    <w:pPr>
                      <w:jc w:val="right"/>
                      <w:rPr>
                        <w:sz w:val="18"/>
                        <w:szCs w:val="18"/>
                      </w:rPr>
                    </w:pPr>
                    <w:r w:rsidRPr="0029732D">
                      <w:rPr>
                        <w:sz w:val="18"/>
                        <w:szCs w:val="18"/>
                      </w:rPr>
                      <w:t>61.49</w:t>
                    </w:r>
                  </w:p>
                </w:tc>
                <w:tc>
                  <w:tcPr>
                    <w:tcW w:w="722" w:type="pct"/>
                  </w:tcPr>
                  <w:p w14:paraId="3C8356E9" w14:textId="77777777" w:rsidR="001C4835" w:rsidRPr="0029732D" w:rsidRDefault="001C4835" w:rsidP="001C4835">
                    <w:pPr>
                      <w:jc w:val="right"/>
                      <w:rPr>
                        <w:sz w:val="18"/>
                        <w:szCs w:val="18"/>
                      </w:rPr>
                    </w:pPr>
                    <w:r w:rsidRPr="0029732D">
                      <w:rPr>
                        <w:sz w:val="18"/>
                        <w:szCs w:val="18"/>
                      </w:rPr>
                      <w:t>-20,731,607.67</w:t>
                    </w:r>
                  </w:p>
                </w:tc>
                <w:sdt>
                  <w:sdtPr>
                    <w:rPr>
                      <w:sz w:val="18"/>
                      <w:szCs w:val="18"/>
                    </w:rPr>
                    <w:alias w:val="本年归属于少数股东的其他综合收益"/>
                    <w:tag w:val="_GBC_0e7d6e1e0cb84925a7c4e1d551e77739"/>
                    <w:id w:val="-462818691"/>
                    <w:lock w:val="sdtLocked"/>
                    <w:showingPlcHdr/>
                  </w:sdtPr>
                  <w:sdtEndPr/>
                  <w:sdtContent>
                    <w:tc>
                      <w:tcPr>
                        <w:tcW w:w="590" w:type="pct"/>
                      </w:tcPr>
                      <w:p w14:paraId="15AA0170" w14:textId="77777777" w:rsidR="001C4835" w:rsidRPr="0029732D" w:rsidRDefault="001C4835" w:rsidP="001C4835">
                        <w:pPr>
                          <w:jc w:val="right"/>
                          <w:rPr>
                            <w:sz w:val="18"/>
                            <w:szCs w:val="18"/>
                          </w:rPr>
                        </w:pPr>
                        <w:r w:rsidRPr="0029732D">
                          <w:rPr>
                            <w:sz w:val="18"/>
                            <w:szCs w:val="18"/>
                          </w:rPr>
                          <w:t xml:space="preserve">　</w:t>
                        </w:r>
                      </w:p>
                    </w:tc>
                  </w:sdtContent>
                </w:sdt>
                <w:sdt>
                  <w:sdtPr>
                    <w:rPr>
                      <w:sz w:val="18"/>
                      <w:szCs w:val="18"/>
                    </w:rPr>
                    <w:alias w:val="本年资本公积变动"/>
                    <w:tag w:val="_GBC_4a02a7f7fc0d4b3f97ec0e24bdf72674"/>
                    <w:id w:val="118344843"/>
                    <w:lock w:val="sdtLocked"/>
                    <w:showingPlcHdr/>
                  </w:sdtPr>
                  <w:sdtEndPr/>
                  <w:sdtContent>
                    <w:tc>
                      <w:tcPr>
                        <w:tcW w:w="590" w:type="pct"/>
                      </w:tcPr>
                      <w:p w14:paraId="3605E288" w14:textId="77777777" w:rsidR="001C4835" w:rsidRPr="0029732D" w:rsidRDefault="001C4835" w:rsidP="001C4835">
                        <w:pPr>
                          <w:jc w:val="right"/>
                          <w:rPr>
                            <w:sz w:val="18"/>
                            <w:szCs w:val="18"/>
                          </w:rPr>
                        </w:pPr>
                        <w:r w:rsidRPr="0029732D">
                          <w:rPr>
                            <w:sz w:val="18"/>
                            <w:szCs w:val="18"/>
                          </w:rPr>
                          <w:t xml:space="preserve">　</w:t>
                        </w:r>
                      </w:p>
                    </w:tc>
                  </w:sdtContent>
                </w:sdt>
                <w:sdt>
                  <w:sdtPr>
                    <w:rPr>
                      <w:sz w:val="18"/>
                      <w:szCs w:val="18"/>
                    </w:rPr>
                    <w:alias w:val="本年少数股东减资"/>
                    <w:tag w:val="_GBC_4954be86805640f2921c8fa567f27744"/>
                    <w:id w:val="1400718080"/>
                    <w:lock w:val="sdtLocked"/>
                    <w:showingPlcHdr/>
                  </w:sdtPr>
                  <w:sdtEndPr/>
                  <w:sdtContent>
                    <w:tc>
                      <w:tcPr>
                        <w:tcW w:w="678" w:type="pct"/>
                      </w:tcPr>
                      <w:p w14:paraId="1AD041C4" w14:textId="77777777" w:rsidR="001C4835" w:rsidRPr="0029732D" w:rsidRDefault="001C4835" w:rsidP="001C4835">
                        <w:pPr>
                          <w:jc w:val="right"/>
                          <w:rPr>
                            <w:sz w:val="18"/>
                            <w:szCs w:val="18"/>
                          </w:rPr>
                        </w:pPr>
                        <w:r w:rsidRPr="0029732D">
                          <w:rPr>
                            <w:sz w:val="18"/>
                            <w:szCs w:val="18"/>
                          </w:rPr>
                          <w:t xml:space="preserve">　</w:t>
                        </w:r>
                      </w:p>
                    </w:tc>
                  </w:sdtContent>
                </w:sdt>
                <w:tc>
                  <w:tcPr>
                    <w:tcW w:w="546" w:type="pct"/>
                  </w:tcPr>
                  <w:p w14:paraId="4277C52F" w14:textId="77777777" w:rsidR="001C4835" w:rsidRPr="0029732D" w:rsidRDefault="001C4835" w:rsidP="001C4835">
                    <w:pPr>
                      <w:jc w:val="right"/>
                      <w:rPr>
                        <w:sz w:val="18"/>
                        <w:szCs w:val="18"/>
                      </w:rPr>
                    </w:pPr>
                  </w:p>
                </w:tc>
                <w:tc>
                  <w:tcPr>
                    <w:tcW w:w="722" w:type="pct"/>
                  </w:tcPr>
                  <w:p w14:paraId="07D472C5" w14:textId="77777777" w:rsidR="001C4835" w:rsidRPr="0029732D" w:rsidRDefault="001C4835" w:rsidP="001C4835">
                    <w:pPr>
                      <w:jc w:val="right"/>
                      <w:rPr>
                        <w:sz w:val="18"/>
                        <w:szCs w:val="18"/>
                      </w:rPr>
                    </w:pPr>
                    <w:r w:rsidRPr="0029732D">
                      <w:rPr>
                        <w:sz w:val="18"/>
                        <w:szCs w:val="18"/>
                      </w:rPr>
                      <w:t>200,363,386.32</w:t>
                    </w:r>
                  </w:p>
                </w:tc>
              </w:tr>
            </w:sdtContent>
          </w:sdt>
          <w:sdt>
            <w:sdtPr>
              <w:rPr>
                <w:sz w:val="18"/>
                <w:szCs w:val="18"/>
              </w:rPr>
              <w:alias w:val="重要的非全资子公司明细"/>
              <w:tag w:val="_GBC_786318b12f804986888adc0492796ebd"/>
              <w:id w:val="-745723021"/>
              <w:lock w:val="sdtLocked"/>
            </w:sdtPr>
            <w:sdtEndPr/>
            <w:sdtContent>
              <w:tr w:rsidR="001C4835" w14:paraId="6447D87A" w14:textId="77777777" w:rsidTr="001C4835">
                <w:tc>
                  <w:tcPr>
                    <w:tcW w:w="811" w:type="pct"/>
                  </w:tcPr>
                  <w:p w14:paraId="4ABB8431" w14:textId="77777777" w:rsidR="001C4835" w:rsidRPr="0029732D" w:rsidRDefault="001C4835" w:rsidP="001C4835">
                    <w:pPr>
                      <w:rPr>
                        <w:sz w:val="18"/>
                        <w:szCs w:val="18"/>
                      </w:rPr>
                    </w:pPr>
                    <w:r w:rsidRPr="0029732D">
                      <w:rPr>
                        <w:sz w:val="18"/>
                        <w:szCs w:val="18"/>
                      </w:rPr>
                      <w:t>北京天海低温设备有限公司</w:t>
                    </w:r>
                  </w:p>
                </w:tc>
                <w:tc>
                  <w:tcPr>
                    <w:tcW w:w="339" w:type="pct"/>
                  </w:tcPr>
                  <w:p w14:paraId="16CB30BB" w14:textId="77777777" w:rsidR="001C4835" w:rsidRPr="0029732D" w:rsidRDefault="001C4835" w:rsidP="001C4835">
                    <w:pPr>
                      <w:jc w:val="right"/>
                      <w:rPr>
                        <w:sz w:val="18"/>
                        <w:szCs w:val="18"/>
                      </w:rPr>
                    </w:pPr>
                    <w:r w:rsidRPr="0029732D">
                      <w:rPr>
                        <w:sz w:val="18"/>
                        <w:szCs w:val="18"/>
                      </w:rPr>
                      <w:t>25.00</w:t>
                    </w:r>
                  </w:p>
                </w:tc>
                <w:tc>
                  <w:tcPr>
                    <w:tcW w:w="722" w:type="pct"/>
                  </w:tcPr>
                  <w:p w14:paraId="0C19431D" w14:textId="77777777" w:rsidR="001C4835" w:rsidRPr="0029732D" w:rsidRDefault="001C4835" w:rsidP="001C4835">
                    <w:pPr>
                      <w:jc w:val="right"/>
                      <w:rPr>
                        <w:sz w:val="18"/>
                        <w:szCs w:val="18"/>
                      </w:rPr>
                    </w:pPr>
                    <w:r w:rsidRPr="0029732D">
                      <w:rPr>
                        <w:sz w:val="18"/>
                        <w:szCs w:val="18"/>
                      </w:rPr>
                      <w:t>-6,158,531.73</w:t>
                    </w:r>
                  </w:p>
                </w:tc>
                <w:sdt>
                  <w:sdtPr>
                    <w:rPr>
                      <w:sz w:val="18"/>
                      <w:szCs w:val="18"/>
                    </w:rPr>
                    <w:alias w:val="本年归属于少数股东的其他综合收益"/>
                    <w:tag w:val="_GBC_0e7d6e1e0cb84925a7c4e1d551e77739"/>
                    <w:id w:val="2023348887"/>
                    <w:lock w:val="sdtLocked"/>
                    <w:showingPlcHdr/>
                  </w:sdtPr>
                  <w:sdtEndPr/>
                  <w:sdtContent>
                    <w:tc>
                      <w:tcPr>
                        <w:tcW w:w="590" w:type="pct"/>
                      </w:tcPr>
                      <w:p w14:paraId="40306675" w14:textId="77777777" w:rsidR="001C4835" w:rsidRPr="0029732D" w:rsidRDefault="001C4835" w:rsidP="001C4835">
                        <w:pPr>
                          <w:jc w:val="right"/>
                          <w:rPr>
                            <w:sz w:val="18"/>
                            <w:szCs w:val="18"/>
                          </w:rPr>
                        </w:pPr>
                        <w:r w:rsidRPr="0029732D">
                          <w:rPr>
                            <w:sz w:val="18"/>
                            <w:szCs w:val="18"/>
                          </w:rPr>
                          <w:t xml:space="preserve">　</w:t>
                        </w:r>
                      </w:p>
                    </w:tc>
                  </w:sdtContent>
                </w:sdt>
                <w:sdt>
                  <w:sdtPr>
                    <w:rPr>
                      <w:sz w:val="18"/>
                      <w:szCs w:val="18"/>
                    </w:rPr>
                    <w:alias w:val="本年资本公积变动"/>
                    <w:tag w:val="_GBC_4a02a7f7fc0d4b3f97ec0e24bdf72674"/>
                    <w:id w:val="1145549710"/>
                    <w:lock w:val="sdtLocked"/>
                    <w:showingPlcHdr/>
                  </w:sdtPr>
                  <w:sdtEndPr/>
                  <w:sdtContent>
                    <w:tc>
                      <w:tcPr>
                        <w:tcW w:w="590" w:type="pct"/>
                      </w:tcPr>
                      <w:p w14:paraId="1BD775D1" w14:textId="77777777" w:rsidR="001C4835" w:rsidRPr="0029732D" w:rsidRDefault="001C4835" w:rsidP="001C4835">
                        <w:pPr>
                          <w:jc w:val="right"/>
                          <w:rPr>
                            <w:sz w:val="18"/>
                            <w:szCs w:val="18"/>
                          </w:rPr>
                        </w:pPr>
                        <w:r w:rsidRPr="0029732D">
                          <w:rPr>
                            <w:sz w:val="18"/>
                            <w:szCs w:val="18"/>
                          </w:rPr>
                          <w:t xml:space="preserve">　</w:t>
                        </w:r>
                      </w:p>
                    </w:tc>
                  </w:sdtContent>
                </w:sdt>
                <w:sdt>
                  <w:sdtPr>
                    <w:rPr>
                      <w:sz w:val="18"/>
                      <w:szCs w:val="18"/>
                    </w:rPr>
                    <w:alias w:val="本年少数股东减资"/>
                    <w:tag w:val="_GBC_4954be86805640f2921c8fa567f27744"/>
                    <w:id w:val="-1221667724"/>
                    <w:lock w:val="sdtLocked"/>
                    <w:showingPlcHdr/>
                  </w:sdtPr>
                  <w:sdtEndPr/>
                  <w:sdtContent>
                    <w:tc>
                      <w:tcPr>
                        <w:tcW w:w="678" w:type="pct"/>
                      </w:tcPr>
                      <w:p w14:paraId="33CF8833" w14:textId="77777777" w:rsidR="001C4835" w:rsidRPr="0029732D" w:rsidRDefault="001C4835" w:rsidP="001C4835">
                        <w:pPr>
                          <w:jc w:val="right"/>
                          <w:rPr>
                            <w:sz w:val="18"/>
                            <w:szCs w:val="18"/>
                          </w:rPr>
                        </w:pPr>
                        <w:r w:rsidRPr="0029732D">
                          <w:rPr>
                            <w:sz w:val="18"/>
                            <w:szCs w:val="18"/>
                          </w:rPr>
                          <w:t xml:space="preserve">　</w:t>
                        </w:r>
                      </w:p>
                    </w:tc>
                  </w:sdtContent>
                </w:sdt>
                <w:tc>
                  <w:tcPr>
                    <w:tcW w:w="546" w:type="pct"/>
                  </w:tcPr>
                  <w:p w14:paraId="3BA8EBFD" w14:textId="77777777" w:rsidR="001C4835" w:rsidRPr="0029732D" w:rsidRDefault="001C4835" w:rsidP="001C4835">
                    <w:pPr>
                      <w:jc w:val="right"/>
                      <w:rPr>
                        <w:sz w:val="18"/>
                        <w:szCs w:val="18"/>
                      </w:rPr>
                    </w:pPr>
                  </w:p>
                </w:tc>
                <w:tc>
                  <w:tcPr>
                    <w:tcW w:w="722" w:type="pct"/>
                  </w:tcPr>
                  <w:p w14:paraId="5A720C1F" w14:textId="77777777" w:rsidR="001C4835" w:rsidRPr="0029732D" w:rsidRDefault="001C4835" w:rsidP="001C4835">
                    <w:pPr>
                      <w:jc w:val="right"/>
                      <w:rPr>
                        <w:sz w:val="18"/>
                        <w:szCs w:val="18"/>
                      </w:rPr>
                    </w:pPr>
                    <w:r w:rsidRPr="0029732D">
                      <w:rPr>
                        <w:sz w:val="18"/>
                        <w:szCs w:val="18"/>
                      </w:rPr>
                      <w:t>-11,416,264.03</w:t>
                    </w:r>
                  </w:p>
                </w:tc>
              </w:tr>
            </w:sdtContent>
          </w:sdt>
          <w:sdt>
            <w:sdtPr>
              <w:rPr>
                <w:sz w:val="18"/>
                <w:szCs w:val="18"/>
              </w:rPr>
              <w:alias w:val="重要的非全资子公司明细"/>
              <w:tag w:val="_GBC_786318b12f804986888adc0492796ebd"/>
              <w:id w:val="-1956706409"/>
              <w:lock w:val="sdtLocked"/>
            </w:sdtPr>
            <w:sdtEndPr/>
            <w:sdtContent>
              <w:tr w:rsidR="001C4835" w14:paraId="6FDCCBBB" w14:textId="77777777" w:rsidTr="001C4835">
                <w:tc>
                  <w:tcPr>
                    <w:tcW w:w="811" w:type="pct"/>
                  </w:tcPr>
                  <w:p w14:paraId="3348AAA5" w14:textId="77777777" w:rsidR="001C4835" w:rsidRPr="0029732D" w:rsidRDefault="001C4835" w:rsidP="001C4835">
                    <w:pPr>
                      <w:rPr>
                        <w:sz w:val="18"/>
                        <w:szCs w:val="18"/>
                      </w:rPr>
                    </w:pPr>
                    <w:r w:rsidRPr="0029732D">
                      <w:rPr>
                        <w:sz w:val="18"/>
                        <w:szCs w:val="18"/>
                      </w:rPr>
                      <w:t>天海美洲公司</w:t>
                    </w:r>
                  </w:p>
                </w:tc>
                <w:tc>
                  <w:tcPr>
                    <w:tcW w:w="339" w:type="pct"/>
                  </w:tcPr>
                  <w:p w14:paraId="05C74C1E" w14:textId="77777777" w:rsidR="001C4835" w:rsidRPr="0029732D" w:rsidRDefault="001C4835" w:rsidP="001C4835">
                    <w:pPr>
                      <w:jc w:val="right"/>
                      <w:rPr>
                        <w:sz w:val="18"/>
                        <w:szCs w:val="18"/>
                      </w:rPr>
                    </w:pPr>
                    <w:r w:rsidRPr="0029732D">
                      <w:rPr>
                        <w:sz w:val="18"/>
                        <w:szCs w:val="18"/>
                      </w:rPr>
                      <w:t>10.00</w:t>
                    </w:r>
                  </w:p>
                </w:tc>
                <w:tc>
                  <w:tcPr>
                    <w:tcW w:w="722" w:type="pct"/>
                  </w:tcPr>
                  <w:p w14:paraId="49BFDC03" w14:textId="77777777" w:rsidR="001C4835" w:rsidRPr="0029732D" w:rsidRDefault="001C4835" w:rsidP="001C4835">
                    <w:pPr>
                      <w:jc w:val="right"/>
                      <w:rPr>
                        <w:sz w:val="18"/>
                        <w:szCs w:val="18"/>
                      </w:rPr>
                    </w:pPr>
                    <w:r w:rsidRPr="0029732D">
                      <w:rPr>
                        <w:sz w:val="18"/>
                        <w:szCs w:val="18"/>
                      </w:rPr>
                      <w:t>286,210.23</w:t>
                    </w:r>
                  </w:p>
                </w:tc>
                <w:sdt>
                  <w:sdtPr>
                    <w:rPr>
                      <w:sz w:val="18"/>
                      <w:szCs w:val="18"/>
                    </w:rPr>
                    <w:alias w:val="本年归属于少数股东的其他综合收益"/>
                    <w:tag w:val="_GBC_0e7d6e1e0cb84925a7c4e1d551e77739"/>
                    <w:id w:val="655039348"/>
                    <w:lock w:val="sdtLocked"/>
                  </w:sdtPr>
                  <w:sdtEndPr/>
                  <w:sdtContent>
                    <w:tc>
                      <w:tcPr>
                        <w:tcW w:w="590" w:type="pct"/>
                      </w:tcPr>
                      <w:p w14:paraId="60683302" w14:textId="77777777" w:rsidR="001C4835" w:rsidRPr="0029732D" w:rsidRDefault="001C4835" w:rsidP="001C4835">
                        <w:pPr>
                          <w:jc w:val="right"/>
                          <w:rPr>
                            <w:sz w:val="18"/>
                            <w:szCs w:val="18"/>
                          </w:rPr>
                        </w:pPr>
                        <w:r w:rsidRPr="0029732D">
                          <w:rPr>
                            <w:rFonts w:hint="eastAsia"/>
                            <w:sz w:val="18"/>
                            <w:szCs w:val="18"/>
                          </w:rPr>
                          <w:t>-342,757.33</w:t>
                        </w:r>
                      </w:p>
                    </w:tc>
                  </w:sdtContent>
                </w:sdt>
                <w:sdt>
                  <w:sdtPr>
                    <w:rPr>
                      <w:sz w:val="18"/>
                      <w:szCs w:val="18"/>
                    </w:rPr>
                    <w:alias w:val="本年资本公积变动"/>
                    <w:tag w:val="_GBC_4a02a7f7fc0d4b3f97ec0e24bdf72674"/>
                    <w:id w:val="1901020268"/>
                    <w:lock w:val="sdtLocked"/>
                  </w:sdtPr>
                  <w:sdtEndPr/>
                  <w:sdtContent>
                    <w:tc>
                      <w:tcPr>
                        <w:tcW w:w="590" w:type="pct"/>
                      </w:tcPr>
                      <w:p w14:paraId="1879BE5A" w14:textId="77777777" w:rsidR="001C4835" w:rsidRPr="0029732D" w:rsidRDefault="001C4835" w:rsidP="001C4835">
                        <w:pPr>
                          <w:jc w:val="right"/>
                          <w:rPr>
                            <w:sz w:val="18"/>
                            <w:szCs w:val="18"/>
                          </w:rPr>
                        </w:pPr>
                        <w:r w:rsidRPr="0029732D">
                          <w:rPr>
                            <w:rFonts w:hint="eastAsia"/>
                            <w:sz w:val="18"/>
                            <w:szCs w:val="18"/>
                          </w:rPr>
                          <w:t>-926,292.72</w:t>
                        </w:r>
                      </w:p>
                    </w:tc>
                  </w:sdtContent>
                </w:sdt>
                <w:sdt>
                  <w:sdtPr>
                    <w:rPr>
                      <w:sz w:val="18"/>
                      <w:szCs w:val="18"/>
                    </w:rPr>
                    <w:alias w:val="本年少数股东减资"/>
                    <w:tag w:val="_GBC_4954be86805640f2921c8fa567f27744"/>
                    <w:id w:val="1176850713"/>
                    <w:lock w:val="sdtLocked"/>
                  </w:sdtPr>
                  <w:sdtEndPr/>
                  <w:sdtContent>
                    <w:tc>
                      <w:tcPr>
                        <w:tcW w:w="678" w:type="pct"/>
                      </w:tcPr>
                      <w:p w14:paraId="11884862" w14:textId="77777777" w:rsidR="001C4835" w:rsidRPr="0029732D" w:rsidRDefault="001C4835" w:rsidP="001C4835">
                        <w:pPr>
                          <w:jc w:val="right"/>
                          <w:rPr>
                            <w:sz w:val="18"/>
                            <w:szCs w:val="18"/>
                          </w:rPr>
                        </w:pPr>
                        <w:r w:rsidRPr="0029732D">
                          <w:rPr>
                            <w:rFonts w:hint="eastAsia"/>
                            <w:sz w:val="18"/>
                            <w:szCs w:val="18"/>
                          </w:rPr>
                          <w:t>22,231,908.38</w:t>
                        </w:r>
                      </w:p>
                    </w:tc>
                  </w:sdtContent>
                </w:sdt>
                <w:tc>
                  <w:tcPr>
                    <w:tcW w:w="546" w:type="pct"/>
                  </w:tcPr>
                  <w:p w14:paraId="344D883B" w14:textId="77777777" w:rsidR="001C4835" w:rsidRPr="0029732D" w:rsidRDefault="001C4835" w:rsidP="001C4835">
                    <w:pPr>
                      <w:jc w:val="right"/>
                      <w:rPr>
                        <w:sz w:val="18"/>
                        <w:szCs w:val="18"/>
                      </w:rPr>
                    </w:pPr>
                    <w:r w:rsidRPr="0029732D">
                      <w:rPr>
                        <w:sz w:val="18"/>
                        <w:szCs w:val="18"/>
                      </w:rPr>
                      <w:t>638,557.67</w:t>
                    </w:r>
                  </w:p>
                </w:tc>
                <w:tc>
                  <w:tcPr>
                    <w:tcW w:w="722" w:type="pct"/>
                  </w:tcPr>
                  <w:p w14:paraId="1D7014DB" w14:textId="77777777" w:rsidR="001C4835" w:rsidRPr="0029732D" w:rsidRDefault="001C4835" w:rsidP="001C4835">
                    <w:pPr>
                      <w:jc w:val="right"/>
                      <w:rPr>
                        <w:sz w:val="18"/>
                        <w:szCs w:val="18"/>
                      </w:rPr>
                    </w:pPr>
                    <w:r w:rsidRPr="0029732D">
                      <w:rPr>
                        <w:sz w:val="18"/>
                        <w:szCs w:val="18"/>
                      </w:rPr>
                      <w:t>2,292,142.39</w:t>
                    </w:r>
                  </w:p>
                </w:tc>
              </w:tr>
            </w:sdtContent>
          </w:sdt>
          <w:sdt>
            <w:sdtPr>
              <w:rPr>
                <w:sz w:val="18"/>
                <w:szCs w:val="18"/>
              </w:rPr>
              <w:alias w:val="重要的非全资子公司明细"/>
              <w:tag w:val="_GBC_786318b12f804986888adc0492796ebd"/>
              <w:id w:val="1399633160"/>
              <w:lock w:val="sdtLocked"/>
            </w:sdtPr>
            <w:sdtEndPr/>
            <w:sdtContent>
              <w:tr w:rsidR="001C4835" w14:paraId="707AB0C5" w14:textId="77777777" w:rsidTr="001C4835">
                <w:tc>
                  <w:tcPr>
                    <w:tcW w:w="811" w:type="pct"/>
                  </w:tcPr>
                  <w:p w14:paraId="0480AB4A" w14:textId="77777777" w:rsidR="001C4835" w:rsidRPr="0029732D" w:rsidRDefault="001C4835" w:rsidP="001C4835">
                    <w:pPr>
                      <w:rPr>
                        <w:sz w:val="18"/>
                        <w:szCs w:val="18"/>
                      </w:rPr>
                    </w:pPr>
                    <w:r w:rsidRPr="0029732D">
                      <w:rPr>
                        <w:sz w:val="18"/>
                        <w:szCs w:val="18"/>
                      </w:rPr>
                      <w:t>上海天海复合气瓶有限公司</w:t>
                    </w:r>
                  </w:p>
                </w:tc>
                <w:tc>
                  <w:tcPr>
                    <w:tcW w:w="339" w:type="pct"/>
                  </w:tcPr>
                  <w:p w14:paraId="5737EE27" w14:textId="77777777" w:rsidR="001C4835" w:rsidRPr="0029732D" w:rsidRDefault="001C4835" w:rsidP="001C4835">
                    <w:pPr>
                      <w:jc w:val="right"/>
                      <w:rPr>
                        <w:sz w:val="18"/>
                        <w:szCs w:val="18"/>
                      </w:rPr>
                    </w:pPr>
                    <w:r w:rsidRPr="0029732D">
                      <w:rPr>
                        <w:sz w:val="18"/>
                        <w:szCs w:val="18"/>
                      </w:rPr>
                      <w:t>12.16</w:t>
                    </w:r>
                  </w:p>
                </w:tc>
                <w:tc>
                  <w:tcPr>
                    <w:tcW w:w="722" w:type="pct"/>
                  </w:tcPr>
                  <w:p w14:paraId="17B837D2" w14:textId="77777777" w:rsidR="001C4835" w:rsidRPr="0029732D" w:rsidRDefault="001C4835" w:rsidP="001C4835">
                    <w:pPr>
                      <w:jc w:val="right"/>
                      <w:rPr>
                        <w:sz w:val="18"/>
                        <w:szCs w:val="18"/>
                      </w:rPr>
                    </w:pPr>
                    <w:r w:rsidRPr="0029732D">
                      <w:rPr>
                        <w:sz w:val="18"/>
                        <w:szCs w:val="18"/>
                      </w:rPr>
                      <w:t>515,847.83</w:t>
                    </w:r>
                  </w:p>
                </w:tc>
                <w:sdt>
                  <w:sdtPr>
                    <w:rPr>
                      <w:sz w:val="18"/>
                      <w:szCs w:val="18"/>
                    </w:rPr>
                    <w:alias w:val="本年归属于少数股东的其他综合收益"/>
                    <w:tag w:val="_GBC_0e7d6e1e0cb84925a7c4e1d551e77739"/>
                    <w:id w:val="1702899009"/>
                    <w:lock w:val="sdtLocked"/>
                    <w:showingPlcHdr/>
                  </w:sdtPr>
                  <w:sdtEndPr/>
                  <w:sdtContent>
                    <w:tc>
                      <w:tcPr>
                        <w:tcW w:w="590" w:type="pct"/>
                      </w:tcPr>
                      <w:p w14:paraId="11422B1D" w14:textId="77777777" w:rsidR="001C4835" w:rsidRPr="0029732D" w:rsidRDefault="001C4835" w:rsidP="001C4835">
                        <w:pPr>
                          <w:jc w:val="right"/>
                          <w:rPr>
                            <w:sz w:val="18"/>
                            <w:szCs w:val="18"/>
                          </w:rPr>
                        </w:pPr>
                        <w:r w:rsidRPr="0029732D">
                          <w:rPr>
                            <w:sz w:val="18"/>
                            <w:szCs w:val="18"/>
                          </w:rPr>
                          <w:t xml:space="preserve">　</w:t>
                        </w:r>
                      </w:p>
                    </w:tc>
                  </w:sdtContent>
                </w:sdt>
                <w:sdt>
                  <w:sdtPr>
                    <w:rPr>
                      <w:sz w:val="18"/>
                      <w:szCs w:val="18"/>
                    </w:rPr>
                    <w:alias w:val="本年资本公积变动"/>
                    <w:tag w:val="_GBC_4a02a7f7fc0d4b3f97ec0e24bdf72674"/>
                    <w:id w:val="1887991301"/>
                    <w:lock w:val="sdtLocked"/>
                    <w:showingPlcHdr/>
                  </w:sdtPr>
                  <w:sdtEndPr/>
                  <w:sdtContent>
                    <w:tc>
                      <w:tcPr>
                        <w:tcW w:w="590" w:type="pct"/>
                      </w:tcPr>
                      <w:p w14:paraId="327CB760" w14:textId="77777777" w:rsidR="001C4835" w:rsidRPr="0029732D" w:rsidRDefault="001C4835" w:rsidP="001C4835">
                        <w:pPr>
                          <w:jc w:val="right"/>
                          <w:rPr>
                            <w:sz w:val="18"/>
                            <w:szCs w:val="18"/>
                          </w:rPr>
                        </w:pPr>
                        <w:r w:rsidRPr="0029732D">
                          <w:rPr>
                            <w:sz w:val="18"/>
                            <w:szCs w:val="18"/>
                          </w:rPr>
                          <w:t xml:space="preserve">　</w:t>
                        </w:r>
                      </w:p>
                    </w:tc>
                  </w:sdtContent>
                </w:sdt>
                <w:sdt>
                  <w:sdtPr>
                    <w:rPr>
                      <w:sz w:val="18"/>
                      <w:szCs w:val="18"/>
                    </w:rPr>
                    <w:alias w:val="本年少数股东减资"/>
                    <w:tag w:val="_GBC_4954be86805640f2921c8fa567f27744"/>
                    <w:id w:val="53290311"/>
                    <w:lock w:val="sdtLocked"/>
                    <w:showingPlcHdr/>
                  </w:sdtPr>
                  <w:sdtEndPr/>
                  <w:sdtContent>
                    <w:tc>
                      <w:tcPr>
                        <w:tcW w:w="678" w:type="pct"/>
                      </w:tcPr>
                      <w:p w14:paraId="7593AE6C" w14:textId="77777777" w:rsidR="001C4835" w:rsidRPr="0029732D" w:rsidRDefault="001C4835" w:rsidP="001C4835">
                        <w:pPr>
                          <w:jc w:val="right"/>
                          <w:rPr>
                            <w:sz w:val="18"/>
                            <w:szCs w:val="18"/>
                          </w:rPr>
                        </w:pPr>
                        <w:r w:rsidRPr="0029732D">
                          <w:rPr>
                            <w:sz w:val="18"/>
                            <w:szCs w:val="18"/>
                          </w:rPr>
                          <w:t xml:space="preserve">　</w:t>
                        </w:r>
                      </w:p>
                    </w:tc>
                  </w:sdtContent>
                </w:sdt>
                <w:tc>
                  <w:tcPr>
                    <w:tcW w:w="546" w:type="pct"/>
                  </w:tcPr>
                  <w:p w14:paraId="3D974930" w14:textId="77777777" w:rsidR="001C4835" w:rsidRPr="0029732D" w:rsidRDefault="001C4835" w:rsidP="001C4835">
                    <w:pPr>
                      <w:jc w:val="right"/>
                      <w:rPr>
                        <w:sz w:val="18"/>
                        <w:szCs w:val="18"/>
                      </w:rPr>
                    </w:pPr>
                  </w:p>
                </w:tc>
                <w:tc>
                  <w:tcPr>
                    <w:tcW w:w="722" w:type="pct"/>
                  </w:tcPr>
                  <w:p w14:paraId="6FDF9C43" w14:textId="77777777" w:rsidR="001C4835" w:rsidRPr="0029732D" w:rsidRDefault="001C4835" w:rsidP="001C4835">
                    <w:pPr>
                      <w:jc w:val="right"/>
                      <w:rPr>
                        <w:sz w:val="18"/>
                        <w:szCs w:val="18"/>
                      </w:rPr>
                    </w:pPr>
                    <w:r w:rsidRPr="0029732D">
                      <w:rPr>
                        <w:sz w:val="18"/>
                        <w:szCs w:val="18"/>
                      </w:rPr>
                      <w:t>6,716,244.53</w:t>
                    </w:r>
                  </w:p>
                </w:tc>
              </w:tr>
            </w:sdtContent>
          </w:sdt>
          <w:sdt>
            <w:sdtPr>
              <w:rPr>
                <w:sz w:val="18"/>
                <w:szCs w:val="18"/>
              </w:rPr>
              <w:alias w:val="重要的非全资子公司明细"/>
              <w:tag w:val="_GBC_786318b12f804986888adc0492796ebd"/>
              <w:id w:val="-1738936567"/>
              <w:lock w:val="sdtLocked"/>
            </w:sdtPr>
            <w:sdtEndPr/>
            <w:sdtContent>
              <w:tr w:rsidR="001C4835" w14:paraId="6D1E7C45" w14:textId="77777777" w:rsidTr="001C4835">
                <w:tc>
                  <w:tcPr>
                    <w:tcW w:w="811" w:type="pct"/>
                  </w:tcPr>
                  <w:p w14:paraId="2DDC6E47" w14:textId="77777777" w:rsidR="001C4835" w:rsidRPr="0029732D" w:rsidRDefault="001C4835" w:rsidP="001C4835">
                    <w:pPr>
                      <w:rPr>
                        <w:sz w:val="18"/>
                        <w:szCs w:val="18"/>
                      </w:rPr>
                    </w:pPr>
                    <w:r w:rsidRPr="0029732D">
                      <w:rPr>
                        <w:sz w:val="18"/>
                        <w:szCs w:val="18"/>
                      </w:rPr>
                      <w:t>天津天海高压容器有限责任公司</w:t>
                    </w:r>
                  </w:p>
                </w:tc>
                <w:tc>
                  <w:tcPr>
                    <w:tcW w:w="339" w:type="pct"/>
                  </w:tcPr>
                  <w:p w14:paraId="7C7F653E" w14:textId="77777777" w:rsidR="001C4835" w:rsidRPr="0029732D" w:rsidRDefault="001C4835" w:rsidP="001C4835">
                    <w:pPr>
                      <w:jc w:val="right"/>
                      <w:rPr>
                        <w:sz w:val="18"/>
                        <w:szCs w:val="18"/>
                      </w:rPr>
                    </w:pPr>
                    <w:r w:rsidRPr="0029732D">
                      <w:rPr>
                        <w:sz w:val="18"/>
                        <w:szCs w:val="18"/>
                      </w:rPr>
                      <w:t>45.00</w:t>
                    </w:r>
                  </w:p>
                </w:tc>
                <w:tc>
                  <w:tcPr>
                    <w:tcW w:w="722" w:type="pct"/>
                  </w:tcPr>
                  <w:p w14:paraId="3E5BF85B" w14:textId="77777777" w:rsidR="001C4835" w:rsidRPr="0029732D" w:rsidRDefault="001C4835" w:rsidP="001C4835">
                    <w:pPr>
                      <w:jc w:val="right"/>
                      <w:rPr>
                        <w:sz w:val="18"/>
                        <w:szCs w:val="18"/>
                      </w:rPr>
                    </w:pPr>
                    <w:r w:rsidRPr="0029732D">
                      <w:rPr>
                        <w:sz w:val="18"/>
                        <w:szCs w:val="18"/>
                      </w:rPr>
                      <w:t>-11,053,432.55</w:t>
                    </w:r>
                  </w:p>
                </w:tc>
                <w:sdt>
                  <w:sdtPr>
                    <w:rPr>
                      <w:sz w:val="18"/>
                      <w:szCs w:val="18"/>
                    </w:rPr>
                    <w:alias w:val="本年归属于少数股东的其他综合收益"/>
                    <w:tag w:val="_GBC_0e7d6e1e0cb84925a7c4e1d551e77739"/>
                    <w:id w:val="1597287376"/>
                    <w:lock w:val="sdtLocked"/>
                    <w:showingPlcHdr/>
                  </w:sdtPr>
                  <w:sdtEndPr/>
                  <w:sdtContent>
                    <w:tc>
                      <w:tcPr>
                        <w:tcW w:w="590" w:type="pct"/>
                      </w:tcPr>
                      <w:p w14:paraId="69538636" w14:textId="77777777" w:rsidR="001C4835" w:rsidRPr="0029732D" w:rsidRDefault="001C4835" w:rsidP="001C4835">
                        <w:pPr>
                          <w:jc w:val="right"/>
                          <w:rPr>
                            <w:sz w:val="18"/>
                            <w:szCs w:val="18"/>
                          </w:rPr>
                        </w:pPr>
                        <w:r w:rsidRPr="0029732D">
                          <w:rPr>
                            <w:sz w:val="18"/>
                            <w:szCs w:val="18"/>
                          </w:rPr>
                          <w:t xml:space="preserve">　</w:t>
                        </w:r>
                      </w:p>
                    </w:tc>
                  </w:sdtContent>
                </w:sdt>
                <w:sdt>
                  <w:sdtPr>
                    <w:rPr>
                      <w:sz w:val="18"/>
                      <w:szCs w:val="18"/>
                    </w:rPr>
                    <w:alias w:val="本年资本公积变动"/>
                    <w:tag w:val="_GBC_4a02a7f7fc0d4b3f97ec0e24bdf72674"/>
                    <w:id w:val="-1361121755"/>
                    <w:lock w:val="sdtLocked"/>
                    <w:showingPlcHdr/>
                  </w:sdtPr>
                  <w:sdtEndPr/>
                  <w:sdtContent>
                    <w:tc>
                      <w:tcPr>
                        <w:tcW w:w="590" w:type="pct"/>
                      </w:tcPr>
                      <w:p w14:paraId="4450A693" w14:textId="77777777" w:rsidR="001C4835" w:rsidRPr="0029732D" w:rsidRDefault="001C4835" w:rsidP="001C4835">
                        <w:pPr>
                          <w:jc w:val="right"/>
                          <w:rPr>
                            <w:sz w:val="18"/>
                            <w:szCs w:val="18"/>
                          </w:rPr>
                        </w:pPr>
                        <w:r w:rsidRPr="0029732D">
                          <w:rPr>
                            <w:sz w:val="18"/>
                            <w:szCs w:val="18"/>
                          </w:rPr>
                          <w:t xml:space="preserve">　</w:t>
                        </w:r>
                      </w:p>
                    </w:tc>
                  </w:sdtContent>
                </w:sdt>
                <w:sdt>
                  <w:sdtPr>
                    <w:rPr>
                      <w:sz w:val="18"/>
                      <w:szCs w:val="18"/>
                    </w:rPr>
                    <w:alias w:val="本年少数股东减资"/>
                    <w:tag w:val="_GBC_4954be86805640f2921c8fa567f27744"/>
                    <w:id w:val="-2146264995"/>
                    <w:lock w:val="sdtLocked"/>
                    <w:showingPlcHdr/>
                  </w:sdtPr>
                  <w:sdtEndPr/>
                  <w:sdtContent>
                    <w:tc>
                      <w:tcPr>
                        <w:tcW w:w="678" w:type="pct"/>
                      </w:tcPr>
                      <w:p w14:paraId="651330E3" w14:textId="77777777" w:rsidR="001C4835" w:rsidRPr="0029732D" w:rsidRDefault="001C4835" w:rsidP="001C4835">
                        <w:pPr>
                          <w:jc w:val="right"/>
                          <w:rPr>
                            <w:sz w:val="18"/>
                            <w:szCs w:val="18"/>
                          </w:rPr>
                        </w:pPr>
                        <w:r w:rsidRPr="0029732D">
                          <w:rPr>
                            <w:sz w:val="18"/>
                            <w:szCs w:val="18"/>
                          </w:rPr>
                          <w:t xml:space="preserve">　</w:t>
                        </w:r>
                      </w:p>
                    </w:tc>
                  </w:sdtContent>
                </w:sdt>
                <w:tc>
                  <w:tcPr>
                    <w:tcW w:w="546" w:type="pct"/>
                  </w:tcPr>
                  <w:p w14:paraId="2C476C5A" w14:textId="77777777" w:rsidR="001C4835" w:rsidRPr="0029732D" w:rsidRDefault="001C4835" w:rsidP="001C4835">
                    <w:pPr>
                      <w:jc w:val="right"/>
                      <w:rPr>
                        <w:sz w:val="18"/>
                        <w:szCs w:val="18"/>
                      </w:rPr>
                    </w:pPr>
                  </w:p>
                </w:tc>
                <w:tc>
                  <w:tcPr>
                    <w:tcW w:w="722" w:type="pct"/>
                  </w:tcPr>
                  <w:p w14:paraId="4B148426" w14:textId="77777777" w:rsidR="001C4835" w:rsidRPr="0029732D" w:rsidRDefault="001C4835" w:rsidP="001C4835">
                    <w:pPr>
                      <w:jc w:val="right"/>
                      <w:rPr>
                        <w:sz w:val="18"/>
                        <w:szCs w:val="18"/>
                      </w:rPr>
                    </w:pPr>
                    <w:r w:rsidRPr="0029732D">
                      <w:rPr>
                        <w:sz w:val="18"/>
                        <w:szCs w:val="18"/>
                      </w:rPr>
                      <w:t>82,360,196.25</w:t>
                    </w:r>
                  </w:p>
                </w:tc>
              </w:tr>
            </w:sdtContent>
          </w:sdt>
          <w:sdt>
            <w:sdtPr>
              <w:rPr>
                <w:sz w:val="18"/>
                <w:szCs w:val="18"/>
              </w:rPr>
              <w:alias w:val="重要的非全资子公司明细"/>
              <w:tag w:val="_GBC_786318b12f804986888adc0492796ebd"/>
              <w:id w:val="-1306928815"/>
              <w:lock w:val="sdtLocked"/>
            </w:sdtPr>
            <w:sdtEndPr/>
            <w:sdtContent>
              <w:tr w:rsidR="001C4835" w14:paraId="0AA8FC2E" w14:textId="77777777" w:rsidTr="001C4835">
                <w:tc>
                  <w:tcPr>
                    <w:tcW w:w="811" w:type="pct"/>
                  </w:tcPr>
                  <w:p w14:paraId="4592546F" w14:textId="77777777" w:rsidR="001C4835" w:rsidRPr="0029732D" w:rsidRDefault="001C4835" w:rsidP="001C4835">
                    <w:pPr>
                      <w:rPr>
                        <w:sz w:val="18"/>
                        <w:szCs w:val="18"/>
                      </w:rPr>
                    </w:pPr>
                    <w:r w:rsidRPr="0029732D">
                      <w:rPr>
                        <w:sz w:val="18"/>
                        <w:szCs w:val="18"/>
                      </w:rPr>
                      <w:t>宽城天海压力容器有限公司</w:t>
                    </w:r>
                  </w:p>
                </w:tc>
                <w:tc>
                  <w:tcPr>
                    <w:tcW w:w="339" w:type="pct"/>
                  </w:tcPr>
                  <w:p w14:paraId="19BDF96C" w14:textId="77777777" w:rsidR="001C4835" w:rsidRPr="0029732D" w:rsidRDefault="001C4835" w:rsidP="001C4835">
                    <w:pPr>
                      <w:jc w:val="right"/>
                      <w:rPr>
                        <w:sz w:val="18"/>
                        <w:szCs w:val="18"/>
                      </w:rPr>
                    </w:pPr>
                    <w:r w:rsidRPr="0029732D">
                      <w:rPr>
                        <w:sz w:val="18"/>
                        <w:szCs w:val="18"/>
                      </w:rPr>
                      <w:t>38.90</w:t>
                    </w:r>
                  </w:p>
                </w:tc>
                <w:tc>
                  <w:tcPr>
                    <w:tcW w:w="722" w:type="pct"/>
                  </w:tcPr>
                  <w:p w14:paraId="28166892" w14:textId="77777777" w:rsidR="001C4835" w:rsidRPr="0029732D" w:rsidRDefault="001C4835" w:rsidP="001C4835">
                    <w:pPr>
                      <w:jc w:val="right"/>
                      <w:rPr>
                        <w:sz w:val="18"/>
                        <w:szCs w:val="18"/>
                      </w:rPr>
                    </w:pPr>
                    <w:r w:rsidRPr="0029732D">
                      <w:rPr>
                        <w:sz w:val="18"/>
                        <w:szCs w:val="18"/>
                      </w:rPr>
                      <w:t>74,177.20</w:t>
                    </w:r>
                  </w:p>
                </w:tc>
                <w:sdt>
                  <w:sdtPr>
                    <w:rPr>
                      <w:sz w:val="18"/>
                      <w:szCs w:val="18"/>
                    </w:rPr>
                    <w:alias w:val="本年归属于少数股东的其他综合收益"/>
                    <w:tag w:val="_GBC_0e7d6e1e0cb84925a7c4e1d551e77739"/>
                    <w:id w:val="-1799525962"/>
                    <w:lock w:val="sdtLocked"/>
                    <w:showingPlcHdr/>
                  </w:sdtPr>
                  <w:sdtEndPr/>
                  <w:sdtContent>
                    <w:tc>
                      <w:tcPr>
                        <w:tcW w:w="590" w:type="pct"/>
                      </w:tcPr>
                      <w:p w14:paraId="7EB675B0" w14:textId="77777777" w:rsidR="001C4835" w:rsidRPr="0029732D" w:rsidRDefault="001C4835" w:rsidP="001C4835">
                        <w:pPr>
                          <w:jc w:val="right"/>
                          <w:rPr>
                            <w:sz w:val="18"/>
                            <w:szCs w:val="18"/>
                          </w:rPr>
                        </w:pPr>
                        <w:r w:rsidRPr="0029732D">
                          <w:rPr>
                            <w:sz w:val="18"/>
                            <w:szCs w:val="18"/>
                          </w:rPr>
                          <w:t xml:space="preserve">　</w:t>
                        </w:r>
                      </w:p>
                    </w:tc>
                  </w:sdtContent>
                </w:sdt>
                <w:sdt>
                  <w:sdtPr>
                    <w:rPr>
                      <w:sz w:val="18"/>
                      <w:szCs w:val="18"/>
                    </w:rPr>
                    <w:alias w:val="本年资本公积变动"/>
                    <w:tag w:val="_GBC_4a02a7f7fc0d4b3f97ec0e24bdf72674"/>
                    <w:id w:val="-1146419755"/>
                    <w:lock w:val="sdtLocked"/>
                    <w:showingPlcHdr/>
                  </w:sdtPr>
                  <w:sdtEndPr/>
                  <w:sdtContent>
                    <w:tc>
                      <w:tcPr>
                        <w:tcW w:w="590" w:type="pct"/>
                      </w:tcPr>
                      <w:p w14:paraId="38CDDA2C" w14:textId="77777777" w:rsidR="001C4835" w:rsidRPr="0029732D" w:rsidRDefault="001C4835" w:rsidP="001C4835">
                        <w:pPr>
                          <w:jc w:val="right"/>
                          <w:rPr>
                            <w:sz w:val="18"/>
                            <w:szCs w:val="18"/>
                          </w:rPr>
                        </w:pPr>
                        <w:r w:rsidRPr="0029732D">
                          <w:rPr>
                            <w:sz w:val="18"/>
                            <w:szCs w:val="18"/>
                          </w:rPr>
                          <w:t xml:space="preserve">　</w:t>
                        </w:r>
                      </w:p>
                    </w:tc>
                  </w:sdtContent>
                </w:sdt>
                <w:sdt>
                  <w:sdtPr>
                    <w:rPr>
                      <w:sz w:val="18"/>
                      <w:szCs w:val="18"/>
                    </w:rPr>
                    <w:alias w:val="本年少数股东减资"/>
                    <w:tag w:val="_GBC_4954be86805640f2921c8fa567f27744"/>
                    <w:id w:val="323170944"/>
                    <w:lock w:val="sdtLocked"/>
                    <w:showingPlcHdr/>
                  </w:sdtPr>
                  <w:sdtEndPr/>
                  <w:sdtContent>
                    <w:tc>
                      <w:tcPr>
                        <w:tcW w:w="678" w:type="pct"/>
                      </w:tcPr>
                      <w:p w14:paraId="4C379FED" w14:textId="77777777" w:rsidR="001C4835" w:rsidRPr="0029732D" w:rsidRDefault="001C4835" w:rsidP="001C4835">
                        <w:pPr>
                          <w:jc w:val="right"/>
                          <w:rPr>
                            <w:sz w:val="18"/>
                            <w:szCs w:val="18"/>
                          </w:rPr>
                        </w:pPr>
                        <w:r w:rsidRPr="0029732D">
                          <w:rPr>
                            <w:sz w:val="18"/>
                            <w:szCs w:val="18"/>
                          </w:rPr>
                          <w:t xml:space="preserve">　</w:t>
                        </w:r>
                      </w:p>
                    </w:tc>
                  </w:sdtContent>
                </w:sdt>
                <w:tc>
                  <w:tcPr>
                    <w:tcW w:w="546" w:type="pct"/>
                  </w:tcPr>
                  <w:p w14:paraId="0CFF2E0D" w14:textId="77777777" w:rsidR="001C4835" w:rsidRPr="0029732D" w:rsidRDefault="001C4835" w:rsidP="001C4835">
                    <w:pPr>
                      <w:jc w:val="right"/>
                      <w:rPr>
                        <w:sz w:val="18"/>
                        <w:szCs w:val="18"/>
                      </w:rPr>
                    </w:pPr>
                  </w:p>
                </w:tc>
                <w:tc>
                  <w:tcPr>
                    <w:tcW w:w="722" w:type="pct"/>
                  </w:tcPr>
                  <w:p w14:paraId="3496723A" w14:textId="77777777" w:rsidR="001C4835" w:rsidRPr="0029732D" w:rsidRDefault="001C4835" w:rsidP="001C4835">
                    <w:pPr>
                      <w:jc w:val="right"/>
                      <w:rPr>
                        <w:sz w:val="18"/>
                        <w:szCs w:val="18"/>
                      </w:rPr>
                    </w:pPr>
                    <w:r w:rsidRPr="0029732D">
                      <w:rPr>
                        <w:sz w:val="18"/>
                        <w:szCs w:val="18"/>
                      </w:rPr>
                      <w:t>21,816,597.95</w:t>
                    </w:r>
                  </w:p>
                </w:tc>
              </w:tr>
            </w:sdtContent>
          </w:sdt>
          <w:sdt>
            <w:sdtPr>
              <w:rPr>
                <w:sz w:val="18"/>
                <w:szCs w:val="18"/>
              </w:rPr>
              <w:alias w:val="重要的非全资子公司明细"/>
              <w:tag w:val="_GBC_786318b12f804986888adc0492796ebd"/>
              <w:id w:val="-1042904721"/>
              <w:lock w:val="sdtLocked"/>
            </w:sdtPr>
            <w:sdtEndPr/>
            <w:sdtContent>
              <w:tr w:rsidR="001C4835" w14:paraId="1B2B07CE" w14:textId="77777777" w:rsidTr="001C4835">
                <w:tc>
                  <w:tcPr>
                    <w:tcW w:w="811" w:type="pct"/>
                  </w:tcPr>
                  <w:p w14:paraId="0FDF33C6" w14:textId="77777777" w:rsidR="001C4835" w:rsidRPr="0029732D" w:rsidRDefault="001C4835" w:rsidP="001C4835">
                    <w:pPr>
                      <w:rPr>
                        <w:sz w:val="18"/>
                        <w:szCs w:val="18"/>
                      </w:rPr>
                    </w:pPr>
                    <w:r w:rsidRPr="0029732D">
                      <w:rPr>
                        <w:rFonts w:hint="eastAsia"/>
                        <w:sz w:val="18"/>
                        <w:szCs w:val="18"/>
                      </w:rPr>
                      <w:t>合计</w:t>
                    </w:r>
                  </w:p>
                </w:tc>
                <w:tc>
                  <w:tcPr>
                    <w:tcW w:w="339" w:type="pct"/>
                  </w:tcPr>
                  <w:p w14:paraId="00D1FC37" w14:textId="77777777" w:rsidR="001C4835" w:rsidRPr="0029732D" w:rsidRDefault="001C4835" w:rsidP="001C4835">
                    <w:pPr>
                      <w:jc w:val="right"/>
                      <w:rPr>
                        <w:sz w:val="18"/>
                        <w:szCs w:val="18"/>
                      </w:rPr>
                    </w:pPr>
                  </w:p>
                </w:tc>
                <w:tc>
                  <w:tcPr>
                    <w:tcW w:w="722" w:type="pct"/>
                  </w:tcPr>
                  <w:p w14:paraId="12C56FD3" w14:textId="77777777" w:rsidR="001C4835" w:rsidRPr="0029732D" w:rsidRDefault="001C4835" w:rsidP="001C4835">
                    <w:pPr>
                      <w:jc w:val="right"/>
                      <w:rPr>
                        <w:sz w:val="18"/>
                        <w:szCs w:val="18"/>
                      </w:rPr>
                    </w:pPr>
                    <w:r w:rsidRPr="0029732D">
                      <w:rPr>
                        <w:sz w:val="18"/>
                        <w:szCs w:val="18"/>
                      </w:rPr>
                      <w:t>-37,067,336.69</w:t>
                    </w:r>
                  </w:p>
                </w:tc>
                <w:sdt>
                  <w:sdtPr>
                    <w:rPr>
                      <w:sz w:val="18"/>
                      <w:szCs w:val="18"/>
                    </w:rPr>
                    <w:alias w:val="本年归属于少数股东的其他综合收益"/>
                    <w:tag w:val="_GBC_0e7d6e1e0cb84925a7c4e1d551e77739"/>
                    <w:id w:val="1599289431"/>
                    <w:lock w:val="sdtLocked"/>
                  </w:sdtPr>
                  <w:sdtEndPr/>
                  <w:sdtContent>
                    <w:tc>
                      <w:tcPr>
                        <w:tcW w:w="590" w:type="pct"/>
                      </w:tcPr>
                      <w:p w14:paraId="3B5F9AB7" w14:textId="77777777" w:rsidR="001C4835" w:rsidRPr="0029732D" w:rsidRDefault="001C4835" w:rsidP="001C4835">
                        <w:pPr>
                          <w:jc w:val="right"/>
                          <w:rPr>
                            <w:sz w:val="18"/>
                            <w:szCs w:val="18"/>
                          </w:rPr>
                        </w:pPr>
                        <w:r w:rsidRPr="0029732D">
                          <w:rPr>
                            <w:rFonts w:hint="eastAsia"/>
                            <w:sz w:val="18"/>
                            <w:szCs w:val="18"/>
                          </w:rPr>
                          <w:t>-342,757.33</w:t>
                        </w:r>
                      </w:p>
                    </w:tc>
                  </w:sdtContent>
                </w:sdt>
                <w:sdt>
                  <w:sdtPr>
                    <w:rPr>
                      <w:sz w:val="18"/>
                      <w:szCs w:val="18"/>
                    </w:rPr>
                    <w:alias w:val="本年资本公积变动"/>
                    <w:tag w:val="_GBC_4a02a7f7fc0d4b3f97ec0e24bdf72674"/>
                    <w:id w:val="-1322034966"/>
                    <w:lock w:val="sdtLocked"/>
                  </w:sdtPr>
                  <w:sdtEndPr/>
                  <w:sdtContent>
                    <w:tc>
                      <w:tcPr>
                        <w:tcW w:w="590" w:type="pct"/>
                      </w:tcPr>
                      <w:p w14:paraId="5DBF3223" w14:textId="77777777" w:rsidR="001C4835" w:rsidRPr="0029732D" w:rsidRDefault="001C4835" w:rsidP="001C4835">
                        <w:pPr>
                          <w:jc w:val="right"/>
                          <w:rPr>
                            <w:sz w:val="18"/>
                            <w:szCs w:val="18"/>
                          </w:rPr>
                        </w:pPr>
                        <w:r w:rsidRPr="0029732D">
                          <w:rPr>
                            <w:rFonts w:hint="eastAsia"/>
                            <w:sz w:val="18"/>
                            <w:szCs w:val="18"/>
                          </w:rPr>
                          <w:t>-926,292.72</w:t>
                        </w:r>
                      </w:p>
                    </w:tc>
                  </w:sdtContent>
                </w:sdt>
                <w:sdt>
                  <w:sdtPr>
                    <w:rPr>
                      <w:sz w:val="18"/>
                      <w:szCs w:val="18"/>
                    </w:rPr>
                    <w:alias w:val="本年少数股东减资"/>
                    <w:tag w:val="_GBC_4954be86805640f2921c8fa567f27744"/>
                    <w:id w:val="1324546910"/>
                    <w:lock w:val="sdtLocked"/>
                  </w:sdtPr>
                  <w:sdtEndPr/>
                  <w:sdtContent>
                    <w:tc>
                      <w:tcPr>
                        <w:tcW w:w="678" w:type="pct"/>
                      </w:tcPr>
                      <w:p w14:paraId="0AF34E2C" w14:textId="77777777" w:rsidR="001C4835" w:rsidRPr="0029732D" w:rsidRDefault="001C4835" w:rsidP="001C4835">
                        <w:pPr>
                          <w:jc w:val="right"/>
                          <w:rPr>
                            <w:sz w:val="18"/>
                            <w:szCs w:val="18"/>
                          </w:rPr>
                        </w:pPr>
                        <w:r w:rsidRPr="0029732D">
                          <w:rPr>
                            <w:rFonts w:hint="eastAsia"/>
                            <w:sz w:val="18"/>
                            <w:szCs w:val="18"/>
                          </w:rPr>
                          <w:t>22,231,908.38</w:t>
                        </w:r>
                      </w:p>
                    </w:tc>
                  </w:sdtContent>
                </w:sdt>
                <w:tc>
                  <w:tcPr>
                    <w:tcW w:w="546" w:type="pct"/>
                  </w:tcPr>
                  <w:p w14:paraId="330A9F37" w14:textId="77777777" w:rsidR="001C4835" w:rsidRPr="0029732D" w:rsidRDefault="001C4835" w:rsidP="001C4835">
                    <w:pPr>
                      <w:jc w:val="right"/>
                      <w:rPr>
                        <w:sz w:val="18"/>
                        <w:szCs w:val="18"/>
                      </w:rPr>
                    </w:pPr>
                    <w:r w:rsidRPr="0029732D">
                      <w:rPr>
                        <w:sz w:val="18"/>
                        <w:szCs w:val="18"/>
                      </w:rPr>
                      <w:t>638,557.67</w:t>
                    </w:r>
                  </w:p>
                </w:tc>
                <w:tc>
                  <w:tcPr>
                    <w:tcW w:w="722" w:type="pct"/>
                  </w:tcPr>
                  <w:p w14:paraId="398AC16B" w14:textId="77777777" w:rsidR="001C4835" w:rsidRPr="0029732D" w:rsidRDefault="001C4835" w:rsidP="001C4835">
                    <w:pPr>
                      <w:jc w:val="right"/>
                      <w:rPr>
                        <w:sz w:val="18"/>
                        <w:szCs w:val="18"/>
                      </w:rPr>
                    </w:pPr>
                    <w:r w:rsidRPr="0029732D">
                      <w:rPr>
                        <w:sz w:val="18"/>
                        <w:szCs w:val="18"/>
                      </w:rPr>
                      <w:t>302,132,303.41</w:t>
                    </w:r>
                  </w:p>
                </w:tc>
              </w:tr>
            </w:sdtContent>
          </w:sdt>
        </w:tbl>
        <w:p w14:paraId="5CD72CD2" w14:textId="77777777" w:rsidR="001C4835" w:rsidRDefault="001C4835">
          <w:pPr>
            <w:pStyle w:val="82"/>
          </w:pPr>
        </w:p>
        <w:p w14:paraId="45DF5CF7" w14:textId="77777777" w:rsidR="001C4835" w:rsidRDefault="001C4835">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eb13eae90d024e1384cf2a06768aea73"/>
            <w:id w:val="-948933185"/>
            <w:lock w:val="sdtContentLocked"/>
            <w:placeholder>
              <w:docPart w:val="GBC22222222222222222222222222222"/>
            </w:placeholder>
          </w:sdtPr>
          <w:sdtEndPr/>
          <w:sdtContent>
            <w:p w14:paraId="24FE400E" w14:textId="77777777" w:rsidR="001C4835" w:rsidRDefault="001C4835">
              <w:pPr>
                <w:rPr>
                  <w:rFonts w:cs="Arial"/>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
          <w:sdtPr>
            <w:rPr>
              <w:rFonts w:cs="Arial"/>
              <w:szCs w:val="21"/>
            </w:rPr>
            <w:alias w:val="子公司少数股东的持股比例不同于表决权比例的原因说明"/>
            <w:tag w:val="_GBC_fbc604c8ca7f4a248fbf762126693e45"/>
            <w:id w:val="-1940367126"/>
            <w:lock w:val="sdtLocked"/>
            <w:placeholder>
              <w:docPart w:val="GBC22222222222222222222222222222"/>
            </w:placeholder>
          </w:sdtPr>
          <w:sdtEndPr/>
          <w:sdtContent>
            <w:p w14:paraId="48EC2823" w14:textId="77777777" w:rsidR="001C4835" w:rsidRDefault="001C4835" w:rsidP="001C4835">
              <w:pPr>
                <w:tabs>
                  <w:tab w:val="left" w:pos="1100"/>
                </w:tabs>
                <w:spacing w:beforeLines="50" w:before="120" w:afterLines="50" w:after="120" w:line="360" w:lineRule="exact"/>
                <w:ind w:firstLineChars="227" w:firstLine="477"/>
                <w:jc w:val="both"/>
                <w:rPr>
                  <w:sz w:val="22"/>
                  <w:szCs w:val="22"/>
                </w:rPr>
              </w:pPr>
              <w:r>
                <w:rPr>
                  <w:rFonts w:hint="eastAsia"/>
                  <w:sz w:val="22"/>
                  <w:szCs w:val="22"/>
                </w:rPr>
                <w:t>北京明晖天海气体储运装备销售有限公司成立于2012年11月27日，成立时注册资本为1,000万元，全部由北京天海工业有限公司出资。经过两次增资，截止2018年6月30日北京明晖天海气体储运装备销售有限公司注册资本为54,522.52万元，其中北京天海工业有限公司出资210,000,000元，占注册资本的38.51%，北京</w:t>
              </w:r>
              <w:proofErr w:type="gramStart"/>
              <w:r>
                <w:rPr>
                  <w:rFonts w:hint="eastAsia"/>
                  <w:sz w:val="22"/>
                  <w:szCs w:val="22"/>
                </w:rPr>
                <w:t>京</w:t>
              </w:r>
              <w:proofErr w:type="gramEnd"/>
              <w:r>
                <w:rPr>
                  <w:rFonts w:hint="eastAsia"/>
                  <w:sz w:val="22"/>
                  <w:szCs w:val="22"/>
                </w:rPr>
                <w:t>国发股权投资基金(有限合伙)出资170,412,703.00元，占注册资本的31.26%，北京巴士传媒股份有限公司出资164,812,525.00元，占注册资本的30.23%。</w:t>
              </w:r>
            </w:p>
            <w:p w14:paraId="26CC9265" w14:textId="77777777" w:rsidR="001C4835" w:rsidRDefault="001C4835" w:rsidP="001C4835">
              <w:pPr>
                <w:tabs>
                  <w:tab w:val="left" w:pos="1100"/>
                </w:tabs>
                <w:spacing w:beforeLines="50" w:before="120" w:afterLines="50" w:after="120" w:line="360" w:lineRule="exact"/>
                <w:ind w:firstLineChars="227" w:firstLine="499"/>
                <w:jc w:val="both"/>
                <w:rPr>
                  <w:sz w:val="22"/>
                  <w:szCs w:val="22"/>
                </w:rPr>
                <w:sectPr w:rsidR="001C4835">
                  <w:headerReference w:type="default" r:id="rId34"/>
                  <w:pgSz w:w="16839" w:h="11907" w:orient="landscape"/>
                  <w:pgMar w:top="1559" w:right="1418" w:bottom="1701" w:left="1418" w:header="850" w:footer="851" w:gutter="0"/>
                  <w:cols w:space="720"/>
                  <w:docGrid w:linePitch="326"/>
                </w:sectPr>
              </w:pPr>
              <w:r>
                <w:rPr>
                  <w:rFonts w:hint="eastAsia"/>
                  <w:sz w:val="22"/>
                  <w:szCs w:val="22"/>
                </w:rPr>
                <w:t>根据北京明晖天海气体储运装备销售有限公司的公司章程规定：北京明晖天海气体储运装备销售有限公司共有5名董事，其中北京天海工业有限公司提名3名，北京</w:t>
              </w:r>
              <w:proofErr w:type="gramStart"/>
              <w:r>
                <w:rPr>
                  <w:rFonts w:hint="eastAsia"/>
                  <w:sz w:val="22"/>
                  <w:szCs w:val="22"/>
                </w:rPr>
                <w:t>京</w:t>
              </w:r>
              <w:proofErr w:type="gramEnd"/>
              <w:r>
                <w:rPr>
                  <w:rFonts w:hint="eastAsia"/>
                  <w:sz w:val="22"/>
                  <w:szCs w:val="22"/>
                </w:rPr>
                <w:t>国发股权投资基金(有限合伙)和北京巴士传媒股份有限公司各提名1名，除出售公司全部资产等重大事项需要董事会三分之二以上表决外，审定公司的经营计划和投资方案、决定公司内部管理机构的设置等事项由全体董事中过半数的董事同意。管理层也均由北京天海工业有限公司派出。北京天海工业有限公司可以对北京明晖天海气体储运装备销售有限公司实施控制，因此将其纳入合并报表范围。</w:t>
              </w:r>
            </w:p>
            <w:p w14:paraId="1118F1B4" w14:textId="77777777" w:rsidR="001C4835" w:rsidRDefault="001B4C12">
              <w:pPr>
                <w:rPr>
                  <w:rFonts w:cs="Arial"/>
                  <w:szCs w:val="21"/>
                </w:rPr>
              </w:pPr>
            </w:p>
          </w:sdtContent>
        </w:sdt>
        <w:p w14:paraId="04FD4509" w14:textId="77777777" w:rsidR="001C4835" w:rsidRDefault="001C4835">
          <w:pPr>
            <w:rPr>
              <w:rFonts w:cs="Arial"/>
              <w:szCs w:val="21"/>
            </w:rPr>
          </w:pPr>
        </w:p>
        <w:p w14:paraId="034E180E" w14:textId="77777777" w:rsidR="001C4835" w:rsidRDefault="001C4835">
          <w:pPr>
            <w:rPr>
              <w:rFonts w:cs="Arial"/>
              <w:szCs w:val="21"/>
            </w:rPr>
          </w:pPr>
          <w:r>
            <w:rPr>
              <w:rFonts w:cs="Arial" w:hint="eastAsia"/>
              <w:szCs w:val="21"/>
            </w:rPr>
            <w:t>其他说明：</w:t>
          </w:r>
        </w:p>
        <w:sdt>
          <w:sdtPr>
            <w:rPr>
              <w:rFonts w:cs="Arial"/>
              <w:szCs w:val="21"/>
            </w:rPr>
            <w:alias w:val="是否适用：重要的非全资子公司其他说明[双击切换]"/>
            <w:tag w:val="_GBC_eb65403cb5164cc9a0cf4afea08b150d"/>
            <w:id w:val="1809042051"/>
            <w:lock w:val="sdtContentLocked"/>
            <w:placeholder>
              <w:docPart w:val="GBC22222222222222222222222222222"/>
            </w:placeholder>
          </w:sdtPr>
          <w:sdtEndPr/>
          <w:sdtContent>
            <w:p w14:paraId="65FD83E3" w14:textId="77777777" w:rsidR="001C4835" w:rsidRDefault="001C4835" w:rsidP="001C4835">
              <w:pPr>
                <w:rPr>
                  <w:rFonts w:cs="Arial"/>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p w14:paraId="49B97B26" w14:textId="77777777" w:rsidR="001C4835" w:rsidRDefault="001C4835">
      <w:pPr>
        <w:rPr>
          <w:rFonts w:cs="Arial"/>
          <w:szCs w:val="21"/>
        </w:rPr>
      </w:pPr>
    </w:p>
    <w:sdt>
      <w:sdtPr>
        <w:rPr>
          <w:rFonts w:ascii="宋体" w:eastAsia="宋体" w:hAnsi="宋体" w:cs="宋体" w:hint="eastAsia"/>
          <w:b w:val="0"/>
          <w:bCs w:val="0"/>
          <w:kern w:val="0"/>
          <w:sz w:val="21"/>
          <w:szCs w:val="24"/>
        </w:rPr>
        <w:alias w:val="模块:重要非全资子公司的主要财务信息"/>
        <w:tag w:val="_GBC_501222dd8f884fabbdeaec6fe7e79709"/>
        <w:id w:val="1124818297"/>
        <w:lock w:val="sdtLocked"/>
        <w:placeholder>
          <w:docPart w:val="GBC22222222222222222222222222222"/>
        </w:placeholder>
      </w:sdtPr>
      <w:sdtEndPr>
        <w:rPr>
          <w:rFonts w:cs="Arial" w:hint="default"/>
          <w:szCs w:val="21"/>
        </w:rPr>
      </w:sdtEndPr>
      <w:sdtContent>
        <w:p w14:paraId="6BB64FEC" w14:textId="77777777" w:rsidR="001C4835" w:rsidRPr="00141161" w:rsidRDefault="001C4835" w:rsidP="00E56CC8">
          <w:pPr>
            <w:pStyle w:val="79"/>
            <w:numPr>
              <w:ilvl w:val="3"/>
              <w:numId w:val="125"/>
            </w:numPr>
            <w:ind w:left="424" w:hangingChars="202" w:hanging="424"/>
            <w:rPr>
              <w:sz w:val="22"/>
              <w:szCs w:val="26"/>
            </w:rPr>
          </w:pPr>
          <w:r w:rsidRPr="00141161">
            <w:rPr>
              <w:rFonts w:hint="eastAsia"/>
              <w:sz w:val="22"/>
              <w:szCs w:val="26"/>
            </w:rPr>
            <w:t>重要非全资子公司的主要财务信息</w:t>
          </w:r>
        </w:p>
        <w:sdt>
          <w:sdtPr>
            <w:alias w:val="是否适用：重要非全资子公司的主要财务信息[双击切换]"/>
            <w:tag w:val="_GBC_04ab753eff3c46fda94161ee757bd1fa"/>
            <w:id w:val="-343631235"/>
            <w:lock w:val="sdtContentLocked"/>
            <w:placeholder>
              <w:docPart w:val="GBC22222222222222222222222222222"/>
            </w:placeholder>
          </w:sdtPr>
          <w:sdtEndPr/>
          <w:sdtContent>
            <w:p w14:paraId="4C24F8E2"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16CE286" w14:textId="77777777" w:rsidR="001C4835" w:rsidRDefault="001C4835">
          <w:pPr>
            <w:jc w:val="right"/>
          </w:pPr>
          <w:r>
            <w:rPr>
              <w:rFonts w:hint="eastAsia"/>
            </w:rPr>
            <w:t>单位:</w:t>
          </w:r>
          <w:sdt>
            <w:sdtPr>
              <w:rPr>
                <w:rFonts w:hint="eastAsia"/>
              </w:rPr>
              <w:alias w:val="单位：财务附注：重要非全资子公司的主要财务信息"/>
              <w:tag w:val="_GBC_ba918360b15748859fb63cacad1f617d"/>
              <w:id w:val="2076921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rPr>
                <w:t>元</w:t>
              </w:r>
            </w:sdtContent>
          </w:sdt>
          <w:r>
            <w:rPr>
              <w:rFonts w:hint="eastAsia"/>
            </w:rPr>
            <w:t xml:space="preserve">  币种:</w:t>
          </w:r>
          <w:sdt>
            <w:sdtPr>
              <w:rPr>
                <w:rFonts w:hint="eastAsia"/>
              </w:rPr>
              <w:alias w:val="币种：财务附注：重要非全资子公司的主要财务信息"/>
              <w:tag w:val="_GBC_af5cc4f1e7a74e3d8f9c9fea25fdf05f"/>
              <w:id w:val="-17346229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rPr>
                <w:t>人民币</w:t>
              </w:r>
            </w:sdtContent>
          </w:sdt>
        </w:p>
        <w:tbl>
          <w:tblPr>
            <w:tblStyle w:val="g2"/>
            <w:tblW w:w="6110" w:type="pct"/>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857"/>
            <w:gridCol w:w="849"/>
            <w:gridCol w:w="851"/>
            <w:gridCol w:w="851"/>
            <w:gridCol w:w="851"/>
            <w:gridCol w:w="849"/>
            <w:gridCol w:w="851"/>
            <w:gridCol w:w="851"/>
            <w:gridCol w:w="849"/>
            <w:gridCol w:w="854"/>
            <w:gridCol w:w="706"/>
            <w:gridCol w:w="845"/>
          </w:tblGrid>
          <w:tr w:rsidR="001C4835" w14:paraId="4C44ACF6" w14:textId="77777777" w:rsidTr="001C4835">
            <w:trPr>
              <w:trHeight w:val="241"/>
            </w:trPr>
            <w:sdt>
              <w:sdtPr>
                <w:rPr>
                  <w:sz w:val="18"/>
                  <w:szCs w:val="18"/>
                </w:rPr>
                <w:tag w:val="_PLD_d5dae06c1d0c4fdea02e2f6e645a1e09"/>
                <w:id w:val="1627968431"/>
                <w:lock w:val="sdtLocked"/>
              </w:sdtPr>
              <w:sdtEndPr/>
              <w:sdtContent>
                <w:tc>
                  <w:tcPr>
                    <w:tcW w:w="449" w:type="pct"/>
                    <w:vMerge w:val="restart"/>
                    <w:shd w:val="clear" w:color="auto" w:fill="auto"/>
                    <w:vAlign w:val="center"/>
                  </w:tcPr>
                  <w:p w14:paraId="093B0227" w14:textId="77777777" w:rsidR="001C4835" w:rsidRPr="001C6B76" w:rsidRDefault="001C4835" w:rsidP="001C4835">
                    <w:pPr>
                      <w:ind w:right="-16"/>
                      <w:jc w:val="center"/>
                      <w:rPr>
                        <w:rFonts w:cs="Arial"/>
                        <w:bCs/>
                        <w:sz w:val="18"/>
                        <w:szCs w:val="18"/>
                      </w:rPr>
                    </w:pPr>
                    <w:r w:rsidRPr="001C6B76">
                      <w:rPr>
                        <w:rFonts w:cs="Arial" w:hint="eastAsia"/>
                        <w:bCs/>
                        <w:sz w:val="18"/>
                        <w:szCs w:val="18"/>
                        <w:lang w:val="en-GB"/>
                      </w:rPr>
                      <w:t>子公司名称</w:t>
                    </w:r>
                  </w:p>
                </w:tc>
              </w:sdtContent>
            </w:sdt>
            <w:sdt>
              <w:sdtPr>
                <w:rPr>
                  <w:sz w:val="18"/>
                  <w:szCs w:val="18"/>
                </w:rPr>
                <w:tag w:val="_PLD_6cc7af9079654f428ee1cf0edd2c70b1"/>
                <w:id w:val="986968506"/>
                <w:lock w:val="sdtLocked"/>
              </w:sdtPr>
              <w:sdtEndPr/>
              <w:sdtContent>
                <w:tc>
                  <w:tcPr>
                    <w:tcW w:w="2309" w:type="pct"/>
                    <w:gridSpan w:val="6"/>
                    <w:shd w:val="clear" w:color="auto" w:fill="auto"/>
                    <w:vAlign w:val="center"/>
                  </w:tcPr>
                  <w:p w14:paraId="37CE52FB" w14:textId="77777777" w:rsidR="001C4835" w:rsidRPr="001C6B76" w:rsidRDefault="001C4835" w:rsidP="001C4835">
                    <w:pPr>
                      <w:ind w:right="-16"/>
                      <w:jc w:val="center"/>
                      <w:rPr>
                        <w:rFonts w:cs="Arial"/>
                        <w:bCs/>
                        <w:sz w:val="18"/>
                        <w:szCs w:val="18"/>
                      </w:rPr>
                    </w:pPr>
                    <w:r w:rsidRPr="001C6B76">
                      <w:rPr>
                        <w:rFonts w:cs="Arial" w:hint="eastAsia"/>
                        <w:bCs/>
                        <w:sz w:val="18"/>
                        <w:szCs w:val="18"/>
                        <w:lang w:val="en-GB"/>
                      </w:rPr>
                      <w:t>期末余额</w:t>
                    </w:r>
                  </w:p>
                </w:tc>
              </w:sdtContent>
            </w:sdt>
            <w:sdt>
              <w:sdtPr>
                <w:rPr>
                  <w:sz w:val="18"/>
                  <w:szCs w:val="18"/>
                </w:rPr>
                <w:tag w:val="_PLD_64749f66f68948bd92fb0a885f835f78"/>
                <w:id w:val="-683283260"/>
                <w:lock w:val="sdtLocked"/>
              </w:sdtPr>
              <w:sdtEndPr/>
              <w:sdtContent>
                <w:tc>
                  <w:tcPr>
                    <w:tcW w:w="2243" w:type="pct"/>
                    <w:gridSpan w:val="6"/>
                    <w:shd w:val="clear" w:color="auto" w:fill="auto"/>
                    <w:vAlign w:val="center"/>
                  </w:tcPr>
                  <w:p w14:paraId="01524599" w14:textId="77777777" w:rsidR="001C4835" w:rsidRPr="001C6B76" w:rsidRDefault="001C4835" w:rsidP="001C4835">
                    <w:pPr>
                      <w:ind w:right="-16"/>
                      <w:jc w:val="center"/>
                      <w:rPr>
                        <w:rFonts w:cs="Arial"/>
                        <w:bCs/>
                        <w:sz w:val="18"/>
                        <w:szCs w:val="18"/>
                      </w:rPr>
                    </w:pPr>
                    <w:r w:rsidRPr="001C6B76">
                      <w:rPr>
                        <w:rFonts w:cs="Arial" w:hint="eastAsia"/>
                        <w:bCs/>
                        <w:sz w:val="18"/>
                        <w:szCs w:val="18"/>
                        <w:lang w:val="en-GB"/>
                      </w:rPr>
                      <w:t>期初余额</w:t>
                    </w:r>
                  </w:p>
                </w:tc>
              </w:sdtContent>
            </w:sdt>
          </w:tr>
          <w:tr w:rsidR="001C4835" w14:paraId="65333A7C" w14:textId="77777777" w:rsidTr="001C4835">
            <w:trPr>
              <w:trHeight w:val="241"/>
            </w:trPr>
            <w:tc>
              <w:tcPr>
                <w:tcW w:w="449" w:type="pct"/>
                <w:vMerge/>
                <w:shd w:val="clear" w:color="auto" w:fill="auto"/>
                <w:vAlign w:val="center"/>
              </w:tcPr>
              <w:p w14:paraId="01AC43EC" w14:textId="77777777" w:rsidR="001C4835" w:rsidRPr="001C6B76" w:rsidRDefault="001C4835" w:rsidP="001C4835">
                <w:pPr>
                  <w:rPr>
                    <w:rFonts w:cs="Arial"/>
                    <w:bCs/>
                    <w:sz w:val="18"/>
                    <w:szCs w:val="18"/>
                  </w:rPr>
                </w:pPr>
              </w:p>
            </w:tc>
            <w:sdt>
              <w:sdtPr>
                <w:rPr>
                  <w:sz w:val="18"/>
                  <w:szCs w:val="18"/>
                </w:rPr>
                <w:tag w:val="_PLD_bfcbeed8b46d4b8da13c03613130a3c9"/>
                <w:id w:val="2080397614"/>
                <w:lock w:val="sdtLocked"/>
              </w:sdtPr>
              <w:sdtEndPr/>
              <w:sdtContent>
                <w:tc>
                  <w:tcPr>
                    <w:tcW w:w="387" w:type="pct"/>
                    <w:shd w:val="clear" w:color="auto" w:fill="auto"/>
                    <w:vAlign w:val="center"/>
                  </w:tcPr>
                  <w:p w14:paraId="48B6588D" w14:textId="77777777" w:rsidR="001C4835" w:rsidRPr="001C6B76" w:rsidRDefault="001C4835" w:rsidP="001C4835">
                    <w:pPr>
                      <w:jc w:val="center"/>
                      <w:rPr>
                        <w:rFonts w:cs="Arial"/>
                        <w:sz w:val="18"/>
                        <w:szCs w:val="18"/>
                      </w:rPr>
                    </w:pPr>
                    <w:r w:rsidRPr="001C6B76">
                      <w:rPr>
                        <w:rFonts w:cs="Arial" w:hint="eastAsia"/>
                        <w:sz w:val="18"/>
                        <w:szCs w:val="18"/>
                        <w:lang w:val="en-GB"/>
                      </w:rPr>
                      <w:t>流动资产</w:t>
                    </w:r>
                  </w:p>
                </w:tc>
              </w:sdtContent>
            </w:sdt>
            <w:sdt>
              <w:sdtPr>
                <w:rPr>
                  <w:sz w:val="18"/>
                  <w:szCs w:val="18"/>
                </w:rPr>
                <w:tag w:val="_PLD_22bcaa48c51f400d9b2d6a387002778f"/>
                <w:id w:val="-2059163725"/>
                <w:lock w:val="sdtLocked"/>
              </w:sdtPr>
              <w:sdtEndPr/>
              <w:sdtContent>
                <w:tc>
                  <w:tcPr>
                    <w:tcW w:w="384" w:type="pct"/>
                    <w:shd w:val="clear" w:color="auto" w:fill="auto"/>
                    <w:vAlign w:val="center"/>
                  </w:tcPr>
                  <w:p w14:paraId="166FEC53" w14:textId="77777777" w:rsidR="001C4835" w:rsidRPr="001C6B76" w:rsidRDefault="001C4835" w:rsidP="001C4835">
                    <w:pPr>
                      <w:ind w:left="-40" w:right="-97"/>
                      <w:jc w:val="center"/>
                      <w:rPr>
                        <w:rFonts w:cs="Arial"/>
                        <w:sz w:val="18"/>
                        <w:szCs w:val="18"/>
                      </w:rPr>
                    </w:pPr>
                    <w:r w:rsidRPr="001C6B76">
                      <w:rPr>
                        <w:rFonts w:cs="Arial" w:hint="eastAsia"/>
                        <w:sz w:val="18"/>
                        <w:szCs w:val="18"/>
                        <w:lang w:val="en-GB"/>
                      </w:rPr>
                      <w:t>非流动资产</w:t>
                    </w:r>
                  </w:p>
                </w:tc>
              </w:sdtContent>
            </w:sdt>
            <w:sdt>
              <w:sdtPr>
                <w:rPr>
                  <w:sz w:val="18"/>
                  <w:szCs w:val="18"/>
                </w:rPr>
                <w:tag w:val="_PLD_a7790df686914e0f8cc8668009824e9e"/>
                <w:id w:val="-285739246"/>
                <w:lock w:val="sdtLocked"/>
              </w:sdtPr>
              <w:sdtEndPr/>
              <w:sdtContent>
                <w:tc>
                  <w:tcPr>
                    <w:tcW w:w="385" w:type="pct"/>
                    <w:shd w:val="clear" w:color="auto" w:fill="auto"/>
                    <w:vAlign w:val="center"/>
                  </w:tcPr>
                  <w:p w14:paraId="5EC9E120" w14:textId="77777777" w:rsidR="001C4835" w:rsidRPr="001C6B76" w:rsidRDefault="001C4835" w:rsidP="001C4835">
                    <w:pPr>
                      <w:jc w:val="center"/>
                      <w:rPr>
                        <w:rFonts w:cs="Arial"/>
                        <w:sz w:val="18"/>
                        <w:szCs w:val="18"/>
                      </w:rPr>
                    </w:pPr>
                    <w:r w:rsidRPr="001C6B76">
                      <w:rPr>
                        <w:rFonts w:cs="Arial" w:hint="eastAsia"/>
                        <w:sz w:val="18"/>
                        <w:szCs w:val="18"/>
                        <w:lang w:val="en-GB"/>
                      </w:rPr>
                      <w:t>资产合计</w:t>
                    </w:r>
                  </w:p>
                </w:tc>
              </w:sdtContent>
            </w:sdt>
            <w:sdt>
              <w:sdtPr>
                <w:rPr>
                  <w:sz w:val="18"/>
                  <w:szCs w:val="18"/>
                </w:rPr>
                <w:tag w:val="_PLD_a6a87cbf1eb046db9bbca57bcceaf08a"/>
                <w:id w:val="-694157386"/>
                <w:lock w:val="sdtLocked"/>
              </w:sdtPr>
              <w:sdtEndPr/>
              <w:sdtContent>
                <w:tc>
                  <w:tcPr>
                    <w:tcW w:w="385" w:type="pct"/>
                    <w:shd w:val="clear" w:color="auto" w:fill="auto"/>
                    <w:vAlign w:val="center"/>
                  </w:tcPr>
                  <w:p w14:paraId="01CE7294" w14:textId="77777777" w:rsidR="001C4835" w:rsidRPr="001C6B76" w:rsidRDefault="001C4835" w:rsidP="001C4835">
                    <w:pPr>
                      <w:jc w:val="center"/>
                      <w:rPr>
                        <w:rFonts w:cs="Arial"/>
                        <w:sz w:val="18"/>
                        <w:szCs w:val="18"/>
                      </w:rPr>
                    </w:pPr>
                    <w:r w:rsidRPr="001C6B76">
                      <w:rPr>
                        <w:rFonts w:cs="Arial" w:hint="eastAsia"/>
                        <w:sz w:val="18"/>
                        <w:szCs w:val="18"/>
                        <w:lang w:val="en-GB"/>
                      </w:rPr>
                      <w:t>流动负债</w:t>
                    </w:r>
                  </w:p>
                </w:tc>
              </w:sdtContent>
            </w:sdt>
            <w:sdt>
              <w:sdtPr>
                <w:rPr>
                  <w:sz w:val="18"/>
                  <w:szCs w:val="18"/>
                </w:rPr>
                <w:tag w:val="_PLD_bed2f2ec1880450a93ab1b045e836c87"/>
                <w:id w:val="1327402747"/>
                <w:lock w:val="sdtLocked"/>
              </w:sdtPr>
              <w:sdtEndPr/>
              <w:sdtContent>
                <w:tc>
                  <w:tcPr>
                    <w:tcW w:w="385" w:type="pct"/>
                    <w:shd w:val="clear" w:color="auto" w:fill="auto"/>
                    <w:vAlign w:val="center"/>
                  </w:tcPr>
                  <w:p w14:paraId="680E4518" w14:textId="77777777" w:rsidR="001C4835" w:rsidRPr="001C6B76" w:rsidRDefault="001C4835" w:rsidP="001C4835">
                    <w:pPr>
                      <w:ind w:left="-40" w:right="-97"/>
                      <w:jc w:val="center"/>
                      <w:rPr>
                        <w:rFonts w:cs="Arial"/>
                        <w:sz w:val="18"/>
                        <w:szCs w:val="18"/>
                      </w:rPr>
                    </w:pPr>
                    <w:r w:rsidRPr="001C6B76">
                      <w:rPr>
                        <w:rFonts w:cs="Arial" w:hint="eastAsia"/>
                        <w:sz w:val="18"/>
                        <w:szCs w:val="18"/>
                        <w:lang w:val="en-GB"/>
                      </w:rPr>
                      <w:t>非流动负债</w:t>
                    </w:r>
                  </w:p>
                </w:tc>
              </w:sdtContent>
            </w:sdt>
            <w:sdt>
              <w:sdtPr>
                <w:rPr>
                  <w:sz w:val="18"/>
                  <w:szCs w:val="18"/>
                </w:rPr>
                <w:tag w:val="_PLD_3609f15b31554b67a5a1ff617bd5582d"/>
                <w:id w:val="-2002188090"/>
                <w:lock w:val="sdtLocked"/>
              </w:sdtPr>
              <w:sdtEndPr/>
              <w:sdtContent>
                <w:tc>
                  <w:tcPr>
                    <w:tcW w:w="384" w:type="pct"/>
                    <w:shd w:val="clear" w:color="auto" w:fill="auto"/>
                    <w:vAlign w:val="center"/>
                  </w:tcPr>
                  <w:p w14:paraId="067DA5CE" w14:textId="77777777" w:rsidR="001C4835" w:rsidRPr="001C6B76" w:rsidRDefault="001C4835" w:rsidP="001C4835">
                    <w:pPr>
                      <w:jc w:val="center"/>
                      <w:rPr>
                        <w:rFonts w:cs="Arial"/>
                        <w:sz w:val="18"/>
                        <w:szCs w:val="18"/>
                      </w:rPr>
                    </w:pPr>
                    <w:r w:rsidRPr="001C6B76">
                      <w:rPr>
                        <w:rFonts w:cs="Arial" w:hint="eastAsia"/>
                        <w:sz w:val="18"/>
                        <w:szCs w:val="18"/>
                        <w:lang w:val="en-GB"/>
                      </w:rPr>
                      <w:t>负债合计</w:t>
                    </w:r>
                  </w:p>
                </w:tc>
              </w:sdtContent>
            </w:sdt>
            <w:sdt>
              <w:sdtPr>
                <w:rPr>
                  <w:sz w:val="18"/>
                  <w:szCs w:val="18"/>
                </w:rPr>
                <w:tag w:val="_PLD_35c03e5c5e124d339d35180c4515f97a"/>
                <w:id w:val="-433122709"/>
                <w:lock w:val="sdtLocked"/>
              </w:sdtPr>
              <w:sdtEndPr/>
              <w:sdtContent>
                <w:tc>
                  <w:tcPr>
                    <w:tcW w:w="385" w:type="pct"/>
                    <w:shd w:val="clear" w:color="auto" w:fill="auto"/>
                    <w:vAlign w:val="center"/>
                  </w:tcPr>
                  <w:p w14:paraId="1D4E9286" w14:textId="77777777" w:rsidR="001C4835" w:rsidRPr="001C6B76" w:rsidRDefault="001C4835" w:rsidP="001C4835">
                    <w:pPr>
                      <w:jc w:val="center"/>
                      <w:rPr>
                        <w:rFonts w:cs="Arial"/>
                        <w:sz w:val="18"/>
                        <w:szCs w:val="18"/>
                      </w:rPr>
                    </w:pPr>
                    <w:r w:rsidRPr="001C6B76">
                      <w:rPr>
                        <w:rFonts w:cs="Arial" w:hint="eastAsia"/>
                        <w:sz w:val="18"/>
                        <w:szCs w:val="18"/>
                        <w:lang w:val="en-GB"/>
                      </w:rPr>
                      <w:t>流动资产</w:t>
                    </w:r>
                  </w:p>
                </w:tc>
              </w:sdtContent>
            </w:sdt>
            <w:sdt>
              <w:sdtPr>
                <w:rPr>
                  <w:sz w:val="18"/>
                  <w:szCs w:val="18"/>
                </w:rPr>
                <w:tag w:val="_PLD_c9852fe654ce474bb582d7b8dab46c0a"/>
                <w:id w:val="-793063518"/>
                <w:lock w:val="sdtLocked"/>
              </w:sdtPr>
              <w:sdtEndPr/>
              <w:sdtContent>
                <w:tc>
                  <w:tcPr>
                    <w:tcW w:w="385" w:type="pct"/>
                    <w:shd w:val="clear" w:color="auto" w:fill="auto"/>
                    <w:vAlign w:val="center"/>
                  </w:tcPr>
                  <w:p w14:paraId="6A57EB7B" w14:textId="77777777" w:rsidR="001C4835" w:rsidRPr="001C6B76" w:rsidRDefault="001C4835" w:rsidP="001C4835">
                    <w:pPr>
                      <w:ind w:left="-40" w:right="-97"/>
                      <w:jc w:val="center"/>
                      <w:rPr>
                        <w:rFonts w:cs="Arial"/>
                        <w:sz w:val="18"/>
                        <w:szCs w:val="18"/>
                      </w:rPr>
                    </w:pPr>
                    <w:r w:rsidRPr="001C6B76">
                      <w:rPr>
                        <w:rFonts w:cs="Arial" w:hint="eastAsia"/>
                        <w:sz w:val="18"/>
                        <w:szCs w:val="18"/>
                        <w:lang w:val="en-GB"/>
                      </w:rPr>
                      <w:t>非流动资产</w:t>
                    </w:r>
                  </w:p>
                </w:tc>
              </w:sdtContent>
            </w:sdt>
            <w:sdt>
              <w:sdtPr>
                <w:rPr>
                  <w:sz w:val="18"/>
                  <w:szCs w:val="18"/>
                </w:rPr>
                <w:tag w:val="_PLD_e7455f798f7740fdafaf89940e8195c3"/>
                <w:id w:val="-225073284"/>
                <w:lock w:val="sdtLocked"/>
              </w:sdtPr>
              <w:sdtEndPr/>
              <w:sdtContent>
                <w:tc>
                  <w:tcPr>
                    <w:tcW w:w="384" w:type="pct"/>
                    <w:shd w:val="clear" w:color="auto" w:fill="auto"/>
                    <w:vAlign w:val="center"/>
                  </w:tcPr>
                  <w:p w14:paraId="49F1AE7E" w14:textId="77777777" w:rsidR="001C4835" w:rsidRPr="001C6B76" w:rsidRDefault="001C4835" w:rsidP="001C4835">
                    <w:pPr>
                      <w:jc w:val="center"/>
                      <w:rPr>
                        <w:rFonts w:cs="Arial"/>
                        <w:sz w:val="18"/>
                        <w:szCs w:val="18"/>
                      </w:rPr>
                    </w:pPr>
                    <w:r w:rsidRPr="001C6B76">
                      <w:rPr>
                        <w:rFonts w:cs="Arial" w:hint="eastAsia"/>
                        <w:sz w:val="18"/>
                        <w:szCs w:val="18"/>
                        <w:lang w:val="en-GB"/>
                      </w:rPr>
                      <w:t>资产合计</w:t>
                    </w:r>
                  </w:p>
                </w:tc>
              </w:sdtContent>
            </w:sdt>
            <w:sdt>
              <w:sdtPr>
                <w:rPr>
                  <w:sz w:val="18"/>
                  <w:szCs w:val="18"/>
                </w:rPr>
                <w:tag w:val="_PLD_b590bdfc5abd4f30a4b1c3cf13a2772b"/>
                <w:id w:val="-1271776559"/>
                <w:lock w:val="sdtLocked"/>
              </w:sdtPr>
              <w:sdtEndPr/>
              <w:sdtContent>
                <w:tc>
                  <w:tcPr>
                    <w:tcW w:w="386" w:type="pct"/>
                    <w:shd w:val="clear" w:color="auto" w:fill="auto"/>
                    <w:vAlign w:val="center"/>
                  </w:tcPr>
                  <w:p w14:paraId="57BFE553" w14:textId="77777777" w:rsidR="001C4835" w:rsidRPr="001C6B76" w:rsidRDefault="001C4835" w:rsidP="001C4835">
                    <w:pPr>
                      <w:jc w:val="center"/>
                      <w:rPr>
                        <w:rFonts w:cs="Arial"/>
                        <w:sz w:val="18"/>
                        <w:szCs w:val="18"/>
                      </w:rPr>
                    </w:pPr>
                    <w:r w:rsidRPr="001C6B76">
                      <w:rPr>
                        <w:rFonts w:cs="Arial" w:hint="eastAsia"/>
                        <w:sz w:val="18"/>
                        <w:szCs w:val="18"/>
                        <w:lang w:val="en-GB"/>
                      </w:rPr>
                      <w:t>流动负债</w:t>
                    </w:r>
                  </w:p>
                </w:tc>
              </w:sdtContent>
            </w:sdt>
            <w:sdt>
              <w:sdtPr>
                <w:rPr>
                  <w:sz w:val="18"/>
                  <w:szCs w:val="18"/>
                </w:rPr>
                <w:tag w:val="_PLD_acc4c516f1954954b9ffdd4ee0900cfe"/>
                <w:id w:val="-1092002822"/>
                <w:lock w:val="sdtLocked"/>
              </w:sdtPr>
              <w:sdtEndPr/>
              <w:sdtContent>
                <w:tc>
                  <w:tcPr>
                    <w:tcW w:w="319" w:type="pct"/>
                    <w:shd w:val="clear" w:color="auto" w:fill="auto"/>
                    <w:vAlign w:val="center"/>
                  </w:tcPr>
                  <w:p w14:paraId="77CD7AEA" w14:textId="77777777" w:rsidR="001C4835" w:rsidRPr="001C6B76" w:rsidRDefault="001C4835" w:rsidP="001C4835">
                    <w:pPr>
                      <w:ind w:left="-40" w:right="-97"/>
                      <w:jc w:val="center"/>
                      <w:rPr>
                        <w:rFonts w:cs="Arial"/>
                        <w:sz w:val="18"/>
                        <w:szCs w:val="18"/>
                      </w:rPr>
                    </w:pPr>
                    <w:r w:rsidRPr="001C6B76">
                      <w:rPr>
                        <w:rFonts w:cs="Arial" w:hint="eastAsia"/>
                        <w:sz w:val="18"/>
                        <w:szCs w:val="18"/>
                        <w:lang w:val="en-GB"/>
                      </w:rPr>
                      <w:t>非流动负债</w:t>
                    </w:r>
                  </w:p>
                </w:tc>
              </w:sdtContent>
            </w:sdt>
            <w:sdt>
              <w:sdtPr>
                <w:rPr>
                  <w:sz w:val="18"/>
                  <w:szCs w:val="18"/>
                </w:rPr>
                <w:tag w:val="_PLD_397eebedf0c14a0e8060aa378e6e579d"/>
                <w:id w:val="630978046"/>
                <w:lock w:val="sdtLocked"/>
              </w:sdtPr>
              <w:sdtEndPr/>
              <w:sdtContent>
                <w:tc>
                  <w:tcPr>
                    <w:tcW w:w="384" w:type="pct"/>
                    <w:shd w:val="clear" w:color="auto" w:fill="auto"/>
                    <w:vAlign w:val="center"/>
                  </w:tcPr>
                  <w:p w14:paraId="20F15414" w14:textId="77777777" w:rsidR="001C4835" w:rsidRPr="001C6B76" w:rsidRDefault="001C4835" w:rsidP="001C4835">
                    <w:pPr>
                      <w:jc w:val="center"/>
                      <w:rPr>
                        <w:rFonts w:cs="Arial"/>
                        <w:sz w:val="18"/>
                        <w:szCs w:val="18"/>
                      </w:rPr>
                    </w:pPr>
                    <w:r w:rsidRPr="001C6B76">
                      <w:rPr>
                        <w:rFonts w:cs="Arial" w:hint="eastAsia"/>
                        <w:sz w:val="18"/>
                        <w:szCs w:val="18"/>
                        <w:lang w:val="en-GB"/>
                      </w:rPr>
                      <w:t>负债合计</w:t>
                    </w:r>
                  </w:p>
                </w:tc>
              </w:sdtContent>
            </w:sdt>
          </w:tr>
          <w:sdt>
            <w:sdtPr>
              <w:rPr>
                <w:sz w:val="18"/>
                <w:szCs w:val="18"/>
              </w:rPr>
              <w:alias w:val="重要非全资子公司的主要财务信息明细"/>
              <w:tag w:val="_GBC_feef0d2d67a84217a9099e634bb2d3df"/>
              <w:id w:val="2095663961"/>
              <w:lock w:val="sdtLocked"/>
            </w:sdtPr>
            <w:sdtEndPr/>
            <w:sdtContent>
              <w:tr w:rsidR="001C4835" w14:paraId="1430D60C" w14:textId="77777777" w:rsidTr="001C4835">
                <w:tc>
                  <w:tcPr>
                    <w:tcW w:w="449" w:type="pct"/>
                  </w:tcPr>
                  <w:p w14:paraId="7957A23A" w14:textId="77777777" w:rsidR="001C4835" w:rsidRPr="001C6B76" w:rsidRDefault="001C4835" w:rsidP="001C4835">
                    <w:pPr>
                      <w:rPr>
                        <w:sz w:val="18"/>
                        <w:szCs w:val="18"/>
                      </w:rPr>
                    </w:pPr>
                    <w:r w:rsidRPr="001C6B76">
                      <w:rPr>
                        <w:sz w:val="18"/>
                        <w:szCs w:val="18"/>
                      </w:rPr>
                      <w:t>北京明晖天海气体储运装备销售有限公司</w:t>
                    </w:r>
                  </w:p>
                </w:tc>
                <w:tc>
                  <w:tcPr>
                    <w:tcW w:w="387" w:type="pct"/>
                  </w:tcPr>
                  <w:p w14:paraId="31F77C96" w14:textId="77777777" w:rsidR="001C4835" w:rsidRPr="001C6B76" w:rsidRDefault="001C4835" w:rsidP="001C4835">
                    <w:pPr>
                      <w:jc w:val="right"/>
                      <w:rPr>
                        <w:sz w:val="18"/>
                        <w:szCs w:val="18"/>
                      </w:rPr>
                    </w:pPr>
                    <w:r w:rsidRPr="001C6B76">
                      <w:rPr>
                        <w:sz w:val="18"/>
                        <w:szCs w:val="18"/>
                      </w:rPr>
                      <w:t>146,627,419.57</w:t>
                    </w:r>
                  </w:p>
                </w:tc>
                <w:tc>
                  <w:tcPr>
                    <w:tcW w:w="384" w:type="pct"/>
                  </w:tcPr>
                  <w:p w14:paraId="7E736785" w14:textId="77777777" w:rsidR="001C4835" w:rsidRPr="001C6B76" w:rsidRDefault="001C4835" w:rsidP="001C4835">
                    <w:pPr>
                      <w:jc w:val="right"/>
                      <w:rPr>
                        <w:sz w:val="18"/>
                        <w:szCs w:val="18"/>
                      </w:rPr>
                    </w:pPr>
                    <w:r w:rsidRPr="001C6B76">
                      <w:rPr>
                        <w:sz w:val="18"/>
                        <w:szCs w:val="18"/>
                      </w:rPr>
                      <w:t>415,906,048.06</w:t>
                    </w:r>
                  </w:p>
                </w:tc>
                <w:tc>
                  <w:tcPr>
                    <w:tcW w:w="385" w:type="pct"/>
                  </w:tcPr>
                  <w:p w14:paraId="2C576223" w14:textId="77777777" w:rsidR="001C4835" w:rsidRPr="001C6B76" w:rsidRDefault="001C4835" w:rsidP="001C4835">
                    <w:pPr>
                      <w:jc w:val="right"/>
                      <w:rPr>
                        <w:sz w:val="18"/>
                        <w:szCs w:val="18"/>
                      </w:rPr>
                    </w:pPr>
                    <w:r w:rsidRPr="001C6B76">
                      <w:rPr>
                        <w:sz w:val="18"/>
                        <w:szCs w:val="18"/>
                      </w:rPr>
                      <w:t>562,533,467.63</w:t>
                    </w:r>
                  </w:p>
                </w:tc>
                <w:tc>
                  <w:tcPr>
                    <w:tcW w:w="385" w:type="pct"/>
                  </w:tcPr>
                  <w:p w14:paraId="2F5CA644" w14:textId="77777777" w:rsidR="001C4835" w:rsidRPr="001C6B76" w:rsidRDefault="001C4835" w:rsidP="001C4835">
                    <w:pPr>
                      <w:jc w:val="right"/>
                      <w:rPr>
                        <w:sz w:val="18"/>
                        <w:szCs w:val="18"/>
                      </w:rPr>
                    </w:pPr>
                    <w:r w:rsidRPr="001C6B76">
                      <w:rPr>
                        <w:sz w:val="18"/>
                        <w:szCs w:val="18"/>
                      </w:rPr>
                      <w:t>228,699,279.97</w:t>
                    </w:r>
                  </w:p>
                </w:tc>
                <w:tc>
                  <w:tcPr>
                    <w:tcW w:w="385" w:type="pct"/>
                  </w:tcPr>
                  <w:p w14:paraId="10635878" w14:textId="77777777" w:rsidR="001C4835" w:rsidRPr="001C6B76" w:rsidRDefault="001C4835" w:rsidP="001C4835">
                    <w:pPr>
                      <w:jc w:val="right"/>
                      <w:rPr>
                        <w:sz w:val="18"/>
                        <w:szCs w:val="18"/>
                      </w:rPr>
                    </w:pPr>
                    <w:r w:rsidRPr="001C6B76">
                      <w:rPr>
                        <w:sz w:val="18"/>
                        <w:szCs w:val="18"/>
                      </w:rPr>
                      <w:t>11,022,930.81</w:t>
                    </w:r>
                  </w:p>
                </w:tc>
                <w:tc>
                  <w:tcPr>
                    <w:tcW w:w="384" w:type="pct"/>
                  </w:tcPr>
                  <w:p w14:paraId="4E45BE4C" w14:textId="77777777" w:rsidR="001C4835" w:rsidRPr="001C6B76" w:rsidRDefault="001C4835" w:rsidP="001C4835">
                    <w:pPr>
                      <w:jc w:val="right"/>
                      <w:rPr>
                        <w:sz w:val="18"/>
                        <w:szCs w:val="18"/>
                      </w:rPr>
                    </w:pPr>
                    <w:r w:rsidRPr="001C6B76">
                      <w:rPr>
                        <w:sz w:val="18"/>
                        <w:szCs w:val="18"/>
                      </w:rPr>
                      <w:t>239,722,210.78</w:t>
                    </w:r>
                  </w:p>
                </w:tc>
                <w:tc>
                  <w:tcPr>
                    <w:tcW w:w="385" w:type="pct"/>
                  </w:tcPr>
                  <w:p w14:paraId="64A2471E" w14:textId="77777777" w:rsidR="001C4835" w:rsidRPr="001C6B76" w:rsidRDefault="001C4835" w:rsidP="001C4835">
                    <w:pPr>
                      <w:jc w:val="right"/>
                      <w:rPr>
                        <w:sz w:val="18"/>
                        <w:szCs w:val="18"/>
                      </w:rPr>
                    </w:pPr>
                    <w:r w:rsidRPr="001C6B76">
                      <w:rPr>
                        <w:sz w:val="18"/>
                        <w:szCs w:val="18"/>
                      </w:rPr>
                      <w:t>151,903,074.72</w:t>
                    </w:r>
                  </w:p>
                </w:tc>
                <w:tc>
                  <w:tcPr>
                    <w:tcW w:w="385" w:type="pct"/>
                  </w:tcPr>
                  <w:p w14:paraId="408F3E1D" w14:textId="77777777" w:rsidR="001C4835" w:rsidRPr="001C6B76" w:rsidRDefault="001C4835" w:rsidP="001C4835">
                    <w:pPr>
                      <w:jc w:val="right"/>
                      <w:rPr>
                        <w:sz w:val="18"/>
                        <w:szCs w:val="18"/>
                      </w:rPr>
                    </w:pPr>
                    <w:r w:rsidRPr="001C6B76">
                      <w:rPr>
                        <w:sz w:val="18"/>
                        <w:szCs w:val="18"/>
                      </w:rPr>
                      <w:t>444,046,501.14</w:t>
                    </w:r>
                  </w:p>
                </w:tc>
                <w:tc>
                  <w:tcPr>
                    <w:tcW w:w="384" w:type="pct"/>
                  </w:tcPr>
                  <w:p w14:paraId="524EADCF" w14:textId="77777777" w:rsidR="001C4835" w:rsidRPr="001C6B76" w:rsidRDefault="001C4835" w:rsidP="001C4835">
                    <w:pPr>
                      <w:jc w:val="right"/>
                      <w:rPr>
                        <w:sz w:val="18"/>
                        <w:szCs w:val="18"/>
                      </w:rPr>
                    </w:pPr>
                    <w:r w:rsidRPr="001C6B76">
                      <w:rPr>
                        <w:sz w:val="18"/>
                        <w:szCs w:val="18"/>
                      </w:rPr>
                      <w:t>595,949,575.86</w:t>
                    </w:r>
                  </w:p>
                </w:tc>
                <w:tc>
                  <w:tcPr>
                    <w:tcW w:w="386" w:type="pct"/>
                  </w:tcPr>
                  <w:p w14:paraId="2F6EBEC8" w14:textId="77777777" w:rsidR="001C4835" w:rsidRPr="001C6B76" w:rsidRDefault="001C4835" w:rsidP="001C4835">
                    <w:pPr>
                      <w:jc w:val="right"/>
                      <w:rPr>
                        <w:sz w:val="18"/>
                        <w:szCs w:val="18"/>
                      </w:rPr>
                    </w:pPr>
                    <w:r w:rsidRPr="001C6B76">
                      <w:rPr>
                        <w:sz w:val="18"/>
                        <w:szCs w:val="18"/>
                      </w:rPr>
                      <w:t>236,464,216.92</w:t>
                    </w:r>
                  </w:p>
                </w:tc>
                <w:tc>
                  <w:tcPr>
                    <w:tcW w:w="319" w:type="pct"/>
                  </w:tcPr>
                  <w:p w14:paraId="4699DDAA" w14:textId="77777777" w:rsidR="001C4835" w:rsidRPr="001C6B76" w:rsidRDefault="001C4835" w:rsidP="001C4835">
                    <w:pPr>
                      <w:jc w:val="right"/>
                      <w:rPr>
                        <w:sz w:val="18"/>
                        <w:szCs w:val="18"/>
                      </w:rPr>
                    </w:pPr>
                    <w:r w:rsidRPr="001C6B76">
                      <w:rPr>
                        <w:sz w:val="18"/>
                        <w:szCs w:val="18"/>
                      </w:rPr>
                      <w:t>3,906,332.75</w:t>
                    </w:r>
                  </w:p>
                </w:tc>
                <w:tc>
                  <w:tcPr>
                    <w:tcW w:w="384" w:type="pct"/>
                  </w:tcPr>
                  <w:p w14:paraId="17D9A8E3" w14:textId="77777777" w:rsidR="001C4835" w:rsidRPr="001C6B76" w:rsidRDefault="001C4835" w:rsidP="001C4835">
                    <w:pPr>
                      <w:jc w:val="right"/>
                      <w:rPr>
                        <w:sz w:val="18"/>
                        <w:szCs w:val="18"/>
                      </w:rPr>
                    </w:pPr>
                    <w:r w:rsidRPr="001C6B76">
                      <w:rPr>
                        <w:sz w:val="18"/>
                        <w:szCs w:val="18"/>
                      </w:rPr>
                      <w:t>240,370,549.67</w:t>
                    </w:r>
                  </w:p>
                </w:tc>
              </w:tr>
            </w:sdtContent>
          </w:sdt>
          <w:sdt>
            <w:sdtPr>
              <w:rPr>
                <w:sz w:val="18"/>
                <w:szCs w:val="18"/>
              </w:rPr>
              <w:alias w:val="重要非全资子公司的主要财务信息明细"/>
              <w:tag w:val="_GBC_feef0d2d67a84217a9099e634bb2d3df"/>
              <w:id w:val="-506291162"/>
              <w:lock w:val="sdtLocked"/>
            </w:sdtPr>
            <w:sdtEndPr/>
            <w:sdtContent>
              <w:tr w:rsidR="001C4835" w14:paraId="4A845CF6" w14:textId="77777777" w:rsidTr="001C4835">
                <w:tc>
                  <w:tcPr>
                    <w:tcW w:w="449" w:type="pct"/>
                  </w:tcPr>
                  <w:p w14:paraId="30904C13" w14:textId="77777777" w:rsidR="001C4835" w:rsidRPr="001C6B76" w:rsidRDefault="001C4835" w:rsidP="001C4835">
                    <w:pPr>
                      <w:rPr>
                        <w:sz w:val="18"/>
                        <w:szCs w:val="18"/>
                      </w:rPr>
                    </w:pPr>
                    <w:r w:rsidRPr="001C6B76">
                      <w:rPr>
                        <w:sz w:val="18"/>
                        <w:szCs w:val="18"/>
                      </w:rPr>
                      <w:t>北京天海低温设备有限公司</w:t>
                    </w:r>
                  </w:p>
                </w:tc>
                <w:tc>
                  <w:tcPr>
                    <w:tcW w:w="387" w:type="pct"/>
                  </w:tcPr>
                  <w:p w14:paraId="2AC333D8" w14:textId="77777777" w:rsidR="001C4835" w:rsidRPr="001C6B76" w:rsidRDefault="001C4835" w:rsidP="001C4835">
                    <w:pPr>
                      <w:jc w:val="right"/>
                      <w:rPr>
                        <w:sz w:val="18"/>
                        <w:szCs w:val="18"/>
                      </w:rPr>
                    </w:pPr>
                    <w:r w:rsidRPr="001C6B76">
                      <w:rPr>
                        <w:sz w:val="18"/>
                        <w:szCs w:val="18"/>
                      </w:rPr>
                      <w:t>145,262,193.46</w:t>
                    </w:r>
                  </w:p>
                </w:tc>
                <w:tc>
                  <w:tcPr>
                    <w:tcW w:w="384" w:type="pct"/>
                  </w:tcPr>
                  <w:p w14:paraId="1DA8AF20" w14:textId="77777777" w:rsidR="001C4835" w:rsidRPr="001C6B76" w:rsidRDefault="001C4835" w:rsidP="001C4835">
                    <w:pPr>
                      <w:jc w:val="right"/>
                      <w:rPr>
                        <w:sz w:val="18"/>
                        <w:szCs w:val="18"/>
                      </w:rPr>
                    </w:pPr>
                    <w:r w:rsidRPr="001C6B76">
                      <w:rPr>
                        <w:sz w:val="18"/>
                        <w:szCs w:val="18"/>
                      </w:rPr>
                      <w:t>24,803,580.57</w:t>
                    </w:r>
                  </w:p>
                </w:tc>
                <w:tc>
                  <w:tcPr>
                    <w:tcW w:w="385" w:type="pct"/>
                  </w:tcPr>
                  <w:p w14:paraId="6B53274E" w14:textId="77777777" w:rsidR="001C4835" w:rsidRPr="001C6B76" w:rsidRDefault="001C4835" w:rsidP="001C4835">
                    <w:pPr>
                      <w:jc w:val="right"/>
                      <w:rPr>
                        <w:sz w:val="18"/>
                        <w:szCs w:val="18"/>
                      </w:rPr>
                    </w:pPr>
                    <w:r w:rsidRPr="001C6B76">
                      <w:rPr>
                        <w:sz w:val="18"/>
                        <w:szCs w:val="18"/>
                      </w:rPr>
                      <w:t>170,065,774.03</w:t>
                    </w:r>
                  </w:p>
                </w:tc>
                <w:tc>
                  <w:tcPr>
                    <w:tcW w:w="385" w:type="pct"/>
                  </w:tcPr>
                  <w:p w14:paraId="7017BC84" w14:textId="77777777" w:rsidR="001C4835" w:rsidRPr="001C6B76" w:rsidRDefault="001C4835" w:rsidP="001C4835">
                    <w:pPr>
                      <w:jc w:val="right"/>
                      <w:rPr>
                        <w:sz w:val="18"/>
                        <w:szCs w:val="18"/>
                      </w:rPr>
                    </w:pPr>
                    <w:r w:rsidRPr="001C6B76">
                      <w:rPr>
                        <w:sz w:val="18"/>
                        <w:szCs w:val="18"/>
                      </w:rPr>
                      <w:t>210,884,867.09</w:t>
                    </w:r>
                  </w:p>
                </w:tc>
                <w:tc>
                  <w:tcPr>
                    <w:tcW w:w="385" w:type="pct"/>
                  </w:tcPr>
                  <w:p w14:paraId="59A8046B" w14:textId="77777777" w:rsidR="001C4835" w:rsidRPr="001C6B76" w:rsidRDefault="001C4835" w:rsidP="001C4835">
                    <w:pPr>
                      <w:jc w:val="right"/>
                      <w:rPr>
                        <w:sz w:val="18"/>
                        <w:szCs w:val="18"/>
                      </w:rPr>
                    </w:pPr>
                    <w:r w:rsidRPr="001C6B76">
                      <w:rPr>
                        <w:sz w:val="18"/>
                        <w:szCs w:val="18"/>
                      </w:rPr>
                      <w:t>4,845,963.03</w:t>
                    </w:r>
                  </w:p>
                </w:tc>
                <w:tc>
                  <w:tcPr>
                    <w:tcW w:w="384" w:type="pct"/>
                  </w:tcPr>
                  <w:p w14:paraId="1DBE6F70" w14:textId="77777777" w:rsidR="001C4835" w:rsidRPr="001C6B76" w:rsidRDefault="001C4835" w:rsidP="001C4835">
                    <w:pPr>
                      <w:jc w:val="right"/>
                      <w:rPr>
                        <w:sz w:val="18"/>
                        <w:szCs w:val="18"/>
                      </w:rPr>
                    </w:pPr>
                    <w:r w:rsidRPr="001C6B76">
                      <w:rPr>
                        <w:sz w:val="18"/>
                        <w:szCs w:val="18"/>
                      </w:rPr>
                      <w:t>215,730,830.12</w:t>
                    </w:r>
                  </w:p>
                </w:tc>
                <w:tc>
                  <w:tcPr>
                    <w:tcW w:w="385" w:type="pct"/>
                  </w:tcPr>
                  <w:p w14:paraId="2DC5EB1D" w14:textId="77777777" w:rsidR="001C4835" w:rsidRPr="001C6B76" w:rsidRDefault="001C4835" w:rsidP="001C4835">
                    <w:pPr>
                      <w:jc w:val="right"/>
                      <w:rPr>
                        <w:sz w:val="18"/>
                        <w:szCs w:val="18"/>
                      </w:rPr>
                    </w:pPr>
                    <w:r w:rsidRPr="001C6B76">
                      <w:rPr>
                        <w:sz w:val="18"/>
                        <w:szCs w:val="18"/>
                      </w:rPr>
                      <w:t>170,287,034.48</w:t>
                    </w:r>
                  </w:p>
                </w:tc>
                <w:tc>
                  <w:tcPr>
                    <w:tcW w:w="385" w:type="pct"/>
                  </w:tcPr>
                  <w:p w14:paraId="1CD97FB2" w14:textId="77777777" w:rsidR="001C4835" w:rsidRPr="001C6B76" w:rsidRDefault="001C4835" w:rsidP="001C4835">
                    <w:pPr>
                      <w:jc w:val="right"/>
                      <w:rPr>
                        <w:sz w:val="18"/>
                        <w:szCs w:val="18"/>
                      </w:rPr>
                    </w:pPr>
                    <w:r w:rsidRPr="001C6B76">
                      <w:rPr>
                        <w:sz w:val="18"/>
                        <w:szCs w:val="18"/>
                      </w:rPr>
                      <w:t>26,050,744.68</w:t>
                    </w:r>
                  </w:p>
                </w:tc>
                <w:tc>
                  <w:tcPr>
                    <w:tcW w:w="384" w:type="pct"/>
                  </w:tcPr>
                  <w:p w14:paraId="5F048011" w14:textId="77777777" w:rsidR="001C4835" w:rsidRPr="001C6B76" w:rsidRDefault="001C4835" w:rsidP="001C4835">
                    <w:pPr>
                      <w:jc w:val="right"/>
                      <w:rPr>
                        <w:sz w:val="18"/>
                        <w:szCs w:val="18"/>
                      </w:rPr>
                    </w:pPr>
                    <w:r w:rsidRPr="001C6B76">
                      <w:rPr>
                        <w:sz w:val="18"/>
                        <w:szCs w:val="18"/>
                      </w:rPr>
                      <w:t>196,337,779.16</w:t>
                    </w:r>
                  </w:p>
                </w:tc>
                <w:tc>
                  <w:tcPr>
                    <w:tcW w:w="386" w:type="pct"/>
                  </w:tcPr>
                  <w:p w14:paraId="4AB1F30D" w14:textId="77777777" w:rsidR="001C4835" w:rsidRPr="001C6B76" w:rsidRDefault="001C4835" w:rsidP="001C4835">
                    <w:pPr>
                      <w:jc w:val="right"/>
                      <w:rPr>
                        <w:sz w:val="18"/>
                        <w:szCs w:val="18"/>
                      </w:rPr>
                    </w:pPr>
                    <w:r w:rsidRPr="001C6B76">
                      <w:rPr>
                        <w:sz w:val="18"/>
                        <w:szCs w:val="18"/>
                      </w:rPr>
                      <w:t>217,203,438.49</w:t>
                    </w:r>
                  </w:p>
                </w:tc>
                <w:tc>
                  <w:tcPr>
                    <w:tcW w:w="319" w:type="pct"/>
                  </w:tcPr>
                  <w:p w14:paraId="27C622A0" w14:textId="77777777" w:rsidR="001C4835" w:rsidRPr="001C6B76" w:rsidRDefault="001C4835" w:rsidP="001C4835">
                    <w:pPr>
                      <w:jc w:val="right"/>
                      <w:rPr>
                        <w:sz w:val="18"/>
                        <w:szCs w:val="18"/>
                      </w:rPr>
                    </w:pPr>
                    <w:r w:rsidRPr="001C6B76">
                      <w:rPr>
                        <w:sz w:val="18"/>
                        <w:szCs w:val="18"/>
                      </w:rPr>
                      <w:t>0.00</w:t>
                    </w:r>
                  </w:p>
                </w:tc>
                <w:tc>
                  <w:tcPr>
                    <w:tcW w:w="384" w:type="pct"/>
                  </w:tcPr>
                  <w:p w14:paraId="772B12FD" w14:textId="77777777" w:rsidR="001C4835" w:rsidRPr="001C6B76" w:rsidRDefault="001C4835" w:rsidP="001C4835">
                    <w:pPr>
                      <w:jc w:val="right"/>
                      <w:rPr>
                        <w:sz w:val="18"/>
                        <w:szCs w:val="18"/>
                      </w:rPr>
                    </w:pPr>
                    <w:r w:rsidRPr="001C6B76">
                      <w:rPr>
                        <w:sz w:val="18"/>
                        <w:szCs w:val="18"/>
                      </w:rPr>
                      <w:t>217,203,438.49</w:t>
                    </w:r>
                  </w:p>
                </w:tc>
              </w:tr>
            </w:sdtContent>
          </w:sdt>
          <w:sdt>
            <w:sdtPr>
              <w:rPr>
                <w:sz w:val="18"/>
                <w:szCs w:val="18"/>
              </w:rPr>
              <w:alias w:val="重要非全资子公司的主要财务信息明细"/>
              <w:tag w:val="_GBC_feef0d2d67a84217a9099e634bb2d3df"/>
              <w:id w:val="-1103797003"/>
              <w:lock w:val="sdtLocked"/>
            </w:sdtPr>
            <w:sdtEndPr/>
            <w:sdtContent>
              <w:tr w:rsidR="001C4835" w14:paraId="162D439B" w14:textId="77777777" w:rsidTr="001C4835">
                <w:tc>
                  <w:tcPr>
                    <w:tcW w:w="449" w:type="pct"/>
                  </w:tcPr>
                  <w:p w14:paraId="52EF1651" w14:textId="77777777" w:rsidR="001C4835" w:rsidRPr="001C6B76" w:rsidRDefault="001C4835" w:rsidP="001C4835">
                    <w:pPr>
                      <w:rPr>
                        <w:sz w:val="18"/>
                        <w:szCs w:val="18"/>
                      </w:rPr>
                    </w:pPr>
                    <w:r w:rsidRPr="001C6B76">
                      <w:rPr>
                        <w:sz w:val="18"/>
                        <w:szCs w:val="18"/>
                      </w:rPr>
                      <w:t>天海美洲公司</w:t>
                    </w:r>
                  </w:p>
                </w:tc>
                <w:tc>
                  <w:tcPr>
                    <w:tcW w:w="387" w:type="pct"/>
                  </w:tcPr>
                  <w:p w14:paraId="3938102C" w14:textId="77777777" w:rsidR="001C4835" w:rsidRPr="001C6B76" w:rsidRDefault="001C4835" w:rsidP="001C4835">
                    <w:pPr>
                      <w:jc w:val="right"/>
                      <w:rPr>
                        <w:sz w:val="18"/>
                        <w:szCs w:val="18"/>
                      </w:rPr>
                    </w:pPr>
                    <w:r w:rsidRPr="001C6B76">
                      <w:rPr>
                        <w:sz w:val="18"/>
                        <w:szCs w:val="18"/>
                      </w:rPr>
                      <w:t>53,556,685.68</w:t>
                    </w:r>
                  </w:p>
                </w:tc>
                <w:tc>
                  <w:tcPr>
                    <w:tcW w:w="384" w:type="pct"/>
                  </w:tcPr>
                  <w:p w14:paraId="36D12D4B" w14:textId="77777777" w:rsidR="001C4835" w:rsidRPr="001C6B76" w:rsidRDefault="001C4835" w:rsidP="001C4835">
                    <w:pPr>
                      <w:jc w:val="right"/>
                      <w:rPr>
                        <w:sz w:val="18"/>
                        <w:szCs w:val="18"/>
                      </w:rPr>
                    </w:pPr>
                    <w:r w:rsidRPr="001C6B76">
                      <w:rPr>
                        <w:sz w:val="18"/>
                        <w:szCs w:val="18"/>
                      </w:rPr>
                      <w:t>44,560.89</w:t>
                    </w:r>
                  </w:p>
                </w:tc>
                <w:tc>
                  <w:tcPr>
                    <w:tcW w:w="385" w:type="pct"/>
                  </w:tcPr>
                  <w:p w14:paraId="11C370C3" w14:textId="77777777" w:rsidR="001C4835" w:rsidRPr="001C6B76" w:rsidRDefault="001C4835" w:rsidP="001C4835">
                    <w:pPr>
                      <w:jc w:val="right"/>
                      <w:rPr>
                        <w:sz w:val="18"/>
                        <w:szCs w:val="18"/>
                      </w:rPr>
                    </w:pPr>
                    <w:r w:rsidRPr="001C6B76">
                      <w:rPr>
                        <w:sz w:val="18"/>
                        <w:szCs w:val="18"/>
                      </w:rPr>
                      <w:t>53,601,246.57</w:t>
                    </w:r>
                  </w:p>
                </w:tc>
                <w:tc>
                  <w:tcPr>
                    <w:tcW w:w="385" w:type="pct"/>
                  </w:tcPr>
                  <w:p w14:paraId="11C9AC81" w14:textId="77777777" w:rsidR="001C4835" w:rsidRPr="001C6B76" w:rsidRDefault="001C4835" w:rsidP="001C4835">
                    <w:pPr>
                      <w:jc w:val="right"/>
                      <w:rPr>
                        <w:sz w:val="18"/>
                        <w:szCs w:val="18"/>
                      </w:rPr>
                    </w:pPr>
                    <w:r w:rsidRPr="001C6B76">
                      <w:rPr>
                        <w:sz w:val="18"/>
                        <w:szCs w:val="18"/>
                      </w:rPr>
                      <w:t>24,442,517.59</w:t>
                    </w:r>
                  </w:p>
                </w:tc>
                <w:tc>
                  <w:tcPr>
                    <w:tcW w:w="385" w:type="pct"/>
                  </w:tcPr>
                  <w:p w14:paraId="00EB852B" w14:textId="77777777" w:rsidR="001C4835" w:rsidRPr="001C6B76" w:rsidRDefault="001C4835" w:rsidP="001C4835">
                    <w:pPr>
                      <w:jc w:val="right"/>
                      <w:rPr>
                        <w:sz w:val="18"/>
                        <w:szCs w:val="18"/>
                      </w:rPr>
                    </w:pPr>
                    <w:r w:rsidRPr="001C6B76">
                      <w:rPr>
                        <w:sz w:val="18"/>
                        <w:szCs w:val="18"/>
                      </w:rPr>
                      <w:t>1,154,907.30</w:t>
                    </w:r>
                  </w:p>
                </w:tc>
                <w:tc>
                  <w:tcPr>
                    <w:tcW w:w="384" w:type="pct"/>
                  </w:tcPr>
                  <w:p w14:paraId="66606DDA" w14:textId="77777777" w:rsidR="001C4835" w:rsidRPr="001C6B76" w:rsidRDefault="001C4835" w:rsidP="001C4835">
                    <w:pPr>
                      <w:jc w:val="right"/>
                      <w:rPr>
                        <w:sz w:val="18"/>
                        <w:szCs w:val="18"/>
                      </w:rPr>
                    </w:pPr>
                    <w:r w:rsidRPr="001C6B76">
                      <w:rPr>
                        <w:sz w:val="18"/>
                        <w:szCs w:val="18"/>
                      </w:rPr>
                      <w:t>25,597,424.89</w:t>
                    </w:r>
                  </w:p>
                </w:tc>
                <w:tc>
                  <w:tcPr>
                    <w:tcW w:w="385" w:type="pct"/>
                  </w:tcPr>
                  <w:p w14:paraId="1C633CFC" w14:textId="77777777" w:rsidR="001C4835" w:rsidRPr="001C6B76" w:rsidRDefault="001C4835" w:rsidP="001C4835">
                    <w:pPr>
                      <w:jc w:val="right"/>
                      <w:rPr>
                        <w:sz w:val="18"/>
                        <w:szCs w:val="18"/>
                      </w:rPr>
                    </w:pPr>
                    <w:r w:rsidRPr="001C6B76">
                      <w:rPr>
                        <w:sz w:val="18"/>
                        <w:szCs w:val="18"/>
                      </w:rPr>
                      <w:t>67,133,771.07</w:t>
                    </w:r>
                  </w:p>
                </w:tc>
                <w:tc>
                  <w:tcPr>
                    <w:tcW w:w="385" w:type="pct"/>
                  </w:tcPr>
                  <w:p w14:paraId="262746FF" w14:textId="77777777" w:rsidR="001C4835" w:rsidRPr="001C6B76" w:rsidRDefault="001C4835" w:rsidP="001C4835">
                    <w:pPr>
                      <w:jc w:val="right"/>
                      <w:rPr>
                        <w:sz w:val="18"/>
                        <w:szCs w:val="18"/>
                      </w:rPr>
                    </w:pPr>
                    <w:r w:rsidRPr="001C6B76">
                      <w:rPr>
                        <w:sz w:val="18"/>
                        <w:szCs w:val="18"/>
                      </w:rPr>
                      <w:t>194,352.47</w:t>
                    </w:r>
                  </w:p>
                </w:tc>
                <w:tc>
                  <w:tcPr>
                    <w:tcW w:w="384" w:type="pct"/>
                  </w:tcPr>
                  <w:p w14:paraId="4BDB67FF" w14:textId="77777777" w:rsidR="001C4835" w:rsidRPr="001C6B76" w:rsidRDefault="001C4835" w:rsidP="001C4835">
                    <w:pPr>
                      <w:jc w:val="right"/>
                      <w:rPr>
                        <w:sz w:val="18"/>
                        <w:szCs w:val="18"/>
                      </w:rPr>
                    </w:pPr>
                    <w:r w:rsidRPr="001C6B76">
                      <w:rPr>
                        <w:sz w:val="18"/>
                        <w:szCs w:val="18"/>
                      </w:rPr>
                      <w:t>67,328,123.54</w:t>
                    </w:r>
                  </w:p>
                </w:tc>
                <w:tc>
                  <w:tcPr>
                    <w:tcW w:w="386" w:type="pct"/>
                  </w:tcPr>
                  <w:p w14:paraId="3B3186CA" w14:textId="77777777" w:rsidR="001C4835" w:rsidRPr="001C6B76" w:rsidRDefault="001C4835" w:rsidP="001C4835">
                    <w:pPr>
                      <w:jc w:val="right"/>
                      <w:rPr>
                        <w:sz w:val="18"/>
                        <w:szCs w:val="18"/>
                      </w:rPr>
                    </w:pPr>
                    <w:r w:rsidRPr="001C6B76">
                      <w:rPr>
                        <w:sz w:val="18"/>
                        <w:szCs w:val="18"/>
                      </w:rPr>
                      <w:t>13,970,065.84</w:t>
                    </w:r>
                  </w:p>
                </w:tc>
                <w:tc>
                  <w:tcPr>
                    <w:tcW w:w="319" w:type="pct"/>
                  </w:tcPr>
                  <w:p w14:paraId="760CD576" w14:textId="77777777" w:rsidR="001C4835" w:rsidRPr="001C6B76" w:rsidRDefault="001C4835" w:rsidP="001C4835">
                    <w:pPr>
                      <w:jc w:val="right"/>
                      <w:rPr>
                        <w:sz w:val="18"/>
                        <w:szCs w:val="18"/>
                      </w:rPr>
                    </w:pPr>
                    <w:r w:rsidRPr="001C6B76">
                      <w:rPr>
                        <w:sz w:val="18"/>
                        <w:szCs w:val="18"/>
                      </w:rPr>
                      <w:t>0.00</w:t>
                    </w:r>
                  </w:p>
                </w:tc>
                <w:tc>
                  <w:tcPr>
                    <w:tcW w:w="384" w:type="pct"/>
                  </w:tcPr>
                  <w:p w14:paraId="65660727" w14:textId="77777777" w:rsidR="001C4835" w:rsidRPr="001C6B76" w:rsidRDefault="001C4835" w:rsidP="001C4835">
                    <w:pPr>
                      <w:jc w:val="right"/>
                      <w:rPr>
                        <w:sz w:val="18"/>
                        <w:szCs w:val="18"/>
                      </w:rPr>
                    </w:pPr>
                    <w:r w:rsidRPr="001C6B76">
                      <w:rPr>
                        <w:sz w:val="18"/>
                        <w:szCs w:val="18"/>
                      </w:rPr>
                      <w:t>13,970,065.84</w:t>
                    </w:r>
                  </w:p>
                </w:tc>
              </w:tr>
            </w:sdtContent>
          </w:sdt>
          <w:sdt>
            <w:sdtPr>
              <w:rPr>
                <w:sz w:val="18"/>
                <w:szCs w:val="18"/>
              </w:rPr>
              <w:alias w:val="重要非全资子公司的主要财务信息明细"/>
              <w:tag w:val="_GBC_feef0d2d67a84217a9099e634bb2d3df"/>
              <w:id w:val="1684867255"/>
              <w:lock w:val="sdtLocked"/>
            </w:sdtPr>
            <w:sdtEndPr/>
            <w:sdtContent>
              <w:tr w:rsidR="001C4835" w14:paraId="737ECCF1" w14:textId="77777777" w:rsidTr="001C4835">
                <w:tc>
                  <w:tcPr>
                    <w:tcW w:w="449" w:type="pct"/>
                  </w:tcPr>
                  <w:p w14:paraId="61873C04" w14:textId="77777777" w:rsidR="001C4835" w:rsidRPr="001C6B76" w:rsidRDefault="001C4835" w:rsidP="001C4835">
                    <w:pPr>
                      <w:rPr>
                        <w:sz w:val="18"/>
                        <w:szCs w:val="18"/>
                      </w:rPr>
                    </w:pPr>
                    <w:r w:rsidRPr="001C6B76">
                      <w:rPr>
                        <w:sz w:val="18"/>
                        <w:szCs w:val="18"/>
                      </w:rPr>
                      <w:t>上海天海复合气瓶有限公司</w:t>
                    </w:r>
                  </w:p>
                </w:tc>
                <w:tc>
                  <w:tcPr>
                    <w:tcW w:w="387" w:type="pct"/>
                  </w:tcPr>
                  <w:p w14:paraId="1C1653D3" w14:textId="77777777" w:rsidR="001C4835" w:rsidRPr="001C6B76" w:rsidRDefault="001C4835" w:rsidP="001C4835">
                    <w:pPr>
                      <w:jc w:val="right"/>
                      <w:rPr>
                        <w:sz w:val="18"/>
                        <w:szCs w:val="18"/>
                      </w:rPr>
                    </w:pPr>
                    <w:r w:rsidRPr="001C6B76">
                      <w:rPr>
                        <w:sz w:val="18"/>
                        <w:szCs w:val="18"/>
                      </w:rPr>
                      <w:t>39,980,911.40</w:t>
                    </w:r>
                  </w:p>
                </w:tc>
                <w:tc>
                  <w:tcPr>
                    <w:tcW w:w="384" w:type="pct"/>
                  </w:tcPr>
                  <w:p w14:paraId="1F9A8E7C" w14:textId="77777777" w:rsidR="001C4835" w:rsidRPr="001C6B76" w:rsidRDefault="001C4835" w:rsidP="001C4835">
                    <w:pPr>
                      <w:jc w:val="right"/>
                      <w:rPr>
                        <w:sz w:val="18"/>
                        <w:szCs w:val="18"/>
                      </w:rPr>
                    </w:pPr>
                    <w:r w:rsidRPr="001C6B76">
                      <w:rPr>
                        <w:sz w:val="18"/>
                        <w:szCs w:val="18"/>
                      </w:rPr>
                      <w:t>16,538,763.92</w:t>
                    </w:r>
                  </w:p>
                </w:tc>
                <w:tc>
                  <w:tcPr>
                    <w:tcW w:w="385" w:type="pct"/>
                  </w:tcPr>
                  <w:p w14:paraId="0758F3CE" w14:textId="77777777" w:rsidR="001C4835" w:rsidRPr="001C6B76" w:rsidRDefault="001C4835" w:rsidP="001C4835">
                    <w:pPr>
                      <w:jc w:val="right"/>
                      <w:rPr>
                        <w:sz w:val="18"/>
                        <w:szCs w:val="18"/>
                      </w:rPr>
                    </w:pPr>
                    <w:r w:rsidRPr="001C6B76">
                      <w:rPr>
                        <w:sz w:val="18"/>
                        <w:szCs w:val="18"/>
                      </w:rPr>
                      <w:t>56,519,675.32</w:t>
                    </w:r>
                  </w:p>
                </w:tc>
                <w:tc>
                  <w:tcPr>
                    <w:tcW w:w="385" w:type="pct"/>
                  </w:tcPr>
                  <w:p w14:paraId="7A8DE79F" w14:textId="77777777" w:rsidR="001C4835" w:rsidRPr="001C6B76" w:rsidRDefault="001C4835" w:rsidP="001C4835">
                    <w:pPr>
                      <w:jc w:val="right"/>
                      <w:rPr>
                        <w:sz w:val="18"/>
                        <w:szCs w:val="18"/>
                      </w:rPr>
                    </w:pPr>
                    <w:r w:rsidRPr="001C6B76">
                      <w:rPr>
                        <w:sz w:val="18"/>
                        <w:szCs w:val="18"/>
                      </w:rPr>
                      <w:t>5,262,156.97</w:t>
                    </w:r>
                  </w:p>
                </w:tc>
                <w:tc>
                  <w:tcPr>
                    <w:tcW w:w="385" w:type="pct"/>
                  </w:tcPr>
                  <w:p w14:paraId="30FBAB09" w14:textId="77777777" w:rsidR="001C4835" w:rsidRPr="001C6B76" w:rsidRDefault="001C4835" w:rsidP="001C4835">
                    <w:pPr>
                      <w:jc w:val="right"/>
                      <w:rPr>
                        <w:sz w:val="18"/>
                        <w:szCs w:val="18"/>
                      </w:rPr>
                    </w:pPr>
                    <w:r w:rsidRPr="001C6B76">
                      <w:rPr>
                        <w:sz w:val="18"/>
                        <w:szCs w:val="18"/>
                      </w:rPr>
                      <w:t>0.00</w:t>
                    </w:r>
                  </w:p>
                </w:tc>
                <w:tc>
                  <w:tcPr>
                    <w:tcW w:w="384" w:type="pct"/>
                  </w:tcPr>
                  <w:p w14:paraId="41DD3DE1" w14:textId="77777777" w:rsidR="001C4835" w:rsidRPr="001C6B76" w:rsidRDefault="001C4835" w:rsidP="001C4835">
                    <w:pPr>
                      <w:jc w:val="right"/>
                      <w:rPr>
                        <w:sz w:val="18"/>
                        <w:szCs w:val="18"/>
                      </w:rPr>
                    </w:pPr>
                    <w:r w:rsidRPr="001C6B76">
                      <w:rPr>
                        <w:sz w:val="18"/>
                        <w:szCs w:val="18"/>
                      </w:rPr>
                      <w:t>5,262,156.97</w:t>
                    </w:r>
                  </w:p>
                </w:tc>
                <w:tc>
                  <w:tcPr>
                    <w:tcW w:w="385" w:type="pct"/>
                  </w:tcPr>
                  <w:p w14:paraId="5F9BB0C3" w14:textId="77777777" w:rsidR="001C4835" w:rsidRPr="001C6B76" w:rsidRDefault="001C4835" w:rsidP="001C4835">
                    <w:pPr>
                      <w:jc w:val="right"/>
                      <w:rPr>
                        <w:sz w:val="18"/>
                        <w:szCs w:val="18"/>
                      </w:rPr>
                    </w:pPr>
                    <w:r w:rsidRPr="001C6B76">
                      <w:rPr>
                        <w:sz w:val="18"/>
                        <w:szCs w:val="18"/>
                      </w:rPr>
                      <w:t>34,022,790.46</w:t>
                    </w:r>
                  </w:p>
                </w:tc>
                <w:tc>
                  <w:tcPr>
                    <w:tcW w:w="385" w:type="pct"/>
                  </w:tcPr>
                  <w:p w14:paraId="72D90260" w14:textId="77777777" w:rsidR="001C4835" w:rsidRPr="001C6B76" w:rsidRDefault="001C4835" w:rsidP="001C4835">
                    <w:pPr>
                      <w:jc w:val="right"/>
                      <w:rPr>
                        <w:sz w:val="18"/>
                        <w:szCs w:val="18"/>
                      </w:rPr>
                    </w:pPr>
                    <w:r w:rsidRPr="001C6B76">
                      <w:rPr>
                        <w:sz w:val="18"/>
                        <w:szCs w:val="18"/>
                      </w:rPr>
                      <w:t>16,342,193.96</w:t>
                    </w:r>
                  </w:p>
                </w:tc>
                <w:tc>
                  <w:tcPr>
                    <w:tcW w:w="384" w:type="pct"/>
                  </w:tcPr>
                  <w:p w14:paraId="0A3D1F67" w14:textId="77777777" w:rsidR="001C4835" w:rsidRPr="001C6B76" w:rsidRDefault="001C4835" w:rsidP="001C4835">
                    <w:pPr>
                      <w:jc w:val="right"/>
                      <w:rPr>
                        <w:sz w:val="18"/>
                        <w:szCs w:val="18"/>
                      </w:rPr>
                    </w:pPr>
                    <w:r w:rsidRPr="001C6B76">
                      <w:rPr>
                        <w:sz w:val="18"/>
                        <w:szCs w:val="18"/>
                      </w:rPr>
                      <w:t>50,364,984.42</w:t>
                    </w:r>
                  </w:p>
                </w:tc>
                <w:tc>
                  <w:tcPr>
                    <w:tcW w:w="386" w:type="pct"/>
                  </w:tcPr>
                  <w:p w14:paraId="65EA7614" w14:textId="77777777" w:rsidR="001C4835" w:rsidRPr="001C6B76" w:rsidRDefault="001C4835" w:rsidP="001C4835">
                    <w:pPr>
                      <w:jc w:val="right"/>
                      <w:rPr>
                        <w:sz w:val="18"/>
                        <w:szCs w:val="18"/>
                      </w:rPr>
                    </w:pPr>
                    <w:r w:rsidRPr="001C6B76">
                      <w:rPr>
                        <w:sz w:val="18"/>
                        <w:szCs w:val="18"/>
                      </w:rPr>
                      <w:t>2,877,137.51</w:t>
                    </w:r>
                  </w:p>
                </w:tc>
                <w:tc>
                  <w:tcPr>
                    <w:tcW w:w="319" w:type="pct"/>
                  </w:tcPr>
                  <w:p w14:paraId="6EC0B7ED" w14:textId="77777777" w:rsidR="001C4835" w:rsidRPr="001C6B76" w:rsidRDefault="001C4835" w:rsidP="001C4835">
                    <w:pPr>
                      <w:jc w:val="right"/>
                      <w:rPr>
                        <w:sz w:val="18"/>
                        <w:szCs w:val="18"/>
                      </w:rPr>
                    </w:pPr>
                    <w:r w:rsidRPr="001C6B76">
                      <w:rPr>
                        <w:sz w:val="18"/>
                        <w:szCs w:val="18"/>
                      </w:rPr>
                      <w:t>0.00</w:t>
                    </w:r>
                  </w:p>
                </w:tc>
                <w:tc>
                  <w:tcPr>
                    <w:tcW w:w="384" w:type="pct"/>
                  </w:tcPr>
                  <w:p w14:paraId="725CF70E" w14:textId="77777777" w:rsidR="001C4835" w:rsidRPr="001C6B76" w:rsidRDefault="001C4835" w:rsidP="001C4835">
                    <w:pPr>
                      <w:jc w:val="right"/>
                      <w:rPr>
                        <w:sz w:val="18"/>
                        <w:szCs w:val="18"/>
                      </w:rPr>
                    </w:pPr>
                    <w:r w:rsidRPr="001C6B76">
                      <w:rPr>
                        <w:sz w:val="18"/>
                        <w:szCs w:val="18"/>
                      </w:rPr>
                      <w:t>2,877,137.51</w:t>
                    </w:r>
                  </w:p>
                </w:tc>
              </w:tr>
            </w:sdtContent>
          </w:sdt>
          <w:sdt>
            <w:sdtPr>
              <w:rPr>
                <w:sz w:val="18"/>
                <w:szCs w:val="18"/>
              </w:rPr>
              <w:alias w:val="重要非全资子公司的主要财务信息明细"/>
              <w:tag w:val="_GBC_feef0d2d67a84217a9099e634bb2d3df"/>
              <w:id w:val="-1692755019"/>
              <w:lock w:val="sdtLocked"/>
            </w:sdtPr>
            <w:sdtEndPr/>
            <w:sdtContent>
              <w:tr w:rsidR="001C4835" w14:paraId="29C4670C" w14:textId="77777777" w:rsidTr="001C4835">
                <w:tc>
                  <w:tcPr>
                    <w:tcW w:w="449" w:type="pct"/>
                  </w:tcPr>
                  <w:p w14:paraId="6289394D" w14:textId="77777777" w:rsidR="001C4835" w:rsidRPr="001C6B76" w:rsidRDefault="001C4835" w:rsidP="001C4835">
                    <w:pPr>
                      <w:rPr>
                        <w:sz w:val="18"/>
                        <w:szCs w:val="18"/>
                      </w:rPr>
                    </w:pPr>
                    <w:r w:rsidRPr="001C6B76">
                      <w:rPr>
                        <w:sz w:val="18"/>
                        <w:szCs w:val="18"/>
                      </w:rPr>
                      <w:t>天津天海高压容器有限责任公司</w:t>
                    </w:r>
                  </w:p>
                </w:tc>
                <w:tc>
                  <w:tcPr>
                    <w:tcW w:w="387" w:type="pct"/>
                  </w:tcPr>
                  <w:p w14:paraId="456833A3" w14:textId="77777777" w:rsidR="001C4835" w:rsidRPr="001C6B76" w:rsidRDefault="001C4835" w:rsidP="001C4835">
                    <w:pPr>
                      <w:jc w:val="right"/>
                      <w:rPr>
                        <w:sz w:val="18"/>
                        <w:szCs w:val="18"/>
                      </w:rPr>
                    </w:pPr>
                    <w:r w:rsidRPr="001C6B76">
                      <w:rPr>
                        <w:sz w:val="18"/>
                        <w:szCs w:val="18"/>
                      </w:rPr>
                      <w:t>162,680,925.61</w:t>
                    </w:r>
                  </w:p>
                </w:tc>
                <w:tc>
                  <w:tcPr>
                    <w:tcW w:w="384" w:type="pct"/>
                  </w:tcPr>
                  <w:p w14:paraId="4991C6EF" w14:textId="77777777" w:rsidR="001C4835" w:rsidRPr="001C6B76" w:rsidRDefault="001C4835" w:rsidP="001C4835">
                    <w:pPr>
                      <w:jc w:val="right"/>
                      <w:rPr>
                        <w:sz w:val="18"/>
                        <w:szCs w:val="18"/>
                      </w:rPr>
                    </w:pPr>
                    <w:r w:rsidRPr="001C6B76">
                      <w:rPr>
                        <w:sz w:val="18"/>
                        <w:szCs w:val="18"/>
                      </w:rPr>
                      <w:t>171,675,129.32</w:t>
                    </w:r>
                  </w:p>
                </w:tc>
                <w:tc>
                  <w:tcPr>
                    <w:tcW w:w="385" w:type="pct"/>
                  </w:tcPr>
                  <w:p w14:paraId="7889AD0A" w14:textId="77777777" w:rsidR="001C4835" w:rsidRPr="001C6B76" w:rsidRDefault="001C4835" w:rsidP="001C4835">
                    <w:pPr>
                      <w:jc w:val="right"/>
                      <w:rPr>
                        <w:sz w:val="18"/>
                        <w:szCs w:val="18"/>
                      </w:rPr>
                    </w:pPr>
                    <w:r w:rsidRPr="001C6B76">
                      <w:rPr>
                        <w:sz w:val="18"/>
                        <w:szCs w:val="18"/>
                      </w:rPr>
                      <w:t>334,356,054.93</w:t>
                    </w:r>
                  </w:p>
                </w:tc>
                <w:tc>
                  <w:tcPr>
                    <w:tcW w:w="385" w:type="pct"/>
                  </w:tcPr>
                  <w:p w14:paraId="54C06041" w14:textId="77777777" w:rsidR="001C4835" w:rsidRPr="001C6B76" w:rsidRDefault="001C4835" w:rsidP="001C4835">
                    <w:pPr>
                      <w:jc w:val="right"/>
                      <w:rPr>
                        <w:sz w:val="18"/>
                        <w:szCs w:val="18"/>
                      </w:rPr>
                    </w:pPr>
                    <w:r w:rsidRPr="001C6B76">
                      <w:rPr>
                        <w:sz w:val="18"/>
                        <w:szCs w:val="18"/>
                      </w:rPr>
                      <w:t>153,632,869.95</w:t>
                    </w:r>
                  </w:p>
                </w:tc>
                <w:tc>
                  <w:tcPr>
                    <w:tcW w:w="385" w:type="pct"/>
                  </w:tcPr>
                  <w:p w14:paraId="73396EC2" w14:textId="77777777" w:rsidR="001C4835" w:rsidRPr="001C6B76" w:rsidRDefault="001C4835" w:rsidP="001C4835">
                    <w:pPr>
                      <w:jc w:val="right"/>
                      <w:rPr>
                        <w:sz w:val="18"/>
                        <w:szCs w:val="18"/>
                      </w:rPr>
                    </w:pPr>
                    <w:r w:rsidRPr="001C6B76">
                      <w:rPr>
                        <w:sz w:val="18"/>
                        <w:szCs w:val="18"/>
                      </w:rPr>
                      <w:t>0.00</w:t>
                    </w:r>
                  </w:p>
                </w:tc>
                <w:tc>
                  <w:tcPr>
                    <w:tcW w:w="384" w:type="pct"/>
                  </w:tcPr>
                  <w:p w14:paraId="7D5AFDD0" w14:textId="77777777" w:rsidR="001C4835" w:rsidRPr="001C6B76" w:rsidRDefault="001C4835" w:rsidP="001C4835">
                    <w:pPr>
                      <w:jc w:val="right"/>
                      <w:rPr>
                        <w:sz w:val="18"/>
                        <w:szCs w:val="18"/>
                      </w:rPr>
                    </w:pPr>
                    <w:r w:rsidRPr="001C6B76">
                      <w:rPr>
                        <w:sz w:val="18"/>
                        <w:szCs w:val="18"/>
                      </w:rPr>
                      <w:t>153,632,869.95</w:t>
                    </w:r>
                  </w:p>
                </w:tc>
                <w:tc>
                  <w:tcPr>
                    <w:tcW w:w="385" w:type="pct"/>
                  </w:tcPr>
                  <w:p w14:paraId="26C7FFC9" w14:textId="77777777" w:rsidR="001C4835" w:rsidRPr="001C6B76" w:rsidRDefault="001C4835" w:rsidP="001C4835">
                    <w:pPr>
                      <w:jc w:val="right"/>
                      <w:rPr>
                        <w:sz w:val="18"/>
                        <w:szCs w:val="18"/>
                      </w:rPr>
                    </w:pPr>
                    <w:r w:rsidRPr="001C6B76">
                      <w:rPr>
                        <w:sz w:val="18"/>
                        <w:szCs w:val="18"/>
                      </w:rPr>
                      <w:t>134,238,375.24</w:t>
                    </w:r>
                  </w:p>
                </w:tc>
                <w:tc>
                  <w:tcPr>
                    <w:tcW w:w="385" w:type="pct"/>
                  </w:tcPr>
                  <w:p w14:paraId="61AC9929" w14:textId="77777777" w:rsidR="001C4835" w:rsidRPr="001C6B76" w:rsidRDefault="001C4835" w:rsidP="001C4835">
                    <w:pPr>
                      <w:jc w:val="right"/>
                      <w:rPr>
                        <w:sz w:val="18"/>
                        <w:szCs w:val="18"/>
                      </w:rPr>
                    </w:pPr>
                    <w:r w:rsidRPr="001C6B76">
                      <w:rPr>
                        <w:sz w:val="18"/>
                        <w:szCs w:val="18"/>
                      </w:rPr>
                      <w:t>183,489,112.88</w:t>
                    </w:r>
                  </w:p>
                </w:tc>
                <w:tc>
                  <w:tcPr>
                    <w:tcW w:w="384" w:type="pct"/>
                  </w:tcPr>
                  <w:p w14:paraId="357C9D40" w14:textId="77777777" w:rsidR="001C4835" w:rsidRPr="001C6B76" w:rsidRDefault="001C4835" w:rsidP="001C4835">
                    <w:pPr>
                      <w:jc w:val="right"/>
                      <w:rPr>
                        <w:sz w:val="18"/>
                        <w:szCs w:val="18"/>
                      </w:rPr>
                    </w:pPr>
                    <w:r w:rsidRPr="001C6B76">
                      <w:rPr>
                        <w:sz w:val="18"/>
                        <w:szCs w:val="18"/>
                      </w:rPr>
                      <w:t>317,727,488.12</w:t>
                    </w:r>
                  </w:p>
                </w:tc>
                <w:tc>
                  <w:tcPr>
                    <w:tcW w:w="386" w:type="pct"/>
                  </w:tcPr>
                  <w:p w14:paraId="08A9748C" w14:textId="77777777" w:rsidR="001C4835" w:rsidRPr="001C6B76" w:rsidRDefault="001C4835" w:rsidP="001C4835">
                    <w:pPr>
                      <w:jc w:val="right"/>
                      <w:rPr>
                        <w:sz w:val="18"/>
                        <w:szCs w:val="18"/>
                      </w:rPr>
                    </w:pPr>
                    <w:r w:rsidRPr="001C6B76">
                      <w:rPr>
                        <w:sz w:val="18"/>
                        <w:szCs w:val="18"/>
                      </w:rPr>
                      <w:t>111,406,195.19</w:t>
                    </w:r>
                  </w:p>
                </w:tc>
                <w:tc>
                  <w:tcPr>
                    <w:tcW w:w="319" w:type="pct"/>
                  </w:tcPr>
                  <w:p w14:paraId="67E8DF98" w14:textId="77777777" w:rsidR="001C4835" w:rsidRPr="001C6B76" w:rsidRDefault="001C4835" w:rsidP="001C4835">
                    <w:pPr>
                      <w:jc w:val="right"/>
                      <w:rPr>
                        <w:sz w:val="18"/>
                        <w:szCs w:val="18"/>
                      </w:rPr>
                    </w:pPr>
                    <w:r w:rsidRPr="001C6B76">
                      <w:rPr>
                        <w:sz w:val="18"/>
                        <w:szCs w:val="18"/>
                      </w:rPr>
                      <w:t>0.00</w:t>
                    </w:r>
                  </w:p>
                </w:tc>
                <w:tc>
                  <w:tcPr>
                    <w:tcW w:w="384" w:type="pct"/>
                  </w:tcPr>
                  <w:p w14:paraId="6BD6C805" w14:textId="77777777" w:rsidR="001C4835" w:rsidRPr="001C6B76" w:rsidRDefault="001C4835" w:rsidP="001C4835">
                    <w:pPr>
                      <w:jc w:val="right"/>
                      <w:rPr>
                        <w:sz w:val="18"/>
                        <w:szCs w:val="18"/>
                      </w:rPr>
                    </w:pPr>
                    <w:r w:rsidRPr="001C6B76">
                      <w:rPr>
                        <w:sz w:val="18"/>
                        <w:szCs w:val="18"/>
                      </w:rPr>
                      <w:t>111,406,195.19</w:t>
                    </w:r>
                  </w:p>
                </w:tc>
              </w:tr>
            </w:sdtContent>
          </w:sdt>
          <w:sdt>
            <w:sdtPr>
              <w:rPr>
                <w:sz w:val="18"/>
                <w:szCs w:val="18"/>
              </w:rPr>
              <w:alias w:val="重要非全资子公司的主要财务信息明细"/>
              <w:tag w:val="_GBC_feef0d2d67a84217a9099e634bb2d3df"/>
              <w:id w:val="-1027399251"/>
              <w:lock w:val="sdtLocked"/>
            </w:sdtPr>
            <w:sdtEndPr/>
            <w:sdtContent>
              <w:tr w:rsidR="001C4835" w14:paraId="3859BA2F" w14:textId="77777777" w:rsidTr="001C4835">
                <w:tc>
                  <w:tcPr>
                    <w:tcW w:w="449" w:type="pct"/>
                  </w:tcPr>
                  <w:p w14:paraId="6EB1FB51" w14:textId="77777777" w:rsidR="001C4835" w:rsidRPr="001C6B76" w:rsidRDefault="001C4835" w:rsidP="001C4835">
                    <w:pPr>
                      <w:rPr>
                        <w:sz w:val="18"/>
                        <w:szCs w:val="18"/>
                      </w:rPr>
                    </w:pPr>
                    <w:r w:rsidRPr="001C6B76">
                      <w:rPr>
                        <w:sz w:val="18"/>
                        <w:szCs w:val="18"/>
                      </w:rPr>
                      <w:t>宽城天海压力容器有限公司</w:t>
                    </w:r>
                  </w:p>
                </w:tc>
                <w:tc>
                  <w:tcPr>
                    <w:tcW w:w="387" w:type="pct"/>
                  </w:tcPr>
                  <w:p w14:paraId="3D0348F6" w14:textId="77777777" w:rsidR="001C4835" w:rsidRPr="001C6B76" w:rsidRDefault="001C4835" w:rsidP="001C4835">
                    <w:pPr>
                      <w:jc w:val="right"/>
                      <w:rPr>
                        <w:sz w:val="18"/>
                        <w:szCs w:val="18"/>
                      </w:rPr>
                    </w:pPr>
                    <w:r w:rsidRPr="001C6B76">
                      <w:rPr>
                        <w:sz w:val="18"/>
                        <w:szCs w:val="18"/>
                      </w:rPr>
                      <w:t>34,544,173.40</w:t>
                    </w:r>
                  </w:p>
                </w:tc>
                <w:tc>
                  <w:tcPr>
                    <w:tcW w:w="384" w:type="pct"/>
                  </w:tcPr>
                  <w:p w14:paraId="4212ECFE" w14:textId="77777777" w:rsidR="001C4835" w:rsidRPr="001C6B76" w:rsidRDefault="001C4835" w:rsidP="001C4835">
                    <w:pPr>
                      <w:jc w:val="right"/>
                      <w:rPr>
                        <w:sz w:val="18"/>
                        <w:szCs w:val="18"/>
                      </w:rPr>
                    </w:pPr>
                    <w:r w:rsidRPr="001C6B76">
                      <w:rPr>
                        <w:sz w:val="18"/>
                        <w:szCs w:val="18"/>
                      </w:rPr>
                      <w:t>107,172,629.07</w:t>
                    </w:r>
                  </w:p>
                </w:tc>
                <w:tc>
                  <w:tcPr>
                    <w:tcW w:w="385" w:type="pct"/>
                  </w:tcPr>
                  <w:p w14:paraId="6B1AAE21" w14:textId="77777777" w:rsidR="001C4835" w:rsidRPr="001C6B76" w:rsidRDefault="001C4835" w:rsidP="001C4835">
                    <w:pPr>
                      <w:jc w:val="right"/>
                      <w:rPr>
                        <w:sz w:val="18"/>
                        <w:szCs w:val="18"/>
                      </w:rPr>
                    </w:pPr>
                    <w:r w:rsidRPr="001C6B76">
                      <w:rPr>
                        <w:sz w:val="18"/>
                        <w:szCs w:val="18"/>
                      </w:rPr>
                      <w:t>141,716,802.47</w:t>
                    </w:r>
                  </w:p>
                </w:tc>
                <w:tc>
                  <w:tcPr>
                    <w:tcW w:w="385" w:type="pct"/>
                  </w:tcPr>
                  <w:p w14:paraId="79970A5E" w14:textId="77777777" w:rsidR="001C4835" w:rsidRPr="001C6B76" w:rsidRDefault="001C4835" w:rsidP="001C4835">
                    <w:pPr>
                      <w:jc w:val="right"/>
                      <w:rPr>
                        <w:sz w:val="18"/>
                        <w:szCs w:val="18"/>
                      </w:rPr>
                    </w:pPr>
                    <w:r w:rsidRPr="001C6B76">
                      <w:rPr>
                        <w:sz w:val="18"/>
                        <w:szCs w:val="18"/>
                      </w:rPr>
                      <w:t>85,203,478.51</w:t>
                    </w:r>
                  </w:p>
                </w:tc>
                <w:tc>
                  <w:tcPr>
                    <w:tcW w:w="385" w:type="pct"/>
                  </w:tcPr>
                  <w:p w14:paraId="3275A505" w14:textId="77777777" w:rsidR="001C4835" w:rsidRPr="001C6B76" w:rsidRDefault="001C4835" w:rsidP="001C4835">
                    <w:pPr>
                      <w:jc w:val="right"/>
                      <w:rPr>
                        <w:sz w:val="18"/>
                        <w:szCs w:val="18"/>
                      </w:rPr>
                    </w:pPr>
                    <w:r w:rsidRPr="001C6B76">
                      <w:rPr>
                        <w:sz w:val="18"/>
                        <w:szCs w:val="18"/>
                      </w:rPr>
                      <w:t>656,170.45</w:t>
                    </w:r>
                  </w:p>
                </w:tc>
                <w:tc>
                  <w:tcPr>
                    <w:tcW w:w="384" w:type="pct"/>
                  </w:tcPr>
                  <w:p w14:paraId="664887CE" w14:textId="77777777" w:rsidR="001C4835" w:rsidRPr="001C6B76" w:rsidRDefault="001C4835" w:rsidP="001C4835">
                    <w:pPr>
                      <w:jc w:val="right"/>
                      <w:rPr>
                        <w:sz w:val="18"/>
                        <w:szCs w:val="18"/>
                      </w:rPr>
                    </w:pPr>
                    <w:r w:rsidRPr="001C6B76">
                      <w:rPr>
                        <w:sz w:val="18"/>
                        <w:szCs w:val="18"/>
                      </w:rPr>
                      <w:t>85,859,648.96</w:t>
                    </w:r>
                  </w:p>
                </w:tc>
                <w:tc>
                  <w:tcPr>
                    <w:tcW w:w="385" w:type="pct"/>
                  </w:tcPr>
                  <w:p w14:paraId="078EE59F" w14:textId="77777777" w:rsidR="001C4835" w:rsidRPr="001C6B76" w:rsidRDefault="001C4835" w:rsidP="001C4835">
                    <w:pPr>
                      <w:jc w:val="right"/>
                      <w:rPr>
                        <w:sz w:val="18"/>
                        <w:szCs w:val="18"/>
                      </w:rPr>
                    </w:pPr>
                    <w:r w:rsidRPr="001C6B76">
                      <w:rPr>
                        <w:sz w:val="18"/>
                        <w:szCs w:val="18"/>
                      </w:rPr>
                      <w:t>51,693,950.52</w:t>
                    </w:r>
                  </w:p>
                </w:tc>
                <w:tc>
                  <w:tcPr>
                    <w:tcW w:w="385" w:type="pct"/>
                  </w:tcPr>
                  <w:p w14:paraId="100BBAF0" w14:textId="77777777" w:rsidR="001C4835" w:rsidRPr="001C6B76" w:rsidRDefault="001C4835" w:rsidP="001C4835">
                    <w:pPr>
                      <w:jc w:val="right"/>
                      <w:rPr>
                        <w:sz w:val="18"/>
                        <w:szCs w:val="18"/>
                      </w:rPr>
                    </w:pPr>
                    <w:r w:rsidRPr="001C6B76">
                      <w:rPr>
                        <w:sz w:val="18"/>
                        <w:szCs w:val="18"/>
                      </w:rPr>
                      <w:t>110,606,903.62</w:t>
                    </w:r>
                  </w:p>
                </w:tc>
                <w:tc>
                  <w:tcPr>
                    <w:tcW w:w="384" w:type="pct"/>
                  </w:tcPr>
                  <w:p w14:paraId="2D0F492E" w14:textId="77777777" w:rsidR="001C4835" w:rsidRPr="001C6B76" w:rsidRDefault="001C4835" w:rsidP="001C4835">
                    <w:pPr>
                      <w:jc w:val="right"/>
                      <w:rPr>
                        <w:sz w:val="18"/>
                        <w:szCs w:val="18"/>
                      </w:rPr>
                    </w:pPr>
                    <w:r w:rsidRPr="001C6B76">
                      <w:rPr>
                        <w:sz w:val="18"/>
                        <w:szCs w:val="18"/>
                      </w:rPr>
                      <w:t>162,300,854.14</w:t>
                    </w:r>
                  </w:p>
                </w:tc>
                <w:tc>
                  <w:tcPr>
                    <w:tcW w:w="386" w:type="pct"/>
                  </w:tcPr>
                  <w:p w14:paraId="3E7721D5" w14:textId="77777777" w:rsidR="001C4835" w:rsidRPr="001C6B76" w:rsidRDefault="001C4835" w:rsidP="001C4835">
                    <w:pPr>
                      <w:jc w:val="right"/>
                      <w:rPr>
                        <w:sz w:val="18"/>
                        <w:szCs w:val="18"/>
                      </w:rPr>
                    </w:pPr>
                    <w:r w:rsidRPr="001C6B76">
                      <w:rPr>
                        <w:sz w:val="18"/>
                        <w:szCs w:val="18"/>
                      </w:rPr>
                      <w:t>104,955,839.71</w:t>
                    </w:r>
                  </w:p>
                </w:tc>
                <w:tc>
                  <w:tcPr>
                    <w:tcW w:w="319" w:type="pct"/>
                  </w:tcPr>
                  <w:p w14:paraId="7B59C416" w14:textId="77777777" w:rsidR="001C4835" w:rsidRPr="001C6B76" w:rsidRDefault="001C4835" w:rsidP="001C4835">
                    <w:pPr>
                      <w:jc w:val="right"/>
                      <w:rPr>
                        <w:sz w:val="18"/>
                        <w:szCs w:val="18"/>
                      </w:rPr>
                    </w:pPr>
                    <w:r w:rsidRPr="001C6B76">
                      <w:rPr>
                        <w:sz w:val="18"/>
                        <w:szCs w:val="18"/>
                      </w:rPr>
                      <w:t>1,659,983.76</w:t>
                    </w:r>
                  </w:p>
                </w:tc>
                <w:tc>
                  <w:tcPr>
                    <w:tcW w:w="384" w:type="pct"/>
                  </w:tcPr>
                  <w:p w14:paraId="3DC48CC8" w14:textId="77777777" w:rsidR="001C4835" w:rsidRPr="001C6B76" w:rsidRDefault="001C4835" w:rsidP="001C4835">
                    <w:pPr>
                      <w:jc w:val="right"/>
                      <w:rPr>
                        <w:sz w:val="18"/>
                        <w:szCs w:val="18"/>
                      </w:rPr>
                    </w:pPr>
                    <w:r w:rsidRPr="001C6B76">
                      <w:rPr>
                        <w:sz w:val="18"/>
                        <w:szCs w:val="18"/>
                      </w:rPr>
                      <w:t>106,615,823.47</w:t>
                    </w:r>
                  </w:p>
                </w:tc>
              </w:tr>
            </w:sdtContent>
          </w:sdt>
        </w:tbl>
        <w:p w14:paraId="65487BA2" w14:textId="77777777" w:rsidR="001C4835" w:rsidRDefault="001C4835">
          <w:pPr>
            <w:pStyle w:val="82"/>
          </w:pPr>
        </w:p>
        <w:p w14:paraId="28BBD889" w14:textId="77777777" w:rsidR="001C4835" w:rsidRDefault="001C4835">
          <w:pPr>
            <w:rPr>
              <w:rFonts w:cs="Arial"/>
              <w:szCs w:val="21"/>
            </w:rPr>
          </w:pPr>
        </w:p>
        <w:tbl>
          <w:tblPr>
            <w:tblStyle w:val="g2"/>
            <w:tblW w:w="6110" w:type="pct"/>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276"/>
            <w:gridCol w:w="1132"/>
            <w:gridCol w:w="1276"/>
            <w:gridCol w:w="1135"/>
            <w:gridCol w:w="991"/>
            <w:gridCol w:w="1132"/>
            <w:gridCol w:w="1135"/>
            <w:gridCol w:w="1137"/>
          </w:tblGrid>
          <w:tr w:rsidR="001C4835" w14:paraId="66FC5ABE" w14:textId="77777777" w:rsidTr="001C4835">
            <w:trPr>
              <w:trHeight w:val="241"/>
            </w:trPr>
            <w:sdt>
              <w:sdtPr>
                <w:rPr>
                  <w:sz w:val="18"/>
                  <w:szCs w:val="18"/>
                </w:rPr>
                <w:tag w:val="_PLD_f862f5520ccd48d7b0fd3b875414eb44"/>
                <w:id w:val="1149330526"/>
                <w:lock w:val="sdtLocked"/>
              </w:sdtPr>
              <w:sdtEndPr/>
              <w:sdtContent>
                <w:tc>
                  <w:tcPr>
                    <w:tcW w:w="834" w:type="pct"/>
                    <w:vMerge w:val="restart"/>
                    <w:shd w:val="clear" w:color="auto" w:fill="auto"/>
                    <w:vAlign w:val="center"/>
                  </w:tcPr>
                  <w:p w14:paraId="496EBBB6" w14:textId="77777777" w:rsidR="001C4835" w:rsidRPr="001C6B76" w:rsidRDefault="001C4835" w:rsidP="001C4835">
                    <w:pPr>
                      <w:spacing w:line="276" w:lineRule="auto"/>
                      <w:ind w:right="-16"/>
                      <w:jc w:val="center"/>
                      <w:rPr>
                        <w:rFonts w:cs="Arial"/>
                        <w:bCs/>
                        <w:sz w:val="18"/>
                        <w:szCs w:val="18"/>
                      </w:rPr>
                    </w:pPr>
                    <w:r w:rsidRPr="001C6B76">
                      <w:rPr>
                        <w:rFonts w:cs="Arial" w:hint="eastAsia"/>
                        <w:bCs/>
                        <w:sz w:val="18"/>
                        <w:szCs w:val="18"/>
                        <w:lang w:val="en-GB"/>
                      </w:rPr>
                      <w:t>子公司名称</w:t>
                    </w:r>
                  </w:p>
                </w:tc>
              </w:sdtContent>
            </w:sdt>
            <w:sdt>
              <w:sdtPr>
                <w:rPr>
                  <w:sz w:val="18"/>
                  <w:szCs w:val="18"/>
                </w:rPr>
                <w:tag w:val="_PLD_5506f9b7657a4249a69db52c93f94b62"/>
                <w:id w:val="-1169564900"/>
                <w:lock w:val="sdtLocked"/>
              </w:sdtPr>
              <w:sdtEndPr/>
              <w:sdtContent>
                <w:tc>
                  <w:tcPr>
                    <w:tcW w:w="2179" w:type="pct"/>
                    <w:gridSpan w:val="4"/>
                    <w:shd w:val="clear" w:color="auto" w:fill="auto"/>
                    <w:vAlign w:val="center"/>
                  </w:tcPr>
                  <w:p w14:paraId="38241AF2" w14:textId="77777777" w:rsidR="001C4835" w:rsidRPr="001C6B76" w:rsidRDefault="001C4835" w:rsidP="001C4835">
                    <w:pPr>
                      <w:spacing w:line="276" w:lineRule="auto"/>
                      <w:ind w:right="-16"/>
                      <w:jc w:val="center"/>
                      <w:rPr>
                        <w:rFonts w:cs="Arial"/>
                        <w:bCs/>
                        <w:sz w:val="18"/>
                        <w:szCs w:val="18"/>
                      </w:rPr>
                    </w:pPr>
                    <w:r w:rsidRPr="001C6B76">
                      <w:rPr>
                        <w:rFonts w:cs="Arial" w:hint="eastAsia"/>
                        <w:bCs/>
                        <w:sz w:val="18"/>
                        <w:szCs w:val="18"/>
                        <w:lang w:val="en-GB"/>
                      </w:rPr>
                      <w:t>本期发生额</w:t>
                    </w:r>
                  </w:p>
                </w:tc>
              </w:sdtContent>
            </w:sdt>
            <w:sdt>
              <w:sdtPr>
                <w:rPr>
                  <w:sz w:val="18"/>
                  <w:szCs w:val="18"/>
                </w:rPr>
                <w:tag w:val="_PLD_063dddde33114bd0989718130d614207"/>
                <w:id w:val="764352690"/>
                <w:lock w:val="sdtLocked"/>
              </w:sdtPr>
              <w:sdtEndPr/>
              <w:sdtContent>
                <w:tc>
                  <w:tcPr>
                    <w:tcW w:w="1987" w:type="pct"/>
                    <w:gridSpan w:val="4"/>
                    <w:shd w:val="clear" w:color="auto" w:fill="auto"/>
                    <w:vAlign w:val="center"/>
                  </w:tcPr>
                  <w:p w14:paraId="5C2A89FB" w14:textId="77777777" w:rsidR="001C4835" w:rsidRPr="001C6B76" w:rsidRDefault="001C4835" w:rsidP="001C4835">
                    <w:pPr>
                      <w:spacing w:line="276" w:lineRule="auto"/>
                      <w:ind w:right="-16"/>
                      <w:jc w:val="center"/>
                      <w:rPr>
                        <w:rFonts w:cs="Arial"/>
                        <w:bCs/>
                        <w:sz w:val="18"/>
                        <w:szCs w:val="18"/>
                      </w:rPr>
                    </w:pPr>
                    <w:r w:rsidRPr="001C6B76">
                      <w:rPr>
                        <w:rFonts w:cs="Arial" w:hint="eastAsia"/>
                        <w:bCs/>
                        <w:sz w:val="18"/>
                        <w:szCs w:val="18"/>
                        <w:lang w:val="en-GB"/>
                      </w:rPr>
                      <w:t>上期发生额</w:t>
                    </w:r>
                  </w:p>
                </w:tc>
              </w:sdtContent>
            </w:sdt>
          </w:tr>
          <w:tr w:rsidR="001C4835" w14:paraId="4B68D7E0" w14:textId="77777777" w:rsidTr="001C4835">
            <w:trPr>
              <w:trHeight w:val="241"/>
            </w:trPr>
            <w:tc>
              <w:tcPr>
                <w:tcW w:w="834" w:type="pct"/>
                <w:vMerge/>
                <w:shd w:val="clear" w:color="auto" w:fill="auto"/>
                <w:vAlign w:val="center"/>
              </w:tcPr>
              <w:p w14:paraId="7A320ED3" w14:textId="77777777" w:rsidR="001C4835" w:rsidRPr="001C6B76" w:rsidRDefault="001C4835" w:rsidP="001C4835">
                <w:pPr>
                  <w:jc w:val="center"/>
                  <w:rPr>
                    <w:rFonts w:cs="Arial"/>
                    <w:bCs/>
                    <w:sz w:val="18"/>
                    <w:szCs w:val="18"/>
                  </w:rPr>
                </w:pPr>
              </w:p>
            </w:tc>
            <w:sdt>
              <w:sdtPr>
                <w:rPr>
                  <w:sz w:val="18"/>
                  <w:szCs w:val="18"/>
                </w:rPr>
                <w:tag w:val="_PLD_0ff6644b89fa49828839f84e0b320d2e"/>
                <w:id w:val="-1167094227"/>
                <w:lock w:val="sdtLocked"/>
              </w:sdtPr>
              <w:sdtEndPr/>
              <w:sdtContent>
                <w:tc>
                  <w:tcPr>
                    <w:tcW w:w="577" w:type="pct"/>
                    <w:shd w:val="clear" w:color="auto" w:fill="auto"/>
                    <w:vAlign w:val="center"/>
                  </w:tcPr>
                  <w:p w14:paraId="6D6FB2C1" w14:textId="77777777" w:rsidR="001C4835" w:rsidRPr="001C6B76" w:rsidRDefault="001C4835" w:rsidP="001C4835">
                    <w:pPr>
                      <w:spacing w:line="276" w:lineRule="auto"/>
                      <w:jc w:val="center"/>
                      <w:rPr>
                        <w:rFonts w:cs="Arial"/>
                        <w:sz w:val="18"/>
                        <w:szCs w:val="18"/>
                      </w:rPr>
                    </w:pPr>
                    <w:r w:rsidRPr="001C6B76">
                      <w:rPr>
                        <w:rFonts w:cs="Arial" w:hint="eastAsia"/>
                        <w:sz w:val="18"/>
                        <w:szCs w:val="18"/>
                        <w:lang w:val="en-GB"/>
                      </w:rPr>
                      <w:t>营业收入</w:t>
                    </w:r>
                  </w:p>
                </w:tc>
              </w:sdtContent>
            </w:sdt>
            <w:sdt>
              <w:sdtPr>
                <w:rPr>
                  <w:sz w:val="18"/>
                  <w:szCs w:val="18"/>
                </w:rPr>
                <w:tag w:val="_PLD_3ed6f54533ae4b35b5749cded650328b"/>
                <w:id w:val="-1184976043"/>
                <w:lock w:val="sdtLocked"/>
              </w:sdtPr>
              <w:sdtEndPr/>
              <w:sdtContent>
                <w:tc>
                  <w:tcPr>
                    <w:tcW w:w="512" w:type="pct"/>
                    <w:shd w:val="clear" w:color="auto" w:fill="auto"/>
                    <w:vAlign w:val="center"/>
                  </w:tcPr>
                  <w:p w14:paraId="71298AEC" w14:textId="77777777" w:rsidR="001C4835" w:rsidRPr="001C6B76" w:rsidRDefault="001C4835" w:rsidP="001C4835">
                    <w:pPr>
                      <w:spacing w:line="276" w:lineRule="auto"/>
                      <w:jc w:val="center"/>
                      <w:rPr>
                        <w:rFonts w:cs="Arial"/>
                        <w:sz w:val="18"/>
                        <w:szCs w:val="18"/>
                      </w:rPr>
                    </w:pPr>
                    <w:r w:rsidRPr="001C6B76">
                      <w:rPr>
                        <w:rFonts w:cs="Arial" w:hint="eastAsia"/>
                        <w:sz w:val="18"/>
                        <w:szCs w:val="18"/>
                        <w:lang w:val="en-GB"/>
                      </w:rPr>
                      <w:t>净利润</w:t>
                    </w:r>
                  </w:p>
                </w:tc>
              </w:sdtContent>
            </w:sdt>
            <w:sdt>
              <w:sdtPr>
                <w:rPr>
                  <w:sz w:val="18"/>
                  <w:szCs w:val="18"/>
                </w:rPr>
                <w:tag w:val="_PLD_f277e496f88240b8a09027ca500f53c9"/>
                <w:id w:val="409200000"/>
                <w:lock w:val="sdtLocked"/>
              </w:sdtPr>
              <w:sdtEndPr/>
              <w:sdtContent>
                <w:tc>
                  <w:tcPr>
                    <w:tcW w:w="577" w:type="pct"/>
                    <w:shd w:val="clear" w:color="auto" w:fill="auto"/>
                    <w:vAlign w:val="center"/>
                  </w:tcPr>
                  <w:p w14:paraId="61C386D4" w14:textId="77777777" w:rsidR="001C4835" w:rsidRPr="001C6B76" w:rsidRDefault="001C4835" w:rsidP="001C4835">
                    <w:pPr>
                      <w:spacing w:line="276" w:lineRule="auto"/>
                      <w:jc w:val="center"/>
                      <w:rPr>
                        <w:rFonts w:cs="Arial"/>
                        <w:sz w:val="18"/>
                        <w:szCs w:val="18"/>
                      </w:rPr>
                    </w:pPr>
                    <w:r w:rsidRPr="001C6B76">
                      <w:rPr>
                        <w:rFonts w:cs="Arial" w:hint="eastAsia"/>
                        <w:sz w:val="18"/>
                        <w:szCs w:val="18"/>
                        <w:lang w:val="en-GB"/>
                      </w:rPr>
                      <w:t>综合收益总额</w:t>
                    </w:r>
                  </w:p>
                </w:tc>
              </w:sdtContent>
            </w:sdt>
            <w:sdt>
              <w:sdtPr>
                <w:rPr>
                  <w:sz w:val="18"/>
                  <w:szCs w:val="18"/>
                </w:rPr>
                <w:tag w:val="_PLD_b06ad8ebb20b4c158ab41b3105f22658"/>
                <w:id w:val="-611354754"/>
                <w:lock w:val="sdtLocked"/>
              </w:sdtPr>
              <w:sdtEndPr/>
              <w:sdtContent>
                <w:tc>
                  <w:tcPr>
                    <w:tcW w:w="513" w:type="pct"/>
                    <w:shd w:val="clear" w:color="auto" w:fill="auto"/>
                    <w:vAlign w:val="center"/>
                  </w:tcPr>
                  <w:p w14:paraId="2518600A" w14:textId="77777777" w:rsidR="001C4835" w:rsidRPr="001C6B76" w:rsidRDefault="001C4835" w:rsidP="001C4835">
                    <w:pPr>
                      <w:spacing w:line="276" w:lineRule="auto"/>
                      <w:jc w:val="center"/>
                      <w:rPr>
                        <w:rFonts w:cs="Arial"/>
                        <w:sz w:val="18"/>
                        <w:szCs w:val="18"/>
                      </w:rPr>
                    </w:pPr>
                    <w:r w:rsidRPr="001C6B76">
                      <w:rPr>
                        <w:rFonts w:cs="Arial" w:hint="eastAsia"/>
                        <w:sz w:val="18"/>
                        <w:szCs w:val="18"/>
                        <w:lang w:val="en-GB"/>
                      </w:rPr>
                      <w:t>经营活动现金流量</w:t>
                    </w:r>
                  </w:p>
                </w:tc>
              </w:sdtContent>
            </w:sdt>
            <w:sdt>
              <w:sdtPr>
                <w:rPr>
                  <w:sz w:val="18"/>
                  <w:szCs w:val="18"/>
                </w:rPr>
                <w:tag w:val="_PLD_4fc4163d4ea74839b6634e2ab30a43dd"/>
                <w:id w:val="2063753736"/>
                <w:lock w:val="sdtLocked"/>
              </w:sdtPr>
              <w:sdtEndPr/>
              <w:sdtContent>
                <w:tc>
                  <w:tcPr>
                    <w:tcW w:w="448" w:type="pct"/>
                    <w:shd w:val="clear" w:color="auto" w:fill="auto"/>
                    <w:vAlign w:val="center"/>
                  </w:tcPr>
                  <w:p w14:paraId="33291E20" w14:textId="77777777" w:rsidR="001C4835" w:rsidRPr="001C6B76" w:rsidRDefault="001C4835" w:rsidP="001C4835">
                    <w:pPr>
                      <w:spacing w:line="276" w:lineRule="auto"/>
                      <w:jc w:val="center"/>
                      <w:rPr>
                        <w:rFonts w:cs="Arial"/>
                        <w:sz w:val="18"/>
                        <w:szCs w:val="18"/>
                      </w:rPr>
                    </w:pPr>
                    <w:r w:rsidRPr="001C6B76">
                      <w:rPr>
                        <w:rFonts w:cs="Arial" w:hint="eastAsia"/>
                        <w:sz w:val="18"/>
                        <w:szCs w:val="18"/>
                        <w:lang w:val="en-GB"/>
                      </w:rPr>
                      <w:t>营业收入</w:t>
                    </w:r>
                  </w:p>
                </w:tc>
              </w:sdtContent>
            </w:sdt>
            <w:sdt>
              <w:sdtPr>
                <w:rPr>
                  <w:sz w:val="18"/>
                  <w:szCs w:val="18"/>
                </w:rPr>
                <w:tag w:val="_PLD_afe353d057d34119880797ab0530197f"/>
                <w:id w:val="810597451"/>
                <w:lock w:val="sdtLocked"/>
              </w:sdtPr>
              <w:sdtEndPr/>
              <w:sdtContent>
                <w:tc>
                  <w:tcPr>
                    <w:tcW w:w="512" w:type="pct"/>
                    <w:shd w:val="clear" w:color="auto" w:fill="auto"/>
                    <w:vAlign w:val="center"/>
                  </w:tcPr>
                  <w:p w14:paraId="4B7577D5" w14:textId="77777777" w:rsidR="001C4835" w:rsidRPr="001C6B76" w:rsidRDefault="001C4835" w:rsidP="001C4835">
                    <w:pPr>
                      <w:spacing w:line="276" w:lineRule="auto"/>
                      <w:jc w:val="center"/>
                      <w:rPr>
                        <w:rFonts w:cs="Arial"/>
                        <w:sz w:val="18"/>
                        <w:szCs w:val="18"/>
                      </w:rPr>
                    </w:pPr>
                    <w:r w:rsidRPr="001C6B76">
                      <w:rPr>
                        <w:rFonts w:cs="Arial" w:hint="eastAsia"/>
                        <w:sz w:val="18"/>
                        <w:szCs w:val="18"/>
                        <w:lang w:val="en-GB"/>
                      </w:rPr>
                      <w:t>净利润</w:t>
                    </w:r>
                  </w:p>
                </w:tc>
              </w:sdtContent>
            </w:sdt>
            <w:sdt>
              <w:sdtPr>
                <w:rPr>
                  <w:sz w:val="18"/>
                  <w:szCs w:val="18"/>
                </w:rPr>
                <w:tag w:val="_PLD_06c5ed8a09a8478bb7daf6526e9a9894"/>
                <w:id w:val="-118460973"/>
                <w:lock w:val="sdtLocked"/>
              </w:sdtPr>
              <w:sdtEndPr/>
              <w:sdtContent>
                <w:tc>
                  <w:tcPr>
                    <w:tcW w:w="513" w:type="pct"/>
                    <w:shd w:val="clear" w:color="auto" w:fill="auto"/>
                    <w:vAlign w:val="center"/>
                  </w:tcPr>
                  <w:p w14:paraId="748307C8" w14:textId="77777777" w:rsidR="001C4835" w:rsidRPr="001C6B76" w:rsidRDefault="001C4835" w:rsidP="001C4835">
                    <w:pPr>
                      <w:spacing w:line="276" w:lineRule="auto"/>
                      <w:jc w:val="center"/>
                      <w:rPr>
                        <w:rFonts w:cs="Arial"/>
                        <w:sz w:val="18"/>
                        <w:szCs w:val="18"/>
                      </w:rPr>
                    </w:pPr>
                    <w:r w:rsidRPr="001C6B76">
                      <w:rPr>
                        <w:rFonts w:cs="Arial" w:hint="eastAsia"/>
                        <w:sz w:val="18"/>
                        <w:szCs w:val="18"/>
                        <w:lang w:val="en-GB"/>
                      </w:rPr>
                      <w:t>综合收益总额</w:t>
                    </w:r>
                  </w:p>
                </w:tc>
              </w:sdtContent>
            </w:sdt>
            <w:sdt>
              <w:sdtPr>
                <w:rPr>
                  <w:sz w:val="18"/>
                  <w:szCs w:val="18"/>
                </w:rPr>
                <w:tag w:val="_PLD_4bb5318561af41709725de1d7e458dde"/>
                <w:id w:val="-1775933916"/>
                <w:lock w:val="sdtLocked"/>
              </w:sdtPr>
              <w:sdtEndPr/>
              <w:sdtContent>
                <w:tc>
                  <w:tcPr>
                    <w:tcW w:w="514" w:type="pct"/>
                    <w:shd w:val="clear" w:color="auto" w:fill="auto"/>
                    <w:vAlign w:val="center"/>
                  </w:tcPr>
                  <w:p w14:paraId="61CE88F4" w14:textId="77777777" w:rsidR="001C4835" w:rsidRPr="001C6B76" w:rsidRDefault="001C4835" w:rsidP="001C4835">
                    <w:pPr>
                      <w:spacing w:line="276" w:lineRule="auto"/>
                      <w:jc w:val="center"/>
                      <w:rPr>
                        <w:rFonts w:cs="Arial"/>
                        <w:sz w:val="18"/>
                        <w:szCs w:val="18"/>
                      </w:rPr>
                    </w:pPr>
                    <w:r w:rsidRPr="001C6B76">
                      <w:rPr>
                        <w:rFonts w:cs="Arial" w:hint="eastAsia"/>
                        <w:sz w:val="18"/>
                        <w:szCs w:val="18"/>
                        <w:lang w:val="en-GB"/>
                      </w:rPr>
                      <w:t>经营活动现金流量</w:t>
                    </w:r>
                  </w:p>
                </w:tc>
              </w:sdtContent>
            </w:sdt>
          </w:tr>
          <w:sdt>
            <w:sdtPr>
              <w:rPr>
                <w:sz w:val="18"/>
                <w:szCs w:val="18"/>
              </w:rPr>
              <w:alias w:val="重要非全资子公司的主要财务信息明细"/>
              <w:tag w:val="_GBC_330f4405d49345f7b8f69770f6eb8b4a"/>
              <w:id w:val="-1007738981"/>
              <w:lock w:val="sdtLocked"/>
            </w:sdtPr>
            <w:sdtEndPr/>
            <w:sdtContent>
              <w:tr w:rsidR="001C4835" w14:paraId="36E84899" w14:textId="77777777" w:rsidTr="001C4835">
                <w:tc>
                  <w:tcPr>
                    <w:tcW w:w="834" w:type="pct"/>
                  </w:tcPr>
                  <w:p w14:paraId="102E810C" w14:textId="77777777" w:rsidR="001C4835" w:rsidRPr="001C6B76" w:rsidRDefault="001C4835" w:rsidP="001C4835">
                    <w:pPr>
                      <w:spacing w:line="276" w:lineRule="auto"/>
                      <w:rPr>
                        <w:sz w:val="18"/>
                        <w:szCs w:val="18"/>
                      </w:rPr>
                    </w:pPr>
                    <w:r w:rsidRPr="001C6B76">
                      <w:rPr>
                        <w:sz w:val="18"/>
                        <w:szCs w:val="18"/>
                      </w:rPr>
                      <w:t>北京明晖天海气体储运装备销售有限公司</w:t>
                    </w:r>
                  </w:p>
                </w:tc>
                <w:tc>
                  <w:tcPr>
                    <w:tcW w:w="577" w:type="pct"/>
                  </w:tcPr>
                  <w:p w14:paraId="63196693" w14:textId="77777777" w:rsidR="001C4835" w:rsidRPr="001C6B76" w:rsidRDefault="001C4835" w:rsidP="001C4835">
                    <w:pPr>
                      <w:spacing w:line="276" w:lineRule="auto"/>
                      <w:jc w:val="right"/>
                      <w:rPr>
                        <w:sz w:val="18"/>
                        <w:szCs w:val="18"/>
                      </w:rPr>
                    </w:pPr>
                    <w:r w:rsidRPr="001C6B76">
                      <w:rPr>
                        <w:sz w:val="18"/>
                        <w:szCs w:val="18"/>
                      </w:rPr>
                      <w:t>194,240,179.60</w:t>
                    </w:r>
                  </w:p>
                </w:tc>
                <w:tc>
                  <w:tcPr>
                    <w:tcW w:w="512" w:type="pct"/>
                  </w:tcPr>
                  <w:p w14:paraId="6080FE9A" w14:textId="77777777" w:rsidR="001C4835" w:rsidRPr="001C6B76" w:rsidRDefault="001C4835" w:rsidP="001C4835">
                    <w:pPr>
                      <w:spacing w:line="276" w:lineRule="auto"/>
                      <w:jc w:val="right"/>
                      <w:rPr>
                        <w:sz w:val="18"/>
                        <w:szCs w:val="18"/>
                      </w:rPr>
                    </w:pPr>
                    <w:r w:rsidRPr="001C6B76">
                      <w:rPr>
                        <w:sz w:val="18"/>
                        <w:szCs w:val="18"/>
                      </w:rPr>
                      <w:t>-32,767,769.34</w:t>
                    </w:r>
                  </w:p>
                </w:tc>
                <w:tc>
                  <w:tcPr>
                    <w:tcW w:w="577" w:type="pct"/>
                  </w:tcPr>
                  <w:p w14:paraId="4FB434AF" w14:textId="77777777" w:rsidR="001C4835" w:rsidRPr="001C6B76" w:rsidRDefault="001C4835" w:rsidP="001C4835">
                    <w:pPr>
                      <w:spacing w:line="276" w:lineRule="auto"/>
                      <w:jc w:val="right"/>
                      <w:rPr>
                        <w:sz w:val="18"/>
                        <w:szCs w:val="18"/>
                      </w:rPr>
                    </w:pPr>
                    <w:r w:rsidRPr="001C6B76">
                      <w:rPr>
                        <w:sz w:val="18"/>
                        <w:szCs w:val="18"/>
                      </w:rPr>
                      <w:t>-32,767,769.34</w:t>
                    </w:r>
                  </w:p>
                </w:tc>
                <w:tc>
                  <w:tcPr>
                    <w:tcW w:w="513" w:type="pct"/>
                  </w:tcPr>
                  <w:p w14:paraId="4F55F624" w14:textId="77777777" w:rsidR="001C4835" w:rsidRPr="001C6B76" w:rsidRDefault="001C4835" w:rsidP="001C4835">
                    <w:pPr>
                      <w:spacing w:line="276" w:lineRule="auto"/>
                      <w:jc w:val="right"/>
                      <w:rPr>
                        <w:sz w:val="18"/>
                        <w:szCs w:val="18"/>
                      </w:rPr>
                    </w:pPr>
                    <w:r w:rsidRPr="001C6B76">
                      <w:rPr>
                        <w:sz w:val="18"/>
                        <w:szCs w:val="18"/>
                      </w:rPr>
                      <w:t>4,589,310.37</w:t>
                    </w:r>
                  </w:p>
                </w:tc>
                <w:tc>
                  <w:tcPr>
                    <w:tcW w:w="448" w:type="pct"/>
                  </w:tcPr>
                  <w:p w14:paraId="2FD09161" w14:textId="77777777" w:rsidR="001C4835" w:rsidRPr="001C6B76" w:rsidRDefault="001C4835" w:rsidP="001C4835">
                    <w:pPr>
                      <w:spacing w:line="276" w:lineRule="auto"/>
                      <w:jc w:val="right"/>
                      <w:rPr>
                        <w:sz w:val="18"/>
                        <w:szCs w:val="18"/>
                      </w:rPr>
                    </w:pPr>
                    <w:r w:rsidRPr="001C6B76">
                      <w:rPr>
                        <w:sz w:val="18"/>
                        <w:szCs w:val="18"/>
                      </w:rPr>
                      <w:t>232,903,931.55</w:t>
                    </w:r>
                  </w:p>
                </w:tc>
                <w:tc>
                  <w:tcPr>
                    <w:tcW w:w="512" w:type="pct"/>
                  </w:tcPr>
                  <w:p w14:paraId="6F6608F5" w14:textId="77777777" w:rsidR="001C4835" w:rsidRPr="001C6B76" w:rsidRDefault="001C4835" w:rsidP="001C4835">
                    <w:pPr>
                      <w:spacing w:line="276" w:lineRule="auto"/>
                      <w:jc w:val="right"/>
                      <w:rPr>
                        <w:sz w:val="18"/>
                        <w:szCs w:val="18"/>
                      </w:rPr>
                    </w:pPr>
                    <w:r w:rsidRPr="001C6B76">
                      <w:rPr>
                        <w:sz w:val="18"/>
                        <w:szCs w:val="18"/>
                      </w:rPr>
                      <w:t>-24,717,823.39</w:t>
                    </w:r>
                  </w:p>
                </w:tc>
                <w:tc>
                  <w:tcPr>
                    <w:tcW w:w="513" w:type="pct"/>
                  </w:tcPr>
                  <w:p w14:paraId="38728D39" w14:textId="77777777" w:rsidR="001C4835" w:rsidRPr="001C6B76" w:rsidRDefault="001C4835" w:rsidP="001C4835">
                    <w:pPr>
                      <w:spacing w:line="276" w:lineRule="auto"/>
                      <w:jc w:val="right"/>
                      <w:rPr>
                        <w:sz w:val="18"/>
                        <w:szCs w:val="18"/>
                      </w:rPr>
                    </w:pPr>
                    <w:r w:rsidRPr="001C6B76">
                      <w:rPr>
                        <w:sz w:val="18"/>
                        <w:szCs w:val="18"/>
                      </w:rPr>
                      <w:t>-24,717,823.39</w:t>
                    </w:r>
                  </w:p>
                </w:tc>
                <w:tc>
                  <w:tcPr>
                    <w:tcW w:w="514" w:type="pct"/>
                  </w:tcPr>
                  <w:p w14:paraId="1DA0A50B" w14:textId="77777777" w:rsidR="001C4835" w:rsidRPr="001C6B76" w:rsidRDefault="001C4835" w:rsidP="001C4835">
                    <w:pPr>
                      <w:spacing w:line="276" w:lineRule="auto"/>
                      <w:jc w:val="right"/>
                      <w:rPr>
                        <w:sz w:val="18"/>
                        <w:szCs w:val="18"/>
                      </w:rPr>
                    </w:pPr>
                    <w:r w:rsidRPr="001C6B76">
                      <w:rPr>
                        <w:sz w:val="18"/>
                        <w:szCs w:val="18"/>
                      </w:rPr>
                      <w:t>2,173,304.67</w:t>
                    </w:r>
                  </w:p>
                </w:tc>
              </w:tr>
            </w:sdtContent>
          </w:sdt>
          <w:sdt>
            <w:sdtPr>
              <w:rPr>
                <w:sz w:val="18"/>
                <w:szCs w:val="18"/>
              </w:rPr>
              <w:alias w:val="重要非全资子公司的主要财务信息明细"/>
              <w:tag w:val="_GBC_330f4405d49345f7b8f69770f6eb8b4a"/>
              <w:id w:val="-1009053065"/>
              <w:lock w:val="sdtLocked"/>
            </w:sdtPr>
            <w:sdtEndPr/>
            <w:sdtContent>
              <w:tr w:rsidR="001C4835" w14:paraId="436F0050" w14:textId="77777777" w:rsidTr="001C4835">
                <w:tc>
                  <w:tcPr>
                    <w:tcW w:w="834" w:type="pct"/>
                  </w:tcPr>
                  <w:p w14:paraId="0835F8DE" w14:textId="77777777" w:rsidR="001C4835" w:rsidRPr="001C6B76" w:rsidRDefault="001C4835" w:rsidP="001C4835">
                    <w:pPr>
                      <w:spacing w:line="276" w:lineRule="auto"/>
                      <w:rPr>
                        <w:sz w:val="18"/>
                        <w:szCs w:val="18"/>
                      </w:rPr>
                    </w:pPr>
                    <w:r w:rsidRPr="001C6B76">
                      <w:rPr>
                        <w:sz w:val="18"/>
                        <w:szCs w:val="18"/>
                      </w:rPr>
                      <w:t>北京天海低温设备有限公司</w:t>
                    </w:r>
                  </w:p>
                </w:tc>
                <w:tc>
                  <w:tcPr>
                    <w:tcW w:w="577" w:type="pct"/>
                  </w:tcPr>
                  <w:p w14:paraId="1999039D" w14:textId="77777777" w:rsidR="001C4835" w:rsidRPr="001C6B76" w:rsidRDefault="001C4835" w:rsidP="001C4835">
                    <w:pPr>
                      <w:spacing w:line="276" w:lineRule="auto"/>
                      <w:jc w:val="right"/>
                      <w:rPr>
                        <w:sz w:val="18"/>
                        <w:szCs w:val="18"/>
                      </w:rPr>
                    </w:pPr>
                    <w:r w:rsidRPr="001C6B76">
                      <w:rPr>
                        <w:sz w:val="18"/>
                        <w:szCs w:val="18"/>
                      </w:rPr>
                      <w:t>157,096,953.27</w:t>
                    </w:r>
                  </w:p>
                </w:tc>
                <w:tc>
                  <w:tcPr>
                    <w:tcW w:w="512" w:type="pct"/>
                  </w:tcPr>
                  <w:p w14:paraId="1E2C62E6" w14:textId="77777777" w:rsidR="001C4835" w:rsidRPr="001C6B76" w:rsidRDefault="001C4835" w:rsidP="001C4835">
                    <w:pPr>
                      <w:spacing w:line="276" w:lineRule="auto"/>
                      <w:jc w:val="right"/>
                      <w:rPr>
                        <w:sz w:val="18"/>
                        <w:szCs w:val="18"/>
                      </w:rPr>
                    </w:pPr>
                    <w:r w:rsidRPr="001C6B76">
                      <w:rPr>
                        <w:sz w:val="18"/>
                        <w:szCs w:val="18"/>
                      </w:rPr>
                      <w:t>-24,799,594.85</w:t>
                    </w:r>
                  </w:p>
                </w:tc>
                <w:tc>
                  <w:tcPr>
                    <w:tcW w:w="577" w:type="pct"/>
                  </w:tcPr>
                  <w:p w14:paraId="27DAC243" w14:textId="77777777" w:rsidR="001C4835" w:rsidRPr="001C6B76" w:rsidRDefault="001C4835" w:rsidP="001C4835">
                    <w:pPr>
                      <w:spacing w:line="276" w:lineRule="auto"/>
                      <w:jc w:val="right"/>
                      <w:rPr>
                        <w:sz w:val="18"/>
                        <w:szCs w:val="18"/>
                      </w:rPr>
                    </w:pPr>
                    <w:r w:rsidRPr="001C6B76">
                      <w:rPr>
                        <w:sz w:val="18"/>
                        <w:szCs w:val="18"/>
                      </w:rPr>
                      <w:t>-24,799,594.85</w:t>
                    </w:r>
                  </w:p>
                </w:tc>
                <w:tc>
                  <w:tcPr>
                    <w:tcW w:w="513" w:type="pct"/>
                  </w:tcPr>
                  <w:p w14:paraId="0E5B3A5E" w14:textId="77777777" w:rsidR="001C4835" w:rsidRPr="001C6B76" w:rsidRDefault="001C4835" w:rsidP="001C4835">
                    <w:pPr>
                      <w:spacing w:line="276" w:lineRule="auto"/>
                      <w:jc w:val="right"/>
                      <w:rPr>
                        <w:sz w:val="18"/>
                        <w:szCs w:val="18"/>
                      </w:rPr>
                    </w:pPr>
                    <w:r w:rsidRPr="001C6B76">
                      <w:rPr>
                        <w:sz w:val="18"/>
                        <w:szCs w:val="18"/>
                      </w:rPr>
                      <w:t>-3,166,699.63</w:t>
                    </w:r>
                  </w:p>
                </w:tc>
                <w:tc>
                  <w:tcPr>
                    <w:tcW w:w="448" w:type="pct"/>
                  </w:tcPr>
                  <w:p w14:paraId="5CDADA33" w14:textId="77777777" w:rsidR="001C4835" w:rsidRPr="001C6B76" w:rsidRDefault="001C4835" w:rsidP="001C4835">
                    <w:pPr>
                      <w:spacing w:line="276" w:lineRule="auto"/>
                      <w:jc w:val="right"/>
                      <w:rPr>
                        <w:sz w:val="18"/>
                        <w:szCs w:val="18"/>
                      </w:rPr>
                    </w:pPr>
                    <w:r w:rsidRPr="001C6B76">
                      <w:rPr>
                        <w:sz w:val="18"/>
                        <w:szCs w:val="18"/>
                      </w:rPr>
                      <w:t>197,080,104.70</w:t>
                    </w:r>
                  </w:p>
                </w:tc>
                <w:tc>
                  <w:tcPr>
                    <w:tcW w:w="512" w:type="pct"/>
                  </w:tcPr>
                  <w:p w14:paraId="52F1BD41" w14:textId="77777777" w:rsidR="001C4835" w:rsidRPr="001C6B76" w:rsidRDefault="001C4835" w:rsidP="001C4835">
                    <w:pPr>
                      <w:spacing w:line="276" w:lineRule="auto"/>
                      <w:jc w:val="right"/>
                      <w:rPr>
                        <w:sz w:val="18"/>
                        <w:szCs w:val="18"/>
                      </w:rPr>
                    </w:pPr>
                    <w:r w:rsidRPr="001C6B76">
                      <w:rPr>
                        <w:sz w:val="18"/>
                        <w:szCs w:val="18"/>
                      </w:rPr>
                      <w:t>-28,799,464.28</w:t>
                    </w:r>
                  </w:p>
                </w:tc>
                <w:tc>
                  <w:tcPr>
                    <w:tcW w:w="513" w:type="pct"/>
                  </w:tcPr>
                  <w:p w14:paraId="1EF64194" w14:textId="77777777" w:rsidR="001C4835" w:rsidRPr="001C6B76" w:rsidRDefault="001C4835" w:rsidP="001C4835">
                    <w:pPr>
                      <w:spacing w:line="276" w:lineRule="auto"/>
                      <w:jc w:val="right"/>
                      <w:rPr>
                        <w:sz w:val="18"/>
                        <w:szCs w:val="18"/>
                      </w:rPr>
                    </w:pPr>
                    <w:r w:rsidRPr="001C6B76">
                      <w:rPr>
                        <w:sz w:val="18"/>
                        <w:szCs w:val="18"/>
                      </w:rPr>
                      <w:t>-28,799,464.28</w:t>
                    </w:r>
                  </w:p>
                </w:tc>
                <w:tc>
                  <w:tcPr>
                    <w:tcW w:w="514" w:type="pct"/>
                  </w:tcPr>
                  <w:p w14:paraId="683E91DF" w14:textId="77777777" w:rsidR="001C4835" w:rsidRPr="001C6B76" w:rsidRDefault="001C4835" w:rsidP="001C4835">
                    <w:pPr>
                      <w:spacing w:line="276" w:lineRule="auto"/>
                      <w:jc w:val="right"/>
                      <w:rPr>
                        <w:sz w:val="18"/>
                        <w:szCs w:val="18"/>
                      </w:rPr>
                    </w:pPr>
                    <w:r w:rsidRPr="001C6B76">
                      <w:rPr>
                        <w:sz w:val="18"/>
                        <w:szCs w:val="18"/>
                      </w:rPr>
                      <w:t>2,224,097.01</w:t>
                    </w:r>
                  </w:p>
                </w:tc>
              </w:tr>
            </w:sdtContent>
          </w:sdt>
          <w:sdt>
            <w:sdtPr>
              <w:rPr>
                <w:sz w:val="18"/>
                <w:szCs w:val="18"/>
              </w:rPr>
              <w:alias w:val="重要非全资子公司的主要财务信息明细"/>
              <w:tag w:val="_GBC_330f4405d49345f7b8f69770f6eb8b4a"/>
              <w:id w:val="-1497021239"/>
              <w:lock w:val="sdtLocked"/>
            </w:sdtPr>
            <w:sdtEndPr/>
            <w:sdtContent>
              <w:tr w:rsidR="001C4835" w14:paraId="51DC856F" w14:textId="77777777" w:rsidTr="001C4835">
                <w:tc>
                  <w:tcPr>
                    <w:tcW w:w="834" w:type="pct"/>
                  </w:tcPr>
                  <w:p w14:paraId="146BD0E9" w14:textId="77777777" w:rsidR="001C4835" w:rsidRPr="001C6B76" w:rsidRDefault="001C4835" w:rsidP="001C4835">
                    <w:pPr>
                      <w:spacing w:line="276" w:lineRule="auto"/>
                      <w:rPr>
                        <w:sz w:val="18"/>
                        <w:szCs w:val="18"/>
                      </w:rPr>
                    </w:pPr>
                    <w:r w:rsidRPr="001C6B76">
                      <w:rPr>
                        <w:sz w:val="18"/>
                        <w:szCs w:val="18"/>
                      </w:rPr>
                      <w:t>天海美洲公司</w:t>
                    </w:r>
                  </w:p>
                </w:tc>
                <w:tc>
                  <w:tcPr>
                    <w:tcW w:w="577" w:type="pct"/>
                  </w:tcPr>
                  <w:p w14:paraId="073A37F1" w14:textId="77777777" w:rsidR="001C4835" w:rsidRPr="001C6B76" w:rsidRDefault="001C4835" w:rsidP="001C4835">
                    <w:pPr>
                      <w:spacing w:line="276" w:lineRule="auto"/>
                      <w:jc w:val="right"/>
                      <w:rPr>
                        <w:sz w:val="18"/>
                        <w:szCs w:val="18"/>
                      </w:rPr>
                    </w:pPr>
                    <w:r w:rsidRPr="001C6B76">
                      <w:rPr>
                        <w:sz w:val="18"/>
                        <w:szCs w:val="18"/>
                      </w:rPr>
                      <w:t>127,342,052.19</w:t>
                    </w:r>
                  </w:p>
                </w:tc>
                <w:tc>
                  <w:tcPr>
                    <w:tcW w:w="512" w:type="pct"/>
                  </w:tcPr>
                  <w:p w14:paraId="5F80BBFE" w14:textId="77777777" w:rsidR="001C4835" w:rsidRPr="001C6B76" w:rsidRDefault="001C4835" w:rsidP="001C4835">
                    <w:pPr>
                      <w:spacing w:line="276" w:lineRule="auto"/>
                      <w:jc w:val="right"/>
                      <w:rPr>
                        <w:sz w:val="18"/>
                        <w:szCs w:val="18"/>
                      </w:rPr>
                    </w:pPr>
                    <w:r w:rsidRPr="001C6B76">
                      <w:rPr>
                        <w:sz w:val="18"/>
                        <w:szCs w:val="18"/>
                      </w:rPr>
                      <w:t>1,522,918.61</w:t>
                    </w:r>
                  </w:p>
                </w:tc>
                <w:tc>
                  <w:tcPr>
                    <w:tcW w:w="577" w:type="pct"/>
                  </w:tcPr>
                  <w:p w14:paraId="68B8D5E3" w14:textId="77777777" w:rsidR="001C4835" w:rsidRPr="001C6B76" w:rsidRDefault="001C4835" w:rsidP="001C4835">
                    <w:pPr>
                      <w:spacing w:line="276" w:lineRule="auto"/>
                      <w:jc w:val="right"/>
                      <w:rPr>
                        <w:sz w:val="18"/>
                        <w:szCs w:val="18"/>
                      </w:rPr>
                    </w:pPr>
                    <w:r w:rsidRPr="001C6B76">
                      <w:rPr>
                        <w:sz w:val="18"/>
                        <w:szCs w:val="18"/>
                      </w:rPr>
                      <w:t>-1,819,148.75</w:t>
                    </w:r>
                  </w:p>
                </w:tc>
                <w:tc>
                  <w:tcPr>
                    <w:tcW w:w="513" w:type="pct"/>
                  </w:tcPr>
                  <w:p w14:paraId="15F264C5" w14:textId="77777777" w:rsidR="001C4835" w:rsidRPr="001C6B76" w:rsidRDefault="001C4835" w:rsidP="001C4835">
                    <w:pPr>
                      <w:spacing w:line="276" w:lineRule="auto"/>
                      <w:jc w:val="right"/>
                      <w:rPr>
                        <w:sz w:val="18"/>
                        <w:szCs w:val="18"/>
                      </w:rPr>
                    </w:pPr>
                    <w:r w:rsidRPr="001C6B76">
                      <w:rPr>
                        <w:sz w:val="18"/>
                        <w:szCs w:val="18"/>
                      </w:rPr>
                      <w:t>-4,393,908.83</w:t>
                    </w:r>
                  </w:p>
                </w:tc>
                <w:tc>
                  <w:tcPr>
                    <w:tcW w:w="448" w:type="pct"/>
                  </w:tcPr>
                  <w:p w14:paraId="0F10A459" w14:textId="77777777" w:rsidR="001C4835" w:rsidRPr="001C6B76" w:rsidRDefault="001C4835" w:rsidP="001C4835">
                    <w:pPr>
                      <w:spacing w:line="276" w:lineRule="auto"/>
                      <w:jc w:val="right"/>
                      <w:rPr>
                        <w:sz w:val="18"/>
                        <w:szCs w:val="18"/>
                      </w:rPr>
                    </w:pPr>
                    <w:r w:rsidRPr="001C6B76">
                      <w:rPr>
                        <w:sz w:val="18"/>
                        <w:szCs w:val="18"/>
                      </w:rPr>
                      <w:t>172,443,166.33</w:t>
                    </w:r>
                  </w:p>
                </w:tc>
                <w:tc>
                  <w:tcPr>
                    <w:tcW w:w="512" w:type="pct"/>
                  </w:tcPr>
                  <w:p w14:paraId="0C7DA873" w14:textId="77777777" w:rsidR="001C4835" w:rsidRPr="001C6B76" w:rsidRDefault="001C4835" w:rsidP="001C4835">
                    <w:pPr>
                      <w:spacing w:line="276" w:lineRule="auto"/>
                      <w:jc w:val="right"/>
                      <w:rPr>
                        <w:sz w:val="18"/>
                        <w:szCs w:val="18"/>
                      </w:rPr>
                    </w:pPr>
                    <w:r w:rsidRPr="001C6B76">
                      <w:rPr>
                        <w:sz w:val="18"/>
                        <w:szCs w:val="18"/>
                      </w:rPr>
                      <w:t>3,704,887.24</w:t>
                    </w:r>
                  </w:p>
                </w:tc>
                <w:tc>
                  <w:tcPr>
                    <w:tcW w:w="513" w:type="pct"/>
                  </w:tcPr>
                  <w:p w14:paraId="4BB40D82" w14:textId="77777777" w:rsidR="001C4835" w:rsidRPr="001C6B76" w:rsidRDefault="001C4835" w:rsidP="001C4835">
                    <w:pPr>
                      <w:spacing w:line="276" w:lineRule="auto"/>
                      <w:jc w:val="right"/>
                      <w:rPr>
                        <w:sz w:val="18"/>
                        <w:szCs w:val="18"/>
                      </w:rPr>
                    </w:pPr>
                    <w:r w:rsidRPr="001C6B76">
                      <w:rPr>
                        <w:sz w:val="18"/>
                        <w:szCs w:val="18"/>
                      </w:rPr>
                      <w:t>4,555,258.49</w:t>
                    </w:r>
                  </w:p>
                </w:tc>
                <w:tc>
                  <w:tcPr>
                    <w:tcW w:w="514" w:type="pct"/>
                  </w:tcPr>
                  <w:p w14:paraId="557703E0" w14:textId="77777777" w:rsidR="001C4835" w:rsidRPr="001C6B76" w:rsidRDefault="001C4835" w:rsidP="001C4835">
                    <w:pPr>
                      <w:spacing w:line="276" w:lineRule="auto"/>
                      <w:jc w:val="right"/>
                      <w:rPr>
                        <w:sz w:val="18"/>
                        <w:szCs w:val="18"/>
                      </w:rPr>
                    </w:pPr>
                    <w:r w:rsidRPr="001C6B76">
                      <w:rPr>
                        <w:sz w:val="18"/>
                        <w:szCs w:val="18"/>
                      </w:rPr>
                      <w:t>38,757,646.79</w:t>
                    </w:r>
                  </w:p>
                </w:tc>
              </w:tr>
            </w:sdtContent>
          </w:sdt>
          <w:sdt>
            <w:sdtPr>
              <w:rPr>
                <w:sz w:val="18"/>
                <w:szCs w:val="18"/>
              </w:rPr>
              <w:alias w:val="重要非全资子公司的主要财务信息明细"/>
              <w:tag w:val="_GBC_330f4405d49345f7b8f69770f6eb8b4a"/>
              <w:id w:val="940028841"/>
              <w:lock w:val="sdtLocked"/>
            </w:sdtPr>
            <w:sdtEndPr/>
            <w:sdtContent>
              <w:tr w:rsidR="001C4835" w14:paraId="653D45B3" w14:textId="77777777" w:rsidTr="001C4835">
                <w:tc>
                  <w:tcPr>
                    <w:tcW w:w="834" w:type="pct"/>
                  </w:tcPr>
                  <w:p w14:paraId="13F7E418" w14:textId="77777777" w:rsidR="001C4835" w:rsidRPr="001C6B76" w:rsidRDefault="001C4835" w:rsidP="001C4835">
                    <w:pPr>
                      <w:spacing w:line="276" w:lineRule="auto"/>
                      <w:rPr>
                        <w:sz w:val="18"/>
                        <w:szCs w:val="18"/>
                      </w:rPr>
                    </w:pPr>
                    <w:r w:rsidRPr="001C6B76">
                      <w:rPr>
                        <w:sz w:val="18"/>
                        <w:szCs w:val="18"/>
                      </w:rPr>
                      <w:t>上海天海复合气瓶有限公司</w:t>
                    </w:r>
                  </w:p>
                </w:tc>
                <w:tc>
                  <w:tcPr>
                    <w:tcW w:w="577" w:type="pct"/>
                  </w:tcPr>
                  <w:p w14:paraId="27F62E5C" w14:textId="77777777" w:rsidR="001C4835" w:rsidRPr="001C6B76" w:rsidRDefault="001C4835" w:rsidP="001C4835">
                    <w:pPr>
                      <w:spacing w:line="276" w:lineRule="auto"/>
                      <w:jc w:val="right"/>
                      <w:rPr>
                        <w:sz w:val="18"/>
                        <w:szCs w:val="18"/>
                      </w:rPr>
                    </w:pPr>
                    <w:r w:rsidRPr="001C6B76">
                      <w:rPr>
                        <w:sz w:val="18"/>
                        <w:szCs w:val="18"/>
                      </w:rPr>
                      <w:t>51,174,192.89</w:t>
                    </w:r>
                  </w:p>
                </w:tc>
                <w:tc>
                  <w:tcPr>
                    <w:tcW w:w="512" w:type="pct"/>
                  </w:tcPr>
                  <w:p w14:paraId="2A5D3765" w14:textId="77777777" w:rsidR="001C4835" w:rsidRPr="001C6B76" w:rsidRDefault="001C4835" w:rsidP="001C4835">
                    <w:pPr>
                      <w:spacing w:line="276" w:lineRule="auto"/>
                      <w:jc w:val="right"/>
                      <w:rPr>
                        <w:sz w:val="18"/>
                        <w:szCs w:val="18"/>
                      </w:rPr>
                    </w:pPr>
                    <w:r w:rsidRPr="001C6B76">
                      <w:rPr>
                        <w:sz w:val="18"/>
                        <w:szCs w:val="18"/>
                      </w:rPr>
                      <w:t>3,769,671.44</w:t>
                    </w:r>
                  </w:p>
                </w:tc>
                <w:tc>
                  <w:tcPr>
                    <w:tcW w:w="577" w:type="pct"/>
                  </w:tcPr>
                  <w:p w14:paraId="5522EB77" w14:textId="77777777" w:rsidR="001C4835" w:rsidRPr="001C6B76" w:rsidRDefault="001C4835" w:rsidP="001C4835">
                    <w:pPr>
                      <w:spacing w:line="276" w:lineRule="auto"/>
                      <w:jc w:val="right"/>
                      <w:rPr>
                        <w:sz w:val="18"/>
                        <w:szCs w:val="18"/>
                      </w:rPr>
                    </w:pPr>
                    <w:r w:rsidRPr="001C6B76">
                      <w:rPr>
                        <w:sz w:val="18"/>
                        <w:szCs w:val="18"/>
                      </w:rPr>
                      <w:t>3,769,671.44</w:t>
                    </w:r>
                  </w:p>
                </w:tc>
                <w:tc>
                  <w:tcPr>
                    <w:tcW w:w="513" w:type="pct"/>
                  </w:tcPr>
                  <w:p w14:paraId="37B022E6" w14:textId="77777777" w:rsidR="001C4835" w:rsidRPr="001C6B76" w:rsidRDefault="001C4835" w:rsidP="001C4835">
                    <w:pPr>
                      <w:spacing w:line="276" w:lineRule="auto"/>
                      <w:jc w:val="right"/>
                      <w:rPr>
                        <w:sz w:val="18"/>
                        <w:szCs w:val="18"/>
                      </w:rPr>
                    </w:pPr>
                    <w:r w:rsidRPr="001C6B76">
                      <w:rPr>
                        <w:sz w:val="18"/>
                        <w:szCs w:val="18"/>
                      </w:rPr>
                      <w:t>-1,005,011.67</w:t>
                    </w:r>
                  </w:p>
                </w:tc>
                <w:tc>
                  <w:tcPr>
                    <w:tcW w:w="448" w:type="pct"/>
                  </w:tcPr>
                  <w:p w14:paraId="7B37B641" w14:textId="77777777" w:rsidR="001C4835" w:rsidRPr="001C6B76" w:rsidRDefault="001C4835" w:rsidP="001C4835">
                    <w:pPr>
                      <w:spacing w:line="276" w:lineRule="auto"/>
                      <w:jc w:val="right"/>
                      <w:rPr>
                        <w:sz w:val="18"/>
                        <w:szCs w:val="18"/>
                      </w:rPr>
                    </w:pPr>
                    <w:r w:rsidRPr="001C6B76">
                      <w:rPr>
                        <w:sz w:val="18"/>
                        <w:szCs w:val="18"/>
                      </w:rPr>
                      <w:t>44,129,424.39</w:t>
                    </w:r>
                  </w:p>
                </w:tc>
                <w:tc>
                  <w:tcPr>
                    <w:tcW w:w="512" w:type="pct"/>
                  </w:tcPr>
                  <w:p w14:paraId="2357E09D" w14:textId="77777777" w:rsidR="001C4835" w:rsidRPr="001C6B76" w:rsidRDefault="001C4835" w:rsidP="001C4835">
                    <w:pPr>
                      <w:spacing w:line="276" w:lineRule="auto"/>
                      <w:jc w:val="right"/>
                      <w:rPr>
                        <w:sz w:val="18"/>
                        <w:szCs w:val="18"/>
                      </w:rPr>
                    </w:pPr>
                    <w:r w:rsidRPr="001C6B76">
                      <w:rPr>
                        <w:sz w:val="18"/>
                        <w:szCs w:val="18"/>
                      </w:rPr>
                      <w:t>3,367,407.95</w:t>
                    </w:r>
                  </w:p>
                </w:tc>
                <w:tc>
                  <w:tcPr>
                    <w:tcW w:w="513" w:type="pct"/>
                  </w:tcPr>
                  <w:p w14:paraId="7D50AA64" w14:textId="77777777" w:rsidR="001C4835" w:rsidRPr="001C6B76" w:rsidRDefault="001C4835" w:rsidP="001C4835">
                    <w:pPr>
                      <w:spacing w:line="276" w:lineRule="auto"/>
                      <w:jc w:val="right"/>
                      <w:rPr>
                        <w:sz w:val="18"/>
                        <w:szCs w:val="18"/>
                      </w:rPr>
                    </w:pPr>
                    <w:r w:rsidRPr="001C6B76">
                      <w:rPr>
                        <w:sz w:val="18"/>
                        <w:szCs w:val="18"/>
                      </w:rPr>
                      <w:t>3,367,407.95</w:t>
                    </w:r>
                  </w:p>
                </w:tc>
                <w:tc>
                  <w:tcPr>
                    <w:tcW w:w="514" w:type="pct"/>
                  </w:tcPr>
                  <w:p w14:paraId="1AA5C9D9" w14:textId="77777777" w:rsidR="001C4835" w:rsidRPr="001C6B76" w:rsidRDefault="001C4835" w:rsidP="001C4835">
                    <w:pPr>
                      <w:spacing w:line="276" w:lineRule="auto"/>
                      <w:jc w:val="right"/>
                      <w:rPr>
                        <w:sz w:val="18"/>
                        <w:szCs w:val="18"/>
                      </w:rPr>
                    </w:pPr>
                    <w:r w:rsidRPr="001C6B76">
                      <w:rPr>
                        <w:sz w:val="18"/>
                        <w:szCs w:val="18"/>
                      </w:rPr>
                      <w:t>2,804,226.07</w:t>
                    </w:r>
                  </w:p>
                </w:tc>
              </w:tr>
            </w:sdtContent>
          </w:sdt>
          <w:sdt>
            <w:sdtPr>
              <w:rPr>
                <w:sz w:val="18"/>
                <w:szCs w:val="18"/>
              </w:rPr>
              <w:alias w:val="重要非全资子公司的主要财务信息明细"/>
              <w:tag w:val="_GBC_330f4405d49345f7b8f69770f6eb8b4a"/>
              <w:id w:val="-1002901506"/>
              <w:lock w:val="sdtLocked"/>
            </w:sdtPr>
            <w:sdtEndPr/>
            <w:sdtContent>
              <w:tr w:rsidR="001C4835" w14:paraId="43A874BE" w14:textId="77777777" w:rsidTr="001C4835">
                <w:tc>
                  <w:tcPr>
                    <w:tcW w:w="834" w:type="pct"/>
                  </w:tcPr>
                  <w:p w14:paraId="7AA7C2E2" w14:textId="77777777" w:rsidR="001C4835" w:rsidRPr="001C6B76" w:rsidRDefault="001C4835" w:rsidP="001C4835">
                    <w:pPr>
                      <w:spacing w:line="276" w:lineRule="auto"/>
                      <w:rPr>
                        <w:sz w:val="18"/>
                        <w:szCs w:val="18"/>
                      </w:rPr>
                    </w:pPr>
                    <w:r w:rsidRPr="001C6B76">
                      <w:rPr>
                        <w:sz w:val="18"/>
                        <w:szCs w:val="18"/>
                      </w:rPr>
                      <w:t>天津天海高压容器有限责任公司</w:t>
                    </w:r>
                  </w:p>
                </w:tc>
                <w:tc>
                  <w:tcPr>
                    <w:tcW w:w="577" w:type="pct"/>
                  </w:tcPr>
                  <w:p w14:paraId="10EC56A9" w14:textId="77777777" w:rsidR="001C4835" w:rsidRPr="001C6B76" w:rsidRDefault="001C4835" w:rsidP="001C4835">
                    <w:pPr>
                      <w:spacing w:line="276" w:lineRule="auto"/>
                      <w:jc w:val="right"/>
                      <w:rPr>
                        <w:sz w:val="18"/>
                        <w:szCs w:val="18"/>
                      </w:rPr>
                    </w:pPr>
                    <w:r w:rsidRPr="001C6B76">
                      <w:rPr>
                        <w:sz w:val="18"/>
                        <w:szCs w:val="18"/>
                      </w:rPr>
                      <w:t>375,365,956.45</w:t>
                    </w:r>
                  </w:p>
                </w:tc>
                <w:tc>
                  <w:tcPr>
                    <w:tcW w:w="512" w:type="pct"/>
                  </w:tcPr>
                  <w:p w14:paraId="55C53CED" w14:textId="77777777" w:rsidR="001C4835" w:rsidRPr="001C6B76" w:rsidRDefault="001C4835" w:rsidP="001C4835">
                    <w:pPr>
                      <w:spacing w:line="276" w:lineRule="auto"/>
                      <w:jc w:val="right"/>
                      <w:rPr>
                        <w:sz w:val="18"/>
                        <w:szCs w:val="18"/>
                      </w:rPr>
                    </w:pPr>
                    <w:r w:rsidRPr="001C6B76">
                      <w:rPr>
                        <w:sz w:val="18"/>
                        <w:szCs w:val="18"/>
                      </w:rPr>
                      <w:t>-25,598,107.95</w:t>
                    </w:r>
                  </w:p>
                </w:tc>
                <w:tc>
                  <w:tcPr>
                    <w:tcW w:w="577" w:type="pct"/>
                  </w:tcPr>
                  <w:p w14:paraId="0ABF3E65" w14:textId="77777777" w:rsidR="001C4835" w:rsidRPr="001C6B76" w:rsidRDefault="001C4835" w:rsidP="001C4835">
                    <w:pPr>
                      <w:spacing w:line="276" w:lineRule="auto"/>
                      <w:jc w:val="right"/>
                      <w:rPr>
                        <w:sz w:val="18"/>
                        <w:szCs w:val="18"/>
                      </w:rPr>
                    </w:pPr>
                    <w:r w:rsidRPr="001C6B76">
                      <w:rPr>
                        <w:sz w:val="18"/>
                        <w:szCs w:val="18"/>
                      </w:rPr>
                      <w:t>-25,598,107.95</w:t>
                    </w:r>
                  </w:p>
                </w:tc>
                <w:tc>
                  <w:tcPr>
                    <w:tcW w:w="513" w:type="pct"/>
                  </w:tcPr>
                  <w:p w14:paraId="65C96A8D" w14:textId="77777777" w:rsidR="001C4835" w:rsidRPr="001C6B76" w:rsidRDefault="001C4835" w:rsidP="001C4835">
                    <w:pPr>
                      <w:spacing w:line="276" w:lineRule="auto"/>
                      <w:jc w:val="right"/>
                      <w:rPr>
                        <w:sz w:val="18"/>
                        <w:szCs w:val="18"/>
                      </w:rPr>
                    </w:pPr>
                    <w:r w:rsidRPr="001C6B76">
                      <w:rPr>
                        <w:sz w:val="18"/>
                        <w:szCs w:val="18"/>
                      </w:rPr>
                      <w:t>3,678,088.41</w:t>
                    </w:r>
                  </w:p>
                </w:tc>
                <w:tc>
                  <w:tcPr>
                    <w:tcW w:w="448" w:type="pct"/>
                  </w:tcPr>
                  <w:p w14:paraId="7B099676" w14:textId="77777777" w:rsidR="001C4835" w:rsidRPr="001C6B76" w:rsidRDefault="001C4835" w:rsidP="001C4835">
                    <w:pPr>
                      <w:spacing w:line="276" w:lineRule="auto"/>
                      <w:jc w:val="right"/>
                      <w:rPr>
                        <w:sz w:val="18"/>
                        <w:szCs w:val="18"/>
                      </w:rPr>
                    </w:pPr>
                    <w:r w:rsidRPr="001C6B76">
                      <w:rPr>
                        <w:sz w:val="18"/>
                        <w:szCs w:val="18"/>
                      </w:rPr>
                      <w:t>401,774,895.93</w:t>
                    </w:r>
                  </w:p>
                </w:tc>
                <w:tc>
                  <w:tcPr>
                    <w:tcW w:w="512" w:type="pct"/>
                  </w:tcPr>
                  <w:p w14:paraId="39DE14A5" w14:textId="77777777" w:rsidR="001C4835" w:rsidRPr="001C6B76" w:rsidRDefault="001C4835" w:rsidP="001C4835">
                    <w:pPr>
                      <w:spacing w:line="276" w:lineRule="auto"/>
                      <w:jc w:val="right"/>
                      <w:rPr>
                        <w:sz w:val="18"/>
                        <w:szCs w:val="18"/>
                      </w:rPr>
                    </w:pPr>
                    <w:r w:rsidRPr="001C6B76">
                      <w:rPr>
                        <w:sz w:val="18"/>
                        <w:szCs w:val="18"/>
                      </w:rPr>
                      <w:t>-21,791,904.63</w:t>
                    </w:r>
                  </w:p>
                </w:tc>
                <w:tc>
                  <w:tcPr>
                    <w:tcW w:w="513" w:type="pct"/>
                  </w:tcPr>
                  <w:p w14:paraId="17CAC773" w14:textId="77777777" w:rsidR="001C4835" w:rsidRPr="001C6B76" w:rsidRDefault="001C4835" w:rsidP="001C4835">
                    <w:pPr>
                      <w:spacing w:line="276" w:lineRule="auto"/>
                      <w:jc w:val="right"/>
                      <w:rPr>
                        <w:sz w:val="18"/>
                        <w:szCs w:val="18"/>
                      </w:rPr>
                    </w:pPr>
                    <w:r w:rsidRPr="001C6B76">
                      <w:rPr>
                        <w:sz w:val="18"/>
                        <w:szCs w:val="18"/>
                      </w:rPr>
                      <w:t>-21,791,904.63</w:t>
                    </w:r>
                  </w:p>
                </w:tc>
                <w:tc>
                  <w:tcPr>
                    <w:tcW w:w="514" w:type="pct"/>
                  </w:tcPr>
                  <w:p w14:paraId="59524185" w14:textId="77777777" w:rsidR="001C4835" w:rsidRPr="001C6B76" w:rsidRDefault="001C4835" w:rsidP="001C4835">
                    <w:pPr>
                      <w:spacing w:line="276" w:lineRule="auto"/>
                      <w:jc w:val="right"/>
                      <w:rPr>
                        <w:sz w:val="18"/>
                        <w:szCs w:val="18"/>
                      </w:rPr>
                    </w:pPr>
                    <w:r w:rsidRPr="001C6B76">
                      <w:rPr>
                        <w:sz w:val="18"/>
                        <w:szCs w:val="18"/>
                      </w:rPr>
                      <w:t>42,236,495.64</w:t>
                    </w:r>
                  </w:p>
                </w:tc>
              </w:tr>
            </w:sdtContent>
          </w:sdt>
          <w:sdt>
            <w:sdtPr>
              <w:rPr>
                <w:sz w:val="18"/>
                <w:szCs w:val="18"/>
              </w:rPr>
              <w:alias w:val="重要非全资子公司的主要财务信息明细"/>
              <w:tag w:val="_GBC_330f4405d49345f7b8f69770f6eb8b4a"/>
              <w:id w:val="1270284976"/>
              <w:lock w:val="sdtLocked"/>
            </w:sdtPr>
            <w:sdtEndPr/>
            <w:sdtContent>
              <w:tr w:rsidR="001C4835" w14:paraId="0373C043" w14:textId="77777777" w:rsidTr="001C4835">
                <w:tc>
                  <w:tcPr>
                    <w:tcW w:w="834" w:type="pct"/>
                  </w:tcPr>
                  <w:p w14:paraId="3093664E" w14:textId="77777777" w:rsidR="001C4835" w:rsidRPr="001C6B76" w:rsidRDefault="001C4835" w:rsidP="001C4835">
                    <w:pPr>
                      <w:spacing w:line="276" w:lineRule="auto"/>
                      <w:rPr>
                        <w:sz w:val="18"/>
                        <w:szCs w:val="18"/>
                      </w:rPr>
                    </w:pPr>
                    <w:r w:rsidRPr="001C6B76">
                      <w:rPr>
                        <w:sz w:val="18"/>
                        <w:szCs w:val="18"/>
                      </w:rPr>
                      <w:t>宽城天海压力容器有限公司</w:t>
                    </w:r>
                  </w:p>
                </w:tc>
                <w:tc>
                  <w:tcPr>
                    <w:tcW w:w="577" w:type="pct"/>
                  </w:tcPr>
                  <w:p w14:paraId="21C88A8A" w14:textId="77777777" w:rsidR="001C4835" w:rsidRPr="001C6B76" w:rsidRDefault="001C4835" w:rsidP="001C4835">
                    <w:pPr>
                      <w:spacing w:line="276" w:lineRule="auto"/>
                      <w:jc w:val="right"/>
                      <w:rPr>
                        <w:sz w:val="18"/>
                        <w:szCs w:val="18"/>
                      </w:rPr>
                    </w:pPr>
                    <w:r w:rsidRPr="001C6B76">
                      <w:rPr>
                        <w:sz w:val="18"/>
                        <w:szCs w:val="18"/>
                      </w:rPr>
                      <w:t>182,615,698.95</w:t>
                    </w:r>
                  </w:p>
                </w:tc>
                <w:tc>
                  <w:tcPr>
                    <w:tcW w:w="512" w:type="pct"/>
                  </w:tcPr>
                  <w:p w14:paraId="25779F8F" w14:textId="77777777" w:rsidR="001C4835" w:rsidRPr="001C6B76" w:rsidRDefault="001C4835" w:rsidP="001C4835">
                    <w:pPr>
                      <w:spacing w:line="276" w:lineRule="auto"/>
                      <w:jc w:val="right"/>
                      <w:rPr>
                        <w:sz w:val="18"/>
                        <w:szCs w:val="18"/>
                      </w:rPr>
                    </w:pPr>
                    <w:r w:rsidRPr="001C6B76">
                      <w:rPr>
                        <w:sz w:val="18"/>
                        <w:szCs w:val="18"/>
                      </w:rPr>
                      <w:t>172,122.84</w:t>
                    </w:r>
                  </w:p>
                </w:tc>
                <w:tc>
                  <w:tcPr>
                    <w:tcW w:w="577" w:type="pct"/>
                  </w:tcPr>
                  <w:p w14:paraId="7930F91A" w14:textId="77777777" w:rsidR="001C4835" w:rsidRPr="001C6B76" w:rsidRDefault="001C4835" w:rsidP="001C4835">
                    <w:pPr>
                      <w:spacing w:line="276" w:lineRule="auto"/>
                      <w:jc w:val="right"/>
                      <w:rPr>
                        <w:sz w:val="18"/>
                        <w:szCs w:val="18"/>
                      </w:rPr>
                    </w:pPr>
                    <w:r w:rsidRPr="001C6B76">
                      <w:rPr>
                        <w:sz w:val="18"/>
                        <w:szCs w:val="18"/>
                      </w:rPr>
                      <w:t>172,122.84</w:t>
                    </w:r>
                  </w:p>
                </w:tc>
                <w:tc>
                  <w:tcPr>
                    <w:tcW w:w="513" w:type="pct"/>
                  </w:tcPr>
                  <w:p w14:paraId="66D15793" w14:textId="77777777" w:rsidR="001C4835" w:rsidRPr="001C6B76" w:rsidRDefault="001C4835" w:rsidP="001C4835">
                    <w:pPr>
                      <w:spacing w:line="276" w:lineRule="auto"/>
                      <w:jc w:val="right"/>
                      <w:rPr>
                        <w:sz w:val="18"/>
                        <w:szCs w:val="18"/>
                      </w:rPr>
                    </w:pPr>
                    <w:r w:rsidRPr="001C6B76">
                      <w:rPr>
                        <w:sz w:val="18"/>
                        <w:szCs w:val="18"/>
                      </w:rPr>
                      <w:t>21,285,169.34</w:t>
                    </w:r>
                  </w:p>
                </w:tc>
                <w:tc>
                  <w:tcPr>
                    <w:tcW w:w="448" w:type="pct"/>
                  </w:tcPr>
                  <w:p w14:paraId="0819896F" w14:textId="77777777" w:rsidR="001C4835" w:rsidRPr="001C6B76" w:rsidRDefault="001C4835" w:rsidP="001C4835">
                    <w:pPr>
                      <w:spacing w:line="276" w:lineRule="auto"/>
                      <w:jc w:val="right"/>
                      <w:rPr>
                        <w:sz w:val="18"/>
                        <w:szCs w:val="18"/>
                      </w:rPr>
                    </w:pPr>
                    <w:r w:rsidRPr="001C6B76">
                      <w:rPr>
                        <w:sz w:val="18"/>
                        <w:szCs w:val="18"/>
                      </w:rPr>
                      <w:t>132,061,023.98</w:t>
                    </w:r>
                  </w:p>
                </w:tc>
                <w:tc>
                  <w:tcPr>
                    <w:tcW w:w="512" w:type="pct"/>
                  </w:tcPr>
                  <w:p w14:paraId="56BA116F" w14:textId="77777777" w:rsidR="001C4835" w:rsidRPr="001C6B76" w:rsidRDefault="001C4835" w:rsidP="001C4835">
                    <w:pPr>
                      <w:spacing w:line="276" w:lineRule="auto"/>
                      <w:jc w:val="right"/>
                      <w:rPr>
                        <w:sz w:val="18"/>
                        <w:szCs w:val="18"/>
                      </w:rPr>
                    </w:pPr>
                    <w:r w:rsidRPr="001C6B76">
                      <w:rPr>
                        <w:sz w:val="18"/>
                        <w:szCs w:val="18"/>
                      </w:rPr>
                      <w:t>-12,546,885.13</w:t>
                    </w:r>
                  </w:p>
                </w:tc>
                <w:tc>
                  <w:tcPr>
                    <w:tcW w:w="513" w:type="pct"/>
                  </w:tcPr>
                  <w:p w14:paraId="3B3BAC50" w14:textId="77777777" w:rsidR="001C4835" w:rsidRPr="001C6B76" w:rsidRDefault="001C4835" w:rsidP="001C4835">
                    <w:pPr>
                      <w:spacing w:line="276" w:lineRule="auto"/>
                      <w:jc w:val="right"/>
                      <w:rPr>
                        <w:sz w:val="18"/>
                        <w:szCs w:val="18"/>
                      </w:rPr>
                    </w:pPr>
                    <w:r w:rsidRPr="001C6B76">
                      <w:rPr>
                        <w:sz w:val="18"/>
                        <w:szCs w:val="18"/>
                      </w:rPr>
                      <w:t>-12,546,885.13</w:t>
                    </w:r>
                  </w:p>
                </w:tc>
                <w:tc>
                  <w:tcPr>
                    <w:tcW w:w="514" w:type="pct"/>
                  </w:tcPr>
                  <w:p w14:paraId="7B4E3C7F" w14:textId="77777777" w:rsidR="001C4835" w:rsidRPr="001C6B76" w:rsidRDefault="001C4835" w:rsidP="001C4835">
                    <w:pPr>
                      <w:spacing w:line="276" w:lineRule="auto"/>
                      <w:jc w:val="right"/>
                      <w:rPr>
                        <w:sz w:val="18"/>
                        <w:szCs w:val="18"/>
                      </w:rPr>
                    </w:pPr>
                    <w:r w:rsidRPr="001C6B76">
                      <w:rPr>
                        <w:sz w:val="18"/>
                        <w:szCs w:val="18"/>
                      </w:rPr>
                      <w:t>-8,470,639.06</w:t>
                    </w:r>
                  </w:p>
                </w:tc>
              </w:tr>
            </w:sdtContent>
          </w:sdt>
        </w:tbl>
        <w:p w14:paraId="0AA38204" w14:textId="77777777" w:rsidR="001C4835" w:rsidRDefault="001C4835">
          <w:pPr>
            <w:pStyle w:val="82"/>
          </w:pPr>
        </w:p>
        <w:p w14:paraId="3DBF855B" w14:textId="77777777" w:rsidR="001C4835" w:rsidRDefault="001C4835">
          <w:pPr>
            <w:rPr>
              <w:rFonts w:cs="Arial"/>
              <w:szCs w:val="21"/>
            </w:rPr>
          </w:pPr>
          <w:r>
            <w:rPr>
              <w:rFonts w:cs="Arial" w:hint="eastAsia"/>
              <w:szCs w:val="21"/>
            </w:rPr>
            <w:t>其他说明：</w:t>
          </w:r>
        </w:p>
        <w:sdt>
          <w:sdtPr>
            <w:rPr>
              <w:rFonts w:cs="Arial"/>
              <w:szCs w:val="21"/>
            </w:rPr>
            <w:alias w:val="重要非全资子公司的主要财务信息的其他说明"/>
            <w:tag w:val="_GBC_c6413d961dad488aae6fcf0fda2bf33a"/>
            <w:id w:val="1880351838"/>
            <w:lock w:val="sdtLocked"/>
            <w:placeholder>
              <w:docPart w:val="GBC22222222222222222222222222222"/>
            </w:placeholder>
          </w:sdtPr>
          <w:sdtEndPr/>
          <w:sdtContent>
            <w:p w14:paraId="776BCCD8" w14:textId="77777777" w:rsidR="001C4835" w:rsidRDefault="001C4835">
              <w:pPr>
                <w:rPr>
                  <w:rFonts w:cs="Arial"/>
                  <w:szCs w:val="21"/>
                </w:rPr>
              </w:pPr>
              <w:r>
                <w:rPr>
                  <w:rFonts w:cs="Arial" w:hint="eastAsia"/>
                  <w:szCs w:val="21"/>
                </w:rPr>
                <w:t>无</w:t>
              </w:r>
            </w:p>
          </w:sdtContent>
        </w:sdt>
      </w:sdtContent>
    </w:sdt>
    <w:sdt>
      <w:sdtPr>
        <w:rPr>
          <w:rFonts w:ascii="宋体" w:eastAsia="宋体" w:hAnsi="宋体" w:cs="宋体" w:hint="eastAsia"/>
          <w:b w:val="0"/>
          <w:bCs w:val="0"/>
          <w:kern w:val="0"/>
          <w:sz w:val="21"/>
          <w:szCs w:val="24"/>
        </w:rPr>
        <w:alias w:val="模块:使用企业集团资产和清偿企业集团债务的重大限制"/>
        <w:tag w:val="_GBC_573fe5c9daf0401da00d8fc5198daf66"/>
        <w:id w:val="-1506514452"/>
        <w:lock w:val="sdtLocked"/>
        <w:placeholder>
          <w:docPart w:val="GBC22222222222222222222222222222"/>
        </w:placeholder>
      </w:sdtPr>
      <w:sdtEndPr>
        <w:rPr>
          <w:rFonts w:cs="Arial"/>
          <w:szCs w:val="21"/>
        </w:rPr>
      </w:sdtEndPr>
      <w:sdtContent>
        <w:p w14:paraId="7D9E8409" w14:textId="77777777" w:rsidR="001C4835" w:rsidRPr="00141161" w:rsidRDefault="001C4835" w:rsidP="00E56CC8">
          <w:pPr>
            <w:pStyle w:val="79"/>
            <w:numPr>
              <w:ilvl w:val="3"/>
              <w:numId w:val="125"/>
            </w:numPr>
            <w:ind w:left="424" w:hangingChars="202" w:hanging="424"/>
            <w:rPr>
              <w:sz w:val="22"/>
              <w:szCs w:val="26"/>
            </w:rPr>
          </w:pPr>
          <w:r w:rsidRPr="00141161">
            <w:rPr>
              <w:rFonts w:hint="eastAsia"/>
              <w:sz w:val="22"/>
              <w:szCs w:val="26"/>
            </w:rPr>
            <w:t>使用企业集团资产和清偿企业集团债务的重大限制</w:t>
          </w:r>
        </w:p>
        <w:sdt>
          <w:sdtPr>
            <w:alias w:val="是否适用：使用企业集团资产和清偿企业集团债务的重大限制[双击切换]"/>
            <w:tag w:val="_GBC_0dc24609295b4971a9a7ef9a15e4f46f"/>
            <w:id w:val="798886058"/>
            <w:lock w:val="sdtContentLocked"/>
            <w:placeholder>
              <w:docPart w:val="GBC22222222222222222222222222222"/>
            </w:placeholder>
          </w:sdtPr>
          <w:sdtEndPr/>
          <w:sdtContent>
            <w:p w14:paraId="453C39FE" w14:textId="77777777" w:rsidR="001C4835" w:rsidRDefault="001C4835" w:rsidP="001C4835">
              <w:pPr>
                <w:rPr>
                  <w:rFonts w:cs="Arial"/>
                  <w:b/>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2898E54" w14:textId="77777777" w:rsidR="001C4835" w:rsidRDefault="001C4835">
      <w:pPr>
        <w:rPr>
          <w:rFonts w:cs="Arial"/>
          <w:szCs w:val="21"/>
        </w:rPr>
      </w:pPr>
    </w:p>
    <w:sdt>
      <w:sdtPr>
        <w:rPr>
          <w:rFonts w:ascii="宋体" w:eastAsia="宋体" w:hAnsi="宋体" w:cs="宋体" w:hint="eastAsia"/>
          <w:b w:val="0"/>
          <w:bCs w:val="0"/>
          <w:kern w:val="0"/>
          <w:sz w:val="21"/>
          <w:szCs w:val="24"/>
        </w:rPr>
        <w:alias w:val="模块:向纳入合并财务报表范围的结构化主体提供的财务支持或其他支持"/>
        <w:tag w:val="_GBC_114877d69a2e4b56b15fb618155127e3"/>
        <w:id w:val="986361973"/>
        <w:lock w:val="sdtLocked"/>
        <w:placeholder>
          <w:docPart w:val="GBC22222222222222222222222222222"/>
        </w:placeholder>
      </w:sdtPr>
      <w:sdtEndPr>
        <w:rPr>
          <w:rFonts w:cs="Arial"/>
          <w:szCs w:val="21"/>
        </w:rPr>
      </w:sdtEndPr>
      <w:sdtContent>
        <w:p w14:paraId="62260A2D" w14:textId="77777777" w:rsidR="001C4835" w:rsidRPr="00141161" w:rsidRDefault="001C4835" w:rsidP="00E56CC8">
          <w:pPr>
            <w:pStyle w:val="79"/>
            <w:numPr>
              <w:ilvl w:val="3"/>
              <w:numId w:val="125"/>
            </w:numPr>
            <w:ind w:left="424" w:hangingChars="202" w:hanging="424"/>
            <w:rPr>
              <w:sz w:val="22"/>
              <w:szCs w:val="26"/>
            </w:rPr>
          </w:pPr>
          <w:r w:rsidRPr="00141161">
            <w:rPr>
              <w:rFonts w:hint="eastAsia"/>
              <w:sz w:val="22"/>
              <w:szCs w:val="26"/>
            </w:rPr>
            <w:t>向纳入合并财务报表范围的结构化主体提供的财务支持或其他支持</w:t>
          </w:r>
        </w:p>
        <w:sdt>
          <w:sdtPr>
            <w:rPr>
              <w:rFonts w:cs="Arial" w:hint="eastAsia"/>
              <w:szCs w:val="21"/>
            </w:rPr>
            <w:alias w:val="是否适用：向纳入合并财务报表范围的结构化主体提供的财务支持或其他支持[双击切换]"/>
            <w:tag w:val="_GBC_395393741a9c49d1bd1b845f818ade1e"/>
            <w:id w:val="-287045605"/>
            <w:lock w:val="sdtContentLocked"/>
            <w:placeholder>
              <w:docPart w:val="GBC22222222222222222222222222222"/>
            </w:placeholder>
          </w:sdtPr>
          <w:sdtEndPr/>
          <w:sdtContent>
            <w:p w14:paraId="68613C22" w14:textId="77777777" w:rsidR="001C4835" w:rsidRDefault="001C4835" w:rsidP="001C4835">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p w14:paraId="754CD1BE" w14:textId="77777777" w:rsidR="001C4835" w:rsidRDefault="001C4835">
      <w:pPr>
        <w:rPr>
          <w:rFonts w:cs="Arial"/>
          <w:b/>
          <w:szCs w:val="21"/>
        </w:rPr>
      </w:pPr>
    </w:p>
    <w:sdt>
      <w:sdtPr>
        <w:rPr>
          <w:szCs w:val="21"/>
        </w:rPr>
        <w:alias w:val="模块:在子公司中的权益其他说明"/>
        <w:tag w:val="_GBC_a0f68dc0a3a24efaa431a8c8d768eb0f"/>
        <w:id w:val="-370846418"/>
        <w:lock w:val="sdtLocked"/>
        <w:placeholder>
          <w:docPart w:val="GBC22222222222222222222222222222"/>
        </w:placeholder>
      </w:sdtPr>
      <w:sdtEndPr/>
      <w:sdtContent>
        <w:p w14:paraId="1F176DB9" w14:textId="77777777" w:rsidR="001C4835" w:rsidRDefault="001C4835">
          <w:pPr>
            <w:rPr>
              <w:szCs w:val="21"/>
            </w:rPr>
          </w:pPr>
          <w:r>
            <w:rPr>
              <w:rFonts w:hint="eastAsia"/>
              <w:szCs w:val="21"/>
            </w:rPr>
            <w:t>其他说明：</w:t>
          </w:r>
        </w:p>
        <w:sdt>
          <w:sdtPr>
            <w:rPr>
              <w:szCs w:val="21"/>
            </w:rPr>
            <w:alias w:val="是否适用：在子公司中的权益其他说明[双击切换]"/>
            <w:tag w:val="_GBC_b26ad9d381c8467f9c05b435b2cb6493"/>
            <w:id w:val="-318954926"/>
            <w:lock w:val="sdtContentLocked"/>
            <w:placeholder>
              <w:docPart w:val="GBC22222222222222222222222222222"/>
            </w:placeholder>
          </w:sdtPr>
          <w:sdtEndPr/>
          <w:sdtContent>
            <w:p w14:paraId="60D903E2" w14:textId="77777777" w:rsidR="001C4835" w:rsidRDefault="001C4835" w:rsidP="001C483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0076DF5B" w14:textId="77777777" w:rsidR="001C4835" w:rsidRDefault="001C4835">
      <w:pPr>
        <w:rPr>
          <w:szCs w:val="21"/>
        </w:rPr>
      </w:pPr>
    </w:p>
    <w:p w14:paraId="6B6348E6" w14:textId="77777777" w:rsidR="001C4835" w:rsidRPr="00141161" w:rsidRDefault="001C4835" w:rsidP="00E56CC8">
      <w:pPr>
        <w:pStyle w:val="80"/>
        <w:numPr>
          <w:ilvl w:val="2"/>
          <w:numId w:val="124"/>
        </w:numPr>
        <w:rPr>
          <w:rFonts w:ascii="宋体" w:hAnsi="宋体" w:cs="Arial"/>
          <w:sz w:val="22"/>
          <w:szCs w:val="19"/>
        </w:rPr>
      </w:pPr>
      <w:r w:rsidRPr="00141161">
        <w:rPr>
          <w:rFonts w:ascii="宋体" w:hAnsi="宋体" w:cs="Arial" w:hint="eastAsia"/>
          <w:sz w:val="22"/>
          <w:szCs w:val="19"/>
        </w:rPr>
        <w:t>在子公司的所有者权益份额发生变化且仍控制子公司的交易</w:t>
      </w:r>
    </w:p>
    <w:sdt>
      <w:sdtPr>
        <w:alias w:val="是否适用：在子公司的所有者权益份额发生变化且仍控制子公司的交易[双击切换]"/>
        <w:tag w:val="_GBC_4c0599836d204e25b4d5d4f8434a2c4c"/>
        <w:id w:val="562606768"/>
        <w:lock w:val="sdtContentLocked"/>
        <w:placeholder>
          <w:docPart w:val="GBC22222222222222222222222222222"/>
        </w:placeholder>
      </w:sdtPr>
      <w:sdtEndPr/>
      <w:sdtContent>
        <w:p w14:paraId="5AF08B27" w14:textId="77777777" w:rsidR="001C4835" w:rsidRDefault="001C4835" w:rsidP="001C48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eastAsia="宋体" w:hAnsi="宋体" w:cs="宋体" w:hint="eastAsia"/>
          <w:b w:val="0"/>
          <w:bCs w:val="0"/>
          <w:kern w:val="0"/>
          <w:sz w:val="21"/>
          <w:szCs w:val="24"/>
        </w:rPr>
        <w:alias w:val="模块:在子公司所有者权益份额的变化情况的说明"/>
        <w:tag w:val="_GBC_97caac97575742839d3ba3c28ee39a60"/>
        <w:id w:val="-824431126"/>
        <w:lock w:val="sdtLocked"/>
      </w:sdtPr>
      <w:sdtEndPr>
        <w:rPr>
          <w:rFonts w:cs="Arial"/>
          <w:szCs w:val="21"/>
        </w:rPr>
      </w:sdtEndPr>
      <w:sdtContent>
        <w:p w14:paraId="59173640" w14:textId="77777777" w:rsidR="001C4835" w:rsidRPr="00141161" w:rsidRDefault="001C4835" w:rsidP="00E56CC8">
          <w:pPr>
            <w:pStyle w:val="79"/>
            <w:numPr>
              <w:ilvl w:val="0"/>
              <w:numId w:val="126"/>
            </w:numPr>
            <w:rPr>
              <w:sz w:val="22"/>
              <w:szCs w:val="26"/>
            </w:rPr>
          </w:pPr>
          <w:r w:rsidRPr="00141161">
            <w:rPr>
              <w:rFonts w:hint="eastAsia"/>
              <w:sz w:val="22"/>
              <w:szCs w:val="26"/>
            </w:rPr>
            <w:t>在子公司所有者权益份额的变化情况的说明</w:t>
          </w:r>
        </w:p>
        <w:sdt>
          <w:sdtPr>
            <w:rPr>
              <w:rFonts w:cs="Arial" w:hint="eastAsia"/>
              <w:szCs w:val="21"/>
            </w:rPr>
            <w:alias w:val="是否适用：在子公司所有者权益份额的变化情况的说明[双击切换]"/>
            <w:tag w:val="_GBC_8fcd7586a7a04450a37f9fb53e3ddd9d"/>
            <w:id w:val="2140832549"/>
            <w:lock w:val="sdtContentLocked"/>
          </w:sdtPr>
          <w:sdtEndPr/>
          <w:sdtContent>
            <w:p w14:paraId="6A892258" w14:textId="77777777" w:rsidR="001C4835" w:rsidRDefault="001C4835">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
          <w:sdtPr>
            <w:rPr>
              <w:rFonts w:cs="Arial"/>
              <w:szCs w:val="21"/>
            </w:rPr>
            <w:alias w:val="在子公司所有者权益份额的变化情况的说明"/>
            <w:tag w:val="_GBC_841b13bceaa744e7899c18aef7689caf"/>
            <w:id w:val="-1949850925"/>
            <w:lock w:val="sdtLocked"/>
          </w:sdtPr>
          <w:sdtEndPr/>
          <w:sdtContent>
            <w:p w14:paraId="29F775CB" w14:textId="77777777" w:rsidR="001C4835" w:rsidRPr="003917E1" w:rsidRDefault="001C4835" w:rsidP="001C4835">
              <w:pPr>
                <w:spacing w:beforeLines="50" w:before="120" w:afterLines="50" w:after="120" w:line="360" w:lineRule="exact"/>
                <w:ind w:firstLineChars="200" w:firstLine="420"/>
                <w:jc w:val="both"/>
                <w:rPr>
                  <w:sz w:val="22"/>
                  <w:szCs w:val="22"/>
                </w:rPr>
              </w:pPr>
              <w:r w:rsidRPr="003917E1">
                <w:rPr>
                  <w:rFonts w:hint="eastAsia"/>
                  <w:sz w:val="22"/>
                  <w:szCs w:val="22"/>
                </w:rPr>
                <w:t>2</w:t>
              </w:r>
              <w:r w:rsidRPr="003917E1">
                <w:rPr>
                  <w:sz w:val="22"/>
                  <w:szCs w:val="22"/>
                </w:rPr>
                <w:t>020</w:t>
              </w:r>
              <w:r w:rsidRPr="003917E1">
                <w:rPr>
                  <w:rFonts w:hint="eastAsia"/>
                  <w:sz w:val="22"/>
                  <w:szCs w:val="22"/>
                </w:rPr>
                <w:t>年3月本公司之下属公司天海美洲公司收回自然人股东郑国祥和郭志红所持有的天海美洲公司股份</w:t>
              </w:r>
              <w:r w:rsidRPr="003917E1">
                <w:rPr>
                  <w:sz w:val="22"/>
                  <w:szCs w:val="22"/>
                </w:rPr>
                <w:t>520</w:t>
              </w:r>
              <w:r w:rsidRPr="003917E1">
                <w:rPr>
                  <w:rFonts w:hint="eastAsia"/>
                  <w:sz w:val="22"/>
                  <w:szCs w:val="22"/>
                </w:rPr>
                <w:t>股，其中郑国祥和郭志红各</w:t>
              </w:r>
              <w:r w:rsidRPr="003917E1">
                <w:rPr>
                  <w:sz w:val="22"/>
                  <w:szCs w:val="22"/>
                </w:rPr>
                <w:t>260</w:t>
              </w:r>
              <w:r w:rsidRPr="003917E1">
                <w:rPr>
                  <w:rFonts w:hint="eastAsia"/>
                  <w:sz w:val="22"/>
                  <w:szCs w:val="22"/>
                </w:rPr>
                <w:t>股。本次减资后，天海美洲公司注册资本</w:t>
              </w:r>
              <w:r w:rsidRPr="003917E1">
                <w:rPr>
                  <w:sz w:val="22"/>
                  <w:szCs w:val="22"/>
                </w:rPr>
                <w:t>680.00</w:t>
              </w:r>
              <w:r w:rsidRPr="003917E1">
                <w:rPr>
                  <w:rFonts w:hint="eastAsia"/>
                  <w:sz w:val="22"/>
                  <w:szCs w:val="22"/>
                </w:rPr>
                <w:t>股，本公司之下属子公司北京天海工业有限公司持股</w:t>
              </w:r>
              <w:r w:rsidRPr="003917E1">
                <w:rPr>
                  <w:sz w:val="22"/>
                  <w:szCs w:val="22"/>
                </w:rPr>
                <w:t>612</w:t>
              </w:r>
              <w:r w:rsidRPr="003917E1">
                <w:rPr>
                  <w:rFonts w:hint="eastAsia"/>
                  <w:sz w:val="22"/>
                  <w:szCs w:val="22"/>
                </w:rPr>
                <w:t>股，占比</w:t>
              </w:r>
              <w:r w:rsidRPr="003917E1">
                <w:rPr>
                  <w:sz w:val="22"/>
                  <w:szCs w:val="22"/>
                </w:rPr>
                <w:t>90%</w:t>
              </w:r>
              <w:r w:rsidRPr="003917E1">
                <w:rPr>
                  <w:rFonts w:hint="eastAsia"/>
                  <w:sz w:val="22"/>
                  <w:szCs w:val="22"/>
                </w:rPr>
                <w:t>；郑国祥持股34股，占比</w:t>
              </w:r>
              <w:r w:rsidRPr="003917E1">
                <w:rPr>
                  <w:sz w:val="22"/>
                  <w:szCs w:val="22"/>
                </w:rPr>
                <w:t>5%</w:t>
              </w:r>
              <w:r w:rsidRPr="003917E1">
                <w:rPr>
                  <w:rFonts w:hint="eastAsia"/>
                  <w:sz w:val="22"/>
                  <w:szCs w:val="22"/>
                </w:rPr>
                <w:t>；郭志红持股34股，占比</w:t>
              </w:r>
              <w:r w:rsidRPr="003917E1">
                <w:rPr>
                  <w:sz w:val="22"/>
                  <w:szCs w:val="22"/>
                </w:rPr>
                <w:t>5%</w:t>
              </w:r>
              <w:r w:rsidRPr="003917E1">
                <w:rPr>
                  <w:rFonts w:hint="eastAsia"/>
                  <w:sz w:val="22"/>
                  <w:szCs w:val="22"/>
                </w:rPr>
                <w:t>。</w:t>
              </w:r>
            </w:p>
            <w:p w14:paraId="156EAED6" w14:textId="77777777" w:rsidR="001C4835" w:rsidRDefault="001B4C12">
              <w:pPr>
                <w:rPr>
                  <w:rFonts w:cs="Arial"/>
                  <w:szCs w:val="21"/>
                </w:rPr>
              </w:pPr>
            </w:p>
          </w:sdtContent>
        </w:sdt>
        <w:p w14:paraId="52360329" w14:textId="77777777" w:rsidR="001C4835" w:rsidRDefault="001B4C12">
          <w:pPr>
            <w:rPr>
              <w:rFonts w:cs="Arial"/>
              <w:szCs w:val="21"/>
            </w:rPr>
          </w:pPr>
        </w:p>
      </w:sdtContent>
    </w:sdt>
    <w:sdt>
      <w:sdtPr>
        <w:rPr>
          <w:rFonts w:ascii="宋体" w:eastAsia="宋体" w:hAnsi="宋体" w:cs="宋体" w:hint="eastAsia"/>
          <w:b w:val="0"/>
          <w:bCs w:val="0"/>
          <w:kern w:val="0"/>
          <w:sz w:val="21"/>
          <w:szCs w:val="24"/>
        </w:rPr>
        <w:alias w:val="模块:交易对于少数股东权益及归属于母公司所有者权益的影响"/>
        <w:tag w:val="_GBC_6c711c3ca3c84136960924716eba5afd"/>
        <w:id w:val="335730070"/>
        <w:lock w:val="sdtLocked"/>
      </w:sdtPr>
      <w:sdtEndPr>
        <w:rPr>
          <w:rFonts w:cstheme="minorBidi" w:hint="default"/>
          <w:szCs w:val="21"/>
        </w:rPr>
      </w:sdtEndPr>
      <w:sdtContent>
        <w:p w14:paraId="7D24174E" w14:textId="77777777" w:rsidR="001C4835" w:rsidRPr="00141161" w:rsidRDefault="001C4835" w:rsidP="00E56CC8">
          <w:pPr>
            <w:pStyle w:val="79"/>
            <w:numPr>
              <w:ilvl w:val="0"/>
              <w:numId w:val="126"/>
            </w:numPr>
            <w:rPr>
              <w:sz w:val="22"/>
              <w:szCs w:val="26"/>
            </w:rPr>
          </w:pPr>
          <w:r w:rsidRPr="00141161">
            <w:rPr>
              <w:rFonts w:hint="eastAsia"/>
              <w:sz w:val="22"/>
              <w:szCs w:val="26"/>
            </w:rPr>
            <w:t>交易对于少数股东权益及归属于母公司所有者权益的影响</w:t>
          </w:r>
        </w:p>
        <w:sdt>
          <w:sdtPr>
            <w:rPr>
              <w:rFonts w:hint="eastAsia"/>
            </w:rPr>
            <w:alias w:val="是否适用：交易对于少数股东权益及归属于母公司所有者权益的影响[双击切换]"/>
            <w:tag w:val="_GBC_e1f125d516d84f378793403854ba5c01"/>
            <w:id w:val="-1038898555"/>
            <w:lock w:val="sdtContentLocked"/>
          </w:sdtPr>
          <w:sdtEndPr/>
          <w:sdtContent>
            <w:p w14:paraId="6C9EFC40" w14:textId="77777777" w:rsidR="001C4835" w:rsidRDefault="001C4835" w:rsidP="001C4835">
              <w:pPr>
                <w:rPr>
                  <w:rFonts w:cs="Arial"/>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A401944" w14:textId="77777777" w:rsidR="001C4835" w:rsidRDefault="001B4C12">
          <w:pPr>
            <w:rPr>
              <w:szCs w:val="21"/>
            </w:rPr>
          </w:pPr>
        </w:p>
      </w:sdtContent>
    </w:sdt>
    <w:p w14:paraId="7815FC79" w14:textId="77777777" w:rsidR="001C4835" w:rsidRPr="00141161" w:rsidRDefault="001C4835" w:rsidP="00E56CC8">
      <w:pPr>
        <w:pStyle w:val="80"/>
        <w:numPr>
          <w:ilvl w:val="2"/>
          <w:numId w:val="124"/>
        </w:numPr>
        <w:rPr>
          <w:rFonts w:ascii="宋体" w:hAnsi="宋体" w:cs="Arial"/>
          <w:sz w:val="22"/>
          <w:szCs w:val="19"/>
        </w:rPr>
      </w:pPr>
      <w:r w:rsidRPr="00141161">
        <w:rPr>
          <w:rFonts w:ascii="宋体" w:hAnsi="宋体" w:cs="Arial" w:hint="eastAsia"/>
          <w:sz w:val="22"/>
          <w:szCs w:val="19"/>
        </w:rPr>
        <w:t>在合营企业或联营企业中的权益</w:t>
      </w:r>
    </w:p>
    <w:sdt>
      <w:sdtPr>
        <w:alias w:val="是否适用：在合营企业或联营企业中的权益[双击切换]"/>
        <w:tag w:val="_GBC_2bff91875b7a49f3929c4613048756c1"/>
        <w:id w:val="919681242"/>
        <w:lock w:val="sdtContentLocked"/>
        <w:placeholder>
          <w:docPart w:val="GBC22222222222222222222222222222"/>
        </w:placeholder>
      </w:sdtPr>
      <w:sdtEndPr/>
      <w:sdtContent>
        <w:p w14:paraId="7E83A5B0"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eastAsia="宋体" w:hAnsi="宋体" w:cs="宋体" w:hint="eastAsia"/>
          <w:b w:val="0"/>
          <w:bCs w:val="0"/>
          <w:kern w:val="0"/>
          <w:sz w:val="19"/>
          <w:szCs w:val="22"/>
        </w:rPr>
        <w:alias w:val="模块:重要的合营企业或联营企业"/>
        <w:tag w:val="_GBC_49e4a749316a464e89485cda5774fc07"/>
        <w:id w:val="-1699069240"/>
        <w:lock w:val="sdtLocked"/>
        <w:placeholder>
          <w:docPart w:val="GBC22222222222222222222222222222"/>
        </w:placeholder>
      </w:sdtPr>
      <w:sdtEndPr>
        <w:rPr>
          <w:rFonts w:cstheme="minorBidi" w:hint="default"/>
          <w:sz w:val="21"/>
          <w:szCs w:val="21"/>
        </w:rPr>
      </w:sdtEndPr>
      <w:sdtContent>
        <w:p w14:paraId="1B785B55" w14:textId="77777777" w:rsidR="001C4835" w:rsidRPr="00141161" w:rsidRDefault="001C4835" w:rsidP="00E56CC8">
          <w:pPr>
            <w:pStyle w:val="79"/>
            <w:numPr>
              <w:ilvl w:val="3"/>
              <w:numId w:val="127"/>
            </w:numPr>
            <w:ind w:left="384" w:hangingChars="202" w:hanging="384"/>
            <w:rPr>
              <w:sz w:val="22"/>
              <w:szCs w:val="26"/>
            </w:rPr>
          </w:pPr>
          <w:r w:rsidRPr="00141161">
            <w:rPr>
              <w:rFonts w:hint="eastAsia"/>
              <w:sz w:val="22"/>
              <w:szCs w:val="26"/>
            </w:rPr>
            <w:t>重要的合营企业或联营企业</w:t>
          </w:r>
        </w:p>
        <w:sdt>
          <w:sdtPr>
            <w:rPr>
              <w:rFonts w:hint="eastAsia"/>
            </w:rPr>
            <w:alias w:val="是否适用：重要的合营企业或联营企业[双击切换]"/>
            <w:tag w:val="_GBC_99df64ed4bb84c2da5fb54cda5ae039b"/>
            <w:id w:val="1199432569"/>
            <w:lock w:val="sdtContentLocked"/>
            <w:placeholder>
              <w:docPart w:val="GBC22222222222222222222222222222"/>
            </w:placeholder>
          </w:sdtPr>
          <w:sdtEndPr/>
          <w:sdtContent>
            <w:p w14:paraId="7354923C" w14:textId="77777777" w:rsidR="001C4835" w:rsidRDefault="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E7AF725" w14:textId="77777777" w:rsidR="001C4835" w:rsidRDefault="001C4835">
          <w:pPr>
            <w:jc w:val="right"/>
          </w:pPr>
          <w:r>
            <w:rPr>
              <w:rFonts w:hint="eastAsia"/>
            </w:rPr>
            <w:t>单位:</w:t>
          </w:r>
          <w:sdt>
            <w:sdtPr>
              <w:rPr>
                <w:rFonts w:hint="eastAsia"/>
              </w:rPr>
              <w:alias w:val="单位：财务附注：重要的合营企业或联营企业"/>
              <w:tag w:val="_GBC_fc95ad35f9984b0c84fb2b12ebeb41db"/>
              <w:id w:val="-605660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rPr>
                <w:t>元</w:t>
              </w:r>
            </w:sdtContent>
          </w:sdt>
          <w:r>
            <w:rPr>
              <w:rFonts w:hint="eastAsia"/>
            </w:rPr>
            <w:t xml:space="preserve">  币种:</w:t>
          </w:r>
          <w:sdt>
            <w:sdtPr>
              <w:rPr>
                <w:rFonts w:hint="eastAsia"/>
              </w:rPr>
              <w:alias w:val="币种：财务附注：重要的合营企业或联营企业"/>
              <w:tag w:val="_GBC_95704750d12047c58739551fa2558d6f"/>
              <w:id w:val="-7572914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rPr>
                <w:t>人民币</w:t>
              </w:r>
            </w:sdtContent>
          </w:sdt>
        </w:p>
        <w:tbl>
          <w:tblPr>
            <w:tblStyle w:val="g2"/>
            <w:tblW w:w="5332"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1331"/>
            <w:gridCol w:w="1251"/>
            <w:gridCol w:w="1291"/>
            <w:gridCol w:w="1062"/>
            <w:gridCol w:w="1092"/>
            <w:gridCol w:w="1814"/>
          </w:tblGrid>
          <w:tr w:rsidR="008253B7" w14:paraId="5797108B" w14:textId="77777777" w:rsidTr="00753EB0">
            <w:trPr>
              <w:trHeight w:val="451"/>
            </w:trPr>
            <w:sdt>
              <w:sdtPr>
                <w:tag w:val="_PLD_6004d65b7e3443dc82381484e3885a6b"/>
                <w:id w:val="-1402681215"/>
                <w:lock w:val="sdtLocked"/>
              </w:sdtPr>
              <w:sdtEndPr/>
              <w:sdtContent>
                <w:tc>
                  <w:tcPr>
                    <w:tcW w:w="937" w:type="pct"/>
                    <w:vMerge w:val="restart"/>
                    <w:shd w:val="clear" w:color="auto" w:fill="auto"/>
                    <w:vAlign w:val="center"/>
                  </w:tcPr>
                  <w:p w14:paraId="4E20960D" w14:textId="77777777" w:rsidR="008253B7" w:rsidRDefault="008253B7" w:rsidP="00753EB0">
                    <w:pPr>
                      <w:jc w:val="center"/>
                      <w:rPr>
                        <w:rFonts w:cs="Arial"/>
                        <w:szCs w:val="21"/>
                      </w:rPr>
                    </w:pPr>
                    <w:r>
                      <w:rPr>
                        <w:rFonts w:cs="Arial" w:hint="eastAsia"/>
                        <w:szCs w:val="21"/>
                        <w:lang w:val="en-GB"/>
                      </w:rPr>
                      <w:t>合营企业或联营企业名称</w:t>
                    </w:r>
                  </w:p>
                </w:tc>
              </w:sdtContent>
            </w:sdt>
            <w:sdt>
              <w:sdtPr>
                <w:tag w:val="_PLD_2e148655e91e4b998bd7a7d0b10c96fd"/>
                <w:id w:val="1658267394"/>
                <w:lock w:val="sdtLocked"/>
              </w:sdtPr>
              <w:sdtEndPr/>
              <w:sdtContent>
                <w:tc>
                  <w:tcPr>
                    <w:tcW w:w="689" w:type="pct"/>
                    <w:vMerge w:val="restart"/>
                    <w:shd w:val="clear" w:color="auto" w:fill="auto"/>
                    <w:vAlign w:val="center"/>
                  </w:tcPr>
                  <w:p w14:paraId="53294E62" w14:textId="77777777" w:rsidR="008253B7" w:rsidRDefault="008253B7" w:rsidP="00753EB0">
                    <w:pPr>
                      <w:jc w:val="center"/>
                      <w:rPr>
                        <w:rFonts w:cs="Arial"/>
                        <w:szCs w:val="21"/>
                      </w:rPr>
                    </w:pPr>
                    <w:r>
                      <w:rPr>
                        <w:rFonts w:cs="Arial" w:hint="eastAsia"/>
                        <w:szCs w:val="21"/>
                        <w:lang w:val="en-GB"/>
                      </w:rPr>
                      <w:t>主要经营地</w:t>
                    </w:r>
                  </w:p>
                </w:tc>
              </w:sdtContent>
            </w:sdt>
            <w:sdt>
              <w:sdtPr>
                <w:tag w:val="_PLD_32e2714eb7074350886ae0d40b5c34b1"/>
                <w:id w:val="-708490518"/>
                <w:lock w:val="sdtLocked"/>
              </w:sdtPr>
              <w:sdtEndPr/>
              <w:sdtContent>
                <w:tc>
                  <w:tcPr>
                    <w:tcW w:w="648" w:type="pct"/>
                    <w:vMerge w:val="restart"/>
                    <w:shd w:val="clear" w:color="auto" w:fill="auto"/>
                    <w:vAlign w:val="center"/>
                  </w:tcPr>
                  <w:p w14:paraId="72B0E163" w14:textId="77777777" w:rsidR="008253B7" w:rsidRDefault="008253B7" w:rsidP="00753EB0">
                    <w:pPr>
                      <w:jc w:val="center"/>
                      <w:rPr>
                        <w:rFonts w:cs="Arial"/>
                        <w:szCs w:val="21"/>
                      </w:rPr>
                    </w:pPr>
                    <w:r>
                      <w:rPr>
                        <w:rFonts w:cs="Arial" w:hint="eastAsia"/>
                        <w:szCs w:val="21"/>
                        <w:lang w:val="en-GB"/>
                      </w:rPr>
                      <w:t>注册地</w:t>
                    </w:r>
                  </w:p>
                </w:tc>
              </w:sdtContent>
            </w:sdt>
            <w:sdt>
              <w:sdtPr>
                <w:tag w:val="_PLD_d429c77b8bef473a98608606ebcd4d75"/>
                <w:id w:val="910430536"/>
                <w:lock w:val="sdtLocked"/>
              </w:sdtPr>
              <w:sdtEndPr/>
              <w:sdtContent>
                <w:tc>
                  <w:tcPr>
                    <w:tcW w:w="669" w:type="pct"/>
                    <w:vMerge w:val="restart"/>
                    <w:shd w:val="clear" w:color="auto" w:fill="auto"/>
                    <w:vAlign w:val="center"/>
                  </w:tcPr>
                  <w:p w14:paraId="06C3805D" w14:textId="77777777" w:rsidR="008253B7" w:rsidRDefault="008253B7" w:rsidP="00753EB0">
                    <w:pPr>
                      <w:jc w:val="center"/>
                      <w:rPr>
                        <w:rFonts w:cs="Arial"/>
                        <w:szCs w:val="21"/>
                      </w:rPr>
                    </w:pPr>
                    <w:r>
                      <w:rPr>
                        <w:rFonts w:cs="Arial" w:hint="eastAsia"/>
                        <w:szCs w:val="21"/>
                        <w:lang w:val="en-GB"/>
                      </w:rPr>
                      <w:t>业务性质</w:t>
                    </w:r>
                  </w:p>
                </w:tc>
              </w:sdtContent>
            </w:sdt>
            <w:sdt>
              <w:sdtPr>
                <w:tag w:val="_PLD_bc055f9d5073401a85de2316f2a2b7ce"/>
                <w:id w:val="1088893256"/>
                <w:lock w:val="sdtLocked"/>
              </w:sdtPr>
              <w:sdtEndPr/>
              <w:sdtContent>
                <w:tc>
                  <w:tcPr>
                    <w:tcW w:w="1116" w:type="pct"/>
                    <w:gridSpan w:val="2"/>
                    <w:shd w:val="clear" w:color="auto" w:fill="auto"/>
                    <w:vAlign w:val="center"/>
                  </w:tcPr>
                  <w:p w14:paraId="15202AC2" w14:textId="77777777" w:rsidR="008253B7" w:rsidRDefault="008253B7" w:rsidP="00753EB0">
                    <w:pPr>
                      <w:jc w:val="center"/>
                      <w:rPr>
                        <w:rFonts w:cs="Arial"/>
                        <w:szCs w:val="21"/>
                      </w:rPr>
                    </w:pPr>
                    <w:r>
                      <w:rPr>
                        <w:rFonts w:cs="Arial" w:hint="eastAsia"/>
                        <w:szCs w:val="21"/>
                        <w:lang w:val="en-GB"/>
                      </w:rPr>
                      <w:t>持股比例</w:t>
                    </w:r>
                    <w:r>
                      <w:rPr>
                        <w:rFonts w:cs="Arial"/>
                        <w:szCs w:val="21"/>
                      </w:rPr>
                      <w:t>(%)</w:t>
                    </w:r>
                  </w:p>
                </w:tc>
              </w:sdtContent>
            </w:sdt>
            <w:sdt>
              <w:sdtPr>
                <w:tag w:val="_PLD_96c57a3220e8432f8deedb4873fcf29c"/>
                <w:id w:val="-607582642"/>
                <w:lock w:val="sdtLocked"/>
              </w:sdtPr>
              <w:sdtEndPr/>
              <w:sdtContent>
                <w:tc>
                  <w:tcPr>
                    <w:tcW w:w="940" w:type="pct"/>
                    <w:vMerge w:val="restart"/>
                    <w:shd w:val="clear" w:color="auto" w:fill="auto"/>
                    <w:vAlign w:val="center"/>
                  </w:tcPr>
                  <w:p w14:paraId="0E150615" w14:textId="77777777" w:rsidR="008253B7" w:rsidRDefault="008253B7" w:rsidP="00753EB0">
                    <w:pPr>
                      <w:jc w:val="center"/>
                      <w:rPr>
                        <w:rFonts w:cs="Arial"/>
                        <w:szCs w:val="21"/>
                      </w:rPr>
                    </w:pPr>
                    <w:r>
                      <w:rPr>
                        <w:rFonts w:cs="Arial" w:hint="eastAsia"/>
                        <w:szCs w:val="21"/>
                        <w:lang w:val="en-GB"/>
                      </w:rPr>
                      <w:t>对合营企业或联营企业投资的会计处理方法</w:t>
                    </w:r>
                  </w:p>
                </w:tc>
              </w:sdtContent>
            </w:sdt>
          </w:tr>
          <w:tr w:rsidR="008253B7" w14:paraId="2D211EEF" w14:textId="77777777" w:rsidTr="00753EB0">
            <w:trPr>
              <w:trHeight w:val="278"/>
            </w:trPr>
            <w:tc>
              <w:tcPr>
                <w:tcW w:w="937" w:type="pct"/>
                <w:vMerge/>
                <w:shd w:val="clear" w:color="auto" w:fill="auto"/>
                <w:vAlign w:val="center"/>
              </w:tcPr>
              <w:p w14:paraId="5962982F" w14:textId="77777777" w:rsidR="008253B7" w:rsidRDefault="008253B7" w:rsidP="00753EB0">
                <w:pPr>
                  <w:rPr>
                    <w:rFonts w:cs="Arial"/>
                    <w:szCs w:val="21"/>
                  </w:rPr>
                </w:pPr>
              </w:p>
            </w:tc>
            <w:tc>
              <w:tcPr>
                <w:tcW w:w="689" w:type="pct"/>
                <w:vMerge/>
                <w:shd w:val="clear" w:color="auto" w:fill="auto"/>
                <w:vAlign w:val="center"/>
              </w:tcPr>
              <w:p w14:paraId="36752E4C" w14:textId="77777777" w:rsidR="008253B7" w:rsidRDefault="008253B7" w:rsidP="00753EB0">
                <w:pPr>
                  <w:rPr>
                    <w:rFonts w:cs="Arial"/>
                    <w:szCs w:val="21"/>
                  </w:rPr>
                </w:pPr>
              </w:p>
            </w:tc>
            <w:tc>
              <w:tcPr>
                <w:tcW w:w="648" w:type="pct"/>
                <w:vMerge/>
                <w:shd w:val="clear" w:color="auto" w:fill="auto"/>
                <w:vAlign w:val="center"/>
              </w:tcPr>
              <w:p w14:paraId="487DF0AD" w14:textId="77777777" w:rsidR="008253B7" w:rsidRDefault="008253B7" w:rsidP="00753EB0">
                <w:pPr>
                  <w:rPr>
                    <w:rFonts w:cs="Arial"/>
                    <w:szCs w:val="21"/>
                  </w:rPr>
                </w:pPr>
              </w:p>
            </w:tc>
            <w:tc>
              <w:tcPr>
                <w:tcW w:w="669" w:type="pct"/>
                <w:vMerge/>
                <w:shd w:val="clear" w:color="auto" w:fill="auto"/>
                <w:vAlign w:val="center"/>
              </w:tcPr>
              <w:p w14:paraId="2286F93D" w14:textId="77777777" w:rsidR="008253B7" w:rsidRDefault="008253B7" w:rsidP="00753EB0">
                <w:pPr>
                  <w:rPr>
                    <w:rFonts w:cs="Arial"/>
                    <w:szCs w:val="21"/>
                  </w:rPr>
                </w:pPr>
              </w:p>
            </w:tc>
            <w:sdt>
              <w:sdtPr>
                <w:tag w:val="_PLD_076e5c9e7ab64e6db098592664f75c64"/>
                <w:id w:val="800579178"/>
                <w:lock w:val="sdtLocked"/>
              </w:sdtPr>
              <w:sdtEndPr/>
              <w:sdtContent>
                <w:tc>
                  <w:tcPr>
                    <w:tcW w:w="550" w:type="pct"/>
                    <w:shd w:val="clear" w:color="auto" w:fill="auto"/>
                    <w:vAlign w:val="center"/>
                  </w:tcPr>
                  <w:p w14:paraId="2F144B37" w14:textId="77777777" w:rsidR="008253B7" w:rsidRDefault="008253B7" w:rsidP="00753EB0">
                    <w:pPr>
                      <w:jc w:val="center"/>
                      <w:rPr>
                        <w:rFonts w:cs="Arial"/>
                        <w:szCs w:val="21"/>
                      </w:rPr>
                    </w:pPr>
                    <w:r>
                      <w:rPr>
                        <w:rFonts w:cs="Arial" w:hint="eastAsia"/>
                        <w:szCs w:val="21"/>
                        <w:lang w:val="en-GB"/>
                      </w:rPr>
                      <w:t>直接</w:t>
                    </w:r>
                  </w:p>
                </w:tc>
              </w:sdtContent>
            </w:sdt>
            <w:sdt>
              <w:sdtPr>
                <w:tag w:val="_PLD_49b77f1690ee4cc88f829d510135f0bf"/>
                <w:id w:val="37715721"/>
                <w:lock w:val="sdtLocked"/>
              </w:sdtPr>
              <w:sdtEndPr/>
              <w:sdtContent>
                <w:tc>
                  <w:tcPr>
                    <w:tcW w:w="566" w:type="pct"/>
                    <w:shd w:val="clear" w:color="auto" w:fill="auto"/>
                    <w:vAlign w:val="center"/>
                  </w:tcPr>
                  <w:p w14:paraId="38963D58" w14:textId="77777777" w:rsidR="008253B7" w:rsidRDefault="008253B7" w:rsidP="00753EB0">
                    <w:pPr>
                      <w:jc w:val="center"/>
                      <w:rPr>
                        <w:rFonts w:cs="Arial"/>
                        <w:szCs w:val="21"/>
                      </w:rPr>
                    </w:pPr>
                    <w:r>
                      <w:rPr>
                        <w:rFonts w:cs="Arial" w:hint="eastAsia"/>
                        <w:szCs w:val="21"/>
                        <w:lang w:val="en-GB"/>
                      </w:rPr>
                      <w:t>间接</w:t>
                    </w:r>
                  </w:p>
                </w:tc>
              </w:sdtContent>
            </w:sdt>
            <w:tc>
              <w:tcPr>
                <w:tcW w:w="940" w:type="pct"/>
                <w:vMerge/>
                <w:vAlign w:val="center"/>
              </w:tcPr>
              <w:p w14:paraId="76BC33EE" w14:textId="77777777" w:rsidR="008253B7" w:rsidRDefault="008253B7" w:rsidP="00753EB0">
                <w:pPr>
                  <w:rPr>
                    <w:rFonts w:cs="Arial"/>
                    <w:szCs w:val="21"/>
                  </w:rPr>
                </w:pPr>
              </w:p>
            </w:tc>
          </w:tr>
          <w:sdt>
            <w:sdtPr>
              <w:rPr>
                <w:rFonts w:asciiTheme="minorHAnsi" w:eastAsiaTheme="minorEastAsia" w:hAnsiTheme="minorHAnsi" w:cstheme="minorBidi"/>
                <w:kern w:val="2"/>
                <w:szCs w:val="21"/>
              </w:rPr>
              <w:alias w:val="重要的合营企业或联营企业明细"/>
              <w:tag w:val="_GBC_a1baed559822472c8c78b05cadceb35a"/>
              <w:id w:val="-649216009"/>
              <w:lock w:val="sdtLocked"/>
            </w:sdtPr>
            <w:sdtEndPr/>
            <w:sdtContent>
              <w:tr w:rsidR="008253B7" w14:paraId="32E48B2D" w14:textId="77777777" w:rsidTr="00753EB0">
                <w:tc>
                  <w:tcPr>
                    <w:tcW w:w="937" w:type="pct"/>
                  </w:tcPr>
                  <w:p w14:paraId="6AAC78D5" w14:textId="77777777" w:rsidR="008253B7" w:rsidRDefault="008253B7" w:rsidP="00753EB0">
                    <w:pPr>
                      <w:rPr>
                        <w:szCs w:val="21"/>
                      </w:rPr>
                    </w:pPr>
                    <w:r>
                      <w:t>江苏天海特种装备有限公司</w:t>
                    </w:r>
                  </w:p>
                </w:tc>
                <w:tc>
                  <w:tcPr>
                    <w:tcW w:w="689" w:type="pct"/>
                  </w:tcPr>
                  <w:p w14:paraId="75A4848D" w14:textId="77777777" w:rsidR="008253B7" w:rsidRDefault="008253B7" w:rsidP="00753EB0">
                    <w:pPr>
                      <w:rPr>
                        <w:szCs w:val="21"/>
                      </w:rPr>
                    </w:pPr>
                    <w:r>
                      <w:t>江苏省镇江市</w:t>
                    </w:r>
                  </w:p>
                </w:tc>
                <w:tc>
                  <w:tcPr>
                    <w:tcW w:w="648" w:type="pct"/>
                  </w:tcPr>
                  <w:p w14:paraId="437E1B1F" w14:textId="77777777" w:rsidR="008253B7" w:rsidRDefault="008253B7" w:rsidP="00753EB0">
                    <w:pPr>
                      <w:rPr>
                        <w:szCs w:val="21"/>
                      </w:rPr>
                    </w:pPr>
                    <w:r>
                      <w:t>江苏省镇江市</w:t>
                    </w:r>
                  </w:p>
                </w:tc>
                <w:tc>
                  <w:tcPr>
                    <w:tcW w:w="669" w:type="pct"/>
                  </w:tcPr>
                  <w:p w14:paraId="57E33E84" w14:textId="77777777" w:rsidR="008253B7" w:rsidRDefault="008253B7" w:rsidP="00753EB0">
                    <w:pPr>
                      <w:jc w:val="center"/>
                      <w:rPr>
                        <w:szCs w:val="21"/>
                      </w:rPr>
                    </w:pPr>
                    <w:r>
                      <w:t>生产</w:t>
                    </w:r>
                  </w:p>
                </w:tc>
                <w:tc>
                  <w:tcPr>
                    <w:tcW w:w="550" w:type="pct"/>
                  </w:tcPr>
                  <w:p w14:paraId="43E22804" w14:textId="77777777" w:rsidR="008253B7" w:rsidRDefault="008253B7" w:rsidP="00753EB0">
                    <w:pPr>
                      <w:jc w:val="right"/>
                      <w:rPr>
                        <w:szCs w:val="21"/>
                      </w:rPr>
                    </w:pPr>
                  </w:p>
                </w:tc>
                <w:tc>
                  <w:tcPr>
                    <w:tcW w:w="566" w:type="pct"/>
                  </w:tcPr>
                  <w:p w14:paraId="56260807" w14:textId="77777777" w:rsidR="008253B7" w:rsidRDefault="008253B7" w:rsidP="00753EB0">
                    <w:pPr>
                      <w:jc w:val="right"/>
                      <w:rPr>
                        <w:szCs w:val="21"/>
                      </w:rPr>
                    </w:pPr>
                    <w:r>
                      <w:t>35.00</w:t>
                    </w:r>
                  </w:p>
                </w:tc>
                <w:tc>
                  <w:tcPr>
                    <w:tcW w:w="940" w:type="pct"/>
                  </w:tcPr>
                  <w:p w14:paraId="0C0EE7F0" w14:textId="77777777" w:rsidR="008253B7" w:rsidRDefault="008253B7" w:rsidP="00753EB0">
                    <w:pPr>
                      <w:jc w:val="center"/>
                      <w:rPr>
                        <w:szCs w:val="21"/>
                      </w:rPr>
                    </w:pPr>
                    <w:r>
                      <w:t>权益法</w:t>
                    </w:r>
                  </w:p>
                </w:tc>
              </w:tr>
            </w:sdtContent>
          </w:sdt>
          <w:sdt>
            <w:sdtPr>
              <w:rPr>
                <w:rFonts w:asciiTheme="minorHAnsi" w:eastAsiaTheme="minorEastAsia" w:hAnsiTheme="minorHAnsi" w:cstheme="minorBidi"/>
                <w:kern w:val="2"/>
                <w:szCs w:val="21"/>
              </w:rPr>
              <w:alias w:val="重要的合营企业或联营企业明细"/>
              <w:tag w:val="_GBC_a1baed559822472c8c78b05cadceb35a"/>
              <w:id w:val="-1036113090"/>
              <w:lock w:val="sdtLocked"/>
            </w:sdtPr>
            <w:sdtEndPr/>
            <w:sdtContent>
              <w:tr w:rsidR="008253B7" w14:paraId="0AF362BD" w14:textId="77777777" w:rsidTr="00753EB0">
                <w:tc>
                  <w:tcPr>
                    <w:tcW w:w="937" w:type="pct"/>
                  </w:tcPr>
                  <w:p w14:paraId="04BBFE8A" w14:textId="77777777" w:rsidR="008253B7" w:rsidRDefault="008253B7" w:rsidP="00753EB0">
                    <w:pPr>
                      <w:rPr>
                        <w:szCs w:val="21"/>
                      </w:rPr>
                    </w:pPr>
                    <w:r>
                      <w:t>北京伯肯节能科技股份有限公司</w:t>
                    </w:r>
                  </w:p>
                </w:tc>
                <w:tc>
                  <w:tcPr>
                    <w:tcW w:w="689" w:type="pct"/>
                  </w:tcPr>
                  <w:p w14:paraId="3B20A8A8" w14:textId="77777777" w:rsidR="008253B7" w:rsidRDefault="008253B7" w:rsidP="00753EB0">
                    <w:pPr>
                      <w:rPr>
                        <w:szCs w:val="21"/>
                      </w:rPr>
                    </w:pPr>
                    <w:r>
                      <w:t>北京市</w:t>
                    </w:r>
                  </w:p>
                </w:tc>
                <w:tc>
                  <w:tcPr>
                    <w:tcW w:w="648" w:type="pct"/>
                  </w:tcPr>
                  <w:p w14:paraId="6EF31B88" w14:textId="77777777" w:rsidR="008253B7" w:rsidRDefault="008253B7" w:rsidP="00753EB0">
                    <w:pPr>
                      <w:rPr>
                        <w:szCs w:val="21"/>
                      </w:rPr>
                    </w:pPr>
                    <w:r>
                      <w:t>北京市</w:t>
                    </w:r>
                  </w:p>
                </w:tc>
                <w:tc>
                  <w:tcPr>
                    <w:tcW w:w="669" w:type="pct"/>
                  </w:tcPr>
                  <w:p w14:paraId="7F741CD3" w14:textId="77777777" w:rsidR="008253B7" w:rsidRDefault="008253B7" w:rsidP="00753EB0">
                    <w:pPr>
                      <w:jc w:val="center"/>
                      <w:rPr>
                        <w:szCs w:val="21"/>
                      </w:rPr>
                    </w:pPr>
                    <w:r>
                      <w:t>生产</w:t>
                    </w:r>
                  </w:p>
                </w:tc>
                <w:tc>
                  <w:tcPr>
                    <w:tcW w:w="550" w:type="pct"/>
                  </w:tcPr>
                  <w:p w14:paraId="2482C490" w14:textId="77777777" w:rsidR="008253B7" w:rsidRDefault="008253B7" w:rsidP="00753EB0">
                    <w:pPr>
                      <w:jc w:val="right"/>
                      <w:rPr>
                        <w:szCs w:val="21"/>
                      </w:rPr>
                    </w:pPr>
                  </w:p>
                </w:tc>
                <w:tc>
                  <w:tcPr>
                    <w:tcW w:w="566" w:type="pct"/>
                  </w:tcPr>
                  <w:p w14:paraId="47BB902B" w14:textId="77777777" w:rsidR="008253B7" w:rsidRDefault="008253B7" w:rsidP="00753EB0">
                    <w:pPr>
                      <w:jc w:val="right"/>
                      <w:rPr>
                        <w:szCs w:val="21"/>
                      </w:rPr>
                    </w:pPr>
                    <w:r>
                      <w:t>10.91</w:t>
                    </w:r>
                  </w:p>
                </w:tc>
                <w:tc>
                  <w:tcPr>
                    <w:tcW w:w="940" w:type="pct"/>
                  </w:tcPr>
                  <w:p w14:paraId="0196A2E2" w14:textId="77777777" w:rsidR="008253B7" w:rsidRDefault="008253B7" w:rsidP="00753EB0">
                    <w:pPr>
                      <w:jc w:val="center"/>
                      <w:rPr>
                        <w:szCs w:val="21"/>
                      </w:rPr>
                    </w:pPr>
                    <w:r>
                      <w:t>权益法</w:t>
                    </w:r>
                  </w:p>
                </w:tc>
              </w:tr>
            </w:sdtContent>
          </w:sdt>
          <w:sdt>
            <w:sdtPr>
              <w:rPr>
                <w:rFonts w:asciiTheme="minorHAnsi" w:eastAsiaTheme="minorEastAsia" w:hAnsiTheme="minorHAnsi" w:cstheme="minorBidi"/>
                <w:kern w:val="2"/>
                <w:szCs w:val="21"/>
              </w:rPr>
              <w:alias w:val="重要的合营企业或联营企业明细"/>
              <w:tag w:val="_GBC_a1baed559822472c8c78b05cadceb35a"/>
              <w:id w:val="709069924"/>
              <w:lock w:val="sdtLocked"/>
            </w:sdtPr>
            <w:sdtEndPr/>
            <w:sdtContent>
              <w:tr w:rsidR="008253B7" w14:paraId="49EE6842" w14:textId="77777777" w:rsidTr="00753EB0">
                <w:tc>
                  <w:tcPr>
                    <w:tcW w:w="937" w:type="pct"/>
                  </w:tcPr>
                  <w:p w14:paraId="361FADB3" w14:textId="77777777" w:rsidR="008253B7" w:rsidRDefault="008253B7" w:rsidP="00753EB0">
                    <w:pPr>
                      <w:rPr>
                        <w:szCs w:val="21"/>
                      </w:rPr>
                    </w:pPr>
                    <w:r>
                      <w:t>北京京城海通科技文化发展有限公司</w:t>
                    </w:r>
                  </w:p>
                </w:tc>
                <w:tc>
                  <w:tcPr>
                    <w:tcW w:w="689" w:type="pct"/>
                  </w:tcPr>
                  <w:p w14:paraId="7857847A" w14:textId="77777777" w:rsidR="008253B7" w:rsidRDefault="008253B7" w:rsidP="00753EB0">
                    <w:pPr>
                      <w:rPr>
                        <w:szCs w:val="21"/>
                      </w:rPr>
                    </w:pPr>
                    <w:r>
                      <w:t>北京市</w:t>
                    </w:r>
                  </w:p>
                </w:tc>
                <w:tc>
                  <w:tcPr>
                    <w:tcW w:w="648" w:type="pct"/>
                  </w:tcPr>
                  <w:p w14:paraId="508239C0" w14:textId="77777777" w:rsidR="008253B7" w:rsidRDefault="008253B7" w:rsidP="00753EB0">
                    <w:pPr>
                      <w:rPr>
                        <w:szCs w:val="21"/>
                      </w:rPr>
                    </w:pPr>
                    <w:r>
                      <w:t>北京市</w:t>
                    </w:r>
                  </w:p>
                </w:tc>
                <w:tc>
                  <w:tcPr>
                    <w:tcW w:w="669" w:type="pct"/>
                  </w:tcPr>
                  <w:p w14:paraId="2EEE574A" w14:textId="77777777" w:rsidR="008253B7" w:rsidRDefault="008253B7" w:rsidP="00753EB0">
                    <w:pPr>
                      <w:jc w:val="center"/>
                      <w:rPr>
                        <w:szCs w:val="21"/>
                      </w:rPr>
                    </w:pPr>
                    <w:r>
                      <w:t>租赁</w:t>
                    </w:r>
                  </w:p>
                </w:tc>
                <w:tc>
                  <w:tcPr>
                    <w:tcW w:w="550" w:type="pct"/>
                  </w:tcPr>
                  <w:p w14:paraId="089771E0" w14:textId="77777777" w:rsidR="008253B7" w:rsidRDefault="008253B7" w:rsidP="00753EB0">
                    <w:pPr>
                      <w:jc w:val="right"/>
                      <w:rPr>
                        <w:szCs w:val="21"/>
                      </w:rPr>
                    </w:pPr>
                  </w:p>
                </w:tc>
                <w:tc>
                  <w:tcPr>
                    <w:tcW w:w="566" w:type="pct"/>
                  </w:tcPr>
                  <w:p w14:paraId="34F8567F" w14:textId="77777777" w:rsidR="008253B7" w:rsidRDefault="008253B7" w:rsidP="00753EB0">
                    <w:pPr>
                      <w:jc w:val="right"/>
                      <w:rPr>
                        <w:szCs w:val="21"/>
                      </w:rPr>
                    </w:pPr>
                    <w:r>
                      <w:t>49.00</w:t>
                    </w:r>
                  </w:p>
                </w:tc>
                <w:tc>
                  <w:tcPr>
                    <w:tcW w:w="940" w:type="pct"/>
                  </w:tcPr>
                  <w:p w14:paraId="361B21DA" w14:textId="77777777" w:rsidR="008253B7" w:rsidRDefault="008253B7" w:rsidP="00753EB0">
                    <w:pPr>
                      <w:jc w:val="center"/>
                      <w:rPr>
                        <w:szCs w:val="21"/>
                      </w:rPr>
                    </w:pPr>
                    <w:r>
                      <w:t>权益法</w:t>
                    </w:r>
                  </w:p>
                </w:tc>
              </w:tr>
            </w:sdtContent>
          </w:sdt>
          <w:sdt>
            <w:sdtPr>
              <w:rPr>
                <w:rFonts w:asciiTheme="minorHAnsi" w:eastAsiaTheme="minorEastAsia" w:hAnsiTheme="minorHAnsi" w:cstheme="minorBidi"/>
                <w:kern w:val="2"/>
                <w:szCs w:val="21"/>
              </w:rPr>
              <w:alias w:val="重要的合营企业或联营企业明细"/>
              <w:tag w:val="_GBC_a1baed559822472c8c78b05cadceb35a"/>
              <w:id w:val="1138454625"/>
              <w:lock w:val="sdtLocked"/>
            </w:sdtPr>
            <w:sdtEndPr>
              <w:rPr>
                <w:szCs w:val="24"/>
              </w:rPr>
            </w:sdtEndPr>
            <w:sdtContent>
              <w:tr w:rsidR="008253B7" w14:paraId="3A0E59A2" w14:textId="77777777" w:rsidTr="00753EB0">
                <w:tc>
                  <w:tcPr>
                    <w:tcW w:w="937" w:type="pct"/>
                  </w:tcPr>
                  <w:p w14:paraId="5A22916E" w14:textId="77777777" w:rsidR="008253B7" w:rsidRDefault="008253B7" w:rsidP="00753EB0">
                    <w:pPr>
                      <w:rPr>
                        <w:szCs w:val="21"/>
                      </w:rPr>
                    </w:pPr>
                    <w:proofErr w:type="gramStart"/>
                    <w:r w:rsidRPr="008253B7">
                      <w:rPr>
                        <w:rFonts w:hint="eastAsia"/>
                        <w:szCs w:val="21"/>
                      </w:rPr>
                      <w:t>北清智</w:t>
                    </w:r>
                    <w:proofErr w:type="gramEnd"/>
                    <w:r w:rsidRPr="008253B7">
                      <w:rPr>
                        <w:rFonts w:hint="eastAsia"/>
                        <w:szCs w:val="21"/>
                      </w:rPr>
                      <w:t>创（北京）新能源汽车科技有限公司</w:t>
                    </w:r>
                  </w:p>
                </w:tc>
                <w:tc>
                  <w:tcPr>
                    <w:tcW w:w="689" w:type="pct"/>
                  </w:tcPr>
                  <w:p w14:paraId="7B32008C" w14:textId="77777777" w:rsidR="008253B7" w:rsidRDefault="008253B7" w:rsidP="00753EB0">
                    <w:r>
                      <w:t>北京市</w:t>
                    </w:r>
                  </w:p>
                </w:tc>
                <w:tc>
                  <w:tcPr>
                    <w:tcW w:w="648" w:type="pct"/>
                  </w:tcPr>
                  <w:p w14:paraId="484C0806" w14:textId="77777777" w:rsidR="008253B7" w:rsidRDefault="008253B7" w:rsidP="00753EB0">
                    <w:r>
                      <w:t>北京市</w:t>
                    </w:r>
                  </w:p>
                </w:tc>
                <w:tc>
                  <w:tcPr>
                    <w:tcW w:w="669" w:type="pct"/>
                  </w:tcPr>
                  <w:p w14:paraId="27DCB01D" w14:textId="434E33D2" w:rsidR="008253B7" w:rsidRDefault="008253B7" w:rsidP="00753EB0">
                    <w:pPr>
                      <w:jc w:val="center"/>
                    </w:pPr>
                    <w:r>
                      <w:rPr>
                        <w:rFonts w:hint="eastAsia"/>
                      </w:rPr>
                      <w:t>生产</w:t>
                    </w:r>
                  </w:p>
                </w:tc>
                <w:tc>
                  <w:tcPr>
                    <w:tcW w:w="550" w:type="pct"/>
                  </w:tcPr>
                  <w:p w14:paraId="585D0B85" w14:textId="77777777" w:rsidR="008253B7" w:rsidRDefault="008253B7" w:rsidP="00753EB0">
                    <w:pPr>
                      <w:jc w:val="right"/>
                      <w:rPr>
                        <w:szCs w:val="21"/>
                      </w:rPr>
                    </w:pPr>
                  </w:p>
                </w:tc>
                <w:tc>
                  <w:tcPr>
                    <w:tcW w:w="566" w:type="pct"/>
                  </w:tcPr>
                  <w:p w14:paraId="048FD5FF" w14:textId="516AE67B" w:rsidR="008253B7" w:rsidRDefault="008253B7" w:rsidP="00753EB0">
                    <w:pPr>
                      <w:jc w:val="right"/>
                    </w:pPr>
                    <w:r>
                      <w:t>10.00</w:t>
                    </w:r>
                  </w:p>
                </w:tc>
                <w:tc>
                  <w:tcPr>
                    <w:tcW w:w="940" w:type="pct"/>
                  </w:tcPr>
                  <w:p w14:paraId="1D114199" w14:textId="77777777" w:rsidR="008253B7" w:rsidRDefault="008253B7" w:rsidP="00753EB0">
                    <w:pPr>
                      <w:jc w:val="center"/>
                    </w:pPr>
                    <w:r>
                      <w:t>权益法</w:t>
                    </w:r>
                  </w:p>
                </w:tc>
              </w:tr>
            </w:sdtContent>
          </w:sdt>
        </w:tbl>
        <w:p w14:paraId="53916787" w14:textId="77777777" w:rsidR="008253B7" w:rsidRDefault="008253B7"/>
        <w:p w14:paraId="01FF78C3" w14:textId="77777777" w:rsidR="001C4835" w:rsidRDefault="001C4835">
          <w:pPr>
            <w:rPr>
              <w:rFonts w:cs="Arial"/>
              <w:szCs w:val="21"/>
            </w:rPr>
          </w:pPr>
          <w:r>
            <w:rPr>
              <w:rFonts w:cs="Arial" w:hint="eastAsia"/>
              <w:szCs w:val="21"/>
            </w:rPr>
            <w:t>在合营企业或联营企业的持股比例不同于表决权比例的说明：</w:t>
          </w:r>
        </w:p>
        <w:p w14:paraId="40C878C7" w14:textId="77777777" w:rsidR="001C4835" w:rsidRDefault="001B4C12">
          <w:pPr>
            <w:rPr>
              <w:rFonts w:cs="Arial"/>
              <w:szCs w:val="21"/>
            </w:rPr>
          </w:pPr>
          <w:sdt>
            <w:sdtPr>
              <w:rPr>
                <w:rFonts w:cs="Arial"/>
                <w:szCs w:val="21"/>
              </w:rPr>
              <w:alias w:val="在合营企业或联营企业的持股比例不同于表决权比例的说明"/>
              <w:tag w:val="_GBC_b18385c11aff4424b360bd0cb4f81376"/>
              <w:id w:val="2014176451"/>
              <w:lock w:val="sdtLocked"/>
              <w:placeholder>
                <w:docPart w:val="GBC22222222222222222222222222222"/>
              </w:placeholder>
            </w:sdtPr>
            <w:sdtEndPr/>
            <w:sdtContent>
              <w:r w:rsidR="001C4835">
                <w:rPr>
                  <w:rFonts w:cs="Arial" w:hint="eastAsia"/>
                  <w:szCs w:val="21"/>
                </w:rPr>
                <w:t>无</w:t>
              </w:r>
            </w:sdtContent>
          </w:sdt>
        </w:p>
        <w:p w14:paraId="65CE3D04" w14:textId="77777777" w:rsidR="001C4835" w:rsidRDefault="001C4835">
          <w:pPr>
            <w:rPr>
              <w:rFonts w:cs="Arial"/>
              <w:szCs w:val="21"/>
            </w:rPr>
          </w:pPr>
        </w:p>
        <w:p w14:paraId="3407A150" w14:textId="77777777" w:rsidR="001C4835" w:rsidRDefault="001C4835">
          <w:pPr>
            <w:rPr>
              <w:rFonts w:cs="Arial"/>
              <w:szCs w:val="21"/>
            </w:rPr>
          </w:pPr>
          <w:r>
            <w:rPr>
              <w:rFonts w:cs="Arial" w:hint="eastAsia"/>
              <w:szCs w:val="21"/>
            </w:rPr>
            <w:t>持有</w:t>
          </w:r>
          <w:r>
            <w:rPr>
              <w:rFonts w:cs="Arial"/>
              <w:szCs w:val="21"/>
            </w:rPr>
            <w:t>20%以下表决权但具有重大影响，或者持有20%或以上表决权但不具有重大影响的依据：</w:t>
          </w:r>
        </w:p>
        <w:p w14:paraId="23C45241" w14:textId="77777777" w:rsidR="001C4835" w:rsidRDefault="001B4C12">
          <w:pPr>
            <w:rPr>
              <w:rFonts w:cs="Arial"/>
              <w:szCs w:val="21"/>
            </w:rPr>
          </w:pPr>
          <w:sdt>
            <w:sdtPr>
              <w:rPr>
                <w:rFonts w:cs="Arial"/>
                <w:szCs w:val="21"/>
              </w:rPr>
              <w:alias w:val="持有20%以下表决权但具有重大影响，或者持有20%或以上表决权但不具有重大影响的依据"/>
              <w:tag w:val="_GBC_08a71a8c491f4c758da0748f7570fb28"/>
              <w:id w:val="1856683248"/>
              <w:lock w:val="sdtLocked"/>
              <w:placeholder>
                <w:docPart w:val="GBC22222222222222222222222222222"/>
              </w:placeholder>
            </w:sdtPr>
            <w:sdtEndPr/>
            <w:sdtContent>
              <w:r w:rsidR="001C4835">
                <w:rPr>
                  <w:rFonts w:cs="Arial" w:hint="eastAsia"/>
                  <w:szCs w:val="21"/>
                </w:rPr>
                <w:t>无</w:t>
              </w:r>
            </w:sdtContent>
          </w:sdt>
        </w:p>
        <w:p w14:paraId="3D94596F" w14:textId="77777777" w:rsidR="001C4835" w:rsidRDefault="001B4C12">
          <w:pPr>
            <w:rPr>
              <w:rFonts w:cstheme="minorBidi"/>
              <w:szCs w:val="21"/>
            </w:rPr>
          </w:pPr>
        </w:p>
      </w:sdtContent>
    </w:sdt>
    <w:p w14:paraId="7F37DEA6" w14:textId="77777777" w:rsidR="001C4835" w:rsidRPr="00141161" w:rsidRDefault="001C4835" w:rsidP="00E56CC8">
      <w:pPr>
        <w:pStyle w:val="79"/>
        <w:numPr>
          <w:ilvl w:val="3"/>
          <w:numId w:val="127"/>
        </w:numPr>
        <w:ind w:left="444" w:hangingChars="201" w:hanging="444"/>
        <w:rPr>
          <w:sz w:val="22"/>
          <w:szCs w:val="26"/>
        </w:rPr>
      </w:pPr>
      <w:r w:rsidRPr="00141161">
        <w:rPr>
          <w:rFonts w:hint="eastAsia"/>
          <w:sz w:val="22"/>
          <w:szCs w:val="26"/>
        </w:rPr>
        <w:t>重要合营企业的主要财务信息</w:t>
      </w:r>
    </w:p>
    <w:sdt>
      <w:sdtPr>
        <w:rPr>
          <w:rFonts w:hint="eastAsia"/>
          <w:sz w:val="21"/>
        </w:rPr>
        <w:alias w:val="模块:重要合营企业的主要财务信息"/>
        <w:tag w:val="_GBC_10d60417c84d41c1b3386073557d9d05"/>
        <w:id w:val="-400751025"/>
        <w:lock w:val="sdtLocked"/>
        <w:placeholder>
          <w:docPart w:val="GBC22222222222222222222222222222"/>
        </w:placeholder>
      </w:sdtPr>
      <w:sdtEndPr>
        <w:rPr>
          <w:rFonts w:cstheme="minorBidi" w:hint="default"/>
          <w:szCs w:val="21"/>
        </w:rPr>
      </w:sdtEndPr>
      <w:sdtContent>
        <w:sdt>
          <w:sdtPr>
            <w:rPr>
              <w:rFonts w:hint="eastAsia"/>
            </w:rPr>
            <w:alias w:val="是否适用：重要合营企业的主要财务信息[双击切换]"/>
            <w:tag w:val="_GBC_8218a872fcd045d290940ccf3b3bdfa5"/>
            <w:id w:val="874585463"/>
            <w:lock w:val="sdtContentLocked"/>
            <w:placeholder>
              <w:docPart w:val="GBC22222222222222222222222222222"/>
            </w:placeholder>
          </w:sdtPr>
          <w:sdtEndPr/>
          <w:sdtContent>
            <w:p w14:paraId="1D6572A7" w14:textId="08597731" w:rsidR="001C4835" w:rsidRDefault="001C4835">
              <w:pPr>
                <w:pStyle w:val="82"/>
              </w:pPr>
              <w:r>
                <w:fldChar w:fldCharType="begin"/>
              </w:r>
              <w:r w:rsidR="004550E1">
                <w:instrText xml:space="preserve"> MACROBUTTON  SnrToggleCheckbox √适用  </w:instrText>
              </w:r>
              <w:r>
                <w:fldChar w:fldCharType="end"/>
              </w:r>
              <w:r>
                <w:fldChar w:fldCharType="begin"/>
              </w:r>
              <w:r w:rsidR="004550E1">
                <w:instrText xml:space="preserve"> MACROBUTTON  SnrToggleCheckbox □不适用 </w:instrText>
              </w:r>
              <w:r>
                <w:fldChar w:fldCharType="end"/>
              </w:r>
            </w:p>
          </w:sdtContent>
        </w:sdt>
        <w:p w14:paraId="57EC3D52" w14:textId="77777777" w:rsidR="001C4835" w:rsidRDefault="001C4835" w:rsidP="001C4835">
          <w:pPr>
            <w:jc w:val="right"/>
          </w:pPr>
          <w:r>
            <w:rPr>
              <w:rFonts w:hint="eastAsia"/>
            </w:rPr>
            <w:t>单位:</w:t>
          </w:r>
          <w:sdt>
            <w:sdtPr>
              <w:rPr>
                <w:rFonts w:hint="eastAsia"/>
              </w:rPr>
              <w:alias w:val="单位：财务附注：重要合营企业的主要财务信息"/>
              <w:tag w:val="_GBC_c3e62c0d62494c0bb865a164a263a4c4"/>
              <w:id w:val="-12776345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rPr>
                <w:t>元</w:t>
              </w:r>
            </w:sdtContent>
          </w:sdt>
          <w:r>
            <w:rPr>
              <w:rFonts w:hint="eastAsia"/>
            </w:rPr>
            <w:t xml:space="preserve">  币种:</w:t>
          </w:r>
          <w:sdt>
            <w:sdtPr>
              <w:rPr>
                <w:rFonts w:hint="eastAsia"/>
              </w:rPr>
              <w:alias w:val="币种：财务附注：重要合营企业的主要财务信息"/>
              <w:tag w:val="_GBC_dbf325e8ec10449ba127b878292f7bb1"/>
              <w:id w:val="-15291032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305"/>
            <w:gridCol w:w="1686"/>
            <w:gridCol w:w="1686"/>
            <w:gridCol w:w="1686"/>
            <w:gridCol w:w="1686"/>
          </w:tblGrid>
          <w:tr w:rsidR="001C4835" w14:paraId="2CE35FE4" w14:textId="77777777" w:rsidTr="001C4835">
            <w:trPr>
              <w:trHeight w:val="120"/>
            </w:trPr>
            <w:tc>
              <w:tcPr>
                <w:tcW w:w="1274" w:type="pct"/>
                <w:vMerge w:val="restart"/>
                <w:tcBorders>
                  <w:top w:val="single" w:sz="4" w:space="0" w:color="auto"/>
                  <w:left w:val="single" w:sz="4" w:space="0" w:color="auto"/>
                  <w:bottom w:val="single" w:sz="6" w:space="0" w:color="auto"/>
                  <w:right w:val="single" w:sz="6" w:space="0" w:color="auto"/>
                </w:tcBorders>
                <w:shd w:val="clear" w:color="auto" w:fill="auto"/>
              </w:tcPr>
              <w:p w14:paraId="1CF945AA" w14:textId="77777777" w:rsidR="001C4835" w:rsidRDefault="001C4835" w:rsidP="001C4835">
                <w:pPr>
                  <w:jc w:val="center"/>
                  <w:rPr>
                    <w:rFonts w:cs="Arial"/>
                    <w:szCs w:val="21"/>
                  </w:rPr>
                </w:pPr>
              </w:p>
            </w:tc>
            <w:sdt>
              <w:sdtPr>
                <w:rPr>
                  <w:rFonts w:cs="Arial" w:hint="eastAsia"/>
                  <w:szCs w:val="21"/>
                  <w:lang w:val="en-GB"/>
                </w:rPr>
                <w:alias w:val="重要合营企业的主要财务信息-发生期间"/>
                <w:tag w:val="_GBC_da11830a5c6b42c39530416552c12c01"/>
                <w:id w:val="384770652"/>
                <w:lock w:val="sdtLocked"/>
              </w:sdtPr>
              <w:sdtEndPr/>
              <w:sdtContent>
                <w:tc>
                  <w:tcPr>
                    <w:tcW w:w="1863" w:type="pct"/>
                    <w:gridSpan w:val="2"/>
                    <w:tcBorders>
                      <w:top w:val="single" w:sz="4" w:space="0" w:color="auto"/>
                      <w:left w:val="single" w:sz="6" w:space="0" w:color="auto"/>
                      <w:bottom w:val="single" w:sz="6" w:space="0" w:color="auto"/>
                      <w:right w:val="single" w:sz="6" w:space="0" w:color="auto"/>
                    </w:tcBorders>
                    <w:shd w:val="clear" w:color="auto" w:fill="auto"/>
                    <w:vAlign w:val="center"/>
                  </w:tcPr>
                  <w:p w14:paraId="21F23A31" w14:textId="77777777" w:rsidR="001C4835" w:rsidRDefault="001C4835" w:rsidP="001C4835">
                    <w:pPr>
                      <w:jc w:val="center"/>
                      <w:rPr>
                        <w:rFonts w:cs="Arial"/>
                        <w:szCs w:val="21"/>
                        <w:lang w:val="en-GB"/>
                      </w:rPr>
                    </w:pPr>
                    <w:r>
                      <w:rPr>
                        <w:rFonts w:cs="Arial" w:hint="eastAsia"/>
                        <w:szCs w:val="21"/>
                        <w:lang w:val="en-GB"/>
                      </w:rPr>
                      <w:t>期末余额</w:t>
                    </w:r>
                    <w:r>
                      <w:rPr>
                        <w:rFonts w:cs="Arial"/>
                        <w:szCs w:val="21"/>
                      </w:rPr>
                      <w:t xml:space="preserve">/ </w:t>
                    </w:r>
                    <w:r>
                      <w:rPr>
                        <w:rFonts w:cs="Arial" w:hint="eastAsia"/>
                        <w:szCs w:val="21"/>
                        <w:lang w:val="en-GB"/>
                      </w:rPr>
                      <w:t>本期发生额</w:t>
                    </w:r>
                  </w:p>
                </w:tc>
              </w:sdtContent>
            </w:sdt>
            <w:sdt>
              <w:sdtPr>
                <w:rPr>
                  <w:rFonts w:cs="Arial" w:hint="eastAsia"/>
                  <w:szCs w:val="21"/>
                  <w:lang w:val="en-GB"/>
                </w:rPr>
                <w:alias w:val="重要合营企业的主要财务信息-发生期间"/>
                <w:tag w:val="_GBC_8b48c7a93d07464a88248f7e552371a3"/>
                <w:id w:val="1757705938"/>
                <w:lock w:val="sdtLocked"/>
              </w:sdtPr>
              <w:sdtEndPr/>
              <w:sdtContent>
                <w:tc>
                  <w:tcPr>
                    <w:tcW w:w="1863" w:type="pct"/>
                    <w:gridSpan w:val="2"/>
                    <w:tcBorders>
                      <w:top w:val="single" w:sz="4" w:space="0" w:color="auto"/>
                      <w:left w:val="single" w:sz="6" w:space="0" w:color="auto"/>
                      <w:bottom w:val="single" w:sz="6" w:space="0" w:color="auto"/>
                      <w:right w:val="single" w:sz="6" w:space="0" w:color="auto"/>
                    </w:tcBorders>
                    <w:shd w:val="clear" w:color="auto" w:fill="auto"/>
                    <w:vAlign w:val="center"/>
                  </w:tcPr>
                  <w:p w14:paraId="64AF1C73" w14:textId="77777777" w:rsidR="001C4835" w:rsidRDefault="001C4835" w:rsidP="001C4835">
                    <w:pPr>
                      <w:jc w:val="center"/>
                      <w:rPr>
                        <w:rFonts w:cs="Arial"/>
                        <w:szCs w:val="21"/>
                        <w:lang w:val="en-GB"/>
                      </w:rPr>
                    </w:pPr>
                    <w:r>
                      <w:rPr>
                        <w:rFonts w:cs="Arial" w:hint="eastAsia"/>
                        <w:szCs w:val="21"/>
                        <w:lang w:val="en-GB"/>
                      </w:rPr>
                      <w:t>期初余额</w:t>
                    </w:r>
                    <w:r>
                      <w:rPr>
                        <w:rFonts w:cs="Arial"/>
                        <w:szCs w:val="21"/>
                      </w:rPr>
                      <w:t xml:space="preserve">/ </w:t>
                    </w:r>
                    <w:r>
                      <w:rPr>
                        <w:rFonts w:cs="Arial" w:hint="eastAsia"/>
                        <w:szCs w:val="21"/>
                        <w:lang w:val="en-GB"/>
                      </w:rPr>
                      <w:t>上期发生额</w:t>
                    </w:r>
                  </w:p>
                </w:tc>
              </w:sdtContent>
            </w:sdt>
          </w:tr>
          <w:tr w:rsidR="001C4835" w14:paraId="6F2CEF05" w14:textId="77777777" w:rsidTr="001C4835">
            <w:trPr>
              <w:trHeight w:val="120"/>
            </w:trPr>
            <w:tc>
              <w:tcPr>
                <w:tcW w:w="1274" w:type="pct"/>
                <w:vMerge/>
                <w:tcBorders>
                  <w:top w:val="single" w:sz="4" w:space="0" w:color="auto"/>
                  <w:left w:val="single" w:sz="4" w:space="0" w:color="auto"/>
                  <w:bottom w:val="single" w:sz="6" w:space="0" w:color="auto"/>
                  <w:right w:val="single" w:sz="6" w:space="0" w:color="auto"/>
                </w:tcBorders>
                <w:shd w:val="clear" w:color="auto" w:fill="auto"/>
                <w:vAlign w:val="center"/>
              </w:tcPr>
              <w:p w14:paraId="29E267D3" w14:textId="77777777" w:rsidR="001C4835" w:rsidRDefault="001C4835" w:rsidP="001C4835">
                <w:pPr>
                  <w:rPr>
                    <w:rFonts w:cs="Arial"/>
                    <w:szCs w:val="21"/>
                  </w:rPr>
                </w:pPr>
              </w:p>
            </w:tc>
            <w:sdt>
              <w:sdtPr>
                <w:rPr>
                  <w:szCs w:val="21"/>
                </w:rPr>
                <w:alias w:val="重要合营企业的主要财务信息明细-企业名称"/>
                <w:tag w:val="_GBC_d9a0ee9c16f4461bb0893d7696aafe61"/>
                <w:id w:val="-1299916221"/>
                <w:lock w:val="sdtLocked"/>
              </w:sdtPr>
              <w:sdtEndPr/>
              <w:sdtContent>
                <w:tc>
                  <w:tcPr>
                    <w:tcW w:w="932" w:type="pct"/>
                    <w:tcBorders>
                      <w:top w:val="single" w:sz="6" w:space="0" w:color="auto"/>
                      <w:left w:val="single" w:sz="6" w:space="0" w:color="auto"/>
                      <w:bottom w:val="single" w:sz="4" w:space="0" w:color="auto"/>
                      <w:right w:val="single" w:sz="6" w:space="0" w:color="auto"/>
                    </w:tcBorders>
                  </w:tcPr>
                  <w:p w14:paraId="6DB5D3C1" w14:textId="77777777" w:rsidR="001C4835" w:rsidRDefault="001C4835" w:rsidP="001C4835">
                    <w:pPr>
                      <w:jc w:val="center"/>
                      <w:rPr>
                        <w:szCs w:val="21"/>
                      </w:rPr>
                    </w:pPr>
                    <w:proofErr w:type="gramStart"/>
                    <w:r>
                      <w:rPr>
                        <w:rFonts w:hint="eastAsia"/>
                        <w:sz w:val="22"/>
                      </w:rPr>
                      <w:t>京城海</w:t>
                    </w:r>
                    <w:proofErr w:type="gramEnd"/>
                    <w:r>
                      <w:rPr>
                        <w:rFonts w:hint="eastAsia"/>
                        <w:sz w:val="22"/>
                      </w:rPr>
                      <w:t>通</w:t>
                    </w:r>
                  </w:p>
                </w:tc>
              </w:sdtContent>
            </w:sdt>
            <w:sdt>
              <w:sdtPr>
                <w:rPr>
                  <w:szCs w:val="21"/>
                </w:rPr>
                <w:alias w:val="重要合营企业的主要财务信息明细-企业名称"/>
                <w:tag w:val="_GBC_d9a0ee9c16f4461bb0893d7696aafe61"/>
                <w:id w:val="-1407996391"/>
                <w:lock w:val="sdtLocked"/>
              </w:sdtPr>
              <w:sdtEndPr/>
              <w:sdtContent>
                <w:tc>
                  <w:tcPr>
                    <w:tcW w:w="932" w:type="pct"/>
                    <w:tcBorders>
                      <w:top w:val="single" w:sz="6" w:space="0" w:color="auto"/>
                      <w:left w:val="single" w:sz="6" w:space="0" w:color="auto"/>
                      <w:bottom w:val="single" w:sz="4" w:space="0" w:color="auto"/>
                      <w:right w:val="single" w:sz="6" w:space="0" w:color="auto"/>
                    </w:tcBorders>
                  </w:tcPr>
                  <w:p w14:paraId="7389859A" w14:textId="77777777" w:rsidR="001C4835" w:rsidRDefault="001C4835" w:rsidP="001C4835">
                    <w:pPr>
                      <w:jc w:val="center"/>
                      <w:rPr>
                        <w:szCs w:val="21"/>
                      </w:rPr>
                    </w:pPr>
                    <w:proofErr w:type="gramStart"/>
                    <w:r>
                      <w:rPr>
                        <w:rFonts w:hint="eastAsia"/>
                        <w:sz w:val="22"/>
                      </w:rPr>
                      <w:t>京城海</w:t>
                    </w:r>
                    <w:proofErr w:type="gramEnd"/>
                    <w:r>
                      <w:rPr>
                        <w:rFonts w:hint="eastAsia"/>
                        <w:sz w:val="22"/>
                      </w:rPr>
                      <w:t>通</w:t>
                    </w:r>
                  </w:p>
                </w:tc>
              </w:sdtContent>
            </w:sdt>
            <w:sdt>
              <w:sdtPr>
                <w:rPr>
                  <w:szCs w:val="21"/>
                </w:rPr>
                <w:alias w:val="重要合营企业的主要财务信息明细-企业名称"/>
                <w:tag w:val="_GBC_f0a327068ce741c6ba092282ff5bc80d"/>
                <w:id w:val="1407882863"/>
                <w:lock w:val="sdtLocked"/>
              </w:sdtPr>
              <w:sdtEndPr/>
              <w:sdtContent>
                <w:tc>
                  <w:tcPr>
                    <w:tcW w:w="932" w:type="pct"/>
                    <w:tcBorders>
                      <w:top w:val="single" w:sz="6" w:space="0" w:color="auto"/>
                      <w:left w:val="single" w:sz="6" w:space="0" w:color="auto"/>
                      <w:bottom w:val="single" w:sz="6" w:space="0" w:color="auto"/>
                      <w:right w:val="single" w:sz="6" w:space="0" w:color="auto"/>
                    </w:tcBorders>
                  </w:tcPr>
                  <w:p w14:paraId="7DD753C3" w14:textId="77777777" w:rsidR="001C4835" w:rsidRDefault="001C4835" w:rsidP="001C4835">
                    <w:pPr>
                      <w:jc w:val="center"/>
                      <w:rPr>
                        <w:szCs w:val="21"/>
                      </w:rPr>
                    </w:pPr>
                    <w:proofErr w:type="gramStart"/>
                    <w:r>
                      <w:rPr>
                        <w:rFonts w:hint="eastAsia"/>
                        <w:sz w:val="22"/>
                      </w:rPr>
                      <w:t>京城海</w:t>
                    </w:r>
                    <w:proofErr w:type="gramEnd"/>
                    <w:r>
                      <w:rPr>
                        <w:rFonts w:hint="eastAsia"/>
                        <w:sz w:val="22"/>
                      </w:rPr>
                      <w:t>通</w:t>
                    </w:r>
                  </w:p>
                </w:tc>
              </w:sdtContent>
            </w:sdt>
            <w:sdt>
              <w:sdtPr>
                <w:rPr>
                  <w:szCs w:val="21"/>
                </w:rPr>
                <w:alias w:val="重要合营企业的主要财务信息明细-企业名称"/>
                <w:tag w:val="_GBC_f0a327068ce741c6ba092282ff5bc80d"/>
                <w:id w:val="1905799869"/>
                <w:lock w:val="sdtLocked"/>
              </w:sdtPr>
              <w:sdtEndPr/>
              <w:sdtContent>
                <w:tc>
                  <w:tcPr>
                    <w:tcW w:w="932" w:type="pct"/>
                    <w:tcBorders>
                      <w:top w:val="single" w:sz="6" w:space="0" w:color="auto"/>
                      <w:left w:val="single" w:sz="6" w:space="0" w:color="auto"/>
                      <w:bottom w:val="single" w:sz="6" w:space="0" w:color="auto"/>
                      <w:right w:val="single" w:sz="6" w:space="0" w:color="auto"/>
                    </w:tcBorders>
                  </w:tcPr>
                  <w:p w14:paraId="48B5528E" w14:textId="77777777" w:rsidR="001C4835" w:rsidRDefault="001C4835" w:rsidP="001C4835">
                    <w:pPr>
                      <w:jc w:val="center"/>
                      <w:rPr>
                        <w:szCs w:val="21"/>
                      </w:rPr>
                    </w:pPr>
                    <w:proofErr w:type="gramStart"/>
                    <w:r>
                      <w:rPr>
                        <w:rFonts w:hint="eastAsia"/>
                        <w:sz w:val="22"/>
                      </w:rPr>
                      <w:t>京城海</w:t>
                    </w:r>
                    <w:proofErr w:type="gramEnd"/>
                    <w:r>
                      <w:rPr>
                        <w:rFonts w:hint="eastAsia"/>
                        <w:sz w:val="22"/>
                      </w:rPr>
                      <w:t>通</w:t>
                    </w:r>
                  </w:p>
                </w:tc>
              </w:sdtContent>
            </w:sdt>
          </w:tr>
          <w:tr w:rsidR="001C4835" w14:paraId="53454C0B" w14:textId="77777777" w:rsidTr="001C4835">
            <w:sdt>
              <w:sdtPr>
                <w:tag w:val="_PLD_32642a66f61640e9b98a322cdac66bed"/>
                <w:id w:val="-742492306"/>
                <w:lock w:val="sdtLocked"/>
              </w:sdtPr>
              <w:sdtEndPr/>
              <w:sdtContent>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29DA8010" w14:textId="77777777" w:rsidR="001C4835" w:rsidRDefault="001C4835" w:rsidP="001C4835">
                    <w:pPr>
                      <w:rPr>
                        <w:rFonts w:cs="Arial"/>
                        <w:color w:val="000000"/>
                        <w:szCs w:val="21"/>
                      </w:rPr>
                    </w:pPr>
                    <w:r>
                      <w:rPr>
                        <w:rFonts w:cs="Arial" w:hint="eastAsia"/>
                        <w:color w:val="000000"/>
                        <w:szCs w:val="21"/>
                        <w:lang w:val="en-GB"/>
                      </w:rPr>
                      <w:t>流动资产</w:t>
                    </w:r>
                  </w:p>
                </w:tc>
              </w:sdtContent>
            </w:sdt>
            <w:tc>
              <w:tcPr>
                <w:tcW w:w="932" w:type="pct"/>
                <w:tcBorders>
                  <w:top w:val="single" w:sz="6" w:space="0" w:color="auto"/>
                  <w:left w:val="single" w:sz="6" w:space="0" w:color="auto"/>
                  <w:bottom w:val="single" w:sz="4" w:space="0" w:color="auto"/>
                  <w:right w:val="single" w:sz="6" w:space="0" w:color="auto"/>
                </w:tcBorders>
              </w:tcPr>
              <w:p w14:paraId="3E6FB95C" w14:textId="77777777" w:rsidR="001C4835" w:rsidRDefault="001C4835" w:rsidP="001C4835">
                <w:pPr>
                  <w:jc w:val="right"/>
                  <w:rPr>
                    <w:szCs w:val="21"/>
                  </w:rPr>
                </w:pPr>
                <w:r>
                  <w:t>20,009,148.51</w:t>
                </w:r>
              </w:p>
            </w:tc>
            <w:tc>
              <w:tcPr>
                <w:tcW w:w="932" w:type="pct"/>
                <w:tcBorders>
                  <w:top w:val="single" w:sz="6" w:space="0" w:color="auto"/>
                  <w:left w:val="single" w:sz="6" w:space="0" w:color="auto"/>
                  <w:bottom w:val="single" w:sz="4" w:space="0" w:color="auto"/>
                  <w:right w:val="single" w:sz="6" w:space="0" w:color="auto"/>
                </w:tcBorders>
              </w:tcPr>
              <w:p w14:paraId="5F26C634"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6D8E932D" w14:textId="77777777" w:rsidR="001C4835" w:rsidRDefault="001C4835" w:rsidP="001C4835">
                <w:pPr>
                  <w:jc w:val="right"/>
                  <w:rPr>
                    <w:szCs w:val="21"/>
                  </w:rPr>
                </w:pPr>
                <w:r>
                  <w:t>17,675,337.52</w:t>
                </w:r>
              </w:p>
            </w:tc>
            <w:tc>
              <w:tcPr>
                <w:tcW w:w="932" w:type="pct"/>
                <w:tcBorders>
                  <w:top w:val="single" w:sz="6" w:space="0" w:color="auto"/>
                  <w:left w:val="single" w:sz="6" w:space="0" w:color="auto"/>
                  <w:bottom w:val="single" w:sz="6" w:space="0" w:color="auto"/>
                  <w:right w:val="single" w:sz="6" w:space="0" w:color="auto"/>
                </w:tcBorders>
              </w:tcPr>
              <w:p w14:paraId="11B120D5" w14:textId="77777777" w:rsidR="001C4835" w:rsidRDefault="001C4835" w:rsidP="001C4835">
                <w:pPr>
                  <w:jc w:val="right"/>
                  <w:rPr>
                    <w:szCs w:val="21"/>
                  </w:rPr>
                </w:pPr>
              </w:p>
            </w:tc>
          </w:tr>
          <w:tr w:rsidR="001C4835" w14:paraId="5AB336D1" w14:textId="77777777" w:rsidTr="001C4835">
            <w:sdt>
              <w:sdtPr>
                <w:tag w:val="_PLD_e63877a5d336428caf264d43288ba7fb"/>
                <w:id w:val="582497584"/>
                <w:lock w:val="sdtLocked"/>
              </w:sdtPr>
              <w:sdtEndPr/>
              <w:sdtContent>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24831279" w14:textId="77777777" w:rsidR="001C4835" w:rsidRDefault="001C4835" w:rsidP="001C4835">
                    <w:pPr>
                      <w:ind w:firstLineChars="200" w:firstLine="420"/>
                    </w:pPr>
                    <w:r>
                      <w:rPr>
                        <w:rFonts w:hint="eastAsia"/>
                      </w:rPr>
                      <w:t>其中：现金和现金等价物</w:t>
                    </w:r>
                  </w:p>
                </w:tc>
              </w:sdtContent>
            </w:sdt>
            <w:tc>
              <w:tcPr>
                <w:tcW w:w="932" w:type="pct"/>
                <w:tcBorders>
                  <w:top w:val="single" w:sz="6" w:space="0" w:color="auto"/>
                  <w:left w:val="single" w:sz="6" w:space="0" w:color="auto"/>
                  <w:bottom w:val="single" w:sz="4" w:space="0" w:color="auto"/>
                  <w:right w:val="single" w:sz="6" w:space="0" w:color="auto"/>
                </w:tcBorders>
              </w:tcPr>
              <w:p w14:paraId="53686294" w14:textId="77777777" w:rsidR="001C4835" w:rsidRDefault="001C4835" w:rsidP="001C4835">
                <w:pPr>
                  <w:jc w:val="right"/>
                  <w:rPr>
                    <w:szCs w:val="21"/>
                  </w:rPr>
                </w:pPr>
                <w:r>
                  <w:t>10,686,538.63</w:t>
                </w:r>
              </w:p>
            </w:tc>
            <w:tc>
              <w:tcPr>
                <w:tcW w:w="932" w:type="pct"/>
                <w:tcBorders>
                  <w:top w:val="single" w:sz="6" w:space="0" w:color="auto"/>
                  <w:left w:val="single" w:sz="6" w:space="0" w:color="auto"/>
                  <w:bottom w:val="single" w:sz="4" w:space="0" w:color="auto"/>
                  <w:right w:val="single" w:sz="6" w:space="0" w:color="auto"/>
                </w:tcBorders>
              </w:tcPr>
              <w:p w14:paraId="669AB190"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579ACD6F" w14:textId="77777777" w:rsidR="001C4835" w:rsidRDefault="001C4835" w:rsidP="001C4835">
                <w:pPr>
                  <w:jc w:val="right"/>
                  <w:rPr>
                    <w:szCs w:val="21"/>
                  </w:rPr>
                </w:pPr>
                <w:r>
                  <w:t>5,604,284.98</w:t>
                </w:r>
              </w:p>
            </w:tc>
            <w:tc>
              <w:tcPr>
                <w:tcW w:w="932" w:type="pct"/>
                <w:tcBorders>
                  <w:top w:val="single" w:sz="6" w:space="0" w:color="auto"/>
                  <w:left w:val="single" w:sz="6" w:space="0" w:color="auto"/>
                  <w:bottom w:val="single" w:sz="6" w:space="0" w:color="auto"/>
                  <w:right w:val="single" w:sz="6" w:space="0" w:color="auto"/>
                </w:tcBorders>
              </w:tcPr>
              <w:p w14:paraId="68C7F948" w14:textId="77777777" w:rsidR="001C4835" w:rsidRDefault="001C4835" w:rsidP="001C4835">
                <w:pPr>
                  <w:jc w:val="right"/>
                  <w:rPr>
                    <w:szCs w:val="21"/>
                  </w:rPr>
                </w:pPr>
              </w:p>
            </w:tc>
          </w:tr>
          <w:tr w:rsidR="001C4835" w14:paraId="165D66A0" w14:textId="77777777" w:rsidTr="001C4835">
            <w:sdt>
              <w:sdtPr>
                <w:tag w:val="_PLD_e944fd5a6ce24f8c97c3a42f023c0f39"/>
                <w:id w:val="-898903306"/>
                <w:lock w:val="sdtLocked"/>
              </w:sdtPr>
              <w:sdtEndPr/>
              <w:sdtContent>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284ACCD7" w14:textId="77777777" w:rsidR="001C4835" w:rsidRDefault="001C4835" w:rsidP="001C4835">
                    <w:pPr>
                      <w:rPr>
                        <w:rFonts w:cs="Arial"/>
                        <w:color w:val="000000"/>
                        <w:szCs w:val="21"/>
                      </w:rPr>
                    </w:pPr>
                    <w:r>
                      <w:rPr>
                        <w:rFonts w:cs="Arial" w:hint="eastAsia"/>
                        <w:color w:val="000000"/>
                        <w:szCs w:val="21"/>
                        <w:lang w:val="en-GB"/>
                      </w:rPr>
                      <w:t>非流动资产</w:t>
                    </w:r>
                  </w:p>
                </w:tc>
              </w:sdtContent>
            </w:sdt>
            <w:tc>
              <w:tcPr>
                <w:tcW w:w="932" w:type="pct"/>
                <w:tcBorders>
                  <w:top w:val="single" w:sz="6" w:space="0" w:color="auto"/>
                  <w:left w:val="single" w:sz="6" w:space="0" w:color="auto"/>
                  <w:bottom w:val="single" w:sz="4" w:space="0" w:color="auto"/>
                  <w:right w:val="single" w:sz="6" w:space="0" w:color="auto"/>
                </w:tcBorders>
              </w:tcPr>
              <w:p w14:paraId="58A11092" w14:textId="77777777" w:rsidR="001C4835" w:rsidRDefault="001C4835" w:rsidP="001C4835">
                <w:pPr>
                  <w:jc w:val="right"/>
                  <w:rPr>
                    <w:szCs w:val="21"/>
                  </w:rPr>
                </w:pPr>
                <w:r>
                  <w:t>398,853,966.29</w:t>
                </w:r>
              </w:p>
            </w:tc>
            <w:tc>
              <w:tcPr>
                <w:tcW w:w="932" w:type="pct"/>
                <w:tcBorders>
                  <w:top w:val="single" w:sz="6" w:space="0" w:color="auto"/>
                  <w:left w:val="single" w:sz="6" w:space="0" w:color="auto"/>
                  <w:bottom w:val="single" w:sz="4" w:space="0" w:color="auto"/>
                  <w:right w:val="single" w:sz="6" w:space="0" w:color="auto"/>
                </w:tcBorders>
              </w:tcPr>
              <w:p w14:paraId="3605A148"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110924BF" w14:textId="77777777" w:rsidR="001C4835" w:rsidRDefault="001C4835" w:rsidP="001C4835">
                <w:pPr>
                  <w:jc w:val="right"/>
                  <w:rPr>
                    <w:szCs w:val="21"/>
                  </w:rPr>
                </w:pPr>
                <w:r>
                  <w:t>425,105,933.67</w:t>
                </w:r>
              </w:p>
            </w:tc>
            <w:tc>
              <w:tcPr>
                <w:tcW w:w="932" w:type="pct"/>
                <w:tcBorders>
                  <w:top w:val="single" w:sz="6" w:space="0" w:color="auto"/>
                  <w:left w:val="single" w:sz="6" w:space="0" w:color="auto"/>
                  <w:bottom w:val="single" w:sz="6" w:space="0" w:color="auto"/>
                  <w:right w:val="single" w:sz="6" w:space="0" w:color="auto"/>
                </w:tcBorders>
              </w:tcPr>
              <w:p w14:paraId="26D361D8" w14:textId="77777777" w:rsidR="001C4835" w:rsidRDefault="001C4835" w:rsidP="001C4835">
                <w:pPr>
                  <w:jc w:val="right"/>
                  <w:rPr>
                    <w:szCs w:val="21"/>
                  </w:rPr>
                </w:pPr>
              </w:p>
            </w:tc>
          </w:tr>
          <w:tr w:rsidR="001C4835" w14:paraId="746B8EAF" w14:textId="77777777" w:rsidTr="001C4835">
            <w:sdt>
              <w:sdtPr>
                <w:tag w:val="_PLD_4fa01e89b5f1456483db2aa319b80672"/>
                <w:id w:val="-1652590477"/>
                <w:lock w:val="sdtLocked"/>
              </w:sdtPr>
              <w:sdtEndPr/>
              <w:sdtContent>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1836C2B9" w14:textId="77777777" w:rsidR="001C4835" w:rsidRDefault="001C4835" w:rsidP="001C4835">
                    <w:pPr>
                      <w:rPr>
                        <w:rFonts w:cs="Arial"/>
                        <w:color w:val="000000"/>
                        <w:szCs w:val="21"/>
                      </w:rPr>
                    </w:pPr>
                    <w:r>
                      <w:rPr>
                        <w:rFonts w:cs="Arial" w:hint="eastAsia"/>
                        <w:color w:val="000000"/>
                        <w:szCs w:val="21"/>
                        <w:lang w:val="en-GB"/>
                      </w:rPr>
                      <w:t>资产合计</w:t>
                    </w:r>
                  </w:p>
                </w:tc>
              </w:sdtContent>
            </w:sdt>
            <w:tc>
              <w:tcPr>
                <w:tcW w:w="932" w:type="pct"/>
                <w:tcBorders>
                  <w:top w:val="single" w:sz="6" w:space="0" w:color="auto"/>
                  <w:left w:val="single" w:sz="6" w:space="0" w:color="auto"/>
                  <w:bottom w:val="single" w:sz="4" w:space="0" w:color="auto"/>
                  <w:right w:val="single" w:sz="6" w:space="0" w:color="auto"/>
                </w:tcBorders>
              </w:tcPr>
              <w:p w14:paraId="07D8E856" w14:textId="77777777" w:rsidR="001C4835" w:rsidRDefault="001C4835" w:rsidP="001C4835">
                <w:pPr>
                  <w:jc w:val="right"/>
                  <w:rPr>
                    <w:szCs w:val="21"/>
                  </w:rPr>
                </w:pPr>
                <w:r>
                  <w:t>418,863,114.80</w:t>
                </w:r>
              </w:p>
            </w:tc>
            <w:tc>
              <w:tcPr>
                <w:tcW w:w="932" w:type="pct"/>
                <w:tcBorders>
                  <w:top w:val="single" w:sz="6" w:space="0" w:color="auto"/>
                  <w:left w:val="single" w:sz="6" w:space="0" w:color="auto"/>
                  <w:bottom w:val="single" w:sz="4" w:space="0" w:color="auto"/>
                  <w:right w:val="single" w:sz="6" w:space="0" w:color="auto"/>
                </w:tcBorders>
              </w:tcPr>
              <w:p w14:paraId="2755D667"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230EF8DF" w14:textId="77777777" w:rsidR="001C4835" w:rsidRDefault="001C4835" w:rsidP="001C4835">
                <w:pPr>
                  <w:jc w:val="right"/>
                  <w:rPr>
                    <w:szCs w:val="21"/>
                  </w:rPr>
                </w:pPr>
                <w:r>
                  <w:t>442,781,271.19</w:t>
                </w:r>
              </w:p>
            </w:tc>
            <w:tc>
              <w:tcPr>
                <w:tcW w:w="932" w:type="pct"/>
                <w:tcBorders>
                  <w:top w:val="single" w:sz="6" w:space="0" w:color="auto"/>
                  <w:left w:val="single" w:sz="6" w:space="0" w:color="auto"/>
                  <w:bottom w:val="single" w:sz="6" w:space="0" w:color="auto"/>
                  <w:right w:val="single" w:sz="6" w:space="0" w:color="auto"/>
                </w:tcBorders>
              </w:tcPr>
              <w:p w14:paraId="106E597B" w14:textId="77777777" w:rsidR="001C4835" w:rsidRDefault="001C4835" w:rsidP="001C4835">
                <w:pPr>
                  <w:jc w:val="right"/>
                  <w:rPr>
                    <w:szCs w:val="21"/>
                  </w:rPr>
                </w:pPr>
              </w:p>
            </w:tc>
          </w:tr>
          <w:tr w:rsidR="001C4835" w14:paraId="66E3ABBF" w14:textId="77777777" w:rsidTr="001C4835">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5D4DC8F5" w14:textId="77777777" w:rsidR="001C4835" w:rsidRDefault="001C4835" w:rsidP="001C4835">
                <w:pPr>
                  <w:rPr>
                    <w:rFonts w:cs="Arial"/>
                    <w:color w:val="000000"/>
                    <w:szCs w:val="21"/>
                    <w:lang w:val="en-GB"/>
                  </w:rPr>
                </w:pPr>
              </w:p>
            </w:tc>
            <w:tc>
              <w:tcPr>
                <w:tcW w:w="932" w:type="pct"/>
                <w:tcBorders>
                  <w:top w:val="single" w:sz="6" w:space="0" w:color="auto"/>
                  <w:left w:val="single" w:sz="6" w:space="0" w:color="auto"/>
                  <w:bottom w:val="single" w:sz="4" w:space="0" w:color="auto"/>
                  <w:right w:val="single" w:sz="6" w:space="0" w:color="auto"/>
                </w:tcBorders>
              </w:tcPr>
              <w:p w14:paraId="0C2342BD" w14:textId="77777777" w:rsidR="001C4835" w:rsidRDefault="001C4835" w:rsidP="001C4835">
                <w:pPr>
                  <w:jc w:val="right"/>
                  <w:rPr>
                    <w:szCs w:val="21"/>
                  </w:rPr>
                </w:pPr>
              </w:p>
            </w:tc>
            <w:tc>
              <w:tcPr>
                <w:tcW w:w="932" w:type="pct"/>
                <w:tcBorders>
                  <w:top w:val="single" w:sz="6" w:space="0" w:color="auto"/>
                  <w:left w:val="single" w:sz="6" w:space="0" w:color="auto"/>
                  <w:bottom w:val="single" w:sz="4" w:space="0" w:color="auto"/>
                  <w:right w:val="single" w:sz="6" w:space="0" w:color="auto"/>
                </w:tcBorders>
              </w:tcPr>
              <w:p w14:paraId="3FC3F712"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5BEA4009"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44A77296" w14:textId="77777777" w:rsidR="001C4835" w:rsidRDefault="001C4835" w:rsidP="001C4835">
                <w:pPr>
                  <w:jc w:val="right"/>
                  <w:rPr>
                    <w:szCs w:val="21"/>
                  </w:rPr>
                </w:pPr>
              </w:p>
            </w:tc>
          </w:tr>
          <w:tr w:rsidR="001C4835" w14:paraId="24C7681D" w14:textId="77777777" w:rsidTr="001C4835">
            <w:sdt>
              <w:sdtPr>
                <w:tag w:val="_PLD_084457170184433b9a5f5609339839cb"/>
                <w:id w:val="791560038"/>
                <w:lock w:val="sdtLocked"/>
              </w:sdtPr>
              <w:sdtEndPr/>
              <w:sdtContent>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4740B4A0" w14:textId="77777777" w:rsidR="001C4835" w:rsidRDefault="001C4835" w:rsidP="001C4835">
                    <w:pPr>
                      <w:rPr>
                        <w:rFonts w:cs="Arial"/>
                        <w:color w:val="000000"/>
                        <w:szCs w:val="21"/>
                      </w:rPr>
                    </w:pPr>
                    <w:r>
                      <w:rPr>
                        <w:rFonts w:cs="Arial" w:hint="eastAsia"/>
                        <w:color w:val="000000"/>
                        <w:szCs w:val="21"/>
                        <w:lang w:val="en-GB"/>
                      </w:rPr>
                      <w:t>流动负债</w:t>
                    </w:r>
                  </w:p>
                </w:tc>
              </w:sdtContent>
            </w:sdt>
            <w:tc>
              <w:tcPr>
                <w:tcW w:w="932" w:type="pct"/>
                <w:tcBorders>
                  <w:top w:val="single" w:sz="6" w:space="0" w:color="auto"/>
                  <w:left w:val="single" w:sz="6" w:space="0" w:color="auto"/>
                  <w:bottom w:val="single" w:sz="4" w:space="0" w:color="auto"/>
                  <w:right w:val="single" w:sz="6" w:space="0" w:color="auto"/>
                </w:tcBorders>
              </w:tcPr>
              <w:p w14:paraId="185E29BB" w14:textId="77777777" w:rsidR="001C4835" w:rsidRDefault="001C4835" w:rsidP="001C4835">
                <w:pPr>
                  <w:jc w:val="right"/>
                  <w:rPr>
                    <w:szCs w:val="21"/>
                  </w:rPr>
                </w:pPr>
                <w:r>
                  <w:t>52,406,201.68</w:t>
                </w:r>
              </w:p>
            </w:tc>
            <w:tc>
              <w:tcPr>
                <w:tcW w:w="932" w:type="pct"/>
                <w:tcBorders>
                  <w:top w:val="single" w:sz="6" w:space="0" w:color="auto"/>
                  <w:left w:val="single" w:sz="6" w:space="0" w:color="auto"/>
                  <w:bottom w:val="single" w:sz="4" w:space="0" w:color="auto"/>
                  <w:right w:val="single" w:sz="6" w:space="0" w:color="auto"/>
                </w:tcBorders>
              </w:tcPr>
              <w:p w14:paraId="6F73A8F9"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43264195" w14:textId="77777777" w:rsidR="001C4835" w:rsidRDefault="001C4835" w:rsidP="001C4835">
                <w:pPr>
                  <w:jc w:val="right"/>
                  <w:rPr>
                    <w:szCs w:val="21"/>
                  </w:rPr>
                </w:pPr>
                <w:r>
                  <w:t>44,350,664.15</w:t>
                </w:r>
              </w:p>
            </w:tc>
            <w:tc>
              <w:tcPr>
                <w:tcW w:w="932" w:type="pct"/>
                <w:tcBorders>
                  <w:top w:val="single" w:sz="6" w:space="0" w:color="auto"/>
                  <w:left w:val="single" w:sz="6" w:space="0" w:color="auto"/>
                  <w:bottom w:val="single" w:sz="6" w:space="0" w:color="auto"/>
                  <w:right w:val="single" w:sz="6" w:space="0" w:color="auto"/>
                </w:tcBorders>
              </w:tcPr>
              <w:p w14:paraId="2DAEC4FA" w14:textId="77777777" w:rsidR="001C4835" w:rsidRDefault="001C4835" w:rsidP="001C4835">
                <w:pPr>
                  <w:jc w:val="right"/>
                  <w:rPr>
                    <w:szCs w:val="21"/>
                  </w:rPr>
                </w:pPr>
              </w:p>
            </w:tc>
          </w:tr>
          <w:tr w:rsidR="001C4835" w14:paraId="490351E7" w14:textId="77777777" w:rsidTr="001C4835">
            <w:sdt>
              <w:sdtPr>
                <w:tag w:val="_PLD_6e8295b11dc049c39a385eb77ba9b095"/>
                <w:id w:val="-1904749762"/>
                <w:lock w:val="sdtLocked"/>
              </w:sdtPr>
              <w:sdtEndPr/>
              <w:sdtContent>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10F1EA58" w14:textId="77777777" w:rsidR="001C4835" w:rsidRDefault="001C4835" w:rsidP="001C4835">
                    <w:pPr>
                      <w:rPr>
                        <w:rFonts w:cs="Arial"/>
                        <w:color w:val="000000"/>
                        <w:szCs w:val="21"/>
                      </w:rPr>
                    </w:pPr>
                    <w:r>
                      <w:rPr>
                        <w:rFonts w:cs="Arial" w:hint="eastAsia"/>
                        <w:color w:val="000000"/>
                        <w:szCs w:val="21"/>
                        <w:lang w:val="en-GB"/>
                      </w:rPr>
                      <w:t>非流动负债</w:t>
                    </w:r>
                  </w:p>
                </w:tc>
              </w:sdtContent>
            </w:sdt>
            <w:tc>
              <w:tcPr>
                <w:tcW w:w="932" w:type="pct"/>
                <w:tcBorders>
                  <w:top w:val="single" w:sz="6" w:space="0" w:color="auto"/>
                  <w:left w:val="single" w:sz="6" w:space="0" w:color="auto"/>
                  <w:bottom w:val="single" w:sz="4" w:space="0" w:color="auto"/>
                  <w:right w:val="single" w:sz="6" w:space="0" w:color="auto"/>
                </w:tcBorders>
              </w:tcPr>
              <w:p w14:paraId="2BB7E239" w14:textId="77777777" w:rsidR="001C4835" w:rsidRDefault="001C4835" w:rsidP="001C4835">
                <w:pPr>
                  <w:jc w:val="right"/>
                  <w:rPr>
                    <w:szCs w:val="21"/>
                  </w:rPr>
                </w:pPr>
                <w:r>
                  <w:t>385,502,690.90</w:t>
                </w:r>
              </w:p>
            </w:tc>
            <w:tc>
              <w:tcPr>
                <w:tcW w:w="932" w:type="pct"/>
                <w:tcBorders>
                  <w:top w:val="single" w:sz="6" w:space="0" w:color="auto"/>
                  <w:left w:val="single" w:sz="6" w:space="0" w:color="auto"/>
                  <w:bottom w:val="single" w:sz="4" w:space="0" w:color="auto"/>
                  <w:right w:val="single" w:sz="6" w:space="0" w:color="auto"/>
                </w:tcBorders>
              </w:tcPr>
              <w:p w14:paraId="486E7DA6"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51D71415" w14:textId="77777777" w:rsidR="001C4835" w:rsidRDefault="001C4835" w:rsidP="001C4835">
                <w:pPr>
                  <w:jc w:val="right"/>
                  <w:rPr>
                    <w:szCs w:val="21"/>
                  </w:rPr>
                </w:pPr>
                <w:r>
                  <w:t>409,951,483.98</w:t>
                </w:r>
              </w:p>
            </w:tc>
            <w:tc>
              <w:tcPr>
                <w:tcW w:w="932" w:type="pct"/>
                <w:tcBorders>
                  <w:top w:val="single" w:sz="6" w:space="0" w:color="auto"/>
                  <w:left w:val="single" w:sz="6" w:space="0" w:color="auto"/>
                  <w:bottom w:val="single" w:sz="6" w:space="0" w:color="auto"/>
                  <w:right w:val="single" w:sz="6" w:space="0" w:color="auto"/>
                </w:tcBorders>
              </w:tcPr>
              <w:p w14:paraId="432A4E1C" w14:textId="77777777" w:rsidR="001C4835" w:rsidRDefault="001C4835" w:rsidP="001C4835">
                <w:pPr>
                  <w:jc w:val="right"/>
                  <w:rPr>
                    <w:szCs w:val="21"/>
                  </w:rPr>
                </w:pPr>
              </w:p>
            </w:tc>
          </w:tr>
          <w:tr w:rsidR="001C4835" w14:paraId="7DEBA954" w14:textId="77777777" w:rsidTr="001C4835">
            <w:sdt>
              <w:sdtPr>
                <w:tag w:val="_PLD_5aca42c3646d4c479489b0fa0a3f4262"/>
                <w:id w:val="1800807414"/>
                <w:lock w:val="sdtLocked"/>
              </w:sdtPr>
              <w:sdtEndPr/>
              <w:sdtContent>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1F69DA92" w14:textId="77777777" w:rsidR="001C4835" w:rsidRDefault="001C4835" w:rsidP="001C4835">
                    <w:pPr>
                      <w:rPr>
                        <w:rFonts w:cs="Arial"/>
                        <w:color w:val="000000"/>
                        <w:szCs w:val="21"/>
                      </w:rPr>
                    </w:pPr>
                    <w:r>
                      <w:rPr>
                        <w:rFonts w:cs="Arial" w:hint="eastAsia"/>
                        <w:color w:val="000000"/>
                        <w:szCs w:val="21"/>
                        <w:lang w:val="en-GB"/>
                      </w:rPr>
                      <w:t>负债合计</w:t>
                    </w:r>
                  </w:p>
                </w:tc>
              </w:sdtContent>
            </w:sdt>
            <w:tc>
              <w:tcPr>
                <w:tcW w:w="932" w:type="pct"/>
                <w:tcBorders>
                  <w:top w:val="single" w:sz="6" w:space="0" w:color="auto"/>
                  <w:left w:val="single" w:sz="6" w:space="0" w:color="auto"/>
                  <w:bottom w:val="single" w:sz="4" w:space="0" w:color="auto"/>
                  <w:right w:val="single" w:sz="6" w:space="0" w:color="auto"/>
                </w:tcBorders>
              </w:tcPr>
              <w:p w14:paraId="3AF2C9BD" w14:textId="77777777" w:rsidR="001C4835" w:rsidRDefault="001C4835" w:rsidP="001C4835">
                <w:pPr>
                  <w:jc w:val="right"/>
                  <w:rPr>
                    <w:szCs w:val="21"/>
                  </w:rPr>
                </w:pPr>
                <w:r>
                  <w:t>437,908,892.58</w:t>
                </w:r>
              </w:p>
            </w:tc>
            <w:tc>
              <w:tcPr>
                <w:tcW w:w="932" w:type="pct"/>
                <w:tcBorders>
                  <w:top w:val="single" w:sz="6" w:space="0" w:color="auto"/>
                  <w:left w:val="single" w:sz="6" w:space="0" w:color="auto"/>
                  <w:bottom w:val="single" w:sz="4" w:space="0" w:color="auto"/>
                  <w:right w:val="single" w:sz="6" w:space="0" w:color="auto"/>
                </w:tcBorders>
              </w:tcPr>
              <w:p w14:paraId="0F322211"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1151A7D1" w14:textId="77777777" w:rsidR="001C4835" w:rsidRDefault="001C4835" w:rsidP="001C4835">
                <w:pPr>
                  <w:jc w:val="right"/>
                  <w:rPr>
                    <w:szCs w:val="21"/>
                  </w:rPr>
                </w:pPr>
                <w:r>
                  <w:t>454,302,148.13</w:t>
                </w:r>
              </w:p>
            </w:tc>
            <w:tc>
              <w:tcPr>
                <w:tcW w:w="932" w:type="pct"/>
                <w:tcBorders>
                  <w:top w:val="single" w:sz="6" w:space="0" w:color="auto"/>
                  <w:left w:val="single" w:sz="6" w:space="0" w:color="auto"/>
                  <w:bottom w:val="single" w:sz="6" w:space="0" w:color="auto"/>
                  <w:right w:val="single" w:sz="6" w:space="0" w:color="auto"/>
                </w:tcBorders>
              </w:tcPr>
              <w:p w14:paraId="049FB4E7" w14:textId="77777777" w:rsidR="001C4835" w:rsidRDefault="001C4835" w:rsidP="001C4835">
                <w:pPr>
                  <w:jc w:val="right"/>
                  <w:rPr>
                    <w:szCs w:val="21"/>
                  </w:rPr>
                </w:pPr>
              </w:p>
            </w:tc>
          </w:tr>
          <w:tr w:rsidR="001C4835" w14:paraId="5346CD9C" w14:textId="77777777" w:rsidTr="001C4835">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54CBEA2F" w14:textId="77777777" w:rsidR="001C4835" w:rsidRDefault="001C4835" w:rsidP="001C4835">
                <w:pPr>
                  <w:rPr>
                    <w:rFonts w:cs="Arial"/>
                    <w:color w:val="000000"/>
                    <w:szCs w:val="21"/>
                    <w:lang w:val="en-GB"/>
                  </w:rPr>
                </w:pPr>
              </w:p>
            </w:tc>
            <w:tc>
              <w:tcPr>
                <w:tcW w:w="932" w:type="pct"/>
                <w:tcBorders>
                  <w:top w:val="single" w:sz="6" w:space="0" w:color="auto"/>
                  <w:left w:val="single" w:sz="6" w:space="0" w:color="auto"/>
                  <w:bottom w:val="single" w:sz="4" w:space="0" w:color="auto"/>
                  <w:right w:val="single" w:sz="6" w:space="0" w:color="auto"/>
                </w:tcBorders>
              </w:tcPr>
              <w:p w14:paraId="2DE3F1DB" w14:textId="77777777" w:rsidR="001C4835" w:rsidRDefault="001C4835" w:rsidP="001C4835">
                <w:pPr>
                  <w:jc w:val="right"/>
                  <w:rPr>
                    <w:szCs w:val="21"/>
                  </w:rPr>
                </w:pPr>
              </w:p>
            </w:tc>
            <w:tc>
              <w:tcPr>
                <w:tcW w:w="932" w:type="pct"/>
                <w:tcBorders>
                  <w:top w:val="single" w:sz="6" w:space="0" w:color="auto"/>
                  <w:left w:val="single" w:sz="6" w:space="0" w:color="auto"/>
                  <w:bottom w:val="single" w:sz="4" w:space="0" w:color="auto"/>
                  <w:right w:val="single" w:sz="6" w:space="0" w:color="auto"/>
                </w:tcBorders>
              </w:tcPr>
              <w:p w14:paraId="1CC21DCD"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5DFE00A3"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746B4BC5" w14:textId="77777777" w:rsidR="001C4835" w:rsidRDefault="001C4835" w:rsidP="001C4835">
                <w:pPr>
                  <w:jc w:val="right"/>
                  <w:rPr>
                    <w:szCs w:val="21"/>
                  </w:rPr>
                </w:pPr>
              </w:p>
            </w:tc>
          </w:tr>
          <w:tr w:rsidR="001C4835" w14:paraId="76328E81" w14:textId="77777777" w:rsidTr="001C4835">
            <w:sdt>
              <w:sdtPr>
                <w:tag w:val="_PLD_2538b1552b8d4f2eb047af4121e46562"/>
                <w:id w:val="-183447417"/>
                <w:lock w:val="sdtLocked"/>
              </w:sdtPr>
              <w:sdtEndPr/>
              <w:sdtContent>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5E4ABC0D" w14:textId="77777777" w:rsidR="001C4835" w:rsidRDefault="001C4835" w:rsidP="001C4835">
                    <w:pPr>
                      <w:rPr>
                        <w:rFonts w:cs="Arial"/>
                        <w:color w:val="000000"/>
                        <w:szCs w:val="21"/>
                      </w:rPr>
                    </w:pPr>
                    <w:r>
                      <w:rPr>
                        <w:rFonts w:cs="Arial" w:hint="eastAsia"/>
                        <w:color w:val="000000"/>
                        <w:szCs w:val="21"/>
                        <w:lang w:val="en-GB"/>
                      </w:rPr>
                      <w:t>少数股东权益</w:t>
                    </w:r>
                  </w:p>
                </w:tc>
              </w:sdtContent>
            </w:sdt>
            <w:tc>
              <w:tcPr>
                <w:tcW w:w="932" w:type="pct"/>
                <w:tcBorders>
                  <w:top w:val="single" w:sz="6" w:space="0" w:color="auto"/>
                  <w:left w:val="single" w:sz="6" w:space="0" w:color="auto"/>
                  <w:bottom w:val="single" w:sz="4" w:space="0" w:color="auto"/>
                  <w:right w:val="single" w:sz="6" w:space="0" w:color="auto"/>
                </w:tcBorders>
              </w:tcPr>
              <w:p w14:paraId="741D2B84" w14:textId="77777777" w:rsidR="001C4835" w:rsidRDefault="001C4835" w:rsidP="001C4835">
                <w:pPr>
                  <w:jc w:val="right"/>
                  <w:rPr>
                    <w:szCs w:val="21"/>
                  </w:rPr>
                </w:pPr>
              </w:p>
            </w:tc>
            <w:tc>
              <w:tcPr>
                <w:tcW w:w="932" w:type="pct"/>
                <w:tcBorders>
                  <w:top w:val="single" w:sz="6" w:space="0" w:color="auto"/>
                  <w:left w:val="single" w:sz="6" w:space="0" w:color="auto"/>
                  <w:bottom w:val="single" w:sz="4" w:space="0" w:color="auto"/>
                  <w:right w:val="single" w:sz="6" w:space="0" w:color="auto"/>
                </w:tcBorders>
              </w:tcPr>
              <w:p w14:paraId="1E1B5D44"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1AD5CC5A"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170D5996" w14:textId="77777777" w:rsidR="001C4835" w:rsidRDefault="001C4835" w:rsidP="001C4835">
                <w:pPr>
                  <w:jc w:val="right"/>
                  <w:rPr>
                    <w:szCs w:val="21"/>
                  </w:rPr>
                </w:pPr>
              </w:p>
            </w:tc>
          </w:tr>
          <w:tr w:rsidR="001C4835" w14:paraId="767EEA3F" w14:textId="77777777" w:rsidTr="001C4835">
            <w:sdt>
              <w:sdtPr>
                <w:tag w:val="_PLD_5e14423c61304d9c997091e825ee6ad6"/>
                <w:id w:val="920602637"/>
                <w:lock w:val="sdtLocked"/>
              </w:sdtPr>
              <w:sdtEndPr/>
              <w:sdtContent>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0C91E1DA" w14:textId="77777777" w:rsidR="001C4835" w:rsidRDefault="001C4835" w:rsidP="001C4835">
                    <w:pPr>
                      <w:rPr>
                        <w:rFonts w:cs="Arial"/>
                        <w:color w:val="000000"/>
                        <w:szCs w:val="21"/>
                      </w:rPr>
                    </w:pPr>
                    <w:r>
                      <w:rPr>
                        <w:rFonts w:cs="Arial" w:hint="eastAsia"/>
                        <w:color w:val="000000"/>
                        <w:szCs w:val="21"/>
                        <w:lang w:val="en-GB"/>
                      </w:rPr>
                      <w:t>归属于母公司股东权益</w:t>
                    </w:r>
                  </w:p>
                </w:tc>
              </w:sdtContent>
            </w:sdt>
            <w:tc>
              <w:tcPr>
                <w:tcW w:w="932" w:type="pct"/>
                <w:tcBorders>
                  <w:top w:val="single" w:sz="6" w:space="0" w:color="auto"/>
                  <w:left w:val="single" w:sz="6" w:space="0" w:color="auto"/>
                  <w:bottom w:val="single" w:sz="4" w:space="0" w:color="auto"/>
                  <w:right w:val="single" w:sz="6" w:space="0" w:color="auto"/>
                </w:tcBorders>
              </w:tcPr>
              <w:p w14:paraId="53922CC1" w14:textId="77777777" w:rsidR="001C4835" w:rsidRDefault="001C4835" w:rsidP="001C4835">
                <w:pPr>
                  <w:jc w:val="right"/>
                  <w:rPr>
                    <w:szCs w:val="21"/>
                  </w:rPr>
                </w:pPr>
                <w:r>
                  <w:t>-19,045,777.78</w:t>
                </w:r>
              </w:p>
            </w:tc>
            <w:tc>
              <w:tcPr>
                <w:tcW w:w="932" w:type="pct"/>
                <w:tcBorders>
                  <w:top w:val="single" w:sz="6" w:space="0" w:color="auto"/>
                  <w:left w:val="single" w:sz="6" w:space="0" w:color="auto"/>
                  <w:bottom w:val="single" w:sz="4" w:space="0" w:color="auto"/>
                  <w:right w:val="single" w:sz="6" w:space="0" w:color="auto"/>
                </w:tcBorders>
              </w:tcPr>
              <w:p w14:paraId="29CBC9AC"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0A0491FF" w14:textId="77777777" w:rsidR="001C4835" w:rsidRDefault="001C4835" w:rsidP="001C4835">
                <w:pPr>
                  <w:jc w:val="right"/>
                  <w:rPr>
                    <w:szCs w:val="21"/>
                  </w:rPr>
                </w:pPr>
                <w:r>
                  <w:t>-11,520,876.94</w:t>
                </w:r>
              </w:p>
            </w:tc>
            <w:tc>
              <w:tcPr>
                <w:tcW w:w="932" w:type="pct"/>
                <w:tcBorders>
                  <w:top w:val="single" w:sz="6" w:space="0" w:color="auto"/>
                  <w:left w:val="single" w:sz="6" w:space="0" w:color="auto"/>
                  <w:bottom w:val="single" w:sz="6" w:space="0" w:color="auto"/>
                  <w:right w:val="single" w:sz="6" w:space="0" w:color="auto"/>
                </w:tcBorders>
              </w:tcPr>
              <w:p w14:paraId="6C619430" w14:textId="77777777" w:rsidR="001C4835" w:rsidRDefault="001C4835" w:rsidP="001C4835">
                <w:pPr>
                  <w:jc w:val="right"/>
                  <w:rPr>
                    <w:szCs w:val="21"/>
                  </w:rPr>
                </w:pPr>
              </w:p>
            </w:tc>
          </w:tr>
          <w:tr w:rsidR="001C4835" w14:paraId="72095800" w14:textId="77777777" w:rsidTr="001C4835">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7DED79FB" w14:textId="77777777" w:rsidR="001C4835" w:rsidRDefault="001C4835" w:rsidP="001C4835">
                <w:pPr>
                  <w:rPr>
                    <w:rFonts w:cs="Arial"/>
                    <w:color w:val="000000"/>
                    <w:szCs w:val="21"/>
                    <w:lang w:val="en-GB"/>
                  </w:rPr>
                </w:pPr>
              </w:p>
            </w:tc>
            <w:tc>
              <w:tcPr>
                <w:tcW w:w="932" w:type="pct"/>
                <w:tcBorders>
                  <w:top w:val="single" w:sz="6" w:space="0" w:color="auto"/>
                  <w:left w:val="single" w:sz="6" w:space="0" w:color="auto"/>
                  <w:bottom w:val="single" w:sz="4" w:space="0" w:color="auto"/>
                  <w:right w:val="single" w:sz="6" w:space="0" w:color="auto"/>
                </w:tcBorders>
              </w:tcPr>
              <w:p w14:paraId="1A6D7F35" w14:textId="77777777" w:rsidR="001C4835" w:rsidRDefault="001C4835" w:rsidP="001C4835">
                <w:pPr>
                  <w:jc w:val="right"/>
                  <w:rPr>
                    <w:szCs w:val="21"/>
                  </w:rPr>
                </w:pPr>
              </w:p>
            </w:tc>
            <w:tc>
              <w:tcPr>
                <w:tcW w:w="932" w:type="pct"/>
                <w:tcBorders>
                  <w:top w:val="single" w:sz="6" w:space="0" w:color="auto"/>
                  <w:left w:val="single" w:sz="6" w:space="0" w:color="auto"/>
                  <w:bottom w:val="single" w:sz="4" w:space="0" w:color="auto"/>
                  <w:right w:val="single" w:sz="6" w:space="0" w:color="auto"/>
                </w:tcBorders>
              </w:tcPr>
              <w:p w14:paraId="75B5D2D1"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5B658F77"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623DA5AA" w14:textId="77777777" w:rsidR="001C4835" w:rsidRDefault="001C4835" w:rsidP="001C4835">
                <w:pPr>
                  <w:jc w:val="right"/>
                  <w:rPr>
                    <w:szCs w:val="21"/>
                  </w:rPr>
                </w:pPr>
              </w:p>
            </w:tc>
          </w:tr>
          <w:tr w:rsidR="001C4835" w14:paraId="642604A7" w14:textId="77777777" w:rsidTr="001C4835">
            <w:sdt>
              <w:sdtPr>
                <w:tag w:val="_PLD_c1a6b4eaa8bb4d7cb42c48c415bf6689"/>
                <w:id w:val="1667514119"/>
                <w:lock w:val="sdtLocked"/>
              </w:sdtPr>
              <w:sdtEndPr/>
              <w:sdtContent>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6B81F1C2" w14:textId="77777777" w:rsidR="001C4835" w:rsidRDefault="001C4835" w:rsidP="001C4835">
                    <w:pPr>
                      <w:rPr>
                        <w:rFonts w:cs="Arial"/>
                        <w:color w:val="000000"/>
                        <w:szCs w:val="21"/>
                      </w:rPr>
                    </w:pPr>
                    <w:r>
                      <w:rPr>
                        <w:rFonts w:cs="Arial" w:hint="eastAsia"/>
                        <w:color w:val="000000"/>
                        <w:szCs w:val="21"/>
                        <w:lang w:val="en-GB"/>
                      </w:rPr>
                      <w:t>按持股比例计算的净资产份额</w:t>
                    </w:r>
                  </w:p>
                </w:tc>
              </w:sdtContent>
            </w:sdt>
            <w:tc>
              <w:tcPr>
                <w:tcW w:w="932" w:type="pct"/>
                <w:tcBorders>
                  <w:top w:val="single" w:sz="6" w:space="0" w:color="auto"/>
                  <w:left w:val="single" w:sz="6" w:space="0" w:color="auto"/>
                  <w:bottom w:val="single" w:sz="4" w:space="0" w:color="auto"/>
                  <w:right w:val="single" w:sz="6" w:space="0" w:color="auto"/>
                </w:tcBorders>
              </w:tcPr>
              <w:p w14:paraId="73247FC2" w14:textId="77777777" w:rsidR="001C4835" w:rsidRDefault="001C4835" w:rsidP="001C4835">
                <w:pPr>
                  <w:jc w:val="right"/>
                  <w:rPr>
                    <w:szCs w:val="21"/>
                  </w:rPr>
                </w:pPr>
                <w:r>
                  <w:t>-9,332,431.11</w:t>
                </w:r>
              </w:p>
            </w:tc>
            <w:tc>
              <w:tcPr>
                <w:tcW w:w="932" w:type="pct"/>
                <w:tcBorders>
                  <w:top w:val="single" w:sz="6" w:space="0" w:color="auto"/>
                  <w:left w:val="single" w:sz="6" w:space="0" w:color="auto"/>
                  <w:bottom w:val="single" w:sz="4" w:space="0" w:color="auto"/>
                  <w:right w:val="single" w:sz="6" w:space="0" w:color="auto"/>
                </w:tcBorders>
              </w:tcPr>
              <w:p w14:paraId="5A461F0D"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4F220D03" w14:textId="77777777" w:rsidR="001C4835" w:rsidRDefault="001C4835" w:rsidP="001C4835">
                <w:pPr>
                  <w:jc w:val="right"/>
                  <w:rPr>
                    <w:szCs w:val="21"/>
                  </w:rPr>
                </w:pPr>
                <w:r>
                  <w:t>-5,645,229.70</w:t>
                </w:r>
              </w:p>
            </w:tc>
            <w:tc>
              <w:tcPr>
                <w:tcW w:w="932" w:type="pct"/>
                <w:tcBorders>
                  <w:top w:val="single" w:sz="6" w:space="0" w:color="auto"/>
                  <w:left w:val="single" w:sz="6" w:space="0" w:color="auto"/>
                  <w:bottom w:val="single" w:sz="6" w:space="0" w:color="auto"/>
                  <w:right w:val="single" w:sz="6" w:space="0" w:color="auto"/>
                </w:tcBorders>
              </w:tcPr>
              <w:p w14:paraId="685A1D61" w14:textId="77777777" w:rsidR="001C4835" w:rsidRDefault="001C4835" w:rsidP="001C4835">
                <w:pPr>
                  <w:jc w:val="right"/>
                  <w:rPr>
                    <w:szCs w:val="21"/>
                  </w:rPr>
                </w:pPr>
              </w:p>
            </w:tc>
          </w:tr>
          <w:tr w:rsidR="001C4835" w14:paraId="0C5188DD" w14:textId="77777777" w:rsidTr="001C4835">
            <w:sdt>
              <w:sdtPr>
                <w:tag w:val="_PLD_79074b0e047c4dc1a33bfa36f4e18b81"/>
                <w:id w:val="1338349320"/>
                <w:lock w:val="sdtLocked"/>
              </w:sdtPr>
              <w:sdtEndPr/>
              <w:sdtContent>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218D6285" w14:textId="77777777" w:rsidR="001C4835" w:rsidRDefault="001C4835" w:rsidP="001C4835">
                    <w:pPr>
                      <w:rPr>
                        <w:rFonts w:cs="Arial"/>
                        <w:color w:val="000000"/>
                        <w:szCs w:val="21"/>
                      </w:rPr>
                    </w:pPr>
                    <w:r>
                      <w:rPr>
                        <w:rFonts w:cs="Arial" w:hint="eastAsia"/>
                        <w:color w:val="000000"/>
                        <w:szCs w:val="21"/>
                        <w:lang w:val="en-GB"/>
                      </w:rPr>
                      <w:t>调整事项</w:t>
                    </w:r>
                  </w:p>
                </w:tc>
              </w:sdtContent>
            </w:sdt>
            <w:tc>
              <w:tcPr>
                <w:tcW w:w="932" w:type="pct"/>
                <w:tcBorders>
                  <w:top w:val="single" w:sz="6" w:space="0" w:color="auto"/>
                  <w:left w:val="single" w:sz="6" w:space="0" w:color="auto"/>
                  <w:bottom w:val="single" w:sz="4" w:space="0" w:color="auto"/>
                  <w:right w:val="single" w:sz="6" w:space="0" w:color="auto"/>
                </w:tcBorders>
              </w:tcPr>
              <w:p w14:paraId="480958B7" w14:textId="77777777" w:rsidR="001C4835" w:rsidRDefault="001C4835" w:rsidP="001C4835">
                <w:pPr>
                  <w:jc w:val="right"/>
                  <w:rPr>
                    <w:szCs w:val="21"/>
                  </w:rPr>
                </w:pPr>
                <w:r>
                  <w:t>9,332,431.11</w:t>
                </w:r>
              </w:p>
            </w:tc>
            <w:tc>
              <w:tcPr>
                <w:tcW w:w="932" w:type="pct"/>
                <w:tcBorders>
                  <w:top w:val="single" w:sz="6" w:space="0" w:color="auto"/>
                  <w:left w:val="single" w:sz="6" w:space="0" w:color="auto"/>
                  <w:bottom w:val="single" w:sz="4" w:space="0" w:color="auto"/>
                  <w:right w:val="single" w:sz="6" w:space="0" w:color="auto"/>
                </w:tcBorders>
              </w:tcPr>
              <w:p w14:paraId="299D3A80"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0FDA080F" w14:textId="77777777" w:rsidR="001C4835" w:rsidRDefault="001C4835" w:rsidP="001C4835">
                <w:pPr>
                  <w:jc w:val="right"/>
                  <w:rPr>
                    <w:szCs w:val="21"/>
                  </w:rPr>
                </w:pPr>
                <w:r>
                  <w:t>19,208,000.00</w:t>
                </w:r>
              </w:p>
            </w:tc>
            <w:tc>
              <w:tcPr>
                <w:tcW w:w="932" w:type="pct"/>
                <w:tcBorders>
                  <w:top w:val="single" w:sz="6" w:space="0" w:color="auto"/>
                  <w:left w:val="single" w:sz="6" w:space="0" w:color="auto"/>
                  <w:bottom w:val="single" w:sz="6" w:space="0" w:color="auto"/>
                  <w:right w:val="single" w:sz="6" w:space="0" w:color="auto"/>
                </w:tcBorders>
              </w:tcPr>
              <w:p w14:paraId="3A73ECD5" w14:textId="77777777" w:rsidR="001C4835" w:rsidRDefault="001C4835" w:rsidP="001C4835">
                <w:pPr>
                  <w:jc w:val="right"/>
                  <w:rPr>
                    <w:szCs w:val="21"/>
                  </w:rPr>
                </w:pPr>
              </w:p>
            </w:tc>
          </w:tr>
          <w:tr w:rsidR="001C4835" w14:paraId="6522B678" w14:textId="77777777" w:rsidTr="001C4835">
            <w:sdt>
              <w:sdtPr>
                <w:tag w:val="_PLD_80d2ecf0737d4a958233f2f5355f8600"/>
                <w:id w:val="1962298647"/>
                <w:lock w:val="sdtLocked"/>
              </w:sdtPr>
              <w:sdtEndPr/>
              <w:sdtContent>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2EFC45D3" w14:textId="77777777" w:rsidR="001C4835" w:rsidRDefault="001C4835" w:rsidP="001C4835">
                    <w:pPr>
                      <w:rPr>
                        <w:rFonts w:cs="Arial"/>
                        <w:color w:val="000000"/>
                        <w:szCs w:val="21"/>
                      </w:rPr>
                    </w:pPr>
                    <w:r>
                      <w:rPr>
                        <w:rFonts w:cs="Arial"/>
                        <w:color w:val="000000"/>
                        <w:szCs w:val="21"/>
                      </w:rPr>
                      <w:t>--</w:t>
                    </w:r>
                    <w:r>
                      <w:rPr>
                        <w:rFonts w:cs="Arial" w:hint="eastAsia"/>
                        <w:color w:val="000000"/>
                        <w:szCs w:val="21"/>
                        <w:lang w:val="en-GB"/>
                      </w:rPr>
                      <w:t>商誉</w:t>
                    </w:r>
                  </w:p>
                </w:tc>
              </w:sdtContent>
            </w:sdt>
            <w:tc>
              <w:tcPr>
                <w:tcW w:w="932" w:type="pct"/>
                <w:tcBorders>
                  <w:top w:val="single" w:sz="6" w:space="0" w:color="auto"/>
                  <w:left w:val="single" w:sz="6" w:space="0" w:color="auto"/>
                  <w:bottom w:val="single" w:sz="4" w:space="0" w:color="auto"/>
                  <w:right w:val="single" w:sz="6" w:space="0" w:color="auto"/>
                </w:tcBorders>
              </w:tcPr>
              <w:p w14:paraId="1F0F8AB1" w14:textId="77777777" w:rsidR="001C4835" w:rsidRDefault="001C4835" w:rsidP="001C4835">
                <w:pPr>
                  <w:jc w:val="right"/>
                  <w:rPr>
                    <w:szCs w:val="21"/>
                  </w:rPr>
                </w:pPr>
              </w:p>
            </w:tc>
            <w:tc>
              <w:tcPr>
                <w:tcW w:w="932" w:type="pct"/>
                <w:tcBorders>
                  <w:top w:val="single" w:sz="6" w:space="0" w:color="auto"/>
                  <w:left w:val="single" w:sz="6" w:space="0" w:color="auto"/>
                  <w:bottom w:val="single" w:sz="4" w:space="0" w:color="auto"/>
                  <w:right w:val="single" w:sz="6" w:space="0" w:color="auto"/>
                </w:tcBorders>
              </w:tcPr>
              <w:p w14:paraId="32487661"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20F2250E"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04845E4F" w14:textId="77777777" w:rsidR="001C4835" w:rsidRDefault="001C4835" w:rsidP="001C4835">
                <w:pPr>
                  <w:jc w:val="right"/>
                  <w:rPr>
                    <w:szCs w:val="21"/>
                  </w:rPr>
                </w:pPr>
              </w:p>
            </w:tc>
          </w:tr>
          <w:tr w:rsidR="001C4835" w14:paraId="04D729D2" w14:textId="77777777" w:rsidTr="001C4835">
            <w:sdt>
              <w:sdtPr>
                <w:tag w:val="_PLD_aca8bdcbfca543f29c89ae42c67b6075"/>
                <w:id w:val="-1213182443"/>
                <w:lock w:val="sdtLocked"/>
              </w:sdtPr>
              <w:sdtEndPr/>
              <w:sdtContent>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7FBEF527" w14:textId="77777777" w:rsidR="001C4835" w:rsidRDefault="001C4835" w:rsidP="001C4835">
                    <w:pPr>
                      <w:rPr>
                        <w:rFonts w:cs="Arial"/>
                        <w:color w:val="000000"/>
                        <w:szCs w:val="21"/>
                      </w:rPr>
                    </w:pPr>
                    <w:r>
                      <w:rPr>
                        <w:rFonts w:cs="Arial"/>
                        <w:color w:val="000000"/>
                        <w:szCs w:val="21"/>
                      </w:rPr>
                      <w:t>--</w:t>
                    </w:r>
                    <w:r>
                      <w:rPr>
                        <w:rFonts w:cs="Arial" w:hint="eastAsia"/>
                        <w:color w:val="000000"/>
                        <w:szCs w:val="21"/>
                        <w:lang w:val="en-GB"/>
                      </w:rPr>
                      <w:t>内部交易未实现利润</w:t>
                    </w:r>
                  </w:p>
                </w:tc>
              </w:sdtContent>
            </w:sdt>
            <w:tc>
              <w:tcPr>
                <w:tcW w:w="932" w:type="pct"/>
                <w:tcBorders>
                  <w:top w:val="single" w:sz="6" w:space="0" w:color="auto"/>
                  <w:left w:val="single" w:sz="6" w:space="0" w:color="auto"/>
                  <w:bottom w:val="single" w:sz="4" w:space="0" w:color="auto"/>
                  <w:right w:val="single" w:sz="6" w:space="0" w:color="auto"/>
                </w:tcBorders>
              </w:tcPr>
              <w:p w14:paraId="5BCFD805" w14:textId="77777777" w:rsidR="001C4835" w:rsidRDefault="001C4835" w:rsidP="001C4835">
                <w:pPr>
                  <w:jc w:val="right"/>
                  <w:rPr>
                    <w:szCs w:val="21"/>
                  </w:rPr>
                </w:pPr>
              </w:p>
            </w:tc>
            <w:tc>
              <w:tcPr>
                <w:tcW w:w="932" w:type="pct"/>
                <w:tcBorders>
                  <w:top w:val="single" w:sz="6" w:space="0" w:color="auto"/>
                  <w:left w:val="single" w:sz="6" w:space="0" w:color="auto"/>
                  <w:bottom w:val="single" w:sz="4" w:space="0" w:color="auto"/>
                  <w:right w:val="single" w:sz="6" w:space="0" w:color="auto"/>
                </w:tcBorders>
              </w:tcPr>
              <w:p w14:paraId="4F9F2596"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2771C94E"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534478B2" w14:textId="77777777" w:rsidR="001C4835" w:rsidRDefault="001C4835" w:rsidP="001C4835">
                <w:pPr>
                  <w:jc w:val="right"/>
                  <w:rPr>
                    <w:szCs w:val="21"/>
                  </w:rPr>
                </w:pPr>
              </w:p>
            </w:tc>
          </w:tr>
          <w:tr w:rsidR="001C4835" w14:paraId="2BE02A2B" w14:textId="77777777" w:rsidTr="001C4835">
            <w:sdt>
              <w:sdtPr>
                <w:tag w:val="_PLD_9c7c1dcfe40e4e75b58b08c73dfc78fa"/>
                <w:id w:val="-772558900"/>
                <w:lock w:val="sdtLocked"/>
              </w:sdtPr>
              <w:sdtEndPr/>
              <w:sdtContent>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4D6C1902" w14:textId="77777777" w:rsidR="001C4835" w:rsidRDefault="001C4835" w:rsidP="001C4835">
                    <w:pPr>
                      <w:rPr>
                        <w:rFonts w:cs="Arial"/>
                        <w:color w:val="000000"/>
                        <w:szCs w:val="21"/>
                      </w:rPr>
                    </w:pPr>
                    <w:r>
                      <w:rPr>
                        <w:rFonts w:cs="Arial"/>
                        <w:color w:val="000000"/>
                        <w:szCs w:val="21"/>
                      </w:rPr>
                      <w:t>--</w:t>
                    </w:r>
                    <w:r>
                      <w:rPr>
                        <w:rFonts w:cs="Arial" w:hint="eastAsia"/>
                        <w:color w:val="000000"/>
                        <w:szCs w:val="21"/>
                        <w:lang w:val="en-GB"/>
                      </w:rPr>
                      <w:t>其他</w:t>
                    </w:r>
                  </w:p>
                </w:tc>
              </w:sdtContent>
            </w:sdt>
            <w:tc>
              <w:tcPr>
                <w:tcW w:w="932" w:type="pct"/>
                <w:tcBorders>
                  <w:top w:val="single" w:sz="6" w:space="0" w:color="auto"/>
                  <w:left w:val="single" w:sz="6" w:space="0" w:color="auto"/>
                  <w:bottom w:val="single" w:sz="4" w:space="0" w:color="auto"/>
                  <w:right w:val="single" w:sz="6" w:space="0" w:color="auto"/>
                </w:tcBorders>
              </w:tcPr>
              <w:p w14:paraId="470832A6" w14:textId="77777777" w:rsidR="001C4835" w:rsidRDefault="001C4835" w:rsidP="001C4835">
                <w:pPr>
                  <w:jc w:val="right"/>
                  <w:rPr>
                    <w:szCs w:val="21"/>
                  </w:rPr>
                </w:pPr>
                <w:r>
                  <w:t>9,332,431.11</w:t>
                </w:r>
              </w:p>
            </w:tc>
            <w:tc>
              <w:tcPr>
                <w:tcW w:w="932" w:type="pct"/>
                <w:tcBorders>
                  <w:top w:val="single" w:sz="6" w:space="0" w:color="auto"/>
                  <w:left w:val="single" w:sz="6" w:space="0" w:color="auto"/>
                  <w:bottom w:val="single" w:sz="4" w:space="0" w:color="auto"/>
                  <w:right w:val="single" w:sz="6" w:space="0" w:color="auto"/>
                </w:tcBorders>
              </w:tcPr>
              <w:p w14:paraId="208BEABD"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32B925BC" w14:textId="77777777" w:rsidR="001C4835" w:rsidRDefault="001C4835" w:rsidP="001C4835">
                <w:pPr>
                  <w:jc w:val="right"/>
                  <w:rPr>
                    <w:szCs w:val="21"/>
                  </w:rPr>
                </w:pPr>
                <w:r>
                  <w:t>19,208,000.00</w:t>
                </w:r>
              </w:p>
            </w:tc>
            <w:tc>
              <w:tcPr>
                <w:tcW w:w="932" w:type="pct"/>
                <w:tcBorders>
                  <w:top w:val="single" w:sz="6" w:space="0" w:color="auto"/>
                  <w:left w:val="single" w:sz="6" w:space="0" w:color="auto"/>
                  <w:bottom w:val="single" w:sz="6" w:space="0" w:color="auto"/>
                  <w:right w:val="single" w:sz="6" w:space="0" w:color="auto"/>
                </w:tcBorders>
              </w:tcPr>
              <w:p w14:paraId="03E9654F" w14:textId="77777777" w:rsidR="001C4835" w:rsidRDefault="001C4835" w:rsidP="001C4835">
                <w:pPr>
                  <w:jc w:val="right"/>
                  <w:rPr>
                    <w:szCs w:val="21"/>
                  </w:rPr>
                </w:pPr>
              </w:p>
            </w:tc>
          </w:tr>
          <w:tr w:rsidR="001C4835" w14:paraId="1BC7FCA8" w14:textId="77777777" w:rsidTr="001C4835">
            <w:sdt>
              <w:sdtPr>
                <w:tag w:val="_PLD_d405d4ae78044c70a29da09a4a18d363"/>
                <w:id w:val="-2013138152"/>
                <w:lock w:val="sdtLocked"/>
              </w:sdtPr>
              <w:sdtEndPr/>
              <w:sdtContent>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51BE7C60" w14:textId="77777777" w:rsidR="001C4835" w:rsidRDefault="001C4835" w:rsidP="001C4835">
                    <w:pPr>
                      <w:rPr>
                        <w:rFonts w:cs="Arial"/>
                        <w:color w:val="000000"/>
                        <w:szCs w:val="21"/>
                      </w:rPr>
                    </w:pPr>
                    <w:r>
                      <w:rPr>
                        <w:rFonts w:cs="Arial" w:hint="eastAsia"/>
                        <w:color w:val="000000"/>
                        <w:szCs w:val="21"/>
                        <w:lang w:val="en-GB"/>
                      </w:rPr>
                      <w:t>对合营企业权益投资的账面价值</w:t>
                    </w:r>
                  </w:p>
                </w:tc>
              </w:sdtContent>
            </w:sdt>
            <w:tc>
              <w:tcPr>
                <w:tcW w:w="932" w:type="pct"/>
                <w:tcBorders>
                  <w:top w:val="single" w:sz="6" w:space="0" w:color="auto"/>
                  <w:left w:val="single" w:sz="6" w:space="0" w:color="auto"/>
                  <w:bottom w:val="single" w:sz="4" w:space="0" w:color="auto"/>
                  <w:right w:val="single" w:sz="6" w:space="0" w:color="auto"/>
                </w:tcBorders>
              </w:tcPr>
              <w:p w14:paraId="13B65707" w14:textId="77777777" w:rsidR="001C4835" w:rsidRDefault="001C4835" w:rsidP="001C4835">
                <w:pPr>
                  <w:jc w:val="right"/>
                  <w:rPr>
                    <w:szCs w:val="21"/>
                  </w:rPr>
                </w:pPr>
                <w:r>
                  <w:t>0.00</w:t>
                </w:r>
              </w:p>
            </w:tc>
            <w:tc>
              <w:tcPr>
                <w:tcW w:w="932" w:type="pct"/>
                <w:tcBorders>
                  <w:top w:val="single" w:sz="6" w:space="0" w:color="auto"/>
                  <w:left w:val="single" w:sz="6" w:space="0" w:color="auto"/>
                  <w:bottom w:val="single" w:sz="4" w:space="0" w:color="auto"/>
                  <w:right w:val="single" w:sz="6" w:space="0" w:color="auto"/>
                </w:tcBorders>
              </w:tcPr>
              <w:p w14:paraId="55356D73"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7DB4C0AC" w14:textId="77777777" w:rsidR="001C4835" w:rsidRDefault="001C4835" w:rsidP="001C4835">
                <w:pPr>
                  <w:jc w:val="right"/>
                  <w:rPr>
                    <w:szCs w:val="21"/>
                  </w:rPr>
                </w:pPr>
                <w:r>
                  <w:t>13,562,770.30</w:t>
                </w:r>
              </w:p>
            </w:tc>
            <w:tc>
              <w:tcPr>
                <w:tcW w:w="932" w:type="pct"/>
                <w:tcBorders>
                  <w:top w:val="single" w:sz="6" w:space="0" w:color="auto"/>
                  <w:left w:val="single" w:sz="6" w:space="0" w:color="auto"/>
                  <w:bottom w:val="single" w:sz="6" w:space="0" w:color="auto"/>
                  <w:right w:val="single" w:sz="6" w:space="0" w:color="auto"/>
                </w:tcBorders>
              </w:tcPr>
              <w:p w14:paraId="1A5075E8" w14:textId="77777777" w:rsidR="001C4835" w:rsidRDefault="001C4835" w:rsidP="001C4835">
                <w:pPr>
                  <w:jc w:val="right"/>
                  <w:rPr>
                    <w:szCs w:val="21"/>
                  </w:rPr>
                </w:pPr>
              </w:p>
            </w:tc>
          </w:tr>
          <w:tr w:rsidR="001C4835" w14:paraId="3178FB39" w14:textId="77777777" w:rsidTr="001C4835">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6234756C" w14:textId="77777777" w:rsidR="001C4835" w:rsidRDefault="001C4835" w:rsidP="001C4835">
                <w:pPr>
                  <w:rPr>
                    <w:rFonts w:cs="Arial"/>
                    <w:color w:val="000000"/>
                    <w:szCs w:val="21"/>
                    <w:lang w:val="en-GB"/>
                  </w:rPr>
                </w:pPr>
              </w:p>
            </w:tc>
            <w:tc>
              <w:tcPr>
                <w:tcW w:w="932" w:type="pct"/>
                <w:tcBorders>
                  <w:top w:val="single" w:sz="6" w:space="0" w:color="auto"/>
                  <w:left w:val="single" w:sz="6" w:space="0" w:color="auto"/>
                  <w:bottom w:val="single" w:sz="4" w:space="0" w:color="auto"/>
                  <w:right w:val="single" w:sz="6" w:space="0" w:color="auto"/>
                </w:tcBorders>
              </w:tcPr>
              <w:p w14:paraId="11899983" w14:textId="77777777" w:rsidR="001C4835" w:rsidRDefault="001C4835" w:rsidP="001C4835">
                <w:pPr>
                  <w:jc w:val="right"/>
                  <w:rPr>
                    <w:szCs w:val="21"/>
                  </w:rPr>
                </w:pPr>
              </w:p>
            </w:tc>
            <w:tc>
              <w:tcPr>
                <w:tcW w:w="932" w:type="pct"/>
                <w:tcBorders>
                  <w:top w:val="single" w:sz="6" w:space="0" w:color="auto"/>
                  <w:left w:val="single" w:sz="6" w:space="0" w:color="auto"/>
                  <w:bottom w:val="single" w:sz="4" w:space="0" w:color="auto"/>
                  <w:right w:val="single" w:sz="6" w:space="0" w:color="auto"/>
                </w:tcBorders>
              </w:tcPr>
              <w:p w14:paraId="66D2F1EE"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45983245"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7ACD4FBD" w14:textId="77777777" w:rsidR="001C4835" w:rsidRDefault="001C4835" w:rsidP="001C4835">
                <w:pPr>
                  <w:jc w:val="right"/>
                  <w:rPr>
                    <w:szCs w:val="21"/>
                  </w:rPr>
                </w:pPr>
              </w:p>
            </w:tc>
          </w:tr>
          <w:tr w:rsidR="001C4835" w14:paraId="001CD7E1" w14:textId="77777777" w:rsidTr="001C4835">
            <w:sdt>
              <w:sdtPr>
                <w:tag w:val="_PLD_c5fabb6446fd405ba232514d2f40d925"/>
                <w:id w:val="1099448354"/>
                <w:lock w:val="sdtLocked"/>
              </w:sdtPr>
              <w:sdtEndPr/>
              <w:sdtContent>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094A9366" w14:textId="77777777" w:rsidR="001C4835" w:rsidRDefault="001C4835" w:rsidP="001C4835">
                    <w:pPr>
                      <w:rPr>
                        <w:rFonts w:cs="Arial"/>
                        <w:color w:val="000000"/>
                        <w:szCs w:val="21"/>
                      </w:rPr>
                    </w:pPr>
                    <w:r>
                      <w:rPr>
                        <w:rFonts w:cs="Arial" w:hint="eastAsia"/>
                        <w:color w:val="000000"/>
                        <w:szCs w:val="21"/>
                        <w:lang w:val="en-GB"/>
                      </w:rPr>
                      <w:t>存在公开报价的合营企业权益投资的公允价值</w:t>
                    </w:r>
                  </w:p>
                </w:tc>
              </w:sdtContent>
            </w:sdt>
            <w:tc>
              <w:tcPr>
                <w:tcW w:w="932" w:type="pct"/>
                <w:tcBorders>
                  <w:top w:val="single" w:sz="6" w:space="0" w:color="auto"/>
                  <w:left w:val="single" w:sz="6" w:space="0" w:color="auto"/>
                  <w:bottom w:val="single" w:sz="4" w:space="0" w:color="auto"/>
                  <w:right w:val="single" w:sz="6" w:space="0" w:color="auto"/>
                </w:tcBorders>
              </w:tcPr>
              <w:p w14:paraId="0D0573CB" w14:textId="77777777" w:rsidR="001C4835" w:rsidRDefault="001C4835" w:rsidP="001C4835">
                <w:pPr>
                  <w:jc w:val="right"/>
                  <w:rPr>
                    <w:szCs w:val="21"/>
                  </w:rPr>
                </w:pPr>
              </w:p>
            </w:tc>
            <w:tc>
              <w:tcPr>
                <w:tcW w:w="932" w:type="pct"/>
                <w:tcBorders>
                  <w:top w:val="single" w:sz="6" w:space="0" w:color="auto"/>
                  <w:left w:val="single" w:sz="6" w:space="0" w:color="auto"/>
                  <w:bottom w:val="single" w:sz="4" w:space="0" w:color="auto"/>
                  <w:right w:val="single" w:sz="6" w:space="0" w:color="auto"/>
                </w:tcBorders>
              </w:tcPr>
              <w:p w14:paraId="2537EE04"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6DB2DCED"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01D26943" w14:textId="77777777" w:rsidR="001C4835" w:rsidRDefault="001C4835" w:rsidP="001C4835">
                <w:pPr>
                  <w:jc w:val="right"/>
                  <w:rPr>
                    <w:szCs w:val="21"/>
                  </w:rPr>
                </w:pPr>
              </w:p>
            </w:tc>
          </w:tr>
          <w:tr w:rsidR="001C4835" w14:paraId="698C9AC5" w14:textId="77777777" w:rsidTr="001C4835">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6D92907B" w14:textId="77777777" w:rsidR="001C4835" w:rsidRDefault="001C4835" w:rsidP="001C4835">
                <w:pPr>
                  <w:rPr>
                    <w:rFonts w:cs="Arial"/>
                    <w:color w:val="000000"/>
                    <w:szCs w:val="21"/>
                    <w:lang w:val="en-GB"/>
                  </w:rPr>
                </w:pPr>
              </w:p>
            </w:tc>
            <w:tc>
              <w:tcPr>
                <w:tcW w:w="932" w:type="pct"/>
                <w:tcBorders>
                  <w:top w:val="single" w:sz="6" w:space="0" w:color="auto"/>
                  <w:left w:val="single" w:sz="6" w:space="0" w:color="auto"/>
                  <w:bottom w:val="single" w:sz="4" w:space="0" w:color="auto"/>
                  <w:right w:val="single" w:sz="6" w:space="0" w:color="auto"/>
                </w:tcBorders>
              </w:tcPr>
              <w:p w14:paraId="2ABDA2EF" w14:textId="77777777" w:rsidR="001C4835" w:rsidRDefault="001C4835" w:rsidP="001C4835">
                <w:pPr>
                  <w:jc w:val="right"/>
                  <w:rPr>
                    <w:szCs w:val="21"/>
                  </w:rPr>
                </w:pPr>
              </w:p>
            </w:tc>
            <w:tc>
              <w:tcPr>
                <w:tcW w:w="932" w:type="pct"/>
                <w:tcBorders>
                  <w:top w:val="single" w:sz="6" w:space="0" w:color="auto"/>
                  <w:left w:val="single" w:sz="6" w:space="0" w:color="auto"/>
                  <w:bottom w:val="single" w:sz="4" w:space="0" w:color="auto"/>
                  <w:right w:val="single" w:sz="6" w:space="0" w:color="auto"/>
                </w:tcBorders>
              </w:tcPr>
              <w:p w14:paraId="482075D4"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2055190A"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7BAE51FF" w14:textId="77777777" w:rsidR="001C4835" w:rsidRDefault="001C4835" w:rsidP="001C4835">
                <w:pPr>
                  <w:jc w:val="right"/>
                  <w:rPr>
                    <w:szCs w:val="21"/>
                  </w:rPr>
                </w:pPr>
              </w:p>
            </w:tc>
          </w:tr>
          <w:tr w:rsidR="001C4835" w14:paraId="165E6B5E" w14:textId="77777777" w:rsidTr="001C4835">
            <w:sdt>
              <w:sdtPr>
                <w:tag w:val="_PLD_1a569f5713554457a1ffdd5ac62b6995"/>
                <w:id w:val="-1701784538"/>
                <w:lock w:val="sdtLocked"/>
              </w:sdtPr>
              <w:sdtEndPr/>
              <w:sdtContent>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521A7093" w14:textId="77777777" w:rsidR="001C4835" w:rsidRDefault="001C4835" w:rsidP="001C4835">
                    <w:pPr>
                      <w:rPr>
                        <w:rFonts w:cs="Arial"/>
                        <w:color w:val="000000"/>
                        <w:szCs w:val="21"/>
                      </w:rPr>
                    </w:pPr>
                    <w:r>
                      <w:rPr>
                        <w:rFonts w:cs="Arial" w:hint="eastAsia"/>
                        <w:color w:val="000000"/>
                        <w:szCs w:val="21"/>
                        <w:lang w:val="en-GB"/>
                      </w:rPr>
                      <w:t>营业收入</w:t>
                    </w:r>
                  </w:p>
                </w:tc>
              </w:sdtContent>
            </w:sdt>
            <w:tc>
              <w:tcPr>
                <w:tcW w:w="932" w:type="pct"/>
                <w:tcBorders>
                  <w:top w:val="single" w:sz="6" w:space="0" w:color="auto"/>
                  <w:left w:val="single" w:sz="6" w:space="0" w:color="auto"/>
                  <w:bottom w:val="single" w:sz="4" w:space="0" w:color="auto"/>
                  <w:right w:val="single" w:sz="6" w:space="0" w:color="auto"/>
                </w:tcBorders>
              </w:tcPr>
              <w:p w14:paraId="5B5D9EA7" w14:textId="77777777" w:rsidR="001C4835" w:rsidRDefault="001C4835" w:rsidP="001C4835">
                <w:pPr>
                  <w:jc w:val="right"/>
                  <w:rPr>
                    <w:szCs w:val="21"/>
                  </w:rPr>
                </w:pPr>
              </w:p>
            </w:tc>
            <w:tc>
              <w:tcPr>
                <w:tcW w:w="932" w:type="pct"/>
                <w:tcBorders>
                  <w:top w:val="single" w:sz="6" w:space="0" w:color="auto"/>
                  <w:left w:val="single" w:sz="6" w:space="0" w:color="auto"/>
                  <w:bottom w:val="single" w:sz="4" w:space="0" w:color="auto"/>
                  <w:right w:val="single" w:sz="6" w:space="0" w:color="auto"/>
                </w:tcBorders>
              </w:tcPr>
              <w:p w14:paraId="319C520C" w14:textId="77777777" w:rsidR="001C4835" w:rsidRDefault="001C4835" w:rsidP="001C4835">
                <w:pPr>
                  <w:jc w:val="right"/>
                  <w:rPr>
                    <w:szCs w:val="21"/>
                  </w:rPr>
                </w:pPr>
                <w:r>
                  <w:t>18,506.30</w:t>
                </w:r>
              </w:p>
            </w:tc>
            <w:tc>
              <w:tcPr>
                <w:tcW w:w="932" w:type="pct"/>
                <w:tcBorders>
                  <w:top w:val="single" w:sz="6" w:space="0" w:color="auto"/>
                  <w:left w:val="single" w:sz="6" w:space="0" w:color="auto"/>
                  <w:bottom w:val="single" w:sz="6" w:space="0" w:color="auto"/>
                  <w:right w:val="single" w:sz="6" w:space="0" w:color="auto"/>
                </w:tcBorders>
              </w:tcPr>
              <w:p w14:paraId="550466FB"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24EF961C" w14:textId="77777777" w:rsidR="001C4835" w:rsidRDefault="001C4835" w:rsidP="001C4835">
                <w:pPr>
                  <w:jc w:val="right"/>
                  <w:rPr>
                    <w:szCs w:val="21"/>
                  </w:rPr>
                </w:pPr>
                <w:r>
                  <w:t>75,710.37</w:t>
                </w:r>
              </w:p>
            </w:tc>
          </w:tr>
          <w:tr w:rsidR="001C4835" w14:paraId="1E98F35E" w14:textId="77777777" w:rsidTr="001C4835">
            <w:sdt>
              <w:sdtPr>
                <w:tag w:val="_PLD_a5c015eedee642d9b64d3e5ee3fbfd11"/>
                <w:id w:val="513891104"/>
                <w:lock w:val="sdtLocked"/>
              </w:sdtPr>
              <w:sdtEndPr/>
              <w:sdtContent>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3F49BBA8" w14:textId="77777777" w:rsidR="001C4835" w:rsidRDefault="001C4835" w:rsidP="001C4835">
                    <w:pPr>
                      <w:rPr>
                        <w:rFonts w:cs="Arial"/>
                        <w:color w:val="000000"/>
                        <w:szCs w:val="21"/>
                      </w:rPr>
                    </w:pPr>
                    <w:r>
                      <w:rPr>
                        <w:rFonts w:cs="Arial" w:hint="eastAsia"/>
                        <w:color w:val="000000"/>
                        <w:szCs w:val="21"/>
                        <w:lang w:val="en-GB"/>
                      </w:rPr>
                      <w:t>财务费用</w:t>
                    </w:r>
                  </w:p>
                </w:tc>
              </w:sdtContent>
            </w:sdt>
            <w:tc>
              <w:tcPr>
                <w:tcW w:w="932" w:type="pct"/>
                <w:tcBorders>
                  <w:top w:val="single" w:sz="6" w:space="0" w:color="auto"/>
                  <w:left w:val="single" w:sz="6" w:space="0" w:color="auto"/>
                  <w:bottom w:val="single" w:sz="4" w:space="0" w:color="auto"/>
                  <w:right w:val="single" w:sz="6" w:space="0" w:color="auto"/>
                </w:tcBorders>
              </w:tcPr>
              <w:p w14:paraId="0AB0F2F4" w14:textId="77777777" w:rsidR="001C4835" w:rsidRDefault="001C4835" w:rsidP="001C4835">
                <w:pPr>
                  <w:jc w:val="right"/>
                  <w:rPr>
                    <w:szCs w:val="21"/>
                  </w:rPr>
                </w:pPr>
              </w:p>
            </w:tc>
            <w:tc>
              <w:tcPr>
                <w:tcW w:w="932" w:type="pct"/>
                <w:tcBorders>
                  <w:top w:val="single" w:sz="6" w:space="0" w:color="auto"/>
                  <w:left w:val="single" w:sz="6" w:space="0" w:color="auto"/>
                  <w:bottom w:val="single" w:sz="4" w:space="0" w:color="auto"/>
                  <w:right w:val="single" w:sz="6" w:space="0" w:color="auto"/>
                </w:tcBorders>
              </w:tcPr>
              <w:p w14:paraId="416522BA" w14:textId="77777777" w:rsidR="001C4835" w:rsidRDefault="001C4835" w:rsidP="001C4835">
                <w:pPr>
                  <w:jc w:val="right"/>
                  <w:rPr>
                    <w:szCs w:val="21"/>
                  </w:rPr>
                </w:pPr>
                <w:r>
                  <w:t>433,134.58</w:t>
                </w:r>
              </w:p>
            </w:tc>
            <w:tc>
              <w:tcPr>
                <w:tcW w:w="932" w:type="pct"/>
                <w:tcBorders>
                  <w:top w:val="single" w:sz="6" w:space="0" w:color="auto"/>
                  <w:left w:val="single" w:sz="6" w:space="0" w:color="auto"/>
                  <w:bottom w:val="single" w:sz="6" w:space="0" w:color="auto"/>
                  <w:right w:val="single" w:sz="6" w:space="0" w:color="auto"/>
                </w:tcBorders>
              </w:tcPr>
              <w:p w14:paraId="5FF21A3A"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65E5090C" w14:textId="77777777" w:rsidR="001C4835" w:rsidRDefault="001C4835" w:rsidP="001C4835">
                <w:pPr>
                  <w:jc w:val="right"/>
                  <w:rPr>
                    <w:szCs w:val="21"/>
                  </w:rPr>
                </w:pPr>
                <w:r>
                  <w:t>42,163.25</w:t>
                </w:r>
              </w:p>
            </w:tc>
          </w:tr>
          <w:tr w:rsidR="001C4835" w14:paraId="2BC8E178" w14:textId="77777777" w:rsidTr="001C4835">
            <w:sdt>
              <w:sdtPr>
                <w:tag w:val="_PLD_f4656d02de7a4a1d8d56fc1aa5af1378"/>
                <w:id w:val="958076348"/>
                <w:lock w:val="sdtLocked"/>
              </w:sdtPr>
              <w:sdtEndPr/>
              <w:sdtContent>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6CBD271A" w14:textId="77777777" w:rsidR="001C4835" w:rsidRDefault="001C4835" w:rsidP="001C4835">
                    <w:pPr>
                      <w:rPr>
                        <w:rFonts w:cs="Arial"/>
                        <w:color w:val="000000"/>
                        <w:szCs w:val="21"/>
                      </w:rPr>
                    </w:pPr>
                    <w:r>
                      <w:rPr>
                        <w:rFonts w:cs="Arial" w:hint="eastAsia"/>
                        <w:color w:val="000000"/>
                        <w:szCs w:val="21"/>
                        <w:lang w:val="en-GB"/>
                      </w:rPr>
                      <w:t>所得税费用</w:t>
                    </w:r>
                  </w:p>
                </w:tc>
              </w:sdtContent>
            </w:sdt>
            <w:tc>
              <w:tcPr>
                <w:tcW w:w="932" w:type="pct"/>
                <w:tcBorders>
                  <w:top w:val="single" w:sz="6" w:space="0" w:color="auto"/>
                  <w:left w:val="single" w:sz="6" w:space="0" w:color="auto"/>
                  <w:bottom w:val="single" w:sz="4" w:space="0" w:color="auto"/>
                  <w:right w:val="single" w:sz="6" w:space="0" w:color="auto"/>
                </w:tcBorders>
              </w:tcPr>
              <w:p w14:paraId="2F91F500" w14:textId="77777777" w:rsidR="001C4835" w:rsidRDefault="001C4835" w:rsidP="001C4835">
                <w:pPr>
                  <w:jc w:val="right"/>
                  <w:rPr>
                    <w:szCs w:val="21"/>
                  </w:rPr>
                </w:pPr>
              </w:p>
            </w:tc>
            <w:tc>
              <w:tcPr>
                <w:tcW w:w="932" w:type="pct"/>
                <w:tcBorders>
                  <w:top w:val="single" w:sz="6" w:space="0" w:color="auto"/>
                  <w:left w:val="single" w:sz="6" w:space="0" w:color="auto"/>
                  <w:bottom w:val="single" w:sz="4" w:space="0" w:color="auto"/>
                  <w:right w:val="single" w:sz="6" w:space="0" w:color="auto"/>
                </w:tcBorders>
              </w:tcPr>
              <w:p w14:paraId="0D70D1DA"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3C2F4B4C"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7D6877CD" w14:textId="77777777" w:rsidR="001C4835" w:rsidRDefault="001C4835" w:rsidP="001C4835">
                <w:pPr>
                  <w:jc w:val="right"/>
                  <w:rPr>
                    <w:szCs w:val="21"/>
                  </w:rPr>
                </w:pPr>
              </w:p>
            </w:tc>
          </w:tr>
          <w:tr w:rsidR="001C4835" w14:paraId="589E0A38" w14:textId="77777777" w:rsidTr="001C4835">
            <w:sdt>
              <w:sdtPr>
                <w:tag w:val="_PLD_13edd773b17749bd8725644ef7074490"/>
                <w:id w:val="684711595"/>
                <w:lock w:val="sdtLocked"/>
              </w:sdtPr>
              <w:sdtEndPr/>
              <w:sdtContent>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547E84F2" w14:textId="77777777" w:rsidR="001C4835" w:rsidRDefault="001C4835" w:rsidP="001C4835">
                    <w:pPr>
                      <w:rPr>
                        <w:rFonts w:cs="Arial"/>
                        <w:color w:val="000000"/>
                        <w:szCs w:val="21"/>
                      </w:rPr>
                    </w:pPr>
                    <w:r>
                      <w:rPr>
                        <w:rFonts w:cs="Arial" w:hint="eastAsia"/>
                        <w:color w:val="000000"/>
                        <w:szCs w:val="21"/>
                        <w:lang w:val="en-GB"/>
                      </w:rPr>
                      <w:t>净利润</w:t>
                    </w:r>
                  </w:p>
                </w:tc>
              </w:sdtContent>
            </w:sdt>
            <w:tc>
              <w:tcPr>
                <w:tcW w:w="932" w:type="pct"/>
                <w:tcBorders>
                  <w:top w:val="single" w:sz="6" w:space="0" w:color="auto"/>
                  <w:left w:val="single" w:sz="6" w:space="0" w:color="auto"/>
                  <w:bottom w:val="single" w:sz="4" w:space="0" w:color="auto"/>
                  <w:right w:val="single" w:sz="6" w:space="0" w:color="auto"/>
                </w:tcBorders>
              </w:tcPr>
              <w:p w14:paraId="14BF1547" w14:textId="77777777" w:rsidR="001C4835" w:rsidRDefault="001C4835" w:rsidP="001C4835">
                <w:pPr>
                  <w:jc w:val="right"/>
                  <w:rPr>
                    <w:szCs w:val="21"/>
                  </w:rPr>
                </w:pPr>
              </w:p>
            </w:tc>
            <w:tc>
              <w:tcPr>
                <w:tcW w:w="932" w:type="pct"/>
                <w:tcBorders>
                  <w:top w:val="single" w:sz="6" w:space="0" w:color="auto"/>
                  <w:left w:val="single" w:sz="6" w:space="0" w:color="auto"/>
                  <w:bottom w:val="single" w:sz="4" w:space="0" w:color="auto"/>
                  <w:right w:val="single" w:sz="6" w:space="0" w:color="auto"/>
                </w:tcBorders>
              </w:tcPr>
              <w:p w14:paraId="01A004B6" w14:textId="77777777" w:rsidR="001C4835" w:rsidRDefault="001C4835" w:rsidP="001C4835">
                <w:pPr>
                  <w:jc w:val="right"/>
                  <w:rPr>
                    <w:szCs w:val="21"/>
                  </w:rPr>
                </w:pPr>
                <w:r>
                  <w:t>-31,184,446.38</w:t>
                </w:r>
              </w:p>
            </w:tc>
            <w:tc>
              <w:tcPr>
                <w:tcW w:w="932" w:type="pct"/>
                <w:tcBorders>
                  <w:top w:val="single" w:sz="6" w:space="0" w:color="auto"/>
                  <w:left w:val="single" w:sz="6" w:space="0" w:color="auto"/>
                  <w:bottom w:val="single" w:sz="6" w:space="0" w:color="auto"/>
                  <w:right w:val="single" w:sz="6" w:space="0" w:color="auto"/>
                </w:tcBorders>
              </w:tcPr>
              <w:p w14:paraId="72E16B44"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4CDD15E7" w14:textId="77777777" w:rsidR="001C4835" w:rsidRDefault="001C4835" w:rsidP="001C4835">
                <w:pPr>
                  <w:jc w:val="right"/>
                  <w:rPr>
                    <w:szCs w:val="21"/>
                  </w:rPr>
                </w:pPr>
                <w:r>
                  <w:t>-30,658,660.15</w:t>
                </w:r>
              </w:p>
            </w:tc>
          </w:tr>
          <w:tr w:rsidR="001C4835" w14:paraId="76717539" w14:textId="77777777" w:rsidTr="001C4835">
            <w:sdt>
              <w:sdtPr>
                <w:tag w:val="_PLD_34a4caeca930468b864da16f7e97203a"/>
                <w:id w:val="-1318106084"/>
                <w:lock w:val="sdtLocked"/>
              </w:sdtPr>
              <w:sdtEndPr/>
              <w:sdtContent>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41FAF53D" w14:textId="77777777" w:rsidR="001C4835" w:rsidRDefault="001C4835" w:rsidP="001C4835">
                    <w:pPr>
                      <w:rPr>
                        <w:rFonts w:cs="Arial"/>
                        <w:color w:val="000000"/>
                        <w:szCs w:val="21"/>
                        <w:lang w:val="en-GB"/>
                      </w:rPr>
                    </w:pPr>
                    <w:r>
                      <w:rPr>
                        <w:rFonts w:cs="Arial" w:hint="eastAsia"/>
                        <w:color w:val="000000"/>
                        <w:szCs w:val="21"/>
                        <w:lang w:val="en-GB"/>
                      </w:rPr>
                      <w:t>终止经营的净利润</w:t>
                    </w:r>
                  </w:p>
                </w:tc>
              </w:sdtContent>
            </w:sdt>
            <w:tc>
              <w:tcPr>
                <w:tcW w:w="932" w:type="pct"/>
                <w:tcBorders>
                  <w:top w:val="single" w:sz="6" w:space="0" w:color="auto"/>
                  <w:left w:val="single" w:sz="6" w:space="0" w:color="auto"/>
                  <w:bottom w:val="single" w:sz="4" w:space="0" w:color="auto"/>
                  <w:right w:val="single" w:sz="6" w:space="0" w:color="auto"/>
                </w:tcBorders>
              </w:tcPr>
              <w:p w14:paraId="539EF868" w14:textId="77777777" w:rsidR="001C4835" w:rsidRDefault="001C4835" w:rsidP="001C4835">
                <w:pPr>
                  <w:jc w:val="right"/>
                  <w:rPr>
                    <w:szCs w:val="21"/>
                  </w:rPr>
                </w:pPr>
              </w:p>
            </w:tc>
            <w:tc>
              <w:tcPr>
                <w:tcW w:w="932" w:type="pct"/>
                <w:tcBorders>
                  <w:top w:val="single" w:sz="6" w:space="0" w:color="auto"/>
                  <w:left w:val="single" w:sz="6" w:space="0" w:color="auto"/>
                  <w:bottom w:val="single" w:sz="4" w:space="0" w:color="auto"/>
                  <w:right w:val="single" w:sz="6" w:space="0" w:color="auto"/>
                </w:tcBorders>
              </w:tcPr>
              <w:p w14:paraId="14AC800E"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38B95D7F"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3A44A4C2" w14:textId="77777777" w:rsidR="001C4835" w:rsidRDefault="001C4835" w:rsidP="001C4835">
                <w:pPr>
                  <w:jc w:val="right"/>
                  <w:rPr>
                    <w:szCs w:val="21"/>
                  </w:rPr>
                </w:pPr>
              </w:p>
            </w:tc>
          </w:tr>
          <w:tr w:rsidR="001C4835" w14:paraId="13D407FB" w14:textId="77777777" w:rsidTr="001C4835">
            <w:sdt>
              <w:sdtPr>
                <w:tag w:val="_PLD_584ad30238384acd8892896a1616228a"/>
                <w:id w:val="539636277"/>
                <w:lock w:val="sdtLocked"/>
              </w:sdtPr>
              <w:sdtEndPr/>
              <w:sdtContent>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79AB083C" w14:textId="77777777" w:rsidR="001C4835" w:rsidRDefault="001C4835" w:rsidP="001C4835">
                    <w:pPr>
                      <w:rPr>
                        <w:rFonts w:cs="Arial"/>
                        <w:color w:val="000000"/>
                        <w:szCs w:val="21"/>
                      </w:rPr>
                    </w:pPr>
                    <w:r>
                      <w:rPr>
                        <w:rFonts w:cs="Arial" w:hint="eastAsia"/>
                        <w:color w:val="000000"/>
                        <w:szCs w:val="21"/>
                        <w:lang w:val="en-GB"/>
                      </w:rPr>
                      <w:t>其他综合收益</w:t>
                    </w:r>
                  </w:p>
                </w:tc>
              </w:sdtContent>
            </w:sdt>
            <w:tc>
              <w:tcPr>
                <w:tcW w:w="932" w:type="pct"/>
                <w:tcBorders>
                  <w:top w:val="single" w:sz="6" w:space="0" w:color="auto"/>
                  <w:left w:val="single" w:sz="6" w:space="0" w:color="auto"/>
                  <w:bottom w:val="single" w:sz="4" w:space="0" w:color="auto"/>
                  <w:right w:val="single" w:sz="6" w:space="0" w:color="auto"/>
                </w:tcBorders>
              </w:tcPr>
              <w:p w14:paraId="3167E1CE" w14:textId="77777777" w:rsidR="001C4835" w:rsidRDefault="001C4835" w:rsidP="001C4835">
                <w:pPr>
                  <w:jc w:val="right"/>
                  <w:rPr>
                    <w:szCs w:val="21"/>
                  </w:rPr>
                </w:pPr>
              </w:p>
            </w:tc>
            <w:tc>
              <w:tcPr>
                <w:tcW w:w="932" w:type="pct"/>
                <w:tcBorders>
                  <w:top w:val="single" w:sz="6" w:space="0" w:color="auto"/>
                  <w:left w:val="single" w:sz="6" w:space="0" w:color="auto"/>
                  <w:bottom w:val="single" w:sz="4" w:space="0" w:color="auto"/>
                  <w:right w:val="single" w:sz="6" w:space="0" w:color="auto"/>
                </w:tcBorders>
              </w:tcPr>
              <w:p w14:paraId="794E66FC"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4FD1D8DE"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40799849" w14:textId="77777777" w:rsidR="001C4835" w:rsidRDefault="001C4835" w:rsidP="001C4835">
                <w:pPr>
                  <w:jc w:val="right"/>
                  <w:rPr>
                    <w:szCs w:val="21"/>
                  </w:rPr>
                </w:pPr>
              </w:p>
            </w:tc>
          </w:tr>
          <w:tr w:rsidR="001C4835" w14:paraId="76524ED0" w14:textId="77777777" w:rsidTr="001C4835">
            <w:sdt>
              <w:sdtPr>
                <w:tag w:val="_PLD_c8343d3ac3894705af5da2c021e0baf7"/>
                <w:id w:val="2080010897"/>
                <w:lock w:val="sdtLocked"/>
              </w:sdtPr>
              <w:sdtEndPr/>
              <w:sdtContent>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4842EB65" w14:textId="77777777" w:rsidR="001C4835" w:rsidRDefault="001C4835" w:rsidP="001C4835">
                    <w:pPr>
                      <w:rPr>
                        <w:rFonts w:cs="Arial"/>
                        <w:color w:val="000000"/>
                        <w:szCs w:val="21"/>
                      </w:rPr>
                    </w:pPr>
                    <w:r>
                      <w:rPr>
                        <w:rFonts w:cs="Arial" w:hint="eastAsia"/>
                        <w:color w:val="000000"/>
                        <w:szCs w:val="21"/>
                        <w:lang w:val="en-GB"/>
                      </w:rPr>
                      <w:t>综合收益总额</w:t>
                    </w:r>
                  </w:p>
                </w:tc>
              </w:sdtContent>
            </w:sdt>
            <w:tc>
              <w:tcPr>
                <w:tcW w:w="932" w:type="pct"/>
                <w:tcBorders>
                  <w:top w:val="single" w:sz="6" w:space="0" w:color="auto"/>
                  <w:left w:val="single" w:sz="6" w:space="0" w:color="auto"/>
                  <w:bottom w:val="single" w:sz="4" w:space="0" w:color="auto"/>
                  <w:right w:val="single" w:sz="6" w:space="0" w:color="auto"/>
                </w:tcBorders>
              </w:tcPr>
              <w:p w14:paraId="4A4D58E8" w14:textId="77777777" w:rsidR="001C4835" w:rsidRDefault="001C4835" w:rsidP="001C4835">
                <w:pPr>
                  <w:jc w:val="right"/>
                  <w:rPr>
                    <w:szCs w:val="21"/>
                  </w:rPr>
                </w:pPr>
              </w:p>
            </w:tc>
            <w:tc>
              <w:tcPr>
                <w:tcW w:w="932" w:type="pct"/>
                <w:tcBorders>
                  <w:top w:val="single" w:sz="6" w:space="0" w:color="auto"/>
                  <w:left w:val="single" w:sz="6" w:space="0" w:color="auto"/>
                  <w:bottom w:val="single" w:sz="4" w:space="0" w:color="auto"/>
                  <w:right w:val="single" w:sz="6" w:space="0" w:color="auto"/>
                </w:tcBorders>
              </w:tcPr>
              <w:p w14:paraId="1458A69C" w14:textId="77777777" w:rsidR="001C4835" w:rsidRDefault="001C4835" w:rsidP="001C4835">
                <w:pPr>
                  <w:jc w:val="right"/>
                  <w:rPr>
                    <w:szCs w:val="21"/>
                  </w:rPr>
                </w:pPr>
                <w:r>
                  <w:t>-31,184,446.38</w:t>
                </w:r>
              </w:p>
            </w:tc>
            <w:tc>
              <w:tcPr>
                <w:tcW w:w="932" w:type="pct"/>
                <w:tcBorders>
                  <w:top w:val="single" w:sz="6" w:space="0" w:color="auto"/>
                  <w:left w:val="single" w:sz="6" w:space="0" w:color="auto"/>
                  <w:bottom w:val="single" w:sz="6" w:space="0" w:color="auto"/>
                  <w:right w:val="single" w:sz="6" w:space="0" w:color="auto"/>
                </w:tcBorders>
              </w:tcPr>
              <w:p w14:paraId="27FC587C"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16DB4E2A" w14:textId="77777777" w:rsidR="001C4835" w:rsidRDefault="001C4835" w:rsidP="001C4835">
                <w:pPr>
                  <w:jc w:val="right"/>
                  <w:rPr>
                    <w:szCs w:val="21"/>
                  </w:rPr>
                </w:pPr>
                <w:r>
                  <w:t>-30,658,660.15</w:t>
                </w:r>
              </w:p>
            </w:tc>
          </w:tr>
          <w:tr w:rsidR="001C4835" w14:paraId="7F9B99C5" w14:textId="77777777" w:rsidTr="001C4835">
            <w:tc>
              <w:tcPr>
                <w:tcW w:w="1274" w:type="pct"/>
                <w:tcBorders>
                  <w:top w:val="single" w:sz="6" w:space="0" w:color="auto"/>
                  <w:left w:val="single" w:sz="4" w:space="0" w:color="auto"/>
                  <w:bottom w:val="single" w:sz="4" w:space="0" w:color="auto"/>
                  <w:right w:val="single" w:sz="6" w:space="0" w:color="auto"/>
                </w:tcBorders>
                <w:shd w:val="clear" w:color="auto" w:fill="auto"/>
                <w:vAlign w:val="bottom"/>
              </w:tcPr>
              <w:p w14:paraId="4EA66C2F" w14:textId="77777777" w:rsidR="001C4835" w:rsidRDefault="001C4835" w:rsidP="001C4835">
                <w:pPr>
                  <w:rPr>
                    <w:rFonts w:cs="Arial"/>
                    <w:color w:val="000000"/>
                    <w:szCs w:val="21"/>
                    <w:lang w:val="en-GB"/>
                  </w:rPr>
                </w:pPr>
              </w:p>
            </w:tc>
            <w:tc>
              <w:tcPr>
                <w:tcW w:w="932" w:type="pct"/>
                <w:tcBorders>
                  <w:top w:val="single" w:sz="6" w:space="0" w:color="auto"/>
                  <w:left w:val="single" w:sz="6" w:space="0" w:color="auto"/>
                  <w:bottom w:val="single" w:sz="4" w:space="0" w:color="auto"/>
                  <w:right w:val="single" w:sz="6" w:space="0" w:color="auto"/>
                </w:tcBorders>
              </w:tcPr>
              <w:p w14:paraId="61913332" w14:textId="77777777" w:rsidR="001C4835" w:rsidRDefault="001C4835" w:rsidP="001C4835">
                <w:pPr>
                  <w:jc w:val="right"/>
                  <w:rPr>
                    <w:szCs w:val="21"/>
                  </w:rPr>
                </w:pPr>
              </w:p>
            </w:tc>
            <w:tc>
              <w:tcPr>
                <w:tcW w:w="932" w:type="pct"/>
                <w:tcBorders>
                  <w:top w:val="single" w:sz="6" w:space="0" w:color="auto"/>
                  <w:left w:val="single" w:sz="6" w:space="0" w:color="auto"/>
                  <w:bottom w:val="single" w:sz="4" w:space="0" w:color="auto"/>
                  <w:right w:val="single" w:sz="6" w:space="0" w:color="auto"/>
                </w:tcBorders>
              </w:tcPr>
              <w:p w14:paraId="1A65E320" w14:textId="77777777" w:rsidR="001C4835" w:rsidRDefault="001C4835" w:rsidP="001C4835">
                <w:pPr>
                  <w:jc w:val="right"/>
                  <w:rPr>
                    <w:szCs w:val="21"/>
                  </w:rPr>
                </w:pPr>
              </w:p>
            </w:tc>
            <w:tc>
              <w:tcPr>
                <w:tcW w:w="932" w:type="pct"/>
                <w:tcBorders>
                  <w:top w:val="single" w:sz="6" w:space="0" w:color="auto"/>
                  <w:left w:val="single" w:sz="6" w:space="0" w:color="auto"/>
                  <w:bottom w:val="single" w:sz="4" w:space="0" w:color="auto"/>
                  <w:right w:val="single" w:sz="6" w:space="0" w:color="auto"/>
                </w:tcBorders>
              </w:tcPr>
              <w:p w14:paraId="51C713EC" w14:textId="77777777" w:rsidR="001C4835" w:rsidRDefault="001C4835" w:rsidP="001C4835">
                <w:pPr>
                  <w:jc w:val="right"/>
                  <w:rPr>
                    <w:szCs w:val="21"/>
                  </w:rPr>
                </w:pPr>
              </w:p>
            </w:tc>
            <w:tc>
              <w:tcPr>
                <w:tcW w:w="932" w:type="pct"/>
                <w:tcBorders>
                  <w:top w:val="single" w:sz="6" w:space="0" w:color="auto"/>
                  <w:left w:val="single" w:sz="6" w:space="0" w:color="auto"/>
                  <w:bottom w:val="single" w:sz="4" w:space="0" w:color="auto"/>
                  <w:right w:val="single" w:sz="6" w:space="0" w:color="auto"/>
                </w:tcBorders>
              </w:tcPr>
              <w:p w14:paraId="5D5421A5" w14:textId="77777777" w:rsidR="001C4835" w:rsidRDefault="001C4835" w:rsidP="001C4835">
                <w:pPr>
                  <w:jc w:val="right"/>
                  <w:rPr>
                    <w:szCs w:val="21"/>
                  </w:rPr>
                </w:pPr>
              </w:p>
            </w:tc>
          </w:tr>
          <w:tr w:rsidR="001C4835" w14:paraId="3B1740D5" w14:textId="77777777" w:rsidTr="001C4835">
            <w:sdt>
              <w:sdtPr>
                <w:tag w:val="_PLD_2c0fce41b7454b958b21d46895288196"/>
                <w:id w:val="1923293874"/>
                <w:lock w:val="sdtLocked"/>
              </w:sdtPr>
              <w:sdtEndPr/>
              <w:sdtContent>
                <w:tc>
                  <w:tcPr>
                    <w:tcW w:w="1274" w:type="pct"/>
                    <w:tcBorders>
                      <w:top w:val="single" w:sz="6" w:space="0" w:color="auto"/>
                      <w:left w:val="single" w:sz="4" w:space="0" w:color="auto"/>
                      <w:bottom w:val="single" w:sz="4" w:space="0" w:color="auto"/>
                      <w:right w:val="single" w:sz="6" w:space="0" w:color="auto"/>
                    </w:tcBorders>
                    <w:shd w:val="clear" w:color="auto" w:fill="auto"/>
                    <w:vAlign w:val="bottom"/>
                  </w:tcPr>
                  <w:p w14:paraId="0F670AD0" w14:textId="77777777" w:rsidR="001C4835" w:rsidRDefault="001C4835" w:rsidP="001C4835">
                    <w:pPr>
                      <w:rPr>
                        <w:rFonts w:cs="Arial"/>
                        <w:color w:val="000000"/>
                        <w:szCs w:val="21"/>
                      </w:rPr>
                    </w:pPr>
                    <w:r>
                      <w:rPr>
                        <w:rFonts w:cs="Arial" w:hint="eastAsia"/>
                        <w:color w:val="000000"/>
                        <w:szCs w:val="21"/>
                        <w:lang w:val="en-GB"/>
                      </w:rPr>
                      <w:t>本年度收到的来自合营企业的股利</w:t>
                    </w:r>
                  </w:p>
                </w:tc>
              </w:sdtContent>
            </w:sdt>
            <w:tc>
              <w:tcPr>
                <w:tcW w:w="932" w:type="pct"/>
                <w:tcBorders>
                  <w:top w:val="single" w:sz="6" w:space="0" w:color="auto"/>
                  <w:left w:val="single" w:sz="6" w:space="0" w:color="auto"/>
                  <w:bottom w:val="single" w:sz="4" w:space="0" w:color="auto"/>
                  <w:right w:val="single" w:sz="6" w:space="0" w:color="auto"/>
                </w:tcBorders>
              </w:tcPr>
              <w:p w14:paraId="7F1684EE" w14:textId="77777777" w:rsidR="001C4835" w:rsidRDefault="001C4835" w:rsidP="001C4835">
                <w:pPr>
                  <w:jc w:val="right"/>
                  <w:rPr>
                    <w:szCs w:val="21"/>
                  </w:rPr>
                </w:pPr>
              </w:p>
            </w:tc>
            <w:tc>
              <w:tcPr>
                <w:tcW w:w="932" w:type="pct"/>
                <w:tcBorders>
                  <w:top w:val="single" w:sz="6" w:space="0" w:color="auto"/>
                  <w:left w:val="single" w:sz="6" w:space="0" w:color="auto"/>
                  <w:bottom w:val="single" w:sz="4" w:space="0" w:color="auto"/>
                  <w:right w:val="single" w:sz="6" w:space="0" w:color="auto"/>
                </w:tcBorders>
              </w:tcPr>
              <w:p w14:paraId="1DF6A795" w14:textId="77777777" w:rsidR="001C4835" w:rsidRDefault="001C4835" w:rsidP="001C4835">
                <w:pPr>
                  <w:jc w:val="right"/>
                  <w:rPr>
                    <w:szCs w:val="21"/>
                  </w:rPr>
                </w:pPr>
              </w:p>
            </w:tc>
            <w:tc>
              <w:tcPr>
                <w:tcW w:w="932" w:type="pct"/>
                <w:tcBorders>
                  <w:top w:val="single" w:sz="6" w:space="0" w:color="auto"/>
                  <w:left w:val="single" w:sz="6" w:space="0" w:color="auto"/>
                  <w:bottom w:val="single" w:sz="4" w:space="0" w:color="auto"/>
                  <w:right w:val="single" w:sz="6" w:space="0" w:color="auto"/>
                </w:tcBorders>
              </w:tcPr>
              <w:p w14:paraId="1A87C231" w14:textId="77777777" w:rsidR="001C4835" w:rsidRDefault="001C4835" w:rsidP="001C4835">
                <w:pPr>
                  <w:jc w:val="right"/>
                  <w:rPr>
                    <w:szCs w:val="21"/>
                  </w:rPr>
                </w:pPr>
              </w:p>
            </w:tc>
            <w:tc>
              <w:tcPr>
                <w:tcW w:w="932" w:type="pct"/>
                <w:tcBorders>
                  <w:top w:val="single" w:sz="6" w:space="0" w:color="auto"/>
                  <w:left w:val="single" w:sz="6" w:space="0" w:color="auto"/>
                  <w:bottom w:val="single" w:sz="4" w:space="0" w:color="auto"/>
                  <w:right w:val="single" w:sz="6" w:space="0" w:color="auto"/>
                </w:tcBorders>
              </w:tcPr>
              <w:p w14:paraId="65319B14" w14:textId="77777777" w:rsidR="001C4835" w:rsidRDefault="001C4835" w:rsidP="001C4835">
                <w:pPr>
                  <w:jc w:val="right"/>
                  <w:rPr>
                    <w:szCs w:val="21"/>
                  </w:rPr>
                </w:pPr>
              </w:p>
            </w:tc>
          </w:tr>
        </w:tbl>
        <w:p w14:paraId="061EFACF" w14:textId="77777777" w:rsidR="001C4835" w:rsidRDefault="001C4835">
          <w:pPr>
            <w:pStyle w:val="82"/>
          </w:pPr>
        </w:p>
        <w:p w14:paraId="6D8878FD" w14:textId="77777777" w:rsidR="001C4835" w:rsidRDefault="001C4835">
          <w:pPr>
            <w:rPr>
              <w:rFonts w:cs="Arial"/>
              <w:szCs w:val="21"/>
            </w:rPr>
          </w:pPr>
        </w:p>
        <w:p w14:paraId="27967F0B" w14:textId="77777777" w:rsidR="001C4835" w:rsidRDefault="001C4835">
          <w:pPr>
            <w:rPr>
              <w:rFonts w:cs="Arial"/>
              <w:szCs w:val="21"/>
            </w:rPr>
          </w:pPr>
          <w:r>
            <w:rPr>
              <w:rFonts w:cs="Arial" w:hint="eastAsia"/>
              <w:szCs w:val="21"/>
            </w:rPr>
            <w:t>其他说明</w:t>
          </w:r>
        </w:p>
        <w:sdt>
          <w:sdtPr>
            <w:rPr>
              <w:rFonts w:cs="Arial"/>
              <w:szCs w:val="21"/>
            </w:rPr>
            <w:alias w:val="重要合营企业的主要财务信息其他说明方法"/>
            <w:tag w:val="_GBC_2eee1d37a6f94778acc1b70493f48755"/>
            <w:id w:val="1749538669"/>
            <w:lock w:val="sdtLocked"/>
            <w:placeholder>
              <w:docPart w:val="GBC22222222222222222222222222222"/>
            </w:placeholder>
          </w:sdtPr>
          <w:sdtEndPr/>
          <w:sdtContent>
            <w:p w14:paraId="539489A9" w14:textId="77777777" w:rsidR="001C4835" w:rsidRPr="003917E1" w:rsidRDefault="001C4835" w:rsidP="001C4835">
              <w:pPr>
                <w:spacing w:beforeLines="50" w:before="120" w:afterLines="50" w:after="120" w:line="360" w:lineRule="exact"/>
                <w:ind w:firstLineChars="200" w:firstLine="420"/>
                <w:jc w:val="both"/>
                <w:rPr>
                  <w:rFonts w:cs="Arial"/>
                  <w:sz w:val="22"/>
                  <w:szCs w:val="22"/>
                </w:rPr>
              </w:pPr>
              <w:proofErr w:type="gramStart"/>
              <w:r w:rsidRPr="003917E1">
                <w:rPr>
                  <w:rFonts w:hint="eastAsia"/>
                  <w:sz w:val="22"/>
                  <w:szCs w:val="22"/>
                </w:rPr>
                <w:t>京城海通注册</w:t>
              </w:r>
              <w:proofErr w:type="gramEnd"/>
              <w:r w:rsidRPr="003917E1">
                <w:rPr>
                  <w:rFonts w:hint="eastAsia"/>
                  <w:sz w:val="22"/>
                  <w:szCs w:val="22"/>
                </w:rPr>
                <w:t>资本8,000万元，北京天海以货币形式认缴3,920万元，持股49%，认缴出资日期为2021年9月1日前。北京能通租赁公司以货币形式认缴4,080万元，持股51%，认缴出资日期为2018年10月15日2,040万元、2019年3月1日2,010万元。截至报告日，北京能通租赁公司已履行了全部出资义务。</w:t>
              </w:r>
            </w:p>
            <w:p w14:paraId="0471E8DF" w14:textId="77777777" w:rsidR="001C4835" w:rsidRPr="003917E1" w:rsidRDefault="001C4835" w:rsidP="001C4835">
              <w:pPr>
                <w:spacing w:beforeLines="50" w:before="120" w:afterLines="50" w:after="120" w:line="360" w:lineRule="exact"/>
                <w:ind w:firstLineChars="200" w:firstLine="440"/>
                <w:jc w:val="both"/>
                <w:rPr>
                  <w:sz w:val="22"/>
                  <w:szCs w:val="22"/>
                </w:rPr>
              </w:pPr>
              <w:proofErr w:type="gramStart"/>
              <w:r w:rsidRPr="003917E1">
                <w:rPr>
                  <w:rFonts w:hint="eastAsia"/>
                  <w:sz w:val="22"/>
                  <w:szCs w:val="22"/>
                </w:rPr>
                <w:t>京城海通股东</w:t>
              </w:r>
              <w:proofErr w:type="gramEnd"/>
              <w:r w:rsidRPr="003917E1">
                <w:rPr>
                  <w:rFonts w:hint="eastAsia"/>
                  <w:sz w:val="22"/>
                  <w:szCs w:val="22"/>
                </w:rPr>
                <w:t>合作协议第5.5条约定：“公司成立初期及运营阶段如出现亏损，由各方按照各自股权比例予以承担”、“公司盈利，股东按照股权比例进行利润分配”。北京天海按承诺认缴出资确认长期股权投资和长期应付款，并按照认缴持股比例确认应享有</w:t>
              </w:r>
              <w:proofErr w:type="gramStart"/>
              <w:r w:rsidRPr="003917E1">
                <w:rPr>
                  <w:rFonts w:hint="eastAsia"/>
                  <w:sz w:val="22"/>
                  <w:szCs w:val="22"/>
                </w:rPr>
                <w:t>京城海</w:t>
              </w:r>
              <w:proofErr w:type="gramEnd"/>
              <w:r w:rsidRPr="003917E1">
                <w:rPr>
                  <w:rFonts w:hint="eastAsia"/>
                  <w:sz w:val="22"/>
                  <w:szCs w:val="22"/>
                </w:rPr>
                <w:t>通的净利润。</w:t>
              </w:r>
            </w:p>
            <w:p w14:paraId="20FF69A3" w14:textId="77777777" w:rsidR="001C4835" w:rsidRDefault="001B4C12">
              <w:pPr>
                <w:rPr>
                  <w:rFonts w:cs="Arial"/>
                  <w:szCs w:val="21"/>
                </w:rPr>
              </w:pPr>
            </w:p>
          </w:sdtContent>
        </w:sdt>
        <w:p w14:paraId="018455A8" w14:textId="77777777" w:rsidR="001C4835" w:rsidRDefault="001B4C12">
          <w:pPr>
            <w:rPr>
              <w:rFonts w:cstheme="minorBidi"/>
              <w:szCs w:val="21"/>
            </w:rPr>
          </w:pPr>
        </w:p>
      </w:sdtContent>
    </w:sdt>
    <w:p w14:paraId="4CD6AD6D" w14:textId="77777777" w:rsidR="001C4835" w:rsidRPr="00141161" w:rsidRDefault="001C4835" w:rsidP="00E56CC8">
      <w:pPr>
        <w:pStyle w:val="79"/>
        <w:numPr>
          <w:ilvl w:val="3"/>
          <w:numId w:val="127"/>
        </w:numPr>
        <w:ind w:left="444" w:hangingChars="201" w:hanging="444"/>
        <w:rPr>
          <w:sz w:val="22"/>
          <w:szCs w:val="26"/>
        </w:rPr>
      </w:pPr>
      <w:r w:rsidRPr="00141161">
        <w:rPr>
          <w:rFonts w:hint="eastAsia"/>
          <w:sz w:val="22"/>
          <w:szCs w:val="26"/>
        </w:rPr>
        <w:t>重要联营企业的主要财务信息</w:t>
      </w:r>
    </w:p>
    <w:sdt>
      <w:sdtPr>
        <w:rPr>
          <w:rFonts w:hint="eastAsia"/>
          <w:sz w:val="21"/>
        </w:rPr>
        <w:alias w:val="模块:重要联营企业的主要财务信息"/>
        <w:tag w:val="_GBC_ac3eed998bbd4658ab651a88daefefb1"/>
        <w:id w:val="-82375078"/>
        <w:lock w:val="sdtLocked"/>
        <w:placeholder>
          <w:docPart w:val="GBC22222222222222222222222222222"/>
        </w:placeholder>
      </w:sdtPr>
      <w:sdtEndPr>
        <w:rPr>
          <w:rFonts w:cstheme="minorBidi" w:hint="default"/>
          <w:szCs w:val="21"/>
        </w:rPr>
      </w:sdtEndPr>
      <w:sdtContent>
        <w:sdt>
          <w:sdtPr>
            <w:rPr>
              <w:rFonts w:hint="eastAsia"/>
            </w:rPr>
            <w:alias w:val="是否适用：重要联营企业的主要财务信息[双击切换]"/>
            <w:tag w:val="_GBC_e570958be6b64b7d8be73c12ea5135f1"/>
            <w:id w:val="1510714311"/>
            <w:lock w:val="sdtContentLocked"/>
            <w:placeholder>
              <w:docPart w:val="GBC22222222222222222222222222222"/>
            </w:placeholder>
          </w:sdtPr>
          <w:sdtEndPr/>
          <w:sdtContent>
            <w:p w14:paraId="62C80C8F" w14:textId="77777777" w:rsidR="001C4835" w:rsidRDefault="001C4835" w:rsidP="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F96A6B6" w14:textId="77777777" w:rsidR="001C4835" w:rsidRDefault="001C4835" w:rsidP="001C4835">
          <w:pPr>
            <w:jc w:val="right"/>
          </w:pPr>
          <w:r>
            <w:rPr>
              <w:rFonts w:hint="eastAsia"/>
            </w:rPr>
            <w:t>单位：</w:t>
          </w:r>
          <w:sdt>
            <w:sdtPr>
              <w:rPr>
                <w:rFonts w:hint="eastAsia"/>
              </w:rPr>
              <w:alias w:val="单位：财务附注：重要联营企业的主要财务信息"/>
              <w:tag w:val="_GBC_0306b30be35040cd86d2b964142011d4"/>
              <w:id w:val="1548884085"/>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rPr>
                <w:t>元</w:t>
              </w:r>
            </w:sdtContent>
          </w:sdt>
          <w:r>
            <w:rPr>
              <w:rFonts w:hint="eastAsia"/>
            </w:rPr>
            <w:t xml:space="preserve">  币种：</w:t>
          </w:r>
          <w:sdt>
            <w:sdtPr>
              <w:rPr>
                <w:rFonts w:hint="eastAsia"/>
              </w:rPr>
              <w:alias w:val="币种：财务附注：重要联营企业的主要财务信息"/>
              <w:tag w:val="_GBC_a2e655bae21746219bfd958c6f5b8be9"/>
              <w:id w:val="-200897718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305"/>
            <w:gridCol w:w="1686"/>
            <w:gridCol w:w="1686"/>
            <w:gridCol w:w="1686"/>
            <w:gridCol w:w="1686"/>
          </w:tblGrid>
          <w:tr w:rsidR="001C4835" w14:paraId="66F71C00" w14:textId="77777777" w:rsidTr="001C4835">
            <w:trPr>
              <w:trHeight w:val="120"/>
            </w:trPr>
            <w:tc>
              <w:tcPr>
                <w:tcW w:w="1274" w:type="pct"/>
                <w:vMerge w:val="restart"/>
                <w:tcBorders>
                  <w:top w:val="single" w:sz="4" w:space="0" w:color="auto"/>
                  <w:left w:val="single" w:sz="4" w:space="0" w:color="auto"/>
                  <w:bottom w:val="single" w:sz="6" w:space="0" w:color="auto"/>
                  <w:right w:val="single" w:sz="6" w:space="0" w:color="auto"/>
                </w:tcBorders>
                <w:shd w:val="clear" w:color="auto" w:fill="auto"/>
              </w:tcPr>
              <w:p w14:paraId="41866903" w14:textId="77777777" w:rsidR="001C4835" w:rsidRDefault="001C4835" w:rsidP="001C4835">
                <w:pPr>
                  <w:jc w:val="center"/>
                  <w:rPr>
                    <w:rFonts w:cs="Arial"/>
                    <w:szCs w:val="21"/>
                  </w:rPr>
                </w:pPr>
              </w:p>
            </w:tc>
            <w:sdt>
              <w:sdtPr>
                <w:rPr>
                  <w:rFonts w:cs="Arial" w:hint="eastAsia"/>
                  <w:szCs w:val="21"/>
                  <w:lang w:val="en-GB"/>
                </w:rPr>
                <w:alias w:val="重要联营企业的主要财务信息-发生期间"/>
                <w:tag w:val="_GBC_3985273c74d84e5d9e0004348ff54fc3"/>
                <w:id w:val="-906224155"/>
                <w:lock w:val="sdtLocked"/>
              </w:sdtPr>
              <w:sdtEndPr/>
              <w:sdtContent>
                <w:tc>
                  <w:tcPr>
                    <w:tcW w:w="1863" w:type="pct"/>
                    <w:gridSpan w:val="2"/>
                    <w:tcBorders>
                      <w:top w:val="single" w:sz="4" w:space="0" w:color="auto"/>
                      <w:left w:val="single" w:sz="6" w:space="0" w:color="auto"/>
                      <w:bottom w:val="single" w:sz="6" w:space="0" w:color="auto"/>
                      <w:right w:val="single" w:sz="6" w:space="0" w:color="auto"/>
                    </w:tcBorders>
                    <w:shd w:val="clear" w:color="auto" w:fill="auto"/>
                    <w:vAlign w:val="center"/>
                  </w:tcPr>
                  <w:p w14:paraId="5C776A36" w14:textId="77777777" w:rsidR="001C4835" w:rsidRDefault="001C4835" w:rsidP="001C4835">
                    <w:pPr>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tc>
              </w:sdtContent>
            </w:sdt>
            <w:sdt>
              <w:sdtPr>
                <w:rPr>
                  <w:rFonts w:cs="Arial" w:hint="eastAsia"/>
                  <w:szCs w:val="21"/>
                  <w:lang w:val="en-GB"/>
                </w:rPr>
                <w:alias w:val="重要联营企业的主要财务信息-发生期间"/>
                <w:tag w:val="_GBC_c59f213bf9cc43468db35ae8e45286d0"/>
                <w:id w:val="869257551"/>
                <w:lock w:val="sdtLocked"/>
              </w:sdtPr>
              <w:sdtEndPr/>
              <w:sdtContent>
                <w:tc>
                  <w:tcPr>
                    <w:tcW w:w="1863" w:type="pct"/>
                    <w:gridSpan w:val="2"/>
                    <w:tcBorders>
                      <w:top w:val="single" w:sz="4" w:space="0" w:color="auto"/>
                      <w:left w:val="single" w:sz="6" w:space="0" w:color="auto"/>
                      <w:bottom w:val="single" w:sz="6" w:space="0" w:color="auto"/>
                      <w:right w:val="single" w:sz="6" w:space="0" w:color="auto"/>
                    </w:tcBorders>
                    <w:shd w:val="clear" w:color="auto" w:fill="auto"/>
                    <w:vAlign w:val="center"/>
                  </w:tcPr>
                  <w:p w14:paraId="6C327673" w14:textId="77777777" w:rsidR="001C4835" w:rsidRDefault="001C4835" w:rsidP="001C4835">
                    <w:pPr>
                      <w:jc w:val="center"/>
                      <w:rPr>
                        <w:rFonts w:cs="Arial"/>
                        <w:szCs w:val="21"/>
                        <w:lang w:val="en-GB"/>
                      </w:rPr>
                    </w:pPr>
                    <w:r>
                      <w:rPr>
                        <w:rFonts w:cs="Arial" w:hint="eastAsia"/>
                        <w:szCs w:val="21"/>
                        <w:lang w:val="en-GB"/>
                      </w:rPr>
                      <w:t>期初余额</w:t>
                    </w:r>
                    <w:r>
                      <w:rPr>
                        <w:rFonts w:cs="Arial"/>
                        <w:szCs w:val="21"/>
                      </w:rPr>
                      <w:t xml:space="preserve">/ </w:t>
                    </w:r>
                    <w:r>
                      <w:rPr>
                        <w:rFonts w:cs="Arial" w:hint="eastAsia"/>
                        <w:szCs w:val="21"/>
                        <w:lang w:val="en-GB"/>
                      </w:rPr>
                      <w:t>上期发生额</w:t>
                    </w:r>
                  </w:p>
                </w:tc>
              </w:sdtContent>
            </w:sdt>
          </w:tr>
          <w:tr w:rsidR="001C4835" w14:paraId="0E744BBE" w14:textId="77777777" w:rsidTr="001C4835">
            <w:trPr>
              <w:trHeight w:val="120"/>
            </w:trPr>
            <w:tc>
              <w:tcPr>
                <w:tcW w:w="1274" w:type="pct"/>
                <w:vMerge/>
                <w:tcBorders>
                  <w:top w:val="single" w:sz="4" w:space="0" w:color="auto"/>
                  <w:left w:val="single" w:sz="4" w:space="0" w:color="auto"/>
                  <w:bottom w:val="single" w:sz="6" w:space="0" w:color="auto"/>
                  <w:right w:val="single" w:sz="6" w:space="0" w:color="auto"/>
                </w:tcBorders>
                <w:shd w:val="clear" w:color="auto" w:fill="auto"/>
                <w:vAlign w:val="center"/>
              </w:tcPr>
              <w:p w14:paraId="30FA2084" w14:textId="77777777" w:rsidR="001C4835" w:rsidRDefault="001C4835" w:rsidP="001C4835">
                <w:pPr>
                  <w:rPr>
                    <w:rFonts w:cs="Arial"/>
                    <w:szCs w:val="21"/>
                  </w:rPr>
                </w:pPr>
              </w:p>
            </w:tc>
            <w:sdt>
              <w:sdtPr>
                <w:rPr>
                  <w:szCs w:val="21"/>
                </w:rPr>
                <w:alias w:val="重要联营企业的主要财务信息明细-企业名称"/>
                <w:tag w:val="_GBC_efc7f4a58fe54a3fb8fad3e0deb94eae"/>
                <w:id w:val="572401527"/>
                <w:lock w:val="sdtLocked"/>
              </w:sdtPr>
              <w:sdtEndPr/>
              <w:sdtContent>
                <w:tc>
                  <w:tcPr>
                    <w:tcW w:w="932" w:type="pct"/>
                    <w:tcBorders>
                      <w:top w:val="single" w:sz="6" w:space="0" w:color="auto"/>
                      <w:left w:val="single" w:sz="6" w:space="0" w:color="auto"/>
                      <w:right w:val="single" w:sz="6" w:space="0" w:color="auto"/>
                    </w:tcBorders>
                    <w:shd w:val="clear" w:color="auto" w:fill="auto"/>
                  </w:tcPr>
                  <w:p w14:paraId="06BE2CBE" w14:textId="77777777" w:rsidR="001C4835" w:rsidRDefault="001C4835" w:rsidP="001C4835">
                    <w:pPr>
                      <w:jc w:val="center"/>
                      <w:rPr>
                        <w:szCs w:val="21"/>
                      </w:rPr>
                    </w:pPr>
                    <w:r>
                      <w:rPr>
                        <w:rFonts w:hint="eastAsia"/>
                        <w:sz w:val="22"/>
                      </w:rPr>
                      <w:t>江苏天海</w:t>
                    </w:r>
                  </w:p>
                </w:tc>
              </w:sdtContent>
            </w:sdt>
            <w:sdt>
              <w:sdtPr>
                <w:rPr>
                  <w:szCs w:val="21"/>
                </w:rPr>
                <w:alias w:val="重要联营企业的主要财务信息明细-企业名称"/>
                <w:tag w:val="_GBC_efc7f4a58fe54a3fb8fad3e0deb94eae"/>
                <w:id w:val="1476178802"/>
                <w:lock w:val="sdtLocked"/>
              </w:sdtPr>
              <w:sdtEndPr/>
              <w:sdtContent>
                <w:tc>
                  <w:tcPr>
                    <w:tcW w:w="932" w:type="pct"/>
                    <w:tcBorders>
                      <w:top w:val="single" w:sz="6" w:space="0" w:color="auto"/>
                      <w:left w:val="single" w:sz="6" w:space="0" w:color="auto"/>
                      <w:right w:val="single" w:sz="6" w:space="0" w:color="auto"/>
                    </w:tcBorders>
                    <w:shd w:val="clear" w:color="auto" w:fill="auto"/>
                  </w:tcPr>
                  <w:p w14:paraId="48C71EC2" w14:textId="77777777" w:rsidR="001C4835" w:rsidRDefault="001C4835" w:rsidP="001C4835">
                    <w:pPr>
                      <w:jc w:val="center"/>
                      <w:rPr>
                        <w:szCs w:val="21"/>
                      </w:rPr>
                    </w:pPr>
                    <w:r>
                      <w:rPr>
                        <w:rFonts w:hint="eastAsia"/>
                        <w:sz w:val="22"/>
                      </w:rPr>
                      <w:t>江苏天海</w:t>
                    </w:r>
                  </w:p>
                </w:tc>
              </w:sdtContent>
            </w:sdt>
            <w:sdt>
              <w:sdtPr>
                <w:rPr>
                  <w:szCs w:val="21"/>
                </w:rPr>
                <w:alias w:val="重要联营企业的主要财务信息明细-企业名称"/>
                <w:tag w:val="_GBC_ec035f4a8b8047b6ae76c73886ec26ca"/>
                <w:id w:val="-1854875697"/>
                <w:lock w:val="sdtLocked"/>
              </w:sdtPr>
              <w:sdtEndPr/>
              <w:sdtContent>
                <w:tc>
                  <w:tcPr>
                    <w:tcW w:w="932" w:type="pct"/>
                    <w:tcBorders>
                      <w:top w:val="single" w:sz="6" w:space="0" w:color="auto"/>
                      <w:left w:val="single" w:sz="6" w:space="0" w:color="auto"/>
                      <w:bottom w:val="single" w:sz="6" w:space="0" w:color="auto"/>
                      <w:right w:val="single" w:sz="6" w:space="0" w:color="auto"/>
                    </w:tcBorders>
                    <w:shd w:val="clear" w:color="auto" w:fill="auto"/>
                  </w:tcPr>
                  <w:p w14:paraId="19F3D8FD" w14:textId="77777777" w:rsidR="001C4835" w:rsidRDefault="001C4835" w:rsidP="001C4835">
                    <w:pPr>
                      <w:jc w:val="center"/>
                      <w:rPr>
                        <w:szCs w:val="21"/>
                      </w:rPr>
                    </w:pPr>
                    <w:r>
                      <w:rPr>
                        <w:rFonts w:hint="eastAsia"/>
                        <w:sz w:val="22"/>
                      </w:rPr>
                      <w:t>江苏天海</w:t>
                    </w:r>
                  </w:p>
                </w:tc>
              </w:sdtContent>
            </w:sdt>
            <w:sdt>
              <w:sdtPr>
                <w:rPr>
                  <w:szCs w:val="21"/>
                </w:rPr>
                <w:alias w:val="重要联营企业的主要财务信息明细-企业名称"/>
                <w:tag w:val="_GBC_ec035f4a8b8047b6ae76c73886ec26ca"/>
                <w:id w:val="-1777092664"/>
                <w:lock w:val="sdtLocked"/>
              </w:sdtPr>
              <w:sdtEndPr/>
              <w:sdtContent>
                <w:tc>
                  <w:tcPr>
                    <w:tcW w:w="932" w:type="pct"/>
                    <w:tcBorders>
                      <w:top w:val="single" w:sz="6" w:space="0" w:color="auto"/>
                      <w:left w:val="single" w:sz="6" w:space="0" w:color="auto"/>
                      <w:bottom w:val="single" w:sz="6" w:space="0" w:color="auto"/>
                      <w:right w:val="single" w:sz="6" w:space="0" w:color="auto"/>
                    </w:tcBorders>
                    <w:shd w:val="clear" w:color="auto" w:fill="auto"/>
                  </w:tcPr>
                  <w:p w14:paraId="3AD81397" w14:textId="77777777" w:rsidR="001C4835" w:rsidRDefault="001C4835" w:rsidP="001C4835">
                    <w:pPr>
                      <w:jc w:val="center"/>
                      <w:rPr>
                        <w:szCs w:val="21"/>
                      </w:rPr>
                    </w:pPr>
                    <w:r>
                      <w:rPr>
                        <w:rFonts w:hint="eastAsia"/>
                        <w:sz w:val="22"/>
                      </w:rPr>
                      <w:t>江苏天海</w:t>
                    </w:r>
                  </w:p>
                </w:tc>
              </w:sdtContent>
            </w:sdt>
          </w:tr>
          <w:tr w:rsidR="001C4835" w14:paraId="5F4B455F" w14:textId="77777777" w:rsidTr="001C4835">
            <w:sdt>
              <w:sdtPr>
                <w:tag w:val="_PLD_bd98f709ab6e4f96b4a06602fd995e5b"/>
                <w:id w:val="-802532394"/>
                <w:lock w:val="sdtLocked"/>
              </w:sdtPr>
              <w:sdtEndPr/>
              <w:sdtContent>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1E8A813B" w14:textId="77777777" w:rsidR="001C4835" w:rsidRDefault="001C4835" w:rsidP="001C4835">
                    <w:pPr>
                      <w:rPr>
                        <w:rFonts w:cs="Arial"/>
                        <w:color w:val="000000"/>
                        <w:szCs w:val="21"/>
                      </w:rPr>
                    </w:pPr>
                    <w:r>
                      <w:rPr>
                        <w:rFonts w:cs="Arial" w:hint="eastAsia"/>
                        <w:color w:val="000000"/>
                        <w:szCs w:val="21"/>
                        <w:lang w:val="en-GB"/>
                      </w:rPr>
                      <w:t>流动资产</w:t>
                    </w:r>
                  </w:p>
                </w:tc>
              </w:sdtContent>
            </w:sdt>
            <w:tc>
              <w:tcPr>
                <w:tcW w:w="932" w:type="pct"/>
                <w:tcBorders>
                  <w:left w:val="single" w:sz="6" w:space="0" w:color="auto"/>
                  <w:right w:val="single" w:sz="6" w:space="0" w:color="auto"/>
                </w:tcBorders>
                <w:shd w:val="clear" w:color="auto" w:fill="auto"/>
              </w:tcPr>
              <w:p w14:paraId="428C79AB" w14:textId="77777777" w:rsidR="001C4835" w:rsidRDefault="001C4835" w:rsidP="001C4835">
                <w:pPr>
                  <w:jc w:val="right"/>
                  <w:rPr>
                    <w:szCs w:val="21"/>
                  </w:rPr>
                </w:pPr>
                <w:r>
                  <w:t>62,665,378.44</w:t>
                </w:r>
              </w:p>
            </w:tc>
            <w:tc>
              <w:tcPr>
                <w:tcW w:w="932" w:type="pct"/>
                <w:tcBorders>
                  <w:left w:val="single" w:sz="6" w:space="0" w:color="auto"/>
                  <w:right w:val="single" w:sz="6" w:space="0" w:color="auto"/>
                </w:tcBorders>
                <w:shd w:val="clear" w:color="auto" w:fill="auto"/>
              </w:tcPr>
              <w:p w14:paraId="222468AB"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69D02FE6" w14:textId="77777777" w:rsidR="001C4835" w:rsidRDefault="001C4835" w:rsidP="001C4835">
                <w:pPr>
                  <w:jc w:val="right"/>
                  <w:rPr>
                    <w:szCs w:val="21"/>
                  </w:rPr>
                </w:pPr>
                <w:r>
                  <w:t>49,493,652.28</w:t>
                </w:r>
              </w:p>
            </w:tc>
            <w:tc>
              <w:tcPr>
                <w:tcW w:w="932" w:type="pct"/>
                <w:tcBorders>
                  <w:top w:val="single" w:sz="6" w:space="0" w:color="auto"/>
                  <w:left w:val="single" w:sz="6" w:space="0" w:color="auto"/>
                  <w:bottom w:val="single" w:sz="6" w:space="0" w:color="auto"/>
                  <w:right w:val="single" w:sz="6" w:space="0" w:color="auto"/>
                </w:tcBorders>
              </w:tcPr>
              <w:p w14:paraId="72CA8B34" w14:textId="77777777" w:rsidR="001C4835" w:rsidRDefault="001C4835" w:rsidP="001C4835">
                <w:pPr>
                  <w:jc w:val="right"/>
                  <w:rPr>
                    <w:szCs w:val="21"/>
                  </w:rPr>
                </w:pPr>
              </w:p>
            </w:tc>
          </w:tr>
          <w:tr w:rsidR="001C4835" w14:paraId="7ABD7ADB" w14:textId="77777777" w:rsidTr="001C4835">
            <w:sdt>
              <w:sdtPr>
                <w:tag w:val="_PLD_d33c9f19c0bd4028900f4b049304e75b"/>
                <w:id w:val="-2080669988"/>
                <w:lock w:val="sdtLocked"/>
              </w:sdtPr>
              <w:sdtEndPr/>
              <w:sdtContent>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65B13489" w14:textId="77777777" w:rsidR="001C4835" w:rsidRDefault="001C4835" w:rsidP="001C4835">
                    <w:pPr>
                      <w:rPr>
                        <w:rFonts w:cs="Arial"/>
                        <w:color w:val="000000"/>
                        <w:szCs w:val="21"/>
                      </w:rPr>
                    </w:pPr>
                    <w:r>
                      <w:rPr>
                        <w:rFonts w:cs="Arial" w:hint="eastAsia"/>
                        <w:color w:val="000000"/>
                        <w:szCs w:val="21"/>
                        <w:lang w:val="en-GB"/>
                      </w:rPr>
                      <w:t>非流动资产</w:t>
                    </w:r>
                  </w:p>
                </w:tc>
              </w:sdtContent>
            </w:sdt>
            <w:tc>
              <w:tcPr>
                <w:tcW w:w="932" w:type="pct"/>
                <w:tcBorders>
                  <w:left w:val="single" w:sz="6" w:space="0" w:color="auto"/>
                  <w:right w:val="single" w:sz="6" w:space="0" w:color="auto"/>
                </w:tcBorders>
                <w:shd w:val="clear" w:color="auto" w:fill="auto"/>
              </w:tcPr>
              <w:p w14:paraId="5A39629B" w14:textId="77777777" w:rsidR="001C4835" w:rsidRDefault="001C4835" w:rsidP="001C4835">
                <w:pPr>
                  <w:jc w:val="right"/>
                  <w:rPr>
                    <w:szCs w:val="21"/>
                  </w:rPr>
                </w:pPr>
                <w:r>
                  <w:t>80,469,336.06</w:t>
                </w:r>
              </w:p>
            </w:tc>
            <w:tc>
              <w:tcPr>
                <w:tcW w:w="932" w:type="pct"/>
                <w:tcBorders>
                  <w:left w:val="single" w:sz="6" w:space="0" w:color="auto"/>
                  <w:right w:val="single" w:sz="6" w:space="0" w:color="auto"/>
                </w:tcBorders>
                <w:shd w:val="clear" w:color="auto" w:fill="auto"/>
              </w:tcPr>
              <w:p w14:paraId="6688B14B"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2506740C" w14:textId="77777777" w:rsidR="001C4835" w:rsidRDefault="001C4835" w:rsidP="001C4835">
                <w:pPr>
                  <w:jc w:val="right"/>
                  <w:rPr>
                    <w:szCs w:val="21"/>
                  </w:rPr>
                </w:pPr>
                <w:r>
                  <w:t>75,054,860.57</w:t>
                </w:r>
              </w:p>
            </w:tc>
            <w:tc>
              <w:tcPr>
                <w:tcW w:w="932" w:type="pct"/>
                <w:tcBorders>
                  <w:top w:val="single" w:sz="6" w:space="0" w:color="auto"/>
                  <w:left w:val="single" w:sz="6" w:space="0" w:color="auto"/>
                  <w:bottom w:val="single" w:sz="6" w:space="0" w:color="auto"/>
                  <w:right w:val="single" w:sz="6" w:space="0" w:color="auto"/>
                </w:tcBorders>
              </w:tcPr>
              <w:p w14:paraId="039EB61F" w14:textId="77777777" w:rsidR="001C4835" w:rsidRDefault="001C4835" w:rsidP="001C4835">
                <w:pPr>
                  <w:jc w:val="right"/>
                  <w:rPr>
                    <w:szCs w:val="21"/>
                  </w:rPr>
                </w:pPr>
              </w:p>
            </w:tc>
          </w:tr>
          <w:tr w:rsidR="001C4835" w14:paraId="5D145091" w14:textId="77777777" w:rsidTr="001C4835">
            <w:sdt>
              <w:sdtPr>
                <w:tag w:val="_PLD_93b9a2f53b8c47c3b912a3f65bfa401f"/>
                <w:id w:val="725413059"/>
                <w:lock w:val="sdtLocked"/>
              </w:sdtPr>
              <w:sdtEndPr/>
              <w:sdtContent>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521F1B38" w14:textId="77777777" w:rsidR="001C4835" w:rsidRDefault="001C4835" w:rsidP="001C4835">
                    <w:pPr>
                      <w:rPr>
                        <w:rFonts w:cs="Arial"/>
                        <w:color w:val="000000"/>
                        <w:szCs w:val="21"/>
                      </w:rPr>
                    </w:pPr>
                    <w:r>
                      <w:rPr>
                        <w:rFonts w:cs="Arial" w:hint="eastAsia"/>
                        <w:color w:val="000000"/>
                        <w:szCs w:val="21"/>
                        <w:lang w:val="en-GB"/>
                      </w:rPr>
                      <w:t>资产合计</w:t>
                    </w:r>
                  </w:p>
                </w:tc>
              </w:sdtContent>
            </w:sdt>
            <w:tc>
              <w:tcPr>
                <w:tcW w:w="932" w:type="pct"/>
                <w:tcBorders>
                  <w:left w:val="single" w:sz="6" w:space="0" w:color="auto"/>
                  <w:right w:val="single" w:sz="6" w:space="0" w:color="auto"/>
                </w:tcBorders>
                <w:shd w:val="clear" w:color="auto" w:fill="auto"/>
              </w:tcPr>
              <w:p w14:paraId="0E641055" w14:textId="77777777" w:rsidR="001C4835" w:rsidRDefault="001C4835" w:rsidP="001C4835">
                <w:pPr>
                  <w:jc w:val="right"/>
                  <w:rPr>
                    <w:szCs w:val="21"/>
                  </w:rPr>
                </w:pPr>
                <w:r>
                  <w:t>143,134,714.50</w:t>
                </w:r>
              </w:p>
            </w:tc>
            <w:tc>
              <w:tcPr>
                <w:tcW w:w="932" w:type="pct"/>
                <w:tcBorders>
                  <w:left w:val="single" w:sz="6" w:space="0" w:color="auto"/>
                  <w:right w:val="single" w:sz="6" w:space="0" w:color="auto"/>
                </w:tcBorders>
                <w:shd w:val="clear" w:color="auto" w:fill="auto"/>
              </w:tcPr>
              <w:p w14:paraId="2FD35051"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58BCF92F" w14:textId="77777777" w:rsidR="001C4835" w:rsidRDefault="001C4835" w:rsidP="001C4835">
                <w:pPr>
                  <w:jc w:val="right"/>
                  <w:rPr>
                    <w:szCs w:val="21"/>
                  </w:rPr>
                </w:pPr>
                <w:r>
                  <w:t>124,548,512.85</w:t>
                </w:r>
              </w:p>
            </w:tc>
            <w:tc>
              <w:tcPr>
                <w:tcW w:w="932" w:type="pct"/>
                <w:tcBorders>
                  <w:top w:val="single" w:sz="6" w:space="0" w:color="auto"/>
                  <w:left w:val="single" w:sz="6" w:space="0" w:color="auto"/>
                  <w:bottom w:val="single" w:sz="6" w:space="0" w:color="auto"/>
                  <w:right w:val="single" w:sz="6" w:space="0" w:color="auto"/>
                </w:tcBorders>
              </w:tcPr>
              <w:p w14:paraId="64B05E08" w14:textId="77777777" w:rsidR="001C4835" w:rsidRDefault="001C4835" w:rsidP="001C4835">
                <w:pPr>
                  <w:jc w:val="right"/>
                  <w:rPr>
                    <w:szCs w:val="21"/>
                  </w:rPr>
                </w:pPr>
              </w:p>
            </w:tc>
          </w:tr>
          <w:tr w:rsidR="001C4835" w14:paraId="1AD13A94" w14:textId="77777777" w:rsidTr="001C4835">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6F63A796" w14:textId="77777777" w:rsidR="001C4835" w:rsidRDefault="001C4835" w:rsidP="001C4835">
                <w:pPr>
                  <w:rPr>
                    <w:rFonts w:cs="Arial"/>
                    <w:color w:val="000000"/>
                    <w:szCs w:val="21"/>
                    <w:lang w:val="en-GB"/>
                  </w:rPr>
                </w:pPr>
              </w:p>
            </w:tc>
            <w:tc>
              <w:tcPr>
                <w:tcW w:w="932" w:type="pct"/>
                <w:tcBorders>
                  <w:left w:val="single" w:sz="6" w:space="0" w:color="auto"/>
                  <w:right w:val="single" w:sz="6" w:space="0" w:color="auto"/>
                </w:tcBorders>
                <w:shd w:val="clear" w:color="auto" w:fill="auto"/>
              </w:tcPr>
              <w:p w14:paraId="5D210852" w14:textId="77777777" w:rsidR="001C4835" w:rsidRDefault="001C4835" w:rsidP="001C4835">
                <w:pPr>
                  <w:jc w:val="right"/>
                  <w:rPr>
                    <w:szCs w:val="21"/>
                  </w:rPr>
                </w:pPr>
              </w:p>
            </w:tc>
            <w:tc>
              <w:tcPr>
                <w:tcW w:w="932" w:type="pct"/>
                <w:tcBorders>
                  <w:left w:val="single" w:sz="6" w:space="0" w:color="auto"/>
                  <w:right w:val="single" w:sz="6" w:space="0" w:color="auto"/>
                </w:tcBorders>
                <w:shd w:val="clear" w:color="auto" w:fill="auto"/>
              </w:tcPr>
              <w:p w14:paraId="5749221B"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2BAE4A5D"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5867A27B" w14:textId="77777777" w:rsidR="001C4835" w:rsidRDefault="001C4835" w:rsidP="001C4835">
                <w:pPr>
                  <w:jc w:val="right"/>
                  <w:rPr>
                    <w:szCs w:val="21"/>
                  </w:rPr>
                </w:pPr>
              </w:p>
            </w:tc>
          </w:tr>
          <w:tr w:rsidR="001C4835" w14:paraId="3135A2CE" w14:textId="77777777" w:rsidTr="001C4835">
            <w:sdt>
              <w:sdtPr>
                <w:tag w:val="_PLD_d5042a8897c74c8fa2567bf536f0b45c"/>
                <w:id w:val="1907330818"/>
                <w:lock w:val="sdtLocked"/>
              </w:sdtPr>
              <w:sdtEndPr/>
              <w:sdtContent>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67C0F6D6" w14:textId="77777777" w:rsidR="001C4835" w:rsidRDefault="001C4835" w:rsidP="001C4835">
                    <w:pPr>
                      <w:rPr>
                        <w:rFonts w:cs="Arial"/>
                        <w:color w:val="000000"/>
                        <w:szCs w:val="21"/>
                      </w:rPr>
                    </w:pPr>
                    <w:r>
                      <w:rPr>
                        <w:rFonts w:cs="Arial" w:hint="eastAsia"/>
                        <w:color w:val="000000"/>
                        <w:szCs w:val="21"/>
                        <w:lang w:val="en-GB"/>
                      </w:rPr>
                      <w:t>流动负债</w:t>
                    </w:r>
                  </w:p>
                </w:tc>
              </w:sdtContent>
            </w:sdt>
            <w:tc>
              <w:tcPr>
                <w:tcW w:w="932" w:type="pct"/>
                <w:tcBorders>
                  <w:left w:val="single" w:sz="6" w:space="0" w:color="auto"/>
                  <w:right w:val="single" w:sz="6" w:space="0" w:color="auto"/>
                </w:tcBorders>
                <w:shd w:val="clear" w:color="auto" w:fill="auto"/>
              </w:tcPr>
              <w:p w14:paraId="70CA5CFC" w14:textId="77777777" w:rsidR="001C4835" w:rsidRDefault="001C4835" w:rsidP="001C4835">
                <w:pPr>
                  <w:jc w:val="right"/>
                  <w:rPr>
                    <w:szCs w:val="21"/>
                  </w:rPr>
                </w:pPr>
                <w:r>
                  <w:t>34,243,055.34</w:t>
                </w:r>
              </w:p>
            </w:tc>
            <w:tc>
              <w:tcPr>
                <w:tcW w:w="932" w:type="pct"/>
                <w:tcBorders>
                  <w:left w:val="single" w:sz="6" w:space="0" w:color="auto"/>
                  <w:right w:val="single" w:sz="6" w:space="0" w:color="auto"/>
                </w:tcBorders>
                <w:shd w:val="clear" w:color="auto" w:fill="auto"/>
              </w:tcPr>
              <w:p w14:paraId="1E5E294F"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1D63759F" w14:textId="77777777" w:rsidR="001C4835" w:rsidRDefault="001C4835" w:rsidP="001C4835">
                <w:pPr>
                  <w:jc w:val="right"/>
                  <w:rPr>
                    <w:szCs w:val="21"/>
                  </w:rPr>
                </w:pPr>
                <w:r>
                  <w:t>23,517,199.33</w:t>
                </w:r>
              </w:p>
            </w:tc>
            <w:tc>
              <w:tcPr>
                <w:tcW w:w="932" w:type="pct"/>
                <w:tcBorders>
                  <w:top w:val="single" w:sz="6" w:space="0" w:color="auto"/>
                  <w:left w:val="single" w:sz="6" w:space="0" w:color="auto"/>
                  <w:bottom w:val="single" w:sz="6" w:space="0" w:color="auto"/>
                  <w:right w:val="single" w:sz="6" w:space="0" w:color="auto"/>
                </w:tcBorders>
              </w:tcPr>
              <w:p w14:paraId="0BA417E7" w14:textId="77777777" w:rsidR="001C4835" w:rsidRDefault="001C4835" w:rsidP="001C4835">
                <w:pPr>
                  <w:jc w:val="right"/>
                  <w:rPr>
                    <w:szCs w:val="21"/>
                  </w:rPr>
                </w:pPr>
              </w:p>
            </w:tc>
          </w:tr>
          <w:tr w:rsidR="001C4835" w14:paraId="1B882A8B" w14:textId="77777777" w:rsidTr="001C4835">
            <w:sdt>
              <w:sdtPr>
                <w:tag w:val="_PLD_5328073d5a9f4e7a8dda720e99ff747d"/>
                <w:id w:val="-1593311150"/>
                <w:lock w:val="sdtLocked"/>
              </w:sdtPr>
              <w:sdtEndPr/>
              <w:sdtContent>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71B380EA" w14:textId="77777777" w:rsidR="001C4835" w:rsidRDefault="001C4835" w:rsidP="001C4835">
                    <w:pPr>
                      <w:rPr>
                        <w:rFonts w:cs="Arial"/>
                        <w:color w:val="000000"/>
                        <w:szCs w:val="21"/>
                      </w:rPr>
                    </w:pPr>
                    <w:r>
                      <w:rPr>
                        <w:rFonts w:cs="Arial" w:hint="eastAsia"/>
                        <w:color w:val="000000"/>
                        <w:szCs w:val="21"/>
                        <w:lang w:val="en-GB"/>
                      </w:rPr>
                      <w:t>非流动负债</w:t>
                    </w:r>
                  </w:p>
                </w:tc>
              </w:sdtContent>
            </w:sdt>
            <w:tc>
              <w:tcPr>
                <w:tcW w:w="932" w:type="pct"/>
                <w:tcBorders>
                  <w:left w:val="single" w:sz="6" w:space="0" w:color="auto"/>
                  <w:right w:val="single" w:sz="6" w:space="0" w:color="auto"/>
                </w:tcBorders>
                <w:shd w:val="clear" w:color="auto" w:fill="auto"/>
              </w:tcPr>
              <w:p w14:paraId="0E65872C" w14:textId="77777777" w:rsidR="001C4835" w:rsidRDefault="001C4835" w:rsidP="001C4835">
                <w:pPr>
                  <w:jc w:val="right"/>
                  <w:rPr>
                    <w:szCs w:val="21"/>
                  </w:rPr>
                </w:pPr>
                <w:r>
                  <w:t>0.00</w:t>
                </w:r>
              </w:p>
            </w:tc>
            <w:tc>
              <w:tcPr>
                <w:tcW w:w="932" w:type="pct"/>
                <w:tcBorders>
                  <w:left w:val="single" w:sz="6" w:space="0" w:color="auto"/>
                  <w:right w:val="single" w:sz="6" w:space="0" w:color="auto"/>
                </w:tcBorders>
                <w:shd w:val="clear" w:color="auto" w:fill="auto"/>
              </w:tcPr>
              <w:p w14:paraId="67FF67B1"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4C39E0CB" w14:textId="77777777" w:rsidR="001C4835" w:rsidRDefault="001C4835" w:rsidP="001C4835">
                <w:pPr>
                  <w:jc w:val="right"/>
                  <w:rPr>
                    <w:szCs w:val="21"/>
                  </w:rPr>
                </w:pPr>
                <w:r>
                  <w:t>400,000.00</w:t>
                </w:r>
              </w:p>
            </w:tc>
            <w:tc>
              <w:tcPr>
                <w:tcW w:w="932" w:type="pct"/>
                <w:tcBorders>
                  <w:top w:val="single" w:sz="6" w:space="0" w:color="auto"/>
                  <w:left w:val="single" w:sz="6" w:space="0" w:color="auto"/>
                  <w:bottom w:val="single" w:sz="6" w:space="0" w:color="auto"/>
                  <w:right w:val="single" w:sz="6" w:space="0" w:color="auto"/>
                </w:tcBorders>
              </w:tcPr>
              <w:p w14:paraId="6371B05F" w14:textId="77777777" w:rsidR="001C4835" w:rsidRDefault="001C4835" w:rsidP="001C4835">
                <w:pPr>
                  <w:jc w:val="right"/>
                  <w:rPr>
                    <w:szCs w:val="21"/>
                  </w:rPr>
                </w:pPr>
              </w:p>
            </w:tc>
          </w:tr>
          <w:tr w:rsidR="001C4835" w14:paraId="0C73BB88" w14:textId="77777777" w:rsidTr="001C4835">
            <w:sdt>
              <w:sdtPr>
                <w:tag w:val="_PLD_9cbbfa9377864d43b63aa61b4f155abf"/>
                <w:id w:val="-1966795625"/>
                <w:lock w:val="sdtLocked"/>
              </w:sdtPr>
              <w:sdtEndPr/>
              <w:sdtContent>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51D4DDE7" w14:textId="77777777" w:rsidR="001C4835" w:rsidRDefault="001C4835" w:rsidP="001C4835">
                    <w:pPr>
                      <w:rPr>
                        <w:rFonts w:cs="Arial"/>
                        <w:color w:val="000000"/>
                        <w:szCs w:val="21"/>
                      </w:rPr>
                    </w:pPr>
                    <w:r>
                      <w:rPr>
                        <w:rFonts w:cs="Arial" w:hint="eastAsia"/>
                        <w:color w:val="000000"/>
                        <w:szCs w:val="21"/>
                        <w:lang w:val="en-GB"/>
                      </w:rPr>
                      <w:t>负债合计</w:t>
                    </w:r>
                  </w:p>
                </w:tc>
              </w:sdtContent>
            </w:sdt>
            <w:tc>
              <w:tcPr>
                <w:tcW w:w="932" w:type="pct"/>
                <w:tcBorders>
                  <w:left w:val="single" w:sz="6" w:space="0" w:color="auto"/>
                  <w:right w:val="single" w:sz="6" w:space="0" w:color="auto"/>
                </w:tcBorders>
                <w:shd w:val="clear" w:color="auto" w:fill="auto"/>
              </w:tcPr>
              <w:p w14:paraId="6E51C4BA" w14:textId="77777777" w:rsidR="001C4835" w:rsidRDefault="001C4835" w:rsidP="001C4835">
                <w:pPr>
                  <w:jc w:val="right"/>
                  <w:rPr>
                    <w:szCs w:val="21"/>
                  </w:rPr>
                </w:pPr>
                <w:r>
                  <w:t>34,243,055.34</w:t>
                </w:r>
              </w:p>
            </w:tc>
            <w:tc>
              <w:tcPr>
                <w:tcW w:w="932" w:type="pct"/>
                <w:tcBorders>
                  <w:left w:val="single" w:sz="6" w:space="0" w:color="auto"/>
                  <w:right w:val="single" w:sz="6" w:space="0" w:color="auto"/>
                </w:tcBorders>
                <w:shd w:val="clear" w:color="auto" w:fill="auto"/>
              </w:tcPr>
              <w:p w14:paraId="51F4FD4B"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3EA60B7A" w14:textId="77777777" w:rsidR="001C4835" w:rsidRDefault="001C4835" w:rsidP="001C4835">
                <w:pPr>
                  <w:jc w:val="right"/>
                  <w:rPr>
                    <w:szCs w:val="21"/>
                  </w:rPr>
                </w:pPr>
                <w:r>
                  <w:t>23,917,199.33</w:t>
                </w:r>
              </w:p>
            </w:tc>
            <w:tc>
              <w:tcPr>
                <w:tcW w:w="932" w:type="pct"/>
                <w:tcBorders>
                  <w:top w:val="single" w:sz="6" w:space="0" w:color="auto"/>
                  <w:left w:val="single" w:sz="6" w:space="0" w:color="auto"/>
                  <w:bottom w:val="single" w:sz="6" w:space="0" w:color="auto"/>
                  <w:right w:val="single" w:sz="6" w:space="0" w:color="auto"/>
                </w:tcBorders>
              </w:tcPr>
              <w:p w14:paraId="03130A03" w14:textId="77777777" w:rsidR="001C4835" w:rsidRDefault="001C4835" w:rsidP="001C4835">
                <w:pPr>
                  <w:jc w:val="right"/>
                  <w:rPr>
                    <w:szCs w:val="21"/>
                  </w:rPr>
                </w:pPr>
              </w:p>
            </w:tc>
          </w:tr>
          <w:tr w:rsidR="001C4835" w14:paraId="2E2360D2" w14:textId="77777777" w:rsidTr="001C4835">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4EEE0ADA" w14:textId="77777777" w:rsidR="001C4835" w:rsidRDefault="001C4835" w:rsidP="001C4835">
                <w:pPr>
                  <w:rPr>
                    <w:rFonts w:cs="Arial"/>
                    <w:color w:val="000000"/>
                    <w:szCs w:val="21"/>
                    <w:lang w:val="en-GB"/>
                  </w:rPr>
                </w:pPr>
              </w:p>
            </w:tc>
            <w:tc>
              <w:tcPr>
                <w:tcW w:w="932" w:type="pct"/>
                <w:tcBorders>
                  <w:left w:val="single" w:sz="6" w:space="0" w:color="auto"/>
                  <w:right w:val="single" w:sz="6" w:space="0" w:color="auto"/>
                </w:tcBorders>
                <w:shd w:val="clear" w:color="auto" w:fill="auto"/>
              </w:tcPr>
              <w:p w14:paraId="1D2331BE" w14:textId="77777777" w:rsidR="001C4835" w:rsidRDefault="001C4835" w:rsidP="001C4835">
                <w:pPr>
                  <w:jc w:val="right"/>
                  <w:rPr>
                    <w:szCs w:val="21"/>
                  </w:rPr>
                </w:pPr>
              </w:p>
            </w:tc>
            <w:tc>
              <w:tcPr>
                <w:tcW w:w="932" w:type="pct"/>
                <w:tcBorders>
                  <w:left w:val="single" w:sz="6" w:space="0" w:color="auto"/>
                  <w:right w:val="single" w:sz="6" w:space="0" w:color="auto"/>
                </w:tcBorders>
                <w:shd w:val="clear" w:color="auto" w:fill="auto"/>
              </w:tcPr>
              <w:p w14:paraId="6A38076F"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02821D1F"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54A3E209" w14:textId="77777777" w:rsidR="001C4835" w:rsidRDefault="001C4835" w:rsidP="001C4835">
                <w:pPr>
                  <w:jc w:val="right"/>
                  <w:rPr>
                    <w:szCs w:val="21"/>
                  </w:rPr>
                </w:pPr>
              </w:p>
            </w:tc>
          </w:tr>
          <w:tr w:rsidR="001C4835" w14:paraId="0223C119" w14:textId="77777777" w:rsidTr="001C4835">
            <w:sdt>
              <w:sdtPr>
                <w:tag w:val="_PLD_16753c98818d47ecb057fbb811eb12e0"/>
                <w:id w:val="521672672"/>
                <w:lock w:val="sdtLocked"/>
              </w:sdtPr>
              <w:sdtEndPr/>
              <w:sdtContent>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1E4611D6" w14:textId="77777777" w:rsidR="001C4835" w:rsidRDefault="001C4835" w:rsidP="001C4835">
                    <w:pPr>
                      <w:rPr>
                        <w:rFonts w:cs="Arial"/>
                        <w:color w:val="000000"/>
                        <w:szCs w:val="21"/>
                      </w:rPr>
                    </w:pPr>
                    <w:r>
                      <w:rPr>
                        <w:rFonts w:cs="Arial" w:hint="eastAsia"/>
                        <w:color w:val="000000"/>
                        <w:szCs w:val="21"/>
                        <w:lang w:val="en-GB"/>
                      </w:rPr>
                      <w:t>少数股东权益</w:t>
                    </w:r>
                  </w:p>
                </w:tc>
              </w:sdtContent>
            </w:sdt>
            <w:tc>
              <w:tcPr>
                <w:tcW w:w="932" w:type="pct"/>
                <w:tcBorders>
                  <w:left w:val="single" w:sz="6" w:space="0" w:color="auto"/>
                  <w:right w:val="single" w:sz="6" w:space="0" w:color="auto"/>
                </w:tcBorders>
                <w:shd w:val="clear" w:color="auto" w:fill="auto"/>
              </w:tcPr>
              <w:p w14:paraId="01270567" w14:textId="77777777" w:rsidR="001C4835" w:rsidRDefault="001C4835" w:rsidP="001C4835">
                <w:pPr>
                  <w:jc w:val="right"/>
                  <w:rPr>
                    <w:szCs w:val="21"/>
                  </w:rPr>
                </w:pPr>
              </w:p>
            </w:tc>
            <w:tc>
              <w:tcPr>
                <w:tcW w:w="932" w:type="pct"/>
                <w:tcBorders>
                  <w:left w:val="single" w:sz="6" w:space="0" w:color="auto"/>
                  <w:right w:val="single" w:sz="6" w:space="0" w:color="auto"/>
                </w:tcBorders>
                <w:shd w:val="clear" w:color="auto" w:fill="auto"/>
              </w:tcPr>
              <w:p w14:paraId="5106FEE8"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146DF6DB"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59A3F611" w14:textId="77777777" w:rsidR="001C4835" w:rsidRDefault="001C4835" w:rsidP="001C4835">
                <w:pPr>
                  <w:jc w:val="right"/>
                  <w:rPr>
                    <w:szCs w:val="21"/>
                  </w:rPr>
                </w:pPr>
              </w:p>
            </w:tc>
          </w:tr>
          <w:tr w:rsidR="001C4835" w14:paraId="2B0354DD" w14:textId="77777777" w:rsidTr="001C4835">
            <w:sdt>
              <w:sdtPr>
                <w:tag w:val="_PLD_a24a27859d54478ebb4bb56e062c15f9"/>
                <w:id w:val="1141075318"/>
                <w:lock w:val="sdtLocked"/>
              </w:sdtPr>
              <w:sdtEndPr/>
              <w:sdtContent>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30B3842C" w14:textId="77777777" w:rsidR="001C4835" w:rsidRDefault="001C4835" w:rsidP="001C4835">
                    <w:pPr>
                      <w:rPr>
                        <w:rFonts w:cs="Arial"/>
                        <w:color w:val="000000"/>
                        <w:szCs w:val="21"/>
                      </w:rPr>
                    </w:pPr>
                    <w:r>
                      <w:rPr>
                        <w:rFonts w:cs="Arial" w:hint="eastAsia"/>
                        <w:color w:val="000000"/>
                        <w:szCs w:val="21"/>
                        <w:lang w:val="en-GB"/>
                      </w:rPr>
                      <w:t>归属于母公司股东权益</w:t>
                    </w:r>
                  </w:p>
                </w:tc>
              </w:sdtContent>
            </w:sdt>
            <w:tc>
              <w:tcPr>
                <w:tcW w:w="932" w:type="pct"/>
                <w:tcBorders>
                  <w:left w:val="single" w:sz="6" w:space="0" w:color="auto"/>
                  <w:right w:val="single" w:sz="6" w:space="0" w:color="auto"/>
                </w:tcBorders>
                <w:shd w:val="clear" w:color="auto" w:fill="auto"/>
              </w:tcPr>
              <w:p w14:paraId="71E24647" w14:textId="77777777" w:rsidR="001C4835" w:rsidRDefault="001C4835" w:rsidP="001C4835">
                <w:pPr>
                  <w:jc w:val="right"/>
                  <w:rPr>
                    <w:szCs w:val="21"/>
                  </w:rPr>
                </w:pPr>
                <w:r>
                  <w:t>108,891,659.16</w:t>
                </w:r>
              </w:p>
            </w:tc>
            <w:tc>
              <w:tcPr>
                <w:tcW w:w="932" w:type="pct"/>
                <w:tcBorders>
                  <w:left w:val="single" w:sz="6" w:space="0" w:color="auto"/>
                  <w:right w:val="single" w:sz="6" w:space="0" w:color="auto"/>
                </w:tcBorders>
                <w:shd w:val="clear" w:color="auto" w:fill="auto"/>
              </w:tcPr>
              <w:p w14:paraId="10AF0EC7"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26D69ADF" w14:textId="77777777" w:rsidR="001C4835" w:rsidRDefault="001C4835" w:rsidP="001C4835">
                <w:pPr>
                  <w:jc w:val="right"/>
                  <w:rPr>
                    <w:szCs w:val="21"/>
                  </w:rPr>
                </w:pPr>
                <w:r>
                  <w:t>100,631,313.52</w:t>
                </w:r>
              </w:p>
            </w:tc>
            <w:tc>
              <w:tcPr>
                <w:tcW w:w="932" w:type="pct"/>
                <w:tcBorders>
                  <w:top w:val="single" w:sz="6" w:space="0" w:color="auto"/>
                  <w:left w:val="single" w:sz="6" w:space="0" w:color="auto"/>
                  <w:bottom w:val="single" w:sz="6" w:space="0" w:color="auto"/>
                  <w:right w:val="single" w:sz="6" w:space="0" w:color="auto"/>
                </w:tcBorders>
              </w:tcPr>
              <w:p w14:paraId="120027CB" w14:textId="77777777" w:rsidR="001C4835" w:rsidRDefault="001C4835" w:rsidP="001C4835">
                <w:pPr>
                  <w:jc w:val="right"/>
                  <w:rPr>
                    <w:szCs w:val="21"/>
                  </w:rPr>
                </w:pPr>
              </w:p>
            </w:tc>
          </w:tr>
          <w:tr w:rsidR="001C4835" w14:paraId="4C960DB1" w14:textId="77777777" w:rsidTr="001C4835">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39DB6C04" w14:textId="77777777" w:rsidR="001C4835" w:rsidRDefault="001C4835" w:rsidP="001C4835">
                <w:pPr>
                  <w:rPr>
                    <w:rFonts w:cs="Arial"/>
                    <w:color w:val="000000"/>
                    <w:szCs w:val="21"/>
                    <w:lang w:val="en-GB"/>
                  </w:rPr>
                </w:pPr>
              </w:p>
            </w:tc>
            <w:tc>
              <w:tcPr>
                <w:tcW w:w="932" w:type="pct"/>
                <w:tcBorders>
                  <w:left w:val="single" w:sz="6" w:space="0" w:color="auto"/>
                  <w:right w:val="single" w:sz="6" w:space="0" w:color="auto"/>
                </w:tcBorders>
                <w:shd w:val="clear" w:color="auto" w:fill="auto"/>
              </w:tcPr>
              <w:p w14:paraId="31CBA51A" w14:textId="77777777" w:rsidR="001C4835" w:rsidRDefault="001C4835" w:rsidP="001C4835">
                <w:pPr>
                  <w:jc w:val="right"/>
                  <w:rPr>
                    <w:szCs w:val="21"/>
                  </w:rPr>
                </w:pPr>
              </w:p>
            </w:tc>
            <w:tc>
              <w:tcPr>
                <w:tcW w:w="932" w:type="pct"/>
                <w:tcBorders>
                  <w:left w:val="single" w:sz="6" w:space="0" w:color="auto"/>
                  <w:right w:val="single" w:sz="6" w:space="0" w:color="auto"/>
                </w:tcBorders>
                <w:shd w:val="clear" w:color="auto" w:fill="auto"/>
              </w:tcPr>
              <w:p w14:paraId="6C89B381"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79B84CA1"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2E60A491" w14:textId="77777777" w:rsidR="001C4835" w:rsidRDefault="001C4835" w:rsidP="001C4835">
                <w:pPr>
                  <w:jc w:val="right"/>
                  <w:rPr>
                    <w:szCs w:val="21"/>
                  </w:rPr>
                </w:pPr>
              </w:p>
            </w:tc>
          </w:tr>
          <w:tr w:rsidR="001C4835" w14:paraId="218459C6" w14:textId="77777777" w:rsidTr="001C4835">
            <w:sdt>
              <w:sdtPr>
                <w:tag w:val="_PLD_83760dd036554298ad568f0c4835493a"/>
                <w:id w:val="-1490472892"/>
                <w:lock w:val="sdtLocked"/>
              </w:sdtPr>
              <w:sdtEndPr/>
              <w:sdtContent>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33980FED" w14:textId="77777777" w:rsidR="001C4835" w:rsidRDefault="001C4835" w:rsidP="001C4835">
                    <w:pPr>
                      <w:rPr>
                        <w:rFonts w:cs="Arial"/>
                        <w:color w:val="000000"/>
                        <w:szCs w:val="21"/>
                      </w:rPr>
                    </w:pPr>
                    <w:r>
                      <w:rPr>
                        <w:rFonts w:cs="Arial" w:hint="eastAsia"/>
                        <w:color w:val="000000"/>
                        <w:szCs w:val="21"/>
                        <w:lang w:val="en-GB"/>
                      </w:rPr>
                      <w:t>按持股比例计算的净资产份额</w:t>
                    </w:r>
                  </w:p>
                </w:tc>
              </w:sdtContent>
            </w:sdt>
            <w:tc>
              <w:tcPr>
                <w:tcW w:w="932" w:type="pct"/>
                <w:tcBorders>
                  <w:left w:val="single" w:sz="6" w:space="0" w:color="auto"/>
                  <w:right w:val="single" w:sz="6" w:space="0" w:color="auto"/>
                </w:tcBorders>
                <w:shd w:val="clear" w:color="auto" w:fill="auto"/>
              </w:tcPr>
              <w:p w14:paraId="6BA7BBA8" w14:textId="77777777" w:rsidR="001C4835" w:rsidRDefault="001C4835" w:rsidP="001C4835">
                <w:pPr>
                  <w:jc w:val="right"/>
                  <w:rPr>
                    <w:szCs w:val="21"/>
                  </w:rPr>
                </w:pPr>
                <w:r>
                  <w:t>38,112,080.71</w:t>
                </w:r>
              </w:p>
            </w:tc>
            <w:tc>
              <w:tcPr>
                <w:tcW w:w="932" w:type="pct"/>
                <w:tcBorders>
                  <w:left w:val="single" w:sz="6" w:space="0" w:color="auto"/>
                  <w:right w:val="single" w:sz="6" w:space="0" w:color="auto"/>
                </w:tcBorders>
                <w:shd w:val="clear" w:color="auto" w:fill="auto"/>
              </w:tcPr>
              <w:p w14:paraId="1CD6FD97"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7ECB5082" w14:textId="77777777" w:rsidR="001C4835" w:rsidRDefault="001C4835" w:rsidP="001C4835">
                <w:pPr>
                  <w:jc w:val="right"/>
                  <w:rPr>
                    <w:szCs w:val="21"/>
                  </w:rPr>
                </w:pPr>
                <w:r>
                  <w:t>35,220,959.73</w:t>
                </w:r>
              </w:p>
            </w:tc>
            <w:tc>
              <w:tcPr>
                <w:tcW w:w="932" w:type="pct"/>
                <w:tcBorders>
                  <w:top w:val="single" w:sz="6" w:space="0" w:color="auto"/>
                  <w:left w:val="single" w:sz="6" w:space="0" w:color="auto"/>
                  <w:bottom w:val="single" w:sz="6" w:space="0" w:color="auto"/>
                  <w:right w:val="single" w:sz="6" w:space="0" w:color="auto"/>
                </w:tcBorders>
              </w:tcPr>
              <w:p w14:paraId="58DC9671" w14:textId="77777777" w:rsidR="001C4835" w:rsidRDefault="001C4835" w:rsidP="001C4835">
                <w:pPr>
                  <w:jc w:val="right"/>
                  <w:rPr>
                    <w:szCs w:val="21"/>
                  </w:rPr>
                </w:pPr>
              </w:p>
            </w:tc>
          </w:tr>
          <w:tr w:rsidR="001C4835" w14:paraId="1B84ABA4" w14:textId="77777777" w:rsidTr="001C4835">
            <w:sdt>
              <w:sdtPr>
                <w:tag w:val="_PLD_65d5a31f9fa341df9186936cb486be79"/>
                <w:id w:val="-399438477"/>
                <w:lock w:val="sdtLocked"/>
              </w:sdtPr>
              <w:sdtEndPr/>
              <w:sdtContent>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6D74C9E8" w14:textId="77777777" w:rsidR="001C4835" w:rsidRDefault="001C4835" w:rsidP="001C4835">
                    <w:pPr>
                      <w:rPr>
                        <w:rFonts w:cs="Arial"/>
                        <w:color w:val="000000"/>
                        <w:szCs w:val="21"/>
                      </w:rPr>
                    </w:pPr>
                    <w:r>
                      <w:rPr>
                        <w:rFonts w:cs="Arial" w:hint="eastAsia"/>
                        <w:color w:val="000000"/>
                        <w:szCs w:val="21"/>
                        <w:lang w:val="en-GB"/>
                      </w:rPr>
                      <w:t>调整事项</w:t>
                    </w:r>
                  </w:p>
                </w:tc>
              </w:sdtContent>
            </w:sdt>
            <w:tc>
              <w:tcPr>
                <w:tcW w:w="932" w:type="pct"/>
                <w:tcBorders>
                  <w:left w:val="single" w:sz="6" w:space="0" w:color="auto"/>
                  <w:right w:val="single" w:sz="6" w:space="0" w:color="auto"/>
                </w:tcBorders>
                <w:shd w:val="clear" w:color="auto" w:fill="auto"/>
              </w:tcPr>
              <w:p w14:paraId="3472C656" w14:textId="77777777" w:rsidR="001C4835" w:rsidRDefault="001C4835" w:rsidP="001C4835">
                <w:pPr>
                  <w:jc w:val="right"/>
                  <w:rPr>
                    <w:szCs w:val="21"/>
                  </w:rPr>
                </w:pPr>
                <w:r>
                  <w:t>-6,413,928.00</w:t>
                </w:r>
              </w:p>
            </w:tc>
            <w:tc>
              <w:tcPr>
                <w:tcW w:w="932" w:type="pct"/>
                <w:tcBorders>
                  <w:left w:val="single" w:sz="6" w:space="0" w:color="auto"/>
                  <w:right w:val="single" w:sz="6" w:space="0" w:color="auto"/>
                </w:tcBorders>
                <w:shd w:val="clear" w:color="auto" w:fill="auto"/>
              </w:tcPr>
              <w:p w14:paraId="322FB13A"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6AAECBB2" w14:textId="77777777" w:rsidR="001C4835" w:rsidRDefault="001C4835" w:rsidP="001C4835">
                <w:pPr>
                  <w:jc w:val="right"/>
                  <w:rPr>
                    <w:szCs w:val="21"/>
                  </w:rPr>
                </w:pPr>
                <w:r>
                  <w:t>-6,915,526.25</w:t>
                </w:r>
              </w:p>
            </w:tc>
            <w:tc>
              <w:tcPr>
                <w:tcW w:w="932" w:type="pct"/>
                <w:tcBorders>
                  <w:top w:val="single" w:sz="6" w:space="0" w:color="auto"/>
                  <w:left w:val="single" w:sz="6" w:space="0" w:color="auto"/>
                  <w:bottom w:val="single" w:sz="6" w:space="0" w:color="auto"/>
                  <w:right w:val="single" w:sz="6" w:space="0" w:color="auto"/>
                </w:tcBorders>
              </w:tcPr>
              <w:p w14:paraId="4EC94C65" w14:textId="77777777" w:rsidR="001C4835" w:rsidRDefault="001C4835" w:rsidP="001C4835">
                <w:pPr>
                  <w:jc w:val="right"/>
                  <w:rPr>
                    <w:szCs w:val="21"/>
                  </w:rPr>
                </w:pPr>
              </w:p>
            </w:tc>
          </w:tr>
          <w:tr w:rsidR="001C4835" w14:paraId="5007D4EA" w14:textId="77777777" w:rsidTr="001C4835">
            <w:sdt>
              <w:sdtPr>
                <w:tag w:val="_PLD_3b84f6fef53942f0bdb1e0f4fac47531"/>
                <w:id w:val="1087123942"/>
                <w:lock w:val="sdtLocked"/>
              </w:sdtPr>
              <w:sdtEndPr/>
              <w:sdtContent>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4BB96A19" w14:textId="77777777" w:rsidR="001C4835" w:rsidRDefault="001C4835" w:rsidP="001C4835">
                    <w:pPr>
                      <w:rPr>
                        <w:rFonts w:cs="Arial"/>
                        <w:color w:val="000000"/>
                        <w:szCs w:val="21"/>
                      </w:rPr>
                    </w:pPr>
                    <w:r>
                      <w:rPr>
                        <w:rFonts w:cs="Arial"/>
                        <w:color w:val="000000"/>
                        <w:szCs w:val="21"/>
                      </w:rPr>
                      <w:t>--</w:t>
                    </w:r>
                    <w:r>
                      <w:rPr>
                        <w:rFonts w:cs="Arial" w:hint="eastAsia"/>
                        <w:color w:val="000000"/>
                        <w:szCs w:val="21"/>
                        <w:lang w:val="en-GB"/>
                      </w:rPr>
                      <w:t>商誉</w:t>
                    </w:r>
                  </w:p>
                </w:tc>
              </w:sdtContent>
            </w:sdt>
            <w:tc>
              <w:tcPr>
                <w:tcW w:w="932" w:type="pct"/>
                <w:tcBorders>
                  <w:left w:val="single" w:sz="6" w:space="0" w:color="auto"/>
                  <w:right w:val="single" w:sz="6" w:space="0" w:color="auto"/>
                </w:tcBorders>
                <w:shd w:val="clear" w:color="auto" w:fill="auto"/>
              </w:tcPr>
              <w:p w14:paraId="232831C7" w14:textId="77777777" w:rsidR="001C4835" w:rsidRDefault="001C4835" w:rsidP="001C4835">
                <w:pPr>
                  <w:jc w:val="right"/>
                  <w:rPr>
                    <w:szCs w:val="21"/>
                  </w:rPr>
                </w:pPr>
              </w:p>
            </w:tc>
            <w:tc>
              <w:tcPr>
                <w:tcW w:w="932" w:type="pct"/>
                <w:tcBorders>
                  <w:left w:val="single" w:sz="6" w:space="0" w:color="auto"/>
                  <w:right w:val="single" w:sz="6" w:space="0" w:color="auto"/>
                </w:tcBorders>
                <w:shd w:val="clear" w:color="auto" w:fill="auto"/>
              </w:tcPr>
              <w:p w14:paraId="580A59F6"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202A14D3"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096DB00F" w14:textId="77777777" w:rsidR="001C4835" w:rsidRDefault="001C4835" w:rsidP="001C4835">
                <w:pPr>
                  <w:jc w:val="right"/>
                  <w:rPr>
                    <w:szCs w:val="21"/>
                  </w:rPr>
                </w:pPr>
              </w:p>
            </w:tc>
          </w:tr>
          <w:tr w:rsidR="001C4835" w14:paraId="3DF16482" w14:textId="77777777" w:rsidTr="001C4835">
            <w:sdt>
              <w:sdtPr>
                <w:tag w:val="_PLD_19e094c58ac743409a1de824377c9f41"/>
                <w:id w:val="-2050215363"/>
                <w:lock w:val="sdtLocked"/>
              </w:sdtPr>
              <w:sdtEndPr/>
              <w:sdtContent>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577FE7F4" w14:textId="77777777" w:rsidR="001C4835" w:rsidRDefault="001C4835" w:rsidP="001C4835">
                    <w:pPr>
                      <w:rPr>
                        <w:rFonts w:cs="Arial"/>
                        <w:color w:val="000000"/>
                        <w:szCs w:val="21"/>
                      </w:rPr>
                    </w:pPr>
                    <w:r>
                      <w:rPr>
                        <w:rFonts w:cs="Arial"/>
                        <w:color w:val="000000"/>
                        <w:szCs w:val="21"/>
                      </w:rPr>
                      <w:t>--</w:t>
                    </w:r>
                    <w:r>
                      <w:rPr>
                        <w:rFonts w:cs="Arial" w:hint="eastAsia"/>
                        <w:color w:val="000000"/>
                        <w:szCs w:val="21"/>
                        <w:lang w:val="en-GB"/>
                      </w:rPr>
                      <w:t>内部交易未实现利润</w:t>
                    </w:r>
                  </w:p>
                </w:tc>
              </w:sdtContent>
            </w:sdt>
            <w:tc>
              <w:tcPr>
                <w:tcW w:w="932" w:type="pct"/>
                <w:tcBorders>
                  <w:left w:val="single" w:sz="6" w:space="0" w:color="auto"/>
                  <w:right w:val="single" w:sz="6" w:space="0" w:color="auto"/>
                </w:tcBorders>
                <w:shd w:val="clear" w:color="auto" w:fill="auto"/>
              </w:tcPr>
              <w:p w14:paraId="60F25866" w14:textId="77777777" w:rsidR="001C4835" w:rsidRDefault="001C4835" w:rsidP="001C4835">
                <w:pPr>
                  <w:jc w:val="right"/>
                  <w:rPr>
                    <w:szCs w:val="21"/>
                  </w:rPr>
                </w:pPr>
                <w:r>
                  <w:t>-6,413,928.00</w:t>
                </w:r>
              </w:p>
            </w:tc>
            <w:tc>
              <w:tcPr>
                <w:tcW w:w="932" w:type="pct"/>
                <w:tcBorders>
                  <w:left w:val="single" w:sz="6" w:space="0" w:color="auto"/>
                  <w:right w:val="single" w:sz="6" w:space="0" w:color="auto"/>
                </w:tcBorders>
                <w:shd w:val="clear" w:color="auto" w:fill="auto"/>
              </w:tcPr>
              <w:p w14:paraId="4C363C50"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57B49B2F" w14:textId="77777777" w:rsidR="001C4835" w:rsidRDefault="001C4835" w:rsidP="001C4835">
                <w:pPr>
                  <w:jc w:val="right"/>
                  <w:rPr>
                    <w:szCs w:val="21"/>
                  </w:rPr>
                </w:pPr>
                <w:r>
                  <w:t>-6,915,526.25</w:t>
                </w:r>
              </w:p>
            </w:tc>
            <w:tc>
              <w:tcPr>
                <w:tcW w:w="932" w:type="pct"/>
                <w:tcBorders>
                  <w:top w:val="single" w:sz="6" w:space="0" w:color="auto"/>
                  <w:left w:val="single" w:sz="6" w:space="0" w:color="auto"/>
                  <w:bottom w:val="single" w:sz="6" w:space="0" w:color="auto"/>
                  <w:right w:val="single" w:sz="6" w:space="0" w:color="auto"/>
                </w:tcBorders>
              </w:tcPr>
              <w:p w14:paraId="46B236E9" w14:textId="77777777" w:rsidR="001C4835" w:rsidRDefault="001C4835" w:rsidP="001C4835">
                <w:pPr>
                  <w:jc w:val="right"/>
                  <w:rPr>
                    <w:szCs w:val="21"/>
                  </w:rPr>
                </w:pPr>
              </w:p>
            </w:tc>
          </w:tr>
          <w:tr w:rsidR="001C4835" w14:paraId="4E0C6A44" w14:textId="77777777" w:rsidTr="001C4835">
            <w:sdt>
              <w:sdtPr>
                <w:tag w:val="_PLD_40744878c73643e78916ab27167da56e"/>
                <w:id w:val="-1714885570"/>
                <w:lock w:val="sdtLocked"/>
              </w:sdtPr>
              <w:sdtEndPr/>
              <w:sdtContent>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70A99D39" w14:textId="77777777" w:rsidR="001C4835" w:rsidRDefault="001C4835" w:rsidP="001C4835">
                    <w:pPr>
                      <w:rPr>
                        <w:rFonts w:cs="Arial"/>
                        <w:color w:val="000000"/>
                        <w:szCs w:val="21"/>
                      </w:rPr>
                    </w:pPr>
                    <w:r>
                      <w:rPr>
                        <w:rFonts w:cs="Arial"/>
                        <w:color w:val="000000"/>
                        <w:szCs w:val="21"/>
                      </w:rPr>
                      <w:t>--</w:t>
                    </w:r>
                    <w:r>
                      <w:rPr>
                        <w:rFonts w:cs="Arial" w:hint="eastAsia"/>
                        <w:color w:val="000000"/>
                        <w:szCs w:val="21"/>
                        <w:lang w:val="en-GB"/>
                      </w:rPr>
                      <w:t>其他</w:t>
                    </w:r>
                  </w:p>
                </w:tc>
              </w:sdtContent>
            </w:sdt>
            <w:tc>
              <w:tcPr>
                <w:tcW w:w="932" w:type="pct"/>
                <w:tcBorders>
                  <w:left w:val="single" w:sz="6" w:space="0" w:color="auto"/>
                  <w:right w:val="single" w:sz="6" w:space="0" w:color="auto"/>
                </w:tcBorders>
                <w:shd w:val="clear" w:color="auto" w:fill="auto"/>
              </w:tcPr>
              <w:p w14:paraId="36019748" w14:textId="77777777" w:rsidR="001C4835" w:rsidRDefault="001C4835" w:rsidP="001C4835">
                <w:pPr>
                  <w:jc w:val="right"/>
                  <w:rPr>
                    <w:szCs w:val="21"/>
                  </w:rPr>
                </w:pPr>
              </w:p>
            </w:tc>
            <w:tc>
              <w:tcPr>
                <w:tcW w:w="932" w:type="pct"/>
                <w:tcBorders>
                  <w:left w:val="single" w:sz="6" w:space="0" w:color="auto"/>
                  <w:right w:val="single" w:sz="6" w:space="0" w:color="auto"/>
                </w:tcBorders>
                <w:shd w:val="clear" w:color="auto" w:fill="auto"/>
              </w:tcPr>
              <w:p w14:paraId="76157D7E"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317C50E5"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0938406E" w14:textId="77777777" w:rsidR="001C4835" w:rsidRDefault="001C4835" w:rsidP="001C4835">
                <w:pPr>
                  <w:jc w:val="right"/>
                  <w:rPr>
                    <w:szCs w:val="21"/>
                  </w:rPr>
                </w:pPr>
              </w:p>
            </w:tc>
          </w:tr>
          <w:tr w:rsidR="001C4835" w14:paraId="5E2D1F86" w14:textId="77777777" w:rsidTr="001C4835">
            <w:sdt>
              <w:sdtPr>
                <w:tag w:val="_PLD_88aac7b4c3d3477a959d3c9bcd283178"/>
                <w:id w:val="1915513833"/>
                <w:lock w:val="sdtLocked"/>
              </w:sdtPr>
              <w:sdtEndPr/>
              <w:sdtContent>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4D559648" w14:textId="77777777" w:rsidR="001C4835" w:rsidRDefault="001C4835" w:rsidP="001C4835">
                    <w:pPr>
                      <w:rPr>
                        <w:rFonts w:cs="Arial"/>
                        <w:color w:val="000000"/>
                        <w:szCs w:val="21"/>
                      </w:rPr>
                    </w:pPr>
                    <w:r>
                      <w:rPr>
                        <w:rFonts w:cs="Arial" w:hint="eastAsia"/>
                        <w:color w:val="000000"/>
                        <w:szCs w:val="21"/>
                        <w:lang w:val="en-GB"/>
                      </w:rPr>
                      <w:t>对联营企业权益投资的账面价值</w:t>
                    </w:r>
                  </w:p>
                </w:tc>
              </w:sdtContent>
            </w:sdt>
            <w:tc>
              <w:tcPr>
                <w:tcW w:w="932" w:type="pct"/>
                <w:tcBorders>
                  <w:left w:val="single" w:sz="6" w:space="0" w:color="auto"/>
                  <w:right w:val="single" w:sz="6" w:space="0" w:color="auto"/>
                </w:tcBorders>
                <w:shd w:val="clear" w:color="auto" w:fill="auto"/>
              </w:tcPr>
              <w:p w14:paraId="6773315A" w14:textId="77777777" w:rsidR="001C4835" w:rsidRDefault="001C4835" w:rsidP="001C4835">
                <w:pPr>
                  <w:jc w:val="right"/>
                  <w:rPr>
                    <w:szCs w:val="21"/>
                  </w:rPr>
                </w:pPr>
                <w:r>
                  <w:t>31,698,152.71</w:t>
                </w:r>
              </w:p>
            </w:tc>
            <w:tc>
              <w:tcPr>
                <w:tcW w:w="932" w:type="pct"/>
                <w:tcBorders>
                  <w:left w:val="single" w:sz="6" w:space="0" w:color="auto"/>
                  <w:right w:val="single" w:sz="6" w:space="0" w:color="auto"/>
                </w:tcBorders>
                <w:shd w:val="clear" w:color="auto" w:fill="auto"/>
              </w:tcPr>
              <w:p w14:paraId="49394ACC"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35F74CAD" w14:textId="77777777" w:rsidR="001C4835" w:rsidRDefault="001C4835" w:rsidP="001C4835">
                <w:pPr>
                  <w:jc w:val="right"/>
                  <w:rPr>
                    <w:szCs w:val="21"/>
                  </w:rPr>
                </w:pPr>
                <w:r>
                  <w:t>28,305,433.48</w:t>
                </w:r>
              </w:p>
            </w:tc>
            <w:tc>
              <w:tcPr>
                <w:tcW w:w="932" w:type="pct"/>
                <w:tcBorders>
                  <w:top w:val="single" w:sz="6" w:space="0" w:color="auto"/>
                  <w:left w:val="single" w:sz="6" w:space="0" w:color="auto"/>
                  <w:bottom w:val="single" w:sz="6" w:space="0" w:color="auto"/>
                  <w:right w:val="single" w:sz="6" w:space="0" w:color="auto"/>
                </w:tcBorders>
              </w:tcPr>
              <w:p w14:paraId="6B455725" w14:textId="77777777" w:rsidR="001C4835" w:rsidRDefault="001C4835" w:rsidP="001C4835">
                <w:pPr>
                  <w:jc w:val="right"/>
                  <w:rPr>
                    <w:szCs w:val="21"/>
                  </w:rPr>
                </w:pPr>
              </w:p>
            </w:tc>
          </w:tr>
          <w:tr w:rsidR="001C4835" w14:paraId="70A78FAF" w14:textId="77777777" w:rsidTr="001C4835">
            <w:sdt>
              <w:sdtPr>
                <w:tag w:val="_PLD_e6318b53d54241479b21f864d5e6f6a9"/>
                <w:id w:val="607702353"/>
                <w:lock w:val="sdtLocked"/>
              </w:sdtPr>
              <w:sdtEndPr/>
              <w:sdtContent>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041F45E7" w14:textId="77777777" w:rsidR="001C4835" w:rsidRDefault="001C4835" w:rsidP="001C4835">
                    <w:pPr>
                      <w:rPr>
                        <w:rFonts w:cs="Arial"/>
                        <w:color w:val="000000"/>
                        <w:szCs w:val="21"/>
                      </w:rPr>
                    </w:pPr>
                    <w:r>
                      <w:rPr>
                        <w:rFonts w:cs="Arial" w:hint="eastAsia"/>
                        <w:color w:val="000000"/>
                        <w:szCs w:val="21"/>
                        <w:lang w:val="en-GB"/>
                      </w:rPr>
                      <w:t>存在公开报价的联营企业权益投资的公允价值</w:t>
                    </w:r>
                  </w:p>
                </w:tc>
              </w:sdtContent>
            </w:sdt>
            <w:tc>
              <w:tcPr>
                <w:tcW w:w="932" w:type="pct"/>
                <w:tcBorders>
                  <w:left w:val="single" w:sz="6" w:space="0" w:color="auto"/>
                  <w:right w:val="single" w:sz="6" w:space="0" w:color="auto"/>
                </w:tcBorders>
                <w:shd w:val="clear" w:color="auto" w:fill="auto"/>
              </w:tcPr>
              <w:p w14:paraId="3EC969D0" w14:textId="77777777" w:rsidR="001C4835" w:rsidRDefault="001C4835" w:rsidP="001C4835">
                <w:pPr>
                  <w:jc w:val="right"/>
                  <w:rPr>
                    <w:szCs w:val="21"/>
                  </w:rPr>
                </w:pPr>
              </w:p>
            </w:tc>
            <w:tc>
              <w:tcPr>
                <w:tcW w:w="932" w:type="pct"/>
                <w:tcBorders>
                  <w:left w:val="single" w:sz="6" w:space="0" w:color="auto"/>
                  <w:right w:val="single" w:sz="6" w:space="0" w:color="auto"/>
                </w:tcBorders>
                <w:shd w:val="clear" w:color="auto" w:fill="auto"/>
              </w:tcPr>
              <w:p w14:paraId="4FED218F"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572D5259"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00BD13A7" w14:textId="77777777" w:rsidR="001C4835" w:rsidRDefault="001C4835" w:rsidP="001C4835">
                <w:pPr>
                  <w:jc w:val="right"/>
                  <w:rPr>
                    <w:szCs w:val="21"/>
                  </w:rPr>
                </w:pPr>
              </w:p>
            </w:tc>
          </w:tr>
          <w:tr w:rsidR="001C4835" w14:paraId="10D85711" w14:textId="77777777" w:rsidTr="001C4835">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6740183F" w14:textId="77777777" w:rsidR="001C4835" w:rsidRDefault="001C4835" w:rsidP="001C4835">
                <w:pPr>
                  <w:rPr>
                    <w:rFonts w:cs="Arial"/>
                    <w:color w:val="000000"/>
                    <w:szCs w:val="21"/>
                    <w:lang w:val="en-GB"/>
                  </w:rPr>
                </w:pPr>
              </w:p>
            </w:tc>
            <w:tc>
              <w:tcPr>
                <w:tcW w:w="932" w:type="pct"/>
                <w:tcBorders>
                  <w:left w:val="single" w:sz="6" w:space="0" w:color="auto"/>
                  <w:right w:val="single" w:sz="6" w:space="0" w:color="auto"/>
                </w:tcBorders>
                <w:shd w:val="clear" w:color="auto" w:fill="auto"/>
              </w:tcPr>
              <w:p w14:paraId="20EF0F04" w14:textId="77777777" w:rsidR="001C4835" w:rsidRDefault="001C4835" w:rsidP="001C4835">
                <w:pPr>
                  <w:jc w:val="right"/>
                  <w:rPr>
                    <w:szCs w:val="21"/>
                  </w:rPr>
                </w:pPr>
              </w:p>
            </w:tc>
            <w:tc>
              <w:tcPr>
                <w:tcW w:w="932" w:type="pct"/>
                <w:tcBorders>
                  <w:left w:val="single" w:sz="6" w:space="0" w:color="auto"/>
                  <w:right w:val="single" w:sz="6" w:space="0" w:color="auto"/>
                </w:tcBorders>
                <w:shd w:val="clear" w:color="auto" w:fill="auto"/>
              </w:tcPr>
              <w:p w14:paraId="0E1FD609"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7662D8FB"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492AFA7D" w14:textId="77777777" w:rsidR="001C4835" w:rsidRDefault="001C4835" w:rsidP="001C4835">
                <w:pPr>
                  <w:jc w:val="right"/>
                  <w:rPr>
                    <w:szCs w:val="21"/>
                  </w:rPr>
                </w:pPr>
              </w:p>
            </w:tc>
          </w:tr>
          <w:tr w:rsidR="001C4835" w14:paraId="6F96FC21" w14:textId="77777777" w:rsidTr="001C4835">
            <w:sdt>
              <w:sdtPr>
                <w:tag w:val="_PLD_9814be1c77a644928d7ffa3fb0b9d2e1"/>
                <w:id w:val="182174364"/>
                <w:lock w:val="sdtLocked"/>
              </w:sdtPr>
              <w:sdtEndPr/>
              <w:sdtContent>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5690EFDB" w14:textId="77777777" w:rsidR="001C4835" w:rsidRDefault="001C4835" w:rsidP="001C4835">
                    <w:pPr>
                      <w:rPr>
                        <w:rFonts w:cs="Arial"/>
                        <w:color w:val="000000"/>
                        <w:szCs w:val="21"/>
                      </w:rPr>
                    </w:pPr>
                    <w:r>
                      <w:rPr>
                        <w:rFonts w:cs="Arial" w:hint="eastAsia"/>
                        <w:color w:val="000000"/>
                        <w:szCs w:val="21"/>
                        <w:lang w:val="en-GB"/>
                      </w:rPr>
                      <w:t>营业收入</w:t>
                    </w:r>
                  </w:p>
                </w:tc>
              </w:sdtContent>
            </w:sdt>
            <w:tc>
              <w:tcPr>
                <w:tcW w:w="932" w:type="pct"/>
                <w:tcBorders>
                  <w:left w:val="single" w:sz="6" w:space="0" w:color="auto"/>
                  <w:right w:val="single" w:sz="6" w:space="0" w:color="auto"/>
                </w:tcBorders>
                <w:shd w:val="clear" w:color="auto" w:fill="auto"/>
              </w:tcPr>
              <w:p w14:paraId="114E85BE" w14:textId="77777777" w:rsidR="001C4835" w:rsidRDefault="001C4835" w:rsidP="001C4835">
                <w:pPr>
                  <w:jc w:val="right"/>
                  <w:rPr>
                    <w:szCs w:val="21"/>
                  </w:rPr>
                </w:pPr>
              </w:p>
            </w:tc>
            <w:tc>
              <w:tcPr>
                <w:tcW w:w="932" w:type="pct"/>
                <w:tcBorders>
                  <w:left w:val="single" w:sz="6" w:space="0" w:color="auto"/>
                  <w:right w:val="single" w:sz="6" w:space="0" w:color="auto"/>
                </w:tcBorders>
                <w:shd w:val="clear" w:color="auto" w:fill="auto"/>
              </w:tcPr>
              <w:p w14:paraId="0C6D940E" w14:textId="77777777" w:rsidR="001C4835" w:rsidRDefault="001C4835" w:rsidP="001C4835">
                <w:pPr>
                  <w:jc w:val="right"/>
                  <w:rPr>
                    <w:szCs w:val="21"/>
                  </w:rPr>
                </w:pPr>
                <w:r>
                  <w:t>140,489,698.19</w:t>
                </w:r>
              </w:p>
            </w:tc>
            <w:tc>
              <w:tcPr>
                <w:tcW w:w="932" w:type="pct"/>
                <w:tcBorders>
                  <w:top w:val="single" w:sz="6" w:space="0" w:color="auto"/>
                  <w:left w:val="single" w:sz="6" w:space="0" w:color="auto"/>
                  <w:bottom w:val="single" w:sz="6" w:space="0" w:color="auto"/>
                  <w:right w:val="single" w:sz="6" w:space="0" w:color="auto"/>
                </w:tcBorders>
              </w:tcPr>
              <w:p w14:paraId="62D5A23E"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38BE1777" w14:textId="77777777" w:rsidR="001C4835" w:rsidRDefault="001C4835" w:rsidP="001C4835">
                <w:pPr>
                  <w:jc w:val="right"/>
                  <w:rPr>
                    <w:szCs w:val="21"/>
                  </w:rPr>
                </w:pPr>
                <w:r>
                  <w:t>121,905,919.90</w:t>
                </w:r>
              </w:p>
            </w:tc>
          </w:tr>
          <w:tr w:rsidR="001C4835" w14:paraId="70080746" w14:textId="77777777" w:rsidTr="001C4835">
            <w:sdt>
              <w:sdtPr>
                <w:tag w:val="_PLD_cc6add3e9dbe47cbae39d310932ff70b"/>
                <w:id w:val="925461434"/>
                <w:lock w:val="sdtLocked"/>
              </w:sdtPr>
              <w:sdtEndPr/>
              <w:sdtContent>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0E537E45" w14:textId="77777777" w:rsidR="001C4835" w:rsidRDefault="001C4835" w:rsidP="001C4835">
                    <w:pPr>
                      <w:rPr>
                        <w:rFonts w:cs="Arial"/>
                        <w:color w:val="000000"/>
                        <w:szCs w:val="21"/>
                      </w:rPr>
                    </w:pPr>
                    <w:r>
                      <w:rPr>
                        <w:rFonts w:cs="Arial" w:hint="eastAsia"/>
                        <w:color w:val="000000"/>
                        <w:szCs w:val="21"/>
                        <w:lang w:val="en-GB"/>
                      </w:rPr>
                      <w:t>净利润</w:t>
                    </w:r>
                  </w:p>
                </w:tc>
              </w:sdtContent>
            </w:sdt>
            <w:tc>
              <w:tcPr>
                <w:tcW w:w="932" w:type="pct"/>
                <w:tcBorders>
                  <w:left w:val="single" w:sz="6" w:space="0" w:color="auto"/>
                  <w:right w:val="single" w:sz="6" w:space="0" w:color="auto"/>
                </w:tcBorders>
                <w:shd w:val="clear" w:color="auto" w:fill="auto"/>
              </w:tcPr>
              <w:p w14:paraId="341FCF58" w14:textId="77777777" w:rsidR="001C4835" w:rsidRDefault="001C4835" w:rsidP="001C4835">
                <w:pPr>
                  <w:jc w:val="right"/>
                  <w:rPr>
                    <w:szCs w:val="21"/>
                  </w:rPr>
                </w:pPr>
              </w:p>
            </w:tc>
            <w:tc>
              <w:tcPr>
                <w:tcW w:w="932" w:type="pct"/>
                <w:tcBorders>
                  <w:left w:val="single" w:sz="6" w:space="0" w:color="auto"/>
                  <w:right w:val="single" w:sz="6" w:space="0" w:color="auto"/>
                </w:tcBorders>
                <w:shd w:val="clear" w:color="auto" w:fill="auto"/>
              </w:tcPr>
              <w:p w14:paraId="4362383D" w14:textId="77777777" w:rsidR="001C4835" w:rsidRDefault="001C4835" w:rsidP="001C4835">
                <w:pPr>
                  <w:jc w:val="right"/>
                  <w:rPr>
                    <w:szCs w:val="21"/>
                  </w:rPr>
                </w:pPr>
                <w:r>
                  <w:t>9,693,483.52</w:t>
                </w:r>
              </w:p>
            </w:tc>
            <w:tc>
              <w:tcPr>
                <w:tcW w:w="932" w:type="pct"/>
                <w:tcBorders>
                  <w:top w:val="single" w:sz="6" w:space="0" w:color="auto"/>
                  <w:left w:val="single" w:sz="6" w:space="0" w:color="auto"/>
                  <w:bottom w:val="single" w:sz="6" w:space="0" w:color="auto"/>
                  <w:right w:val="single" w:sz="6" w:space="0" w:color="auto"/>
                </w:tcBorders>
              </w:tcPr>
              <w:p w14:paraId="2A144AC3"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6784E312" w14:textId="77777777" w:rsidR="001C4835" w:rsidRDefault="001C4835" w:rsidP="001C4835">
                <w:pPr>
                  <w:jc w:val="right"/>
                  <w:rPr>
                    <w:szCs w:val="21"/>
                  </w:rPr>
                </w:pPr>
                <w:r>
                  <w:t>7,787,490.96</w:t>
                </w:r>
              </w:p>
            </w:tc>
          </w:tr>
          <w:tr w:rsidR="001C4835" w14:paraId="3D8433B1" w14:textId="77777777" w:rsidTr="001C4835">
            <w:sdt>
              <w:sdtPr>
                <w:tag w:val="_PLD_5f33061a1f59495ebe589936031d001e"/>
                <w:id w:val="544884333"/>
                <w:lock w:val="sdtLocked"/>
              </w:sdtPr>
              <w:sdtEndPr/>
              <w:sdtContent>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7F0BEB2F" w14:textId="77777777" w:rsidR="001C4835" w:rsidRDefault="001C4835" w:rsidP="001C4835">
                    <w:pPr>
                      <w:rPr>
                        <w:rFonts w:cs="Arial"/>
                        <w:color w:val="000000"/>
                        <w:szCs w:val="21"/>
                        <w:lang w:val="en-GB"/>
                      </w:rPr>
                    </w:pPr>
                    <w:r>
                      <w:rPr>
                        <w:rFonts w:cs="Arial" w:hint="eastAsia"/>
                        <w:color w:val="000000"/>
                        <w:szCs w:val="21"/>
                        <w:lang w:val="en-GB"/>
                      </w:rPr>
                      <w:t>终止经营的净利润</w:t>
                    </w:r>
                  </w:p>
                </w:tc>
              </w:sdtContent>
            </w:sdt>
            <w:tc>
              <w:tcPr>
                <w:tcW w:w="932" w:type="pct"/>
                <w:tcBorders>
                  <w:left w:val="single" w:sz="6" w:space="0" w:color="auto"/>
                  <w:right w:val="single" w:sz="6" w:space="0" w:color="auto"/>
                </w:tcBorders>
                <w:shd w:val="clear" w:color="auto" w:fill="auto"/>
              </w:tcPr>
              <w:p w14:paraId="074A5381" w14:textId="77777777" w:rsidR="001C4835" w:rsidRDefault="001C4835" w:rsidP="001C4835">
                <w:pPr>
                  <w:jc w:val="right"/>
                  <w:rPr>
                    <w:szCs w:val="21"/>
                  </w:rPr>
                </w:pPr>
              </w:p>
            </w:tc>
            <w:tc>
              <w:tcPr>
                <w:tcW w:w="932" w:type="pct"/>
                <w:tcBorders>
                  <w:left w:val="single" w:sz="6" w:space="0" w:color="auto"/>
                  <w:right w:val="single" w:sz="6" w:space="0" w:color="auto"/>
                </w:tcBorders>
                <w:shd w:val="clear" w:color="auto" w:fill="auto"/>
              </w:tcPr>
              <w:p w14:paraId="49721EDB"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3A168ABB"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0DD4F33D" w14:textId="77777777" w:rsidR="001C4835" w:rsidRDefault="001C4835" w:rsidP="001C4835">
                <w:pPr>
                  <w:jc w:val="right"/>
                  <w:rPr>
                    <w:szCs w:val="21"/>
                  </w:rPr>
                </w:pPr>
              </w:p>
            </w:tc>
          </w:tr>
          <w:tr w:rsidR="001C4835" w14:paraId="6F146190" w14:textId="77777777" w:rsidTr="001C4835">
            <w:sdt>
              <w:sdtPr>
                <w:tag w:val="_PLD_150d11eed5f7496c9efbd41529cfb2fe"/>
                <w:id w:val="450599157"/>
                <w:lock w:val="sdtLocked"/>
              </w:sdtPr>
              <w:sdtEndPr/>
              <w:sdtContent>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13BFE08D" w14:textId="77777777" w:rsidR="001C4835" w:rsidRDefault="001C4835" w:rsidP="001C4835">
                    <w:pPr>
                      <w:rPr>
                        <w:rFonts w:cs="Arial"/>
                        <w:color w:val="000000"/>
                        <w:szCs w:val="21"/>
                      </w:rPr>
                    </w:pPr>
                    <w:r>
                      <w:rPr>
                        <w:rFonts w:cs="Arial" w:hint="eastAsia"/>
                        <w:color w:val="000000"/>
                        <w:szCs w:val="21"/>
                        <w:lang w:val="en-GB"/>
                      </w:rPr>
                      <w:t>其他综合收益</w:t>
                    </w:r>
                  </w:p>
                </w:tc>
              </w:sdtContent>
            </w:sdt>
            <w:tc>
              <w:tcPr>
                <w:tcW w:w="932" w:type="pct"/>
                <w:tcBorders>
                  <w:left w:val="single" w:sz="6" w:space="0" w:color="auto"/>
                  <w:right w:val="single" w:sz="6" w:space="0" w:color="auto"/>
                </w:tcBorders>
                <w:shd w:val="clear" w:color="auto" w:fill="auto"/>
              </w:tcPr>
              <w:p w14:paraId="43162D21" w14:textId="77777777" w:rsidR="001C4835" w:rsidRDefault="001C4835" w:rsidP="001C4835">
                <w:pPr>
                  <w:jc w:val="right"/>
                  <w:rPr>
                    <w:szCs w:val="21"/>
                  </w:rPr>
                </w:pPr>
              </w:p>
            </w:tc>
            <w:tc>
              <w:tcPr>
                <w:tcW w:w="932" w:type="pct"/>
                <w:tcBorders>
                  <w:left w:val="single" w:sz="6" w:space="0" w:color="auto"/>
                  <w:right w:val="single" w:sz="6" w:space="0" w:color="auto"/>
                </w:tcBorders>
                <w:shd w:val="clear" w:color="auto" w:fill="auto"/>
              </w:tcPr>
              <w:p w14:paraId="44CE35C3"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35F14D76"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0535769F" w14:textId="77777777" w:rsidR="001C4835" w:rsidRDefault="001C4835" w:rsidP="001C4835">
                <w:pPr>
                  <w:jc w:val="right"/>
                  <w:rPr>
                    <w:szCs w:val="21"/>
                  </w:rPr>
                </w:pPr>
              </w:p>
            </w:tc>
          </w:tr>
          <w:tr w:rsidR="001C4835" w14:paraId="46B7DB35" w14:textId="77777777" w:rsidTr="001C4835">
            <w:sdt>
              <w:sdtPr>
                <w:tag w:val="_PLD_aca477b75b8548ffb0cae4d911df9f59"/>
                <w:id w:val="1149864527"/>
                <w:lock w:val="sdtLocked"/>
              </w:sdtPr>
              <w:sdtEndPr/>
              <w:sdtContent>
                <w:tc>
                  <w:tcPr>
                    <w:tcW w:w="1274" w:type="pct"/>
                    <w:tcBorders>
                      <w:top w:val="single" w:sz="6" w:space="0" w:color="auto"/>
                      <w:left w:val="single" w:sz="4" w:space="0" w:color="auto"/>
                      <w:bottom w:val="single" w:sz="6" w:space="0" w:color="auto"/>
                      <w:right w:val="single" w:sz="6" w:space="0" w:color="auto"/>
                    </w:tcBorders>
                    <w:shd w:val="clear" w:color="auto" w:fill="auto"/>
                    <w:vAlign w:val="bottom"/>
                  </w:tcPr>
                  <w:p w14:paraId="7BEFCD2A" w14:textId="77777777" w:rsidR="001C4835" w:rsidRDefault="001C4835" w:rsidP="001C4835">
                    <w:pPr>
                      <w:rPr>
                        <w:rFonts w:cs="Arial"/>
                        <w:color w:val="000000"/>
                        <w:szCs w:val="21"/>
                      </w:rPr>
                    </w:pPr>
                    <w:r>
                      <w:rPr>
                        <w:rFonts w:cs="Arial" w:hint="eastAsia"/>
                        <w:color w:val="000000"/>
                        <w:szCs w:val="21"/>
                        <w:lang w:val="en-GB"/>
                      </w:rPr>
                      <w:t>综合收益总额</w:t>
                    </w:r>
                  </w:p>
                </w:tc>
              </w:sdtContent>
            </w:sdt>
            <w:tc>
              <w:tcPr>
                <w:tcW w:w="932" w:type="pct"/>
                <w:tcBorders>
                  <w:left w:val="single" w:sz="6" w:space="0" w:color="auto"/>
                  <w:right w:val="single" w:sz="6" w:space="0" w:color="auto"/>
                </w:tcBorders>
                <w:shd w:val="clear" w:color="auto" w:fill="auto"/>
              </w:tcPr>
              <w:p w14:paraId="399ECE34" w14:textId="77777777" w:rsidR="001C4835" w:rsidRDefault="001C4835" w:rsidP="001C4835">
                <w:pPr>
                  <w:jc w:val="right"/>
                  <w:rPr>
                    <w:szCs w:val="21"/>
                  </w:rPr>
                </w:pPr>
              </w:p>
            </w:tc>
            <w:tc>
              <w:tcPr>
                <w:tcW w:w="932" w:type="pct"/>
                <w:tcBorders>
                  <w:left w:val="single" w:sz="6" w:space="0" w:color="auto"/>
                  <w:right w:val="single" w:sz="6" w:space="0" w:color="auto"/>
                </w:tcBorders>
                <w:shd w:val="clear" w:color="auto" w:fill="auto"/>
              </w:tcPr>
              <w:p w14:paraId="1C5963CE" w14:textId="77777777" w:rsidR="001C4835" w:rsidRDefault="001C4835" w:rsidP="001C4835">
                <w:pPr>
                  <w:jc w:val="right"/>
                  <w:rPr>
                    <w:szCs w:val="21"/>
                  </w:rPr>
                </w:pPr>
                <w:r>
                  <w:t>9,693,483.52</w:t>
                </w:r>
              </w:p>
            </w:tc>
            <w:tc>
              <w:tcPr>
                <w:tcW w:w="932" w:type="pct"/>
                <w:tcBorders>
                  <w:top w:val="single" w:sz="6" w:space="0" w:color="auto"/>
                  <w:left w:val="single" w:sz="6" w:space="0" w:color="auto"/>
                  <w:bottom w:val="single" w:sz="6" w:space="0" w:color="auto"/>
                  <w:right w:val="single" w:sz="6" w:space="0" w:color="auto"/>
                </w:tcBorders>
              </w:tcPr>
              <w:p w14:paraId="2C56912E" w14:textId="77777777" w:rsidR="001C4835" w:rsidRDefault="001C4835" w:rsidP="001C4835">
                <w:pPr>
                  <w:jc w:val="right"/>
                  <w:rPr>
                    <w:szCs w:val="21"/>
                  </w:rPr>
                </w:pPr>
              </w:p>
            </w:tc>
            <w:tc>
              <w:tcPr>
                <w:tcW w:w="932" w:type="pct"/>
                <w:tcBorders>
                  <w:top w:val="single" w:sz="6" w:space="0" w:color="auto"/>
                  <w:left w:val="single" w:sz="6" w:space="0" w:color="auto"/>
                  <w:bottom w:val="single" w:sz="6" w:space="0" w:color="auto"/>
                  <w:right w:val="single" w:sz="6" w:space="0" w:color="auto"/>
                </w:tcBorders>
              </w:tcPr>
              <w:p w14:paraId="100C6629" w14:textId="77777777" w:rsidR="001C4835" w:rsidRDefault="001C4835" w:rsidP="001C4835">
                <w:pPr>
                  <w:jc w:val="right"/>
                  <w:rPr>
                    <w:szCs w:val="21"/>
                  </w:rPr>
                </w:pPr>
                <w:r>
                  <w:t>7,787,490.96</w:t>
                </w:r>
              </w:p>
            </w:tc>
          </w:tr>
          <w:tr w:rsidR="001C4835" w14:paraId="3F3CE082" w14:textId="77777777" w:rsidTr="001C4835">
            <w:tc>
              <w:tcPr>
                <w:tcW w:w="1274" w:type="pct"/>
                <w:tcBorders>
                  <w:top w:val="single" w:sz="6" w:space="0" w:color="auto"/>
                  <w:left w:val="single" w:sz="4" w:space="0" w:color="auto"/>
                  <w:bottom w:val="single" w:sz="4" w:space="0" w:color="auto"/>
                  <w:right w:val="single" w:sz="6" w:space="0" w:color="auto"/>
                </w:tcBorders>
                <w:shd w:val="clear" w:color="auto" w:fill="auto"/>
                <w:vAlign w:val="bottom"/>
              </w:tcPr>
              <w:p w14:paraId="16614F75" w14:textId="77777777" w:rsidR="001C4835" w:rsidRDefault="001C4835" w:rsidP="001C4835">
                <w:pPr>
                  <w:rPr>
                    <w:rFonts w:cs="Arial"/>
                    <w:color w:val="000000"/>
                    <w:szCs w:val="21"/>
                    <w:lang w:val="en-GB"/>
                  </w:rPr>
                </w:pPr>
              </w:p>
            </w:tc>
            <w:tc>
              <w:tcPr>
                <w:tcW w:w="932" w:type="pct"/>
                <w:tcBorders>
                  <w:left w:val="single" w:sz="6" w:space="0" w:color="auto"/>
                  <w:bottom w:val="single" w:sz="4" w:space="0" w:color="auto"/>
                  <w:right w:val="single" w:sz="6" w:space="0" w:color="auto"/>
                </w:tcBorders>
                <w:shd w:val="clear" w:color="auto" w:fill="auto"/>
              </w:tcPr>
              <w:p w14:paraId="2E31EEC2" w14:textId="77777777" w:rsidR="001C4835" w:rsidRDefault="001C4835" w:rsidP="001C4835">
                <w:pPr>
                  <w:jc w:val="right"/>
                  <w:rPr>
                    <w:szCs w:val="21"/>
                  </w:rPr>
                </w:pPr>
              </w:p>
            </w:tc>
            <w:tc>
              <w:tcPr>
                <w:tcW w:w="932" w:type="pct"/>
                <w:tcBorders>
                  <w:left w:val="single" w:sz="6" w:space="0" w:color="auto"/>
                  <w:bottom w:val="single" w:sz="4" w:space="0" w:color="auto"/>
                  <w:right w:val="single" w:sz="6" w:space="0" w:color="auto"/>
                </w:tcBorders>
                <w:shd w:val="clear" w:color="auto" w:fill="auto"/>
              </w:tcPr>
              <w:p w14:paraId="4CA1453E" w14:textId="77777777" w:rsidR="001C4835" w:rsidRDefault="001C4835" w:rsidP="001C4835">
                <w:pPr>
                  <w:jc w:val="right"/>
                  <w:rPr>
                    <w:szCs w:val="21"/>
                  </w:rPr>
                </w:pPr>
              </w:p>
            </w:tc>
            <w:tc>
              <w:tcPr>
                <w:tcW w:w="932" w:type="pct"/>
                <w:tcBorders>
                  <w:top w:val="single" w:sz="6" w:space="0" w:color="auto"/>
                  <w:left w:val="single" w:sz="6" w:space="0" w:color="auto"/>
                  <w:bottom w:val="single" w:sz="4" w:space="0" w:color="auto"/>
                  <w:right w:val="single" w:sz="6" w:space="0" w:color="auto"/>
                </w:tcBorders>
              </w:tcPr>
              <w:p w14:paraId="61EA4146" w14:textId="77777777" w:rsidR="001C4835" w:rsidRDefault="001C4835" w:rsidP="001C4835">
                <w:pPr>
                  <w:jc w:val="right"/>
                  <w:rPr>
                    <w:szCs w:val="21"/>
                  </w:rPr>
                </w:pPr>
              </w:p>
            </w:tc>
            <w:tc>
              <w:tcPr>
                <w:tcW w:w="932" w:type="pct"/>
                <w:tcBorders>
                  <w:top w:val="single" w:sz="6" w:space="0" w:color="auto"/>
                  <w:left w:val="single" w:sz="6" w:space="0" w:color="auto"/>
                  <w:bottom w:val="single" w:sz="4" w:space="0" w:color="auto"/>
                  <w:right w:val="single" w:sz="6" w:space="0" w:color="auto"/>
                </w:tcBorders>
              </w:tcPr>
              <w:p w14:paraId="72D70DE4" w14:textId="77777777" w:rsidR="001C4835" w:rsidRDefault="001C4835" w:rsidP="001C4835">
                <w:pPr>
                  <w:jc w:val="right"/>
                  <w:rPr>
                    <w:szCs w:val="21"/>
                  </w:rPr>
                </w:pPr>
              </w:p>
            </w:tc>
          </w:tr>
          <w:tr w:rsidR="001C4835" w14:paraId="7FAAEFA8" w14:textId="77777777" w:rsidTr="001C4835">
            <w:sdt>
              <w:sdtPr>
                <w:tag w:val="_PLD_2c0ced87aa7249418772718451ec98cd"/>
                <w:id w:val="1762025262"/>
                <w:lock w:val="sdtLocked"/>
              </w:sdtPr>
              <w:sdtEndPr/>
              <w:sdtContent>
                <w:tc>
                  <w:tcPr>
                    <w:tcW w:w="1274" w:type="pct"/>
                    <w:tcBorders>
                      <w:top w:val="single" w:sz="6" w:space="0" w:color="auto"/>
                      <w:left w:val="single" w:sz="4" w:space="0" w:color="auto"/>
                      <w:bottom w:val="single" w:sz="4" w:space="0" w:color="auto"/>
                      <w:right w:val="single" w:sz="6" w:space="0" w:color="auto"/>
                    </w:tcBorders>
                    <w:shd w:val="clear" w:color="auto" w:fill="auto"/>
                    <w:vAlign w:val="bottom"/>
                  </w:tcPr>
                  <w:p w14:paraId="1D7DBEA9" w14:textId="77777777" w:rsidR="001C4835" w:rsidRDefault="001C4835" w:rsidP="001C4835">
                    <w:pPr>
                      <w:rPr>
                        <w:rFonts w:cs="Arial"/>
                        <w:color w:val="000000"/>
                        <w:szCs w:val="21"/>
                      </w:rPr>
                    </w:pPr>
                    <w:r>
                      <w:rPr>
                        <w:rFonts w:cs="Arial" w:hint="eastAsia"/>
                        <w:color w:val="000000"/>
                        <w:szCs w:val="21"/>
                        <w:lang w:val="en-GB"/>
                      </w:rPr>
                      <w:t>本年度收到的来自联营企业的股利</w:t>
                    </w:r>
                  </w:p>
                </w:tc>
              </w:sdtContent>
            </w:sdt>
            <w:tc>
              <w:tcPr>
                <w:tcW w:w="932" w:type="pct"/>
                <w:tcBorders>
                  <w:left w:val="single" w:sz="6" w:space="0" w:color="auto"/>
                  <w:bottom w:val="single" w:sz="4" w:space="0" w:color="auto"/>
                  <w:right w:val="single" w:sz="6" w:space="0" w:color="auto"/>
                </w:tcBorders>
                <w:shd w:val="clear" w:color="auto" w:fill="auto"/>
              </w:tcPr>
              <w:p w14:paraId="7C080E4A" w14:textId="77777777" w:rsidR="001C4835" w:rsidRDefault="001C4835" w:rsidP="001C4835">
                <w:pPr>
                  <w:jc w:val="right"/>
                  <w:rPr>
                    <w:szCs w:val="21"/>
                  </w:rPr>
                </w:pPr>
              </w:p>
            </w:tc>
            <w:tc>
              <w:tcPr>
                <w:tcW w:w="932" w:type="pct"/>
                <w:tcBorders>
                  <w:left w:val="single" w:sz="6" w:space="0" w:color="auto"/>
                  <w:bottom w:val="single" w:sz="4" w:space="0" w:color="auto"/>
                  <w:right w:val="single" w:sz="6" w:space="0" w:color="auto"/>
                </w:tcBorders>
                <w:shd w:val="clear" w:color="auto" w:fill="auto"/>
              </w:tcPr>
              <w:p w14:paraId="5C19363A" w14:textId="77777777" w:rsidR="001C4835" w:rsidRDefault="001C4835" w:rsidP="001C4835">
                <w:pPr>
                  <w:jc w:val="right"/>
                  <w:rPr>
                    <w:szCs w:val="21"/>
                  </w:rPr>
                </w:pPr>
              </w:p>
            </w:tc>
            <w:tc>
              <w:tcPr>
                <w:tcW w:w="932" w:type="pct"/>
                <w:tcBorders>
                  <w:top w:val="single" w:sz="6" w:space="0" w:color="auto"/>
                  <w:left w:val="single" w:sz="6" w:space="0" w:color="auto"/>
                  <w:bottom w:val="single" w:sz="4" w:space="0" w:color="auto"/>
                  <w:right w:val="single" w:sz="6" w:space="0" w:color="auto"/>
                </w:tcBorders>
              </w:tcPr>
              <w:p w14:paraId="4E4226F6" w14:textId="77777777" w:rsidR="001C4835" w:rsidRDefault="001C4835" w:rsidP="001C4835">
                <w:pPr>
                  <w:jc w:val="right"/>
                  <w:rPr>
                    <w:szCs w:val="21"/>
                  </w:rPr>
                </w:pPr>
              </w:p>
            </w:tc>
            <w:tc>
              <w:tcPr>
                <w:tcW w:w="932" w:type="pct"/>
                <w:tcBorders>
                  <w:top w:val="single" w:sz="6" w:space="0" w:color="auto"/>
                  <w:left w:val="single" w:sz="6" w:space="0" w:color="auto"/>
                  <w:bottom w:val="single" w:sz="4" w:space="0" w:color="auto"/>
                  <w:right w:val="single" w:sz="6" w:space="0" w:color="auto"/>
                </w:tcBorders>
              </w:tcPr>
              <w:p w14:paraId="5ADD87AD" w14:textId="77777777" w:rsidR="001C4835" w:rsidRDefault="001C4835" w:rsidP="001C4835">
                <w:pPr>
                  <w:jc w:val="right"/>
                  <w:rPr>
                    <w:szCs w:val="21"/>
                  </w:rPr>
                </w:pPr>
              </w:p>
            </w:tc>
          </w:tr>
        </w:tbl>
        <w:p w14:paraId="5BB8EAE1" w14:textId="77777777" w:rsidR="001C4835" w:rsidRDefault="001C4835">
          <w:pPr>
            <w:pStyle w:val="82"/>
          </w:pPr>
        </w:p>
        <w:p w14:paraId="6017947A" w14:textId="77777777" w:rsidR="001C4835" w:rsidRDefault="001C4835" w:rsidP="001C4835">
          <w:pPr>
            <w:rPr>
              <w:rFonts w:cs="Arial"/>
              <w:szCs w:val="21"/>
            </w:rPr>
          </w:pPr>
          <w:r>
            <w:rPr>
              <w:rFonts w:cs="Arial" w:hint="eastAsia"/>
              <w:szCs w:val="21"/>
            </w:rPr>
            <w:t>其他说明</w:t>
          </w:r>
        </w:p>
        <w:sdt>
          <w:sdtPr>
            <w:rPr>
              <w:rFonts w:cs="Arial" w:hint="eastAsia"/>
              <w:szCs w:val="21"/>
            </w:rPr>
            <w:alias w:val="重要联营企业的主要财务信息其他说明的方法"/>
            <w:tag w:val="_GBC_49602fee37fb4c848eee594868d16caa"/>
            <w:id w:val="-894126729"/>
            <w:lock w:val="sdtLocked"/>
          </w:sdtPr>
          <w:sdtEndPr/>
          <w:sdtContent>
            <w:p w14:paraId="03A7E4E4" w14:textId="77777777" w:rsidR="001C4835" w:rsidRPr="003917E1" w:rsidRDefault="001C4835" w:rsidP="001C4835">
              <w:pPr>
                <w:spacing w:beforeLines="50" w:before="120" w:afterLines="50" w:after="120" w:line="360" w:lineRule="exact"/>
                <w:ind w:firstLineChars="200" w:firstLine="420"/>
                <w:jc w:val="both"/>
                <w:rPr>
                  <w:color w:val="FF0000"/>
                  <w:sz w:val="22"/>
                  <w:szCs w:val="22"/>
                </w:rPr>
              </w:pPr>
              <w:r w:rsidRPr="003917E1">
                <w:rPr>
                  <w:sz w:val="22"/>
                  <w:szCs w:val="22"/>
                </w:rPr>
                <w:t>江苏天海</w:t>
              </w:r>
              <w:r w:rsidRPr="003917E1">
                <w:rPr>
                  <w:rFonts w:hint="eastAsia"/>
                  <w:sz w:val="22"/>
                  <w:szCs w:val="22"/>
                </w:rPr>
                <w:t>成立于2015年4月27日。注册资本8</w:t>
              </w:r>
              <w:r w:rsidRPr="003917E1">
                <w:rPr>
                  <w:sz w:val="22"/>
                  <w:szCs w:val="22"/>
                </w:rPr>
                <w:t>,</w:t>
              </w:r>
              <w:r w:rsidRPr="003917E1">
                <w:rPr>
                  <w:rFonts w:hint="eastAsia"/>
                  <w:sz w:val="22"/>
                  <w:szCs w:val="22"/>
                </w:rPr>
                <w:t>000万元人民币，由北京天海与南京毕博工贸实业有限公司（以下简称南京毕博）合资设立，其中北京天海出资2</w:t>
              </w:r>
              <w:r w:rsidRPr="003917E1">
                <w:rPr>
                  <w:sz w:val="22"/>
                  <w:szCs w:val="22"/>
                </w:rPr>
                <w:t>,</w:t>
              </w:r>
              <w:r w:rsidRPr="003917E1">
                <w:rPr>
                  <w:rFonts w:hint="eastAsia"/>
                  <w:sz w:val="22"/>
                  <w:szCs w:val="22"/>
                </w:rPr>
                <w:t>800万元，持有其35%股权。</w:t>
              </w:r>
            </w:p>
            <w:p w14:paraId="5B04A6C3" w14:textId="77777777" w:rsidR="001C4835" w:rsidRPr="003917E1" w:rsidRDefault="001C4835" w:rsidP="001C4835">
              <w:pPr>
                <w:spacing w:beforeLines="50" w:before="120" w:afterLines="50" w:after="120" w:line="360" w:lineRule="exact"/>
                <w:ind w:firstLineChars="200" w:firstLine="440"/>
                <w:jc w:val="both"/>
                <w:rPr>
                  <w:sz w:val="22"/>
                  <w:szCs w:val="22"/>
                </w:rPr>
              </w:pPr>
              <w:r w:rsidRPr="003917E1">
                <w:rPr>
                  <w:rFonts w:hint="eastAsia"/>
                  <w:sz w:val="22"/>
                  <w:szCs w:val="22"/>
                </w:rPr>
                <w:t>北京天海以价值985.58万元的焊接瓶和乙炔</w:t>
              </w:r>
              <w:proofErr w:type="gramStart"/>
              <w:r w:rsidRPr="003917E1">
                <w:rPr>
                  <w:rFonts w:hint="eastAsia"/>
                  <w:sz w:val="22"/>
                  <w:szCs w:val="22"/>
                </w:rPr>
                <w:t>瓶设备</w:t>
              </w:r>
              <w:proofErr w:type="gramEnd"/>
              <w:r w:rsidRPr="003917E1">
                <w:rPr>
                  <w:rFonts w:hint="eastAsia"/>
                  <w:sz w:val="22"/>
                  <w:szCs w:val="22"/>
                </w:rPr>
                <w:t>投资（以北京方信资产评估有限公司方评报字第2015011号《北京天海工业有限公司机器设备投资项目资产评估报告书》设备评估值985.58万元为参考）及作价1</w:t>
              </w:r>
              <w:r w:rsidRPr="003917E1">
                <w:rPr>
                  <w:sz w:val="22"/>
                  <w:szCs w:val="22"/>
                </w:rPr>
                <w:t>,</w:t>
              </w:r>
              <w:r w:rsidRPr="003917E1">
                <w:rPr>
                  <w:rFonts w:hint="eastAsia"/>
                  <w:sz w:val="22"/>
                  <w:szCs w:val="22"/>
                </w:rPr>
                <w:t>814.42万元的焊接瓶和乙炔瓶专利、专有技术使用权（以北京方信资产评估有限公司方评报字第2015010号《北京天海工业有限公司对外投资无形资产项目资产评估报告书》为参考）共计2</w:t>
              </w:r>
              <w:r w:rsidRPr="003917E1">
                <w:rPr>
                  <w:sz w:val="22"/>
                  <w:szCs w:val="22"/>
                </w:rPr>
                <w:t>,</w:t>
              </w:r>
              <w:r w:rsidRPr="003917E1">
                <w:rPr>
                  <w:rFonts w:hint="eastAsia"/>
                  <w:sz w:val="22"/>
                  <w:szCs w:val="22"/>
                </w:rPr>
                <w:t>800万元出资，占股35%，南京毕博以现金5</w:t>
              </w:r>
              <w:r w:rsidRPr="003917E1">
                <w:rPr>
                  <w:sz w:val="22"/>
                  <w:szCs w:val="22"/>
                </w:rPr>
                <w:t>,</w:t>
              </w:r>
              <w:r w:rsidRPr="003917E1">
                <w:rPr>
                  <w:rFonts w:hint="eastAsia"/>
                  <w:sz w:val="22"/>
                  <w:szCs w:val="22"/>
                </w:rPr>
                <w:t>200万元出资，占股65%。</w:t>
              </w:r>
            </w:p>
            <w:p w14:paraId="5B9BA492" w14:textId="77777777" w:rsidR="00420F04" w:rsidRDefault="001C4835" w:rsidP="001C4835">
              <w:pPr>
                <w:spacing w:beforeLines="50" w:before="120" w:afterLines="50" w:after="120" w:line="360" w:lineRule="exact"/>
                <w:ind w:firstLineChars="200" w:firstLine="440"/>
                <w:jc w:val="both"/>
                <w:rPr>
                  <w:sz w:val="22"/>
                  <w:szCs w:val="22"/>
                </w:rPr>
              </w:pPr>
              <w:r w:rsidRPr="003917E1">
                <w:rPr>
                  <w:rFonts w:hint="eastAsia"/>
                  <w:sz w:val="22"/>
                  <w:szCs w:val="22"/>
                </w:rPr>
                <w:t>江苏天海董事会由5名董事组成，其中：北京天海提名2名，南京毕博提名3名；江苏天海不设监事会，设2名监事，其中：北京天海和南京毕博各提名1名；江苏天海设总经理1名，由南京毕博提名；行政和人事负责人1名，由南京毕博提名；财务负责人1名，由北京天海提名；技术及质量负责人1名，由北京天海提名。江苏天海的日常管理主要由南京毕博派出的人员负责，达到对江苏天海施加重大影响，采用权益法核算。</w:t>
              </w:r>
            </w:p>
            <w:p w14:paraId="5C7E7FEC" w14:textId="122CD7CB" w:rsidR="001C4835" w:rsidRPr="003917E1" w:rsidRDefault="00420F04" w:rsidP="001C4835">
              <w:pPr>
                <w:spacing w:beforeLines="50" w:before="120" w:afterLines="50" w:after="120" w:line="360" w:lineRule="exact"/>
                <w:ind w:firstLineChars="200" w:firstLine="440"/>
                <w:jc w:val="both"/>
                <w:rPr>
                  <w:sz w:val="22"/>
                  <w:szCs w:val="22"/>
                </w:rPr>
              </w:pPr>
              <w:proofErr w:type="gramStart"/>
              <w:r w:rsidRPr="00420F04">
                <w:rPr>
                  <w:rFonts w:hint="eastAsia"/>
                  <w:sz w:val="22"/>
                </w:rPr>
                <w:t>北清智</w:t>
              </w:r>
              <w:proofErr w:type="gramEnd"/>
              <w:r w:rsidRPr="00420F04">
                <w:rPr>
                  <w:rFonts w:hint="eastAsia"/>
                  <w:sz w:val="22"/>
                </w:rPr>
                <w:t>创（北京）新能源汽车科技有限公司（以下</w:t>
              </w:r>
              <w:proofErr w:type="gramStart"/>
              <w:r w:rsidRPr="00420F04">
                <w:rPr>
                  <w:rFonts w:hint="eastAsia"/>
                  <w:sz w:val="22"/>
                </w:rPr>
                <w:t>简称北清智</w:t>
              </w:r>
              <w:proofErr w:type="gramEnd"/>
              <w:r w:rsidRPr="00420F04">
                <w:rPr>
                  <w:rFonts w:hint="eastAsia"/>
                  <w:sz w:val="22"/>
                </w:rPr>
                <w:t>创公司）由本公司之子公司北京天海与北汽福田汽车股份有限公司等九家公司于</w:t>
              </w:r>
              <w:r w:rsidRPr="00420F04">
                <w:rPr>
                  <w:sz w:val="22"/>
                </w:rPr>
                <w:t>2020年8月20日出资设立，法定代表人为武锡斌，注册资本人民币10,000.00万元，其中北京天海认缴出资1,000.00万元，持股10%，认缴出资日期为2022年12月31日前。</w:t>
              </w:r>
              <w:proofErr w:type="gramStart"/>
              <w:r w:rsidRPr="00420F04">
                <w:rPr>
                  <w:sz w:val="22"/>
                </w:rPr>
                <w:t>北清智</w:t>
              </w:r>
              <w:proofErr w:type="gramEnd"/>
              <w:r w:rsidRPr="00420F04">
                <w:rPr>
                  <w:sz w:val="22"/>
                </w:rPr>
                <w:t>创公司设董事会，董事会成员9人，北京天海派出董事1人。本年尚未开展经营活动。</w:t>
              </w:r>
            </w:p>
          </w:sdtContent>
        </w:sdt>
        <w:p w14:paraId="7BFE6EF3" w14:textId="77777777" w:rsidR="001C4835" w:rsidRDefault="001B4C12">
          <w:pPr>
            <w:rPr>
              <w:rFonts w:cs="Arial"/>
              <w:szCs w:val="21"/>
            </w:rPr>
          </w:pPr>
        </w:p>
      </w:sdtContent>
    </w:sdt>
    <w:p w14:paraId="6AF367E5" w14:textId="5D5F3CEB" w:rsidR="001C4835" w:rsidRDefault="001C4835">
      <w:pPr>
        <w:rPr>
          <w:rFonts w:cs="Arial"/>
          <w:szCs w:val="21"/>
        </w:rPr>
      </w:pPr>
    </w:p>
    <w:p w14:paraId="29B0E9BA" w14:textId="77777777" w:rsidR="00141161" w:rsidRDefault="00141161">
      <w:pPr>
        <w:rPr>
          <w:rFonts w:cs="Arial"/>
          <w:szCs w:val="21"/>
        </w:rPr>
      </w:pPr>
    </w:p>
    <w:sdt>
      <w:sdtPr>
        <w:rPr>
          <w:rFonts w:ascii="宋体" w:eastAsia="宋体" w:hAnsi="宋体" w:cs="宋体" w:hint="eastAsia"/>
          <w:b w:val="0"/>
          <w:bCs w:val="0"/>
          <w:kern w:val="0"/>
          <w:sz w:val="21"/>
          <w:szCs w:val="24"/>
        </w:rPr>
        <w:alias w:val="模块:不重要的合营企业和联营企业的汇总财务信息"/>
        <w:tag w:val="_GBC_7592afe8201c4b36a34fa177ca124037"/>
        <w:id w:val="-1025253478"/>
        <w:lock w:val="sdtLocked"/>
        <w:placeholder>
          <w:docPart w:val="GBC22222222222222222222222222222"/>
        </w:placeholder>
      </w:sdtPr>
      <w:sdtEndPr>
        <w:rPr>
          <w:rFonts w:cs="Arial" w:hint="default"/>
          <w:szCs w:val="21"/>
        </w:rPr>
      </w:sdtEndPr>
      <w:sdtContent>
        <w:p w14:paraId="16E5B3B4" w14:textId="77777777" w:rsidR="001C4835" w:rsidRPr="00141161" w:rsidRDefault="001C4835" w:rsidP="00E56CC8">
          <w:pPr>
            <w:pStyle w:val="79"/>
            <w:numPr>
              <w:ilvl w:val="3"/>
              <w:numId w:val="127"/>
            </w:numPr>
            <w:ind w:left="424" w:hangingChars="202" w:hanging="424"/>
            <w:rPr>
              <w:sz w:val="22"/>
              <w:szCs w:val="26"/>
            </w:rPr>
          </w:pPr>
          <w:r w:rsidRPr="00141161">
            <w:rPr>
              <w:rFonts w:hint="eastAsia"/>
              <w:sz w:val="22"/>
              <w:szCs w:val="26"/>
            </w:rPr>
            <w:t>不重要的合营企业和联营企业的汇总财务信息</w:t>
          </w:r>
        </w:p>
        <w:sdt>
          <w:sdtPr>
            <w:rPr>
              <w:rFonts w:hint="eastAsia"/>
            </w:rPr>
            <w:alias w:val="是否适用：不重要的合营企业和联营企业的汇总财务信息[双击切换]"/>
            <w:tag w:val="_GBC_0aba65ffa2fc4a9db5812b38264da59a"/>
            <w:id w:val="-384330535"/>
            <w:lock w:val="sdtContentLocked"/>
            <w:placeholder>
              <w:docPart w:val="GBC22222222222222222222222222222"/>
            </w:placeholder>
          </w:sdtPr>
          <w:sdtEndPr/>
          <w:sdtContent>
            <w:p w14:paraId="052BCF72" w14:textId="77777777" w:rsidR="001C4835" w:rsidRDefault="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CC1EDBA" w14:textId="77777777" w:rsidR="001C4835" w:rsidRDefault="001C4835">
          <w:pPr>
            <w:jc w:val="right"/>
          </w:pPr>
          <w:r>
            <w:rPr>
              <w:rFonts w:hint="eastAsia"/>
            </w:rPr>
            <w:t>单位：</w:t>
          </w:r>
          <w:sdt>
            <w:sdtPr>
              <w:rPr>
                <w:rFonts w:hint="eastAsia"/>
              </w:rPr>
              <w:alias w:val="单位：财务附注：不重要的合营企业和联营企业的汇总财务信息"/>
              <w:tag w:val="_GBC_d02efd9c85904b029b5a51b02d9519e8"/>
              <w:id w:val="-17081684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rPr>
                <w:t>元</w:t>
              </w:r>
            </w:sdtContent>
          </w:sdt>
          <w:r>
            <w:rPr>
              <w:rFonts w:hint="eastAsia"/>
            </w:rPr>
            <w:t xml:space="preserve">  币种：</w:t>
          </w:r>
          <w:sdt>
            <w:sdtPr>
              <w:rPr>
                <w:rFonts w:hint="eastAsia"/>
              </w:rPr>
              <w:alias w:val="币种：财务附注：不重要的合营企业和联营企业的汇总财务信息"/>
              <w:tag w:val="_GBC_a6fa35df627e4d9584fb9c311eb6a4b5"/>
              <w:id w:val="-2087963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rPr>
                <w:t>人民币</w:t>
              </w:r>
            </w:sdtContent>
          </w:sdt>
        </w:p>
        <w:tbl>
          <w:tblPr>
            <w:tblStyle w:val="g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3"/>
            <w:gridCol w:w="3071"/>
            <w:gridCol w:w="3075"/>
          </w:tblGrid>
          <w:tr w:rsidR="001C4835" w14:paraId="5F1318FD" w14:textId="77777777" w:rsidTr="001C4835">
            <w:trPr>
              <w:trHeight w:val="241"/>
              <w:jc w:val="center"/>
            </w:trPr>
            <w:tc>
              <w:tcPr>
                <w:tcW w:w="1604" w:type="pct"/>
                <w:shd w:val="clear" w:color="auto" w:fill="auto"/>
              </w:tcPr>
              <w:p w14:paraId="36C9E3F2" w14:textId="77777777" w:rsidR="001C4835" w:rsidRDefault="001C4835" w:rsidP="001C4835">
                <w:pPr>
                  <w:jc w:val="center"/>
                  <w:rPr>
                    <w:rFonts w:cs="Arial"/>
                    <w:szCs w:val="21"/>
                  </w:rPr>
                </w:pPr>
              </w:p>
            </w:tc>
            <w:sdt>
              <w:sdtPr>
                <w:tag w:val="_PLD_0f94e995a1b3419692bd4d8e5c6d3e83"/>
                <w:id w:val="334510984"/>
                <w:lock w:val="sdtLocked"/>
              </w:sdtPr>
              <w:sdtEndPr/>
              <w:sdtContent>
                <w:tc>
                  <w:tcPr>
                    <w:tcW w:w="1697" w:type="pct"/>
                    <w:shd w:val="clear" w:color="auto" w:fill="auto"/>
                  </w:tcPr>
                  <w:p w14:paraId="7A3A79A0" w14:textId="77777777" w:rsidR="001C4835" w:rsidRDefault="001C4835" w:rsidP="001C4835">
                    <w:pPr>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tc>
              </w:sdtContent>
            </w:sdt>
            <w:sdt>
              <w:sdtPr>
                <w:tag w:val="_PLD_41f132b6b30d40258178a800b0285b01"/>
                <w:id w:val="556057263"/>
                <w:lock w:val="sdtLocked"/>
              </w:sdtPr>
              <w:sdtEndPr/>
              <w:sdtContent>
                <w:tc>
                  <w:tcPr>
                    <w:tcW w:w="1699" w:type="pct"/>
                    <w:shd w:val="clear" w:color="auto" w:fill="auto"/>
                  </w:tcPr>
                  <w:p w14:paraId="3058F09A" w14:textId="77777777" w:rsidR="001C4835" w:rsidRDefault="001C4835" w:rsidP="001C4835">
                    <w:pPr>
                      <w:jc w:val="center"/>
                      <w:rPr>
                        <w:rFonts w:cs="Arial"/>
                        <w:szCs w:val="21"/>
                      </w:rPr>
                    </w:pPr>
                    <w:r>
                      <w:rPr>
                        <w:rFonts w:cs="Arial" w:hint="eastAsia"/>
                        <w:szCs w:val="21"/>
                        <w:lang w:val="en-GB"/>
                      </w:rPr>
                      <w:t>期初余额</w:t>
                    </w:r>
                    <w:r>
                      <w:rPr>
                        <w:rFonts w:cs="Arial"/>
                        <w:szCs w:val="21"/>
                      </w:rPr>
                      <w:t xml:space="preserve">/ </w:t>
                    </w:r>
                    <w:r>
                      <w:rPr>
                        <w:rFonts w:cs="Arial" w:hint="eastAsia"/>
                        <w:szCs w:val="21"/>
                        <w:lang w:val="en-GB"/>
                      </w:rPr>
                      <w:t>上期发生额</w:t>
                    </w:r>
                  </w:p>
                </w:tc>
              </w:sdtContent>
            </w:sdt>
          </w:tr>
          <w:tr w:rsidR="001C4835" w14:paraId="2D30DBB0" w14:textId="77777777" w:rsidTr="001C4835">
            <w:trPr>
              <w:jc w:val="center"/>
            </w:trPr>
            <w:sdt>
              <w:sdtPr>
                <w:tag w:val="_PLD_b70e5ea8d7ec4c33925b6219dd7a8fb0"/>
                <w:id w:val="596370876"/>
                <w:lock w:val="sdtLocked"/>
              </w:sdtPr>
              <w:sdtEndPr/>
              <w:sdtContent>
                <w:tc>
                  <w:tcPr>
                    <w:tcW w:w="5000" w:type="pct"/>
                    <w:gridSpan w:val="3"/>
                    <w:shd w:val="clear" w:color="auto" w:fill="auto"/>
                  </w:tcPr>
                  <w:p w14:paraId="7AB281F7" w14:textId="77777777" w:rsidR="001C4835" w:rsidRDefault="001C4835" w:rsidP="001C4835">
                    <w:pPr>
                      <w:rPr>
                        <w:szCs w:val="21"/>
                      </w:rPr>
                    </w:pPr>
                    <w:r>
                      <w:rPr>
                        <w:rFonts w:cs="Arial" w:hint="eastAsia"/>
                        <w:szCs w:val="21"/>
                        <w:lang w:val="en-GB"/>
                      </w:rPr>
                      <w:t>合营企业：</w:t>
                    </w:r>
                  </w:p>
                </w:tc>
              </w:sdtContent>
            </w:sdt>
          </w:tr>
          <w:tr w:rsidR="001C4835" w14:paraId="606D8731" w14:textId="77777777" w:rsidTr="001C4835">
            <w:trPr>
              <w:jc w:val="center"/>
            </w:trPr>
            <w:sdt>
              <w:sdtPr>
                <w:tag w:val="_PLD_5c1b3efe48a74c26981db7946c8fee1b"/>
                <w:id w:val="-965743447"/>
                <w:lock w:val="sdtLocked"/>
              </w:sdtPr>
              <w:sdtEndPr/>
              <w:sdtContent>
                <w:tc>
                  <w:tcPr>
                    <w:tcW w:w="1604" w:type="pct"/>
                    <w:shd w:val="clear" w:color="auto" w:fill="auto"/>
                    <w:vAlign w:val="center"/>
                  </w:tcPr>
                  <w:p w14:paraId="4668CBA0" w14:textId="77777777" w:rsidR="001C4835" w:rsidRDefault="001C4835" w:rsidP="001C4835">
                    <w:pPr>
                      <w:rPr>
                        <w:rFonts w:cs="Arial"/>
                        <w:color w:val="000000"/>
                        <w:szCs w:val="21"/>
                      </w:rPr>
                    </w:pPr>
                    <w:r>
                      <w:rPr>
                        <w:rFonts w:cs="Arial" w:hint="eastAsia"/>
                        <w:color w:val="000000"/>
                        <w:szCs w:val="21"/>
                        <w:lang w:val="en-GB"/>
                      </w:rPr>
                      <w:t>投资账面价值合计</w:t>
                    </w:r>
                  </w:p>
                </w:tc>
              </w:sdtContent>
            </w:sdt>
            <w:tc>
              <w:tcPr>
                <w:tcW w:w="1697" w:type="pct"/>
              </w:tcPr>
              <w:p w14:paraId="3D58870D" w14:textId="77777777" w:rsidR="001C4835" w:rsidRDefault="001C4835" w:rsidP="001C4835">
                <w:pPr>
                  <w:jc w:val="right"/>
                  <w:rPr>
                    <w:szCs w:val="21"/>
                  </w:rPr>
                </w:pPr>
              </w:p>
            </w:tc>
            <w:tc>
              <w:tcPr>
                <w:tcW w:w="1699" w:type="pct"/>
              </w:tcPr>
              <w:p w14:paraId="0841D3F8" w14:textId="77777777" w:rsidR="001C4835" w:rsidRDefault="001C4835" w:rsidP="001C4835">
                <w:pPr>
                  <w:jc w:val="right"/>
                  <w:rPr>
                    <w:szCs w:val="21"/>
                  </w:rPr>
                </w:pPr>
              </w:p>
            </w:tc>
          </w:tr>
          <w:tr w:rsidR="001C4835" w14:paraId="3D3FE7AE" w14:textId="77777777" w:rsidTr="001C4835">
            <w:trPr>
              <w:jc w:val="center"/>
            </w:trPr>
            <w:sdt>
              <w:sdtPr>
                <w:tag w:val="_PLD_5535ac23a5e6449eacc8d9ee99f53e96"/>
                <w:id w:val="-1920936707"/>
                <w:lock w:val="sdtLocked"/>
              </w:sdtPr>
              <w:sdtEndPr/>
              <w:sdtContent>
                <w:tc>
                  <w:tcPr>
                    <w:tcW w:w="5000" w:type="pct"/>
                    <w:gridSpan w:val="3"/>
                    <w:shd w:val="clear" w:color="auto" w:fill="auto"/>
                    <w:vAlign w:val="center"/>
                  </w:tcPr>
                  <w:p w14:paraId="64E8422F" w14:textId="77777777" w:rsidR="001C4835" w:rsidRDefault="001C4835" w:rsidP="001C4835">
                    <w:pPr>
                      <w:rPr>
                        <w:szCs w:val="21"/>
                      </w:rPr>
                    </w:pPr>
                    <w:r>
                      <w:rPr>
                        <w:rFonts w:cs="Arial" w:hint="eastAsia"/>
                        <w:color w:val="000000"/>
                        <w:szCs w:val="21"/>
                        <w:lang w:val="en-GB"/>
                      </w:rPr>
                      <w:t>下列各项按持股比例计算的合计数</w:t>
                    </w:r>
                  </w:p>
                </w:tc>
              </w:sdtContent>
            </w:sdt>
          </w:tr>
          <w:tr w:rsidR="001C4835" w14:paraId="1DEBDFE9" w14:textId="77777777" w:rsidTr="001C4835">
            <w:trPr>
              <w:jc w:val="center"/>
            </w:trPr>
            <w:sdt>
              <w:sdtPr>
                <w:tag w:val="_PLD_ffdb28c77ef44d61a1ec6f9c9e95684f"/>
                <w:id w:val="1384219846"/>
                <w:lock w:val="sdtLocked"/>
              </w:sdtPr>
              <w:sdtEndPr/>
              <w:sdtContent>
                <w:tc>
                  <w:tcPr>
                    <w:tcW w:w="1604" w:type="pct"/>
                    <w:shd w:val="clear" w:color="auto" w:fill="auto"/>
                    <w:vAlign w:val="center"/>
                  </w:tcPr>
                  <w:p w14:paraId="57A7D98C" w14:textId="77777777" w:rsidR="001C4835" w:rsidRDefault="001C4835" w:rsidP="001C4835">
                    <w:pPr>
                      <w:rPr>
                        <w:rFonts w:cs="Arial"/>
                        <w:color w:val="000000"/>
                        <w:szCs w:val="21"/>
                      </w:rPr>
                    </w:pPr>
                    <w:r>
                      <w:rPr>
                        <w:rFonts w:cs="Arial"/>
                        <w:color w:val="000000"/>
                        <w:szCs w:val="21"/>
                      </w:rPr>
                      <w:t>--</w:t>
                    </w:r>
                    <w:r>
                      <w:rPr>
                        <w:rFonts w:cs="Arial" w:hint="eastAsia"/>
                        <w:color w:val="000000"/>
                        <w:szCs w:val="21"/>
                        <w:lang w:val="en-GB"/>
                      </w:rPr>
                      <w:t>净利润</w:t>
                    </w:r>
                  </w:p>
                </w:tc>
              </w:sdtContent>
            </w:sdt>
            <w:tc>
              <w:tcPr>
                <w:tcW w:w="1697" w:type="pct"/>
              </w:tcPr>
              <w:p w14:paraId="5D51B9CE" w14:textId="77777777" w:rsidR="001C4835" w:rsidRDefault="001C4835" w:rsidP="001C4835">
                <w:pPr>
                  <w:jc w:val="right"/>
                  <w:rPr>
                    <w:szCs w:val="21"/>
                  </w:rPr>
                </w:pPr>
              </w:p>
            </w:tc>
            <w:tc>
              <w:tcPr>
                <w:tcW w:w="1699" w:type="pct"/>
              </w:tcPr>
              <w:p w14:paraId="23520DE5" w14:textId="77777777" w:rsidR="001C4835" w:rsidRDefault="001C4835" w:rsidP="001C4835">
                <w:pPr>
                  <w:jc w:val="right"/>
                  <w:rPr>
                    <w:szCs w:val="21"/>
                  </w:rPr>
                </w:pPr>
              </w:p>
            </w:tc>
          </w:tr>
          <w:tr w:rsidR="001C4835" w14:paraId="4F202BAD" w14:textId="77777777" w:rsidTr="001C4835">
            <w:trPr>
              <w:jc w:val="center"/>
            </w:trPr>
            <w:sdt>
              <w:sdtPr>
                <w:tag w:val="_PLD_4f73cb953bf741b1bbd63623d7a7e4dc"/>
                <w:id w:val="-363989472"/>
                <w:lock w:val="sdtLocked"/>
              </w:sdtPr>
              <w:sdtEndPr/>
              <w:sdtContent>
                <w:tc>
                  <w:tcPr>
                    <w:tcW w:w="1604" w:type="pct"/>
                    <w:shd w:val="clear" w:color="auto" w:fill="auto"/>
                    <w:vAlign w:val="center"/>
                  </w:tcPr>
                  <w:p w14:paraId="7CF9BFB0" w14:textId="77777777" w:rsidR="001C4835" w:rsidRDefault="001C4835" w:rsidP="001C4835">
                    <w:pPr>
                      <w:rPr>
                        <w:rFonts w:cs="Arial"/>
                        <w:color w:val="000000"/>
                        <w:szCs w:val="21"/>
                      </w:rPr>
                    </w:pPr>
                    <w:r>
                      <w:rPr>
                        <w:rFonts w:cs="Arial"/>
                        <w:color w:val="000000"/>
                        <w:szCs w:val="21"/>
                      </w:rPr>
                      <w:t>--</w:t>
                    </w:r>
                    <w:r>
                      <w:rPr>
                        <w:rFonts w:cs="Arial" w:hint="eastAsia"/>
                        <w:color w:val="000000"/>
                        <w:szCs w:val="21"/>
                        <w:lang w:val="en-GB"/>
                      </w:rPr>
                      <w:t>其他综合收益</w:t>
                    </w:r>
                  </w:p>
                </w:tc>
              </w:sdtContent>
            </w:sdt>
            <w:tc>
              <w:tcPr>
                <w:tcW w:w="1697" w:type="pct"/>
              </w:tcPr>
              <w:p w14:paraId="143BBF2C" w14:textId="77777777" w:rsidR="001C4835" w:rsidRDefault="001C4835" w:rsidP="001C4835">
                <w:pPr>
                  <w:jc w:val="right"/>
                  <w:rPr>
                    <w:szCs w:val="21"/>
                  </w:rPr>
                </w:pPr>
              </w:p>
            </w:tc>
            <w:tc>
              <w:tcPr>
                <w:tcW w:w="1699" w:type="pct"/>
              </w:tcPr>
              <w:p w14:paraId="5321B4C1" w14:textId="77777777" w:rsidR="001C4835" w:rsidRDefault="001C4835" w:rsidP="001C4835">
                <w:pPr>
                  <w:jc w:val="right"/>
                  <w:rPr>
                    <w:szCs w:val="21"/>
                  </w:rPr>
                </w:pPr>
              </w:p>
            </w:tc>
          </w:tr>
          <w:tr w:rsidR="001C4835" w14:paraId="5B6B1463" w14:textId="77777777" w:rsidTr="001C4835">
            <w:trPr>
              <w:jc w:val="center"/>
            </w:trPr>
            <w:sdt>
              <w:sdtPr>
                <w:tag w:val="_PLD_6d163b87f46e4542bfbe12c712cefc5d"/>
                <w:id w:val="-1759521068"/>
                <w:lock w:val="sdtLocked"/>
              </w:sdtPr>
              <w:sdtEndPr/>
              <w:sdtContent>
                <w:tc>
                  <w:tcPr>
                    <w:tcW w:w="1604" w:type="pct"/>
                    <w:shd w:val="clear" w:color="auto" w:fill="auto"/>
                    <w:vAlign w:val="center"/>
                  </w:tcPr>
                  <w:p w14:paraId="20386457" w14:textId="77777777" w:rsidR="001C4835" w:rsidRDefault="001C4835" w:rsidP="001C4835">
                    <w:pPr>
                      <w:rPr>
                        <w:rFonts w:cs="Arial"/>
                        <w:color w:val="000000"/>
                        <w:szCs w:val="21"/>
                      </w:rPr>
                    </w:pPr>
                    <w:r>
                      <w:rPr>
                        <w:rFonts w:cs="Arial"/>
                        <w:color w:val="000000"/>
                        <w:szCs w:val="21"/>
                      </w:rPr>
                      <w:t>--</w:t>
                    </w:r>
                    <w:r>
                      <w:rPr>
                        <w:rFonts w:cs="Arial" w:hint="eastAsia"/>
                        <w:color w:val="000000"/>
                        <w:szCs w:val="21"/>
                        <w:lang w:val="en-GB"/>
                      </w:rPr>
                      <w:t>综合收益总额</w:t>
                    </w:r>
                  </w:p>
                </w:tc>
              </w:sdtContent>
            </w:sdt>
            <w:tc>
              <w:tcPr>
                <w:tcW w:w="1697" w:type="pct"/>
              </w:tcPr>
              <w:p w14:paraId="2E6E24F0" w14:textId="77777777" w:rsidR="001C4835" w:rsidRDefault="001C4835" w:rsidP="001C4835">
                <w:pPr>
                  <w:jc w:val="right"/>
                  <w:rPr>
                    <w:szCs w:val="21"/>
                  </w:rPr>
                </w:pPr>
              </w:p>
            </w:tc>
            <w:tc>
              <w:tcPr>
                <w:tcW w:w="1699" w:type="pct"/>
              </w:tcPr>
              <w:p w14:paraId="528BE207" w14:textId="77777777" w:rsidR="001C4835" w:rsidRDefault="001C4835" w:rsidP="001C4835">
                <w:pPr>
                  <w:jc w:val="right"/>
                  <w:rPr>
                    <w:szCs w:val="21"/>
                  </w:rPr>
                </w:pPr>
              </w:p>
            </w:tc>
          </w:tr>
          <w:tr w:rsidR="001C4835" w14:paraId="26D7AC3B" w14:textId="77777777" w:rsidTr="001C4835">
            <w:trPr>
              <w:jc w:val="center"/>
            </w:trPr>
            <w:tc>
              <w:tcPr>
                <w:tcW w:w="1604" w:type="pct"/>
                <w:shd w:val="clear" w:color="auto" w:fill="auto"/>
              </w:tcPr>
              <w:p w14:paraId="35F9FEBF" w14:textId="77777777" w:rsidR="001C4835" w:rsidRDefault="001C4835" w:rsidP="001C4835">
                <w:pPr>
                  <w:rPr>
                    <w:rFonts w:cs="Arial"/>
                    <w:szCs w:val="21"/>
                    <w:lang w:val="en-GB"/>
                  </w:rPr>
                </w:pPr>
              </w:p>
            </w:tc>
            <w:tc>
              <w:tcPr>
                <w:tcW w:w="1697" w:type="pct"/>
              </w:tcPr>
              <w:p w14:paraId="52AEA4A0" w14:textId="77777777" w:rsidR="001C4835" w:rsidRDefault="001C4835" w:rsidP="001C4835">
                <w:pPr>
                  <w:jc w:val="right"/>
                  <w:rPr>
                    <w:szCs w:val="21"/>
                  </w:rPr>
                </w:pPr>
              </w:p>
            </w:tc>
            <w:tc>
              <w:tcPr>
                <w:tcW w:w="1699" w:type="pct"/>
              </w:tcPr>
              <w:p w14:paraId="10EE73A8" w14:textId="77777777" w:rsidR="001C4835" w:rsidRDefault="001C4835" w:rsidP="001C4835">
                <w:pPr>
                  <w:jc w:val="right"/>
                  <w:rPr>
                    <w:szCs w:val="21"/>
                  </w:rPr>
                </w:pPr>
              </w:p>
            </w:tc>
          </w:tr>
          <w:tr w:rsidR="001C4835" w14:paraId="33241B0F" w14:textId="77777777" w:rsidTr="001C4835">
            <w:trPr>
              <w:jc w:val="center"/>
            </w:trPr>
            <w:sdt>
              <w:sdtPr>
                <w:tag w:val="_PLD_cbda7c3468d14ed7a076bd7c6a1d9c6f"/>
                <w:id w:val="-271482352"/>
                <w:lock w:val="sdtLocked"/>
              </w:sdtPr>
              <w:sdtEndPr/>
              <w:sdtContent>
                <w:tc>
                  <w:tcPr>
                    <w:tcW w:w="5000" w:type="pct"/>
                    <w:gridSpan w:val="3"/>
                    <w:shd w:val="clear" w:color="auto" w:fill="auto"/>
                  </w:tcPr>
                  <w:p w14:paraId="3AF70FC0" w14:textId="77777777" w:rsidR="001C4835" w:rsidRDefault="001C4835" w:rsidP="001C4835">
                    <w:pPr>
                      <w:rPr>
                        <w:szCs w:val="21"/>
                      </w:rPr>
                    </w:pPr>
                    <w:r>
                      <w:rPr>
                        <w:rFonts w:cs="Arial" w:hint="eastAsia"/>
                        <w:szCs w:val="21"/>
                        <w:lang w:val="en-GB"/>
                      </w:rPr>
                      <w:t>联营企业：</w:t>
                    </w:r>
                  </w:p>
                </w:tc>
              </w:sdtContent>
            </w:sdt>
          </w:tr>
          <w:tr w:rsidR="001C4835" w14:paraId="17A14DAD" w14:textId="77777777" w:rsidTr="001C4835">
            <w:trPr>
              <w:jc w:val="center"/>
            </w:trPr>
            <w:sdt>
              <w:sdtPr>
                <w:tag w:val="_PLD_57856c647d7e492783ca7742de3229d1"/>
                <w:id w:val="-314651725"/>
                <w:lock w:val="sdtLocked"/>
              </w:sdtPr>
              <w:sdtEndPr/>
              <w:sdtContent>
                <w:tc>
                  <w:tcPr>
                    <w:tcW w:w="1604" w:type="pct"/>
                    <w:shd w:val="clear" w:color="auto" w:fill="auto"/>
                    <w:vAlign w:val="center"/>
                  </w:tcPr>
                  <w:p w14:paraId="0B2ECDEB" w14:textId="77777777" w:rsidR="001C4835" w:rsidRDefault="001C4835" w:rsidP="001C4835">
                    <w:pPr>
                      <w:rPr>
                        <w:rFonts w:cs="Arial"/>
                        <w:color w:val="000000"/>
                        <w:szCs w:val="21"/>
                      </w:rPr>
                    </w:pPr>
                    <w:r>
                      <w:rPr>
                        <w:rFonts w:cs="Arial" w:hint="eastAsia"/>
                        <w:color w:val="000000"/>
                        <w:szCs w:val="21"/>
                        <w:lang w:val="en-GB"/>
                      </w:rPr>
                      <w:t>投资账面价值合计</w:t>
                    </w:r>
                  </w:p>
                </w:tc>
              </w:sdtContent>
            </w:sdt>
            <w:tc>
              <w:tcPr>
                <w:tcW w:w="1697" w:type="pct"/>
              </w:tcPr>
              <w:p w14:paraId="1D9E5E14" w14:textId="77777777" w:rsidR="001C4835" w:rsidRDefault="001C4835" w:rsidP="001C4835">
                <w:pPr>
                  <w:jc w:val="right"/>
                  <w:rPr>
                    <w:szCs w:val="21"/>
                  </w:rPr>
                </w:pPr>
                <w:r>
                  <w:t>17,822,953.97</w:t>
                </w:r>
              </w:p>
            </w:tc>
            <w:tc>
              <w:tcPr>
                <w:tcW w:w="1699" w:type="pct"/>
              </w:tcPr>
              <w:p w14:paraId="5F8BF776" w14:textId="77777777" w:rsidR="001C4835" w:rsidRDefault="001C4835" w:rsidP="001C4835">
                <w:pPr>
                  <w:jc w:val="right"/>
                  <w:rPr>
                    <w:szCs w:val="21"/>
                  </w:rPr>
                </w:pPr>
                <w:r>
                  <w:t>19,315,983.44</w:t>
                </w:r>
              </w:p>
            </w:tc>
          </w:tr>
          <w:tr w:rsidR="001C4835" w14:paraId="4A0F5A72" w14:textId="77777777" w:rsidTr="001C4835">
            <w:trPr>
              <w:jc w:val="center"/>
            </w:trPr>
            <w:sdt>
              <w:sdtPr>
                <w:tag w:val="_PLD_83ce74083a4545808d6b87b66cb814b0"/>
                <w:id w:val="-82297572"/>
                <w:lock w:val="sdtLocked"/>
              </w:sdtPr>
              <w:sdtEndPr/>
              <w:sdtContent>
                <w:tc>
                  <w:tcPr>
                    <w:tcW w:w="5000" w:type="pct"/>
                    <w:gridSpan w:val="3"/>
                    <w:shd w:val="clear" w:color="auto" w:fill="auto"/>
                    <w:vAlign w:val="center"/>
                  </w:tcPr>
                  <w:p w14:paraId="222D973A" w14:textId="77777777" w:rsidR="001C4835" w:rsidRDefault="001C4835" w:rsidP="001C4835">
                    <w:pPr>
                      <w:rPr>
                        <w:szCs w:val="21"/>
                      </w:rPr>
                    </w:pPr>
                    <w:r>
                      <w:rPr>
                        <w:rFonts w:cs="Arial" w:hint="eastAsia"/>
                        <w:color w:val="000000"/>
                        <w:szCs w:val="21"/>
                        <w:lang w:val="en-GB"/>
                      </w:rPr>
                      <w:t>下列各项按持股比例计算的合计数</w:t>
                    </w:r>
                  </w:p>
                </w:tc>
              </w:sdtContent>
            </w:sdt>
          </w:tr>
          <w:tr w:rsidR="001C4835" w14:paraId="5C668976" w14:textId="77777777" w:rsidTr="001C4835">
            <w:trPr>
              <w:jc w:val="center"/>
            </w:trPr>
            <w:sdt>
              <w:sdtPr>
                <w:tag w:val="_PLD_875e720363794e09ab0fd35ce9bc1d43"/>
                <w:id w:val="-1653438357"/>
                <w:lock w:val="sdtLocked"/>
              </w:sdtPr>
              <w:sdtEndPr/>
              <w:sdtContent>
                <w:tc>
                  <w:tcPr>
                    <w:tcW w:w="1604" w:type="pct"/>
                    <w:shd w:val="clear" w:color="auto" w:fill="auto"/>
                    <w:vAlign w:val="center"/>
                  </w:tcPr>
                  <w:p w14:paraId="4A0DA11A" w14:textId="77777777" w:rsidR="001C4835" w:rsidRDefault="001C4835" w:rsidP="001C4835">
                    <w:pPr>
                      <w:rPr>
                        <w:rFonts w:cs="Arial"/>
                        <w:color w:val="000000"/>
                        <w:szCs w:val="21"/>
                      </w:rPr>
                    </w:pPr>
                    <w:r>
                      <w:rPr>
                        <w:rFonts w:cs="Arial"/>
                        <w:color w:val="000000"/>
                        <w:szCs w:val="21"/>
                      </w:rPr>
                      <w:t>--</w:t>
                    </w:r>
                    <w:r>
                      <w:rPr>
                        <w:rFonts w:cs="Arial" w:hint="eastAsia"/>
                        <w:color w:val="000000"/>
                        <w:szCs w:val="21"/>
                        <w:lang w:val="en-GB"/>
                      </w:rPr>
                      <w:t>净利润</w:t>
                    </w:r>
                  </w:p>
                </w:tc>
              </w:sdtContent>
            </w:sdt>
            <w:tc>
              <w:tcPr>
                <w:tcW w:w="1697" w:type="pct"/>
              </w:tcPr>
              <w:p w14:paraId="07EA4C8C" w14:textId="77777777" w:rsidR="001C4835" w:rsidRDefault="001C4835" w:rsidP="001C4835">
                <w:pPr>
                  <w:jc w:val="right"/>
                  <w:rPr>
                    <w:szCs w:val="21"/>
                  </w:rPr>
                </w:pPr>
                <w:r>
                  <w:t>-487,565.40</w:t>
                </w:r>
              </w:p>
            </w:tc>
            <w:tc>
              <w:tcPr>
                <w:tcW w:w="1699" w:type="pct"/>
              </w:tcPr>
              <w:p w14:paraId="42875221" w14:textId="77777777" w:rsidR="001C4835" w:rsidRDefault="001C4835" w:rsidP="001C4835">
                <w:pPr>
                  <w:jc w:val="right"/>
                  <w:rPr>
                    <w:szCs w:val="21"/>
                  </w:rPr>
                </w:pPr>
                <w:r>
                  <w:t>1,152,435.21</w:t>
                </w:r>
              </w:p>
            </w:tc>
          </w:tr>
          <w:tr w:rsidR="001C4835" w14:paraId="15321CF8" w14:textId="77777777" w:rsidTr="001C4835">
            <w:trPr>
              <w:jc w:val="center"/>
            </w:trPr>
            <w:sdt>
              <w:sdtPr>
                <w:tag w:val="_PLD_0951dd4d81044674a5026fa9141415b8"/>
                <w:id w:val="-1050145093"/>
                <w:lock w:val="sdtLocked"/>
              </w:sdtPr>
              <w:sdtEndPr/>
              <w:sdtContent>
                <w:tc>
                  <w:tcPr>
                    <w:tcW w:w="1604" w:type="pct"/>
                    <w:shd w:val="clear" w:color="auto" w:fill="auto"/>
                    <w:vAlign w:val="center"/>
                  </w:tcPr>
                  <w:p w14:paraId="64B46D06" w14:textId="77777777" w:rsidR="001C4835" w:rsidRDefault="001C4835" w:rsidP="001C4835">
                    <w:pPr>
                      <w:rPr>
                        <w:rFonts w:cs="Arial"/>
                        <w:color w:val="000000"/>
                        <w:szCs w:val="21"/>
                      </w:rPr>
                    </w:pPr>
                    <w:r>
                      <w:rPr>
                        <w:rFonts w:cs="Arial"/>
                        <w:color w:val="000000"/>
                        <w:szCs w:val="21"/>
                      </w:rPr>
                      <w:t>--</w:t>
                    </w:r>
                    <w:r>
                      <w:rPr>
                        <w:rFonts w:cs="Arial" w:hint="eastAsia"/>
                        <w:color w:val="000000"/>
                        <w:szCs w:val="21"/>
                        <w:lang w:val="en-GB"/>
                      </w:rPr>
                      <w:t>其他综合收益</w:t>
                    </w:r>
                  </w:p>
                </w:tc>
              </w:sdtContent>
            </w:sdt>
            <w:tc>
              <w:tcPr>
                <w:tcW w:w="1697" w:type="pct"/>
              </w:tcPr>
              <w:p w14:paraId="78C7745D" w14:textId="77777777" w:rsidR="001C4835" w:rsidRDefault="001C4835" w:rsidP="001C4835">
                <w:pPr>
                  <w:jc w:val="right"/>
                  <w:rPr>
                    <w:szCs w:val="21"/>
                  </w:rPr>
                </w:pPr>
                <w:r>
                  <w:t>11,850.59</w:t>
                </w:r>
              </w:p>
            </w:tc>
            <w:tc>
              <w:tcPr>
                <w:tcW w:w="1699" w:type="pct"/>
              </w:tcPr>
              <w:p w14:paraId="16C8174A" w14:textId="77777777" w:rsidR="001C4835" w:rsidRDefault="001C4835" w:rsidP="001C4835">
                <w:pPr>
                  <w:jc w:val="right"/>
                  <w:rPr>
                    <w:szCs w:val="21"/>
                  </w:rPr>
                </w:pPr>
                <w:r>
                  <w:t>-</w:t>
                </w:r>
              </w:p>
            </w:tc>
          </w:tr>
          <w:tr w:rsidR="001C4835" w14:paraId="2E6E997B" w14:textId="77777777" w:rsidTr="001C4835">
            <w:trPr>
              <w:jc w:val="center"/>
            </w:trPr>
            <w:sdt>
              <w:sdtPr>
                <w:tag w:val="_PLD_886e789cb8f14412809a9dc5e3ef806c"/>
                <w:id w:val="1513181385"/>
                <w:lock w:val="sdtLocked"/>
              </w:sdtPr>
              <w:sdtEndPr/>
              <w:sdtContent>
                <w:tc>
                  <w:tcPr>
                    <w:tcW w:w="1604" w:type="pct"/>
                    <w:shd w:val="clear" w:color="auto" w:fill="auto"/>
                    <w:vAlign w:val="center"/>
                  </w:tcPr>
                  <w:p w14:paraId="3E8E1A94" w14:textId="77777777" w:rsidR="001C4835" w:rsidRDefault="001C4835" w:rsidP="001C4835">
                    <w:pPr>
                      <w:rPr>
                        <w:rFonts w:cs="Arial"/>
                        <w:color w:val="000000"/>
                        <w:szCs w:val="21"/>
                      </w:rPr>
                    </w:pPr>
                    <w:r>
                      <w:rPr>
                        <w:rFonts w:cs="Arial"/>
                        <w:color w:val="000000"/>
                        <w:szCs w:val="21"/>
                      </w:rPr>
                      <w:t>--</w:t>
                    </w:r>
                    <w:r>
                      <w:rPr>
                        <w:rFonts w:cs="Arial" w:hint="eastAsia"/>
                        <w:color w:val="000000"/>
                        <w:szCs w:val="21"/>
                        <w:lang w:val="en-GB"/>
                      </w:rPr>
                      <w:t>综合收益总额</w:t>
                    </w:r>
                  </w:p>
                </w:tc>
              </w:sdtContent>
            </w:sdt>
            <w:tc>
              <w:tcPr>
                <w:tcW w:w="1697" w:type="pct"/>
              </w:tcPr>
              <w:p w14:paraId="6C9E7A5A" w14:textId="77777777" w:rsidR="001C4835" w:rsidRDefault="001C4835" w:rsidP="001C4835">
                <w:pPr>
                  <w:jc w:val="right"/>
                  <w:rPr>
                    <w:szCs w:val="21"/>
                  </w:rPr>
                </w:pPr>
                <w:r>
                  <w:t>-475,714.81</w:t>
                </w:r>
              </w:p>
            </w:tc>
            <w:tc>
              <w:tcPr>
                <w:tcW w:w="1699" w:type="pct"/>
              </w:tcPr>
              <w:p w14:paraId="16C8BFB1" w14:textId="77777777" w:rsidR="001C4835" w:rsidRDefault="001C4835" w:rsidP="001C4835">
                <w:pPr>
                  <w:jc w:val="right"/>
                  <w:rPr>
                    <w:szCs w:val="21"/>
                  </w:rPr>
                </w:pPr>
                <w:r>
                  <w:t>1,152,435.21</w:t>
                </w:r>
              </w:p>
            </w:tc>
          </w:tr>
        </w:tbl>
        <w:p w14:paraId="6402D5A7" w14:textId="77777777" w:rsidR="001C4835" w:rsidRDefault="001C4835">
          <w:pPr>
            <w:pStyle w:val="82"/>
          </w:pPr>
        </w:p>
        <w:p w14:paraId="5BCB5CEE" w14:textId="77777777" w:rsidR="001C4835" w:rsidRDefault="001C4835">
          <w:pPr>
            <w:rPr>
              <w:rFonts w:cs="Arial"/>
              <w:szCs w:val="21"/>
            </w:rPr>
          </w:pPr>
          <w:r>
            <w:rPr>
              <w:rFonts w:cs="Arial" w:hint="eastAsia"/>
              <w:szCs w:val="21"/>
            </w:rPr>
            <w:t>其他说明</w:t>
          </w:r>
        </w:p>
        <w:p w14:paraId="23B8FA91" w14:textId="77777777" w:rsidR="001C4835" w:rsidRDefault="001B4C12">
          <w:pPr>
            <w:rPr>
              <w:rFonts w:cs="Arial"/>
              <w:szCs w:val="21"/>
            </w:rPr>
          </w:pPr>
          <w:sdt>
            <w:sdtPr>
              <w:rPr>
                <w:szCs w:val="21"/>
              </w:rPr>
              <w:alias w:val="不重要的合营企业和联营企业的汇总财务信息其他说明"/>
              <w:tag w:val="_GBC_78096995ca9848409e6780ab5f1386f8"/>
              <w:id w:val="2074920651"/>
              <w:lock w:val="sdtLocked"/>
              <w:placeholder>
                <w:docPart w:val="GBC22222222222222222222222222222"/>
              </w:placeholder>
            </w:sdtPr>
            <w:sdtEndPr/>
            <w:sdtContent>
              <w:r w:rsidR="001C4835">
                <w:rPr>
                  <w:rFonts w:hint="eastAsia"/>
                  <w:szCs w:val="21"/>
                </w:rPr>
                <w:t>无</w:t>
              </w:r>
            </w:sdtContent>
          </w:sdt>
        </w:p>
      </w:sdtContent>
    </w:sdt>
    <w:p w14:paraId="0A7159EE" w14:textId="77777777" w:rsidR="001C4835" w:rsidRDefault="001C4835">
      <w:pPr>
        <w:rPr>
          <w:rFonts w:cs="Arial"/>
          <w:szCs w:val="21"/>
        </w:rPr>
      </w:pPr>
    </w:p>
    <w:sdt>
      <w:sdtPr>
        <w:rPr>
          <w:rFonts w:ascii="宋体" w:eastAsia="宋体" w:hAnsi="宋体" w:cs="宋体" w:hint="eastAsia"/>
          <w:b w:val="0"/>
          <w:bCs w:val="0"/>
          <w:kern w:val="0"/>
          <w:sz w:val="21"/>
          <w:szCs w:val="24"/>
        </w:rPr>
        <w:alias w:val="模块:合营企业或联营企业向公司转移资金的能力存在重大限制的说明"/>
        <w:tag w:val="_GBC_2874973c28b34357bf81a60947721baa"/>
        <w:id w:val="838114828"/>
        <w:lock w:val="sdtLocked"/>
        <w:placeholder>
          <w:docPart w:val="GBC22222222222222222222222222222"/>
        </w:placeholder>
      </w:sdtPr>
      <w:sdtEndPr>
        <w:rPr>
          <w:rFonts w:cs="Arial"/>
          <w:szCs w:val="21"/>
        </w:rPr>
      </w:sdtEndPr>
      <w:sdtContent>
        <w:p w14:paraId="3993BD5A" w14:textId="77777777" w:rsidR="001C4835" w:rsidRPr="00141161" w:rsidRDefault="001C4835" w:rsidP="00E56CC8">
          <w:pPr>
            <w:pStyle w:val="79"/>
            <w:numPr>
              <w:ilvl w:val="3"/>
              <w:numId w:val="127"/>
            </w:numPr>
            <w:ind w:left="424" w:hangingChars="202" w:hanging="424"/>
            <w:rPr>
              <w:sz w:val="22"/>
              <w:szCs w:val="26"/>
            </w:rPr>
          </w:pPr>
          <w:r w:rsidRPr="00141161">
            <w:rPr>
              <w:rFonts w:hint="eastAsia"/>
              <w:sz w:val="22"/>
              <w:szCs w:val="26"/>
            </w:rPr>
            <w:t>合营企业或联营企业向本公司转移资金的能力存在重大限制的说明</w:t>
          </w:r>
        </w:p>
        <w:sdt>
          <w:sdtPr>
            <w:rPr>
              <w:rFonts w:cs="Arial" w:hint="eastAsia"/>
              <w:szCs w:val="21"/>
            </w:rPr>
            <w:alias w:val="是否适用：合营企业或联营企业向本公司转移资金的能力存在重大限制的说明[双击切换]"/>
            <w:tag w:val="_GBC_6adf336cbf6141a59d29de2be4c5a55b"/>
            <w:id w:val="-2079046508"/>
            <w:lock w:val="sdtContentLocked"/>
            <w:placeholder>
              <w:docPart w:val="GBC22222222222222222222222222222"/>
            </w:placeholder>
          </w:sdtPr>
          <w:sdtEndPr/>
          <w:sdtContent>
            <w:p w14:paraId="73D400E1" w14:textId="77777777" w:rsidR="001C4835" w:rsidRDefault="001C4835" w:rsidP="001C4835">
              <w:pPr>
                <w:pStyle w:val="82"/>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14:paraId="2732BA1E" w14:textId="77777777" w:rsidR="001C4835" w:rsidRDefault="001B4C12">
          <w:pPr>
            <w:rPr>
              <w:rFonts w:cs="Arial"/>
              <w:szCs w:val="21"/>
            </w:rPr>
          </w:pPr>
        </w:p>
      </w:sdtContent>
    </w:sdt>
    <w:sdt>
      <w:sdtPr>
        <w:rPr>
          <w:rFonts w:ascii="宋体" w:eastAsia="宋体" w:hAnsi="宋体" w:cs="宋体" w:hint="eastAsia"/>
          <w:b w:val="0"/>
          <w:bCs w:val="0"/>
          <w:kern w:val="0"/>
          <w:sz w:val="21"/>
          <w:szCs w:val="24"/>
        </w:rPr>
        <w:alias w:val="模块:合营企业或联营企业发生的超额亏损"/>
        <w:tag w:val="_GBC_a9980062c82d44acae24fae7368ea42f"/>
        <w:id w:val="822778064"/>
        <w:lock w:val="sdtLocked"/>
        <w:placeholder>
          <w:docPart w:val="GBC22222222222222222222222222222"/>
        </w:placeholder>
      </w:sdtPr>
      <w:sdtEndPr>
        <w:rPr>
          <w:rFonts w:cstheme="minorBidi" w:hint="default"/>
          <w:szCs w:val="21"/>
        </w:rPr>
      </w:sdtEndPr>
      <w:sdtContent>
        <w:p w14:paraId="601AC678" w14:textId="77777777" w:rsidR="001C4835" w:rsidRPr="00141161" w:rsidRDefault="001C4835" w:rsidP="00E56CC8">
          <w:pPr>
            <w:pStyle w:val="79"/>
            <w:numPr>
              <w:ilvl w:val="3"/>
              <w:numId w:val="127"/>
            </w:numPr>
            <w:ind w:left="424" w:hangingChars="202" w:hanging="424"/>
            <w:rPr>
              <w:sz w:val="22"/>
              <w:szCs w:val="26"/>
            </w:rPr>
          </w:pPr>
          <w:r w:rsidRPr="00141161">
            <w:rPr>
              <w:rFonts w:hint="eastAsia"/>
              <w:sz w:val="22"/>
              <w:szCs w:val="26"/>
            </w:rPr>
            <w:t>合营企业或联营企业发生的超额亏损</w:t>
          </w:r>
        </w:p>
        <w:sdt>
          <w:sdtPr>
            <w:rPr>
              <w:rFonts w:hint="eastAsia"/>
            </w:rPr>
            <w:alias w:val="是否适用：合营企业或联营企业发生的超额亏损[双击切换]"/>
            <w:tag w:val="_GBC_06d01e334df443999a288d3ef1be1420"/>
            <w:id w:val="-1695918328"/>
            <w:lock w:val="sdtContentLocked"/>
            <w:placeholder>
              <w:docPart w:val="GBC22222222222222222222222222222"/>
            </w:placeholder>
          </w:sdtPr>
          <w:sdtEndPr/>
          <w:sdtContent>
            <w:p w14:paraId="7E3CE4EC" w14:textId="77777777" w:rsidR="001C4835" w:rsidRDefault="001C4835" w:rsidP="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1273131" w14:textId="77777777" w:rsidR="001C4835" w:rsidRDefault="001B4C12">
          <w:pPr>
            <w:rPr>
              <w:rFonts w:cs="Arial"/>
              <w:szCs w:val="21"/>
            </w:rPr>
          </w:pPr>
        </w:p>
      </w:sdtContent>
    </w:sdt>
    <w:sdt>
      <w:sdtPr>
        <w:rPr>
          <w:rFonts w:ascii="宋体" w:eastAsia="宋体" w:hAnsi="宋体" w:cs="宋体" w:hint="eastAsia"/>
          <w:b w:val="0"/>
          <w:bCs w:val="0"/>
          <w:kern w:val="0"/>
          <w:sz w:val="21"/>
          <w:szCs w:val="24"/>
        </w:rPr>
        <w:alias w:val="模块:与合营企业投资相关的未确认承诺"/>
        <w:tag w:val="_GBC_da055842bf8c4e9598b87bd760d969ec"/>
        <w:id w:val="168683307"/>
        <w:lock w:val="sdtLocked"/>
        <w:placeholder>
          <w:docPart w:val="GBC22222222222222222222222222222"/>
        </w:placeholder>
      </w:sdtPr>
      <w:sdtEndPr>
        <w:rPr>
          <w:rFonts w:cs="Arial"/>
          <w:szCs w:val="21"/>
        </w:rPr>
      </w:sdtEndPr>
      <w:sdtContent>
        <w:p w14:paraId="5796D73A" w14:textId="77777777" w:rsidR="001C4835" w:rsidRPr="00141161" w:rsidRDefault="001C4835" w:rsidP="00E56CC8">
          <w:pPr>
            <w:pStyle w:val="79"/>
            <w:numPr>
              <w:ilvl w:val="3"/>
              <w:numId w:val="127"/>
            </w:numPr>
            <w:ind w:left="424" w:hangingChars="202" w:hanging="424"/>
            <w:rPr>
              <w:sz w:val="22"/>
              <w:szCs w:val="26"/>
            </w:rPr>
          </w:pPr>
          <w:r w:rsidRPr="00141161">
            <w:rPr>
              <w:rFonts w:hint="eastAsia"/>
              <w:sz w:val="22"/>
              <w:szCs w:val="26"/>
            </w:rPr>
            <w:t>与合营企业</w:t>
          </w:r>
          <w:r w:rsidRPr="00141161">
            <w:rPr>
              <w:rFonts w:ascii="宋体" w:hAnsi="宋体" w:hint="eastAsia"/>
              <w:sz w:val="22"/>
              <w:szCs w:val="26"/>
            </w:rPr>
            <w:t>投资</w:t>
          </w:r>
          <w:r w:rsidRPr="00141161">
            <w:rPr>
              <w:rFonts w:hint="eastAsia"/>
              <w:sz w:val="22"/>
              <w:szCs w:val="26"/>
            </w:rPr>
            <w:t>相关的未确认承诺</w:t>
          </w:r>
        </w:p>
        <w:sdt>
          <w:sdtPr>
            <w:rPr>
              <w:rFonts w:cs="Arial" w:hint="eastAsia"/>
              <w:szCs w:val="21"/>
            </w:rPr>
            <w:alias w:val="是否适用：与合营企业投资相关的未确认承诺[双击切换]"/>
            <w:tag w:val="_GBC_31e45f9d52434cea9a9a27d328e562ec"/>
            <w:id w:val="-1261058602"/>
            <w:lock w:val="sdtContentLocked"/>
            <w:placeholder>
              <w:docPart w:val="GBC22222222222222222222222222222"/>
            </w:placeholder>
          </w:sdtPr>
          <w:sdtEndPr/>
          <w:sdtContent>
            <w:p w14:paraId="50CBAF47" w14:textId="77777777" w:rsidR="001C4835" w:rsidRDefault="001C4835" w:rsidP="001C4835">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p w14:paraId="3110089E" w14:textId="77777777" w:rsidR="001C4835" w:rsidRDefault="001C4835">
      <w:pPr>
        <w:rPr>
          <w:rFonts w:cs="Arial"/>
          <w:szCs w:val="21"/>
        </w:rPr>
      </w:pPr>
    </w:p>
    <w:sdt>
      <w:sdtPr>
        <w:rPr>
          <w:rFonts w:ascii="宋体" w:eastAsia="宋体" w:hAnsi="宋体" w:cs="宋体" w:hint="eastAsia"/>
          <w:b w:val="0"/>
          <w:bCs w:val="0"/>
          <w:kern w:val="0"/>
          <w:sz w:val="21"/>
          <w:szCs w:val="24"/>
        </w:rPr>
        <w:alias w:val="模块:与合营企业或联营企业投资相关的或有负债"/>
        <w:tag w:val="_GBC_1f803def681a42ba91cdde709a067b3f"/>
        <w:id w:val="-197394018"/>
        <w:lock w:val="sdtLocked"/>
        <w:placeholder>
          <w:docPart w:val="GBC22222222222222222222222222222"/>
        </w:placeholder>
      </w:sdtPr>
      <w:sdtEndPr>
        <w:rPr>
          <w:rFonts w:cs="Arial"/>
          <w:szCs w:val="21"/>
        </w:rPr>
      </w:sdtEndPr>
      <w:sdtContent>
        <w:p w14:paraId="4F27565C" w14:textId="77777777" w:rsidR="001C4835" w:rsidRPr="00141161" w:rsidRDefault="001C4835" w:rsidP="00E56CC8">
          <w:pPr>
            <w:pStyle w:val="79"/>
            <w:numPr>
              <w:ilvl w:val="3"/>
              <w:numId w:val="127"/>
            </w:numPr>
            <w:ind w:left="424" w:hangingChars="202" w:hanging="424"/>
            <w:rPr>
              <w:sz w:val="22"/>
              <w:szCs w:val="26"/>
            </w:rPr>
          </w:pPr>
          <w:r w:rsidRPr="00141161">
            <w:rPr>
              <w:rFonts w:hint="eastAsia"/>
              <w:sz w:val="22"/>
              <w:szCs w:val="26"/>
            </w:rPr>
            <w:t>与合营企业或联营企业投资相关的或有负债</w:t>
          </w:r>
        </w:p>
        <w:sdt>
          <w:sdtPr>
            <w:rPr>
              <w:rFonts w:cs="Arial" w:hint="eastAsia"/>
              <w:szCs w:val="21"/>
            </w:rPr>
            <w:alias w:val="是否适用：与合营企业或联营企业投资相关的或有负债[双击切换]"/>
            <w:tag w:val="_GBC_d3c6dfcab3ab42afb854d4ea2e7c9b9f"/>
            <w:id w:val="-972671922"/>
            <w:lock w:val="sdtContentLocked"/>
            <w:placeholder>
              <w:docPart w:val="GBC22222222222222222222222222222"/>
            </w:placeholder>
          </w:sdtPr>
          <w:sdtEndPr/>
          <w:sdtContent>
            <w:p w14:paraId="3328F3C5" w14:textId="77777777" w:rsidR="001C4835" w:rsidRDefault="001C4835" w:rsidP="001C4835">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p w14:paraId="451C9911" w14:textId="77777777" w:rsidR="001C4835" w:rsidRDefault="001C4835">
      <w:pPr>
        <w:rPr>
          <w:rFonts w:cs="Arial"/>
          <w:szCs w:val="21"/>
        </w:rPr>
      </w:pPr>
    </w:p>
    <w:sdt>
      <w:sdtPr>
        <w:rPr>
          <w:rFonts w:ascii="宋体" w:hAnsi="宋体" w:cs="Arial" w:hint="eastAsia"/>
          <w:b w:val="0"/>
          <w:bCs w:val="0"/>
          <w:kern w:val="0"/>
          <w:sz w:val="21"/>
          <w:szCs w:val="21"/>
        </w:rPr>
        <w:alias w:val="模块:重要的共同经营"/>
        <w:tag w:val="_GBC_90d44eb1222944759107483908112493"/>
        <w:id w:val="536480212"/>
        <w:lock w:val="sdtLocked"/>
        <w:placeholder>
          <w:docPart w:val="GBC22222222222222222222222222222"/>
        </w:placeholder>
      </w:sdtPr>
      <w:sdtEndPr>
        <w:rPr>
          <w:rFonts w:cstheme="minorBidi" w:hint="default"/>
        </w:rPr>
      </w:sdtEndPr>
      <w:sdtContent>
        <w:p w14:paraId="75290C78" w14:textId="77777777" w:rsidR="001C4835" w:rsidRPr="00141161" w:rsidRDefault="001C4835" w:rsidP="00E56CC8">
          <w:pPr>
            <w:pStyle w:val="80"/>
            <w:numPr>
              <w:ilvl w:val="2"/>
              <w:numId w:val="124"/>
            </w:numPr>
            <w:rPr>
              <w:rFonts w:ascii="宋体" w:hAnsi="宋体" w:cs="Arial"/>
              <w:sz w:val="22"/>
              <w:szCs w:val="19"/>
            </w:rPr>
          </w:pPr>
          <w:r w:rsidRPr="00141161">
            <w:rPr>
              <w:rFonts w:ascii="宋体" w:hAnsi="宋体" w:cs="Arial" w:hint="eastAsia"/>
              <w:sz w:val="22"/>
              <w:szCs w:val="19"/>
            </w:rPr>
            <w:t>重要的共同经营</w:t>
          </w:r>
        </w:p>
        <w:sdt>
          <w:sdtPr>
            <w:alias w:val="是否适用：重要的共同经营[双击切换]"/>
            <w:tag w:val="_GBC_8a0341a844454c89848e95b9c64a8efb"/>
            <w:id w:val="1371030088"/>
            <w:lock w:val="sdtContentLocked"/>
            <w:placeholder>
              <w:docPart w:val="GBC22222222222222222222222222222"/>
            </w:placeholder>
          </w:sdtPr>
          <w:sdtEndPr/>
          <w:sdtContent>
            <w:p w14:paraId="42D05BFE" w14:textId="77777777" w:rsidR="001C4835" w:rsidRDefault="001C4835" w:rsidP="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E65F79D" w14:textId="77777777" w:rsidR="001C4835" w:rsidRDefault="001B4C12">
          <w:pPr>
            <w:rPr>
              <w:rFonts w:cs="Arial"/>
              <w:szCs w:val="21"/>
            </w:rPr>
          </w:pPr>
        </w:p>
      </w:sdtContent>
    </w:sdt>
    <w:sdt>
      <w:sdtPr>
        <w:rPr>
          <w:rFonts w:ascii="宋体" w:hAnsi="宋体" w:cs="Arial" w:hint="eastAsia"/>
          <w:b w:val="0"/>
          <w:bCs w:val="0"/>
          <w:kern w:val="0"/>
          <w:szCs w:val="21"/>
        </w:rPr>
        <w:alias w:val="模块:在未纳入合并财务报表范围的结构化主体中的权益"/>
        <w:tag w:val="_GBC_5cfea65e45c44f1b9fdec762be35880d"/>
        <w:id w:val="1199057452"/>
        <w:lock w:val="sdtLocked"/>
        <w:placeholder>
          <w:docPart w:val="GBC22222222222222222222222222222"/>
        </w:placeholder>
      </w:sdtPr>
      <w:sdtEndPr/>
      <w:sdtContent>
        <w:p w14:paraId="38D921CB" w14:textId="77777777" w:rsidR="001C4835" w:rsidRPr="00141161" w:rsidRDefault="001C4835" w:rsidP="00E56CC8">
          <w:pPr>
            <w:pStyle w:val="80"/>
            <w:numPr>
              <w:ilvl w:val="2"/>
              <w:numId w:val="124"/>
            </w:numPr>
            <w:rPr>
              <w:rFonts w:ascii="宋体" w:hAnsi="宋体" w:cs="Arial"/>
              <w:sz w:val="22"/>
              <w:szCs w:val="19"/>
            </w:rPr>
          </w:pPr>
          <w:r w:rsidRPr="00141161">
            <w:rPr>
              <w:rFonts w:ascii="宋体" w:hAnsi="宋体" w:cs="Arial" w:hint="eastAsia"/>
              <w:sz w:val="22"/>
              <w:szCs w:val="19"/>
            </w:rPr>
            <w:t>在未纳入合并财务报表范围的结构化主体中的权益</w:t>
          </w:r>
        </w:p>
        <w:p w14:paraId="7CF247D4" w14:textId="77777777" w:rsidR="001C4835" w:rsidRDefault="001C4835">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1380983500"/>
            <w:lock w:val="sdtContentLocked"/>
            <w:placeholder>
              <w:docPart w:val="GBC22222222222222222222222222222"/>
            </w:placeholder>
          </w:sdtPr>
          <w:sdtEndPr/>
          <w:sdtContent>
            <w:p w14:paraId="75BA7D1C" w14:textId="77777777" w:rsidR="001C4835" w:rsidRPr="003917E1" w:rsidRDefault="001C4835" w:rsidP="001C4835">
              <w:pPr>
                <w:pStyle w:val="82"/>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sdt>
      <w:sdtPr>
        <w:rPr>
          <w:rFonts w:ascii="宋体" w:hAnsi="宋体" w:cs="Arial" w:hint="eastAsia"/>
          <w:b w:val="0"/>
          <w:bCs w:val="0"/>
          <w:kern w:val="0"/>
          <w:sz w:val="21"/>
          <w:szCs w:val="21"/>
        </w:rPr>
        <w:alias w:val="模块:在其他主体中的权益其他需要说明的事项"/>
        <w:tag w:val="_GBC_b24eb633f5244c748225389f3b3cedd1"/>
        <w:id w:val="1331184433"/>
        <w:lock w:val="sdtLocked"/>
        <w:placeholder>
          <w:docPart w:val="GBC22222222222222222222222222222"/>
        </w:placeholder>
      </w:sdtPr>
      <w:sdtEndPr/>
      <w:sdtContent>
        <w:p w14:paraId="0E5E86FF" w14:textId="77777777" w:rsidR="001C4835" w:rsidRPr="00141161" w:rsidRDefault="001C4835" w:rsidP="00E56CC8">
          <w:pPr>
            <w:pStyle w:val="80"/>
            <w:numPr>
              <w:ilvl w:val="2"/>
              <w:numId w:val="124"/>
            </w:numPr>
            <w:rPr>
              <w:rFonts w:ascii="宋体" w:hAnsi="宋体" w:cs="Arial"/>
              <w:sz w:val="22"/>
              <w:szCs w:val="19"/>
            </w:rPr>
          </w:pPr>
          <w:r w:rsidRPr="00141161">
            <w:rPr>
              <w:rFonts w:ascii="宋体" w:hAnsi="宋体" w:cs="Arial" w:hint="eastAsia"/>
              <w:sz w:val="22"/>
              <w:szCs w:val="19"/>
            </w:rPr>
            <w:t>其他</w:t>
          </w:r>
        </w:p>
        <w:sdt>
          <w:sdtPr>
            <w:rPr>
              <w:rFonts w:hint="eastAsia"/>
            </w:rPr>
            <w:alias w:val="是否适用：在其他主体中的权益其他需要说明的事项[双击切换]"/>
            <w:tag w:val="_GBC_f97a284e61d54ed588c46ec336af6ef8"/>
            <w:id w:val="438109424"/>
            <w:lock w:val="sdtContentLocked"/>
            <w:placeholder>
              <w:docPart w:val="GBC22222222222222222222222222222"/>
            </w:placeholder>
          </w:sdtPr>
          <w:sdtEndPr/>
          <w:sdtContent>
            <w:p w14:paraId="5B6DA6CC" w14:textId="7FEB74CA" w:rsidR="001C4835" w:rsidRDefault="001C4835">
              <w:pPr>
                <w:pStyle w:val="82"/>
              </w:pPr>
              <w:r>
                <w:fldChar w:fldCharType="begin"/>
              </w:r>
              <w:r w:rsidR="004550E1">
                <w:instrText xml:space="preserve"> MACROBUTTON  SnrToggleCheckbox √适用  </w:instrText>
              </w:r>
              <w:r>
                <w:fldChar w:fldCharType="end"/>
              </w:r>
              <w:r>
                <w:fldChar w:fldCharType="begin"/>
              </w:r>
              <w:r w:rsidR="004550E1">
                <w:instrText xml:space="preserve"> MACROBUTTON  SnrToggleCheckbox □不适用 </w:instrText>
              </w:r>
              <w:r>
                <w:fldChar w:fldCharType="end"/>
              </w:r>
            </w:p>
          </w:sdtContent>
        </w:sdt>
        <w:sdt>
          <w:sdtPr>
            <w:rPr>
              <w:rFonts w:hint="eastAsia"/>
            </w:rPr>
            <w:alias w:val="在其他主体中的权益其他需要说明的事项"/>
            <w:tag w:val="_GBC_136deac01881418db7cb9600cfb86de9"/>
            <w:id w:val="-1249658352"/>
            <w:lock w:val="sdtLocked"/>
            <w:placeholder>
              <w:docPart w:val="GBC22222222222222222222222222222"/>
            </w:placeholder>
          </w:sdtPr>
          <w:sdtEndPr/>
          <w:sdtContent>
            <w:p w14:paraId="18A4C8DD" w14:textId="77777777" w:rsidR="001C4835" w:rsidRPr="003917E1" w:rsidRDefault="001C4835" w:rsidP="001C4835">
              <w:pPr>
                <w:spacing w:beforeLines="50" w:before="120" w:afterLines="50" w:after="120" w:line="360" w:lineRule="exact"/>
                <w:ind w:firstLineChars="200" w:firstLine="420"/>
                <w:jc w:val="both"/>
                <w:rPr>
                  <w:sz w:val="22"/>
                  <w:szCs w:val="22"/>
                </w:rPr>
              </w:pPr>
              <w:r w:rsidRPr="003917E1">
                <w:rPr>
                  <w:rFonts w:hint="eastAsia"/>
                  <w:sz w:val="22"/>
                  <w:szCs w:val="22"/>
                </w:rPr>
                <w:t>伯肯节能成立于2005年3月，注册资本6,300万元，2015年7月29日在全国中小企业股份转让系统挂牌，代码833077。2018年8月15日，陕西航天科技集团有限公司（简称航天科技）将其持有的伯肯节能10.91%股权（6,876,000股）挂牌转让，2018年9月6日，北京天海通过协议转让的方式受让了上述股权，并于10月30日支付了全部价款。2018年11月7日，在中国证券登记结算有限公司完成股权变更登记，2019年2月22日完成工商变更登记手续。</w:t>
              </w:r>
            </w:p>
            <w:p w14:paraId="04BA7738" w14:textId="77777777" w:rsidR="001C4835" w:rsidRPr="003917E1" w:rsidRDefault="001C4835" w:rsidP="001C4835">
              <w:pPr>
                <w:spacing w:beforeLines="50" w:before="120" w:afterLines="50" w:after="120" w:line="360" w:lineRule="exact"/>
                <w:ind w:firstLineChars="200" w:firstLine="440"/>
                <w:jc w:val="both"/>
                <w:rPr>
                  <w:sz w:val="22"/>
                  <w:szCs w:val="22"/>
                </w:rPr>
              </w:pPr>
              <w:r w:rsidRPr="003917E1">
                <w:rPr>
                  <w:rFonts w:hint="eastAsia"/>
                  <w:sz w:val="22"/>
                  <w:szCs w:val="22"/>
                </w:rPr>
                <w:t>北京天海于2018年12月7日在伯肯节能董事会中派驻代表，参与伯肯节能财务和经营政策的制定，达到对伯肯节能施加重大影响，采用权益法核算。</w:t>
              </w:r>
            </w:p>
          </w:sdtContent>
        </w:sdt>
      </w:sdtContent>
    </w:sdt>
    <w:p w14:paraId="007C43EA" w14:textId="77777777" w:rsidR="001C4835" w:rsidRDefault="001C4835">
      <w:pPr>
        <w:pStyle w:val="82"/>
      </w:pPr>
    </w:p>
    <w:sdt>
      <w:sdtPr>
        <w:rPr>
          <w:rFonts w:ascii="宋体" w:hAnsi="宋体" w:cs="宋体" w:hint="eastAsia"/>
          <w:b w:val="0"/>
          <w:bCs w:val="0"/>
          <w:kern w:val="0"/>
          <w:sz w:val="21"/>
          <w:szCs w:val="24"/>
        </w:rPr>
        <w:alias w:val="模块:与金融工具相关的风险"/>
        <w:tag w:val="_GBC_815d628fea814e7191d23a3fcbe2783c"/>
        <w:id w:val="-1452470557"/>
        <w:lock w:val="sdtLocked"/>
        <w:placeholder>
          <w:docPart w:val="GBC22222222222222222222222222222"/>
        </w:placeholder>
      </w:sdtPr>
      <w:sdtEndPr/>
      <w:sdtContent>
        <w:p w14:paraId="3A460DB3" w14:textId="77777777" w:rsidR="001C4835" w:rsidRPr="00141161" w:rsidRDefault="001C4835" w:rsidP="00E56CC8">
          <w:pPr>
            <w:pStyle w:val="2CharCharChar1"/>
            <w:numPr>
              <w:ilvl w:val="0"/>
              <w:numId w:val="61"/>
            </w:numPr>
            <w:rPr>
              <w:rFonts w:ascii="宋体" w:hAnsi="宋体"/>
              <w:sz w:val="22"/>
              <w:szCs w:val="19"/>
            </w:rPr>
          </w:pPr>
          <w:r w:rsidRPr="00141161">
            <w:rPr>
              <w:rFonts w:ascii="宋体" w:hAnsi="宋体" w:hint="eastAsia"/>
              <w:sz w:val="22"/>
              <w:szCs w:val="19"/>
            </w:rPr>
            <w:t>与金融工具相关的风险</w:t>
          </w:r>
        </w:p>
        <w:sdt>
          <w:sdtPr>
            <w:alias w:val="是否适用：与金融工具相关的风险[双击切换]"/>
            <w:tag w:val="_GBC_2be38aac6aaa4945a48be2cdc11eaaf6"/>
            <w:id w:val="36249256"/>
            <w:lock w:val="sdtContentLocked"/>
            <w:placeholder>
              <w:docPart w:val="GBC22222222222222222222222222222"/>
            </w:placeholder>
          </w:sdtPr>
          <w:sdtEndPr/>
          <w:sdtContent>
            <w:p w14:paraId="2C884D84"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与金融工具相关的风险"/>
            <w:tag w:val="_GBC_f6714dfdbb554edeb7e7fde71c65346d"/>
            <w:id w:val="1925921395"/>
            <w:lock w:val="sdtLocked"/>
            <w:placeholder>
              <w:docPart w:val="GBC22222222222222222222222222222"/>
            </w:placeholder>
          </w:sdtPr>
          <w:sdtEndPr>
            <w:rPr>
              <w:b/>
            </w:rPr>
          </w:sdtEndPr>
          <w:sdtContent>
            <w:p w14:paraId="04129CD2" w14:textId="77777777" w:rsidR="001C4835" w:rsidRDefault="001C4835" w:rsidP="001C4835">
              <w:pPr>
                <w:autoSpaceDE w:val="0"/>
                <w:autoSpaceDN w:val="0"/>
                <w:adjustRightInd w:val="0"/>
                <w:spacing w:beforeLines="50" w:before="120" w:afterLines="50" w:after="120" w:line="360" w:lineRule="exact"/>
                <w:ind w:firstLineChars="200" w:firstLine="420"/>
                <w:jc w:val="both"/>
                <w:rPr>
                  <w:rFonts w:cs="MHei-Light-Identity-H"/>
                  <w:sz w:val="22"/>
                  <w:szCs w:val="22"/>
                </w:rPr>
              </w:pPr>
              <w:r>
                <w:rPr>
                  <w:rFonts w:cs="MHei-Light-Identity-H" w:hint="eastAsia"/>
                  <w:sz w:val="22"/>
                  <w:szCs w:val="22"/>
                </w:rPr>
                <w:t>本集团的主要金融工具包括借款、应收款项、应付款项等，各项金融工具的详细情况说明见本附注六。与这些金融工具有关的风险，以及本集团为降低这些风险所采取的风险管理</w:t>
              </w:r>
              <w:r>
                <w:rPr>
                  <w:rFonts w:cs="MHei-Light-Identity-H" w:hint="eastAsia"/>
                  <w:sz w:val="22"/>
                  <w:szCs w:val="22"/>
                </w:rPr>
                <w:lastRenderedPageBreak/>
                <w:t>政策如下所述。本集团管理层对这些风险敞口进行管理和监控以确保将上述风险控制在限定的范围之内。</w:t>
              </w:r>
            </w:p>
            <w:p w14:paraId="5916CBED" w14:textId="77777777" w:rsidR="001C4835" w:rsidRDefault="001C4835" w:rsidP="00E56CC8">
              <w:pPr>
                <w:numPr>
                  <w:ilvl w:val="0"/>
                  <w:numId w:val="62"/>
                </w:numPr>
                <w:autoSpaceDE w:val="0"/>
                <w:autoSpaceDN w:val="0"/>
                <w:adjustRightInd w:val="0"/>
                <w:spacing w:beforeLines="50" w:before="120" w:afterLines="50" w:after="120" w:line="360" w:lineRule="exact"/>
                <w:ind w:left="0" w:firstLineChars="200" w:firstLine="440"/>
                <w:jc w:val="both"/>
                <w:outlineLvl w:val="1"/>
                <w:rPr>
                  <w:rFonts w:cs="MHei-Bold-Identity-H"/>
                  <w:bCs/>
                  <w:sz w:val="22"/>
                  <w:szCs w:val="22"/>
                </w:rPr>
              </w:pPr>
              <w:r>
                <w:rPr>
                  <w:rFonts w:cs="MHei-Bold-Identity-H" w:hint="eastAsia"/>
                  <w:bCs/>
                  <w:sz w:val="22"/>
                  <w:szCs w:val="22"/>
                </w:rPr>
                <w:t>各类风险管理目标和政策</w:t>
              </w:r>
            </w:p>
            <w:p w14:paraId="5A9A204F" w14:textId="77777777" w:rsidR="001C4835" w:rsidRDefault="001C4835" w:rsidP="001C4835">
              <w:pPr>
                <w:autoSpaceDE w:val="0"/>
                <w:autoSpaceDN w:val="0"/>
                <w:adjustRightInd w:val="0"/>
                <w:spacing w:beforeLines="50" w:before="120" w:afterLines="50" w:after="120" w:line="360" w:lineRule="exact"/>
                <w:ind w:firstLineChars="200" w:firstLine="440"/>
                <w:jc w:val="both"/>
                <w:rPr>
                  <w:rFonts w:cs="MHei-Light-Identity-H"/>
                  <w:sz w:val="22"/>
                  <w:szCs w:val="22"/>
                </w:rPr>
              </w:pPr>
              <w:r>
                <w:rPr>
                  <w:rFonts w:cs="MHei-Light-Identity-H" w:hint="eastAsia"/>
                  <w:sz w:val="22"/>
                  <w:szCs w:val="22"/>
                </w:rPr>
                <w:t>本集团从事风险管理的目标是在风险和收益之间取得适当的平衡，将风险对本集团经营业绩的负面影响降低到最低水平，使股东及其它权益投资者的利益最大化。基于该风险管理目标，本集团风险管理的基本策略是确定和分析本集团所面临的各种风险，建立适当的风险承受底线并进行风险管理，并及时可靠地对各种风险进行监督，将风险控制在限定的范围之内。</w:t>
              </w:r>
            </w:p>
            <w:p w14:paraId="65D64F0A" w14:textId="77777777" w:rsidR="001C4835" w:rsidRDefault="001C4835" w:rsidP="001C4835">
              <w:pPr>
                <w:autoSpaceDE w:val="0"/>
                <w:autoSpaceDN w:val="0"/>
                <w:adjustRightInd w:val="0"/>
                <w:spacing w:beforeLines="50" w:before="120" w:afterLines="50" w:after="120" w:line="360" w:lineRule="exact"/>
                <w:ind w:firstLineChars="200" w:firstLine="440"/>
                <w:jc w:val="both"/>
                <w:outlineLvl w:val="2"/>
                <w:rPr>
                  <w:rFonts w:cs="MHei-Bold-Identity-H"/>
                  <w:b/>
                  <w:bCs/>
                  <w:sz w:val="22"/>
                  <w:szCs w:val="22"/>
                </w:rPr>
              </w:pPr>
              <w:r>
                <w:rPr>
                  <w:rFonts w:cs="Univers" w:hint="eastAsia"/>
                  <w:sz w:val="22"/>
                  <w:szCs w:val="22"/>
                </w:rPr>
                <w:t>（1）</w:t>
              </w:r>
              <w:r>
                <w:rPr>
                  <w:rFonts w:cs="MHei-Bold-Identity-H" w:hint="eastAsia"/>
                  <w:bCs/>
                  <w:sz w:val="22"/>
                  <w:szCs w:val="22"/>
                </w:rPr>
                <w:t>市场风险</w:t>
              </w:r>
            </w:p>
            <w:p w14:paraId="69A31264" w14:textId="77777777" w:rsidR="001C4835" w:rsidRDefault="001C4835" w:rsidP="001C4835">
              <w:pPr>
                <w:autoSpaceDE w:val="0"/>
                <w:autoSpaceDN w:val="0"/>
                <w:adjustRightInd w:val="0"/>
                <w:spacing w:beforeLines="50" w:before="120" w:afterLines="50" w:after="120" w:line="360" w:lineRule="exact"/>
                <w:ind w:left="440"/>
                <w:jc w:val="both"/>
                <w:rPr>
                  <w:rFonts w:cs="MHei-Light-Identity-H"/>
                  <w:sz w:val="22"/>
                  <w:szCs w:val="22"/>
                </w:rPr>
              </w:pPr>
              <w:r>
                <w:rPr>
                  <w:rFonts w:cs="MHei-Light-Identity-H" w:hint="eastAsia"/>
                  <w:sz w:val="22"/>
                  <w:szCs w:val="22"/>
                </w:rPr>
                <w:t>1）汇率风险</w:t>
              </w:r>
            </w:p>
            <w:p w14:paraId="3005656A" w14:textId="77777777" w:rsidR="001C4835" w:rsidRDefault="001C4835" w:rsidP="001C4835">
              <w:pPr>
                <w:autoSpaceDE w:val="0"/>
                <w:autoSpaceDN w:val="0"/>
                <w:adjustRightInd w:val="0"/>
                <w:spacing w:beforeLines="50" w:before="120" w:afterLines="50" w:after="120" w:line="360" w:lineRule="exact"/>
                <w:ind w:firstLineChars="200" w:firstLine="440"/>
                <w:jc w:val="both"/>
                <w:rPr>
                  <w:rFonts w:cs="MHei-Light-Identity-H"/>
                  <w:sz w:val="22"/>
                  <w:szCs w:val="22"/>
                </w:rPr>
              </w:pPr>
              <w:r>
                <w:rPr>
                  <w:rFonts w:cs="MHei-Light-Identity-H" w:hint="eastAsia"/>
                  <w:sz w:val="22"/>
                  <w:szCs w:val="22"/>
                </w:rPr>
                <w:t>外汇风险指因汇率变动产生损失的风险。本集团承受外汇风险主要与美元有关，除本公司的下属子公司天海美洲公司、京城控股（香港）有限公司以美元进行采购和销售外，本集团的其它主要业务活动以人民币计价结算。于</w:t>
              </w:r>
              <w:r>
                <w:rPr>
                  <w:rFonts w:cs="MHei-Light-Identity-H"/>
                  <w:sz w:val="22"/>
                  <w:szCs w:val="22"/>
                </w:rPr>
                <w:t>20</w:t>
              </w:r>
              <w:r>
                <w:rPr>
                  <w:rFonts w:cs="MHei-Light-Identity-H" w:hint="eastAsia"/>
                  <w:sz w:val="22"/>
                  <w:szCs w:val="22"/>
                </w:rPr>
                <w:t>20年</w:t>
              </w:r>
              <w:r>
                <w:rPr>
                  <w:rFonts w:cs="MHei-Light-Identity-H"/>
                  <w:sz w:val="22"/>
                  <w:szCs w:val="22"/>
                </w:rPr>
                <w:t>12</w:t>
              </w:r>
              <w:r>
                <w:rPr>
                  <w:rFonts w:cs="MHei-Light-Identity-H" w:hint="eastAsia"/>
                  <w:sz w:val="22"/>
                  <w:szCs w:val="22"/>
                </w:rPr>
                <w:t>月3</w:t>
              </w:r>
              <w:r>
                <w:rPr>
                  <w:rFonts w:cs="MHei-Light-Identity-H"/>
                  <w:sz w:val="22"/>
                  <w:szCs w:val="22"/>
                </w:rPr>
                <w:t>1</w:t>
              </w:r>
              <w:r>
                <w:rPr>
                  <w:rFonts w:cs="MHei-Light-Identity-H" w:hint="eastAsia"/>
                  <w:sz w:val="22"/>
                  <w:szCs w:val="22"/>
                </w:rPr>
                <w:t>日，除下表所述资产及负债的美元余额和零星的欧元、港币余额外，本集团的资产及负债均为人民币余额。该等外币余额的资产和负债产生的外汇风险可能对本集团的经营业绩产生影响。</w:t>
              </w:r>
            </w:p>
            <w:tbl>
              <w:tblPr>
                <w:tblStyle w:val="g2"/>
                <w:tblW w:w="0" w:type="auto"/>
                <w:tblBorders>
                  <w:top w:val="double" w:sz="4" w:space="0" w:color="auto"/>
                  <w:bottom w:val="double" w:sz="4" w:space="0" w:color="auto"/>
                  <w:insideH w:val="single" w:sz="2" w:space="0" w:color="auto"/>
                  <w:insideV w:val="single" w:sz="2" w:space="0" w:color="auto"/>
                </w:tblBorders>
                <w:tblLayout w:type="fixed"/>
                <w:tblLook w:val="0000" w:firstRow="0" w:lastRow="0" w:firstColumn="0" w:lastColumn="0" w:noHBand="0" w:noVBand="0"/>
              </w:tblPr>
              <w:tblGrid>
                <w:gridCol w:w="1692"/>
                <w:gridCol w:w="1693"/>
                <w:gridCol w:w="1773"/>
                <w:gridCol w:w="1792"/>
                <w:gridCol w:w="1913"/>
              </w:tblGrid>
              <w:tr w:rsidR="009D368F" w14:paraId="0A922150" w14:textId="77777777" w:rsidTr="00753EB0">
                <w:trPr>
                  <w:trHeight w:val="340"/>
                  <w:tblHeader/>
                </w:trPr>
                <w:tc>
                  <w:tcPr>
                    <w:tcW w:w="1692" w:type="dxa"/>
                    <w:vMerge w:val="restart"/>
                    <w:vAlign w:val="center"/>
                  </w:tcPr>
                  <w:p w14:paraId="4935CDE2" w14:textId="77777777" w:rsidR="009D368F" w:rsidRDefault="009D368F" w:rsidP="00753EB0">
                    <w:pPr>
                      <w:rPr>
                        <w:rFonts w:cs="Calibri"/>
                        <w:b/>
                        <w:bCs/>
                        <w:color w:val="000000"/>
                        <w:sz w:val="22"/>
                        <w:szCs w:val="22"/>
                      </w:rPr>
                    </w:pPr>
                    <w:r>
                      <w:rPr>
                        <w:rFonts w:cs="MHei-Light-Identity-H" w:hint="eastAsia"/>
                        <w:b/>
                        <w:bCs/>
                        <w:color w:val="000000"/>
                        <w:sz w:val="22"/>
                        <w:szCs w:val="22"/>
                      </w:rPr>
                      <w:t>项目</w:t>
                    </w:r>
                  </w:p>
                </w:tc>
                <w:tc>
                  <w:tcPr>
                    <w:tcW w:w="3466" w:type="dxa"/>
                    <w:gridSpan w:val="2"/>
                    <w:vAlign w:val="center"/>
                  </w:tcPr>
                  <w:p w14:paraId="30282734" w14:textId="77777777" w:rsidR="009D368F" w:rsidRDefault="009D368F" w:rsidP="00753EB0">
                    <w:pPr>
                      <w:jc w:val="center"/>
                      <w:rPr>
                        <w:rFonts w:cs="Calibri"/>
                        <w:b/>
                        <w:bCs/>
                        <w:color w:val="000000"/>
                        <w:sz w:val="22"/>
                        <w:szCs w:val="22"/>
                      </w:rPr>
                    </w:pPr>
                    <w:r>
                      <w:rPr>
                        <w:rFonts w:cs="Calibri" w:hint="eastAsia"/>
                        <w:b/>
                        <w:bCs/>
                        <w:color w:val="000000"/>
                        <w:sz w:val="22"/>
                        <w:szCs w:val="22"/>
                      </w:rPr>
                      <w:t>20</w:t>
                    </w:r>
                    <w:r>
                      <w:rPr>
                        <w:rFonts w:cs="Calibri"/>
                        <w:b/>
                        <w:bCs/>
                        <w:color w:val="000000"/>
                        <w:sz w:val="22"/>
                        <w:szCs w:val="22"/>
                      </w:rPr>
                      <w:t>20</w:t>
                    </w:r>
                    <w:r>
                      <w:rPr>
                        <w:rFonts w:cs="Calibri" w:hint="eastAsia"/>
                        <w:b/>
                        <w:bCs/>
                        <w:color w:val="000000"/>
                        <w:sz w:val="22"/>
                        <w:szCs w:val="22"/>
                      </w:rPr>
                      <w:t>年</w:t>
                    </w:r>
                    <w:r>
                      <w:rPr>
                        <w:rFonts w:cs="Calibri"/>
                        <w:b/>
                        <w:bCs/>
                        <w:color w:val="000000"/>
                        <w:sz w:val="22"/>
                        <w:szCs w:val="22"/>
                      </w:rPr>
                      <w:t>12</w:t>
                    </w:r>
                    <w:r>
                      <w:rPr>
                        <w:rFonts w:cs="Calibri" w:hint="eastAsia"/>
                        <w:b/>
                        <w:bCs/>
                        <w:color w:val="000000"/>
                        <w:sz w:val="22"/>
                        <w:szCs w:val="22"/>
                      </w:rPr>
                      <w:t>月3</w:t>
                    </w:r>
                    <w:r>
                      <w:rPr>
                        <w:rFonts w:cs="Calibri"/>
                        <w:b/>
                        <w:bCs/>
                        <w:color w:val="000000"/>
                        <w:sz w:val="22"/>
                        <w:szCs w:val="22"/>
                      </w:rPr>
                      <w:t>1</w:t>
                    </w:r>
                    <w:r>
                      <w:rPr>
                        <w:rFonts w:cs="Calibri" w:hint="eastAsia"/>
                        <w:b/>
                        <w:bCs/>
                        <w:color w:val="000000"/>
                        <w:sz w:val="22"/>
                        <w:szCs w:val="22"/>
                      </w:rPr>
                      <w:t>日</w:t>
                    </w:r>
                  </w:p>
                </w:tc>
                <w:tc>
                  <w:tcPr>
                    <w:tcW w:w="3705" w:type="dxa"/>
                    <w:gridSpan w:val="2"/>
                    <w:vAlign w:val="center"/>
                  </w:tcPr>
                  <w:p w14:paraId="0F74B00A" w14:textId="77777777" w:rsidR="009D368F" w:rsidRDefault="009D368F" w:rsidP="00753EB0">
                    <w:pPr>
                      <w:jc w:val="center"/>
                      <w:rPr>
                        <w:rFonts w:cs="Calibri"/>
                        <w:b/>
                        <w:bCs/>
                        <w:color w:val="000000"/>
                        <w:sz w:val="22"/>
                        <w:szCs w:val="22"/>
                      </w:rPr>
                    </w:pPr>
                    <w:r>
                      <w:rPr>
                        <w:rFonts w:cs="Calibri" w:hint="eastAsia"/>
                        <w:b/>
                        <w:bCs/>
                        <w:color w:val="000000"/>
                        <w:sz w:val="22"/>
                        <w:szCs w:val="22"/>
                      </w:rPr>
                      <w:t>2019年12月31日</w:t>
                    </w:r>
                  </w:p>
                </w:tc>
              </w:tr>
              <w:tr w:rsidR="009D368F" w14:paraId="74393246" w14:textId="77777777" w:rsidTr="00753EB0">
                <w:trPr>
                  <w:trHeight w:val="340"/>
                  <w:tblHeader/>
                </w:trPr>
                <w:tc>
                  <w:tcPr>
                    <w:tcW w:w="1692" w:type="dxa"/>
                    <w:vMerge/>
                    <w:vAlign w:val="center"/>
                  </w:tcPr>
                  <w:p w14:paraId="2314BDF3" w14:textId="77777777" w:rsidR="009D368F" w:rsidRDefault="009D368F" w:rsidP="00753EB0">
                    <w:pPr>
                      <w:rPr>
                        <w:rFonts w:cs="Calibri"/>
                        <w:b/>
                        <w:bCs/>
                        <w:color w:val="000000"/>
                        <w:sz w:val="22"/>
                        <w:szCs w:val="22"/>
                      </w:rPr>
                    </w:pPr>
                  </w:p>
                </w:tc>
                <w:tc>
                  <w:tcPr>
                    <w:tcW w:w="1693" w:type="dxa"/>
                    <w:vAlign w:val="center"/>
                  </w:tcPr>
                  <w:p w14:paraId="6DC7DC7B" w14:textId="77777777" w:rsidR="009D368F" w:rsidRDefault="009D368F" w:rsidP="00753EB0">
                    <w:pPr>
                      <w:jc w:val="center"/>
                      <w:rPr>
                        <w:rFonts w:cs="Calibri"/>
                        <w:b/>
                        <w:bCs/>
                        <w:color w:val="000000"/>
                        <w:sz w:val="22"/>
                        <w:szCs w:val="22"/>
                      </w:rPr>
                    </w:pPr>
                    <w:proofErr w:type="gramStart"/>
                    <w:r>
                      <w:rPr>
                        <w:rFonts w:cs="MHei-Light-Identity-H" w:hint="eastAsia"/>
                        <w:b/>
                        <w:bCs/>
                        <w:color w:val="000000"/>
                        <w:sz w:val="22"/>
                        <w:szCs w:val="22"/>
                      </w:rPr>
                      <w:t>原币</w:t>
                    </w:r>
                    <w:proofErr w:type="gramEnd"/>
                  </w:p>
                </w:tc>
                <w:tc>
                  <w:tcPr>
                    <w:tcW w:w="1773" w:type="dxa"/>
                    <w:vAlign w:val="center"/>
                  </w:tcPr>
                  <w:p w14:paraId="27624648" w14:textId="77777777" w:rsidR="009D368F" w:rsidRDefault="009D368F" w:rsidP="00753EB0">
                    <w:pPr>
                      <w:jc w:val="center"/>
                      <w:rPr>
                        <w:rFonts w:cs="Calibri"/>
                        <w:b/>
                        <w:bCs/>
                        <w:color w:val="000000"/>
                        <w:sz w:val="22"/>
                        <w:szCs w:val="22"/>
                      </w:rPr>
                    </w:pPr>
                    <w:r>
                      <w:rPr>
                        <w:rFonts w:cs="MHei-Light-Identity-H" w:hint="eastAsia"/>
                        <w:b/>
                        <w:bCs/>
                        <w:color w:val="000000"/>
                        <w:sz w:val="22"/>
                        <w:szCs w:val="22"/>
                      </w:rPr>
                      <w:t>折合人民币</w:t>
                    </w:r>
                  </w:p>
                </w:tc>
                <w:tc>
                  <w:tcPr>
                    <w:tcW w:w="1792" w:type="dxa"/>
                    <w:vAlign w:val="center"/>
                  </w:tcPr>
                  <w:p w14:paraId="002F0BB5" w14:textId="77777777" w:rsidR="009D368F" w:rsidRDefault="009D368F" w:rsidP="00753EB0">
                    <w:pPr>
                      <w:jc w:val="center"/>
                      <w:rPr>
                        <w:rFonts w:cs="Calibri"/>
                        <w:b/>
                        <w:bCs/>
                        <w:color w:val="000000"/>
                        <w:sz w:val="22"/>
                        <w:szCs w:val="22"/>
                      </w:rPr>
                    </w:pPr>
                    <w:proofErr w:type="gramStart"/>
                    <w:r>
                      <w:rPr>
                        <w:rFonts w:cs="MHei-Light-Identity-H" w:hint="eastAsia"/>
                        <w:b/>
                        <w:bCs/>
                        <w:color w:val="000000"/>
                        <w:sz w:val="22"/>
                        <w:szCs w:val="22"/>
                      </w:rPr>
                      <w:t>原币</w:t>
                    </w:r>
                    <w:proofErr w:type="gramEnd"/>
                  </w:p>
                </w:tc>
                <w:tc>
                  <w:tcPr>
                    <w:tcW w:w="1913" w:type="dxa"/>
                    <w:vAlign w:val="center"/>
                  </w:tcPr>
                  <w:p w14:paraId="27E0C02C" w14:textId="77777777" w:rsidR="009D368F" w:rsidRDefault="009D368F" w:rsidP="00753EB0">
                    <w:pPr>
                      <w:jc w:val="center"/>
                      <w:rPr>
                        <w:rFonts w:cs="Calibri"/>
                        <w:b/>
                        <w:bCs/>
                        <w:color w:val="000000"/>
                        <w:sz w:val="22"/>
                        <w:szCs w:val="22"/>
                      </w:rPr>
                    </w:pPr>
                    <w:r>
                      <w:rPr>
                        <w:rFonts w:cs="MHei-Light-Identity-H" w:hint="eastAsia"/>
                        <w:b/>
                        <w:bCs/>
                        <w:color w:val="000000"/>
                        <w:sz w:val="22"/>
                        <w:szCs w:val="22"/>
                      </w:rPr>
                      <w:t>折合人民币</w:t>
                    </w:r>
                  </w:p>
                </w:tc>
              </w:tr>
              <w:tr w:rsidR="009D368F" w14:paraId="33B204D1" w14:textId="77777777" w:rsidTr="00753EB0">
                <w:trPr>
                  <w:trHeight w:val="340"/>
                </w:trPr>
                <w:tc>
                  <w:tcPr>
                    <w:tcW w:w="1692" w:type="dxa"/>
                    <w:vAlign w:val="center"/>
                  </w:tcPr>
                  <w:p w14:paraId="514A8AEF" w14:textId="77777777" w:rsidR="009D368F" w:rsidRDefault="009D368F" w:rsidP="00753EB0">
                    <w:pPr>
                      <w:rPr>
                        <w:rFonts w:cs="Calibri"/>
                        <w:b/>
                        <w:bCs/>
                        <w:color w:val="000000"/>
                        <w:sz w:val="22"/>
                        <w:szCs w:val="22"/>
                      </w:rPr>
                    </w:pPr>
                    <w:r>
                      <w:rPr>
                        <w:rFonts w:cs="Calibri" w:hint="eastAsia"/>
                        <w:b/>
                        <w:bCs/>
                        <w:color w:val="000000"/>
                        <w:sz w:val="22"/>
                        <w:szCs w:val="22"/>
                      </w:rPr>
                      <w:t>货币资金</w:t>
                    </w:r>
                  </w:p>
                </w:tc>
                <w:tc>
                  <w:tcPr>
                    <w:tcW w:w="1693" w:type="dxa"/>
                    <w:vAlign w:val="center"/>
                  </w:tcPr>
                  <w:p w14:paraId="33C0D50E" w14:textId="77777777" w:rsidR="009D368F" w:rsidRDefault="009D368F" w:rsidP="00753EB0">
                    <w:pPr>
                      <w:jc w:val="center"/>
                      <w:rPr>
                        <w:rFonts w:cs="Calibri"/>
                        <w:b/>
                        <w:bCs/>
                        <w:color w:val="000000"/>
                        <w:sz w:val="22"/>
                        <w:szCs w:val="22"/>
                      </w:rPr>
                    </w:pPr>
                    <w:r>
                      <w:rPr>
                        <w:rFonts w:cs="Calibri" w:hint="eastAsia"/>
                        <w:b/>
                        <w:bCs/>
                        <w:color w:val="000000"/>
                        <w:sz w:val="22"/>
                        <w:szCs w:val="22"/>
                      </w:rPr>
                      <w:t>—</w:t>
                    </w:r>
                  </w:p>
                </w:tc>
                <w:tc>
                  <w:tcPr>
                    <w:tcW w:w="1773" w:type="dxa"/>
                    <w:vAlign w:val="center"/>
                  </w:tcPr>
                  <w:p w14:paraId="07BA58F3" w14:textId="77777777" w:rsidR="009D368F" w:rsidRDefault="009D368F" w:rsidP="00753EB0">
                    <w:pPr>
                      <w:jc w:val="right"/>
                      <w:rPr>
                        <w:rFonts w:cs="Calibri"/>
                        <w:b/>
                        <w:bCs/>
                        <w:color w:val="000000"/>
                        <w:sz w:val="22"/>
                        <w:szCs w:val="22"/>
                      </w:rPr>
                    </w:pPr>
                    <w:r w:rsidRPr="00212B42">
                      <w:rPr>
                        <w:rFonts w:cs="Calibri"/>
                        <w:b/>
                        <w:bCs/>
                        <w:color w:val="000000"/>
                        <w:sz w:val="22"/>
                        <w:szCs w:val="22"/>
                      </w:rPr>
                      <w:t>30,631,164.15</w:t>
                    </w:r>
                  </w:p>
                </w:tc>
                <w:tc>
                  <w:tcPr>
                    <w:tcW w:w="1792" w:type="dxa"/>
                    <w:vAlign w:val="center"/>
                  </w:tcPr>
                  <w:p w14:paraId="12F3141C" w14:textId="77777777" w:rsidR="009D368F" w:rsidRDefault="009D368F" w:rsidP="00753EB0">
                    <w:pPr>
                      <w:jc w:val="center"/>
                      <w:rPr>
                        <w:rFonts w:cs="Calibri"/>
                        <w:b/>
                        <w:bCs/>
                        <w:color w:val="000000"/>
                        <w:sz w:val="22"/>
                        <w:szCs w:val="22"/>
                      </w:rPr>
                    </w:pPr>
                    <w:r>
                      <w:rPr>
                        <w:rFonts w:cs="Calibri" w:hint="eastAsia"/>
                        <w:b/>
                        <w:bCs/>
                        <w:color w:val="000000"/>
                        <w:sz w:val="22"/>
                        <w:szCs w:val="22"/>
                      </w:rPr>
                      <w:t>—</w:t>
                    </w:r>
                  </w:p>
                </w:tc>
                <w:tc>
                  <w:tcPr>
                    <w:tcW w:w="1913" w:type="dxa"/>
                    <w:vAlign w:val="center"/>
                  </w:tcPr>
                  <w:p w14:paraId="125721A2" w14:textId="77777777" w:rsidR="009D368F" w:rsidRDefault="009D368F" w:rsidP="00753EB0">
                    <w:pPr>
                      <w:jc w:val="right"/>
                      <w:rPr>
                        <w:rFonts w:cs="Calibri"/>
                        <w:b/>
                        <w:bCs/>
                        <w:color w:val="000000"/>
                        <w:sz w:val="22"/>
                        <w:szCs w:val="22"/>
                      </w:rPr>
                    </w:pPr>
                    <w:r>
                      <w:rPr>
                        <w:rFonts w:cs="Calibri" w:hint="eastAsia"/>
                        <w:b/>
                        <w:bCs/>
                        <w:color w:val="000000"/>
                        <w:sz w:val="22"/>
                        <w:szCs w:val="22"/>
                        <w:lang w:val="en-GB"/>
                      </w:rPr>
                      <w:t>49,266,883.75</w:t>
                    </w:r>
                  </w:p>
                </w:tc>
              </w:tr>
              <w:tr w:rsidR="009D368F" w14:paraId="4A666B1F" w14:textId="77777777" w:rsidTr="00753EB0">
                <w:trPr>
                  <w:trHeight w:val="340"/>
                </w:trPr>
                <w:tc>
                  <w:tcPr>
                    <w:tcW w:w="1692" w:type="dxa"/>
                    <w:vAlign w:val="center"/>
                  </w:tcPr>
                  <w:p w14:paraId="4F6F8BE8" w14:textId="77777777" w:rsidR="009D368F" w:rsidRDefault="009D368F" w:rsidP="00753EB0">
                    <w:pPr>
                      <w:rPr>
                        <w:rFonts w:cs="Calibri"/>
                        <w:color w:val="000000"/>
                        <w:sz w:val="22"/>
                        <w:szCs w:val="22"/>
                      </w:rPr>
                    </w:pPr>
                    <w:r>
                      <w:rPr>
                        <w:rFonts w:cs="Calibri" w:hint="eastAsia"/>
                        <w:bCs/>
                        <w:color w:val="000000"/>
                        <w:sz w:val="22"/>
                        <w:szCs w:val="22"/>
                      </w:rPr>
                      <w:t>美元</w:t>
                    </w:r>
                  </w:p>
                </w:tc>
                <w:tc>
                  <w:tcPr>
                    <w:tcW w:w="1693" w:type="dxa"/>
                    <w:vAlign w:val="center"/>
                  </w:tcPr>
                  <w:p w14:paraId="05573626" w14:textId="77777777" w:rsidR="009D368F" w:rsidRDefault="009D368F" w:rsidP="00753EB0">
                    <w:pPr>
                      <w:jc w:val="right"/>
                      <w:rPr>
                        <w:rFonts w:cs="Calibri"/>
                        <w:color w:val="000000"/>
                        <w:sz w:val="22"/>
                        <w:szCs w:val="22"/>
                      </w:rPr>
                    </w:pPr>
                    <w:r>
                      <w:rPr>
                        <w:rFonts w:cs="Calibri" w:hint="eastAsia"/>
                        <w:color w:val="000000"/>
                        <w:sz w:val="22"/>
                        <w:szCs w:val="22"/>
                      </w:rPr>
                      <w:t>4,560,398.88</w:t>
                    </w:r>
                  </w:p>
                </w:tc>
                <w:tc>
                  <w:tcPr>
                    <w:tcW w:w="1773" w:type="dxa"/>
                    <w:vAlign w:val="center"/>
                  </w:tcPr>
                  <w:p w14:paraId="7DC514BC" w14:textId="77777777" w:rsidR="009D368F" w:rsidRDefault="009D368F" w:rsidP="00753EB0">
                    <w:pPr>
                      <w:jc w:val="right"/>
                      <w:rPr>
                        <w:rFonts w:cs="Calibri"/>
                        <w:color w:val="000000"/>
                        <w:sz w:val="22"/>
                        <w:szCs w:val="22"/>
                      </w:rPr>
                    </w:pPr>
                    <w:r>
                      <w:rPr>
                        <w:rFonts w:cs="Calibri" w:hint="eastAsia"/>
                        <w:color w:val="000000"/>
                        <w:sz w:val="22"/>
                        <w:szCs w:val="22"/>
                      </w:rPr>
                      <w:t>29,756,146.65</w:t>
                    </w:r>
                  </w:p>
                </w:tc>
                <w:tc>
                  <w:tcPr>
                    <w:tcW w:w="1792" w:type="dxa"/>
                    <w:vAlign w:val="center"/>
                  </w:tcPr>
                  <w:p w14:paraId="0CB974B3" w14:textId="77777777" w:rsidR="009D368F" w:rsidRDefault="009D368F" w:rsidP="00753EB0">
                    <w:pPr>
                      <w:jc w:val="right"/>
                      <w:rPr>
                        <w:rFonts w:cs="Calibri"/>
                        <w:color w:val="000000"/>
                        <w:sz w:val="22"/>
                        <w:szCs w:val="22"/>
                      </w:rPr>
                    </w:pPr>
                    <w:r>
                      <w:rPr>
                        <w:rFonts w:cs="Calibri" w:hint="eastAsia"/>
                        <w:color w:val="000000"/>
                        <w:sz w:val="22"/>
                        <w:szCs w:val="22"/>
                      </w:rPr>
                      <w:t>7,057,668.16</w:t>
                    </w:r>
                  </w:p>
                </w:tc>
                <w:tc>
                  <w:tcPr>
                    <w:tcW w:w="1913" w:type="dxa"/>
                    <w:vAlign w:val="center"/>
                  </w:tcPr>
                  <w:p w14:paraId="41BEA901" w14:textId="77777777" w:rsidR="009D368F" w:rsidRDefault="009D368F" w:rsidP="00753EB0">
                    <w:pPr>
                      <w:jc w:val="right"/>
                      <w:rPr>
                        <w:rFonts w:cs="Calibri"/>
                        <w:color w:val="000000"/>
                        <w:sz w:val="22"/>
                        <w:szCs w:val="22"/>
                      </w:rPr>
                    </w:pPr>
                    <w:r>
                      <w:rPr>
                        <w:rFonts w:cs="Calibri" w:hint="eastAsia"/>
                        <w:color w:val="000000"/>
                        <w:sz w:val="22"/>
                        <w:szCs w:val="22"/>
                      </w:rPr>
                      <w:t>49,235,704.62</w:t>
                    </w:r>
                  </w:p>
                </w:tc>
              </w:tr>
              <w:tr w:rsidR="009D368F" w14:paraId="21787687" w14:textId="77777777" w:rsidTr="00753EB0">
                <w:trPr>
                  <w:trHeight w:val="340"/>
                </w:trPr>
                <w:tc>
                  <w:tcPr>
                    <w:tcW w:w="1692" w:type="dxa"/>
                    <w:vAlign w:val="center"/>
                  </w:tcPr>
                  <w:p w14:paraId="56286358" w14:textId="77777777" w:rsidR="009D368F" w:rsidRDefault="009D368F" w:rsidP="00753EB0">
                    <w:pPr>
                      <w:rPr>
                        <w:rFonts w:cs="Calibri"/>
                        <w:color w:val="000000"/>
                        <w:sz w:val="22"/>
                        <w:szCs w:val="22"/>
                      </w:rPr>
                    </w:pPr>
                    <w:r>
                      <w:rPr>
                        <w:rFonts w:cs="Calibri" w:hint="eastAsia"/>
                        <w:bCs/>
                        <w:color w:val="000000"/>
                        <w:sz w:val="22"/>
                        <w:szCs w:val="22"/>
                      </w:rPr>
                      <w:t>欧元</w:t>
                    </w:r>
                  </w:p>
                </w:tc>
                <w:tc>
                  <w:tcPr>
                    <w:tcW w:w="1693" w:type="dxa"/>
                    <w:vAlign w:val="center"/>
                  </w:tcPr>
                  <w:p w14:paraId="66781410" w14:textId="77777777" w:rsidR="009D368F" w:rsidRDefault="009D368F" w:rsidP="00753EB0">
                    <w:pPr>
                      <w:jc w:val="right"/>
                      <w:rPr>
                        <w:rFonts w:cs="Calibri"/>
                        <w:color w:val="000000"/>
                        <w:sz w:val="22"/>
                        <w:szCs w:val="22"/>
                      </w:rPr>
                    </w:pPr>
                    <w:r>
                      <w:rPr>
                        <w:rFonts w:cs="Calibri" w:hint="eastAsia"/>
                        <w:color w:val="000000"/>
                        <w:sz w:val="22"/>
                        <w:szCs w:val="22"/>
                      </w:rPr>
                      <w:t>107,381.38</w:t>
                    </w:r>
                  </w:p>
                </w:tc>
                <w:tc>
                  <w:tcPr>
                    <w:tcW w:w="1773" w:type="dxa"/>
                    <w:vAlign w:val="center"/>
                  </w:tcPr>
                  <w:p w14:paraId="27A695A3" w14:textId="77777777" w:rsidR="009D368F" w:rsidRDefault="009D368F" w:rsidP="00753EB0">
                    <w:pPr>
                      <w:jc w:val="right"/>
                      <w:rPr>
                        <w:rFonts w:cs="Calibri"/>
                        <w:color w:val="000000"/>
                        <w:sz w:val="22"/>
                        <w:szCs w:val="22"/>
                      </w:rPr>
                    </w:pPr>
                    <w:r>
                      <w:rPr>
                        <w:rFonts w:cs="Calibri" w:hint="eastAsia"/>
                        <w:color w:val="000000"/>
                        <w:sz w:val="22"/>
                        <w:szCs w:val="22"/>
                      </w:rPr>
                      <w:t>861,735.58</w:t>
                    </w:r>
                  </w:p>
                </w:tc>
                <w:tc>
                  <w:tcPr>
                    <w:tcW w:w="1792" w:type="dxa"/>
                    <w:vAlign w:val="center"/>
                  </w:tcPr>
                  <w:p w14:paraId="3CC7504D" w14:textId="77777777" w:rsidR="009D368F" w:rsidRDefault="009D368F" w:rsidP="00753EB0">
                    <w:pPr>
                      <w:jc w:val="right"/>
                      <w:rPr>
                        <w:rFonts w:cs="Calibri"/>
                        <w:color w:val="000000"/>
                        <w:sz w:val="22"/>
                        <w:szCs w:val="22"/>
                      </w:rPr>
                    </w:pPr>
                    <w:r>
                      <w:rPr>
                        <w:rFonts w:cs="Calibri" w:hint="eastAsia"/>
                        <w:color w:val="000000"/>
                        <w:sz w:val="22"/>
                        <w:szCs w:val="22"/>
                      </w:rPr>
                      <w:t>1,977.96</w:t>
                    </w:r>
                  </w:p>
                </w:tc>
                <w:tc>
                  <w:tcPr>
                    <w:tcW w:w="1913" w:type="dxa"/>
                    <w:vAlign w:val="center"/>
                  </w:tcPr>
                  <w:p w14:paraId="45607BC1" w14:textId="77777777" w:rsidR="009D368F" w:rsidRDefault="009D368F" w:rsidP="00753EB0">
                    <w:pPr>
                      <w:jc w:val="right"/>
                      <w:rPr>
                        <w:rFonts w:cs="Calibri"/>
                        <w:color w:val="000000"/>
                        <w:sz w:val="22"/>
                        <w:szCs w:val="22"/>
                      </w:rPr>
                    </w:pPr>
                    <w:r>
                      <w:rPr>
                        <w:rFonts w:cs="Calibri" w:hint="eastAsia"/>
                        <w:color w:val="000000"/>
                        <w:sz w:val="22"/>
                        <w:szCs w:val="22"/>
                      </w:rPr>
                      <w:t>15,458.75</w:t>
                    </w:r>
                  </w:p>
                </w:tc>
              </w:tr>
              <w:tr w:rsidR="009D368F" w14:paraId="1B147765" w14:textId="77777777" w:rsidTr="00753EB0">
                <w:trPr>
                  <w:trHeight w:val="340"/>
                </w:trPr>
                <w:tc>
                  <w:tcPr>
                    <w:tcW w:w="1692" w:type="dxa"/>
                    <w:vAlign w:val="center"/>
                  </w:tcPr>
                  <w:p w14:paraId="2567E399" w14:textId="77777777" w:rsidR="009D368F" w:rsidRDefault="009D368F" w:rsidP="00753EB0">
                    <w:pPr>
                      <w:rPr>
                        <w:rFonts w:cs="Calibri"/>
                        <w:color w:val="000000"/>
                        <w:sz w:val="22"/>
                        <w:szCs w:val="22"/>
                      </w:rPr>
                    </w:pPr>
                    <w:r>
                      <w:rPr>
                        <w:rFonts w:cs="Calibri" w:hint="eastAsia"/>
                        <w:bCs/>
                        <w:color w:val="000000"/>
                        <w:sz w:val="22"/>
                        <w:szCs w:val="22"/>
                      </w:rPr>
                      <w:t>港币</w:t>
                    </w:r>
                  </w:p>
                </w:tc>
                <w:tc>
                  <w:tcPr>
                    <w:tcW w:w="1693" w:type="dxa"/>
                    <w:vAlign w:val="center"/>
                  </w:tcPr>
                  <w:p w14:paraId="1D933429" w14:textId="77777777" w:rsidR="009D368F" w:rsidRDefault="009D368F" w:rsidP="00753EB0">
                    <w:pPr>
                      <w:jc w:val="right"/>
                      <w:rPr>
                        <w:rFonts w:cs="Calibri"/>
                        <w:sz w:val="22"/>
                        <w:szCs w:val="22"/>
                      </w:rPr>
                    </w:pPr>
                    <w:r>
                      <w:rPr>
                        <w:rFonts w:cs="Calibri" w:hint="eastAsia"/>
                        <w:sz w:val="22"/>
                        <w:szCs w:val="22"/>
                      </w:rPr>
                      <w:t>15,781.76</w:t>
                    </w:r>
                  </w:p>
                </w:tc>
                <w:tc>
                  <w:tcPr>
                    <w:tcW w:w="1773" w:type="dxa"/>
                    <w:vAlign w:val="center"/>
                  </w:tcPr>
                  <w:p w14:paraId="3344B8A0" w14:textId="77777777" w:rsidR="009D368F" w:rsidRDefault="009D368F" w:rsidP="00753EB0">
                    <w:pPr>
                      <w:jc w:val="right"/>
                      <w:rPr>
                        <w:rFonts w:cs="Calibri"/>
                        <w:sz w:val="22"/>
                        <w:szCs w:val="22"/>
                      </w:rPr>
                    </w:pPr>
                    <w:r>
                      <w:rPr>
                        <w:rFonts w:cs="Calibri" w:hint="eastAsia"/>
                        <w:sz w:val="22"/>
                        <w:szCs w:val="22"/>
                      </w:rPr>
                      <w:t>13,281.93</w:t>
                    </w:r>
                  </w:p>
                </w:tc>
                <w:tc>
                  <w:tcPr>
                    <w:tcW w:w="1792" w:type="dxa"/>
                    <w:vAlign w:val="center"/>
                  </w:tcPr>
                  <w:p w14:paraId="6E6BA0A6" w14:textId="77777777" w:rsidR="009D368F" w:rsidRDefault="009D368F" w:rsidP="00753EB0">
                    <w:pPr>
                      <w:jc w:val="right"/>
                      <w:rPr>
                        <w:rFonts w:cs="Calibri"/>
                        <w:color w:val="000000"/>
                        <w:sz w:val="22"/>
                        <w:szCs w:val="22"/>
                      </w:rPr>
                    </w:pPr>
                    <w:r>
                      <w:rPr>
                        <w:rFonts w:cs="Calibri" w:hint="eastAsia"/>
                        <w:color w:val="000000"/>
                        <w:sz w:val="22"/>
                        <w:szCs w:val="22"/>
                      </w:rPr>
                      <w:t>17,548.98</w:t>
                    </w:r>
                  </w:p>
                </w:tc>
                <w:tc>
                  <w:tcPr>
                    <w:tcW w:w="1913" w:type="dxa"/>
                    <w:vAlign w:val="center"/>
                  </w:tcPr>
                  <w:p w14:paraId="31FEE7EF" w14:textId="77777777" w:rsidR="009D368F" w:rsidRDefault="009D368F" w:rsidP="00753EB0">
                    <w:pPr>
                      <w:jc w:val="right"/>
                      <w:rPr>
                        <w:rFonts w:cs="Calibri"/>
                        <w:color w:val="000000"/>
                        <w:sz w:val="22"/>
                        <w:szCs w:val="22"/>
                      </w:rPr>
                    </w:pPr>
                    <w:r>
                      <w:rPr>
                        <w:rFonts w:cs="Calibri" w:hint="eastAsia"/>
                        <w:color w:val="000000"/>
                        <w:sz w:val="22"/>
                        <w:szCs w:val="22"/>
                      </w:rPr>
                      <w:t>15,720.38</w:t>
                    </w:r>
                  </w:p>
                </w:tc>
              </w:tr>
              <w:tr w:rsidR="009D368F" w14:paraId="0A4ED7A7" w14:textId="77777777" w:rsidTr="00753EB0">
                <w:trPr>
                  <w:trHeight w:val="340"/>
                </w:trPr>
                <w:tc>
                  <w:tcPr>
                    <w:tcW w:w="1692" w:type="dxa"/>
                    <w:vAlign w:val="center"/>
                  </w:tcPr>
                  <w:p w14:paraId="7B3520AD" w14:textId="77777777" w:rsidR="009D368F" w:rsidRDefault="009D368F" w:rsidP="00753EB0">
                    <w:pPr>
                      <w:rPr>
                        <w:rFonts w:cs="Calibri"/>
                        <w:b/>
                        <w:bCs/>
                        <w:color w:val="000000"/>
                        <w:sz w:val="22"/>
                        <w:szCs w:val="22"/>
                      </w:rPr>
                    </w:pPr>
                    <w:r>
                      <w:rPr>
                        <w:rFonts w:cs="Calibri" w:hint="eastAsia"/>
                        <w:b/>
                        <w:bCs/>
                        <w:color w:val="000000"/>
                        <w:sz w:val="22"/>
                        <w:szCs w:val="22"/>
                      </w:rPr>
                      <w:t>应收账款</w:t>
                    </w:r>
                  </w:p>
                </w:tc>
                <w:tc>
                  <w:tcPr>
                    <w:tcW w:w="1693" w:type="dxa"/>
                    <w:vAlign w:val="center"/>
                  </w:tcPr>
                  <w:p w14:paraId="40337586" w14:textId="77777777" w:rsidR="009D368F" w:rsidRDefault="009D368F" w:rsidP="00753EB0">
                    <w:pPr>
                      <w:jc w:val="center"/>
                      <w:rPr>
                        <w:rFonts w:cs="Calibri"/>
                        <w:b/>
                        <w:bCs/>
                        <w:color w:val="000000"/>
                        <w:sz w:val="22"/>
                        <w:szCs w:val="22"/>
                      </w:rPr>
                    </w:pPr>
                    <w:r>
                      <w:rPr>
                        <w:rFonts w:cs="Calibri" w:hint="eastAsia"/>
                        <w:b/>
                        <w:bCs/>
                        <w:color w:val="000000"/>
                        <w:sz w:val="22"/>
                        <w:szCs w:val="22"/>
                      </w:rPr>
                      <w:t>—</w:t>
                    </w:r>
                  </w:p>
                </w:tc>
                <w:tc>
                  <w:tcPr>
                    <w:tcW w:w="1773" w:type="dxa"/>
                    <w:vAlign w:val="center"/>
                  </w:tcPr>
                  <w:p w14:paraId="11306615" w14:textId="77777777" w:rsidR="009D368F" w:rsidRDefault="009D368F" w:rsidP="00753EB0">
                    <w:pPr>
                      <w:jc w:val="right"/>
                      <w:rPr>
                        <w:rFonts w:cs="Calibri"/>
                        <w:b/>
                        <w:bCs/>
                        <w:color w:val="000000"/>
                        <w:sz w:val="22"/>
                        <w:szCs w:val="22"/>
                      </w:rPr>
                    </w:pPr>
                    <w:r>
                      <w:rPr>
                        <w:rFonts w:cs="Calibri" w:hint="eastAsia"/>
                        <w:b/>
                        <w:bCs/>
                        <w:color w:val="000000"/>
                        <w:sz w:val="22"/>
                        <w:szCs w:val="22"/>
                      </w:rPr>
                      <w:t>97,588,607.99</w:t>
                    </w:r>
                  </w:p>
                </w:tc>
                <w:tc>
                  <w:tcPr>
                    <w:tcW w:w="1792" w:type="dxa"/>
                    <w:vAlign w:val="center"/>
                  </w:tcPr>
                  <w:p w14:paraId="08C8E349" w14:textId="77777777" w:rsidR="009D368F" w:rsidRDefault="009D368F" w:rsidP="00753EB0">
                    <w:pPr>
                      <w:jc w:val="center"/>
                      <w:rPr>
                        <w:rFonts w:cs="Calibri"/>
                        <w:b/>
                        <w:bCs/>
                        <w:color w:val="000000"/>
                        <w:sz w:val="22"/>
                        <w:szCs w:val="22"/>
                      </w:rPr>
                    </w:pPr>
                    <w:r>
                      <w:rPr>
                        <w:rFonts w:cs="Calibri" w:hint="eastAsia"/>
                        <w:b/>
                        <w:bCs/>
                        <w:color w:val="000000"/>
                        <w:sz w:val="22"/>
                        <w:szCs w:val="22"/>
                      </w:rPr>
                      <w:t>—</w:t>
                    </w:r>
                  </w:p>
                </w:tc>
                <w:tc>
                  <w:tcPr>
                    <w:tcW w:w="1913" w:type="dxa"/>
                    <w:vAlign w:val="center"/>
                  </w:tcPr>
                  <w:p w14:paraId="1DC42F14" w14:textId="77777777" w:rsidR="009D368F" w:rsidRDefault="009D368F" w:rsidP="00753EB0">
                    <w:pPr>
                      <w:jc w:val="right"/>
                      <w:rPr>
                        <w:rFonts w:cs="Calibri"/>
                        <w:b/>
                        <w:bCs/>
                        <w:color w:val="000000"/>
                        <w:sz w:val="22"/>
                        <w:szCs w:val="22"/>
                      </w:rPr>
                    </w:pPr>
                    <w:r>
                      <w:rPr>
                        <w:rFonts w:cs="Calibri" w:hint="eastAsia"/>
                        <w:b/>
                        <w:bCs/>
                        <w:color w:val="000000"/>
                        <w:sz w:val="22"/>
                        <w:szCs w:val="22"/>
                        <w:lang w:val="en-GB"/>
                      </w:rPr>
                      <w:t>39,894,478.17</w:t>
                    </w:r>
                  </w:p>
                </w:tc>
              </w:tr>
              <w:tr w:rsidR="009D368F" w14:paraId="3A441CB7" w14:textId="77777777" w:rsidTr="00753EB0">
                <w:trPr>
                  <w:trHeight w:val="340"/>
                </w:trPr>
                <w:tc>
                  <w:tcPr>
                    <w:tcW w:w="1692" w:type="dxa"/>
                    <w:vAlign w:val="center"/>
                  </w:tcPr>
                  <w:p w14:paraId="0DB3DCCA" w14:textId="77777777" w:rsidR="009D368F" w:rsidRDefault="009D368F" w:rsidP="00753EB0">
                    <w:pPr>
                      <w:rPr>
                        <w:rFonts w:cs="Calibri"/>
                        <w:color w:val="000000"/>
                        <w:sz w:val="22"/>
                        <w:szCs w:val="22"/>
                      </w:rPr>
                    </w:pPr>
                    <w:r>
                      <w:rPr>
                        <w:rFonts w:cs="Calibri" w:hint="eastAsia"/>
                        <w:bCs/>
                        <w:color w:val="000000"/>
                        <w:sz w:val="22"/>
                        <w:szCs w:val="22"/>
                      </w:rPr>
                      <w:t>美元</w:t>
                    </w:r>
                  </w:p>
                </w:tc>
                <w:tc>
                  <w:tcPr>
                    <w:tcW w:w="1693" w:type="dxa"/>
                    <w:vAlign w:val="center"/>
                  </w:tcPr>
                  <w:p w14:paraId="4829F0EC" w14:textId="77777777" w:rsidR="009D368F" w:rsidRDefault="009D368F" w:rsidP="00753EB0">
                    <w:pPr>
                      <w:jc w:val="right"/>
                      <w:rPr>
                        <w:rFonts w:cs="Calibri"/>
                        <w:color w:val="000000"/>
                        <w:sz w:val="22"/>
                        <w:szCs w:val="22"/>
                      </w:rPr>
                    </w:pPr>
                    <w:r>
                      <w:rPr>
                        <w:rFonts w:cs="Calibri" w:hint="eastAsia"/>
                        <w:color w:val="000000"/>
                        <w:sz w:val="22"/>
                        <w:szCs w:val="22"/>
                      </w:rPr>
                      <w:t>3,661,668.48</w:t>
                    </w:r>
                  </w:p>
                </w:tc>
                <w:tc>
                  <w:tcPr>
                    <w:tcW w:w="1773" w:type="dxa"/>
                    <w:vAlign w:val="center"/>
                  </w:tcPr>
                  <w:p w14:paraId="0C0C68C7" w14:textId="77777777" w:rsidR="009D368F" w:rsidRDefault="009D368F" w:rsidP="00753EB0">
                    <w:pPr>
                      <w:jc w:val="right"/>
                      <w:rPr>
                        <w:rFonts w:cs="Calibri"/>
                        <w:color w:val="000000"/>
                        <w:sz w:val="22"/>
                        <w:szCs w:val="22"/>
                      </w:rPr>
                    </w:pPr>
                    <w:r>
                      <w:rPr>
                        <w:rFonts w:cs="Calibri" w:hint="eastAsia"/>
                        <w:color w:val="000000"/>
                        <w:sz w:val="22"/>
                        <w:szCs w:val="22"/>
                      </w:rPr>
                      <w:t>23,892,020.65</w:t>
                    </w:r>
                  </w:p>
                </w:tc>
                <w:tc>
                  <w:tcPr>
                    <w:tcW w:w="1792" w:type="dxa"/>
                    <w:vAlign w:val="center"/>
                  </w:tcPr>
                  <w:p w14:paraId="531C4201" w14:textId="77777777" w:rsidR="009D368F" w:rsidRDefault="009D368F" w:rsidP="00753EB0">
                    <w:pPr>
                      <w:jc w:val="right"/>
                      <w:rPr>
                        <w:rFonts w:cs="Calibri"/>
                        <w:color w:val="000000"/>
                        <w:sz w:val="22"/>
                        <w:szCs w:val="22"/>
                      </w:rPr>
                    </w:pPr>
                    <w:r>
                      <w:rPr>
                        <w:rFonts w:cs="Calibri" w:hint="eastAsia"/>
                        <w:color w:val="000000"/>
                        <w:sz w:val="22"/>
                        <w:szCs w:val="22"/>
                      </w:rPr>
                      <w:t>3,125,029.35</w:t>
                    </w:r>
                  </w:p>
                </w:tc>
                <w:tc>
                  <w:tcPr>
                    <w:tcW w:w="1913" w:type="dxa"/>
                    <w:vAlign w:val="center"/>
                  </w:tcPr>
                  <w:p w14:paraId="7E1D048A" w14:textId="77777777" w:rsidR="009D368F" w:rsidRDefault="009D368F" w:rsidP="00753EB0">
                    <w:pPr>
                      <w:jc w:val="right"/>
                      <w:rPr>
                        <w:rFonts w:cs="Calibri"/>
                        <w:color w:val="000000"/>
                        <w:sz w:val="22"/>
                        <w:szCs w:val="22"/>
                      </w:rPr>
                    </w:pPr>
                    <w:r>
                      <w:rPr>
                        <w:rFonts w:cs="Calibri" w:hint="eastAsia"/>
                        <w:color w:val="000000"/>
                        <w:sz w:val="22"/>
                        <w:szCs w:val="22"/>
                      </w:rPr>
                      <w:t>21,800,829.75</w:t>
                    </w:r>
                  </w:p>
                </w:tc>
              </w:tr>
              <w:tr w:rsidR="009D368F" w14:paraId="07F9F710" w14:textId="77777777" w:rsidTr="00753EB0">
                <w:trPr>
                  <w:trHeight w:val="340"/>
                </w:trPr>
                <w:tc>
                  <w:tcPr>
                    <w:tcW w:w="1692" w:type="dxa"/>
                    <w:vAlign w:val="center"/>
                  </w:tcPr>
                  <w:p w14:paraId="620E789D" w14:textId="77777777" w:rsidR="009D368F" w:rsidRDefault="009D368F" w:rsidP="00753EB0">
                    <w:pPr>
                      <w:rPr>
                        <w:rFonts w:cs="Calibri"/>
                        <w:color w:val="000000"/>
                        <w:sz w:val="22"/>
                        <w:szCs w:val="22"/>
                      </w:rPr>
                    </w:pPr>
                    <w:r>
                      <w:rPr>
                        <w:rFonts w:cs="Calibri" w:hint="eastAsia"/>
                        <w:bCs/>
                        <w:color w:val="000000"/>
                        <w:sz w:val="22"/>
                        <w:szCs w:val="22"/>
                      </w:rPr>
                      <w:t>欧元</w:t>
                    </w:r>
                  </w:p>
                </w:tc>
                <w:tc>
                  <w:tcPr>
                    <w:tcW w:w="1693" w:type="dxa"/>
                    <w:vAlign w:val="center"/>
                  </w:tcPr>
                  <w:p w14:paraId="6035FA99" w14:textId="77777777" w:rsidR="009D368F" w:rsidRDefault="009D368F" w:rsidP="00753EB0">
                    <w:pPr>
                      <w:jc w:val="right"/>
                      <w:rPr>
                        <w:rFonts w:cs="Calibri"/>
                        <w:color w:val="000000"/>
                        <w:sz w:val="22"/>
                        <w:szCs w:val="22"/>
                      </w:rPr>
                    </w:pPr>
                    <w:r>
                      <w:rPr>
                        <w:rFonts w:cs="Calibri" w:hint="eastAsia"/>
                        <w:color w:val="000000"/>
                        <w:sz w:val="22"/>
                        <w:szCs w:val="22"/>
                      </w:rPr>
                      <w:t>9,183,375.37</w:t>
                    </w:r>
                  </w:p>
                </w:tc>
                <w:tc>
                  <w:tcPr>
                    <w:tcW w:w="1773" w:type="dxa"/>
                    <w:vAlign w:val="center"/>
                  </w:tcPr>
                  <w:p w14:paraId="11DB9813" w14:textId="77777777" w:rsidR="009D368F" w:rsidRDefault="009D368F" w:rsidP="00753EB0">
                    <w:pPr>
                      <w:jc w:val="right"/>
                      <w:rPr>
                        <w:rFonts w:cs="Calibri"/>
                        <w:color w:val="000000"/>
                        <w:sz w:val="22"/>
                        <w:szCs w:val="22"/>
                      </w:rPr>
                    </w:pPr>
                    <w:r>
                      <w:rPr>
                        <w:rFonts w:cs="Calibri" w:hint="eastAsia"/>
                        <w:color w:val="000000"/>
                        <w:sz w:val="22"/>
                        <w:szCs w:val="22"/>
                      </w:rPr>
                      <w:t>73,696,587.34</w:t>
                    </w:r>
                  </w:p>
                </w:tc>
                <w:tc>
                  <w:tcPr>
                    <w:tcW w:w="1792" w:type="dxa"/>
                    <w:vAlign w:val="center"/>
                  </w:tcPr>
                  <w:p w14:paraId="3065D83C" w14:textId="77777777" w:rsidR="009D368F" w:rsidRDefault="009D368F" w:rsidP="00753EB0">
                    <w:pPr>
                      <w:jc w:val="right"/>
                      <w:rPr>
                        <w:rFonts w:cs="Calibri"/>
                        <w:color w:val="000000"/>
                        <w:sz w:val="22"/>
                        <w:szCs w:val="22"/>
                      </w:rPr>
                    </w:pPr>
                    <w:r>
                      <w:rPr>
                        <w:rFonts w:cs="Calibri" w:hint="eastAsia"/>
                        <w:color w:val="000000"/>
                        <w:sz w:val="22"/>
                        <w:szCs w:val="22"/>
                      </w:rPr>
                      <w:t>2,315,098.00</w:t>
                    </w:r>
                  </w:p>
                </w:tc>
                <w:tc>
                  <w:tcPr>
                    <w:tcW w:w="1913" w:type="dxa"/>
                    <w:vAlign w:val="center"/>
                  </w:tcPr>
                  <w:p w14:paraId="4E254CA3" w14:textId="77777777" w:rsidR="009D368F" w:rsidRDefault="009D368F" w:rsidP="00753EB0">
                    <w:pPr>
                      <w:jc w:val="right"/>
                      <w:rPr>
                        <w:rFonts w:cs="Calibri"/>
                        <w:color w:val="000000"/>
                        <w:sz w:val="22"/>
                        <w:szCs w:val="22"/>
                      </w:rPr>
                    </w:pPr>
                    <w:r>
                      <w:rPr>
                        <w:rFonts w:cs="Calibri" w:hint="eastAsia"/>
                        <w:color w:val="000000"/>
                        <w:sz w:val="22"/>
                        <w:szCs w:val="22"/>
                      </w:rPr>
                      <w:t>18,093,648.42</w:t>
                    </w:r>
                  </w:p>
                </w:tc>
              </w:tr>
              <w:tr w:rsidR="009D368F" w14:paraId="78A5BD97" w14:textId="77777777" w:rsidTr="00753EB0">
                <w:trPr>
                  <w:trHeight w:val="340"/>
                </w:trPr>
                <w:tc>
                  <w:tcPr>
                    <w:tcW w:w="1692" w:type="dxa"/>
                    <w:vAlign w:val="center"/>
                  </w:tcPr>
                  <w:p w14:paraId="1B87DF3B" w14:textId="77777777" w:rsidR="009D368F" w:rsidRDefault="009D368F" w:rsidP="00753EB0">
                    <w:pPr>
                      <w:rPr>
                        <w:rFonts w:cs="Calibri"/>
                        <w:b/>
                        <w:bCs/>
                        <w:color w:val="000000"/>
                        <w:sz w:val="22"/>
                        <w:szCs w:val="22"/>
                      </w:rPr>
                    </w:pPr>
                    <w:r>
                      <w:rPr>
                        <w:rFonts w:cs="Calibri" w:hint="eastAsia"/>
                        <w:b/>
                        <w:bCs/>
                        <w:color w:val="000000"/>
                        <w:sz w:val="22"/>
                        <w:szCs w:val="22"/>
                      </w:rPr>
                      <w:t>预付款项</w:t>
                    </w:r>
                  </w:p>
                </w:tc>
                <w:tc>
                  <w:tcPr>
                    <w:tcW w:w="1693" w:type="dxa"/>
                    <w:vAlign w:val="center"/>
                  </w:tcPr>
                  <w:p w14:paraId="468B99AC" w14:textId="77777777" w:rsidR="009D368F" w:rsidRDefault="009D368F" w:rsidP="00753EB0">
                    <w:pPr>
                      <w:jc w:val="center"/>
                      <w:rPr>
                        <w:rFonts w:cs="Calibri"/>
                        <w:b/>
                        <w:bCs/>
                        <w:color w:val="000000"/>
                        <w:sz w:val="22"/>
                        <w:szCs w:val="22"/>
                      </w:rPr>
                    </w:pPr>
                    <w:r>
                      <w:rPr>
                        <w:rFonts w:cs="Calibri" w:hint="eastAsia"/>
                        <w:b/>
                        <w:bCs/>
                        <w:color w:val="000000"/>
                        <w:sz w:val="22"/>
                        <w:szCs w:val="22"/>
                      </w:rPr>
                      <w:t>—</w:t>
                    </w:r>
                  </w:p>
                </w:tc>
                <w:tc>
                  <w:tcPr>
                    <w:tcW w:w="1773" w:type="dxa"/>
                    <w:vAlign w:val="center"/>
                  </w:tcPr>
                  <w:p w14:paraId="74934102" w14:textId="77777777" w:rsidR="009D368F" w:rsidRDefault="009D368F" w:rsidP="00753EB0">
                    <w:pPr>
                      <w:jc w:val="right"/>
                      <w:rPr>
                        <w:rFonts w:cs="Calibri"/>
                        <w:b/>
                        <w:bCs/>
                        <w:color w:val="000000"/>
                        <w:sz w:val="22"/>
                        <w:szCs w:val="22"/>
                      </w:rPr>
                    </w:pPr>
                    <w:r>
                      <w:rPr>
                        <w:rFonts w:cs="Calibri" w:hint="eastAsia"/>
                        <w:b/>
                        <w:bCs/>
                        <w:color w:val="000000"/>
                        <w:sz w:val="22"/>
                        <w:szCs w:val="22"/>
                      </w:rPr>
                      <w:t>15,507,218.53</w:t>
                    </w:r>
                  </w:p>
                </w:tc>
                <w:tc>
                  <w:tcPr>
                    <w:tcW w:w="1792" w:type="dxa"/>
                    <w:vAlign w:val="center"/>
                  </w:tcPr>
                  <w:p w14:paraId="5031EEA6" w14:textId="77777777" w:rsidR="009D368F" w:rsidRDefault="009D368F" w:rsidP="00753EB0">
                    <w:pPr>
                      <w:jc w:val="center"/>
                      <w:rPr>
                        <w:rFonts w:cs="Calibri"/>
                        <w:b/>
                        <w:bCs/>
                        <w:color w:val="000000"/>
                        <w:sz w:val="22"/>
                        <w:szCs w:val="22"/>
                      </w:rPr>
                    </w:pPr>
                    <w:r>
                      <w:rPr>
                        <w:rFonts w:cs="Calibri" w:hint="eastAsia"/>
                        <w:b/>
                        <w:bCs/>
                        <w:color w:val="000000"/>
                        <w:sz w:val="22"/>
                        <w:szCs w:val="22"/>
                      </w:rPr>
                      <w:t>—</w:t>
                    </w:r>
                  </w:p>
                </w:tc>
                <w:tc>
                  <w:tcPr>
                    <w:tcW w:w="1913" w:type="dxa"/>
                    <w:vAlign w:val="center"/>
                  </w:tcPr>
                  <w:p w14:paraId="269D3923" w14:textId="77777777" w:rsidR="009D368F" w:rsidRDefault="009D368F" w:rsidP="00753EB0">
                    <w:pPr>
                      <w:jc w:val="right"/>
                      <w:rPr>
                        <w:rFonts w:cs="Calibri"/>
                        <w:b/>
                        <w:bCs/>
                        <w:color w:val="000000"/>
                        <w:sz w:val="22"/>
                        <w:szCs w:val="22"/>
                      </w:rPr>
                    </w:pPr>
                    <w:r>
                      <w:rPr>
                        <w:rFonts w:cs="Calibri" w:hint="eastAsia"/>
                        <w:b/>
                        <w:bCs/>
                        <w:color w:val="000000"/>
                        <w:sz w:val="22"/>
                        <w:szCs w:val="22"/>
                        <w:lang w:val="en-GB"/>
                      </w:rPr>
                      <w:t>7,444,743.36</w:t>
                    </w:r>
                  </w:p>
                </w:tc>
              </w:tr>
              <w:tr w:rsidR="009D368F" w14:paraId="3C2A7195" w14:textId="77777777" w:rsidTr="00753EB0">
                <w:trPr>
                  <w:trHeight w:val="340"/>
                </w:trPr>
                <w:tc>
                  <w:tcPr>
                    <w:tcW w:w="1692" w:type="dxa"/>
                    <w:vAlign w:val="center"/>
                  </w:tcPr>
                  <w:p w14:paraId="09674DCF" w14:textId="77777777" w:rsidR="009D368F" w:rsidRDefault="009D368F" w:rsidP="00753EB0">
                    <w:pPr>
                      <w:rPr>
                        <w:rFonts w:cs="Calibri"/>
                        <w:color w:val="000000"/>
                        <w:sz w:val="22"/>
                        <w:szCs w:val="22"/>
                      </w:rPr>
                    </w:pPr>
                    <w:r>
                      <w:rPr>
                        <w:rFonts w:cs="Calibri" w:hint="eastAsia"/>
                        <w:bCs/>
                        <w:color w:val="000000"/>
                        <w:sz w:val="22"/>
                        <w:szCs w:val="22"/>
                      </w:rPr>
                      <w:t>美元</w:t>
                    </w:r>
                  </w:p>
                </w:tc>
                <w:tc>
                  <w:tcPr>
                    <w:tcW w:w="1693" w:type="dxa"/>
                    <w:vAlign w:val="center"/>
                  </w:tcPr>
                  <w:p w14:paraId="5B20ACBA" w14:textId="77777777" w:rsidR="009D368F" w:rsidRDefault="009D368F" w:rsidP="00753EB0">
                    <w:pPr>
                      <w:jc w:val="right"/>
                      <w:rPr>
                        <w:rFonts w:cs="Calibri"/>
                        <w:color w:val="000000"/>
                        <w:sz w:val="22"/>
                        <w:szCs w:val="22"/>
                      </w:rPr>
                    </w:pPr>
                    <w:r>
                      <w:rPr>
                        <w:rFonts w:cs="Calibri" w:hint="eastAsia"/>
                        <w:color w:val="000000"/>
                        <w:sz w:val="22"/>
                        <w:szCs w:val="22"/>
                      </w:rPr>
                      <w:t>2,376,351.06</w:t>
                    </w:r>
                  </w:p>
                </w:tc>
                <w:tc>
                  <w:tcPr>
                    <w:tcW w:w="1773" w:type="dxa"/>
                    <w:vAlign w:val="center"/>
                  </w:tcPr>
                  <w:p w14:paraId="0F8F540F" w14:textId="77777777" w:rsidR="009D368F" w:rsidRDefault="009D368F" w:rsidP="00753EB0">
                    <w:pPr>
                      <w:jc w:val="right"/>
                      <w:rPr>
                        <w:rFonts w:cs="Calibri"/>
                        <w:color w:val="000000"/>
                        <w:sz w:val="22"/>
                        <w:szCs w:val="22"/>
                      </w:rPr>
                    </w:pPr>
                    <w:r>
                      <w:rPr>
                        <w:rFonts w:cs="Calibri" w:hint="eastAsia"/>
                        <w:color w:val="000000"/>
                        <w:sz w:val="22"/>
                        <w:szCs w:val="22"/>
                      </w:rPr>
                      <w:t>15,505,453.03</w:t>
                    </w:r>
                  </w:p>
                </w:tc>
                <w:tc>
                  <w:tcPr>
                    <w:tcW w:w="1792" w:type="dxa"/>
                    <w:vAlign w:val="center"/>
                  </w:tcPr>
                  <w:p w14:paraId="089879ED" w14:textId="77777777" w:rsidR="009D368F" w:rsidRDefault="009D368F" w:rsidP="00753EB0">
                    <w:pPr>
                      <w:jc w:val="right"/>
                      <w:rPr>
                        <w:rFonts w:cs="Calibri"/>
                        <w:color w:val="000000"/>
                        <w:sz w:val="22"/>
                        <w:szCs w:val="22"/>
                      </w:rPr>
                    </w:pPr>
                    <w:r>
                      <w:rPr>
                        <w:rFonts w:cs="Calibri" w:hint="eastAsia"/>
                        <w:color w:val="000000"/>
                        <w:sz w:val="22"/>
                        <w:szCs w:val="22"/>
                      </w:rPr>
                      <w:t>1,067,163.12</w:t>
                    </w:r>
                  </w:p>
                </w:tc>
                <w:tc>
                  <w:tcPr>
                    <w:tcW w:w="1913" w:type="dxa"/>
                    <w:vAlign w:val="center"/>
                  </w:tcPr>
                  <w:p w14:paraId="5C8A2E98" w14:textId="77777777" w:rsidR="009D368F" w:rsidRDefault="009D368F" w:rsidP="00753EB0">
                    <w:pPr>
                      <w:jc w:val="right"/>
                      <w:rPr>
                        <w:rFonts w:cs="Calibri"/>
                        <w:color w:val="000000"/>
                        <w:sz w:val="22"/>
                        <w:szCs w:val="22"/>
                      </w:rPr>
                    </w:pPr>
                    <w:r>
                      <w:rPr>
                        <w:rFonts w:cs="Calibri" w:hint="eastAsia"/>
                        <w:color w:val="000000"/>
                        <w:sz w:val="22"/>
                        <w:szCs w:val="22"/>
                      </w:rPr>
                      <w:t>7,444,743.36</w:t>
                    </w:r>
                  </w:p>
                </w:tc>
              </w:tr>
              <w:tr w:rsidR="009D368F" w14:paraId="542E6F63" w14:textId="77777777" w:rsidTr="00753EB0">
                <w:trPr>
                  <w:trHeight w:val="340"/>
                </w:trPr>
                <w:tc>
                  <w:tcPr>
                    <w:tcW w:w="1692" w:type="dxa"/>
                    <w:vAlign w:val="center"/>
                  </w:tcPr>
                  <w:p w14:paraId="43543E57" w14:textId="77777777" w:rsidR="009D368F" w:rsidRDefault="009D368F" w:rsidP="00753EB0">
                    <w:pPr>
                      <w:rPr>
                        <w:rFonts w:cs="Calibri"/>
                        <w:color w:val="000000"/>
                        <w:sz w:val="22"/>
                        <w:szCs w:val="22"/>
                      </w:rPr>
                    </w:pPr>
                    <w:r>
                      <w:rPr>
                        <w:rFonts w:cs="Calibri" w:hint="eastAsia"/>
                        <w:bCs/>
                        <w:color w:val="000000"/>
                        <w:sz w:val="22"/>
                        <w:szCs w:val="22"/>
                      </w:rPr>
                      <w:t>欧元</w:t>
                    </w:r>
                  </w:p>
                </w:tc>
                <w:tc>
                  <w:tcPr>
                    <w:tcW w:w="1693" w:type="dxa"/>
                    <w:vAlign w:val="center"/>
                  </w:tcPr>
                  <w:p w14:paraId="11E867F3" w14:textId="77777777" w:rsidR="009D368F" w:rsidRDefault="009D368F" w:rsidP="00753EB0">
                    <w:pPr>
                      <w:jc w:val="right"/>
                      <w:rPr>
                        <w:rFonts w:cs="Calibri"/>
                        <w:color w:val="000000"/>
                        <w:sz w:val="22"/>
                        <w:szCs w:val="22"/>
                      </w:rPr>
                    </w:pPr>
                    <w:r>
                      <w:rPr>
                        <w:rFonts w:cs="Calibri" w:hint="eastAsia"/>
                        <w:color w:val="000000"/>
                        <w:sz w:val="22"/>
                        <w:szCs w:val="22"/>
                      </w:rPr>
                      <w:t>220.00</w:t>
                    </w:r>
                  </w:p>
                </w:tc>
                <w:tc>
                  <w:tcPr>
                    <w:tcW w:w="1773" w:type="dxa"/>
                    <w:vAlign w:val="center"/>
                  </w:tcPr>
                  <w:p w14:paraId="1BE88EAD" w14:textId="77777777" w:rsidR="009D368F" w:rsidRDefault="009D368F" w:rsidP="00753EB0">
                    <w:pPr>
                      <w:jc w:val="right"/>
                      <w:rPr>
                        <w:rFonts w:cs="Calibri"/>
                        <w:color w:val="000000"/>
                        <w:sz w:val="22"/>
                        <w:szCs w:val="22"/>
                      </w:rPr>
                    </w:pPr>
                    <w:r>
                      <w:rPr>
                        <w:rFonts w:cs="Calibri" w:hint="eastAsia"/>
                        <w:color w:val="000000"/>
                        <w:sz w:val="22"/>
                        <w:szCs w:val="22"/>
                      </w:rPr>
                      <w:t>1,765.50</w:t>
                    </w:r>
                  </w:p>
                </w:tc>
                <w:tc>
                  <w:tcPr>
                    <w:tcW w:w="1792" w:type="dxa"/>
                    <w:vAlign w:val="center"/>
                  </w:tcPr>
                  <w:p w14:paraId="43B63B92" w14:textId="77777777" w:rsidR="009D368F" w:rsidRDefault="009D368F" w:rsidP="00753EB0">
                    <w:pPr>
                      <w:jc w:val="right"/>
                      <w:rPr>
                        <w:rFonts w:cs="Calibri"/>
                        <w:color w:val="000000"/>
                        <w:sz w:val="22"/>
                        <w:szCs w:val="22"/>
                      </w:rPr>
                    </w:pPr>
                    <w:r>
                      <w:rPr>
                        <w:rFonts w:cs="Calibri" w:hint="eastAsia"/>
                        <w:color w:val="000000"/>
                        <w:sz w:val="22"/>
                        <w:szCs w:val="22"/>
                      </w:rPr>
                      <w:t>0.00</w:t>
                    </w:r>
                  </w:p>
                </w:tc>
                <w:tc>
                  <w:tcPr>
                    <w:tcW w:w="1913" w:type="dxa"/>
                    <w:vAlign w:val="center"/>
                  </w:tcPr>
                  <w:p w14:paraId="411816C6" w14:textId="77777777" w:rsidR="009D368F" w:rsidRDefault="009D368F" w:rsidP="00753EB0">
                    <w:pPr>
                      <w:jc w:val="right"/>
                      <w:rPr>
                        <w:rFonts w:cs="Calibri"/>
                        <w:color w:val="000000"/>
                        <w:sz w:val="22"/>
                        <w:szCs w:val="22"/>
                      </w:rPr>
                    </w:pPr>
                    <w:r>
                      <w:rPr>
                        <w:rFonts w:cs="Calibri" w:hint="eastAsia"/>
                        <w:color w:val="000000"/>
                        <w:sz w:val="22"/>
                        <w:szCs w:val="22"/>
                      </w:rPr>
                      <w:t>0.00</w:t>
                    </w:r>
                  </w:p>
                </w:tc>
              </w:tr>
              <w:tr w:rsidR="009D368F" w14:paraId="5ABACC78" w14:textId="77777777" w:rsidTr="00753EB0">
                <w:trPr>
                  <w:trHeight w:val="340"/>
                </w:trPr>
                <w:tc>
                  <w:tcPr>
                    <w:tcW w:w="1692" w:type="dxa"/>
                    <w:vAlign w:val="center"/>
                  </w:tcPr>
                  <w:p w14:paraId="1474116B" w14:textId="77777777" w:rsidR="009D368F" w:rsidRDefault="009D368F" w:rsidP="00753EB0">
                    <w:pPr>
                      <w:rPr>
                        <w:rFonts w:cs="Calibri"/>
                        <w:b/>
                        <w:bCs/>
                        <w:color w:val="000000"/>
                        <w:sz w:val="22"/>
                        <w:szCs w:val="22"/>
                      </w:rPr>
                    </w:pPr>
                    <w:r>
                      <w:rPr>
                        <w:rFonts w:cs="Calibri" w:hint="eastAsia"/>
                        <w:b/>
                        <w:bCs/>
                        <w:color w:val="000000"/>
                        <w:sz w:val="22"/>
                        <w:szCs w:val="22"/>
                      </w:rPr>
                      <w:t>其他应收款</w:t>
                    </w:r>
                  </w:p>
                </w:tc>
                <w:tc>
                  <w:tcPr>
                    <w:tcW w:w="1693" w:type="dxa"/>
                    <w:vAlign w:val="center"/>
                  </w:tcPr>
                  <w:p w14:paraId="43CCF14A" w14:textId="77777777" w:rsidR="009D368F" w:rsidRDefault="009D368F" w:rsidP="00753EB0">
                    <w:pPr>
                      <w:jc w:val="right"/>
                      <w:rPr>
                        <w:rFonts w:cs="Calibri"/>
                        <w:color w:val="000000"/>
                        <w:sz w:val="22"/>
                        <w:szCs w:val="22"/>
                      </w:rPr>
                    </w:pPr>
                    <w:r>
                      <w:rPr>
                        <w:rFonts w:cs="Calibri" w:hint="eastAsia"/>
                        <w:color w:val="000000"/>
                        <w:sz w:val="22"/>
                        <w:szCs w:val="22"/>
                      </w:rPr>
                      <w:t>—</w:t>
                    </w:r>
                  </w:p>
                </w:tc>
                <w:tc>
                  <w:tcPr>
                    <w:tcW w:w="1773" w:type="dxa"/>
                    <w:vAlign w:val="center"/>
                  </w:tcPr>
                  <w:p w14:paraId="28517F4C" w14:textId="77777777" w:rsidR="009D368F" w:rsidRDefault="009D368F" w:rsidP="00753EB0">
                    <w:pPr>
                      <w:jc w:val="right"/>
                      <w:rPr>
                        <w:rFonts w:cs="Calibri"/>
                        <w:color w:val="000000"/>
                        <w:sz w:val="22"/>
                        <w:szCs w:val="22"/>
                      </w:rPr>
                    </w:pPr>
                    <w:r>
                      <w:rPr>
                        <w:rFonts w:cs="Calibri" w:hint="eastAsia"/>
                        <w:b/>
                        <w:bCs/>
                        <w:color w:val="000000"/>
                        <w:sz w:val="22"/>
                        <w:szCs w:val="22"/>
                      </w:rPr>
                      <w:t>978,735.00</w:t>
                    </w:r>
                  </w:p>
                </w:tc>
                <w:tc>
                  <w:tcPr>
                    <w:tcW w:w="1792" w:type="dxa"/>
                    <w:vAlign w:val="center"/>
                  </w:tcPr>
                  <w:p w14:paraId="598D5129" w14:textId="77777777" w:rsidR="009D368F" w:rsidRDefault="009D368F" w:rsidP="00753EB0">
                    <w:pPr>
                      <w:jc w:val="right"/>
                      <w:rPr>
                        <w:rFonts w:cs="Calibri"/>
                        <w:color w:val="000000"/>
                        <w:sz w:val="22"/>
                        <w:szCs w:val="22"/>
                      </w:rPr>
                    </w:pPr>
                    <w:r>
                      <w:rPr>
                        <w:rFonts w:cs="Calibri" w:hint="eastAsia"/>
                        <w:color w:val="000000"/>
                        <w:sz w:val="22"/>
                        <w:szCs w:val="22"/>
                      </w:rPr>
                      <w:t>—</w:t>
                    </w:r>
                  </w:p>
                </w:tc>
                <w:tc>
                  <w:tcPr>
                    <w:tcW w:w="1913" w:type="dxa"/>
                    <w:vAlign w:val="center"/>
                  </w:tcPr>
                  <w:p w14:paraId="1D6F87D6" w14:textId="77777777" w:rsidR="009D368F" w:rsidRDefault="009D368F" w:rsidP="00753EB0">
                    <w:pPr>
                      <w:jc w:val="right"/>
                      <w:rPr>
                        <w:rFonts w:cs="Calibri"/>
                        <w:color w:val="000000"/>
                        <w:sz w:val="22"/>
                        <w:szCs w:val="22"/>
                      </w:rPr>
                    </w:pPr>
                    <w:r>
                      <w:rPr>
                        <w:rFonts w:cs="Calibri" w:hint="eastAsia"/>
                        <w:b/>
                        <w:bCs/>
                        <w:color w:val="000000"/>
                        <w:sz w:val="22"/>
                        <w:szCs w:val="22"/>
                      </w:rPr>
                      <w:t>0.00</w:t>
                    </w:r>
                  </w:p>
                </w:tc>
              </w:tr>
              <w:tr w:rsidR="009D368F" w14:paraId="144955FF" w14:textId="77777777" w:rsidTr="00753EB0">
                <w:trPr>
                  <w:trHeight w:val="340"/>
                </w:trPr>
                <w:tc>
                  <w:tcPr>
                    <w:tcW w:w="1692" w:type="dxa"/>
                    <w:vAlign w:val="center"/>
                  </w:tcPr>
                  <w:p w14:paraId="4B430C7B" w14:textId="77777777" w:rsidR="009D368F" w:rsidRDefault="009D368F" w:rsidP="00753EB0">
                    <w:pPr>
                      <w:rPr>
                        <w:rFonts w:cs="Calibri"/>
                        <w:color w:val="000000"/>
                        <w:sz w:val="22"/>
                        <w:szCs w:val="22"/>
                      </w:rPr>
                    </w:pPr>
                    <w:r>
                      <w:rPr>
                        <w:rFonts w:cs="Calibri" w:hint="eastAsia"/>
                        <w:color w:val="000000"/>
                        <w:sz w:val="22"/>
                        <w:szCs w:val="22"/>
                      </w:rPr>
                      <w:t>美元</w:t>
                    </w:r>
                  </w:p>
                </w:tc>
                <w:tc>
                  <w:tcPr>
                    <w:tcW w:w="1693" w:type="dxa"/>
                    <w:vAlign w:val="center"/>
                  </w:tcPr>
                  <w:p w14:paraId="6642B24F" w14:textId="77777777" w:rsidR="009D368F" w:rsidRDefault="009D368F" w:rsidP="00753EB0">
                    <w:pPr>
                      <w:jc w:val="right"/>
                      <w:rPr>
                        <w:rFonts w:cs="Calibri"/>
                        <w:color w:val="000000"/>
                        <w:sz w:val="22"/>
                        <w:szCs w:val="22"/>
                      </w:rPr>
                    </w:pPr>
                    <w:r>
                      <w:rPr>
                        <w:rFonts w:cs="Calibri" w:hint="eastAsia"/>
                        <w:color w:val="000000"/>
                        <w:sz w:val="22"/>
                        <w:szCs w:val="22"/>
                      </w:rPr>
                      <w:t>150,000.00</w:t>
                    </w:r>
                  </w:p>
                </w:tc>
                <w:tc>
                  <w:tcPr>
                    <w:tcW w:w="1773" w:type="dxa"/>
                    <w:vAlign w:val="center"/>
                  </w:tcPr>
                  <w:p w14:paraId="27BF628F" w14:textId="77777777" w:rsidR="009D368F" w:rsidRDefault="009D368F" w:rsidP="00753EB0">
                    <w:pPr>
                      <w:jc w:val="right"/>
                      <w:rPr>
                        <w:rFonts w:cs="Calibri"/>
                        <w:color w:val="000000"/>
                        <w:sz w:val="22"/>
                        <w:szCs w:val="22"/>
                      </w:rPr>
                    </w:pPr>
                    <w:r>
                      <w:rPr>
                        <w:rFonts w:cs="Calibri" w:hint="eastAsia"/>
                        <w:color w:val="000000"/>
                        <w:sz w:val="22"/>
                        <w:szCs w:val="22"/>
                      </w:rPr>
                      <w:t>978,735.00</w:t>
                    </w:r>
                  </w:p>
                </w:tc>
                <w:tc>
                  <w:tcPr>
                    <w:tcW w:w="1792" w:type="dxa"/>
                    <w:vAlign w:val="center"/>
                  </w:tcPr>
                  <w:p w14:paraId="7434C3F7" w14:textId="77777777" w:rsidR="009D368F" w:rsidRDefault="009D368F" w:rsidP="00753EB0">
                    <w:pPr>
                      <w:jc w:val="right"/>
                      <w:rPr>
                        <w:rFonts w:cs="Calibri"/>
                        <w:color w:val="000000"/>
                        <w:sz w:val="22"/>
                        <w:szCs w:val="22"/>
                      </w:rPr>
                    </w:pPr>
                    <w:r>
                      <w:rPr>
                        <w:rFonts w:cs="Calibri" w:hint="eastAsia"/>
                        <w:color w:val="000000"/>
                        <w:sz w:val="22"/>
                        <w:szCs w:val="22"/>
                      </w:rPr>
                      <w:t>0.00</w:t>
                    </w:r>
                  </w:p>
                </w:tc>
                <w:tc>
                  <w:tcPr>
                    <w:tcW w:w="1913" w:type="dxa"/>
                    <w:vAlign w:val="center"/>
                  </w:tcPr>
                  <w:p w14:paraId="274EC787" w14:textId="77777777" w:rsidR="009D368F" w:rsidRDefault="009D368F" w:rsidP="00753EB0">
                    <w:pPr>
                      <w:jc w:val="right"/>
                      <w:rPr>
                        <w:rFonts w:cs="Calibri"/>
                        <w:color w:val="000000"/>
                        <w:sz w:val="22"/>
                        <w:szCs w:val="22"/>
                      </w:rPr>
                    </w:pPr>
                    <w:r>
                      <w:rPr>
                        <w:rFonts w:cs="Calibri" w:hint="eastAsia"/>
                        <w:color w:val="000000"/>
                        <w:sz w:val="22"/>
                        <w:szCs w:val="22"/>
                      </w:rPr>
                      <w:t>0.00</w:t>
                    </w:r>
                  </w:p>
                </w:tc>
              </w:tr>
              <w:tr w:rsidR="009D368F" w14:paraId="369ED0CD" w14:textId="77777777" w:rsidTr="00753EB0">
                <w:trPr>
                  <w:trHeight w:val="340"/>
                </w:trPr>
                <w:tc>
                  <w:tcPr>
                    <w:tcW w:w="1692" w:type="dxa"/>
                    <w:vAlign w:val="center"/>
                  </w:tcPr>
                  <w:p w14:paraId="5C74C3D8" w14:textId="77777777" w:rsidR="009D368F" w:rsidRDefault="009D368F" w:rsidP="00753EB0">
                    <w:pPr>
                      <w:rPr>
                        <w:rFonts w:cs="Calibri"/>
                        <w:b/>
                        <w:bCs/>
                        <w:color w:val="000000"/>
                        <w:sz w:val="22"/>
                        <w:szCs w:val="22"/>
                      </w:rPr>
                    </w:pPr>
                    <w:r>
                      <w:rPr>
                        <w:rFonts w:cs="Calibri" w:hint="eastAsia"/>
                        <w:b/>
                        <w:bCs/>
                        <w:color w:val="000000"/>
                        <w:sz w:val="22"/>
                        <w:szCs w:val="22"/>
                      </w:rPr>
                      <w:t>短期借款</w:t>
                    </w:r>
                  </w:p>
                </w:tc>
                <w:tc>
                  <w:tcPr>
                    <w:tcW w:w="1693" w:type="dxa"/>
                    <w:vAlign w:val="center"/>
                  </w:tcPr>
                  <w:p w14:paraId="068A15C1" w14:textId="77777777" w:rsidR="009D368F" w:rsidRDefault="009D368F" w:rsidP="00753EB0">
                    <w:pPr>
                      <w:jc w:val="center"/>
                      <w:rPr>
                        <w:rFonts w:cs="Calibri"/>
                        <w:b/>
                        <w:color w:val="000000"/>
                        <w:sz w:val="22"/>
                        <w:szCs w:val="22"/>
                      </w:rPr>
                    </w:pPr>
                    <w:r>
                      <w:rPr>
                        <w:rFonts w:cs="Calibri" w:hint="eastAsia"/>
                        <w:b/>
                        <w:bCs/>
                        <w:color w:val="000000"/>
                        <w:sz w:val="22"/>
                        <w:szCs w:val="22"/>
                      </w:rPr>
                      <w:t>—</w:t>
                    </w:r>
                  </w:p>
                </w:tc>
                <w:tc>
                  <w:tcPr>
                    <w:tcW w:w="1773" w:type="dxa"/>
                    <w:vAlign w:val="center"/>
                  </w:tcPr>
                  <w:p w14:paraId="7A71503F" w14:textId="77777777" w:rsidR="009D368F" w:rsidRDefault="009D368F" w:rsidP="00753EB0">
                    <w:pPr>
                      <w:jc w:val="right"/>
                      <w:rPr>
                        <w:b/>
                        <w:color w:val="000000"/>
                        <w:sz w:val="22"/>
                        <w:szCs w:val="22"/>
                      </w:rPr>
                    </w:pPr>
                    <w:r>
                      <w:rPr>
                        <w:rFonts w:cs="Calibri" w:hint="eastAsia"/>
                        <w:b/>
                        <w:bCs/>
                        <w:color w:val="000000"/>
                        <w:sz w:val="22"/>
                        <w:szCs w:val="22"/>
                      </w:rPr>
                      <w:t>0.00</w:t>
                    </w:r>
                  </w:p>
                </w:tc>
                <w:tc>
                  <w:tcPr>
                    <w:tcW w:w="1792" w:type="dxa"/>
                    <w:vAlign w:val="center"/>
                  </w:tcPr>
                  <w:p w14:paraId="6820777F" w14:textId="77777777" w:rsidR="009D368F" w:rsidRDefault="009D368F" w:rsidP="00753EB0">
                    <w:pPr>
                      <w:jc w:val="center"/>
                      <w:rPr>
                        <w:rFonts w:cs="Calibri"/>
                        <w:b/>
                        <w:color w:val="000000"/>
                        <w:sz w:val="22"/>
                        <w:szCs w:val="22"/>
                      </w:rPr>
                    </w:pPr>
                    <w:r>
                      <w:rPr>
                        <w:rFonts w:cs="Calibri" w:hint="eastAsia"/>
                        <w:b/>
                        <w:bCs/>
                        <w:color w:val="000000"/>
                        <w:sz w:val="22"/>
                        <w:szCs w:val="22"/>
                      </w:rPr>
                      <w:t>—</w:t>
                    </w:r>
                  </w:p>
                </w:tc>
                <w:tc>
                  <w:tcPr>
                    <w:tcW w:w="1913" w:type="dxa"/>
                    <w:vAlign w:val="center"/>
                  </w:tcPr>
                  <w:p w14:paraId="409531A8" w14:textId="77777777" w:rsidR="009D368F" w:rsidRDefault="009D368F" w:rsidP="00753EB0">
                    <w:pPr>
                      <w:jc w:val="right"/>
                      <w:rPr>
                        <w:b/>
                        <w:color w:val="000000"/>
                        <w:sz w:val="22"/>
                        <w:szCs w:val="22"/>
                      </w:rPr>
                    </w:pPr>
                    <w:r>
                      <w:rPr>
                        <w:rFonts w:cs="Calibri" w:hint="eastAsia"/>
                        <w:b/>
                        <w:bCs/>
                        <w:color w:val="000000"/>
                        <w:sz w:val="22"/>
                        <w:szCs w:val="22"/>
                      </w:rPr>
                      <w:t>7,643,559.00</w:t>
                    </w:r>
                  </w:p>
                </w:tc>
              </w:tr>
              <w:tr w:rsidR="009D368F" w14:paraId="1E0322B1" w14:textId="77777777" w:rsidTr="00753EB0">
                <w:trPr>
                  <w:trHeight w:val="340"/>
                </w:trPr>
                <w:tc>
                  <w:tcPr>
                    <w:tcW w:w="1692" w:type="dxa"/>
                    <w:vAlign w:val="center"/>
                  </w:tcPr>
                  <w:p w14:paraId="05BD08FD" w14:textId="77777777" w:rsidR="009D368F" w:rsidRDefault="009D368F" w:rsidP="00753EB0">
                    <w:r>
                      <w:rPr>
                        <w:rFonts w:hint="eastAsia"/>
                        <w:sz w:val="22"/>
                        <w:szCs w:val="22"/>
                      </w:rPr>
                      <w:t>欧元</w:t>
                    </w:r>
                  </w:p>
                </w:tc>
                <w:tc>
                  <w:tcPr>
                    <w:tcW w:w="1693" w:type="dxa"/>
                    <w:vAlign w:val="center"/>
                  </w:tcPr>
                  <w:p w14:paraId="400E9472" w14:textId="77777777" w:rsidR="009D368F" w:rsidRDefault="009D368F" w:rsidP="00753EB0">
                    <w:pPr>
                      <w:jc w:val="right"/>
                      <w:rPr>
                        <w:rFonts w:cs="Calibri"/>
                        <w:color w:val="000000"/>
                        <w:sz w:val="22"/>
                        <w:szCs w:val="22"/>
                      </w:rPr>
                    </w:pPr>
                    <w:r>
                      <w:rPr>
                        <w:rFonts w:cs="Calibri" w:hint="eastAsia"/>
                        <w:color w:val="000000"/>
                        <w:sz w:val="22"/>
                        <w:szCs w:val="22"/>
                      </w:rPr>
                      <w:t>0.00</w:t>
                    </w:r>
                  </w:p>
                </w:tc>
                <w:tc>
                  <w:tcPr>
                    <w:tcW w:w="1773" w:type="dxa"/>
                    <w:vAlign w:val="center"/>
                  </w:tcPr>
                  <w:p w14:paraId="0A61BEA5" w14:textId="77777777" w:rsidR="009D368F" w:rsidRDefault="009D368F" w:rsidP="00753EB0">
                    <w:pPr>
                      <w:jc w:val="right"/>
                      <w:rPr>
                        <w:rFonts w:cs="Calibri"/>
                        <w:color w:val="000000"/>
                        <w:sz w:val="22"/>
                        <w:szCs w:val="22"/>
                      </w:rPr>
                    </w:pPr>
                    <w:r>
                      <w:rPr>
                        <w:rFonts w:cs="Calibri" w:hint="eastAsia"/>
                        <w:color w:val="000000"/>
                        <w:sz w:val="22"/>
                        <w:szCs w:val="22"/>
                      </w:rPr>
                      <w:t>0.00</w:t>
                    </w:r>
                  </w:p>
                </w:tc>
                <w:tc>
                  <w:tcPr>
                    <w:tcW w:w="1792" w:type="dxa"/>
                    <w:vAlign w:val="center"/>
                  </w:tcPr>
                  <w:p w14:paraId="62DB82A0" w14:textId="77777777" w:rsidR="009D368F" w:rsidRDefault="009D368F" w:rsidP="00753EB0">
                    <w:pPr>
                      <w:jc w:val="right"/>
                      <w:rPr>
                        <w:color w:val="000000"/>
                        <w:sz w:val="22"/>
                        <w:szCs w:val="22"/>
                      </w:rPr>
                    </w:pPr>
                    <w:r>
                      <w:rPr>
                        <w:rFonts w:cs="Calibri" w:hint="eastAsia"/>
                        <w:color w:val="000000"/>
                        <w:sz w:val="22"/>
                        <w:szCs w:val="22"/>
                      </w:rPr>
                      <w:t>978,000.00</w:t>
                    </w:r>
                  </w:p>
                </w:tc>
                <w:tc>
                  <w:tcPr>
                    <w:tcW w:w="1913" w:type="dxa"/>
                    <w:vAlign w:val="center"/>
                  </w:tcPr>
                  <w:p w14:paraId="1A2F274B" w14:textId="77777777" w:rsidR="009D368F" w:rsidRDefault="009D368F" w:rsidP="00753EB0">
                    <w:pPr>
                      <w:jc w:val="right"/>
                      <w:rPr>
                        <w:color w:val="000000"/>
                        <w:sz w:val="22"/>
                        <w:szCs w:val="22"/>
                      </w:rPr>
                    </w:pPr>
                    <w:r>
                      <w:rPr>
                        <w:rFonts w:cs="Calibri" w:hint="eastAsia"/>
                        <w:color w:val="000000"/>
                        <w:sz w:val="22"/>
                        <w:szCs w:val="22"/>
                      </w:rPr>
                      <w:t>7,643,559.00</w:t>
                    </w:r>
                  </w:p>
                </w:tc>
              </w:tr>
              <w:tr w:rsidR="009D368F" w14:paraId="30E67C28" w14:textId="77777777" w:rsidTr="00753EB0">
                <w:trPr>
                  <w:trHeight w:val="340"/>
                </w:trPr>
                <w:tc>
                  <w:tcPr>
                    <w:tcW w:w="1692" w:type="dxa"/>
                    <w:vAlign w:val="center"/>
                  </w:tcPr>
                  <w:p w14:paraId="7956ADD9" w14:textId="77777777" w:rsidR="009D368F" w:rsidRDefault="009D368F" w:rsidP="00753EB0">
                    <w:pPr>
                      <w:rPr>
                        <w:rFonts w:cs="Calibri"/>
                        <w:b/>
                        <w:bCs/>
                        <w:color w:val="000000"/>
                        <w:sz w:val="22"/>
                        <w:szCs w:val="22"/>
                      </w:rPr>
                    </w:pPr>
                    <w:r>
                      <w:rPr>
                        <w:rFonts w:cs="Calibri" w:hint="eastAsia"/>
                        <w:b/>
                        <w:bCs/>
                        <w:color w:val="000000"/>
                        <w:sz w:val="22"/>
                        <w:szCs w:val="22"/>
                      </w:rPr>
                      <w:t>应付账款</w:t>
                    </w:r>
                  </w:p>
                </w:tc>
                <w:tc>
                  <w:tcPr>
                    <w:tcW w:w="1693" w:type="dxa"/>
                    <w:vAlign w:val="center"/>
                  </w:tcPr>
                  <w:p w14:paraId="0D585DF6" w14:textId="77777777" w:rsidR="009D368F" w:rsidRDefault="009D368F" w:rsidP="00753EB0">
                    <w:pPr>
                      <w:jc w:val="center"/>
                      <w:rPr>
                        <w:rFonts w:cs="Calibri"/>
                        <w:b/>
                        <w:bCs/>
                        <w:color w:val="000000"/>
                        <w:sz w:val="22"/>
                        <w:szCs w:val="22"/>
                      </w:rPr>
                    </w:pPr>
                    <w:r>
                      <w:rPr>
                        <w:rFonts w:cs="Calibri" w:hint="eastAsia"/>
                        <w:b/>
                        <w:bCs/>
                        <w:color w:val="000000"/>
                        <w:sz w:val="22"/>
                        <w:szCs w:val="22"/>
                      </w:rPr>
                      <w:t>—</w:t>
                    </w:r>
                  </w:p>
                </w:tc>
                <w:tc>
                  <w:tcPr>
                    <w:tcW w:w="1773" w:type="dxa"/>
                    <w:vAlign w:val="center"/>
                  </w:tcPr>
                  <w:p w14:paraId="12197139" w14:textId="77777777" w:rsidR="009D368F" w:rsidRDefault="009D368F" w:rsidP="00753EB0">
                    <w:pPr>
                      <w:jc w:val="right"/>
                      <w:rPr>
                        <w:rFonts w:cs="Calibri"/>
                        <w:b/>
                        <w:bCs/>
                        <w:color w:val="000000"/>
                        <w:sz w:val="22"/>
                        <w:szCs w:val="22"/>
                      </w:rPr>
                    </w:pPr>
                    <w:r>
                      <w:rPr>
                        <w:rFonts w:cs="Calibri" w:hint="eastAsia"/>
                        <w:b/>
                        <w:bCs/>
                        <w:color w:val="000000"/>
                        <w:sz w:val="22"/>
                        <w:szCs w:val="22"/>
                      </w:rPr>
                      <w:t>15,089,635.23</w:t>
                    </w:r>
                  </w:p>
                </w:tc>
                <w:tc>
                  <w:tcPr>
                    <w:tcW w:w="1792" w:type="dxa"/>
                    <w:vAlign w:val="center"/>
                  </w:tcPr>
                  <w:p w14:paraId="75195CCA" w14:textId="77777777" w:rsidR="009D368F" w:rsidRDefault="009D368F" w:rsidP="00753EB0">
                    <w:pPr>
                      <w:jc w:val="center"/>
                      <w:rPr>
                        <w:rFonts w:cs="Calibri"/>
                        <w:b/>
                        <w:bCs/>
                        <w:color w:val="000000"/>
                        <w:sz w:val="22"/>
                        <w:szCs w:val="22"/>
                      </w:rPr>
                    </w:pPr>
                    <w:r>
                      <w:rPr>
                        <w:rFonts w:cs="Calibri" w:hint="eastAsia"/>
                        <w:b/>
                        <w:bCs/>
                        <w:color w:val="000000"/>
                        <w:sz w:val="22"/>
                        <w:szCs w:val="22"/>
                      </w:rPr>
                      <w:t>—</w:t>
                    </w:r>
                  </w:p>
                </w:tc>
                <w:tc>
                  <w:tcPr>
                    <w:tcW w:w="1913" w:type="dxa"/>
                    <w:vAlign w:val="center"/>
                  </w:tcPr>
                  <w:p w14:paraId="69099D5A" w14:textId="77777777" w:rsidR="009D368F" w:rsidRDefault="009D368F" w:rsidP="00753EB0">
                    <w:pPr>
                      <w:jc w:val="right"/>
                      <w:rPr>
                        <w:rFonts w:cs="Calibri"/>
                        <w:b/>
                        <w:bCs/>
                        <w:color w:val="000000"/>
                        <w:sz w:val="22"/>
                        <w:szCs w:val="22"/>
                      </w:rPr>
                    </w:pPr>
                    <w:r>
                      <w:rPr>
                        <w:rFonts w:cs="Calibri" w:hint="eastAsia"/>
                        <w:b/>
                        <w:bCs/>
                        <w:color w:val="000000"/>
                        <w:sz w:val="22"/>
                        <w:szCs w:val="22"/>
                        <w:lang w:val="en-GB"/>
                      </w:rPr>
                      <w:t>17,667,102.71</w:t>
                    </w:r>
                  </w:p>
                </w:tc>
              </w:tr>
              <w:tr w:rsidR="009D368F" w14:paraId="171567A1" w14:textId="77777777" w:rsidTr="00753EB0">
                <w:trPr>
                  <w:trHeight w:val="340"/>
                </w:trPr>
                <w:tc>
                  <w:tcPr>
                    <w:tcW w:w="1692" w:type="dxa"/>
                    <w:vAlign w:val="center"/>
                  </w:tcPr>
                  <w:p w14:paraId="1535EB0B" w14:textId="77777777" w:rsidR="009D368F" w:rsidRDefault="009D368F" w:rsidP="00753EB0">
                    <w:pPr>
                      <w:rPr>
                        <w:rFonts w:cs="Calibri"/>
                        <w:color w:val="000000"/>
                        <w:sz w:val="22"/>
                        <w:szCs w:val="22"/>
                      </w:rPr>
                    </w:pPr>
                    <w:r>
                      <w:rPr>
                        <w:rFonts w:cs="Calibri" w:hint="eastAsia"/>
                        <w:bCs/>
                        <w:color w:val="000000"/>
                        <w:sz w:val="22"/>
                        <w:szCs w:val="22"/>
                      </w:rPr>
                      <w:t>美元</w:t>
                    </w:r>
                  </w:p>
                </w:tc>
                <w:tc>
                  <w:tcPr>
                    <w:tcW w:w="1693" w:type="dxa"/>
                    <w:vAlign w:val="center"/>
                  </w:tcPr>
                  <w:p w14:paraId="5086B6AC" w14:textId="77777777" w:rsidR="009D368F" w:rsidRDefault="009D368F" w:rsidP="00753EB0">
                    <w:pPr>
                      <w:jc w:val="right"/>
                      <w:rPr>
                        <w:rFonts w:cs="Calibri"/>
                        <w:color w:val="000000"/>
                        <w:sz w:val="22"/>
                        <w:szCs w:val="22"/>
                      </w:rPr>
                    </w:pPr>
                    <w:r>
                      <w:rPr>
                        <w:rFonts w:cs="Calibri" w:hint="eastAsia"/>
                        <w:color w:val="000000"/>
                        <w:sz w:val="22"/>
                        <w:szCs w:val="22"/>
                      </w:rPr>
                      <w:t>2,112,148.88</w:t>
                    </w:r>
                  </w:p>
                </w:tc>
                <w:tc>
                  <w:tcPr>
                    <w:tcW w:w="1773" w:type="dxa"/>
                    <w:vAlign w:val="center"/>
                  </w:tcPr>
                  <w:p w14:paraId="5B1ACEBB" w14:textId="77777777" w:rsidR="009D368F" w:rsidRDefault="009D368F" w:rsidP="00753EB0">
                    <w:pPr>
                      <w:jc w:val="right"/>
                      <w:rPr>
                        <w:rFonts w:cs="Calibri"/>
                        <w:color w:val="000000"/>
                        <w:sz w:val="22"/>
                        <w:szCs w:val="22"/>
                      </w:rPr>
                    </w:pPr>
                    <w:r>
                      <w:rPr>
                        <w:rFonts w:cs="Calibri" w:hint="eastAsia"/>
                        <w:color w:val="000000"/>
                        <w:sz w:val="22"/>
                        <w:szCs w:val="22"/>
                      </w:rPr>
                      <w:t>13,781,560.23</w:t>
                    </w:r>
                  </w:p>
                </w:tc>
                <w:tc>
                  <w:tcPr>
                    <w:tcW w:w="1792" w:type="dxa"/>
                    <w:vAlign w:val="center"/>
                  </w:tcPr>
                  <w:p w14:paraId="2E79CB81" w14:textId="77777777" w:rsidR="009D368F" w:rsidRDefault="009D368F" w:rsidP="00753EB0">
                    <w:pPr>
                      <w:jc w:val="right"/>
                      <w:rPr>
                        <w:rFonts w:cs="Calibri"/>
                        <w:color w:val="000000"/>
                        <w:sz w:val="22"/>
                        <w:szCs w:val="22"/>
                      </w:rPr>
                    </w:pPr>
                    <w:r>
                      <w:rPr>
                        <w:rFonts w:cs="Calibri" w:hint="eastAsia"/>
                        <w:color w:val="000000"/>
                        <w:sz w:val="22"/>
                        <w:szCs w:val="22"/>
                      </w:rPr>
                      <w:t>2,528,982.41</w:t>
                    </w:r>
                  </w:p>
                </w:tc>
                <w:tc>
                  <w:tcPr>
                    <w:tcW w:w="1913" w:type="dxa"/>
                    <w:vAlign w:val="center"/>
                  </w:tcPr>
                  <w:p w14:paraId="1180D91A" w14:textId="77777777" w:rsidR="009D368F" w:rsidRDefault="009D368F" w:rsidP="00753EB0">
                    <w:pPr>
                      <w:jc w:val="right"/>
                      <w:rPr>
                        <w:rFonts w:cs="Calibri"/>
                        <w:color w:val="000000"/>
                        <w:sz w:val="22"/>
                        <w:szCs w:val="22"/>
                      </w:rPr>
                    </w:pPr>
                    <w:r>
                      <w:rPr>
                        <w:rFonts w:cs="Calibri" w:hint="eastAsia"/>
                        <w:color w:val="000000"/>
                        <w:sz w:val="22"/>
                        <w:szCs w:val="22"/>
                      </w:rPr>
                      <w:t>17,642,687.09</w:t>
                    </w:r>
                  </w:p>
                </w:tc>
              </w:tr>
              <w:tr w:rsidR="009D368F" w14:paraId="1F077752" w14:textId="77777777" w:rsidTr="00753EB0">
                <w:trPr>
                  <w:trHeight w:val="340"/>
                </w:trPr>
                <w:tc>
                  <w:tcPr>
                    <w:tcW w:w="1692" w:type="dxa"/>
                    <w:vAlign w:val="center"/>
                  </w:tcPr>
                  <w:p w14:paraId="2B355345" w14:textId="77777777" w:rsidR="009D368F" w:rsidRDefault="009D368F" w:rsidP="00753EB0">
                    <w:pPr>
                      <w:rPr>
                        <w:rFonts w:cs="Calibri"/>
                        <w:color w:val="000000"/>
                        <w:sz w:val="22"/>
                        <w:szCs w:val="22"/>
                      </w:rPr>
                    </w:pPr>
                    <w:r>
                      <w:rPr>
                        <w:rFonts w:cs="Calibri" w:hint="eastAsia"/>
                        <w:bCs/>
                        <w:color w:val="000000"/>
                        <w:sz w:val="22"/>
                        <w:szCs w:val="22"/>
                      </w:rPr>
                      <w:t>欧元</w:t>
                    </w:r>
                  </w:p>
                </w:tc>
                <w:tc>
                  <w:tcPr>
                    <w:tcW w:w="1693" w:type="dxa"/>
                    <w:vAlign w:val="center"/>
                  </w:tcPr>
                  <w:p w14:paraId="37C8585B" w14:textId="77777777" w:rsidR="009D368F" w:rsidRDefault="009D368F" w:rsidP="00753EB0">
                    <w:pPr>
                      <w:jc w:val="right"/>
                      <w:rPr>
                        <w:rFonts w:cs="Calibri"/>
                        <w:color w:val="000000"/>
                        <w:sz w:val="22"/>
                        <w:szCs w:val="22"/>
                      </w:rPr>
                    </w:pPr>
                    <w:r>
                      <w:rPr>
                        <w:rFonts w:cs="Calibri" w:hint="eastAsia"/>
                        <w:color w:val="000000"/>
                        <w:sz w:val="22"/>
                        <w:szCs w:val="22"/>
                      </w:rPr>
                      <w:t>163,000.00</w:t>
                    </w:r>
                  </w:p>
                </w:tc>
                <w:tc>
                  <w:tcPr>
                    <w:tcW w:w="1773" w:type="dxa"/>
                    <w:vAlign w:val="center"/>
                  </w:tcPr>
                  <w:p w14:paraId="1BF2702E" w14:textId="77777777" w:rsidR="009D368F" w:rsidRDefault="009D368F" w:rsidP="00753EB0">
                    <w:pPr>
                      <w:jc w:val="right"/>
                      <w:rPr>
                        <w:rFonts w:cs="Calibri"/>
                        <w:color w:val="000000"/>
                        <w:sz w:val="22"/>
                        <w:szCs w:val="22"/>
                      </w:rPr>
                    </w:pPr>
                    <w:r>
                      <w:rPr>
                        <w:rFonts w:cs="Calibri" w:hint="eastAsia"/>
                        <w:color w:val="000000"/>
                        <w:sz w:val="22"/>
                        <w:szCs w:val="22"/>
                      </w:rPr>
                      <w:t>1,308,075.00</w:t>
                    </w:r>
                  </w:p>
                </w:tc>
                <w:tc>
                  <w:tcPr>
                    <w:tcW w:w="1792" w:type="dxa"/>
                    <w:vAlign w:val="center"/>
                  </w:tcPr>
                  <w:p w14:paraId="3EC65560" w14:textId="77777777" w:rsidR="009D368F" w:rsidRDefault="009D368F" w:rsidP="00753EB0">
                    <w:pPr>
                      <w:jc w:val="right"/>
                      <w:rPr>
                        <w:rFonts w:cs="Calibri"/>
                        <w:color w:val="000000"/>
                        <w:sz w:val="22"/>
                        <w:szCs w:val="22"/>
                      </w:rPr>
                    </w:pPr>
                    <w:r>
                      <w:rPr>
                        <w:rFonts w:cs="Calibri" w:hint="eastAsia"/>
                        <w:color w:val="000000"/>
                        <w:sz w:val="22"/>
                        <w:szCs w:val="22"/>
                      </w:rPr>
                      <w:t>3,124.00</w:t>
                    </w:r>
                  </w:p>
                </w:tc>
                <w:tc>
                  <w:tcPr>
                    <w:tcW w:w="1913" w:type="dxa"/>
                    <w:vAlign w:val="center"/>
                  </w:tcPr>
                  <w:p w14:paraId="59C61459" w14:textId="77777777" w:rsidR="009D368F" w:rsidRDefault="009D368F" w:rsidP="00753EB0">
                    <w:pPr>
                      <w:jc w:val="right"/>
                      <w:rPr>
                        <w:rFonts w:cs="Calibri"/>
                        <w:color w:val="000000"/>
                        <w:sz w:val="22"/>
                        <w:szCs w:val="22"/>
                      </w:rPr>
                    </w:pPr>
                    <w:r>
                      <w:rPr>
                        <w:rFonts w:cs="Calibri" w:hint="eastAsia"/>
                        <w:color w:val="000000"/>
                        <w:sz w:val="22"/>
                        <w:szCs w:val="22"/>
                      </w:rPr>
                      <w:t>24,415.62</w:t>
                    </w:r>
                  </w:p>
                </w:tc>
              </w:tr>
              <w:tr w:rsidR="009D368F" w14:paraId="6180F73B" w14:textId="77777777" w:rsidTr="00753EB0">
                <w:trPr>
                  <w:trHeight w:val="340"/>
                </w:trPr>
                <w:tc>
                  <w:tcPr>
                    <w:tcW w:w="1692" w:type="dxa"/>
                    <w:vAlign w:val="center"/>
                  </w:tcPr>
                  <w:p w14:paraId="7C794839" w14:textId="77777777" w:rsidR="009D368F" w:rsidRDefault="009D368F" w:rsidP="00753EB0">
                    <w:pPr>
                      <w:rPr>
                        <w:rFonts w:cs="Calibri"/>
                        <w:b/>
                        <w:bCs/>
                        <w:color w:val="000000"/>
                        <w:sz w:val="22"/>
                        <w:szCs w:val="22"/>
                      </w:rPr>
                    </w:pPr>
                    <w:r>
                      <w:rPr>
                        <w:rFonts w:cs="Calibri" w:hint="eastAsia"/>
                        <w:b/>
                        <w:bCs/>
                        <w:color w:val="000000"/>
                        <w:sz w:val="22"/>
                        <w:szCs w:val="22"/>
                      </w:rPr>
                      <w:t>预收款项</w:t>
                    </w:r>
                  </w:p>
                </w:tc>
                <w:tc>
                  <w:tcPr>
                    <w:tcW w:w="1693" w:type="dxa"/>
                    <w:vAlign w:val="center"/>
                  </w:tcPr>
                  <w:p w14:paraId="53D49ED4" w14:textId="77777777" w:rsidR="009D368F" w:rsidRDefault="009D368F" w:rsidP="00753EB0">
                    <w:pPr>
                      <w:jc w:val="center"/>
                      <w:rPr>
                        <w:rFonts w:cs="Calibri"/>
                        <w:b/>
                        <w:bCs/>
                        <w:color w:val="000000"/>
                        <w:sz w:val="22"/>
                        <w:szCs w:val="22"/>
                      </w:rPr>
                    </w:pPr>
                    <w:r>
                      <w:rPr>
                        <w:rFonts w:cs="Calibri" w:hint="eastAsia"/>
                        <w:b/>
                        <w:bCs/>
                        <w:color w:val="000000"/>
                        <w:sz w:val="22"/>
                        <w:szCs w:val="22"/>
                      </w:rPr>
                      <w:t>—</w:t>
                    </w:r>
                  </w:p>
                </w:tc>
                <w:tc>
                  <w:tcPr>
                    <w:tcW w:w="1773" w:type="dxa"/>
                    <w:vAlign w:val="center"/>
                  </w:tcPr>
                  <w:p w14:paraId="1EDE090E" w14:textId="77777777" w:rsidR="009D368F" w:rsidRDefault="009D368F" w:rsidP="00753EB0">
                    <w:pPr>
                      <w:jc w:val="right"/>
                      <w:rPr>
                        <w:rFonts w:cs="Calibri"/>
                        <w:b/>
                        <w:bCs/>
                        <w:color w:val="000000"/>
                        <w:sz w:val="22"/>
                        <w:szCs w:val="22"/>
                      </w:rPr>
                    </w:pPr>
                    <w:r>
                      <w:rPr>
                        <w:rFonts w:cs="Calibri" w:hint="eastAsia"/>
                        <w:b/>
                        <w:bCs/>
                        <w:color w:val="000000"/>
                        <w:sz w:val="22"/>
                        <w:szCs w:val="22"/>
                      </w:rPr>
                      <w:t>36,969,229.69</w:t>
                    </w:r>
                  </w:p>
                </w:tc>
                <w:tc>
                  <w:tcPr>
                    <w:tcW w:w="1792" w:type="dxa"/>
                    <w:vAlign w:val="center"/>
                  </w:tcPr>
                  <w:p w14:paraId="470E0FFD" w14:textId="77777777" w:rsidR="009D368F" w:rsidRDefault="009D368F" w:rsidP="00753EB0">
                    <w:pPr>
                      <w:jc w:val="center"/>
                      <w:rPr>
                        <w:rFonts w:cs="Calibri"/>
                        <w:b/>
                        <w:bCs/>
                        <w:color w:val="000000"/>
                        <w:sz w:val="22"/>
                        <w:szCs w:val="22"/>
                      </w:rPr>
                    </w:pPr>
                    <w:r>
                      <w:rPr>
                        <w:rFonts w:cs="Calibri" w:hint="eastAsia"/>
                        <w:b/>
                        <w:bCs/>
                        <w:color w:val="000000"/>
                        <w:sz w:val="22"/>
                        <w:szCs w:val="22"/>
                      </w:rPr>
                      <w:t>—</w:t>
                    </w:r>
                  </w:p>
                </w:tc>
                <w:tc>
                  <w:tcPr>
                    <w:tcW w:w="1913" w:type="dxa"/>
                    <w:vAlign w:val="center"/>
                  </w:tcPr>
                  <w:p w14:paraId="018835B4" w14:textId="77777777" w:rsidR="009D368F" w:rsidRDefault="009D368F" w:rsidP="00753EB0">
                    <w:pPr>
                      <w:jc w:val="right"/>
                      <w:rPr>
                        <w:rFonts w:cs="Calibri"/>
                        <w:b/>
                        <w:bCs/>
                        <w:color w:val="000000"/>
                        <w:sz w:val="22"/>
                        <w:szCs w:val="22"/>
                      </w:rPr>
                    </w:pPr>
                    <w:r>
                      <w:rPr>
                        <w:rFonts w:cs="Calibri" w:hint="eastAsia"/>
                        <w:b/>
                        <w:bCs/>
                        <w:color w:val="000000"/>
                        <w:sz w:val="22"/>
                        <w:szCs w:val="22"/>
                        <w:lang w:val="en-GB"/>
                      </w:rPr>
                      <w:t>19,726,109.76</w:t>
                    </w:r>
                  </w:p>
                </w:tc>
              </w:tr>
              <w:tr w:rsidR="009D368F" w14:paraId="7E472DAF" w14:textId="77777777" w:rsidTr="00753EB0">
                <w:trPr>
                  <w:trHeight w:val="340"/>
                </w:trPr>
                <w:tc>
                  <w:tcPr>
                    <w:tcW w:w="1692" w:type="dxa"/>
                    <w:vAlign w:val="center"/>
                  </w:tcPr>
                  <w:p w14:paraId="2B997F28" w14:textId="77777777" w:rsidR="009D368F" w:rsidRDefault="009D368F" w:rsidP="00753EB0">
                    <w:pPr>
                      <w:rPr>
                        <w:rFonts w:cs="Calibri"/>
                        <w:color w:val="000000"/>
                        <w:sz w:val="22"/>
                        <w:szCs w:val="22"/>
                      </w:rPr>
                    </w:pPr>
                    <w:r>
                      <w:rPr>
                        <w:rFonts w:cs="Calibri" w:hint="eastAsia"/>
                        <w:bCs/>
                        <w:color w:val="000000"/>
                        <w:sz w:val="22"/>
                        <w:szCs w:val="22"/>
                      </w:rPr>
                      <w:t>美元</w:t>
                    </w:r>
                  </w:p>
                </w:tc>
                <w:tc>
                  <w:tcPr>
                    <w:tcW w:w="1693" w:type="dxa"/>
                    <w:vAlign w:val="center"/>
                  </w:tcPr>
                  <w:p w14:paraId="3AAFF5FA" w14:textId="77777777" w:rsidR="009D368F" w:rsidRDefault="009D368F" w:rsidP="00753EB0">
                    <w:pPr>
                      <w:jc w:val="right"/>
                      <w:rPr>
                        <w:rFonts w:cs="Calibri"/>
                        <w:color w:val="000000"/>
                        <w:sz w:val="22"/>
                        <w:szCs w:val="22"/>
                      </w:rPr>
                    </w:pPr>
                    <w:r>
                      <w:rPr>
                        <w:rFonts w:cs="Calibri" w:hint="eastAsia"/>
                        <w:color w:val="000000"/>
                        <w:sz w:val="22"/>
                        <w:szCs w:val="22"/>
                      </w:rPr>
                      <w:t>5,650,558.37</w:t>
                    </w:r>
                  </w:p>
                </w:tc>
                <w:tc>
                  <w:tcPr>
                    <w:tcW w:w="1773" w:type="dxa"/>
                    <w:vAlign w:val="center"/>
                  </w:tcPr>
                  <w:p w14:paraId="0B7C4680" w14:textId="77777777" w:rsidR="009D368F" w:rsidRDefault="009D368F" w:rsidP="00753EB0">
                    <w:pPr>
                      <w:jc w:val="right"/>
                      <w:rPr>
                        <w:rFonts w:cs="Calibri"/>
                        <w:color w:val="000000"/>
                        <w:sz w:val="22"/>
                        <w:szCs w:val="22"/>
                      </w:rPr>
                    </w:pPr>
                    <w:r>
                      <w:rPr>
                        <w:rFonts w:cs="Calibri" w:hint="eastAsia"/>
                        <w:color w:val="000000"/>
                        <w:sz w:val="22"/>
                        <w:szCs w:val="22"/>
                      </w:rPr>
                      <w:t>36,869,328.31</w:t>
                    </w:r>
                  </w:p>
                </w:tc>
                <w:tc>
                  <w:tcPr>
                    <w:tcW w:w="1792" w:type="dxa"/>
                    <w:vAlign w:val="center"/>
                  </w:tcPr>
                  <w:p w14:paraId="39A94556" w14:textId="77777777" w:rsidR="009D368F" w:rsidRDefault="009D368F" w:rsidP="00753EB0">
                    <w:pPr>
                      <w:jc w:val="right"/>
                      <w:rPr>
                        <w:rFonts w:cs="Calibri"/>
                        <w:color w:val="000000"/>
                        <w:sz w:val="22"/>
                        <w:szCs w:val="22"/>
                      </w:rPr>
                    </w:pPr>
                    <w:r>
                      <w:rPr>
                        <w:rFonts w:cs="Calibri" w:hint="eastAsia"/>
                        <w:color w:val="000000"/>
                        <w:sz w:val="22"/>
                        <w:szCs w:val="22"/>
                      </w:rPr>
                      <w:t>2,701,486.26</w:t>
                    </w:r>
                  </w:p>
                </w:tc>
                <w:tc>
                  <w:tcPr>
                    <w:tcW w:w="1913" w:type="dxa"/>
                    <w:vAlign w:val="center"/>
                  </w:tcPr>
                  <w:p w14:paraId="2DD5CDDC" w14:textId="77777777" w:rsidR="009D368F" w:rsidRDefault="009D368F" w:rsidP="00753EB0">
                    <w:pPr>
                      <w:jc w:val="right"/>
                      <w:rPr>
                        <w:rFonts w:cs="Calibri"/>
                        <w:color w:val="000000"/>
                        <w:sz w:val="22"/>
                        <w:szCs w:val="22"/>
                      </w:rPr>
                    </w:pPr>
                    <w:r>
                      <w:rPr>
                        <w:rFonts w:cs="Calibri" w:hint="eastAsia"/>
                        <w:color w:val="000000"/>
                        <w:sz w:val="22"/>
                        <w:szCs w:val="22"/>
                      </w:rPr>
                      <w:t>18,846,108.45</w:t>
                    </w:r>
                  </w:p>
                </w:tc>
              </w:tr>
              <w:tr w:rsidR="009D368F" w14:paraId="2AA53819" w14:textId="77777777" w:rsidTr="00753EB0">
                <w:trPr>
                  <w:trHeight w:val="340"/>
                </w:trPr>
                <w:tc>
                  <w:tcPr>
                    <w:tcW w:w="1692" w:type="dxa"/>
                    <w:vAlign w:val="center"/>
                  </w:tcPr>
                  <w:p w14:paraId="0BB09EB2" w14:textId="77777777" w:rsidR="009D368F" w:rsidRDefault="009D368F" w:rsidP="00753EB0">
                    <w:pPr>
                      <w:rPr>
                        <w:rFonts w:cs="Calibri"/>
                        <w:color w:val="000000"/>
                        <w:sz w:val="22"/>
                        <w:szCs w:val="22"/>
                      </w:rPr>
                    </w:pPr>
                    <w:r>
                      <w:rPr>
                        <w:rFonts w:cs="Calibri" w:hint="eastAsia"/>
                        <w:color w:val="000000"/>
                        <w:sz w:val="22"/>
                        <w:szCs w:val="22"/>
                      </w:rPr>
                      <w:t>欧元</w:t>
                    </w:r>
                  </w:p>
                </w:tc>
                <w:tc>
                  <w:tcPr>
                    <w:tcW w:w="1693" w:type="dxa"/>
                    <w:vAlign w:val="center"/>
                  </w:tcPr>
                  <w:p w14:paraId="11C4B98E" w14:textId="77777777" w:rsidR="009D368F" w:rsidRDefault="009D368F" w:rsidP="00753EB0">
                    <w:pPr>
                      <w:jc w:val="right"/>
                      <w:rPr>
                        <w:rFonts w:cs="Calibri"/>
                        <w:color w:val="000000"/>
                        <w:sz w:val="22"/>
                        <w:szCs w:val="22"/>
                      </w:rPr>
                    </w:pPr>
                    <w:r>
                      <w:rPr>
                        <w:rFonts w:cs="Calibri" w:hint="eastAsia"/>
                        <w:color w:val="000000"/>
                        <w:sz w:val="22"/>
                        <w:szCs w:val="22"/>
                      </w:rPr>
                      <w:t>12,448.77</w:t>
                    </w:r>
                  </w:p>
                </w:tc>
                <w:tc>
                  <w:tcPr>
                    <w:tcW w:w="1773" w:type="dxa"/>
                    <w:vAlign w:val="center"/>
                  </w:tcPr>
                  <w:p w14:paraId="430F3A7A" w14:textId="77777777" w:rsidR="009D368F" w:rsidRDefault="009D368F" w:rsidP="00753EB0">
                    <w:pPr>
                      <w:jc w:val="right"/>
                      <w:rPr>
                        <w:rFonts w:cs="Calibri"/>
                        <w:color w:val="000000"/>
                        <w:sz w:val="22"/>
                        <w:szCs w:val="22"/>
                      </w:rPr>
                    </w:pPr>
                    <w:r>
                      <w:rPr>
                        <w:rFonts w:cs="Calibri" w:hint="eastAsia"/>
                        <w:color w:val="000000"/>
                        <w:sz w:val="22"/>
                        <w:szCs w:val="22"/>
                      </w:rPr>
                      <w:t>99,901.38</w:t>
                    </w:r>
                  </w:p>
                </w:tc>
                <w:tc>
                  <w:tcPr>
                    <w:tcW w:w="1792" w:type="dxa"/>
                    <w:vAlign w:val="center"/>
                  </w:tcPr>
                  <w:p w14:paraId="3A433582" w14:textId="77777777" w:rsidR="009D368F" w:rsidRDefault="009D368F" w:rsidP="00753EB0">
                    <w:pPr>
                      <w:jc w:val="right"/>
                      <w:rPr>
                        <w:rFonts w:cs="Calibri"/>
                        <w:color w:val="000000"/>
                        <w:sz w:val="22"/>
                        <w:szCs w:val="22"/>
                      </w:rPr>
                    </w:pPr>
                    <w:r>
                      <w:rPr>
                        <w:rFonts w:cs="Calibri" w:hint="eastAsia"/>
                        <w:color w:val="000000"/>
                        <w:sz w:val="22"/>
                        <w:szCs w:val="22"/>
                      </w:rPr>
                      <w:t>112,596.93</w:t>
                    </w:r>
                  </w:p>
                </w:tc>
                <w:tc>
                  <w:tcPr>
                    <w:tcW w:w="1913" w:type="dxa"/>
                    <w:vAlign w:val="center"/>
                  </w:tcPr>
                  <w:p w14:paraId="3F68983D" w14:textId="77777777" w:rsidR="009D368F" w:rsidRDefault="009D368F" w:rsidP="00753EB0">
                    <w:pPr>
                      <w:jc w:val="right"/>
                      <w:rPr>
                        <w:rFonts w:cs="Calibri"/>
                        <w:color w:val="000000"/>
                        <w:sz w:val="22"/>
                        <w:szCs w:val="22"/>
                      </w:rPr>
                    </w:pPr>
                    <w:r>
                      <w:rPr>
                        <w:rFonts w:cs="Calibri" w:hint="eastAsia"/>
                        <w:color w:val="000000"/>
                        <w:sz w:val="22"/>
                        <w:szCs w:val="22"/>
                      </w:rPr>
                      <w:t>880,001.31</w:t>
                    </w:r>
                  </w:p>
                </w:tc>
              </w:tr>
              <w:tr w:rsidR="009D368F" w14:paraId="161A5293" w14:textId="77777777" w:rsidTr="00753EB0">
                <w:trPr>
                  <w:trHeight w:val="340"/>
                </w:trPr>
                <w:tc>
                  <w:tcPr>
                    <w:tcW w:w="1692" w:type="dxa"/>
                    <w:vAlign w:val="center"/>
                  </w:tcPr>
                  <w:p w14:paraId="1F65EC0E" w14:textId="77777777" w:rsidR="009D368F" w:rsidRDefault="009D368F" w:rsidP="00753EB0">
                    <w:pPr>
                      <w:rPr>
                        <w:rFonts w:cs="Calibri"/>
                        <w:b/>
                        <w:bCs/>
                        <w:color w:val="000000"/>
                        <w:sz w:val="22"/>
                        <w:szCs w:val="22"/>
                      </w:rPr>
                    </w:pPr>
                    <w:r>
                      <w:rPr>
                        <w:rFonts w:cs="Calibri" w:hint="eastAsia"/>
                        <w:b/>
                        <w:bCs/>
                        <w:color w:val="000000"/>
                        <w:sz w:val="22"/>
                        <w:szCs w:val="22"/>
                      </w:rPr>
                      <w:lastRenderedPageBreak/>
                      <w:t>其他应付款</w:t>
                    </w:r>
                  </w:p>
                </w:tc>
                <w:tc>
                  <w:tcPr>
                    <w:tcW w:w="1693" w:type="dxa"/>
                    <w:vAlign w:val="center"/>
                  </w:tcPr>
                  <w:p w14:paraId="241D87D0" w14:textId="77777777" w:rsidR="009D368F" w:rsidRDefault="009D368F" w:rsidP="00753EB0">
                    <w:pPr>
                      <w:jc w:val="center"/>
                      <w:rPr>
                        <w:rFonts w:cs="Calibri"/>
                        <w:color w:val="000000"/>
                        <w:sz w:val="22"/>
                        <w:szCs w:val="22"/>
                      </w:rPr>
                    </w:pPr>
                    <w:r>
                      <w:rPr>
                        <w:rFonts w:cs="Calibri" w:hint="eastAsia"/>
                        <w:color w:val="000000"/>
                        <w:sz w:val="22"/>
                        <w:szCs w:val="22"/>
                      </w:rPr>
                      <w:t>—</w:t>
                    </w:r>
                  </w:p>
                </w:tc>
                <w:tc>
                  <w:tcPr>
                    <w:tcW w:w="1773" w:type="dxa"/>
                    <w:vAlign w:val="center"/>
                  </w:tcPr>
                  <w:p w14:paraId="1BF00F48" w14:textId="77777777" w:rsidR="009D368F" w:rsidRDefault="009D368F" w:rsidP="00753EB0">
                    <w:pPr>
                      <w:jc w:val="right"/>
                      <w:rPr>
                        <w:rFonts w:cs="Calibri"/>
                        <w:b/>
                        <w:bCs/>
                        <w:color w:val="000000"/>
                        <w:sz w:val="22"/>
                        <w:szCs w:val="22"/>
                      </w:rPr>
                    </w:pPr>
                    <w:r>
                      <w:rPr>
                        <w:rFonts w:cs="Calibri" w:hint="eastAsia"/>
                        <w:b/>
                        <w:bCs/>
                        <w:color w:val="000000"/>
                        <w:sz w:val="22"/>
                        <w:szCs w:val="22"/>
                      </w:rPr>
                      <w:t>11,168,276.64</w:t>
                    </w:r>
                  </w:p>
                </w:tc>
                <w:tc>
                  <w:tcPr>
                    <w:tcW w:w="1792" w:type="dxa"/>
                    <w:vAlign w:val="center"/>
                  </w:tcPr>
                  <w:p w14:paraId="6386F307" w14:textId="77777777" w:rsidR="009D368F" w:rsidRDefault="009D368F" w:rsidP="00753EB0">
                    <w:pPr>
                      <w:jc w:val="center"/>
                      <w:rPr>
                        <w:rFonts w:cs="Calibri"/>
                        <w:color w:val="000000"/>
                        <w:sz w:val="22"/>
                        <w:szCs w:val="22"/>
                      </w:rPr>
                    </w:pPr>
                    <w:r>
                      <w:rPr>
                        <w:rFonts w:cs="Calibri" w:hint="eastAsia"/>
                        <w:color w:val="000000"/>
                        <w:sz w:val="22"/>
                        <w:szCs w:val="22"/>
                      </w:rPr>
                      <w:t>—</w:t>
                    </w:r>
                  </w:p>
                </w:tc>
                <w:tc>
                  <w:tcPr>
                    <w:tcW w:w="1913" w:type="dxa"/>
                    <w:vAlign w:val="center"/>
                  </w:tcPr>
                  <w:p w14:paraId="4B264462" w14:textId="77777777" w:rsidR="009D368F" w:rsidRDefault="009D368F" w:rsidP="00753EB0">
                    <w:pPr>
                      <w:jc w:val="right"/>
                      <w:rPr>
                        <w:rFonts w:cs="Calibri"/>
                        <w:b/>
                        <w:bCs/>
                        <w:color w:val="000000"/>
                        <w:sz w:val="22"/>
                        <w:szCs w:val="22"/>
                      </w:rPr>
                    </w:pPr>
                    <w:r>
                      <w:rPr>
                        <w:rFonts w:cs="Calibri" w:hint="eastAsia"/>
                        <w:b/>
                        <w:bCs/>
                        <w:color w:val="000000"/>
                        <w:sz w:val="22"/>
                        <w:szCs w:val="22"/>
                        <w:lang w:val="en-GB"/>
                      </w:rPr>
                      <w:t>379,635.25</w:t>
                    </w:r>
                  </w:p>
                </w:tc>
              </w:tr>
              <w:tr w:rsidR="009D368F" w14:paraId="32DF83D7" w14:textId="77777777" w:rsidTr="00753EB0">
                <w:trPr>
                  <w:trHeight w:val="340"/>
                </w:trPr>
                <w:tc>
                  <w:tcPr>
                    <w:tcW w:w="1692" w:type="dxa"/>
                    <w:vAlign w:val="center"/>
                  </w:tcPr>
                  <w:p w14:paraId="0ADE8542" w14:textId="77777777" w:rsidR="009D368F" w:rsidRDefault="009D368F" w:rsidP="00753EB0">
                    <w:pPr>
                      <w:rPr>
                        <w:rFonts w:cs="Calibri"/>
                        <w:color w:val="000000"/>
                        <w:sz w:val="22"/>
                        <w:szCs w:val="22"/>
                      </w:rPr>
                    </w:pPr>
                    <w:r>
                      <w:rPr>
                        <w:rFonts w:cs="Calibri" w:hint="eastAsia"/>
                        <w:color w:val="000000"/>
                        <w:sz w:val="22"/>
                        <w:szCs w:val="22"/>
                      </w:rPr>
                      <w:t>美元</w:t>
                    </w:r>
                  </w:p>
                </w:tc>
                <w:tc>
                  <w:tcPr>
                    <w:tcW w:w="1693" w:type="dxa"/>
                    <w:vAlign w:val="center"/>
                  </w:tcPr>
                  <w:p w14:paraId="15AADCC4" w14:textId="77777777" w:rsidR="009D368F" w:rsidRDefault="009D368F" w:rsidP="00753EB0">
                    <w:pPr>
                      <w:jc w:val="right"/>
                      <w:rPr>
                        <w:rFonts w:cs="Calibri"/>
                        <w:color w:val="000000"/>
                        <w:sz w:val="22"/>
                        <w:szCs w:val="22"/>
                      </w:rPr>
                    </w:pPr>
                    <w:r>
                      <w:rPr>
                        <w:rFonts w:cs="Calibri" w:hint="eastAsia"/>
                        <w:color w:val="000000"/>
                        <w:sz w:val="22"/>
                        <w:szCs w:val="22"/>
                      </w:rPr>
                      <w:t>1,711,639.51</w:t>
                    </w:r>
                  </w:p>
                </w:tc>
                <w:tc>
                  <w:tcPr>
                    <w:tcW w:w="1773" w:type="dxa"/>
                    <w:vAlign w:val="center"/>
                  </w:tcPr>
                  <w:p w14:paraId="56E40FFC" w14:textId="77777777" w:rsidR="009D368F" w:rsidRDefault="009D368F" w:rsidP="00753EB0">
                    <w:pPr>
                      <w:jc w:val="right"/>
                      <w:rPr>
                        <w:rFonts w:cs="Calibri"/>
                        <w:color w:val="000000"/>
                        <w:sz w:val="22"/>
                        <w:szCs w:val="22"/>
                      </w:rPr>
                    </w:pPr>
                    <w:r>
                      <w:rPr>
                        <w:rFonts w:cs="Calibri" w:hint="eastAsia"/>
                        <w:color w:val="000000"/>
                        <w:sz w:val="22"/>
                        <w:szCs w:val="22"/>
                      </w:rPr>
                      <w:t>11,168,276.64</w:t>
                    </w:r>
                  </w:p>
                </w:tc>
                <w:tc>
                  <w:tcPr>
                    <w:tcW w:w="1792" w:type="dxa"/>
                    <w:vAlign w:val="center"/>
                  </w:tcPr>
                  <w:p w14:paraId="06462D03" w14:textId="77777777" w:rsidR="009D368F" w:rsidRDefault="009D368F" w:rsidP="00753EB0">
                    <w:pPr>
                      <w:jc w:val="right"/>
                      <w:rPr>
                        <w:rFonts w:cs="Calibri"/>
                        <w:color w:val="000000"/>
                        <w:sz w:val="22"/>
                        <w:szCs w:val="22"/>
                      </w:rPr>
                    </w:pPr>
                    <w:r>
                      <w:rPr>
                        <w:rFonts w:cs="Calibri" w:hint="eastAsia"/>
                        <w:color w:val="000000"/>
                        <w:sz w:val="22"/>
                        <w:szCs w:val="22"/>
                      </w:rPr>
                      <w:t>54,418.63</w:t>
                    </w:r>
                  </w:p>
                </w:tc>
                <w:tc>
                  <w:tcPr>
                    <w:tcW w:w="1913" w:type="dxa"/>
                    <w:vAlign w:val="center"/>
                  </w:tcPr>
                  <w:p w14:paraId="4D39863C" w14:textId="77777777" w:rsidR="009D368F" w:rsidRDefault="009D368F" w:rsidP="00753EB0">
                    <w:pPr>
                      <w:jc w:val="right"/>
                      <w:rPr>
                        <w:rFonts w:cs="Calibri"/>
                        <w:color w:val="000000"/>
                        <w:sz w:val="22"/>
                        <w:szCs w:val="22"/>
                      </w:rPr>
                    </w:pPr>
                    <w:r>
                      <w:rPr>
                        <w:rFonts w:cs="Calibri" w:hint="eastAsia"/>
                        <w:color w:val="000000"/>
                        <w:sz w:val="22"/>
                        <w:szCs w:val="22"/>
                      </w:rPr>
                      <w:t>379,635.25</w:t>
                    </w:r>
                  </w:p>
                </w:tc>
              </w:tr>
              <w:tr w:rsidR="009D368F" w14:paraId="07FB6155" w14:textId="77777777" w:rsidTr="00753EB0">
                <w:trPr>
                  <w:trHeight w:val="340"/>
                </w:trPr>
                <w:tc>
                  <w:tcPr>
                    <w:tcW w:w="1692" w:type="dxa"/>
                    <w:vAlign w:val="center"/>
                  </w:tcPr>
                  <w:p w14:paraId="43D192FE" w14:textId="77777777" w:rsidR="009D368F" w:rsidRDefault="009D368F" w:rsidP="00753EB0">
                    <w:pPr>
                      <w:rPr>
                        <w:rFonts w:cs="Calibri"/>
                        <w:b/>
                        <w:bCs/>
                        <w:color w:val="000000"/>
                        <w:sz w:val="22"/>
                        <w:szCs w:val="22"/>
                      </w:rPr>
                    </w:pPr>
                    <w:r>
                      <w:rPr>
                        <w:rFonts w:cs="Calibri" w:hint="eastAsia"/>
                        <w:b/>
                        <w:bCs/>
                        <w:color w:val="000000"/>
                        <w:sz w:val="22"/>
                        <w:szCs w:val="22"/>
                      </w:rPr>
                      <w:t>长期借款</w:t>
                    </w:r>
                  </w:p>
                </w:tc>
                <w:tc>
                  <w:tcPr>
                    <w:tcW w:w="1693" w:type="dxa"/>
                    <w:vAlign w:val="center"/>
                  </w:tcPr>
                  <w:p w14:paraId="5A00E37A" w14:textId="77777777" w:rsidR="009D368F" w:rsidRDefault="009D368F" w:rsidP="00753EB0">
                    <w:pPr>
                      <w:jc w:val="right"/>
                      <w:rPr>
                        <w:rFonts w:cs="Calibri"/>
                        <w:color w:val="000000"/>
                        <w:sz w:val="22"/>
                        <w:szCs w:val="22"/>
                      </w:rPr>
                    </w:pPr>
                    <w:r>
                      <w:rPr>
                        <w:rFonts w:cs="Calibri" w:hint="eastAsia"/>
                        <w:color w:val="000000"/>
                        <w:sz w:val="22"/>
                        <w:szCs w:val="22"/>
                      </w:rPr>
                      <w:t>—</w:t>
                    </w:r>
                  </w:p>
                </w:tc>
                <w:tc>
                  <w:tcPr>
                    <w:tcW w:w="1773" w:type="dxa"/>
                    <w:vAlign w:val="center"/>
                  </w:tcPr>
                  <w:p w14:paraId="6F23AAEA" w14:textId="77777777" w:rsidR="009D368F" w:rsidRDefault="009D368F" w:rsidP="00753EB0">
                    <w:pPr>
                      <w:jc w:val="right"/>
                      <w:rPr>
                        <w:rFonts w:cs="Calibri"/>
                        <w:color w:val="000000"/>
                        <w:sz w:val="22"/>
                        <w:szCs w:val="22"/>
                      </w:rPr>
                    </w:pPr>
                    <w:r>
                      <w:rPr>
                        <w:rFonts w:cs="Calibri" w:hint="eastAsia"/>
                        <w:b/>
                        <w:bCs/>
                        <w:color w:val="000000"/>
                        <w:sz w:val="22"/>
                        <w:szCs w:val="22"/>
                      </w:rPr>
                      <w:t>1,154,907.30</w:t>
                    </w:r>
                  </w:p>
                </w:tc>
                <w:tc>
                  <w:tcPr>
                    <w:tcW w:w="1792" w:type="dxa"/>
                    <w:vAlign w:val="center"/>
                  </w:tcPr>
                  <w:p w14:paraId="4660CCEB" w14:textId="77777777" w:rsidR="009D368F" w:rsidRDefault="009D368F" w:rsidP="00753EB0">
                    <w:pPr>
                      <w:jc w:val="right"/>
                      <w:rPr>
                        <w:rFonts w:cs="Calibri"/>
                        <w:color w:val="000000"/>
                        <w:sz w:val="22"/>
                        <w:szCs w:val="22"/>
                      </w:rPr>
                    </w:pPr>
                    <w:r>
                      <w:rPr>
                        <w:rFonts w:cs="Calibri" w:hint="eastAsia"/>
                        <w:color w:val="000000"/>
                        <w:sz w:val="22"/>
                        <w:szCs w:val="22"/>
                      </w:rPr>
                      <w:t>—</w:t>
                    </w:r>
                  </w:p>
                </w:tc>
                <w:tc>
                  <w:tcPr>
                    <w:tcW w:w="1913" w:type="dxa"/>
                    <w:vAlign w:val="center"/>
                  </w:tcPr>
                  <w:p w14:paraId="0AA21B3B" w14:textId="77777777" w:rsidR="009D368F" w:rsidRDefault="009D368F" w:rsidP="00753EB0">
                    <w:pPr>
                      <w:jc w:val="right"/>
                      <w:rPr>
                        <w:rFonts w:cs="Calibri"/>
                        <w:color w:val="000000"/>
                        <w:sz w:val="22"/>
                        <w:szCs w:val="22"/>
                      </w:rPr>
                    </w:pPr>
                    <w:r>
                      <w:rPr>
                        <w:rFonts w:cs="Calibri" w:hint="eastAsia"/>
                        <w:b/>
                        <w:bCs/>
                        <w:color w:val="000000"/>
                        <w:sz w:val="22"/>
                        <w:szCs w:val="22"/>
                        <w:lang w:val="en-GB"/>
                      </w:rPr>
                      <w:t>0.00</w:t>
                    </w:r>
                  </w:p>
                </w:tc>
              </w:tr>
              <w:tr w:rsidR="009D368F" w14:paraId="15C5D92F" w14:textId="77777777" w:rsidTr="00753EB0">
                <w:trPr>
                  <w:trHeight w:val="340"/>
                </w:trPr>
                <w:tc>
                  <w:tcPr>
                    <w:tcW w:w="1692" w:type="dxa"/>
                    <w:vAlign w:val="center"/>
                  </w:tcPr>
                  <w:p w14:paraId="51D1A483" w14:textId="77777777" w:rsidR="009D368F" w:rsidRDefault="009D368F" w:rsidP="00753EB0">
                    <w:pPr>
                      <w:rPr>
                        <w:rFonts w:cs="Calibri"/>
                        <w:color w:val="000000"/>
                        <w:sz w:val="22"/>
                        <w:szCs w:val="22"/>
                      </w:rPr>
                    </w:pPr>
                    <w:r>
                      <w:rPr>
                        <w:rFonts w:cs="Calibri" w:hint="eastAsia"/>
                        <w:color w:val="000000"/>
                        <w:sz w:val="22"/>
                        <w:szCs w:val="22"/>
                      </w:rPr>
                      <w:t>美元</w:t>
                    </w:r>
                  </w:p>
                </w:tc>
                <w:tc>
                  <w:tcPr>
                    <w:tcW w:w="1693" w:type="dxa"/>
                    <w:vAlign w:val="center"/>
                  </w:tcPr>
                  <w:p w14:paraId="72A11CFD" w14:textId="77777777" w:rsidR="009D368F" w:rsidRDefault="009D368F" w:rsidP="00753EB0">
                    <w:pPr>
                      <w:jc w:val="right"/>
                      <w:rPr>
                        <w:rFonts w:cs="Calibri"/>
                        <w:color w:val="000000"/>
                        <w:sz w:val="22"/>
                        <w:szCs w:val="22"/>
                      </w:rPr>
                    </w:pPr>
                    <w:r>
                      <w:rPr>
                        <w:rFonts w:cs="Calibri" w:hint="eastAsia"/>
                        <w:color w:val="000000"/>
                        <w:sz w:val="22"/>
                        <w:szCs w:val="22"/>
                      </w:rPr>
                      <w:t>177,000.00</w:t>
                    </w:r>
                  </w:p>
                </w:tc>
                <w:tc>
                  <w:tcPr>
                    <w:tcW w:w="1773" w:type="dxa"/>
                    <w:vAlign w:val="center"/>
                  </w:tcPr>
                  <w:p w14:paraId="29E2093A" w14:textId="77777777" w:rsidR="009D368F" w:rsidRDefault="009D368F" w:rsidP="00753EB0">
                    <w:pPr>
                      <w:jc w:val="right"/>
                      <w:rPr>
                        <w:rFonts w:cs="Calibri"/>
                        <w:color w:val="000000"/>
                        <w:sz w:val="22"/>
                        <w:szCs w:val="22"/>
                      </w:rPr>
                    </w:pPr>
                    <w:r>
                      <w:rPr>
                        <w:rFonts w:cs="Calibri" w:hint="eastAsia"/>
                        <w:color w:val="000000"/>
                        <w:sz w:val="22"/>
                        <w:szCs w:val="22"/>
                      </w:rPr>
                      <w:t>1,154,907.30</w:t>
                    </w:r>
                  </w:p>
                </w:tc>
                <w:tc>
                  <w:tcPr>
                    <w:tcW w:w="1792" w:type="dxa"/>
                    <w:vAlign w:val="center"/>
                  </w:tcPr>
                  <w:p w14:paraId="5F88BE86" w14:textId="77777777" w:rsidR="009D368F" w:rsidRDefault="009D368F" w:rsidP="00753EB0">
                    <w:pPr>
                      <w:jc w:val="right"/>
                      <w:rPr>
                        <w:rFonts w:cs="Calibri"/>
                        <w:color w:val="000000"/>
                        <w:sz w:val="22"/>
                        <w:szCs w:val="22"/>
                      </w:rPr>
                    </w:pPr>
                    <w:r>
                      <w:rPr>
                        <w:rFonts w:cs="Calibri" w:hint="eastAsia"/>
                        <w:color w:val="000000"/>
                        <w:sz w:val="22"/>
                        <w:szCs w:val="22"/>
                      </w:rPr>
                      <w:t>0.00</w:t>
                    </w:r>
                  </w:p>
                </w:tc>
                <w:tc>
                  <w:tcPr>
                    <w:tcW w:w="1913" w:type="dxa"/>
                    <w:vAlign w:val="center"/>
                  </w:tcPr>
                  <w:p w14:paraId="1C020D53" w14:textId="77777777" w:rsidR="009D368F" w:rsidRDefault="009D368F" w:rsidP="00753EB0">
                    <w:pPr>
                      <w:jc w:val="right"/>
                      <w:rPr>
                        <w:rFonts w:cs="Calibri"/>
                        <w:color w:val="000000"/>
                        <w:sz w:val="22"/>
                        <w:szCs w:val="22"/>
                      </w:rPr>
                    </w:pPr>
                    <w:r>
                      <w:rPr>
                        <w:rFonts w:cs="Calibri" w:hint="eastAsia"/>
                        <w:color w:val="000000"/>
                        <w:sz w:val="22"/>
                        <w:szCs w:val="22"/>
                      </w:rPr>
                      <w:t>0.00</w:t>
                    </w:r>
                  </w:p>
                </w:tc>
              </w:tr>
            </w:tbl>
            <w:p w14:paraId="6229A41B" w14:textId="77777777" w:rsidR="009D368F" w:rsidRDefault="009D368F"/>
            <w:p w14:paraId="6B83FD7E" w14:textId="77777777" w:rsidR="001C4835" w:rsidRDefault="001C4835" w:rsidP="001C4835">
              <w:pPr>
                <w:autoSpaceDE w:val="0"/>
                <w:autoSpaceDN w:val="0"/>
                <w:adjustRightInd w:val="0"/>
                <w:spacing w:beforeLines="50" w:before="120" w:afterLines="50" w:after="120" w:line="360" w:lineRule="exact"/>
                <w:ind w:firstLineChars="200" w:firstLine="440"/>
                <w:jc w:val="both"/>
                <w:rPr>
                  <w:rFonts w:cs="MHei-Light-Identity-H"/>
                  <w:sz w:val="22"/>
                  <w:szCs w:val="22"/>
                </w:rPr>
              </w:pPr>
              <w:r>
                <w:rPr>
                  <w:rFonts w:cs="MHei-Light-Identity-H" w:hint="eastAsia"/>
                  <w:sz w:val="22"/>
                  <w:szCs w:val="22"/>
                </w:rPr>
                <w:t>本集团密切关注汇率变动对本集团的影响。</w:t>
              </w:r>
            </w:p>
            <w:p w14:paraId="41A0B566" w14:textId="77777777" w:rsidR="001C4835" w:rsidRDefault="001C4835" w:rsidP="001C4835">
              <w:pPr>
                <w:autoSpaceDE w:val="0"/>
                <w:autoSpaceDN w:val="0"/>
                <w:adjustRightInd w:val="0"/>
                <w:spacing w:beforeLines="50" w:before="120" w:afterLines="50" w:after="120" w:line="360" w:lineRule="exact"/>
                <w:ind w:firstLineChars="200" w:firstLine="440"/>
                <w:jc w:val="both"/>
                <w:rPr>
                  <w:rFonts w:cs="MHei-Light-Identity-H"/>
                  <w:sz w:val="22"/>
                  <w:szCs w:val="22"/>
                </w:rPr>
              </w:pPr>
              <w:r>
                <w:rPr>
                  <w:rFonts w:cs="MHei-Light-Identity-H" w:hint="eastAsia"/>
                  <w:sz w:val="22"/>
                  <w:szCs w:val="22"/>
                </w:rPr>
                <w:t>2）利率风险</w:t>
              </w:r>
            </w:p>
            <w:p w14:paraId="4D5BCFD0" w14:textId="77777777" w:rsidR="001C4835" w:rsidRDefault="001C4835" w:rsidP="001C4835">
              <w:pPr>
                <w:autoSpaceDE w:val="0"/>
                <w:autoSpaceDN w:val="0"/>
                <w:adjustRightInd w:val="0"/>
                <w:spacing w:beforeLines="50" w:before="120" w:afterLines="50" w:after="120" w:line="360" w:lineRule="exact"/>
                <w:ind w:firstLineChars="200" w:firstLine="440"/>
                <w:jc w:val="both"/>
                <w:rPr>
                  <w:rFonts w:cs="MHei-Light-Identity-H"/>
                  <w:sz w:val="22"/>
                  <w:szCs w:val="22"/>
                </w:rPr>
              </w:pPr>
              <w:r>
                <w:rPr>
                  <w:rFonts w:cs="MHei-Light-Identity-H" w:hint="eastAsia"/>
                  <w:sz w:val="22"/>
                  <w:szCs w:val="22"/>
                </w:rPr>
                <w:t>本集团全部为固定利率借款。</w:t>
              </w:r>
            </w:p>
            <w:p w14:paraId="56403C86" w14:textId="77777777" w:rsidR="001C4835" w:rsidRDefault="001C4835" w:rsidP="001C4835">
              <w:pPr>
                <w:autoSpaceDE w:val="0"/>
                <w:autoSpaceDN w:val="0"/>
                <w:adjustRightInd w:val="0"/>
                <w:spacing w:beforeLines="50" w:before="120" w:afterLines="50" w:after="120" w:line="360" w:lineRule="exact"/>
                <w:ind w:firstLineChars="200" w:firstLine="440"/>
                <w:jc w:val="both"/>
                <w:rPr>
                  <w:rFonts w:cs="MHei-Light-Identity-H"/>
                  <w:sz w:val="22"/>
                  <w:szCs w:val="22"/>
                </w:rPr>
              </w:pPr>
              <w:r>
                <w:rPr>
                  <w:rFonts w:cs="MHei-Light-Identity-H" w:hint="eastAsia"/>
                  <w:sz w:val="22"/>
                  <w:szCs w:val="22"/>
                </w:rPr>
                <w:t>3）价格风险</w:t>
              </w:r>
            </w:p>
            <w:p w14:paraId="795EB1F9" w14:textId="77777777" w:rsidR="001C4835" w:rsidRDefault="001C4835" w:rsidP="001C4835">
              <w:pPr>
                <w:autoSpaceDE w:val="0"/>
                <w:autoSpaceDN w:val="0"/>
                <w:adjustRightInd w:val="0"/>
                <w:spacing w:beforeLines="50" w:before="120" w:afterLines="50" w:after="120" w:line="360" w:lineRule="exact"/>
                <w:ind w:firstLineChars="200" w:firstLine="440"/>
                <w:jc w:val="both"/>
                <w:rPr>
                  <w:rFonts w:cs="MHei-Light-Identity-H"/>
                  <w:sz w:val="22"/>
                  <w:szCs w:val="22"/>
                </w:rPr>
              </w:pPr>
              <w:r>
                <w:rPr>
                  <w:rFonts w:cs="MHei-Light-Identity-H" w:hint="eastAsia"/>
                  <w:sz w:val="22"/>
                  <w:szCs w:val="22"/>
                </w:rPr>
                <w:t>本集团以市场价格销售产品，因此受到此等价格波动的影响。</w:t>
              </w:r>
            </w:p>
            <w:p w14:paraId="40DEA0BB" w14:textId="77777777" w:rsidR="001C4835" w:rsidRDefault="001C4835" w:rsidP="001C4835">
              <w:pPr>
                <w:autoSpaceDE w:val="0"/>
                <w:autoSpaceDN w:val="0"/>
                <w:adjustRightInd w:val="0"/>
                <w:spacing w:beforeLines="50" w:before="120" w:afterLines="50" w:after="120" w:line="360" w:lineRule="exact"/>
                <w:ind w:firstLineChars="200" w:firstLine="440"/>
                <w:jc w:val="both"/>
                <w:outlineLvl w:val="2"/>
                <w:rPr>
                  <w:rFonts w:cs="Univers"/>
                  <w:sz w:val="22"/>
                  <w:szCs w:val="22"/>
                </w:rPr>
              </w:pPr>
              <w:r>
                <w:rPr>
                  <w:rFonts w:cs="Univers" w:hint="eastAsia"/>
                  <w:sz w:val="22"/>
                  <w:szCs w:val="22"/>
                </w:rPr>
                <w:t>（2）信用风险</w:t>
              </w:r>
            </w:p>
            <w:p w14:paraId="37C908C4" w14:textId="77777777" w:rsidR="001C4835" w:rsidRDefault="001C4835" w:rsidP="001C4835">
              <w:pPr>
                <w:autoSpaceDE w:val="0"/>
                <w:autoSpaceDN w:val="0"/>
                <w:adjustRightInd w:val="0"/>
                <w:spacing w:beforeLines="50" w:before="120" w:afterLines="50" w:after="120" w:line="360" w:lineRule="exact"/>
                <w:ind w:firstLineChars="200" w:firstLine="440"/>
                <w:jc w:val="both"/>
                <w:rPr>
                  <w:rFonts w:cs="MHei-Light-Identity-H"/>
                  <w:sz w:val="22"/>
                  <w:szCs w:val="22"/>
                </w:rPr>
              </w:pPr>
              <w:r>
                <w:rPr>
                  <w:rFonts w:cs="MHei-Light-Identity-H" w:hint="eastAsia"/>
                  <w:sz w:val="22"/>
                  <w:szCs w:val="22"/>
                </w:rPr>
                <w:t>于2020年</w:t>
              </w:r>
              <w:r>
                <w:rPr>
                  <w:rFonts w:cs="MHei-Light-Identity-H"/>
                  <w:sz w:val="22"/>
                  <w:szCs w:val="22"/>
                </w:rPr>
                <w:t>12</w:t>
              </w:r>
              <w:r>
                <w:rPr>
                  <w:rFonts w:cs="MHei-Light-Identity-H" w:hint="eastAsia"/>
                  <w:sz w:val="22"/>
                  <w:szCs w:val="22"/>
                </w:rPr>
                <w:t>月3</w:t>
              </w:r>
              <w:r>
                <w:rPr>
                  <w:rFonts w:cs="MHei-Light-Identity-H"/>
                  <w:sz w:val="22"/>
                  <w:szCs w:val="22"/>
                </w:rPr>
                <w:t>1</w:t>
              </w:r>
              <w:r>
                <w:rPr>
                  <w:rFonts w:cs="MHei-Light-Identity-H" w:hint="eastAsia"/>
                  <w:sz w:val="22"/>
                  <w:szCs w:val="22"/>
                </w:rPr>
                <w:t>日，可能引起本集团财务损失的最大信用风险敞口主要来自于合同另一方未能履行义务而导致本集团金融资产产生的损失。</w:t>
              </w:r>
            </w:p>
            <w:p w14:paraId="36621115" w14:textId="77777777" w:rsidR="001C4835" w:rsidRDefault="001C4835" w:rsidP="001C4835">
              <w:pPr>
                <w:autoSpaceDE w:val="0"/>
                <w:autoSpaceDN w:val="0"/>
                <w:adjustRightInd w:val="0"/>
                <w:spacing w:beforeLines="50" w:before="120" w:afterLines="50" w:after="120" w:line="360" w:lineRule="exact"/>
                <w:ind w:firstLineChars="200" w:firstLine="440"/>
                <w:jc w:val="both"/>
                <w:rPr>
                  <w:rFonts w:cs="MHei-Light-Identity-H"/>
                  <w:sz w:val="22"/>
                  <w:szCs w:val="22"/>
                </w:rPr>
              </w:pPr>
              <w:r>
                <w:rPr>
                  <w:rFonts w:cs="MHei-Light-Identity-H" w:hint="eastAsia"/>
                  <w:sz w:val="22"/>
                  <w:szCs w:val="22"/>
                </w:rPr>
                <w:t>合并资产负债表中已确认的金融资产的账面金额；对于以公允价值计量的金融工具而言，账面价值反映了其风险敞口，但并非最大风险敞口，其最大风险敞口将随着未来公允价值的变化而改变。</w:t>
              </w:r>
            </w:p>
            <w:p w14:paraId="6B363036" w14:textId="77777777" w:rsidR="001C4835" w:rsidRDefault="001C4835" w:rsidP="001C4835">
              <w:pPr>
                <w:autoSpaceDE w:val="0"/>
                <w:autoSpaceDN w:val="0"/>
                <w:adjustRightInd w:val="0"/>
                <w:spacing w:beforeLines="50" w:before="120" w:afterLines="50" w:after="120" w:line="360" w:lineRule="exact"/>
                <w:ind w:firstLineChars="200" w:firstLine="440"/>
                <w:jc w:val="both"/>
                <w:rPr>
                  <w:rFonts w:cs="MHei-Light-Identity-H"/>
                  <w:sz w:val="22"/>
                  <w:szCs w:val="22"/>
                </w:rPr>
              </w:pPr>
              <w:r>
                <w:rPr>
                  <w:rFonts w:cs="MHei-Light-Identity-H" w:hint="eastAsia"/>
                  <w:sz w:val="22"/>
                  <w:szCs w:val="22"/>
                </w:rPr>
                <w:t>为降低信用风险，本集团成立专门部门确定信用额度、进行信用审批，并执行其它监控程序以确保采取必要的措施回收过期债权。此外，本集团于每个资产负债表日审核每一单项应收款的回收情况，以确保就无法回收的款项计提充分的坏账准备。因此，本集团管理层认为本集团所承担的信用风险已经大为降低。</w:t>
              </w:r>
            </w:p>
            <w:p w14:paraId="18E482CD" w14:textId="77777777" w:rsidR="001C4835" w:rsidRDefault="001C4835" w:rsidP="001C4835">
              <w:pPr>
                <w:autoSpaceDE w:val="0"/>
                <w:autoSpaceDN w:val="0"/>
                <w:adjustRightInd w:val="0"/>
                <w:spacing w:beforeLines="50" w:before="120" w:afterLines="50" w:after="120" w:line="360" w:lineRule="exact"/>
                <w:ind w:firstLineChars="200" w:firstLine="440"/>
                <w:jc w:val="both"/>
                <w:rPr>
                  <w:rFonts w:cs="MHei-Light-Identity-H"/>
                  <w:sz w:val="22"/>
                  <w:szCs w:val="22"/>
                </w:rPr>
              </w:pPr>
              <w:r>
                <w:rPr>
                  <w:rFonts w:cs="MHei-Light-Identity-H" w:hint="eastAsia"/>
                  <w:sz w:val="22"/>
                  <w:szCs w:val="22"/>
                </w:rPr>
                <w:t>本集团的流动资金存放在信用评级较高的银行，故流动资金的信用风险较低。</w:t>
              </w:r>
            </w:p>
            <w:p w14:paraId="117ABDA1" w14:textId="77777777" w:rsidR="001C4835" w:rsidRDefault="001C4835" w:rsidP="001C4835">
              <w:pPr>
                <w:autoSpaceDE w:val="0"/>
                <w:autoSpaceDN w:val="0"/>
                <w:adjustRightInd w:val="0"/>
                <w:spacing w:beforeLines="50" w:before="120" w:afterLines="50" w:after="120" w:line="360" w:lineRule="exact"/>
                <w:ind w:firstLineChars="200" w:firstLine="440"/>
                <w:jc w:val="both"/>
                <w:rPr>
                  <w:rFonts w:cs="MHei-Light-Identity-H"/>
                  <w:sz w:val="22"/>
                  <w:szCs w:val="22"/>
                </w:rPr>
              </w:pPr>
              <w:r>
                <w:rPr>
                  <w:rFonts w:cs="MHei-Light-Identity-H" w:hint="eastAsia"/>
                  <w:sz w:val="22"/>
                  <w:szCs w:val="22"/>
                </w:rPr>
                <w:t>由于本集团的风险敞口分布在多个合同方和多个客户，于年末，本集团</w:t>
              </w:r>
              <w:r>
                <w:rPr>
                  <w:rFonts w:hint="eastAsia"/>
                  <w:color w:val="000000"/>
                  <w:sz w:val="22"/>
                  <w:szCs w:val="22"/>
                  <w:lang w:bidi="ar"/>
                </w:rPr>
                <w:t>12.59</w:t>
              </w:r>
              <w:r>
                <w:rPr>
                  <w:rFonts w:cs="MHei-Light-Identity-H" w:hint="eastAsia"/>
                  <w:sz w:val="22"/>
                  <w:szCs w:val="22"/>
                </w:rPr>
                <w:t>%（上年：6.86%）和35.22%（上年：27.56%）应收账款余额分别来自本集团最大的客户和前五大客户。年末应收账款余额最大客户</w:t>
              </w:r>
              <w:r>
                <w:rPr>
                  <w:sz w:val="20"/>
                  <w:lang w:bidi="ar"/>
                </w:rPr>
                <w:t>WESTPORT POWER Inc.-Italy</w:t>
              </w:r>
              <w:r>
                <w:rPr>
                  <w:rFonts w:cs="MHei-Light-Identity-H" w:hint="eastAsia"/>
                  <w:sz w:val="22"/>
                  <w:szCs w:val="22"/>
                </w:rPr>
                <w:t>，客户质量优质，因此本集团没有重大的信用风险。</w:t>
              </w:r>
            </w:p>
            <w:p w14:paraId="2CC98415" w14:textId="77777777" w:rsidR="001C4835" w:rsidRDefault="001C4835" w:rsidP="001C4835">
              <w:pPr>
                <w:autoSpaceDE w:val="0"/>
                <w:autoSpaceDN w:val="0"/>
                <w:adjustRightInd w:val="0"/>
                <w:spacing w:beforeLines="50" w:before="120" w:afterLines="50" w:after="120" w:line="360" w:lineRule="exact"/>
                <w:ind w:firstLineChars="200" w:firstLine="440"/>
                <w:jc w:val="both"/>
                <w:rPr>
                  <w:rFonts w:cs="MHei-Light-Identity-H"/>
                  <w:sz w:val="22"/>
                  <w:szCs w:val="22"/>
                </w:rPr>
              </w:pPr>
              <w:r>
                <w:rPr>
                  <w:rFonts w:cs="MHei-Light-Identity-H" w:hint="eastAsia"/>
                  <w:sz w:val="22"/>
                  <w:szCs w:val="22"/>
                </w:rPr>
                <w:t>应收账款前五名金额合计：</w:t>
              </w:r>
              <w:r>
                <w:rPr>
                  <w:rFonts w:cs="MHei-Light-Identity-H"/>
                  <w:sz w:val="22"/>
                  <w:szCs w:val="22"/>
                </w:rPr>
                <w:t>89,379,289.52</w:t>
              </w:r>
              <w:r>
                <w:rPr>
                  <w:rFonts w:cs="MHei-Light-Identity-H" w:hint="eastAsia"/>
                  <w:sz w:val="22"/>
                  <w:szCs w:val="22"/>
                </w:rPr>
                <w:t>元。</w:t>
              </w:r>
            </w:p>
            <w:p w14:paraId="49DCF51E" w14:textId="77777777" w:rsidR="001C4835" w:rsidRDefault="001C4835" w:rsidP="001C4835">
              <w:pPr>
                <w:autoSpaceDE w:val="0"/>
                <w:autoSpaceDN w:val="0"/>
                <w:adjustRightInd w:val="0"/>
                <w:spacing w:beforeLines="50" w:before="120" w:afterLines="50" w:after="120" w:line="360" w:lineRule="exact"/>
                <w:ind w:firstLineChars="200" w:firstLine="440"/>
                <w:jc w:val="both"/>
                <w:outlineLvl w:val="2"/>
                <w:rPr>
                  <w:rFonts w:cs="Univers"/>
                  <w:sz w:val="22"/>
                  <w:szCs w:val="22"/>
                </w:rPr>
              </w:pPr>
              <w:r>
                <w:rPr>
                  <w:rFonts w:cs="Univers" w:hint="eastAsia"/>
                  <w:sz w:val="22"/>
                  <w:szCs w:val="22"/>
                </w:rPr>
                <w:t>（3）流动风险</w:t>
              </w:r>
            </w:p>
            <w:p w14:paraId="3CB4516C" w14:textId="77777777" w:rsidR="001C4835" w:rsidRDefault="001C4835" w:rsidP="001C4835">
              <w:pPr>
                <w:autoSpaceDE w:val="0"/>
                <w:autoSpaceDN w:val="0"/>
                <w:adjustRightInd w:val="0"/>
                <w:spacing w:beforeLines="50" w:before="120" w:afterLines="50" w:after="120" w:line="360" w:lineRule="exact"/>
                <w:ind w:firstLineChars="200" w:firstLine="440"/>
                <w:jc w:val="both"/>
                <w:rPr>
                  <w:rFonts w:cs="MHei-Light-Identity-H"/>
                  <w:sz w:val="22"/>
                  <w:szCs w:val="22"/>
                </w:rPr>
              </w:pPr>
              <w:r>
                <w:rPr>
                  <w:rFonts w:cs="MHei-Light-Identity-H" w:hint="eastAsia"/>
                  <w:sz w:val="22"/>
                  <w:szCs w:val="22"/>
                </w:rPr>
                <w:t>本集团管理流动性风险的方法是确保有足够的资金流动性来履行到期债务，而不至于造成不可接受的损失或对企业信誉造成损害。本集团定期分析负债结构和期限，以确保有充裕的资金。本集团管理层对银行借款的使用情况进行监控并确保遵守借款协议。同时与金融机构进行融资磋商，以保持一定的授信额度，减低流动性风险。</w:t>
              </w:r>
            </w:p>
            <w:p w14:paraId="6CA467AF" w14:textId="77777777" w:rsidR="001C4835" w:rsidRDefault="001C4835" w:rsidP="001C4835">
              <w:pPr>
                <w:autoSpaceDE w:val="0"/>
                <w:autoSpaceDN w:val="0"/>
                <w:adjustRightInd w:val="0"/>
                <w:spacing w:beforeLines="50" w:before="120" w:afterLines="50" w:after="120" w:line="360" w:lineRule="exact"/>
                <w:ind w:firstLineChars="200" w:firstLine="440"/>
                <w:jc w:val="both"/>
                <w:rPr>
                  <w:rFonts w:cs="MHei-Light-Identity-H"/>
                  <w:sz w:val="22"/>
                  <w:szCs w:val="22"/>
                </w:rPr>
              </w:pPr>
              <w:r>
                <w:rPr>
                  <w:rFonts w:cs="MHei-Light-Identity-H" w:hint="eastAsia"/>
                  <w:sz w:val="22"/>
                  <w:szCs w:val="22"/>
                </w:rPr>
                <w:lastRenderedPageBreak/>
                <w:t>本集团将银行借款作为主要资金来源。于2020年</w:t>
              </w:r>
              <w:r>
                <w:rPr>
                  <w:rFonts w:cs="MHei-Light-Identity-H"/>
                  <w:sz w:val="22"/>
                  <w:szCs w:val="22"/>
                </w:rPr>
                <w:t>12</w:t>
              </w:r>
              <w:r>
                <w:rPr>
                  <w:rFonts w:cs="MHei-Light-Identity-H" w:hint="eastAsia"/>
                  <w:sz w:val="22"/>
                  <w:szCs w:val="22"/>
                </w:rPr>
                <w:t>月3</w:t>
              </w:r>
              <w:r>
                <w:rPr>
                  <w:rFonts w:cs="MHei-Light-Identity-H"/>
                  <w:sz w:val="22"/>
                  <w:szCs w:val="22"/>
                </w:rPr>
                <w:t>1</w:t>
              </w:r>
              <w:r>
                <w:rPr>
                  <w:rFonts w:cs="MHei-Light-Identity-H" w:hint="eastAsia"/>
                  <w:sz w:val="22"/>
                  <w:szCs w:val="22"/>
                </w:rPr>
                <w:t>日，本集团尚未使用的银行借款及银行承兑汇</w:t>
              </w:r>
              <w:r w:rsidRPr="007A3474">
                <w:rPr>
                  <w:rFonts w:cs="MHei-Light-Identity-H" w:hint="eastAsia"/>
                  <w:sz w:val="22"/>
                  <w:szCs w:val="22"/>
                </w:rPr>
                <w:t>票的额度为5</w:t>
              </w:r>
              <w:r w:rsidRPr="007A3474">
                <w:rPr>
                  <w:rFonts w:cs="MHei-Light-Identity-H"/>
                  <w:sz w:val="22"/>
                  <w:szCs w:val="22"/>
                </w:rPr>
                <w:t>,</w:t>
              </w:r>
              <w:r w:rsidRPr="007A3474">
                <w:rPr>
                  <w:rFonts w:cs="MHei-Light-Identity-H" w:hint="eastAsia"/>
                  <w:sz w:val="22"/>
                  <w:szCs w:val="22"/>
                </w:rPr>
                <w:t>600.00万元（</w:t>
              </w:r>
              <w:r w:rsidRPr="007A3474">
                <w:rPr>
                  <w:rFonts w:cs="MHei-Light-Identity-H"/>
                  <w:sz w:val="22"/>
                  <w:szCs w:val="22"/>
                </w:rPr>
                <w:t>20</w:t>
              </w:r>
              <w:r w:rsidRPr="007A3474">
                <w:rPr>
                  <w:rFonts w:cs="MHei-Light-Identity-H" w:hint="eastAsia"/>
                  <w:sz w:val="22"/>
                  <w:szCs w:val="22"/>
                </w:rPr>
                <w:t>19年12月31日：</w:t>
              </w:r>
              <w:r w:rsidRPr="007A3474">
                <w:rPr>
                  <w:rFonts w:cs="MHei-Light-Identity-H"/>
                  <w:sz w:val="22"/>
                  <w:szCs w:val="22"/>
                </w:rPr>
                <w:t>2,903.58</w:t>
              </w:r>
              <w:r w:rsidRPr="007A3474">
                <w:rPr>
                  <w:rFonts w:cs="MHei-Light-Identity-H" w:hint="eastAsia"/>
                  <w:sz w:val="22"/>
                  <w:szCs w:val="22"/>
                </w:rPr>
                <w:t>万元）。</w:t>
              </w:r>
            </w:p>
            <w:p w14:paraId="7A2AA167" w14:textId="77777777" w:rsidR="001C4835" w:rsidRDefault="001C4835" w:rsidP="001C4835">
              <w:pPr>
                <w:autoSpaceDE w:val="0"/>
                <w:autoSpaceDN w:val="0"/>
                <w:adjustRightInd w:val="0"/>
                <w:spacing w:beforeLines="50" w:before="120" w:afterLines="50" w:after="120" w:line="360" w:lineRule="exact"/>
                <w:ind w:firstLineChars="200" w:firstLine="440"/>
                <w:jc w:val="both"/>
                <w:rPr>
                  <w:rFonts w:cs="MHei-Light-Identity-H"/>
                  <w:sz w:val="22"/>
                  <w:szCs w:val="22"/>
                </w:rPr>
              </w:pPr>
              <w:r>
                <w:rPr>
                  <w:rFonts w:cs="MHei-Light-Identity-H" w:hint="eastAsia"/>
                  <w:sz w:val="22"/>
                  <w:szCs w:val="22"/>
                </w:rPr>
                <w:t>本集团持有的金融资产和金融负债按未折现剩余合同义务的到期期限分析如下：</w:t>
              </w:r>
            </w:p>
            <w:p w14:paraId="507EDDEF" w14:textId="77777777" w:rsidR="001C4835" w:rsidRDefault="001C4835" w:rsidP="001C4835">
              <w:pPr>
                <w:autoSpaceDE w:val="0"/>
                <w:autoSpaceDN w:val="0"/>
                <w:adjustRightInd w:val="0"/>
                <w:spacing w:beforeLines="50" w:before="120" w:afterLines="50" w:after="120" w:line="360" w:lineRule="exact"/>
                <w:jc w:val="both"/>
                <w:rPr>
                  <w:rFonts w:cs="MHei-Light-Identity-H"/>
                  <w:sz w:val="22"/>
                  <w:szCs w:val="22"/>
                </w:rPr>
              </w:pPr>
              <w:r>
                <w:rPr>
                  <w:rFonts w:cs="MHei-Light-Identity-H" w:hint="eastAsia"/>
                  <w:sz w:val="22"/>
                  <w:szCs w:val="22"/>
                </w:rPr>
                <w:t>2020年</w:t>
              </w:r>
              <w:r>
                <w:rPr>
                  <w:rFonts w:cs="MHei-Light-Identity-H"/>
                  <w:sz w:val="22"/>
                  <w:szCs w:val="22"/>
                </w:rPr>
                <w:t>12</w:t>
              </w:r>
              <w:r>
                <w:rPr>
                  <w:rFonts w:cs="MHei-Light-Identity-H" w:hint="eastAsia"/>
                  <w:sz w:val="22"/>
                  <w:szCs w:val="22"/>
                </w:rPr>
                <w:t>月3</w:t>
              </w:r>
              <w:r>
                <w:rPr>
                  <w:rFonts w:cs="MHei-Light-Identity-H"/>
                  <w:sz w:val="22"/>
                  <w:szCs w:val="22"/>
                </w:rPr>
                <w:t>1</w:t>
              </w:r>
              <w:r>
                <w:rPr>
                  <w:rFonts w:cs="MHei-Light-Identity-H" w:hint="eastAsia"/>
                  <w:sz w:val="22"/>
                  <w:szCs w:val="22"/>
                </w:rPr>
                <w:t>日金额：</w:t>
              </w:r>
            </w:p>
            <w:tbl>
              <w:tblPr>
                <w:tblStyle w:val="g2"/>
                <w:tblW w:w="0" w:type="auto"/>
                <w:tblBorders>
                  <w:top w:val="double" w:sz="4" w:space="0" w:color="auto"/>
                  <w:bottom w:val="double" w:sz="4" w:space="0" w:color="auto"/>
                  <w:insideH w:val="single" w:sz="2" w:space="0" w:color="auto"/>
                  <w:insideV w:val="single" w:sz="2" w:space="0" w:color="auto"/>
                </w:tblBorders>
                <w:tblLayout w:type="fixed"/>
                <w:tblLook w:val="0000" w:firstRow="0" w:lastRow="0" w:firstColumn="0" w:lastColumn="0" w:noHBand="0" w:noVBand="0"/>
              </w:tblPr>
              <w:tblGrid>
                <w:gridCol w:w="1526"/>
                <w:gridCol w:w="1702"/>
                <w:gridCol w:w="1558"/>
                <w:gridCol w:w="1271"/>
                <w:gridCol w:w="1189"/>
                <w:gridCol w:w="1617"/>
              </w:tblGrid>
              <w:tr w:rsidR="009D368F" w14:paraId="0E86BB70" w14:textId="77777777" w:rsidTr="00753EB0">
                <w:trPr>
                  <w:trHeight w:val="340"/>
                  <w:tblHeader/>
                </w:trPr>
                <w:tc>
                  <w:tcPr>
                    <w:tcW w:w="1526" w:type="dxa"/>
                    <w:vAlign w:val="center"/>
                  </w:tcPr>
                  <w:p w14:paraId="2B4565BE" w14:textId="77777777" w:rsidR="009D368F" w:rsidRDefault="009D368F" w:rsidP="00753EB0">
                    <w:pPr>
                      <w:rPr>
                        <w:b/>
                      </w:rPr>
                    </w:pPr>
                    <w:r>
                      <w:rPr>
                        <w:rFonts w:hint="eastAsia"/>
                        <w:b/>
                      </w:rPr>
                      <w:t>项目</w:t>
                    </w:r>
                  </w:p>
                </w:tc>
                <w:tc>
                  <w:tcPr>
                    <w:tcW w:w="1702" w:type="dxa"/>
                    <w:vAlign w:val="center"/>
                  </w:tcPr>
                  <w:p w14:paraId="205CE72B" w14:textId="77777777" w:rsidR="009D368F" w:rsidRDefault="009D368F" w:rsidP="00753EB0">
                    <w:pPr>
                      <w:jc w:val="center"/>
                      <w:rPr>
                        <w:b/>
                      </w:rPr>
                    </w:pPr>
                    <w:r>
                      <w:rPr>
                        <w:rFonts w:hint="eastAsia"/>
                        <w:b/>
                      </w:rPr>
                      <w:t>一年以内</w:t>
                    </w:r>
                  </w:p>
                </w:tc>
                <w:tc>
                  <w:tcPr>
                    <w:tcW w:w="1558" w:type="dxa"/>
                    <w:vAlign w:val="center"/>
                  </w:tcPr>
                  <w:p w14:paraId="271D187E" w14:textId="77777777" w:rsidR="009D368F" w:rsidRDefault="009D368F" w:rsidP="00753EB0">
                    <w:pPr>
                      <w:jc w:val="center"/>
                      <w:rPr>
                        <w:b/>
                      </w:rPr>
                    </w:pPr>
                    <w:r>
                      <w:rPr>
                        <w:rFonts w:hint="eastAsia"/>
                        <w:b/>
                      </w:rPr>
                      <w:t>一到二年</w:t>
                    </w:r>
                  </w:p>
                </w:tc>
                <w:tc>
                  <w:tcPr>
                    <w:tcW w:w="1271" w:type="dxa"/>
                    <w:vAlign w:val="center"/>
                  </w:tcPr>
                  <w:p w14:paraId="22415246" w14:textId="77777777" w:rsidR="009D368F" w:rsidRDefault="009D368F" w:rsidP="00753EB0">
                    <w:pPr>
                      <w:jc w:val="center"/>
                      <w:rPr>
                        <w:b/>
                      </w:rPr>
                    </w:pPr>
                    <w:r>
                      <w:rPr>
                        <w:rFonts w:hint="eastAsia"/>
                        <w:b/>
                      </w:rPr>
                      <w:t>二到五年</w:t>
                    </w:r>
                  </w:p>
                </w:tc>
                <w:tc>
                  <w:tcPr>
                    <w:tcW w:w="1189" w:type="dxa"/>
                    <w:vAlign w:val="center"/>
                  </w:tcPr>
                  <w:p w14:paraId="3EFDF942" w14:textId="77777777" w:rsidR="009D368F" w:rsidRDefault="009D368F" w:rsidP="00753EB0">
                    <w:pPr>
                      <w:jc w:val="center"/>
                      <w:rPr>
                        <w:b/>
                      </w:rPr>
                    </w:pPr>
                    <w:r>
                      <w:rPr>
                        <w:rFonts w:hint="eastAsia"/>
                        <w:b/>
                      </w:rPr>
                      <w:t>五年以上</w:t>
                    </w:r>
                  </w:p>
                </w:tc>
                <w:tc>
                  <w:tcPr>
                    <w:tcW w:w="1617" w:type="dxa"/>
                    <w:vAlign w:val="center"/>
                  </w:tcPr>
                  <w:p w14:paraId="30502ACD" w14:textId="77777777" w:rsidR="009D368F" w:rsidRDefault="009D368F" w:rsidP="00753EB0">
                    <w:pPr>
                      <w:jc w:val="center"/>
                      <w:rPr>
                        <w:b/>
                      </w:rPr>
                    </w:pPr>
                    <w:r>
                      <w:rPr>
                        <w:rFonts w:hint="eastAsia"/>
                        <w:b/>
                      </w:rPr>
                      <w:t>合计</w:t>
                    </w:r>
                  </w:p>
                </w:tc>
              </w:tr>
              <w:tr w:rsidR="009D368F" w14:paraId="34766F64" w14:textId="77777777" w:rsidTr="00753EB0">
                <w:trPr>
                  <w:trHeight w:val="340"/>
                </w:trPr>
                <w:tc>
                  <w:tcPr>
                    <w:tcW w:w="1526" w:type="dxa"/>
                    <w:vAlign w:val="center"/>
                  </w:tcPr>
                  <w:p w14:paraId="61D17DAB" w14:textId="77777777" w:rsidR="009D368F" w:rsidRDefault="009D368F" w:rsidP="00753EB0">
                    <w:pPr>
                      <w:rPr>
                        <w:b/>
                      </w:rPr>
                    </w:pPr>
                    <w:r>
                      <w:rPr>
                        <w:rFonts w:hint="eastAsia"/>
                        <w:b/>
                      </w:rPr>
                      <w:t>金融资产</w:t>
                    </w:r>
                  </w:p>
                </w:tc>
                <w:tc>
                  <w:tcPr>
                    <w:tcW w:w="1702" w:type="dxa"/>
                    <w:vAlign w:val="center"/>
                  </w:tcPr>
                  <w:p w14:paraId="3CCEFBFD" w14:textId="77777777" w:rsidR="009D368F" w:rsidRDefault="009D368F" w:rsidP="00753EB0">
                    <w:pPr>
                      <w:jc w:val="right"/>
                    </w:pPr>
                  </w:p>
                </w:tc>
                <w:tc>
                  <w:tcPr>
                    <w:tcW w:w="1558" w:type="dxa"/>
                    <w:vAlign w:val="center"/>
                  </w:tcPr>
                  <w:p w14:paraId="6BA5DDD8" w14:textId="77777777" w:rsidR="009D368F" w:rsidRDefault="009D368F" w:rsidP="00753EB0">
                    <w:pPr>
                      <w:jc w:val="right"/>
                    </w:pPr>
                  </w:p>
                </w:tc>
                <w:tc>
                  <w:tcPr>
                    <w:tcW w:w="1271" w:type="dxa"/>
                    <w:vAlign w:val="center"/>
                  </w:tcPr>
                  <w:p w14:paraId="553C8581" w14:textId="77777777" w:rsidR="009D368F" w:rsidRDefault="009D368F" w:rsidP="00753EB0">
                    <w:pPr>
                      <w:jc w:val="right"/>
                    </w:pPr>
                  </w:p>
                </w:tc>
                <w:tc>
                  <w:tcPr>
                    <w:tcW w:w="1189" w:type="dxa"/>
                    <w:vAlign w:val="center"/>
                  </w:tcPr>
                  <w:p w14:paraId="0DDA7E35" w14:textId="77777777" w:rsidR="009D368F" w:rsidRDefault="009D368F" w:rsidP="00753EB0">
                    <w:pPr>
                      <w:jc w:val="right"/>
                    </w:pPr>
                  </w:p>
                </w:tc>
                <w:tc>
                  <w:tcPr>
                    <w:tcW w:w="1617" w:type="dxa"/>
                    <w:vAlign w:val="center"/>
                  </w:tcPr>
                  <w:p w14:paraId="122870A7" w14:textId="77777777" w:rsidR="009D368F" w:rsidRDefault="009D368F" w:rsidP="00753EB0">
                    <w:pPr>
                      <w:jc w:val="right"/>
                    </w:pPr>
                  </w:p>
                </w:tc>
              </w:tr>
              <w:tr w:rsidR="009D368F" w14:paraId="2677FFF3" w14:textId="77777777" w:rsidTr="00753EB0">
                <w:trPr>
                  <w:trHeight w:val="340"/>
                </w:trPr>
                <w:tc>
                  <w:tcPr>
                    <w:tcW w:w="1526" w:type="dxa"/>
                    <w:vAlign w:val="center"/>
                  </w:tcPr>
                  <w:p w14:paraId="3E9C1610" w14:textId="77777777" w:rsidR="009D368F" w:rsidRDefault="009D368F" w:rsidP="00753EB0">
                    <w:pPr>
                      <w:rPr>
                        <w:i/>
                        <w:color w:val="FF0000"/>
                      </w:rPr>
                    </w:pPr>
                    <w:r>
                      <w:rPr>
                        <w:rFonts w:hint="eastAsia"/>
                        <w:iCs/>
                      </w:rPr>
                      <w:t>货币资金</w:t>
                    </w:r>
                  </w:p>
                </w:tc>
                <w:tc>
                  <w:tcPr>
                    <w:tcW w:w="1702" w:type="dxa"/>
                    <w:vAlign w:val="center"/>
                  </w:tcPr>
                  <w:p w14:paraId="05072946" w14:textId="77777777" w:rsidR="009D368F" w:rsidRDefault="009D368F" w:rsidP="00753EB0">
                    <w:pPr>
                      <w:jc w:val="right"/>
                    </w:pPr>
                    <w:r>
                      <w:rPr>
                        <w:rFonts w:hint="eastAsia"/>
                        <w:color w:val="000000"/>
                      </w:rPr>
                      <w:t>279,067,536.83</w:t>
                    </w:r>
                  </w:p>
                </w:tc>
                <w:tc>
                  <w:tcPr>
                    <w:tcW w:w="1558" w:type="dxa"/>
                    <w:vAlign w:val="center"/>
                  </w:tcPr>
                  <w:p w14:paraId="7EC72483" w14:textId="77777777" w:rsidR="009D368F" w:rsidRDefault="009D368F" w:rsidP="00753EB0">
                    <w:pPr>
                      <w:jc w:val="right"/>
                    </w:pPr>
                    <w:r>
                      <w:rPr>
                        <w:rFonts w:cs="Calibri" w:hint="eastAsia"/>
                        <w:bCs/>
                        <w:color w:val="000000"/>
                      </w:rPr>
                      <w:t>0.00</w:t>
                    </w:r>
                  </w:p>
                </w:tc>
                <w:tc>
                  <w:tcPr>
                    <w:tcW w:w="1271" w:type="dxa"/>
                    <w:vAlign w:val="center"/>
                  </w:tcPr>
                  <w:p w14:paraId="38D0BDBC" w14:textId="77777777" w:rsidR="009D368F" w:rsidRDefault="009D368F" w:rsidP="00753EB0">
                    <w:pPr>
                      <w:jc w:val="right"/>
                    </w:pPr>
                    <w:r>
                      <w:rPr>
                        <w:rFonts w:cs="Calibri" w:hint="eastAsia"/>
                        <w:bCs/>
                        <w:color w:val="000000"/>
                      </w:rPr>
                      <w:t>0.00</w:t>
                    </w:r>
                  </w:p>
                </w:tc>
                <w:tc>
                  <w:tcPr>
                    <w:tcW w:w="1189" w:type="dxa"/>
                    <w:vAlign w:val="center"/>
                  </w:tcPr>
                  <w:p w14:paraId="3B0BB0C9" w14:textId="77777777" w:rsidR="009D368F" w:rsidRDefault="009D368F" w:rsidP="00753EB0">
                    <w:pPr>
                      <w:jc w:val="right"/>
                    </w:pPr>
                    <w:r>
                      <w:rPr>
                        <w:rFonts w:cs="Calibri" w:hint="eastAsia"/>
                        <w:bCs/>
                        <w:color w:val="000000"/>
                      </w:rPr>
                      <w:t>0.00</w:t>
                    </w:r>
                  </w:p>
                </w:tc>
                <w:tc>
                  <w:tcPr>
                    <w:tcW w:w="1617" w:type="dxa"/>
                    <w:vAlign w:val="center"/>
                  </w:tcPr>
                  <w:p w14:paraId="4A89E08B" w14:textId="77777777" w:rsidR="009D368F" w:rsidRDefault="009D368F" w:rsidP="00753EB0">
                    <w:pPr>
                      <w:jc w:val="right"/>
                    </w:pPr>
                    <w:r>
                      <w:rPr>
                        <w:rFonts w:hint="eastAsia"/>
                        <w:color w:val="000000"/>
                      </w:rPr>
                      <w:t>279,067,536.83</w:t>
                    </w:r>
                  </w:p>
                </w:tc>
              </w:tr>
              <w:tr w:rsidR="009D368F" w14:paraId="3374334D" w14:textId="77777777" w:rsidTr="00753EB0">
                <w:trPr>
                  <w:trHeight w:val="340"/>
                </w:trPr>
                <w:tc>
                  <w:tcPr>
                    <w:tcW w:w="1526" w:type="dxa"/>
                    <w:vAlign w:val="center"/>
                  </w:tcPr>
                  <w:p w14:paraId="64A2E3BE" w14:textId="77777777" w:rsidR="009D368F" w:rsidRDefault="009D368F" w:rsidP="00753EB0">
                    <w:pPr>
                      <w:rPr>
                        <w:i/>
                        <w:color w:val="FF0000"/>
                      </w:rPr>
                    </w:pPr>
                    <w:r>
                      <w:rPr>
                        <w:rFonts w:hint="eastAsia"/>
                        <w:iCs/>
                      </w:rPr>
                      <w:t>应收账款</w:t>
                    </w:r>
                  </w:p>
                </w:tc>
                <w:tc>
                  <w:tcPr>
                    <w:tcW w:w="1702" w:type="dxa"/>
                    <w:vAlign w:val="center"/>
                  </w:tcPr>
                  <w:p w14:paraId="5807E164" w14:textId="77777777" w:rsidR="009D368F" w:rsidRDefault="009D368F" w:rsidP="00753EB0">
                    <w:pPr>
                      <w:jc w:val="right"/>
                    </w:pPr>
                    <w:r>
                      <w:rPr>
                        <w:color w:val="000000"/>
                      </w:rPr>
                      <w:t>191</w:t>
                    </w:r>
                    <w:r>
                      <w:rPr>
                        <w:rFonts w:hint="eastAsia"/>
                        <w:color w:val="000000"/>
                      </w:rPr>
                      <w:t>,</w:t>
                    </w:r>
                    <w:r>
                      <w:rPr>
                        <w:color w:val="000000"/>
                      </w:rPr>
                      <w:t>929</w:t>
                    </w:r>
                    <w:r>
                      <w:rPr>
                        <w:rFonts w:hint="eastAsia"/>
                        <w:color w:val="000000"/>
                      </w:rPr>
                      <w:t>,</w:t>
                    </w:r>
                    <w:r>
                      <w:rPr>
                        <w:color w:val="000000"/>
                      </w:rPr>
                      <w:t>152.84</w:t>
                    </w:r>
                  </w:p>
                </w:tc>
                <w:tc>
                  <w:tcPr>
                    <w:tcW w:w="1558" w:type="dxa"/>
                    <w:vAlign w:val="center"/>
                  </w:tcPr>
                  <w:p w14:paraId="415E8C59" w14:textId="77777777" w:rsidR="009D368F" w:rsidRDefault="009D368F" w:rsidP="00753EB0">
                    <w:pPr>
                      <w:jc w:val="right"/>
                    </w:pPr>
                    <w:r>
                      <w:rPr>
                        <w:rFonts w:cs="Calibri" w:hint="eastAsia"/>
                        <w:bCs/>
                        <w:color w:val="000000"/>
                      </w:rPr>
                      <w:t>0.00</w:t>
                    </w:r>
                  </w:p>
                </w:tc>
                <w:tc>
                  <w:tcPr>
                    <w:tcW w:w="1271" w:type="dxa"/>
                    <w:vAlign w:val="center"/>
                  </w:tcPr>
                  <w:p w14:paraId="633B160F" w14:textId="77777777" w:rsidR="009D368F" w:rsidRDefault="009D368F" w:rsidP="00753EB0">
                    <w:pPr>
                      <w:jc w:val="right"/>
                    </w:pPr>
                    <w:r>
                      <w:rPr>
                        <w:rFonts w:cs="Calibri" w:hint="eastAsia"/>
                        <w:bCs/>
                        <w:color w:val="000000"/>
                      </w:rPr>
                      <w:t>0.00</w:t>
                    </w:r>
                  </w:p>
                </w:tc>
                <w:tc>
                  <w:tcPr>
                    <w:tcW w:w="1189" w:type="dxa"/>
                    <w:vAlign w:val="center"/>
                  </w:tcPr>
                  <w:p w14:paraId="6CCA3495" w14:textId="77777777" w:rsidR="009D368F" w:rsidRDefault="009D368F" w:rsidP="00753EB0">
                    <w:pPr>
                      <w:jc w:val="right"/>
                    </w:pPr>
                    <w:r>
                      <w:rPr>
                        <w:rFonts w:cs="Calibri" w:hint="eastAsia"/>
                        <w:bCs/>
                        <w:color w:val="000000"/>
                      </w:rPr>
                      <w:t>0.00</w:t>
                    </w:r>
                  </w:p>
                </w:tc>
                <w:tc>
                  <w:tcPr>
                    <w:tcW w:w="1617" w:type="dxa"/>
                    <w:vAlign w:val="center"/>
                  </w:tcPr>
                  <w:p w14:paraId="245030FE" w14:textId="77777777" w:rsidR="009D368F" w:rsidRDefault="009D368F" w:rsidP="00753EB0">
                    <w:pPr>
                      <w:jc w:val="right"/>
                    </w:pPr>
                    <w:r>
                      <w:rPr>
                        <w:color w:val="000000"/>
                      </w:rPr>
                      <w:t>191</w:t>
                    </w:r>
                    <w:r>
                      <w:rPr>
                        <w:rFonts w:hint="eastAsia"/>
                        <w:color w:val="000000"/>
                      </w:rPr>
                      <w:t>,</w:t>
                    </w:r>
                    <w:r>
                      <w:rPr>
                        <w:color w:val="000000"/>
                      </w:rPr>
                      <w:t>929</w:t>
                    </w:r>
                    <w:r>
                      <w:rPr>
                        <w:rFonts w:hint="eastAsia"/>
                        <w:color w:val="000000"/>
                      </w:rPr>
                      <w:t>,</w:t>
                    </w:r>
                    <w:r>
                      <w:rPr>
                        <w:color w:val="000000"/>
                      </w:rPr>
                      <w:t>152.84</w:t>
                    </w:r>
                  </w:p>
                </w:tc>
              </w:tr>
              <w:tr w:rsidR="009D368F" w14:paraId="4C129E9E" w14:textId="77777777" w:rsidTr="00753EB0">
                <w:trPr>
                  <w:trHeight w:val="340"/>
                </w:trPr>
                <w:tc>
                  <w:tcPr>
                    <w:tcW w:w="1526" w:type="dxa"/>
                    <w:vAlign w:val="center"/>
                  </w:tcPr>
                  <w:p w14:paraId="0BE0DF34" w14:textId="77777777" w:rsidR="009D368F" w:rsidRDefault="009D368F" w:rsidP="00753EB0">
                    <w:pPr>
                      <w:rPr>
                        <w:i/>
                        <w:color w:val="FF0000"/>
                      </w:rPr>
                    </w:pPr>
                    <w:r>
                      <w:rPr>
                        <w:rFonts w:hint="eastAsia"/>
                        <w:iCs/>
                      </w:rPr>
                      <w:t>应收款项融资</w:t>
                    </w:r>
                  </w:p>
                </w:tc>
                <w:tc>
                  <w:tcPr>
                    <w:tcW w:w="1702" w:type="dxa"/>
                    <w:vAlign w:val="center"/>
                  </w:tcPr>
                  <w:p w14:paraId="4CDF7348" w14:textId="77777777" w:rsidR="009D368F" w:rsidRDefault="009D368F" w:rsidP="00753EB0">
                    <w:pPr>
                      <w:jc w:val="right"/>
                    </w:pPr>
                    <w:r>
                      <w:rPr>
                        <w:rFonts w:hint="eastAsia"/>
                        <w:color w:val="000000"/>
                      </w:rPr>
                      <w:t>4,153,285.64</w:t>
                    </w:r>
                  </w:p>
                </w:tc>
                <w:tc>
                  <w:tcPr>
                    <w:tcW w:w="1558" w:type="dxa"/>
                    <w:vAlign w:val="center"/>
                  </w:tcPr>
                  <w:p w14:paraId="33565D22" w14:textId="77777777" w:rsidR="009D368F" w:rsidRDefault="009D368F" w:rsidP="00753EB0">
                    <w:pPr>
                      <w:jc w:val="right"/>
                    </w:pPr>
                    <w:r>
                      <w:rPr>
                        <w:rFonts w:cs="Calibri" w:hint="eastAsia"/>
                        <w:bCs/>
                        <w:color w:val="000000"/>
                      </w:rPr>
                      <w:t>0.00</w:t>
                    </w:r>
                  </w:p>
                </w:tc>
                <w:tc>
                  <w:tcPr>
                    <w:tcW w:w="1271" w:type="dxa"/>
                    <w:vAlign w:val="center"/>
                  </w:tcPr>
                  <w:p w14:paraId="133FC23D" w14:textId="77777777" w:rsidR="009D368F" w:rsidRDefault="009D368F" w:rsidP="00753EB0">
                    <w:pPr>
                      <w:jc w:val="right"/>
                    </w:pPr>
                    <w:r>
                      <w:rPr>
                        <w:rFonts w:cs="Calibri" w:hint="eastAsia"/>
                        <w:bCs/>
                        <w:color w:val="000000"/>
                      </w:rPr>
                      <w:t>0.00</w:t>
                    </w:r>
                  </w:p>
                </w:tc>
                <w:tc>
                  <w:tcPr>
                    <w:tcW w:w="1189" w:type="dxa"/>
                    <w:vAlign w:val="center"/>
                  </w:tcPr>
                  <w:p w14:paraId="100B4C52" w14:textId="77777777" w:rsidR="009D368F" w:rsidRDefault="009D368F" w:rsidP="00753EB0">
                    <w:pPr>
                      <w:jc w:val="right"/>
                    </w:pPr>
                    <w:r>
                      <w:rPr>
                        <w:rFonts w:cs="Calibri" w:hint="eastAsia"/>
                        <w:bCs/>
                        <w:color w:val="000000"/>
                      </w:rPr>
                      <w:t>0.00</w:t>
                    </w:r>
                  </w:p>
                </w:tc>
                <w:tc>
                  <w:tcPr>
                    <w:tcW w:w="1617" w:type="dxa"/>
                    <w:vAlign w:val="center"/>
                  </w:tcPr>
                  <w:p w14:paraId="1C7B9512" w14:textId="77777777" w:rsidR="009D368F" w:rsidRDefault="009D368F" w:rsidP="00753EB0">
                    <w:pPr>
                      <w:jc w:val="right"/>
                    </w:pPr>
                    <w:r>
                      <w:rPr>
                        <w:rFonts w:hint="eastAsia"/>
                        <w:color w:val="000000"/>
                      </w:rPr>
                      <w:t>4,153,285.64</w:t>
                    </w:r>
                  </w:p>
                </w:tc>
              </w:tr>
              <w:tr w:rsidR="009D368F" w14:paraId="4A053289" w14:textId="77777777" w:rsidTr="00753EB0">
                <w:trPr>
                  <w:trHeight w:val="340"/>
                </w:trPr>
                <w:tc>
                  <w:tcPr>
                    <w:tcW w:w="1526" w:type="dxa"/>
                    <w:vAlign w:val="center"/>
                  </w:tcPr>
                  <w:p w14:paraId="015BED64" w14:textId="77777777" w:rsidR="009D368F" w:rsidRDefault="009D368F" w:rsidP="00753EB0">
                    <w:pPr>
                      <w:rPr>
                        <w:i/>
                        <w:color w:val="FF0000"/>
                      </w:rPr>
                    </w:pPr>
                    <w:r>
                      <w:rPr>
                        <w:rFonts w:hint="eastAsia"/>
                        <w:iCs/>
                      </w:rPr>
                      <w:t>其他应收款</w:t>
                    </w:r>
                  </w:p>
                </w:tc>
                <w:tc>
                  <w:tcPr>
                    <w:tcW w:w="1702" w:type="dxa"/>
                    <w:vAlign w:val="center"/>
                  </w:tcPr>
                  <w:p w14:paraId="3EAECE93" w14:textId="77777777" w:rsidR="009D368F" w:rsidRDefault="009D368F" w:rsidP="00753EB0">
                    <w:pPr>
                      <w:jc w:val="right"/>
                    </w:pPr>
                    <w:r>
                      <w:rPr>
                        <w:rFonts w:hint="eastAsia"/>
                        <w:color w:val="000000"/>
                      </w:rPr>
                      <w:t>8,706,093.49</w:t>
                    </w:r>
                  </w:p>
                </w:tc>
                <w:tc>
                  <w:tcPr>
                    <w:tcW w:w="1558" w:type="dxa"/>
                    <w:vAlign w:val="center"/>
                  </w:tcPr>
                  <w:p w14:paraId="5337AE8D" w14:textId="77777777" w:rsidR="009D368F" w:rsidRDefault="009D368F" w:rsidP="00753EB0">
                    <w:pPr>
                      <w:jc w:val="right"/>
                    </w:pPr>
                    <w:r>
                      <w:rPr>
                        <w:rFonts w:cs="Calibri" w:hint="eastAsia"/>
                        <w:bCs/>
                        <w:color w:val="000000"/>
                      </w:rPr>
                      <w:t>0.00</w:t>
                    </w:r>
                  </w:p>
                </w:tc>
                <w:tc>
                  <w:tcPr>
                    <w:tcW w:w="1271" w:type="dxa"/>
                    <w:vAlign w:val="center"/>
                  </w:tcPr>
                  <w:p w14:paraId="1A3031AA" w14:textId="77777777" w:rsidR="009D368F" w:rsidRDefault="009D368F" w:rsidP="00753EB0">
                    <w:pPr>
                      <w:jc w:val="right"/>
                    </w:pPr>
                    <w:r>
                      <w:rPr>
                        <w:rFonts w:cs="Calibri" w:hint="eastAsia"/>
                        <w:bCs/>
                        <w:color w:val="000000"/>
                      </w:rPr>
                      <w:t>0.00</w:t>
                    </w:r>
                  </w:p>
                </w:tc>
                <w:tc>
                  <w:tcPr>
                    <w:tcW w:w="1189" w:type="dxa"/>
                    <w:vAlign w:val="center"/>
                  </w:tcPr>
                  <w:p w14:paraId="45EE0373" w14:textId="77777777" w:rsidR="009D368F" w:rsidRDefault="009D368F" w:rsidP="00753EB0">
                    <w:pPr>
                      <w:jc w:val="right"/>
                    </w:pPr>
                    <w:r>
                      <w:rPr>
                        <w:rFonts w:cs="Calibri" w:hint="eastAsia"/>
                        <w:bCs/>
                        <w:color w:val="000000"/>
                      </w:rPr>
                      <w:t>0.00</w:t>
                    </w:r>
                  </w:p>
                </w:tc>
                <w:tc>
                  <w:tcPr>
                    <w:tcW w:w="1617" w:type="dxa"/>
                    <w:vAlign w:val="center"/>
                  </w:tcPr>
                  <w:p w14:paraId="57073190" w14:textId="77777777" w:rsidR="009D368F" w:rsidRDefault="009D368F" w:rsidP="00753EB0">
                    <w:pPr>
                      <w:jc w:val="right"/>
                    </w:pPr>
                    <w:r>
                      <w:rPr>
                        <w:rFonts w:hint="eastAsia"/>
                        <w:color w:val="000000"/>
                      </w:rPr>
                      <w:t>8,706,093.49</w:t>
                    </w:r>
                  </w:p>
                </w:tc>
              </w:tr>
              <w:tr w:rsidR="009D368F" w14:paraId="24146273" w14:textId="77777777" w:rsidTr="00753EB0">
                <w:trPr>
                  <w:trHeight w:val="340"/>
                </w:trPr>
                <w:tc>
                  <w:tcPr>
                    <w:tcW w:w="1526" w:type="dxa"/>
                    <w:vAlign w:val="center"/>
                  </w:tcPr>
                  <w:p w14:paraId="447087B6" w14:textId="77777777" w:rsidR="009D368F" w:rsidRDefault="009D368F" w:rsidP="00753EB0">
                    <w:pPr>
                      <w:rPr>
                        <w:i/>
                        <w:color w:val="FF0000"/>
                      </w:rPr>
                    </w:pPr>
                    <w:r>
                      <w:rPr>
                        <w:rFonts w:hint="eastAsia"/>
                        <w:b/>
                        <w:bCs/>
                        <w:iCs/>
                      </w:rPr>
                      <w:t>金融负债</w:t>
                    </w:r>
                  </w:p>
                </w:tc>
                <w:tc>
                  <w:tcPr>
                    <w:tcW w:w="1702" w:type="dxa"/>
                    <w:vAlign w:val="center"/>
                  </w:tcPr>
                  <w:p w14:paraId="2C133812" w14:textId="77777777" w:rsidR="009D368F" w:rsidRDefault="009D368F" w:rsidP="00753EB0">
                    <w:pPr>
                      <w:jc w:val="right"/>
                    </w:pPr>
                    <w:r>
                      <w:rPr>
                        <w:rFonts w:hint="eastAsia"/>
                        <w:color w:val="000000"/>
                      </w:rPr>
                      <w:t> </w:t>
                    </w:r>
                  </w:p>
                </w:tc>
                <w:tc>
                  <w:tcPr>
                    <w:tcW w:w="1558" w:type="dxa"/>
                    <w:vAlign w:val="center"/>
                  </w:tcPr>
                  <w:p w14:paraId="785AD40A" w14:textId="77777777" w:rsidR="009D368F" w:rsidRDefault="009D368F" w:rsidP="00753EB0">
                    <w:pPr>
                      <w:jc w:val="right"/>
                    </w:pPr>
                  </w:p>
                </w:tc>
                <w:tc>
                  <w:tcPr>
                    <w:tcW w:w="1271" w:type="dxa"/>
                    <w:vAlign w:val="center"/>
                  </w:tcPr>
                  <w:p w14:paraId="4F858B1A" w14:textId="77777777" w:rsidR="009D368F" w:rsidRDefault="009D368F" w:rsidP="00753EB0">
                    <w:pPr>
                      <w:jc w:val="right"/>
                    </w:pPr>
                  </w:p>
                </w:tc>
                <w:tc>
                  <w:tcPr>
                    <w:tcW w:w="1189" w:type="dxa"/>
                    <w:vAlign w:val="center"/>
                  </w:tcPr>
                  <w:p w14:paraId="51364DDE" w14:textId="77777777" w:rsidR="009D368F" w:rsidRDefault="009D368F" w:rsidP="00753EB0">
                    <w:pPr>
                      <w:jc w:val="right"/>
                    </w:pPr>
                  </w:p>
                </w:tc>
                <w:tc>
                  <w:tcPr>
                    <w:tcW w:w="1617" w:type="dxa"/>
                    <w:vAlign w:val="center"/>
                  </w:tcPr>
                  <w:p w14:paraId="2B562D4B" w14:textId="77777777" w:rsidR="009D368F" w:rsidRDefault="009D368F" w:rsidP="00753EB0">
                    <w:pPr>
                      <w:jc w:val="right"/>
                    </w:pPr>
                    <w:r>
                      <w:rPr>
                        <w:rFonts w:hint="eastAsia"/>
                        <w:color w:val="000000"/>
                      </w:rPr>
                      <w:t> </w:t>
                    </w:r>
                  </w:p>
                </w:tc>
              </w:tr>
              <w:tr w:rsidR="009D368F" w14:paraId="520F3934" w14:textId="77777777" w:rsidTr="00753EB0">
                <w:trPr>
                  <w:trHeight w:val="340"/>
                </w:trPr>
                <w:tc>
                  <w:tcPr>
                    <w:tcW w:w="1526" w:type="dxa"/>
                    <w:vAlign w:val="center"/>
                  </w:tcPr>
                  <w:p w14:paraId="3D11A534" w14:textId="77777777" w:rsidR="009D368F" w:rsidRDefault="009D368F" w:rsidP="00753EB0">
                    <w:pPr>
                      <w:rPr>
                        <w:i/>
                        <w:color w:val="FF0000"/>
                      </w:rPr>
                    </w:pPr>
                    <w:r>
                      <w:rPr>
                        <w:rFonts w:hint="eastAsia"/>
                        <w:iCs/>
                      </w:rPr>
                      <w:t>短期借款</w:t>
                    </w:r>
                  </w:p>
                </w:tc>
                <w:tc>
                  <w:tcPr>
                    <w:tcW w:w="1702" w:type="dxa"/>
                    <w:vAlign w:val="center"/>
                  </w:tcPr>
                  <w:p w14:paraId="68FB840B" w14:textId="77777777" w:rsidR="009D368F" w:rsidRDefault="009D368F" w:rsidP="00753EB0">
                    <w:pPr>
                      <w:jc w:val="right"/>
                    </w:pPr>
                    <w:r>
                      <w:rPr>
                        <w:rFonts w:hint="eastAsia"/>
                        <w:color w:val="000000"/>
                      </w:rPr>
                      <w:t>168,000,000.00</w:t>
                    </w:r>
                  </w:p>
                </w:tc>
                <w:tc>
                  <w:tcPr>
                    <w:tcW w:w="1558" w:type="dxa"/>
                    <w:vAlign w:val="center"/>
                  </w:tcPr>
                  <w:p w14:paraId="14059721" w14:textId="77777777" w:rsidR="009D368F" w:rsidRDefault="009D368F" w:rsidP="00753EB0">
                    <w:pPr>
                      <w:jc w:val="right"/>
                    </w:pPr>
                    <w:r>
                      <w:rPr>
                        <w:rFonts w:cs="Calibri" w:hint="eastAsia"/>
                        <w:bCs/>
                        <w:color w:val="000000"/>
                      </w:rPr>
                      <w:t>0.00</w:t>
                    </w:r>
                  </w:p>
                </w:tc>
                <w:tc>
                  <w:tcPr>
                    <w:tcW w:w="1271" w:type="dxa"/>
                    <w:vAlign w:val="center"/>
                  </w:tcPr>
                  <w:p w14:paraId="35838D81" w14:textId="77777777" w:rsidR="009D368F" w:rsidRDefault="009D368F" w:rsidP="00753EB0">
                    <w:pPr>
                      <w:jc w:val="right"/>
                    </w:pPr>
                    <w:r>
                      <w:rPr>
                        <w:rFonts w:cs="Calibri" w:hint="eastAsia"/>
                        <w:bCs/>
                        <w:color w:val="000000"/>
                      </w:rPr>
                      <w:t>0.00</w:t>
                    </w:r>
                  </w:p>
                </w:tc>
                <w:tc>
                  <w:tcPr>
                    <w:tcW w:w="1189" w:type="dxa"/>
                    <w:vAlign w:val="center"/>
                  </w:tcPr>
                  <w:p w14:paraId="12D85067" w14:textId="77777777" w:rsidR="009D368F" w:rsidRDefault="009D368F" w:rsidP="00753EB0">
                    <w:pPr>
                      <w:jc w:val="right"/>
                    </w:pPr>
                    <w:r>
                      <w:rPr>
                        <w:rFonts w:cs="Calibri" w:hint="eastAsia"/>
                        <w:bCs/>
                        <w:color w:val="000000"/>
                      </w:rPr>
                      <w:t>0.00</w:t>
                    </w:r>
                  </w:p>
                </w:tc>
                <w:tc>
                  <w:tcPr>
                    <w:tcW w:w="1617" w:type="dxa"/>
                    <w:vAlign w:val="center"/>
                  </w:tcPr>
                  <w:p w14:paraId="0F913E49" w14:textId="77777777" w:rsidR="009D368F" w:rsidRDefault="009D368F" w:rsidP="00753EB0">
                    <w:pPr>
                      <w:jc w:val="right"/>
                    </w:pPr>
                    <w:r>
                      <w:rPr>
                        <w:rFonts w:hint="eastAsia"/>
                        <w:color w:val="000000"/>
                      </w:rPr>
                      <w:t>168,000,000.00</w:t>
                    </w:r>
                  </w:p>
                </w:tc>
              </w:tr>
              <w:tr w:rsidR="009D368F" w14:paraId="7B9F437E" w14:textId="77777777" w:rsidTr="00753EB0">
                <w:trPr>
                  <w:trHeight w:val="340"/>
                </w:trPr>
                <w:tc>
                  <w:tcPr>
                    <w:tcW w:w="1526" w:type="dxa"/>
                    <w:vAlign w:val="center"/>
                  </w:tcPr>
                  <w:p w14:paraId="2D12730F" w14:textId="77777777" w:rsidR="009D368F" w:rsidRDefault="009D368F" w:rsidP="00753EB0">
                    <w:pPr>
                      <w:rPr>
                        <w:iCs/>
                      </w:rPr>
                    </w:pPr>
                    <w:r>
                      <w:rPr>
                        <w:rFonts w:hint="eastAsia"/>
                        <w:iCs/>
                      </w:rPr>
                      <w:t>应付票据</w:t>
                    </w:r>
                  </w:p>
                </w:tc>
                <w:tc>
                  <w:tcPr>
                    <w:tcW w:w="1702" w:type="dxa"/>
                    <w:vAlign w:val="center"/>
                  </w:tcPr>
                  <w:p w14:paraId="37D4C0E5" w14:textId="77777777" w:rsidR="009D368F" w:rsidRDefault="009D368F" w:rsidP="00753EB0">
                    <w:pPr>
                      <w:jc w:val="right"/>
                      <w:rPr>
                        <w:rFonts w:cs="Calibri"/>
                        <w:color w:val="000000"/>
                      </w:rPr>
                    </w:pPr>
                    <w:r>
                      <w:rPr>
                        <w:rFonts w:hint="eastAsia"/>
                        <w:color w:val="000000"/>
                      </w:rPr>
                      <w:t>56,000,000.00</w:t>
                    </w:r>
                  </w:p>
                </w:tc>
                <w:tc>
                  <w:tcPr>
                    <w:tcW w:w="1558" w:type="dxa"/>
                    <w:vAlign w:val="center"/>
                  </w:tcPr>
                  <w:p w14:paraId="77F8DEBD" w14:textId="77777777" w:rsidR="009D368F" w:rsidRDefault="009D368F" w:rsidP="00753EB0">
                    <w:pPr>
                      <w:jc w:val="right"/>
                    </w:pPr>
                    <w:r>
                      <w:rPr>
                        <w:rFonts w:cs="Calibri" w:hint="eastAsia"/>
                        <w:bCs/>
                        <w:color w:val="000000"/>
                      </w:rPr>
                      <w:t>0.00</w:t>
                    </w:r>
                  </w:p>
                </w:tc>
                <w:tc>
                  <w:tcPr>
                    <w:tcW w:w="1271" w:type="dxa"/>
                    <w:vAlign w:val="center"/>
                  </w:tcPr>
                  <w:p w14:paraId="2185F8CA" w14:textId="77777777" w:rsidR="009D368F" w:rsidRDefault="009D368F" w:rsidP="00753EB0">
                    <w:pPr>
                      <w:jc w:val="right"/>
                    </w:pPr>
                    <w:r>
                      <w:rPr>
                        <w:rFonts w:cs="Calibri" w:hint="eastAsia"/>
                        <w:bCs/>
                        <w:color w:val="000000"/>
                      </w:rPr>
                      <w:t>0.00</w:t>
                    </w:r>
                  </w:p>
                </w:tc>
                <w:tc>
                  <w:tcPr>
                    <w:tcW w:w="1189" w:type="dxa"/>
                    <w:vAlign w:val="center"/>
                  </w:tcPr>
                  <w:p w14:paraId="2BA6283D" w14:textId="77777777" w:rsidR="009D368F" w:rsidRDefault="009D368F" w:rsidP="00753EB0">
                    <w:pPr>
                      <w:jc w:val="right"/>
                    </w:pPr>
                    <w:r>
                      <w:rPr>
                        <w:rFonts w:cs="Calibri" w:hint="eastAsia"/>
                        <w:bCs/>
                        <w:color w:val="000000"/>
                      </w:rPr>
                      <w:t>0.00</w:t>
                    </w:r>
                  </w:p>
                </w:tc>
                <w:tc>
                  <w:tcPr>
                    <w:tcW w:w="1617" w:type="dxa"/>
                    <w:vAlign w:val="center"/>
                  </w:tcPr>
                  <w:p w14:paraId="2062713F" w14:textId="77777777" w:rsidR="009D368F" w:rsidRDefault="009D368F" w:rsidP="00753EB0">
                    <w:pPr>
                      <w:jc w:val="right"/>
                      <w:rPr>
                        <w:rFonts w:cs="Calibri"/>
                        <w:color w:val="000000"/>
                      </w:rPr>
                    </w:pPr>
                    <w:r>
                      <w:rPr>
                        <w:rFonts w:hint="eastAsia"/>
                        <w:color w:val="000000"/>
                      </w:rPr>
                      <w:t>56,000,000.00</w:t>
                    </w:r>
                  </w:p>
                </w:tc>
              </w:tr>
              <w:tr w:rsidR="009D368F" w14:paraId="268C646D" w14:textId="77777777" w:rsidTr="00753EB0">
                <w:trPr>
                  <w:trHeight w:val="340"/>
                </w:trPr>
                <w:tc>
                  <w:tcPr>
                    <w:tcW w:w="1526" w:type="dxa"/>
                    <w:vAlign w:val="center"/>
                  </w:tcPr>
                  <w:p w14:paraId="27ED2F29" w14:textId="77777777" w:rsidR="009D368F" w:rsidRDefault="009D368F" w:rsidP="00753EB0">
                    <w:pPr>
                      <w:rPr>
                        <w:i/>
                        <w:color w:val="FF0000"/>
                      </w:rPr>
                    </w:pPr>
                    <w:r>
                      <w:rPr>
                        <w:rFonts w:hint="eastAsia"/>
                        <w:iCs/>
                      </w:rPr>
                      <w:t>应付账款</w:t>
                    </w:r>
                  </w:p>
                </w:tc>
                <w:tc>
                  <w:tcPr>
                    <w:tcW w:w="1702" w:type="dxa"/>
                    <w:vAlign w:val="center"/>
                  </w:tcPr>
                  <w:p w14:paraId="5137116F" w14:textId="77777777" w:rsidR="009D368F" w:rsidRDefault="009D368F" w:rsidP="00753EB0">
                    <w:pPr>
                      <w:jc w:val="right"/>
                    </w:pPr>
                    <w:r>
                      <w:rPr>
                        <w:color w:val="000000"/>
                      </w:rPr>
                      <w:t>258</w:t>
                    </w:r>
                    <w:r>
                      <w:rPr>
                        <w:rFonts w:hint="eastAsia"/>
                        <w:color w:val="000000"/>
                      </w:rPr>
                      <w:t>,</w:t>
                    </w:r>
                    <w:r>
                      <w:rPr>
                        <w:color w:val="000000"/>
                      </w:rPr>
                      <w:t>315</w:t>
                    </w:r>
                    <w:r>
                      <w:rPr>
                        <w:rFonts w:hint="eastAsia"/>
                        <w:color w:val="000000"/>
                      </w:rPr>
                      <w:t>,</w:t>
                    </w:r>
                    <w:r>
                      <w:rPr>
                        <w:color w:val="000000"/>
                      </w:rPr>
                      <w:t>791.75</w:t>
                    </w:r>
                  </w:p>
                </w:tc>
                <w:tc>
                  <w:tcPr>
                    <w:tcW w:w="1558" w:type="dxa"/>
                    <w:vAlign w:val="center"/>
                  </w:tcPr>
                  <w:p w14:paraId="48A4AB7C" w14:textId="77777777" w:rsidR="009D368F" w:rsidRDefault="009D368F" w:rsidP="00753EB0">
                    <w:pPr>
                      <w:jc w:val="right"/>
                    </w:pPr>
                    <w:r>
                      <w:rPr>
                        <w:rFonts w:cs="Calibri" w:hint="eastAsia"/>
                        <w:bCs/>
                        <w:color w:val="000000"/>
                      </w:rPr>
                      <w:t>0.00</w:t>
                    </w:r>
                  </w:p>
                </w:tc>
                <w:tc>
                  <w:tcPr>
                    <w:tcW w:w="1271" w:type="dxa"/>
                    <w:vAlign w:val="center"/>
                  </w:tcPr>
                  <w:p w14:paraId="70539DEB" w14:textId="77777777" w:rsidR="009D368F" w:rsidRDefault="009D368F" w:rsidP="00753EB0">
                    <w:pPr>
                      <w:jc w:val="right"/>
                    </w:pPr>
                    <w:r>
                      <w:rPr>
                        <w:rFonts w:cs="Calibri" w:hint="eastAsia"/>
                        <w:bCs/>
                        <w:color w:val="000000"/>
                      </w:rPr>
                      <w:t>0.00</w:t>
                    </w:r>
                  </w:p>
                </w:tc>
                <w:tc>
                  <w:tcPr>
                    <w:tcW w:w="1189" w:type="dxa"/>
                    <w:vAlign w:val="center"/>
                  </w:tcPr>
                  <w:p w14:paraId="52DE3376" w14:textId="77777777" w:rsidR="009D368F" w:rsidRDefault="009D368F" w:rsidP="00753EB0">
                    <w:pPr>
                      <w:jc w:val="right"/>
                    </w:pPr>
                    <w:r>
                      <w:rPr>
                        <w:rFonts w:cs="Calibri" w:hint="eastAsia"/>
                        <w:bCs/>
                        <w:color w:val="000000"/>
                      </w:rPr>
                      <w:t>0.00</w:t>
                    </w:r>
                  </w:p>
                </w:tc>
                <w:tc>
                  <w:tcPr>
                    <w:tcW w:w="1617" w:type="dxa"/>
                    <w:vAlign w:val="center"/>
                  </w:tcPr>
                  <w:p w14:paraId="31690FB5" w14:textId="77777777" w:rsidR="009D368F" w:rsidRDefault="009D368F" w:rsidP="00753EB0">
                    <w:pPr>
                      <w:jc w:val="right"/>
                    </w:pPr>
                    <w:r>
                      <w:rPr>
                        <w:color w:val="000000"/>
                      </w:rPr>
                      <w:t>258</w:t>
                    </w:r>
                    <w:r>
                      <w:rPr>
                        <w:rFonts w:hint="eastAsia"/>
                        <w:color w:val="000000"/>
                      </w:rPr>
                      <w:t>,</w:t>
                    </w:r>
                    <w:r>
                      <w:rPr>
                        <w:color w:val="000000"/>
                      </w:rPr>
                      <w:t>315</w:t>
                    </w:r>
                    <w:r>
                      <w:rPr>
                        <w:rFonts w:hint="eastAsia"/>
                        <w:color w:val="000000"/>
                      </w:rPr>
                      <w:t>,</w:t>
                    </w:r>
                    <w:r>
                      <w:rPr>
                        <w:color w:val="000000"/>
                      </w:rPr>
                      <w:t>791.75</w:t>
                    </w:r>
                  </w:p>
                </w:tc>
              </w:tr>
              <w:tr w:rsidR="009D368F" w14:paraId="074B5D43" w14:textId="77777777" w:rsidTr="00753EB0">
                <w:trPr>
                  <w:trHeight w:val="340"/>
                </w:trPr>
                <w:tc>
                  <w:tcPr>
                    <w:tcW w:w="1526" w:type="dxa"/>
                    <w:vAlign w:val="center"/>
                  </w:tcPr>
                  <w:p w14:paraId="72F582FC" w14:textId="77777777" w:rsidR="009D368F" w:rsidRDefault="009D368F" w:rsidP="00753EB0">
                    <w:pPr>
                      <w:rPr>
                        <w:b/>
                      </w:rPr>
                    </w:pPr>
                    <w:r>
                      <w:rPr>
                        <w:rFonts w:hint="eastAsia"/>
                        <w:iCs/>
                      </w:rPr>
                      <w:t>其他应付款</w:t>
                    </w:r>
                  </w:p>
                </w:tc>
                <w:tc>
                  <w:tcPr>
                    <w:tcW w:w="1702" w:type="dxa"/>
                    <w:vAlign w:val="center"/>
                  </w:tcPr>
                  <w:p w14:paraId="4FAEF222" w14:textId="77777777" w:rsidR="009D368F" w:rsidRDefault="009D368F" w:rsidP="00753EB0">
                    <w:pPr>
                      <w:jc w:val="right"/>
                    </w:pPr>
                    <w:r>
                      <w:t>45,176,375.13</w:t>
                    </w:r>
                  </w:p>
                </w:tc>
                <w:tc>
                  <w:tcPr>
                    <w:tcW w:w="1558" w:type="dxa"/>
                    <w:vAlign w:val="center"/>
                  </w:tcPr>
                  <w:p w14:paraId="058BF479" w14:textId="77777777" w:rsidR="009D368F" w:rsidRDefault="009D368F" w:rsidP="00753EB0">
                    <w:pPr>
                      <w:jc w:val="right"/>
                    </w:pPr>
                    <w:r>
                      <w:rPr>
                        <w:rFonts w:cs="Calibri" w:hint="eastAsia"/>
                        <w:bCs/>
                      </w:rPr>
                      <w:t>0.00</w:t>
                    </w:r>
                  </w:p>
                </w:tc>
                <w:tc>
                  <w:tcPr>
                    <w:tcW w:w="1271" w:type="dxa"/>
                    <w:vAlign w:val="center"/>
                  </w:tcPr>
                  <w:p w14:paraId="652E6B92" w14:textId="77777777" w:rsidR="009D368F" w:rsidRDefault="009D368F" w:rsidP="00753EB0">
                    <w:pPr>
                      <w:jc w:val="right"/>
                    </w:pPr>
                    <w:r>
                      <w:rPr>
                        <w:rFonts w:cs="Calibri" w:hint="eastAsia"/>
                        <w:bCs/>
                      </w:rPr>
                      <w:t>0.00</w:t>
                    </w:r>
                  </w:p>
                </w:tc>
                <w:tc>
                  <w:tcPr>
                    <w:tcW w:w="1189" w:type="dxa"/>
                    <w:vAlign w:val="center"/>
                  </w:tcPr>
                  <w:p w14:paraId="40E1A0EC" w14:textId="77777777" w:rsidR="009D368F" w:rsidRDefault="009D368F" w:rsidP="00753EB0">
                    <w:pPr>
                      <w:jc w:val="right"/>
                    </w:pPr>
                    <w:r>
                      <w:rPr>
                        <w:rFonts w:cs="Calibri" w:hint="eastAsia"/>
                        <w:bCs/>
                      </w:rPr>
                      <w:t>0.00</w:t>
                    </w:r>
                  </w:p>
                </w:tc>
                <w:tc>
                  <w:tcPr>
                    <w:tcW w:w="1617" w:type="dxa"/>
                    <w:vAlign w:val="center"/>
                  </w:tcPr>
                  <w:p w14:paraId="2AE75241" w14:textId="77777777" w:rsidR="009D368F" w:rsidRDefault="009D368F" w:rsidP="00753EB0">
                    <w:pPr>
                      <w:jc w:val="right"/>
                    </w:pPr>
                    <w:r>
                      <w:t>45,176,375.13</w:t>
                    </w:r>
                  </w:p>
                </w:tc>
              </w:tr>
              <w:tr w:rsidR="009D368F" w14:paraId="1F64FB99" w14:textId="77777777" w:rsidTr="00753EB0">
                <w:trPr>
                  <w:trHeight w:val="340"/>
                </w:trPr>
                <w:tc>
                  <w:tcPr>
                    <w:tcW w:w="1526" w:type="dxa"/>
                    <w:vAlign w:val="center"/>
                  </w:tcPr>
                  <w:p w14:paraId="7145780D" w14:textId="77777777" w:rsidR="009D368F" w:rsidRDefault="009D368F" w:rsidP="00753EB0">
                    <w:pPr>
                      <w:rPr>
                        <w:i/>
                        <w:color w:val="FF0000"/>
                      </w:rPr>
                    </w:pPr>
                    <w:r>
                      <w:rPr>
                        <w:rFonts w:hint="eastAsia"/>
                        <w:iCs/>
                      </w:rPr>
                      <w:t>应付职工薪酬</w:t>
                    </w:r>
                  </w:p>
                </w:tc>
                <w:tc>
                  <w:tcPr>
                    <w:tcW w:w="1702" w:type="dxa"/>
                    <w:vAlign w:val="center"/>
                  </w:tcPr>
                  <w:p w14:paraId="111B8B14" w14:textId="77777777" w:rsidR="009D368F" w:rsidRDefault="009D368F" w:rsidP="00753EB0">
                    <w:pPr>
                      <w:jc w:val="right"/>
                    </w:pPr>
                    <w:r>
                      <w:rPr>
                        <w:color w:val="000000"/>
                      </w:rPr>
                      <w:t>28</w:t>
                    </w:r>
                    <w:r>
                      <w:rPr>
                        <w:rFonts w:hint="eastAsia"/>
                        <w:color w:val="000000"/>
                      </w:rPr>
                      <w:t>,</w:t>
                    </w:r>
                    <w:r>
                      <w:rPr>
                        <w:color w:val="000000"/>
                      </w:rPr>
                      <w:t>176</w:t>
                    </w:r>
                    <w:r>
                      <w:rPr>
                        <w:rFonts w:hint="eastAsia"/>
                        <w:color w:val="000000"/>
                      </w:rPr>
                      <w:t>,</w:t>
                    </w:r>
                    <w:r>
                      <w:rPr>
                        <w:color w:val="000000"/>
                      </w:rPr>
                      <w:t>562.77</w:t>
                    </w:r>
                  </w:p>
                </w:tc>
                <w:tc>
                  <w:tcPr>
                    <w:tcW w:w="1558" w:type="dxa"/>
                    <w:vAlign w:val="center"/>
                  </w:tcPr>
                  <w:p w14:paraId="68B33795" w14:textId="77777777" w:rsidR="009D368F" w:rsidRDefault="009D368F" w:rsidP="00753EB0">
                    <w:pPr>
                      <w:jc w:val="right"/>
                    </w:pPr>
                    <w:r>
                      <w:rPr>
                        <w:rFonts w:cs="Calibri" w:hint="eastAsia"/>
                        <w:bCs/>
                        <w:color w:val="000000"/>
                      </w:rPr>
                      <w:t>0.00</w:t>
                    </w:r>
                  </w:p>
                </w:tc>
                <w:tc>
                  <w:tcPr>
                    <w:tcW w:w="1271" w:type="dxa"/>
                    <w:vAlign w:val="center"/>
                  </w:tcPr>
                  <w:p w14:paraId="3E684D9C" w14:textId="77777777" w:rsidR="009D368F" w:rsidRDefault="009D368F" w:rsidP="00753EB0">
                    <w:pPr>
                      <w:jc w:val="right"/>
                    </w:pPr>
                    <w:r>
                      <w:rPr>
                        <w:rFonts w:cs="Calibri" w:hint="eastAsia"/>
                        <w:bCs/>
                        <w:color w:val="000000"/>
                      </w:rPr>
                      <w:t>0.00</w:t>
                    </w:r>
                  </w:p>
                </w:tc>
                <w:tc>
                  <w:tcPr>
                    <w:tcW w:w="1189" w:type="dxa"/>
                    <w:vAlign w:val="center"/>
                  </w:tcPr>
                  <w:p w14:paraId="42762487" w14:textId="77777777" w:rsidR="009D368F" w:rsidRDefault="009D368F" w:rsidP="00753EB0">
                    <w:pPr>
                      <w:jc w:val="right"/>
                    </w:pPr>
                    <w:r>
                      <w:rPr>
                        <w:rFonts w:cs="Calibri" w:hint="eastAsia"/>
                        <w:bCs/>
                        <w:color w:val="000000"/>
                      </w:rPr>
                      <w:t>0.00</w:t>
                    </w:r>
                  </w:p>
                </w:tc>
                <w:tc>
                  <w:tcPr>
                    <w:tcW w:w="1617" w:type="dxa"/>
                    <w:vAlign w:val="center"/>
                  </w:tcPr>
                  <w:p w14:paraId="49641420" w14:textId="77777777" w:rsidR="009D368F" w:rsidRDefault="009D368F" w:rsidP="00753EB0">
                    <w:pPr>
                      <w:jc w:val="right"/>
                    </w:pPr>
                    <w:r>
                      <w:rPr>
                        <w:color w:val="000000"/>
                      </w:rPr>
                      <w:t>28</w:t>
                    </w:r>
                    <w:r>
                      <w:rPr>
                        <w:rFonts w:hint="eastAsia"/>
                        <w:color w:val="000000"/>
                      </w:rPr>
                      <w:t>,</w:t>
                    </w:r>
                    <w:r>
                      <w:rPr>
                        <w:color w:val="000000"/>
                      </w:rPr>
                      <w:t>176</w:t>
                    </w:r>
                    <w:r>
                      <w:rPr>
                        <w:rFonts w:hint="eastAsia"/>
                        <w:color w:val="000000"/>
                      </w:rPr>
                      <w:t>,</w:t>
                    </w:r>
                    <w:r>
                      <w:rPr>
                        <w:color w:val="000000"/>
                      </w:rPr>
                      <w:t>562.77</w:t>
                    </w:r>
                  </w:p>
                </w:tc>
              </w:tr>
              <w:tr w:rsidR="009D368F" w14:paraId="28D58977" w14:textId="77777777" w:rsidTr="00753EB0">
                <w:trPr>
                  <w:trHeight w:val="340"/>
                </w:trPr>
                <w:tc>
                  <w:tcPr>
                    <w:tcW w:w="1526" w:type="dxa"/>
                    <w:vAlign w:val="center"/>
                  </w:tcPr>
                  <w:p w14:paraId="0014EC9C" w14:textId="77777777" w:rsidR="009D368F" w:rsidRDefault="009D368F" w:rsidP="00753EB0">
                    <w:pPr>
                      <w:rPr>
                        <w:i/>
                        <w:color w:val="FF0000"/>
                      </w:rPr>
                    </w:pPr>
                    <w:r>
                      <w:rPr>
                        <w:rFonts w:hint="eastAsia"/>
                        <w:iCs/>
                      </w:rPr>
                      <w:t>一年内到期的非流动负债</w:t>
                    </w:r>
                  </w:p>
                </w:tc>
                <w:tc>
                  <w:tcPr>
                    <w:tcW w:w="1702" w:type="dxa"/>
                    <w:vAlign w:val="center"/>
                  </w:tcPr>
                  <w:p w14:paraId="3DC5CFD9" w14:textId="77777777" w:rsidR="009D368F" w:rsidRDefault="009D368F" w:rsidP="00753EB0">
                    <w:pPr>
                      <w:jc w:val="right"/>
                    </w:pPr>
                    <w:r>
                      <w:rPr>
                        <w:color w:val="000000"/>
                      </w:rPr>
                      <w:t>15</w:t>
                    </w:r>
                    <w:r>
                      <w:rPr>
                        <w:rFonts w:hint="eastAsia"/>
                        <w:color w:val="000000"/>
                      </w:rPr>
                      <w:t>,</w:t>
                    </w:r>
                    <w:r>
                      <w:rPr>
                        <w:color w:val="000000"/>
                      </w:rPr>
                      <w:t>540</w:t>
                    </w:r>
                    <w:r>
                      <w:rPr>
                        <w:rFonts w:hint="eastAsia"/>
                        <w:color w:val="000000"/>
                      </w:rPr>
                      <w:t>,</w:t>
                    </w:r>
                    <w:r>
                      <w:rPr>
                        <w:color w:val="000000"/>
                      </w:rPr>
                      <w:t>454.46</w:t>
                    </w:r>
                  </w:p>
                </w:tc>
                <w:tc>
                  <w:tcPr>
                    <w:tcW w:w="1558" w:type="dxa"/>
                    <w:vAlign w:val="center"/>
                  </w:tcPr>
                  <w:p w14:paraId="68C393FE" w14:textId="77777777" w:rsidR="009D368F" w:rsidRDefault="009D368F" w:rsidP="00753EB0">
                    <w:pPr>
                      <w:jc w:val="right"/>
                    </w:pPr>
                    <w:r>
                      <w:rPr>
                        <w:rFonts w:cs="Calibri" w:hint="eastAsia"/>
                        <w:bCs/>
                        <w:color w:val="000000"/>
                      </w:rPr>
                      <w:t>0.00</w:t>
                    </w:r>
                  </w:p>
                </w:tc>
                <w:tc>
                  <w:tcPr>
                    <w:tcW w:w="1271" w:type="dxa"/>
                    <w:vAlign w:val="center"/>
                  </w:tcPr>
                  <w:p w14:paraId="32116EC9" w14:textId="77777777" w:rsidR="009D368F" w:rsidRDefault="009D368F" w:rsidP="00753EB0">
                    <w:pPr>
                      <w:jc w:val="right"/>
                    </w:pPr>
                    <w:r>
                      <w:rPr>
                        <w:rFonts w:cs="Calibri" w:hint="eastAsia"/>
                        <w:bCs/>
                        <w:color w:val="000000"/>
                      </w:rPr>
                      <w:t>0.00</w:t>
                    </w:r>
                  </w:p>
                </w:tc>
                <w:tc>
                  <w:tcPr>
                    <w:tcW w:w="1189" w:type="dxa"/>
                    <w:vAlign w:val="center"/>
                  </w:tcPr>
                  <w:p w14:paraId="61D3E3FE" w14:textId="77777777" w:rsidR="009D368F" w:rsidRDefault="009D368F" w:rsidP="00753EB0">
                    <w:pPr>
                      <w:jc w:val="right"/>
                    </w:pPr>
                    <w:r>
                      <w:rPr>
                        <w:rFonts w:cs="Calibri" w:hint="eastAsia"/>
                        <w:bCs/>
                        <w:color w:val="000000"/>
                      </w:rPr>
                      <w:t>0.00</w:t>
                    </w:r>
                  </w:p>
                </w:tc>
                <w:tc>
                  <w:tcPr>
                    <w:tcW w:w="1617" w:type="dxa"/>
                    <w:vAlign w:val="center"/>
                  </w:tcPr>
                  <w:p w14:paraId="18DE7259" w14:textId="77777777" w:rsidR="009D368F" w:rsidRDefault="009D368F" w:rsidP="00753EB0">
                    <w:pPr>
                      <w:jc w:val="right"/>
                    </w:pPr>
                    <w:r>
                      <w:rPr>
                        <w:color w:val="000000"/>
                      </w:rPr>
                      <w:t>15</w:t>
                    </w:r>
                    <w:r>
                      <w:rPr>
                        <w:rFonts w:hint="eastAsia"/>
                        <w:color w:val="000000"/>
                      </w:rPr>
                      <w:t>,</w:t>
                    </w:r>
                    <w:r>
                      <w:rPr>
                        <w:color w:val="000000"/>
                      </w:rPr>
                      <w:t>540</w:t>
                    </w:r>
                    <w:r>
                      <w:rPr>
                        <w:rFonts w:hint="eastAsia"/>
                        <w:color w:val="000000"/>
                      </w:rPr>
                      <w:t>,</w:t>
                    </w:r>
                    <w:r>
                      <w:rPr>
                        <w:color w:val="000000"/>
                      </w:rPr>
                      <w:t>454.46</w:t>
                    </w:r>
                  </w:p>
                </w:tc>
              </w:tr>
              <w:tr w:rsidR="009D368F" w14:paraId="60AE1570" w14:textId="77777777" w:rsidTr="00753EB0">
                <w:trPr>
                  <w:trHeight w:val="340"/>
                </w:trPr>
                <w:tc>
                  <w:tcPr>
                    <w:tcW w:w="1526" w:type="dxa"/>
                    <w:vAlign w:val="center"/>
                  </w:tcPr>
                  <w:p w14:paraId="2307587F" w14:textId="77777777" w:rsidR="009D368F" w:rsidRDefault="009D368F" w:rsidP="00753EB0">
                    <w:pPr>
                      <w:rPr>
                        <w:i/>
                        <w:color w:val="FF0000"/>
                      </w:rPr>
                    </w:pPr>
                    <w:r>
                      <w:rPr>
                        <w:rFonts w:hint="eastAsia"/>
                        <w:iCs/>
                      </w:rPr>
                      <w:t>长期借款</w:t>
                    </w:r>
                  </w:p>
                </w:tc>
                <w:tc>
                  <w:tcPr>
                    <w:tcW w:w="1702" w:type="dxa"/>
                    <w:vAlign w:val="center"/>
                  </w:tcPr>
                  <w:p w14:paraId="6BDAD7CD" w14:textId="77777777" w:rsidR="009D368F" w:rsidRDefault="009D368F" w:rsidP="00753EB0">
                    <w:pPr>
                      <w:jc w:val="right"/>
                    </w:pPr>
                    <w:r>
                      <w:rPr>
                        <w:rFonts w:hint="eastAsia"/>
                        <w:color w:val="000000"/>
                      </w:rPr>
                      <w:t>0.00</w:t>
                    </w:r>
                  </w:p>
                </w:tc>
                <w:tc>
                  <w:tcPr>
                    <w:tcW w:w="1558" w:type="dxa"/>
                    <w:vAlign w:val="center"/>
                  </w:tcPr>
                  <w:p w14:paraId="4595C13E" w14:textId="77777777" w:rsidR="009D368F" w:rsidRDefault="009D368F" w:rsidP="00753EB0">
                    <w:pPr>
                      <w:jc w:val="right"/>
                    </w:pPr>
                    <w:r>
                      <w:rPr>
                        <w:color w:val="000000"/>
                      </w:rPr>
                      <w:t>1</w:t>
                    </w:r>
                    <w:r>
                      <w:rPr>
                        <w:rFonts w:hint="eastAsia"/>
                        <w:color w:val="000000"/>
                      </w:rPr>
                      <w:t>,</w:t>
                    </w:r>
                    <w:r>
                      <w:rPr>
                        <w:color w:val="000000"/>
                      </w:rPr>
                      <w:t>154</w:t>
                    </w:r>
                    <w:r>
                      <w:rPr>
                        <w:rFonts w:hint="eastAsia"/>
                        <w:color w:val="000000"/>
                      </w:rPr>
                      <w:t>,</w:t>
                    </w:r>
                    <w:r>
                      <w:rPr>
                        <w:color w:val="000000"/>
                      </w:rPr>
                      <w:t>907.3</w:t>
                    </w:r>
                    <w:r>
                      <w:rPr>
                        <w:rFonts w:hint="eastAsia"/>
                        <w:color w:val="000000"/>
                      </w:rPr>
                      <w:t>0</w:t>
                    </w:r>
                  </w:p>
                </w:tc>
                <w:tc>
                  <w:tcPr>
                    <w:tcW w:w="1271" w:type="dxa"/>
                    <w:vAlign w:val="center"/>
                  </w:tcPr>
                  <w:p w14:paraId="1D234569" w14:textId="77777777" w:rsidR="009D368F" w:rsidRDefault="009D368F" w:rsidP="00753EB0">
                    <w:pPr>
                      <w:jc w:val="right"/>
                    </w:pPr>
                    <w:r>
                      <w:rPr>
                        <w:rFonts w:cs="Calibri" w:hint="eastAsia"/>
                        <w:bCs/>
                        <w:color w:val="000000"/>
                      </w:rPr>
                      <w:t>0.00</w:t>
                    </w:r>
                  </w:p>
                </w:tc>
                <w:tc>
                  <w:tcPr>
                    <w:tcW w:w="1189" w:type="dxa"/>
                    <w:vAlign w:val="center"/>
                  </w:tcPr>
                  <w:p w14:paraId="6D2A9779" w14:textId="77777777" w:rsidR="009D368F" w:rsidRDefault="009D368F" w:rsidP="00753EB0">
                    <w:pPr>
                      <w:jc w:val="right"/>
                    </w:pPr>
                    <w:r>
                      <w:rPr>
                        <w:rFonts w:cs="Calibri" w:hint="eastAsia"/>
                        <w:bCs/>
                        <w:color w:val="000000"/>
                      </w:rPr>
                      <w:t>0.00</w:t>
                    </w:r>
                  </w:p>
                </w:tc>
                <w:tc>
                  <w:tcPr>
                    <w:tcW w:w="1617" w:type="dxa"/>
                    <w:vAlign w:val="center"/>
                  </w:tcPr>
                  <w:p w14:paraId="1601DDFE" w14:textId="77777777" w:rsidR="009D368F" w:rsidRDefault="009D368F" w:rsidP="00753EB0">
                    <w:pPr>
                      <w:jc w:val="right"/>
                    </w:pPr>
                    <w:r>
                      <w:rPr>
                        <w:color w:val="000000"/>
                      </w:rPr>
                      <w:t>1</w:t>
                    </w:r>
                    <w:r>
                      <w:rPr>
                        <w:rFonts w:hint="eastAsia"/>
                        <w:color w:val="000000"/>
                      </w:rPr>
                      <w:t>,</w:t>
                    </w:r>
                    <w:r>
                      <w:rPr>
                        <w:color w:val="000000"/>
                      </w:rPr>
                      <w:t>154</w:t>
                    </w:r>
                    <w:r>
                      <w:rPr>
                        <w:rFonts w:hint="eastAsia"/>
                        <w:color w:val="000000"/>
                      </w:rPr>
                      <w:t>,</w:t>
                    </w:r>
                    <w:r>
                      <w:rPr>
                        <w:color w:val="000000"/>
                      </w:rPr>
                      <w:t>907.3</w:t>
                    </w:r>
                    <w:r>
                      <w:rPr>
                        <w:rFonts w:hint="eastAsia"/>
                        <w:color w:val="000000"/>
                      </w:rPr>
                      <w:t>0</w:t>
                    </w:r>
                  </w:p>
                </w:tc>
              </w:tr>
              <w:tr w:rsidR="009D368F" w14:paraId="2140D43D" w14:textId="77777777" w:rsidTr="00753EB0">
                <w:trPr>
                  <w:trHeight w:val="340"/>
                </w:trPr>
                <w:tc>
                  <w:tcPr>
                    <w:tcW w:w="1526" w:type="dxa"/>
                    <w:vAlign w:val="center"/>
                  </w:tcPr>
                  <w:p w14:paraId="1179646C" w14:textId="77777777" w:rsidR="009D368F" w:rsidRDefault="009D368F" w:rsidP="00753EB0">
                    <w:pPr>
                      <w:rPr>
                        <w:iCs/>
                      </w:rPr>
                    </w:pPr>
                    <w:r>
                      <w:t>长期应付款</w:t>
                    </w:r>
                  </w:p>
                </w:tc>
                <w:tc>
                  <w:tcPr>
                    <w:tcW w:w="1702" w:type="dxa"/>
                    <w:vAlign w:val="center"/>
                  </w:tcPr>
                  <w:p w14:paraId="790E4AF0" w14:textId="77777777" w:rsidR="009D368F" w:rsidRDefault="009D368F" w:rsidP="00753EB0">
                    <w:pPr>
                      <w:jc w:val="right"/>
                    </w:pPr>
                    <w:r>
                      <w:t>0.00</w:t>
                    </w:r>
                  </w:p>
                </w:tc>
                <w:tc>
                  <w:tcPr>
                    <w:tcW w:w="1558" w:type="dxa"/>
                    <w:vAlign w:val="center"/>
                  </w:tcPr>
                  <w:p w14:paraId="345DD2DF" w14:textId="77777777" w:rsidR="009D368F" w:rsidRDefault="009D368F" w:rsidP="00753EB0">
                    <w:pPr>
                      <w:jc w:val="right"/>
                    </w:pPr>
                    <w:r>
                      <w:t>10,000,000.00</w:t>
                    </w:r>
                  </w:p>
                </w:tc>
                <w:tc>
                  <w:tcPr>
                    <w:tcW w:w="1271" w:type="dxa"/>
                    <w:vAlign w:val="center"/>
                  </w:tcPr>
                  <w:p w14:paraId="0E6F8E41" w14:textId="77777777" w:rsidR="009D368F" w:rsidRDefault="009D368F" w:rsidP="00753EB0">
                    <w:pPr>
                      <w:jc w:val="right"/>
                      <w:rPr>
                        <w:rFonts w:cs="Calibri"/>
                        <w:bCs/>
                      </w:rPr>
                    </w:pPr>
                    <w:r>
                      <w:t>0.00</w:t>
                    </w:r>
                  </w:p>
                </w:tc>
                <w:tc>
                  <w:tcPr>
                    <w:tcW w:w="1189" w:type="dxa"/>
                    <w:vAlign w:val="center"/>
                  </w:tcPr>
                  <w:p w14:paraId="68B113E6" w14:textId="77777777" w:rsidR="009D368F" w:rsidRDefault="009D368F" w:rsidP="00753EB0">
                    <w:pPr>
                      <w:jc w:val="right"/>
                      <w:rPr>
                        <w:rFonts w:cs="Calibri"/>
                        <w:bCs/>
                      </w:rPr>
                    </w:pPr>
                    <w:r>
                      <w:t>0.00</w:t>
                    </w:r>
                  </w:p>
                </w:tc>
                <w:tc>
                  <w:tcPr>
                    <w:tcW w:w="1617" w:type="dxa"/>
                    <w:vAlign w:val="center"/>
                  </w:tcPr>
                  <w:p w14:paraId="6C5558E9" w14:textId="77777777" w:rsidR="009D368F" w:rsidRDefault="009D368F" w:rsidP="00753EB0">
                    <w:pPr>
                      <w:jc w:val="right"/>
                    </w:pPr>
                    <w:r>
                      <w:t>10,000,000.00</w:t>
                    </w:r>
                  </w:p>
                </w:tc>
              </w:tr>
            </w:tbl>
            <w:p w14:paraId="4F1AE9B9" w14:textId="77777777" w:rsidR="009D368F" w:rsidRDefault="009D368F"/>
            <w:p w14:paraId="225ED0BB" w14:textId="77777777" w:rsidR="001C4835" w:rsidRDefault="001B4C12">
              <w:pPr>
                <w:rPr>
                  <w:b/>
                  <w:szCs w:val="21"/>
                </w:rPr>
              </w:pPr>
            </w:p>
          </w:sdtContent>
        </w:sdt>
        <w:p w14:paraId="2A7A5D58" w14:textId="77777777" w:rsidR="001C4835" w:rsidRDefault="001B4C12">
          <w:pPr>
            <w:rPr>
              <w:color w:val="808080"/>
              <w:szCs w:val="21"/>
            </w:rPr>
          </w:pPr>
        </w:p>
      </w:sdtContent>
    </w:sdt>
    <w:p w14:paraId="335BB06B" w14:textId="77777777" w:rsidR="001C4835" w:rsidRPr="00141161" w:rsidRDefault="001C4835" w:rsidP="00E56CC8">
      <w:pPr>
        <w:pStyle w:val="2CharCharChar1"/>
        <w:numPr>
          <w:ilvl w:val="0"/>
          <w:numId w:val="61"/>
        </w:numPr>
        <w:rPr>
          <w:rFonts w:ascii="宋体" w:hAnsi="宋体"/>
          <w:sz w:val="22"/>
          <w:szCs w:val="19"/>
        </w:rPr>
      </w:pPr>
      <w:r w:rsidRPr="00141161">
        <w:rPr>
          <w:rFonts w:ascii="宋体" w:hAnsi="宋体" w:hint="eastAsia"/>
          <w:sz w:val="22"/>
          <w:szCs w:val="19"/>
        </w:rPr>
        <w:t>公允价值的披露</w:t>
      </w:r>
    </w:p>
    <w:bookmarkStart w:id="285" w:name="_Hlk24030209" w:displacedByCustomXml="next"/>
    <w:sdt>
      <w:sdtPr>
        <w:rPr>
          <w:rFonts w:ascii="宋体" w:hAnsi="宋体" w:cs="宋体"/>
          <w:b w:val="0"/>
          <w:bCs w:val="0"/>
          <w:kern w:val="0"/>
          <w:sz w:val="22"/>
          <w:szCs w:val="22"/>
        </w:rPr>
        <w:alias w:val="模块:"/>
        <w:tag w:val="_SEC_c2e6f9f8026e4755b0d598a62dfd0d45"/>
        <w:id w:val="-1651127660"/>
        <w:lock w:val="sdtLocked"/>
        <w:placeholder>
          <w:docPart w:val="GBC22222222222222222222222222222"/>
        </w:placeholder>
      </w:sdtPr>
      <w:sdtEndPr>
        <w:rPr>
          <w:sz w:val="24"/>
          <w:szCs w:val="24"/>
        </w:rPr>
      </w:sdtEndPr>
      <w:sdtContent>
        <w:bookmarkStart w:id="286" w:name="_Hlk10539195" w:displacedByCustomXml="prev"/>
        <w:p w14:paraId="5F8BBC3B" w14:textId="77777777" w:rsidR="001C4835" w:rsidRPr="00141161" w:rsidRDefault="001C4835" w:rsidP="00E56CC8">
          <w:pPr>
            <w:pStyle w:val="80"/>
            <w:numPr>
              <w:ilvl w:val="0"/>
              <w:numId w:val="128"/>
            </w:numPr>
            <w:rPr>
              <w:sz w:val="22"/>
              <w:szCs w:val="30"/>
            </w:rPr>
          </w:pPr>
          <w:r w:rsidRPr="00141161">
            <w:rPr>
              <w:rFonts w:hint="eastAsia"/>
              <w:sz w:val="22"/>
              <w:szCs w:val="30"/>
            </w:rPr>
            <w:t>以公允价值计量的资产和负债的期末公允价值</w:t>
          </w:r>
        </w:p>
        <w:sdt>
          <w:sdtPr>
            <w:alias w:val="是否适用：以公允价值计量的资产和负债的期末公允价值[双击切换]"/>
            <w:tag w:val="_GBC_6fbb4bafbfc548fdbb4a25b91f07bd6a"/>
            <w:id w:val="1899083849"/>
            <w:lock w:val="sdtContentLocked"/>
            <w:placeholder>
              <w:docPart w:val="GBC22222222222222222222222222222"/>
            </w:placeholder>
          </w:sdtPr>
          <w:sdtEndPr/>
          <w:sdtContent>
            <w:p w14:paraId="0EC10897" w14:textId="77777777" w:rsidR="001C4835" w:rsidRDefault="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E734493" w14:textId="77777777" w:rsidR="001C4835" w:rsidRDefault="001C4835">
          <w:pPr>
            <w:jc w:val="right"/>
          </w:pPr>
          <w:r>
            <w:rPr>
              <w:rFonts w:hint="eastAsia"/>
            </w:rPr>
            <w:t>单位:</w:t>
          </w:r>
          <w:sdt>
            <w:sdtPr>
              <w:rPr>
                <w:rFonts w:hint="eastAsia"/>
              </w:rPr>
              <w:alias w:val="单位：财务附注：以公允价值计量的资产和负债的期末公允价值"/>
              <w:tag w:val="_GBC_2c45ed0b719e4292b6389023b9ce1031"/>
              <w:id w:val="7110789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rPr>
                <w:t>元</w:t>
              </w:r>
            </w:sdtContent>
          </w:sdt>
          <w:r>
            <w:rPr>
              <w:rFonts w:hint="eastAsia"/>
            </w:rPr>
            <w:t xml:space="preserve">  币种:</w:t>
          </w:r>
          <w:sdt>
            <w:sdtPr>
              <w:rPr>
                <w:rFonts w:hint="eastAsia"/>
              </w:rPr>
              <w:alias w:val="币种：财务附注：以公允价值计量的资产和负债的期末公允价值"/>
              <w:tag w:val="_GBC_4c0658ced5d64a5f80dc11bb84ac9dbd"/>
              <w:id w:val="18994716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3"/>
            <w:gridCol w:w="1708"/>
            <w:gridCol w:w="1669"/>
            <w:gridCol w:w="1736"/>
            <w:gridCol w:w="1513"/>
          </w:tblGrid>
          <w:tr w:rsidR="001C4835" w14:paraId="16694791" w14:textId="77777777" w:rsidTr="001C4835">
            <w:trPr>
              <w:trHeight w:val="145"/>
            </w:trPr>
            <w:bookmarkEnd w:id="286" w:displacedByCustomXml="next"/>
            <w:sdt>
              <w:sdtPr>
                <w:tag w:val="_PLD_163e93b7c897498dae37bc5c38a11afe"/>
                <w:id w:val="617420075"/>
                <w:lock w:val="sdtLocked"/>
              </w:sdtPr>
              <w:sdtEndPr/>
              <w:sdtContent>
                <w:tc>
                  <w:tcPr>
                    <w:tcW w:w="1339" w:type="pct"/>
                    <w:vMerge w:val="restart"/>
                    <w:tcBorders>
                      <w:top w:val="single" w:sz="4" w:space="0" w:color="auto"/>
                      <w:left w:val="single" w:sz="4" w:space="0" w:color="auto"/>
                      <w:right w:val="single" w:sz="4" w:space="0" w:color="auto"/>
                    </w:tcBorders>
                    <w:shd w:val="clear" w:color="auto" w:fill="auto"/>
                    <w:vAlign w:val="center"/>
                  </w:tcPr>
                  <w:p w14:paraId="471A8C53" w14:textId="77777777" w:rsidR="001C4835" w:rsidRDefault="001C4835" w:rsidP="001C4835">
                    <w:pPr>
                      <w:jc w:val="center"/>
                      <w:outlineLvl w:val="2"/>
                      <w:rPr>
                        <w:rFonts w:cs="Cambria"/>
                        <w:szCs w:val="21"/>
                      </w:rPr>
                    </w:pPr>
                    <w:r>
                      <w:rPr>
                        <w:rFonts w:cs="Cambria" w:hint="eastAsia"/>
                        <w:szCs w:val="21"/>
                      </w:rPr>
                      <w:t>项目</w:t>
                    </w:r>
                  </w:p>
                </w:tc>
              </w:sdtContent>
            </w:sdt>
            <w:sdt>
              <w:sdtPr>
                <w:tag w:val="_PLD_b8bd62f651414617bea8612c55db30ce"/>
                <w:id w:val="1732418723"/>
                <w:lock w:val="sdtLocked"/>
              </w:sdtPr>
              <w:sdtEndPr/>
              <w:sdtContent>
                <w:tc>
                  <w:tcPr>
                    <w:tcW w:w="366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0862C95" w14:textId="77777777" w:rsidR="001C4835" w:rsidRDefault="001C4835" w:rsidP="001C4835">
                    <w:pPr>
                      <w:jc w:val="center"/>
                      <w:outlineLvl w:val="2"/>
                      <w:rPr>
                        <w:rFonts w:cs="Cambria"/>
                        <w:szCs w:val="21"/>
                      </w:rPr>
                    </w:pPr>
                    <w:r>
                      <w:rPr>
                        <w:rFonts w:cs="Cambria" w:hint="eastAsia"/>
                        <w:szCs w:val="21"/>
                      </w:rPr>
                      <w:t>期末公允价值</w:t>
                    </w:r>
                  </w:p>
                </w:tc>
              </w:sdtContent>
            </w:sdt>
          </w:tr>
          <w:tr w:rsidR="001C4835" w14:paraId="250E1E8D" w14:textId="77777777" w:rsidTr="001C4835">
            <w:trPr>
              <w:trHeight w:val="145"/>
            </w:trPr>
            <w:tc>
              <w:tcPr>
                <w:tcW w:w="1339" w:type="pct"/>
                <w:vMerge/>
                <w:tcBorders>
                  <w:left w:val="single" w:sz="4" w:space="0" w:color="auto"/>
                  <w:bottom w:val="single" w:sz="4" w:space="0" w:color="auto"/>
                  <w:right w:val="single" w:sz="4" w:space="0" w:color="auto"/>
                </w:tcBorders>
                <w:shd w:val="clear" w:color="auto" w:fill="auto"/>
                <w:vAlign w:val="center"/>
              </w:tcPr>
              <w:p w14:paraId="5FEB4DAE" w14:textId="77777777" w:rsidR="001C4835" w:rsidRDefault="001C4835" w:rsidP="001C4835">
                <w:pPr>
                  <w:jc w:val="center"/>
                  <w:outlineLvl w:val="2"/>
                  <w:rPr>
                    <w:rFonts w:cs="Cambria"/>
                    <w:szCs w:val="21"/>
                  </w:rPr>
                </w:pPr>
              </w:p>
            </w:tc>
            <w:sdt>
              <w:sdtPr>
                <w:tag w:val="_PLD_8b204b4b1832494b8312fec08990548b"/>
                <w:id w:val="1852221675"/>
                <w:lock w:val="sdtLocked"/>
              </w:sdtPr>
              <w:sdtEndPr/>
              <w:sdtContent>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610FFB67" w14:textId="77777777" w:rsidR="001C4835" w:rsidRDefault="001C4835" w:rsidP="001C4835">
                    <w:pPr>
                      <w:jc w:val="center"/>
                      <w:outlineLvl w:val="2"/>
                      <w:rPr>
                        <w:rFonts w:cs="Cambria"/>
                        <w:szCs w:val="21"/>
                      </w:rPr>
                    </w:pPr>
                    <w:r>
                      <w:rPr>
                        <w:rFonts w:cs="Cambria" w:hint="eastAsia"/>
                        <w:szCs w:val="21"/>
                      </w:rPr>
                      <w:t>第一层次公允价值计量</w:t>
                    </w:r>
                  </w:p>
                </w:tc>
              </w:sdtContent>
            </w:sdt>
            <w:sdt>
              <w:sdtPr>
                <w:tag w:val="_PLD_de23a118a4e8435d9b0e1e2e2e494f30"/>
                <w:id w:val="-1421787514"/>
                <w:lock w:val="sdtLocked"/>
              </w:sdtPr>
              <w:sdtEndPr/>
              <w:sdtContent>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14:paraId="3D2C8D8A" w14:textId="77777777" w:rsidR="001C4835" w:rsidRDefault="001C4835" w:rsidP="001C4835">
                    <w:pPr>
                      <w:jc w:val="center"/>
                      <w:outlineLvl w:val="2"/>
                      <w:rPr>
                        <w:rFonts w:cs="Cambria"/>
                        <w:szCs w:val="21"/>
                      </w:rPr>
                    </w:pPr>
                    <w:r>
                      <w:rPr>
                        <w:rFonts w:cs="Cambria" w:hint="eastAsia"/>
                        <w:szCs w:val="21"/>
                      </w:rPr>
                      <w:t>第二层次公允价值计量</w:t>
                    </w:r>
                  </w:p>
                </w:tc>
              </w:sdtContent>
            </w:sdt>
            <w:sdt>
              <w:sdtPr>
                <w:tag w:val="_PLD_4cb787262d4b4096b0d321ac48721dd2"/>
                <w:id w:val="-469671110"/>
                <w:lock w:val="sdtLocked"/>
              </w:sdtPr>
              <w:sdtEndPr/>
              <w:sdtContent>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14:paraId="713EA8EB" w14:textId="77777777" w:rsidR="001C4835" w:rsidRDefault="001C4835" w:rsidP="001C4835">
                    <w:pPr>
                      <w:jc w:val="center"/>
                      <w:outlineLvl w:val="2"/>
                      <w:rPr>
                        <w:rFonts w:cs="Cambria"/>
                        <w:szCs w:val="21"/>
                      </w:rPr>
                    </w:pPr>
                    <w:r>
                      <w:rPr>
                        <w:rFonts w:cs="Cambria" w:hint="eastAsia"/>
                        <w:szCs w:val="21"/>
                      </w:rPr>
                      <w:t>第三层次公允价值计量</w:t>
                    </w:r>
                  </w:p>
                </w:tc>
              </w:sdtContent>
            </w:sdt>
            <w:sdt>
              <w:sdtPr>
                <w:tag w:val="_PLD_fb89c54d0c8e4fe2990587a96b78b5ca"/>
                <w:id w:val="-201407377"/>
                <w:lock w:val="sdtLocked"/>
              </w:sdtPr>
              <w:sdtEndPr/>
              <w:sdtContent>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14:paraId="0BE32BA5" w14:textId="77777777" w:rsidR="001C4835" w:rsidRDefault="001C4835" w:rsidP="001C4835">
                    <w:pPr>
                      <w:jc w:val="center"/>
                      <w:outlineLvl w:val="2"/>
                      <w:rPr>
                        <w:rFonts w:cs="Cambria"/>
                        <w:szCs w:val="21"/>
                      </w:rPr>
                    </w:pPr>
                    <w:r>
                      <w:rPr>
                        <w:rFonts w:cs="Cambria" w:hint="eastAsia"/>
                        <w:szCs w:val="21"/>
                      </w:rPr>
                      <w:t>合计</w:t>
                    </w:r>
                  </w:p>
                </w:tc>
              </w:sdtContent>
            </w:sdt>
          </w:tr>
          <w:tr w:rsidR="001C4835" w14:paraId="457DD413" w14:textId="77777777" w:rsidTr="001C4835">
            <w:trPr>
              <w:trHeight w:val="227"/>
            </w:trPr>
            <w:sdt>
              <w:sdtPr>
                <w:tag w:val="_PLD_e49fdea230ef4b0da0cf964b389819eb"/>
                <w:id w:val="748238753"/>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29B6D73F" w14:textId="77777777" w:rsidR="001C4835" w:rsidRDefault="001C4835" w:rsidP="001C4835">
                    <w:pPr>
                      <w:outlineLvl w:val="2"/>
                      <w:rPr>
                        <w:rFonts w:cs="Cambria"/>
                        <w:b/>
                        <w:szCs w:val="21"/>
                      </w:rPr>
                    </w:pPr>
                    <w:r>
                      <w:rPr>
                        <w:rFonts w:cs="Cambria" w:hint="eastAsia"/>
                        <w:b/>
                        <w:szCs w:val="21"/>
                      </w:rPr>
                      <w:t>一、持续的公允价值计量</w:t>
                    </w:r>
                  </w:p>
                </w:tc>
              </w:sdtContent>
            </w:sdt>
            <w:tc>
              <w:tcPr>
                <w:tcW w:w="944" w:type="pct"/>
                <w:tcBorders>
                  <w:top w:val="single" w:sz="4" w:space="0" w:color="auto"/>
                  <w:left w:val="single" w:sz="4" w:space="0" w:color="auto"/>
                  <w:bottom w:val="single" w:sz="4" w:space="0" w:color="auto"/>
                  <w:right w:val="single" w:sz="4" w:space="0" w:color="auto"/>
                </w:tcBorders>
              </w:tcPr>
              <w:p w14:paraId="666C656D" w14:textId="77777777" w:rsidR="001C4835" w:rsidRDefault="001C4835" w:rsidP="001C4835">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677BE2C2" w14:textId="77777777" w:rsidR="001C4835" w:rsidRDefault="001C4835" w:rsidP="001C4835">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16B7165A" w14:textId="77777777" w:rsidR="001C4835" w:rsidRDefault="001C4835" w:rsidP="001C4835">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08E1476D" w14:textId="77777777" w:rsidR="001C4835" w:rsidRDefault="001C4835" w:rsidP="001C4835">
                <w:pPr>
                  <w:jc w:val="right"/>
                  <w:outlineLvl w:val="2"/>
                  <w:rPr>
                    <w:rFonts w:cs="Cambria"/>
                    <w:szCs w:val="21"/>
                  </w:rPr>
                </w:pPr>
              </w:p>
            </w:tc>
          </w:tr>
          <w:tr w:rsidR="001C4835" w14:paraId="034B2E1B" w14:textId="77777777" w:rsidTr="001C4835">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f82db915b16a4b2899a6b3bfdd4f9c38"/>
                  <w:id w:val="1916506289"/>
                  <w:lock w:val="sdtLocked"/>
                </w:sdtPr>
                <w:sdtEndPr>
                  <w:rPr>
                    <w:shd w:val="solid" w:color="FFFFFF" w:fill="auto"/>
                  </w:rPr>
                </w:sdtEndPr>
                <w:sdtContent>
                  <w:p w14:paraId="073DAE94" w14:textId="77777777" w:rsidR="001C4835" w:rsidRDefault="001C4835" w:rsidP="001C4835">
                    <w:pPr>
                      <w:outlineLvl w:val="2"/>
                    </w:pPr>
                    <w:r>
                      <w:rPr>
                        <w:rFonts w:hint="eastAsia"/>
                      </w:rPr>
                      <w:t>（一）</w:t>
                    </w:r>
                    <w:r>
                      <w:rPr>
                        <w:rFonts w:hint="eastAsia"/>
                        <w:shd w:val="solid" w:color="FFFFFF" w:fill="auto"/>
                      </w:rPr>
                      <w:t>交易性金融资产</w:t>
                    </w:r>
                  </w:p>
                </w:sdtContent>
              </w:sdt>
            </w:tc>
            <w:tc>
              <w:tcPr>
                <w:tcW w:w="944" w:type="pct"/>
                <w:tcBorders>
                  <w:top w:val="single" w:sz="4" w:space="0" w:color="auto"/>
                  <w:left w:val="single" w:sz="4" w:space="0" w:color="auto"/>
                  <w:bottom w:val="single" w:sz="4" w:space="0" w:color="auto"/>
                  <w:right w:val="single" w:sz="4" w:space="0" w:color="auto"/>
                </w:tcBorders>
              </w:tcPr>
              <w:p w14:paraId="645F16CA" w14:textId="77777777" w:rsidR="001C4835" w:rsidRDefault="001C4835" w:rsidP="001C4835">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2EFA37F9" w14:textId="77777777" w:rsidR="001C4835" w:rsidRDefault="001C4835" w:rsidP="001C4835">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50421735" w14:textId="77777777" w:rsidR="001C4835" w:rsidRDefault="001C4835" w:rsidP="001C4835">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12813E99" w14:textId="77777777" w:rsidR="001C4835" w:rsidRDefault="001C4835" w:rsidP="001C4835">
                <w:pPr>
                  <w:jc w:val="right"/>
                  <w:outlineLvl w:val="2"/>
                  <w:rPr>
                    <w:rFonts w:cs="Cambria"/>
                    <w:szCs w:val="21"/>
                  </w:rPr>
                </w:pPr>
              </w:p>
            </w:tc>
          </w:tr>
          <w:tr w:rsidR="001C4835" w14:paraId="72D3C57A" w14:textId="77777777" w:rsidTr="001C4835">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tag w:val="_PLD_8cc0c5e5643d48d2bba6cb5b17fb8d94"/>
                  <w:id w:val="965550293"/>
                  <w:lock w:val="sdtLocked"/>
                </w:sdtPr>
                <w:sdtEndPr/>
                <w:sdtContent>
                  <w:p w14:paraId="76346FF6" w14:textId="77777777" w:rsidR="001C4835" w:rsidRDefault="001C4835" w:rsidP="001C4835">
                    <w:pPr>
                      <w:outlineLvl w:val="2"/>
                    </w:pPr>
                    <w:r>
                      <w:t>1.以公允价值计量且变动计入当期损益的金融资产</w:t>
                    </w:r>
                  </w:p>
                </w:sdtContent>
              </w:sdt>
            </w:tc>
            <w:tc>
              <w:tcPr>
                <w:tcW w:w="944" w:type="pct"/>
                <w:tcBorders>
                  <w:top w:val="single" w:sz="4" w:space="0" w:color="auto"/>
                  <w:left w:val="single" w:sz="4" w:space="0" w:color="auto"/>
                  <w:bottom w:val="single" w:sz="4" w:space="0" w:color="auto"/>
                  <w:right w:val="single" w:sz="4" w:space="0" w:color="auto"/>
                </w:tcBorders>
              </w:tcPr>
              <w:p w14:paraId="54B82C60" w14:textId="77777777" w:rsidR="001C4835" w:rsidRDefault="001C4835" w:rsidP="001C4835">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388B40F5" w14:textId="77777777" w:rsidR="001C4835" w:rsidRDefault="001C4835" w:rsidP="001C4835">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5147C7ED" w14:textId="77777777" w:rsidR="001C4835" w:rsidRDefault="001C4835" w:rsidP="001C4835">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49CDAF88" w14:textId="77777777" w:rsidR="001C4835" w:rsidRDefault="001C4835" w:rsidP="001C4835">
                <w:pPr>
                  <w:jc w:val="right"/>
                  <w:outlineLvl w:val="2"/>
                  <w:rPr>
                    <w:rFonts w:cs="Cambria"/>
                    <w:szCs w:val="21"/>
                  </w:rPr>
                </w:pPr>
              </w:p>
            </w:tc>
          </w:tr>
          <w:tr w:rsidR="001C4835" w14:paraId="1AF84192" w14:textId="77777777" w:rsidTr="001C4835">
            <w:trPr>
              <w:trHeight w:val="240"/>
            </w:trPr>
            <w:sdt>
              <w:sdtPr>
                <w:tag w:val="_PLD_4d7769188dcd4c7c8df05e497b03295d"/>
                <w:id w:val="-888567141"/>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414BC7B1" w14:textId="77777777" w:rsidR="001C4835" w:rsidRDefault="001C4835" w:rsidP="001C4835">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Content>
            </w:sdt>
            <w:tc>
              <w:tcPr>
                <w:tcW w:w="944" w:type="pct"/>
                <w:tcBorders>
                  <w:top w:val="single" w:sz="4" w:space="0" w:color="auto"/>
                  <w:left w:val="single" w:sz="4" w:space="0" w:color="auto"/>
                  <w:bottom w:val="single" w:sz="4" w:space="0" w:color="auto"/>
                  <w:right w:val="single" w:sz="4" w:space="0" w:color="auto"/>
                </w:tcBorders>
              </w:tcPr>
              <w:p w14:paraId="13389A36" w14:textId="77777777" w:rsidR="001C4835" w:rsidRDefault="001C4835" w:rsidP="001C4835">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7D80B2F9" w14:textId="77777777" w:rsidR="001C4835" w:rsidRDefault="001C4835" w:rsidP="001C4835">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4D5F04D9" w14:textId="77777777" w:rsidR="001C4835" w:rsidRDefault="001C4835" w:rsidP="001C4835">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5149E58D" w14:textId="77777777" w:rsidR="001C4835" w:rsidRDefault="001C4835" w:rsidP="001C4835">
                <w:pPr>
                  <w:jc w:val="right"/>
                  <w:outlineLvl w:val="2"/>
                  <w:rPr>
                    <w:rFonts w:cs="Cambria"/>
                    <w:szCs w:val="21"/>
                  </w:rPr>
                </w:pPr>
              </w:p>
            </w:tc>
          </w:tr>
          <w:tr w:rsidR="001C4835" w14:paraId="126FD925" w14:textId="77777777" w:rsidTr="001C4835">
            <w:trPr>
              <w:trHeight w:val="240"/>
            </w:trPr>
            <w:sdt>
              <w:sdtPr>
                <w:tag w:val="_PLD_6d020123248541b497fe0c0712f8e722"/>
                <w:id w:val="-1046298512"/>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40F82E5E" w14:textId="77777777" w:rsidR="001C4835" w:rsidRDefault="001C4835" w:rsidP="001C4835">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Content>
            </w:sdt>
            <w:tc>
              <w:tcPr>
                <w:tcW w:w="944" w:type="pct"/>
                <w:tcBorders>
                  <w:top w:val="single" w:sz="4" w:space="0" w:color="auto"/>
                  <w:left w:val="single" w:sz="4" w:space="0" w:color="auto"/>
                  <w:bottom w:val="single" w:sz="4" w:space="0" w:color="auto"/>
                  <w:right w:val="single" w:sz="4" w:space="0" w:color="auto"/>
                </w:tcBorders>
              </w:tcPr>
              <w:p w14:paraId="0C17AC0F" w14:textId="77777777" w:rsidR="001C4835" w:rsidRDefault="001C4835" w:rsidP="001C4835">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0330821C" w14:textId="77777777" w:rsidR="001C4835" w:rsidRDefault="001C4835" w:rsidP="001C4835">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76FC2AA9" w14:textId="77777777" w:rsidR="001C4835" w:rsidRDefault="001C4835" w:rsidP="001C4835">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42FD81F8" w14:textId="77777777" w:rsidR="001C4835" w:rsidRDefault="001C4835" w:rsidP="001C4835">
                <w:pPr>
                  <w:jc w:val="right"/>
                  <w:outlineLvl w:val="2"/>
                  <w:rPr>
                    <w:rFonts w:cs="Cambria"/>
                    <w:szCs w:val="21"/>
                  </w:rPr>
                </w:pPr>
              </w:p>
            </w:tc>
          </w:tr>
          <w:tr w:rsidR="001C4835" w14:paraId="2F3F1FAC" w14:textId="77777777" w:rsidTr="001C4835">
            <w:trPr>
              <w:trHeight w:val="240"/>
            </w:trPr>
            <w:sdt>
              <w:sdtPr>
                <w:tag w:val="_PLD_5c6de5dc139e4fa8b27c123299927fa0"/>
                <w:id w:val="-491176650"/>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67EA0FF2" w14:textId="77777777" w:rsidR="001C4835" w:rsidRDefault="001C4835" w:rsidP="001C4835">
                    <w:pPr>
                      <w:outlineLvl w:val="2"/>
                      <w:rPr>
                        <w:rFonts w:cs="Cambria"/>
                        <w:szCs w:val="21"/>
                      </w:rPr>
                    </w:pPr>
                    <w:r>
                      <w:rPr>
                        <w:rFonts w:cs="Cambria" w:hint="eastAsia"/>
                        <w:szCs w:val="21"/>
                      </w:rPr>
                      <w:t>（</w:t>
                    </w:r>
                    <w:r>
                      <w:rPr>
                        <w:rFonts w:cs="Cambria"/>
                        <w:szCs w:val="21"/>
                      </w:rPr>
                      <w:t>3</w:t>
                    </w:r>
                    <w:r>
                      <w:rPr>
                        <w:rFonts w:cs="Cambria" w:hint="eastAsia"/>
                        <w:szCs w:val="21"/>
                      </w:rPr>
                      <w:t>）衍生金融资产</w:t>
                    </w:r>
                  </w:p>
                </w:tc>
              </w:sdtContent>
            </w:sdt>
            <w:tc>
              <w:tcPr>
                <w:tcW w:w="944" w:type="pct"/>
                <w:tcBorders>
                  <w:top w:val="single" w:sz="4" w:space="0" w:color="auto"/>
                  <w:left w:val="single" w:sz="4" w:space="0" w:color="auto"/>
                  <w:bottom w:val="single" w:sz="4" w:space="0" w:color="auto"/>
                  <w:right w:val="single" w:sz="4" w:space="0" w:color="auto"/>
                </w:tcBorders>
              </w:tcPr>
              <w:p w14:paraId="197296E6" w14:textId="77777777" w:rsidR="001C4835" w:rsidRDefault="001C4835" w:rsidP="001C4835">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5C13C32E" w14:textId="77777777" w:rsidR="001C4835" w:rsidRDefault="001C4835" w:rsidP="001C4835">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7D339C71" w14:textId="77777777" w:rsidR="001C4835" w:rsidRDefault="001C4835" w:rsidP="001C4835">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400587FF" w14:textId="77777777" w:rsidR="001C4835" w:rsidRDefault="001C4835" w:rsidP="001C4835">
                <w:pPr>
                  <w:jc w:val="right"/>
                  <w:outlineLvl w:val="2"/>
                  <w:rPr>
                    <w:rFonts w:cs="Cambria"/>
                    <w:szCs w:val="21"/>
                  </w:rPr>
                </w:pPr>
              </w:p>
            </w:tc>
          </w:tr>
          <w:tr w:rsidR="001C4835" w14:paraId="7A3BDFCE" w14:textId="77777777" w:rsidTr="001C4835">
            <w:trPr>
              <w:trHeight w:val="799"/>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rPr>
                    <w:rFonts w:cs="Cambria"/>
                    <w:szCs w:val="21"/>
                  </w:rPr>
                  <w:tag w:val="_PLD_972e03bea0e746bba61543d32de4d4d9"/>
                  <w:id w:val="-1685592253"/>
                  <w:lock w:val="sdtLocked"/>
                </w:sdtPr>
                <w:sdtEndPr>
                  <w:rPr>
                    <w:rFonts w:hint="eastAsia"/>
                  </w:rPr>
                </w:sdtEndPr>
                <w:sdtContent>
                  <w:p w14:paraId="23AEE1C1" w14:textId="77777777" w:rsidR="001C4835" w:rsidRDefault="001C4835" w:rsidP="001C4835">
                    <w:pPr>
                      <w:outlineLvl w:val="2"/>
                      <w:rPr>
                        <w:rFonts w:cs="Cambria"/>
                        <w:szCs w:val="21"/>
                      </w:rPr>
                    </w:pPr>
                    <w:r>
                      <w:rPr>
                        <w:rFonts w:cs="Cambria"/>
                        <w:szCs w:val="21"/>
                      </w:rPr>
                      <w:t xml:space="preserve">2. </w:t>
                    </w:r>
                    <w:r>
                      <w:rPr>
                        <w:rFonts w:cs="Cambria" w:hint="eastAsia"/>
                        <w:szCs w:val="21"/>
                      </w:rPr>
                      <w:t>指定以公允价值计量且其变动计入当期损益的金融资产</w:t>
                    </w:r>
                  </w:p>
                </w:sdtContent>
              </w:sdt>
            </w:tc>
            <w:tc>
              <w:tcPr>
                <w:tcW w:w="944" w:type="pct"/>
                <w:tcBorders>
                  <w:top w:val="single" w:sz="4" w:space="0" w:color="auto"/>
                  <w:left w:val="single" w:sz="4" w:space="0" w:color="auto"/>
                  <w:bottom w:val="single" w:sz="4" w:space="0" w:color="auto"/>
                  <w:right w:val="single" w:sz="4" w:space="0" w:color="auto"/>
                </w:tcBorders>
              </w:tcPr>
              <w:p w14:paraId="07175B8B" w14:textId="77777777" w:rsidR="001C4835" w:rsidRDefault="001C4835" w:rsidP="001C4835">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261FA057" w14:textId="77777777" w:rsidR="001C4835" w:rsidRDefault="001C4835" w:rsidP="001C4835">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2656EFF7" w14:textId="77777777" w:rsidR="001C4835" w:rsidRDefault="001C4835" w:rsidP="001C4835">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70409FB5" w14:textId="77777777" w:rsidR="001C4835" w:rsidRDefault="001C4835" w:rsidP="001C4835">
                <w:pPr>
                  <w:jc w:val="right"/>
                  <w:outlineLvl w:val="2"/>
                  <w:rPr>
                    <w:rFonts w:cs="Cambria"/>
                    <w:szCs w:val="21"/>
                  </w:rPr>
                </w:pPr>
              </w:p>
            </w:tc>
          </w:tr>
          <w:tr w:rsidR="001C4835" w14:paraId="06FEB5D6" w14:textId="77777777" w:rsidTr="001C4835">
            <w:trPr>
              <w:trHeight w:val="240"/>
            </w:trPr>
            <w:sdt>
              <w:sdtPr>
                <w:tag w:val="_PLD_ae29c63764c44046a189418dfeab18ec"/>
                <w:id w:val="1637450765"/>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6605E82E" w14:textId="77777777" w:rsidR="001C4835" w:rsidRDefault="001C4835" w:rsidP="001C4835">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Content>
            </w:sdt>
            <w:tc>
              <w:tcPr>
                <w:tcW w:w="944" w:type="pct"/>
                <w:tcBorders>
                  <w:top w:val="single" w:sz="4" w:space="0" w:color="auto"/>
                  <w:left w:val="single" w:sz="4" w:space="0" w:color="auto"/>
                  <w:bottom w:val="single" w:sz="4" w:space="0" w:color="auto"/>
                  <w:right w:val="single" w:sz="4" w:space="0" w:color="auto"/>
                </w:tcBorders>
              </w:tcPr>
              <w:p w14:paraId="0BA920C7" w14:textId="77777777" w:rsidR="001C4835" w:rsidRDefault="001C4835" w:rsidP="001C4835">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725B33A1" w14:textId="77777777" w:rsidR="001C4835" w:rsidRDefault="001C4835" w:rsidP="001C4835">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2FD89050" w14:textId="77777777" w:rsidR="001C4835" w:rsidRDefault="001C4835" w:rsidP="001C4835">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22252B66" w14:textId="77777777" w:rsidR="001C4835" w:rsidRDefault="001C4835" w:rsidP="001C4835">
                <w:pPr>
                  <w:jc w:val="right"/>
                  <w:outlineLvl w:val="2"/>
                  <w:rPr>
                    <w:rFonts w:cs="Cambria"/>
                    <w:szCs w:val="21"/>
                  </w:rPr>
                </w:pPr>
              </w:p>
            </w:tc>
          </w:tr>
          <w:tr w:rsidR="001C4835" w14:paraId="282FEE7C" w14:textId="77777777" w:rsidTr="001C4835">
            <w:trPr>
              <w:trHeight w:val="240"/>
            </w:trPr>
            <w:sdt>
              <w:sdtPr>
                <w:tag w:val="_PLD_f3278e5971c94432b7eded39bbc3b41c"/>
                <w:id w:val="1085962769"/>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749274AF" w14:textId="77777777" w:rsidR="001C4835" w:rsidRDefault="001C4835" w:rsidP="001C4835">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Content>
            </w:sdt>
            <w:tc>
              <w:tcPr>
                <w:tcW w:w="944" w:type="pct"/>
                <w:tcBorders>
                  <w:top w:val="single" w:sz="4" w:space="0" w:color="auto"/>
                  <w:left w:val="single" w:sz="4" w:space="0" w:color="auto"/>
                  <w:bottom w:val="single" w:sz="4" w:space="0" w:color="auto"/>
                  <w:right w:val="single" w:sz="4" w:space="0" w:color="auto"/>
                </w:tcBorders>
              </w:tcPr>
              <w:p w14:paraId="31934247" w14:textId="77777777" w:rsidR="001C4835" w:rsidRDefault="001C4835" w:rsidP="001C4835">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79627C6D" w14:textId="77777777" w:rsidR="001C4835" w:rsidRDefault="001C4835" w:rsidP="001C4835">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524C4B3F" w14:textId="77777777" w:rsidR="001C4835" w:rsidRDefault="001C4835" w:rsidP="001C4835">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53EF8E38" w14:textId="77777777" w:rsidR="001C4835" w:rsidRDefault="001C4835" w:rsidP="001C4835">
                <w:pPr>
                  <w:jc w:val="right"/>
                  <w:outlineLvl w:val="2"/>
                  <w:rPr>
                    <w:rFonts w:cs="Cambria"/>
                    <w:szCs w:val="21"/>
                  </w:rPr>
                </w:pPr>
              </w:p>
            </w:tc>
          </w:tr>
          <w:tr w:rsidR="001C4835" w14:paraId="66C3670C" w14:textId="77777777" w:rsidTr="001C4835">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266c2ca89c8741648af2e0617434a8f6"/>
                  <w:id w:val="800577492"/>
                  <w:lock w:val="sdtLocked"/>
                </w:sdtPr>
                <w:sdtEndPr>
                  <w:rPr>
                    <w:shd w:val="solid" w:color="FFFFFF" w:fill="auto"/>
                  </w:rPr>
                </w:sdtEndPr>
                <w:sdtContent>
                  <w:p w14:paraId="51DCD35A" w14:textId="77777777" w:rsidR="001C4835" w:rsidRDefault="001C4835" w:rsidP="001C4835">
                    <w:pPr>
                      <w:outlineLvl w:val="2"/>
                    </w:pPr>
                    <w:r>
                      <w:rPr>
                        <w:rFonts w:hint="eastAsia"/>
                      </w:rPr>
                      <w:t>（二）</w:t>
                    </w:r>
                    <w:r>
                      <w:rPr>
                        <w:rFonts w:hint="eastAsia"/>
                        <w:shd w:val="solid" w:color="FFFFFF" w:fill="auto"/>
                      </w:rPr>
                      <w:t>其他债权投资</w:t>
                    </w:r>
                  </w:p>
                </w:sdtContent>
              </w:sdt>
            </w:tc>
            <w:tc>
              <w:tcPr>
                <w:tcW w:w="944" w:type="pct"/>
                <w:tcBorders>
                  <w:top w:val="single" w:sz="4" w:space="0" w:color="auto"/>
                  <w:left w:val="single" w:sz="4" w:space="0" w:color="auto"/>
                  <w:bottom w:val="single" w:sz="4" w:space="0" w:color="auto"/>
                  <w:right w:val="single" w:sz="4" w:space="0" w:color="auto"/>
                </w:tcBorders>
              </w:tcPr>
              <w:p w14:paraId="1FA50867" w14:textId="77777777" w:rsidR="001C4835" w:rsidRDefault="001C4835" w:rsidP="001C4835">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19400FB1" w14:textId="77777777" w:rsidR="001C4835" w:rsidRDefault="001C4835" w:rsidP="001C4835">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49A6BC96" w14:textId="77777777" w:rsidR="001C4835" w:rsidRDefault="001C4835" w:rsidP="001C4835">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1C9DA4AE" w14:textId="77777777" w:rsidR="001C4835" w:rsidRDefault="001C4835" w:rsidP="001C4835">
                <w:pPr>
                  <w:jc w:val="right"/>
                  <w:outlineLvl w:val="2"/>
                  <w:rPr>
                    <w:rFonts w:cs="Cambria"/>
                    <w:szCs w:val="21"/>
                  </w:rPr>
                </w:pPr>
              </w:p>
            </w:tc>
          </w:tr>
          <w:tr w:rsidR="001C4835" w14:paraId="1544C738" w14:textId="77777777" w:rsidTr="001C4835">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48dae83294284453b5b29803ac364c49"/>
                  <w:id w:val="1364562005"/>
                  <w:lock w:val="sdtLocked"/>
                </w:sdtPr>
                <w:sdtEndPr>
                  <w:rPr>
                    <w:shd w:val="solid" w:color="FFFFFF" w:fill="auto"/>
                  </w:rPr>
                </w:sdtEndPr>
                <w:sdtContent>
                  <w:p w14:paraId="71552E45" w14:textId="77777777" w:rsidR="001C4835" w:rsidRDefault="001C4835" w:rsidP="001C4835">
                    <w:pPr>
                      <w:outlineLvl w:val="2"/>
                    </w:pPr>
                    <w:r>
                      <w:rPr>
                        <w:rFonts w:hint="eastAsia"/>
                      </w:rPr>
                      <w:t>（三）</w:t>
                    </w:r>
                    <w:r>
                      <w:rPr>
                        <w:rFonts w:hint="eastAsia"/>
                        <w:shd w:val="solid" w:color="FFFFFF" w:fill="auto"/>
                      </w:rPr>
                      <w:t>其他权益工具投资</w:t>
                    </w:r>
                  </w:p>
                </w:sdtContent>
              </w:sdt>
            </w:tc>
            <w:tc>
              <w:tcPr>
                <w:tcW w:w="944" w:type="pct"/>
                <w:tcBorders>
                  <w:top w:val="single" w:sz="4" w:space="0" w:color="auto"/>
                  <w:left w:val="single" w:sz="4" w:space="0" w:color="auto"/>
                  <w:bottom w:val="single" w:sz="4" w:space="0" w:color="auto"/>
                  <w:right w:val="single" w:sz="4" w:space="0" w:color="auto"/>
                </w:tcBorders>
              </w:tcPr>
              <w:p w14:paraId="6BDCF105" w14:textId="77777777" w:rsidR="001C4835" w:rsidRDefault="001C4835" w:rsidP="001C4835">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161732A6" w14:textId="77777777" w:rsidR="001C4835" w:rsidRDefault="001C4835" w:rsidP="001C4835">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12FEB817" w14:textId="77777777" w:rsidR="001C4835" w:rsidRDefault="001C4835" w:rsidP="001C4835">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50E8FD28" w14:textId="77777777" w:rsidR="001C4835" w:rsidRDefault="001C4835" w:rsidP="001C4835">
                <w:pPr>
                  <w:jc w:val="right"/>
                  <w:outlineLvl w:val="2"/>
                  <w:rPr>
                    <w:rFonts w:cs="Cambria"/>
                    <w:szCs w:val="21"/>
                  </w:rPr>
                </w:pPr>
              </w:p>
            </w:tc>
          </w:tr>
          <w:tr w:rsidR="001C4835" w14:paraId="4754A692" w14:textId="77777777" w:rsidTr="001C4835">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rPr>
                    <w:rFonts w:cs="Cambria" w:hint="eastAsia"/>
                    <w:szCs w:val="21"/>
                  </w:rPr>
                  <w:tag w:val="_PLD_acb73a1ad42944619fe34047b4d651e8"/>
                  <w:id w:val="2048716551"/>
                  <w:lock w:val="sdtLocked"/>
                </w:sdtPr>
                <w:sdtEndPr>
                  <w:rPr>
                    <w:shd w:val="solid" w:color="FFFFFF" w:fill="auto"/>
                  </w:rPr>
                </w:sdtEndPr>
                <w:sdtContent>
                  <w:p w14:paraId="0A9B611A" w14:textId="77777777" w:rsidR="001C4835" w:rsidRDefault="001C4835" w:rsidP="001C4835">
                    <w:pPr>
                      <w:outlineLvl w:val="2"/>
                      <w:rPr>
                        <w:rFonts w:cs="Cambria"/>
                        <w:szCs w:val="21"/>
                      </w:rPr>
                    </w:pPr>
                    <w:r>
                      <w:rPr>
                        <w:rFonts w:cs="Cambria" w:hint="eastAsia"/>
                        <w:szCs w:val="21"/>
                      </w:rPr>
                      <w:t>（四）</w:t>
                    </w:r>
                    <w:r>
                      <w:rPr>
                        <w:rFonts w:cs="Cambria" w:hint="eastAsia"/>
                        <w:szCs w:val="21"/>
                        <w:shd w:val="solid" w:color="FFFFFF" w:fill="auto"/>
                      </w:rPr>
                      <w:t>投资性房地产</w:t>
                    </w:r>
                  </w:p>
                </w:sdtContent>
              </w:sdt>
            </w:tc>
            <w:tc>
              <w:tcPr>
                <w:tcW w:w="944" w:type="pct"/>
                <w:tcBorders>
                  <w:top w:val="single" w:sz="4" w:space="0" w:color="auto"/>
                  <w:left w:val="single" w:sz="4" w:space="0" w:color="auto"/>
                  <w:bottom w:val="single" w:sz="4" w:space="0" w:color="auto"/>
                  <w:right w:val="single" w:sz="4" w:space="0" w:color="auto"/>
                </w:tcBorders>
              </w:tcPr>
              <w:p w14:paraId="05E8C6F0" w14:textId="77777777" w:rsidR="001C4835" w:rsidRDefault="001C4835" w:rsidP="001C4835">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4E24AA45" w14:textId="77777777" w:rsidR="001C4835" w:rsidRDefault="001C4835" w:rsidP="001C4835">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6FA50509" w14:textId="77777777" w:rsidR="001C4835" w:rsidRDefault="001C4835" w:rsidP="001C4835">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28BF20A8" w14:textId="77777777" w:rsidR="001C4835" w:rsidRDefault="001C4835" w:rsidP="001C4835">
                <w:pPr>
                  <w:jc w:val="right"/>
                  <w:outlineLvl w:val="2"/>
                  <w:rPr>
                    <w:rFonts w:cs="Cambria"/>
                    <w:szCs w:val="21"/>
                  </w:rPr>
                </w:pPr>
              </w:p>
            </w:tc>
          </w:tr>
          <w:tr w:rsidR="001C4835" w14:paraId="64348367" w14:textId="77777777" w:rsidTr="001C4835">
            <w:trPr>
              <w:trHeight w:val="240"/>
            </w:trPr>
            <w:sdt>
              <w:sdtPr>
                <w:tag w:val="_PLD_b66f736c06194bd98411f07092155516"/>
                <w:id w:val="1090519412"/>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15870B34" w14:textId="77777777" w:rsidR="001C4835" w:rsidRDefault="001C4835" w:rsidP="001C4835">
                    <w:pPr>
                      <w:outlineLvl w:val="2"/>
                      <w:rPr>
                        <w:rFonts w:cs="Cambria"/>
                        <w:szCs w:val="21"/>
                      </w:rPr>
                    </w:pPr>
                    <w:r>
                      <w:rPr>
                        <w:rFonts w:cs="Cambria"/>
                        <w:szCs w:val="21"/>
                      </w:rPr>
                      <w:t>1.</w:t>
                    </w:r>
                    <w:r>
                      <w:rPr>
                        <w:rFonts w:cs="Cambria" w:hint="eastAsia"/>
                        <w:szCs w:val="21"/>
                      </w:rPr>
                      <w:t>出租用的土地使用权</w:t>
                    </w:r>
                  </w:p>
                </w:tc>
              </w:sdtContent>
            </w:sdt>
            <w:tc>
              <w:tcPr>
                <w:tcW w:w="944" w:type="pct"/>
                <w:tcBorders>
                  <w:top w:val="single" w:sz="4" w:space="0" w:color="auto"/>
                  <w:left w:val="single" w:sz="4" w:space="0" w:color="auto"/>
                  <w:bottom w:val="single" w:sz="4" w:space="0" w:color="auto"/>
                  <w:right w:val="single" w:sz="4" w:space="0" w:color="auto"/>
                </w:tcBorders>
              </w:tcPr>
              <w:p w14:paraId="78C58D66" w14:textId="77777777" w:rsidR="001C4835" w:rsidRDefault="001C4835" w:rsidP="001C4835">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4DCE7525" w14:textId="77777777" w:rsidR="001C4835" w:rsidRDefault="001C4835" w:rsidP="001C4835">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0470E649" w14:textId="77777777" w:rsidR="001C4835" w:rsidRDefault="001C4835" w:rsidP="001C4835">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7A3F29D3" w14:textId="77777777" w:rsidR="001C4835" w:rsidRDefault="001C4835" w:rsidP="001C4835">
                <w:pPr>
                  <w:jc w:val="right"/>
                  <w:outlineLvl w:val="2"/>
                  <w:rPr>
                    <w:rFonts w:cs="Cambria"/>
                    <w:szCs w:val="21"/>
                  </w:rPr>
                </w:pPr>
              </w:p>
            </w:tc>
          </w:tr>
          <w:tr w:rsidR="001C4835" w14:paraId="0AC69A9E" w14:textId="77777777" w:rsidTr="001C4835">
            <w:trPr>
              <w:trHeight w:val="240"/>
            </w:trPr>
            <w:sdt>
              <w:sdtPr>
                <w:tag w:val="_PLD_bfcce1b42b274af2b3b32ebc29ea315b"/>
                <w:id w:val="-136568692"/>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4DA1FB15" w14:textId="77777777" w:rsidR="001C4835" w:rsidRDefault="001C4835" w:rsidP="001C4835">
                    <w:pPr>
                      <w:outlineLvl w:val="2"/>
                      <w:rPr>
                        <w:rFonts w:cs="Cambria"/>
                        <w:szCs w:val="21"/>
                      </w:rPr>
                    </w:pPr>
                    <w:r>
                      <w:rPr>
                        <w:rFonts w:cs="Cambria"/>
                        <w:szCs w:val="21"/>
                      </w:rPr>
                      <w:t>2.</w:t>
                    </w:r>
                    <w:r>
                      <w:rPr>
                        <w:rFonts w:cs="Cambria" w:hint="eastAsia"/>
                        <w:szCs w:val="21"/>
                      </w:rPr>
                      <w:t>出租的建筑物</w:t>
                    </w:r>
                  </w:p>
                </w:tc>
              </w:sdtContent>
            </w:sdt>
            <w:tc>
              <w:tcPr>
                <w:tcW w:w="944" w:type="pct"/>
                <w:tcBorders>
                  <w:top w:val="single" w:sz="4" w:space="0" w:color="auto"/>
                  <w:left w:val="single" w:sz="4" w:space="0" w:color="auto"/>
                  <w:bottom w:val="single" w:sz="4" w:space="0" w:color="auto"/>
                  <w:right w:val="single" w:sz="4" w:space="0" w:color="auto"/>
                </w:tcBorders>
              </w:tcPr>
              <w:p w14:paraId="5A2A2759" w14:textId="77777777" w:rsidR="001C4835" w:rsidRDefault="001C4835" w:rsidP="001C4835">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1E346F8E" w14:textId="77777777" w:rsidR="001C4835" w:rsidRDefault="001C4835" w:rsidP="001C4835">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5CA8557A" w14:textId="77777777" w:rsidR="001C4835" w:rsidRDefault="001C4835" w:rsidP="001C4835">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40E420AE" w14:textId="77777777" w:rsidR="001C4835" w:rsidRDefault="001C4835" w:rsidP="001C4835">
                <w:pPr>
                  <w:jc w:val="right"/>
                  <w:outlineLvl w:val="2"/>
                  <w:rPr>
                    <w:rFonts w:cs="Cambria"/>
                    <w:szCs w:val="21"/>
                  </w:rPr>
                </w:pPr>
              </w:p>
            </w:tc>
          </w:tr>
          <w:tr w:rsidR="001C4835" w14:paraId="6A0DA57A" w14:textId="77777777" w:rsidTr="001C4835">
            <w:trPr>
              <w:trHeight w:val="468"/>
            </w:trPr>
            <w:sdt>
              <w:sdtPr>
                <w:tag w:val="_PLD_a8730f331c814080932f692c9a71fecb"/>
                <w:id w:val="-428278989"/>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002645FE" w14:textId="77777777" w:rsidR="001C4835" w:rsidRDefault="001C4835" w:rsidP="001C4835">
                    <w:pPr>
                      <w:outlineLvl w:val="2"/>
                      <w:rPr>
                        <w:rFonts w:cs="Cambria"/>
                        <w:szCs w:val="21"/>
                      </w:rPr>
                    </w:pPr>
                    <w:r>
                      <w:rPr>
                        <w:rFonts w:cs="Cambria"/>
                        <w:szCs w:val="21"/>
                      </w:rPr>
                      <w:t>3.</w:t>
                    </w:r>
                    <w:r>
                      <w:rPr>
                        <w:rFonts w:cs="Cambria" w:hint="eastAsia"/>
                        <w:szCs w:val="21"/>
                      </w:rPr>
                      <w:t>持有并</w:t>
                    </w:r>
                    <w:proofErr w:type="gramStart"/>
                    <w:r>
                      <w:rPr>
                        <w:rFonts w:cs="Cambria" w:hint="eastAsia"/>
                        <w:szCs w:val="21"/>
                      </w:rPr>
                      <w:t>准备增值</w:t>
                    </w:r>
                    <w:proofErr w:type="gramEnd"/>
                    <w:r>
                      <w:rPr>
                        <w:rFonts w:cs="Cambria" w:hint="eastAsia"/>
                        <w:szCs w:val="21"/>
                      </w:rPr>
                      <w:t>后转让的土地使用权</w:t>
                    </w:r>
                  </w:p>
                </w:tc>
              </w:sdtContent>
            </w:sdt>
            <w:tc>
              <w:tcPr>
                <w:tcW w:w="944" w:type="pct"/>
                <w:tcBorders>
                  <w:top w:val="single" w:sz="4" w:space="0" w:color="auto"/>
                  <w:left w:val="single" w:sz="4" w:space="0" w:color="auto"/>
                  <w:bottom w:val="single" w:sz="4" w:space="0" w:color="auto"/>
                  <w:right w:val="single" w:sz="4" w:space="0" w:color="auto"/>
                </w:tcBorders>
              </w:tcPr>
              <w:p w14:paraId="5757C34A" w14:textId="77777777" w:rsidR="001C4835" w:rsidRDefault="001C4835" w:rsidP="001C4835">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5CEBD98E" w14:textId="77777777" w:rsidR="001C4835" w:rsidRDefault="001C4835" w:rsidP="001C4835">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5F06057C" w14:textId="77777777" w:rsidR="001C4835" w:rsidRDefault="001C4835" w:rsidP="001C4835">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050D4B47" w14:textId="77777777" w:rsidR="001C4835" w:rsidRDefault="001C4835" w:rsidP="001C4835">
                <w:pPr>
                  <w:jc w:val="right"/>
                  <w:outlineLvl w:val="2"/>
                  <w:rPr>
                    <w:rFonts w:cs="Cambria"/>
                    <w:szCs w:val="21"/>
                  </w:rPr>
                </w:pPr>
              </w:p>
            </w:tc>
          </w:tr>
          <w:tr w:rsidR="001C4835" w14:paraId="388C2457" w14:textId="77777777" w:rsidTr="001C4835">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rPr>
                    <w:rFonts w:cs="Cambria" w:hint="eastAsia"/>
                    <w:szCs w:val="21"/>
                  </w:rPr>
                  <w:tag w:val="_PLD_e9c4c9fa7647482182a0267ec9cc21bf"/>
                  <w:id w:val="945653995"/>
                  <w:lock w:val="sdtLocked"/>
                </w:sdtPr>
                <w:sdtEndPr>
                  <w:rPr>
                    <w:shd w:val="solid" w:color="FFFFFF" w:fill="auto"/>
                  </w:rPr>
                </w:sdtEndPr>
                <w:sdtContent>
                  <w:p w14:paraId="28922C7D" w14:textId="77777777" w:rsidR="001C4835" w:rsidRDefault="001C4835" w:rsidP="001C4835">
                    <w:pPr>
                      <w:outlineLvl w:val="2"/>
                      <w:rPr>
                        <w:rFonts w:cs="Cambria"/>
                        <w:szCs w:val="21"/>
                      </w:rPr>
                    </w:pPr>
                    <w:r>
                      <w:rPr>
                        <w:rFonts w:cs="Cambria" w:hint="eastAsia"/>
                        <w:szCs w:val="21"/>
                      </w:rPr>
                      <w:t>（五）</w:t>
                    </w:r>
                    <w:r>
                      <w:rPr>
                        <w:rFonts w:cs="Cambria" w:hint="eastAsia"/>
                        <w:szCs w:val="21"/>
                        <w:shd w:val="solid" w:color="FFFFFF" w:fill="auto"/>
                      </w:rPr>
                      <w:t>生物资产</w:t>
                    </w:r>
                  </w:p>
                </w:sdtContent>
              </w:sdt>
            </w:tc>
            <w:tc>
              <w:tcPr>
                <w:tcW w:w="944" w:type="pct"/>
                <w:tcBorders>
                  <w:top w:val="single" w:sz="4" w:space="0" w:color="auto"/>
                  <w:left w:val="single" w:sz="4" w:space="0" w:color="auto"/>
                  <w:bottom w:val="single" w:sz="4" w:space="0" w:color="auto"/>
                  <w:right w:val="single" w:sz="4" w:space="0" w:color="auto"/>
                </w:tcBorders>
              </w:tcPr>
              <w:p w14:paraId="0AC171DC" w14:textId="77777777" w:rsidR="001C4835" w:rsidRDefault="001C4835" w:rsidP="001C4835">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3A39AC1C" w14:textId="77777777" w:rsidR="001C4835" w:rsidRDefault="001C4835" w:rsidP="001C4835">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518C87EF" w14:textId="77777777" w:rsidR="001C4835" w:rsidRDefault="001C4835" w:rsidP="001C4835">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1747CCE5" w14:textId="77777777" w:rsidR="001C4835" w:rsidRDefault="001C4835" w:rsidP="001C4835">
                <w:pPr>
                  <w:jc w:val="right"/>
                  <w:outlineLvl w:val="2"/>
                  <w:rPr>
                    <w:rFonts w:cs="Cambria"/>
                    <w:szCs w:val="21"/>
                  </w:rPr>
                </w:pPr>
              </w:p>
            </w:tc>
          </w:tr>
          <w:tr w:rsidR="001C4835" w14:paraId="61EAE916" w14:textId="77777777" w:rsidTr="001C4835">
            <w:trPr>
              <w:trHeight w:val="240"/>
            </w:trPr>
            <w:sdt>
              <w:sdtPr>
                <w:tag w:val="_PLD_5e685393939a40609058af0b583b7e1d"/>
                <w:id w:val="-120154507"/>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735AEB74" w14:textId="77777777" w:rsidR="001C4835" w:rsidRDefault="001C4835" w:rsidP="001C4835">
                    <w:pPr>
                      <w:outlineLvl w:val="2"/>
                      <w:rPr>
                        <w:rFonts w:cs="Cambria"/>
                        <w:szCs w:val="21"/>
                      </w:rPr>
                    </w:pPr>
                    <w:r>
                      <w:rPr>
                        <w:rFonts w:cs="Cambria"/>
                        <w:szCs w:val="21"/>
                      </w:rPr>
                      <w:t>1.</w:t>
                    </w:r>
                    <w:r>
                      <w:rPr>
                        <w:rFonts w:cs="Cambria" w:hint="eastAsia"/>
                        <w:szCs w:val="21"/>
                      </w:rPr>
                      <w:t>消耗性生物资产</w:t>
                    </w:r>
                  </w:p>
                </w:tc>
              </w:sdtContent>
            </w:sdt>
            <w:tc>
              <w:tcPr>
                <w:tcW w:w="944" w:type="pct"/>
                <w:tcBorders>
                  <w:top w:val="single" w:sz="4" w:space="0" w:color="auto"/>
                  <w:left w:val="single" w:sz="4" w:space="0" w:color="auto"/>
                  <w:bottom w:val="single" w:sz="4" w:space="0" w:color="auto"/>
                  <w:right w:val="single" w:sz="4" w:space="0" w:color="auto"/>
                </w:tcBorders>
              </w:tcPr>
              <w:p w14:paraId="0207B6C8" w14:textId="77777777" w:rsidR="001C4835" w:rsidRDefault="001C4835" w:rsidP="001C4835">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7CFBD106" w14:textId="77777777" w:rsidR="001C4835" w:rsidRDefault="001C4835" w:rsidP="001C4835">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638EC020" w14:textId="77777777" w:rsidR="001C4835" w:rsidRDefault="001C4835" w:rsidP="001C4835">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766D8096" w14:textId="77777777" w:rsidR="001C4835" w:rsidRDefault="001C4835" w:rsidP="001C4835">
                <w:pPr>
                  <w:jc w:val="right"/>
                  <w:outlineLvl w:val="2"/>
                  <w:rPr>
                    <w:rFonts w:cs="Cambria"/>
                    <w:szCs w:val="21"/>
                  </w:rPr>
                </w:pPr>
              </w:p>
            </w:tc>
          </w:tr>
          <w:tr w:rsidR="001C4835" w14:paraId="302A2939" w14:textId="77777777" w:rsidTr="001C4835">
            <w:trPr>
              <w:trHeight w:val="240"/>
            </w:trPr>
            <w:sdt>
              <w:sdtPr>
                <w:tag w:val="_PLD_2834b6ebaefb4889beb6a38ba25ca38f"/>
                <w:id w:val="2035530754"/>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0BFCCEBB" w14:textId="77777777" w:rsidR="001C4835" w:rsidRDefault="001C4835" w:rsidP="001C4835">
                    <w:pPr>
                      <w:outlineLvl w:val="2"/>
                      <w:rPr>
                        <w:rFonts w:cs="Cambria"/>
                        <w:szCs w:val="21"/>
                      </w:rPr>
                    </w:pPr>
                    <w:r>
                      <w:rPr>
                        <w:rFonts w:cs="Cambria"/>
                        <w:szCs w:val="21"/>
                      </w:rPr>
                      <w:t>2.</w:t>
                    </w:r>
                    <w:r>
                      <w:rPr>
                        <w:rFonts w:cs="Cambria" w:hint="eastAsia"/>
                        <w:szCs w:val="21"/>
                      </w:rPr>
                      <w:t>生产性生物资产</w:t>
                    </w:r>
                  </w:p>
                </w:tc>
              </w:sdtContent>
            </w:sdt>
            <w:tc>
              <w:tcPr>
                <w:tcW w:w="944" w:type="pct"/>
                <w:tcBorders>
                  <w:top w:val="single" w:sz="4" w:space="0" w:color="auto"/>
                  <w:left w:val="single" w:sz="4" w:space="0" w:color="auto"/>
                  <w:bottom w:val="single" w:sz="4" w:space="0" w:color="auto"/>
                  <w:right w:val="single" w:sz="4" w:space="0" w:color="auto"/>
                </w:tcBorders>
              </w:tcPr>
              <w:p w14:paraId="7C939853" w14:textId="77777777" w:rsidR="001C4835" w:rsidRDefault="001C4835" w:rsidP="001C4835">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4547916D" w14:textId="77777777" w:rsidR="001C4835" w:rsidRDefault="001C4835" w:rsidP="001C4835">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65A2E461" w14:textId="77777777" w:rsidR="001C4835" w:rsidRDefault="001C4835" w:rsidP="001C4835">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352038A7" w14:textId="77777777" w:rsidR="001C4835" w:rsidRDefault="001C4835" w:rsidP="001C4835">
                <w:pPr>
                  <w:jc w:val="right"/>
                  <w:outlineLvl w:val="2"/>
                  <w:rPr>
                    <w:rFonts w:cs="Cambria"/>
                    <w:szCs w:val="21"/>
                  </w:rPr>
                </w:pPr>
              </w:p>
            </w:tc>
          </w:tr>
          <w:sdt>
            <w:sdtPr>
              <w:rPr>
                <w:rFonts w:cs="Cambria"/>
                <w:szCs w:val="21"/>
              </w:rPr>
              <w:alias w:val="持续以公允价值计量的资产总额明细"/>
              <w:tag w:val="_TUP_4e6c46d6136147f2b16d042dc98083e9"/>
              <w:id w:val="63759330"/>
              <w:lock w:val="sdtLocked"/>
            </w:sdtPr>
            <w:sdtEndPr/>
            <w:sdtContent>
              <w:tr w:rsidR="001C4835" w14:paraId="0CDD0D6F" w14:textId="77777777" w:rsidTr="001C4835">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5C7C3F48" w14:textId="77777777" w:rsidR="001C4835" w:rsidRDefault="001C4835" w:rsidP="001C4835">
                    <w:pPr>
                      <w:outlineLvl w:val="2"/>
                      <w:rPr>
                        <w:rFonts w:cs="Cambria"/>
                        <w:szCs w:val="21"/>
                      </w:rPr>
                    </w:pPr>
                    <w:r>
                      <w:rPr>
                        <w:rFonts w:cs="Cambria" w:hint="eastAsia"/>
                        <w:szCs w:val="21"/>
                      </w:rPr>
                      <w:t>（六）应收款项融资</w:t>
                    </w:r>
                  </w:p>
                </w:tc>
                <w:tc>
                  <w:tcPr>
                    <w:tcW w:w="944" w:type="pct"/>
                    <w:tcBorders>
                      <w:top w:val="single" w:sz="4" w:space="0" w:color="auto"/>
                      <w:left w:val="single" w:sz="4" w:space="0" w:color="auto"/>
                      <w:bottom w:val="single" w:sz="4" w:space="0" w:color="auto"/>
                      <w:right w:val="single" w:sz="4" w:space="0" w:color="auto"/>
                    </w:tcBorders>
                  </w:tcPr>
                  <w:p w14:paraId="25948340" w14:textId="77777777" w:rsidR="001C4835" w:rsidRDefault="001C4835" w:rsidP="001C4835">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4D7BFCC6" w14:textId="77777777" w:rsidR="001C4835" w:rsidRDefault="001C4835" w:rsidP="001C4835">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289D1F8F" w14:textId="77777777" w:rsidR="001C4835" w:rsidRDefault="001C4835" w:rsidP="001C4835">
                    <w:pPr>
                      <w:jc w:val="right"/>
                      <w:outlineLvl w:val="2"/>
                      <w:rPr>
                        <w:rFonts w:cs="Cambria"/>
                        <w:szCs w:val="21"/>
                      </w:rPr>
                    </w:pPr>
                    <w:r>
                      <w:t>4,153,285.64</w:t>
                    </w:r>
                  </w:p>
                </w:tc>
                <w:tc>
                  <w:tcPr>
                    <w:tcW w:w="836" w:type="pct"/>
                    <w:tcBorders>
                      <w:top w:val="single" w:sz="4" w:space="0" w:color="auto"/>
                      <w:left w:val="single" w:sz="4" w:space="0" w:color="auto"/>
                      <w:bottom w:val="single" w:sz="4" w:space="0" w:color="auto"/>
                      <w:right w:val="single" w:sz="4" w:space="0" w:color="auto"/>
                    </w:tcBorders>
                  </w:tcPr>
                  <w:p w14:paraId="2ED06C72" w14:textId="77777777" w:rsidR="001C4835" w:rsidRDefault="001C4835" w:rsidP="001C4835">
                    <w:pPr>
                      <w:jc w:val="right"/>
                      <w:outlineLvl w:val="2"/>
                      <w:rPr>
                        <w:rFonts w:cs="Cambria"/>
                        <w:szCs w:val="21"/>
                      </w:rPr>
                    </w:pPr>
                    <w:r>
                      <w:t>4,153,285.64</w:t>
                    </w:r>
                  </w:p>
                </w:tc>
              </w:tr>
            </w:sdtContent>
          </w:sdt>
          <w:tr w:rsidR="001C4835" w14:paraId="0B163412" w14:textId="77777777" w:rsidTr="001C4835">
            <w:trPr>
              <w:trHeight w:val="468"/>
            </w:trPr>
            <w:sdt>
              <w:sdtPr>
                <w:tag w:val="_PLD_4c7c69ac72c0449cb781fcf42a2b9e63"/>
                <w:id w:val="-982001581"/>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175921C2" w14:textId="77777777" w:rsidR="001C4835" w:rsidRDefault="001C4835" w:rsidP="001C4835">
                    <w:pPr>
                      <w:outlineLvl w:val="2"/>
                      <w:rPr>
                        <w:rFonts w:cs="Cambria"/>
                        <w:b/>
                        <w:szCs w:val="21"/>
                      </w:rPr>
                    </w:pPr>
                    <w:r>
                      <w:rPr>
                        <w:rFonts w:cs="Cambria" w:hint="eastAsia"/>
                        <w:b/>
                        <w:szCs w:val="21"/>
                      </w:rPr>
                      <w:t>持续以公允价值计量的资产总额</w:t>
                    </w:r>
                  </w:p>
                </w:tc>
              </w:sdtContent>
            </w:sdt>
            <w:tc>
              <w:tcPr>
                <w:tcW w:w="944" w:type="pct"/>
                <w:tcBorders>
                  <w:top w:val="single" w:sz="4" w:space="0" w:color="auto"/>
                  <w:left w:val="single" w:sz="4" w:space="0" w:color="auto"/>
                  <w:bottom w:val="single" w:sz="4" w:space="0" w:color="auto"/>
                  <w:right w:val="single" w:sz="4" w:space="0" w:color="auto"/>
                </w:tcBorders>
              </w:tcPr>
              <w:p w14:paraId="5170DF6D" w14:textId="77777777" w:rsidR="001C4835" w:rsidRDefault="001C4835" w:rsidP="001C4835">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72382B2A" w14:textId="77777777" w:rsidR="001C4835" w:rsidRDefault="001C4835" w:rsidP="001C4835">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6FDCF0E7" w14:textId="77777777" w:rsidR="001C4835" w:rsidRDefault="001C4835" w:rsidP="001C4835">
                <w:pPr>
                  <w:jc w:val="right"/>
                  <w:outlineLvl w:val="2"/>
                  <w:rPr>
                    <w:rFonts w:cs="Cambria"/>
                    <w:szCs w:val="21"/>
                  </w:rPr>
                </w:pPr>
                <w:r>
                  <w:t>4,153,285.64</w:t>
                </w:r>
              </w:p>
            </w:tc>
            <w:tc>
              <w:tcPr>
                <w:tcW w:w="836" w:type="pct"/>
                <w:tcBorders>
                  <w:top w:val="single" w:sz="4" w:space="0" w:color="auto"/>
                  <w:left w:val="single" w:sz="4" w:space="0" w:color="auto"/>
                  <w:bottom w:val="single" w:sz="4" w:space="0" w:color="auto"/>
                  <w:right w:val="single" w:sz="4" w:space="0" w:color="auto"/>
                </w:tcBorders>
              </w:tcPr>
              <w:p w14:paraId="0A12B77F" w14:textId="77777777" w:rsidR="001C4835" w:rsidRDefault="001C4835" w:rsidP="001C4835">
                <w:pPr>
                  <w:jc w:val="right"/>
                  <w:outlineLvl w:val="2"/>
                  <w:rPr>
                    <w:rFonts w:cs="Cambria"/>
                    <w:szCs w:val="21"/>
                  </w:rPr>
                </w:pPr>
                <w:r>
                  <w:t>4,153,285.64</w:t>
                </w:r>
              </w:p>
            </w:tc>
          </w:tr>
          <w:tr w:rsidR="001C4835" w14:paraId="7379B887" w14:textId="77777777" w:rsidTr="001C4835">
            <w:trPr>
              <w:trHeight w:val="296"/>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rPr>
                    <w:rFonts w:cs="Cambria" w:hint="eastAsia"/>
                    <w:szCs w:val="21"/>
                  </w:rPr>
                  <w:tag w:val="_PLD_f3a68c183c2048ee9d182e3250db3dc1"/>
                  <w:id w:val="1142237724"/>
                  <w:lock w:val="sdtLocked"/>
                </w:sdtPr>
                <w:sdtEndPr>
                  <w:rPr>
                    <w:shd w:val="solid" w:color="FFFFFF" w:fill="auto"/>
                  </w:rPr>
                </w:sdtEndPr>
                <w:sdtContent>
                  <w:p w14:paraId="6DD83B1A" w14:textId="77777777" w:rsidR="001C4835" w:rsidRDefault="001C4835" w:rsidP="001C4835">
                    <w:pPr>
                      <w:outlineLvl w:val="2"/>
                      <w:rPr>
                        <w:rFonts w:cs="Cambria"/>
                        <w:szCs w:val="21"/>
                      </w:rPr>
                    </w:pPr>
                    <w:r>
                      <w:rPr>
                        <w:rFonts w:cs="Cambria" w:hint="eastAsia"/>
                        <w:szCs w:val="21"/>
                      </w:rPr>
                      <w:t>（七）</w:t>
                    </w:r>
                    <w:r>
                      <w:rPr>
                        <w:rFonts w:cs="Cambria" w:hint="eastAsia"/>
                        <w:szCs w:val="21"/>
                        <w:shd w:val="solid" w:color="FFFFFF" w:fill="auto"/>
                      </w:rPr>
                      <w:t>交易性金融负债</w:t>
                    </w:r>
                  </w:p>
                </w:sdtContent>
              </w:sdt>
            </w:tc>
            <w:tc>
              <w:tcPr>
                <w:tcW w:w="944" w:type="pct"/>
                <w:tcBorders>
                  <w:top w:val="single" w:sz="4" w:space="0" w:color="auto"/>
                  <w:left w:val="single" w:sz="4" w:space="0" w:color="auto"/>
                  <w:bottom w:val="single" w:sz="4" w:space="0" w:color="auto"/>
                  <w:right w:val="single" w:sz="4" w:space="0" w:color="auto"/>
                </w:tcBorders>
              </w:tcPr>
              <w:p w14:paraId="1B6046DD" w14:textId="77777777" w:rsidR="001C4835" w:rsidRDefault="001C4835" w:rsidP="001C4835">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578B4DD9" w14:textId="77777777" w:rsidR="001C4835" w:rsidRDefault="001C4835" w:rsidP="001C4835">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16365534" w14:textId="77777777" w:rsidR="001C4835" w:rsidRDefault="001C4835" w:rsidP="001C4835">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3D6F576D" w14:textId="77777777" w:rsidR="001C4835" w:rsidRDefault="001C4835" w:rsidP="001C4835">
                <w:pPr>
                  <w:jc w:val="right"/>
                  <w:outlineLvl w:val="2"/>
                  <w:rPr>
                    <w:rFonts w:cs="Cambria"/>
                    <w:szCs w:val="21"/>
                  </w:rPr>
                </w:pPr>
              </w:p>
            </w:tc>
          </w:tr>
          <w:tr w:rsidR="001C4835" w14:paraId="71A43FA2" w14:textId="77777777" w:rsidTr="001C4835">
            <w:trPr>
              <w:trHeight w:val="296"/>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rPr>
                    <w:rFonts w:cs="Cambria"/>
                    <w:szCs w:val="21"/>
                  </w:rPr>
                  <w:tag w:val="_PLD_69b42d614c9c40bfb60714b8e1e9b78b"/>
                  <w:id w:val="-954709243"/>
                  <w:lock w:val="sdtLocked"/>
                </w:sdtPr>
                <w:sdtEndPr/>
                <w:sdtContent>
                  <w:p w14:paraId="1FA8FB45" w14:textId="77777777" w:rsidR="001C4835" w:rsidRDefault="001C4835" w:rsidP="001C4835">
                    <w:pPr>
                      <w:outlineLvl w:val="2"/>
                      <w:rPr>
                        <w:rFonts w:cs="Cambria"/>
                        <w:szCs w:val="21"/>
                      </w:rPr>
                    </w:pPr>
                    <w:r>
                      <w:rPr>
                        <w:rFonts w:cs="Cambria"/>
                        <w:szCs w:val="21"/>
                      </w:rPr>
                      <w:t>1.以公允价值计量且变动计入当期损益的金融负债</w:t>
                    </w:r>
                  </w:p>
                </w:sdtContent>
              </w:sdt>
            </w:tc>
            <w:tc>
              <w:tcPr>
                <w:tcW w:w="944" w:type="pct"/>
                <w:tcBorders>
                  <w:top w:val="single" w:sz="4" w:space="0" w:color="auto"/>
                  <w:left w:val="single" w:sz="4" w:space="0" w:color="auto"/>
                  <w:bottom w:val="single" w:sz="4" w:space="0" w:color="auto"/>
                  <w:right w:val="single" w:sz="4" w:space="0" w:color="auto"/>
                </w:tcBorders>
              </w:tcPr>
              <w:p w14:paraId="30BC5305" w14:textId="77777777" w:rsidR="001C4835" w:rsidRDefault="001C4835" w:rsidP="001C4835">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43C9AF32" w14:textId="77777777" w:rsidR="001C4835" w:rsidRDefault="001C4835" w:rsidP="001C4835">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2B52FCD6" w14:textId="77777777" w:rsidR="001C4835" w:rsidRDefault="001C4835" w:rsidP="001C4835">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29BA7842" w14:textId="77777777" w:rsidR="001C4835" w:rsidRDefault="001C4835" w:rsidP="001C4835">
                <w:pPr>
                  <w:jc w:val="right"/>
                  <w:outlineLvl w:val="2"/>
                  <w:rPr>
                    <w:rFonts w:cs="Cambria"/>
                    <w:szCs w:val="21"/>
                  </w:rPr>
                </w:pPr>
              </w:p>
            </w:tc>
          </w:tr>
          <w:tr w:rsidR="001C4835" w14:paraId="05FE8E9C" w14:textId="77777777" w:rsidTr="001C4835">
            <w:trPr>
              <w:trHeight w:val="240"/>
            </w:trPr>
            <w:sdt>
              <w:sdtPr>
                <w:tag w:val="_PLD_437a55be492044b6bbc13cc4f7a3e1c8"/>
                <w:id w:val="1446890169"/>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452A2AE1" w14:textId="77777777" w:rsidR="001C4835" w:rsidRDefault="001C4835" w:rsidP="001C4835">
                    <w:pPr>
                      <w:outlineLvl w:val="2"/>
                      <w:rPr>
                        <w:rFonts w:cs="Cambria"/>
                        <w:szCs w:val="21"/>
                      </w:rPr>
                    </w:pPr>
                    <w:r>
                      <w:rPr>
                        <w:rFonts w:cs="Cambria" w:hint="eastAsia"/>
                        <w:szCs w:val="21"/>
                      </w:rPr>
                      <w:t>其中：发行的交易性债券</w:t>
                    </w:r>
                  </w:p>
                </w:tc>
              </w:sdtContent>
            </w:sdt>
            <w:tc>
              <w:tcPr>
                <w:tcW w:w="944" w:type="pct"/>
                <w:tcBorders>
                  <w:top w:val="single" w:sz="4" w:space="0" w:color="auto"/>
                  <w:left w:val="single" w:sz="4" w:space="0" w:color="auto"/>
                  <w:bottom w:val="single" w:sz="4" w:space="0" w:color="auto"/>
                  <w:right w:val="single" w:sz="4" w:space="0" w:color="auto"/>
                </w:tcBorders>
              </w:tcPr>
              <w:p w14:paraId="7DBBCB7B" w14:textId="77777777" w:rsidR="001C4835" w:rsidRDefault="001C4835" w:rsidP="001C4835">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287A3468" w14:textId="77777777" w:rsidR="001C4835" w:rsidRDefault="001C4835" w:rsidP="001C4835">
                <w:pPr>
                  <w:jc w:val="right"/>
                </w:pPr>
              </w:p>
            </w:tc>
            <w:tc>
              <w:tcPr>
                <w:tcW w:w="959" w:type="pct"/>
                <w:tcBorders>
                  <w:top w:val="single" w:sz="4" w:space="0" w:color="auto"/>
                  <w:left w:val="single" w:sz="4" w:space="0" w:color="auto"/>
                  <w:bottom w:val="single" w:sz="4" w:space="0" w:color="auto"/>
                  <w:right w:val="single" w:sz="4" w:space="0" w:color="auto"/>
                </w:tcBorders>
              </w:tcPr>
              <w:p w14:paraId="73394408" w14:textId="77777777" w:rsidR="001C4835" w:rsidRDefault="001C4835" w:rsidP="001C4835">
                <w:pPr>
                  <w:jc w:val="right"/>
                </w:pPr>
              </w:p>
            </w:tc>
            <w:tc>
              <w:tcPr>
                <w:tcW w:w="836" w:type="pct"/>
                <w:tcBorders>
                  <w:top w:val="single" w:sz="4" w:space="0" w:color="auto"/>
                  <w:left w:val="single" w:sz="4" w:space="0" w:color="auto"/>
                  <w:bottom w:val="single" w:sz="4" w:space="0" w:color="auto"/>
                  <w:right w:val="single" w:sz="4" w:space="0" w:color="auto"/>
                </w:tcBorders>
              </w:tcPr>
              <w:p w14:paraId="76F3E755" w14:textId="77777777" w:rsidR="001C4835" w:rsidRDefault="001C4835" w:rsidP="001C4835">
                <w:pPr>
                  <w:jc w:val="right"/>
                </w:pPr>
              </w:p>
            </w:tc>
          </w:tr>
          <w:tr w:rsidR="001C4835" w14:paraId="0A0290B1" w14:textId="77777777" w:rsidTr="001C4835">
            <w:trPr>
              <w:trHeight w:val="286"/>
            </w:trPr>
            <w:sdt>
              <w:sdtPr>
                <w:tag w:val="_PLD_fb7a31e6724f445da1ca76cad7164c6b"/>
                <w:id w:val="1985356683"/>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11B1AB5A" w14:textId="77777777" w:rsidR="001C4835" w:rsidRDefault="001C4835" w:rsidP="001C4835">
                    <w:pPr>
                      <w:tabs>
                        <w:tab w:val="left" w:pos="432"/>
                        <w:tab w:val="center" w:pos="5630"/>
                        <w:tab w:val="center" w:pos="7430"/>
                      </w:tabs>
                      <w:ind w:firstLineChars="300" w:firstLine="630"/>
                      <w:rPr>
                        <w:rFonts w:cs="Cambria"/>
                        <w:szCs w:val="21"/>
                      </w:rPr>
                    </w:pPr>
                    <w:r>
                      <w:rPr>
                        <w:rFonts w:cs="Cambria" w:hint="eastAsia"/>
                        <w:szCs w:val="21"/>
                      </w:rPr>
                      <w:t>衍生金融负债</w:t>
                    </w:r>
                  </w:p>
                </w:tc>
              </w:sdtContent>
            </w:sdt>
            <w:tc>
              <w:tcPr>
                <w:tcW w:w="944" w:type="pct"/>
                <w:tcBorders>
                  <w:top w:val="single" w:sz="4" w:space="0" w:color="auto"/>
                  <w:left w:val="single" w:sz="4" w:space="0" w:color="auto"/>
                  <w:bottom w:val="single" w:sz="4" w:space="0" w:color="auto"/>
                  <w:right w:val="single" w:sz="4" w:space="0" w:color="auto"/>
                </w:tcBorders>
              </w:tcPr>
              <w:p w14:paraId="68074368" w14:textId="77777777" w:rsidR="001C4835" w:rsidRDefault="001C4835" w:rsidP="001C4835">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79B1D0F5" w14:textId="77777777" w:rsidR="001C4835" w:rsidRDefault="001C4835" w:rsidP="001C4835">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35AA4196" w14:textId="77777777" w:rsidR="001C4835" w:rsidRDefault="001C4835" w:rsidP="001C4835">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5FA2F7A0" w14:textId="77777777" w:rsidR="001C4835" w:rsidRDefault="001C4835" w:rsidP="001C4835">
                <w:pPr>
                  <w:jc w:val="right"/>
                  <w:outlineLvl w:val="2"/>
                  <w:rPr>
                    <w:rFonts w:cs="Cambria"/>
                    <w:szCs w:val="21"/>
                  </w:rPr>
                </w:pPr>
              </w:p>
            </w:tc>
          </w:tr>
          <w:tr w:rsidR="001C4835" w14:paraId="51B25BF5" w14:textId="77777777" w:rsidTr="001C4835">
            <w:trPr>
              <w:trHeight w:val="284"/>
            </w:trPr>
            <w:sdt>
              <w:sdtPr>
                <w:tag w:val="_PLD_5cdaea850a7f43b4825235eb81a29e58"/>
                <w:id w:val="-546601732"/>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1F75886E" w14:textId="77777777" w:rsidR="001C4835" w:rsidRDefault="001C4835" w:rsidP="001C4835">
                    <w:pPr>
                      <w:tabs>
                        <w:tab w:val="left" w:pos="432"/>
                        <w:tab w:val="center" w:pos="5630"/>
                        <w:tab w:val="center" w:pos="7430"/>
                      </w:tabs>
                      <w:ind w:firstLineChars="300" w:firstLine="630"/>
                      <w:rPr>
                        <w:rFonts w:cs="Cambria"/>
                        <w:szCs w:val="21"/>
                      </w:rPr>
                    </w:pPr>
                    <w:r>
                      <w:rPr>
                        <w:rFonts w:cs="Cambria" w:hint="eastAsia"/>
                        <w:szCs w:val="21"/>
                      </w:rPr>
                      <w:t>其他</w:t>
                    </w:r>
                  </w:p>
                </w:tc>
              </w:sdtContent>
            </w:sdt>
            <w:tc>
              <w:tcPr>
                <w:tcW w:w="944" w:type="pct"/>
                <w:tcBorders>
                  <w:top w:val="single" w:sz="4" w:space="0" w:color="auto"/>
                  <w:left w:val="single" w:sz="4" w:space="0" w:color="auto"/>
                  <w:bottom w:val="single" w:sz="4" w:space="0" w:color="auto"/>
                  <w:right w:val="single" w:sz="4" w:space="0" w:color="auto"/>
                </w:tcBorders>
              </w:tcPr>
              <w:p w14:paraId="7AFFAB4A" w14:textId="77777777" w:rsidR="001C4835" w:rsidRDefault="001C4835" w:rsidP="001C4835">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3D5B3317" w14:textId="77777777" w:rsidR="001C4835" w:rsidRDefault="001C4835" w:rsidP="001C4835">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6EC3C0E9" w14:textId="77777777" w:rsidR="001C4835" w:rsidRDefault="001C4835" w:rsidP="001C4835">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66CC9664" w14:textId="77777777" w:rsidR="001C4835" w:rsidRDefault="001C4835" w:rsidP="001C4835">
                <w:pPr>
                  <w:jc w:val="right"/>
                  <w:outlineLvl w:val="2"/>
                  <w:rPr>
                    <w:rFonts w:cs="Cambria"/>
                    <w:szCs w:val="21"/>
                  </w:rPr>
                </w:pPr>
              </w:p>
            </w:tc>
          </w:tr>
          <w:tr w:rsidR="001C4835" w14:paraId="09682062" w14:textId="77777777" w:rsidTr="001C4835">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427EB9D8" w14:textId="77777777" w:rsidR="001C4835" w:rsidRDefault="001B4C12" w:rsidP="001C4835">
                <w:pPr>
                  <w:outlineLvl w:val="2"/>
                  <w:rPr>
                    <w:rFonts w:cs="Cambria"/>
                    <w:szCs w:val="21"/>
                  </w:rPr>
                </w:pPr>
                <w:sdt>
                  <w:sdtPr>
                    <w:rPr>
                      <w:rFonts w:cs="Cambria" w:hint="eastAsia"/>
                      <w:szCs w:val="21"/>
                    </w:rPr>
                    <w:tag w:val="_PLD_71d29e00429842e89dcaae5044b2777e"/>
                    <w:id w:val="150720579"/>
                    <w:lock w:val="sdtLocked"/>
                  </w:sdtPr>
                  <w:sdtEndPr/>
                  <w:sdtContent>
                    <w:r w:rsidR="001C4835">
                      <w:rPr>
                        <w:rFonts w:cs="Cambria" w:hint="eastAsia"/>
                        <w:szCs w:val="21"/>
                      </w:rPr>
                      <w:t>2.指定为以公允价值计量且变动计入当期损益的金融负债</w:t>
                    </w:r>
                  </w:sdtContent>
                </w:sdt>
              </w:p>
            </w:tc>
            <w:tc>
              <w:tcPr>
                <w:tcW w:w="944" w:type="pct"/>
                <w:tcBorders>
                  <w:top w:val="single" w:sz="4" w:space="0" w:color="auto"/>
                  <w:left w:val="single" w:sz="4" w:space="0" w:color="auto"/>
                  <w:bottom w:val="single" w:sz="4" w:space="0" w:color="auto"/>
                  <w:right w:val="single" w:sz="4" w:space="0" w:color="auto"/>
                </w:tcBorders>
              </w:tcPr>
              <w:p w14:paraId="12AC6645" w14:textId="77777777" w:rsidR="001C4835" w:rsidRDefault="001C4835" w:rsidP="001C4835">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7ADC0D86" w14:textId="77777777" w:rsidR="001C4835" w:rsidRDefault="001C4835" w:rsidP="001C4835">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66FFD12D" w14:textId="77777777" w:rsidR="001C4835" w:rsidRDefault="001C4835" w:rsidP="001C4835">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7F08A328" w14:textId="77777777" w:rsidR="001C4835" w:rsidRDefault="001C4835" w:rsidP="001C4835">
                <w:pPr>
                  <w:jc w:val="right"/>
                  <w:outlineLvl w:val="2"/>
                  <w:rPr>
                    <w:rFonts w:cs="Cambria"/>
                    <w:szCs w:val="21"/>
                  </w:rPr>
                </w:pPr>
              </w:p>
            </w:tc>
          </w:tr>
          <w:sdt>
            <w:sdtPr>
              <w:rPr>
                <w:rFonts w:cs="Cambria"/>
                <w:szCs w:val="21"/>
              </w:rPr>
              <w:alias w:val="持续以公允价值计量的负债总额明细"/>
              <w:tag w:val="_TUP_b6b6fdd6a0534806ba25dc860d103573"/>
              <w:id w:val="162748882"/>
              <w:lock w:val="sdtLocked"/>
            </w:sdtPr>
            <w:sdtEndPr/>
            <w:sdtContent>
              <w:tr w:rsidR="001C4835" w14:paraId="0EA041CE" w14:textId="77777777" w:rsidTr="001C4835">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7AAF03F9" w14:textId="77777777" w:rsidR="001C4835" w:rsidRDefault="001C4835" w:rsidP="001C4835">
                    <w:pPr>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27386663" w14:textId="77777777" w:rsidR="001C4835" w:rsidRDefault="001C4835" w:rsidP="001C4835">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39BCB26A" w14:textId="77777777" w:rsidR="001C4835" w:rsidRDefault="001C4835" w:rsidP="001C4835">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17156D2B" w14:textId="77777777" w:rsidR="001C4835" w:rsidRDefault="001C4835" w:rsidP="001C4835">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2C09CA3D" w14:textId="77777777" w:rsidR="001C4835" w:rsidRDefault="001C4835" w:rsidP="001C4835">
                    <w:pPr>
                      <w:jc w:val="right"/>
                      <w:outlineLvl w:val="2"/>
                      <w:rPr>
                        <w:rFonts w:cs="Cambria"/>
                        <w:szCs w:val="21"/>
                      </w:rPr>
                    </w:pPr>
                  </w:p>
                </w:tc>
              </w:tr>
            </w:sdtContent>
          </w:sdt>
          <w:sdt>
            <w:sdtPr>
              <w:rPr>
                <w:rFonts w:cs="Cambria"/>
                <w:szCs w:val="21"/>
              </w:rPr>
              <w:alias w:val="持续以公允价值计量的负债总额明细"/>
              <w:tag w:val="_TUP_b6b6fdd6a0534806ba25dc860d103573"/>
              <w:id w:val="417592979"/>
              <w:lock w:val="sdtLocked"/>
            </w:sdtPr>
            <w:sdtEndPr/>
            <w:sdtContent>
              <w:tr w:rsidR="001C4835" w14:paraId="05D1EA01" w14:textId="77777777" w:rsidTr="001C4835">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350945CB" w14:textId="77777777" w:rsidR="001C4835" w:rsidRDefault="001C4835" w:rsidP="001C4835">
                    <w:pPr>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3FC73AF0" w14:textId="77777777" w:rsidR="001C4835" w:rsidRDefault="001C4835" w:rsidP="001C4835">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592CD9E2" w14:textId="77777777" w:rsidR="001C4835" w:rsidRDefault="001C4835" w:rsidP="001C4835">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28AFA4FF" w14:textId="77777777" w:rsidR="001C4835" w:rsidRDefault="001C4835" w:rsidP="001C4835">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755981B5" w14:textId="77777777" w:rsidR="001C4835" w:rsidRDefault="001C4835" w:rsidP="001C4835">
                    <w:pPr>
                      <w:jc w:val="right"/>
                      <w:outlineLvl w:val="2"/>
                      <w:rPr>
                        <w:rFonts w:cs="Cambria"/>
                        <w:szCs w:val="21"/>
                      </w:rPr>
                    </w:pPr>
                  </w:p>
                </w:tc>
              </w:tr>
            </w:sdtContent>
          </w:sdt>
          <w:tr w:rsidR="001C4835" w14:paraId="5DB5D4CC" w14:textId="77777777" w:rsidTr="001C4835">
            <w:trPr>
              <w:trHeight w:val="468"/>
            </w:trPr>
            <w:sdt>
              <w:sdtPr>
                <w:tag w:val="_PLD_dee064280d7f4ce987d1217b5a2d835e"/>
                <w:id w:val="-467747762"/>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610AD58B" w14:textId="77777777" w:rsidR="001C4835" w:rsidRDefault="001C4835" w:rsidP="001C4835">
                    <w:pPr>
                      <w:outlineLvl w:val="2"/>
                      <w:rPr>
                        <w:rFonts w:cs="Cambria"/>
                        <w:b/>
                        <w:szCs w:val="21"/>
                      </w:rPr>
                    </w:pPr>
                    <w:r>
                      <w:rPr>
                        <w:rFonts w:cs="Cambria" w:hint="eastAsia"/>
                        <w:b/>
                        <w:szCs w:val="21"/>
                      </w:rPr>
                      <w:t>持续以公允价值计量的负债总额</w:t>
                    </w:r>
                  </w:p>
                </w:tc>
              </w:sdtContent>
            </w:sdt>
            <w:tc>
              <w:tcPr>
                <w:tcW w:w="944" w:type="pct"/>
                <w:tcBorders>
                  <w:top w:val="single" w:sz="4" w:space="0" w:color="auto"/>
                  <w:left w:val="single" w:sz="4" w:space="0" w:color="auto"/>
                  <w:bottom w:val="single" w:sz="4" w:space="0" w:color="auto"/>
                  <w:right w:val="single" w:sz="4" w:space="0" w:color="auto"/>
                </w:tcBorders>
              </w:tcPr>
              <w:p w14:paraId="77AF23A3" w14:textId="77777777" w:rsidR="001C4835" w:rsidRDefault="001C4835" w:rsidP="001C4835">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14F724DF" w14:textId="77777777" w:rsidR="001C4835" w:rsidRDefault="001C4835" w:rsidP="001C4835">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684E2DD7" w14:textId="77777777" w:rsidR="001C4835" w:rsidRDefault="001C4835" w:rsidP="001C4835">
                <w:pPr>
                  <w:tabs>
                    <w:tab w:val="center" w:pos="824"/>
                    <w:tab w:val="right" w:pos="1649"/>
                  </w:tabs>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1A417F1A" w14:textId="77777777" w:rsidR="001C4835" w:rsidRDefault="001C4835" w:rsidP="001C4835">
                <w:pPr>
                  <w:jc w:val="right"/>
                  <w:outlineLvl w:val="2"/>
                  <w:rPr>
                    <w:rFonts w:cs="Cambria"/>
                    <w:szCs w:val="21"/>
                  </w:rPr>
                </w:pPr>
              </w:p>
            </w:tc>
          </w:tr>
          <w:tr w:rsidR="001C4835" w14:paraId="4BC755B9" w14:textId="77777777" w:rsidTr="001C4835">
            <w:trPr>
              <w:trHeight w:val="240"/>
            </w:trPr>
            <w:sdt>
              <w:sdtPr>
                <w:tag w:val="_PLD_3677c8ec547a41a18a813df278be4892"/>
                <w:id w:val="1419676814"/>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23B17379" w14:textId="77777777" w:rsidR="001C4835" w:rsidRDefault="001C4835" w:rsidP="001C4835">
                    <w:pPr>
                      <w:outlineLvl w:val="2"/>
                      <w:rPr>
                        <w:rFonts w:cs="Cambria"/>
                        <w:b/>
                        <w:szCs w:val="21"/>
                      </w:rPr>
                    </w:pPr>
                    <w:r>
                      <w:rPr>
                        <w:rFonts w:cs="Cambria" w:hint="eastAsia"/>
                        <w:b/>
                        <w:szCs w:val="21"/>
                      </w:rPr>
                      <w:t>二、非持续的公允价值计量</w:t>
                    </w:r>
                  </w:p>
                </w:tc>
              </w:sdtContent>
            </w:sdt>
            <w:tc>
              <w:tcPr>
                <w:tcW w:w="944" w:type="pct"/>
                <w:tcBorders>
                  <w:top w:val="single" w:sz="4" w:space="0" w:color="auto"/>
                  <w:left w:val="single" w:sz="4" w:space="0" w:color="auto"/>
                  <w:bottom w:val="single" w:sz="4" w:space="0" w:color="auto"/>
                  <w:right w:val="single" w:sz="4" w:space="0" w:color="auto"/>
                </w:tcBorders>
              </w:tcPr>
              <w:p w14:paraId="69A7A8DE" w14:textId="77777777" w:rsidR="001C4835" w:rsidRDefault="001C4835" w:rsidP="001C4835">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60064A87" w14:textId="77777777" w:rsidR="001C4835" w:rsidRDefault="001C4835" w:rsidP="001C4835">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6C65FCE0" w14:textId="77777777" w:rsidR="001C4835" w:rsidRDefault="001C4835" w:rsidP="001C4835">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1FA3036E" w14:textId="77777777" w:rsidR="001C4835" w:rsidRDefault="001C4835" w:rsidP="001C4835">
                <w:pPr>
                  <w:jc w:val="right"/>
                  <w:outlineLvl w:val="2"/>
                  <w:rPr>
                    <w:rFonts w:cs="Cambria"/>
                    <w:szCs w:val="21"/>
                  </w:rPr>
                </w:pPr>
              </w:p>
            </w:tc>
          </w:tr>
          <w:tr w:rsidR="001C4835" w14:paraId="683FE8A3" w14:textId="77777777" w:rsidTr="001C4835">
            <w:trPr>
              <w:trHeight w:val="240"/>
            </w:trPr>
            <w:sdt>
              <w:sdtPr>
                <w:tag w:val="_PLD_962ee473798b4c4f90e0116bb1c13e3a"/>
                <w:id w:val="1890536389"/>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39306DFA" w14:textId="77777777" w:rsidR="001C4835" w:rsidRDefault="001C4835" w:rsidP="001C4835">
                    <w:pPr>
                      <w:outlineLvl w:val="2"/>
                      <w:rPr>
                        <w:rFonts w:cs="Cambria"/>
                        <w:szCs w:val="21"/>
                      </w:rPr>
                    </w:pPr>
                    <w:r>
                      <w:rPr>
                        <w:rFonts w:cs="Cambria" w:hint="eastAsia"/>
                        <w:szCs w:val="21"/>
                      </w:rPr>
                      <w:t>（一）持有待售资产</w:t>
                    </w:r>
                  </w:p>
                </w:tc>
              </w:sdtContent>
            </w:sdt>
            <w:tc>
              <w:tcPr>
                <w:tcW w:w="944" w:type="pct"/>
                <w:tcBorders>
                  <w:top w:val="single" w:sz="4" w:space="0" w:color="auto"/>
                  <w:left w:val="single" w:sz="4" w:space="0" w:color="auto"/>
                  <w:bottom w:val="single" w:sz="4" w:space="0" w:color="auto"/>
                  <w:right w:val="single" w:sz="4" w:space="0" w:color="auto"/>
                </w:tcBorders>
              </w:tcPr>
              <w:p w14:paraId="11F7EC82" w14:textId="77777777" w:rsidR="001C4835" w:rsidRDefault="001C4835" w:rsidP="001C4835">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6F390526" w14:textId="77777777" w:rsidR="001C4835" w:rsidRDefault="001C4835" w:rsidP="001C4835">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79877F68" w14:textId="77777777" w:rsidR="001C4835" w:rsidRDefault="001C4835" w:rsidP="001C4835">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5E2FBBAE" w14:textId="77777777" w:rsidR="001C4835" w:rsidRDefault="001C4835" w:rsidP="001C4835">
                <w:pPr>
                  <w:jc w:val="right"/>
                  <w:outlineLvl w:val="2"/>
                  <w:rPr>
                    <w:rFonts w:cs="Cambria"/>
                    <w:szCs w:val="21"/>
                  </w:rPr>
                </w:pPr>
              </w:p>
            </w:tc>
          </w:tr>
          <w:sdt>
            <w:sdtPr>
              <w:rPr>
                <w:rFonts w:cs="Cambria"/>
                <w:szCs w:val="21"/>
              </w:rPr>
              <w:alias w:val="非持续以公允价值计量的资产总额明细"/>
              <w:tag w:val="_TUP_6c3e1b83968a42139c23bd733bf938b7"/>
              <w:id w:val="193207383"/>
              <w:lock w:val="sdtLocked"/>
            </w:sdtPr>
            <w:sdtEndPr/>
            <w:sdtContent>
              <w:tr w:rsidR="001C4835" w14:paraId="34857FAB" w14:textId="77777777" w:rsidTr="001C4835">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76CC9AAA" w14:textId="77777777" w:rsidR="001C4835" w:rsidRDefault="001C4835" w:rsidP="001C4835">
                    <w:pPr>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225669B7" w14:textId="77777777" w:rsidR="001C4835" w:rsidRDefault="001C4835" w:rsidP="001C4835">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682251FE" w14:textId="77777777" w:rsidR="001C4835" w:rsidRDefault="001C4835" w:rsidP="001C4835">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07B0662D" w14:textId="77777777" w:rsidR="001C4835" w:rsidRDefault="001C4835" w:rsidP="001C4835">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154C8B37" w14:textId="77777777" w:rsidR="001C4835" w:rsidRDefault="001C4835" w:rsidP="001C4835">
                    <w:pPr>
                      <w:jc w:val="right"/>
                      <w:outlineLvl w:val="2"/>
                      <w:rPr>
                        <w:rFonts w:cs="Cambria"/>
                        <w:szCs w:val="21"/>
                      </w:rPr>
                    </w:pPr>
                  </w:p>
                </w:tc>
              </w:tr>
            </w:sdtContent>
          </w:sdt>
          <w:sdt>
            <w:sdtPr>
              <w:rPr>
                <w:rFonts w:cs="Cambria"/>
                <w:szCs w:val="21"/>
              </w:rPr>
              <w:alias w:val="非持续以公允价值计量的资产总额明细"/>
              <w:tag w:val="_TUP_6c3e1b83968a42139c23bd733bf938b7"/>
              <w:id w:val="2112006593"/>
              <w:lock w:val="sdtLocked"/>
            </w:sdtPr>
            <w:sdtEndPr/>
            <w:sdtContent>
              <w:tr w:rsidR="001C4835" w14:paraId="628CBC4C" w14:textId="77777777" w:rsidTr="001C4835">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007F8FED" w14:textId="77777777" w:rsidR="001C4835" w:rsidRDefault="001C4835" w:rsidP="001C4835">
                    <w:pPr>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38C1318B" w14:textId="77777777" w:rsidR="001C4835" w:rsidRDefault="001C4835" w:rsidP="001C4835">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66966F0C" w14:textId="77777777" w:rsidR="001C4835" w:rsidRDefault="001C4835" w:rsidP="001C4835">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342F0497" w14:textId="77777777" w:rsidR="001C4835" w:rsidRDefault="001C4835" w:rsidP="001C4835">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0ACFD78C" w14:textId="77777777" w:rsidR="001C4835" w:rsidRDefault="001C4835" w:rsidP="001C4835">
                    <w:pPr>
                      <w:jc w:val="right"/>
                      <w:outlineLvl w:val="2"/>
                      <w:rPr>
                        <w:rFonts w:cs="Cambria"/>
                        <w:szCs w:val="21"/>
                      </w:rPr>
                    </w:pPr>
                  </w:p>
                </w:tc>
              </w:tr>
            </w:sdtContent>
          </w:sdt>
          <w:tr w:rsidR="001C4835" w14:paraId="3C3D1CBB" w14:textId="77777777" w:rsidTr="001C4835">
            <w:trPr>
              <w:trHeight w:val="468"/>
            </w:trPr>
            <w:sdt>
              <w:sdtPr>
                <w:tag w:val="_PLD_773dc57c83904359ba2f38528b8617fc"/>
                <w:id w:val="-1598400941"/>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4C20906B" w14:textId="77777777" w:rsidR="001C4835" w:rsidRDefault="001C4835" w:rsidP="001C4835">
                    <w:pPr>
                      <w:outlineLvl w:val="2"/>
                      <w:rPr>
                        <w:rFonts w:cs="Cambria"/>
                        <w:b/>
                        <w:szCs w:val="21"/>
                      </w:rPr>
                    </w:pPr>
                    <w:r>
                      <w:rPr>
                        <w:rFonts w:cs="Cambria" w:hint="eastAsia"/>
                        <w:b/>
                        <w:szCs w:val="21"/>
                      </w:rPr>
                      <w:t>非持续以公允价值计量的资产总额</w:t>
                    </w:r>
                  </w:p>
                </w:tc>
              </w:sdtContent>
            </w:sdt>
            <w:tc>
              <w:tcPr>
                <w:tcW w:w="944" w:type="pct"/>
                <w:tcBorders>
                  <w:top w:val="single" w:sz="4" w:space="0" w:color="auto"/>
                  <w:left w:val="single" w:sz="4" w:space="0" w:color="auto"/>
                  <w:bottom w:val="single" w:sz="4" w:space="0" w:color="auto"/>
                  <w:right w:val="single" w:sz="4" w:space="0" w:color="auto"/>
                </w:tcBorders>
              </w:tcPr>
              <w:p w14:paraId="1851266D" w14:textId="77777777" w:rsidR="001C4835" w:rsidRDefault="001C4835" w:rsidP="001C4835">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7C3BD6FF" w14:textId="77777777" w:rsidR="001C4835" w:rsidRDefault="001C4835" w:rsidP="001C4835">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1EB3E5B5" w14:textId="77777777" w:rsidR="001C4835" w:rsidRDefault="001C4835" w:rsidP="001C4835">
                <w:pPr>
                  <w:jc w:val="right"/>
                  <w:outlineLvl w:val="2"/>
                  <w:rPr>
                    <w:rFonts w:cs="Cambria"/>
                    <w:szCs w:val="21"/>
                  </w:rPr>
                </w:pPr>
              </w:p>
              <w:p w14:paraId="768007F9" w14:textId="77777777" w:rsidR="001C4835" w:rsidRDefault="001C4835" w:rsidP="001C4835">
                <w:pPr>
                  <w:jc w:val="center"/>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28BED6A4" w14:textId="77777777" w:rsidR="001C4835" w:rsidRDefault="001C4835" w:rsidP="001C4835">
                <w:pPr>
                  <w:jc w:val="right"/>
                  <w:outlineLvl w:val="2"/>
                  <w:rPr>
                    <w:rFonts w:cs="Cambria"/>
                    <w:szCs w:val="21"/>
                  </w:rPr>
                </w:pPr>
              </w:p>
            </w:tc>
          </w:tr>
          <w:sdt>
            <w:sdtPr>
              <w:rPr>
                <w:rFonts w:cs="Cambria"/>
                <w:szCs w:val="21"/>
              </w:rPr>
              <w:alias w:val="非持续以公允价值计量的负债总额明细"/>
              <w:tag w:val="_TUP_50fb0fd32bbe47df910ca4ce732b4dca"/>
              <w:id w:val="359021017"/>
              <w:lock w:val="sdtLocked"/>
            </w:sdtPr>
            <w:sdtEndPr/>
            <w:sdtContent>
              <w:tr w:rsidR="001C4835" w14:paraId="57C7176C" w14:textId="77777777" w:rsidTr="001C4835">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0F8412E5" w14:textId="77777777" w:rsidR="001C4835" w:rsidRDefault="001C4835" w:rsidP="001C4835">
                    <w:pPr>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58D59050" w14:textId="77777777" w:rsidR="001C4835" w:rsidRDefault="001C4835" w:rsidP="001C4835">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140E44F3" w14:textId="77777777" w:rsidR="001C4835" w:rsidRDefault="001C4835" w:rsidP="001C4835">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0277E9BC" w14:textId="77777777" w:rsidR="001C4835" w:rsidRDefault="001C4835" w:rsidP="001C4835">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4D4E8166" w14:textId="77777777" w:rsidR="001C4835" w:rsidRDefault="001C4835" w:rsidP="001C4835">
                    <w:pPr>
                      <w:jc w:val="right"/>
                      <w:outlineLvl w:val="2"/>
                      <w:rPr>
                        <w:rFonts w:cs="Cambria"/>
                        <w:szCs w:val="21"/>
                      </w:rPr>
                    </w:pPr>
                  </w:p>
                </w:tc>
              </w:tr>
            </w:sdtContent>
          </w:sdt>
          <w:sdt>
            <w:sdtPr>
              <w:rPr>
                <w:rFonts w:cs="Cambria"/>
                <w:szCs w:val="21"/>
              </w:rPr>
              <w:alias w:val="非持续以公允价值计量的负债总额明细"/>
              <w:tag w:val="_TUP_50fb0fd32bbe47df910ca4ce732b4dca"/>
              <w:id w:val="-1887558365"/>
              <w:lock w:val="sdtLocked"/>
            </w:sdtPr>
            <w:sdtEndPr/>
            <w:sdtContent>
              <w:tr w:rsidR="001C4835" w14:paraId="263B0263" w14:textId="77777777" w:rsidTr="001C4835">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0BDA7443" w14:textId="77777777" w:rsidR="001C4835" w:rsidRDefault="001C4835" w:rsidP="001C4835">
                    <w:pPr>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56AAE2A4" w14:textId="77777777" w:rsidR="001C4835" w:rsidRDefault="001C4835" w:rsidP="001C4835">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74C57F2C" w14:textId="77777777" w:rsidR="001C4835" w:rsidRDefault="001C4835" w:rsidP="001C4835">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57ACB3C5" w14:textId="77777777" w:rsidR="001C4835" w:rsidRDefault="001C4835" w:rsidP="001C4835">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17795EEA" w14:textId="77777777" w:rsidR="001C4835" w:rsidRDefault="001C4835" w:rsidP="001C4835">
                    <w:pPr>
                      <w:jc w:val="right"/>
                      <w:outlineLvl w:val="2"/>
                      <w:rPr>
                        <w:rFonts w:cs="Cambria"/>
                        <w:szCs w:val="21"/>
                      </w:rPr>
                    </w:pPr>
                  </w:p>
                </w:tc>
              </w:tr>
            </w:sdtContent>
          </w:sdt>
          <w:tr w:rsidR="001C4835" w14:paraId="47601FB4" w14:textId="77777777" w:rsidTr="001C4835">
            <w:trPr>
              <w:trHeight w:val="481"/>
            </w:trPr>
            <w:sdt>
              <w:sdtPr>
                <w:tag w:val="_PLD_6184d0fd90c54a57b4462d57cdb614ce"/>
                <w:id w:val="29235624"/>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40D75F77" w14:textId="77777777" w:rsidR="001C4835" w:rsidRDefault="001C4835" w:rsidP="001C4835">
                    <w:pPr>
                      <w:outlineLvl w:val="2"/>
                      <w:rPr>
                        <w:rFonts w:cs="Cambria"/>
                        <w:b/>
                        <w:szCs w:val="21"/>
                      </w:rPr>
                    </w:pPr>
                    <w:r>
                      <w:rPr>
                        <w:rFonts w:cs="Cambria" w:hint="eastAsia"/>
                        <w:b/>
                        <w:szCs w:val="21"/>
                      </w:rPr>
                      <w:t>非持续以公允价值计量的负债总额</w:t>
                    </w:r>
                  </w:p>
                </w:tc>
              </w:sdtContent>
            </w:sdt>
            <w:tc>
              <w:tcPr>
                <w:tcW w:w="944" w:type="pct"/>
                <w:tcBorders>
                  <w:top w:val="single" w:sz="4" w:space="0" w:color="auto"/>
                  <w:left w:val="single" w:sz="4" w:space="0" w:color="auto"/>
                  <w:bottom w:val="single" w:sz="4" w:space="0" w:color="auto"/>
                  <w:right w:val="single" w:sz="4" w:space="0" w:color="auto"/>
                </w:tcBorders>
              </w:tcPr>
              <w:p w14:paraId="2176275B" w14:textId="77777777" w:rsidR="001C4835" w:rsidRDefault="001C4835" w:rsidP="001C4835">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4CD0A0B4" w14:textId="77777777" w:rsidR="001C4835" w:rsidRDefault="001C4835" w:rsidP="001C4835">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7AB200A3" w14:textId="77777777" w:rsidR="001C4835" w:rsidRDefault="001C4835" w:rsidP="001C4835">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19CF78F5" w14:textId="77777777" w:rsidR="001C4835" w:rsidRDefault="001C4835" w:rsidP="001C4835">
                <w:pPr>
                  <w:jc w:val="right"/>
                  <w:outlineLvl w:val="2"/>
                  <w:rPr>
                    <w:rFonts w:cs="Cambria"/>
                    <w:szCs w:val="21"/>
                  </w:rPr>
                </w:pPr>
              </w:p>
            </w:tc>
          </w:tr>
        </w:tbl>
        <w:p w14:paraId="4DAD07EB" w14:textId="77777777" w:rsidR="001C4835" w:rsidRDefault="001C4835">
          <w:pPr>
            <w:pStyle w:val="82"/>
          </w:pPr>
        </w:p>
        <w:p w14:paraId="02159FD0" w14:textId="77777777" w:rsidR="001C4835" w:rsidRDefault="001B4C12">
          <w:pPr>
            <w:pStyle w:val="82"/>
          </w:pPr>
        </w:p>
      </w:sdtContent>
    </w:sdt>
    <w:bookmarkEnd w:id="285" w:displacedByCustomXml="prev"/>
    <w:sdt>
      <w:sdtPr>
        <w:rPr>
          <w:rFonts w:ascii="宋体" w:hAnsi="宋体" w:cs="Arial" w:hint="eastAsia"/>
          <w:b w:val="0"/>
          <w:bCs w:val="0"/>
          <w:kern w:val="0"/>
          <w:sz w:val="21"/>
          <w:szCs w:val="21"/>
        </w:rPr>
        <w:alias w:val="模块:持续和非持续第一层次公允价值计量项目市价的确定依据"/>
        <w:tag w:val="_GBC_9cf59ced96b14247921100dffef5784f"/>
        <w:id w:val="1000015664"/>
        <w:lock w:val="sdtLocked"/>
        <w:placeholder>
          <w:docPart w:val="GBC22222222222222222222222222222"/>
        </w:placeholder>
      </w:sdtPr>
      <w:sdtEndPr>
        <w:rPr>
          <w:rFonts w:cs="Cambria"/>
          <w:b/>
        </w:rPr>
      </w:sdtEndPr>
      <w:sdtContent>
        <w:p w14:paraId="12A08F16" w14:textId="77777777" w:rsidR="001C4835" w:rsidRPr="00141161" w:rsidRDefault="001C4835" w:rsidP="00E56CC8">
          <w:pPr>
            <w:pStyle w:val="80"/>
            <w:numPr>
              <w:ilvl w:val="0"/>
              <w:numId w:val="128"/>
            </w:numPr>
            <w:rPr>
              <w:rFonts w:ascii="宋体" w:hAnsi="宋体" w:cs="Arial"/>
              <w:sz w:val="22"/>
              <w:szCs w:val="19"/>
            </w:rPr>
          </w:pPr>
          <w:r w:rsidRPr="00141161">
            <w:rPr>
              <w:rFonts w:ascii="宋体" w:hAnsi="宋体" w:cs="Arial" w:hint="eastAsia"/>
              <w:sz w:val="22"/>
              <w:szCs w:val="19"/>
            </w:rPr>
            <w:t>持续和非持续第一层次公允价值计量项目市价的确定依据</w:t>
          </w:r>
        </w:p>
        <w:sdt>
          <w:sdtPr>
            <w:rPr>
              <w:rFonts w:cs="Arial" w:hint="eastAsia"/>
              <w:szCs w:val="21"/>
            </w:rPr>
            <w:alias w:val="是否适用：持续和非持续第一层次公允价值计量项目市价的确定依据[双击切换]"/>
            <w:tag w:val="_GBC_fc42dd94906341819da0f825b0c88571"/>
            <w:id w:val="124123114"/>
            <w:lock w:val="sdtContentLocked"/>
            <w:placeholder>
              <w:docPart w:val="GBC22222222222222222222222222222"/>
            </w:placeholder>
          </w:sdtPr>
          <w:sdtEndPr/>
          <w:sdtContent>
            <w:p w14:paraId="349DEC07" w14:textId="77777777" w:rsidR="001C4835" w:rsidRDefault="001C4835" w:rsidP="001C4835">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14:paraId="29749964" w14:textId="77777777" w:rsidR="001C4835" w:rsidRDefault="001B4C12">
          <w:pPr>
            <w:tabs>
              <w:tab w:val="left" w:pos="1134"/>
            </w:tabs>
            <w:rPr>
              <w:rFonts w:cs="Cambria"/>
              <w:b/>
              <w:szCs w:val="21"/>
            </w:rPr>
          </w:pPr>
        </w:p>
      </w:sdtContent>
    </w:sdt>
    <w:sdt>
      <w:sdtPr>
        <w:rPr>
          <w:rFonts w:ascii="宋体" w:hAnsi="宋体" w:cs="Arial" w:hint="eastAsia"/>
          <w:b w:val="0"/>
          <w:bCs w:val="0"/>
          <w:kern w:val="0"/>
          <w:sz w:val="21"/>
          <w:szCs w:val="21"/>
        </w:rPr>
        <w:alias w:val="模块:持续和非持续第二层次公允价值计量项目，采用的估值技术和重要参数的定性及定量信息"/>
        <w:tag w:val="_GBC_8e00be36ed6245f895b032b3059a4854"/>
        <w:id w:val="961155456"/>
        <w:lock w:val="sdtLocked"/>
        <w:placeholder>
          <w:docPart w:val="GBC22222222222222222222222222222"/>
        </w:placeholder>
      </w:sdtPr>
      <w:sdtEndPr>
        <w:rPr>
          <w:rFonts w:cs="Cambria" w:hint="default"/>
        </w:rPr>
      </w:sdtEndPr>
      <w:sdtContent>
        <w:p w14:paraId="792D6ACA" w14:textId="77777777" w:rsidR="001C4835" w:rsidRPr="00141161" w:rsidRDefault="001C4835" w:rsidP="00E56CC8">
          <w:pPr>
            <w:pStyle w:val="80"/>
            <w:numPr>
              <w:ilvl w:val="0"/>
              <w:numId w:val="128"/>
            </w:numPr>
            <w:rPr>
              <w:sz w:val="22"/>
              <w:szCs w:val="30"/>
            </w:rPr>
          </w:pPr>
          <w:r w:rsidRPr="00141161">
            <w:rPr>
              <w:rFonts w:ascii="宋体" w:hAnsi="宋体" w:cs="Arial" w:hint="eastAsia"/>
              <w:sz w:val="22"/>
              <w:szCs w:val="19"/>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524db4de656b4bccac2fc473643fe7a6"/>
            <w:id w:val="264732474"/>
            <w:lock w:val="sdtContentLocked"/>
            <w:placeholder>
              <w:docPart w:val="GBC22222222222222222222222222222"/>
            </w:placeholder>
          </w:sdtPr>
          <w:sdtEndPr/>
          <w:sdtContent>
            <w:p w14:paraId="5E66C2F0" w14:textId="77777777" w:rsidR="001C4835" w:rsidRDefault="001C4835" w:rsidP="001C4835">
              <w:pPr>
                <w:tabs>
                  <w:tab w:val="left" w:pos="1134"/>
                </w:tabs>
                <w:rPr>
                  <w:rFonts w:cs="Cambria"/>
                  <w:szCs w:val="21"/>
                </w:rPr>
              </w:pPr>
              <w:r>
                <w:rPr>
                  <w:rFonts w:cs="Cambria"/>
                  <w:szCs w:val="21"/>
                </w:rPr>
                <w:fldChar w:fldCharType="begin"/>
              </w:r>
              <w:r>
                <w:rPr>
                  <w:rFonts w:cs="Cambria"/>
                  <w:szCs w:val="21"/>
                </w:rPr>
                <w:instrText xml:space="preserve"> 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sdtContent>
    </w:sdt>
    <w:p w14:paraId="27515F42" w14:textId="77777777" w:rsidR="001C4835" w:rsidRDefault="001C4835">
      <w:pPr>
        <w:rPr>
          <w:szCs w:val="21"/>
        </w:rPr>
      </w:pPr>
    </w:p>
    <w:sdt>
      <w:sdtPr>
        <w:rPr>
          <w:rFonts w:ascii="宋体" w:hAnsi="宋体" w:cs="Arial" w:hint="eastAsia"/>
          <w:b w:val="0"/>
          <w:bCs w:val="0"/>
          <w:kern w:val="0"/>
          <w:sz w:val="21"/>
          <w:szCs w:val="21"/>
        </w:rPr>
        <w:alias w:val="模块:持续和非持续第三层次公允价值计量项目，采用的估值技术和重要参数的定性及定量信息"/>
        <w:tag w:val="_GBC_5d389bac3ad747a292eb45fd87ce5896"/>
        <w:id w:val="1450427444"/>
        <w:lock w:val="sdtLocked"/>
        <w:placeholder>
          <w:docPart w:val="GBC22222222222222222222222222222"/>
        </w:placeholder>
      </w:sdtPr>
      <w:sdtEndPr>
        <w:rPr>
          <w:rFonts w:cs="Cambria"/>
          <w:color w:val="808080"/>
        </w:rPr>
      </w:sdtEndPr>
      <w:sdtContent>
        <w:p w14:paraId="77C03A4B" w14:textId="77777777" w:rsidR="001C4835" w:rsidRPr="00141161" w:rsidRDefault="001C4835" w:rsidP="00E56CC8">
          <w:pPr>
            <w:pStyle w:val="80"/>
            <w:numPr>
              <w:ilvl w:val="0"/>
              <w:numId w:val="128"/>
            </w:numPr>
            <w:rPr>
              <w:sz w:val="22"/>
              <w:szCs w:val="30"/>
            </w:rPr>
          </w:pPr>
          <w:r w:rsidRPr="00141161">
            <w:rPr>
              <w:rFonts w:ascii="宋体" w:hAnsi="宋体" w:cs="Arial" w:hint="eastAsia"/>
              <w:sz w:val="22"/>
              <w:szCs w:val="19"/>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1644880616"/>
            <w:lock w:val="sdtContentLocked"/>
            <w:placeholder>
              <w:docPart w:val="GBC22222222222222222222222222222"/>
            </w:placeholder>
          </w:sdtPr>
          <w:sdtEndPr/>
          <w:sdtContent>
            <w:p w14:paraId="24894EDA"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持续和非持续第三层次公允价值计量项目，采用的估值技术和重要参数的定性及定量信息"/>
            <w:tag w:val="_GBC_db2fdcfb26ce4ca9ac1e8da23b16aaaa"/>
            <w:id w:val="1729800258"/>
            <w:lock w:val="sdtLocked"/>
            <w:placeholder>
              <w:docPart w:val="GBC22222222222222222222222222222"/>
            </w:placeholder>
          </w:sdtPr>
          <w:sdtEndPr/>
          <w:sdtContent>
            <w:p w14:paraId="42A2C18F" w14:textId="77777777" w:rsidR="001C4835" w:rsidRDefault="001C4835">
              <w:pPr>
                <w:rPr>
                  <w:szCs w:val="21"/>
                </w:rPr>
              </w:pPr>
              <w:r>
                <w:rPr>
                  <w:rFonts w:hint="eastAsia"/>
                  <w:sz w:val="22"/>
                  <w:szCs w:val="22"/>
                </w:rPr>
                <w:t>应收款项融资以贴现率（期限超过一年）或相当于整个存续期内预期信用损失的金额代表该类金融资产公允价值的最佳估计。</w:t>
              </w:r>
            </w:p>
          </w:sdtContent>
        </w:sdt>
        <w:p w14:paraId="78E865E9" w14:textId="77777777" w:rsidR="001C4835" w:rsidRDefault="001B4C12">
          <w:pPr>
            <w:tabs>
              <w:tab w:val="left" w:pos="1134"/>
            </w:tabs>
            <w:rPr>
              <w:rFonts w:cs="Cambria"/>
              <w:b/>
              <w:szCs w:val="21"/>
            </w:rPr>
          </w:pPr>
        </w:p>
      </w:sdtContent>
    </w:sdt>
    <w:sdt>
      <w:sdtPr>
        <w:rPr>
          <w:rFonts w:ascii="宋体" w:hAnsi="宋体" w:cs="宋体" w:hint="eastAsia"/>
          <w:b w:val="0"/>
          <w:bCs w:val="0"/>
          <w:kern w:val="0"/>
          <w:sz w:val="21"/>
          <w:szCs w:val="24"/>
        </w:rPr>
        <w:alias w:val="模块:持续的第三层次公允价值计量的项目期初与期末账面价值之间的调节信息及不可观察参数的敏感性分析"/>
        <w:tag w:val="_GBC_353ab3e0cb19455ab2c2c2a397421afe"/>
        <w:id w:val="1709682542"/>
        <w:lock w:val="sdtLocked"/>
        <w:placeholder>
          <w:docPart w:val="GBC22222222222222222222222222222"/>
        </w:placeholder>
      </w:sdtPr>
      <w:sdtEndPr>
        <w:rPr>
          <w:rFonts w:cs="Cambria"/>
          <w:color w:val="808080"/>
          <w:szCs w:val="21"/>
        </w:rPr>
      </w:sdtEndPr>
      <w:sdtContent>
        <w:p w14:paraId="069A891E" w14:textId="77777777" w:rsidR="001C4835" w:rsidRPr="00141161" w:rsidRDefault="001C4835" w:rsidP="00E56CC8">
          <w:pPr>
            <w:pStyle w:val="80"/>
            <w:numPr>
              <w:ilvl w:val="0"/>
              <w:numId w:val="128"/>
            </w:numPr>
            <w:rPr>
              <w:sz w:val="22"/>
              <w:szCs w:val="30"/>
            </w:rPr>
          </w:pPr>
          <w:r w:rsidRPr="00141161">
            <w:rPr>
              <w:rFonts w:hint="eastAsia"/>
              <w:sz w:val="22"/>
              <w:szCs w:val="30"/>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1624104437"/>
            <w:lock w:val="sdtContentLocked"/>
            <w:placeholder>
              <w:docPart w:val="GBC22222222222222222222222222222"/>
            </w:placeholder>
          </w:sdtPr>
          <w:sdtEndPr/>
          <w:sdtContent>
            <w:p w14:paraId="718B05E8" w14:textId="77777777" w:rsidR="001C4835" w:rsidRDefault="001C4835" w:rsidP="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D6E9674" w14:textId="77777777" w:rsidR="001C4835" w:rsidRPr="00141161" w:rsidRDefault="001B4C12">
          <w:pPr>
            <w:tabs>
              <w:tab w:val="left" w:pos="1134"/>
            </w:tabs>
            <w:rPr>
              <w:rFonts w:cs="Cambria"/>
              <w:b/>
              <w:sz w:val="19"/>
              <w:szCs w:val="19"/>
            </w:rPr>
          </w:pPr>
        </w:p>
      </w:sdtContent>
    </w:sdt>
    <w:sdt>
      <w:sdtPr>
        <w:rPr>
          <w:rFonts w:ascii="宋体" w:hAnsi="宋体" w:cs="宋体" w:hint="eastAsia"/>
          <w:b w:val="0"/>
          <w:bCs w:val="0"/>
          <w:kern w:val="0"/>
          <w:sz w:val="19"/>
          <w:szCs w:val="22"/>
        </w:rPr>
        <w:alias w:val="模块:持续的公允价值计量项目，本期内发生各层级之间转换的，转换的原因及确定转换时点的政策"/>
        <w:tag w:val="_GBC_a9200ec73b8d485e80b76f1a9ee34c49"/>
        <w:id w:val="-646975138"/>
        <w:lock w:val="sdtLocked"/>
        <w:placeholder>
          <w:docPart w:val="GBC22222222222222222222222222222"/>
        </w:placeholder>
      </w:sdtPr>
      <w:sdtEndPr>
        <w:rPr>
          <w:rFonts w:cs="Cambria"/>
          <w:sz w:val="21"/>
          <w:szCs w:val="21"/>
        </w:rPr>
      </w:sdtEndPr>
      <w:sdtContent>
        <w:p w14:paraId="168EE60A" w14:textId="77777777" w:rsidR="001C4835" w:rsidRPr="00141161" w:rsidRDefault="001C4835" w:rsidP="00E56CC8">
          <w:pPr>
            <w:pStyle w:val="80"/>
            <w:numPr>
              <w:ilvl w:val="0"/>
              <w:numId w:val="128"/>
            </w:numPr>
            <w:rPr>
              <w:sz w:val="22"/>
              <w:szCs w:val="30"/>
            </w:rPr>
          </w:pPr>
          <w:r w:rsidRPr="00141161">
            <w:rPr>
              <w:rFonts w:hint="eastAsia"/>
              <w:sz w:val="22"/>
              <w:szCs w:val="30"/>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1988898883"/>
            <w:lock w:val="sdtContentLocked"/>
            <w:placeholder>
              <w:docPart w:val="GBC22222222222222222222222222222"/>
            </w:placeholder>
          </w:sdtPr>
          <w:sdtEndPr/>
          <w:sdtContent>
            <w:p w14:paraId="031BD7E4" w14:textId="77777777" w:rsidR="001C4835" w:rsidRDefault="001C4835" w:rsidP="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E35F987" w14:textId="77777777" w:rsidR="001C4835" w:rsidRDefault="001B4C12">
          <w:pPr>
            <w:tabs>
              <w:tab w:val="left" w:pos="1134"/>
            </w:tabs>
            <w:rPr>
              <w:rFonts w:cs="Cambria"/>
              <w:b/>
              <w:szCs w:val="21"/>
            </w:rPr>
          </w:pPr>
        </w:p>
      </w:sdtContent>
    </w:sdt>
    <w:sdt>
      <w:sdtPr>
        <w:rPr>
          <w:rFonts w:ascii="宋体" w:hAnsi="宋体" w:cs="宋体" w:hint="eastAsia"/>
          <w:b w:val="0"/>
          <w:bCs w:val="0"/>
          <w:kern w:val="0"/>
          <w:sz w:val="21"/>
          <w:szCs w:val="24"/>
        </w:rPr>
        <w:alias w:val="模块:本期内发生的估值技术变更及变更原因"/>
        <w:tag w:val="_GBC_8e563310a4b84a5d9dfe74fdbc178926"/>
        <w:id w:val="-1458792404"/>
        <w:lock w:val="sdtLocked"/>
        <w:placeholder>
          <w:docPart w:val="GBC22222222222222222222222222222"/>
        </w:placeholder>
      </w:sdtPr>
      <w:sdtEndPr>
        <w:rPr>
          <w:rFonts w:cstheme="minorBidi"/>
          <w:szCs w:val="21"/>
        </w:rPr>
      </w:sdtEndPr>
      <w:sdtContent>
        <w:p w14:paraId="57B2969F" w14:textId="77777777" w:rsidR="001C4835" w:rsidRPr="00141161" w:rsidRDefault="001C4835" w:rsidP="00E56CC8">
          <w:pPr>
            <w:pStyle w:val="80"/>
            <w:numPr>
              <w:ilvl w:val="0"/>
              <w:numId w:val="128"/>
            </w:numPr>
            <w:rPr>
              <w:sz w:val="22"/>
              <w:szCs w:val="30"/>
            </w:rPr>
          </w:pPr>
          <w:r w:rsidRPr="00141161">
            <w:rPr>
              <w:rFonts w:hint="eastAsia"/>
              <w:sz w:val="22"/>
              <w:szCs w:val="30"/>
            </w:rPr>
            <w:t>本期内发生的估值技术变更及变更原因</w:t>
          </w:r>
        </w:p>
        <w:sdt>
          <w:sdtPr>
            <w:rPr>
              <w:rFonts w:hint="eastAsia"/>
              <w:szCs w:val="21"/>
            </w:rPr>
            <w:alias w:val="是否适用：本期内发生的估值技术变更及变更原因[双击切换]"/>
            <w:tag w:val="_GBC_c8355b64faff425ebd05215313c85419"/>
            <w:id w:val="201993412"/>
            <w:lock w:val="sdtContentLocked"/>
            <w:placeholder>
              <w:docPart w:val="GBC22222222222222222222222222222"/>
            </w:placeholder>
          </w:sdtPr>
          <w:sdtEndPr/>
          <w:sdtContent>
            <w:p w14:paraId="794935CA" w14:textId="77777777" w:rsidR="001C4835" w:rsidRDefault="001C4835" w:rsidP="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8A17308" w14:textId="77777777" w:rsidR="001C4835" w:rsidRDefault="001B4C12">
          <w:pPr>
            <w:rPr>
              <w:rFonts w:cstheme="minorBidi"/>
              <w:szCs w:val="21"/>
            </w:rPr>
          </w:pPr>
        </w:p>
      </w:sdtContent>
    </w:sdt>
    <w:sdt>
      <w:sdtPr>
        <w:rPr>
          <w:rFonts w:ascii="宋体" w:hAnsi="宋体" w:cstheme="minorBidi" w:hint="eastAsia"/>
          <w:b w:val="0"/>
          <w:bCs w:val="0"/>
          <w:kern w:val="0"/>
          <w:sz w:val="21"/>
          <w:szCs w:val="21"/>
        </w:rPr>
        <w:alias w:val="模块:不以公允价值计量的金融资产和金融负债的公允价值情况"/>
        <w:tag w:val="_GBC_e354e1f41f824854b8f3345d52a9cfab"/>
        <w:id w:val="-394427934"/>
        <w:lock w:val="sdtLocked"/>
        <w:placeholder>
          <w:docPart w:val="GBC22222222222222222222222222222"/>
        </w:placeholder>
      </w:sdtPr>
      <w:sdtEndPr/>
      <w:sdtContent>
        <w:p w14:paraId="34C6BC12" w14:textId="77777777" w:rsidR="001C4835" w:rsidRPr="00141161" w:rsidRDefault="001C4835" w:rsidP="00E56CC8">
          <w:pPr>
            <w:pStyle w:val="80"/>
            <w:numPr>
              <w:ilvl w:val="0"/>
              <w:numId w:val="128"/>
            </w:numPr>
            <w:rPr>
              <w:rFonts w:cstheme="minorBidi"/>
              <w:sz w:val="22"/>
              <w:szCs w:val="19"/>
            </w:rPr>
          </w:pPr>
          <w:r w:rsidRPr="00141161">
            <w:rPr>
              <w:rFonts w:cstheme="minorBidi" w:hint="eastAsia"/>
              <w:sz w:val="22"/>
              <w:szCs w:val="19"/>
            </w:rPr>
            <w:t>不以公允价值计量的</w:t>
          </w:r>
          <w:r w:rsidRPr="00141161">
            <w:rPr>
              <w:rFonts w:hint="eastAsia"/>
              <w:sz w:val="22"/>
              <w:szCs w:val="30"/>
            </w:rPr>
            <w:t>金融资产</w:t>
          </w:r>
          <w:r w:rsidRPr="00141161">
            <w:rPr>
              <w:rFonts w:cstheme="minorBidi" w:hint="eastAsia"/>
              <w:sz w:val="22"/>
              <w:szCs w:val="19"/>
            </w:rPr>
            <w:t>和金融负债的公允价值情况</w:t>
          </w:r>
        </w:p>
        <w:sdt>
          <w:sdtPr>
            <w:rPr>
              <w:rFonts w:cstheme="minorBidi" w:hint="eastAsia"/>
              <w:szCs w:val="21"/>
            </w:rPr>
            <w:alias w:val="是否适用：不以公允价值计量的金融资产和金融负债的公允价值情况[双击切换]"/>
            <w:tag w:val="_GBC_734377ec924449c3ae79732fec24b52d"/>
            <w:id w:val="542718748"/>
            <w:lock w:val="sdtContentLocked"/>
            <w:placeholder>
              <w:docPart w:val="GBC22222222222222222222222222222"/>
            </w:placeholder>
          </w:sdtPr>
          <w:sdtEndPr/>
          <w:sdtContent>
            <w:p w14:paraId="4729C0ED" w14:textId="77777777" w:rsidR="001C4835" w:rsidRDefault="001C4835" w:rsidP="001C4835">
              <w:pPr>
                <w:rPr>
                  <w:rFonts w:cstheme="minorBidi"/>
                  <w:szCs w:val="21"/>
                </w:rPr>
              </w:pPr>
              <w:r>
                <w:rPr>
                  <w:rFonts w:cstheme="minorBidi"/>
                  <w:szCs w:val="21"/>
                </w:rPr>
                <w:fldChar w:fldCharType="begin"/>
              </w:r>
              <w:r>
                <w:rPr>
                  <w:rFonts w:cstheme="minorBidi"/>
                  <w:szCs w:val="21"/>
                </w:rPr>
                <w:instrText xml:space="preserve"> MACROBUTTON  SnrToggleCheckbox □适用  </w:instrText>
              </w:r>
              <w:r>
                <w:rPr>
                  <w:rFonts w:cstheme="minorBidi"/>
                  <w:szCs w:val="21"/>
                </w:rPr>
                <w:fldChar w:fldCharType="end"/>
              </w:r>
              <w:r>
                <w:rPr>
                  <w:rFonts w:cstheme="minorBidi"/>
                  <w:szCs w:val="21"/>
                </w:rPr>
                <w:fldChar w:fldCharType="begin"/>
              </w:r>
              <w:r>
                <w:rPr>
                  <w:rFonts w:cstheme="minorBidi"/>
                  <w:szCs w:val="21"/>
                </w:rPr>
                <w:instrText xml:space="preserve"> MACROBUTTON  SnrToggleCheckbox √不适用 </w:instrText>
              </w:r>
              <w:r>
                <w:rPr>
                  <w:rFonts w:cstheme="minorBidi"/>
                  <w:szCs w:val="21"/>
                </w:rPr>
                <w:fldChar w:fldCharType="end"/>
              </w:r>
            </w:p>
          </w:sdtContent>
        </w:sdt>
      </w:sdtContent>
    </w:sdt>
    <w:p w14:paraId="27DB1B64" w14:textId="77777777" w:rsidR="001C4835" w:rsidRDefault="001C4835">
      <w:pPr>
        <w:rPr>
          <w:rFonts w:cstheme="minorBidi"/>
          <w:szCs w:val="21"/>
        </w:rPr>
      </w:pPr>
    </w:p>
    <w:sdt>
      <w:sdtPr>
        <w:rPr>
          <w:rFonts w:ascii="宋体" w:hAnsi="宋体" w:cs="宋体"/>
          <w:b w:val="0"/>
          <w:bCs w:val="0"/>
          <w:kern w:val="0"/>
          <w:sz w:val="21"/>
          <w:szCs w:val="21"/>
        </w:rPr>
        <w:alias w:val="模块:公允价值其他需要披露的事项"/>
        <w:tag w:val="_GBC_1551c1b4fedc4ac0ae859b67b4b79904"/>
        <w:id w:val="-1431730909"/>
        <w:lock w:val="sdtLocked"/>
        <w:placeholder>
          <w:docPart w:val="GBC22222222222222222222222222222"/>
        </w:placeholder>
      </w:sdtPr>
      <w:sdtEndPr/>
      <w:sdtContent>
        <w:p w14:paraId="1BB69642" w14:textId="77777777" w:rsidR="001C4835" w:rsidRPr="00141161" w:rsidRDefault="001C4835" w:rsidP="00E56CC8">
          <w:pPr>
            <w:pStyle w:val="80"/>
            <w:numPr>
              <w:ilvl w:val="0"/>
              <w:numId w:val="128"/>
            </w:numPr>
            <w:rPr>
              <w:sz w:val="22"/>
              <w:szCs w:val="19"/>
            </w:rPr>
          </w:pPr>
          <w:r w:rsidRPr="00141161">
            <w:rPr>
              <w:rFonts w:hint="eastAsia"/>
              <w:sz w:val="22"/>
              <w:szCs w:val="19"/>
            </w:rPr>
            <w:t>其他</w:t>
          </w:r>
        </w:p>
        <w:sdt>
          <w:sdtPr>
            <w:rPr>
              <w:rFonts w:hint="eastAsia"/>
              <w:szCs w:val="21"/>
            </w:rPr>
            <w:alias w:val="是否适用：公允价值其他需要披露的事项[双击切换]"/>
            <w:tag w:val="_GBC_face0919374341aba02b14f2247ac908"/>
            <w:id w:val="239764889"/>
            <w:lock w:val="sdtContentLocked"/>
            <w:placeholder>
              <w:docPart w:val="GBC22222222222222222222222222222"/>
            </w:placeholder>
          </w:sdtPr>
          <w:sdtEndPr/>
          <w:sdtContent>
            <w:p w14:paraId="46AF2E07" w14:textId="77777777" w:rsidR="001C4835" w:rsidRDefault="001C4835" w:rsidP="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4985AA65" w14:textId="77777777" w:rsidR="001C4835" w:rsidRPr="00141161" w:rsidRDefault="001C4835" w:rsidP="00E56CC8">
      <w:pPr>
        <w:pStyle w:val="2CharCharChar1"/>
        <w:numPr>
          <w:ilvl w:val="0"/>
          <w:numId w:val="61"/>
        </w:numPr>
        <w:rPr>
          <w:rFonts w:ascii="宋体" w:hAnsi="宋体"/>
          <w:sz w:val="22"/>
          <w:szCs w:val="19"/>
        </w:rPr>
      </w:pPr>
      <w:r w:rsidRPr="00141161">
        <w:rPr>
          <w:rFonts w:ascii="宋体" w:hAnsi="宋体" w:hint="eastAsia"/>
          <w:sz w:val="22"/>
          <w:szCs w:val="19"/>
        </w:rPr>
        <w:t>关联方及关联交易</w:t>
      </w:r>
    </w:p>
    <w:sdt>
      <w:sdtPr>
        <w:rPr>
          <w:rFonts w:ascii="宋体" w:hAnsi="宋体" w:cs="宋体" w:hint="eastAsia"/>
          <w:b w:val="0"/>
          <w:bCs w:val="0"/>
          <w:kern w:val="0"/>
          <w:sz w:val="19"/>
          <w:szCs w:val="22"/>
        </w:rPr>
        <w:alias w:val="模块:本企业的母公司情况"/>
        <w:tag w:val="_GBC_29e1f7491caa4c3e96eef8c84532de84"/>
        <w:id w:val="762118452"/>
        <w:lock w:val="sdtLocked"/>
        <w:placeholder>
          <w:docPart w:val="GBC22222222222222222222222222222"/>
        </w:placeholder>
      </w:sdtPr>
      <w:sdtEndPr>
        <w:rPr>
          <w:rFonts w:cs="Cambria"/>
          <w:sz w:val="21"/>
          <w:szCs w:val="21"/>
        </w:rPr>
      </w:sdtEndPr>
      <w:sdtContent>
        <w:p w14:paraId="27E6B517" w14:textId="77777777" w:rsidR="001C4835" w:rsidRPr="00141161" w:rsidRDefault="001C4835" w:rsidP="00E56CC8">
          <w:pPr>
            <w:pStyle w:val="80"/>
            <w:numPr>
              <w:ilvl w:val="0"/>
              <w:numId w:val="129"/>
            </w:numPr>
            <w:rPr>
              <w:sz w:val="22"/>
              <w:szCs w:val="30"/>
            </w:rPr>
          </w:pPr>
          <w:r w:rsidRPr="00141161">
            <w:rPr>
              <w:rFonts w:hint="eastAsia"/>
              <w:sz w:val="22"/>
              <w:szCs w:val="30"/>
            </w:rPr>
            <w:t>本企业的母公司情况</w:t>
          </w:r>
        </w:p>
        <w:sdt>
          <w:sdtPr>
            <w:rPr>
              <w:rFonts w:hint="eastAsia"/>
            </w:rPr>
            <w:alias w:val="是否适用：本企业的母公司情况[双击切换]"/>
            <w:tag w:val="_GBC_fe5dd4a2c9ad405db72189e05b735e0c"/>
            <w:id w:val="-442612543"/>
            <w:lock w:val="sdtContentLocked"/>
            <w:placeholder>
              <w:docPart w:val="GBC22222222222222222222222222222"/>
            </w:placeholder>
          </w:sdtPr>
          <w:sdtEndPr/>
          <w:sdtContent>
            <w:p w14:paraId="58BE095F" w14:textId="77777777" w:rsidR="001C4835" w:rsidRDefault="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D7A6F6F" w14:textId="77777777" w:rsidR="001C4835" w:rsidRDefault="001C4835">
          <w:pPr>
            <w:jc w:val="right"/>
          </w:pPr>
          <w:r>
            <w:rPr>
              <w:rFonts w:hint="eastAsia"/>
            </w:rPr>
            <w:t>单位：</w:t>
          </w:r>
          <w:sdt>
            <w:sdtPr>
              <w:rPr>
                <w:rFonts w:hint="eastAsia"/>
              </w:rPr>
              <w:alias w:val="单位：财务附注：本企业的母公司情况"/>
              <w:tag w:val="_GBC_4bdd8b08e4ce41af93512866e6012a92"/>
              <w:id w:val="885137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rPr>
                <w:t>万元</w:t>
              </w:r>
            </w:sdtContent>
          </w:sdt>
          <w:r>
            <w:rPr>
              <w:rFonts w:hint="eastAsia"/>
            </w:rPr>
            <w:t xml:space="preserve">  币种：</w:t>
          </w:r>
          <w:sdt>
            <w:sdtPr>
              <w:rPr>
                <w:rFonts w:hint="eastAsia"/>
              </w:rPr>
              <w:alias w:val="币种：财务附注：本企业的母公司情况"/>
              <w:tag w:val="_GBC_8b4816800b024cd884a92208e149b0bf"/>
              <w:id w:val="195123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7"/>
            <w:gridCol w:w="1234"/>
            <w:gridCol w:w="1464"/>
            <w:gridCol w:w="1464"/>
            <w:gridCol w:w="1683"/>
            <w:gridCol w:w="1817"/>
          </w:tblGrid>
          <w:tr w:rsidR="001C4835" w14:paraId="62937941" w14:textId="77777777" w:rsidTr="001C4835">
            <w:trPr>
              <w:trHeight w:val="842"/>
            </w:trPr>
            <w:sdt>
              <w:sdtPr>
                <w:tag w:val="_PLD_78501cc34b694302b18c1ea75399510e"/>
                <w:id w:val="854546086"/>
                <w:lock w:val="sdtLocked"/>
              </w:sdtPr>
              <w:sdtEndPr/>
              <w:sdtContent>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14:paraId="2D11BAB6" w14:textId="77777777" w:rsidR="001C4835" w:rsidRDefault="001C4835" w:rsidP="001C4835">
                    <w:pPr>
                      <w:jc w:val="center"/>
                      <w:rPr>
                        <w:rFonts w:cs="Cambria"/>
                        <w:szCs w:val="21"/>
                      </w:rPr>
                    </w:pPr>
                    <w:r>
                      <w:rPr>
                        <w:rFonts w:cs="Cambria" w:hint="eastAsia"/>
                        <w:szCs w:val="21"/>
                      </w:rPr>
                      <w:t>母公司名称</w:t>
                    </w:r>
                  </w:p>
                </w:tc>
              </w:sdtContent>
            </w:sdt>
            <w:sdt>
              <w:sdtPr>
                <w:tag w:val="_PLD_9cf29fdb6dc54a2ca1191c007bb19ceb"/>
                <w:id w:val="-2136324898"/>
                <w:lock w:val="sdtLocked"/>
              </w:sdtPr>
              <w:sdtEndPr/>
              <w:sdtContent>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1C34933D" w14:textId="77777777" w:rsidR="001C4835" w:rsidRDefault="001C4835" w:rsidP="001C4835">
                    <w:pPr>
                      <w:jc w:val="center"/>
                      <w:rPr>
                        <w:rFonts w:cs="Cambria"/>
                        <w:szCs w:val="21"/>
                      </w:rPr>
                    </w:pPr>
                    <w:r>
                      <w:rPr>
                        <w:rFonts w:cs="Cambria" w:hint="eastAsia"/>
                        <w:szCs w:val="21"/>
                      </w:rPr>
                      <w:t>注册地</w:t>
                    </w:r>
                  </w:p>
                </w:tc>
              </w:sdtContent>
            </w:sdt>
            <w:sdt>
              <w:sdtPr>
                <w:tag w:val="_PLD_738e924675434f8ea1a19e9f01f12c6a"/>
                <w:id w:val="1591115149"/>
                <w:lock w:val="sdtLocked"/>
              </w:sdtPr>
              <w:sdtEndPr/>
              <w:sdtContent>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28014AB3" w14:textId="77777777" w:rsidR="001C4835" w:rsidRDefault="001C4835" w:rsidP="001C4835">
                    <w:pPr>
                      <w:jc w:val="center"/>
                      <w:rPr>
                        <w:rFonts w:cs="Cambria"/>
                        <w:szCs w:val="21"/>
                      </w:rPr>
                    </w:pPr>
                    <w:r>
                      <w:rPr>
                        <w:rFonts w:cs="Cambria" w:hint="eastAsia"/>
                        <w:szCs w:val="21"/>
                      </w:rPr>
                      <w:t>业务性质</w:t>
                    </w:r>
                  </w:p>
                </w:tc>
              </w:sdtContent>
            </w:sdt>
            <w:sdt>
              <w:sdtPr>
                <w:tag w:val="_PLD_8f8ae05947724183906b020ada85e914"/>
                <w:id w:val="-735784134"/>
                <w:lock w:val="sdtLocked"/>
              </w:sdtPr>
              <w:sdtEndPr/>
              <w:sdtContent>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549B9010" w14:textId="77777777" w:rsidR="001C4835" w:rsidRDefault="001C4835" w:rsidP="001C4835">
                    <w:pPr>
                      <w:jc w:val="center"/>
                      <w:rPr>
                        <w:rFonts w:cs="Cambria"/>
                        <w:szCs w:val="21"/>
                      </w:rPr>
                    </w:pPr>
                    <w:r>
                      <w:rPr>
                        <w:rFonts w:cs="Cambria" w:hint="eastAsia"/>
                        <w:szCs w:val="21"/>
                      </w:rPr>
                      <w:t>注册资本</w:t>
                    </w:r>
                  </w:p>
                </w:tc>
              </w:sdtContent>
            </w:sdt>
            <w:sdt>
              <w:sdtPr>
                <w:tag w:val="_PLD_41f7f469dbcc4ee39514954cb008b0a4"/>
                <w:id w:val="-1002500104"/>
                <w:lock w:val="sdtLocked"/>
              </w:sdtPr>
              <w:sdtEndPr/>
              <w:sdtContent>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6EF2AA40" w14:textId="77777777" w:rsidR="001C4835" w:rsidRDefault="001C4835" w:rsidP="001C4835">
                    <w:pPr>
                      <w:jc w:val="center"/>
                      <w:rPr>
                        <w:rFonts w:cs="Cambria"/>
                        <w:szCs w:val="21"/>
                      </w:rPr>
                    </w:pPr>
                    <w:r>
                      <w:rPr>
                        <w:rFonts w:cs="Cambria" w:hint="eastAsia"/>
                        <w:szCs w:val="21"/>
                      </w:rPr>
                      <w:t>母公司对本企业的持股比例</w:t>
                    </w:r>
                    <w:r>
                      <w:rPr>
                        <w:rFonts w:cs="Cambria"/>
                        <w:szCs w:val="21"/>
                      </w:rPr>
                      <w:t>(%)</w:t>
                    </w:r>
                  </w:p>
                </w:tc>
              </w:sdtContent>
            </w:sdt>
            <w:sdt>
              <w:sdtPr>
                <w:tag w:val="_PLD_dab7bc4321ca44eb9d8565239cbf42f7"/>
                <w:id w:val="-179667304"/>
                <w:lock w:val="sdtLocked"/>
              </w:sdtPr>
              <w:sdtEndPr/>
              <w:sdtContent>
                <w:tc>
                  <w:tcPr>
                    <w:tcW w:w="1004" w:type="pct"/>
                    <w:tcBorders>
                      <w:top w:val="single" w:sz="4" w:space="0" w:color="auto"/>
                      <w:left w:val="single" w:sz="4" w:space="0" w:color="auto"/>
                      <w:bottom w:val="single" w:sz="4" w:space="0" w:color="auto"/>
                      <w:right w:val="single" w:sz="4" w:space="0" w:color="auto"/>
                    </w:tcBorders>
                    <w:shd w:val="clear" w:color="auto" w:fill="auto"/>
                    <w:vAlign w:val="center"/>
                  </w:tcPr>
                  <w:p w14:paraId="6E7A3D6D" w14:textId="77777777" w:rsidR="001C4835" w:rsidRDefault="001C4835" w:rsidP="001C4835">
                    <w:pPr>
                      <w:jc w:val="center"/>
                      <w:rPr>
                        <w:rFonts w:cs="Cambria"/>
                        <w:szCs w:val="21"/>
                      </w:rPr>
                    </w:pPr>
                    <w:r>
                      <w:rPr>
                        <w:rFonts w:cs="Cambria" w:hint="eastAsia"/>
                        <w:szCs w:val="21"/>
                      </w:rPr>
                      <w:t>母公司对本企业的表决权比例</w:t>
                    </w:r>
                    <w:r>
                      <w:rPr>
                        <w:rFonts w:cs="Cambria"/>
                        <w:szCs w:val="21"/>
                      </w:rPr>
                      <w:t>(%)</w:t>
                    </w:r>
                  </w:p>
                </w:tc>
              </w:sdtContent>
            </w:sdt>
          </w:tr>
          <w:sdt>
            <w:sdtPr>
              <w:rPr>
                <w:rFonts w:cs="Cambria"/>
                <w:szCs w:val="21"/>
              </w:rPr>
              <w:alias w:val="本企业的母公司情况明细"/>
              <w:tag w:val="_GBC_e3a0ec4880544cc4ad472a056e28a2a2"/>
              <w:id w:val="-341318732"/>
              <w:lock w:val="sdtLocked"/>
            </w:sdtPr>
            <w:sdtEndPr/>
            <w:sdtContent>
              <w:tr w:rsidR="001C4835" w14:paraId="78379B10" w14:textId="77777777" w:rsidTr="001C4835">
                <w:trPr>
                  <w:trHeight w:val="255"/>
                </w:trPr>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14:paraId="4E9F99CA" w14:textId="77777777" w:rsidR="001C4835" w:rsidRDefault="001C4835" w:rsidP="001C4835">
                    <w:pPr>
                      <w:rPr>
                        <w:rFonts w:cs="Cambria"/>
                        <w:szCs w:val="21"/>
                      </w:rPr>
                    </w:pPr>
                    <w:r>
                      <w:rPr>
                        <w:rFonts w:hint="eastAsia"/>
                        <w:color w:val="000000"/>
                        <w:sz w:val="22"/>
                      </w:rPr>
                      <w:t>北京京城机电控股有限责任公司</w:t>
                    </w: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5BDBB8CB" w14:textId="77777777" w:rsidR="001C4835" w:rsidRDefault="001C4835" w:rsidP="001C4835">
                    <w:pPr>
                      <w:rPr>
                        <w:rFonts w:cs="Cambria"/>
                        <w:szCs w:val="21"/>
                      </w:rPr>
                    </w:pPr>
                    <w:r>
                      <w:rPr>
                        <w:rFonts w:hint="eastAsia"/>
                        <w:color w:val="000000"/>
                        <w:sz w:val="22"/>
                      </w:rPr>
                      <w:t>北京市朝阳区</w:t>
                    </w: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174D187E" w14:textId="77777777" w:rsidR="001C4835" w:rsidRDefault="001C4835" w:rsidP="001C4835">
                    <w:pPr>
                      <w:rPr>
                        <w:rFonts w:cs="Cambria"/>
                        <w:szCs w:val="21"/>
                      </w:rPr>
                    </w:pPr>
                    <w:r>
                      <w:rPr>
                        <w:rFonts w:hint="eastAsia"/>
                        <w:color w:val="000000"/>
                        <w:sz w:val="22"/>
                      </w:rPr>
                      <w:t>国有资产</w:t>
                    </w: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03B15DF6" w14:textId="77777777" w:rsidR="001C4835" w:rsidRDefault="001C4835" w:rsidP="001C4835">
                    <w:pPr>
                      <w:jc w:val="right"/>
                      <w:rPr>
                        <w:rFonts w:cs="Cambria"/>
                        <w:szCs w:val="21"/>
                      </w:rPr>
                    </w:pPr>
                    <w:r>
                      <w:rPr>
                        <w:rFonts w:hint="eastAsia"/>
                        <w:color w:val="000000"/>
                        <w:sz w:val="22"/>
                      </w:rPr>
                      <w:t>235,563.</w:t>
                    </w:r>
                    <w:r>
                      <w:rPr>
                        <w:color w:val="000000"/>
                        <w:sz w:val="22"/>
                      </w:rPr>
                      <w:t>7</w:t>
                    </w:r>
                    <w:r>
                      <w:rPr>
                        <w:rFonts w:hint="eastAsia"/>
                        <w:color w:val="000000"/>
                        <w:sz w:val="22"/>
                      </w:rPr>
                      <w:t>1</w:t>
                    </w: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466E6515" w14:textId="77777777" w:rsidR="001C4835" w:rsidRDefault="001C4835" w:rsidP="001C4835">
                    <w:pPr>
                      <w:jc w:val="right"/>
                      <w:rPr>
                        <w:rFonts w:cs="Cambria"/>
                        <w:szCs w:val="21"/>
                      </w:rPr>
                    </w:pPr>
                    <w:r>
                      <w:t>50.67</w:t>
                    </w:r>
                  </w:p>
                </w:tc>
                <w:tc>
                  <w:tcPr>
                    <w:tcW w:w="1004" w:type="pct"/>
                    <w:tcBorders>
                      <w:top w:val="single" w:sz="4" w:space="0" w:color="auto"/>
                      <w:left w:val="single" w:sz="4" w:space="0" w:color="auto"/>
                      <w:bottom w:val="single" w:sz="4" w:space="0" w:color="auto"/>
                      <w:right w:val="single" w:sz="4" w:space="0" w:color="auto"/>
                    </w:tcBorders>
                    <w:shd w:val="clear" w:color="auto" w:fill="auto"/>
                  </w:tcPr>
                  <w:p w14:paraId="1428B1BF" w14:textId="77777777" w:rsidR="001C4835" w:rsidRDefault="001C4835" w:rsidP="001C4835">
                    <w:pPr>
                      <w:jc w:val="right"/>
                      <w:rPr>
                        <w:rFonts w:cs="Cambria"/>
                        <w:szCs w:val="21"/>
                      </w:rPr>
                    </w:pPr>
                    <w:r>
                      <w:t>50.67</w:t>
                    </w:r>
                  </w:p>
                </w:tc>
              </w:tr>
            </w:sdtContent>
          </w:sdt>
        </w:tbl>
        <w:p w14:paraId="0844BB3D" w14:textId="77777777" w:rsidR="001C4835" w:rsidRDefault="001C4835">
          <w:pPr>
            <w:pStyle w:val="82"/>
          </w:pPr>
        </w:p>
        <w:p w14:paraId="4FCFC18A" w14:textId="77777777" w:rsidR="001C4835" w:rsidRDefault="001C4835">
          <w:pPr>
            <w:tabs>
              <w:tab w:val="left" w:pos="1134"/>
            </w:tabs>
            <w:rPr>
              <w:rFonts w:cs="Cambria"/>
              <w:szCs w:val="21"/>
            </w:rPr>
          </w:pPr>
          <w:r>
            <w:rPr>
              <w:rFonts w:cs="Cambria" w:hint="eastAsia"/>
              <w:szCs w:val="21"/>
            </w:rPr>
            <w:t>本企业的母公司情况的说明</w:t>
          </w:r>
        </w:p>
        <w:sdt>
          <w:sdtPr>
            <w:rPr>
              <w:rFonts w:cs="Cambria"/>
              <w:szCs w:val="21"/>
            </w:rPr>
            <w:alias w:val="本企业的母公司情况的说明"/>
            <w:tag w:val="_GBC_23f67537c1df4d9d9ede9fbc78ad06a4"/>
            <w:id w:val="-801762490"/>
            <w:lock w:val="sdtLocked"/>
            <w:placeholder>
              <w:docPart w:val="GBC22222222222222222222222222222"/>
            </w:placeholder>
          </w:sdtPr>
          <w:sdtEndPr/>
          <w:sdtContent>
            <w:p w14:paraId="7040B5AE" w14:textId="77777777" w:rsidR="001C4835" w:rsidRDefault="001C4835" w:rsidP="00E56CC8">
              <w:pPr>
                <w:numPr>
                  <w:ilvl w:val="0"/>
                  <w:numId w:val="130"/>
                </w:numPr>
                <w:tabs>
                  <w:tab w:val="clear" w:pos="1560"/>
                  <w:tab w:val="left" w:pos="1100"/>
                  <w:tab w:val="left" w:pos="1134"/>
                </w:tabs>
                <w:spacing w:beforeLines="50" w:before="120" w:afterLines="50" w:after="120" w:line="360" w:lineRule="exact"/>
                <w:ind w:left="1134" w:hanging="567"/>
                <w:jc w:val="both"/>
                <w:rPr>
                  <w:sz w:val="22"/>
                  <w:szCs w:val="22"/>
                </w:rPr>
              </w:pPr>
              <w:r>
                <w:rPr>
                  <w:rFonts w:hint="eastAsia"/>
                  <w:sz w:val="22"/>
                  <w:szCs w:val="22"/>
                </w:rPr>
                <w:t>控股股东的注册资本及其变化（单位：万元）</w:t>
              </w:r>
            </w:p>
            <w:tbl>
              <w:tblPr>
                <w:tblStyle w:val="g2"/>
                <w:tblW w:w="0" w:type="auto"/>
                <w:jc w:val="center"/>
                <w:tblBorders>
                  <w:top w:val="double" w:sz="4" w:space="0" w:color="auto"/>
                  <w:bottom w:val="double" w:sz="4" w:space="0" w:color="auto"/>
                  <w:insideH w:val="single" w:sz="2" w:space="0" w:color="auto"/>
                  <w:insideV w:val="single" w:sz="2" w:space="0" w:color="auto"/>
                </w:tblBorders>
                <w:tblLayout w:type="fixed"/>
                <w:tblLook w:val="0000" w:firstRow="0" w:lastRow="0" w:firstColumn="0" w:lastColumn="0" w:noHBand="0" w:noVBand="0"/>
              </w:tblPr>
              <w:tblGrid>
                <w:gridCol w:w="3328"/>
                <w:gridCol w:w="1622"/>
                <w:gridCol w:w="1254"/>
                <w:gridCol w:w="1104"/>
                <w:gridCol w:w="1555"/>
              </w:tblGrid>
              <w:tr w:rsidR="001C4835" w14:paraId="0A8AFEA8" w14:textId="77777777" w:rsidTr="001C4835">
                <w:trPr>
                  <w:trHeight w:val="340"/>
                  <w:tblHeader/>
                  <w:jc w:val="center"/>
                </w:trPr>
                <w:tc>
                  <w:tcPr>
                    <w:tcW w:w="3328" w:type="dxa"/>
                    <w:vAlign w:val="center"/>
                  </w:tcPr>
                  <w:p w14:paraId="7D86B949" w14:textId="77777777" w:rsidR="001C4835" w:rsidRDefault="001C4835" w:rsidP="001C4835">
                    <w:pPr>
                      <w:rPr>
                        <w:b/>
                        <w:color w:val="000000"/>
                        <w:sz w:val="22"/>
                        <w:szCs w:val="22"/>
                      </w:rPr>
                    </w:pPr>
                    <w:r>
                      <w:rPr>
                        <w:rFonts w:hint="eastAsia"/>
                        <w:b/>
                        <w:color w:val="000000"/>
                        <w:sz w:val="22"/>
                        <w:szCs w:val="22"/>
                      </w:rPr>
                      <w:t>控股股东</w:t>
                    </w:r>
                  </w:p>
                </w:tc>
                <w:tc>
                  <w:tcPr>
                    <w:tcW w:w="1622" w:type="dxa"/>
                    <w:vAlign w:val="center"/>
                  </w:tcPr>
                  <w:p w14:paraId="347F2712" w14:textId="77777777" w:rsidR="001C4835" w:rsidRDefault="001C4835" w:rsidP="001C4835">
                    <w:pPr>
                      <w:jc w:val="center"/>
                      <w:rPr>
                        <w:b/>
                        <w:color w:val="000000"/>
                        <w:sz w:val="22"/>
                        <w:szCs w:val="22"/>
                      </w:rPr>
                    </w:pPr>
                    <w:r>
                      <w:rPr>
                        <w:rFonts w:hint="eastAsia"/>
                        <w:b/>
                        <w:color w:val="000000"/>
                        <w:sz w:val="22"/>
                        <w:szCs w:val="22"/>
                      </w:rPr>
                      <w:t>年初余额</w:t>
                    </w:r>
                  </w:p>
                </w:tc>
                <w:tc>
                  <w:tcPr>
                    <w:tcW w:w="1254" w:type="dxa"/>
                    <w:vAlign w:val="center"/>
                  </w:tcPr>
                  <w:p w14:paraId="0D0AB9A1" w14:textId="77777777" w:rsidR="001C4835" w:rsidRDefault="001C4835" w:rsidP="001C4835">
                    <w:pPr>
                      <w:jc w:val="center"/>
                      <w:rPr>
                        <w:b/>
                        <w:color w:val="000000"/>
                        <w:sz w:val="22"/>
                        <w:szCs w:val="22"/>
                      </w:rPr>
                    </w:pPr>
                    <w:r>
                      <w:rPr>
                        <w:rFonts w:hint="eastAsia"/>
                        <w:b/>
                        <w:color w:val="000000"/>
                        <w:sz w:val="22"/>
                        <w:szCs w:val="22"/>
                      </w:rPr>
                      <w:t>本年增加</w:t>
                    </w:r>
                  </w:p>
                </w:tc>
                <w:tc>
                  <w:tcPr>
                    <w:tcW w:w="1104" w:type="dxa"/>
                    <w:vAlign w:val="center"/>
                  </w:tcPr>
                  <w:p w14:paraId="6F801207" w14:textId="77777777" w:rsidR="001C4835" w:rsidRDefault="001C4835" w:rsidP="001C4835">
                    <w:pPr>
                      <w:jc w:val="center"/>
                      <w:rPr>
                        <w:b/>
                        <w:color w:val="000000"/>
                        <w:sz w:val="22"/>
                        <w:szCs w:val="22"/>
                      </w:rPr>
                    </w:pPr>
                    <w:r>
                      <w:rPr>
                        <w:rFonts w:hint="eastAsia"/>
                        <w:b/>
                        <w:color w:val="000000"/>
                        <w:sz w:val="22"/>
                        <w:szCs w:val="22"/>
                      </w:rPr>
                      <w:t>本年减少</w:t>
                    </w:r>
                  </w:p>
                </w:tc>
                <w:tc>
                  <w:tcPr>
                    <w:tcW w:w="1555" w:type="dxa"/>
                    <w:vAlign w:val="center"/>
                  </w:tcPr>
                  <w:p w14:paraId="1F408DC2" w14:textId="77777777" w:rsidR="001C4835" w:rsidRDefault="001C4835" w:rsidP="001C4835">
                    <w:pPr>
                      <w:jc w:val="center"/>
                      <w:rPr>
                        <w:b/>
                        <w:color w:val="000000"/>
                        <w:sz w:val="22"/>
                        <w:szCs w:val="22"/>
                      </w:rPr>
                    </w:pPr>
                    <w:r>
                      <w:rPr>
                        <w:rFonts w:hint="eastAsia"/>
                        <w:b/>
                        <w:color w:val="000000"/>
                        <w:sz w:val="22"/>
                        <w:szCs w:val="22"/>
                      </w:rPr>
                      <w:t>年末余额</w:t>
                    </w:r>
                  </w:p>
                </w:tc>
              </w:tr>
              <w:tr w:rsidR="001C4835" w14:paraId="1AFD2D75" w14:textId="77777777" w:rsidTr="001C4835">
                <w:trPr>
                  <w:trHeight w:val="340"/>
                  <w:jc w:val="center"/>
                </w:trPr>
                <w:tc>
                  <w:tcPr>
                    <w:tcW w:w="3328" w:type="dxa"/>
                    <w:vAlign w:val="center"/>
                  </w:tcPr>
                  <w:p w14:paraId="115828D5" w14:textId="77777777" w:rsidR="001C4835" w:rsidRDefault="001C4835" w:rsidP="001C4835">
                    <w:pPr>
                      <w:tabs>
                        <w:tab w:val="left" w:pos="2160"/>
                        <w:tab w:val="left" w:pos="3510"/>
                        <w:tab w:val="left" w:pos="5400"/>
                        <w:tab w:val="left" w:pos="6300"/>
                        <w:tab w:val="right" w:pos="7805"/>
                      </w:tabs>
                      <w:snapToGrid w:val="0"/>
                      <w:rPr>
                        <w:color w:val="000000"/>
                        <w:sz w:val="22"/>
                        <w:szCs w:val="22"/>
                      </w:rPr>
                    </w:pPr>
                    <w:r>
                      <w:rPr>
                        <w:rFonts w:hint="eastAsia"/>
                        <w:color w:val="000000"/>
                        <w:sz w:val="22"/>
                        <w:szCs w:val="22"/>
                      </w:rPr>
                      <w:t>北京京城机电控股有限责任公司</w:t>
                    </w:r>
                  </w:p>
                </w:tc>
                <w:tc>
                  <w:tcPr>
                    <w:tcW w:w="1622" w:type="dxa"/>
                    <w:vAlign w:val="center"/>
                  </w:tcPr>
                  <w:p w14:paraId="7E2336E3" w14:textId="77777777" w:rsidR="001C4835" w:rsidRDefault="001C4835" w:rsidP="001C4835">
                    <w:pPr>
                      <w:tabs>
                        <w:tab w:val="left" w:pos="2160"/>
                        <w:tab w:val="left" w:pos="3510"/>
                        <w:tab w:val="left" w:pos="5400"/>
                        <w:tab w:val="left" w:pos="6300"/>
                        <w:tab w:val="right" w:pos="7805"/>
                      </w:tabs>
                      <w:snapToGrid w:val="0"/>
                      <w:jc w:val="center"/>
                      <w:rPr>
                        <w:b/>
                        <w:color w:val="000000"/>
                        <w:sz w:val="22"/>
                        <w:szCs w:val="22"/>
                      </w:rPr>
                    </w:pPr>
                    <w:r>
                      <w:rPr>
                        <w:rFonts w:hint="eastAsia"/>
                        <w:color w:val="000000"/>
                        <w:sz w:val="22"/>
                        <w:szCs w:val="22"/>
                      </w:rPr>
                      <w:t>204,468.71</w:t>
                    </w:r>
                  </w:p>
                </w:tc>
                <w:tc>
                  <w:tcPr>
                    <w:tcW w:w="1254" w:type="dxa"/>
                    <w:vAlign w:val="center"/>
                  </w:tcPr>
                  <w:p w14:paraId="27FD958E" w14:textId="77777777" w:rsidR="001C4835" w:rsidRDefault="001C4835" w:rsidP="001C4835">
                    <w:pPr>
                      <w:tabs>
                        <w:tab w:val="left" w:pos="2160"/>
                        <w:tab w:val="left" w:pos="3510"/>
                        <w:tab w:val="left" w:pos="5400"/>
                        <w:tab w:val="left" w:pos="6300"/>
                        <w:tab w:val="right" w:pos="7805"/>
                      </w:tabs>
                      <w:snapToGrid w:val="0"/>
                      <w:jc w:val="center"/>
                      <w:rPr>
                        <w:color w:val="000000"/>
                        <w:sz w:val="22"/>
                        <w:szCs w:val="22"/>
                      </w:rPr>
                    </w:pPr>
                    <w:r>
                      <w:rPr>
                        <w:rFonts w:hint="eastAsia"/>
                        <w:color w:val="000000"/>
                        <w:sz w:val="22"/>
                        <w:szCs w:val="22"/>
                      </w:rPr>
                      <w:t>31</w:t>
                    </w:r>
                    <w:r>
                      <w:rPr>
                        <w:color w:val="000000"/>
                        <w:sz w:val="22"/>
                        <w:szCs w:val="22"/>
                      </w:rPr>
                      <w:t>,095</w:t>
                    </w:r>
                    <w:r>
                      <w:rPr>
                        <w:rFonts w:hint="eastAsia"/>
                        <w:color w:val="000000"/>
                        <w:sz w:val="22"/>
                        <w:szCs w:val="22"/>
                      </w:rPr>
                      <w:t>.00</w:t>
                    </w:r>
                  </w:p>
                </w:tc>
                <w:tc>
                  <w:tcPr>
                    <w:tcW w:w="1104" w:type="dxa"/>
                    <w:vAlign w:val="center"/>
                  </w:tcPr>
                  <w:p w14:paraId="465F426D" w14:textId="77777777" w:rsidR="001C4835" w:rsidRDefault="001C4835" w:rsidP="001C4835">
                    <w:pPr>
                      <w:tabs>
                        <w:tab w:val="left" w:pos="2160"/>
                        <w:tab w:val="left" w:pos="3510"/>
                        <w:tab w:val="left" w:pos="5400"/>
                        <w:tab w:val="left" w:pos="6300"/>
                        <w:tab w:val="right" w:pos="7805"/>
                      </w:tabs>
                      <w:snapToGrid w:val="0"/>
                      <w:jc w:val="center"/>
                      <w:rPr>
                        <w:color w:val="000000"/>
                        <w:sz w:val="22"/>
                        <w:szCs w:val="22"/>
                      </w:rPr>
                    </w:pPr>
                    <w:r>
                      <w:rPr>
                        <w:rFonts w:hint="eastAsia"/>
                        <w:color w:val="000000"/>
                        <w:sz w:val="22"/>
                        <w:szCs w:val="22"/>
                      </w:rPr>
                      <w:t>0.00</w:t>
                    </w:r>
                  </w:p>
                </w:tc>
                <w:tc>
                  <w:tcPr>
                    <w:tcW w:w="1555" w:type="dxa"/>
                    <w:vAlign w:val="center"/>
                  </w:tcPr>
                  <w:p w14:paraId="4F842145" w14:textId="77777777" w:rsidR="001C4835" w:rsidRDefault="001C4835" w:rsidP="001C4835">
                    <w:pPr>
                      <w:tabs>
                        <w:tab w:val="left" w:pos="2160"/>
                        <w:tab w:val="left" w:pos="3510"/>
                        <w:tab w:val="left" w:pos="5400"/>
                        <w:tab w:val="left" w:pos="6300"/>
                        <w:tab w:val="right" w:pos="7805"/>
                      </w:tabs>
                      <w:snapToGrid w:val="0"/>
                      <w:jc w:val="center"/>
                      <w:rPr>
                        <w:color w:val="000000"/>
                        <w:sz w:val="22"/>
                        <w:szCs w:val="22"/>
                      </w:rPr>
                    </w:pPr>
                    <w:r>
                      <w:rPr>
                        <w:rFonts w:hint="eastAsia"/>
                        <w:color w:val="000000"/>
                        <w:sz w:val="22"/>
                        <w:szCs w:val="22"/>
                      </w:rPr>
                      <w:t>235,563.71</w:t>
                    </w:r>
                  </w:p>
                </w:tc>
              </w:tr>
            </w:tbl>
            <w:p w14:paraId="7DC5AFBA" w14:textId="77777777" w:rsidR="001C4835" w:rsidRDefault="001C4835">
              <w:pPr>
                <w:tabs>
                  <w:tab w:val="left" w:pos="1134"/>
                </w:tabs>
                <w:rPr>
                  <w:rFonts w:cs="Cambria"/>
                  <w:szCs w:val="21"/>
                </w:rPr>
              </w:pPr>
            </w:p>
            <w:p w14:paraId="23F364B0" w14:textId="77777777" w:rsidR="001C4835" w:rsidRDefault="001C4835" w:rsidP="001C4835">
              <w:pPr>
                <w:tabs>
                  <w:tab w:val="left" w:pos="1100"/>
                </w:tabs>
                <w:spacing w:beforeLines="50" w:before="120" w:afterLines="50" w:after="120" w:line="360" w:lineRule="exact"/>
                <w:ind w:firstLineChars="250" w:firstLine="550"/>
                <w:jc w:val="both"/>
                <w:rPr>
                  <w:sz w:val="22"/>
                  <w:szCs w:val="22"/>
                </w:rPr>
              </w:pPr>
              <w:r>
                <w:rPr>
                  <w:rFonts w:hint="eastAsia"/>
                  <w:sz w:val="22"/>
                  <w:szCs w:val="22"/>
                </w:rPr>
                <w:t>（2）控股股东的所持股份或权益及其变化（单位：万元）</w:t>
              </w:r>
            </w:p>
            <w:tbl>
              <w:tblPr>
                <w:tblStyle w:val="g2"/>
                <w:tblW w:w="0" w:type="auto"/>
                <w:jc w:val="center"/>
                <w:tblBorders>
                  <w:top w:val="double" w:sz="4" w:space="0" w:color="auto"/>
                  <w:bottom w:val="double" w:sz="4" w:space="0" w:color="auto"/>
                  <w:insideH w:val="single" w:sz="2" w:space="0" w:color="auto"/>
                  <w:insideV w:val="single" w:sz="2" w:space="0" w:color="auto"/>
                </w:tblBorders>
                <w:tblLayout w:type="fixed"/>
                <w:tblLook w:val="0000" w:firstRow="0" w:lastRow="0" w:firstColumn="0" w:lastColumn="0" w:noHBand="0" w:noVBand="0"/>
              </w:tblPr>
              <w:tblGrid>
                <w:gridCol w:w="1951"/>
                <w:gridCol w:w="1865"/>
                <w:gridCol w:w="1760"/>
                <w:gridCol w:w="1578"/>
                <w:gridCol w:w="1709"/>
              </w:tblGrid>
              <w:tr w:rsidR="001C4835" w14:paraId="5E30D32D" w14:textId="77777777" w:rsidTr="001C4835">
                <w:trPr>
                  <w:trHeight w:val="340"/>
                  <w:tblHeader/>
                  <w:jc w:val="center"/>
                </w:trPr>
                <w:tc>
                  <w:tcPr>
                    <w:tcW w:w="1951" w:type="dxa"/>
                    <w:vMerge w:val="restart"/>
                    <w:vAlign w:val="center"/>
                  </w:tcPr>
                  <w:p w14:paraId="4B6A7FFD" w14:textId="77777777" w:rsidR="001C4835" w:rsidRDefault="001C4835" w:rsidP="001C4835">
                    <w:pPr>
                      <w:jc w:val="both"/>
                      <w:rPr>
                        <w:b/>
                        <w:color w:val="000000"/>
                        <w:sz w:val="22"/>
                        <w:szCs w:val="22"/>
                      </w:rPr>
                    </w:pPr>
                    <w:r>
                      <w:rPr>
                        <w:rFonts w:hint="eastAsia"/>
                        <w:b/>
                        <w:color w:val="000000"/>
                        <w:sz w:val="22"/>
                        <w:szCs w:val="22"/>
                      </w:rPr>
                      <w:lastRenderedPageBreak/>
                      <w:t>控股股东</w:t>
                    </w:r>
                  </w:p>
                </w:tc>
                <w:tc>
                  <w:tcPr>
                    <w:tcW w:w="3625" w:type="dxa"/>
                    <w:gridSpan w:val="2"/>
                    <w:vAlign w:val="center"/>
                  </w:tcPr>
                  <w:p w14:paraId="4FBCF4C3" w14:textId="77777777" w:rsidR="001C4835" w:rsidRDefault="001C4835" w:rsidP="001C4835">
                    <w:pPr>
                      <w:jc w:val="center"/>
                      <w:rPr>
                        <w:b/>
                        <w:color w:val="000000"/>
                        <w:sz w:val="22"/>
                        <w:szCs w:val="22"/>
                      </w:rPr>
                    </w:pPr>
                    <w:r>
                      <w:rPr>
                        <w:rFonts w:hint="eastAsia"/>
                        <w:b/>
                        <w:sz w:val="22"/>
                        <w:szCs w:val="22"/>
                      </w:rPr>
                      <w:t>持股金额</w:t>
                    </w:r>
                  </w:p>
                </w:tc>
                <w:tc>
                  <w:tcPr>
                    <w:tcW w:w="3287" w:type="dxa"/>
                    <w:gridSpan w:val="2"/>
                    <w:vAlign w:val="center"/>
                  </w:tcPr>
                  <w:p w14:paraId="1F06AD3E" w14:textId="77777777" w:rsidR="001C4835" w:rsidRDefault="001C4835" w:rsidP="001C4835">
                    <w:pPr>
                      <w:jc w:val="center"/>
                      <w:rPr>
                        <w:b/>
                        <w:color w:val="000000"/>
                        <w:sz w:val="22"/>
                        <w:szCs w:val="22"/>
                      </w:rPr>
                    </w:pPr>
                    <w:r>
                      <w:rPr>
                        <w:rFonts w:hint="eastAsia"/>
                        <w:b/>
                        <w:sz w:val="22"/>
                        <w:szCs w:val="22"/>
                      </w:rPr>
                      <w:t>持股比例（%）</w:t>
                    </w:r>
                  </w:p>
                </w:tc>
              </w:tr>
              <w:tr w:rsidR="001C4835" w14:paraId="3B25BF5E" w14:textId="77777777" w:rsidTr="001C4835">
                <w:trPr>
                  <w:trHeight w:val="340"/>
                  <w:tblHeader/>
                  <w:jc w:val="center"/>
                </w:trPr>
                <w:tc>
                  <w:tcPr>
                    <w:tcW w:w="1951" w:type="dxa"/>
                    <w:vMerge/>
                    <w:vAlign w:val="center"/>
                  </w:tcPr>
                  <w:p w14:paraId="12225345" w14:textId="77777777" w:rsidR="001C4835" w:rsidRDefault="001C4835" w:rsidP="001C4835">
                    <w:pPr>
                      <w:tabs>
                        <w:tab w:val="left" w:pos="2160"/>
                        <w:tab w:val="left" w:pos="3510"/>
                        <w:tab w:val="left" w:pos="5400"/>
                        <w:tab w:val="left" w:pos="6300"/>
                        <w:tab w:val="right" w:pos="7805"/>
                      </w:tabs>
                      <w:jc w:val="both"/>
                      <w:rPr>
                        <w:b/>
                        <w:color w:val="000000"/>
                        <w:sz w:val="22"/>
                        <w:szCs w:val="22"/>
                      </w:rPr>
                    </w:pPr>
                  </w:p>
                </w:tc>
                <w:tc>
                  <w:tcPr>
                    <w:tcW w:w="1865" w:type="dxa"/>
                    <w:vAlign w:val="center"/>
                  </w:tcPr>
                  <w:p w14:paraId="49E14373" w14:textId="77777777" w:rsidR="001C4835" w:rsidRDefault="001C4835" w:rsidP="001C4835">
                    <w:pPr>
                      <w:tabs>
                        <w:tab w:val="left" w:pos="2160"/>
                        <w:tab w:val="left" w:pos="3510"/>
                        <w:tab w:val="left" w:pos="5400"/>
                        <w:tab w:val="left" w:pos="6300"/>
                        <w:tab w:val="right" w:pos="7805"/>
                      </w:tabs>
                      <w:jc w:val="center"/>
                      <w:rPr>
                        <w:b/>
                        <w:color w:val="000000"/>
                        <w:sz w:val="22"/>
                        <w:szCs w:val="22"/>
                      </w:rPr>
                    </w:pPr>
                    <w:r>
                      <w:rPr>
                        <w:rFonts w:hint="eastAsia"/>
                        <w:b/>
                        <w:color w:val="000000"/>
                        <w:sz w:val="22"/>
                        <w:szCs w:val="22"/>
                      </w:rPr>
                      <w:t>年末余额</w:t>
                    </w:r>
                  </w:p>
                </w:tc>
                <w:tc>
                  <w:tcPr>
                    <w:tcW w:w="1760" w:type="dxa"/>
                    <w:vAlign w:val="center"/>
                  </w:tcPr>
                  <w:p w14:paraId="61E57442" w14:textId="77777777" w:rsidR="001C4835" w:rsidRDefault="001C4835" w:rsidP="001C4835">
                    <w:pPr>
                      <w:tabs>
                        <w:tab w:val="left" w:pos="2160"/>
                        <w:tab w:val="left" w:pos="3510"/>
                        <w:tab w:val="left" w:pos="5400"/>
                        <w:tab w:val="left" w:pos="6300"/>
                        <w:tab w:val="right" w:pos="7805"/>
                      </w:tabs>
                      <w:jc w:val="center"/>
                      <w:rPr>
                        <w:b/>
                        <w:color w:val="000000"/>
                        <w:sz w:val="22"/>
                        <w:szCs w:val="22"/>
                      </w:rPr>
                    </w:pPr>
                    <w:r>
                      <w:rPr>
                        <w:rFonts w:hint="eastAsia"/>
                        <w:b/>
                        <w:color w:val="000000"/>
                        <w:sz w:val="22"/>
                        <w:szCs w:val="22"/>
                      </w:rPr>
                      <w:t>年初余额</w:t>
                    </w:r>
                  </w:p>
                </w:tc>
                <w:tc>
                  <w:tcPr>
                    <w:tcW w:w="1578" w:type="dxa"/>
                    <w:vAlign w:val="center"/>
                  </w:tcPr>
                  <w:p w14:paraId="3AA9EDE1" w14:textId="77777777" w:rsidR="001C4835" w:rsidRDefault="001C4835" w:rsidP="001C4835">
                    <w:pPr>
                      <w:tabs>
                        <w:tab w:val="left" w:pos="2160"/>
                        <w:tab w:val="left" w:pos="3510"/>
                        <w:tab w:val="left" w:pos="5400"/>
                        <w:tab w:val="left" w:pos="6300"/>
                        <w:tab w:val="right" w:pos="7805"/>
                      </w:tabs>
                      <w:jc w:val="center"/>
                      <w:rPr>
                        <w:b/>
                        <w:color w:val="000000"/>
                        <w:sz w:val="22"/>
                        <w:szCs w:val="22"/>
                      </w:rPr>
                    </w:pPr>
                    <w:r>
                      <w:rPr>
                        <w:rFonts w:hint="eastAsia"/>
                        <w:b/>
                        <w:color w:val="000000"/>
                        <w:sz w:val="22"/>
                        <w:szCs w:val="22"/>
                      </w:rPr>
                      <w:t>年末</w:t>
                    </w:r>
                    <w:r>
                      <w:rPr>
                        <w:rFonts w:hint="eastAsia"/>
                        <w:b/>
                        <w:sz w:val="22"/>
                        <w:szCs w:val="22"/>
                      </w:rPr>
                      <w:t>比例</w:t>
                    </w:r>
                  </w:p>
                </w:tc>
                <w:tc>
                  <w:tcPr>
                    <w:tcW w:w="1709" w:type="dxa"/>
                    <w:vAlign w:val="center"/>
                  </w:tcPr>
                  <w:p w14:paraId="2417ABC7" w14:textId="77777777" w:rsidR="001C4835" w:rsidRDefault="001C4835" w:rsidP="001C4835">
                    <w:pPr>
                      <w:tabs>
                        <w:tab w:val="left" w:pos="2160"/>
                        <w:tab w:val="left" w:pos="3510"/>
                        <w:tab w:val="left" w:pos="5400"/>
                        <w:tab w:val="left" w:pos="6300"/>
                        <w:tab w:val="right" w:pos="7805"/>
                      </w:tabs>
                      <w:jc w:val="center"/>
                      <w:rPr>
                        <w:b/>
                        <w:color w:val="000000"/>
                        <w:sz w:val="22"/>
                        <w:szCs w:val="22"/>
                      </w:rPr>
                    </w:pPr>
                    <w:r>
                      <w:rPr>
                        <w:rFonts w:hint="eastAsia"/>
                        <w:b/>
                        <w:color w:val="000000"/>
                        <w:sz w:val="22"/>
                        <w:szCs w:val="22"/>
                      </w:rPr>
                      <w:t>年初</w:t>
                    </w:r>
                    <w:r>
                      <w:rPr>
                        <w:rFonts w:hint="eastAsia"/>
                        <w:b/>
                        <w:sz w:val="22"/>
                        <w:szCs w:val="22"/>
                      </w:rPr>
                      <w:t>比例</w:t>
                    </w:r>
                  </w:p>
                </w:tc>
              </w:tr>
              <w:tr w:rsidR="001C4835" w14:paraId="4C7FA651" w14:textId="77777777" w:rsidTr="001C4835">
                <w:trPr>
                  <w:trHeight w:val="340"/>
                  <w:jc w:val="center"/>
                </w:trPr>
                <w:tc>
                  <w:tcPr>
                    <w:tcW w:w="1951" w:type="dxa"/>
                    <w:vAlign w:val="center"/>
                  </w:tcPr>
                  <w:p w14:paraId="322B5D54" w14:textId="77777777" w:rsidR="001C4835" w:rsidRDefault="001C4835" w:rsidP="001C4835">
                    <w:pPr>
                      <w:tabs>
                        <w:tab w:val="left" w:pos="2160"/>
                        <w:tab w:val="left" w:pos="3510"/>
                        <w:tab w:val="left" w:pos="5400"/>
                        <w:tab w:val="left" w:pos="6300"/>
                        <w:tab w:val="right" w:pos="7805"/>
                      </w:tabs>
                      <w:snapToGrid w:val="0"/>
                      <w:jc w:val="both"/>
                      <w:rPr>
                        <w:color w:val="000000"/>
                        <w:sz w:val="22"/>
                        <w:szCs w:val="22"/>
                      </w:rPr>
                    </w:pPr>
                    <w:r>
                      <w:rPr>
                        <w:rFonts w:hint="eastAsia"/>
                        <w:color w:val="000000"/>
                        <w:sz w:val="22"/>
                        <w:szCs w:val="22"/>
                      </w:rPr>
                      <w:t>北京京城机电控股有限责任公司</w:t>
                    </w:r>
                  </w:p>
                </w:tc>
                <w:tc>
                  <w:tcPr>
                    <w:tcW w:w="1865" w:type="dxa"/>
                    <w:vAlign w:val="center"/>
                  </w:tcPr>
                  <w:p w14:paraId="44A833BC" w14:textId="77777777" w:rsidR="001C4835" w:rsidRDefault="001C4835" w:rsidP="001C4835">
                    <w:pPr>
                      <w:tabs>
                        <w:tab w:val="left" w:pos="2160"/>
                        <w:tab w:val="left" w:pos="3510"/>
                        <w:tab w:val="left" w:pos="5400"/>
                        <w:tab w:val="left" w:pos="6300"/>
                        <w:tab w:val="right" w:pos="7805"/>
                      </w:tabs>
                      <w:snapToGrid w:val="0"/>
                      <w:jc w:val="right"/>
                      <w:rPr>
                        <w:color w:val="000000"/>
                        <w:sz w:val="22"/>
                        <w:szCs w:val="22"/>
                      </w:rPr>
                    </w:pPr>
                    <w:r>
                      <w:rPr>
                        <w:rFonts w:hint="eastAsia"/>
                        <w:color w:val="000000"/>
                        <w:sz w:val="22"/>
                        <w:szCs w:val="22"/>
                      </w:rPr>
                      <w:t>24,573.5052</w:t>
                    </w:r>
                  </w:p>
                </w:tc>
                <w:tc>
                  <w:tcPr>
                    <w:tcW w:w="1760" w:type="dxa"/>
                    <w:vAlign w:val="center"/>
                  </w:tcPr>
                  <w:p w14:paraId="03D5936F" w14:textId="77777777" w:rsidR="001C4835" w:rsidRDefault="001C4835" w:rsidP="001C4835">
                    <w:pPr>
                      <w:tabs>
                        <w:tab w:val="left" w:pos="2160"/>
                        <w:tab w:val="left" w:pos="3510"/>
                        <w:tab w:val="left" w:pos="5400"/>
                        <w:tab w:val="left" w:pos="6300"/>
                        <w:tab w:val="right" w:pos="7805"/>
                      </w:tabs>
                      <w:snapToGrid w:val="0"/>
                      <w:jc w:val="right"/>
                      <w:rPr>
                        <w:color w:val="000000"/>
                        <w:sz w:val="22"/>
                        <w:szCs w:val="22"/>
                      </w:rPr>
                    </w:pPr>
                    <w:r>
                      <w:rPr>
                        <w:rFonts w:hint="eastAsia"/>
                        <w:color w:val="000000"/>
                        <w:sz w:val="22"/>
                        <w:szCs w:val="22"/>
                      </w:rPr>
                      <w:t>18,273.5052</w:t>
                    </w:r>
                  </w:p>
                </w:tc>
                <w:tc>
                  <w:tcPr>
                    <w:tcW w:w="1578" w:type="dxa"/>
                    <w:vAlign w:val="center"/>
                  </w:tcPr>
                  <w:p w14:paraId="3385BE86" w14:textId="77777777" w:rsidR="001C4835" w:rsidRDefault="001C4835" w:rsidP="001C4835">
                    <w:pPr>
                      <w:tabs>
                        <w:tab w:val="left" w:pos="2160"/>
                        <w:tab w:val="left" w:pos="3510"/>
                        <w:tab w:val="left" w:pos="5400"/>
                        <w:tab w:val="left" w:pos="6300"/>
                        <w:tab w:val="right" w:pos="7805"/>
                      </w:tabs>
                      <w:snapToGrid w:val="0"/>
                      <w:jc w:val="right"/>
                      <w:rPr>
                        <w:color w:val="000000"/>
                        <w:sz w:val="22"/>
                        <w:szCs w:val="22"/>
                      </w:rPr>
                    </w:pPr>
                    <w:r>
                      <w:rPr>
                        <w:rFonts w:hint="eastAsia"/>
                        <w:color w:val="000000"/>
                        <w:sz w:val="22"/>
                        <w:szCs w:val="22"/>
                      </w:rPr>
                      <w:t>50.67</w:t>
                    </w:r>
                  </w:p>
                </w:tc>
                <w:tc>
                  <w:tcPr>
                    <w:tcW w:w="1709" w:type="dxa"/>
                    <w:vAlign w:val="center"/>
                  </w:tcPr>
                  <w:p w14:paraId="2CEAF32C" w14:textId="77777777" w:rsidR="001C4835" w:rsidRDefault="001C4835" w:rsidP="001C4835">
                    <w:pPr>
                      <w:tabs>
                        <w:tab w:val="left" w:pos="2160"/>
                        <w:tab w:val="left" w:pos="3510"/>
                        <w:tab w:val="left" w:pos="5400"/>
                        <w:tab w:val="left" w:pos="6300"/>
                        <w:tab w:val="right" w:pos="7805"/>
                      </w:tabs>
                      <w:snapToGrid w:val="0"/>
                      <w:jc w:val="right"/>
                      <w:rPr>
                        <w:color w:val="000000"/>
                        <w:sz w:val="22"/>
                        <w:szCs w:val="22"/>
                      </w:rPr>
                    </w:pPr>
                    <w:r>
                      <w:rPr>
                        <w:rFonts w:hint="eastAsia"/>
                        <w:color w:val="000000"/>
                        <w:sz w:val="22"/>
                        <w:szCs w:val="22"/>
                      </w:rPr>
                      <w:t>43.30</w:t>
                    </w:r>
                  </w:p>
                </w:tc>
              </w:tr>
            </w:tbl>
            <w:p w14:paraId="581C4844" w14:textId="77777777" w:rsidR="001C4835" w:rsidRDefault="001C4835">
              <w:pPr>
                <w:tabs>
                  <w:tab w:val="left" w:pos="1134"/>
                </w:tabs>
                <w:rPr>
                  <w:rFonts w:cs="Cambria"/>
                  <w:szCs w:val="21"/>
                </w:rPr>
              </w:pPr>
            </w:p>
            <w:p w14:paraId="500D468C" w14:textId="77777777" w:rsidR="001C4835" w:rsidRDefault="001C4835" w:rsidP="001C4835">
              <w:pPr>
                <w:spacing w:beforeLines="50" w:before="120" w:afterLines="50" w:after="120" w:line="360" w:lineRule="exact"/>
                <w:ind w:firstLineChars="200" w:firstLine="440"/>
                <w:rPr>
                  <w:sz w:val="22"/>
                  <w:szCs w:val="22"/>
                </w:rPr>
              </w:pPr>
              <w:r>
                <w:rPr>
                  <w:rFonts w:hint="eastAsia"/>
                  <w:sz w:val="22"/>
                  <w:szCs w:val="22"/>
                </w:rPr>
                <w:t>注：京城机电于2020年6月</w:t>
              </w:r>
              <w:r>
                <w:rPr>
                  <w:sz w:val="22"/>
                  <w:szCs w:val="22"/>
                </w:rPr>
                <w:t>30</w:t>
              </w:r>
              <w:r>
                <w:rPr>
                  <w:rFonts w:hint="eastAsia"/>
                  <w:sz w:val="22"/>
                  <w:szCs w:val="22"/>
                </w:rPr>
                <w:t>日通过非公开发行认购本公司股份63</w:t>
              </w:r>
              <w:r>
                <w:rPr>
                  <w:sz w:val="22"/>
                  <w:szCs w:val="22"/>
                </w:rPr>
                <w:t>,</w:t>
              </w:r>
              <w:r>
                <w:rPr>
                  <w:rFonts w:hint="eastAsia"/>
                  <w:sz w:val="22"/>
                  <w:szCs w:val="22"/>
                </w:rPr>
                <w:t>000,000股，占本公司总股本的</w:t>
              </w:r>
              <w:r>
                <w:rPr>
                  <w:sz w:val="22"/>
                  <w:szCs w:val="22"/>
                </w:rPr>
                <w:t>12.99%</w:t>
              </w:r>
              <w:r>
                <w:rPr>
                  <w:rFonts w:hint="eastAsia"/>
                  <w:sz w:val="22"/>
                  <w:szCs w:val="22"/>
                </w:rPr>
                <w:t>，本次增持后，京城机电持有本公司无限</w:t>
              </w:r>
              <w:proofErr w:type="gramStart"/>
              <w:r>
                <w:rPr>
                  <w:rFonts w:hint="eastAsia"/>
                  <w:sz w:val="22"/>
                  <w:szCs w:val="22"/>
                </w:rPr>
                <w:t>售流通</w:t>
              </w:r>
              <w:proofErr w:type="gramEnd"/>
              <w:r>
                <w:rPr>
                  <w:rFonts w:hint="eastAsia"/>
                  <w:sz w:val="22"/>
                  <w:szCs w:val="22"/>
                </w:rPr>
                <w:t>股A</w:t>
              </w:r>
              <w:proofErr w:type="gramStart"/>
              <w:r>
                <w:rPr>
                  <w:rFonts w:hint="eastAsia"/>
                  <w:sz w:val="22"/>
                  <w:szCs w:val="22"/>
                </w:rPr>
                <w:t>股</w:t>
              </w:r>
              <w:proofErr w:type="gramEnd"/>
              <w:r>
                <w:rPr>
                  <w:rFonts w:hint="eastAsia"/>
                  <w:sz w:val="22"/>
                  <w:szCs w:val="22"/>
                </w:rPr>
                <w:t>股票182,735,052股，限售股A</w:t>
              </w:r>
              <w:proofErr w:type="gramStart"/>
              <w:r>
                <w:rPr>
                  <w:rFonts w:hint="eastAsia"/>
                  <w:sz w:val="22"/>
                  <w:szCs w:val="22"/>
                </w:rPr>
                <w:t>股</w:t>
              </w:r>
              <w:proofErr w:type="gramEnd"/>
              <w:r>
                <w:rPr>
                  <w:rFonts w:hint="eastAsia"/>
                  <w:sz w:val="22"/>
                  <w:szCs w:val="22"/>
                </w:rPr>
                <w:t>股票63</w:t>
              </w:r>
              <w:r>
                <w:rPr>
                  <w:sz w:val="22"/>
                  <w:szCs w:val="22"/>
                </w:rPr>
                <w:t>,</w:t>
              </w:r>
              <w:r>
                <w:rPr>
                  <w:rFonts w:hint="eastAsia"/>
                  <w:sz w:val="22"/>
                  <w:szCs w:val="22"/>
                </w:rPr>
                <w:t>000,000股，总计占公司总股本的</w:t>
              </w:r>
              <w:r>
                <w:rPr>
                  <w:sz w:val="22"/>
                  <w:szCs w:val="22"/>
                </w:rPr>
                <w:t>50.67</w:t>
              </w:r>
              <w:r>
                <w:rPr>
                  <w:rFonts w:hint="eastAsia"/>
                  <w:sz w:val="22"/>
                  <w:szCs w:val="22"/>
                </w:rPr>
                <w:t>%。</w:t>
              </w:r>
            </w:p>
            <w:p w14:paraId="28584DA4" w14:textId="77777777" w:rsidR="001C4835" w:rsidRDefault="001B4C12">
              <w:pPr>
                <w:tabs>
                  <w:tab w:val="left" w:pos="1134"/>
                </w:tabs>
                <w:rPr>
                  <w:rFonts w:cs="Cambria"/>
                  <w:szCs w:val="21"/>
                </w:rPr>
              </w:pPr>
            </w:p>
          </w:sdtContent>
        </w:sdt>
        <w:p w14:paraId="5EA74BD1" w14:textId="77777777" w:rsidR="001C4835" w:rsidRDefault="001C4835">
          <w:pPr>
            <w:rPr>
              <w:szCs w:val="21"/>
            </w:rPr>
          </w:pPr>
          <w:r>
            <w:rPr>
              <w:rFonts w:hint="eastAsia"/>
              <w:szCs w:val="21"/>
            </w:rPr>
            <w:t>本企业最终控制方是</w:t>
          </w:r>
          <w:sdt>
            <w:sdtPr>
              <w:rPr>
                <w:rFonts w:hint="eastAsia"/>
                <w:szCs w:val="21"/>
              </w:rPr>
              <w:alias w:val="本企业最终控制方"/>
              <w:tag w:val="_GBC_951a676520994ab7a3822c5f58c20b7d"/>
              <w:id w:val="-1582130793"/>
              <w:lock w:val="sdtLocked"/>
              <w:placeholder>
                <w:docPart w:val="GBC22222222222222222222222222222"/>
              </w:placeholder>
            </w:sdtPr>
            <w:sdtEndPr/>
            <w:sdtContent>
              <w:r>
                <w:rPr>
                  <w:rFonts w:hint="eastAsia"/>
                  <w:szCs w:val="21"/>
                </w:rPr>
                <w:t>北京京城机电控股有限责任公司</w:t>
              </w:r>
            </w:sdtContent>
          </w:sdt>
        </w:p>
        <w:p w14:paraId="53147674" w14:textId="77777777" w:rsidR="001C4835" w:rsidRDefault="001C4835">
          <w:pPr>
            <w:rPr>
              <w:szCs w:val="21"/>
            </w:rPr>
          </w:pPr>
          <w:r>
            <w:rPr>
              <w:rFonts w:hint="eastAsia"/>
              <w:szCs w:val="21"/>
            </w:rPr>
            <w:t>其他说明：</w:t>
          </w:r>
        </w:p>
        <w:sdt>
          <w:sdtPr>
            <w:rPr>
              <w:szCs w:val="21"/>
            </w:rPr>
            <w:alias w:val="本企业的母公司情况的其他说明"/>
            <w:tag w:val="_GBC_72b4ca7a02944263a74be4174baff4cf"/>
            <w:id w:val="-1583668419"/>
            <w:lock w:val="sdtLocked"/>
            <w:placeholder>
              <w:docPart w:val="GBC22222222222222222222222222222"/>
            </w:placeholder>
          </w:sdtPr>
          <w:sdtEndPr/>
          <w:sdtContent>
            <w:p w14:paraId="53111EB3" w14:textId="77777777" w:rsidR="001C4835" w:rsidRDefault="001C4835">
              <w:pPr>
                <w:rPr>
                  <w:szCs w:val="21"/>
                </w:rPr>
              </w:pPr>
              <w:r>
                <w:rPr>
                  <w:rFonts w:hint="eastAsia"/>
                  <w:szCs w:val="21"/>
                </w:rPr>
                <w:t>无</w:t>
              </w:r>
            </w:p>
          </w:sdtContent>
        </w:sdt>
      </w:sdtContent>
    </w:sdt>
    <w:sdt>
      <w:sdtPr>
        <w:rPr>
          <w:rFonts w:ascii="宋体" w:hAnsi="宋体" w:cs="Arial" w:hint="eastAsia"/>
          <w:b w:val="0"/>
          <w:bCs w:val="0"/>
          <w:kern w:val="0"/>
          <w:sz w:val="21"/>
          <w:szCs w:val="21"/>
        </w:rPr>
        <w:alias w:val="模块:本企业的子公司情况"/>
        <w:tag w:val="_GBC_244a434a920446c1838410fee0ac8ba8"/>
        <w:id w:val="177014340"/>
        <w:lock w:val="sdtLocked"/>
        <w:placeholder>
          <w:docPart w:val="GBC22222222222222222222222222222"/>
        </w:placeholder>
      </w:sdtPr>
      <w:sdtEndPr>
        <w:rPr>
          <w:rFonts w:cs="Cambria"/>
        </w:rPr>
      </w:sdtEndPr>
      <w:sdtContent>
        <w:p w14:paraId="52D39BB5" w14:textId="77777777" w:rsidR="001C4835" w:rsidRPr="00141161" w:rsidRDefault="001C4835" w:rsidP="00E56CC8">
          <w:pPr>
            <w:pStyle w:val="80"/>
            <w:numPr>
              <w:ilvl w:val="0"/>
              <w:numId w:val="129"/>
            </w:numPr>
            <w:rPr>
              <w:rFonts w:ascii="宋体" w:hAnsi="宋体" w:cs="Arial"/>
              <w:sz w:val="22"/>
              <w:szCs w:val="19"/>
            </w:rPr>
          </w:pPr>
          <w:r w:rsidRPr="00141161">
            <w:rPr>
              <w:rFonts w:ascii="宋体" w:hAnsi="宋体" w:cs="Arial" w:hint="eastAsia"/>
              <w:sz w:val="22"/>
              <w:szCs w:val="19"/>
            </w:rPr>
            <w:t>本企业的子公司情况</w:t>
          </w:r>
        </w:p>
        <w:p w14:paraId="1B095110" w14:textId="77777777" w:rsidR="001C4835" w:rsidRDefault="001C4835">
          <w:pPr>
            <w:rPr>
              <w:szCs w:val="21"/>
            </w:rPr>
          </w:pPr>
          <w:r>
            <w:rPr>
              <w:rFonts w:hint="eastAsia"/>
              <w:szCs w:val="21"/>
            </w:rPr>
            <w:t>本企业子公司的情况详见附注</w:t>
          </w:r>
        </w:p>
        <w:sdt>
          <w:sdtPr>
            <w:rPr>
              <w:rFonts w:hint="eastAsia"/>
              <w:szCs w:val="21"/>
            </w:rPr>
            <w:alias w:val="是否适用：本公司的子公司情况详见附注[双击切换]"/>
            <w:tag w:val="_GBC_b3fd954877e04ee589f6c4ce95e1384a"/>
            <w:id w:val="2070603478"/>
            <w:lock w:val="sdtContentLocked"/>
            <w:placeholder>
              <w:docPart w:val="GBC22222222222222222222222222222"/>
            </w:placeholder>
          </w:sdtPr>
          <w:sdtEndPr/>
          <w:sdtContent>
            <w:p w14:paraId="4F779247" w14:textId="77777777" w:rsidR="001C4835" w:rsidRDefault="001C4835" w:rsidP="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93381DD" w14:textId="77777777" w:rsidR="001C4835" w:rsidRDefault="001B4C12">
          <w:pPr>
            <w:tabs>
              <w:tab w:val="left" w:pos="1134"/>
            </w:tabs>
            <w:rPr>
              <w:rFonts w:cs="Cambria"/>
              <w:szCs w:val="21"/>
            </w:rPr>
          </w:pPr>
        </w:p>
      </w:sdtContent>
    </w:sdt>
    <w:sdt>
      <w:sdtPr>
        <w:rPr>
          <w:rFonts w:ascii="宋体" w:hAnsi="宋体" w:cs="宋体" w:hint="eastAsia"/>
          <w:b w:val="0"/>
          <w:bCs w:val="0"/>
          <w:kern w:val="0"/>
          <w:sz w:val="21"/>
          <w:szCs w:val="24"/>
        </w:rPr>
        <w:alias w:val="模块:存在关联方交易或余额的合营和联营企业情况"/>
        <w:tag w:val="_GBC_a5638b7fd6a848a19564209060b6909a"/>
        <w:id w:val="651648059"/>
        <w:lock w:val="sdtLocked"/>
        <w:placeholder>
          <w:docPart w:val="GBC22222222222222222222222222222"/>
        </w:placeholder>
      </w:sdtPr>
      <w:sdtEndPr>
        <w:rPr>
          <w:rFonts w:cs="Cambria"/>
          <w:szCs w:val="21"/>
        </w:rPr>
      </w:sdtEndPr>
      <w:sdtContent>
        <w:p w14:paraId="0809CD7C" w14:textId="77777777" w:rsidR="001C4835" w:rsidRPr="00141161" w:rsidRDefault="001C4835" w:rsidP="00E56CC8">
          <w:pPr>
            <w:pStyle w:val="80"/>
            <w:numPr>
              <w:ilvl w:val="0"/>
              <w:numId w:val="129"/>
            </w:numPr>
            <w:rPr>
              <w:sz w:val="22"/>
              <w:szCs w:val="30"/>
            </w:rPr>
          </w:pPr>
          <w:r w:rsidRPr="00141161">
            <w:rPr>
              <w:rFonts w:hint="eastAsia"/>
              <w:sz w:val="22"/>
              <w:szCs w:val="30"/>
            </w:rPr>
            <w:t>本企业合营和联营企业情况</w:t>
          </w:r>
        </w:p>
        <w:p w14:paraId="7B1CCB7C" w14:textId="77777777" w:rsidR="001C4835" w:rsidRDefault="001C4835">
          <w:pPr>
            <w:pStyle w:val="82"/>
          </w:pPr>
          <w:r>
            <w:rPr>
              <w:rFonts w:hint="eastAsia"/>
            </w:rPr>
            <w:t>本企业重要的合营或联营企业详见附注</w:t>
          </w:r>
        </w:p>
        <w:sdt>
          <w:sdtPr>
            <w:alias w:val="是否适用：本企业重要的合营或联营企业详见附注[双击切换]"/>
            <w:tag w:val="_GBC_a44d5ddc347344bcaadf8652bc7a927c"/>
            <w:id w:val="-1290578698"/>
            <w:lock w:val="sdtContentLocked"/>
            <w:placeholder>
              <w:docPart w:val="GBC22222222222222222222222222222"/>
            </w:placeholder>
          </w:sdtPr>
          <w:sdtEndPr/>
          <w:sdtContent>
            <w:p w14:paraId="1AB75227" w14:textId="77777777" w:rsidR="001C4835" w:rsidRDefault="001C4835" w:rsidP="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5D7709F" w14:textId="77777777" w:rsidR="001C4835" w:rsidRDefault="001C4835">
          <w:pPr>
            <w:pStyle w:val="82"/>
          </w:pPr>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1171020478"/>
            <w:lock w:val="sdtContentLocked"/>
            <w:placeholder>
              <w:docPart w:val="GBC22222222222222222222222222222"/>
            </w:placeholder>
          </w:sdtPr>
          <w:sdtEndPr/>
          <w:sdtContent>
            <w:p w14:paraId="35083E0F"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4546"/>
          </w:tblGrid>
          <w:tr w:rsidR="00B83D80" w14:paraId="1A263C4F" w14:textId="77777777" w:rsidTr="00753EB0">
            <w:trPr>
              <w:trHeight w:val="284"/>
            </w:trPr>
            <w:bookmarkStart w:id="287" w:name="_Hlk66448384" w:displacedByCustomXml="next"/>
            <w:sdt>
              <w:sdtPr>
                <w:tag w:val="_PLD_0e6d2a60380d424fbe39edbe16e876ad"/>
                <w:id w:val="-2013827529"/>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14:paraId="4E8EF921" w14:textId="77777777" w:rsidR="00B83D80" w:rsidRDefault="00B83D80" w:rsidP="00753EB0">
                    <w:pPr>
                      <w:jc w:val="center"/>
                      <w:rPr>
                        <w:rFonts w:cs="Cambria"/>
                        <w:szCs w:val="21"/>
                      </w:rPr>
                    </w:pPr>
                    <w:r>
                      <w:rPr>
                        <w:rFonts w:cs="Cambria" w:hint="eastAsia"/>
                        <w:szCs w:val="21"/>
                      </w:rPr>
                      <w:t>合营或联营企业名称</w:t>
                    </w:r>
                  </w:p>
                </w:tc>
              </w:sdtContent>
            </w:sdt>
            <w:sdt>
              <w:sdtPr>
                <w:tag w:val="_PLD_7a4c0374bc514021b6a270655cb81e9e"/>
                <w:id w:val="-1855713314"/>
                <w:lock w:val="sdtLocked"/>
              </w:sdtPr>
              <w:sdtEndPr/>
              <w:sdtContent>
                <w:tc>
                  <w:tcPr>
                    <w:tcW w:w="2512" w:type="pct"/>
                    <w:tcBorders>
                      <w:top w:val="single" w:sz="4" w:space="0" w:color="auto"/>
                      <w:left w:val="single" w:sz="4" w:space="0" w:color="auto"/>
                      <w:bottom w:val="single" w:sz="4" w:space="0" w:color="auto"/>
                      <w:right w:val="single" w:sz="4" w:space="0" w:color="auto"/>
                    </w:tcBorders>
                    <w:shd w:val="clear" w:color="auto" w:fill="auto"/>
                  </w:tcPr>
                  <w:p w14:paraId="5DF8501C" w14:textId="77777777" w:rsidR="00B83D80" w:rsidRDefault="00B83D80" w:rsidP="00753EB0">
                    <w:pPr>
                      <w:jc w:val="center"/>
                      <w:rPr>
                        <w:rFonts w:cs="Cambria"/>
                        <w:szCs w:val="21"/>
                      </w:rPr>
                    </w:pPr>
                    <w:r>
                      <w:rPr>
                        <w:rFonts w:cs="Cambria" w:hint="eastAsia"/>
                        <w:szCs w:val="21"/>
                      </w:rPr>
                      <w:t>与本企业关系</w:t>
                    </w:r>
                  </w:p>
                </w:tc>
              </w:sdtContent>
            </w:sdt>
          </w:tr>
          <w:sdt>
            <w:sdtPr>
              <w:rPr>
                <w:rFonts w:asciiTheme="minorHAnsi" w:eastAsiaTheme="minorEastAsia" w:hAnsiTheme="minorHAnsi" w:cstheme="minorBidi"/>
                <w:kern w:val="2"/>
                <w:szCs w:val="21"/>
              </w:rPr>
              <w:alias w:val="存在关联方交易或余额的合营和联营企业情况明细"/>
              <w:tag w:val="_GBC_ef970ecfd5a24d47a5d96098bbd65e25"/>
              <w:id w:val="83579974"/>
              <w:lock w:val="sdtLocked"/>
            </w:sdtPr>
            <w:sdtEndPr/>
            <w:sdtContent>
              <w:tr w:rsidR="00B83D80" w14:paraId="66C2270D" w14:textId="77777777" w:rsidTr="00753EB0">
                <w:trPr>
                  <w:trHeight w:val="250"/>
                </w:trPr>
                <w:tc>
                  <w:tcPr>
                    <w:tcW w:w="2488" w:type="pct"/>
                    <w:tcBorders>
                      <w:top w:val="single" w:sz="4" w:space="0" w:color="auto"/>
                      <w:left w:val="single" w:sz="4" w:space="0" w:color="auto"/>
                      <w:bottom w:val="single" w:sz="4" w:space="0" w:color="auto"/>
                      <w:right w:val="single" w:sz="4" w:space="0" w:color="auto"/>
                    </w:tcBorders>
                  </w:tcPr>
                  <w:p w14:paraId="47E45906" w14:textId="77777777" w:rsidR="00B83D80" w:rsidRDefault="00B83D80" w:rsidP="00753EB0">
                    <w:pPr>
                      <w:rPr>
                        <w:szCs w:val="21"/>
                      </w:rPr>
                    </w:pPr>
                    <w:r>
                      <w:t>江苏天海特种装备有限公司</w:t>
                    </w:r>
                  </w:p>
                </w:tc>
                <w:tc>
                  <w:tcPr>
                    <w:tcW w:w="2512" w:type="pct"/>
                    <w:tcBorders>
                      <w:top w:val="single" w:sz="4" w:space="0" w:color="auto"/>
                      <w:left w:val="single" w:sz="4" w:space="0" w:color="auto"/>
                      <w:bottom w:val="single" w:sz="4" w:space="0" w:color="auto"/>
                      <w:right w:val="single" w:sz="4" w:space="0" w:color="auto"/>
                    </w:tcBorders>
                  </w:tcPr>
                  <w:p w14:paraId="1E38091C" w14:textId="77777777" w:rsidR="00B83D80" w:rsidRDefault="00B83D80" w:rsidP="00753EB0">
                    <w:pPr>
                      <w:rPr>
                        <w:szCs w:val="21"/>
                      </w:rPr>
                    </w:pPr>
                    <w:r>
                      <w:t>联营企业</w:t>
                    </w:r>
                  </w:p>
                </w:tc>
              </w:tr>
            </w:sdtContent>
          </w:sdt>
          <w:sdt>
            <w:sdtPr>
              <w:rPr>
                <w:rFonts w:asciiTheme="minorHAnsi" w:eastAsiaTheme="minorEastAsia" w:hAnsiTheme="minorHAnsi" w:cstheme="minorBidi"/>
                <w:kern w:val="2"/>
                <w:szCs w:val="21"/>
              </w:rPr>
              <w:alias w:val="存在关联方交易或余额的合营和联营企业情况明细"/>
              <w:tag w:val="_GBC_ef970ecfd5a24d47a5d96098bbd65e25"/>
              <w:id w:val="1509092227"/>
              <w:lock w:val="sdtLocked"/>
            </w:sdtPr>
            <w:sdtEndPr/>
            <w:sdtContent>
              <w:tr w:rsidR="00B83D80" w14:paraId="59CCB71C" w14:textId="77777777" w:rsidTr="00753EB0">
                <w:trPr>
                  <w:trHeight w:val="250"/>
                </w:trPr>
                <w:tc>
                  <w:tcPr>
                    <w:tcW w:w="2488" w:type="pct"/>
                    <w:tcBorders>
                      <w:top w:val="single" w:sz="4" w:space="0" w:color="auto"/>
                      <w:left w:val="single" w:sz="4" w:space="0" w:color="auto"/>
                      <w:bottom w:val="single" w:sz="4" w:space="0" w:color="auto"/>
                      <w:right w:val="single" w:sz="4" w:space="0" w:color="auto"/>
                    </w:tcBorders>
                  </w:tcPr>
                  <w:p w14:paraId="4160FA2F" w14:textId="77777777" w:rsidR="00B83D80" w:rsidRDefault="00B83D80" w:rsidP="00753EB0">
                    <w:pPr>
                      <w:rPr>
                        <w:szCs w:val="21"/>
                      </w:rPr>
                    </w:pPr>
                    <w:r>
                      <w:t>北京伯肯节能科技股份有限公司</w:t>
                    </w:r>
                  </w:p>
                </w:tc>
                <w:tc>
                  <w:tcPr>
                    <w:tcW w:w="2512" w:type="pct"/>
                    <w:tcBorders>
                      <w:top w:val="single" w:sz="4" w:space="0" w:color="auto"/>
                      <w:left w:val="single" w:sz="4" w:space="0" w:color="auto"/>
                      <w:bottom w:val="single" w:sz="4" w:space="0" w:color="auto"/>
                      <w:right w:val="single" w:sz="4" w:space="0" w:color="auto"/>
                    </w:tcBorders>
                  </w:tcPr>
                  <w:p w14:paraId="406ABC75" w14:textId="77777777" w:rsidR="00B83D80" w:rsidRDefault="00B83D80" w:rsidP="00753EB0">
                    <w:pPr>
                      <w:rPr>
                        <w:szCs w:val="21"/>
                      </w:rPr>
                    </w:pPr>
                    <w:r>
                      <w:t>联营企业</w:t>
                    </w:r>
                  </w:p>
                </w:tc>
              </w:tr>
            </w:sdtContent>
          </w:sdt>
          <w:sdt>
            <w:sdtPr>
              <w:rPr>
                <w:rFonts w:asciiTheme="minorHAnsi" w:eastAsiaTheme="minorEastAsia" w:hAnsiTheme="minorHAnsi" w:cstheme="minorBidi"/>
                <w:kern w:val="2"/>
                <w:szCs w:val="21"/>
              </w:rPr>
              <w:alias w:val="存在关联方交易或余额的合营和联营企业情况明细"/>
              <w:tag w:val="_GBC_ef970ecfd5a24d47a5d96098bbd65e25"/>
              <w:id w:val="1789383175"/>
              <w:lock w:val="sdtLocked"/>
            </w:sdtPr>
            <w:sdtEndPr/>
            <w:sdtContent>
              <w:tr w:rsidR="00B83D80" w14:paraId="53CA0B0B" w14:textId="77777777" w:rsidTr="00753EB0">
                <w:trPr>
                  <w:trHeight w:val="250"/>
                </w:trPr>
                <w:tc>
                  <w:tcPr>
                    <w:tcW w:w="2488" w:type="pct"/>
                    <w:tcBorders>
                      <w:top w:val="single" w:sz="4" w:space="0" w:color="auto"/>
                      <w:left w:val="single" w:sz="4" w:space="0" w:color="auto"/>
                      <w:bottom w:val="single" w:sz="4" w:space="0" w:color="auto"/>
                      <w:right w:val="single" w:sz="4" w:space="0" w:color="auto"/>
                    </w:tcBorders>
                  </w:tcPr>
                  <w:p w14:paraId="1D998883" w14:textId="77777777" w:rsidR="00B83D80" w:rsidRDefault="00B83D80" w:rsidP="00753EB0">
                    <w:pPr>
                      <w:rPr>
                        <w:szCs w:val="21"/>
                      </w:rPr>
                    </w:pPr>
                    <w:r>
                      <w:t>北京京城海通科技文化发展有限公司</w:t>
                    </w:r>
                  </w:p>
                </w:tc>
                <w:tc>
                  <w:tcPr>
                    <w:tcW w:w="2512" w:type="pct"/>
                    <w:tcBorders>
                      <w:top w:val="single" w:sz="4" w:space="0" w:color="auto"/>
                      <w:left w:val="single" w:sz="4" w:space="0" w:color="auto"/>
                      <w:bottom w:val="single" w:sz="4" w:space="0" w:color="auto"/>
                      <w:right w:val="single" w:sz="4" w:space="0" w:color="auto"/>
                    </w:tcBorders>
                  </w:tcPr>
                  <w:p w14:paraId="2616CD2D" w14:textId="77777777" w:rsidR="00B83D80" w:rsidRDefault="00B83D80" w:rsidP="00753EB0">
                    <w:pPr>
                      <w:rPr>
                        <w:szCs w:val="21"/>
                      </w:rPr>
                    </w:pPr>
                    <w:r>
                      <w:t>合营企业</w:t>
                    </w:r>
                  </w:p>
                </w:tc>
              </w:tr>
            </w:sdtContent>
          </w:sdt>
          <w:sdt>
            <w:sdtPr>
              <w:rPr>
                <w:rFonts w:asciiTheme="minorHAnsi" w:eastAsiaTheme="minorEastAsia" w:hAnsiTheme="minorHAnsi" w:cstheme="minorBidi"/>
                <w:kern w:val="2"/>
                <w:szCs w:val="21"/>
              </w:rPr>
              <w:alias w:val="存在关联方交易或余额的合营和联营企业情况明细"/>
              <w:tag w:val="_GBC_ef970ecfd5a24d47a5d96098bbd65e25"/>
              <w:id w:val="-1182282138"/>
              <w:lock w:val="sdtLocked"/>
            </w:sdtPr>
            <w:sdtEndPr>
              <w:rPr>
                <w:szCs w:val="24"/>
              </w:rPr>
            </w:sdtEndPr>
            <w:sdtContent>
              <w:tr w:rsidR="00B83D80" w14:paraId="32AB60E9" w14:textId="77777777" w:rsidTr="00753EB0">
                <w:trPr>
                  <w:trHeight w:val="250"/>
                </w:trPr>
                <w:tc>
                  <w:tcPr>
                    <w:tcW w:w="2488" w:type="pct"/>
                    <w:tcBorders>
                      <w:top w:val="single" w:sz="4" w:space="0" w:color="auto"/>
                      <w:left w:val="single" w:sz="4" w:space="0" w:color="auto"/>
                      <w:bottom w:val="single" w:sz="4" w:space="0" w:color="auto"/>
                      <w:right w:val="single" w:sz="4" w:space="0" w:color="auto"/>
                    </w:tcBorders>
                  </w:tcPr>
                  <w:p w14:paraId="09167AB8" w14:textId="77777777" w:rsidR="00B83D80" w:rsidRDefault="00B83D80" w:rsidP="00753EB0">
                    <w:pPr>
                      <w:rPr>
                        <w:szCs w:val="21"/>
                      </w:rPr>
                    </w:pPr>
                    <w:proofErr w:type="gramStart"/>
                    <w:r>
                      <w:t>北清智</w:t>
                    </w:r>
                    <w:proofErr w:type="gramEnd"/>
                    <w:r>
                      <w:t>创(北京)新能源汽车科技有限公司</w:t>
                    </w:r>
                  </w:p>
                </w:tc>
                <w:tc>
                  <w:tcPr>
                    <w:tcW w:w="2512" w:type="pct"/>
                    <w:tcBorders>
                      <w:top w:val="single" w:sz="4" w:space="0" w:color="auto"/>
                      <w:left w:val="single" w:sz="4" w:space="0" w:color="auto"/>
                      <w:bottom w:val="single" w:sz="4" w:space="0" w:color="auto"/>
                      <w:right w:val="single" w:sz="4" w:space="0" w:color="auto"/>
                    </w:tcBorders>
                  </w:tcPr>
                  <w:p w14:paraId="3E6E9087" w14:textId="77777777" w:rsidR="00B83D80" w:rsidRDefault="00B83D80" w:rsidP="00753EB0">
                    <w:r>
                      <w:t>联营企业</w:t>
                    </w:r>
                  </w:p>
                </w:tc>
              </w:tr>
            </w:sdtContent>
          </w:sdt>
          <w:bookmarkEnd w:id="287"/>
        </w:tbl>
        <w:p w14:paraId="73B1AAA0" w14:textId="77777777" w:rsidR="00B83D80" w:rsidRDefault="00B83D80"/>
        <w:p w14:paraId="7E5F8D2C" w14:textId="77777777" w:rsidR="001C4835" w:rsidRDefault="001C4835">
          <w:pPr>
            <w:tabs>
              <w:tab w:val="left" w:pos="1134"/>
            </w:tabs>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491f62bb76ba49c482a64272865cc4a1"/>
            <w:id w:val="1433171249"/>
            <w:lock w:val="sdtContentLocked"/>
            <w:placeholder>
              <w:docPart w:val="GBC22222222222222222222222222222"/>
            </w:placeholder>
          </w:sdtPr>
          <w:sdtEndPr/>
          <w:sdtContent>
            <w:p w14:paraId="32B7BED5" w14:textId="77777777" w:rsidR="001C4835" w:rsidRDefault="001C4835" w:rsidP="001C4835">
              <w:pPr>
                <w:tabs>
                  <w:tab w:val="left" w:pos="1134"/>
                </w:tabs>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14:paraId="4E20AFF2" w14:textId="77777777" w:rsidR="001C4835" w:rsidRDefault="001B4C12">
          <w:pPr>
            <w:tabs>
              <w:tab w:val="left" w:pos="1134"/>
            </w:tabs>
            <w:rPr>
              <w:rFonts w:cs="Cambria"/>
              <w:szCs w:val="21"/>
            </w:rPr>
          </w:pPr>
        </w:p>
      </w:sdtContent>
    </w:sdt>
    <w:sdt>
      <w:sdtPr>
        <w:rPr>
          <w:rFonts w:ascii="宋体" w:hAnsi="宋体" w:cs="宋体" w:hint="eastAsia"/>
          <w:b w:val="0"/>
          <w:bCs w:val="0"/>
          <w:kern w:val="0"/>
          <w:sz w:val="21"/>
          <w:szCs w:val="24"/>
        </w:rPr>
        <w:alias w:val="模块:其他关联方情况"/>
        <w:tag w:val="_SEC_4da82436ee754a98b1f572e1fb4440db"/>
        <w:id w:val="-388342208"/>
        <w:lock w:val="sdtLocked"/>
        <w:placeholder>
          <w:docPart w:val="GBC22222222222222222222222222222"/>
        </w:placeholder>
      </w:sdtPr>
      <w:sdtEndPr>
        <w:rPr>
          <w:rFonts w:cs="Cambria"/>
          <w:szCs w:val="21"/>
        </w:rPr>
      </w:sdtEndPr>
      <w:sdtContent>
        <w:p w14:paraId="570AA417" w14:textId="77777777" w:rsidR="001C4835" w:rsidRPr="00141161" w:rsidRDefault="001C4835" w:rsidP="00E56CC8">
          <w:pPr>
            <w:pStyle w:val="80"/>
            <w:numPr>
              <w:ilvl w:val="0"/>
              <w:numId w:val="129"/>
            </w:numPr>
            <w:rPr>
              <w:sz w:val="22"/>
              <w:szCs w:val="30"/>
            </w:rPr>
          </w:pPr>
          <w:r w:rsidRPr="00141161">
            <w:rPr>
              <w:rFonts w:hint="eastAsia"/>
              <w:sz w:val="22"/>
              <w:szCs w:val="30"/>
            </w:rPr>
            <w:t>其他关联方情况</w:t>
          </w:r>
        </w:p>
        <w:sdt>
          <w:sdtPr>
            <w:alias w:val="是否适用：其他关联方情况[双击切换]"/>
            <w:tag w:val="_GBC_42246b4c04fc4462b5fb05a5db67f4d0"/>
            <w:id w:val="-1525094314"/>
            <w:lock w:val="sdtContentLocked"/>
            <w:placeholder>
              <w:docPart w:val="GBC22222222222222222222222222222"/>
            </w:placeholder>
          </w:sdtPr>
          <w:sdtEndPr/>
          <w:sdtContent>
            <w:p w14:paraId="4E45E3A4"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2"/>
            <w:tblW w:w="516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3"/>
            <w:gridCol w:w="5102"/>
          </w:tblGrid>
          <w:tr w:rsidR="00B83D80" w14:paraId="29594195" w14:textId="77777777" w:rsidTr="00753EB0">
            <w:trPr>
              <w:trHeight w:val="267"/>
            </w:trPr>
            <w:bookmarkStart w:id="288" w:name="_Hlk66448432" w:displacedByCustomXml="next"/>
            <w:sdt>
              <w:sdtPr>
                <w:tag w:val="_PLD_36db3e8c12e04d279b0c2956ad69d8a6"/>
                <w:id w:val="-657838112"/>
                <w:lock w:val="sdtLocked"/>
              </w:sdtPr>
              <w:sdtEndPr/>
              <w:sdtContent>
                <w:tc>
                  <w:tcPr>
                    <w:tcW w:w="2273" w:type="pct"/>
                    <w:tcBorders>
                      <w:top w:val="single" w:sz="4" w:space="0" w:color="auto"/>
                      <w:left w:val="single" w:sz="4" w:space="0" w:color="auto"/>
                      <w:bottom w:val="single" w:sz="4" w:space="0" w:color="auto"/>
                      <w:right w:val="single" w:sz="4" w:space="0" w:color="auto"/>
                    </w:tcBorders>
                    <w:shd w:val="clear" w:color="auto" w:fill="auto"/>
                  </w:tcPr>
                  <w:p w14:paraId="2668CB10" w14:textId="77777777" w:rsidR="00B83D80" w:rsidRDefault="00B83D80" w:rsidP="00753EB0">
                    <w:pPr>
                      <w:jc w:val="center"/>
                      <w:rPr>
                        <w:rFonts w:cs="Cambria"/>
                        <w:szCs w:val="21"/>
                      </w:rPr>
                    </w:pPr>
                    <w:r>
                      <w:rPr>
                        <w:rFonts w:cs="Cambria" w:hint="eastAsia"/>
                        <w:szCs w:val="21"/>
                      </w:rPr>
                      <w:t>其他关联方名称</w:t>
                    </w:r>
                  </w:p>
                </w:tc>
              </w:sdtContent>
            </w:sdt>
            <w:sdt>
              <w:sdtPr>
                <w:tag w:val="_PLD_b851a2cc9280416290b9ebf815c49236"/>
                <w:id w:val="-361360919"/>
                <w:lock w:val="sdtLocked"/>
              </w:sdtPr>
              <w:sdtEndPr/>
              <w:sdtContent>
                <w:tc>
                  <w:tcPr>
                    <w:tcW w:w="2727" w:type="pct"/>
                    <w:tcBorders>
                      <w:top w:val="single" w:sz="4" w:space="0" w:color="auto"/>
                      <w:left w:val="single" w:sz="4" w:space="0" w:color="auto"/>
                      <w:bottom w:val="single" w:sz="4" w:space="0" w:color="auto"/>
                      <w:right w:val="single" w:sz="4" w:space="0" w:color="auto"/>
                    </w:tcBorders>
                    <w:shd w:val="clear" w:color="auto" w:fill="auto"/>
                  </w:tcPr>
                  <w:p w14:paraId="1D42DE5C" w14:textId="77777777" w:rsidR="00B83D80" w:rsidRDefault="00B83D80" w:rsidP="00753EB0">
                    <w:pPr>
                      <w:jc w:val="center"/>
                      <w:rPr>
                        <w:rFonts w:cs="Cambria"/>
                        <w:szCs w:val="21"/>
                      </w:rPr>
                    </w:pPr>
                    <w:r>
                      <w:rPr>
                        <w:rFonts w:cs="Cambria" w:hint="eastAsia"/>
                        <w:szCs w:val="21"/>
                      </w:rPr>
                      <w:t>其他关联方与本企业关系</w:t>
                    </w:r>
                  </w:p>
                </w:tc>
              </w:sdtContent>
            </w:sdt>
          </w:tr>
          <w:sdt>
            <w:sdtPr>
              <w:rPr>
                <w:rFonts w:asciiTheme="minorHAnsi" w:eastAsiaTheme="minorEastAsia" w:hAnsiTheme="minorHAnsi" w:cs="Cambria"/>
                <w:kern w:val="2"/>
                <w:szCs w:val="21"/>
              </w:rPr>
              <w:alias w:val="本企业的其他关联方情况明细"/>
              <w:tag w:val="_TUP_a783e3455e3448cbb8198b1265f2df23"/>
              <w:id w:val="149793273"/>
              <w:lock w:val="sdtLocked"/>
            </w:sdtPr>
            <w:sdtEndPr/>
            <w:sdtContent>
              <w:tr w:rsidR="00B83D80" w14:paraId="5A52E529" w14:textId="77777777" w:rsidTr="00753EB0">
                <w:trPr>
                  <w:trHeight w:val="267"/>
                </w:trPr>
                <w:tc>
                  <w:tcPr>
                    <w:tcW w:w="2273" w:type="pct"/>
                    <w:tcBorders>
                      <w:top w:val="single" w:sz="4" w:space="0" w:color="auto"/>
                      <w:left w:val="single" w:sz="4" w:space="0" w:color="auto"/>
                      <w:bottom w:val="single" w:sz="4" w:space="0" w:color="auto"/>
                      <w:right w:val="single" w:sz="4" w:space="0" w:color="auto"/>
                    </w:tcBorders>
                    <w:vAlign w:val="center"/>
                  </w:tcPr>
                  <w:p w14:paraId="6035BE44" w14:textId="77777777" w:rsidR="00B83D80" w:rsidRDefault="00B83D80" w:rsidP="00753EB0">
                    <w:pPr>
                      <w:rPr>
                        <w:rFonts w:cs="Cambria"/>
                        <w:szCs w:val="21"/>
                      </w:rPr>
                    </w:pPr>
                    <w:r>
                      <w:t>北京市机电研究院有限责任公司</w:t>
                    </w:r>
                  </w:p>
                </w:tc>
                <w:sdt>
                  <w:sdtPr>
                    <w:rPr>
                      <w:rFonts w:cs="Cambria"/>
                      <w:szCs w:val="21"/>
                    </w:rPr>
                    <w:alias w:val="本企业的其他关联方情况明细－其他关联方与本公司关系"/>
                    <w:tag w:val="_GBC_58cfdd73098648d8af76645c4007a3fa"/>
                    <w:id w:val="196130706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727" w:type="pct"/>
                        <w:tcBorders>
                          <w:top w:val="single" w:sz="4" w:space="0" w:color="auto"/>
                          <w:left w:val="single" w:sz="4" w:space="0" w:color="auto"/>
                          <w:bottom w:val="single" w:sz="4" w:space="0" w:color="auto"/>
                          <w:right w:val="single" w:sz="4" w:space="0" w:color="auto"/>
                        </w:tcBorders>
                      </w:tcPr>
                      <w:p w14:paraId="08D123B1" w14:textId="77777777" w:rsidR="00B83D80" w:rsidRDefault="00B83D80" w:rsidP="00753EB0">
                        <w:pPr>
                          <w:rPr>
                            <w:rFonts w:cs="Cambria"/>
                            <w:szCs w:val="21"/>
                          </w:rPr>
                        </w:pPr>
                        <w:r>
                          <w:rPr>
                            <w:rFonts w:cs="Cambria"/>
                            <w:szCs w:val="21"/>
                          </w:rPr>
                          <w:t>受同一控股股东及最终控制方控制的其他企业</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2083332291"/>
              <w:lock w:val="sdtLocked"/>
            </w:sdtPr>
            <w:sdtEndPr/>
            <w:sdtContent>
              <w:tr w:rsidR="00B83D80" w14:paraId="2EB7D80F" w14:textId="77777777" w:rsidTr="00753EB0">
                <w:trPr>
                  <w:trHeight w:val="267"/>
                </w:trPr>
                <w:tc>
                  <w:tcPr>
                    <w:tcW w:w="2273" w:type="pct"/>
                    <w:tcBorders>
                      <w:top w:val="single" w:sz="4" w:space="0" w:color="auto"/>
                      <w:left w:val="single" w:sz="4" w:space="0" w:color="auto"/>
                      <w:bottom w:val="single" w:sz="4" w:space="0" w:color="auto"/>
                      <w:right w:val="single" w:sz="4" w:space="0" w:color="auto"/>
                    </w:tcBorders>
                    <w:vAlign w:val="center"/>
                  </w:tcPr>
                  <w:p w14:paraId="392E4803" w14:textId="77777777" w:rsidR="00B83D80" w:rsidRDefault="00B83D80" w:rsidP="00753EB0">
                    <w:pPr>
                      <w:rPr>
                        <w:rFonts w:cs="Cambria"/>
                        <w:szCs w:val="21"/>
                      </w:rPr>
                    </w:pPr>
                    <w:r>
                      <w:t>北京第一机床厂</w:t>
                    </w:r>
                  </w:p>
                </w:tc>
                <w:sdt>
                  <w:sdtPr>
                    <w:rPr>
                      <w:rFonts w:cs="Cambria"/>
                      <w:szCs w:val="21"/>
                    </w:rPr>
                    <w:alias w:val="本企业的其他关联方情况明细－其他关联方与本公司关系"/>
                    <w:tag w:val="_GBC_58cfdd73098648d8af76645c4007a3fa"/>
                    <w:id w:val="43710072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727" w:type="pct"/>
                        <w:tcBorders>
                          <w:top w:val="single" w:sz="4" w:space="0" w:color="auto"/>
                          <w:left w:val="single" w:sz="4" w:space="0" w:color="auto"/>
                          <w:bottom w:val="single" w:sz="4" w:space="0" w:color="auto"/>
                          <w:right w:val="single" w:sz="4" w:space="0" w:color="auto"/>
                        </w:tcBorders>
                      </w:tcPr>
                      <w:p w14:paraId="3F8D6711" w14:textId="77777777" w:rsidR="00B83D80" w:rsidRDefault="00B83D80" w:rsidP="00753EB0">
                        <w:pPr>
                          <w:rPr>
                            <w:rFonts w:cs="Cambria"/>
                            <w:szCs w:val="21"/>
                          </w:rPr>
                        </w:pPr>
                        <w:r>
                          <w:rPr>
                            <w:rFonts w:cs="Cambria"/>
                            <w:szCs w:val="21"/>
                          </w:rPr>
                          <w:t>受同一控股股东及最终控制方控制的其他企业</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255875778"/>
              <w:lock w:val="sdtLocked"/>
            </w:sdtPr>
            <w:sdtEndPr/>
            <w:sdtContent>
              <w:tr w:rsidR="00B83D80" w14:paraId="0760E3BE" w14:textId="77777777" w:rsidTr="00753EB0">
                <w:trPr>
                  <w:trHeight w:val="267"/>
                </w:trPr>
                <w:tc>
                  <w:tcPr>
                    <w:tcW w:w="2273" w:type="pct"/>
                    <w:tcBorders>
                      <w:top w:val="single" w:sz="4" w:space="0" w:color="auto"/>
                      <w:left w:val="single" w:sz="4" w:space="0" w:color="auto"/>
                      <w:bottom w:val="single" w:sz="4" w:space="0" w:color="auto"/>
                      <w:right w:val="single" w:sz="4" w:space="0" w:color="auto"/>
                    </w:tcBorders>
                    <w:vAlign w:val="center"/>
                  </w:tcPr>
                  <w:p w14:paraId="5DE88BF8" w14:textId="77777777" w:rsidR="00B83D80" w:rsidRDefault="00B83D80" w:rsidP="00753EB0">
                    <w:pPr>
                      <w:rPr>
                        <w:rFonts w:cs="Cambria"/>
                        <w:szCs w:val="21"/>
                      </w:rPr>
                    </w:pPr>
                    <w:r>
                      <w:t>北京京城工业物流有限公司</w:t>
                    </w:r>
                  </w:p>
                </w:tc>
                <w:sdt>
                  <w:sdtPr>
                    <w:rPr>
                      <w:rFonts w:cs="Cambria"/>
                      <w:szCs w:val="21"/>
                    </w:rPr>
                    <w:alias w:val="本企业的其他关联方情况明细－其他关联方与本公司关系"/>
                    <w:tag w:val="_GBC_58cfdd73098648d8af76645c4007a3fa"/>
                    <w:id w:val="64424341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727" w:type="pct"/>
                        <w:tcBorders>
                          <w:top w:val="single" w:sz="4" w:space="0" w:color="auto"/>
                          <w:left w:val="single" w:sz="4" w:space="0" w:color="auto"/>
                          <w:bottom w:val="single" w:sz="4" w:space="0" w:color="auto"/>
                          <w:right w:val="single" w:sz="4" w:space="0" w:color="auto"/>
                        </w:tcBorders>
                      </w:tcPr>
                      <w:p w14:paraId="3D4E7EBD" w14:textId="77777777" w:rsidR="00B83D80" w:rsidRDefault="00B83D80" w:rsidP="00753EB0">
                        <w:pPr>
                          <w:rPr>
                            <w:rFonts w:cs="Cambria"/>
                            <w:szCs w:val="21"/>
                          </w:rPr>
                        </w:pPr>
                        <w:r>
                          <w:rPr>
                            <w:rFonts w:cs="Cambria"/>
                            <w:szCs w:val="21"/>
                          </w:rPr>
                          <w:t>受同一控股股东及最终控制方控制的其他企业</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2145157921"/>
              <w:lock w:val="sdtLocked"/>
            </w:sdtPr>
            <w:sdtEndPr/>
            <w:sdtContent>
              <w:tr w:rsidR="00B83D80" w14:paraId="0E4C4029" w14:textId="77777777" w:rsidTr="00753EB0">
                <w:trPr>
                  <w:trHeight w:val="267"/>
                </w:trPr>
                <w:tc>
                  <w:tcPr>
                    <w:tcW w:w="2273" w:type="pct"/>
                    <w:tcBorders>
                      <w:top w:val="single" w:sz="4" w:space="0" w:color="auto"/>
                      <w:left w:val="single" w:sz="4" w:space="0" w:color="auto"/>
                      <w:bottom w:val="single" w:sz="4" w:space="0" w:color="auto"/>
                      <w:right w:val="single" w:sz="4" w:space="0" w:color="auto"/>
                    </w:tcBorders>
                    <w:vAlign w:val="center"/>
                  </w:tcPr>
                  <w:p w14:paraId="2B0DA3A7" w14:textId="77777777" w:rsidR="00B83D80" w:rsidRDefault="00B83D80" w:rsidP="00753EB0">
                    <w:pPr>
                      <w:rPr>
                        <w:rFonts w:cs="Cambria"/>
                        <w:szCs w:val="21"/>
                      </w:rPr>
                    </w:pPr>
                    <w:r>
                      <w:t>天津大无缝投资有限责任公司</w:t>
                    </w:r>
                  </w:p>
                </w:tc>
                <w:sdt>
                  <w:sdtPr>
                    <w:rPr>
                      <w:rFonts w:cs="Cambria"/>
                      <w:szCs w:val="21"/>
                    </w:rPr>
                    <w:alias w:val="本企业的其他关联方情况明细－其他关联方与本公司关系"/>
                    <w:tag w:val="_GBC_58cfdd73098648d8af76645c4007a3fa"/>
                    <w:id w:val="49322288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727" w:type="pct"/>
                        <w:tcBorders>
                          <w:top w:val="single" w:sz="4" w:space="0" w:color="auto"/>
                          <w:left w:val="single" w:sz="4" w:space="0" w:color="auto"/>
                          <w:bottom w:val="single" w:sz="4" w:space="0" w:color="auto"/>
                          <w:right w:val="single" w:sz="4" w:space="0" w:color="auto"/>
                        </w:tcBorders>
                      </w:tcPr>
                      <w:p w14:paraId="454BF6EA" w14:textId="77777777" w:rsidR="00B83D80" w:rsidRDefault="00B83D80" w:rsidP="00753EB0">
                        <w:pPr>
                          <w:rPr>
                            <w:rFonts w:cs="Cambria"/>
                            <w:szCs w:val="21"/>
                          </w:rPr>
                        </w:pPr>
                        <w:r>
                          <w:rPr>
                            <w:rFonts w:cs="Cambria"/>
                            <w:szCs w:val="21"/>
                          </w:rPr>
                          <w:t>子公司的少数股东</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483383626"/>
              <w:lock w:val="sdtLocked"/>
            </w:sdtPr>
            <w:sdtEndPr/>
            <w:sdtContent>
              <w:tr w:rsidR="00B83D80" w14:paraId="6EDAD851" w14:textId="77777777" w:rsidTr="00753EB0">
                <w:trPr>
                  <w:trHeight w:val="267"/>
                </w:trPr>
                <w:tc>
                  <w:tcPr>
                    <w:tcW w:w="2273" w:type="pct"/>
                    <w:tcBorders>
                      <w:top w:val="single" w:sz="4" w:space="0" w:color="auto"/>
                      <w:left w:val="single" w:sz="4" w:space="0" w:color="auto"/>
                      <w:bottom w:val="single" w:sz="4" w:space="0" w:color="auto"/>
                      <w:right w:val="single" w:sz="4" w:space="0" w:color="auto"/>
                    </w:tcBorders>
                    <w:vAlign w:val="center"/>
                  </w:tcPr>
                  <w:p w14:paraId="1E460D82" w14:textId="77777777" w:rsidR="00B83D80" w:rsidRDefault="00B83D80" w:rsidP="00753EB0">
                    <w:pPr>
                      <w:rPr>
                        <w:rFonts w:cs="Cambria"/>
                        <w:szCs w:val="21"/>
                      </w:rPr>
                    </w:pPr>
                    <w:r>
                      <w:t>宽城升华压力容器制造有限责任公司</w:t>
                    </w:r>
                  </w:p>
                </w:tc>
                <w:sdt>
                  <w:sdtPr>
                    <w:rPr>
                      <w:rFonts w:cs="Cambria"/>
                      <w:szCs w:val="21"/>
                    </w:rPr>
                    <w:alias w:val="本企业的其他关联方情况明细－其他关联方与本公司关系"/>
                    <w:tag w:val="_GBC_58cfdd73098648d8af76645c4007a3fa"/>
                    <w:id w:val="-19600909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727" w:type="pct"/>
                        <w:tcBorders>
                          <w:top w:val="single" w:sz="4" w:space="0" w:color="auto"/>
                          <w:left w:val="single" w:sz="4" w:space="0" w:color="auto"/>
                          <w:bottom w:val="single" w:sz="4" w:space="0" w:color="auto"/>
                          <w:right w:val="single" w:sz="4" w:space="0" w:color="auto"/>
                        </w:tcBorders>
                      </w:tcPr>
                      <w:p w14:paraId="0080F8F1" w14:textId="77777777" w:rsidR="00B83D80" w:rsidRDefault="00B83D80" w:rsidP="00753EB0">
                        <w:pPr>
                          <w:rPr>
                            <w:rFonts w:cs="Cambria"/>
                            <w:szCs w:val="21"/>
                          </w:rPr>
                        </w:pPr>
                        <w:r>
                          <w:rPr>
                            <w:rFonts w:cs="Cambria"/>
                            <w:szCs w:val="21"/>
                          </w:rPr>
                          <w:t>子公司的少数股东</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169830451"/>
              <w:lock w:val="sdtLocked"/>
            </w:sdtPr>
            <w:sdtEndPr/>
            <w:sdtContent>
              <w:tr w:rsidR="00B83D80" w14:paraId="0D89EF7A" w14:textId="77777777" w:rsidTr="00753EB0">
                <w:trPr>
                  <w:trHeight w:val="267"/>
                </w:trPr>
                <w:tc>
                  <w:tcPr>
                    <w:tcW w:w="2273" w:type="pct"/>
                    <w:tcBorders>
                      <w:top w:val="single" w:sz="4" w:space="0" w:color="auto"/>
                      <w:left w:val="single" w:sz="4" w:space="0" w:color="auto"/>
                      <w:bottom w:val="single" w:sz="4" w:space="0" w:color="auto"/>
                      <w:right w:val="single" w:sz="4" w:space="0" w:color="auto"/>
                    </w:tcBorders>
                    <w:vAlign w:val="center"/>
                  </w:tcPr>
                  <w:p w14:paraId="5CA9800E" w14:textId="77777777" w:rsidR="00B83D80" w:rsidRDefault="00B83D80" w:rsidP="00753EB0">
                    <w:pPr>
                      <w:rPr>
                        <w:rFonts w:cs="Cambria"/>
                        <w:szCs w:val="21"/>
                      </w:rPr>
                    </w:pPr>
                    <w:r>
                      <w:t>郑国祥</w:t>
                    </w:r>
                  </w:p>
                </w:tc>
                <w:sdt>
                  <w:sdtPr>
                    <w:rPr>
                      <w:rFonts w:cs="Cambria"/>
                      <w:szCs w:val="21"/>
                    </w:rPr>
                    <w:alias w:val="本企业的其他关联方情况明细－其他关联方与本公司关系"/>
                    <w:tag w:val="_GBC_58cfdd73098648d8af76645c4007a3fa"/>
                    <w:id w:val="165194172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727" w:type="pct"/>
                        <w:tcBorders>
                          <w:top w:val="single" w:sz="4" w:space="0" w:color="auto"/>
                          <w:left w:val="single" w:sz="4" w:space="0" w:color="auto"/>
                          <w:bottom w:val="single" w:sz="4" w:space="0" w:color="auto"/>
                          <w:right w:val="single" w:sz="4" w:space="0" w:color="auto"/>
                        </w:tcBorders>
                      </w:tcPr>
                      <w:p w14:paraId="6DA27C5D" w14:textId="77777777" w:rsidR="00B83D80" w:rsidRDefault="00B83D80" w:rsidP="00753EB0">
                        <w:pPr>
                          <w:rPr>
                            <w:rFonts w:cs="Cambria"/>
                            <w:szCs w:val="21"/>
                          </w:rPr>
                        </w:pPr>
                        <w:r>
                          <w:rPr>
                            <w:rFonts w:cs="Cambria"/>
                            <w:szCs w:val="21"/>
                          </w:rPr>
                          <w:t>子公司的少数股东</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72944693"/>
              <w:lock w:val="sdtLocked"/>
            </w:sdtPr>
            <w:sdtEndPr/>
            <w:sdtContent>
              <w:tr w:rsidR="00B83D80" w14:paraId="4D7B7DD4" w14:textId="77777777" w:rsidTr="00753EB0">
                <w:trPr>
                  <w:trHeight w:val="267"/>
                </w:trPr>
                <w:tc>
                  <w:tcPr>
                    <w:tcW w:w="2273" w:type="pct"/>
                    <w:tcBorders>
                      <w:top w:val="single" w:sz="4" w:space="0" w:color="auto"/>
                      <w:left w:val="single" w:sz="4" w:space="0" w:color="auto"/>
                      <w:bottom w:val="single" w:sz="4" w:space="0" w:color="auto"/>
                      <w:right w:val="single" w:sz="4" w:space="0" w:color="auto"/>
                    </w:tcBorders>
                    <w:vAlign w:val="center"/>
                  </w:tcPr>
                  <w:p w14:paraId="7FB4E02D" w14:textId="77777777" w:rsidR="00B83D80" w:rsidRDefault="00B83D80" w:rsidP="00753EB0">
                    <w:pPr>
                      <w:rPr>
                        <w:rFonts w:cs="Cambria"/>
                        <w:szCs w:val="21"/>
                      </w:rPr>
                    </w:pPr>
                    <w:r>
                      <w:t>郭志红</w:t>
                    </w:r>
                  </w:p>
                </w:tc>
                <w:sdt>
                  <w:sdtPr>
                    <w:rPr>
                      <w:rFonts w:cs="Cambria"/>
                      <w:szCs w:val="21"/>
                    </w:rPr>
                    <w:alias w:val="本企业的其他关联方情况明细－其他关联方与本公司关系"/>
                    <w:tag w:val="_GBC_58cfdd73098648d8af76645c4007a3fa"/>
                    <w:id w:val="40919315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727" w:type="pct"/>
                        <w:tcBorders>
                          <w:top w:val="single" w:sz="4" w:space="0" w:color="auto"/>
                          <w:left w:val="single" w:sz="4" w:space="0" w:color="auto"/>
                          <w:bottom w:val="single" w:sz="4" w:space="0" w:color="auto"/>
                          <w:right w:val="single" w:sz="4" w:space="0" w:color="auto"/>
                        </w:tcBorders>
                      </w:tcPr>
                      <w:p w14:paraId="59091BC7" w14:textId="77777777" w:rsidR="00B83D80" w:rsidRDefault="00B83D80" w:rsidP="00753EB0">
                        <w:pPr>
                          <w:rPr>
                            <w:rFonts w:cs="Cambria"/>
                            <w:szCs w:val="21"/>
                          </w:rPr>
                        </w:pPr>
                        <w:r>
                          <w:rPr>
                            <w:rFonts w:cs="Cambria"/>
                            <w:szCs w:val="21"/>
                          </w:rPr>
                          <w:t>子公司的少数股东</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420759039"/>
              <w:lock w:val="sdtLocked"/>
            </w:sdtPr>
            <w:sdtEndPr/>
            <w:sdtContent>
              <w:tr w:rsidR="00B83D80" w14:paraId="5D8A7A90" w14:textId="77777777" w:rsidTr="00753EB0">
                <w:trPr>
                  <w:trHeight w:val="267"/>
                </w:trPr>
                <w:tc>
                  <w:tcPr>
                    <w:tcW w:w="2273" w:type="pct"/>
                    <w:tcBorders>
                      <w:top w:val="single" w:sz="4" w:space="0" w:color="auto"/>
                      <w:left w:val="single" w:sz="4" w:space="0" w:color="auto"/>
                      <w:bottom w:val="single" w:sz="4" w:space="0" w:color="auto"/>
                      <w:right w:val="single" w:sz="4" w:space="0" w:color="auto"/>
                    </w:tcBorders>
                    <w:vAlign w:val="center"/>
                  </w:tcPr>
                  <w:p w14:paraId="1597145F" w14:textId="77777777" w:rsidR="00B83D80" w:rsidRDefault="00B83D80" w:rsidP="00753EB0">
                    <w:pPr>
                      <w:rPr>
                        <w:rFonts w:cs="Cambria"/>
                        <w:szCs w:val="21"/>
                      </w:rPr>
                    </w:pPr>
                    <w:r>
                      <w:t>北京兰天达汽车清洁燃料技术有限公司</w:t>
                    </w:r>
                  </w:p>
                </w:tc>
                <w:sdt>
                  <w:sdtPr>
                    <w:rPr>
                      <w:rFonts w:cs="Cambria"/>
                      <w:szCs w:val="21"/>
                    </w:rPr>
                    <w:alias w:val="本企业的其他关联方情况明细－其他关联方与本公司关系"/>
                    <w:tag w:val="_GBC_58cfdd73098648d8af76645c4007a3fa"/>
                    <w:id w:val="-170655806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727" w:type="pct"/>
                        <w:tcBorders>
                          <w:top w:val="single" w:sz="4" w:space="0" w:color="auto"/>
                          <w:left w:val="single" w:sz="4" w:space="0" w:color="auto"/>
                          <w:bottom w:val="single" w:sz="4" w:space="0" w:color="auto"/>
                          <w:right w:val="single" w:sz="4" w:space="0" w:color="auto"/>
                        </w:tcBorders>
                      </w:tcPr>
                      <w:p w14:paraId="5FF538A2" w14:textId="77777777" w:rsidR="00B83D80" w:rsidRDefault="00B83D80" w:rsidP="00753EB0">
                        <w:pPr>
                          <w:rPr>
                            <w:rFonts w:cs="Cambria"/>
                            <w:szCs w:val="21"/>
                          </w:rPr>
                        </w:pPr>
                        <w:r>
                          <w:rPr>
                            <w:rFonts w:cs="Cambria"/>
                            <w:szCs w:val="21"/>
                          </w:rPr>
                          <w:t>联营企业的全资子公司</w:t>
                        </w:r>
                      </w:p>
                    </w:tc>
                  </w:sdtContent>
                </w:sdt>
              </w:tr>
            </w:sdtContent>
          </w:sdt>
          <w:bookmarkEnd w:id="288"/>
        </w:tbl>
        <w:p w14:paraId="6145166D" w14:textId="77777777" w:rsidR="00B83D80" w:rsidRDefault="00B83D80"/>
        <w:p w14:paraId="00C47357" w14:textId="77777777" w:rsidR="001C4835" w:rsidRDefault="001C4835">
          <w:pPr>
            <w:tabs>
              <w:tab w:val="left" w:pos="1134"/>
            </w:tabs>
            <w:rPr>
              <w:rFonts w:cs="Cambria"/>
              <w:szCs w:val="21"/>
            </w:rPr>
          </w:pPr>
          <w:r>
            <w:rPr>
              <w:rFonts w:cs="Cambria" w:hint="eastAsia"/>
              <w:szCs w:val="21"/>
            </w:rPr>
            <w:t>其他说明</w:t>
          </w:r>
        </w:p>
        <w:sdt>
          <w:sdtPr>
            <w:rPr>
              <w:rFonts w:cs="Cambria"/>
              <w:szCs w:val="21"/>
            </w:rPr>
            <w:alias w:val="本企业的其他关联方情况的说明"/>
            <w:tag w:val="_GBC_117952daaba845fa964eb3e2e22e8fc5"/>
            <w:id w:val="1409270019"/>
            <w:lock w:val="sdtLocked"/>
            <w:placeholder>
              <w:docPart w:val="GBC22222222222222222222222222222"/>
            </w:placeholder>
          </w:sdtPr>
          <w:sdtEndPr/>
          <w:sdtContent>
            <w:p w14:paraId="0B8979E5" w14:textId="205301CA" w:rsidR="001C4835" w:rsidRDefault="00B83D80" w:rsidP="00B83D80">
              <w:pPr>
                <w:rPr>
                  <w:rFonts w:cs="Cambria"/>
                  <w:szCs w:val="21"/>
                </w:rPr>
              </w:pPr>
              <w:r w:rsidRPr="00B83D80">
                <w:rPr>
                  <w:rFonts w:cs="Cambria" w:hint="eastAsia"/>
                  <w:szCs w:val="21"/>
                </w:rPr>
                <w:t>天津钢管钢铁贸易有限公司与天津天海高压容器有限责任公司在年末已不存在关联关系。</w:t>
              </w:r>
            </w:p>
          </w:sdtContent>
        </w:sdt>
        <w:p w14:paraId="3415FCE4" w14:textId="77777777" w:rsidR="001C4835" w:rsidRDefault="001B4C12">
          <w:pPr>
            <w:tabs>
              <w:tab w:val="left" w:pos="1134"/>
            </w:tabs>
            <w:rPr>
              <w:rFonts w:cs="Cambria"/>
              <w:b/>
              <w:szCs w:val="21"/>
            </w:rPr>
          </w:pPr>
        </w:p>
      </w:sdtContent>
    </w:sdt>
    <w:p w14:paraId="4A938CBC" w14:textId="77777777" w:rsidR="001C4835" w:rsidRPr="00141161" w:rsidRDefault="001C4835" w:rsidP="00E56CC8">
      <w:pPr>
        <w:pStyle w:val="80"/>
        <w:numPr>
          <w:ilvl w:val="0"/>
          <w:numId w:val="129"/>
        </w:numPr>
        <w:rPr>
          <w:sz w:val="22"/>
          <w:szCs w:val="30"/>
        </w:rPr>
      </w:pPr>
      <w:r w:rsidRPr="00141161">
        <w:rPr>
          <w:rFonts w:hint="eastAsia"/>
          <w:sz w:val="22"/>
          <w:szCs w:val="30"/>
        </w:rPr>
        <w:t>关联交易情况</w:t>
      </w:r>
    </w:p>
    <w:p w14:paraId="198AD896" w14:textId="77777777" w:rsidR="001C4835" w:rsidRPr="00141161" w:rsidRDefault="001C4835" w:rsidP="00E56CC8">
      <w:pPr>
        <w:pStyle w:val="79"/>
        <w:numPr>
          <w:ilvl w:val="3"/>
          <w:numId w:val="131"/>
        </w:numPr>
        <w:ind w:left="444" w:hangingChars="201" w:hanging="444"/>
        <w:rPr>
          <w:sz w:val="22"/>
          <w:szCs w:val="26"/>
        </w:rPr>
      </w:pPr>
      <w:r w:rsidRPr="00141161">
        <w:rPr>
          <w:rFonts w:hint="eastAsia"/>
          <w:sz w:val="22"/>
          <w:szCs w:val="26"/>
        </w:rPr>
        <w:t>购销商品、提供和接受劳务的关联交易</w:t>
      </w:r>
    </w:p>
    <w:sdt>
      <w:sdtPr>
        <w:rPr>
          <w:rFonts w:hint="eastAsia"/>
        </w:rPr>
        <w:alias w:val="模块:采购商品/接受劳务情况表"/>
        <w:tag w:val="_SEC_b6443abb06dd41c7944d441c27c48f7d"/>
        <w:id w:val="-1423022019"/>
        <w:lock w:val="sdtLocked"/>
        <w:placeholder>
          <w:docPart w:val="GBC22222222222222222222222222222"/>
        </w:placeholder>
      </w:sdtPr>
      <w:sdtEndPr>
        <w:rPr>
          <w:rFonts w:hint="default"/>
        </w:rPr>
      </w:sdtEndPr>
      <w:sdtContent>
        <w:p w14:paraId="7EA3AAD6" w14:textId="77777777" w:rsidR="001C4835" w:rsidRDefault="001C4835">
          <w:pPr>
            <w:pStyle w:val="82"/>
          </w:pPr>
          <w:r>
            <w:rPr>
              <w:rFonts w:hint="eastAsia"/>
            </w:rPr>
            <w:t>采购商品/接受劳务情况表</w:t>
          </w:r>
        </w:p>
        <w:sdt>
          <w:sdtPr>
            <w:alias w:val="是否适用：采购商品或接受劳务情况表[双击切换]"/>
            <w:tag w:val="_GBC_c080653feddc4cf2a468adfbb755dff3"/>
            <w:id w:val="648102989"/>
            <w:lock w:val="sdtContentLocked"/>
            <w:placeholder>
              <w:docPart w:val="GBC22222222222222222222222222222"/>
            </w:placeholder>
          </w:sdtPr>
          <w:sdtEndPr/>
          <w:sdtContent>
            <w:p w14:paraId="67DDC45B"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1C2D790" w14:textId="77777777" w:rsidR="001C4835" w:rsidRDefault="001C4835">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60c7e55aaf24447a8a860810d4064a69"/>
              <w:id w:val="-16020917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18feeecfa5c34459a62da7de5d6b5a90"/>
              <w:id w:val="16497779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cs="Cambria"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65"/>
            <w:gridCol w:w="2181"/>
            <w:gridCol w:w="2208"/>
            <w:gridCol w:w="2195"/>
          </w:tblGrid>
          <w:tr w:rsidR="001C4835" w14:paraId="373EC77F" w14:textId="77777777" w:rsidTr="001C4835">
            <w:trPr>
              <w:cantSplit/>
              <w:trHeight w:val="295"/>
            </w:trPr>
            <w:bookmarkStart w:id="289" w:name="_Hlk66448500" w:displacedByCustomXml="next"/>
            <w:sdt>
              <w:sdtPr>
                <w:tag w:val="_PLD_ed4fd195f176464f83eb8db1dbcbc443"/>
                <w:id w:val="-344405738"/>
                <w:lock w:val="sdtLocked"/>
              </w:sdtPr>
              <w:sdtEndPr/>
              <w:sdtContent>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14:paraId="6AD4767E" w14:textId="77777777" w:rsidR="001C4835" w:rsidRDefault="001C4835" w:rsidP="001C4835">
                    <w:pPr>
                      <w:jc w:val="center"/>
                      <w:rPr>
                        <w:rFonts w:cs="Cambria"/>
                        <w:szCs w:val="21"/>
                      </w:rPr>
                    </w:pPr>
                    <w:r>
                      <w:rPr>
                        <w:rFonts w:cs="Cambria" w:hint="eastAsia"/>
                        <w:szCs w:val="21"/>
                      </w:rPr>
                      <w:t>关联方</w:t>
                    </w:r>
                  </w:p>
                </w:tc>
              </w:sdtContent>
            </w:sdt>
            <w:sdt>
              <w:sdtPr>
                <w:tag w:val="_PLD_013e7578c973447da6bccdb1a3924d96"/>
                <w:id w:val="-1471129486"/>
                <w:lock w:val="sdtLocked"/>
              </w:sdtPr>
              <w:sdtEndPr/>
              <w:sdtContent>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73D2AF0A" w14:textId="77777777" w:rsidR="001C4835" w:rsidRDefault="001C4835" w:rsidP="001C4835">
                    <w:pPr>
                      <w:jc w:val="center"/>
                      <w:rPr>
                        <w:rFonts w:cs="Cambria"/>
                        <w:szCs w:val="21"/>
                      </w:rPr>
                    </w:pPr>
                    <w:r>
                      <w:rPr>
                        <w:rFonts w:cs="Cambria" w:hint="eastAsia"/>
                        <w:szCs w:val="21"/>
                      </w:rPr>
                      <w:t>关联交易内容</w:t>
                    </w:r>
                  </w:p>
                </w:tc>
              </w:sdtContent>
            </w:sdt>
            <w:sdt>
              <w:sdtPr>
                <w:tag w:val="_PLD_6b54e09a146a4c34bba286909831c05b"/>
                <w:id w:val="1482893695"/>
                <w:lock w:val="sdtLocked"/>
              </w:sdtPr>
              <w:sdtEndPr/>
              <w:sdtContent>
                <w:tc>
                  <w:tcPr>
                    <w:tcW w:w="1220" w:type="pct"/>
                    <w:tcBorders>
                      <w:top w:val="single" w:sz="4" w:space="0" w:color="auto"/>
                      <w:left w:val="single" w:sz="4" w:space="0" w:color="auto"/>
                      <w:right w:val="single" w:sz="4" w:space="0" w:color="auto"/>
                    </w:tcBorders>
                    <w:shd w:val="clear" w:color="auto" w:fill="auto"/>
                    <w:vAlign w:val="center"/>
                  </w:tcPr>
                  <w:p w14:paraId="749208CB" w14:textId="77777777" w:rsidR="001C4835" w:rsidRDefault="001C4835" w:rsidP="001C4835">
                    <w:pPr>
                      <w:jc w:val="center"/>
                      <w:rPr>
                        <w:rFonts w:cs="Cambria"/>
                        <w:szCs w:val="21"/>
                      </w:rPr>
                    </w:pPr>
                    <w:r>
                      <w:rPr>
                        <w:rFonts w:cs="Cambria" w:hint="eastAsia"/>
                        <w:szCs w:val="21"/>
                      </w:rPr>
                      <w:t>本期发生额</w:t>
                    </w:r>
                  </w:p>
                </w:tc>
              </w:sdtContent>
            </w:sdt>
            <w:sdt>
              <w:sdtPr>
                <w:tag w:val="_PLD_9f856a67de3d45acbef7ccb12b35985d"/>
                <w:id w:val="944350867"/>
                <w:lock w:val="sdtLocked"/>
              </w:sdtPr>
              <w:sdtEndPr/>
              <w:sdtContent>
                <w:tc>
                  <w:tcPr>
                    <w:tcW w:w="1213" w:type="pct"/>
                    <w:tcBorders>
                      <w:top w:val="single" w:sz="4" w:space="0" w:color="auto"/>
                      <w:left w:val="single" w:sz="4" w:space="0" w:color="auto"/>
                      <w:right w:val="single" w:sz="4" w:space="0" w:color="auto"/>
                    </w:tcBorders>
                    <w:shd w:val="clear" w:color="auto" w:fill="auto"/>
                    <w:vAlign w:val="center"/>
                  </w:tcPr>
                  <w:p w14:paraId="21683ED2" w14:textId="77777777" w:rsidR="001C4835" w:rsidRDefault="001C4835" w:rsidP="001C4835">
                    <w:pPr>
                      <w:jc w:val="center"/>
                      <w:rPr>
                        <w:rFonts w:cs="Cambria"/>
                        <w:szCs w:val="21"/>
                      </w:rPr>
                    </w:pPr>
                    <w:r>
                      <w:rPr>
                        <w:rFonts w:cs="Cambria" w:hint="eastAsia"/>
                        <w:szCs w:val="21"/>
                      </w:rPr>
                      <w:t>上期发生额</w:t>
                    </w:r>
                  </w:p>
                </w:tc>
              </w:sdtContent>
            </w:sdt>
          </w:tr>
          <w:sdt>
            <w:sdtPr>
              <w:rPr>
                <w:szCs w:val="21"/>
              </w:rPr>
              <w:alias w:val="采购商品接受劳务情况明细"/>
              <w:tag w:val="_TUP_21b06c19d7ae4c2ea8596d9fcb57283b"/>
              <w:id w:val="-1140182001"/>
              <w:lock w:val="sdtLocked"/>
            </w:sdtPr>
            <w:sdtEndPr/>
            <w:sdtContent>
              <w:tr w:rsidR="001C4835" w14:paraId="1648AC38" w14:textId="77777777" w:rsidTr="001C4835">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14:paraId="7E78185E" w14:textId="77777777" w:rsidR="001C4835" w:rsidRDefault="001C4835" w:rsidP="001C4835">
                    <w:pPr>
                      <w:rPr>
                        <w:szCs w:val="21"/>
                      </w:rPr>
                    </w:pPr>
                    <w:r>
                      <w:t>天津钢管钢铁贸易有限公司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14:paraId="604BC80E" w14:textId="77777777" w:rsidR="001C4835" w:rsidRDefault="001C4835" w:rsidP="001C4835">
                    <w:pPr>
                      <w:rPr>
                        <w:szCs w:val="21"/>
                      </w:rPr>
                    </w:pPr>
                    <w:r>
                      <w:t>采购商品</w:t>
                    </w:r>
                  </w:p>
                </w:tc>
                <w:tc>
                  <w:tcPr>
                    <w:tcW w:w="1220" w:type="pct"/>
                    <w:tcBorders>
                      <w:top w:val="single" w:sz="4" w:space="0" w:color="auto"/>
                      <w:left w:val="single" w:sz="4" w:space="0" w:color="auto"/>
                      <w:bottom w:val="single" w:sz="4" w:space="0" w:color="auto"/>
                      <w:right w:val="single" w:sz="4" w:space="0" w:color="auto"/>
                    </w:tcBorders>
                    <w:shd w:val="clear" w:color="auto" w:fill="auto"/>
                  </w:tcPr>
                  <w:p w14:paraId="5646AF4E" w14:textId="2070D277" w:rsidR="001C4835" w:rsidRDefault="00B83D80" w:rsidP="001C4835">
                    <w:pPr>
                      <w:jc w:val="right"/>
                      <w:rPr>
                        <w:szCs w:val="21"/>
                      </w:rPr>
                    </w:pPr>
                    <w:r>
                      <w:t>--</w:t>
                    </w:r>
                  </w:p>
                </w:tc>
                <w:tc>
                  <w:tcPr>
                    <w:tcW w:w="1213" w:type="pct"/>
                    <w:tcBorders>
                      <w:top w:val="single" w:sz="4" w:space="0" w:color="auto"/>
                      <w:left w:val="single" w:sz="4" w:space="0" w:color="auto"/>
                      <w:bottom w:val="single" w:sz="4" w:space="0" w:color="auto"/>
                      <w:right w:val="single" w:sz="4" w:space="0" w:color="auto"/>
                    </w:tcBorders>
                    <w:shd w:val="clear" w:color="auto" w:fill="auto"/>
                  </w:tcPr>
                  <w:p w14:paraId="70C02497" w14:textId="77777777" w:rsidR="001C4835" w:rsidRDefault="001C4835" w:rsidP="001C4835">
                    <w:pPr>
                      <w:jc w:val="right"/>
                      <w:rPr>
                        <w:szCs w:val="21"/>
                      </w:rPr>
                    </w:pPr>
                    <w:r>
                      <w:t>80,003,322.36</w:t>
                    </w:r>
                  </w:p>
                </w:tc>
              </w:tr>
            </w:sdtContent>
          </w:sdt>
          <w:sdt>
            <w:sdtPr>
              <w:rPr>
                <w:szCs w:val="21"/>
              </w:rPr>
              <w:alias w:val="采购商品接受劳务情况明细"/>
              <w:tag w:val="_TUP_21b06c19d7ae4c2ea8596d9fcb57283b"/>
              <w:id w:val="1804734397"/>
              <w:lock w:val="sdtLocked"/>
            </w:sdtPr>
            <w:sdtEndPr/>
            <w:sdtContent>
              <w:tr w:rsidR="001C4835" w14:paraId="6A529873" w14:textId="77777777" w:rsidTr="001C4835">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14:paraId="7D03A174" w14:textId="77777777" w:rsidR="001C4835" w:rsidRDefault="001C4835" w:rsidP="001C4835">
                    <w:pPr>
                      <w:rPr>
                        <w:szCs w:val="21"/>
                      </w:rPr>
                    </w:pPr>
                    <w:r>
                      <w:t>江苏天海特种装备有限公司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14:paraId="0F55D96D" w14:textId="77777777" w:rsidR="001C4835" w:rsidRDefault="001C4835" w:rsidP="001C4835">
                    <w:pPr>
                      <w:rPr>
                        <w:szCs w:val="21"/>
                      </w:rPr>
                    </w:pPr>
                    <w:r>
                      <w:t>采购商品</w:t>
                    </w:r>
                  </w:p>
                </w:tc>
                <w:tc>
                  <w:tcPr>
                    <w:tcW w:w="1220" w:type="pct"/>
                    <w:tcBorders>
                      <w:top w:val="single" w:sz="4" w:space="0" w:color="auto"/>
                      <w:left w:val="single" w:sz="4" w:space="0" w:color="auto"/>
                      <w:bottom w:val="single" w:sz="4" w:space="0" w:color="auto"/>
                      <w:right w:val="single" w:sz="4" w:space="0" w:color="auto"/>
                    </w:tcBorders>
                    <w:shd w:val="clear" w:color="auto" w:fill="auto"/>
                  </w:tcPr>
                  <w:p w14:paraId="6B82EEDB" w14:textId="77777777" w:rsidR="001C4835" w:rsidRDefault="001C4835" w:rsidP="001C4835">
                    <w:pPr>
                      <w:jc w:val="right"/>
                      <w:rPr>
                        <w:szCs w:val="21"/>
                      </w:rPr>
                    </w:pPr>
                    <w:r>
                      <w:t>48,878,960.64</w:t>
                    </w:r>
                  </w:p>
                </w:tc>
                <w:tc>
                  <w:tcPr>
                    <w:tcW w:w="1213" w:type="pct"/>
                    <w:tcBorders>
                      <w:top w:val="single" w:sz="4" w:space="0" w:color="auto"/>
                      <w:left w:val="single" w:sz="4" w:space="0" w:color="auto"/>
                      <w:bottom w:val="single" w:sz="4" w:space="0" w:color="auto"/>
                      <w:right w:val="single" w:sz="4" w:space="0" w:color="auto"/>
                    </w:tcBorders>
                    <w:shd w:val="clear" w:color="auto" w:fill="auto"/>
                  </w:tcPr>
                  <w:p w14:paraId="1912339C" w14:textId="77777777" w:rsidR="001C4835" w:rsidRDefault="001C4835" w:rsidP="001C4835">
                    <w:pPr>
                      <w:jc w:val="right"/>
                      <w:rPr>
                        <w:szCs w:val="21"/>
                      </w:rPr>
                    </w:pPr>
                    <w:r>
                      <w:t>56,583,757.00</w:t>
                    </w:r>
                  </w:p>
                </w:tc>
              </w:tr>
            </w:sdtContent>
          </w:sdt>
          <w:sdt>
            <w:sdtPr>
              <w:rPr>
                <w:szCs w:val="21"/>
              </w:rPr>
              <w:alias w:val="采购商品接受劳务情况明细"/>
              <w:tag w:val="_TUP_21b06c19d7ae4c2ea8596d9fcb57283b"/>
              <w:id w:val="287789307"/>
              <w:lock w:val="sdtLocked"/>
            </w:sdtPr>
            <w:sdtEndPr/>
            <w:sdtContent>
              <w:tr w:rsidR="001C4835" w14:paraId="4F7E8071" w14:textId="77777777" w:rsidTr="001C4835">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14:paraId="7DAF5721" w14:textId="77777777" w:rsidR="001C4835" w:rsidRDefault="001C4835" w:rsidP="001C4835">
                    <w:pPr>
                      <w:rPr>
                        <w:szCs w:val="21"/>
                      </w:rPr>
                    </w:pPr>
                    <w:r>
                      <w:t>北京兰天达汽车清洁燃料技术有限公司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14:paraId="4AAE87A5" w14:textId="77777777" w:rsidR="001C4835" w:rsidRDefault="001C4835" w:rsidP="001C4835">
                    <w:pPr>
                      <w:rPr>
                        <w:szCs w:val="21"/>
                      </w:rPr>
                    </w:pPr>
                    <w:r>
                      <w:t>采购商品</w:t>
                    </w:r>
                  </w:p>
                </w:tc>
                <w:tc>
                  <w:tcPr>
                    <w:tcW w:w="1220" w:type="pct"/>
                    <w:tcBorders>
                      <w:top w:val="single" w:sz="4" w:space="0" w:color="auto"/>
                      <w:left w:val="single" w:sz="4" w:space="0" w:color="auto"/>
                      <w:bottom w:val="single" w:sz="4" w:space="0" w:color="auto"/>
                      <w:right w:val="single" w:sz="4" w:space="0" w:color="auto"/>
                    </w:tcBorders>
                    <w:shd w:val="clear" w:color="auto" w:fill="auto"/>
                  </w:tcPr>
                  <w:p w14:paraId="2496AC1F" w14:textId="77777777" w:rsidR="001C4835" w:rsidRDefault="001C4835" w:rsidP="001C4835">
                    <w:pPr>
                      <w:jc w:val="right"/>
                      <w:rPr>
                        <w:szCs w:val="21"/>
                      </w:rPr>
                    </w:pPr>
                    <w:r>
                      <w:t>4,039.31</w:t>
                    </w:r>
                  </w:p>
                </w:tc>
                <w:tc>
                  <w:tcPr>
                    <w:tcW w:w="1213" w:type="pct"/>
                    <w:tcBorders>
                      <w:top w:val="single" w:sz="4" w:space="0" w:color="auto"/>
                      <w:left w:val="single" w:sz="4" w:space="0" w:color="auto"/>
                      <w:bottom w:val="single" w:sz="4" w:space="0" w:color="auto"/>
                      <w:right w:val="single" w:sz="4" w:space="0" w:color="auto"/>
                    </w:tcBorders>
                    <w:shd w:val="clear" w:color="auto" w:fill="auto"/>
                  </w:tcPr>
                  <w:p w14:paraId="4355D94F" w14:textId="77777777" w:rsidR="001C4835" w:rsidRDefault="001C4835" w:rsidP="001C4835">
                    <w:pPr>
                      <w:jc w:val="right"/>
                      <w:rPr>
                        <w:szCs w:val="21"/>
                      </w:rPr>
                    </w:pPr>
                    <w:r>
                      <w:t>0.00</w:t>
                    </w:r>
                  </w:p>
                </w:tc>
              </w:tr>
            </w:sdtContent>
          </w:sdt>
          <w:sdt>
            <w:sdtPr>
              <w:rPr>
                <w:szCs w:val="21"/>
              </w:rPr>
              <w:alias w:val="采购商品接受劳务情况明细"/>
              <w:tag w:val="_TUP_21b06c19d7ae4c2ea8596d9fcb57283b"/>
              <w:id w:val="-32200462"/>
              <w:lock w:val="sdtLocked"/>
            </w:sdtPr>
            <w:sdtEndPr>
              <w:rPr>
                <w:szCs w:val="24"/>
              </w:rPr>
            </w:sdtEndPr>
            <w:sdtContent>
              <w:tr w:rsidR="001C4835" w14:paraId="7231281F" w14:textId="77777777" w:rsidTr="001C4835">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14:paraId="43125999" w14:textId="77777777" w:rsidR="001C4835" w:rsidRDefault="001C4835" w:rsidP="001C4835">
                    <w:pPr>
                      <w:jc w:val="center"/>
                      <w:rPr>
                        <w:szCs w:val="21"/>
                      </w:rPr>
                    </w:pPr>
                    <w:r>
                      <w:rPr>
                        <w:rFonts w:hint="eastAsia"/>
                        <w:szCs w:val="21"/>
                      </w:rPr>
                      <w:t>合计</w:t>
                    </w:r>
                  </w:p>
                </w:tc>
                <w:tc>
                  <w:tcPr>
                    <w:tcW w:w="1205" w:type="pct"/>
                    <w:tcBorders>
                      <w:top w:val="single" w:sz="4" w:space="0" w:color="auto"/>
                      <w:left w:val="single" w:sz="4" w:space="0" w:color="auto"/>
                      <w:bottom w:val="single" w:sz="4" w:space="0" w:color="auto"/>
                      <w:right w:val="single" w:sz="4" w:space="0" w:color="auto"/>
                    </w:tcBorders>
                    <w:shd w:val="clear" w:color="auto" w:fill="auto"/>
                  </w:tcPr>
                  <w:p w14:paraId="320427A9" w14:textId="77777777" w:rsidR="001C4835" w:rsidRDefault="001C4835" w:rsidP="001C4835">
                    <w:pPr>
                      <w:pStyle w:val="82"/>
                    </w:pPr>
                  </w:p>
                </w:tc>
                <w:tc>
                  <w:tcPr>
                    <w:tcW w:w="1220" w:type="pct"/>
                    <w:tcBorders>
                      <w:top w:val="single" w:sz="4" w:space="0" w:color="auto"/>
                      <w:left w:val="single" w:sz="4" w:space="0" w:color="auto"/>
                      <w:bottom w:val="single" w:sz="4" w:space="0" w:color="auto"/>
                      <w:right w:val="single" w:sz="4" w:space="0" w:color="auto"/>
                    </w:tcBorders>
                    <w:shd w:val="clear" w:color="auto" w:fill="auto"/>
                  </w:tcPr>
                  <w:p w14:paraId="64725981" w14:textId="20E0861A" w:rsidR="001C4835" w:rsidRDefault="00466F66" w:rsidP="001C4835">
                    <w:pPr>
                      <w:jc w:val="right"/>
                    </w:pPr>
                    <w:r w:rsidRPr="00466F66">
                      <w:t>48,882,999.95</w:t>
                    </w:r>
                  </w:p>
                </w:tc>
                <w:tc>
                  <w:tcPr>
                    <w:tcW w:w="1213" w:type="pct"/>
                    <w:tcBorders>
                      <w:top w:val="single" w:sz="4" w:space="0" w:color="auto"/>
                      <w:left w:val="single" w:sz="4" w:space="0" w:color="auto"/>
                      <w:bottom w:val="single" w:sz="4" w:space="0" w:color="auto"/>
                      <w:right w:val="single" w:sz="4" w:space="0" w:color="auto"/>
                    </w:tcBorders>
                    <w:shd w:val="clear" w:color="auto" w:fill="auto"/>
                  </w:tcPr>
                  <w:p w14:paraId="11E0A546" w14:textId="77777777" w:rsidR="001C4835" w:rsidRDefault="001C4835" w:rsidP="001C4835">
                    <w:pPr>
                      <w:jc w:val="right"/>
                    </w:pPr>
                    <w:r>
                      <w:t>136,587,079.36</w:t>
                    </w:r>
                  </w:p>
                </w:tc>
              </w:tr>
            </w:sdtContent>
          </w:sdt>
        </w:tbl>
        <w:p w14:paraId="62DD2838" w14:textId="77777777" w:rsidR="001C4835" w:rsidRDefault="001B4C12">
          <w:pPr>
            <w:pStyle w:val="82"/>
          </w:pPr>
        </w:p>
        <w:bookmarkEnd w:id="289" w:displacedByCustomXml="next"/>
      </w:sdtContent>
    </w:sdt>
    <w:sdt>
      <w:sdtPr>
        <w:rPr>
          <w:rFonts w:hint="eastAsia"/>
          <w:szCs w:val="21"/>
        </w:rPr>
        <w:alias w:val="模块:出售商品/提供劳务情况"/>
        <w:tag w:val="_SEC_0bdaba437cb6402f9ab2a655956dbb9b"/>
        <w:id w:val="-267311167"/>
        <w:lock w:val="sdtLocked"/>
        <w:placeholder>
          <w:docPart w:val="GBC22222222222222222222222222222"/>
        </w:placeholder>
      </w:sdtPr>
      <w:sdtEndPr>
        <w:rPr>
          <w:rFonts w:cs="Cambria"/>
        </w:rPr>
      </w:sdtEndPr>
      <w:sdtContent>
        <w:p w14:paraId="595CC907" w14:textId="77777777" w:rsidR="001C4835" w:rsidRDefault="001C4835" w:rsidP="001C4835">
          <w:pPr>
            <w:ind w:rightChars="-369" w:right="-775"/>
            <w:rPr>
              <w:szCs w:val="21"/>
            </w:rPr>
          </w:pPr>
          <w:r>
            <w:rPr>
              <w:rFonts w:hint="eastAsia"/>
              <w:szCs w:val="21"/>
            </w:rPr>
            <w:t>出售商品/提供劳务情况表</w:t>
          </w:r>
        </w:p>
        <w:sdt>
          <w:sdtPr>
            <w:rPr>
              <w:szCs w:val="21"/>
            </w:rPr>
            <w:alias w:val="是否适用：出售商品或提供劳务情况表[双击切换]"/>
            <w:tag w:val="_GBC_38804595ac014174a1f7bfa274a356d2"/>
            <w:id w:val="959850662"/>
            <w:lock w:val="sdtContentLocked"/>
            <w:placeholder>
              <w:docPart w:val="GBC22222222222222222222222222222"/>
            </w:placeholder>
          </w:sdtPr>
          <w:sdtEndPr/>
          <w:sdtContent>
            <w:p w14:paraId="579905D5" w14:textId="77777777" w:rsidR="001C4835" w:rsidRDefault="001C4835" w:rsidP="001C4835">
              <w:pPr>
                <w:ind w:rightChars="-369" w:right="-775"/>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48192A0" w14:textId="77777777" w:rsidR="001C4835" w:rsidRDefault="001C4835">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74429e932533428390da29c9e567c1c8"/>
              <w:id w:val="-11246173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szCs w:val="21"/>
                </w:rPr>
                <w:t>元</w:t>
              </w:r>
            </w:sdtContent>
          </w:sdt>
          <w:r>
            <w:rPr>
              <w:szCs w:val="21"/>
            </w:rPr>
            <w:t xml:space="preserve">  币种：</w:t>
          </w:r>
          <w:sdt>
            <w:sdtPr>
              <w:rPr>
                <w:szCs w:val="21"/>
              </w:rPr>
              <w:alias w:val="币种：出售商品提供劳务情况表"/>
              <w:tag w:val="_GBC_4fc61a58f8e34c3c8024ea0b63c2bd2f"/>
              <w:id w:val="100409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58"/>
            <w:gridCol w:w="2159"/>
            <w:gridCol w:w="2215"/>
            <w:gridCol w:w="2217"/>
          </w:tblGrid>
          <w:tr w:rsidR="001C4835" w14:paraId="12889B58" w14:textId="77777777" w:rsidTr="001C4835">
            <w:trPr>
              <w:cantSplit/>
              <w:trHeight w:val="273"/>
            </w:trPr>
            <w:sdt>
              <w:sdtPr>
                <w:tag w:val="_PLD_8f46d61b556c4e7e9874d48274581d06"/>
                <w:id w:val="1739214585"/>
                <w:lock w:val="sdtLocked"/>
              </w:sdtPr>
              <w:sdtEndPr/>
              <w:sdtContent>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14:paraId="19E2BA3A" w14:textId="77777777" w:rsidR="001C4835" w:rsidRDefault="001C4835" w:rsidP="001C4835">
                    <w:pPr>
                      <w:jc w:val="center"/>
                      <w:rPr>
                        <w:rFonts w:cs="Cambria"/>
                        <w:szCs w:val="21"/>
                      </w:rPr>
                    </w:pPr>
                    <w:r>
                      <w:rPr>
                        <w:rFonts w:cs="Cambria" w:hint="eastAsia"/>
                        <w:szCs w:val="21"/>
                      </w:rPr>
                      <w:t>关联方</w:t>
                    </w:r>
                  </w:p>
                </w:tc>
              </w:sdtContent>
            </w:sdt>
            <w:sdt>
              <w:sdtPr>
                <w:tag w:val="_PLD_86c6996d2c00443589b89411b2b4bde3"/>
                <w:id w:val="2563198"/>
                <w:lock w:val="sdtLocked"/>
              </w:sdtPr>
              <w:sdtEndPr/>
              <w:sdtContent>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14:paraId="2A0EFC18" w14:textId="77777777" w:rsidR="001C4835" w:rsidRDefault="001C4835" w:rsidP="001C4835">
                    <w:pPr>
                      <w:jc w:val="center"/>
                      <w:rPr>
                        <w:rFonts w:cs="Cambria"/>
                        <w:szCs w:val="21"/>
                      </w:rPr>
                    </w:pPr>
                    <w:r>
                      <w:rPr>
                        <w:rFonts w:cs="Cambria" w:hint="eastAsia"/>
                        <w:szCs w:val="21"/>
                      </w:rPr>
                      <w:t>关联交易内容</w:t>
                    </w:r>
                  </w:p>
                </w:tc>
              </w:sdtContent>
            </w:sdt>
            <w:sdt>
              <w:sdtPr>
                <w:tag w:val="_PLD_52688fb5000a4ccb8c43276d58764eb4"/>
                <w:id w:val="1664201629"/>
                <w:lock w:val="sdtLocked"/>
              </w:sdtPr>
              <w:sdtEndPr/>
              <w:sdtContent>
                <w:tc>
                  <w:tcPr>
                    <w:tcW w:w="1224" w:type="pct"/>
                    <w:tcBorders>
                      <w:top w:val="single" w:sz="4" w:space="0" w:color="auto"/>
                      <w:left w:val="single" w:sz="4" w:space="0" w:color="auto"/>
                      <w:right w:val="single" w:sz="4" w:space="0" w:color="auto"/>
                    </w:tcBorders>
                    <w:shd w:val="clear" w:color="auto" w:fill="auto"/>
                    <w:vAlign w:val="center"/>
                  </w:tcPr>
                  <w:p w14:paraId="1BE9E0F7" w14:textId="77777777" w:rsidR="001C4835" w:rsidRDefault="001C4835" w:rsidP="001C4835">
                    <w:pPr>
                      <w:jc w:val="center"/>
                      <w:rPr>
                        <w:rFonts w:cs="Cambria"/>
                        <w:szCs w:val="21"/>
                      </w:rPr>
                    </w:pPr>
                    <w:r>
                      <w:rPr>
                        <w:rFonts w:cs="Cambria" w:hint="eastAsia"/>
                        <w:szCs w:val="21"/>
                      </w:rPr>
                      <w:t>本期发生额</w:t>
                    </w:r>
                  </w:p>
                </w:tc>
              </w:sdtContent>
            </w:sdt>
            <w:sdt>
              <w:sdtPr>
                <w:tag w:val="_PLD_e0158fcec29a443ca9e08a44a2489407"/>
                <w:id w:val="-408160901"/>
                <w:lock w:val="sdtLocked"/>
              </w:sdtPr>
              <w:sdtEndPr/>
              <w:sdtContent>
                <w:tc>
                  <w:tcPr>
                    <w:tcW w:w="1225" w:type="pct"/>
                    <w:tcBorders>
                      <w:top w:val="single" w:sz="4" w:space="0" w:color="auto"/>
                      <w:left w:val="single" w:sz="4" w:space="0" w:color="auto"/>
                      <w:right w:val="single" w:sz="4" w:space="0" w:color="auto"/>
                    </w:tcBorders>
                    <w:shd w:val="clear" w:color="auto" w:fill="auto"/>
                    <w:vAlign w:val="center"/>
                  </w:tcPr>
                  <w:p w14:paraId="766818B4" w14:textId="77777777" w:rsidR="001C4835" w:rsidRDefault="001C4835" w:rsidP="001C4835">
                    <w:pPr>
                      <w:jc w:val="center"/>
                      <w:rPr>
                        <w:rFonts w:cs="Cambria"/>
                        <w:szCs w:val="21"/>
                      </w:rPr>
                    </w:pPr>
                    <w:r>
                      <w:rPr>
                        <w:rFonts w:cs="Cambria" w:hint="eastAsia"/>
                        <w:szCs w:val="21"/>
                      </w:rPr>
                      <w:t>上期发生额</w:t>
                    </w:r>
                  </w:p>
                </w:tc>
              </w:sdtContent>
            </w:sdt>
          </w:tr>
          <w:sdt>
            <w:sdtPr>
              <w:rPr>
                <w:szCs w:val="21"/>
              </w:rPr>
              <w:alias w:val="出售商品提供劳务情况明细"/>
              <w:tag w:val="_TUP_c080581d6b634c7bacd27d6542159620"/>
              <w:id w:val="-566871650"/>
              <w:lock w:val="sdtLocked"/>
            </w:sdtPr>
            <w:sdtEndPr/>
            <w:sdtContent>
              <w:tr w:rsidR="001C4835" w14:paraId="44420E40" w14:textId="77777777" w:rsidTr="001C4835">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14:paraId="1DBC2C74" w14:textId="77777777" w:rsidR="001C4835" w:rsidRDefault="001C4835" w:rsidP="001C4835">
                    <w:pPr>
                      <w:rPr>
                        <w:szCs w:val="21"/>
                      </w:rPr>
                    </w:pPr>
                    <w:r>
                      <w:t>江苏天海特种装备有限公司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14:paraId="57021B6E" w14:textId="77777777" w:rsidR="001C4835" w:rsidRDefault="001C4835" w:rsidP="001C4835">
                    <w:pPr>
                      <w:rPr>
                        <w:szCs w:val="21"/>
                      </w:rPr>
                    </w:pPr>
                    <w:r>
                      <w:t>销售商品、提供劳务</w:t>
                    </w:r>
                  </w:p>
                </w:tc>
                <w:tc>
                  <w:tcPr>
                    <w:tcW w:w="1224" w:type="pct"/>
                    <w:tcBorders>
                      <w:top w:val="single" w:sz="4" w:space="0" w:color="auto"/>
                      <w:left w:val="single" w:sz="4" w:space="0" w:color="auto"/>
                      <w:bottom w:val="single" w:sz="4" w:space="0" w:color="auto"/>
                      <w:right w:val="single" w:sz="4" w:space="0" w:color="auto"/>
                    </w:tcBorders>
                    <w:shd w:val="clear" w:color="auto" w:fill="auto"/>
                  </w:tcPr>
                  <w:p w14:paraId="06E33B22" w14:textId="77777777" w:rsidR="001C4835" w:rsidRDefault="001C4835" w:rsidP="001C4835">
                    <w:pPr>
                      <w:jc w:val="right"/>
                      <w:rPr>
                        <w:szCs w:val="21"/>
                      </w:rPr>
                    </w:pPr>
                    <w:r>
                      <w:t>52,983,520.67</w:t>
                    </w:r>
                  </w:p>
                </w:tc>
                <w:tc>
                  <w:tcPr>
                    <w:tcW w:w="1225" w:type="pct"/>
                    <w:tcBorders>
                      <w:top w:val="single" w:sz="4" w:space="0" w:color="auto"/>
                      <w:left w:val="single" w:sz="4" w:space="0" w:color="auto"/>
                      <w:bottom w:val="single" w:sz="4" w:space="0" w:color="auto"/>
                      <w:right w:val="single" w:sz="4" w:space="0" w:color="auto"/>
                    </w:tcBorders>
                    <w:shd w:val="clear" w:color="auto" w:fill="auto"/>
                  </w:tcPr>
                  <w:p w14:paraId="5660379B" w14:textId="77777777" w:rsidR="001C4835" w:rsidRDefault="001C4835" w:rsidP="001C4835">
                    <w:pPr>
                      <w:jc w:val="right"/>
                      <w:rPr>
                        <w:szCs w:val="21"/>
                      </w:rPr>
                    </w:pPr>
                    <w:r>
                      <w:t>45,697,866.94</w:t>
                    </w:r>
                  </w:p>
                </w:tc>
              </w:tr>
            </w:sdtContent>
          </w:sdt>
          <w:sdt>
            <w:sdtPr>
              <w:rPr>
                <w:szCs w:val="21"/>
              </w:rPr>
              <w:alias w:val="出售商品提供劳务情况明细"/>
              <w:tag w:val="_TUP_c080581d6b634c7bacd27d6542159620"/>
              <w:id w:val="-1363675652"/>
              <w:lock w:val="sdtLocked"/>
            </w:sdtPr>
            <w:sdtEndPr/>
            <w:sdtContent>
              <w:tr w:rsidR="001C4835" w14:paraId="1EACC04F" w14:textId="77777777" w:rsidTr="001C4835">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14:paraId="35297808" w14:textId="77777777" w:rsidR="001C4835" w:rsidRDefault="001C4835" w:rsidP="001C4835">
                    <w:pPr>
                      <w:rPr>
                        <w:szCs w:val="21"/>
                      </w:rPr>
                    </w:pPr>
                    <w:r>
                      <w:t>北京市机电研究院有限责任公司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14:paraId="12EE8906" w14:textId="77777777" w:rsidR="001C4835" w:rsidRDefault="001C4835" w:rsidP="001C4835">
                    <w:pPr>
                      <w:rPr>
                        <w:szCs w:val="21"/>
                      </w:rPr>
                    </w:pPr>
                    <w:r>
                      <w:t>销售商品</w:t>
                    </w:r>
                  </w:p>
                </w:tc>
                <w:tc>
                  <w:tcPr>
                    <w:tcW w:w="1224" w:type="pct"/>
                    <w:tcBorders>
                      <w:top w:val="single" w:sz="4" w:space="0" w:color="auto"/>
                      <w:left w:val="single" w:sz="4" w:space="0" w:color="auto"/>
                      <w:bottom w:val="single" w:sz="4" w:space="0" w:color="auto"/>
                      <w:right w:val="single" w:sz="4" w:space="0" w:color="auto"/>
                    </w:tcBorders>
                    <w:shd w:val="clear" w:color="auto" w:fill="auto"/>
                  </w:tcPr>
                  <w:p w14:paraId="640B74E8" w14:textId="77777777" w:rsidR="001C4835" w:rsidRDefault="001C4835" w:rsidP="001C4835">
                    <w:pPr>
                      <w:jc w:val="right"/>
                      <w:rPr>
                        <w:szCs w:val="21"/>
                      </w:rPr>
                    </w:pPr>
                    <w:r>
                      <w:t>13,274.34</w:t>
                    </w:r>
                  </w:p>
                </w:tc>
                <w:tc>
                  <w:tcPr>
                    <w:tcW w:w="1225" w:type="pct"/>
                    <w:tcBorders>
                      <w:top w:val="single" w:sz="4" w:space="0" w:color="auto"/>
                      <w:left w:val="single" w:sz="4" w:space="0" w:color="auto"/>
                      <w:bottom w:val="single" w:sz="4" w:space="0" w:color="auto"/>
                      <w:right w:val="single" w:sz="4" w:space="0" w:color="auto"/>
                    </w:tcBorders>
                    <w:shd w:val="clear" w:color="auto" w:fill="auto"/>
                  </w:tcPr>
                  <w:p w14:paraId="2690DE4C" w14:textId="77777777" w:rsidR="001C4835" w:rsidRDefault="001C4835" w:rsidP="001C4835">
                    <w:pPr>
                      <w:jc w:val="right"/>
                      <w:rPr>
                        <w:szCs w:val="21"/>
                      </w:rPr>
                    </w:pPr>
                    <w:r>
                      <w:t>0.00</w:t>
                    </w:r>
                  </w:p>
                </w:tc>
              </w:tr>
            </w:sdtContent>
          </w:sdt>
          <w:sdt>
            <w:sdtPr>
              <w:rPr>
                <w:szCs w:val="21"/>
              </w:rPr>
              <w:alias w:val="出售商品提供劳务情况明细"/>
              <w:tag w:val="_TUP_c080581d6b634c7bacd27d6542159620"/>
              <w:id w:val="983350567"/>
              <w:lock w:val="sdtLocked"/>
            </w:sdtPr>
            <w:sdtEndPr/>
            <w:sdtContent>
              <w:tr w:rsidR="001C4835" w14:paraId="62474738" w14:textId="77777777" w:rsidTr="001C4835">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14:paraId="645A611A" w14:textId="77777777" w:rsidR="001C4835" w:rsidRDefault="001C4835" w:rsidP="001C4835">
                    <w:pPr>
                      <w:rPr>
                        <w:szCs w:val="21"/>
                      </w:rPr>
                    </w:pPr>
                    <w:r>
                      <w:t>北京兰天达汽车清洁燃料技术有限公司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14:paraId="7A4C0A71" w14:textId="77777777" w:rsidR="001C4835" w:rsidRDefault="001C4835" w:rsidP="001C4835">
                    <w:pPr>
                      <w:rPr>
                        <w:szCs w:val="21"/>
                      </w:rPr>
                    </w:pPr>
                    <w:r>
                      <w:t>销售商品</w:t>
                    </w:r>
                  </w:p>
                </w:tc>
                <w:tc>
                  <w:tcPr>
                    <w:tcW w:w="1224" w:type="pct"/>
                    <w:tcBorders>
                      <w:top w:val="single" w:sz="4" w:space="0" w:color="auto"/>
                      <w:left w:val="single" w:sz="4" w:space="0" w:color="auto"/>
                      <w:bottom w:val="single" w:sz="4" w:space="0" w:color="auto"/>
                      <w:right w:val="single" w:sz="4" w:space="0" w:color="auto"/>
                    </w:tcBorders>
                    <w:shd w:val="clear" w:color="auto" w:fill="auto"/>
                  </w:tcPr>
                  <w:p w14:paraId="523995BF" w14:textId="77777777" w:rsidR="001C4835" w:rsidRDefault="001C4835" w:rsidP="001C4835">
                    <w:pPr>
                      <w:jc w:val="right"/>
                      <w:rPr>
                        <w:szCs w:val="21"/>
                      </w:rPr>
                    </w:pPr>
                    <w:r>
                      <w:t>13,249,696.58</w:t>
                    </w:r>
                  </w:p>
                </w:tc>
                <w:tc>
                  <w:tcPr>
                    <w:tcW w:w="1225" w:type="pct"/>
                    <w:tcBorders>
                      <w:top w:val="single" w:sz="4" w:space="0" w:color="auto"/>
                      <w:left w:val="single" w:sz="4" w:space="0" w:color="auto"/>
                      <w:bottom w:val="single" w:sz="4" w:space="0" w:color="auto"/>
                      <w:right w:val="single" w:sz="4" w:space="0" w:color="auto"/>
                    </w:tcBorders>
                    <w:shd w:val="clear" w:color="auto" w:fill="auto"/>
                  </w:tcPr>
                  <w:p w14:paraId="0632B49B" w14:textId="77777777" w:rsidR="001C4835" w:rsidRDefault="001C4835" w:rsidP="001C4835">
                    <w:pPr>
                      <w:jc w:val="right"/>
                      <w:rPr>
                        <w:szCs w:val="21"/>
                      </w:rPr>
                    </w:pPr>
                    <w:r>
                      <w:t>0.00</w:t>
                    </w:r>
                  </w:p>
                </w:tc>
              </w:tr>
            </w:sdtContent>
          </w:sdt>
          <w:sdt>
            <w:sdtPr>
              <w:rPr>
                <w:szCs w:val="21"/>
              </w:rPr>
              <w:alias w:val="出售商品提供劳务情况明细"/>
              <w:tag w:val="_TUP_c080581d6b634c7bacd27d6542159620"/>
              <w:id w:val="-665403352"/>
              <w:lock w:val="sdtLocked"/>
            </w:sdtPr>
            <w:sdtEndPr/>
            <w:sdtContent>
              <w:tr w:rsidR="001C4835" w14:paraId="78BD6E6D" w14:textId="77777777" w:rsidTr="001C4835">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14:paraId="63840FED" w14:textId="77777777" w:rsidR="001C4835" w:rsidRDefault="001C4835" w:rsidP="001C4835">
                    <w:pPr>
                      <w:jc w:val="center"/>
                      <w:rPr>
                        <w:szCs w:val="21"/>
                      </w:rPr>
                    </w:pPr>
                    <w:r>
                      <w:t>合计</w:t>
                    </w:r>
                  </w:p>
                </w:tc>
                <w:tc>
                  <w:tcPr>
                    <w:tcW w:w="1193" w:type="pct"/>
                    <w:tcBorders>
                      <w:top w:val="single" w:sz="4" w:space="0" w:color="auto"/>
                      <w:left w:val="single" w:sz="4" w:space="0" w:color="auto"/>
                      <w:bottom w:val="single" w:sz="4" w:space="0" w:color="auto"/>
                      <w:right w:val="single" w:sz="4" w:space="0" w:color="auto"/>
                    </w:tcBorders>
                    <w:shd w:val="clear" w:color="auto" w:fill="auto"/>
                  </w:tcPr>
                  <w:p w14:paraId="5C63D61B" w14:textId="77777777" w:rsidR="001C4835" w:rsidRDefault="001C4835" w:rsidP="001C4835">
                    <w:pPr>
                      <w:rPr>
                        <w:szCs w:val="21"/>
                      </w:rPr>
                    </w:pPr>
                  </w:p>
                </w:tc>
                <w:tc>
                  <w:tcPr>
                    <w:tcW w:w="1224" w:type="pct"/>
                    <w:tcBorders>
                      <w:top w:val="single" w:sz="4" w:space="0" w:color="auto"/>
                      <w:left w:val="single" w:sz="4" w:space="0" w:color="auto"/>
                      <w:bottom w:val="single" w:sz="4" w:space="0" w:color="auto"/>
                      <w:right w:val="single" w:sz="4" w:space="0" w:color="auto"/>
                    </w:tcBorders>
                    <w:shd w:val="clear" w:color="auto" w:fill="auto"/>
                  </w:tcPr>
                  <w:p w14:paraId="7D19AFEF" w14:textId="77777777" w:rsidR="001C4835" w:rsidRDefault="001C4835" w:rsidP="001C4835">
                    <w:pPr>
                      <w:jc w:val="right"/>
                      <w:rPr>
                        <w:szCs w:val="21"/>
                      </w:rPr>
                    </w:pPr>
                    <w:r>
                      <w:t>66,246,491.59</w:t>
                    </w:r>
                  </w:p>
                </w:tc>
                <w:tc>
                  <w:tcPr>
                    <w:tcW w:w="1225" w:type="pct"/>
                    <w:tcBorders>
                      <w:top w:val="single" w:sz="4" w:space="0" w:color="auto"/>
                      <w:left w:val="single" w:sz="4" w:space="0" w:color="auto"/>
                      <w:bottom w:val="single" w:sz="4" w:space="0" w:color="auto"/>
                      <w:right w:val="single" w:sz="4" w:space="0" w:color="auto"/>
                    </w:tcBorders>
                    <w:shd w:val="clear" w:color="auto" w:fill="auto"/>
                  </w:tcPr>
                  <w:p w14:paraId="5D7F53C4" w14:textId="77777777" w:rsidR="001C4835" w:rsidRDefault="001C4835" w:rsidP="001C4835">
                    <w:pPr>
                      <w:jc w:val="right"/>
                      <w:rPr>
                        <w:szCs w:val="21"/>
                      </w:rPr>
                    </w:pPr>
                    <w:r>
                      <w:t>45,697,866.94</w:t>
                    </w:r>
                  </w:p>
                </w:tc>
              </w:tr>
            </w:sdtContent>
          </w:sdt>
        </w:tbl>
        <w:p w14:paraId="16423ED7" w14:textId="77777777" w:rsidR="001C4835" w:rsidRDefault="001C4835">
          <w:pPr>
            <w:pStyle w:val="82"/>
          </w:pPr>
        </w:p>
        <w:p w14:paraId="06717FAC" w14:textId="77777777" w:rsidR="001C4835" w:rsidRDefault="001C4835">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336509173"/>
            <w:lock w:val="sdtContentLocked"/>
            <w:placeholder>
              <w:docPart w:val="GBC22222222222222222222222222222"/>
            </w:placeholder>
          </w:sdtPr>
          <w:sdtEndPr/>
          <w:sdtContent>
            <w:p w14:paraId="4B3B9A7D" w14:textId="77777777" w:rsidR="001C4835" w:rsidRDefault="001C4835" w:rsidP="001C4835">
              <w:pPr>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14:paraId="48A27F4E" w14:textId="77777777" w:rsidR="001C4835" w:rsidRDefault="001B4C12">
          <w:pPr>
            <w:rPr>
              <w:rFonts w:cs="Cambria"/>
              <w:szCs w:val="21"/>
            </w:rPr>
          </w:pPr>
        </w:p>
      </w:sdtContent>
    </w:sdt>
    <w:sdt>
      <w:sdtPr>
        <w:rPr>
          <w:rFonts w:ascii="宋体" w:eastAsia="宋体" w:hAnsi="宋体" w:cs="宋体" w:hint="eastAsia"/>
          <w:b w:val="0"/>
          <w:bCs w:val="0"/>
          <w:kern w:val="0"/>
          <w:sz w:val="21"/>
          <w:szCs w:val="24"/>
        </w:rPr>
        <w:alias w:val="模块:关联受托管理/承包及委托管理/出包情况"/>
        <w:tag w:val="_SEC_2cd4d729a4f5443b98e8d2f79dcdd221"/>
        <w:id w:val="1157269102"/>
        <w:lock w:val="sdtLocked"/>
        <w:placeholder>
          <w:docPart w:val="GBC22222222222222222222222222222"/>
        </w:placeholder>
      </w:sdtPr>
      <w:sdtEndPr>
        <w:rPr>
          <w:rFonts w:cs="Cambria" w:hint="default"/>
          <w:szCs w:val="21"/>
        </w:rPr>
      </w:sdtEndPr>
      <w:sdtContent>
        <w:p w14:paraId="1CFAC1A2" w14:textId="77777777" w:rsidR="001C4835" w:rsidRPr="00141161" w:rsidRDefault="001C4835" w:rsidP="00E56CC8">
          <w:pPr>
            <w:pStyle w:val="79"/>
            <w:numPr>
              <w:ilvl w:val="3"/>
              <w:numId w:val="131"/>
            </w:numPr>
            <w:ind w:left="424" w:hangingChars="202" w:hanging="424"/>
            <w:rPr>
              <w:sz w:val="22"/>
              <w:szCs w:val="26"/>
            </w:rPr>
          </w:pPr>
          <w:r w:rsidRPr="00141161">
            <w:rPr>
              <w:rFonts w:hint="eastAsia"/>
              <w:sz w:val="22"/>
              <w:szCs w:val="26"/>
            </w:rPr>
            <w:t>关联受托管理/承包及委托管理/出包情况</w:t>
          </w:r>
        </w:p>
        <w:p w14:paraId="5AE325B6" w14:textId="77777777" w:rsidR="001C4835" w:rsidRDefault="001C4835">
          <w:pPr>
            <w:rPr>
              <w:szCs w:val="21"/>
            </w:rPr>
          </w:pPr>
          <w:r>
            <w:rPr>
              <w:rFonts w:hint="eastAsia"/>
              <w:szCs w:val="21"/>
            </w:rPr>
            <w:t>本公司受托管理/承包情况表：</w:t>
          </w:r>
        </w:p>
        <w:sdt>
          <w:sdtPr>
            <w:rPr>
              <w:rFonts w:cs="Cambria"/>
              <w:szCs w:val="21"/>
            </w:rPr>
            <w:alias w:val="是否适用：本公司受托管理或承包情况表[双击切换]"/>
            <w:tag w:val="_GBC_30440fae2d7246f59be82c31d907217a"/>
            <w:id w:val="1503476262"/>
            <w:lock w:val="sdtContentLocked"/>
            <w:placeholder>
              <w:docPart w:val="GBC22222222222222222222222222222"/>
            </w:placeholder>
          </w:sdtPr>
          <w:sdtEndPr/>
          <w:sdtContent>
            <w:p w14:paraId="572AAA5B" w14:textId="77777777" w:rsidR="001C4835" w:rsidRDefault="001C4835" w:rsidP="001C4835">
              <w:pPr>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14:paraId="1AD64CD6" w14:textId="77777777" w:rsidR="001C4835" w:rsidRDefault="001C4835">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60aca51a92e545e9bbad9ba5228083c8"/>
            <w:id w:val="616257254"/>
            <w:lock w:val="sdtContentLocked"/>
            <w:placeholder>
              <w:docPart w:val="GBC22222222222222222222222222222"/>
            </w:placeholder>
          </w:sdtPr>
          <w:sdtEndPr/>
          <w:sdtContent>
            <w:p w14:paraId="2A4E772C" w14:textId="77777777" w:rsidR="001C4835" w:rsidRDefault="001C4835" w:rsidP="001C4835">
              <w:pPr>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14:paraId="1F3EAD20" w14:textId="77777777" w:rsidR="001C4835" w:rsidRDefault="001C4835">
          <w:pPr>
            <w:rPr>
              <w:rFonts w:cs="Cambria"/>
              <w:szCs w:val="21"/>
            </w:rPr>
          </w:pPr>
        </w:p>
        <w:p w14:paraId="42846BCF" w14:textId="77777777" w:rsidR="001C4835" w:rsidRDefault="001C4835">
          <w:pPr>
            <w:rPr>
              <w:rFonts w:cs="Cambria"/>
              <w:bCs/>
              <w:szCs w:val="21"/>
            </w:rPr>
          </w:pPr>
          <w:r>
            <w:rPr>
              <w:rFonts w:hint="eastAsia"/>
              <w:szCs w:val="21"/>
            </w:rPr>
            <w:t>本公司</w:t>
          </w:r>
          <w:r>
            <w:rPr>
              <w:rFonts w:cs="Cambria" w:hint="eastAsia"/>
              <w:bCs/>
              <w:szCs w:val="21"/>
            </w:rPr>
            <w:t>委托管理/出</w:t>
          </w:r>
          <w:proofErr w:type="gramStart"/>
          <w:r>
            <w:rPr>
              <w:rFonts w:cs="Cambria" w:hint="eastAsia"/>
              <w:bCs/>
              <w:szCs w:val="21"/>
            </w:rPr>
            <w:t>包情况</w:t>
          </w:r>
          <w:proofErr w:type="gramEnd"/>
          <w:r>
            <w:rPr>
              <w:rFonts w:cs="Cambria" w:hint="eastAsia"/>
              <w:bCs/>
              <w:szCs w:val="21"/>
            </w:rPr>
            <w:t>表</w:t>
          </w:r>
        </w:p>
        <w:sdt>
          <w:sdtPr>
            <w:rPr>
              <w:rFonts w:cs="Cambria"/>
              <w:bCs/>
              <w:szCs w:val="21"/>
            </w:rPr>
            <w:alias w:val="是否适用：本公司委托管理或出包情况表[双击切换]"/>
            <w:tag w:val="_GBC_4655dfffa9a7464b8715035e819d5968"/>
            <w:id w:val="514742720"/>
            <w:lock w:val="sdtContentLocked"/>
            <w:placeholder>
              <w:docPart w:val="GBC22222222222222222222222222222"/>
            </w:placeholder>
          </w:sdtPr>
          <w:sdtEndPr/>
          <w:sdtContent>
            <w:p w14:paraId="6D28AD1A" w14:textId="77777777" w:rsidR="001C4835" w:rsidRDefault="001C4835" w:rsidP="001C4835">
              <w:pPr>
                <w:rPr>
                  <w:rFonts w:cs="Cambria"/>
                  <w:bCs/>
                  <w:szCs w:val="21"/>
                </w:rPr>
              </w:pPr>
              <w:r>
                <w:rPr>
                  <w:rFonts w:cs="Cambria"/>
                  <w:bCs/>
                  <w:szCs w:val="21"/>
                </w:rPr>
                <w:fldChar w:fldCharType="begin"/>
              </w:r>
              <w:r>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Pr>
                  <w:rFonts w:cs="Cambria"/>
                  <w:bCs/>
                  <w:szCs w:val="21"/>
                </w:rPr>
                <w:instrText xml:space="preserve"> MACROBUTTON  SnrToggleCheckbox √不适用 </w:instrText>
              </w:r>
              <w:r>
                <w:rPr>
                  <w:rFonts w:cs="Cambria"/>
                  <w:bCs/>
                  <w:szCs w:val="21"/>
                </w:rPr>
                <w:fldChar w:fldCharType="end"/>
              </w:r>
            </w:p>
          </w:sdtContent>
        </w:sdt>
        <w:p w14:paraId="4C85B488" w14:textId="77777777" w:rsidR="001C4835" w:rsidRDefault="001C4835">
          <w:pPr>
            <w:rPr>
              <w:rFonts w:cs="Cambria"/>
              <w:bCs/>
              <w:szCs w:val="21"/>
            </w:rPr>
          </w:pPr>
          <w:r>
            <w:rPr>
              <w:rFonts w:cs="Cambria" w:hint="eastAsia"/>
              <w:bCs/>
              <w:szCs w:val="21"/>
            </w:rPr>
            <w:t>关联管理/出</w:t>
          </w:r>
          <w:proofErr w:type="gramStart"/>
          <w:r>
            <w:rPr>
              <w:rFonts w:cs="Cambria" w:hint="eastAsia"/>
              <w:bCs/>
              <w:szCs w:val="21"/>
            </w:rPr>
            <w:t>包情况</w:t>
          </w:r>
          <w:proofErr w:type="gramEnd"/>
          <w:r>
            <w:rPr>
              <w:rFonts w:cs="Cambria" w:hint="eastAsia"/>
              <w:bCs/>
              <w:szCs w:val="21"/>
            </w:rPr>
            <w:t>说明</w:t>
          </w:r>
        </w:p>
        <w:sdt>
          <w:sdtPr>
            <w:rPr>
              <w:rFonts w:cs="Cambria"/>
              <w:bCs/>
              <w:szCs w:val="21"/>
            </w:rPr>
            <w:alias w:val="是否适用：关联管理或出包情况说明[双击切换]"/>
            <w:tag w:val="_GBC_a21df8e7013c4b70bab4125cabda8c46"/>
            <w:id w:val="-1446845900"/>
            <w:lock w:val="sdtContentLocked"/>
            <w:placeholder>
              <w:docPart w:val="GBC22222222222222222222222222222"/>
            </w:placeholder>
          </w:sdtPr>
          <w:sdtEndPr/>
          <w:sdtContent>
            <w:p w14:paraId="406BA970" w14:textId="77777777" w:rsidR="001C4835" w:rsidRDefault="001C4835" w:rsidP="001C4835">
              <w:pPr>
                <w:rPr>
                  <w:rFonts w:cs="Cambria"/>
                  <w:bCs/>
                  <w:szCs w:val="21"/>
                </w:rPr>
              </w:pPr>
              <w:r>
                <w:rPr>
                  <w:rFonts w:cs="Cambria"/>
                  <w:bCs/>
                  <w:szCs w:val="21"/>
                </w:rPr>
                <w:fldChar w:fldCharType="begin"/>
              </w:r>
              <w:r>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Pr>
                  <w:rFonts w:cs="Cambria"/>
                  <w:bCs/>
                  <w:szCs w:val="21"/>
                </w:rPr>
                <w:instrText xml:space="preserve"> MACROBUTTON  SnrToggleCheckbox √不适用 </w:instrText>
              </w:r>
              <w:r>
                <w:rPr>
                  <w:rFonts w:cs="Cambria"/>
                  <w:bCs/>
                  <w:szCs w:val="21"/>
                </w:rPr>
                <w:fldChar w:fldCharType="end"/>
              </w:r>
            </w:p>
          </w:sdtContent>
        </w:sdt>
        <w:p w14:paraId="7D4FF3F8" w14:textId="77777777" w:rsidR="001C4835" w:rsidRDefault="001B4C12">
          <w:pPr>
            <w:rPr>
              <w:rFonts w:cs="Cambria"/>
              <w:szCs w:val="21"/>
            </w:rPr>
          </w:pPr>
        </w:p>
      </w:sdtContent>
    </w:sdt>
    <w:sdt>
      <w:sdtPr>
        <w:rPr>
          <w:rFonts w:ascii="宋体" w:eastAsia="宋体" w:hAnsi="宋体" w:cs="宋体" w:hint="eastAsia"/>
          <w:b w:val="0"/>
          <w:bCs w:val="0"/>
          <w:kern w:val="0"/>
          <w:szCs w:val="24"/>
        </w:rPr>
        <w:alias w:val="模块:关联租赁情况"/>
        <w:tag w:val="_SEC_5900c0566dab441987567990bccbe124"/>
        <w:id w:val="1364329728"/>
        <w:lock w:val="sdtLocked"/>
        <w:placeholder>
          <w:docPart w:val="GBC22222222222222222222222222222"/>
        </w:placeholder>
      </w:sdtPr>
      <w:sdtEndPr/>
      <w:sdtContent>
        <w:p w14:paraId="7F4F5977" w14:textId="77777777" w:rsidR="001C4835" w:rsidRPr="00141161" w:rsidRDefault="001C4835" w:rsidP="00E56CC8">
          <w:pPr>
            <w:pStyle w:val="79"/>
            <w:numPr>
              <w:ilvl w:val="3"/>
              <w:numId w:val="131"/>
            </w:numPr>
            <w:ind w:left="485" w:hangingChars="202" w:hanging="485"/>
            <w:rPr>
              <w:sz w:val="22"/>
              <w:szCs w:val="26"/>
            </w:rPr>
          </w:pPr>
          <w:r w:rsidRPr="00141161">
            <w:rPr>
              <w:rFonts w:hint="eastAsia"/>
              <w:sz w:val="22"/>
              <w:szCs w:val="26"/>
            </w:rPr>
            <w:t>关联租赁情况</w:t>
          </w:r>
        </w:p>
        <w:p w14:paraId="22282B7C" w14:textId="77777777" w:rsidR="001C4835" w:rsidRDefault="001C4835">
          <w:pPr>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2013291750"/>
            <w:lock w:val="sdtContentLocked"/>
            <w:placeholder>
              <w:docPart w:val="GBC22222222222222222222222222222"/>
            </w:placeholder>
          </w:sdtPr>
          <w:sdtEndPr/>
          <w:sdtContent>
            <w:p w14:paraId="7A18F442" w14:textId="77777777" w:rsidR="001C4835" w:rsidRDefault="001C483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A5F7B5E" w14:textId="77777777" w:rsidR="001C4835" w:rsidRDefault="001C4835">
          <w:pPr>
            <w:jc w:val="right"/>
            <w:rPr>
              <w:szCs w:val="21"/>
            </w:rPr>
          </w:pPr>
          <w:r>
            <w:rPr>
              <w:rFonts w:hint="eastAsia"/>
              <w:szCs w:val="21"/>
            </w:rPr>
            <w:t>单位：</w:t>
          </w:r>
          <w:sdt>
            <w:sdtPr>
              <w:rPr>
                <w:rFonts w:hint="eastAsia"/>
                <w:szCs w:val="21"/>
              </w:rPr>
              <w:alias w:val="单位：关联租赁情况"/>
              <w:tag w:val="_GBC_d95d648c603a49478a4e0e7a1274bc6b"/>
              <w:id w:val="-15198513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关联租赁情况"/>
              <w:tag w:val="_GBC_4316ddfce7034d00b4f5fe941a884b0c"/>
              <w:id w:val="-4362224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17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2"/>
            <w:gridCol w:w="1731"/>
            <w:gridCol w:w="2505"/>
            <w:gridCol w:w="2720"/>
          </w:tblGrid>
          <w:tr w:rsidR="001C4835" w14:paraId="20C6FE89" w14:textId="77777777" w:rsidTr="001C4835">
            <w:trPr>
              <w:trHeight w:val="338"/>
            </w:trPr>
            <w:sdt>
              <w:sdtPr>
                <w:tag w:val="_PLD_cc1d9e6700c8464abef135c18dae1347"/>
                <w:id w:val="-314798717"/>
                <w:lock w:val="sdtLocked"/>
              </w:sdtPr>
              <w:sdtEndPr/>
              <w:sdtContent>
                <w:tc>
                  <w:tcPr>
                    <w:tcW w:w="1287" w:type="pct"/>
                    <w:tcBorders>
                      <w:top w:val="single" w:sz="4" w:space="0" w:color="auto"/>
                      <w:left w:val="single" w:sz="4" w:space="0" w:color="auto"/>
                      <w:right w:val="single" w:sz="4" w:space="0" w:color="auto"/>
                    </w:tcBorders>
                    <w:shd w:val="clear" w:color="auto" w:fill="auto"/>
                    <w:vAlign w:val="center"/>
                  </w:tcPr>
                  <w:p w14:paraId="2C0C9480" w14:textId="77777777" w:rsidR="001C4835" w:rsidRDefault="001C4835" w:rsidP="001C4835">
                    <w:pPr>
                      <w:jc w:val="center"/>
                      <w:rPr>
                        <w:szCs w:val="21"/>
                      </w:rPr>
                    </w:pPr>
                    <w:r>
                      <w:rPr>
                        <w:rFonts w:hint="eastAsia"/>
                        <w:szCs w:val="21"/>
                      </w:rPr>
                      <w:t>承租方名称</w:t>
                    </w:r>
                  </w:p>
                </w:tc>
              </w:sdtContent>
            </w:sdt>
            <w:sdt>
              <w:sdtPr>
                <w:tag w:val="_PLD_7c70ec7c258c47ab93562d23df95ba25"/>
                <w:id w:val="1154331545"/>
                <w:lock w:val="sdtLocked"/>
              </w:sdtPr>
              <w:sdtEndPr/>
              <w:sdtContent>
                <w:tc>
                  <w:tcPr>
                    <w:tcW w:w="924" w:type="pct"/>
                    <w:tcBorders>
                      <w:top w:val="single" w:sz="4" w:space="0" w:color="auto"/>
                      <w:left w:val="single" w:sz="4" w:space="0" w:color="auto"/>
                      <w:right w:val="single" w:sz="4" w:space="0" w:color="auto"/>
                    </w:tcBorders>
                    <w:shd w:val="clear" w:color="auto" w:fill="auto"/>
                    <w:vAlign w:val="center"/>
                  </w:tcPr>
                  <w:p w14:paraId="79A9B3AF" w14:textId="77777777" w:rsidR="001C4835" w:rsidRDefault="001C4835" w:rsidP="001C4835">
                    <w:pPr>
                      <w:jc w:val="center"/>
                      <w:rPr>
                        <w:szCs w:val="21"/>
                      </w:rPr>
                    </w:pPr>
                    <w:r>
                      <w:rPr>
                        <w:rFonts w:hint="eastAsia"/>
                        <w:szCs w:val="21"/>
                      </w:rPr>
                      <w:t>租赁资产种类</w:t>
                    </w:r>
                  </w:p>
                </w:tc>
              </w:sdtContent>
            </w:sdt>
            <w:sdt>
              <w:sdtPr>
                <w:tag w:val="_PLD_b73b5bf2ad5b438bac8401815956bbdb"/>
                <w:id w:val="1798719230"/>
                <w:lock w:val="sdtLocked"/>
              </w:sdtPr>
              <w:sdtEndPr/>
              <w:sdtContent>
                <w:tc>
                  <w:tcPr>
                    <w:tcW w:w="1337" w:type="pct"/>
                    <w:tcBorders>
                      <w:top w:val="single" w:sz="4" w:space="0" w:color="auto"/>
                      <w:left w:val="single" w:sz="4" w:space="0" w:color="auto"/>
                      <w:right w:val="single" w:sz="4" w:space="0" w:color="auto"/>
                    </w:tcBorders>
                    <w:shd w:val="clear" w:color="auto" w:fill="auto"/>
                    <w:vAlign w:val="center"/>
                  </w:tcPr>
                  <w:p w14:paraId="7E5F41D2" w14:textId="77777777" w:rsidR="001C4835" w:rsidRDefault="001C4835" w:rsidP="001C4835">
                    <w:pPr>
                      <w:jc w:val="center"/>
                      <w:rPr>
                        <w:szCs w:val="21"/>
                      </w:rPr>
                    </w:pPr>
                    <w:r>
                      <w:rPr>
                        <w:rFonts w:hint="eastAsia"/>
                        <w:szCs w:val="21"/>
                      </w:rPr>
                      <w:t>本期确认的租赁收入</w:t>
                    </w:r>
                  </w:p>
                </w:tc>
              </w:sdtContent>
            </w:sdt>
            <w:sdt>
              <w:sdtPr>
                <w:tag w:val="_PLD_08d45094bbb64f479287ecd678beea52"/>
                <w:id w:val="-736621436"/>
                <w:lock w:val="sdtLocked"/>
              </w:sdtPr>
              <w:sdtEndPr/>
              <w:sdtContent>
                <w:tc>
                  <w:tcPr>
                    <w:tcW w:w="1452" w:type="pct"/>
                    <w:tcBorders>
                      <w:top w:val="single" w:sz="4" w:space="0" w:color="auto"/>
                      <w:left w:val="single" w:sz="4" w:space="0" w:color="auto"/>
                      <w:right w:val="single" w:sz="4" w:space="0" w:color="auto"/>
                    </w:tcBorders>
                    <w:shd w:val="clear" w:color="auto" w:fill="auto"/>
                    <w:vAlign w:val="center"/>
                  </w:tcPr>
                  <w:p w14:paraId="276D223B" w14:textId="77777777" w:rsidR="001C4835" w:rsidRDefault="001C4835" w:rsidP="001C4835">
                    <w:pPr>
                      <w:jc w:val="center"/>
                      <w:rPr>
                        <w:szCs w:val="21"/>
                      </w:rPr>
                    </w:pPr>
                    <w:r>
                      <w:rPr>
                        <w:rFonts w:hint="eastAsia"/>
                        <w:szCs w:val="21"/>
                      </w:rPr>
                      <w:t>上期确认的租赁收入</w:t>
                    </w:r>
                  </w:p>
                </w:tc>
              </w:sdtContent>
            </w:sdt>
          </w:tr>
          <w:sdt>
            <w:sdtPr>
              <w:rPr>
                <w:szCs w:val="21"/>
              </w:rPr>
              <w:alias w:val="关联租赁情况"/>
              <w:tag w:val="_TUP_0737c0b729354e1aa40e6636ee6d6f9b"/>
              <w:id w:val="1863546936"/>
              <w:lock w:val="sdtLocked"/>
            </w:sdtPr>
            <w:sdtEndPr/>
            <w:sdtContent>
              <w:tr w:rsidR="001C4835" w14:paraId="3D945EB7" w14:textId="77777777" w:rsidTr="001C4835">
                <w:tc>
                  <w:tcPr>
                    <w:tcW w:w="1287" w:type="pct"/>
                    <w:tcBorders>
                      <w:top w:val="single" w:sz="4" w:space="0" w:color="auto"/>
                      <w:left w:val="single" w:sz="4" w:space="0" w:color="auto"/>
                      <w:bottom w:val="single" w:sz="4" w:space="0" w:color="auto"/>
                      <w:right w:val="single" w:sz="4" w:space="0" w:color="auto"/>
                    </w:tcBorders>
                  </w:tcPr>
                  <w:p w14:paraId="0D1FA417" w14:textId="77777777" w:rsidR="001C4835" w:rsidRDefault="001C4835" w:rsidP="001C4835">
                    <w:pPr>
                      <w:rPr>
                        <w:szCs w:val="21"/>
                      </w:rPr>
                    </w:pPr>
                    <w:r>
                      <w:t>北京京城海通科技文化</w:t>
                    </w:r>
                    <w:r>
                      <w:lastRenderedPageBreak/>
                      <w:t>发展有限公司</w:t>
                    </w:r>
                  </w:p>
                </w:tc>
                <w:tc>
                  <w:tcPr>
                    <w:tcW w:w="924" w:type="pct"/>
                    <w:tcBorders>
                      <w:top w:val="single" w:sz="4" w:space="0" w:color="auto"/>
                      <w:left w:val="single" w:sz="4" w:space="0" w:color="auto"/>
                      <w:bottom w:val="single" w:sz="4" w:space="0" w:color="auto"/>
                      <w:right w:val="single" w:sz="4" w:space="0" w:color="auto"/>
                    </w:tcBorders>
                  </w:tcPr>
                  <w:p w14:paraId="11E6C36D" w14:textId="77777777" w:rsidR="001C4835" w:rsidRDefault="001C4835" w:rsidP="001C4835">
                    <w:pPr>
                      <w:rPr>
                        <w:szCs w:val="21"/>
                      </w:rPr>
                    </w:pPr>
                    <w:r>
                      <w:lastRenderedPageBreak/>
                      <w:t>土地、房屋</w:t>
                    </w:r>
                  </w:p>
                </w:tc>
                <w:tc>
                  <w:tcPr>
                    <w:tcW w:w="1337" w:type="pct"/>
                    <w:tcBorders>
                      <w:top w:val="single" w:sz="4" w:space="0" w:color="auto"/>
                      <w:left w:val="single" w:sz="4" w:space="0" w:color="auto"/>
                      <w:bottom w:val="single" w:sz="4" w:space="0" w:color="auto"/>
                      <w:right w:val="single" w:sz="4" w:space="0" w:color="auto"/>
                    </w:tcBorders>
                  </w:tcPr>
                  <w:p w14:paraId="5CE3E17F" w14:textId="77777777" w:rsidR="001C4835" w:rsidRDefault="001C4835" w:rsidP="001C4835">
                    <w:pPr>
                      <w:jc w:val="right"/>
                      <w:rPr>
                        <w:szCs w:val="21"/>
                      </w:rPr>
                    </w:pPr>
                    <w:r>
                      <w:t>1,905,920.65</w:t>
                    </w:r>
                  </w:p>
                </w:tc>
                <w:tc>
                  <w:tcPr>
                    <w:tcW w:w="1452" w:type="pct"/>
                    <w:tcBorders>
                      <w:top w:val="single" w:sz="4" w:space="0" w:color="auto"/>
                      <w:left w:val="single" w:sz="4" w:space="0" w:color="auto"/>
                      <w:bottom w:val="single" w:sz="4" w:space="0" w:color="auto"/>
                      <w:right w:val="single" w:sz="4" w:space="0" w:color="auto"/>
                    </w:tcBorders>
                  </w:tcPr>
                  <w:p w14:paraId="2D4EA81E" w14:textId="77777777" w:rsidR="001C4835" w:rsidRDefault="001C4835" w:rsidP="001C4835">
                    <w:pPr>
                      <w:jc w:val="right"/>
                      <w:rPr>
                        <w:szCs w:val="21"/>
                      </w:rPr>
                    </w:pPr>
                    <w:r>
                      <w:t>23,971,365.52</w:t>
                    </w:r>
                  </w:p>
                </w:tc>
              </w:tr>
            </w:sdtContent>
          </w:sdt>
        </w:tbl>
        <w:p w14:paraId="000267D4" w14:textId="77777777" w:rsidR="001C4835" w:rsidRDefault="001C4835">
          <w:pPr>
            <w:pStyle w:val="82"/>
          </w:pPr>
        </w:p>
        <w:p w14:paraId="7755DF38" w14:textId="77777777" w:rsidR="001C4835" w:rsidRDefault="001C4835">
          <w:pPr>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1583420880"/>
            <w:lock w:val="sdtContentLocked"/>
            <w:placeholder>
              <w:docPart w:val="GBC22222222222222222222222222222"/>
            </w:placeholder>
          </w:sdtPr>
          <w:sdtEndPr/>
          <w:sdtContent>
            <w:p w14:paraId="346151D2" w14:textId="77777777" w:rsidR="001C4835" w:rsidRDefault="001C483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48CAAE7" w14:textId="77777777" w:rsidR="001C4835" w:rsidRDefault="001C4835">
          <w:pPr>
            <w:jc w:val="right"/>
            <w:rPr>
              <w:szCs w:val="21"/>
            </w:rPr>
          </w:pPr>
          <w:r>
            <w:rPr>
              <w:rFonts w:hint="eastAsia"/>
              <w:szCs w:val="21"/>
            </w:rPr>
            <w:t>单位：</w:t>
          </w:r>
          <w:sdt>
            <w:sdtPr>
              <w:rPr>
                <w:rFonts w:hint="eastAsia"/>
                <w:szCs w:val="21"/>
              </w:rPr>
              <w:alias w:val="单位：公司承租情况表"/>
              <w:tag w:val="_GBC_8ac97dab93ef410a9d23b3aefc024986"/>
              <w:id w:val="5438675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公司承租情况表"/>
              <w:tag w:val="_GBC_634ba3e46c2f477ca3c544a6d05a7b33"/>
              <w:id w:val="5525785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2"/>
            <w:gridCol w:w="1743"/>
            <w:gridCol w:w="2505"/>
            <w:gridCol w:w="2709"/>
          </w:tblGrid>
          <w:tr w:rsidR="001C4835" w14:paraId="1BDEFBB6" w14:textId="77777777" w:rsidTr="001C4835">
            <w:trPr>
              <w:trHeight w:val="310"/>
            </w:trPr>
            <w:sdt>
              <w:sdtPr>
                <w:tag w:val="_PLD_a242a025a1d74e0da5628852dd65d32e"/>
                <w:id w:val="1803500139"/>
                <w:lock w:val="sdtLocked"/>
              </w:sdtPr>
              <w:sdtEndPr/>
              <w:sdtContent>
                <w:tc>
                  <w:tcPr>
                    <w:tcW w:w="1156" w:type="pct"/>
                    <w:tcBorders>
                      <w:top w:val="single" w:sz="4" w:space="0" w:color="auto"/>
                      <w:left w:val="single" w:sz="4" w:space="0" w:color="auto"/>
                      <w:right w:val="single" w:sz="4" w:space="0" w:color="auto"/>
                    </w:tcBorders>
                    <w:shd w:val="clear" w:color="auto" w:fill="auto"/>
                    <w:vAlign w:val="center"/>
                  </w:tcPr>
                  <w:p w14:paraId="73850993" w14:textId="77777777" w:rsidR="001C4835" w:rsidRDefault="001C4835" w:rsidP="001C4835">
                    <w:pPr>
                      <w:jc w:val="center"/>
                      <w:rPr>
                        <w:szCs w:val="21"/>
                      </w:rPr>
                    </w:pPr>
                    <w:r>
                      <w:rPr>
                        <w:rFonts w:hint="eastAsia"/>
                        <w:szCs w:val="21"/>
                      </w:rPr>
                      <w:t>出租方名称</w:t>
                    </w:r>
                  </w:p>
                </w:tc>
              </w:sdtContent>
            </w:sdt>
            <w:sdt>
              <w:sdtPr>
                <w:tag w:val="_PLD_37258e91d19f49b081d9b3699db80b8d"/>
                <w:id w:val="1744827568"/>
                <w:lock w:val="sdtLocked"/>
              </w:sdtPr>
              <w:sdtEndPr/>
              <w:sdtContent>
                <w:tc>
                  <w:tcPr>
                    <w:tcW w:w="963" w:type="pct"/>
                    <w:tcBorders>
                      <w:top w:val="single" w:sz="4" w:space="0" w:color="auto"/>
                      <w:left w:val="single" w:sz="4" w:space="0" w:color="auto"/>
                      <w:right w:val="single" w:sz="4" w:space="0" w:color="auto"/>
                    </w:tcBorders>
                    <w:shd w:val="clear" w:color="auto" w:fill="auto"/>
                    <w:vAlign w:val="center"/>
                  </w:tcPr>
                  <w:p w14:paraId="51CD4C4E" w14:textId="77777777" w:rsidR="001C4835" w:rsidRDefault="001C4835" w:rsidP="001C4835">
                    <w:pPr>
                      <w:jc w:val="center"/>
                      <w:rPr>
                        <w:szCs w:val="21"/>
                      </w:rPr>
                    </w:pPr>
                    <w:r>
                      <w:rPr>
                        <w:rFonts w:hint="eastAsia"/>
                        <w:szCs w:val="21"/>
                      </w:rPr>
                      <w:t>租赁资产种类</w:t>
                    </w:r>
                  </w:p>
                </w:tc>
              </w:sdtContent>
            </w:sdt>
            <w:sdt>
              <w:sdtPr>
                <w:tag w:val="_PLD_20d2f9a614b34f3b83c7c45426ebf12f"/>
                <w:id w:val="-2094083638"/>
                <w:lock w:val="sdtLocked"/>
              </w:sdtPr>
              <w:sdtEndPr/>
              <w:sdtContent>
                <w:tc>
                  <w:tcPr>
                    <w:tcW w:w="1384" w:type="pct"/>
                    <w:tcBorders>
                      <w:top w:val="single" w:sz="4" w:space="0" w:color="auto"/>
                      <w:left w:val="single" w:sz="4" w:space="0" w:color="auto"/>
                      <w:right w:val="single" w:sz="4" w:space="0" w:color="auto"/>
                    </w:tcBorders>
                    <w:shd w:val="clear" w:color="auto" w:fill="auto"/>
                    <w:vAlign w:val="center"/>
                  </w:tcPr>
                  <w:p w14:paraId="4BF52892" w14:textId="77777777" w:rsidR="001C4835" w:rsidRDefault="001C4835" w:rsidP="001C4835">
                    <w:pPr>
                      <w:jc w:val="center"/>
                      <w:rPr>
                        <w:szCs w:val="21"/>
                      </w:rPr>
                    </w:pPr>
                    <w:r>
                      <w:rPr>
                        <w:rFonts w:hint="eastAsia"/>
                        <w:szCs w:val="21"/>
                      </w:rPr>
                      <w:t>本期确认的租赁费</w:t>
                    </w:r>
                  </w:p>
                </w:tc>
              </w:sdtContent>
            </w:sdt>
            <w:sdt>
              <w:sdtPr>
                <w:tag w:val="_PLD_cb4bafb13beb4e0e96c161b275b3c656"/>
                <w:id w:val="-1414937711"/>
                <w:lock w:val="sdtLocked"/>
              </w:sdtPr>
              <w:sdtEndPr/>
              <w:sdtContent>
                <w:tc>
                  <w:tcPr>
                    <w:tcW w:w="1497" w:type="pct"/>
                    <w:tcBorders>
                      <w:top w:val="single" w:sz="4" w:space="0" w:color="auto"/>
                      <w:left w:val="single" w:sz="4" w:space="0" w:color="auto"/>
                      <w:right w:val="single" w:sz="4" w:space="0" w:color="auto"/>
                    </w:tcBorders>
                    <w:shd w:val="clear" w:color="auto" w:fill="auto"/>
                    <w:vAlign w:val="center"/>
                  </w:tcPr>
                  <w:p w14:paraId="172259E2" w14:textId="77777777" w:rsidR="001C4835" w:rsidRDefault="001C4835" w:rsidP="001C4835">
                    <w:pPr>
                      <w:jc w:val="center"/>
                      <w:rPr>
                        <w:szCs w:val="21"/>
                      </w:rPr>
                    </w:pPr>
                    <w:r>
                      <w:rPr>
                        <w:rFonts w:hint="eastAsia"/>
                        <w:szCs w:val="21"/>
                      </w:rPr>
                      <w:t>上期确认的租赁费</w:t>
                    </w:r>
                  </w:p>
                </w:tc>
              </w:sdtContent>
            </w:sdt>
          </w:tr>
          <w:sdt>
            <w:sdtPr>
              <w:rPr>
                <w:szCs w:val="21"/>
              </w:rPr>
              <w:alias w:val="公司承租情况明细"/>
              <w:tag w:val="_TUP_7213ef1e8f724193b34184a335e47f08"/>
              <w:id w:val="-417944286"/>
              <w:lock w:val="sdtLocked"/>
            </w:sdtPr>
            <w:sdtEndPr/>
            <w:sdtContent>
              <w:tr w:rsidR="001C4835" w14:paraId="6949CFA2" w14:textId="77777777" w:rsidTr="001C4835">
                <w:tc>
                  <w:tcPr>
                    <w:tcW w:w="1156" w:type="pct"/>
                    <w:tcBorders>
                      <w:top w:val="single" w:sz="4" w:space="0" w:color="auto"/>
                      <w:left w:val="single" w:sz="4" w:space="0" w:color="auto"/>
                      <w:bottom w:val="single" w:sz="4" w:space="0" w:color="auto"/>
                      <w:right w:val="single" w:sz="4" w:space="0" w:color="auto"/>
                    </w:tcBorders>
                  </w:tcPr>
                  <w:p w14:paraId="546B28F7" w14:textId="77777777" w:rsidR="001C4835" w:rsidRDefault="001C4835" w:rsidP="001C4835">
                    <w:pPr>
                      <w:rPr>
                        <w:szCs w:val="21"/>
                      </w:rPr>
                    </w:pPr>
                    <w:r>
                      <w:t>北京第一机床厂</w:t>
                    </w:r>
                  </w:p>
                </w:tc>
                <w:tc>
                  <w:tcPr>
                    <w:tcW w:w="963" w:type="pct"/>
                    <w:tcBorders>
                      <w:top w:val="single" w:sz="4" w:space="0" w:color="auto"/>
                      <w:left w:val="single" w:sz="4" w:space="0" w:color="auto"/>
                      <w:bottom w:val="single" w:sz="4" w:space="0" w:color="auto"/>
                      <w:right w:val="single" w:sz="4" w:space="0" w:color="auto"/>
                    </w:tcBorders>
                  </w:tcPr>
                  <w:p w14:paraId="2E0F803F" w14:textId="77777777" w:rsidR="001C4835" w:rsidRDefault="001C4835" w:rsidP="001C4835">
                    <w:pPr>
                      <w:jc w:val="center"/>
                      <w:rPr>
                        <w:szCs w:val="21"/>
                      </w:rPr>
                    </w:pPr>
                    <w:r>
                      <w:t>房屋</w:t>
                    </w:r>
                  </w:p>
                </w:tc>
                <w:tc>
                  <w:tcPr>
                    <w:tcW w:w="1384" w:type="pct"/>
                    <w:tcBorders>
                      <w:top w:val="single" w:sz="4" w:space="0" w:color="auto"/>
                      <w:left w:val="single" w:sz="4" w:space="0" w:color="auto"/>
                      <w:bottom w:val="single" w:sz="4" w:space="0" w:color="auto"/>
                      <w:right w:val="single" w:sz="4" w:space="0" w:color="auto"/>
                    </w:tcBorders>
                  </w:tcPr>
                  <w:p w14:paraId="23B7B5AC" w14:textId="77777777" w:rsidR="001C4835" w:rsidRDefault="001C4835" w:rsidP="001C4835">
                    <w:pPr>
                      <w:jc w:val="right"/>
                      <w:rPr>
                        <w:szCs w:val="21"/>
                      </w:rPr>
                    </w:pPr>
                    <w:r>
                      <w:t>180,000.00</w:t>
                    </w:r>
                  </w:p>
                </w:tc>
                <w:tc>
                  <w:tcPr>
                    <w:tcW w:w="1497" w:type="pct"/>
                    <w:tcBorders>
                      <w:top w:val="single" w:sz="4" w:space="0" w:color="auto"/>
                      <w:left w:val="single" w:sz="4" w:space="0" w:color="auto"/>
                      <w:bottom w:val="single" w:sz="4" w:space="0" w:color="auto"/>
                      <w:right w:val="single" w:sz="4" w:space="0" w:color="auto"/>
                    </w:tcBorders>
                  </w:tcPr>
                  <w:p w14:paraId="59C15795" w14:textId="77777777" w:rsidR="001C4835" w:rsidRDefault="001C4835" w:rsidP="001C4835">
                    <w:pPr>
                      <w:jc w:val="right"/>
                      <w:rPr>
                        <w:szCs w:val="21"/>
                      </w:rPr>
                    </w:pPr>
                    <w:r>
                      <w:t>180,000.00</w:t>
                    </w:r>
                  </w:p>
                </w:tc>
              </w:tr>
            </w:sdtContent>
          </w:sdt>
          <w:sdt>
            <w:sdtPr>
              <w:rPr>
                <w:szCs w:val="21"/>
              </w:rPr>
              <w:alias w:val="公司承租情况明细"/>
              <w:tag w:val="_TUP_7213ef1e8f724193b34184a335e47f08"/>
              <w:id w:val="1139529426"/>
              <w:lock w:val="sdtLocked"/>
            </w:sdtPr>
            <w:sdtEndPr/>
            <w:sdtContent>
              <w:tr w:rsidR="001C4835" w14:paraId="425E6546" w14:textId="77777777" w:rsidTr="001C4835">
                <w:tc>
                  <w:tcPr>
                    <w:tcW w:w="1156" w:type="pct"/>
                    <w:tcBorders>
                      <w:top w:val="single" w:sz="4" w:space="0" w:color="auto"/>
                      <w:left w:val="single" w:sz="4" w:space="0" w:color="auto"/>
                      <w:bottom w:val="single" w:sz="4" w:space="0" w:color="auto"/>
                      <w:right w:val="single" w:sz="4" w:space="0" w:color="auto"/>
                    </w:tcBorders>
                  </w:tcPr>
                  <w:p w14:paraId="4FAF7841" w14:textId="77777777" w:rsidR="001C4835" w:rsidRDefault="001C4835" w:rsidP="001C4835">
                    <w:pPr>
                      <w:rPr>
                        <w:szCs w:val="21"/>
                      </w:rPr>
                    </w:pPr>
                    <w:r>
                      <w:t>北京京城机电控股有限责任公司</w:t>
                    </w:r>
                  </w:p>
                </w:tc>
                <w:tc>
                  <w:tcPr>
                    <w:tcW w:w="963" w:type="pct"/>
                    <w:tcBorders>
                      <w:top w:val="single" w:sz="4" w:space="0" w:color="auto"/>
                      <w:left w:val="single" w:sz="4" w:space="0" w:color="auto"/>
                      <w:bottom w:val="single" w:sz="4" w:space="0" w:color="auto"/>
                      <w:right w:val="single" w:sz="4" w:space="0" w:color="auto"/>
                    </w:tcBorders>
                  </w:tcPr>
                  <w:p w14:paraId="19A53FDD" w14:textId="77777777" w:rsidR="001C4835" w:rsidRDefault="001C4835" w:rsidP="001C4835">
                    <w:pPr>
                      <w:jc w:val="center"/>
                      <w:rPr>
                        <w:szCs w:val="21"/>
                      </w:rPr>
                    </w:pPr>
                    <w:r>
                      <w:t>房屋</w:t>
                    </w:r>
                  </w:p>
                </w:tc>
                <w:tc>
                  <w:tcPr>
                    <w:tcW w:w="1384" w:type="pct"/>
                    <w:tcBorders>
                      <w:top w:val="single" w:sz="4" w:space="0" w:color="auto"/>
                      <w:left w:val="single" w:sz="4" w:space="0" w:color="auto"/>
                      <w:bottom w:val="single" w:sz="4" w:space="0" w:color="auto"/>
                      <w:right w:val="single" w:sz="4" w:space="0" w:color="auto"/>
                    </w:tcBorders>
                  </w:tcPr>
                  <w:p w14:paraId="738FCA7D" w14:textId="77777777" w:rsidR="001C4835" w:rsidRDefault="001C4835" w:rsidP="001C4835">
                    <w:pPr>
                      <w:jc w:val="right"/>
                      <w:rPr>
                        <w:szCs w:val="21"/>
                      </w:rPr>
                    </w:pPr>
                    <w:r>
                      <w:t>454,511.90</w:t>
                    </w:r>
                  </w:p>
                </w:tc>
                <w:tc>
                  <w:tcPr>
                    <w:tcW w:w="1497" w:type="pct"/>
                    <w:tcBorders>
                      <w:top w:val="single" w:sz="4" w:space="0" w:color="auto"/>
                      <w:left w:val="single" w:sz="4" w:space="0" w:color="auto"/>
                      <w:bottom w:val="single" w:sz="4" w:space="0" w:color="auto"/>
                      <w:right w:val="single" w:sz="4" w:space="0" w:color="auto"/>
                    </w:tcBorders>
                  </w:tcPr>
                  <w:p w14:paraId="6E580901" w14:textId="77777777" w:rsidR="001C4835" w:rsidRDefault="001C4835" w:rsidP="001C4835">
                    <w:pPr>
                      <w:jc w:val="right"/>
                      <w:rPr>
                        <w:szCs w:val="21"/>
                      </w:rPr>
                    </w:pPr>
                    <w:r>
                      <w:t>517,952.38</w:t>
                    </w:r>
                  </w:p>
                </w:tc>
              </w:tr>
            </w:sdtContent>
          </w:sdt>
          <w:sdt>
            <w:sdtPr>
              <w:rPr>
                <w:szCs w:val="21"/>
              </w:rPr>
              <w:alias w:val="公司承租情况明细"/>
              <w:tag w:val="_TUP_7213ef1e8f724193b34184a335e47f08"/>
              <w:id w:val="-1464647283"/>
              <w:lock w:val="sdtLocked"/>
            </w:sdtPr>
            <w:sdtEndPr/>
            <w:sdtContent>
              <w:tr w:rsidR="001C4835" w14:paraId="5864E978" w14:textId="77777777" w:rsidTr="001C4835">
                <w:tc>
                  <w:tcPr>
                    <w:tcW w:w="1156" w:type="pct"/>
                    <w:tcBorders>
                      <w:top w:val="single" w:sz="4" w:space="0" w:color="auto"/>
                      <w:left w:val="single" w:sz="4" w:space="0" w:color="auto"/>
                      <w:bottom w:val="single" w:sz="4" w:space="0" w:color="auto"/>
                      <w:right w:val="single" w:sz="4" w:space="0" w:color="auto"/>
                    </w:tcBorders>
                  </w:tcPr>
                  <w:p w14:paraId="3A5FF649" w14:textId="77777777" w:rsidR="001C4835" w:rsidRDefault="001C4835" w:rsidP="001C4835">
                    <w:pPr>
                      <w:jc w:val="center"/>
                      <w:rPr>
                        <w:szCs w:val="21"/>
                      </w:rPr>
                    </w:pPr>
                    <w:r>
                      <w:rPr>
                        <w:rFonts w:hint="eastAsia"/>
                        <w:szCs w:val="21"/>
                      </w:rPr>
                      <w:t>合计</w:t>
                    </w:r>
                  </w:p>
                </w:tc>
                <w:tc>
                  <w:tcPr>
                    <w:tcW w:w="963" w:type="pct"/>
                    <w:tcBorders>
                      <w:top w:val="single" w:sz="4" w:space="0" w:color="auto"/>
                      <w:left w:val="single" w:sz="4" w:space="0" w:color="auto"/>
                      <w:bottom w:val="single" w:sz="4" w:space="0" w:color="auto"/>
                      <w:right w:val="single" w:sz="4" w:space="0" w:color="auto"/>
                    </w:tcBorders>
                  </w:tcPr>
                  <w:p w14:paraId="0E782FC8" w14:textId="77777777" w:rsidR="001C4835" w:rsidRDefault="001C4835" w:rsidP="001C4835">
                    <w:pPr>
                      <w:rPr>
                        <w:szCs w:val="21"/>
                      </w:rPr>
                    </w:pPr>
                  </w:p>
                </w:tc>
                <w:tc>
                  <w:tcPr>
                    <w:tcW w:w="1384" w:type="pct"/>
                    <w:tcBorders>
                      <w:top w:val="single" w:sz="4" w:space="0" w:color="auto"/>
                      <w:left w:val="single" w:sz="4" w:space="0" w:color="auto"/>
                      <w:bottom w:val="single" w:sz="4" w:space="0" w:color="auto"/>
                      <w:right w:val="single" w:sz="4" w:space="0" w:color="auto"/>
                    </w:tcBorders>
                  </w:tcPr>
                  <w:p w14:paraId="33CDB64B" w14:textId="77777777" w:rsidR="001C4835" w:rsidRDefault="001C4835" w:rsidP="001C4835">
                    <w:pPr>
                      <w:jc w:val="right"/>
                      <w:rPr>
                        <w:szCs w:val="21"/>
                      </w:rPr>
                    </w:pPr>
                    <w:r>
                      <w:t>634,511.90</w:t>
                    </w:r>
                  </w:p>
                </w:tc>
                <w:tc>
                  <w:tcPr>
                    <w:tcW w:w="1497" w:type="pct"/>
                    <w:tcBorders>
                      <w:top w:val="single" w:sz="4" w:space="0" w:color="auto"/>
                      <w:left w:val="single" w:sz="4" w:space="0" w:color="auto"/>
                      <w:bottom w:val="single" w:sz="4" w:space="0" w:color="auto"/>
                      <w:right w:val="single" w:sz="4" w:space="0" w:color="auto"/>
                    </w:tcBorders>
                  </w:tcPr>
                  <w:p w14:paraId="75D71C48" w14:textId="77777777" w:rsidR="001C4835" w:rsidRDefault="001C4835" w:rsidP="001C4835">
                    <w:pPr>
                      <w:jc w:val="right"/>
                      <w:rPr>
                        <w:szCs w:val="21"/>
                      </w:rPr>
                    </w:pPr>
                    <w:r>
                      <w:t>697,952.38</w:t>
                    </w:r>
                  </w:p>
                </w:tc>
              </w:tr>
            </w:sdtContent>
          </w:sdt>
        </w:tbl>
        <w:p w14:paraId="325D8F6A" w14:textId="77777777" w:rsidR="001C4835" w:rsidRDefault="001C4835">
          <w:pPr>
            <w:pStyle w:val="82"/>
          </w:pPr>
        </w:p>
        <w:p w14:paraId="4A53A1C9" w14:textId="77777777" w:rsidR="001C4835" w:rsidRDefault="001C4835">
          <w:pPr>
            <w:rPr>
              <w:szCs w:val="21"/>
            </w:rPr>
          </w:pPr>
          <w:r>
            <w:rPr>
              <w:rFonts w:hint="eastAsia"/>
              <w:szCs w:val="21"/>
            </w:rPr>
            <w:t>关联租赁情况说明</w:t>
          </w:r>
        </w:p>
        <w:sdt>
          <w:sdtPr>
            <w:rPr>
              <w:szCs w:val="21"/>
            </w:rPr>
            <w:alias w:val="是否适用：关联租赁情况说明[双击切换]"/>
            <w:tag w:val="_GBC_f11304240a9e46d8b340976a035205d3"/>
            <w:id w:val="65531482"/>
            <w:lock w:val="sdtContentLocked"/>
            <w:placeholder>
              <w:docPart w:val="GBC22222222222222222222222222222"/>
            </w:placeholder>
          </w:sdtPr>
          <w:sdtEndPr/>
          <w:sdtContent>
            <w:p w14:paraId="0572726A" w14:textId="77777777" w:rsidR="001C4835" w:rsidRDefault="001C4835" w:rsidP="001C483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29C108C" w14:textId="77777777" w:rsidR="001C4835" w:rsidRDefault="001B4C12">
          <w:pPr>
            <w:pStyle w:val="82"/>
          </w:pPr>
        </w:p>
      </w:sdtContent>
    </w:sdt>
    <w:sdt>
      <w:sdtPr>
        <w:rPr>
          <w:rFonts w:ascii="宋体" w:eastAsia="宋体" w:hAnsi="宋体" w:cs="宋体" w:hint="eastAsia"/>
          <w:b w:val="0"/>
          <w:bCs w:val="0"/>
          <w:kern w:val="0"/>
          <w:sz w:val="21"/>
          <w:szCs w:val="24"/>
        </w:rPr>
        <w:alias w:val="模块:关联担保情况"/>
        <w:tag w:val="_SEC_efa05712c0bd499d89e4752caaaebdd6"/>
        <w:id w:val="-1412389794"/>
        <w:lock w:val="sdtLocked"/>
        <w:placeholder>
          <w:docPart w:val="GBC22222222222222222222222222222"/>
        </w:placeholder>
      </w:sdtPr>
      <w:sdtEndPr>
        <w:rPr>
          <w:rFonts w:ascii="Cambria" w:hAnsi="Cambria" w:cs="Cambria" w:hint="default"/>
          <w:sz w:val="20"/>
          <w:szCs w:val="20"/>
        </w:rPr>
      </w:sdtEndPr>
      <w:sdtContent>
        <w:p w14:paraId="08337BA4" w14:textId="77777777" w:rsidR="001C4835" w:rsidRPr="00141161" w:rsidRDefault="001C4835" w:rsidP="00E56CC8">
          <w:pPr>
            <w:pStyle w:val="79"/>
            <w:numPr>
              <w:ilvl w:val="3"/>
              <w:numId w:val="131"/>
            </w:numPr>
            <w:ind w:left="424" w:hangingChars="202" w:hanging="424"/>
            <w:rPr>
              <w:sz w:val="22"/>
              <w:szCs w:val="26"/>
            </w:rPr>
          </w:pPr>
          <w:r w:rsidRPr="00141161">
            <w:rPr>
              <w:rFonts w:hint="eastAsia"/>
              <w:sz w:val="22"/>
              <w:szCs w:val="26"/>
            </w:rPr>
            <w:t>关联担保情况</w:t>
          </w:r>
        </w:p>
        <w:p w14:paraId="3A1AFF92" w14:textId="77777777" w:rsidR="001C4835" w:rsidRDefault="001C4835">
          <w:pPr>
            <w:pStyle w:val="82"/>
          </w:pPr>
          <w:r>
            <w:rPr>
              <w:rFonts w:hint="eastAsia"/>
            </w:rPr>
            <w:t>本公司作为担保方</w:t>
          </w:r>
        </w:p>
        <w:sdt>
          <w:sdtPr>
            <w:alias w:val="是否适用：本公司作为担保方的担保情况表[双击切换]"/>
            <w:tag w:val="_GBC_4ba390d56c0645788c7893af84ca2773"/>
            <w:id w:val="502704653"/>
            <w:lock w:val="sdtContentLocked"/>
            <w:placeholder>
              <w:docPart w:val="GBC22222222222222222222222222222"/>
            </w:placeholder>
          </w:sdtPr>
          <w:sdtEndPr/>
          <w:sdtContent>
            <w:p w14:paraId="38CB5856" w14:textId="77777777" w:rsidR="001C4835" w:rsidRDefault="001C4835" w:rsidP="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C089BFA" w14:textId="77777777" w:rsidR="001C4835" w:rsidRDefault="001C4835">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507173107"/>
            <w:lock w:val="sdtContentLocked"/>
            <w:placeholder>
              <w:docPart w:val="GBC22222222222222222222222222222"/>
            </w:placeholder>
          </w:sdtPr>
          <w:sdtEndPr/>
          <w:sdtContent>
            <w:p w14:paraId="2154C3A1" w14:textId="77777777" w:rsidR="001C4835" w:rsidRDefault="001C4835">
              <w:pPr>
                <w:rPr>
                  <w:rFonts w:ascii="Cambria" w:hAnsi="Cambria" w:cs="Cambria"/>
                </w:rPr>
              </w:pPr>
              <w:r>
                <w:rPr>
                  <w:rFonts w:cs="Cambria"/>
                </w:rPr>
                <w:fldChar w:fldCharType="begin"/>
              </w:r>
              <w:r>
                <w:rPr>
                  <w:rFonts w:cs="Cambria"/>
                </w:rPr>
                <w:instrText xml:space="preserve">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p w14:paraId="4BE1AA11" w14:textId="77777777" w:rsidR="001C4835" w:rsidRDefault="001C4835">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本公司作为被担保方"/>
              <w:tag w:val="_GBC_08de61ddd16b467c884ca0edae6aa2be"/>
              <w:id w:val="12607192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本公司作为被担保方"/>
              <w:tag w:val="_GBC_42fee4856c844a5db5f4478afdb3c96d"/>
              <w:id w:val="-3507228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ascii="Cambria" w:hAnsi="Cambria" w:cs="Cambria" w:hint="eastAsia"/>
                </w:rPr>
                <w:t>人民币</w:t>
              </w:r>
            </w:sdtContent>
          </w:sdt>
        </w:p>
        <w:tbl>
          <w:tblPr>
            <w:tblStyle w:val="g2"/>
            <w:tblW w:w="5143" w:type="pct"/>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825"/>
            <w:gridCol w:w="1652"/>
            <w:gridCol w:w="1806"/>
            <w:gridCol w:w="1791"/>
            <w:gridCol w:w="2073"/>
          </w:tblGrid>
          <w:tr w:rsidR="001C4835" w14:paraId="51224862" w14:textId="77777777" w:rsidTr="001C4835">
            <w:sdt>
              <w:sdtPr>
                <w:tag w:val="_PLD_e05323f7a96841bb935f95dcfec68e48"/>
                <w:id w:val="-955336371"/>
                <w:lock w:val="sdtLocked"/>
              </w:sdtPr>
              <w:sdtEndPr/>
              <w:sdtContent>
                <w:tc>
                  <w:tcPr>
                    <w:tcW w:w="998" w:type="pct"/>
                    <w:tcBorders>
                      <w:top w:val="single" w:sz="4" w:space="0" w:color="auto"/>
                      <w:left w:val="single" w:sz="4" w:space="0" w:color="auto"/>
                      <w:bottom w:val="single" w:sz="4" w:space="0" w:color="auto"/>
                      <w:right w:val="single" w:sz="4" w:space="0" w:color="auto"/>
                    </w:tcBorders>
                    <w:shd w:val="clear" w:color="auto" w:fill="auto"/>
                    <w:vAlign w:val="center"/>
                  </w:tcPr>
                  <w:p w14:paraId="2B4618F5" w14:textId="77777777" w:rsidR="001C4835" w:rsidRDefault="001C4835" w:rsidP="001C4835">
                    <w:pPr>
                      <w:jc w:val="center"/>
                      <w:rPr>
                        <w:rFonts w:cs="Cambria"/>
                      </w:rPr>
                    </w:pPr>
                    <w:r>
                      <w:rPr>
                        <w:rFonts w:cs="Cambria" w:hint="eastAsia"/>
                      </w:rPr>
                      <w:t>担保方</w:t>
                    </w:r>
                  </w:p>
                </w:tc>
              </w:sdtContent>
            </w:sdt>
            <w:sdt>
              <w:sdtPr>
                <w:tag w:val="_PLD_7721a8a4c1844b24b36caad78c1dee85"/>
                <w:id w:val="703905947"/>
                <w:lock w:val="sdtLocked"/>
              </w:sdtPr>
              <w:sdtEndPr/>
              <w:sdtContent>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3B382D1F" w14:textId="77777777" w:rsidR="001C4835" w:rsidRDefault="001C4835" w:rsidP="001C4835">
                    <w:pPr>
                      <w:jc w:val="center"/>
                      <w:rPr>
                        <w:rFonts w:cs="Cambria"/>
                      </w:rPr>
                    </w:pPr>
                    <w:r>
                      <w:rPr>
                        <w:rFonts w:cs="Cambria" w:hint="eastAsia"/>
                      </w:rPr>
                      <w:t>担保金额</w:t>
                    </w:r>
                  </w:p>
                </w:tc>
              </w:sdtContent>
            </w:sdt>
            <w:sdt>
              <w:sdtPr>
                <w:tag w:val="_PLD_cac4c4f152c846eb9313593bf39d4ef9"/>
                <w:id w:val="1448280119"/>
                <w:lock w:val="sdtLocked"/>
              </w:sdtPr>
              <w:sdtEndPr/>
              <w:sdtContent>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527C7FD" w14:textId="77777777" w:rsidR="001C4835" w:rsidRDefault="001C4835" w:rsidP="001C4835">
                    <w:pPr>
                      <w:jc w:val="center"/>
                      <w:rPr>
                        <w:rFonts w:cs="Cambria"/>
                      </w:rPr>
                    </w:pPr>
                    <w:r>
                      <w:rPr>
                        <w:rFonts w:cs="Cambria" w:hint="eastAsia"/>
                      </w:rPr>
                      <w:t>担保起始日</w:t>
                    </w:r>
                  </w:p>
                </w:tc>
              </w:sdtContent>
            </w:sdt>
            <w:sdt>
              <w:sdtPr>
                <w:tag w:val="_PLD_c0918f2db0154eb396818afe3e3f0e9d"/>
                <w:id w:val="-2053219500"/>
                <w:lock w:val="sdtLocked"/>
              </w:sdtPr>
              <w:sdtEndPr/>
              <w:sdtContent>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14:paraId="12302AED" w14:textId="77777777" w:rsidR="001C4835" w:rsidRDefault="001C4835" w:rsidP="001C4835">
                    <w:pPr>
                      <w:jc w:val="center"/>
                      <w:rPr>
                        <w:rFonts w:cs="Cambria"/>
                      </w:rPr>
                    </w:pPr>
                    <w:r>
                      <w:rPr>
                        <w:rFonts w:cs="Cambria" w:hint="eastAsia"/>
                      </w:rPr>
                      <w:t>担保到期日</w:t>
                    </w:r>
                  </w:p>
                </w:tc>
              </w:sdtContent>
            </w:sdt>
            <w:sdt>
              <w:sdtPr>
                <w:tag w:val="_PLD_f7d47a75b517407d8d11153f5529706f"/>
                <w:id w:val="23999787"/>
                <w:lock w:val="sdtLocked"/>
              </w:sdtPr>
              <w:sdtEndPr/>
              <w:sdtContent>
                <w:tc>
                  <w:tcPr>
                    <w:tcW w:w="1134" w:type="pct"/>
                    <w:tcBorders>
                      <w:top w:val="single" w:sz="4" w:space="0" w:color="auto"/>
                      <w:left w:val="single" w:sz="4" w:space="0" w:color="auto"/>
                      <w:bottom w:val="single" w:sz="4" w:space="0" w:color="auto"/>
                      <w:right w:val="single" w:sz="4" w:space="0" w:color="auto"/>
                    </w:tcBorders>
                    <w:shd w:val="clear" w:color="auto" w:fill="auto"/>
                    <w:vAlign w:val="center"/>
                  </w:tcPr>
                  <w:p w14:paraId="5CEB7CDE" w14:textId="77777777" w:rsidR="001C4835" w:rsidRDefault="001C4835" w:rsidP="001C4835">
                    <w:pPr>
                      <w:jc w:val="center"/>
                      <w:rPr>
                        <w:rFonts w:cs="Cambria"/>
                      </w:rPr>
                    </w:pPr>
                    <w:r>
                      <w:rPr>
                        <w:rFonts w:cs="Cambria" w:hint="eastAsia"/>
                      </w:rPr>
                      <w:t>担保是否已经履行完毕</w:t>
                    </w:r>
                  </w:p>
                </w:tc>
              </w:sdtContent>
            </w:sdt>
          </w:tr>
          <w:sdt>
            <w:sdtPr>
              <w:rPr>
                <w:rFonts w:cs="Cambria"/>
              </w:rPr>
              <w:alias w:val="本公司作为被担保方的关联担保情况明细"/>
              <w:tag w:val="_TUP_473afba5501d402bbcf25b151e18127b"/>
              <w:id w:val="-2110658616"/>
              <w:lock w:val="sdtLocked"/>
            </w:sdtPr>
            <w:sdtEndPr/>
            <w:sdtContent>
              <w:tr w:rsidR="001C4835" w14:paraId="5EF73C14" w14:textId="77777777" w:rsidTr="001C4835">
                <w:tc>
                  <w:tcPr>
                    <w:tcW w:w="998" w:type="pct"/>
                    <w:tcBorders>
                      <w:top w:val="single" w:sz="4" w:space="0" w:color="auto"/>
                      <w:left w:val="single" w:sz="4" w:space="0" w:color="auto"/>
                      <w:bottom w:val="single" w:sz="4" w:space="0" w:color="auto"/>
                      <w:right w:val="single" w:sz="4" w:space="0" w:color="auto"/>
                    </w:tcBorders>
                    <w:shd w:val="clear" w:color="auto" w:fill="auto"/>
                  </w:tcPr>
                  <w:p w14:paraId="2B3FBB7C" w14:textId="77777777" w:rsidR="001C4835" w:rsidRDefault="001C4835" w:rsidP="001C4835">
                    <w:pPr>
                      <w:rPr>
                        <w:rFonts w:cs="Cambria"/>
                      </w:rPr>
                    </w:pPr>
                    <w:r>
                      <w:t>北京京城机电控股有限责任公司</w:t>
                    </w:r>
                  </w:p>
                </w:tc>
                <w:tc>
                  <w:tcPr>
                    <w:tcW w:w="903" w:type="pct"/>
                    <w:tcBorders>
                      <w:top w:val="single" w:sz="4" w:space="0" w:color="auto"/>
                      <w:left w:val="single" w:sz="4" w:space="0" w:color="auto"/>
                      <w:bottom w:val="single" w:sz="4" w:space="0" w:color="auto"/>
                      <w:right w:val="single" w:sz="4" w:space="0" w:color="auto"/>
                    </w:tcBorders>
                    <w:shd w:val="clear" w:color="auto" w:fill="auto"/>
                  </w:tcPr>
                  <w:p w14:paraId="47083C65" w14:textId="77777777" w:rsidR="001C4835" w:rsidRDefault="001C4835" w:rsidP="001C4835">
                    <w:pPr>
                      <w:jc w:val="right"/>
                      <w:rPr>
                        <w:rFonts w:cs="Cambria"/>
                      </w:rPr>
                    </w:pPr>
                    <w:r>
                      <w:t>10,000,000.00</w:t>
                    </w:r>
                  </w:p>
                </w:tc>
                <w:tc>
                  <w:tcPr>
                    <w:tcW w:w="987" w:type="pct"/>
                    <w:tcBorders>
                      <w:top w:val="single" w:sz="4" w:space="0" w:color="auto"/>
                      <w:left w:val="single" w:sz="4" w:space="0" w:color="auto"/>
                      <w:bottom w:val="single" w:sz="4" w:space="0" w:color="auto"/>
                      <w:right w:val="single" w:sz="4" w:space="0" w:color="auto"/>
                    </w:tcBorders>
                    <w:shd w:val="clear" w:color="auto" w:fill="auto"/>
                  </w:tcPr>
                  <w:p w14:paraId="2201B8F3" w14:textId="77777777" w:rsidR="001C4835" w:rsidRDefault="001C4835" w:rsidP="001C4835">
                    <w:pPr>
                      <w:rPr>
                        <w:rFonts w:cs="Cambria"/>
                      </w:rPr>
                    </w:pPr>
                    <w:r>
                      <w:t>2020-4-21</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3720F5FB" w14:textId="77777777" w:rsidR="001C4835" w:rsidRDefault="001C4835" w:rsidP="001C4835">
                    <w:pPr>
                      <w:rPr>
                        <w:rFonts w:cs="Cambria"/>
                      </w:rPr>
                    </w:pPr>
                    <w:r>
                      <w:t>2021-4-21</w:t>
                    </w:r>
                  </w:p>
                </w:tc>
                <w:sdt>
                  <w:sdtPr>
                    <w:rPr>
                      <w:rFonts w:cs="Cambria"/>
                    </w:rPr>
                    <w:alias w:val="本公司作为被担保方的关联担保情况明细-担保是否已经履行完毕"/>
                    <w:tag w:val="_GBC_11b6ef1abc32485687a498df5cd1fbcd"/>
                    <w:id w:val="173625378"/>
                    <w:lock w:val="sdtLocked"/>
                    <w:comboBox>
                      <w:listItem w:displayText="是" w:value="true"/>
                      <w:listItem w:displayText="否" w:value="false"/>
                    </w:comboBox>
                  </w:sdtPr>
                  <w:sdtEndPr/>
                  <w:sdtContent>
                    <w:tc>
                      <w:tcPr>
                        <w:tcW w:w="1134" w:type="pct"/>
                        <w:tcBorders>
                          <w:top w:val="single" w:sz="4" w:space="0" w:color="auto"/>
                          <w:left w:val="single" w:sz="4" w:space="0" w:color="auto"/>
                          <w:bottom w:val="single" w:sz="4" w:space="0" w:color="auto"/>
                          <w:right w:val="single" w:sz="4" w:space="0" w:color="auto"/>
                        </w:tcBorders>
                        <w:shd w:val="clear" w:color="auto" w:fill="auto"/>
                      </w:tcPr>
                      <w:p w14:paraId="06895E67" w14:textId="77777777" w:rsidR="001C4835" w:rsidRDefault="00D173D0" w:rsidP="001C4835">
                        <w:pP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1924983147"/>
              <w:lock w:val="sdtLocked"/>
            </w:sdtPr>
            <w:sdtEndPr/>
            <w:sdtContent>
              <w:tr w:rsidR="001C4835" w14:paraId="014FDC33" w14:textId="77777777" w:rsidTr="001C4835">
                <w:tc>
                  <w:tcPr>
                    <w:tcW w:w="998" w:type="pct"/>
                    <w:tcBorders>
                      <w:top w:val="single" w:sz="4" w:space="0" w:color="auto"/>
                      <w:left w:val="single" w:sz="4" w:space="0" w:color="auto"/>
                      <w:bottom w:val="single" w:sz="4" w:space="0" w:color="auto"/>
                      <w:right w:val="single" w:sz="4" w:space="0" w:color="auto"/>
                    </w:tcBorders>
                    <w:shd w:val="clear" w:color="auto" w:fill="auto"/>
                  </w:tcPr>
                  <w:p w14:paraId="4DC8C0FA" w14:textId="77777777" w:rsidR="001C4835" w:rsidRDefault="001C4835" w:rsidP="001C4835">
                    <w:pPr>
                      <w:rPr>
                        <w:rFonts w:cs="Cambria"/>
                      </w:rPr>
                    </w:pPr>
                    <w:r>
                      <w:t>北京京城机电控股有限责任公司</w:t>
                    </w:r>
                  </w:p>
                </w:tc>
                <w:tc>
                  <w:tcPr>
                    <w:tcW w:w="903" w:type="pct"/>
                    <w:tcBorders>
                      <w:top w:val="single" w:sz="4" w:space="0" w:color="auto"/>
                      <w:left w:val="single" w:sz="4" w:space="0" w:color="auto"/>
                      <w:bottom w:val="single" w:sz="4" w:space="0" w:color="auto"/>
                      <w:right w:val="single" w:sz="4" w:space="0" w:color="auto"/>
                    </w:tcBorders>
                    <w:shd w:val="clear" w:color="auto" w:fill="auto"/>
                  </w:tcPr>
                  <w:p w14:paraId="29A01E5F" w14:textId="77777777" w:rsidR="001C4835" w:rsidRDefault="001C4835" w:rsidP="001C4835">
                    <w:pPr>
                      <w:jc w:val="right"/>
                      <w:rPr>
                        <w:rFonts w:cs="Cambria"/>
                      </w:rPr>
                    </w:pPr>
                    <w:r>
                      <w:t>30,000,000.00</w:t>
                    </w:r>
                  </w:p>
                </w:tc>
                <w:tc>
                  <w:tcPr>
                    <w:tcW w:w="987" w:type="pct"/>
                    <w:tcBorders>
                      <w:top w:val="single" w:sz="4" w:space="0" w:color="auto"/>
                      <w:left w:val="single" w:sz="4" w:space="0" w:color="auto"/>
                      <w:bottom w:val="single" w:sz="4" w:space="0" w:color="auto"/>
                      <w:right w:val="single" w:sz="4" w:space="0" w:color="auto"/>
                    </w:tcBorders>
                    <w:shd w:val="clear" w:color="auto" w:fill="auto"/>
                  </w:tcPr>
                  <w:p w14:paraId="7EB9FD65" w14:textId="77777777" w:rsidR="001C4835" w:rsidRDefault="001C4835" w:rsidP="001C4835">
                    <w:pPr>
                      <w:rPr>
                        <w:rFonts w:cs="Cambria"/>
                      </w:rPr>
                    </w:pPr>
                    <w:r>
                      <w:t>2020-4-29</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403B188F" w14:textId="77777777" w:rsidR="001C4835" w:rsidRDefault="001C4835" w:rsidP="001C4835">
                    <w:pPr>
                      <w:rPr>
                        <w:rFonts w:cs="Cambria"/>
                      </w:rPr>
                    </w:pPr>
                    <w:r>
                      <w:t>2021-4-29</w:t>
                    </w:r>
                  </w:p>
                </w:tc>
                <w:sdt>
                  <w:sdtPr>
                    <w:rPr>
                      <w:rFonts w:cs="Cambria"/>
                    </w:rPr>
                    <w:alias w:val="本公司作为被担保方的关联担保情况明细-担保是否已经履行完毕"/>
                    <w:tag w:val="_GBC_11b6ef1abc32485687a498df5cd1fbcd"/>
                    <w:id w:val="1581024984"/>
                    <w:lock w:val="sdtLocked"/>
                    <w:comboBox>
                      <w:listItem w:displayText="是" w:value="true"/>
                      <w:listItem w:displayText="否" w:value="false"/>
                    </w:comboBox>
                  </w:sdtPr>
                  <w:sdtEndPr/>
                  <w:sdtContent>
                    <w:tc>
                      <w:tcPr>
                        <w:tcW w:w="1134" w:type="pct"/>
                        <w:tcBorders>
                          <w:top w:val="single" w:sz="4" w:space="0" w:color="auto"/>
                          <w:left w:val="single" w:sz="4" w:space="0" w:color="auto"/>
                          <w:bottom w:val="single" w:sz="4" w:space="0" w:color="auto"/>
                          <w:right w:val="single" w:sz="4" w:space="0" w:color="auto"/>
                        </w:tcBorders>
                        <w:shd w:val="clear" w:color="auto" w:fill="auto"/>
                      </w:tcPr>
                      <w:p w14:paraId="3629EC02" w14:textId="77777777" w:rsidR="001C4835" w:rsidRDefault="00D173D0" w:rsidP="001C4835">
                        <w:pP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1642466031"/>
              <w:lock w:val="sdtLocked"/>
            </w:sdtPr>
            <w:sdtEndPr/>
            <w:sdtContent>
              <w:tr w:rsidR="001C4835" w14:paraId="140F6A82" w14:textId="77777777" w:rsidTr="001C4835">
                <w:tc>
                  <w:tcPr>
                    <w:tcW w:w="998" w:type="pct"/>
                    <w:tcBorders>
                      <w:top w:val="single" w:sz="4" w:space="0" w:color="auto"/>
                      <w:left w:val="single" w:sz="4" w:space="0" w:color="auto"/>
                      <w:bottom w:val="single" w:sz="4" w:space="0" w:color="auto"/>
                      <w:right w:val="single" w:sz="4" w:space="0" w:color="auto"/>
                    </w:tcBorders>
                    <w:shd w:val="clear" w:color="auto" w:fill="auto"/>
                  </w:tcPr>
                  <w:p w14:paraId="6FBF5156" w14:textId="77777777" w:rsidR="001C4835" w:rsidRDefault="001C4835" w:rsidP="001C4835">
                    <w:pPr>
                      <w:rPr>
                        <w:rFonts w:cs="Cambria"/>
                      </w:rPr>
                    </w:pPr>
                    <w:r>
                      <w:t>北京京城机电控股有限责任公司</w:t>
                    </w:r>
                  </w:p>
                </w:tc>
                <w:tc>
                  <w:tcPr>
                    <w:tcW w:w="903" w:type="pct"/>
                    <w:tcBorders>
                      <w:top w:val="single" w:sz="4" w:space="0" w:color="auto"/>
                      <w:left w:val="single" w:sz="4" w:space="0" w:color="auto"/>
                      <w:bottom w:val="single" w:sz="4" w:space="0" w:color="auto"/>
                      <w:right w:val="single" w:sz="4" w:space="0" w:color="auto"/>
                    </w:tcBorders>
                    <w:shd w:val="clear" w:color="auto" w:fill="auto"/>
                  </w:tcPr>
                  <w:p w14:paraId="19A05505" w14:textId="77777777" w:rsidR="001C4835" w:rsidRDefault="001C4835" w:rsidP="001C4835">
                    <w:pPr>
                      <w:jc w:val="right"/>
                      <w:rPr>
                        <w:rFonts w:cs="Cambria"/>
                      </w:rPr>
                    </w:pPr>
                    <w:r>
                      <w:t>20,000,000.00</w:t>
                    </w:r>
                  </w:p>
                </w:tc>
                <w:tc>
                  <w:tcPr>
                    <w:tcW w:w="987" w:type="pct"/>
                    <w:tcBorders>
                      <w:top w:val="single" w:sz="4" w:space="0" w:color="auto"/>
                      <w:left w:val="single" w:sz="4" w:space="0" w:color="auto"/>
                      <w:bottom w:val="single" w:sz="4" w:space="0" w:color="auto"/>
                      <w:right w:val="single" w:sz="4" w:space="0" w:color="auto"/>
                    </w:tcBorders>
                    <w:shd w:val="clear" w:color="auto" w:fill="auto"/>
                  </w:tcPr>
                  <w:p w14:paraId="36EA5ABD" w14:textId="77777777" w:rsidR="001C4835" w:rsidRDefault="001C4835" w:rsidP="001C4835">
                    <w:pPr>
                      <w:rPr>
                        <w:rFonts w:cs="Cambria"/>
                      </w:rPr>
                    </w:pPr>
                    <w:r>
                      <w:t>2020-6-18</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57A7C7CB" w14:textId="77777777" w:rsidR="001C4835" w:rsidRDefault="001C4835" w:rsidP="001C4835">
                    <w:pPr>
                      <w:rPr>
                        <w:rFonts w:cs="Cambria"/>
                      </w:rPr>
                    </w:pPr>
                    <w:r>
                      <w:t>2021-6-18</w:t>
                    </w:r>
                  </w:p>
                </w:tc>
                <w:sdt>
                  <w:sdtPr>
                    <w:rPr>
                      <w:rFonts w:cs="Cambria"/>
                    </w:rPr>
                    <w:alias w:val="本公司作为被担保方的关联担保情况明细-担保是否已经履行完毕"/>
                    <w:tag w:val="_GBC_11b6ef1abc32485687a498df5cd1fbcd"/>
                    <w:id w:val="590275471"/>
                    <w:lock w:val="sdtLocked"/>
                    <w:comboBox>
                      <w:listItem w:displayText="是" w:value="true"/>
                      <w:listItem w:displayText="否" w:value="false"/>
                    </w:comboBox>
                  </w:sdtPr>
                  <w:sdtEndPr/>
                  <w:sdtContent>
                    <w:tc>
                      <w:tcPr>
                        <w:tcW w:w="1134" w:type="pct"/>
                        <w:tcBorders>
                          <w:top w:val="single" w:sz="4" w:space="0" w:color="auto"/>
                          <w:left w:val="single" w:sz="4" w:space="0" w:color="auto"/>
                          <w:bottom w:val="single" w:sz="4" w:space="0" w:color="auto"/>
                          <w:right w:val="single" w:sz="4" w:space="0" w:color="auto"/>
                        </w:tcBorders>
                        <w:shd w:val="clear" w:color="auto" w:fill="auto"/>
                      </w:tcPr>
                      <w:p w14:paraId="5AA8AD5B" w14:textId="77777777" w:rsidR="001C4835" w:rsidRDefault="00D173D0" w:rsidP="001C4835">
                        <w:pP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2058808609"/>
              <w:lock w:val="sdtLocked"/>
            </w:sdtPr>
            <w:sdtEndPr/>
            <w:sdtContent>
              <w:tr w:rsidR="001C4835" w14:paraId="252C2013" w14:textId="77777777" w:rsidTr="001C4835">
                <w:tc>
                  <w:tcPr>
                    <w:tcW w:w="998" w:type="pct"/>
                    <w:tcBorders>
                      <w:top w:val="single" w:sz="4" w:space="0" w:color="auto"/>
                      <w:left w:val="single" w:sz="4" w:space="0" w:color="auto"/>
                      <w:bottom w:val="single" w:sz="4" w:space="0" w:color="auto"/>
                      <w:right w:val="single" w:sz="4" w:space="0" w:color="auto"/>
                    </w:tcBorders>
                    <w:shd w:val="clear" w:color="auto" w:fill="auto"/>
                  </w:tcPr>
                  <w:p w14:paraId="2E75A6AA" w14:textId="77777777" w:rsidR="001C4835" w:rsidRDefault="001C4835" w:rsidP="001C4835">
                    <w:pPr>
                      <w:rPr>
                        <w:rFonts w:cs="Cambria"/>
                      </w:rPr>
                    </w:pPr>
                    <w:r>
                      <w:t>北京京城机电控股有限责任公司</w:t>
                    </w:r>
                  </w:p>
                </w:tc>
                <w:tc>
                  <w:tcPr>
                    <w:tcW w:w="903" w:type="pct"/>
                    <w:tcBorders>
                      <w:top w:val="single" w:sz="4" w:space="0" w:color="auto"/>
                      <w:left w:val="single" w:sz="4" w:space="0" w:color="auto"/>
                      <w:bottom w:val="single" w:sz="4" w:space="0" w:color="auto"/>
                      <w:right w:val="single" w:sz="4" w:space="0" w:color="auto"/>
                    </w:tcBorders>
                    <w:shd w:val="clear" w:color="auto" w:fill="auto"/>
                  </w:tcPr>
                  <w:p w14:paraId="72878C64" w14:textId="77777777" w:rsidR="001C4835" w:rsidRDefault="001C4835" w:rsidP="001C4835">
                    <w:pPr>
                      <w:jc w:val="right"/>
                      <w:rPr>
                        <w:rFonts w:cs="Cambria"/>
                      </w:rPr>
                    </w:pPr>
                    <w:r>
                      <w:t>20,000,000.00</w:t>
                    </w:r>
                  </w:p>
                </w:tc>
                <w:tc>
                  <w:tcPr>
                    <w:tcW w:w="987" w:type="pct"/>
                    <w:tcBorders>
                      <w:top w:val="single" w:sz="4" w:space="0" w:color="auto"/>
                      <w:left w:val="single" w:sz="4" w:space="0" w:color="auto"/>
                      <w:bottom w:val="single" w:sz="4" w:space="0" w:color="auto"/>
                      <w:right w:val="single" w:sz="4" w:space="0" w:color="auto"/>
                    </w:tcBorders>
                    <w:shd w:val="clear" w:color="auto" w:fill="auto"/>
                  </w:tcPr>
                  <w:p w14:paraId="5521C0DA" w14:textId="77777777" w:rsidR="001C4835" w:rsidRDefault="001C4835" w:rsidP="001C4835">
                    <w:pPr>
                      <w:rPr>
                        <w:rFonts w:cs="Cambria"/>
                      </w:rPr>
                    </w:pPr>
                    <w:r>
                      <w:t>2020-8-12</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0AF05406" w14:textId="77777777" w:rsidR="001C4835" w:rsidRDefault="001C4835" w:rsidP="001C4835">
                    <w:pPr>
                      <w:rPr>
                        <w:rFonts w:cs="Cambria"/>
                      </w:rPr>
                    </w:pPr>
                    <w:r>
                      <w:t>2021-8-12</w:t>
                    </w:r>
                  </w:p>
                </w:tc>
                <w:sdt>
                  <w:sdtPr>
                    <w:rPr>
                      <w:rFonts w:cs="Cambria"/>
                    </w:rPr>
                    <w:alias w:val="本公司作为被担保方的关联担保情况明细-担保是否已经履行完毕"/>
                    <w:tag w:val="_GBC_11b6ef1abc32485687a498df5cd1fbcd"/>
                    <w:id w:val="-1044062037"/>
                    <w:lock w:val="sdtLocked"/>
                    <w:comboBox>
                      <w:listItem w:displayText="是" w:value="true"/>
                      <w:listItem w:displayText="否" w:value="false"/>
                    </w:comboBox>
                  </w:sdtPr>
                  <w:sdtEndPr/>
                  <w:sdtContent>
                    <w:tc>
                      <w:tcPr>
                        <w:tcW w:w="1134" w:type="pct"/>
                        <w:tcBorders>
                          <w:top w:val="single" w:sz="4" w:space="0" w:color="auto"/>
                          <w:left w:val="single" w:sz="4" w:space="0" w:color="auto"/>
                          <w:bottom w:val="single" w:sz="4" w:space="0" w:color="auto"/>
                          <w:right w:val="single" w:sz="4" w:space="0" w:color="auto"/>
                        </w:tcBorders>
                        <w:shd w:val="clear" w:color="auto" w:fill="auto"/>
                      </w:tcPr>
                      <w:p w14:paraId="40D42214" w14:textId="77777777" w:rsidR="001C4835" w:rsidRDefault="00D173D0" w:rsidP="001C4835">
                        <w:pP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1207215605"/>
              <w:lock w:val="sdtLocked"/>
            </w:sdtPr>
            <w:sdtEndPr/>
            <w:sdtContent>
              <w:tr w:rsidR="001C4835" w14:paraId="291A4EA7" w14:textId="77777777" w:rsidTr="001C4835">
                <w:tc>
                  <w:tcPr>
                    <w:tcW w:w="998" w:type="pct"/>
                    <w:tcBorders>
                      <w:top w:val="single" w:sz="4" w:space="0" w:color="auto"/>
                      <w:left w:val="single" w:sz="4" w:space="0" w:color="auto"/>
                      <w:bottom w:val="single" w:sz="4" w:space="0" w:color="auto"/>
                      <w:right w:val="single" w:sz="4" w:space="0" w:color="auto"/>
                    </w:tcBorders>
                    <w:shd w:val="clear" w:color="auto" w:fill="auto"/>
                  </w:tcPr>
                  <w:p w14:paraId="28D74555" w14:textId="77777777" w:rsidR="001C4835" w:rsidRDefault="001C4835" w:rsidP="001C4835">
                    <w:pPr>
                      <w:rPr>
                        <w:rFonts w:cs="Cambria"/>
                      </w:rPr>
                    </w:pPr>
                    <w:r>
                      <w:t>北京京城机电控股有限责任公司</w:t>
                    </w:r>
                  </w:p>
                </w:tc>
                <w:tc>
                  <w:tcPr>
                    <w:tcW w:w="903" w:type="pct"/>
                    <w:tcBorders>
                      <w:top w:val="single" w:sz="4" w:space="0" w:color="auto"/>
                      <w:left w:val="single" w:sz="4" w:space="0" w:color="auto"/>
                      <w:bottom w:val="single" w:sz="4" w:space="0" w:color="auto"/>
                      <w:right w:val="single" w:sz="4" w:space="0" w:color="auto"/>
                    </w:tcBorders>
                    <w:shd w:val="clear" w:color="auto" w:fill="auto"/>
                  </w:tcPr>
                  <w:p w14:paraId="658B8BD8" w14:textId="77777777" w:rsidR="001C4835" w:rsidRDefault="001C4835" w:rsidP="001C4835">
                    <w:pPr>
                      <w:jc w:val="right"/>
                      <w:rPr>
                        <w:rFonts w:cs="Cambria"/>
                      </w:rPr>
                    </w:pPr>
                    <w:r>
                      <w:t>30,000,000.00</w:t>
                    </w:r>
                  </w:p>
                </w:tc>
                <w:tc>
                  <w:tcPr>
                    <w:tcW w:w="987" w:type="pct"/>
                    <w:tcBorders>
                      <w:top w:val="single" w:sz="4" w:space="0" w:color="auto"/>
                      <w:left w:val="single" w:sz="4" w:space="0" w:color="auto"/>
                      <w:bottom w:val="single" w:sz="4" w:space="0" w:color="auto"/>
                      <w:right w:val="single" w:sz="4" w:space="0" w:color="auto"/>
                    </w:tcBorders>
                    <w:shd w:val="clear" w:color="auto" w:fill="auto"/>
                  </w:tcPr>
                  <w:p w14:paraId="3580BFA0" w14:textId="77777777" w:rsidR="001C4835" w:rsidRDefault="001C4835" w:rsidP="001C4835">
                    <w:pPr>
                      <w:rPr>
                        <w:rFonts w:cs="Cambria"/>
                      </w:rPr>
                    </w:pPr>
                    <w:r>
                      <w:t>2020-9-15</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27443505" w14:textId="77777777" w:rsidR="001C4835" w:rsidRDefault="001C4835" w:rsidP="001C4835">
                    <w:pPr>
                      <w:rPr>
                        <w:rFonts w:cs="Cambria"/>
                      </w:rPr>
                    </w:pPr>
                    <w:r>
                      <w:t>2021-9-15</w:t>
                    </w:r>
                  </w:p>
                </w:tc>
                <w:sdt>
                  <w:sdtPr>
                    <w:rPr>
                      <w:rFonts w:cs="Cambria"/>
                    </w:rPr>
                    <w:alias w:val="本公司作为被担保方的关联担保情况明细-担保是否已经履行完毕"/>
                    <w:tag w:val="_GBC_11b6ef1abc32485687a498df5cd1fbcd"/>
                    <w:id w:val="-2103090526"/>
                    <w:lock w:val="sdtLocked"/>
                    <w:comboBox>
                      <w:listItem w:displayText="是" w:value="true"/>
                      <w:listItem w:displayText="否" w:value="false"/>
                    </w:comboBox>
                  </w:sdtPr>
                  <w:sdtEndPr/>
                  <w:sdtContent>
                    <w:tc>
                      <w:tcPr>
                        <w:tcW w:w="1134" w:type="pct"/>
                        <w:tcBorders>
                          <w:top w:val="single" w:sz="4" w:space="0" w:color="auto"/>
                          <w:left w:val="single" w:sz="4" w:space="0" w:color="auto"/>
                          <w:bottom w:val="single" w:sz="4" w:space="0" w:color="auto"/>
                          <w:right w:val="single" w:sz="4" w:space="0" w:color="auto"/>
                        </w:tcBorders>
                        <w:shd w:val="clear" w:color="auto" w:fill="auto"/>
                      </w:tcPr>
                      <w:p w14:paraId="7EB2B6C3" w14:textId="77777777" w:rsidR="001C4835" w:rsidRDefault="00D173D0" w:rsidP="001C4835">
                        <w:pP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1273542317"/>
              <w:lock w:val="sdtLocked"/>
            </w:sdtPr>
            <w:sdtEndPr/>
            <w:sdtContent>
              <w:tr w:rsidR="001C4835" w14:paraId="77099417" w14:textId="77777777" w:rsidTr="001C4835">
                <w:tc>
                  <w:tcPr>
                    <w:tcW w:w="998" w:type="pct"/>
                    <w:tcBorders>
                      <w:top w:val="single" w:sz="4" w:space="0" w:color="auto"/>
                      <w:left w:val="single" w:sz="4" w:space="0" w:color="auto"/>
                      <w:bottom w:val="single" w:sz="4" w:space="0" w:color="auto"/>
                      <w:right w:val="single" w:sz="4" w:space="0" w:color="auto"/>
                    </w:tcBorders>
                    <w:shd w:val="clear" w:color="auto" w:fill="auto"/>
                  </w:tcPr>
                  <w:p w14:paraId="7148213A" w14:textId="77777777" w:rsidR="001C4835" w:rsidRDefault="001C4835" w:rsidP="001C4835">
                    <w:pPr>
                      <w:rPr>
                        <w:rFonts w:cs="Cambria"/>
                      </w:rPr>
                    </w:pPr>
                    <w:r>
                      <w:t>北京京城机电控股有限责任公司</w:t>
                    </w:r>
                  </w:p>
                </w:tc>
                <w:tc>
                  <w:tcPr>
                    <w:tcW w:w="903" w:type="pct"/>
                    <w:tcBorders>
                      <w:top w:val="single" w:sz="4" w:space="0" w:color="auto"/>
                      <w:left w:val="single" w:sz="4" w:space="0" w:color="auto"/>
                      <w:bottom w:val="single" w:sz="4" w:space="0" w:color="auto"/>
                      <w:right w:val="single" w:sz="4" w:space="0" w:color="auto"/>
                    </w:tcBorders>
                    <w:shd w:val="clear" w:color="auto" w:fill="auto"/>
                  </w:tcPr>
                  <w:p w14:paraId="772F8FA0" w14:textId="77777777" w:rsidR="001C4835" w:rsidRDefault="001C4835" w:rsidP="001C4835">
                    <w:pPr>
                      <w:jc w:val="right"/>
                      <w:rPr>
                        <w:rFonts w:cs="Cambria"/>
                      </w:rPr>
                    </w:pPr>
                    <w:r>
                      <w:t>28,000,000.00</w:t>
                    </w:r>
                  </w:p>
                </w:tc>
                <w:tc>
                  <w:tcPr>
                    <w:tcW w:w="987" w:type="pct"/>
                    <w:tcBorders>
                      <w:top w:val="single" w:sz="4" w:space="0" w:color="auto"/>
                      <w:left w:val="single" w:sz="4" w:space="0" w:color="auto"/>
                      <w:bottom w:val="single" w:sz="4" w:space="0" w:color="auto"/>
                      <w:right w:val="single" w:sz="4" w:space="0" w:color="auto"/>
                    </w:tcBorders>
                    <w:shd w:val="clear" w:color="auto" w:fill="auto"/>
                  </w:tcPr>
                  <w:p w14:paraId="76A5DA25" w14:textId="77777777" w:rsidR="001C4835" w:rsidRDefault="001C4835" w:rsidP="001C4835">
                    <w:pPr>
                      <w:rPr>
                        <w:rFonts w:cs="Cambria"/>
                      </w:rPr>
                    </w:pPr>
                    <w:r>
                      <w:t>2020-9-25</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53AEA25E" w14:textId="77777777" w:rsidR="001C4835" w:rsidRDefault="001C4835" w:rsidP="001C4835">
                    <w:pPr>
                      <w:rPr>
                        <w:rFonts w:cs="Cambria"/>
                      </w:rPr>
                    </w:pPr>
                    <w:r>
                      <w:t>2021-9-25</w:t>
                    </w:r>
                  </w:p>
                </w:tc>
                <w:sdt>
                  <w:sdtPr>
                    <w:rPr>
                      <w:rFonts w:cs="Cambria"/>
                    </w:rPr>
                    <w:alias w:val="本公司作为被担保方的关联担保情况明细-担保是否已经履行完毕"/>
                    <w:tag w:val="_GBC_11b6ef1abc32485687a498df5cd1fbcd"/>
                    <w:id w:val="-130477235"/>
                    <w:lock w:val="sdtLocked"/>
                    <w:comboBox>
                      <w:listItem w:displayText="是" w:value="true"/>
                      <w:listItem w:displayText="否" w:value="false"/>
                    </w:comboBox>
                  </w:sdtPr>
                  <w:sdtEndPr/>
                  <w:sdtContent>
                    <w:tc>
                      <w:tcPr>
                        <w:tcW w:w="1134" w:type="pct"/>
                        <w:tcBorders>
                          <w:top w:val="single" w:sz="4" w:space="0" w:color="auto"/>
                          <w:left w:val="single" w:sz="4" w:space="0" w:color="auto"/>
                          <w:bottom w:val="single" w:sz="4" w:space="0" w:color="auto"/>
                          <w:right w:val="single" w:sz="4" w:space="0" w:color="auto"/>
                        </w:tcBorders>
                        <w:shd w:val="clear" w:color="auto" w:fill="auto"/>
                      </w:tcPr>
                      <w:p w14:paraId="6D97E3C3" w14:textId="77777777" w:rsidR="001C4835" w:rsidRDefault="00D173D0" w:rsidP="001C4835">
                        <w:pP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157734157"/>
              <w:lock w:val="sdtLocked"/>
            </w:sdtPr>
            <w:sdtEndPr/>
            <w:sdtContent>
              <w:tr w:rsidR="001C4835" w14:paraId="26B68CE4" w14:textId="77777777" w:rsidTr="001C4835">
                <w:tc>
                  <w:tcPr>
                    <w:tcW w:w="998" w:type="pct"/>
                    <w:tcBorders>
                      <w:top w:val="single" w:sz="4" w:space="0" w:color="auto"/>
                      <w:left w:val="single" w:sz="4" w:space="0" w:color="auto"/>
                      <w:bottom w:val="single" w:sz="4" w:space="0" w:color="auto"/>
                      <w:right w:val="single" w:sz="4" w:space="0" w:color="auto"/>
                    </w:tcBorders>
                    <w:shd w:val="clear" w:color="auto" w:fill="auto"/>
                  </w:tcPr>
                  <w:p w14:paraId="4583380E" w14:textId="77777777" w:rsidR="001C4835" w:rsidRDefault="001C4835" w:rsidP="001C4835">
                    <w:pPr>
                      <w:rPr>
                        <w:rFonts w:cs="Cambria"/>
                      </w:rPr>
                    </w:pPr>
                    <w:r>
                      <w:t>北京京城机电控股有限责任公司</w:t>
                    </w:r>
                  </w:p>
                </w:tc>
                <w:tc>
                  <w:tcPr>
                    <w:tcW w:w="903" w:type="pct"/>
                    <w:tcBorders>
                      <w:top w:val="single" w:sz="4" w:space="0" w:color="auto"/>
                      <w:left w:val="single" w:sz="4" w:space="0" w:color="auto"/>
                      <w:bottom w:val="single" w:sz="4" w:space="0" w:color="auto"/>
                      <w:right w:val="single" w:sz="4" w:space="0" w:color="auto"/>
                    </w:tcBorders>
                    <w:shd w:val="clear" w:color="auto" w:fill="auto"/>
                  </w:tcPr>
                  <w:p w14:paraId="560A5B1C" w14:textId="77777777" w:rsidR="001C4835" w:rsidRDefault="001C4835" w:rsidP="001C4835">
                    <w:pPr>
                      <w:jc w:val="right"/>
                      <w:rPr>
                        <w:rFonts w:cs="Cambria"/>
                      </w:rPr>
                    </w:pPr>
                    <w:r>
                      <w:t>30,000,000.00</w:t>
                    </w:r>
                  </w:p>
                </w:tc>
                <w:tc>
                  <w:tcPr>
                    <w:tcW w:w="987" w:type="pct"/>
                    <w:tcBorders>
                      <w:top w:val="single" w:sz="4" w:space="0" w:color="auto"/>
                      <w:left w:val="single" w:sz="4" w:space="0" w:color="auto"/>
                      <w:bottom w:val="single" w:sz="4" w:space="0" w:color="auto"/>
                      <w:right w:val="single" w:sz="4" w:space="0" w:color="auto"/>
                    </w:tcBorders>
                    <w:shd w:val="clear" w:color="auto" w:fill="auto"/>
                  </w:tcPr>
                  <w:p w14:paraId="66561BD5" w14:textId="77777777" w:rsidR="001C4835" w:rsidRDefault="001C4835" w:rsidP="001C4835">
                    <w:pPr>
                      <w:rPr>
                        <w:rFonts w:cs="Cambria"/>
                      </w:rPr>
                    </w:pPr>
                    <w:r>
                      <w:t>2020-10-12</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1076B258" w14:textId="77777777" w:rsidR="001C4835" w:rsidRDefault="001C4835" w:rsidP="001C4835">
                    <w:pPr>
                      <w:rPr>
                        <w:rFonts w:cs="Cambria"/>
                      </w:rPr>
                    </w:pPr>
                    <w:r>
                      <w:t>2021-10-12</w:t>
                    </w:r>
                  </w:p>
                </w:tc>
                <w:sdt>
                  <w:sdtPr>
                    <w:rPr>
                      <w:rFonts w:cs="Cambria"/>
                    </w:rPr>
                    <w:alias w:val="本公司作为被担保方的关联担保情况明细-担保是否已经履行完毕"/>
                    <w:tag w:val="_GBC_11b6ef1abc32485687a498df5cd1fbcd"/>
                    <w:id w:val="1028688474"/>
                    <w:lock w:val="sdtLocked"/>
                    <w:comboBox>
                      <w:listItem w:displayText="是" w:value="true"/>
                      <w:listItem w:displayText="否" w:value="false"/>
                    </w:comboBox>
                  </w:sdtPr>
                  <w:sdtEndPr/>
                  <w:sdtContent>
                    <w:tc>
                      <w:tcPr>
                        <w:tcW w:w="1134" w:type="pct"/>
                        <w:tcBorders>
                          <w:top w:val="single" w:sz="4" w:space="0" w:color="auto"/>
                          <w:left w:val="single" w:sz="4" w:space="0" w:color="auto"/>
                          <w:bottom w:val="single" w:sz="4" w:space="0" w:color="auto"/>
                          <w:right w:val="single" w:sz="4" w:space="0" w:color="auto"/>
                        </w:tcBorders>
                        <w:shd w:val="clear" w:color="auto" w:fill="auto"/>
                      </w:tcPr>
                      <w:p w14:paraId="34A48607" w14:textId="77777777" w:rsidR="001C4835" w:rsidRDefault="00D173D0" w:rsidP="001C4835">
                        <w:pPr>
                          <w:rPr>
                            <w:rFonts w:cs="Cambria"/>
                          </w:rPr>
                        </w:pPr>
                        <w:proofErr w:type="gramStart"/>
                        <w:r>
                          <w:rPr>
                            <w:rFonts w:cs="Cambria"/>
                          </w:rPr>
                          <w:t>否</w:t>
                        </w:r>
                        <w:proofErr w:type="gramEnd"/>
                      </w:p>
                    </w:tc>
                  </w:sdtContent>
                </w:sdt>
              </w:tr>
            </w:sdtContent>
          </w:sdt>
        </w:tbl>
        <w:p w14:paraId="4447D235" w14:textId="77777777" w:rsidR="001C4835" w:rsidRDefault="001C4835">
          <w:pPr>
            <w:pStyle w:val="82"/>
          </w:pPr>
        </w:p>
        <w:p w14:paraId="12580AC2" w14:textId="77777777" w:rsidR="001C4835" w:rsidRDefault="001C4835">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1202312937"/>
            <w:lock w:val="sdtContentLocked"/>
            <w:placeholder>
              <w:docPart w:val="GBC22222222222222222222222222222"/>
            </w:placeholder>
          </w:sdtPr>
          <w:sdtEndPr/>
          <w:sdtContent>
            <w:p w14:paraId="56A15D3D" w14:textId="77777777" w:rsidR="001C4835" w:rsidRDefault="001C4835" w:rsidP="001C4835">
              <w:pPr>
                <w:rPr>
                  <w:rFonts w:ascii="Cambria" w:hAnsi="Cambria" w:cs="Cambria"/>
                </w:rPr>
              </w:pPr>
              <w:r>
                <w:rPr>
                  <w:rFonts w:cs="Cambria"/>
                </w:rPr>
                <w:fldChar w:fldCharType="begin"/>
              </w:r>
              <w:r>
                <w:rPr>
                  <w:rFonts w:cs="Cambria"/>
                </w:rPr>
                <w:instrText xml:space="preserve">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p w14:paraId="0782BFCF" w14:textId="77777777" w:rsidR="001C4835" w:rsidRDefault="001B4C12">
          <w:pPr>
            <w:rPr>
              <w:rFonts w:ascii="Cambria" w:hAnsi="Cambria" w:cs="Cambria"/>
              <w:sz w:val="20"/>
              <w:szCs w:val="20"/>
            </w:rPr>
          </w:pPr>
        </w:p>
      </w:sdtContent>
    </w:sdt>
    <w:sdt>
      <w:sdtPr>
        <w:rPr>
          <w:rFonts w:ascii="宋体" w:eastAsia="宋体" w:hAnsi="宋体" w:cs="宋体" w:hint="eastAsia"/>
          <w:b w:val="0"/>
          <w:bCs w:val="0"/>
          <w:kern w:val="0"/>
          <w:sz w:val="21"/>
          <w:szCs w:val="24"/>
        </w:rPr>
        <w:alias w:val="模块:关联方资金拆借"/>
        <w:tag w:val="_SEC_e662f655e98144708ee022291e4d2c28"/>
        <w:id w:val="818079069"/>
        <w:lock w:val="sdtLocked"/>
        <w:placeholder>
          <w:docPart w:val="GBC22222222222222222222222222222"/>
        </w:placeholder>
      </w:sdtPr>
      <w:sdtEndPr>
        <w:rPr>
          <w:rFonts w:cstheme="minorBidi" w:hint="default"/>
          <w:szCs w:val="21"/>
        </w:rPr>
      </w:sdtEndPr>
      <w:sdtContent>
        <w:p w14:paraId="3E052916" w14:textId="77777777" w:rsidR="001C4835" w:rsidRPr="00141161" w:rsidRDefault="001C4835" w:rsidP="00E56CC8">
          <w:pPr>
            <w:pStyle w:val="79"/>
            <w:numPr>
              <w:ilvl w:val="3"/>
              <w:numId w:val="131"/>
            </w:numPr>
            <w:ind w:left="424" w:hangingChars="202" w:hanging="424"/>
            <w:rPr>
              <w:sz w:val="22"/>
              <w:szCs w:val="26"/>
            </w:rPr>
          </w:pPr>
          <w:r w:rsidRPr="00141161">
            <w:rPr>
              <w:rFonts w:hint="eastAsia"/>
              <w:sz w:val="22"/>
              <w:szCs w:val="26"/>
            </w:rPr>
            <w:t>关联方资金拆借</w:t>
          </w:r>
        </w:p>
        <w:sdt>
          <w:sdtPr>
            <w:alias w:val="是否适用：关联方资金拆借[双击切换]"/>
            <w:tag w:val="_GBC_9b5630a86e1e452494249106e2600b15"/>
            <w:id w:val="52824765"/>
            <w:lock w:val="sdtContentLocked"/>
            <w:placeholder>
              <w:docPart w:val="GBC22222222222222222222222222222"/>
            </w:placeholder>
          </w:sdtPr>
          <w:sdtEndPr/>
          <w:sdtContent>
            <w:p w14:paraId="6706165E"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F950B22" w14:textId="77777777" w:rsidR="001C4835" w:rsidRDefault="001C4835">
          <w:pPr>
            <w:jc w:val="right"/>
            <w:rPr>
              <w:rFonts w:ascii="Cambria" w:hAnsi="Cambria" w:cs="Cambria"/>
            </w:rPr>
          </w:pPr>
          <w:r>
            <w:rPr>
              <w:rFonts w:ascii="Cambria" w:hAnsi="Cambria" w:cs="Cambria" w:hint="eastAsia"/>
            </w:rPr>
            <w:t>单位：</w:t>
          </w:r>
          <w:sdt>
            <w:sdtPr>
              <w:rPr>
                <w:rFonts w:ascii="Cambria" w:hAnsi="Cambria" w:cs="Cambria" w:hint="eastAsia"/>
              </w:rPr>
              <w:alias w:val="单位：关联方资金拆借"/>
              <w:tag w:val="_GBC_638fcfec5a6e4e3da37731c50c9e14c8"/>
              <w:id w:val="8147651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方资金拆借"/>
              <w:tag w:val="_GBC_9ffab5562b4d42a7ad87881f0bdc32c6"/>
              <w:id w:val="18164449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ascii="Cambria" w:hAnsi="Cambria" w:cs="Cambria"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4"/>
            <w:gridCol w:w="1944"/>
            <w:gridCol w:w="1734"/>
            <w:gridCol w:w="1748"/>
            <w:gridCol w:w="1679"/>
          </w:tblGrid>
          <w:tr w:rsidR="00466F66" w14:paraId="3C26FA7D" w14:textId="77777777" w:rsidTr="00753EB0">
            <w:sdt>
              <w:sdtPr>
                <w:tag w:val="_PLD_ba0b1157f84a43a686cdfdb96fc9f605"/>
                <w:id w:val="-2073336464"/>
                <w:lock w:val="sdtLocked"/>
              </w:sdtPr>
              <w:sdtEndPr/>
              <w:sdtContent>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69537948" w14:textId="77777777" w:rsidR="00466F66" w:rsidRDefault="00466F66" w:rsidP="00753EB0">
                    <w:pPr>
                      <w:jc w:val="center"/>
                      <w:rPr>
                        <w:rFonts w:cs="Cambria"/>
                      </w:rPr>
                    </w:pPr>
                    <w:r>
                      <w:rPr>
                        <w:rFonts w:cs="Cambria" w:hint="eastAsia"/>
                      </w:rPr>
                      <w:t>关联方</w:t>
                    </w:r>
                  </w:p>
                </w:tc>
              </w:sdtContent>
            </w:sdt>
            <w:sdt>
              <w:sdtPr>
                <w:tag w:val="_PLD_d89f0030cf1644d88e79247fb06b91f6"/>
                <w:id w:val="-567110665"/>
                <w:lock w:val="sdtLocked"/>
              </w:sdtPr>
              <w:sdtEndPr/>
              <w:sdtContent>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4260BEAF" w14:textId="77777777" w:rsidR="00466F66" w:rsidRDefault="00466F66" w:rsidP="00753EB0">
                    <w:pPr>
                      <w:jc w:val="center"/>
                      <w:rPr>
                        <w:rFonts w:cs="Cambria"/>
                      </w:rPr>
                    </w:pPr>
                    <w:r>
                      <w:rPr>
                        <w:rFonts w:cs="Cambria" w:hint="eastAsia"/>
                      </w:rPr>
                      <w:t>拆借金额</w:t>
                    </w:r>
                  </w:p>
                </w:tc>
              </w:sdtContent>
            </w:sdt>
            <w:sdt>
              <w:sdtPr>
                <w:tag w:val="_PLD_1a3f019482694e2a9a19e9e491c88664"/>
                <w:id w:val="-595712751"/>
                <w:lock w:val="sdtLocked"/>
              </w:sdtPr>
              <w:sdtEndPr/>
              <w:sdtContent>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14:paraId="14801F43" w14:textId="77777777" w:rsidR="00466F66" w:rsidRDefault="00466F66" w:rsidP="00753EB0">
                    <w:pPr>
                      <w:jc w:val="center"/>
                      <w:rPr>
                        <w:rFonts w:cs="Cambria"/>
                      </w:rPr>
                    </w:pPr>
                    <w:r>
                      <w:rPr>
                        <w:rFonts w:cs="Cambria" w:hint="eastAsia"/>
                      </w:rPr>
                      <w:t>起始日</w:t>
                    </w:r>
                  </w:p>
                </w:tc>
              </w:sdtContent>
            </w:sdt>
            <w:sdt>
              <w:sdtPr>
                <w:tag w:val="_PLD_18f4f70188ee44fa8cca86fccfa00f81"/>
                <w:id w:val="1250238288"/>
                <w:lock w:val="sdtLocked"/>
              </w:sdtPr>
              <w:sdtEndPr/>
              <w:sdtContent>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14:paraId="123BFF18" w14:textId="77777777" w:rsidR="00466F66" w:rsidRDefault="00466F66" w:rsidP="00753EB0">
                    <w:pPr>
                      <w:jc w:val="center"/>
                      <w:rPr>
                        <w:rFonts w:cs="Cambria"/>
                      </w:rPr>
                    </w:pPr>
                    <w:r>
                      <w:rPr>
                        <w:rFonts w:cs="Cambria" w:hint="eastAsia"/>
                      </w:rPr>
                      <w:t>到期日</w:t>
                    </w:r>
                  </w:p>
                </w:tc>
              </w:sdtContent>
            </w:sdt>
            <w:sdt>
              <w:sdtPr>
                <w:tag w:val="_PLD_7cdd1d0389de4d0ab081d9f3c4c26d70"/>
                <w:id w:val="-2033486682"/>
                <w:lock w:val="sdtLocked"/>
              </w:sdtPr>
              <w:sdtEndPr/>
              <w:sdtContent>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22B60693" w14:textId="77777777" w:rsidR="00466F66" w:rsidRDefault="00466F66" w:rsidP="00753EB0">
                    <w:pPr>
                      <w:jc w:val="center"/>
                      <w:rPr>
                        <w:rFonts w:cs="Cambria"/>
                      </w:rPr>
                    </w:pPr>
                    <w:r>
                      <w:rPr>
                        <w:rFonts w:cs="Cambria" w:hint="eastAsia"/>
                      </w:rPr>
                      <w:t>说明</w:t>
                    </w:r>
                  </w:p>
                </w:tc>
              </w:sdtContent>
            </w:sdt>
          </w:tr>
          <w:tr w:rsidR="00466F66" w14:paraId="29D1B6D7" w14:textId="77777777" w:rsidTr="00753EB0">
            <w:sdt>
              <w:sdtPr>
                <w:tag w:val="_PLD_bbb3c9aea6344d1392ee30f16141055a"/>
                <w:id w:val="1306815744"/>
                <w:lock w:val="sdtLocked"/>
              </w:sdtPr>
              <w:sdtEnd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3E645305" w14:textId="77777777" w:rsidR="00466F66" w:rsidRDefault="00466F66" w:rsidP="00753EB0">
                    <w:pPr>
                      <w:rPr>
                        <w:rFonts w:cs="Cambria"/>
                      </w:rPr>
                    </w:pPr>
                    <w:r>
                      <w:rPr>
                        <w:rFonts w:cs="Cambria" w:hint="eastAsia"/>
                      </w:rPr>
                      <w:t>拆入</w:t>
                    </w:r>
                  </w:p>
                </w:tc>
              </w:sdtContent>
            </w:sdt>
          </w:tr>
          <w:sdt>
            <w:sdtPr>
              <w:rPr>
                <w:rFonts w:asciiTheme="minorHAnsi" w:eastAsiaTheme="minorEastAsia" w:hAnsiTheme="minorHAnsi" w:cs="Cambria"/>
                <w:kern w:val="2"/>
                <w:szCs w:val="22"/>
              </w:rPr>
              <w:alias w:val="关联方资金拆入明细"/>
              <w:tag w:val="_TUP_214d4391c9e1470ba8d3b2d5c7347dc0"/>
              <w:id w:val="-110520399"/>
              <w:lock w:val="sdtLocked"/>
            </w:sdtPr>
            <w:sdtEndPr/>
            <w:sdtContent>
              <w:tr w:rsidR="00466F66" w14:paraId="3019B349" w14:textId="77777777" w:rsidTr="00753EB0">
                <w:tc>
                  <w:tcPr>
                    <w:tcW w:w="1074" w:type="pct"/>
                    <w:tcBorders>
                      <w:top w:val="single" w:sz="4" w:space="0" w:color="auto"/>
                      <w:left w:val="single" w:sz="4" w:space="0" w:color="auto"/>
                      <w:bottom w:val="single" w:sz="4" w:space="0" w:color="auto"/>
                      <w:right w:val="single" w:sz="4" w:space="0" w:color="auto"/>
                    </w:tcBorders>
                    <w:shd w:val="clear" w:color="auto" w:fill="auto"/>
                  </w:tcPr>
                  <w:p w14:paraId="6D602FA4" w14:textId="77777777" w:rsidR="00466F66" w:rsidRDefault="00466F66" w:rsidP="00753EB0">
                    <w:pPr>
                      <w:rPr>
                        <w:rFonts w:cs="Cambria"/>
                      </w:rPr>
                    </w:pPr>
                    <w:r>
                      <w:t>北京京城机电控股有限责任公司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14:paraId="1E10A91B" w14:textId="77777777" w:rsidR="00466F66" w:rsidRDefault="00466F66" w:rsidP="00753EB0">
                    <w:pPr>
                      <w:jc w:val="right"/>
                      <w:rPr>
                        <w:rFonts w:cs="Cambria"/>
                      </w:rPr>
                    </w:pPr>
                    <w:r>
                      <w:t>25,000,000.00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14:paraId="00343479" w14:textId="77777777" w:rsidR="00466F66" w:rsidRDefault="00466F66" w:rsidP="00753EB0">
                    <w:pPr>
                      <w:rPr>
                        <w:rFonts w:cs="Cambria"/>
                      </w:rPr>
                    </w:pPr>
                    <w:r>
                      <w:t>2019-10-30</w:t>
                    </w:r>
                  </w:p>
                </w:tc>
                <w:tc>
                  <w:tcPr>
                    <w:tcW w:w="966" w:type="pct"/>
                    <w:tcBorders>
                      <w:top w:val="single" w:sz="4" w:space="0" w:color="auto"/>
                      <w:left w:val="single" w:sz="4" w:space="0" w:color="auto"/>
                      <w:bottom w:val="single" w:sz="4" w:space="0" w:color="auto"/>
                      <w:right w:val="single" w:sz="4" w:space="0" w:color="auto"/>
                    </w:tcBorders>
                    <w:shd w:val="clear" w:color="auto" w:fill="auto"/>
                  </w:tcPr>
                  <w:p w14:paraId="6DCDBA41" w14:textId="77777777" w:rsidR="00466F66" w:rsidRDefault="00466F66" w:rsidP="00753EB0">
                    <w:pPr>
                      <w:rPr>
                        <w:rFonts w:cs="Cambria"/>
                      </w:rPr>
                    </w:pPr>
                    <w:r>
                      <w:t>2020-11-9</w:t>
                    </w:r>
                  </w:p>
                </w:tc>
                <w:tc>
                  <w:tcPr>
                    <w:tcW w:w="928" w:type="pct"/>
                    <w:tcBorders>
                      <w:top w:val="single" w:sz="4" w:space="0" w:color="auto"/>
                      <w:left w:val="single" w:sz="4" w:space="0" w:color="auto"/>
                      <w:bottom w:val="single" w:sz="4" w:space="0" w:color="auto"/>
                      <w:right w:val="single" w:sz="4" w:space="0" w:color="auto"/>
                    </w:tcBorders>
                    <w:shd w:val="clear" w:color="auto" w:fill="auto"/>
                  </w:tcPr>
                  <w:p w14:paraId="086F4794" w14:textId="77777777" w:rsidR="00466F66" w:rsidRDefault="00466F66" w:rsidP="00753EB0">
                    <w:pPr>
                      <w:rPr>
                        <w:rFonts w:cs="Cambria"/>
                      </w:rPr>
                    </w:pPr>
                    <w:r>
                      <w:t>—</w:t>
                    </w:r>
                  </w:p>
                </w:tc>
              </w:tr>
            </w:sdtContent>
          </w:sdt>
          <w:sdt>
            <w:sdtPr>
              <w:rPr>
                <w:rFonts w:asciiTheme="minorHAnsi" w:eastAsiaTheme="minorEastAsia" w:hAnsiTheme="minorHAnsi" w:cs="Cambria"/>
                <w:kern w:val="2"/>
                <w:szCs w:val="22"/>
              </w:rPr>
              <w:alias w:val="关联方资金拆入明细"/>
              <w:tag w:val="_TUP_214d4391c9e1470ba8d3b2d5c7347dc0"/>
              <w:id w:val="-924183626"/>
              <w:lock w:val="sdtLocked"/>
            </w:sdtPr>
            <w:sdtEndPr/>
            <w:sdtContent>
              <w:tr w:rsidR="00466F66" w14:paraId="501BC8D2" w14:textId="77777777" w:rsidTr="00753EB0">
                <w:tc>
                  <w:tcPr>
                    <w:tcW w:w="1074" w:type="pct"/>
                    <w:tcBorders>
                      <w:top w:val="single" w:sz="4" w:space="0" w:color="auto"/>
                      <w:left w:val="single" w:sz="4" w:space="0" w:color="auto"/>
                      <w:bottom w:val="single" w:sz="4" w:space="0" w:color="auto"/>
                      <w:right w:val="single" w:sz="4" w:space="0" w:color="auto"/>
                    </w:tcBorders>
                    <w:shd w:val="clear" w:color="auto" w:fill="auto"/>
                  </w:tcPr>
                  <w:p w14:paraId="64FFCC09" w14:textId="77777777" w:rsidR="00466F66" w:rsidRDefault="00466F66" w:rsidP="00753EB0">
                    <w:pPr>
                      <w:rPr>
                        <w:rFonts w:cs="Cambria"/>
                      </w:rPr>
                    </w:pPr>
                    <w:r>
                      <w:t>北京京城机电控股</w:t>
                    </w:r>
                    <w:r>
                      <w:lastRenderedPageBreak/>
                      <w:t>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14:paraId="44437147" w14:textId="77777777" w:rsidR="00466F66" w:rsidRDefault="00466F66" w:rsidP="00753EB0">
                    <w:pPr>
                      <w:jc w:val="right"/>
                      <w:rPr>
                        <w:rFonts w:cs="Cambria"/>
                      </w:rPr>
                    </w:pPr>
                    <w:r>
                      <w:lastRenderedPageBreak/>
                      <w:t>20,000,000.00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14:paraId="6A5D7BDE" w14:textId="77777777" w:rsidR="00466F66" w:rsidRDefault="00466F66" w:rsidP="00753EB0">
                    <w:pPr>
                      <w:rPr>
                        <w:rFonts w:cs="Cambria"/>
                      </w:rPr>
                    </w:pPr>
                    <w:r>
                      <w:t>2019-8-30</w:t>
                    </w:r>
                  </w:p>
                </w:tc>
                <w:tc>
                  <w:tcPr>
                    <w:tcW w:w="966" w:type="pct"/>
                    <w:tcBorders>
                      <w:top w:val="single" w:sz="4" w:space="0" w:color="auto"/>
                      <w:left w:val="single" w:sz="4" w:space="0" w:color="auto"/>
                      <w:bottom w:val="single" w:sz="4" w:space="0" w:color="auto"/>
                      <w:right w:val="single" w:sz="4" w:space="0" w:color="auto"/>
                    </w:tcBorders>
                    <w:shd w:val="clear" w:color="auto" w:fill="auto"/>
                  </w:tcPr>
                  <w:p w14:paraId="1F65F401" w14:textId="77777777" w:rsidR="00466F66" w:rsidRDefault="00466F66" w:rsidP="00753EB0">
                    <w:pPr>
                      <w:rPr>
                        <w:rFonts w:cs="Cambria"/>
                      </w:rPr>
                    </w:pPr>
                    <w:r>
                      <w:t>2020-11-9</w:t>
                    </w:r>
                  </w:p>
                </w:tc>
                <w:tc>
                  <w:tcPr>
                    <w:tcW w:w="928" w:type="pct"/>
                    <w:tcBorders>
                      <w:top w:val="single" w:sz="4" w:space="0" w:color="auto"/>
                      <w:left w:val="single" w:sz="4" w:space="0" w:color="auto"/>
                      <w:bottom w:val="single" w:sz="4" w:space="0" w:color="auto"/>
                      <w:right w:val="single" w:sz="4" w:space="0" w:color="auto"/>
                    </w:tcBorders>
                    <w:shd w:val="clear" w:color="auto" w:fill="auto"/>
                  </w:tcPr>
                  <w:p w14:paraId="254E839C" w14:textId="77777777" w:rsidR="00466F66" w:rsidRDefault="00466F66" w:rsidP="00753EB0">
                    <w:pPr>
                      <w:rPr>
                        <w:rFonts w:cs="Cambria"/>
                      </w:rPr>
                    </w:pPr>
                    <w:r>
                      <w:t>—</w:t>
                    </w:r>
                  </w:p>
                </w:tc>
              </w:tr>
            </w:sdtContent>
          </w:sdt>
          <w:sdt>
            <w:sdtPr>
              <w:rPr>
                <w:rFonts w:asciiTheme="minorHAnsi" w:eastAsiaTheme="minorEastAsia" w:hAnsiTheme="minorHAnsi" w:cs="Cambria"/>
                <w:kern w:val="2"/>
                <w:szCs w:val="22"/>
              </w:rPr>
              <w:alias w:val="关联方资金拆入明细"/>
              <w:tag w:val="_TUP_214d4391c9e1470ba8d3b2d5c7347dc0"/>
              <w:id w:val="2043243530"/>
              <w:lock w:val="sdtLocked"/>
            </w:sdtPr>
            <w:sdtEndPr/>
            <w:sdtContent>
              <w:tr w:rsidR="00466F66" w14:paraId="106FBC12" w14:textId="77777777" w:rsidTr="00753EB0">
                <w:tc>
                  <w:tcPr>
                    <w:tcW w:w="1074" w:type="pct"/>
                    <w:tcBorders>
                      <w:top w:val="single" w:sz="4" w:space="0" w:color="auto"/>
                      <w:left w:val="single" w:sz="4" w:space="0" w:color="auto"/>
                      <w:bottom w:val="single" w:sz="4" w:space="0" w:color="auto"/>
                      <w:right w:val="single" w:sz="4" w:space="0" w:color="auto"/>
                    </w:tcBorders>
                    <w:shd w:val="clear" w:color="auto" w:fill="auto"/>
                  </w:tcPr>
                  <w:p w14:paraId="54F3EF43" w14:textId="77777777" w:rsidR="00466F66" w:rsidRDefault="00466F66" w:rsidP="00753EB0">
                    <w:pPr>
                      <w:rPr>
                        <w:rFonts w:cs="Cambria"/>
                      </w:rPr>
                    </w:pPr>
                    <w:r>
                      <w:t>北京京城机电控股有限责任公司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14:paraId="2D2EC86A" w14:textId="77777777" w:rsidR="00466F66" w:rsidRDefault="00466F66" w:rsidP="00753EB0">
                    <w:pPr>
                      <w:jc w:val="right"/>
                      <w:rPr>
                        <w:rFonts w:cs="Cambria"/>
                      </w:rPr>
                    </w:pPr>
                    <w:r>
                      <w:t>9,950,000.00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14:paraId="76CB53A3" w14:textId="77777777" w:rsidR="00466F66" w:rsidRDefault="00466F66" w:rsidP="00753EB0">
                    <w:pPr>
                      <w:rPr>
                        <w:rFonts w:cs="Cambria"/>
                      </w:rPr>
                    </w:pPr>
                    <w:r>
                      <w:t>2020-4-1</w:t>
                    </w:r>
                  </w:p>
                </w:tc>
                <w:tc>
                  <w:tcPr>
                    <w:tcW w:w="966" w:type="pct"/>
                    <w:tcBorders>
                      <w:top w:val="single" w:sz="4" w:space="0" w:color="auto"/>
                      <w:left w:val="single" w:sz="4" w:space="0" w:color="auto"/>
                      <w:bottom w:val="single" w:sz="4" w:space="0" w:color="auto"/>
                      <w:right w:val="single" w:sz="4" w:space="0" w:color="auto"/>
                    </w:tcBorders>
                    <w:shd w:val="clear" w:color="auto" w:fill="auto"/>
                  </w:tcPr>
                  <w:p w14:paraId="715478D7" w14:textId="77777777" w:rsidR="00466F66" w:rsidRDefault="00466F66" w:rsidP="00753EB0">
                    <w:pPr>
                      <w:rPr>
                        <w:rFonts w:cs="Cambria"/>
                      </w:rPr>
                    </w:pPr>
                    <w:r>
                      <w:t>2020-12-30</w:t>
                    </w:r>
                  </w:p>
                </w:tc>
                <w:tc>
                  <w:tcPr>
                    <w:tcW w:w="928" w:type="pct"/>
                    <w:tcBorders>
                      <w:top w:val="single" w:sz="4" w:space="0" w:color="auto"/>
                      <w:left w:val="single" w:sz="4" w:space="0" w:color="auto"/>
                      <w:bottom w:val="single" w:sz="4" w:space="0" w:color="auto"/>
                      <w:right w:val="single" w:sz="4" w:space="0" w:color="auto"/>
                    </w:tcBorders>
                    <w:shd w:val="clear" w:color="auto" w:fill="auto"/>
                  </w:tcPr>
                  <w:p w14:paraId="50ACCE36" w14:textId="77777777" w:rsidR="00466F66" w:rsidRDefault="00466F66" w:rsidP="00753EB0">
                    <w:pPr>
                      <w:rPr>
                        <w:rFonts w:cs="Cambria"/>
                      </w:rPr>
                    </w:pPr>
                    <w:r>
                      <w:t>—</w:t>
                    </w:r>
                  </w:p>
                </w:tc>
              </w:tr>
            </w:sdtContent>
          </w:sdt>
          <w:sdt>
            <w:sdtPr>
              <w:rPr>
                <w:rFonts w:asciiTheme="minorHAnsi" w:eastAsiaTheme="minorEastAsia" w:hAnsiTheme="minorHAnsi" w:cs="Cambria"/>
                <w:kern w:val="2"/>
                <w:szCs w:val="22"/>
              </w:rPr>
              <w:alias w:val="关联方资金拆入明细"/>
              <w:tag w:val="_TUP_214d4391c9e1470ba8d3b2d5c7347dc0"/>
              <w:id w:val="484516397"/>
              <w:lock w:val="sdtLocked"/>
            </w:sdtPr>
            <w:sdtEndPr/>
            <w:sdtContent>
              <w:tr w:rsidR="00466F66" w14:paraId="60437B31" w14:textId="77777777" w:rsidTr="00753EB0">
                <w:tc>
                  <w:tcPr>
                    <w:tcW w:w="1074" w:type="pct"/>
                    <w:tcBorders>
                      <w:top w:val="single" w:sz="4" w:space="0" w:color="auto"/>
                      <w:left w:val="single" w:sz="4" w:space="0" w:color="auto"/>
                      <w:bottom w:val="single" w:sz="4" w:space="0" w:color="auto"/>
                      <w:right w:val="single" w:sz="4" w:space="0" w:color="auto"/>
                    </w:tcBorders>
                    <w:shd w:val="clear" w:color="auto" w:fill="auto"/>
                  </w:tcPr>
                  <w:p w14:paraId="298EB8D6" w14:textId="77777777" w:rsidR="00466F66" w:rsidRDefault="00466F66" w:rsidP="00753EB0">
                    <w:pPr>
                      <w:rPr>
                        <w:rFonts w:cs="Cambria"/>
                      </w:rPr>
                    </w:pPr>
                    <w:r>
                      <w:t>北京京城机电控股有限责任公司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14:paraId="6355A95B" w14:textId="77777777" w:rsidR="00466F66" w:rsidRDefault="00466F66" w:rsidP="00753EB0">
                    <w:pPr>
                      <w:jc w:val="right"/>
                      <w:rPr>
                        <w:rFonts w:cs="Cambria"/>
                      </w:rPr>
                    </w:pPr>
                    <w:r>
                      <w:t>20,000,000.00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14:paraId="684EEA10" w14:textId="77777777" w:rsidR="00466F66" w:rsidRDefault="00466F66" w:rsidP="00753EB0">
                    <w:pPr>
                      <w:rPr>
                        <w:rFonts w:cs="Cambria"/>
                      </w:rPr>
                    </w:pPr>
                    <w:r>
                      <w:t>2020-4-1</w:t>
                    </w:r>
                  </w:p>
                </w:tc>
                <w:tc>
                  <w:tcPr>
                    <w:tcW w:w="966" w:type="pct"/>
                    <w:tcBorders>
                      <w:top w:val="single" w:sz="4" w:space="0" w:color="auto"/>
                      <w:left w:val="single" w:sz="4" w:space="0" w:color="auto"/>
                      <w:bottom w:val="single" w:sz="4" w:space="0" w:color="auto"/>
                      <w:right w:val="single" w:sz="4" w:space="0" w:color="auto"/>
                    </w:tcBorders>
                    <w:shd w:val="clear" w:color="auto" w:fill="auto"/>
                  </w:tcPr>
                  <w:p w14:paraId="36765822" w14:textId="77777777" w:rsidR="00466F66" w:rsidRDefault="00466F66" w:rsidP="00753EB0">
                    <w:pPr>
                      <w:rPr>
                        <w:rFonts w:cs="Cambria"/>
                      </w:rPr>
                    </w:pPr>
                    <w:r>
                      <w:t>2020-12-30</w:t>
                    </w:r>
                  </w:p>
                </w:tc>
                <w:tc>
                  <w:tcPr>
                    <w:tcW w:w="928" w:type="pct"/>
                    <w:tcBorders>
                      <w:top w:val="single" w:sz="4" w:space="0" w:color="auto"/>
                      <w:left w:val="single" w:sz="4" w:space="0" w:color="auto"/>
                      <w:bottom w:val="single" w:sz="4" w:space="0" w:color="auto"/>
                      <w:right w:val="single" w:sz="4" w:space="0" w:color="auto"/>
                    </w:tcBorders>
                    <w:shd w:val="clear" w:color="auto" w:fill="auto"/>
                  </w:tcPr>
                  <w:p w14:paraId="751FCE8A" w14:textId="77777777" w:rsidR="00466F66" w:rsidRDefault="00466F66" w:rsidP="00753EB0">
                    <w:pPr>
                      <w:rPr>
                        <w:rFonts w:cs="Cambria"/>
                      </w:rPr>
                    </w:pPr>
                    <w:r>
                      <w:t>—</w:t>
                    </w:r>
                  </w:p>
                </w:tc>
              </w:tr>
            </w:sdtContent>
          </w:sdt>
          <w:sdt>
            <w:sdtPr>
              <w:rPr>
                <w:rFonts w:asciiTheme="minorHAnsi" w:eastAsiaTheme="minorEastAsia" w:hAnsiTheme="minorHAnsi" w:cs="Cambria"/>
                <w:kern w:val="2"/>
                <w:szCs w:val="22"/>
              </w:rPr>
              <w:alias w:val="关联方资金拆入明细"/>
              <w:tag w:val="_TUP_214d4391c9e1470ba8d3b2d5c7347dc0"/>
              <w:id w:val="1465769880"/>
              <w:lock w:val="sdtLocked"/>
            </w:sdtPr>
            <w:sdtEndPr/>
            <w:sdtContent>
              <w:tr w:rsidR="00466F66" w14:paraId="57274473" w14:textId="77777777" w:rsidTr="00753EB0">
                <w:tc>
                  <w:tcPr>
                    <w:tcW w:w="1074" w:type="pct"/>
                    <w:tcBorders>
                      <w:top w:val="single" w:sz="4" w:space="0" w:color="auto"/>
                      <w:left w:val="single" w:sz="4" w:space="0" w:color="auto"/>
                      <w:bottom w:val="single" w:sz="4" w:space="0" w:color="auto"/>
                      <w:right w:val="single" w:sz="4" w:space="0" w:color="auto"/>
                    </w:tcBorders>
                    <w:shd w:val="clear" w:color="auto" w:fill="auto"/>
                  </w:tcPr>
                  <w:p w14:paraId="17D9F8C5" w14:textId="77777777" w:rsidR="00466F66" w:rsidRDefault="00466F66" w:rsidP="00753EB0">
                    <w:pPr>
                      <w:rPr>
                        <w:rFonts w:cs="Cambria"/>
                      </w:rPr>
                    </w:pPr>
                    <w:r>
                      <w:t>北京京城机电控股有限责任公司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14:paraId="20295B9C" w14:textId="77777777" w:rsidR="00466F66" w:rsidRDefault="00466F66" w:rsidP="00753EB0">
                    <w:pPr>
                      <w:jc w:val="right"/>
                      <w:rPr>
                        <w:rFonts w:cs="Cambria"/>
                      </w:rPr>
                    </w:pPr>
                    <w:r>
                      <w:t>8,000,000.00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14:paraId="6DAC326E" w14:textId="77777777" w:rsidR="00466F66" w:rsidRDefault="00466F66" w:rsidP="00753EB0">
                    <w:pPr>
                      <w:rPr>
                        <w:rFonts w:cs="Cambria"/>
                      </w:rPr>
                    </w:pPr>
                    <w:r>
                      <w:t>2020-4-24</w:t>
                    </w:r>
                  </w:p>
                </w:tc>
                <w:tc>
                  <w:tcPr>
                    <w:tcW w:w="966" w:type="pct"/>
                    <w:tcBorders>
                      <w:top w:val="single" w:sz="4" w:space="0" w:color="auto"/>
                      <w:left w:val="single" w:sz="4" w:space="0" w:color="auto"/>
                      <w:bottom w:val="single" w:sz="4" w:space="0" w:color="auto"/>
                      <w:right w:val="single" w:sz="4" w:space="0" w:color="auto"/>
                    </w:tcBorders>
                    <w:shd w:val="clear" w:color="auto" w:fill="auto"/>
                  </w:tcPr>
                  <w:p w14:paraId="0217A019" w14:textId="77777777" w:rsidR="00466F66" w:rsidRDefault="00466F66" w:rsidP="00753EB0">
                    <w:pPr>
                      <w:rPr>
                        <w:rFonts w:cs="Cambria"/>
                      </w:rPr>
                    </w:pPr>
                    <w:r>
                      <w:t>2020-12-30</w:t>
                    </w:r>
                  </w:p>
                </w:tc>
                <w:tc>
                  <w:tcPr>
                    <w:tcW w:w="928" w:type="pct"/>
                    <w:tcBorders>
                      <w:top w:val="single" w:sz="4" w:space="0" w:color="auto"/>
                      <w:left w:val="single" w:sz="4" w:space="0" w:color="auto"/>
                      <w:bottom w:val="single" w:sz="4" w:space="0" w:color="auto"/>
                      <w:right w:val="single" w:sz="4" w:space="0" w:color="auto"/>
                    </w:tcBorders>
                    <w:shd w:val="clear" w:color="auto" w:fill="auto"/>
                  </w:tcPr>
                  <w:p w14:paraId="5F65958E" w14:textId="77777777" w:rsidR="00466F66" w:rsidRDefault="00466F66" w:rsidP="00753EB0">
                    <w:pPr>
                      <w:rPr>
                        <w:rFonts w:cs="Cambria"/>
                      </w:rPr>
                    </w:pPr>
                    <w:r>
                      <w:t>—</w:t>
                    </w:r>
                  </w:p>
                </w:tc>
              </w:tr>
            </w:sdtContent>
          </w:sdt>
          <w:sdt>
            <w:sdtPr>
              <w:rPr>
                <w:rFonts w:asciiTheme="minorHAnsi" w:eastAsiaTheme="minorEastAsia" w:hAnsiTheme="minorHAnsi" w:cs="Cambria"/>
                <w:kern w:val="2"/>
                <w:szCs w:val="22"/>
              </w:rPr>
              <w:alias w:val="关联方资金拆入明细"/>
              <w:tag w:val="_TUP_214d4391c9e1470ba8d3b2d5c7347dc0"/>
              <w:id w:val="1049731575"/>
              <w:lock w:val="sdtLocked"/>
            </w:sdtPr>
            <w:sdtEndPr/>
            <w:sdtContent>
              <w:tr w:rsidR="00466F66" w14:paraId="41149557" w14:textId="77777777" w:rsidTr="00753EB0">
                <w:tc>
                  <w:tcPr>
                    <w:tcW w:w="1074" w:type="pct"/>
                    <w:tcBorders>
                      <w:top w:val="single" w:sz="4" w:space="0" w:color="auto"/>
                      <w:left w:val="single" w:sz="4" w:space="0" w:color="auto"/>
                      <w:bottom w:val="single" w:sz="4" w:space="0" w:color="auto"/>
                      <w:right w:val="single" w:sz="4" w:space="0" w:color="auto"/>
                    </w:tcBorders>
                    <w:shd w:val="clear" w:color="auto" w:fill="auto"/>
                  </w:tcPr>
                  <w:p w14:paraId="1879D4C9" w14:textId="77777777" w:rsidR="00466F66" w:rsidRDefault="00466F66" w:rsidP="00753EB0">
                    <w:pPr>
                      <w:rPr>
                        <w:rFonts w:cs="Cambria"/>
                      </w:rPr>
                    </w:pPr>
                    <w:r>
                      <w:t>北京京城机电控股有限责任公司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14:paraId="14E4D0CE" w14:textId="77777777" w:rsidR="00466F66" w:rsidRDefault="00466F66" w:rsidP="00753EB0">
                    <w:pPr>
                      <w:jc w:val="right"/>
                      <w:rPr>
                        <w:rFonts w:cs="Cambria"/>
                      </w:rPr>
                    </w:pPr>
                    <w:r>
                      <w:t>2,050,000.00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14:paraId="292B21A4" w14:textId="77777777" w:rsidR="00466F66" w:rsidRDefault="00466F66" w:rsidP="00753EB0">
                    <w:pPr>
                      <w:rPr>
                        <w:rFonts w:cs="Cambria"/>
                      </w:rPr>
                    </w:pPr>
                    <w:r>
                      <w:t>2020-5-28</w:t>
                    </w:r>
                  </w:p>
                </w:tc>
                <w:tc>
                  <w:tcPr>
                    <w:tcW w:w="966" w:type="pct"/>
                    <w:tcBorders>
                      <w:top w:val="single" w:sz="4" w:space="0" w:color="auto"/>
                      <w:left w:val="single" w:sz="4" w:space="0" w:color="auto"/>
                      <w:bottom w:val="single" w:sz="4" w:space="0" w:color="auto"/>
                      <w:right w:val="single" w:sz="4" w:space="0" w:color="auto"/>
                    </w:tcBorders>
                    <w:shd w:val="clear" w:color="auto" w:fill="auto"/>
                  </w:tcPr>
                  <w:p w14:paraId="76B649E5" w14:textId="77777777" w:rsidR="00466F66" w:rsidRDefault="00466F66" w:rsidP="00753EB0">
                    <w:pPr>
                      <w:rPr>
                        <w:rFonts w:cs="Cambria"/>
                      </w:rPr>
                    </w:pPr>
                    <w:r>
                      <w:t>2020-12-30</w:t>
                    </w:r>
                  </w:p>
                </w:tc>
                <w:tc>
                  <w:tcPr>
                    <w:tcW w:w="928" w:type="pct"/>
                    <w:tcBorders>
                      <w:top w:val="single" w:sz="4" w:space="0" w:color="auto"/>
                      <w:left w:val="single" w:sz="4" w:space="0" w:color="auto"/>
                      <w:bottom w:val="single" w:sz="4" w:space="0" w:color="auto"/>
                      <w:right w:val="single" w:sz="4" w:space="0" w:color="auto"/>
                    </w:tcBorders>
                    <w:shd w:val="clear" w:color="auto" w:fill="auto"/>
                  </w:tcPr>
                  <w:p w14:paraId="4A3DD4AC" w14:textId="77777777" w:rsidR="00466F66" w:rsidRDefault="00466F66" w:rsidP="00753EB0">
                    <w:pPr>
                      <w:rPr>
                        <w:rFonts w:cs="Cambria"/>
                      </w:rPr>
                    </w:pPr>
                    <w:r>
                      <w:t>—</w:t>
                    </w:r>
                  </w:p>
                </w:tc>
              </w:tr>
            </w:sdtContent>
          </w:sdt>
        </w:tbl>
        <w:p w14:paraId="4DDE96A2" w14:textId="77777777" w:rsidR="00466F66" w:rsidRDefault="00466F66"/>
        <w:p w14:paraId="7BC98325" w14:textId="77777777" w:rsidR="001C4835" w:rsidRDefault="001C4835">
          <w:pPr>
            <w:rPr>
              <w:szCs w:val="21"/>
            </w:rPr>
          </w:pPr>
        </w:p>
        <w:tbl>
          <w:tblPr>
            <w:tblStyle w:val="g3"/>
            <w:tblW w:w="0" w:type="auto"/>
            <w:tblLook w:val="04A0" w:firstRow="1" w:lastRow="0" w:firstColumn="1" w:lastColumn="0" w:noHBand="0" w:noVBand="1"/>
          </w:tblPr>
          <w:tblGrid>
            <w:gridCol w:w="1838"/>
            <w:gridCol w:w="1985"/>
            <w:gridCol w:w="1701"/>
            <w:gridCol w:w="1701"/>
            <w:gridCol w:w="1598"/>
          </w:tblGrid>
          <w:tr w:rsidR="001C4835" w14:paraId="3301106C" w14:textId="77777777" w:rsidTr="001C4835">
            <w:tc>
              <w:tcPr>
                <w:tcW w:w="1838" w:type="dxa"/>
              </w:tcPr>
              <w:sdt>
                <w:sdtPr>
                  <w:rPr>
                    <w:rFonts w:hint="eastAsia"/>
                    <w:szCs w:val="21"/>
                  </w:rPr>
                  <w:tag w:val="_PLD_8bbf03380b0b4d5fa969335734850577"/>
                  <w:id w:val="-2007427615"/>
                  <w:lock w:val="sdtLocked"/>
                </w:sdtPr>
                <w:sdtEndPr/>
                <w:sdtContent>
                  <w:p w14:paraId="7CB91035" w14:textId="77777777" w:rsidR="001C4835" w:rsidRDefault="001C4835" w:rsidP="001C4835">
                    <w:pPr>
                      <w:jc w:val="center"/>
                      <w:rPr>
                        <w:szCs w:val="21"/>
                      </w:rPr>
                    </w:pPr>
                    <w:r>
                      <w:rPr>
                        <w:rFonts w:hint="eastAsia"/>
                        <w:szCs w:val="21"/>
                      </w:rPr>
                      <w:t>关联方</w:t>
                    </w:r>
                  </w:p>
                </w:sdtContent>
              </w:sdt>
            </w:tc>
            <w:tc>
              <w:tcPr>
                <w:tcW w:w="1985" w:type="dxa"/>
              </w:tcPr>
              <w:sdt>
                <w:sdtPr>
                  <w:rPr>
                    <w:rFonts w:hint="eastAsia"/>
                    <w:szCs w:val="21"/>
                  </w:rPr>
                  <w:tag w:val="_PLD_d9ddc94094f34ae68a297ffd19479683"/>
                  <w:id w:val="-1261602127"/>
                  <w:lock w:val="sdtLocked"/>
                </w:sdtPr>
                <w:sdtEndPr/>
                <w:sdtContent>
                  <w:p w14:paraId="62AFC580" w14:textId="77777777" w:rsidR="001C4835" w:rsidRDefault="001C4835" w:rsidP="001C4835">
                    <w:pPr>
                      <w:jc w:val="center"/>
                      <w:rPr>
                        <w:szCs w:val="21"/>
                      </w:rPr>
                    </w:pPr>
                    <w:r>
                      <w:rPr>
                        <w:rFonts w:hint="eastAsia"/>
                        <w:szCs w:val="21"/>
                      </w:rPr>
                      <w:t>拆借金额</w:t>
                    </w:r>
                  </w:p>
                </w:sdtContent>
              </w:sdt>
            </w:tc>
            <w:tc>
              <w:tcPr>
                <w:tcW w:w="1701" w:type="dxa"/>
              </w:tcPr>
              <w:sdt>
                <w:sdtPr>
                  <w:rPr>
                    <w:rFonts w:hint="eastAsia"/>
                    <w:szCs w:val="21"/>
                  </w:rPr>
                  <w:tag w:val="_PLD_6074a6e8ccf3434d9d8a5ea932290146"/>
                  <w:id w:val="851921426"/>
                  <w:lock w:val="sdtLocked"/>
                </w:sdtPr>
                <w:sdtEndPr/>
                <w:sdtContent>
                  <w:p w14:paraId="0C38B045" w14:textId="77777777" w:rsidR="001C4835" w:rsidRDefault="001C4835" w:rsidP="001C4835">
                    <w:pPr>
                      <w:jc w:val="center"/>
                      <w:rPr>
                        <w:szCs w:val="21"/>
                      </w:rPr>
                    </w:pPr>
                    <w:r>
                      <w:rPr>
                        <w:rFonts w:hint="eastAsia"/>
                        <w:szCs w:val="21"/>
                      </w:rPr>
                      <w:t>起始日</w:t>
                    </w:r>
                  </w:p>
                </w:sdtContent>
              </w:sdt>
            </w:tc>
            <w:tc>
              <w:tcPr>
                <w:tcW w:w="1701" w:type="dxa"/>
              </w:tcPr>
              <w:sdt>
                <w:sdtPr>
                  <w:rPr>
                    <w:rFonts w:hint="eastAsia"/>
                    <w:szCs w:val="21"/>
                  </w:rPr>
                  <w:tag w:val="_PLD_a15c391ff0d24f4591391c783fac1213"/>
                  <w:id w:val="-288973133"/>
                  <w:lock w:val="sdtLocked"/>
                </w:sdtPr>
                <w:sdtEndPr/>
                <w:sdtContent>
                  <w:p w14:paraId="75CF08B3" w14:textId="77777777" w:rsidR="001C4835" w:rsidRDefault="001C4835" w:rsidP="001C4835">
                    <w:pPr>
                      <w:jc w:val="center"/>
                      <w:rPr>
                        <w:szCs w:val="21"/>
                      </w:rPr>
                    </w:pPr>
                    <w:r>
                      <w:rPr>
                        <w:rFonts w:hint="eastAsia"/>
                        <w:szCs w:val="21"/>
                      </w:rPr>
                      <w:t>到期日</w:t>
                    </w:r>
                  </w:p>
                </w:sdtContent>
              </w:sdt>
            </w:tc>
            <w:tc>
              <w:tcPr>
                <w:tcW w:w="1598" w:type="dxa"/>
              </w:tcPr>
              <w:sdt>
                <w:sdtPr>
                  <w:rPr>
                    <w:rFonts w:hint="eastAsia"/>
                    <w:szCs w:val="21"/>
                  </w:rPr>
                  <w:tag w:val="_PLD_54588226a7bb44ae957c465cd55a5c61"/>
                  <w:id w:val="-1568418435"/>
                  <w:lock w:val="sdtLocked"/>
                </w:sdtPr>
                <w:sdtEndPr/>
                <w:sdtContent>
                  <w:p w14:paraId="228DBFBA" w14:textId="77777777" w:rsidR="001C4835" w:rsidRDefault="001C4835" w:rsidP="001C4835">
                    <w:pPr>
                      <w:jc w:val="center"/>
                      <w:rPr>
                        <w:szCs w:val="21"/>
                      </w:rPr>
                    </w:pPr>
                    <w:r>
                      <w:rPr>
                        <w:rFonts w:hint="eastAsia"/>
                        <w:szCs w:val="21"/>
                      </w:rPr>
                      <w:t>说明</w:t>
                    </w:r>
                  </w:p>
                </w:sdtContent>
              </w:sdt>
            </w:tc>
          </w:tr>
          <w:tr w:rsidR="001C4835" w14:paraId="070231D0" w14:textId="77777777" w:rsidTr="001C4835">
            <w:tc>
              <w:tcPr>
                <w:tcW w:w="8823" w:type="dxa"/>
                <w:gridSpan w:val="5"/>
              </w:tcPr>
              <w:sdt>
                <w:sdtPr>
                  <w:rPr>
                    <w:rFonts w:hint="eastAsia"/>
                    <w:szCs w:val="21"/>
                  </w:rPr>
                  <w:tag w:val="_PLD_ee454b6a404f46ba83896a7148d74aa7"/>
                  <w:id w:val="1945963365"/>
                  <w:lock w:val="sdtLocked"/>
                </w:sdtPr>
                <w:sdtEndPr/>
                <w:sdtContent>
                  <w:p w14:paraId="4ADFCE82" w14:textId="77777777" w:rsidR="001C4835" w:rsidRDefault="001C4835" w:rsidP="001C4835">
                    <w:pPr>
                      <w:jc w:val="left"/>
                      <w:rPr>
                        <w:szCs w:val="21"/>
                      </w:rPr>
                    </w:pPr>
                    <w:r>
                      <w:rPr>
                        <w:rFonts w:hint="eastAsia"/>
                        <w:szCs w:val="21"/>
                      </w:rPr>
                      <w:t>拆出</w:t>
                    </w:r>
                  </w:p>
                </w:sdtContent>
              </w:sdt>
            </w:tc>
          </w:tr>
          <w:sdt>
            <w:sdtPr>
              <w:rPr>
                <w:rFonts w:asciiTheme="minorHAnsi" w:eastAsiaTheme="minorEastAsia" w:hAnsiTheme="minorHAnsi" w:cstheme="minorBidi"/>
                <w:kern w:val="2"/>
                <w:szCs w:val="21"/>
              </w:rPr>
              <w:alias w:val="关联方资金拆出明细"/>
              <w:tag w:val="_TUP_c4fb69e79ac441b79e2b387e93f72863"/>
              <w:id w:val="1671822097"/>
              <w:lock w:val="sdtLocked"/>
            </w:sdtPr>
            <w:sdtEndPr/>
            <w:sdtContent>
              <w:tr w:rsidR="001C4835" w14:paraId="5273EB02" w14:textId="77777777" w:rsidTr="001C4835">
                <w:tc>
                  <w:tcPr>
                    <w:tcW w:w="1838" w:type="dxa"/>
                  </w:tcPr>
                  <w:p w14:paraId="7A3DB134" w14:textId="77777777" w:rsidR="001C4835" w:rsidRDefault="001C4835" w:rsidP="001C4835">
                    <w:pPr>
                      <w:rPr>
                        <w:szCs w:val="21"/>
                      </w:rPr>
                    </w:pPr>
                    <w:r>
                      <w:t>北京京城海通科技文化发展有限公司</w:t>
                    </w:r>
                  </w:p>
                </w:tc>
                <w:tc>
                  <w:tcPr>
                    <w:tcW w:w="1985" w:type="dxa"/>
                  </w:tcPr>
                  <w:p w14:paraId="2BC42462" w14:textId="77777777" w:rsidR="001C4835" w:rsidRDefault="001C4835" w:rsidP="001C4835">
                    <w:pPr>
                      <w:jc w:val="right"/>
                      <w:rPr>
                        <w:szCs w:val="21"/>
                      </w:rPr>
                    </w:pPr>
                    <w:r>
                      <w:t>3,000,000.00</w:t>
                    </w:r>
                  </w:p>
                </w:tc>
                <w:tc>
                  <w:tcPr>
                    <w:tcW w:w="1701" w:type="dxa"/>
                  </w:tcPr>
                  <w:p w14:paraId="1EB48D42" w14:textId="77777777" w:rsidR="001C4835" w:rsidRDefault="001C4835" w:rsidP="001C4835">
                    <w:pPr>
                      <w:jc w:val="left"/>
                      <w:rPr>
                        <w:szCs w:val="21"/>
                      </w:rPr>
                    </w:pPr>
                    <w:r>
                      <w:t>2019-3-29</w:t>
                    </w:r>
                  </w:p>
                </w:tc>
                <w:tc>
                  <w:tcPr>
                    <w:tcW w:w="1701" w:type="dxa"/>
                  </w:tcPr>
                  <w:p w14:paraId="0F9BE5A9" w14:textId="77777777" w:rsidR="001C4835" w:rsidRDefault="001C4835" w:rsidP="001C4835">
                    <w:pPr>
                      <w:rPr>
                        <w:szCs w:val="21"/>
                      </w:rPr>
                    </w:pPr>
                    <w:r>
                      <w:t>2024-3-28</w:t>
                    </w:r>
                  </w:p>
                </w:tc>
                <w:tc>
                  <w:tcPr>
                    <w:tcW w:w="1598" w:type="dxa"/>
                  </w:tcPr>
                  <w:p w14:paraId="6AC63F36" w14:textId="77777777" w:rsidR="001C4835" w:rsidRDefault="001C4835" w:rsidP="001C4835">
                    <w:pPr>
                      <w:rPr>
                        <w:szCs w:val="21"/>
                      </w:rPr>
                    </w:pPr>
                    <w:r>
                      <w:t>—</w:t>
                    </w:r>
                  </w:p>
                </w:tc>
              </w:tr>
            </w:sdtContent>
          </w:sdt>
        </w:tbl>
        <w:p w14:paraId="440B9740" w14:textId="77777777" w:rsidR="001C4835" w:rsidRDefault="001C4835">
          <w:pPr>
            <w:pStyle w:val="82"/>
          </w:pPr>
        </w:p>
        <w:p w14:paraId="0BB63ED5" w14:textId="77777777" w:rsidR="001C4835" w:rsidRDefault="001B4C12">
          <w:pPr>
            <w:rPr>
              <w:szCs w:val="21"/>
            </w:rPr>
          </w:pPr>
        </w:p>
      </w:sdtContent>
    </w:sdt>
    <w:sdt>
      <w:sdtPr>
        <w:rPr>
          <w:rFonts w:ascii="宋体" w:eastAsia="宋体" w:hAnsi="宋体" w:cs="宋体" w:hint="eastAsia"/>
          <w:b w:val="0"/>
          <w:bCs w:val="0"/>
          <w:kern w:val="0"/>
          <w:szCs w:val="24"/>
        </w:rPr>
        <w:alias w:val="模块:关联方资产转让、债务重组情况"/>
        <w:tag w:val="_SEC_d9d6435f8ac54597b97d51dd0f61d03f"/>
        <w:id w:val="-79373098"/>
        <w:lock w:val="sdtLocked"/>
        <w:placeholder>
          <w:docPart w:val="GBC22222222222222222222222222222"/>
        </w:placeholder>
      </w:sdtPr>
      <w:sdtEndPr/>
      <w:sdtContent>
        <w:p w14:paraId="699516EA" w14:textId="77777777" w:rsidR="001C4835" w:rsidRPr="00141161" w:rsidRDefault="001C4835" w:rsidP="00E56CC8">
          <w:pPr>
            <w:pStyle w:val="79"/>
            <w:numPr>
              <w:ilvl w:val="3"/>
              <w:numId w:val="131"/>
            </w:numPr>
            <w:ind w:left="485" w:hangingChars="202" w:hanging="485"/>
            <w:rPr>
              <w:sz w:val="22"/>
              <w:szCs w:val="26"/>
            </w:rPr>
          </w:pPr>
          <w:r w:rsidRPr="00141161">
            <w:rPr>
              <w:rFonts w:hint="eastAsia"/>
              <w:sz w:val="22"/>
              <w:szCs w:val="26"/>
            </w:rPr>
            <w:t>关联方资产转让、债务重组情况</w:t>
          </w:r>
        </w:p>
        <w:sdt>
          <w:sdtPr>
            <w:alias w:val="是否适用：关联方资产转让、债务重组情况[双击切换]"/>
            <w:tag w:val="_GBC_6f8fce72ce784c23aba8af28c51de336"/>
            <w:id w:val="-1832432708"/>
            <w:lock w:val="sdtContentLocked"/>
            <w:placeholder>
              <w:docPart w:val="GBC22222222222222222222222222222"/>
            </w:placeholder>
          </w:sdtPr>
          <w:sdtEndPr/>
          <w:sdtContent>
            <w:p w14:paraId="179D0F4A"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F603C28" w14:textId="77777777" w:rsidR="001C4835" w:rsidRDefault="001C4835">
          <w:pPr>
            <w:jc w:val="right"/>
            <w:rPr>
              <w:szCs w:val="21"/>
            </w:rPr>
          </w:pPr>
          <w:r>
            <w:rPr>
              <w:rFonts w:hint="eastAsia"/>
              <w:szCs w:val="21"/>
            </w:rPr>
            <w:t>单位：</w:t>
          </w:r>
          <w:sdt>
            <w:sdtPr>
              <w:rPr>
                <w:rFonts w:hint="eastAsia"/>
                <w:szCs w:val="21"/>
              </w:rPr>
              <w:alias w:val="单位：关联方资产转让、债务重组情况"/>
              <w:tag w:val="_GBC_11798a48ec2f45e49b07d6c9abc571a5"/>
              <w:id w:val="-13067675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关联方资产转让、债务重组情况"/>
              <w:tag w:val="_GBC_ae7ae62d8d5c4a7f82a3664f4e9abebf"/>
              <w:id w:val="-355082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097" w:type="pct"/>
            <w:tblInd w:w="-176" w:type="dxa"/>
            <w:tblLook w:val="0000" w:firstRow="0" w:lastRow="0" w:firstColumn="0" w:lastColumn="0" w:noHBand="0" w:noVBand="0"/>
          </w:tblPr>
          <w:tblGrid>
            <w:gridCol w:w="4253"/>
            <w:gridCol w:w="1561"/>
            <w:gridCol w:w="1983"/>
            <w:gridCol w:w="1428"/>
          </w:tblGrid>
          <w:tr w:rsidR="001C4835" w14:paraId="0740C515" w14:textId="77777777" w:rsidTr="001C4835">
            <w:trPr>
              <w:trHeight w:val="324"/>
            </w:trPr>
            <w:sdt>
              <w:sdtPr>
                <w:rPr>
                  <w:szCs w:val="21"/>
                </w:rPr>
                <w:tag w:val="_PLD_22ce680888944f14b3e7264684be604e"/>
                <w:id w:val="-1031877264"/>
                <w:lock w:val="sdtLocked"/>
              </w:sdtPr>
              <w:sdtEndPr/>
              <w:sdtContent>
                <w:tc>
                  <w:tcPr>
                    <w:tcW w:w="2305" w:type="pct"/>
                    <w:tcBorders>
                      <w:top w:val="single" w:sz="4" w:space="0" w:color="auto"/>
                      <w:left w:val="single" w:sz="4" w:space="0" w:color="auto"/>
                      <w:bottom w:val="single" w:sz="4" w:space="0" w:color="auto"/>
                      <w:right w:val="single" w:sz="4" w:space="0" w:color="auto"/>
                    </w:tcBorders>
                    <w:vAlign w:val="center"/>
                  </w:tcPr>
                  <w:p w14:paraId="29F0C62A" w14:textId="77777777" w:rsidR="001C4835" w:rsidRPr="004E6084" w:rsidRDefault="001C4835" w:rsidP="001C4835">
                    <w:pPr>
                      <w:jc w:val="center"/>
                      <w:rPr>
                        <w:szCs w:val="21"/>
                      </w:rPr>
                    </w:pPr>
                    <w:r w:rsidRPr="004E6084">
                      <w:rPr>
                        <w:rFonts w:hint="eastAsia"/>
                        <w:szCs w:val="21"/>
                      </w:rPr>
                      <w:t>关联方</w:t>
                    </w:r>
                  </w:p>
                </w:tc>
              </w:sdtContent>
            </w:sdt>
            <w:sdt>
              <w:sdtPr>
                <w:rPr>
                  <w:szCs w:val="21"/>
                </w:rPr>
                <w:tag w:val="_PLD_7ddb67ea8a4948d4a2436ccd4c3a53a7"/>
                <w:id w:val="-1303927507"/>
                <w:lock w:val="sdtLocked"/>
              </w:sdtPr>
              <w:sdtEndPr/>
              <w:sdtContent>
                <w:tc>
                  <w:tcPr>
                    <w:tcW w:w="846" w:type="pct"/>
                    <w:tcBorders>
                      <w:top w:val="single" w:sz="4" w:space="0" w:color="auto"/>
                      <w:left w:val="single" w:sz="4" w:space="0" w:color="auto"/>
                      <w:bottom w:val="single" w:sz="4" w:space="0" w:color="auto"/>
                      <w:right w:val="single" w:sz="4" w:space="0" w:color="auto"/>
                    </w:tcBorders>
                    <w:vAlign w:val="center"/>
                  </w:tcPr>
                  <w:p w14:paraId="14EF0803" w14:textId="77777777" w:rsidR="001C4835" w:rsidRPr="004E6084" w:rsidRDefault="001C4835" w:rsidP="001C4835">
                    <w:pPr>
                      <w:jc w:val="center"/>
                      <w:rPr>
                        <w:szCs w:val="21"/>
                      </w:rPr>
                    </w:pPr>
                    <w:r w:rsidRPr="004E6084">
                      <w:rPr>
                        <w:rFonts w:hint="eastAsia"/>
                        <w:szCs w:val="21"/>
                      </w:rPr>
                      <w:t>关联交易内容</w:t>
                    </w:r>
                  </w:p>
                </w:tc>
              </w:sdtContent>
            </w:sdt>
            <w:sdt>
              <w:sdtPr>
                <w:rPr>
                  <w:szCs w:val="21"/>
                </w:rPr>
                <w:tag w:val="_PLD_d6af393840d741f1884a5e969b07e0e0"/>
                <w:id w:val="134074145"/>
                <w:lock w:val="sdtLocked"/>
              </w:sdtPr>
              <w:sdtEndPr/>
              <w:sdtContent>
                <w:tc>
                  <w:tcPr>
                    <w:tcW w:w="1075" w:type="pct"/>
                    <w:tcBorders>
                      <w:top w:val="single" w:sz="4" w:space="0" w:color="auto"/>
                      <w:left w:val="single" w:sz="4" w:space="0" w:color="auto"/>
                      <w:right w:val="single" w:sz="4" w:space="0" w:color="auto"/>
                    </w:tcBorders>
                    <w:vAlign w:val="center"/>
                  </w:tcPr>
                  <w:p w14:paraId="31130AE5" w14:textId="77777777" w:rsidR="001C4835" w:rsidRPr="004E6084" w:rsidRDefault="001C4835" w:rsidP="001C4835">
                    <w:pPr>
                      <w:jc w:val="center"/>
                      <w:rPr>
                        <w:szCs w:val="21"/>
                      </w:rPr>
                    </w:pPr>
                    <w:r w:rsidRPr="004E6084">
                      <w:rPr>
                        <w:rFonts w:hint="eastAsia"/>
                        <w:szCs w:val="21"/>
                      </w:rPr>
                      <w:t>本期发生额</w:t>
                    </w:r>
                  </w:p>
                </w:tc>
              </w:sdtContent>
            </w:sdt>
            <w:sdt>
              <w:sdtPr>
                <w:rPr>
                  <w:szCs w:val="21"/>
                </w:rPr>
                <w:tag w:val="_PLD_b93cea02524a421badcc18b1374e1edb"/>
                <w:id w:val="-1897817451"/>
                <w:lock w:val="sdtLocked"/>
              </w:sdtPr>
              <w:sdtEndPr/>
              <w:sdtContent>
                <w:tc>
                  <w:tcPr>
                    <w:tcW w:w="774" w:type="pct"/>
                    <w:tcBorders>
                      <w:top w:val="single" w:sz="4" w:space="0" w:color="auto"/>
                      <w:left w:val="single" w:sz="4" w:space="0" w:color="auto"/>
                      <w:right w:val="single" w:sz="4" w:space="0" w:color="auto"/>
                    </w:tcBorders>
                    <w:vAlign w:val="center"/>
                  </w:tcPr>
                  <w:p w14:paraId="4295C8AF" w14:textId="77777777" w:rsidR="001C4835" w:rsidRPr="004E6084" w:rsidRDefault="001C4835" w:rsidP="001C4835">
                    <w:pPr>
                      <w:jc w:val="center"/>
                      <w:rPr>
                        <w:szCs w:val="21"/>
                      </w:rPr>
                    </w:pPr>
                    <w:r w:rsidRPr="004E6084">
                      <w:rPr>
                        <w:rFonts w:hint="eastAsia"/>
                        <w:szCs w:val="21"/>
                      </w:rPr>
                      <w:t>上期发生额</w:t>
                    </w:r>
                  </w:p>
                </w:tc>
              </w:sdtContent>
            </w:sdt>
          </w:tr>
          <w:sdt>
            <w:sdtPr>
              <w:rPr>
                <w:rFonts w:hint="eastAsia"/>
                <w:szCs w:val="21"/>
              </w:rPr>
              <w:alias w:val="关联方资产转让、债务重组情况明细"/>
              <w:tag w:val="_TUP_406c9f28d38a4e8db9cabf711831f923"/>
              <w:id w:val="-1273324785"/>
              <w:lock w:val="sdtLocked"/>
            </w:sdtPr>
            <w:sdtEndPr/>
            <w:sdtContent>
              <w:tr w:rsidR="001C4835" w14:paraId="657F0511" w14:textId="77777777" w:rsidTr="001C4835">
                <w:tc>
                  <w:tcPr>
                    <w:tcW w:w="2305" w:type="pct"/>
                    <w:tcBorders>
                      <w:top w:val="single" w:sz="4" w:space="0" w:color="auto"/>
                      <w:left w:val="single" w:sz="4" w:space="0" w:color="auto"/>
                      <w:bottom w:val="single" w:sz="4" w:space="0" w:color="auto"/>
                      <w:right w:val="single" w:sz="4" w:space="0" w:color="auto"/>
                    </w:tcBorders>
                  </w:tcPr>
                  <w:p w14:paraId="5AD5727F" w14:textId="77777777" w:rsidR="001C4835" w:rsidRPr="004E6084" w:rsidRDefault="001C4835" w:rsidP="001C4835">
                    <w:pPr>
                      <w:rPr>
                        <w:szCs w:val="21"/>
                      </w:rPr>
                    </w:pPr>
                    <w:r w:rsidRPr="004E6084">
                      <w:rPr>
                        <w:szCs w:val="21"/>
                      </w:rPr>
                      <w:t>受同一控股股东及最终控制方控制的其他企业</w:t>
                    </w:r>
                  </w:p>
                </w:tc>
                <w:tc>
                  <w:tcPr>
                    <w:tcW w:w="846" w:type="pct"/>
                    <w:tcBorders>
                      <w:top w:val="single" w:sz="4" w:space="0" w:color="auto"/>
                      <w:left w:val="single" w:sz="4" w:space="0" w:color="auto"/>
                      <w:bottom w:val="single" w:sz="4" w:space="0" w:color="auto"/>
                      <w:right w:val="single" w:sz="4" w:space="0" w:color="auto"/>
                    </w:tcBorders>
                  </w:tcPr>
                  <w:p w14:paraId="499650FF" w14:textId="77777777" w:rsidR="001C4835" w:rsidRPr="004E6084" w:rsidRDefault="001C4835" w:rsidP="001C4835">
                    <w:pPr>
                      <w:rPr>
                        <w:szCs w:val="21"/>
                      </w:rPr>
                    </w:pPr>
                    <w:r w:rsidRPr="004E6084">
                      <w:rPr>
                        <w:szCs w:val="21"/>
                      </w:rPr>
                      <w:t> </w:t>
                    </w:r>
                  </w:p>
                </w:tc>
                <w:tc>
                  <w:tcPr>
                    <w:tcW w:w="1075" w:type="pct"/>
                    <w:tcBorders>
                      <w:top w:val="single" w:sz="4" w:space="0" w:color="auto"/>
                      <w:left w:val="single" w:sz="4" w:space="0" w:color="auto"/>
                      <w:bottom w:val="single" w:sz="4" w:space="0" w:color="auto"/>
                      <w:right w:val="single" w:sz="4" w:space="0" w:color="auto"/>
                    </w:tcBorders>
                  </w:tcPr>
                  <w:p w14:paraId="26AE1ED4" w14:textId="77777777" w:rsidR="001C4835" w:rsidRPr="004E6084" w:rsidRDefault="001C4835" w:rsidP="001C4835">
                    <w:pPr>
                      <w:jc w:val="right"/>
                      <w:rPr>
                        <w:szCs w:val="21"/>
                      </w:rPr>
                    </w:pPr>
                  </w:p>
                </w:tc>
                <w:tc>
                  <w:tcPr>
                    <w:tcW w:w="774" w:type="pct"/>
                    <w:tcBorders>
                      <w:top w:val="single" w:sz="4" w:space="0" w:color="auto"/>
                      <w:left w:val="single" w:sz="4" w:space="0" w:color="auto"/>
                      <w:bottom w:val="single" w:sz="4" w:space="0" w:color="auto"/>
                      <w:right w:val="single" w:sz="4" w:space="0" w:color="auto"/>
                    </w:tcBorders>
                  </w:tcPr>
                  <w:p w14:paraId="00E17CD7" w14:textId="77777777" w:rsidR="001C4835" w:rsidRPr="004E6084" w:rsidRDefault="001C4835" w:rsidP="001C4835">
                    <w:pPr>
                      <w:jc w:val="right"/>
                      <w:rPr>
                        <w:szCs w:val="21"/>
                      </w:rPr>
                    </w:pPr>
                  </w:p>
                </w:tc>
              </w:tr>
            </w:sdtContent>
          </w:sdt>
          <w:sdt>
            <w:sdtPr>
              <w:rPr>
                <w:rFonts w:hint="eastAsia"/>
                <w:szCs w:val="21"/>
              </w:rPr>
              <w:alias w:val="关联方资产转让、债务重组情况明细"/>
              <w:tag w:val="_TUP_406c9f28d38a4e8db9cabf711831f923"/>
              <w:id w:val="-304392294"/>
              <w:lock w:val="sdtLocked"/>
            </w:sdtPr>
            <w:sdtEndPr/>
            <w:sdtContent>
              <w:tr w:rsidR="001C4835" w:rsidRPr="004E6084" w14:paraId="0E847001" w14:textId="77777777" w:rsidTr="001C4835">
                <w:tc>
                  <w:tcPr>
                    <w:tcW w:w="2305" w:type="pct"/>
                    <w:tcBorders>
                      <w:top w:val="single" w:sz="4" w:space="0" w:color="auto"/>
                      <w:left w:val="single" w:sz="4" w:space="0" w:color="auto"/>
                      <w:bottom w:val="single" w:sz="4" w:space="0" w:color="auto"/>
                      <w:right w:val="single" w:sz="4" w:space="0" w:color="auto"/>
                    </w:tcBorders>
                  </w:tcPr>
                  <w:p w14:paraId="54F24986" w14:textId="77777777" w:rsidR="001C4835" w:rsidRPr="004E6084" w:rsidRDefault="001C4835" w:rsidP="001C4835">
                    <w:pPr>
                      <w:rPr>
                        <w:szCs w:val="21"/>
                      </w:rPr>
                    </w:pPr>
                    <w:r w:rsidRPr="004E6084">
                      <w:rPr>
                        <w:szCs w:val="21"/>
                      </w:rPr>
                      <w:t>其中：北京京城机电资产管理有限责任公司</w:t>
                    </w:r>
                  </w:p>
                </w:tc>
                <w:tc>
                  <w:tcPr>
                    <w:tcW w:w="846" w:type="pct"/>
                    <w:tcBorders>
                      <w:top w:val="single" w:sz="4" w:space="0" w:color="auto"/>
                      <w:left w:val="single" w:sz="4" w:space="0" w:color="auto"/>
                      <w:bottom w:val="single" w:sz="4" w:space="0" w:color="auto"/>
                      <w:right w:val="single" w:sz="4" w:space="0" w:color="auto"/>
                    </w:tcBorders>
                  </w:tcPr>
                  <w:p w14:paraId="6DFB71A5" w14:textId="77777777" w:rsidR="001C4835" w:rsidRPr="004E6084" w:rsidRDefault="001C4835" w:rsidP="001C4835">
                    <w:pPr>
                      <w:rPr>
                        <w:szCs w:val="21"/>
                      </w:rPr>
                    </w:pPr>
                    <w:r w:rsidRPr="004E6084">
                      <w:rPr>
                        <w:szCs w:val="21"/>
                      </w:rPr>
                      <w:t>处置资产</w:t>
                    </w:r>
                  </w:p>
                </w:tc>
                <w:tc>
                  <w:tcPr>
                    <w:tcW w:w="1075" w:type="pct"/>
                    <w:tcBorders>
                      <w:top w:val="single" w:sz="4" w:space="0" w:color="auto"/>
                      <w:left w:val="single" w:sz="4" w:space="0" w:color="auto"/>
                      <w:bottom w:val="single" w:sz="4" w:space="0" w:color="auto"/>
                      <w:right w:val="single" w:sz="4" w:space="0" w:color="auto"/>
                    </w:tcBorders>
                  </w:tcPr>
                  <w:p w14:paraId="6243AA38" w14:textId="77777777" w:rsidR="001C4835" w:rsidRPr="004E6084" w:rsidRDefault="001C4835" w:rsidP="001C4835">
                    <w:pPr>
                      <w:jc w:val="right"/>
                      <w:rPr>
                        <w:szCs w:val="21"/>
                      </w:rPr>
                    </w:pPr>
                    <w:r w:rsidRPr="004E6084">
                      <w:rPr>
                        <w:szCs w:val="21"/>
                      </w:rPr>
                      <w:t>390,661,904.76</w:t>
                    </w:r>
                  </w:p>
                </w:tc>
                <w:tc>
                  <w:tcPr>
                    <w:tcW w:w="774" w:type="pct"/>
                    <w:tcBorders>
                      <w:top w:val="single" w:sz="4" w:space="0" w:color="auto"/>
                      <w:left w:val="single" w:sz="4" w:space="0" w:color="auto"/>
                      <w:bottom w:val="single" w:sz="4" w:space="0" w:color="auto"/>
                      <w:right w:val="single" w:sz="4" w:space="0" w:color="auto"/>
                    </w:tcBorders>
                  </w:tcPr>
                  <w:p w14:paraId="58E61A1B" w14:textId="77777777" w:rsidR="001C4835" w:rsidRPr="004E6084" w:rsidRDefault="001C4835" w:rsidP="001C4835">
                    <w:pPr>
                      <w:jc w:val="right"/>
                      <w:rPr>
                        <w:szCs w:val="21"/>
                      </w:rPr>
                    </w:pPr>
                    <w:r w:rsidRPr="004E6084">
                      <w:rPr>
                        <w:szCs w:val="21"/>
                      </w:rPr>
                      <w:t>0.00</w:t>
                    </w:r>
                  </w:p>
                </w:tc>
              </w:tr>
            </w:sdtContent>
          </w:sdt>
        </w:tbl>
        <w:p w14:paraId="09C982F3" w14:textId="77777777" w:rsidR="001C4835" w:rsidRPr="004E6084" w:rsidRDefault="001B4C12" w:rsidP="001C4835">
          <w:pPr>
            <w:pStyle w:val="82"/>
          </w:pPr>
        </w:p>
      </w:sdtContent>
    </w:sdt>
    <w:p w14:paraId="12B15AAE" w14:textId="77777777" w:rsidR="001C4835" w:rsidRDefault="001C4835">
      <w:pPr>
        <w:pStyle w:val="82"/>
      </w:pPr>
    </w:p>
    <w:sdt>
      <w:sdtPr>
        <w:rPr>
          <w:rFonts w:ascii="宋体" w:eastAsia="宋体" w:hAnsi="宋体" w:cs="宋体" w:hint="eastAsia"/>
          <w:b w:val="0"/>
          <w:bCs w:val="0"/>
          <w:kern w:val="0"/>
          <w:sz w:val="21"/>
          <w:szCs w:val="24"/>
        </w:rPr>
        <w:alias w:val="模块:关键管理人员报酬"/>
        <w:tag w:val="_SEC_3b5cc9d011f04ea3b064e0de02da00f5"/>
        <w:id w:val="871655470"/>
        <w:lock w:val="sdtLocked"/>
        <w:placeholder>
          <w:docPart w:val="GBC22222222222222222222222222222"/>
        </w:placeholder>
      </w:sdtPr>
      <w:sdtEndPr>
        <w:rPr>
          <w:rFonts w:cs="Cambria"/>
          <w:szCs w:val="22"/>
        </w:rPr>
      </w:sdtEndPr>
      <w:sdtContent>
        <w:p w14:paraId="38F073BE" w14:textId="77777777" w:rsidR="001C4835" w:rsidRPr="00141161" w:rsidRDefault="001C4835" w:rsidP="00E56CC8">
          <w:pPr>
            <w:pStyle w:val="79"/>
            <w:numPr>
              <w:ilvl w:val="3"/>
              <w:numId w:val="131"/>
            </w:numPr>
            <w:ind w:left="424" w:hangingChars="202" w:hanging="424"/>
            <w:rPr>
              <w:sz w:val="22"/>
              <w:szCs w:val="26"/>
            </w:rPr>
          </w:pPr>
          <w:r w:rsidRPr="00141161">
            <w:rPr>
              <w:rFonts w:hint="eastAsia"/>
              <w:sz w:val="22"/>
              <w:szCs w:val="26"/>
            </w:rPr>
            <w:t>关键管理人员报酬</w:t>
          </w:r>
        </w:p>
        <w:sdt>
          <w:sdtPr>
            <w:alias w:val="是否适用：关键管理人员报酬[双击切换]"/>
            <w:tag w:val="_GBC_4768ccd806f845f4b6f5f0ec038ec747"/>
            <w:id w:val="1879204758"/>
            <w:lock w:val="sdtContentLocked"/>
            <w:placeholder>
              <w:docPart w:val="GBC22222222222222222222222222222"/>
            </w:placeholder>
          </w:sdtPr>
          <w:sdtEndPr/>
          <w:sdtContent>
            <w:p w14:paraId="7B951224"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0E5F248" w14:textId="77777777" w:rsidR="001C4835" w:rsidRDefault="001C4835">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6770379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ascii="Cambria" w:hAnsi="Cambria" w:cs="Cambria" w:hint="eastAsia"/>
                </w:rPr>
                <w:t>万元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20519879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ascii="Cambria" w:hAnsi="Cambria" w:cs="Cambria"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4"/>
            <w:gridCol w:w="3274"/>
            <w:gridCol w:w="2501"/>
          </w:tblGrid>
          <w:tr w:rsidR="001C4835" w14:paraId="58C09771" w14:textId="77777777" w:rsidTr="00DE1C41">
            <w:sdt>
              <w:sdtPr>
                <w:tag w:val="_PLD_3d38745be5c64397b1dab92289838da1"/>
                <w:id w:val="429700337"/>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308C69BB" w14:textId="77777777" w:rsidR="001C4835" w:rsidRDefault="001C4835">
                    <w:pPr>
                      <w:jc w:val="center"/>
                      <w:rPr>
                        <w:rFonts w:cs="Cambria"/>
                      </w:rPr>
                    </w:pPr>
                    <w:r>
                      <w:rPr>
                        <w:rFonts w:cs="Cambria" w:hint="eastAsia"/>
                      </w:rPr>
                      <w:t>项目</w:t>
                    </w:r>
                  </w:p>
                </w:tc>
              </w:sdtContent>
            </w:sdt>
            <w:sdt>
              <w:sdtPr>
                <w:tag w:val="_PLD_31133ff59dcf4a7b93a7991d1f435b05"/>
                <w:id w:val="-446315627"/>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15C0FFE8" w14:textId="77777777" w:rsidR="001C4835" w:rsidRDefault="001C4835">
                    <w:pPr>
                      <w:jc w:val="center"/>
                      <w:rPr>
                        <w:rFonts w:cs="Cambria"/>
                      </w:rPr>
                    </w:pPr>
                    <w:r>
                      <w:rPr>
                        <w:rFonts w:cs="Cambria" w:hint="eastAsia"/>
                      </w:rPr>
                      <w:t>本期发生额</w:t>
                    </w:r>
                  </w:p>
                </w:tc>
              </w:sdtContent>
            </w:sdt>
            <w:sdt>
              <w:sdtPr>
                <w:tag w:val="_PLD_e08658a238f7419ca0d4ce3386ff565e"/>
                <w:id w:val="-1556531608"/>
                <w:lock w:val="sdtLocked"/>
              </w:sdtPr>
              <w:sdtEnd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28261A02" w14:textId="77777777" w:rsidR="001C4835" w:rsidRDefault="001C4835">
                    <w:pPr>
                      <w:jc w:val="center"/>
                      <w:rPr>
                        <w:rFonts w:cs="Cambria"/>
                      </w:rPr>
                    </w:pPr>
                    <w:r>
                      <w:rPr>
                        <w:rFonts w:cs="Cambria" w:hint="eastAsia"/>
                      </w:rPr>
                      <w:t>上期发生额</w:t>
                    </w:r>
                  </w:p>
                </w:tc>
              </w:sdtContent>
            </w:sdt>
          </w:tr>
          <w:tr w:rsidR="001C4835" w14:paraId="222C5549" w14:textId="77777777" w:rsidTr="00DE1C41">
            <w:sdt>
              <w:sdtPr>
                <w:tag w:val="_PLD_351d1928c6ce40d2b5b46143c5f31f00"/>
                <w:id w:val="2062512443"/>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14:paraId="6F7EA649" w14:textId="77777777" w:rsidR="001C4835" w:rsidRDefault="001C4835">
                    <w:pPr>
                      <w:rPr>
                        <w:rFonts w:cs="Cambria"/>
                      </w:rPr>
                    </w:pPr>
                    <w:r>
                      <w:rPr>
                        <w:rFonts w:cs="Cambria" w:hint="eastAsia"/>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tcPr>
              <w:p w14:paraId="68BE2F5C" w14:textId="77777777" w:rsidR="001C4835" w:rsidRDefault="001C4835">
                <w:pPr>
                  <w:jc w:val="right"/>
                  <w:rPr>
                    <w:rFonts w:cs="Cambria"/>
                  </w:rPr>
                </w:pPr>
                <w:r>
                  <w:rPr>
                    <w:rFonts w:cs="Cambria" w:hint="eastAsia"/>
                  </w:rPr>
                  <w:t>528.26</w:t>
                </w:r>
              </w:p>
            </w:tc>
            <w:tc>
              <w:tcPr>
                <w:tcW w:w="1382" w:type="pct"/>
                <w:tcBorders>
                  <w:top w:val="single" w:sz="4" w:space="0" w:color="auto"/>
                  <w:left w:val="single" w:sz="4" w:space="0" w:color="auto"/>
                  <w:bottom w:val="single" w:sz="4" w:space="0" w:color="auto"/>
                  <w:right w:val="single" w:sz="4" w:space="0" w:color="auto"/>
                </w:tcBorders>
                <w:shd w:val="clear" w:color="auto" w:fill="auto"/>
              </w:tcPr>
              <w:p w14:paraId="632BCB8A" w14:textId="77777777" w:rsidR="001C4835" w:rsidRDefault="001C4835">
                <w:pPr>
                  <w:jc w:val="right"/>
                  <w:rPr>
                    <w:rFonts w:cs="Cambria"/>
                  </w:rPr>
                </w:pPr>
                <w:r w:rsidRPr="00554AC9">
                  <w:rPr>
                    <w:rFonts w:cs="Cambria" w:hint="eastAsia"/>
                  </w:rPr>
                  <w:t>502.98</w:t>
                </w:r>
              </w:p>
            </w:tc>
          </w:tr>
        </w:tbl>
      </w:sdtContent>
    </w:sdt>
    <w:p w14:paraId="19D0976E" w14:textId="77777777" w:rsidR="001C4835" w:rsidRDefault="001C4835">
      <w:pPr>
        <w:rPr>
          <w:szCs w:val="21"/>
        </w:rPr>
      </w:pPr>
    </w:p>
    <w:sdt>
      <w:sdtPr>
        <w:rPr>
          <w:rFonts w:ascii="宋体" w:eastAsia="宋体" w:hAnsi="宋体" w:cs="宋体" w:hint="eastAsia"/>
          <w:b w:val="0"/>
          <w:bCs w:val="0"/>
          <w:kern w:val="0"/>
          <w:sz w:val="21"/>
          <w:szCs w:val="24"/>
        </w:rPr>
        <w:alias w:val="模块:其他关联交易"/>
        <w:tag w:val="_SEC_3ee0d5867a8b45ac909e0cf39151d6d4"/>
        <w:id w:val="961844872"/>
        <w:lock w:val="sdtLocked"/>
        <w:placeholder>
          <w:docPart w:val="GBC22222222222222222222222222222"/>
        </w:placeholder>
      </w:sdtPr>
      <w:sdtEndPr>
        <w:rPr>
          <w:rFonts w:asciiTheme="minorHAnsi" w:hAnsiTheme="minorHAnsi" w:cstheme="minorBidi" w:hint="default"/>
          <w:szCs w:val="21"/>
        </w:rPr>
      </w:sdtEndPr>
      <w:sdtContent>
        <w:p w14:paraId="724E1C7E" w14:textId="77777777" w:rsidR="001C4835" w:rsidRPr="00141161" w:rsidRDefault="001C4835" w:rsidP="00E56CC8">
          <w:pPr>
            <w:pStyle w:val="79"/>
            <w:numPr>
              <w:ilvl w:val="3"/>
              <w:numId w:val="131"/>
            </w:numPr>
            <w:ind w:left="424" w:hangingChars="202" w:hanging="424"/>
            <w:rPr>
              <w:sz w:val="22"/>
              <w:szCs w:val="26"/>
            </w:rPr>
          </w:pPr>
          <w:r w:rsidRPr="00141161">
            <w:rPr>
              <w:rFonts w:hint="eastAsia"/>
              <w:sz w:val="22"/>
              <w:szCs w:val="26"/>
            </w:rPr>
            <w:t>其他关联交易</w:t>
          </w:r>
        </w:p>
        <w:sdt>
          <w:sdtPr>
            <w:rPr>
              <w:rFonts w:hint="eastAsia"/>
              <w:szCs w:val="21"/>
            </w:rPr>
            <w:alias w:val="是否适用：其他关联交易[双击切换]"/>
            <w:tag w:val="_GBC_a1203a07d7684e08bdc2f1959f1cb9ae"/>
            <w:id w:val="144089548"/>
            <w:lock w:val="sdtContentLocked"/>
            <w:placeholder>
              <w:docPart w:val="GBC22222222222222222222222222222"/>
            </w:placeholder>
          </w:sdtPr>
          <w:sdtEndPr/>
          <w:sdtContent>
            <w:p w14:paraId="39A7FD31"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关联交易的情况"/>
            <w:tag w:val="_GBC_568a4950b7f046d3a08a3d8b97923495"/>
            <w:id w:val="1764110326"/>
            <w:lock w:val="sdtLocked"/>
            <w:placeholder>
              <w:docPart w:val="GBC22222222222222222222222222222"/>
            </w:placeholder>
          </w:sdtPr>
          <w:sdtEndPr/>
          <w:sdtContent>
            <w:p w14:paraId="7CA91E88" w14:textId="77777777" w:rsidR="001C4835" w:rsidRDefault="001C4835" w:rsidP="00E56CC8">
              <w:pPr>
                <w:numPr>
                  <w:ilvl w:val="2"/>
                  <w:numId w:val="132"/>
                </w:numPr>
                <w:tabs>
                  <w:tab w:val="left" w:pos="900"/>
                  <w:tab w:val="left" w:pos="1000"/>
                  <w:tab w:val="left" w:pos="1260"/>
                </w:tabs>
                <w:spacing w:beforeLines="50" w:before="120" w:afterLines="50" w:after="120" w:line="360" w:lineRule="exact"/>
                <w:ind w:hanging="760"/>
                <w:rPr>
                  <w:sz w:val="22"/>
                  <w:szCs w:val="22"/>
                </w:rPr>
              </w:pPr>
              <w:r>
                <w:rPr>
                  <w:rFonts w:hint="eastAsia"/>
                  <w:sz w:val="22"/>
                  <w:szCs w:val="22"/>
                </w:rPr>
                <w:t>关联方利息费用/利息收入</w:t>
              </w:r>
            </w:p>
            <w:tbl>
              <w:tblPr>
                <w:tblStyle w:val="g2"/>
                <w:tblW w:w="0" w:type="auto"/>
                <w:jc w:val="center"/>
                <w:tblBorders>
                  <w:top w:val="double" w:sz="4" w:space="0" w:color="auto"/>
                  <w:bottom w:val="double" w:sz="4"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4961"/>
                <w:gridCol w:w="2025"/>
                <w:gridCol w:w="1832"/>
              </w:tblGrid>
              <w:tr w:rsidR="001C4835" w14:paraId="2BD67D6E" w14:textId="77777777" w:rsidTr="001C4835">
                <w:trPr>
                  <w:trHeight w:val="340"/>
                  <w:tblHeader/>
                  <w:jc w:val="center"/>
                </w:trPr>
                <w:tc>
                  <w:tcPr>
                    <w:tcW w:w="4961" w:type="dxa"/>
                    <w:tcBorders>
                      <w:top w:val="double" w:sz="4" w:space="0" w:color="auto"/>
                      <w:left w:val="nil"/>
                      <w:bottom w:val="single" w:sz="2" w:space="0" w:color="auto"/>
                      <w:right w:val="single" w:sz="2" w:space="0" w:color="auto"/>
                    </w:tcBorders>
                    <w:vAlign w:val="center"/>
                  </w:tcPr>
                  <w:p w14:paraId="7F055086" w14:textId="77777777" w:rsidR="001C4835" w:rsidRDefault="001C4835" w:rsidP="001C4835">
                    <w:pPr>
                      <w:autoSpaceDE w:val="0"/>
                      <w:autoSpaceDN w:val="0"/>
                      <w:snapToGrid w:val="0"/>
                      <w:rPr>
                        <w:b/>
                        <w:sz w:val="22"/>
                        <w:szCs w:val="22"/>
                      </w:rPr>
                    </w:pPr>
                    <w:r>
                      <w:rPr>
                        <w:rFonts w:hint="eastAsia"/>
                        <w:b/>
                        <w:sz w:val="22"/>
                        <w:szCs w:val="22"/>
                      </w:rPr>
                      <w:t>关联方名称</w:t>
                    </w:r>
                  </w:p>
                </w:tc>
                <w:tc>
                  <w:tcPr>
                    <w:tcW w:w="2025" w:type="dxa"/>
                    <w:tcBorders>
                      <w:top w:val="double" w:sz="4" w:space="0" w:color="auto"/>
                      <w:left w:val="single" w:sz="2" w:space="0" w:color="auto"/>
                      <w:bottom w:val="single" w:sz="2" w:space="0" w:color="auto"/>
                      <w:right w:val="single" w:sz="2" w:space="0" w:color="auto"/>
                    </w:tcBorders>
                    <w:vAlign w:val="center"/>
                  </w:tcPr>
                  <w:p w14:paraId="09EF0E1C" w14:textId="77777777" w:rsidR="001C4835" w:rsidRDefault="001C4835" w:rsidP="001C4835">
                    <w:pPr>
                      <w:autoSpaceDE w:val="0"/>
                      <w:autoSpaceDN w:val="0"/>
                      <w:jc w:val="center"/>
                      <w:rPr>
                        <w:b/>
                        <w:sz w:val="22"/>
                        <w:szCs w:val="22"/>
                      </w:rPr>
                    </w:pPr>
                    <w:r>
                      <w:rPr>
                        <w:rFonts w:hint="eastAsia"/>
                        <w:b/>
                        <w:sz w:val="22"/>
                        <w:szCs w:val="22"/>
                      </w:rPr>
                      <w:t>本年发生额</w:t>
                    </w:r>
                  </w:p>
                </w:tc>
                <w:tc>
                  <w:tcPr>
                    <w:tcW w:w="1832" w:type="dxa"/>
                    <w:tcBorders>
                      <w:top w:val="double" w:sz="4" w:space="0" w:color="auto"/>
                      <w:left w:val="single" w:sz="2" w:space="0" w:color="auto"/>
                      <w:bottom w:val="single" w:sz="2" w:space="0" w:color="auto"/>
                      <w:right w:val="nil"/>
                    </w:tcBorders>
                    <w:vAlign w:val="center"/>
                  </w:tcPr>
                  <w:p w14:paraId="32FCEB2A" w14:textId="77777777" w:rsidR="001C4835" w:rsidRDefault="001C4835" w:rsidP="001C4835">
                    <w:pPr>
                      <w:autoSpaceDE w:val="0"/>
                      <w:autoSpaceDN w:val="0"/>
                      <w:jc w:val="center"/>
                      <w:rPr>
                        <w:b/>
                        <w:sz w:val="22"/>
                        <w:szCs w:val="22"/>
                      </w:rPr>
                    </w:pPr>
                    <w:r>
                      <w:rPr>
                        <w:rFonts w:hint="eastAsia"/>
                        <w:b/>
                        <w:sz w:val="22"/>
                        <w:szCs w:val="22"/>
                      </w:rPr>
                      <w:t>上年发生额</w:t>
                    </w:r>
                  </w:p>
                </w:tc>
              </w:tr>
              <w:tr w:rsidR="001C4835" w14:paraId="53515644" w14:textId="77777777" w:rsidTr="001C4835">
                <w:trPr>
                  <w:trHeight w:val="340"/>
                  <w:jc w:val="center"/>
                </w:trPr>
                <w:tc>
                  <w:tcPr>
                    <w:tcW w:w="4961" w:type="dxa"/>
                    <w:tcBorders>
                      <w:top w:val="single" w:sz="2" w:space="0" w:color="auto"/>
                      <w:left w:val="nil"/>
                      <w:bottom w:val="single" w:sz="2" w:space="0" w:color="auto"/>
                      <w:right w:val="single" w:sz="2" w:space="0" w:color="auto"/>
                    </w:tcBorders>
                    <w:vAlign w:val="center"/>
                  </w:tcPr>
                  <w:p w14:paraId="5E96B043" w14:textId="77777777" w:rsidR="001C4835" w:rsidRDefault="001C4835" w:rsidP="001C4835">
                    <w:pPr>
                      <w:snapToGrid w:val="0"/>
                      <w:rPr>
                        <w:sz w:val="22"/>
                        <w:szCs w:val="22"/>
                      </w:rPr>
                    </w:pPr>
                    <w:r>
                      <w:rPr>
                        <w:rFonts w:hint="eastAsia"/>
                        <w:sz w:val="22"/>
                        <w:szCs w:val="22"/>
                      </w:rPr>
                      <w:t>北京京城机电控股有限责任公司（利息支出）</w:t>
                    </w:r>
                  </w:p>
                </w:tc>
                <w:tc>
                  <w:tcPr>
                    <w:tcW w:w="2025" w:type="dxa"/>
                    <w:tcBorders>
                      <w:top w:val="single" w:sz="2" w:space="0" w:color="auto"/>
                      <w:left w:val="single" w:sz="2" w:space="0" w:color="auto"/>
                      <w:bottom w:val="single" w:sz="2" w:space="0" w:color="auto"/>
                      <w:right w:val="single" w:sz="2" w:space="0" w:color="auto"/>
                    </w:tcBorders>
                    <w:vAlign w:val="center"/>
                  </w:tcPr>
                  <w:p w14:paraId="55F4E93C" w14:textId="77777777" w:rsidR="001C4835" w:rsidRDefault="001C4835" w:rsidP="001C4835">
                    <w:pPr>
                      <w:jc w:val="right"/>
                      <w:textAlignment w:val="center"/>
                      <w:rPr>
                        <w:sz w:val="22"/>
                        <w:szCs w:val="22"/>
                      </w:rPr>
                    </w:pPr>
                    <w:r>
                      <w:rPr>
                        <w:rFonts w:hint="eastAsia"/>
                        <w:color w:val="000000"/>
                        <w:sz w:val="22"/>
                        <w:szCs w:val="22"/>
                        <w:lang w:bidi="ar"/>
                      </w:rPr>
                      <w:t>2,715,284.93</w:t>
                    </w:r>
                  </w:p>
                </w:tc>
                <w:tc>
                  <w:tcPr>
                    <w:tcW w:w="1832" w:type="dxa"/>
                    <w:tcBorders>
                      <w:top w:val="single" w:sz="2" w:space="0" w:color="auto"/>
                      <w:left w:val="single" w:sz="2" w:space="0" w:color="auto"/>
                      <w:bottom w:val="single" w:sz="2" w:space="0" w:color="auto"/>
                      <w:right w:val="nil"/>
                    </w:tcBorders>
                    <w:vAlign w:val="center"/>
                  </w:tcPr>
                  <w:p w14:paraId="2FA4760B" w14:textId="77777777" w:rsidR="001C4835" w:rsidRDefault="001C4835" w:rsidP="001C4835">
                    <w:pPr>
                      <w:snapToGrid w:val="0"/>
                      <w:jc w:val="right"/>
                      <w:rPr>
                        <w:sz w:val="22"/>
                        <w:szCs w:val="22"/>
                      </w:rPr>
                    </w:pPr>
                    <w:r>
                      <w:rPr>
                        <w:rFonts w:hint="eastAsia"/>
                        <w:color w:val="000000"/>
                        <w:sz w:val="22"/>
                        <w:szCs w:val="22"/>
                        <w:lang w:bidi="ar"/>
                      </w:rPr>
                      <w:t>2,631,556.19</w:t>
                    </w:r>
                  </w:p>
                </w:tc>
              </w:tr>
              <w:tr w:rsidR="001C4835" w14:paraId="7ACE0C24" w14:textId="77777777" w:rsidTr="001C4835">
                <w:trPr>
                  <w:trHeight w:val="340"/>
                  <w:jc w:val="center"/>
                </w:trPr>
                <w:tc>
                  <w:tcPr>
                    <w:tcW w:w="4961" w:type="dxa"/>
                    <w:tcBorders>
                      <w:top w:val="single" w:sz="2" w:space="0" w:color="auto"/>
                      <w:left w:val="nil"/>
                      <w:bottom w:val="single" w:sz="2" w:space="0" w:color="auto"/>
                      <w:right w:val="single" w:sz="2" w:space="0" w:color="auto"/>
                    </w:tcBorders>
                    <w:vAlign w:val="center"/>
                  </w:tcPr>
                  <w:p w14:paraId="72675979" w14:textId="77777777" w:rsidR="001C4835" w:rsidRDefault="001C4835" w:rsidP="001C4835">
                    <w:pPr>
                      <w:snapToGrid w:val="0"/>
                      <w:rPr>
                        <w:sz w:val="22"/>
                        <w:szCs w:val="22"/>
                      </w:rPr>
                    </w:pPr>
                    <w:r>
                      <w:rPr>
                        <w:rFonts w:hint="eastAsia"/>
                        <w:sz w:val="22"/>
                        <w:szCs w:val="22"/>
                      </w:rPr>
                      <w:t>郑国祥（利息支出）</w:t>
                    </w:r>
                  </w:p>
                </w:tc>
                <w:tc>
                  <w:tcPr>
                    <w:tcW w:w="2025" w:type="dxa"/>
                    <w:tcBorders>
                      <w:top w:val="single" w:sz="2" w:space="0" w:color="auto"/>
                      <w:left w:val="single" w:sz="2" w:space="0" w:color="auto"/>
                      <w:bottom w:val="single" w:sz="2" w:space="0" w:color="auto"/>
                      <w:right w:val="single" w:sz="2" w:space="0" w:color="auto"/>
                    </w:tcBorders>
                    <w:vAlign w:val="center"/>
                  </w:tcPr>
                  <w:p w14:paraId="01E070F2" w14:textId="77777777" w:rsidR="001C4835" w:rsidRDefault="001C4835" w:rsidP="001C4835">
                    <w:pPr>
                      <w:jc w:val="right"/>
                      <w:textAlignment w:val="center"/>
                      <w:rPr>
                        <w:color w:val="000000"/>
                        <w:sz w:val="22"/>
                        <w:szCs w:val="22"/>
                        <w:lang w:bidi="ar"/>
                      </w:rPr>
                    </w:pPr>
                    <w:r>
                      <w:rPr>
                        <w:color w:val="000000"/>
                        <w:sz w:val="22"/>
                        <w:szCs w:val="22"/>
                        <w:lang w:bidi="ar"/>
                      </w:rPr>
                      <w:t>219,641.57</w:t>
                    </w:r>
                  </w:p>
                </w:tc>
                <w:tc>
                  <w:tcPr>
                    <w:tcW w:w="1832" w:type="dxa"/>
                    <w:tcBorders>
                      <w:top w:val="single" w:sz="2" w:space="0" w:color="auto"/>
                      <w:left w:val="single" w:sz="2" w:space="0" w:color="auto"/>
                      <w:bottom w:val="single" w:sz="2" w:space="0" w:color="auto"/>
                      <w:right w:val="nil"/>
                    </w:tcBorders>
                    <w:vAlign w:val="center"/>
                  </w:tcPr>
                  <w:p w14:paraId="1A599C4E" w14:textId="77777777" w:rsidR="001C4835" w:rsidRDefault="001C4835" w:rsidP="001C4835">
                    <w:pPr>
                      <w:snapToGrid w:val="0"/>
                      <w:jc w:val="right"/>
                      <w:rPr>
                        <w:color w:val="000000"/>
                        <w:sz w:val="22"/>
                        <w:szCs w:val="22"/>
                        <w:lang w:bidi="ar"/>
                      </w:rPr>
                    </w:pPr>
                    <w:r>
                      <w:rPr>
                        <w:rFonts w:hint="eastAsia"/>
                        <w:color w:val="000000"/>
                        <w:sz w:val="22"/>
                        <w:szCs w:val="22"/>
                        <w:lang w:bidi="ar"/>
                      </w:rPr>
                      <w:t>0.00</w:t>
                    </w:r>
                  </w:p>
                </w:tc>
              </w:tr>
              <w:tr w:rsidR="001C4835" w14:paraId="5CA6DCAD" w14:textId="77777777" w:rsidTr="001C4835">
                <w:trPr>
                  <w:trHeight w:val="340"/>
                  <w:jc w:val="center"/>
                </w:trPr>
                <w:tc>
                  <w:tcPr>
                    <w:tcW w:w="4961" w:type="dxa"/>
                    <w:tcBorders>
                      <w:top w:val="single" w:sz="2" w:space="0" w:color="auto"/>
                      <w:left w:val="nil"/>
                      <w:bottom w:val="single" w:sz="2" w:space="0" w:color="auto"/>
                      <w:right w:val="single" w:sz="2" w:space="0" w:color="auto"/>
                    </w:tcBorders>
                    <w:vAlign w:val="center"/>
                  </w:tcPr>
                  <w:p w14:paraId="4DB4AD93" w14:textId="77777777" w:rsidR="001C4835" w:rsidRDefault="001C4835" w:rsidP="001C4835">
                    <w:pPr>
                      <w:snapToGrid w:val="0"/>
                      <w:rPr>
                        <w:sz w:val="22"/>
                        <w:szCs w:val="22"/>
                      </w:rPr>
                    </w:pPr>
                    <w:r>
                      <w:rPr>
                        <w:rFonts w:hint="eastAsia"/>
                        <w:sz w:val="22"/>
                        <w:szCs w:val="22"/>
                      </w:rPr>
                      <w:t>郭志红（利息支出）</w:t>
                    </w:r>
                  </w:p>
                </w:tc>
                <w:tc>
                  <w:tcPr>
                    <w:tcW w:w="2025" w:type="dxa"/>
                    <w:tcBorders>
                      <w:top w:val="single" w:sz="2" w:space="0" w:color="auto"/>
                      <w:left w:val="single" w:sz="2" w:space="0" w:color="auto"/>
                      <w:bottom w:val="single" w:sz="2" w:space="0" w:color="auto"/>
                      <w:right w:val="single" w:sz="2" w:space="0" w:color="auto"/>
                    </w:tcBorders>
                    <w:vAlign w:val="center"/>
                  </w:tcPr>
                  <w:p w14:paraId="2773BAD8" w14:textId="77777777" w:rsidR="001C4835" w:rsidRDefault="001C4835" w:rsidP="001C4835">
                    <w:pPr>
                      <w:jc w:val="right"/>
                      <w:textAlignment w:val="center"/>
                      <w:rPr>
                        <w:color w:val="000000"/>
                        <w:sz w:val="22"/>
                        <w:szCs w:val="22"/>
                        <w:lang w:bidi="ar"/>
                      </w:rPr>
                    </w:pPr>
                    <w:r>
                      <w:rPr>
                        <w:color w:val="000000"/>
                        <w:sz w:val="22"/>
                        <w:szCs w:val="22"/>
                        <w:lang w:bidi="ar"/>
                      </w:rPr>
                      <w:t>219,641.57</w:t>
                    </w:r>
                  </w:p>
                </w:tc>
                <w:tc>
                  <w:tcPr>
                    <w:tcW w:w="1832" w:type="dxa"/>
                    <w:tcBorders>
                      <w:top w:val="single" w:sz="2" w:space="0" w:color="auto"/>
                      <w:left w:val="single" w:sz="2" w:space="0" w:color="auto"/>
                      <w:bottom w:val="single" w:sz="2" w:space="0" w:color="auto"/>
                      <w:right w:val="nil"/>
                    </w:tcBorders>
                    <w:vAlign w:val="center"/>
                  </w:tcPr>
                  <w:p w14:paraId="1DD3AD2A" w14:textId="77777777" w:rsidR="001C4835" w:rsidRDefault="001C4835" w:rsidP="001C4835">
                    <w:pPr>
                      <w:snapToGrid w:val="0"/>
                      <w:jc w:val="right"/>
                      <w:rPr>
                        <w:color w:val="000000"/>
                        <w:sz w:val="22"/>
                        <w:szCs w:val="22"/>
                        <w:lang w:bidi="ar"/>
                      </w:rPr>
                    </w:pPr>
                    <w:r>
                      <w:rPr>
                        <w:rFonts w:hint="eastAsia"/>
                        <w:color w:val="000000"/>
                        <w:sz w:val="22"/>
                        <w:szCs w:val="22"/>
                        <w:lang w:bidi="ar"/>
                      </w:rPr>
                      <w:t>0.00</w:t>
                    </w:r>
                  </w:p>
                </w:tc>
              </w:tr>
              <w:tr w:rsidR="001C4835" w14:paraId="104E998A" w14:textId="77777777" w:rsidTr="001C4835">
                <w:trPr>
                  <w:trHeight w:val="340"/>
                  <w:jc w:val="center"/>
                </w:trPr>
                <w:tc>
                  <w:tcPr>
                    <w:tcW w:w="4961" w:type="dxa"/>
                    <w:tcBorders>
                      <w:top w:val="single" w:sz="2" w:space="0" w:color="auto"/>
                      <w:left w:val="nil"/>
                      <w:bottom w:val="double" w:sz="4" w:space="0" w:color="auto"/>
                      <w:right w:val="single" w:sz="2" w:space="0" w:color="auto"/>
                    </w:tcBorders>
                    <w:vAlign w:val="center"/>
                  </w:tcPr>
                  <w:p w14:paraId="086CD070" w14:textId="77777777" w:rsidR="001C4835" w:rsidRDefault="001C4835" w:rsidP="001C4835">
                    <w:pPr>
                      <w:snapToGrid w:val="0"/>
                      <w:rPr>
                        <w:sz w:val="22"/>
                        <w:szCs w:val="22"/>
                      </w:rPr>
                    </w:pPr>
                    <w:r>
                      <w:rPr>
                        <w:rFonts w:hint="eastAsia"/>
                        <w:sz w:val="22"/>
                        <w:szCs w:val="22"/>
                      </w:rPr>
                      <w:t>北京京城海通科技文化发展有限公司(利息收入)</w:t>
                    </w:r>
                  </w:p>
                </w:tc>
                <w:tc>
                  <w:tcPr>
                    <w:tcW w:w="2025" w:type="dxa"/>
                    <w:tcBorders>
                      <w:top w:val="single" w:sz="2" w:space="0" w:color="auto"/>
                      <w:left w:val="single" w:sz="2" w:space="0" w:color="auto"/>
                      <w:bottom w:val="double" w:sz="4" w:space="0" w:color="auto"/>
                      <w:right w:val="single" w:sz="2" w:space="0" w:color="auto"/>
                    </w:tcBorders>
                    <w:vAlign w:val="center"/>
                  </w:tcPr>
                  <w:p w14:paraId="51850844" w14:textId="77777777" w:rsidR="001C4835" w:rsidRDefault="001C4835" w:rsidP="001C4835">
                    <w:pPr>
                      <w:jc w:val="right"/>
                      <w:textAlignment w:val="center"/>
                      <w:rPr>
                        <w:sz w:val="22"/>
                        <w:szCs w:val="22"/>
                      </w:rPr>
                    </w:pPr>
                    <w:r>
                      <w:rPr>
                        <w:rFonts w:hint="eastAsia"/>
                        <w:color w:val="000000"/>
                        <w:sz w:val="22"/>
                        <w:szCs w:val="22"/>
                        <w:lang w:bidi="ar"/>
                      </w:rPr>
                      <w:t>142,890.42</w:t>
                    </w:r>
                  </w:p>
                </w:tc>
                <w:tc>
                  <w:tcPr>
                    <w:tcW w:w="1832" w:type="dxa"/>
                    <w:tcBorders>
                      <w:top w:val="single" w:sz="2" w:space="0" w:color="auto"/>
                      <w:left w:val="single" w:sz="2" w:space="0" w:color="auto"/>
                      <w:bottom w:val="double" w:sz="4" w:space="0" w:color="auto"/>
                      <w:right w:val="nil"/>
                    </w:tcBorders>
                    <w:vAlign w:val="center"/>
                  </w:tcPr>
                  <w:p w14:paraId="779AFFA7" w14:textId="77777777" w:rsidR="001C4835" w:rsidRDefault="001C4835" w:rsidP="001C4835">
                    <w:pPr>
                      <w:snapToGrid w:val="0"/>
                      <w:jc w:val="right"/>
                      <w:rPr>
                        <w:sz w:val="22"/>
                        <w:szCs w:val="22"/>
                      </w:rPr>
                    </w:pPr>
                    <w:r>
                      <w:rPr>
                        <w:rFonts w:hint="eastAsia"/>
                        <w:color w:val="000000"/>
                        <w:sz w:val="22"/>
                        <w:szCs w:val="22"/>
                        <w:lang w:bidi="ar"/>
                      </w:rPr>
                      <w:t>108,534.25</w:t>
                    </w:r>
                  </w:p>
                </w:tc>
              </w:tr>
            </w:tbl>
            <w:p w14:paraId="3264FDF4" w14:textId="77777777" w:rsidR="001C4835" w:rsidRDefault="001B4C12">
              <w:pPr>
                <w:rPr>
                  <w:szCs w:val="21"/>
                </w:rPr>
              </w:pPr>
            </w:p>
          </w:sdtContent>
        </w:sdt>
      </w:sdtContent>
    </w:sdt>
    <w:p w14:paraId="676F43AB" w14:textId="77777777" w:rsidR="001C4835" w:rsidRDefault="001C4835">
      <w:pPr>
        <w:rPr>
          <w:szCs w:val="21"/>
        </w:rPr>
      </w:pPr>
    </w:p>
    <w:p w14:paraId="3283E2A5" w14:textId="77777777" w:rsidR="001C4835" w:rsidRPr="00141161" w:rsidRDefault="001C4835" w:rsidP="00E56CC8">
      <w:pPr>
        <w:pStyle w:val="80"/>
        <w:numPr>
          <w:ilvl w:val="0"/>
          <w:numId w:val="129"/>
        </w:numPr>
        <w:rPr>
          <w:rFonts w:ascii="宋体" w:hAnsi="宋体" w:cs="Arial"/>
          <w:sz w:val="22"/>
          <w:szCs w:val="19"/>
        </w:rPr>
      </w:pPr>
      <w:r w:rsidRPr="00141161">
        <w:rPr>
          <w:rFonts w:ascii="宋体" w:hAnsi="宋体" w:cs="Arial" w:hint="eastAsia"/>
          <w:sz w:val="22"/>
          <w:szCs w:val="19"/>
        </w:rPr>
        <w:lastRenderedPageBreak/>
        <w:t>关联方应收应付款项</w:t>
      </w:r>
    </w:p>
    <w:sdt>
      <w:sdtPr>
        <w:rPr>
          <w:rFonts w:ascii="宋体" w:eastAsia="宋体" w:hAnsi="宋体" w:cs="Arial" w:hint="eastAsia"/>
          <w:b w:val="0"/>
          <w:bCs w:val="0"/>
          <w:kern w:val="0"/>
          <w:sz w:val="19"/>
          <w:szCs w:val="19"/>
        </w:rPr>
        <w:alias w:val="模块:上市公司应收关联方款项"/>
        <w:tag w:val="_SEC_7fd751377539429292ed4eb39a787549"/>
        <w:id w:val="-1541741831"/>
        <w:lock w:val="sdtLocked"/>
        <w:placeholder>
          <w:docPart w:val="GBC22222222222222222222222222222"/>
        </w:placeholder>
      </w:sdtPr>
      <w:sdtEndPr>
        <w:rPr>
          <w:rFonts w:ascii="仿宋_GB2312" w:eastAsia="仿宋_GB2312" w:hAnsiTheme="minorHAnsi" w:cstheme="minorBidi"/>
          <w:sz w:val="21"/>
          <w:szCs w:val="21"/>
        </w:rPr>
      </w:sdtEndPr>
      <w:sdtContent>
        <w:p w14:paraId="089AA086" w14:textId="77777777" w:rsidR="001C4835" w:rsidRPr="00141161" w:rsidRDefault="001C4835" w:rsidP="00E56CC8">
          <w:pPr>
            <w:pStyle w:val="79"/>
            <w:numPr>
              <w:ilvl w:val="3"/>
              <w:numId w:val="133"/>
            </w:numPr>
            <w:ind w:left="384" w:hangingChars="202" w:hanging="384"/>
            <w:rPr>
              <w:rFonts w:ascii="宋体" w:hAnsi="宋体" w:cs="Arial"/>
              <w:sz w:val="22"/>
              <w:szCs w:val="19"/>
            </w:rPr>
          </w:pPr>
          <w:r w:rsidRPr="00141161">
            <w:rPr>
              <w:rFonts w:hint="eastAsia"/>
              <w:sz w:val="22"/>
              <w:szCs w:val="26"/>
            </w:rPr>
            <w:t>应收项目</w:t>
          </w:r>
        </w:p>
        <w:sdt>
          <w:sdtPr>
            <w:rPr>
              <w:rFonts w:hint="eastAsia"/>
              <w:szCs w:val="21"/>
            </w:rPr>
            <w:alias w:val="是否适用：应收项目[双击切换]"/>
            <w:tag w:val="_GBC_4ae94d538d2e44ae839d59a1751a6d01"/>
            <w:id w:val="798040934"/>
            <w:lock w:val="sdtContentLocked"/>
            <w:placeholder>
              <w:docPart w:val="GBC22222222222222222222222222222"/>
            </w:placeholder>
          </w:sdtPr>
          <w:sdtEndPr/>
          <w:sdtContent>
            <w:p w14:paraId="2F0CDA38"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B1C7043" w14:textId="77777777" w:rsidR="001C4835" w:rsidRDefault="001C4835">
          <w:pPr>
            <w:jc w:val="right"/>
            <w:rPr>
              <w:szCs w:val="21"/>
            </w:rPr>
          </w:pPr>
          <w:r>
            <w:rPr>
              <w:rFonts w:hint="eastAsia"/>
              <w:szCs w:val="21"/>
            </w:rPr>
            <w:t>单位:</w:t>
          </w:r>
          <w:sdt>
            <w:sdtPr>
              <w:rPr>
                <w:rFonts w:hint="eastAsia"/>
                <w:szCs w:val="21"/>
              </w:rPr>
              <w:alias w:val="单位：上市公司应收关联方款项"/>
              <w:tag w:val="_GBC_83968b233566404db428b085bcb695b8"/>
              <w:id w:val="13515985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上市公司应收关联方款项"/>
              <w:tag w:val="_GBC_546206ef37784e9ca5284158e64b95dc"/>
              <w:id w:val="7100780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24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8"/>
            <w:gridCol w:w="1672"/>
            <w:gridCol w:w="1700"/>
            <w:gridCol w:w="1318"/>
            <w:gridCol w:w="1776"/>
            <w:gridCol w:w="1584"/>
          </w:tblGrid>
          <w:tr w:rsidR="00466F66" w14:paraId="36B90B31" w14:textId="77777777" w:rsidTr="00753EB0">
            <w:sdt>
              <w:sdtPr>
                <w:tag w:val="_PLD_c0c6dc2d23f94f929199b42c584f57ca"/>
                <w:id w:val="1292640288"/>
                <w:lock w:val="sdtLocked"/>
              </w:sdtPr>
              <w:sdtEndPr/>
              <w:sdtContent>
                <w:tc>
                  <w:tcPr>
                    <w:tcW w:w="762" w:type="pct"/>
                    <w:vMerge w:val="restart"/>
                    <w:tcBorders>
                      <w:top w:val="single" w:sz="4" w:space="0" w:color="auto"/>
                      <w:left w:val="single" w:sz="4" w:space="0" w:color="auto"/>
                      <w:right w:val="single" w:sz="4" w:space="0" w:color="auto"/>
                    </w:tcBorders>
                    <w:vAlign w:val="center"/>
                  </w:tcPr>
                  <w:p w14:paraId="5992B889" w14:textId="77777777" w:rsidR="00466F66" w:rsidRDefault="00466F66" w:rsidP="00753EB0">
                    <w:pPr>
                      <w:jc w:val="center"/>
                      <w:rPr>
                        <w:szCs w:val="21"/>
                      </w:rPr>
                    </w:pPr>
                    <w:r>
                      <w:rPr>
                        <w:rFonts w:hint="eastAsia"/>
                        <w:szCs w:val="21"/>
                      </w:rPr>
                      <w:t>项目名称</w:t>
                    </w:r>
                  </w:p>
                </w:tc>
              </w:sdtContent>
            </w:sdt>
            <w:sdt>
              <w:sdtPr>
                <w:tag w:val="_PLD_56aedf077d5c4d3b814d04d193f71af7"/>
                <w:id w:val="-922643957"/>
                <w:lock w:val="sdtLocked"/>
              </w:sdtPr>
              <w:sdtEndPr/>
              <w:sdtContent>
                <w:tc>
                  <w:tcPr>
                    <w:tcW w:w="880" w:type="pct"/>
                    <w:vMerge w:val="restart"/>
                    <w:tcBorders>
                      <w:top w:val="single" w:sz="4" w:space="0" w:color="auto"/>
                      <w:left w:val="single" w:sz="4" w:space="0" w:color="auto"/>
                      <w:right w:val="single" w:sz="4" w:space="0" w:color="auto"/>
                    </w:tcBorders>
                    <w:vAlign w:val="center"/>
                  </w:tcPr>
                  <w:p w14:paraId="6CBE4422" w14:textId="77777777" w:rsidR="00466F66" w:rsidRDefault="00466F66" w:rsidP="00753EB0">
                    <w:pPr>
                      <w:jc w:val="center"/>
                      <w:rPr>
                        <w:szCs w:val="21"/>
                      </w:rPr>
                    </w:pPr>
                    <w:r>
                      <w:rPr>
                        <w:rFonts w:hint="eastAsia"/>
                        <w:szCs w:val="21"/>
                      </w:rPr>
                      <w:t>关联方</w:t>
                    </w:r>
                  </w:p>
                </w:tc>
              </w:sdtContent>
            </w:sdt>
            <w:sdt>
              <w:sdtPr>
                <w:tag w:val="_PLD_e8867e7b52fb42f4b447e445a20beebc"/>
                <w:id w:val="471030384"/>
                <w:lock w:val="sdtLocked"/>
              </w:sdtPr>
              <w:sdtEndPr/>
              <w:sdtContent>
                <w:tc>
                  <w:tcPr>
                    <w:tcW w:w="1589" w:type="pct"/>
                    <w:gridSpan w:val="2"/>
                    <w:tcBorders>
                      <w:top w:val="single" w:sz="4" w:space="0" w:color="auto"/>
                      <w:left w:val="single" w:sz="4" w:space="0" w:color="auto"/>
                      <w:bottom w:val="single" w:sz="4" w:space="0" w:color="auto"/>
                      <w:right w:val="single" w:sz="4" w:space="0" w:color="auto"/>
                    </w:tcBorders>
                    <w:vAlign w:val="center"/>
                  </w:tcPr>
                  <w:p w14:paraId="5A48C522" w14:textId="77777777" w:rsidR="00466F66" w:rsidRDefault="00466F66" w:rsidP="00753EB0">
                    <w:pPr>
                      <w:jc w:val="center"/>
                      <w:rPr>
                        <w:szCs w:val="21"/>
                      </w:rPr>
                    </w:pPr>
                    <w:r>
                      <w:rPr>
                        <w:rFonts w:hint="eastAsia"/>
                        <w:szCs w:val="21"/>
                      </w:rPr>
                      <w:t>期末余额</w:t>
                    </w:r>
                  </w:p>
                </w:tc>
              </w:sdtContent>
            </w:sdt>
            <w:sdt>
              <w:sdtPr>
                <w:tag w:val="_PLD_6a4888e558004037a5faac678bea523c"/>
                <w:id w:val="-841008624"/>
                <w:lock w:val="sdtLocked"/>
              </w:sdtPr>
              <w:sdtEndPr/>
              <w:sdtContent>
                <w:tc>
                  <w:tcPr>
                    <w:tcW w:w="1769" w:type="pct"/>
                    <w:gridSpan w:val="2"/>
                    <w:tcBorders>
                      <w:top w:val="single" w:sz="4" w:space="0" w:color="auto"/>
                      <w:left w:val="single" w:sz="4" w:space="0" w:color="auto"/>
                      <w:bottom w:val="single" w:sz="4" w:space="0" w:color="auto"/>
                      <w:right w:val="single" w:sz="4" w:space="0" w:color="auto"/>
                    </w:tcBorders>
                    <w:vAlign w:val="center"/>
                  </w:tcPr>
                  <w:p w14:paraId="34BFA210" w14:textId="77777777" w:rsidR="00466F66" w:rsidRDefault="00466F66" w:rsidP="00753EB0">
                    <w:pPr>
                      <w:jc w:val="center"/>
                      <w:rPr>
                        <w:szCs w:val="21"/>
                      </w:rPr>
                    </w:pPr>
                    <w:r>
                      <w:rPr>
                        <w:rFonts w:hint="eastAsia"/>
                        <w:szCs w:val="21"/>
                      </w:rPr>
                      <w:t>期初余额</w:t>
                    </w:r>
                  </w:p>
                </w:tc>
              </w:sdtContent>
            </w:sdt>
          </w:tr>
          <w:tr w:rsidR="00466F66" w14:paraId="4E482699" w14:textId="77777777" w:rsidTr="00753EB0">
            <w:tc>
              <w:tcPr>
                <w:tcW w:w="762" w:type="pct"/>
                <w:vMerge/>
                <w:tcBorders>
                  <w:left w:val="single" w:sz="4" w:space="0" w:color="auto"/>
                  <w:bottom w:val="single" w:sz="4" w:space="0" w:color="auto"/>
                  <w:right w:val="single" w:sz="4" w:space="0" w:color="auto"/>
                </w:tcBorders>
                <w:vAlign w:val="center"/>
              </w:tcPr>
              <w:p w14:paraId="73EF264C" w14:textId="77777777" w:rsidR="00466F66" w:rsidRDefault="00466F66" w:rsidP="00753EB0">
                <w:pPr>
                  <w:jc w:val="center"/>
                  <w:rPr>
                    <w:szCs w:val="21"/>
                  </w:rPr>
                </w:pPr>
              </w:p>
            </w:tc>
            <w:tc>
              <w:tcPr>
                <w:tcW w:w="880" w:type="pct"/>
                <w:vMerge/>
                <w:tcBorders>
                  <w:left w:val="single" w:sz="4" w:space="0" w:color="auto"/>
                  <w:bottom w:val="single" w:sz="4" w:space="0" w:color="auto"/>
                  <w:right w:val="single" w:sz="4" w:space="0" w:color="auto"/>
                </w:tcBorders>
                <w:vAlign w:val="center"/>
              </w:tcPr>
              <w:p w14:paraId="389D2719" w14:textId="77777777" w:rsidR="00466F66" w:rsidRDefault="00466F66" w:rsidP="00753EB0">
                <w:pPr>
                  <w:jc w:val="center"/>
                  <w:rPr>
                    <w:szCs w:val="21"/>
                  </w:rPr>
                </w:pPr>
              </w:p>
            </w:tc>
            <w:sdt>
              <w:sdtPr>
                <w:tag w:val="_PLD_0545f54235344f978e1e8356e1b05042"/>
                <w:id w:val="-731619376"/>
                <w:lock w:val="sdtLocked"/>
              </w:sdtPr>
              <w:sdtEndPr/>
              <w:sdtContent>
                <w:tc>
                  <w:tcPr>
                    <w:tcW w:w="895" w:type="pct"/>
                    <w:tcBorders>
                      <w:top w:val="single" w:sz="4" w:space="0" w:color="auto"/>
                      <w:left w:val="single" w:sz="4" w:space="0" w:color="auto"/>
                      <w:bottom w:val="single" w:sz="4" w:space="0" w:color="auto"/>
                      <w:right w:val="single" w:sz="4" w:space="0" w:color="auto"/>
                    </w:tcBorders>
                    <w:vAlign w:val="center"/>
                  </w:tcPr>
                  <w:p w14:paraId="7FF1BCB9" w14:textId="77777777" w:rsidR="00466F66" w:rsidRDefault="00466F66" w:rsidP="00753EB0">
                    <w:pPr>
                      <w:jc w:val="center"/>
                      <w:rPr>
                        <w:szCs w:val="21"/>
                      </w:rPr>
                    </w:pPr>
                    <w:r>
                      <w:rPr>
                        <w:rFonts w:hint="eastAsia"/>
                        <w:szCs w:val="21"/>
                      </w:rPr>
                      <w:t>账面余额</w:t>
                    </w:r>
                  </w:p>
                </w:tc>
              </w:sdtContent>
            </w:sdt>
            <w:sdt>
              <w:sdtPr>
                <w:tag w:val="_PLD_9e6982f3b5cd46e9b3be23eda364cd7a"/>
                <w:id w:val="223569664"/>
                <w:lock w:val="sdtLocked"/>
              </w:sdtPr>
              <w:sdtEndPr/>
              <w:sdtContent>
                <w:tc>
                  <w:tcPr>
                    <w:tcW w:w="693" w:type="pct"/>
                    <w:tcBorders>
                      <w:top w:val="single" w:sz="4" w:space="0" w:color="auto"/>
                      <w:left w:val="single" w:sz="4" w:space="0" w:color="auto"/>
                      <w:bottom w:val="single" w:sz="4" w:space="0" w:color="auto"/>
                      <w:right w:val="single" w:sz="4" w:space="0" w:color="auto"/>
                    </w:tcBorders>
                    <w:vAlign w:val="center"/>
                  </w:tcPr>
                  <w:p w14:paraId="77E212D2" w14:textId="77777777" w:rsidR="00466F66" w:rsidRDefault="00466F66" w:rsidP="00753EB0">
                    <w:pPr>
                      <w:jc w:val="center"/>
                      <w:rPr>
                        <w:szCs w:val="21"/>
                      </w:rPr>
                    </w:pPr>
                    <w:r>
                      <w:rPr>
                        <w:rFonts w:hint="eastAsia"/>
                        <w:szCs w:val="21"/>
                      </w:rPr>
                      <w:t>坏账准备</w:t>
                    </w:r>
                  </w:p>
                </w:tc>
              </w:sdtContent>
            </w:sdt>
            <w:sdt>
              <w:sdtPr>
                <w:tag w:val="_PLD_5c8e0a4ac99e4539bea932f77317d8de"/>
                <w:id w:val="-792904556"/>
                <w:lock w:val="sdtLocked"/>
              </w:sdtPr>
              <w:sdtEndPr/>
              <w:sdtContent>
                <w:tc>
                  <w:tcPr>
                    <w:tcW w:w="935" w:type="pct"/>
                    <w:tcBorders>
                      <w:top w:val="single" w:sz="4" w:space="0" w:color="auto"/>
                      <w:left w:val="single" w:sz="4" w:space="0" w:color="auto"/>
                      <w:bottom w:val="single" w:sz="4" w:space="0" w:color="auto"/>
                      <w:right w:val="single" w:sz="4" w:space="0" w:color="auto"/>
                    </w:tcBorders>
                    <w:vAlign w:val="center"/>
                  </w:tcPr>
                  <w:p w14:paraId="36F8E7D1" w14:textId="77777777" w:rsidR="00466F66" w:rsidRDefault="00466F66" w:rsidP="00753EB0">
                    <w:pPr>
                      <w:jc w:val="center"/>
                      <w:rPr>
                        <w:szCs w:val="21"/>
                      </w:rPr>
                    </w:pPr>
                    <w:r>
                      <w:rPr>
                        <w:rFonts w:hint="eastAsia"/>
                        <w:szCs w:val="21"/>
                      </w:rPr>
                      <w:t>账面余额</w:t>
                    </w:r>
                  </w:p>
                </w:tc>
              </w:sdtContent>
            </w:sdt>
            <w:sdt>
              <w:sdtPr>
                <w:tag w:val="_PLD_c5afa9908d794831a4bc715802a1061d"/>
                <w:id w:val="1350993198"/>
                <w:lock w:val="sdtLocked"/>
              </w:sdtPr>
              <w:sdtEndPr/>
              <w:sdtContent>
                <w:tc>
                  <w:tcPr>
                    <w:tcW w:w="834" w:type="pct"/>
                    <w:tcBorders>
                      <w:top w:val="single" w:sz="4" w:space="0" w:color="auto"/>
                      <w:left w:val="single" w:sz="4" w:space="0" w:color="auto"/>
                      <w:bottom w:val="single" w:sz="4" w:space="0" w:color="auto"/>
                      <w:right w:val="single" w:sz="4" w:space="0" w:color="auto"/>
                    </w:tcBorders>
                    <w:vAlign w:val="center"/>
                  </w:tcPr>
                  <w:p w14:paraId="05E21B90" w14:textId="77777777" w:rsidR="00466F66" w:rsidRDefault="00466F66" w:rsidP="00753EB0">
                    <w:pPr>
                      <w:jc w:val="center"/>
                      <w:rPr>
                        <w:szCs w:val="21"/>
                      </w:rPr>
                    </w:pPr>
                    <w:r>
                      <w:rPr>
                        <w:rFonts w:hint="eastAsia"/>
                        <w:szCs w:val="21"/>
                      </w:rPr>
                      <w:t>坏账准备</w:t>
                    </w:r>
                  </w:p>
                </w:tc>
              </w:sdtContent>
            </w:sdt>
          </w:tr>
          <w:sdt>
            <w:sdtPr>
              <w:rPr>
                <w:rFonts w:asciiTheme="minorHAnsi" w:eastAsiaTheme="minorEastAsia" w:hAnsiTheme="minorHAnsi" w:cstheme="minorBidi" w:hint="eastAsia"/>
                <w:kern w:val="2"/>
                <w:szCs w:val="21"/>
              </w:rPr>
              <w:alias w:val="上市公司应收关联方款项明细"/>
              <w:tag w:val="_TUP_d4126a8f8e414ce2b32aead159dba06a"/>
              <w:id w:val="-1683437078"/>
              <w:lock w:val="sdtLocked"/>
            </w:sdtPr>
            <w:sdtEndPr/>
            <w:sdtContent>
              <w:tr w:rsidR="00466F66" w14:paraId="21CDE8C1" w14:textId="77777777" w:rsidTr="00753EB0">
                <w:tc>
                  <w:tcPr>
                    <w:tcW w:w="762" w:type="pct"/>
                    <w:tcBorders>
                      <w:top w:val="single" w:sz="4" w:space="0" w:color="auto"/>
                      <w:left w:val="single" w:sz="4" w:space="0" w:color="auto"/>
                      <w:bottom w:val="single" w:sz="4" w:space="0" w:color="auto"/>
                      <w:right w:val="single" w:sz="4" w:space="0" w:color="auto"/>
                    </w:tcBorders>
                    <w:vAlign w:val="center"/>
                  </w:tcPr>
                  <w:p w14:paraId="40FD99C4" w14:textId="77777777" w:rsidR="00466F66" w:rsidRDefault="00466F66" w:rsidP="00753EB0">
                    <w:pPr>
                      <w:autoSpaceDE w:val="0"/>
                      <w:autoSpaceDN w:val="0"/>
                      <w:adjustRightInd w:val="0"/>
                      <w:rPr>
                        <w:szCs w:val="21"/>
                      </w:rPr>
                    </w:pPr>
                    <w:r>
                      <w:rPr>
                        <w:rFonts w:hint="eastAsia"/>
                        <w:szCs w:val="21"/>
                      </w:rPr>
                      <w:t>应收账款</w:t>
                    </w:r>
                  </w:p>
                </w:tc>
                <w:tc>
                  <w:tcPr>
                    <w:tcW w:w="880" w:type="pct"/>
                    <w:tcBorders>
                      <w:top w:val="single" w:sz="4" w:space="0" w:color="auto"/>
                      <w:left w:val="single" w:sz="4" w:space="0" w:color="auto"/>
                      <w:bottom w:val="single" w:sz="4" w:space="0" w:color="auto"/>
                      <w:right w:val="single" w:sz="4" w:space="0" w:color="auto"/>
                    </w:tcBorders>
                  </w:tcPr>
                  <w:p w14:paraId="5C00DA67" w14:textId="77777777" w:rsidR="00466F66" w:rsidRDefault="00466F66" w:rsidP="00753EB0">
                    <w:pPr>
                      <w:autoSpaceDE w:val="0"/>
                      <w:autoSpaceDN w:val="0"/>
                      <w:adjustRightInd w:val="0"/>
                      <w:rPr>
                        <w:szCs w:val="21"/>
                      </w:rPr>
                    </w:pPr>
                    <w:r>
                      <w:t>江苏天海特种装备有限公司</w:t>
                    </w:r>
                  </w:p>
                </w:tc>
                <w:tc>
                  <w:tcPr>
                    <w:tcW w:w="895" w:type="pct"/>
                    <w:tcBorders>
                      <w:top w:val="single" w:sz="4" w:space="0" w:color="auto"/>
                      <w:left w:val="single" w:sz="4" w:space="0" w:color="auto"/>
                      <w:bottom w:val="single" w:sz="4" w:space="0" w:color="auto"/>
                      <w:right w:val="single" w:sz="4" w:space="0" w:color="auto"/>
                    </w:tcBorders>
                  </w:tcPr>
                  <w:p w14:paraId="27C79855" w14:textId="77777777" w:rsidR="00466F66" w:rsidRDefault="00466F66" w:rsidP="00753EB0">
                    <w:pPr>
                      <w:autoSpaceDE w:val="0"/>
                      <w:autoSpaceDN w:val="0"/>
                      <w:adjustRightInd w:val="0"/>
                      <w:jc w:val="right"/>
                      <w:rPr>
                        <w:szCs w:val="21"/>
                      </w:rPr>
                    </w:pPr>
                    <w:r>
                      <w:t>107,985.42</w:t>
                    </w:r>
                  </w:p>
                </w:tc>
                <w:tc>
                  <w:tcPr>
                    <w:tcW w:w="693" w:type="pct"/>
                    <w:tcBorders>
                      <w:top w:val="single" w:sz="4" w:space="0" w:color="auto"/>
                      <w:left w:val="single" w:sz="4" w:space="0" w:color="auto"/>
                      <w:bottom w:val="single" w:sz="4" w:space="0" w:color="auto"/>
                      <w:right w:val="single" w:sz="4" w:space="0" w:color="auto"/>
                    </w:tcBorders>
                  </w:tcPr>
                  <w:p w14:paraId="2F2BB279" w14:textId="77777777" w:rsidR="00466F66" w:rsidRDefault="00466F66" w:rsidP="00753EB0">
                    <w:pPr>
                      <w:autoSpaceDE w:val="0"/>
                      <w:autoSpaceDN w:val="0"/>
                      <w:adjustRightInd w:val="0"/>
                      <w:jc w:val="right"/>
                      <w:rPr>
                        <w:szCs w:val="21"/>
                      </w:rPr>
                    </w:pPr>
                    <w:r>
                      <w:t>1,738.57</w:t>
                    </w:r>
                  </w:p>
                </w:tc>
                <w:tc>
                  <w:tcPr>
                    <w:tcW w:w="935" w:type="pct"/>
                    <w:tcBorders>
                      <w:top w:val="single" w:sz="4" w:space="0" w:color="auto"/>
                      <w:left w:val="single" w:sz="4" w:space="0" w:color="auto"/>
                      <w:bottom w:val="single" w:sz="4" w:space="0" w:color="auto"/>
                      <w:right w:val="single" w:sz="4" w:space="0" w:color="auto"/>
                    </w:tcBorders>
                  </w:tcPr>
                  <w:p w14:paraId="3A6A8B46" w14:textId="77777777" w:rsidR="00466F66" w:rsidRDefault="00466F66" w:rsidP="00753EB0">
                    <w:pPr>
                      <w:autoSpaceDE w:val="0"/>
                      <w:autoSpaceDN w:val="0"/>
                      <w:adjustRightInd w:val="0"/>
                      <w:jc w:val="right"/>
                      <w:rPr>
                        <w:szCs w:val="21"/>
                      </w:rPr>
                    </w:pPr>
                    <w:r>
                      <w:t>35,432.00</w:t>
                    </w:r>
                  </w:p>
                </w:tc>
                <w:tc>
                  <w:tcPr>
                    <w:tcW w:w="834" w:type="pct"/>
                    <w:tcBorders>
                      <w:top w:val="single" w:sz="4" w:space="0" w:color="auto"/>
                      <w:left w:val="single" w:sz="4" w:space="0" w:color="auto"/>
                      <w:bottom w:val="single" w:sz="4" w:space="0" w:color="auto"/>
                      <w:right w:val="single" w:sz="4" w:space="0" w:color="auto"/>
                    </w:tcBorders>
                  </w:tcPr>
                  <w:p w14:paraId="246DC291" w14:textId="77777777" w:rsidR="00466F66" w:rsidRDefault="00466F66" w:rsidP="00753EB0">
                    <w:pPr>
                      <w:autoSpaceDE w:val="0"/>
                      <w:autoSpaceDN w:val="0"/>
                      <w:adjustRightInd w:val="0"/>
                      <w:jc w:val="right"/>
                      <w:rPr>
                        <w:szCs w:val="21"/>
                      </w:rPr>
                    </w:pPr>
                    <w:r>
                      <w:t>570.46</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865858791"/>
              <w:lock w:val="sdtLocked"/>
            </w:sdtPr>
            <w:sdtEndPr/>
            <w:sdtContent>
              <w:tr w:rsidR="00466F66" w14:paraId="5C16805C" w14:textId="77777777" w:rsidTr="00753EB0">
                <w:tc>
                  <w:tcPr>
                    <w:tcW w:w="762" w:type="pct"/>
                    <w:tcBorders>
                      <w:top w:val="single" w:sz="4" w:space="0" w:color="auto"/>
                      <w:left w:val="single" w:sz="4" w:space="0" w:color="auto"/>
                      <w:bottom w:val="single" w:sz="4" w:space="0" w:color="auto"/>
                      <w:right w:val="single" w:sz="4" w:space="0" w:color="auto"/>
                    </w:tcBorders>
                    <w:vAlign w:val="center"/>
                  </w:tcPr>
                  <w:p w14:paraId="7366F0CD" w14:textId="77777777" w:rsidR="00466F66" w:rsidRDefault="00466F66" w:rsidP="00753EB0">
                    <w:pPr>
                      <w:autoSpaceDE w:val="0"/>
                      <w:autoSpaceDN w:val="0"/>
                      <w:adjustRightInd w:val="0"/>
                      <w:rPr>
                        <w:szCs w:val="21"/>
                      </w:rPr>
                    </w:pPr>
                    <w:r>
                      <w:rPr>
                        <w:rFonts w:hint="eastAsia"/>
                        <w:szCs w:val="21"/>
                      </w:rPr>
                      <w:t>应收账款</w:t>
                    </w:r>
                  </w:p>
                </w:tc>
                <w:tc>
                  <w:tcPr>
                    <w:tcW w:w="880" w:type="pct"/>
                    <w:tcBorders>
                      <w:top w:val="single" w:sz="4" w:space="0" w:color="auto"/>
                      <w:left w:val="single" w:sz="4" w:space="0" w:color="auto"/>
                      <w:bottom w:val="single" w:sz="4" w:space="0" w:color="auto"/>
                      <w:right w:val="single" w:sz="4" w:space="0" w:color="auto"/>
                    </w:tcBorders>
                  </w:tcPr>
                  <w:p w14:paraId="4F30ED9F" w14:textId="77777777" w:rsidR="00466F66" w:rsidRDefault="00466F66" w:rsidP="00753EB0">
                    <w:pPr>
                      <w:autoSpaceDE w:val="0"/>
                      <w:autoSpaceDN w:val="0"/>
                      <w:adjustRightInd w:val="0"/>
                      <w:rPr>
                        <w:szCs w:val="21"/>
                      </w:rPr>
                    </w:pPr>
                    <w:r>
                      <w:t>北京兰天达汽车清洁燃料技术有限公司</w:t>
                    </w:r>
                  </w:p>
                </w:tc>
                <w:tc>
                  <w:tcPr>
                    <w:tcW w:w="895" w:type="pct"/>
                    <w:tcBorders>
                      <w:top w:val="single" w:sz="4" w:space="0" w:color="auto"/>
                      <w:left w:val="single" w:sz="4" w:space="0" w:color="auto"/>
                      <w:bottom w:val="single" w:sz="4" w:space="0" w:color="auto"/>
                      <w:right w:val="single" w:sz="4" w:space="0" w:color="auto"/>
                    </w:tcBorders>
                  </w:tcPr>
                  <w:p w14:paraId="2318BE10" w14:textId="77777777" w:rsidR="00466F66" w:rsidRDefault="00466F66" w:rsidP="00753EB0">
                    <w:pPr>
                      <w:autoSpaceDE w:val="0"/>
                      <w:autoSpaceDN w:val="0"/>
                      <w:adjustRightInd w:val="0"/>
                      <w:jc w:val="right"/>
                      <w:rPr>
                        <w:szCs w:val="21"/>
                      </w:rPr>
                    </w:pPr>
                    <w:r>
                      <w:t>3,270,914.89</w:t>
                    </w:r>
                  </w:p>
                </w:tc>
                <w:tc>
                  <w:tcPr>
                    <w:tcW w:w="693" w:type="pct"/>
                    <w:tcBorders>
                      <w:top w:val="single" w:sz="4" w:space="0" w:color="auto"/>
                      <w:left w:val="single" w:sz="4" w:space="0" w:color="auto"/>
                      <w:bottom w:val="single" w:sz="4" w:space="0" w:color="auto"/>
                      <w:right w:val="single" w:sz="4" w:space="0" w:color="auto"/>
                    </w:tcBorders>
                  </w:tcPr>
                  <w:p w14:paraId="0740225D" w14:textId="77777777" w:rsidR="00466F66" w:rsidRDefault="00466F66" w:rsidP="00753EB0">
                    <w:pPr>
                      <w:autoSpaceDE w:val="0"/>
                      <w:autoSpaceDN w:val="0"/>
                      <w:adjustRightInd w:val="0"/>
                      <w:jc w:val="right"/>
                      <w:rPr>
                        <w:szCs w:val="21"/>
                      </w:rPr>
                    </w:pPr>
                    <w:r>
                      <w:t>37,778.89</w:t>
                    </w:r>
                  </w:p>
                </w:tc>
                <w:tc>
                  <w:tcPr>
                    <w:tcW w:w="935" w:type="pct"/>
                    <w:tcBorders>
                      <w:top w:val="single" w:sz="4" w:space="0" w:color="auto"/>
                      <w:left w:val="single" w:sz="4" w:space="0" w:color="auto"/>
                      <w:bottom w:val="single" w:sz="4" w:space="0" w:color="auto"/>
                      <w:right w:val="single" w:sz="4" w:space="0" w:color="auto"/>
                    </w:tcBorders>
                  </w:tcPr>
                  <w:p w14:paraId="42730641" w14:textId="77777777" w:rsidR="00466F66" w:rsidRDefault="00466F66" w:rsidP="00753EB0">
                    <w:pPr>
                      <w:autoSpaceDE w:val="0"/>
                      <w:autoSpaceDN w:val="0"/>
                      <w:adjustRightInd w:val="0"/>
                      <w:jc w:val="right"/>
                      <w:rPr>
                        <w:szCs w:val="21"/>
                      </w:rPr>
                    </w:pPr>
                    <w:r>
                      <w:t>0.00</w:t>
                    </w:r>
                  </w:p>
                </w:tc>
                <w:tc>
                  <w:tcPr>
                    <w:tcW w:w="834" w:type="pct"/>
                    <w:tcBorders>
                      <w:top w:val="single" w:sz="4" w:space="0" w:color="auto"/>
                      <w:left w:val="single" w:sz="4" w:space="0" w:color="auto"/>
                      <w:bottom w:val="single" w:sz="4" w:space="0" w:color="auto"/>
                      <w:right w:val="single" w:sz="4" w:space="0" w:color="auto"/>
                    </w:tcBorders>
                  </w:tcPr>
                  <w:p w14:paraId="51C3B57E" w14:textId="77777777" w:rsidR="00466F66" w:rsidRDefault="00466F66" w:rsidP="00753EB0">
                    <w:pPr>
                      <w:autoSpaceDE w:val="0"/>
                      <w:autoSpaceDN w:val="0"/>
                      <w:adjustRightInd w:val="0"/>
                      <w:jc w:val="right"/>
                      <w:rPr>
                        <w:szCs w:val="21"/>
                      </w:rPr>
                    </w:pPr>
                    <w:r>
                      <w:t>0.00</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214711838"/>
              <w:lock w:val="sdtLocked"/>
            </w:sdtPr>
            <w:sdtEndPr/>
            <w:sdtContent>
              <w:tr w:rsidR="00466F66" w14:paraId="74CC9F70" w14:textId="77777777" w:rsidTr="00753EB0">
                <w:tc>
                  <w:tcPr>
                    <w:tcW w:w="762" w:type="pct"/>
                    <w:tcBorders>
                      <w:top w:val="single" w:sz="4" w:space="0" w:color="auto"/>
                      <w:left w:val="single" w:sz="4" w:space="0" w:color="auto"/>
                      <w:bottom w:val="single" w:sz="4" w:space="0" w:color="auto"/>
                      <w:right w:val="single" w:sz="4" w:space="0" w:color="auto"/>
                    </w:tcBorders>
                    <w:vAlign w:val="center"/>
                  </w:tcPr>
                  <w:p w14:paraId="66471E3D" w14:textId="77777777" w:rsidR="00466F66" w:rsidRDefault="00466F66" w:rsidP="00753EB0">
                    <w:pPr>
                      <w:autoSpaceDE w:val="0"/>
                      <w:autoSpaceDN w:val="0"/>
                      <w:adjustRightInd w:val="0"/>
                      <w:rPr>
                        <w:szCs w:val="21"/>
                      </w:rPr>
                    </w:pPr>
                    <w:r>
                      <w:rPr>
                        <w:rFonts w:cs="Calibri" w:hint="eastAsia"/>
                        <w:color w:val="000000"/>
                        <w:sz w:val="22"/>
                      </w:rPr>
                      <w:t>其他应收款</w:t>
                    </w:r>
                  </w:p>
                </w:tc>
                <w:tc>
                  <w:tcPr>
                    <w:tcW w:w="880" w:type="pct"/>
                    <w:tcBorders>
                      <w:top w:val="single" w:sz="4" w:space="0" w:color="auto"/>
                      <w:left w:val="single" w:sz="4" w:space="0" w:color="auto"/>
                      <w:bottom w:val="single" w:sz="4" w:space="0" w:color="auto"/>
                      <w:right w:val="single" w:sz="4" w:space="0" w:color="auto"/>
                    </w:tcBorders>
                  </w:tcPr>
                  <w:p w14:paraId="515FFBAD" w14:textId="77777777" w:rsidR="00466F66" w:rsidRDefault="00466F66" w:rsidP="00753EB0">
                    <w:pPr>
                      <w:autoSpaceDE w:val="0"/>
                      <w:autoSpaceDN w:val="0"/>
                      <w:adjustRightInd w:val="0"/>
                      <w:rPr>
                        <w:szCs w:val="21"/>
                      </w:rPr>
                    </w:pPr>
                    <w:r>
                      <w:t>江苏天海特种装备有限公司</w:t>
                    </w:r>
                  </w:p>
                </w:tc>
                <w:tc>
                  <w:tcPr>
                    <w:tcW w:w="895" w:type="pct"/>
                    <w:tcBorders>
                      <w:top w:val="single" w:sz="4" w:space="0" w:color="auto"/>
                      <w:left w:val="single" w:sz="4" w:space="0" w:color="auto"/>
                      <w:bottom w:val="single" w:sz="4" w:space="0" w:color="auto"/>
                      <w:right w:val="single" w:sz="4" w:space="0" w:color="auto"/>
                    </w:tcBorders>
                  </w:tcPr>
                  <w:p w14:paraId="6A46FCCD" w14:textId="77777777" w:rsidR="00466F66" w:rsidRDefault="00466F66" w:rsidP="00753EB0">
                    <w:pPr>
                      <w:autoSpaceDE w:val="0"/>
                      <w:autoSpaceDN w:val="0"/>
                      <w:adjustRightInd w:val="0"/>
                      <w:jc w:val="right"/>
                      <w:rPr>
                        <w:szCs w:val="21"/>
                      </w:rPr>
                    </w:pPr>
                    <w:r>
                      <w:t>19,224.06</w:t>
                    </w:r>
                  </w:p>
                </w:tc>
                <w:tc>
                  <w:tcPr>
                    <w:tcW w:w="693" w:type="pct"/>
                    <w:tcBorders>
                      <w:top w:val="single" w:sz="4" w:space="0" w:color="auto"/>
                      <w:left w:val="single" w:sz="4" w:space="0" w:color="auto"/>
                      <w:bottom w:val="single" w:sz="4" w:space="0" w:color="auto"/>
                      <w:right w:val="single" w:sz="4" w:space="0" w:color="auto"/>
                    </w:tcBorders>
                  </w:tcPr>
                  <w:p w14:paraId="405D4653" w14:textId="77777777" w:rsidR="00466F66" w:rsidRDefault="00466F66" w:rsidP="00753EB0">
                    <w:pPr>
                      <w:autoSpaceDE w:val="0"/>
                      <w:autoSpaceDN w:val="0"/>
                      <w:adjustRightInd w:val="0"/>
                      <w:jc w:val="right"/>
                      <w:rPr>
                        <w:szCs w:val="21"/>
                      </w:rPr>
                    </w:pPr>
                    <w:r>
                      <w:t>161.48</w:t>
                    </w:r>
                  </w:p>
                </w:tc>
                <w:tc>
                  <w:tcPr>
                    <w:tcW w:w="935" w:type="pct"/>
                    <w:tcBorders>
                      <w:top w:val="single" w:sz="4" w:space="0" w:color="auto"/>
                      <w:left w:val="single" w:sz="4" w:space="0" w:color="auto"/>
                      <w:bottom w:val="single" w:sz="4" w:space="0" w:color="auto"/>
                      <w:right w:val="single" w:sz="4" w:space="0" w:color="auto"/>
                    </w:tcBorders>
                  </w:tcPr>
                  <w:p w14:paraId="555FAFAC" w14:textId="77777777" w:rsidR="00466F66" w:rsidRDefault="00466F66" w:rsidP="00753EB0">
                    <w:pPr>
                      <w:autoSpaceDE w:val="0"/>
                      <w:autoSpaceDN w:val="0"/>
                      <w:adjustRightInd w:val="0"/>
                      <w:jc w:val="right"/>
                      <w:rPr>
                        <w:szCs w:val="21"/>
                      </w:rPr>
                    </w:pPr>
                    <w:r>
                      <w:t>458,926.97</w:t>
                    </w:r>
                  </w:p>
                </w:tc>
                <w:tc>
                  <w:tcPr>
                    <w:tcW w:w="834" w:type="pct"/>
                    <w:tcBorders>
                      <w:top w:val="single" w:sz="4" w:space="0" w:color="auto"/>
                      <w:left w:val="single" w:sz="4" w:space="0" w:color="auto"/>
                      <w:bottom w:val="single" w:sz="4" w:space="0" w:color="auto"/>
                      <w:right w:val="single" w:sz="4" w:space="0" w:color="auto"/>
                    </w:tcBorders>
                  </w:tcPr>
                  <w:p w14:paraId="52E34B4D" w14:textId="77777777" w:rsidR="00466F66" w:rsidRDefault="00466F66" w:rsidP="00753EB0">
                    <w:pPr>
                      <w:autoSpaceDE w:val="0"/>
                      <w:autoSpaceDN w:val="0"/>
                      <w:adjustRightInd w:val="0"/>
                      <w:jc w:val="right"/>
                      <w:rPr>
                        <w:szCs w:val="21"/>
                      </w:rPr>
                    </w:pPr>
                    <w:r>
                      <w:t>3,854.98</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374113829"/>
              <w:lock w:val="sdtLocked"/>
            </w:sdtPr>
            <w:sdtEndPr/>
            <w:sdtContent>
              <w:tr w:rsidR="00466F66" w14:paraId="639C95D5" w14:textId="77777777" w:rsidTr="00753EB0">
                <w:tc>
                  <w:tcPr>
                    <w:tcW w:w="762" w:type="pct"/>
                    <w:tcBorders>
                      <w:top w:val="single" w:sz="4" w:space="0" w:color="auto"/>
                      <w:left w:val="single" w:sz="4" w:space="0" w:color="auto"/>
                      <w:bottom w:val="single" w:sz="4" w:space="0" w:color="auto"/>
                      <w:right w:val="single" w:sz="4" w:space="0" w:color="auto"/>
                    </w:tcBorders>
                    <w:vAlign w:val="center"/>
                  </w:tcPr>
                  <w:p w14:paraId="690D7D0D" w14:textId="77777777" w:rsidR="00466F66" w:rsidRDefault="00466F66" w:rsidP="00753EB0">
                    <w:pPr>
                      <w:autoSpaceDE w:val="0"/>
                      <w:autoSpaceDN w:val="0"/>
                      <w:adjustRightInd w:val="0"/>
                      <w:rPr>
                        <w:szCs w:val="21"/>
                      </w:rPr>
                    </w:pPr>
                    <w:r>
                      <w:rPr>
                        <w:rFonts w:cs="Calibri" w:hint="eastAsia"/>
                        <w:color w:val="000000"/>
                        <w:sz w:val="22"/>
                      </w:rPr>
                      <w:t>其他应收款</w:t>
                    </w:r>
                  </w:p>
                </w:tc>
                <w:tc>
                  <w:tcPr>
                    <w:tcW w:w="880" w:type="pct"/>
                    <w:tcBorders>
                      <w:top w:val="single" w:sz="4" w:space="0" w:color="auto"/>
                      <w:left w:val="single" w:sz="4" w:space="0" w:color="auto"/>
                      <w:bottom w:val="single" w:sz="4" w:space="0" w:color="auto"/>
                      <w:right w:val="single" w:sz="4" w:space="0" w:color="auto"/>
                    </w:tcBorders>
                  </w:tcPr>
                  <w:p w14:paraId="4583552E" w14:textId="77777777" w:rsidR="00466F66" w:rsidRDefault="00466F66" w:rsidP="00753EB0">
                    <w:pPr>
                      <w:autoSpaceDE w:val="0"/>
                      <w:autoSpaceDN w:val="0"/>
                      <w:adjustRightInd w:val="0"/>
                      <w:rPr>
                        <w:szCs w:val="21"/>
                      </w:rPr>
                    </w:pPr>
                    <w:r>
                      <w:t>北京京城海通科技文化发展有限公司</w:t>
                    </w:r>
                  </w:p>
                </w:tc>
                <w:tc>
                  <w:tcPr>
                    <w:tcW w:w="895" w:type="pct"/>
                    <w:tcBorders>
                      <w:top w:val="single" w:sz="4" w:space="0" w:color="auto"/>
                      <w:left w:val="single" w:sz="4" w:space="0" w:color="auto"/>
                      <w:bottom w:val="single" w:sz="4" w:space="0" w:color="auto"/>
                      <w:right w:val="single" w:sz="4" w:space="0" w:color="auto"/>
                    </w:tcBorders>
                  </w:tcPr>
                  <w:p w14:paraId="5A67B068" w14:textId="77777777" w:rsidR="00466F66" w:rsidRDefault="00466F66" w:rsidP="00753EB0">
                    <w:pPr>
                      <w:autoSpaceDE w:val="0"/>
                      <w:autoSpaceDN w:val="0"/>
                      <w:adjustRightInd w:val="0"/>
                      <w:jc w:val="right"/>
                      <w:rPr>
                        <w:szCs w:val="21"/>
                      </w:rPr>
                    </w:pPr>
                    <w:r>
                      <w:t>3,457,570.47</w:t>
                    </w:r>
                  </w:p>
                </w:tc>
                <w:tc>
                  <w:tcPr>
                    <w:tcW w:w="693" w:type="pct"/>
                    <w:tcBorders>
                      <w:top w:val="single" w:sz="4" w:space="0" w:color="auto"/>
                      <w:left w:val="single" w:sz="4" w:space="0" w:color="auto"/>
                      <w:bottom w:val="single" w:sz="4" w:space="0" w:color="auto"/>
                      <w:right w:val="single" w:sz="4" w:space="0" w:color="auto"/>
                    </w:tcBorders>
                  </w:tcPr>
                  <w:p w14:paraId="56E778CC" w14:textId="77777777" w:rsidR="00466F66" w:rsidRDefault="00466F66" w:rsidP="00753EB0">
                    <w:pPr>
                      <w:autoSpaceDE w:val="0"/>
                      <w:autoSpaceDN w:val="0"/>
                      <w:adjustRightInd w:val="0"/>
                      <w:jc w:val="right"/>
                      <w:rPr>
                        <w:szCs w:val="21"/>
                      </w:rPr>
                    </w:pPr>
                    <w:r>
                      <w:t>29,043.59</w:t>
                    </w:r>
                  </w:p>
                </w:tc>
                <w:tc>
                  <w:tcPr>
                    <w:tcW w:w="935" w:type="pct"/>
                    <w:tcBorders>
                      <w:top w:val="single" w:sz="4" w:space="0" w:color="auto"/>
                      <w:left w:val="single" w:sz="4" w:space="0" w:color="auto"/>
                      <w:bottom w:val="single" w:sz="4" w:space="0" w:color="auto"/>
                      <w:right w:val="single" w:sz="4" w:space="0" w:color="auto"/>
                    </w:tcBorders>
                  </w:tcPr>
                  <w:p w14:paraId="0911FCFC" w14:textId="77777777" w:rsidR="00466F66" w:rsidRDefault="00466F66" w:rsidP="00753EB0">
                    <w:pPr>
                      <w:autoSpaceDE w:val="0"/>
                      <w:autoSpaceDN w:val="0"/>
                      <w:adjustRightInd w:val="0"/>
                      <w:jc w:val="right"/>
                      <w:rPr>
                        <w:szCs w:val="21"/>
                      </w:rPr>
                    </w:pPr>
                    <w:r>
                      <w:t>4,878,750.00</w:t>
                    </w:r>
                  </w:p>
                </w:tc>
                <w:tc>
                  <w:tcPr>
                    <w:tcW w:w="834" w:type="pct"/>
                    <w:tcBorders>
                      <w:top w:val="single" w:sz="4" w:space="0" w:color="auto"/>
                      <w:left w:val="single" w:sz="4" w:space="0" w:color="auto"/>
                      <w:bottom w:val="single" w:sz="4" w:space="0" w:color="auto"/>
                      <w:right w:val="single" w:sz="4" w:space="0" w:color="auto"/>
                    </w:tcBorders>
                  </w:tcPr>
                  <w:p w14:paraId="1222FEFB" w14:textId="77777777" w:rsidR="00466F66" w:rsidRDefault="00466F66" w:rsidP="00753EB0">
                    <w:pPr>
                      <w:autoSpaceDE w:val="0"/>
                      <w:autoSpaceDN w:val="0"/>
                      <w:adjustRightInd w:val="0"/>
                      <w:jc w:val="right"/>
                      <w:rPr>
                        <w:szCs w:val="21"/>
                      </w:rPr>
                    </w:pPr>
                    <w:r>
                      <w:t>40,981.49</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47348182"/>
              <w:lock w:val="sdtLocked"/>
            </w:sdtPr>
            <w:sdtEndPr/>
            <w:sdtContent>
              <w:tr w:rsidR="00466F66" w14:paraId="041A421E" w14:textId="77777777" w:rsidTr="00753EB0">
                <w:tc>
                  <w:tcPr>
                    <w:tcW w:w="762" w:type="pct"/>
                    <w:tcBorders>
                      <w:top w:val="single" w:sz="4" w:space="0" w:color="auto"/>
                      <w:left w:val="single" w:sz="4" w:space="0" w:color="auto"/>
                      <w:bottom w:val="single" w:sz="4" w:space="0" w:color="auto"/>
                      <w:right w:val="single" w:sz="4" w:space="0" w:color="auto"/>
                    </w:tcBorders>
                    <w:vAlign w:val="center"/>
                  </w:tcPr>
                  <w:p w14:paraId="092D047E" w14:textId="77777777" w:rsidR="00466F66" w:rsidRDefault="00466F66" w:rsidP="00753EB0">
                    <w:pPr>
                      <w:autoSpaceDE w:val="0"/>
                      <w:autoSpaceDN w:val="0"/>
                      <w:adjustRightInd w:val="0"/>
                      <w:rPr>
                        <w:szCs w:val="21"/>
                      </w:rPr>
                    </w:pPr>
                    <w:r>
                      <w:rPr>
                        <w:rFonts w:cs="Calibri" w:hint="eastAsia"/>
                        <w:color w:val="000000"/>
                        <w:sz w:val="22"/>
                      </w:rPr>
                      <w:t>合同资产</w:t>
                    </w:r>
                  </w:p>
                </w:tc>
                <w:tc>
                  <w:tcPr>
                    <w:tcW w:w="880" w:type="pct"/>
                    <w:tcBorders>
                      <w:top w:val="single" w:sz="4" w:space="0" w:color="auto"/>
                      <w:left w:val="single" w:sz="4" w:space="0" w:color="auto"/>
                      <w:bottom w:val="single" w:sz="4" w:space="0" w:color="auto"/>
                      <w:right w:val="single" w:sz="4" w:space="0" w:color="auto"/>
                    </w:tcBorders>
                  </w:tcPr>
                  <w:p w14:paraId="1F120FC5" w14:textId="77777777" w:rsidR="00466F66" w:rsidRDefault="00466F66" w:rsidP="00753EB0">
                    <w:pPr>
                      <w:autoSpaceDE w:val="0"/>
                      <w:autoSpaceDN w:val="0"/>
                      <w:adjustRightInd w:val="0"/>
                      <w:rPr>
                        <w:szCs w:val="21"/>
                      </w:rPr>
                    </w:pPr>
                    <w:r>
                      <w:t>北京京城海通科技文化发展有限公司</w:t>
                    </w:r>
                  </w:p>
                </w:tc>
                <w:tc>
                  <w:tcPr>
                    <w:tcW w:w="895" w:type="pct"/>
                    <w:tcBorders>
                      <w:top w:val="single" w:sz="4" w:space="0" w:color="auto"/>
                      <w:left w:val="single" w:sz="4" w:space="0" w:color="auto"/>
                      <w:bottom w:val="single" w:sz="4" w:space="0" w:color="auto"/>
                      <w:right w:val="single" w:sz="4" w:space="0" w:color="auto"/>
                    </w:tcBorders>
                  </w:tcPr>
                  <w:p w14:paraId="12F3C2AC" w14:textId="77777777" w:rsidR="00466F66" w:rsidRDefault="00466F66" w:rsidP="00753EB0">
                    <w:pPr>
                      <w:autoSpaceDE w:val="0"/>
                      <w:autoSpaceDN w:val="0"/>
                      <w:adjustRightInd w:val="0"/>
                      <w:jc w:val="right"/>
                      <w:rPr>
                        <w:szCs w:val="21"/>
                      </w:rPr>
                    </w:pPr>
                    <w:r>
                      <w:t>0.00</w:t>
                    </w:r>
                  </w:p>
                </w:tc>
                <w:tc>
                  <w:tcPr>
                    <w:tcW w:w="693" w:type="pct"/>
                    <w:tcBorders>
                      <w:top w:val="single" w:sz="4" w:space="0" w:color="auto"/>
                      <w:left w:val="single" w:sz="4" w:space="0" w:color="auto"/>
                      <w:bottom w:val="single" w:sz="4" w:space="0" w:color="auto"/>
                      <w:right w:val="single" w:sz="4" w:space="0" w:color="auto"/>
                    </w:tcBorders>
                  </w:tcPr>
                  <w:p w14:paraId="2C800C9D" w14:textId="77777777" w:rsidR="00466F66" w:rsidRDefault="00466F66" w:rsidP="00753EB0">
                    <w:pPr>
                      <w:autoSpaceDE w:val="0"/>
                      <w:autoSpaceDN w:val="0"/>
                      <w:adjustRightInd w:val="0"/>
                      <w:jc w:val="right"/>
                      <w:rPr>
                        <w:szCs w:val="21"/>
                      </w:rPr>
                    </w:pPr>
                    <w:r>
                      <w:t>0.00</w:t>
                    </w:r>
                  </w:p>
                </w:tc>
                <w:tc>
                  <w:tcPr>
                    <w:tcW w:w="935" w:type="pct"/>
                    <w:tcBorders>
                      <w:top w:val="single" w:sz="4" w:space="0" w:color="auto"/>
                      <w:left w:val="single" w:sz="4" w:space="0" w:color="auto"/>
                      <w:bottom w:val="single" w:sz="4" w:space="0" w:color="auto"/>
                      <w:right w:val="single" w:sz="4" w:space="0" w:color="auto"/>
                    </w:tcBorders>
                  </w:tcPr>
                  <w:p w14:paraId="4770AB7E" w14:textId="77777777" w:rsidR="00466F66" w:rsidRDefault="00466F66" w:rsidP="00753EB0">
                    <w:pPr>
                      <w:autoSpaceDE w:val="0"/>
                      <w:autoSpaceDN w:val="0"/>
                      <w:adjustRightInd w:val="0"/>
                      <w:jc w:val="right"/>
                      <w:rPr>
                        <w:szCs w:val="21"/>
                      </w:rPr>
                    </w:pPr>
                    <w:r>
                      <w:t>21,844,947.03</w:t>
                    </w:r>
                  </w:p>
                </w:tc>
                <w:tc>
                  <w:tcPr>
                    <w:tcW w:w="834" w:type="pct"/>
                    <w:tcBorders>
                      <w:top w:val="single" w:sz="4" w:space="0" w:color="auto"/>
                      <w:left w:val="single" w:sz="4" w:space="0" w:color="auto"/>
                      <w:bottom w:val="single" w:sz="4" w:space="0" w:color="auto"/>
                      <w:right w:val="single" w:sz="4" w:space="0" w:color="auto"/>
                    </w:tcBorders>
                  </w:tcPr>
                  <w:p w14:paraId="486FCD0D" w14:textId="77777777" w:rsidR="00466F66" w:rsidRDefault="00466F66" w:rsidP="00753EB0">
                    <w:pPr>
                      <w:autoSpaceDE w:val="0"/>
                      <w:autoSpaceDN w:val="0"/>
                      <w:adjustRightInd w:val="0"/>
                      <w:jc w:val="right"/>
                      <w:rPr>
                        <w:szCs w:val="21"/>
                      </w:rPr>
                    </w:pPr>
                    <w:r>
                      <w:t>183,497.56</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509864224"/>
              <w:lock w:val="sdtLocked"/>
            </w:sdtPr>
            <w:sdtEndPr/>
            <w:sdtContent>
              <w:tr w:rsidR="00466F66" w14:paraId="09EBEAE9" w14:textId="77777777" w:rsidTr="00753EB0">
                <w:tc>
                  <w:tcPr>
                    <w:tcW w:w="762" w:type="pct"/>
                    <w:tcBorders>
                      <w:top w:val="single" w:sz="4" w:space="0" w:color="auto"/>
                      <w:left w:val="single" w:sz="4" w:space="0" w:color="auto"/>
                      <w:bottom w:val="single" w:sz="4" w:space="0" w:color="auto"/>
                      <w:right w:val="single" w:sz="4" w:space="0" w:color="auto"/>
                    </w:tcBorders>
                    <w:vAlign w:val="center"/>
                  </w:tcPr>
                  <w:p w14:paraId="7E673CEE" w14:textId="77777777" w:rsidR="00466F66" w:rsidRDefault="00466F66" w:rsidP="00753EB0">
                    <w:pPr>
                      <w:autoSpaceDE w:val="0"/>
                      <w:autoSpaceDN w:val="0"/>
                      <w:adjustRightInd w:val="0"/>
                      <w:rPr>
                        <w:szCs w:val="21"/>
                      </w:rPr>
                    </w:pPr>
                    <w:r>
                      <w:rPr>
                        <w:rFonts w:cs="Calibri" w:hint="eastAsia"/>
                        <w:color w:val="000000"/>
                        <w:sz w:val="22"/>
                      </w:rPr>
                      <w:t>预付账款</w:t>
                    </w:r>
                  </w:p>
                </w:tc>
                <w:tc>
                  <w:tcPr>
                    <w:tcW w:w="880" w:type="pct"/>
                    <w:tcBorders>
                      <w:top w:val="single" w:sz="4" w:space="0" w:color="auto"/>
                      <w:left w:val="single" w:sz="4" w:space="0" w:color="auto"/>
                      <w:bottom w:val="single" w:sz="4" w:space="0" w:color="auto"/>
                      <w:right w:val="single" w:sz="4" w:space="0" w:color="auto"/>
                    </w:tcBorders>
                  </w:tcPr>
                  <w:p w14:paraId="599973F7" w14:textId="77777777" w:rsidR="00466F66" w:rsidRDefault="00466F66" w:rsidP="00753EB0">
                    <w:pPr>
                      <w:autoSpaceDE w:val="0"/>
                      <w:autoSpaceDN w:val="0"/>
                      <w:adjustRightInd w:val="0"/>
                      <w:rPr>
                        <w:szCs w:val="21"/>
                      </w:rPr>
                    </w:pPr>
                    <w:r>
                      <w:t>江苏天海特种装备有限公司</w:t>
                    </w:r>
                  </w:p>
                </w:tc>
                <w:tc>
                  <w:tcPr>
                    <w:tcW w:w="895" w:type="pct"/>
                    <w:tcBorders>
                      <w:top w:val="single" w:sz="4" w:space="0" w:color="auto"/>
                      <w:left w:val="single" w:sz="4" w:space="0" w:color="auto"/>
                      <w:bottom w:val="single" w:sz="4" w:space="0" w:color="auto"/>
                      <w:right w:val="single" w:sz="4" w:space="0" w:color="auto"/>
                    </w:tcBorders>
                  </w:tcPr>
                  <w:p w14:paraId="6F02AE28" w14:textId="77777777" w:rsidR="00466F66" w:rsidRDefault="00466F66" w:rsidP="00753EB0">
                    <w:pPr>
                      <w:autoSpaceDE w:val="0"/>
                      <w:autoSpaceDN w:val="0"/>
                      <w:adjustRightInd w:val="0"/>
                      <w:jc w:val="right"/>
                      <w:rPr>
                        <w:szCs w:val="21"/>
                      </w:rPr>
                    </w:pPr>
                    <w:r>
                      <w:t>1,519,122.52</w:t>
                    </w:r>
                  </w:p>
                </w:tc>
                <w:tc>
                  <w:tcPr>
                    <w:tcW w:w="693" w:type="pct"/>
                    <w:tcBorders>
                      <w:top w:val="single" w:sz="4" w:space="0" w:color="auto"/>
                      <w:left w:val="single" w:sz="4" w:space="0" w:color="auto"/>
                      <w:bottom w:val="single" w:sz="4" w:space="0" w:color="auto"/>
                      <w:right w:val="single" w:sz="4" w:space="0" w:color="auto"/>
                    </w:tcBorders>
                  </w:tcPr>
                  <w:p w14:paraId="54E03628" w14:textId="77777777" w:rsidR="00466F66" w:rsidRDefault="00466F66" w:rsidP="00753EB0">
                    <w:pPr>
                      <w:autoSpaceDE w:val="0"/>
                      <w:autoSpaceDN w:val="0"/>
                      <w:adjustRightInd w:val="0"/>
                      <w:jc w:val="right"/>
                      <w:rPr>
                        <w:szCs w:val="21"/>
                      </w:rPr>
                    </w:pPr>
                    <w:r>
                      <w:t>0.00</w:t>
                    </w:r>
                  </w:p>
                </w:tc>
                <w:tc>
                  <w:tcPr>
                    <w:tcW w:w="935" w:type="pct"/>
                    <w:tcBorders>
                      <w:top w:val="single" w:sz="4" w:space="0" w:color="auto"/>
                      <w:left w:val="single" w:sz="4" w:space="0" w:color="auto"/>
                      <w:bottom w:val="single" w:sz="4" w:space="0" w:color="auto"/>
                      <w:right w:val="single" w:sz="4" w:space="0" w:color="auto"/>
                    </w:tcBorders>
                  </w:tcPr>
                  <w:p w14:paraId="388A7FAA" w14:textId="77777777" w:rsidR="00466F66" w:rsidRDefault="00466F66" w:rsidP="00753EB0">
                    <w:pPr>
                      <w:autoSpaceDE w:val="0"/>
                      <w:autoSpaceDN w:val="0"/>
                      <w:adjustRightInd w:val="0"/>
                      <w:jc w:val="right"/>
                      <w:rPr>
                        <w:szCs w:val="21"/>
                      </w:rPr>
                    </w:pPr>
                    <w:r>
                      <w:t>0.00</w:t>
                    </w:r>
                  </w:p>
                </w:tc>
                <w:tc>
                  <w:tcPr>
                    <w:tcW w:w="834" w:type="pct"/>
                    <w:tcBorders>
                      <w:top w:val="single" w:sz="4" w:space="0" w:color="auto"/>
                      <w:left w:val="single" w:sz="4" w:space="0" w:color="auto"/>
                      <w:bottom w:val="single" w:sz="4" w:space="0" w:color="auto"/>
                      <w:right w:val="single" w:sz="4" w:space="0" w:color="auto"/>
                    </w:tcBorders>
                  </w:tcPr>
                  <w:p w14:paraId="34505C26" w14:textId="77777777" w:rsidR="00466F66" w:rsidRDefault="00466F66" w:rsidP="00753EB0">
                    <w:pPr>
                      <w:autoSpaceDE w:val="0"/>
                      <w:autoSpaceDN w:val="0"/>
                      <w:adjustRightInd w:val="0"/>
                      <w:jc w:val="right"/>
                      <w:rPr>
                        <w:szCs w:val="21"/>
                      </w:rPr>
                    </w:pPr>
                    <w:r>
                      <w:t>0.00</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867024080"/>
              <w:lock w:val="sdtLocked"/>
            </w:sdtPr>
            <w:sdtEndPr>
              <w:rPr>
                <w:rFonts w:hint="default"/>
                <w:szCs w:val="24"/>
              </w:rPr>
            </w:sdtEndPr>
            <w:sdtContent>
              <w:tr w:rsidR="00466F66" w14:paraId="62CEAB04" w14:textId="77777777" w:rsidTr="00753EB0">
                <w:tc>
                  <w:tcPr>
                    <w:tcW w:w="762" w:type="pct"/>
                    <w:tcBorders>
                      <w:top w:val="single" w:sz="4" w:space="0" w:color="auto"/>
                      <w:left w:val="single" w:sz="4" w:space="0" w:color="auto"/>
                      <w:bottom w:val="single" w:sz="4" w:space="0" w:color="auto"/>
                      <w:right w:val="single" w:sz="4" w:space="0" w:color="auto"/>
                    </w:tcBorders>
                    <w:vAlign w:val="center"/>
                  </w:tcPr>
                  <w:p w14:paraId="3A9F9C99" w14:textId="77777777" w:rsidR="00466F66" w:rsidRDefault="00466F66" w:rsidP="00753EB0">
                    <w:pPr>
                      <w:autoSpaceDE w:val="0"/>
                      <w:autoSpaceDN w:val="0"/>
                      <w:adjustRightInd w:val="0"/>
                      <w:rPr>
                        <w:szCs w:val="21"/>
                      </w:rPr>
                    </w:pPr>
                    <w:r>
                      <w:rPr>
                        <w:rFonts w:cs="Calibri" w:hint="eastAsia"/>
                        <w:color w:val="000000"/>
                        <w:sz w:val="22"/>
                      </w:rPr>
                      <w:t>预付账款</w:t>
                    </w:r>
                  </w:p>
                </w:tc>
                <w:tc>
                  <w:tcPr>
                    <w:tcW w:w="880" w:type="pct"/>
                    <w:tcBorders>
                      <w:top w:val="single" w:sz="4" w:space="0" w:color="auto"/>
                      <w:left w:val="single" w:sz="4" w:space="0" w:color="auto"/>
                      <w:bottom w:val="single" w:sz="4" w:space="0" w:color="auto"/>
                      <w:right w:val="single" w:sz="4" w:space="0" w:color="auto"/>
                    </w:tcBorders>
                  </w:tcPr>
                  <w:p w14:paraId="18477D04" w14:textId="77777777" w:rsidR="00466F66" w:rsidRDefault="00466F66" w:rsidP="00753EB0">
                    <w:pPr>
                      <w:autoSpaceDE w:val="0"/>
                      <w:autoSpaceDN w:val="0"/>
                      <w:adjustRightInd w:val="0"/>
                    </w:pPr>
                    <w:r>
                      <w:t>北京京城机电控股有限责任公司</w:t>
                    </w:r>
                  </w:p>
                </w:tc>
                <w:tc>
                  <w:tcPr>
                    <w:tcW w:w="895" w:type="pct"/>
                    <w:tcBorders>
                      <w:top w:val="single" w:sz="4" w:space="0" w:color="auto"/>
                      <w:left w:val="single" w:sz="4" w:space="0" w:color="auto"/>
                      <w:bottom w:val="single" w:sz="4" w:space="0" w:color="auto"/>
                      <w:right w:val="single" w:sz="4" w:space="0" w:color="auto"/>
                    </w:tcBorders>
                  </w:tcPr>
                  <w:p w14:paraId="0993B75B" w14:textId="77777777" w:rsidR="00466F66" w:rsidRDefault="00466F66" w:rsidP="00753EB0">
                    <w:pPr>
                      <w:autoSpaceDE w:val="0"/>
                      <w:autoSpaceDN w:val="0"/>
                      <w:adjustRightInd w:val="0"/>
                      <w:jc w:val="right"/>
                    </w:pPr>
                    <w:r>
                      <w:t>273,750.00</w:t>
                    </w:r>
                  </w:p>
                </w:tc>
                <w:tc>
                  <w:tcPr>
                    <w:tcW w:w="693" w:type="pct"/>
                    <w:tcBorders>
                      <w:top w:val="single" w:sz="4" w:space="0" w:color="auto"/>
                      <w:left w:val="single" w:sz="4" w:space="0" w:color="auto"/>
                      <w:bottom w:val="single" w:sz="4" w:space="0" w:color="auto"/>
                      <w:right w:val="single" w:sz="4" w:space="0" w:color="auto"/>
                    </w:tcBorders>
                  </w:tcPr>
                  <w:p w14:paraId="02EDDAAE" w14:textId="77777777" w:rsidR="00466F66" w:rsidRDefault="00466F66" w:rsidP="00753EB0">
                    <w:pPr>
                      <w:autoSpaceDE w:val="0"/>
                      <w:autoSpaceDN w:val="0"/>
                      <w:adjustRightInd w:val="0"/>
                      <w:jc w:val="right"/>
                    </w:pPr>
                    <w:r>
                      <w:t>0.00</w:t>
                    </w:r>
                  </w:p>
                </w:tc>
                <w:tc>
                  <w:tcPr>
                    <w:tcW w:w="935" w:type="pct"/>
                    <w:tcBorders>
                      <w:top w:val="single" w:sz="4" w:space="0" w:color="auto"/>
                      <w:left w:val="single" w:sz="4" w:space="0" w:color="auto"/>
                      <w:bottom w:val="single" w:sz="4" w:space="0" w:color="auto"/>
                      <w:right w:val="single" w:sz="4" w:space="0" w:color="auto"/>
                    </w:tcBorders>
                  </w:tcPr>
                  <w:p w14:paraId="79EAF6A9" w14:textId="77777777" w:rsidR="00466F66" w:rsidRDefault="00466F66" w:rsidP="00753EB0">
                    <w:pPr>
                      <w:autoSpaceDE w:val="0"/>
                      <w:autoSpaceDN w:val="0"/>
                      <w:adjustRightInd w:val="0"/>
                      <w:jc w:val="right"/>
                    </w:pPr>
                    <w:r>
                      <w:t>0.00</w:t>
                    </w:r>
                  </w:p>
                </w:tc>
                <w:tc>
                  <w:tcPr>
                    <w:tcW w:w="834" w:type="pct"/>
                    <w:tcBorders>
                      <w:top w:val="single" w:sz="4" w:space="0" w:color="auto"/>
                      <w:left w:val="single" w:sz="4" w:space="0" w:color="auto"/>
                      <w:bottom w:val="single" w:sz="4" w:space="0" w:color="auto"/>
                      <w:right w:val="single" w:sz="4" w:space="0" w:color="auto"/>
                    </w:tcBorders>
                  </w:tcPr>
                  <w:p w14:paraId="4605AD1A" w14:textId="77777777" w:rsidR="00466F66" w:rsidRDefault="00466F66" w:rsidP="00753EB0">
                    <w:pPr>
                      <w:autoSpaceDE w:val="0"/>
                      <w:autoSpaceDN w:val="0"/>
                      <w:adjustRightInd w:val="0"/>
                      <w:jc w:val="right"/>
                    </w:pPr>
                    <w:r>
                      <w:t>0.00</w:t>
                    </w:r>
                  </w:p>
                </w:tc>
              </w:tr>
            </w:sdtContent>
          </w:sdt>
        </w:tbl>
        <w:p w14:paraId="2D8399DD" w14:textId="77777777" w:rsidR="00466F66" w:rsidRDefault="00466F66"/>
        <w:p w14:paraId="39AC19B5" w14:textId="77777777" w:rsidR="001C4835" w:rsidRDefault="001B4C12">
          <w:pPr>
            <w:rPr>
              <w:rFonts w:ascii="仿宋_GB2312" w:eastAsia="仿宋_GB2312"/>
              <w:szCs w:val="21"/>
            </w:rPr>
          </w:pPr>
        </w:p>
      </w:sdtContent>
    </w:sdt>
    <w:sdt>
      <w:sdtPr>
        <w:rPr>
          <w:rFonts w:ascii="宋体" w:eastAsia="宋体" w:hAnsi="宋体" w:cs="宋体" w:hint="eastAsia"/>
          <w:b w:val="0"/>
          <w:bCs w:val="0"/>
          <w:kern w:val="0"/>
          <w:sz w:val="21"/>
          <w:szCs w:val="24"/>
        </w:rPr>
        <w:alias w:val="模块:上市公司应付关联方款项"/>
        <w:tag w:val="_SEC_84b9cc5f716e4a019a46df88b355093c"/>
        <w:id w:val="2039542568"/>
        <w:lock w:val="sdtLocked"/>
        <w:placeholder>
          <w:docPart w:val="GBC22222222222222222222222222222"/>
        </w:placeholder>
      </w:sdtPr>
      <w:sdtEndPr>
        <w:rPr>
          <w:rFonts w:ascii="仿宋_GB2312" w:eastAsia="仿宋_GB2312" w:hAnsiTheme="minorHAnsi" w:cstheme="minorBidi"/>
          <w:szCs w:val="21"/>
        </w:rPr>
      </w:sdtEndPr>
      <w:sdtContent>
        <w:p w14:paraId="1A62F5B8" w14:textId="77777777" w:rsidR="001C4835" w:rsidRPr="00141161" w:rsidRDefault="001C4835" w:rsidP="00E56CC8">
          <w:pPr>
            <w:pStyle w:val="79"/>
            <w:numPr>
              <w:ilvl w:val="3"/>
              <w:numId w:val="133"/>
            </w:numPr>
            <w:ind w:left="424" w:hangingChars="202" w:hanging="424"/>
            <w:rPr>
              <w:sz w:val="22"/>
              <w:szCs w:val="26"/>
            </w:rPr>
          </w:pPr>
          <w:r w:rsidRPr="00141161">
            <w:rPr>
              <w:rFonts w:hint="eastAsia"/>
              <w:sz w:val="22"/>
              <w:szCs w:val="26"/>
            </w:rPr>
            <w:t>应付项目</w:t>
          </w:r>
        </w:p>
        <w:sdt>
          <w:sdtPr>
            <w:rPr>
              <w:rFonts w:hint="eastAsia"/>
              <w:szCs w:val="21"/>
            </w:rPr>
            <w:alias w:val="是否适用：应付项目[双击切换]"/>
            <w:tag w:val="_GBC_41bc31a1fefb4e25918c1ece7c27be62"/>
            <w:id w:val="-471826329"/>
            <w:lock w:val="sdtContentLocked"/>
            <w:placeholder>
              <w:docPart w:val="GBC22222222222222222222222222222"/>
            </w:placeholder>
          </w:sdtPr>
          <w:sdtEndPr/>
          <w:sdtContent>
            <w:p w14:paraId="617959D3"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777E685" w14:textId="77777777" w:rsidR="001C4835" w:rsidRDefault="001C4835">
          <w:pPr>
            <w:jc w:val="right"/>
            <w:rPr>
              <w:szCs w:val="21"/>
            </w:rPr>
          </w:pPr>
          <w:r>
            <w:rPr>
              <w:rFonts w:hint="eastAsia"/>
              <w:szCs w:val="21"/>
            </w:rPr>
            <w:t>单位:</w:t>
          </w:r>
          <w:sdt>
            <w:sdtPr>
              <w:rPr>
                <w:rFonts w:hint="eastAsia"/>
                <w:szCs w:val="21"/>
              </w:rPr>
              <w:alias w:val="单位：上市公司应付关联方款项"/>
              <w:tag w:val="_GBC_dda5edeadff34e4f829b49a813d869a1"/>
              <w:id w:val="10690009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上市公司应付关联方款项"/>
              <w:tag w:val="_GBC_5830ef25ff41407f8d8b3fde33e4bdf1"/>
              <w:id w:val="-8824803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17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7"/>
            <w:gridCol w:w="2439"/>
            <w:gridCol w:w="2085"/>
            <w:gridCol w:w="2717"/>
          </w:tblGrid>
          <w:tr w:rsidR="00466F66" w14:paraId="7F4E7C0A" w14:textId="77777777" w:rsidTr="00753EB0">
            <w:sdt>
              <w:sdtPr>
                <w:tag w:val="_PLD_e606617d378f48ec942565c9488249ee"/>
                <w:id w:val="337042843"/>
                <w:lock w:val="sdtLocked"/>
              </w:sdtPr>
              <w:sdtEndPr/>
              <w:sdtContent>
                <w:tc>
                  <w:tcPr>
                    <w:tcW w:w="1135" w:type="pct"/>
                    <w:tcBorders>
                      <w:top w:val="single" w:sz="4" w:space="0" w:color="auto"/>
                      <w:left w:val="single" w:sz="4" w:space="0" w:color="auto"/>
                      <w:right w:val="single" w:sz="4" w:space="0" w:color="auto"/>
                    </w:tcBorders>
                  </w:tcPr>
                  <w:p w14:paraId="26B4F95E" w14:textId="77777777" w:rsidR="00466F66" w:rsidRDefault="00466F66" w:rsidP="00753EB0">
                    <w:pPr>
                      <w:jc w:val="center"/>
                      <w:rPr>
                        <w:szCs w:val="21"/>
                      </w:rPr>
                    </w:pPr>
                    <w:r>
                      <w:rPr>
                        <w:rFonts w:hint="eastAsia"/>
                        <w:szCs w:val="21"/>
                      </w:rPr>
                      <w:t>项目名称</w:t>
                    </w:r>
                  </w:p>
                </w:tc>
              </w:sdtContent>
            </w:sdt>
            <w:sdt>
              <w:sdtPr>
                <w:tag w:val="_PLD_8c0f65fb9987497db9d8cb750665f14a"/>
                <w:id w:val="-245498524"/>
                <w:lock w:val="sdtLocked"/>
              </w:sdtPr>
              <w:sdtEndPr/>
              <w:sdtContent>
                <w:tc>
                  <w:tcPr>
                    <w:tcW w:w="1302" w:type="pct"/>
                    <w:tcBorders>
                      <w:top w:val="single" w:sz="4" w:space="0" w:color="auto"/>
                      <w:left w:val="single" w:sz="4" w:space="0" w:color="auto"/>
                      <w:right w:val="single" w:sz="4" w:space="0" w:color="auto"/>
                    </w:tcBorders>
                  </w:tcPr>
                  <w:p w14:paraId="07CF473F" w14:textId="77777777" w:rsidR="00466F66" w:rsidRDefault="00466F66" w:rsidP="00753EB0">
                    <w:pPr>
                      <w:jc w:val="center"/>
                      <w:rPr>
                        <w:szCs w:val="21"/>
                      </w:rPr>
                    </w:pPr>
                    <w:r>
                      <w:rPr>
                        <w:rFonts w:hint="eastAsia"/>
                        <w:szCs w:val="21"/>
                      </w:rPr>
                      <w:t>关联方</w:t>
                    </w:r>
                  </w:p>
                </w:tc>
              </w:sdtContent>
            </w:sdt>
            <w:sdt>
              <w:sdtPr>
                <w:tag w:val="_PLD_6abb3a201708442494b9fede0eddf518"/>
                <w:id w:val="1726642293"/>
                <w:lock w:val="sdtLocked"/>
              </w:sdtPr>
              <w:sdtEndPr/>
              <w:sdtContent>
                <w:tc>
                  <w:tcPr>
                    <w:tcW w:w="1113" w:type="pct"/>
                    <w:tcBorders>
                      <w:top w:val="single" w:sz="4" w:space="0" w:color="auto"/>
                      <w:left w:val="single" w:sz="4" w:space="0" w:color="auto"/>
                      <w:bottom w:val="single" w:sz="4" w:space="0" w:color="auto"/>
                      <w:right w:val="single" w:sz="4" w:space="0" w:color="auto"/>
                    </w:tcBorders>
                  </w:tcPr>
                  <w:p w14:paraId="35ECE2ED" w14:textId="77777777" w:rsidR="00466F66" w:rsidRDefault="00466F66" w:rsidP="00753EB0">
                    <w:pPr>
                      <w:jc w:val="center"/>
                      <w:rPr>
                        <w:szCs w:val="21"/>
                      </w:rPr>
                    </w:pPr>
                    <w:r>
                      <w:rPr>
                        <w:rFonts w:hint="eastAsia"/>
                        <w:szCs w:val="21"/>
                      </w:rPr>
                      <w:t>期末账面余额</w:t>
                    </w:r>
                  </w:p>
                </w:tc>
              </w:sdtContent>
            </w:sdt>
            <w:sdt>
              <w:sdtPr>
                <w:tag w:val="_PLD_55efe2bab54445818fecaf16ed9366f9"/>
                <w:id w:val="1776366223"/>
                <w:lock w:val="sdtLocked"/>
              </w:sdtPr>
              <w:sdtEndPr/>
              <w:sdtContent>
                <w:tc>
                  <w:tcPr>
                    <w:tcW w:w="1450" w:type="pct"/>
                    <w:tcBorders>
                      <w:top w:val="single" w:sz="4" w:space="0" w:color="auto"/>
                      <w:left w:val="single" w:sz="4" w:space="0" w:color="auto"/>
                      <w:bottom w:val="single" w:sz="4" w:space="0" w:color="auto"/>
                      <w:right w:val="single" w:sz="4" w:space="0" w:color="auto"/>
                    </w:tcBorders>
                  </w:tcPr>
                  <w:p w14:paraId="5BCA69EC" w14:textId="77777777" w:rsidR="00466F66" w:rsidRDefault="00466F66" w:rsidP="00753EB0">
                    <w:pPr>
                      <w:jc w:val="center"/>
                      <w:rPr>
                        <w:szCs w:val="21"/>
                      </w:rPr>
                    </w:pPr>
                    <w:r>
                      <w:rPr>
                        <w:rFonts w:hint="eastAsia"/>
                        <w:szCs w:val="21"/>
                      </w:rPr>
                      <w:t>期初账面余额</w:t>
                    </w:r>
                  </w:p>
                </w:tc>
              </w:sdtContent>
            </w:sdt>
          </w:tr>
          <w:sdt>
            <w:sdtPr>
              <w:rPr>
                <w:rFonts w:asciiTheme="minorHAnsi" w:eastAsiaTheme="minorEastAsia" w:hAnsiTheme="minorHAnsi" w:cstheme="minorBidi" w:hint="eastAsia"/>
                <w:kern w:val="2"/>
                <w:szCs w:val="21"/>
              </w:rPr>
              <w:alias w:val="上市公司应付关联方款项明细"/>
              <w:tag w:val="_TUP_f8595985c4a74e809f3ab4e90cbed7c1"/>
              <w:id w:val="-202401712"/>
              <w:lock w:val="sdtLocked"/>
            </w:sdtPr>
            <w:sdtEndPr/>
            <w:sdtContent>
              <w:tr w:rsidR="00466F66" w14:paraId="53E5275A" w14:textId="77777777" w:rsidTr="00753EB0">
                <w:tc>
                  <w:tcPr>
                    <w:tcW w:w="1135" w:type="pct"/>
                    <w:tcBorders>
                      <w:top w:val="single" w:sz="4" w:space="0" w:color="auto"/>
                      <w:left w:val="single" w:sz="4" w:space="0" w:color="auto"/>
                      <w:bottom w:val="single" w:sz="4" w:space="0" w:color="auto"/>
                      <w:right w:val="single" w:sz="4" w:space="0" w:color="auto"/>
                    </w:tcBorders>
                    <w:vAlign w:val="center"/>
                  </w:tcPr>
                  <w:p w14:paraId="00F98EC3" w14:textId="77777777" w:rsidR="00466F66" w:rsidRDefault="00466F66" w:rsidP="00753EB0">
                    <w:pPr>
                      <w:autoSpaceDE w:val="0"/>
                      <w:autoSpaceDN w:val="0"/>
                      <w:adjustRightInd w:val="0"/>
                      <w:rPr>
                        <w:szCs w:val="21"/>
                      </w:rPr>
                    </w:pPr>
                    <w:r>
                      <w:rPr>
                        <w:rFonts w:hint="eastAsia"/>
                        <w:sz w:val="22"/>
                      </w:rPr>
                      <w:t>应付账款</w:t>
                    </w:r>
                  </w:p>
                </w:tc>
                <w:tc>
                  <w:tcPr>
                    <w:tcW w:w="1302" w:type="pct"/>
                    <w:tcBorders>
                      <w:top w:val="single" w:sz="4" w:space="0" w:color="auto"/>
                      <w:left w:val="single" w:sz="4" w:space="0" w:color="auto"/>
                      <w:bottom w:val="single" w:sz="4" w:space="0" w:color="auto"/>
                      <w:right w:val="single" w:sz="4" w:space="0" w:color="auto"/>
                    </w:tcBorders>
                  </w:tcPr>
                  <w:p w14:paraId="00E67D86" w14:textId="77777777" w:rsidR="00466F66" w:rsidRDefault="00466F66" w:rsidP="00753EB0">
                    <w:pPr>
                      <w:autoSpaceDE w:val="0"/>
                      <w:autoSpaceDN w:val="0"/>
                      <w:adjustRightInd w:val="0"/>
                      <w:rPr>
                        <w:szCs w:val="21"/>
                      </w:rPr>
                    </w:pPr>
                    <w:r>
                      <w:t>北京京城工业物流有限公司</w:t>
                    </w:r>
                  </w:p>
                </w:tc>
                <w:tc>
                  <w:tcPr>
                    <w:tcW w:w="1113" w:type="pct"/>
                    <w:tcBorders>
                      <w:top w:val="single" w:sz="4" w:space="0" w:color="auto"/>
                      <w:left w:val="single" w:sz="4" w:space="0" w:color="auto"/>
                      <w:bottom w:val="single" w:sz="4" w:space="0" w:color="auto"/>
                      <w:right w:val="single" w:sz="4" w:space="0" w:color="auto"/>
                    </w:tcBorders>
                  </w:tcPr>
                  <w:p w14:paraId="256A3761" w14:textId="77777777" w:rsidR="00466F66" w:rsidRDefault="00466F66" w:rsidP="00753EB0">
                    <w:pPr>
                      <w:autoSpaceDE w:val="0"/>
                      <w:autoSpaceDN w:val="0"/>
                      <w:adjustRightInd w:val="0"/>
                      <w:jc w:val="right"/>
                      <w:rPr>
                        <w:szCs w:val="21"/>
                      </w:rPr>
                    </w:pPr>
                    <w:r>
                      <w:t>902,227.27</w:t>
                    </w:r>
                  </w:p>
                </w:tc>
                <w:tc>
                  <w:tcPr>
                    <w:tcW w:w="1450" w:type="pct"/>
                    <w:tcBorders>
                      <w:top w:val="single" w:sz="4" w:space="0" w:color="auto"/>
                      <w:left w:val="single" w:sz="4" w:space="0" w:color="auto"/>
                      <w:bottom w:val="single" w:sz="4" w:space="0" w:color="auto"/>
                      <w:right w:val="single" w:sz="4" w:space="0" w:color="auto"/>
                    </w:tcBorders>
                  </w:tcPr>
                  <w:p w14:paraId="76DB3DF7" w14:textId="77777777" w:rsidR="00466F66" w:rsidRDefault="00466F66" w:rsidP="00753EB0">
                    <w:pPr>
                      <w:autoSpaceDE w:val="0"/>
                      <w:autoSpaceDN w:val="0"/>
                      <w:adjustRightInd w:val="0"/>
                      <w:jc w:val="right"/>
                      <w:rPr>
                        <w:szCs w:val="21"/>
                      </w:rPr>
                    </w:pPr>
                    <w:r>
                      <w:t>902,227.27</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1900891582"/>
              <w:lock w:val="sdtLocked"/>
            </w:sdtPr>
            <w:sdtEndPr/>
            <w:sdtContent>
              <w:tr w:rsidR="00466F66" w14:paraId="0726E84C" w14:textId="77777777" w:rsidTr="00753EB0">
                <w:tc>
                  <w:tcPr>
                    <w:tcW w:w="1135" w:type="pct"/>
                    <w:tcBorders>
                      <w:top w:val="single" w:sz="4" w:space="0" w:color="auto"/>
                      <w:left w:val="single" w:sz="4" w:space="0" w:color="auto"/>
                      <w:bottom w:val="single" w:sz="4" w:space="0" w:color="auto"/>
                      <w:right w:val="single" w:sz="4" w:space="0" w:color="auto"/>
                    </w:tcBorders>
                    <w:vAlign w:val="center"/>
                  </w:tcPr>
                  <w:p w14:paraId="1923783F" w14:textId="77777777" w:rsidR="00466F66" w:rsidRDefault="00466F66" w:rsidP="00753EB0">
                    <w:pPr>
                      <w:autoSpaceDE w:val="0"/>
                      <w:autoSpaceDN w:val="0"/>
                      <w:adjustRightInd w:val="0"/>
                      <w:rPr>
                        <w:szCs w:val="21"/>
                      </w:rPr>
                    </w:pPr>
                    <w:r>
                      <w:rPr>
                        <w:rFonts w:hint="eastAsia"/>
                        <w:sz w:val="22"/>
                      </w:rPr>
                      <w:t>应付账款</w:t>
                    </w:r>
                  </w:p>
                </w:tc>
                <w:tc>
                  <w:tcPr>
                    <w:tcW w:w="1302" w:type="pct"/>
                    <w:tcBorders>
                      <w:top w:val="single" w:sz="4" w:space="0" w:color="auto"/>
                      <w:left w:val="single" w:sz="4" w:space="0" w:color="auto"/>
                      <w:bottom w:val="single" w:sz="4" w:space="0" w:color="auto"/>
                      <w:right w:val="single" w:sz="4" w:space="0" w:color="auto"/>
                    </w:tcBorders>
                  </w:tcPr>
                  <w:p w14:paraId="00C8C67B" w14:textId="77777777" w:rsidR="00466F66" w:rsidRDefault="00466F66" w:rsidP="00753EB0">
                    <w:pPr>
                      <w:autoSpaceDE w:val="0"/>
                      <w:autoSpaceDN w:val="0"/>
                      <w:adjustRightInd w:val="0"/>
                      <w:rPr>
                        <w:szCs w:val="21"/>
                      </w:rPr>
                    </w:pPr>
                    <w:r>
                      <w:t>江苏天海特种装备有限公司</w:t>
                    </w:r>
                  </w:p>
                </w:tc>
                <w:tc>
                  <w:tcPr>
                    <w:tcW w:w="1113" w:type="pct"/>
                    <w:tcBorders>
                      <w:top w:val="single" w:sz="4" w:space="0" w:color="auto"/>
                      <w:left w:val="single" w:sz="4" w:space="0" w:color="auto"/>
                      <w:bottom w:val="single" w:sz="4" w:space="0" w:color="auto"/>
                      <w:right w:val="single" w:sz="4" w:space="0" w:color="auto"/>
                    </w:tcBorders>
                  </w:tcPr>
                  <w:p w14:paraId="31731C00" w14:textId="77777777" w:rsidR="00466F66" w:rsidRDefault="00466F66" w:rsidP="00753EB0">
                    <w:pPr>
                      <w:autoSpaceDE w:val="0"/>
                      <w:autoSpaceDN w:val="0"/>
                      <w:adjustRightInd w:val="0"/>
                      <w:jc w:val="right"/>
                      <w:rPr>
                        <w:szCs w:val="21"/>
                      </w:rPr>
                    </w:pPr>
                    <w:r>
                      <w:t>4,879,030.65</w:t>
                    </w:r>
                  </w:p>
                </w:tc>
                <w:tc>
                  <w:tcPr>
                    <w:tcW w:w="1450" w:type="pct"/>
                    <w:tcBorders>
                      <w:top w:val="single" w:sz="4" w:space="0" w:color="auto"/>
                      <w:left w:val="single" w:sz="4" w:space="0" w:color="auto"/>
                      <w:bottom w:val="single" w:sz="4" w:space="0" w:color="auto"/>
                      <w:right w:val="single" w:sz="4" w:space="0" w:color="auto"/>
                    </w:tcBorders>
                  </w:tcPr>
                  <w:p w14:paraId="2805F223" w14:textId="77777777" w:rsidR="00466F66" w:rsidRDefault="00466F66" w:rsidP="00753EB0">
                    <w:pPr>
                      <w:autoSpaceDE w:val="0"/>
                      <w:autoSpaceDN w:val="0"/>
                      <w:adjustRightInd w:val="0"/>
                      <w:jc w:val="right"/>
                      <w:rPr>
                        <w:szCs w:val="21"/>
                      </w:rPr>
                    </w:pPr>
                    <w:r>
                      <w:t>13,622,085.95</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371001948"/>
              <w:lock w:val="sdtLocked"/>
            </w:sdtPr>
            <w:sdtEndPr/>
            <w:sdtContent>
              <w:tr w:rsidR="00466F66" w14:paraId="72477E89" w14:textId="77777777" w:rsidTr="00753EB0">
                <w:tc>
                  <w:tcPr>
                    <w:tcW w:w="1135" w:type="pct"/>
                    <w:tcBorders>
                      <w:top w:val="single" w:sz="4" w:space="0" w:color="auto"/>
                      <w:left w:val="single" w:sz="4" w:space="0" w:color="auto"/>
                      <w:bottom w:val="single" w:sz="4" w:space="0" w:color="auto"/>
                      <w:right w:val="single" w:sz="4" w:space="0" w:color="auto"/>
                    </w:tcBorders>
                    <w:vAlign w:val="center"/>
                  </w:tcPr>
                  <w:p w14:paraId="7AAA5095" w14:textId="77777777" w:rsidR="00466F66" w:rsidRDefault="00466F66" w:rsidP="00753EB0">
                    <w:pPr>
                      <w:autoSpaceDE w:val="0"/>
                      <w:autoSpaceDN w:val="0"/>
                      <w:adjustRightInd w:val="0"/>
                      <w:rPr>
                        <w:szCs w:val="21"/>
                      </w:rPr>
                    </w:pPr>
                    <w:r>
                      <w:rPr>
                        <w:rFonts w:hint="eastAsia"/>
                        <w:sz w:val="22"/>
                      </w:rPr>
                      <w:t>应付账款</w:t>
                    </w:r>
                  </w:p>
                </w:tc>
                <w:tc>
                  <w:tcPr>
                    <w:tcW w:w="1302" w:type="pct"/>
                    <w:tcBorders>
                      <w:top w:val="single" w:sz="4" w:space="0" w:color="auto"/>
                      <w:left w:val="single" w:sz="4" w:space="0" w:color="auto"/>
                      <w:bottom w:val="single" w:sz="4" w:space="0" w:color="auto"/>
                      <w:right w:val="single" w:sz="4" w:space="0" w:color="auto"/>
                    </w:tcBorders>
                  </w:tcPr>
                  <w:p w14:paraId="72E269B0" w14:textId="77777777" w:rsidR="00466F66" w:rsidRDefault="00466F66" w:rsidP="00753EB0">
                    <w:pPr>
                      <w:autoSpaceDE w:val="0"/>
                      <w:autoSpaceDN w:val="0"/>
                      <w:adjustRightInd w:val="0"/>
                      <w:rPr>
                        <w:szCs w:val="21"/>
                      </w:rPr>
                    </w:pPr>
                    <w:r>
                      <w:t>天津钢管钢铁贸易有限公司</w:t>
                    </w:r>
                  </w:p>
                </w:tc>
                <w:tc>
                  <w:tcPr>
                    <w:tcW w:w="1113" w:type="pct"/>
                    <w:tcBorders>
                      <w:top w:val="single" w:sz="4" w:space="0" w:color="auto"/>
                      <w:left w:val="single" w:sz="4" w:space="0" w:color="auto"/>
                      <w:bottom w:val="single" w:sz="4" w:space="0" w:color="auto"/>
                      <w:right w:val="single" w:sz="4" w:space="0" w:color="auto"/>
                    </w:tcBorders>
                  </w:tcPr>
                  <w:p w14:paraId="72FD696A" w14:textId="77777777" w:rsidR="00466F66" w:rsidRDefault="00466F66" w:rsidP="00753EB0">
                    <w:pPr>
                      <w:autoSpaceDE w:val="0"/>
                      <w:autoSpaceDN w:val="0"/>
                      <w:adjustRightInd w:val="0"/>
                      <w:jc w:val="right"/>
                      <w:rPr>
                        <w:szCs w:val="21"/>
                      </w:rPr>
                    </w:pPr>
                    <w:r>
                      <w:t>0.00</w:t>
                    </w:r>
                  </w:p>
                </w:tc>
                <w:tc>
                  <w:tcPr>
                    <w:tcW w:w="1450" w:type="pct"/>
                    <w:tcBorders>
                      <w:top w:val="single" w:sz="4" w:space="0" w:color="auto"/>
                      <w:left w:val="single" w:sz="4" w:space="0" w:color="auto"/>
                      <w:bottom w:val="single" w:sz="4" w:space="0" w:color="auto"/>
                      <w:right w:val="single" w:sz="4" w:space="0" w:color="auto"/>
                    </w:tcBorders>
                  </w:tcPr>
                  <w:p w14:paraId="7EC1F7AC" w14:textId="77777777" w:rsidR="00466F66" w:rsidRDefault="00466F66" w:rsidP="00753EB0">
                    <w:pPr>
                      <w:autoSpaceDE w:val="0"/>
                      <w:autoSpaceDN w:val="0"/>
                      <w:adjustRightInd w:val="0"/>
                      <w:jc w:val="right"/>
                      <w:rPr>
                        <w:szCs w:val="21"/>
                      </w:rPr>
                    </w:pPr>
                    <w:r>
                      <w:t>7,295,646.36</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279224946"/>
              <w:lock w:val="sdtLocked"/>
            </w:sdtPr>
            <w:sdtEndPr/>
            <w:sdtContent>
              <w:tr w:rsidR="00466F66" w14:paraId="2B927285" w14:textId="77777777" w:rsidTr="00753EB0">
                <w:tc>
                  <w:tcPr>
                    <w:tcW w:w="1135" w:type="pct"/>
                    <w:tcBorders>
                      <w:top w:val="single" w:sz="4" w:space="0" w:color="auto"/>
                      <w:left w:val="single" w:sz="4" w:space="0" w:color="auto"/>
                      <w:bottom w:val="single" w:sz="4" w:space="0" w:color="auto"/>
                      <w:right w:val="single" w:sz="4" w:space="0" w:color="auto"/>
                    </w:tcBorders>
                    <w:vAlign w:val="center"/>
                  </w:tcPr>
                  <w:p w14:paraId="3BCE541E" w14:textId="77777777" w:rsidR="00466F66" w:rsidRDefault="00466F66" w:rsidP="00753EB0">
                    <w:pPr>
                      <w:autoSpaceDE w:val="0"/>
                      <w:autoSpaceDN w:val="0"/>
                      <w:adjustRightInd w:val="0"/>
                      <w:rPr>
                        <w:szCs w:val="21"/>
                      </w:rPr>
                    </w:pPr>
                    <w:r>
                      <w:rPr>
                        <w:rFonts w:hint="eastAsia"/>
                        <w:sz w:val="22"/>
                      </w:rPr>
                      <w:t>应付账款</w:t>
                    </w:r>
                  </w:p>
                </w:tc>
                <w:tc>
                  <w:tcPr>
                    <w:tcW w:w="1302" w:type="pct"/>
                    <w:tcBorders>
                      <w:top w:val="single" w:sz="4" w:space="0" w:color="auto"/>
                      <w:left w:val="single" w:sz="4" w:space="0" w:color="auto"/>
                      <w:bottom w:val="single" w:sz="4" w:space="0" w:color="auto"/>
                      <w:right w:val="single" w:sz="4" w:space="0" w:color="auto"/>
                    </w:tcBorders>
                  </w:tcPr>
                  <w:p w14:paraId="757DD099" w14:textId="77777777" w:rsidR="00466F66" w:rsidRDefault="00466F66" w:rsidP="00753EB0">
                    <w:pPr>
                      <w:autoSpaceDE w:val="0"/>
                      <w:autoSpaceDN w:val="0"/>
                      <w:adjustRightInd w:val="0"/>
                      <w:rPr>
                        <w:szCs w:val="21"/>
                      </w:rPr>
                    </w:pPr>
                    <w:r>
                      <w:t>天津大无缝投资有限责任公司</w:t>
                    </w:r>
                  </w:p>
                </w:tc>
                <w:tc>
                  <w:tcPr>
                    <w:tcW w:w="1113" w:type="pct"/>
                    <w:tcBorders>
                      <w:top w:val="single" w:sz="4" w:space="0" w:color="auto"/>
                      <w:left w:val="single" w:sz="4" w:space="0" w:color="auto"/>
                      <w:bottom w:val="single" w:sz="4" w:space="0" w:color="auto"/>
                      <w:right w:val="single" w:sz="4" w:space="0" w:color="auto"/>
                    </w:tcBorders>
                  </w:tcPr>
                  <w:p w14:paraId="76B86548" w14:textId="77777777" w:rsidR="00466F66" w:rsidRDefault="00466F66" w:rsidP="00753EB0">
                    <w:pPr>
                      <w:autoSpaceDE w:val="0"/>
                      <w:autoSpaceDN w:val="0"/>
                      <w:adjustRightInd w:val="0"/>
                      <w:jc w:val="right"/>
                      <w:rPr>
                        <w:szCs w:val="21"/>
                      </w:rPr>
                    </w:pPr>
                    <w:r>
                      <w:t>2,590,165.89</w:t>
                    </w:r>
                  </w:p>
                </w:tc>
                <w:tc>
                  <w:tcPr>
                    <w:tcW w:w="1450" w:type="pct"/>
                    <w:tcBorders>
                      <w:top w:val="single" w:sz="4" w:space="0" w:color="auto"/>
                      <w:left w:val="single" w:sz="4" w:space="0" w:color="auto"/>
                      <w:bottom w:val="single" w:sz="4" w:space="0" w:color="auto"/>
                      <w:right w:val="single" w:sz="4" w:space="0" w:color="auto"/>
                    </w:tcBorders>
                  </w:tcPr>
                  <w:p w14:paraId="1B1263FC" w14:textId="77777777" w:rsidR="00466F66" w:rsidRDefault="00466F66" w:rsidP="00753EB0">
                    <w:pPr>
                      <w:autoSpaceDE w:val="0"/>
                      <w:autoSpaceDN w:val="0"/>
                      <w:adjustRightInd w:val="0"/>
                      <w:jc w:val="right"/>
                      <w:rPr>
                        <w:szCs w:val="21"/>
                      </w:rPr>
                    </w:pPr>
                    <w:r>
                      <w:t>2,590,165.89</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1437561897"/>
              <w:lock w:val="sdtLocked"/>
            </w:sdtPr>
            <w:sdtEndPr/>
            <w:sdtContent>
              <w:tr w:rsidR="00466F66" w14:paraId="02C3E6F3" w14:textId="77777777" w:rsidTr="00753EB0">
                <w:tc>
                  <w:tcPr>
                    <w:tcW w:w="1135" w:type="pct"/>
                    <w:tcBorders>
                      <w:top w:val="single" w:sz="4" w:space="0" w:color="auto"/>
                      <w:left w:val="single" w:sz="4" w:space="0" w:color="auto"/>
                      <w:bottom w:val="single" w:sz="4" w:space="0" w:color="auto"/>
                      <w:right w:val="single" w:sz="4" w:space="0" w:color="auto"/>
                    </w:tcBorders>
                    <w:vAlign w:val="center"/>
                  </w:tcPr>
                  <w:p w14:paraId="2C402618" w14:textId="77777777" w:rsidR="00466F66" w:rsidRDefault="00466F66" w:rsidP="00753EB0">
                    <w:pPr>
                      <w:autoSpaceDE w:val="0"/>
                      <w:autoSpaceDN w:val="0"/>
                      <w:adjustRightInd w:val="0"/>
                      <w:rPr>
                        <w:szCs w:val="21"/>
                      </w:rPr>
                    </w:pPr>
                    <w:r>
                      <w:rPr>
                        <w:rFonts w:hint="eastAsia"/>
                        <w:sz w:val="22"/>
                      </w:rPr>
                      <w:t>应付账款</w:t>
                    </w:r>
                  </w:p>
                </w:tc>
                <w:tc>
                  <w:tcPr>
                    <w:tcW w:w="1302" w:type="pct"/>
                    <w:tcBorders>
                      <w:top w:val="single" w:sz="4" w:space="0" w:color="auto"/>
                      <w:left w:val="single" w:sz="4" w:space="0" w:color="auto"/>
                      <w:bottom w:val="single" w:sz="4" w:space="0" w:color="auto"/>
                      <w:right w:val="single" w:sz="4" w:space="0" w:color="auto"/>
                    </w:tcBorders>
                  </w:tcPr>
                  <w:p w14:paraId="34022F07" w14:textId="77777777" w:rsidR="00466F66" w:rsidRDefault="00466F66" w:rsidP="00753EB0">
                    <w:pPr>
                      <w:autoSpaceDE w:val="0"/>
                      <w:autoSpaceDN w:val="0"/>
                      <w:adjustRightInd w:val="0"/>
                      <w:rPr>
                        <w:szCs w:val="21"/>
                      </w:rPr>
                    </w:pPr>
                    <w:r>
                      <w:t>北京第一机床厂</w:t>
                    </w:r>
                  </w:p>
                </w:tc>
                <w:tc>
                  <w:tcPr>
                    <w:tcW w:w="1113" w:type="pct"/>
                    <w:tcBorders>
                      <w:top w:val="single" w:sz="4" w:space="0" w:color="auto"/>
                      <w:left w:val="single" w:sz="4" w:space="0" w:color="auto"/>
                      <w:bottom w:val="single" w:sz="4" w:space="0" w:color="auto"/>
                      <w:right w:val="single" w:sz="4" w:space="0" w:color="auto"/>
                    </w:tcBorders>
                  </w:tcPr>
                  <w:p w14:paraId="52D2DDE2" w14:textId="77777777" w:rsidR="00466F66" w:rsidRDefault="00466F66" w:rsidP="00753EB0">
                    <w:pPr>
                      <w:autoSpaceDE w:val="0"/>
                      <w:autoSpaceDN w:val="0"/>
                      <w:adjustRightInd w:val="0"/>
                      <w:jc w:val="right"/>
                      <w:rPr>
                        <w:szCs w:val="21"/>
                      </w:rPr>
                    </w:pPr>
                    <w:r>
                      <w:t>478,800.00</w:t>
                    </w:r>
                  </w:p>
                </w:tc>
                <w:tc>
                  <w:tcPr>
                    <w:tcW w:w="1450" w:type="pct"/>
                    <w:tcBorders>
                      <w:top w:val="single" w:sz="4" w:space="0" w:color="auto"/>
                      <w:left w:val="single" w:sz="4" w:space="0" w:color="auto"/>
                      <w:bottom w:val="single" w:sz="4" w:space="0" w:color="auto"/>
                      <w:right w:val="single" w:sz="4" w:space="0" w:color="auto"/>
                    </w:tcBorders>
                  </w:tcPr>
                  <w:p w14:paraId="7E9705BC" w14:textId="77777777" w:rsidR="00466F66" w:rsidRDefault="00466F66" w:rsidP="00753EB0">
                    <w:pPr>
                      <w:autoSpaceDE w:val="0"/>
                      <w:autoSpaceDN w:val="0"/>
                      <w:adjustRightInd w:val="0"/>
                      <w:jc w:val="right"/>
                      <w:rPr>
                        <w:szCs w:val="21"/>
                      </w:rPr>
                    </w:pPr>
                    <w:r>
                      <w:t>0.00</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1758212020"/>
              <w:lock w:val="sdtLocked"/>
            </w:sdtPr>
            <w:sdtEndPr/>
            <w:sdtContent>
              <w:tr w:rsidR="00466F66" w14:paraId="536DA4E9" w14:textId="77777777" w:rsidTr="00753EB0">
                <w:tc>
                  <w:tcPr>
                    <w:tcW w:w="1135" w:type="pct"/>
                    <w:tcBorders>
                      <w:top w:val="single" w:sz="4" w:space="0" w:color="auto"/>
                      <w:left w:val="single" w:sz="4" w:space="0" w:color="auto"/>
                      <w:bottom w:val="single" w:sz="4" w:space="0" w:color="auto"/>
                      <w:right w:val="single" w:sz="4" w:space="0" w:color="auto"/>
                    </w:tcBorders>
                    <w:vAlign w:val="center"/>
                  </w:tcPr>
                  <w:p w14:paraId="307FB040" w14:textId="77777777" w:rsidR="00466F66" w:rsidRDefault="00466F66" w:rsidP="00753EB0">
                    <w:pPr>
                      <w:autoSpaceDE w:val="0"/>
                      <w:autoSpaceDN w:val="0"/>
                      <w:adjustRightInd w:val="0"/>
                      <w:rPr>
                        <w:szCs w:val="21"/>
                      </w:rPr>
                    </w:pPr>
                    <w:r>
                      <w:rPr>
                        <w:rFonts w:hint="eastAsia"/>
                        <w:sz w:val="22"/>
                      </w:rPr>
                      <w:t>应付账款</w:t>
                    </w:r>
                  </w:p>
                </w:tc>
                <w:tc>
                  <w:tcPr>
                    <w:tcW w:w="1302" w:type="pct"/>
                    <w:tcBorders>
                      <w:top w:val="single" w:sz="4" w:space="0" w:color="auto"/>
                      <w:left w:val="single" w:sz="4" w:space="0" w:color="auto"/>
                      <w:bottom w:val="single" w:sz="4" w:space="0" w:color="auto"/>
                      <w:right w:val="single" w:sz="4" w:space="0" w:color="auto"/>
                    </w:tcBorders>
                  </w:tcPr>
                  <w:p w14:paraId="2D995508" w14:textId="77777777" w:rsidR="00466F66" w:rsidRDefault="00466F66" w:rsidP="00753EB0">
                    <w:pPr>
                      <w:autoSpaceDE w:val="0"/>
                      <w:autoSpaceDN w:val="0"/>
                      <w:adjustRightInd w:val="0"/>
                      <w:rPr>
                        <w:szCs w:val="21"/>
                      </w:rPr>
                    </w:pPr>
                    <w:r>
                      <w:t>北京兰天达汽车清洁燃料技术有限公司</w:t>
                    </w:r>
                  </w:p>
                </w:tc>
                <w:tc>
                  <w:tcPr>
                    <w:tcW w:w="1113" w:type="pct"/>
                    <w:tcBorders>
                      <w:top w:val="single" w:sz="4" w:space="0" w:color="auto"/>
                      <w:left w:val="single" w:sz="4" w:space="0" w:color="auto"/>
                      <w:bottom w:val="single" w:sz="4" w:space="0" w:color="auto"/>
                      <w:right w:val="single" w:sz="4" w:space="0" w:color="auto"/>
                    </w:tcBorders>
                  </w:tcPr>
                  <w:p w14:paraId="6E5FCCD9" w14:textId="77777777" w:rsidR="00466F66" w:rsidRDefault="00466F66" w:rsidP="00753EB0">
                    <w:pPr>
                      <w:autoSpaceDE w:val="0"/>
                      <w:autoSpaceDN w:val="0"/>
                      <w:adjustRightInd w:val="0"/>
                      <w:jc w:val="right"/>
                      <w:rPr>
                        <w:szCs w:val="21"/>
                      </w:rPr>
                    </w:pPr>
                    <w:r>
                      <w:t>5,299.15</w:t>
                    </w:r>
                  </w:p>
                </w:tc>
                <w:tc>
                  <w:tcPr>
                    <w:tcW w:w="1450" w:type="pct"/>
                    <w:tcBorders>
                      <w:top w:val="single" w:sz="4" w:space="0" w:color="auto"/>
                      <w:left w:val="single" w:sz="4" w:space="0" w:color="auto"/>
                      <w:bottom w:val="single" w:sz="4" w:space="0" w:color="auto"/>
                      <w:right w:val="single" w:sz="4" w:space="0" w:color="auto"/>
                    </w:tcBorders>
                  </w:tcPr>
                  <w:p w14:paraId="6C42A2D5" w14:textId="77777777" w:rsidR="00466F66" w:rsidRDefault="00466F66" w:rsidP="00753EB0">
                    <w:pPr>
                      <w:autoSpaceDE w:val="0"/>
                      <w:autoSpaceDN w:val="0"/>
                      <w:adjustRightInd w:val="0"/>
                      <w:jc w:val="right"/>
                      <w:rPr>
                        <w:szCs w:val="21"/>
                      </w:rPr>
                    </w:pPr>
                    <w:r>
                      <w:t>0.00</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1670829980"/>
              <w:lock w:val="sdtLocked"/>
            </w:sdtPr>
            <w:sdtEndPr/>
            <w:sdtContent>
              <w:tr w:rsidR="00466F66" w14:paraId="0FD2301C" w14:textId="77777777" w:rsidTr="00753EB0">
                <w:tc>
                  <w:tcPr>
                    <w:tcW w:w="1135" w:type="pct"/>
                    <w:tcBorders>
                      <w:top w:val="single" w:sz="4" w:space="0" w:color="auto"/>
                      <w:left w:val="single" w:sz="4" w:space="0" w:color="auto"/>
                      <w:bottom w:val="single" w:sz="4" w:space="0" w:color="auto"/>
                      <w:right w:val="single" w:sz="4" w:space="0" w:color="auto"/>
                    </w:tcBorders>
                    <w:vAlign w:val="center"/>
                  </w:tcPr>
                  <w:p w14:paraId="305C6F43" w14:textId="77777777" w:rsidR="00466F66" w:rsidRDefault="00466F66" w:rsidP="00753EB0">
                    <w:pPr>
                      <w:autoSpaceDE w:val="0"/>
                      <w:autoSpaceDN w:val="0"/>
                      <w:adjustRightInd w:val="0"/>
                      <w:rPr>
                        <w:szCs w:val="21"/>
                      </w:rPr>
                    </w:pPr>
                    <w:r>
                      <w:rPr>
                        <w:rFonts w:hint="eastAsia"/>
                        <w:sz w:val="22"/>
                      </w:rPr>
                      <w:t>合同负债</w:t>
                    </w:r>
                  </w:p>
                </w:tc>
                <w:tc>
                  <w:tcPr>
                    <w:tcW w:w="1302" w:type="pct"/>
                    <w:tcBorders>
                      <w:top w:val="single" w:sz="4" w:space="0" w:color="auto"/>
                      <w:left w:val="single" w:sz="4" w:space="0" w:color="auto"/>
                      <w:bottom w:val="single" w:sz="4" w:space="0" w:color="auto"/>
                      <w:right w:val="single" w:sz="4" w:space="0" w:color="auto"/>
                    </w:tcBorders>
                  </w:tcPr>
                  <w:p w14:paraId="65253767" w14:textId="77777777" w:rsidR="00466F66" w:rsidRDefault="00466F66" w:rsidP="00753EB0">
                    <w:pPr>
                      <w:autoSpaceDE w:val="0"/>
                      <w:autoSpaceDN w:val="0"/>
                      <w:adjustRightInd w:val="0"/>
                      <w:rPr>
                        <w:szCs w:val="21"/>
                      </w:rPr>
                    </w:pPr>
                    <w:r>
                      <w:t>江苏天海特种装备有限公司</w:t>
                    </w:r>
                  </w:p>
                </w:tc>
                <w:tc>
                  <w:tcPr>
                    <w:tcW w:w="1113" w:type="pct"/>
                    <w:tcBorders>
                      <w:top w:val="single" w:sz="4" w:space="0" w:color="auto"/>
                      <w:left w:val="single" w:sz="4" w:space="0" w:color="auto"/>
                      <w:bottom w:val="single" w:sz="4" w:space="0" w:color="auto"/>
                      <w:right w:val="single" w:sz="4" w:space="0" w:color="auto"/>
                    </w:tcBorders>
                  </w:tcPr>
                  <w:p w14:paraId="5FCB50FE" w14:textId="77777777" w:rsidR="00466F66" w:rsidRDefault="00466F66" w:rsidP="00753EB0">
                    <w:pPr>
                      <w:autoSpaceDE w:val="0"/>
                      <w:autoSpaceDN w:val="0"/>
                      <w:adjustRightInd w:val="0"/>
                      <w:jc w:val="right"/>
                      <w:rPr>
                        <w:szCs w:val="21"/>
                      </w:rPr>
                    </w:pPr>
                    <w:r>
                      <w:t>133,780.66</w:t>
                    </w:r>
                  </w:p>
                </w:tc>
                <w:tc>
                  <w:tcPr>
                    <w:tcW w:w="1450" w:type="pct"/>
                    <w:tcBorders>
                      <w:top w:val="single" w:sz="4" w:space="0" w:color="auto"/>
                      <w:left w:val="single" w:sz="4" w:space="0" w:color="auto"/>
                      <w:bottom w:val="single" w:sz="4" w:space="0" w:color="auto"/>
                      <w:right w:val="single" w:sz="4" w:space="0" w:color="auto"/>
                    </w:tcBorders>
                  </w:tcPr>
                  <w:p w14:paraId="15EF13AA" w14:textId="77777777" w:rsidR="00466F66" w:rsidRDefault="00466F66" w:rsidP="00753EB0">
                    <w:pPr>
                      <w:autoSpaceDE w:val="0"/>
                      <w:autoSpaceDN w:val="0"/>
                      <w:adjustRightInd w:val="0"/>
                      <w:jc w:val="right"/>
                      <w:rPr>
                        <w:szCs w:val="21"/>
                      </w:rPr>
                    </w:pPr>
                    <w:r>
                      <w:t>189,968.80</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688918564"/>
              <w:lock w:val="sdtLocked"/>
            </w:sdtPr>
            <w:sdtEndPr/>
            <w:sdtContent>
              <w:tr w:rsidR="00466F66" w14:paraId="7B15F9BF" w14:textId="77777777" w:rsidTr="00753EB0">
                <w:tc>
                  <w:tcPr>
                    <w:tcW w:w="1135" w:type="pct"/>
                    <w:tcBorders>
                      <w:top w:val="single" w:sz="4" w:space="0" w:color="auto"/>
                      <w:left w:val="single" w:sz="4" w:space="0" w:color="auto"/>
                      <w:bottom w:val="single" w:sz="4" w:space="0" w:color="auto"/>
                      <w:right w:val="single" w:sz="4" w:space="0" w:color="auto"/>
                    </w:tcBorders>
                    <w:vAlign w:val="center"/>
                  </w:tcPr>
                  <w:p w14:paraId="0D8C635D" w14:textId="77777777" w:rsidR="00466F66" w:rsidRDefault="00466F66" w:rsidP="00753EB0">
                    <w:pPr>
                      <w:autoSpaceDE w:val="0"/>
                      <w:autoSpaceDN w:val="0"/>
                      <w:adjustRightInd w:val="0"/>
                      <w:rPr>
                        <w:szCs w:val="21"/>
                      </w:rPr>
                    </w:pPr>
                    <w:r>
                      <w:rPr>
                        <w:rFonts w:hint="eastAsia"/>
                        <w:sz w:val="22"/>
                      </w:rPr>
                      <w:t>合同负债</w:t>
                    </w:r>
                  </w:p>
                </w:tc>
                <w:tc>
                  <w:tcPr>
                    <w:tcW w:w="1302" w:type="pct"/>
                    <w:tcBorders>
                      <w:top w:val="single" w:sz="4" w:space="0" w:color="auto"/>
                      <w:left w:val="single" w:sz="4" w:space="0" w:color="auto"/>
                      <w:bottom w:val="single" w:sz="4" w:space="0" w:color="auto"/>
                      <w:right w:val="single" w:sz="4" w:space="0" w:color="auto"/>
                    </w:tcBorders>
                  </w:tcPr>
                  <w:p w14:paraId="5DCC9B4F" w14:textId="77777777" w:rsidR="00466F66" w:rsidRDefault="00466F66" w:rsidP="00753EB0">
                    <w:pPr>
                      <w:autoSpaceDE w:val="0"/>
                      <w:autoSpaceDN w:val="0"/>
                      <w:adjustRightInd w:val="0"/>
                      <w:rPr>
                        <w:szCs w:val="21"/>
                      </w:rPr>
                    </w:pPr>
                    <w:r>
                      <w:t>北京市机电研究院有限责任公司</w:t>
                    </w:r>
                  </w:p>
                </w:tc>
                <w:tc>
                  <w:tcPr>
                    <w:tcW w:w="1113" w:type="pct"/>
                    <w:tcBorders>
                      <w:top w:val="single" w:sz="4" w:space="0" w:color="auto"/>
                      <w:left w:val="single" w:sz="4" w:space="0" w:color="auto"/>
                      <w:bottom w:val="single" w:sz="4" w:space="0" w:color="auto"/>
                      <w:right w:val="single" w:sz="4" w:space="0" w:color="auto"/>
                    </w:tcBorders>
                  </w:tcPr>
                  <w:p w14:paraId="0D6F0C34" w14:textId="77777777" w:rsidR="00466F66" w:rsidRDefault="00466F66" w:rsidP="00753EB0">
                    <w:pPr>
                      <w:autoSpaceDE w:val="0"/>
                      <w:autoSpaceDN w:val="0"/>
                      <w:adjustRightInd w:val="0"/>
                      <w:jc w:val="right"/>
                      <w:rPr>
                        <w:szCs w:val="21"/>
                      </w:rPr>
                    </w:pPr>
                    <w:r>
                      <w:t>0.00</w:t>
                    </w:r>
                  </w:p>
                </w:tc>
                <w:tc>
                  <w:tcPr>
                    <w:tcW w:w="1450" w:type="pct"/>
                    <w:tcBorders>
                      <w:top w:val="single" w:sz="4" w:space="0" w:color="auto"/>
                      <w:left w:val="single" w:sz="4" w:space="0" w:color="auto"/>
                      <w:bottom w:val="single" w:sz="4" w:space="0" w:color="auto"/>
                      <w:right w:val="single" w:sz="4" w:space="0" w:color="auto"/>
                    </w:tcBorders>
                  </w:tcPr>
                  <w:p w14:paraId="7833ECF2" w14:textId="77777777" w:rsidR="00466F66" w:rsidRDefault="00466F66" w:rsidP="00753EB0">
                    <w:pPr>
                      <w:autoSpaceDE w:val="0"/>
                      <w:autoSpaceDN w:val="0"/>
                      <w:adjustRightInd w:val="0"/>
                      <w:jc w:val="right"/>
                      <w:rPr>
                        <w:szCs w:val="21"/>
                      </w:rPr>
                    </w:pPr>
                    <w:r>
                      <w:t>7,000.00</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1079410251"/>
              <w:lock w:val="sdtLocked"/>
            </w:sdtPr>
            <w:sdtEndPr/>
            <w:sdtContent>
              <w:tr w:rsidR="00466F66" w14:paraId="31CDE0AC" w14:textId="77777777" w:rsidTr="00753EB0">
                <w:tc>
                  <w:tcPr>
                    <w:tcW w:w="1135" w:type="pct"/>
                    <w:tcBorders>
                      <w:top w:val="single" w:sz="4" w:space="0" w:color="auto"/>
                      <w:left w:val="single" w:sz="4" w:space="0" w:color="auto"/>
                      <w:bottom w:val="single" w:sz="4" w:space="0" w:color="auto"/>
                      <w:right w:val="single" w:sz="4" w:space="0" w:color="auto"/>
                    </w:tcBorders>
                    <w:vAlign w:val="center"/>
                  </w:tcPr>
                  <w:p w14:paraId="151AFBB7" w14:textId="77777777" w:rsidR="00466F66" w:rsidRDefault="00466F66" w:rsidP="00753EB0">
                    <w:pPr>
                      <w:autoSpaceDE w:val="0"/>
                      <w:autoSpaceDN w:val="0"/>
                      <w:adjustRightInd w:val="0"/>
                      <w:rPr>
                        <w:szCs w:val="21"/>
                      </w:rPr>
                    </w:pPr>
                    <w:r>
                      <w:rPr>
                        <w:rFonts w:hint="eastAsia"/>
                        <w:sz w:val="22"/>
                      </w:rPr>
                      <w:t>合同负债</w:t>
                    </w:r>
                  </w:p>
                </w:tc>
                <w:tc>
                  <w:tcPr>
                    <w:tcW w:w="1302" w:type="pct"/>
                    <w:tcBorders>
                      <w:top w:val="single" w:sz="4" w:space="0" w:color="auto"/>
                      <w:left w:val="single" w:sz="4" w:space="0" w:color="auto"/>
                      <w:bottom w:val="single" w:sz="4" w:space="0" w:color="auto"/>
                      <w:right w:val="single" w:sz="4" w:space="0" w:color="auto"/>
                    </w:tcBorders>
                  </w:tcPr>
                  <w:p w14:paraId="4737618A" w14:textId="77777777" w:rsidR="00466F66" w:rsidRDefault="00466F66" w:rsidP="00753EB0">
                    <w:pPr>
                      <w:autoSpaceDE w:val="0"/>
                      <w:autoSpaceDN w:val="0"/>
                      <w:adjustRightInd w:val="0"/>
                      <w:rPr>
                        <w:szCs w:val="21"/>
                      </w:rPr>
                    </w:pPr>
                    <w:r>
                      <w:t>宽城升华压力容器制造有限责任公司</w:t>
                    </w:r>
                  </w:p>
                </w:tc>
                <w:tc>
                  <w:tcPr>
                    <w:tcW w:w="1113" w:type="pct"/>
                    <w:tcBorders>
                      <w:top w:val="single" w:sz="4" w:space="0" w:color="auto"/>
                      <w:left w:val="single" w:sz="4" w:space="0" w:color="auto"/>
                      <w:bottom w:val="single" w:sz="4" w:space="0" w:color="auto"/>
                      <w:right w:val="single" w:sz="4" w:space="0" w:color="auto"/>
                    </w:tcBorders>
                  </w:tcPr>
                  <w:p w14:paraId="32A5BE9B" w14:textId="77777777" w:rsidR="00466F66" w:rsidRDefault="00466F66" w:rsidP="00753EB0">
                    <w:pPr>
                      <w:autoSpaceDE w:val="0"/>
                      <w:autoSpaceDN w:val="0"/>
                      <w:adjustRightInd w:val="0"/>
                      <w:jc w:val="right"/>
                      <w:rPr>
                        <w:szCs w:val="21"/>
                      </w:rPr>
                    </w:pPr>
                    <w:r>
                      <w:t>428.00</w:t>
                    </w:r>
                  </w:p>
                </w:tc>
                <w:tc>
                  <w:tcPr>
                    <w:tcW w:w="1450" w:type="pct"/>
                    <w:tcBorders>
                      <w:top w:val="single" w:sz="4" w:space="0" w:color="auto"/>
                      <w:left w:val="single" w:sz="4" w:space="0" w:color="auto"/>
                      <w:bottom w:val="single" w:sz="4" w:space="0" w:color="auto"/>
                      <w:right w:val="single" w:sz="4" w:space="0" w:color="auto"/>
                    </w:tcBorders>
                  </w:tcPr>
                  <w:p w14:paraId="1B8E0120" w14:textId="77777777" w:rsidR="00466F66" w:rsidRDefault="00466F66" w:rsidP="00753EB0">
                    <w:pPr>
                      <w:autoSpaceDE w:val="0"/>
                      <w:autoSpaceDN w:val="0"/>
                      <w:adjustRightInd w:val="0"/>
                      <w:jc w:val="right"/>
                      <w:rPr>
                        <w:szCs w:val="21"/>
                      </w:rPr>
                    </w:pPr>
                    <w:r>
                      <w:t>428.00</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1368726401"/>
              <w:lock w:val="sdtLocked"/>
            </w:sdtPr>
            <w:sdtEndPr/>
            <w:sdtContent>
              <w:tr w:rsidR="00466F66" w14:paraId="1AA0A23E" w14:textId="77777777" w:rsidTr="00753EB0">
                <w:tc>
                  <w:tcPr>
                    <w:tcW w:w="1135" w:type="pct"/>
                    <w:tcBorders>
                      <w:top w:val="single" w:sz="4" w:space="0" w:color="auto"/>
                      <w:left w:val="single" w:sz="4" w:space="0" w:color="auto"/>
                      <w:bottom w:val="single" w:sz="4" w:space="0" w:color="auto"/>
                      <w:right w:val="single" w:sz="4" w:space="0" w:color="auto"/>
                    </w:tcBorders>
                    <w:vAlign w:val="center"/>
                  </w:tcPr>
                  <w:p w14:paraId="4230FB3A" w14:textId="77777777" w:rsidR="00466F66" w:rsidRDefault="00466F66" w:rsidP="00753EB0">
                    <w:pPr>
                      <w:autoSpaceDE w:val="0"/>
                      <w:autoSpaceDN w:val="0"/>
                      <w:adjustRightInd w:val="0"/>
                      <w:rPr>
                        <w:szCs w:val="21"/>
                      </w:rPr>
                    </w:pPr>
                    <w:r>
                      <w:rPr>
                        <w:rFonts w:hint="eastAsia"/>
                        <w:sz w:val="22"/>
                      </w:rPr>
                      <w:t>其他应付款</w:t>
                    </w:r>
                  </w:p>
                </w:tc>
                <w:tc>
                  <w:tcPr>
                    <w:tcW w:w="1302" w:type="pct"/>
                    <w:tcBorders>
                      <w:top w:val="single" w:sz="4" w:space="0" w:color="auto"/>
                      <w:left w:val="single" w:sz="4" w:space="0" w:color="auto"/>
                      <w:bottom w:val="single" w:sz="4" w:space="0" w:color="auto"/>
                      <w:right w:val="single" w:sz="4" w:space="0" w:color="auto"/>
                    </w:tcBorders>
                  </w:tcPr>
                  <w:p w14:paraId="6C22CA9E" w14:textId="77777777" w:rsidR="00466F66" w:rsidRDefault="00466F66" w:rsidP="00753EB0">
                    <w:pPr>
                      <w:autoSpaceDE w:val="0"/>
                      <w:autoSpaceDN w:val="0"/>
                      <w:adjustRightInd w:val="0"/>
                      <w:rPr>
                        <w:szCs w:val="21"/>
                      </w:rPr>
                    </w:pPr>
                    <w:r>
                      <w:t>北京京城机电控股有限责任公司</w:t>
                    </w:r>
                  </w:p>
                </w:tc>
                <w:tc>
                  <w:tcPr>
                    <w:tcW w:w="1113" w:type="pct"/>
                    <w:tcBorders>
                      <w:top w:val="single" w:sz="4" w:space="0" w:color="auto"/>
                      <w:left w:val="single" w:sz="4" w:space="0" w:color="auto"/>
                      <w:bottom w:val="single" w:sz="4" w:space="0" w:color="auto"/>
                      <w:right w:val="single" w:sz="4" w:space="0" w:color="auto"/>
                    </w:tcBorders>
                  </w:tcPr>
                  <w:p w14:paraId="0DC3F47B" w14:textId="77777777" w:rsidR="00466F66" w:rsidRDefault="00466F66" w:rsidP="00753EB0">
                    <w:pPr>
                      <w:autoSpaceDE w:val="0"/>
                      <w:autoSpaceDN w:val="0"/>
                      <w:adjustRightInd w:val="0"/>
                      <w:jc w:val="right"/>
                      <w:rPr>
                        <w:szCs w:val="21"/>
                      </w:rPr>
                    </w:pPr>
                    <w:r>
                      <w:t>7,574.30</w:t>
                    </w:r>
                  </w:p>
                </w:tc>
                <w:tc>
                  <w:tcPr>
                    <w:tcW w:w="1450" w:type="pct"/>
                    <w:tcBorders>
                      <w:top w:val="single" w:sz="4" w:space="0" w:color="auto"/>
                      <w:left w:val="single" w:sz="4" w:space="0" w:color="auto"/>
                      <w:bottom w:val="single" w:sz="4" w:space="0" w:color="auto"/>
                      <w:right w:val="single" w:sz="4" w:space="0" w:color="auto"/>
                    </w:tcBorders>
                  </w:tcPr>
                  <w:p w14:paraId="3186C782" w14:textId="77777777" w:rsidR="00466F66" w:rsidRDefault="00466F66" w:rsidP="00753EB0">
                    <w:pPr>
                      <w:autoSpaceDE w:val="0"/>
                      <w:autoSpaceDN w:val="0"/>
                      <w:adjustRightInd w:val="0"/>
                      <w:jc w:val="right"/>
                      <w:rPr>
                        <w:szCs w:val="21"/>
                      </w:rPr>
                    </w:pPr>
                    <w:r>
                      <w:t>55,359,666.64</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2004152877"/>
              <w:lock w:val="sdtLocked"/>
            </w:sdtPr>
            <w:sdtEndPr/>
            <w:sdtContent>
              <w:tr w:rsidR="00466F66" w14:paraId="49C03508" w14:textId="77777777" w:rsidTr="00753EB0">
                <w:tc>
                  <w:tcPr>
                    <w:tcW w:w="1135" w:type="pct"/>
                    <w:tcBorders>
                      <w:top w:val="single" w:sz="4" w:space="0" w:color="auto"/>
                      <w:left w:val="single" w:sz="4" w:space="0" w:color="auto"/>
                      <w:bottom w:val="single" w:sz="4" w:space="0" w:color="auto"/>
                      <w:right w:val="single" w:sz="4" w:space="0" w:color="auto"/>
                    </w:tcBorders>
                    <w:vAlign w:val="center"/>
                  </w:tcPr>
                  <w:p w14:paraId="1F7CDA19" w14:textId="77777777" w:rsidR="00466F66" w:rsidRDefault="00466F66" w:rsidP="00753EB0">
                    <w:pPr>
                      <w:autoSpaceDE w:val="0"/>
                      <w:autoSpaceDN w:val="0"/>
                      <w:adjustRightInd w:val="0"/>
                      <w:rPr>
                        <w:szCs w:val="21"/>
                      </w:rPr>
                    </w:pPr>
                    <w:r>
                      <w:rPr>
                        <w:rFonts w:hint="eastAsia"/>
                        <w:sz w:val="22"/>
                      </w:rPr>
                      <w:t>其他应付款</w:t>
                    </w:r>
                  </w:p>
                </w:tc>
                <w:tc>
                  <w:tcPr>
                    <w:tcW w:w="1302" w:type="pct"/>
                    <w:tcBorders>
                      <w:top w:val="single" w:sz="4" w:space="0" w:color="auto"/>
                      <w:left w:val="single" w:sz="4" w:space="0" w:color="auto"/>
                      <w:bottom w:val="single" w:sz="4" w:space="0" w:color="auto"/>
                      <w:right w:val="single" w:sz="4" w:space="0" w:color="auto"/>
                    </w:tcBorders>
                  </w:tcPr>
                  <w:p w14:paraId="13C7C60E" w14:textId="77777777" w:rsidR="00466F66" w:rsidRDefault="00466F66" w:rsidP="00753EB0">
                    <w:pPr>
                      <w:autoSpaceDE w:val="0"/>
                      <w:autoSpaceDN w:val="0"/>
                      <w:adjustRightInd w:val="0"/>
                      <w:rPr>
                        <w:szCs w:val="21"/>
                      </w:rPr>
                    </w:pPr>
                    <w:r>
                      <w:t>北京第一机床厂</w:t>
                    </w:r>
                  </w:p>
                </w:tc>
                <w:tc>
                  <w:tcPr>
                    <w:tcW w:w="1113" w:type="pct"/>
                    <w:tcBorders>
                      <w:top w:val="single" w:sz="4" w:space="0" w:color="auto"/>
                      <w:left w:val="single" w:sz="4" w:space="0" w:color="auto"/>
                      <w:bottom w:val="single" w:sz="4" w:space="0" w:color="auto"/>
                      <w:right w:val="single" w:sz="4" w:space="0" w:color="auto"/>
                    </w:tcBorders>
                  </w:tcPr>
                  <w:p w14:paraId="7205B9CF" w14:textId="77777777" w:rsidR="00466F66" w:rsidRDefault="00466F66" w:rsidP="00753EB0">
                    <w:pPr>
                      <w:autoSpaceDE w:val="0"/>
                      <w:autoSpaceDN w:val="0"/>
                      <w:adjustRightInd w:val="0"/>
                      <w:jc w:val="right"/>
                      <w:rPr>
                        <w:szCs w:val="21"/>
                      </w:rPr>
                    </w:pPr>
                    <w:r>
                      <w:t>7,359.09</w:t>
                    </w:r>
                  </w:p>
                </w:tc>
                <w:tc>
                  <w:tcPr>
                    <w:tcW w:w="1450" w:type="pct"/>
                    <w:tcBorders>
                      <w:top w:val="single" w:sz="4" w:space="0" w:color="auto"/>
                      <w:left w:val="single" w:sz="4" w:space="0" w:color="auto"/>
                      <w:bottom w:val="single" w:sz="4" w:space="0" w:color="auto"/>
                      <w:right w:val="single" w:sz="4" w:space="0" w:color="auto"/>
                    </w:tcBorders>
                  </w:tcPr>
                  <w:p w14:paraId="60B63947" w14:textId="77777777" w:rsidR="00466F66" w:rsidRDefault="00466F66" w:rsidP="00753EB0">
                    <w:pPr>
                      <w:autoSpaceDE w:val="0"/>
                      <w:autoSpaceDN w:val="0"/>
                      <w:adjustRightInd w:val="0"/>
                      <w:jc w:val="right"/>
                      <w:rPr>
                        <w:szCs w:val="21"/>
                      </w:rPr>
                    </w:pPr>
                    <w:r>
                      <w:t>667,359.09</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109865246"/>
              <w:lock w:val="sdtLocked"/>
            </w:sdtPr>
            <w:sdtEndPr/>
            <w:sdtContent>
              <w:tr w:rsidR="00466F66" w14:paraId="50A493E1" w14:textId="77777777" w:rsidTr="00753EB0">
                <w:tc>
                  <w:tcPr>
                    <w:tcW w:w="1135" w:type="pct"/>
                    <w:tcBorders>
                      <w:top w:val="single" w:sz="4" w:space="0" w:color="auto"/>
                      <w:left w:val="single" w:sz="4" w:space="0" w:color="auto"/>
                      <w:bottom w:val="single" w:sz="4" w:space="0" w:color="auto"/>
                      <w:right w:val="single" w:sz="4" w:space="0" w:color="auto"/>
                    </w:tcBorders>
                    <w:vAlign w:val="center"/>
                  </w:tcPr>
                  <w:p w14:paraId="6DBF3E62" w14:textId="77777777" w:rsidR="00466F66" w:rsidRDefault="00466F66" w:rsidP="00753EB0">
                    <w:pPr>
                      <w:autoSpaceDE w:val="0"/>
                      <w:autoSpaceDN w:val="0"/>
                      <w:adjustRightInd w:val="0"/>
                      <w:rPr>
                        <w:szCs w:val="21"/>
                      </w:rPr>
                    </w:pPr>
                    <w:r>
                      <w:rPr>
                        <w:rFonts w:hint="eastAsia"/>
                        <w:sz w:val="22"/>
                      </w:rPr>
                      <w:t>其他应付款</w:t>
                    </w:r>
                  </w:p>
                </w:tc>
                <w:tc>
                  <w:tcPr>
                    <w:tcW w:w="1302" w:type="pct"/>
                    <w:tcBorders>
                      <w:top w:val="single" w:sz="4" w:space="0" w:color="auto"/>
                      <w:left w:val="single" w:sz="4" w:space="0" w:color="auto"/>
                      <w:bottom w:val="single" w:sz="4" w:space="0" w:color="auto"/>
                      <w:right w:val="single" w:sz="4" w:space="0" w:color="auto"/>
                    </w:tcBorders>
                  </w:tcPr>
                  <w:p w14:paraId="5CC92492" w14:textId="77777777" w:rsidR="00466F66" w:rsidRDefault="00466F66" w:rsidP="00753EB0">
                    <w:pPr>
                      <w:autoSpaceDE w:val="0"/>
                      <w:autoSpaceDN w:val="0"/>
                      <w:adjustRightInd w:val="0"/>
                      <w:rPr>
                        <w:szCs w:val="21"/>
                      </w:rPr>
                    </w:pPr>
                    <w:r>
                      <w:t>天津大无缝投资有限责任公司</w:t>
                    </w:r>
                  </w:p>
                </w:tc>
                <w:tc>
                  <w:tcPr>
                    <w:tcW w:w="1113" w:type="pct"/>
                    <w:tcBorders>
                      <w:top w:val="single" w:sz="4" w:space="0" w:color="auto"/>
                      <w:left w:val="single" w:sz="4" w:space="0" w:color="auto"/>
                      <w:bottom w:val="single" w:sz="4" w:space="0" w:color="auto"/>
                      <w:right w:val="single" w:sz="4" w:space="0" w:color="auto"/>
                    </w:tcBorders>
                  </w:tcPr>
                  <w:p w14:paraId="2B8CCF54" w14:textId="77777777" w:rsidR="00466F66" w:rsidRDefault="00466F66" w:rsidP="00753EB0">
                    <w:pPr>
                      <w:autoSpaceDE w:val="0"/>
                      <w:autoSpaceDN w:val="0"/>
                      <w:adjustRightInd w:val="0"/>
                      <w:jc w:val="right"/>
                      <w:rPr>
                        <w:szCs w:val="21"/>
                      </w:rPr>
                    </w:pPr>
                    <w:r>
                      <w:t>1,704,203.53</w:t>
                    </w:r>
                  </w:p>
                </w:tc>
                <w:tc>
                  <w:tcPr>
                    <w:tcW w:w="1450" w:type="pct"/>
                    <w:tcBorders>
                      <w:top w:val="single" w:sz="4" w:space="0" w:color="auto"/>
                      <w:left w:val="single" w:sz="4" w:space="0" w:color="auto"/>
                      <w:bottom w:val="single" w:sz="4" w:space="0" w:color="auto"/>
                      <w:right w:val="single" w:sz="4" w:space="0" w:color="auto"/>
                    </w:tcBorders>
                  </w:tcPr>
                  <w:p w14:paraId="53FA9EA2" w14:textId="77777777" w:rsidR="00466F66" w:rsidRDefault="00466F66" w:rsidP="00753EB0">
                    <w:pPr>
                      <w:autoSpaceDE w:val="0"/>
                      <w:autoSpaceDN w:val="0"/>
                      <w:adjustRightInd w:val="0"/>
                      <w:jc w:val="right"/>
                      <w:rPr>
                        <w:szCs w:val="21"/>
                      </w:rPr>
                    </w:pPr>
                    <w:r>
                      <w:t>1,704,203.53</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201246523"/>
              <w:lock w:val="sdtLocked"/>
            </w:sdtPr>
            <w:sdtEndPr/>
            <w:sdtContent>
              <w:tr w:rsidR="00466F66" w14:paraId="1C32A267" w14:textId="77777777" w:rsidTr="00753EB0">
                <w:tc>
                  <w:tcPr>
                    <w:tcW w:w="1135" w:type="pct"/>
                    <w:tcBorders>
                      <w:top w:val="single" w:sz="4" w:space="0" w:color="auto"/>
                      <w:left w:val="single" w:sz="4" w:space="0" w:color="auto"/>
                      <w:bottom w:val="single" w:sz="4" w:space="0" w:color="auto"/>
                      <w:right w:val="single" w:sz="4" w:space="0" w:color="auto"/>
                    </w:tcBorders>
                    <w:vAlign w:val="center"/>
                  </w:tcPr>
                  <w:p w14:paraId="54C9EF36" w14:textId="77777777" w:rsidR="00466F66" w:rsidRDefault="00466F66" w:rsidP="00753EB0">
                    <w:pPr>
                      <w:autoSpaceDE w:val="0"/>
                      <w:autoSpaceDN w:val="0"/>
                      <w:adjustRightInd w:val="0"/>
                      <w:rPr>
                        <w:szCs w:val="21"/>
                      </w:rPr>
                    </w:pPr>
                    <w:r>
                      <w:rPr>
                        <w:rFonts w:hint="eastAsia"/>
                        <w:sz w:val="22"/>
                      </w:rPr>
                      <w:t>其他应付款</w:t>
                    </w:r>
                  </w:p>
                </w:tc>
                <w:tc>
                  <w:tcPr>
                    <w:tcW w:w="1302" w:type="pct"/>
                    <w:tcBorders>
                      <w:top w:val="single" w:sz="4" w:space="0" w:color="auto"/>
                      <w:left w:val="single" w:sz="4" w:space="0" w:color="auto"/>
                      <w:bottom w:val="single" w:sz="4" w:space="0" w:color="auto"/>
                      <w:right w:val="single" w:sz="4" w:space="0" w:color="auto"/>
                    </w:tcBorders>
                  </w:tcPr>
                  <w:p w14:paraId="61EAC79A" w14:textId="77777777" w:rsidR="00466F66" w:rsidRDefault="00466F66" w:rsidP="00753EB0">
                    <w:pPr>
                      <w:autoSpaceDE w:val="0"/>
                      <w:autoSpaceDN w:val="0"/>
                      <w:adjustRightInd w:val="0"/>
                      <w:rPr>
                        <w:szCs w:val="21"/>
                      </w:rPr>
                    </w:pPr>
                    <w:r>
                      <w:t>郑国祥</w:t>
                    </w:r>
                  </w:p>
                </w:tc>
                <w:tc>
                  <w:tcPr>
                    <w:tcW w:w="1113" w:type="pct"/>
                    <w:tcBorders>
                      <w:top w:val="single" w:sz="4" w:space="0" w:color="auto"/>
                      <w:left w:val="single" w:sz="4" w:space="0" w:color="auto"/>
                      <w:bottom w:val="single" w:sz="4" w:space="0" w:color="auto"/>
                      <w:right w:val="single" w:sz="4" w:space="0" w:color="auto"/>
                    </w:tcBorders>
                  </w:tcPr>
                  <w:p w14:paraId="06F848BF" w14:textId="77777777" w:rsidR="00466F66" w:rsidRDefault="00466F66" w:rsidP="00753EB0">
                    <w:pPr>
                      <w:autoSpaceDE w:val="0"/>
                      <w:autoSpaceDN w:val="0"/>
                      <w:adjustRightInd w:val="0"/>
                      <w:jc w:val="right"/>
                      <w:rPr>
                        <w:szCs w:val="21"/>
                      </w:rPr>
                    </w:pPr>
                    <w:r>
                      <w:t>5,230,294.59</w:t>
                    </w:r>
                  </w:p>
                </w:tc>
                <w:tc>
                  <w:tcPr>
                    <w:tcW w:w="1450" w:type="pct"/>
                    <w:tcBorders>
                      <w:top w:val="single" w:sz="4" w:space="0" w:color="auto"/>
                      <w:left w:val="single" w:sz="4" w:space="0" w:color="auto"/>
                      <w:bottom w:val="single" w:sz="4" w:space="0" w:color="auto"/>
                      <w:right w:val="single" w:sz="4" w:space="0" w:color="auto"/>
                    </w:tcBorders>
                  </w:tcPr>
                  <w:p w14:paraId="7E0B8D24" w14:textId="77777777" w:rsidR="00466F66" w:rsidRDefault="00466F66" w:rsidP="00753EB0">
                    <w:pPr>
                      <w:autoSpaceDE w:val="0"/>
                      <w:autoSpaceDN w:val="0"/>
                      <w:adjustRightInd w:val="0"/>
                      <w:jc w:val="right"/>
                      <w:rPr>
                        <w:szCs w:val="21"/>
                      </w:rPr>
                    </w:pPr>
                    <w:r>
                      <w:t>0.00</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1083874201"/>
              <w:lock w:val="sdtLocked"/>
            </w:sdtPr>
            <w:sdtEndPr/>
            <w:sdtContent>
              <w:tr w:rsidR="00466F66" w14:paraId="1C9F6C41" w14:textId="77777777" w:rsidTr="00753EB0">
                <w:tc>
                  <w:tcPr>
                    <w:tcW w:w="1135" w:type="pct"/>
                    <w:tcBorders>
                      <w:top w:val="single" w:sz="4" w:space="0" w:color="auto"/>
                      <w:left w:val="single" w:sz="4" w:space="0" w:color="auto"/>
                      <w:bottom w:val="single" w:sz="4" w:space="0" w:color="auto"/>
                      <w:right w:val="single" w:sz="4" w:space="0" w:color="auto"/>
                    </w:tcBorders>
                    <w:vAlign w:val="center"/>
                  </w:tcPr>
                  <w:p w14:paraId="5D8D1ADD" w14:textId="77777777" w:rsidR="00466F66" w:rsidRDefault="00466F66" w:rsidP="00753EB0">
                    <w:pPr>
                      <w:autoSpaceDE w:val="0"/>
                      <w:autoSpaceDN w:val="0"/>
                      <w:adjustRightInd w:val="0"/>
                      <w:rPr>
                        <w:szCs w:val="21"/>
                      </w:rPr>
                    </w:pPr>
                    <w:r>
                      <w:rPr>
                        <w:rFonts w:hint="eastAsia"/>
                        <w:sz w:val="22"/>
                      </w:rPr>
                      <w:t>其他应付款</w:t>
                    </w:r>
                  </w:p>
                </w:tc>
                <w:tc>
                  <w:tcPr>
                    <w:tcW w:w="1302" w:type="pct"/>
                    <w:tcBorders>
                      <w:top w:val="single" w:sz="4" w:space="0" w:color="auto"/>
                      <w:left w:val="single" w:sz="4" w:space="0" w:color="auto"/>
                      <w:bottom w:val="single" w:sz="4" w:space="0" w:color="auto"/>
                      <w:right w:val="single" w:sz="4" w:space="0" w:color="auto"/>
                    </w:tcBorders>
                  </w:tcPr>
                  <w:p w14:paraId="094C7B23" w14:textId="77777777" w:rsidR="00466F66" w:rsidRDefault="00466F66" w:rsidP="00753EB0">
                    <w:pPr>
                      <w:autoSpaceDE w:val="0"/>
                      <w:autoSpaceDN w:val="0"/>
                      <w:adjustRightInd w:val="0"/>
                      <w:rPr>
                        <w:szCs w:val="21"/>
                      </w:rPr>
                    </w:pPr>
                    <w:r>
                      <w:t>郭志红</w:t>
                    </w:r>
                  </w:p>
                </w:tc>
                <w:tc>
                  <w:tcPr>
                    <w:tcW w:w="1113" w:type="pct"/>
                    <w:tcBorders>
                      <w:top w:val="single" w:sz="4" w:space="0" w:color="auto"/>
                      <w:left w:val="single" w:sz="4" w:space="0" w:color="auto"/>
                      <w:bottom w:val="single" w:sz="4" w:space="0" w:color="auto"/>
                      <w:right w:val="single" w:sz="4" w:space="0" w:color="auto"/>
                    </w:tcBorders>
                  </w:tcPr>
                  <w:p w14:paraId="561CA1F0" w14:textId="77777777" w:rsidR="00466F66" w:rsidRDefault="00466F66" w:rsidP="00753EB0">
                    <w:pPr>
                      <w:autoSpaceDE w:val="0"/>
                      <w:autoSpaceDN w:val="0"/>
                      <w:adjustRightInd w:val="0"/>
                      <w:jc w:val="right"/>
                      <w:rPr>
                        <w:szCs w:val="21"/>
                      </w:rPr>
                    </w:pPr>
                    <w:r>
                      <w:t>5,230,294.59</w:t>
                    </w:r>
                  </w:p>
                </w:tc>
                <w:tc>
                  <w:tcPr>
                    <w:tcW w:w="1450" w:type="pct"/>
                    <w:tcBorders>
                      <w:top w:val="single" w:sz="4" w:space="0" w:color="auto"/>
                      <w:left w:val="single" w:sz="4" w:space="0" w:color="auto"/>
                      <w:bottom w:val="single" w:sz="4" w:space="0" w:color="auto"/>
                      <w:right w:val="single" w:sz="4" w:space="0" w:color="auto"/>
                    </w:tcBorders>
                  </w:tcPr>
                  <w:p w14:paraId="237D652E" w14:textId="77777777" w:rsidR="00466F66" w:rsidRDefault="00466F66" w:rsidP="00753EB0">
                    <w:pPr>
                      <w:autoSpaceDE w:val="0"/>
                      <w:autoSpaceDN w:val="0"/>
                      <w:adjustRightInd w:val="0"/>
                      <w:jc w:val="right"/>
                      <w:rPr>
                        <w:szCs w:val="21"/>
                      </w:rPr>
                    </w:pPr>
                    <w:r>
                      <w:t>0.00</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1526628379"/>
              <w:lock w:val="sdtLocked"/>
            </w:sdtPr>
            <w:sdtEndPr/>
            <w:sdtContent>
              <w:tr w:rsidR="00466F66" w14:paraId="202446BC" w14:textId="77777777" w:rsidTr="00753EB0">
                <w:tc>
                  <w:tcPr>
                    <w:tcW w:w="1135" w:type="pct"/>
                    <w:tcBorders>
                      <w:top w:val="single" w:sz="4" w:space="0" w:color="auto"/>
                      <w:left w:val="single" w:sz="4" w:space="0" w:color="auto"/>
                      <w:bottom w:val="single" w:sz="4" w:space="0" w:color="auto"/>
                      <w:right w:val="single" w:sz="4" w:space="0" w:color="auto"/>
                    </w:tcBorders>
                    <w:vAlign w:val="center"/>
                  </w:tcPr>
                  <w:p w14:paraId="2B08CB96" w14:textId="77777777" w:rsidR="00466F66" w:rsidRDefault="00466F66" w:rsidP="00753EB0">
                    <w:pPr>
                      <w:autoSpaceDE w:val="0"/>
                      <w:autoSpaceDN w:val="0"/>
                      <w:adjustRightInd w:val="0"/>
                      <w:rPr>
                        <w:szCs w:val="21"/>
                      </w:rPr>
                    </w:pPr>
                    <w:r>
                      <w:rPr>
                        <w:rFonts w:hint="eastAsia"/>
                        <w:sz w:val="22"/>
                      </w:rPr>
                      <w:t>应付利息</w:t>
                    </w:r>
                  </w:p>
                </w:tc>
                <w:tc>
                  <w:tcPr>
                    <w:tcW w:w="1302" w:type="pct"/>
                    <w:tcBorders>
                      <w:top w:val="single" w:sz="4" w:space="0" w:color="auto"/>
                      <w:left w:val="single" w:sz="4" w:space="0" w:color="auto"/>
                      <w:bottom w:val="single" w:sz="4" w:space="0" w:color="auto"/>
                      <w:right w:val="single" w:sz="4" w:space="0" w:color="auto"/>
                    </w:tcBorders>
                  </w:tcPr>
                  <w:p w14:paraId="0B770865" w14:textId="77777777" w:rsidR="00466F66" w:rsidRDefault="00466F66" w:rsidP="00753EB0">
                    <w:pPr>
                      <w:autoSpaceDE w:val="0"/>
                      <w:autoSpaceDN w:val="0"/>
                      <w:adjustRightInd w:val="0"/>
                      <w:rPr>
                        <w:szCs w:val="21"/>
                      </w:rPr>
                    </w:pPr>
                    <w:r>
                      <w:t>郑国祥</w:t>
                    </w:r>
                  </w:p>
                </w:tc>
                <w:tc>
                  <w:tcPr>
                    <w:tcW w:w="1113" w:type="pct"/>
                    <w:tcBorders>
                      <w:top w:val="single" w:sz="4" w:space="0" w:color="auto"/>
                      <w:left w:val="single" w:sz="4" w:space="0" w:color="auto"/>
                      <w:bottom w:val="single" w:sz="4" w:space="0" w:color="auto"/>
                      <w:right w:val="single" w:sz="4" w:space="0" w:color="auto"/>
                    </w:tcBorders>
                  </w:tcPr>
                  <w:p w14:paraId="7089C86E" w14:textId="77777777" w:rsidR="00466F66" w:rsidRDefault="00466F66" w:rsidP="00753EB0">
                    <w:pPr>
                      <w:autoSpaceDE w:val="0"/>
                      <w:autoSpaceDN w:val="0"/>
                      <w:adjustRightInd w:val="0"/>
                      <w:jc w:val="right"/>
                      <w:rPr>
                        <w:szCs w:val="21"/>
                      </w:rPr>
                    </w:pPr>
                    <w:r>
                      <w:t>212,299.62</w:t>
                    </w:r>
                  </w:p>
                </w:tc>
                <w:tc>
                  <w:tcPr>
                    <w:tcW w:w="1450" w:type="pct"/>
                    <w:tcBorders>
                      <w:top w:val="single" w:sz="4" w:space="0" w:color="auto"/>
                      <w:left w:val="single" w:sz="4" w:space="0" w:color="auto"/>
                      <w:bottom w:val="single" w:sz="4" w:space="0" w:color="auto"/>
                      <w:right w:val="single" w:sz="4" w:space="0" w:color="auto"/>
                    </w:tcBorders>
                  </w:tcPr>
                  <w:p w14:paraId="70DB1793" w14:textId="77777777" w:rsidR="00466F66" w:rsidRDefault="00466F66" w:rsidP="00753EB0">
                    <w:pPr>
                      <w:autoSpaceDE w:val="0"/>
                      <w:autoSpaceDN w:val="0"/>
                      <w:adjustRightInd w:val="0"/>
                      <w:jc w:val="right"/>
                      <w:rPr>
                        <w:szCs w:val="21"/>
                      </w:rPr>
                    </w:pPr>
                    <w:r>
                      <w:t>0.00</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675264024"/>
              <w:lock w:val="sdtLocked"/>
            </w:sdtPr>
            <w:sdtEndPr/>
            <w:sdtContent>
              <w:tr w:rsidR="00466F66" w14:paraId="09D6B0AD" w14:textId="77777777" w:rsidTr="00753EB0">
                <w:tc>
                  <w:tcPr>
                    <w:tcW w:w="1135" w:type="pct"/>
                    <w:tcBorders>
                      <w:top w:val="single" w:sz="4" w:space="0" w:color="auto"/>
                      <w:left w:val="single" w:sz="4" w:space="0" w:color="auto"/>
                      <w:bottom w:val="single" w:sz="4" w:space="0" w:color="auto"/>
                      <w:right w:val="single" w:sz="4" w:space="0" w:color="auto"/>
                    </w:tcBorders>
                    <w:vAlign w:val="center"/>
                  </w:tcPr>
                  <w:p w14:paraId="2ABA562B" w14:textId="77777777" w:rsidR="00466F66" w:rsidRDefault="00466F66" w:rsidP="00753EB0">
                    <w:pPr>
                      <w:autoSpaceDE w:val="0"/>
                      <w:autoSpaceDN w:val="0"/>
                      <w:adjustRightInd w:val="0"/>
                      <w:rPr>
                        <w:szCs w:val="21"/>
                      </w:rPr>
                    </w:pPr>
                    <w:r>
                      <w:rPr>
                        <w:rFonts w:hint="eastAsia"/>
                        <w:sz w:val="22"/>
                      </w:rPr>
                      <w:t>应付利息</w:t>
                    </w:r>
                  </w:p>
                </w:tc>
                <w:tc>
                  <w:tcPr>
                    <w:tcW w:w="1302" w:type="pct"/>
                    <w:tcBorders>
                      <w:top w:val="single" w:sz="4" w:space="0" w:color="auto"/>
                      <w:left w:val="single" w:sz="4" w:space="0" w:color="auto"/>
                      <w:bottom w:val="single" w:sz="4" w:space="0" w:color="auto"/>
                      <w:right w:val="single" w:sz="4" w:space="0" w:color="auto"/>
                    </w:tcBorders>
                  </w:tcPr>
                  <w:p w14:paraId="4988681E" w14:textId="77777777" w:rsidR="00466F66" w:rsidRDefault="00466F66" w:rsidP="00753EB0">
                    <w:pPr>
                      <w:autoSpaceDE w:val="0"/>
                      <w:autoSpaceDN w:val="0"/>
                      <w:adjustRightInd w:val="0"/>
                      <w:rPr>
                        <w:szCs w:val="21"/>
                      </w:rPr>
                    </w:pPr>
                    <w:r>
                      <w:t>郭志红</w:t>
                    </w:r>
                  </w:p>
                </w:tc>
                <w:tc>
                  <w:tcPr>
                    <w:tcW w:w="1113" w:type="pct"/>
                    <w:tcBorders>
                      <w:top w:val="single" w:sz="4" w:space="0" w:color="auto"/>
                      <w:left w:val="single" w:sz="4" w:space="0" w:color="auto"/>
                      <w:bottom w:val="single" w:sz="4" w:space="0" w:color="auto"/>
                      <w:right w:val="single" w:sz="4" w:space="0" w:color="auto"/>
                    </w:tcBorders>
                  </w:tcPr>
                  <w:p w14:paraId="110F1F18" w14:textId="77777777" w:rsidR="00466F66" w:rsidRDefault="00466F66" w:rsidP="00753EB0">
                    <w:pPr>
                      <w:autoSpaceDE w:val="0"/>
                      <w:autoSpaceDN w:val="0"/>
                      <w:adjustRightInd w:val="0"/>
                      <w:jc w:val="right"/>
                      <w:rPr>
                        <w:szCs w:val="21"/>
                      </w:rPr>
                    </w:pPr>
                    <w:r>
                      <w:t>212,299.63</w:t>
                    </w:r>
                  </w:p>
                </w:tc>
                <w:tc>
                  <w:tcPr>
                    <w:tcW w:w="1450" w:type="pct"/>
                    <w:tcBorders>
                      <w:top w:val="single" w:sz="4" w:space="0" w:color="auto"/>
                      <w:left w:val="single" w:sz="4" w:space="0" w:color="auto"/>
                      <w:bottom w:val="single" w:sz="4" w:space="0" w:color="auto"/>
                      <w:right w:val="single" w:sz="4" w:space="0" w:color="auto"/>
                    </w:tcBorders>
                  </w:tcPr>
                  <w:p w14:paraId="0C28872E" w14:textId="77777777" w:rsidR="00466F66" w:rsidRDefault="00466F66" w:rsidP="00753EB0">
                    <w:pPr>
                      <w:autoSpaceDE w:val="0"/>
                      <w:autoSpaceDN w:val="0"/>
                      <w:adjustRightInd w:val="0"/>
                      <w:jc w:val="right"/>
                      <w:rPr>
                        <w:szCs w:val="21"/>
                      </w:rPr>
                    </w:pPr>
                    <w:r>
                      <w:t>0.00</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1822417055"/>
              <w:lock w:val="sdtLocked"/>
            </w:sdtPr>
            <w:sdtEndPr/>
            <w:sdtContent>
              <w:tr w:rsidR="00466F66" w14:paraId="1B6F539B" w14:textId="77777777" w:rsidTr="00753EB0">
                <w:tc>
                  <w:tcPr>
                    <w:tcW w:w="1135" w:type="pct"/>
                    <w:tcBorders>
                      <w:top w:val="single" w:sz="4" w:space="0" w:color="auto"/>
                      <w:left w:val="single" w:sz="4" w:space="0" w:color="auto"/>
                      <w:bottom w:val="single" w:sz="4" w:space="0" w:color="auto"/>
                      <w:right w:val="single" w:sz="4" w:space="0" w:color="auto"/>
                    </w:tcBorders>
                    <w:vAlign w:val="center"/>
                  </w:tcPr>
                  <w:p w14:paraId="0C44A2D6" w14:textId="77777777" w:rsidR="00466F66" w:rsidRDefault="00466F66" w:rsidP="00753EB0">
                    <w:pPr>
                      <w:autoSpaceDE w:val="0"/>
                      <w:autoSpaceDN w:val="0"/>
                      <w:adjustRightInd w:val="0"/>
                      <w:rPr>
                        <w:szCs w:val="21"/>
                      </w:rPr>
                    </w:pPr>
                    <w:r>
                      <w:rPr>
                        <w:rFonts w:hint="eastAsia"/>
                        <w:sz w:val="22"/>
                      </w:rPr>
                      <w:t>一年内到期的非流动负债</w:t>
                    </w:r>
                  </w:p>
                </w:tc>
                <w:tc>
                  <w:tcPr>
                    <w:tcW w:w="1302" w:type="pct"/>
                    <w:tcBorders>
                      <w:top w:val="single" w:sz="4" w:space="0" w:color="auto"/>
                      <w:left w:val="single" w:sz="4" w:space="0" w:color="auto"/>
                      <w:bottom w:val="single" w:sz="4" w:space="0" w:color="auto"/>
                      <w:right w:val="single" w:sz="4" w:space="0" w:color="auto"/>
                    </w:tcBorders>
                  </w:tcPr>
                  <w:p w14:paraId="402791E2" w14:textId="77777777" w:rsidR="00466F66" w:rsidRDefault="00466F66" w:rsidP="00753EB0">
                    <w:pPr>
                      <w:autoSpaceDE w:val="0"/>
                      <w:autoSpaceDN w:val="0"/>
                      <w:adjustRightInd w:val="0"/>
                      <w:rPr>
                        <w:szCs w:val="21"/>
                      </w:rPr>
                    </w:pPr>
                    <w:r>
                      <w:t>北京京城机电控股有限责任公司</w:t>
                    </w:r>
                  </w:p>
                </w:tc>
                <w:tc>
                  <w:tcPr>
                    <w:tcW w:w="1113" w:type="pct"/>
                    <w:tcBorders>
                      <w:top w:val="single" w:sz="4" w:space="0" w:color="auto"/>
                      <w:left w:val="single" w:sz="4" w:space="0" w:color="auto"/>
                      <w:bottom w:val="single" w:sz="4" w:space="0" w:color="auto"/>
                      <w:right w:val="single" w:sz="4" w:space="0" w:color="auto"/>
                    </w:tcBorders>
                  </w:tcPr>
                  <w:p w14:paraId="49145009" w14:textId="77777777" w:rsidR="00466F66" w:rsidRDefault="00466F66" w:rsidP="00753EB0">
                    <w:pPr>
                      <w:autoSpaceDE w:val="0"/>
                      <w:autoSpaceDN w:val="0"/>
                      <w:adjustRightInd w:val="0"/>
                      <w:jc w:val="right"/>
                      <w:rPr>
                        <w:szCs w:val="21"/>
                      </w:rPr>
                    </w:pPr>
                    <w:r>
                      <w:t>0.00</w:t>
                    </w:r>
                  </w:p>
                </w:tc>
                <w:tc>
                  <w:tcPr>
                    <w:tcW w:w="1450" w:type="pct"/>
                    <w:tcBorders>
                      <w:top w:val="single" w:sz="4" w:space="0" w:color="auto"/>
                      <w:left w:val="single" w:sz="4" w:space="0" w:color="auto"/>
                      <w:bottom w:val="single" w:sz="4" w:space="0" w:color="auto"/>
                      <w:right w:val="single" w:sz="4" w:space="0" w:color="auto"/>
                    </w:tcBorders>
                  </w:tcPr>
                  <w:p w14:paraId="2B4F474E" w14:textId="77777777" w:rsidR="00466F66" w:rsidRDefault="00466F66" w:rsidP="00753EB0">
                    <w:pPr>
                      <w:autoSpaceDE w:val="0"/>
                      <w:autoSpaceDN w:val="0"/>
                      <w:adjustRightInd w:val="0"/>
                      <w:jc w:val="right"/>
                      <w:rPr>
                        <w:szCs w:val="21"/>
                      </w:rPr>
                    </w:pPr>
                    <w:r>
                      <w:t>11,000,000.00</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1923913867"/>
              <w:lock w:val="sdtLocked"/>
            </w:sdtPr>
            <w:sdtEndPr/>
            <w:sdtContent>
              <w:tr w:rsidR="00466F66" w14:paraId="67303E80" w14:textId="77777777" w:rsidTr="00753EB0">
                <w:tc>
                  <w:tcPr>
                    <w:tcW w:w="1135" w:type="pct"/>
                    <w:tcBorders>
                      <w:top w:val="single" w:sz="4" w:space="0" w:color="auto"/>
                      <w:left w:val="single" w:sz="4" w:space="0" w:color="auto"/>
                      <w:bottom w:val="single" w:sz="4" w:space="0" w:color="auto"/>
                      <w:right w:val="single" w:sz="4" w:space="0" w:color="auto"/>
                    </w:tcBorders>
                    <w:vAlign w:val="center"/>
                  </w:tcPr>
                  <w:p w14:paraId="18E713BD" w14:textId="77777777" w:rsidR="00466F66" w:rsidRDefault="00466F66" w:rsidP="00753EB0">
                    <w:pPr>
                      <w:autoSpaceDE w:val="0"/>
                      <w:autoSpaceDN w:val="0"/>
                      <w:adjustRightInd w:val="0"/>
                      <w:rPr>
                        <w:szCs w:val="21"/>
                      </w:rPr>
                    </w:pPr>
                    <w:r>
                      <w:rPr>
                        <w:rFonts w:hint="eastAsia"/>
                        <w:sz w:val="22"/>
                      </w:rPr>
                      <w:t>一年内到期的非流动负债</w:t>
                    </w:r>
                  </w:p>
                </w:tc>
                <w:tc>
                  <w:tcPr>
                    <w:tcW w:w="1302" w:type="pct"/>
                    <w:tcBorders>
                      <w:top w:val="single" w:sz="4" w:space="0" w:color="auto"/>
                      <w:left w:val="single" w:sz="4" w:space="0" w:color="auto"/>
                      <w:bottom w:val="single" w:sz="4" w:space="0" w:color="auto"/>
                      <w:right w:val="single" w:sz="4" w:space="0" w:color="auto"/>
                    </w:tcBorders>
                  </w:tcPr>
                  <w:p w14:paraId="73ECF680" w14:textId="77777777" w:rsidR="00466F66" w:rsidRDefault="00466F66" w:rsidP="00753EB0">
                    <w:pPr>
                      <w:autoSpaceDE w:val="0"/>
                      <w:autoSpaceDN w:val="0"/>
                      <w:adjustRightInd w:val="0"/>
                      <w:rPr>
                        <w:szCs w:val="21"/>
                      </w:rPr>
                    </w:pPr>
                    <w:r>
                      <w:t>北京京城海通科技文化发展有限公司</w:t>
                    </w:r>
                  </w:p>
                </w:tc>
                <w:tc>
                  <w:tcPr>
                    <w:tcW w:w="1113" w:type="pct"/>
                    <w:tcBorders>
                      <w:top w:val="single" w:sz="4" w:space="0" w:color="auto"/>
                      <w:left w:val="single" w:sz="4" w:space="0" w:color="auto"/>
                      <w:bottom w:val="single" w:sz="4" w:space="0" w:color="auto"/>
                      <w:right w:val="single" w:sz="4" w:space="0" w:color="auto"/>
                    </w:tcBorders>
                  </w:tcPr>
                  <w:p w14:paraId="64B97938" w14:textId="77777777" w:rsidR="00466F66" w:rsidRDefault="00466F66" w:rsidP="00753EB0">
                    <w:pPr>
                      <w:autoSpaceDE w:val="0"/>
                      <w:autoSpaceDN w:val="0"/>
                      <w:adjustRightInd w:val="0"/>
                      <w:jc w:val="right"/>
                      <w:rPr>
                        <w:szCs w:val="21"/>
                      </w:rPr>
                    </w:pPr>
                    <w:r>
                      <w:t>15,540,454.46</w:t>
                    </w:r>
                  </w:p>
                </w:tc>
                <w:tc>
                  <w:tcPr>
                    <w:tcW w:w="1450" w:type="pct"/>
                    <w:tcBorders>
                      <w:top w:val="single" w:sz="4" w:space="0" w:color="auto"/>
                      <w:left w:val="single" w:sz="4" w:space="0" w:color="auto"/>
                      <w:bottom w:val="single" w:sz="4" w:space="0" w:color="auto"/>
                      <w:right w:val="single" w:sz="4" w:space="0" w:color="auto"/>
                    </w:tcBorders>
                  </w:tcPr>
                  <w:p w14:paraId="3A6C48C3" w14:textId="77777777" w:rsidR="00466F66" w:rsidRDefault="00466F66" w:rsidP="00753EB0">
                    <w:pPr>
                      <w:autoSpaceDE w:val="0"/>
                      <w:autoSpaceDN w:val="0"/>
                      <w:adjustRightInd w:val="0"/>
                      <w:jc w:val="right"/>
                      <w:rPr>
                        <w:szCs w:val="21"/>
                      </w:rPr>
                    </w:pPr>
                    <w:r>
                      <w:t>0.00</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1984887284"/>
              <w:lock w:val="sdtLocked"/>
            </w:sdtPr>
            <w:sdtEndPr/>
            <w:sdtContent>
              <w:tr w:rsidR="00466F66" w14:paraId="4CBD6452" w14:textId="77777777" w:rsidTr="00753EB0">
                <w:tc>
                  <w:tcPr>
                    <w:tcW w:w="1135" w:type="pct"/>
                    <w:tcBorders>
                      <w:top w:val="single" w:sz="4" w:space="0" w:color="auto"/>
                      <w:left w:val="single" w:sz="4" w:space="0" w:color="auto"/>
                      <w:bottom w:val="single" w:sz="4" w:space="0" w:color="auto"/>
                      <w:right w:val="single" w:sz="4" w:space="0" w:color="auto"/>
                    </w:tcBorders>
                    <w:vAlign w:val="center"/>
                  </w:tcPr>
                  <w:p w14:paraId="40DA904A" w14:textId="77777777" w:rsidR="00466F66" w:rsidRDefault="00466F66" w:rsidP="00753EB0">
                    <w:pPr>
                      <w:autoSpaceDE w:val="0"/>
                      <w:autoSpaceDN w:val="0"/>
                      <w:adjustRightInd w:val="0"/>
                      <w:rPr>
                        <w:szCs w:val="21"/>
                      </w:rPr>
                    </w:pPr>
                    <w:r>
                      <w:t>专项应付款</w:t>
                    </w:r>
                  </w:p>
                </w:tc>
                <w:tc>
                  <w:tcPr>
                    <w:tcW w:w="1302" w:type="pct"/>
                    <w:tcBorders>
                      <w:top w:val="single" w:sz="4" w:space="0" w:color="auto"/>
                      <w:left w:val="single" w:sz="4" w:space="0" w:color="auto"/>
                      <w:bottom w:val="single" w:sz="4" w:space="0" w:color="auto"/>
                      <w:right w:val="single" w:sz="4" w:space="0" w:color="auto"/>
                    </w:tcBorders>
                  </w:tcPr>
                  <w:p w14:paraId="1BDE2DEB" w14:textId="77777777" w:rsidR="00466F66" w:rsidRDefault="00466F66" w:rsidP="00753EB0">
                    <w:pPr>
                      <w:autoSpaceDE w:val="0"/>
                      <w:autoSpaceDN w:val="0"/>
                      <w:adjustRightInd w:val="0"/>
                      <w:rPr>
                        <w:szCs w:val="21"/>
                      </w:rPr>
                    </w:pPr>
                    <w:r>
                      <w:t>北京京城机电控股有限责任公司</w:t>
                    </w:r>
                  </w:p>
                </w:tc>
                <w:tc>
                  <w:tcPr>
                    <w:tcW w:w="1113" w:type="pct"/>
                    <w:tcBorders>
                      <w:top w:val="single" w:sz="4" w:space="0" w:color="auto"/>
                      <w:left w:val="single" w:sz="4" w:space="0" w:color="auto"/>
                      <w:bottom w:val="single" w:sz="4" w:space="0" w:color="auto"/>
                      <w:right w:val="single" w:sz="4" w:space="0" w:color="auto"/>
                    </w:tcBorders>
                  </w:tcPr>
                  <w:p w14:paraId="35944B57" w14:textId="77777777" w:rsidR="00466F66" w:rsidRDefault="00466F66" w:rsidP="00753EB0">
                    <w:pPr>
                      <w:autoSpaceDE w:val="0"/>
                      <w:autoSpaceDN w:val="0"/>
                      <w:adjustRightInd w:val="0"/>
                      <w:jc w:val="right"/>
                      <w:rPr>
                        <w:szCs w:val="21"/>
                      </w:rPr>
                    </w:pPr>
                    <w:r>
                      <w:t>0.00</w:t>
                    </w:r>
                  </w:p>
                </w:tc>
                <w:tc>
                  <w:tcPr>
                    <w:tcW w:w="1450" w:type="pct"/>
                    <w:tcBorders>
                      <w:top w:val="single" w:sz="4" w:space="0" w:color="auto"/>
                      <w:left w:val="single" w:sz="4" w:space="0" w:color="auto"/>
                      <w:bottom w:val="single" w:sz="4" w:space="0" w:color="auto"/>
                      <w:right w:val="single" w:sz="4" w:space="0" w:color="auto"/>
                    </w:tcBorders>
                  </w:tcPr>
                  <w:p w14:paraId="151B2093" w14:textId="77777777" w:rsidR="00466F66" w:rsidRDefault="00466F66" w:rsidP="00753EB0">
                    <w:pPr>
                      <w:autoSpaceDE w:val="0"/>
                      <w:autoSpaceDN w:val="0"/>
                      <w:adjustRightInd w:val="0"/>
                      <w:jc w:val="right"/>
                      <w:rPr>
                        <w:szCs w:val="21"/>
                      </w:rPr>
                    </w:pPr>
                    <w:r>
                      <w:t>115,900,000.00</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1850516837"/>
              <w:lock w:val="sdtLocked"/>
            </w:sdtPr>
            <w:sdtEndPr/>
            <w:sdtContent>
              <w:tr w:rsidR="00466F66" w14:paraId="7FA94183" w14:textId="77777777" w:rsidTr="00753EB0">
                <w:tc>
                  <w:tcPr>
                    <w:tcW w:w="1135" w:type="pct"/>
                    <w:tcBorders>
                      <w:top w:val="single" w:sz="4" w:space="0" w:color="auto"/>
                      <w:left w:val="single" w:sz="4" w:space="0" w:color="auto"/>
                      <w:bottom w:val="single" w:sz="4" w:space="0" w:color="auto"/>
                      <w:right w:val="single" w:sz="4" w:space="0" w:color="auto"/>
                    </w:tcBorders>
                    <w:vAlign w:val="center"/>
                  </w:tcPr>
                  <w:p w14:paraId="18BE6B1E" w14:textId="77777777" w:rsidR="00466F66" w:rsidRDefault="00466F66" w:rsidP="00753EB0">
                    <w:pPr>
                      <w:autoSpaceDE w:val="0"/>
                      <w:autoSpaceDN w:val="0"/>
                      <w:adjustRightInd w:val="0"/>
                      <w:rPr>
                        <w:szCs w:val="21"/>
                      </w:rPr>
                    </w:pPr>
                    <w:r>
                      <w:t>长期应付款</w:t>
                    </w:r>
                  </w:p>
                </w:tc>
                <w:tc>
                  <w:tcPr>
                    <w:tcW w:w="1302" w:type="pct"/>
                    <w:tcBorders>
                      <w:top w:val="single" w:sz="4" w:space="0" w:color="auto"/>
                      <w:left w:val="single" w:sz="4" w:space="0" w:color="auto"/>
                      <w:bottom w:val="single" w:sz="4" w:space="0" w:color="auto"/>
                      <w:right w:val="single" w:sz="4" w:space="0" w:color="auto"/>
                    </w:tcBorders>
                  </w:tcPr>
                  <w:p w14:paraId="5C2022C2" w14:textId="77777777" w:rsidR="00466F66" w:rsidRDefault="00466F66" w:rsidP="00753EB0">
                    <w:pPr>
                      <w:autoSpaceDE w:val="0"/>
                      <w:autoSpaceDN w:val="0"/>
                      <w:adjustRightInd w:val="0"/>
                      <w:rPr>
                        <w:szCs w:val="21"/>
                      </w:rPr>
                    </w:pPr>
                    <w:r>
                      <w:t>北京京城海通科技文化发展有限公司</w:t>
                    </w:r>
                  </w:p>
                </w:tc>
                <w:tc>
                  <w:tcPr>
                    <w:tcW w:w="1113" w:type="pct"/>
                    <w:tcBorders>
                      <w:top w:val="single" w:sz="4" w:space="0" w:color="auto"/>
                      <w:left w:val="single" w:sz="4" w:space="0" w:color="auto"/>
                      <w:bottom w:val="single" w:sz="4" w:space="0" w:color="auto"/>
                      <w:right w:val="single" w:sz="4" w:space="0" w:color="auto"/>
                    </w:tcBorders>
                  </w:tcPr>
                  <w:p w14:paraId="57E2438B" w14:textId="77777777" w:rsidR="00466F66" w:rsidRDefault="00466F66" w:rsidP="00753EB0">
                    <w:pPr>
                      <w:autoSpaceDE w:val="0"/>
                      <w:autoSpaceDN w:val="0"/>
                      <w:adjustRightInd w:val="0"/>
                      <w:jc w:val="right"/>
                      <w:rPr>
                        <w:szCs w:val="21"/>
                      </w:rPr>
                    </w:pPr>
                    <w:r>
                      <w:t>0.00</w:t>
                    </w:r>
                  </w:p>
                </w:tc>
                <w:tc>
                  <w:tcPr>
                    <w:tcW w:w="1450" w:type="pct"/>
                    <w:tcBorders>
                      <w:top w:val="single" w:sz="4" w:space="0" w:color="auto"/>
                      <w:left w:val="single" w:sz="4" w:space="0" w:color="auto"/>
                      <w:bottom w:val="single" w:sz="4" w:space="0" w:color="auto"/>
                      <w:right w:val="single" w:sz="4" w:space="0" w:color="auto"/>
                    </w:tcBorders>
                  </w:tcPr>
                  <w:p w14:paraId="1E4607E3" w14:textId="77777777" w:rsidR="00466F66" w:rsidRDefault="00466F66" w:rsidP="00753EB0">
                    <w:pPr>
                      <w:autoSpaceDE w:val="0"/>
                      <w:autoSpaceDN w:val="0"/>
                      <w:adjustRightInd w:val="0"/>
                      <w:jc w:val="right"/>
                      <w:rPr>
                        <w:szCs w:val="21"/>
                      </w:rPr>
                    </w:pPr>
                    <w:r>
                      <w:t>39,200,000.00</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2143497811"/>
              <w:lock w:val="sdtLocked"/>
            </w:sdtPr>
            <w:sdtEndPr>
              <w:rPr>
                <w:rFonts w:hint="default"/>
                <w:szCs w:val="24"/>
              </w:rPr>
            </w:sdtEndPr>
            <w:sdtContent>
              <w:tr w:rsidR="00466F66" w14:paraId="2EC102D7" w14:textId="77777777" w:rsidTr="00753EB0">
                <w:tc>
                  <w:tcPr>
                    <w:tcW w:w="1135" w:type="pct"/>
                    <w:tcBorders>
                      <w:top w:val="single" w:sz="4" w:space="0" w:color="auto"/>
                      <w:left w:val="single" w:sz="4" w:space="0" w:color="auto"/>
                      <w:bottom w:val="single" w:sz="4" w:space="0" w:color="auto"/>
                      <w:right w:val="single" w:sz="4" w:space="0" w:color="auto"/>
                    </w:tcBorders>
                    <w:vAlign w:val="center"/>
                  </w:tcPr>
                  <w:p w14:paraId="1B434BAF" w14:textId="77777777" w:rsidR="00466F66" w:rsidRDefault="00466F66" w:rsidP="00753EB0">
                    <w:pPr>
                      <w:autoSpaceDE w:val="0"/>
                      <w:autoSpaceDN w:val="0"/>
                      <w:adjustRightInd w:val="0"/>
                      <w:rPr>
                        <w:szCs w:val="21"/>
                      </w:rPr>
                    </w:pPr>
                    <w:r>
                      <w:t>长期应付款</w:t>
                    </w:r>
                  </w:p>
                </w:tc>
                <w:tc>
                  <w:tcPr>
                    <w:tcW w:w="1302" w:type="pct"/>
                    <w:tcBorders>
                      <w:top w:val="single" w:sz="4" w:space="0" w:color="auto"/>
                      <w:left w:val="single" w:sz="4" w:space="0" w:color="auto"/>
                      <w:bottom w:val="single" w:sz="4" w:space="0" w:color="auto"/>
                      <w:right w:val="single" w:sz="4" w:space="0" w:color="auto"/>
                    </w:tcBorders>
                  </w:tcPr>
                  <w:p w14:paraId="7FBB2D3F" w14:textId="77777777" w:rsidR="00466F66" w:rsidRDefault="00466F66" w:rsidP="00753EB0">
                    <w:pPr>
                      <w:autoSpaceDE w:val="0"/>
                      <w:autoSpaceDN w:val="0"/>
                      <w:adjustRightInd w:val="0"/>
                    </w:pPr>
                    <w:proofErr w:type="gramStart"/>
                    <w:r>
                      <w:t>北清智</w:t>
                    </w:r>
                    <w:proofErr w:type="gramEnd"/>
                    <w:r>
                      <w:t>创（北京）新能源汽车科技有限公司</w:t>
                    </w:r>
                  </w:p>
                </w:tc>
                <w:tc>
                  <w:tcPr>
                    <w:tcW w:w="1113" w:type="pct"/>
                    <w:tcBorders>
                      <w:top w:val="single" w:sz="4" w:space="0" w:color="auto"/>
                      <w:left w:val="single" w:sz="4" w:space="0" w:color="auto"/>
                      <w:bottom w:val="single" w:sz="4" w:space="0" w:color="auto"/>
                      <w:right w:val="single" w:sz="4" w:space="0" w:color="auto"/>
                    </w:tcBorders>
                  </w:tcPr>
                  <w:p w14:paraId="4AC3BE53" w14:textId="77777777" w:rsidR="00466F66" w:rsidRDefault="00466F66" w:rsidP="00753EB0">
                    <w:pPr>
                      <w:autoSpaceDE w:val="0"/>
                      <w:autoSpaceDN w:val="0"/>
                      <w:adjustRightInd w:val="0"/>
                      <w:jc w:val="right"/>
                    </w:pPr>
                    <w:r>
                      <w:t>10,000,000.00</w:t>
                    </w:r>
                  </w:p>
                </w:tc>
                <w:tc>
                  <w:tcPr>
                    <w:tcW w:w="1450" w:type="pct"/>
                    <w:tcBorders>
                      <w:top w:val="single" w:sz="4" w:space="0" w:color="auto"/>
                      <w:left w:val="single" w:sz="4" w:space="0" w:color="auto"/>
                      <w:bottom w:val="single" w:sz="4" w:space="0" w:color="auto"/>
                      <w:right w:val="single" w:sz="4" w:space="0" w:color="auto"/>
                    </w:tcBorders>
                  </w:tcPr>
                  <w:p w14:paraId="52695A7B" w14:textId="55555267" w:rsidR="00466F66" w:rsidRDefault="00466F66" w:rsidP="00753EB0">
                    <w:pPr>
                      <w:autoSpaceDE w:val="0"/>
                      <w:autoSpaceDN w:val="0"/>
                      <w:adjustRightInd w:val="0"/>
                      <w:jc w:val="right"/>
                    </w:pPr>
                    <w:r>
                      <w:rPr>
                        <w:rFonts w:hint="eastAsia"/>
                      </w:rPr>
                      <w:t>0</w:t>
                    </w:r>
                    <w:r>
                      <w:t>.00</w:t>
                    </w:r>
                  </w:p>
                </w:tc>
              </w:tr>
            </w:sdtContent>
          </w:sdt>
        </w:tbl>
        <w:p w14:paraId="3D96C9FF" w14:textId="77777777" w:rsidR="00466F66" w:rsidRDefault="00466F66"/>
        <w:p w14:paraId="51CC7924" w14:textId="77777777" w:rsidR="001C4835" w:rsidRDefault="001B4C12">
          <w:pPr>
            <w:rPr>
              <w:rFonts w:ascii="仿宋_GB2312" w:eastAsia="仿宋_GB2312"/>
              <w:szCs w:val="21"/>
            </w:rPr>
          </w:pPr>
        </w:p>
      </w:sdtContent>
    </w:sdt>
    <w:sdt>
      <w:sdtPr>
        <w:rPr>
          <w:rFonts w:ascii="宋体" w:hAnsi="宋体" w:cs="宋体" w:hint="eastAsia"/>
          <w:b w:val="0"/>
          <w:bCs w:val="0"/>
          <w:kern w:val="0"/>
          <w:sz w:val="21"/>
          <w:szCs w:val="24"/>
        </w:rPr>
        <w:alias w:val="模块:关联方承诺"/>
        <w:tag w:val="_SEC_af8d9e9e43fe4f6c94313043ab032c00"/>
        <w:id w:val="-1695141008"/>
        <w:lock w:val="sdtLocked"/>
        <w:placeholder>
          <w:docPart w:val="GBC22222222222222222222222222222"/>
        </w:placeholder>
      </w:sdtPr>
      <w:sdtEndPr>
        <w:rPr>
          <w:rFonts w:ascii="Cambria" w:eastAsiaTheme="minorEastAsia" w:hAnsi="Cambria" w:cs="Cambria"/>
          <w:sz w:val="20"/>
          <w:szCs w:val="20"/>
        </w:rPr>
      </w:sdtEndPr>
      <w:sdtContent>
        <w:p w14:paraId="2C5046E0" w14:textId="77777777" w:rsidR="001C4835" w:rsidRPr="00141161" w:rsidRDefault="001C4835" w:rsidP="00E56CC8">
          <w:pPr>
            <w:pStyle w:val="80"/>
            <w:numPr>
              <w:ilvl w:val="0"/>
              <w:numId w:val="129"/>
            </w:numPr>
            <w:rPr>
              <w:sz w:val="22"/>
              <w:szCs w:val="30"/>
            </w:rPr>
          </w:pPr>
          <w:r w:rsidRPr="00141161">
            <w:rPr>
              <w:rFonts w:hint="eastAsia"/>
              <w:sz w:val="22"/>
              <w:szCs w:val="30"/>
            </w:rPr>
            <w:t>关联方</w:t>
          </w:r>
          <w:r w:rsidRPr="00141161">
            <w:rPr>
              <w:rFonts w:ascii="宋体" w:hAnsi="宋体" w:cs="Arial" w:hint="eastAsia"/>
              <w:sz w:val="22"/>
              <w:szCs w:val="19"/>
            </w:rPr>
            <w:t>承诺</w:t>
          </w:r>
        </w:p>
        <w:sdt>
          <w:sdtPr>
            <w:rPr>
              <w:rFonts w:hint="eastAsia"/>
              <w:szCs w:val="21"/>
            </w:rPr>
            <w:alias w:val="是否适用：关联方承诺[双击切换]"/>
            <w:tag w:val="_GBC_cf52a7b0760b4670b5fc5ea8d7363a6c"/>
            <w:id w:val="-1046215408"/>
            <w:lock w:val="sdtContentLocked"/>
            <w:placeholder>
              <w:docPart w:val="GBC22222222222222222222222222222"/>
            </w:placeholder>
          </w:sdtPr>
          <w:sdtEndPr/>
          <w:sdtContent>
            <w:p w14:paraId="1EBBCF53"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关联方相关承诺"/>
            <w:tag w:val="_GBC_df70b8e1996646148a5cf3439a4f4327"/>
            <w:id w:val="1873184900"/>
            <w:lock w:val="sdtLocked"/>
            <w:placeholder>
              <w:docPart w:val="GBC22222222222222222222222222222"/>
            </w:placeholder>
          </w:sdtPr>
          <w:sdtEndPr>
            <w:rPr>
              <w:sz w:val="22"/>
              <w:szCs w:val="22"/>
            </w:rPr>
          </w:sdtEndPr>
          <w:sdtContent>
            <w:p w14:paraId="5E643264" w14:textId="77777777" w:rsidR="00466F66" w:rsidRDefault="001C4835" w:rsidP="001C4835">
              <w:pPr>
                <w:spacing w:beforeLines="50" w:before="120" w:afterLines="50" w:after="120" w:line="360" w:lineRule="exact"/>
                <w:ind w:firstLineChars="200" w:firstLine="420"/>
                <w:rPr>
                  <w:sz w:val="22"/>
                  <w:szCs w:val="22"/>
                </w:rPr>
              </w:pPr>
              <w:r w:rsidRPr="003917E1">
                <w:rPr>
                  <w:rFonts w:hint="eastAsia"/>
                  <w:sz w:val="22"/>
                  <w:szCs w:val="22"/>
                </w:rPr>
                <w:t>本公司之子公司北京天海的合营公司</w:t>
              </w:r>
              <w:proofErr w:type="gramStart"/>
              <w:r w:rsidRPr="003917E1">
                <w:rPr>
                  <w:rFonts w:hint="eastAsia"/>
                  <w:sz w:val="22"/>
                  <w:szCs w:val="22"/>
                </w:rPr>
                <w:t>京城海通注册</w:t>
              </w:r>
              <w:proofErr w:type="gramEnd"/>
              <w:r w:rsidRPr="003917E1">
                <w:rPr>
                  <w:rFonts w:hint="eastAsia"/>
                  <w:sz w:val="22"/>
                  <w:szCs w:val="22"/>
                </w:rPr>
                <w:t>资本8,000万元，北京天海以货币形式认缴3,920万元，持股49%，认缴出资日期为2021年9月1日前。截止2020年12月31日，未实缴出资</w:t>
              </w:r>
              <w:r w:rsidRPr="003917E1">
                <w:rPr>
                  <w:rFonts w:cs="Calibri" w:hint="eastAsia"/>
                  <w:bCs/>
                  <w:color w:val="000000"/>
                  <w:kern w:val="2"/>
                  <w:sz w:val="22"/>
                  <w:szCs w:val="22"/>
                </w:rPr>
                <w:t>15,540,454.46元</w:t>
              </w:r>
              <w:r w:rsidRPr="003917E1">
                <w:rPr>
                  <w:rFonts w:hint="eastAsia"/>
                  <w:sz w:val="22"/>
                  <w:szCs w:val="22"/>
                </w:rPr>
                <w:t>。</w:t>
              </w:r>
            </w:p>
            <w:p w14:paraId="260D75BA" w14:textId="2ABC00B1" w:rsidR="001C4835" w:rsidRPr="00466F66" w:rsidRDefault="00466F66" w:rsidP="00466F66">
              <w:pPr>
                <w:spacing w:beforeLines="50" w:before="120" w:afterLines="50" w:after="120" w:line="360" w:lineRule="exact"/>
                <w:ind w:firstLineChars="200" w:firstLine="440"/>
                <w:jc w:val="both"/>
                <w:rPr>
                  <w:sz w:val="22"/>
                  <w:szCs w:val="22"/>
                </w:rPr>
              </w:pPr>
              <w:bookmarkStart w:id="290" w:name="_Hlk66448747"/>
              <w:r w:rsidRPr="00466F66">
                <w:rPr>
                  <w:rFonts w:hint="eastAsia"/>
                  <w:sz w:val="22"/>
                  <w:szCs w:val="22"/>
                </w:rPr>
                <w:t>本公司之子公司北京天海的联营公司</w:t>
              </w:r>
              <w:proofErr w:type="gramStart"/>
              <w:r w:rsidRPr="00466F66">
                <w:rPr>
                  <w:rFonts w:hint="eastAsia"/>
                  <w:sz w:val="22"/>
                  <w:szCs w:val="22"/>
                </w:rPr>
                <w:t>北清智创注册</w:t>
              </w:r>
              <w:proofErr w:type="gramEnd"/>
              <w:r w:rsidRPr="00466F66">
                <w:rPr>
                  <w:rFonts w:hint="eastAsia"/>
                  <w:sz w:val="22"/>
                  <w:szCs w:val="22"/>
                </w:rPr>
                <w:t>资本</w:t>
              </w:r>
              <w:r w:rsidRPr="00466F66">
                <w:rPr>
                  <w:sz w:val="22"/>
                  <w:szCs w:val="22"/>
                </w:rPr>
                <w:t>10,000.00万元，其中北京天海认缴出资1,000.00万元，持股10%，认缴出资日期为2022年12月31日前。</w:t>
              </w:r>
              <w:r w:rsidRPr="00466F66">
                <w:rPr>
                  <w:rFonts w:hint="eastAsia"/>
                  <w:sz w:val="22"/>
                  <w:szCs w:val="22"/>
                </w:rPr>
                <w:t>截止2020年12月31日，未实缴出资</w:t>
              </w:r>
              <w:r w:rsidRPr="00466F66">
                <w:rPr>
                  <w:sz w:val="22"/>
                  <w:szCs w:val="22"/>
                </w:rPr>
                <w:t>1,000.00万元</w:t>
              </w:r>
              <w:r w:rsidRPr="00466F66">
                <w:rPr>
                  <w:rFonts w:hint="eastAsia"/>
                  <w:sz w:val="22"/>
                  <w:szCs w:val="22"/>
                </w:rPr>
                <w:t>。</w:t>
              </w:r>
            </w:p>
            <w:bookmarkEnd w:id="290" w:displacedByCustomXml="next"/>
          </w:sdtContent>
        </w:sdt>
        <w:p w14:paraId="6D6A1A7D" w14:textId="77777777" w:rsidR="001C4835" w:rsidRDefault="001B4C12">
          <w:pPr>
            <w:tabs>
              <w:tab w:val="left" w:pos="1134"/>
            </w:tabs>
            <w:rPr>
              <w:rFonts w:ascii="Cambria" w:eastAsiaTheme="minorEastAsia" w:hAnsi="Cambria" w:cs="Cambria"/>
              <w:sz w:val="20"/>
              <w:szCs w:val="20"/>
            </w:rPr>
          </w:pPr>
        </w:p>
      </w:sdtContent>
    </w:sdt>
    <w:sdt>
      <w:sdtPr>
        <w:rPr>
          <w:rFonts w:ascii="宋体" w:hAnsi="宋体" w:cs="Arial" w:hint="eastAsia"/>
          <w:b w:val="0"/>
          <w:bCs w:val="0"/>
          <w:kern w:val="0"/>
          <w:sz w:val="21"/>
          <w:szCs w:val="21"/>
        </w:rPr>
        <w:alias w:val="模块:关联方及关联情况的其他说明"/>
        <w:tag w:val="_SEC_a11f8a68634b4b4a8cc63a6200f2d79c"/>
        <w:id w:val="2042618827"/>
        <w:lock w:val="sdtLocked"/>
        <w:placeholder>
          <w:docPart w:val="GBC22222222222222222222222222222"/>
        </w:placeholder>
      </w:sdtPr>
      <w:sdtEndPr>
        <w:rPr>
          <w:rFonts w:ascii="Cambria" w:eastAsiaTheme="minorEastAsia" w:hAnsi="Cambria" w:cs="Cambria"/>
          <w:sz w:val="20"/>
          <w:szCs w:val="20"/>
        </w:rPr>
      </w:sdtEndPr>
      <w:sdtContent>
        <w:p w14:paraId="1A8716E9" w14:textId="77777777" w:rsidR="001C4835" w:rsidRPr="00141161" w:rsidRDefault="001C4835" w:rsidP="00E56CC8">
          <w:pPr>
            <w:pStyle w:val="80"/>
            <w:numPr>
              <w:ilvl w:val="0"/>
              <w:numId w:val="129"/>
            </w:numPr>
            <w:rPr>
              <w:rFonts w:ascii="Cambria" w:eastAsiaTheme="minorEastAsia" w:hAnsi="Cambria" w:cs="Cambria"/>
              <w:sz w:val="18"/>
              <w:szCs w:val="18"/>
            </w:rPr>
          </w:pPr>
          <w:r w:rsidRPr="00141161">
            <w:rPr>
              <w:rFonts w:ascii="宋体" w:hAnsi="宋体" w:cs="Arial" w:hint="eastAsia"/>
              <w:sz w:val="22"/>
              <w:szCs w:val="19"/>
            </w:rPr>
            <w:t>其他</w:t>
          </w:r>
        </w:p>
        <w:sdt>
          <w:sdtPr>
            <w:rPr>
              <w:rFonts w:hint="eastAsia"/>
            </w:rPr>
            <w:alias w:val="是否适用：关联方及关联情况的其他说明[双击切换]"/>
            <w:tag w:val="_GBC_0fbd096440c645128adaffccb05f4e2f"/>
            <w:id w:val="-1550370561"/>
            <w:lock w:val="sdtContentLocked"/>
            <w:placeholder>
              <w:docPart w:val="GBC22222222222222222222222222222"/>
            </w:placeholder>
          </w:sdtPr>
          <w:sdtEndPr/>
          <w:sdtContent>
            <w:p w14:paraId="4B86B8E4" w14:textId="77777777" w:rsidR="001C4835" w:rsidRDefault="001C4835">
              <w:pPr>
                <w:tabs>
                  <w:tab w:val="left" w:pos="1134"/>
                </w:tabs>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Cambria" w:hAnsi="Cambria" w:cs="Cambria"/>
              <w:b/>
              <w:sz w:val="20"/>
              <w:szCs w:val="20"/>
            </w:rPr>
            <w:alias w:val="关联方及关联情况的其他说明"/>
            <w:tag w:val="_GBC_50cd215b09e740e1922a5ca84bb00a96"/>
            <w:id w:val="-562407850"/>
            <w:lock w:val="sdtLocked"/>
            <w:placeholder>
              <w:docPart w:val="GBC22222222222222222222222222222"/>
            </w:placeholder>
          </w:sdtPr>
          <w:sdtEndPr/>
          <w:sdtContent>
            <w:p w14:paraId="0A6FF147" w14:textId="77777777" w:rsidR="001C4835" w:rsidRPr="003917E1" w:rsidRDefault="001C4835" w:rsidP="001C4835">
              <w:pPr>
                <w:tabs>
                  <w:tab w:val="left" w:pos="900"/>
                  <w:tab w:val="left" w:pos="1000"/>
                  <w:tab w:val="left" w:pos="1260"/>
                </w:tabs>
                <w:spacing w:beforeLines="50" w:before="120" w:afterLines="50" w:after="120" w:line="360" w:lineRule="exact"/>
                <w:rPr>
                  <w:sz w:val="22"/>
                  <w:szCs w:val="22"/>
                </w:rPr>
              </w:pPr>
              <w:r w:rsidRPr="003917E1">
                <w:rPr>
                  <w:sz w:val="22"/>
                  <w:szCs w:val="22"/>
                </w:rPr>
                <w:t>持续</w:t>
              </w:r>
              <w:proofErr w:type="gramStart"/>
              <w:r w:rsidRPr="003917E1">
                <w:rPr>
                  <w:sz w:val="22"/>
                  <w:szCs w:val="22"/>
                </w:rPr>
                <w:t>关连</w:t>
              </w:r>
              <w:proofErr w:type="gramEnd"/>
              <w:r w:rsidRPr="003917E1">
                <w:rPr>
                  <w:sz w:val="22"/>
                  <w:szCs w:val="22"/>
                </w:rPr>
                <w:t>交易</w:t>
              </w:r>
            </w:p>
            <w:p w14:paraId="0387DA3B" w14:textId="77777777" w:rsidR="001C4835" w:rsidRDefault="001C4835" w:rsidP="001C4835">
              <w:pPr>
                <w:tabs>
                  <w:tab w:val="left" w:pos="1134"/>
                </w:tabs>
                <w:ind w:firstLineChars="200" w:firstLine="440"/>
                <w:rPr>
                  <w:rFonts w:ascii="Cambria" w:hAnsi="Cambria" w:cs="Cambria"/>
                  <w:b/>
                  <w:sz w:val="20"/>
                  <w:szCs w:val="20"/>
                </w:rPr>
              </w:pPr>
              <w:r w:rsidRPr="003917E1">
                <w:rPr>
                  <w:rFonts w:hint="eastAsia"/>
                  <w:sz w:val="22"/>
                  <w:szCs w:val="22"/>
                </w:rPr>
                <w:t>于本公司</w:t>
              </w:r>
              <w:r w:rsidRPr="003917E1">
                <w:rPr>
                  <w:sz w:val="22"/>
                  <w:szCs w:val="22"/>
                </w:rPr>
                <w:t>20</w:t>
              </w:r>
              <w:r w:rsidRPr="003917E1">
                <w:rPr>
                  <w:rFonts w:hint="eastAsia"/>
                  <w:sz w:val="22"/>
                  <w:szCs w:val="22"/>
                </w:rPr>
                <w:t>20年年度报告“第七节重要事项”之“第十四条重大关联交易”之“第五项其他”披露的</w:t>
              </w:r>
              <w:proofErr w:type="gramStart"/>
              <w:r w:rsidRPr="003917E1">
                <w:rPr>
                  <w:rFonts w:hint="eastAsia"/>
                  <w:sz w:val="22"/>
                  <w:szCs w:val="22"/>
                </w:rPr>
                <w:t>关连</w:t>
              </w:r>
              <w:proofErr w:type="gramEnd"/>
              <w:r w:rsidRPr="003917E1">
                <w:rPr>
                  <w:rFonts w:hint="eastAsia"/>
                  <w:sz w:val="22"/>
                  <w:szCs w:val="22"/>
                </w:rPr>
                <w:t>交易也构成《香港上市规则》第</w:t>
              </w:r>
              <w:r w:rsidRPr="003917E1">
                <w:rPr>
                  <w:sz w:val="22"/>
                  <w:szCs w:val="22"/>
                </w:rPr>
                <w:t>14A</w:t>
              </w:r>
              <w:r w:rsidRPr="003917E1">
                <w:rPr>
                  <w:rFonts w:hint="eastAsia"/>
                  <w:sz w:val="22"/>
                  <w:szCs w:val="22"/>
                </w:rPr>
                <w:t>章中定义的</w:t>
              </w:r>
              <w:proofErr w:type="gramStart"/>
              <w:r w:rsidRPr="003917E1">
                <w:rPr>
                  <w:rFonts w:hint="eastAsia"/>
                  <w:sz w:val="22"/>
                  <w:szCs w:val="22"/>
                </w:rPr>
                <w:t>关连</w:t>
              </w:r>
              <w:proofErr w:type="gramEnd"/>
              <w:r w:rsidRPr="003917E1">
                <w:rPr>
                  <w:rFonts w:hint="eastAsia"/>
                  <w:sz w:val="22"/>
                  <w:szCs w:val="22"/>
                </w:rPr>
                <w:t>交易或持续</w:t>
              </w:r>
              <w:proofErr w:type="gramStart"/>
              <w:r w:rsidRPr="003917E1">
                <w:rPr>
                  <w:rFonts w:hint="eastAsia"/>
                  <w:sz w:val="22"/>
                  <w:szCs w:val="22"/>
                </w:rPr>
                <w:t>关连</w:t>
              </w:r>
              <w:proofErr w:type="gramEnd"/>
              <w:r w:rsidRPr="003917E1">
                <w:rPr>
                  <w:rFonts w:hint="eastAsia"/>
                  <w:sz w:val="22"/>
                  <w:szCs w:val="22"/>
                </w:rPr>
                <w:t>交易。</w:t>
              </w:r>
            </w:p>
          </w:sdtContent>
        </w:sdt>
      </w:sdtContent>
    </w:sdt>
    <w:p w14:paraId="0DCBCE12" w14:textId="77777777" w:rsidR="001C4835" w:rsidRDefault="001C4835">
      <w:pPr>
        <w:tabs>
          <w:tab w:val="left" w:pos="1134"/>
        </w:tabs>
        <w:rPr>
          <w:rFonts w:cs="Cambria"/>
          <w:szCs w:val="21"/>
        </w:rPr>
      </w:pPr>
    </w:p>
    <w:p w14:paraId="5EAD4AB3" w14:textId="77777777" w:rsidR="001C4835" w:rsidRPr="00141161" w:rsidRDefault="001C4835" w:rsidP="00E56CC8">
      <w:pPr>
        <w:pStyle w:val="2CharCharChar1"/>
        <w:numPr>
          <w:ilvl w:val="0"/>
          <w:numId w:val="61"/>
        </w:numPr>
        <w:rPr>
          <w:sz w:val="22"/>
          <w:szCs w:val="19"/>
        </w:rPr>
      </w:pPr>
      <w:r w:rsidRPr="00141161">
        <w:rPr>
          <w:rFonts w:hint="eastAsia"/>
          <w:sz w:val="22"/>
          <w:szCs w:val="19"/>
        </w:rPr>
        <w:t>股份支付</w:t>
      </w:r>
    </w:p>
    <w:sdt>
      <w:sdtPr>
        <w:rPr>
          <w:rFonts w:ascii="宋体" w:hAnsi="宋体" w:cs="宋体" w:hint="eastAsia"/>
          <w:b w:val="0"/>
          <w:bCs w:val="0"/>
          <w:kern w:val="0"/>
          <w:sz w:val="19"/>
          <w:szCs w:val="22"/>
        </w:rPr>
        <w:alias w:val="模块:股份支付总体情况"/>
        <w:tag w:val="_GBC_07972b1f6b5c4904b730c6b344e432ee"/>
        <w:id w:val="-1158611892"/>
        <w:lock w:val="sdtLocked"/>
        <w:placeholder>
          <w:docPart w:val="GBC22222222222222222222222222222"/>
        </w:placeholder>
      </w:sdtPr>
      <w:sdtEndPr>
        <w:rPr>
          <w:rFonts w:asciiTheme="minorHAnsi" w:eastAsiaTheme="minorEastAsia" w:hAnsiTheme="minorHAnsi" w:cstheme="minorBidi"/>
          <w:sz w:val="21"/>
          <w:szCs w:val="21"/>
        </w:rPr>
      </w:sdtEndPr>
      <w:sdtContent>
        <w:p w14:paraId="39179DC7" w14:textId="77777777" w:rsidR="001C4835" w:rsidRPr="00141161" w:rsidRDefault="001C4835" w:rsidP="00E56CC8">
          <w:pPr>
            <w:pStyle w:val="80"/>
            <w:numPr>
              <w:ilvl w:val="0"/>
              <w:numId w:val="134"/>
            </w:numPr>
            <w:rPr>
              <w:sz w:val="22"/>
              <w:szCs w:val="30"/>
            </w:rPr>
          </w:pPr>
          <w:r w:rsidRPr="00141161">
            <w:rPr>
              <w:rFonts w:hint="eastAsia"/>
              <w:sz w:val="22"/>
              <w:szCs w:val="30"/>
            </w:rPr>
            <w:t>股份支付总体情况</w:t>
          </w:r>
        </w:p>
        <w:sdt>
          <w:sdtPr>
            <w:alias w:val="是否适用：股份支付总体情况[双击切换]"/>
            <w:tag w:val="_GBC_7d36569622d040fb870ad46d99420cd2"/>
            <w:id w:val="1219083785"/>
            <w:lock w:val="sdtContentLocked"/>
            <w:placeholder>
              <w:docPart w:val="GBC22222222222222222222222222222"/>
            </w:placeholder>
          </w:sdtPr>
          <w:sdtEndPr/>
          <w:sdtContent>
            <w:p w14:paraId="5A0CB295" w14:textId="77777777" w:rsidR="001C4835" w:rsidRDefault="001C4835" w:rsidP="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42BEF6C" w14:textId="77777777" w:rsidR="001C4835" w:rsidRDefault="001B4C12">
          <w:pPr>
            <w:rPr>
              <w:szCs w:val="21"/>
            </w:rPr>
          </w:pPr>
        </w:p>
      </w:sdtContent>
    </w:sdt>
    <w:sdt>
      <w:sdtPr>
        <w:rPr>
          <w:rFonts w:ascii="宋体" w:hAnsi="宋体" w:cs="宋体" w:hint="eastAsia"/>
          <w:b w:val="0"/>
          <w:bCs w:val="0"/>
          <w:kern w:val="0"/>
          <w:sz w:val="21"/>
          <w:szCs w:val="24"/>
        </w:rPr>
        <w:alias w:val="模块:以权益结算的股份支付情况"/>
        <w:tag w:val="_GBC_a6f090c303de426580c058a0a463c95f"/>
        <w:id w:val="-2047592655"/>
        <w:lock w:val="sdtLocked"/>
        <w:placeholder>
          <w:docPart w:val="GBC22222222222222222222222222222"/>
        </w:placeholder>
      </w:sdtPr>
      <w:sdtEndPr>
        <w:rPr>
          <w:rFonts w:asciiTheme="minorHAnsi" w:eastAsiaTheme="minorEastAsia" w:hAnsiTheme="minorHAnsi" w:cstheme="minorBidi"/>
          <w:szCs w:val="21"/>
        </w:rPr>
      </w:sdtEndPr>
      <w:sdtContent>
        <w:p w14:paraId="148CCE4A" w14:textId="77777777" w:rsidR="001C4835" w:rsidRPr="00141161" w:rsidRDefault="001C4835" w:rsidP="00E56CC8">
          <w:pPr>
            <w:pStyle w:val="80"/>
            <w:numPr>
              <w:ilvl w:val="0"/>
              <w:numId w:val="134"/>
            </w:numPr>
            <w:rPr>
              <w:sz w:val="22"/>
              <w:szCs w:val="30"/>
            </w:rPr>
          </w:pPr>
          <w:r w:rsidRPr="00141161">
            <w:rPr>
              <w:rFonts w:hint="eastAsia"/>
              <w:sz w:val="22"/>
              <w:szCs w:val="30"/>
            </w:rPr>
            <w:t>以权益结算的股份支付情况</w:t>
          </w:r>
        </w:p>
        <w:sdt>
          <w:sdtPr>
            <w:alias w:val="是否适用：以权益结算的股份支付情况[双击切换]"/>
            <w:tag w:val="_GBC_5d901e3b36be4331aac030c8e4b9b1a5"/>
            <w:id w:val="1491137139"/>
            <w:lock w:val="sdtContentLocked"/>
            <w:placeholder>
              <w:docPart w:val="GBC22222222222222222222222222222"/>
            </w:placeholder>
          </w:sdtPr>
          <w:sdtEndPr/>
          <w:sdtContent>
            <w:p w14:paraId="78D2AE5E" w14:textId="77777777" w:rsidR="001C4835" w:rsidRDefault="001C4835" w:rsidP="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57842E9" w14:textId="77777777" w:rsidR="001C4835" w:rsidRDefault="001B4C12">
          <w:pPr>
            <w:rPr>
              <w:szCs w:val="21"/>
            </w:rPr>
          </w:pPr>
        </w:p>
      </w:sdtContent>
    </w:sdt>
    <w:sdt>
      <w:sdtPr>
        <w:rPr>
          <w:rFonts w:ascii="宋体" w:hAnsi="宋体" w:cs="宋体" w:hint="eastAsia"/>
          <w:b w:val="0"/>
          <w:bCs w:val="0"/>
          <w:kern w:val="0"/>
          <w:sz w:val="21"/>
          <w:szCs w:val="24"/>
        </w:rPr>
        <w:alias w:val="模块:以现金结算的股份支付情况"/>
        <w:tag w:val="_GBC_e8a0c7296300463994744e877be96129"/>
        <w:id w:val="-1626615136"/>
        <w:lock w:val="sdtLocked"/>
        <w:placeholder>
          <w:docPart w:val="GBC22222222222222222222222222222"/>
        </w:placeholder>
      </w:sdtPr>
      <w:sdtEndPr>
        <w:rPr>
          <w:rFonts w:asciiTheme="minorHAnsi" w:eastAsiaTheme="minorEastAsia" w:hAnsiTheme="minorHAnsi" w:cstheme="minorBidi"/>
          <w:szCs w:val="21"/>
        </w:rPr>
      </w:sdtEndPr>
      <w:sdtContent>
        <w:p w14:paraId="31ABBABD" w14:textId="77777777" w:rsidR="001C4835" w:rsidRPr="00141161" w:rsidRDefault="001C4835" w:rsidP="00E56CC8">
          <w:pPr>
            <w:pStyle w:val="80"/>
            <w:numPr>
              <w:ilvl w:val="0"/>
              <w:numId w:val="134"/>
            </w:numPr>
            <w:rPr>
              <w:sz w:val="22"/>
              <w:szCs w:val="30"/>
            </w:rPr>
          </w:pPr>
          <w:r w:rsidRPr="00141161">
            <w:rPr>
              <w:rFonts w:hint="eastAsia"/>
              <w:sz w:val="22"/>
              <w:szCs w:val="30"/>
            </w:rPr>
            <w:t>以现金结算的股份支付情况</w:t>
          </w:r>
        </w:p>
        <w:sdt>
          <w:sdtPr>
            <w:alias w:val="是否适用：以现金结算的股份支付情况[双击切换]"/>
            <w:tag w:val="_GBC_aa134f611909486bb3a2d6258058f88d"/>
            <w:id w:val="-1762295216"/>
            <w:lock w:val="sdtContentLocked"/>
            <w:placeholder>
              <w:docPart w:val="GBC22222222222222222222222222222"/>
            </w:placeholder>
          </w:sdtPr>
          <w:sdtEndPr/>
          <w:sdtContent>
            <w:p w14:paraId="2427B330" w14:textId="77777777" w:rsidR="001C4835" w:rsidRDefault="001C4835" w:rsidP="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211F9B4" w14:textId="77777777" w:rsidR="001C4835" w:rsidRDefault="001B4C12">
          <w:pPr>
            <w:rPr>
              <w:szCs w:val="21"/>
            </w:rPr>
          </w:pPr>
        </w:p>
      </w:sdtContent>
    </w:sdt>
    <w:sdt>
      <w:sdtPr>
        <w:rPr>
          <w:rFonts w:ascii="宋体" w:hAnsi="宋体" w:cs="宋体" w:hint="eastAsia"/>
          <w:b w:val="0"/>
          <w:bCs w:val="0"/>
          <w:kern w:val="0"/>
          <w:sz w:val="21"/>
          <w:szCs w:val="24"/>
        </w:rPr>
        <w:alias w:val="模块:股份支付的修改、终止情况"/>
        <w:tag w:val="_GBC_ae153862caea4ff5a57470b6f594f167"/>
        <w:id w:val="-367148789"/>
        <w:lock w:val="sdtLocked"/>
        <w:placeholder>
          <w:docPart w:val="GBC22222222222222222222222222222"/>
        </w:placeholder>
      </w:sdtPr>
      <w:sdtEndPr>
        <w:rPr>
          <w:rFonts w:asciiTheme="minorHAnsi" w:eastAsiaTheme="minorEastAsia" w:hAnsiTheme="minorHAnsi" w:cstheme="minorBidi" w:hint="default"/>
          <w:szCs w:val="21"/>
        </w:rPr>
      </w:sdtEndPr>
      <w:sdtContent>
        <w:p w14:paraId="26A529E3" w14:textId="77777777" w:rsidR="001C4835" w:rsidRPr="00141161" w:rsidRDefault="001C4835" w:rsidP="00E56CC8">
          <w:pPr>
            <w:pStyle w:val="80"/>
            <w:numPr>
              <w:ilvl w:val="0"/>
              <w:numId w:val="134"/>
            </w:numPr>
            <w:rPr>
              <w:sz w:val="22"/>
              <w:szCs w:val="30"/>
            </w:rPr>
          </w:pPr>
          <w:r w:rsidRPr="00141161">
            <w:rPr>
              <w:rFonts w:hint="eastAsia"/>
              <w:sz w:val="22"/>
              <w:szCs w:val="30"/>
            </w:rPr>
            <w:t>股份支付的修改、终止情况</w:t>
          </w:r>
        </w:p>
        <w:sdt>
          <w:sdtPr>
            <w:rPr>
              <w:rFonts w:hint="eastAsia"/>
              <w:szCs w:val="21"/>
            </w:rPr>
            <w:alias w:val="是否适用：股份支付的修改、终止情况[双击切换]"/>
            <w:tag w:val="_GBC_6da986e9834d42b9bb7548673f325962"/>
            <w:id w:val="-1328438085"/>
            <w:lock w:val="sdtContentLocked"/>
            <w:placeholder>
              <w:docPart w:val="GBC22222222222222222222222222222"/>
            </w:placeholder>
          </w:sdtPr>
          <w:sdtEndPr/>
          <w:sdtContent>
            <w:p w14:paraId="2944A57C" w14:textId="77777777" w:rsidR="001C4835" w:rsidRPr="003917E1" w:rsidRDefault="001C4835" w:rsidP="001C4835">
              <w:pPr>
                <w:rPr>
                  <w:rFonts w:asciiTheme="minorHAnsi" w:eastAsiaTheme="minorEastAsia" w:hAnsiTheme="minorHAnsi" w:cstheme="minorBidi"/>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1"/>
          <w:szCs w:val="21"/>
        </w:rPr>
        <w:alias w:val="模块:股份支付的其他情况说明"/>
        <w:tag w:val="_GBC_d9554f13d811474eab6fe8ab0c5c8811"/>
        <w:id w:val="-1536961260"/>
        <w:lock w:val="sdtLocked"/>
        <w:placeholder>
          <w:docPart w:val="GBC22222222222222222222222222222"/>
        </w:placeholder>
      </w:sdtPr>
      <w:sdtEndPr/>
      <w:sdtContent>
        <w:p w14:paraId="498D4C7B" w14:textId="77777777" w:rsidR="001C4835" w:rsidRPr="00141161" w:rsidRDefault="001C4835" w:rsidP="00E56CC8">
          <w:pPr>
            <w:pStyle w:val="80"/>
            <w:numPr>
              <w:ilvl w:val="0"/>
              <w:numId w:val="134"/>
            </w:numPr>
            <w:rPr>
              <w:sz w:val="22"/>
              <w:szCs w:val="19"/>
            </w:rPr>
          </w:pPr>
          <w:r w:rsidRPr="00141161">
            <w:rPr>
              <w:rFonts w:hint="eastAsia"/>
              <w:sz w:val="22"/>
              <w:szCs w:val="19"/>
            </w:rPr>
            <w:t>其他</w:t>
          </w:r>
        </w:p>
        <w:sdt>
          <w:sdtPr>
            <w:rPr>
              <w:rFonts w:hint="eastAsia"/>
              <w:szCs w:val="21"/>
            </w:rPr>
            <w:alias w:val="是否适用：股份支付的其他情况说明[双击切换]"/>
            <w:tag w:val="_GBC_d03d26e0d4844b798c3d4b87d2578ece"/>
            <w:id w:val="561919599"/>
            <w:lock w:val="sdtContentLocked"/>
            <w:placeholder>
              <w:docPart w:val="GBC22222222222222222222222222222"/>
            </w:placeholder>
          </w:sdtPr>
          <w:sdtEndPr/>
          <w:sdtContent>
            <w:p w14:paraId="4CBBDAA2" w14:textId="77777777" w:rsidR="001C4835" w:rsidRDefault="001C4835" w:rsidP="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5DBF4B6C" w14:textId="77777777" w:rsidR="001C4835" w:rsidRDefault="001C4835">
      <w:pPr>
        <w:rPr>
          <w:szCs w:val="21"/>
        </w:rPr>
      </w:pPr>
    </w:p>
    <w:p w14:paraId="0EBD4E85" w14:textId="77777777" w:rsidR="001C4835" w:rsidRPr="00141161" w:rsidRDefault="001C4835" w:rsidP="00E56CC8">
      <w:pPr>
        <w:pStyle w:val="2CharCharChar1"/>
        <w:numPr>
          <w:ilvl w:val="0"/>
          <w:numId w:val="61"/>
        </w:numPr>
        <w:rPr>
          <w:sz w:val="22"/>
          <w:szCs w:val="19"/>
        </w:rPr>
      </w:pPr>
      <w:r w:rsidRPr="00141161">
        <w:rPr>
          <w:rFonts w:hint="eastAsia"/>
          <w:sz w:val="22"/>
          <w:szCs w:val="19"/>
        </w:rPr>
        <w:t>承诺及或有事项</w:t>
      </w:r>
    </w:p>
    <w:p w14:paraId="0F7A0775" w14:textId="77777777" w:rsidR="001C4835" w:rsidRPr="00141161" w:rsidRDefault="001C4835" w:rsidP="00E56CC8">
      <w:pPr>
        <w:pStyle w:val="80"/>
        <w:numPr>
          <w:ilvl w:val="0"/>
          <w:numId w:val="135"/>
        </w:numPr>
        <w:rPr>
          <w:rFonts w:ascii="宋体" w:hAnsi="宋体"/>
          <w:sz w:val="22"/>
          <w:szCs w:val="30"/>
        </w:rPr>
      </w:pPr>
      <w:r w:rsidRPr="00141161">
        <w:rPr>
          <w:rFonts w:ascii="宋体" w:hAnsi="宋体" w:hint="eastAsia"/>
          <w:sz w:val="22"/>
          <w:szCs w:val="30"/>
        </w:rPr>
        <w:t>重要承诺事项</w:t>
      </w:r>
    </w:p>
    <w:sdt>
      <w:sdtPr>
        <w:alias w:val="是否适用：重要承诺事项[双击切换]"/>
        <w:tag w:val="_GBC_568be9a6805040a8b9fbd5c5d07b45dd"/>
        <w:id w:val="-948693881"/>
        <w:lock w:val="sdtContentLocked"/>
        <w:placeholder>
          <w:docPart w:val="GBC22222222222222222222222222222"/>
        </w:placeholder>
      </w:sdtPr>
      <w:sdtEndPr/>
      <w:sdtContent>
        <w:p w14:paraId="577CBD63" w14:textId="77777777" w:rsidR="001C4835" w:rsidRDefault="001C4835" w:rsidP="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77A6D68" w14:textId="77777777" w:rsidR="001C4835" w:rsidRDefault="001C4835">
      <w:pPr>
        <w:pStyle w:val="82"/>
      </w:pPr>
    </w:p>
    <w:p w14:paraId="5EC424F1" w14:textId="77777777" w:rsidR="001C4835" w:rsidRPr="00141161" w:rsidRDefault="001C4835" w:rsidP="00E56CC8">
      <w:pPr>
        <w:pStyle w:val="80"/>
        <w:numPr>
          <w:ilvl w:val="0"/>
          <w:numId w:val="135"/>
        </w:numPr>
        <w:rPr>
          <w:sz w:val="22"/>
          <w:szCs w:val="30"/>
        </w:rPr>
      </w:pPr>
      <w:r w:rsidRPr="00141161">
        <w:rPr>
          <w:rFonts w:hint="eastAsia"/>
          <w:sz w:val="22"/>
          <w:szCs w:val="30"/>
        </w:rPr>
        <w:t>或有事项</w:t>
      </w:r>
    </w:p>
    <w:sdt>
      <w:sdtPr>
        <w:rPr>
          <w:rFonts w:ascii="宋体" w:eastAsia="宋体" w:hAnsi="宋体" w:cs="宋体" w:hint="eastAsia"/>
          <w:b w:val="0"/>
          <w:bCs w:val="0"/>
          <w:kern w:val="0"/>
          <w:sz w:val="22"/>
          <w:szCs w:val="22"/>
        </w:rPr>
        <w:alias w:val="模块:资产负债表日存在的或有事项"/>
        <w:tag w:val="_SEC_6da34404b73540309fc9634730ac0066"/>
        <w:id w:val="-1889027604"/>
        <w:lock w:val="sdtLocked"/>
        <w:placeholder>
          <w:docPart w:val="GBC22222222222222222222222222222"/>
        </w:placeholder>
      </w:sdtPr>
      <w:sdtEndPr>
        <w:rPr>
          <w:rFonts w:asciiTheme="minorHAnsi" w:hAnsiTheme="minorHAnsi" w:cstheme="minorBidi"/>
          <w:sz w:val="24"/>
          <w:szCs w:val="24"/>
        </w:rPr>
      </w:sdtEndPr>
      <w:sdtContent>
        <w:p w14:paraId="25CA1C8D" w14:textId="77777777" w:rsidR="001C4835" w:rsidRPr="00141161" w:rsidRDefault="001C4835" w:rsidP="00E56CC8">
          <w:pPr>
            <w:pStyle w:val="79"/>
            <w:numPr>
              <w:ilvl w:val="3"/>
              <w:numId w:val="136"/>
            </w:numPr>
            <w:ind w:left="444" w:hangingChars="202" w:hanging="444"/>
            <w:rPr>
              <w:sz w:val="22"/>
              <w:szCs w:val="26"/>
            </w:rPr>
          </w:pPr>
          <w:r w:rsidRPr="00141161">
            <w:rPr>
              <w:rFonts w:hint="eastAsia"/>
              <w:sz w:val="22"/>
              <w:szCs w:val="26"/>
            </w:rPr>
            <w:t>资产负债表</w:t>
          </w:r>
          <w:proofErr w:type="gramStart"/>
          <w:r w:rsidRPr="00141161">
            <w:rPr>
              <w:rFonts w:hint="eastAsia"/>
              <w:sz w:val="22"/>
              <w:szCs w:val="26"/>
            </w:rPr>
            <w:t>日存在</w:t>
          </w:r>
          <w:proofErr w:type="gramEnd"/>
          <w:r w:rsidRPr="00141161">
            <w:rPr>
              <w:rFonts w:hint="eastAsia"/>
              <w:sz w:val="22"/>
              <w:szCs w:val="26"/>
            </w:rPr>
            <w:t>的重要或有事项</w:t>
          </w:r>
        </w:p>
        <w:sdt>
          <w:sdtPr>
            <w:rPr>
              <w:rFonts w:hint="eastAsia"/>
            </w:rPr>
            <w:alias w:val="是否适用：资产负债表日存在的重要或有事项[双击切换]"/>
            <w:tag w:val="_GBC_d987504ad98e408986b4fc6f62089ffe"/>
            <w:id w:val="-1158604610"/>
            <w:lock w:val="sdtContentLocked"/>
            <w:placeholder>
              <w:docPart w:val="GBC22222222222222222222222222222"/>
            </w:placeholder>
          </w:sdtPr>
          <w:sdtEndPr/>
          <w:sdtContent>
            <w:p w14:paraId="55B60F62" w14:textId="77777777" w:rsidR="001C4835" w:rsidRDefault="001C4835" w:rsidP="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4790B5A" w14:textId="77777777" w:rsidR="001C4835" w:rsidRDefault="001B4C12">
          <w:pPr>
            <w:pStyle w:val="82"/>
          </w:pPr>
        </w:p>
      </w:sdtContent>
    </w:sdt>
    <w:sdt>
      <w:sdtPr>
        <w:rPr>
          <w:rFonts w:ascii="宋体" w:eastAsia="宋体" w:hAnsi="宋体" w:cs="宋体" w:hint="eastAsia"/>
          <w:b w:val="0"/>
          <w:bCs w:val="0"/>
          <w:kern w:val="0"/>
          <w:sz w:val="21"/>
          <w:szCs w:val="24"/>
        </w:rPr>
        <w:alias w:val="模块:公司没有需要披露的或有事项，也应予以说明"/>
        <w:tag w:val="_SEC_07f5db79000646bfa85b73f1179896b8"/>
        <w:id w:val="894083001"/>
        <w:lock w:val="sdtLocked"/>
        <w:placeholder>
          <w:docPart w:val="GBC22222222222222222222222222222"/>
        </w:placeholder>
      </w:sdtPr>
      <w:sdtEndPr>
        <w:rPr>
          <w:rFonts w:asciiTheme="minorHAnsi" w:hAnsiTheme="minorHAnsi" w:cstheme="minorBidi"/>
        </w:rPr>
      </w:sdtEndPr>
      <w:sdtContent>
        <w:p w14:paraId="72B552FC" w14:textId="77777777" w:rsidR="001C4835" w:rsidRPr="00141161" w:rsidRDefault="001C4835" w:rsidP="00E56CC8">
          <w:pPr>
            <w:pStyle w:val="79"/>
            <w:numPr>
              <w:ilvl w:val="3"/>
              <w:numId w:val="136"/>
            </w:numPr>
            <w:ind w:left="424" w:hangingChars="202" w:hanging="424"/>
            <w:rPr>
              <w:sz w:val="22"/>
              <w:szCs w:val="26"/>
            </w:rPr>
          </w:pPr>
          <w:r w:rsidRPr="00141161">
            <w:rPr>
              <w:rFonts w:hint="eastAsia"/>
              <w:sz w:val="22"/>
              <w:szCs w:val="26"/>
            </w:rPr>
            <w:t>公司没有需要披露的重要或有事项，也应予以说明：</w:t>
          </w:r>
        </w:p>
        <w:sdt>
          <w:sdtPr>
            <w:rPr>
              <w:rFonts w:hint="eastAsia"/>
            </w:rPr>
            <w:alias w:val="是否适用：公司没有需要披露的重要或有事项，也应予以说明[双击切换]"/>
            <w:tag w:val="_GBC_07f7b2e649f24a948656f8714cbf5345"/>
            <w:id w:val="-291519357"/>
            <w:lock w:val="sdtContentLocked"/>
            <w:placeholder>
              <w:docPart w:val="GBC22222222222222222222222222222"/>
            </w:placeholder>
          </w:sdtPr>
          <w:sdtEndPr/>
          <w:sdtContent>
            <w:p w14:paraId="313D7ED7" w14:textId="77777777" w:rsidR="001C4835" w:rsidRDefault="001C4835" w:rsidP="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F37CA29" w14:textId="77777777" w:rsidR="001C4835" w:rsidRDefault="001B4C12">
          <w:pPr>
            <w:rPr>
              <w:rFonts w:asciiTheme="minorHAnsi" w:hAnsiTheme="minorHAnsi" w:cstheme="minorBidi"/>
            </w:rPr>
          </w:pPr>
        </w:p>
      </w:sdtContent>
    </w:sdt>
    <w:sdt>
      <w:sdtPr>
        <w:rPr>
          <w:rFonts w:ascii="宋体" w:hAnsi="宋体" w:cs="宋体"/>
          <w:b w:val="0"/>
          <w:bCs w:val="0"/>
          <w:kern w:val="0"/>
          <w:szCs w:val="24"/>
        </w:rPr>
        <w:alias w:val="模块:承诺及或有事项的其他情况说明"/>
        <w:tag w:val="_SEC_95ab34fb3b4a4254a4373a5a29c6b84d"/>
        <w:id w:val="-635798609"/>
        <w:lock w:val="sdtLocked"/>
        <w:placeholder>
          <w:docPart w:val="GBC22222222222222222222222222222"/>
        </w:placeholder>
      </w:sdtPr>
      <w:sdtEndPr/>
      <w:sdtContent>
        <w:p w14:paraId="3A534862" w14:textId="77777777" w:rsidR="001C4835" w:rsidRPr="00141161" w:rsidRDefault="001C4835" w:rsidP="00E56CC8">
          <w:pPr>
            <w:pStyle w:val="80"/>
            <w:numPr>
              <w:ilvl w:val="0"/>
              <w:numId w:val="135"/>
            </w:numPr>
            <w:rPr>
              <w:sz w:val="22"/>
              <w:szCs w:val="30"/>
            </w:rPr>
          </w:pPr>
          <w:r w:rsidRPr="00141161">
            <w:rPr>
              <w:rFonts w:hint="eastAsia"/>
              <w:sz w:val="22"/>
              <w:szCs w:val="30"/>
            </w:rPr>
            <w:t>其他</w:t>
          </w:r>
        </w:p>
        <w:sdt>
          <w:sdtPr>
            <w:rPr>
              <w:rFonts w:hint="eastAsia"/>
            </w:rPr>
            <w:alias w:val="是否适用：承诺及或有事项的其他情况说明[双击切换]"/>
            <w:tag w:val="_GBC_cf5b3c02da904b4ea27843983d9a6248"/>
            <w:id w:val="-464587964"/>
            <w:lock w:val="sdtContentLocked"/>
            <w:placeholder>
              <w:docPart w:val="GBC22222222222222222222222222222"/>
            </w:placeholder>
          </w:sdtPr>
          <w:sdtEndPr/>
          <w:sdtContent>
            <w:p w14:paraId="280CA800" w14:textId="77777777" w:rsidR="001C4835" w:rsidRDefault="001C4835" w:rsidP="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895DE05" w14:textId="77777777" w:rsidR="001C4835" w:rsidRPr="003917E1" w:rsidRDefault="001B4C12">
          <w:pPr>
            <w:pStyle w:val="82"/>
          </w:pPr>
        </w:p>
      </w:sdtContent>
    </w:sdt>
    <w:p w14:paraId="78732D5F" w14:textId="77777777" w:rsidR="001C4835" w:rsidRPr="00141161" w:rsidRDefault="001C4835" w:rsidP="00E56CC8">
      <w:pPr>
        <w:pStyle w:val="2CharCharChar1"/>
        <w:numPr>
          <w:ilvl w:val="0"/>
          <w:numId w:val="61"/>
        </w:numPr>
        <w:rPr>
          <w:sz w:val="22"/>
          <w:szCs w:val="19"/>
        </w:rPr>
      </w:pPr>
      <w:r w:rsidRPr="00141161">
        <w:rPr>
          <w:rFonts w:hint="eastAsia"/>
          <w:sz w:val="22"/>
          <w:szCs w:val="19"/>
        </w:rPr>
        <w:t>资产负债表日后事项</w:t>
      </w:r>
    </w:p>
    <w:sdt>
      <w:sdtPr>
        <w:rPr>
          <w:rFonts w:ascii="宋体" w:hAnsi="宋体" w:cs="宋体" w:hint="eastAsia"/>
          <w:b w:val="0"/>
          <w:bCs w:val="0"/>
          <w:kern w:val="0"/>
          <w:sz w:val="22"/>
          <w:szCs w:val="22"/>
        </w:rPr>
        <w:alias w:val="模块:重要的非调整事项"/>
        <w:tag w:val="_SEC_3654dcc239a241d4891042df05a6f256"/>
        <w:id w:val="1303511142"/>
        <w:lock w:val="sdtLocked"/>
        <w:placeholder>
          <w:docPart w:val="GBC22222222222222222222222222222"/>
        </w:placeholder>
      </w:sdtPr>
      <w:sdtEndPr>
        <w:rPr>
          <w:rFonts w:asciiTheme="minorHAnsi" w:eastAsiaTheme="minorEastAsia" w:hAnsiTheme="minorHAnsi" w:cstheme="minorBidi"/>
          <w:sz w:val="24"/>
        </w:rPr>
      </w:sdtEndPr>
      <w:sdtContent>
        <w:p w14:paraId="75A08141" w14:textId="77777777" w:rsidR="001C4835" w:rsidRPr="00141161" w:rsidRDefault="001C4835" w:rsidP="00E56CC8">
          <w:pPr>
            <w:pStyle w:val="80"/>
            <w:numPr>
              <w:ilvl w:val="0"/>
              <w:numId w:val="137"/>
            </w:numPr>
            <w:rPr>
              <w:sz w:val="22"/>
              <w:szCs w:val="30"/>
            </w:rPr>
          </w:pPr>
          <w:r w:rsidRPr="00141161">
            <w:rPr>
              <w:rFonts w:hint="eastAsia"/>
              <w:sz w:val="22"/>
              <w:szCs w:val="30"/>
            </w:rPr>
            <w:t>重要的非调整事项</w:t>
          </w:r>
        </w:p>
        <w:sdt>
          <w:sdtPr>
            <w:alias w:val="是否适用：重要的非调整事项[双击切换]"/>
            <w:tag w:val="_GBC_5d94a9ce52454687be716014c1894fef"/>
            <w:id w:val="1392232730"/>
            <w:lock w:val="sdtContentLocked"/>
            <w:placeholder>
              <w:docPart w:val="GBC22222222222222222222222222222"/>
            </w:placeholder>
          </w:sdtPr>
          <w:sdtEndPr/>
          <w:sdtContent>
            <w:p w14:paraId="298BA29C" w14:textId="77777777" w:rsidR="001C4835" w:rsidRDefault="001C4835" w:rsidP="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 w:val="21"/>
          <w:szCs w:val="24"/>
        </w:rPr>
        <w:alias w:val="模块:资产负债表日后利润分配情况说明"/>
        <w:tag w:val="_SEC_a0182471338a435e9bfa33dc5b5d68ed"/>
        <w:id w:val="1158657184"/>
        <w:lock w:val="sdtLocked"/>
        <w:placeholder>
          <w:docPart w:val="GBC22222222222222222222222222222"/>
        </w:placeholder>
      </w:sdtPr>
      <w:sdtEndPr>
        <w:rPr>
          <w:rFonts w:hint="default"/>
        </w:rPr>
      </w:sdtEndPr>
      <w:sdtContent>
        <w:p w14:paraId="6CEA0838" w14:textId="77777777" w:rsidR="001C4835" w:rsidRPr="00141161" w:rsidRDefault="001C4835" w:rsidP="00E56CC8">
          <w:pPr>
            <w:pStyle w:val="80"/>
            <w:numPr>
              <w:ilvl w:val="0"/>
              <w:numId w:val="137"/>
            </w:numPr>
            <w:rPr>
              <w:sz w:val="22"/>
              <w:szCs w:val="30"/>
            </w:rPr>
          </w:pPr>
          <w:r w:rsidRPr="00141161">
            <w:rPr>
              <w:rFonts w:hint="eastAsia"/>
              <w:sz w:val="22"/>
              <w:szCs w:val="30"/>
            </w:rPr>
            <w:t>利润分配情况</w:t>
          </w:r>
        </w:p>
        <w:sdt>
          <w:sdtPr>
            <w:alias w:val="是否适用：利润分配情况[双击切换]"/>
            <w:tag w:val="_GBC_9a91fb54a6c146e5b9ee1ecff3141237"/>
            <w:id w:val="-2146347162"/>
            <w:lock w:val="sdtContentLocked"/>
            <w:placeholder>
              <w:docPart w:val="GBC22222222222222222222222222222"/>
            </w:placeholder>
          </w:sdtPr>
          <w:sdtEndPr/>
          <w:sdtContent>
            <w:p w14:paraId="694A4C78" w14:textId="77777777" w:rsidR="001C4835" w:rsidRDefault="001C4835" w:rsidP="001C48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626488CF" w14:textId="77777777" w:rsidR="001C4835" w:rsidRDefault="001C4835">
      <w:pPr>
        <w:rPr>
          <w:szCs w:val="21"/>
        </w:rPr>
      </w:pPr>
    </w:p>
    <w:sdt>
      <w:sdtPr>
        <w:rPr>
          <w:rFonts w:ascii="宋体" w:hAnsi="宋体" w:cs="宋体"/>
          <w:b w:val="0"/>
          <w:bCs w:val="0"/>
          <w:kern w:val="0"/>
          <w:sz w:val="21"/>
          <w:szCs w:val="21"/>
        </w:rPr>
        <w:alias w:val="模块:资产负债表日后事项-销售退回说明"/>
        <w:tag w:val="_SEC_6346fe8809f74901abff74c752033e25"/>
        <w:id w:val="422081448"/>
        <w:lock w:val="sdtLocked"/>
        <w:placeholder>
          <w:docPart w:val="GBC22222222222222222222222222222"/>
        </w:placeholder>
      </w:sdtPr>
      <w:sdtEndPr/>
      <w:sdtContent>
        <w:p w14:paraId="45E158A5" w14:textId="77777777" w:rsidR="001C4835" w:rsidRPr="00141161" w:rsidRDefault="001C4835" w:rsidP="00E56CC8">
          <w:pPr>
            <w:pStyle w:val="80"/>
            <w:numPr>
              <w:ilvl w:val="0"/>
              <w:numId w:val="137"/>
            </w:numPr>
            <w:rPr>
              <w:sz w:val="22"/>
              <w:szCs w:val="30"/>
            </w:rPr>
          </w:pPr>
          <w:r w:rsidRPr="00141161">
            <w:rPr>
              <w:rFonts w:hint="eastAsia"/>
              <w:sz w:val="22"/>
              <w:szCs w:val="19"/>
            </w:rPr>
            <w:t>销售</w:t>
          </w:r>
          <w:r w:rsidRPr="00141161">
            <w:rPr>
              <w:rFonts w:hint="eastAsia"/>
              <w:sz w:val="22"/>
              <w:szCs w:val="30"/>
            </w:rPr>
            <w:t>退回</w:t>
          </w:r>
        </w:p>
        <w:sdt>
          <w:sdtPr>
            <w:alias w:val="是否适用：销售退回[双击切换]"/>
            <w:tag w:val="_GBC_7fb2ecaa1ffb494486f4a8b2e94240d2"/>
            <w:id w:val="-1134867035"/>
            <w:lock w:val="sdtContentLocked"/>
            <w:placeholder>
              <w:docPart w:val="GBC22222222222222222222222222222"/>
            </w:placeholder>
          </w:sdtPr>
          <w:sdtEndPr/>
          <w:sdtContent>
            <w:p w14:paraId="71129DE9" w14:textId="77777777" w:rsidR="001C4835" w:rsidRDefault="001C4835" w:rsidP="001C48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7240EA07" w14:textId="77777777" w:rsidR="001C4835" w:rsidRDefault="001C4835">
      <w:pPr>
        <w:rPr>
          <w:szCs w:val="21"/>
        </w:rPr>
      </w:pPr>
    </w:p>
    <w:sdt>
      <w:sdtPr>
        <w:rPr>
          <w:rFonts w:ascii="宋体" w:hAnsi="宋体" w:cs="宋体" w:hint="eastAsia"/>
          <w:b w:val="0"/>
          <w:bCs w:val="0"/>
          <w:kern w:val="0"/>
          <w:sz w:val="21"/>
          <w:szCs w:val="24"/>
        </w:rPr>
        <w:alias w:val="模块:其他资产负债表日后事项说明"/>
        <w:tag w:val="_SEC_776c6ddc183543f7a3beb6d8a088d64e"/>
        <w:id w:val="-2094231627"/>
        <w:lock w:val="sdtLocked"/>
        <w:placeholder>
          <w:docPart w:val="GBC22222222222222222222222222222"/>
        </w:placeholder>
      </w:sdtPr>
      <w:sdtEndPr/>
      <w:sdtContent>
        <w:p w14:paraId="3F5F0E72" w14:textId="77777777" w:rsidR="001C4835" w:rsidRPr="00141161" w:rsidRDefault="001C4835" w:rsidP="00E56CC8">
          <w:pPr>
            <w:pStyle w:val="80"/>
            <w:numPr>
              <w:ilvl w:val="0"/>
              <w:numId w:val="137"/>
            </w:numPr>
            <w:rPr>
              <w:sz w:val="22"/>
              <w:szCs w:val="30"/>
            </w:rPr>
          </w:pPr>
          <w:r w:rsidRPr="00141161">
            <w:rPr>
              <w:rFonts w:hint="eastAsia"/>
              <w:sz w:val="22"/>
              <w:szCs w:val="30"/>
            </w:rPr>
            <w:t>其他资产负债表日后事项说明</w:t>
          </w:r>
        </w:p>
        <w:sdt>
          <w:sdtPr>
            <w:rPr>
              <w:rFonts w:hint="eastAsia"/>
            </w:rPr>
            <w:alias w:val="是否适用：其他资产负债表日后事项说明[双击切换]"/>
            <w:tag w:val="_GBC_4fc0f824aaea4ed096cae3b9f97ff314"/>
            <w:id w:val="1190026949"/>
            <w:lock w:val="sdtContentLocked"/>
            <w:placeholder>
              <w:docPart w:val="GBC22222222222222222222222222222"/>
            </w:placeholder>
          </w:sdtPr>
          <w:sdtEndPr/>
          <w:sdtContent>
            <w:p w14:paraId="3CBA07A7" w14:textId="77777777" w:rsidR="001C4835" w:rsidRDefault="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资产负债表日后事项的说明"/>
            <w:tag w:val="_GBC_b4faff3f61de47eebe30bc0094d05a2f"/>
            <w:id w:val="-213502674"/>
            <w:lock w:val="sdtLocked"/>
            <w:placeholder>
              <w:docPart w:val="GBC22222222222222222222222222222"/>
            </w:placeholder>
          </w:sdtPr>
          <w:sdtEndPr/>
          <w:sdtContent>
            <w:p w14:paraId="47C45C26" w14:textId="77777777" w:rsidR="001C4835" w:rsidRDefault="001C4835" w:rsidP="00E56CC8">
              <w:pPr>
                <w:numPr>
                  <w:ilvl w:val="1"/>
                  <w:numId w:val="63"/>
                </w:numPr>
                <w:tabs>
                  <w:tab w:val="clear" w:pos="1290"/>
                  <w:tab w:val="left" w:pos="800"/>
                </w:tabs>
                <w:spacing w:beforeLines="50" w:before="120" w:afterLines="50" w:after="120" w:line="360" w:lineRule="exact"/>
                <w:ind w:left="993"/>
                <w:outlineLvl w:val="1"/>
                <w:rPr>
                  <w:spacing w:val="20"/>
                  <w:sz w:val="22"/>
                </w:rPr>
              </w:pPr>
              <w:r>
                <w:rPr>
                  <w:rFonts w:hint="eastAsia"/>
                  <w:spacing w:val="20"/>
                  <w:sz w:val="22"/>
                  <w:szCs w:val="22"/>
                </w:rPr>
                <w:t>资产负债表</w:t>
              </w:r>
              <w:proofErr w:type="gramStart"/>
              <w:r>
                <w:rPr>
                  <w:rFonts w:hint="eastAsia"/>
                  <w:spacing w:val="20"/>
                  <w:sz w:val="22"/>
                  <w:szCs w:val="22"/>
                </w:rPr>
                <w:t>日后已</w:t>
              </w:r>
              <w:proofErr w:type="gramEnd"/>
              <w:r>
                <w:rPr>
                  <w:rFonts w:hint="eastAsia"/>
                  <w:spacing w:val="20"/>
                  <w:sz w:val="22"/>
                  <w:szCs w:val="22"/>
                </w:rPr>
                <w:t>偿还金额</w:t>
              </w:r>
            </w:p>
            <w:tbl>
              <w:tblPr>
                <w:tblStyle w:val="g2"/>
                <w:tblW w:w="0" w:type="auto"/>
                <w:jc w:val="center"/>
                <w:tblBorders>
                  <w:top w:val="double" w:sz="4" w:space="0" w:color="auto"/>
                  <w:bottom w:val="double" w:sz="4"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5809"/>
                <w:gridCol w:w="2754"/>
              </w:tblGrid>
              <w:tr w:rsidR="001C4835" w14:paraId="410AAB93" w14:textId="77777777" w:rsidTr="001C4835">
                <w:trPr>
                  <w:trHeight w:val="340"/>
                  <w:tblHeader/>
                  <w:jc w:val="center"/>
                </w:trPr>
                <w:tc>
                  <w:tcPr>
                    <w:tcW w:w="5809" w:type="dxa"/>
                    <w:vAlign w:val="center"/>
                  </w:tcPr>
                  <w:p w14:paraId="530FE669" w14:textId="77777777" w:rsidR="001C4835" w:rsidRDefault="001C4835" w:rsidP="001C4835">
                    <w:pPr>
                      <w:pStyle w:val="5a"/>
                      <w:jc w:val="both"/>
                      <w:rPr>
                        <w:rFonts w:ascii="宋体" w:hAnsi="宋体"/>
                        <w:b/>
                        <w:snapToGrid/>
                        <w:color w:val="auto"/>
                        <w:szCs w:val="22"/>
                        <w:lang w:eastAsia="zh-CN"/>
                      </w:rPr>
                    </w:pPr>
                    <w:r>
                      <w:rPr>
                        <w:rFonts w:ascii="宋体" w:hAnsi="宋体" w:hint="eastAsia"/>
                        <w:b/>
                        <w:snapToGrid/>
                        <w:color w:val="auto"/>
                        <w:szCs w:val="22"/>
                        <w:lang w:eastAsia="zh-CN"/>
                      </w:rPr>
                      <w:t>项目</w:t>
                    </w:r>
                  </w:p>
                </w:tc>
                <w:tc>
                  <w:tcPr>
                    <w:tcW w:w="2754" w:type="dxa"/>
                    <w:vAlign w:val="center"/>
                  </w:tcPr>
                  <w:p w14:paraId="2407245C" w14:textId="77777777" w:rsidR="001C4835" w:rsidRDefault="001C4835" w:rsidP="001C4835">
                    <w:pPr>
                      <w:pStyle w:val="5a"/>
                      <w:rPr>
                        <w:rFonts w:ascii="宋体" w:hAnsi="宋体"/>
                        <w:b/>
                        <w:snapToGrid/>
                        <w:color w:val="auto"/>
                        <w:szCs w:val="22"/>
                        <w:lang w:eastAsia="zh-CN"/>
                      </w:rPr>
                    </w:pPr>
                    <w:r>
                      <w:rPr>
                        <w:rFonts w:ascii="宋体" w:hAnsi="宋体" w:hint="eastAsia"/>
                        <w:b/>
                        <w:snapToGrid/>
                        <w:color w:val="auto"/>
                        <w:szCs w:val="22"/>
                        <w:lang w:eastAsia="zh-CN"/>
                      </w:rPr>
                      <w:t>偿还金额</w:t>
                    </w:r>
                  </w:p>
                </w:tc>
              </w:tr>
              <w:tr w:rsidR="001C4835" w14:paraId="28474847" w14:textId="77777777" w:rsidTr="001C4835">
                <w:trPr>
                  <w:trHeight w:val="340"/>
                  <w:jc w:val="center"/>
                </w:trPr>
                <w:tc>
                  <w:tcPr>
                    <w:tcW w:w="5809" w:type="dxa"/>
                    <w:vAlign w:val="center"/>
                  </w:tcPr>
                  <w:p w14:paraId="5164EB30" w14:textId="77777777" w:rsidR="001C4835" w:rsidRDefault="001C4835" w:rsidP="001C4835">
                    <w:pPr>
                      <w:pStyle w:val="5a"/>
                      <w:jc w:val="both"/>
                      <w:rPr>
                        <w:rFonts w:ascii="宋体" w:hAnsi="宋体"/>
                        <w:snapToGrid/>
                        <w:color w:val="auto"/>
                        <w:szCs w:val="22"/>
                        <w:lang w:eastAsia="zh-CN"/>
                      </w:rPr>
                    </w:pPr>
                    <w:r>
                      <w:rPr>
                        <w:rFonts w:ascii="宋体" w:hAnsi="宋体" w:hint="eastAsia"/>
                        <w:snapToGrid/>
                        <w:color w:val="auto"/>
                        <w:szCs w:val="22"/>
                        <w:lang w:eastAsia="zh-CN"/>
                      </w:rPr>
                      <w:t>账龄超过</w:t>
                    </w:r>
                    <w:r>
                      <w:rPr>
                        <w:rFonts w:ascii="宋体" w:hAnsi="宋体"/>
                        <w:snapToGrid/>
                        <w:color w:val="auto"/>
                        <w:szCs w:val="22"/>
                        <w:lang w:eastAsia="zh-CN"/>
                      </w:rPr>
                      <w:t>1年的大额应付账款</w:t>
                    </w:r>
                  </w:p>
                </w:tc>
                <w:tc>
                  <w:tcPr>
                    <w:tcW w:w="2754" w:type="dxa"/>
                    <w:vAlign w:val="center"/>
                  </w:tcPr>
                  <w:p w14:paraId="279F608A" w14:textId="77777777" w:rsidR="001C4835" w:rsidRDefault="001C4835" w:rsidP="001C4835">
                    <w:pPr>
                      <w:pStyle w:val="5a"/>
                      <w:ind w:firstLineChars="150" w:firstLine="330"/>
                      <w:jc w:val="right"/>
                      <w:rPr>
                        <w:rFonts w:ascii="宋体" w:hAnsi="宋体"/>
                        <w:snapToGrid/>
                        <w:color w:val="auto"/>
                        <w:szCs w:val="22"/>
                        <w:lang w:eastAsia="zh-CN"/>
                      </w:rPr>
                    </w:pPr>
                    <w:r>
                      <w:rPr>
                        <w:rFonts w:ascii="宋体" w:hAnsi="宋体" w:hint="eastAsia"/>
                        <w:snapToGrid/>
                        <w:color w:val="auto"/>
                        <w:szCs w:val="22"/>
                        <w:lang w:eastAsia="zh-CN"/>
                      </w:rPr>
                      <w:t>0.00</w:t>
                    </w:r>
                  </w:p>
                </w:tc>
              </w:tr>
              <w:tr w:rsidR="001C4835" w14:paraId="53EF45B1" w14:textId="77777777" w:rsidTr="001C4835">
                <w:trPr>
                  <w:trHeight w:val="340"/>
                  <w:jc w:val="center"/>
                </w:trPr>
                <w:tc>
                  <w:tcPr>
                    <w:tcW w:w="5809" w:type="dxa"/>
                    <w:vAlign w:val="center"/>
                  </w:tcPr>
                  <w:p w14:paraId="51ACA3D5" w14:textId="77777777" w:rsidR="001C4835" w:rsidRDefault="001C4835" w:rsidP="001C4835">
                    <w:pPr>
                      <w:pStyle w:val="5a"/>
                      <w:jc w:val="both"/>
                      <w:rPr>
                        <w:rFonts w:ascii="宋体" w:hAnsi="宋体"/>
                        <w:snapToGrid/>
                        <w:color w:val="auto"/>
                        <w:szCs w:val="22"/>
                        <w:lang w:eastAsia="zh-CN"/>
                      </w:rPr>
                    </w:pPr>
                    <w:r>
                      <w:rPr>
                        <w:rFonts w:ascii="宋体" w:hAnsi="宋体" w:hint="eastAsia"/>
                        <w:snapToGrid/>
                        <w:color w:val="auto"/>
                        <w:szCs w:val="22"/>
                        <w:lang w:eastAsia="zh-CN"/>
                      </w:rPr>
                      <w:t>账龄超过</w:t>
                    </w:r>
                    <w:r>
                      <w:rPr>
                        <w:rFonts w:ascii="宋体" w:hAnsi="宋体"/>
                        <w:snapToGrid/>
                        <w:color w:val="auto"/>
                        <w:szCs w:val="22"/>
                        <w:lang w:eastAsia="zh-CN"/>
                      </w:rPr>
                      <w:t>1年的大额其他应付款</w:t>
                    </w:r>
                  </w:p>
                </w:tc>
                <w:tc>
                  <w:tcPr>
                    <w:tcW w:w="2754" w:type="dxa"/>
                    <w:vAlign w:val="center"/>
                  </w:tcPr>
                  <w:p w14:paraId="67160CA0" w14:textId="77777777" w:rsidR="001C4835" w:rsidRDefault="001C4835" w:rsidP="001C4835">
                    <w:pPr>
                      <w:pStyle w:val="5a"/>
                      <w:jc w:val="right"/>
                      <w:rPr>
                        <w:rFonts w:ascii="宋体" w:hAnsi="宋体"/>
                        <w:snapToGrid/>
                        <w:color w:val="auto"/>
                        <w:szCs w:val="22"/>
                        <w:lang w:eastAsia="zh-CN"/>
                      </w:rPr>
                    </w:pPr>
                    <w:r>
                      <w:rPr>
                        <w:rFonts w:ascii="宋体" w:hAnsi="宋体" w:hint="eastAsia"/>
                        <w:snapToGrid/>
                        <w:color w:val="auto"/>
                        <w:szCs w:val="22"/>
                        <w:lang w:eastAsia="zh-CN"/>
                      </w:rPr>
                      <w:t>0.00</w:t>
                    </w:r>
                  </w:p>
                </w:tc>
              </w:tr>
            </w:tbl>
            <w:p w14:paraId="1D5182E6" w14:textId="77777777" w:rsidR="001C4835" w:rsidRDefault="001C4835">
              <w:pPr>
                <w:rPr>
                  <w:spacing w:val="20"/>
                  <w:sz w:val="22"/>
                </w:rPr>
              </w:pPr>
            </w:p>
            <w:p w14:paraId="5B178519" w14:textId="77777777" w:rsidR="001C4835" w:rsidRDefault="001C4835" w:rsidP="001C4835">
              <w:pPr>
                <w:ind w:firstLineChars="200" w:firstLine="520"/>
              </w:pPr>
              <w:r>
                <w:rPr>
                  <w:rFonts w:hint="eastAsia"/>
                  <w:spacing w:val="20"/>
                  <w:sz w:val="22"/>
                </w:rPr>
                <w:t>2.除存在上述资产负债表日后事项披露事项外，本集团无其他重大资产负债表日后事项。</w:t>
              </w:r>
            </w:p>
          </w:sdtContent>
        </w:sdt>
      </w:sdtContent>
    </w:sdt>
    <w:p w14:paraId="3059FE3A" w14:textId="77777777" w:rsidR="001C4835" w:rsidRPr="00141161" w:rsidRDefault="001C4835">
      <w:pPr>
        <w:rPr>
          <w:sz w:val="19"/>
          <w:szCs w:val="19"/>
        </w:rPr>
      </w:pPr>
    </w:p>
    <w:p w14:paraId="077AD15D" w14:textId="77777777" w:rsidR="001C4835" w:rsidRPr="00141161" w:rsidRDefault="001C4835" w:rsidP="00E56CC8">
      <w:pPr>
        <w:pStyle w:val="2CharCharChar1"/>
        <w:numPr>
          <w:ilvl w:val="0"/>
          <w:numId w:val="61"/>
        </w:numPr>
        <w:rPr>
          <w:sz w:val="22"/>
          <w:szCs w:val="19"/>
        </w:rPr>
      </w:pPr>
      <w:r w:rsidRPr="00141161">
        <w:rPr>
          <w:rFonts w:hint="eastAsia"/>
          <w:sz w:val="22"/>
          <w:szCs w:val="19"/>
        </w:rPr>
        <w:lastRenderedPageBreak/>
        <w:t>其他重要事项</w:t>
      </w:r>
    </w:p>
    <w:p w14:paraId="0DBE8B8B" w14:textId="77777777" w:rsidR="001C4835" w:rsidRPr="00141161" w:rsidRDefault="001C4835" w:rsidP="00E56CC8">
      <w:pPr>
        <w:pStyle w:val="80"/>
        <w:numPr>
          <w:ilvl w:val="0"/>
          <w:numId w:val="138"/>
        </w:numPr>
        <w:rPr>
          <w:sz w:val="22"/>
          <w:szCs w:val="30"/>
        </w:rPr>
      </w:pPr>
      <w:r w:rsidRPr="00141161">
        <w:rPr>
          <w:rFonts w:hint="eastAsia"/>
          <w:sz w:val="22"/>
          <w:szCs w:val="30"/>
        </w:rPr>
        <w:t>前期会计差错更正</w:t>
      </w:r>
    </w:p>
    <w:sdt>
      <w:sdtPr>
        <w:rPr>
          <w:rFonts w:ascii="宋体" w:eastAsia="宋体" w:hAnsi="宋体" w:cs="宋体" w:hint="eastAsia"/>
          <w:b w:val="0"/>
          <w:bCs w:val="0"/>
          <w:kern w:val="0"/>
          <w:sz w:val="19"/>
          <w:szCs w:val="19"/>
        </w:rPr>
        <w:alias w:val="模块:会计差错更正(追溯重述)"/>
        <w:tag w:val="_SEC_4c087918288648c6a9deb057067a9fc5"/>
        <w:id w:val="-1994401521"/>
        <w:lock w:val="sdtLocked"/>
        <w:placeholder>
          <w:docPart w:val="GBC22222222222222222222222222222"/>
        </w:placeholder>
      </w:sdtPr>
      <w:sdtEndPr>
        <w:rPr>
          <w:sz w:val="21"/>
          <w:szCs w:val="21"/>
        </w:rPr>
      </w:sdtEndPr>
      <w:sdtContent>
        <w:p w14:paraId="61FC1428" w14:textId="77777777" w:rsidR="001C4835" w:rsidRPr="00141161" w:rsidRDefault="001C4835" w:rsidP="00E56CC8">
          <w:pPr>
            <w:pStyle w:val="79"/>
            <w:numPr>
              <w:ilvl w:val="3"/>
              <w:numId w:val="139"/>
            </w:numPr>
            <w:ind w:left="384" w:hangingChars="202" w:hanging="384"/>
            <w:rPr>
              <w:sz w:val="22"/>
              <w:szCs w:val="26"/>
            </w:rPr>
          </w:pPr>
          <w:r w:rsidRPr="00141161">
            <w:rPr>
              <w:rFonts w:hint="eastAsia"/>
              <w:sz w:val="22"/>
              <w:szCs w:val="26"/>
            </w:rPr>
            <w:t>追溯重述法</w:t>
          </w:r>
        </w:p>
        <w:sdt>
          <w:sdtPr>
            <w:rPr>
              <w:rFonts w:hint="eastAsia"/>
              <w:szCs w:val="21"/>
            </w:rPr>
            <w:alias w:val="是否适用：追溯重述法[双击切换]"/>
            <w:tag w:val="_GBC_19d462bfe01047cd87b083dddf885193"/>
            <w:id w:val="1981264094"/>
            <w:lock w:val="sdtContentLocked"/>
            <w:placeholder>
              <w:docPart w:val="GBC22222222222222222222222222222"/>
            </w:placeholder>
          </w:sdtPr>
          <w:sdtEndPr/>
          <w:sdtContent>
            <w:p w14:paraId="1E9E395F" w14:textId="77777777" w:rsidR="001C4835" w:rsidRDefault="001C4835" w:rsidP="001C483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370BA823" w14:textId="77777777" w:rsidR="001C4835" w:rsidRDefault="001C4835">
      <w:pPr>
        <w:rPr>
          <w:szCs w:val="21"/>
        </w:rPr>
      </w:pPr>
    </w:p>
    <w:sdt>
      <w:sdtPr>
        <w:rPr>
          <w:rFonts w:ascii="宋体" w:eastAsia="宋体" w:hAnsi="宋体" w:cs="宋体" w:hint="eastAsia"/>
          <w:b w:val="0"/>
          <w:bCs w:val="0"/>
          <w:kern w:val="0"/>
          <w:szCs w:val="24"/>
        </w:rPr>
        <w:alias w:val="模块:未来适用法本报告期是否发现采用未来适用法的前期会计差错：（..."/>
        <w:tag w:val="_SEC_77642b56d283484890d54c9ec194b354"/>
        <w:id w:val="1222631749"/>
        <w:lock w:val="sdtLocked"/>
        <w:placeholder>
          <w:docPart w:val="GBC22222222222222222222222222222"/>
        </w:placeholder>
      </w:sdtPr>
      <w:sdtEndPr>
        <w:rPr>
          <w:rFonts w:hint="default"/>
        </w:rPr>
      </w:sdtEndPr>
      <w:sdtContent>
        <w:p w14:paraId="553E0A26" w14:textId="77777777" w:rsidR="001C4835" w:rsidRPr="00141161" w:rsidRDefault="001C4835" w:rsidP="00E56CC8">
          <w:pPr>
            <w:pStyle w:val="79"/>
            <w:numPr>
              <w:ilvl w:val="3"/>
              <w:numId w:val="139"/>
            </w:numPr>
            <w:ind w:left="485" w:hangingChars="202" w:hanging="485"/>
            <w:rPr>
              <w:sz w:val="22"/>
              <w:szCs w:val="26"/>
            </w:rPr>
          </w:pPr>
          <w:r w:rsidRPr="00141161">
            <w:rPr>
              <w:rFonts w:hint="eastAsia"/>
              <w:sz w:val="22"/>
              <w:szCs w:val="26"/>
            </w:rPr>
            <w:t>未来适用法</w:t>
          </w:r>
        </w:p>
        <w:sdt>
          <w:sdtPr>
            <w:alias w:val="是否适用：未来适用法[双击切换]"/>
            <w:tag w:val="_GBC_6fd6421ddf524335aa8fac02bc322e70"/>
            <w:id w:val="1933778039"/>
            <w:lock w:val="sdtContentLocked"/>
            <w:placeholder>
              <w:docPart w:val="GBC22222222222222222222222222222"/>
            </w:placeholder>
          </w:sdtPr>
          <w:sdtEndPr/>
          <w:sdtContent>
            <w:p w14:paraId="48183FED" w14:textId="77777777" w:rsidR="001C4835" w:rsidRDefault="001C4835" w:rsidP="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 w:val="21"/>
          <w:szCs w:val="24"/>
        </w:rPr>
        <w:alias w:val="模块:债务重组"/>
        <w:tag w:val="_SEC_010853a024e74ff2955558ced7301626"/>
        <w:id w:val="1773507551"/>
        <w:lock w:val="sdtLocked"/>
        <w:placeholder>
          <w:docPart w:val="GBC22222222222222222222222222222"/>
        </w:placeholder>
      </w:sdtPr>
      <w:sdtEndPr>
        <w:rPr>
          <w:rFonts w:asciiTheme="minorHAnsi" w:eastAsiaTheme="minorEastAsia" w:hAnsiTheme="minorHAnsi" w:cstheme="minorBidi"/>
          <w:szCs w:val="21"/>
        </w:rPr>
      </w:sdtEndPr>
      <w:sdtContent>
        <w:p w14:paraId="6559450E" w14:textId="77777777" w:rsidR="001C4835" w:rsidRPr="00141161" w:rsidRDefault="001C4835" w:rsidP="00E56CC8">
          <w:pPr>
            <w:pStyle w:val="80"/>
            <w:numPr>
              <w:ilvl w:val="0"/>
              <w:numId w:val="138"/>
            </w:numPr>
            <w:rPr>
              <w:sz w:val="22"/>
              <w:szCs w:val="30"/>
            </w:rPr>
          </w:pPr>
          <w:r w:rsidRPr="00141161">
            <w:rPr>
              <w:rFonts w:hint="eastAsia"/>
              <w:sz w:val="22"/>
              <w:szCs w:val="30"/>
            </w:rPr>
            <w:t>债务重组</w:t>
          </w:r>
        </w:p>
        <w:sdt>
          <w:sdtPr>
            <w:alias w:val="是否适用：债务重组[双击切换]"/>
            <w:tag w:val="_GBC_1697accce6f645f7a5b19e8e900eb26c"/>
            <w:id w:val="1997221912"/>
            <w:lock w:val="sdtContentLocked"/>
            <w:placeholder>
              <w:docPart w:val="GBC22222222222222222222222222222"/>
            </w:placeholder>
          </w:sdtPr>
          <w:sdtEndPr/>
          <w:sdtContent>
            <w:p w14:paraId="2CBB21BF" w14:textId="77777777" w:rsidR="001C4835" w:rsidRDefault="001C4835" w:rsidP="001C48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220A794D" w14:textId="77777777" w:rsidR="001C4835" w:rsidRDefault="001C4835">
      <w:pPr>
        <w:rPr>
          <w:szCs w:val="21"/>
        </w:rPr>
      </w:pPr>
    </w:p>
    <w:p w14:paraId="06DC3B72" w14:textId="77777777" w:rsidR="001C4835" w:rsidRPr="00141161" w:rsidRDefault="001C4835" w:rsidP="00E56CC8">
      <w:pPr>
        <w:pStyle w:val="80"/>
        <w:numPr>
          <w:ilvl w:val="0"/>
          <w:numId w:val="138"/>
        </w:numPr>
        <w:rPr>
          <w:sz w:val="22"/>
          <w:szCs w:val="30"/>
        </w:rPr>
      </w:pPr>
      <w:r w:rsidRPr="00141161">
        <w:rPr>
          <w:rFonts w:hint="eastAsia"/>
          <w:sz w:val="22"/>
          <w:szCs w:val="30"/>
        </w:rPr>
        <w:t>资产置换</w:t>
      </w:r>
    </w:p>
    <w:sdt>
      <w:sdtPr>
        <w:rPr>
          <w:rFonts w:ascii="宋体" w:eastAsia="宋体" w:hAnsi="宋体" w:cs="宋体" w:hint="eastAsia"/>
          <w:b w:val="0"/>
          <w:bCs w:val="0"/>
          <w:kern w:val="0"/>
          <w:sz w:val="19"/>
          <w:szCs w:val="22"/>
        </w:rPr>
        <w:alias w:val="模块:非货币性资产交换"/>
        <w:tag w:val="_SEC_a959a47edc2446e5acfd29b49364046c"/>
        <w:id w:val="85970087"/>
        <w:lock w:val="sdtLocked"/>
        <w:placeholder>
          <w:docPart w:val="GBC22222222222222222222222222222"/>
        </w:placeholder>
      </w:sdtPr>
      <w:sdtEndPr>
        <w:rPr>
          <w:rFonts w:asciiTheme="minorHAnsi" w:hAnsiTheme="minorHAnsi" w:cstheme="minorBidi"/>
          <w:sz w:val="21"/>
          <w:szCs w:val="21"/>
        </w:rPr>
      </w:sdtEndPr>
      <w:sdtContent>
        <w:p w14:paraId="49E127EE" w14:textId="77777777" w:rsidR="001C4835" w:rsidRPr="00141161" w:rsidRDefault="001C4835" w:rsidP="00E56CC8">
          <w:pPr>
            <w:pStyle w:val="79"/>
            <w:numPr>
              <w:ilvl w:val="3"/>
              <w:numId w:val="140"/>
            </w:numPr>
            <w:ind w:left="384" w:hangingChars="202" w:hanging="384"/>
            <w:rPr>
              <w:sz w:val="22"/>
              <w:szCs w:val="26"/>
            </w:rPr>
          </w:pPr>
          <w:r w:rsidRPr="00141161">
            <w:rPr>
              <w:rFonts w:hint="eastAsia"/>
              <w:sz w:val="22"/>
              <w:szCs w:val="26"/>
            </w:rPr>
            <w:t>非货币性资产交换</w:t>
          </w:r>
        </w:p>
        <w:sdt>
          <w:sdtPr>
            <w:rPr>
              <w:rFonts w:hint="eastAsia"/>
              <w:szCs w:val="21"/>
            </w:rPr>
            <w:alias w:val="是否适用：非货币性资产交换[双击切换]"/>
            <w:tag w:val="_GBC_480975ada702478dae8a1468d6e0c3cd"/>
            <w:id w:val="552966634"/>
            <w:lock w:val="sdtContentLocked"/>
            <w:placeholder>
              <w:docPart w:val="GBC22222222222222222222222222222"/>
            </w:placeholder>
          </w:sdtPr>
          <w:sdtEndPr/>
          <w:sdtContent>
            <w:p w14:paraId="5DC5B30B" w14:textId="77777777" w:rsidR="001C4835" w:rsidRDefault="001C4835" w:rsidP="001C4835">
              <w:pPr>
                <w:spacing w:line="360" w:lineRule="exact"/>
                <w:ind w:right="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0472A82F" w14:textId="77777777" w:rsidR="001C4835" w:rsidRDefault="001C4835">
      <w:pPr>
        <w:rPr>
          <w:szCs w:val="21"/>
        </w:rPr>
      </w:pPr>
    </w:p>
    <w:sdt>
      <w:sdtPr>
        <w:rPr>
          <w:rFonts w:ascii="宋体" w:eastAsia="宋体" w:hAnsi="宋体" w:cs="宋体" w:hint="eastAsia"/>
          <w:b w:val="0"/>
          <w:bCs w:val="0"/>
          <w:kern w:val="0"/>
          <w:szCs w:val="24"/>
        </w:rPr>
        <w:alias w:val="模块:其他资产置换资产说明"/>
        <w:tag w:val="_SEC_1d69b9d18d514fd19619562c4673a46d"/>
        <w:id w:val="1630439138"/>
        <w:lock w:val="sdtLocked"/>
        <w:placeholder>
          <w:docPart w:val="GBC22222222222222222222222222222"/>
        </w:placeholder>
      </w:sdtPr>
      <w:sdtEndPr>
        <w:rPr>
          <w:rFonts w:asciiTheme="minorHAnsi" w:hAnsiTheme="minorHAnsi" w:cstheme="minorBidi"/>
        </w:rPr>
      </w:sdtEndPr>
      <w:sdtContent>
        <w:p w14:paraId="3DAAB7DD" w14:textId="77777777" w:rsidR="001C4835" w:rsidRPr="00141161" w:rsidRDefault="001C4835" w:rsidP="00E56CC8">
          <w:pPr>
            <w:pStyle w:val="79"/>
            <w:numPr>
              <w:ilvl w:val="3"/>
              <w:numId w:val="140"/>
            </w:numPr>
            <w:ind w:left="485" w:hangingChars="202" w:hanging="485"/>
            <w:rPr>
              <w:sz w:val="22"/>
              <w:szCs w:val="26"/>
            </w:rPr>
          </w:pPr>
          <w:r w:rsidRPr="00141161">
            <w:rPr>
              <w:rFonts w:hint="eastAsia"/>
              <w:sz w:val="22"/>
              <w:szCs w:val="26"/>
            </w:rPr>
            <w:t>其他资产置换</w:t>
          </w:r>
        </w:p>
        <w:sdt>
          <w:sdtPr>
            <w:rPr>
              <w:rFonts w:hint="eastAsia"/>
              <w:szCs w:val="21"/>
            </w:rPr>
            <w:alias w:val="是否适用：其他资产置换[双击切换]"/>
            <w:tag w:val="_GBC_d4d75cf02549483681739e6eb10910ff"/>
            <w:id w:val="-1648505590"/>
            <w:lock w:val="sdtContentLocked"/>
            <w:placeholder>
              <w:docPart w:val="GBC22222222222222222222222222222"/>
            </w:placeholder>
          </w:sdtPr>
          <w:sdtEndPr/>
          <w:sdtContent>
            <w:p w14:paraId="595C7A3E" w14:textId="77777777" w:rsidR="001C4835" w:rsidRDefault="001C4835" w:rsidP="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BCA7803" w14:textId="77777777" w:rsidR="001C4835" w:rsidRDefault="001B4C12">
          <w:pPr>
            <w:pStyle w:val="82"/>
          </w:pPr>
        </w:p>
      </w:sdtContent>
    </w:sdt>
    <w:sdt>
      <w:sdtPr>
        <w:rPr>
          <w:rFonts w:ascii="宋体" w:hAnsi="宋体" w:cs="宋体" w:hint="eastAsia"/>
          <w:b w:val="0"/>
          <w:bCs w:val="0"/>
          <w:kern w:val="0"/>
          <w:sz w:val="21"/>
          <w:szCs w:val="24"/>
        </w:rPr>
        <w:alias w:val="模块:年金计划主要内容及重大变化"/>
        <w:tag w:val="_SEC_e99af52cf73147c3943e3f4044942350"/>
        <w:id w:val="1548494121"/>
        <w:lock w:val="sdtLocked"/>
        <w:placeholder>
          <w:docPart w:val="GBC22222222222222222222222222222"/>
        </w:placeholder>
      </w:sdtPr>
      <w:sdtEndPr>
        <w:rPr>
          <w:rFonts w:asciiTheme="minorHAnsi" w:eastAsiaTheme="minorEastAsia" w:hAnsiTheme="minorHAnsi" w:cstheme="minorBidi"/>
          <w:szCs w:val="21"/>
        </w:rPr>
      </w:sdtEndPr>
      <w:sdtContent>
        <w:p w14:paraId="316ADC9D" w14:textId="77777777" w:rsidR="001C4835" w:rsidRPr="00141161" w:rsidRDefault="001C4835" w:rsidP="00E56CC8">
          <w:pPr>
            <w:pStyle w:val="80"/>
            <w:numPr>
              <w:ilvl w:val="0"/>
              <w:numId w:val="138"/>
            </w:numPr>
            <w:rPr>
              <w:sz w:val="22"/>
              <w:szCs w:val="30"/>
            </w:rPr>
          </w:pPr>
          <w:r w:rsidRPr="00141161">
            <w:rPr>
              <w:rFonts w:hint="eastAsia"/>
              <w:sz w:val="22"/>
              <w:szCs w:val="30"/>
            </w:rPr>
            <w:t>年金计划</w:t>
          </w:r>
        </w:p>
        <w:sdt>
          <w:sdtPr>
            <w:alias w:val="是否适用：年金计划[双击切换]"/>
            <w:tag w:val="_GBC_7abcd6901bc848d8b58391e0ddd63034"/>
            <w:id w:val="-326054793"/>
            <w:lock w:val="sdtContentLocked"/>
            <w:placeholder>
              <w:docPart w:val="GBC22222222222222222222222222222"/>
            </w:placeholder>
          </w:sdtPr>
          <w:sdtEndPr/>
          <w:sdtContent>
            <w:p w14:paraId="6B9E3E7C" w14:textId="77777777" w:rsidR="001C4835" w:rsidRDefault="001C4835" w:rsidP="001C4835">
              <w:pPr>
                <w:rPr>
                  <w:rFonts w:asciiTheme="minorHAnsi" w:eastAsiaTheme="minorEastAsia" w:hAnsiTheme="minorHAnsi" w:cstheme="minorBidi"/>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0D017E1" w14:textId="77777777" w:rsidR="001C4835" w:rsidRDefault="001C4835">
      <w:pPr>
        <w:rPr>
          <w:szCs w:val="21"/>
        </w:rPr>
      </w:pPr>
    </w:p>
    <w:sdt>
      <w:sdtPr>
        <w:rPr>
          <w:rFonts w:ascii="宋体" w:hAnsi="宋体" w:cs="宋体" w:hint="eastAsia"/>
          <w:b w:val="0"/>
          <w:bCs w:val="0"/>
          <w:kern w:val="0"/>
          <w:sz w:val="21"/>
          <w:szCs w:val="21"/>
        </w:rPr>
        <w:alias w:val="模块:终止经营"/>
        <w:tag w:val="_SEC_83c382ff9499445b86fea4e0e1e5715d"/>
        <w:id w:val="-1390642071"/>
        <w:lock w:val="sdtLocked"/>
        <w:placeholder>
          <w:docPart w:val="GBC22222222222222222222222222222"/>
        </w:placeholder>
      </w:sdtPr>
      <w:sdtEndPr>
        <w:rPr>
          <w:rFonts w:cstheme="minorBidi"/>
          <w:kern w:val="2"/>
        </w:rPr>
      </w:sdtEndPr>
      <w:sdtContent>
        <w:p w14:paraId="3A30DDE4" w14:textId="77777777" w:rsidR="001C4835" w:rsidRPr="00141161" w:rsidRDefault="001C4835" w:rsidP="00E56CC8">
          <w:pPr>
            <w:pStyle w:val="80"/>
            <w:numPr>
              <w:ilvl w:val="0"/>
              <w:numId w:val="138"/>
            </w:numPr>
            <w:rPr>
              <w:rFonts w:ascii="宋体" w:hAnsi="宋体"/>
              <w:sz w:val="22"/>
              <w:szCs w:val="19"/>
            </w:rPr>
          </w:pPr>
          <w:r w:rsidRPr="00141161">
            <w:rPr>
              <w:rFonts w:ascii="宋体" w:hAnsi="宋体" w:hint="eastAsia"/>
              <w:sz w:val="22"/>
              <w:szCs w:val="19"/>
            </w:rPr>
            <w:t>终止经营</w:t>
          </w:r>
        </w:p>
        <w:p w14:paraId="7FBD54C8" w14:textId="77777777" w:rsidR="001C4835" w:rsidRDefault="001B4C12" w:rsidP="001C4835">
          <w:pPr>
            <w:pStyle w:val="82"/>
          </w:pPr>
          <w:sdt>
            <w:sdtPr>
              <w:alias w:val="是否适用：终止经营[双击切换]"/>
              <w:tag w:val="_GBC_667e81a5639a48488e957a55e45c7763"/>
              <w:id w:val="-203092171"/>
              <w:lock w:val="sdtContentLocked"/>
              <w:placeholder>
                <w:docPart w:val="GBC22222222222222222222222222222"/>
              </w:placeholder>
            </w:sdtPr>
            <w:sdtEndPr/>
            <w:sdtContent>
              <w:r w:rsidR="001C4835">
                <w:fldChar w:fldCharType="begin"/>
              </w:r>
              <w:r w:rsidR="001C4835">
                <w:instrText xml:space="preserve">MACROBUTTON  SnrToggleCheckbox □适用 </w:instrText>
              </w:r>
              <w:r w:rsidR="001C4835">
                <w:fldChar w:fldCharType="end"/>
              </w:r>
              <w:r w:rsidR="001C4835">
                <w:fldChar w:fldCharType="begin"/>
              </w:r>
              <w:r w:rsidR="001C4835">
                <w:instrText xml:space="preserve"> MACROBUTTON  SnrToggleCheckbox √不适用 </w:instrText>
              </w:r>
              <w:r w:rsidR="001C4835">
                <w:fldChar w:fldCharType="end"/>
              </w:r>
            </w:sdtContent>
          </w:sdt>
        </w:p>
        <w:p w14:paraId="1D6A7E82" w14:textId="77777777" w:rsidR="001C4835" w:rsidRPr="003917E1" w:rsidRDefault="001B4C12">
          <w:pPr>
            <w:rPr>
              <w:rFonts w:cstheme="minorBidi"/>
              <w:kern w:val="2"/>
              <w:szCs w:val="21"/>
            </w:rPr>
          </w:pPr>
        </w:p>
      </w:sdtContent>
    </w:sdt>
    <w:p w14:paraId="198412D3" w14:textId="77777777" w:rsidR="001C4835" w:rsidRPr="00141161" w:rsidRDefault="001C4835" w:rsidP="00E56CC8">
      <w:pPr>
        <w:pStyle w:val="80"/>
        <w:numPr>
          <w:ilvl w:val="0"/>
          <w:numId w:val="138"/>
        </w:numPr>
        <w:rPr>
          <w:rFonts w:ascii="宋体" w:hAnsi="宋体"/>
          <w:sz w:val="22"/>
          <w:szCs w:val="19"/>
        </w:rPr>
      </w:pPr>
      <w:r w:rsidRPr="00141161">
        <w:rPr>
          <w:rFonts w:ascii="宋体" w:hAnsi="宋体" w:hint="eastAsia"/>
          <w:sz w:val="22"/>
          <w:szCs w:val="19"/>
        </w:rPr>
        <w:t>分部信息</w:t>
      </w:r>
    </w:p>
    <w:sdt>
      <w:sdtPr>
        <w:rPr>
          <w:rFonts w:ascii="宋体" w:eastAsia="宋体" w:hAnsi="宋体" w:cs="宋体" w:hint="eastAsia"/>
          <w:b w:val="0"/>
          <w:bCs w:val="0"/>
          <w:kern w:val="0"/>
          <w:sz w:val="19"/>
          <w:szCs w:val="22"/>
        </w:rPr>
        <w:alias w:val="模块:分部信息报告分部的确定依据与会计政策"/>
        <w:tag w:val="_SEC_dfc3b46bd4f54afdb4c7d8f4cdf9baf2"/>
        <w:id w:val="-294994595"/>
        <w:lock w:val="sdtLocked"/>
        <w:placeholder>
          <w:docPart w:val="GBC22222222222222222222222222222"/>
        </w:placeholder>
      </w:sdtPr>
      <w:sdtEndPr>
        <w:rPr>
          <w:rFonts w:hint="default"/>
          <w:sz w:val="21"/>
          <w:szCs w:val="21"/>
        </w:rPr>
      </w:sdtEndPr>
      <w:sdtContent>
        <w:p w14:paraId="7AD2FB12" w14:textId="77777777" w:rsidR="001C4835" w:rsidRPr="00141161" w:rsidRDefault="001C4835" w:rsidP="00E56CC8">
          <w:pPr>
            <w:pStyle w:val="79"/>
            <w:numPr>
              <w:ilvl w:val="3"/>
              <w:numId w:val="141"/>
            </w:numPr>
            <w:ind w:left="384" w:hangingChars="202" w:hanging="384"/>
            <w:rPr>
              <w:sz w:val="22"/>
              <w:szCs w:val="26"/>
            </w:rPr>
          </w:pPr>
          <w:r w:rsidRPr="00141161">
            <w:rPr>
              <w:rFonts w:hint="eastAsia"/>
              <w:sz w:val="22"/>
              <w:szCs w:val="26"/>
            </w:rPr>
            <w:t>报告分部的确定依据与会计政策</w:t>
          </w:r>
        </w:p>
        <w:sdt>
          <w:sdtPr>
            <w:rPr>
              <w:rFonts w:hint="eastAsia"/>
              <w:szCs w:val="21"/>
            </w:rPr>
            <w:alias w:val="是否适用：报告分部的确定依据与会计政策[双击切换]"/>
            <w:tag w:val="_GBC_b3cac5485321452cadb6e7ec2be5d907"/>
            <w:id w:val="653731467"/>
            <w:lock w:val="sdtContentLocked"/>
            <w:placeholder>
              <w:docPart w:val="GBC22222222222222222222222222222"/>
            </w:placeholder>
          </w:sdtPr>
          <w:sdtEndPr/>
          <w:sdtContent>
            <w:p w14:paraId="0AF6DA41" w14:textId="77777777" w:rsidR="001C4835" w:rsidRDefault="001C4835" w:rsidP="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B1F94B4" w14:textId="77777777" w:rsidR="001C4835" w:rsidRDefault="001B4C12">
          <w:pPr>
            <w:rPr>
              <w:szCs w:val="21"/>
            </w:rPr>
          </w:pPr>
        </w:p>
      </w:sdtContent>
    </w:sdt>
    <w:sdt>
      <w:sdtPr>
        <w:rPr>
          <w:rFonts w:ascii="宋体" w:eastAsia="宋体" w:hAnsi="宋体" w:cs="宋体" w:hint="eastAsia"/>
          <w:b w:val="0"/>
          <w:bCs w:val="0"/>
          <w:kern w:val="0"/>
          <w:szCs w:val="24"/>
        </w:rPr>
        <w:alias w:val="模块:报告分部的财务信息"/>
        <w:tag w:val="_SEC_c88228a13efc40bf8facbaa3643e4cb3"/>
        <w:id w:val="-567728986"/>
        <w:lock w:val="sdtLocked"/>
        <w:placeholder>
          <w:docPart w:val="GBC22222222222222222222222222222"/>
        </w:placeholder>
      </w:sdtPr>
      <w:sdtEndPr>
        <w:rPr>
          <w:rFonts w:ascii="Calibri" w:hAnsi="Calibri" w:cs="Times New Roman" w:hint="default"/>
          <w:kern w:val="2"/>
          <w:szCs w:val="21"/>
        </w:rPr>
      </w:sdtEndPr>
      <w:sdtContent>
        <w:p w14:paraId="459893DC" w14:textId="77777777" w:rsidR="001C4835" w:rsidRPr="00141161" w:rsidRDefault="001C4835" w:rsidP="00E56CC8">
          <w:pPr>
            <w:pStyle w:val="79"/>
            <w:numPr>
              <w:ilvl w:val="3"/>
              <w:numId w:val="141"/>
            </w:numPr>
            <w:ind w:left="485" w:hangingChars="202" w:hanging="485"/>
            <w:rPr>
              <w:sz w:val="22"/>
              <w:szCs w:val="26"/>
            </w:rPr>
          </w:pPr>
          <w:r w:rsidRPr="00141161">
            <w:rPr>
              <w:rFonts w:hint="eastAsia"/>
              <w:sz w:val="22"/>
              <w:szCs w:val="26"/>
            </w:rPr>
            <w:t>报告分部的财务信息</w:t>
          </w:r>
        </w:p>
        <w:sdt>
          <w:sdtPr>
            <w:rPr>
              <w:rFonts w:ascii="宋体" w:hAnsi="宋体" w:hint="eastAsia"/>
              <w:szCs w:val="21"/>
            </w:rPr>
            <w:alias w:val="是否适用：报告分部的财务信息[双击切换]"/>
            <w:tag w:val="_GBC_560c7b592f324714b8c87339e43684af"/>
            <w:id w:val="101693671"/>
            <w:lock w:val="sdtContentLocked"/>
            <w:placeholder>
              <w:docPart w:val="GBC22222222222222222222222222222"/>
            </w:placeholder>
          </w:sdtPr>
          <w:sdtEndPr/>
          <w:sdtContent>
            <w:p w14:paraId="096D29EE" w14:textId="77777777" w:rsidR="001C4835" w:rsidRDefault="001C4835" w:rsidP="001C4835">
              <w:pPr>
                <w:pStyle w:val="61"/>
                <w:ind w:firstLineChars="0" w:firstLine="0"/>
                <w:jc w:val="left"/>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sdtContent>
    </w:sdt>
    <w:sdt>
      <w:sdtPr>
        <w:rPr>
          <w:rFonts w:ascii="宋体" w:eastAsia="宋体" w:hAnsi="宋体" w:cs="宋体" w:hint="eastAsia"/>
          <w:b w:val="0"/>
          <w:bCs w:val="0"/>
          <w:kern w:val="0"/>
          <w:sz w:val="21"/>
          <w:szCs w:val="24"/>
        </w:rPr>
        <w:alias w:val="模块:公司无报告分部的，或者不能披露各报告分部的资产总额和负债总额的，应说明原因"/>
        <w:tag w:val="_SEC_3849a00c602340b897b4e927f6a3c0d9"/>
        <w:id w:val="1868332581"/>
        <w:lock w:val="sdtLocked"/>
        <w:placeholder>
          <w:docPart w:val="GBC22222222222222222222222222222"/>
        </w:placeholder>
      </w:sdtPr>
      <w:sdtEndPr>
        <w:rPr>
          <w:szCs w:val="21"/>
        </w:rPr>
      </w:sdtEndPr>
      <w:sdtContent>
        <w:p w14:paraId="3BEE3C1E" w14:textId="77777777" w:rsidR="001C4835" w:rsidRPr="00141161" w:rsidRDefault="001C4835" w:rsidP="00E56CC8">
          <w:pPr>
            <w:pStyle w:val="79"/>
            <w:numPr>
              <w:ilvl w:val="3"/>
              <w:numId w:val="141"/>
            </w:numPr>
            <w:ind w:left="424" w:hangingChars="202" w:hanging="424"/>
            <w:rPr>
              <w:sz w:val="22"/>
              <w:szCs w:val="26"/>
            </w:rPr>
          </w:pPr>
          <w:r w:rsidRPr="00141161">
            <w:rPr>
              <w:sz w:val="22"/>
              <w:szCs w:val="26"/>
            </w:rPr>
            <w:t>公司</w:t>
          </w:r>
          <w:proofErr w:type="gramStart"/>
          <w:r w:rsidRPr="00141161">
            <w:rPr>
              <w:sz w:val="22"/>
              <w:szCs w:val="26"/>
            </w:rPr>
            <w:t>无报告</w:t>
          </w:r>
          <w:proofErr w:type="gramEnd"/>
          <w:r w:rsidRPr="00141161">
            <w:rPr>
              <w:sz w:val="22"/>
              <w:szCs w:val="26"/>
            </w:rPr>
            <w:t>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985357003"/>
            <w:lock w:val="sdtContentLocked"/>
            <w:placeholder>
              <w:docPart w:val="GBC22222222222222222222222222222"/>
            </w:placeholder>
          </w:sdtPr>
          <w:sdtEndPr/>
          <w:sdtContent>
            <w:p w14:paraId="3D852EA1" w14:textId="77777777" w:rsidR="001C4835" w:rsidRDefault="001C4835" w:rsidP="001C4835">
              <w:pPr>
                <w:jc w:val="both"/>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395AA743" w14:textId="77777777" w:rsidR="001C4835" w:rsidRDefault="001C4835">
      <w:pPr>
        <w:rPr>
          <w:szCs w:val="21"/>
        </w:rPr>
      </w:pPr>
    </w:p>
    <w:sdt>
      <w:sdtPr>
        <w:rPr>
          <w:rFonts w:ascii="宋体" w:eastAsia="宋体" w:hAnsi="宋体" w:cs="宋体" w:hint="eastAsia"/>
          <w:b w:val="0"/>
          <w:bCs w:val="0"/>
          <w:kern w:val="0"/>
          <w:sz w:val="21"/>
          <w:szCs w:val="24"/>
        </w:rPr>
        <w:alias w:val="模块:分部信息其他说明"/>
        <w:tag w:val="_SEC_83dbb92e05854ff09d00691d7141ac0b"/>
        <w:id w:val="-2145269355"/>
        <w:lock w:val="sdtLocked"/>
        <w:placeholder>
          <w:docPart w:val="GBC22222222222222222222222222222"/>
        </w:placeholder>
      </w:sdtPr>
      <w:sdtEndPr>
        <w:rPr>
          <w:szCs w:val="21"/>
        </w:rPr>
      </w:sdtEndPr>
      <w:sdtContent>
        <w:p w14:paraId="65CF87D5" w14:textId="77777777" w:rsidR="001C4835" w:rsidRPr="00141161" w:rsidRDefault="001C4835" w:rsidP="00E56CC8">
          <w:pPr>
            <w:pStyle w:val="79"/>
            <w:numPr>
              <w:ilvl w:val="3"/>
              <w:numId w:val="141"/>
            </w:numPr>
            <w:ind w:left="424" w:hangingChars="202" w:hanging="424"/>
            <w:rPr>
              <w:sz w:val="22"/>
              <w:szCs w:val="26"/>
            </w:rPr>
          </w:pPr>
          <w:r w:rsidRPr="00141161">
            <w:rPr>
              <w:rFonts w:hint="eastAsia"/>
              <w:sz w:val="22"/>
              <w:szCs w:val="26"/>
            </w:rPr>
            <w:t>其他说明</w:t>
          </w:r>
        </w:p>
        <w:sdt>
          <w:sdtPr>
            <w:rPr>
              <w:rFonts w:hint="eastAsia"/>
              <w:szCs w:val="21"/>
            </w:rPr>
            <w:alias w:val="是否适用：分部信息的其他说明[双击切换]"/>
            <w:tag w:val="_GBC_a7173613038248df8d31b8ffe91e1e27"/>
            <w:id w:val="-1648824274"/>
            <w:lock w:val="sdtContentLocked"/>
            <w:placeholder>
              <w:docPart w:val="GBC22222222222222222222222222222"/>
            </w:placeholder>
          </w:sdtPr>
          <w:sdtEndPr/>
          <w:sdtContent>
            <w:p w14:paraId="659AF60E" w14:textId="77777777" w:rsidR="001C4835" w:rsidRDefault="001C4835" w:rsidP="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4DE64B6" w14:textId="77777777" w:rsidR="001C4835" w:rsidRDefault="001B4C12">
          <w:pPr>
            <w:rPr>
              <w:szCs w:val="21"/>
            </w:rPr>
          </w:pPr>
        </w:p>
      </w:sdtContent>
    </w:sdt>
    <w:sdt>
      <w:sdtPr>
        <w:rPr>
          <w:rFonts w:ascii="宋体" w:hAnsi="宋体" w:cs="宋体" w:hint="eastAsia"/>
          <w:b w:val="0"/>
          <w:bCs w:val="0"/>
          <w:kern w:val="0"/>
          <w:sz w:val="21"/>
          <w:szCs w:val="21"/>
        </w:rPr>
        <w:alias w:val="模块:其他重要事项说明"/>
        <w:tag w:val="_SEC_ba4247a6c1994dc98e0b1c339dfe0f23"/>
        <w:id w:val="1824239182"/>
        <w:lock w:val="sdtLocked"/>
        <w:placeholder>
          <w:docPart w:val="GBC22222222222222222222222222222"/>
        </w:placeholder>
      </w:sdtPr>
      <w:sdtEndPr>
        <w:rPr>
          <w:rFonts w:cstheme="minorBidi"/>
          <w:kern w:val="2"/>
        </w:rPr>
      </w:sdtEndPr>
      <w:sdtContent>
        <w:p w14:paraId="62CA43A0" w14:textId="77777777" w:rsidR="001C4835" w:rsidRPr="00141161" w:rsidRDefault="001C4835" w:rsidP="00E56CC8">
          <w:pPr>
            <w:pStyle w:val="80"/>
            <w:numPr>
              <w:ilvl w:val="0"/>
              <w:numId w:val="138"/>
            </w:numPr>
            <w:rPr>
              <w:sz w:val="22"/>
              <w:szCs w:val="30"/>
            </w:rPr>
          </w:pPr>
          <w:r w:rsidRPr="00141161">
            <w:rPr>
              <w:rFonts w:ascii="宋体" w:hAnsi="宋体" w:cs="宋体" w:hint="eastAsia"/>
              <w:bCs w:val="0"/>
              <w:kern w:val="0"/>
              <w:sz w:val="22"/>
              <w:szCs w:val="19"/>
            </w:rPr>
            <w:t>其他对投资者决策有影响的重要交易和事项</w:t>
          </w:r>
        </w:p>
        <w:sdt>
          <w:sdtPr>
            <w:rPr>
              <w:rFonts w:hint="eastAsia"/>
              <w:szCs w:val="21"/>
            </w:rPr>
            <w:alias w:val="是否适用：其他对投资者决策有影响的重要交易和事项[双击切换]"/>
            <w:tag w:val="_GBC_fb50fde0c1774b5b8ae2688488649ea7"/>
            <w:id w:val="-1178038527"/>
            <w:lock w:val="sdtContentLocked"/>
            <w:placeholder>
              <w:docPart w:val="GBC22222222222222222222222222222"/>
            </w:placeholder>
          </w:sdtPr>
          <w:sdtEndPr/>
          <w:sdtContent>
            <w:p w14:paraId="04914318" w14:textId="77777777" w:rsidR="001C4835" w:rsidRDefault="001C4835" w:rsidP="001C4835">
              <w:pPr>
                <w:spacing w:line="360" w:lineRule="exac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53C7ADC2" w14:textId="77777777" w:rsidR="001C4835" w:rsidRDefault="001C4835">
      <w:pPr>
        <w:rPr>
          <w:szCs w:val="21"/>
        </w:rPr>
      </w:pPr>
    </w:p>
    <w:sdt>
      <w:sdtPr>
        <w:rPr>
          <w:rFonts w:ascii="宋体" w:hAnsi="宋体" w:cs="宋体" w:hint="eastAsia"/>
          <w:b w:val="0"/>
          <w:bCs w:val="0"/>
          <w:kern w:val="0"/>
          <w:sz w:val="21"/>
          <w:szCs w:val="21"/>
        </w:rPr>
        <w:alias w:val="模块:其他"/>
        <w:tag w:val="_SEC_626a705e9bde404ab67dae61d8e62116"/>
        <w:id w:val="820765973"/>
        <w:lock w:val="sdtLocked"/>
        <w:placeholder>
          <w:docPart w:val="GBC22222222222222222222222222222"/>
        </w:placeholder>
      </w:sdtPr>
      <w:sdtEndPr>
        <w:rPr>
          <w:rFonts w:hint="default"/>
        </w:rPr>
      </w:sdtEndPr>
      <w:sdtContent>
        <w:p w14:paraId="2E61D49A" w14:textId="77777777" w:rsidR="001C4835" w:rsidRPr="00141161" w:rsidRDefault="001C4835" w:rsidP="00E56CC8">
          <w:pPr>
            <w:pStyle w:val="80"/>
            <w:numPr>
              <w:ilvl w:val="0"/>
              <w:numId w:val="138"/>
            </w:numPr>
            <w:rPr>
              <w:sz w:val="22"/>
              <w:szCs w:val="19"/>
            </w:rPr>
          </w:pPr>
          <w:r w:rsidRPr="00141161">
            <w:rPr>
              <w:rFonts w:ascii="宋体" w:hAnsi="宋体" w:hint="eastAsia"/>
              <w:sz w:val="22"/>
              <w:szCs w:val="19"/>
            </w:rPr>
            <w:t>其他</w:t>
          </w:r>
        </w:p>
        <w:sdt>
          <w:sdtPr>
            <w:rPr>
              <w:rFonts w:hint="eastAsia"/>
              <w:szCs w:val="21"/>
            </w:rPr>
            <w:alias w:val="是否适用：其他重要事项的说明[双击切换]"/>
            <w:tag w:val="_GBC_fb43f52ac5bc49a4b33e34d6b1758f09"/>
            <w:id w:val="1041565317"/>
            <w:lock w:val="sdtContentLocked"/>
            <w:placeholder>
              <w:docPart w:val="GBC22222222222222222222222222222"/>
            </w:placeholder>
          </w:sdtPr>
          <w:sdtEndPr/>
          <w:sdtContent>
            <w:p w14:paraId="7A25EBB6"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重要事项的说明"/>
            <w:tag w:val="_GBC_9e15ecd4789249ed82657888c33292a4"/>
            <w:id w:val="1590510673"/>
            <w:lock w:val="sdtLocked"/>
            <w:placeholder>
              <w:docPart w:val="GBC22222222222222222222222222222"/>
            </w:placeholder>
          </w:sdtPr>
          <w:sdtEndPr/>
          <w:sdtContent>
            <w:p w14:paraId="1BD0A82B" w14:textId="77777777" w:rsidR="001C4835" w:rsidRDefault="001C4835" w:rsidP="001C4835">
              <w:pPr>
                <w:tabs>
                  <w:tab w:val="left" w:pos="800"/>
                  <w:tab w:val="left" w:pos="1290"/>
                </w:tabs>
                <w:spacing w:beforeLines="50" w:before="120" w:afterLines="50" w:after="120" w:line="360" w:lineRule="exact"/>
                <w:ind w:left="499"/>
                <w:jc w:val="both"/>
                <w:outlineLvl w:val="1"/>
                <w:rPr>
                  <w:sz w:val="22"/>
                  <w:szCs w:val="22"/>
                </w:rPr>
              </w:pPr>
              <w:r>
                <w:rPr>
                  <w:rFonts w:hint="eastAsia"/>
                  <w:szCs w:val="21"/>
                </w:rPr>
                <w:t>1.</w:t>
              </w:r>
              <w:r>
                <w:rPr>
                  <w:rFonts w:hint="eastAsia"/>
                  <w:sz w:val="22"/>
                  <w:szCs w:val="22"/>
                </w:rPr>
                <w:t>非公开发行新股登记及工商变更事项</w:t>
              </w:r>
            </w:p>
            <w:p w14:paraId="2ED0479F" w14:textId="77777777" w:rsidR="001C4835" w:rsidRDefault="001C4835" w:rsidP="001C4835">
              <w:pPr>
                <w:spacing w:beforeLines="50" w:before="120" w:afterLines="50" w:after="120" w:line="360" w:lineRule="exact"/>
                <w:ind w:firstLineChars="200" w:firstLine="440"/>
                <w:jc w:val="both"/>
                <w:rPr>
                  <w:sz w:val="22"/>
                  <w:szCs w:val="22"/>
                </w:rPr>
              </w:pPr>
              <w:r>
                <w:rPr>
                  <w:rFonts w:hint="eastAsia"/>
                  <w:sz w:val="22"/>
                  <w:szCs w:val="22"/>
                </w:rPr>
                <w:t>本公司于</w:t>
              </w:r>
              <w:r>
                <w:rPr>
                  <w:sz w:val="22"/>
                  <w:szCs w:val="22"/>
                </w:rPr>
                <w:t>2020年7月10月完成非公开发行，本次非公开发行的发行对象为</w:t>
              </w:r>
              <w:r>
                <w:rPr>
                  <w:rFonts w:hint="eastAsia"/>
                  <w:sz w:val="22"/>
                  <w:szCs w:val="22"/>
                </w:rPr>
                <w:t>京城机电</w:t>
              </w:r>
              <w:r>
                <w:rPr>
                  <w:sz w:val="22"/>
                  <w:szCs w:val="22"/>
                </w:rPr>
                <w:t>，共计1名发行对象。</w:t>
              </w:r>
            </w:p>
            <w:p w14:paraId="07587BFA" w14:textId="77777777" w:rsidR="001C4835" w:rsidRDefault="001C4835" w:rsidP="001C4835">
              <w:pPr>
                <w:spacing w:beforeLines="50" w:before="120" w:afterLines="50" w:after="120" w:line="360" w:lineRule="exact"/>
                <w:ind w:firstLineChars="200" w:firstLine="440"/>
                <w:jc w:val="both"/>
                <w:rPr>
                  <w:sz w:val="22"/>
                  <w:szCs w:val="22"/>
                </w:rPr>
              </w:pPr>
              <w:r>
                <w:rPr>
                  <w:sz w:val="22"/>
                  <w:szCs w:val="22"/>
                </w:rPr>
                <w:t>2020年6月30日，发行对象的认购资金已转至本公司指定的本次募集资金专户内，并</w:t>
              </w:r>
              <w:proofErr w:type="gramStart"/>
              <w:r>
                <w:rPr>
                  <w:sz w:val="22"/>
                  <w:szCs w:val="22"/>
                </w:rPr>
                <w:t>由信永中和</w:t>
              </w:r>
              <w:proofErr w:type="gramEnd"/>
              <w:r>
                <w:rPr>
                  <w:sz w:val="22"/>
                  <w:szCs w:val="22"/>
                </w:rPr>
                <w:t>会计师事务所（特殊普通合伙）对本次非公开发行股票的募集资金到账情况进行了审验，出具了【XYZH/2020BJA4050</w:t>
              </w:r>
              <w:r>
                <w:rPr>
                  <w:rFonts w:hint="eastAsia"/>
                  <w:sz w:val="22"/>
                  <w:szCs w:val="22"/>
                </w:rPr>
                <w:t>5</w:t>
              </w:r>
              <w:r>
                <w:rPr>
                  <w:sz w:val="22"/>
                  <w:szCs w:val="22"/>
                </w:rPr>
                <w:t>】号《验资报告》。根据该报告，截止2020年6月30日，非公开发行A</w:t>
              </w:r>
              <w:proofErr w:type="gramStart"/>
              <w:r>
                <w:rPr>
                  <w:sz w:val="22"/>
                  <w:szCs w:val="22"/>
                </w:rPr>
                <w:t>股</w:t>
              </w:r>
              <w:proofErr w:type="gramEnd"/>
              <w:r>
                <w:rPr>
                  <w:sz w:val="22"/>
                  <w:szCs w:val="22"/>
                </w:rPr>
                <w:t>股票63,000,000股，募集资金总额为人民币214</w:t>
              </w:r>
              <w:r>
                <w:rPr>
                  <w:rFonts w:hint="eastAsia"/>
                  <w:sz w:val="22"/>
                  <w:szCs w:val="22"/>
                </w:rPr>
                <w:t>,</w:t>
              </w:r>
              <w:r>
                <w:rPr>
                  <w:sz w:val="22"/>
                  <w:szCs w:val="22"/>
                </w:rPr>
                <w:t>830</w:t>
              </w:r>
              <w:r>
                <w:rPr>
                  <w:rFonts w:hint="eastAsia"/>
                  <w:sz w:val="22"/>
                  <w:szCs w:val="22"/>
                </w:rPr>
                <w:t>,</w:t>
              </w:r>
              <w:r>
                <w:rPr>
                  <w:sz w:val="22"/>
                  <w:szCs w:val="22"/>
                </w:rPr>
                <w:t>000元，扣除各项发行费用人民币7,104,802.04元（不含税），实际募集资金净额为人民币207,725,197.96元,其中新增注册资本（股本）人民币63,000,000.00元，增加资本公积人民币144,725,197.96元。</w:t>
              </w:r>
            </w:p>
            <w:p w14:paraId="23E7C35A" w14:textId="77777777" w:rsidR="00216488" w:rsidRDefault="00216488" w:rsidP="001C4835">
              <w:pPr>
                <w:spacing w:beforeLines="50" w:before="120" w:afterLines="50" w:after="120" w:line="360" w:lineRule="exact"/>
                <w:ind w:firstLineChars="200" w:firstLine="440"/>
                <w:jc w:val="both"/>
                <w:rPr>
                  <w:sz w:val="22"/>
                  <w:szCs w:val="22"/>
                </w:rPr>
              </w:pPr>
              <w:r w:rsidRPr="00216488">
                <w:rPr>
                  <w:rFonts w:hint="eastAsia"/>
                  <w:sz w:val="22"/>
                  <w:szCs w:val="22"/>
                </w:rPr>
                <w:t>本次发行新增股份已于</w:t>
              </w:r>
              <w:r w:rsidRPr="00216488">
                <w:rPr>
                  <w:sz w:val="22"/>
                  <w:szCs w:val="22"/>
                </w:rPr>
                <w:t>2020年7月10日取得中国证券登记结算有限责任公司上海分公司出具的证券登记变更证明。</w:t>
              </w:r>
            </w:p>
            <w:p w14:paraId="4A9B8CDE" w14:textId="2EC05774" w:rsidR="001C4835" w:rsidRDefault="001C4835" w:rsidP="001C4835">
              <w:pPr>
                <w:spacing w:beforeLines="50" w:before="120" w:afterLines="50" w:after="120" w:line="360" w:lineRule="exact"/>
                <w:ind w:firstLineChars="200" w:firstLine="440"/>
                <w:jc w:val="both"/>
                <w:rPr>
                  <w:sz w:val="22"/>
                  <w:szCs w:val="22"/>
                </w:rPr>
              </w:pPr>
              <w:r>
                <w:rPr>
                  <w:rFonts w:hint="eastAsia"/>
                  <w:sz w:val="22"/>
                  <w:szCs w:val="22"/>
                </w:rPr>
                <w:t>本次非公开发行股票前，本公司的总股本为</w:t>
              </w:r>
              <w:r>
                <w:rPr>
                  <w:sz w:val="22"/>
                  <w:szCs w:val="22"/>
                </w:rPr>
                <w:t>4</w:t>
              </w:r>
              <w:r>
                <w:rPr>
                  <w:rFonts w:hint="eastAsia"/>
                  <w:sz w:val="22"/>
                  <w:szCs w:val="22"/>
                </w:rPr>
                <w:t>22</w:t>
              </w:r>
              <w:r>
                <w:rPr>
                  <w:sz w:val="22"/>
                  <w:szCs w:val="22"/>
                </w:rPr>
                <w:t>,000,000股，其中京城机电持有182,735,052股，占</w:t>
              </w:r>
              <w:r>
                <w:rPr>
                  <w:rFonts w:hint="eastAsia"/>
                  <w:sz w:val="22"/>
                  <w:szCs w:val="22"/>
                </w:rPr>
                <w:t>本</w:t>
              </w:r>
              <w:r>
                <w:rPr>
                  <w:sz w:val="22"/>
                  <w:szCs w:val="22"/>
                </w:rPr>
                <w:t>公司总股本</w:t>
              </w:r>
              <w:r>
                <w:rPr>
                  <w:rFonts w:hint="eastAsia"/>
                  <w:sz w:val="22"/>
                  <w:szCs w:val="22"/>
                </w:rPr>
                <w:t>的</w:t>
              </w:r>
              <w:r>
                <w:rPr>
                  <w:sz w:val="22"/>
                  <w:szCs w:val="22"/>
                </w:rPr>
                <w:t>43.30%，本次非公开发行完成后，</w:t>
              </w:r>
              <w:r>
                <w:rPr>
                  <w:rFonts w:hint="eastAsia"/>
                  <w:sz w:val="22"/>
                  <w:szCs w:val="22"/>
                </w:rPr>
                <w:t>本</w:t>
              </w:r>
              <w:r>
                <w:rPr>
                  <w:sz w:val="22"/>
                  <w:szCs w:val="22"/>
                </w:rPr>
                <w:t>公司总股本增加至485,000,000股，京城机电</w:t>
              </w:r>
              <w:r>
                <w:rPr>
                  <w:rFonts w:hint="eastAsia"/>
                  <w:sz w:val="22"/>
                  <w:szCs w:val="22"/>
                </w:rPr>
                <w:t>持</w:t>
              </w:r>
              <w:r>
                <w:rPr>
                  <w:sz w:val="22"/>
                  <w:szCs w:val="22"/>
                </w:rPr>
                <w:t>有股份数量增加至245,735,052股，占本次非公开发行股票完成后</w:t>
              </w:r>
              <w:r>
                <w:rPr>
                  <w:rFonts w:hint="eastAsia"/>
                  <w:sz w:val="22"/>
                  <w:szCs w:val="22"/>
                </w:rPr>
                <w:t>本</w:t>
              </w:r>
              <w:r>
                <w:rPr>
                  <w:sz w:val="22"/>
                  <w:szCs w:val="22"/>
                </w:rPr>
                <w:t>公司总股本的50.67%。</w:t>
              </w:r>
            </w:p>
            <w:p w14:paraId="4C77FFBB" w14:textId="77777777" w:rsidR="001C4835" w:rsidRDefault="001C4835" w:rsidP="001C4835">
              <w:pPr>
                <w:tabs>
                  <w:tab w:val="left" w:pos="800"/>
                  <w:tab w:val="left" w:pos="1290"/>
                </w:tabs>
                <w:spacing w:beforeLines="50" w:before="120" w:afterLines="50" w:after="120" w:line="360" w:lineRule="exact"/>
                <w:ind w:left="499"/>
                <w:jc w:val="both"/>
                <w:outlineLvl w:val="1"/>
                <w:rPr>
                  <w:sz w:val="22"/>
                  <w:szCs w:val="22"/>
                </w:rPr>
              </w:pPr>
              <w:r>
                <w:rPr>
                  <w:rFonts w:hint="eastAsia"/>
                  <w:sz w:val="22"/>
                  <w:szCs w:val="22"/>
                </w:rPr>
                <w:t>2.发行股份及支付现金购买资产和募集配套资金事项</w:t>
              </w:r>
            </w:p>
            <w:p w14:paraId="329A9608" w14:textId="77777777" w:rsidR="001C4835" w:rsidRDefault="001C4835" w:rsidP="001C4835">
              <w:pPr>
                <w:spacing w:beforeLines="50" w:before="120" w:afterLines="50" w:after="120" w:line="360" w:lineRule="exact"/>
                <w:ind w:firstLineChars="200" w:firstLine="440"/>
                <w:jc w:val="both"/>
                <w:rPr>
                  <w:sz w:val="22"/>
                  <w:szCs w:val="22"/>
                </w:rPr>
              </w:pPr>
              <w:r>
                <w:rPr>
                  <w:rFonts w:hint="eastAsia"/>
                  <w:sz w:val="22"/>
                  <w:szCs w:val="22"/>
                </w:rPr>
                <w:t>根据本公司第十届董事会第五次临时会议审议通过的交易方案，并经京城机电和北京市国资</w:t>
              </w:r>
              <w:proofErr w:type="gramStart"/>
              <w:r>
                <w:rPr>
                  <w:rFonts w:hint="eastAsia"/>
                  <w:sz w:val="22"/>
                  <w:szCs w:val="22"/>
                </w:rPr>
                <w:t>委原则</w:t>
              </w:r>
              <w:proofErr w:type="gramEnd"/>
              <w:r>
                <w:rPr>
                  <w:rFonts w:hint="eastAsia"/>
                  <w:sz w:val="22"/>
                  <w:szCs w:val="22"/>
                </w:rPr>
                <w:t>同意，本公司拟向李红等</w:t>
              </w:r>
              <w:r>
                <w:rPr>
                  <w:sz w:val="22"/>
                  <w:szCs w:val="22"/>
                </w:rPr>
                <w:t>17</w:t>
              </w:r>
              <w:r>
                <w:rPr>
                  <w:rFonts w:hint="eastAsia"/>
                  <w:sz w:val="22"/>
                  <w:szCs w:val="22"/>
                </w:rPr>
                <w:t>名自然人及青岛艾特诺发行股份及支付现金购买青岛北洋天青数联智能股份有限公司（以下简称北洋天青）80%的股份，并向不超过</w:t>
              </w:r>
              <w:r>
                <w:rPr>
                  <w:sz w:val="22"/>
                  <w:szCs w:val="22"/>
                </w:rPr>
                <w:t>35</w:t>
              </w:r>
              <w:proofErr w:type="gramStart"/>
              <w:r>
                <w:rPr>
                  <w:rFonts w:hint="eastAsia"/>
                  <w:sz w:val="22"/>
                  <w:szCs w:val="22"/>
                </w:rPr>
                <w:t>名特定</w:t>
              </w:r>
              <w:proofErr w:type="gramEnd"/>
              <w:r>
                <w:rPr>
                  <w:rFonts w:hint="eastAsia"/>
                  <w:sz w:val="22"/>
                  <w:szCs w:val="22"/>
                </w:rPr>
                <w:t>对象以非公开发行股份的方式募集配套资金。</w:t>
              </w:r>
            </w:p>
            <w:p w14:paraId="6F7A765D" w14:textId="77777777" w:rsidR="001C4835" w:rsidRDefault="001C4835" w:rsidP="001C4835">
              <w:pPr>
                <w:spacing w:beforeLines="50" w:before="120" w:afterLines="50" w:after="120" w:line="360" w:lineRule="exact"/>
                <w:ind w:firstLineChars="200" w:firstLine="440"/>
                <w:jc w:val="both"/>
                <w:rPr>
                  <w:sz w:val="22"/>
                  <w:szCs w:val="22"/>
                </w:rPr>
              </w:pPr>
              <w:r>
                <w:rPr>
                  <w:rFonts w:hint="eastAsia"/>
                  <w:sz w:val="22"/>
                  <w:szCs w:val="22"/>
                </w:rPr>
                <w:t>本次交易已获</w:t>
              </w:r>
              <w:r>
                <w:rPr>
                  <w:sz w:val="22"/>
                  <w:szCs w:val="22"/>
                </w:rPr>
                <w:t>2021年第一次临时股东大会、2021年第一次A股类别股东大会及2021年第一次H股类别股东大会</w:t>
              </w:r>
              <w:r>
                <w:rPr>
                  <w:rFonts w:hint="eastAsia"/>
                  <w:sz w:val="22"/>
                  <w:szCs w:val="22"/>
                </w:rPr>
                <w:t>批准，尚需取得有关审批机关的批准和核准。</w:t>
              </w:r>
            </w:p>
            <w:p w14:paraId="481BB63C" w14:textId="77777777" w:rsidR="001C4835" w:rsidRDefault="001C4835" w:rsidP="001C4835">
              <w:pPr>
                <w:spacing w:beforeLines="50" w:before="120" w:afterLines="50" w:after="120" w:line="360" w:lineRule="exact"/>
                <w:ind w:firstLineChars="200" w:firstLine="440"/>
                <w:jc w:val="both"/>
                <w:rPr>
                  <w:sz w:val="22"/>
                  <w:szCs w:val="22"/>
                </w:rPr>
              </w:pPr>
              <w:r>
                <w:rPr>
                  <w:rFonts w:hint="eastAsia"/>
                  <w:sz w:val="22"/>
                  <w:szCs w:val="22"/>
                </w:rPr>
                <w:t>本次交易前，本集团主要从事压力容器的研发、生产加工及销售业务。通过本次交易，本集团将获得北洋天青的控股权，业务范围将增加智能化生产线建设、升级、改造等整体解决方案业务。</w:t>
              </w:r>
            </w:p>
            <w:p w14:paraId="6A2AFDBA" w14:textId="77777777" w:rsidR="001C4835" w:rsidRDefault="001C4835" w:rsidP="001C4835">
              <w:pPr>
                <w:spacing w:beforeLines="50" w:before="120" w:afterLines="50" w:after="120" w:line="360" w:lineRule="exact"/>
                <w:ind w:firstLineChars="200" w:firstLine="440"/>
                <w:jc w:val="both"/>
                <w:rPr>
                  <w:sz w:val="22"/>
                  <w:szCs w:val="22"/>
                </w:rPr>
              </w:pPr>
              <w:r>
                <w:rPr>
                  <w:rFonts w:hint="eastAsia"/>
                  <w:sz w:val="22"/>
                  <w:szCs w:val="22"/>
                </w:rPr>
                <w:t>本次交易将优质资产注入本集团，有利于智能化、信息化生产线建设、升级改造行业整体解决方案业务与本集团原有的压力容器业务协同发展，优化产业布局，强化持续经营能力。通过本次交易，本集团将充分分享北洋</w:t>
              </w:r>
              <w:proofErr w:type="gramStart"/>
              <w:r>
                <w:rPr>
                  <w:rFonts w:hint="eastAsia"/>
                  <w:sz w:val="22"/>
                  <w:szCs w:val="22"/>
                </w:rPr>
                <w:t>天青在</w:t>
              </w:r>
              <w:proofErr w:type="gramEnd"/>
              <w:r>
                <w:rPr>
                  <w:rFonts w:hint="eastAsia"/>
                  <w:sz w:val="22"/>
                  <w:szCs w:val="22"/>
                </w:rPr>
                <w:t>智能制造领域的技术积累及优势资源，助力本集团推进产业转型。</w:t>
              </w:r>
            </w:p>
            <w:p w14:paraId="0E54B1EC" w14:textId="77777777" w:rsidR="001C4835" w:rsidRPr="00F61662" w:rsidRDefault="001C4835" w:rsidP="001C4835">
              <w:pPr>
                <w:spacing w:beforeLines="50" w:before="120" w:afterLines="50" w:after="120" w:line="360" w:lineRule="exact"/>
                <w:ind w:firstLineChars="200" w:firstLine="520"/>
                <w:jc w:val="both"/>
                <w:rPr>
                  <w:sz w:val="22"/>
                  <w:szCs w:val="22"/>
                </w:rPr>
              </w:pPr>
              <w:r w:rsidRPr="00F61662">
                <w:rPr>
                  <w:rFonts w:hint="eastAsia"/>
                  <w:spacing w:val="20"/>
                  <w:sz w:val="22"/>
                  <w:szCs w:val="22"/>
                </w:rPr>
                <w:t>3.低温诉讼事项</w:t>
              </w:r>
            </w:p>
            <w:p w14:paraId="623A6D0B" w14:textId="77777777" w:rsidR="001C4835" w:rsidRPr="00F61662" w:rsidRDefault="001C4835" w:rsidP="001C4835">
              <w:pPr>
                <w:spacing w:beforeLines="50" w:before="120" w:afterLines="50" w:after="120" w:line="360" w:lineRule="exact"/>
                <w:ind w:firstLineChars="200" w:firstLine="440"/>
                <w:jc w:val="both"/>
                <w:rPr>
                  <w:sz w:val="22"/>
                  <w:szCs w:val="22"/>
                </w:rPr>
              </w:pPr>
              <w:r w:rsidRPr="00F61662">
                <w:rPr>
                  <w:rFonts w:hint="eastAsia"/>
                  <w:sz w:val="22"/>
                  <w:szCs w:val="22"/>
                </w:rPr>
                <w:t>本公司之下属公司北京天海低温设备有限公司（以下简称天海低温）收到上海君正物流有限公司（以下简称君正公司）的《民事起诉状》。要求天海低温向君正公司退还合同价款、资金占用损失、差旅费、车辆租赁费、公证费等共计</w:t>
              </w:r>
              <w:r w:rsidRPr="00F61662">
                <w:rPr>
                  <w:sz w:val="22"/>
                  <w:szCs w:val="22"/>
                </w:rPr>
                <w:t>66</w:t>
              </w:r>
              <w:r w:rsidRPr="00F61662">
                <w:rPr>
                  <w:rFonts w:hint="eastAsia"/>
                  <w:sz w:val="22"/>
                  <w:szCs w:val="22"/>
                </w:rPr>
                <w:t>,</w:t>
              </w:r>
              <w:r w:rsidRPr="00F61662">
                <w:rPr>
                  <w:sz w:val="22"/>
                  <w:szCs w:val="22"/>
                </w:rPr>
                <w:t>035</w:t>
              </w:r>
              <w:r w:rsidRPr="00F61662">
                <w:rPr>
                  <w:rFonts w:hint="eastAsia"/>
                  <w:sz w:val="22"/>
                  <w:szCs w:val="22"/>
                </w:rPr>
                <w:t>,</w:t>
              </w:r>
              <w:r w:rsidRPr="00F61662">
                <w:rPr>
                  <w:sz w:val="22"/>
                  <w:szCs w:val="22"/>
                </w:rPr>
                <w:t>037.2</w:t>
              </w:r>
              <w:r w:rsidRPr="00F61662">
                <w:rPr>
                  <w:rFonts w:hint="eastAsia"/>
                  <w:sz w:val="22"/>
                  <w:szCs w:val="22"/>
                </w:rPr>
                <w:t>0</w:t>
              </w:r>
              <w:r w:rsidRPr="00F61662">
                <w:rPr>
                  <w:sz w:val="22"/>
                  <w:szCs w:val="22"/>
                </w:rPr>
                <w:t>元；天海低温承担保全</w:t>
              </w:r>
              <w:r w:rsidRPr="00F61662">
                <w:rPr>
                  <w:sz w:val="22"/>
                  <w:szCs w:val="22"/>
                </w:rPr>
                <w:lastRenderedPageBreak/>
                <w:t>费、保险费及全部诉讼费用</w:t>
              </w:r>
              <w:r w:rsidRPr="00F61662">
                <w:rPr>
                  <w:rFonts w:hint="eastAsia"/>
                  <w:sz w:val="22"/>
                  <w:szCs w:val="22"/>
                </w:rPr>
                <w:t>。目前案件正在诉讼过程中，天海低温正积极准备应诉，无后续进展。</w:t>
              </w:r>
            </w:p>
            <w:p w14:paraId="767635AE" w14:textId="77777777" w:rsidR="001C4835" w:rsidRDefault="001C4835" w:rsidP="001C4835">
              <w:pPr>
                <w:tabs>
                  <w:tab w:val="left" w:pos="800"/>
                  <w:tab w:val="left" w:pos="1290"/>
                </w:tabs>
                <w:spacing w:beforeLines="50" w:before="120" w:afterLines="50" w:after="120" w:line="360" w:lineRule="exact"/>
                <w:ind w:left="426"/>
                <w:jc w:val="both"/>
                <w:outlineLvl w:val="1"/>
                <w:rPr>
                  <w:sz w:val="22"/>
                  <w:szCs w:val="22"/>
                </w:rPr>
              </w:pPr>
              <w:r w:rsidRPr="00F61662">
                <w:rPr>
                  <w:rFonts w:hint="eastAsia"/>
                  <w:sz w:val="22"/>
                  <w:szCs w:val="22"/>
                </w:rPr>
                <w:t>4.除上述事项外，截止审计报告日，本集团无其他重要事项。</w:t>
              </w:r>
            </w:p>
            <w:p w14:paraId="2FF649A0" w14:textId="77777777" w:rsidR="001C4835" w:rsidRDefault="001B4C12">
              <w:pPr>
                <w:rPr>
                  <w:szCs w:val="21"/>
                </w:rPr>
              </w:pPr>
            </w:p>
          </w:sdtContent>
        </w:sdt>
      </w:sdtContent>
    </w:sdt>
    <w:p w14:paraId="16734AE1" w14:textId="77777777" w:rsidR="001C4835" w:rsidRPr="00141161" w:rsidRDefault="001C4835" w:rsidP="00E56CC8">
      <w:pPr>
        <w:pStyle w:val="2CharCharChar1"/>
        <w:numPr>
          <w:ilvl w:val="0"/>
          <w:numId w:val="61"/>
        </w:numPr>
        <w:rPr>
          <w:rFonts w:ascii="宋体" w:hAnsi="宋体"/>
          <w:sz w:val="22"/>
          <w:szCs w:val="19"/>
        </w:rPr>
      </w:pPr>
      <w:r w:rsidRPr="00141161">
        <w:rPr>
          <w:rFonts w:ascii="宋体" w:hAnsi="宋体" w:hint="eastAsia"/>
          <w:sz w:val="22"/>
          <w:szCs w:val="19"/>
        </w:rPr>
        <w:t>母公司财务报表主要项目注释</w:t>
      </w:r>
    </w:p>
    <w:p w14:paraId="600C65B7" w14:textId="77777777" w:rsidR="001C4835" w:rsidRPr="00141161" w:rsidRDefault="001C4835" w:rsidP="00E56CC8">
      <w:pPr>
        <w:pStyle w:val="80"/>
        <w:numPr>
          <w:ilvl w:val="0"/>
          <w:numId w:val="142"/>
        </w:numPr>
        <w:rPr>
          <w:sz w:val="22"/>
          <w:szCs w:val="30"/>
        </w:rPr>
      </w:pPr>
      <w:r w:rsidRPr="00141161">
        <w:rPr>
          <w:rFonts w:ascii="宋体" w:hAnsi="宋体" w:hint="eastAsia"/>
          <w:sz w:val="22"/>
          <w:szCs w:val="19"/>
        </w:rPr>
        <w:t>应收账款</w:t>
      </w:r>
    </w:p>
    <w:bookmarkStart w:id="291" w:name="_Hlk533796665" w:displacedByCustomXml="next"/>
    <w:sdt>
      <w:sdtPr>
        <w:rPr>
          <w:rFonts w:ascii="宋体" w:eastAsia="宋体" w:hAnsi="宋体" w:cs="宋体" w:hint="eastAsia"/>
          <w:b w:val="0"/>
          <w:bCs w:val="0"/>
          <w:kern w:val="0"/>
          <w:sz w:val="22"/>
          <w:szCs w:val="22"/>
        </w:rPr>
        <w:alias w:val="模块:按账龄披露"/>
        <w:tag w:val="_SEC_9c6dac1b3bd94073bae16a9f5e7fe960"/>
        <w:id w:val="1499075976"/>
        <w:lock w:val="sdtLocked"/>
        <w:placeholder>
          <w:docPart w:val="GBC22222222222222222222222222222"/>
        </w:placeholder>
      </w:sdtPr>
      <w:sdtEndPr>
        <w:rPr>
          <w:rFonts w:hint="default"/>
          <w:sz w:val="24"/>
          <w:szCs w:val="24"/>
        </w:rPr>
      </w:sdtEndPr>
      <w:sdtContent>
        <w:p w14:paraId="56A6FE5D" w14:textId="77777777" w:rsidR="001C4835" w:rsidRPr="00141161" w:rsidRDefault="001C4835" w:rsidP="00E56CC8">
          <w:pPr>
            <w:pStyle w:val="79"/>
            <w:numPr>
              <w:ilvl w:val="3"/>
              <w:numId w:val="143"/>
            </w:numPr>
            <w:ind w:left="444" w:hangingChars="202" w:hanging="444"/>
            <w:rPr>
              <w:sz w:val="22"/>
              <w:szCs w:val="26"/>
            </w:rPr>
          </w:pPr>
          <w:proofErr w:type="gramStart"/>
          <w:r w:rsidRPr="00141161">
            <w:rPr>
              <w:rFonts w:hint="eastAsia"/>
              <w:sz w:val="22"/>
              <w:szCs w:val="26"/>
            </w:rPr>
            <w:t>按账龄</w:t>
          </w:r>
          <w:proofErr w:type="gramEnd"/>
          <w:r w:rsidRPr="00141161">
            <w:rPr>
              <w:rFonts w:hint="eastAsia"/>
              <w:sz w:val="22"/>
              <w:szCs w:val="26"/>
            </w:rPr>
            <w:t>披露</w:t>
          </w:r>
        </w:p>
        <w:sdt>
          <w:sdtPr>
            <w:alias w:val="是否适用：母公司应收账款按账龄披露[双击切换]"/>
            <w:tag w:val="_GBC_dafcd7d733014c4a8aaa9a9a4b6c92f1"/>
            <w:id w:val="-1054936129"/>
            <w:lock w:val="sdtContentLocked"/>
            <w:placeholder>
              <w:docPart w:val="GBC22222222222222222222222222222"/>
            </w:placeholder>
          </w:sdtPr>
          <w:sdtEndPr/>
          <w:sdtContent>
            <w:p w14:paraId="5F790A4D" w14:textId="77777777" w:rsidR="001C4835" w:rsidRDefault="001C4835" w:rsidP="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18D27FB" w14:textId="77777777" w:rsidR="001C4835" w:rsidRDefault="001B4C12">
          <w:pPr>
            <w:pStyle w:val="82"/>
          </w:pPr>
        </w:p>
      </w:sdtContent>
    </w:sdt>
    <w:bookmarkEnd w:id="291" w:displacedByCustomXml="prev"/>
    <w:bookmarkStart w:id="292" w:name="_Hlk533796703" w:displacedByCustomXml="next"/>
    <w:sdt>
      <w:sdtPr>
        <w:rPr>
          <w:rFonts w:ascii="宋体" w:eastAsia="宋体" w:hAnsi="宋体" w:cs="宋体" w:hint="eastAsia"/>
          <w:b w:val="0"/>
          <w:bCs w:val="0"/>
          <w:kern w:val="0"/>
          <w:szCs w:val="24"/>
        </w:rPr>
        <w:alias w:val="模块:按坏账计提方法分类披露"/>
        <w:tag w:val="_SEC_131d28c67a9247ee8559c47dff9a25ad"/>
        <w:id w:val="-569195605"/>
        <w:lock w:val="sdtLocked"/>
        <w:placeholder>
          <w:docPart w:val="GBC22222222222222222222222222222"/>
        </w:placeholder>
      </w:sdtPr>
      <w:sdtEndPr>
        <w:rPr>
          <w:rFonts w:hint="default"/>
        </w:rPr>
      </w:sdtEndPr>
      <w:sdtContent>
        <w:p w14:paraId="5F439343" w14:textId="77777777" w:rsidR="001C4835" w:rsidRPr="00141161" w:rsidRDefault="001C4835" w:rsidP="00E56CC8">
          <w:pPr>
            <w:pStyle w:val="79"/>
            <w:numPr>
              <w:ilvl w:val="3"/>
              <w:numId w:val="143"/>
            </w:numPr>
            <w:ind w:left="485" w:hangingChars="202" w:hanging="485"/>
            <w:rPr>
              <w:sz w:val="22"/>
              <w:szCs w:val="26"/>
            </w:rPr>
          </w:pPr>
          <w:r w:rsidRPr="00141161">
            <w:rPr>
              <w:rFonts w:hint="eastAsia"/>
              <w:sz w:val="22"/>
              <w:szCs w:val="26"/>
            </w:rPr>
            <w:t>按坏账计提方法分类披露</w:t>
          </w:r>
        </w:p>
        <w:sdt>
          <w:sdtPr>
            <w:alias w:val="是否适用：母公司应收账款按坏账计提方法分类披露[双击切换]"/>
            <w:tag w:val="_GBC_7881b37ba62844928bb3a0f84fa1312c"/>
            <w:id w:val="1542634030"/>
            <w:lock w:val="sdtContentLocked"/>
            <w:placeholder>
              <w:docPart w:val="GBC22222222222222222222222222222"/>
            </w:placeholder>
          </w:sdtPr>
          <w:sdtEndPr/>
          <w:sdtContent>
            <w:p w14:paraId="3E754B54" w14:textId="77777777" w:rsidR="001C4835" w:rsidRDefault="001C4835" w:rsidP="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92" w:displacedByCustomXml="next"/>
    <w:sdt>
      <w:sdtPr>
        <w:rPr>
          <w:rFonts w:hint="eastAsia"/>
          <w:sz w:val="24"/>
          <w:szCs w:val="21"/>
        </w:rPr>
        <w:alias w:val="模块:按单项计提坏账准备"/>
        <w:tag w:val="_SEC_8c8d26b6244849bea9eb936271eeb8f9"/>
        <w:id w:val="1840422568"/>
        <w:lock w:val="sdtLocked"/>
        <w:placeholder>
          <w:docPart w:val="GBC22222222222222222222222222222"/>
        </w:placeholder>
      </w:sdtPr>
      <w:sdtEndPr>
        <w:rPr>
          <w:rFonts w:hint="default"/>
          <w:szCs w:val="24"/>
        </w:rPr>
      </w:sdtEndPr>
      <w:sdtContent>
        <w:bookmarkStart w:id="293" w:name="_Hlk533796752" w:displacedByCustomXml="prev"/>
        <w:p w14:paraId="34D7B520" w14:textId="77777777" w:rsidR="001C4835" w:rsidRDefault="001C4835">
          <w:pPr>
            <w:rPr>
              <w:szCs w:val="21"/>
            </w:rPr>
          </w:pPr>
          <w:r>
            <w:rPr>
              <w:rFonts w:hint="eastAsia"/>
              <w:szCs w:val="21"/>
            </w:rPr>
            <w:t>按单项计提坏账准备：</w:t>
          </w:r>
        </w:p>
        <w:sdt>
          <w:sdtPr>
            <w:alias w:val="是否适用：母公司应收账款按单项计提坏账准备[双击切换]"/>
            <w:tag w:val="_GBC_1cd34dae0bf14ebba3d99534844e7d95"/>
            <w:id w:val="-720133691"/>
            <w:lock w:val="sdtContentLocked"/>
            <w:placeholder>
              <w:docPart w:val="GBC22222222222222222222222222222"/>
            </w:placeholder>
          </w:sdtPr>
          <w:sdtEndPr/>
          <w:sdtContent>
            <w:p w14:paraId="524C5DC6" w14:textId="77777777" w:rsidR="001C4835" w:rsidRDefault="001C4835" w:rsidP="001C48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6B643E7" w14:textId="77777777" w:rsidR="001C4835" w:rsidRDefault="001B4C12">
          <w:pPr>
            <w:pStyle w:val="82"/>
          </w:pPr>
        </w:p>
      </w:sdtContent>
    </w:sdt>
    <w:bookmarkEnd w:id="293" w:displacedByCustomXml="next"/>
    <w:sdt>
      <w:sdtPr>
        <w:rPr>
          <w:rFonts w:hint="eastAsia"/>
          <w:szCs w:val="21"/>
        </w:rPr>
        <w:tag w:val="_PLD_23aec57fe4b34ac2aa7d42cb52467101"/>
        <w:id w:val="-425276168"/>
        <w:lock w:val="sdtLocked"/>
        <w:placeholder>
          <w:docPart w:val="GBC22222222222222222222222222222"/>
        </w:placeholder>
      </w:sdtPr>
      <w:sdtEndPr/>
      <w:sdtContent>
        <w:p w14:paraId="2957DFFE" w14:textId="77777777" w:rsidR="001C4835" w:rsidRDefault="001C4835">
          <w:pPr>
            <w:rPr>
              <w:szCs w:val="21"/>
            </w:rPr>
          </w:pPr>
          <w:r>
            <w:rPr>
              <w:rFonts w:hint="eastAsia"/>
              <w:szCs w:val="21"/>
            </w:rPr>
            <w:t>按组合计提坏账准备：</w:t>
          </w:r>
        </w:p>
      </w:sdtContent>
    </w:sdt>
    <w:sdt>
      <w:sdtPr>
        <w:alias w:val="是否适用：母公司应收账款按组合计提坏账准备[双击切换]"/>
        <w:tag w:val="_GBC_70ac43d24876403083fb1d281c12cd7e"/>
        <w:id w:val="-1065789414"/>
        <w:lock w:val="sdtContentLocked"/>
        <w:placeholder>
          <w:docPart w:val="GBC22222222222222222222222222222"/>
        </w:placeholder>
      </w:sdtPr>
      <w:sdtEndPr/>
      <w:sdtContent>
        <w:p w14:paraId="2B38DC68" w14:textId="77777777" w:rsidR="001C4835" w:rsidRDefault="001C4835" w:rsidP="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Start w:id="294" w:name="_Hlk533796778" w:displacedByCustomXml="prev"/>
    <w:p w14:paraId="3F6C400C" w14:textId="77777777" w:rsidR="001C4835" w:rsidRDefault="001C4835">
      <w:pPr>
        <w:pStyle w:val="82"/>
      </w:pPr>
    </w:p>
    <w:bookmarkEnd w:id="294" w:displacedByCustomXml="next"/>
    <w:bookmarkStart w:id="295" w:name="_Hlk534616017" w:displacedByCustomXml="next"/>
    <w:sdt>
      <w:sdtPr>
        <w:alias w:val="模块:如按照一般预计信用损失模型计提坏账，请参照其他应收款的披露方式披露"/>
        <w:tag w:val="_SEC_204080107f654b539d9fcb8781629182"/>
        <w:id w:val="206993484"/>
        <w:lock w:val="sdtLocked"/>
        <w:placeholder>
          <w:docPart w:val="GBC22222222222222222222222222222"/>
        </w:placeholder>
      </w:sdtPr>
      <w:sdtEndPr/>
      <w:sdtContent>
        <w:p w14:paraId="36E1E407" w14:textId="77777777" w:rsidR="001C4835" w:rsidRDefault="001C4835">
          <w:pPr>
            <w:pStyle w:val="82"/>
          </w:pPr>
          <w:r>
            <w:rPr>
              <w:rFonts w:hint="eastAsia"/>
            </w:rPr>
            <w:t>如按预期信用损失一般模型计提坏账准备，请参照其他应收款披露：</w:t>
          </w:r>
        </w:p>
        <w:sdt>
          <w:sdtPr>
            <w:alias w:val="是否适用：母公司应收账款按一般预计信用损失模型计提坏账[双击切换]"/>
            <w:tag w:val="_GBC_681a6428f5004327ac9c72b5eb632f13"/>
            <w:id w:val="760570842"/>
            <w:lock w:val="sdtContentLocked"/>
            <w:placeholder>
              <w:docPart w:val="GBC22222222222222222222222222222"/>
            </w:placeholder>
          </w:sdtPr>
          <w:sdtEndPr/>
          <w:sdtContent>
            <w:p w14:paraId="12F5A7F4" w14:textId="77777777" w:rsidR="001C4835" w:rsidRDefault="001C4835" w:rsidP="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538F316" w14:textId="77777777" w:rsidR="001C4835" w:rsidRDefault="001B4C12">
          <w:pPr>
            <w:pStyle w:val="82"/>
          </w:pPr>
        </w:p>
      </w:sdtContent>
    </w:sdt>
    <w:bookmarkEnd w:id="295" w:displacedByCustomXml="prev"/>
    <w:bookmarkStart w:id="296" w:name="_Hlk534890665" w:displacedByCustomXml="next"/>
    <w:sdt>
      <w:sdtPr>
        <w:rPr>
          <w:rFonts w:ascii="宋体" w:eastAsia="宋体" w:hAnsi="宋体" w:cs="宋体" w:hint="eastAsia"/>
          <w:b w:val="0"/>
          <w:bCs w:val="0"/>
          <w:kern w:val="0"/>
          <w:szCs w:val="22"/>
        </w:rPr>
        <w:alias w:val="模块:应收账款坏账准备的情况"/>
        <w:tag w:val="_SEC_d03baee572c2484a8896573f749f99a5"/>
        <w:id w:val="1684783154"/>
        <w:lock w:val="sdtLocked"/>
        <w:placeholder>
          <w:docPart w:val="GBC22222222222222222222222222222"/>
        </w:placeholder>
      </w:sdtPr>
      <w:sdtEndPr>
        <w:rPr>
          <w:rFonts w:hint="default"/>
          <w:szCs w:val="21"/>
        </w:rPr>
      </w:sdtEndPr>
      <w:sdtContent>
        <w:p w14:paraId="24D27CB8" w14:textId="77777777" w:rsidR="001C4835" w:rsidRPr="00141161" w:rsidRDefault="001C4835" w:rsidP="00E56CC8">
          <w:pPr>
            <w:pStyle w:val="79"/>
            <w:numPr>
              <w:ilvl w:val="3"/>
              <w:numId w:val="143"/>
            </w:numPr>
            <w:ind w:left="485" w:hangingChars="202" w:hanging="485"/>
            <w:rPr>
              <w:sz w:val="22"/>
              <w:szCs w:val="26"/>
            </w:rPr>
          </w:pPr>
          <w:r w:rsidRPr="00141161">
            <w:rPr>
              <w:rFonts w:hint="eastAsia"/>
              <w:sz w:val="22"/>
              <w:szCs w:val="26"/>
            </w:rPr>
            <w:t>坏账准备的情况</w:t>
          </w:r>
        </w:p>
        <w:sdt>
          <w:sdtPr>
            <w:alias w:val="是否适用：母公司应收账款坏账准备情况[双击切换]"/>
            <w:tag w:val="_GBC_c4b273c4d86b423ea0abe5794b3a9a07"/>
            <w:id w:val="1724175033"/>
            <w:lock w:val="sdtContentLocked"/>
            <w:placeholder>
              <w:docPart w:val="GBC22222222222222222222222222222"/>
            </w:placeholder>
          </w:sdtPr>
          <w:sdtEndPr/>
          <w:sdtContent>
            <w:p w14:paraId="3A075DB6" w14:textId="77777777" w:rsidR="001C4835" w:rsidRDefault="001C4835" w:rsidP="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96" w:displacedByCustomXml="prev"/>
    <w:sdt>
      <w:sdtPr>
        <w:rPr>
          <w:rFonts w:asciiTheme="minorHAnsi" w:hAnsiTheme="minorHAnsi"/>
          <w:b/>
          <w:bCs/>
          <w:sz w:val="21"/>
          <w:szCs w:val="22"/>
        </w:rPr>
        <w:alias w:val="模块:本期转回或收回情况"/>
        <w:tag w:val="_GBC_4659654dc3bf4a4eba447daf2829f609"/>
        <w:id w:val="-1152139692"/>
        <w:lock w:val="sdtLocked"/>
        <w:placeholder>
          <w:docPart w:val="GBC22222222222222222222222222222"/>
        </w:placeholder>
      </w:sdtPr>
      <w:sdtEndPr>
        <w:rPr>
          <w:rFonts w:ascii="Times New Roman" w:hAnsi="Times New Roman" w:cs="Times New Roman"/>
          <w:b w:val="0"/>
          <w:bCs w:val="0"/>
          <w:kern w:val="2"/>
          <w:szCs w:val="24"/>
        </w:rPr>
      </w:sdtEndPr>
      <w:sdtContent>
        <w:p w14:paraId="47A2D1CE" w14:textId="77777777" w:rsidR="001C4835" w:rsidRDefault="001C4835">
          <w:pPr>
            <w:pStyle w:val="82"/>
          </w:pPr>
          <w:r>
            <w:rPr>
              <w:rFonts w:hint="eastAsia"/>
            </w:rPr>
            <w:t>其中本期坏账准备收回或转回金额重要的：</w:t>
          </w:r>
        </w:p>
        <w:sdt>
          <w:sdtPr>
            <w:alias w:val="是否适用：母公司其中本期坏账准备收回或转回金额重要的[双击切换]"/>
            <w:tag w:val="_GBC_5f9ff028d97f4757bc779516f257bedd"/>
            <w:id w:val="-1632089476"/>
            <w:lock w:val="sdtContentLocked"/>
            <w:placeholder>
              <w:docPart w:val="GBC22222222222222222222222222222"/>
            </w:placeholder>
          </w:sdtPr>
          <w:sdtEndPr/>
          <w:sdtContent>
            <w:p w14:paraId="4C5798A3" w14:textId="77777777" w:rsidR="001C4835" w:rsidRDefault="001C4835" w:rsidP="001C48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7878605" w14:textId="77777777" w:rsidR="001C4835" w:rsidRDefault="001B4C12" w:rsidP="001C4835">
          <w:pPr>
            <w:ind w:rightChars="-759" w:right="-1594"/>
          </w:pPr>
        </w:p>
      </w:sdtContent>
    </w:sdt>
    <w:sdt>
      <w:sdtPr>
        <w:rPr>
          <w:rFonts w:ascii="Times New Roman" w:eastAsia="宋体" w:hAnsi="Times New Roman" w:cs="宋体" w:hint="eastAsia"/>
          <w:b w:val="0"/>
          <w:bCs w:val="0"/>
          <w:kern w:val="0"/>
          <w:szCs w:val="24"/>
        </w:rPr>
        <w:alias w:val="模块:本报告期实际核销的应收账款情况"/>
        <w:tag w:val="_GBC_72fe1bcd09e2470f910107f1e159af49"/>
        <w:id w:val="-194852850"/>
        <w:lock w:val="sdtLocked"/>
        <w:placeholder>
          <w:docPart w:val="GBC22222222222222222222222222222"/>
        </w:placeholder>
      </w:sdtPr>
      <w:sdtEndPr>
        <w:rPr>
          <w:rFonts w:ascii="宋体" w:hAnsi="宋体" w:hint="default"/>
        </w:rPr>
      </w:sdtEndPr>
      <w:sdtContent>
        <w:p w14:paraId="052D61BC" w14:textId="77777777" w:rsidR="001C4835" w:rsidRPr="00141161" w:rsidRDefault="001C4835" w:rsidP="00E56CC8">
          <w:pPr>
            <w:pStyle w:val="79"/>
            <w:numPr>
              <w:ilvl w:val="3"/>
              <w:numId w:val="143"/>
            </w:numPr>
            <w:ind w:left="485" w:hangingChars="202" w:hanging="485"/>
            <w:rPr>
              <w:sz w:val="22"/>
              <w:szCs w:val="26"/>
            </w:rPr>
          </w:pPr>
          <w:r w:rsidRPr="00141161">
            <w:rPr>
              <w:sz w:val="22"/>
              <w:szCs w:val="26"/>
            </w:rPr>
            <w:t>本期实际核销的应收</w:t>
          </w:r>
          <w:r w:rsidRPr="00141161">
            <w:rPr>
              <w:rFonts w:hint="eastAsia"/>
              <w:sz w:val="22"/>
              <w:szCs w:val="26"/>
            </w:rPr>
            <w:t>账款</w:t>
          </w:r>
          <w:r w:rsidRPr="00141161">
            <w:rPr>
              <w:sz w:val="22"/>
              <w:szCs w:val="26"/>
            </w:rPr>
            <w:t>情况</w:t>
          </w:r>
        </w:p>
        <w:sdt>
          <w:sdtPr>
            <w:alias w:val="是否适用：母公司本期实际核销的应收账款情况[双击切换]"/>
            <w:tag w:val="_GBC_a30d476ac6184bc98f9b334fa55067ac"/>
            <w:id w:val="358860100"/>
            <w:lock w:val="sdtContentLocked"/>
            <w:placeholder>
              <w:docPart w:val="GBC22222222222222222222222222222"/>
            </w:placeholder>
          </w:sdtPr>
          <w:sdtEndPr/>
          <w:sdtContent>
            <w:p w14:paraId="390B1CB3" w14:textId="77777777" w:rsidR="001C4835" w:rsidRDefault="001C4835" w:rsidP="001C48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A58C9BA" w14:textId="77777777" w:rsidR="001C4835" w:rsidRDefault="001C4835">
          <w:pPr>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634144571"/>
            <w:lock w:val="sdtContentLocked"/>
            <w:placeholder>
              <w:docPart w:val="GBC22222222222222222222222222222"/>
            </w:placeholder>
          </w:sdtPr>
          <w:sdtEndPr/>
          <w:sdtContent>
            <w:p w14:paraId="3B3FE872" w14:textId="77777777" w:rsidR="001C4835" w:rsidRDefault="001C4835" w:rsidP="001C483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DC52B44" w14:textId="77777777" w:rsidR="001C4835" w:rsidRDefault="001B4C12">
          <w:pPr>
            <w:pStyle w:val="82"/>
          </w:pPr>
        </w:p>
      </w:sdtContent>
    </w:sdt>
    <w:sdt>
      <w:sdtPr>
        <w:rPr>
          <w:rFonts w:ascii="宋体" w:eastAsia="宋体" w:hAnsi="宋体" w:cs="宋体" w:hint="eastAsia"/>
          <w:b w:val="0"/>
          <w:bCs w:val="0"/>
          <w:kern w:val="0"/>
          <w:sz w:val="21"/>
          <w:szCs w:val="24"/>
        </w:rPr>
        <w:alias w:val="模块:按欠款方归集的期末余额前五名的应收账款情况"/>
        <w:tag w:val="_GBC_60192a235b1d4a9bb5f69fafe3ab6f87"/>
        <w:id w:val="-1947912478"/>
        <w:lock w:val="sdtLocked"/>
        <w:placeholder>
          <w:docPart w:val="GBC22222222222222222222222222222"/>
        </w:placeholder>
      </w:sdtPr>
      <w:sdtEndPr>
        <w:rPr>
          <w:rFonts w:hint="default"/>
          <w:szCs w:val="21"/>
        </w:rPr>
      </w:sdtEndPr>
      <w:sdtContent>
        <w:p w14:paraId="30199EFB" w14:textId="77777777" w:rsidR="001C4835" w:rsidRPr="00141161" w:rsidRDefault="001C4835" w:rsidP="00E56CC8">
          <w:pPr>
            <w:pStyle w:val="79"/>
            <w:numPr>
              <w:ilvl w:val="3"/>
              <w:numId w:val="143"/>
            </w:numPr>
            <w:ind w:left="424" w:hangingChars="202" w:hanging="424"/>
            <w:rPr>
              <w:sz w:val="22"/>
              <w:szCs w:val="26"/>
            </w:rPr>
          </w:pPr>
          <w:r w:rsidRPr="00141161">
            <w:rPr>
              <w:rFonts w:hint="eastAsia"/>
              <w:sz w:val="22"/>
              <w:szCs w:val="26"/>
            </w:rPr>
            <w:t>按欠款方归集的期末余额前五名的应收账款情况</w:t>
          </w:r>
        </w:p>
        <w:sdt>
          <w:sdtPr>
            <w:rPr>
              <w:rFonts w:hint="eastAsia"/>
              <w:szCs w:val="21"/>
            </w:rPr>
            <w:alias w:val="是否适用：母公司按欠款方归集的期末余额前五名的应收账款情况[双击切换]"/>
            <w:tag w:val="_GBC_cbabb95d8e1348419e781d8896cafe32"/>
            <w:id w:val="688715422"/>
            <w:lock w:val="sdtContentLocked"/>
            <w:placeholder>
              <w:docPart w:val="GBC22222222222222222222222222222"/>
            </w:placeholder>
          </w:sdtPr>
          <w:sdtEndPr/>
          <w:sdtContent>
            <w:p w14:paraId="61F4BD67" w14:textId="77777777" w:rsidR="001C4835" w:rsidRDefault="001C4835" w:rsidP="001C4835">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0512F76E" w14:textId="77777777" w:rsidR="001C4835" w:rsidRDefault="001C4835">
      <w:pPr>
        <w:snapToGrid w:val="0"/>
        <w:spacing w:line="240" w:lineRule="atLeast"/>
        <w:rPr>
          <w:szCs w:val="21"/>
        </w:rPr>
      </w:pPr>
    </w:p>
    <w:sdt>
      <w:sdtPr>
        <w:rPr>
          <w:rFonts w:ascii="Times New Roman" w:eastAsia="宋体" w:hAnsi="Times New Roman" w:cs="宋体" w:hint="eastAsia"/>
          <w:b w:val="0"/>
          <w:bCs w:val="0"/>
          <w:kern w:val="0"/>
          <w:sz w:val="21"/>
          <w:szCs w:val="24"/>
        </w:rPr>
        <w:alias w:val="模块:因金融资产转移而终止确认的应收账款"/>
        <w:tag w:val="_GBC_ab73666b561d47cbb383aa21715b406f"/>
        <w:id w:val="-43065903"/>
        <w:lock w:val="sdtLocked"/>
        <w:placeholder>
          <w:docPart w:val="GBC22222222222222222222222222222"/>
        </w:placeholder>
      </w:sdtPr>
      <w:sdtEndPr/>
      <w:sdtContent>
        <w:p w14:paraId="43AAF6BA" w14:textId="77777777" w:rsidR="001C4835" w:rsidRPr="00141161" w:rsidRDefault="001C4835" w:rsidP="00E56CC8">
          <w:pPr>
            <w:pStyle w:val="79"/>
            <w:numPr>
              <w:ilvl w:val="3"/>
              <w:numId w:val="143"/>
            </w:numPr>
            <w:ind w:left="424" w:hangingChars="202" w:hanging="424"/>
            <w:rPr>
              <w:sz w:val="22"/>
              <w:szCs w:val="26"/>
            </w:rPr>
          </w:pPr>
          <w:r w:rsidRPr="00141161">
            <w:rPr>
              <w:rFonts w:hint="eastAsia"/>
              <w:sz w:val="22"/>
              <w:szCs w:val="26"/>
            </w:rPr>
            <w:t>因金融资产转移而终止确认的应收账款</w:t>
          </w:r>
        </w:p>
        <w:sdt>
          <w:sdtPr>
            <w:rPr>
              <w:rFonts w:hint="eastAsia"/>
              <w:szCs w:val="21"/>
            </w:rPr>
            <w:alias w:val="是否适用：母公司因金融资产转移而终止确认的应收账款[双击切换]"/>
            <w:tag w:val="_GBC_99837dd63e6b487092e9bee163f867d0"/>
            <w:id w:val="-687831205"/>
            <w:lock w:val="sdtContentLocked"/>
            <w:placeholder>
              <w:docPart w:val="GBC22222222222222222222222222222"/>
            </w:placeholder>
          </w:sdtPr>
          <w:sdtEndPr/>
          <w:sdtContent>
            <w:p w14:paraId="10C80727" w14:textId="77777777" w:rsidR="001C4835" w:rsidRDefault="001C4835" w:rsidP="001C4835">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4C724E1" w14:textId="77777777" w:rsidR="001C4835" w:rsidRDefault="001B4C12">
          <w:pPr>
            <w:snapToGrid w:val="0"/>
            <w:spacing w:line="240" w:lineRule="atLeast"/>
            <w:rPr>
              <w:rFonts w:ascii="Times New Roman" w:hAnsi="Times New Roman"/>
            </w:rPr>
          </w:pPr>
        </w:p>
      </w:sdtContent>
    </w:sdt>
    <w:sdt>
      <w:sdtPr>
        <w:rPr>
          <w:rFonts w:ascii="Times New Roman" w:eastAsia="宋体" w:hAnsi="Times New Roman" w:cs="宋体" w:hint="eastAsia"/>
          <w:b w:val="0"/>
          <w:bCs w:val="0"/>
          <w:kern w:val="0"/>
          <w:sz w:val="21"/>
          <w:szCs w:val="24"/>
        </w:rPr>
        <w:alias w:val="模块:转移应收账款且继续涉入的，分项列示继续涉入形成的资产、负债的金额"/>
        <w:tag w:val="_GBC_0fefb2630375419f8e496c310f6ec9ee"/>
        <w:id w:val="-1962326221"/>
        <w:lock w:val="sdtLocked"/>
        <w:placeholder>
          <w:docPart w:val="GBC22222222222222222222222222222"/>
        </w:placeholder>
      </w:sdtPr>
      <w:sdtEndPr/>
      <w:sdtContent>
        <w:p w14:paraId="46DEB10B" w14:textId="77777777" w:rsidR="001C4835" w:rsidRPr="00141161" w:rsidRDefault="001C4835" w:rsidP="00E56CC8">
          <w:pPr>
            <w:pStyle w:val="79"/>
            <w:numPr>
              <w:ilvl w:val="3"/>
              <w:numId w:val="143"/>
            </w:numPr>
            <w:ind w:left="424" w:hangingChars="202" w:hanging="424"/>
            <w:rPr>
              <w:sz w:val="22"/>
              <w:szCs w:val="26"/>
            </w:rPr>
          </w:pPr>
          <w:r w:rsidRPr="00141161">
            <w:rPr>
              <w:rFonts w:hint="eastAsia"/>
              <w:sz w:val="22"/>
              <w:szCs w:val="26"/>
            </w:rPr>
            <w:t>转移应收</w:t>
          </w:r>
          <w:proofErr w:type="gramStart"/>
          <w:r w:rsidRPr="00141161">
            <w:rPr>
              <w:rFonts w:hint="eastAsia"/>
              <w:sz w:val="22"/>
              <w:szCs w:val="26"/>
            </w:rPr>
            <w:t>账款且</w:t>
          </w:r>
          <w:proofErr w:type="gramEnd"/>
          <w:r w:rsidRPr="00141161">
            <w:rPr>
              <w:rFonts w:hint="eastAsia"/>
              <w:sz w:val="22"/>
              <w:szCs w:val="26"/>
            </w:rPr>
            <w:t>继续涉</w:t>
          </w:r>
          <w:proofErr w:type="gramStart"/>
          <w:r w:rsidRPr="00141161">
            <w:rPr>
              <w:rFonts w:hint="eastAsia"/>
              <w:sz w:val="22"/>
              <w:szCs w:val="26"/>
            </w:rPr>
            <w:t>入形成</w:t>
          </w:r>
          <w:proofErr w:type="gramEnd"/>
          <w:r w:rsidRPr="00141161">
            <w:rPr>
              <w:rFonts w:hint="eastAsia"/>
              <w:sz w:val="22"/>
              <w:szCs w:val="26"/>
            </w:rPr>
            <w:t>的资产、负债金额</w:t>
          </w:r>
        </w:p>
        <w:sdt>
          <w:sdtPr>
            <w:rPr>
              <w:rFonts w:hint="eastAsia"/>
            </w:rPr>
            <w:alias w:val="是否适用：母公司转移应收账款且继续涉入形成的资产、负债金额[双击切换]"/>
            <w:tag w:val="_GBC_b5cedca581884fa7882254e959e44358"/>
            <w:id w:val="343683578"/>
            <w:lock w:val="sdtContentLocked"/>
            <w:placeholder>
              <w:docPart w:val="GBC22222222222222222222222222222"/>
            </w:placeholder>
          </w:sdtPr>
          <w:sdtEndPr/>
          <w:sdtContent>
            <w:p w14:paraId="683ABCA6" w14:textId="77777777" w:rsidR="001C4835" w:rsidRDefault="001C4835" w:rsidP="001C4835">
              <w:pPr>
                <w:snapToGrid w:val="0"/>
                <w:spacing w:line="240" w:lineRule="atLeast"/>
                <w:rPr>
                  <w:rFonts w:ascii="Times New Roman" w:hAnsi="Times New Roman"/>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0641B5A" w14:textId="77777777" w:rsidR="001C4835" w:rsidRDefault="001C4835" w:rsidP="001C4835">
      <w:pPr>
        <w:snapToGrid w:val="0"/>
        <w:spacing w:line="240" w:lineRule="atLeast"/>
        <w:ind w:leftChars="-50" w:left="-105"/>
        <w:rPr>
          <w:rFonts w:ascii="Times New Roman" w:hAnsi="Times New Roman"/>
        </w:rPr>
      </w:pPr>
    </w:p>
    <w:sdt>
      <w:sdtPr>
        <w:rPr>
          <w:rFonts w:ascii="Times New Roman" w:hAnsi="Times New Roman" w:hint="eastAsia"/>
          <w:b/>
          <w:bCs/>
          <w:sz w:val="21"/>
        </w:rPr>
        <w:alias w:val="模块:其他说明："/>
        <w:tag w:val="_GBC_eac4abdf299a4312a10e680c5fc79ef9"/>
        <w:id w:val="-2010516307"/>
        <w:lock w:val="sdtLocked"/>
        <w:placeholder>
          <w:docPart w:val="GBC22222222222222222222222222222"/>
        </w:placeholder>
      </w:sdtPr>
      <w:sdtEndPr>
        <w:rPr>
          <w:rFonts w:hint="default"/>
          <w:b w:val="0"/>
          <w:bCs w:val="0"/>
        </w:rPr>
      </w:sdtEndPr>
      <w:sdtContent>
        <w:p w14:paraId="0B7A0684" w14:textId="77777777" w:rsidR="001C4835" w:rsidRDefault="001C4835">
          <w:pPr>
            <w:pStyle w:val="82"/>
          </w:pPr>
          <w:r>
            <w:rPr>
              <w:rFonts w:hint="eastAsia"/>
            </w:rPr>
            <w:t>其他</w:t>
          </w:r>
          <w:r>
            <w:t>说明：</w:t>
          </w:r>
        </w:p>
        <w:sdt>
          <w:sdtPr>
            <w:alias w:val="是否适用：母公司应收账款其他说明[双击切换]"/>
            <w:tag w:val="_GBC_4765684a53b9474f898fa6c2bd313427"/>
            <w:id w:val="-1301602934"/>
            <w:lock w:val="sdtContentLocked"/>
            <w:placeholder>
              <w:docPart w:val="GBC22222222222222222222222222222"/>
            </w:placeholder>
          </w:sdtPr>
          <w:sdtEndPr/>
          <w:sdtContent>
            <w:p w14:paraId="6358BFFB" w14:textId="77777777" w:rsidR="001C4835" w:rsidRDefault="001C4835" w:rsidP="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EC9EBB4" w14:textId="77777777" w:rsidR="001C4835" w:rsidRDefault="001B4C12">
          <w:pPr>
            <w:snapToGrid w:val="0"/>
            <w:spacing w:line="240" w:lineRule="atLeast"/>
          </w:pPr>
        </w:p>
      </w:sdtContent>
    </w:sdt>
    <w:p w14:paraId="03644B56" w14:textId="77777777" w:rsidR="001C4835" w:rsidRPr="00141161" w:rsidRDefault="001C4835" w:rsidP="00E56CC8">
      <w:pPr>
        <w:pStyle w:val="80"/>
        <w:numPr>
          <w:ilvl w:val="0"/>
          <w:numId w:val="142"/>
        </w:numPr>
        <w:rPr>
          <w:rFonts w:ascii="宋体" w:hAnsi="宋体"/>
          <w:sz w:val="22"/>
          <w:szCs w:val="19"/>
        </w:rPr>
      </w:pPr>
      <w:r w:rsidRPr="00141161">
        <w:rPr>
          <w:rFonts w:ascii="宋体" w:hAnsi="宋体" w:hint="eastAsia"/>
          <w:sz w:val="22"/>
          <w:szCs w:val="19"/>
        </w:rPr>
        <w:lastRenderedPageBreak/>
        <w:t>其他应收款</w:t>
      </w:r>
    </w:p>
    <w:bookmarkStart w:id="297" w:name="_Hlk533796954" w:displacedByCustomXml="next"/>
    <w:sdt>
      <w:sdtPr>
        <w:rPr>
          <w:rFonts w:ascii="宋体" w:eastAsia="宋体" w:hAnsi="宋体" w:cs="宋体" w:hint="eastAsia"/>
          <w:b w:val="0"/>
          <w:bCs w:val="0"/>
          <w:kern w:val="0"/>
          <w:sz w:val="22"/>
          <w:szCs w:val="22"/>
        </w:rPr>
        <w:alias w:val="模块:其他应收款分类列示"/>
        <w:tag w:val="_SEC_74a857229cce4d58b9294f2d79542480"/>
        <w:id w:val="336576408"/>
        <w:lock w:val="sdtLocked"/>
        <w:placeholder>
          <w:docPart w:val="GBC22222222222222222222222222222"/>
        </w:placeholder>
      </w:sdtPr>
      <w:sdtEndPr>
        <w:rPr>
          <w:sz w:val="24"/>
          <w:szCs w:val="24"/>
        </w:rPr>
      </w:sdtEndPr>
      <w:sdtContent>
        <w:p w14:paraId="39AAC7C8" w14:textId="77777777" w:rsidR="001C4835" w:rsidRPr="00141161" w:rsidRDefault="001C4835">
          <w:pPr>
            <w:pStyle w:val="79"/>
            <w:rPr>
              <w:sz w:val="22"/>
              <w:szCs w:val="26"/>
            </w:rPr>
          </w:pPr>
          <w:r w:rsidRPr="00141161">
            <w:rPr>
              <w:rFonts w:hint="eastAsia"/>
              <w:sz w:val="22"/>
              <w:szCs w:val="26"/>
            </w:rPr>
            <w:t>项目列示</w:t>
          </w:r>
        </w:p>
        <w:sdt>
          <w:sdtPr>
            <w:alias w:val="是否适用：母公司其他应收款分类列示[双击切换]"/>
            <w:tag w:val="_GBC_eca97260629e4985b01404cfe0f9630b"/>
            <w:id w:val="300890480"/>
            <w:lock w:val="sdtContentLocked"/>
            <w:placeholder>
              <w:docPart w:val="GBC22222222222222222222222222222"/>
            </w:placeholder>
          </w:sdtPr>
          <w:sdtEndPr/>
          <w:sdtContent>
            <w:p w14:paraId="67BF1D91" w14:textId="77777777" w:rsidR="001C4835" w:rsidRDefault="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9DE42AE" w14:textId="77777777" w:rsidR="001C4835" w:rsidRDefault="001C4835">
          <w:pPr>
            <w:jc w:val="right"/>
            <w:rPr>
              <w:szCs w:val="21"/>
            </w:rPr>
          </w:pPr>
          <w:r>
            <w:rPr>
              <w:rFonts w:hint="eastAsia"/>
              <w:szCs w:val="21"/>
            </w:rPr>
            <w:t>单位：</w:t>
          </w:r>
          <w:sdt>
            <w:sdtPr>
              <w:rPr>
                <w:rFonts w:hint="eastAsia"/>
                <w:szCs w:val="21"/>
              </w:rPr>
              <w:alias w:val="单位：母公司其他应收款分类列示"/>
              <w:tag w:val="_GBC_3e648241a63447daac5dd00971efb146"/>
              <w:id w:val="-9429177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母公司其他应收款分类列示"/>
              <w:tag w:val="_GBC_c7b8206dd7dd44fcb02f4cced206c1b8"/>
              <w:id w:val="-18576489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3"/>
            <w:gridCol w:w="2935"/>
            <w:gridCol w:w="2921"/>
          </w:tblGrid>
          <w:tr w:rsidR="001C4835" w14:paraId="56ABCA7C" w14:textId="77777777" w:rsidTr="001C4835">
            <w:trPr>
              <w:cantSplit/>
            </w:trPr>
            <w:sdt>
              <w:sdtPr>
                <w:tag w:val="_PLD_b479f5d2152744d795c782ce31071693"/>
                <w:id w:val="-465591846"/>
                <w:lock w:val="sdtLocked"/>
              </w:sdtPr>
              <w:sdtEndPr/>
              <w:sdtContent>
                <w:tc>
                  <w:tcPr>
                    <w:tcW w:w="1764" w:type="pct"/>
                    <w:vAlign w:val="center"/>
                  </w:tcPr>
                  <w:p w14:paraId="4EB0E27B" w14:textId="77777777" w:rsidR="001C4835" w:rsidRDefault="001C4835" w:rsidP="001C4835">
                    <w:pPr>
                      <w:jc w:val="center"/>
                      <w:rPr>
                        <w:szCs w:val="21"/>
                      </w:rPr>
                    </w:pPr>
                    <w:r>
                      <w:rPr>
                        <w:rFonts w:hint="eastAsia"/>
                        <w:szCs w:val="21"/>
                      </w:rPr>
                      <w:t>项目</w:t>
                    </w:r>
                  </w:p>
                </w:tc>
              </w:sdtContent>
            </w:sdt>
            <w:sdt>
              <w:sdtPr>
                <w:tag w:val="_PLD_35a9734d9ab442afab77b957de461f60"/>
                <w:id w:val="-1869739860"/>
                <w:lock w:val="sdtLocked"/>
              </w:sdtPr>
              <w:sdtEndPr/>
              <w:sdtContent>
                <w:tc>
                  <w:tcPr>
                    <w:tcW w:w="1622" w:type="pct"/>
                    <w:vAlign w:val="center"/>
                  </w:tcPr>
                  <w:p w14:paraId="72ED5748" w14:textId="77777777" w:rsidR="001C4835" w:rsidRDefault="001C4835" w:rsidP="001C4835">
                    <w:pPr>
                      <w:jc w:val="center"/>
                      <w:rPr>
                        <w:szCs w:val="21"/>
                      </w:rPr>
                    </w:pPr>
                    <w:r>
                      <w:rPr>
                        <w:rFonts w:hint="eastAsia"/>
                        <w:szCs w:val="21"/>
                      </w:rPr>
                      <w:t>期末余额</w:t>
                    </w:r>
                  </w:p>
                </w:tc>
              </w:sdtContent>
            </w:sdt>
            <w:sdt>
              <w:sdtPr>
                <w:tag w:val="_PLD_b7c7812d7c504706a7e2b4952bc5c120"/>
                <w:id w:val="-192145599"/>
                <w:lock w:val="sdtLocked"/>
              </w:sdtPr>
              <w:sdtEndPr/>
              <w:sdtContent>
                <w:tc>
                  <w:tcPr>
                    <w:tcW w:w="1614" w:type="pct"/>
                    <w:vAlign w:val="center"/>
                  </w:tcPr>
                  <w:p w14:paraId="163A53C1" w14:textId="77777777" w:rsidR="001C4835" w:rsidRDefault="001C4835" w:rsidP="001C4835">
                    <w:pPr>
                      <w:jc w:val="center"/>
                      <w:rPr>
                        <w:szCs w:val="21"/>
                      </w:rPr>
                    </w:pPr>
                    <w:r>
                      <w:rPr>
                        <w:rFonts w:hint="eastAsia"/>
                        <w:szCs w:val="21"/>
                      </w:rPr>
                      <w:t>期初余额</w:t>
                    </w:r>
                  </w:p>
                </w:tc>
              </w:sdtContent>
            </w:sdt>
          </w:tr>
          <w:tr w:rsidR="001C4835" w14:paraId="1E83F02A" w14:textId="77777777" w:rsidTr="001C4835">
            <w:trPr>
              <w:cantSplit/>
            </w:trPr>
            <w:sdt>
              <w:sdtPr>
                <w:tag w:val="_PLD_1bc5521157c247638b1dab0ce984af82"/>
                <w:id w:val="1852370769"/>
                <w:lock w:val="sdtLocked"/>
              </w:sdtPr>
              <w:sdtEndPr/>
              <w:sdtContent>
                <w:tc>
                  <w:tcPr>
                    <w:tcW w:w="1764" w:type="pct"/>
                  </w:tcPr>
                  <w:p w14:paraId="1783D9CE" w14:textId="77777777" w:rsidR="001C4835" w:rsidRDefault="001C4835" w:rsidP="001C4835">
                    <w:pPr>
                      <w:ind w:right="5"/>
                      <w:rPr>
                        <w:szCs w:val="21"/>
                      </w:rPr>
                    </w:pPr>
                    <w:r>
                      <w:rPr>
                        <w:rFonts w:hint="eastAsia"/>
                        <w:szCs w:val="21"/>
                      </w:rPr>
                      <w:t>应收利息</w:t>
                    </w:r>
                  </w:p>
                </w:tc>
              </w:sdtContent>
            </w:sdt>
            <w:tc>
              <w:tcPr>
                <w:tcW w:w="1622" w:type="pct"/>
              </w:tcPr>
              <w:p w14:paraId="384776BF" w14:textId="77777777" w:rsidR="001C4835" w:rsidRDefault="001C4835" w:rsidP="001C4835">
                <w:pPr>
                  <w:ind w:right="5"/>
                  <w:jc w:val="right"/>
                  <w:rPr>
                    <w:szCs w:val="21"/>
                  </w:rPr>
                </w:pPr>
                <w:r>
                  <w:t>35,353,312.81</w:t>
                </w:r>
              </w:p>
            </w:tc>
            <w:tc>
              <w:tcPr>
                <w:tcW w:w="1614" w:type="pct"/>
              </w:tcPr>
              <w:p w14:paraId="28A35F18" w14:textId="77777777" w:rsidR="001C4835" w:rsidRDefault="001C4835" w:rsidP="001C4835">
                <w:pPr>
                  <w:ind w:right="5"/>
                  <w:jc w:val="right"/>
                  <w:rPr>
                    <w:szCs w:val="21"/>
                  </w:rPr>
                </w:pPr>
                <w:r>
                  <w:t>35,404,067.80</w:t>
                </w:r>
              </w:p>
            </w:tc>
          </w:tr>
          <w:tr w:rsidR="001C4835" w14:paraId="25FFBEE1" w14:textId="77777777" w:rsidTr="001C4835">
            <w:trPr>
              <w:cantSplit/>
            </w:trPr>
            <w:sdt>
              <w:sdtPr>
                <w:tag w:val="_PLD_83a9c7439441458ba848d242b0cb5b8d"/>
                <w:id w:val="1507476753"/>
                <w:lock w:val="sdtLocked"/>
              </w:sdtPr>
              <w:sdtEndPr/>
              <w:sdtContent>
                <w:tc>
                  <w:tcPr>
                    <w:tcW w:w="1764" w:type="pct"/>
                  </w:tcPr>
                  <w:p w14:paraId="46A149EF" w14:textId="77777777" w:rsidR="001C4835" w:rsidRDefault="001C4835" w:rsidP="001C4835">
                    <w:pPr>
                      <w:ind w:right="5"/>
                      <w:rPr>
                        <w:szCs w:val="21"/>
                      </w:rPr>
                    </w:pPr>
                    <w:r>
                      <w:rPr>
                        <w:rFonts w:hint="eastAsia"/>
                        <w:szCs w:val="21"/>
                      </w:rPr>
                      <w:t>应收股利</w:t>
                    </w:r>
                  </w:p>
                </w:tc>
              </w:sdtContent>
            </w:sdt>
            <w:tc>
              <w:tcPr>
                <w:tcW w:w="1622" w:type="pct"/>
              </w:tcPr>
              <w:p w14:paraId="349E2506" w14:textId="77777777" w:rsidR="001C4835" w:rsidRDefault="001C4835" w:rsidP="001C4835">
                <w:pPr>
                  <w:ind w:right="5"/>
                  <w:jc w:val="right"/>
                  <w:rPr>
                    <w:szCs w:val="21"/>
                  </w:rPr>
                </w:pPr>
                <w:r>
                  <w:t>0.00</w:t>
                </w:r>
              </w:p>
            </w:tc>
            <w:tc>
              <w:tcPr>
                <w:tcW w:w="1614" w:type="pct"/>
              </w:tcPr>
              <w:p w14:paraId="31FF30CC" w14:textId="77777777" w:rsidR="001C4835" w:rsidRDefault="001C4835" w:rsidP="001C4835">
                <w:pPr>
                  <w:ind w:right="5"/>
                  <w:jc w:val="right"/>
                  <w:rPr>
                    <w:szCs w:val="21"/>
                  </w:rPr>
                </w:pPr>
                <w:r>
                  <w:t>0.00</w:t>
                </w:r>
              </w:p>
            </w:tc>
          </w:tr>
          <w:tr w:rsidR="001C4835" w14:paraId="4BCF39EA" w14:textId="77777777" w:rsidTr="001C4835">
            <w:trPr>
              <w:cantSplit/>
            </w:trPr>
            <w:sdt>
              <w:sdtPr>
                <w:tag w:val="_PLD_2a2907d83de84461a0358f08f3ff2448"/>
                <w:id w:val="-532729024"/>
                <w:lock w:val="sdtLocked"/>
              </w:sdtPr>
              <w:sdtEndPr/>
              <w:sdtContent>
                <w:tc>
                  <w:tcPr>
                    <w:tcW w:w="1764" w:type="pct"/>
                  </w:tcPr>
                  <w:p w14:paraId="5F4A7D20" w14:textId="77777777" w:rsidR="001C4835" w:rsidRDefault="001C4835" w:rsidP="001C4835">
                    <w:pPr>
                      <w:ind w:right="5"/>
                      <w:rPr>
                        <w:szCs w:val="21"/>
                      </w:rPr>
                    </w:pPr>
                    <w:r>
                      <w:rPr>
                        <w:rFonts w:hint="eastAsia"/>
                        <w:szCs w:val="21"/>
                      </w:rPr>
                      <w:t>其他应收款</w:t>
                    </w:r>
                  </w:p>
                </w:tc>
              </w:sdtContent>
            </w:sdt>
            <w:tc>
              <w:tcPr>
                <w:tcW w:w="1622" w:type="pct"/>
              </w:tcPr>
              <w:p w14:paraId="47AF2817" w14:textId="77777777" w:rsidR="001C4835" w:rsidRDefault="001C4835" w:rsidP="001C4835">
                <w:pPr>
                  <w:ind w:right="5"/>
                  <w:jc w:val="right"/>
                  <w:rPr>
                    <w:szCs w:val="21"/>
                  </w:rPr>
                </w:pPr>
                <w:r>
                  <w:t>346,000,000.00</w:t>
                </w:r>
              </w:p>
            </w:tc>
            <w:tc>
              <w:tcPr>
                <w:tcW w:w="1614" w:type="pct"/>
              </w:tcPr>
              <w:p w14:paraId="25A1D0AD" w14:textId="77777777" w:rsidR="001C4835" w:rsidRDefault="001C4835" w:rsidP="001C4835">
                <w:pPr>
                  <w:ind w:right="5"/>
                  <w:jc w:val="right"/>
                  <w:rPr>
                    <w:szCs w:val="21"/>
                  </w:rPr>
                </w:pPr>
                <w:r>
                  <w:t>355,000,000.00</w:t>
                </w:r>
              </w:p>
            </w:tc>
          </w:tr>
          <w:tr w:rsidR="001C4835" w:rsidRPr="009032A9" w14:paraId="2D37D6B1" w14:textId="77777777" w:rsidTr="001C4835">
            <w:trPr>
              <w:cantSplit/>
            </w:trPr>
            <w:sdt>
              <w:sdtPr>
                <w:tag w:val="_PLD_cfd0d36043fb47cda6f36f696576dc28"/>
                <w:id w:val="1852753600"/>
                <w:lock w:val="sdtLocked"/>
              </w:sdtPr>
              <w:sdtEndPr/>
              <w:sdtContent>
                <w:tc>
                  <w:tcPr>
                    <w:tcW w:w="1764" w:type="pct"/>
                    <w:vAlign w:val="center"/>
                  </w:tcPr>
                  <w:p w14:paraId="67EDA145" w14:textId="77777777" w:rsidR="001C4835" w:rsidRDefault="001C4835" w:rsidP="001C4835">
                    <w:pPr>
                      <w:autoSpaceDE w:val="0"/>
                      <w:autoSpaceDN w:val="0"/>
                      <w:adjustRightInd w:val="0"/>
                      <w:jc w:val="center"/>
                      <w:rPr>
                        <w:szCs w:val="21"/>
                      </w:rPr>
                    </w:pPr>
                    <w:r>
                      <w:rPr>
                        <w:rFonts w:hint="eastAsia"/>
                        <w:szCs w:val="21"/>
                      </w:rPr>
                      <w:t>合计</w:t>
                    </w:r>
                  </w:p>
                </w:tc>
              </w:sdtContent>
            </w:sdt>
            <w:tc>
              <w:tcPr>
                <w:tcW w:w="1622" w:type="pct"/>
              </w:tcPr>
              <w:p w14:paraId="2250B70C" w14:textId="77777777" w:rsidR="001C4835" w:rsidRDefault="001C4835" w:rsidP="001C4835">
                <w:pPr>
                  <w:jc w:val="right"/>
                  <w:rPr>
                    <w:szCs w:val="21"/>
                  </w:rPr>
                </w:pPr>
                <w:r>
                  <w:t>381,353,312.81</w:t>
                </w:r>
              </w:p>
            </w:tc>
            <w:tc>
              <w:tcPr>
                <w:tcW w:w="1614" w:type="pct"/>
              </w:tcPr>
              <w:p w14:paraId="0D8B1F2E" w14:textId="77777777" w:rsidR="001C4835" w:rsidRDefault="001C4835" w:rsidP="001C4835">
                <w:pPr>
                  <w:jc w:val="right"/>
                  <w:rPr>
                    <w:szCs w:val="21"/>
                  </w:rPr>
                </w:pPr>
                <w:r>
                  <w:t>390,404,067.80</w:t>
                </w:r>
              </w:p>
            </w:tc>
          </w:tr>
        </w:tbl>
        <w:p w14:paraId="523419DE" w14:textId="77777777" w:rsidR="001C4835" w:rsidRDefault="001B4C12">
          <w:pPr>
            <w:pStyle w:val="82"/>
          </w:pPr>
        </w:p>
      </w:sdtContent>
    </w:sdt>
    <w:bookmarkEnd w:id="297" w:displacedByCustomXml="prev"/>
    <w:bookmarkStart w:id="298" w:name="_Hlk533797002" w:displacedByCustomXml="next"/>
    <w:sdt>
      <w:sdtPr>
        <w:rPr>
          <w:rFonts w:hint="eastAsia"/>
          <w:szCs w:val="21"/>
        </w:rPr>
        <w:alias w:val="模块:其他应收款分类列示其他说明"/>
        <w:tag w:val="_SEC_1a3871c3656a46aa979e92498f91509a"/>
        <w:id w:val="-936137025"/>
        <w:lock w:val="sdtLocked"/>
        <w:placeholder>
          <w:docPart w:val="GBC22222222222222222222222222222"/>
        </w:placeholder>
      </w:sdtPr>
      <w:sdtEndPr>
        <w:rPr>
          <w:rFonts w:hint="default"/>
        </w:rPr>
      </w:sdtEndPr>
      <w:sdtContent>
        <w:p w14:paraId="33D1441F" w14:textId="77777777" w:rsidR="001C4835" w:rsidRDefault="001C4835">
          <w:pPr>
            <w:rPr>
              <w:szCs w:val="21"/>
            </w:rPr>
          </w:pPr>
          <w:r>
            <w:rPr>
              <w:rFonts w:hint="eastAsia"/>
              <w:szCs w:val="21"/>
            </w:rPr>
            <w:t>其他说明：</w:t>
          </w:r>
        </w:p>
        <w:sdt>
          <w:sdtPr>
            <w:rPr>
              <w:szCs w:val="21"/>
            </w:rPr>
            <w:alias w:val="是否适用：母公司其他应收款分类列示其他说明[双击切换]"/>
            <w:tag w:val="_GBC_17d0b67d20cb486dbc08e07c11e1224a"/>
            <w:id w:val="-1987542240"/>
            <w:lock w:val="sdtContentLocked"/>
            <w:placeholder>
              <w:docPart w:val="GBC22222222222222222222222222222"/>
            </w:placeholder>
          </w:sdtPr>
          <w:sdtEndPr/>
          <w:sdtContent>
            <w:p w14:paraId="7E2F375E" w14:textId="77777777" w:rsidR="001C4835" w:rsidRDefault="001C4835" w:rsidP="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98"/>
    <w:p w14:paraId="746C16BE" w14:textId="77777777" w:rsidR="001C4835" w:rsidRDefault="001C4835">
      <w:pPr>
        <w:pStyle w:val="82"/>
      </w:pPr>
    </w:p>
    <w:p w14:paraId="71B17221" w14:textId="77777777" w:rsidR="001C4835" w:rsidRPr="00141161" w:rsidRDefault="001C4835">
      <w:pPr>
        <w:pStyle w:val="79"/>
        <w:ind w:left="360" w:hanging="360"/>
        <w:rPr>
          <w:sz w:val="22"/>
          <w:szCs w:val="26"/>
        </w:rPr>
      </w:pPr>
      <w:r w:rsidRPr="00141161">
        <w:rPr>
          <w:rFonts w:hint="eastAsia"/>
          <w:sz w:val="22"/>
          <w:szCs w:val="26"/>
        </w:rPr>
        <w:t>应收利息</w:t>
      </w:r>
    </w:p>
    <w:bookmarkStart w:id="299" w:name="_Hlk533797042" w:displacedByCustomXml="next"/>
    <w:sdt>
      <w:sdtPr>
        <w:rPr>
          <w:rFonts w:asciiTheme="minorHAnsi" w:eastAsia="宋体" w:hAnsiTheme="minorHAnsi" w:cs="宋体" w:hint="eastAsia"/>
          <w:b w:val="0"/>
          <w:bCs w:val="0"/>
          <w:kern w:val="0"/>
          <w:sz w:val="19"/>
          <w:szCs w:val="20"/>
        </w:rPr>
        <w:alias w:val="模块:应收利息"/>
        <w:tag w:val="_SEC_e39fae55cd97406480ebaf5b6cc99a7a"/>
        <w:id w:val="886611912"/>
        <w:lock w:val="sdtLocked"/>
        <w:placeholder>
          <w:docPart w:val="GBC22222222222222222222222222222"/>
        </w:placeholder>
      </w:sdtPr>
      <w:sdtEndPr>
        <w:rPr>
          <w:rFonts w:ascii="Times New Roman" w:hAnsi="Times New Roman" w:cs="Times New Roman"/>
          <w:kern w:val="2"/>
          <w:sz w:val="21"/>
          <w:szCs w:val="24"/>
        </w:rPr>
      </w:sdtEndPr>
      <w:sdtContent>
        <w:p w14:paraId="3F74469D" w14:textId="77777777" w:rsidR="001C4835" w:rsidRPr="00141161" w:rsidRDefault="001C4835" w:rsidP="00E56CC8">
          <w:pPr>
            <w:pStyle w:val="79"/>
            <w:numPr>
              <w:ilvl w:val="3"/>
              <w:numId w:val="144"/>
            </w:numPr>
            <w:ind w:left="426" w:hanging="426"/>
            <w:rPr>
              <w:sz w:val="22"/>
              <w:szCs w:val="26"/>
            </w:rPr>
          </w:pPr>
          <w:r w:rsidRPr="00141161">
            <w:rPr>
              <w:rFonts w:hint="eastAsia"/>
              <w:sz w:val="22"/>
              <w:szCs w:val="26"/>
            </w:rPr>
            <w:t>应收利息分类</w:t>
          </w:r>
        </w:p>
        <w:sdt>
          <w:sdtPr>
            <w:alias w:val="是否适用：母公司应收利息分类[双击切换]"/>
            <w:tag w:val="_GBC_5e0cba78d09b4764ada25ce89de1c4fd"/>
            <w:id w:val="655961426"/>
            <w:lock w:val="sdtContentLocked"/>
            <w:placeholder>
              <w:docPart w:val="GBC22222222222222222222222222222"/>
            </w:placeholder>
          </w:sdtPr>
          <w:sdtEndPr/>
          <w:sdtContent>
            <w:p w14:paraId="6AC5BACB" w14:textId="77777777" w:rsidR="001C4835" w:rsidRDefault="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E9BDBB5" w14:textId="77777777" w:rsidR="001C4835" w:rsidRDefault="001C4835">
          <w:pPr>
            <w:jc w:val="right"/>
          </w:pPr>
          <w:r>
            <w:rPr>
              <w:rFonts w:hint="eastAsia"/>
            </w:rPr>
            <w:t>单位：</w:t>
          </w:r>
          <w:sdt>
            <w:sdtPr>
              <w:rPr>
                <w:rFonts w:hint="eastAsia"/>
              </w:rPr>
              <w:alias w:val="单位：母公司应收利息分类"/>
              <w:tag w:val="_GBC_7a0001fabb6242ed834e4235d98d017f"/>
              <w:id w:val="-4632680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rPr>
                <w:t>元</w:t>
              </w:r>
            </w:sdtContent>
          </w:sdt>
          <w:r>
            <w:rPr>
              <w:rFonts w:hint="eastAsia"/>
            </w:rPr>
            <w:t xml:space="preserve">  币种：</w:t>
          </w:r>
          <w:sdt>
            <w:sdtPr>
              <w:rPr>
                <w:rFonts w:hint="eastAsia"/>
              </w:rPr>
              <w:alias w:val="币种：母公司应收利息分类"/>
              <w:tag w:val="_GBC_bbbc8d6589734ebf831c7fe6c69b9a4a"/>
              <w:id w:val="-14714368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778"/>
            <w:gridCol w:w="3049"/>
            <w:gridCol w:w="3066"/>
          </w:tblGrid>
          <w:tr w:rsidR="001C4835" w14:paraId="32394F9A" w14:textId="77777777" w:rsidTr="001C4835">
            <w:sdt>
              <w:sdtPr>
                <w:tag w:val="_PLD_283a945772634cb893569ce60668c3af"/>
                <w:id w:val="-600724782"/>
                <w:lock w:val="sdtLocked"/>
              </w:sdtPr>
              <w:sdtEndPr/>
              <w:sdtContent>
                <w:tc>
                  <w:tcPr>
                    <w:tcW w:w="1562" w:type="pct"/>
                  </w:tcPr>
                  <w:p w14:paraId="7C488033" w14:textId="77777777" w:rsidR="001C4835" w:rsidRDefault="001C4835" w:rsidP="001C4835">
                    <w:pPr>
                      <w:autoSpaceDE w:val="0"/>
                      <w:autoSpaceDN w:val="0"/>
                      <w:adjustRightInd w:val="0"/>
                      <w:snapToGrid w:val="0"/>
                      <w:spacing w:line="240" w:lineRule="atLeast"/>
                      <w:jc w:val="center"/>
                      <w:rPr>
                        <w:szCs w:val="21"/>
                      </w:rPr>
                    </w:pPr>
                    <w:r>
                      <w:rPr>
                        <w:rFonts w:hint="eastAsia"/>
                        <w:szCs w:val="21"/>
                      </w:rPr>
                      <w:t>项目</w:t>
                    </w:r>
                  </w:p>
                </w:tc>
              </w:sdtContent>
            </w:sdt>
            <w:sdt>
              <w:sdtPr>
                <w:tag w:val="_PLD_963850a7b8854061898b018f0856d3cc"/>
                <w:id w:val="-1634554517"/>
                <w:lock w:val="sdtLocked"/>
              </w:sdtPr>
              <w:sdtEndPr/>
              <w:sdtContent>
                <w:tc>
                  <w:tcPr>
                    <w:tcW w:w="1714" w:type="pct"/>
                  </w:tcPr>
                  <w:p w14:paraId="046B0F61" w14:textId="77777777" w:rsidR="001C4835" w:rsidRDefault="001C4835" w:rsidP="001C4835">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04b8bb5c6cf0413990926a86b23fd0a2"/>
                <w:id w:val="1262645195"/>
                <w:lock w:val="sdtLocked"/>
              </w:sdtPr>
              <w:sdtEndPr/>
              <w:sdtContent>
                <w:tc>
                  <w:tcPr>
                    <w:tcW w:w="1724" w:type="pct"/>
                  </w:tcPr>
                  <w:p w14:paraId="1A39B09E" w14:textId="77777777" w:rsidR="001C4835" w:rsidRDefault="001C4835" w:rsidP="001C4835">
                    <w:pPr>
                      <w:autoSpaceDE w:val="0"/>
                      <w:autoSpaceDN w:val="0"/>
                      <w:adjustRightInd w:val="0"/>
                      <w:snapToGrid w:val="0"/>
                      <w:spacing w:line="240" w:lineRule="atLeast"/>
                      <w:jc w:val="center"/>
                      <w:rPr>
                        <w:szCs w:val="21"/>
                      </w:rPr>
                    </w:pPr>
                    <w:r>
                      <w:rPr>
                        <w:rFonts w:hint="eastAsia"/>
                        <w:szCs w:val="21"/>
                      </w:rPr>
                      <w:t>期初余额</w:t>
                    </w:r>
                  </w:p>
                </w:tc>
              </w:sdtContent>
            </w:sdt>
          </w:tr>
          <w:tr w:rsidR="001C4835" w14:paraId="4BFB2860" w14:textId="77777777" w:rsidTr="001C4835">
            <w:sdt>
              <w:sdtPr>
                <w:tag w:val="_PLD_ee210257712b49959e46fd9aa00625b0"/>
                <w:id w:val="528067127"/>
                <w:lock w:val="sdtLocked"/>
              </w:sdtPr>
              <w:sdtEndPr/>
              <w:sdtContent>
                <w:tc>
                  <w:tcPr>
                    <w:tcW w:w="1562" w:type="pct"/>
                  </w:tcPr>
                  <w:p w14:paraId="5BAF953E" w14:textId="77777777" w:rsidR="001C4835" w:rsidRDefault="001C4835" w:rsidP="001C4835">
                    <w:pPr>
                      <w:autoSpaceDE w:val="0"/>
                      <w:autoSpaceDN w:val="0"/>
                      <w:adjustRightInd w:val="0"/>
                      <w:snapToGrid w:val="0"/>
                      <w:spacing w:line="240" w:lineRule="atLeast"/>
                      <w:rPr>
                        <w:szCs w:val="21"/>
                      </w:rPr>
                    </w:pPr>
                    <w:r>
                      <w:rPr>
                        <w:rFonts w:hint="eastAsia"/>
                        <w:szCs w:val="21"/>
                      </w:rPr>
                      <w:t>定期存款</w:t>
                    </w:r>
                  </w:p>
                </w:tc>
              </w:sdtContent>
            </w:sdt>
            <w:tc>
              <w:tcPr>
                <w:tcW w:w="1714" w:type="pct"/>
              </w:tcPr>
              <w:p w14:paraId="79FD649B" w14:textId="77777777" w:rsidR="001C4835" w:rsidRDefault="001C4835" w:rsidP="001C4835">
                <w:pPr>
                  <w:ind w:rightChars="50" w:right="105"/>
                  <w:jc w:val="right"/>
                  <w:rPr>
                    <w:szCs w:val="21"/>
                  </w:rPr>
                </w:pPr>
              </w:p>
            </w:tc>
            <w:tc>
              <w:tcPr>
                <w:tcW w:w="1724" w:type="pct"/>
              </w:tcPr>
              <w:p w14:paraId="09097C88" w14:textId="77777777" w:rsidR="001C4835" w:rsidRDefault="001C4835" w:rsidP="001C4835">
                <w:pPr>
                  <w:ind w:rightChars="50" w:right="105"/>
                  <w:jc w:val="right"/>
                  <w:rPr>
                    <w:szCs w:val="21"/>
                  </w:rPr>
                </w:pPr>
              </w:p>
            </w:tc>
          </w:tr>
          <w:tr w:rsidR="001C4835" w14:paraId="06AC160E" w14:textId="77777777" w:rsidTr="001C4835">
            <w:sdt>
              <w:sdtPr>
                <w:tag w:val="_PLD_d43696fa28ba47418b40f106483d505d"/>
                <w:id w:val="1861628398"/>
                <w:lock w:val="sdtLocked"/>
              </w:sdtPr>
              <w:sdtEndPr/>
              <w:sdtContent>
                <w:tc>
                  <w:tcPr>
                    <w:tcW w:w="1562" w:type="pct"/>
                  </w:tcPr>
                  <w:p w14:paraId="7D48C2D6" w14:textId="77777777" w:rsidR="001C4835" w:rsidRDefault="001C4835" w:rsidP="001C4835">
                    <w:pPr>
                      <w:autoSpaceDE w:val="0"/>
                      <w:autoSpaceDN w:val="0"/>
                      <w:adjustRightInd w:val="0"/>
                      <w:snapToGrid w:val="0"/>
                      <w:spacing w:line="240" w:lineRule="atLeast"/>
                      <w:rPr>
                        <w:szCs w:val="21"/>
                      </w:rPr>
                    </w:pPr>
                    <w:r>
                      <w:rPr>
                        <w:rFonts w:hint="eastAsia"/>
                        <w:szCs w:val="21"/>
                      </w:rPr>
                      <w:t>委托贷款</w:t>
                    </w:r>
                  </w:p>
                </w:tc>
              </w:sdtContent>
            </w:sdt>
            <w:tc>
              <w:tcPr>
                <w:tcW w:w="1714" w:type="pct"/>
              </w:tcPr>
              <w:p w14:paraId="6B679562" w14:textId="77777777" w:rsidR="001C4835" w:rsidRDefault="001C4835" w:rsidP="001C4835">
                <w:pPr>
                  <w:ind w:rightChars="50" w:right="105"/>
                  <w:jc w:val="right"/>
                  <w:rPr>
                    <w:szCs w:val="21"/>
                  </w:rPr>
                </w:pPr>
              </w:p>
            </w:tc>
            <w:tc>
              <w:tcPr>
                <w:tcW w:w="1724" w:type="pct"/>
              </w:tcPr>
              <w:p w14:paraId="7FDAC45D" w14:textId="77777777" w:rsidR="001C4835" w:rsidRDefault="001C4835" w:rsidP="001C4835">
                <w:pPr>
                  <w:ind w:rightChars="50" w:right="105"/>
                  <w:jc w:val="right"/>
                  <w:rPr>
                    <w:szCs w:val="21"/>
                  </w:rPr>
                </w:pPr>
              </w:p>
            </w:tc>
          </w:tr>
          <w:tr w:rsidR="001C4835" w14:paraId="3DE850D2" w14:textId="77777777" w:rsidTr="001C4835">
            <w:sdt>
              <w:sdtPr>
                <w:tag w:val="_PLD_13ff4231524544bebe672cd11045c8ae"/>
                <w:id w:val="-940608106"/>
                <w:lock w:val="sdtLocked"/>
              </w:sdtPr>
              <w:sdtEndPr/>
              <w:sdtContent>
                <w:tc>
                  <w:tcPr>
                    <w:tcW w:w="1562" w:type="pct"/>
                  </w:tcPr>
                  <w:p w14:paraId="12D6CAB7" w14:textId="77777777" w:rsidR="001C4835" w:rsidRDefault="001C4835" w:rsidP="001C4835">
                    <w:pPr>
                      <w:autoSpaceDE w:val="0"/>
                      <w:autoSpaceDN w:val="0"/>
                      <w:adjustRightInd w:val="0"/>
                      <w:snapToGrid w:val="0"/>
                      <w:spacing w:line="240" w:lineRule="atLeast"/>
                      <w:rPr>
                        <w:szCs w:val="21"/>
                      </w:rPr>
                    </w:pPr>
                    <w:r>
                      <w:rPr>
                        <w:rFonts w:hint="eastAsia"/>
                        <w:szCs w:val="21"/>
                      </w:rPr>
                      <w:t>债券投资</w:t>
                    </w:r>
                  </w:p>
                </w:tc>
              </w:sdtContent>
            </w:sdt>
            <w:tc>
              <w:tcPr>
                <w:tcW w:w="1714" w:type="pct"/>
              </w:tcPr>
              <w:p w14:paraId="552B87BA" w14:textId="77777777" w:rsidR="001C4835" w:rsidRDefault="001C4835" w:rsidP="001C4835">
                <w:pPr>
                  <w:ind w:rightChars="50" w:right="105"/>
                  <w:jc w:val="right"/>
                  <w:rPr>
                    <w:szCs w:val="21"/>
                  </w:rPr>
                </w:pPr>
              </w:p>
            </w:tc>
            <w:tc>
              <w:tcPr>
                <w:tcW w:w="1724" w:type="pct"/>
              </w:tcPr>
              <w:p w14:paraId="0202BBB9" w14:textId="77777777" w:rsidR="001C4835" w:rsidRDefault="001C4835" w:rsidP="001C4835">
                <w:pPr>
                  <w:ind w:rightChars="50" w:right="105"/>
                  <w:jc w:val="right"/>
                  <w:rPr>
                    <w:szCs w:val="21"/>
                  </w:rPr>
                </w:pPr>
              </w:p>
            </w:tc>
          </w:tr>
          <w:sdt>
            <w:sdtPr>
              <w:rPr>
                <w:rFonts w:hint="eastAsia"/>
                <w:szCs w:val="21"/>
              </w:rPr>
              <w:alias w:val="应收利息明细"/>
              <w:tag w:val="_TUP_99a5854f53d241799871c763d218fdc1"/>
              <w:id w:val="1750311944"/>
              <w:lock w:val="sdtLocked"/>
            </w:sdtPr>
            <w:sdtEndPr/>
            <w:sdtContent>
              <w:tr w:rsidR="001C4835" w14:paraId="5AA1917F" w14:textId="77777777" w:rsidTr="001C4835">
                <w:tc>
                  <w:tcPr>
                    <w:tcW w:w="1562" w:type="pct"/>
                  </w:tcPr>
                  <w:p w14:paraId="14714D01" w14:textId="77777777" w:rsidR="001C4835" w:rsidRDefault="001C4835" w:rsidP="001C4835">
                    <w:pPr>
                      <w:autoSpaceDE w:val="0"/>
                      <w:autoSpaceDN w:val="0"/>
                      <w:adjustRightInd w:val="0"/>
                      <w:snapToGrid w:val="0"/>
                      <w:spacing w:line="240" w:lineRule="atLeast"/>
                      <w:rPr>
                        <w:szCs w:val="21"/>
                      </w:rPr>
                    </w:pPr>
                    <w:r>
                      <w:t>关联公司间的往来借款利息</w:t>
                    </w:r>
                  </w:p>
                </w:tc>
                <w:tc>
                  <w:tcPr>
                    <w:tcW w:w="1714" w:type="pct"/>
                  </w:tcPr>
                  <w:p w14:paraId="59A3D922" w14:textId="77777777" w:rsidR="001C4835" w:rsidRDefault="001C4835" w:rsidP="001C4835">
                    <w:pPr>
                      <w:ind w:rightChars="50" w:right="105"/>
                      <w:jc w:val="right"/>
                      <w:rPr>
                        <w:szCs w:val="21"/>
                      </w:rPr>
                    </w:pPr>
                    <w:r>
                      <w:t>35,353,312.81</w:t>
                    </w:r>
                  </w:p>
                </w:tc>
                <w:tc>
                  <w:tcPr>
                    <w:tcW w:w="1724" w:type="pct"/>
                  </w:tcPr>
                  <w:p w14:paraId="7DCDC8E9" w14:textId="77777777" w:rsidR="001C4835" w:rsidRDefault="001C4835" w:rsidP="001C4835">
                    <w:pPr>
                      <w:ind w:rightChars="50" w:right="105"/>
                      <w:jc w:val="right"/>
                      <w:rPr>
                        <w:szCs w:val="21"/>
                      </w:rPr>
                    </w:pPr>
                    <w:r>
                      <w:t>35,404,067.80</w:t>
                    </w:r>
                  </w:p>
                </w:tc>
              </w:tr>
            </w:sdtContent>
          </w:sdt>
          <w:tr w:rsidR="001C4835" w14:paraId="4BEFAC6B" w14:textId="77777777" w:rsidTr="001C4835">
            <w:sdt>
              <w:sdtPr>
                <w:tag w:val="_PLD_147281093bf64e4e82aa755dcbc66977"/>
                <w:id w:val="841665100"/>
                <w:lock w:val="sdtLocked"/>
              </w:sdtPr>
              <w:sdtEndPr/>
              <w:sdtContent>
                <w:tc>
                  <w:tcPr>
                    <w:tcW w:w="1562" w:type="pct"/>
                  </w:tcPr>
                  <w:p w14:paraId="0357A2E9" w14:textId="77777777" w:rsidR="001C4835" w:rsidRDefault="001C4835" w:rsidP="001C4835">
                    <w:pPr>
                      <w:autoSpaceDE w:val="0"/>
                      <w:autoSpaceDN w:val="0"/>
                      <w:adjustRightInd w:val="0"/>
                      <w:snapToGrid w:val="0"/>
                      <w:spacing w:line="240" w:lineRule="atLeast"/>
                      <w:jc w:val="center"/>
                      <w:rPr>
                        <w:szCs w:val="21"/>
                      </w:rPr>
                    </w:pPr>
                    <w:r>
                      <w:rPr>
                        <w:rFonts w:hint="eastAsia"/>
                        <w:szCs w:val="21"/>
                      </w:rPr>
                      <w:t>合计</w:t>
                    </w:r>
                  </w:p>
                </w:tc>
              </w:sdtContent>
            </w:sdt>
            <w:tc>
              <w:tcPr>
                <w:tcW w:w="1714" w:type="pct"/>
              </w:tcPr>
              <w:p w14:paraId="54117C17" w14:textId="77777777" w:rsidR="001C4835" w:rsidRDefault="001C4835" w:rsidP="001C4835">
                <w:pPr>
                  <w:ind w:rightChars="50" w:right="105"/>
                  <w:jc w:val="right"/>
                  <w:rPr>
                    <w:szCs w:val="21"/>
                  </w:rPr>
                </w:pPr>
                <w:r>
                  <w:t>35,353,312.81</w:t>
                </w:r>
              </w:p>
            </w:tc>
            <w:tc>
              <w:tcPr>
                <w:tcW w:w="1724" w:type="pct"/>
              </w:tcPr>
              <w:p w14:paraId="3DD26814" w14:textId="77777777" w:rsidR="001C4835" w:rsidRDefault="001C4835" w:rsidP="001C4835">
                <w:pPr>
                  <w:ind w:rightChars="50" w:right="105"/>
                  <w:jc w:val="right"/>
                  <w:rPr>
                    <w:szCs w:val="21"/>
                  </w:rPr>
                </w:pPr>
                <w:r>
                  <w:t>35,404,067.80</w:t>
                </w:r>
              </w:p>
            </w:tc>
          </w:tr>
        </w:tbl>
        <w:p w14:paraId="44B666F4" w14:textId="77777777" w:rsidR="001C4835" w:rsidRDefault="001B4C12">
          <w:pPr>
            <w:rPr>
              <w:szCs w:val="21"/>
            </w:rPr>
          </w:pPr>
        </w:p>
      </w:sdtContent>
    </w:sdt>
    <w:bookmarkEnd w:id="299" w:displacedByCustomXml="next"/>
    <w:bookmarkStart w:id="300" w:name="_Hlk533797114" w:displacedByCustomXml="next"/>
    <w:sdt>
      <w:sdtPr>
        <w:rPr>
          <w:rFonts w:ascii="宋体" w:eastAsia="宋体" w:hAnsi="宋体" w:cs="宋体" w:hint="eastAsia"/>
          <w:b w:val="0"/>
          <w:bCs w:val="0"/>
          <w:kern w:val="0"/>
          <w:sz w:val="21"/>
          <w:szCs w:val="24"/>
        </w:rPr>
        <w:alias w:val="模块:逾期利息"/>
        <w:tag w:val="_SEC_0eba643091a6470aada89466b37489ac"/>
        <w:id w:val="-1422413551"/>
        <w:lock w:val="sdtLocked"/>
        <w:placeholder>
          <w:docPart w:val="GBC22222222222222222222222222222"/>
        </w:placeholder>
      </w:sdtPr>
      <w:sdtEndPr>
        <w:rPr>
          <w:rFonts w:hint="default"/>
        </w:rPr>
      </w:sdtEndPr>
      <w:sdtContent>
        <w:p w14:paraId="24986F91" w14:textId="77777777" w:rsidR="001C4835" w:rsidRPr="00141161" w:rsidRDefault="001C4835" w:rsidP="00E56CC8">
          <w:pPr>
            <w:pStyle w:val="79"/>
            <w:numPr>
              <w:ilvl w:val="3"/>
              <w:numId w:val="144"/>
            </w:numPr>
            <w:ind w:left="426" w:hanging="426"/>
            <w:rPr>
              <w:sz w:val="22"/>
              <w:szCs w:val="26"/>
            </w:rPr>
          </w:pPr>
          <w:r w:rsidRPr="00141161">
            <w:rPr>
              <w:rFonts w:hint="eastAsia"/>
              <w:sz w:val="22"/>
              <w:szCs w:val="26"/>
            </w:rPr>
            <w:t>重要逾期利息</w:t>
          </w:r>
        </w:p>
        <w:sdt>
          <w:sdtPr>
            <w:alias w:val="是否适用：母公司重要逾期利息[双击切换]"/>
            <w:tag w:val="_GBC_2d954f5af6a64a34941652eeb166dce8"/>
            <w:id w:val="761184800"/>
            <w:lock w:val="sdtContentLocked"/>
            <w:placeholder>
              <w:docPart w:val="GBC22222222222222222222222222222"/>
            </w:placeholder>
          </w:sdtPr>
          <w:sdtEndPr/>
          <w:sdtContent>
            <w:p w14:paraId="06FCC7C0" w14:textId="77777777" w:rsidR="001C4835" w:rsidRDefault="001C4835" w:rsidP="001C48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300"/>
    <w:p w14:paraId="2A87BB76" w14:textId="77777777" w:rsidR="001C4835" w:rsidRDefault="001C4835">
      <w:pPr>
        <w:pStyle w:val="82"/>
      </w:pPr>
    </w:p>
    <w:bookmarkStart w:id="301" w:name="_Hlk533868784" w:displacedByCustomXml="next"/>
    <w:sdt>
      <w:sdtPr>
        <w:rPr>
          <w:rFonts w:ascii="宋体" w:eastAsia="宋体" w:hAnsi="宋体" w:cs="宋体" w:hint="eastAsia"/>
          <w:b w:val="0"/>
          <w:bCs w:val="0"/>
          <w:kern w:val="0"/>
          <w:szCs w:val="24"/>
        </w:rPr>
        <w:alias w:val="模块:坏账准备的期初期末调节表"/>
        <w:tag w:val="_SEC_db389788aeeb4531b9fed1397a2cd7fe"/>
        <w:id w:val="2066373283"/>
        <w:lock w:val="sdtLocked"/>
        <w:placeholder>
          <w:docPart w:val="GBC22222222222222222222222222222"/>
        </w:placeholder>
      </w:sdtPr>
      <w:sdtEndPr>
        <w:rPr>
          <w:rFonts w:hint="default"/>
        </w:rPr>
      </w:sdtEndPr>
      <w:sdtContent>
        <w:p w14:paraId="342F65E0" w14:textId="77777777" w:rsidR="001C4835" w:rsidRPr="00141161" w:rsidRDefault="001C4835" w:rsidP="00E56CC8">
          <w:pPr>
            <w:pStyle w:val="79"/>
            <w:numPr>
              <w:ilvl w:val="3"/>
              <w:numId w:val="144"/>
            </w:numPr>
            <w:ind w:left="426" w:hanging="426"/>
            <w:rPr>
              <w:sz w:val="22"/>
              <w:szCs w:val="26"/>
            </w:rPr>
          </w:pPr>
          <w:r w:rsidRPr="00141161">
            <w:rPr>
              <w:rFonts w:ascii="宋体" w:eastAsia="宋体" w:hAnsi="宋体" w:cs="宋体" w:hint="eastAsia"/>
              <w:bCs w:val="0"/>
              <w:kern w:val="0"/>
              <w:sz w:val="22"/>
              <w:szCs w:val="22"/>
            </w:rPr>
            <w:t>坏账准备计提情况</w:t>
          </w:r>
        </w:p>
        <w:sdt>
          <w:sdtPr>
            <w:rPr>
              <w:szCs w:val="21"/>
            </w:rPr>
            <w:alias w:val="是否适用：母公司应收利息坏账准备调节表[双击切换]"/>
            <w:tag w:val="_GBC_f31c9323c5434941917fd7e42ea1fd1b"/>
            <w:id w:val="1190491937"/>
            <w:lock w:val="sdtContentLocked"/>
            <w:placeholder>
              <w:docPart w:val="GBC22222222222222222222222222222"/>
            </w:placeholder>
          </w:sdtPr>
          <w:sdtEndPr/>
          <w:sdtContent>
            <w:p w14:paraId="19640B35" w14:textId="77777777" w:rsidR="001C4835" w:rsidRDefault="001C4835" w:rsidP="001C4835">
              <w:pPr>
                <w:pStyle w:val="82"/>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E0EB903" w14:textId="77777777" w:rsidR="001C4835" w:rsidRDefault="001C4835">
          <w:pPr>
            <w:pStyle w:val="82"/>
          </w:pPr>
        </w:p>
        <w:p w14:paraId="05DC69E1" w14:textId="77777777" w:rsidR="001C4835" w:rsidRDefault="001B4C12">
          <w:pPr>
            <w:pStyle w:val="82"/>
          </w:pPr>
        </w:p>
      </w:sdtContent>
    </w:sdt>
    <w:bookmarkEnd w:id="301" w:displacedByCustomXml="prev"/>
    <w:bookmarkStart w:id="302" w:name="_Hlk533797211" w:displacedByCustomXml="next"/>
    <w:sdt>
      <w:sdtPr>
        <w:rPr>
          <w:rFonts w:hint="eastAsia"/>
          <w:b/>
          <w:bCs/>
          <w:sz w:val="21"/>
        </w:rPr>
        <w:alias w:val="模块:应收利息的说明"/>
        <w:tag w:val="_SEC_420c39c62dbc49c58e111f47e5cba702"/>
        <w:id w:val="-1168863353"/>
        <w:lock w:val="sdtLocked"/>
        <w:placeholder>
          <w:docPart w:val="GBC22222222222222222222222222222"/>
        </w:placeholder>
      </w:sdtPr>
      <w:sdtEndPr>
        <w:rPr>
          <w:rFonts w:hint="default"/>
          <w:b w:val="0"/>
          <w:bCs w:val="0"/>
          <w:sz w:val="22"/>
          <w:szCs w:val="22"/>
        </w:rPr>
      </w:sdtEndPr>
      <w:sdtContent>
        <w:p w14:paraId="73D6A2A5" w14:textId="77777777" w:rsidR="001C4835" w:rsidRDefault="001C4835">
          <w:pPr>
            <w:pStyle w:val="82"/>
          </w:pPr>
          <w:r>
            <w:rPr>
              <w:rFonts w:hint="eastAsia"/>
            </w:rPr>
            <w:t>其他说明：</w:t>
          </w:r>
        </w:p>
        <w:sdt>
          <w:sdtPr>
            <w:rPr>
              <w:szCs w:val="21"/>
            </w:rPr>
            <w:alias w:val="是否适用：母公司应收利息其他说明[双击切换]"/>
            <w:tag w:val="_GBC_422a110cf0624865b634bb6f2d1a28bd"/>
            <w:id w:val="1762485860"/>
            <w:lock w:val="sdtContentLocked"/>
            <w:placeholder>
              <w:docPart w:val="GBC22222222222222222222222222222"/>
            </w:placeholder>
          </w:sdtPr>
          <w:sdtEndPr/>
          <w:sdtContent>
            <w:p w14:paraId="0C2A7FD7"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利息的说明"/>
            <w:tag w:val="_GBC_8210305ffe82481fbb1fd37622e31436"/>
            <w:id w:val="1976796977"/>
            <w:lock w:val="sdtLocked"/>
            <w:placeholder>
              <w:docPart w:val="GBC22222222222222222222222222222"/>
            </w:placeholder>
          </w:sdtPr>
          <w:sdtEndPr>
            <w:rPr>
              <w:sz w:val="22"/>
              <w:szCs w:val="22"/>
            </w:rPr>
          </w:sdtEndPr>
          <w:sdtContent>
            <w:p w14:paraId="55772429" w14:textId="77777777" w:rsidR="001C4835" w:rsidRPr="003917E1" w:rsidRDefault="001C4835" w:rsidP="001C4835">
              <w:pPr>
                <w:autoSpaceDE w:val="0"/>
                <w:autoSpaceDN w:val="0"/>
                <w:adjustRightInd w:val="0"/>
                <w:spacing w:beforeLines="50" w:before="120" w:afterLines="50" w:after="120" w:line="360" w:lineRule="exact"/>
                <w:ind w:firstLineChars="200" w:firstLine="420"/>
                <w:jc w:val="both"/>
                <w:rPr>
                  <w:rFonts w:cs="MHei-Light-Identity-H"/>
                  <w:sz w:val="22"/>
                  <w:szCs w:val="22"/>
                </w:rPr>
              </w:pPr>
              <w:r w:rsidRPr="003917E1">
                <w:rPr>
                  <w:rFonts w:cs="MHei-Light-Identity-H" w:hint="eastAsia"/>
                  <w:sz w:val="22"/>
                  <w:szCs w:val="22"/>
                </w:rPr>
                <w:t>本年应收利息为合并范围内关联方借款利息，未发生信用减值，未计提坏账准备。</w:t>
              </w:r>
            </w:p>
          </w:sdtContent>
        </w:sdt>
      </w:sdtContent>
    </w:sdt>
    <w:bookmarkEnd w:id="302"/>
    <w:p w14:paraId="56B3168E" w14:textId="77777777" w:rsidR="001C4835" w:rsidRDefault="001C4835">
      <w:pPr>
        <w:pStyle w:val="82"/>
      </w:pPr>
    </w:p>
    <w:p w14:paraId="2F752160" w14:textId="77777777" w:rsidR="001C4835" w:rsidRDefault="001C4835">
      <w:pPr>
        <w:pStyle w:val="79"/>
        <w:ind w:left="360" w:hanging="360"/>
      </w:pPr>
      <w:r>
        <w:rPr>
          <w:rFonts w:hint="eastAsia"/>
        </w:rPr>
        <w:t>应收股利</w:t>
      </w:r>
    </w:p>
    <w:bookmarkStart w:id="303" w:name="_Hlk533797257" w:displacedByCustomXml="next"/>
    <w:sdt>
      <w:sdtPr>
        <w:rPr>
          <w:rFonts w:asciiTheme="minorHAnsi" w:eastAsia="宋体" w:hAnsiTheme="minorHAnsi" w:cstheme="minorBidi" w:hint="eastAsia"/>
          <w:b w:val="0"/>
          <w:bCs w:val="0"/>
          <w:kern w:val="0"/>
          <w:sz w:val="21"/>
          <w:szCs w:val="22"/>
        </w:rPr>
        <w:alias w:val="模块:应收股利"/>
        <w:tag w:val="_SEC_97c2573729ab4e7fad4323aaa9228ada"/>
        <w:id w:val="-946155675"/>
        <w:lock w:val="sdtLocked"/>
        <w:placeholder>
          <w:docPart w:val="GBC22222222222222222222222222222"/>
        </w:placeholder>
      </w:sdtPr>
      <w:sdtEndPr>
        <w:rPr>
          <w:rFonts w:ascii="Times New Roman" w:hAnsi="Times New Roman" w:cs="Times New Roman"/>
          <w:szCs w:val="24"/>
        </w:rPr>
      </w:sdtEndPr>
      <w:sdtContent>
        <w:p w14:paraId="3B8E26E8" w14:textId="77777777" w:rsidR="001C4835" w:rsidRPr="00141161" w:rsidRDefault="001C4835" w:rsidP="00E56CC8">
          <w:pPr>
            <w:pStyle w:val="79"/>
            <w:numPr>
              <w:ilvl w:val="3"/>
              <w:numId w:val="144"/>
            </w:numPr>
            <w:ind w:left="426" w:hanging="426"/>
            <w:rPr>
              <w:sz w:val="22"/>
              <w:szCs w:val="26"/>
            </w:rPr>
          </w:pPr>
          <w:r w:rsidRPr="00141161">
            <w:rPr>
              <w:rFonts w:hint="eastAsia"/>
              <w:sz w:val="22"/>
              <w:szCs w:val="26"/>
            </w:rPr>
            <w:t>应收股利</w:t>
          </w:r>
        </w:p>
        <w:sdt>
          <w:sdtPr>
            <w:alias w:val="是否适用：母公司应收股利[双击切换]"/>
            <w:tag w:val="_GBC_a52dcf5153694fbe9527781c61a5006e"/>
            <w:id w:val="2119869272"/>
            <w:lock w:val="sdtContentLocked"/>
            <w:placeholder>
              <w:docPart w:val="GBC22222222222222222222222222222"/>
            </w:placeholder>
          </w:sdtPr>
          <w:sdtEndPr/>
          <w:sdtContent>
            <w:p w14:paraId="5777739D" w14:textId="77777777" w:rsidR="001C4835" w:rsidRDefault="001C4835" w:rsidP="001C48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303" w:displacedByCustomXml="next"/>
    <w:bookmarkStart w:id="304" w:name="_Hlk533797316" w:displacedByCustomXml="next"/>
    <w:sdt>
      <w:sdtPr>
        <w:rPr>
          <w:rFonts w:asciiTheme="minorHAnsi" w:eastAsia="宋体" w:hAnsiTheme="minorHAnsi" w:cstheme="minorBidi" w:hint="eastAsia"/>
          <w:b w:val="0"/>
          <w:bCs w:val="0"/>
          <w:kern w:val="0"/>
          <w:sz w:val="21"/>
          <w:szCs w:val="22"/>
        </w:rPr>
        <w:alias w:val="模块:重要的账龄超过1年的应收股利"/>
        <w:tag w:val="_SEC_dd6d08748fed41928b221e9407607582"/>
        <w:id w:val="-1885021214"/>
        <w:lock w:val="sdtLocked"/>
        <w:placeholder>
          <w:docPart w:val="GBC22222222222222222222222222222"/>
        </w:placeholder>
      </w:sdtPr>
      <w:sdtEndPr>
        <w:rPr>
          <w:rFonts w:ascii="宋体" w:hAnsi="宋体" w:cs="宋体" w:hint="default"/>
          <w:szCs w:val="21"/>
        </w:rPr>
      </w:sdtEndPr>
      <w:sdtContent>
        <w:p w14:paraId="1C9B2601" w14:textId="77777777" w:rsidR="001C4835" w:rsidRPr="00141161" w:rsidRDefault="001C4835" w:rsidP="00E56CC8">
          <w:pPr>
            <w:pStyle w:val="79"/>
            <w:numPr>
              <w:ilvl w:val="3"/>
              <w:numId w:val="144"/>
            </w:numPr>
            <w:ind w:left="426" w:hanging="426"/>
            <w:rPr>
              <w:sz w:val="22"/>
              <w:szCs w:val="26"/>
            </w:rPr>
          </w:pPr>
          <w:r w:rsidRPr="00141161">
            <w:rPr>
              <w:rFonts w:hint="eastAsia"/>
              <w:sz w:val="22"/>
              <w:szCs w:val="26"/>
            </w:rPr>
            <w:t>重要的账龄超过1年的应收股利</w:t>
          </w:r>
        </w:p>
        <w:sdt>
          <w:sdtPr>
            <w:rPr>
              <w:szCs w:val="21"/>
            </w:rPr>
            <w:alias w:val="是否适用：母公司重要的账龄超过1年的应收股利[双击切换]"/>
            <w:tag w:val="_GBC_70eb463d08894908bb104ae0b258e76e"/>
            <w:id w:val="-1329583609"/>
            <w:lock w:val="sdtContentLocked"/>
            <w:placeholder>
              <w:docPart w:val="GBC22222222222222222222222222222"/>
            </w:placeholder>
          </w:sdtPr>
          <w:sdtEndPr/>
          <w:sdtContent>
            <w:p w14:paraId="070DB149" w14:textId="77777777" w:rsidR="001C4835" w:rsidRDefault="001C4835" w:rsidP="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304"/>
    <w:p w14:paraId="3356E47C" w14:textId="77777777" w:rsidR="001C4835" w:rsidRDefault="001C4835">
      <w:pPr>
        <w:pStyle w:val="82"/>
      </w:pPr>
    </w:p>
    <w:bookmarkStart w:id="305" w:name="_Hlk533868874" w:displacedByCustomXml="next"/>
    <w:sdt>
      <w:sdtPr>
        <w:rPr>
          <w:rFonts w:ascii="宋体" w:eastAsia="宋体" w:hAnsi="宋体" w:cs="宋体" w:hint="eastAsia"/>
          <w:b w:val="0"/>
          <w:bCs w:val="0"/>
          <w:kern w:val="0"/>
          <w:szCs w:val="24"/>
        </w:rPr>
        <w:alias w:val="模块:坏账准备的期初期末调节表"/>
        <w:tag w:val="_SEC_1be97d9195ef4b7391f2b818d70c754f"/>
        <w:id w:val="-1910460864"/>
        <w:lock w:val="sdtLocked"/>
        <w:placeholder>
          <w:docPart w:val="GBC22222222222222222222222222222"/>
        </w:placeholder>
      </w:sdtPr>
      <w:sdtEndPr>
        <w:rPr>
          <w:rFonts w:hint="default"/>
        </w:rPr>
      </w:sdtEndPr>
      <w:sdtContent>
        <w:p w14:paraId="27882DE8" w14:textId="77777777" w:rsidR="001C4835" w:rsidRPr="00141161" w:rsidRDefault="001C4835" w:rsidP="00E56CC8">
          <w:pPr>
            <w:pStyle w:val="79"/>
            <w:numPr>
              <w:ilvl w:val="3"/>
              <w:numId w:val="144"/>
            </w:numPr>
            <w:ind w:left="426" w:hanging="426"/>
            <w:rPr>
              <w:sz w:val="22"/>
              <w:szCs w:val="26"/>
            </w:rPr>
          </w:pPr>
          <w:r w:rsidRPr="00141161">
            <w:rPr>
              <w:rFonts w:ascii="宋体" w:eastAsia="宋体" w:hAnsi="宋体" w:cs="宋体" w:hint="eastAsia"/>
              <w:bCs w:val="0"/>
              <w:kern w:val="0"/>
              <w:sz w:val="22"/>
              <w:szCs w:val="22"/>
            </w:rPr>
            <w:t>坏账准备计提情况</w:t>
          </w:r>
        </w:p>
        <w:sdt>
          <w:sdtPr>
            <w:alias w:val="是否适用：母公司应收股利坏账准备调节表[双击切换]"/>
            <w:tag w:val="_GBC_5cbd8c1c52fa42d19db26aadad6a74b8"/>
            <w:id w:val="-820036025"/>
            <w:lock w:val="sdtContentLocked"/>
            <w:placeholder>
              <w:docPart w:val="GBC22222222222222222222222222222"/>
            </w:placeholder>
          </w:sdtPr>
          <w:sdtEndPr/>
          <w:sdtContent>
            <w:p w14:paraId="2E55F459" w14:textId="77777777" w:rsidR="001C4835" w:rsidRDefault="001C4835" w:rsidP="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28BD6B8" w14:textId="77777777" w:rsidR="001C4835" w:rsidRDefault="001B4C12">
          <w:pPr>
            <w:pStyle w:val="82"/>
          </w:pPr>
        </w:p>
      </w:sdtContent>
    </w:sdt>
    <w:bookmarkEnd w:id="305" w:displacedByCustomXml="prev"/>
    <w:bookmarkStart w:id="306" w:name="_Hlk533797406" w:displacedByCustomXml="next"/>
    <w:sdt>
      <w:sdtPr>
        <w:rPr>
          <w:rFonts w:hint="eastAsia"/>
          <w:szCs w:val="21"/>
        </w:rPr>
        <w:alias w:val="模块:应收股利的说明"/>
        <w:tag w:val="_SEC_4b48a7a88233455db21eb1078781bdde"/>
        <w:id w:val="729197217"/>
        <w:lock w:val="sdtLocked"/>
        <w:placeholder>
          <w:docPart w:val="GBC22222222222222222222222222222"/>
        </w:placeholder>
      </w:sdtPr>
      <w:sdtEndPr>
        <w:rPr>
          <w:rFonts w:hint="default"/>
        </w:rPr>
      </w:sdtEndPr>
      <w:sdtContent>
        <w:p w14:paraId="39B92943" w14:textId="77777777" w:rsidR="001C4835" w:rsidRDefault="001C4835">
          <w:pPr>
            <w:rPr>
              <w:szCs w:val="21"/>
            </w:rPr>
          </w:pPr>
          <w:r>
            <w:rPr>
              <w:rFonts w:hint="eastAsia"/>
              <w:szCs w:val="21"/>
            </w:rPr>
            <w:t>其他说明：</w:t>
          </w:r>
        </w:p>
        <w:sdt>
          <w:sdtPr>
            <w:rPr>
              <w:szCs w:val="21"/>
            </w:rPr>
            <w:alias w:val="是否适用：母公司应收股利其他说明[双击切换]"/>
            <w:tag w:val="_GBC_75450c3c0332439986937f5dec59f65c"/>
            <w:id w:val="576098261"/>
            <w:lock w:val="sdtContentLocked"/>
            <w:placeholder>
              <w:docPart w:val="GBC22222222222222222222222222222"/>
            </w:placeholder>
          </w:sdtPr>
          <w:sdtEndPr/>
          <w:sdtContent>
            <w:p w14:paraId="0F70AFB5" w14:textId="77777777" w:rsidR="001C4835" w:rsidRDefault="001C4835" w:rsidP="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306"/>
    <w:p w14:paraId="7111675A" w14:textId="77777777" w:rsidR="001C4835" w:rsidRDefault="001C4835">
      <w:pPr>
        <w:pStyle w:val="82"/>
      </w:pPr>
    </w:p>
    <w:p w14:paraId="43B6D52A" w14:textId="77777777" w:rsidR="001C4835" w:rsidRPr="00141161" w:rsidRDefault="001C4835">
      <w:pPr>
        <w:pStyle w:val="79"/>
        <w:ind w:left="360" w:hanging="360"/>
        <w:rPr>
          <w:sz w:val="22"/>
          <w:szCs w:val="26"/>
        </w:rPr>
      </w:pPr>
      <w:r w:rsidRPr="00141161">
        <w:rPr>
          <w:rFonts w:hint="eastAsia"/>
          <w:sz w:val="22"/>
          <w:szCs w:val="26"/>
        </w:rPr>
        <w:t>其他应收款</w:t>
      </w:r>
    </w:p>
    <w:bookmarkStart w:id="307" w:name="_Hlk533797447" w:displacedByCustomXml="next"/>
    <w:sdt>
      <w:sdtPr>
        <w:rPr>
          <w:rFonts w:ascii="宋体" w:eastAsia="宋体" w:hAnsi="宋体" w:cs="宋体" w:hint="eastAsia"/>
          <w:b w:val="0"/>
          <w:bCs w:val="0"/>
          <w:kern w:val="0"/>
          <w:sz w:val="22"/>
          <w:szCs w:val="22"/>
        </w:rPr>
        <w:alias w:val="模块:按账龄披露"/>
        <w:tag w:val="_SEC_9f001837707a4e748573115d0229b591"/>
        <w:id w:val="-1822192836"/>
        <w:lock w:val="sdtLocked"/>
        <w:placeholder>
          <w:docPart w:val="GBC22222222222222222222222222222"/>
        </w:placeholder>
      </w:sdtPr>
      <w:sdtEndPr>
        <w:rPr>
          <w:sz w:val="24"/>
          <w:szCs w:val="24"/>
        </w:rPr>
      </w:sdtEndPr>
      <w:sdtContent>
        <w:p w14:paraId="581C94A2" w14:textId="77777777" w:rsidR="001C4835" w:rsidRPr="00141161" w:rsidRDefault="001C4835" w:rsidP="00E56CC8">
          <w:pPr>
            <w:pStyle w:val="79"/>
            <w:numPr>
              <w:ilvl w:val="0"/>
              <w:numId w:val="145"/>
            </w:numPr>
            <w:rPr>
              <w:sz w:val="22"/>
              <w:szCs w:val="26"/>
            </w:rPr>
          </w:pPr>
          <w:proofErr w:type="gramStart"/>
          <w:r w:rsidRPr="00141161">
            <w:rPr>
              <w:rFonts w:hint="eastAsia"/>
              <w:sz w:val="22"/>
              <w:szCs w:val="26"/>
            </w:rPr>
            <w:t>按账龄</w:t>
          </w:r>
          <w:proofErr w:type="gramEnd"/>
          <w:r w:rsidRPr="00141161">
            <w:rPr>
              <w:rFonts w:hint="eastAsia"/>
              <w:sz w:val="22"/>
              <w:szCs w:val="26"/>
            </w:rPr>
            <w:t>披露</w:t>
          </w:r>
        </w:p>
        <w:sdt>
          <w:sdtPr>
            <w:rPr>
              <w:szCs w:val="21"/>
            </w:rPr>
            <w:alias w:val="是否适用：母公司其他应收款按账龄披露[双击切换]"/>
            <w:tag w:val="_GBC_5c11b96990fa439da812b87b47ed4c80"/>
            <w:id w:val="1188571070"/>
            <w:lock w:val="sdtContentLocked"/>
            <w:placeholder>
              <w:docPart w:val="GBC22222222222222222222222222222"/>
            </w:placeholder>
          </w:sdtPr>
          <w:sdtEndPr/>
          <w:sdtContent>
            <w:p w14:paraId="5B7EE5AA"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E3D8A4B" w14:textId="77777777" w:rsidR="001C4835" w:rsidRDefault="001C4835">
          <w:pPr>
            <w:jc w:val="right"/>
            <w:rPr>
              <w:szCs w:val="21"/>
            </w:rPr>
          </w:pPr>
          <w:r>
            <w:rPr>
              <w:rFonts w:hint="eastAsia"/>
              <w:szCs w:val="21"/>
            </w:rPr>
            <w:t>单位：</w:t>
          </w:r>
          <w:sdt>
            <w:sdtPr>
              <w:rPr>
                <w:rFonts w:hint="eastAsia"/>
                <w:szCs w:val="21"/>
              </w:rPr>
              <w:alias w:val="单位：母公司其他应收款按账龄披露"/>
              <w:tag w:val="_GBC_41616ef98f834aa2b100f687773d3969"/>
              <w:id w:val="-4470776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母公司其他应收款按账龄披露"/>
              <w:tag w:val="_GBC_5e3917487f6647c3bad62a8fb87ea91e"/>
              <w:id w:val="5023183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8"/>
            <w:gridCol w:w="4481"/>
          </w:tblGrid>
          <w:tr w:rsidR="001C4835" w14:paraId="3DBB2A00" w14:textId="77777777" w:rsidTr="001C4835">
            <w:trPr>
              <w:cantSplit/>
            </w:trPr>
            <w:sdt>
              <w:sdtPr>
                <w:tag w:val="_PLD_fb6e0031222146c590a7f36a89af5d89"/>
                <w:id w:val="-668639732"/>
                <w:lock w:val="sdtLocked"/>
              </w:sdtPr>
              <w:sdtEndPr/>
              <w:sdtContent>
                <w:tc>
                  <w:tcPr>
                    <w:tcW w:w="2524" w:type="pct"/>
                    <w:tcBorders>
                      <w:top w:val="single" w:sz="4" w:space="0" w:color="auto"/>
                      <w:left w:val="single" w:sz="4" w:space="0" w:color="auto"/>
                      <w:bottom w:val="single" w:sz="4" w:space="0" w:color="auto"/>
                      <w:right w:val="single" w:sz="4" w:space="0" w:color="auto"/>
                    </w:tcBorders>
                    <w:vAlign w:val="center"/>
                  </w:tcPr>
                  <w:p w14:paraId="09EF296E" w14:textId="77777777" w:rsidR="001C4835" w:rsidRDefault="001C4835" w:rsidP="001C4835">
                    <w:pPr>
                      <w:jc w:val="center"/>
                      <w:rPr>
                        <w:szCs w:val="21"/>
                      </w:rPr>
                    </w:pPr>
                    <w:r>
                      <w:rPr>
                        <w:rFonts w:hint="eastAsia"/>
                        <w:szCs w:val="21"/>
                      </w:rPr>
                      <w:t>账龄</w:t>
                    </w:r>
                  </w:p>
                </w:tc>
              </w:sdtContent>
            </w:sdt>
            <w:sdt>
              <w:sdtPr>
                <w:tag w:val="_PLD_b7a8f0ef2fc44826974051ac32f6569e"/>
                <w:id w:val="1389606767"/>
                <w:lock w:val="sdtLocked"/>
              </w:sdtPr>
              <w:sdtEndPr/>
              <w:sdtContent>
                <w:tc>
                  <w:tcPr>
                    <w:tcW w:w="2476" w:type="pct"/>
                    <w:tcBorders>
                      <w:top w:val="single" w:sz="4" w:space="0" w:color="auto"/>
                      <w:left w:val="single" w:sz="4" w:space="0" w:color="auto"/>
                      <w:bottom w:val="single" w:sz="4" w:space="0" w:color="auto"/>
                      <w:right w:val="single" w:sz="4" w:space="0" w:color="auto"/>
                    </w:tcBorders>
                    <w:vAlign w:val="center"/>
                  </w:tcPr>
                  <w:p w14:paraId="37150DB2" w14:textId="77777777" w:rsidR="001C4835" w:rsidRDefault="001C4835" w:rsidP="001C4835">
                    <w:pPr>
                      <w:jc w:val="center"/>
                      <w:rPr>
                        <w:szCs w:val="21"/>
                      </w:rPr>
                    </w:pPr>
                    <w:r>
                      <w:rPr>
                        <w:rFonts w:hint="eastAsia"/>
                        <w:szCs w:val="21"/>
                      </w:rPr>
                      <w:t>期末账面余额</w:t>
                    </w:r>
                  </w:p>
                </w:tc>
              </w:sdtContent>
            </w:sdt>
          </w:tr>
          <w:tr w:rsidR="001C4835" w14:paraId="5109EF8A" w14:textId="77777777" w:rsidTr="001C4835">
            <w:trPr>
              <w:cantSplit/>
            </w:trPr>
            <w:sdt>
              <w:sdtPr>
                <w:tag w:val="_PLD_aa09828675c94452a03d450effabdb09"/>
                <w:id w:val="-1803769244"/>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50470EA7" w14:textId="77777777" w:rsidR="001C4835" w:rsidRDefault="001C4835" w:rsidP="001C4835">
                    <w:pPr>
                      <w:rPr>
                        <w:color w:val="FF0000"/>
                        <w:szCs w:val="21"/>
                      </w:rPr>
                    </w:pPr>
                    <w:proofErr w:type="gramStart"/>
                    <w:r>
                      <w:rPr>
                        <w:rFonts w:hint="eastAsia"/>
                        <w:szCs w:val="21"/>
                      </w:rPr>
                      <w:t>1年以内</w:t>
                    </w:r>
                    <w:proofErr w:type="gramEnd"/>
                  </w:p>
                </w:tc>
              </w:sdtContent>
            </w:sdt>
          </w:tr>
          <w:tr w:rsidR="001C4835" w14:paraId="370E9B1D" w14:textId="77777777" w:rsidTr="001C4835">
            <w:trPr>
              <w:cantSplit/>
            </w:trPr>
            <w:sdt>
              <w:sdtPr>
                <w:tag w:val="_PLD_b4e83e918d2f4cbf873eb1b02624a672"/>
                <w:id w:val="480357338"/>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053756EE" w14:textId="77777777" w:rsidR="001C4835" w:rsidRDefault="001C4835" w:rsidP="001C4835">
                    <w:pPr>
                      <w:rPr>
                        <w:szCs w:val="21"/>
                      </w:rPr>
                    </w:pPr>
                    <w:r>
                      <w:rPr>
                        <w:rFonts w:hint="eastAsia"/>
                        <w:szCs w:val="21"/>
                      </w:rPr>
                      <w:t>其中：1年以内分项</w:t>
                    </w:r>
                  </w:p>
                </w:tc>
              </w:sdtContent>
            </w:sdt>
          </w:tr>
          <w:sdt>
            <w:sdtPr>
              <w:rPr>
                <w:rFonts w:hint="eastAsia"/>
                <w:szCs w:val="21"/>
              </w:rPr>
              <w:alias w:val="一年以内其他应收款金额明细"/>
              <w:tag w:val="_TUP_203a5c6f6bd849ce89daa93732cb6683"/>
              <w:id w:val="746006021"/>
              <w:lock w:val="sdtLocked"/>
            </w:sdtPr>
            <w:sdtEndPr/>
            <w:sdtContent>
              <w:tr w:rsidR="001C4835" w14:paraId="75D2550E" w14:textId="77777777" w:rsidTr="001C4835">
                <w:trPr>
                  <w:cantSplit/>
                </w:trPr>
                <w:tc>
                  <w:tcPr>
                    <w:tcW w:w="2524" w:type="pct"/>
                    <w:tcBorders>
                      <w:top w:val="single" w:sz="4" w:space="0" w:color="auto"/>
                      <w:left w:val="single" w:sz="4" w:space="0" w:color="auto"/>
                      <w:bottom w:val="single" w:sz="4" w:space="0" w:color="auto"/>
                      <w:right w:val="single" w:sz="4" w:space="0" w:color="auto"/>
                    </w:tcBorders>
                  </w:tcPr>
                  <w:p w14:paraId="46617948" w14:textId="77777777" w:rsidR="001C4835" w:rsidRDefault="001C4835" w:rsidP="001C4835">
                    <w:pPr>
                      <w:rPr>
                        <w:szCs w:val="21"/>
                      </w:rPr>
                    </w:pPr>
                  </w:p>
                </w:tc>
                <w:tc>
                  <w:tcPr>
                    <w:tcW w:w="2476" w:type="pct"/>
                    <w:tcBorders>
                      <w:top w:val="single" w:sz="4" w:space="0" w:color="auto"/>
                      <w:left w:val="single" w:sz="4" w:space="0" w:color="auto"/>
                      <w:bottom w:val="single" w:sz="4" w:space="0" w:color="auto"/>
                      <w:right w:val="single" w:sz="4" w:space="0" w:color="auto"/>
                    </w:tcBorders>
                  </w:tcPr>
                  <w:p w14:paraId="24769F84" w14:textId="77777777" w:rsidR="001C4835" w:rsidRDefault="001C4835" w:rsidP="001C4835">
                    <w:pPr>
                      <w:jc w:val="right"/>
                      <w:rPr>
                        <w:szCs w:val="21"/>
                      </w:rPr>
                    </w:pPr>
                  </w:p>
                </w:tc>
              </w:tr>
            </w:sdtContent>
          </w:sdt>
          <w:sdt>
            <w:sdtPr>
              <w:rPr>
                <w:rFonts w:hint="eastAsia"/>
                <w:szCs w:val="21"/>
              </w:rPr>
              <w:alias w:val="一年以内其他应收款金额明细"/>
              <w:tag w:val="_TUP_203a5c6f6bd849ce89daa93732cb6683"/>
              <w:id w:val="-675958589"/>
              <w:lock w:val="sdtLocked"/>
            </w:sdtPr>
            <w:sdtEndPr/>
            <w:sdtContent>
              <w:tr w:rsidR="001C4835" w14:paraId="64BF00FB" w14:textId="77777777" w:rsidTr="001C4835">
                <w:trPr>
                  <w:cantSplit/>
                </w:trPr>
                <w:tc>
                  <w:tcPr>
                    <w:tcW w:w="2524" w:type="pct"/>
                    <w:tcBorders>
                      <w:top w:val="single" w:sz="4" w:space="0" w:color="auto"/>
                      <w:left w:val="single" w:sz="4" w:space="0" w:color="auto"/>
                      <w:bottom w:val="single" w:sz="4" w:space="0" w:color="auto"/>
                      <w:right w:val="single" w:sz="4" w:space="0" w:color="auto"/>
                    </w:tcBorders>
                  </w:tcPr>
                  <w:p w14:paraId="2115EC94" w14:textId="77777777" w:rsidR="001C4835" w:rsidRDefault="001C4835" w:rsidP="001C4835">
                    <w:pPr>
                      <w:rPr>
                        <w:szCs w:val="21"/>
                      </w:rPr>
                    </w:pPr>
                  </w:p>
                </w:tc>
                <w:tc>
                  <w:tcPr>
                    <w:tcW w:w="2476" w:type="pct"/>
                    <w:tcBorders>
                      <w:top w:val="single" w:sz="4" w:space="0" w:color="auto"/>
                      <w:left w:val="single" w:sz="4" w:space="0" w:color="auto"/>
                      <w:bottom w:val="single" w:sz="4" w:space="0" w:color="auto"/>
                      <w:right w:val="single" w:sz="4" w:space="0" w:color="auto"/>
                    </w:tcBorders>
                  </w:tcPr>
                  <w:p w14:paraId="6121B238" w14:textId="77777777" w:rsidR="001C4835" w:rsidRDefault="001C4835" w:rsidP="001C4835">
                    <w:pPr>
                      <w:jc w:val="right"/>
                      <w:rPr>
                        <w:szCs w:val="21"/>
                      </w:rPr>
                    </w:pPr>
                  </w:p>
                </w:tc>
              </w:tr>
            </w:sdtContent>
          </w:sdt>
          <w:tr w:rsidR="001C4835" w14:paraId="49B52FA2" w14:textId="77777777" w:rsidTr="001C4835">
            <w:trPr>
              <w:cantSplit/>
            </w:trPr>
            <w:sdt>
              <w:sdtPr>
                <w:tag w:val="_PLD_2bd42e1725dc4d958c3d78b2ac54993c"/>
                <w:id w:val="-1763680398"/>
                <w:lock w:val="sdtLocked"/>
              </w:sdtPr>
              <w:sdtEndPr/>
              <w:sdtContent>
                <w:tc>
                  <w:tcPr>
                    <w:tcW w:w="2524" w:type="pct"/>
                    <w:tcBorders>
                      <w:top w:val="single" w:sz="4" w:space="0" w:color="auto"/>
                      <w:left w:val="single" w:sz="4" w:space="0" w:color="auto"/>
                      <w:bottom w:val="single" w:sz="4" w:space="0" w:color="auto"/>
                      <w:right w:val="single" w:sz="4" w:space="0" w:color="auto"/>
                    </w:tcBorders>
                  </w:tcPr>
                  <w:p w14:paraId="0E9599F1" w14:textId="77777777" w:rsidR="001C4835" w:rsidRDefault="001C4835" w:rsidP="001C4835">
                    <w:pPr>
                      <w:rPr>
                        <w:szCs w:val="21"/>
                      </w:rPr>
                    </w:pPr>
                    <w:r>
                      <w:rPr>
                        <w:rFonts w:hint="eastAsia"/>
                        <w:szCs w:val="21"/>
                      </w:rPr>
                      <w:t>1年以内小计</w:t>
                    </w:r>
                  </w:p>
                </w:tc>
              </w:sdtContent>
            </w:sdt>
            <w:tc>
              <w:tcPr>
                <w:tcW w:w="2476" w:type="pct"/>
                <w:tcBorders>
                  <w:top w:val="single" w:sz="4" w:space="0" w:color="auto"/>
                  <w:left w:val="single" w:sz="4" w:space="0" w:color="auto"/>
                  <w:bottom w:val="single" w:sz="4" w:space="0" w:color="auto"/>
                  <w:right w:val="single" w:sz="4" w:space="0" w:color="auto"/>
                </w:tcBorders>
              </w:tcPr>
              <w:p w14:paraId="1C3F7697" w14:textId="77777777" w:rsidR="001C4835" w:rsidRDefault="001C4835" w:rsidP="001C4835">
                <w:pPr>
                  <w:jc w:val="right"/>
                  <w:rPr>
                    <w:szCs w:val="21"/>
                  </w:rPr>
                </w:pPr>
              </w:p>
            </w:tc>
          </w:tr>
          <w:tr w:rsidR="001C4835" w14:paraId="575D57F6" w14:textId="77777777" w:rsidTr="001C4835">
            <w:trPr>
              <w:cantSplit/>
            </w:trPr>
            <w:sdt>
              <w:sdtPr>
                <w:tag w:val="_PLD_b295760b85b94947a6ad5c12a8473fc6"/>
                <w:id w:val="-488868893"/>
                <w:lock w:val="sdtLocked"/>
              </w:sdtPr>
              <w:sdtEndPr/>
              <w:sdtContent>
                <w:tc>
                  <w:tcPr>
                    <w:tcW w:w="2524" w:type="pct"/>
                    <w:tcBorders>
                      <w:top w:val="single" w:sz="4" w:space="0" w:color="auto"/>
                      <w:left w:val="single" w:sz="4" w:space="0" w:color="auto"/>
                      <w:bottom w:val="single" w:sz="4" w:space="0" w:color="auto"/>
                      <w:right w:val="single" w:sz="4" w:space="0" w:color="auto"/>
                    </w:tcBorders>
                  </w:tcPr>
                  <w:p w14:paraId="46F13D35" w14:textId="77777777" w:rsidR="001C4835" w:rsidRDefault="001C4835" w:rsidP="001C4835">
                    <w:pPr>
                      <w:rPr>
                        <w:szCs w:val="21"/>
                      </w:rPr>
                    </w:pPr>
                    <w:r>
                      <w:rPr>
                        <w:rFonts w:hint="eastAsia"/>
                        <w:szCs w:val="21"/>
                      </w:rPr>
                      <w:t>1至2年</w:t>
                    </w:r>
                  </w:p>
                </w:tc>
              </w:sdtContent>
            </w:sdt>
            <w:tc>
              <w:tcPr>
                <w:tcW w:w="2476" w:type="pct"/>
                <w:tcBorders>
                  <w:top w:val="single" w:sz="4" w:space="0" w:color="auto"/>
                  <w:left w:val="single" w:sz="4" w:space="0" w:color="auto"/>
                  <w:bottom w:val="single" w:sz="4" w:space="0" w:color="auto"/>
                  <w:right w:val="single" w:sz="4" w:space="0" w:color="auto"/>
                </w:tcBorders>
              </w:tcPr>
              <w:p w14:paraId="2FC5EE8D" w14:textId="77777777" w:rsidR="001C4835" w:rsidRDefault="001C4835" w:rsidP="001C4835">
                <w:pPr>
                  <w:jc w:val="right"/>
                  <w:rPr>
                    <w:szCs w:val="21"/>
                  </w:rPr>
                </w:pPr>
                <w:r>
                  <w:t>6,000,000.00</w:t>
                </w:r>
              </w:p>
            </w:tc>
          </w:tr>
          <w:tr w:rsidR="001C4835" w14:paraId="2AA7FCFD" w14:textId="77777777" w:rsidTr="001C4835">
            <w:trPr>
              <w:cantSplit/>
            </w:trPr>
            <w:sdt>
              <w:sdtPr>
                <w:tag w:val="_PLD_3312d6acbf264aa98fed1c58941b83ed"/>
                <w:id w:val="520977664"/>
                <w:lock w:val="sdtLocked"/>
              </w:sdtPr>
              <w:sdtEndPr/>
              <w:sdtContent>
                <w:tc>
                  <w:tcPr>
                    <w:tcW w:w="2524" w:type="pct"/>
                    <w:tcBorders>
                      <w:top w:val="single" w:sz="4" w:space="0" w:color="auto"/>
                      <w:left w:val="single" w:sz="4" w:space="0" w:color="auto"/>
                      <w:bottom w:val="single" w:sz="4" w:space="0" w:color="auto"/>
                      <w:right w:val="single" w:sz="4" w:space="0" w:color="auto"/>
                    </w:tcBorders>
                  </w:tcPr>
                  <w:p w14:paraId="33044FCF" w14:textId="77777777" w:rsidR="001C4835" w:rsidRDefault="001C4835" w:rsidP="001C4835">
                    <w:pPr>
                      <w:rPr>
                        <w:szCs w:val="21"/>
                      </w:rPr>
                    </w:pPr>
                    <w:r>
                      <w:rPr>
                        <w:rFonts w:hint="eastAsia"/>
                        <w:szCs w:val="21"/>
                      </w:rPr>
                      <w:t>2至3年</w:t>
                    </w:r>
                  </w:p>
                </w:tc>
              </w:sdtContent>
            </w:sdt>
            <w:tc>
              <w:tcPr>
                <w:tcW w:w="2476" w:type="pct"/>
                <w:tcBorders>
                  <w:top w:val="single" w:sz="4" w:space="0" w:color="auto"/>
                  <w:left w:val="single" w:sz="4" w:space="0" w:color="auto"/>
                  <w:bottom w:val="single" w:sz="4" w:space="0" w:color="auto"/>
                  <w:right w:val="single" w:sz="4" w:space="0" w:color="auto"/>
                </w:tcBorders>
              </w:tcPr>
              <w:p w14:paraId="47769110" w14:textId="77777777" w:rsidR="001C4835" w:rsidRDefault="001C4835" w:rsidP="001C4835">
                <w:pPr>
                  <w:jc w:val="right"/>
                  <w:rPr>
                    <w:szCs w:val="21"/>
                  </w:rPr>
                </w:pPr>
              </w:p>
            </w:tc>
          </w:tr>
          <w:tr w:rsidR="001C4835" w14:paraId="0CF89F12" w14:textId="77777777" w:rsidTr="001C4835">
            <w:trPr>
              <w:cantSplit/>
            </w:trPr>
            <w:sdt>
              <w:sdtPr>
                <w:tag w:val="_PLD_351283d3715846b881cd8b124c458d71"/>
                <w:id w:val="-1213648550"/>
                <w:lock w:val="sdtLocked"/>
              </w:sdtPr>
              <w:sdtEndPr/>
              <w:sdtContent>
                <w:tc>
                  <w:tcPr>
                    <w:tcW w:w="2524" w:type="pct"/>
                    <w:tcBorders>
                      <w:top w:val="single" w:sz="4" w:space="0" w:color="auto"/>
                      <w:left w:val="single" w:sz="4" w:space="0" w:color="auto"/>
                      <w:bottom w:val="single" w:sz="4" w:space="0" w:color="auto"/>
                      <w:right w:val="single" w:sz="4" w:space="0" w:color="auto"/>
                    </w:tcBorders>
                  </w:tcPr>
                  <w:p w14:paraId="09A13827" w14:textId="77777777" w:rsidR="001C4835" w:rsidRDefault="001C4835" w:rsidP="001C4835">
                    <w:pPr>
                      <w:rPr>
                        <w:szCs w:val="21"/>
                      </w:rPr>
                    </w:pPr>
                    <w:proofErr w:type="gramStart"/>
                    <w:r>
                      <w:rPr>
                        <w:rFonts w:hint="eastAsia"/>
                        <w:szCs w:val="21"/>
                      </w:rPr>
                      <w:t>3年以上</w:t>
                    </w:r>
                    <w:proofErr w:type="gramEnd"/>
                  </w:p>
                </w:tc>
              </w:sdtContent>
            </w:sdt>
            <w:tc>
              <w:tcPr>
                <w:tcW w:w="2476" w:type="pct"/>
                <w:tcBorders>
                  <w:top w:val="single" w:sz="4" w:space="0" w:color="auto"/>
                  <w:left w:val="single" w:sz="4" w:space="0" w:color="auto"/>
                  <w:bottom w:val="single" w:sz="4" w:space="0" w:color="auto"/>
                  <w:right w:val="single" w:sz="4" w:space="0" w:color="auto"/>
                </w:tcBorders>
              </w:tcPr>
              <w:p w14:paraId="08F3D32A" w14:textId="77777777" w:rsidR="001C4835" w:rsidRDefault="001C4835" w:rsidP="001C4835">
                <w:pPr>
                  <w:jc w:val="right"/>
                  <w:rPr>
                    <w:szCs w:val="21"/>
                  </w:rPr>
                </w:pPr>
              </w:p>
            </w:tc>
          </w:tr>
          <w:tr w:rsidR="001C4835" w14:paraId="1CEF763A" w14:textId="77777777" w:rsidTr="001C4835">
            <w:trPr>
              <w:cantSplit/>
            </w:trPr>
            <w:sdt>
              <w:sdtPr>
                <w:tag w:val="_PLD_b1c91c3990a84e939d457adc3bdb1876"/>
                <w:id w:val="-1909460236"/>
                <w:lock w:val="sdtLocked"/>
              </w:sdtPr>
              <w:sdtEndPr/>
              <w:sdtContent>
                <w:tc>
                  <w:tcPr>
                    <w:tcW w:w="2524" w:type="pct"/>
                    <w:tcBorders>
                      <w:top w:val="single" w:sz="4" w:space="0" w:color="auto"/>
                      <w:left w:val="single" w:sz="4" w:space="0" w:color="auto"/>
                      <w:bottom w:val="single" w:sz="4" w:space="0" w:color="auto"/>
                      <w:right w:val="single" w:sz="4" w:space="0" w:color="auto"/>
                    </w:tcBorders>
                  </w:tcPr>
                  <w:p w14:paraId="38FB1A7B" w14:textId="77777777" w:rsidR="001C4835" w:rsidRDefault="001C4835" w:rsidP="001C4835">
                    <w:pPr>
                      <w:rPr>
                        <w:szCs w:val="21"/>
                      </w:rPr>
                    </w:pPr>
                    <w:r>
                      <w:rPr>
                        <w:rFonts w:hint="eastAsia"/>
                        <w:szCs w:val="21"/>
                      </w:rPr>
                      <w:t>3至4年</w:t>
                    </w:r>
                  </w:p>
                </w:tc>
              </w:sdtContent>
            </w:sdt>
            <w:tc>
              <w:tcPr>
                <w:tcW w:w="2476" w:type="pct"/>
                <w:tcBorders>
                  <w:top w:val="single" w:sz="4" w:space="0" w:color="auto"/>
                  <w:left w:val="single" w:sz="4" w:space="0" w:color="auto"/>
                  <w:bottom w:val="single" w:sz="4" w:space="0" w:color="auto"/>
                  <w:right w:val="single" w:sz="4" w:space="0" w:color="auto"/>
                </w:tcBorders>
              </w:tcPr>
              <w:p w14:paraId="1433A938" w14:textId="77777777" w:rsidR="001C4835" w:rsidRDefault="001C4835" w:rsidP="001C4835">
                <w:pPr>
                  <w:jc w:val="right"/>
                  <w:rPr>
                    <w:szCs w:val="21"/>
                  </w:rPr>
                </w:pPr>
              </w:p>
            </w:tc>
          </w:tr>
          <w:tr w:rsidR="001C4835" w14:paraId="173929DC" w14:textId="77777777" w:rsidTr="001C4835">
            <w:trPr>
              <w:cantSplit/>
            </w:trPr>
            <w:sdt>
              <w:sdtPr>
                <w:tag w:val="_PLD_9fca30ebf7624dc09019e71101e0bed5"/>
                <w:id w:val="-599181415"/>
                <w:lock w:val="sdtLocked"/>
              </w:sdtPr>
              <w:sdtEndPr/>
              <w:sdtContent>
                <w:tc>
                  <w:tcPr>
                    <w:tcW w:w="2524" w:type="pct"/>
                    <w:tcBorders>
                      <w:top w:val="single" w:sz="4" w:space="0" w:color="auto"/>
                      <w:left w:val="single" w:sz="4" w:space="0" w:color="auto"/>
                      <w:bottom w:val="single" w:sz="4" w:space="0" w:color="auto"/>
                      <w:right w:val="single" w:sz="4" w:space="0" w:color="auto"/>
                    </w:tcBorders>
                  </w:tcPr>
                  <w:p w14:paraId="29976158" w14:textId="77777777" w:rsidR="001C4835" w:rsidRDefault="001C4835" w:rsidP="001C4835">
                    <w:pPr>
                      <w:rPr>
                        <w:szCs w:val="21"/>
                      </w:rPr>
                    </w:pPr>
                    <w:r>
                      <w:rPr>
                        <w:rFonts w:hint="eastAsia"/>
                        <w:szCs w:val="21"/>
                      </w:rPr>
                      <w:t>4至5年</w:t>
                    </w:r>
                  </w:p>
                </w:tc>
              </w:sdtContent>
            </w:sdt>
            <w:tc>
              <w:tcPr>
                <w:tcW w:w="2476" w:type="pct"/>
                <w:tcBorders>
                  <w:top w:val="single" w:sz="4" w:space="0" w:color="auto"/>
                  <w:left w:val="single" w:sz="4" w:space="0" w:color="auto"/>
                  <w:bottom w:val="single" w:sz="4" w:space="0" w:color="auto"/>
                  <w:right w:val="single" w:sz="4" w:space="0" w:color="auto"/>
                </w:tcBorders>
              </w:tcPr>
              <w:p w14:paraId="2F7E3161" w14:textId="77777777" w:rsidR="001C4835" w:rsidRDefault="001C4835" w:rsidP="001C4835">
                <w:pPr>
                  <w:jc w:val="right"/>
                  <w:rPr>
                    <w:szCs w:val="21"/>
                  </w:rPr>
                </w:pPr>
              </w:p>
            </w:tc>
          </w:tr>
          <w:tr w:rsidR="001C4835" w14:paraId="7698CB28" w14:textId="77777777" w:rsidTr="001C4835">
            <w:trPr>
              <w:cantSplit/>
            </w:trPr>
            <w:sdt>
              <w:sdtPr>
                <w:tag w:val="_PLD_89debe9f331a40d8b1cebf8df7dd2ef7"/>
                <w:id w:val="767662336"/>
                <w:lock w:val="sdtLocked"/>
              </w:sdtPr>
              <w:sdtEndPr/>
              <w:sdtContent>
                <w:tc>
                  <w:tcPr>
                    <w:tcW w:w="2524" w:type="pct"/>
                    <w:tcBorders>
                      <w:top w:val="single" w:sz="4" w:space="0" w:color="auto"/>
                      <w:left w:val="single" w:sz="4" w:space="0" w:color="auto"/>
                      <w:bottom w:val="single" w:sz="4" w:space="0" w:color="auto"/>
                      <w:right w:val="single" w:sz="4" w:space="0" w:color="auto"/>
                    </w:tcBorders>
                  </w:tcPr>
                  <w:p w14:paraId="0707ABAD" w14:textId="77777777" w:rsidR="001C4835" w:rsidRDefault="001C4835" w:rsidP="001C4835">
                    <w:pPr>
                      <w:rPr>
                        <w:szCs w:val="21"/>
                      </w:rPr>
                    </w:pPr>
                    <w:proofErr w:type="gramStart"/>
                    <w:r>
                      <w:rPr>
                        <w:rFonts w:hint="eastAsia"/>
                        <w:szCs w:val="21"/>
                      </w:rPr>
                      <w:t>5年以上</w:t>
                    </w:r>
                    <w:proofErr w:type="gramEnd"/>
                  </w:p>
                </w:tc>
              </w:sdtContent>
            </w:sdt>
            <w:tc>
              <w:tcPr>
                <w:tcW w:w="2476" w:type="pct"/>
                <w:tcBorders>
                  <w:top w:val="single" w:sz="4" w:space="0" w:color="auto"/>
                  <w:left w:val="single" w:sz="4" w:space="0" w:color="auto"/>
                  <w:bottom w:val="single" w:sz="4" w:space="0" w:color="auto"/>
                  <w:right w:val="single" w:sz="4" w:space="0" w:color="auto"/>
                </w:tcBorders>
              </w:tcPr>
              <w:p w14:paraId="4C51BBA7" w14:textId="77777777" w:rsidR="001C4835" w:rsidRDefault="001C4835" w:rsidP="001C4835">
                <w:pPr>
                  <w:jc w:val="right"/>
                  <w:rPr>
                    <w:szCs w:val="21"/>
                  </w:rPr>
                </w:pPr>
                <w:r>
                  <w:t>340,000,000.00</w:t>
                </w:r>
              </w:p>
            </w:tc>
          </w:tr>
          <w:sdt>
            <w:sdtPr>
              <w:rPr>
                <w:sz w:val="21"/>
              </w:rPr>
              <w:alias w:val="按账龄分析法计提坏账准备的其他应收款明细"/>
              <w:tag w:val="_TUP_ab18dadda75c414f9adc4f399f7c315d"/>
              <w:id w:val="75097638"/>
              <w:lock w:val="sdtLocked"/>
            </w:sdtPr>
            <w:sdtEndPr>
              <w:rPr>
                <w:szCs w:val="21"/>
              </w:rPr>
            </w:sdtEndPr>
            <w:sdtContent>
              <w:tr w:rsidR="001C4835" w14:paraId="6A22AD60" w14:textId="77777777" w:rsidTr="001C4835">
                <w:trPr>
                  <w:cantSplit/>
                </w:trPr>
                <w:tc>
                  <w:tcPr>
                    <w:tcW w:w="2524" w:type="pct"/>
                    <w:tcBorders>
                      <w:top w:val="single" w:sz="4" w:space="0" w:color="auto"/>
                      <w:left w:val="single" w:sz="4" w:space="0" w:color="auto"/>
                      <w:bottom w:val="single" w:sz="4" w:space="0" w:color="auto"/>
                      <w:right w:val="single" w:sz="4" w:space="0" w:color="auto"/>
                    </w:tcBorders>
                  </w:tcPr>
                  <w:p w14:paraId="5EB6C766" w14:textId="77777777" w:rsidR="001C4835" w:rsidRDefault="001C4835" w:rsidP="001C4835">
                    <w:pPr>
                      <w:pStyle w:val="82"/>
                    </w:pPr>
                  </w:p>
                </w:tc>
                <w:tc>
                  <w:tcPr>
                    <w:tcW w:w="2476" w:type="pct"/>
                    <w:tcBorders>
                      <w:top w:val="single" w:sz="4" w:space="0" w:color="auto"/>
                      <w:left w:val="single" w:sz="4" w:space="0" w:color="auto"/>
                      <w:bottom w:val="single" w:sz="4" w:space="0" w:color="auto"/>
                      <w:right w:val="single" w:sz="4" w:space="0" w:color="auto"/>
                    </w:tcBorders>
                  </w:tcPr>
                  <w:p w14:paraId="250C764A" w14:textId="77777777" w:rsidR="001C4835" w:rsidRDefault="001C4835" w:rsidP="001C4835">
                    <w:pPr>
                      <w:jc w:val="right"/>
                      <w:rPr>
                        <w:szCs w:val="21"/>
                      </w:rPr>
                    </w:pPr>
                  </w:p>
                </w:tc>
              </w:tr>
            </w:sdtContent>
          </w:sdt>
          <w:sdt>
            <w:sdtPr>
              <w:rPr>
                <w:sz w:val="21"/>
              </w:rPr>
              <w:alias w:val="按账龄分析法计提坏账准备的其他应收款明细"/>
              <w:tag w:val="_TUP_ab18dadda75c414f9adc4f399f7c315d"/>
              <w:id w:val="-1442453948"/>
              <w:lock w:val="sdtLocked"/>
            </w:sdtPr>
            <w:sdtEndPr>
              <w:rPr>
                <w:szCs w:val="21"/>
              </w:rPr>
            </w:sdtEndPr>
            <w:sdtContent>
              <w:tr w:rsidR="001C4835" w14:paraId="6D2F62FB" w14:textId="77777777" w:rsidTr="001C4835">
                <w:trPr>
                  <w:cantSplit/>
                </w:trPr>
                <w:tc>
                  <w:tcPr>
                    <w:tcW w:w="2524" w:type="pct"/>
                    <w:tcBorders>
                      <w:top w:val="single" w:sz="4" w:space="0" w:color="auto"/>
                      <w:left w:val="single" w:sz="4" w:space="0" w:color="auto"/>
                      <w:bottom w:val="single" w:sz="4" w:space="0" w:color="auto"/>
                      <w:right w:val="single" w:sz="4" w:space="0" w:color="auto"/>
                    </w:tcBorders>
                  </w:tcPr>
                  <w:p w14:paraId="4F623A6E" w14:textId="77777777" w:rsidR="001C4835" w:rsidRDefault="001C4835" w:rsidP="001C4835">
                    <w:pPr>
                      <w:pStyle w:val="82"/>
                    </w:pPr>
                  </w:p>
                </w:tc>
                <w:tc>
                  <w:tcPr>
                    <w:tcW w:w="2476" w:type="pct"/>
                    <w:tcBorders>
                      <w:top w:val="single" w:sz="4" w:space="0" w:color="auto"/>
                      <w:left w:val="single" w:sz="4" w:space="0" w:color="auto"/>
                      <w:bottom w:val="single" w:sz="4" w:space="0" w:color="auto"/>
                      <w:right w:val="single" w:sz="4" w:space="0" w:color="auto"/>
                    </w:tcBorders>
                  </w:tcPr>
                  <w:p w14:paraId="06685FC9" w14:textId="77777777" w:rsidR="001C4835" w:rsidRDefault="001C4835" w:rsidP="001C4835">
                    <w:pPr>
                      <w:jc w:val="right"/>
                      <w:rPr>
                        <w:szCs w:val="21"/>
                      </w:rPr>
                    </w:pPr>
                  </w:p>
                </w:tc>
              </w:tr>
            </w:sdtContent>
          </w:sdt>
          <w:tr w:rsidR="001C4835" w14:paraId="30404352" w14:textId="77777777" w:rsidTr="001C4835">
            <w:trPr>
              <w:cantSplit/>
            </w:trPr>
            <w:sdt>
              <w:sdtPr>
                <w:tag w:val="_PLD_fd195ee4a8be4228aad7b7bd4a201d76"/>
                <w:id w:val="659513059"/>
                <w:lock w:val="sdtLocked"/>
              </w:sdtPr>
              <w:sdtEndPr/>
              <w:sdtContent>
                <w:tc>
                  <w:tcPr>
                    <w:tcW w:w="2524" w:type="pct"/>
                    <w:tcBorders>
                      <w:top w:val="single" w:sz="4" w:space="0" w:color="auto"/>
                      <w:left w:val="single" w:sz="4" w:space="0" w:color="auto"/>
                      <w:bottom w:val="single" w:sz="4" w:space="0" w:color="auto"/>
                      <w:right w:val="single" w:sz="4" w:space="0" w:color="auto"/>
                    </w:tcBorders>
                    <w:vAlign w:val="center"/>
                  </w:tcPr>
                  <w:p w14:paraId="4DF52388" w14:textId="77777777" w:rsidR="001C4835" w:rsidRDefault="001C4835" w:rsidP="001C4835">
                    <w:pPr>
                      <w:jc w:val="center"/>
                      <w:rPr>
                        <w:szCs w:val="21"/>
                      </w:rPr>
                    </w:pPr>
                    <w:r>
                      <w:rPr>
                        <w:rFonts w:hint="eastAsia"/>
                        <w:szCs w:val="21"/>
                      </w:rPr>
                      <w:t>合计</w:t>
                    </w:r>
                  </w:p>
                </w:tc>
              </w:sdtContent>
            </w:sdt>
            <w:tc>
              <w:tcPr>
                <w:tcW w:w="2476" w:type="pct"/>
                <w:tcBorders>
                  <w:top w:val="single" w:sz="4" w:space="0" w:color="auto"/>
                  <w:left w:val="single" w:sz="4" w:space="0" w:color="auto"/>
                  <w:bottom w:val="single" w:sz="4" w:space="0" w:color="auto"/>
                  <w:right w:val="single" w:sz="4" w:space="0" w:color="auto"/>
                </w:tcBorders>
              </w:tcPr>
              <w:p w14:paraId="5060E50F" w14:textId="77777777" w:rsidR="001C4835" w:rsidRPr="009032A9" w:rsidRDefault="001C4835" w:rsidP="001C4835">
                <w:pPr>
                  <w:jc w:val="right"/>
                </w:pPr>
                <w:r w:rsidRPr="009032A9">
                  <w:t>346,000,000.00</w:t>
                </w:r>
              </w:p>
            </w:tc>
          </w:tr>
        </w:tbl>
        <w:p w14:paraId="2C637695" w14:textId="77777777" w:rsidR="001C4835" w:rsidRDefault="001B4C12">
          <w:pPr>
            <w:pStyle w:val="82"/>
          </w:pPr>
        </w:p>
      </w:sdtContent>
    </w:sdt>
    <w:sdt>
      <w:sdtPr>
        <w:rPr>
          <w:rFonts w:ascii="宋体" w:eastAsia="宋体" w:hAnsi="宋体" w:cs="宋体" w:hint="eastAsia"/>
          <w:b w:val="0"/>
          <w:bCs w:val="0"/>
          <w:kern w:val="0"/>
          <w:szCs w:val="24"/>
        </w:rPr>
        <w:alias w:val="模块:按款项性质分类情况"/>
        <w:tag w:val="_SEC_71c0adb787a04266be2102ec385a07d9"/>
        <w:id w:val="-75206089"/>
        <w:lock w:val="sdtLocked"/>
        <w:placeholder>
          <w:docPart w:val="GBC22222222222222222222222222222"/>
        </w:placeholder>
      </w:sdtPr>
      <w:sdtEndPr/>
      <w:sdtContent>
        <w:p w14:paraId="7EC90B24" w14:textId="77777777" w:rsidR="001C4835" w:rsidRPr="00141161" w:rsidRDefault="001C4835" w:rsidP="00E56CC8">
          <w:pPr>
            <w:pStyle w:val="79"/>
            <w:numPr>
              <w:ilvl w:val="0"/>
              <w:numId w:val="145"/>
            </w:numPr>
            <w:rPr>
              <w:sz w:val="22"/>
              <w:szCs w:val="26"/>
            </w:rPr>
          </w:pPr>
          <w:r w:rsidRPr="00141161">
            <w:rPr>
              <w:rFonts w:hint="eastAsia"/>
              <w:sz w:val="22"/>
              <w:szCs w:val="26"/>
            </w:rPr>
            <w:t>按款项性质分类情况</w:t>
          </w:r>
        </w:p>
        <w:p w14:paraId="01BD5C31" w14:textId="77777777" w:rsidR="001C4835" w:rsidRDefault="001B4C12">
          <w:pPr>
            <w:pStyle w:val="82"/>
          </w:pPr>
          <w:sdt>
            <w:sdtPr>
              <w:alias w:val="是否适用：母公司其他应收款按款项性质分类情况[双击切换]"/>
              <w:tag w:val="_GBC_a5e5418d19394a1c8f8093184d9b360a"/>
              <w:id w:val="-528186849"/>
              <w:lock w:val="sdtContentLocked"/>
              <w:placeholder>
                <w:docPart w:val="GBC22222222222222222222222222222"/>
              </w:placeholder>
            </w:sdtPr>
            <w:sdtEndPr/>
            <w:sdtContent>
              <w:r w:rsidR="001C4835">
                <w:fldChar w:fldCharType="begin"/>
              </w:r>
              <w:r w:rsidR="001C4835">
                <w:instrText xml:space="preserve">MACROBUTTON  SnrToggleCheckbox √适用 </w:instrText>
              </w:r>
              <w:r w:rsidR="001C4835">
                <w:fldChar w:fldCharType="end"/>
              </w:r>
              <w:r w:rsidR="001C4835">
                <w:fldChar w:fldCharType="begin"/>
              </w:r>
              <w:r w:rsidR="001C4835">
                <w:instrText xml:space="preserve"> MACROBUTTON  SnrToggleCheckbox □不适用 </w:instrText>
              </w:r>
              <w:r w:rsidR="001C4835">
                <w:fldChar w:fldCharType="end"/>
              </w:r>
            </w:sdtContent>
          </w:sdt>
        </w:p>
        <w:p w14:paraId="58867DDE" w14:textId="77777777" w:rsidR="001C4835" w:rsidRDefault="001C4835">
          <w:pPr>
            <w:jc w:val="right"/>
          </w:pPr>
          <w:r>
            <w:rPr>
              <w:rFonts w:hint="eastAsia"/>
            </w:rPr>
            <w:t>单位：</w:t>
          </w:r>
          <w:sdt>
            <w:sdtPr>
              <w:rPr>
                <w:rFonts w:hint="eastAsia"/>
              </w:rPr>
              <w:alias w:val="单位：财务附注：母公司其他应收款按款项性质分类情况"/>
              <w:tag w:val="_GBC_451485fc33dc4b2c9be5a44730242ca7"/>
              <w:id w:val="11176428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rPr>
                <w:t>元</w:t>
              </w:r>
            </w:sdtContent>
          </w:sdt>
          <w:r>
            <w:rPr>
              <w:rFonts w:hint="eastAsia"/>
            </w:rPr>
            <w:t xml:space="preserve">  币种：</w:t>
          </w:r>
          <w:sdt>
            <w:sdtPr>
              <w:rPr>
                <w:rFonts w:hint="eastAsia"/>
              </w:rPr>
              <w:alias w:val="币种：财务附注：母公司其他应收款按款项性质分类情况"/>
              <w:tag w:val="_GBC_f3e8ad411fc545a19718a43203281efd"/>
              <w:id w:val="-2681633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rPr>
                <w:t>人民币</w:t>
              </w:r>
            </w:sdtContent>
          </w:sdt>
        </w:p>
        <w:tbl>
          <w:tblPr>
            <w:tblStyle w:val="g3"/>
            <w:tblW w:w="5000" w:type="pct"/>
            <w:tblLayout w:type="fixed"/>
            <w:tblLook w:val="0000" w:firstRow="0" w:lastRow="0" w:firstColumn="0" w:lastColumn="0" w:noHBand="0" w:noVBand="0"/>
          </w:tblPr>
          <w:tblGrid>
            <w:gridCol w:w="3076"/>
            <w:gridCol w:w="2981"/>
            <w:gridCol w:w="2992"/>
          </w:tblGrid>
          <w:tr w:rsidR="001C4835" w14:paraId="3A344592" w14:textId="77777777" w:rsidTr="001C4835">
            <w:sdt>
              <w:sdtPr>
                <w:tag w:val="_PLD_fa2a2127303b4deebb2bcaea193eb6d9"/>
                <w:id w:val="-377630812"/>
                <w:lock w:val="sdtLocked"/>
              </w:sdtPr>
              <w:sdtEndPr/>
              <w:sdtContent>
                <w:tc>
                  <w:tcPr>
                    <w:tcW w:w="1700" w:type="pct"/>
                  </w:tcPr>
                  <w:p w14:paraId="3A97A516" w14:textId="77777777" w:rsidR="001C4835" w:rsidRDefault="001C4835" w:rsidP="001C4835">
                    <w:pPr>
                      <w:jc w:val="center"/>
                    </w:pPr>
                    <w:r>
                      <w:rPr>
                        <w:rFonts w:hint="eastAsia"/>
                      </w:rPr>
                      <w:t>款项性质</w:t>
                    </w:r>
                  </w:p>
                </w:tc>
              </w:sdtContent>
            </w:sdt>
            <w:sdt>
              <w:sdtPr>
                <w:tag w:val="_PLD_aa55d719329144e5a0eafd36222d0851"/>
                <w:id w:val="606474187"/>
                <w:lock w:val="sdtLocked"/>
              </w:sdtPr>
              <w:sdtEndPr/>
              <w:sdtContent>
                <w:tc>
                  <w:tcPr>
                    <w:tcW w:w="1647" w:type="pct"/>
                  </w:tcPr>
                  <w:p w14:paraId="66A51C00" w14:textId="77777777" w:rsidR="001C4835" w:rsidRDefault="001C4835" w:rsidP="001C4835">
                    <w:pPr>
                      <w:jc w:val="center"/>
                    </w:pPr>
                    <w:r>
                      <w:rPr>
                        <w:rFonts w:hint="eastAsia"/>
                      </w:rPr>
                      <w:t>期末账面余额</w:t>
                    </w:r>
                  </w:p>
                </w:tc>
              </w:sdtContent>
            </w:sdt>
            <w:sdt>
              <w:sdtPr>
                <w:tag w:val="_PLD_146282129b6a4b52a6963dad9647679a"/>
                <w:id w:val="912434988"/>
                <w:lock w:val="sdtLocked"/>
              </w:sdtPr>
              <w:sdtEndPr/>
              <w:sdtContent>
                <w:tc>
                  <w:tcPr>
                    <w:tcW w:w="1653" w:type="pct"/>
                  </w:tcPr>
                  <w:p w14:paraId="67301220" w14:textId="77777777" w:rsidR="001C4835" w:rsidRDefault="001C4835" w:rsidP="001C4835">
                    <w:pPr>
                      <w:jc w:val="center"/>
                    </w:pPr>
                    <w:r>
                      <w:rPr>
                        <w:rFonts w:hint="eastAsia"/>
                      </w:rPr>
                      <w:t>期初账面余额</w:t>
                    </w:r>
                  </w:p>
                </w:tc>
              </w:sdtContent>
            </w:sdt>
          </w:tr>
          <w:sdt>
            <w:sdtPr>
              <w:rPr>
                <w:rFonts w:asciiTheme="minorHAnsi" w:eastAsiaTheme="minorEastAsia" w:hAnsiTheme="minorHAnsi" w:cstheme="minorBidi" w:hint="eastAsia"/>
                <w:kern w:val="2"/>
                <w:szCs w:val="22"/>
              </w:rPr>
              <w:alias w:val="其他应收款按款项性质分类情况明细"/>
              <w:tag w:val="_TUP_48f6c039e4a84e3fbd2e75f4cdeeeb67"/>
              <w:id w:val="-1323881505"/>
              <w:lock w:val="sdtLocked"/>
            </w:sdtPr>
            <w:sdtEndPr/>
            <w:sdtContent>
              <w:tr w:rsidR="001C4835" w14:paraId="19C034B6" w14:textId="77777777" w:rsidTr="001C4835">
                <w:tc>
                  <w:tcPr>
                    <w:tcW w:w="1700" w:type="pct"/>
                  </w:tcPr>
                  <w:p w14:paraId="025DB3C1" w14:textId="77777777" w:rsidR="001C4835" w:rsidRDefault="001C4835" w:rsidP="001C4835">
                    <w:pPr>
                      <w:rPr>
                        <w:highlight w:val="yellow"/>
                      </w:rPr>
                    </w:pPr>
                    <w:r>
                      <w:t>关联借款</w:t>
                    </w:r>
                  </w:p>
                </w:tc>
                <w:tc>
                  <w:tcPr>
                    <w:tcW w:w="1647" w:type="pct"/>
                  </w:tcPr>
                  <w:p w14:paraId="5FC5B20D" w14:textId="77777777" w:rsidR="001C4835" w:rsidRDefault="001C4835" w:rsidP="001C4835">
                    <w:pPr>
                      <w:jc w:val="right"/>
                    </w:pPr>
                    <w:r>
                      <w:t>340,000,000.00</w:t>
                    </w:r>
                  </w:p>
                </w:tc>
                <w:tc>
                  <w:tcPr>
                    <w:tcW w:w="1653" w:type="pct"/>
                  </w:tcPr>
                  <w:p w14:paraId="3E4C8CBE" w14:textId="77777777" w:rsidR="001C4835" w:rsidRDefault="001C4835" w:rsidP="001C4835">
                    <w:pPr>
                      <w:jc w:val="right"/>
                    </w:pPr>
                    <w:r>
                      <w:t>340,000,000.00</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1193266808"/>
              <w:lock w:val="sdtLocked"/>
            </w:sdtPr>
            <w:sdtEndPr/>
            <w:sdtContent>
              <w:tr w:rsidR="001C4835" w14:paraId="0039FAC8" w14:textId="77777777" w:rsidTr="001C4835">
                <w:tc>
                  <w:tcPr>
                    <w:tcW w:w="1700" w:type="pct"/>
                  </w:tcPr>
                  <w:p w14:paraId="7DB2DBDE" w14:textId="77777777" w:rsidR="001C4835" w:rsidRDefault="001C4835" w:rsidP="001C4835">
                    <w:pPr>
                      <w:rPr>
                        <w:highlight w:val="yellow"/>
                      </w:rPr>
                    </w:pPr>
                    <w:r>
                      <w:t>关联往来</w:t>
                    </w:r>
                  </w:p>
                </w:tc>
                <w:tc>
                  <w:tcPr>
                    <w:tcW w:w="1647" w:type="pct"/>
                  </w:tcPr>
                  <w:p w14:paraId="51A9C4DD" w14:textId="77777777" w:rsidR="001C4835" w:rsidRDefault="001C4835" w:rsidP="001C4835">
                    <w:pPr>
                      <w:jc w:val="right"/>
                    </w:pPr>
                    <w:r>
                      <w:t>6,000,000.00</w:t>
                    </w:r>
                  </w:p>
                </w:tc>
                <w:tc>
                  <w:tcPr>
                    <w:tcW w:w="1653" w:type="pct"/>
                  </w:tcPr>
                  <w:p w14:paraId="78F23DCE" w14:textId="77777777" w:rsidR="001C4835" w:rsidRDefault="001C4835" w:rsidP="001C4835">
                    <w:pPr>
                      <w:jc w:val="right"/>
                    </w:pPr>
                    <w:r>
                      <w:t>15,000,000.00</w:t>
                    </w:r>
                  </w:p>
                </w:tc>
              </w:tr>
            </w:sdtContent>
          </w:sdt>
          <w:tr w:rsidR="001C4835" w14:paraId="12BC8421" w14:textId="77777777" w:rsidTr="001C4835">
            <w:sdt>
              <w:sdtPr>
                <w:tag w:val="_PLD_1f66553994c94872937c5863bb704857"/>
                <w:id w:val="1085261663"/>
                <w:lock w:val="sdtLocked"/>
              </w:sdtPr>
              <w:sdtEndPr/>
              <w:sdtContent>
                <w:tc>
                  <w:tcPr>
                    <w:tcW w:w="1700" w:type="pct"/>
                  </w:tcPr>
                  <w:p w14:paraId="4B567058" w14:textId="77777777" w:rsidR="001C4835" w:rsidRDefault="001C4835" w:rsidP="001C4835">
                    <w:pPr>
                      <w:jc w:val="center"/>
                    </w:pPr>
                    <w:r>
                      <w:t>合计</w:t>
                    </w:r>
                  </w:p>
                </w:tc>
              </w:sdtContent>
            </w:sdt>
            <w:tc>
              <w:tcPr>
                <w:tcW w:w="1647" w:type="pct"/>
              </w:tcPr>
              <w:p w14:paraId="4E20C7D2" w14:textId="77777777" w:rsidR="001C4835" w:rsidRDefault="001C4835" w:rsidP="001C4835">
                <w:pPr>
                  <w:jc w:val="right"/>
                </w:pPr>
                <w:r>
                  <w:t>346,000,000.00</w:t>
                </w:r>
              </w:p>
            </w:tc>
            <w:tc>
              <w:tcPr>
                <w:tcW w:w="1653" w:type="pct"/>
              </w:tcPr>
              <w:p w14:paraId="5A9EA212" w14:textId="77777777" w:rsidR="001C4835" w:rsidRDefault="001C4835" w:rsidP="001C4835">
                <w:pPr>
                  <w:jc w:val="right"/>
                </w:pPr>
                <w:r>
                  <w:t>355,000,000.00</w:t>
                </w:r>
              </w:p>
            </w:tc>
          </w:tr>
        </w:tbl>
        <w:p w14:paraId="65259591" w14:textId="77777777" w:rsidR="001C4835" w:rsidRDefault="001B4C12">
          <w:pPr>
            <w:pStyle w:val="82"/>
          </w:pPr>
        </w:p>
      </w:sdtContent>
    </w:sdt>
    <w:bookmarkEnd w:id="307" w:displacedByCustomXml="next"/>
    <w:bookmarkStart w:id="308" w:name="_Hlk533870927" w:displacedByCustomXml="next"/>
    <w:sdt>
      <w:sdtPr>
        <w:rPr>
          <w:rFonts w:ascii="宋体" w:eastAsia="宋体" w:hAnsi="宋体" w:cs="宋体" w:hint="eastAsia"/>
          <w:b w:val="0"/>
          <w:bCs w:val="0"/>
          <w:kern w:val="0"/>
          <w:szCs w:val="24"/>
        </w:rPr>
        <w:alias w:val="模块:坏账准备的期初期末调节表"/>
        <w:tag w:val="_SEC_fa119e5c9017431b9876ee9427039406"/>
        <w:id w:val="-1077122664"/>
        <w:lock w:val="sdtLocked"/>
        <w:placeholder>
          <w:docPart w:val="GBC22222222222222222222222222222"/>
        </w:placeholder>
      </w:sdtPr>
      <w:sdtEndPr>
        <w:rPr>
          <w:rFonts w:hint="default"/>
        </w:rPr>
      </w:sdtEndPr>
      <w:sdtContent>
        <w:p w14:paraId="6DE7C2A0" w14:textId="77777777" w:rsidR="001C4835" w:rsidRPr="00141161" w:rsidRDefault="001C4835" w:rsidP="00E56CC8">
          <w:pPr>
            <w:pStyle w:val="79"/>
            <w:numPr>
              <w:ilvl w:val="0"/>
              <w:numId w:val="145"/>
            </w:numPr>
            <w:rPr>
              <w:sz w:val="22"/>
              <w:szCs w:val="26"/>
            </w:rPr>
          </w:pPr>
          <w:r w:rsidRPr="00141161">
            <w:rPr>
              <w:rFonts w:ascii="宋体" w:eastAsia="宋体" w:hAnsi="宋体" w:cs="宋体" w:hint="eastAsia"/>
              <w:bCs w:val="0"/>
              <w:kern w:val="0"/>
              <w:sz w:val="22"/>
              <w:szCs w:val="22"/>
            </w:rPr>
            <w:t>坏账准备计提情况</w:t>
          </w:r>
        </w:p>
        <w:sdt>
          <w:sdtPr>
            <w:alias w:val="是否适用：母公司其他应收款坏账准备调节表[双击切换]"/>
            <w:tag w:val="_GBC_34d55fda2adc4508bb77a03583cd3d2d"/>
            <w:id w:val="-75902931"/>
            <w:lock w:val="sdtContentLocked"/>
            <w:placeholder>
              <w:docPart w:val="GBC22222222222222222222222222222"/>
            </w:placeholder>
          </w:sdtPr>
          <w:sdtEndPr/>
          <w:sdtContent>
            <w:p w14:paraId="6F2263FE" w14:textId="77777777" w:rsidR="001C4835" w:rsidRDefault="001C4835" w:rsidP="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562E875" w14:textId="77777777" w:rsidR="001C4835" w:rsidRDefault="001B4C12">
          <w:pPr>
            <w:pStyle w:val="82"/>
          </w:pPr>
        </w:p>
      </w:sdtContent>
    </w:sdt>
    <w:bookmarkEnd w:id="308" w:displacedByCustomXml="prev"/>
    <w:bookmarkStart w:id="309" w:name="_Hlk534806894" w:displacedByCustomXml="next"/>
    <w:sdt>
      <w:sdtPr>
        <w:alias w:val="模块:本期坏账准备计提金额以及评估金融工具的信用风险是否显著增加的采用依据"/>
        <w:tag w:val="_SEC_fbab0742fc2c44e3ad68d85a2a28dba0"/>
        <w:id w:val="-1117446130"/>
        <w:lock w:val="sdtLocked"/>
        <w:placeholder>
          <w:docPart w:val="GBC22222222222222222222222222222"/>
        </w:placeholder>
      </w:sdtPr>
      <w:sdtEndPr/>
      <w:sdtContent>
        <w:p w14:paraId="0E7C9A9D" w14:textId="77777777" w:rsidR="001C4835" w:rsidRDefault="001C4835">
          <w:pPr>
            <w:pStyle w:val="82"/>
          </w:pPr>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4dddf1fe216a4414afb56ff70de3d722"/>
            <w:id w:val="1458842025"/>
            <w:lock w:val="sdtContentLocked"/>
            <w:placeholder>
              <w:docPart w:val="GBC22222222222222222222222222222"/>
            </w:placeholder>
          </w:sdtPr>
          <w:sdtEndPr/>
          <w:sdtContent>
            <w:p w14:paraId="5D441ECC" w14:textId="77777777" w:rsidR="001C4835" w:rsidRDefault="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 w:val="24"/>
            </w:rPr>
            <w:alias w:val="其他应收款本期坏账准备计提金额以及评估金融工具的信用风险显著增加的采用依据"/>
            <w:tag w:val="_GBC_b45b6eda4cc243da98bf57fe1cabb996"/>
            <w:id w:val="-1795131353"/>
            <w:lock w:val="sdtLocked"/>
            <w:placeholder>
              <w:docPart w:val="GBC22222222222222222222222222222"/>
            </w:placeholder>
          </w:sdtPr>
          <w:sdtEndPr/>
          <w:sdtContent>
            <w:p w14:paraId="195E66EE" w14:textId="77777777" w:rsidR="001C4835" w:rsidRPr="003917E1" w:rsidRDefault="001C4835" w:rsidP="001C4835">
              <w:pPr>
                <w:tabs>
                  <w:tab w:val="left" w:pos="800"/>
                  <w:tab w:val="left" w:pos="1000"/>
                </w:tabs>
                <w:spacing w:beforeLines="50" w:before="120" w:afterLines="50" w:after="120" w:line="360" w:lineRule="exact"/>
                <w:ind w:firstLineChars="200" w:firstLine="480"/>
                <w:jc w:val="both"/>
                <w:outlineLvl w:val="1"/>
                <w:rPr>
                  <w:rFonts w:cs="MHei-Light-Identity-H"/>
                  <w:sz w:val="22"/>
                  <w:szCs w:val="22"/>
                </w:rPr>
              </w:pPr>
              <w:r w:rsidRPr="003917E1">
                <w:rPr>
                  <w:rFonts w:cs="MHei-Light-Identity-H" w:hint="eastAsia"/>
                  <w:sz w:val="22"/>
                  <w:szCs w:val="22"/>
                </w:rPr>
                <w:t>本年其他应收款为合并范围内关联方借款及往来款，未发生信用减值，未计提坏账准备。</w:t>
              </w:r>
            </w:p>
            <w:p w14:paraId="559F84BD" w14:textId="77777777" w:rsidR="001C4835" w:rsidRDefault="001B4C12">
              <w:pPr>
                <w:pStyle w:val="82"/>
              </w:pPr>
            </w:p>
          </w:sdtContent>
        </w:sdt>
      </w:sdtContent>
    </w:sdt>
    <w:bookmarkEnd w:id="309" w:displacedByCustomXml="prev"/>
    <w:bookmarkStart w:id="310" w:name="_Hlk533797618" w:displacedByCustomXml="next"/>
    <w:sdt>
      <w:sdtPr>
        <w:rPr>
          <w:rFonts w:ascii="宋体" w:eastAsia="宋体" w:hAnsi="宋体" w:cs="宋体" w:hint="eastAsia"/>
          <w:b w:val="0"/>
          <w:bCs w:val="0"/>
          <w:kern w:val="0"/>
          <w:sz w:val="21"/>
          <w:szCs w:val="24"/>
        </w:rPr>
        <w:alias w:val="模块:坏账准备的情况"/>
        <w:tag w:val="_SEC_f423d6eb34fc4ed68280e4e283cb023a"/>
        <w:id w:val="1578638729"/>
        <w:lock w:val="sdtLocked"/>
        <w:placeholder>
          <w:docPart w:val="GBC22222222222222222222222222222"/>
        </w:placeholder>
      </w:sdtPr>
      <w:sdtEndPr>
        <w:rPr>
          <w:rFonts w:hint="default"/>
          <w:szCs w:val="21"/>
        </w:rPr>
      </w:sdtEndPr>
      <w:sdtContent>
        <w:p w14:paraId="63B41D0D" w14:textId="77777777" w:rsidR="001C4835" w:rsidRPr="00141161" w:rsidRDefault="001C4835" w:rsidP="00E56CC8">
          <w:pPr>
            <w:pStyle w:val="79"/>
            <w:numPr>
              <w:ilvl w:val="0"/>
              <w:numId w:val="145"/>
            </w:numPr>
            <w:rPr>
              <w:sz w:val="22"/>
              <w:szCs w:val="26"/>
            </w:rPr>
          </w:pPr>
          <w:r w:rsidRPr="00141161">
            <w:rPr>
              <w:rFonts w:hint="eastAsia"/>
              <w:sz w:val="22"/>
              <w:szCs w:val="26"/>
            </w:rPr>
            <w:t>坏账准备的情况</w:t>
          </w:r>
        </w:p>
        <w:sdt>
          <w:sdtPr>
            <w:alias w:val="是否适用：母公司其他应收款坏账准备情况[双击切换]"/>
            <w:tag w:val="_GBC_fe964b2b8e824335995eaad4df852022"/>
            <w:id w:val="21678993"/>
            <w:lock w:val="sdtContentLocked"/>
            <w:placeholder>
              <w:docPart w:val="GBC22222222222222222222222222222"/>
            </w:placeholder>
          </w:sdtPr>
          <w:sdtEndPr/>
          <w:sdtContent>
            <w:p w14:paraId="0FCB6620" w14:textId="77777777" w:rsidR="001C4835" w:rsidRDefault="001C4835" w:rsidP="001C48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10" w:displacedByCustomXml="next"/>
      </w:sdtContent>
    </w:sdt>
    <w:sdt>
      <w:sdtPr>
        <w:rPr>
          <w:rFonts w:asciiTheme="minorHAnsi" w:eastAsia="宋体" w:hAnsiTheme="minorHAnsi" w:cs="宋体" w:hint="eastAsia"/>
          <w:b w:val="0"/>
          <w:bCs w:val="0"/>
          <w:kern w:val="0"/>
          <w:szCs w:val="22"/>
        </w:rPr>
        <w:alias w:val="模块:本报告期实际核销的其他应收款情况"/>
        <w:tag w:val="_SEC_95497f8a3ba04097840502fb3e809791"/>
        <w:id w:val="1550641358"/>
        <w:lock w:val="sdtLocked"/>
        <w:placeholder>
          <w:docPart w:val="GBC22222222222222222222222222222"/>
        </w:placeholder>
      </w:sdtPr>
      <w:sdtEndPr>
        <w:rPr>
          <w:rFonts w:ascii="Times New Roman" w:hAnsi="Times New Roman" w:cs="Times New Roman"/>
          <w:kern w:val="2"/>
          <w:szCs w:val="24"/>
        </w:rPr>
      </w:sdtEndPr>
      <w:sdtContent>
        <w:p w14:paraId="09198A68" w14:textId="77777777" w:rsidR="001C4835" w:rsidRPr="00141161" w:rsidRDefault="001C4835" w:rsidP="00E56CC8">
          <w:pPr>
            <w:pStyle w:val="79"/>
            <w:numPr>
              <w:ilvl w:val="0"/>
              <w:numId w:val="145"/>
            </w:numPr>
            <w:rPr>
              <w:sz w:val="22"/>
              <w:szCs w:val="26"/>
            </w:rPr>
          </w:pPr>
          <w:r w:rsidRPr="00141161">
            <w:rPr>
              <w:rFonts w:hint="eastAsia"/>
              <w:sz w:val="22"/>
              <w:szCs w:val="26"/>
            </w:rPr>
            <w:t>本期实际核销的其他应收款情况</w:t>
          </w:r>
        </w:p>
        <w:sdt>
          <w:sdtPr>
            <w:alias w:val="是否适用：母公司本期实际核销的其他应收款情况[双击切换]"/>
            <w:tag w:val="_GBC_1513ed448adb4dda8e855e090428591f"/>
            <w:id w:val="1616247430"/>
            <w:lock w:val="sdtContentLocked"/>
            <w:placeholder>
              <w:docPart w:val="GBC22222222222222222222222222222"/>
            </w:placeholder>
          </w:sdtPr>
          <w:sdtEndPr/>
          <w:sdtContent>
            <w:p w14:paraId="33DF74C6" w14:textId="77777777" w:rsidR="001C4835" w:rsidRDefault="001C4835" w:rsidP="001C48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E8FA43A" w14:textId="77777777" w:rsidR="001C4835" w:rsidRPr="00686FDB" w:rsidRDefault="001B4C12">
          <w:pPr>
            <w:pStyle w:val="82"/>
            <w:rPr>
              <w:sz w:val="22"/>
              <w:szCs w:val="22"/>
            </w:rPr>
          </w:pPr>
        </w:p>
      </w:sdtContent>
    </w:sdt>
    <w:sdt>
      <w:sdtPr>
        <w:rPr>
          <w:rFonts w:ascii="宋体" w:eastAsia="宋体" w:hAnsi="宋体" w:cs="宋体" w:hint="eastAsia"/>
          <w:b w:val="0"/>
          <w:bCs w:val="0"/>
          <w:kern w:val="0"/>
          <w:sz w:val="22"/>
          <w:szCs w:val="22"/>
        </w:rPr>
        <w:alias w:val="模块:按欠款方归集的期末余额前五名的其他应收款情况"/>
        <w:tag w:val="_SEC_6f759e5be9a9426cadf575a65a7d3434"/>
        <w:id w:val="-591705232"/>
        <w:lock w:val="sdtLocked"/>
        <w:placeholder>
          <w:docPart w:val="GBC22222222222222222222222222222"/>
        </w:placeholder>
      </w:sdtPr>
      <w:sdtEndPr>
        <w:rPr>
          <w:rFonts w:hint="default"/>
          <w:sz w:val="24"/>
          <w:szCs w:val="24"/>
        </w:rPr>
      </w:sdtEndPr>
      <w:sdtContent>
        <w:p w14:paraId="079C05D0" w14:textId="77777777" w:rsidR="001C4835" w:rsidRPr="00686FDB" w:rsidRDefault="001C4835" w:rsidP="00E56CC8">
          <w:pPr>
            <w:pStyle w:val="79"/>
            <w:numPr>
              <w:ilvl w:val="0"/>
              <w:numId w:val="145"/>
            </w:numPr>
            <w:rPr>
              <w:sz w:val="22"/>
              <w:szCs w:val="26"/>
            </w:rPr>
          </w:pPr>
          <w:r w:rsidRPr="00686FDB">
            <w:rPr>
              <w:rFonts w:hint="eastAsia"/>
              <w:sz w:val="22"/>
              <w:szCs w:val="26"/>
            </w:rPr>
            <w:t>按欠款方归集的期末余额前五名的其他应收款情况</w:t>
          </w:r>
        </w:p>
        <w:sdt>
          <w:sdtPr>
            <w:alias w:val="是否适用：母公司按欠款方归集的期末余额前五名的其他应收款情况[双击切换]"/>
            <w:tag w:val="_GBC_40b667221c1442478b0cdaa57feca3d8"/>
            <w:id w:val="-2089530729"/>
            <w:lock w:val="sdtContentLocked"/>
            <w:placeholder>
              <w:docPart w:val="GBC22222222222222222222222222222"/>
            </w:placeholder>
          </w:sdtPr>
          <w:sdtEndPr/>
          <w:sdtContent>
            <w:p w14:paraId="0797ADA5" w14:textId="77777777" w:rsidR="001C4835" w:rsidRDefault="001C4835" w:rsidP="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60ED4571" w14:textId="77777777" w:rsidR="001C4835" w:rsidRDefault="001C4835">
      <w:pPr>
        <w:snapToGrid w:val="0"/>
        <w:spacing w:line="240" w:lineRule="atLeast"/>
      </w:pPr>
    </w:p>
    <w:sdt>
      <w:sdtPr>
        <w:rPr>
          <w:rFonts w:ascii="Times New Roman" w:eastAsia="宋体" w:hAnsi="Times New Roman" w:cs="宋体" w:hint="eastAsia"/>
          <w:b w:val="0"/>
          <w:bCs w:val="0"/>
          <w:kern w:val="0"/>
          <w:sz w:val="21"/>
          <w:szCs w:val="24"/>
        </w:rPr>
        <w:alias w:val="模块:按应收金额确认的政府补助"/>
        <w:tag w:val="_SEC_c503ea1b9c7e4198b86f2abbf23b2ab9"/>
        <w:id w:val="-833230562"/>
        <w:lock w:val="sdtLocked"/>
        <w:placeholder>
          <w:docPart w:val="GBC22222222222222222222222222222"/>
        </w:placeholder>
      </w:sdtPr>
      <w:sdtEndPr/>
      <w:sdtContent>
        <w:p w14:paraId="098DEA3A" w14:textId="77777777" w:rsidR="001C4835" w:rsidRPr="00686FDB" w:rsidRDefault="001C4835" w:rsidP="00E56CC8">
          <w:pPr>
            <w:pStyle w:val="79"/>
            <w:numPr>
              <w:ilvl w:val="0"/>
              <w:numId w:val="145"/>
            </w:numPr>
            <w:rPr>
              <w:sz w:val="22"/>
              <w:szCs w:val="26"/>
            </w:rPr>
          </w:pPr>
          <w:r w:rsidRPr="00686FDB">
            <w:rPr>
              <w:rFonts w:hint="eastAsia"/>
              <w:sz w:val="22"/>
              <w:szCs w:val="26"/>
            </w:rPr>
            <w:t>涉及政府补助的应收款项</w:t>
          </w:r>
        </w:p>
        <w:sdt>
          <w:sdtPr>
            <w:alias w:val="是否适用：母公司涉及政府补助的应收款项[双击切换]"/>
            <w:tag w:val="_GBC_5e2cfb8b8db54872b314bf1b01b59f87"/>
            <w:id w:val="1820378173"/>
            <w:lock w:val="sdtContentLocked"/>
            <w:placeholder>
              <w:docPart w:val="GBC22222222222222222222222222222"/>
            </w:placeholder>
          </w:sdtPr>
          <w:sdtEndPr/>
          <w:sdtContent>
            <w:p w14:paraId="245F754F" w14:textId="77777777" w:rsidR="001C4835" w:rsidRDefault="001C4835" w:rsidP="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D24210D" w14:textId="77777777" w:rsidR="001C4835" w:rsidRPr="00686FDB" w:rsidRDefault="001B4C12">
          <w:pPr>
            <w:snapToGrid w:val="0"/>
            <w:spacing w:line="240" w:lineRule="atLeast"/>
            <w:rPr>
              <w:sz w:val="19"/>
              <w:szCs w:val="22"/>
            </w:rPr>
          </w:pPr>
        </w:p>
      </w:sdtContent>
    </w:sdt>
    <w:sdt>
      <w:sdtPr>
        <w:rPr>
          <w:rFonts w:ascii="Times New Roman" w:eastAsia="宋体" w:hAnsi="Times New Roman" w:cs="宋体"/>
          <w:b w:val="0"/>
          <w:bCs w:val="0"/>
          <w:kern w:val="0"/>
          <w:sz w:val="19"/>
          <w:szCs w:val="22"/>
        </w:rPr>
        <w:alias w:val="模块:因金融资产转移而终止确认的其他应收款"/>
        <w:tag w:val="_SEC_7f211e4933374e0fb33af86ebc3ae729"/>
        <w:id w:val="-965040897"/>
        <w:lock w:val="sdtLocked"/>
        <w:placeholder>
          <w:docPart w:val="GBC22222222222222222222222222222"/>
        </w:placeholder>
      </w:sdtPr>
      <w:sdtEndPr>
        <w:rPr>
          <w:sz w:val="21"/>
          <w:szCs w:val="24"/>
        </w:rPr>
      </w:sdtEndPr>
      <w:sdtContent>
        <w:p w14:paraId="6E14E941" w14:textId="77777777" w:rsidR="001C4835" w:rsidRPr="00686FDB" w:rsidRDefault="001C4835" w:rsidP="00E56CC8">
          <w:pPr>
            <w:pStyle w:val="79"/>
            <w:numPr>
              <w:ilvl w:val="0"/>
              <w:numId w:val="145"/>
            </w:numPr>
            <w:rPr>
              <w:sz w:val="22"/>
              <w:szCs w:val="26"/>
            </w:rPr>
          </w:pPr>
          <w:r w:rsidRPr="00686FDB">
            <w:rPr>
              <w:rFonts w:hint="eastAsia"/>
              <w:sz w:val="22"/>
              <w:szCs w:val="26"/>
            </w:rPr>
            <w:t>因金融资产转移而终止确认的其他应收款</w:t>
          </w:r>
        </w:p>
        <w:sdt>
          <w:sdtPr>
            <w:rPr>
              <w:rFonts w:hint="eastAsia"/>
              <w:szCs w:val="21"/>
            </w:rPr>
            <w:alias w:val="是否适用：母公司因金融资产转移而终止确认的其他应收款[双击切换]"/>
            <w:tag w:val="_GBC_a1072f4ea6b0466c87fd57cea2a97c32"/>
            <w:id w:val="-2138479769"/>
            <w:lock w:val="sdtContentLocked"/>
            <w:placeholder>
              <w:docPart w:val="GBC22222222222222222222222222222"/>
            </w:placeholder>
          </w:sdtPr>
          <w:sdtEndPr/>
          <w:sdtContent>
            <w:p w14:paraId="3345546E" w14:textId="77777777" w:rsidR="001C4835" w:rsidRDefault="001C4835" w:rsidP="001C4835">
              <w:pPr>
                <w:ind w:right="57"/>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5C4D682" w14:textId="77777777" w:rsidR="001C4835" w:rsidRDefault="001B4C12">
          <w:pPr>
            <w:ind w:right="57"/>
            <w:rPr>
              <w:szCs w:val="21"/>
            </w:rPr>
          </w:pPr>
        </w:p>
      </w:sdtContent>
    </w:sdt>
    <w:sdt>
      <w:sdtPr>
        <w:rPr>
          <w:rFonts w:ascii="Times New Roman" w:eastAsia="宋体" w:hAnsi="Times New Roman" w:cs="宋体" w:hint="eastAsia"/>
          <w:b w:val="0"/>
          <w:bCs w:val="0"/>
          <w:kern w:val="0"/>
          <w:sz w:val="21"/>
          <w:szCs w:val="24"/>
        </w:rPr>
        <w:alias w:val="模块:转移其他应收款且继续涉入的，分项列示继续涉入形成的资产、负债..."/>
        <w:tag w:val="_SEC_f556994e476e4a6caca86b06f3c7242b"/>
        <w:id w:val="1807969854"/>
        <w:lock w:val="sdtLocked"/>
        <w:placeholder>
          <w:docPart w:val="GBC22222222222222222222222222222"/>
        </w:placeholder>
      </w:sdtPr>
      <w:sdtEndPr/>
      <w:sdtContent>
        <w:p w14:paraId="6B65E4D5" w14:textId="77777777" w:rsidR="001C4835" w:rsidRPr="00686FDB" w:rsidRDefault="001C4835" w:rsidP="00E56CC8">
          <w:pPr>
            <w:pStyle w:val="79"/>
            <w:numPr>
              <w:ilvl w:val="0"/>
              <w:numId w:val="145"/>
            </w:numPr>
            <w:rPr>
              <w:sz w:val="22"/>
              <w:szCs w:val="26"/>
            </w:rPr>
          </w:pPr>
          <w:r w:rsidRPr="00686FDB">
            <w:rPr>
              <w:rFonts w:hint="eastAsia"/>
              <w:sz w:val="22"/>
              <w:szCs w:val="26"/>
            </w:rPr>
            <w:t>转移其他</w:t>
          </w:r>
          <w:proofErr w:type="gramStart"/>
          <w:r w:rsidRPr="00686FDB">
            <w:rPr>
              <w:rFonts w:hint="eastAsia"/>
              <w:sz w:val="22"/>
              <w:szCs w:val="26"/>
            </w:rPr>
            <w:t>应收款且继续</w:t>
          </w:r>
          <w:proofErr w:type="gramEnd"/>
          <w:r w:rsidRPr="00686FDB">
            <w:rPr>
              <w:rFonts w:hint="eastAsia"/>
              <w:sz w:val="22"/>
              <w:szCs w:val="26"/>
            </w:rPr>
            <w:t>涉</w:t>
          </w:r>
          <w:proofErr w:type="gramStart"/>
          <w:r w:rsidRPr="00686FDB">
            <w:rPr>
              <w:rFonts w:hint="eastAsia"/>
              <w:sz w:val="22"/>
              <w:szCs w:val="26"/>
            </w:rPr>
            <w:t>入形成</w:t>
          </w:r>
          <w:proofErr w:type="gramEnd"/>
          <w:r w:rsidRPr="00686FDB">
            <w:rPr>
              <w:rFonts w:hint="eastAsia"/>
              <w:sz w:val="22"/>
              <w:szCs w:val="26"/>
            </w:rPr>
            <w:t>的资产、负债金额</w:t>
          </w:r>
        </w:p>
        <w:sdt>
          <w:sdtPr>
            <w:rPr>
              <w:rFonts w:hint="eastAsia"/>
              <w:szCs w:val="21"/>
            </w:rPr>
            <w:alias w:val="是否适用：母公司转移其他应收款且继续涉入形成的资产、负债金额[双击切换]"/>
            <w:tag w:val="_GBC_224565c49ed14f80bdfc18b78aff3ed8"/>
            <w:id w:val="987136264"/>
            <w:lock w:val="sdtContentLocked"/>
            <w:placeholder>
              <w:docPart w:val="GBC22222222222222222222222222222"/>
            </w:placeholder>
          </w:sdtPr>
          <w:sdtEndPr/>
          <w:sdtContent>
            <w:p w14:paraId="3F08B4A4"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Times New Roman" w:hAnsi="Times New Roman" w:hint="eastAsia"/>
          <w:b/>
          <w:bCs/>
          <w:sz w:val="21"/>
        </w:rPr>
        <w:alias w:val="模块:其他应收款其他说明"/>
        <w:tag w:val="_SEC_57c4dfafa9d0491a91f70b4527c847b3"/>
        <w:id w:val="1183162766"/>
        <w:lock w:val="sdtLocked"/>
        <w:placeholder>
          <w:docPart w:val="GBC22222222222222222222222222222"/>
        </w:placeholder>
      </w:sdtPr>
      <w:sdtEndPr>
        <w:rPr>
          <w:b w:val="0"/>
          <w:bCs w:val="0"/>
        </w:rPr>
      </w:sdtEndPr>
      <w:sdtContent>
        <w:p w14:paraId="4C06DBC2" w14:textId="77777777" w:rsidR="001C4835" w:rsidRDefault="001C4835">
          <w:pPr>
            <w:pStyle w:val="82"/>
          </w:pPr>
          <w:r>
            <w:rPr>
              <w:rFonts w:hint="eastAsia"/>
            </w:rPr>
            <w:t>其他</w:t>
          </w:r>
          <w:r>
            <w:t>说明：</w:t>
          </w:r>
        </w:p>
        <w:sdt>
          <w:sdtPr>
            <w:rPr>
              <w:rFonts w:hint="eastAsia"/>
              <w:szCs w:val="21"/>
            </w:rPr>
            <w:alias w:val="是否适用：母公司其他应收款的其他说明[双击切换]"/>
            <w:tag w:val="_GBC_479bc9ed241548c695a3905f38eb23fd"/>
            <w:id w:val="-1804232012"/>
            <w:lock w:val="sdtContentLocked"/>
            <w:placeholder>
              <w:docPart w:val="GBC22222222222222222222222222222"/>
            </w:placeholder>
          </w:sdtPr>
          <w:sdtEndPr/>
          <w:sdtContent>
            <w:p w14:paraId="3E2975B2" w14:textId="77777777" w:rsidR="001C4835" w:rsidRDefault="001C4835" w:rsidP="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7950DCC" w14:textId="77777777" w:rsidR="001C4835" w:rsidRDefault="001B4C12">
          <w:pPr>
            <w:rPr>
              <w:szCs w:val="21"/>
            </w:rPr>
          </w:pPr>
        </w:p>
      </w:sdtContent>
    </w:sdt>
    <w:p w14:paraId="0C3F26AD" w14:textId="77777777" w:rsidR="001C4835" w:rsidRPr="00686FDB" w:rsidRDefault="001C4835" w:rsidP="00E56CC8">
      <w:pPr>
        <w:pStyle w:val="80"/>
        <w:numPr>
          <w:ilvl w:val="0"/>
          <w:numId w:val="142"/>
        </w:numPr>
        <w:rPr>
          <w:rFonts w:ascii="宋体" w:hAnsi="宋体"/>
          <w:sz w:val="22"/>
          <w:szCs w:val="19"/>
        </w:rPr>
      </w:pPr>
      <w:r w:rsidRPr="00686FDB">
        <w:rPr>
          <w:rFonts w:ascii="宋体" w:hAnsi="宋体" w:hint="eastAsia"/>
          <w:sz w:val="22"/>
          <w:szCs w:val="19"/>
        </w:rPr>
        <w:t>长期股权投资</w:t>
      </w:r>
    </w:p>
    <w:sdt>
      <w:sdtPr>
        <w:alias w:val="是否适用：母公司长期股权投资[双击切换]"/>
        <w:tag w:val="_GBC_57a2f87498c64eab83308bdf3afc6268"/>
        <w:id w:val="931001963"/>
        <w:lock w:val="sdtContentLocked"/>
        <w:placeholder>
          <w:docPart w:val="GBC22222222222222222222222222222"/>
        </w:placeholder>
      </w:sdtPr>
      <w:sdtEndPr/>
      <w:sdtContent>
        <w:p w14:paraId="6DBB6CF9"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b/>
          <w:bCs/>
          <w:szCs w:val="21"/>
        </w:rPr>
        <w:alias w:val="模块:长期股权投资按成本法核算"/>
        <w:tag w:val="_SEC_315fa330edb445329400b10ee17c89ff"/>
        <w:id w:val="2026057400"/>
        <w:lock w:val="sdtLocked"/>
        <w:placeholder>
          <w:docPart w:val="GBC22222222222222222222222222222"/>
        </w:placeholder>
      </w:sdtPr>
      <w:sdtEndPr>
        <w:rPr>
          <w:b w:val="0"/>
          <w:bCs w:val="0"/>
        </w:rPr>
      </w:sdtEndPr>
      <w:sdtContent>
        <w:p w14:paraId="4A507A27" w14:textId="77777777" w:rsidR="001C4835" w:rsidRDefault="001C4835">
          <w:pPr>
            <w:jc w:val="right"/>
            <w:rPr>
              <w:szCs w:val="21"/>
            </w:rPr>
          </w:pPr>
          <w:r>
            <w:rPr>
              <w:rFonts w:hint="eastAsia"/>
              <w:szCs w:val="21"/>
            </w:rPr>
            <w:t>单位：</w:t>
          </w:r>
          <w:sdt>
            <w:sdtPr>
              <w:rPr>
                <w:rFonts w:hint="eastAsia"/>
                <w:szCs w:val="21"/>
              </w:rPr>
              <w:alias w:val="单位：母公司财务附注：长期股权投资"/>
              <w:tag w:val="_GBC_9d11e81055cb4017a0055a75ae95ae64"/>
              <w:id w:val="-4304307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fbeeb4a7e8254b6dbbd1030f26dad505"/>
              <w:id w:val="18112895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953"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1845"/>
            <w:gridCol w:w="709"/>
            <w:gridCol w:w="1700"/>
            <w:gridCol w:w="1700"/>
            <w:gridCol w:w="709"/>
            <w:gridCol w:w="1702"/>
          </w:tblGrid>
          <w:tr w:rsidR="001C4835" w14:paraId="111F5788" w14:textId="77777777" w:rsidTr="001C4835">
            <w:trPr>
              <w:cantSplit/>
            </w:trPr>
            <w:sdt>
              <w:sdtPr>
                <w:rPr>
                  <w:szCs w:val="21"/>
                </w:rPr>
                <w:tag w:val="_PLD_0747ffd7336145fcb6d5e622fab54966"/>
                <w:id w:val="848918860"/>
                <w:lock w:val="sdtLocked"/>
              </w:sdtPr>
              <w:sdtEndPr/>
              <w:sdtContent>
                <w:tc>
                  <w:tcPr>
                    <w:tcW w:w="1118" w:type="pct"/>
                    <w:vMerge w:val="restart"/>
                    <w:shd w:val="clear" w:color="auto" w:fill="auto"/>
                    <w:vAlign w:val="center"/>
                  </w:tcPr>
                  <w:p w14:paraId="0C6B0103" w14:textId="77777777" w:rsidR="001C4835" w:rsidRPr="00921405" w:rsidRDefault="001C4835" w:rsidP="001C4835">
                    <w:pPr>
                      <w:jc w:val="center"/>
                      <w:rPr>
                        <w:szCs w:val="21"/>
                      </w:rPr>
                    </w:pPr>
                    <w:r w:rsidRPr="00921405">
                      <w:rPr>
                        <w:rFonts w:hint="eastAsia"/>
                        <w:szCs w:val="21"/>
                      </w:rPr>
                      <w:t>项目</w:t>
                    </w:r>
                  </w:p>
                </w:tc>
              </w:sdtContent>
            </w:sdt>
            <w:sdt>
              <w:sdtPr>
                <w:rPr>
                  <w:szCs w:val="21"/>
                </w:rPr>
                <w:tag w:val="_PLD_0b9f6f6d89c44029bf1de3ed5f6a4aa0"/>
                <w:id w:val="-1335457059"/>
                <w:lock w:val="sdtLocked"/>
              </w:sdtPr>
              <w:sdtEndPr/>
              <w:sdtContent>
                <w:tc>
                  <w:tcPr>
                    <w:tcW w:w="1974" w:type="pct"/>
                    <w:gridSpan w:val="3"/>
                    <w:shd w:val="clear" w:color="auto" w:fill="auto"/>
                    <w:vAlign w:val="center"/>
                  </w:tcPr>
                  <w:p w14:paraId="00129793" w14:textId="77777777" w:rsidR="001C4835" w:rsidRPr="00921405" w:rsidRDefault="001C4835" w:rsidP="001C4835">
                    <w:pPr>
                      <w:jc w:val="center"/>
                      <w:rPr>
                        <w:szCs w:val="21"/>
                      </w:rPr>
                    </w:pPr>
                    <w:r w:rsidRPr="00921405">
                      <w:rPr>
                        <w:rFonts w:hint="eastAsia"/>
                        <w:szCs w:val="21"/>
                      </w:rPr>
                      <w:t>期末余额</w:t>
                    </w:r>
                  </w:p>
                </w:tc>
              </w:sdtContent>
            </w:sdt>
            <w:sdt>
              <w:sdtPr>
                <w:rPr>
                  <w:szCs w:val="21"/>
                </w:rPr>
                <w:tag w:val="_PLD_d1ebeae29ff34029a10a8e0c447a171b"/>
                <w:id w:val="-1668090889"/>
                <w:lock w:val="sdtLocked"/>
              </w:sdtPr>
              <w:sdtEndPr/>
              <w:sdtContent>
                <w:tc>
                  <w:tcPr>
                    <w:tcW w:w="1908" w:type="pct"/>
                    <w:gridSpan w:val="3"/>
                    <w:shd w:val="clear" w:color="auto" w:fill="auto"/>
                    <w:vAlign w:val="center"/>
                  </w:tcPr>
                  <w:p w14:paraId="644DA0D1" w14:textId="77777777" w:rsidR="001C4835" w:rsidRPr="00921405" w:rsidRDefault="001C4835" w:rsidP="001C4835">
                    <w:pPr>
                      <w:jc w:val="center"/>
                      <w:rPr>
                        <w:szCs w:val="21"/>
                      </w:rPr>
                    </w:pPr>
                    <w:r w:rsidRPr="00921405">
                      <w:rPr>
                        <w:rFonts w:hint="eastAsia"/>
                        <w:szCs w:val="21"/>
                      </w:rPr>
                      <w:t>期初余额</w:t>
                    </w:r>
                  </w:p>
                </w:tc>
              </w:sdtContent>
            </w:sdt>
          </w:tr>
          <w:tr w:rsidR="001C4835" w14:paraId="7BE8A8F3" w14:textId="77777777" w:rsidTr="001C4835">
            <w:trPr>
              <w:cantSplit/>
            </w:trPr>
            <w:tc>
              <w:tcPr>
                <w:tcW w:w="1118" w:type="pct"/>
                <w:vMerge/>
                <w:shd w:val="clear" w:color="auto" w:fill="auto"/>
                <w:vAlign w:val="center"/>
              </w:tcPr>
              <w:p w14:paraId="7A6DC934" w14:textId="77777777" w:rsidR="001C4835" w:rsidRPr="00921405" w:rsidRDefault="001C4835" w:rsidP="001C4835">
                <w:pPr>
                  <w:jc w:val="center"/>
                  <w:rPr>
                    <w:szCs w:val="21"/>
                  </w:rPr>
                </w:pPr>
              </w:p>
            </w:tc>
            <w:sdt>
              <w:sdtPr>
                <w:rPr>
                  <w:szCs w:val="21"/>
                </w:rPr>
                <w:tag w:val="_PLD_dd00c7deeb1e4ede9c3e40d64760a230"/>
                <w:id w:val="-894885202"/>
                <w:lock w:val="sdtLocked"/>
              </w:sdtPr>
              <w:sdtEndPr/>
              <w:sdtContent>
                <w:tc>
                  <w:tcPr>
                    <w:tcW w:w="856" w:type="pct"/>
                    <w:shd w:val="clear" w:color="auto" w:fill="auto"/>
                    <w:vAlign w:val="center"/>
                  </w:tcPr>
                  <w:p w14:paraId="60CCD70F" w14:textId="77777777" w:rsidR="001C4835" w:rsidRPr="00921405" w:rsidRDefault="001C4835" w:rsidP="001C4835">
                    <w:pPr>
                      <w:jc w:val="center"/>
                      <w:rPr>
                        <w:szCs w:val="21"/>
                      </w:rPr>
                    </w:pPr>
                    <w:r w:rsidRPr="00921405">
                      <w:rPr>
                        <w:rFonts w:hint="eastAsia"/>
                        <w:szCs w:val="21"/>
                      </w:rPr>
                      <w:t>账面余额</w:t>
                    </w:r>
                  </w:p>
                </w:tc>
              </w:sdtContent>
            </w:sdt>
            <w:sdt>
              <w:sdtPr>
                <w:rPr>
                  <w:szCs w:val="21"/>
                </w:rPr>
                <w:tag w:val="_PLD_dc4e6ed6511949b7a546924cafae2546"/>
                <w:id w:val="-1277014331"/>
                <w:lock w:val="sdtLocked"/>
              </w:sdtPr>
              <w:sdtEndPr/>
              <w:sdtContent>
                <w:tc>
                  <w:tcPr>
                    <w:tcW w:w="329" w:type="pct"/>
                    <w:shd w:val="clear" w:color="auto" w:fill="auto"/>
                    <w:vAlign w:val="center"/>
                  </w:tcPr>
                  <w:p w14:paraId="2D634E5D" w14:textId="77777777" w:rsidR="001C4835" w:rsidRPr="00921405" w:rsidRDefault="001C4835" w:rsidP="001C4835">
                    <w:pPr>
                      <w:jc w:val="center"/>
                      <w:rPr>
                        <w:szCs w:val="21"/>
                      </w:rPr>
                    </w:pPr>
                    <w:r w:rsidRPr="00921405">
                      <w:rPr>
                        <w:rFonts w:hint="eastAsia"/>
                        <w:szCs w:val="21"/>
                      </w:rPr>
                      <w:t>减值准备</w:t>
                    </w:r>
                  </w:p>
                </w:tc>
              </w:sdtContent>
            </w:sdt>
            <w:sdt>
              <w:sdtPr>
                <w:rPr>
                  <w:szCs w:val="21"/>
                </w:rPr>
                <w:tag w:val="_PLD_1d7bbdc4e6144c95a3fcb7369904bea6"/>
                <w:id w:val="607629178"/>
                <w:lock w:val="sdtLocked"/>
              </w:sdtPr>
              <w:sdtEndPr/>
              <w:sdtContent>
                <w:tc>
                  <w:tcPr>
                    <w:tcW w:w="789" w:type="pct"/>
                    <w:shd w:val="clear" w:color="auto" w:fill="auto"/>
                    <w:vAlign w:val="center"/>
                  </w:tcPr>
                  <w:p w14:paraId="55C21F8C" w14:textId="77777777" w:rsidR="001C4835" w:rsidRPr="00921405" w:rsidRDefault="001C4835" w:rsidP="001C4835">
                    <w:pPr>
                      <w:jc w:val="center"/>
                      <w:rPr>
                        <w:szCs w:val="21"/>
                      </w:rPr>
                    </w:pPr>
                    <w:r w:rsidRPr="00921405">
                      <w:rPr>
                        <w:rFonts w:hint="eastAsia"/>
                        <w:szCs w:val="21"/>
                      </w:rPr>
                      <w:t>账面价值</w:t>
                    </w:r>
                  </w:p>
                </w:tc>
              </w:sdtContent>
            </w:sdt>
            <w:sdt>
              <w:sdtPr>
                <w:rPr>
                  <w:szCs w:val="21"/>
                </w:rPr>
                <w:tag w:val="_PLD_bd8a9c944702423e9ff20ddba1c4b3aa"/>
                <w:id w:val="1050112337"/>
                <w:lock w:val="sdtLocked"/>
              </w:sdtPr>
              <w:sdtEndPr/>
              <w:sdtContent>
                <w:tc>
                  <w:tcPr>
                    <w:tcW w:w="789" w:type="pct"/>
                    <w:shd w:val="clear" w:color="auto" w:fill="auto"/>
                    <w:vAlign w:val="center"/>
                  </w:tcPr>
                  <w:p w14:paraId="13412EEE" w14:textId="77777777" w:rsidR="001C4835" w:rsidRPr="00921405" w:rsidRDefault="001C4835" w:rsidP="001C4835">
                    <w:pPr>
                      <w:jc w:val="center"/>
                      <w:rPr>
                        <w:szCs w:val="21"/>
                      </w:rPr>
                    </w:pPr>
                    <w:r w:rsidRPr="00921405">
                      <w:rPr>
                        <w:rFonts w:hint="eastAsia"/>
                        <w:szCs w:val="21"/>
                      </w:rPr>
                      <w:t>账面余额</w:t>
                    </w:r>
                  </w:p>
                </w:tc>
              </w:sdtContent>
            </w:sdt>
            <w:sdt>
              <w:sdtPr>
                <w:rPr>
                  <w:szCs w:val="21"/>
                </w:rPr>
                <w:tag w:val="_PLD_708c7153bc9a48c792e109da0ba5f2f8"/>
                <w:id w:val="-2011204032"/>
                <w:lock w:val="sdtLocked"/>
              </w:sdtPr>
              <w:sdtEndPr/>
              <w:sdtContent>
                <w:tc>
                  <w:tcPr>
                    <w:tcW w:w="329" w:type="pct"/>
                    <w:shd w:val="clear" w:color="auto" w:fill="auto"/>
                    <w:vAlign w:val="center"/>
                  </w:tcPr>
                  <w:p w14:paraId="46B2179C" w14:textId="77777777" w:rsidR="001C4835" w:rsidRPr="00921405" w:rsidRDefault="001C4835" w:rsidP="001C4835">
                    <w:pPr>
                      <w:jc w:val="center"/>
                      <w:rPr>
                        <w:szCs w:val="21"/>
                      </w:rPr>
                    </w:pPr>
                    <w:r w:rsidRPr="00921405">
                      <w:rPr>
                        <w:rFonts w:hint="eastAsia"/>
                        <w:szCs w:val="21"/>
                      </w:rPr>
                      <w:t>减值准备</w:t>
                    </w:r>
                  </w:p>
                </w:tc>
              </w:sdtContent>
            </w:sdt>
            <w:sdt>
              <w:sdtPr>
                <w:rPr>
                  <w:szCs w:val="21"/>
                </w:rPr>
                <w:tag w:val="_PLD_1516e7000a9747a28074e3f321fa96a7"/>
                <w:id w:val="-695229230"/>
                <w:lock w:val="sdtLocked"/>
              </w:sdtPr>
              <w:sdtEndPr/>
              <w:sdtContent>
                <w:tc>
                  <w:tcPr>
                    <w:tcW w:w="789" w:type="pct"/>
                    <w:shd w:val="clear" w:color="auto" w:fill="auto"/>
                    <w:vAlign w:val="center"/>
                  </w:tcPr>
                  <w:p w14:paraId="39408986" w14:textId="77777777" w:rsidR="001C4835" w:rsidRPr="00921405" w:rsidRDefault="001C4835" w:rsidP="001C4835">
                    <w:pPr>
                      <w:jc w:val="center"/>
                      <w:rPr>
                        <w:szCs w:val="21"/>
                      </w:rPr>
                    </w:pPr>
                    <w:r w:rsidRPr="00921405">
                      <w:rPr>
                        <w:rFonts w:hint="eastAsia"/>
                        <w:szCs w:val="21"/>
                      </w:rPr>
                      <w:t>账面价值</w:t>
                    </w:r>
                  </w:p>
                </w:tc>
              </w:sdtContent>
            </w:sdt>
          </w:tr>
          <w:tr w:rsidR="001C4835" w14:paraId="4A4F61EF" w14:textId="77777777" w:rsidTr="001C4835">
            <w:trPr>
              <w:cantSplit/>
            </w:trPr>
            <w:sdt>
              <w:sdtPr>
                <w:rPr>
                  <w:szCs w:val="21"/>
                </w:rPr>
                <w:tag w:val="_PLD_4ebe1ee9ac3f4ad385baa94779730fbb"/>
                <w:id w:val="1910194401"/>
                <w:lock w:val="sdtLocked"/>
              </w:sdtPr>
              <w:sdtEndPr/>
              <w:sdtContent>
                <w:tc>
                  <w:tcPr>
                    <w:tcW w:w="1118" w:type="pct"/>
                    <w:shd w:val="clear" w:color="auto" w:fill="auto"/>
                  </w:tcPr>
                  <w:p w14:paraId="27A6793A" w14:textId="77777777" w:rsidR="001C4835" w:rsidRPr="00921405" w:rsidRDefault="001C4835" w:rsidP="001C4835">
                    <w:pPr>
                      <w:rPr>
                        <w:szCs w:val="21"/>
                      </w:rPr>
                    </w:pPr>
                    <w:r w:rsidRPr="00921405">
                      <w:rPr>
                        <w:rFonts w:hint="eastAsia"/>
                        <w:szCs w:val="21"/>
                      </w:rPr>
                      <w:t>对子公司投资</w:t>
                    </w:r>
                  </w:p>
                </w:tc>
              </w:sdtContent>
            </w:sdt>
            <w:tc>
              <w:tcPr>
                <w:tcW w:w="856" w:type="pct"/>
                <w:shd w:val="clear" w:color="auto" w:fill="auto"/>
              </w:tcPr>
              <w:p w14:paraId="38855ECB" w14:textId="77777777" w:rsidR="001C4835" w:rsidRPr="00921405" w:rsidRDefault="001C4835" w:rsidP="001C4835">
                <w:pPr>
                  <w:jc w:val="right"/>
                  <w:rPr>
                    <w:szCs w:val="21"/>
                  </w:rPr>
                </w:pPr>
                <w:r w:rsidRPr="00921405">
                  <w:rPr>
                    <w:szCs w:val="21"/>
                  </w:rPr>
                  <w:t>902,148,125.05</w:t>
                </w:r>
              </w:p>
            </w:tc>
            <w:tc>
              <w:tcPr>
                <w:tcW w:w="329" w:type="pct"/>
                <w:shd w:val="clear" w:color="auto" w:fill="auto"/>
              </w:tcPr>
              <w:p w14:paraId="6F92587A" w14:textId="77777777" w:rsidR="001C4835" w:rsidRPr="00921405" w:rsidRDefault="001C4835" w:rsidP="001C4835">
                <w:pPr>
                  <w:jc w:val="right"/>
                  <w:rPr>
                    <w:szCs w:val="21"/>
                  </w:rPr>
                </w:pPr>
                <w:r w:rsidRPr="00921405">
                  <w:rPr>
                    <w:szCs w:val="21"/>
                  </w:rPr>
                  <w:t>0.00</w:t>
                </w:r>
              </w:p>
            </w:tc>
            <w:tc>
              <w:tcPr>
                <w:tcW w:w="789" w:type="pct"/>
                <w:shd w:val="clear" w:color="auto" w:fill="auto"/>
              </w:tcPr>
              <w:p w14:paraId="5C592C24" w14:textId="77777777" w:rsidR="001C4835" w:rsidRPr="00921405" w:rsidRDefault="001C4835" w:rsidP="001C4835">
                <w:pPr>
                  <w:jc w:val="right"/>
                  <w:rPr>
                    <w:szCs w:val="21"/>
                  </w:rPr>
                </w:pPr>
                <w:r w:rsidRPr="00921405">
                  <w:rPr>
                    <w:szCs w:val="21"/>
                  </w:rPr>
                  <w:t>902,148,125.05</w:t>
                </w:r>
              </w:p>
            </w:tc>
            <w:tc>
              <w:tcPr>
                <w:tcW w:w="789" w:type="pct"/>
                <w:shd w:val="clear" w:color="auto" w:fill="auto"/>
              </w:tcPr>
              <w:p w14:paraId="63FF499A" w14:textId="77777777" w:rsidR="001C4835" w:rsidRPr="00921405" w:rsidRDefault="001C4835" w:rsidP="001C4835">
                <w:pPr>
                  <w:jc w:val="right"/>
                  <w:rPr>
                    <w:szCs w:val="21"/>
                  </w:rPr>
                </w:pPr>
                <w:r w:rsidRPr="00921405">
                  <w:rPr>
                    <w:szCs w:val="21"/>
                  </w:rPr>
                  <w:t>694,842,724.41</w:t>
                </w:r>
              </w:p>
            </w:tc>
            <w:tc>
              <w:tcPr>
                <w:tcW w:w="329" w:type="pct"/>
                <w:shd w:val="clear" w:color="auto" w:fill="auto"/>
              </w:tcPr>
              <w:p w14:paraId="53B781B2" w14:textId="77777777" w:rsidR="001C4835" w:rsidRPr="00921405" w:rsidRDefault="001C4835" w:rsidP="001C4835">
                <w:pPr>
                  <w:jc w:val="right"/>
                  <w:rPr>
                    <w:szCs w:val="21"/>
                  </w:rPr>
                </w:pPr>
                <w:r w:rsidRPr="00921405">
                  <w:rPr>
                    <w:szCs w:val="21"/>
                  </w:rPr>
                  <w:t>0.00</w:t>
                </w:r>
              </w:p>
            </w:tc>
            <w:tc>
              <w:tcPr>
                <w:tcW w:w="789" w:type="pct"/>
                <w:shd w:val="clear" w:color="auto" w:fill="auto"/>
              </w:tcPr>
              <w:p w14:paraId="41F760F5" w14:textId="77777777" w:rsidR="001C4835" w:rsidRPr="00921405" w:rsidRDefault="001C4835" w:rsidP="001C4835">
                <w:pPr>
                  <w:jc w:val="right"/>
                  <w:rPr>
                    <w:szCs w:val="21"/>
                  </w:rPr>
                </w:pPr>
                <w:r w:rsidRPr="00921405">
                  <w:rPr>
                    <w:szCs w:val="21"/>
                  </w:rPr>
                  <w:t>694,842,724.41</w:t>
                </w:r>
              </w:p>
            </w:tc>
          </w:tr>
          <w:tr w:rsidR="001C4835" w14:paraId="24185A81" w14:textId="77777777" w:rsidTr="001C4835">
            <w:trPr>
              <w:cantSplit/>
            </w:trPr>
            <w:sdt>
              <w:sdtPr>
                <w:rPr>
                  <w:szCs w:val="21"/>
                </w:rPr>
                <w:tag w:val="_PLD_9263aaad34014fc5b2f7cd8ae963698b"/>
                <w:id w:val="1520198506"/>
                <w:lock w:val="sdtLocked"/>
              </w:sdtPr>
              <w:sdtEndPr/>
              <w:sdtContent>
                <w:tc>
                  <w:tcPr>
                    <w:tcW w:w="1118" w:type="pct"/>
                    <w:shd w:val="clear" w:color="auto" w:fill="auto"/>
                  </w:tcPr>
                  <w:p w14:paraId="626CD9E0" w14:textId="77777777" w:rsidR="001C4835" w:rsidRPr="00921405" w:rsidRDefault="001C4835" w:rsidP="001C4835">
                    <w:pPr>
                      <w:rPr>
                        <w:szCs w:val="21"/>
                      </w:rPr>
                    </w:pPr>
                    <w:r w:rsidRPr="00921405">
                      <w:rPr>
                        <w:rFonts w:hint="eastAsia"/>
                        <w:szCs w:val="21"/>
                      </w:rPr>
                      <w:t>对联营、合营企业投资</w:t>
                    </w:r>
                  </w:p>
                </w:tc>
              </w:sdtContent>
            </w:sdt>
            <w:tc>
              <w:tcPr>
                <w:tcW w:w="856" w:type="pct"/>
                <w:shd w:val="clear" w:color="auto" w:fill="auto"/>
              </w:tcPr>
              <w:p w14:paraId="04EF4E3B" w14:textId="77777777" w:rsidR="001C4835" w:rsidRPr="00921405" w:rsidRDefault="001C4835" w:rsidP="001C4835">
                <w:pPr>
                  <w:jc w:val="right"/>
                  <w:rPr>
                    <w:szCs w:val="21"/>
                  </w:rPr>
                </w:pPr>
              </w:p>
            </w:tc>
            <w:tc>
              <w:tcPr>
                <w:tcW w:w="329" w:type="pct"/>
                <w:shd w:val="clear" w:color="auto" w:fill="auto"/>
              </w:tcPr>
              <w:p w14:paraId="6B98D777" w14:textId="77777777" w:rsidR="001C4835" w:rsidRPr="00921405" w:rsidRDefault="001C4835" w:rsidP="001C4835">
                <w:pPr>
                  <w:jc w:val="right"/>
                  <w:rPr>
                    <w:szCs w:val="21"/>
                  </w:rPr>
                </w:pPr>
              </w:p>
            </w:tc>
            <w:tc>
              <w:tcPr>
                <w:tcW w:w="789" w:type="pct"/>
                <w:shd w:val="clear" w:color="auto" w:fill="auto"/>
              </w:tcPr>
              <w:p w14:paraId="618EEC9C" w14:textId="77777777" w:rsidR="001C4835" w:rsidRPr="00921405" w:rsidRDefault="001C4835" w:rsidP="001C4835">
                <w:pPr>
                  <w:jc w:val="right"/>
                  <w:rPr>
                    <w:szCs w:val="21"/>
                  </w:rPr>
                </w:pPr>
              </w:p>
            </w:tc>
            <w:tc>
              <w:tcPr>
                <w:tcW w:w="789" w:type="pct"/>
                <w:shd w:val="clear" w:color="auto" w:fill="auto"/>
              </w:tcPr>
              <w:p w14:paraId="43180A98" w14:textId="77777777" w:rsidR="001C4835" w:rsidRPr="00921405" w:rsidRDefault="001C4835" w:rsidP="001C4835">
                <w:pPr>
                  <w:jc w:val="right"/>
                  <w:rPr>
                    <w:szCs w:val="21"/>
                  </w:rPr>
                </w:pPr>
              </w:p>
            </w:tc>
            <w:tc>
              <w:tcPr>
                <w:tcW w:w="329" w:type="pct"/>
                <w:shd w:val="clear" w:color="auto" w:fill="auto"/>
              </w:tcPr>
              <w:p w14:paraId="0C5B2E9B" w14:textId="77777777" w:rsidR="001C4835" w:rsidRPr="00921405" w:rsidRDefault="001C4835" w:rsidP="001C4835">
                <w:pPr>
                  <w:jc w:val="right"/>
                  <w:rPr>
                    <w:szCs w:val="21"/>
                  </w:rPr>
                </w:pPr>
              </w:p>
            </w:tc>
            <w:tc>
              <w:tcPr>
                <w:tcW w:w="789" w:type="pct"/>
                <w:shd w:val="clear" w:color="auto" w:fill="auto"/>
              </w:tcPr>
              <w:p w14:paraId="2117AB6E" w14:textId="77777777" w:rsidR="001C4835" w:rsidRPr="00921405" w:rsidRDefault="001C4835" w:rsidP="001C4835">
                <w:pPr>
                  <w:jc w:val="right"/>
                  <w:rPr>
                    <w:szCs w:val="21"/>
                  </w:rPr>
                </w:pPr>
              </w:p>
            </w:tc>
          </w:tr>
          <w:tr w:rsidR="001C4835" w14:paraId="6A162C97" w14:textId="77777777" w:rsidTr="001C4835">
            <w:trPr>
              <w:cantSplit/>
            </w:trPr>
            <w:sdt>
              <w:sdtPr>
                <w:rPr>
                  <w:szCs w:val="21"/>
                </w:rPr>
                <w:tag w:val="_PLD_5ced5d3fd2d845df89e0e68805ac19fe"/>
                <w:id w:val="515972003"/>
                <w:lock w:val="sdtLocked"/>
              </w:sdtPr>
              <w:sdtEndPr/>
              <w:sdtContent>
                <w:tc>
                  <w:tcPr>
                    <w:tcW w:w="1118" w:type="pct"/>
                    <w:shd w:val="clear" w:color="auto" w:fill="auto"/>
                    <w:vAlign w:val="center"/>
                  </w:tcPr>
                  <w:p w14:paraId="5554BB89" w14:textId="77777777" w:rsidR="001C4835" w:rsidRPr="00921405" w:rsidRDefault="001C4835" w:rsidP="001C4835">
                    <w:pPr>
                      <w:jc w:val="center"/>
                      <w:rPr>
                        <w:szCs w:val="21"/>
                      </w:rPr>
                    </w:pPr>
                    <w:r w:rsidRPr="00921405">
                      <w:rPr>
                        <w:rFonts w:hint="eastAsia"/>
                        <w:szCs w:val="21"/>
                      </w:rPr>
                      <w:t>合计</w:t>
                    </w:r>
                  </w:p>
                </w:tc>
              </w:sdtContent>
            </w:sdt>
            <w:tc>
              <w:tcPr>
                <w:tcW w:w="856" w:type="pct"/>
                <w:shd w:val="clear" w:color="auto" w:fill="auto"/>
              </w:tcPr>
              <w:p w14:paraId="2EAB6B36" w14:textId="77777777" w:rsidR="001C4835" w:rsidRPr="00921405" w:rsidRDefault="001C4835" w:rsidP="001C4835">
                <w:pPr>
                  <w:jc w:val="right"/>
                  <w:rPr>
                    <w:szCs w:val="21"/>
                  </w:rPr>
                </w:pPr>
                <w:r w:rsidRPr="00921405">
                  <w:rPr>
                    <w:szCs w:val="21"/>
                  </w:rPr>
                  <w:t>902,148,125.05</w:t>
                </w:r>
              </w:p>
            </w:tc>
            <w:tc>
              <w:tcPr>
                <w:tcW w:w="329" w:type="pct"/>
                <w:shd w:val="clear" w:color="auto" w:fill="auto"/>
              </w:tcPr>
              <w:p w14:paraId="013CB470" w14:textId="77777777" w:rsidR="001C4835" w:rsidRPr="00921405" w:rsidRDefault="001C4835" w:rsidP="001C4835">
                <w:pPr>
                  <w:jc w:val="right"/>
                  <w:rPr>
                    <w:szCs w:val="21"/>
                  </w:rPr>
                </w:pPr>
                <w:r w:rsidRPr="00921405">
                  <w:rPr>
                    <w:szCs w:val="21"/>
                  </w:rPr>
                  <w:t>0.00</w:t>
                </w:r>
              </w:p>
            </w:tc>
            <w:tc>
              <w:tcPr>
                <w:tcW w:w="789" w:type="pct"/>
                <w:shd w:val="clear" w:color="auto" w:fill="auto"/>
              </w:tcPr>
              <w:p w14:paraId="10E2DA8C" w14:textId="77777777" w:rsidR="001C4835" w:rsidRPr="00921405" w:rsidRDefault="001C4835" w:rsidP="001C4835">
                <w:pPr>
                  <w:jc w:val="right"/>
                  <w:rPr>
                    <w:szCs w:val="21"/>
                  </w:rPr>
                </w:pPr>
                <w:r w:rsidRPr="00921405">
                  <w:rPr>
                    <w:szCs w:val="21"/>
                  </w:rPr>
                  <w:t>902,148,125.05</w:t>
                </w:r>
              </w:p>
            </w:tc>
            <w:tc>
              <w:tcPr>
                <w:tcW w:w="789" w:type="pct"/>
                <w:shd w:val="clear" w:color="auto" w:fill="auto"/>
              </w:tcPr>
              <w:p w14:paraId="69E6E6A1" w14:textId="77777777" w:rsidR="001C4835" w:rsidRPr="00921405" w:rsidRDefault="001C4835" w:rsidP="001C4835">
                <w:pPr>
                  <w:jc w:val="right"/>
                  <w:rPr>
                    <w:szCs w:val="21"/>
                  </w:rPr>
                </w:pPr>
                <w:r w:rsidRPr="00921405">
                  <w:rPr>
                    <w:szCs w:val="21"/>
                  </w:rPr>
                  <w:t>694,842,724.41</w:t>
                </w:r>
              </w:p>
            </w:tc>
            <w:tc>
              <w:tcPr>
                <w:tcW w:w="329" w:type="pct"/>
                <w:shd w:val="clear" w:color="auto" w:fill="auto"/>
              </w:tcPr>
              <w:p w14:paraId="5A2A958D" w14:textId="77777777" w:rsidR="001C4835" w:rsidRPr="00921405" w:rsidRDefault="001C4835" w:rsidP="001C4835">
                <w:pPr>
                  <w:jc w:val="right"/>
                  <w:rPr>
                    <w:szCs w:val="21"/>
                  </w:rPr>
                </w:pPr>
                <w:r w:rsidRPr="00921405">
                  <w:rPr>
                    <w:szCs w:val="21"/>
                  </w:rPr>
                  <w:t>0.00</w:t>
                </w:r>
              </w:p>
            </w:tc>
            <w:tc>
              <w:tcPr>
                <w:tcW w:w="789" w:type="pct"/>
                <w:shd w:val="clear" w:color="auto" w:fill="auto"/>
              </w:tcPr>
              <w:p w14:paraId="2EB82953" w14:textId="77777777" w:rsidR="001C4835" w:rsidRPr="00921405" w:rsidRDefault="001C4835" w:rsidP="001C4835">
                <w:pPr>
                  <w:jc w:val="right"/>
                  <w:rPr>
                    <w:szCs w:val="21"/>
                  </w:rPr>
                </w:pPr>
                <w:r w:rsidRPr="00921405">
                  <w:rPr>
                    <w:szCs w:val="21"/>
                  </w:rPr>
                  <w:t>694,842,724.41</w:t>
                </w:r>
              </w:p>
            </w:tc>
          </w:tr>
        </w:tbl>
        <w:p w14:paraId="6FB99C15" w14:textId="77777777" w:rsidR="001C4835" w:rsidRDefault="001B4C12">
          <w:pPr>
            <w:rPr>
              <w:szCs w:val="21"/>
            </w:rPr>
          </w:pPr>
        </w:p>
      </w:sdtContent>
    </w:sdt>
    <w:sdt>
      <w:sdtPr>
        <w:rPr>
          <w:rFonts w:ascii="宋体" w:eastAsia="宋体" w:hAnsi="宋体" w:cs="宋体" w:hint="eastAsia"/>
          <w:b w:val="0"/>
          <w:bCs w:val="0"/>
          <w:kern w:val="0"/>
          <w:sz w:val="21"/>
          <w:szCs w:val="24"/>
        </w:rPr>
        <w:alias w:val="模块:对子公司投资"/>
        <w:tag w:val="_SEC_f8a5b8b7954e47eb81f4b0c9ee167266"/>
        <w:id w:val="-524481582"/>
        <w:lock w:val="sdtLocked"/>
        <w:placeholder>
          <w:docPart w:val="GBC22222222222222222222222222222"/>
        </w:placeholder>
      </w:sdtPr>
      <w:sdtEndPr>
        <w:rPr>
          <w:szCs w:val="21"/>
        </w:rPr>
      </w:sdtEndPr>
      <w:sdtContent>
        <w:p w14:paraId="3EA5BBCD" w14:textId="77777777" w:rsidR="001C4835" w:rsidRPr="00686FDB" w:rsidRDefault="001C4835" w:rsidP="00E56CC8">
          <w:pPr>
            <w:pStyle w:val="79"/>
            <w:numPr>
              <w:ilvl w:val="0"/>
              <w:numId w:val="146"/>
            </w:numPr>
            <w:rPr>
              <w:sz w:val="22"/>
              <w:szCs w:val="26"/>
            </w:rPr>
          </w:pPr>
          <w:r w:rsidRPr="00686FDB">
            <w:rPr>
              <w:rFonts w:hint="eastAsia"/>
              <w:sz w:val="22"/>
              <w:szCs w:val="26"/>
            </w:rPr>
            <w:t>对子公司投资</w:t>
          </w:r>
        </w:p>
        <w:sdt>
          <w:sdtPr>
            <w:alias w:val="是否适用：母公司对子公司投资[双击切换]"/>
            <w:tag w:val="_GBC_db6ca6099b0a42bca0cbba7ead69557f"/>
            <w:id w:val="-1815177262"/>
            <w:lock w:val="sdtContentLocked"/>
            <w:placeholder>
              <w:docPart w:val="GBC22222222222222222222222222222"/>
            </w:placeholder>
          </w:sdtPr>
          <w:sdtEndPr/>
          <w:sdtContent>
            <w:p w14:paraId="77229025"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400D222" w14:textId="77777777" w:rsidR="001C4835" w:rsidRDefault="001C4835">
          <w:pPr>
            <w:jc w:val="right"/>
            <w:rPr>
              <w:szCs w:val="21"/>
            </w:rPr>
          </w:pPr>
          <w:r>
            <w:rPr>
              <w:rFonts w:hint="eastAsia"/>
              <w:szCs w:val="21"/>
            </w:rPr>
            <w:t>单位：</w:t>
          </w:r>
          <w:sdt>
            <w:sdtPr>
              <w:rPr>
                <w:rFonts w:hint="eastAsia"/>
                <w:szCs w:val="21"/>
              </w:rPr>
              <w:alias w:val="单位：母公司财务附注：对子公司投资"/>
              <w:tag w:val="_GBC_744810ff600d4176af7d45c0bf0b7978"/>
              <w:id w:val="-15675722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d2f8249dd813484db8850cd3e6e60609"/>
              <w:id w:val="4843640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1"/>
            <w:gridCol w:w="1686"/>
            <w:gridCol w:w="1686"/>
            <w:gridCol w:w="846"/>
            <w:gridCol w:w="1686"/>
            <w:gridCol w:w="847"/>
            <w:gridCol w:w="847"/>
          </w:tblGrid>
          <w:tr w:rsidR="001C4835" w:rsidRPr="00FB37D1" w14:paraId="65CDEDC3" w14:textId="77777777" w:rsidTr="001C4835">
            <w:sdt>
              <w:sdtPr>
                <w:rPr>
                  <w:szCs w:val="21"/>
                </w:rPr>
                <w:tag w:val="_PLD_43f5c326f4e64acb83b7062be90601f4"/>
                <w:id w:val="-510376427"/>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2E8A0B0A" w14:textId="77777777" w:rsidR="001C4835" w:rsidRPr="00FB37D1" w:rsidRDefault="001C4835" w:rsidP="001C4835">
                    <w:pPr>
                      <w:jc w:val="center"/>
                      <w:rPr>
                        <w:szCs w:val="21"/>
                      </w:rPr>
                    </w:pPr>
                    <w:r w:rsidRPr="00FB37D1">
                      <w:rPr>
                        <w:rFonts w:hint="eastAsia"/>
                        <w:szCs w:val="21"/>
                      </w:rPr>
                      <w:t>被投资单位</w:t>
                    </w:r>
                  </w:p>
                </w:tc>
              </w:sdtContent>
            </w:sdt>
            <w:sdt>
              <w:sdtPr>
                <w:rPr>
                  <w:szCs w:val="21"/>
                </w:rPr>
                <w:tag w:val="_PLD_bfc01ff1dea540d68a163c0b4f2658e7"/>
                <w:id w:val="-447162522"/>
                <w:lock w:val="sdtLocked"/>
              </w:sdtPr>
              <w:sdtEnd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14:paraId="00D64A51" w14:textId="77777777" w:rsidR="001C4835" w:rsidRPr="00FB37D1" w:rsidRDefault="001C4835" w:rsidP="001C4835">
                    <w:pPr>
                      <w:jc w:val="center"/>
                      <w:rPr>
                        <w:szCs w:val="21"/>
                      </w:rPr>
                    </w:pPr>
                    <w:r w:rsidRPr="00FB37D1">
                      <w:rPr>
                        <w:rFonts w:hint="eastAsia"/>
                        <w:szCs w:val="21"/>
                      </w:rPr>
                      <w:t>期初余额</w:t>
                    </w:r>
                  </w:p>
                </w:tc>
              </w:sdtContent>
            </w:sdt>
            <w:sdt>
              <w:sdtPr>
                <w:rPr>
                  <w:szCs w:val="21"/>
                </w:rPr>
                <w:tag w:val="_PLD_2868730cdc514c8c888f9e5fbbf1861b"/>
                <w:id w:val="-891027444"/>
                <w:lock w:val="sdtLocked"/>
              </w:sdtPr>
              <w:sdtEndPr/>
              <w:sdtContent>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14:paraId="37EDA413" w14:textId="77777777" w:rsidR="001C4835" w:rsidRPr="00FB37D1" w:rsidRDefault="001C4835" w:rsidP="001C4835">
                    <w:pPr>
                      <w:jc w:val="center"/>
                      <w:rPr>
                        <w:szCs w:val="21"/>
                      </w:rPr>
                    </w:pPr>
                    <w:r w:rsidRPr="00FB37D1">
                      <w:rPr>
                        <w:rFonts w:hint="eastAsia"/>
                        <w:szCs w:val="21"/>
                      </w:rPr>
                      <w:t>本期增加</w:t>
                    </w:r>
                  </w:p>
                </w:tc>
              </w:sdtContent>
            </w:sdt>
            <w:sdt>
              <w:sdtPr>
                <w:rPr>
                  <w:szCs w:val="21"/>
                </w:rPr>
                <w:tag w:val="_PLD_53aab3e541434694890e1daaef86892e"/>
                <w:id w:val="658500311"/>
                <w:lock w:val="sdtLocked"/>
              </w:sdtPr>
              <w:sdtEnd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14:paraId="32BC2B8B" w14:textId="77777777" w:rsidR="001C4835" w:rsidRPr="00FB37D1" w:rsidRDefault="001C4835" w:rsidP="001C4835">
                    <w:pPr>
                      <w:jc w:val="center"/>
                      <w:rPr>
                        <w:szCs w:val="21"/>
                      </w:rPr>
                    </w:pPr>
                    <w:r w:rsidRPr="00FB37D1">
                      <w:rPr>
                        <w:rFonts w:hint="eastAsia"/>
                        <w:szCs w:val="21"/>
                      </w:rPr>
                      <w:t>本期减少</w:t>
                    </w:r>
                  </w:p>
                </w:tc>
              </w:sdtContent>
            </w:sdt>
            <w:sdt>
              <w:sdtPr>
                <w:rPr>
                  <w:szCs w:val="21"/>
                </w:rPr>
                <w:tag w:val="_PLD_eeaa6cf867964b44953ca6fa9f1417b3"/>
                <w:id w:val="-1344390337"/>
                <w:lock w:val="sdtLocked"/>
              </w:sdtPr>
              <w:sdtEndPr/>
              <w:sdtContent>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14:paraId="77DF531A" w14:textId="77777777" w:rsidR="001C4835" w:rsidRPr="00FB37D1" w:rsidRDefault="001C4835" w:rsidP="001C4835">
                    <w:pPr>
                      <w:jc w:val="center"/>
                      <w:rPr>
                        <w:szCs w:val="21"/>
                      </w:rPr>
                    </w:pPr>
                    <w:r w:rsidRPr="00FB37D1">
                      <w:rPr>
                        <w:rFonts w:hint="eastAsia"/>
                        <w:szCs w:val="21"/>
                      </w:rPr>
                      <w:t>期末余额</w:t>
                    </w:r>
                  </w:p>
                </w:tc>
              </w:sdtContent>
            </w:sdt>
            <w:sdt>
              <w:sdtPr>
                <w:rPr>
                  <w:szCs w:val="21"/>
                </w:rPr>
                <w:tag w:val="_PLD_4365562ff41a4c1fbb543509a4ea61f6"/>
                <w:id w:val="575558598"/>
                <w:lock w:val="sdtLocked"/>
              </w:sdtPr>
              <w:sdtEnd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14:paraId="4D8403F5" w14:textId="77777777" w:rsidR="001C4835" w:rsidRPr="00FB37D1" w:rsidRDefault="001C4835" w:rsidP="001C4835">
                    <w:pPr>
                      <w:jc w:val="center"/>
                      <w:rPr>
                        <w:szCs w:val="21"/>
                      </w:rPr>
                    </w:pPr>
                    <w:r w:rsidRPr="00FB37D1">
                      <w:rPr>
                        <w:rFonts w:hint="eastAsia"/>
                        <w:szCs w:val="21"/>
                      </w:rPr>
                      <w:t>本期计提减值准备</w:t>
                    </w:r>
                  </w:p>
                </w:tc>
              </w:sdtContent>
            </w:sdt>
            <w:sdt>
              <w:sdtPr>
                <w:rPr>
                  <w:szCs w:val="21"/>
                </w:rPr>
                <w:tag w:val="_PLD_1d05d35b40794516842b0264b05f0a95"/>
                <w:id w:val="822468525"/>
                <w:lock w:val="sdtLocked"/>
              </w:sdtPr>
              <w:sdtEnd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14:paraId="5C989D0D" w14:textId="77777777" w:rsidR="001C4835" w:rsidRPr="00FB37D1" w:rsidRDefault="001C4835" w:rsidP="001C4835">
                    <w:pPr>
                      <w:jc w:val="center"/>
                      <w:rPr>
                        <w:szCs w:val="21"/>
                      </w:rPr>
                    </w:pPr>
                    <w:r w:rsidRPr="00FB37D1">
                      <w:rPr>
                        <w:rFonts w:hint="eastAsia"/>
                        <w:szCs w:val="21"/>
                      </w:rPr>
                      <w:t>减值准备期末余额</w:t>
                    </w:r>
                  </w:p>
                </w:tc>
              </w:sdtContent>
            </w:sdt>
          </w:tr>
          <w:sdt>
            <w:sdtPr>
              <w:rPr>
                <w:szCs w:val="21"/>
              </w:rPr>
              <w:alias w:val="长期股权投资明细"/>
              <w:tag w:val="_TUP_ffd53d91c32d4e5ea37a6c2ca799f0e2"/>
              <w:id w:val="1388223720"/>
              <w:lock w:val="sdtLocked"/>
            </w:sdtPr>
            <w:sdtEndPr/>
            <w:sdtContent>
              <w:tr w:rsidR="001C4835" w:rsidRPr="00FB37D1" w14:paraId="0CF584B0" w14:textId="77777777" w:rsidTr="001C4835">
                <w:tc>
                  <w:tcPr>
                    <w:tcW w:w="1000" w:type="pct"/>
                    <w:tcBorders>
                      <w:top w:val="single" w:sz="4" w:space="0" w:color="auto"/>
                      <w:left w:val="single" w:sz="4" w:space="0" w:color="auto"/>
                      <w:bottom w:val="single" w:sz="4" w:space="0" w:color="auto"/>
                      <w:right w:val="single" w:sz="4" w:space="0" w:color="auto"/>
                    </w:tcBorders>
                    <w:vAlign w:val="center"/>
                  </w:tcPr>
                  <w:p w14:paraId="28273D37" w14:textId="77777777" w:rsidR="001C4835" w:rsidRPr="00FB37D1" w:rsidRDefault="001C4835" w:rsidP="001C4835">
                    <w:pPr>
                      <w:rPr>
                        <w:szCs w:val="21"/>
                      </w:rPr>
                    </w:pPr>
                    <w:r w:rsidRPr="00FB37D1">
                      <w:rPr>
                        <w:szCs w:val="21"/>
                      </w:rPr>
                      <w:t>北京天海工业有限公司</w:t>
                    </w:r>
                  </w:p>
                </w:tc>
                <w:tc>
                  <w:tcPr>
                    <w:tcW w:w="666" w:type="pct"/>
                    <w:tcBorders>
                      <w:top w:val="single" w:sz="4" w:space="0" w:color="auto"/>
                      <w:left w:val="single" w:sz="4" w:space="0" w:color="auto"/>
                      <w:bottom w:val="single" w:sz="4" w:space="0" w:color="auto"/>
                      <w:right w:val="single" w:sz="4" w:space="0" w:color="auto"/>
                    </w:tcBorders>
                  </w:tcPr>
                  <w:p w14:paraId="046425A0" w14:textId="77777777" w:rsidR="001C4835" w:rsidRPr="00FB37D1" w:rsidRDefault="001C4835" w:rsidP="001C4835">
                    <w:pPr>
                      <w:jc w:val="right"/>
                      <w:rPr>
                        <w:szCs w:val="21"/>
                      </w:rPr>
                    </w:pPr>
                    <w:r w:rsidRPr="00FB37D1">
                      <w:rPr>
                        <w:szCs w:val="21"/>
                      </w:rPr>
                      <w:t>552,798,696.31</w:t>
                    </w:r>
                  </w:p>
                </w:tc>
                <w:tc>
                  <w:tcPr>
                    <w:tcW w:w="667" w:type="pct"/>
                    <w:tcBorders>
                      <w:top w:val="single" w:sz="4" w:space="0" w:color="auto"/>
                      <w:left w:val="single" w:sz="4" w:space="0" w:color="auto"/>
                      <w:bottom w:val="single" w:sz="4" w:space="0" w:color="auto"/>
                      <w:right w:val="single" w:sz="4" w:space="0" w:color="auto"/>
                    </w:tcBorders>
                  </w:tcPr>
                  <w:p w14:paraId="110418E9" w14:textId="77777777" w:rsidR="001C4835" w:rsidRPr="00FB37D1" w:rsidRDefault="001C4835" w:rsidP="001C4835">
                    <w:pPr>
                      <w:jc w:val="right"/>
                      <w:rPr>
                        <w:szCs w:val="21"/>
                      </w:rPr>
                    </w:pPr>
                    <w:r w:rsidRPr="00FB37D1">
                      <w:rPr>
                        <w:szCs w:val="21"/>
                      </w:rPr>
                      <w:t>207,305,400.64</w:t>
                    </w:r>
                  </w:p>
                </w:tc>
                <w:tc>
                  <w:tcPr>
                    <w:tcW w:w="666" w:type="pct"/>
                    <w:tcBorders>
                      <w:top w:val="single" w:sz="4" w:space="0" w:color="auto"/>
                      <w:left w:val="single" w:sz="4" w:space="0" w:color="auto"/>
                      <w:bottom w:val="single" w:sz="4" w:space="0" w:color="auto"/>
                      <w:right w:val="single" w:sz="4" w:space="0" w:color="auto"/>
                    </w:tcBorders>
                  </w:tcPr>
                  <w:p w14:paraId="653C5572" w14:textId="77777777" w:rsidR="001C4835" w:rsidRPr="00FB37D1" w:rsidRDefault="001C4835" w:rsidP="001C4835">
                    <w:pPr>
                      <w:jc w:val="right"/>
                      <w:rPr>
                        <w:szCs w:val="21"/>
                      </w:rPr>
                    </w:pPr>
                    <w:r w:rsidRPr="00FB37D1">
                      <w:rPr>
                        <w:szCs w:val="21"/>
                      </w:rPr>
                      <w:t>0.00</w:t>
                    </w:r>
                  </w:p>
                </w:tc>
                <w:tc>
                  <w:tcPr>
                    <w:tcW w:w="667" w:type="pct"/>
                    <w:tcBorders>
                      <w:top w:val="single" w:sz="4" w:space="0" w:color="auto"/>
                      <w:left w:val="single" w:sz="4" w:space="0" w:color="auto"/>
                      <w:bottom w:val="single" w:sz="4" w:space="0" w:color="auto"/>
                      <w:right w:val="single" w:sz="4" w:space="0" w:color="auto"/>
                    </w:tcBorders>
                  </w:tcPr>
                  <w:p w14:paraId="56A6D619" w14:textId="77777777" w:rsidR="001C4835" w:rsidRPr="00FB37D1" w:rsidRDefault="001C4835" w:rsidP="001C4835">
                    <w:pPr>
                      <w:jc w:val="right"/>
                      <w:rPr>
                        <w:szCs w:val="21"/>
                      </w:rPr>
                    </w:pPr>
                    <w:r w:rsidRPr="00FB37D1">
                      <w:rPr>
                        <w:szCs w:val="21"/>
                      </w:rPr>
                      <w:t>760,104,096.95</w:t>
                    </w:r>
                  </w:p>
                </w:tc>
                <w:tc>
                  <w:tcPr>
                    <w:tcW w:w="666" w:type="pct"/>
                    <w:tcBorders>
                      <w:top w:val="single" w:sz="4" w:space="0" w:color="auto"/>
                      <w:left w:val="single" w:sz="4" w:space="0" w:color="auto"/>
                      <w:bottom w:val="single" w:sz="4" w:space="0" w:color="auto"/>
                      <w:right w:val="single" w:sz="4" w:space="0" w:color="auto"/>
                    </w:tcBorders>
                  </w:tcPr>
                  <w:p w14:paraId="59705532" w14:textId="77777777" w:rsidR="001C4835" w:rsidRPr="00FB37D1" w:rsidRDefault="001C4835" w:rsidP="001C4835">
                    <w:pPr>
                      <w:jc w:val="right"/>
                      <w:rPr>
                        <w:szCs w:val="21"/>
                      </w:rPr>
                    </w:pPr>
                    <w:r w:rsidRPr="00FB37D1">
                      <w:rPr>
                        <w:szCs w:val="21"/>
                      </w:rPr>
                      <w:t>0.00</w:t>
                    </w:r>
                  </w:p>
                </w:tc>
                <w:tc>
                  <w:tcPr>
                    <w:tcW w:w="666" w:type="pct"/>
                    <w:tcBorders>
                      <w:top w:val="single" w:sz="4" w:space="0" w:color="auto"/>
                      <w:left w:val="single" w:sz="4" w:space="0" w:color="auto"/>
                      <w:bottom w:val="single" w:sz="4" w:space="0" w:color="auto"/>
                      <w:right w:val="single" w:sz="4" w:space="0" w:color="auto"/>
                    </w:tcBorders>
                  </w:tcPr>
                  <w:p w14:paraId="45815061" w14:textId="77777777" w:rsidR="001C4835" w:rsidRPr="00FB37D1" w:rsidRDefault="001C4835" w:rsidP="001C4835">
                    <w:pPr>
                      <w:jc w:val="right"/>
                      <w:rPr>
                        <w:szCs w:val="21"/>
                      </w:rPr>
                    </w:pPr>
                    <w:r w:rsidRPr="00FB37D1">
                      <w:rPr>
                        <w:szCs w:val="21"/>
                      </w:rPr>
                      <w:t>0.00</w:t>
                    </w:r>
                  </w:p>
                </w:tc>
              </w:tr>
            </w:sdtContent>
          </w:sdt>
          <w:sdt>
            <w:sdtPr>
              <w:rPr>
                <w:szCs w:val="21"/>
              </w:rPr>
              <w:alias w:val="长期股权投资明细"/>
              <w:tag w:val="_TUP_ffd53d91c32d4e5ea37a6c2ca799f0e2"/>
              <w:id w:val="-617059364"/>
              <w:lock w:val="sdtLocked"/>
            </w:sdtPr>
            <w:sdtEndPr/>
            <w:sdtContent>
              <w:tr w:rsidR="001C4835" w:rsidRPr="00FB37D1" w14:paraId="78BBF67D" w14:textId="77777777" w:rsidTr="001C4835">
                <w:tc>
                  <w:tcPr>
                    <w:tcW w:w="1000" w:type="pct"/>
                    <w:tcBorders>
                      <w:top w:val="single" w:sz="4" w:space="0" w:color="auto"/>
                      <w:left w:val="single" w:sz="4" w:space="0" w:color="auto"/>
                      <w:bottom w:val="single" w:sz="4" w:space="0" w:color="auto"/>
                      <w:right w:val="single" w:sz="4" w:space="0" w:color="auto"/>
                    </w:tcBorders>
                    <w:vAlign w:val="center"/>
                  </w:tcPr>
                  <w:p w14:paraId="41F0198C" w14:textId="77777777" w:rsidR="001C4835" w:rsidRPr="00FB37D1" w:rsidRDefault="001C4835" w:rsidP="001C4835">
                    <w:pPr>
                      <w:rPr>
                        <w:szCs w:val="21"/>
                      </w:rPr>
                    </w:pPr>
                    <w:r w:rsidRPr="00FB37D1">
                      <w:rPr>
                        <w:szCs w:val="21"/>
                      </w:rPr>
                      <w:t>京城控股（香港）有限公司</w:t>
                    </w:r>
                  </w:p>
                </w:tc>
                <w:tc>
                  <w:tcPr>
                    <w:tcW w:w="666" w:type="pct"/>
                    <w:tcBorders>
                      <w:top w:val="single" w:sz="4" w:space="0" w:color="auto"/>
                      <w:left w:val="single" w:sz="4" w:space="0" w:color="auto"/>
                      <w:bottom w:val="single" w:sz="4" w:space="0" w:color="auto"/>
                      <w:right w:val="single" w:sz="4" w:space="0" w:color="auto"/>
                    </w:tcBorders>
                  </w:tcPr>
                  <w:p w14:paraId="3310DFE2" w14:textId="77777777" w:rsidR="001C4835" w:rsidRPr="00FB37D1" w:rsidRDefault="001C4835" w:rsidP="001C4835">
                    <w:pPr>
                      <w:jc w:val="right"/>
                      <w:rPr>
                        <w:szCs w:val="21"/>
                      </w:rPr>
                    </w:pPr>
                    <w:r w:rsidRPr="00FB37D1">
                      <w:rPr>
                        <w:szCs w:val="21"/>
                      </w:rPr>
                      <w:t>142,044,028.10</w:t>
                    </w:r>
                  </w:p>
                </w:tc>
                <w:tc>
                  <w:tcPr>
                    <w:tcW w:w="667" w:type="pct"/>
                    <w:tcBorders>
                      <w:top w:val="single" w:sz="4" w:space="0" w:color="auto"/>
                      <w:left w:val="single" w:sz="4" w:space="0" w:color="auto"/>
                      <w:bottom w:val="single" w:sz="4" w:space="0" w:color="auto"/>
                      <w:right w:val="single" w:sz="4" w:space="0" w:color="auto"/>
                    </w:tcBorders>
                  </w:tcPr>
                  <w:p w14:paraId="2969BAA4" w14:textId="77777777" w:rsidR="001C4835" w:rsidRPr="00FB37D1" w:rsidRDefault="001C4835" w:rsidP="001C4835">
                    <w:pPr>
                      <w:jc w:val="right"/>
                      <w:rPr>
                        <w:szCs w:val="21"/>
                      </w:rPr>
                    </w:pPr>
                    <w:r w:rsidRPr="00FB37D1">
                      <w:rPr>
                        <w:szCs w:val="21"/>
                      </w:rPr>
                      <w:t>0.00</w:t>
                    </w:r>
                  </w:p>
                </w:tc>
                <w:tc>
                  <w:tcPr>
                    <w:tcW w:w="666" w:type="pct"/>
                    <w:tcBorders>
                      <w:top w:val="single" w:sz="4" w:space="0" w:color="auto"/>
                      <w:left w:val="single" w:sz="4" w:space="0" w:color="auto"/>
                      <w:bottom w:val="single" w:sz="4" w:space="0" w:color="auto"/>
                      <w:right w:val="single" w:sz="4" w:space="0" w:color="auto"/>
                    </w:tcBorders>
                  </w:tcPr>
                  <w:p w14:paraId="582A01BD" w14:textId="77777777" w:rsidR="001C4835" w:rsidRPr="00FB37D1" w:rsidRDefault="001C4835" w:rsidP="001C4835">
                    <w:pPr>
                      <w:jc w:val="right"/>
                      <w:rPr>
                        <w:szCs w:val="21"/>
                      </w:rPr>
                    </w:pPr>
                    <w:r w:rsidRPr="00FB37D1">
                      <w:rPr>
                        <w:szCs w:val="21"/>
                      </w:rPr>
                      <w:t>0.00</w:t>
                    </w:r>
                  </w:p>
                </w:tc>
                <w:tc>
                  <w:tcPr>
                    <w:tcW w:w="667" w:type="pct"/>
                    <w:tcBorders>
                      <w:top w:val="single" w:sz="4" w:space="0" w:color="auto"/>
                      <w:left w:val="single" w:sz="4" w:space="0" w:color="auto"/>
                      <w:bottom w:val="single" w:sz="4" w:space="0" w:color="auto"/>
                      <w:right w:val="single" w:sz="4" w:space="0" w:color="auto"/>
                    </w:tcBorders>
                  </w:tcPr>
                  <w:p w14:paraId="5E919988" w14:textId="77777777" w:rsidR="001C4835" w:rsidRPr="00FB37D1" w:rsidRDefault="001C4835" w:rsidP="001C4835">
                    <w:pPr>
                      <w:jc w:val="right"/>
                      <w:rPr>
                        <w:szCs w:val="21"/>
                      </w:rPr>
                    </w:pPr>
                    <w:r w:rsidRPr="00FB37D1">
                      <w:rPr>
                        <w:szCs w:val="21"/>
                      </w:rPr>
                      <w:t>142,044,028.10</w:t>
                    </w:r>
                  </w:p>
                </w:tc>
                <w:tc>
                  <w:tcPr>
                    <w:tcW w:w="666" w:type="pct"/>
                    <w:tcBorders>
                      <w:top w:val="single" w:sz="4" w:space="0" w:color="auto"/>
                      <w:left w:val="single" w:sz="4" w:space="0" w:color="auto"/>
                      <w:bottom w:val="single" w:sz="4" w:space="0" w:color="auto"/>
                      <w:right w:val="single" w:sz="4" w:space="0" w:color="auto"/>
                    </w:tcBorders>
                  </w:tcPr>
                  <w:p w14:paraId="12BBE980" w14:textId="77777777" w:rsidR="001C4835" w:rsidRPr="00FB37D1" w:rsidRDefault="001C4835" w:rsidP="001C4835">
                    <w:pPr>
                      <w:jc w:val="right"/>
                      <w:rPr>
                        <w:szCs w:val="21"/>
                      </w:rPr>
                    </w:pPr>
                    <w:r w:rsidRPr="00FB37D1">
                      <w:rPr>
                        <w:szCs w:val="21"/>
                      </w:rPr>
                      <w:t>0.00</w:t>
                    </w:r>
                  </w:p>
                </w:tc>
                <w:tc>
                  <w:tcPr>
                    <w:tcW w:w="666" w:type="pct"/>
                    <w:tcBorders>
                      <w:top w:val="single" w:sz="4" w:space="0" w:color="auto"/>
                      <w:left w:val="single" w:sz="4" w:space="0" w:color="auto"/>
                      <w:bottom w:val="single" w:sz="4" w:space="0" w:color="auto"/>
                      <w:right w:val="single" w:sz="4" w:space="0" w:color="auto"/>
                    </w:tcBorders>
                  </w:tcPr>
                  <w:p w14:paraId="4DF986FA" w14:textId="77777777" w:rsidR="001C4835" w:rsidRPr="00FB37D1" w:rsidRDefault="001C4835" w:rsidP="001C4835">
                    <w:pPr>
                      <w:jc w:val="right"/>
                      <w:rPr>
                        <w:szCs w:val="21"/>
                      </w:rPr>
                    </w:pPr>
                    <w:r w:rsidRPr="00FB37D1">
                      <w:rPr>
                        <w:szCs w:val="21"/>
                      </w:rPr>
                      <w:t>0.00</w:t>
                    </w:r>
                  </w:p>
                </w:tc>
              </w:tr>
            </w:sdtContent>
          </w:sdt>
          <w:tr w:rsidR="001C4835" w:rsidRPr="00FB37D1" w14:paraId="07FF26FF" w14:textId="77777777" w:rsidTr="001C4835">
            <w:sdt>
              <w:sdtPr>
                <w:rPr>
                  <w:szCs w:val="21"/>
                </w:rPr>
                <w:tag w:val="_PLD_6d78abc7997f45e2969ef24257800aca"/>
                <w:id w:val="652952248"/>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14:paraId="5DEC1929" w14:textId="77777777" w:rsidR="001C4835" w:rsidRPr="00FB37D1" w:rsidRDefault="001C4835" w:rsidP="001C4835">
                    <w:pPr>
                      <w:jc w:val="center"/>
                      <w:rPr>
                        <w:szCs w:val="21"/>
                      </w:rPr>
                    </w:pPr>
                    <w:r w:rsidRPr="00FB37D1">
                      <w:rPr>
                        <w:rFonts w:hint="eastAsia"/>
                        <w:szCs w:val="21"/>
                      </w:rPr>
                      <w:t>合计</w:t>
                    </w:r>
                  </w:p>
                </w:tc>
              </w:sdtContent>
            </w:sdt>
            <w:tc>
              <w:tcPr>
                <w:tcW w:w="666" w:type="pct"/>
                <w:tcBorders>
                  <w:top w:val="single" w:sz="4" w:space="0" w:color="auto"/>
                  <w:left w:val="single" w:sz="4" w:space="0" w:color="auto"/>
                  <w:bottom w:val="single" w:sz="4" w:space="0" w:color="auto"/>
                  <w:right w:val="single" w:sz="4" w:space="0" w:color="auto"/>
                </w:tcBorders>
              </w:tcPr>
              <w:p w14:paraId="458E2E8F" w14:textId="77777777" w:rsidR="001C4835" w:rsidRPr="00FB37D1" w:rsidRDefault="001C4835" w:rsidP="001C4835">
                <w:pPr>
                  <w:jc w:val="right"/>
                  <w:rPr>
                    <w:szCs w:val="21"/>
                  </w:rPr>
                </w:pPr>
                <w:r w:rsidRPr="00FB37D1">
                  <w:rPr>
                    <w:szCs w:val="21"/>
                  </w:rPr>
                  <w:t>694,842,724.41</w:t>
                </w:r>
              </w:p>
            </w:tc>
            <w:tc>
              <w:tcPr>
                <w:tcW w:w="667" w:type="pct"/>
                <w:tcBorders>
                  <w:top w:val="single" w:sz="4" w:space="0" w:color="auto"/>
                  <w:left w:val="single" w:sz="4" w:space="0" w:color="auto"/>
                  <w:bottom w:val="single" w:sz="4" w:space="0" w:color="auto"/>
                  <w:right w:val="single" w:sz="4" w:space="0" w:color="auto"/>
                </w:tcBorders>
              </w:tcPr>
              <w:p w14:paraId="7A9CF6AB" w14:textId="77777777" w:rsidR="001C4835" w:rsidRPr="00FB37D1" w:rsidRDefault="001C4835" w:rsidP="001C4835">
                <w:pPr>
                  <w:jc w:val="right"/>
                  <w:rPr>
                    <w:szCs w:val="21"/>
                  </w:rPr>
                </w:pPr>
                <w:r w:rsidRPr="00FB37D1">
                  <w:rPr>
                    <w:szCs w:val="21"/>
                  </w:rPr>
                  <w:t>207,305,400.64</w:t>
                </w:r>
              </w:p>
            </w:tc>
            <w:tc>
              <w:tcPr>
                <w:tcW w:w="666" w:type="pct"/>
                <w:tcBorders>
                  <w:top w:val="single" w:sz="4" w:space="0" w:color="auto"/>
                  <w:left w:val="single" w:sz="4" w:space="0" w:color="auto"/>
                  <w:bottom w:val="single" w:sz="4" w:space="0" w:color="auto"/>
                  <w:right w:val="single" w:sz="4" w:space="0" w:color="auto"/>
                </w:tcBorders>
              </w:tcPr>
              <w:p w14:paraId="72AFEC56" w14:textId="77777777" w:rsidR="001C4835" w:rsidRPr="00FB37D1" w:rsidRDefault="001C4835" w:rsidP="001C4835">
                <w:pPr>
                  <w:jc w:val="right"/>
                  <w:rPr>
                    <w:szCs w:val="21"/>
                  </w:rPr>
                </w:pPr>
                <w:r w:rsidRPr="00FB37D1">
                  <w:rPr>
                    <w:szCs w:val="21"/>
                  </w:rPr>
                  <w:t>0.00</w:t>
                </w:r>
              </w:p>
            </w:tc>
            <w:tc>
              <w:tcPr>
                <w:tcW w:w="667" w:type="pct"/>
                <w:tcBorders>
                  <w:top w:val="single" w:sz="4" w:space="0" w:color="auto"/>
                  <w:left w:val="single" w:sz="4" w:space="0" w:color="auto"/>
                  <w:bottom w:val="single" w:sz="4" w:space="0" w:color="auto"/>
                  <w:right w:val="single" w:sz="4" w:space="0" w:color="auto"/>
                </w:tcBorders>
              </w:tcPr>
              <w:p w14:paraId="620AA6F0" w14:textId="77777777" w:rsidR="001C4835" w:rsidRPr="00FB37D1" w:rsidRDefault="001C4835" w:rsidP="001C4835">
                <w:pPr>
                  <w:jc w:val="right"/>
                  <w:rPr>
                    <w:szCs w:val="21"/>
                  </w:rPr>
                </w:pPr>
                <w:r w:rsidRPr="00FB37D1">
                  <w:rPr>
                    <w:szCs w:val="21"/>
                  </w:rPr>
                  <w:t>902,148,125.05</w:t>
                </w:r>
              </w:p>
            </w:tc>
            <w:tc>
              <w:tcPr>
                <w:tcW w:w="666" w:type="pct"/>
                <w:tcBorders>
                  <w:top w:val="single" w:sz="4" w:space="0" w:color="auto"/>
                  <w:left w:val="single" w:sz="4" w:space="0" w:color="auto"/>
                  <w:bottom w:val="single" w:sz="4" w:space="0" w:color="auto"/>
                  <w:right w:val="single" w:sz="4" w:space="0" w:color="auto"/>
                </w:tcBorders>
              </w:tcPr>
              <w:p w14:paraId="4DB31D3A" w14:textId="77777777" w:rsidR="001C4835" w:rsidRPr="00FB37D1" w:rsidRDefault="001C4835" w:rsidP="001C4835">
                <w:pPr>
                  <w:jc w:val="right"/>
                  <w:rPr>
                    <w:szCs w:val="21"/>
                  </w:rPr>
                </w:pPr>
                <w:r w:rsidRPr="00FB37D1">
                  <w:rPr>
                    <w:szCs w:val="21"/>
                  </w:rPr>
                  <w:t>0.00</w:t>
                </w:r>
              </w:p>
            </w:tc>
            <w:tc>
              <w:tcPr>
                <w:tcW w:w="666" w:type="pct"/>
                <w:tcBorders>
                  <w:top w:val="single" w:sz="4" w:space="0" w:color="auto"/>
                  <w:left w:val="single" w:sz="4" w:space="0" w:color="auto"/>
                  <w:bottom w:val="single" w:sz="4" w:space="0" w:color="auto"/>
                  <w:right w:val="single" w:sz="4" w:space="0" w:color="auto"/>
                </w:tcBorders>
              </w:tcPr>
              <w:p w14:paraId="6B752451" w14:textId="77777777" w:rsidR="001C4835" w:rsidRPr="00FB37D1" w:rsidRDefault="001C4835" w:rsidP="001C4835">
                <w:pPr>
                  <w:jc w:val="right"/>
                  <w:rPr>
                    <w:szCs w:val="21"/>
                  </w:rPr>
                </w:pPr>
                <w:r w:rsidRPr="00FB37D1">
                  <w:rPr>
                    <w:szCs w:val="21"/>
                  </w:rPr>
                  <w:t>0.00</w:t>
                </w:r>
              </w:p>
            </w:tc>
          </w:tr>
        </w:tbl>
        <w:p w14:paraId="6287C9F2" w14:textId="77777777" w:rsidR="001C4835" w:rsidRDefault="001B4C12">
          <w:pPr>
            <w:rPr>
              <w:szCs w:val="21"/>
            </w:rPr>
          </w:pPr>
        </w:p>
      </w:sdtContent>
    </w:sdt>
    <w:sdt>
      <w:sdtPr>
        <w:rPr>
          <w:rFonts w:ascii="宋体" w:eastAsia="宋体" w:hAnsi="宋体" w:cs="宋体" w:hint="eastAsia"/>
          <w:b w:val="0"/>
          <w:bCs w:val="0"/>
          <w:kern w:val="0"/>
          <w:sz w:val="21"/>
          <w:szCs w:val="24"/>
        </w:rPr>
        <w:alias w:val="模块:对联营、合营企业投资"/>
        <w:tag w:val="_SEC_4a653049f75d481585b4f9d9da6a8d0e"/>
        <w:id w:val="-457873023"/>
        <w:lock w:val="sdtLocked"/>
        <w:placeholder>
          <w:docPart w:val="GBC22222222222222222222222222222"/>
        </w:placeholder>
      </w:sdtPr>
      <w:sdtEndPr>
        <w:rPr>
          <w:szCs w:val="21"/>
        </w:rPr>
      </w:sdtEndPr>
      <w:sdtContent>
        <w:p w14:paraId="0E5B236E" w14:textId="77777777" w:rsidR="001C4835" w:rsidRPr="00686FDB" w:rsidRDefault="001C4835" w:rsidP="00E56CC8">
          <w:pPr>
            <w:pStyle w:val="79"/>
            <w:numPr>
              <w:ilvl w:val="0"/>
              <w:numId w:val="146"/>
            </w:numPr>
            <w:rPr>
              <w:sz w:val="22"/>
              <w:szCs w:val="26"/>
            </w:rPr>
          </w:pPr>
          <w:r w:rsidRPr="00686FDB">
            <w:rPr>
              <w:rFonts w:hint="eastAsia"/>
              <w:sz w:val="22"/>
              <w:szCs w:val="26"/>
            </w:rPr>
            <w:t>对联营、合营企业投资</w:t>
          </w:r>
        </w:p>
        <w:sdt>
          <w:sdtPr>
            <w:alias w:val="是否适用：母公司对联营、合营企业投资[双击切换]"/>
            <w:tag w:val="_GBC_2e4760cb979247e69579530b3868e897"/>
            <w:id w:val="-1075669170"/>
            <w:lock w:val="sdtContentLocked"/>
            <w:placeholder>
              <w:docPart w:val="GBC22222222222222222222222222222"/>
            </w:placeholder>
          </w:sdtPr>
          <w:sdtEndPr/>
          <w:sdtContent>
            <w:p w14:paraId="596AF69F" w14:textId="77777777" w:rsidR="001C4835" w:rsidRDefault="001C4835" w:rsidP="001C483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长期股权投资的说明"/>
        <w:tag w:val="_SEC_fd3a826cdca04967a4205d04f587b774"/>
        <w:id w:val="-338545835"/>
        <w:lock w:val="sdtLocked"/>
        <w:placeholder>
          <w:docPart w:val="GBC22222222222222222222222222222"/>
        </w:placeholder>
      </w:sdtPr>
      <w:sdtEndPr/>
      <w:sdtContent>
        <w:p w14:paraId="77840C6C" w14:textId="77777777" w:rsidR="001C4835" w:rsidRDefault="001C4835">
          <w:pPr>
            <w:rPr>
              <w:szCs w:val="21"/>
            </w:rPr>
          </w:pPr>
          <w:r>
            <w:rPr>
              <w:rFonts w:hint="eastAsia"/>
              <w:szCs w:val="21"/>
            </w:rPr>
            <w:t>其他说明：</w:t>
          </w:r>
        </w:p>
        <w:sdt>
          <w:sdtPr>
            <w:rPr>
              <w:rFonts w:hint="eastAsia"/>
              <w:szCs w:val="21"/>
            </w:rPr>
            <w:alias w:val="长期股权投资的说明"/>
            <w:tag w:val="_GBC_938f2ac679ca480c83553ff73f8b80b6"/>
            <w:id w:val="-795523590"/>
            <w:lock w:val="sdtLocked"/>
            <w:placeholder>
              <w:docPart w:val="GBC22222222222222222222222222222"/>
            </w:placeholder>
          </w:sdtPr>
          <w:sdtEndPr/>
          <w:sdtContent>
            <w:p w14:paraId="1FDD8332" w14:textId="77777777" w:rsidR="001C4835" w:rsidRDefault="001C4835">
              <w:pPr>
                <w:rPr>
                  <w:szCs w:val="21"/>
                </w:rPr>
              </w:pPr>
              <w:r>
                <w:rPr>
                  <w:rFonts w:hint="eastAsia"/>
                  <w:szCs w:val="21"/>
                </w:rPr>
                <w:t>无</w:t>
              </w:r>
            </w:p>
          </w:sdtContent>
        </w:sdt>
      </w:sdtContent>
    </w:sdt>
    <w:p w14:paraId="0FFEE7AA" w14:textId="77777777" w:rsidR="001C4835" w:rsidRDefault="001C4835">
      <w:pPr>
        <w:rPr>
          <w:szCs w:val="21"/>
        </w:rPr>
      </w:pPr>
    </w:p>
    <w:sdt>
      <w:sdtPr>
        <w:rPr>
          <w:rFonts w:ascii="宋体" w:hAnsi="宋体" w:cs="宋体" w:hint="eastAsia"/>
          <w:b w:val="0"/>
          <w:bCs w:val="0"/>
          <w:kern w:val="0"/>
          <w:szCs w:val="24"/>
        </w:rPr>
        <w:alias w:val="模块:营业收入"/>
        <w:tag w:val="_SEC_167f1b451fcb4d4d88898ec4d506ea2d"/>
        <w:id w:val="9339236"/>
        <w:lock w:val="sdtLocked"/>
        <w:placeholder>
          <w:docPart w:val="GBC22222222222222222222222222222"/>
        </w:placeholder>
      </w:sdtPr>
      <w:sdtEndPr/>
      <w:sdtContent>
        <w:p w14:paraId="410A17B6" w14:textId="77777777" w:rsidR="001C4835" w:rsidRPr="00686FDB" w:rsidRDefault="001C4835" w:rsidP="00E56CC8">
          <w:pPr>
            <w:pStyle w:val="80"/>
            <w:numPr>
              <w:ilvl w:val="0"/>
              <w:numId w:val="142"/>
            </w:numPr>
            <w:rPr>
              <w:sz w:val="22"/>
              <w:szCs w:val="30"/>
            </w:rPr>
          </w:pPr>
          <w:r w:rsidRPr="00686FDB">
            <w:rPr>
              <w:rFonts w:hint="eastAsia"/>
              <w:sz w:val="22"/>
              <w:szCs w:val="30"/>
            </w:rPr>
            <w:t>营业收入和营业成本</w:t>
          </w:r>
        </w:p>
        <w:p w14:paraId="3B3C6860" w14:textId="77777777" w:rsidR="001C4835" w:rsidRPr="00686FDB" w:rsidRDefault="001C4835" w:rsidP="00E56CC8">
          <w:pPr>
            <w:pStyle w:val="79"/>
            <w:numPr>
              <w:ilvl w:val="0"/>
              <w:numId w:val="147"/>
            </w:numPr>
            <w:rPr>
              <w:sz w:val="22"/>
              <w:szCs w:val="26"/>
            </w:rPr>
          </w:pPr>
          <w:r w:rsidRPr="00686FDB">
            <w:rPr>
              <w:rFonts w:hint="eastAsia"/>
              <w:sz w:val="22"/>
              <w:szCs w:val="26"/>
            </w:rPr>
            <w:t>营业收入和营业成本情况</w:t>
          </w:r>
        </w:p>
        <w:sdt>
          <w:sdtPr>
            <w:rPr>
              <w:rFonts w:ascii="宋体" w:hAnsi="宋体" w:hint="eastAsia"/>
              <w:bCs/>
              <w:szCs w:val="21"/>
            </w:rPr>
            <w:alias w:val="是否适用：母公司营业收入和营业成本[双击切换]"/>
            <w:tag w:val="_GBC_3cf10265cb614c79a538bd06daf8da74"/>
            <w:id w:val="-1879301609"/>
            <w:lock w:val="sdtContentLocked"/>
            <w:placeholder>
              <w:docPart w:val="GBC22222222222222222222222222222"/>
            </w:placeholder>
          </w:sdtPr>
          <w:sdtEndPr/>
          <w:sdtContent>
            <w:p w14:paraId="177CFAC0" w14:textId="21984504" w:rsidR="001C4835" w:rsidRDefault="001C4835">
              <w:pPr>
                <w:pStyle w:val="61"/>
                <w:ind w:firstLineChars="0" w:firstLine="0"/>
                <w:jc w:val="left"/>
                <w:rPr>
                  <w:rFonts w:ascii="宋体" w:hAnsi="宋体"/>
                  <w:bCs/>
                  <w:szCs w:val="21"/>
                </w:rPr>
              </w:pPr>
              <w:r>
                <w:rPr>
                  <w:rFonts w:ascii="宋体" w:hAnsi="宋体"/>
                  <w:bCs/>
                  <w:szCs w:val="21"/>
                </w:rPr>
                <w:fldChar w:fldCharType="begin"/>
              </w:r>
              <w:r w:rsidR="004550E1">
                <w:rPr>
                  <w:rFonts w:ascii="宋体" w:hAnsi="宋体"/>
                  <w:bCs/>
                  <w:szCs w:val="21"/>
                </w:rPr>
                <w:instrText xml:space="preserve"> MACROBUTTON  SnrToggleCheckbox √适用  </w:instrText>
              </w:r>
              <w:r>
                <w:rPr>
                  <w:rFonts w:ascii="宋体" w:hAnsi="宋体"/>
                  <w:bCs/>
                  <w:szCs w:val="21"/>
                </w:rPr>
                <w:fldChar w:fldCharType="end"/>
              </w:r>
              <w:r>
                <w:rPr>
                  <w:rFonts w:ascii="宋体" w:hAnsi="宋体"/>
                  <w:bCs/>
                  <w:szCs w:val="21"/>
                </w:rPr>
                <w:fldChar w:fldCharType="begin"/>
              </w:r>
              <w:r w:rsidR="004550E1">
                <w:rPr>
                  <w:rFonts w:ascii="宋体" w:hAnsi="宋体"/>
                  <w:bCs/>
                  <w:szCs w:val="21"/>
                </w:rPr>
                <w:instrText xml:space="preserve"> MACROBUTTON  SnrToggleCheckbox □不适用 </w:instrText>
              </w:r>
              <w:r>
                <w:rPr>
                  <w:rFonts w:ascii="宋体" w:hAnsi="宋体"/>
                  <w:bCs/>
                  <w:szCs w:val="21"/>
                </w:rPr>
                <w:fldChar w:fldCharType="end"/>
              </w:r>
            </w:p>
          </w:sdtContent>
        </w:sdt>
        <w:p w14:paraId="30AC635B" w14:textId="77777777" w:rsidR="001C4835" w:rsidRDefault="001C4835">
          <w:pPr>
            <w:pStyle w:val="61"/>
            <w:ind w:firstLineChars="0" w:firstLine="0"/>
            <w:jc w:val="right"/>
            <w:rPr>
              <w:rFonts w:ascii="宋体" w:hAnsi="宋体"/>
              <w:bCs/>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2277315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173D0">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4200338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173D0">
                <w:rPr>
                  <w:rFonts w:ascii="宋体" w:hAnsi="宋体" w:hint="eastAsia"/>
                  <w:bCs/>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1"/>
            <w:gridCol w:w="1665"/>
            <w:gridCol w:w="1665"/>
            <w:gridCol w:w="1515"/>
            <w:gridCol w:w="1363"/>
          </w:tblGrid>
          <w:tr w:rsidR="001C4835" w14:paraId="79D0F3DD" w14:textId="77777777" w:rsidTr="001C4835">
            <w:sdt>
              <w:sdtPr>
                <w:tag w:val="_PLD_03d52d676cf8435a8f7a530f92cd7617"/>
                <w:id w:val="-381566399"/>
                <w:lock w:val="sdtLocked"/>
              </w:sdtPr>
              <w:sdtEndPr/>
              <w:sdtContent>
                <w:tc>
                  <w:tcPr>
                    <w:tcW w:w="1570" w:type="pct"/>
                    <w:vMerge w:val="restart"/>
                    <w:tcBorders>
                      <w:top w:val="single" w:sz="4" w:space="0" w:color="auto"/>
                      <w:left w:val="single" w:sz="4" w:space="0" w:color="auto"/>
                      <w:right w:val="single" w:sz="4" w:space="0" w:color="auto"/>
                    </w:tcBorders>
                    <w:shd w:val="clear" w:color="auto" w:fill="auto"/>
                    <w:vAlign w:val="center"/>
                  </w:tcPr>
                  <w:p w14:paraId="606C5819" w14:textId="77777777" w:rsidR="001C4835" w:rsidRDefault="001C4835" w:rsidP="001C4835">
                    <w:pPr>
                      <w:jc w:val="center"/>
                      <w:rPr>
                        <w:szCs w:val="21"/>
                      </w:rPr>
                    </w:pPr>
                    <w:r>
                      <w:rPr>
                        <w:rFonts w:hint="eastAsia"/>
                        <w:szCs w:val="21"/>
                      </w:rPr>
                      <w:t>项目</w:t>
                    </w:r>
                  </w:p>
                </w:tc>
              </w:sdtContent>
            </w:sdt>
            <w:sdt>
              <w:sdtPr>
                <w:tag w:val="_PLD_32b5faadfe0b45d19044be5526af3c2d"/>
                <w:id w:val="-1633858782"/>
                <w:lock w:val="sdtLocked"/>
              </w:sdtPr>
              <w:sdtEnd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7CA035" w14:textId="77777777" w:rsidR="001C4835" w:rsidRDefault="001C4835" w:rsidP="001C4835">
                    <w:pPr>
                      <w:jc w:val="center"/>
                      <w:rPr>
                        <w:szCs w:val="21"/>
                      </w:rPr>
                    </w:pPr>
                    <w:r>
                      <w:rPr>
                        <w:rFonts w:hint="eastAsia"/>
                        <w:szCs w:val="21"/>
                      </w:rPr>
                      <w:t>本期发生额</w:t>
                    </w:r>
                  </w:p>
                </w:tc>
              </w:sdtContent>
            </w:sdt>
            <w:sdt>
              <w:sdtPr>
                <w:tag w:val="_PLD_5e3b95dc7e564cbabd77bf88c8a43781"/>
                <w:id w:val="-1653514331"/>
                <w:lock w:val="sdtLocked"/>
              </w:sdtPr>
              <w:sdtEnd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1AE506" w14:textId="77777777" w:rsidR="001C4835" w:rsidRDefault="001C4835" w:rsidP="001C4835">
                    <w:pPr>
                      <w:jc w:val="center"/>
                      <w:rPr>
                        <w:szCs w:val="21"/>
                      </w:rPr>
                    </w:pPr>
                    <w:r>
                      <w:rPr>
                        <w:rFonts w:hint="eastAsia"/>
                        <w:szCs w:val="21"/>
                      </w:rPr>
                      <w:t>上期发生额</w:t>
                    </w:r>
                  </w:p>
                </w:tc>
              </w:sdtContent>
            </w:sdt>
          </w:tr>
          <w:tr w:rsidR="001C4835" w14:paraId="4DBC279A" w14:textId="77777777" w:rsidTr="001C4835">
            <w:tc>
              <w:tcPr>
                <w:tcW w:w="1570" w:type="pct"/>
                <w:vMerge/>
                <w:tcBorders>
                  <w:left w:val="single" w:sz="4" w:space="0" w:color="auto"/>
                  <w:bottom w:val="single" w:sz="4" w:space="0" w:color="auto"/>
                  <w:right w:val="single" w:sz="4" w:space="0" w:color="auto"/>
                </w:tcBorders>
                <w:shd w:val="clear" w:color="auto" w:fill="auto"/>
                <w:vAlign w:val="center"/>
              </w:tcPr>
              <w:p w14:paraId="60285992" w14:textId="77777777" w:rsidR="001C4835" w:rsidRDefault="001C4835" w:rsidP="001C4835">
                <w:pPr>
                  <w:jc w:val="center"/>
                  <w:rPr>
                    <w:szCs w:val="21"/>
                  </w:rPr>
                </w:pPr>
              </w:p>
            </w:tc>
            <w:sdt>
              <w:sdtPr>
                <w:tag w:val="_PLD_35d68e9def174e9fb111f9c26dc6e586"/>
                <w:id w:val="-1721203972"/>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070132A6" w14:textId="77777777" w:rsidR="001C4835" w:rsidRDefault="001C4835" w:rsidP="001C4835">
                    <w:pPr>
                      <w:jc w:val="center"/>
                      <w:rPr>
                        <w:szCs w:val="21"/>
                      </w:rPr>
                    </w:pPr>
                    <w:r>
                      <w:rPr>
                        <w:rFonts w:hint="eastAsia"/>
                        <w:szCs w:val="21"/>
                      </w:rPr>
                      <w:t>收入</w:t>
                    </w:r>
                  </w:p>
                </w:tc>
              </w:sdtContent>
            </w:sdt>
            <w:sdt>
              <w:sdtPr>
                <w:tag w:val="_PLD_bca4c40811a6455bb6f684093a6c0c7d"/>
                <w:id w:val="1311519041"/>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5400C067" w14:textId="77777777" w:rsidR="001C4835" w:rsidRDefault="001C4835" w:rsidP="001C4835">
                    <w:pPr>
                      <w:jc w:val="center"/>
                      <w:rPr>
                        <w:szCs w:val="21"/>
                      </w:rPr>
                    </w:pPr>
                    <w:r>
                      <w:rPr>
                        <w:rFonts w:hint="eastAsia"/>
                        <w:szCs w:val="21"/>
                      </w:rPr>
                      <w:t>成本</w:t>
                    </w:r>
                  </w:p>
                </w:tc>
              </w:sdtContent>
            </w:sdt>
            <w:sdt>
              <w:sdtPr>
                <w:tag w:val="_PLD_913bf231029842ff9aedaf2297b238c1"/>
                <w:id w:val="-659535324"/>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3BE20ECD" w14:textId="77777777" w:rsidR="001C4835" w:rsidRDefault="001C4835" w:rsidP="001C4835">
                    <w:pPr>
                      <w:jc w:val="center"/>
                      <w:rPr>
                        <w:szCs w:val="21"/>
                      </w:rPr>
                    </w:pPr>
                    <w:r>
                      <w:rPr>
                        <w:rFonts w:hint="eastAsia"/>
                        <w:szCs w:val="21"/>
                      </w:rPr>
                      <w:t>收入</w:t>
                    </w:r>
                  </w:p>
                </w:tc>
              </w:sdtContent>
            </w:sdt>
            <w:sdt>
              <w:sdtPr>
                <w:tag w:val="_PLD_f626f406150145439510a3b7f1a71e39"/>
                <w:id w:val="-1494401221"/>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6A5EB113" w14:textId="77777777" w:rsidR="001C4835" w:rsidRDefault="001C4835" w:rsidP="001C4835">
                    <w:pPr>
                      <w:jc w:val="center"/>
                      <w:rPr>
                        <w:szCs w:val="21"/>
                      </w:rPr>
                    </w:pPr>
                    <w:r>
                      <w:rPr>
                        <w:rFonts w:hint="eastAsia"/>
                        <w:szCs w:val="21"/>
                      </w:rPr>
                      <w:t>成本</w:t>
                    </w:r>
                  </w:p>
                </w:tc>
              </w:sdtContent>
            </w:sdt>
          </w:tr>
          <w:tr w:rsidR="001C4835" w14:paraId="0FCEB3FA" w14:textId="77777777" w:rsidTr="001C4835">
            <w:sdt>
              <w:sdtPr>
                <w:tag w:val="_PLD_5e96be68b278431da8715a6c739b83b7"/>
                <w:id w:val="408436521"/>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14:paraId="464828E5" w14:textId="77777777" w:rsidR="001C4835" w:rsidRDefault="001C4835" w:rsidP="001C4835">
                    <w:pPr>
                      <w:rPr>
                        <w:szCs w:val="21"/>
                      </w:rPr>
                    </w:pPr>
                    <w:r>
                      <w:rPr>
                        <w:rFonts w:hint="eastAsia"/>
                        <w:szCs w:val="21"/>
                      </w:rPr>
                      <w:t>主营业务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14:paraId="5955ACE3" w14:textId="77777777" w:rsidR="001C4835" w:rsidRDefault="001C4835" w:rsidP="001C4835">
                <w:pPr>
                  <w:jc w:val="right"/>
                  <w:rPr>
                    <w:szCs w:val="21"/>
                  </w:rPr>
                </w:pPr>
              </w:p>
            </w:tc>
            <w:tc>
              <w:tcPr>
                <w:tcW w:w="920" w:type="pct"/>
                <w:tcBorders>
                  <w:top w:val="single" w:sz="4" w:space="0" w:color="auto"/>
                  <w:left w:val="single" w:sz="4" w:space="0" w:color="auto"/>
                  <w:bottom w:val="single" w:sz="4" w:space="0" w:color="auto"/>
                  <w:right w:val="single" w:sz="4" w:space="0" w:color="auto"/>
                </w:tcBorders>
                <w:shd w:val="clear" w:color="auto" w:fill="auto"/>
              </w:tcPr>
              <w:p w14:paraId="46D6562F" w14:textId="77777777" w:rsidR="001C4835" w:rsidRDefault="001C4835" w:rsidP="001C4835">
                <w:pPr>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27B51B1F" w14:textId="77777777" w:rsidR="001C4835" w:rsidRDefault="001C4835" w:rsidP="001C4835">
                <w:pPr>
                  <w:jc w:val="right"/>
                  <w:rPr>
                    <w:szCs w:val="21"/>
                  </w:rPr>
                </w:pPr>
              </w:p>
            </w:tc>
            <w:tc>
              <w:tcPr>
                <w:tcW w:w="753" w:type="pct"/>
                <w:tcBorders>
                  <w:top w:val="single" w:sz="4" w:space="0" w:color="auto"/>
                  <w:left w:val="single" w:sz="4" w:space="0" w:color="auto"/>
                  <w:bottom w:val="single" w:sz="4" w:space="0" w:color="auto"/>
                  <w:right w:val="single" w:sz="4" w:space="0" w:color="auto"/>
                </w:tcBorders>
                <w:shd w:val="clear" w:color="auto" w:fill="auto"/>
              </w:tcPr>
              <w:p w14:paraId="69DE4A21" w14:textId="77777777" w:rsidR="001C4835" w:rsidRDefault="001C4835" w:rsidP="001C4835">
                <w:pPr>
                  <w:jc w:val="right"/>
                  <w:rPr>
                    <w:szCs w:val="21"/>
                  </w:rPr>
                </w:pPr>
              </w:p>
            </w:tc>
          </w:tr>
          <w:tr w:rsidR="001C4835" w14:paraId="2C94A266" w14:textId="77777777" w:rsidTr="001C4835">
            <w:sdt>
              <w:sdtPr>
                <w:tag w:val="_PLD_6bfc9b53230c4537ab9d4895c4ac21b6"/>
                <w:id w:val="1438260504"/>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14:paraId="07DB2516" w14:textId="77777777" w:rsidR="001C4835" w:rsidRDefault="001C4835" w:rsidP="001C4835">
                    <w:pPr>
                      <w:rPr>
                        <w:szCs w:val="21"/>
                      </w:rPr>
                    </w:pPr>
                    <w:r>
                      <w:rPr>
                        <w:rFonts w:hint="eastAsia"/>
                        <w:szCs w:val="21"/>
                      </w:rPr>
                      <w:t>其他业务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14:paraId="7D2A775C" w14:textId="77777777" w:rsidR="001C4835" w:rsidRDefault="001C4835" w:rsidP="001C4835">
                <w:pPr>
                  <w:jc w:val="right"/>
                  <w:rPr>
                    <w:szCs w:val="21"/>
                  </w:rPr>
                </w:pPr>
                <w:r>
                  <w:t>2,830,585.14</w:t>
                </w:r>
              </w:p>
            </w:tc>
            <w:tc>
              <w:tcPr>
                <w:tcW w:w="920" w:type="pct"/>
                <w:tcBorders>
                  <w:top w:val="single" w:sz="4" w:space="0" w:color="auto"/>
                  <w:left w:val="single" w:sz="4" w:space="0" w:color="auto"/>
                  <w:bottom w:val="single" w:sz="4" w:space="0" w:color="auto"/>
                  <w:right w:val="single" w:sz="4" w:space="0" w:color="auto"/>
                </w:tcBorders>
                <w:shd w:val="clear" w:color="auto" w:fill="auto"/>
              </w:tcPr>
              <w:p w14:paraId="6131F15E" w14:textId="77777777" w:rsidR="001C4835" w:rsidRDefault="001C4835" w:rsidP="001C4835">
                <w:pPr>
                  <w:jc w:val="right"/>
                  <w:rPr>
                    <w:szCs w:val="21"/>
                  </w:rPr>
                </w:pPr>
                <w:r>
                  <w:t>0.00</w:t>
                </w: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5405812F" w14:textId="77777777" w:rsidR="001C4835" w:rsidRDefault="001C4835" w:rsidP="001C4835">
                <w:pPr>
                  <w:jc w:val="right"/>
                  <w:rPr>
                    <w:szCs w:val="21"/>
                  </w:rPr>
                </w:pPr>
                <w:r>
                  <w:t>2,830,188.68</w:t>
                </w:r>
              </w:p>
            </w:tc>
            <w:tc>
              <w:tcPr>
                <w:tcW w:w="753" w:type="pct"/>
                <w:tcBorders>
                  <w:top w:val="single" w:sz="4" w:space="0" w:color="auto"/>
                  <w:left w:val="single" w:sz="4" w:space="0" w:color="auto"/>
                  <w:bottom w:val="single" w:sz="4" w:space="0" w:color="auto"/>
                  <w:right w:val="single" w:sz="4" w:space="0" w:color="auto"/>
                </w:tcBorders>
                <w:shd w:val="clear" w:color="auto" w:fill="auto"/>
              </w:tcPr>
              <w:p w14:paraId="7239C056" w14:textId="77777777" w:rsidR="001C4835" w:rsidRDefault="001C4835" w:rsidP="001C4835">
                <w:pPr>
                  <w:jc w:val="right"/>
                  <w:rPr>
                    <w:szCs w:val="21"/>
                  </w:rPr>
                </w:pPr>
                <w:r>
                  <w:t>0.00</w:t>
                </w:r>
              </w:p>
            </w:tc>
          </w:tr>
          <w:tr w:rsidR="001C4835" w:rsidRPr="00ED7D0B" w14:paraId="1AA15F20" w14:textId="77777777" w:rsidTr="001C4835">
            <w:sdt>
              <w:sdtPr>
                <w:tag w:val="_PLD_d72589b11fca4f8e9290f2128cc382b9"/>
                <w:id w:val="-2129459201"/>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14:paraId="5D26DFF8" w14:textId="77777777" w:rsidR="001C4835" w:rsidRDefault="001C4835" w:rsidP="001C4835">
                    <w:pPr>
                      <w:jc w:val="center"/>
                      <w:rPr>
                        <w:szCs w:val="21"/>
                      </w:rPr>
                    </w:pPr>
                    <w:r>
                      <w:rPr>
                        <w:rFonts w:hint="eastAsia"/>
                        <w:szCs w:val="21"/>
                      </w:rPr>
                      <w:t>合计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14:paraId="376B20C9" w14:textId="77777777" w:rsidR="001C4835" w:rsidRDefault="001C4835" w:rsidP="001C4835">
                <w:pPr>
                  <w:jc w:val="right"/>
                  <w:rPr>
                    <w:szCs w:val="21"/>
                  </w:rPr>
                </w:pPr>
                <w:r>
                  <w:t>2,830,585.14</w:t>
                </w:r>
              </w:p>
            </w:tc>
            <w:tc>
              <w:tcPr>
                <w:tcW w:w="920" w:type="pct"/>
                <w:tcBorders>
                  <w:top w:val="single" w:sz="4" w:space="0" w:color="auto"/>
                  <w:left w:val="single" w:sz="4" w:space="0" w:color="auto"/>
                  <w:bottom w:val="single" w:sz="4" w:space="0" w:color="auto"/>
                  <w:right w:val="single" w:sz="4" w:space="0" w:color="auto"/>
                </w:tcBorders>
                <w:shd w:val="clear" w:color="auto" w:fill="auto"/>
              </w:tcPr>
              <w:p w14:paraId="23D583E1" w14:textId="77777777" w:rsidR="001C4835" w:rsidRDefault="001C4835" w:rsidP="001C4835">
                <w:pPr>
                  <w:jc w:val="right"/>
                  <w:rPr>
                    <w:szCs w:val="21"/>
                  </w:rPr>
                </w:pPr>
                <w:r>
                  <w:t>0.00</w:t>
                </w: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513125CE" w14:textId="77777777" w:rsidR="001C4835" w:rsidRDefault="001C4835" w:rsidP="001C4835">
                <w:pPr>
                  <w:jc w:val="right"/>
                  <w:rPr>
                    <w:szCs w:val="21"/>
                  </w:rPr>
                </w:pPr>
                <w:r>
                  <w:t>2,830,188.68</w:t>
                </w:r>
              </w:p>
            </w:tc>
            <w:tc>
              <w:tcPr>
                <w:tcW w:w="753" w:type="pct"/>
                <w:tcBorders>
                  <w:top w:val="single" w:sz="4" w:space="0" w:color="auto"/>
                  <w:left w:val="single" w:sz="4" w:space="0" w:color="auto"/>
                  <w:bottom w:val="single" w:sz="4" w:space="0" w:color="auto"/>
                  <w:right w:val="single" w:sz="4" w:space="0" w:color="auto"/>
                </w:tcBorders>
                <w:shd w:val="clear" w:color="auto" w:fill="auto"/>
              </w:tcPr>
              <w:p w14:paraId="65842C38" w14:textId="77777777" w:rsidR="001C4835" w:rsidRDefault="001C4835" w:rsidP="001C4835">
                <w:pPr>
                  <w:jc w:val="right"/>
                  <w:rPr>
                    <w:szCs w:val="21"/>
                  </w:rPr>
                </w:pPr>
                <w:r>
                  <w:t>0.00</w:t>
                </w:r>
              </w:p>
            </w:tc>
          </w:tr>
        </w:tbl>
        <w:p w14:paraId="3BCB0EFD" w14:textId="77777777" w:rsidR="001C4835" w:rsidRPr="00ED7D0B" w:rsidRDefault="001B4C12" w:rsidP="001C4835">
          <w:pPr>
            <w:pStyle w:val="82"/>
          </w:pPr>
        </w:p>
      </w:sdtContent>
    </w:sdt>
    <w:p w14:paraId="780ADADF" w14:textId="77777777" w:rsidR="001C4835" w:rsidRDefault="001C4835">
      <w:pPr>
        <w:rPr>
          <w:szCs w:val="21"/>
        </w:rPr>
      </w:pPr>
    </w:p>
    <w:bookmarkStart w:id="311" w:name="_Hlk533798810" w:displacedByCustomXml="next"/>
    <w:sdt>
      <w:sdtPr>
        <w:rPr>
          <w:rFonts w:ascii="宋体" w:eastAsia="宋体" w:hAnsi="宋体" w:cs="宋体" w:hint="eastAsia"/>
          <w:b w:val="0"/>
          <w:bCs w:val="0"/>
          <w:kern w:val="0"/>
          <w:szCs w:val="24"/>
        </w:rPr>
        <w:alias w:val="模块:合同产生的收入的情况"/>
        <w:tag w:val="_SEC_a0a33d96e9f9469a9966c7cb475fdfc4"/>
        <w:id w:val="567231894"/>
        <w:lock w:val="sdtLocked"/>
        <w:placeholder>
          <w:docPart w:val="GBC22222222222222222222222222222"/>
        </w:placeholder>
      </w:sdtPr>
      <w:sdtEndPr>
        <w:rPr>
          <w:rFonts w:hint="default"/>
        </w:rPr>
      </w:sdtEndPr>
      <w:sdtContent>
        <w:p w14:paraId="537B8A7B" w14:textId="77777777" w:rsidR="001C4835" w:rsidRPr="00686FDB" w:rsidRDefault="001C4835" w:rsidP="00E56CC8">
          <w:pPr>
            <w:pStyle w:val="79"/>
            <w:numPr>
              <w:ilvl w:val="0"/>
              <w:numId w:val="147"/>
            </w:numPr>
            <w:rPr>
              <w:sz w:val="22"/>
              <w:szCs w:val="26"/>
            </w:rPr>
          </w:pPr>
          <w:r w:rsidRPr="00686FDB">
            <w:rPr>
              <w:rFonts w:hint="eastAsia"/>
              <w:sz w:val="22"/>
              <w:szCs w:val="26"/>
            </w:rPr>
            <w:t>合同产生的收入的情况</w:t>
          </w:r>
        </w:p>
        <w:sdt>
          <w:sdtPr>
            <w:rPr>
              <w:rFonts w:ascii="宋体" w:hAnsi="宋体"/>
              <w:szCs w:val="21"/>
            </w:rPr>
            <w:alias w:val="是否适用：母公司合同产生的收入[双击切换]"/>
            <w:tag w:val="_GBC_f459dad39f414a73aa2c0673b99e3d8b"/>
            <w:id w:val="1216239969"/>
            <w:lock w:val="sdtContentLocked"/>
            <w:placeholder>
              <w:docPart w:val="GBC22222222222222222222222222222"/>
            </w:placeholder>
          </w:sdtPr>
          <w:sdtEndPr/>
          <w:sdtContent>
            <w:p w14:paraId="457C790F" w14:textId="77777777" w:rsidR="001C4835" w:rsidRDefault="001C4835" w:rsidP="001C4835">
              <w:pPr>
                <w:pStyle w:val="61"/>
                <w:ind w:firstLineChars="0" w:firstLine="0"/>
                <w:jc w:val="left"/>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14:paraId="533D0F43" w14:textId="77777777" w:rsidR="001C4835" w:rsidRDefault="001B4C12">
          <w:pPr>
            <w:pStyle w:val="82"/>
          </w:pPr>
        </w:p>
      </w:sdtContent>
    </w:sdt>
    <w:bookmarkEnd w:id="311" w:displacedByCustomXml="next"/>
    <w:bookmarkStart w:id="312" w:name="_Hlk533798917" w:displacedByCustomXml="next"/>
    <w:sdt>
      <w:sdtPr>
        <w:rPr>
          <w:rFonts w:ascii="宋体" w:eastAsia="宋体" w:hAnsi="宋体" w:cs="宋体" w:hint="eastAsia"/>
          <w:b w:val="0"/>
          <w:bCs w:val="0"/>
          <w:kern w:val="0"/>
          <w:szCs w:val="24"/>
        </w:rPr>
        <w:alias w:val="模块:履约义务的说明"/>
        <w:tag w:val="_SEC_52d2e3e0b9aa4fa7a4925852d3c67b9d"/>
        <w:id w:val="1902869467"/>
        <w:lock w:val="sdtLocked"/>
        <w:placeholder>
          <w:docPart w:val="GBC22222222222222222222222222222"/>
        </w:placeholder>
      </w:sdtPr>
      <w:sdtEndPr>
        <w:rPr>
          <w:rFonts w:hint="default"/>
        </w:rPr>
      </w:sdtEndPr>
      <w:sdtContent>
        <w:p w14:paraId="687F5CDF" w14:textId="77777777" w:rsidR="001C4835" w:rsidRPr="00686FDB" w:rsidRDefault="001C4835" w:rsidP="00E56CC8">
          <w:pPr>
            <w:pStyle w:val="79"/>
            <w:numPr>
              <w:ilvl w:val="0"/>
              <w:numId w:val="147"/>
            </w:numPr>
            <w:rPr>
              <w:sz w:val="22"/>
              <w:szCs w:val="26"/>
            </w:rPr>
          </w:pPr>
          <w:r w:rsidRPr="00686FDB">
            <w:rPr>
              <w:rFonts w:hint="eastAsia"/>
              <w:sz w:val="22"/>
              <w:szCs w:val="26"/>
            </w:rPr>
            <w:t>履约义务的说明</w:t>
          </w:r>
        </w:p>
        <w:sdt>
          <w:sdtPr>
            <w:alias w:val="是否适用：母公司履约义务的说明[双击切换]"/>
            <w:tag w:val="_GBC_2fc3f5c164844c5a8203f2c7e77870c1"/>
            <w:id w:val="-792123995"/>
            <w:lock w:val="sdtContentLocked"/>
            <w:placeholder>
              <w:docPart w:val="GBC22222222222222222222222222222"/>
            </w:placeholder>
          </w:sdtPr>
          <w:sdtEndPr/>
          <w:sdtContent>
            <w:p w14:paraId="791AC78D" w14:textId="77777777" w:rsidR="001C4835" w:rsidRDefault="001C4835" w:rsidP="001C4835">
              <w:pPr>
                <w:pStyle w:val="8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36665AF" w14:textId="77777777" w:rsidR="001C4835" w:rsidRDefault="001B4C12">
          <w:pPr>
            <w:pStyle w:val="82"/>
          </w:pPr>
        </w:p>
      </w:sdtContent>
    </w:sdt>
    <w:bookmarkEnd w:id="312" w:displacedByCustomXml="next"/>
    <w:bookmarkStart w:id="313" w:name="_Hlk533798958" w:displacedByCustomXml="next"/>
    <w:sdt>
      <w:sdtPr>
        <w:rPr>
          <w:rFonts w:ascii="宋体" w:eastAsia="宋体" w:hAnsi="宋体" w:cs="宋体" w:hint="eastAsia"/>
          <w:b w:val="0"/>
          <w:bCs w:val="0"/>
          <w:kern w:val="0"/>
          <w:sz w:val="21"/>
          <w:szCs w:val="24"/>
        </w:rPr>
        <w:alias w:val="模块:分摊至剩余履约义务的说明"/>
        <w:tag w:val="_SEC_b803be9d61b44303b6da1e3330ef906c"/>
        <w:id w:val="-855037712"/>
        <w:lock w:val="sdtLocked"/>
        <w:placeholder>
          <w:docPart w:val="GBC22222222222222222222222222222"/>
        </w:placeholder>
      </w:sdtPr>
      <w:sdtEndPr>
        <w:rPr>
          <w:rFonts w:ascii="Arial" w:hAnsi="Arial"/>
          <w:szCs w:val="21"/>
        </w:rPr>
      </w:sdtEndPr>
      <w:sdtContent>
        <w:p w14:paraId="5A57AEFC" w14:textId="77777777" w:rsidR="001C4835" w:rsidRPr="00686FDB" w:rsidRDefault="001C4835" w:rsidP="00E56CC8">
          <w:pPr>
            <w:pStyle w:val="79"/>
            <w:numPr>
              <w:ilvl w:val="0"/>
              <w:numId w:val="147"/>
            </w:numPr>
            <w:rPr>
              <w:sz w:val="22"/>
              <w:szCs w:val="26"/>
            </w:rPr>
          </w:pPr>
          <w:r w:rsidRPr="00686FDB">
            <w:rPr>
              <w:rFonts w:hint="eastAsia"/>
              <w:sz w:val="22"/>
              <w:szCs w:val="26"/>
            </w:rPr>
            <w:t>分摊至剩余履约义务的说明</w:t>
          </w:r>
        </w:p>
        <w:sdt>
          <w:sdtPr>
            <w:alias w:val="是否适用：母公司分摊至剩余履约义务的说明[双击切换]"/>
            <w:tag w:val="_GBC_7f0a9adae5ea4624a849a396f1ce90b1"/>
            <w:id w:val="-780571613"/>
            <w:lock w:val="sdtContentLocked"/>
            <w:placeholder>
              <w:docPart w:val="GBC22222222222222222222222222222"/>
            </w:placeholder>
          </w:sdtPr>
          <w:sdtEndPr/>
          <w:sdtContent>
            <w:p w14:paraId="70E0CD2A" w14:textId="77777777" w:rsidR="001C4835" w:rsidRDefault="001C4835" w:rsidP="001C48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B2BB95E" w14:textId="77777777" w:rsidR="001C4835" w:rsidRDefault="001B4C12">
          <w:pPr>
            <w:rPr>
              <w:rFonts w:ascii="Arial" w:hAnsi="Arial"/>
              <w:szCs w:val="21"/>
            </w:rPr>
          </w:pPr>
        </w:p>
      </w:sdtContent>
    </w:sdt>
    <w:bookmarkEnd w:id="313" w:displacedByCustomXml="prev"/>
    <w:bookmarkStart w:id="314" w:name="_Hlk533798751" w:displacedByCustomXml="next"/>
    <w:sdt>
      <w:sdtPr>
        <w:rPr>
          <w:szCs w:val="21"/>
        </w:rPr>
        <w:alias w:val="模块:营业收入和营业成本其他说明"/>
        <w:tag w:val="_SEC_7467cf4c7aa441d78594101b88f0996b"/>
        <w:id w:val="1125893322"/>
        <w:lock w:val="sdtLocked"/>
        <w:placeholder>
          <w:docPart w:val="GBC22222222222222222222222222222"/>
        </w:placeholder>
      </w:sdtPr>
      <w:sdtEndPr/>
      <w:sdtContent>
        <w:p w14:paraId="577347C1" w14:textId="77777777" w:rsidR="001C4835" w:rsidRDefault="001C4835">
          <w:pPr>
            <w:spacing w:before="60" w:after="60"/>
            <w:rPr>
              <w:szCs w:val="21"/>
            </w:rPr>
          </w:pPr>
          <w:r>
            <w:rPr>
              <w:rFonts w:hint="eastAsia"/>
              <w:szCs w:val="21"/>
            </w:rPr>
            <w:t>其他说明：</w:t>
          </w:r>
        </w:p>
        <w:p w14:paraId="7C9493A5" w14:textId="77777777" w:rsidR="001C4835" w:rsidRDefault="001B4C12">
          <w:pPr>
            <w:rPr>
              <w:szCs w:val="21"/>
            </w:rPr>
          </w:pPr>
          <w:sdt>
            <w:sdtPr>
              <w:rPr>
                <w:szCs w:val="21"/>
              </w:rPr>
              <w:alias w:val="主营业务说明"/>
              <w:tag w:val="_GBC_fd583c7468404a3e83de872adae134a2"/>
              <w:id w:val="-1143809745"/>
              <w:lock w:val="sdtLocked"/>
              <w:placeholder>
                <w:docPart w:val="GBC22222222222222222222222222222"/>
              </w:placeholder>
            </w:sdtPr>
            <w:sdtEndPr/>
            <w:sdtContent>
              <w:r w:rsidR="001C4835">
                <w:rPr>
                  <w:rFonts w:hint="eastAsia"/>
                  <w:szCs w:val="21"/>
                </w:rPr>
                <w:t>无</w:t>
              </w:r>
            </w:sdtContent>
          </w:sdt>
        </w:p>
      </w:sdtContent>
    </w:sdt>
    <w:bookmarkEnd w:id="314" w:displacedByCustomXml="prev"/>
    <w:bookmarkStart w:id="315" w:name="_Hlk24031063" w:displacedByCustomXml="next"/>
    <w:sdt>
      <w:sdtPr>
        <w:rPr>
          <w:rFonts w:ascii="宋体" w:hAnsi="宋体" w:cs="宋体"/>
          <w:b w:val="0"/>
          <w:bCs w:val="0"/>
          <w:kern w:val="0"/>
          <w:sz w:val="21"/>
          <w:szCs w:val="21"/>
        </w:rPr>
        <w:alias w:val="模块:"/>
        <w:tag w:val="_SEC_0ba2a4db50ed47afbd78e67c0a069c58"/>
        <w:id w:val="-1678109052"/>
        <w:lock w:val="sdtLocked"/>
        <w:placeholder>
          <w:docPart w:val="GBC22222222222222222222222222222"/>
        </w:placeholder>
      </w:sdtPr>
      <w:sdtEndPr/>
      <w:sdtContent>
        <w:bookmarkStart w:id="316" w:name="_Hlk10548739" w:displacedByCustomXml="prev"/>
        <w:bookmarkEnd w:id="316" w:displacedByCustomXml="prev"/>
        <w:bookmarkStart w:id="317" w:name="_Hlk10720480" w:displacedByCustomXml="prev"/>
        <w:bookmarkStart w:id="318" w:name="OLE_LINK6" w:displacedByCustomXml="prev"/>
        <w:p w14:paraId="6AF12DA8" w14:textId="77777777" w:rsidR="001C4835" w:rsidRPr="00686FDB" w:rsidRDefault="001C4835" w:rsidP="00E56CC8">
          <w:pPr>
            <w:pStyle w:val="80"/>
            <w:numPr>
              <w:ilvl w:val="0"/>
              <w:numId w:val="142"/>
            </w:numPr>
            <w:rPr>
              <w:rFonts w:ascii="宋体" w:hAnsi="宋体"/>
              <w:sz w:val="22"/>
              <w:szCs w:val="19"/>
            </w:rPr>
          </w:pPr>
          <w:r w:rsidRPr="00686FDB">
            <w:rPr>
              <w:rFonts w:ascii="宋体" w:hAnsi="宋体" w:hint="eastAsia"/>
              <w:sz w:val="22"/>
              <w:szCs w:val="19"/>
            </w:rPr>
            <w:t>投资收益</w:t>
          </w:r>
          <w:bookmarkEnd w:id="318"/>
        </w:p>
        <w:sdt>
          <w:sdtPr>
            <w:alias w:val="是否适用：母公司投资收益[双击切换]"/>
            <w:tag w:val="_GBC_c2bb46ec06e343088b38ac6340f45fb2"/>
            <w:id w:val="-801298067"/>
            <w:lock w:val="sdtContentLocked"/>
            <w:placeholder>
              <w:docPart w:val="GBC22222222222222222222222222222"/>
            </w:placeholder>
          </w:sdtPr>
          <w:sdtEndPr/>
          <w:sdtContent>
            <w:p w14:paraId="417164AA" w14:textId="77777777" w:rsidR="001C4835" w:rsidRDefault="001C4835" w:rsidP="001C48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62FB77C" w14:textId="77777777" w:rsidR="001C4835" w:rsidRDefault="001C4835">
          <w:pPr>
            <w:spacing w:line="360" w:lineRule="exact"/>
            <w:rPr>
              <w:szCs w:val="21"/>
            </w:rPr>
          </w:pPr>
          <w:r>
            <w:rPr>
              <w:rFonts w:hint="eastAsia"/>
              <w:szCs w:val="21"/>
            </w:rPr>
            <w:t>其他说明：</w:t>
          </w:r>
          <w:bookmarkEnd w:id="317"/>
        </w:p>
        <w:sdt>
          <w:sdtPr>
            <w:rPr>
              <w:szCs w:val="21"/>
            </w:rPr>
            <w:alias w:val="投资收益说明"/>
            <w:tag w:val="_GBC_003661b91b5144cfbf329a4aeb060fe6"/>
            <w:id w:val="1995830603"/>
            <w:lock w:val="sdtLocked"/>
            <w:placeholder>
              <w:docPart w:val="GBC22222222222222222222222222222"/>
            </w:placeholder>
          </w:sdtPr>
          <w:sdtEndPr/>
          <w:sdtContent>
            <w:p w14:paraId="5F9ECED6" w14:textId="77777777" w:rsidR="001C4835" w:rsidRDefault="001C4835">
              <w:pPr>
                <w:rPr>
                  <w:szCs w:val="21"/>
                </w:rPr>
              </w:pPr>
              <w:r>
                <w:rPr>
                  <w:rFonts w:hint="eastAsia"/>
                  <w:szCs w:val="21"/>
                </w:rPr>
                <w:t>无</w:t>
              </w:r>
            </w:p>
          </w:sdtContent>
        </w:sdt>
      </w:sdtContent>
    </w:sdt>
    <w:bookmarkEnd w:id="315" w:displacedByCustomXml="prev"/>
    <w:p w14:paraId="6A71C9D2" w14:textId="77777777" w:rsidR="001C4835" w:rsidRDefault="001C4835">
      <w:pPr>
        <w:rPr>
          <w:szCs w:val="21"/>
        </w:rPr>
      </w:pPr>
    </w:p>
    <w:sdt>
      <w:sdtPr>
        <w:rPr>
          <w:rFonts w:ascii="宋体" w:hAnsi="宋体" w:cs="宋体" w:hint="eastAsia"/>
          <w:b w:val="0"/>
          <w:bCs w:val="0"/>
          <w:kern w:val="0"/>
          <w:sz w:val="21"/>
          <w:szCs w:val="21"/>
        </w:rPr>
        <w:alias w:val="模块:母公司会计报表附注的其他说明事项"/>
        <w:tag w:val="_SEC_f254d1d0764b4d7ab6b701d7ac057625"/>
        <w:id w:val="-1544366413"/>
        <w:lock w:val="sdtLocked"/>
        <w:placeholder>
          <w:docPart w:val="GBC22222222222222222222222222222"/>
        </w:placeholder>
      </w:sdtPr>
      <w:sdtEndPr/>
      <w:sdtContent>
        <w:p w14:paraId="2A587494" w14:textId="77777777" w:rsidR="001C4835" w:rsidRPr="00686FDB" w:rsidRDefault="001C4835" w:rsidP="00E56CC8">
          <w:pPr>
            <w:pStyle w:val="80"/>
            <w:numPr>
              <w:ilvl w:val="0"/>
              <w:numId w:val="142"/>
            </w:numPr>
            <w:rPr>
              <w:sz w:val="22"/>
              <w:szCs w:val="19"/>
            </w:rPr>
          </w:pPr>
          <w:r w:rsidRPr="00686FDB">
            <w:rPr>
              <w:rFonts w:hint="eastAsia"/>
              <w:sz w:val="22"/>
              <w:szCs w:val="19"/>
            </w:rPr>
            <w:t>其他</w:t>
          </w:r>
        </w:p>
        <w:sdt>
          <w:sdtPr>
            <w:rPr>
              <w:rFonts w:hint="eastAsia"/>
              <w:szCs w:val="21"/>
            </w:rPr>
            <w:alias w:val="是否适用：母公司会计报表附注的其他说明事项[双击切换]"/>
            <w:tag w:val="_GBC_da1bbbf487cd4e98b945920735517f12"/>
            <w:id w:val="614641806"/>
            <w:lock w:val="sdtContentLocked"/>
            <w:placeholder>
              <w:docPart w:val="GBC22222222222222222222222222222"/>
            </w:placeholder>
          </w:sdtPr>
          <w:sdtEndPr/>
          <w:sdtContent>
            <w:p w14:paraId="1E7D0BD6" w14:textId="77777777" w:rsidR="001C4835" w:rsidRDefault="001C4835" w:rsidP="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3E3BE1D1" w14:textId="77777777" w:rsidR="001C4835" w:rsidRDefault="001C4835" w:rsidP="001C4835">
      <w:pPr>
        <w:ind w:rightChars="-759" w:right="-1594"/>
        <w:rPr>
          <w:szCs w:val="21"/>
        </w:rPr>
      </w:pPr>
    </w:p>
    <w:p w14:paraId="1A52D6EF" w14:textId="77777777" w:rsidR="001C4835" w:rsidRPr="00686FDB" w:rsidRDefault="001C4835" w:rsidP="00E56CC8">
      <w:pPr>
        <w:pStyle w:val="2CharCharChar1"/>
        <w:numPr>
          <w:ilvl w:val="0"/>
          <w:numId w:val="61"/>
        </w:numPr>
        <w:rPr>
          <w:rFonts w:ascii="宋体" w:hAnsi="宋体"/>
          <w:sz w:val="22"/>
          <w:szCs w:val="19"/>
        </w:rPr>
      </w:pPr>
      <w:r w:rsidRPr="00686FDB">
        <w:rPr>
          <w:rFonts w:ascii="宋体" w:hAnsi="宋体" w:hint="eastAsia"/>
          <w:sz w:val="22"/>
          <w:szCs w:val="19"/>
        </w:rPr>
        <w:t>补充资料</w:t>
      </w:r>
    </w:p>
    <w:sdt>
      <w:sdtPr>
        <w:rPr>
          <w:rFonts w:ascii="宋体" w:hAnsi="宋体" w:cs="宋体" w:hint="eastAsia"/>
          <w:b w:val="0"/>
          <w:bCs w:val="0"/>
          <w:kern w:val="0"/>
          <w:sz w:val="22"/>
          <w:szCs w:val="19"/>
        </w:rPr>
        <w:alias w:val="模块:当期非经常性损益明细"/>
        <w:tag w:val="_GBC_08eb8d7076584daebd23121ab43f25e0"/>
        <w:id w:val="-388195993"/>
        <w:lock w:val="sdtLocked"/>
        <w:placeholder>
          <w:docPart w:val="GBC22222222222222222222222222222"/>
        </w:placeholder>
      </w:sdtPr>
      <w:sdtEndPr>
        <w:rPr>
          <w:sz w:val="24"/>
          <w:szCs w:val="24"/>
        </w:rPr>
      </w:sdtEndPr>
      <w:sdtContent>
        <w:p w14:paraId="770C57A7" w14:textId="77777777" w:rsidR="001C4835" w:rsidRPr="00686FDB" w:rsidRDefault="001C4835" w:rsidP="00E56CC8">
          <w:pPr>
            <w:pStyle w:val="80"/>
            <w:numPr>
              <w:ilvl w:val="0"/>
              <w:numId w:val="148"/>
            </w:numPr>
            <w:rPr>
              <w:rFonts w:ascii="宋体" w:hAnsi="宋体"/>
              <w:sz w:val="22"/>
              <w:szCs w:val="19"/>
            </w:rPr>
          </w:pPr>
          <w:r w:rsidRPr="00686FDB">
            <w:rPr>
              <w:rFonts w:ascii="宋体" w:hAnsi="宋体" w:hint="eastAsia"/>
              <w:sz w:val="22"/>
              <w:szCs w:val="19"/>
            </w:rPr>
            <w:t>当期非经常性损益明细表</w:t>
          </w:r>
        </w:p>
        <w:sdt>
          <w:sdtPr>
            <w:rPr>
              <w:rFonts w:hint="eastAsia"/>
              <w:szCs w:val="21"/>
            </w:rPr>
            <w:alias w:val="是否适用：当期非经常性损益明细表[双击切换]"/>
            <w:tag w:val="_GBC_53fa4135e87442d59ce21ca91ff749e7"/>
            <w:id w:val="-178505506"/>
            <w:lock w:val="sdtContentLocked"/>
            <w:placeholder>
              <w:docPart w:val="GBC22222222222222222222222222222"/>
            </w:placeholder>
          </w:sdtPr>
          <w:sdtEndPr/>
          <w:sdtContent>
            <w:p w14:paraId="2F8B90CA"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83E573F" w14:textId="7326D649" w:rsidR="001C4835" w:rsidRDefault="001C4835">
          <w:pPr>
            <w:jc w:val="right"/>
            <w:rPr>
              <w:szCs w:val="21"/>
            </w:rPr>
          </w:pPr>
          <w:r>
            <w:rPr>
              <w:rFonts w:hint="eastAsia"/>
              <w:szCs w:val="21"/>
            </w:rPr>
            <w:t>单位：</w:t>
          </w:r>
          <w:sdt>
            <w:sdtPr>
              <w:rPr>
                <w:rFonts w:hint="eastAsia"/>
                <w:szCs w:val="21"/>
              </w:rPr>
              <w:alias w:val="单位：扣除非经常性损益项目和金额"/>
              <w:tag w:val="_GBC_5c7a78a144ce4f78943f6ba4db018dd1"/>
              <w:id w:val="-252445953"/>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EndPr/>
            <w:sdtContent>
              <w:r w:rsidR="00C3075E">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2106999168"/>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3075E">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8"/>
            <w:gridCol w:w="2490"/>
            <w:gridCol w:w="2501"/>
          </w:tblGrid>
          <w:tr w:rsidR="001C4835" w14:paraId="1C9FD528" w14:textId="77777777" w:rsidTr="006B3CDF">
            <w:sdt>
              <w:sdtPr>
                <w:tag w:val="_PLD_21836bed4dfd441e8a48a625518a8f5f"/>
                <w:id w:val="601075445"/>
                <w:lock w:val="sdtLocked"/>
              </w:sdtPr>
              <w:sdtEndPr/>
              <w:sdtContent>
                <w:tc>
                  <w:tcPr>
                    <w:tcW w:w="2242" w:type="pct"/>
                    <w:shd w:val="clear" w:color="auto" w:fill="auto"/>
                    <w:vAlign w:val="center"/>
                  </w:tcPr>
                  <w:p w14:paraId="2AA5D8C4" w14:textId="77777777" w:rsidR="001C4835" w:rsidRDefault="001C4835">
                    <w:pPr>
                      <w:jc w:val="center"/>
                      <w:rPr>
                        <w:szCs w:val="21"/>
                      </w:rPr>
                    </w:pPr>
                    <w:r>
                      <w:rPr>
                        <w:rFonts w:hint="eastAsia"/>
                        <w:szCs w:val="21"/>
                      </w:rPr>
                      <w:t>项目</w:t>
                    </w:r>
                  </w:p>
                </w:tc>
              </w:sdtContent>
            </w:sdt>
            <w:sdt>
              <w:sdtPr>
                <w:tag w:val="_PLD_52741206370c4e1799f79141c7f871df"/>
                <w:id w:val="1520121817"/>
                <w:lock w:val="sdtLocked"/>
              </w:sdtPr>
              <w:sdtEndPr/>
              <w:sdtContent>
                <w:tc>
                  <w:tcPr>
                    <w:tcW w:w="1376" w:type="pct"/>
                    <w:shd w:val="clear" w:color="auto" w:fill="auto"/>
                  </w:tcPr>
                  <w:p w14:paraId="3779989E" w14:textId="77777777" w:rsidR="001C4835" w:rsidRDefault="001C4835">
                    <w:pPr>
                      <w:jc w:val="center"/>
                      <w:rPr>
                        <w:szCs w:val="21"/>
                      </w:rPr>
                    </w:pPr>
                    <w:r>
                      <w:rPr>
                        <w:rFonts w:hint="eastAsia"/>
                        <w:szCs w:val="21"/>
                      </w:rPr>
                      <w:t>金额</w:t>
                    </w:r>
                  </w:p>
                </w:tc>
              </w:sdtContent>
            </w:sdt>
            <w:sdt>
              <w:sdtPr>
                <w:tag w:val="_PLD_ac90403c6a634936b93313c407ed4e35"/>
                <w:id w:val="-554235215"/>
                <w:lock w:val="sdtLocked"/>
              </w:sdtPr>
              <w:sdtEndPr/>
              <w:sdtContent>
                <w:tc>
                  <w:tcPr>
                    <w:tcW w:w="1382" w:type="pct"/>
                  </w:tcPr>
                  <w:p w14:paraId="4EE0AED4" w14:textId="77777777" w:rsidR="001C4835" w:rsidRDefault="001C4835">
                    <w:pPr>
                      <w:jc w:val="center"/>
                      <w:rPr>
                        <w:szCs w:val="21"/>
                      </w:rPr>
                    </w:pPr>
                    <w:r>
                      <w:rPr>
                        <w:rFonts w:hint="eastAsia"/>
                        <w:szCs w:val="21"/>
                      </w:rPr>
                      <w:t>说明</w:t>
                    </w:r>
                  </w:p>
                </w:tc>
              </w:sdtContent>
            </w:sdt>
          </w:tr>
          <w:tr w:rsidR="001C4835" w14:paraId="78D88FF7" w14:textId="77777777" w:rsidTr="006B3CDF">
            <w:sdt>
              <w:sdtPr>
                <w:tag w:val="_PLD_26d005fae80c40c5b439c091e256805a"/>
                <w:id w:val="2029525790"/>
                <w:lock w:val="sdtLocked"/>
              </w:sdtPr>
              <w:sdtEndPr/>
              <w:sdtContent>
                <w:tc>
                  <w:tcPr>
                    <w:tcW w:w="2242" w:type="pct"/>
                    <w:shd w:val="clear" w:color="auto" w:fill="auto"/>
                    <w:vAlign w:val="center"/>
                  </w:tcPr>
                  <w:p w14:paraId="3AC126B7" w14:textId="77777777" w:rsidR="001C4835" w:rsidRDefault="001C4835">
                    <w:pPr>
                      <w:rPr>
                        <w:szCs w:val="21"/>
                      </w:rPr>
                    </w:pPr>
                    <w:r>
                      <w:rPr>
                        <w:rFonts w:hint="eastAsia"/>
                        <w:szCs w:val="21"/>
                      </w:rPr>
                      <w:t>非流动资产处置损益</w:t>
                    </w:r>
                  </w:p>
                </w:tc>
              </w:sdtContent>
            </w:sdt>
            <w:sdt>
              <w:sdtPr>
                <w:rPr>
                  <w:rFonts w:hint="eastAsia"/>
                  <w:sz w:val="22"/>
                  <w:szCs w:val="22"/>
                </w:rPr>
                <w:alias w:val="非流动性资产处置损益，包括已计提资产减值准备的冲销部分（非经常性损益项目）"/>
                <w:tag w:val="_GBC_f045781906b04458b3ad625ee4515c61"/>
                <w:id w:val="-1655436089"/>
                <w:lock w:val="sdtLocked"/>
                <w:dataBinding w:prefixMappings="xmlns:clcid-pte='clcid-pte'" w:xpath="/*/clcid-pte:FeiLiuDongXingZiChanChuZhiSunYiBaoKuoYiJiTiZiChanJianZhiZhunBeiDeChongXiaoBuFenFeiJingChangXingSunYiXiangMu[not(@periodRef)]" w:storeItemID="{89EBAB94-44A0-46A2-B712-30D997D04A6D}"/>
                <w:text/>
              </w:sdtPr>
              <w:sdtEndPr/>
              <w:sdtContent>
                <w:tc>
                  <w:tcPr>
                    <w:tcW w:w="1376" w:type="pct"/>
                    <w:shd w:val="clear" w:color="auto" w:fill="auto"/>
                  </w:tcPr>
                  <w:p w14:paraId="1EF70363" w14:textId="77777777" w:rsidR="001C4835" w:rsidRDefault="00D173D0">
                    <w:pPr>
                      <w:jc w:val="right"/>
                      <w:rPr>
                        <w:szCs w:val="21"/>
                      </w:rPr>
                    </w:pPr>
                    <w:r>
                      <w:rPr>
                        <w:rFonts w:hint="eastAsia"/>
                        <w:sz w:val="22"/>
                        <w:szCs w:val="22"/>
                      </w:rPr>
                      <w:t>277,928,300.45</w:t>
                    </w:r>
                  </w:p>
                </w:tc>
              </w:sdtContent>
            </w:sdt>
            <w:sdt>
              <w:sdtPr>
                <w:rPr>
                  <w:szCs w:val="21"/>
                </w:rPr>
                <w:alias w:val="非流动性资产处置损益，包括已计提资产减值准备的冲销部分的说明（非经常性损益项目）"/>
                <w:tag w:val="_GBC_dbf112280e8b447b803745e3222ebaab"/>
                <w:id w:val="1935555189"/>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EndPr/>
              <w:sdtContent>
                <w:tc>
                  <w:tcPr>
                    <w:tcW w:w="1382" w:type="pct"/>
                  </w:tcPr>
                  <w:p w14:paraId="0549BCB1" w14:textId="77777777" w:rsidR="001C4835" w:rsidRDefault="001C4835">
                    <w:pPr>
                      <w:rPr>
                        <w:b/>
                        <w:szCs w:val="21"/>
                      </w:rPr>
                    </w:pPr>
                    <w:r>
                      <w:rPr>
                        <w:rFonts w:hint="eastAsia"/>
                        <w:color w:val="0000FF"/>
                        <w:szCs w:val="21"/>
                      </w:rPr>
                      <w:t xml:space="preserve">　</w:t>
                    </w:r>
                  </w:p>
                </w:tc>
              </w:sdtContent>
            </w:sdt>
          </w:tr>
          <w:tr w:rsidR="001C4835" w14:paraId="0D4BD521" w14:textId="77777777" w:rsidTr="006B3CDF">
            <w:sdt>
              <w:sdtPr>
                <w:tag w:val="_PLD_03620343c03e4c9cbdbbf7ce4be9b435"/>
                <w:id w:val="-8923469"/>
                <w:lock w:val="sdtLocked"/>
              </w:sdtPr>
              <w:sdtEndPr/>
              <w:sdtContent>
                <w:tc>
                  <w:tcPr>
                    <w:tcW w:w="2242" w:type="pct"/>
                    <w:shd w:val="clear" w:color="auto" w:fill="auto"/>
                    <w:vAlign w:val="center"/>
                  </w:tcPr>
                  <w:p w14:paraId="2717E361" w14:textId="77777777" w:rsidR="001C4835" w:rsidRDefault="001C4835">
                    <w:pPr>
                      <w:rPr>
                        <w:szCs w:val="21"/>
                      </w:rPr>
                    </w:pPr>
                    <w:r>
                      <w:rPr>
                        <w:rFonts w:hint="eastAsia"/>
                        <w:szCs w:val="21"/>
                      </w:rPr>
                      <w:t>越权审批或无正式批准文件的税收返还、减免</w:t>
                    </w:r>
                  </w:p>
                </w:tc>
              </w:sdtContent>
            </w:sdt>
            <w:sdt>
              <w:sdtPr>
                <w:rPr>
                  <w:rFonts w:cs="Calibri" w:hint="eastAsia"/>
                  <w:color w:val="000000"/>
                  <w:sz w:val="22"/>
                  <w:szCs w:val="22"/>
                </w:rPr>
                <w:alias w:val="越权审批，或无正式批准文件，或偶发性的税收返还、减免（非经常性损益项目）"/>
                <w:tag w:val="_GBC_739acef0a8fb4cf9ba3480cbf144d0bd"/>
                <w:id w:val="-72736970"/>
                <w:lock w:val="sdtLocked"/>
                <w:showingPlcHdr/>
                <w:dataBinding w:prefixMappings="xmlns:clcid-pte='clcid-pte'" w:xpath="/*/clcid-pte:FeiJingChangXingSunYiZhongYueQuanShenPiHuoWuZhengShiPiZhunWenJianDeShuiShouFanHuanJianMian[not(@periodRef)]" w:storeItemID="{89EBAB94-44A0-46A2-B712-30D997D04A6D}"/>
                <w:text/>
              </w:sdtPr>
              <w:sdtEndPr/>
              <w:sdtContent>
                <w:tc>
                  <w:tcPr>
                    <w:tcW w:w="1376" w:type="pct"/>
                    <w:shd w:val="clear" w:color="auto" w:fill="auto"/>
                  </w:tcPr>
                  <w:p w14:paraId="5A7AC266" w14:textId="4E324853" w:rsidR="001C4835" w:rsidRDefault="00FD35E6" w:rsidP="00FD35E6">
                    <w:pPr>
                      <w:ind w:right="6"/>
                      <w:jc w:val="right"/>
                      <w:rPr>
                        <w:szCs w:val="21"/>
                      </w:rPr>
                    </w:pPr>
                    <w:r>
                      <w:rPr>
                        <w:rFonts w:cs="Calibri"/>
                        <w:color w:val="000000"/>
                        <w:sz w:val="22"/>
                        <w:szCs w:val="22"/>
                      </w:rPr>
                      <w:t xml:space="preserve">     </w:t>
                    </w:r>
                  </w:p>
                </w:tc>
              </w:sdtContent>
            </w:sdt>
            <w:sdt>
              <w:sdtPr>
                <w:rPr>
                  <w:szCs w:val="21"/>
                </w:rPr>
                <w:alias w:val="越权审批，或无正式批准文件，或偶发性的税收返还、减免的说明（非经常性损益项目）"/>
                <w:tag w:val="_GBC_d1e6861f45b64ca2a145ec60b8eb30fc"/>
                <w:id w:val="-1596697878"/>
                <w:lock w:val="sdtLocked"/>
                <w:showingPlcHdr/>
                <w:dataBinding w:prefixMappings="xmlns:clcid-pte='clcid-pte'" w:xpath="/*/clcid-pte:FeiJingChangXingSunYiZhongYueQuanShenPiHuoWuZhengShiPiZhunWenJianDeShuiShouFanHuanJianMianShuoMing[not(@periodRef)]" w:storeItemID="{89EBAB94-44A0-46A2-B712-30D997D04A6D}"/>
                <w:text/>
              </w:sdtPr>
              <w:sdtEndPr/>
              <w:sdtContent>
                <w:tc>
                  <w:tcPr>
                    <w:tcW w:w="1382" w:type="pct"/>
                  </w:tcPr>
                  <w:p w14:paraId="3280ABCE" w14:textId="77777777" w:rsidR="001C4835" w:rsidRDefault="001C4835">
                    <w:pPr>
                      <w:rPr>
                        <w:szCs w:val="21"/>
                      </w:rPr>
                    </w:pPr>
                    <w:r>
                      <w:rPr>
                        <w:rFonts w:hint="eastAsia"/>
                        <w:color w:val="0000FF"/>
                        <w:szCs w:val="21"/>
                      </w:rPr>
                      <w:t xml:space="preserve">　</w:t>
                    </w:r>
                  </w:p>
                </w:tc>
              </w:sdtContent>
            </w:sdt>
          </w:tr>
          <w:tr w:rsidR="001C4835" w14:paraId="21C96364" w14:textId="77777777" w:rsidTr="006B3CDF">
            <w:sdt>
              <w:sdtPr>
                <w:tag w:val="_PLD_4971661f1d5e4d61b7fad7606c1c1bb7"/>
                <w:id w:val="744387502"/>
                <w:lock w:val="sdtLocked"/>
              </w:sdtPr>
              <w:sdtEndPr/>
              <w:sdtContent>
                <w:tc>
                  <w:tcPr>
                    <w:tcW w:w="2242" w:type="pct"/>
                    <w:shd w:val="clear" w:color="auto" w:fill="auto"/>
                    <w:vAlign w:val="center"/>
                  </w:tcPr>
                  <w:p w14:paraId="313C1DEB" w14:textId="77777777" w:rsidR="001C4835" w:rsidRDefault="001C4835">
                    <w:pPr>
                      <w:rPr>
                        <w:szCs w:val="21"/>
                      </w:rPr>
                    </w:pPr>
                    <w:r>
                      <w:rPr>
                        <w:rFonts w:hint="eastAsia"/>
                        <w:szCs w:val="21"/>
                      </w:rPr>
                      <w:t>计入当期损益的政府补助（与企业业务密切相关，按照国家统一标准定额或定量享受的政府补助除外）</w:t>
                    </w:r>
                  </w:p>
                </w:tc>
              </w:sdtContent>
            </w:sdt>
            <w:sdt>
              <w:sdtPr>
                <w:rPr>
                  <w:rFonts w:cs="Calibri" w:hint="eastAsia"/>
                  <w:color w:val="000000"/>
                  <w:sz w:val="22"/>
                  <w:szCs w:val="22"/>
                </w:rPr>
                <w:alias w:val="计入当期损益的政府补助，但与公司正常经营业务密切相关，符合国家政策规定、按照一定标准定额或定量持续享受的政府补助除外（非经常性损"/>
                <w:tag w:val="_GBC_87d17071bbe748b28c703f8eaec85e23"/>
                <w:id w:val="773368816"/>
                <w:lock w:val="sdtLocked"/>
                <w:dataBinding w:prefixMappings="xmlns:clcid-pte='clcid-pte'" w:xpath="/*/clcid-pte:FeiJingChangXingSunYiZhongGeZhongXingShiDeZhengFuBuTie[not(@periodRef)]" w:storeItemID="{89EBAB94-44A0-46A2-B712-30D997D04A6D}"/>
                <w:text/>
              </w:sdtPr>
              <w:sdtEndPr/>
              <w:sdtContent>
                <w:tc>
                  <w:tcPr>
                    <w:tcW w:w="1376" w:type="pct"/>
                    <w:shd w:val="clear" w:color="auto" w:fill="auto"/>
                  </w:tcPr>
                  <w:p w14:paraId="6A548C6C" w14:textId="6206812B" w:rsidR="001C4835" w:rsidRDefault="00FD35E6">
                    <w:pPr>
                      <w:jc w:val="right"/>
                      <w:rPr>
                        <w:szCs w:val="21"/>
                      </w:rPr>
                    </w:pPr>
                    <w:r w:rsidRPr="00307F74">
                      <w:rPr>
                        <w:rFonts w:cs="Calibri"/>
                        <w:color w:val="000000"/>
                        <w:sz w:val="22"/>
                        <w:szCs w:val="22"/>
                      </w:rPr>
                      <w:t>4,201,931.19</w:t>
                    </w:r>
                  </w:p>
                </w:tc>
              </w:sdtContent>
            </w:sdt>
            <w:sdt>
              <w:sdtPr>
                <w:rPr>
                  <w:szCs w:val="21"/>
                </w:rPr>
                <w:alias w:val="计入当期损益的政府补助，但与公司正常经营业务密切相关，符合国家政策规定、按照一定标准定额或定量持续享受的政府补助除外的说明（非经"/>
                <w:tag w:val="_GBC_4513591570d449de9208898ef81e191f"/>
                <w:id w:val="-2064243073"/>
                <w:lock w:val="sdtLocked"/>
                <w:showingPlcHdr/>
                <w:dataBinding w:prefixMappings="xmlns:clcid-pte='clcid-pte'" w:xpath="/*/clcid-pte:FeiJingChangXingSunYiZhongGeZhongXingShiDeZhengFuBuTieShuoMing[not(@periodRef)]" w:storeItemID="{89EBAB94-44A0-46A2-B712-30D997D04A6D}"/>
                <w:text/>
              </w:sdtPr>
              <w:sdtEndPr/>
              <w:sdtContent>
                <w:tc>
                  <w:tcPr>
                    <w:tcW w:w="1382" w:type="pct"/>
                  </w:tcPr>
                  <w:p w14:paraId="489BF316" w14:textId="77777777" w:rsidR="001C4835" w:rsidRDefault="001C4835">
                    <w:pPr>
                      <w:rPr>
                        <w:szCs w:val="21"/>
                      </w:rPr>
                    </w:pPr>
                    <w:r>
                      <w:rPr>
                        <w:rFonts w:hint="eastAsia"/>
                        <w:color w:val="0000FF"/>
                        <w:szCs w:val="21"/>
                      </w:rPr>
                      <w:t xml:space="preserve">　</w:t>
                    </w:r>
                  </w:p>
                </w:tc>
              </w:sdtContent>
            </w:sdt>
          </w:tr>
          <w:tr w:rsidR="001C4835" w14:paraId="7A85DB18" w14:textId="77777777" w:rsidTr="006B3CDF">
            <w:sdt>
              <w:sdtPr>
                <w:tag w:val="_PLD_e96201eca75b4ddd84b118ba8f346132"/>
                <w:id w:val="584881789"/>
                <w:lock w:val="sdtLocked"/>
              </w:sdtPr>
              <w:sdtEndPr/>
              <w:sdtContent>
                <w:tc>
                  <w:tcPr>
                    <w:tcW w:w="2242" w:type="pct"/>
                    <w:shd w:val="clear" w:color="auto" w:fill="auto"/>
                    <w:vAlign w:val="center"/>
                  </w:tcPr>
                  <w:p w14:paraId="45F6C959" w14:textId="77777777" w:rsidR="001C4835" w:rsidRDefault="001C4835">
                    <w:pPr>
                      <w:rPr>
                        <w:szCs w:val="21"/>
                      </w:rPr>
                    </w:pPr>
                    <w:r>
                      <w:rPr>
                        <w:rFonts w:hint="eastAsia"/>
                        <w:szCs w:val="21"/>
                      </w:rPr>
                      <w:t>计入当期损益的对非金融企业收取的资金占用费</w:t>
                    </w:r>
                  </w:p>
                </w:tc>
              </w:sdtContent>
            </w:sdt>
            <w:sdt>
              <w:sdtPr>
                <w:rPr>
                  <w:rFonts w:hint="eastAsia"/>
                  <w:szCs w:val="21"/>
                </w:rPr>
                <w:alias w:val="计入当期损益的对非金融企业收取的资金占用费（非经常性损益项目）"/>
                <w:tag w:val="_GBC_fa05ceca6bca4dd9a7d215044dce1e08"/>
                <w:id w:val="-1564327520"/>
                <w:lock w:val="sdtLocked"/>
                <w:showingPlcHdr/>
                <w:dataBinding w:prefixMappings="xmlns:clcid-pte='clcid-pte'" w:xpath="/*/clcid-pte:JiRuDangQiSunYiDeDuiFeiJinRongQiYeShouQuDeZiJinZhanYongFeiFeiJingChangXingSunYiXiangMu[not(@periodRef)]" w:storeItemID="{89EBAB94-44A0-46A2-B712-30D997D04A6D}"/>
                <w:text/>
              </w:sdtPr>
              <w:sdtEndPr/>
              <w:sdtContent>
                <w:tc>
                  <w:tcPr>
                    <w:tcW w:w="1376" w:type="pct"/>
                    <w:shd w:val="clear" w:color="auto" w:fill="auto"/>
                  </w:tcPr>
                  <w:p w14:paraId="279722E4" w14:textId="77777777" w:rsidR="001C4835" w:rsidRDefault="001C4835">
                    <w:pPr>
                      <w:jc w:val="right"/>
                      <w:rPr>
                        <w:szCs w:val="21"/>
                      </w:rPr>
                    </w:pPr>
                    <w:r>
                      <w:rPr>
                        <w:rFonts w:hint="eastAsia"/>
                        <w:color w:val="0000FF"/>
                        <w:szCs w:val="21"/>
                      </w:rPr>
                      <w:t xml:space="preserve">　</w:t>
                    </w:r>
                  </w:p>
                </w:tc>
              </w:sdtContent>
            </w:sdt>
            <w:sdt>
              <w:sdtPr>
                <w:rPr>
                  <w:szCs w:val="21"/>
                </w:rPr>
                <w:alias w:val="计入当期损益的对非金融企业收取的资金占用费的说明（非经常性损益项目）"/>
                <w:tag w:val="_GBC_e39bef666fc347c4b548b1702cce8f81"/>
                <w:id w:val="-210660286"/>
                <w:lock w:val="sdtLocked"/>
                <w:showingPlcHdr/>
                <w:dataBinding w:prefixMappings="xmlns:clcid-pte='clcid-pte'" w:xpath="/*/clcid-pte:JiRuDangQiSunYiDeDuiFeiJinRongQiYeShouQuDeZiJinZhanYongFeiFeiJingChangXingSunYiXiangMuShuoMing[not(@periodRef)]" w:storeItemID="{89EBAB94-44A0-46A2-B712-30D997D04A6D}"/>
                <w:text/>
              </w:sdtPr>
              <w:sdtEndPr/>
              <w:sdtContent>
                <w:tc>
                  <w:tcPr>
                    <w:tcW w:w="1382" w:type="pct"/>
                  </w:tcPr>
                  <w:p w14:paraId="6C224A36" w14:textId="77777777" w:rsidR="001C4835" w:rsidRDefault="001C4835">
                    <w:pPr>
                      <w:rPr>
                        <w:szCs w:val="21"/>
                      </w:rPr>
                    </w:pPr>
                    <w:r>
                      <w:rPr>
                        <w:rFonts w:hint="eastAsia"/>
                        <w:color w:val="0000FF"/>
                        <w:szCs w:val="21"/>
                      </w:rPr>
                      <w:t xml:space="preserve">　</w:t>
                    </w:r>
                  </w:p>
                </w:tc>
              </w:sdtContent>
            </w:sdt>
          </w:tr>
          <w:tr w:rsidR="001C4835" w14:paraId="36756DD2" w14:textId="77777777" w:rsidTr="006B3CDF">
            <w:sdt>
              <w:sdtPr>
                <w:tag w:val="_PLD_a04712aa3e2145e7873c6bd060038eb3"/>
                <w:id w:val="80342331"/>
                <w:lock w:val="sdtLocked"/>
              </w:sdtPr>
              <w:sdtEndPr/>
              <w:sdtContent>
                <w:tc>
                  <w:tcPr>
                    <w:tcW w:w="2242" w:type="pct"/>
                    <w:shd w:val="clear" w:color="auto" w:fill="auto"/>
                    <w:vAlign w:val="center"/>
                  </w:tcPr>
                  <w:p w14:paraId="7C33340E" w14:textId="77777777" w:rsidR="001C4835" w:rsidRDefault="001C4835">
                    <w:pPr>
                      <w:rPr>
                        <w:szCs w:val="21"/>
                      </w:rPr>
                    </w:pPr>
                    <w:r>
                      <w:rPr>
                        <w:rFonts w:hint="eastAsia"/>
                        <w:szCs w:val="21"/>
                      </w:rPr>
                      <w:t>企业取得子公司、联营企业及合营企业的投资成本小于取得投资时应享有被投资单位可辨认净资产公允价值产生的收益</w:t>
                    </w:r>
                  </w:p>
                </w:tc>
              </w:sdtContent>
            </w:sdt>
            <w:sdt>
              <w:sdtPr>
                <w:rPr>
                  <w:rFonts w:hint="eastAsia"/>
                  <w:szCs w:val="21"/>
                </w:rPr>
                <w:alias w:val="企业取得子公司、联营企业及合营企业的投资成本小于取得投资时应享有被投资单位可辨认净资产公允价值产生的收益（非经常性损益项目）"/>
                <w:tag w:val="_GBC_da8567332bf1414f9b00448bf14a2046"/>
                <w:id w:val="1749227641"/>
                <w:lock w:val="sdtLocked"/>
                <w:showingPlcHdr/>
                <w:dataBinding w:prefixMappings="xmlns:clcid-pte='clcid-pte'" w:xpath="/*/clcid-pte:QiYeHeBingDeHeBingChengBenXiaoYuHeBingShiYingXiangYouBeiHeBingDanWeiKeBianRenJingZiChanGongYunJiaZhiChanShengDeSunYi[not(@periodRef)]" w:storeItemID="{89EBAB94-44A0-46A2-B712-30D997D04A6D}"/>
                <w:text/>
              </w:sdtPr>
              <w:sdtEndPr/>
              <w:sdtContent>
                <w:tc>
                  <w:tcPr>
                    <w:tcW w:w="1376" w:type="pct"/>
                    <w:shd w:val="clear" w:color="auto" w:fill="auto"/>
                  </w:tcPr>
                  <w:p w14:paraId="53610588" w14:textId="77777777" w:rsidR="001C4835" w:rsidRDefault="001C4835">
                    <w:pPr>
                      <w:jc w:val="right"/>
                      <w:rPr>
                        <w:szCs w:val="21"/>
                      </w:rPr>
                    </w:pPr>
                    <w:r>
                      <w:rPr>
                        <w:rFonts w:hint="eastAsia"/>
                        <w:color w:val="0000FF"/>
                        <w:szCs w:val="21"/>
                      </w:rPr>
                      <w:t xml:space="preserve">　</w:t>
                    </w:r>
                  </w:p>
                </w:tc>
              </w:sdtContent>
            </w:sdt>
            <w:sdt>
              <w:sdtPr>
                <w:rPr>
                  <w:szCs w:val="21"/>
                </w:rPr>
                <w:alias w:val="企业取得子公司、联营企业及合营企业的投资成本小于取得投资时应享有被投资单位可辨认净资产公允价值产生的收益的说明（非经常性损益项目"/>
                <w:tag w:val="_GBC_5140be5466d24c06aa7c5dd7b7497384"/>
                <w:id w:val="647178093"/>
                <w:lock w:val="sdtLocked"/>
                <w:showingPlcHdr/>
                <w:dataBinding w:prefixMappings="xmlns:clcid-pte='clcid-pte'" w:xpath="/*/clcid-pte:QiYeHeBingDeHeBingChengBenXiaoYuHeBingShiYingXiangYouBeiHeBingDanWeiKeBianRenJingZiChanGongYunJiaZhiChanShengDeSunYiShuoMing[not(@periodRef)]" w:storeItemID="{89EBAB94-44A0-46A2-B712-30D997D04A6D}"/>
                <w:text/>
              </w:sdtPr>
              <w:sdtEndPr/>
              <w:sdtContent>
                <w:tc>
                  <w:tcPr>
                    <w:tcW w:w="1382" w:type="pct"/>
                  </w:tcPr>
                  <w:p w14:paraId="4C1E0367" w14:textId="77777777" w:rsidR="001C4835" w:rsidRDefault="001C4835">
                    <w:pPr>
                      <w:rPr>
                        <w:szCs w:val="21"/>
                      </w:rPr>
                    </w:pPr>
                    <w:r>
                      <w:rPr>
                        <w:rFonts w:hint="eastAsia"/>
                        <w:color w:val="0000FF"/>
                        <w:szCs w:val="21"/>
                      </w:rPr>
                      <w:t xml:space="preserve">　</w:t>
                    </w:r>
                  </w:p>
                </w:tc>
              </w:sdtContent>
            </w:sdt>
          </w:tr>
          <w:tr w:rsidR="001C4835" w14:paraId="58DAB85E" w14:textId="77777777" w:rsidTr="006B3CDF">
            <w:sdt>
              <w:sdtPr>
                <w:tag w:val="_PLD_5a96b14725f54837a87e61ee4c501071"/>
                <w:id w:val="-854957867"/>
                <w:lock w:val="sdtLocked"/>
              </w:sdtPr>
              <w:sdtEndPr/>
              <w:sdtContent>
                <w:tc>
                  <w:tcPr>
                    <w:tcW w:w="2242" w:type="pct"/>
                    <w:shd w:val="clear" w:color="auto" w:fill="auto"/>
                    <w:vAlign w:val="center"/>
                  </w:tcPr>
                  <w:p w14:paraId="5202DE3D" w14:textId="77777777" w:rsidR="001C4835" w:rsidRDefault="001C4835">
                    <w:pPr>
                      <w:rPr>
                        <w:szCs w:val="21"/>
                      </w:rPr>
                    </w:pPr>
                    <w:r>
                      <w:rPr>
                        <w:rFonts w:hint="eastAsia"/>
                        <w:szCs w:val="21"/>
                      </w:rPr>
                      <w:t>非货币性资产交换损益</w:t>
                    </w:r>
                  </w:p>
                </w:tc>
              </w:sdtContent>
            </w:sdt>
            <w:sdt>
              <w:sdtPr>
                <w:rPr>
                  <w:rFonts w:hint="eastAsia"/>
                  <w:szCs w:val="21"/>
                </w:rPr>
                <w:alias w:val="非货币性资产交换损益（非经常性损益项目）"/>
                <w:tag w:val="_GBC_4cbe5f86242143498e8a8e52a9159cf4"/>
                <w:id w:val="510423804"/>
                <w:lock w:val="sdtLocked"/>
                <w:showingPlcHdr/>
                <w:dataBinding w:prefixMappings="xmlns:clcid-pte='clcid-pte'" w:xpath="/*/clcid-pte:FeiJingChangXingSunYiZhongZiChanZhiHuanSunYi[not(@periodRef)]" w:storeItemID="{89EBAB94-44A0-46A2-B712-30D997D04A6D}"/>
                <w:text/>
              </w:sdtPr>
              <w:sdtEndPr/>
              <w:sdtContent>
                <w:tc>
                  <w:tcPr>
                    <w:tcW w:w="1376" w:type="pct"/>
                    <w:shd w:val="clear" w:color="auto" w:fill="auto"/>
                  </w:tcPr>
                  <w:p w14:paraId="5314B8E7" w14:textId="77777777" w:rsidR="001C4835" w:rsidRDefault="001C4835">
                    <w:pPr>
                      <w:jc w:val="right"/>
                      <w:rPr>
                        <w:szCs w:val="21"/>
                      </w:rPr>
                    </w:pPr>
                    <w:r>
                      <w:rPr>
                        <w:rFonts w:hint="eastAsia"/>
                        <w:color w:val="0000FF"/>
                        <w:szCs w:val="21"/>
                      </w:rPr>
                      <w:t xml:space="preserve">　</w:t>
                    </w:r>
                  </w:p>
                </w:tc>
              </w:sdtContent>
            </w:sdt>
            <w:sdt>
              <w:sdtPr>
                <w:rPr>
                  <w:szCs w:val="21"/>
                </w:rPr>
                <w:alias w:val="非货币性资产交换损益的说明（非经常性损益项目）"/>
                <w:tag w:val="_GBC_0c3795502b03479fa5ac233060ebd95d"/>
                <w:id w:val="-2113112522"/>
                <w:lock w:val="sdtLocked"/>
                <w:showingPlcHdr/>
                <w:dataBinding w:prefixMappings="xmlns:clcid-pte='clcid-pte'" w:xpath="/*/clcid-pte:FeiJingChangXingSunYiZhongZiChanZhiHuanSunYiShuoMing[not(@periodRef)]" w:storeItemID="{89EBAB94-44A0-46A2-B712-30D997D04A6D}"/>
                <w:text/>
              </w:sdtPr>
              <w:sdtEndPr/>
              <w:sdtContent>
                <w:tc>
                  <w:tcPr>
                    <w:tcW w:w="1382" w:type="pct"/>
                  </w:tcPr>
                  <w:p w14:paraId="5D066197" w14:textId="77777777" w:rsidR="001C4835" w:rsidRDefault="001C4835">
                    <w:pPr>
                      <w:rPr>
                        <w:szCs w:val="21"/>
                      </w:rPr>
                    </w:pPr>
                    <w:r>
                      <w:rPr>
                        <w:rFonts w:hint="eastAsia"/>
                        <w:color w:val="0000FF"/>
                        <w:szCs w:val="21"/>
                      </w:rPr>
                      <w:t xml:space="preserve">　</w:t>
                    </w:r>
                  </w:p>
                </w:tc>
              </w:sdtContent>
            </w:sdt>
          </w:tr>
          <w:tr w:rsidR="001C4835" w14:paraId="65B47769" w14:textId="77777777" w:rsidTr="006B3CDF">
            <w:sdt>
              <w:sdtPr>
                <w:tag w:val="_PLD_a676c98d931749ce9093d2cc38be0fa2"/>
                <w:id w:val="1172372558"/>
                <w:lock w:val="sdtLocked"/>
              </w:sdtPr>
              <w:sdtEndPr/>
              <w:sdtContent>
                <w:tc>
                  <w:tcPr>
                    <w:tcW w:w="2242" w:type="pct"/>
                    <w:shd w:val="clear" w:color="auto" w:fill="auto"/>
                    <w:vAlign w:val="center"/>
                  </w:tcPr>
                  <w:p w14:paraId="59DFD82C" w14:textId="77777777" w:rsidR="001C4835" w:rsidRDefault="001C4835">
                    <w:pPr>
                      <w:rPr>
                        <w:szCs w:val="21"/>
                      </w:rPr>
                    </w:pPr>
                    <w:r>
                      <w:rPr>
                        <w:rFonts w:hint="eastAsia"/>
                        <w:szCs w:val="21"/>
                      </w:rPr>
                      <w:t>委托他人投资或管理资产的损益</w:t>
                    </w:r>
                  </w:p>
                </w:tc>
              </w:sdtContent>
            </w:sdt>
            <w:sdt>
              <w:sdtPr>
                <w:rPr>
                  <w:rFonts w:hint="eastAsia"/>
                  <w:szCs w:val="21"/>
                </w:rPr>
                <w:alias w:val="委托他人投资或管理资产的损益（非经常性损益项目）"/>
                <w:tag w:val="_GBC_d2fd11aa21804a79bf75d80767cb7622"/>
                <w:id w:val="-1345937243"/>
                <w:lock w:val="sdtLocked"/>
                <w:showingPlcHdr/>
                <w:dataBinding w:prefixMappings="xmlns:clcid-pte='clcid-pte'" w:xpath="/*/clcid-pte:WeiTuoTaRenTouZiHuoGuanLiZiChanDeSunYiFeiJingChangXingSunYiXiangMu[not(@periodRef)]" w:storeItemID="{89EBAB94-44A0-46A2-B712-30D997D04A6D}"/>
                <w:text/>
              </w:sdtPr>
              <w:sdtEndPr/>
              <w:sdtContent>
                <w:tc>
                  <w:tcPr>
                    <w:tcW w:w="1376" w:type="pct"/>
                    <w:shd w:val="clear" w:color="auto" w:fill="auto"/>
                  </w:tcPr>
                  <w:p w14:paraId="7B74EAA5" w14:textId="77777777" w:rsidR="001C4835" w:rsidRDefault="001C4835">
                    <w:pPr>
                      <w:jc w:val="right"/>
                      <w:rPr>
                        <w:szCs w:val="21"/>
                      </w:rPr>
                    </w:pPr>
                    <w:r>
                      <w:rPr>
                        <w:rFonts w:hint="eastAsia"/>
                        <w:color w:val="0000FF"/>
                        <w:szCs w:val="21"/>
                      </w:rPr>
                      <w:t xml:space="preserve">　</w:t>
                    </w:r>
                  </w:p>
                </w:tc>
              </w:sdtContent>
            </w:sdt>
            <w:sdt>
              <w:sdtPr>
                <w:rPr>
                  <w:szCs w:val="21"/>
                </w:rPr>
                <w:alias w:val="委托他人投资或管理资产的损益的说明（非经常性损益项目）"/>
                <w:tag w:val="_GBC_556f9aa856334b9cba18fb2f97b39cc5"/>
                <w:id w:val="197122641"/>
                <w:lock w:val="sdtLocked"/>
                <w:showingPlcHdr/>
                <w:dataBinding w:prefixMappings="xmlns:clcid-pte='clcid-pte'" w:xpath="/*/clcid-pte:WeiTuoTaRenTouZiHuoGuanLiZiChanDeSunYiFeiJingChangXingSunYiXiangMuShuoMing[not(@periodRef)]" w:storeItemID="{89EBAB94-44A0-46A2-B712-30D997D04A6D}"/>
                <w:text/>
              </w:sdtPr>
              <w:sdtEndPr/>
              <w:sdtContent>
                <w:tc>
                  <w:tcPr>
                    <w:tcW w:w="1382" w:type="pct"/>
                  </w:tcPr>
                  <w:p w14:paraId="4F5AB3E7" w14:textId="77777777" w:rsidR="001C4835" w:rsidRDefault="001C4835">
                    <w:pPr>
                      <w:rPr>
                        <w:szCs w:val="21"/>
                      </w:rPr>
                    </w:pPr>
                    <w:r>
                      <w:rPr>
                        <w:rFonts w:hint="eastAsia"/>
                        <w:color w:val="0000FF"/>
                        <w:szCs w:val="21"/>
                      </w:rPr>
                      <w:t xml:space="preserve">　</w:t>
                    </w:r>
                  </w:p>
                </w:tc>
              </w:sdtContent>
            </w:sdt>
          </w:tr>
          <w:tr w:rsidR="001C4835" w14:paraId="275D66EC" w14:textId="77777777" w:rsidTr="006B3CDF">
            <w:sdt>
              <w:sdtPr>
                <w:tag w:val="_PLD_26d12c8a27f5433fa2f660641cd44700"/>
                <w:id w:val="-853335764"/>
                <w:lock w:val="sdtLocked"/>
              </w:sdtPr>
              <w:sdtEndPr/>
              <w:sdtContent>
                <w:tc>
                  <w:tcPr>
                    <w:tcW w:w="2242" w:type="pct"/>
                    <w:shd w:val="clear" w:color="auto" w:fill="auto"/>
                    <w:vAlign w:val="center"/>
                  </w:tcPr>
                  <w:p w14:paraId="5755F6D2" w14:textId="77777777" w:rsidR="001C4835" w:rsidRDefault="001C4835">
                    <w:pPr>
                      <w:rPr>
                        <w:szCs w:val="21"/>
                      </w:rPr>
                    </w:pPr>
                    <w:r>
                      <w:rPr>
                        <w:rFonts w:hint="eastAsia"/>
                        <w:szCs w:val="21"/>
                      </w:rPr>
                      <w:t>因不可抗力因素，如遭受自然灾害而计提</w:t>
                    </w:r>
                    <w:r>
                      <w:rPr>
                        <w:rFonts w:hint="eastAsia"/>
                        <w:szCs w:val="21"/>
                      </w:rPr>
                      <w:lastRenderedPageBreak/>
                      <w:t>的各项资产减值准备</w:t>
                    </w:r>
                  </w:p>
                </w:tc>
              </w:sdtContent>
            </w:sdt>
            <w:sdt>
              <w:sdtPr>
                <w:rPr>
                  <w:rFonts w:hint="eastAsia"/>
                  <w:szCs w:val="21"/>
                </w:rPr>
                <w:alias w:val="因不可抗力因素，如遭受自然灾害而计提的各项资产减值准备（非经常性损益项目）"/>
                <w:tag w:val="_GBC_40e59f580b8446b6a448bfa2d9c39106"/>
                <w:id w:val="-502597801"/>
                <w:lock w:val="sdtLocked"/>
                <w:showingPlcHdr/>
                <w:dataBinding w:prefixMappings="xmlns:clcid-pte='clcid-pte'" w:xpath="/*/clcid-pte:FeiJingChangXingSunYiZhongJiTiDeGeXiangZiChanJianZhiZhunBei[not(@periodRef)]" w:storeItemID="{89EBAB94-44A0-46A2-B712-30D997D04A6D}"/>
                <w:text/>
              </w:sdtPr>
              <w:sdtEndPr/>
              <w:sdtContent>
                <w:tc>
                  <w:tcPr>
                    <w:tcW w:w="1376" w:type="pct"/>
                    <w:shd w:val="clear" w:color="auto" w:fill="auto"/>
                  </w:tcPr>
                  <w:p w14:paraId="17EAC3E9" w14:textId="77777777" w:rsidR="001C4835" w:rsidRDefault="001C4835">
                    <w:pPr>
                      <w:jc w:val="right"/>
                      <w:rPr>
                        <w:szCs w:val="21"/>
                      </w:rPr>
                    </w:pPr>
                    <w:r>
                      <w:rPr>
                        <w:rFonts w:hint="eastAsia"/>
                        <w:color w:val="0000FF"/>
                        <w:szCs w:val="21"/>
                      </w:rPr>
                      <w:t xml:space="preserve">　</w:t>
                    </w:r>
                  </w:p>
                </w:tc>
              </w:sdtContent>
            </w:sdt>
            <w:sdt>
              <w:sdtPr>
                <w:rPr>
                  <w:szCs w:val="21"/>
                </w:rPr>
                <w:alias w:val="因不可抗力因素，如遭受自然灾害而计提的各项资产减值准备的说明（非经常性损益项目）"/>
                <w:tag w:val="_GBC_4f29c0d978134f4d9ade4cfb9e6e5bfa"/>
                <w:id w:val="712689791"/>
                <w:lock w:val="sdtLocked"/>
                <w:showingPlcHdr/>
                <w:dataBinding w:prefixMappings="xmlns:clcid-pte='clcid-pte'" w:xpath="/*/clcid-pte:FeiJingChangXingSunYiZhongJiTiDeGeXiangZiChanJianZhiZhunBeiShuoMing[not(@periodRef)]" w:storeItemID="{89EBAB94-44A0-46A2-B712-30D997D04A6D}"/>
                <w:text/>
              </w:sdtPr>
              <w:sdtEndPr/>
              <w:sdtContent>
                <w:tc>
                  <w:tcPr>
                    <w:tcW w:w="1382" w:type="pct"/>
                  </w:tcPr>
                  <w:p w14:paraId="246A9185" w14:textId="77777777" w:rsidR="001C4835" w:rsidRDefault="001C4835">
                    <w:pPr>
                      <w:rPr>
                        <w:szCs w:val="21"/>
                      </w:rPr>
                    </w:pPr>
                    <w:r>
                      <w:rPr>
                        <w:rFonts w:hint="eastAsia"/>
                        <w:color w:val="0000FF"/>
                        <w:szCs w:val="21"/>
                      </w:rPr>
                      <w:t xml:space="preserve">　</w:t>
                    </w:r>
                  </w:p>
                </w:tc>
              </w:sdtContent>
            </w:sdt>
          </w:tr>
          <w:tr w:rsidR="001C4835" w14:paraId="6B64343E" w14:textId="77777777" w:rsidTr="006B3CDF">
            <w:sdt>
              <w:sdtPr>
                <w:tag w:val="_PLD_8bcaae140d1341cdbbecefeb642d9613"/>
                <w:id w:val="640153549"/>
                <w:lock w:val="sdtLocked"/>
              </w:sdtPr>
              <w:sdtEndPr/>
              <w:sdtContent>
                <w:tc>
                  <w:tcPr>
                    <w:tcW w:w="2242" w:type="pct"/>
                    <w:shd w:val="clear" w:color="auto" w:fill="auto"/>
                    <w:vAlign w:val="center"/>
                  </w:tcPr>
                  <w:p w14:paraId="454229C6" w14:textId="77777777" w:rsidR="001C4835" w:rsidRDefault="001C4835">
                    <w:pPr>
                      <w:rPr>
                        <w:szCs w:val="21"/>
                      </w:rPr>
                    </w:pPr>
                    <w:r>
                      <w:rPr>
                        <w:rFonts w:hint="eastAsia"/>
                        <w:szCs w:val="21"/>
                      </w:rPr>
                      <w:t>债务重组损益</w:t>
                    </w:r>
                  </w:p>
                </w:tc>
              </w:sdtContent>
            </w:sdt>
            <w:sdt>
              <w:sdtPr>
                <w:rPr>
                  <w:rFonts w:hint="eastAsia"/>
                  <w:szCs w:val="21"/>
                </w:rPr>
                <w:alias w:val="债务重组损益（非经常性损益项目）"/>
                <w:tag w:val="_GBC_562f390e991e466084ffd0680a094232"/>
                <w:id w:val="-483625039"/>
                <w:lock w:val="sdtLocked"/>
                <w:showingPlcHdr/>
                <w:dataBinding w:prefixMappings="xmlns:clcid-pte='clcid-pte'" w:xpath="/*/clcid-pte:FeiJingChangXingSunYiZhongZhaiWuZhongZuSunYi[not(@periodRef)]" w:storeItemID="{89EBAB94-44A0-46A2-B712-30D997D04A6D}"/>
                <w:text/>
              </w:sdtPr>
              <w:sdtEndPr/>
              <w:sdtContent>
                <w:tc>
                  <w:tcPr>
                    <w:tcW w:w="1376" w:type="pct"/>
                    <w:shd w:val="clear" w:color="auto" w:fill="auto"/>
                  </w:tcPr>
                  <w:p w14:paraId="16497A0F" w14:textId="77777777" w:rsidR="001C4835" w:rsidRDefault="001C4835">
                    <w:pPr>
                      <w:jc w:val="right"/>
                      <w:rPr>
                        <w:szCs w:val="21"/>
                      </w:rPr>
                    </w:pPr>
                    <w:r>
                      <w:rPr>
                        <w:rFonts w:hint="eastAsia"/>
                        <w:color w:val="0000FF"/>
                        <w:szCs w:val="21"/>
                      </w:rPr>
                      <w:t xml:space="preserve">　</w:t>
                    </w:r>
                  </w:p>
                </w:tc>
              </w:sdtContent>
            </w:sdt>
            <w:sdt>
              <w:sdtPr>
                <w:rPr>
                  <w:szCs w:val="21"/>
                </w:rPr>
                <w:alias w:val="债务重组损益的说明（非经常性损益项目）"/>
                <w:tag w:val="_GBC_f43aef808f214d7383de39e3b6c398f4"/>
                <w:id w:val="433708941"/>
                <w:lock w:val="sdtLocked"/>
                <w:showingPlcHdr/>
                <w:dataBinding w:prefixMappings="xmlns:clcid-pte='clcid-pte'" w:xpath="/*/clcid-pte:FeiJingChangXingSunYiZhongZhaiWuZhongZuSunYiShuoMing[not(@periodRef)]" w:storeItemID="{89EBAB94-44A0-46A2-B712-30D997D04A6D}"/>
                <w:text/>
              </w:sdtPr>
              <w:sdtEndPr/>
              <w:sdtContent>
                <w:tc>
                  <w:tcPr>
                    <w:tcW w:w="1382" w:type="pct"/>
                  </w:tcPr>
                  <w:p w14:paraId="1BDC3EDC" w14:textId="77777777" w:rsidR="001C4835" w:rsidRDefault="001C4835">
                    <w:pPr>
                      <w:rPr>
                        <w:szCs w:val="21"/>
                      </w:rPr>
                    </w:pPr>
                    <w:r>
                      <w:rPr>
                        <w:rFonts w:hint="eastAsia"/>
                        <w:color w:val="0000FF"/>
                        <w:szCs w:val="21"/>
                      </w:rPr>
                      <w:t xml:space="preserve">　</w:t>
                    </w:r>
                  </w:p>
                </w:tc>
              </w:sdtContent>
            </w:sdt>
          </w:tr>
          <w:tr w:rsidR="001C4835" w14:paraId="08A384DE" w14:textId="77777777" w:rsidTr="006B3CDF">
            <w:sdt>
              <w:sdtPr>
                <w:tag w:val="_PLD_8f7d113d42fb4410b8855e99585354db"/>
                <w:id w:val="-1687902076"/>
                <w:lock w:val="sdtLocked"/>
              </w:sdtPr>
              <w:sdtEndPr/>
              <w:sdtContent>
                <w:tc>
                  <w:tcPr>
                    <w:tcW w:w="2242" w:type="pct"/>
                    <w:shd w:val="clear" w:color="auto" w:fill="auto"/>
                    <w:vAlign w:val="center"/>
                  </w:tcPr>
                  <w:p w14:paraId="7E3522CF" w14:textId="77777777" w:rsidR="001C4835" w:rsidRDefault="001C4835">
                    <w:pPr>
                      <w:rPr>
                        <w:szCs w:val="21"/>
                      </w:rPr>
                    </w:pPr>
                    <w:r>
                      <w:rPr>
                        <w:rFonts w:hint="eastAsia"/>
                        <w:szCs w:val="21"/>
                      </w:rPr>
                      <w:t>企业重组费用，如安置职工的支出、整合费用等</w:t>
                    </w:r>
                  </w:p>
                </w:tc>
              </w:sdtContent>
            </w:sdt>
            <w:sdt>
              <w:sdtPr>
                <w:rPr>
                  <w:rFonts w:hint="eastAsia"/>
                  <w:szCs w:val="21"/>
                </w:rPr>
                <w:alias w:val="企业重组费用，如安置职工的支出、整合费用等（非经常性损益项目）"/>
                <w:tag w:val="_GBC_56ec47ca87774d5abcabbca8deefec34"/>
                <w:id w:val="786233932"/>
                <w:lock w:val="sdtLocked"/>
                <w:showingPlcHdr/>
                <w:dataBinding w:prefixMappings="xmlns:clcid-pte='clcid-pte'" w:xpath="/*/clcid-pte:QiYeZhongZuFeiYongRuAnZhiZhiGongDeZhiChuZhengHeFeiYongDeng[not(@periodRef)]" w:storeItemID="{89EBAB94-44A0-46A2-B712-30D997D04A6D}"/>
                <w:text/>
              </w:sdtPr>
              <w:sdtEndPr/>
              <w:sdtContent>
                <w:tc>
                  <w:tcPr>
                    <w:tcW w:w="1376" w:type="pct"/>
                    <w:shd w:val="clear" w:color="auto" w:fill="auto"/>
                  </w:tcPr>
                  <w:p w14:paraId="57855BCE" w14:textId="77777777" w:rsidR="001C4835" w:rsidRDefault="001C4835">
                    <w:pPr>
                      <w:jc w:val="right"/>
                      <w:rPr>
                        <w:szCs w:val="21"/>
                      </w:rPr>
                    </w:pPr>
                    <w:r>
                      <w:rPr>
                        <w:rFonts w:hint="eastAsia"/>
                        <w:color w:val="0000FF"/>
                        <w:szCs w:val="21"/>
                      </w:rPr>
                      <w:t xml:space="preserve">　</w:t>
                    </w:r>
                  </w:p>
                </w:tc>
              </w:sdtContent>
            </w:sdt>
            <w:sdt>
              <w:sdtPr>
                <w:rPr>
                  <w:szCs w:val="21"/>
                </w:rPr>
                <w:alias w:val="企业重组费用，如安置职工的支出、整合费用等的说明（非经常性损益项目）"/>
                <w:tag w:val="_GBC_a7c33259b38d4d119cc648f5a3558bfe"/>
                <w:id w:val="-1698607838"/>
                <w:lock w:val="sdtLocked"/>
                <w:showingPlcHdr/>
                <w:dataBinding w:prefixMappings="xmlns:clcid-pte='clcid-pte'" w:xpath="/*/clcid-pte:QiYeZhongZuFeiYongRuAnZhiZhiGongDeZhiChuZhengHeFeiYongDengShuoMing[not(@periodRef)]" w:storeItemID="{89EBAB94-44A0-46A2-B712-30D997D04A6D}"/>
                <w:text/>
              </w:sdtPr>
              <w:sdtEndPr/>
              <w:sdtContent>
                <w:tc>
                  <w:tcPr>
                    <w:tcW w:w="1382" w:type="pct"/>
                  </w:tcPr>
                  <w:p w14:paraId="321FCA60" w14:textId="77777777" w:rsidR="001C4835" w:rsidRDefault="001C4835">
                    <w:pPr>
                      <w:rPr>
                        <w:szCs w:val="21"/>
                      </w:rPr>
                    </w:pPr>
                    <w:r>
                      <w:rPr>
                        <w:rFonts w:hint="eastAsia"/>
                        <w:color w:val="0000FF"/>
                        <w:szCs w:val="21"/>
                      </w:rPr>
                      <w:t xml:space="preserve">　</w:t>
                    </w:r>
                  </w:p>
                </w:tc>
              </w:sdtContent>
            </w:sdt>
          </w:tr>
          <w:tr w:rsidR="001C4835" w14:paraId="6E6244CB" w14:textId="77777777" w:rsidTr="006B3CDF">
            <w:sdt>
              <w:sdtPr>
                <w:tag w:val="_PLD_0aaa1b7e693f4556ba93d4252bbe667a"/>
                <w:id w:val="1684389349"/>
                <w:lock w:val="sdtLocked"/>
              </w:sdtPr>
              <w:sdtEndPr/>
              <w:sdtContent>
                <w:tc>
                  <w:tcPr>
                    <w:tcW w:w="2242" w:type="pct"/>
                    <w:shd w:val="clear" w:color="auto" w:fill="auto"/>
                    <w:vAlign w:val="center"/>
                  </w:tcPr>
                  <w:p w14:paraId="042CF0C6" w14:textId="77777777" w:rsidR="001C4835" w:rsidRDefault="001C4835">
                    <w:pPr>
                      <w:rPr>
                        <w:szCs w:val="21"/>
                      </w:rPr>
                    </w:pPr>
                    <w:r>
                      <w:rPr>
                        <w:rFonts w:hint="eastAsia"/>
                        <w:szCs w:val="21"/>
                      </w:rPr>
                      <w:t>交易价格显失公允的交易产生的超过公允价值部分的损益</w:t>
                    </w:r>
                  </w:p>
                </w:tc>
              </w:sdtContent>
            </w:sdt>
            <w:sdt>
              <w:sdtPr>
                <w:rPr>
                  <w:rFonts w:hint="eastAsia"/>
                  <w:szCs w:val="21"/>
                </w:rPr>
                <w:alias w:val="交易价格显失公允的交易产生的超过公允价值部分的损益（非经常性损益项目）"/>
                <w:tag w:val="_GBC_6704ec57bd314db499ba1bfa7fe212ec"/>
                <w:id w:val="1329560958"/>
                <w:lock w:val="sdtLocked"/>
                <w:showingPlcHdr/>
                <w:dataBinding w:prefixMappings="xmlns:clcid-pte='clcid-pte'" w:xpath="/*/clcid-pte:FeiJingChangXingSunYiZhongJiaoYiJiaGeXianShiGongYunDeJiaoYiChanShengDeSunYi[not(@periodRef)]" w:storeItemID="{89EBAB94-44A0-46A2-B712-30D997D04A6D}"/>
                <w:text/>
              </w:sdtPr>
              <w:sdtEndPr/>
              <w:sdtContent>
                <w:tc>
                  <w:tcPr>
                    <w:tcW w:w="1376" w:type="pct"/>
                    <w:shd w:val="clear" w:color="auto" w:fill="auto"/>
                  </w:tcPr>
                  <w:p w14:paraId="4B1D9147" w14:textId="77777777" w:rsidR="001C4835" w:rsidRDefault="001C4835">
                    <w:pPr>
                      <w:jc w:val="right"/>
                      <w:rPr>
                        <w:szCs w:val="21"/>
                      </w:rPr>
                    </w:pPr>
                    <w:r>
                      <w:rPr>
                        <w:rFonts w:hint="eastAsia"/>
                        <w:color w:val="0000FF"/>
                        <w:szCs w:val="21"/>
                      </w:rPr>
                      <w:t xml:space="preserve">　</w:t>
                    </w:r>
                  </w:p>
                </w:tc>
              </w:sdtContent>
            </w:sdt>
            <w:sdt>
              <w:sdtPr>
                <w:rPr>
                  <w:szCs w:val="21"/>
                </w:rPr>
                <w:alias w:val="交易价格显失公允的交易产生的超过公允价值部分的损益的说明（非经常性损益项目）"/>
                <w:tag w:val="_GBC_8924193e761244e8b5efdfb510613a4f"/>
                <w:id w:val="-1752121929"/>
                <w:lock w:val="sdtLocked"/>
                <w:showingPlcHdr/>
                <w:dataBinding w:prefixMappings="xmlns:clcid-pte='clcid-pte'" w:xpath="/*/clcid-pte:FeiJingChangXingSunYiZhongJiaoYiJiaGeXianShiGongYunDeJiaoYiChanShengDeSunYiShuoMing[not(@periodRef)]" w:storeItemID="{89EBAB94-44A0-46A2-B712-30D997D04A6D}"/>
                <w:text/>
              </w:sdtPr>
              <w:sdtEndPr/>
              <w:sdtContent>
                <w:tc>
                  <w:tcPr>
                    <w:tcW w:w="1382" w:type="pct"/>
                  </w:tcPr>
                  <w:p w14:paraId="485B3738" w14:textId="77777777" w:rsidR="001C4835" w:rsidRDefault="001C4835">
                    <w:pPr>
                      <w:rPr>
                        <w:szCs w:val="21"/>
                      </w:rPr>
                    </w:pPr>
                    <w:r>
                      <w:rPr>
                        <w:rFonts w:hint="eastAsia"/>
                        <w:color w:val="0000FF"/>
                        <w:szCs w:val="21"/>
                      </w:rPr>
                      <w:t xml:space="preserve">　</w:t>
                    </w:r>
                  </w:p>
                </w:tc>
              </w:sdtContent>
            </w:sdt>
          </w:tr>
          <w:tr w:rsidR="001C4835" w14:paraId="5A8FB727" w14:textId="77777777" w:rsidTr="006B3CDF">
            <w:sdt>
              <w:sdtPr>
                <w:tag w:val="_PLD_f7d35e9773ec4a5bbdcaaab7ce867607"/>
                <w:id w:val="1783919134"/>
                <w:lock w:val="sdtLocked"/>
              </w:sdtPr>
              <w:sdtEndPr/>
              <w:sdtContent>
                <w:tc>
                  <w:tcPr>
                    <w:tcW w:w="2242" w:type="pct"/>
                    <w:shd w:val="clear" w:color="auto" w:fill="auto"/>
                    <w:vAlign w:val="center"/>
                  </w:tcPr>
                  <w:p w14:paraId="4AF61DB3" w14:textId="77777777" w:rsidR="001C4835" w:rsidRDefault="001C4835">
                    <w:pPr>
                      <w:rPr>
                        <w:szCs w:val="21"/>
                      </w:rPr>
                    </w:pPr>
                    <w:r>
                      <w:rPr>
                        <w:rFonts w:hint="eastAsia"/>
                        <w:szCs w:val="21"/>
                      </w:rPr>
                      <w:t>同</w:t>
                    </w:r>
                    <w:proofErr w:type="gramStart"/>
                    <w:r>
                      <w:rPr>
                        <w:rFonts w:hint="eastAsia"/>
                        <w:szCs w:val="21"/>
                      </w:rPr>
                      <w:t>一控制</w:t>
                    </w:r>
                    <w:proofErr w:type="gramEnd"/>
                    <w:r>
                      <w:rPr>
                        <w:rFonts w:hint="eastAsia"/>
                        <w:szCs w:val="21"/>
                      </w:rPr>
                      <w:t>下企业合并产生的子公司期初至</w:t>
                    </w:r>
                    <w:proofErr w:type="gramStart"/>
                    <w:r>
                      <w:rPr>
                        <w:rFonts w:hint="eastAsia"/>
                        <w:szCs w:val="21"/>
                      </w:rPr>
                      <w:t>合并日</w:t>
                    </w:r>
                    <w:proofErr w:type="gramEnd"/>
                    <w:r>
                      <w:rPr>
                        <w:rFonts w:hint="eastAsia"/>
                        <w:szCs w:val="21"/>
                      </w:rPr>
                      <w:t>的当期净损益</w:t>
                    </w:r>
                  </w:p>
                </w:tc>
              </w:sdtContent>
            </w:sdt>
            <w:sdt>
              <w:sdtPr>
                <w:rPr>
                  <w:rFonts w:hint="eastAsia"/>
                  <w:szCs w:val="21"/>
                </w:rPr>
                <w:alias w:val="同一控制下企业合并产生的子公司期初至合并日的当期净损益（非经常性损益项目）"/>
                <w:tag w:val="_GBC_41b40e6e0f3848d69f00e71731aaf0e1"/>
                <w:id w:val="1208300142"/>
                <w:lock w:val="sdtLocked"/>
                <w:showingPlcHdr/>
                <w:dataBinding w:prefixMappings="xmlns:clcid-pte='clcid-pte'" w:xpath="/*/clcid-pte:TongYiKongZhiXiaQiYeHeBingChanShengDeZiGongSiQiChuZhiHeBingRiDeDangQiJingSunYi[not(@periodRef)]" w:storeItemID="{89EBAB94-44A0-46A2-B712-30D997D04A6D}"/>
                <w:text/>
              </w:sdtPr>
              <w:sdtEndPr/>
              <w:sdtContent>
                <w:tc>
                  <w:tcPr>
                    <w:tcW w:w="1376" w:type="pct"/>
                    <w:shd w:val="clear" w:color="auto" w:fill="auto"/>
                  </w:tcPr>
                  <w:p w14:paraId="5EDE42E7" w14:textId="77777777" w:rsidR="001C4835" w:rsidRDefault="001C4835">
                    <w:pPr>
                      <w:jc w:val="right"/>
                      <w:rPr>
                        <w:szCs w:val="21"/>
                      </w:rPr>
                    </w:pPr>
                    <w:r>
                      <w:rPr>
                        <w:rFonts w:hint="eastAsia"/>
                        <w:color w:val="0000FF"/>
                        <w:szCs w:val="21"/>
                      </w:rPr>
                      <w:t xml:space="preserve">　</w:t>
                    </w:r>
                  </w:p>
                </w:tc>
              </w:sdtContent>
            </w:sdt>
            <w:sdt>
              <w:sdtPr>
                <w:rPr>
                  <w:szCs w:val="21"/>
                </w:rPr>
                <w:alias w:val="同一控制下企业合并产生的子公司期初至合并日的当期净损益的说明（非经常性损益项目）"/>
                <w:tag w:val="_GBC_b89a03114e86456eb0c9e31e114ed87a"/>
                <w:id w:val="-39141454"/>
                <w:lock w:val="sdtLocked"/>
                <w:showingPlcHdr/>
                <w:dataBinding w:prefixMappings="xmlns:clcid-pte='clcid-pte'" w:xpath="/*/clcid-pte:TongYiKongZhiXiaQiYeHeBingChanShengDeZiGongSiQiChuZhiHeBingRiDeDangQiJingSunYiShuoMing[not(@periodRef)]" w:storeItemID="{89EBAB94-44A0-46A2-B712-30D997D04A6D}"/>
                <w:text/>
              </w:sdtPr>
              <w:sdtEndPr/>
              <w:sdtContent>
                <w:tc>
                  <w:tcPr>
                    <w:tcW w:w="1382" w:type="pct"/>
                  </w:tcPr>
                  <w:p w14:paraId="0FB980D2" w14:textId="77777777" w:rsidR="001C4835" w:rsidRDefault="001C4835">
                    <w:pPr>
                      <w:rPr>
                        <w:szCs w:val="21"/>
                      </w:rPr>
                    </w:pPr>
                    <w:r>
                      <w:rPr>
                        <w:rFonts w:hint="eastAsia"/>
                        <w:color w:val="0000FF"/>
                        <w:szCs w:val="21"/>
                      </w:rPr>
                      <w:t xml:space="preserve">　</w:t>
                    </w:r>
                  </w:p>
                </w:tc>
              </w:sdtContent>
            </w:sdt>
          </w:tr>
          <w:tr w:rsidR="001C4835" w14:paraId="07BB45CE" w14:textId="77777777" w:rsidTr="006B3CDF">
            <w:sdt>
              <w:sdtPr>
                <w:tag w:val="_PLD_821952d95e284af59e77fce066babe2c"/>
                <w:id w:val="1953443218"/>
                <w:lock w:val="sdtLocked"/>
              </w:sdtPr>
              <w:sdtEndPr/>
              <w:sdtContent>
                <w:tc>
                  <w:tcPr>
                    <w:tcW w:w="2242" w:type="pct"/>
                    <w:shd w:val="clear" w:color="auto" w:fill="auto"/>
                    <w:vAlign w:val="center"/>
                  </w:tcPr>
                  <w:p w14:paraId="56723C37" w14:textId="77777777" w:rsidR="001C4835" w:rsidRDefault="001C4835">
                    <w:pPr>
                      <w:rPr>
                        <w:szCs w:val="21"/>
                      </w:rPr>
                    </w:pPr>
                    <w:r>
                      <w:rPr>
                        <w:rFonts w:hint="eastAsia"/>
                        <w:szCs w:val="21"/>
                      </w:rPr>
                      <w:t>与公司正常经营业务无关的或有事项产生的损益</w:t>
                    </w:r>
                  </w:p>
                </w:tc>
              </w:sdtContent>
            </w:sdt>
            <w:sdt>
              <w:sdtPr>
                <w:rPr>
                  <w:rFonts w:hint="eastAsia"/>
                  <w:szCs w:val="21"/>
                </w:rPr>
                <w:alias w:val="与公司正常经营业务无关的或有事项产生的损益（非经常性损益项目）"/>
                <w:tag w:val="_GBC_87c0e437c14d4dd3bd5dd001c159ec09"/>
                <w:id w:val="-2060472278"/>
                <w:lock w:val="sdtLocked"/>
                <w:showingPlcHdr/>
                <w:dataBinding w:prefixMappings="xmlns:clcid-pte='clcid-pte'" w:xpath="/*/clcid-pte:YuGongSiZhuYingYeWuWuGuanDeYuJiFuZhaiChanShengDeSunYi[not(@periodRef)]" w:storeItemID="{89EBAB94-44A0-46A2-B712-30D997D04A6D}"/>
                <w:text/>
              </w:sdtPr>
              <w:sdtEndPr/>
              <w:sdtContent>
                <w:tc>
                  <w:tcPr>
                    <w:tcW w:w="1376" w:type="pct"/>
                    <w:shd w:val="clear" w:color="auto" w:fill="auto"/>
                  </w:tcPr>
                  <w:p w14:paraId="777CFD24" w14:textId="77777777" w:rsidR="001C4835" w:rsidRDefault="001C4835">
                    <w:pPr>
                      <w:jc w:val="right"/>
                      <w:rPr>
                        <w:szCs w:val="21"/>
                      </w:rPr>
                    </w:pPr>
                    <w:r>
                      <w:rPr>
                        <w:rFonts w:hint="eastAsia"/>
                        <w:color w:val="0000FF"/>
                        <w:szCs w:val="21"/>
                      </w:rPr>
                      <w:t xml:space="preserve">　</w:t>
                    </w:r>
                  </w:p>
                </w:tc>
              </w:sdtContent>
            </w:sdt>
            <w:sdt>
              <w:sdtPr>
                <w:rPr>
                  <w:szCs w:val="21"/>
                </w:rPr>
                <w:alias w:val="与公司正常经营业务无关的或有事项产生的损益的说明（非经常性损益项目）"/>
                <w:tag w:val="_GBC_c092dcb18a4049e7b48c3f5c5a57f1aa"/>
                <w:id w:val="-1466582643"/>
                <w:lock w:val="sdtLocked"/>
                <w:showingPlcHdr/>
                <w:dataBinding w:prefixMappings="xmlns:clcid-pte='clcid-pte'" w:xpath="/*/clcid-pte:YuGongSiZhuYingYeWuWuGuanDeYuJiFuZhaiChanShengDeSunYiShuoMing[not(@periodRef)]" w:storeItemID="{89EBAB94-44A0-46A2-B712-30D997D04A6D}"/>
                <w:text/>
              </w:sdtPr>
              <w:sdtEndPr/>
              <w:sdtContent>
                <w:tc>
                  <w:tcPr>
                    <w:tcW w:w="1382" w:type="pct"/>
                  </w:tcPr>
                  <w:p w14:paraId="11085540" w14:textId="77777777" w:rsidR="001C4835" w:rsidRDefault="001C4835">
                    <w:pPr>
                      <w:rPr>
                        <w:szCs w:val="21"/>
                      </w:rPr>
                    </w:pPr>
                    <w:r>
                      <w:rPr>
                        <w:rFonts w:hint="eastAsia"/>
                        <w:color w:val="0000FF"/>
                        <w:szCs w:val="21"/>
                      </w:rPr>
                      <w:t xml:space="preserve">　</w:t>
                    </w:r>
                  </w:p>
                </w:tc>
              </w:sdtContent>
            </w:sdt>
          </w:tr>
          <w:tr w:rsidR="001C4835" w14:paraId="059F9BF7" w14:textId="77777777" w:rsidTr="006B3CDF">
            <w:tc>
              <w:tcPr>
                <w:tcW w:w="2242" w:type="pct"/>
                <w:shd w:val="clear" w:color="auto" w:fill="auto"/>
                <w:vAlign w:val="center"/>
              </w:tcPr>
              <w:sdt>
                <w:sdtPr>
                  <w:rPr>
                    <w:rFonts w:hint="eastAsia"/>
                  </w:rPr>
                  <w:tag w:val="_PLD_38fa6e04d36242f19ed1ab1a61f69468"/>
                  <w:id w:val="-1257984429"/>
                  <w:lock w:val="sdtLocked"/>
                </w:sdtPr>
                <w:sdtEndPr/>
                <w:sdtContent>
                  <w:p w14:paraId="3671A33D" w14:textId="77777777" w:rsidR="001C4835" w:rsidRDefault="001C4835">
                    <w:pPr>
                      <w:pStyle w:val="82"/>
                    </w:pPr>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rFonts w:hint="eastAsia"/>
                  <w:szCs w:val="21"/>
                </w:rPr>
                <w:alias w:val="除同公司正常经营业务相关的有效套期保值业务外，持有交易性金融资产、衍生金融资产、交易性金融负债、衍生金融负债产生的公允价值变动损"/>
                <w:tag w:val="_GBC_a664e906ddd54caa90780ec8ba442193"/>
                <w:id w:val="-153620126"/>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EndPr/>
              <w:sdtContent>
                <w:tc>
                  <w:tcPr>
                    <w:tcW w:w="1376" w:type="pct"/>
                    <w:shd w:val="clear" w:color="auto" w:fill="auto"/>
                  </w:tcPr>
                  <w:p w14:paraId="409025DD" w14:textId="77777777" w:rsidR="001C4835" w:rsidRDefault="001C4835">
                    <w:pPr>
                      <w:jc w:val="right"/>
                      <w:rPr>
                        <w:szCs w:val="21"/>
                      </w:rPr>
                    </w:pPr>
                    <w:r>
                      <w:rPr>
                        <w:rStyle w:val="39"/>
                        <w:rFonts w:hint="eastAsia"/>
                      </w:rPr>
                      <w:t xml:space="preserve">　</w:t>
                    </w:r>
                  </w:p>
                </w:tc>
              </w:sdtContent>
            </w:sdt>
            <w:sdt>
              <w:sdtPr>
                <w:rPr>
                  <w:szCs w:val="21"/>
                </w:rPr>
                <w:alias w:val="除同公司正常经营业务相关的有效套期保值业务外，持有交易性金融资产、衍生金融资产、交易性金融负债、衍生金融负债产生的公允价值变动损"/>
                <w:tag w:val="_GBC_70f48b80bc7d4cab8656bd06820e6b08"/>
                <w:id w:val="-1450934677"/>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EndPr/>
              <w:sdtContent>
                <w:tc>
                  <w:tcPr>
                    <w:tcW w:w="1382" w:type="pct"/>
                  </w:tcPr>
                  <w:p w14:paraId="75096CCB" w14:textId="77777777" w:rsidR="001C4835" w:rsidRDefault="001C4835">
                    <w:pPr>
                      <w:rPr>
                        <w:szCs w:val="21"/>
                      </w:rPr>
                    </w:pPr>
                    <w:r>
                      <w:rPr>
                        <w:rStyle w:val="39"/>
                        <w:rFonts w:hint="eastAsia"/>
                      </w:rPr>
                      <w:t xml:space="preserve">　</w:t>
                    </w:r>
                  </w:p>
                </w:tc>
              </w:sdtContent>
            </w:sdt>
          </w:tr>
          <w:tr w:rsidR="001C4835" w14:paraId="12E4E640" w14:textId="77777777" w:rsidTr="006B3CDF">
            <w:tc>
              <w:tcPr>
                <w:tcW w:w="2242" w:type="pct"/>
                <w:shd w:val="clear" w:color="auto" w:fill="auto"/>
                <w:vAlign w:val="center"/>
              </w:tcPr>
              <w:sdt>
                <w:sdtPr>
                  <w:rPr>
                    <w:rFonts w:hint="eastAsia"/>
                  </w:rPr>
                  <w:tag w:val="_PLD_a11363d103554f4a9712ef6c15497670"/>
                  <w:id w:val="616945474"/>
                  <w:lock w:val="sdtLocked"/>
                </w:sdtPr>
                <w:sdtEndPr/>
                <w:sdtContent>
                  <w:p w14:paraId="572EFBB7" w14:textId="77777777" w:rsidR="001C4835" w:rsidRDefault="001C4835">
                    <w:pPr>
                      <w:pStyle w:val="82"/>
                    </w:pPr>
                    <w:r>
                      <w:rPr>
                        <w:rFonts w:hint="eastAsia"/>
                      </w:rPr>
                      <w:t>单独进行减值测试的应收款项、合同资产减值准备转回</w:t>
                    </w:r>
                  </w:p>
                </w:sdtContent>
              </w:sdt>
            </w:tc>
            <w:sdt>
              <w:sdtPr>
                <w:rPr>
                  <w:rFonts w:cs="Calibri" w:hint="eastAsia"/>
                  <w:color w:val="000000"/>
                  <w:sz w:val="22"/>
                  <w:szCs w:val="22"/>
                </w:rPr>
                <w:alias w:val="单独进行减值测试的应收款项、合同资产减值准备转回（非经常性损益项目） "/>
                <w:tag w:val="_GBC_d6e61e27dc844df9a58fb06a8bd759ba"/>
                <w:id w:val="1876651207"/>
                <w:lock w:val="sdtLocked"/>
                <w:dataBinding w:prefixMappings="xmlns:clcid-pte='clcid-pte'" w:xpath="/*/clcid-pte:DanDuJinXingJianZhiCeShiDeYingShouKuanXiangHeTongZiChanJianZhiZhunBeiZhuanHuiFeiJingChangXingSunYiXiangMu[not(@periodRef)]" w:storeItemID="{89EBAB94-44A0-46A2-B712-30D997D04A6D}"/>
                <w:text/>
              </w:sdtPr>
              <w:sdtEndPr/>
              <w:sdtContent>
                <w:tc>
                  <w:tcPr>
                    <w:tcW w:w="1376" w:type="pct"/>
                    <w:shd w:val="clear" w:color="auto" w:fill="auto"/>
                  </w:tcPr>
                  <w:p w14:paraId="407B8308" w14:textId="093875D8" w:rsidR="001C4835" w:rsidRDefault="00051E81">
                    <w:pPr>
                      <w:jc w:val="right"/>
                      <w:rPr>
                        <w:szCs w:val="21"/>
                      </w:rPr>
                    </w:pPr>
                    <w:r>
                      <w:rPr>
                        <w:rFonts w:cs="Calibri" w:hint="eastAsia"/>
                        <w:color w:val="000000"/>
                        <w:sz w:val="22"/>
                        <w:szCs w:val="22"/>
                      </w:rPr>
                      <w:t>4,201,369.81</w:t>
                    </w:r>
                  </w:p>
                </w:tc>
              </w:sdtContent>
            </w:sdt>
            <w:sdt>
              <w:sdtPr>
                <w:rPr>
                  <w:szCs w:val="21"/>
                </w:rPr>
                <w:alias w:val="单独进行减值测试的应收款项、合同资产减值准备转回的说明（非经常性损益项目）"/>
                <w:tag w:val="_GBC_3cdfac21f2ce4278a0df448d9c6bb54b"/>
                <w:id w:val="1861167326"/>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EndPr/>
              <w:sdtContent>
                <w:tc>
                  <w:tcPr>
                    <w:tcW w:w="1382" w:type="pct"/>
                  </w:tcPr>
                  <w:p w14:paraId="5D5EA4CB" w14:textId="77777777" w:rsidR="001C4835" w:rsidRDefault="001C4835">
                    <w:pPr>
                      <w:rPr>
                        <w:szCs w:val="21"/>
                      </w:rPr>
                    </w:pPr>
                    <w:r>
                      <w:rPr>
                        <w:rStyle w:val="39"/>
                        <w:rFonts w:hint="eastAsia"/>
                      </w:rPr>
                      <w:t xml:space="preserve">　</w:t>
                    </w:r>
                  </w:p>
                </w:tc>
              </w:sdtContent>
            </w:sdt>
          </w:tr>
          <w:tr w:rsidR="001C4835" w14:paraId="0EA93944" w14:textId="77777777" w:rsidTr="006B3CDF">
            <w:sdt>
              <w:sdtPr>
                <w:tag w:val="_PLD_00edb491e0914e1e92443df61931119d"/>
                <w:id w:val="309905176"/>
                <w:lock w:val="sdtLocked"/>
              </w:sdtPr>
              <w:sdtEndPr/>
              <w:sdtContent>
                <w:tc>
                  <w:tcPr>
                    <w:tcW w:w="2242" w:type="pct"/>
                    <w:shd w:val="clear" w:color="auto" w:fill="auto"/>
                    <w:vAlign w:val="center"/>
                  </w:tcPr>
                  <w:p w14:paraId="7261EB4E" w14:textId="77777777" w:rsidR="001C4835" w:rsidRDefault="001C4835">
                    <w:pPr>
                      <w:rPr>
                        <w:szCs w:val="21"/>
                      </w:rPr>
                    </w:pPr>
                    <w:r>
                      <w:rPr>
                        <w:rFonts w:hint="eastAsia"/>
                        <w:szCs w:val="21"/>
                      </w:rPr>
                      <w:t>对外委托贷款取得的损益</w:t>
                    </w:r>
                  </w:p>
                </w:tc>
              </w:sdtContent>
            </w:sdt>
            <w:sdt>
              <w:sdtPr>
                <w:rPr>
                  <w:rFonts w:hint="eastAsia"/>
                  <w:szCs w:val="21"/>
                </w:rPr>
                <w:alias w:val="对外委托贷款取得的损益（非经常性损益项目）"/>
                <w:tag w:val="_GBC_27b47ed06c97431897415150396a2093"/>
                <w:id w:val="1113870520"/>
                <w:lock w:val="sdtLocked"/>
                <w:showingPlcHdr/>
                <w:dataBinding w:prefixMappings="xmlns:clcid-pte='clcid-pte'" w:xpath="/*/clcid-pte:DuiWaiWeiTuoDaiKuanQuDeDeSunYi[not(@periodRef)]" w:storeItemID="{89EBAB94-44A0-46A2-B712-30D997D04A6D}"/>
                <w:text/>
              </w:sdtPr>
              <w:sdtEndPr/>
              <w:sdtContent>
                <w:tc>
                  <w:tcPr>
                    <w:tcW w:w="1376" w:type="pct"/>
                    <w:shd w:val="clear" w:color="auto" w:fill="auto"/>
                  </w:tcPr>
                  <w:p w14:paraId="318D092C" w14:textId="77777777" w:rsidR="001C4835" w:rsidRDefault="001C4835">
                    <w:pPr>
                      <w:jc w:val="right"/>
                      <w:rPr>
                        <w:szCs w:val="21"/>
                      </w:rPr>
                    </w:pPr>
                    <w:r>
                      <w:rPr>
                        <w:rFonts w:hint="eastAsia"/>
                        <w:color w:val="0000FF"/>
                        <w:szCs w:val="21"/>
                      </w:rPr>
                      <w:t xml:space="preserve">　</w:t>
                    </w:r>
                  </w:p>
                </w:tc>
              </w:sdtContent>
            </w:sdt>
            <w:sdt>
              <w:sdtPr>
                <w:rPr>
                  <w:szCs w:val="21"/>
                </w:rPr>
                <w:alias w:val="对外委托贷款取得的损益的说明（非经常性损益项目）"/>
                <w:tag w:val="_GBC_72c375360c99465bb8170713ed413fe3"/>
                <w:id w:val="-233250067"/>
                <w:lock w:val="sdtLocked"/>
                <w:showingPlcHdr/>
                <w:dataBinding w:prefixMappings="xmlns:clcid-pte='clcid-pte'" w:xpath="/*/clcid-pte:DuiWaiWeiTuoDaiKuanQuDeDeSunYiShuoMing[not(@periodRef)]" w:storeItemID="{89EBAB94-44A0-46A2-B712-30D997D04A6D}"/>
                <w:text/>
              </w:sdtPr>
              <w:sdtEndPr/>
              <w:sdtContent>
                <w:tc>
                  <w:tcPr>
                    <w:tcW w:w="1382" w:type="pct"/>
                  </w:tcPr>
                  <w:p w14:paraId="0AA59DF3" w14:textId="77777777" w:rsidR="001C4835" w:rsidRDefault="001C4835">
                    <w:pPr>
                      <w:rPr>
                        <w:szCs w:val="21"/>
                      </w:rPr>
                    </w:pPr>
                    <w:r>
                      <w:rPr>
                        <w:rFonts w:hint="eastAsia"/>
                        <w:color w:val="0000FF"/>
                        <w:szCs w:val="21"/>
                      </w:rPr>
                      <w:t xml:space="preserve">　</w:t>
                    </w:r>
                  </w:p>
                </w:tc>
              </w:sdtContent>
            </w:sdt>
          </w:tr>
          <w:tr w:rsidR="001C4835" w14:paraId="5CD46568" w14:textId="77777777" w:rsidTr="006B3CDF">
            <w:sdt>
              <w:sdtPr>
                <w:tag w:val="_PLD_e332f963d97a4e5f8bfc7e17443ac5ee"/>
                <w:id w:val="-11914133"/>
                <w:lock w:val="sdtLocked"/>
              </w:sdtPr>
              <w:sdtEndPr/>
              <w:sdtContent>
                <w:tc>
                  <w:tcPr>
                    <w:tcW w:w="2242" w:type="pct"/>
                    <w:shd w:val="clear" w:color="auto" w:fill="auto"/>
                    <w:vAlign w:val="center"/>
                  </w:tcPr>
                  <w:p w14:paraId="0D068BD8" w14:textId="77777777" w:rsidR="001C4835" w:rsidRDefault="001C4835">
                    <w:pPr>
                      <w:rPr>
                        <w:szCs w:val="21"/>
                      </w:rPr>
                    </w:pPr>
                    <w:r>
                      <w:rPr>
                        <w:rFonts w:hint="eastAsia"/>
                        <w:szCs w:val="21"/>
                      </w:rPr>
                      <w:t>采用公允价值模式进行后续计量的投资性房地产公允价值变动产生的损益</w:t>
                    </w:r>
                  </w:p>
                </w:tc>
              </w:sdtContent>
            </w:sdt>
            <w:sdt>
              <w:sdtPr>
                <w:rPr>
                  <w:rFonts w:hint="eastAsia"/>
                  <w:szCs w:val="21"/>
                </w:rPr>
                <w:alias w:val="采用公允价值模式进行后续计量的投资性房地产公允价值变动产生的损益（非经常性损益项目）"/>
                <w:tag w:val="_GBC_190716d7e441475687cb1bc366ad6b0c"/>
                <w:id w:val="1032837441"/>
                <w:lock w:val="sdtLocked"/>
                <w:showingPlcHdr/>
                <w:dataBinding w:prefixMappings="xmlns:clcid-pte='clcid-pte'" w:xpath="/*/clcid-pte:CaiYongGongYunJiaZhiMoShiJinXingHouXuJiLiangDeTouZiXingFangDiChanGongYunJiaZhiBianDongChanShengDeSunYi[not(@periodRef)]" w:storeItemID="{89EBAB94-44A0-46A2-B712-30D997D04A6D}"/>
                <w:text/>
              </w:sdtPr>
              <w:sdtEndPr/>
              <w:sdtContent>
                <w:tc>
                  <w:tcPr>
                    <w:tcW w:w="1376" w:type="pct"/>
                    <w:shd w:val="clear" w:color="auto" w:fill="auto"/>
                  </w:tcPr>
                  <w:p w14:paraId="4F2FA267" w14:textId="77777777" w:rsidR="001C4835" w:rsidRDefault="001C4835">
                    <w:pPr>
                      <w:jc w:val="right"/>
                      <w:rPr>
                        <w:szCs w:val="21"/>
                      </w:rPr>
                    </w:pPr>
                    <w:r>
                      <w:rPr>
                        <w:rFonts w:hint="eastAsia"/>
                        <w:color w:val="0000FF"/>
                        <w:szCs w:val="21"/>
                      </w:rPr>
                      <w:t xml:space="preserve">　</w:t>
                    </w:r>
                  </w:p>
                </w:tc>
              </w:sdtContent>
            </w:sdt>
            <w:sdt>
              <w:sdtPr>
                <w:rPr>
                  <w:szCs w:val="21"/>
                </w:rPr>
                <w:alias w:val="采用公允价值模式进行后续计量的投资性房地产公允价值变动产生的损益的说明（非经常性损益项目）"/>
                <w:tag w:val="_GBC_c174c1c48c424f2b93a5298b3c87d544"/>
                <w:id w:val="71629054"/>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EndPr/>
              <w:sdtContent>
                <w:tc>
                  <w:tcPr>
                    <w:tcW w:w="1382" w:type="pct"/>
                  </w:tcPr>
                  <w:p w14:paraId="71762773" w14:textId="77777777" w:rsidR="001C4835" w:rsidRDefault="001C4835">
                    <w:pPr>
                      <w:rPr>
                        <w:szCs w:val="21"/>
                      </w:rPr>
                    </w:pPr>
                    <w:r>
                      <w:rPr>
                        <w:rFonts w:hint="eastAsia"/>
                        <w:color w:val="0000FF"/>
                        <w:szCs w:val="21"/>
                      </w:rPr>
                      <w:t xml:space="preserve">　</w:t>
                    </w:r>
                  </w:p>
                </w:tc>
              </w:sdtContent>
            </w:sdt>
          </w:tr>
          <w:tr w:rsidR="001C4835" w14:paraId="3F725446" w14:textId="77777777" w:rsidTr="006B3CDF">
            <w:sdt>
              <w:sdtPr>
                <w:tag w:val="_PLD_b6722851d3af4fe3afc659a8e56d5fb8"/>
                <w:id w:val="-1701615100"/>
                <w:lock w:val="sdtLocked"/>
              </w:sdtPr>
              <w:sdtEndPr/>
              <w:sdtContent>
                <w:tc>
                  <w:tcPr>
                    <w:tcW w:w="2242" w:type="pct"/>
                    <w:shd w:val="clear" w:color="auto" w:fill="auto"/>
                    <w:vAlign w:val="center"/>
                  </w:tcPr>
                  <w:p w14:paraId="5B431FB8" w14:textId="77777777" w:rsidR="001C4835" w:rsidRDefault="001C4835">
                    <w:pPr>
                      <w:rPr>
                        <w:szCs w:val="21"/>
                      </w:rPr>
                    </w:pPr>
                    <w:r>
                      <w:rPr>
                        <w:rFonts w:hint="eastAsia"/>
                        <w:szCs w:val="21"/>
                      </w:rPr>
                      <w:t>根据税收、会计等法律、法规的要求对当期损益进行一次性调整对当期损益的影响</w:t>
                    </w:r>
                  </w:p>
                </w:tc>
              </w:sdtContent>
            </w:sdt>
            <w:sdt>
              <w:sdtPr>
                <w:rPr>
                  <w:rFonts w:hint="eastAsia"/>
                  <w:szCs w:val="21"/>
                </w:rPr>
                <w:alias w:val="根据税收、会计等法律、法规的要求对当期损益进行一次性调整对当期损益的影响（非经常性损益项目）"/>
                <w:tag w:val="_GBC_58c2953c03634423ac62d3dec1a8cbf0"/>
                <w:id w:val="2146705799"/>
                <w:lock w:val="sdtLocked"/>
                <w:showingPlcHdr/>
                <w:dataBinding w:prefixMappings="xmlns:clcid-pte='clcid-pte'" w:xpath="/*/clcid-pte:GenJuShuiShouKuaiJiDengFaLvFaGuiDeYaoQiuDuiDangQiSunYiJinXingYiCiXingTiaoZhengDuiDangQiSunYiDeYingXiang[not(@periodRef)]" w:storeItemID="{89EBAB94-44A0-46A2-B712-30D997D04A6D}"/>
                <w:text/>
              </w:sdtPr>
              <w:sdtEndPr/>
              <w:sdtContent>
                <w:tc>
                  <w:tcPr>
                    <w:tcW w:w="1376" w:type="pct"/>
                    <w:shd w:val="clear" w:color="auto" w:fill="auto"/>
                  </w:tcPr>
                  <w:p w14:paraId="3924C6FC" w14:textId="77777777" w:rsidR="001C4835" w:rsidRDefault="001C4835">
                    <w:pPr>
                      <w:jc w:val="right"/>
                      <w:rPr>
                        <w:szCs w:val="21"/>
                      </w:rPr>
                    </w:pPr>
                    <w:r>
                      <w:rPr>
                        <w:rFonts w:hint="eastAsia"/>
                        <w:color w:val="0000FF"/>
                        <w:szCs w:val="21"/>
                      </w:rPr>
                      <w:t xml:space="preserve">　</w:t>
                    </w:r>
                  </w:p>
                </w:tc>
              </w:sdtContent>
            </w:sdt>
            <w:sdt>
              <w:sdtPr>
                <w:rPr>
                  <w:szCs w:val="21"/>
                </w:rPr>
                <w:alias w:val="根据税收、会计等法律、法规的要求对当期损益进行一次性调整对当期损益的影响的说明（非经常性损益项目）"/>
                <w:tag w:val="_GBC_b3ddb30991974cd88ba33a7fc1b11cdc"/>
                <w:id w:val="-2065092099"/>
                <w:lock w:val="sdtLocked"/>
                <w:showingPlcHdr/>
                <w:dataBinding w:prefixMappings="xmlns:clcid-pte='clcid-pte'" w:xpath="/*/clcid-pte:GenJuShuiShouKuaiJiDengFaLvFaGuiDeYaoQiuDuiDangQiSunYiJinXingYiCiXingTiaoZhengDuiDangQiSunYiDeYingXiangShuoMing[not(@periodRef)]" w:storeItemID="{89EBAB94-44A0-46A2-B712-30D997D04A6D}"/>
                <w:text/>
              </w:sdtPr>
              <w:sdtEndPr/>
              <w:sdtContent>
                <w:tc>
                  <w:tcPr>
                    <w:tcW w:w="1382" w:type="pct"/>
                  </w:tcPr>
                  <w:p w14:paraId="52F29606" w14:textId="77777777" w:rsidR="001C4835" w:rsidRDefault="001C4835">
                    <w:pPr>
                      <w:rPr>
                        <w:szCs w:val="21"/>
                      </w:rPr>
                    </w:pPr>
                    <w:r>
                      <w:rPr>
                        <w:rFonts w:hint="eastAsia"/>
                        <w:color w:val="0000FF"/>
                        <w:szCs w:val="21"/>
                      </w:rPr>
                      <w:t xml:space="preserve">　</w:t>
                    </w:r>
                  </w:p>
                </w:tc>
              </w:sdtContent>
            </w:sdt>
          </w:tr>
          <w:tr w:rsidR="001C4835" w14:paraId="4F46D05F" w14:textId="77777777" w:rsidTr="006B3CDF">
            <w:sdt>
              <w:sdtPr>
                <w:tag w:val="_PLD_c4def2df1c1c46b4a323a839a0727abf"/>
                <w:id w:val="41483600"/>
                <w:lock w:val="sdtLocked"/>
              </w:sdtPr>
              <w:sdtEndPr/>
              <w:sdtContent>
                <w:tc>
                  <w:tcPr>
                    <w:tcW w:w="2242" w:type="pct"/>
                    <w:shd w:val="clear" w:color="auto" w:fill="auto"/>
                    <w:vAlign w:val="center"/>
                  </w:tcPr>
                  <w:p w14:paraId="2017D115" w14:textId="77777777" w:rsidR="001C4835" w:rsidRDefault="001C4835">
                    <w:pPr>
                      <w:rPr>
                        <w:szCs w:val="21"/>
                      </w:rPr>
                    </w:pPr>
                    <w:r>
                      <w:rPr>
                        <w:rFonts w:hint="eastAsia"/>
                        <w:szCs w:val="21"/>
                      </w:rPr>
                      <w:t>受托经营取得的托管费收入</w:t>
                    </w:r>
                  </w:p>
                </w:tc>
              </w:sdtContent>
            </w:sdt>
            <w:sdt>
              <w:sdtPr>
                <w:rPr>
                  <w:rFonts w:hint="eastAsia"/>
                  <w:szCs w:val="21"/>
                </w:rPr>
                <w:alias w:val="受托经营取得的托管费收入（非经常性损益项目）"/>
                <w:tag w:val="_GBC_663696f2cd0a4fd2bdca4465abf7993f"/>
                <w:id w:val="1625028316"/>
                <w:lock w:val="sdtLocked"/>
                <w:showingPlcHdr/>
                <w:dataBinding w:prefixMappings="xmlns:clcid-pte='clcid-pte'" w:xpath="/*/clcid-pte:ShouTuoJingYingQuDeDeTuoGuanFeiShouRu[not(@periodRef)]" w:storeItemID="{89EBAB94-44A0-46A2-B712-30D997D04A6D}"/>
                <w:text/>
              </w:sdtPr>
              <w:sdtEndPr/>
              <w:sdtContent>
                <w:tc>
                  <w:tcPr>
                    <w:tcW w:w="1376" w:type="pct"/>
                    <w:shd w:val="clear" w:color="auto" w:fill="auto"/>
                  </w:tcPr>
                  <w:p w14:paraId="4CBCC953" w14:textId="77777777" w:rsidR="001C4835" w:rsidRDefault="001C4835">
                    <w:pPr>
                      <w:jc w:val="right"/>
                      <w:rPr>
                        <w:szCs w:val="21"/>
                      </w:rPr>
                    </w:pPr>
                    <w:r>
                      <w:rPr>
                        <w:rFonts w:hint="eastAsia"/>
                        <w:color w:val="0000FF"/>
                        <w:szCs w:val="21"/>
                      </w:rPr>
                      <w:t xml:space="preserve">　</w:t>
                    </w:r>
                  </w:p>
                </w:tc>
              </w:sdtContent>
            </w:sdt>
            <w:sdt>
              <w:sdtPr>
                <w:rPr>
                  <w:szCs w:val="21"/>
                </w:rPr>
                <w:alias w:val="受托经营取得的托管费收入的说明（非经常性损益项目）"/>
                <w:tag w:val="_GBC_55cffaeec7534a328908ea82413d2702"/>
                <w:id w:val="-816730843"/>
                <w:lock w:val="sdtLocked"/>
                <w:showingPlcHdr/>
                <w:dataBinding w:prefixMappings="xmlns:clcid-pte='clcid-pte'" w:xpath="/*/clcid-pte:ShouTuoJingYingQuDeDeTuoGuanFeiShouRuShuoMing[not(@periodRef)]" w:storeItemID="{89EBAB94-44A0-46A2-B712-30D997D04A6D}"/>
                <w:text/>
              </w:sdtPr>
              <w:sdtEndPr/>
              <w:sdtContent>
                <w:tc>
                  <w:tcPr>
                    <w:tcW w:w="1382" w:type="pct"/>
                  </w:tcPr>
                  <w:p w14:paraId="018465EC" w14:textId="77777777" w:rsidR="001C4835" w:rsidRDefault="001C4835">
                    <w:pPr>
                      <w:rPr>
                        <w:szCs w:val="21"/>
                      </w:rPr>
                    </w:pPr>
                    <w:r>
                      <w:rPr>
                        <w:rFonts w:hint="eastAsia"/>
                        <w:color w:val="0000FF"/>
                        <w:szCs w:val="21"/>
                      </w:rPr>
                      <w:t xml:space="preserve">　</w:t>
                    </w:r>
                  </w:p>
                </w:tc>
              </w:sdtContent>
            </w:sdt>
          </w:tr>
          <w:tr w:rsidR="001C4835" w14:paraId="0FD0E0CC" w14:textId="77777777" w:rsidTr="006B3CDF">
            <w:sdt>
              <w:sdtPr>
                <w:tag w:val="_PLD_62562e8b8e8748b7bc3bcbcc53f02716"/>
                <w:id w:val="-1195766625"/>
                <w:lock w:val="sdtLocked"/>
              </w:sdtPr>
              <w:sdtEndPr/>
              <w:sdtContent>
                <w:tc>
                  <w:tcPr>
                    <w:tcW w:w="2242" w:type="pct"/>
                    <w:shd w:val="clear" w:color="auto" w:fill="auto"/>
                    <w:vAlign w:val="center"/>
                  </w:tcPr>
                  <w:p w14:paraId="6AB4AAD8" w14:textId="77777777" w:rsidR="001C4835" w:rsidRDefault="001C4835">
                    <w:pPr>
                      <w:rPr>
                        <w:szCs w:val="21"/>
                      </w:rPr>
                    </w:pPr>
                    <w:r>
                      <w:rPr>
                        <w:rFonts w:hint="eastAsia"/>
                        <w:szCs w:val="21"/>
                      </w:rPr>
                      <w:t>除上述各项之外的其他营业外收入和支出</w:t>
                    </w:r>
                  </w:p>
                </w:tc>
              </w:sdtContent>
            </w:sdt>
            <w:sdt>
              <w:sdtPr>
                <w:rPr>
                  <w:rFonts w:hint="eastAsia"/>
                  <w:szCs w:val="21"/>
                </w:rPr>
                <w:alias w:val="除上述各项之外的其他营业外收入和支出（非经常性损益项目）"/>
                <w:tag w:val="_GBC_6402a2f652bb4c68acec62c34d96d8ab"/>
                <w:id w:val="1913277076"/>
                <w:lock w:val="sdtLocked"/>
                <w:dataBinding w:prefixMappings="xmlns:clcid-pte='clcid-pte'" w:xpath="/*/clcid-pte:ChuShangShuGeXiangZhiWaiDeQiTaYingYeWaiShouZhiJingE[not(@periodRef)]" w:storeItemID="{89EBAB94-44A0-46A2-B712-30D997D04A6D}"/>
                <w:text/>
              </w:sdtPr>
              <w:sdtEndPr/>
              <w:sdtContent>
                <w:tc>
                  <w:tcPr>
                    <w:tcW w:w="1376" w:type="pct"/>
                    <w:shd w:val="clear" w:color="auto" w:fill="auto"/>
                  </w:tcPr>
                  <w:p w14:paraId="300B2013" w14:textId="3712BE58" w:rsidR="001C4835" w:rsidRDefault="00051E81">
                    <w:pPr>
                      <w:jc w:val="right"/>
                      <w:rPr>
                        <w:szCs w:val="21"/>
                      </w:rPr>
                    </w:pPr>
                    <w:r>
                      <w:rPr>
                        <w:rFonts w:hint="eastAsia"/>
                        <w:szCs w:val="21"/>
                      </w:rPr>
                      <w:t>-840,278.62</w:t>
                    </w:r>
                  </w:p>
                </w:tc>
              </w:sdtContent>
            </w:sdt>
            <w:sdt>
              <w:sdtPr>
                <w:rPr>
                  <w:szCs w:val="21"/>
                </w:rPr>
                <w:alias w:val="除上述各项之外的其他营业外收入和支出的说明（非经常性损益项目）"/>
                <w:tag w:val="_GBC_c4fc3e35307e455db3b9161cb811a087"/>
                <w:id w:val="1893453239"/>
                <w:lock w:val="sdtLocked"/>
                <w:showingPlcHdr/>
                <w:dataBinding w:prefixMappings="xmlns:clcid-pte='clcid-pte'" w:xpath="/*/clcid-pte:ChuShangShuGeXiangZhiWaiDeQiTaYingYeWaiShouZhiJingEShuoMing[not(@periodRef)]" w:storeItemID="{89EBAB94-44A0-46A2-B712-30D997D04A6D}"/>
                <w:text/>
              </w:sdtPr>
              <w:sdtEndPr/>
              <w:sdtContent>
                <w:tc>
                  <w:tcPr>
                    <w:tcW w:w="1382" w:type="pct"/>
                  </w:tcPr>
                  <w:p w14:paraId="35DA3931" w14:textId="77777777" w:rsidR="001C4835" w:rsidRDefault="001C4835">
                    <w:pPr>
                      <w:rPr>
                        <w:szCs w:val="21"/>
                      </w:rPr>
                    </w:pPr>
                    <w:r>
                      <w:rPr>
                        <w:rFonts w:hint="eastAsia"/>
                        <w:color w:val="0000FF"/>
                        <w:szCs w:val="21"/>
                      </w:rPr>
                      <w:t xml:space="preserve">　</w:t>
                    </w:r>
                  </w:p>
                </w:tc>
              </w:sdtContent>
            </w:sdt>
          </w:tr>
          <w:tr w:rsidR="001C4835" w14:paraId="182AF7CF" w14:textId="77777777" w:rsidTr="006B3CDF">
            <w:sdt>
              <w:sdtPr>
                <w:tag w:val="_PLD_5346d1e2f473468580a990d3ad282ce2"/>
                <w:id w:val="1045112618"/>
                <w:lock w:val="sdtLocked"/>
              </w:sdtPr>
              <w:sdtEndPr/>
              <w:sdtContent>
                <w:tc>
                  <w:tcPr>
                    <w:tcW w:w="2242" w:type="pct"/>
                    <w:shd w:val="clear" w:color="auto" w:fill="auto"/>
                    <w:vAlign w:val="center"/>
                  </w:tcPr>
                  <w:p w14:paraId="5B4CBD56" w14:textId="77777777" w:rsidR="001C4835" w:rsidRDefault="001C4835">
                    <w:pPr>
                      <w:rPr>
                        <w:szCs w:val="21"/>
                      </w:rPr>
                    </w:pPr>
                    <w:r>
                      <w:rPr>
                        <w:rFonts w:hint="eastAsia"/>
                        <w:szCs w:val="21"/>
                      </w:rPr>
                      <w:t>其他符合非经常性损益定义的损益项目</w:t>
                    </w:r>
                  </w:p>
                </w:tc>
              </w:sdtContent>
            </w:sdt>
            <w:sdt>
              <w:sdtPr>
                <w:rPr>
                  <w:rFonts w:hint="eastAsia"/>
                  <w:szCs w:val="21"/>
                </w:rPr>
                <w:alias w:val="其他符合非经常性损益定义的损益项目（非经常性损益项目）"/>
                <w:tag w:val="_GBC_fe4d2d743517484083fb57df1a93df08"/>
                <w:id w:val="-939911680"/>
                <w:lock w:val="sdtLocked"/>
                <w:showingPlcHdr/>
                <w:dataBinding w:prefixMappings="xmlns:clcid-pte='clcid-pte'" w:xpath="/*/clcid-pte:QiTaFeiJingChangXingSunYiXiangMu[not(@periodRef)]" w:storeItemID="{89EBAB94-44A0-46A2-B712-30D997D04A6D}"/>
                <w:text/>
              </w:sdtPr>
              <w:sdtEndPr/>
              <w:sdtContent>
                <w:tc>
                  <w:tcPr>
                    <w:tcW w:w="1376" w:type="pct"/>
                    <w:shd w:val="clear" w:color="auto" w:fill="auto"/>
                  </w:tcPr>
                  <w:p w14:paraId="2A08742B" w14:textId="77777777" w:rsidR="001C4835" w:rsidRDefault="001C4835">
                    <w:pPr>
                      <w:jc w:val="right"/>
                      <w:rPr>
                        <w:szCs w:val="21"/>
                      </w:rPr>
                    </w:pPr>
                    <w:r>
                      <w:rPr>
                        <w:rFonts w:hint="eastAsia"/>
                        <w:color w:val="0000FF"/>
                        <w:szCs w:val="21"/>
                      </w:rPr>
                      <w:t xml:space="preserve">　</w:t>
                    </w:r>
                  </w:p>
                </w:tc>
              </w:sdtContent>
            </w:sdt>
            <w:sdt>
              <w:sdtPr>
                <w:rPr>
                  <w:rFonts w:hint="eastAsia"/>
                  <w:szCs w:val="21"/>
                </w:rPr>
                <w:alias w:val="其他符合非经常性损益定义的损益项目说明（非经常性损益项目）"/>
                <w:tag w:val="_GBC_88d5aaf5624d44b4a912d7c291f5337b"/>
                <w:id w:val="1090120768"/>
                <w:lock w:val="sdtLocked"/>
                <w:showingPlcHdr/>
                <w:dataBinding w:prefixMappings="xmlns:clcid-pte='clcid-pte'" w:xpath="/*/clcid-pte:QiTaFeiJingChangXingSunYiXiangMuShuoMing[not(@periodRef)]" w:storeItemID="{89EBAB94-44A0-46A2-B712-30D997D04A6D}"/>
                <w:text/>
              </w:sdtPr>
              <w:sdtEndPr/>
              <w:sdtContent>
                <w:tc>
                  <w:tcPr>
                    <w:tcW w:w="1382" w:type="pct"/>
                  </w:tcPr>
                  <w:p w14:paraId="215D6CFD" w14:textId="77777777" w:rsidR="001C4835" w:rsidRDefault="001C4835">
                    <w:pPr>
                      <w:rPr>
                        <w:szCs w:val="21"/>
                      </w:rPr>
                    </w:pPr>
                    <w:r>
                      <w:rPr>
                        <w:rFonts w:hint="eastAsia"/>
                        <w:color w:val="0000FF"/>
                        <w:szCs w:val="21"/>
                      </w:rPr>
                      <w:t xml:space="preserve">　</w:t>
                    </w:r>
                  </w:p>
                </w:tc>
              </w:sdtContent>
            </w:sdt>
          </w:tr>
          <w:sdt>
            <w:sdtPr>
              <w:rPr>
                <w:rFonts w:hint="eastAsia"/>
                <w:szCs w:val="21"/>
              </w:rPr>
              <w:alias w:val="扣除的非经常性损益"/>
              <w:tag w:val="_GBC_ae408d2619064c51be0ba5563e62d21d"/>
              <w:id w:val="-1266381222"/>
              <w:lock w:val="sdtLocked"/>
            </w:sdtPr>
            <w:sdtEndPr/>
            <w:sdtContent>
              <w:tr w:rsidR="001C4835" w14:paraId="41BC2D7C" w14:textId="77777777" w:rsidTr="006B3CDF">
                <w:tc>
                  <w:tcPr>
                    <w:tcW w:w="2242" w:type="pct"/>
                    <w:shd w:val="clear" w:color="auto" w:fill="auto"/>
                  </w:tcPr>
                  <w:p w14:paraId="43718821" w14:textId="77777777" w:rsidR="001C4835" w:rsidRDefault="001C4835">
                    <w:pPr>
                      <w:rPr>
                        <w:szCs w:val="21"/>
                      </w:rPr>
                    </w:pPr>
                    <w:r>
                      <w:rPr>
                        <w:rFonts w:hint="eastAsia"/>
                        <w:sz w:val="22"/>
                        <w:szCs w:val="22"/>
                      </w:rPr>
                      <w:t>处置长期股权投资取得投资收益</w:t>
                    </w:r>
                  </w:p>
                </w:tc>
                <w:tc>
                  <w:tcPr>
                    <w:tcW w:w="1376" w:type="pct"/>
                    <w:shd w:val="clear" w:color="auto" w:fill="auto"/>
                  </w:tcPr>
                  <w:p w14:paraId="75804236" w14:textId="77777777" w:rsidR="001C4835" w:rsidRDefault="001C4835">
                    <w:pPr>
                      <w:jc w:val="right"/>
                      <w:rPr>
                        <w:szCs w:val="21"/>
                      </w:rPr>
                    </w:pPr>
                    <w:r>
                      <w:rPr>
                        <w:rFonts w:hint="eastAsia"/>
                        <w:sz w:val="22"/>
                        <w:szCs w:val="22"/>
                      </w:rPr>
                      <w:t>-</w:t>
                    </w:r>
                    <w:r>
                      <w:rPr>
                        <w:sz w:val="22"/>
                        <w:szCs w:val="22"/>
                      </w:rPr>
                      <w:t>270</w:t>
                    </w:r>
                    <w:r>
                      <w:rPr>
                        <w:rFonts w:hint="eastAsia"/>
                        <w:sz w:val="22"/>
                        <w:szCs w:val="22"/>
                      </w:rPr>
                      <w:t>,</w:t>
                    </w:r>
                    <w:r>
                      <w:rPr>
                        <w:sz w:val="22"/>
                        <w:szCs w:val="22"/>
                      </w:rPr>
                      <w:t>300.00</w:t>
                    </w:r>
                  </w:p>
                </w:tc>
                <w:tc>
                  <w:tcPr>
                    <w:tcW w:w="1382" w:type="pct"/>
                  </w:tcPr>
                  <w:p w14:paraId="547904DB" w14:textId="77777777" w:rsidR="001C4835" w:rsidRDefault="001C4835">
                    <w:pPr>
                      <w:rPr>
                        <w:szCs w:val="21"/>
                      </w:rPr>
                    </w:pPr>
                  </w:p>
                </w:tc>
              </w:tr>
            </w:sdtContent>
          </w:sdt>
          <w:sdt>
            <w:sdtPr>
              <w:rPr>
                <w:rFonts w:hint="eastAsia"/>
                <w:szCs w:val="21"/>
              </w:rPr>
              <w:alias w:val="扣除的非经常性损益"/>
              <w:tag w:val="_GBC_ae408d2619064c51be0ba5563e62d21d"/>
              <w:id w:val="2016499716"/>
              <w:lock w:val="sdtLocked"/>
            </w:sdtPr>
            <w:sdtEndPr/>
            <w:sdtContent>
              <w:tr w:rsidR="001C4835" w14:paraId="096D0437" w14:textId="77777777" w:rsidTr="006B3CDF">
                <w:tc>
                  <w:tcPr>
                    <w:tcW w:w="2242" w:type="pct"/>
                    <w:shd w:val="clear" w:color="auto" w:fill="auto"/>
                  </w:tcPr>
                  <w:p w14:paraId="6B29C569" w14:textId="77777777" w:rsidR="001C4835" w:rsidRDefault="001C4835">
                    <w:pPr>
                      <w:rPr>
                        <w:szCs w:val="21"/>
                      </w:rPr>
                    </w:pPr>
                  </w:p>
                </w:tc>
                <w:tc>
                  <w:tcPr>
                    <w:tcW w:w="1376" w:type="pct"/>
                    <w:shd w:val="clear" w:color="auto" w:fill="auto"/>
                  </w:tcPr>
                  <w:p w14:paraId="3C874568" w14:textId="77777777" w:rsidR="001C4835" w:rsidRDefault="001C4835">
                    <w:pPr>
                      <w:jc w:val="right"/>
                      <w:rPr>
                        <w:szCs w:val="21"/>
                      </w:rPr>
                    </w:pPr>
                  </w:p>
                </w:tc>
                <w:tc>
                  <w:tcPr>
                    <w:tcW w:w="1382" w:type="pct"/>
                  </w:tcPr>
                  <w:p w14:paraId="2C7E6ECA" w14:textId="77777777" w:rsidR="001C4835" w:rsidRDefault="001C4835">
                    <w:pPr>
                      <w:rPr>
                        <w:szCs w:val="21"/>
                      </w:rPr>
                    </w:pPr>
                  </w:p>
                </w:tc>
              </w:tr>
            </w:sdtContent>
          </w:sdt>
          <w:tr w:rsidR="001C4835" w14:paraId="70ED988B" w14:textId="77777777" w:rsidTr="006B3CDF">
            <w:sdt>
              <w:sdtPr>
                <w:tag w:val="_PLD_74e101e61b874b57a1570c979109fa20"/>
                <w:id w:val="-483772117"/>
                <w:lock w:val="sdtLocked"/>
              </w:sdtPr>
              <w:sdtEndPr/>
              <w:sdtContent>
                <w:tc>
                  <w:tcPr>
                    <w:tcW w:w="2242" w:type="pct"/>
                    <w:shd w:val="clear" w:color="auto" w:fill="auto"/>
                    <w:vAlign w:val="center"/>
                  </w:tcPr>
                  <w:p w14:paraId="36477ABD" w14:textId="77777777" w:rsidR="001C4835" w:rsidRDefault="001C4835">
                    <w:pPr>
                      <w:rPr>
                        <w:szCs w:val="21"/>
                      </w:rPr>
                    </w:pPr>
                    <w:r>
                      <w:rPr>
                        <w:rFonts w:hint="eastAsia"/>
                        <w:szCs w:val="21"/>
                      </w:rPr>
                      <w:t>所得税影响额</w:t>
                    </w:r>
                  </w:p>
                </w:tc>
              </w:sdtContent>
            </w:sdt>
            <w:sdt>
              <w:sdtPr>
                <w:rPr>
                  <w:rFonts w:cs="Calibri" w:hint="eastAsia"/>
                  <w:color w:val="000000"/>
                  <w:sz w:val="22"/>
                  <w:szCs w:val="22"/>
                </w:rPr>
                <w:alias w:val="非经常性损益_对所得税的影响"/>
                <w:tag w:val="_GBC_7c06520ea03942669b02b787ffcbb214"/>
                <w:id w:val="2022200668"/>
                <w:lock w:val="sdtLocked"/>
                <w:dataBinding w:prefixMappings="xmlns:clcid-pte='clcid-pte'" w:xpath="/*/clcid-pte:FeiJingChangXingSunYiDeKouChuXiangMuDuiSuoDeShuiDeYingXiang[not(@periodRef)]" w:storeItemID="{89EBAB94-44A0-46A2-B712-30D997D04A6D}"/>
                <w:text/>
              </w:sdtPr>
              <w:sdtEndPr/>
              <w:sdtContent>
                <w:tc>
                  <w:tcPr>
                    <w:tcW w:w="1376" w:type="pct"/>
                    <w:shd w:val="clear" w:color="auto" w:fill="auto"/>
                  </w:tcPr>
                  <w:p w14:paraId="6F3C6672" w14:textId="77777777" w:rsidR="001C4835" w:rsidRDefault="00D173D0">
                    <w:pPr>
                      <w:jc w:val="right"/>
                      <w:rPr>
                        <w:szCs w:val="21"/>
                      </w:rPr>
                    </w:pPr>
                    <w:r>
                      <w:rPr>
                        <w:rFonts w:cs="Calibri" w:hint="eastAsia"/>
                        <w:color w:val="000000"/>
                        <w:sz w:val="22"/>
                        <w:szCs w:val="22"/>
                      </w:rPr>
                      <w:t>-63,432.64</w:t>
                    </w:r>
                  </w:p>
                </w:tc>
              </w:sdtContent>
            </w:sdt>
            <w:sdt>
              <w:sdtPr>
                <w:rPr>
                  <w:szCs w:val="21"/>
                </w:rPr>
                <w:alias w:val="所得税影响额的说明（非经常性损益项目）"/>
                <w:tag w:val="_GBC_7ed1b962000f41dc8da48b033f074791"/>
                <w:id w:val="219792451"/>
                <w:lock w:val="sdtLocked"/>
                <w:showingPlcHdr/>
                <w:dataBinding w:prefixMappings="xmlns:clcid-pte='clcid-pte'" w:xpath="/*/clcid-pte:FeiJingChangXingSunYiDeKouChuXiangMuDuiSuoDeShuiDeYingXiangShuoMing[not(@periodRef)]" w:storeItemID="{89EBAB94-44A0-46A2-B712-30D997D04A6D}"/>
                <w:text/>
              </w:sdtPr>
              <w:sdtEndPr/>
              <w:sdtContent>
                <w:tc>
                  <w:tcPr>
                    <w:tcW w:w="1382" w:type="pct"/>
                  </w:tcPr>
                  <w:p w14:paraId="7B330FAF" w14:textId="77777777" w:rsidR="001C4835" w:rsidRDefault="001C4835">
                    <w:pPr>
                      <w:rPr>
                        <w:szCs w:val="21"/>
                      </w:rPr>
                    </w:pPr>
                    <w:r>
                      <w:rPr>
                        <w:rFonts w:hint="eastAsia"/>
                        <w:color w:val="0000FF"/>
                        <w:szCs w:val="21"/>
                      </w:rPr>
                      <w:t xml:space="preserve">　</w:t>
                    </w:r>
                  </w:p>
                </w:tc>
              </w:sdtContent>
            </w:sdt>
          </w:tr>
          <w:tr w:rsidR="001C4835" w14:paraId="0B3202A1" w14:textId="77777777" w:rsidTr="006B3CDF">
            <w:sdt>
              <w:sdtPr>
                <w:tag w:val="_PLD_7ef8314272f64724b14118b0bf880aae"/>
                <w:id w:val="-1440596017"/>
                <w:lock w:val="sdtLocked"/>
              </w:sdtPr>
              <w:sdtEndPr/>
              <w:sdtContent>
                <w:tc>
                  <w:tcPr>
                    <w:tcW w:w="2242" w:type="pct"/>
                    <w:shd w:val="clear" w:color="auto" w:fill="auto"/>
                    <w:vAlign w:val="center"/>
                  </w:tcPr>
                  <w:p w14:paraId="660202F5" w14:textId="77777777" w:rsidR="001C4835" w:rsidRDefault="001C4835">
                    <w:pPr>
                      <w:rPr>
                        <w:szCs w:val="21"/>
                      </w:rPr>
                    </w:pPr>
                    <w:r>
                      <w:rPr>
                        <w:rFonts w:hint="eastAsia"/>
                        <w:szCs w:val="21"/>
                      </w:rPr>
                      <w:t>少数股东权益影响额</w:t>
                    </w:r>
                  </w:p>
                </w:tc>
              </w:sdtContent>
            </w:sdt>
            <w:sdt>
              <w:sdtPr>
                <w:rPr>
                  <w:rFonts w:cs="Calibri" w:hint="eastAsia"/>
                  <w:color w:val="000000"/>
                  <w:sz w:val="22"/>
                  <w:szCs w:val="22"/>
                </w:rPr>
                <w:alias w:val="少数股东权益影响额（非经常性损益项目）"/>
                <w:tag w:val="_GBC_285f00e961c943a8a9d140a4d52403f1"/>
                <w:id w:val="694734097"/>
                <w:lock w:val="sdtLocked"/>
                <w:dataBinding w:prefixMappings="xmlns:clcid-pte='clcid-pte'" w:xpath="/*/clcid-pte:FeiJingChangXingSunYiXiangMuZhongShaoShuGuDongQuanYiYingXiangE[not(@periodRef)]" w:storeItemID="{89EBAB94-44A0-46A2-B712-30D997D04A6D}"/>
                <w:text/>
              </w:sdtPr>
              <w:sdtEndPr/>
              <w:sdtContent>
                <w:tc>
                  <w:tcPr>
                    <w:tcW w:w="1376" w:type="pct"/>
                    <w:shd w:val="clear" w:color="auto" w:fill="auto"/>
                  </w:tcPr>
                  <w:p w14:paraId="76385195" w14:textId="77777777" w:rsidR="001C4835" w:rsidRDefault="00D173D0">
                    <w:pPr>
                      <w:jc w:val="right"/>
                      <w:rPr>
                        <w:szCs w:val="21"/>
                      </w:rPr>
                    </w:pPr>
                    <w:r>
                      <w:rPr>
                        <w:rFonts w:cs="Calibri" w:hint="eastAsia"/>
                        <w:color w:val="000000"/>
                        <w:sz w:val="22"/>
                        <w:szCs w:val="22"/>
                      </w:rPr>
                      <w:t>-1,167,665.35</w:t>
                    </w:r>
                  </w:p>
                </w:tc>
              </w:sdtContent>
            </w:sdt>
            <w:sdt>
              <w:sdtPr>
                <w:rPr>
                  <w:szCs w:val="21"/>
                </w:rPr>
                <w:alias w:val="少数股东权益影响额的说明（非经常性损益项目）"/>
                <w:tag w:val="_GBC_c9a288fb29d348cbb8d20de9f399a549"/>
                <w:id w:val="1929543678"/>
                <w:lock w:val="sdtLocked"/>
                <w:showingPlcHdr/>
                <w:dataBinding w:prefixMappings="xmlns:clcid-pte='clcid-pte'" w:xpath="/*/clcid-pte:FeiJingChangXingSunYiXiangMuZhongShaoShuGuDongQuanYiYingXiangEShuoMing[not(@periodRef)]" w:storeItemID="{89EBAB94-44A0-46A2-B712-30D997D04A6D}"/>
                <w:text/>
              </w:sdtPr>
              <w:sdtEndPr/>
              <w:sdtContent>
                <w:tc>
                  <w:tcPr>
                    <w:tcW w:w="1382" w:type="pct"/>
                  </w:tcPr>
                  <w:p w14:paraId="699EC680" w14:textId="77777777" w:rsidR="001C4835" w:rsidRDefault="001C4835">
                    <w:pPr>
                      <w:rPr>
                        <w:szCs w:val="21"/>
                      </w:rPr>
                    </w:pPr>
                    <w:r>
                      <w:rPr>
                        <w:rFonts w:hint="eastAsia"/>
                        <w:color w:val="0000FF"/>
                        <w:szCs w:val="21"/>
                      </w:rPr>
                      <w:t xml:space="preserve">　</w:t>
                    </w:r>
                  </w:p>
                </w:tc>
              </w:sdtContent>
            </w:sdt>
          </w:tr>
          <w:tr w:rsidR="001C4835" w14:paraId="3BA5653E" w14:textId="77777777" w:rsidTr="006B3CDF">
            <w:sdt>
              <w:sdtPr>
                <w:tag w:val="_PLD_e8b8fcf7dc3d486cbd794deec60f6f28"/>
                <w:id w:val="-1874760457"/>
                <w:lock w:val="sdtLocked"/>
              </w:sdtPr>
              <w:sdtEndPr/>
              <w:sdtContent>
                <w:tc>
                  <w:tcPr>
                    <w:tcW w:w="2242" w:type="pct"/>
                    <w:shd w:val="clear" w:color="auto" w:fill="auto"/>
                    <w:vAlign w:val="center"/>
                  </w:tcPr>
                  <w:p w14:paraId="189BA412" w14:textId="77777777" w:rsidR="001C4835" w:rsidRDefault="001C4835">
                    <w:pPr>
                      <w:jc w:val="center"/>
                      <w:rPr>
                        <w:szCs w:val="21"/>
                      </w:rPr>
                    </w:pPr>
                    <w:r>
                      <w:rPr>
                        <w:rFonts w:hint="eastAsia"/>
                        <w:szCs w:val="21"/>
                      </w:rPr>
                      <w:t>合计</w:t>
                    </w:r>
                  </w:p>
                </w:tc>
              </w:sdtContent>
            </w:sdt>
            <w:sdt>
              <w:sdtPr>
                <w:rPr>
                  <w:rFonts w:cs="Calibri" w:hint="eastAsia"/>
                  <w:color w:val="000000"/>
                  <w:sz w:val="22"/>
                  <w:szCs w:val="22"/>
                </w:rPr>
                <w:alias w:val="扣除的非经常性损益合计"/>
                <w:tag w:val="_GBC_dbd56aa5278f45e1a3a0a62cc2b32d3d"/>
                <w:id w:val="-1649749331"/>
                <w:lock w:val="sdtLocked"/>
                <w:dataBinding w:prefixMappings="xmlns:clcid-pte='clcid-pte'" w:xpath="/*/clcid-pte:KouChuDeFeiJingChangXingSunYiHeJi[not(@periodRef)]" w:storeItemID="{89EBAB94-44A0-46A2-B712-30D997D04A6D}"/>
                <w:text/>
              </w:sdtPr>
              <w:sdtEndPr/>
              <w:sdtContent>
                <w:tc>
                  <w:tcPr>
                    <w:tcW w:w="1376" w:type="pct"/>
                    <w:shd w:val="clear" w:color="auto" w:fill="auto"/>
                  </w:tcPr>
                  <w:p w14:paraId="25F20841" w14:textId="77777777" w:rsidR="001C4835" w:rsidRDefault="00D173D0">
                    <w:pPr>
                      <w:jc w:val="right"/>
                      <w:rPr>
                        <w:szCs w:val="21"/>
                      </w:rPr>
                    </w:pPr>
                    <w:r>
                      <w:rPr>
                        <w:rFonts w:cs="Calibri" w:hint="eastAsia"/>
                        <w:color w:val="000000"/>
                        <w:sz w:val="22"/>
                        <w:szCs w:val="22"/>
                      </w:rPr>
                      <w:t>283,989,924.84</w:t>
                    </w:r>
                  </w:p>
                </w:tc>
              </w:sdtContent>
            </w:sdt>
            <w:sdt>
              <w:sdtPr>
                <w:rPr>
                  <w:rFonts w:hint="eastAsia"/>
                  <w:szCs w:val="21"/>
                </w:rPr>
                <w:alias w:val="扣除的非经常性损益合计说明"/>
                <w:tag w:val="_GBC_fd47d890fc7a493192e451b6575f5e8a"/>
                <w:id w:val="-1765680785"/>
                <w:lock w:val="sdtLocked"/>
                <w:showingPlcHdr/>
                <w:dataBinding w:prefixMappings="xmlns:clcid-pte='clcid-pte'" w:xpath="/*/clcid-pte:KouChuDeFeiJingChangXingSunYiHeJiShuoMing[not(@periodRef)]" w:storeItemID="{89EBAB94-44A0-46A2-B712-30D997D04A6D}"/>
                <w:text/>
              </w:sdtPr>
              <w:sdtEndPr/>
              <w:sdtContent>
                <w:tc>
                  <w:tcPr>
                    <w:tcW w:w="1382" w:type="pct"/>
                  </w:tcPr>
                  <w:p w14:paraId="5133648D" w14:textId="77777777" w:rsidR="001C4835" w:rsidRDefault="001C4835">
                    <w:pPr>
                      <w:rPr>
                        <w:szCs w:val="21"/>
                      </w:rPr>
                    </w:pPr>
                    <w:r>
                      <w:rPr>
                        <w:rFonts w:hint="eastAsia"/>
                        <w:color w:val="0000FF"/>
                        <w:szCs w:val="21"/>
                      </w:rPr>
                      <w:t xml:space="preserve">　</w:t>
                    </w:r>
                  </w:p>
                </w:tc>
              </w:sdtContent>
            </w:sdt>
          </w:tr>
        </w:tbl>
        <w:p w14:paraId="5329C434" w14:textId="77777777" w:rsidR="001C4835" w:rsidRDefault="001B4C12">
          <w:pPr>
            <w:pStyle w:val="82"/>
          </w:pPr>
        </w:p>
      </w:sdtContent>
    </w:sdt>
    <w:sdt>
      <w:sdtPr>
        <w:rPr>
          <w:rFonts w:hint="eastAsia"/>
          <w:szCs w:val="21"/>
        </w:rPr>
        <w:alias w:val="模块:对公司根据《公开发行证券的公司信息披露解释性公告第1号——非..."/>
        <w:tag w:val="_GBC_7944e47348cd4cd186b958ba1902ea3f"/>
        <w:id w:val="1683708939"/>
        <w:lock w:val="sdtLocked"/>
        <w:placeholder>
          <w:docPart w:val="GBC22222222222222222222222222222"/>
        </w:placeholder>
      </w:sdtPr>
      <w:sdtEndPr>
        <w:rPr>
          <w:rFonts w:hint="default"/>
        </w:rPr>
      </w:sdtEndPr>
      <w:sdtContent>
        <w:p w14:paraId="0458E014" w14:textId="77777777" w:rsidR="001C4835" w:rsidRDefault="001C4835">
          <w:pPr>
            <w:rPr>
              <w:szCs w:val="21"/>
            </w:rPr>
          </w:pPr>
          <w:r>
            <w:rPr>
              <w:rFonts w:hint="eastAsia"/>
              <w:szCs w:val="21"/>
            </w:rPr>
            <w:t>对公司根据《公开发行证券的公司信息披露解释性公告第</w:t>
          </w:r>
          <w:r>
            <w:rPr>
              <w:szCs w:val="21"/>
            </w:rPr>
            <w:t>1号——非经常性损益》定义界定的非经常性损益项目，以及把《公开发行证券的公司信息披露解释性公告第1号——非经常性损益》中列举的非经常性损益项目界定为经常性损益的项目，应说明原因。</w:t>
          </w:r>
        </w:p>
        <w:sdt>
          <w:sdtPr>
            <w:rPr>
              <w:szCs w:val="21"/>
            </w:rPr>
            <w:alias w:val="是否适用：将非经常性损益项目界定为经常性损益项目[双击切换]"/>
            <w:tag w:val="_GBC_a967cba183d54f83a4f652d6d31302c3"/>
            <w:id w:val="1378125001"/>
            <w:lock w:val="sdtContentLocked"/>
            <w:placeholder>
              <w:docPart w:val="GBC22222222222222222222222222222"/>
            </w:placeholder>
          </w:sdtPr>
          <w:sdtEndPr/>
          <w:sdtContent>
            <w:p w14:paraId="609902EE" w14:textId="77777777" w:rsidR="001C4835" w:rsidRDefault="001C4835" w:rsidP="001C483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69124FFB" w14:textId="77777777" w:rsidR="001C4835" w:rsidRDefault="001C4835">
      <w:pPr>
        <w:rPr>
          <w:szCs w:val="21"/>
        </w:rPr>
      </w:pPr>
    </w:p>
    <w:sdt>
      <w:sdtPr>
        <w:rPr>
          <w:rFonts w:ascii="宋体" w:hAnsi="宋体" w:cs="宋体" w:hint="eastAsia"/>
          <w:b w:val="0"/>
          <w:bCs w:val="0"/>
          <w:kern w:val="0"/>
          <w:sz w:val="21"/>
          <w:szCs w:val="21"/>
        </w:rPr>
        <w:alias w:val="模块:净资产收益率及每股收益"/>
        <w:tag w:val="_GBC_146d888914ac4591bea1ff0ea9e89617"/>
        <w:id w:val="-1280336602"/>
        <w:lock w:val="sdtLocked"/>
        <w:placeholder>
          <w:docPart w:val="GBC22222222222222222222222222222"/>
        </w:placeholder>
      </w:sdtPr>
      <w:sdtEndPr/>
      <w:sdtContent>
        <w:p w14:paraId="7E93431F" w14:textId="77777777" w:rsidR="001C4835" w:rsidRPr="00686FDB" w:rsidRDefault="001C4835" w:rsidP="00E56CC8">
          <w:pPr>
            <w:pStyle w:val="80"/>
            <w:numPr>
              <w:ilvl w:val="0"/>
              <w:numId w:val="148"/>
            </w:numPr>
            <w:rPr>
              <w:sz w:val="22"/>
              <w:szCs w:val="19"/>
            </w:rPr>
          </w:pPr>
          <w:r w:rsidRPr="00686FDB">
            <w:rPr>
              <w:rFonts w:hint="eastAsia"/>
              <w:sz w:val="22"/>
              <w:szCs w:val="19"/>
            </w:rPr>
            <w:t>净资产</w:t>
          </w:r>
          <w:r w:rsidRPr="00686FDB">
            <w:rPr>
              <w:rFonts w:ascii="宋体" w:hAnsi="宋体" w:hint="eastAsia"/>
              <w:sz w:val="22"/>
              <w:szCs w:val="19"/>
            </w:rPr>
            <w:t>收益率</w:t>
          </w:r>
          <w:r w:rsidRPr="00686FDB">
            <w:rPr>
              <w:rFonts w:hint="eastAsia"/>
              <w:sz w:val="22"/>
              <w:szCs w:val="19"/>
            </w:rPr>
            <w:t>及每股收益</w:t>
          </w:r>
        </w:p>
        <w:sdt>
          <w:sdtPr>
            <w:alias w:val="是否适用：净资产收益率及每股收益[双击切换]"/>
            <w:tag w:val="_GBC_c0f530bdf9ee48239f470eda08b303d7"/>
            <w:id w:val="1838414025"/>
            <w:lock w:val="sdtContentLocked"/>
            <w:placeholder>
              <w:docPart w:val="GBC22222222222222222222222222222"/>
            </w:placeholder>
          </w:sdtPr>
          <w:sdtEndPr/>
          <w:sdtContent>
            <w:p w14:paraId="7282EE86" w14:textId="77777777" w:rsidR="001C4835" w:rsidRDefault="001C4835">
              <w:pPr>
                <w:pStyle w:val="8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2"/>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14"/>
            <w:gridCol w:w="1841"/>
            <w:gridCol w:w="2146"/>
            <w:gridCol w:w="2148"/>
          </w:tblGrid>
          <w:tr w:rsidR="001C4835" w14:paraId="63EE8C4F" w14:textId="77777777" w:rsidTr="001C4835">
            <w:trPr>
              <w:trHeight w:val="270"/>
            </w:trPr>
            <w:bookmarkStart w:id="319" w:name="_Hlk66118357" w:displacedByCustomXml="next"/>
            <w:sdt>
              <w:sdtPr>
                <w:tag w:val="_PLD_85d9a7abc9cd45768b2b5f99afa4a4ef"/>
                <w:id w:val="-1509051544"/>
                <w:lock w:val="sdtLocked"/>
              </w:sdtPr>
              <w:sdtEndPr/>
              <w:sdtContent>
                <w:tc>
                  <w:tcPr>
                    <w:tcW w:w="1610" w:type="pct"/>
                    <w:vMerge w:val="restart"/>
                    <w:tcBorders>
                      <w:top w:val="single" w:sz="4" w:space="0" w:color="auto"/>
                      <w:left w:val="single" w:sz="4" w:space="0" w:color="auto"/>
                      <w:bottom w:val="single" w:sz="4" w:space="0" w:color="auto"/>
                      <w:right w:val="single" w:sz="4" w:space="0" w:color="auto"/>
                    </w:tcBorders>
                    <w:vAlign w:val="center"/>
                  </w:tcPr>
                  <w:p w14:paraId="24058B09" w14:textId="77777777" w:rsidR="001C4835" w:rsidRDefault="001C4835" w:rsidP="001C4835">
                    <w:pPr>
                      <w:jc w:val="center"/>
                      <w:rPr>
                        <w:szCs w:val="21"/>
                      </w:rPr>
                    </w:pPr>
                    <w:r>
                      <w:rPr>
                        <w:szCs w:val="21"/>
                      </w:rPr>
                      <w:t>报告期利润</w:t>
                    </w:r>
                  </w:p>
                </w:tc>
              </w:sdtContent>
            </w:sdt>
            <w:sdt>
              <w:sdtPr>
                <w:tag w:val="_PLD_7f5ad103cbb04f7d904001b07266bf41"/>
                <w:id w:val="108561378"/>
                <w:lock w:val="sdtLocked"/>
              </w:sdtPr>
              <w:sdtEndPr/>
              <w:sdtContent>
                <w:tc>
                  <w:tcPr>
                    <w:tcW w:w="1017" w:type="pct"/>
                    <w:vMerge w:val="restart"/>
                    <w:tcBorders>
                      <w:top w:val="single" w:sz="4" w:space="0" w:color="auto"/>
                      <w:left w:val="single" w:sz="4" w:space="0" w:color="auto"/>
                      <w:right w:val="single" w:sz="4" w:space="0" w:color="auto"/>
                    </w:tcBorders>
                    <w:vAlign w:val="center"/>
                  </w:tcPr>
                  <w:p w14:paraId="03B39198" w14:textId="77777777" w:rsidR="001C4835" w:rsidRDefault="001C4835" w:rsidP="001C4835">
                    <w:pPr>
                      <w:jc w:val="center"/>
                      <w:rPr>
                        <w:szCs w:val="21"/>
                      </w:rPr>
                    </w:pPr>
                    <w:r>
                      <w:rPr>
                        <w:szCs w:val="21"/>
                      </w:rPr>
                      <w:t>加权平均净资产收益率（%）</w:t>
                    </w:r>
                  </w:p>
                </w:tc>
              </w:sdtContent>
            </w:sdt>
            <w:sdt>
              <w:sdtPr>
                <w:tag w:val="_PLD_adaa515ff68f455d8bcd75e516da3040"/>
                <w:id w:val="-873457735"/>
                <w:lock w:val="sdtLocked"/>
              </w:sdtPr>
              <w:sdtEndPr/>
              <w:sdtContent>
                <w:tc>
                  <w:tcPr>
                    <w:tcW w:w="2373" w:type="pct"/>
                    <w:gridSpan w:val="2"/>
                    <w:tcBorders>
                      <w:top w:val="single" w:sz="4" w:space="0" w:color="auto"/>
                      <w:left w:val="single" w:sz="4" w:space="0" w:color="auto"/>
                      <w:bottom w:val="single" w:sz="4" w:space="0" w:color="auto"/>
                      <w:right w:val="single" w:sz="4" w:space="0" w:color="auto"/>
                    </w:tcBorders>
                    <w:vAlign w:val="center"/>
                  </w:tcPr>
                  <w:p w14:paraId="1AE525F9" w14:textId="77777777" w:rsidR="001C4835" w:rsidRDefault="001C4835" w:rsidP="001C4835">
                    <w:pPr>
                      <w:jc w:val="center"/>
                      <w:rPr>
                        <w:szCs w:val="21"/>
                      </w:rPr>
                    </w:pPr>
                    <w:r>
                      <w:rPr>
                        <w:szCs w:val="21"/>
                      </w:rPr>
                      <w:t>每股收益</w:t>
                    </w:r>
                  </w:p>
                </w:tc>
              </w:sdtContent>
            </w:sdt>
          </w:tr>
          <w:tr w:rsidR="001C4835" w14:paraId="65114513" w14:textId="77777777" w:rsidTr="001C4835">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14:paraId="51899E25" w14:textId="77777777" w:rsidR="001C4835" w:rsidRDefault="001C4835" w:rsidP="001C4835">
                <w:pPr>
                  <w:jc w:val="center"/>
                  <w:rPr>
                    <w:szCs w:val="21"/>
                  </w:rPr>
                </w:pPr>
              </w:p>
            </w:tc>
            <w:tc>
              <w:tcPr>
                <w:tcW w:w="1017" w:type="pct"/>
                <w:vMerge/>
                <w:tcBorders>
                  <w:left w:val="single" w:sz="4" w:space="0" w:color="auto"/>
                  <w:bottom w:val="single" w:sz="4" w:space="0" w:color="auto"/>
                  <w:right w:val="single" w:sz="4" w:space="0" w:color="auto"/>
                </w:tcBorders>
                <w:vAlign w:val="center"/>
              </w:tcPr>
              <w:p w14:paraId="2784DD6A" w14:textId="77777777" w:rsidR="001C4835" w:rsidRDefault="001C4835" w:rsidP="001C4835">
                <w:pPr>
                  <w:jc w:val="center"/>
                  <w:rPr>
                    <w:szCs w:val="21"/>
                  </w:rPr>
                </w:pPr>
              </w:p>
            </w:tc>
            <w:sdt>
              <w:sdtPr>
                <w:tag w:val="_PLD_503a9e353572491fb64751c75881b5ac"/>
                <w:id w:val="1800496279"/>
                <w:lock w:val="sdtLocked"/>
              </w:sdtPr>
              <w:sdtEndPr/>
              <w:sdtContent>
                <w:tc>
                  <w:tcPr>
                    <w:tcW w:w="1186" w:type="pct"/>
                    <w:tcBorders>
                      <w:top w:val="single" w:sz="4" w:space="0" w:color="auto"/>
                      <w:left w:val="single" w:sz="4" w:space="0" w:color="auto"/>
                      <w:bottom w:val="single" w:sz="4" w:space="0" w:color="auto"/>
                      <w:right w:val="single" w:sz="4" w:space="0" w:color="auto"/>
                    </w:tcBorders>
                    <w:vAlign w:val="center"/>
                  </w:tcPr>
                  <w:p w14:paraId="2F2EFB88" w14:textId="77777777" w:rsidR="001C4835" w:rsidRDefault="001C4835" w:rsidP="001C4835">
                    <w:pPr>
                      <w:jc w:val="center"/>
                      <w:rPr>
                        <w:szCs w:val="21"/>
                      </w:rPr>
                    </w:pPr>
                    <w:r>
                      <w:rPr>
                        <w:szCs w:val="21"/>
                      </w:rPr>
                      <w:t>基本每股收益</w:t>
                    </w:r>
                  </w:p>
                </w:tc>
              </w:sdtContent>
            </w:sdt>
            <w:sdt>
              <w:sdtPr>
                <w:tag w:val="_PLD_b57959d0e3714f2590eb4529892e5c18"/>
                <w:id w:val="1095827412"/>
                <w:lock w:val="sdtLocked"/>
              </w:sdtPr>
              <w:sdtEndPr/>
              <w:sdtContent>
                <w:tc>
                  <w:tcPr>
                    <w:tcW w:w="1187" w:type="pct"/>
                    <w:tcBorders>
                      <w:top w:val="single" w:sz="4" w:space="0" w:color="auto"/>
                      <w:left w:val="single" w:sz="4" w:space="0" w:color="auto"/>
                      <w:bottom w:val="single" w:sz="4" w:space="0" w:color="auto"/>
                      <w:right w:val="single" w:sz="4" w:space="0" w:color="auto"/>
                    </w:tcBorders>
                    <w:vAlign w:val="center"/>
                  </w:tcPr>
                  <w:p w14:paraId="387469F2" w14:textId="77777777" w:rsidR="001C4835" w:rsidRDefault="001C4835" w:rsidP="001C4835">
                    <w:pPr>
                      <w:jc w:val="center"/>
                      <w:rPr>
                        <w:szCs w:val="21"/>
                      </w:rPr>
                    </w:pPr>
                    <w:r>
                      <w:rPr>
                        <w:szCs w:val="21"/>
                      </w:rPr>
                      <w:t>稀释每股收益</w:t>
                    </w:r>
                  </w:p>
                </w:tc>
              </w:sdtContent>
            </w:sdt>
          </w:tr>
          <w:tr w:rsidR="001C4835" w14:paraId="3FEC97C8" w14:textId="77777777" w:rsidTr="001C4835">
            <w:trPr>
              <w:trHeight w:val="360"/>
            </w:trPr>
            <w:sdt>
              <w:sdtPr>
                <w:tag w:val="_PLD_c5b1926e38d64ba1ae7baa00924da8f8"/>
                <w:id w:val="-541749324"/>
                <w:lock w:val="sdtLocked"/>
              </w:sdtPr>
              <w:sdtEndPr/>
              <w:sdtContent>
                <w:tc>
                  <w:tcPr>
                    <w:tcW w:w="1610" w:type="pct"/>
                    <w:tcBorders>
                      <w:top w:val="single" w:sz="4" w:space="0" w:color="auto"/>
                      <w:left w:val="single" w:sz="4" w:space="0" w:color="auto"/>
                      <w:bottom w:val="single" w:sz="4" w:space="0" w:color="auto"/>
                      <w:right w:val="single" w:sz="4" w:space="0" w:color="auto"/>
                    </w:tcBorders>
                  </w:tcPr>
                  <w:p w14:paraId="6293D3C6" w14:textId="77777777" w:rsidR="001C4835" w:rsidRDefault="001C4835" w:rsidP="001C4835">
                    <w:pPr>
                      <w:rPr>
                        <w:szCs w:val="21"/>
                      </w:rPr>
                    </w:pPr>
                    <w:r>
                      <w:rPr>
                        <w:szCs w:val="21"/>
                      </w:rPr>
                      <w:t>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tcPr>
              <w:p w14:paraId="5C304605" w14:textId="77777777" w:rsidR="001C4835" w:rsidRDefault="001C4835" w:rsidP="001C4835">
                <w:pPr>
                  <w:jc w:val="right"/>
                  <w:rPr>
                    <w:szCs w:val="21"/>
                  </w:rPr>
                </w:pPr>
                <w:r>
                  <w:t>30.13</w:t>
                </w:r>
              </w:p>
            </w:tc>
            <w:tc>
              <w:tcPr>
                <w:tcW w:w="1186" w:type="pct"/>
                <w:tcBorders>
                  <w:top w:val="single" w:sz="4" w:space="0" w:color="auto"/>
                  <w:left w:val="single" w:sz="4" w:space="0" w:color="auto"/>
                  <w:bottom w:val="single" w:sz="4" w:space="0" w:color="auto"/>
                  <w:right w:val="single" w:sz="4" w:space="0" w:color="auto"/>
                </w:tcBorders>
              </w:tcPr>
              <w:p w14:paraId="42FB07A8" w14:textId="77777777" w:rsidR="001C4835" w:rsidRDefault="001C4835" w:rsidP="001C4835">
                <w:pPr>
                  <w:jc w:val="right"/>
                  <w:rPr>
                    <w:szCs w:val="21"/>
                  </w:rPr>
                </w:pPr>
                <w:r>
                  <w:t>0.34</w:t>
                </w:r>
              </w:p>
            </w:tc>
            <w:tc>
              <w:tcPr>
                <w:tcW w:w="1187" w:type="pct"/>
                <w:tcBorders>
                  <w:top w:val="single" w:sz="4" w:space="0" w:color="auto"/>
                  <w:left w:val="single" w:sz="4" w:space="0" w:color="auto"/>
                  <w:bottom w:val="single" w:sz="4" w:space="0" w:color="auto"/>
                  <w:right w:val="single" w:sz="4" w:space="0" w:color="auto"/>
                </w:tcBorders>
              </w:tcPr>
              <w:p w14:paraId="336189B4" w14:textId="77777777" w:rsidR="001C4835" w:rsidRDefault="001C4835" w:rsidP="001C4835">
                <w:pPr>
                  <w:jc w:val="right"/>
                  <w:rPr>
                    <w:szCs w:val="21"/>
                  </w:rPr>
                </w:pPr>
                <w:r>
                  <w:t>0.34</w:t>
                </w:r>
              </w:p>
            </w:tc>
          </w:tr>
          <w:tr w:rsidR="001C4835" w14:paraId="7A2B1013" w14:textId="77777777" w:rsidTr="001C4835">
            <w:trPr>
              <w:trHeight w:val="360"/>
            </w:trPr>
            <w:sdt>
              <w:sdtPr>
                <w:tag w:val="_PLD_9faa0a246122481782395074d86cca8e"/>
                <w:id w:val="946354330"/>
                <w:lock w:val="sdtLocked"/>
              </w:sdtPr>
              <w:sdtEndPr/>
              <w:sdtContent>
                <w:tc>
                  <w:tcPr>
                    <w:tcW w:w="1610" w:type="pct"/>
                    <w:tcBorders>
                      <w:top w:val="single" w:sz="4" w:space="0" w:color="auto"/>
                      <w:left w:val="single" w:sz="4" w:space="0" w:color="auto"/>
                      <w:bottom w:val="single" w:sz="4" w:space="0" w:color="auto"/>
                      <w:right w:val="single" w:sz="4" w:space="0" w:color="auto"/>
                    </w:tcBorders>
                  </w:tcPr>
                  <w:p w14:paraId="7287A1E1" w14:textId="77777777" w:rsidR="001C4835" w:rsidRDefault="001C4835" w:rsidP="001C4835">
                    <w:pPr>
                      <w:rPr>
                        <w:szCs w:val="21"/>
                      </w:rPr>
                    </w:pPr>
                    <w:r>
                      <w:rPr>
                        <w:szCs w:val="21"/>
                      </w:rPr>
                      <w:t>扣除非经常性损益后归属于公司普通股股东的净利润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tcPr>
              <w:p w14:paraId="585A26DA" w14:textId="77777777" w:rsidR="001C4835" w:rsidRDefault="001C4835" w:rsidP="001C4835">
                <w:pPr>
                  <w:jc w:val="right"/>
                  <w:rPr>
                    <w:szCs w:val="21"/>
                  </w:rPr>
                </w:pPr>
                <w:r>
                  <w:t>-24.64</w:t>
                </w:r>
              </w:p>
            </w:tc>
            <w:tc>
              <w:tcPr>
                <w:tcW w:w="1186" w:type="pct"/>
                <w:tcBorders>
                  <w:top w:val="single" w:sz="4" w:space="0" w:color="auto"/>
                  <w:left w:val="single" w:sz="4" w:space="0" w:color="auto"/>
                  <w:bottom w:val="single" w:sz="4" w:space="0" w:color="auto"/>
                  <w:right w:val="single" w:sz="4" w:space="0" w:color="auto"/>
                </w:tcBorders>
              </w:tcPr>
              <w:p w14:paraId="15916B9D" w14:textId="77777777" w:rsidR="001C4835" w:rsidRDefault="001C4835" w:rsidP="001C4835">
                <w:pPr>
                  <w:jc w:val="right"/>
                  <w:rPr>
                    <w:szCs w:val="21"/>
                  </w:rPr>
                </w:pPr>
                <w:r>
                  <w:t>-0.28</w:t>
                </w:r>
              </w:p>
            </w:tc>
            <w:tc>
              <w:tcPr>
                <w:tcW w:w="1187" w:type="pct"/>
                <w:tcBorders>
                  <w:top w:val="single" w:sz="4" w:space="0" w:color="auto"/>
                  <w:left w:val="single" w:sz="4" w:space="0" w:color="auto"/>
                  <w:bottom w:val="single" w:sz="4" w:space="0" w:color="auto"/>
                  <w:right w:val="single" w:sz="4" w:space="0" w:color="auto"/>
                </w:tcBorders>
              </w:tcPr>
              <w:p w14:paraId="06DA2787" w14:textId="77777777" w:rsidR="001C4835" w:rsidRDefault="001C4835" w:rsidP="001C4835">
                <w:pPr>
                  <w:jc w:val="right"/>
                  <w:rPr>
                    <w:szCs w:val="21"/>
                  </w:rPr>
                </w:pPr>
                <w:r>
                  <w:t>-0.28</w:t>
                </w:r>
              </w:p>
            </w:tc>
          </w:tr>
        </w:tbl>
        <w:bookmarkEnd w:id="319"/>
        <w:p w14:paraId="7015A913" w14:textId="77777777" w:rsidR="001C4835" w:rsidRDefault="001C4835" w:rsidP="001C4835">
          <w:pPr>
            <w:tabs>
              <w:tab w:val="left" w:pos="900"/>
              <w:tab w:val="left" w:pos="993"/>
              <w:tab w:val="left" w:pos="1100"/>
            </w:tabs>
            <w:spacing w:beforeLines="50" w:before="120" w:afterLines="50" w:after="120" w:line="360" w:lineRule="exact"/>
            <w:ind w:firstLineChars="200" w:firstLine="440"/>
            <w:jc w:val="both"/>
            <w:rPr>
              <w:sz w:val="22"/>
              <w:szCs w:val="22"/>
            </w:rPr>
          </w:pPr>
          <w:r>
            <w:rPr>
              <w:rFonts w:hint="eastAsia"/>
              <w:sz w:val="22"/>
              <w:szCs w:val="22"/>
            </w:rPr>
            <w:lastRenderedPageBreak/>
            <w:t>根据《企业会计准则第34号—每股收益》第十三条的规定，按照《企业会计准则第28号——会计政策、会计估计变更和差错更正》的规定对以前年度损益进行追溯调整或追溯重述的，应当重新计算各列报期间的每股收益。本年首次执行新租赁准则调整首次执行当年年初财务报表相关项目，未追溯调整以前年度损益，无需重新计算比较期间的每股收益。</w:t>
          </w:r>
        </w:p>
        <w:p w14:paraId="0A0429A7" w14:textId="77777777" w:rsidR="001C4835" w:rsidRDefault="001B4C12">
          <w:pPr>
            <w:rPr>
              <w:szCs w:val="21"/>
            </w:rPr>
          </w:pPr>
        </w:p>
      </w:sdtContent>
    </w:sdt>
    <w:p w14:paraId="5CBEA6EF" w14:textId="77777777" w:rsidR="001C4835" w:rsidRPr="00686FDB" w:rsidRDefault="001C4835" w:rsidP="00E56CC8">
      <w:pPr>
        <w:pStyle w:val="80"/>
        <w:numPr>
          <w:ilvl w:val="0"/>
          <w:numId w:val="148"/>
        </w:numPr>
        <w:rPr>
          <w:rFonts w:ascii="宋体" w:hAnsi="宋体"/>
          <w:sz w:val="22"/>
          <w:szCs w:val="19"/>
        </w:rPr>
      </w:pPr>
      <w:r w:rsidRPr="00686FDB">
        <w:rPr>
          <w:rFonts w:ascii="宋体" w:hAnsi="宋体" w:hint="eastAsia"/>
          <w:sz w:val="22"/>
          <w:szCs w:val="19"/>
        </w:rPr>
        <w:t>境内外会计准则下会计数据差异</w:t>
      </w:r>
    </w:p>
    <w:sdt>
      <w:sdtPr>
        <w:alias w:val="是否适用：境内外会计准则下会计数据差异[双击切换]"/>
        <w:tag w:val="_GBC_256af937a96e4869ba07cb19341957bb"/>
        <w:id w:val="471340507"/>
        <w:lock w:val="sdtContentLocked"/>
        <w:placeholder>
          <w:docPart w:val="GBC22222222222222222222222222222"/>
        </w:placeholder>
      </w:sdtPr>
      <w:sdtEndPr/>
      <w:sdtContent>
        <w:p w14:paraId="191712AB" w14:textId="77777777" w:rsidR="001C4835" w:rsidRDefault="001C4835" w:rsidP="001C4835">
          <w:pPr>
            <w:rPr>
              <w:rFonts w:cstheme="minorBidi"/>
              <w:kern w:val="2"/>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533D68E" w14:textId="77777777" w:rsidR="001C4835" w:rsidRDefault="001C4835">
      <w:pPr>
        <w:rPr>
          <w:szCs w:val="21"/>
        </w:rPr>
      </w:pPr>
    </w:p>
    <w:sdt>
      <w:sdtPr>
        <w:rPr>
          <w:rFonts w:ascii="宋体" w:hAnsi="宋体" w:cs="宋体"/>
          <w:b w:val="0"/>
          <w:bCs w:val="0"/>
          <w:kern w:val="0"/>
          <w:sz w:val="21"/>
          <w:szCs w:val="21"/>
        </w:rPr>
        <w:alias w:val="模块:补充资料其他说明事项"/>
        <w:tag w:val="_GBC_a60672e5f86e422cbb864ef991c9106b"/>
        <w:id w:val="2060739917"/>
        <w:lock w:val="sdtLocked"/>
        <w:placeholder>
          <w:docPart w:val="GBC22222222222222222222222222222"/>
        </w:placeholder>
      </w:sdtPr>
      <w:sdtEndPr/>
      <w:sdtContent>
        <w:p w14:paraId="50BAD469" w14:textId="77777777" w:rsidR="001C4835" w:rsidRPr="00686FDB" w:rsidRDefault="001C4835" w:rsidP="00E56CC8">
          <w:pPr>
            <w:pStyle w:val="80"/>
            <w:numPr>
              <w:ilvl w:val="0"/>
              <w:numId w:val="148"/>
            </w:numPr>
            <w:rPr>
              <w:sz w:val="22"/>
              <w:szCs w:val="19"/>
            </w:rPr>
          </w:pPr>
          <w:r w:rsidRPr="00686FDB">
            <w:rPr>
              <w:rFonts w:hint="eastAsia"/>
              <w:sz w:val="22"/>
              <w:szCs w:val="19"/>
            </w:rPr>
            <w:t>其他</w:t>
          </w:r>
        </w:p>
        <w:sdt>
          <w:sdtPr>
            <w:rPr>
              <w:rFonts w:hint="eastAsia"/>
              <w:szCs w:val="21"/>
            </w:rPr>
            <w:alias w:val="是否适用：补充资料其他说明事项[双击切换]"/>
            <w:tag w:val="_GBC_96c49cb17ab64891ac1d396be649be3c"/>
            <w:id w:val="-1204560068"/>
            <w:lock w:val="sdtContentLocked"/>
            <w:placeholder>
              <w:docPart w:val="GBC22222222222222222222222222222"/>
            </w:placeholder>
          </w:sdtPr>
          <w:sdtEndPr/>
          <w:sdtContent>
            <w:p w14:paraId="2A739D48" w14:textId="77777777" w:rsidR="001C4835" w:rsidRDefault="001C48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补充资料其他说明事项"/>
            <w:tag w:val="_GBC_44dc80633c8948be87b68b0c5b9c539c"/>
            <w:id w:val="2021190565"/>
            <w:lock w:val="sdtLocked"/>
            <w:placeholder>
              <w:docPart w:val="GBC22222222222222222222222222222"/>
            </w:placeholder>
          </w:sdtPr>
          <w:sdtEndPr/>
          <w:sdtContent>
            <w:p w14:paraId="3065A488" w14:textId="77777777" w:rsidR="001C4835" w:rsidRDefault="001C4835" w:rsidP="001C4835">
              <w:pPr>
                <w:tabs>
                  <w:tab w:val="left" w:pos="1100"/>
                </w:tabs>
                <w:spacing w:beforeLines="100" w:before="240" w:line="360" w:lineRule="exact"/>
                <w:ind w:rightChars="-54" w:right="-113" w:firstLineChars="200" w:firstLine="420"/>
                <w:jc w:val="both"/>
                <w:rPr>
                  <w:sz w:val="22"/>
                  <w:szCs w:val="22"/>
                </w:rPr>
              </w:pPr>
              <w:r>
                <w:rPr>
                  <w:rFonts w:hint="eastAsia"/>
                  <w:sz w:val="22"/>
                  <w:szCs w:val="22"/>
                </w:rPr>
                <w:t>（1）营业额</w:t>
              </w:r>
            </w:p>
            <w:p w14:paraId="4665B2EC" w14:textId="77777777" w:rsidR="001C4835" w:rsidRDefault="001C4835" w:rsidP="001C4835">
              <w:pPr>
                <w:tabs>
                  <w:tab w:val="left" w:pos="1100"/>
                </w:tabs>
                <w:spacing w:beforeLines="100" w:before="240" w:afterLines="50" w:after="120" w:line="360" w:lineRule="exact"/>
                <w:ind w:rightChars="-54" w:right="-113" w:firstLineChars="200" w:firstLine="440"/>
                <w:jc w:val="both"/>
                <w:rPr>
                  <w:sz w:val="22"/>
                  <w:szCs w:val="22"/>
                </w:rPr>
              </w:pPr>
              <w:r>
                <w:rPr>
                  <w:rFonts w:hint="eastAsia"/>
                  <w:sz w:val="22"/>
                  <w:szCs w:val="22"/>
                </w:rPr>
                <w:t>营业额是包括已收及应收不同类型低温储运容器销售、备件销售及提供服务之净值，其分析如下：</w:t>
              </w:r>
            </w:p>
            <w:tbl>
              <w:tblPr>
                <w:tblStyle w:val="g2"/>
                <w:tblW w:w="0" w:type="auto"/>
                <w:tblBorders>
                  <w:top w:val="double" w:sz="4" w:space="0" w:color="auto"/>
                  <w:bottom w:val="double" w:sz="4" w:space="0" w:color="auto"/>
                  <w:insideH w:val="single" w:sz="2" w:space="0" w:color="auto"/>
                  <w:insideV w:val="single" w:sz="2" w:space="0" w:color="auto"/>
                </w:tblBorders>
                <w:tblLayout w:type="fixed"/>
                <w:tblLook w:val="0000" w:firstRow="0" w:lastRow="0" w:firstColumn="0" w:lastColumn="0" w:noHBand="0" w:noVBand="0"/>
              </w:tblPr>
              <w:tblGrid>
                <w:gridCol w:w="4207"/>
                <w:gridCol w:w="2258"/>
                <w:gridCol w:w="2258"/>
              </w:tblGrid>
              <w:tr w:rsidR="009260EB" w14:paraId="670023D5" w14:textId="77777777" w:rsidTr="00753EB0">
                <w:trPr>
                  <w:trHeight w:val="340"/>
                  <w:tblHeader/>
                </w:trPr>
                <w:tc>
                  <w:tcPr>
                    <w:tcW w:w="4207" w:type="dxa"/>
                    <w:vAlign w:val="center"/>
                  </w:tcPr>
                  <w:p w14:paraId="3E8FB408" w14:textId="77777777" w:rsidR="009260EB" w:rsidRDefault="009260EB" w:rsidP="00753EB0">
                    <w:pPr>
                      <w:rPr>
                        <w:b/>
                        <w:bCs/>
                        <w:sz w:val="22"/>
                        <w:szCs w:val="22"/>
                      </w:rPr>
                    </w:pPr>
                    <w:r>
                      <w:rPr>
                        <w:rFonts w:hint="eastAsia"/>
                        <w:b/>
                        <w:bCs/>
                        <w:sz w:val="22"/>
                        <w:szCs w:val="22"/>
                      </w:rPr>
                      <w:t>项目</w:t>
                    </w:r>
                  </w:p>
                </w:tc>
                <w:tc>
                  <w:tcPr>
                    <w:tcW w:w="2258" w:type="dxa"/>
                    <w:vAlign w:val="center"/>
                  </w:tcPr>
                  <w:p w14:paraId="29FA6728" w14:textId="77777777" w:rsidR="009260EB" w:rsidRDefault="009260EB" w:rsidP="00753EB0">
                    <w:pPr>
                      <w:jc w:val="center"/>
                      <w:rPr>
                        <w:b/>
                        <w:bCs/>
                        <w:sz w:val="22"/>
                        <w:szCs w:val="22"/>
                      </w:rPr>
                    </w:pPr>
                    <w:r>
                      <w:rPr>
                        <w:rFonts w:hint="eastAsia"/>
                        <w:b/>
                        <w:bCs/>
                        <w:sz w:val="22"/>
                        <w:szCs w:val="22"/>
                      </w:rPr>
                      <w:t>本年金额</w:t>
                    </w:r>
                  </w:p>
                </w:tc>
                <w:tc>
                  <w:tcPr>
                    <w:tcW w:w="2258" w:type="dxa"/>
                    <w:vAlign w:val="center"/>
                  </w:tcPr>
                  <w:p w14:paraId="0654319E" w14:textId="77777777" w:rsidR="009260EB" w:rsidRDefault="009260EB" w:rsidP="00753EB0">
                    <w:pPr>
                      <w:jc w:val="center"/>
                      <w:rPr>
                        <w:b/>
                        <w:bCs/>
                        <w:sz w:val="22"/>
                        <w:szCs w:val="22"/>
                      </w:rPr>
                    </w:pPr>
                    <w:r>
                      <w:rPr>
                        <w:rFonts w:hint="eastAsia"/>
                        <w:b/>
                        <w:bCs/>
                        <w:sz w:val="22"/>
                        <w:szCs w:val="22"/>
                      </w:rPr>
                      <w:t>上年金额</w:t>
                    </w:r>
                  </w:p>
                </w:tc>
              </w:tr>
              <w:tr w:rsidR="009260EB" w14:paraId="7DBE2720" w14:textId="77777777" w:rsidTr="00753EB0">
                <w:trPr>
                  <w:trHeight w:val="340"/>
                </w:trPr>
                <w:tc>
                  <w:tcPr>
                    <w:tcW w:w="4207" w:type="dxa"/>
                    <w:vAlign w:val="center"/>
                  </w:tcPr>
                  <w:p w14:paraId="0B6B8D61" w14:textId="77777777" w:rsidR="009260EB" w:rsidRDefault="009260EB" w:rsidP="00753EB0">
                    <w:pPr>
                      <w:rPr>
                        <w:sz w:val="22"/>
                        <w:szCs w:val="22"/>
                      </w:rPr>
                    </w:pPr>
                    <w:r>
                      <w:rPr>
                        <w:rFonts w:hint="eastAsia"/>
                        <w:sz w:val="22"/>
                        <w:szCs w:val="22"/>
                      </w:rPr>
                      <w:t>钢质无缝气瓶</w:t>
                    </w:r>
                  </w:p>
                </w:tc>
                <w:tc>
                  <w:tcPr>
                    <w:tcW w:w="2258" w:type="dxa"/>
                    <w:vAlign w:val="center"/>
                  </w:tcPr>
                  <w:p w14:paraId="381B8467" w14:textId="77777777" w:rsidR="009260EB" w:rsidRDefault="009260EB" w:rsidP="00753EB0">
                    <w:pPr>
                      <w:jc w:val="right"/>
                      <w:rPr>
                        <w:rFonts w:cs="Calibri"/>
                        <w:sz w:val="22"/>
                        <w:szCs w:val="22"/>
                      </w:rPr>
                    </w:pPr>
                    <w:r>
                      <w:rPr>
                        <w:rFonts w:cs="Calibri"/>
                        <w:sz w:val="22"/>
                        <w:szCs w:val="22"/>
                      </w:rPr>
                      <w:t>412,737,847.38</w:t>
                    </w:r>
                  </w:p>
                </w:tc>
                <w:tc>
                  <w:tcPr>
                    <w:tcW w:w="2258" w:type="dxa"/>
                    <w:vAlign w:val="center"/>
                  </w:tcPr>
                  <w:p w14:paraId="12B325CF" w14:textId="77777777" w:rsidR="009260EB" w:rsidRDefault="009260EB" w:rsidP="00753EB0">
                    <w:pPr>
                      <w:jc w:val="right"/>
                      <w:rPr>
                        <w:color w:val="000000"/>
                        <w:sz w:val="22"/>
                        <w:szCs w:val="22"/>
                      </w:rPr>
                    </w:pPr>
                    <w:r>
                      <w:rPr>
                        <w:rFonts w:cs="Calibri" w:hint="eastAsia"/>
                        <w:color w:val="000000"/>
                        <w:sz w:val="22"/>
                        <w:szCs w:val="22"/>
                      </w:rPr>
                      <w:t>457,238,392.59</w:t>
                    </w:r>
                  </w:p>
                </w:tc>
              </w:tr>
              <w:tr w:rsidR="009260EB" w14:paraId="2E1C6C65" w14:textId="77777777" w:rsidTr="00753EB0">
                <w:trPr>
                  <w:trHeight w:val="340"/>
                </w:trPr>
                <w:tc>
                  <w:tcPr>
                    <w:tcW w:w="4207" w:type="dxa"/>
                    <w:vAlign w:val="center"/>
                  </w:tcPr>
                  <w:p w14:paraId="02EFE7EC" w14:textId="77777777" w:rsidR="009260EB" w:rsidRDefault="009260EB" w:rsidP="00753EB0">
                    <w:pPr>
                      <w:rPr>
                        <w:sz w:val="22"/>
                        <w:szCs w:val="22"/>
                      </w:rPr>
                    </w:pPr>
                    <w:r>
                      <w:rPr>
                        <w:rFonts w:hint="eastAsia"/>
                        <w:sz w:val="22"/>
                        <w:szCs w:val="22"/>
                      </w:rPr>
                      <w:t>缠绕瓶</w:t>
                    </w:r>
                  </w:p>
                </w:tc>
                <w:tc>
                  <w:tcPr>
                    <w:tcW w:w="2258" w:type="dxa"/>
                    <w:vAlign w:val="center"/>
                  </w:tcPr>
                  <w:p w14:paraId="48A0EE6C" w14:textId="77777777" w:rsidR="009260EB" w:rsidRDefault="009260EB" w:rsidP="00753EB0">
                    <w:pPr>
                      <w:jc w:val="right"/>
                      <w:rPr>
                        <w:rFonts w:cs="Calibri"/>
                        <w:sz w:val="22"/>
                        <w:szCs w:val="22"/>
                      </w:rPr>
                    </w:pPr>
                    <w:r>
                      <w:rPr>
                        <w:rFonts w:cs="Calibri" w:hint="eastAsia"/>
                        <w:sz w:val="22"/>
                        <w:szCs w:val="22"/>
                      </w:rPr>
                      <w:t>108,462,417.04</w:t>
                    </w:r>
                  </w:p>
                </w:tc>
                <w:tc>
                  <w:tcPr>
                    <w:tcW w:w="2258" w:type="dxa"/>
                    <w:vAlign w:val="center"/>
                  </w:tcPr>
                  <w:p w14:paraId="60E78D16" w14:textId="77777777" w:rsidR="009260EB" w:rsidRDefault="009260EB" w:rsidP="00753EB0">
                    <w:pPr>
                      <w:jc w:val="right"/>
                      <w:rPr>
                        <w:color w:val="000000"/>
                        <w:sz w:val="22"/>
                        <w:szCs w:val="22"/>
                      </w:rPr>
                    </w:pPr>
                    <w:r>
                      <w:rPr>
                        <w:rFonts w:cs="Calibri" w:hint="eastAsia"/>
                        <w:color w:val="000000"/>
                        <w:sz w:val="22"/>
                        <w:szCs w:val="22"/>
                      </w:rPr>
                      <w:t>133,322,479.64</w:t>
                    </w:r>
                  </w:p>
                </w:tc>
              </w:tr>
              <w:tr w:rsidR="009260EB" w14:paraId="1C7DB362" w14:textId="77777777" w:rsidTr="00753EB0">
                <w:trPr>
                  <w:trHeight w:val="340"/>
                </w:trPr>
                <w:tc>
                  <w:tcPr>
                    <w:tcW w:w="4207" w:type="dxa"/>
                    <w:vAlign w:val="center"/>
                  </w:tcPr>
                  <w:p w14:paraId="13772BA5" w14:textId="77777777" w:rsidR="009260EB" w:rsidRDefault="009260EB" w:rsidP="00753EB0">
                    <w:pPr>
                      <w:rPr>
                        <w:sz w:val="22"/>
                        <w:szCs w:val="22"/>
                      </w:rPr>
                    </w:pPr>
                    <w:r>
                      <w:rPr>
                        <w:rFonts w:hint="eastAsia"/>
                        <w:sz w:val="22"/>
                        <w:szCs w:val="22"/>
                      </w:rPr>
                      <w:t>低温瓶</w:t>
                    </w:r>
                  </w:p>
                </w:tc>
                <w:tc>
                  <w:tcPr>
                    <w:tcW w:w="2258" w:type="dxa"/>
                    <w:vAlign w:val="center"/>
                  </w:tcPr>
                  <w:p w14:paraId="5DD22152" w14:textId="77777777" w:rsidR="009260EB" w:rsidRDefault="009260EB" w:rsidP="00753EB0">
                    <w:pPr>
                      <w:jc w:val="right"/>
                      <w:rPr>
                        <w:rFonts w:cs="Calibri"/>
                        <w:sz w:val="22"/>
                        <w:szCs w:val="22"/>
                      </w:rPr>
                    </w:pPr>
                    <w:r>
                      <w:rPr>
                        <w:rFonts w:cs="Calibri" w:hint="eastAsia"/>
                        <w:sz w:val="22"/>
                        <w:szCs w:val="22"/>
                      </w:rPr>
                      <w:t>163,985,458.23</w:t>
                    </w:r>
                  </w:p>
                </w:tc>
                <w:tc>
                  <w:tcPr>
                    <w:tcW w:w="2258" w:type="dxa"/>
                    <w:vAlign w:val="center"/>
                  </w:tcPr>
                  <w:p w14:paraId="61553276" w14:textId="77777777" w:rsidR="009260EB" w:rsidRDefault="009260EB" w:rsidP="00753EB0">
                    <w:pPr>
                      <w:jc w:val="right"/>
                      <w:rPr>
                        <w:color w:val="000000"/>
                        <w:sz w:val="22"/>
                        <w:szCs w:val="22"/>
                      </w:rPr>
                    </w:pPr>
                    <w:r>
                      <w:rPr>
                        <w:rFonts w:cs="Calibri" w:hint="eastAsia"/>
                        <w:color w:val="000000"/>
                        <w:sz w:val="22"/>
                        <w:szCs w:val="22"/>
                      </w:rPr>
                      <w:t>206,528,273.89</w:t>
                    </w:r>
                  </w:p>
                </w:tc>
              </w:tr>
              <w:tr w:rsidR="009260EB" w14:paraId="5AA199C9" w14:textId="77777777" w:rsidTr="00753EB0">
                <w:trPr>
                  <w:trHeight w:val="340"/>
                </w:trPr>
                <w:tc>
                  <w:tcPr>
                    <w:tcW w:w="4207" w:type="dxa"/>
                    <w:vAlign w:val="center"/>
                  </w:tcPr>
                  <w:p w14:paraId="1D577A44" w14:textId="77777777" w:rsidR="009260EB" w:rsidRDefault="009260EB" w:rsidP="00753EB0">
                    <w:pPr>
                      <w:rPr>
                        <w:sz w:val="22"/>
                        <w:szCs w:val="22"/>
                      </w:rPr>
                    </w:pPr>
                    <w:r>
                      <w:rPr>
                        <w:rFonts w:hint="eastAsia"/>
                        <w:sz w:val="22"/>
                        <w:szCs w:val="22"/>
                      </w:rPr>
                      <w:t>低温储运装备</w:t>
                    </w:r>
                  </w:p>
                </w:tc>
                <w:tc>
                  <w:tcPr>
                    <w:tcW w:w="2258" w:type="dxa"/>
                    <w:vAlign w:val="center"/>
                  </w:tcPr>
                  <w:p w14:paraId="3FFA3701" w14:textId="77777777" w:rsidR="009260EB" w:rsidRDefault="009260EB" w:rsidP="00753EB0">
                    <w:pPr>
                      <w:jc w:val="right"/>
                      <w:rPr>
                        <w:rFonts w:cs="Calibri"/>
                        <w:sz w:val="22"/>
                        <w:szCs w:val="22"/>
                      </w:rPr>
                    </w:pPr>
                    <w:r>
                      <w:rPr>
                        <w:rFonts w:cs="Calibri" w:hint="eastAsia"/>
                        <w:sz w:val="22"/>
                        <w:szCs w:val="22"/>
                      </w:rPr>
                      <w:t>154,719,109.40</w:t>
                    </w:r>
                  </w:p>
                </w:tc>
                <w:tc>
                  <w:tcPr>
                    <w:tcW w:w="2258" w:type="dxa"/>
                    <w:vAlign w:val="center"/>
                  </w:tcPr>
                  <w:p w14:paraId="7D1CF2F5" w14:textId="77777777" w:rsidR="009260EB" w:rsidRDefault="009260EB" w:rsidP="00753EB0">
                    <w:pPr>
                      <w:jc w:val="right"/>
                      <w:rPr>
                        <w:color w:val="000000"/>
                        <w:sz w:val="22"/>
                        <w:szCs w:val="22"/>
                      </w:rPr>
                    </w:pPr>
                    <w:r>
                      <w:rPr>
                        <w:rFonts w:cs="Calibri" w:hint="eastAsia"/>
                        <w:color w:val="000000"/>
                        <w:sz w:val="22"/>
                        <w:szCs w:val="22"/>
                      </w:rPr>
                      <w:t>195,652,784.90</w:t>
                    </w:r>
                  </w:p>
                </w:tc>
              </w:tr>
              <w:tr w:rsidR="009260EB" w14:paraId="4F11F483" w14:textId="77777777" w:rsidTr="00753EB0">
                <w:trPr>
                  <w:trHeight w:val="340"/>
                </w:trPr>
                <w:tc>
                  <w:tcPr>
                    <w:tcW w:w="4207" w:type="dxa"/>
                    <w:vAlign w:val="center"/>
                  </w:tcPr>
                  <w:p w14:paraId="0495ACBC" w14:textId="77777777" w:rsidR="009260EB" w:rsidRDefault="009260EB" w:rsidP="00753EB0">
                    <w:pPr>
                      <w:rPr>
                        <w:sz w:val="22"/>
                        <w:szCs w:val="22"/>
                      </w:rPr>
                    </w:pPr>
                    <w:r>
                      <w:rPr>
                        <w:rFonts w:hint="eastAsia"/>
                        <w:sz w:val="22"/>
                        <w:szCs w:val="22"/>
                      </w:rPr>
                      <w:t>其他</w:t>
                    </w:r>
                  </w:p>
                </w:tc>
                <w:tc>
                  <w:tcPr>
                    <w:tcW w:w="2258" w:type="dxa"/>
                    <w:vAlign w:val="center"/>
                  </w:tcPr>
                  <w:p w14:paraId="7D104D4F" w14:textId="77777777" w:rsidR="009260EB" w:rsidRDefault="009260EB" w:rsidP="00753EB0">
                    <w:pPr>
                      <w:jc w:val="right"/>
                      <w:rPr>
                        <w:rFonts w:cs="Calibri"/>
                        <w:sz w:val="22"/>
                        <w:szCs w:val="22"/>
                      </w:rPr>
                    </w:pPr>
                    <w:r>
                      <w:rPr>
                        <w:rFonts w:cs="Calibri" w:hint="eastAsia"/>
                        <w:sz w:val="22"/>
                        <w:szCs w:val="22"/>
                      </w:rPr>
                      <w:t>197,499,749.55</w:t>
                    </w:r>
                  </w:p>
                </w:tc>
                <w:tc>
                  <w:tcPr>
                    <w:tcW w:w="2258" w:type="dxa"/>
                    <w:vAlign w:val="center"/>
                  </w:tcPr>
                  <w:p w14:paraId="7572C58F" w14:textId="77777777" w:rsidR="009260EB" w:rsidRDefault="009260EB" w:rsidP="00753EB0">
                    <w:pPr>
                      <w:jc w:val="right"/>
                      <w:rPr>
                        <w:color w:val="000000"/>
                        <w:sz w:val="22"/>
                        <w:szCs w:val="22"/>
                      </w:rPr>
                    </w:pPr>
                    <w:r>
                      <w:rPr>
                        <w:rFonts w:cs="Calibri" w:hint="eastAsia"/>
                        <w:color w:val="000000"/>
                        <w:sz w:val="22"/>
                        <w:szCs w:val="22"/>
                      </w:rPr>
                      <w:t>142,825,780.38</w:t>
                    </w:r>
                  </w:p>
                </w:tc>
              </w:tr>
              <w:tr w:rsidR="009260EB" w14:paraId="62232857" w14:textId="77777777" w:rsidTr="00753EB0">
                <w:trPr>
                  <w:trHeight w:val="340"/>
                </w:trPr>
                <w:tc>
                  <w:tcPr>
                    <w:tcW w:w="4207" w:type="dxa"/>
                    <w:vAlign w:val="center"/>
                  </w:tcPr>
                  <w:p w14:paraId="7EDE1F47" w14:textId="77777777" w:rsidR="009260EB" w:rsidRDefault="009260EB" w:rsidP="00753EB0">
                    <w:pPr>
                      <w:rPr>
                        <w:b/>
                        <w:sz w:val="22"/>
                        <w:szCs w:val="22"/>
                      </w:rPr>
                    </w:pPr>
                    <w:r>
                      <w:rPr>
                        <w:rFonts w:hint="eastAsia"/>
                        <w:b/>
                        <w:sz w:val="22"/>
                        <w:szCs w:val="22"/>
                      </w:rPr>
                      <w:t>销售总额</w:t>
                    </w:r>
                  </w:p>
                </w:tc>
                <w:tc>
                  <w:tcPr>
                    <w:tcW w:w="2258" w:type="dxa"/>
                    <w:vAlign w:val="center"/>
                  </w:tcPr>
                  <w:p w14:paraId="2A62D0E5" w14:textId="77777777" w:rsidR="009260EB" w:rsidRDefault="009260EB" w:rsidP="00753EB0">
                    <w:pPr>
                      <w:jc w:val="right"/>
                      <w:rPr>
                        <w:rFonts w:cs="Calibri"/>
                        <w:b/>
                        <w:bCs/>
                        <w:color w:val="000000"/>
                        <w:sz w:val="22"/>
                        <w:szCs w:val="22"/>
                      </w:rPr>
                    </w:pPr>
                    <w:r>
                      <w:rPr>
                        <w:rFonts w:cs="Calibri" w:hint="eastAsia"/>
                        <w:b/>
                        <w:bCs/>
                        <w:color w:val="000000"/>
                        <w:sz w:val="22"/>
                        <w:szCs w:val="22"/>
                      </w:rPr>
                      <w:t>1,037,404,581.60</w:t>
                    </w:r>
                  </w:p>
                </w:tc>
                <w:tc>
                  <w:tcPr>
                    <w:tcW w:w="2258" w:type="dxa"/>
                    <w:vAlign w:val="center"/>
                  </w:tcPr>
                  <w:p w14:paraId="2BF49C76" w14:textId="77777777" w:rsidR="009260EB" w:rsidRDefault="009260EB" w:rsidP="00753EB0">
                    <w:pPr>
                      <w:jc w:val="right"/>
                      <w:rPr>
                        <w:b/>
                        <w:bCs/>
                        <w:color w:val="000000"/>
                        <w:sz w:val="22"/>
                        <w:szCs w:val="22"/>
                      </w:rPr>
                    </w:pPr>
                    <w:r>
                      <w:rPr>
                        <w:rFonts w:cs="Calibri" w:hint="eastAsia"/>
                        <w:b/>
                        <w:bCs/>
                        <w:color w:val="000000"/>
                        <w:sz w:val="22"/>
                        <w:szCs w:val="22"/>
                      </w:rPr>
                      <w:t>1,135,567,711.40</w:t>
                    </w:r>
                  </w:p>
                </w:tc>
              </w:tr>
              <w:tr w:rsidR="009260EB" w14:paraId="0CBC5996" w14:textId="77777777" w:rsidTr="00753EB0">
                <w:trPr>
                  <w:trHeight w:val="340"/>
                </w:trPr>
                <w:tc>
                  <w:tcPr>
                    <w:tcW w:w="4207" w:type="dxa"/>
                    <w:vAlign w:val="center"/>
                  </w:tcPr>
                  <w:p w14:paraId="79CF8AC3" w14:textId="77777777" w:rsidR="009260EB" w:rsidRDefault="009260EB" w:rsidP="00753EB0">
                    <w:pPr>
                      <w:rPr>
                        <w:sz w:val="22"/>
                        <w:szCs w:val="22"/>
                      </w:rPr>
                    </w:pPr>
                    <w:r>
                      <w:rPr>
                        <w:rFonts w:hint="eastAsia"/>
                        <w:sz w:val="22"/>
                        <w:szCs w:val="22"/>
                      </w:rPr>
                      <w:t>减：销售税及其他附加费用</w:t>
                    </w:r>
                  </w:p>
                </w:tc>
                <w:tc>
                  <w:tcPr>
                    <w:tcW w:w="2258" w:type="dxa"/>
                    <w:vAlign w:val="center"/>
                  </w:tcPr>
                  <w:p w14:paraId="2A0B5008" w14:textId="77777777" w:rsidR="009260EB" w:rsidRDefault="009260EB" w:rsidP="00753EB0">
                    <w:pPr>
                      <w:jc w:val="right"/>
                      <w:rPr>
                        <w:color w:val="000000"/>
                        <w:sz w:val="22"/>
                        <w:szCs w:val="22"/>
                      </w:rPr>
                    </w:pPr>
                    <w:r>
                      <w:rPr>
                        <w:bCs/>
                        <w:sz w:val="22"/>
                        <w:szCs w:val="22"/>
                      </w:rPr>
                      <w:t>11,522,295.19</w:t>
                    </w:r>
                  </w:p>
                </w:tc>
                <w:tc>
                  <w:tcPr>
                    <w:tcW w:w="2258" w:type="dxa"/>
                    <w:vAlign w:val="center"/>
                  </w:tcPr>
                  <w:p w14:paraId="0F09F9AF" w14:textId="77777777" w:rsidR="009260EB" w:rsidRDefault="009260EB" w:rsidP="00753EB0">
                    <w:pPr>
                      <w:jc w:val="right"/>
                      <w:rPr>
                        <w:sz w:val="22"/>
                        <w:szCs w:val="22"/>
                      </w:rPr>
                    </w:pPr>
                    <w:r>
                      <w:rPr>
                        <w:rFonts w:cs="Calibri" w:hint="eastAsia"/>
                        <w:color w:val="000000"/>
                        <w:sz w:val="22"/>
                        <w:szCs w:val="22"/>
                      </w:rPr>
                      <w:t>9,845,974.69</w:t>
                    </w:r>
                  </w:p>
                </w:tc>
              </w:tr>
              <w:tr w:rsidR="009260EB" w14:paraId="64B4859D" w14:textId="77777777" w:rsidTr="00753EB0">
                <w:trPr>
                  <w:trHeight w:val="340"/>
                </w:trPr>
                <w:tc>
                  <w:tcPr>
                    <w:tcW w:w="4207" w:type="dxa"/>
                    <w:vAlign w:val="center"/>
                  </w:tcPr>
                  <w:p w14:paraId="30C58D02" w14:textId="77777777" w:rsidR="009260EB" w:rsidRDefault="009260EB" w:rsidP="00753EB0">
                    <w:pPr>
                      <w:rPr>
                        <w:b/>
                        <w:bCs/>
                        <w:sz w:val="22"/>
                        <w:szCs w:val="22"/>
                      </w:rPr>
                    </w:pPr>
                    <w:r>
                      <w:rPr>
                        <w:rFonts w:hint="eastAsia"/>
                        <w:b/>
                        <w:bCs/>
                        <w:sz w:val="22"/>
                        <w:szCs w:val="22"/>
                      </w:rPr>
                      <w:t>合计</w:t>
                    </w:r>
                  </w:p>
                </w:tc>
                <w:tc>
                  <w:tcPr>
                    <w:tcW w:w="2258" w:type="dxa"/>
                    <w:vAlign w:val="center"/>
                  </w:tcPr>
                  <w:p w14:paraId="25BF6470" w14:textId="77777777" w:rsidR="009260EB" w:rsidRDefault="009260EB" w:rsidP="00753EB0">
                    <w:pPr>
                      <w:jc w:val="right"/>
                      <w:rPr>
                        <w:b/>
                        <w:bCs/>
                        <w:color w:val="000000"/>
                        <w:sz w:val="22"/>
                        <w:szCs w:val="22"/>
                      </w:rPr>
                    </w:pPr>
                    <w:r>
                      <w:rPr>
                        <w:rFonts w:hint="eastAsia"/>
                        <w:b/>
                        <w:bCs/>
                        <w:color w:val="000000"/>
                        <w:sz w:val="22"/>
                        <w:szCs w:val="22"/>
                      </w:rPr>
                      <w:t>1,025,882,286.41</w:t>
                    </w:r>
                  </w:p>
                </w:tc>
                <w:tc>
                  <w:tcPr>
                    <w:tcW w:w="2258" w:type="dxa"/>
                    <w:vAlign w:val="center"/>
                  </w:tcPr>
                  <w:p w14:paraId="3A7CE6F1" w14:textId="77777777" w:rsidR="009260EB" w:rsidRDefault="009260EB" w:rsidP="00753EB0">
                    <w:pPr>
                      <w:jc w:val="right"/>
                      <w:rPr>
                        <w:b/>
                        <w:sz w:val="22"/>
                        <w:szCs w:val="22"/>
                      </w:rPr>
                    </w:pPr>
                    <w:r>
                      <w:rPr>
                        <w:rFonts w:cs="Calibri" w:hint="eastAsia"/>
                        <w:b/>
                        <w:bCs/>
                        <w:color w:val="000000"/>
                        <w:sz w:val="22"/>
                        <w:szCs w:val="22"/>
                      </w:rPr>
                      <w:t>1,125,721,736.71</w:t>
                    </w:r>
                  </w:p>
                </w:tc>
              </w:tr>
            </w:tbl>
            <w:p w14:paraId="7C76BE9C" w14:textId="77777777" w:rsidR="009260EB" w:rsidRDefault="009260EB"/>
            <w:p w14:paraId="6CE37537" w14:textId="77777777" w:rsidR="001C4835" w:rsidRDefault="001C4835" w:rsidP="001C4835">
              <w:pPr>
                <w:tabs>
                  <w:tab w:val="left" w:pos="1100"/>
                </w:tabs>
                <w:spacing w:beforeLines="100" w:before="240" w:afterLines="50" w:after="120" w:line="360" w:lineRule="exact"/>
                <w:ind w:rightChars="-54" w:right="-113" w:firstLineChars="200" w:firstLine="440"/>
                <w:jc w:val="both"/>
                <w:rPr>
                  <w:sz w:val="22"/>
                  <w:szCs w:val="22"/>
                </w:rPr>
              </w:pPr>
              <w:r>
                <w:rPr>
                  <w:rFonts w:hint="eastAsia"/>
                  <w:sz w:val="22"/>
                  <w:szCs w:val="22"/>
                </w:rPr>
                <w:t>（2）税项</w:t>
              </w:r>
            </w:p>
            <w:tbl>
              <w:tblPr>
                <w:tblStyle w:val="g2"/>
                <w:tblW w:w="0" w:type="auto"/>
                <w:tblBorders>
                  <w:top w:val="double" w:sz="4" w:space="0" w:color="auto"/>
                  <w:bottom w:val="double" w:sz="4" w:space="0" w:color="auto"/>
                  <w:insideH w:val="single" w:sz="2" w:space="0" w:color="auto"/>
                  <w:insideV w:val="single" w:sz="2" w:space="0" w:color="auto"/>
                </w:tblBorders>
                <w:tblLayout w:type="fixed"/>
                <w:tblLook w:val="0000" w:firstRow="0" w:lastRow="0" w:firstColumn="0" w:lastColumn="0" w:noHBand="0" w:noVBand="0"/>
              </w:tblPr>
              <w:tblGrid>
                <w:gridCol w:w="4207"/>
                <w:gridCol w:w="2258"/>
                <w:gridCol w:w="2258"/>
              </w:tblGrid>
              <w:tr w:rsidR="001C4835" w14:paraId="4F5950BA" w14:textId="77777777" w:rsidTr="001C4835">
                <w:trPr>
                  <w:trHeight w:val="340"/>
                </w:trPr>
                <w:tc>
                  <w:tcPr>
                    <w:tcW w:w="4207" w:type="dxa"/>
                    <w:vAlign w:val="center"/>
                  </w:tcPr>
                  <w:p w14:paraId="6D14B032" w14:textId="77777777" w:rsidR="001C4835" w:rsidRDefault="001C4835" w:rsidP="001C4835">
                    <w:pPr>
                      <w:rPr>
                        <w:b/>
                        <w:bCs/>
                        <w:sz w:val="22"/>
                      </w:rPr>
                    </w:pPr>
                    <w:r>
                      <w:rPr>
                        <w:rFonts w:hint="eastAsia"/>
                        <w:b/>
                        <w:bCs/>
                        <w:sz w:val="22"/>
                      </w:rPr>
                      <w:t>项目</w:t>
                    </w:r>
                  </w:p>
                </w:tc>
                <w:tc>
                  <w:tcPr>
                    <w:tcW w:w="2258" w:type="dxa"/>
                    <w:vAlign w:val="center"/>
                  </w:tcPr>
                  <w:p w14:paraId="4DB859B0" w14:textId="77777777" w:rsidR="001C4835" w:rsidRDefault="001C4835" w:rsidP="001C4835">
                    <w:pPr>
                      <w:jc w:val="center"/>
                      <w:rPr>
                        <w:b/>
                        <w:bCs/>
                        <w:sz w:val="22"/>
                      </w:rPr>
                    </w:pPr>
                    <w:r>
                      <w:rPr>
                        <w:rFonts w:hint="eastAsia"/>
                        <w:b/>
                        <w:bCs/>
                        <w:sz w:val="22"/>
                      </w:rPr>
                      <w:t>本年金额</w:t>
                    </w:r>
                  </w:p>
                </w:tc>
                <w:tc>
                  <w:tcPr>
                    <w:tcW w:w="2258" w:type="dxa"/>
                    <w:vAlign w:val="center"/>
                  </w:tcPr>
                  <w:p w14:paraId="34558197" w14:textId="77777777" w:rsidR="001C4835" w:rsidRDefault="001C4835" w:rsidP="001C4835">
                    <w:pPr>
                      <w:jc w:val="center"/>
                      <w:rPr>
                        <w:b/>
                        <w:bCs/>
                        <w:sz w:val="22"/>
                      </w:rPr>
                    </w:pPr>
                    <w:r>
                      <w:rPr>
                        <w:rFonts w:hint="eastAsia"/>
                        <w:b/>
                        <w:bCs/>
                        <w:sz w:val="22"/>
                      </w:rPr>
                      <w:t>上年金额</w:t>
                    </w:r>
                  </w:p>
                </w:tc>
              </w:tr>
              <w:tr w:rsidR="001C4835" w14:paraId="715F47C6" w14:textId="77777777" w:rsidTr="001C4835">
                <w:trPr>
                  <w:trHeight w:val="340"/>
                </w:trPr>
                <w:tc>
                  <w:tcPr>
                    <w:tcW w:w="4207" w:type="dxa"/>
                    <w:vAlign w:val="center"/>
                  </w:tcPr>
                  <w:p w14:paraId="307AC55D" w14:textId="77777777" w:rsidR="001C4835" w:rsidRDefault="001C4835" w:rsidP="001C4835">
                    <w:pPr>
                      <w:rPr>
                        <w:sz w:val="22"/>
                      </w:rPr>
                    </w:pPr>
                    <w:r>
                      <w:rPr>
                        <w:rFonts w:hint="eastAsia"/>
                        <w:sz w:val="22"/>
                      </w:rPr>
                      <w:t>当年企业所得税</w:t>
                    </w:r>
                  </w:p>
                </w:tc>
                <w:tc>
                  <w:tcPr>
                    <w:tcW w:w="2258" w:type="dxa"/>
                    <w:vAlign w:val="center"/>
                  </w:tcPr>
                  <w:p w14:paraId="70F259CC" w14:textId="77777777" w:rsidR="001C4835" w:rsidRPr="00113570" w:rsidRDefault="001C4835" w:rsidP="001C4835">
                    <w:pPr>
                      <w:jc w:val="right"/>
                      <w:rPr>
                        <w:sz w:val="22"/>
                      </w:rPr>
                    </w:pPr>
                    <w:r w:rsidRPr="00113570">
                      <w:rPr>
                        <w:sz w:val="22"/>
                      </w:rPr>
                      <w:t>2,490,207.46</w:t>
                    </w:r>
                  </w:p>
                </w:tc>
                <w:tc>
                  <w:tcPr>
                    <w:tcW w:w="2258" w:type="dxa"/>
                    <w:vAlign w:val="center"/>
                  </w:tcPr>
                  <w:p w14:paraId="1C6BDF39" w14:textId="77777777" w:rsidR="001C4835" w:rsidRDefault="001C4835" w:rsidP="001C4835">
                    <w:pPr>
                      <w:jc w:val="right"/>
                      <w:rPr>
                        <w:sz w:val="22"/>
                      </w:rPr>
                    </w:pPr>
                    <w:r>
                      <w:rPr>
                        <w:rFonts w:cs="Calibri" w:hint="eastAsia"/>
                        <w:color w:val="000000"/>
                        <w:sz w:val="22"/>
                      </w:rPr>
                      <w:t>2,778,748.79</w:t>
                    </w:r>
                  </w:p>
                </w:tc>
              </w:tr>
              <w:tr w:rsidR="001C4835" w14:paraId="4B8C2B31" w14:textId="77777777" w:rsidTr="001C4835">
                <w:trPr>
                  <w:trHeight w:val="340"/>
                </w:trPr>
                <w:tc>
                  <w:tcPr>
                    <w:tcW w:w="4207" w:type="dxa"/>
                    <w:vAlign w:val="center"/>
                  </w:tcPr>
                  <w:p w14:paraId="6F516E5D" w14:textId="77777777" w:rsidR="001C4835" w:rsidRDefault="001C4835" w:rsidP="001C4835">
                    <w:pPr>
                      <w:rPr>
                        <w:sz w:val="22"/>
                      </w:rPr>
                    </w:pPr>
                    <w:r>
                      <w:rPr>
                        <w:rFonts w:hint="eastAsia"/>
                        <w:sz w:val="22"/>
                      </w:rPr>
                      <w:t>递延所得税</w:t>
                    </w:r>
                  </w:p>
                </w:tc>
                <w:tc>
                  <w:tcPr>
                    <w:tcW w:w="2258" w:type="dxa"/>
                    <w:vAlign w:val="center"/>
                  </w:tcPr>
                  <w:p w14:paraId="2203D44E" w14:textId="77777777" w:rsidR="001C4835" w:rsidRPr="00113570" w:rsidRDefault="001C4835" w:rsidP="001C4835">
                    <w:pPr>
                      <w:jc w:val="right"/>
                      <w:rPr>
                        <w:sz w:val="22"/>
                      </w:rPr>
                    </w:pPr>
                    <w:r w:rsidRPr="00113570">
                      <w:rPr>
                        <w:sz w:val="22"/>
                      </w:rPr>
                      <w:t>146,653.06</w:t>
                    </w:r>
                  </w:p>
                </w:tc>
                <w:tc>
                  <w:tcPr>
                    <w:tcW w:w="2258" w:type="dxa"/>
                    <w:vAlign w:val="center"/>
                  </w:tcPr>
                  <w:p w14:paraId="07F48B2E" w14:textId="77777777" w:rsidR="001C4835" w:rsidRDefault="001C4835" w:rsidP="001C4835">
                    <w:pPr>
                      <w:jc w:val="right"/>
                      <w:rPr>
                        <w:sz w:val="22"/>
                      </w:rPr>
                    </w:pPr>
                    <w:r>
                      <w:rPr>
                        <w:rFonts w:cs="Calibri" w:hint="eastAsia"/>
                        <w:color w:val="000000"/>
                        <w:sz w:val="22"/>
                      </w:rPr>
                      <w:t>-71,393.40</w:t>
                    </w:r>
                  </w:p>
                </w:tc>
              </w:tr>
              <w:tr w:rsidR="001C4835" w14:paraId="12C82C69" w14:textId="77777777" w:rsidTr="001C4835">
                <w:trPr>
                  <w:trHeight w:val="340"/>
                </w:trPr>
                <w:tc>
                  <w:tcPr>
                    <w:tcW w:w="4207" w:type="dxa"/>
                    <w:vAlign w:val="center"/>
                  </w:tcPr>
                  <w:p w14:paraId="5B61DB94" w14:textId="77777777" w:rsidR="001C4835" w:rsidRDefault="001C4835" w:rsidP="001C4835">
                    <w:pPr>
                      <w:rPr>
                        <w:b/>
                        <w:bCs/>
                        <w:sz w:val="22"/>
                      </w:rPr>
                    </w:pPr>
                    <w:r>
                      <w:rPr>
                        <w:rFonts w:hint="eastAsia"/>
                        <w:b/>
                        <w:bCs/>
                        <w:sz w:val="22"/>
                      </w:rPr>
                      <w:t>合计</w:t>
                    </w:r>
                  </w:p>
                </w:tc>
                <w:tc>
                  <w:tcPr>
                    <w:tcW w:w="2258" w:type="dxa"/>
                    <w:vAlign w:val="center"/>
                  </w:tcPr>
                  <w:p w14:paraId="5431A25E" w14:textId="77777777" w:rsidR="001C4835" w:rsidRPr="00113570" w:rsidRDefault="001C4835" w:rsidP="001C4835">
                    <w:pPr>
                      <w:jc w:val="right"/>
                      <w:rPr>
                        <w:b/>
                        <w:bCs/>
                        <w:sz w:val="22"/>
                      </w:rPr>
                    </w:pPr>
                    <w:r w:rsidRPr="00113570">
                      <w:rPr>
                        <w:b/>
                        <w:bCs/>
                        <w:sz w:val="22"/>
                      </w:rPr>
                      <w:t>2,636,860.52</w:t>
                    </w:r>
                  </w:p>
                </w:tc>
                <w:tc>
                  <w:tcPr>
                    <w:tcW w:w="2258" w:type="dxa"/>
                    <w:vAlign w:val="center"/>
                  </w:tcPr>
                  <w:p w14:paraId="0F2ED5AE" w14:textId="77777777" w:rsidR="001C4835" w:rsidRDefault="001C4835" w:rsidP="001C4835">
                    <w:pPr>
                      <w:jc w:val="right"/>
                      <w:rPr>
                        <w:b/>
                        <w:sz w:val="22"/>
                      </w:rPr>
                    </w:pPr>
                    <w:r>
                      <w:rPr>
                        <w:rFonts w:cs="Calibri" w:hint="eastAsia"/>
                        <w:b/>
                        <w:bCs/>
                        <w:color w:val="000000"/>
                        <w:sz w:val="22"/>
                      </w:rPr>
                      <w:t>2,707,355.39</w:t>
                    </w:r>
                  </w:p>
                </w:tc>
              </w:tr>
            </w:tbl>
            <w:p w14:paraId="245C7477" w14:textId="77777777" w:rsidR="001C4835" w:rsidRDefault="001C4835">
              <w:pPr>
                <w:pStyle w:val="82"/>
              </w:pPr>
            </w:p>
            <w:p w14:paraId="09ECB52D" w14:textId="77777777" w:rsidR="001C4835" w:rsidRDefault="001C4835" w:rsidP="001C4835">
              <w:pPr>
                <w:tabs>
                  <w:tab w:val="left" w:pos="1100"/>
                </w:tabs>
                <w:spacing w:beforeLines="100" w:before="240" w:line="360" w:lineRule="exact"/>
                <w:ind w:rightChars="-54" w:right="-113" w:firstLineChars="200" w:firstLine="440"/>
                <w:jc w:val="both"/>
                <w:rPr>
                  <w:sz w:val="22"/>
                  <w:szCs w:val="22"/>
                </w:rPr>
              </w:pPr>
              <w:r>
                <w:rPr>
                  <w:rFonts w:hint="eastAsia"/>
                  <w:sz w:val="22"/>
                  <w:szCs w:val="22"/>
                </w:rPr>
                <w:t>（3）股息</w:t>
              </w:r>
            </w:p>
            <w:p w14:paraId="58EF3ED0" w14:textId="77777777" w:rsidR="001C4835" w:rsidRDefault="001C4835" w:rsidP="001C4835">
              <w:pPr>
                <w:spacing w:beforeLines="100" w:before="240" w:line="360" w:lineRule="exact"/>
                <w:ind w:firstLineChars="227" w:firstLine="499"/>
                <w:jc w:val="both"/>
                <w:rPr>
                  <w:sz w:val="22"/>
                  <w:szCs w:val="22"/>
                </w:rPr>
              </w:pPr>
              <w:r>
                <w:rPr>
                  <w:rFonts w:hint="eastAsia"/>
                  <w:sz w:val="22"/>
                  <w:szCs w:val="22"/>
                </w:rPr>
                <w:t>于2020年年度中并无已付或已建议之股息</w:t>
              </w:r>
              <w:proofErr w:type="gramStart"/>
              <w:r>
                <w:rPr>
                  <w:rFonts w:hint="eastAsia"/>
                  <w:sz w:val="22"/>
                  <w:szCs w:val="22"/>
                </w:rPr>
                <w:t>由报告</w:t>
              </w:r>
              <w:proofErr w:type="gramEnd"/>
              <w:r>
                <w:rPr>
                  <w:rFonts w:hint="eastAsia"/>
                  <w:sz w:val="22"/>
                  <w:szCs w:val="22"/>
                </w:rPr>
                <w:t>期间结束起并</w:t>
              </w:r>
              <w:proofErr w:type="gramStart"/>
              <w:r>
                <w:rPr>
                  <w:rFonts w:hint="eastAsia"/>
                  <w:sz w:val="22"/>
                  <w:szCs w:val="22"/>
                </w:rPr>
                <w:t>无建议</w:t>
              </w:r>
              <w:proofErr w:type="gramEnd"/>
              <w:r>
                <w:rPr>
                  <w:rFonts w:hint="eastAsia"/>
                  <w:sz w:val="22"/>
                  <w:szCs w:val="22"/>
                </w:rPr>
                <w:t>任何股息（2019年年度：无）。</w:t>
              </w:r>
            </w:p>
            <w:p w14:paraId="6D4985A1" w14:textId="77777777" w:rsidR="001C4835" w:rsidRDefault="001B4C12">
              <w:pPr>
                <w:rPr>
                  <w:szCs w:val="21"/>
                </w:rPr>
              </w:pPr>
            </w:p>
          </w:sdtContent>
        </w:sdt>
      </w:sdtContent>
    </w:sdt>
    <w:p w14:paraId="38986A0C" w14:textId="77777777" w:rsidR="001C4835" w:rsidRDefault="001C4835">
      <w:pPr>
        <w:rPr>
          <w:szCs w:val="21"/>
        </w:rPr>
      </w:pPr>
    </w:p>
    <w:p w14:paraId="4A29323D" w14:textId="77777777" w:rsidR="001C4835" w:rsidRDefault="001C4835">
      <w:pPr>
        <w:rPr>
          <w:szCs w:val="21"/>
        </w:rPr>
      </w:pPr>
    </w:p>
    <w:p w14:paraId="29792CDF" w14:textId="77777777" w:rsidR="00D340C3" w:rsidRPr="00D340C3" w:rsidRDefault="00520613" w:rsidP="00D340C3">
      <w:pPr>
        <w:pStyle w:val="10"/>
        <w:numPr>
          <w:ilvl w:val="0"/>
          <w:numId w:val="3"/>
        </w:numPr>
        <w:rPr>
          <w:rFonts w:ascii="宋体" w:eastAsia="宋体" w:hAnsi="宋体"/>
          <w:bCs w:val="0"/>
        </w:rPr>
      </w:pPr>
      <w:bookmarkStart w:id="320" w:name="_Toc66287788"/>
      <w:bookmarkStart w:id="321" w:name="_Toc407111365"/>
      <w:r>
        <w:rPr>
          <w:rFonts w:ascii="宋体" w:eastAsia="宋体" w:hAnsi="宋体" w:hint="eastAsia"/>
          <w:bCs w:val="0"/>
        </w:rPr>
        <w:lastRenderedPageBreak/>
        <w:t>内部控制</w:t>
      </w:r>
      <w:bookmarkEnd w:id="320"/>
    </w:p>
    <w:p w14:paraId="28BB3144" w14:textId="77777777" w:rsidR="00D340C3" w:rsidRDefault="00D340C3" w:rsidP="00D340C3">
      <w:pPr>
        <w:rPr>
          <w:b/>
          <w:bCs/>
        </w:rPr>
      </w:pPr>
      <w:r w:rsidRPr="00CA3F3E">
        <w:rPr>
          <w:rFonts w:hint="eastAsia"/>
          <w:b/>
          <w:bCs/>
        </w:rPr>
        <w:t>一、内部控制责任声明及内部控制制度建设情况</w:t>
      </w:r>
    </w:p>
    <w:p w14:paraId="305DD7C5" w14:textId="77777777" w:rsidR="00D340C3" w:rsidRPr="00CA3F3E" w:rsidRDefault="00D340C3" w:rsidP="00D340C3">
      <w:pPr>
        <w:rPr>
          <w:b/>
          <w:bCs/>
        </w:rPr>
      </w:pPr>
    </w:p>
    <w:p w14:paraId="1B2B60C8" w14:textId="77777777" w:rsidR="00D340C3" w:rsidRPr="00CA3F3E" w:rsidRDefault="00D340C3" w:rsidP="00D340C3">
      <w:pPr>
        <w:widowControl w:val="0"/>
        <w:jc w:val="center"/>
        <w:rPr>
          <w:rFonts w:cs="Times New Roman"/>
          <w:b/>
          <w:color w:val="000000"/>
          <w:kern w:val="2"/>
          <w:szCs w:val="21"/>
        </w:rPr>
      </w:pPr>
      <w:r w:rsidRPr="00CA3F3E">
        <w:rPr>
          <w:rFonts w:cs="Times New Roman" w:hint="eastAsia"/>
          <w:b/>
          <w:color w:val="000000"/>
          <w:kern w:val="2"/>
          <w:szCs w:val="21"/>
        </w:rPr>
        <w:t>北京京城机电股份有限公司</w:t>
      </w:r>
    </w:p>
    <w:p w14:paraId="6A2CA5AE" w14:textId="77777777" w:rsidR="00D340C3" w:rsidRDefault="00D340C3" w:rsidP="00D340C3">
      <w:pPr>
        <w:widowControl w:val="0"/>
        <w:jc w:val="center"/>
        <w:rPr>
          <w:rFonts w:cs="Times New Roman"/>
          <w:b/>
          <w:color w:val="000000"/>
          <w:kern w:val="2"/>
          <w:szCs w:val="21"/>
        </w:rPr>
      </w:pPr>
      <w:r w:rsidRPr="00CA3F3E">
        <w:rPr>
          <w:rFonts w:cs="Times New Roman" w:hint="eastAsia"/>
          <w:b/>
          <w:color w:val="000000"/>
          <w:kern w:val="2"/>
          <w:szCs w:val="21"/>
        </w:rPr>
        <w:t>20</w:t>
      </w:r>
      <w:r w:rsidR="00D366BE">
        <w:rPr>
          <w:rFonts w:cs="Times New Roman"/>
          <w:b/>
          <w:color w:val="000000"/>
          <w:kern w:val="2"/>
          <w:szCs w:val="21"/>
        </w:rPr>
        <w:t>20</w:t>
      </w:r>
      <w:r w:rsidRPr="00CA3F3E">
        <w:rPr>
          <w:rFonts w:cs="Times New Roman" w:hint="eastAsia"/>
          <w:b/>
          <w:color w:val="000000"/>
          <w:kern w:val="2"/>
          <w:szCs w:val="21"/>
        </w:rPr>
        <w:t>年度内部控制评价报告</w:t>
      </w:r>
    </w:p>
    <w:p w14:paraId="4DDCF9EC" w14:textId="77777777" w:rsidR="00D340C3" w:rsidRPr="00D340C3" w:rsidRDefault="00D340C3" w:rsidP="00D340C3">
      <w:pPr>
        <w:pStyle w:val="82"/>
      </w:pPr>
    </w:p>
    <w:p w14:paraId="316CBA49" w14:textId="77777777" w:rsidR="009906CD" w:rsidRDefault="009906CD" w:rsidP="009906CD">
      <w:pPr>
        <w:autoSpaceDE w:val="0"/>
        <w:autoSpaceDN w:val="0"/>
        <w:textAlignment w:val="baseline"/>
        <w:rPr>
          <w:rFonts w:ascii="仿宋_GB2312" w:eastAsia="仿宋_GB2312"/>
          <w:b/>
          <w:color w:val="000000"/>
          <w:sz w:val="30"/>
        </w:rPr>
      </w:pPr>
      <w:r>
        <w:rPr>
          <w:rFonts w:hint="eastAsia"/>
          <w:b/>
        </w:rPr>
        <w:t>北京京城机电股份有限公司</w:t>
      </w:r>
      <w:r>
        <w:rPr>
          <w:rFonts w:hint="eastAsia"/>
          <w:b/>
          <w:color w:val="000000"/>
          <w:szCs w:val="21"/>
        </w:rPr>
        <w:t>全体股东：</w:t>
      </w:r>
    </w:p>
    <w:p w14:paraId="33335D69" w14:textId="77777777" w:rsidR="009906CD" w:rsidRDefault="009906CD" w:rsidP="009906CD">
      <w:pPr>
        <w:autoSpaceDE w:val="0"/>
        <w:autoSpaceDN w:val="0"/>
        <w:ind w:firstLineChars="200" w:firstLine="420"/>
        <w:textAlignment w:val="baseline"/>
        <w:rPr>
          <w:color w:val="000000"/>
          <w:szCs w:val="21"/>
        </w:rPr>
      </w:pPr>
      <w:r>
        <w:rPr>
          <w:rFonts w:hint="eastAsia"/>
          <w:color w:val="000000"/>
          <w:szCs w:val="21"/>
        </w:rPr>
        <w:t>根据《企业内部控制基本规范》及其配套指引的规定和其他内部控制监管要求（以下简称企业内部控制规范体系），结合本公司（以下简称公司）内部控制制度和评价办法，在内部控制日常监督和专项监督的基础上，我们对公司</w:t>
      </w:r>
      <w:r>
        <w:rPr>
          <w:color w:val="000000"/>
          <w:szCs w:val="21"/>
        </w:rPr>
        <w:t>2020</w:t>
      </w:r>
      <w:r>
        <w:rPr>
          <w:rFonts w:hint="eastAsia"/>
          <w:color w:val="000000"/>
          <w:szCs w:val="21"/>
        </w:rPr>
        <w:t>年12月31日（内部控制评价报告基准日）的内部控制有效性进行了评价。</w:t>
      </w:r>
    </w:p>
    <w:p w14:paraId="54934548" w14:textId="77777777" w:rsidR="009906CD" w:rsidRDefault="009906CD" w:rsidP="009906CD">
      <w:pPr>
        <w:rPr>
          <w:b/>
          <w:color w:val="000000"/>
          <w:sz w:val="24"/>
        </w:rPr>
      </w:pPr>
      <w:r>
        <w:rPr>
          <w:rFonts w:hint="eastAsia"/>
          <w:b/>
          <w:color w:val="000000"/>
          <w:sz w:val="24"/>
        </w:rPr>
        <w:t>一、重要声明</w:t>
      </w:r>
    </w:p>
    <w:p w14:paraId="30D5C794" w14:textId="77777777" w:rsidR="009906CD" w:rsidRDefault="009906CD" w:rsidP="009906CD">
      <w:pPr>
        <w:autoSpaceDE w:val="0"/>
        <w:autoSpaceDN w:val="0"/>
        <w:ind w:firstLineChars="200" w:firstLine="420"/>
        <w:textAlignment w:val="baseline"/>
        <w:rPr>
          <w:color w:val="000000"/>
          <w:szCs w:val="21"/>
        </w:rPr>
      </w:pPr>
      <w:r>
        <w:rPr>
          <w:rFonts w:hint="eastAsia"/>
          <w:color w:val="000000"/>
          <w:szCs w:val="21"/>
        </w:rPr>
        <w:t>按照企业内部控制规范体系的规定，建立健全和有效实施内部控制，评价其有效性，并如实披露内部控制评价报告是公司董事会的责任。监事会对董事会建立和实施内部控制进行监督。经理</w:t>
      </w:r>
      <w:proofErr w:type="gramStart"/>
      <w:r>
        <w:rPr>
          <w:rFonts w:hint="eastAsia"/>
          <w:color w:val="000000"/>
          <w:szCs w:val="21"/>
        </w:rPr>
        <w:t>层负责</w:t>
      </w:r>
      <w:proofErr w:type="gramEnd"/>
      <w:r>
        <w:rPr>
          <w:rFonts w:hint="eastAsia"/>
          <w:color w:val="000000"/>
          <w:szCs w:val="21"/>
        </w:rPr>
        <w:t>组织领导企业内部控制的日常运行。公司董事会、监事会及董事、监事、高级管理人员保证本报告内容不存在任何虚假记载、误导性陈述或重大遗漏，并对报告内容的真实性、准确性和完整性承担个别及连带法律责任。</w:t>
      </w:r>
    </w:p>
    <w:p w14:paraId="14564C3D" w14:textId="77777777" w:rsidR="009906CD" w:rsidRDefault="009906CD" w:rsidP="009906CD">
      <w:pPr>
        <w:autoSpaceDE w:val="0"/>
        <w:autoSpaceDN w:val="0"/>
        <w:ind w:firstLineChars="200" w:firstLine="420"/>
        <w:textAlignment w:val="baseline"/>
        <w:rPr>
          <w:color w:val="000000"/>
          <w:szCs w:val="21"/>
        </w:rPr>
      </w:pPr>
      <w:r>
        <w:rPr>
          <w:rFonts w:hint="eastAsia"/>
          <w:color w:val="000000"/>
          <w:szCs w:val="21"/>
        </w:rPr>
        <w:t>公司内部控制的目标是合理保证公司经营管理合法合</w:t>
      </w:r>
      <w:proofErr w:type="gramStart"/>
      <w:r>
        <w:rPr>
          <w:rFonts w:hint="eastAsia"/>
          <w:color w:val="000000"/>
          <w:szCs w:val="21"/>
        </w:rPr>
        <w:t>规</w:t>
      </w:r>
      <w:proofErr w:type="gramEnd"/>
      <w:r>
        <w:rPr>
          <w:rFonts w:hint="eastAsia"/>
          <w:color w:val="000000"/>
          <w:szCs w:val="21"/>
        </w:rPr>
        <w:t>、资产安全、财务报告及相关信息真实完整，提高公司经营效率和效果，促进公司实现发展战略。由于内部控制存在的固有局限性，故仅能为实现上述目标提供合理保证。此外，由于情况的变化可能导致内部控制变得不恰当，或对控制政策和程序遵循的程度降低，根据内部控制评价结果推测未来内部控制的有效性具有一定的风险</w:t>
      </w:r>
    </w:p>
    <w:p w14:paraId="4DB780F9" w14:textId="77777777" w:rsidR="009906CD" w:rsidRDefault="009906CD" w:rsidP="009906CD">
      <w:pPr>
        <w:rPr>
          <w:b/>
          <w:color w:val="000000"/>
          <w:sz w:val="24"/>
        </w:rPr>
      </w:pPr>
      <w:r>
        <w:rPr>
          <w:rFonts w:hint="eastAsia"/>
          <w:b/>
          <w:color w:val="000000"/>
          <w:sz w:val="24"/>
        </w:rPr>
        <w:t>二、内部控制评价结论</w:t>
      </w:r>
    </w:p>
    <w:p w14:paraId="13DBAEDF" w14:textId="77777777" w:rsidR="009906CD" w:rsidRDefault="009906CD" w:rsidP="00E56CC8">
      <w:pPr>
        <w:keepNext/>
        <w:keepLines/>
        <w:widowControl w:val="0"/>
        <w:numPr>
          <w:ilvl w:val="0"/>
          <w:numId w:val="47"/>
        </w:numPr>
        <w:spacing w:before="120" w:after="120"/>
        <w:ind w:left="426" w:hangingChars="202" w:hanging="426"/>
        <w:jc w:val="both"/>
        <w:outlineLvl w:val="1"/>
        <w:rPr>
          <w:rFonts w:ascii="黑体" w:eastAsia="黑体" w:cs="Times New Roman"/>
          <w:b/>
          <w:bCs/>
          <w:color w:val="000000"/>
          <w:szCs w:val="32"/>
        </w:rPr>
      </w:pPr>
      <w:r>
        <w:rPr>
          <w:rFonts w:ascii="Cambria" w:hAnsi="Cambria" w:cs="Times New Roman" w:hint="eastAsia"/>
          <w:b/>
          <w:bCs/>
          <w:szCs w:val="32"/>
        </w:rPr>
        <w:t>公司于内部控制评价报告基准日，是否</w:t>
      </w:r>
      <w:r>
        <w:rPr>
          <w:rFonts w:ascii="Cambria" w:hAnsi="Cambria" w:cs="Times New Roman"/>
          <w:b/>
          <w:bCs/>
          <w:szCs w:val="32"/>
        </w:rPr>
        <w:t>存在财务报告内部控制重大缺陷</w:t>
      </w:r>
    </w:p>
    <w:p w14:paraId="6DD04F64" w14:textId="77777777" w:rsidR="009906CD" w:rsidRDefault="009906CD" w:rsidP="009906CD">
      <w:pPr>
        <w:rPr>
          <w:color w:val="000000"/>
          <w:szCs w:val="21"/>
        </w:rPr>
      </w:pPr>
      <w:r>
        <w:rPr>
          <w:rFonts w:hint="eastAsia"/>
          <w:color w:val="000000"/>
          <w:szCs w:val="21"/>
        </w:rPr>
        <w:t>□是 √否</w:t>
      </w:r>
    </w:p>
    <w:p w14:paraId="6B8299E0" w14:textId="77777777" w:rsidR="009906CD" w:rsidRDefault="009906CD" w:rsidP="00E56CC8">
      <w:pPr>
        <w:keepNext/>
        <w:keepLines/>
        <w:widowControl w:val="0"/>
        <w:numPr>
          <w:ilvl w:val="0"/>
          <w:numId w:val="47"/>
        </w:numPr>
        <w:spacing w:before="120" w:after="120"/>
        <w:ind w:left="426" w:hangingChars="202" w:hanging="426"/>
        <w:jc w:val="both"/>
        <w:outlineLvl w:val="1"/>
        <w:rPr>
          <w:rFonts w:cs="Times New Roman"/>
          <w:b/>
          <w:bCs/>
          <w:color w:val="000000"/>
          <w:szCs w:val="21"/>
        </w:rPr>
      </w:pPr>
      <w:r>
        <w:rPr>
          <w:rFonts w:cs="Times New Roman" w:hint="eastAsia"/>
          <w:b/>
          <w:bCs/>
          <w:color w:val="000000"/>
          <w:szCs w:val="21"/>
        </w:rPr>
        <w:t>财务报告内部控制</w:t>
      </w:r>
      <w:r>
        <w:rPr>
          <w:rFonts w:ascii="Cambria" w:hAnsi="Cambria" w:cs="Times New Roman" w:hint="eastAsia"/>
          <w:b/>
          <w:bCs/>
          <w:szCs w:val="32"/>
        </w:rPr>
        <w:t>评价</w:t>
      </w:r>
      <w:r>
        <w:rPr>
          <w:rFonts w:cs="Times New Roman" w:hint="eastAsia"/>
          <w:b/>
          <w:bCs/>
          <w:color w:val="000000"/>
          <w:szCs w:val="21"/>
        </w:rPr>
        <w:t>结论</w:t>
      </w:r>
    </w:p>
    <w:p w14:paraId="0C560B9B" w14:textId="77777777" w:rsidR="009906CD" w:rsidRDefault="009906CD" w:rsidP="009906CD">
      <w:pPr>
        <w:rPr>
          <w:color w:val="000000"/>
          <w:szCs w:val="21"/>
        </w:rPr>
      </w:pPr>
      <w:r>
        <w:rPr>
          <w:rFonts w:hint="eastAsia"/>
          <w:color w:val="000000"/>
          <w:szCs w:val="21"/>
        </w:rPr>
        <w:t>√有效 □无效</w:t>
      </w:r>
    </w:p>
    <w:p w14:paraId="5C07FC11" w14:textId="77777777" w:rsidR="009906CD" w:rsidRDefault="009906CD" w:rsidP="009906CD">
      <w:pPr>
        <w:autoSpaceDE w:val="0"/>
        <w:autoSpaceDN w:val="0"/>
        <w:ind w:firstLineChars="200" w:firstLine="420"/>
        <w:textAlignment w:val="baseline"/>
        <w:rPr>
          <w:color w:val="000000"/>
          <w:szCs w:val="21"/>
        </w:rPr>
      </w:pPr>
      <w:r>
        <w:rPr>
          <w:rFonts w:hint="eastAsia"/>
          <w:color w:val="000000"/>
          <w:szCs w:val="21"/>
        </w:rPr>
        <w:t>根据公司财务报告内部控制重大缺陷的认定情况，于内部控制评价报告基准日，不存在财务报告内部控制重大缺陷，董事会认为，公司已按照企业内部控制规范体系和相关规定的要求在所有重大方面保持了有效的财务报告内部控制。</w:t>
      </w:r>
    </w:p>
    <w:p w14:paraId="395E124F" w14:textId="77777777" w:rsidR="009906CD" w:rsidRDefault="009906CD" w:rsidP="00E56CC8">
      <w:pPr>
        <w:keepNext/>
        <w:keepLines/>
        <w:widowControl w:val="0"/>
        <w:numPr>
          <w:ilvl w:val="0"/>
          <w:numId w:val="47"/>
        </w:numPr>
        <w:spacing w:before="120" w:after="120"/>
        <w:ind w:left="426" w:hangingChars="202" w:hanging="426"/>
        <w:jc w:val="both"/>
        <w:outlineLvl w:val="1"/>
        <w:rPr>
          <w:rFonts w:ascii="Cambria" w:hAnsi="Cambria" w:cs="Times New Roman"/>
          <w:b/>
          <w:bCs/>
          <w:szCs w:val="32"/>
        </w:rPr>
      </w:pPr>
      <w:r>
        <w:rPr>
          <w:rFonts w:ascii="Cambria" w:hAnsi="Cambria" w:cs="Times New Roman" w:hint="eastAsia"/>
          <w:b/>
          <w:bCs/>
          <w:szCs w:val="32"/>
        </w:rPr>
        <w:t>是否发现</w:t>
      </w:r>
      <w:r>
        <w:rPr>
          <w:rFonts w:ascii="Cambria" w:hAnsi="Cambria" w:cs="Times New Roman"/>
          <w:b/>
          <w:bCs/>
          <w:szCs w:val="32"/>
        </w:rPr>
        <w:t>非财务报告内部控制重大缺陷</w:t>
      </w:r>
    </w:p>
    <w:p w14:paraId="68F13D62" w14:textId="77777777" w:rsidR="009906CD" w:rsidRDefault="009906CD" w:rsidP="009906CD">
      <w:pPr>
        <w:ind w:firstLineChars="50" w:firstLine="105"/>
        <w:rPr>
          <w:color w:val="000000"/>
          <w:szCs w:val="21"/>
        </w:rPr>
      </w:pPr>
      <w:r>
        <w:rPr>
          <w:rFonts w:hint="eastAsia"/>
          <w:color w:val="000000"/>
          <w:szCs w:val="21"/>
        </w:rPr>
        <w:t>□是 √否</w:t>
      </w:r>
    </w:p>
    <w:p w14:paraId="09CCCCE5" w14:textId="77777777" w:rsidR="009906CD" w:rsidRDefault="009906CD" w:rsidP="009906CD">
      <w:pPr>
        <w:autoSpaceDE w:val="0"/>
        <w:autoSpaceDN w:val="0"/>
        <w:ind w:firstLineChars="200" w:firstLine="420"/>
        <w:textAlignment w:val="baseline"/>
        <w:rPr>
          <w:color w:val="000000"/>
          <w:szCs w:val="21"/>
        </w:rPr>
      </w:pPr>
      <w:r>
        <w:rPr>
          <w:rFonts w:hint="eastAsia"/>
          <w:color w:val="000000"/>
          <w:szCs w:val="21"/>
        </w:rPr>
        <w:t>根据公司非财务报告内部控制重大缺陷认定情况，于内部控制评价报告基准日，公司未发现非财务报告内部控制重大缺陷。</w:t>
      </w:r>
    </w:p>
    <w:p w14:paraId="10DD1D13" w14:textId="77777777" w:rsidR="009906CD" w:rsidRDefault="009906CD" w:rsidP="00E56CC8">
      <w:pPr>
        <w:keepNext/>
        <w:keepLines/>
        <w:widowControl w:val="0"/>
        <w:numPr>
          <w:ilvl w:val="0"/>
          <w:numId w:val="47"/>
        </w:numPr>
        <w:spacing w:before="120" w:after="120"/>
        <w:ind w:left="426" w:hangingChars="202" w:hanging="426"/>
        <w:jc w:val="both"/>
        <w:outlineLvl w:val="1"/>
        <w:rPr>
          <w:rFonts w:ascii="Cambria" w:hAnsi="Cambria" w:cs="Times New Roman"/>
          <w:b/>
          <w:bCs/>
          <w:szCs w:val="32"/>
        </w:rPr>
      </w:pPr>
      <w:proofErr w:type="gramStart"/>
      <w:r>
        <w:rPr>
          <w:rFonts w:ascii="Cambria" w:hAnsi="Cambria" w:cs="Times New Roman" w:hint="eastAsia"/>
          <w:b/>
          <w:bCs/>
          <w:szCs w:val="32"/>
        </w:rPr>
        <w:t>自内部</w:t>
      </w:r>
      <w:proofErr w:type="gramEnd"/>
      <w:r>
        <w:rPr>
          <w:rFonts w:ascii="Cambria" w:hAnsi="Cambria" w:cs="Times New Roman" w:hint="eastAsia"/>
          <w:b/>
          <w:bCs/>
          <w:szCs w:val="32"/>
        </w:rPr>
        <w:t>控制评价报告基准日至内部控制评价报告发出日之间影响内部控制有效性评价结论的因素</w:t>
      </w:r>
    </w:p>
    <w:p w14:paraId="0DB11801" w14:textId="77777777" w:rsidR="009906CD" w:rsidRDefault="009906CD" w:rsidP="009906CD">
      <w:pPr>
        <w:ind w:firstLineChars="50" w:firstLine="105"/>
        <w:rPr>
          <w:color w:val="000000"/>
          <w:szCs w:val="21"/>
        </w:rPr>
      </w:pPr>
      <w:r>
        <w:rPr>
          <w:rFonts w:hint="eastAsia"/>
          <w:color w:val="000000"/>
          <w:szCs w:val="21"/>
        </w:rPr>
        <w:t>□适用 √不适用</w:t>
      </w:r>
    </w:p>
    <w:p w14:paraId="5DF29762" w14:textId="77777777" w:rsidR="009906CD" w:rsidRDefault="009906CD" w:rsidP="009906CD">
      <w:pPr>
        <w:autoSpaceDE w:val="0"/>
        <w:autoSpaceDN w:val="0"/>
        <w:ind w:firstLineChars="200" w:firstLine="420"/>
        <w:textAlignment w:val="baseline"/>
        <w:rPr>
          <w:color w:val="000000"/>
          <w:szCs w:val="21"/>
        </w:rPr>
      </w:pPr>
      <w:proofErr w:type="gramStart"/>
      <w:r>
        <w:rPr>
          <w:rFonts w:hint="eastAsia"/>
          <w:color w:val="000000"/>
          <w:szCs w:val="21"/>
        </w:rPr>
        <w:t>自内部</w:t>
      </w:r>
      <w:proofErr w:type="gramEnd"/>
      <w:r>
        <w:rPr>
          <w:rFonts w:hint="eastAsia"/>
          <w:color w:val="000000"/>
          <w:szCs w:val="21"/>
        </w:rPr>
        <w:t>控制评价报告基准日至内部控制评价报告发出日之间未发生影响内部控制有效性评价结论的因素。</w:t>
      </w:r>
    </w:p>
    <w:p w14:paraId="3EA66D35" w14:textId="77777777" w:rsidR="009906CD" w:rsidRDefault="009906CD" w:rsidP="00E56CC8">
      <w:pPr>
        <w:keepNext/>
        <w:keepLines/>
        <w:widowControl w:val="0"/>
        <w:numPr>
          <w:ilvl w:val="0"/>
          <w:numId w:val="47"/>
        </w:numPr>
        <w:spacing w:before="120" w:after="120"/>
        <w:ind w:left="426" w:hangingChars="202" w:hanging="426"/>
        <w:jc w:val="both"/>
        <w:outlineLvl w:val="1"/>
        <w:rPr>
          <w:rFonts w:ascii="Cambria" w:hAnsi="Cambria" w:cs="Times New Roman"/>
          <w:b/>
          <w:bCs/>
          <w:szCs w:val="32"/>
        </w:rPr>
      </w:pPr>
      <w:r>
        <w:rPr>
          <w:rFonts w:ascii="Cambria" w:hAnsi="Cambria" w:cs="Times New Roman" w:hint="eastAsia"/>
          <w:b/>
          <w:bCs/>
          <w:szCs w:val="32"/>
        </w:rPr>
        <w:t>内部控制审计意见是否与公司对财务报告内部控制有效性的评价结论一致</w:t>
      </w:r>
    </w:p>
    <w:p w14:paraId="11B86598" w14:textId="77777777" w:rsidR="009906CD" w:rsidRDefault="009906CD" w:rsidP="009906CD">
      <w:pPr>
        <w:rPr>
          <w:color w:val="000000"/>
          <w:szCs w:val="21"/>
        </w:rPr>
      </w:pPr>
      <w:r>
        <w:rPr>
          <w:rFonts w:hint="eastAsia"/>
          <w:color w:val="000000"/>
          <w:szCs w:val="21"/>
        </w:rPr>
        <w:t>√是  □否</w:t>
      </w:r>
    </w:p>
    <w:p w14:paraId="6A1E3BCD" w14:textId="77777777" w:rsidR="009906CD" w:rsidRDefault="009906CD" w:rsidP="00E56CC8">
      <w:pPr>
        <w:keepNext/>
        <w:keepLines/>
        <w:widowControl w:val="0"/>
        <w:numPr>
          <w:ilvl w:val="0"/>
          <w:numId w:val="47"/>
        </w:numPr>
        <w:spacing w:before="120" w:after="120"/>
        <w:jc w:val="both"/>
        <w:outlineLvl w:val="1"/>
        <w:rPr>
          <w:rFonts w:ascii="Cambria" w:hAnsi="Cambria" w:cs="Times New Roman"/>
          <w:b/>
          <w:bCs/>
          <w:szCs w:val="21"/>
        </w:rPr>
      </w:pPr>
      <w:r>
        <w:rPr>
          <w:rFonts w:ascii="Cambria" w:hAnsi="Cambria" w:cs="Times New Roman" w:hint="eastAsia"/>
          <w:b/>
          <w:bCs/>
          <w:szCs w:val="21"/>
        </w:rPr>
        <w:t>内部控制审计报告对非财务报告内部控制重大缺陷的披露是否与公司内部控制评价报告披露一致</w:t>
      </w:r>
    </w:p>
    <w:p w14:paraId="24E92188" w14:textId="77777777" w:rsidR="009906CD" w:rsidRDefault="009906CD" w:rsidP="009906CD">
      <w:pPr>
        <w:rPr>
          <w:color w:val="000000"/>
          <w:szCs w:val="21"/>
        </w:rPr>
      </w:pPr>
      <w:r>
        <w:rPr>
          <w:rFonts w:hint="eastAsia"/>
          <w:color w:val="000000"/>
          <w:szCs w:val="21"/>
        </w:rPr>
        <w:t>√是 □否</w:t>
      </w:r>
    </w:p>
    <w:p w14:paraId="1EB83420" w14:textId="77777777" w:rsidR="009906CD" w:rsidRDefault="009906CD" w:rsidP="009906CD">
      <w:pPr>
        <w:rPr>
          <w:b/>
          <w:color w:val="000000"/>
          <w:sz w:val="24"/>
        </w:rPr>
      </w:pPr>
      <w:r>
        <w:rPr>
          <w:rFonts w:hint="eastAsia"/>
          <w:b/>
          <w:color w:val="000000"/>
          <w:sz w:val="24"/>
        </w:rPr>
        <w:lastRenderedPageBreak/>
        <w:t>三、</w:t>
      </w:r>
      <w:r>
        <w:rPr>
          <w:rFonts w:hint="eastAsia"/>
          <w:b/>
          <w:sz w:val="24"/>
        </w:rPr>
        <w:t>内部控制评价工作情况</w:t>
      </w:r>
    </w:p>
    <w:p w14:paraId="1BB481AD" w14:textId="77777777" w:rsidR="009906CD" w:rsidRDefault="009906CD" w:rsidP="009906CD">
      <w:pPr>
        <w:keepNext/>
        <w:keepLines/>
        <w:spacing w:before="120" w:after="120"/>
        <w:outlineLvl w:val="1"/>
        <w:rPr>
          <w:rFonts w:ascii="Cambria" w:hAnsi="Cambria" w:cs="Times New Roman"/>
          <w:b/>
          <w:bCs/>
          <w:szCs w:val="32"/>
        </w:rPr>
      </w:pPr>
      <w:r>
        <w:rPr>
          <w:rFonts w:ascii="Cambria" w:hAnsi="Cambria" w:cs="Times New Roman" w:hint="eastAsia"/>
          <w:b/>
          <w:bCs/>
          <w:szCs w:val="32"/>
        </w:rPr>
        <w:t>（一）内部控制评价范围</w:t>
      </w:r>
    </w:p>
    <w:p w14:paraId="76DF7959" w14:textId="77777777" w:rsidR="009906CD" w:rsidRDefault="009906CD" w:rsidP="009906CD">
      <w:pPr>
        <w:autoSpaceDE w:val="0"/>
        <w:autoSpaceDN w:val="0"/>
        <w:ind w:firstLineChars="200" w:firstLine="420"/>
        <w:textAlignment w:val="baseline"/>
        <w:rPr>
          <w:color w:val="000000"/>
          <w:szCs w:val="21"/>
        </w:rPr>
      </w:pPr>
      <w:r>
        <w:rPr>
          <w:rFonts w:hint="eastAsia"/>
          <w:color w:val="000000"/>
          <w:szCs w:val="21"/>
        </w:rPr>
        <w:t>公司按照风险导向原则确定纳入评价范围的主要单位、业务和事项以及高风险领域。</w:t>
      </w:r>
    </w:p>
    <w:p w14:paraId="763F51AD" w14:textId="77777777" w:rsidR="009906CD" w:rsidRDefault="009906CD" w:rsidP="009906CD">
      <w:pPr>
        <w:pStyle w:val="82"/>
      </w:pPr>
      <w:r>
        <w:rPr>
          <w:rFonts w:hint="eastAsia"/>
          <w:b/>
        </w:rPr>
        <w:t>1.</w:t>
      </w:r>
      <w:r>
        <w:rPr>
          <w:rFonts w:hint="eastAsia"/>
          <w:b/>
        </w:rPr>
        <w:tab/>
        <w:t>纳入评价范围的主要单位包括：</w:t>
      </w:r>
      <w:r>
        <w:rPr>
          <w:rFonts w:hint="eastAsia"/>
        </w:rPr>
        <w:t>北京京城机电股份有限公司本部、北京天海工业有限公司以及北京天海工业有限公司下属单位，包括：北京明晖天海气体储运装备销售有限公司、北京天海低温设备有限公司、宽城天海压力容器有限公司、天津天海高压容器有限责任公司、上海天海复合气瓶有限公司、北京天海氢能装备有限公司、京城控股（香港）有限公司、</w:t>
      </w:r>
      <w:proofErr w:type="spellStart"/>
      <w:r>
        <w:t>Btic</w:t>
      </w:r>
      <w:proofErr w:type="spellEnd"/>
      <w:r>
        <w:t xml:space="preserve"> </w:t>
      </w:r>
      <w:r>
        <w:rPr>
          <w:rFonts w:hint="eastAsia"/>
        </w:rPr>
        <w:t>America Company（</w:t>
      </w:r>
      <w:r>
        <w:t>天海美洲</w:t>
      </w:r>
      <w:r>
        <w:rPr>
          <w:rFonts w:hint="eastAsia"/>
        </w:rPr>
        <w:t>公司）。</w:t>
      </w:r>
    </w:p>
    <w:p w14:paraId="762D4DE9" w14:textId="77777777" w:rsidR="009906CD" w:rsidRDefault="009906CD" w:rsidP="00E56CC8">
      <w:pPr>
        <w:keepNext/>
        <w:keepLines/>
        <w:widowControl w:val="0"/>
        <w:numPr>
          <w:ilvl w:val="0"/>
          <w:numId w:val="48"/>
        </w:numPr>
        <w:spacing w:before="120" w:after="120"/>
        <w:jc w:val="both"/>
        <w:outlineLvl w:val="2"/>
        <w:rPr>
          <w:rFonts w:cs="Times New Roman"/>
          <w:b/>
          <w:bCs/>
          <w:szCs w:val="32"/>
        </w:rPr>
      </w:pPr>
      <w:r w:rsidRPr="00BC7BCE">
        <w:rPr>
          <w:rFonts w:ascii="Calibri" w:hAnsi="Calibri" w:cs="Times New Roman" w:hint="eastAsia"/>
          <w:b/>
          <w:bCs/>
          <w:szCs w:val="32"/>
        </w:rPr>
        <w:t>纳入评价范围的单位占比</w:t>
      </w:r>
      <w:r>
        <w:rPr>
          <w:rFonts w:ascii="Calibri" w:hAnsi="Calibri" w:cs="Times New Roman" w:hint="eastAsia"/>
          <w:b/>
          <w:bCs/>
          <w:szCs w:val="32"/>
        </w:rPr>
        <w:t>：</w:t>
      </w:r>
    </w:p>
    <w:tbl>
      <w:tblPr>
        <w:tblStyle w:val="g2"/>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05"/>
        <w:gridCol w:w="2217"/>
      </w:tblGrid>
      <w:tr w:rsidR="009906CD" w14:paraId="401FAEC4" w14:textId="77777777" w:rsidTr="00E25CBF">
        <w:trPr>
          <w:jc w:val="center"/>
        </w:trPr>
        <w:tc>
          <w:tcPr>
            <w:tcW w:w="6305" w:type="dxa"/>
            <w:shd w:val="clear" w:color="auto" w:fill="D9D9D9"/>
            <w:vAlign w:val="center"/>
          </w:tcPr>
          <w:p w14:paraId="4312CB6C" w14:textId="77777777" w:rsidR="009906CD" w:rsidRDefault="009906CD" w:rsidP="00E25CBF">
            <w:pPr>
              <w:autoSpaceDE w:val="0"/>
              <w:autoSpaceDN w:val="0"/>
              <w:jc w:val="center"/>
              <w:textAlignment w:val="baseline"/>
              <w:rPr>
                <w:rFonts w:cs="Times New Roman"/>
                <w:color w:val="000000"/>
                <w:szCs w:val="21"/>
              </w:rPr>
            </w:pPr>
            <w:r>
              <w:rPr>
                <w:rFonts w:cs="Times New Roman" w:hint="eastAsia"/>
                <w:color w:val="000000"/>
                <w:szCs w:val="21"/>
              </w:rPr>
              <w:t>指标</w:t>
            </w:r>
          </w:p>
        </w:tc>
        <w:tc>
          <w:tcPr>
            <w:tcW w:w="2217" w:type="dxa"/>
            <w:shd w:val="clear" w:color="auto" w:fill="D9D9D9"/>
            <w:vAlign w:val="center"/>
          </w:tcPr>
          <w:p w14:paraId="4312B7BD" w14:textId="77777777" w:rsidR="009906CD" w:rsidRDefault="009906CD" w:rsidP="00E25CBF">
            <w:pPr>
              <w:autoSpaceDE w:val="0"/>
              <w:autoSpaceDN w:val="0"/>
              <w:jc w:val="center"/>
              <w:textAlignment w:val="baseline"/>
              <w:rPr>
                <w:rFonts w:cs="Times New Roman"/>
                <w:szCs w:val="21"/>
              </w:rPr>
            </w:pPr>
            <w:r>
              <w:rPr>
                <w:rFonts w:cs="Times New Roman" w:hint="eastAsia"/>
                <w:szCs w:val="21"/>
              </w:rPr>
              <w:t>占比（%）</w:t>
            </w:r>
          </w:p>
        </w:tc>
      </w:tr>
      <w:tr w:rsidR="009906CD" w14:paraId="2011E4C5" w14:textId="77777777" w:rsidTr="00E25CBF">
        <w:trPr>
          <w:jc w:val="center"/>
        </w:trPr>
        <w:tc>
          <w:tcPr>
            <w:tcW w:w="6305" w:type="dxa"/>
          </w:tcPr>
          <w:p w14:paraId="1A807EA1" w14:textId="77777777" w:rsidR="009906CD" w:rsidRDefault="009906CD" w:rsidP="00E25CBF">
            <w:pPr>
              <w:autoSpaceDE w:val="0"/>
              <w:autoSpaceDN w:val="0"/>
              <w:textAlignment w:val="baseline"/>
              <w:rPr>
                <w:rFonts w:cs="Times New Roman"/>
                <w:color w:val="000000"/>
                <w:szCs w:val="21"/>
              </w:rPr>
            </w:pPr>
            <w:r>
              <w:rPr>
                <w:rFonts w:cs="Times New Roman" w:hint="eastAsia"/>
                <w:color w:val="000000"/>
                <w:szCs w:val="21"/>
              </w:rPr>
              <w:t>纳入评价范围单位的资产总额占公司合并财务报表资产总额之比</w:t>
            </w:r>
          </w:p>
        </w:tc>
        <w:tc>
          <w:tcPr>
            <w:tcW w:w="2217" w:type="dxa"/>
          </w:tcPr>
          <w:p w14:paraId="4E86AFC5" w14:textId="4DBFE63C" w:rsidR="009906CD" w:rsidRDefault="00BC7BCE" w:rsidP="00E25CBF">
            <w:pPr>
              <w:autoSpaceDE w:val="0"/>
              <w:autoSpaceDN w:val="0"/>
              <w:jc w:val="center"/>
              <w:textAlignment w:val="baseline"/>
              <w:rPr>
                <w:rFonts w:cs="Times New Roman"/>
                <w:szCs w:val="21"/>
              </w:rPr>
            </w:pPr>
            <w:r>
              <w:rPr>
                <w:rFonts w:cs="Times New Roman" w:hint="eastAsia"/>
                <w:szCs w:val="21"/>
              </w:rPr>
              <w:t>1</w:t>
            </w:r>
            <w:r>
              <w:rPr>
                <w:rFonts w:cs="Times New Roman"/>
                <w:szCs w:val="21"/>
              </w:rPr>
              <w:t>00</w:t>
            </w:r>
          </w:p>
        </w:tc>
      </w:tr>
      <w:tr w:rsidR="009906CD" w14:paraId="4F5F32BA" w14:textId="77777777" w:rsidTr="00E25CBF">
        <w:trPr>
          <w:jc w:val="center"/>
        </w:trPr>
        <w:tc>
          <w:tcPr>
            <w:tcW w:w="6305" w:type="dxa"/>
          </w:tcPr>
          <w:p w14:paraId="698228FD" w14:textId="77777777" w:rsidR="009906CD" w:rsidRDefault="009906CD" w:rsidP="00E25CBF">
            <w:pPr>
              <w:autoSpaceDE w:val="0"/>
              <w:autoSpaceDN w:val="0"/>
              <w:textAlignment w:val="baseline"/>
              <w:rPr>
                <w:rFonts w:cs="Times New Roman"/>
                <w:color w:val="000000"/>
                <w:szCs w:val="21"/>
              </w:rPr>
            </w:pPr>
            <w:r>
              <w:rPr>
                <w:rFonts w:cs="Times New Roman" w:hint="eastAsia"/>
                <w:color w:val="000000"/>
                <w:szCs w:val="21"/>
              </w:rPr>
              <w:t>纳入评价范围单位的营业收入合计占公司合并财务报表营业收入总额之比</w:t>
            </w:r>
          </w:p>
        </w:tc>
        <w:tc>
          <w:tcPr>
            <w:tcW w:w="2217" w:type="dxa"/>
          </w:tcPr>
          <w:p w14:paraId="416B606E" w14:textId="2F11C131" w:rsidR="009906CD" w:rsidRDefault="00BC7BCE" w:rsidP="00E25CBF">
            <w:pPr>
              <w:autoSpaceDE w:val="0"/>
              <w:autoSpaceDN w:val="0"/>
              <w:jc w:val="center"/>
              <w:textAlignment w:val="baseline"/>
              <w:rPr>
                <w:rFonts w:cs="Times New Roman"/>
                <w:szCs w:val="21"/>
              </w:rPr>
            </w:pPr>
            <w:r>
              <w:rPr>
                <w:rFonts w:cs="Times New Roman" w:hint="eastAsia"/>
                <w:szCs w:val="21"/>
              </w:rPr>
              <w:t>1</w:t>
            </w:r>
            <w:r>
              <w:rPr>
                <w:rFonts w:cs="Times New Roman"/>
                <w:szCs w:val="21"/>
              </w:rPr>
              <w:t>00</w:t>
            </w:r>
          </w:p>
        </w:tc>
      </w:tr>
    </w:tbl>
    <w:p w14:paraId="1229F073" w14:textId="77777777" w:rsidR="009906CD" w:rsidRDefault="009906CD" w:rsidP="009906CD">
      <w:pPr>
        <w:rPr>
          <w:rFonts w:cs="Times New Roman"/>
        </w:rPr>
      </w:pPr>
    </w:p>
    <w:p w14:paraId="6DFA2E50" w14:textId="77777777" w:rsidR="009906CD" w:rsidRDefault="009906CD" w:rsidP="00E56CC8">
      <w:pPr>
        <w:keepNext/>
        <w:keepLines/>
        <w:widowControl w:val="0"/>
        <w:numPr>
          <w:ilvl w:val="0"/>
          <w:numId w:val="48"/>
        </w:numPr>
        <w:spacing w:before="120" w:after="120"/>
        <w:jc w:val="both"/>
        <w:outlineLvl w:val="2"/>
        <w:rPr>
          <w:rFonts w:cs="Times New Roman"/>
          <w:b/>
          <w:bCs/>
          <w:i/>
          <w:color w:val="215868"/>
          <w:szCs w:val="32"/>
          <w:u w:val="single"/>
        </w:rPr>
      </w:pPr>
      <w:r>
        <w:rPr>
          <w:rFonts w:ascii="Calibri" w:hAnsi="Calibri" w:cs="Times New Roman" w:hint="eastAsia"/>
          <w:b/>
          <w:bCs/>
          <w:szCs w:val="32"/>
        </w:rPr>
        <w:t>纳入评价范围的主要业务和事项包括</w:t>
      </w:r>
      <w:r>
        <w:rPr>
          <w:rFonts w:ascii="Calibri" w:hAnsi="Calibri" w:cs="Times New Roman" w:hint="eastAsia"/>
          <w:bCs/>
          <w:szCs w:val="32"/>
        </w:rPr>
        <w:t>:</w:t>
      </w:r>
    </w:p>
    <w:p w14:paraId="31CF984B" w14:textId="77777777" w:rsidR="009906CD" w:rsidRDefault="009906CD" w:rsidP="009906CD">
      <w:pPr>
        <w:autoSpaceDE w:val="0"/>
        <w:autoSpaceDN w:val="0"/>
        <w:ind w:firstLineChars="200" w:firstLine="420"/>
        <w:textAlignment w:val="baseline"/>
        <w:rPr>
          <w:color w:val="000000"/>
          <w:szCs w:val="21"/>
        </w:rPr>
      </w:pPr>
      <w:r>
        <w:rPr>
          <w:rFonts w:hint="eastAsia"/>
          <w:color w:val="000000"/>
          <w:szCs w:val="21"/>
        </w:rPr>
        <w:t>组织架构、发展战略、人力资源、社会责任、资金活动、资产管理、采购业务、销售业务、研究与开发、法律事务管理、财务报告、担保业务、全面预算、合同管理、工程项目、生产管理、招标管理、内部信息传递、信息系统等。</w:t>
      </w:r>
    </w:p>
    <w:p w14:paraId="04123803" w14:textId="77777777" w:rsidR="009906CD" w:rsidRDefault="009906CD" w:rsidP="009906CD">
      <w:pPr>
        <w:autoSpaceDE w:val="0"/>
        <w:autoSpaceDN w:val="0"/>
        <w:ind w:firstLineChars="200" w:firstLine="420"/>
        <w:textAlignment w:val="baseline"/>
        <w:rPr>
          <w:color w:val="000000"/>
          <w:szCs w:val="21"/>
        </w:rPr>
      </w:pPr>
      <w:r>
        <w:rPr>
          <w:rFonts w:hint="eastAsia"/>
          <w:color w:val="000000"/>
          <w:szCs w:val="21"/>
        </w:rPr>
        <w:t>资金活动主要包括筹资活动（即筹资方案的编制及审批、制定筹资计划、实施筹资、筹资活动评价与责任追究、归还筹资）、投资活动（即投资方案编制与审批、制定投资 计划、实施投资方案、投资资产处置）、货币资金收付及保管（即审批、复核、收支点、记账、对账、银行账户管理、票据与印章管理）、资金营运（即货币资金环节、储备资金环节、生产资金环节、新的 储备资金环节、新的货币资金环节）等事项；</w:t>
      </w:r>
    </w:p>
    <w:p w14:paraId="49FB787F" w14:textId="77777777" w:rsidR="009906CD" w:rsidRDefault="009906CD" w:rsidP="009906CD">
      <w:pPr>
        <w:autoSpaceDE w:val="0"/>
        <w:autoSpaceDN w:val="0"/>
        <w:ind w:firstLineChars="200" w:firstLine="420"/>
        <w:textAlignment w:val="baseline"/>
        <w:rPr>
          <w:color w:val="000000"/>
          <w:szCs w:val="21"/>
        </w:rPr>
      </w:pPr>
      <w:r>
        <w:rPr>
          <w:rFonts w:hint="eastAsia"/>
          <w:color w:val="000000"/>
          <w:szCs w:val="21"/>
        </w:rPr>
        <w:t>采购业务主要包括编制需求计划与采购计划、请购、选择 供应商、确定采购价格、订立框架协议或采购合同、管理供应过程、验收、付款、供应商信息管理等事项；</w:t>
      </w:r>
    </w:p>
    <w:p w14:paraId="4F4A7CD3" w14:textId="77777777" w:rsidR="009906CD" w:rsidRDefault="009906CD" w:rsidP="009906CD">
      <w:pPr>
        <w:autoSpaceDE w:val="0"/>
        <w:autoSpaceDN w:val="0"/>
        <w:ind w:firstLineChars="200" w:firstLine="420"/>
        <w:textAlignment w:val="baseline"/>
        <w:rPr>
          <w:color w:val="000000"/>
          <w:szCs w:val="21"/>
        </w:rPr>
      </w:pPr>
      <w:r>
        <w:rPr>
          <w:rFonts w:hint="eastAsia"/>
          <w:color w:val="000000"/>
          <w:szCs w:val="21"/>
        </w:rPr>
        <w:t>资产管理主要包括存货（即验收入库、仓储保管、领用发出、盘点清查、存货处置、账务处理）、 固定资产（即验收、登记、投保、维护、技改、清查、抵押、租赁、淘汰处置、出售、出租、账务处理）、 无形资产（即验收、使用、处置、账务处理）等事项；</w:t>
      </w:r>
    </w:p>
    <w:p w14:paraId="77A37893" w14:textId="77777777" w:rsidR="009906CD" w:rsidRDefault="009906CD" w:rsidP="009906CD">
      <w:pPr>
        <w:autoSpaceDE w:val="0"/>
        <w:autoSpaceDN w:val="0"/>
        <w:ind w:firstLineChars="200" w:firstLine="420"/>
        <w:textAlignment w:val="baseline"/>
        <w:rPr>
          <w:color w:val="000000"/>
          <w:szCs w:val="21"/>
        </w:rPr>
      </w:pPr>
      <w:r>
        <w:rPr>
          <w:rFonts w:hint="eastAsia"/>
          <w:color w:val="000000"/>
          <w:szCs w:val="21"/>
        </w:rPr>
        <w:t>销售业务主要包括销售计划管理、客户开发与信用管理、销售定价、订立销售合同、发货、收款、客户服务、客户信息管理等事项。</w:t>
      </w:r>
    </w:p>
    <w:p w14:paraId="55559C02" w14:textId="77777777" w:rsidR="009906CD" w:rsidRDefault="009906CD" w:rsidP="009906CD">
      <w:pPr>
        <w:autoSpaceDE w:val="0"/>
        <w:autoSpaceDN w:val="0"/>
        <w:ind w:firstLineChars="200" w:firstLine="420"/>
        <w:textAlignment w:val="baseline"/>
        <w:rPr>
          <w:color w:val="000000"/>
          <w:szCs w:val="21"/>
        </w:rPr>
      </w:pPr>
      <w:r>
        <w:rPr>
          <w:rFonts w:hint="eastAsia"/>
          <w:color w:val="000000"/>
          <w:szCs w:val="21"/>
        </w:rPr>
        <w:t>研究与开发主要包括立项、研发过程管理、结题验收、核心研发人员的管理、研究成果开发、研究成果保护、研发活动评估等事项。</w:t>
      </w:r>
    </w:p>
    <w:p w14:paraId="504ED543" w14:textId="77777777" w:rsidR="009906CD" w:rsidRDefault="009906CD" w:rsidP="00E56CC8">
      <w:pPr>
        <w:keepNext/>
        <w:keepLines/>
        <w:widowControl w:val="0"/>
        <w:numPr>
          <w:ilvl w:val="0"/>
          <w:numId w:val="48"/>
        </w:numPr>
        <w:spacing w:before="120" w:after="120"/>
        <w:jc w:val="both"/>
        <w:outlineLvl w:val="2"/>
        <w:rPr>
          <w:rFonts w:cs="Times New Roman"/>
          <w:b/>
          <w:bCs/>
          <w:i/>
          <w:color w:val="215868"/>
          <w:szCs w:val="32"/>
          <w:u w:val="single"/>
        </w:rPr>
      </w:pPr>
      <w:r>
        <w:rPr>
          <w:rFonts w:ascii="Calibri" w:hAnsi="Calibri" w:cs="Times New Roman" w:hint="eastAsia"/>
          <w:b/>
          <w:bCs/>
          <w:szCs w:val="32"/>
        </w:rPr>
        <w:t>重点关注的高风险领域主要包括：</w:t>
      </w:r>
    </w:p>
    <w:p w14:paraId="7B5851B0" w14:textId="77777777" w:rsidR="009906CD" w:rsidRDefault="009906CD" w:rsidP="009906CD">
      <w:pPr>
        <w:autoSpaceDE w:val="0"/>
        <w:autoSpaceDN w:val="0"/>
        <w:ind w:firstLineChars="200" w:firstLine="420"/>
        <w:textAlignment w:val="baseline"/>
        <w:rPr>
          <w:color w:val="000000"/>
          <w:szCs w:val="21"/>
        </w:rPr>
      </w:pPr>
      <w:r>
        <w:rPr>
          <w:rFonts w:hint="eastAsia"/>
          <w:color w:val="000000"/>
          <w:szCs w:val="21"/>
        </w:rPr>
        <w:t>资金活动中筹资活动的筹资方案的编制及审批、制定筹资计划、实施筹资、筹资活动评价与责任追究、归还筹资及投资活动中投资方案的编制与审批、制定投资计划、实施投资方案、投资资产处置；</w:t>
      </w:r>
    </w:p>
    <w:p w14:paraId="0642D1CA" w14:textId="77777777" w:rsidR="009906CD" w:rsidRDefault="009906CD" w:rsidP="009906CD">
      <w:pPr>
        <w:autoSpaceDE w:val="0"/>
        <w:autoSpaceDN w:val="0"/>
        <w:ind w:firstLineChars="200" w:firstLine="420"/>
        <w:textAlignment w:val="baseline"/>
        <w:rPr>
          <w:color w:val="000000"/>
          <w:szCs w:val="21"/>
        </w:rPr>
      </w:pPr>
      <w:r>
        <w:rPr>
          <w:rFonts w:hint="eastAsia"/>
          <w:color w:val="000000"/>
          <w:szCs w:val="21"/>
        </w:rPr>
        <w:t>采购业务中编制需求计划与采购计划、请购、选择供应商、确定采购价格、订立框架协议或采购合同、管理供应过程、验收、付款、供应商信息管理等事项；</w:t>
      </w:r>
    </w:p>
    <w:p w14:paraId="4C76E7CE" w14:textId="77777777" w:rsidR="009906CD" w:rsidRDefault="009906CD" w:rsidP="009906CD">
      <w:pPr>
        <w:autoSpaceDE w:val="0"/>
        <w:autoSpaceDN w:val="0"/>
        <w:ind w:firstLineChars="200" w:firstLine="420"/>
        <w:textAlignment w:val="baseline"/>
        <w:rPr>
          <w:color w:val="000000"/>
          <w:szCs w:val="21"/>
        </w:rPr>
      </w:pPr>
      <w:r>
        <w:rPr>
          <w:rFonts w:hint="eastAsia"/>
          <w:color w:val="000000"/>
          <w:szCs w:val="21"/>
        </w:rPr>
        <w:t>销售业务中销售计划管理、客户开发与信用管理、销售定价、订立销售合同、发货、收款、客户服务、客户信息管理等事项。</w:t>
      </w:r>
    </w:p>
    <w:p w14:paraId="08A7B73C" w14:textId="77777777" w:rsidR="009906CD" w:rsidRDefault="009906CD" w:rsidP="00E56CC8">
      <w:pPr>
        <w:keepNext/>
        <w:keepLines/>
        <w:widowControl w:val="0"/>
        <w:numPr>
          <w:ilvl w:val="0"/>
          <w:numId w:val="48"/>
        </w:numPr>
        <w:spacing w:before="120" w:after="120"/>
        <w:jc w:val="both"/>
        <w:outlineLvl w:val="2"/>
        <w:rPr>
          <w:rFonts w:cs="Times New Roman"/>
          <w:b/>
          <w:bCs/>
          <w:szCs w:val="32"/>
        </w:rPr>
      </w:pPr>
      <w:r>
        <w:rPr>
          <w:rFonts w:ascii="Calibri" w:hAnsi="Calibri" w:cs="Times New Roman" w:hint="eastAsia"/>
          <w:b/>
          <w:bCs/>
          <w:szCs w:val="32"/>
        </w:rPr>
        <w:t>上述纳入评价范围的单位、业务和事项以及高风险领域涵盖了公司经营管理的主要方面，是否存在重大遗漏</w:t>
      </w:r>
    </w:p>
    <w:p w14:paraId="252D33C4" w14:textId="77777777" w:rsidR="009906CD" w:rsidRDefault="009906CD" w:rsidP="009906CD">
      <w:pPr>
        <w:ind w:firstLineChars="150" w:firstLine="315"/>
      </w:pPr>
      <w:r>
        <w:rPr>
          <w:rFonts w:hint="eastAsia"/>
        </w:rPr>
        <w:t>□是√否</w:t>
      </w:r>
    </w:p>
    <w:p w14:paraId="5227BE2B" w14:textId="77777777" w:rsidR="009906CD" w:rsidRDefault="009906CD" w:rsidP="00E56CC8">
      <w:pPr>
        <w:keepNext/>
        <w:keepLines/>
        <w:widowControl w:val="0"/>
        <w:numPr>
          <w:ilvl w:val="0"/>
          <w:numId w:val="48"/>
        </w:numPr>
        <w:spacing w:before="120" w:after="120"/>
        <w:jc w:val="both"/>
        <w:outlineLvl w:val="2"/>
        <w:rPr>
          <w:rFonts w:cs="Times New Roman"/>
          <w:bCs/>
          <w:color w:val="000000"/>
          <w:szCs w:val="21"/>
        </w:rPr>
      </w:pPr>
      <w:r>
        <w:rPr>
          <w:rFonts w:cs="Times New Roman" w:hint="eastAsia"/>
          <w:b/>
          <w:bCs/>
          <w:color w:val="000000"/>
          <w:szCs w:val="21"/>
        </w:rPr>
        <w:lastRenderedPageBreak/>
        <w:t>是否存在法定豁免</w:t>
      </w:r>
    </w:p>
    <w:p w14:paraId="59B75AE6" w14:textId="77777777" w:rsidR="009906CD" w:rsidRDefault="009906CD" w:rsidP="009906CD">
      <w:pPr>
        <w:ind w:firstLineChars="100" w:firstLine="210"/>
        <w:rPr>
          <w:color w:val="000000"/>
          <w:szCs w:val="21"/>
        </w:rPr>
      </w:pPr>
      <w:r>
        <w:rPr>
          <w:rFonts w:hint="eastAsia"/>
        </w:rPr>
        <w:t>□</w:t>
      </w:r>
      <w:r>
        <w:rPr>
          <w:rFonts w:hint="eastAsia"/>
          <w:color w:val="000000"/>
          <w:szCs w:val="21"/>
        </w:rPr>
        <w:t>是 √否</w:t>
      </w:r>
    </w:p>
    <w:p w14:paraId="6A271D3E" w14:textId="77777777" w:rsidR="009906CD" w:rsidRDefault="009906CD" w:rsidP="00E56CC8">
      <w:pPr>
        <w:keepNext/>
        <w:keepLines/>
        <w:widowControl w:val="0"/>
        <w:numPr>
          <w:ilvl w:val="0"/>
          <w:numId w:val="48"/>
        </w:numPr>
        <w:spacing w:before="120" w:after="120"/>
        <w:jc w:val="both"/>
        <w:outlineLvl w:val="2"/>
        <w:rPr>
          <w:rFonts w:cs="Times New Roman"/>
          <w:b/>
          <w:bCs/>
          <w:color w:val="000000"/>
          <w:szCs w:val="21"/>
        </w:rPr>
      </w:pPr>
      <w:r>
        <w:rPr>
          <w:rFonts w:cs="Times New Roman" w:hint="eastAsia"/>
          <w:b/>
          <w:bCs/>
          <w:color w:val="000000"/>
          <w:szCs w:val="21"/>
        </w:rPr>
        <w:t>其他</w:t>
      </w:r>
      <w:r>
        <w:rPr>
          <w:rFonts w:cs="Times New Roman" w:hint="eastAsia"/>
          <w:b/>
          <w:bCs/>
          <w:szCs w:val="21"/>
        </w:rPr>
        <w:t>说明</w:t>
      </w:r>
      <w:r>
        <w:rPr>
          <w:rFonts w:cs="Times New Roman" w:hint="eastAsia"/>
          <w:b/>
          <w:bCs/>
          <w:color w:val="000000"/>
          <w:szCs w:val="21"/>
        </w:rPr>
        <w:t>事项</w:t>
      </w:r>
    </w:p>
    <w:p w14:paraId="7999BEBE" w14:textId="77777777" w:rsidR="009906CD" w:rsidRDefault="009906CD" w:rsidP="009906CD">
      <w:pPr>
        <w:ind w:firstLineChars="200" w:firstLine="420"/>
        <w:rPr>
          <w:rFonts w:cs="Times New Roman"/>
        </w:rPr>
      </w:pPr>
      <w:r>
        <w:rPr>
          <w:rFonts w:ascii="Calibri" w:hAnsi="Calibri" w:cs="Times New Roman" w:hint="eastAsia"/>
        </w:rPr>
        <w:t>无。</w:t>
      </w:r>
    </w:p>
    <w:p w14:paraId="1A377C75" w14:textId="77777777" w:rsidR="009906CD" w:rsidRDefault="009906CD" w:rsidP="009906CD">
      <w:pPr>
        <w:keepNext/>
        <w:keepLines/>
        <w:spacing w:before="120" w:after="120"/>
        <w:outlineLvl w:val="1"/>
        <w:rPr>
          <w:rFonts w:ascii="Cambria" w:hAnsi="Cambria" w:cs="Times New Roman"/>
          <w:b/>
          <w:bCs/>
          <w:szCs w:val="32"/>
        </w:rPr>
      </w:pPr>
      <w:r>
        <w:rPr>
          <w:rFonts w:ascii="Cambria" w:hAnsi="Cambria" w:cs="Times New Roman" w:hint="eastAsia"/>
          <w:b/>
          <w:bCs/>
          <w:szCs w:val="32"/>
        </w:rPr>
        <w:t>（二）内部控制评价工作依据及内部控制缺陷认定标准</w:t>
      </w:r>
    </w:p>
    <w:p w14:paraId="5DAE4AAD" w14:textId="77777777" w:rsidR="009906CD" w:rsidRDefault="009906CD" w:rsidP="009906CD">
      <w:pPr>
        <w:autoSpaceDE w:val="0"/>
        <w:autoSpaceDN w:val="0"/>
        <w:ind w:firstLineChars="200" w:firstLine="420"/>
        <w:textAlignment w:val="baseline"/>
        <w:rPr>
          <w:rFonts w:cs="Times New Roman"/>
          <w:color w:val="000000"/>
          <w:szCs w:val="21"/>
        </w:rPr>
      </w:pPr>
      <w:r>
        <w:rPr>
          <w:rFonts w:hint="eastAsia"/>
          <w:color w:val="000000"/>
          <w:szCs w:val="21"/>
        </w:rPr>
        <w:t>公司依据企业内部控制规范体系，组织开展内部控制评价工作。</w:t>
      </w:r>
    </w:p>
    <w:p w14:paraId="0273B534" w14:textId="77777777" w:rsidR="009906CD" w:rsidRDefault="009906CD" w:rsidP="00E56CC8">
      <w:pPr>
        <w:keepNext/>
        <w:keepLines/>
        <w:widowControl w:val="0"/>
        <w:numPr>
          <w:ilvl w:val="0"/>
          <w:numId w:val="49"/>
        </w:numPr>
        <w:spacing w:before="120" w:after="120"/>
        <w:jc w:val="both"/>
        <w:outlineLvl w:val="2"/>
        <w:rPr>
          <w:rFonts w:cs="Times New Roman"/>
          <w:b/>
          <w:bCs/>
          <w:szCs w:val="32"/>
        </w:rPr>
      </w:pPr>
      <w:r>
        <w:rPr>
          <w:rFonts w:ascii="Calibri" w:hAnsi="Calibri" w:cs="Times New Roman" w:hint="eastAsia"/>
          <w:b/>
          <w:bCs/>
          <w:szCs w:val="32"/>
        </w:rPr>
        <w:t>内部控制缺陷具体认定标准是否与以前年度存在调整</w:t>
      </w:r>
    </w:p>
    <w:p w14:paraId="2BFB4403" w14:textId="77777777" w:rsidR="009906CD" w:rsidRDefault="009906CD" w:rsidP="009906CD">
      <w:pPr>
        <w:autoSpaceDE w:val="0"/>
        <w:autoSpaceDN w:val="0"/>
        <w:ind w:leftChars="200" w:left="420"/>
        <w:textAlignment w:val="baseline"/>
        <w:rPr>
          <w:rFonts w:cs="Times New Roman"/>
          <w:color w:val="000000"/>
          <w:szCs w:val="21"/>
        </w:rPr>
      </w:pPr>
      <w:r>
        <w:rPr>
          <w:rFonts w:cs="Times New Roman"/>
          <w:color w:val="000000"/>
          <w:szCs w:val="21"/>
        </w:rPr>
        <w:fldChar w:fldCharType="begin"/>
      </w:r>
      <w:r>
        <w:rPr>
          <w:rFonts w:cs="Times New Roman" w:hint="eastAsia"/>
          <w:color w:val="000000"/>
          <w:szCs w:val="21"/>
        </w:rPr>
        <w:instrText xml:space="preserve"> MACROBUTTON emptymacro □是</w:instrText>
      </w:r>
      <w:r>
        <w:rPr>
          <w:rFonts w:cs="Times New Roman"/>
          <w:color w:val="000000"/>
          <w:szCs w:val="21"/>
        </w:rPr>
        <w:fldChar w:fldCharType="end"/>
      </w:r>
      <w:r>
        <w:rPr>
          <w:rFonts w:cs="Times New Roman" w:hint="eastAsia"/>
          <w:color w:val="000000"/>
          <w:szCs w:val="21"/>
        </w:rPr>
        <w:t>√否</w:t>
      </w:r>
    </w:p>
    <w:p w14:paraId="616D02CD" w14:textId="77777777" w:rsidR="009906CD" w:rsidRDefault="009906CD" w:rsidP="009906CD">
      <w:pPr>
        <w:autoSpaceDE w:val="0"/>
        <w:autoSpaceDN w:val="0"/>
        <w:ind w:firstLineChars="200" w:firstLine="420"/>
        <w:textAlignment w:val="baseline"/>
        <w:rPr>
          <w:color w:val="000000"/>
          <w:szCs w:val="21"/>
        </w:rPr>
      </w:pPr>
      <w:r>
        <w:rPr>
          <w:rFonts w:hint="eastAsia"/>
          <w:color w:val="000000"/>
          <w:szCs w:val="21"/>
        </w:rPr>
        <w:t>公司董事会根据企业内部控制规范体系对重大缺陷、重要缺陷和一般缺陷的认定要求，结合公司规模、行业特征、风险偏好和风险承受度等因素，区分财务报告内部控制和非财务报告内部控制，研究确定了适用于本公司的内部控制缺陷具体认定标准，并与以前年度保持一致。</w:t>
      </w:r>
    </w:p>
    <w:p w14:paraId="2E116FE7" w14:textId="77777777" w:rsidR="009906CD" w:rsidRDefault="009906CD" w:rsidP="00E56CC8">
      <w:pPr>
        <w:keepNext/>
        <w:keepLines/>
        <w:widowControl w:val="0"/>
        <w:numPr>
          <w:ilvl w:val="0"/>
          <w:numId w:val="49"/>
        </w:numPr>
        <w:spacing w:before="120" w:after="120"/>
        <w:jc w:val="both"/>
        <w:outlineLvl w:val="2"/>
        <w:rPr>
          <w:rFonts w:cs="Times New Roman"/>
          <w:b/>
          <w:bCs/>
          <w:szCs w:val="32"/>
        </w:rPr>
      </w:pPr>
      <w:r>
        <w:rPr>
          <w:rFonts w:ascii="Calibri" w:hAnsi="Calibri" w:cs="Times New Roman" w:hint="eastAsia"/>
          <w:b/>
          <w:bCs/>
          <w:szCs w:val="32"/>
        </w:rPr>
        <w:t>财务报告内部控制缺陷认定标准</w:t>
      </w:r>
    </w:p>
    <w:p w14:paraId="6DFECD4D" w14:textId="77777777" w:rsidR="009906CD" w:rsidRDefault="009906CD" w:rsidP="009906CD">
      <w:pPr>
        <w:autoSpaceDE w:val="0"/>
        <w:autoSpaceDN w:val="0"/>
        <w:ind w:firstLineChars="200" w:firstLine="420"/>
        <w:textAlignment w:val="baseline"/>
        <w:rPr>
          <w:rFonts w:cs="Times New Roman"/>
          <w:color w:val="000000"/>
          <w:szCs w:val="21"/>
        </w:rPr>
      </w:pPr>
      <w:r>
        <w:rPr>
          <w:rFonts w:cs="Times New Roman" w:hint="eastAsia"/>
          <w:color w:val="000000"/>
          <w:szCs w:val="21"/>
        </w:rPr>
        <w:t>公司确定的</w:t>
      </w:r>
      <w:r>
        <w:rPr>
          <w:rFonts w:cs="Times New Roman" w:hint="eastAsia"/>
          <w:szCs w:val="21"/>
        </w:rPr>
        <w:t>财务报告</w:t>
      </w:r>
      <w:r>
        <w:rPr>
          <w:rFonts w:cs="Times New Roman" w:hint="eastAsia"/>
          <w:color w:val="000000"/>
          <w:szCs w:val="21"/>
        </w:rPr>
        <w:t>内部控制缺陷评价的定量标准如下：</w:t>
      </w:r>
    </w:p>
    <w:tbl>
      <w:tblPr>
        <w:tblStyle w:val="g2"/>
        <w:tblW w:w="8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79"/>
        <w:gridCol w:w="2281"/>
        <w:gridCol w:w="2281"/>
        <w:gridCol w:w="2278"/>
      </w:tblGrid>
      <w:tr w:rsidR="009906CD" w14:paraId="7E95056C" w14:textId="77777777" w:rsidTr="00E25CBF">
        <w:trPr>
          <w:trHeight w:val="375"/>
        </w:trPr>
        <w:tc>
          <w:tcPr>
            <w:tcW w:w="1679" w:type="dxa"/>
            <w:shd w:val="clear" w:color="auto" w:fill="D9D9D9"/>
            <w:vAlign w:val="center"/>
          </w:tcPr>
          <w:p w14:paraId="631701C0" w14:textId="77777777" w:rsidR="009906CD" w:rsidRDefault="009906CD" w:rsidP="00E25CBF">
            <w:pPr>
              <w:jc w:val="center"/>
              <w:rPr>
                <w:rFonts w:cs="Times New Roman"/>
                <w:szCs w:val="21"/>
              </w:rPr>
            </w:pPr>
            <w:r>
              <w:rPr>
                <w:rFonts w:cs="Times New Roman" w:hint="eastAsia"/>
                <w:szCs w:val="21"/>
              </w:rPr>
              <w:t>指标名称</w:t>
            </w:r>
          </w:p>
        </w:tc>
        <w:tc>
          <w:tcPr>
            <w:tcW w:w="2281" w:type="dxa"/>
            <w:shd w:val="clear" w:color="auto" w:fill="D9D9D9"/>
            <w:vAlign w:val="center"/>
          </w:tcPr>
          <w:p w14:paraId="04AB097B" w14:textId="77777777" w:rsidR="009906CD" w:rsidRDefault="009906CD" w:rsidP="00E25CBF">
            <w:pPr>
              <w:jc w:val="center"/>
              <w:rPr>
                <w:rFonts w:cs="Times New Roman"/>
                <w:szCs w:val="21"/>
              </w:rPr>
            </w:pPr>
            <w:r>
              <w:rPr>
                <w:rFonts w:cs="Times New Roman" w:hint="eastAsia"/>
                <w:szCs w:val="21"/>
              </w:rPr>
              <w:t>重大缺陷定量标准</w:t>
            </w:r>
          </w:p>
        </w:tc>
        <w:tc>
          <w:tcPr>
            <w:tcW w:w="2281" w:type="dxa"/>
            <w:shd w:val="clear" w:color="auto" w:fill="D9D9D9"/>
            <w:vAlign w:val="center"/>
          </w:tcPr>
          <w:p w14:paraId="30976849" w14:textId="77777777" w:rsidR="009906CD" w:rsidRDefault="009906CD" w:rsidP="00E25CBF">
            <w:pPr>
              <w:jc w:val="center"/>
              <w:rPr>
                <w:rFonts w:cs="Times New Roman"/>
                <w:szCs w:val="21"/>
              </w:rPr>
            </w:pPr>
            <w:r>
              <w:rPr>
                <w:rFonts w:cs="Times New Roman" w:hint="eastAsia"/>
                <w:szCs w:val="21"/>
              </w:rPr>
              <w:t>重要缺陷定量标准</w:t>
            </w:r>
          </w:p>
        </w:tc>
        <w:tc>
          <w:tcPr>
            <w:tcW w:w="2278" w:type="dxa"/>
            <w:shd w:val="clear" w:color="auto" w:fill="D9D9D9"/>
            <w:vAlign w:val="center"/>
          </w:tcPr>
          <w:p w14:paraId="3B887FA1" w14:textId="77777777" w:rsidR="009906CD" w:rsidRDefault="009906CD" w:rsidP="00E25CBF">
            <w:pPr>
              <w:jc w:val="center"/>
              <w:rPr>
                <w:rFonts w:cs="Times New Roman"/>
                <w:szCs w:val="21"/>
              </w:rPr>
            </w:pPr>
            <w:r>
              <w:rPr>
                <w:rFonts w:cs="Times New Roman" w:hint="eastAsia"/>
                <w:szCs w:val="21"/>
              </w:rPr>
              <w:t>一般缺陷定量标准</w:t>
            </w:r>
          </w:p>
        </w:tc>
      </w:tr>
      <w:tr w:rsidR="009906CD" w14:paraId="1DEE7C90" w14:textId="77777777" w:rsidTr="00E25CBF">
        <w:trPr>
          <w:trHeight w:val="607"/>
        </w:trPr>
        <w:tc>
          <w:tcPr>
            <w:tcW w:w="1679" w:type="dxa"/>
            <w:vAlign w:val="center"/>
          </w:tcPr>
          <w:p w14:paraId="35FDFA72" w14:textId="77777777" w:rsidR="009906CD" w:rsidRDefault="009906CD" w:rsidP="00E25CBF">
            <w:pPr>
              <w:spacing w:line="261" w:lineRule="exact"/>
              <w:ind w:left="103" w:right="-20"/>
              <w:jc w:val="center"/>
              <w:rPr>
                <w:szCs w:val="21"/>
              </w:rPr>
            </w:pPr>
            <w:r>
              <w:rPr>
                <w:position w:val="-2"/>
                <w:szCs w:val="21"/>
              </w:rPr>
              <w:t>营业</w:t>
            </w:r>
            <w:r>
              <w:rPr>
                <w:spacing w:val="-2"/>
                <w:position w:val="-2"/>
                <w:szCs w:val="21"/>
              </w:rPr>
              <w:t>收</w:t>
            </w:r>
            <w:r>
              <w:rPr>
                <w:position w:val="-2"/>
                <w:szCs w:val="21"/>
              </w:rPr>
              <w:t>入</w:t>
            </w:r>
            <w:r>
              <w:rPr>
                <w:spacing w:val="-2"/>
                <w:position w:val="-2"/>
                <w:szCs w:val="21"/>
              </w:rPr>
              <w:t>总</w:t>
            </w:r>
            <w:r>
              <w:rPr>
                <w:position w:val="-2"/>
                <w:szCs w:val="21"/>
              </w:rPr>
              <w:t>额</w:t>
            </w:r>
          </w:p>
        </w:tc>
        <w:tc>
          <w:tcPr>
            <w:tcW w:w="2281" w:type="dxa"/>
            <w:vAlign w:val="center"/>
          </w:tcPr>
          <w:p w14:paraId="6B7DA4C7" w14:textId="77777777" w:rsidR="009906CD" w:rsidRDefault="009906CD" w:rsidP="00E25CBF">
            <w:pPr>
              <w:spacing w:line="261" w:lineRule="exact"/>
              <w:ind w:left="102" w:right="-20"/>
              <w:jc w:val="center"/>
              <w:rPr>
                <w:szCs w:val="21"/>
              </w:rPr>
            </w:pPr>
            <w:r>
              <w:rPr>
                <w:position w:val="-2"/>
                <w:szCs w:val="21"/>
              </w:rPr>
              <w:t>错报</w:t>
            </w:r>
            <w:r>
              <w:rPr>
                <w:spacing w:val="-2"/>
                <w:position w:val="-2"/>
                <w:szCs w:val="21"/>
              </w:rPr>
              <w:t>≥</w:t>
            </w:r>
            <w:r>
              <w:rPr>
                <w:position w:val="-2"/>
                <w:szCs w:val="21"/>
              </w:rPr>
              <w:t>营</w:t>
            </w:r>
            <w:r>
              <w:rPr>
                <w:spacing w:val="-2"/>
                <w:position w:val="-2"/>
                <w:szCs w:val="21"/>
              </w:rPr>
              <w:t>业</w:t>
            </w:r>
            <w:r>
              <w:rPr>
                <w:position w:val="-2"/>
                <w:szCs w:val="21"/>
              </w:rPr>
              <w:t>收</w:t>
            </w:r>
            <w:r>
              <w:rPr>
                <w:spacing w:val="-2"/>
                <w:position w:val="-2"/>
                <w:szCs w:val="21"/>
              </w:rPr>
              <w:t>入</w:t>
            </w:r>
            <w:r>
              <w:rPr>
                <w:position w:val="-2"/>
                <w:szCs w:val="21"/>
              </w:rPr>
              <w:t>总额</w:t>
            </w:r>
            <w:r>
              <w:rPr>
                <w:spacing w:val="-2"/>
                <w:position w:val="-2"/>
                <w:szCs w:val="21"/>
              </w:rPr>
              <w:t>0</w:t>
            </w:r>
            <w:r>
              <w:rPr>
                <w:position w:val="-2"/>
                <w:szCs w:val="21"/>
              </w:rPr>
              <w:t>.5%</w:t>
            </w:r>
          </w:p>
        </w:tc>
        <w:tc>
          <w:tcPr>
            <w:tcW w:w="2281" w:type="dxa"/>
            <w:vAlign w:val="center"/>
          </w:tcPr>
          <w:p w14:paraId="4E275D6E" w14:textId="77777777" w:rsidR="009906CD" w:rsidRDefault="009906CD" w:rsidP="00E25CBF">
            <w:pPr>
              <w:spacing w:line="261" w:lineRule="exact"/>
              <w:ind w:left="102" w:right="-20"/>
              <w:jc w:val="center"/>
              <w:rPr>
                <w:szCs w:val="21"/>
              </w:rPr>
            </w:pPr>
            <w:r>
              <w:rPr>
                <w:position w:val="-2"/>
                <w:szCs w:val="21"/>
              </w:rPr>
              <w:t>营业</w:t>
            </w:r>
            <w:r>
              <w:rPr>
                <w:spacing w:val="-2"/>
                <w:position w:val="-2"/>
                <w:szCs w:val="21"/>
              </w:rPr>
              <w:t>收</w:t>
            </w:r>
            <w:r>
              <w:rPr>
                <w:position w:val="-2"/>
                <w:szCs w:val="21"/>
              </w:rPr>
              <w:t>入</w:t>
            </w:r>
            <w:r>
              <w:rPr>
                <w:spacing w:val="-2"/>
                <w:position w:val="-2"/>
                <w:szCs w:val="21"/>
              </w:rPr>
              <w:t>总</w:t>
            </w:r>
            <w:r>
              <w:rPr>
                <w:position w:val="-2"/>
                <w:szCs w:val="21"/>
              </w:rPr>
              <w:t>额0.</w:t>
            </w:r>
            <w:r>
              <w:rPr>
                <w:spacing w:val="-2"/>
                <w:position w:val="-2"/>
                <w:szCs w:val="21"/>
              </w:rPr>
              <w:t>2</w:t>
            </w:r>
            <w:r>
              <w:rPr>
                <w:position w:val="-2"/>
                <w:szCs w:val="21"/>
              </w:rPr>
              <w:t>%</w:t>
            </w:r>
            <w:r>
              <w:rPr>
                <w:spacing w:val="-2"/>
                <w:position w:val="-2"/>
                <w:szCs w:val="21"/>
              </w:rPr>
              <w:t>≤</w:t>
            </w:r>
            <w:r>
              <w:rPr>
                <w:position w:val="-2"/>
                <w:szCs w:val="21"/>
              </w:rPr>
              <w:t>错报</w:t>
            </w:r>
            <w:r>
              <w:rPr>
                <w:szCs w:val="21"/>
              </w:rPr>
              <w:t>＜营</w:t>
            </w:r>
            <w:r>
              <w:rPr>
                <w:spacing w:val="-2"/>
                <w:szCs w:val="21"/>
              </w:rPr>
              <w:t>业</w:t>
            </w:r>
            <w:r>
              <w:rPr>
                <w:szCs w:val="21"/>
              </w:rPr>
              <w:t>收</w:t>
            </w:r>
            <w:r>
              <w:rPr>
                <w:spacing w:val="-2"/>
                <w:szCs w:val="21"/>
              </w:rPr>
              <w:t>入总</w:t>
            </w:r>
            <w:r>
              <w:rPr>
                <w:szCs w:val="21"/>
              </w:rPr>
              <w:t>额0.</w:t>
            </w:r>
            <w:r>
              <w:rPr>
                <w:spacing w:val="-2"/>
                <w:szCs w:val="21"/>
              </w:rPr>
              <w:t>5</w:t>
            </w:r>
            <w:r>
              <w:rPr>
                <w:szCs w:val="21"/>
              </w:rPr>
              <w:t>%</w:t>
            </w:r>
          </w:p>
        </w:tc>
        <w:tc>
          <w:tcPr>
            <w:tcW w:w="2278" w:type="dxa"/>
            <w:vAlign w:val="center"/>
          </w:tcPr>
          <w:p w14:paraId="5738179B" w14:textId="77777777" w:rsidR="009906CD" w:rsidRDefault="009906CD" w:rsidP="00E25CBF">
            <w:pPr>
              <w:spacing w:line="261" w:lineRule="exact"/>
              <w:ind w:left="102" w:right="-20"/>
              <w:jc w:val="center"/>
              <w:rPr>
                <w:szCs w:val="21"/>
              </w:rPr>
            </w:pPr>
            <w:r>
              <w:rPr>
                <w:position w:val="-2"/>
                <w:szCs w:val="21"/>
              </w:rPr>
              <w:t>错报</w:t>
            </w:r>
            <w:r>
              <w:rPr>
                <w:spacing w:val="-2"/>
                <w:position w:val="-2"/>
                <w:szCs w:val="21"/>
              </w:rPr>
              <w:t>＜</w:t>
            </w:r>
            <w:r>
              <w:rPr>
                <w:position w:val="-2"/>
                <w:szCs w:val="21"/>
              </w:rPr>
              <w:t>营</w:t>
            </w:r>
            <w:r>
              <w:rPr>
                <w:spacing w:val="-2"/>
                <w:position w:val="-2"/>
                <w:szCs w:val="21"/>
              </w:rPr>
              <w:t>业</w:t>
            </w:r>
            <w:r>
              <w:rPr>
                <w:position w:val="-2"/>
                <w:szCs w:val="21"/>
              </w:rPr>
              <w:t>收</w:t>
            </w:r>
            <w:r>
              <w:rPr>
                <w:spacing w:val="-2"/>
                <w:position w:val="-2"/>
                <w:szCs w:val="21"/>
              </w:rPr>
              <w:t>入总</w:t>
            </w:r>
            <w:r>
              <w:rPr>
                <w:position w:val="-2"/>
                <w:szCs w:val="21"/>
              </w:rPr>
              <w:t>额0.</w:t>
            </w:r>
            <w:r>
              <w:rPr>
                <w:spacing w:val="-2"/>
                <w:position w:val="-2"/>
                <w:szCs w:val="21"/>
              </w:rPr>
              <w:t>2</w:t>
            </w:r>
            <w:r>
              <w:rPr>
                <w:position w:val="-2"/>
                <w:szCs w:val="21"/>
              </w:rPr>
              <w:t>%</w:t>
            </w:r>
          </w:p>
        </w:tc>
      </w:tr>
      <w:tr w:rsidR="009906CD" w14:paraId="7E0D8B6F" w14:textId="77777777" w:rsidTr="00E25CBF">
        <w:trPr>
          <w:trHeight w:val="375"/>
        </w:trPr>
        <w:tc>
          <w:tcPr>
            <w:tcW w:w="1679" w:type="dxa"/>
            <w:vAlign w:val="center"/>
          </w:tcPr>
          <w:p w14:paraId="612D5F53" w14:textId="77777777" w:rsidR="009906CD" w:rsidRDefault="009906CD" w:rsidP="00E25CBF">
            <w:pPr>
              <w:spacing w:line="261" w:lineRule="exact"/>
              <w:ind w:left="103" w:right="-20"/>
              <w:jc w:val="center"/>
              <w:rPr>
                <w:szCs w:val="21"/>
              </w:rPr>
            </w:pPr>
            <w:r>
              <w:rPr>
                <w:position w:val="-2"/>
                <w:szCs w:val="21"/>
              </w:rPr>
              <w:t>利润</w:t>
            </w:r>
            <w:r>
              <w:rPr>
                <w:spacing w:val="-2"/>
                <w:position w:val="-2"/>
                <w:szCs w:val="21"/>
              </w:rPr>
              <w:t>总</w:t>
            </w:r>
            <w:r>
              <w:rPr>
                <w:position w:val="-2"/>
                <w:szCs w:val="21"/>
              </w:rPr>
              <w:t>额</w:t>
            </w:r>
          </w:p>
        </w:tc>
        <w:tc>
          <w:tcPr>
            <w:tcW w:w="2281" w:type="dxa"/>
            <w:vAlign w:val="center"/>
          </w:tcPr>
          <w:p w14:paraId="24AEEA24" w14:textId="77777777" w:rsidR="009906CD" w:rsidRDefault="009906CD" w:rsidP="00E25CBF">
            <w:pPr>
              <w:spacing w:line="261" w:lineRule="exact"/>
              <w:ind w:left="102" w:right="-20"/>
              <w:jc w:val="center"/>
              <w:rPr>
                <w:szCs w:val="21"/>
              </w:rPr>
            </w:pPr>
            <w:r>
              <w:rPr>
                <w:position w:val="-2"/>
                <w:szCs w:val="21"/>
              </w:rPr>
              <w:t>错报</w:t>
            </w:r>
            <w:r>
              <w:rPr>
                <w:spacing w:val="-2"/>
                <w:position w:val="-2"/>
                <w:szCs w:val="21"/>
              </w:rPr>
              <w:t>≥</w:t>
            </w:r>
            <w:r>
              <w:rPr>
                <w:position w:val="-2"/>
                <w:szCs w:val="21"/>
              </w:rPr>
              <w:t>利</w:t>
            </w:r>
            <w:r>
              <w:rPr>
                <w:spacing w:val="-2"/>
                <w:position w:val="-2"/>
                <w:szCs w:val="21"/>
              </w:rPr>
              <w:t>润总</w:t>
            </w:r>
            <w:r>
              <w:rPr>
                <w:position w:val="-2"/>
                <w:szCs w:val="21"/>
              </w:rPr>
              <w:t>额5%</w:t>
            </w:r>
          </w:p>
        </w:tc>
        <w:tc>
          <w:tcPr>
            <w:tcW w:w="2281" w:type="dxa"/>
            <w:vAlign w:val="center"/>
          </w:tcPr>
          <w:p w14:paraId="65592BA3" w14:textId="77777777" w:rsidR="009906CD" w:rsidRDefault="009906CD" w:rsidP="00E25CBF">
            <w:pPr>
              <w:spacing w:line="261" w:lineRule="exact"/>
              <w:ind w:left="102" w:right="-20"/>
              <w:jc w:val="center"/>
              <w:rPr>
                <w:szCs w:val="21"/>
              </w:rPr>
            </w:pPr>
            <w:r>
              <w:rPr>
                <w:position w:val="-2"/>
                <w:szCs w:val="21"/>
              </w:rPr>
              <w:t>利润</w:t>
            </w:r>
            <w:r>
              <w:rPr>
                <w:spacing w:val="-2"/>
                <w:position w:val="-2"/>
                <w:szCs w:val="21"/>
              </w:rPr>
              <w:t>总</w:t>
            </w:r>
            <w:r>
              <w:rPr>
                <w:position w:val="-2"/>
                <w:szCs w:val="21"/>
              </w:rPr>
              <w:t>额2</w:t>
            </w:r>
            <w:r>
              <w:rPr>
                <w:spacing w:val="-2"/>
                <w:position w:val="-2"/>
                <w:szCs w:val="21"/>
              </w:rPr>
              <w:t>%</w:t>
            </w:r>
            <w:r>
              <w:rPr>
                <w:position w:val="-2"/>
                <w:szCs w:val="21"/>
              </w:rPr>
              <w:t>≤</w:t>
            </w:r>
            <w:r>
              <w:rPr>
                <w:spacing w:val="-2"/>
                <w:position w:val="-2"/>
                <w:szCs w:val="21"/>
              </w:rPr>
              <w:t>错</w:t>
            </w:r>
            <w:r>
              <w:rPr>
                <w:position w:val="-2"/>
                <w:szCs w:val="21"/>
              </w:rPr>
              <w:t>报</w:t>
            </w:r>
            <w:r>
              <w:rPr>
                <w:spacing w:val="-2"/>
                <w:position w:val="-2"/>
                <w:szCs w:val="21"/>
              </w:rPr>
              <w:t>＜</w:t>
            </w:r>
            <w:r>
              <w:rPr>
                <w:position w:val="-2"/>
                <w:szCs w:val="21"/>
              </w:rPr>
              <w:t>利润</w:t>
            </w:r>
            <w:r>
              <w:rPr>
                <w:szCs w:val="21"/>
              </w:rPr>
              <w:t>总额</w:t>
            </w:r>
            <w:r>
              <w:rPr>
                <w:spacing w:val="-2"/>
                <w:szCs w:val="21"/>
              </w:rPr>
              <w:t>5%</w:t>
            </w:r>
          </w:p>
        </w:tc>
        <w:tc>
          <w:tcPr>
            <w:tcW w:w="2278" w:type="dxa"/>
            <w:vAlign w:val="center"/>
          </w:tcPr>
          <w:p w14:paraId="28EBEDC6" w14:textId="77777777" w:rsidR="009906CD" w:rsidRDefault="009906CD" w:rsidP="00E25CBF">
            <w:pPr>
              <w:spacing w:line="261" w:lineRule="exact"/>
              <w:ind w:left="102" w:right="-20"/>
              <w:jc w:val="center"/>
              <w:rPr>
                <w:szCs w:val="21"/>
              </w:rPr>
            </w:pPr>
            <w:r>
              <w:rPr>
                <w:position w:val="-2"/>
                <w:szCs w:val="21"/>
              </w:rPr>
              <w:t>错报</w:t>
            </w:r>
            <w:r>
              <w:rPr>
                <w:spacing w:val="-2"/>
                <w:position w:val="-2"/>
                <w:szCs w:val="21"/>
              </w:rPr>
              <w:t>＜</w:t>
            </w:r>
            <w:r>
              <w:rPr>
                <w:position w:val="-2"/>
                <w:szCs w:val="21"/>
              </w:rPr>
              <w:t>利</w:t>
            </w:r>
            <w:r>
              <w:rPr>
                <w:spacing w:val="-2"/>
                <w:position w:val="-2"/>
                <w:szCs w:val="21"/>
              </w:rPr>
              <w:t>润总</w:t>
            </w:r>
            <w:r>
              <w:rPr>
                <w:position w:val="-2"/>
                <w:szCs w:val="21"/>
              </w:rPr>
              <w:t>额2%</w:t>
            </w:r>
          </w:p>
        </w:tc>
      </w:tr>
      <w:tr w:rsidR="009906CD" w14:paraId="08672F87" w14:textId="77777777" w:rsidTr="00E25CBF">
        <w:trPr>
          <w:trHeight w:val="357"/>
        </w:trPr>
        <w:tc>
          <w:tcPr>
            <w:tcW w:w="1679" w:type="dxa"/>
            <w:vAlign w:val="center"/>
          </w:tcPr>
          <w:p w14:paraId="68AB1E9A" w14:textId="77777777" w:rsidR="009906CD" w:rsidRDefault="009906CD" w:rsidP="00E25CBF">
            <w:pPr>
              <w:spacing w:line="264" w:lineRule="exact"/>
              <w:ind w:left="103" w:right="-20"/>
              <w:jc w:val="center"/>
              <w:rPr>
                <w:szCs w:val="21"/>
              </w:rPr>
            </w:pPr>
            <w:r>
              <w:rPr>
                <w:position w:val="-2"/>
                <w:szCs w:val="21"/>
              </w:rPr>
              <w:t>资产</w:t>
            </w:r>
            <w:r>
              <w:rPr>
                <w:spacing w:val="-2"/>
                <w:position w:val="-2"/>
                <w:szCs w:val="21"/>
              </w:rPr>
              <w:t>总</w:t>
            </w:r>
            <w:r>
              <w:rPr>
                <w:position w:val="-2"/>
                <w:szCs w:val="21"/>
              </w:rPr>
              <w:t>额</w:t>
            </w:r>
          </w:p>
        </w:tc>
        <w:tc>
          <w:tcPr>
            <w:tcW w:w="2281" w:type="dxa"/>
            <w:vAlign w:val="center"/>
          </w:tcPr>
          <w:p w14:paraId="07C1EEC3" w14:textId="77777777" w:rsidR="009906CD" w:rsidRDefault="009906CD" w:rsidP="00E25CBF">
            <w:pPr>
              <w:spacing w:line="264" w:lineRule="exact"/>
              <w:ind w:left="102" w:right="-20"/>
              <w:jc w:val="center"/>
              <w:rPr>
                <w:szCs w:val="21"/>
              </w:rPr>
            </w:pPr>
            <w:r>
              <w:rPr>
                <w:position w:val="-2"/>
                <w:szCs w:val="21"/>
              </w:rPr>
              <w:t>错报</w:t>
            </w:r>
            <w:r>
              <w:rPr>
                <w:spacing w:val="-2"/>
                <w:position w:val="-2"/>
                <w:szCs w:val="21"/>
              </w:rPr>
              <w:t>≥</w:t>
            </w:r>
            <w:r>
              <w:rPr>
                <w:position w:val="-2"/>
                <w:szCs w:val="21"/>
              </w:rPr>
              <w:t>资</w:t>
            </w:r>
            <w:r>
              <w:rPr>
                <w:spacing w:val="-2"/>
                <w:position w:val="-2"/>
                <w:szCs w:val="21"/>
              </w:rPr>
              <w:t>产总</w:t>
            </w:r>
            <w:r>
              <w:rPr>
                <w:position w:val="-2"/>
                <w:szCs w:val="21"/>
              </w:rPr>
              <w:t>额0.</w:t>
            </w:r>
            <w:r>
              <w:rPr>
                <w:spacing w:val="-2"/>
                <w:position w:val="-2"/>
                <w:szCs w:val="21"/>
              </w:rPr>
              <w:t>5</w:t>
            </w:r>
            <w:r>
              <w:rPr>
                <w:position w:val="-2"/>
                <w:szCs w:val="21"/>
              </w:rPr>
              <w:t>%</w:t>
            </w:r>
          </w:p>
        </w:tc>
        <w:tc>
          <w:tcPr>
            <w:tcW w:w="2281" w:type="dxa"/>
            <w:vAlign w:val="center"/>
          </w:tcPr>
          <w:p w14:paraId="35F16923" w14:textId="77777777" w:rsidR="009906CD" w:rsidRDefault="009906CD" w:rsidP="00E25CBF">
            <w:pPr>
              <w:spacing w:line="264" w:lineRule="exact"/>
              <w:ind w:left="102" w:right="-20"/>
              <w:jc w:val="center"/>
              <w:rPr>
                <w:szCs w:val="21"/>
              </w:rPr>
            </w:pPr>
            <w:r>
              <w:rPr>
                <w:position w:val="-2"/>
                <w:szCs w:val="21"/>
              </w:rPr>
              <w:t>资产</w:t>
            </w:r>
            <w:r>
              <w:rPr>
                <w:spacing w:val="-2"/>
                <w:position w:val="-2"/>
                <w:szCs w:val="21"/>
              </w:rPr>
              <w:t>总</w:t>
            </w:r>
            <w:r>
              <w:rPr>
                <w:position w:val="-2"/>
                <w:szCs w:val="21"/>
              </w:rPr>
              <w:t>额0.</w:t>
            </w:r>
            <w:r>
              <w:rPr>
                <w:spacing w:val="-2"/>
                <w:position w:val="-2"/>
                <w:szCs w:val="21"/>
              </w:rPr>
              <w:t>2</w:t>
            </w:r>
            <w:r>
              <w:rPr>
                <w:position w:val="-2"/>
                <w:szCs w:val="21"/>
              </w:rPr>
              <w:t>%</w:t>
            </w:r>
            <w:r>
              <w:rPr>
                <w:spacing w:val="-2"/>
                <w:position w:val="-2"/>
                <w:szCs w:val="21"/>
              </w:rPr>
              <w:t>≤</w:t>
            </w:r>
            <w:r>
              <w:rPr>
                <w:position w:val="-2"/>
                <w:szCs w:val="21"/>
              </w:rPr>
              <w:t>错</w:t>
            </w:r>
            <w:r>
              <w:rPr>
                <w:spacing w:val="-2"/>
                <w:position w:val="-2"/>
                <w:szCs w:val="21"/>
              </w:rPr>
              <w:t>报</w:t>
            </w:r>
            <w:r>
              <w:rPr>
                <w:position w:val="-2"/>
                <w:szCs w:val="21"/>
              </w:rPr>
              <w:t>＜资</w:t>
            </w:r>
            <w:r>
              <w:rPr>
                <w:szCs w:val="21"/>
              </w:rPr>
              <w:t>产</w:t>
            </w:r>
            <w:r>
              <w:rPr>
                <w:spacing w:val="-2"/>
                <w:szCs w:val="21"/>
              </w:rPr>
              <w:t>总</w:t>
            </w:r>
            <w:r>
              <w:rPr>
                <w:szCs w:val="21"/>
              </w:rPr>
              <w:t>额0.</w:t>
            </w:r>
            <w:r>
              <w:rPr>
                <w:spacing w:val="-2"/>
                <w:szCs w:val="21"/>
              </w:rPr>
              <w:t>5</w:t>
            </w:r>
            <w:r>
              <w:rPr>
                <w:szCs w:val="21"/>
              </w:rPr>
              <w:t>%</w:t>
            </w:r>
          </w:p>
        </w:tc>
        <w:tc>
          <w:tcPr>
            <w:tcW w:w="2278" w:type="dxa"/>
            <w:vAlign w:val="center"/>
          </w:tcPr>
          <w:p w14:paraId="095B2355" w14:textId="77777777" w:rsidR="009906CD" w:rsidRDefault="009906CD" w:rsidP="00E25CBF">
            <w:pPr>
              <w:spacing w:line="264" w:lineRule="exact"/>
              <w:ind w:left="102" w:right="-20"/>
              <w:jc w:val="center"/>
              <w:rPr>
                <w:szCs w:val="21"/>
              </w:rPr>
            </w:pPr>
            <w:r>
              <w:rPr>
                <w:position w:val="-2"/>
                <w:szCs w:val="21"/>
              </w:rPr>
              <w:t>错报</w:t>
            </w:r>
            <w:r>
              <w:rPr>
                <w:spacing w:val="-2"/>
                <w:position w:val="-2"/>
                <w:szCs w:val="21"/>
              </w:rPr>
              <w:t>＜</w:t>
            </w:r>
            <w:r>
              <w:rPr>
                <w:position w:val="-2"/>
                <w:szCs w:val="21"/>
              </w:rPr>
              <w:t>资</w:t>
            </w:r>
            <w:r>
              <w:rPr>
                <w:spacing w:val="-2"/>
                <w:position w:val="-2"/>
                <w:szCs w:val="21"/>
              </w:rPr>
              <w:t>产总</w:t>
            </w:r>
            <w:r>
              <w:rPr>
                <w:position w:val="-2"/>
                <w:szCs w:val="21"/>
              </w:rPr>
              <w:t>额0.</w:t>
            </w:r>
            <w:r>
              <w:rPr>
                <w:spacing w:val="-2"/>
                <w:position w:val="-2"/>
                <w:szCs w:val="21"/>
              </w:rPr>
              <w:t>2</w:t>
            </w:r>
            <w:r>
              <w:rPr>
                <w:position w:val="-2"/>
                <w:szCs w:val="21"/>
              </w:rPr>
              <w:t>%</w:t>
            </w:r>
          </w:p>
        </w:tc>
      </w:tr>
      <w:tr w:rsidR="009906CD" w14:paraId="70B388D5" w14:textId="77777777" w:rsidTr="00E25CBF">
        <w:trPr>
          <w:trHeight w:val="1000"/>
        </w:trPr>
        <w:tc>
          <w:tcPr>
            <w:tcW w:w="1679" w:type="dxa"/>
            <w:vAlign w:val="center"/>
          </w:tcPr>
          <w:p w14:paraId="7996F1A1" w14:textId="77777777" w:rsidR="009906CD" w:rsidRDefault="009906CD" w:rsidP="00E25CBF">
            <w:pPr>
              <w:spacing w:line="261" w:lineRule="exact"/>
              <w:ind w:left="103" w:right="-20"/>
              <w:jc w:val="center"/>
              <w:rPr>
                <w:szCs w:val="21"/>
              </w:rPr>
            </w:pPr>
            <w:r>
              <w:rPr>
                <w:position w:val="-2"/>
                <w:szCs w:val="21"/>
              </w:rPr>
              <w:t>所有</w:t>
            </w:r>
            <w:r>
              <w:rPr>
                <w:spacing w:val="-2"/>
                <w:position w:val="-2"/>
                <w:szCs w:val="21"/>
              </w:rPr>
              <w:t>者</w:t>
            </w:r>
            <w:r>
              <w:rPr>
                <w:position w:val="-2"/>
                <w:szCs w:val="21"/>
              </w:rPr>
              <w:t>权</w:t>
            </w:r>
            <w:r>
              <w:rPr>
                <w:spacing w:val="-2"/>
                <w:position w:val="-2"/>
                <w:szCs w:val="21"/>
              </w:rPr>
              <w:t>益</w:t>
            </w:r>
            <w:r>
              <w:rPr>
                <w:position w:val="-2"/>
                <w:szCs w:val="21"/>
              </w:rPr>
              <w:t>总额</w:t>
            </w:r>
          </w:p>
        </w:tc>
        <w:tc>
          <w:tcPr>
            <w:tcW w:w="2281" w:type="dxa"/>
            <w:vAlign w:val="center"/>
          </w:tcPr>
          <w:p w14:paraId="2EC0B868" w14:textId="77777777" w:rsidR="009906CD" w:rsidRDefault="009906CD" w:rsidP="00E25CBF">
            <w:pPr>
              <w:spacing w:line="261" w:lineRule="exact"/>
              <w:ind w:left="102" w:right="-20"/>
              <w:jc w:val="center"/>
              <w:rPr>
                <w:szCs w:val="21"/>
              </w:rPr>
            </w:pPr>
            <w:r>
              <w:rPr>
                <w:spacing w:val="26"/>
                <w:position w:val="-2"/>
                <w:szCs w:val="21"/>
              </w:rPr>
              <w:t>错报≥所有者权益总</w:t>
            </w:r>
            <w:r>
              <w:rPr>
                <w:position w:val="-2"/>
                <w:szCs w:val="21"/>
              </w:rPr>
              <w:t>额</w:t>
            </w:r>
            <w:r>
              <w:rPr>
                <w:szCs w:val="21"/>
              </w:rPr>
              <w:t>0.5%</w:t>
            </w:r>
          </w:p>
        </w:tc>
        <w:tc>
          <w:tcPr>
            <w:tcW w:w="2281" w:type="dxa"/>
            <w:vAlign w:val="center"/>
          </w:tcPr>
          <w:p w14:paraId="326F3EA1" w14:textId="77777777" w:rsidR="009906CD" w:rsidRDefault="009906CD" w:rsidP="00E25CBF">
            <w:pPr>
              <w:spacing w:line="261" w:lineRule="exact"/>
              <w:ind w:left="102" w:right="-20"/>
              <w:jc w:val="center"/>
              <w:rPr>
                <w:szCs w:val="21"/>
              </w:rPr>
            </w:pPr>
            <w:r>
              <w:rPr>
                <w:position w:val="-2"/>
                <w:szCs w:val="21"/>
              </w:rPr>
              <w:t>所有</w:t>
            </w:r>
            <w:r>
              <w:rPr>
                <w:spacing w:val="-2"/>
                <w:position w:val="-2"/>
                <w:szCs w:val="21"/>
              </w:rPr>
              <w:t>者</w:t>
            </w:r>
            <w:r>
              <w:rPr>
                <w:position w:val="-2"/>
                <w:szCs w:val="21"/>
              </w:rPr>
              <w:t>权</w:t>
            </w:r>
            <w:r>
              <w:rPr>
                <w:spacing w:val="-2"/>
                <w:position w:val="-2"/>
                <w:szCs w:val="21"/>
              </w:rPr>
              <w:t>益</w:t>
            </w:r>
            <w:r>
              <w:rPr>
                <w:position w:val="-2"/>
                <w:szCs w:val="21"/>
              </w:rPr>
              <w:t>总额</w:t>
            </w:r>
            <w:r>
              <w:rPr>
                <w:spacing w:val="-2"/>
                <w:position w:val="-2"/>
                <w:szCs w:val="21"/>
              </w:rPr>
              <w:t>0</w:t>
            </w:r>
            <w:r>
              <w:rPr>
                <w:position w:val="-2"/>
                <w:szCs w:val="21"/>
              </w:rPr>
              <w:t>.2</w:t>
            </w:r>
            <w:r>
              <w:rPr>
                <w:spacing w:val="-2"/>
                <w:position w:val="-2"/>
                <w:szCs w:val="21"/>
              </w:rPr>
              <w:t>%</w:t>
            </w:r>
            <w:r>
              <w:rPr>
                <w:position w:val="-2"/>
                <w:szCs w:val="21"/>
              </w:rPr>
              <w:t>≤错</w:t>
            </w:r>
            <w:r>
              <w:rPr>
                <w:szCs w:val="21"/>
              </w:rPr>
              <w:t>报＜</w:t>
            </w:r>
            <w:r>
              <w:rPr>
                <w:spacing w:val="-2"/>
                <w:szCs w:val="21"/>
              </w:rPr>
              <w:t>所</w:t>
            </w:r>
            <w:r>
              <w:rPr>
                <w:szCs w:val="21"/>
              </w:rPr>
              <w:t>有</w:t>
            </w:r>
            <w:r>
              <w:rPr>
                <w:spacing w:val="-2"/>
                <w:szCs w:val="21"/>
              </w:rPr>
              <w:t>者</w:t>
            </w:r>
            <w:r>
              <w:rPr>
                <w:szCs w:val="21"/>
              </w:rPr>
              <w:t>权</w:t>
            </w:r>
            <w:r>
              <w:rPr>
                <w:spacing w:val="-2"/>
                <w:szCs w:val="21"/>
              </w:rPr>
              <w:t>益</w:t>
            </w:r>
            <w:r>
              <w:rPr>
                <w:szCs w:val="21"/>
              </w:rPr>
              <w:t>总额</w:t>
            </w:r>
            <w:r>
              <w:rPr>
                <w:spacing w:val="-2"/>
                <w:szCs w:val="21"/>
              </w:rPr>
              <w:t>0</w:t>
            </w:r>
            <w:r>
              <w:rPr>
                <w:szCs w:val="21"/>
              </w:rPr>
              <w:t>.5%</w:t>
            </w:r>
          </w:p>
        </w:tc>
        <w:tc>
          <w:tcPr>
            <w:tcW w:w="2278" w:type="dxa"/>
            <w:vAlign w:val="center"/>
          </w:tcPr>
          <w:p w14:paraId="70C27FF3" w14:textId="77777777" w:rsidR="009906CD" w:rsidRDefault="009906CD" w:rsidP="00E25CBF">
            <w:pPr>
              <w:spacing w:line="261" w:lineRule="exact"/>
              <w:ind w:left="102" w:right="-20"/>
              <w:jc w:val="center"/>
              <w:rPr>
                <w:szCs w:val="21"/>
              </w:rPr>
            </w:pPr>
            <w:r>
              <w:rPr>
                <w:spacing w:val="26"/>
                <w:position w:val="-2"/>
                <w:szCs w:val="21"/>
              </w:rPr>
              <w:t>错报＜所有</w:t>
            </w:r>
            <w:r>
              <w:rPr>
                <w:spacing w:val="24"/>
                <w:position w:val="-2"/>
                <w:szCs w:val="21"/>
              </w:rPr>
              <w:t>者</w:t>
            </w:r>
            <w:r>
              <w:rPr>
                <w:spacing w:val="26"/>
                <w:position w:val="-2"/>
                <w:szCs w:val="21"/>
              </w:rPr>
              <w:t>权益</w:t>
            </w:r>
            <w:r>
              <w:rPr>
                <w:spacing w:val="24"/>
                <w:position w:val="-2"/>
                <w:szCs w:val="21"/>
              </w:rPr>
              <w:t>总</w:t>
            </w:r>
            <w:r>
              <w:rPr>
                <w:position w:val="-2"/>
                <w:szCs w:val="21"/>
              </w:rPr>
              <w:t>额</w:t>
            </w:r>
            <w:r>
              <w:rPr>
                <w:szCs w:val="21"/>
              </w:rPr>
              <w:t>0.2%</w:t>
            </w:r>
          </w:p>
        </w:tc>
      </w:tr>
    </w:tbl>
    <w:p w14:paraId="32954173" w14:textId="77777777" w:rsidR="009906CD" w:rsidRDefault="009906CD" w:rsidP="009906CD">
      <w:pPr>
        <w:autoSpaceDE w:val="0"/>
        <w:autoSpaceDN w:val="0"/>
        <w:textAlignment w:val="baseline"/>
        <w:rPr>
          <w:rFonts w:cs="Times New Roman"/>
          <w:szCs w:val="21"/>
        </w:rPr>
      </w:pPr>
      <w:r>
        <w:rPr>
          <w:rFonts w:cs="Times New Roman" w:hint="eastAsia"/>
          <w:szCs w:val="21"/>
        </w:rPr>
        <w:t>说明:</w:t>
      </w:r>
    </w:p>
    <w:p w14:paraId="22FCAC2D" w14:textId="77777777" w:rsidR="009906CD" w:rsidRDefault="009906CD" w:rsidP="009906CD">
      <w:pPr>
        <w:autoSpaceDE w:val="0"/>
        <w:autoSpaceDN w:val="0"/>
        <w:ind w:firstLineChars="200" w:firstLine="420"/>
        <w:textAlignment w:val="baseline"/>
        <w:rPr>
          <w:rFonts w:cs="Times New Roman"/>
          <w:color w:val="000000"/>
          <w:szCs w:val="21"/>
        </w:rPr>
      </w:pPr>
      <w:r>
        <w:rPr>
          <w:rFonts w:cs="Times New Roman" w:hint="eastAsia"/>
          <w:color w:val="000000"/>
          <w:szCs w:val="21"/>
        </w:rPr>
        <w:t>无</w:t>
      </w:r>
      <w:r>
        <w:rPr>
          <w:rStyle w:val="a4"/>
          <w:rFonts w:hint="eastAsia"/>
        </w:rPr>
        <w:t>。</w:t>
      </w:r>
    </w:p>
    <w:p w14:paraId="5265F431" w14:textId="77777777" w:rsidR="009906CD" w:rsidRDefault="009906CD" w:rsidP="009906CD">
      <w:pPr>
        <w:autoSpaceDE w:val="0"/>
        <w:autoSpaceDN w:val="0"/>
        <w:ind w:firstLineChars="200" w:firstLine="420"/>
        <w:textAlignment w:val="baseline"/>
        <w:rPr>
          <w:rFonts w:cs="Times New Roman"/>
          <w:color w:val="000000"/>
          <w:szCs w:val="21"/>
        </w:rPr>
      </w:pPr>
      <w:r>
        <w:rPr>
          <w:rFonts w:cs="Times New Roman" w:hint="eastAsia"/>
          <w:color w:val="000000"/>
          <w:szCs w:val="21"/>
        </w:rPr>
        <w:t>公司确定的</w:t>
      </w:r>
      <w:r>
        <w:rPr>
          <w:rFonts w:cs="Times New Roman" w:hint="eastAsia"/>
          <w:szCs w:val="21"/>
        </w:rPr>
        <w:t>财务报告</w:t>
      </w:r>
      <w:r>
        <w:rPr>
          <w:rFonts w:cs="Times New Roman" w:hint="eastAsia"/>
          <w:color w:val="000000"/>
          <w:szCs w:val="21"/>
        </w:rPr>
        <w:t>内部控制缺陷评价的定性标准如下：</w:t>
      </w:r>
    </w:p>
    <w:tbl>
      <w:tblPr>
        <w:tblStyle w:val="g2"/>
        <w:tblW w:w="8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0"/>
        <w:gridCol w:w="6857"/>
      </w:tblGrid>
      <w:tr w:rsidR="009906CD" w14:paraId="153759F6" w14:textId="77777777" w:rsidTr="00E25CBF">
        <w:trPr>
          <w:trHeight w:val="365"/>
        </w:trPr>
        <w:tc>
          <w:tcPr>
            <w:tcW w:w="1680" w:type="dxa"/>
            <w:shd w:val="clear" w:color="auto" w:fill="D9D9D9"/>
            <w:vAlign w:val="center"/>
          </w:tcPr>
          <w:p w14:paraId="2C55DE55" w14:textId="77777777" w:rsidR="009906CD" w:rsidRDefault="009906CD" w:rsidP="00E25CBF">
            <w:pPr>
              <w:jc w:val="center"/>
              <w:rPr>
                <w:rFonts w:cs="Times New Roman"/>
                <w:szCs w:val="21"/>
              </w:rPr>
            </w:pPr>
            <w:r>
              <w:rPr>
                <w:rFonts w:cs="Times New Roman" w:hint="eastAsia"/>
                <w:szCs w:val="21"/>
              </w:rPr>
              <w:t>缺陷性质</w:t>
            </w:r>
          </w:p>
        </w:tc>
        <w:tc>
          <w:tcPr>
            <w:tcW w:w="6857" w:type="dxa"/>
            <w:shd w:val="clear" w:color="auto" w:fill="D9D9D9"/>
            <w:vAlign w:val="center"/>
          </w:tcPr>
          <w:p w14:paraId="753F373F" w14:textId="77777777" w:rsidR="009906CD" w:rsidRDefault="009906CD" w:rsidP="00E25CBF">
            <w:pPr>
              <w:jc w:val="center"/>
              <w:rPr>
                <w:rFonts w:cs="Times New Roman"/>
                <w:szCs w:val="21"/>
              </w:rPr>
            </w:pPr>
            <w:r>
              <w:rPr>
                <w:rFonts w:cs="Times New Roman" w:hint="eastAsia"/>
                <w:szCs w:val="21"/>
              </w:rPr>
              <w:t>定性标准</w:t>
            </w:r>
          </w:p>
        </w:tc>
      </w:tr>
      <w:tr w:rsidR="009906CD" w14:paraId="34B18762" w14:textId="77777777" w:rsidTr="00E25CBF">
        <w:trPr>
          <w:trHeight w:val="2520"/>
        </w:trPr>
        <w:tc>
          <w:tcPr>
            <w:tcW w:w="1680" w:type="dxa"/>
            <w:vAlign w:val="center"/>
          </w:tcPr>
          <w:p w14:paraId="0782DF67" w14:textId="77777777" w:rsidR="009906CD" w:rsidRDefault="009906CD" w:rsidP="00E25CBF">
            <w:pPr>
              <w:jc w:val="center"/>
              <w:rPr>
                <w:rFonts w:cs="Times New Roman"/>
                <w:szCs w:val="21"/>
              </w:rPr>
            </w:pPr>
            <w:r>
              <w:rPr>
                <w:rFonts w:cs="Times New Roman" w:hint="eastAsia"/>
                <w:szCs w:val="21"/>
              </w:rPr>
              <w:t>重大缺陷</w:t>
            </w:r>
          </w:p>
        </w:tc>
        <w:tc>
          <w:tcPr>
            <w:tcW w:w="6857" w:type="dxa"/>
          </w:tcPr>
          <w:p w14:paraId="42C12C43" w14:textId="77777777" w:rsidR="009906CD" w:rsidRDefault="009906CD" w:rsidP="00E25CBF">
            <w:pPr>
              <w:rPr>
                <w:rFonts w:cs="Times New Roman"/>
                <w:szCs w:val="21"/>
              </w:rPr>
            </w:pPr>
            <w:r>
              <w:rPr>
                <w:rFonts w:cs="Times New Roman" w:hint="eastAsia"/>
                <w:szCs w:val="21"/>
              </w:rPr>
              <w:t>单独缺陷或连同其他缺陷导致不能及时防止、发现并纠正财务报告中的重大错报。</w:t>
            </w:r>
          </w:p>
          <w:p w14:paraId="07CBE8E0" w14:textId="77777777" w:rsidR="009906CD" w:rsidRDefault="009906CD" w:rsidP="00E25CBF">
            <w:pPr>
              <w:rPr>
                <w:rFonts w:cs="Times New Roman"/>
                <w:szCs w:val="21"/>
              </w:rPr>
            </w:pPr>
            <w:r>
              <w:rPr>
                <w:rFonts w:cs="Times New Roman" w:hint="eastAsia"/>
                <w:szCs w:val="21"/>
              </w:rPr>
              <w:t>出现下列情形的，认定为重大缺陷： A．控制环境无效；B．董事、监事和高级管理人员舞弊行为；C．外部审计发现当期财务报告存在重大错报，公司在运行过程中未能发现该错报； D．已经发现并报告给管理层的重大缺陷在合理的时间后未加以改正； E．公司审计委员会和审计部对内部控制的监督无效；F．其他可能影响报表使用者正确判断的缺陷。</w:t>
            </w:r>
          </w:p>
        </w:tc>
      </w:tr>
      <w:tr w:rsidR="009906CD" w14:paraId="729A6D0E" w14:textId="77777777" w:rsidTr="00E25CBF">
        <w:trPr>
          <w:trHeight w:val="713"/>
        </w:trPr>
        <w:tc>
          <w:tcPr>
            <w:tcW w:w="1680" w:type="dxa"/>
            <w:vAlign w:val="center"/>
          </w:tcPr>
          <w:p w14:paraId="19A38250" w14:textId="77777777" w:rsidR="009906CD" w:rsidRDefault="009906CD" w:rsidP="00E25CBF">
            <w:pPr>
              <w:ind w:firstLineChars="150" w:firstLine="315"/>
              <w:jc w:val="center"/>
              <w:rPr>
                <w:rFonts w:cs="Times New Roman"/>
                <w:szCs w:val="21"/>
              </w:rPr>
            </w:pPr>
            <w:r>
              <w:rPr>
                <w:rFonts w:cs="Times New Roman" w:hint="eastAsia"/>
                <w:szCs w:val="21"/>
              </w:rPr>
              <w:t>重要缺陷</w:t>
            </w:r>
          </w:p>
        </w:tc>
        <w:tc>
          <w:tcPr>
            <w:tcW w:w="6857" w:type="dxa"/>
          </w:tcPr>
          <w:p w14:paraId="30CAE405" w14:textId="77777777" w:rsidR="009906CD" w:rsidRDefault="009906CD" w:rsidP="00E25CBF">
            <w:pPr>
              <w:rPr>
                <w:rFonts w:cs="Times New Roman"/>
                <w:szCs w:val="21"/>
              </w:rPr>
            </w:pPr>
            <w:r>
              <w:rPr>
                <w:rFonts w:cs="Times New Roman" w:hint="eastAsia"/>
                <w:szCs w:val="21"/>
              </w:rPr>
              <w:t>单独缺陷或连同其他缺陷导致不能及时防止、发现并纠正财务报告中虽然未达到和超过重要性水平，但仍应引起管理层重视的错报。</w:t>
            </w:r>
          </w:p>
        </w:tc>
      </w:tr>
      <w:tr w:rsidR="009906CD" w14:paraId="5FF7DE00" w14:textId="77777777" w:rsidTr="00E25CBF">
        <w:trPr>
          <w:trHeight w:val="365"/>
        </w:trPr>
        <w:tc>
          <w:tcPr>
            <w:tcW w:w="1680" w:type="dxa"/>
            <w:vAlign w:val="center"/>
          </w:tcPr>
          <w:p w14:paraId="295698BD" w14:textId="77777777" w:rsidR="009906CD" w:rsidRDefault="009906CD" w:rsidP="00E25CBF">
            <w:pPr>
              <w:ind w:firstLineChars="100" w:firstLine="210"/>
              <w:jc w:val="center"/>
              <w:rPr>
                <w:rFonts w:cs="Times New Roman"/>
                <w:szCs w:val="21"/>
              </w:rPr>
            </w:pPr>
            <w:r>
              <w:rPr>
                <w:rFonts w:cs="Times New Roman" w:hint="eastAsia"/>
                <w:szCs w:val="21"/>
              </w:rPr>
              <w:t>一般缺陷</w:t>
            </w:r>
          </w:p>
        </w:tc>
        <w:tc>
          <w:tcPr>
            <w:tcW w:w="6857" w:type="dxa"/>
          </w:tcPr>
          <w:p w14:paraId="7A2E5ECD" w14:textId="77777777" w:rsidR="009906CD" w:rsidRDefault="009906CD" w:rsidP="00E25CBF">
            <w:pPr>
              <w:rPr>
                <w:rFonts w:cs="Times New Roman"/>
                <w:szCs w:val="21"/>
              </w:rPr>
            </w:pPr>
            <w:r>
              <w:rPr>
                <w:rFonts w:cs="Times New Roman" w:hint="eastAsia"/>
                <w:szCs w:val="21"/>
              </w:rPr>
              <w:t>不构成重大缺陷或重要缺陷的其他内部控制缺陷。</w:t>
            </w:r>
          </w:p>
        </w:tc>
      </w:tr>
    </w:tbl>
    <w:p w14:paraId="430C85D5" w14:textId="77777777" w:rsidR="009906CD" w:rsidRDefault="009906CD" w:rsidP="009906CD">
      <w:pPr>
        <w:autoSpaceDE w:val="0"/>
        <w:autoSpaceDN w:val="0"/>
        <w:textAlignment w:val="baseline"/>
        <w:rPr>
          <w:rFonts w:cs="Times New Roman"/>
          <w:color w:val="000000"/>
          <w:szCs w:val="21"/>
        </w:rPr>
      </w:pPr>
      <w:r>
        <w:rPr>
          <w:rFonts w:cs="Times New Roman" w:hint="eastAsia"/>
          <w:color w:val="000000"/>
          <w:szCs w:val="21"/>
        </w:rPr>
        <w:t>说明：</w:t>
      </w:r>
    </w:p>
    <w:p w14:paraId="5277226E" w14:textId="77777777" w:rsidR="009906CD" w:rsidRDefault="009906CD" w:rsidP="009906CD">
      <w:pPr>
        <w:autoSpaceDE w:val="0"/>
        <w:autoSpaceDN w:val="0"/>
        <w:ind w:firstLineChars="200" w:firstLine="420"/>
        <w:textAlignment w:val="baseline"/>
        <w:rPr>
          <w:rFonts w:cs="Times New Roman"/>
          <w:color w:val="000000"/>
          <w:szCs w:val="21"/>
        </w:rPr>
      </w:pPr>
      <w:r>
        <w:rPr>
          <w:rFonts w:cs="Times New Roman" w:hint="eastAsia"/>
          <w:color w:val="000000"/>
          <w:szCs w:val="21"/>
        </w:rPr>
        <w:t>无。</w:t>
      </w:r>
    </w:p>
    <w:p w14:paraId="3F70BEF0" w14:textId="77777777" w:rsidR="009906CD" w:rsidRDefault="009906CD" w:rsidP="00E56CC8">
      <w:pPr>
        <w:keepNext/>
        <w:keepLines/>
        <w:widowControl w:val="0"/>
        <w:numPr>
          <w:ilvl w:val="0"/>
          <w:numId w:val="49"/>
        </w:numPr>
        <w:spacing w:before="120" w:after="120"/>
        <w:jc w:val="both"/>
        <w:outlineLvl w:val="2"/>
        <w:rPr>
          <w:rFonts w:cs="Times New Roman"/>
          <w:b/>
          <w:bCs/>
          <w:szCs w:val="32"/>
        </w:rPr>
      </w:pPr>
      <w:r>
        <w:rPr>
          <w:rFonts w:ascii="Calibri" w:hAnsi="Calibri" w:cs="Times New Roman" w:hint="eastAsia"/>
          <w:b/>
          <w:bCs/>
          <w:szCs w:val="32"/>
        </w:rPr>
        <w:lastRenderedPageBreak/>
        <w:t>非财务报告内部控制缺陷认定标准</w:t>
      </w:r>
    </w:p>
    <w:p w14:paraId="6359C305" w14:textId="77777777" w:rsidR="009906CD" w:rsidRDefault="009906CD" w:rsidP="009906CD">
      <w:pPr>
        <w:autoSpaceDE w:val="0"/>
        <w:autoSpaceDN w:val="0"/>
        <w:ind w:firstLineChars="200" w:firstLine="420"/>
        <w:textAlignment w:val="baseline"/>
        <w:rPr>
          <w:rFonts w:cs="Times New Roman"/>
          <w:color w:val="000000"/>
          <w:szCs w:val="21"/>
        </w:rPr>
      </w:pPr>
      <w:r>
        <w:rPr>
          <w:rFonts w:cs="Times New Roman" w:hint="eastAsia"/>
          <w:color w:val="000000"/>
          <w:szCs w:val="21"/>
        </w:rPr>
        <w:t>公司确定的非</w:t>
      </w:r>
      <w:r>
        <w:rPr>
          <w:rFonts w:cs="Times New Roman" w:hint="eastAsia"/>
          <w:szCs w:val="21"/>
        </w:rPr>
        <w:t>财务报告</w:t>
      </w:r>
      <w:r>
        <w:rPr>
          <w:rFonts w:cs="Times New Roman" w:hint="eastAsia"/>
          <w:color w:val="000000"/>
          <w:szCs w:val="21"/>
        </w:rPr>
        <w:t>内部控制缺陷评价的定量标准如下：</w:t>
      </w:r>
    </w:p>
    <w:tbl>
      <w:tblPr>
        <w:tblStyle w:val="g2"/>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79"/>
        <w:gridCol w:w="2282"/>
        <w:gridCol w:w="2282"/>
        <w:gridCol w:w="2279"/>
      </w:tblGrid>
      <w:tr w:rsidR="009906CD" w14:paraId="3C8B6277" w14:textId="77777777" w:rsidTr="00E25CBF">
        <w:tc>
          <w:tcPr>
            <w:tcW w:w="1679" w:type="dxa"/>
            <w:shd w:val="clear" w:color="auto" w:fill="D9D9D9"/>
            <w:vAlign w:val="center"/>
          </w:tcPr>
          <w:p w14:paraId="059B7BC0" w14:textId="77777777" w:rsidR="009906CD" w:rsidRDefault="009906CD" w:rsidP="00E25CBF">
            <w:pPr>
              <w:jc w:val="center"/>
              <w:rPr>
                <w:rFonts w:cs="Times New Roman"/>
                <w:szCs w:val="21"/>
              </w:rPr>
            </w:pPr>
            <w:r>
              <w:rPr>
                <w:rFonts w:cs="Times New Roman" w:hint="eastAsia"/>
                <w:szCs w:val="21"/>
              </w:rPr>
              <w:t>指标名称</w:t>
            </w:r>
          </w:p>
        </w:tc>
        <w:tc>
          <w:tcPr>
            <w:tcW w:w="2282" w:type="dxa"/>
            <w:shd w:val="clear" w:color="auto" w:fill="D9D9D9"/>
            <w:vAlign w:val="center"/>
          </w:tcPr>
          <w:p w14:paraId="38E71B90" w14:textId="77777777" w:rsidR="009906CD" w:rsidRDefault="009906CD" w:rsidP="00E25CBF">
            <w:pPr>
              <w:jc w:val="center"/>
              <w:rPr>
                <w:rFonts w:cs="Times New Roman"/>
                <w:szCs w:val="21"/>
              </w:rPr>
            </w:pPr>
            <w:r>
              <w:rPr>
                <w:rFonts w:cs="Times New Roman" w:hint="eastAsia"/>
                <w:szCs w:val="21"/>
              </w:rPr>
              <w:t>重大缺陷定量标准</w:t>
            </w:r>
          </w:p>
        </w:tc>
        <w:tc>
          <w:tcPr>
            <w:tcW w:w="2282" w:type="dxa"/>
            <w:shd w:val="clear" w:color="auto" w:fill="D9D9D9"/>
            <w:vAlign w:val="center"/>
          </w:tcPr>
          <w:p w14:paraId="1519409A" w14:textId="77777777" w:rsidR="009906CD" w:rsidRDefault="009906CD" w:rsidP="00E25CBF">
            <w:pPr>
              <w:jc w:val="center"/>
              <w:rPr>
                <w:rFonts w:cs="Times New Roman"/>
                <w:szCs w:val="21"/>
              </w:rPr>
            </w:pPr>
            <w:r>
              <w:rPr>
                <w:rFonts w:cs="Times New Roman" w:hint="eastAsia"/>
                <w:szCs w:val="21"/>
              </w:rPr>
              <w:t>重要缺陷定量标准</w:t>
            </w:r>
          </w:p>
        </w:tc>
        <w:tc>
          <w:tcPr>
            <w:tcW w:w="2279" w:type="dxa"/>
            <w:shd w:val="clear" w:color="auto" w:fill="D9D9D9"/>
            <w:vAlign w:val="center"/>
          </w:tcPr>
          <w:p w14:paraId="04D00CE5" w14:textId="77777777" w:rsidR="009906CD" w:rsidRDefault="009906CD" w:rsidP="00E25CBF">
            <w:pPr>
              <w:jc w:val="center"/>
              <w:rPr>
                <w:rFonts w:cs="Times New Roman"/>
                <w:szCs w:val="21"/>
              </w:rPr>
            </w:pPr>
            <w:r>
              <w:rPr>
                <w:rFonts w:cs="Times New Roman" w:hint="eastAsia"/>
                <w:szCs w:val="21"/>
              </w:rPr>
              <w:t>一般缺陷定量标准</w:t>
            </w:r>
          </w:p>
        </w:tc>
      </w:tr>
      <w:tr w:rsidR="009906CD" w14:paraId="2E324D12" w14:textId="77777777" w:rsidTr="00E25CBF">
        <w:tc>
          <w:tcPr>
            <w:tcW w:w="1679" w:type="dxa"/>
            <w:vAlign w:val="center"/>
          </w:tcPr>
          <w:p w14:paraId="4A4D4EB0" w14:textId="77777777" w:rsidR="009906CD" w:rsidRDefault="009906CD" w:rsidP="00E25CBF">
            <w:pPr>
              <w:spacing w:line="261" w:lineRule="exact"/>
              <w:ind w:left="103" w:right="-20"/>
              <w:jc w:val="center"/>
              <w:rPr>
                <w:szCs w:val="21"/>
              </w:rPr>
            </w:pPr>
            <w:r>
              <w:rPr>
                <w:position w:val="-2"/>
                <w:szCs w:val="21"/>
              </w:rPr>
              <w:t>直接财产损失金</w:t>
            </w:r>
            <w:r>
              <w:rPr>
                <w:szCs w:val="21"/>
              </w:rPr>
              <w:t>额</w:t>
            </w:r>
          </w:p>
        </w:tc>
        <w:tc>
          <w:tcPr>
            <w:tcW w:w="2282" w:type="dxa"/>
            <w:vAlign w:val="center"/>
          </w:tcPr>
          <w:p w14:paraId="12D09F84" w14:textId="77777777" w:rsidR="009906CD" w:rsidRDefault="009906CD" w:rsidP="00E25CBF">
            <w:pPr>
              <w:spacing w:line="261" w:lineRule="exact"/>
              <w:ind w:left="100" w:right="-20"/>
              <w:jc w:val="center"/>
              <w:rPr>
                <w:szCs w:val="21"/>
              </w:rPr>
            </w:pPr>
            <w:r>
              <w:rPr>
                <w:position w:val="-2"/>
                <w:szCs w:val="21"/>
              </w:rPr>
              <w:t>1000万</w:t>
            </w:r>
            <w:r>
              <w:rPr>
                <w:spacing w:val="-2"/>
                <w:position w:val="-2"/>
                <w:szCs w:val="21"/>
              </w:rPr>
              <w:t>元</w:t>
            </w:r>
            <w:r>
              <w:rPr>
                <w:position w:val="-2"/>
                <w:szCs w:val="21"/>
              </w:rPr>
              <w:t>以上</w:t>
            </w:r>
          </w:p>
        </w:tc>
        <w:tc>
          <w:tcPr>
            <w:tcW w:w="2282" w:type="dxa"/>
          </w:tcPr>
          <w:p w14:paraId="68843BCE" w14:textId="77777777" w:rsidR="009906CD" w:rsidRDefault="009906CD" w:rsidP="00E25CBF">
            <w:pPr>
              <w:spacing w:line="261" w:lineRule="exact"/>
              <w:ind w:left="100" w:right="-20"/>
              <w:rPr>
                <w:szCs w:val="21"/>
              </w:rPr>
            </w:pPr>
            <w:r>
              <w:rPr>
                <w:position w:val="-2"/>
                <w:szCs w:val="21"/>
              </w:rPr>
              <w:t>100</w:t>
            </w:r>
            <w:r>
              <w:rPr>
                <w:spacing w:val="-2"/>
                <w:position w:val="-2"/>
                <w:szCs w:val="21"/>
              </w:rPr>
              <w:t>万</w:t>
            </w:r>
            <w:r>
              <w:rPr>
                <w:position w:val="-2"/>
                <w:szCs w:val="21"/>
              </w:rPr>
              <w:t>元至10</w:t>
            </w:r>
            <w:r>
              <w:rPr>
                <w:spacing w:val="-2"/>
                <w:position w:val="-2"/>
                <w:szCs w:val="21"/>
              </w:rPr>
              <w:t>0</w:t>
            </w:r>
            <w:r>
              <w:rPr>
                <w:position w:val="-2"/>
                <w:szCs w:val="21"/>
              </w:rPr>
              <w:t>0</w:t>
            </w:r>
            <w:r>
              <w:rPr>
                <w:spacing w:val="-2"/>
                <w:position w:val="-2"/>
                <w:szCs w:val="21"/>
              </w:rPr>
              <w:t>万</w:t>
            </w:r>
            <w:r>
              <w:rPr>
                <w:spacing w:val="-17"/>
                <w:position w:val="-2"/>
                <w:szCs w:val="21"/>
              </w:rPr>
              <w:t>元</w:t>
            </w:r>
            <w:r>
              <w:rPr>
                <w:position w:val="-2"/>
                <w:szCs w:val="21"/>
              </w:rPr>
              <w:t>（含</w:t>
            </w:r>
            <w:r>
              <w:rPr>
                <w:szCs w:val="21"/>
              </w:rPr>
              <w:t>1000万</w:t>
            </w:r>
            <w:r>
              <w:rPr>
                <w:spacing w:val="-2"/>
                <w:szCs w:val="21"/>
              </w:rPr>
              <w:t>元</w:t>
            </w:r>
            <w:r>
              <w:rPr>
                <w:szCs w:val="21"/>
              </w:rPr>
              <w:t>）</w:t>
            </w:r>
          </w:p>
        </w:tc>
        <w:tc>
          <w:tcPr>
            <w:tcW w:w="2279" w:type="dxa"/>
          </w:tcPr>
          <w:p w14:paraId="33F73829" w14:textId="77777777" w:rsidR="009906CD" w:rsidRDefault="009906CD" w:rsidP="00E25CBF">
            <w:pPr>
              <w:spacing w:line="261" w:lineRule="exact"/>
              <w:ind w:left="102" w:right="-20"/>
              <w:rPr>
                <w:szCs w:val="21"/>
              </w:rPr>
            </w:pPr>
            <w:r>
              <w:rPr>
                <w:position w:val="-2"/>
                <w:szCs w:val="21"/>
              </w:rPr>
              <w:t>100</w:t>
            </w:r>
            <w:r>
              <w:rPr>
                <w:spacing w:val="-2"/>
                <w:position w:val="-2"/>
                <w:szCs w:val="21"/>
              </w:rPr>
              <w:t>万</w:t>
            </w:r>
            <w:r>
              <w:rPr>
                <w:position w:val="-2"/>
                <w:szCs w:val="21"/>
              </w:rPr>
              <w:t>元</w:t>
            </w:r>
            <w:r>
              <w:rPr>
                <w:spacing w:val="-2"/>
                <w:position w:val="-2"/>
                <w:szCs w:val="21"/>
              </w:rPr>
              <w:t>（</w:t>
            </w:r>
            <w:r>
              <w:rPr>
                <w:position w:val="-2"/>
                <w:szCs w:val="21"/>
              </w:rPr>
              <w:t>含100万</w:t>
            </w:r>
            <w:r>
              <w:rPr>
                <w:spacing w:val="-2"/>
                <w:position w:val="-2"/>
                <w:szCs w:val="21"/>
              </w:rPr>
              <w:t>元</w:t>
            </w:r>
            <w:r>
              <w:rPr>
                <w:position w:val="-2"/>
                <w:szCs w:val="21"/>
              </w:rPr>
              <w:t>）</w:t>
            </w:r>
            <w:r>
              <w:rPr>
                <w:szCs w:val="21"/>
              </w:rPr>
              <w:t>以下</w:t>
            </w:r>
          </w:p>
        </w:tc>
      </w:tr>
      <w:tr w:rsidR="009906CD" w14:paraId="6F6D6CAD" w14:textId="77777777" w:rsidTr="00E25CBF">
        <w:tc>
          <w:tcPr>
            <w:tcW w:w="1679" w:type="dxa"/>
            <w:vAlign w:val="center"/>
          </w:tcPr>
          <w:p w14:paraId="5AC36CA7" w14:textId="77777777" w:rsidR="009906CD" w:rsidRDefault="009906CD" w:rsidP="00E25CBF">
            <w:pPr>
              <w:spacing w:line="261" w:lineRule="exact"/>
              <w:ind w:left="103" w:right="-20"/>
              <w:jc w:val="center"/>
              <w:rPr>
                <w:position w:val="-2"/>
                <w:szCs w:val="21"/>
              </w:rPr>
            </w:pPr>
          </w:p>
          <w:p w14:paraId="162C1697" w14:textId="77777777" w:rsidR="009906CD" w:rsidRDefault="009906CD" w:rsidP="00E25CBF">
            <w:pPr>
              <w:spacing w:line="261" w:lineRule="exact"/>
              <w:ind w:left="103" w:right="-20"/>
              <w:jc w:val="center"/>
              <w:rPr>
                <w:szCs w:val="21"/>
              </w:rPr>
            </w:pPr>
            <w:r>
              <w:rPr>
                <w:position w:val="-2"/>
                <w:szCs w:val="21"/>
              </w:rPr>
              <w:t>重大</w:t>
            </w:r>
            <w:r>
              <w:rPr>
                <w:spacing w:val="-2"/>
                <w:position w:val="-2"/>
                <w:szCs w:val="21"/>
              </w:rPr>
              <w:t>负</w:t>
            </w:r>
            <w:r>
              <w:rPr>
                <w:position w:val="-2"/>
                <w:szCs w:val="21"/>
              </w:rPr>
              <w:t>面</w:t>
            </w:r>
            <w:r>
              <w:rPr>
                <w:spacing w:val="-2"/>
                <w:position w:val="-2"/>
                <w:szCs w:val="21"/>
              </w:rPr>
              <w:t>影</w:t>
            </w:r>
            <w:r>
              <w:rPr>
                <w:position w:val="-2"/>
                <w:szCs w:val="21"/>
              </w:rPr>
              <w:t>响</w:t>
            </w:r>
          </w:p>
        </w:tc>
        <w:tc>
          <w:tcPr>
            <w:tcW w:w="2282" w:type="dxa"/>
          </w:tcPr>
          <w:p w14:paraId="346B631E" w14:textId="77777777" w:rsidR="009906CD" w:rsidRDefault="009906CD" w:rsidP="00E25CBF">
            <w:pPr>
              <w:spacing w:line="261" w:lineRule="exact"/>
              <w:ind w:left="100" w:right="-20"/>
              <w:rPr>
                <w:szCs w:val="21"/>
              </w:rPr>
            </w:pPr>
            <w:r>
              <w:rPr>
                <w:spacing w:val="2"/>
                <w:position w:val="-2"/>
                <w:szCs w:val="21"/>
              </w:rPr>
              <w:t>对公司造成较大负面</w:t>
            </w:r>
            <w:r>
              <w:rPr>
                <w:spacing w:val="5"/>
                <w:position w:val="-2"/>
                <w:szCs w:val="21"/>
              </w:rPr>
              <w:t>影</w:t>
            </w:r>
            <w:r>
              <w:rPr>
                <w:position w:val="-2"/>
                <w:szCs w:val="21"/>
              </w:rPr>
              <w:t>响</w:t>
            </w:r>
            <w:r>
              <w:rPr>
                <w:szCs w:val="21"/>
              </w:rPr>
              <w:t>并以</w:t>
            </w:r>
            <w:r>
              <w:rPr>
                <w:spacing w:val="-2"/>
                <w:szCs w:val="21"/>
              </w:rPr>
              <w:t>公</w:t>
            </w:r>
            <w:r>
              <w:rPr>
                <w:szCs w:val="21"/>
              </w:rPr>
              <w:t>告</w:t>
            </w:r>
            <w:r>
              <w:rPr>
                <w:spacing w:val="-2"/>
                <w:szCs w:val="21"/>
              </w:rPr>
              <w:t>形</w:t>
            </w:r>
            <w:r>
              <w:rPr>
                <w:szCs w:val="21"/>
              </w:rPr>
              <w:t>式</w:t>
            </w:r>
            <w:r>
              <w:rPr>
                <w:spacing w:val="-2"/>
                <w:szCs w:val="21"/>
              </w:rPr>
              <w:t>对</w:t>
            </w:r>
            <w:r>
              <w:rPr>
                <w:szCs w:val="21"/>
              </w:rPr>
              <w:t>外</w:t>
            </w:r>
            <w:r>
              <w:rPr>
                <w:spacing w:val="-2"/>
                <w:szCs w:val="21"/>
              </w:rPr>
              <w:t>披</w:t>
            </w:r>
            <w:r>
              <w:rPr>
                <w:szCs w:val="21"/>
              </w:rPr>
              <w:t>露</w:t>
            </w:r>
          </w:p>
        </w:tc>
        <w:tc>
          <w:tcPr>
            <w:tcW w:w="2282" w:type="dxa"/>
          </w:tcPr>
          <w:p w14:paraId="16C63B96" w14:textId="77777777" w:rsidR="009906CD" w:rsidRDefault="009906CD" w:rsidP="00E25CBF">
            <w:pPr>
              <w:spacing w:line="261" w:lineRule="exact"/>
              <w:ind w:left="100" w:right="-20"/>
              <w:rPr>
                <w:szCs w:val="21"/>
              </w:rPr>
            </w:pPr>
            <w:r>
              <w:rPr>
                <w:spacing w:val="2"/>
                <w:position w:val="-2"/>
                <w:szCs w:val="21"/>
              </w:rPr>
              <w:t>受到国家政府部门处</w:t>
            </w:r>
            <w:r>
              <w:rPr>
                <w:spacing w:val="5"/>
                <w:position w:val="-2"/>
                <w:szCs w:val="21"/>
              </w:rPr>
              <w:t>罚</w:t>
            </w:r>
            <w:r>
              <w:rPr>
                <w:position w:val="-2"/>
                <w:szCs w:val="21"/>
              </w:rPr>
              <w:t>但</w:t>
            </w:r>
            <w:r>
              <w:rPr>
                <w:szCs w:val="21"/>
              </w:rPr>
              <w:t>未对</w:t>
            </w:r>
            <w:r>
              <w:rPr>
                <w:spacing w:val="-2"/>
                <w:szCs w:val="21"/>
              </w:rPr>
              <w:t>公</w:t>
            </w:r>
            <w:r>
              <w:rPr>
                <w:szCs w:val="21"/>
              </w:rPr>
              <w:t>司</w:t>
            </w:r>
            <w:r>
              <w:rPr>
                <w:spacing w:val="-2"/>
                <w:szCs w:val="21"/>
              </w:rPr>
              <w:t>造</w:t>
            </w:r>
            <w:r>
              <w:rPr>
                <w:szCs w:val="21"/>
              </w:rPr>
              <w:t>成</w:t>
            </w:r>
            <w:r>
              <w:rPr>
                <w:spacing w:val="-2"/>
                <w:szCs w:val="21"/>
              </w:rPr>
              <w:t>负</w:t>
            </w:r>
            <w:r>
              <w:rPr>
                <w:szCs w:val="21"/>
              </w:rPr>
              <w:t>面</w:t>
            </w:r>
            <w:r>
              <w:rPr>
                <w:spacing w:val="-2"/>
                <w:szCs w:val="21"/>
              </w:rPr>
              <w:t>影</w:t>
            </w:r>
            <w:r>
              <w:rPr>
                <w:szCs w:val="21"/>
              </w:rPr>
              <w:t>响</w:t>
            </w:r>
          </w:p>
        </w:tc>
        <w:tc>
          <w:tcPr>
            <w:tcW w:w="2279" w:type="dxa"/>
          </w:tcPr>
          <w:p w14:paraId="4DE89A1F" w14:textId="77777777" w:rsidR="009906CD" w:rsidRDefault="009906CD" w:rsidP="00E25CBF">
            <w:pPr>
              <w:spacing w:line="261" w:lineRule="exact"/>
              <w:ind w:left="102" w:right="-20"/>
              <w:rPr>
                <w:szCs w:val="21"/>
              </w:rPr>
            </w:pPr>
            <w:r>
              <w:rPr>
                <w:spacing w:val="2"/>
                <w:position w:val="-2"/>
                <w:szCs w:val="21"/>
              </w:rPr>
              <w:t>受到省级（含省级）以下</w:t>
            </w:r>
            <w:r>
              <w:rPr>
                <w:spacing w:val="2"/>
                <w:szCs w:val="21"/>
              </w:rPr>
              <w:t>政府部门处罚但未对公司</w:t>
            </w:r>
            <w:r>
              <w:rPr>
                <w:szCs w:val="21"/>
              </w:rPr>
              <w:t>造成</w:t>
            </w:r>
            <w:r>
              <w:rPr>
                <w:spacing w:val="-2"/>
                <w:szCs w:val="21"/>
              </w:rPr>
              <w:t>负</w:t>
            </w:r>
            <w:r>
              <w:rPr>
                <w:szCs w:val="21"/>
              </w:rPr>
              <w:t>面</w:t>
            </w:r>
            <w:r>
              <w:rPr>
                <w:spacing w:val="-2"/>
                <w:szCs w:val="21"/>
              </w:rPr>
              <w:t>影</w:t>
            </w:r>
            <w:r>
              <w:rPr>
                <w:szCs w:val="21"/>
              </w:rPr>
              <w:t>响</w:t>
            </w:r>
          </w:p>
        </w:tc>
      </w:tr>
    </w:tbl>
    <w:p w14:paraId="53EF2BBF" w14:textId="77777777" w:rsidR="009906CD" w:rsidRDefault="009906CD" w:rsidP="009906CD">
      <w:pPr>
        <w:autoSpaceDE w:val="0"/>
        <w:autoSpaceDN w:val="0"/>
        <w:textAlignment w:val="baseline"/>
        <w:rPr>
          <w:rFonts w:cs="Times New Roman"/>
          <w:color w:val="000000"/>
          <w:szCs w:val="21"/>
        </w:rPr>
      </w:pPr>
      <w:r>
        <w:rPr>
          <w:rFonts w:cs="Times New Roman" w:hint="eastAsia"/>
          <w:color w:val="000000"/>
          <w:szCs w:val="21"/>
        </w:rPr>
        <w:t>说明：</w:t>
      </w:r>
    </w:p>
    <w:p w14:paraId="196E24D1" w14:textId="77777777" w:rsidR="009906CD" w:rsidRDefault="009906CD" w:rsidP="009906CD">
      <w:pPr>
        <w:autoSpaceDE w:val="0"/>
        <w:autoSpaceDN w:val="0"/>
        <w:ind w:firstLineChars="200" w:firstLine="420"/>
        <w:textAlignment w:val="baseline"/>
        <w:rPr>
          <w:rFonts w:cs="Times New Roman"/>
          <w:color w:val="000000"/>
          <w:szCs w:val="21"/>
        </w:rPr>
      </w:pPr>
      <w:r>
        <w:rPr>
          <w:rFonts w:cs="Times New Roman" w:hint="eastAsia"/>
          <w:color w:val="000000"/>
          <w:szCs w:val="21"/>
        </w:rPr>
        <w:t>无。</w:t>
      </w:r>
    </w:p>
    <w:p w14:paraId="31872504" w14:textId="77777777" w:rsidR="009906CD" w:rsidRDefault="009906CD" w:rsidP="009906CD">
      <w:pPr>
        <w:autoSpaceDE w:val="0"/>
        <w:autoSpaceDN w:val="0"/>
        <w:ind w:firstLineChars="200" w:firstLine="420"/>
        <w:textAlignment w:val="baseline"/>
        <w:rPr>
          <w:rFonts w:cs="Times New Roman"/>
          <w:color w:val="000000"/>
          <w:szCs w:val="21"/>
        </w:rPr>
      </w:pPr>
      <w:r>
        <w:rPr>
          <w:rFonts w:cs="Times New Roman" w:hint="eastAsia"/>
          <w:color w:val="000000"/>
          <w:szCs w:val="21"/>
        </w:rPr>
        <w:t>公司确定的非</w:t>
      </w:r>
      <w:r>
        <w:rPr>
          <w:rFonts w:cs="Times New Roman" w:hint="eastAsia"/>
          <w:szCs w:val="21"/>
        </w:rPr>
        <w:t>财务报告</w:t>
      </w:r>
      <w:r>
        <w:rPr>
          <w:rFonts w:cs="Times New Roman" w:hint="eastAsia"/>
          <w:color w:val="000000"/>
          <w:szCs w:val="21"/>
        </w:rPr>
        <w:t>内部控制缺陷评价的定性标准如下：</w:t>
      </w:r>
    </w:p>
    <w:tbl>
      <w:tblPr>
        <w:tblStyle w:val="g2"/>
        <w:tblW w:w="8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74"/>
        <w:gridCol w:w="6834"/>
      </w:tblGrid>
      <w:tr w:rsidR="009906CD" w14:paraId="1CC2C20B" w14:textId="77777777" w:rsidTr="00E25CBF">
        <w:trPr>
          <w:trHeight w:val="603"/>
        </w:trPr>
        <w:tc>
          <w:tcPr>
            <w:tcW w:w="1674" w:type="dxa"/>
            <w:shd w:val="clear" w:color="auto" w:fill="D9D9D9"/>
            <w:vAlign w:val="center"/>
          </w:tcPr>
          <w:p w14:paraId="28A3E20C" w14:textId="77777777" w:rsidR="009906CD" w:rsidRDefault="009906CD" w:rsidP="00E25CBF">
            <w:pPr>
              <w:jc w:val="center"/>
              <w:rPr>
                <w:rFonts w:cs="Times New Roman"/>
                <w:szCs w:val="21"/>
              </w:rPr>
            </w:pPr>
            <w:r>
              <w:rPr>
                <w:rFonts w:cs="Times New Roman" w:hint="eastAsia"/>
                <w:szCs w:val="21"/>
              </w:rPr>
              <w:t>缺陷性质</w:t>
            </w:r>
          </w:p>
        </w:tc>
        <w:tc>
          <w:tcPr>
            <w:tcW w:w="6834" w:type="dxa"/>
            <w:shd w:val="clear" w:color="auto" w:fill="D9D9D9"/>
            <w:vAlign w:val="center"/>
          </w:tcPr>
          <w:p w14:paraId="3223A6CD" w14:textId="77777777" w:rsidR="009906CD" w:rsidRDefault="009906CD" w:rsidP="00E25CBF">
            <w:pPr>
              <w:jc w:val="center"/>
              <w:rPr>
                <w:rFonts w:cs="Times New Roman"/>
                <w:szCs w:val="21"/>
              </w:rPr>
            </w:pPr>
            <w:r>
              <w:rPr>
                <w:rFonts w:cs="Times New Roman" w:hint="eastAsia"/>
                <w:szCs w:val="21"/>
              </w:rPr>
              <w:t>定性标准</w:t>
            </w:r>
          </w:p>
        </w:tc>
      </w:tr>
      <w:tr w:rsidR="009906CD" w14:paraId="7378F351" w14:textId="77777777" w:rsidTr="00E25CBF">
        <w:trPr>
          <w:trHeight w:val="633"/>
        </w:trPr>
        <w:tc>
          <w:tcPr>
            <w:tcW w:w="1674" w:type="dxa"/>
            <w:vAlign w:val="center"/>
          </w:tcPr>
          <w:p w14:paraId="769AE2FB" w14:textId="77777777" w:rsidR="009906CD" w:rsidRDefault="009906CD" w:rsidP="00E25CBF">
            <w:pPr>
              <w:jc w:val="center"/>
              <w:rPr>
                <w:rFonts w:cs="Times New Roman"/>
                <w:szCs w:val="21"/>
              </w:rPr>
            </w:pPr>
            <w:r>
              <w:rPr>
                <w:rFonts w:cs="Times New Roman" w:hint="eastAsia"/>
                <w:szCs w:val="21"/>
              </w:rPr>
              <w:t>重大缺陷</w:t>
            </w:r>
          </w:p>
        </w:tc>
        <w:tc>
          <w:tcPr>
            <w:tcW w:w="6834" w:type="dxa"/>
          </w:tcPr>
          <w:p w14:paraId="2F029FDC" w14:textId="77777777" w:rsidR="009906CD" w:rsidRDefault="009906CD" w:rsidP="00E25CBF">
            <w:pPr>
              <w:rPr>
                <w:rFonts w:cs="Times New Roman"/>
                <w:szCs w:val="21"/>
              </w:rPr>
            </w:pPr>
            <w:r>
              <w:rPr>
                <w:rFonts w:cs="Times New Roman"/>
                <w:szCs w:val="21"/>
              </w:rPr>
              <w:t>出现以下情形的，认定为重大缺陷：</w:t>
            </w:r>
          </w:p>
          <w:p w14:paraId="12BB8B53" w14:textId="77777777" w:rsidR="009906CD" w:rsidRDefault="009906CD" w:rsidP="00E25CBF">
            <w:pPr>
              <w:rPr>
                <w:rFonts w:cs="Times New Roman"/>
                <w:szCs w:val="21"/>
              </w:rPr>
            </w:pPr>
            <w:r>
              <w:rPr>
                <w:rFonts w:cs="Times New Roman"/>
                <w:szCs w:val="21"/>
              </w:rPr>
              <w:t>A． 违反国家法律、法规或规范性文件；</w:t>
            </w:r>
          </w:p>
          <w:p w14:paraId="3FDC9ECF" w14:textId="77777777" w:rsidR="009906CD" w:rsidRDefault="009906CD" w:rsidP="00E25CBF">
            <w:pPr>
              <w:rPr>
                <w:rFonts w:cs="Times New Roman"/>
                <w:szCs w:val="21"/>
              </w:rPr>
            </w:pPr>
            <w:r>
              <w:rPr>
                <w:rFonts w:cs="Times New Roman"/>
                <w:szCs w:val="21"/>
              </w:rPr>
              <w:t>B． 重大决策程序不科学；</w:t>
            </w:r>
          </w:p>
          <w:p w14:paraId="0DC532C2" w14:textId="77777777" w:rsidR="009906CD" w:rsidRDefault="009906CD" w:rsidP="00E25CBF">
            <w:pPr>
              <w:rPr>
                <w:rFonts w:cs="Times New Roman"/>
                <w:szCs w:val="21"/>
              </w:rPr>
            </w:pPr>
            <w:r>
              <w:rPr>
                <w:rFonts w:cs="Times New Roman"/>
                <w:szCs w:val="21"/>
              </w:rPr>
              <w:t>C． 制度缺失可能导致系统性失效；</w:t>
            </w:r>
          </w:p>
          <w:p w14:paraId="613901DC" w14:textId="77777777" w:rsidR="009906CD" w:rsidRDefault="009906CD" w:rsidP="00E25CBF">
            <w:pPr>
              <w:rPr>
                <w:rFonts w:cs="Times New Roman"/>
                <w:szCs w:val="21"/>
              </w:rPr>
            </w:pPr>
            <w:r>
              <w:rPr>
                <w:rFonts w:cs="Times New Roman"/>
                <w:szCs w:val="21"/>
              </w:rPr>
              <w:t>D． 重大或重要缺陷不能得到整改；</w:t>
            </w:r>
          </w:p>
          <w:p w14:paraId="63093667" w14:textId="77777777" w:rsidR="009906CD" w:rsidRDefault="009906CD" w:rsidP="00E25CBF">
            <w:pPr>
              <w:rPr>
                <w:rFonts w:cs="Times New Roman"/>
                <w:szCs w:val="21"/>
              </w:rPr>
            </w:pPr>
            <w:r>
              <w:rPr>
                <w:rFonts w:cs="Times New Roman"/>
                <w:szCs w:val="21"/>
              </w:rPr>
              <w:t>E． 其他对公司影响重大的情形。</w:t>
            </w:r>
          </w:p>
        </w:tc>
      </w:tr>
      <w:tr w:rsidR="009906CD" w14:paraId="529CA068" w14:textId="77777777" w:rsidTr="00E25CBF">
        <w:trPr>
          <w:trHeight w:val="603"/>
        </w:trPr>
        <w:tc>
          <w:tcPr>
            <w:tcW w:w="1674" w:type="dxa"/>
            <w:vAlign w:val="center"/>
          </w:tcPr>
          <w:p w14:paraId="021B6BD5" w14:textId="77777777" w:rsidR="009906CD" w:rsidRDefault="009906CD" w:rsidP="00E25CBF">
            <w:pPr>
              <w:jc w:val="center"/>
              <w:rPr>
                <w:rFonts w:cs="Times New Roman"/>
                <w:szCs w:val="21"/>
              </w:rPr>
            </w:pPr>
            <w:r>
              <w:rPr>
                <w:rFonts w:cs="Times New Roman" w:hint="eastAsia"/>
                <w:szCs w:val="21"/>
              </w:rPr>
              <w:t>重要缺陷</w:t>
            </w:r>
          </w:p>
        </w:tc>
        <w:tc>
          <w:tcPr>
            <w:tcW w:w="6834" w:type="dxa"/>
          </w:tcPr>
          <w:p w14:paraId="7104722A" w14:textId="77777777" w:rsidR="009906CD" w:rsidRDefault="009906CD" w:rsidP="00E25CBF">
            <w:pPr>
              <w:spacing w:line="261" w:lineRule="exact"/>
              <w:ind w:left="100" w:right="-20"/>
              <w:rPr>
                <w:szCs w:val="21"/>
              </w:rPr>
            </w:pPr>
            <w:r>
              <w:rPr>
                <w:position w:val="-2"/>
                <w:szCs w:val="21"/>
              </w:rPr>
              <w:t>除上</w:t>
            </w:r>
            <w:r>
              <w:rPr>
                <w:spacing w:val="-2"/>
                <w:position w:val="-2"/>
                <w:szCs w:val="21"/>
              </w:rPr>
              <w:t>述</w:t>
            </w:r>
            <w:r>
              <w:rPr>
                <w:position w:val="-2"/>
                <w:szCs w:val="21"/>
              </w:rPr>
              <w:t>情</w:t>
            </w:r>
            <w:r>
              <w:rPr>
                <w:spacing w:val="-2"/>
                <w:position w:val="-2"/>
                <w:szCs w:val="21"/>
              </w:rPr>
              <w:t>形外</w:t>
            </w:r>
            <w:r>
              <w:rPr>
                <w:spacing w:val="-89"/>
                <w:position w:val="-2"/>
                <w:szCs w:val="21"/>
              </w:rPr>
              <w:t>，</w:t>
            </w:r>
            <w:r>
              <w:rPr>
                <w:spacing w:val="-2"/>
                <w:position w:val="-2"/>
                <w:szCs w:val="21"/>
              </w:rPr>
              <w:t>严</w:t>
            </w:r>
            <w:r>
              <w:rPr>
                <w:position w:val="-2"/>
                <w:szCs w:val="21"/>
              </w:rPr>
              <w:t>重</w:t>
            </w:r>
            <w:r>
              <w:rPr>
                <w:spacing w:val="-2"/>
                <w:position w:val="-2"/>
                <w:szCs w:val="21"/>
              </w:rPr>
              <w:t>程</w:t>
            </w:r>
            <w:r>
              <w:rPr>
                <w:position w:val="-2"/>
                <w:szCs w:val="21"/>
              </w:rPr>
              <w:t>度</w:t>
            </w:r>
            <w:r>
              <w:rPr>
                <w:spacing w:val="-2"/>
                <w:position w:val="-2"/>
                <w:szCs w:val="21"/>
              </w:rPr>
              <w:t>和</w:t>
            </w:r>
            <w:r>
              <w:rPr>
                <w:position w:val="-2"/>
                <w:szCs w:val="21"/>
              </w:rPr>
              <w:t>经济</w:t>
            </w:r>
            <w:r>
              <w:rPr>
                <w:spacing w:val="-2"/>
                <w:position w:val="-2"/>
                <w:szCs w:val="21"/>
              </w:rPr>
              <w:t>后</w:t>
            </w:r>
            <w:r>
              <w:rPr>
                <w:position w:val="-2"/>
                <w:szCs w:val="21"/>
              </w:rPr>
              <w:t>果</w:t>
            </w:r>
            <w:r>
              <w:rPr>
                <w:spacing w:val="-2"/>
                <w:position w:val="-2"/>
                <w:szCs w:val="21"/>
              </w:rPr>
              <w:t>低</w:t>
            </w:r>
            <w:r>
              <w:rPr>
                <w:position w:val="-2"/>
                <w:szCs w:val="21"/>
              </w:rPr>
              <w:t>于</w:t>
            </w:r>
            <w:r>
              <w:rPr>
                <w:spacing w:val="-2"/>
                <w:position w:val="-2"/>
                <w:szCs w:val="21"/>
              </w:rPr>
              <w:t>重</w:t>
            </w:r>
            <w:r>
              <w:rPr>
                <w:position w:val="-2"/>
                <w:szCs w:val="21"/>
              </w:rPr>
              <w:t>大</w:t>
            </w:r>
            <w:r>
              <w:rPr>
                <w:spacing w:val="-2"/>
                <w:position w:val="-2"/>
                <w:szCs w:val="21"/>
              </w:rPr>
              <w:t>缺</w:t>
            </w:r>
            <w:r>
              <w:rPr>
                <w:position w:val="-2"/>
                <w:szCs w:val="21"/>
              </w:rPr>
              <w:t>陷</w:t>
            </w:r>
            <w:r>
              <w:rPr>
                <w:spacing w:val="-2"/>
                <w:position w:val="-2"/>
                <w:szCs w:val="21"/>
              </w:rPr>
              <w:t>但</w:t>
            </w:r>
            <w:r>
              <w:rPr>
                <w:position w:val="-2"/>
                <w:szCs w:val="21"/>
              </w:rPr>
              <w:t>仍应</w:t>
            </w:r>
            <w:r>
              <w:rPr>
                <w:spacing w:val="-2"/>
                <w:position w:val="-2"/>
                <w:szCs w:val="21"/>
              </w:rPr>
              <w:t>引</w:t>
            </w:r>
            <w:r>
              <w:rPr>
                <w:position w:val="-2"/>
                <w:szCs w:val="21"/>
              </w:rPr>
              <w:t>起</w:t>
            </w:r>
            <w:r>
              <w:rPr>
                <w:spacing w:val="-2"/>
                <w:position w:val="-2"/>
                <w:szCs w:val="21"/>
              </w:rPr>
              <w:t>董</w:t>
            </w:r>
            <w:r>
              <w:rPr>
                <w:position w:val="-2"/>
                <w:szCs w:val="21"/>
              </w:rPr>
              <w:t>事</w:t>
            </w:r>
            <w:r>
              <w:rPr>
                <w:spacing w:val="-2"/>
                <w:position w:val="-2"/>
                <w:szCs w:val="21"/>
              </w:rPr>
              <w:t>会</w:t>
            </w:r>
            <w:r>
              <w:rPr>
                <w:position w:val="-2"/>
                <w:szCs w:val="21"/>
              </w:rPr>
              <w:t>和</w:t>
            </w:r>
            <w:r>
              <w:rPr>
                <w:spacing w:val="-2"/>
                <w:position w:val="-2"/>
                <w:szCs w:val="21"/>
              </w:rPr>
              <w:t>管</w:t>
            </w:r>
            <w:r>
              <w:rPr>
                <w:position w:val="-2"/>
                <w:szCs w:val="21"/>
              </w:rPr>
              <w:t>理</w:t>
            </w:r>
            <w:r>
              <w:rPr>
                <w:spacing w:val="-2"/>
                <w:position w:val="-2"/>
                <w:szCs w:val="21"/>
              </w:rPr>
              <w:t>层</w:t>
            </w:r>
            <w:r>
              <w:rPr>
                <w:position w:val="-2"/>
                <w:szCs w:val="21"/>
              </w:rPr>
              <w:t>重视</w:t>
            </w:r>
            <w:r>
              <w:rPr>
                <w:szCs w:val="21"/>
              </w:rPr>
              <w:t>的缺</w:t>
            </w:r>
            <w:r>
              <w:rPr>
                <w:spacing w:val="-2"/>
                <w:szCs w:val="21"/>
              </w:rPr>
              <w:t>陷</w:t>
            </w:r>
            <w:r>
              <w:rPr>
                <w:szCs w:val="21"/>
              </w:rPr>
              <w:t>，</w:t>
            </w:r>
            <w:r>
              <w:rPr>
                <w:spacing w:val="-2"/>
                <w:szCs w:val="21"/>
              </w:rPr>
              <w:t>应</w:t>
            </w:r>
            <w:r>
              <w:rPr>
                <w:szCs w:val="21"/>
              </w:rPr>
              <w:t>将</w:t>
            </w:r>
            <w:r>
              <w:rPr>
                <w:spacing w:val="-2"/>
                <w:szCs w:val="21"/>
              </w:rPr>
              <w:t>该</w:t>
            </w:r>
            <w:r>
              <w:rPr>
                <w:szCs w:val="21"/>
              </w:rPr>
              <w:t>缺</w:t>
            </w:r>
            <w:r>
              <w:rPr>
                <w:spacing w:val="-2"/>
                <w:szCs w:val="21"/>
              </w:rPr>
              <w:t>陷</w:t>
            </w:r>
            <w:r>
              <w:rPr>
                <w:szCs w:val="21"/>
              </w:rPr>
              <w:t>认</w:t>
            </w:r>
            <w:r>
              <w:rPr>
                <w:spacing w:val="-2"/>
                <w:szCs w:val="21"/>
              </w:rPr>
              <w:t>定</w:t>
            </w:r>
            <w:r>
              <w:rPr>
                <w:szCs w:val="21"/>
              </w:rPr>
              <w:t>为重</w:t>
            </w:r>
            <w:r>
              <w:rPr>
                <w:spacing w:val="-2"/>
                <w:szCs w:val="21"/>
              </w:rPr>
              <w:t>要</w:t>
            </w:r>
            <w:r>
              <w:rPr>
                <w:szCs w:val="21"/>
              </w:rPr>
              <w:t>缺</w:t>
            </w:r>
            <w:r>
              <w:rPr>
                <w:spacing w:val="-2"/>
                <w:szCs w:val="21"/>
              </w:rPr>
              <w:t>陷</w:t>
            </w:r>
            <w:r>
              <w:rPr>
                <w:szCs w:val="21"/>
              </w:rPr>
              <w:t>。</w:t>
            </w:r>
          </w:p>
        </w:tc>
      </w:tr>
      <w:tr w:rsidR="009906CD" w14:paraId="07365441" w14:textId="77777777" w:rsidTr="00E25CBF">
        <w:trPr>
          <w:trHeight w:val="633"/>
        </w:trPr>
        <w:tc>
          <w:tcPr>
            <w:tcW w:w="1674" w:type="dxa"/>
            <w:vAlign w:val="center"/>
          </w:tcPr>
          <w:p w14:paraId="5DC29CF5" w14:textId="77777777" w:rsidR="009906CD" w:rsidRDefault="009906CD" w:rsidP="00E25CBF">
            <w:pPr>
              <w:jc w:val="center"/>
              <w:rPr>
                <w:rFonts w:cs="Times New Roman"/>
                <w:szCs w:val="21"/>
              </w:rPr>
            </w:pPr>
            <w:r>
              <w:rPr>
                <w:rFonts w:cs="Times New Roman" w:hint="eastAsia"/>
                <w:szCs w:val="21"/>
              </w:rPr>
              <w:t>一般缺陷</w:t>
            </w:r>
          </w:p>
        </w:tc>
        <w:tc>
          <w:tcPr>
            <w:tcW w:w="6834" w:type="dxa"/>
            <w:vAlign w:val="center"/>
          </w:tcPr>
          <w:p w14:paraId="0E0C416B" w14:textId="77777777" w:rsidR="009906CD" w:rsidRDefault="009906CD" w:rsidP="00E25CBF">
            <w:pPr>
              <w:spacing w:line="261" w:lineRule="exact"/>
              <w:ind w:left="100" w:right="-20"/>
              <w:rPr>
                <w:szCs w:val="21"/>
              </w:rPr>
            </w:pPr>
            <w:r>
              <w:rPr>
                <w:position w:val="-2"/>
                <w:szCs w:val="21"/>
              </w:rPr>
              <w:t>不构</w:t>
            </w:r>
            <w:r>
              <w:rPr>
                <w:spacing w:val="-2"/>
                <w:position w:val="-2"/>
                <w:szCs w:val="21"/>
              </w:rPr>
              <w:t>成</w:t>
            </w:r>
            <w:r>
              <w:rPr>
                <w:position w:val="-2"/>
                <w:szCs w:val="21"/>
              </w:rPr>
              <w:t>重</w:t>
            </w:r>
            <w:r>
              <w:rPr>
                <w:spacing w:val="-2"/>
                <w:position w:val="-2"/>
                <w:szCs w:val="21"/>
              </w:rPr>
              <w:t>大</w:t>
            </w:r>
            <w:r>
              <w:rPr>
                <w:position w:val="-2"/>
                <w:szCs w:val="21"/>
              </w:rPr>
              <w:t>缺</w:t>
            </w:r>
            <w:r>
              <w:rPr>
                <w:spacing w:val="-2"/>
                <w:position w:val="-2"/>
                <w:szCs w:val="21"/>
              </w:rPr>
              <w:t>陷</w:t>
            </w:r>
            <w:r>
              <w:rPr>
                <w:position w:val="-2"/>
                <w:szCs w:val="21"/>
              </w:rPr>
              <w:t>或</w:t>
            </w:r>
            <w:r>
              <w:rPr>
                <w:spacing w:val="-2"/>
                <w:position w:val="-2"/>
                <w:szCs w:val="21"/>
              </w:rPr>
              <w:t>重</w:t>
            </w:r>
            <w:r>
              <w:rPr>
                <w:position w:val="-2"/>
                <w:szCs w:val="21"/>
              </w:rPr>
              <w:t>要</w:t>
            </w:r>
            <w:r>
              <w:rPr>
                <w:spacing w:val="-2"/>
                <w:position w:val="-2"/>
                <w:szCs w:val="21"/>
              </w:rPr>
              <w:t>缺</w:t>
            </w:r>
            <w:r>
              <w:rPr>
                <w:position w:val="-2"/>
                <w:szCs w:val="21"/>
              </w:rPr>
              <w:t>陷的</w:t>
            </w:r>
            <w:r>
              <w:rPr>
                <w:spacing w:val="-2"/>
                <w:position w:val="-2"/>
                <w:szCs w:val="21"/>
              </w:rPr>
              <w:t>其</w:t>
            </w:r>
            <w:r>
              <w:rPr>
                <w:position w:val="-2"/>
                <w:szCs w:val="21"/>
              </w:rPr>
              <w:t>他</w:t>
            </w:r>
            <w:r>
              <w:rPr>
                <w:spacing w:val="-2"/>
                <w:position w:val="-2"/>
                <w:szCs w:val="21"/>
              </w:rPr>
              <w:t>内</w:t>
            </w:r>
            <w:r>
              <w:rPr>
                <w:position w:val="-2"/>
                <w:szCs w:val="21"/>
              </w:rPr>
              <w:t>部</w:t>
            </w:r>
            <w:r>
              <w:rPr>
                <w:spacing w:val="-2"/>
                <w:position w:val="-2"/>
                <w:szCs w:val="21"/>
              </w:rPr>
              <w:t>控</w:t>
            </w:r>
            <w:r>
              <w:rPr>
                <w:position w:val="-2"/>
                <w:szCs w:val="21"/>
              </w:rPr>
              <w:t>制</w:t>
            </w:r>
            <w:r>
              <w:rPr>
                <w:spacing w:val="-2"/>
                <w:position w:val="-2"/>
                <w:szCs w:val="21"/>
              </w:rPr>
              <w:t>缺</w:t>
            </w:r>
            <w:r>
              <w:rPr>
                <w:position w:val="-2"/>
                <w:szCs w:val="21"/>
              </w:rPr>
              <w:t>陷。</w:t>
            </w:r>
          </w:p>
        </w:tc>
      </w:tr>
    </w:tbl>
    <w:p w14:paraId="4A4B05CC" w14:textId="77777777" w:rsidR="009906CD" w:rsidRDefault="009906CD" w:rsidP="009906CD">
      <w:pPr>
        <w:autoSpaceDE w:val="0"/>
        <w:autoSpaceDN w:val="0"/>
        <w:textAlignment w:val="baseline"/>
        <w:rPr>
          <w:rFonts w:cs="Times New Roman"/>
          <w:color w:val="000000"/>
          <w:szCs w:val="21"/>
        </w:rPr>
      </w:pPr>
      <w:r>
        <w:rPr>
          <w:rFonts w:cs="Times New Roman" w:hint="eastAsia"/>
          <w:color w:val="000000"/>
          <w:szCs w:val="21"/>
        </w:rPr>
        <w:t>说明：</w:t>
      </w:r>
    </w:p>
    <w:p w14:paraId="3B2A4830" w14:textId="77777777" w:rsidR="009906CD" w:rsidRDefault="009906CD" w:rsidP="009906CD">
      <w:pPr>
        <w:autoSpaceDE w:val="0"/>
        <w:autoSpaceDN w:val="0"/>
        <w:ind w:firstLineChars="100" w:firstLine="210"/>
        <w:textAlignment w:val="baseline"/>
        <w:rPr>
          <w:rFonts w:cs="Times New Roman"/>
          <w:color w:val="000000"/>
          <w:szCs w:val="21"/>
        </w:rPr>
      </w:pPr>
      <w:r>
        <w:rPr>
          <w:rFonts w:cs="Times New Roman" w:hint="eastAsia"/>
          <w:color w:val="000000"/>
          <w:szCs w:val="21"/>
        </w:rPr>
        <w:t>无 。</w:t>
      </w:r>
    </w:p>
    <w:p w14:paraId="6020348C" w14:textId="77777777" w:rsidR="009906CD" w:rsidRDefault="009906CD" w:rsidP="009906CD">
      <w:pPr>
        <w:keepNext/>
        <w:keepLines/>
        <w:spacing w:before="120" w:after="120"/>
        <w:outlineLvl w:val="1"/>
        <w:rPr>
          <w:rFonts w:ascii="Cambria" w:hAnsi="Cambria" w:cs="Times New Roman"/>
          <w:b/>
          <w:bCs/>
          <w:szCs w:val="32"/>
        </w:rPr>
      </w:pPr>
      <w:r>
        <w:rPr>
          <w:rFonts w:ascii="Cambria" w:hAnsi="Cambria" w:cs="Times New Roman" w:hint="eastAsia"/>
          <w:b/>
          <w:bCs/>
          <w:szCs w:val="32"/>
        </w:rPr>
        <w:t>（三）内部控制缺陷认定及整改情况</w:t>
      </w:r>
    </w:p>
    <w:p w14:paraId="4E8CDA44" w14:textId="77777777" w:rsidR="009906CD" w:rsidRDefault="009906CD" w:rsidP="00E56CC8">
      <w:pPr>
        <w:keepNext/>
        <w:keepLines/>
        <w:widowControl w:val="0"/>
        <w:numPr>
          <w:ilvl w:val="0"/>
          <w:numId w:val="50"/>
        </w:numPr>
        <w:spacing w:before="120" w:after="120"/>
        <w:jc w:val="both"/>
        <w:outlineLvl w:val="2"/>
        <w:rPr>
          <w:rFonts w:cs="Times New Roman"/>
          <w:b/>
          <w:bCs/>
          <w:szCs w:val="32"/>
        </w:rPr>
      </w:pPr>
      <w:r>
        <w:rPr>
          <w:rFonts w:ascii="Calibri" w:hAnsi="Calibri" w:cs="Times New Roman" w:hint="eastAsia"/>
          <w:b/>
          <w:bCs/>
          <w:szCs w:val="32"/>
        </w:rPr>
        <w:t>财务报告内部控制缺陷认定及整改情况</w:t>
      </w:r>
    </w:p>
    <w:p w14:paraId="0C9E42C4" w14:textId="77777777" w:rsidR="009906CD" w:rsidRDefault="009906CD" w:rsidP="00E56CC8">
      <w:pPr>
        <w:keepNext/>
        <w:keepLines/>
        <w:widowControl w:val="0"/>
        <w:numPr>
          <w:ilvl w:val="1"/>
          <w:numId w:val="51"/>
        </w:numPr>
        <w:spacing w:before="120" w:after="120"/>
        <w:ind w:left="567"/>
        <w:jc w:val="both"/>
        <w:outlineLvl w:val="3"/>
        <w:rPr>
          <w:rFonts w:cs="Times New Roman"/>
          <w:b/>
          <w:bCs/>
          <w:szCs w:val="21"/>
        </w:rPr>
      </w:pPr>
      <w:r>
        <w:rPr>
          <w:rFonts w:cs="Times New Roman" w:hint="eastAsia"/>
          <w:b/>
          <w:bCs/>
          <w:szCs w:val="21"/>
        </w:rPr>
        <w:t>重大缺陷</w:t>
      </w:r>
    </w:p>
    <w:p w14:paraId="2E74076F" w14:textId="77777777" w:rsidR="009906CD" w:rsidRDefault="009906CD" w:rsidP="009906CD">
      <w:pPr>
        <w:autoSpaceDE w:val="0"/>
        <w:autoSpaceDN w:val="0"/>
        <w:ind w:firstLineChars="200" w:firstLine="420"/>
        <w:textAlignment w:val="baseline"/>
        <w:rPr>
          <w:color w:val="000000"/>
          <w:szCs w:val="21"/>
        </w:rPr>
      </w:pPr>
      <w:r>
        <w:rPr>
          <w:rFonts w:hint="eastAsia"/>
          <w:color w:val="000000"/>
          <w:szCs w:val="21"/>
        </w:rPr>
        <w:t>报告期内公司是否存在财务报告内部控制重大缺陷</w:t>
      </w:r>
    </w:p>
    <w:p w14:paraId="344E09F0" w14:textId="77777777" w:rsidR="009906CD" w:rsidRDefault="009906CD" w:rsidP="009906CD">
      <w:pPr>
        <w:ind w:firstLineChars="200" w:firstLine="420"/>
        <w:rPr>
          <w:rFonts w:cs="Times New Roman"/>
          <w:color w:val="000000"/>
          <w:szCs w:val="21"/>
        </w:rPr>
      </w:pPr>
      <w:r>
        <w:rPr>
          <w:rFonts w:cs="Times New Roman"/>
          <w:color w:val="000000"/>
          <w:szCs w:val="21"/>
        </w:rPr>
        <w:fldChar w:fldCharType="begin"/>
      </w:r>
      <w:r>
        <w:rPr>
          <w:rFonts w:cs="Times New Roman" w:hint="eastAsia"/>
          <w:color w:val="000000"/>
          <w:szCs w:val="21"/>
        </w:rPr>
        <w:instrText xml:space="preserve"> MACROBUTTON emptymacro □是</w:instrText>
      </w:r>
      <w:r>
        <w:rPr>
          <w:rFonts w:cs="Times New Roman"/>
          <w:color w:val="000000"/>
          <w:szCs w:val="21"/>
        </w:rPr>
        <w:fldChar w:fldCharType="end"/>
      </w:r>
      <w:r>
        <w:rPr>
          <w:rFonts w:cs="Times New Roman" w:hint="eastAsia"/>
          <w:color w:val="000000"/>
          <w:szCs w:val="21"/>
        </w:rPr>
        <w:t>√否</w:t>
      </w:r>
    </w:p>
    <w:p w14:paraId="30E00325" w14:textId="77777777" w:rsidR="009906CD" w:rsidRDefault="009906CD" w:rsidP="00E56CC8">
      <w:pPr>
        <w:keepNext/>
        <w:keepLines/>
        <w:widowControl w:val="0"/>
        <w:numPr>
          <w:ilvl w:val="1"/>
          <w:numId w:val="51"/>
        </w:numPr>
        <w:spacing w:before="120" w:after="120"/>
        <w:ind w:left="567"/>
        <w:jc w:val="both"/>
        <w:outlineLvl w:val="3"/>
        <w:rPr>
          <w:rFonts w:ascii="Cambria" w:hAnsi="Cambria" w:cs="Times New Roman"/>
          <w:b/>
          <w:bCs/>
          <w:szCs w:val="28"/>
        </w:rPr>
      </w:pPr>
      <w:r>
        <w:rPr>
          <w:rFonts w:ascii="Cambria" w:hAnsi="Cambria" w:cs="Times New Roman" w:hint="eastAsia"/>
          <w:b/>
          <w:bCs/>
          <w:szCs w:val="28"/>
        </w:rPr>
        <w:t>重要缺陷</w:t>
      </w:r>
    </w:p>
    <w:p w14:paraId="1CE57CCF" w14:textId="77777777" w:rsidR="009906CD" w:rsidRDefault="009906CD" w:rsidP="009906CD">
      <w:pPr>
        <w:ind w:firstLineChars="200" w:firstLine="420"/>
        <w:rPr>
          <w:rFonts w:cs="Times New Roman"/>
        </w:rPr>
      </w:pPr>
      <w:r>
        <w:rPr>
          <w:rFonts w:ascii="Calibri" w:hAnsi="Calibri" w:cs="Times New Roman" w:hint="eastAsia"/>
        </w:rPr>
        <w:t>报告期内公司是否存在财务报告内部控制重要缺陷</w:t>
      </w:r>
    </w:p>
    <w:p w14:paraId="2AF1C6ED" w14:textId="77777777" w:rsidR="009906CD" w:rsidRDefault="009906CD" w:rsidP="009906CD">
      <w:pPr>
        <w:ind w:firstLineChars="200" w:firstLine="420"/>
        <w:rPr>
          <w:rFonts w:cs="Times New Roman"/>
        </w:rPr>
      </w:pPr>
      <w:r>
        <w:rPr>
          <w:rFonts w:cs="Times New Roman"/>
        </w:rPr>
        <w:fldChar w:fldCharType="begin"/>
      </w:r>
      <w:r>
        <w:rPr>
          <w:rFonts w:cs="Times New Roman"/>
        </w:rPr>
        <w:instrText xml:space="preserve"> MACROBUTTON emptymacro □是</w:instrText>
      </w:r>
      <w:r>
        <w:rPr>
          <w:rFonts w:cs="Times New Roman"/>
        </w:rPr>
        <w:fldChar w:fldCharType="end"/>
      </w:r>
      <w:r>
        <w:rPr>
          <w:rFonts w:cs="Times New Roman" w:hint="eastAsia"/>
          <w:color w:val="000000"/>
          <w:szCs w:val="21"/>
        </w:rPr>
        <w:t>√否</w:t>
      </w:r>
    </w:p>
    <w:p w14:paraId="18692EA4" w14:textId="77777777" w:rsidR="009906CD" w:rsidRDefault="009906CD" w:rsidP="00E56CC8">
      <w:pPr>
        <w:keepNext/>
        <w:keepLines/>
        <w:widowControl w:val="0"/>
        <w:numPr>
          <w:ilvl w:val="1"/>
          <w:numId w:val="51"/>
        </w:numPr>
        <w:spacing w:before="120" w:after="120"/>
        <w:ind w:left="567"/>
        <w:jc w:val="both"/>
        <w:outlineLvl w:val="3"/>
        <w:rPr>
          <w:rFonts w:ascii="Cambria" w:hAnsi="Cambria" w:cs="Times New Roman"/>
          <w:b/>
          <w:bCs/>
          <w:szCs w:val="28"/>
        </w:rPr>
      </w:pPr>
      <w:r>
        <w:rPr>
          <w:rFonts w:ascii="Cambria" w:hAnsi="Cambria" w:cs="Times New Roman" w:hint="eastAsia"/>
          <w:b/>
          <w:bCs/>
          <w:szCs w:val="28"/>
        </w:rPr>
        <w:t>一般缺陷</w:t>
      </w:r>
    </w:p>
    <w:p w14:paraId="162F1A6E" w14:textId="77777777" w:rsidR="009906CD" w:rsidRDefault="009906CD" w:rsidP="009906CD">
      <w:pPr>
        <w:ind w:firstLineChars="200" w:firstLine="420"/>
        <w:rPr>
          <w:rFonts w:cs="Times New Roman"/>
        </w:rPr>
      </w:pPr>
      <w:r>
        <w:rPr>
          <w:rFonts w:ascii="Calibri" w:hAnsi="Calibri" w:cs="Times New Roman" w:hint="eastAsia"/>
        </w:rPr>
        <w:t>报告期内公司未发现财务报告内部控制一般缺陷。</w:t>
      </w:r>
    </w:p>
    <w:p w14:paraId="2815A110" w14:textId="77777777" w:rsidR="009906CD" w:rsidRDefault="009906CD" w:rsidP="00E56CC8">
      <w:pPr>
        <w:keepNext/>
        <w:keepLines/>
        <w:widowControl w:val="0"/>
        <w:numPr>
          <w:ilvl w:val="1"/>
          <w:numId w:val="51"/>
        </w:numPr>
        <w:spacing w:before="120" w:after="120"/>
        <w:ind w:left="567"/>
        <w:jc w:val="both"/>
        <w:outlineLvl w:val="3"/>
        <w:rPr>
          <w:rFonts w:ascii="Cambria" w:hAnsi="Cambria" w:cs="Times New Roman"/>
          <w:b/>
          <w:bCs/>
          <w:szCs w:val="28"/>
        </w:rPr>
      </w:pPr>
      <w:r>
        <w:rPr>
          <w:rFonts w:ascii="Cambria" w:hAnsi="Cambria" w:cs="Times New Roman" w:hint="eastAsia"/>
          <w:b/>
          <w:bCs/>
          <w:szCs w:val="28"/>
        </w:rPr>
        <w:t>经过上述整改，于内部控制评价报告基准日，公司是否存在未完成整改的财务报告内部控制重大缺陷</w:t>
      </w:r>
    </w:p>
    <w:p w14:paraId="60D0B801" w14:textId="77777777" w:rsidR="009906CD" w:rsidRDefault="009906CD" w:rsidP="009906CD">
      <w:pPr>
        <w:ind w:firstLineChars="200" w:firstLine="420"/>
        <w:rPr>
          <w:rFonts w:cs="Times New Roman"/>
        </w:rPr>
      </w:pPr>
      <w:r>
        <w:rPr>
          <w:rFonts w:cs="Times New Roman"/>
        </w:rPr>
        <w:fldChar w:fldCharType="begin"/>
      </w:r>
      <w:r>
        <w:rPr>
          <w:rFonts w:cs="Times New Roman" w:hint="eastAsia"/>
        </w:rPr>
        <w:instrText xml:space="preserve"> MACROBUTTON emptymacro □是</w:instrText>
      </w:r>
      <w:r>
        <w:rPr>
          <w:rFonts w:cs="Times New Roman"/>
        </w:rPr>
        <w:fldChar w:fldCharType="end"/>
      </w:r>
      <w:r>
        <w:rPr>
          <w:rFonts w:cs="Times New Roman" w:hint="eastAsia"/>
          <w:color w:val="000000"/>
          <w:szCs w:val="21"/>
        </w:rPr>
        <w:t>√否</w:t>
      </w:r>
    </w:p>
    <w:p w14:paraId="422FEC5C" w14:textId="77777777" w:rsidR="009906CD" w:rsidRDefault="009906CD" w:rsidP="00E56CC8">
      <w:pPr>
        <w:keepNext/>
        <w:keepLines/>
        <w:widowControl w:val="0"/>
        <w:numPr>
          <w:ilvl w:val="1"/>
          <w:numId w:val="51"/>
        </w:numPr>
        <w:spacing w:before="120" w:after="120"/>
        <w:ind w:left="567"/>
        <w:jc w:val="both"/>
        <w:outlineLvl w:val="3"/>
        <w:rPr>
          <w:rFonts w:cs="Times New Roman"/>
          <w:b/>
          <w:bCs/>
          <w:color w:val="000000"/>
          <w:szCs w:val="21"/>
        </w:rPr>
      </w:pPr>
      <w:r>
        <w:rPr>
          <w:rFonts w:cs="Times New Roman" w:hint="eastAsia"/>
          <w:b/>
          <w:bCs/>
          <w:color w:val="000000"/>
          <w:szCs w:val="21"/>
        </w:rPr>
        <w:t>经过上述整改，于</w:t>
      </w:r>
      <w:r>
        <w:rPr>
          <w:rFonts w:ascii="Cambria" w:hAnsi="Cambria" w:cs="Times New Roman" w:hint="eastAsia"/>
          <w:b/>
          <w:bCs/>
          <w:szCs w:val="28"/>
        </w:rPr>
        <w:t>内部</w:t>
      </w:r>
      <w:r>
        <w:rPr>
          <w:rFonts w:cs="Times New Roman" w:hint="eastAsia"/>
          <w:b/>
          <w:bCs/>
          <w:color w:val="000000"/>
          <w:szCs w:val="21"/>
        </w:rPr>
        <w:t>控制评价报告基准日，公司是否存在未完成整改的财务报告内部控制重要缺陷</w:t>
      </w:r>
    </w:p>
    <w:p w14:paraId="438B51C6" w14:textId="77777777" w:rsidR="009906CD" w:rsidRDefault="009906CD" w:rsidP="009906CD">
      <w:pPr>
        <w:ind w:firstLineChars="200" w:firstLine="420"/>
        <w:rPr>
          <w:rFonts w:cs="Times New Roman"/>
        </w:rPr>
      </w:pPr>
      <w:r>
        <w:rPr>
          <w:rFonts w:cs="Times New Roman"/>
        </w:rPr>
        <w:fldChar w:fldCharType="begin"/>
      </w:r>
      <w:r>
        <w:rPr>
          <w:rFonts w:cs="Times New Roman" w:hint="eastAsia"/>
        </w:rPr>
        <w:instrText xml:space="preserve"> MACROBUTTON emptymacro □是</w:instrText>
      </w:r>
      <w:r>
        <w:rPr>
          <w:rFonts w:cs="Times New Roman"/>
        </w:rPr>
        <w:fldChar w:fldCharType="end"/>
      </w:r>
      <w:r>
        <w:rPr>
          <w:rFonts w:cs="Times New Roman" w:hint="eastAsia"/>
          <w:color w:val="000000"/>
          <w:szCs w:val="21"/>
        </w:rPr>
        <w:t>√否</w:t>
      </w:r>
    </w:p>
    <w:p w14:paraId="52CCF64A" w14:textId="77777777" w:rsidR="009906CD" w:rsidRDefault="009906CD" w:rsidP="00E56CC8">
      <w:pPr>
        <w:keepNext/>
        <w:keepLines/>
        <w:widowControl w:val="0"/>
        <w:numPr>
          <w:ilvl w:val="0"/>
          <w:numId w:val="50"/>
        </w:numPr>
        <w:spacing w:before="120" w:after="120"/>
        <w:jc w:val="both"/>
        <w:outlineLvl w:val="2"/>
        <w:rPr>
          <w:rFonts w:cs="Times New Roman"/>
          <w:b/>
          <w:bCs/>
          <w:szCs w:val="32"/>
        </w:rPr>
      </w:pPr>
      <w:r>
        <w:rPr>
          <w:rFonts w:ascii="Calibri" w:hAnsi="Calibri" w:cs="Times New Roman" w:hint="eastAsia"/>
          <w:b/>
          <w:bCs/>
          <w:szCs w:val="32"/>
        </w:rPr>
        <w:lastRenderedPageBreak/>
        <w:t>非财务报告内部控制缺陷认定及整改情况</w:t>
      </w:r>
    </w:p>
    <w:p w14:paraId="1C115B2A" w14:textId="77777777" w:rsidR="009906CD" w:rsidRDefault="009906CD" w:rsidP="00E56CC8">
      <w:pPr>
        <w:keepNext/>
        <w:keepLines/>
        <w:widowControl w:val="0"/>
        <w:numPr>
          <w:ilvl w:val="1"/>
          <w:numId w:val="52"/>
        </w:numPr>
        <w:spacing w:before="120" w:after="120"/>
        <w:ind w:left="567"/>
        <w:jc w:val="both"/>
        <w:outlineLvl w:val="3"/>
        <w:rPr>
          <w:rFonts w:ascii="Cambria" w:hAnsi="Cambria" w:cs="Times New Roman"/>
          <w:b/>
          <w:bCs/>
          <w:szCs w:val="28"/>
        </w:rPr>
      </w:pPr>
      <w:r>
        <w:rPr>
          <w:rFonts w:ascii="Cambria" w:hAnsi="Cambria" w:cs="Times New Roman" w:hint="eastAsia"/>
          <w:b/>
          <w:bCs/>
          <w:szCs w:val="28"/>
        </w:rPr>
        <w:t>重大缺陷</w:t>
      </w:r>
    </w:p>
    <w:p w14:paraId="60E30B69" w14:textId="77777777" w:rsidR="009906CD" w:rsidRDefault="009906CD" w:rsidP="009906CD">
      <w:pPr>
        <w:ind w:firstLineChars="200" w:firstLine="420"/>
        <w:rPr>
          <w:rFonts w:cs="Times New Roman"/>
        </w:rPr>
      </w:pPr>
      <w:r>
        <w:rPr>
          <w:rFonts w:ascii="Calibri" w:hAnsi="Calibri" w:cs="Times New Roman" w:hint="eastAsia"/>
        </w:rPr>
        <w:t>报告期内公司是否发现非财务报告内部控制重大缺陷</w:t>
      </w:r>
    </w:p>
    <w:p w14:paraId="01399AFB" w14:textId="77777777" w:rsidR="009906CD" w:rsidRDefault="009906CD" w:rsidP="009906CD">
      <w:pPr>
        <w:ind w:firstLineChars="200" w:firstLine="420"/>
        <w:rPr>
          <w:rFonts w:cs="Times New Roman"/>
        </w:rPr>
      </w:pPr>
      <w:r>
        <w:rPr>
          <w:rFonts w:cs="Times New Roman"/>
        </w:rPr>
        <w:fldChar w:fldCharType="begin"/>
      </w:r>
      <w:r>
        <w:rPr>
          <w:rFonts w:ascii="Calibri" w:hAnsi="Calibri" w:cs="Times New Roman" w:hint="eastAsia"/>
        </w:rPr>
        <w:instrText xml:space="preserve"> MACROBUTTON emptymacro </w:instrText>
      </w:r>
      <w:r>
        <w:rPr>
          <w:rFonts w:ascii="Calibri" w:hAnsi="Calibri" w:cs="Times New Roman" w:hint="eastAsia"/>
        </w:rPr>
        <w:instrText>□是</w:instrText>
      </w:r>
      <w:r>
        <w:rPr>
          <w:rFonts w:cs="Times New Roman"/>
        </w:rPr>
        <w:fldChar w:fldCharType="end"/>
      </w:r>
      <w:r>
        <w:rPr>
          <w:rFonts w:cs="Times New Roman" w:hint="eastAsia"/>
          <w:color w:val="000000"/>
          <w:szCs w:val="21"/>
        </w:rPr>
        <w:t>√否</w:t>
      </w:r>
    </w:p>
    <w:p w14:paraId="19FB4EE0" w14:textId="77777777" w:rsidR="009906CD" w:rsidRDefault="009906CD" w:rsidP="00E56CC8">
      <w:pPr>
        <w:keepNext/>
        <w:keepLines/>
        <w:widowControl w:val="0"/>
        <w:numPr>
          <w:ilvl w:val="1"/>
          <w:numId w:val="52"/>
        </w:numPr>
        <w:spacing w:before="120" w:after="120"/>
        <w:ind w:left="567"/>
        <w:jc w:val="both"/>
        <w:outlineLvl w:val="3"/>
        <w:rPr>
          <w:rFonts w:ascii="Cambria" w:hAnsi="Cambria" w:cs="Times New Roman"/>
          <w:b/>
          <w:bCs/>
          <w:szCs w:val="28"/>
        </w:rPr>
      </w:pPr>
      <w:r>
        <w:rPr>
          <w:rFonts w:ascii="Cambria" w:hAnsi="Cambria" w:cs="Times New Roman" w:hint="eastAsia"/>
          <w:b/>
          <w:bCs/>
          <w:szCs w:val="28"/>
        </w:rPr>
        <w:t>重要缺陷</w:t>
      </w:r>
    </w:p>
    <w:p w14:paraId="590DA9FC" w14:textId="77777777" w:rsidR="009906CD" w:rsidRDefault="009906CD" w:rsidP="009906CD">
      <w:pPr>
        <w:ind w:firstLineChars="200" w:firstLine="420"/>
        <w:rPr>
          <w:rFonts w:cs="Times New Roman"/>
        </w:rPr>
      </w:pPr>
      <w:r>
        <w:rPr>
          <w:rFonts w:ascii="Calibri" w:hAnsi="Calibri" w:cs="Times New Roman" w:hint="eastAsia"/>
        </w:rPr>
        <w:t>报告期内公司是否发现非财务报告内部控制重要缺陷</w:t>
      </w:r>
    </w:p>
    <w:p w14:paraId="7C3F203E" w14:textId="77777777" w:rsidR="009906CD" w:rsidRDefault="009906CD" w:rsidP="009906CD">
      <w:pPr>
        <w:ind w:firstLineChars="200" w:firstLine="420"/>
        <w:rPr>
          <w:rFonts w:cs="Times New Roman"/>
        </w:rPr>
      </w:pPr>
      <w:r>
        <w:rPr>
          <w:rFonts w:cs="Times New Roman"/>
        </w:rPr>
        <w:fldChar w:fldCharType="begin"/>
      </w:r>
      <w:r>
        <w:rPr>
          <w:rFonts w:cs="Times New Roman"/>
        </w:rPr>
        <w:instrText xml:space="preserve"> MACROBUTTON emptymacro □是</w:instrText>
      </w:r>
      <w:r>
        <w:rPr>
          <w:rFonts w:cs="Times New Roman"/>
        </w:rPr>
        <w:fldChar w:fldCharType="end"/>
      </w:r>
      <w:r>
        <w:rPr>
          <w:rFonts w:cs="Times New Roman" w:hint="eastAsia"/>
          <w:color w:val="000000"/>
          <w:szCs w:val="21"/>
        </w:rPr>
        <w:t>√否</w:t>
      </w:r>
    </w:p>
    <w:p w14:paraId="1CC4DE11" w14:textId="77777777" w:rsidR="009906CD" w:rsidRDefault="009906CD" w:rsidP="00E56CC8">
      <w:pPr>
        <w:keepNext/>
        <w:keepLines/>
        <w:widowControl w:val="0"/>
        <w:numPr>
          <w:ilvl w:val="1"/>
          <w:numId w:val="52"/>
        </w:numPr>
        <w:spacing w:before="120" w:after="120"/>
        <w:ind w:left="567"/>
        <w:jc w:val="both"/>
        <w:outlineLvl w:val="3"/>
        <w:rPr>
          <w:rFonts w:ascii="Cambria" w:hAnsi="Cambria" w:cs="Times New Roman"/>
          <w:b/>
          <w:bCs/>
          <w:szCs w:val="28"/>
        </w:rPr>
      </w:pPr>
      <w:r>
        <w:rPr>
          <w:rFonts w:ascii="Cambria" w:hAnsi="Cambria" w:cs="Times New Roman" w:hint="eastAsia"/>
          <w:b/>
          <w:bCs/>
          <w:szCs w:val="28"/>
        </w:rPr>
        <w:t>一般缺陷</w:t>
      </w:r>
    </w:p>
    <w:p w14:paraId="4787E93F" w14:textId="77777777" w:rsidR="009906CD" w:rsidRDefault="009906CD" w:rsidP="009906CD">
      <w:pPr>
        <w:autoSpaceDE w:val="0"/>
        <w:autoSpaceDN w:val="0"/>
        <w:ind w:firstLineChars="200" w:firstLine="420"/>
        <w:textAlignment w:val="baseline"/>
        <w:rPr>
          <w:color w:val="000000"/>
          <w:szCs w:val="21"/>
        </w:rPr>
      </w:pPr>
      <w:r>
        <w:rPr>
          <w:rFonts w:hint="eastAsia"/>
        </w:rPr>
        <w:t>内部控制流程在日常运行中可能存在一般缺陷，但由于公司内部控制设有自我评价和内部审计的双重监督机制，使风险可控，对公司非财务报告事项不构成影响或影响较小，并对有较小影响的一般缺陷进行及时整改。</w:t>
      </w:r>
    </w:p>
    <w:p w14:paraId="440C0322" w14:textId="77777777" w:rsidR="009906CD" w:rsidRDefault="009906CD" w:rsidP="00E56CC8">
      <w:pPr>
        <w:keepNext/>
        <w:keepLines/>
        <w:widowControl w:val="0"/>
        <w:numPr>
          <w:ilvl w:val="1"/>
          <w:numId w:val="52"/>
        </w:numPr>
        <w:spacing w:before="120" w:after="120"/>
        <w:ind w:left="567"/>
        <w:jc w:val="both"/>
        <w:outlineLvl w:val="3"/>
        <w:rPr>
          <w:rFonts w:cs="Times New Roman"/>
          <w:b/>
          <w:bCs/>
          <w:color w:val="000000"/>
          <w:szCs w:val="21"/>
        </w:rPr>
      </w:pPr>
      <w:r>
        <w:rPr>
          <w:rFonts w:cs="Times New Roman" w:hint="eastAsia"/>
          <w:b/>
          <w:bCs/>
          <w:color w:val="000000"/>
          <w:szCs w:val="21"/>
        </w:rPr>
        <w:t>经过上述</w:t>
      </w:r>
      <w:r>
        <w:rPr>
          <w:rFonts w:ascii="Cambria" w:hAnsi="Cambria" w:cs="Times New Roman" w:hint="eastAsia"/>
          <w:b/>
          <w:bCs/>
          <w:szCs w:val="28"/>
        </w:rPr>
        <w:t>整改</w:t>
      </w:r>
      <w:r>
        <w:rPr>
          <w:rFonts w:cs="Times New Roman" w:hint="eastAsia"/>
          <w:b/>
          <w:bCs/>
          <w:color w:val="000000"/>
          <w:szCs w:val="21"/>
        </w:rPr>
        <w:t>，于内部控制评价报告基准日，公司是否发现未完成整改的非财务报告内部控制重大缺陷</w:t>
      </w:r>
    </w:p>
    <w:p w14:paraId="1BE102C0" w14:textId="77777777" w:rsidR="009906CD" w:rsidRDefault="009906CD" w:rsidP="009906CD">
      <w:pPr>
        <w:ind w:firstLineChars="200" w:firstLine="420"/>
        <w:rPr>
          <w:rFonts w:cs="Times New Roman"/>
          <w:color w:val="000000"/>
          <w:szCs w:val="21"/>
        </w:rPr>
      </w:pPr>
      <w:r>
        <w:rPr>
          <w:rFonts w:cs="Times New Roman"/>
          <w:color w:val="000000"/>
          <w:szCs w:val="21"/>
        </w:rPr>
        <w:fldChar w:fldCharType="begin"/>
      </w:r>
      <w:r>
        <w:rPr>
          <w:rFonts w:cs="Times New Roman" w:hint="eastAsia"/>
          <w:color w:val="000000"/>
          <w:szCs w:val="21"/>
        </w:rPr>
        <w:instrText xml:space="preserve"> MACROBUTTON emptymacro □是</w:instrText>
      </w:r>
      <w:r>
        <w:rPr>
          <w:rFonts w:cs="Times New Roman"/>
          <w:color w:val="000000"/>
          <w:szCs w:val="21"/>
        </w:rPr>
        <w:fldChar w:fldCharType="end"/>
      </w:r>
      <w:r>
        <w:rPr>
          <w:rFonts w:cs="Times New Roman" w:hint="eastAsia"/>
          <w:color w:val="000000"/>
          <w:szCs w:val="21"/>
        </w:rPr>
        <w:t>√否</w:t>
      </w:r>
    </w:p>
    <w:p w14:paraId="22333999" w14:textId="77777777" w:rsidR="009906CD" w:rsidRDefault="009906CD" w:rsidP="00E56CC8">
      <w:pPr>
        <w:keepNext/>
        <w:keepLines/>
        <w:widowControl w:val="0"/>
        <w:numPr>
          <w:ilvl w:val="1"/>
          <w:numId w:val="52"/>
        </w:numPr>
        <w:spacing w:before="120" w:after="120"/>
        <w:ind w:left="567"/>
        <w:jc w:val="both"/>
        <w:outlineLvl w:val="3"/>
        <w:rPr>
          <w:rFonts w:cs="Times New Roman"/>
          <w:b/>
          <w:bCs/>
          <w:color w:val="000000"/>
          <w:szCs w:val="21"/>
        </w:rPr>
      </w:pPr>
      <w:r>
        <w:rPr>
          <w:rFonts w:cs="Times New Roman" w:hint="eastAsia"/>
          <w:b/>
          <w:bCs/>
          <w:color w:val="000000"/>
          <w:szCs w:val="21"/>
        </w:rPr>
        <w:t>经过上述整改，于内部控制评价报告基准日，公司是否发现未完成整改的非财务报告内部控制重要缺陷</w:t>
      </w:r>
    </w:p>
    <w:p w14:paraId="22355EC0" w14:textId="77777777" w:rsidR="0015615F" w:rsidRDefault="009906CD" w:rsidP="0015615F">
      <w:pPr>
        <w:ind w:firstLineChars="200" w:firstLine="420"/>
        <w:rPr>
          <w:rFonts w:cs="Times New Roman"/>
        </w:rPr>
      </w:pPr>
      <w:r>
        <w:rPr>
          <w:rFonts w:cs="Times New Roman"/>
        </w:rPr>
        <w:fldChar w:fldCharType="begin"/>
      </w:r>
      <w:r>
        <w:rPr>
          <w:rFonts w:cs="Times New Roman" w:hint="eastAsia"/>
        </w:rPr>
        <w:instrText xml:space="preserve"> MACROBUTTON emptymacro □是</w:instrText>
      </w:r>
      <w:r>
        <w:rPr>
          <w:rFonts w:cs="Times New Roman"/>
        </w:rPr>
        <w:fldChar w:fldCharType="end"/>
      </w:r>
      <w:r>
        <w:rPr>
          <w:rFonts w:cs="Times New Roman" w:hint="eastAsia"/>
          <w:color w:val="000000"/>
          <w:szCs w:val="21"/>
        </w:rPr>
        <w:t>√否</w:t>
      </w:r>
    </w:p>
    <w:p w14:paraId="7480C01E" w14:textId="77777777" w:rsidR="0015615F" w:rsidRDefault="0015615F" w:rsidP="0015615F">
      <w:pPr>
        <w:rPr>
          <w:rFonts w:cs="Times New Roman"/>
        </w:rPr>
      </w:pPr>
    </w:p>
    <w:p w14:paraId="0A572CF9" w14:textId="77777777" w:rsidR="009906CD" w:rsidRPr="0015615F" w:rsidRDefault="009906CD" w:rsidP="0015615F">
      <w:pPr>
        <w:rPr>
          <w:rFonts w:cs="Times New Roman"/>
        </w:rPr>
      </w:pPr>
      <w:r>
        <w:rPr>
          <w:rFonts w:ascii="Calibri" w:hAnsi="Calibri" w:cs="Times New Roman" w:hint="eastAsia"/>
          <w:b/>
          <w:bCs/>
          <w:kern w:val="44"/>
          <w:sz w:val="24"/>
        </w:rPr>
        <w:t>四</w:t>
      </w:r>
      <w:r>
        <w:rPr>
          <w:rFonts w:ascii="Calibri" w:hAnsi="Calibri" w:cs="Times New Roman" w:hint="eastAsia"/>
          <w:b/>
          <w:bCs/>
          <w:kern w:val="44"/>
          <w:sz w:val="24"/>
        </w:rPr>
        <w:t xml:space="preserve">. </w:t>
      </w:r>
      <w:r>
        <w:rPr>
          <w:rFonts w:ascii="Calibri" w:hAnsi="Calibri" w:cs="Times New Roman" w:hint="eastAsia"/>
          <w:b/>
          <w:bCs/>
          <w:kern w:val="44"/>
          <w:sz w:val="24"/>
        </w:rPr>
        <w:t>其他内部控制相关重大事项说明</w:t>
      </w:r>
    </w:p>
    <w:p w14:paraId="4D64F97D" w14:textId="77777777" w:rsidR="009906CD" w:rsidRDefault="009906CD" w:rsidP="00E56CC8">
      <w:pPr>
        <w:keepNext/>
        <w:keepLines/>
        <w:widowControl w:val="0"/>
        <w:numPr>
          <w:ilvl w:val="0"/>
          <w:numId w:val="53"/>
        </w:numPr>
        <w:spacing w:before="120" w:after="120"/>
        <w:jc w:val="both"/>
        <w:outlineLvl w:val="1"/>
        <w:rPr>
          <w:rFonts w:ascii="Cambria" w:hAnsi="Cambria" w:cs="Times New Roman"/>
          <w:b/>
          <w:bCs/>
          <w:szCs w:val="32"/>
        </w:rPr>
      </w:pPr>
      <w:r>
        <w:rPr>
          <w:rFonts w:ascii="Cambria" w:hAnsi="Cambria" w:cs="Times New Roman" w:hint="eastAsia"/>
          <w:b/>
          <w:bCs/>
          <w:szCs w:val="32"/>
        </w:rPr>
        <w:t>上一年度内部控制缺陷整改情况</w:t>
      </w:r>
    </w:p>
    <w:p w14:paraId="35C4109E" w14:textId="77777777" w:rsidR="009906CD" w:rsidRDefault="009906CD" w:rsidP="009906CD">
      <w:pPr>
        <w:pStyle w:val="16"/>
        <w:ind w:left="425" w:firstLineChars="0" w:firstLine="0"/>
        <w:rPr>
          <w:rFonts w:cs="Times New Roman"/>
        </w:rPr>
      </w:pPr>
      <w:r>
        <w:rPr>
          <w:rFonts w:ascii="宋体" w:cs="Times New Roman" w:hint="eastAsia"/>
        </w:rPr>
        <w:t xml:space="preserve">√适用  </w:t>
      </w:r>
      <w:r>
        <w:rPr>
          <w:rFonts w:ascii="宋体" w:cs="Times New Roman"/>
        </w:rPr>
        <w:fldChar w:fldCharType="begin"/>
      </w:r>
      <w:r>
        <w:rPr>
          <w:rFonts w:ascii="宋体" w:cs="Times New Roman"/>
        </w:rPr>
        <w:instrText xml:space="preserve"> MACROBUTTON emptymacro </w:instrText>
      </w:r>
      <w:r>
        <w:rPr>
          <w:rFonts w:ascii="宋体" w:cs="Times New Roman"/>
        </w:rPr>
        <w:instrText>□</w:instrText>
      </w:r>
      <w:r>
        <w:rPr>
          <w:rFonts w:ascii="宋体" w:cs="Times New Roman"/>
        </w:rPr>
        <w:instrText>不适用</w:instrText>
      </w:r>
      <w:r>
        <w:rPr>
          <w:rFonts w:ascii="宋体" w:cs="Times New Roman"/>
        </w:rPr>
        <w:fldChar w:fldCharType="end"/>
      </w:r>
    </w:p>
    <w:p w14:paraId="3DBE5FEE" w14:textId="77777777" w:rsidR="009906CD" w:rsidRDefault="009906CD" w:rsidP="009906CD">
      <w:pPr>
        <w:autoSpaceDE w:val="0"/>
        <w:autoSpaceDN w:val="0"/>
        <w:ind w:firstLineChars="200" w:firstLine="420"/>
        <w:textAlignment w:val="baseline"/>
        <w:rPr>
          <w:color w:val="000000"/>
          <w:szCs w:val="21"/>
        </w:rPr>
      </w:pPr>
      <w:r>
        <w:rPr>
          <w:rFonts w:hint="eastAsia"/>
          <w:color w:val="000000"/>
          <w:szCs w:val="21"/>
        </w:rPr>
        <w:t>公司对内部控制缺陷整改情况高度重视,并要求积极落实整改。201</w:t>
      </w:r>
      <w:r>
        <w:rPr>
          <w:color w:val="000000"/>
          <w:szCs w:val="21"/>
        </w:rPr>
        <w:t>9</w:t>
      </w:r>
      <w:r>
        <w:rPr>
          <w:rFonts w:hint="eastAsia"/>
          <w:color w:val="000000"/>
          <w:szCs w:val="21"/>
        </w:rPr>
        <w:t>年度披露的非财务报告内部控制一般缺陷已整改完成。</w:t>
      </w:r>
    </w:p>
    <w:p w14:paraId="4B7301D4" w14:textId="77777777" w:rsidR="009906CD" w:rsidRDefault="009906CD" w:rsidP="00E56CC8">
      <w:pPr>
        <w:keepNext/>
        <w:keepLines/>
        <w:widowControl w:val="0"/>
        <w:numPr>
          <w:ilvl w:val="0"/>
          <w:numId w:val="53"/>
        </w:numPr>
        <w:spacing w:before="120" w:after="120"/>
        <w:jc w:val="both"/>
        <w:outlineLvl w:val="1"/>
        <w:rPr>
          <w:rFonts w:ascii="Cambria" w:hAnsi="Cambria" w:cs="Times New Roman"/>
          <w:b/>
          <w:bCs/>
          <w:szCs w:val="32"/>
        </w:rPr>
      </w:pPr>
      <w:r>
        <w:rPr>
          <w:rFonts w:ascii="Cambria" w:hAnsi="Cambria" w:cs="Times New Roman" w:hint="eastAsia"/>
          <w:b/>
          <w:bCs/>
          <w:szCs w:val="32"/>
        </w:rPr>
        <w:t>本年度内部控制运行情况及下一年度改进方向</w:t>
      </w:r>
    </w:p>
    <w:p w14:paraId="161A1017" w14:textId="77777777" w:rsidR="009906CD" w:rsidRDefault="009906CD" w:rsidP="009906CD">
      <w:pPr>
        <w:autoSpaceDE w:val="0"/>
        <w:autoSpaceDN w:val="0"/>
        <w:ind w:leftChars="200" w:left="420"/>
        <w:textAlignment w:val="baseline"/>
        <w:rPr>
          <w:rFonts w:cs="Times New Roman"/>
          <w:color w:val="000000"/>
          <w:szCs w:val="21"/>
        </w:rPr>
      </w:pPr>
      <w:r>
        <w:rPr>
          <w:rFonts w:cs="Times New Roman" w:hint="eastAsia"/>
        </w:rPr>
        <w:t xml:space="preserve">√适用 </w:t>
      </w:r>
      <w:r>
        <w:rPr>
          <w:rFonts w:cs="Times New Roman"/>
          <w:color w:val="000000"/>
          <w:szCs w:val="21"/>
        </w:rPr>
        <w:fldChar w:fldCharType="begin"/>
      </w:r>
      <w:r>
        <w:rPr>
          <w:rFonts w:cs="Times New Roman"/>
          <w:color w:val="000000"/>
          <w:szCs w:val="21"/>
        </w:rPr>
        <w:instrText xml:space="preserve"> MACROBUTTON emptymacro □不适用</w:instrText>
      </w:r>
      <w:r>
        <w:rPr>
          <w:rFonts w:cs="Times New Roman"/>
          <w:color w:val="000000"/>
          <w:szCs w:val="21"/>
        </w:rPr>
        <w:fldChar w:fldCharType="end"/>
      </w:r>
    </w:p>
    <w:p w14:paraId="00E7EF51" w14:textId="77777777" w:rsidR="009906CD" w:rsidRDefault="009906CD" w:rsidP="009906CD">
      <w:pPr>
        <w:pStyle w:val="a5"/>
        <w:ind w:firstLineChars="150" w:firstLine="315"/>
      </w:pPr>
      <w:r>
        <w:rPr>
          <w:rFonts w:hint="eastAsia"/>
        </w:rPr>
        <w:t>报告期内，公司无其他内部控制相关重大事项说明，也不存在其他可能对投资者理解内部控制评价报告、评价内部控制情况或进行投资决策产生重大影响的其他内部控制信息。通过内部控制的评价和测试，公司的内部控制制度设计合理、运行有效，未发现重大缺陷和重要缺陷。</w:t>
      </w:r>
    </w:p>
    <w:p w14:paraId="5CD4A94D" w14:textId="77777777" w:rsidR="009906CD" w:rsidRDefault="009906CD" w:rsidP="009906CD">
      <w:pPr>
        <w:ind w:firstLineChars="200" w:firstLine="420"/>
        <w:rPr>
          <w:rFonts w:cs="Times New Roman"/>
          <w:color w:val="000000"/>
          <w:szCs w:val="21"/>
        </w:rPr>
      </w:pPr>
      <w:r>
        <w:rPr>
          <w:rFonts w:hint="eastAsia"/>
        </w:rPr>
        <w:t>202</w:t>
      </w:r>
      <w:r>
        <w:t>1</w:t>
      </w:r>
      <w:r>
        <w:rPr>
          <w:rFonts w:hint="eastAsia"/>
        </w:rPr>
        <w:t>年度，公司将在本次评价的基础上继续完善内部控制制度，规范内部控制制度执行，强化内部控制监督管理，保持公司健康稳定长远发展。</w:t>
      </w:r>
    </w:p>
    <w:p w14:paraId="656FD5A0" w14:textId="77777777" w:rsidR="009906CD" w:rsidRDefault="009906CD" w:rsidP="00E56CC8">
      <w:pPr>
        <w:keepNext/>
        <w:keepLines/>
        <w:widowControl w:val="0"/>
        <w:numPr>
          <w:ilvl w:val="0"/>
          <w:numId w:val="53"/>
        </w:numPr>
        <w:spacing w:before="120" w:after="120"/>
        <w:jc w:val="both"/>
        <w:outlineLvl w:val="1"/>
        <w:rPr>
          <w:rFonts w:ascii="Cambria" w:hAnsi="Cambria" w:cs="Times New Roman"/>
          <w:b/>
          <w:bCs/>
          <w:szCs w:val="32"/>
        </w:rPr>
      </w:pPr>
      <w:r>
        <w:rPr>
          <w:rFonts w:ascii="Cambria" w:hAnsi="Cambria" w:cs="Times New Roman" w:hint="eastAsia"/>
          <w:b/>
          <w:bCs/>
          <w:szCs w:val="32"/>
        </w:rPr>
        <w:t>其他重大事项说明</w:t>
      </w:r>
    </w:p>
    <w:p w14:paraId="0E633A96" w14:textId="77777777" w:rsidR="009906CD" w:rsidRDefault="009906CD" w:rsidP="009906CD">
      <w:pPr>
        <w:ind w:leftChars="200" w:left="420"/>
        <w:rPr>
          <w:rFonts w:cs="Times New Roman"/>
          <w:szCs w:val="21"/>
        </w:rPr>
      </w:pPr>
      <w:r>
        <w:rPr>
          <w:rFonts w:cs="Times New Roman"/>
          <w:szCs w:val="21"/>
        </w:rPr>
        <w:fldChar w:fldCharType="begin"/>
      </w:r>
      <w:r>
        <w:rPr>
          <w:rFonts w:cs="Times New Roman"/>
          <w:szCs w:val="21"/>
        </w:rPr>
        <w:instrText xml:space="preserve"> MACROBUTTON emptymacro □适用</w:instrText>
      </w:r>
      <w:r>
        <w:rPr>
          <w:rFonts w:cs="Times New Roman"/>
          <w:szCs w:val="21"/>
        </w:rPr>
        <w:fldChar w:fldCharType="end"/>
      </w:r>
      <w:r>
        <w:rPr>
          <w:rFonts w:cs="Times New Roman" w:hint="eastAsia"/>
        </w:rPr>
        <w:t>√不适用</w:t>
      </w:r>
    </w:p>
    <w:p w14:paraId="0FCB4FB5" w14:textId="77777777" w:rsidR="009906CD" w:rsidRDefault="009906CD" w:rsidP="009906CD">
      <w:pPr>
        <w:autoSpaceDE w:val="0"/>
        <w:autoSpaceDN w:val="0"/>
        <w:textAlignment w:val="baseline"/>
        <w:rPr>
          <w:rFonts w:cs="Times New Roman"/>
          <w:color w:val="333399"/>
          <w:szCs w:val="21"/>
          <w:u w:val="single"/>
        </w:rPr>
      </w:pPr>
    </w:p>
    <w:p w14:paraId="05BD839C" w14:textId="77777777" w:rsidR="009906CD" w:rsidRDefault="009906CD" w:rsidP="009906CD">
      <w:pPr>
        <w:autoSpaceDE w:val="0"/>
        <w:autoSpaceDN w:val="0"/>
        <w:textAlignment w:val="baseline"/>
        <w:rPr>
          <w:rFonts w:cs="Times New Roman"/>
          <w:color w:val="333399"/>
          <w:szCs w:val="21"/>
          <w:u w:val="single"/>
        </w:rPr>
      </w:pPr>
      <w:r>
        <w:rPr>
          <w:rFonts w:ascii="Calibri" w:hAnsi="Calibri" w:cs="Times New Roman" w:hint="eastAsia"/>
          <w:color w:val="333399"/>
          <w:szCs w:val="21"/>
          <w:u w:val="single"/>
        </w:rPr>
        <w:t xml:space="preserve"> </w:t>
      </w:r>
    </w:p>
    <w:p w14:paraId="526EBBA2" w14:textId="77777777" w:rsidR="009906CD" w:rsidRDefault="009906CD" w:rsidP="009906CD">
      <w:pPr>
        <w:autoSpaceDE w:val="0"/>
        <w:autoSpaceDN w:val="0"/>
        <w:ind w:firstLineChars="1150" w:firstLine="2415"/>
        <w:jc w:val="right"/>
        <w:textAlignment w:val="baseline"/>
        <w:rPr>
          <w:rFonts w:cs="Times New Roman"/>
          <w:color w:val="000000"/>
          <w:szCs w:val="21"/>
        </w:rPr>
      </w:pPr>
    </w:p>
    <w:p w14:paraId="7D210605" w14:textId="77777777" w:rsidR="009906CD" w:rsidRDefault="009906CD" w:rsidP="009906CD">
      <w:pPr>
        <w:pStyle w:val="a5"/>
        <w:jc w:val="right"/>
      </w:pPr>
      <w:r>
        <w:rPr>
          <w:rFonts w:hint="eastAsia"/>
        </w:rPr>
        <w:t>董事长（已经董事会授权）：王军</w:t>
      </w:r>
    </w:p>
    <w:p w14:paraId="76F0FBA7" w14:textId="77777777" w:rsidR="009906CD" w:rsidRDefault="009906CD" w:rsidP="009906CD">
      <w:pPr>
        <w:autoSpaceDE w:val="0"/>
        <w:autoSpaceDN w:val="0"/>
        <w:ind w:firstLineChars="1150" w:firstLine="2415"/>
        <w:jc w:val="right"/>
        <w:textAlignment w:val="baseline"/>
        <w:rPr>
          <w:rFonts w:cs="Times New Roman"/>
          <w:color w:val="000000"/>
          <w:szCs w:val="21"/>
        </w:rPr>
      </w:pPr>
      <w:r>
        <w:rPr>
          <w:rFonts w:hint="eastAsia"/>
        </w:rPr>
        <w:t>北京京城机电股份有限公司</w:t>
      </w:r>
    </w:p>
    <w:p w14:paraId="15F33007" w14:textId="32CF8750" w:rsidR="009906CD" w:rsidRDefault="009906CD" w:rsidP="009906CD">
      <w:pPr>
        <w:autoSpaceDE w:val="0"/>
        <w:autoSpaceDN w:val="0"/>
        <w:ind w:firstLineChars="1150" w:firstLine="2760"/>
        <w:jc w:val="right"/>
        <w:textAlignment w:val="baseline"/>
        <w:rPr>
          <w:rFonts w:cs="Times New Roman"/>
          <w:color w:val="000000"/>
          <w:sz w:val="24"/>
        </w:rPr>
      </w:pPr>
      <w:r>
        <w:rPr>
          <w:rFonts w:cs="Times New Roman" w:hint="eastAsia"/>
          <w:color w:val="000000"/>
          <w:sz w:val="24"/>
        </w:rPr>
        <w:t>202</w:t>
      </w:r>
      <w:r>
        <w:rPr>
          <w:rFonts w:cs="Times New Roman"/>
          <w:color w:val="000000"/>
          <w:sz w:val="24"/>
        </w:rPr>
        <w:t>1</w:t>
      </w:r>
      <w:r>
        <w:rPr>
          <w:rFonts w:cs="Times New Roman" w:hint="eastAsia"/>
          <w:color w:val="000000"/>
          <w:sz w:val="24"/>
        </w:rPr>
        <w:t>年</w:t>
      </w:r>
      <w:r>
        <w:rPr>
          <w:rFonts w:cs="Times New Roman"/>
          <w:color w:val="000000"/>
          <w:sz w:val="24"/>
        </w:rPr>
        <w:t>3</w:t>
      </w:r>
      <w:r>
        <w:rPr>
          <w:rFonts w:cs="Times New Roman" w:hint="eastAsia"/>
          <w:color w:val="000000"/>
          <w:sz w:val="24"/>
        </w:rPr>
        <w:t>月</w:t>
      </w:r>
      <w:r>
        <w:rPr>
          <w:rFonts w:cs="Times New Roman"/>
          <w:color w:val="000000"/>
          <w:sz w:val="24"/>
        </w:rPr>
        <w:t>17</w:t>
      </w:r>
      <w:r>
        <w:rPr>
          <w:rFonts w:cs="Times New Roman" w:hint="eastAsia"/>
          <w:color w:val="000000"/>
          <w:sz w:val="24"/>
        </w:rPr>
        <w:t>日</w:t>
      </w:r>
    </w:p>
    <w:p w14:paraId="5E86D71C" w14:textId="77777777" w:rsidR="004D1176" w:rsidRDefault="004D1176" w:rsidP="009906CD">
      <w:pPr>
        <w:autoSpaceDE w:val="0"/>
        <w:autoSpaceDN w:val="0"/>
        <w:ind w:firstLineChars="1150" w:firstLine="2760"/>
        <w:jc w:val="right"/>
        <w:textAlignment w:val="baseline"/>
        <w:rPr>
          <w:rFonts w:cs="Times New Roman"/>
          <w:color w:val="000000"/>
          <w:sz w:val="24"/>
        </w:rPr>
      </w:pPr>
    </w:p>
    <w:p w14:paraId="26B20FB8" w14:textId="34FBF142" w:rsidR="00A254B2" w:rsidRDefault="00A254B2" w:rsidP="00A254B2">
      <w:pPr>
        <w:pStyle w:val="af4"/>
        <w:snapToGrid w:val="0"/>
        <w:spacing w:line="360" w:lineRule="auto"/>
        <w:jc w:val="left"/>
        <w:outlineLvl w:val="0"/>
        <w:rPr>
          <w:b/>
          <w:bCs/>
        </w:rPr>
      </w:pPr>
      <w:r w:rsidRPr="00A254B2">
        <w:rPr>
          <w:b/>
          <w:bCs/>
        </w:rPr>
        <w:t>二、内部控制审计报告的相关情况说明</w:t>
      </w:r>
    </w:p>
    <w:p w14:paraId="4063340A" w14:textId="77777777" w:rsidR="00636FCC" w:rsidRPr="00A254B2" w:rsidRDefault="00636FCC" w:rsidP="00A254B2">
      <w:pPr>
        <w:pStyle w:val="af4"/>
        <w:snapToGrid w:val="0"/>
        <w:spacing w:line="360" w:lineRule="auto"/>
        <w:jc w:val="left"/>
        <w:outlineLvl w:val="0"/>
        <w:rPr>
          <w:b/>
          <w:bCs/>
        </w:rPr>
      </w:pPr>
    </w:p>
    <w:p w14:paraId="4E504DBC" w14:textId="691E1BE5" w:rsidR="00A254B2" w:rsidRPr="00A254B2" w:rsidRDefault="00A254B2" w:rsidP="00A254B2">
      <w:pPr>
        <w:pStyle w:val="af4"/>
        <w:snapToGrid w:val="0"/>
        <w:spacing w:line="360" w:lineRule="auto"/>
        <w:jc w:val="center"/>
        <w:outlineLvl w:val="0"/>
        <w:rPr>
          <w:rFonts w:asciiTheme="minorEastAsia" w:eastAsiaTheme="minorEastAsia" w:hAnsiTheme="minorEastAsia"/>
          <w:b/>
          <w:spacing w:val="80"/>
          <w:szCs w:val="21"/>
        </w:rPr>
      </w:pPr>
      <w:r w:rsidRPr="00A254B2">
        <w:rPr>
          <w:rFonts w:asciiTheme="minorEastAsia" w:eastAsiaTheme="minorEastAsia" w:hAnsiTheme="minorEastAsia"/>
          <w:b/>
          <w:spacing w:val="80"/>
          <w:szCs w:val="21"/>
        </w:rPr>
        <w:t>内部控制审计报告</w:t>
      </w:r>
    </w:p>
    <w:p w14:paraId="4866B786" w14:textId="432109D7" w:rsidR="00A254B2" w:rsidRPr="00A254B2" w:rsidRDefault="00A254B2" w:rsidP="00A254B2">
      <w:pPr>
        <w:pStyle w:val="af4"/>
        <w:snapToGrid w:val="0"/>
        <w:spacing w:line="360" w:lineRule="auto"/>
        <w:ind w:firstLineChars="200" w:firstLine="422"/>
        <w:jc w:val="right"/>
        <w:rPr>
          <w:rFonts w:asciiTheme="minorEastAsia" w:eastAsiaTheme="minorEastAsia" w:hAnsiTheme="minorEastAsia"/>
          <w:b/>
          <w:szCs w:val="21"/>
        </w:rPr>
      </w:pPr>
      <w:r w:rsidRPr="00A254B2">
        <w:rPr>
          <w:rFonts w:asciiTheme="minorEastAsia" w:eastAsiaTheme="minorEastAsia" w:hAnsiTheme="minorEastAsia"/>
          <w:b/>
          <w:szCs w:val="21"/>
        </w:rPr>
        <w:lastRenderedPageBreak/>
        <w:t>大华内字[202</w:t>
      </w:r>
      <w:r w:rsidRPr="00A254B2">
        <w:rPr>
          <w:rFonts w:asciiTheme="minorEastAsia" w:eastAsiaTheme="minorEastAsia" w:hAnsiTheme="minorEastAsia" w:hint="eastAsia"/>
          <w:b/>
          <w:szCs w:val="21"/>
        </w:rPr>
        <w:t>1</w:t>
      </w:r>
      <w:r w:rsidRPr="00A254B2">
        <w:rPr>
          <w:rFonts w:asciiTheme="minorEastAsia" w:eastAsiaTheme="minorEastAsia" w:hAnsiTheme="minorEastAsia"/>
          <w:b/>
          <w:szCs w:val="21"/>
        </w:rPr>
        <w:t>]</w:t>
      </w:r>
      <w:r w:rsidRPr="00A254B2">
        <w:rPr>
          <w:rFonts w:asciiTheme="minorEastAsia" w:eastAsiaTheme="minorEastAsia" w:hAnsiTheme="minorEastAsia" w:hint="eastAsia"/>
          <w:b/>
          <w:szCs w:val="21"/>
        </w:rPr>
        <w:t>000064</w:t>
      </w:r>
      <w:r w:rsidRPr="00A254B2">
        <w:rPr>
          <w:rFonts w:asciiTheme="minorEastAsia" w:eastAsiaTheme="minorEastAsia" w:hAnsiTheme="minorEastAsia"/>
          <w:b/>
          <w:szCs w:val="21"/>
        </w:rPr>
        <w:t>号</w:t>
      </w:r>
    </w:p>
    <w:p w14:paraId="279B7A01" w14:textId="77777777" w:rsidR="00A254B2" w:rsidRPr="00A254B2" w:rsidRDefault="00A254B2" w:rsidP="00A254B2">
      <w:pPr>
        <w:autoSpaceDE w:val="0"/>
        <w:snapToGrid w:val="0"/>
        <w:spacing w:line="360" w:lineRule="auto"/>
        <w:rPr>
          <w:rFonts w:asciiTheme="minorEastAsia" w:eastAsiaTheme="minorEastAsia" w:hAnsiTheme="minorEastAsia" w:cs="Times New Roman"/>
          <w:b/>
          <w:szCs w:val="21"/>
        </w:rPr>
      </w:pPr>
      <w:r w:rsidRPr="00A254B2">
        <w:rPr>
          <w:rFonts w:asciiTheme="minorEastAsia" w:eastAsiaTheme="minorEastAsia" w:hAnsiTheme="minorEastAsia" w:cs="Times New Roman"/>
          <w:b/>
          <w:szCs w:val="21"/>
        </w:rPr>
        <w:t>北京京城机电股份有限公司全体股东：</w:t>
      </w:r>
    </w:p>
    <w:p w14:paraId="12A4488A" w14:textId="77777777" w:rsidR="00A254B2" w:rsidRPr="00A254B2" w:rsidRDefault="00A254B2" w:rsidP="00A254B2">
      <w:pPr>
        <w:autoSpaceDE w:val="0"/>
        <w:snapToGrid w:val="0"/>
        <w:spacing w:line="360" w:lineRule="auto"/>
        <w:ind w:firstLineChars="200" w:firstLine="420"/>
        <w:rPr>
          <w:rFonts w:asciiTheme="minorEastAsia" w:eastAsiaTheme="minorEastAsia" w:hAnsiTheme="minorEastAsia" w:cs="Times New Roman"/>
          <w:szCs w:val="21"/>
        </w:rPr>
      </w:pPr>
      <w:r w:rsidRPr="00A254B2">
        <w:rPr>
          <w:rFonts w:asciiTheme="minorEastAsia" w:eastAsiaTheme="minorEastAsia" w:hAnsiTheme="minorEastAsia" w:cs="Times New Roman"/>
          <w:szCs w:val="21"/>
        </w:rPr>
        <w:t>按照《企业内部控制审计指引》及中国注册会计师执业准则的相关要求，我们审计了北京京城机电股份有限公司（以下简称京城股份）20</w:t>
      </w:r>
      <w:r w:rsidRPr="00A254B2">
        <w:rPr>
          <w:rFonts w:asciiTheme="minorEastAsia" w:eastAsiaTheme="minorEastAsia" w:hAnsiTheme="minorEastAsia" w:cs="Times New Roman" w:hint="eastAsia"/>
          <w:szCs w:val="21"/>
        </w:rPr>
        <w:t>20</w:t>
      </w:r>
      <w:r w:rsidRPr="00A254B2">
        <w:rPr>
          <w:rFonts w:asciiTheme="minorEastAsia" w:eastAsiaTheme="minorEastAsia" w:hAnsiTheme="minorEastAsia" w:cs="Times New Roman"/>
          <w:szCs w:val="21"/>
        </w:rPr>
        <w:t>年12月31日的财务报告内部控制的有效性。</w:t>
      </w:r>
    </w:p>
    <w:p w14:paraId="437F973F" w14:textId="77777777" w:rsidR="00A254B2" w:rsidRPr="00A254B2" w:rsidRDefault="00A254B2" w:rsidP="00A254B2">
      <w:pPr>
        <w:autoSpaceDE w:val="0"/>
        <w:snapToGrid w:val="0"/>
        <w:spacing w:line="360" w:lineRule="auto"/>
        <w:ind w:firstLineChars="200" w:firstLine="422"/>
        <w:rPr>
          <w:rFonts w:asciiTheme="minorEastAsia" w:eastAsiaTheme="minorEastAsia" w:hAnsiTheme="minorEastAsia" w:cs="Times New Roman"/>
          <w:b/>
          <w:szCs w:val="21"/>
        </w:rPr>
      </w:pPr>
      <w:r w:rsidRPr="00A254B2">
        <w:rPr>
          <w:rFonts w:asciiTheme="minorEastAsia" w:eastAsiaTheme="minorEastAsia" w:hAnsiTheme="minorEastAsia" w:cs="Times New Roman"/>
          <w:b/>
          <w:szCs w:val="21"/>
        </w:rPr>
        <w:t>一、企业对内部控制的责任</w:t>
      </w:r>
    </w:p>
    <w:p w14:paraId="10DA1FCF" w14:textId="77777777" w:rsidR="00A254B2" w:rsidRPr="00A254B2" w:rsidRDefault="00A254B2" w:rsidP="00A254B2">
      <w:pPr>
        <w:autoSpaceDE w:val="0"/>
        <w:snapToGrid w:val="0"/>
        <w:spacing w:line="360" w:lineRule="auto"/>
        <w:ind w:firstLineChars="200" w:firstLine="420"/>
        <w:rPr>
          <w:rFonts w:asciiTheme="minorEastAsia" w:eastAsiaTheme="minorEastAsia" w:hAnsiTheme="minorEastAsia" w:cs="Times New Roman"/>
          <w:szCs w:val="21"/>
        </w:rPr>
      </w:pPr>
      <w:r w:rsidRPr="00A254B2">
        <w:rPr>
          <w:rFonts w:asciiTheme="minorEastAsia" w:eastAsiaTheme="minorEastAsia" w:hAnsiTheme="minorEastAsia" w:cs="Times New Roman"/>
          <w:szCs w:val="21"/>
        </w:rPr>
        <w:t>按照《企业内部控制基本规范》、《企业内部控制应用指引》、《企业内部控制评价指引》的规定，建立健全和有效实施内部控制，并评价其有效性是企业董事会的责任。</w:t>
      </w:r>
    </w:p>
    <w:p w14:paraId="1B030C76" w14:textId="77777777" w:rsidR="00A254B2" w:rsidRPr="00A254B2" w:rsidRDefault="00A254B2" w:rsidP="00A254B2">
      <w:pPr>
        <w:autoSpaceDE w:val="0"/>
        <w:snapToGrid w:val="0"/>
        <w:spacing w:line="360" w:lineRule="auto"/>
        <w:ind w:firstLineChars="200" w:firstLine="422"/>
        <w:rPr>
          <w:rFonts w:asciiTheme="minorEastAsia" w:eastAsiaTheme="minorEastAsia" w:hAnsiTheme="minorEastAsia" w:cs="Times New Roman"/>
          <w:b/>
          <w:szCs w:val="21"/>
        </w:rPr>
      </w:pPr>
      <w:r w:rsidRPr="00A254B2">
        <w:rPr>
          <w:rFonts w:asciiTheme="minorEastAsia" w:eastAsiaTheme="minorEastAsia" w:hAnsiTheme="minorEastAsia" w:cs="Times New Roman"/>
          <w:b/>
          <w:szCs w:val="21"/>
        </w:rPr>
        <w:t>二、注册会计师的责任</w:t>
      </w:r>
    </w:p>
    <w:p w14:paraId="5F01D08D" w14:textId="77777777" w:rsidR="00A254B2" w:rsidRPr="00A254B2" w:rsidRDefault="00A254B2" w:rsidP="00A254B2">
      <w:pPr>
        <w:autoSpaceDE w:val="0"/>
        <w:snapToGrid w:val="0"/>
        <w:spacing w:line="360" w:lineRule="auto"/>
        <w:ind w:firstLineChars="200" w:firstLine="420"/>
        <w:rPr>
          <w:rFonts w:asciiTheme="minorEastAsia" w:eastAsiaTheme="minorEastAsia" w:hAnsiTheme="minorEastAsia" w:cs="Times New Roman"/>
          <w:szCs w:val="21"/>
        </w:rPr>
      </w:pPr>
      <w:r w:rsidRPr="00A254B2">
        <w:rPr>
          <w:rFonts w:asciiTheme="minorEastAsia" w:eastAsiaTheme="minorEastAsia" w:hAnsiTheme="minorEastAsia" w:cs="Times New Roman"/>
          <w:szCs w:val="21"/>
        </w:rPr>
        <w:t>我们的责任是在实施审计工作的基础上，对财务报告内部控制的有效性发表审计意见，并对注意到的非财务报告内部控制的重大缺陷进行披露。</w:t>
      </w:r>
    </w:p>
    <w:p w14:paraId="63AA8836" w14:textId="77777777" w:rsidR="00A254B2" w:rsidRPr="00A254B2" w:rsidRDefault="00A254B2" w:rsidP="00A254B2">
      <w:pPr>
        <w:autoSpaceDE w:val="0"/>
        <w:snapToGrid w:val="0"/>
        <w:spacing w:line="360" w:lineRule="auto"/>
        <w:ind w:firstLineChars="200" w:firstLine="422"/>
        <w:rPr>
          <w:rFonts w:asciiTheme="minorEastAsia" w:eastAsiaTheme="minorEastAsia" w:hAnsiTheme="minorEastAsia" w:cs="Times New Roman"/>
          <w:b/>
          <w:szCs w:val="21"/>
        </w:rPr>
      </w:pPr>
      <w:r w:rsidRPr="00A254B2">
        <w:rPr>
          <w:rFonts w:asciiTheme="minorEastAsia" w:eastAsiaTheme="minorEastAsia" w:hAnsiTheme="minorEastAsia" w:cs="Times New Roman"/>
          <w:b/>
          <w:szCs w:val="21"/>
        </w:rPr>
        <w:t>三、内部控制的固有局限性</w:t>
      </w:r>
    </w:p>
    <w:p w14:paraId="20387B67" w14:textId="77777777" w:rsidR="00A254B2" w:rsidRPr="00A254B2" w:rsidRDefault="00A254B2" w:rsidP="00A254B2">
      <w:pPr>
        <w:autoSpaceDE w:val="0"/>
        <w:snapToGrid w:val="0"/>
        <w:spacing w:line="360" w:lineRule="auto"/>
        <w:ind w:firstLineChars="200" w:firstLine="420"/>
        <w:rPr>
          <w:rFonts w:asciiTheme="minorEastAsia" w:eastAsiaTheme="minorEastAsia" w:hAnsiTheme="minorEastAsia" w:cs="Times New Roman"/>
          <w:szCs w:val="21"/>
        </w:rPr>
      </w:pPr>
      <w:r w:rsidRPr="00A254B2">
        <w:rPr>
          <w:rFonts w:asciiTheme="minorEastAsia" w:eastAsiaTheme="minorEastAsia" w:hAnsiTheme="minorEastAsia" w:cs="Times New Roman"/>
          <w:szCs w:val="21"/>
        </w:rPr>
        <w:t>内部控制具有固有局限性，存在不能防止和发现错报的可能性。此外，由于情况的变化可能导致内部控制变得不恰当，或对控制政策和程序遵循的程度降低，根据内部控制审计结果推测未来内部控制的有效性具有一定风险。</w:t>
      </w:r>
    </w:p>
    <w:p w14:paraId="31E2D498" w14:textId="77777777" w:rsidR="00A254B2" w:rsidRPr="00A254B2" w:rsidRDefault="00A254B2" w:rsidP="00A254B2">
      <w:pPr>
        <w:autoSpaceDE w:val="0"/>
        <w:snapToGrid w:val="0"/>
        <w:spacing w:line="360" w:lineRule="auto"/>
        <w:ind w:firstLineChars="200" w:firstLine="420"/>
        <w:rPr>
          <w:rFonts w:asciiTheme="minorEastAsia" w:eastAsiaTheme="minorEastAsia" w:hAnsiTheme="minorEastAsia" w:cs="Times New Roman"/>
          <w:szCs w:val="21"/>
        </w:rPr>
      </w:pPr>
    </w:p>
    <w:p w14:paraId="66028B35" w14:textId="77777777" w:rsidR="00A254B2" w:rsidRPr="00A254B2" w:rsidRDefault="00A254B2" w:rsidP="00A254B2">
      <w:pPr>
        <w:autoSpaceDE w:val="0"/>
        <w:snapToGrid w:val="0"/>
        <w:spacing w:line="360" w:lineRule="auto"/>
        <w:ind w:firstLineChars="200" w:firstLine="422"/>
        <w:rPr>
          <w:rFonts w:asciiTheme="minorEastAsia" w:eastAsiaTheme="minorEastAsia" w:hAnsiTheme="minorEastAsia" w:cs="Times New Roman"/>
          <w:b/>
          <w:szCs w:val="21"/>
        </w:rPr>
      </w:pPr>
      <w:r w:rsidRPr="00A254B2">
        <w:rPr>
          <w:rFonts w:asciiTheme="minorEastAsia" w:eastAsiaTheme="minorEastAsia" w:hAnsiTheme="minorEastAsia" w:cs="Times New Roman"/>
          <w:b/>
          <w:szCs w:val="21"/>
        </w:rPr>
        <w:t>四、财务报告内部控制审计意见</w:t>
      </w:r>
    </w:p>
    <w:tbl>
      <w:tblPr>
        <w:tblpPr w:leftFromText="180" w:rightFromText="180" w:vertAnchor="text" w:horzAnchor="margin" w:tblpY="862"/>
        <w:tblOverlap w:val="never"/>
        <w:tblW w:w="8968" w:type="dxa"/>
        <w:tblLayout w:type="fixed"/>
        <w:tblLook w:val="04A0" w:firstRow="1" w:lastRow="0" w:firstColumn="1" w:lastColumn="0" w:noHBand="0" w:noVBand="1"/>
      </w:tblPr>
      <w:tblGrid>
        <w:gridCol w:w="4726"/>
        <w:gridCol w:w="4242"/>
      </w:tblGrid>
      <w:tr w:rsidR="00A254B2" w:rsidRPr="00A254B2" w14:paraId="5629BE47" w14:textId="77777777" w:rsidTr="00A254B2">
        <w:trPr>
          <w:trHeight w:hRule="exact" w:val="567"/>
        </w:trPr>
        <w:tc>
          <w:tcPr>
            <w:tcW w:w="4726" w:type="dxa"/>
            <w:vAlign w:val="center"/>
          </w:tcPr>
          <w:p w14:paraId="5CC419BC" w14:textId="77777777" w:rsidR="00A254B2" w:rsidRPr="00A254B2" w:rsidRDefault="00A254B2" w:rsidP="00A254B2">
            <w:pPr>
              <w:jc w:val="center"/>
              <w:rPr>
                <w:rFonts w:asciiTheme="minorEastAsia" w:eastAsiaTheme="minorEastAsia" w:hAnsiTheme="minorEastAsia"/>
                <w:szCs w:val="21"/>
              </w:rPr>
            </w:pPr>
            <w:r w:rsidRPr="00A254B2">
              <w:rPr>
                <w:rFonts w:asciiTheme="minorEastAsia" w:eastAsiaTheme="minorEastAsia" w:hAnsiTheme="minorEastAsia"/>
                <w:szCs w:val="21"/>
              </w:rPr>
              <w:t>大华会计师事务所(特殊普通合伙)</w:t>
            </w:r>
          </w:p>
        </w:tc>
        <w:tc>
          <w:tcPr>
            <w:tcW w:w="4242" w:type="dxa"/>
            <w:vAlign w:val="center"/>
          </w:tcPr>
          <w:p w14:paraId="6A1C2E51" w14:textId="28DA2252" w:rsidR="00A254B2" w:rsidRPr="00A254B2" w:rsidRDefault="00A254B2" w:rsidP="00A254B2">
            <w:pPr>
              <w:ind w:firstLineChars="100" w:firstLine="210"/>
              <w:rPr>
                <w:rFonts w:asciiTheme="minorEastAsia" w:eastAsiaTheme="minorEastAsia" w:hAnsiTheme="minorEastAsia"/>
                <w:szCs w:val="21"/>
              </w:rPr>
            </w:pPr>
            <w:r w:rsidRPr="00A254B2">
              <w:rPr>
                <w:rFonts w:asciiTheme="minorEastAsia" w:eastAsiaTheme="minorEastAsia" w:hAnsiTheme="minorEastAsia"/>
                <w:szCs w:val="21"/>
              </w:rPr>
              <w:t>中国注册会计师：</w:t>
            </w:r>
            <w:r w:rsidR="0027421F" w:rsidRPr="00A254B2">
              <w:rPr>
                <w:rFonts w:asciiTheme="minorEastAsia" w:eastAsiaTheme="minorEastAsia" w:hAnsiTheme="minorEastAsia"/>
                <w:szCs w:val="21"/>
              </w:rPr>
              <w:t>刘国清</w:t>
            </w:r>
          </w:p>
        </w:tc>
      </w:tr>
      <w:tr w:rsidR="00A254B2" w:rsidRPr="00A254B2" w14:paraId="6EE8E9BB" w14:textId="77777777" w:rsidTr="00A254B2">
        <w:trPr>
          <w:trHeight w:hRule="exact" w:val="567"/>
        </w:trPr>
        <w:tc>
          <w:tcPr>
            <w:tcW w:w="4726" w:type="dxa"/>
            <w:vMerge w:val="restart"/>
            <w:vAlign w:val="center"/>
          </w:tcPr>
          <w:p w14:paraId="1A75965E" w14:textId="77777777" w:rsidR="00A254B2" w:rsidRPr="00A254B2" w:rsidRDefault="00A254B2" w:rsidP="00A254B2">
            <w:pPr>
              <w:jc w:val="center"/>
              <w:rPr>
                <w:rFonts w:asciiTheme="minorEastAsia" w:eastAsiaTheme="minorEastAsia" w:hAnsiTheme="minorEastAsia"/>
                <w:szCs w:val="21"/>
              </w:rPr>
            </w:pPr>
            <w:r w:rsidRPr="00A254B2">
              <w:rPr>
                <w:rFonts w:asciiTheme="minorEastAsia" w:eastAsiaTheme="minorEastAsia" w:hAnsiTheme="minorEastAsia"/>
                <w:szCs w:val="21"/>
              </w:rPr>
              <w:t>中国</w:t>
            </w:r>
            <w:r w:rsidRPr="00A254B2">
              <w:rPr>
                <w:rFonts w:asciiTheme="minorEastAsia" w:eastAsiaTheme="minorEastAsia" w:hAnsiTheme="minorEastAsia"/>
                <w:b/>
                <w:szCs w:val="21"/>
              </w:rPr>
              <w:t>·</w:t>
            </w:r>
            <w:r w:rsidRPr="00A254B2">
              <w:rPr>
                <w:rFonts w:asciiTheme="minorEastAsia" w:eastAsiaTheme="minorEastAsia" w:hAnsiTheme="minorEastAsia"/>
                <w:szCs w:val="21"/>
              </w:rPr>
              <w:t>北京</w:t>
            </w:r>
          </w:p>
        </w:tc>
        <w:tc>
          <w:tcPr>
            <w:tcW w:w="4242" w:type="dxa"/>
            <w:vAlign w:val="center"/>
          </w:tcPr>
          <w:p w14:paraId="2C164F32" w14:textId="1D5A9B4F" w:rsidR="00A254B2" w:rsidRPr="0027421F" w:rsidRDefault="00A254B2" w:rsidP="00A254B2">
            <w:pPr>
              <w:ind w:firstLineChars="200" w:firstLine="422"/>
              <w:rPr>
                <w:rFonts w:asciiTheme="minorEastAsia" w:eastAsiaTheme="minorEastAsia" w:hAnsiTheme="minorEastAsia"/>
                <w:b/>
                <w:bCs/>
                <w:szCs w:val="21"/>
              </w:rPr>
            </w:pPr>
          </w:p>
        </w:tc>
      </w:tr>
      <w:tr w:rsidR="00A254B2" w:rsidRPr="00A254B2" w14:paraId="64ED5074" w14:textId="77777777" w:rsidTr="00A254B2">
        <w:trPr>
          <w:trHeight w:hRule="exact" w:val="567"/>
        </w:trPr>
        <w:tc>
          <w:tcPr>
            <w:tcW w:w="4726" w:type="dxa"/>
            <w:vMerge/>
            <w:vAlign w:val="center"/>
          </w:tcPr>
          <w:p w14:paraId="5640DD5B" w14:textId="77777777" w:rsidR="00A254B2" w:rsidRPr="00A254B2" w:rsidRDefault="00A254B2" w:rsidP="00A254B2">
            <w:pPr>
              <w:jc w:val="center"/>
              <w:rPr>
                <w:rFonts w:asciiTheme="minorEastAsia" w:eastAsiaTheme="minorEastAsia" w:hAnsiTheme="minorEastAsia"/>
                <w:szCs w:val="21"/>
              </w:rPr>
            </w:pPr>
          </w:p>
        </w:tc>
        <w:tc>
          <w:tcPr>
            <w:tcW w:w="4242" w:type="dxa"/>
            <w:vAlign w:val="center"/>
          </w:tcPr>
          <w:p w14:paraId="1178DE1A" w14:textId="3E68E472" w:rsidR="00A254B2" w:rsidRPr="00A254B2" w:rsidRDefault="00A254B2" w:rsidP="00A254B2">
            <w:pPr>
              <w:ind w:firstLineChars="100" w:firstLine="210"/>
              <w:rPr>
                <w:rFonts w:asciiTheme="minorEastAsia" w:eastAsiaTheme="minorEastAsia" w:hAnsiTheme="minorEastAsia"/>
                <w:szCs w:val="21"/>
              </w:rPr>
            </w:pPr>
            <w:r w:rsidRPr="00A254B2">
              <w:rPr>
                <w:rFonts w:asciiTheme="minorEastAsia" w:eastAsiaTheme="minorEastAsia" w:hAnsiTheme="minorEastAsia"/>
                <w:szCs w:val="21"/>
              </w:rPr>
              <w:t>中国注册会计师：</w:t>
            </w:r>
            <w:r w:rsidR="0027421F" w:rsidRPr="00A254B2">
              <w:rPr>
                <w:rFonts w:asciiTheme="minorEastAsia" w:eastAsiaTheme="minorEastAsia" w:hAnsiTheme="minorEastAsia"/>
                <w:szCs w:val="21"/>
              </w:rPr>
              <w:t>白丽晗</w:t>
            </w:r>
          </w:p>
        </w:tc>
      </w:tr>
      <w:tr w:rsidR="00A254B2" w:rsidRPr="00A254B2" w14:paraId="183D25BC" w14:textId="77777777" w:rsidTr="00A254B2">
        <w:trPr>
          <w:trHeight w:hRule="exact" w:val="567"/>
        </w:trPr>
        <w:tc>
          <w:tcPr>
            <w:tcW w:w="4726" w:type="dxa"/>
            <w:vMerge/>
            <w:vAlign w:val="center"/>
          </w:tcPr>
          <w:p w14:paraId="7F345724" w14:textId="77777777" w:rsidR="00A254B2" w:rsidRPr="00A254B2" w:rsidRDefault="00A254B2" w:rsidP="00A254B2">
            <w:pPr>
              <w:jc w:val="center"/>
              <w:rPr>
                <w:rFonts w:asciiTheme="minorEastAsia" w:eastAsiaTheme="minorEastAsia" w:hAnsiTheme="minorEastAsia"/>
                <w:szCs w:val="21"/>
              </w:rPr>
            </w:pPr>
          </w:p>
        </w:tc>
        <w:tc>
          <w:tcPr>
            <w:tcW w:w="4242" w:type="dxa"/>
            <w:vAlign w:val="center"/>
          </w:tcPr>
          <w:p w14:paraId="15FFFA97" w14:textId="5AD6A464" w:rsidR="00A254B2" w:rsidRPr="00A254B2" w:rsidRDefault="00A254B2" w:rsidP="00A254B2">
            <w:pPr>
              <w:ind w:firstLineChars="900" w:firstLine="1890"/>
              <w:rPr>
                <w:rFonts w:asciiTheme="minorEastAsia" w:eastAsiaTheme="minorEastAsia" w:hAnsiTheme="minorEastAsia"/>
                <w:szCs w:val="21"/>
              </w:rPr>
            </w:pPr>
          </w:p>
        </w:tc>
      </w:tr>
      <w:tr w:rsidR="00A254B2" w:rsidRPr="00A254B2" w14:paraId="09C02584" w14:textId="77777777" w:rsidTr="00A254B2">
        <w:trPr>
          <w:trHeight w:hRule="exact" w:val="567"/>
        </w:trPr>
        <w:tc>
          <w:tcPr>
            <w:tcW w:w="4726" w:type="dxa"/>
            <w:vAlign w:val="center"/>
          </w:tcPr>
          <w:p w14:paraId="3CC8F203" w14:textId="77777777" w:rsidR="00A254B2" w:rsidRPr="00A254B2" w:rsidRDefault="00A254B2" w:rsidP="00A254B2">
            <w:pPr>
              <w:jc w:val="center"/>
              <w:rPr>
                <w:rFonts w:asciiTheme="minorEastAsia" w:eastAsiaTheme="minorEastAsia" w:hAnsiTheme="minorEastAsia"/>
                <w:szCs w:val="21"/>
              </w:rPr>
            </w:pPr>
          </w:p>
        </w:tc>
        <w:tc>
          <w:tcPr>
            <w:tcW w:w="4242" w:type="dxa"/>
            <w:vAlign w:val="center"/>
          </w:tcPr>
          <w:p w14:paraId="03F93057" w14:textId="4E395C12" w:rsidR="00A254B2" w:rsidRPr="00A254B2" w:rsidRDefault="00A254B2" w:rsidP="00A254B2">
            <w:pPr>
              <w:ind w:firstLineChars="100" w:firstLine="210"/>
              <w:rPr>
                <w:rFonts w:asciiTheme="minorEastAsia" w:eastAsiaTheme="minorEastAsia" w:hAnsiTheme="minorEastAsia"/>
                <w:szCs w:val="21"/>
              </w:rPr>
            </w:pPr>
            <w:r w:rsidRPr="00A254B2">
              <w:rPr>
                <w:rFonts w:asciiTheme="minorEastAsia" w:eastAsiaTheme="minorEastAsia" w:hAnsiTheme="minorEastAsia"/>
                <w:szCs w:val="21"/>
              </w:rPr>
              <w:t>二〇二</w:t>
            </w:r>
            <w:r w:rsidRPr="00A254B2">
              <w:rPr>
                <w:rFonts w:asciiTheme="minorEastAsia" w:eastAsiaTheme="minorEastAsia" w:hAnsiTheme="minorEastAsia" w:hint="eastAsia"/>
                <w:szCs w:val="21"/>
              </w:rPr>
              <w:t>一</w:t>
            </w:r>
            <w:r w:rsidRPr="00A254B2">
              <w:rPr>
                <w:rFonts w:asciiTheme="minorEastAsia" w:eastAsiaTheme="minorEastAsia" w:hAnsiTheme="minorEastAsia"/>
                <w:szCs w:val="21"/>
              </w:rPr>
              <w:t>年</w:t>
            </w:r>
            <w:r w:rsidRPr="00A254B2">
              <w:rPr>
                <w:rFonts w:asciiTheme="minorEastAsia" w:eastAsiaTheme="minorEastAsia" w:hAnsiTheme="minorEastAsia" w:hint="eastAsia"/>
                <w:szCs w:val="21"/>
              </w:rPr>
              <w:t>三</w:t>
            </w:r>
            <w:r w:rsidRPr="00A254B2">
              <w:rPr>
                <w:rFonts w:asciiTheme="minorEastAsia" w:eastAsiaTheme="minorEastAsia" w:hAnsiTheme="minorEastAsia"/>
                <w:szCs w:val="21"/>
              </w:rPr>
              <w:t>月</w:t>
            </w:r>
            <w:r w:rsidRPr="00A254B2">
              <w:rPr>
                <w:rFonts w:asciiTheme="minorEastAsia" w:eastAsiaTheme="minorEastAsia" w:hAnsiTheme="minorEastAsia" w:hint="eastAsia"/>
                <w:szCs w:val="21"/>
              </w:rPr>
              <w:t>十七</w:t>
            </w:r>
            <w:r w:rsidRPr="00A254B2">
              <w:rPr>
                <w:rFonts w:asciiTheme="minorEastAsia" w:eastAsiaTheme="minorEastAsia" w:hAnsiTheme="minorEastAsia"/>
                <w:szCs w:val="21"/>
              </w:rPr>
              <w:t>日</w:t>
            </w:r>
          </w:p>
        </w:tc>
      </w:tr>
    </w:tbl>
    <w:p w14:paraId="1B83DAA5" w14:textId="29457820" w:rsidR="00A254B2" w:rsidRPr="00A254B2" w:rsidRDefault="00A254B2" w:rsidP="00A254B2">
      <w:pPr>
        <w:autoSpaceDE w:val="0"/>
        <w:snapToGrid w:val="0"/>
        <w:spacing w:line="360" w:lineRule="auto"/>
        <w:ind w:firstLineChars="200" w:firstLine="420"/>
        <w:rPr>
          <w:rFonts w:asciiTheme="minorEastAsia" w:eastAsiaTheme="minorEastAsia" w:hAnsiTheme="minorEastAsia" w:cs="Times New Roman"/>
          <w:szCs w:val="21"/>
        </w:rPr>
      </w:pPr>
      <w:r w:rsidRPr="00A254B2">
        <w:rPr>
          <w:rFonts w:asciiTheme="minorEastAsia" w:eastAsiaTheme="minorEastAsia" w:hAnsiTheme="minorEastAsia" w:cs="Times New Roman"/>
          <w:szCs w:val="21"/>
        </w:rPr>
        <w:t>我们认为，京城股份于20</w:t>
      </w:r>
      <w:r w:rsidRPr="00A254B2">
        <w:rPr>
          <w:rFonts w:asciiTheme="minorEastAsia" w:eastAsiaTheme="minorEastAsia" w:hAnsiTheme="minorEastAsia" w:cs="Times New Roman" w:hint="eastAsia"/>
          <w:szCs w:val="21"/>
        </w:rPr>
        <w:t>20</w:t>
      </w:r>
      <w:r w:rsidRPr="00A254B2">
        <w:rPr>
          <w:rFonts w:asciiTheme="minorEastAsia" w:eastAsiaTheme="minorEastAsia" w:hAnsiTheme="minorEastAsia" w:cs="Times New Roman"/>
          <w:szCs w:val="21"/>
        </w:rPr>
        <w:t>年12月31日按照《企业内部控制基本规范》和相关规定在所有重大方面保持了有效的财务报告内部控制。</w:t>
      </w:r>
    </w:p>
    <w:p w14:paraId="2DC84F2E" w14:textId="0B172E53" w:rsidR="0027421F" w:rsidRDefault="0027421F" w:rsidP="00520613">
      <w:pPr>
        <w:pStyle w:val="82"/>
      </w:pPr>
    </w:p>
    <w:p w14:paraId="1358E8FE" w14:textId="77777777" w:rsidR="00686FDB" w:rsidRPr="00520613" w:rsidRDefault="00686FDB" w:rsidP="00520613">
      <w:pPr>
        <w:pStyle w:val="82"/>
      </w:pPr>
    </w:p>
    <w:p w14:paraId="137F185E" w14:textId="77777777" w:rsidR="00520613" w:rsidRDefault="008E6619" w:rsidP="00520613">
      <w:pPr>
        <w:pStyle w:val="10"/>
        <w:numPr>
          <w:ilvl w:val="0"/>
          <w:numId w:val="3"/>
        </w:numPr>
        <w:rPr>
          <w:rFonts w:ascii="宋体" w:eastAsia="宋体" w:hAnsi="宋体"/>
          <w:bCs w:val="0"/>
          <w:szCs w:val="28"/>
        </w:rPr>
      </w:pPr>
      <w:bookmarkStart w:id="322" w:name="_Toc66287790"/>
      <w:r>
        <w:rPr>
          <w:rFonts w:ascii="宋体" w:eastAsia="宋体" w:hAnsi="宋体" w:hint="eastAsia"/>
          <w:bCs w:val="0"/>
        </w:rPr>
        <w:t>五年业绩摘要</w:t>
      </w:r>
      <w:bookmarkEnd w:id="322"/>
    </w:p>
    <w:p w14:paraId="0DD67B09" w14:textId="77777777" w:rsidR="007D128F" w:rsidRDefault="007D128F" w:rsidP="007D128F">
      <w:pPr>
        <w:pStyle w:val="82"/>
      </w:pPr>
    </w:p>
    <w:p w14:paraId="783AB42D" w14:textId="77777777" w:rsidR="007D128F" w:rsidRPr="00BD44FA" w:rsidRDefault="007D128F" w:rsidP="007D128F">
      <w:pPr>
        <w:ind w:firstLineChars="200" w:firstLine="420"/>
        <w:rPr>
          <w:szCs w:val="21"/>
        </w:rPr>
      </w:pPr>
      <w:r w:rsidRPr="00BD44FA">
        <w:rPr>
          <w:rFonts w:hint="eastAsia"/>
          <w:szCs w:val="21"/>
        </w:rPr>
        <w:t>本公司截至</w:t>
      </w:r>
      <w:r w:rsidRPr="00BD44FA">
        <w:rPr>
          <w:szCs w:val="21"/>
        </w:rPr>
        <w:t>20</w:t>
      </w:r>
      <w:r w:rsidR="008E6619">
        <w:rPr>
          <w:szCs w:val="21"/>
        </w:rPr>
        <w:t>20</w:t>
      </w:r>
      <w:r w:rsidRPr="00BD44FA">
        <w:rPr>
          <w:szCs w:val="21"/>
        </w:rPr>
        <w:t>年12月31日</w:t>
      </w:r>
      <w:proofErr w:type="gramStart"/>
      <w:r w:rsidRPr="00BD44FA">
        <w:rPr>
          <w:szCs w:val="21"/>
        </w:rPr>
        <w:t>止</w:t>
      </w:r>
      <w:proofErr w:type="gramEnd"/>
      <w:r w:rsidRPr="00BD44FA">
        <w:rPr>
          <w:szCs w:val="21"/>
        </w:rPr>
        <w:t>年度前五年每年之审定后综合经营成果及审定后资产及负债情况汇总如下：</w:t>
      </w:r>
    </w:p>
    <w:p w14:paraId="7F1F0D1E" w14:textId="77777777" w:rsidR="007D128F" w:rsidRPr="00686FDB" w:rsidRDefault="007D128F" w:rsidP="007D128F">
      <w:pPr>
        <w:pStyle w:val="82"/>
        <w:rPr>
          <w:sz w:val="21"/>
          <w:szCs w:val="21"/>
        </w:rPr>
      </w:pPr>
      <w:r w:rsidRPr="00686FDB">
        <w:rPr>
          <w:rFonts w:hint="eastAsia"/>
          <w:sz w:val="21"/>
          <w:szCs w:val="21"/>
        </w:rPr>
        <w:t>一、经营结果（根据中国会计准则编制）</w:t>
      </w:r>
    </w:p>
    <w:tbl>
      <w:tblPr>
        <w:tblStyle w:val="a7"/>
        <w:tblW w:w="4999" w:type="pct"/>
        <w:tblLook w:val="04A0" w:firstRow="1" w:lastRow="0" w:firstColumn="1" w:lastColumn="0" w:noHBand="0" w:noVBand="1"/>
      </w:tblPr>
      <w:tblGrid>
        <w:gridCol w:w="1499"/>
        <w:gridCol w:w="1510"/>
        <w:gridCol w:w="1510"/>
        <w:gridCol w:w="1510"/>
        <w:gridCol w:w="1509"/>
        <w:gridCol w:w="1509"/>
      </w:tblGrid>
      <w:tr w:rsidR="007D128F" w:rsidRPr="00686FDB" w14:paraId="14E5C2EB" w14:textId="77777777" w:rsidTr="00E25CBF">
        <w:tc>
          <w:tcPr>
            <w:tcW w:w="828" w:type="pct"/>
            <w:vMerge w:val="restart"/>
          </w:tcPr>
          <w:p w14:paraId="654731F4" w14:textId="77777777" w:rsidR="007D128F" w:rsidRPr="00686FDB" w:rsidRDefault="007D128F" w:rsidP="00E25CBF">
            <w:pPr>
              <w:pStyle w:val="82"/>
              <w:rPr>
                <w:rFonts w:asciiTheme="minorEastAsia" w:eastAsiaTheme="minorEastAsia" w:hAnsiTheme="minorEastAsia"/>
                <w:sz w:val="21"/>
                <w:szCs w:val="21"/>
              </w:rPr>
            </w:pPr>
            <w:bookmarkStart w:id="323" w:name="_Hlk66181275"/>
          </w:p>
        </w:tc>
        <w:tc>
          <w:tcPr>
            <w:tcW w:w="834" w:type="pct"/>
          </w:tcPr>
          <w:p w14:paraId="775459CB" w14:textId="77777777" w:rsidR="007D128F" w:rsidRPr="00686FDB" w:rsidRDefault="007D128F" w:rsidP="00E25CB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2</w:t>
            </w:r>
            <w:r w:rsidRPr="00686FDB">
              <w:rPr>
                <w:rFonts w:asciiTheme="minorEastAsia" w:eastAsiaTheme="minorEastAsia" w:hAnsiTheme="minorEastAsia"/>
                <w:sz w:val="21"/>
                <w:szCs w:val="21"/>
              </w:rPr>
              <w:t>020</w:t>
            </w:r>
          </w:p>
        </w:tc>
        <w:tc>
          <w:tcPr>
            <w:tcW w:w="834" w:type="pct"/>
          </w:tcPr>
          <w:p w14:paraId="7A05C01F" w14:textId="77777777" w:rsidR="007D128F" w:rsidRPr="00686FDB" w:rsidRDefault="007D128F" w:rsidP="00E25CB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2019</w:t>
            </w:r>
          </w:p>
        </w:tc>
        <w:tc>
          <w:tcPr>
            <w:tcW w:w="834" w:type="pct"/>
          </w:tcPr>
          <w:p w14:paraId="49A85D5F" w14:textId="77777777" w:rsidR="007D128F" w:rsidRPr="00686FDB" w:rsidRDefault="007D128F" w:rsidP="00E25CB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2018</w:t>
            </w:r>
          </w:p>
        </w:tc>
        <w:tc>
          <w:tcPr>
            <w:tcW w:w="834" w:type="pct"/>
          </w:tcPr>
          <w:p w14:paraId="5B12E5F1" w14:textId="77777777" w:rsidR="007D128F" w:rsidRPr="00686FDB" w:rsidRDefault="007D128F" w:rsidP="00E25CB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2017</w:t>
            </w:r>
          </w:p>
        </w:tc>
        <w:tc>
          <w:tcPr>
            <w:tcW w:w="834" w:type="pct"/>
          </w:tcPr>
          <w:p w14:paraId="7F0C45FC" w14:textId="77777777" w:rsidR="007D128F" w:rsidRPr="00686FDB" w:rsidRDefault="007D128F" w:rsidP="00E25CB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2016</w:t>
            </w:r>
          </w:p>
        </w:tc>
      </w:tr>
      <w:tr w:rsidR="007D128F" w:rsidRPr="00686FDB" w14:paraId="4FF6BD7B" w14:textId="77777777" w:rsidTr="00E25CBF">
        <w:tc>
          <w:tcPr>
            <w:tcW w:w="828" w:type="pct"/>
            <w:vMerge/>
          </w:tcPr>
          <w:p w14:paraId="4D737A47" w14:textId="77777777" w:rsidR="007D128F" w:rsidRPr="00686FDB" w:rsidRDefault="007D128F" w:rsidP="00E25CBF">
            <w:pPr>
              <w:pStyle w:val="82"/>
              <w:rPr>
                <w:rFonts w:asciiTheme="minorEastAsia" w:eastAsiaTheme="minorEastAsia" w:hAnsiTheme="minorEastAsia"/>
                <w:sz w:val="21"/>
                <w:szCs w:val="21"/>
              </w:rPr>
            </w:pPr>
          </w:p>
        </w:tc>
        <w:tc>
          <w:tcPr>
            <w:tcW w:w="834" w:type="pct"/>
            <w:vAlign w:val="center"/>
          </w:tcPr>
          <w:p w14:paraId="6226C584" w14:textId="77777777" w:rsidR="007D128F" w:rsidRPr="00686FDB" w:rsidRDefault="007D128F" w:rsidP="00E25CB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人民币万元</w:t>
            </w:r>
          </w:p>
        </w:tc>
        <w:tc>
          <w:tcPr>
            <w:tcW w:w="834" w:type="pct"/>
          </w:tcPr>
          <w:p w14:paraId="04743CFD" w14:textId="77777777" w:rsidR="007D128F" w:rsidRPr="00686FDB" w:rsidRDefault="007D128F" w:rsidP="00E25CB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人民币万元</w:t>
            </w:r>
          </w:p>
        </w:tc>
        <w:tc>
          <w:tcPr>
            <w:tcW w:w="834" w:type="pct"/>
            <w:vAlign w:val="center"/>
          </w:tcPr>
          <w:p w14:paraId="7A5455D4" w14:textId="77777777" w:rsidR="007D128F" w:rsidRPr="00686FDB" w:rsidRDefault="007D128F" w:rsidP="00E25CB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人民币万元</w:t>
            </w:r>
          </w:p>
        </w:tc>
        <w:tc>
          <w:tcPr>
            <w:tcW w:w="834" w:type="pct"/>
            <w:vAlign w:val="center"/>
          </w:tcPr>
          <w:p w14:paraId="106D8E65" w14:textId="77777777" w:rsidR="007D128F" w:rsidRPr="00686FDB" w:rsidRDefault="007D128F" w:rsidP="00E25CB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人民币万元</w:t>
            </w:r>
          </w:p>
        </w:tc>
        <w:tc>
          <w:tcPr>
            <w:tcW w:w="834" w:type="pct"/>
            <w:vAlign w:val="center"/>
          </w:tcPr>
          <w:p w14:paraId="55FC6D37" w14:textId="77777777" w:rsidR="007D128F" w:rsidRPr="00686FDB" w:rsidRDefault="007D128F" w:rsidP="00E25CB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人民币万元</w:t>
            </w:r>
          </w:p>
        </w:tc>
      </w:tr>
      <w:tr w:rsidR="007D128F" w:rsidRPr="00686FDB" w14:paraId="2216A4A4" w14:textId="77777777" w:rsidTr="00E25CBF">
        <w:tc>
          <w:tcPr>
            <w:tcW w:w="828" w:type="pct"/>
          </w:tcPr>
          <w:p w14:paraId="47D0041B" w14:textId="77777777" w:rsidR="007D128F" w:rsidRPr="00686FDB" w:rsidRDefault="007D128F" w:rsidP="00E25CB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营业额</w:t>
            </w:r>
          </w:p>
        </w:tc>
        <w:tc>
          <w:tcPr>
            <w:tcW w:w="834" w:type="pct"/>
          </w:tcPr>
          <w:p w14:paraId="123A5348" w14:textId="0DFE4248" w:rsidR="007D128F" w:rsidRPr="00686FDB" w:rsidRDefault="00CC64A8"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108,829.65</w:t>
            </w:r>
          </w:p>
        </w:tc>
        <w:tc>
          <w:tcPr>
            <w:tcW w:w="834" w:type="pct"/>
            <w:vAlign w:val="center"/>
          </w:tcPr>
          <w:p w14:paraId="6299B1F8" w14:textId="77777777" w:rsidR="007D128F" w:rsidRPr="00686FDB" w:rsidRDefault="007D128F" w:rsidP="00E25CB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112,572.17</w:t>
            </w:r>
          </w:p>
        </w:tc>
        <w:tc>
          <w:tcPr>
            <w:tcW w:w="834" w:type="pct"/>
          </w:tcPr>
          <w:p w14:paraId="3D4D5581" w14:textId="77777777" w:rsidR="007D128F" w:rsidRPr="00686FDB" w:rsidRDefault="007D128F"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112,156.42</w:t>
            </w:r>
          </w:p>
        </w:tc>
        <w:tc>
          <w:tcPr>
            <w:tcW w:w="834" w:type="pct"/>
          </w:tcPr>
          <w:p w14:paraId="5AD60A9B" w14:textId="77777777" w:rsidR="007D128F" w:rsidRPr="00686FDB" w:rsidRDefault="007D128F"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120,349.70</w:t>
            </w:r>
          </w:p>
        </w:tc>
        <w:tc>
          <w:tcPr>
            <w:tcW w:w="834" w:type="pct"/>
          </w:tcPr>
          <w:p w14:paraId="6061C6DB" w14:textId="77777777" w:rsidR="007D128F" w:rsidRPr="00686FDB" w:rsidRDefault="007D128F"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 xml:space="preserve">88,952.53 </w:t>
            </w:r>
          </w:p>
        </w:tc>
      </w:tr>
      <w:tr w:rsidR="007D128F" w:rsidRPr="00686FDB" w14:paraId="23508F3E" w14:textId="77777777" w:rsidTr="00E25CBF">
        <w:tc>
          <w:tcPr>
            <w:tcW w:w="828" w:type="pct"/>
          </w:tcPr>
          <w:p w14:paraId="59B6DC54" w14:textId="77777777" w:rsidR="007D128F" w:rsidRPr="00686FDB" w:rsidRDefault="007D128F" w:rsidP="00E25CB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利润总额</w:t>
            </w:r>
          </w:p>
        </w:tc>
        <w:tc>
          <w:tcPr>
            <w:tcW w:w="834" w:type="pct"/>
          </w:tcPr>
          <w:p w14:paraId="572F578F" w14:textId="5AEB9879" w:rsidR="007D128F" w:rsidRPr="00686FDB" w:rsidRDefault="00CC64A8"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12,200.12</w:t>
            </w:r>
          </w:p>
        </w:tc>
        <w:tc>
          <w:tcPr>
            <w:tcW w:w="834" w:type="pct"/>
            <w:vAlign w:val="center"/>
          </w:tcPr>
          <w:p w14:paraId="4E3EE902" w14:textId="77777777" w:rsidR="007D128F" w:rsidRPr="00686FDB" w:rsidRDefault="007D128F" w:rsidP="00E25CB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-15,981.94</w:t>
            </w:r>
          </w:p>
        </w:tc>
        <w:tc>
          <w:tcPr>
            <w:tcW w:w="834" w:type="pct"/>
          </w:tcPr>
          <w:p w14:paraId="5E7DC652" w14:textId="77777777" w:rsidR="007D128F" w:rsidRPr="00686FDB" w:rsidRDefault="007D128F"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-12,555.48</w:t>
            </w:r>
          </w:p>
        </w:tc>
        <w:tc>
          <w:tcPr>
            <w:tcW w:w="834" w:type="pct"/>
          </w:tcPr>
          <w:p w14:paraId="1A2E1467" w14:textId="77777777" w:rsidR="007D128F" w:rsidRPr="00686FDB" w:rsidRDefault="007D128F"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3,163.63</w:t>
            </w:r>
          </w:p>
        </w:tc>
        <w:tc>
          <w:tcPr>
            <w:tcW w:w="834" w:type="pct"/>
          </w:tcPr>
          <w:p w14:paraId="74D17A5F" w14:textId="77777777" w:rsidR="007D128F" w:rsidRPr="00686FDB" w:rsidRDefault="007D128F"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 xml:space="preserve">-17,901.45 </w:t>
            </w:r>
          </w:p>
        </w:tc>
      </w:tr>
      <w:tr w:rsidR="007D128F" w:rsidRPr="00686FDB" w14:paraId="49B0760F" w14:textId="77777777" w:rsidTr="00E25CBF">
        <w:tc>
          <w:tcPr>
            <w:tcW w:w="828" w:type="pct"/>
          </w:tcPr>
          <w:p w14:paraId="6493F365" w14:textId="77777777" w:rsidR="007D128F" w:rsidRPr="00686FDB" w:rsidRDefault="007D128F" w:rsidP="00E25CB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lastRenderedPageBreak/>
              <w:t>所得税费用</w:t>
            </w:r>
          </w:p>
        </w:tc>
        <w:tc>
          <w:tcPr>
            <w:tcW w:w="834" w:type="pct"/>
          </w:tcPr>
          <w:p w14:paraId="1AED5A89" w14:textId="74E97ECF" w:rsidR="007D128F" w:rsidRPr="00686FDB" w:rsidRDefault="00CC64A8"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263.68</w:t>
            </w:r>
          </w:p>
        </w:tc>
        <w:tc>
          <w:tcPr>
            <w:tcW w:w="834" w:type="pct"/>
            <w:vAlign w:val="center"/>
          </w:tcPr>
          <w:p w14:paraId="1EB70261" w14:textId="77777777" w:rsidR="007D128F" w:rsidRPr="00686FDB" w:rsidRDefault="007D128F" w:rsidP="00E25CB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270.74</w:t>
            </w:r>
          </w:p>
        </w:tc>
        <w:tc>
          <w:tcPr>
            <w:tcW w:w="834" w:type="pct"/>
          </w:tcPr>
          <w:p w14:paraId="6DE2F716" w14:textId="77777777" w:rsidR="007D128F" w:rsidRPr="00686FDB" w:rsidRDefault="007D128F"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708.99</w:t>
            </w:r>
          </w:p>
        </w:tc>
        <w:tc>
          <w:tcPr>
            <w:tcW w:w="834" w:type="pct"/>
          </w:tcPr>
          <w:p w14:paraId="372DFB82" w14:textId="77777777" w:rsidR="007D128F" w:rsidRPr="00686FDB" w:rsidRDefault="007D128F"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849.07</w:t>
            </w:r>
          </w:p>
        </w:tc>
        <w:tc>
          <w:tcPr>
            <w:tcW w:w="834" w:type="pct"/>
          </w:tcPr>
          <w:p w14:paraId="7A166F15" w14:textId="77777777" w:rsidR="007D128F" w:rsidRPr="00686FDB" w:rsidRDefault="007D128F"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 xml:space="preserve">164.33 </w:t>
            </w:r>
          </w:p>
        </w:tc>
      </w:tr>
      <w:tr w:rsidR="007D128F" w:rsidRPr="00686FDB" w14:paraId="7F19542E" w14:textId="77777777" w:rsidTr="00E25CBF">
        <w:tc>
          <w:tcPr>
            <w:tcW w:w="828" w:type="pct"/>
          </w:tcPr>
          <w:p w14:paraId="11ADF9FD" w14:textId="77777777" w:rsidR="007D128F" w:rsidRPr="00686FDB" w:rsidRDefault="007D128F" w:rsidP="00E25CB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归属于母公司股东的净利润</w:t>
            </w:r>
          </w:p>
        </w:tc>
        <w:tc>
          <w:tcPr>
            <w:tcW w:w="834" w:type="pct"/>
          </w:tcPr>
          <w:p w14:paraId="5A5C1EE6" w14:textId="359BE20D" w:rsidR="007D128F" w:rsidRPr="00686FDB" w:rsidRDefault="00CC64A8"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15,643.17</w:t>
            </w:r>
          </w:p>
        </w:tc>
        <w:tc>
          <w:tcPr>
            <w:tcW w:w="834" w:type="pct"/>
            <w:vAlign w:val="center"/>
          </w:tcPr>
          <w:p w14:paraId="1B1A3C0B" w14:textId="77777777" w:rsidR="007D128F" w:rsidRPr="00686FDB" w:rsidRDefault="007D128F" w:rsidP="00E25CB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-13,003.68</w:t>
            </w:r>
          </w:p>
        </w:tc>
        <w:tc>
          <w:tcPr>
            <w:tcW w:w="834" w:type="pct"/>
          </w:tcPr>
          <w:p w14:paraId="587E2758" w14:textId="77777777" w:rsidR="007D128F" w:rsidRPr="00686FDB" w:rsidRDefault="007D128F"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-9,393.62</w:t>
            </w:r>
          </w:p>
        </w:tc>
        <w:tc>
          <w:tcPr>
            <w:tcW w:w="834" w:type="pct"/>
          </w:tcPr>
          <w:p w14:paraId="7AB84164" w14:textId="77777777" w:rsidR="007D128F" w:rsidRPr="00686FDB" w:rsidRDefault="007D128F"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2,086.84</w:t>
            </w:r>
          </w:p>
        </w:tc>
        <w:tc>
          <w:tcPr>
            <w:tcW w:w="834" w:type="pct"/>
          </w:tcPr>
          <w:p w14:paraId="09B1A526" w14:textId="77777777" w:rsidR="007D128F" w:rsidRPr="00686FDB" w:rsidRDefault="007D128F"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 xml:space="preserve">-14,878.76 </w:t>
            </w:r>
          </w:p>
        </w:tc>
      </w:tr>
      <w:tr w:rsidR="007D128F" w:rsidRPr="00686FDB" w14:paraId="1FBA1548" w14:textId="77777777" w:rsidTr="00E25CBF">
        <w:tc>
          <w:tcPr>
            <w:tcW w:w="828" w:type="pct"/>
          </w:tcPr>
          <w:p w14:paraId="09BF5D74" w14:textId="77777777" w:rsidR="007D128F" w:rsidRPr="00686FDB" w:rsidRDefault="007D128F" w:rsidP="00E25CB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归属于母公司股东权益</w:t>
            </w:r>
          </w:p>
        </w:tc>
        <w:tc>
          <w:tcPr>
            <w:tcW w:w="834" w:type="pct"/>
          </w:tcPr>
          <w:p w14:paraId="0D70DE9F" w14:textId="494C1E91" w:rsidR="007D128F" w:rsidRPr="00686FDB" w:rsidRDefault="00CC64A8"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69,947.26</w:t>
            </w:r>
          </w:p>
        </w:tc>
        <w:tc>
          <w:tcPr>
            <w:tcW w:w="834" w:type="pct"/>
            <w:vAlign w:val="center"/>
          </w:tcPr>
          <w:p w14:paraId="3E192512" w14:textId="77777777" w:rsidR="007D128F" w:rsidRPr="00686FDB" w:rsidRDefault="007D128F" w:rsidP="00E25CB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33,728.61</w:t>
            </w:r>
          </w:p>
        </w:tc>
        <w:tc>
          <w:tcPr>
            <w:tcW w:w="834" w:type="pct"/>
          </w:tcPr>
          <w:p w14:paraId="65AFFCED" w14:textId="77777777" w:rsidR="007D128F" w:rsidRPr="00686FDB" w:rsidRDefault="007D128F"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46,687.63</w:t>
            </w:r>
          </w:p>
        </w:tc>
        <w:tc>
          <w:tcPr>
            <w:tcW w:w="834" w:type="pct"/>
          </w:tcPr>
          <w:p w14:paraId="2B8704B0" w14:textId="77777777" w:rsidR="007D128F" w:rsidRPr="00686FDB" w:rsidRDefault="007D128F"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58,837.53</w:t>
            </w:r>
          </w:p>
        </w:tc>
        <w:tc>
          <w:tcPr>
            <w:tcW w:w="834" w:type="pct"/>
          </w:tcPr>
          <w:p w14:paraId="75CB9FB0" w14:textId="77777777" w:rsidR="007D128F" w:rsidRPr="00686FDB" w:rsidRDefault="007D128F"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 xml:space="preserve">56,519.78 </w:t>
            </w:r>
          </w:p>
        </w:tc>
      </w:tr>
      <w:tr w:rsidR="007D128F" w:rsidRPr="00686FDB" w14:paraId="74A040D8" w14:textId="77777777" w:rsidTr="00E25CBF">
        <w:tc>
          <w:tcPr>
            <w:tcW w:w="828" w:type="pct"/>
          </w:tcPr>
          <w:p w14:paraId="40CF25D3" w14:textId="77777777" w:rsidR="007D128F" w:rsidRPr="00686FDB" w:rsidRDefault="007D128F" w:rsidP="00E25CB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少数股东权益</w:t>
            </w:r>
          </w:p>
        </w:tc>
        <w:tc>
          <w:tcPr>
            <w:tcW w:w="834" w:type="pct"/>
          </w:tcPr>
          <w:p w14:paraId="65EAF21B" w14:textId="68A3CACB" w:rsidR="007D128F" w:rsidRPr="00686FDB" w:rsidRDefault="00CC64A8"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30,213.23</w:t>
            </w:r>
          </w:p>
        </w:tc>
        <w:tc>
          <w:tcPr>
            <w:tcW w:w="834" w:type="pct"/>
            <w:vAlign w:val="center"/>
          </w:tcPr>
          <w:p w14:paraId="0156E994" w14:textId="77777777" w:rsidR="007D128F" w:rsidRPr="00686FDB" w:rsidRDefault="007D128F" w:rsidP="00E25CB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36,333.92</w:t>
            </w:r>
          </w:p>
        </w:tc>
        <w:tc>
          <w:tcPr>
            <w:tcW w:w="834" w:type="pct"/>
          </w:tcPr>
          <w:p w14:paraId="7E4B783A" w14:textId="77777777" w:rsidR="007D128F" w:rsidRPr="00686FDB" w:rsidRDefault="007D128F"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39,639.26</w:t>
            </w:r>
          </w:p>
        </w:tc>
        <w:tc>
          <w:tcPr>
            <w:tcW w:w="834" w:type="pct"/>
          </w:tcPr>
          <w:p w14:paraId="30504262" w14:textId="77777777" w:rsidR="007D128F" w:rsidRPr="00686FDB" w:rsidRDefault="007D128F"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43,596.70</w:t>
            </w:r>
          </w:p>
        </w:tc>
        <w:tc>
          <w:tcPr>
            <w:tcW w:w="834" w:type="pct"/>
          </w:tcPr>
          <w:p w14:paraId="120F6B9E" w14:textId="77777777" w:rsidR="007D128F" w:rsidRPr="00686FDB" w:rsidRDefault="007D128F"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 xml:space="preserve">40,668.75 </w:t>
            </w:r>
          </w:p>
        </w:tc>
      </w:tr>
      <w:bookmarkEnd w:id="323"/>
    </w:tbl>
    <w:p w14:paraId="42E4A45E" w14:textId="77777777" w:rsidR="007D128F" w:rsidRPr="00686FDB" w:rsidRDefault="007D128F">
      <w:pPr>
        <w:pStyle w:val="82"/>
        <w:rPr>
          <w:rFonts w:asciiTheme="minorEastAsia" w:eastAsiaTheme="minorEastAsia" w:hAnsiTheme="minorEastAsia"/>
          <w:sz w:val="21"/>
          <w:szCs w:val="21"/>
        </w:rPr>
      </w:pPr>
    </w:p>
    <w:p w14:paraId="58827467" w14:textId="77777777" w:rsidR="007D128F" w:rsidRPr="00686FDB" w:rsidRDefault="007D128F" w:rsidP="007D128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二、资产及负债（根据中国会计准则编制）</w:t>
      </w:r>
    </w:p>
    <w:p w14:paraId="1FB86D7C" w14:textId="77777777" w:rsidR="007D128F" w:rsidRPr="00686FDB" w:rsidRDefault="007D128F" w:rsidP="007D128F">
      <w:pPr>
        <w:pStyle w:val="82"/>
        <w:rPr>
          <w:rFonts w:asciiTheme="minorEastAsia" w:eastAsiaTheme="minorEastAsia" w:hAnsiTheme="minorEastAsia"/>
          <w:sz w:val="21"/>
          <w:szCs w:val="21"/>
        </w:rPr>
      </w:pPr>
    </w:p>
    <w:tbl>
      <w:tblPr>
        <w:tblStyle w:val="a7"/>
        <w:tblW w:w="5000" w:type="pct"/>
        <w:tblLook w:val="04A0" w:firstRow="1" w:lastRow="0" w:firstColumn="1" w:lastColumn="0" w:noHBand="0" w:noVBand="1"/>
      </w:tblPr>
      <w:tblGrid>
        <w:gridCol w:w="1465"/>
        <w:gridCol w:w="1479"/>
        <w:gridCol w:w="1479"/>
        <w:gridCol w:w="1542"/>
        <w:gridCol w:w="1542"/>
        <w:gridCol w:w="1542"/>
      </w:tblGrid>
      <w:tr w:rsidR="00AF09AB" w:rsidRPr="00686FDB" w14:paraId="712C1804" w14:textId="77777777" w:rsidTr="00E25CBF">
        <w:tc>
          <w:tcPr>
            <w:tcW w:w="809" w:type="pct"/>
            <w:vMerge w:val="restart"/>
          </w:tcPr>
          <w:p w14:paraId="014CEE44" w14:textId="77777777" w:rsidR="00AF09AB" w:rsidRPr="00686FDB" w:rsidRDefault="00AF09AB" w:rsidP="00E25CBF">
            <w:pPr>
              <w:pStyle w:val="82"/>
              <w:rPr>
                <w:rFonts w:asciiTheme="minorEastAsia" w:eastAsiaTheme="minorEastAsia" w:hAnsiTheme="minorEastAsia"/>
                <w:sz w:val="21"/>
                <w:szCs w:val="21"/>
              </w:rPr>
            </w:pPr>
            <w:bookmarkStart w:id="324" w:name="_Hlk66189244"/>
          </w:p>
        </w:tc>
        <w:tc>
          <w:tcPr>
            <w:tcW w:w="817" w:type="pct"/>
          </w:tcPr>
          <w:p w14:paraId="7F5D4D5D"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20</w:t>
            </w:r>
            <w:r w:rsidRPr="00686FDB">
              <w:rPr>
                <w:rFonts w:asciiTheme="minorEastAsia" w:eastAsiaTheme="minorEastAsia" w:hAnsiTheme="minorEastAsia"/>
                <w:sz w:val="21"/>
                <w:szCs w:val="21"/>
              </w:rPr>
              <w:t>20</w:t>
            </w:r>
          </w:p>
        </w:tc>
        <w:tc>
          <w:tcPr>
            <w:tcW w:w="817" w:type="pct"/>
          </w:tcPr>
          <w:p w14:paraId="396DDE80"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2019</w:t>
            </w:r>
          </w:p>
        </w:tc>
        <w:tc>
          <w:tcPr>
            <w:tcW w:w="852" w:type="pct"/>
          </w:tcPr>
          <w:p w14:paraId="46FDA14D"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2018</w:t>
            </w:r>
          </w:p>
        </w:tc>
        <w:tc>
          <w:tcPr>
            <w:tcW w:w="852" w:type="pct"/>
          </w:tcPr>
          <w:p w14:paraId="0B21E7C9"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2017</w:t>
            </w:r>
          </w:p>
        </w:tc>
        <w:tc>
          <w:tcPr>
            <w:tcW w:w="852" w:type="pct"/>
          </w:tcPr>
          <w:p w14:paraId="2EC5B135"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2016</w:t>
            </w:r>
          </w:p>
        </w:tc>
      </w:tr>
      <w:tr w:rsidR="00AF09AB" w:rsidRPr="00686FDB" w14:paraId="0D9D6F1F" w14:textId="77777777" w:rsidTr="00E25CBF">
        <w:tc>
          <w:tcPr>
            <w:tcW w:w="809" w:type="pct"/>
            <w:vMerge/>
          </w:tcPr>
          <w:p w14:paraId="43A24285" w14:textId="77777777" w:rsidR="00AF09AB" w:rsidRPr="00686FDB" w:rsidRDefault="00AF09AB" w:rsidP="00E25CBF">
            <w:pPr>
              <w:pStyle w:val="82"/>
              <w:rPr>
                <w:rFonts w:asciiTheme="minorEastAsia" w:eastAsiaTheme="minorEastAsia" w:hAnsiTheme="minorEastAsia"/>
                <w:sz w:val="21"/>
                <w:szCs w:val="21"/>
              </w:rPr>
            </w:pPr>
          </w:p>
        </w:tc>
        <w:tc>
          <w:tcPr>
            <w:tcW w:w="817" w:type="pct"/>
          </w:tcPr>
          <w:p w14:paraId="42DEC5E7"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人民币万元</w:t>
            </w:r>
          </w:p>
        </w:tc>
        <w:tc>
          <w:tcPr>
            <w:tcW w:w="817" w:type="pct"/>
            <w:vAlign w:val="center"/>
          </w:tcPr>
          <w:p w14:paraId="775B03BC"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人民币万元</w:t>
            </w:r>
          </w:p>
        </w:tc>
        <w:tc>
          <w:tcPr>
            <w:tcW w:w="852" w:type="pct"/>
            <w:vAlign w:val="center"/>
          </w:tcPr>
          <w:p w14:paraId="79AB34CF"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人民币万元</w:t>
            </w:r>
          </w:p>
        </w:tc>
        <w:tc>
          <w:tcPr>
            <w:tcW w:w="852" w:type="pct"/>
            <w:vAlign w:val="center"/>
          </w:tcPr>
          <w:p w14:paraId="3815F098"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人民币万元</w:t>
            </w:r>
          </w:p>
        </w:tc>
        <w:tc>
          <w:tcPr>
            <w:tcW w:w="852" w:type="pct"/>
            <w:vAlign w:val="center"/>
          </w:tcPr>
          <w:p w14:paraId="3CBBD9C0"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人民币万元</w:t>
            </w:r>
          </w:p>
        </w:tc>
      </w:tr>
      <w:tr w:rsidR="00AF09AB" w:rsidRPr="00686FDB" w14:paraId="21DD0768" w14:textId="77777777" w:rsidTr="00E25CBF">
        <w:tc>
          <w:tcPr>
            <w:tcW w:w="809" w:type="pct"/>
          </w:tcPr>
          <w:p w14:paraId="6BBCBFF7"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资产</w:t>
            </w:r>
          </w:p>
        </w:tc>
        <w:tc>
          <w:tcPr>
            <w:tcW w:w="817" w:type="pct"/>
            <w:vAlign w:val="center"/>
          </w:tcPr>
          <w:p w14:paraId="431D606A"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 xml:space="preserve">　</w:t>
            </w:r>
          </w:p>
        </w:tc>
        <w:tc>
          <w:tcPr>
            <w:tcW w:w="817" w:type="pct"/>
          </w:tcPr>
          <w:p w14:paraId="59089BBF"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 xml:space="preserve">　</w:t>
            </w:r>
          </w:p>
        </w:tc>
        <w:tc>
          <w:tcPr>
            <w:tcW w:w="852" w:type="pct"/>
          </w:tcPr>
          <w:p w14:paraId="3A4BD50A"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 xml:space="preserve">　</w:t>
            </w:r>
          </w:p>
        </w:tc>
        <w:tc>
          <w:tcPr>
            <w:tcW w:w="852" w:type="pct"/>
          </w:tcPr>
          <w:p w14:paraId="0A38B4A2"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 </w:t>
            </w:r>
          </w:p>
        </w:tc>
        <w:tc>
          <w:tcPr>
            <w:tcW w:w="852" w:type="pct"/>
          </w:tcPr>
          <w:p w14:paraId="3C764FB8"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 </w:t>
            </w:r>
          </w:p>
        </w:tc>
      </w:tr>
      <w:tr w:rsidR="00AF09AB" w:rsidRPr="00686FDB" w14:paraId="3C83ECC0" w14:textId="77777777" w:rsidTr="00E25CBF">
        <w:tc>
          <w:tcPr>
            <w:tcW w:w="809" w:type="pct"/>
          </w:tcPr>
          <w:p w14:paraId="3771F826"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流动资产</w:t>
            </w:r>
          </w:p>
        </w:tc>
        <w:tc>
          <w:tcPr>
            <w:tcW w:w="817" w:type="pct"/>
            <w:vAlign w:val="center"/>
          </w:tcPr>
          <w:p w14:paraId="2A499BB4" w14:textId="612A32F6" w:rsidR="00AF09AB" w:rsidRPr="00686FDB" w:rsidRDefault="00010DC2" w:rsidP="00E25CBF">
            <w:pPr>
              <w:rPr>
                <w:rFonts w:asciiTheme="minorEastAsia" w:eastAsiaTheme="minorEastAsia" w:hAnsiTheme="minorEastAsia"/>
                <w:szCs w:val="21"/>
                <w:highlight w:val="yellow"/>
              </w:rPr>
            </w:pPr>
            <w:r w:rsidRPr="00686FDB">
              <w:rPr>
                <w:rFonts w:asciiTheme="minorEastAsia" w:eastAsiaTheme="minorEastAsia" w:hAnsiTheme="minorEastAsia"/>
                <w:szCs w:val="21"/>
              </w:rPr>
              <w:t>85,922.97</w:t>
            </w:r>
          </w:p>
        </w:tc>
        <w:tc>
          <w:tcPr>
            <w:tcW w:w="817" w:type="pct"/>
          </w:tcPr>
          <w:p w14:paraId="64E71052"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78,256.08</w:t>
            </w:r>
          </w:p>
        </w:tc>
        <w:tc>
          <w:tcPr>
            <w:tcW w:w="852" w:type="pct"/>
          </w:tcPr>
          <w:p w14:paraId="0F6A0205"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76,362.49</w:t>
            </w:r>
          </w:p>
        </w:tc>
        <w:tc>
          <w:tcPr>
            <w:tcW w:w="852" w:type="pct"/>
          </w:tcPr>
          <w:p w14:paraId="70DC2054"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96,937.67</w:t>
            </w:r>
          </w:p>
        </w:tc>
        <w:tc>
          <w:tcPr>
            <w:tcW w:w="852" w:type="pct"/>
          </w:tcPr>
          <w:p w14:paraId="47D11E4B"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76,242.27</w:t>
            </w:r>
          </w:p>
        </w:tc>
      </w:tr>
      <w:tr w:rsidR="00AF09AB" w:rsidRPr="00686FDB" w14:paraId="1FCAE2DE" w14:textId="77777777" w:rsidTr="00E25CBF">
        <w:tc>
          <w:tcPr>
            <w:tcW w:w="809" w:type="pct"/>
          </w:tcPr>
          <w:p w14:paraId="2C1E62DC"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非流动资产</w:t>
            </w:r>
          </w:p>
        </w:tc>
        <w:tc>
          <w:tcPr>
            <w:tcW w:w="817" w:type="pct"/>
            <w:vAlign w:val="center"/>
          </w:tcPr>
          <w:p w14:paraId="24C354FC" w14:textId="38DBF223" w:rsidR="00AF09AB" w:rsidRPr="00686FDB" w:rsidRDefault="00010DC2" w:rsidP="00E25CBF">
            <w:pPr>
              <w:rPr>
                <w:rFonts w:asciiTheme="minorEastAsia" w:eastAsiaTheme="minorEastAsia" w:hAnsiTheme="minorEastAsia"/>
                <w:szCs w:val="21"/>
                <w:highlight w:val="yellow"/>
              </w:rPr>
            </w:pPr>
            <w:r w:rsidRPr="00686FDB">
              <w:rPr>
                <w:rFonts w:asciiTheme="minorEastAsia" w:eastAsiaTheme="minorEastAsia" w:hAnsiTheme="minorEastAsia"/>
                <w:szCs w:val="21"/>
              </w:rPr>
              <w:t>83,620.11</w:t>
            </w:r>
          </w:p>
        </w:tc>
        <w:tc>
          <w:tcPr>
            <w:tcW w:w="817" w:type="pct"/>
          </w:tcPr>
          <w:p w14:paraId="74A010D3"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88,827.87</w:t>
            </w:r>
          </w:p>
        </w:tc>
        <w:tc>
          <w:tcPr>
            <w:tcW w:w="852" w:type="pct"/>
          </w:tcPr>
          <w:p w14:paraId="3BB26138"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101,186.09</w:t>
            </w:r>
          </w:p>
        </w:tc>
        <w:tc>
          <w:tcPr>
            <w:tcW w:w="852" w:type="pct"/>
          </w:tcPr>
          <w:p w14:paraId="454870D8"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95,568.53</w:t>
            </w:r>
          </w:p>
        </w:tc>
        <w:tc>
          <w:tcPr>
            <w:tcW w:w="852" w:type="pct"/>
          </w:tcPr>
          <w:p w14:paraId="071DDD99"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108,748.62</w:t>
            </w:r>
          </w:p>
        </w:tc>
      </w:tr>
      <w:tr w:rsidR="00AF09AB" w:rsidRPr="00686FDB" w14:paraId="5C74E8C2" w14:textId="77777777" w:rsidTr="00E25CBF">
        <w:tc>
          <w:tcPr>
            <w:tcW w:w="809" w:type="pct"/>
          </w:tcPr>
          <w:p w14:paraId="456E1F89"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总资产</w:t>
            </w:r>
          </w:p>
        </w:tc>
        <w:tc>
          <w:tcPr>
            <w:tcW w:w="817" w:type="pct"/>
            <w:vAlign w:val="center"/>
          </w:tcPr>
          <w:p w14:paraId="2CBCB026" w14:textId="10562044" w:rsidR="00AF09AB" w:rsidRPr="00686FDB" w:rsidRDefault="0012501B" w:rsidP="00E25CBF">
            <w:pPr>
              <w:rPr>
                <w:rFonts w:asciiTheme="minorEastAsia" w:eastAsiaTheme="minorEastAsia" w:hAnsiTheme="minorEastAsia"/>
                <w:szCs w:val="21"/>
                <w:highlight w:val="yellow"/>
              </w:rPr>
            </w:pPr>
            <w:r w:rsidRPr="00686FDB">
              <w:rPr>
                <w:rFonts w:asciiTheme="minorEastAsia" w:eastAsiaTheme="minorEastAsia" w:hAnsiTheme="minorEastAsia"/>
                <w:szCs w:val="21"/>
              </w:rPr>
              <w:t>170,543.09</w:t>
            </w:r>
          </w:p>
        </w:tc>
        <w:tc>
          <w:tcPr>
            <w:tcW w:w="817" w:type="pct"/>
          </w:tcPr>
          <w:p w14:paraId="5DBE726D"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167,083.95</w:t>
            </w:r>
          </w:p>
        </w:tc>
        <w:tc>
          <w:tcPr>
            <w:tcW w:w="852" w:type="pct"/>
          </w:tcPr>
          <w:p w14:paraId="6E38AA85"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177,548.58</w:t>
            </w:r>
          </w:p>
        </w:tc>
        <w:tc>
          <w:tcPr>
            <w:tcW w:w="852" w:type="pct"/>
          </w:tcPr>
          <w:p w14:paraId="0EF291E0"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192,506.20</w:t>
            </w:r>
          </w:p>
        </w:tc>
        <w:tc>
          <w:tcPr>
            <w:tcW w:w="852" w:type="pct"/>
          </w:tcPr>
          <w:p w14:paraId="0AD30509"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184,990.89</w:t>
            </w:r>
          </w:p>
        </w:tc>
      </w:tr>
      <w:tr w:rsidR="00AF09AB" w:rsidRPr="00686FDB" w14:paraId="10777AA5" w14:textId="77777777" w:rsidTr="00E25CBF">
        <w:tc>
          <w:tcPr>
            <w:tcW w:w="809" w:type="pct"/>
          </w:tcPr>
          <w:p w14:paraId="0C12470D"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负债</w:t>
            </w:r>
          </w:p>
        </w:tc>
        <w:tc>
          <w:tcPr>
            <w:tcW w:w="817" w:type="pct"/>
            <w:vAlign w:val="center"/>
          </w:tcPr>
          <w:p w14:paraId="343C78C4" w14:textId="77777777" w:rsidR="00AF09AB" w:rsidRPr="00686FDB" w:rsidRDefault="00AF09AB" w:rsidP="00E25CBF">
            <w:pPr>
              <w:rPr>
                <w:rFonts w:asciiTheme="minorEastAsia" w:eastAsiaTheme="minorEastAsia" w:hAnsiTheme="minorEastAsia"/>
                <w:szCs w:val="21"/>
                <w:highlight w:val="yellow"/>
              </w:rPr>
            </w:pPr>
          </w:p>
        </w:tc>
        <w:tc>
          <w:tcPr>
            <w:tcW w:w="817" w:type="pct"/>
          </w:tcPr>
          <w:p w14:paraId="0EF1D624"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 </w:t>
            </w:r>
          </w:p>
        </w:tc>
        <w:tc>
          <w:tcPr>
            <w:tcW w:w="852" w:type="pct"/>
          </w:tcPr>
          <w:p w14:paraId="6EB0DBDF"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 xml:space="preserve">　</w:t>
            </w:r>
          </w:p>
        </w:tc>
        <w:tc>
          <w:tcPr>
            <w:tcW w:w="852" w:type="pct"/>
          </w:tcPr>
          <w:p w14:paraId="11EFEE14"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 </w:t>
            </w:r>
          </w:p>
        </w:tc>
        <w:tc>
          <w:tcPr>
            <w:tcW w:w="852" w:type="pct"/>
          </w:tcPr>
          <w:p w14:paraId="3C8D36AE"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 </w:t>
            </w:r>
          </w:p>
        </w:tc>
      </w:tr>
      <w:tr w:rsidR="00AF09AB" w:rsidRPr="00686FDB" w14:paraId="7CBEAA4F" w14:textId="77777777" w:rsidTr="00E25CBF">
        <w:tc>
          <w:tcPr>
            <w:tcW w:w="809" w:type="pct"/>
          </w:tcPr>
          <w:p w14:paraId="52A8BFB7"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流动负债</w:t>
            </w:r>
          </w:p>
        </w:tc>
        <w:tc>
          <w:tcPr>
            <w:tcW w:w="817" w:type="pct"/>
            <w:vAlign w:val="center"/>
          </w:tcPr>
          <w:p w14:paraId="2ECFBD07" w14:textId="3A380DB1" w:rsidR="00AF09AB" w:rsidRPr="00686FDB" w:rsidRDefault="00010DC2" w:rsidP="00E25CBF">
            <w:pPr>
              <w:rPr>
                <w:rFonts w:asciiTheme="minorEastAsia" w:eastAsiaTheme="minorEastAsia" w:hAnsiTheme="minorEastAsia"/>
                <w:szCs w:val="21"/>
                <w:highlight w:val="yellow"/>
              </w:rPr>
            </w:pPr>
            <w:r w:rsidRPr="00686FDB">
              <w:rPr>
                <w:rFonts w:asciiTheme="minorEastAsia" w:eastAsiaTheme="minorEastAsia" w:hAnsiTheme="minorEastAsia"/>
                <w:szCs w:val="21"/>
              </w:rPr>
              <w:t>64,725.54</w:t>
            </w:r>
          </w:p>
        </w:tc>
        <w:tc>
          <w:tcPr>
            <w:tcW w:w="817" w:type="pct"/>
          </w:tcPr>
          <w:p w14:paraId="72937E72"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78,312.06</w:t>
            </w:r>
          </w:p>
        </w:tc>
        <w:tc>
          <w:tcPr>
            <w:tcW w:w="852" w:type="pct"/>
          </w:tcPr>
          <w:p w14:paraId="1F66D181"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72,814.02</w:t>
            </w:r>
          </w:p>
        </w:tc>
        <w:tc>
          <w:tcPr>
            <w:tcW w:w="852" w:type="pct"/>
          </w:tcPr>
          <w:p w14:paraId="467FFF87"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75,264.43</w:t>
            </w:r>
          </w:p>
        </w:tc>
        <w:tc>
          <w:tcPr>
            <w:tcW w:w="852" w:type="pct"/>
          </w:tcPr>
          <w:p w14:paraId="377ACAB1"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73,983.05</w:t>
            </w:r>
          </w:p>
        </w:tc>
      </w:tr>
      <w:tr w:rsidR="00AF09AB" w:rsidRPr="00686FDB" w14:paraId="0C0668D1" w14:textId="77777777" w:rsidTr="00E25CBF">
        <w:tc>
          <w:tcPr>
            <w:tcW w:w="809" w:type="pct"/>
          </w:tcPr>
          <w:p w14:paraId="399899E0"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非流动负债</w:t>
            </w:r>
          </w:p>
        </w:tc>
        <w:tc>
          <w:tcPr>
            <w:tcW w:w="817" w:type="pct"/>
            <w:vAlign w:val="center"/>
          </w:tcPr>
          <w:p w14:paraId="2E5405E9" w14:textId="43D15984" w:rsidR="00AF09AB" w:rsidRPr="00686FDB" w:rsidRDefault="00010DC2" w:rsidP="00E25CBF">
            <w:pPr>
              <w:rPr>
                <w:rFonts w:asciiTheme="minorEastAsia" w:eastAsiaTheme="minorEastAsia" w:hAnsiTheme="minorEastAsia"/>
                <w:szCs w:val="21"/>
                <w:highlight w:val="yellow"/>
              </w:rPr>
            </w:pPr>
            <w:r w:rsidRPr="00686FDB">
              <w:rPr>
                <w:rFonts w:asciiTheme="minorEastAsia" w:eastAsiaTheme="minorEastAsia" w:hAnsiTheme="minorEastAsia"/>
                <w:szCs w:val="21"/>
              </w:rPr>
              <w:t>4,657.05</w:t>
            </w:r>
          </w:p>
        </w:tc>
        <w:tc>
          <w:tcPr>
            <w:tcW w:w="817" w:type="pct"/>
          </w:tcPr>
          <w:p w14:paraId="687385D2"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18,709.36</w:t>
            </w:r>
          </w:p>
        </w:tc>
        <w:tc>
          <w:tcPr>
            <w:tcW w:w="852" w:type="pct"/>
          </w:tcPr>
          <w:p w14:paraId="32E1C2C0"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18,407.67</w:t>
            </w:r>
          </w:p>
        </w:tc>
        <w:tc>
          <w:tcPr>
            <w:tcW w:w="852" w:type="pct"/>
          </w:tcPr>
          <w:p w14:paraId="19F90416"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14,807.54</w:t>
            </w:r>
          </w:p>
        </w:tc>
        <w:tc>
          <w:tcPr>
            <w:tcW w:w="852" w:type="pct"/>
          </w:tcPr>
          <w:p w14:paraId="011E8CA6"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13,819.31</w:t>
            </w:r>
          </w:p>
        </w:tc>
      </w:tr>
      <w:tr w:rsidR="00AF09AB" w:rsidRPr="00686FDB" w14:paraId="66E5C8C9" w14:textId="77777777" w:rsidTr="00E25CBF">
        <w:tc>
          <w:tcPr>
            <w:tcW w:w="809" w:type="pct"/>
          </w:tcPr>
          <w:p w14:paraId="6CEFC95B"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总负债</w:t>
            </w:r>
          </w:p>
        </w:tc>
        <w:tc>
          <w:tcPr>
            <w:tcW w:w="817" w:type="pct"/>
            <w:vAlign w:val="center"/>
          </w:tcPr>
          <w:p w14:paraId="460C8C93" w14:textId="0CA9BEA5" w:rsidR="00AF09AB" w:rsidRPr="00686FDB" w:rsidRDefault="00010DC2" w:rsidP="00E25CBF">
            <w:pPr>
              <w:rPr>
                <w:rFonts w:asciiTheme="minorEastAsia" w:eastAsiaTheme="minorEastAsia" w:hAnsiTheme="minorEastAsia"/>
                <w:szCs w:val="21"/>
                <w:highlight w:val="yellow"/>
              </w:rPr>
            </w:pPr>
            <w:r w:rsidRPr="00686FDB">
              <w:rPr>
                <w:rFonts w:asciiTheme="minorEastAsia" w:eastAsiaTheme="minorEastAsia" w:hAnsiTheme="minorEastAsia"/>
                <w:szCs w:val="21"/>
              </w:rPr>
              <w:t>69,382.59</w:t>
            </w:r>
          </w:p>
        </w:tc>
        <w:tc>
          <w:tcPr>
            <w:tcW w:w="817" w:type="pct"/>
          </w:tcPr>
          <w:p w14:paraId="6A79C3D5"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97,021.42</w:t>
            </w:r>
          </w:p>
        </w:tc>
        <w:tc>
          <w:tcPr>
            <w:tcW w:w="852" w:type="pct"/>
          </w:tcPr>
          <w:p w14:paraId="5C5AB9D0"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91,221.69</w:t>
            </w:r>
          </w:p>
        </w:tc>
        <w:tc>
          <w:tcPr>
            <w:tcW w:w="852" w:type="pct"/>
          </w:tcPr>
          <w:p w14:paraId="1F974EEF"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90,071.97</w:t>
            </w:r>
          </w:p>
        </w:tc>
        <w:tc>
          <w:tcPr>
            <w:tcW w:w="852" w:type="pct"/>
          </w:tcPr>
          <w:p w14:paraId="0ABBEFA8"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87,802.36</w:t>
            </w:r>
          </w:p>
        </w:tc>
      </w:tr>
      <w:tr w:rsidR="00AF09AB" w:rsidRPr="00686FDB" w14:paraId="09035388" w14:textId="77777777" w:rsidTr="00E25CBF">
        <w:tc>
          <w:tcPr>
            <w:tcW w:w="809" w:type="pct"/>
          </w:tcPr>
          <w:p w14:paraId="1854AF2C"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股东权益</w:t>
            </w:r>
          </w:p>
        </w:tc>
        <w:tc>
          <w:tcPr>
            <w:tcW w:w="817" w:type="pct"/>
            <w:vAlign w:val="center"/>
          </w:tcPr>
          <w:p w14:paraId="03D0F0E5" w14:textId="77777777" w:rsidR="00AF09AB" w:rsidRPr="00686FDB" w:rsidRDefault="00AF09AB" w:rsidP="00E25CBF">
            <w:pPr>
              <w:rPr>
                <w:rFonts w:asciiTheme="minorEastAsia" w:eastAsiaTheme="minorEastAsia" w:hAnsiTheme="minorEastAsia"/>
                <w:szCs w:val="21"/>
                <w:highlight w:val="yellow"/>
              </w:rPr>
            </w:pPr>
          </w:p>
        </w:tc>
        <w:tc>
          <w:tcPr>
            <w:tcW w:w="817" w:type="pct"/>
          </w:tcPr>
          <w:p w14:paraId="01B646BB"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 </w:t>
            </w:r>
          </w:p>
        </w:tc>
        <w:tc>
          <w:tcPr>
            <w:tcW w:w="852" w:type="pct"/>
          </w:tcPr>
          <w:p w14:paraId="48C416A0"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 xml:space="preserve">　</w:t>
            </w:r>
          </w:p>
        </w:tc>
        <w:tc>
          <w:tcPr>
            <w:tcW w:w="852" w:type="pct"/>
          </w:tcPr>
          <w:p w14:paraId="25A4D5CA"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 </w:t>
            </w:r>
          </w:p>
        </w:tc>
        <w:tc>
          <w:tcPr>
            <w:tcW w:w="852" w:type="pct"/>
          </w:tcPr>
          <w:p w14:paraId="3FAA72CF"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 </w:t>
            </w:r>
          </w:p>
        </w:tc>
      </w:tr>
      <w:tr w:rsidR="00AF09AB" w:rsidRPr="00686FDB" w14:paraId="4651D276" w14:textId="77777777" w:rsidTr="00E25CBF">
        <w:tc>
          <w:tcPr>
            <w:tcW w:w="809" w:type="pct"/>
          </w:tcPr>
          <w:p w14:paraId="5FA84433"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归属于母公司股东权益</w:t>
            </w:r>
          </w:p>
        </w:tc>
        <w:tc>
          <w:tcPr>
            <w:tcW w:w="817" w:type="pct"/>
            <w:vAlign w:val="center"/>
          </w:tcPr>
          <w:p w14:paraId="554D306B" w14:textId="32D3BCE1" w:rsidR="00AF09AB" w:rsidRPr="00686FDB" w:rsidRDefault="00010DC2" w:rsidP="00E25CBF">
            <w:pPr>
              <w:rPr>
                <w:rFonts w:asciiTheme="minorEastAsia" w:eastAsiaTheme="minorEastAsia" w:hAnsiTheme="minorEastAsia"/>
                <w:szCs w:val="21"/>
                <w:highlight w:val="yellow"/>
              </w:rPr>
            </w:pPr>
            <w:r w:rsidRPr="00686FDB">
              <w:rPr>
                <w:rFonts w:asciiTheme="minorEastAsia" w:eastAsiaTheme="minorEastAsia" w:hAnsiTheme="minorEastAsia"/>
                <w:szCs w:val="21"/>
              </w:rPr>
              <w:t>69,947.26</w:t>
            </w:r>
          </w:p>
        </w:tc>
        <w:tc>
          <w:tcPr>
            <w:tcW w:w="817" w:type="pct"/>
          </w:tcPr>
          <w:p w14:paraId="0D475530"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33,728.61</w:t>
            </w:r>
          </w:p>
        </w:tc>
        <w:tc>
          <w:tcPr>
            <w:tcW w:w="852" w:type="pct"/>
          </w:tcPr>
          <w:p w14:paraId="049BBD86"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46,687.63</w:t>
            </w:r>
          </w:p>
        </w:tc>
        <w:tc>
          <w:tcPr>
            <w:tcW w:w="852" w:type="pct"/>
          </w:tcPr>
          <w:p w14:paraId="65C2822A"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58,837.53</w:t>
            </w:r>
          </w:p>
        </w:tc>
        <w:tc>
          <w:tcPr>
            <w:tcW w:w="852" w:type="pct"/>
          </w:tcPr>
          <w:p w14:paraId="72085FD8"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56,519.78</w:t>
            </w:r>
          </w:p>
        </w:tc>
      </w:tr>
      <w:tr w:rsidR="00AF09AB" w:rsidRPr="00686FDB" w14:paraId="3FDDA520" w14:textId="77777777" w:rsidTr="00E25CBF">
        <w:tc>
          <w:tcPr>
            <w:tcW w:w="809" w:type="pct"/>
          </w:tcPr>
          <w:p w14:paraId="4C03CF69"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少数股东权益</w:t>
            </w:r>
          </w:p>
        </w:tc>
        <w:tc>
          <w:tcPr>
            <w:tcW w:w="817" w:type="pct"/>
            <w:vAlign w:val="center"/>
          </w:tcPr>
          <w:p w14:paraId="4938C11E" w14:textId="388E9395" w:rsidR="00AF09AB" w:rsidRPr="00686FDB" w:rsidRDefault="00010DC2"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30,213.23</w:t>
            </w:r>
          </w:p>
        </w:tc>
        <w:tc>
          <w:tcPr>
            <w:tcW w:w="817" w:type="pct"/>
          </w:tcPr>
          <w:p w14:paraId="21556ACD"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39,639.26</w:t>
            </w:r>
          </w:p>
        </w:tc>
        <w:tc>
          <w:tcPr>
            <w:tcW w:w="852" w:type="pct"/>
          </w:tcPr>
          <w:p w14:paraId="64EEF836"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43,596.70</w:t>
            </w:r>
          </w:p>
        </w:tc>
        <w:tc>
          <w:tcPr>
            <w:tcW w:w="852" w:type="pct"/>
          </w:tcPr>
          <w:p w14:paraId="3EB5233B"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40,668.75</w:t>
            </w:r>
          </w:p>
        </w:tc>
        <w:tc>
          <w:tcPr>
            <w:tcW w:w="852" w:type="pct"/>
          </w:tcPr>
          <w:p w14:paraId="461572B0"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43,731.05</w:t>
            </w:r>
          </w:p>
        </w:tc>
      </w:tr>
      <w:tr w:rsidR="00AF09AB" w:rsidRPr="00686FDB" w14:paraId="0CE18E7F" w14:textId="77777777" w:rsidTr="00E25CBF">
        <w:tc>
          <w:tcPr>
            <w:tcW w:w="809" w:type="pct"/>
          </w:tcPr>
          <w:p w14:paraId="351498A3"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股东权益</w:t>
            </w:r>
          </w:p>
        </w:tc>
        <w:tc>
          <w:tcPr>
            <w:tcW w:w="817" w:type="pct"/>
            <w:vAlign w:val="center"/>
          </w:tcPr>
          <w:p w14:paraId="72308126" w14:textId="7370F5AB" w:rsidR="00AF09AB" w:rsidRPr="00686FDB" w:rsidRDefault="00010DC2"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100,160.49</w:t>
            </w:r>
          </w:p>
        </w:tc>
        <w:tc>
          <w:tcPr>
            <w:tcW w:w="817" w:type="pct"/>
          </w:tcPr>
          <w:p w14:paraId="49D78A23"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86,326.89</w:t>
            </w:r>
          </w:p>
        </w:tc>
        <w:tc>
          <w:tcPr>
            <w:tcW w:w="852" w:type="pct"/>
          </w:tcPr>
          <w:p w14:paraId="6CDB39F4"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102,434.23</w:t>
            </w:r>
          </w:p>
        </w:tc>
        <w:tc>
          <w:tcPr>
            <w:tcW w:w="852" w:type="pct"/>
          </w:tcPr>
          <w:p w14:paraId="314B2C4B"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97,188.53</w:t>
            </w:r>
          </w:p>
        </w:tc>
        <w:tc>
          <w:tcPr>
            <w:tcW w:w="852" w:type="pct"/>
          </w:tcPr>
          <w:p w14:paraId="2BEF0D64" w14:textId="77777777" w:rsidR="00AF09AB" w:rsidRPr="00686FDB" w:rsidRDefault="00AF09AB" w:rsidP="00E25CB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114,997.36</w:t>
            </w:r>
          </w:p>
        </w:tc>
      </w:tr>
      <w:bookmarkEnd w:id="324"/>
    </w:tbl>
    <w:p w14:paraId="44245775" w14:textId="77777777" w:rsidR="00AF09AB" w:rsidRDefault="00AF09AB">
      <w:pPr>
        <w:pStyle w:val="82"/>
      </w:pPr>
    </w:p>
    <w:p w14:paraId="413BFB9F" w14:textId="77777777" w:rsidR="005563DA" w:rsidRDefault="00210D96" w:rsidP="007B0105">
      <w:pPr>
        <w:pStyle w:val="10"/>
        <w:numPr>
          <w:ilvl w:val="0"/>
          <w:numId w:val="3"/>
        </w:numPr>
        <w:rPr>
          <w:rFonts w:ascii="宋体" w:eastAsia="宋体" w:hAnsi="宋体"/>
          <w:bCs w:val="0"/>
          <w:szCs w:val="28"/>
        </w:rPr>
      </w:pPr>
      <w:bookmarkStart w:id="325" w:name="_Toc66287791"/>
      <w:r>
        <w:rPr>
          <w:rFonts w:ascii="宋体" w:eastAsia="宋体" w:hAnsi="宋体"/>
          <w:bCs w:val="0"/>
        </w:rPr>
        <w:t>备查</w:t>
      </w:r>
      <w:r>
        <w:rPr>
          <w:rFonts w:ascii="宋体" w:eastAsia="宋体" w:hAnsi="宋体"/>
          <w:bCs w:val="0"/>
          <w:szCs w:val="28"/>
        </w:rPr>
        <w:t>文件目录</w:t>
      </w:r>
      <w:bookmarkEnd w:id="321"/>
      <w:bookmarkEnd w:id="325"/>
    </w:p>
    <w:sdt>
      <w:sdtPr>
        <w:rPr>
          <w:b/>
          <w:bCs/>
          <w:sz w:val="24"/>
        </w:rPr>
        <w:alias w:val="模块:备查文件目录"/>
        <w:tag w:val="_GBC_963a7d90a6f14cd592de64155ea294f1"/>
        <w:id w:val="1530525569"/>
        <w:lock w:val="sdtLocked"/>
        <w:placeholder>
          <w:docPart w:val="GBC22222222222222222222222222222"/>
        </w:placeholder>
      </w:sdtPr>
      <w:sdtEndPr>
        <w:rPr>
          <w:b w:val="0"/>
          <w:bCs w:val="0"/>
          <w:sz w:val="21"/>
        </w:rPr>
      </w:sdtEndPr>
      <w:sdtContent>
        <w:p w14:paraId="3530CD9E" w14:textId="77777777" w:rsidR="005563DA" w:rsidRDefault="005563DA">
          <w:pPr>
            <w:spacing w:line="360" w:lineRule="exact"/>
            <w:ind w:right="5"/>
            <w:rPr>
              <w:b/>
              <w:bCs/>
              <w:sz w:val="24"/>
            </w:rPr>
          </w:pPr>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294"/>
            <w:gridCol w:w="6599"/>
          </w:tblGrid>
          <w:sdt>
            <w:sdtPr>
              <w:alias w:val="备查文件情况"/>
              <w:tag w:val="_GBC_a1af99b129a74e47a865dd7d29f8fd1f"/>
              <w:id w:val="-2012981251"/>
              <w:lock w:val="sdtLocked"/>
            </w:sdtPr>
            <w:sdtEndPr/>
            <w:sdtContent>
              <w:tr w:rsidR="002D399C" w14:paraId="03C9320F" w14:textId="77777777" w:rsidTr="0033125A">
                <w:trPr>
                  <w:cantSplit/>
                </w:trPr>
                <w:sdt>
                  <w:sdtPr>
                    <w:tag w:val="_PLD_2e6c9fd0dd554ae6809ae6f09827acf7"/>
                    <w:id w:val="-1942744711"/>
                    <w:lock w:val="sdtLocked"/>
                  </w:sdtPr>
                  <w:sdtEndPr/>
                  <w:sdtContent>
                    <w:tc>
                      <w:tcPr>
                        <w:tcW w:w="1290" w:type="pct"/>
                        <w:tcBorders>
                          <w:top w:val="single" w:sz="4" w:space="0" w:color="auto"/>
                          <w:left w:val="single" w:sz="4" w:space="0" w:color="auto"/>
                          <w:bottom w:val="single" w:sz="4" w:space="0" w:color="auto"/>
                          <w:right w:val="single" w:sz="4" w:space="0" w:color="auto"/>
                        </w:tcBorders>
                        <w:vAlign w:val="center"/>
                      </w:tcPr>
                      <w:p w14:paraId="2C4CEB7C" w14:textId="77777777" w:rsidR="002D399C" w:rsidRDefault="002D399C" w:rsidP="0033125A">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14:paraId="1DF2B9A8" w14:textId="77777777" w:rsidR="002D399C" w:rsidRDefault="002D399C" w:rsidP="0033125A">
                    <w:pPr>
                      <w:autoSpaceDE w:val="0"/>
                      <w:autoSpaceDN w:val="0"/>
                      <w:adjustRightInd w:val="0"/>
                    </w:pPr>
                    <w:r>
                      <w:t>1、载有董事长亲笔签名的年度报告正本。</w:t>
                    </w:r>
                  </w:p>
                </w:tc>
              </w:tr>
            </w:sdtContent>
          </w:sdt>
          <w:sdt>
            <w:sdtPr>
              <w:alias w:val="备查文件情况"/>
              <w:tag w:val="_GBC_a1af99b129a74e47a865dd7d29f8fd1f"/>
              <w:id w:val="508257870"/>
              <w:lock w:val="sdtLocked"/>
            </w:sdtPr>
            <w:sdtEndPr/>
            <w:sdtContent>
              <w:tr w:rsidR="002D399C" w14:paraId="3CA19465" w14:textId="77777777" w:rsidTr="0033125A">
                <w:trPr>
                  <w:cantSplit/>
                </w:trPr>
                <w:sdt>
                  <w:sdtPr>
                    <w:tag w:val="_PLD_2e6c9fd0dd554ae6809ae6f09827acf7"/>
                    <w:id w:val="-553843202"/>
                    <w:lock w:val="sdtLocked"/>
                  </w:sdtPr>
                  <w:sdtEndPr/>
                  <w:sdtContent>
                    <w:tc>
                      <w:tcPr>
                        <w:tcW w:w="1290" w:type="pct"/>
                        <w:tcBorders>
                          <w:top w:val="single" w:sz="4" w:space="0" w:color="auto"/>
                          <w:left w:val="single" w:sz="4" w:space="0" w:color="auto"/>
                          <w:bottom w:val="single" w:sz="4" w:space="0" w:color="auto"/>
                          <w:right w:val="single" w:sz="4" w:space="0" w:color="auto"/>
                        </w:tcBorders>
                        <w:vAlign w:val="center"/>
                      </w:tcPr>
                      <w:p w14:paraId="58921CA0" w14:textId="77777777" w:rsidR="002D399C" w:rsidRDefault="002D399C" w:rsidP="0033125A">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14:paraId="78610249" w14:textId="77777777" w:rsidR="002D399C" w:rsidRDefault="002D399C" w:rsidP="0033125A">
                    <w:pPr>
                      <w:autoSpaceDE w:val="0"/>
                      <w:autoSpaceDN w:val="0"/>
                      <w:adjustRightInd w:val="0"/>
                    </w:pPr>
                    <w:r>
                      <w:t>2、载有会计师事务所盖章、注册会计师签名并盖章的审计报告原件。</w:t>
                    </w:r>
                  </w:p>
                </w:tc>
              </w:tr>
            </w:sdtContent>
          </w:sdt>
          <w:sdt>
            <w:sdtPr>
              <w:alias w:val="备查文件情况"/>
              <w:tag w:val="_GBC_a1af99b129a74e47a865dd7d29f8fd1f"/>
              <w:id w:val="-269929435"/>
              <w:lock w:val="sdtLocked"/>
            </w:sdtPr>
            <w:sdtEndPr/>
            <w:sdtContent>
              <w:tr w:rsidR="002D399C" w14:paraId="4CA226AE" w14:textId="77777777" w:rsidTr="0033125A">
                <w:trPr>
                  <w:cantSplit/>
                </w:trPr>
                <w:sdt>
                  <w:sdtPr>
                    <w:tag w:val="_PLD_2e6c9fd0dd554ae6809ae6f09827acf7"/>
                    <w:id w:val="66769043"/>
                    <w:lock w:val="sdtLocked"/>
                  </w:sdtPr>
                  <w:sdtEndPr/>
                  <w:sdtContent>
                    <w:tc>
                      <w:tcPr>
                        <w:tcW w:w="1290" w:type="pct"/>
                        <w:tcBorders>
                          <w:top w:val="single" w:sz="4" w:space="0" w:color="auto"/>
                          <w:left w:val="single" w:sz="4" w:space="0" w:color="auto"/>
                          <w:bottom w:val="single" w:sz="4" w:space="0" w:color="auto"/>
                          <w:right w:val="single" w:sz="4" w:space="0" w:color="auto"/>
                        </w:tcBorders>
                        <w:vAlign w:val="center"/>
                      </w:tcPr>
                      <w:p w14:paraId="1DC6B37F" w14:textId="77777777" w:rsidR="002D399C" w:rsidRDefault="002D399C" w:rsidP="0033125A">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14:paraId="6AE0C994" w14:textId="77777777" w:rsidR="002D399C" w:rsidRDefault="002D399C" w:rsidP="002D399C">
                    <w:pPr>
                      <w:autoSpaceDE w:val="0"/>
                      <w:autoSpaceDN w:val="0"/>
                      <w:adjustRightInd w:val="0"/>
                      <w:jc w:val="center"/>
                    </w:pPr>
                    <w:r>
                      <w:t>3、报告期内在《上海证券报》，上海交易所网站，香港联合交易所有限</w:t>
                    </w:r>
                    <w:r>
                      <w:rPr>
                        <w:rFonts w:hint="eastAsia"/>
                      </w:rPr>
                      <w:t>公司披露易网站上公开披露过的所有公司文件的正本及公告原稿。</w:t>
                    </w:r>
                    <w:r>
                      <w:cr/>
                    </w:r>
                  </w:p>
                </w:tc>
              </w:tr>
            </w:sdtContent>
          </w:sdt>
          <w:sdt>
            <w:sdtPr>
              <w:alias w:val="备查文件情况"/>
              <w:tag w:val="_GBC_a1af99b129a74e47a865dd7d29f8fd1f"/>
              <w:id w:val="-311335391"/>
              <w:lock w:val="sdtLocked"/>
            </w:sdtPr>
            <w:sdtEndPr/>
            <w:sdtContent>
              <w:tr w:rsidR="002D399C" w14:paraId="00F50316" w14:textId="77777777" w:rsidTr="0033125A">
                <w:trPr>
                  <w:cantSplit/>
                </w:trPr>
                <w:sdt>
                  <w:sdtPr>
                    <w:tag w:val="_PLD_2e6c9fd0dd554ae6809ae6f09827acf7"/>
                    <w:id w:val="-1072730099"/>
                    <w:lock w:val="sdtLocked"/>
                  </w:sdtPr>
                  <w:sdtEndPr/>
                  <w:sdtContent>
                    <w:tc>
                      <w:tcPr>
                        <w:tcW w:w="1290" w:type="pct"/>
                        <w:tcBorders>
                          <w:top w:val="single" w:sz="4" w:space="0" w:color="auto"/>
                          <w:left w:val="single" w:sz="4" w:space="0" w:color="auto"/>
                          <w:bottom w:val="single" w:sz="4" w:space="0" w:color="auto"/>
                          <w:right w:val="single" w:sz="4" w:space="0" w:color="auto"/>
                        </w:tcBorders>
                        <w:vAlign w:val="center"/>
                      </w:tcPr>
                      <w:p w14:paraId="03B2BB0E" w14:textId="77777777" w:rsidR="002D399C" w:rsidRDefault="002D399C" w:rsidP="0033125A">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14:paraId="7ABEB364" w14:textId="77777777" w:rsidR="002D399C" w:rsidRDefault="002D399C" w:rsidP="0033125A">
                    <w:pPr>
                      <w:autoSpaceDE w:val="0"/>
                      <w:autoSpaceDN w:val="0"/>
                      <w:adjustRightInd w:val="0"/>
                    </w:pPr>
                    <w:r>
                      <w:t>4、公司章程。</w:t>
                    </w:r>
                  </w:p>
                </w:tc>
              </w:tr>
            </w:sdtContent>
          </w:sdt>
          <w:sdt>
            <w:sdtPr>
              <w:alias w:val="备查文件情况"/>
              <w:tag w:val="_GBC_a1af99b129a74e47a865dd7d29f8fd1f"/>
              <w:id w:val="1207526796"/>
              <w:lock w:val="sdtLocked"/>
            </w:sdtPr>
            <w:sdtEndPr/>
            <w:sdtContent>
              <w:tr w:rsidR="002D399C" w14:paraId="694D2164" w14:textId="77777777" w:rsidTr="0033125A">
                <w:trPr>
                  <w:cantSplit/>
                </w:trPr>
                <w:sdt>
                  <w:sdtPr>
                    <w:tag w:val="_PLD_2e6c9fd0dd554ae6809ae6f09827acf7"/>
                    <w:id w:val="1630674766"/>
                    <w:lock w:val="sdtLocked"/>
                  </w:sdtPr>
                  <w:sdtEndPr/>
                  <w:sdtContent>
                    <w:tc>
                      <w:tcPr>
                        <w:tcW w:w="1290" w:type="pct"/>
                        <w:tcBorders>
                          <w:top w:val="single" w:sz="4" w:space="0" w:color="auto"/>
                          <w:left w:val="single" w:sz="4" w:space="0" w:color="auto"/>
                          <w:bottom w:val="single" w:sz="4" w:space="0" w:color="auto"/>
                          <w:right w:val="single" w:sz="4" w:space="0" w:color="auto"/>
                        </w:tcBorders>
                        <w:vAlign w:val="center"/>
                      </w:tcPr>
                      <w:p w14:paraId="52840AEE" w14:textId="77777777" w:rsidR="002D399C" w:rsidRDefault="002D399C" w:rsidP="0033125A">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14:paraId="2EA41F2F" w14:textId="77777777" w:rsidR="002D399C" w:rsidRDefault="002D399C" w:rsidP="0033125A">
                    <w:pPr>
                      <w:autoSpaceDE w:val="0"/>
                      <w:autoSpaceDN w:val="0"/>
                      <w:adjustRightInd w:val="0"/>
                    </w:pPr>
                    <w:r>
                      <w:t>5、以上备查文件可到本公司董事会办公室查阅,地址为中华人民共和国北京市通州区漷县镇漷县南三街2号。</w:t>
                    </w:r>
                  </w:p>
                </w:tc>
              </w:tr>
            </w:sdtContent>
          </w:sdt>
        </w:tbl>
        <w:p w14:paraId="4F06F8EE" w14:textId="77777777" w:rsidR="002D399C" w:rsidRDefault="002D399C">
          <w:pPr>
            <w:pStyle w:val="82"/>
          </w:pPr>
        </w:p>
        <w:p w14:paraId="5988A91D" w14:textId="77777777" w:rsidR="005563DA" w:rsidRDefault="00210D96">
          <w:pPr>
            <w:wordWrap w:val="0"/>
            <w:spacing w:line="360" w:lineRule="exact"/>
            <w:ind w:right="5"/>
            <w:jc w:val="right"/>
            <w:rPr>
              <w:u w:val="single"/>
            </w:rPr>
          </w:pPr>
          <w:r>
            <w:t>董事长：</w:t>
          </w:r>
          <w:sdt>
            <w:sdtPr>
              <w:alias w:val="报告发布人"/>
              <w:tag w:val="_GBC_c7ba2bb638cf41b594c93928cb88221a"/>
              <w:id w:val="-39982158"/>
              <w:lock w:val="sdtLocked"/>
              <w:placeholder>
                <w:docPart w:val="GBC22222222222222222222222222222"/>
              </w:placeholder>
            </w:sdtPr>
            <w:sdtEndPr/>
            <w:sdtContent>
              <w:r w:rsidR="003E7F7C">
                <w:rPr>
                  <w:rFonts w:hint="eastAsia"/>
                </w:rPr>
                <w:t>王军</w:t>
              </w:r>
            </w:sdtContent>
          </w:sdt>
        </w:p>
        <w:p w14:paraId="6ACC9187" w14:textId="77777777" w:rsidR="005563DA" w:rsidRDefault="00210D96">
          <w:pPr>
            <w:spacing w:line="360" w:lineRule="exact"/>
            <w:ind w:right="5"/>
            <w:jc w:val="right"/>
            <w:rPr>
              <w:color w:val="008000"/>
              <w:u w:val="single"/>
            </w:rPr>
          </w:pPr>
          <w:r>
            <w:t>董事会批准报送日期：</w:t>
          </w:r>
          <w:sdt>
            <w:sdtPr>
              <w:alias w:val="报告董事会批准报送日期"/>
              <w:tag w:val="_GBC_71049e7f7e514ae7b28070ad1a1eb831"/>
              <w:id w:val="-2049065739"/>
              <w:lock w:val="sdtLocked"/>
              <w:placeholder>
                <w:docPart w:val="GBC22222222222222222222222222222"/>
              </w:placeholder>
              <w:date w:fullDate="2021-03-17T00:00:00Z">
                <w:dateFormat w:val="yyyy'年'M'月'd'日'"/>
                <w:lid w:val="zh-CN"/>
                <w:storeMappedDataAs w:val="dateTime"/>
                <w:calendar w:val="gregorian"/>
              </w:date>
            </w:sdtPr>
            <w:sdtEndPr/>
            <w:sdtContent>
              <w:r w:rsidR="00D173D0">
                <w:rPr>
                  <w:rFonts w:hint="eastAsia"/>
                </w:rPr>
                <w:t>2021年3月17日</w:t>
              </w:r>
            </w:sdtContent>
          </w:sdt>
          <w:r>
            <w:t xml:space="preserve"> </w:t>
          </w:r>
        </w:p>
      </w:sdtContent>
    </w:sdt>
    <w:p w14:paraId="44F7D9A2" w14:textId="77777777" w:rsidR="005563DA" w:rsidRDefault="005563DA">
      <w:pPr>
        <w:spacing w:line="360" w:lineRule="exact"/>
        <w:ind w:right="5"/>
        <w:rPr>
          <w:u w:val="single"/>
        </w:rPr>
      </w:pPr>
    </w:p>
    <w:p w14:paraId="736503C6" w14:textId="77777777" w:rsidR="005563DA" w:rsidRDefault="005563DA">
      <w:pPr>
        <w:spacing w:line="360" w:lineRule="exact"/>
        <w:ind w:right="5"/>
      </w:pPr>
    </w:p>
    <w:sdt>
      <w:sdtPr>
        <w:rPr>
          <w:sz w:val="24"/>
        </w:rPr>
        <w:alias w:val="模块:修订信息 "/>
        <w:tag w:val="_GBC_e51b54728b2e4e53b95b0611d0df9b06"/>
        <w:id w:val="-76441687"/>
        <w:lock w:val="sdtLocked"/>
        <w:placeholder>
          <w:docPart w:val="GBC22222222222222222222222222222"/>
        </w:placeholder>
      </w:sdtPr>
      <w:sdtEndPr>
        <w:rPr>
          <w:sz w:val="21"/>
        </w:rPr>
      </w:sdtEndPr>
      <w:sdtContent>
        <w:p w14:paraId="054EC0AA" w14:textId="77777777" w:rsidR="005563DA" w:rsidRDefault="00210D96">
          <w:pPr>
            <w:spacing w:line="360" w:lineRule="exact"/>
            <w:ind w:right="5"/>
            <w:rPr>
              <w:b/>
              <w:sz w:val="24"/>
            </w:rPr>
          </w:pPr>
          <w:r>
            <w:rPr>
              <w:b/>
              <w:sz w:val="24"/>
            </w:rPr>
            <w:t>修订信息</w:t>
          </w:r>
        </w:p>
        <w:sdt>
          <w:sdtPr>
            <w:alias w:val="是否适用：修订信息表[双击切换]"/>
            <w:tag w:val="_GBC_888e757d42a24d3a87b71f50b0589b0a"/>
            <w:id w:val="-1932736105"/>
            <w:lock w:val="sdtContentLocked"/>
            <w:placeholder>
              <w:docPart w:val="GBC22222222222222222222222222222"/>
            </w:placeholder>
          </w:sdtPr>
          <w:sdtEndPr/>
          <w:sdtContent>
            <w:p w14:paraId="3941E571" w14:textId="77777777" w:rsidR="005563DA" w:rsidRDefault="00210D96" w:rsidP="003E7F7C">
              <w:pPr>
                <w:pStyle w:val="82"/>
              </w:pPr>
              <w:r>
                <w:fldChar w:fldCharType="begin"/>
              </w:r>
              <w:r w:rsidR="003E7F7C">
                <w:instrText xml:space="preserve">MACROBUTTON  SnrToggleCheckbox □适用 </w:instrText>
              </w:r>
              <w:r>
                <w:fldChar w:fldCharType="end"/>
              </w:r>
              <w:r>
                <w:fldChar w:fldCharType="begin"/>
              </w:r>
              <w:r w:rsidR="003E7F7C">
                <w:instrText xml:space="preserve"> MACROBUTTON  SnrToggleCheckbox √不适用 </w:instrText>
              </w:r>
              <w:r>
                <w:fldChar w:fldCharType="end"/>
              </w:r>
            </w:p>
          </w:sdtContent>
        </w:sdt>
      </w:sdtContent>
    </w:sdt>
    <w:sectPr w:rsidR="005563DA" w:rsidSect="007C6651">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F26943" w14:textId="77777777" w:rsidR="001B4C12" w:rsidRDefault="001B4C12" w:rsidP="00365E23">
      <w:pPr>
        <w:pStyle w:val="82"/>
      </w:pPr>
      <w:r>
        <w:separator/>
      </w:r>
    </w:p>
  </w:endnote>
  <w:endnote w:type="continuationSeparator" w:id="0">
    <w:p w14:paraId="36815BA9" w14:textId="77777777" w:rsidR="001B4C12" w:rsidRDefault="001B4C12" w:rsidP="00365E23">
      <w:pPr>
        <w:pStyle w:val="8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Helvetica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imSun-Identity-H">
    <w:altName w:val="方正舒体"/>
    <w:panose1 w:val="00000000000000000000"/>
    <w:charset w:val="86"/>
    <w:family w:val="auto"/>
    <w:notTrueType/>
    <w:pitch w:val="default"/>
    <w:sig w:usb0="00000001"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 w:name="MHei-Light-Identity-H">
    <w:altName w:val="MingLiU-ExtB"/>
    <w:panose1 w:val="00000000000000000000"/>
    <w:charset w:val="88"/>
    <w:family w:val="auto"/>
    <w:notTrueType/>
    <w:pitch w:val="default"/>
    <w:sig w:usb0="00000000" w:usb1="08080000" w:usb2="00000010" w:usb3="00000000" w:csb0="00100000" w:csb1="00000000"/>
  </w:font>
  <w:font w:name="MHei-Bold-Identity-H">
    <w:altName w:val="MingLiU-ExtB"/>
    <w:panose1 w:val="00000000000000000000"/>
    <w:charset w:val="88"/>
    <w:family w:val="auto"/>
    <w:notTrueType/>
    <w:pitch w:val="default"/>
    <w:sig w:usb0="00000001" w:usb1="08080000" w:usb2="00000010" w:usb3="00000000" w:csb0="00100000" w:csb1="00000000"/>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7835307"/>
      <w:docPartObj>
        <w:docPartGallery w:val="Page Numbers (Bottom of Page)"/>
        <w:docPartUnique/>
      </w:docPartObj>
    </w:sdtPr>
    <w:sdtEndPr/>
    <w:sdtContent>
      <w:sdt>
        <w:sdtPr>
          <w:id w:val="1080646581"/>
          <w:docPartObj>
            <w:docPartGallery w:val="Page Numbers (Top of Page)"/>
            <w:docPartUnique/>
          </w:docPartObj>
        </w:sdtPr>
        <w:sdtEndPr/>
        <w:sdtContent>
          <w:p w14:paraId="1237608D" w14:textId="543732AB" w:rsidR="00701782" w:rsidRDefault="00701782" w:rsidP="00986328">
            <w:pPr>
              <w:pStyle w:val="af2"/>
              <w:jc w:val="center"/>
            </w:pPr>
            <w:r>
              <w:rPr>
                <w:b/>
                <w:bCs/>
                <w:sz w:val="24"/>
                <w:szCs w:val="24"/>
              </w:rPr>
              <w:fldChar w:fldCharType="begin"/>
            </w:r>
            <w:r>
              <w:rPr>
                <w:b/>
                <w:bCs/>
              </w:rPr>
              <w:instrText>PAGE</w:instrText>
            </w:r>
            <w:r>
              <w:rPr>
                <w:b/>
                <w:bCs/>
                <w:sz w:val="24"/>
                <w:szCs w:val="24"/>
              </w:rPr>
              <w:fldChar w:fldCharType="separate"/>
            </w:r>
            <w:r>
              <w:rPr>
                <w:b/>
                <w:bCs/>
                <w:noProof/>
              </w:rPr>
              <w:t>169</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noProof/>
              </w:rPr>
              <w:t>218</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BCA017" w14:textId="77777777" w:rsidR="001B4C12" w:rsidRDefault="001B4C12" w:rsidP="00365E23">
      <w:pPr>
        <w:pStyle w:val="82"/>
      </w:pPr>
      <w:r>
        <w:separator/>
      </w:r>
    </w:p>
  </w:footnote>
  <w:footnote w:type="continuationSeparator" w:id="0">
    <w:p w14:paraId="515772D6" w14:textId="77777777" w:rsidR="001B4C12" w:rsidRDefault="001B4C12" w:rsidP="00365E23">
      <w:pPr>
        <w:pStyle w:val="8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0E2EB" w14:textId="77777777" w:rsidR="00701782" w:rsidRPr="009B70CF" w:rsidRDefault="00701782" w:rsidP="004B4ABF">
    <w:pPr>
      <w:pStyle w:val="af0"/>
      <w:tabs>
        <w:tab w:val="clear" w:pos="8306"/>
        <w:tab w:val="left" w:pos="8364"/>
        <w:tab w:val="left" w:pos="8505"/>
      </w:tabs>
      <w:ind w:rightChars="10" w:right="21"/>
      <w:rPr>
        <w:b/>
      </w:rPr>
    </w:pPr>
    <w:r>
      <w:rPr>
        <w:rFonts w:hint="eastAsia"/>
      </w:rPr>
      <w:t>2020</w:t>
    </w:r>
    <w:r>
      <w:rPr>
        <w:rFonts w:hint="eastAsia"/>
      </w:rPr>
      <w:t>年年度报告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A27CD" w14:textId="77777777" w:rsidR="00701782" w:rsidRPr="009B70CF" w:rsidRDefault="00701782" w:rsidP="004B4ABF">
    <w:pPr>
      <w:pStyle w:val="af0"/>
      <w:tabs>
        <w:tab w:val="clear" w:pos="8306"/>
        <w:tab w:val="left" w:pos="8364"/>
        <w:tab w:val="left" w:pos="8505"/>
      </w:tabs>
      <w:ind w:rightChars="10" w:right="21"/>
      <w:rPr>
        <w:b/>
      </w:rPr>
    </w:pPr>
    <w:r>
      <w:rPr>
        <w:rFonts w:hint="eastAsia"/>
      </w:rPr>
      <w:t>2020</w:t>
    </w:r>
    <w:r>
      <w:rPr>
        <w:rFonts w:hint="eastAsia"/>
      </w:rPr>
      <w:t>年年度报告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08D4FC0"/>
    <w:multiLevelType w:val="hybridMultilevel"/>
    <w:tmpl w:val="CE089E66"/>
    <w:lvl w:ilvl="0" w:tplc="48F2D45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01694FA5"/>
    <w:multiLevelType w:val="multilevel"/>
    <w:tmpl w:val="01694FA5"/>
    <w:lvl w:ilvl="0">
      <w:start w:val="2"/>
      <w:numFmt w:val="decimal"/>
      <w:lvlText w:val="%1."/>
      <w:lvlJc w:val="left"/>
      <w:pPr>
        <w:tabs>
          <w:tab w:val="left" w:pos="0"/>
        </w:tabs>
        <w:ind w:left="425" w:hanging="425"/>
      </w:pPr>
      <w:rPr>
        <w:rFonts w:ascii="宋体" w:eastAsia="宋体" w:hAnsi="宋体" w:hint="eastAsia"/>
        <w:b/>
        <w:i w:val="0"/>
        <w:color w:val="auto"/>
      </w:rPr>
    </w:lvl>
    <w:lvl w:ilvl="1">
      <w:start w:val="1"/>
      <w:numFmt w:val="decimal"/>
      <w:lvlText w:val="%1.%2"/>
      <w:lvlJc w:val="left"/>
      <w:pPr>
        <w:tabs>
          <w:tab w:val="left" w:pos="0"/>
        </w:tabs>
        <w:ind w:left="992" w:hanging="567"/>
      </w:pPr>
      <w:rPr>
        <w:rFonts w:hint="eastAsia"/>
      </w:rPr>
    </w:lvl>
    <w:lvl w:ilvl="2">
      <w:start w:val="1"/>
      <w:numFmt w:val="decimal"/>
      <w:lvlText w:val="%1.%2.%3"/>
      <w:lvlJc w:val="left"/>
      <w:pPr>
        <w:tabs>
          <w:tab w:val="left" w:pos="0"/>
        </w:tabs>
        <w:ind w:left="1418" w:hanging="567"/>
      </w:pPr>
      <w:rPr>
        <w:rFonts w:hint="eastAsia"/>
      </w:rPr>
    </w:lvl>
    <w:lvl w:ilvl="3">
      <w:start w:val="1"/>
      <w:numFmt w:val="decimal"/>
      <w:lvlText w:val="%1.%2.%3.%4"/>
      <w:lvlJc w:val="left"/>
      <w:pPr>
        <w:tabs>
          <w:tab w:val="left" w:pos="0"/>
        </w:tabs>
        <w:ind w:left="1984" w:hanging="708"/>
      </w:pPr>
      <w:rPr>
        <w:rFonts w:hint="eastAsia"/>
      </w:rPr>
    </w:lvl>
    <w:lvl w:ilvl="4">
      <w:start w:val="1"/>
      <w:numFmt w:val="decimal"/>
      <w:lvlText w:val="%1.%2.%3.%4.%5"/>
      <w:lvlJc w:val="left"/>
      <w:pPr>
        <w:tabs>
          <w:tab w:val="left" w:pos="0"/>
        </w:tabs>
        <w:ind w:left="2551" w:hanging="850"/>
      </w:pPr>
      <w:rPr>
        <w:rFonts w:hint="eastAsia"/>
      </w:rPr>
    </w:lvl>
    <w:lvl w:ilvl="5">
      <w:start w:val="1"/>
      <w:numFmt w:val="decimal"/>
      <w:lvlText w:val="%1.%2.%3.%4.%5.%6"/>
      <w:lvlJc w:val="left"/>
      <w:pPr>
        <w:tabs>
          <w:tab w:val="left" w:pos="0"/>
        </w:tabs>
        <w:ind w:left="3260" w:hanging="1134"/>
      </w:pPr>
      <w:rPr>
        <w:rFonts w:hint="eastAsia"/>
      </w:rPr>
    </w:lvl>
    <w:lvl w:ilvl="6">
      <w:start w:val="1"/>
      <w:numFmt w:val="decimal"/>
      <w:lvlText w:val="%1.%2.%3.%4.%5.%6.%7"/>
      <w:lvlJc w:val="left"/>
      <w:pPr>
        <w:tabs>
          <w:tab w:val="left" w:pos="0"/>
        </w:tabs>
        <w:ind w:left="3827" w:hanging="1276"/>
      </w:pPr>
      <w:rPr>
        <w:rFonts w:hint="eastAsia"/>
      </w:rPr>
    </w:lvl>
    <w:lvl w:ilvl="7">
      <w:start w:val="1"/>
      <w:numFmt w:val="decimal"/>
      <w:lvlText w:val="%1.%2.%3.%4.%5.%6.%7.%8"/>
      <w:lvlJc w:val="left"/>
      <w:pPr>
        <w:tabs>
          <w:tab w:val="left" w:pos="0"/>
        </w:tabs>
        <w:ind w:left="4394" w:hanging="1418"/>
      </w:pPr>
      <w:rPr>
        <w:rFonts w:hint="eastAsia"/>
      </w:rPr>
    </w:lvl>
    <w:lvl w:ilvl="8">
      <w:start w:val="1"/>
      <w:numFmt w:val="decimal"/>
      <w:lvlText w:val="%1.%2.%3.%4.%5.%6.%7.%8.%9"/>
      <w:lvlJc w:val="left"/>
      <w:pPr>
        <w:tabs>
          <w:tab w:val="left" w:pos="0"/>
        </w:tabs>
        <w:ind w:left="5102" w:hanging="1700"/>
      </w:pPr>
      <w:rPr>
        <w:rFonts w:hint="eastAsia"/>
      </w:rPr>
    </w:lvl>
  </w:abstractNum>
  <w:abstractNum w:abstractNumId="3" w15:restartNumberingAfterBreak="0">
    <w:nsid w:val="01C7576E"/>
    <w:multiLevelType w:val="multilevel"/>
    <w:tmpl w:val="2108B9B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2E66CBA"/>
    <w:multiLevelType w:val="hybridMultilevel"/>
    <w:tmpl w:val="CB004812"/>
    <w:lvl w:ilvl="0" w:tplc="1472CAFC">
      <w:start w:val="1"/>
      <w:numFmt w:val="chineseCountingThousand"/>
      <w:suff w:val="nothing"/>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37142F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4560F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06A353DC"/>
    <w:multiLevelType w:val="multilevel"/>
    <w:tmpl w:val="7E447B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076A22C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80D0CFB"/>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CBB16BB"/>
    <w:multiLevelType w:val="multilevel"/>
    <w:tmpl w:val="0CBB16BB"/>
    <w:lvl w:ilvl="0">
      <w:start w:val="1"/>
      <w:numFmt w:val="decimal"/>
      <w:lvlText w:val="%1"/>
      <w:lvlJc w:val="left"/>
      <w:pPr>
        <w:tabs>
          <w:tab w:val="left" w:pos="0"/>
        </w:tabs>
        <w:ind w:left="425" w:hanging="425"/>
      </w:pPr>
      <w:rPr>
        <w:rFonts w:hint="eastAsia"/>
      </w:rPr>
    </w:lvl>
    <w:lvl w:ilvl="1">
      <w:start w:val="1"/>
      <w:numFmt w:val="decimal"/>
      <w:lvlText w:val="2.%2."/>
      <w:lvlJc w:val="left"/>
      <w:pPr>
        <w:tabs>
          <w:tab w:val="left" w:pos="0"/>
        </w:tabs>
        <w:ind w:left="992" w:hanging="567"/>
      </w:pPr>
      <w:rPr>
        <w:rFonts w:ascii="宋体" w:eastAsia="宋体" w:hAnsi="宋体" w:hint="eastAsia"/>
        <w:b/>
      </w:rPr>
    </w:lvl>
    <w:lvl w:ilvl="2">
      <w:start w:val="1"/>
      <w:numFmt w:val="decimal"/>
      <w:lvlText w:val="%1.%2.%3"/>
      <w:lvlJc w:val="left"/>
      <w:pPr>
        <w:tabs>
          <w:tab w:val="left" w:pos="0"/>
        </w:tabs>
        <w:ind w:left="1418" w:hanging="567"/>
      </w:pPr>
      <w:rPr>
        <w:rFonts w:hint="eastAsia"/>
      </w:rPr>
    </w:lvl>
    <w:lvl w:ilvl="3">
      <w:start w:val="1"/>
      <w:numFmt w:val="decimal"/>
      <w:lvlText w:val="%1.%2.%3.%4"/>
      <w:lvlJc w:val="left"/>
      <w:pPr>
        <w:tabs>
          <w:tab w:val="left" w:pos="0"/>
        </w:tabs>
        <w:ind w:left="1984" w:hanging="708"/>
      </w:pPr>
      <w:rPr>
        <w:rFonts w:hint="eastAsia"/>
      </w:rPr>
    </w:lvl>
    <w:lvl w:ilvl="4">
      <w:start w:val="1"/>
      <w:numFmt w:val="decimal"/>
      <w:lvlText w:val="%1.%2.%3.%4.%5"/>
      <w:lvlJc w:val="left"/>
      <w:pPr>
        <w:tabs>
          <w:tab w:val="left" w:pos="0"/>
        </w:tabs>
        <w:ind w:left="2551" w:hanging="850"/>
      </w:pPr>
      <w:rPr>
        <w:rFonts w:hint="eastAsia"/>
      </w:rPr>
    </w:lvl>
    <w:lvl w:ilvl="5">
      <w:start w:val="1"/>
      <w:numFmt w:val="decimal"/>
      <w:lvlText w:val="%1.%2.%3.%4.%5.%6"/>
      <w:lvlJc w:val="left"/>
      <w:pPr>
        <w:tabs>
          <w:tab w:val="left" w:pos="0"/>
        </w:tabs>
        <w:ind w:left="3260" w:hanging="1134"/>
      </w:pPr>
      <w:rPr>
        <w:rFonts w:hint="eastAsia"/>
      </w:rPr>
    </w:lvl>
    <w:lvl w:ilvl="6">
      <w:start w:val="1"/>
      <w:numFmt w:val="decimal"/>
      <w:lvlText w:val="%1.%2.%3.%4.%5.%6.%7"/>
      <w:lvlJc w:val="left"/>
      <w:pPr>
        <w:tabs>
          <w:tab w:val="left" w:pos="0"/>
        </w:tabs>
        <w:ind w:left="3827" w:hanging="1276"/>
      </w:pPr>
      <w:rPr>
        <w:rFonts w:hint="eastAsia"/>
      </w:rPr>
    </w:lvl>
    <w:lvl w:ilvl="7">
      <w:start w:val="1"/>
      <w:numFmt w:val="decimal"/>
      <w:lvlText w:val="%1.%2.%3.%4.%5.%6.%7.%8"/>
      <w:lvlJc w:val="left"/>
      <w:pPr>
        <w:tabs>
          <w:tab w:val="left" w:pos="0"/>
        </w:tabs>
        <w:ind w:left="4394" w:hanging="1418"/>
      </w:pPr>
      <w:rPr>
        <w:rFonts w:hint="eastAsia"/>
      </w:rPr>
    </w:lvl>
    <w:lvl w:ilvl="8">
      <w:start w:val="1"/>
      <w:numFmt w:val="decimal"/>
      <w:lvlText w:val="%1.%2.%3.%4.%5.%6.%7.%8.%9"/>
      <w:lvlJc w:val="left"/>
      <w:pPr>
        <w:tabs>
          <w:tab w:val="left" w:pos="0"/>
        </w:tabs>
        <w:ind w:left="5102" w:hanging="1700"/>
      </w:pPr>
      <w:rPr>
        <w:rFonts w:hint="eastAsia"/>
      </w:rPr>
    </w:lvl>
  </w:abstractNum>
  <w:abstractNum w:abstractNumId="12" w15:restartNumberingAfterBreak="0">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15:restartNumberingAfterBreak="0">
    <w:nsid w:val="0EFF791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 w15:restartNumberingAfterBreak="0">
    <w:nsid w:val="0F17126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0FB258A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15:restartNumberingAfterBreak="0">
    <w:nsid w:val="104977C1"/>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11732E84"/>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15:restartNumberingAfterBreak="0">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0" w15:restartNumberingAfterBreak="0">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15:restartNumberingAfterBreak="0">
    <w:nsid w:val="18982D2E"/>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2" w15:restartNumberingAfterBreak="0">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1AC36684"/>
    <w:multiLevelType w:val="multilevel"/>
    <w:tmpl w:val="1AC36684"/>
    <w:lvl w:ilvl="0">
      <w:start w:val="1"/>
      <w:numFmt w:val="decimal"/>
      <w:lvlText w:val="%1．"/>
      <w:lvlJc w:val="left"/>
      <w:pPr>
        <w:tabs>
          <w:tab w:val="num" w:pos="1170"/>
        </w:tabs>
        <w:ind w:left="1170" w:hanging="720"/>
      </w:pPr>
      <w:rPr>
        <w:rFonts w:hint="default"/>
      </w:rPr>
    </w:lvl>
    <w:lvl w:ilvl="1">
      <w:start w:val="1"/>
      <w:numFmt w:val="decimal"/>
      <w:lvlText w:val="%2."/>
      <w:lvlJc w:val="left"/>
      <w:pPr>
        <w:tabs>
          <w:tab w:val="num" w:pos="1290"/>
        </w:tabs>
        <w:ind w:left="1290" w:hanging="420"/>
      </w:pPr>
      <w:rPr>
        <w:rFonts w:eastAsia="宋体" w:hint="eastAsia"/>
        <w:sz w:val="22"/>
      </w:rPr>
    </w:lvl>
    <w:lvl w:ilvl="2">
      <w:start w:val="1"/>
      <w:numFmt w:val="lowerRoman"/>
      <w:lvlText w:val="%3."/>
      <w:lvlJc w:val="right"/>
      <w:pPr>
        <w:tabs>
          <w:tab w:val="num" w:pos="1710"/>
        </w:tabs>
        <w:ind w:left="1710" w:hanging="420"/>
      </w:pPr>
    </w:lvl>
    <w:lvl w:ilvl="3">
      <w:start w:val="1"/>
      <w:numFmt w:val="decimal"/>
      <w:lvlText w:val="%4."/>
      <w:lvlJc w:val="left"/>
      <w:pPr>
        <w:tabs>
          <w:tab w:val="num" w:pos="2130"/>
        </w:tabs>
        <w:ind w:left="2130" w:hanging="420"/>
      </w:pPr>
    </w:lvl>
    <w:lvl w:ilvl="4">
      <w:start w:val="1"/>
      <w:numFmt w:val="lowerLetter"/>
      <w:lvlText w:val="%5)"/>
      <w:lvlJc w:val="left"/>
      <w:pPr>
        <w:tabs>
          <w:tab w:val="num" w:pos="2550"/>
        </w:tabs>
        <w:ind w:left="2550" w:hanging="420"/>
      </w:pPr>
    </w:lvl>
    <w:lvl w:ilvl="5">
      <w:start w:val="1"/>
      <w:numFmt w:val="lowerRoman"/>
      <w:lvlText w:val="%6."/>
      <w:lvlJc w:val="right"/>
      <w:pPr>
        <w:tabs>
          <w:tab w:val="num" w:pos="2970"/>
        </w:tabs>
        <w:ind w:left="2970" w:hanging="420"/>
      </w:pPr>
    </w:lvl>
    <w:lvl w:ilvl="6">
      <w:start w:val="1"/>
      <w:numFmt w:val="decimal"/>
      <w:lvlText w:val="%7."/>
      <w:lvlJc w:val="left"/>
      <w:pPr>
        <w:tabs>
          <w:tab w:val="num" w:pos="3390"/>
        </w:tabs>
        <w:ind w:left="3390" w:hanging="420"/>
      </w:pPr>
    </w:lvl>
    <w:lvl w:ilvl="7">
      <w:start w:val="1"/>
      <w:numFmt w:val="lowerLetter"/>
      <w:lvlText w:val="%8)"/>
      <w:lvlJc w:val="left"/>
      <w:pPr>
        <w:tabs>
          <w:tab w:val="num" w:pos="3810"/>
        </w:tabs>
        <w:ind w:left="3810" w:hanging="420"/>
      </w:pPr>
    </w:lvl>
    <w:lvl w:ilvl="8">
      <w:start w:val="1"/>
      <w:numFmt w:val="lowerRoman"/>
      <w:lvlText w:val="%9."/>
      <w:lvlJc w:val="right"/>
      <w:pPr>
        <w:tabs>
          <w:tab w:val="num" w:pos="4230"/>
        </w:tabs>
        <w:ind w:left="4230" w:hanging="420"/>
      </w:pPr>
    </w:lvl>
  </w:abstractNum>
  <w:abstractNum w:abstractNumId="24" w15:restartNumberingAfterBreak="0">
    <w:nsid w:val="1B0970AA"/>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5" w15:restartNumberingAfterBreak="0">
    <w:nsid w:val="1BCF0D86"/>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15:restartNumberingAfterBreak="0">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15:restartNumberingAfterBreak="0">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15:restartNumberingAfterBreak="0">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1F6D425C"/>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F9677B9"/>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2" w15:restartNumberingAfterBreak="0">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3" w15:restartNumberingAfterBreak="0">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4" w15:restartNumberingAfterBreak="0">
    <w:nsid w:val="210161FC"/>
    <w:multiLevelType w:val="multilevel"/>
    <w:tmpl w:val="210161FC"/>
    <w:lvl w:ilvl="0">
      <w:start w:val="1"/>
      <w:numFmt w:val="decimal"/>
      <w:lvlText w:val="（%1）"/>
      <w:lvlJc w:val="left"/>
      <w:pPr>
        <w:ind w:left="1160" w:hanging="360"/>
      </w:pPr>
      <w:rPr>
        <w:rFonts w:hint="default"/>
      </w:rPr>
    </w:lvl>
    <w:lvl w:ilvl="1">
      <w:start w:val="1"/>
      <w:numFmt w:val="lowerLetter"/>
      <w:lvlText w:val="%2."/>
      <w:lvlJc w:val="left"/>
      <w:pPr>
        <w:ind w:left="1880" w:hanging="360"/>
      </w:pPr>
    </w:lvl>
    <w:lvl w:ilvl="2">
      <w:start w:val="1"/>
      <w:numFmt w:val="lowerRoman"/>
      <w:lvlText w:val="%3."/>
      <w:lvlJc w:val="right"/>
      <w:pPr>
        <w:ind w:left="2600" w:hanging="180"/>
      </w:pPr>
    </w:lvl>
    <w:lvl w:ilvl="3">
      <w:start w:val="1"/>
      <w:numFmt w:val="decimal"/>
      <w:lvlText w:val="%4."/>
      <w:lvlJc w:val="left"/>
      <w:pPr>
        <w:ind w:left="3320" w:hanging="360"/>
      </w:pPr>
    </w:lvl>
    <w:lvl w:ilvl="4">
      <w:start w:val="1"/>
      <w:numFmt w:val="lowerLetter"/>
      <w:lvlText w:val="%5."/>
      <w:lvlJc w:val="left"/>
      <w:pPr>
        <w:ind w:left="4040" w:hanging="360"/>
      </w:pPr>
    </w:lvl>
    <w:lvl w:ilvl="5">
      <w:start w:val="1"/>
      <w:numFmt w:val="lowerRoman"/>
      <w:lvlText w:val="%6."/>
      <w:lvlJc w:val="right"/>
      <w:pPr>
        <w:ind w:left="4760" w:hanging="180"/>
      </w:pPr>
    </w:lvl>
    <w:lvl w:ilvl="6">
      <w:start w:val="1"/>
      <w:numFmt w:val="decimal"/>
      <w:lvlText w:val="%7."/>
      <w:lvlJc w:val="left"/>
      <w:pPr>
        <w:ind w:left="5480" w:hanging="360"/>
      </w:pPr>
    </w:lvl>
    <w:lvl w:ilvl="7">
      <w:start w:val="1"/>
      <w:numFmt w:val="lowerLetter"/>
      <w:lvlText w:val="%8."/>
      <w:lvlJc w:val="left"/>
      <w:pPr>
        <w:ind w:left="6200" w:hanging="360"/>
      </w:pPr>
    </w:lvl>
    <w:lvl w:ilvl="8">
      <w:start w:val="1"/>
      <w:numFmt w:val="lowerRoman"/>
      <w:lvlText w:val="%9."/>
      <w:lvlJc w:val="right"/>
      <w:pPr>
        <w:ind w:left="6920" w:hanging="180"/>
      </w:pPr>
    </w:lvl>
  </w:abstractNum>
  <w:abstractNum w:abstractNumId="35" w15:restartNumberingAfterBreak="0">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15:restartNumberingAfterBreak="0">
    <w:nsid w:val="217F3B1B"/>
    <w:multiLevelType w:val="multilevel"/>
    <w:tmpl w:val="5718AA3A"/>
    <w:lvl w:ilvl="0">
      <w:start w:val="1"/>
      <w:numFmt w:val="decimal"/>
      <w:lvlText w:val="(%1)."/>
      <w:lvlJc w:val="left"/>
      <w:pPr>
        <w:ind w:left="1842"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15:restartNumberingAfterBreak="0">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15:restartNumberingAfterBreak="0">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9" w15:restartNumberingAfterBreak="0">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15:restartNumberingAfterBreak="0">
    <w:nsid w:val="273131B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1" w15:restartNumberingAfterBreak="0">
    <w:nsid w:val="280C0841"/>
    <w:multiLevelType w:val="multilevel"/>
    <w:tmpl w:val="280C0841"/>
    <w:lvl w:ilvl="0">
      <w:start w:val="1"/>
      <w:numFmt w:val="chineseCountingThousand"/>
      <w:lvlText w:val="%1、"/>
      <w:lvlJc w:val="left"/>
      <w:pPr>
        <w:ind w:left="860" w:hanging="420"/>
      </w:p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42" w15:restartNumberingAfterBreak="0">
    <w:nsid w:val="29945B0C"/>
    <w:multiLevelType w:val="hybridMultilevel"/>
    <w:tmpl w:val="B60C983E"/>
    <w:lvl w:ilvl="0" w:tplc="91ACEB8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3" w15:restartNumberingAfterBreak="0">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4" w15:restartNumberingAfterBreak="0">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7" w15:restartNumberingAfterBreak="0">
    <w:nsid w:val="2B145786"/>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15:restartNumberingAfterBreak="0">
    <w:nsid w:val="2EE12A98"/>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1" w15:restartNumberingAfterBreak="0">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2" w15:restartNumberingAfterBreak="0">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3" w15:restartNumberingAfterBreak="0">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32854FB6"/>
    <w:multiLevelType w:val="hybridMultilevel"/>
    <w:tmpl w:val="07E07414"/>
    <w:lvl w:ilvl="0" w:tplc="D726769E">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335B6447"/>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6" w15:restartNumberingAfterBreak="0">
    <w:nsid w:val="33A574B4"/>
    <w:multiLevelType w:val="multilevel"/>
    <w:tmpl w:val="33A574B4"/>
    <w:lvl w:ilvl="0">
      <w:start w:val="1"/>
      <w:numFmt w:val="decimal"/>
      <w:lvlText w:val="%1."/>
      <w:lvlJc w:val="left"/>
      <w:pPr>
        <w:ind w:left="870" w:hanging="870"/>
      </w:pPr>
      <w:rPr>
        <w:rFonts w:cs="Univer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8" w15:restartNumberingAfterBreak="0">
    <w:nsid w:val="352D39A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39CF04D7"/>
    <w:multiLevelType w:val="multilevel"/>
    <w:tmpl w:val="39CF04D7"/>
    <w:lvl w:ilvl="0">
      <w:start w:val="1"/>
      <w:numFmt w:val="decimal"/>
      <w:lvlText w:val="%1."/>
      <w:lvlJc w:val="left"/>
      <w:pPr>
        <w:tabs>
          <w:tab w:val="left" w:pos="0"/>
        </w:tabs>
        <w:ind w:left="425" w:hanging="425"/>
      </w:pPr>
      <w:rPr>
        <w:rFonts w:ascii="宋体" w:eastAsia="宋体" w:hAnsi="宋体" w:hint="eastAsia"/>
      </w:rPr>
    </w:lvl>
    <w:lvl w:ilvl="1">
      <w:start w:val="1"/>
      <w:numFmt w:val="decimal"/>
      <w:lvlText w:val="%1.%2"/>
      <w:lvlJc w:val="left"/>
      <w:pPr>
        <w:tabs>
          <w:tab w:val="left" w:pos="0"/>
        </w:tabs>
        <w:ind w:left="992" w:hanging="567"/>
      </w:pPr>
      <w:rPr>
        <w:rFonts w:hint="eastAsia"/>
      </w:rPr>
    </w:lvl>
    <w:lvl w:ilvl="2">
      <w:start w:val="1"/>
      <w:numFmt w:val="decimal"/>
      <w:lvlText w:val="%1.%2.%3"/>
      <w:lvlJc w:val="left"/>
      <w:pPr>
        <w:tabs>
          <w:tab w:val="left" w:pos="0"/>
        </w:tabs>
        <w:ind w:left="1418" w:hanging="567"/>
      </w:pPr>
      <w:rPr>
        <w:rFonts w:hint="eastAsia"/>
      </w:rPr>
    </w:lvl>
    <w:lvl w:ilvl="3">
      <w:start w:val="1"/>
      <w:numFmt w:val="decimal"/>
      <w:lvlText w:val="%1.%2.%3.%4"/>
      <w:lvlJc w:val="left"/>
      <w:pPr>
        <w:tabs>
          <w:tab w:val="left" w:pos="0"/>
        </w:tabs>
        <w:ind w:left="1984" w:hanging="708"/>
      </w:pPr>
      <w:rPr>
        <w:rFonts w:hint="eastAsia"/>
      </w:rPr>
    </w:lvl>
    <w:lvl w:ilvl="4">
      <w:start w:val="1"/>
      <w:numFmt w:val="decimal"/>
      <w:lvlText w:val="%1.%2.%3.%4.%5"/>
      <w:lvlJc w:val="left"/>
      <w:pPr>
        <w:tabs>
          <w:tab w:val="left" w:pos="0"/>
        </w:tabs>
        <w:ind w:left="2551" w:hanging="850"/>
      </w:pPr>
      <w:rPr>
        <w:rFonts w:hint="eastAsia"/>
      </w:rPr>
    </w:lvl>
    <w:lvl w:ilvl="5">
      <w:start w:val="1"/>
      <w:numFmt w:val="decimal"/>
      <w:lvlText w:val="%1.%2.%3.%4.%5.%6"/>
      <w:lvlJc w:val="left"/>
      <w:pPr>
        <w:tabs>
          <w:tab w:val="left" w:pos="0"/>
        </w:tabs>
        <w:ind w:left="3260" w:hanging="1134"/>
      </w:pPr>
      <w:rPr>
        <w:rFonts w:hint="eastAsia"/>
      </w:rPr>
    </w:lvl>
    <w:lvl w:ilvl="6">
      <w:start w:val="1"/>
      <w:numFmt w:val="decimal"/>
      <w:lvlText w:val="%1.%2.%3.%4.%5.%6.%7"/>
      <w:lvlJc w:val="left"/>
      <w:pPr>
        <w:tabs>
          <w:tab w:val="left" w:pos="0"/>
        </w:tabs>
        <w:ind w:left="3827" w:hanging="1276"/>
      </w:pPr>
      <w:rPr>
        <w:rFonts w:hint="eastAsia"/>
      </w:rPr>
    </w:lvl>
    <w:lvl w:ilvl="7">
      <w:start w:val="1"/>
      <w:numFmt w:val="decimal"/>
      <w:lvlText w:val="%1.%2.%3.%4.%5.%6.%7.%8"/>
      <w:lvlJc w:val="left"/>
      <w:pPr>
        <w:tabs>
          <w:tab w:val="left" w:pos="0"/>
        </w:tabs>
        <w:ind w:left="4394" w:hanging="1418"/>
      </w:pPr>
      <w:rPr>
        <w:rFonts w:hint="eastAsia"/>
      </w:rPr>
    </w:lvl>
    <w:lvl w:ilvl="8">
      <w:start w:val="1"/>
      <w:numFmt w:val="decimal"/>
      <w:lvlText w:val="%1.%2.%3.%4.%5.%6.%7.%8.%9"/>
      <w:lvlJc w:val="left"/>
      <w:pPr>
        <w:tabs>
          <w:tab w:val="left" w:pos="0"/>
        </w:tabs>
        <w:ind w:left="5102" w:hanging="1700"/>
      </w:pPr>
      <w:rPr>
        <w:rFonts w:hint="eastAsia"/>
      </w:rPr>
    </w:lvl>
  </w:abstractNum>
  <w:abstractNum w:abstractNumId="61" w15:restartNumberingAfterBreak="0">
    <w:nsid w:val="39F05AF7"/>
    <w:multiLevelType w:val="multilevel"/>
    <w:tmpl w:val="39F05AF7"/>
    <w:lvl w:ilvl="0">
      <w:start w:val="1"/>
      <w:numFmt w:val="decimal"/>
      <w:lvlText w:val="%1."/>
      <w:lvlJc w:val="left"/>
      <w:pPr>
        <w:tabs>
          <w:tab w:val="left" w:pos="0"/>
        </w:tabs>
        <w:ind w:left="425" w:hanging="425"/>
      </w:pPr>
      <w:rPr>
        <w:rFonts w:ascii="宋体" w:eastAsia="宋体" w:hAnsi="宋体" w:hint="eastAsia"/>
      </w:rPr>
    </w:lvl>
    <w:lvl w:ilvl="1">
      <w:start w:val="1"/>
      <w:numFmt w:val="decimal"/>
      <w:lvlText w:val="%1.%2"/>
      <w:lvlJc w:val="left"/>
      <w:pPr>
        <w:tabs>
          <w:tab w:val="left" w:pos="0"/>
        </w:tabs>
        <w:ind w:left="992" w:hanging="567"/>
      </w:pPr>
      <w:rPr>
        <w:rFonts w:hint="eastAsia"/>
      </w:rPr>
    </w:lvl>
    <w:lvl w:ilvl="2">
      <w:start w:val="1"/>
      <w:numFmt w:val="decimal"/>
      <w:lvlText w:val="%1.%2.%3"/>
      <w:lvlJc w:val="left"/>
      <w:pPr>
        <w:tabs>
          <w:tab w:val="left" w:pos="0"/>
        </w:tabs>
        <w:ind w:left="1418" w:hanging="567"/>
      </w:pPr>
      <w:rPr>
        <w:rFonts w:hint="eastAsia"/>
      </w:rPr>
    </w:lvl>
    <w:lvl w:ilvl="3">
      <w:start w:val="1"/>
      <w:numFmt w:val="decimal"/>
      <w:lvlText w:val="%1.%2.%3.%4"/>
      <w:lvlJc w:val="left"/>
      <w:pPr>
        <w:tabs>
          <w:tab w:val="left" w:pos="0"/>
        </w:tabs>
        <w:ind w:left="1984" w:hanging="708"/>
      </w:pPr>
      <w:rPr>
        <w:rFonts w:hint="eastAsia"/>
      </w:rPr>
    </w:lvl>
    <w:lvl w:ilvl="4">
      <w:start w:val="1"/>
      <w:numFmt w:val="decimal"/>
      <w:lvlText w:val="%1.%2.%3.%4.%5"/>
      <w:lvlJc w:val="left"/>
      <w:pPr>
        <w:tabs>
          <w:tab w:val="left" w:pos="0"/>
        </w:tabs>
        <w:ind w:left="2551" w:hanging="850"/>
      </w:pPr>
      <w:rPr>
        <w:rFonts w:hint="eastAsia"/>
      </w:rPr>
    </w:lvl>
    <w:lvl w:ilvl="5">
      <w:start w:val="1"/>
      <w:numFmt w:val="decimal"/>
      <w:lvlText w:val="%1.%2.%3.%4.%5.%6"/>
      <w:lvlJc w:val="left"/>
      <w:pPr>
        <w:tabs>
          <w:tab w:val="left" w:pos="0"/>
        </w:tabs>
        <w:ind w:left="3260" w:hanging="1134"/>
      </w:pPr>
      <w:rPr>
        <w:rFonts w:hint="eastAsia"/>
      </w:rPr>
    </w:lvl>
    <w:lvl w:ilvl="6">
      <w:start w:val="1"/>
      <w:numFmt w:val="decimal"/>
      <w:lvlText w:val="%1.%2.%3.%4.%5.%6.%7"/>
      <w:lvlJc w:val="left"/>
      <w:pPr>
        <w:tabs>
          <w:tab w:val="left" w:pos="0"/>
        </w:tabs>
        <w:ind w:left="3827" w:hanging="1276"/>
      </w:pPr>
      <w:rPr>
        <w:rFonts w:hint="eastAsia"/>
      </w:rPr>
    </w:lvl>
    <w:lvl w:ilvl="7">
      <w:start w:val="1"/>
      <w:numFmt w:val="decimal"/>
      <w:lvlText w:val="%1.%2.%3.%4.%5.%6.%7.%8"/>
      <w:lvlJc w:val="left"/>
      <w:pPr>
        <w:tabs>
          <w:tab w:val="left" w:pos="0"/>
        </w:tabs>
        <w:ind w:left="4394" w:hanging="1418"/>
      </w:pPr>
      <w:rPr>
        <w:rFonts w:hint="eastAsia"/>
      </w:rPr>
    </w:lvl>
    <w:lvl w:ilvl="8">
      <w:start w:val="1"/>
      <w:numFmt w:val="decimal"/>
      <w:lvlText w:val="%1.%2.%3.%4.%5.%6.%7.%8.%9"/>
      <w:lvlJc w:val="left"/>
      <w:pPr>
        <w:tabs>
          <w:tab w:val="left" w:pos="0"/>
        </w:tabs>
        <w:ind w:left="5102" w:hanging="1700"/>
      </w:pPr>
      <w:rPr>
        <w:rFonts w:hint="eastAsia"/>
      </w:rPr>
    </w:lvl>
  </w:abstractNum>
  <w:abstractNum w:abstractNumId="62" w15:restartNumberingAfterBreak="0">
    <w:nsid w:val="3C8B5E09"/>
    <w:multiLevelType w:val="multilevel"/>
    <w:tmpl w:val="3C8B5E09"/>
    <w:lvl w:ilvl="0">
      <w:start w:val="1"/>
      <w:numFmt w:val="decimal"/>
      <w:lvlText w:val="%1."/>
      <w:lvlJc w:val="left"/>
      <w:pPr>
        <w:tabs>
          <w:tab w:val="left" w:pos="0"/>
        </w:tabs>
        <w:ind w:left="425" w:hanging="425"/>
      </w:pPr>
      <w:rPr>
        <w:rFonts w:ascii="宋体" w:eastAsia="宋体" w:hAnsi="宋体" w:hint="eastAsia"/>
      </w:rPr>
    </w:lvl>
    <w:lvl w:ilvl="1">
      <w:start w:val="1"/>
      <w:numFmt w:val="decimal"/>
      <w:lvlText w:val="%1.%2"/>
      <w:lvlJc w:val="left"/>
      <w:pPr>
        <w:tabs>
          <w:tab w:val="left" w:pos="0"/>
        </w:tabs>
        <w:ind w:left="992" w:hanging="567"/>
      </w:pPr>
      <w:rPr>
        <w:rFonts w:hint="eastAsia"/>
      </w:rPr>
    </w:lvl>
    <w:lvl w:ilvl="2">
      <w:start w:val="1"/>
      <w:numFmt w:val="decimal"/>
      <w:lvlText w:val="%1.%2.%3"/>
      <w:lvlJc w:val="left"/>
      <w:pPr>
        <w:tabs>
          <w:tab w:val="left" w:pos="0"/>
        </w:tabs>
        <w:ind w:left="1418" w:hanging="567"/>
      </w:pPr>
      <w:rPr>
        <w:rFonts w:hint="eastAsia"/>
      </w:rPr>
    </w:lvl>
    <w:lvl w:ilvl="3">
      <w:start w:val="1"/>
      <w:numFmt w:val="decimal"/>
      <w:lvlText w:val="%1.%2.%3.%4"/>
      <w:lvlJc w:val="left"/>
      <w:pPr>
        <w:tabs>
          <w:tab w:val="left" w:pos="0"/>
        </w:tabs>
        <w:ind w:left="1984" w:hanging="708"/>
      </w:pPr>
      <w:rPr>
        <w:rFonts w:hint="eastAsia"/>
      </w:rPr>
    </w:lvl>
    <w:lvl w:ilvl="4">
      <w:start w:val="1"/>
      <w:numFmt w:val="decimal"/>
      <w:lvlText w:val="%1.%2.%3.%4.%5"/>
      <w:lvlJc w:val="left"/>
      <w:pPr>
        <w:tabs>
          <w:tab w:val="left" w:pos="0"/>
        </w:tabs>
        <w:ind w:left="2551" w:hanging="850"/>
      </w:pPr>
      <w:rPr>
        <w:rFonts w:hint="eastAsia"/>
      </w:rPr>
    </w:lvl>
    <w:lvl w:ilvl="5">
      <w:start w:val="1"/>
      <w:numFmt w:val="decimal"/>
      <w:lvlText w:val="%1.%2.%3.%4.%5.%6"/>
      <w:lvlJc w:val="left"/>
      <w:pPr>
        <w:tabs>
          <w:tab w:val="left" w:pos="0"/>
        </w:tabs>
        <w:ind w:left="3260" w:hanging="1134"/>
      </w:pPr>
      <w:rPr>
        <w:rFonts w:hint="eastAsia"/>
      </w:rPr>
    </w:lvl>
    <w:lvl w:ilvl="6">
      <w:start w:val="1"/>
      <w:numFmt w:val="decimal"/>
      <w:lvlText w:val="%1.%2.%3.%4.%5.%6.%7"/>
      <w:lvlJc w:val="left"/>
      <w:pPr>
        <w:tabs>
          <w:tab w:val="left" w:pos="0"/>
        </w:tabs>
        <w:ind w:left="3827" w:hanging="1276"/>
      </w:pPr>
      <w:rPr>
        <w:rFonts w:hint="eastAsia"/>
      </w:rPr>
    </w:lvl>
    <w:lvl w:ilvl="7">
      <w:start w:val="1"/>
      <w:numFmt w:val="decimal"/>
      <w:lvlText w:val="%1.%2.%3.%4.%5.%6.%7.%8"/>
      <w:lvlJc w:val="left"/>
      <w:pPr>
        <w:tabs>
          <w:tab w:val="left" w:pos="0"/>
        </w:tabs>
        <w:ind w:left="4394" w:hanging="1418"/>
      </w:pPr>
      <w:rPr>
        <w:rFonts w:hint="eastAsia"/>
      </w:rPr>
    </w:lvl>
    <w:lvl w:ilvl="8">
      <w:start w:val="1"/>
      <w:numFmt w:val="decimal"/>
      <w:lvlText w:val="%1.%2.%3.%4.%5.%6.%7.%8.%9"/>
      <w:lvlJc w:val="left"/>
      <w:pPr>
        <w:tabs>
          <w:tab w:val="left" w:pos="0"/>
        </w:tabs>
        <w:ind w:left="5102" w:hanging="1700"/>
      </w:pPr>
      <w:rPr>
        <w:rFonts w:hint="eastAsia"/>
      </w:rPr>
    </w:lvl>
  </w:abstractNum>
  <w:abstractNum w:abstractNumId="63" w15:restartNumberingAfterBreak="0">
    <w:nsid w:val="3D2B6D0A"/>
    <w:multiLevelType w:val="hybridMultilevel"/>
    <w:tmpl w:val="D2DCFF5A"/>
    <w:lvl w:ilvl="0" w:tplc="AD68DAAA">
      <w:start w:val="1"/>
      <w:numFmt w:val="chineseCountingThousand"/>
      <w:lvlText w:val="(%1)"/>
      <w:lvlJc w:val="left"/>
      <w:pPr>
        <w:ind w:left="420" w:hanging="420"/>
      </w:pPr>
      <w:rPr>
        <w:rFonts w:ascii="宋体" w:eastAsia="宋体" w:hAnsi="宋体"/>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15:restartNumberingAfterBreak="0">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6" w15:restartNumberingAfterBreak="0">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7" w15:restartNumberingAfterBreak="0">
    <w:nsid w:val="3FAB46A5"/>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8" w15:restartNumberingAfterBreak="0">
    <w:nsid w:val="401A73B0"/>
    <w:multiLevelType w:val="multilevel"/>
    <w:tmpl w:val="3E8AA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9" w15:restartNumberingAfterBreak="0">
    <w:nsid w:val="4097348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0" w15:restartNumberingAfterBreak="0">
    <w:nsid w:val="42F33200"/>
    <w:multiLevelType w:val="hybridMultilevel"/>
    <w:tmpl w:val="7DBC2726"/>
    <w:lvl w:ilvl="0" w:tplc="57D88D64">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44360F32"/>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2" w15:restartNumberingAfterBreak="0">
    <w:nsid w:val="448C6887"/>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3" w15:restartNumberingAfterBreak="0">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4" w15:restartNumberingAfterBreak="0">
    <w:nsid w:val="45796619"/>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5" w15:restartNumberingAfterBreak="0">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6" w15:restartNumberingAfterBreak="0">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7" w15:restartNumberingAfterBreak="0">
    <w:nsid w:val="464473E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8" w15:restartNumberingAfterBreak="0">
    <w:nsid w:val="46E20981"/>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9" w15:restartNumberingAfterBreak="0">
    <w:nsid w:val="47B412B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0" w15:restartNumberingAfterBreak="0">
    <w:nsid w:val="48384C8E"/>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15:restartNumberingAfterBreak="0">
    <w:nsid w:val="49C71EB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2" w15:restartNumberingAfterBreak="0">
    <w:nsid w:val="49F74A2F"/>
    <w:multiLevelType w:val="multilevel"/>
    <w:tmpl w:val="49F74A2F"/>
    <w:lvl w:ilvl="0">
      <w:start w:val="1"/>
      <w:numFmt w:val="decimal"/>
      <w:lvlText w:val="（%1）"/>
      <w:lvlJc w:val="left"/>
      <w:pPr>
        <w:tabs>
          <w:tab w:val="num" w:pos="1560"/>
        </w:tabs>
        <w:ind w:left="1260" w:hanging="420"/>
      </w:pPr>
      <w:rPr>
        <w:rFonts w:eastAsia="宋体"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3" w15:restartNumberingAfterBreak="0">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4AC23DB8"/>
    <w:multiLevelType w:val="hybridMultilevel"/>
    <w:tmpl w:val="84460324"/>
    <w:lvl w:ilvl="0" w:tplc="F034BFA4">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15:restartNumberingAfterBreak="0">
    <w:nsid w:val="4ACD5C44"/>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7" w15:restartNumberingAfterBreak="0">
    <w:nsid w:val="4C5633A4"/>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8" w15:restartNumberingAfterBreak="0">
    <w:nsid w:val="4C8430FD"/>
    <w:multiLevelType w:val="multilevel"/>
    <w:tmpl w:val="4C8430FD"/>
    <w:lvl w:ilvl="0">
      <w:start w:val="1"/>
      <w:numFmt w:val="chineseCountingThousand"/>
      <w:lvlText w:val="（%1）"/>
      <w:lvlJc w:val="left"/>
      <w:pPr>
        <w:tabs>
          <w:tab w:val="num" w:pos="1240"/>
        </w:tabs>
        <w:ind w:left="1240" w:hanging="420"/>
      </w:pPr>
      <w:rPr>
        <w:rFonts w:eastAsia="宋体" w:hint="eastAsia"/>
        <w:sz w:val="22"/>
      </w:rPr>
    </w:lvl>
    <w:lvl w:ilvl="1">
      <w:start w:val="1"/>
      <w:numFmt w:val="chineseCountingThousand"/>
      <w:lvlText w:val="（%2）"/>
      <w:lvlJc w:val="left"/>
      <w:pPr>
        <w:tabs>
          <w:tab w:val="num" w:pos="840"/>
        </w:tabs>
        <w:ind w:left="840" w:hanging="420"/>
      </w:pPr>
      <w:rPr>
        <w:rFonts w:eastAsia="宋体" w:hint="eastAsia"/>
        <w:i w:val="0"/>
        <w:sz w:val="22"/>
      </w:rPr>
    </w:lvl>
    <w:lvl w:ilvl="2">
      <w:start w:val="1"/>
      <w:numFmt w:val="decimal"/>
      <w:lvlText w:val="%3."/>
      <w:lvlJc w:val="left"/>
      <w:pPr>
        <w:tabs>
          <w:tab w:val="num" w:pos="1260"/>
        </w:tabs>
        <w:ind w:left="1260" w:hanging="420"/>
      </w:pPr>
      <w:rPr>
        <w:rFonts w:eastAsia="宋体" w:hint="eastAsia"/>
        <w:color w:val="000000"/>
        <w:sz w:val="22"/>
      </w:rPr>
    </w:lvl>
    <w:lvl w:ilvl="3">
      <w:start w:val="1"/>
      <w:numFmt w:val="decimal"/>
      <w:lvlText w:val="（%4）"/>
      <w:lvlJc w:val="left"/>
      <w:pPr>
        <w:tabs>
          <w:tab w:val="num" w:pos="1980"/>
        </w:tabs>
        <w:ind w:left="1980" w:hanging="720"/>
      </w:pPr>
      <w:rPr>
        <w:rFonts w:hint="default"/>
        <w:sz w:val="22"/>
      </w:r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9" w15:restartNumberingAfterBreak="0">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15:restartNumberingAfterBreak="0">
    <w:nsid w:val="4FF23454"/>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1" w15:restartNumberingAfterBreak="0">
    <w:nsid w:val="50F33864"/>
    <w:multiLevelType w:val="hybridMultilevel"/>
    <w:tmpl w:val="F5C66546"/>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AC1AD5AC">
      <w:start w:val="1"/>
      <w:numFmt w:val="chineseCountingThousand"/>
      <w:lvlText w:val="(%4)"/>
      <w:lvlJc w:val="left"/>
      <w:pPr>
        <w:ind w:left="168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15:restartNumberingAfterBreak="0">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3" w15:restartNumberingAfterBreak="0">
    <w:nsid w:val="51265863"/>
    <w:multiLevelType w:val="hybridMultilevel"/>
    <w:tmpl w:val="EC7CDA9A"/>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4" w15:restartNumberingAfterBreak="0">
    <w:nsid w:val="520C604D"/>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5" w15:restartNumberingAfterBreak="0">
    <w:nsid w:val="531A49E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6" w15:restartNumberingAfterBreak="0">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15:restartNumberingAfterBreak="0">
    <w:nsid w:val="54B577AB"/>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8" w15:restartNumberingAfterBreak="0">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9" w15:restartNumberingAfterBreak="0">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0" w15:restartNumberingAfterBreak="0">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1" w15:restartNumberingAfterBreak="0">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2" w15:restartNumberingAfterBreak="0">
    <w:nsid w:val="5BDC5A3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3" w15:restartNumberingAfterBreak="0">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4" w15:restartNumberingAfterBreak="0">
    <w:nsid w:val="5CA85E2E"/>
    <w:multiLevelType w:val="multilevel"/>
    <w:tmpl w:val="63B466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5" w15:restartNumberingAfterBreak="0">
    <w:nsid w:val="5D10771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6" w15:restartNumberingAfterBreak="0">
    <w:nsid w:val="5D460AED"/>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7" w15:restartNumberingAfterBreak="0">
    <w:nsid w:val="5DB24638"/>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8" w15:restartNumberingAfterBreak="0">
    <w:nsid w:val="5E2D2BF1"/>
    <w:multiLevelType w:val="multilevel"/>
    <w:tmpl w:val="5E2D2BF1"/>
    <w:lvl w:ilvl="0">
      <w:start w:val="1"/>
      <w:numFmt w:val="decimal"/>
      <w:lvlText w:val="%1"/>
      <w:lvlJc w:val="left"/>
      <w:pPr>
        <w:tabs>
          <w:tab w:val="left" w:pos="0"/>
        </w:tabs>
        <w:ind w:left="425" w:hanging="425"/>
      </w:pPr>
      <w:rPr>
        <w:rFonts w:hint="eastAsia"/>
      </w:rPr>
    </w:lvl>
    <w:lvl w:ilvl="1">
      <w:start w:val="1"/>
      <w:numFmt w:val="decimal"/>
      <w:lvlText w:val="1.%2."/>
      <w:lvlJc w:val="left"/>
      <w:pPr>
        <w:tabs>
          <w:tab w:val="left" w:pos="0"/>
        </w:tabs>
        <w:ind w:left="992" w:hanging="567"/>
      </w:pPr>
      <w:rPr>
        <w:rFonts w:ascii="宋体" w:eastAsia="宋体" w:hAnsi="宋体" w:hint="eastAsia"/>
        <w:b/>
      </w:rPr>
    </w:lvl>
    <w:lvl w:ilvl="2">
      <w:start w:val="1"/>
      <w:numFmt w:val="decimal"/>
      <w:lvlText w:val="%1.%2.%3"/>
      <w:lvlJc w:val="left"/>
      <w:pPr>
        <w:tabs>
          <w:tab w:val="left" w:pos="0"/>
        </w:tabs>
        <w:ind w:left="1418" w:hanging="567"/>
      </w:pPr>
      <w:rPr>
        <w:rFonts w:hint="eastAsia"/>
      </w:rPr>
    </w:lvl>
    <w:lvl w:ilvl="3">
      <w:start w:val="1"/>
      <w:numFmt w:val="decimal"/>
      <w:lvlText w:val="%1.%2.%3.%4"/>
      <w:lvlJc w:val="left"/>
      <w:pPr>
        <w:tabs>
          <w:tab w:val="left" w:pos="0"/>
        </w:tabs>
        <w:ind w:left="1984" w:hanging="708"/>
      </w:pPr>
      <w:rPr>
        <w:rFonts w:hint="eastAsia"/>
      </w:rPr>
    </w:lvl>
    <w:lvl w:ilvl="4">
      <w:start w:val="1"/>
      <w:numFmt w:val="decimal"/>
      <w:lvlText w:val="%1.%2.%3.%4.%5"/>
      <w:lvlJc w:val="left"/>
      <w:pPr>
        <w:tabs>
          <w:tab w:val="left" w:pos="0"/>
        </w:tabs>
        <w:ind w:left="2551" w:hanging="850"/>
      </w:pPr>
      <w:rPr>
        <w:rFonts w:hint="eastAsia"/>
      </w:rPr>
    </w:lvl>
    <w:lvl w:ilvl="5">
      <w:start w:val="1"/>
      <w:numFmt w:val="decimal"/>
      <w:lvlText w:val="%1.%2.%3.%4.%5.%6"/>
      <w:lvlJc w:val="left"/>
      <w:pPr>
        <w:tabs>
          <w:tab w:val="left" w:pos="0"/>
        </w:tabs>
        <w:ind w:left="3260" w:hanging="1134"/>
      </w:pPr>
      <w:rPr>
        <w:rFonts w:hint="eastAsia"/>
      </w:rPr>
    </w:lvl>
    <w:lvl w:ilvl="6">
      <w:start w:val="1"/>
      <w:numFmt w:val="decimal"/>
      <w:lvlText w:val="%1.%2.%3.%4.%5.%6.%7"/>
      <w:lvlJc w:val="left"/>
      <w:pPr>
        <w:tabs>
          <w:tab w:val="left" w:pos="0"/>
        </w:tabs>
        <w:ind w:left="3827" w:hanging="1276"/>
      </w:pPr>
      <w:rPr>
        <w:rFonts w:hint="eastAsia"/>
      </w:rPr>
    </w:lvl>
    <w:lvl w:ilvl="7">
      <w:start w:val="1"/>
      <w:numFmt w:val="decimal"/>
      <w:lvlText w:val="%1.%2.%3.%4.%5.%6.%7.%8"/>
      <w:lvlJc w:val="left"/>
      <w:pPr>
        <w:tabs>
          <w:tab w:val="left" w:pos="0"/>
        </w:tabs>
        <w:ind w:left="4394" w:hanging="1418"/>
      </w:pPr>
      <w:rPr>
        <w:rFonts w:hint="eastAsia"/>
      </w:rPr>
    </w:lvl>
    <w:lvl w:ilvl="8">
      <w:start w:val="1"/>
      <w:numFmt w:val="decimal"/>
      <w:lvlText w:val="%1.%2.%3.%4.%5.%6.%7.%8.%9"/>
      <w:lvlJc w:val="left"/>
      <w:pPr>
        <w:tabs>
          <w:tab w:val="left" w:pos="0"/>
        </w:tabs>
        <w:ind w:left="5102" w:hanging="1700"/>
      </w:pPr>
      <w:rPr>
        <w:rFonts w:hint="eastAsia"/>
      </w:rPr>
    </w:lvl>
  </w:abstractNum>
  <w:abstractNum w:abstractNumId="109" w15:restartNumberingAfterBreak="0">
    <w:nsid w:val="5F755A71"/>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0" w15:restartNumberingAfterBreak="0">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15:restartNumberingAfterBreak="0">
    <w:nsid w:val="60D22A8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2" w15:restartNumberingAfterBreak="0">
    <w:nsid w:val="60EB4FD5"/>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3" w15:restartNumberingAfterBreak="0">
    <w:nsid w:val="61205449"/>
    <w:multiLevelType w:val="multilevel"/>
    <w:tmpl w:val="389C2AB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4" w15:restartNumberingAfterBreak="0">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5" w15:restartNumberingAfterBreak="0">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6" w15:restartNumberingAfterBreak="0">
    <w:nsid w:val="69535DE9"/>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15:restartNumberingAfterBreak="0">
    <w:nsid w:val="6B96254F"/>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8" w15:restartNumberingAfterBreak="0">
    <w:nsid w:val="6E97785F"/>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15:restartNumberingAfterBreak="0">
    <w:nsid w:val="6ED94627"/>
    <w:multiLevelType w:val="multilevel"/>
    <w:tmpl w:val="6ED94627"/>
    <w:lvl w:ilvl="0">
      <w:start w:val="1"/>
      <w:numFmt w:val="decimal"/>
      <w:lvlText w:val="（%1）"/>
      <w:lvlJc w:val="left"/>
      <w:pPr>
        <w:ind w:left="704" w:hanging="420"/>
      </w:pPr>
      <w:rPr>
        <w:rFonts w:hint="eastAsia"/>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20" w15:restartNumberingAfterBreak="0">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1" w15:restartNumberingAfterBreak="0">
    <w:nsid w:val="6F4F078A"/>
    <w:multiLevelType w:val="multilevel"/>
    <w:tmpl w:val="6F4F078A"/>
    <w:lvl w:ilvl="0">
      <w:start w:val="1"/>
      <w:numFmt w:val="decimal"/>
      <w:lvlText w:val="%1."/>
      <w:lvlJc w:val="left"/>
      <w:pPr>
        <w:tabs>
          <w:tab w:val="left" w:pos="0"/>
        </w:tabs>
        <w:ind w:left="425" w:hanging="425"/>
      </w:pPr>
      <w:rPr>
        <w:rFonts w:ascii="宋体" w:eastAsia="宋体" w:hAnsi="宋体" w:hint="eastAsia"/>
      </w:rPr>
    </w:lvl>
    <w:lvl w:ilvl="1">
      <w:start w:val="1"/>
      <w:numFmt w:val="decimal"/>
      <w:lvlText w:val="%1.%2"/>
      <w:lvlJc w:val="left"/>
      <w:pPr>
        <w:tabs>
          <w:tab w:val="left" w:pos="0"/>
        </w:tabs>
        <w:ind w:left="992" w:hanging="567"/>
      </w:pPr>
      <w:rPr>
        <w:rFonts w:hint="eastAsia"/>
      </w:rPr>
    </w:lvl>
    <w:lvl w:ilvl="2">
      <w:start w:val="1"/>
      <w:numFmt w:val="decimal"/>
      <w:lvlText w:val="%1.%2.%3"/>
      <w:lvlJc w:val="left"/>
      <w:pPr>
        <w:tabs>
          <w:tab w:val="left" w:pos="0"/>
        </w:tabs>
        <w:ind w:left="1418" w:hanging="567"/>
      </w:pPr>
      <w:rPr>
        <w:rFonts w:hint="eastAsia"/>
      </w:rPr>
    </w:lvl>
    <w:lvl w:ilvl="3">
      <w:start w:val="1"/>
      <w:numFmt w:val="decimal"/>
      <w:lvlText w:val="%1.%2.%3.%4"/>
      <w:lvlJc w:val="left"/>
      <w:pPr>
        <w:tabs>
          <w:tab w:val="left" w:pos="0"/>
        </w:tabs>
        <w:ind w:left="1984" w:hanging="708"/>
      </w:pPr>
      <w:rPr>
        <w:rFonts w:hint="eastAsia"/>
      </w:rPr>
    </w:lvl>
    <w:lvl w:ilvl="4">
      <w:start w:val="1"/>
      <w:numFmt w:val="decimal"/>
      <w:lvlText w:val="%1.%2.%3.%4.%5"/>
      <w:lvlJc w:val="left"/>
      <w:pPr>
        <w:tabs>
          <w:tab w:val="left" w:pos="0"/>
        </w:tabs>
        <w:ind w:left="2551" w:hanging="850"/>
      </w:pPr>
      <w:rPr>
        <w:rFonts w:hint="eastAsia"/>
      </w:rPr>
    </w:lvl>
    <w:lvl w:ilvl="5">
      <w:start w:val="1"/>
      <w:numFmt w:val="decimal"/>
      <w:lvlText w:val="%1.%2.%3.%4.%5.%6"/>
      <w:lvlJc w:val="left"/>
      <w:pPr>
        <w:tabs>
          <w:tab w:val="left" w:pos="0"/>
        </w:tabs>
        <w:ind w:left="3260" w:hanging="1134"/>
      </w:pPr>
      <w:rPr>
        <w:rFonts w:hint="eastAsia"/>
      </w:rPr>
    </w:lvl>
    <w:lvl w:ilvl="6">
      <w:start w:val="1"/>
      <w:numFmt w:val="decimal"/>
      <w:lvlText w:val="%1.%2.%3.%4.%5.%6.%7"/>
      <w:lvlJc w:val="left"/>
      <w:pPr>
        <w:tabs>
          <w:tab w:val="left" w:pos="0"/>
        </w:tabs>
        <w:ind w:left="3827" w:hanging="1276"/>
      </w:pPr>
      <w:rPr>
        <w:rFonts w:hint="eastAsia"/>
      </w:rPr>
    </w:lvl>
    <w:lvl w:ilvl="7">
      <w:start w:val="1"/>
      <w:numFmt w:val="decimal"/>
      <w:lvlText w:val="%1.%2.%3.%4.%5.%6.%7.%8"/>
      <w:lvlJc w:val="left"/>
      <w:pPr>
        <w:tabs>
          <w:tab w:val="left" w:pos="0"/>
        </w:tabs>
        <w:ind w:left="4394" w:hanging="1418"/>
      </w:pPr>
      <w:rPr>
        <w:rFonts w:hint="eastAsia"/>
      </w:rPr>
    </w:lvl>
    <w:lvl w:ilvl="8">
      <w:start w:val="1"/>
      <w:numFmt w:val="decimal"/>
      <w:lvlText w:val="%1.%2.%3.%4.%5.%6.%7.%8.%9"/>
      <w:lvlJc w:val="left"/>
      <w:pPr>
        <w:tabs>
          <w:tab w:val="left" w:pos="0"/>
        </w:tabs>
        <w:ind w:left="5102" w:hanging="1700"/>
      </w:pPr>
      <w:rPr>
        <w:rFonts w:hint="eastAsia"/>
      </w:rPr>
    </w:lvl>
  </w:abstractNum>
  <w:abstractNum w:abstractNumId="122" w15:restartNumberingAfterBreak="0">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3" w15:restartNumberingAfterBreak="0">
    <w:nsid w:val="70A4034A"/>
    <w:multiLevelType w:val="multilevel"/>
    <w:tmpl w:val="F09AD746"/>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4" w15:restartNumberingAfterBreak="0">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5" w15:restartNumberingAfterBreak="0">
    <w:nsid w:val="71D36F0D"/>
    <w:multiLevelType w:val="hybridMultilevel"/>
    <w:tmpl w:val="BC0A71C6"/>
    <w:lvl w:ilvl="0" w:tplc="BAB8C5C6">
      <w:start w:val="1"/>
      <w:numFmt w:val="decimal"/>
      <w:lvlText w:val="（%1）"/>
      <w:lvlJc w:val="left"/>
      <w:pPr>
        <w:ind w:left="1160" w:hanging="72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126" w15:restartNumberingAfterBreak="0">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7" w15:restartNumberingAfterBreak="0">
    <w:nsid w:val="7375326C"/>
    <w:multiLevelType w:val="multilevel"/>
    <w:tmpl w:val="7375326C"/>
    <w:lvl w:ilvl="0">
      <w:start w:val="1"/>
      <w:numFmt w:val="decimal"/>
      <w:lvlText w:val="（%1）"/>
      <w:lvlJc w:val="left"/>
      <w:pPr>
        <w:ind w:left="860" w:hanging="420"/>
      </w:pPr>
      <w:rPr>
        <w:rFonts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128" w15:restartNumberingAfterBreak="0">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9" w15:restartNumberingAfterBreak="0">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0" w15:restartNumberingAfterBreak="0">
    <w:nsid w:val="75482B44"/>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1" w15:restartNumberingAfterBreak="0">
    <w:nsid w:val="761C7169"/>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2" w15:restartNumberingAfterBreak="0">
    <w:nsid w:val="768A4D88"/>
    <w:multiLevelType w:val="hybridMultilevel"/>
    <w:tmpl w:val="F718F5C8"/>
    <w:lvl w:ilvl="0" w:tplc="9D2AD682">
      <w:start w:val="1"/>
      <w:numFmt w:val="decimal"/>
      <w:lvlText w:val="%1）"/>
      <w:lvlJc w:val="left"/>
      <w:pPr>
        <w:ind w:left="985" w:hanging="435"/>
      </w:pPr>
      <w:rPr>
        <w:rFonts w:hint="default"/>
      </w:rPr>
    </w:lvl>
    <w:lvl w:ilvl="1" w:tplc="04090019" w:tentative="1">
      <w:start w:val="1"/>
      <w:numFmt w:val="lowerLetter"/>
      <w:lvlText w:val="%2)"/>
      <w:lvlJc w:val="left"/>
      <w:pPr>
        <w:ind w:left="1390" w:hanging="420"/>
      </w:pPr>
    </w:lvl>
    <w:lvl w:ilvl="2" w:tplc="0409001B" w:tentative="1">
      <w:start w:val="1"/>
      <w:numFmt w:val="lowerRoman"/>
      <w:lvlText w:val="%3."/>
      <w:lvlJc w:val="right"/>
      <w:pPr>
        <w:ind w:left="1810" w:hanging="420"/>
      </w:pPr>
    </w:lvl>
    <w:lvl w:ilvl="3" w:tplc="0409000F" w:tentative="1">
      <w:start w:val="1"/>
      <w:numFmt w:val="decimal"/>
      <w:lvlText w:val="%4."/>
      <w:lvlJc w:val="left"/>
      <w:pPr>
        <w:ind w:left="2230" w:hanging="420"/>
      </w:pPr>
    </w:lvl>
    <w:lvl w:ilvl="4" w:tplc="04090019" w:tentative="1">
      <w:start w:val="1"/>
      <w:numFmt w:val="lowerLetter"/>
      <w:lvlText w:val="%5)"/>
      <w:lvlJc w:val="left"/>
      <w:pPr>
        <w:ind w:left="2650" w:hanging="420"/>
      </w:pPr>
    </w:lvl>
    <w:lvl w:ilvl="5" w:tplc="0409001B" w:tentative="1">
      <w:start w:val="1"/>
      <w:numFmt w:val="lowerRoman"/>
      <w:lvlText w:val="%6."/>
      <w:lvlJc w:val="right"/>
      <w:pPr>
        <w:ind w:left="3070" w:hanging="420"/>
      </w:pPr>
    </w:lvl>
    <w:lvl w:ilvl="6" w:tplc="0409000F" w:tentative="1">
      <w:start w:val="1"/>
      <w:numFmt w:val="decimal"/>
      <w:lvlText w:val="%7."/>
      <w:lvlJc w:val="left"/>
      <w:pPr>
        <w:ind w:left="3490" w:hanging="420"/>
      </w:pPr>
    </w:lvl>
    <w:lvl w:ilvl="7" w:tplc="04090019" w:tentative="1">
      <w:start w:val="1"/>
      <w:numFmt w:val="lowerLetter"/>
      <w:lvlText w:val="%8)"/>
      <w:lvlJc w:val="left"/>
      <w:pPr>
        <w:ind w:left="3910" w:hanging="420"/>
      </w:pPr>
    </w:lvl>
    <w:lvl w:ilvl="8" w:tplc="0409001B" w:tentative="1">
      <w:start w:val="1"/>
      <w:numFmt w:val="lowerRoman"/>
      <w:lvlText w:val="%9."/>
      <w:lvlJc w:val="right"/>
      <w:pPr>
        <w:ind w:left="4330" w:hanging="420"/>
      </w:pPr>
    </w:lvl>
  </w:abstractNum>
  <w:abstractNum w:abstractNumId="133" w15:restartNumberingAfterBreak="0">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4" w15:restartNumberingAfterBreak="0">
    <w:nsid w:val="76DD5C82"/>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5" w15:restartNumberingAfterBreak="0">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6" w15:restartNumberingAfterBreak="0">
    <w:nsid w:val="77194021"/>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7" w15:restartNumberingAfterBreak="0">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8" w15:restartNumberingAfterBreak="0">
    <w:nsid w:val="7A1266A0"/>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9" w15:restartNumberingAfterBreak="0">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0" w15:restartNumberingAfterBreak="0">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41" w15:restartNumberingAfterBreak="0">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15:restartNumberingAfterBreak="0">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3" w15:restartNumberingAfterBreak="0">
    <w:nsid w:val="7D1B5BA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4" w15:restartNumberingAfterBreak="0">
    <w:nsid w:val="7DDF1B1D"/>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45" w15:restartNumberingAfterBreak="0">
    <w:nsid w:val="7E24071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6" w15:restartNumberingAfterBreak="0">
    <w:nsid w:val="7E7E7E18"/>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7" w15:restartNumberingAfterBreak="0">
    <w:nsid w:val="7FCC199E"/>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44"/>
  </w:num>
  <w:num w:numId="2">
    <w:abstractNumId w:val="33"/>
  </w:num>
  <w:num w:numId="3">
    <w:abstractNumId w:val="28"/>
  </w:num>
  <w:num w:numId="4">
    <w:abstractNumId w:val="39"/>
  </w:num>
  <w:num w:numId="5">
    <w:abstractNumId w:val="114"/>
  </w:num>
  <w:num w:numId="6">
    <w:abstractNumId w:val="59"/>
  </w:num>
  <w:num w:numId="7">
    <w:abstractNumId w:val="63"/>
  </w:num>
  <w:num w:numId="8">
    <w:abstractNumId w:val="52"/>
  </w:num>
  <w:num w:numId="9">
    <w:abstractNumId w:val="43"/>
  </w:num>
  <w:num w:numId="10">
    <w:abstractNumId w:val="75"/>
  </w:num>
  <w:num w:numId="11">
    <w:abstractNumId w:val="124"/>
  </w:num>
  <w:num w:numId="12">
    <w:abstractNumId w:val="103"/>
  </w:num>
  <w:num w:numId="13">
    <w:abstractNumId w:val="19"/>
  </w:num>
  <w:num w:numId="14">
    <w:abstractNumId w:val="38"/>
  </w:num>
  <w:num w:numId="15">
    <w:abstractNumId w:val="32"/>
  </w:num>
  <w:num w:numId="16">
    <w:abstractNumId w:val="49"/>
  </w:num>
  <w:num w:numId="17">
    <w:abstractNumId w:val="89"/>
  </w:num>
  <w:num w:numId="18">
    <w:abstractNumId w:val="126"/>
  </w:num>
  <w:num w:numId="19">
    <w:abstractNumId w:val="6"/>
  </w:num>
  <w:num w:numId="20">
    <w:abstractNumId w:val="115"/>
  </w:num>
  <w:num w:numId="21">
    <w:abstractNumId w:val="139"/>
  </w:num>
  <w:num w:numId="22">
    <w:abstractNumId w:val="96"/>
  </w:num>
  <w:num w:numId="23">
    <w:abstractNumId w:val="64"/>
  </w:num>
  <w:num w:numId="24">
    <w:abstractNumId w:val="84"/>
  </w:num>
  <w:num w:numId="25">
    <w:abstractNumId w:val="83"/>
  </w:num>
  <w:num w:numId="26">
    <w:abstractNumId w:val="98"/>
  </w:num>
  <w:num w:numId="27">
    <w:abstractNumId w:val="91"/>
  </w:num>
  <w:num w:numId="28">
    <w:abstractNumId w:val="4"/>
  </w:num>
  <w:num w:numId="29">
    <w:abstractNumId w:val="37"/>
  </w:num>
  <w:num w:numId="30">
    <w:abstractNumId w:val="129"/>
  </w:num>
  <w:num w:numId="31">
    <w:abstractNumId w:val="29"/>
  </w:num>
  <w:num w:numId="32">
    <w:abstractNumId w:val="73"/>
  </w:num>
  <w:num w:numId="33">
    <w:abstractNumId w:val="113"/>
  </w:num>
  <w:num w:numId="34">
    <w:abstractNumId w:val="26"/>
  </w:num>
  <w:num w:numId="35">
    <w:abstractNumId w:val="101"/>
  </w:num>
  <w:num w:numId="36">
    <w:abstractNumId w:val="76"/>
  </w:num>
  <w:num w:numId="37">
    <w:abstractNumId w:val="22"/>
  </w:num>
  <w:num w:numId="38">
    <w:abstractNumId w:val="54"/>
  </w:num>
  <w:num w:numId="39">
    <w:abstractNumId w:val="16"/>
  </w:num>
  <w:num w:numId="40">
    <w:abstractNumId w:val="117"/>
  </w:num>
  <w:num w:numId="41">
    <w:abstractNumId w:val="106"/>
  </w:num>
  <w:num w:numId="42">
    <w:abstractNumId w:val="94"/>
  </w:num>
  <w:num w:numId="43">
    <w:abstractNumId w:val="25"/>
  </w:num>
  <w:num w:numId="44">
    <w:abstractNumId w:val="47"/>
  </w:num>
  <w:num w:numId="45">
    <w:abstractNumId w:val="80"/>
  </w:num>
  <w:num w:numId="46">
    <w:abstractNumId w:val="1"/>
  </w:num>
  <w:num w:numId="47">
    <w:abstractNumId w:val="121"/>
  </w:num>
  <w:num w:numId="48">
    <w:abstractNumId w:val="2"/>
  </w:num>
  <w:num w:numId="49">
    <w:abstractNumId w:val="60"/>
  </w:num>
  <w:num w:numId="50">
    <w:abstractNumId w:val="62"/>
  </w:num>
  <w:num w:numId="51">
    <w:abstractNumId w:val="108"/>
  </w:num>
  <w:num w:numId="52">
    <w:abstractNumId w:val="11"/>
  </w:num>
  <w:num w:numId="53">
    <w:abstractNumId w:val="61"/>
  </w:num>
  <w:num w:numId="54">
    <w:abstractNumId w:val="55"/>
  </w:num>
  <w:num w:numId="55">
    <w:abstractNumId w:val="33"/>
  </w:num>
  <w:num w:numId="56">
    <w:abstractNumId w:val="93"/>
  </w:num>
  <w:num w:numId="57">
    <w:abstractNumId w:val="53"/>
  </w:num>
  <w:num w:numId="58">
    <w:abstractNumId w:val="36"/>
  </w:num>
  <w:num w:numId="59">
    <w:abstractNumId w:val="27"/>
  </w:num>
  <w:num w:numId="60">
    <w:abstractNumId w:val="123"/>
  </w:num>
  <w:num w:numId="61">
    <w:abstractNumId w:val="135"/>
  </w:num>
  <w:num w:numId="62">
    <w:abstractNumId w:val="56"/>
  </w:num>
  <w:num w:numId="63">
    <w:abstractNumId w:val="23"/>
  </w:num>
  <w:num w:numId="64">
    <w:abstractNumId w:val="41"/>
  </w:num>
  <w:num w:numId="65">
    <w:abstractNumId w:val="127"/>
  </w:num>
  <w:num w:numId="66">
    <w:abstractNumId w:val="70"/>
  </w:num>
  <w:num w:numId="67">
    <w:abstractNumId w:val="65"/>
  </w:num>
  <w:num w:numId="68">
    <w:abstractNumId w:val="3"/>
  </w:num>
  <w:num w:numId="69">
    <w:abstractNumId w:val="132"/>
  </w:num>
  <w:num w:numId="70">
    <w:abstractNumId w:val="97"/>
  </w:num>
  <w:num w:numId="71">
    <w:abstractNumId w:val="112"/>
  </w:num>
  <w:num w:numId="72">
    <w:abstractNumId w:val="74"/>
  </w:num>
  <w:num w:numId="73">
    <w:abstractNumId w:val="7"/>
  </w:num>
  <w:num w:numId="74">
    <w:abstractNumId w:val="51"/>
  </w:num>
  <w:num w:numId="75">
    <w:abstractNumId w:val="35"/>
  </w:num>
  <w:num w:numId="76">
    <w:abstractNumId w:val="125"/>
  </w:num>
  <w:num w:numId="77">
    <w:abstractNumId w:val="120"/>
  </w:num>
  <w:num w:numId="78">
    <w:abstractNumId w:val="111"/>
  </w:num>
  <w:num w:numId="79">
    <w:abstractNumId w:val="21"/>
  </w:num>
  <w:num w:numId="80">
    <w:abstractNumId w:val="31"/>
  </w:num>
  <w:num w:numId="81">
    <w:abstractNumId w:val="119"/>
  </w:num>
  <w:num w:numId="82">
    <w:abstractNumId w:val="77"/>
  </w:num>
  <w:num w:numId="83">
    <w:abstractNumId w:val="50"/>
  </w:num>
  <w:num w:numId="84">
    <w:abstractNumId w:val="122"/>
  </w:num>
  <w:num w:numId="85">
    <w:abstractNumId w:val="133"/>
  </w:num>
  <w:num w:numId="86">
    <w:abstractNumId w:val="34"/>
  </w:num>
  <w:num w:numId="87">
    <w:abstractNumId w:val="104"/>
  </w:num>
  <w:num w:numId="88">
    <w:abstractNumId w:val="20"/>
  </w:num>
  <w:num w:numId="89">
    <w:abstractNumId w:val="78"/>
  </w:num>
  <w:num w:numId="90">
    <w:abstractNumId w:val="18"/>
  </w:num>
  <w:num w:numId="91">
    <w:abstractNumId w:val="68"/>
  </w:num>
  <w:num w:numId="92">
    <w:abstractNumId w:val="136"/>
  </w:num>
  <w:num w:numId="93">
    <w:abstractNumId w:val="146"/>
  </w:num>
  <w:num w:numId="94">
    <w:abstractNumId w:val="147"/>
  </w:num>
  <w:num w:numId="95">
    <w:abstractNumId w:val="40"/>
  </w:num>
  <w:num w:numId="96">
    <w:abstractNumId w:val="15"/>
  </w:num>
  <w:num w:numId="97">
    <w:abstractNumId w:val="79"/>
  </w:num>
  <w:num w:numId="98">
    <w:abstractNumId w:val="87"/>
  </w:num>
  <w:num w:numId="99">
    <w:abstractNumId w:val="13"/>
  </w:num>
  <w:num w:numId="100">
    <w:abstractNumId w:val="102"/>
  </w:num>
  <w:num w:numId="101">
    <w:abstractNumId w:val="81"/>
  </w:num>
  <w:num w:numId="102">
    <w:abstractNumId w:val="71"/>
  </w:num>
  <w:num w:numId="103">
    <w:abstractNumId w:val="137"/>
  </w:num>
  <w:num w:numId="104">
    <w:abstractNumId w:val="30"/>
  </w:num>
  <w:num w:numId="105">
    <w:abstractNumId w:val="85"/>
  </w:num>
  <w:num w:numId="106">
    <w:abstractNumId w:val="143"/>
  </w:num>
  <w:num w:numId="107">
    <w:abstractNumId w:val="45"/>
  </w:num>
  <w:num w:numId="108">
    <w:abstractNumId w:val="142"/>
  </w:num>
  <w:num w:numId="109">
    <w:abstractNumId w:val="105"/>
  </w:num>
  <w:num w:numId="110">
    <w:abstractNumId w:val="14"/>
  </w:num>
  <w:num w:numId="111">
    <w:abstractNumId w:val="140"/>
  </w:num>
  <w:num w:numId="112">
    <w:abstractNumId w:val="144"/>
  </w:num>
  <w:num w:numId="113">
    <w:abstractNumId w:val="17"/>
  </w:num>
  <w:num w:numId="114">
    <w:abstractNumId w:val="131"/>
  </w:num>
  <w:num w:numId="115">
    <w:abstractNumId w:val="118"/>
  </w:num>
  <w:num w:numId="116">
    <w:abstractNumId w:val="90"/>
  </w:num>
  <w:num w:numId="117">
    <w:abstractNumId w:val="58"/>
  </w:num>
  <w:num w:numId="118">
    <w:abstractNumId w:val="5"/>
  </w:num>
  <w:num w:numId="119">
    <w:abstractNumId w:val="9"/>
  </w:num>
  <w:num w:numId="120">
    <w:abstractNumId w:val="10"/>
  </w:num>
  <w:num w:numId="121">
    <w:abstractNumId w:val="134"/>
  </w:num>
  <w:num w:numId="122">
    <w:abstractNumId w:val="145"/>
  </w:num>
  <w:num w:numId="123">
    <w:abstractNumId w:val="110"/>
  </w:num>
  <w:num w:numId="124">
    <w:abstractNumId w:val="86"/>
  </w:num>
  <w:num w:numId="125">
    <w:abstractNumId w:val="92"/>
  </w:num>
  <w:num w:numId="126">
    <w:abstractNumId w:val="8"/>
  </w:num>
  <w:num w:numId="127">
    <w:abstractNumId w:val="128"/>
  </w:num>
  <w:num w:numId="128">
    <w:abstractNumId w:val="57"/>
  </w:num>
  <w:num w:numId="129">
    <w:abstractNumId w:val="12"/>
  </w:num>
  <w:num w:numId="130">
    <w:abstractNumId w:val="82"/>
  </w:num>
  <w:num w:numId="131">
    <w:abstractNumId w:val="69"/>
  </w:num>
  <w:num w:numId="132">
    <w:abstractNumId w:val="88"/>
  </w:num>
  <w:num w:numId="133">
    <w:abstractNumId w:val="95"/>
  </w:num>
  <w:num w:numId="134">
    <w:abstractNumId w:val="66"/>
  </w:num>
  <w:num w:numId="135">
    <w:abstractNumId w:val="99"/>
  </w:num>
  <w:num w:numId="136">
    <w:abstractNumId w:val="107"/>
  </w:num>
  <w:num w:numId="137">
    <w:abstractNumId w:val="46"/>
  </w:num>
  <w:num w:numId="138">
    <w:abstractNumId w:val="100"/>
  </w:num>
  <w:num w:numId="139">
    <w:abstractNumId w:val="109"/>
  </w:num>
  <w:num w:numId="140">
    <w:abstractNumId w:val="24"/>
  </w:num>
  <w:num w:numId="141">
    <w:abstractNumId w:val="67"/>
  </w:num>
  <w:num w:numId="142">
    <w:abstractNumId w:val="0"/>
  </w:num>
  <w:num w:numId="143">
    <w:abstractNumId w:val="138"/>
  </w:num>
  <w:num w:numId="144">
    <w:abstractNumId w:val="72"/>
  </w:num>
  <w:num w:numId="145">
    <w:abstractNumId w:val="141"/>
  </w:num>
  <w:num w:numId="146">
    <w:abstractNumId w:val="116"/>
  </w:num>
  <w:num w:numId="147">
    <w:abstractNumId w:val="130"/>
  </w:num>
  <w:num w:numId="148">
    <w:abstractNumId w:val="48"/>
  </w:num>
  <w:num w:numId="149">
    <w:abstractNumId w:val="42"/>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hideSpellingErrors/>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isclosure_Version" w:val="true"/>
  </w:docVars>
  <w:rsids>
    <w:rsidRoot w:val="00DD256F"/>
    <w:rsid w:val="000005A6"/>
    <w:rsid w:val="00000ADC"/>
    <w:rsid w:val="0000102D"/>
    <w:rsid w:val="00001469"/>
    <w:rsid w:val="000014FF"/>
    <w:rsid w:val="000018A3"/>
    <w:rsid w:val="000018FD"/>
    <w:rsid w:val="00001B33"/>
    <w:rsid w:val="00001E8C"/>
    <w:rsid w:val="0000230E"/>
    <w:rsid w:val="000028BC"/>
    <w:rsid w:val="00002973"/>
    <w:rsid w:val="00002D77"/>
    <w:rsid w:val="000033A6"/>
    <w:rsid w:val="00003442"/>
    <w:rsid w:val="0000372D"/>
    <w:rsid w:val="00003C39"/>
    <w:rsid w:val="000048B5"/>
    <w:rsid w:val="00004A92"/>
    <w:rsid w:val="00004ADF"/>
    <w:rsid w:val="00004D9D"/>
    <w:rsid w:val="00004DB4"/>
    <w:rsid w:val="00004E58"/>
    <w:rsid w:val="00005071"/>
    <w:rsid w:val="0000568D"/>
    <w:rsid w:val="000061CF"/>
    <w:rsid w:val="000064FC"/>
    <w:rsid w:val="00007207"/>
    <w:rsid w:val="000072B9"/>
    <w:rsid w:val="00007BBD"/>
    <w:rsid w:val="00010147"/>
    <w:rsid w:val="0001033D"/>
    <w:rsid w:val="0001046B"/>
    <w:rsid w:val="0001064D"/>
    <w:rsid w:val="000109C4"/>
    <w:rsid w:val="00010A47"/>
    <w:rsid w:val="00010B7F"/>
    <w:rsid w:val="00010DC2"/>
    <w:rsid w:val="00010E18"/>
    <w:rsid w:val="00011A25"/>
    <w:rsid w:val="000121BF"/>
    <w:rsid w:val="000122EE"/>
    <w:rsid w:val="00012AFC"/>
    <w:rsid w:val="000130AF"/>
    <w:rsid w:val="000136FC"/>
    <w:rsid w:val="000139E7"/>
    <w:rsid w:val="00013AF8"/>
    <w:rsid w:val="00013FF0"/>
    <w:rsid w:val="0001405F"/>
    <w:rsid w:val="000140AF"/>
    <w:rsid w:val="00014263"/>
    <w:rsid w:val="0001427A"/>
    <w:rsid w:val="00014691"/>
    <w:rsid w:val="00014850"/>
    <w:rsid w:val="0001497A"/>
    <w:rsid w:val="00014DF5"/>
    <w:rsid w:val="000151E9"/>
    <w:rsid w:val="000155A0"/>
    <w:rsid w:val="000157AA"/>
    <w:rsid w:val="000158A1"/>
    <w:rsid w:val="00015DD2"/>
    <w:rsid w:val="00015DF7"/>
    <w:rsid w:val="00016321"/>
    <w:rsid w:val="000167E0"/>
    <w:rsid w:val="00016B1C"/>
    <w:rsid w:val="00016D21"/>
    <w:rsid w:val="00016F6C"/>
    <w:rsid w:val="00016FD1"/>
    <w:rsid w:val="00017658"/>
    <w:rsid w:val="000176B6"/>
    <w:rsid w:val="00017D54"/>
    <w:rsid w:val="00020074"/>
    <w:rsid w:val="000203A5"/>
    <w:rsid w:val="00020705"/>
    <w:rsid w:val="00020728"/>
    <w:rsid w:val="00020766"/>
    <w:rsid w:val="00020C59"/>
    <w:rsid w:val="00020D46"/>
    <w:rsid w:val="00020DB9"/>
    <w:rsid w:val="00020F79"/>
    <w:rsid w:val="0002110B"/>
    <w:rsid w:val="00021700"/>
    <w:rsid w:val="00021782"/>
    <w:rsid w:val="000217BF"/>
    <w:rsid w:val="00021A0E"/>
    <w:rsid w:val="00022465"/>
    <w:rsid w:val="000224B7"/>
    <w:rsid w:val="000225C5"/>
    <w:rsid w:val="00022805"/>
    <w:rsid w:val="0002292A"/>
    <w:rsid w:val="00022A86"/>
    <w:rsid w:val="00022EDA"/>
    <w:rsid w:val="0002301E"/>
    <w:rsid w:val="000231BD"/>
    <w:rsid w:val="000231DC"/>
    <w:rsid w:val="00023BEB"/>
    <w:rsid w:val="00023C73"/>
    <w:rsid w:val="00024562"/>
    <w:rsid w:val="0002476D"/>
    <w:rsid w:val="00024820"/>
    <w:rsid w:val="00024BEF"/>
    <w:rsid w:val="00025255"/>
    <w:rsid w:val="00025A7B"/>
    <w:rsid w:val="00025DD8"/>
    <w:rsid w:val="00025E29"/>
    <w:rsid w:val="00025EAF"/>
    <w:rsid w:val="0002612F"/>
    <w:rsid w:val="000264F8"/>
    <w:rsid w:val="00026A17"/>
    <w:rsid w:val="00027208"/>
    <w:rsid w:val="00027348"/>
    <w:rsid w:val="000275C9"/>
    <w:rsid w:val="000279AA"/>
    <w:rsid w:val="0003068A"/>
    <w:rsid w:val="00030D13"/>
    <w:rsid w:val="00030E89"/>
    <w:rsid w:val="00031700"/>
    <w:rsid w:val="000317A1"/>
    <w:rsid w:val="000317CB"/>
    <w:rsid w:val="000317E9"/>
    <w:rsid w:val="0003186E"/>
    <w:rsid w:val="00031B72"/>
    <w:rsid w:val="0003201F"/>
    <w:rsid w:val="0003243D"/>
    <w:rsid w:val="00032450"/>
    <w:rsid w:val="0003260A"/>
    <w:rsid w:val="000326A4"/>
    <w:rsid w:val="00032BA9"/>
    <w:rsid w:val="00033956"/>
    <w:rsid w:val="00033EBB"/>
    <w:rsid w:val="0003408C"/>
    <w:rsid w:val="000343F2"/>
    <w:rsid w:val="0003468B"/>
    <w:rsid w:val="000348E9"/>
    <w:rsid w:val="00034C0D"/>
    <w:rsid w:val="00035352"/>
    <w:rsid w:val="00035464"/>
    <w:rsid w:val="00035EB9"/>
    <w:rsid w:val="000361CF"/>
    <w:rsid w:val="0003626E"/>
    <w:rsid w:val="00036357"/>
    <w:rsid w:val="00036813"/>
    <w:rsid w:val="000369A7"/>
    <w:rsid w:val="000369DC"/>
    <w:rsid w:val="00036C1D"/>
    <w:rsid w:val="00036CE0"/>
    <w:rsid w:val="0003717B"/>
    <w:rsid w:val="000379B9"/>
    <w:rsid w:val="00037DB8"/>
    <w:rsid w:val="000407A5"/>
    <w:rsid w:val="000408DA"/>
    <w:rsid w:val="000411AF"/>
    <w:rsid w:val="0004146D"/>
    <w:rsid w:val="00041525"/>
    <w:rsid w:val="00041800"/>
    <w:rsid w:val="00041AC3"/>
    <w:rsid w:val="00042574"/>
    <w:rsid w:val="0004259D"/>
    <w:rsid w:val="000429ED"/>
    <w:rsid w:val="00043335"/>
    <w:rsid w:val="000436FE"/>
    <w:rsid w:val="000438A3"/>
    <w:rsid w:val="00043C00"/>
    <w:rsid w:val="00043E96"/>
    <w:rsid w:val="00043EED"/>
    <w:rsid w:val="00043EEE"/>
    <w:rsid w:val="000444AA"/>
    <w:rsid w:val="000444F4"/>
    <w:rsid w:val="00044579"/>
    <w:rsid w:val="000446C9"/>
    <w:rsid w:val="00044D1E"/>
    <w:rsid w:val="00044DDC"/>
    <w:rsid w:val="00044E3B"/>
    <w:rsid w:val="00044FE0"/>
    <w:rsid w:val="000451ED"/>
    <w:rsid w:val="00045D1C"/>
    <w:rsid w:val="00045DCB"/>
    <w:rsid w:val="00045F39"/>
    <w:rsid w:val="0004659D"/>
    <w:rsid w:val="000466E6"/>
    <w:rsid w:val="00046849"/>
    <w:rsid w:val="000468DA"/>
    <w:rsid w:val="00046B18"/>
    <w:rsid w:val="00046BF9"/>
    <w:rsid w:val="00046C4A"/>
    <w:rsid w:val="00046CA9"/>
    <w:rsid w:val="00046CF9"/>
    <w:rsid w:val="00046DD2"/>
    <w:rsid w:val="00046E32"/>
    <w:rsid w:val="000474F7"/>
    <w:rsid w:val="00047621"/>
    <w:rsid w:val="00047708"/>
    <w:rsid w:val="00050004"/>
    <w:rsid w:val="000500C7"/>
    <w:rsid w:val="000500E7"/>
    <w:rsid w:val="000501F1"/>
    <w:rsid w:val="00050236"/>
    <w:rsid w:val="00050420"/>
    <w:rsid w:val="00050C12"/>
    <w:rsid w:val="000510E3"/>
    <w:rsid w:val="0005154F"/>
    <w:rsid w:val="000515B0"/>
    <w:rsid w:val="000517E2"/>
    <w:rsid w:val="00051BE5"/>
    <w:rsid w:val="00051E81"/>
    <w:rsid w:val="00052B89"/>
    <w:rsid w:val="00052D38"/>
    <w:rsid w:val="000539E4"/>
    <w:rsid w:val="00053E2E"/>
    <w:rsid w:val="00053F3F"/>
    <w:rsid w:val="000544E1"/>
    <w:rsid w:val="00054612"/>
    <w:rsid w:val="00054860"/>
    <w:rsid w:val="0005486C"/>
    <w:rsid w:val="00054D34"/>
    <w:rsid w:val="00055089"/>
    <w:rsid w:val="00055307"/>
    <w:rsid w:val="00055534"/>
    <w:rsid w:val="00055816"/>
    <w:rsid w:val="00055C3F"/>
    <w:rsid w:val="000561D7"/>
    <w:rsid w:val="000562C7"/>
    <w:rsid w:val="000569CC"/>
    <w:rsid w:val="00056AA5"/>
    <w:rsid w:val="00057032"/>
    <w:rsid w:val="000578C2"/>
    <w:rsid w:val="00057A98"/>
    <w:rsid w:val="00057AD2"/>
    <w:rsid w:val="0006013C"/>
    <w:rsid w:val="00060342"/>
    <w:rsid w:val="000604A6"/>
    <w:rsid w:val="0006066E"/>
    <w:rsid w:val="00060C85"/>
    <w:rsid w:val="00060F71"/>
    <w:rsid w:val="00061B4A"/>
    <w:rsid w:val="00061B54"/>
    <w:rsid w:val="00061DCB"/>
    <w:rsid w:val="00062017"/>
    <w:rsid w:val="0006271B"/>
    <w:rsid w:val="00062874"/>
    <w:rsid w:val="0006295C"/>
    <w:rsid w:val="00062AA3"/>
    <w:rsid w:val="00062D8E"/>
    <w:rsid w:val="0006325D"/>
    <w:rsid w:val="00063342"/>
    <w:rsid w:val="000636DE"/>
    <w:rsid w:val="00063893"/>
    <w:rsid w:val="000639D3"/>
    <w:rsid w:val="00063A04"/>
    <w:rsid w:val="00063BD0"/>
    <w:rsid w:val="00063EE6"/>
    <w:rsid w:val="0006463F"/>
    <w:rsid w:val="00064ADF"/>
    <w:rsid w:val="0006528F"/>
    <w:rsid w:val="00065914"/>
    <w:rsid w:val="00065B7B"/>
    <w:rsid w:val="00065D51"/>
    <w:rsid w:val="000660DF"/>
    <w:rsid w:val="000665B9"/>
    <w:rsid w:val="00066688"/>
    <w:rsid w:val="00066B5B"/>
    <w:rsid w:val="00066C7F"/>
    <w:rsid w:val="00066F8C"/>
    <w:rsid w:val="0006720A"/>
    <w:rsid w:val="0006751E"/>
    <w:rsid w:val="00067AEB"/>
    <w:rsid w:val="00067BBB"/>
    <w:rsid w:val="000700F7"/>
    <w:rsid w:val="00070247"/>
    <w:rsid w:val="000704EE"/>
    <w:rsid w:val="00070D92"/>
    <w:rsid w:val="00070E4B"/>
    <w:rsid w:val="00070E8D"/>
    <w:rsid w:val="00071243"/>
    <w:rsid w:val="000713CD"/>
    <w:rsid w:val="0007147E"/>
    <w:rsid w:val="000715AC"/>
    <w:rsid w:val="00072075"/>
    <w:rsid w:val="00072361"/>
    <w:rsid w:val="0007246C"/>
    <w:rsid w:val="000725CF"/>
    <w:rsid w:val="000729B8"/>
    <w:rsid w:val="00072D7F"/>
    <w:rsid w:val="0007305C"/>
    <w:rsid w:val="000730ED"/>
    <w:rsid w:val="000732D5"/>
    <w:rsid w:val="000735AF"/>
    <w:rsid w:val="00073AAD"/>
    <w:rsid w:val="00073BC2"/>
    <w:rsid w:val="000745DB"/>
    <w:rsid w:val="00074C4E"/>
    <w:rsid w:val="00074D49"/>
    <w:rsid w:val="00075175"/>
    <w:rsid w:val="000751AF"/>
    <w:rsid w:val="00075C45"/>
    <w:rsid w:val="00075E3A"/>
    <w:rsid w:val="00075E54"/>
    <w:rsid w:val="00075F13"/>
    <w:rsid w:val="00075F70"/>
    <w:rsid w:val="00076117"/>
    <w:rsid w:val="000764FD"/>
    <w:rsid w:val="00076669"/>
    <w:rsid w:val="00076703"/>
    <w:rsid w:val="0007679D"/>
    <w:rsid w:val="00076ECB"/>
    <w:rsid w:val="00077397"/>
    <w:rsid w:val="00077618"/>
    <w:rsid w:val="000778E2"/>
    <w:rsid w:val="00077CD3"/>
    <w:rsid w:val="00077EF6"/>
    <w:rsid w:val="00080509"/>
    <w:rsid w:val="000808F7"/>
    <w:rsid w:val="0008095D"/>
    <w:rsid w:val="000809EA"/>
    <w:rsid w:val="00080A0F"/>
    <w:rsid w:val="00080E49"/>
    <w:rsid w:val="0008140D"/>
    <w:rsid w:val="000816EB"/>
    <w:rsid w:val="00081B15"/>
    <w:rsid w:val="00081D4A"/>
    <w:rsid w:val="00081DFE"/>
    <w:rsid w:val="0008231D"/>
    <w:rsid w:val="0008258A"/>
    <w:rsid w:val="00082700"/>
    <w:rsid w:val="00082898"/>
    <w:rsid w:val="00082A1A"/>
    <w:rsid w:val="000830E6"/>
    <w:rsid w:val="0008328D"/>
    <w:rsid w:val="0008332B"/>
    <w:rsid w:val="000837F0"/>
    <w:rsid w:val="000839C3"/>
    <w:rsid w:val="00083C0A"/>
    <w:rsid w:val="00083C1E"/>
    <w:rsid w:val="00084008"/>
    <w:rsid w:val="000841ED"/>
    <w:rsid w:val="00084531"/>
    <w:rsid w:val="00084634"/>
    <w:rsid w:val="00084A03"/>
    <w:rsid w:val="00084E9F"/>
    <w:rsid w:val="0008591C"/>
    <w:rsid w:val="00085C6B"/>
    <w:rsid w:val="00085E9B"/>
    <w:rsid w:val="0008618A"/>
    <w:rsid w:val="000862AC"/>
    <w:rsid w:val="00086573"/>
    <w:rsid w:val="000866A2"/>
    <w:rsid w:val="000868AD"/>
    <w:rsid w:val="00086AC5"/>
    <w:rsid w:val="000872AC"/>
    <w:rsid w:val="000877EF"/>
    <w:rsid w:val="000878F1"/>
    <w:rsid w:val="00087B6F"/>
    <w:rsid w:val="00087FC9"/>
    <w:rsid w:val="0009036A"/>
    <w:rsid w:val="00090454"/>
    <w:rsid w:val="00090A21"/>
    <w:rsid w:val="00090ADC"/>
    <w:rsid w:val="00090B0F"/>
    <w:rsid w:val="00090C35"/>
    <w:rsid w:val="00090D7E"/>
    <w:rsid w:val="00090EE0"/>
    <w:rsid w:val="0009141B"/>
    <w:rsid w:val="000914B8"/>
    <w:rsid w:val="00091511"/>
    <w:rsid w:val="00091702"/>
    <w:rsid w:val="00091724"/>
    <w:rsid w:val="00091743"/>
    <w:rsid w:val="000918CD"/>
    <w:rsid w:val="00091930"/>
    <w:rsid w:val="0009268B"/>
    <w:rsid w:val="000927B1"/>
    <w:rsid w:val="00092823"/>
    <w:rsid w:val="00092C1E"/>
    <w:rsid w:val="00092F5A"/>
    <w:rsid w:val="00092FCE"/>
    <w:rsid w:val="000930A1"/>
    <w:rsid w:val="0009325E"/>
    <w:rsid w:val="000932D6"/>
    <w:rsid w:val="000934F7"/>
    <w:rsid w:val="000938DF"/>
    <w:rsid w:val="00093E79"/>
    <w:rsid w:val="00094040"/>
    <w:rsid w:val="0009494E"/>
    <w:rsid w:val="00094A37"/>
    <w:rsid w:val="00094A55"/>
    <w:rsid w:val="00094FB5"/>
    <w:rsid w:val="00095136"/>
    <w:rsid w:val="000951D6"/>
    <w:rsid w:val="00095382"/>
    <w:rsid w:val="00095388"/>
    <w:rsid w:val="000955B9"/>
    <w:rsid w:val="00095CD6"/>
    <w:rsid w:val="000960F5"/>
    <w:rsid w:val="00096746"/>
    <w:rsid w:val="00096971"/>
    <w:rsid w:val="00096E12"/>
    <w:rsid w:val="00097097"/>
    <w:rsid w:val="000974B2"/>
    <w:rsid w:val="000975B1"/>
    <w:rsid w:val="00097610"/>
    <w:rsid w:val="000976C1"/>
    <w:rsid w:val="00097B67"/>
    <w:rsid w:val="00097C70"/>
    <w:rsid w:val="00097E3C"/>
    <w:rsid w:val="00097E5A"/>
    <w:rsid w:val="000A044E"/>
    <w:rsid w:val="000A04A2"/>
    <w:rsid w:val="000A0989"/>
    <w:rsid w:val="000A1026"/>
    <w:rsid w:val="000A1547"/>
    <w:rsid w:val="000A1589"/>
    <w:rsid w:val="000A199C"/>
    <w:rsid w:val="000A1CBE"/>
    <w:rsid w:val="000A1DCF"/>
    <w:rsid w:val="000A2E47"/>
    <w:rsid w:val="000A3645"/>
    <w:rsid w:val="000A36BE"/>
    <w:rsid w:val="000A4309"/>
    <w:rsid w:val="000A4AE5"/>
    <w:rsid w:val="000A4C9E"/>
    <w:rsid w:val="000A5126"/>
    <w:rsid w:val="000A5188"/>
    <w:rsid w:val="000A5A58"/>
    <w:rsid w:val="000A617F"/>
    <w:rsid w:val="000A6410"/>
    <w:rsid w:val="000A67B6"/>
    <w:rsid w:val="000A6A70"/>
    <w:rsid w:val="000A6D3A"/>
    <w:rsid w:val="000A6F48"/>
    <w:rsid w:val="000A700E"/>
    <w:rsid w:val="000A7216"/>
    <w:rsid w:val="000A74D2"/>
    <w:rsid w:val="000A750C"/>
    <w:rsid w:val="000A78D8"/>
    <w:rsid w:val="000A79CF"/>
    <w:rsid w:val="000B024A"/>
    <w:rsid w:val="000B0362"/>
    <w:rsid w:val="000B06FC"/>
    <w:rsid w:val="000B072D"/>
    <w:rsid w:val="000B0ACA"/>
    <w:rsid w:val="000B0EE6"/>
    <w:rsid w:val="000B1683"/>
    <w:rsid w:val="000B19AD"/>
    <w:rsid w:val="000B1CD7"/>
    <w:rsid w:val="000B1DB7"/>
    <w:rsid w:val="000B2333"/>
    <w:rsid w:val="000B23C8"/>
    <w:rsid w:val="000B28AE"/>
    <w:rsid w:val="000B28F3"/>
    <w:rsid w:val="000B31E0"/>
    <w:rsid w:val="000B3351"/>
    <w:rsid w:val="000B3557"/>
    <w:rsid w:val="000B40B2"/>
    <w:rsid w:val="000B48F7"/>
    <w:rsid w:val="000B4A82"/>
    <w:rsid w:val="000B4BDA"/>
    <w:rsid w:val="000B4FF4"/>
    <w:rsid w:val="000B5098"/>
    <w:rsid w:val="000B5590"/>
    <w:rsid w:val="000B568F"/>
    <w:rsid w:val="000B5992"/>
    <w:rsid w:val="000B5B47"/>
    <w:rsid w:val="000B5D5E"/>
    <w:rsid w:val="000B63D8"/>
    <w:rsid w:val="000B6AEA"/>
    <w:rsid w:val="000B6B2E"/>
    <w:rsid w:val="000B6BC7"/>
    <w:rsid w:val="000B6C66"/>
    <w:rsid w:val="000B717E"/>
    <w:rsid w:val="000C0519"/>
    <w:rsid w:val="000C0671"/>
    <w:rsid w:val="000C08D1"/>
    <w:rsid w:val="000C0D45"/>
    <w:rsid w:val="000C0D7B"/>
    <w:rsid w:val="000C1CEC"/>
    <w:rsid w:val="000C1E2D"/>
    <w:rsid w:val="000C2197"/>
    <w:rsid w:val="000C2337"/>
    <w:rsid w:val="000C25F5"/>
    <w:rsid w:val="000C26F5"/>
    <w:rsid w:val="000C28F2"/>
    <w:rsid w:val="000C2C2E"/>
    <w:rsid w:val="000C2C7F"/>
    <w:rsid w:val="000C3232"/>
    <w:rsid w:val="000C34C1"/>
    <w:rsid w:val="000C37A8"/>
    <w:rsid w:val="000C3957"/>
    <w:rsid w:val="000C3A06"/>
    <w:rsid w:val="000C3D52"/>
    <w:rsid w:val="000C40B3"/>
    <w:rsid w:val="000C4768"/>
    <w:rsid w:val="000C4B1F"/>
    <w:rsid w:val="000C4C03"/>
    <w:rsid w:val="000C5029"/>
    <w:rsid w:val="000C51AC"/>
    <w:rsid w:val="000C52A2"/>
    <w:rsid w:val="000C5A4D"/>
    <w:rsid w:val="000C5B58"/>
    <w:rsid w:val="000C5B78"/>
    <w:rsid w:val="000C60FC"/>
    <w:rsid w:val="000C6103"/>
    <w:rsid w:val="000C63C4"/>
    <w:rsid w:val="000C6560"/>
    <w:rsid w:val="000C6584"/>
    <w:rsid w:val="000C698C"/>
    <w:rsid w:val="000C6A05"/>
    <w:rsid w:val="000C6B26"/>
    <w:rsid w:val="000C6DAE"/>
    <w:rsid w:val="000C7371"/>
    <w:rsid w:val="000C73B9"/>
    <w:rsid w:val="000C74D4"/>
    <w:rsid w:val="000C7889"/>
    <w:rsid w:val="000C7C71"/>
    <w:rsid w:val="000C7D9C"/>
    <w:rsid w:val="000C7DF8"/>
    <w:rsid w:val="000D01BA"/>
    <w:rsid w:val="000D0271"/>
    <w:rsid w:val="000D057C"/>
    <w:rsid w:val="000D072A"/>
    <w:rsid w:val="000D0BE9"/>
    <w:rsid w:val="000D0E23"/>
    <w:rsid w:val="000D1028"/>
    <w:rsid w:val="000D136D"/>
    <w:rsid w:val="000D14E3"/>
    <w:rsid w:val="000D15CB"/>
    <w:rsid w:val="000D1BE4"/>
    <w:rsid w:val="000D26CD"/>
    <w:rsid w:val="000D28CF"/>
    <w:rsid w:val="000D2B20"/>
    <w:rsid w:val="000D2C5E"/>
    <w:rsid w:val="000D2D1C"/>
    <w:rsid w:val="000D2F52"/>
    <w:rsid w:val="000D333A"/>
    <w:rsid w:val="000D3B03"/>
    <w:rsid w:val="000D3B07"/>
    <w:rsid w:val="000D3BE8"/>
    <w:rsid w:val="000D3DED"/>
    <w:rsid w:val="000D426A"/>
    <w:rsid w:val="000D4559"/>
    <w:rsid w:val="000D482D"/>
    <w:rsid w:val="000D49EB"/>
    <w:rsid w:val="000D4D41"/>
    <w:rsid w:val="000D4E12"/>
    <w:rsid w:val="000D50A0"/>
    <w:rsid w:val="000D5454"/>
    <w:rsid w:val="000D5A34"/>
    <w:rsid w:val="000D5BAB"/>
    <w:rsid w:val="000D5C69"/>
    <w:rsid w:val="000D5D3B"/>
    <w:rsid w:val="000D5D86"/>
    <w:rsid w:val="000D5DC0"/>
    <w:rsid w:val="000D61FD"/>
    <w:rsid w:val="000D642E"/>
    <w:rsid w:val="000D6922"/>
    <w:rsid w:val="000D6A9B"/>
    <w:rsid w:val="000D6BCB"/>
    <w:rsid w:val="000D6D8F"/>
    <w:rsid w:val="000D7213"/>
    <w:rsid w:val="000D7307"/>
    <w:rsid w:val="000D73A9"/>
    <w:rsid w:val="000D7617"/>
    <w:rsid w:val="000D77D1"/>
    <w:rsid w:val="000D7ABF"/>
    <w:rsid w:val="000D7B5F"/>
    <w:rsid w:val="000D7CF9"/>
    <w:rsid w:val="000E0052"/>
    <w:rsid w:val="000E01A1"/>
    <w:rsid w:val="000E05BB"/>
    <w:rsid w:val="000E0C83"/>
    <w:rsid w:val="000E0F10"/>
    <w:rsid w:val="000E1521"/>
    <w:rsid w:val="000E15A7"/>
    <w:rsid w:val="000E165C"/>
    <w:rsid w:val="000E17B3"/>
    <w:rsid w:val="000E17C3"/>
    <w:rsid w:val="000E18FC"/>
    <w:rsid w:val="000E1A53"/>
    <w:rsid w:val="000E1B4F"/>
    <w:rsid w:val="000E1E69"/>
    <w:rsid w:val="000E2265"/>
    <w:rsid w:val="000E22E0"/>
    <w:rsid w:val="000E2820"/>
    <w:rsid w:val="000E2BE4"/>
    <w:rsid w:val="000E34CD"/>
    <w:rsid w:val="000E35F2"/>
    <w:rsid w:val="000E3BB8"/>
    <w:rsid w:val="000E3D2D"/>
    <w:rsid w:val="000E41A3"/>
    <w:rsid w:val="000E4352"/>
    <w:rsid w:val="000E4F17"/>
    <w:rsid w:val="000E5115"/>
    <w:rsid w:val="000E518E"/>
    <w:rsid w:val="000E51C0"/>
    <w:rsid w:val="000E567C"/>
    <w:rsid w:val="000E56D0"/>
    <w:rsid w:val="000E5B46"/>
    <w:rsid w:val="000E63DB"/>
    <w:rsid w:val="000E6763"/>
    <w:rsid w:val="000E6B32"/>
    <w:rsid w:val="000E6C67"/>
    <w:rsid w:val="000E6CD7"/>
    <w:rsid w:val="000E6F8A"/>
    <w:rsid w:val="000E70DA"/>
    <w:rsid w:val="000E7291"/>
    <w:rsid w:val="000E7A93"/>
    <w:rsid w:val="000E7DC4"/>
    <w:rsid w:val="000E7F24"/>
    <w:rsid w:val="000E7FCD"/>
    <w:rsid w:val="000F030C"/>
    <w:rsid w:val="000F0456"/>
    <w:rsid w:val="000F04EC"/>
    <w:rsid w:val="000F0542"/>
    <w:rsid w:val="000F087F"/>
    <w:rsid w:val="000F0CF0"/>
    <w:rsid w:val="000F1117"/>
    <w:rsid w:val="000F192B"/>
    <w:rsid w:val="000F1A17"/>
    <w:rsid w:val="000F2055"/>
    <w:rsid w:val="000F2990"/>
    <w:rsid w:val="000F2A73"/>
    <w:rsid w:val="000F2EC9"/>
    <w:rsid w:val="000F3016"/>
    <w:rsid w:val="000F3044"/>
    <w:rsid w:val="000F3234"/>
    <w:rsid w:val="000F3D3A"/>
    <w:rsid w:val="000F4214"/>
    <w:rsid w:val="000F42F3"/>
    <w:rsid w:val="000F438A"/>
    <w:rsid w:val="000F460F"/>
    <w:rsid w:val="000F49E8"/>
    <w:rsid w:val="000F4C78"/>
    <w:rsid w:val="000F509F"/>
    <w:rsid w:val="000F52DA"/>
    <w:rsid w:val="000F538D"/>
    <w:rsid w:val="000F59FB"/>
    <w:rsid w:val="000F5E14"/>
    <w:rsid w:val="000F6058"/>
    <w:rsid w:val="000F68A0"/>
    <w:rsid w:val="000F6B1C"/>
    <w:rsid w:val="000F6E38"/>
    <w:rsid w:val="000F6E4A"/>
    <w:rsid w:val="000F6EE3"/>
    <w:rsid w:val="000F7633"/>
    <w:rsid w:val="000F78CA"/>
    <w:rsid w:val="000F7CB8"/>
    <w:rsid w:val="000F7D3C"/>
    <w:rsid w:val="00100112"/>
    <w:rsid w:val="0010063A"/>
    <w:rsid w:val="001007FD"/>
    <w:rsid w:val="0010083C"/>
    <w:rsid w:val="00100F27"/>
    <w:rsid w:val="0010120F"/>
    <w:rsid w:val="00101376"/>
    <w:rsid w:val="0010143B"/>
    <w:rsid w:val="00101B38"/>
    <w:rsid w:val="001022D3"/>
    <w:rsid w:val="0010234E"/>
    <w:rsid w:val="001026CF"/>
    <w:rsid w:val="0010288F"/>
    <w:rsid w:val="001033F3"/>
    <w:rsid w:val="0010345C"/>
    <w:rsid w:val="0010369A"/>
    <w:rsid w:val="001036AD"/>
    <w:rsid w:val="001038D1"/>
    <w:rsid w:val="00103BDD"/>
    <w:rsid w:val="00103EE7"/>
    <w:rsid w:val="00103FA1"/>
    <w:rsid w:val="00104087"/>
    <w:rsid w:val="0010420D"/>
    <w:rsid w:val="001042DD"/>
    <w:rsid w:val="001044B7"/>
    <w:rsid w:val="001044EA"/>
    <w:rsid w:val="001048FE"/>
    <w:rsid w:val="00104DD4"/>
    <w:rsid w:val="00105558"/>
    <w:rsid w:val="001056C5"/>
    <w:rsid w:val="001057CF"/>
    <w:rsid w:val="00105921"/>
    <w:rsid w:val="001059DB"/>
    <w:rsid w:val="00105F72"/>
    <w:rsid w:val="001060C7"/>
    <w:rsid w:val="001061C5"/>
    <w:rsid w:val="00106820"/>
    <w:rsid w:val="001068B7"/>
    <w:rsid w:val="00106B06"/>
    <w:rsid w:val="00106F25"/>
    <w:rsid w:val="00107599"/>
    <w:rsid w:val="00107A8E"/>
    <w:rsid w:val="0011023E"/>
    <w:rsid w:val="0011068F"/>
    <w:rsid w:val="00110717"/>
    <w:rsid w:val="00110C81"/>
    <w:rsid w:val="00110D00"/>
    <w:rsid w:val="00110DBF"/>
    <w:rsid w:val="00110FBE"/>
    <w:rsid w:val="001116D4"/>
    <w:rsid w:val="00111BAC"/>
    <w:rsid w:val="00111D4E"/>
    <w:rsid w:val="00111E23"/>
    <w:rsid w:val="00111FA8"/>
    <w:rsid w:val="00112245"/>
    <w:rsid w:val="0011232C"/>
    <w:rsid w:val="001126AB"/>
    <w:rsid w:val="001127CC"/>
    <w:rsid w:val="0011287C"/>
    <w:rsid w:val="00112F8F"/>
    <w:rsid w:val="001133FC"/>
    <w:rsid w:val="001134A1"/>
    <w:rsid w:val="00113552"/>
    <w:rsid w:val="00113582"/>
    <w:rsid w:val="001137A6"/>
    <w:rsid w:val="001139E6"/>
    <w:rsid w:val="00113CFD"/>
    <w:rsid w:val="00114189"/>
    <w:rsid w:val="001146AD"/>
    <w:rsid w:val="00114B0A"/>
    <w:rsid w:val="00114F3A"/>
    <w:rsid w:val="00115730"/>
    <w:rsid w:val="0011587B"/>
    <w:rsid w:val="00116051"/>
    <w:rsid w:val="0011652E"/>
    <w:rsid w:val="001165AE"/>
    <w:rsid w:val="001165D8"/>
    <w:rsid w:val="001167C6"/>
    <w:rsid w:val="001167C8"/>
    <w:rsid w:val="001169CC"/>
    <w:rsid w:val="00116AAC"/>
    <w:rsid w:val="00116B75"/>
    <w:rsid w:val="00116D81"/>
    <w:rsid w:val="001173A8"/>
    <w:rsid w:val="00117404"/>
    <w:rsid w:val="00117A0C"/>
    <w:rsid w:val="0012016D"/>
    <w:rsid w:val="001203D4"/>
    <w:rsid w:val="0012063F"/>
    <w:rsid w:val="0012081A"/>
    <w:rsid w:val="00120A6A"/>
    <w:rsid w:val="00120A86"/>
    <w:rsid w:val="00120AB1"/>
    <w:rsid w:val="0012158F"/>
    <w:rsid w:val="00121CFD"/>
    <w:rsid w:val="00121D25"/>
    <w:rsid w:val="00122BA4"/>
    <w:rsid w:val="00122F39"/>
    <w:rsid w:val="001230A0"/>
    <w:rsid w:val="001230F3"/>
    <w:rsid w:val="001234DF"/>
    <w:rsid w:val="001235D7"/>
    <w:rsid w:val="00123F0A"/>
    <w:rsid w:val="00124505"/>
    <w:rsid w:val="00124A3D"/>
    <w:rsid w:val="0012501B"/>
    <w:rsid w:val="00125135"/>
    <w:rsid w:val="001252F2"/>
    <w:rsid w:val="00125470"/>
    <w:rsid w:val="00125491"/>
    <w:rsid w:val="00125A67"/>
    <w:rsid w:val="00125EEF"/>
    <w:rsid w:val="0012608D"/>
    <w:rsid w:val="001260BC"/>
    <w:rsid w:val="00126125"/>
    <w:rsid w:val="00126CBD"/>
    <w:rsid w:val="00126E90"/>
    <w:rsid w:val="00127157"/>
    <w:rsid w:val="001271AE"/>
    <w:rsid w:val="001272F9"/>
    <w:rsid w:val="001273FD"/>
    <w:rsid w:val="00127E76"/>
    <w:rsid w:val="001301F1"/>
    <w:rsid w:val="001303F8"/>
    <w:rsid w:val="001304AD"/>
    <w:rsid w:val="00130697"/>
    <w:rsid w:val="00130D6C"/>
    <w:rsid w:val="00130DE5"/>
    <w:rsid w:val="0013119E"/>
    <w:rsid w:val="001316FC"/>
    <w:rsid w:val="00131E94"/>
    <w:rsid w:val="00131FEF"/>
    <w:rsid w:val="0013204C"/>
    <w:rsid w:val="0013206D"/>
    <w:rsid w:val="0013237B"/>
    <w:rsid w:val="00132615"/>
    <w:rsid w:val="00132A09"/>
    <w:rsid w:val="00132A1B"/>
    <w:rsid w:val="00132BB9"/>
    <w:rsid w:val="00132CF8"/>
    <w:rsid w:val="0013309F"/>
    <w:rsid w:val="00133139"/>
    <w:rsid w:val="001332D2"/>
    <w:rsid w:val="0013379B"/>
    <w:rsid w:val="00133BDB"/>
    <w:rsid w:val="00133E33"/>
    <w:rsid w:val="001346BE"/>
    <w:rsid w:val="00134BA4"/>
    <w:rsid w:val="00134E3C"/>
    <w:rsid w:val="00135556"/>
    <w:rsid w:val="0013555C"/>
    <w:rsid w:val="0013565E"/>
    <w:rsid w:val="00135774"/>
    <w:rsid w:val="001357E8"/>
    <w:rsid w:val="00135870"/>
    <w:rsid w:val="00135A39"/>
    <w:rsid w:val="00135FBD"/>
    <w:rsid w:val="0013624A"/>
    <w:rsid w:val="00136673"/>
    <w:rsid w:val="00136A9A"/>
    <w:rsid w:val="00136B37"/>
    <w:rsid w:val="00136B9D"/>
    <w:rsid w:val="00136BB8"/>
    <w:rsid w:val="001372F3"/>
    <w:rsid w:val="001374C9"/>
    <w:rsid w:val="00137861"/>
    <w:rsid w:val="00137C75"/>
    <w:rsid w:val="00137D8B"/>
    <w:rsid w:val="001406FF"/>
    <w:rsid w:val="0014081B"/>
    <w:rsid w:val="00140BD7"/>
    <w:rsid w:val="00140D9B"/>
    <w:rsid w:val="00140E08"/>
    <w:rsid w:val="00141161"/>
    <w:rsid w:val="00141331"/>
    <w:rsid w:val="0014141E"/>
    <w:rsid w:val="00141BE5"/>
    <w:rsid w:val="00141DD8"/>
    <w:rsid w:val="00141E8A"/>
    <w:rsid w:val="00142014"/>
    <w:rsid w:val="001420C3"/>
    <w:rsid w:val="0014231A"/>
    <w:rsid w:val="001423FD"/>
    <w:rsid w:val="001426C5"/>
    <w:rsid w:val="00142C4B"/>
    <w:rsid w:val="00142E7D"/>
    <w:rsid w:val="00142E8B"/>
    <w:rsid w:val="00143309"/>
    <w:rsid w:val="0014344C"/>
    <w:rsid w:val="00143975"/>
    <w:rsid w:val="00143D08"/>
    <w:rsid w:val="00143F15"/>
    <w:rsid w:val="00143F1C"/>
    <w:rsid w:val="00143F50"/>
    <w:rsid w:val="00143F60"/>
    <w:rsid w:val="00143FDE"/>
    <w:rsid w:val="001444F7"/>
    <w:rsid w:val="00144592"/>
    <w:rsid w:val="001445D9"/>
    <w:rsid w:val="0014483D"/>
    <w:rsid w:val="00144B78"/>
    <w:rsid w:val="00144BF1"/>
    <w:rsid w:val="00144F9C"/>
    <w:rsid w:val="0014520A"/>
    <w:rsid w:val="00145561"/>
    <w:rsid w:val="0014558A"/>
    <w:rsid w:val="001455E9"/>
    <w:rsid w:val="0014596A"/>
    <w:rsid w:val="00145CC9"/>
    <w:rsid w:val="00145CD4"/>
    <w:rsid w:val="001464BB"/>
    <w:rsid w:val="00146D46"/>
    <w:rsid w:val="00146FA2"/>
    <w:rsid w:val="00147584"/>
    <w:rsid w:val="00147900"/>
    <w:rsid w:val="00147BF7"/>
    <w:rsid w:val="00147BFC"/>
    <w:rsid w:val="00147DB1"/>
    <w:rsid w:val="00147DCD"/>
    <w:rsid w:val="00147E48"/>
    <w:rsid w:val="00150856"/>
    <w:rsid w:val="001508C9"/>
    <w:rsid w:val="00150BBA"/>
    <w:rsid w:val="00150E78"/>
    <w:rsid w:val="001511B5"/>
    <w:rsid w:val="0015156E"/>
    <w:rsid w:val="0015159B"/>
    <w:rsid w:val="001516EE"/>
    <w:rsid w:val="0015173E"/>
    <w:rsid w:val="00151AC8"/>
    <w:rsid w:val="00151B6C"/>
    <w:rsid w:val="00151BA1"/>
    <w:rsid w:val="00151EEF"/>
    <w:rsid w:val="0015257A"/>
    <w:rsid w:val="00152A69"/>
    <w:rsid w:val="00152E71"/>
    <w:rsid w:val="00152FE0"/>
    <w:rsid w:val="001536D8"/>
    <w:rsid w:val="001538B4"/>
    <w:rsid w:val="00153F4B"/>
    <w:rsid w:val="001541EB"/>
    <w:rsid w:val="001543D4"/>
    <w:rsid w:val="0015445C"/>
    <w:rsid w:val="0015450F"/>
    <w:rsid w:val="00154B6D"/>
    <w:rsid w:val="00154E72"/>
    <w:rsid w:val="00154E9A"/>
    <w:rsid w:val="0015523D"/>
    <w:rsid w:val="00155FB6"/>
    <w:rsid w:val="0015615F"/>
    <w:rsid w:val="00156664"/>
    <w:rsid w:val="00156AC5"/>
    <w:rsid w:val="00156F5B"/>
    <w:rsid w:val="00157106"/>
    <w:rsid w:val="0015713F"/>
    <w:rsid w:val="00157457"/>
    <w:rsid w:val="0015748D"/>
    <w:rsid w:val="001575B8"/>
    <w:rsid w:val="001575F4"/>
    <w:rsid w:val="001578DC"/>
    <w:rsid w:val="00157CE3"/>
    <w:rsid w:val="00157DE4"/>
    <w:rsid w:val="00160787"/>
    <w:rsid w:val="00160818"/>
    <w:rsid w:val="001608C9"/>
    <w:rsid w:val="00160D8E"/>
    <w:rsid w:val="00160E8C"/>
    <w:rsid w:val="00160FCE"/>
    <w:rsid w:val="001614D4"/>
    <w:rsid w:val="00161A39"/>
    <w:rsid w:val="00161A57"/>
    <w:rsid w:val="00161B38"/>
    <w:rsid w:val="00161BBB"/>
    <w:rsid w:val="00161CAF"/>
    <w:rsid w:val="0016204C"/>
    <w:rsid w:val="00162201"/>
    <w:rsid w:val="001622B1"/>
    <w:rsid w:val="00162573"/>
    <w:rsid w:val="00162669"/>
    <w:rsid w:val="001626DD"/>
    <w:rsid w:val="0016283C"/>
    <w:rsid w:val="001629B7"/>
    <w:rsid w:val="00162AF4"/>
    <w:rsid w:val="00162C8A"/>
    <w:rsid w:val="0016329B"/>
    <w:rsid w:val="00163357"/>
    <w:rsid w:val="0016353C"/>
    <w:rsid w:val="0016390B"/>
    <w:rsid w:val="0016402E"/>
    <w:rsid w:val="0016426E"/>
    <w:rsid w:val="00165EAD"/>
    <w:rsid w:val="00165FED"/>
    <w:rsid w:val="0016620E"/>
    <w:rsid w:val="001662C0"/>
    <w:rsid w:val="001664D3"/>
    <w:rsid w:val="00166753"/>
    <w:rsid w:val="001667A9"/>
    <w:rsid w:val="00166A4D"/>
    <w:rsid w:val="00166E16"/>
    <w:rsid w:val="00167185"/>
    <w:rsid w:val="0016766F"/>
    <w:rsid w:val="00167739"/>
    <w:rsid w:val="001677D2"/>
    <w:rsid w:val="00167B7A"/>
    <w:rsid w:val="001700D5"/>
    <w:rsid w:val="00170327"/>
    <w:rsid w:val="00170450"/>
    <w:rsid w:val="00170650"/>
    <w:rsid w:val="0017134C"/>
    <w:rsid w:val="001715BD"/>
    <w:rsid w:val="00171B16"/>
    <w:rsid w:val="001721E1"/>
    <w:rsid w:val="00172229"/>
    <w:rsid w:val="001729CE"/>
    <w:rsid w:val="00172B99"/>
    <w:rsid w:val="00172E95"/>
    <w:rsid w:val="00173329"/>
    <w:rsid w:val="00173821"/>
    <w:rsid w:val="0017446C"/>
    <w:rsid w:val="00174BD5"/>
    <w:rsid w:val="00174E30"/>
    <w:rsid w:val="00175145"/>
    <w:rsid w:val="0017520D"/>
    <w:rsid w:val="001754A4"/>
    <w:rsid w:val="00175CA1"/>
    <w:rsid w:val="00175D8D"/>
    <w:rsid w:val="00176294"/>
    <w:rsid w:val="00176395"/>
    <w:rsid w:val="001767C6"/>
    <w:rsid w:val="00176886"/>
    <w:rsid w:val="0017692B"/>
    <w:rsid w:val="00176E6E"/>
    <w:rsid w:val="00176E78"/>
    <w:rsid w:val="0017711F"/>
    <w:rsid w:val="00177D11"/>
    <w:rsid w:val="0018015B"/>
    <w:rsid w:val="00180C95"/>
    <w:rsid w:val="00180E29"/>
    <w:rsid w:val="0018108B"/>
    <w:rsid w:val="001810B9"/>
    <w:rsid w:val="001811A0"/>
    <w:rsid w:val="001815B8"/>
    <w:rsid w:val="001815FB"/>
    <w:rsid w:val="001816A6"/>
    <w:rsid w:val="00181DBE"/>
    <w:rsid w:val="0018228D"/>
    <w:rsid w:val="00182367"/>
    <w:rsid w:val="001826DB"/>
    <w:rsid w:val="0018280C"/>
    <w:rsid w:val="00182BAC"/>
    <w:rsid w:val="00182E37"/>
    <w:rsid w:val="0018313C"/>
    <w:rsid w:val="00183957"/>
    <w:rsid w:val="00183BDB"/>
    <w:rsid w:val="00184084"/>
    <w:rsid w:val="0018413C"/>
    <w:rsid w:val="001844E5"/>
    <w:rsid w:val="00184530"/>
    <w:rsid w:val="001847E6"/>
    <w:rsid w:val="001849F6"/>
    <w:rsid w:val="0018505C"/>
    <w:rsid w:val="00185085"/>
    <w:rsid w:val="001851BD"/>
    <w:rsid w:val="0018565E"/>
    <w:rsid w:val="00185AF8"/>
    <w:rsid w:val="00185CE4"/>
    <w:rsid w:val="00185D0E"/>
    <w:rsid w:val="00186113"/>
    <w:rsid w:val="00186249"/>
    <w:rsid w:val="0018696A"/>
    <w:rsid w:val="00186A2D"/>
    <w:rsid w:val="00186C23"/>
    <w:rsid w:val="00186F1C"/>
    <w:rsid w:val="00186FCC"/>
    <w:rsid w:val="00187858"/>
    <w:rsid w:val="001878D9"/>
    <w:rsid w:val="00187B32"/>
    <w:rsid w:val="00187B4D"/>
    <w:rsid w:val="00187F67"/>
    <w:rsid w:val="0019008D"/>
    <w:rsid w:val="0019022B"/>
    <w:rsid w:val="0019037D"/>
    <w:rsid w:val="0019044D"/>
    <w:rsid w:val="0019126B"/>
    <w:rsid w:val="00191483"/>
    <w:rsid w:val="0019155A"/>
    <w:rsid w:val="00191C4F"/>
    <w:rsid w:val="00191DE1"/>
    <w:rsid w:val="00191F3A"/>
    <w:rsid w:val="001921F0"/>
    <w:rsid w:val="00192350"/>
    <w:rsid w:val="001924F6"/>
    <w:rsid w:val="00192896"/>
    <w:rsid w:val="00192CCC"/>
    <w:rsid w:val="00193278"/>
    <w:rsid w:val="00193417"/>
    <w:rsid w:val="00193479"/>
    <w:rsid w:val="0019388E"/>
    <w:rsid w:val="00193C5E"/>
    <w:rsid w:val="00193EA6"/>
    <w:rsid w:val="0019433F"/>
    <w:rsid w:val="00194836"/>
    <w:rsid w:val="00194CA1"/>
    <w:rsid w:val="00194F95"/>
    <w:rsid w:val="00195201"/>
    <w:rsid w:val="0019530E"/>
    <w:rsid w:val="00195857"/>
    <w:rsid w:val="00195A1C"/>
    <w:rsid w:val="00195DE7"/>
    <w:rsid w:val="00195DFE"/>
    <w:rsid w:val="00195EF9"/>
    <w:rsid w:val="00196123"/>
    <w:rsid w:val="001963C9"/>
    <w:rsid w:val="00196771"/>
    <w:rsid w:val="00196A78"/>
    <w:rsid w:val="00196E4C"/>
    <w:rsid w:val="00196F3D"/>
    <w:rsid w:val="0019711B"/>
    <w:rsid w:val="00197401"/>
    <w:rsid w:val="001976BC"/>
    <w:rsid w:val="0019788A"/>
    <w:rsid w:val="0019799A"/>
    <w:rsid w:val="00197C0F"/>
    <w:rsid w:val="00197F36"/>
    <w:rsid w:val="00197F8E"/>
    <w:rsid w:val="001A02FE"/>
    <w:rsid w:val="001A0769"/>
    <w:rsid w:val="001A0BFC"/>
    <w:rsid w:val="001A0F7A"/>
    <w:rsid w:val="001A105E"/>
    <w:rsid w:val="001A1096"/>
    <w:rsid w:val="001A116E"/>
    <w:rsid w:val="001A13CA"/>
    <w:rsid w:val="001A1A11"/>
    <w:rsid w:val="001A2056"/>
    <w:rsid w:val="001A2326"/>
    <w:rsid w:val="001A25C7"/>
    <w:rsid w:val="001A26F2"/>
    <w:rsid w:val="001A27A6"/>
    <w:rsid w:val="001A2A9D"/>
    <w:rsid w:val="001A2AD1"/>
    <w:rsid w:val="001A3215"/>
    <w:rsid w:val="001A3375"/>
    <w:rsid w:val="001A35C2"/>
    <w:rsid w:val="001A3637"/>
    <w:rsid w:val="001A37C6"/>
    <w:rsid w:val="001A3B7D"/>
    <w:rsid w:val="001A3C77"/>
    <w:rsid w:val="001A409E"/>
    <w:rsid w:val="001A4780"/>
    <w:rsid w:val="001A48CD"/>
    <w:rsid w:val="001A4ACD"/>
    <w:rsid w:val="001A4B57"/>
    <w:rsid w:val="001A5C8D"/>
    <w:rsid w:val="001A6136"/>
    <w:rsid w:val="001A6342"/>
    <w:rsid w:val="001A652B"/>
    <w:rsid w:val="001A657D"/>
    <w:rsid w:val="001A69A7"/>
    <w:rsid w:val="001A713F"/>
    <w:rsid w:val="001A71CB"/>
    <w:rsid w:val="001A7384"/>
    <w:rsid w:val="001A788E"/>
    <w:rsid w:val="001A7B13"/>
    <w:rsid w:val="001A7F1C"/>
    <w:rsid w:val="001B0143"/>
    <w:rsid w:val="001B03DD"/>
    <w:rsid w:val="001B0472"/>
    <w:rsid w:val="001B0873"/>
    <w:rsid w:val="001B0B8E"/>
    <w:rsid w:val="001B102B"/>
    <w:rsid w:val="001B1100"/>
    <w:rsid w:val="001B11CD"/>
    <w:rsid w:val="001B1B4D"/>
    <w:rsid w:val="001B1BE8"/>
    <w:rsid w:val="001B1D8E"/>
    <w:rsid w:val="001B1F4A"/>
    <w:rsid w:val="001B20B4"/>
    <w:rsid w:val="001B217B"/>
    <w:rsid w:val="001B21B7"/>
    <w:rsid w:val="001B25DC"/>
    <w:rsid w:val="001B2678"/>
    <w:rsid w:val="001B40F8"/>
    <w:rsid w:val="001B4C12"/>
    <w:rsid w:val="001B4C87"/>
    <w:rsid w:val="001B55DF"/>
    <w:rsid w:val="001B5903"/>
    <w:rsid w:val="001B5EAC"/>
    <w:rsid w:val="001B616C"/>
    <w:rsid w:val="001B627A"/>
    <w:rsid w:val="001B6C5E"/>
    <w:rsid w:val="001B6EC1"/>
    <w:rsid w:val="001B75FB"/>
    <w:rsid w:val="001B76F4"/>
    <w:rsid w:val="001B77C3"/>
    <w:rsid w:val="001B7E08"/>
    <w:rsid w:val="001C00B3"/>
    <w:rsid w:val="001C0611"/>
    <w:rsid w:val="001C0A02"/>
    <w:rsid w:val="001C0AEC"/>
    <w:rsid w:val="001C114E"/>
    <w:rsid w:val="001C120F"/>
    <w:rsid w:val="001C18F7"/>
    <w:rsid w:val="001C1B16"/>
    <w:rsid w:val="001C1E10"/>
    <w:rsid w:val="001C1E86"/>
    <w:rsid w:val="001C1FEF"/>
    <w:rsid w:val="001C218E"/>
    <w:rsid w:val="001C2900"/>
    <w:rsid w:val="001C2C05"/>
    <w:rsid w:val="001C2DDC"/>
    <w:rsid w:val="001C36D2"/>
    <w:rsid w:val="001C3A5E"/>
    <w:rsid w:val="001C3C8B"/>
    <w:rsid w:val="001C3F9F"/>
    <w:rsid w:val="001C40C5"/>
    <w:rsid w:val="001C4117"/>
    <w:rsid w:val="001C41F9"/>
    <w:rsid w:val="001C43AD"/>
    <w:rsid w:val="001C4555"/>
    <w:rsid w:val="001C46D0"/>
    <w:rsid w:val="001C4835"/>
    <w:rsid w:val="001C499B"/>
    <w:rsid w:val="001C4AC0"/>
    <w:rsid w:val="001C4AE8"/>
    <w:rsid w:val="001C4B0F"/>
    <w:rsid w:val="001C4B98"/>
    <w:rsid w:val="001C4E94"/>
    <w:rsid w:val="001C5048"/>
    <w:rsid w:val="001C5199"/>
    <w:rsid w:val="001C51E6"/>
    <w:rsid w:val="001C5504"/>
    <w:rsid w:val="001C567D"/>
    <w:rsid w:val="001C57B1"/>
    <w:rsid w:val="001C5895"/>
    <w:rsid w:val="001C62B5"/>
    <w:rsid w:val="001C62F4"/>
    <w:rsid w:val="001C685A"/>
    <w:rsid w:val="001C6985"/>
    <w:rsid w:val="001C6E80"/>
    <w:rsid w:val="001C6ECA"/>
    <w:rsid w:val="001C7153"/>
    <w:rsid w:val="001C7405"/>
    <w:rsid w:val="001C77D6"/>
    <w:rsid w:val="001C78B4"/>
    <w:rsid w:val="001C7A9D"/>
    <w:rsid w:val="001C7BD4"/>
    <w:rsid w:val="001C7CA1"/>
    <w:rsid w:val="001D0465"/>
    <w:rsid w:val="001D09D0"/>
    <w:rsid w:val="001D0D3A"/>
    <w:rsid w:val="001D14AC"/>
    <w:rsid w:val="001D169E"/>
    <w:rsid w:val="001D19A9"/>
    <w:rsid w:val="001D1A87"/>
    <w:rsid w:val="001D1AF1"/>
    <w:rsid w:val="001D2208"/>
    <w:rsid w:val="001D25CB"/>
    <w:rsid w:val="001D285A"/>
    <w:rsid w:val="001D2ABC"/>
    <w:rsid w:val="001D2C3C"/>
    <w:rsid w:val="001D2CD5"/>
    <w:rsid w:val="001D2FB6"/>
    <w:rsid w:val="001D3540"/>
    <w:rsid w:val="001D371D"/>
    <w:rsid w:val="001D38C2"/>
    <w:rsid w:val="001D39FD"/>
    <w:rsid w:val="001D46DF"/>
    <w:rsid w:val="001D48A4"/>
    <w:rsid w:val="001D48C9"/>
    <w:rsid w:val="001D5589"/>
    <w:rsid w:val="001D599D"/>
    <w:rsid w:val="001D5DD4"/>
    <w:rsid w:val="001D61BD"/>
    <w:rsid w:val="001D70BF"/>
    <w:rsid w:val="001D7BCD"/>
    <w:rsid w:val="001D7BE3"/>
    <w:rsid w:val="001D7F7E"/>
    <w:rsid w:val="001E00D9"/>
    <w:rsid w:val="001E04DE"/>
    <w:rsid w:val="001E05B5"/>
    <w:rsid w:val="001E0A77"/>
    <w:rsid w:val="001E0AE6"/>
    <w:rsid w:val="001E0E65"/>
    <w:rsid w:val="001E0F47"/>
    <w:rsid w:val="001E13C5"/>
    <w:rsid w:val="001E17C4"/>
    <w:rsid w:val="001E18AC"/>
    <w:rsid w:val="001E1926"/>
    <w:rsid w:val="001E1ADF"/>
    <w:rsid w:val="001E233C"/>
    <w:rsid w:val="001E27D6"/>
    <w:rsid w:val="001E27EC"/>
    <w:rsid w:val="001E2DC3"/>
    <w:rsid w:val="001E2E26"/>
    <w:rsid w:val="001E2E74"/>
    <w:rsid w:val="001E2E8E"/>
    <w:rsid w:val="001E2EF4"/>
    <w:rsid w:val="001E35BF"/>
    <w:rsid w:val="001E35D2"/>
    <w:rsid w:val="001E37CF"/>
    <w:rsid w:val="001E39C5"/>
    <w:rsid w:val="001E4B1D"/>
    <w:rsid w:val="001E533F"/>
    <w:rsid w:val="001E5479"/>
    <w:rsid w:val="001E55CD"/>
    <w:rsid w:val="001E5737"/>
    <w:rsid w:val="001E5BBC"/>
    <w:rsid w:val="001E5F29"/>
    <w:rsid w:val="001E6435"/>
    <w:rsid w:val="001E6802"/>
    <w:rsid w:val="001E691E"/>
    <w:rsid w:val="001E6B0E"/>
    <w:rsid w:val="001E6D5D"/>
    <w:rsid w:val="001E740B"/>
    <w:rsid w:val="001E75E4"/>
    <w:rsid w:val="001E764E"/>
    <w:rsid w:val="001E7E60"/>
    <w:rsid w:val="001F0158"/>
    <w:rsid w:val="001F018E"/>
    <w:rsid w:val="001F019F"/>
    <w:rsid w:val="001F0261"/>
    <w:rsid w:val="001F051D"/>
    <w:rsid w:val="001F07B9"/>
    <w:rsid w:val="001F0904"/>
    <w:rsid w:val="001F0B04"/>
    <w:rsid w:val="001F0C13"/>
    <w:rsid w:val="001F126D"/>
    <w:rsid w:val="001F157A"/>
    <w:rsid w:val="001F166E"/>
    <w:rsid w:val="001F1868"/>
    <w:rsid w:val="001F1A82"/>
    <w:rsid w:val="001F1B25"/>
    <w:rsid w:val="001F2257"/>
    <w:rsid w:val="001F2A1C"/>
    <w:rsid w:val="001F2A57"/>
    <w:rsid w:val="001F2C3E"/>
    <w:rsid w:val="001F2DCA"/>
    <w:rsid w:val="001F2E4D"/>
    <w:rsid w:val="001F30EE"/>
    <w:rsid w:val="001F3221"/>
    <w:rsid w:val="001F33A0"/>
    <w:rsid w:val="001F34B3"/>
    <w:rsid w:val="001F3573"/>
    <w:rsid w:val="001F3AE4"/>
    <w:rsid w:val="001F3C0E"/>
    <w:rsid w:val="001F3C4B"/>
    <w:rsid w:val="001F3E2C"/>
    <w:rsid w:val="001F41C2"/>
    <w:rsid w:val="001F4427"/>
    <w:rsid w:val="001F4483"/>
    <w:rsid w:val="001F4B16"/>
    <w:rsid w:val="001F4C39"/>
    <w:rsid w:val="001F62EA"/>
    <w:rsid w:val="001F65A3"/>
    <w:rsid w:val="001F6856"/>
    <w:rsid w:val="001F6A51"/>
    <w:rsid w:val="001F7092"/>
    <w:rsid w:val="001F7258"/>
    <w:rsid w:val="001F73D9"/>
    <w:rsid w:val="001F7478"/>
    <w:rsid w:val="001F7EDD"/>
    <w:rsid w:val="001F7FCA"/>
    <w:rsid w:val="00200212"/>
    <w:rsid w:val="002008BE"/>
    <w:rsid w:val="0020111B"/>
    <w:rsid w:val="002019C7"/>
    <w:rsid w:val="00201FE8"/>
    <w:rsid w:val="00201FEF"/>
    <w:rsid w:val="002024FC"/>
    <w:rsid w:val="0020264D"/>
    <w:rsid w:val="002027BD"/>
    <w:rsid w:val="0020291A"/>
    <w:rsid w:val="00202936"/>
    <w:rsid w:val="00202AE4"/>
    <w:rsid w:val="002031C1"/>
    <w:rsid w:val="00203830"/>
    <w:rsid w:val="00203954"/>
    <w:rsid w:val="00203AFC"/>
    <w:rsid w:val="00203D79"/>
    <w:rsid w:val="0020406F"/>
    <w:rsid w:val="00204411"/>
    <w:rsid w:val="00204F84"/>
    <w:rsid w:val="00205192"/>
    <w:rsid w:val="002051D4"/>
    <w:rsid w:val="002053E5"/>
    <w:rsid w:val="00205678"/>
    <w:rsid w:val="00205758"/>
    <w:rsid w:val="00205B56"/>
    <w:rsid w:val="00205C40"/>
    <w:rsid w:val="00205DAC"/>
    <w:rsid w:val="00205EF7"/>
    <w:rsid w:val="0020627A"/>
    <w:rsid w:val="0020640C"/>
    <w:rsid w:val="002069B7"/>
    <w:rsid w:val="00206B72"/>
    <w:rsid w:val="00206F81"/>
    <w:rsid w:val="00207016"/>
    <w:rsid w:val="002102F6"/>
    <w:rsid w:val="002104A6"/>
    <w:rsid w:val="00210673"/>
    <w:rsid w:val="00210D2D"/>
    <w:rsid w:val="00210D96"/>
    <w:rsid w:val="00211245"/>
    <w:rsid w:val="00211389"/>
    <w:rsid w:val="00211634"/>
    <w:rsid w:val="0021164B"/>
    <w:rsid w:val="002116B8"/>
    <w:rsid w:val="00211EF5"/>
    <w:rsid w:val="00211F93"/>
    <w:rsid w:val="002121E4"/>
    <w:rsid w:val="002121FC"/>
    <w:rsid w:val="0021222A"/>
    <w:rsid w:val="002125F9"/>
    <w:rsid w:val="002125FF"/>
    <w:rsid w:val="00212A13"/>
    <w:rsid w:val="00212A82"/>
    <w:rsid w:val="00212B42"/>
    <w:rsid w:val="00212C1C"/>
    <w:rsid w:val="00213330"/>
    <w:rsid w:val="002137DF"/>
    <w:rsid w:val="00213957"/>
    <w:rsid w:val="00213A28"/>
    <w:rsid w:val="00213D3C"/>
    <w:rsid w:val="00213DCF"/>
    <w:rsid w:val="00213EEE"/>
    <w:rsid w:val="00214143"/>
    <w:rsid w:val="0021448A"/>
    <w:rsid w:val="00214773"/>
    <w:rsid w:val="00214CC7"/>
    <w:rsid w:val="00214FEB"/>
    <w:rsid w:val="0021514C"/>
    <w:rsid w:val="00215773"/>
    <w:rsid w:val="00215B62"/>
    <w:rsid w:val="00215C8E"/>
    <w:rsid w:val="00216014"/>
    <w:rsid w:val="00216207"/>
    <w:rsid w:val="0021646B"/>
    <w:rsid w:val="00216488"/>
    <w:rsid w:val="002168AE"/>
    <w:rsid w:val="0021698E"/>
    <w:rsid w:val="00216C14"/>
    <w:rsid w:val="00216CCB"/>
    <w:rsid w:val="00216E8F"/>
    <w:rsid w:val="00216FD9"/>
    <w:rsid w:val="0021707D"/>
    <w:rsid w:val="00217811"/>
    <w:rsid w:val="00220005"/>
    <w:rsid w:val="0022005D"/>
    <w:rsid w:val="00220E16"/>
    <w:rsid w:val="00221055"/>
    <w:rsid w:val="00221421"/>
    <w:rsid w:val="00221450"/>
    <w:rsid w:val="002214C9"/>
    <w:rsid w:val="00221D4E"/>
    <w:rsid w:val="00221EF8"/>
    <w:rsid w:val="00221F4F"/>
    <w:rsid w:val="00222216"/>
    <w:rsid w:val="00222241"/>
    <w:rsid w:val="00222296"/>
    <w:rsid w:val="002222E1"/>
    <w:rsid w:val="002224A3"/>
    <w:rsid w:val="00222779"/>
    <w:rsid w:val="00223627"/>
    <w:rsid w:val="00223985"/>
    <w:rsid w:val="00223C32"/>
    <w:rsid w:val="00223D80"/>
    <w:rsid w:val="00224131"/>
    <w:rsid w:val="00224C31"/>
    <w:rsid w:val="00224DB1"/>
    <w:rsid w:val="00225079"/>
    <w:rsid w:val="002252F7"/>
    <w:rsid w:val="0022588B"/>
    <w:rsid w:val="00225B2A"/>
    <w:rsid w:val="00225BD5"/>
    <w:rsid w:val="0022618F"/>
    <w:rsid w:val="00226675"/>
    <w:rsid w:val="00226B61"/>
    <w:rsid w:val="00226C0B"/>
    <w:rsid w:val="00226CB0"/>
    <w:rsid w:val="00227508"/>
    <w:rsid w:val="00227B03"/>
    <w:rsid w:val="00227F84"/>
    <w:rsid w:val="002308E1"/>
    <w:rsid w:val="002309E8"/>
    <w:rsid w:val="00230AC8"/>
    <w:rsid w:val="00230C63"/>
    <w:rsid w:val="00230CBE"/>
    <w:rsid w:val="002310A7"/>
    <w:rsid w:val="00231728"/>
    <w:rsid w:val="002319E2"/>
    <w:rsid w:val="00231FDB"/>
    <w:rsid w:val="00232528"/>
    <w:rsid w:val="00232824"/>
    <w:rsid w:val="00232897"/>
    <w:rsid w:val="00232953"/>
    <w:rsid w:val="0023298D"/>
    <w:rsid w:val="0023298F"/>
    <w:rsid w:val="002329B1"/>
    <w:rsid w:val="00232D34"/>
    <w:rsid w:val="00232EC1"/>
    <w:rsid w:val="002331FD"/>
    <w:rsid w:val="0023329F"/>
    <w:rsid w:val="0023340B"/>
    <w:rsid w:val="0023366B"/>
    <w:rsid w:val="0023372E"/>
    <w:rsid w:val="00233C59"/>
    <w:rsid w:val="00233C8B"/>
    <w:rsid w:val="00233F8F"/>
    <w:rsid w:val="00234111"/>
    <w:rsid w:val="00234207"/>
    <w:rsid w:val="002344EC"/>
    <w:rsid w:val="0023468B"/>
    <w:rsid w:val="00234B4B"/>
    <w:rsid w:val="00234B5F"/>
    <w:rsid w:val="00234DBF"/>
    <w:rsid w:val="00235054"/>
    <w:rsid w:val="002352AF"/>
    <w:rsid w:val="00235448"/>
    <w:rsid w:val="002354BB"/>
    <w:rsid w:val="0023599E"/>
    <w:rsid w:val="00235F58"/>
    <w:rsid w:val="002366AC"/>
    <w:rsid w:val="002366DD"/>
    <w:rsid w:val="00236E9F"/>
    <w:rsid w:val="00237BC1"/>
    <w:rsid w:val="0024010C"/>
    <w:rsid w:val="002405B2"/>
    <w:rsid w:val="0024061C"/>
    <w:rsid w:val="0024082D"/>
    <w:rsid w:val="00240A99"/>
    <w:rsid w:val="00241021"/>
    <w:rsid w:val="0024107A"/>
    <w:rsid w:val="0024114A"/>
    <w:rsid w:val="002411E8"/>
    <w:rsid w:val="002417AE"/>
    <w:rsid w:val="00241BC8"/>
    <w:rsid w:val="00241D41"/>
    <w:rsid w:val="0024280E"/>
    <w:rsid w:val="002429EB"/>
    <w:rsid w:val="00242D9E"/>
    <w:rsid w:val="00242F37"/>
    <w:rsid w:val="00243224"/>
    <w:rsid w:val="002434A7"/>
    <w:rsid w:val="00243CBD"/>
    <w:rsid w:val="00244291"/>
    <w:rsid w:val="00244882"/>
    <w:rsid w:val="00244CD1"/>
    <w:rsid w:val="00245225"/>
    <w:rsid w:val="0024556F"/>
    <w:rsid w:val="00246013"/>
    <w:rsid w:val="00246834"/>
    <w:rsid w:val="00246851"/>
    <w:rsid w:val="002468AE"/>
    <w:rsid w:val="00246B4C"/>
    <w:rsid w:val="00246D02"/>
    <w:rsid w:val="00246D9D"/>
    <w:rsid w:val="0024707B"/>
    <w:rsid w:val="00247828"/>
    <w:rsid w:val="00247C1D"/>
    <w:rsid w:val="002504BA"/>
    <w:rsid w:val="002507BB"/>
    <w:rsid w:val="00250850"/>
    <w:rsid w:val="00250D47"/>
    <w:rsid w:val="00251203"/>
    <w:rsid w:val="00251555"/>
    <w:rsid w:val="00251605"/>
    <w:rsid w:val="00251786"/>
    <w:rsid w:val="0025183D"/>
    <w:rsid w:val="00251ACE"/>
    <w:rsid w:val="00251D59"/>
    <w:rsid w:val="00251FA9"/>
    <w:rsid w:val="00252017"/>
    <w:rsid w:val="00252036"/>
    <w:rsid w:val="0025274A"/>
    <w:rsid w:val="00252B31"/>
    <w:rsid w:val="00252DC2"/>
    <w:rsid w:val="00253025"/>
    <w:rsid w:val="002530CD"/>
    <w:rsid w:val="00253109"/>
    <w:rsid w:val="00253678"/>
    <w:rsid w:val="00253C48"/>
    <w:rsid w:val="00253FBF"/>
    <w:rsid w:val="002541D0"/>
    <w:rsid w:val="00254571"/>
    <w:rsid w:val="002548B1"/>
    <w:rsid w:val="00255490"/>
    <w:rsid w:val="0025561E"/>
    <w:rsid w:val="002557C7"/>
    <w:rsid w:val="00256013"/>
    <w:rsid w:val="002565B3"/>
    <w:rsid w:val="002567F1"/>
    <w:rsid w:val="00256D3D"/>
    <w:rsid w:val="00256E13"/>
    <w:rsid w:val="00257066"/>
    <w:rsid w:val="00257292"/>
    <w:rsid w:val="002578DF"/>
    <w:rsid w:val="00257E08"/>
    <w:rsid w:val="00257E14"/>
    <w:rsid w:val="00260461"/>
    <w:rsid w:val="00260656"/>
    <w:rsid w:val="002606F8"/>
    <w:rsid w:val="00260B69"/>
    <w:rsid w:val="00261101"/>
    <w:rsid w:val="0026126F"/>
    <w:rsid w:val="00261580"/>
    <w:rsid w:val="00261743"/>
    <w:rsid w:val="00261879"/>
    <w:rsid w:val="00261BE2"/>
    <w:rsid w:val="00261C6D"/>
    <w:rsid w:val="00261D4C"/>
    <w:rsid w:val="002629FA"/>
    <w:rsid w:val="00262B60"/>
    <w:rsid w:val="00262D26"/>
    <w:rsid w:val="00262F5B"/>
    <w:rsid w:val="00262F63"/>
    <w:rsid w:val="00263072"/>
    <w:rsid w:val="002633FC"/>
    <w:rsid w:val="0026377E"/>
    <w:rsid w:val="00264169"/>
    <w:rsid w:val="002643FD"/>
    <w:rsid w:val="00264752"/>
    <w:rsid w:val="00264DD7"/>
    <w:rsid w:val="00264FB9"/>
    <w:rsid w:val="002650E3"/>
    <w:rsid w:val="00265B1A"/>
    <w:rsid w:val="002663A5"/>
    <w:rsid w:val="00266603"/>
    <w:rsid w:val="00266B0F"/>
    <w:rsid w:val="002674BC"/>
    <w:rsid w:val="00267C19"/>
    <w:rsid w:val="00267FCC"/>
    <w:rsid w:val="0027098C"/>
    <w:rsid w:val="00270A70"/>
    <w:rsid w:val="00270C5C"/>
    <w:rsid w:val="00270F23"/>
    <w:rsid w:val="00271021"/>
    <w:rsid w:val="002711DC"/>
    <w:rsid w:val="002713F9"/>
    <w:rsid w:val="00271861"/>
    <w:rsid w:val="00271872"/>
    <w:rsid w:val="00271934"/>
    <w:rsid w:val="002721B5"/>
    <w:rsid w:val="00272416"/>
    <w:rsid w:val="00272677"/>
    <w:rsid w:val="00272D29"/>
    <w:rsid w:val="00272E23"/>
    <w:rsid w:val="00273102"/>
    <w:rsid w:val="002731AD"/>
    <w:rsid w:val="002734D5"/>
    <w:rsid w:val="002736D9"/>
    <w:rsid w:val="00273C7F"/>
    <w:rsid w:val="00273DE8"/>
    <w:rsid w:val="00273FE8"/>
    <w:rsid w:val="002741A6"/>
    <w:rsid w:val="0027421F"/>
    <w:rsid w:val="00274494"/>
    <w:rsid w:val="00274B71"/>
    <w:rsid w:val="00274FA6"/>
    <w:rsid w:val="00275145"/>
    <w:rsid w:val="002758BA"/>
    <w:rsid w:val="00275A0E"/>
    <w:rsid w:val="00275B34"/>
    <w:rsid w:val="00275E59"/>
    <w:rsid w:val="002765F4"/>
    <w:rsid w:val="00276959"/>
    <w:rsid w:val="00276974"/>
    <w:rsid w:val="002769EA"/>
    <w:rsid w:val="00276BA1"/>
    <w:rsid w:val="00277476"/>
    <w:rsid w:val="002775F0"/>
    <w:rsid w:val="00277B3D"/>
    <w:rsid w:val="00277DD9"/>
    <w:rsid w:val="002802DC"/>
    <w:rsid w:val="00280585"/>
    <w:rsid w:val="00280706"/>
    <w:rsid w:val="00280BBC"/>
    <w:rsid w:val="00280F8D"/>
    <w:rsid w:val="00281606"/>
    <w:rsid w:val="002817E2"/>
    <w:rsid w:val="00281B29"/>
    <w:rsid w:val="00281EC3"/>
    <w:rsid w:val="00282592"/>
    <w:rsid w:val="002828BF"/>
    <w:rsid w:val="00282A44"/>
    <w:rsid w:val="00283084"/>
    <w:rsid w:val="00283251"/>
    <w:rsid w:val="00283421"/>
    <w:rsid w:val="00283CD8"/>
    <w:rsid w:val="00283D22"/>
    <w:rsid w:val="0028412B"/>
    <w:rsid w:val="002846C5"/>
    <w:rsid w:val="00284A38"/>
    <w:rsid w:val="00284EBB"/>
    <w:rsid w:val="002851FB"/>
    <w:rsid w:val="0028552E"/>
    <w:rsid w:val="00285600"/>
    <w:rsid w:val="00285712"/>
    <w:rsid w:val="00286598"/>
    <w:rsid w:val="0028663A"/>
    <w:rsid w:val="00286ACD"/>
    <w:rsid w:val="00286B0E"/>
    <w:rsid w:val="00286B4B"/>
    <w:rsid w:val="00286BD1"/>
    <w:rsid w:val="00287088"/>
    <w:rsid w:val="0028710A"/>
    <w:rsid w:val="00287283"/>
    <w:rsid w:val="0028732F"/>
    <w:rsid w:val="00287BFE"/>
    <w:rsid w:val="00287E08"/>
    <w:rsid w:val="002900E2"/>
    <w:rsid w:val="00290222"/>
    <w:rsid w:val="00290319"/>
    <w:rsid w:val="00290793"/>
    <w:rsid w:val="0029079D"/>
    <w:rsid w:val="00290973"/>
    <w:rsid w:val="002910A2"/>
    <w:rsid w:val="002913B9"/>
    <w:rsid w:val="00291524"/>
    <w:rsid w:val="002917E3"/>
    <w:rsid w:val="002919AB"/>
    <w:rsid w:val="00291BF2"/>
    <w:rsid w:val="00291D71"/>
    <w:rsid w:val="00292313"/>
    <w:rsid w:val="00292614"/>
    <w:rsid w:val="00292704"/>
    <w:rsid w:val="002927F4"/>
    <w:rsid w:val="00292C86"/>
    <w:rsid w:val="002935F9"/>
    <w:rsid w:val="00293AB8"/>
    <w:rsid w:val="00293C3E"/>
    <w:rsid w:val="00293F49"/>
    <w:rsid w:val="0029425A"/>
    <w:rsid w:val="0029439C"/>
    <w:rsid w:val="0029440E"/>
    <w:rsid w:val="0029493A"/>
    <w:rsid w:val="00294A4E"/>
    <w:rsid w:val="00294D6F"/>
    <w:rsid w:val="00294DC9"/>
    <w:rsid w:val="00294EBD"/>
    <w:rsid w:val="0029514C"/>
    <w:rsid w:val="00295151"/>
    <w:rsid w:val="0029520D"/>
    <w:rsid w:val="00295279"/>
    <w:rsid w:val="002955B0"/>
    <w:rsid w:val="00295D3A"/>
    <w:rsid w:val="00295EFF"/>
    <w:rsid w:val="0029603B"/>
    <w:rsid w:val="00296737"/>
    <w:rsid w:val="00296CAD"/>
    <w:rsid w:val="00296E62"/>
    <w:rsid w:val="00297269"/>
    <w:rsid w:val="002972DF"/>
    <w:rsid w:val="0029740A"/>
    <w:rsid w:val="0029749B"/>
    <w:rsid w:val="0029765E"/>
    <w:rsid w:val="00297A98"/>
    <w:rsid w:val="00297CD8"/>
    <w:rsid w:val="002A0465"/>
    <w:rsid w:val="002A0633"/>
    <w:rsid w:val="002A06C3"/>
    <w:rsid w:val="002A0826"/>
    <w:rsid w:val="002A0B38"/>
    <w:rsid w:val="002A0B3F"/>
    <w:rsid w:val="002A0DD3"/>
    <w:rsid w:val="002A12F1"/>
    <w:rsid w:val="002A1346"/>
    <w:rsid w:val="002A13F7"/>
    <w:rsid w:val="002A16A3"/>
    <w:rsid w:val="002A19B0"/>
    <w:rsid w:val="002A1AF4"/>
    <w:rsid w:val="002A1D39"/>
    <w:rsid w:val="002A1D74"/>
    <w:rsid w:val="002A1F07"/>
    <w:rsid w:val="002A2043"/>
    <w:rsid w:val="002A25CB"/>
    <w:rsid w:val="002A2C89"/>
    <w:rsid w:val="002A2D73"/>
    <w:rsid w:val="002A2E04"/>
    <w:rsid w:val="002A339F"/>
    <w:rsid w:val="002A33AF"/>
    <w:rsid w:val="002A393F"/>
    <w:rsid w:val="002A395B"/>
    <w:rsid w:val="002A431A"/>
    <w:rsid w:val="002A432B"/>
    <w:rsid w:val="002A4A87"/>
    <w:rsid w:val="002A4B46"/>
    <w:rsid w:val="002A4B7E"/>
    <w:rsid w:val="002A4BB1"/>
    <w:rsid w:val="002A4C04"/>
    <w:rsid w:val="002A4D2A"/>
    <w:rsid w:val="002A4F48"/>
    <w:rsid w:val="002A4F95"/>
    <w:rsid w:val="002A514F"/>
    <w:rsid w:val="002A5379"/>
    <w:rsid w:val="002A5403"/>
    <w:rsid w:val="002A59FD"/>
    <w:rsid w:val="002A5DA0"/>
    <w:rsid w:val="002A60EC"/>
    <w:rsid w:val="002A65FE"/>
    <w:rsid w:val="002A69BC"/>
    <w:rsid w:val="002A69C8"/>
    <w:rsid w:val="002A6B6D"/>
    <w:rsid w:val="002A6DDE"/>
    <w:rsid w:val="002A6FA0"/>
    <w:rsid w:val="002A7272"/>
    <w:rsid w:val="002A7556"/>
    <w:rsid w:val="002A7E8B"/>
    <w:rsid w:val="002B013E"/>
    <w:rsid w:val="002B0C3A"/>
    <w:rsid w:val="002B0E2D"/>
    <w:rsid w:val="002B0F56"/>
    <w:rsid w:val="002B16E0"/>
    <w:rsid w:val="002B1A2F"/>
    <w:rsid w:val="002B1B05"/>
    <w:rsid w:val="002B1D72"/>
    <w:rsid w:val="002B1EB2"/>
    <w:rsid w:val="002B2350"/>
    <w:rsid w:val="002B27C0"/>
    <w:rsid w:val="002B2A81"/>
    <w:rsid w:val="002B2B0D"/>
    <w:rsid w:val="002B3111"/>
    <w:rsid w:val="002B32FC"/>
    <w:rsid w:val="002B3BCE"/>
    <w:rsid w:val="002B3E02"/>
    <w:rsid w:val="002B407B"/>
    <w:rsid w:val="002B417F"/>
    <w:rsid w:val="002B468E"/>
    <w:rsid w:val="002B49C5"/>
    <w:rsid w:val="002B4DA6"/>
    <w:rsid w:val="002B4F0D"/>
    <w:rsid w:val="002B5024"/>
    <w:rsid w:val="002B525E"/>
    <w:rsid w:val="002B5650"/>
    <w:rsid w:val="002B566A"/>
    <w:rsid w:val="002B59CA"/>
    <w:rsid w:val="002B5AE4"/>
    <w:rsid w:val="002B5AFB"/>
    <w:rsid w:val="002B5BA7"/>
    <w:rsid w:val="002B5EAC"/>
    <w:rsid w:val="002B5FB0"/>
    <w:rsid w:val="002B622E"/>
    <w:rsid w:val="002B6274"/>
    <w:rsid w:val="002B6416"/>
    <w:rsid w:val="002B69F7"/>
    <w:rsid w:val="002B6A9C"/>
    <w:rsid w:val="002B6BE2"/>
    <w:rsid w:val="002B709D"/>
    <w:rsid w:val="002B70F6"/>
    <w:rsid w:val="002B7106"/>
    <w:rsid w:val="002B7189"/>
    <w:rsid w:val="002B7900"/>
    <w:rsid w:val="002B7948"/>
    <w:rsid w:val="002B7F54"/>
    <w:rsid w:val="002C0060"/>
    <w:rsid w:val="002C0078"/>
    <w:rsid w:val="002C03E4"/>
    <w:rsid w:val="002C076D"/>
    <w:rsid w:val="002C0AED"/>
    <w:rsid w:val="002C10F7"/>
    <w:rsid w:val="002C1218"/>
    <w:rsid w:val="002C134A"/>
    <w:rsid w:val="002C1409"/>
    <w:rsid w:val="002C146D"/>
    <w:rsid w:val="002C18B4"/>
    <w:rsid w:val="002C1DFA"/>
    <w:rsid w:val="002C1E79"/>
    <w:rsid w:val="002C1E98"/>
    <w:rsid w:val="002C1E9C"/>
    <w:rsid w:val="002C21D5"/>
    <w:rsid w:val="002C2264"/>
    <w:rsid w:val="002C2270"/>
    <w:rsid w:val="002C22E5"/>
    <w:rsid w:val="002C2532"/>
    <w:rsid w:val="002C2BE8"/>
    <w:rsid w:val="002C2D41"/>
    <w:rsid w:val="002C2E51"/>
    <w:rsid w:val="002C2F4A"/>
    <w:rsid w:val="002C30A7"/>
    <w:rsid w:val="002C3DB9"/>
    <w:rsid w:val="002C431F"/>
    <w:rsid w:val="002C4C80"/>
    <w:rsid w:val="002C522F"/>
    <w:rsid w:val="002C52BF"/>
    <w:rsid w:val="002C54C1"/>
    <w:rsid w:val="002C5DB9"/>
    <w:rsid w:val="002C5DE6"/>
    <w:rsid w:val="002C5E42"/>
    <w:rsid w:val="002C6236"/>
    <w:rsid w:val="002C62A6"/>
    <w:rsid w:val="002C6444"/>
    <w:rsid w:val="002C6677"/>
    <w:rsid w:val="002C69BD"/>
    <w:rsid w:val="002C6D69"/>
    <w:rsid w:val="002C6F73"/>
    <w:rsid w:val="002C70A1"/>
    <w:rsid w:val="002C70D8"/>
    <w:rsid w:val="002C7140"/>
    <w:rsid w:val="002C7212"/>
    <w:rsid w:val="002C77C6"/>
    <w:rsid w:val="002C7974"/>
    <w:rsid w:val="002C7C1A"/>
    <w:rsid w:val="002C7E63"/>
    <w:rsid w:val="002D006A"/>
    <w:rsid w:val="002D04A7"/>
    <w:rsid w:val="002D04CF"/>
    <w:rsid w:val="002D05B5"/>
    <w:rsid w:val="002D0E5F"/>
    <w:rsid w:val="002D11A3"/>
    <w:rsid w:val="002D16DB"/>
    <w:rsid w:val="002D18FC"/>
    <w:rsid w:val="002D19B4"/>
    <w:rsid w:val="002D19F6"/>
    <w:rsid w:val="002D1BD4"/>
    <w:rsid w:val="002D20A7"/>
    <w:rsid w:val="002D20EC"/>
    <w:rsid w:val="002D21E4"/>
    <w:rsid w:val="002D22A0"/>
    <w:rsid w:val="002D27B5"/>
    <w:rsid w:val="002D2B57"/>
    <w:rsid w:val="002D2F09"/>
    <w:rsid w:val="002D30DF"/>
    <w:rsid w:val="002D33D6"/>
    <w:rsid w:val="002D34BC"/>
    <w:rsid w:val="002D35D0"/>
    <w:rsid w:val="002D399C"/>
    <w:rsid w:val="002D3F35"/>
    <w:rsid w:val="002D4489"/>
    <w:rsid w:val="002D44CD"/>
    <w:rsid w:val="002D4703"/>
    <w:rsid w:val="002D4769"/>
    <w:rsid w:val="002D4A5F"/>
    <w:rsid w:val="002D4BBD"/>
    <w:rsid w:val="002D535D"/>
    <w:rsid w:val="002D548B"/>
    <w:rsid w:val="002D57E2"/>
    <w:rsid w:val="002D588F"/>
    <w:rsid w:val="002D58C0"/>
    <w:rsid w:val="002D58E5"/>
    <w:rsid w:val="002D5E9D"/>
    <w:rsid w:val="002D5EC3"/>
    <w:rsid w:val="002D60FB"/>
    <w:rsid w:val="002D67B0"/>
    <w:rsid w:val="002D6996"/>
    <w:rsid w:val="002D6AB5"/>
    <w:rsid w:val="002D6E4E"/>
    <w:rsid w:val="002D7D47"/>
    <w:rsid w:val="002E01CA"/>
    <w:rsid w:val="002E025C"/>
    <w:rsid w:val="002E0263"/>
    <w:rsid w:val="002E077B"/>
    <w:rsid w:val="002E0949"/>
    <w:rsid w:val="002E0B8F"/>
    <w:rsid w:val="002E0C25"/>
    <w:rsid w:val="002E0D3A"/>
    <w:rsid w:val="002E116E"/>
    <w:rsid w:val="002E12C5"/>
    <w:rsid w:val="002E149C"/>
    <w:rsid w:val="002E1AA5"/>
    <w:rsid w:val="002E1E43"/>
    <w:rsid w:val="002E231E"/>
    <w:rsid w:val="002E26B3"/>
    <w:rsid w:val="002E2CBA"/>
    <w:rsid w:val="002E2D95"/>
    <w:rsid w:val="002E31A4"/>
    <w:rsid w:val="002E374F"/>
    <w:rsid w:val="002E3AD5"/>
    <w:rsid w:val="002E3B74"/>
    <w:rsid w:val="002E3C2E"/>
    <w:rsid w:val="002E45C4"/>
    <w:rsid w:val="002E4724"/>
    <w:rsid w:val="002E475C"/>
    <w:rsid w:val="002E52B7"/>
    <w:rsid w:val="002E5308"/>
    <w:rsid w:val="002E5AF6"/>
    <w:rsid w:val="002E604B"/>
    <w:rsid w:val="002E6559"/>
    <w:rsid w:val="002E66AB"/>
    <w:rsid w:val="002E679B"/>
    <w:rsid w:val="002E685A"/>
    <w:rsid w:val="002E6ABC"/>
    <w:rsid w:val="002E6AC8"/>
    <w:rsid w:val="002E703D"/>
    <w:rsid w:val="002E75A6"/>
    <w:rsid w:val="002E75F5"/>
    <w:rsid w:val="002E7A37"/>
    <w:rsid w:val="002E7FD0"/>
    <w:rsid w:val="002F00FF"/>
    <w:rsid w:val="002F0ED2"/>
    <w:rsid w:val="002F11F3"/>
    <w:rsid w:val="002F148F"/>
    <w:rsid w:val="002F1777"/>
    <w:rsid w:val="002F1911"/>
    <w:rsid w:val="002F1D8C"/>
    <w:rsid w:val="002F1EE5"/>
    <w:rsid w:val="002F20F7"/>
    <w:rsid w:val="002F2CDC"/>
    <w:rsid w:val="002F2D17"/>
    <w:rsid w:val="002F2D68"/>
    <w:rsid w:val="002F304F"/>
    <w:rsid w:val="002F3582"/>
    <w:rsid w:val="002F3F2F"/>
    <w:rsid w:val="002F40F4"/>
    <w:rsid w:val="002F45ED"/>
    <w:rsid w:val="002F460A"/>
    <w:rsid w:val="002F46E1"/>
    <w:rsid w:val="002F52A7"/>
    <w:rsid w:val="002F5553"/>
    <w:rsid w:val="002F55A8"/>
    <w:rsid w:val="002F5751"/>
    <w:rsid w:val="002F5C0F"/>
    <w:rsid w:val="002F5F03"/>
    <w:rsid w:val="002F6316"/>
    <w:rsid w:val="002F660C"/>
    <w:rsid w:val="002F68FD"/>
    <w:rsid w:val="002F6A62"/>
    <w:rsid w:val="002F6C84"/>
    <w:rsid w:val="002F6F98"/>
    <w:rsid w:val="002F6FE1"/>
    <w:rsid w:val="002F7233"/>
    <w:rsid w:val="002F7773"/>
    <w:rsid w:val="002F797E"/>
    <w:rsid w:val="002F79F4"/>
    <w:rsid w:val="002F7FCB"/>
    <w:rsid w:val="00300579"/>
    <w:rsid w:val="0030063B"/>
    <w:rsid w:val="003006A0"/>
    <w:rsid w:val="003007B5"/>
    <w:rsid w:val="00300809"/>
    <w:rsid w:val="003008E9"/>
    <w:rsid w:val="00300AA0"/>
    <w:rsid w:val="00301371"/>
    <w:rsid w:val="0030137B"/>
    <w:rsid w:val="0030154B"/>
    <w:rsid w:val="0030172B"/>
    <w:rsid w:val="00301897"/>
    <w:rsid w:val="00301967"/>
    <w:rsid w:val="00301B2D"/>
    <w:rsid w:val="00301E85"/>
    <w:rsid w:val="00301ED5"/>
    <w:rsid w:val="00302084"/>
    <w:rsid w:val="00302635"/>
    <w:rsid w:val="00302826"/>
    <w:rsid w:val="003029AA"/>
    <w:rsid w:val="00302CD5"/>
    <w:rsid w:val="00302DEE"/>
    <w:rsid w:val="00302EA9"/>
    <w:rsid w:val="00303552"/>
    <w:rsid w:val="003036A1"/>
    <w:rsid w:val="0030379A"/>
    <w:rsid w:val="0030383E"/>
    <w:rsid w:val="003038AA"/>
    <w:rsid w:val="00303ADC"/>
    <w:rsid w:val="00303AFA"/>
    <w:rsid w:val="00303B82"/>
    <w:rsid w:val="00303C15"/>
    <w:rsid w:val="00303F08"/>
    <w:rsid w:val="00304142"/>
    <w:rsid w:val="00304161"/>
    <w:rsid w:val="00304560"/>
    <w:rsid w:val="00304678"/>
    <w:rsid w:val="00304717"/>
    <w:rsid w:val="00304CD8"/>
    <w:rsid w:val="00304D95"/>
    <w:rsid w:val="00305460"/>
    <w:rsid w:val="00305763"/>
    <w:rsid w:val="00305932"/>
    <w:rsid w:val="00305947"/>
    <w:rsid w:val="00306732"/>
    <w:rsid w:val="00306A0B"/>
    <w:rsid w:val="003070FA"/>
    <w:rsid w:val="00307186"/>
    <w:rsid w:val="003077A5"/>
    <w:rsid w:val="00307F74"/>
    <w:rsid w:val="00307F9B"/>
    <w:rsid w:val="00310043"/>
    <w:rsid w:val="0031029F"/>
    <w:rsid w:val="003103BE"/>
    <w:rsid w:val="0031087F"/>
    <w:rsid w:val="00310C67"/>
    <w:rsid w:val="00310D49"/>
    <w:rsid w:val="00310F45"/>
    <w:rsid w:val="00310FEE"/>
    <w:rsid w:val="00311460"/>
    <w:rsid w:val="0031174E"/>
    <w:rsid w:val="00311824"/>
    <w:rsid w:val="00311971"/>
    <w:rsid w:val="00311EFA"/>
    <w:rsid w:val="003121A6"/>
    <w:rsid w:val="00312777"/>
    <w:rsid w:val="003127D5"/>
    <w:rsid w:val="00312878"/>
    <w:rsid w:val="00312888"/>
    <w:rsid w:val="00312B67"/>
    <w:rsid w:val="00312DF5"/>
    <w:rsid w:val="003131DA"/>
    <w:rsid w:val="00313290"/>
    <w:rsid w:val="003132D1"/>
    <w:rsid w:val="00313783"/>
    <w:rsid w:val="003139DC"/>
    <w:rsid w:val="00313C71"/>
    <w:rsid w:val="00313C7C"/>
    <w:rsid w:val="00314513"/>
    <w:rsid w:val="00314563"/>
    <w:rsid w:val="003148D6"/>
    <w:rsid w:val="00314BF3"/>
    <w:rsid w:val="003153EE"/>
    <w:rsid w:val="003155D2"/>
    <w:rsid w:val="003155D5"/>
    <w:rsid w:val="0031567F"/>
    <w:rsid w:val="00315A8B"/>
    <w:rsid w:val="0031643E"/>
    <w:rsid w:val="003165AF"/>
    <w:rsid w:val="00316616"/>
    <w:rsid w:val="00316839"/>
    <w:rsid w:val="00316B0F"/>
    <w:rsid w:val="00316E30"/>
    <w:rsid w:val="0031716C"/>
    <w:rsid w:val="003174A2"/>
    <w:rsid w:val="00317519"/>
    <w:rsid w:val="00317969"/>
    <w:rsid w:val="00317B42"/>
    <w:rsid w:val="00317C18"/>
    <w:rsid w:val="00317DE3"/>
    <w:rsid w:val="003203F1"/>
    <w:rsid w:val="00320566"/>
    <w:rsid w:val="00320678"/>
    <w:rsid w:val="00320996"/>
    <w:rsid w:val="00320C76"/>
    <w:rsid w:val="00320DBB"/>
    <w:rsid w:val="00321505"/>
    <w:rsid w:val="00321874"/>
    <w:rsid w:val="00321887"/>
    <w:rsid w:val="003218FA"/>
    <w:rsid w:val="003223DE"/>
    <w:rsid w:val="0032244B"/>
    <w:rsid w:val="003226F3"/>
    <w:rsid w:val="003228AC"/>
    <w:rsid w:val="00322B57"/>
    <w:rsid w:val="00322C1B"/>
    <w:rsid w:val="00322FCD"/>
    <w:rsid w:val="0032310A"/>
    <w:rsid w:val="0032348D"/>
    <w:rsid w:val="003234A3"/>
    <w:rsid w:val="00323783"/>
    <w:rsid w:val="003239FE"/>
    <w:rsid w:val="00323DC0"/>
    <w:rsid w:val="00323F7B"/>
    <w:rsid w:val="00324208"/>
    <w:rsid w:val="003245AA"/>
    <w:rsid w:val="00324674"/>
    <w:rsid w:val="00324AF7"/>
    <w:rsid w:val="00325827"/>
    <w:rsid w:val="003258A7"/>
    <w:rsid w:val="003259A3"/>
    <w:rsid w:val="00325A7A"/>
    <w:rsid w:val="00325ABC"/>
    <w:rsid w:val="00325E50"/>
    <w:rsid w:val="0032670D"/>
    <w:rsid w:val="00326BB2"/>
    <w:rsid w:val="00326BD8"/>
    <w:rsid w:val="00326ED8"/>
    <w:rsid w:val="00326F1D"/>
    <w:rsid w:val="00327ADB"/>
    <w:rsid w:val="00327CD1"/>
    <w:rsid w:val="00327D35"/>
    <w:rsid w:val="00330636"/>
    <w:rsid w:val="003308AC"/>
    <w:rsid w:val="00330B40"/>
    <w:rsid w:val="00330B78"/>
    <w:rsid w:val="003311C4"/>
    <w:rsid w:val="0033125A"/>
    <w:rsid w:val="0033180A"/>
    <w:rsid w:val="00331E9C"/>
    <w:rsid w:val="00331FBE"/>
    <w:rsid w:val="0033253F"/>
    <w:rsid w:val="0033295D"/>
    <w:rsid w:val="0033296A"/>
    <w:rsid w:val="00332DFF"/>
    <w:rsid w:val="00332E1E"/>
    <w:rsid w:val="00333128"/>
    <w:rsid w:val="00333223"/>
    <w:rsid w:val="0033335F"/>
    <w:rsid w:val="003334F6"/>
    <w:rsid w:val="003337D5"/>
    <w:rsid w:val="00333CC1"/>
    <w:rsid w:val="00333D1F"/>
    <w:rsid w:val="00333DA3"/>
    <w:rsid w:val="00333DBC"/>
    <w:rsid w:val="003346CE"/>
    <w:rsid w:val="00334BD6"/>
    <w:rsid w:val="00334DF1"/>
    <w:rsid w:val="00335091"/>
    <w:rsid w:val="0033515F"/>
    <w:rsid w:val="00335467"/>
    <w:rsid w:val="00335474"/>
    <w:rsid w:val="003355AC"/>
    <w:rsid w:val="003356C8"/>
    <w:rsid w:val="003357EF"/>
    <w:rsid w:val="00335AFA"/>
    <w:rsid w:val="00335C14"/>
    <w:rsid w:val="0033610B"/>
    <w:rsid w:val="003367A4"/>
    <w:rsid w:val="003367B9"/>
    <w:rsid w:val="00337748"/>
    <w:rsid w:val="00337797"/>
    <w:rsid w:val="003377BE"/>
    <w:rsid w:val="00337F41"/>
    <w:rsid w:val="00340294"/>
    <w:rsid w:val="003407F9"/>
    <w:rsid w:val="00340821"/>
    <w:rsid w:val="00340878"/>
    <w:rsid w:val="00340B20"/>
    <w:rsid w:val="00340B7E"/>
    <w:rsid w:val="00340BFC"/>
    <w:rsid w:val="00340C3A"/>
    <w:rsid w:val="00340D58"/>
    <w:rsid w:val="00340F8A"/>
    <w:rsid w:val="00341011"/>
    <w:rsid w:val="0034111B"/>
    <w:rsid w:val="00341440"/>
    <w:rsid w:val="003414D2"/>
    <w:rsid w:val="003416BB"/>
    <w:rsid w:val="003417AD"/>
    <w:rsid w:val="00341A8C"/>
    <w:rsid w:val="003422F0"/>
    <w:rsid w:val="0034257E"/>
    <w:rsid w:val="003425B1"/>
    <w:rsid w:val="00342877"/>
    <w:rsid w:val="00342895"/>
    <w:rsid w:val="00343161"/>
    <w:rsid w:val="0034333F"/>
    <w:rsid w:val="00343BF3"/>
    <w:rsid w:val="00343DB9"/>
    <w:rsid w:val="00344502"/>
    <w:rsid w:val="00344F56"/>
    <w:rsid w:val="00345193"/>
    <w:rsid w:val="003451F5"/>
    <w:rsid w:val="0034538F"/>
    <w:rsid w:val="00345754"/>
    <w:rsid w:val="003459BC"/>
    <w:rsid w:val="00345B71"/>
    <w:rsid w:val="00345C1B"/>
    <w:rsid w:val="003460E4"/>
    <w:rsid w:val="003461BF"/>
    <w:rsid w:val="0034641E"/>
    <w:rsid w:val="0034653E"/>
    <w:rsid w:val="003469F1"/>
    <w:rsid w:val="00346A8C"/>
    <w:rsid w:val="00346B87"/>
    <w:rsid w:val="00346C96"/>
    <w:rsid w:val="00346DBB"/>
    <w:rsid w:val="00346F98"/>
    <w:rsid w:val="00346FE3"/>
    <w:rsid w:val="00347009"/>
    <w:rsid w:val="00347056"/>
    <w:rsid w:val="0034787A"/>
    <w:rsid w:val="00347992"/>
    <w:rsid w:val="00347A22"/>
    <w:rsid w:val="00347A62"/>
    <w:rsid w:val="00347C30"/>
    <w:rsid w:val="00347D0F"/>
    <w:rsid w:val="00347E52"/>
    <w:rsid w:val="003501F6"/>
    <w:rsid w:val="0035085E"/>
    <w:rsid w:val="00350DD2"/>
    <w:rsid w:val="00350E74"/>
    <w:rsid w:val="0035121C"/>
    <w:rsid w:val="00351338"/>
    <w:rsid w:val="00351892"/>
    <w:rsid w:val="00351D3A"/>
    <w:rsid w:val="0035204D"/>
    <w:rsid w:val="00352335"/>
    <w:rsid w:val="00352505"/>
    <w:rsid w:val="003528A0"/>
    <w:rsid w:val="003528AE"/>
    <w:rsid w:val="00352904"/>
    <w:rsid w:val="00352A62"/>
    <w:rsid w:val="00352B17"/>
    <w:rsid w:val="00352B55"/>
    <w:rsid w:val="0035304A"/>
    <w:rsid w:val="0035309B"/>
    <w:rsid w:val="00353211"/>
    <w:rsid w:val="003535A7"/>
    <w:rsid w:val="0035376B"/>
    <w:rsid w:val="00353C5E"/>
    <w:rsid w:val="00354018"/>
    <w:rsid w:val="0035403B"/>
    <w:rsid w:val="003540FA"/>
    <w:rsid w:val="00354733"/>
    <w:rsid w:val="00354A12"/>
    <w:rsid w:val="00355379"/>
    <w:rsid w:val="00355785"/>
    <w:rsid w:val="0035579B"/>
    <w:rsid w:val="00355AC5"/>
    <w:rsid w:val="00355E65"/>
    <w:rsid w:val="0035613B"/>
    <w:rsid w:val="003561CB"/>
    <w:rsid w:val="00356253"/>
    <w:rsid w:val="0035669B"/>
    <w:rsid w:val="00356AA4"/>
    <w:rsid w:val="00356CA6"/>
    <w:rsid w:val="003571FB"/>
    <w:rsid w:val="0035750A"/>
    <w:rsid w:val="00357680"/>
    <w:rsid w:val="00357982"/>
    <w:rsid w:val="00357B69"/>
    <w:rsid w:val="00357D33"/>
    <w:rsid w:val="0036027D"/>
    <w:rsid w:val="0036059C"/>
    <w:rsid w:val="003605E3"/>
    <w:rsid w:val="003607FD"/>
    <w:rsid w:val="003608F6"/>
    <w:rsid w:val="00360AD9"/>
    <w:rsid w:val="00360BA3"/>
    <w:rsid w:val="00360C49"/>
    <w:rsid w:val="00360CF1"/>
    <w:rsid w:val="00360DA1"/>
    <w:rsid w:val="00360DAA"/>
    <w:rsid w:val="0036101D"/>
    <w:rsid w:val="003611C4"/>
    <w:rsid w:val="003614B0"/>
    <w:rsid w:val="003614B8"/>
    <w:rsid w:val="003617B8"/>
    <w:rsid w:val="00361C84"/>
    <w:rsid w:val="00361E78"/>
    <w:rsid w:val="00361EC8"/>
    <w:rsid w:val="00361F52"/>
    <w:rsid w:val="00362593"/>
    <w:rsid w:val="00362919"/>
    <w:rsid w:val="00362B31"/>
    <w:rsid w:val="00362C4B"/>
    <w:rsid w:val="003634EA"/>
    <w:rsid w:val="003636FB"/>
    <w:rsid w:val="00363A15"/>
    <w:rsid w:val="00363B12"/>
    <w:rsid w:val="00363B7D"/>
    <w:rsid w:val="00363CDC"/>
    <w:rsid w:val="00363ECF"/>
    <w:rsid w:val="003646FB"/>
    <w:rsid w:val="00364A55"/>
    <w:rsid w:val="00364B2A"/>
    <w:rsid w:val="00364C5E"/>
    <w:rsid w:val="00365560"/>
    <w:rsid w:val="00365701"/>
    <w:rsid w:val="0036573A"/>
    <w:rsid w:val="00365C66"/>
    <w:rsid w:val="00365E23"/>
    <w:rsid w:val="0036635B"/>
    <w:rsid w:val="0036668C"/>
    <w:rsid w:val="003669A6"/>
    <w:rsid w:val="00366BFF"/>
    <w:rsid w:val="0036747E"/>
    <w:rsid w:val="00367EF1"/>
    <w:rsid w:val="003701AC"/>
    <w:rsid w:val="00370640"/>
    <w:rsid w:val="00370645"/>
    <w:rsid w:val="003708D0"/>
    <w:rsid w:val="00370BF5"/>
    <w:rsid w:val="00371090"/>
    <w:rsid w:val="003710E4"/>
    <w:rsid w:val="003725BF"/>
    <w:rsid w:val="003725E3"/>
    <w:rsid w:val="00372773"/>
    <w:rsid w:val="0037281D"/>
    <w:rsid w:val="003728D7"/>
    <w:rsid w:val="00372C0F"/>
    <w:rsid w:val="00372EC1"/>
    <w:rsid w:val="00372FB3"/>
    <w:rsid w:val="0037303E"/>
    <w:rsid w:val="0037312C"/>
    <w:rsid w:val="003731C3"/>
    <w:rsid w:val="00373F94"/>
    <w:rsid w:val="00374200"/>
    <w:rsid w:val="003742E9"/>
    <w:rsid w:val="00374549"/>
    <w:rsid w:val="00374761"/>
    <w:rsid w:val="0037484D"/>
    <w:rsid w:val="00374C13"/>
    <w:rsid w:val="00374DC9"/>
    <w:rsid w:val="0037517D"/>
    <w:rsid w:val="00375406"/>
    <w:rsid w:val="003756A8"/>
    <w:rsid w:val="00375DF8"/>
    <w:rsid w:val="0037647F"/>
    <w:rsid w:val="00376778"/>
    <w:rsid w:val="003768BA"/>
    <w:rsid w:val="00376B6A"/>
    <w:rsid w:val="00376F70"/>
    <w:rsid w:val="0037705C"/>
    <w:rsid w:val="0037727F"/>
    <w:rsid w:val="003772B2"/>
    <w:rsid w:val="003777E2"/>
    <w:rsid w:val="00377A00"/>
    <w:rsid w:val="00377A90"/>
    <w:rsid w:val="00377E05"/>
    <w:rsid w:val="0038054D"/>
    <w:rsid w:val="0038083C"/>
    <w:rsid w:val="00380FD2"/>
    <w:rsid w:val="003810E3"/>
    <w:rsid w:val="00381260"/>
    <w:rsid w:val="00381992"/>
    <w:rsid w:val="00381E70"/>
    <w:rsid w:val="00381F15"/>
    <w:rsid w:val="00381FA2"/>
    <w:rsid w:val="00381FB9"/>
    <w:rsid w:val="003821E7"/>
    <w:rsid w:val="00382326"/>
    <w:rsid w:val="0038258C"/>
    <w:rsid w:val="00382636"/>
    <w:rsid w:val="0038295E"/>
    <w:rsid w:val="00382F70"/>
    <w:rsid w:val="00382F73"/>
    <w:rsid w:val="003831BC"/>
    <w:rsid w:val="003832AD"/>
    <w:rsid w:val="003833C5"/>
    <w:rsid w:val="00383718"/>
    <w:rsid w:val="003837CD"/>
    <w:rsid w:val="00383846"/>
    <w:rsid w:val="00383BA8"/>
    <w:rsid w:val="00383E45"/>
    <w:rsid w:val="0038417A"/>
    <w:rsid w:val="0038461D"/>
    <w:rsid w:val="0038480A"/>
    <w:rsid w:val="00384985"/>
    <w:rsid w:val="00384AB5"/>
    <w:rsid w:val="00384BC3"/>
    <w:rsid w:val="00384C92"/>
    <w:rsid w:val="00384D49"/>
    <w:rsid w:val="00384D9B"/>
    <w:rsid w:val="00384DD8"/>
    <w:rsid w:val="00384E83"/>
    <w:rsid w:val="00384F61"/>
    <w:rsid w:val="003852C5"/>
    <w:rsid w:val="0038555F"/>
    <w:rsid w:val="0038567B"/>
    <w:rsid w:val="00385912"/>
    <w:rsid w:val="00385979"/>
    <w:rsid w:val="00385A4E"/>
    <w:rsid w:val="00385A72"/>
    <w:rsid w:val="00385D3D"/>
    <w:rsid w:val="003861D5"/>
    <w:rsid w:val="00386D50"/>
    <w:rsid w:val="003876EA"/>
    <w:rsid w:val="003879E4"/>
    <w:rsid w:val="00387E27"/>
    <w:rsid w:val="00387EAE"/>
    <w:rsid w:val="00387EC3"/>
    <w:rsid w:val="003900E3"/>
    <w:rsid w:val="003900E9"/>
    <w:rsid w:val="0039048C"/>
    <w:rsid w:val="00390685"/>
    <w:rsid w:val="00390736"/>
    <w:rsid w:val="00390D13"/>
    <w:rsid w:val="00390D22"/>
    <w:rsid w:val="00390E8D"/>
    <w:rsid w:val="0039114E"/>
    <w:rsid w:val="00391591"/>
    <w:rsid w:val="00391716"/>
    <w:rsid w:val="0039191D"/>
    <w:rsid w:val="00391ABF"/>
    <w:rsid w:val="00391E30"/>
    <w:rsid w:val="00391E36"/>
    <w:rsid w:val="00392145"/>
    <w:rsid w:val="003922C1"/>
    <w:rsid w:val="003924E4"/>
    <w:rsid w:val="0039291E"/>
    <w:rsid w:val="00392970"/>
    <w:rsid w:val="003934A9"/>
    <w:rsid w:val="003936DF"/>
    <w:rsid w:val="0039373C"/>
    <w:rsid w:val="00393895"/>
    <w:rsid w:val="003939CA"/>
    <w:rsid w:val="00393CE6"/>
    <w:rsid w:val="00393DE6"/>
    <w:rsid w:val="00393EDF"/>
    <w:rsid w:val="0039414A"/>
    <w:rsid w:val="00394211"/>
    <w:rsid w:val="0039438A"/>
    <w:rsid w:val="00394791"/>
    <w:rsid w:val="003947BF"/>
    <w:rsid w:val="00394BB3"/>
    <w:rsid w:val="00394D2B"/>
    <w:rsid w:val="00395229"/>
    <w:rsid w:val="00395286"/>
    <w:rsid w:val="00395389"/>
    <w:rsid w:val="0039554C"/>
    <w:rsid w:val="00395CF6"/>
    <w:rsid w:val="00395EDC"/>
    <w:rsid w:val="00395F99"/>
    <w:rsid w:val="00396437"/>
    <w:rsid w:val="0039687E"/>
    <w:rsid w:val="00396A34"/>
    <w:rsid w:val="00396DC3"/>
    <w:rsid w:val="00396F82"/>
    <w:rsid w:val="00397165"/>
    <w:rsid w:val="0039720A"/>
    <w:rsid w:val="0039769A"/>
    <w:rsid w:val="003A0277"/>
    <w:rsid w:val="003A0316"/>
    <w:rsid w:val="003A063D"/>
    <w:rsid w:val="003A090B"/>
    <w:rsid w:val="003A094A"/>
    <w:rsid w:val="003A0CB0"/>
    <w:rsid w:val="003A12D7"/>
    <w:rsid w:val="003A13DE"/>
    <w:rsid w:val="003A17C3"/>
    <w:rsid w:val="003A21F8"/>
    <w:rsid w:val="003A2805"/>
    <w:rsid w:val="003A284B"/>
    <w:rsid w:val="003A2A56"/>
    <w:rsid w:val="003A2D67"/>
    <w:rsid w:val="003A315E"/>
    <w:rsid w:val="003A36CE"/>
    <w:rsid w:val="003A3B94"/>
    <w:rsid w:val="003A3E68"/>
    <w:rsid w:val="003A4362"/>
    <w:rsid w:val="003A43B4"/>
    <w:rsid w:val="003A46E9"/>
    <w:rsid w:val="003A472D"/>
    <w:rsid w:val="003A4883"/>
    <w:rsid w:val="003A4A86"/>
    <w:rsid w:val="003A4C36"/>
    <w:rsid w:val="003A4C84"/>
    <w:rsid w:val="003A4FFA"/>
    <w:rsid w:val="003A510B"/>
    <w:rsid w:val="003A5438"/>
    <w:rsid w:val="003A54F3"/>
    <w:rsid w:val="003A550E"/>
    <w:rsid w:val="003A5C62"/>
    <w:rsid w:val="003A5D4F"/>
    <w:rsid w:val="003A6191"/>
    <w:rsid w:val="003A684C"/>
    <w:rsid w:val="003A6A5D"/>
    <w:rsid w:val="003A6D5D"/>
    <w:rsid w:val="003A6EBC"/>
    <w:rsid w:val="003A77A6"/>
    <w:rsid w:val="003A7D3E"/>
    <w:rsid w:val="003A7DBA"/>
    <w:rsid w:val="003B01FF"/>
    <w:rsid w:val="003B053E"/>
    <w:rsid w:val="003B054B"/>
    <w:rsid w:val="003B0B3A"/>
    <w:rsid w:val="003B0DB6"/>
    <w:rsid w:val="003B0E84"/>
    <w:rsid w:val="003B10A8"/>
    <w:rsid w:val="003B12C9"/>
    <w:rsid w:val="003B1371"/>
    <w:rsid w:val="003B1636"/>
    <w:rsid w:val="003B197A"/>
    <w:rsid w:val="003B1EE3"/>
    <w:rsid w:val="003B1F5E"/>
    <w:rsid w:val="003B2537"/>
    <w:rsid w:val="003B27BB"/>
    <w:rsid w:val="003B29A6"/>
    <w:rsid w:val="003B2CAD"/>
    <w:rsid w:val="003B2E7E"/>
    <w:rsid w:val="003B3072"/>
    <w:rsid w:val="003B310A"/>
    <w:rsid w:val="003B33B7"/>
    <w:rsid w:val="003B3412"/>
    <w:rsid w:val="003B3441"/>
    <w:rsid w:val="003B37BC"/>
    <w:rsid w:val="003B4158"/>
    <w:rsid w:val="003B41FC"/>
    <w:rsid w:val="003B45C0"/>
    <w:rsid w:val="003B4634"/>
    <w:rsid w:val="003B4B2A"/>
    <w:rsid w:val="003B4DB9"/>
    <w:rsid w:val="003B4F05"/>
    <w:rsid w:val="003B5035"/>
    <w:rsid w:val="003B6183"/>
    <w:rsid w:val="003B61EE"/>
    <w:rsid w:val="003B631E"/>
    <w:rsid w:val="003B6FEC"/>
    <w:rsid w:val="003B70FD"/>
    <w:rsid w:val="003B730A"/>
    <w:rsid w:val="003B769E"/>
    <w:rsid w:val="003B7B96"/>
    <w:rsid w:val="003B7C0A"/>
    <w:rsid w:val="003C0190"/>
    <w:rsid w:val="003C021F"/>
    <w:rsid w:val="003C048B"/>
    <w:rsid w:val="003C0C33"/>
    <w:rsid w:val="003C0EB4"/>
    <w:rsid w:val="003C0FB8"/>
    <w:rsid w:val="003C105F"/>
    <w:rsid w:val="003C11A8"/>
    <w:rsid w:val="003C2F67"/>
    <w:rsid w:val="003C30BF"/>
    <w:rsid w:val="003C3307"/>
    <w:rsid w:val="003C33A6"/>
    <w:rsid w:val="003C346F"/>
    <w:rsid w:val="003C37A3"/>
    <w:rsid w:val="003C395C"/>
    <w:rsid w:val="003C4281"/>
    <w:rsid w:val="003C4BBF"/>
    <w:rsid w:val="003C4C26"/>
    <w:rsid w:val="003C4C2D"/>
    <w:rsid w:val="003C521E"/>
    <w:rsid w:val="003C54A5"/>
    <w:rsid w:val="003C5606"/>
    <w:rsid w:val="003C580D"/>
    <w:rsid w:val="003C590E"/>
    <w:rsid w:val="003C594E"/>
    <w:rsid w:val="003C5E63"/>
    <w:rsid w:val="003C6565"/>
    <w:rsid w:val="003C67CB"/>
    <w:rsid w:val="003C7091"/>
    <w:rsid w:val="003C78AC"/>
    <w:rsid w:val="003C7E88"/>
    <w:rsid w:val="003D000A"/>
    <w:rsid w:val="003D00B9"/>
    <w:rsid w:val="003D04CC"/>
    <w:rsid w:val="003D04D6"/>
    <w:rsid w:val="003D0AB5"/>
    <w:rsid w:val="003D0BAF"/>
    <w:rsid w:val="003D0C96"/>
    <w:rsid w:val="003D0D3C"/>
    <w:rsid w:val="003D0F30"/>
    <w:rsid w:val="003D1628"/>
    <w:rsid w:val="003D1A87"/>
    <w:rsid w:val="003D1C3F"/>
    <w:rsid w:val="003D1E1C"/>
    <w:rsid w:val="003D1E97"/>
    <w:rsid w:val="003D1FF9"/>
    <w:rsid w:val="003D2743"/>
    <w:rsid w:val="003D28ED"/>
    <w:rsid w:val="003D2999"/>
    <w:rsid w:val="003D2A68"/>
    <w:rsid w:val="003D2DC7"/>
    <w:rsid w:val="003D2E22"/>
    <w:rsid w:val="003D3EC6"/>
    <w:rsid w:val="003D44F6"/>
    <w:rsid w:val="003D4660"/>
    <w:rsid w:val="003D4A8D"/>
    <w:rsid w:val="003D583D"/>
    <w:rsid w:val="003D58FC"/>
    <w:rsid w:val="003D5A4A"/>
    <w:rsid w:val="003D5A9B"/>
    <w:rsid w:val="003D5AB0"/>
    <w:rsid w:val="003D5D51"/>
    <w:rsid w:val="003D5F07"/>
    <w:rsid w:val="003D6678"/>
    <w:rsid w:val="003D6860"/>
    <w:rsid w:val="003D6A24"/>
    <w:rsid w:val="003D6A9A"/>
    <w:rsid w:val="003D6AE2"/>
    <w:rsid w:val="003D72CD"/>
    <w:rsid w:val="003D7410"/>
    <w:rsid w:val="003D7508"/>
    <w:rsid w:val="003D771E"/>
    <w:rsid w:val="003D7742"/>
    <w:rsid w:val="003D77AF"/>
    <w:rsid w:val="003D7AFE"/>
    <w:rsid w:val="003D7F36"/>
    <w:rsid w:val="003E020B"/>
    <w:rsid w:val="003E039A"/>
    <w:rsid w:val="003E0406"/>
    <w:rsid w:val="003E0471"/>
    <w:rsid w:val="003E05BD"/>
    <w:rsid w:val="003E0DBA"/>
    <w:rsid w:val="003E10F4"/>
    <w:rsid w:val="003E111E"/>
    <w:rsid w:val="003E126E"/>
    <w:rsid w:val="003E151E"/>
    <w:rsid w:val="003E1535"/>
    <w:rsid w:val="003E1C08"/>
    <w:rsid w:val="003E1C42"/>
    <w:rsid w:val="003E1D2A"/>
    <w:rsid w:val="003E2025"/>
    <w:rsid w:val="003E2428"/>
    <w:rsid w:val="003E263D"/>
    <w:rsid w:val="003E28F4"/>
    <w:rsid w:val="003E2B36"/>
    <w:rsid w:val="003E2D0C"/>
    <w:rsid w:val="003E2F1D"/>
    <w:rsid w:val="003E31BE"/>
    <w:rsid w:val="003E35CF"/>
    <w:rsid w:val="003E3B0F"/>
    <w:rsid w:val="003E3CBD"/>
    <w:rsid w:val="003E3E94"/>
    <w:rsid w:val="003E3E9A"/>
    <w:rsid w:val="003E3EDB"/>
    <w:rsid w:val="003E3EE4"/>
    <w:rsid w:val="003E4721"/>
    <w:rsid w:val="003E4925"/>
    <w:rsid w:val="003E5158"/>
    <w:rsid w:val="003E5405"/>
    <w:rsid w:val="003E543C"/>
    <w:rsid w:val="003E5BF0"/>
    <w:rsid w:val="003E6423"/>
    <w:rsid w:val="003E6513"/>
    <w:rsid w:val="003E6654"/>
    <w:rsid w:val="003E6CFA"/>
    <w:rsid w:val="003E6F40"/>
    <w:rsid w:val="003E702A"/>
    <w:rsid w:val="003E710B"/>
    <w:rsid w:val="003E7163"/>
    <w:rsid w:val="003E7A91"/>
    <w:rsid w:val="003E7B17"/>
    <w:rsid w:val="003E7B8C"/>
    <w:rsid w:val="003E7F7C"/>
    <w:rsid w:val="003E7FB2"/>
    <w:rsid w:val="003F165A"/>
    <w:rsid w:val="003F1776"/>
    <w:rsid w:val="003F1843"/>
    <w:rsid w:val="003F1A2F"/>
    <w:rsid w:val="003F1B52"/>
    <w:rsid w:val="003F1C97"/>
    <w:rsid w:val="003F1FE6"/>
    <w:rsid w:val="003F20A4"/>
    <w:rsid w:val="003F20DE"/>
    <w:rsid w:val="003F2154"/>
    <w:rsid w:val="003F2201"/>
    <w:rsid w:val="003F2366"/>
    <w:rsid w:val="003F2488"/>
    <w:rsid w:val="003F25C4"/>
    <w:rsid w:val="003F274D"/>
    <w:rsid w:val="003F2764"/>
    <w:rsid w:val="003F3325"/>
    <w:rsid w:val="003F340D"/>
    <w:rsid w:val="003F3BAE"/>
    <w:rsid w:val="003F3FAB"/>
    <w:rsid w:val="003F40D1"/>
    <w:rsid w:val="003F46E9"/>
    <w:rsid w:val="003F4D16"/>
    <w:rsid w:val="003F4F84"/>
    <w:rsid w:val="003F516E"/>
    <w:rsid w:val="003F5716"/>
    <w:rsid w:val="003F60C2"/>
    <w:rsid w:val="003F6396"/>
    <w:rsid w:val="003F6422"/>
    <w:rsid w:val="003F698E"/>
    <w:rsid w:val="003F6A6E"/>
    <w:rsid w:val="003F6A94"/>
    <w:rsid w:val="003F73F1"/>
    <w:rsid w:val="003F74D8"/>
    <w:rsid w:val="003F75A5"/>
    <w:rsid w:val="003F76F6"/>
    <w:rsid w:val="003F7758"/>
    <w:rsid w:val="003F7A92"/>
    <w:rsid w:val="003F7B4F"/>
    <w:rsid w:val="004001A2"/>
    <w:rsid w:val="00400486"/>
    <w:rsid w:val="004008A0"/>
    <w:rsid w:val="00400E28"/>
    <w:rsid w:val="00401287"/>
    <w:rsid w:val="0040181B"/>
    <w:rsid w:val="00401EE3"/>
    <w:rsid w:val="0040218F"/>
    <w:rsid w:val="00402274"/>
    <w:rsid w:val="004028B6"/>
    <w:rsid w:val="00402AD4"/>
    <w:rsid w:val="00402D7C"/>
    <w:rsid w:val="00402E78"/>
    <w:rsid w:val="00403E79"/>
    <w:rsid w:val="004040FE"/>
    <w:rsid w:val="00404212"/>
    <w:rsid w:val="004044C1"/>
    <w:rsid w:val="00404785"/>
    <w:rsid w:val="00404B18"/>
    <w:rsid w:val="00404B8A"/>
    <w:rsid w:val="00404F2A"/>
    <w:rsid w:val="004052AB"/>
    <w:rsid w:val="0040554F"/>
    <w:rsid w:val="00405705"/>
    <w:rsid w:val="00405FB4"/>
    <w:rsid w:val="004062D7"/>
    <w:rsid w:val="004063BD"/>
    <w:rsid w:val="0040644B"/>
    <w:rsid w:val="004064E0"/>
    <w:rsid w:val="00406AC5"/>
    <w:rsid w:val="00406B8E"/>
    <w:rsid w:val="00406E5A"/>
    <w:rsid w:val="00406E86"/>
    <w:rsid w:val="004071AA"/>
    <w:rsid w:val="004071E1"/>
    <w:rsid w:val="00407B1E"/>
    <w:rsid w:val="00407B24"/>
    <w:rsid w:val="00410064"/>
    <w:rsid w:val="00410386"/>
    <w:rsid w:val="00410BBB"/>
    <w:rsid w:val="004115F5"/>
    <w:rsid w:val="00411607"/>
    <w:rsid w:val="004116E5"/>
    <w:rsid w:val="00411C04"/>
    <w:rsid w:val="00411F9F"/>
    <w:rsid w:val="00412054"/>
    <w:rsid w:val="00412366"/>
    <w:rsid w:val="00412488"/>
    <w:rsid w:val="00412998"/>
    <w:rsid w:val="00412A5F"/>
    <w:rsid w:val="00412D38"/>
    <w:rsid w:val="00412EFF"/>
    <w:rsid w:val="0041372F"/>
    <w:rsid w:val="0041390D"/>
    <w:rsid w:val="00414424"/>
    <w:rsid w:val="00414470"/>
    <w:rsid w:val="00414636"/>
    <w:rsid w:val="00414936"/>
    <w:rsid w:val="00414D29"/>
    <w:rsid w:val="00414FAD"/>
    <w:rsid w:val="00415552"/>
    <w:rsid w:val="0041562D"/>
    <w:rsid w:val="00415807"/>
    <w:rsid w:val="004161FE"/>
    <w:rsid w:val="00416D3B"/>
    <w:rsid w:val="00416F71"/>
    <w:rsid w:val="00417094"/>
    <w:rsid w:val="004171B0"/>
    <w:rsid w:val="00417431"/>
    <w:rsid w:val="004174A9"/>
    <w:rsid w:val="00417B40"/>
    <w:rsid w:val="00417B83"/>
    <w:rsid w:val="004204F9"/>
    <w:rsid w:val="00420510"/>
    <w:rsid w:val="00420766"/>
    <w:rsid w:val="00420984"/>
    <w:rsid w:val="00420A6E"/>
    <w:rsid w:val="00420BA9"/>
    <w:rsid w:val="00420F04"/>
    <w:rsid w:val="004214FD"/>
    <w:rsid w:val="004216A1"/>
    <w:rsid w:val="004216E4"/>
    <w:rsid w:val="00421760"/>
    <w:rsid w:val="0042195B"/>
    <w:rsid w:val="00421A02"/>
    <w:rsid w:val="00421E11"/>
    <w:rsid w:val="00421FC1"/>
    <w:rsid w:val="0042213B"/>
    <w:rsid w:val="00422195"/>
    <w:rsid w:val="00422242"/>
    <w:rsid w:val="004226E7"/>
    <w:rsid w:val="00422C3B"/>
    <w:rsid w:val="00422DF0"/>
    <w:rsid w:val="00423689"/>
    <w:rsid w:val="0042379C"/>
    <w:rsid w:val="004237D9"/>
    <w:rsid w:val="004237DE"/>
    <w:rsid w:val="00423847"/>
    <w:rsid w:val="004239D6"/>
    <w:rsid w:val="00423B1B"/>
    <w:rsid w:val="00423C21"/>
    <w:rsid w:val="00423D4D"/>
    <w:rsid w:val="00423FDE"/>
    <w:rsid w:val="0042443E"/>
    <w:rsid w:val="0042500C"/>
    <w:rsid w:val="0042520E"/>
    <w:rsid w:val="004256F0"/>
    <w:rsid w:val="004257F8"/>
    <w:rsid w:val="00425A7E"/>
    <w:rsid w:val="00425B7D"/>
    <w:rsid w:val="00425DA7"/>
    <w:rsid w:val="004262DD"/>
    <w:rsid w:val="0042695B"/>
    <w:rsid w:val="004271DB"/>
    <w:rsid w:val="00427260"/>
    <w:rsid w:val="004273AC"/>
    <w:rsid w:val="004276C1"/>
    <w:rsid w:val="0042785D"/>
    <w:rsid w:val="00427ACF"/>
    <w:rsid w:val="00427B55"/>
    <w:rsid w:val="00430244"/>
    <w:rsid w:val="0043038F"/>
    <w:rsid w:val="00430559"/>
    <w:rsid w:val="0043120E"/>
    <w:rsid w:val="0043169B"/>
    <w:rsid w:val="00431DA4"/>
    <w:rsid w:val="00431ED7"/>
    <w:rsid w:val="00432950"/>
    <w:rsid w:val="00432AD4"/>
    <w:rsid w:val="00432C13"/>
    <w:rsid w:val="00432EBC"/>
    <w:rsid w:val="00433A5F"/>
    <w:rsid w:val="00433D7E"/>
    <w:rsid w:val="00433F9B"/>
    <w:rsid w:val="0043421A"/>
    <w:rsid w:val="00434642"/>
    <w:rsid w:val="00434D5D"/>
    <w:rsid w:val="00434FF6"/>
    <w:rsid w:val="004358B9"/>
    <w:rsid w:val="00435BF1"/>
    <w:rsid w:val="00435BFA"/>
    <w:rsid w:val="00435FB3"/>
    <w:rsid w:val="004369E0"/>
    <w:rsid w:val="00436A99"/>
    <w:rsid w:val="00436B43"/>
    <w:rsid w:val="00436BF9"/>
    <w:rsid w:val="00436C0F"/>
    <w:rsid w:val="00436C11"/>
    <w:rsid w:val="00436FF7"/>
    <w:rsid w:val="0043720F"/>
    <w:rsid w:val="00437592"/>
    <w:rsid w:val="00437674"/>
    <w:rsid w:val="00437994"/>
    <w:rsid w:val="00437B42"/>
    <w:rsid w:val="00437C9C"/>
    <w:rsid w:val="0044008A"/>
    <w:rsid w:val="0044058B"/>
    <w:rsid w:val="00440F02"/>
    <w:rsid w:val="004416EF"/>
    <w:rsid w:val="00441C5C"/>
    <w:rsid w:val="00441E22"/>
    <w:rsid w:val="00442016"/>
    <w:rsid w:val="00442327"/>
    <w:rsid w:val="0044288D"/>
    <w:rsid w:val="00442947"/>
    <w:rsid w:val="00442EB8"/>
    <w:rsid w:val="00442EC8"/>
    <w:rsid w:val="0044308C"/>
    <w:rsid w:val="00443790"/>
    <w:rsid w:val="00443A3E"/>
    <w:rsid w:val="00443C0F"/>
    <w:rsid w:val="00443F4D"/>
    <w:rsid w:val="004443BB"/>
    <w:rsid w:val="0044443D"/>
    <w:rsid w:val="004449C4"/>
    <w:rsid w:val="00444B47"/>
    <w:rsid w:val="00444B5E"/>
    <w:rsid w:val="00445260"/>
    <w:rsid w:val="00445360"/>
    <w:rsid w:val="004456B2"/>
    <w:rsid w:val="004458D6"/>
    <w:rsid w:val="00445BC5"/>
    <w:rsid w:val="00446087"/>
    <w:rsid w:val="0044611D"/>
    <w:rsid w:val="00446595"/>
    <w:rsid w:val="00446D39"/>
    <w:rsid w:val="00446FAD"/>
    <w:rsid w:val="00447064"/>
    <w:rsid w:val="004470CE"/>
    <w:rsid w:val="00447463"/>
    <w:rsid w:val="004476C3"/>
    <w:rsid w:val="00447CDC"/>
    <w:rsid w:val="0045093D"/>
    <w:rsid w:val="00450AF0"/>
    <w:rsid w:val="00450C2E"/>
    <w:rsid w:val="00450C3E"/>
    <w:rsid w:val="00450C9D"/>
    <w:rsid w:val="00450D05"/>
    <w:rsid w:val="00450E4B"/>
    <w:rsid w:val="00450FB6"/>
    <w:rsid w:val="004510C4"/>
    <w:rsid w:val="0045148C"/>
    <w:rsid w:val="0045157F"/>
    <w:rsid w:val="00451906"/>
    <w:rsid w:val="004519EA"/>
    <w:rsid w:val="00451A26"/>
    <w:rsid w:val="00451DF0"/>
    <w:rsid w:val="00451E2F"/>
    <w:rsid w:val="00452755"/>
    <w:rsid w:val="00452A0A"/>
    <w:rsid w:val="00452B48"/>
    <w:rsid w:val="00452EB4"/>
    <w:rsid w:val="00452ECF"/>
    <w:rsid w:val="00452F46"/>
    <w:rsid w:val="00452FD7"/>
    <w:rsid w:val="00453B5B"/>
    <w:rsid w:val="00453C6F"/>
    <w:rsid w:val="00454442"/>
    <w:rsid w:val="004544DA"/>
    <w:rsid w:val="004546AB"/>
    <w:rsid w:val="00454C14"/>
    <w:rsid w:val="004550E1"/>
    <w:rsid w:val="00455127"/>
    <w:rsid w:val="00455256"/>
    <w:rsid w:val="0045548A"/>
    <w:rsid w:val="0045592B"/>
    <w:rsid w:val="00455A2B"/>
    <w:rsid w:val="00455C8B"/>
    <w:rsid w:val="00456124"/>
    <w:rsid w:val="00456237"/>
    <w:rsid w:val="0045644C"/>
    <w:rsid w:val="00456738"/>
    <w:rsid w:val="004568C0"/>
    <w:rsid w:val="00456A16"/>
    <w:rsid w:val="00456A88"/>
    <w:rsid w:val="00456BBD"/>
    <w:rsid w:val="00456CA0"/>
    <w:rsid w:val="00456E1F"/>
    <w:rsid w:val="004572B1"/>
    <w:rsid w:val="0045732D"/>
    <w:rsid w:val="00457795"/>
    <w:rsid w:val="00460271"/>
    <w:rsid w:val="004602B0"/>
    <w:rsid w:val="00460604"/>
    <w:rsid w:val="00460850"/>
    <w:rsid w:val="00460B03"/>
    <w:rsid w:val="00460B37"/>
    <w:rsid w:val="00460D60"/>
    <w:rsid w:val="0046107F"/>
    <w:rsid w:val="004611EC"/>
    <w:rsid w:val="0046177A"/>
    <w:rsid w:val="0046197F"/>
    <w:rsid w:val="00461C30"/>
    <w:rsid w:val="00461D21"/>
    <w:rsid w:val="00462113"/>
    <w:rsid w:val="00462917"/>
    <w:rsid w:val="0046305C"/>
    <w:rsid w:val="00463435"/>
    <w:rsid w:val="00463536"/>
    <w:rsid w:val="00463731"/>
    <w:rsid w:val="00463EF6"/>
    <w:rsid w:val="0046403B"/>
    <w:rsid w:val="00464220"/>
    <w:rsid w:val="0046433D"/>
    <w:rsid w:val="00464D6A"/>
    <w:rsid w:val="00464E35"/>
    <w:rsid w:val="00464E85"/>
    <w:rsid w:val="0046517B"/>
    <w:rsid w:val="00465293"/>
    <w:rsid w:val="00465C2D"/>
    <w:rsid w:val="00465F95"/>
    <w:rsid w:val="00465FDB"/>
    <w:rsid w:val="00466038"/>
    <w:rsid w:val="00466490"/>
    <w:rsid w:val="0046669C"/>
    <w:rsid w:val="00466B30"/>
    <w:rsid w:val="00466DA6"/>
    <w:rsid w:val="00466E88"/>
    <w:rsid w:val="00466F66"/>
    <w:rsid w:val="0046703B"/>
    <w:rsid w:val="004676FF"/>
    <w:rsid w:val="00467B5D"/>
    <w:rsid w:val="00467D56"/>
    <w:rsid w:val="0047041E"/>
    <w:rsid w:val="00471044"/>
    <w:rsid w:val="0047110B"/>
    <w:rsid w:val="0047192C"/>
    <w:rsid w:val="004720B0"/>
    <w:rsid w:val="0047217E"/>
    <w:rsid w:val="00472192"/>
    <w:rsid w:val="00472294"/>
    <w:rsid w:val="00472374"/>
    <w:rsid w:val="004727A6"/>
    <w:rsid w:val="00472C8E"/>
    <w:rsid w:val="004730B6"/>
    <w:rsid w:val="0047333D"/>
    <w:rsid w:val="00473624"/>
    <w:rsid w:val="004738EA"/>
    <w:rsid w:val="00473CFC"/>
    <w:rsid w:val="00474031"/>
    <w:rsid w:val="0047429B"/>
    <w:rsid w:val="0047450B"/>
    <w:rsid w:val="00474B33"/>
    <w:rsid w:val="00474C30"/>
    <w:rsid w:val="00474D75"/>
    <w:rsid w:val="00474E89"/>
    <w:rsid w:val="00475139"/>
    <w:rsid w:val="004751CA"/>
    <w:rsid w:val="004756BB"/>
    <w:rsid w:val="00475935"/>
    <w:rsid w:val="00475B14"/>
    <w:rsid w:val="00475C66"/>
    <w:rsid w:val="00475C87"/>
    <w:rsid w:val="004760C6"/>
    <w:rsid w:val="0047667D"/>
    <w:rsid w:val="00476E4D"/>
    <w:rsid w:val="004772AB"/>
    <w:rsid w:val="0047739F"/>
    <w:rsid w:val="00477E57"/>
    <w:rsid w:val="00480208"/>
    <w:rsid w:val="00480223"/>
    <w:rsid w:val="00480867"/>
    <w:rsid w:val="00481794"/>
    <w:rsid w:val="00481BA3"/>
    <w:rsid w:val="00481CC1"/>
    <w:rsid w:val="004822A7"/>
    <w:rsid w:val="004822EB"/>
    <w:rsid w:val="0048239B"/>
    <w:rsid w:val="0048249D"/>
    <w:rsid w:val="00482834"/>
    <w:rsid w:val="00483530"/>
    <w:rsid w:val="0048374D"/>
    <w:rsid w:val="00483758"/>
    <w:rsid w:val="004838CA"/>
    <w:rsid w:val="004838E4"/>
    <w:rsid w:val="0048432C"/>
    <w:rsid w:val="00484396"/>
    <w:rsid w:val="004843F9"/>
    <w:rsid w:val="00484611"/>
    <w:rsid w:val="00485272"/>
    <w:rsid w:val="00485F83"/>
    <w:rsid w:val="004860B6"/>
    <w:rsid w:val="00486140"/>
    <w:rsid w:val="0048623D"/>
    <w:rsid w:val="004867AF"/>
    <w:rsid w:val="00487501"/>
    <w:rsid w:val="0048770D"/>
    <w:rsid w:val="004877B8"/>
    <w:rsid w:val="00487887"/>
    <w:rsid w:val="00487C22"/>
    <w:rsid w:val="00487C90"/>
    <w:rsid w:val="00487D34"/>
    <w:rsid w:val="004900D9"/>
    <w:rsid w:val="00490125"/>
    <w:rsid w:val="00490414"/>
    <w:rsid w:val="0049043B"/>
    <w:rsid w:val="00490A07"/>
    <w:rsid w:val="004910DF"/>
    <w:rsid w:val="004912BC"/>
    <w:rsid w:val="00491939"/>
    <w:rsid w:val="00491B2C"/>
    <w:rsid w:val="00491C77"/>
    <w:rsid w:val="00491E7A"/>
    <w:rsid w:val="00492045"/>
    <w:rsid w:val="0049239F"/>
    <w:rsid w:val="00492535"/>
    <w:rsid w:val="00492F01"/>
    <w:rsid w:val="00493172"/>
    <w:rsid w:val="004931F9"/>
    <w:rsid w:val="00493283"/>
    <w:rsid w:val="004936CE"/>
    <w:rsid w:val="00494024"/>
    <w:rsid w:val="00494449"/>
    <w:rsid w:val="00495181"/>
    <w:rsid w:val="0049558A"/>
    <w:rsid w:val="00495834"/>
    <w:rsid w:val="00495B68"/>
    <w:rsid w:val="00495E00"/>
    <w:rsid w:val="004960DF"/>
    <w:rsid w:val="00496263"/>
    <w:rsid w:val="0049685F"/>
    <w:rsid w:val="004970D0"/>
    <w:rsid w:val="0049730C"/>
    <w:rsid w:val="004974A2"/>
    <w:rsid w:val="00497505"/>
    <w:rsid w:val="00497CC5"/>
    <w:rsid w:val="00497DC0"/>
    <w:rsid w:val="00497E65"/>
    <w:rsid w:val="004A045D"/>
    <w:rsid w:val="004A0847"/>
    <w:rsid w:val="004A0AEE"/>
    <w:rsid w:val="004A0B68"/>
    <w:rsid w:val="004A0BE0"/>
    <w:rsid w:val="004A0D0A"/>
    <w:rsid w:val="004A119C"/>
    <w:rsid w:val="004A1263"/>
    <w:rsid w:val="004A12BA"/>
    <w:rsid w:val="004A19A1"/>
    <w:rsid w:val="004A1FFB"/>
    <w:rsid w:val="004A2129"/>
    <w:rsid w:val="004A2327"/>
    <w:rsid w:val="004A23C5"/>
    <w:rsid w:val="004A23DA"/>
    <w:rsid w:val="004A23DE"/>
    <w:rsid w:val="004A26AB"/>
    <w:rsid w:val="004A2A47"/>
    <w:rsid w:val="004A2AA4"/>
    <w:rsid w:val="004A2ADC"/>
    <w:rsid w:val="004A2B24"/>
    <w:rsid w:val="004A2BD5"/>
    <w:rsid w:val="004A2C55"/>
    <w:rsid w:val="004A2CA7"/>
    <w:rsid w:val="004A3249"/>
    <w:rsid w:val="004A37A5"/>
    <w:rsid w:val="004A3C0E"/>
    <w:rsid w:val="004A3E7A"/>
    <w:rsid w:val="004A3ECD"/>
    <w:rsid w:val="004A4151"/>
    <w:rsid w:val="004A4490"/>
    <w:rsid w:val="004A48E2"/>
    <w:rsid w:val="004A4A91"/>
    <w:rsid w:val="004A4AD2"/>
    <w:rsid w:val="004A4F19"/>
    <w:rsid w:val="004A4F80"/>
    <w:rsid w:val="004A506E"/>
    <w:rsid w:val="004A522D"/>
    <w:rsid w:val="004A55B8"/>
    <w:rsid w:val="004A56E5"/>
    <w:rsid w:val="004A580A"/>
    <w:rsid w:val="004A5E7D"/>
    <w:rsid w:val="004A63A3"/>
    <w:rsid w:val="004A65C5"/>
    <w:rsid w:val="004A66BC"/>
    <w:rsid w:val="004A67C0"/>
    <w:rsid w:val="004A6827"/>
    <w:rsid w:val="004A6BFE"/>
    <w:rsid w:val="004A731D"/>
    <w:rsid w:val="004A7556"/>
    <w:rsid w:val="004A7B15"/>
    <w:rsid w:val="004B059F"/>
    <w:rsid w:val="004B0B58"/>
    <w:rsid w:val="004B0BD8"/>
    <w:rsid w:val="004B0E6E"/>
    <w:rsid w:val="004B1019"/>
    <w:rsid w:val="004B1282"/>
    <w:rsid w:val="004B1331"/>
    <w:rsid w:val="004B1566"/>
    <w:rsid w:val="004B1638"/>
    <w:rsid w:val="004B18A2"/>
    <w:rsid w:val="004B19D0"/>
    <w:rsid w:val="004B1B5B"/>
    <w:rsid w:val="004B1CFF"/>
    <w:rsid w:val="004B1ECA"/>
    <w:rsid w:val="004B1F23"/>
    <w:rsid w:val="004B2396"/>
    <w:rsid w:val="004B24CB"/>
    <w:rsid w:val="004B2C8E"/>
    <w:rsid w:val="004B35F0"/>
    <w:rsid w:val="004B3729"/>
    <w:rsid w:val="004B3C43"/>
    <w:rsid w:val="004B3D3A"/>
    <w:rsid w:val="004B3DF8"/>
    <w:rsid w:val="004B3F31"/>
    <w:rsid w:val="004B42EB"/>
    <w:rsid w:val="004B44CB"/>
    <w:rsid w:val="004B45D5"/>
    <w:rsid w:val="004B4664"/>
    <w:rsid w:val="004B47DB"/>
    <w:rsid w:val="004B484B"/>
    <w:rsid w:val="004B4ABF"/>
    <w:rsid w:val="004B4BD8"/>
    <w:rsid w:val="004B4C91"/>
    <w:rsid w:val="004B4CF8"/>
    <w:rsid w:val="004B4E46"/>
    <w:rsid w:val="004B591D"/>
    <w:rsid w:val="004B6A3A"/>
    <w:rsid w:val="004B6B1F"/>
    <w:rsid w:val="004B6D92"/>
    <w:rsid w:val="004B7280"/>
    <w:rsid w:val="004B7FBD"/>
    <w:rsid w:val="004C04D9"/>
    <w:rsid w:val="004C05AD"/>
    <w:rsid w:val="004C0850"/>
    <w:rsid w:val="004C0857"/>
    <w:rsid w:val="004C09F5"/>
    <w:rsid w:val="004C0B84"/>
    <w:rsid w:val="004C0F00"/>
    <w:rsid w:val="004C0F2A"/>
    <w:rsid w:val="004C11C8"/>
    <w:rsid w:val="004C147B"/>
    <w:rsid w:val="004C19DB"/>
    <w:rsid w:val="004C1AB2"/>
    <w:rsid w:val="004C1F0F"/>
    <w:rsid w:val="004C1F63"/>
    <w:rsid w:val="004C20B5"/>
    <w:rsid w:val="004C23FD"/>
    <w:rsid w:val="004C2630"/>
    <w:rsid w:val="004C2820"/>
    <w:rsid w:val="004C2CDB"/>
    <w:rsid w:val="004C3385"/>
    <w:rsid w:val="004C360B"/>
    <w:rsid w:val="004C3B42"/>
    <w:rsid w:val="004C3C22"/>
    <w:rsid w:val="004C3C92"/>
    <w:rsid w:val="004C43DB"/>
    <w:rsid w:val="004C469A"/>
    <w:rsid w:val="004C47F9"/>
    <w:rsid w:val="004C4A06"/>
    <w:rsid w:val="004C4CF6"/>
    <w:rsid w:val="004C5C3B"/>
    <w:rsid w:val="004C5C6B"/>
    <w:rsid w:val="004C5D0F"/>
    <w:rsid w:val="004C5DDD"/>
    <w:rsid w:val="004C5E70"/>
    <w:rsid w:val="004C6114"/>
    <w:rsid w:val="004C6307"/>
    <w:rsid w:val="004C6949"/>
    <w:rsid w:val="004C69CF"/>
    <w:rsid w:val="004C69D4"/>
    <w:rsid w:val="004C726D"/>
    <w:rsid w:val="004C7495"/>
    <w:rsid w:val="004C75F6"/>
    <w:rsid w:val="004D0024"/>
    <w:rsid w:val="004D0614"/>
    <w:rsid w:val="004D09FD"/>
    <w:rsid w:val="004D104F"/>
    <w:rsid w:val="004D1176"/>
    <w:rsid w:val="004D13B9"/>
    <w:rsid w:val="004D16CD"/>
    <w:rsid w:val="004D16F6"/>
    <w:rsid w:val="004D1B47"/>
    <w:rsid w:val="004D1BE3"/>
    <w:rsid w:val="004D1F83"/>
    <w:rsid w:val="004D2158"/>
    <w:rsid w:val="004D21A7"/>
    <w:rsid w:val="004D2237"/>
    <w:rsid w:val="004D255A"/>
    <w:rsid w:val="004D261C"/>
    <w:rsid w:val="004D26DB"/>
    <w:rsid w:val="004D3381"/>
    <w:rsid w:val="004D36FF"/>
    <w:rsid w:val="004D3FD8"/>
    <w:rsid w:val="004D40C2"/>
    <w:rsid w:val="004D40E1"/>
    <w:rsid w:val="004D4540"/>
    <w:rsid w:val="004D4CE3"/>
    <w:rsid w:val="004D4EF3"/>
    <w:rsid w:val="004D52DC"/>
    <w:rsid w:val="004D584B"/>
    <w:rsid w:val="004D59C6"/>
    <w:rsid w:val="004D5AE9"/>
    <w:rsid w:val="004D5C91"/>
    <w:rsid w:val="004D5F68"/>
    <w:rsid w:val="004D601D"/>
    <w:rsid w:val="004D61ED"/>
    <w:rsid w:val="004D6533"/>
    <w:rsid w:val="004D67E4"/>
    <w:rsid w:val="004D6920"/>
    <w:rsid w:val="004D6B48"/>
    <w:rsid w:val="004D6C5B"/>
    <w:rsid w:val="004D6D47"/>
    <w:rsid w:val="004D6E2E"/>
    <w:rsid w:val="004D75A0"/>
    <w:rsid w:val="004D7871"/>
    <w:rsid w:val="004D7ABB"/>
    <w:rsid w:val="004D7FF8"/>
    <w:rsid w:val="004E000C"/>
    <w:rsid w:val="004E05EF"/>
    <w:rsid w:val="004E0EB8"/>
    <w:rsid w:val="004E1821"/>
    <w:rsid w:val="004E1FDB"/>
    <w:rsid w:val="004E2195"/>
    <w:rsid w:val="004E2446"/>
    <w:rsid w:val="004E24BB"/>
    <w:rsid w:val="004E2B62"/>
    <w:rsid w:val="004E2D89"/>
    <w:rsid w:val="004E2E92"/>
    <w:rsid w:val="004E30D1"/>
    <w:rsid w:val="004E32ED"/>
    <w:rsid w:val="004E32FD"/>
    <w:rsid w:val="004E34A9"/>
    <w:rsid w:val="004E3677"/>
    <w:rsid w:val="004E3823"/>
    <w:rsid w:val="004E3838"/>
    <w:rsid w:val="004E3D10"/>
    <w:rsid w:val="004E4013"/>
    <w:rsid w:val="004E41AF"/>
    <w:rsid w:val="004E47B0"/>
    <w:rsid w:val="004E49A5"/>
    <w:rsid w:val="004E4B1E"/>
    <w:rsid w:val="004E4C1B"/>
    <w:rsid w:val="004E4E17"/>
    <w:rsid w:val="004E502E"/>
    <w:rsid w:val="004E56B0"/>
    <w:rsid w:val="004E5C32"/>
    <w:rsid w:val="004E5ECA"/>
    <w:rsid w:val="004E6D38"/>
    <w:rsid w:val="004E6DA5"/>
    <w:rsid w:val="004E6DFA"/>
    <w:rsid w:val="004E7060"/>
    <w:rsid w:val="004E71FB"/>
    <w:rsid w:val="004E742A"/>
    <w:rsid w:val="004E75AC"/>
    <w:rsid w:val="004E77A5"/>
    <w:rsid w:val="004E789C"/>
    <w:rsid w:val="004E7A65"/>
    <w:rsid w:val="004E7AEF"/>
    <w:rsid w:val="004E7F14"/>
    <w:rsid w:val="004F02C9"/>
    <w:rsid w:val="004F0486"/>
    <w:rsid w:val="004F0563"/>
    <w:rsid w:val="004F0A14"/>
    <w:rsid w:val="004F0C1C"/>
    <w:rsid w:val="004F10AF"/>
    <w:rsid w:val="004F1142"/>
    <w:rsid w:val="004F1ECF"/>
    <w:rsid w:val="004F2136"/>
    <w:rsid w:val="004F2188"/>
    <w:rsid w:val="004F260D"/>
    <w:rsid w:val="004F2989"/>
    <w:rsid w:val="004F2EE2"/>
    <w:rsid w:val="004F30C8"/>
    <w:rsid w:val="004F3164"/>
    <w:rsid w:val="004F32DA"/>
    <w:rsid w:val="004F3359"/>
    <w:rsid w:val="004F38F7"/>
    <w:rsid w:val="004F3DC4"/>
    <w:rsid w:val="004F3E94"/>
    <w:rsid w:val="004F405D"/>
    <w:rsid w:val="004F42CB"/>
    <w:rsid w:val="004F42E9"/>
    <w:rsid w:val="004F4600"/>
    <w:rsid w:val="004F4855"/>
    <w:rsid w:val="004F4A04"/>
    <w:rsid w:val="004F4C1D"/>
    <w:rsid w:val="004F4F6D"/>
    <w:rsid w:val="004F4F84"/>
    <w:rsid w:val="004F5049"/>
    <w:rsid w:val="004F50BF"/>
    <w:rsid w:val="004F5454"/>
    <w:rsid w:val="004F596C"/>
    <w:rsid w:val="004F5BD1"/>
    <w:rsid w:val="004F60FB"/>
    <w:rsid w:val="004F63E6"/>
    <w:rsid w:val="004F6AAD"/>
    <w:rsid w:val="004F6C0E"/>
    <w:rsid w:val="004F6C98"/>
    <w:rsid w:val="004F7034"/>
    <w:rsid w:val="004F77D4"/>
    <w:rsid w:val="004F784C"/>
    <w:rsid w:val="004F78D8"/>
    <w:rsid w:val="004F7901"/>
    <w:rsid w:val="0050002D"/>
    <w:rsid w:val="00500220"/>
    <w:rsid w:val="0050036A"/>
    <w:rsid w:val="00500789"/>
    <w:rsid w:val="00500BCF"/>
    <w:rsid w:val="0050170E"/>
    <w:rsid w:val="00501A4C"/>
    <w:rsid w:val="00501FDE"/>
    <w:rsid w:val="005022D9"/>
    <w:rsid w:val="005028AC"/>
    <w:rsid w:val="005028D9"/>
    <w:rsid w:val="00502B2A"/>
    <w:rsid w:val="00502D61"/>
    <w:rsid w:val="005030F5"/>
    <w:rsid w:val="00503394"/>
    <w:rsid w:val="00503687"/>
    <w:rsid w:val="00503A6E"/>
    <w:rsid w:val="00503C0D"/>
    <w:rsid w:val="00503CDD"/>
    <w:rsid w:val="00503CE1"/>
    <w:rsid w:val="00503D57"/>
    <w:rsid w:val="00503DB3"/>
    <w:rsid w:val="00503FD2"/>
    <w:rsid w:val="005047DA"/>
    <w:rsid w:val="00504A6D"/>
    <w:rsid w:val="00504CFC"/>
    <w:rsid w:val="005052E6"/>
    <w:rsid w:val="005055C6"/>
    <w:rsid w:val="00505735"/>
    <w:rsid w:val="00505979"/>
    <w:rsid w:val="00505E15"/>
    <w:rsid w:val="00506131"/>
    <w:rsid w:val="005067BD"/>
    <w:rsid w:val="00506B18"/>
    <w:rsid w:val="00507450"/>
    <w:rsid w:val="00507559"/>
    <w:rsid w:val="00507644"/>
    <w:rsid w:val="00507BE6"/>
    <w:rsid w:val="00507DFB"/>
    <w:rsid w:val="0051023B"/>
    <w:rsid w:val="00511241"/>
    <w:rsid w:val="005115FE"/>
    <w:rsid w:val="00511826"/>
    <w:rsid w:val="00512072"/>
    <w:rsid w:val="0051209F"/>
    <w:rsid w:val="005122D4"/>
    <w:rsid w:val="00512685"/>
    <w:rsid w:val="00512744"/>
    <w:rsid w:val="005129E1"/>
    <w:rsid w:val="00512EFF"/>
    <w:rsid w:val="00513872"/>
    <w:rsid w:val="00513BC9"/>
    <w:rsid w:val="005141D3"/>
    <w:rsid w:val="005142BD"/>
    <w:rsid w:val="00515377"/>
    <w:rsid w:val="005153DF"/>
    <w:rsid w:val="00515426"/>
    <w:rsid w:val="00515452"/>
    <w:rsid w:val="0051589A"/>
    <w:rsid w:val="00515926"/>
    <w:rsid w:val="00515AEA"/>
    <w:rsid w:val="00515CE6"/>
    <w:rsid w:val="00515E02"/>
    <w:rsid w:val="00515E0D"/>
    <w:rsid w:val="0051607A"/>
    <w:rsid w:val="0051612F"/>
    <w:rsid w:val="0051617A"/>
    <w:rsid w:val="0051684D"/>
    <w:rsid w:val="00516860"/>
    <w:rsid w:val="00516AC0"/>
    <w:rsid w:val="00517010"/>
    <w:rsid w:val="00517BBC"/>
    <w:rsid w:val="00517DC4"/>
    <w:rsid w:val="00517E80"/>
    <w:rsid w:val="005201CD"/>
    <w:rsid w:val="005202C6"/>
    <w:rsid w:val="00520613"/>
    <w:rsid w:val="0052094C"/>
    <w:rsid w:val="00520E13"/>
    <w:rsid w:val="00521302"/>
    <w:rsid w:val="005213BD"/>
    <w:rsid w:val="00521461"/>
    <w:rsid w:val="005215E0"/>
    <w:rsid w:val="00521711"/>
    <w:rsid w:val="00521DDA"/>
    <w:rsid w:val="00522095"/>
    <w:rsid w:val="0052254F"/>
    <w:rsid w:val="005225C4"/>
    <w:rsid w:val="005230E3"/>
    <w:rsid w:val="005233A2"/>
    <w:rsid w:val="00523956"/>
    <w:rsid w:val="00523CB7"/>
    <w:rsid w:val="0052419D"/>
    <w:rsid w:val="005242F4"/>
    <w:rsid w:val="005246E2"/>
    <w:rsid w:val="00524BC1"/>
    <w:rsid w:val="00524C31"/>
    <w:rsid w:val="00524C4E"/>
    <w:rsid w:val="00524C5F"/>
    <w:rsid w:val="00524EE7"/>
    <w:rsid w:val="005254F1"/>
    <w:rsid w:val="00525612"/>
    <w:rsid w:val="005256FB"/>
    <w:rsid w:val="00525A58"/>
    <w:rsid w:val="00525ABA"/>
    <w:rsid w:val="00525AEC"/>
    <w:rsid w:val="00526652"/>
    <w:rsid w:val="00526D0E"/>
    <w:rsid w:val="00526E3D"/>
    <w:rsid w:val="005278A1"/>
    <w:rsid w:val="0052795F"/>
    <w:rsid w:val="00527DBD"/>
    <w:rsid w:val="00527F62"/>
    <w:rsid w:val="00530219"/>
    <w:rsid w:val="0053033B"/>
    <w:rsid w:val="005303FF"/>
    <w:rsid w:val="00531053"/>
    <w:rsid w:val="0053120C"/>
    <w:rsid w:val="00531481"/>
    <w:rsid w:val="00531863"/>
    <w:rsid w:val="00531A92"/>
    <w:rsid w:val="00531C1D"/>
    <w:rsid w:val="0053208E"/>
    <w:rsid w:val="005322A1"/>
    <w:rsid w:val="00532311"/>
    <w:rsid w:val="00532349"/>
    <w:rsid w:val="005325AA"/>
    <w:rsid w:val="00532A7B"/>
    <w:rsid w:val="00532A9E"/>
    <w:rsid w:val="00532E48"/>
    <w:rsid w:val="0053300F"/>
    <w:rsid w:val="005330CC"/>
    <w:rsid w:val="005331DF"/>
    <w:rsid w:val="005336A8"/>
    <w:rsid w:val="0053393A"/>
    <w:rsid w:val="00533BF8"/>
    <w:rsid w:val="00533EA7"/>
    <w:rsid w:val="00534261"/>
    <w:rsid w:val="00534404"/>
    <w:rsid w:val="0053528F"/>
    <w:rsid w:val="00535F02"/>
    <w:rsid w:val="00535FF6"/>
    <w:rsid w:val="00536315"/>
    <w:rsid w:val="00536362"/>
    <w:rsid w:val="005363C4"/>
    <w:rsid w:val="00536B42"/>
    <w:rsid w:val="0053770E"/>
    <w:rsid w:val="00537775"/>
    <w:rsid w:val="005377EA"/>
    <w:rsid w:val="00537920"/>
    <w:rsid w:val="00537BA9"/>
    <w:rsid w:val="00540476"/>
    <w:rsid w:val="005404FE"/>
    <w:rsid w:val="00540BCA"/>
    <w:rsid w:val="00540FDE"/>
    <w:rsid w:val="00541319"/>
    <w:rsid w:val="0054147B"/>
    <w:rsid w:val="0054148A"/>
    <w:rsid w:val="005414DA"/>
    <w:rsid w:val="00541825"/>
    <w:rsid w:val="00541D70"/>
    <w:rsid w:val="00541FC4"/>
    <w:rsid w:val="00542063"/>
    <w:rsid w:val="0054213F"/>
    <w:rsid w:val="005421E8"/>
    <w:rsid w:val="00542449"/>
    <w:rsid w:val="005428A2"/>
    <w:rsid w:val="005428D1"/>
    <w:rsid w:val="00542B7D"/>
    <w:rsid w:val="00542CF6"/>
    <w:rsid w:val="00542F75"/>
    <w:rsid w:val="00543298"/>
    <w:rsid w:val="005432B2"/>
    <w:rsid w:val="0054344F"/>
    <w:rsid w:val="00543607"/>
    <w:rsid w:val="00543700"/>
    <w:rsid w:val="005437C6"/>
    <w:rsid w:val="00543936"/>
    <w:rsid w:val="005443A8"/>
    <w:rsid w:val="005446B7"/>
    <w:rsid w:val="00544A5D"/>
    <w:rsid w:val="0054505B"/>
    <w:rsid w:val="00545488"/>
    <w:rsid w:val="005455C1"/>
    <w:rsid w:val="0054583D"/>
    <w:rsid w:val="0054585F"/>
    <w:rsid w:val="005459A5"/>
    <w:rsid w:val="00545F29"/>
    <w:rsid w:val="0054615F"/>
    <w:rsid w:val="00546427"/>
    <w:rsid w:val="0054674E"/>
    <w:rsid w:val="00546851"/>
    <w:rsid w:val="0054750A"/>
    <w:rsid w:val="00547893"/>
    <w:rsid w:val="00547A70"/>
    <w:rsid w:val="00547A8E"/>
    <w:rsid w:val="00547E52"/>
    <w:rsid w:val="00550191"/>
    <w:rsid w:val="00550495"/>
    <w:rsid w:val="005507D2"/>
    <w:rsid w:val="005507F2"/>
    <w:rsid w:val="00550B4C"/>
    <w:rsid w:val="00550D5E"/>
    <w:rsid w:val="00550D87"/>
    <w:rsid w:val="00550FDD"/>
    <w:rsid w:val="005513C3"/>
    <w:rsid w:val="00551695"/>
    <w:rsid w:val="00551D55"/>
    <w:rsid w:val="00551D5C"/>
    <w:rsid w:val="00551F5A"/>
    <w:rsid w:val="00551FC6"/>
    <w:rsid w:val="00552077"/>
    <w:rsid w:val="00552228"/>
    <w:rsid w:val="0055233C"/>
    <w:rsid w:val="00552374"/>
    <w:rsid w:val="005524DF"/>
    <w:rsid w:val="00552516"/>
    <w:rsid w:val="00552ABE"/>
    <w:rsid w:val="00552D04"/>
    <w:rsid w:val="0055339A"/>
    <w:rsid w:val="0055354A"/>
    <w:rsid w:val="005537A5"/>
    <w:rsid w:val="005538DB"/>
    <w:rsid w:val="00553949"/>
    <w:rsid w:val="00553B1D"/>
    <w:rsid w:val="00553E68"/>
    <w:rsid w:val="00554002"/>
    <w:rsid w:val="0055406E"/>
    <w:rsid w:val="0055418D"/>
    <w:rsid w:val="00554240"/>
    <w:rsid w:val="00554A8C"/>
    <w:rsid w:val="005556DB"/>
    <w:rsid w:val="0055619C"/>
    <w:rsid w:val="005563DA"/>
    <w:rsid w:val="00556469"/>
    <w:rsid w:val="00556565"/>
    <w:rsid w:val="00556C7A"/>
    <w:rsid w:val="005570A8"/>
    <w:rsid w:val="0055734A"/>
    <w:rsid w:val="00557CAA"/>
    <w:rsid w:val="00557DC6"/>
    <w:rsid w:val="005602B5"/>
    <w:rsid w:val="005602EE"/>
    <w:rsid w:val="00560763"/>
    <w:rsid w:val="005607B6"/>
    <w:rsid w:val="005607C5"/>
    <w:rsid w:val="00560CD6"/>
    <w:rsid w:val="005610B6"/>
    <w:rsid w:val="0056124D"/>
    <w:rsid w:val="0056153E"/>
    <w:rsid w:val="00561AC7"/>
    <w:rsid w:val="00561B63"/>
    <w:rsid w:val="005620CF"/>
    <w:rsid w:val="005620D3"/>
    <w:rsid w:val="005621D4"/>
    <w:rsid w:val="005623D7"/>
    <w:rsid w:val="005627B1"/>
    <w:rsid w:val="00562862"/>
    <w:rsid w:val="00562922"/>
    <w:rsid w:val="005629E7"/>
    <w:rsid w:val="00562A24"/>
    <w:rsid w:val="00562C1B"/>
    <w:rsid w:val="00562C7E"/>
    <w:rsid w:val="00562E1D"/>
    <w:rsid w:val="00562FD5"/>
    <w:rsid w:val="00563059"/>
    <w:rsid w:val="005631AA"/>
    <w:rsid w:val="00563685"/>
    <w:rsid w:val="005636C8"/>
    <w:rsid w:val="00563752"/>
    <w:rsid w:val="00563B99"/>
    <w:rsid w:val="00563EE6"/>
    <w:rsid w:val="00564199"/>
    <w:rsid w:val="005641EF"/>
    <w:rsid w:val="005642A8"/>
    <w:rsid w:val="005642B4"/>
    <w:rsid w:val="0056476F"/>
    <w:rsid w:val="005647EA"/>
    <w:rsid w:val="00564918"/>
    <w:rsid w:val="00564AE2"/>
    <w:rsid w:val="00564F4B"/>
    <w:rsid w:val="00564FFD"/>
    <w:rsid w:val="005653EE"/>
    <w:rsid w:val="0056555C"/>
    <w:rsid w:val="00565A76"/>
    <w:rsid w:val="0056637D"/>
    <w:rsid w:val="00566518"/>
    <w:rsid w:val="00566A26"/>
    <w:rsid w:val="00566AF5"/>
    <w:rsid w:val="00566B1D"/>
    <w:rsid w:val="00567033"/>
    <w:rsid w:val="005670E7"/>
    <w:rsid w:val="005671F2"/>
    <w:rsid w:val="005676FD"/>
    <w:rsid w:val="0056780E"/>
    <w:rsid w:val="00567B0D"/>
    <w:rsid w:val="00567FA2"/>
    <w:rsid w:val="0057037C"/>
    <w:rsid w:val="00570BD8"/>
    <w:rsid w:val="00570F43"/>
    <w:rsid w:val="00571100"/>
    <w:rsid w:val="00571AE6"/>
    <w:rsid w:val="00571E22"/>
    <w:rsid w:val="00571FBA"/>
    <w:rsid w:val="005720BF"/>
    <w:rsid w:val="0057240D"/>
    <w:rsid w:val="00572729"/>
    <w:rsid w:val="00572A93"/>
    <w:rsid w:val="00572E46"/>
    <w:rsid w:val="0057323E"/>
    <w:rsid w:val="0057324C"/>
    <w:rsid w:val="00573521"/>
    <w:rsid w:val="0057385B"/>
    <w:rsid w:val="005739B2"/>
    <w:rsid w:val="00573B47"/>
    <w:rsid w:val="00573C5F"/>
    <w:rsid w:val="00573E58"/>
    <w:rsid w:val="0057428B"/>
    <w:rsid w:val="00574629"/>
    <w:rsid w:val="005748E7"/>
    <w:rsid w:val="0057514C"/>
    <w:rsid w:val="00575646"/>
    <w:rsid w:val="005757AF"/>
    <w:rsid w:val="00575876"/>
    <w:rsid w:val="00575A0C"/>
    <w:rsid w:val="0057630C"/>
    <w:rsid w:val="00576807"/>
    <w:rsid w:val="005769A0"/>
    <w:rsid w:val="00576E6C"/>
    <w:rsid w:val="0057704B"/>
    <w:rsid w:val="005772EE"/>
    <w:rsid w:val="0057734E"/>
    <w:rsid w:val="0057744D"/>
    <w:rsid w:val="005778ED"/>
    <w:rsid w:val="00577A6C"/>
    <w:rsid w:val="00577FF2"/>
    <w:rsid w:val="005809B6"/>
    <w:rsid w:val="00580B70"/>
    <w:rsid w:val="005810D2"/>
    <w:rsid w:val="005817B5"/>
    <w:rsid w:val="00581B40"/>
    <w:rsid w:val="00581D3A"/>
    <w:rsid w:val="00581DE3"/>
    <w:rsid w:val="00581E9D"/>
    <w:rsid w:val="0058205F"/>
    <w:rsid w:val="005820A2"/>
    <w:rsid w:val="0058226A"/>
    <w:rsid w:val="00582418"/>
    <w:rsid w:val="00582681"/>
    <w:rsid w:val="00582A3B"/>
    <w:rsid w:val="00582C47"/>
    <w:rsid w:val="00582C5C"/>
    <w:rsid w:val="00582E12"/>
    <w:rsid w:val="00583050"/>
    <w:rsid w:val="0058316E"/>
    <w:rsid w:val="00583300"/>
    <w:rsid w:val="005834C8"/>
    <w:rsid w:val="00583522"/>
    <w:rsid w:val="00584547"/>
    <w:rsid w:val="0058454D"/>
    <w:rsid w:val="00584742"/>
    <w:rsid w:val="00584AEF"/>
    <w:rsid w:val="00584B88"/>
    <w:rsid w:val="00584D64"/>
    <w:rsid w:val="00585364"/>
    <w:rsid w:val="00585A6A"/>
    <w:rsid w:val="00585B64"/>
    <w:rsid w:val="00585C46"/>
    <w:rsid w:val="00585EF3"/>
    <w:rsid w:val="00586078"/>
    <w:rsid w:val="005860CC"/>
    <w:rsid w:val="005860FF"/>
    <w:rsid w:val="00586212"/>
    <w:rsid w:val="0058636A"/>
    <w:rsid w:val="00586460"/>
    <w:rsid w:val="00586796"/>
    <w:rsid w:val="00586811"/>
    <w:rsid w:val="00586A11"/>
    <w:rsid w:val="00586A14"/>
    <w:rsid w:val="00586E40"/>
    <w:rsid w:val="00587207"/>
    <w:rsid w:val="0058732A"/>
    <w:rsid w:val="005874FE"/>
    <w:rsid w:val="0058770B"/>
    <w:rsid w:val="0058771A"/>
    <w:rsid w:val="00587782"/>
    <w:rsid w:val="00587864"/>
    <w:rsid w:val="00587BC4"/>
    <w:rsid w:val="00587BDA"/>
    <w:rsid w:val="0059006D"/>
    <w:rsid w:val="0059026E"/>
    <w:rsid w:val="0059089C"/>
    <w:rsid w:val="00590E89"/>
    <w:rsid w:val="00590EDE"/>
    <w:rsid w:val="005910D7"/>
    <w:rsid w:val="005910FE"/>
    <w:rsid w:val="005911E9"/>
    <w:rsid w:val="005912D3"/>
    <w:rsid w:val="0059135E"/>
    <w:rsid w:val="00591669"/>
    <w:rsid w:val="00591782"/>
    <w:rsid w:val="00591C0D"/>
    <w:rsid w:val="00591C6D"/>
    <w:rsid w:val="00591E1C"/>
    <w:rsid w:val="00592401"/>
    <w:rsid w:val="00592768"/>
    <w:rsid w:val="00592817"/>
    <w:rsid w:val="0059290D"/>
    <w:rsid w:val="005932B0"/>
    <w:rsid w:val="005932EE"/>
    <w:rsid w:val="005933A4"/>
    <w:rsid w:val="005936E5"/>
    <w:rsid w:val="00593B83"/>
    <w:rsid w:val="00593E59"/>
    <w:rsid w:val="00593E9C"/>
    <w:rsid w:val="00593F7B"/>
    <w:rsid w:val="0059421A"/>
    <w:rsid w:val="005945AF"/>
    <w:rsid w:val="00595004"/>
    <w:rsid w:val="00595234"/>
    <w:rsid w:val="00595420"/>
    <w:rsid w:val="00595A3A"/>
    <w:rsid w:val="00595C0F"/>
    <w:rsid w:val="00595DA3"/>
    <w:rsid w:val="00595E52"/>
    <w:rsid w:val="00595EF1"/>
    <w:rsid w:val="00596021"/>
    <w:rsid w:val="005960CB"/>
    <w:rsid w:val="005962BE"/>
    <w:rsid w:val="00596419"/>
    <w:rsid w:val="00596609"/>
    <w:rsid w:val="0059692C"/>
    <w:rsid w:val="00596D74"/>
    <w:rsid w:val="005973A7"/>
    <w:rsid w:val="00597973"/>
    <w:rsid w:val="00597D48"/>
    <w:rsid w:val="005A007B"/>
    <w:rsid w:val="005A0617"/>
    <w:rsid w:val="005A06DD"/>
    <w:rsid w:val="005A08EF"/>
    <w:rsid w:val="005A19C2"/>
    <w:rsid w:val="005A22E4"/>
    <w:rsid w:val="005A2B01"/>
    <w:rsid w:val="005A2D39"/>
    <w:rsid w:val="005A2DF6"/>
    <w:rsid w:val="005A2E72"/>
    <w:rsid w:val="005A30B5"/>
    <w:rsid w:val="005A3306"/>
    <w:rsid w:val="005A3406"/>
    <w:rsid w:val="005A3729"/>
    <w:rsid w:val="005A3754"/>
    <w:rsid w:val="005A3CB0"/>
    <w:rsid w:val="005A3CDA"/>
    <w:rsid w:val="005A4184"/>
    <w:rsid w:val="005A46B2"/>
    <w:rsid w:val="005A4780"/>
    <w:rsid w:val="005A4BCE"/>
    <w:rsid w:val="005A4D7F"/>
    <w:rsid w:val="005A5389"/>
    <w:rsid w:val="005A57C4"/>
    <w:rsid w:val="005A5856"/>
    <w:rsid w:val="005A585A"/>
    <w:rsid w:val="005A5A14"/>
    <w:rsid w:val="005A5AB2"/>
    <w:rsid w:val="005A5CA2"/>
    <w:rsid w:val="005A60EB"/>
    <w:rsid w:val="005A665B"/>
    <w:rsid w:val="005A6946"/>
    <w:rsid w:val="005A6B7E"/>
    <w:rsid w:val="005A75B1"/>
    <w:rsid w:val="005B03CC"/>
    <w:rsid w:val="005B0CDD"/>
    <w:rsid w:val="005B121D"/>
    <w:rsid w:val="005B150C"/>
    <w:rsid w:val="005B1626"/>
    <w:rsid w:val="005B1AD7"/>
    <w:rsid w:val="005B1F03"/>
    <w:rsid w:val="005B2635"/>
    <w:rsid w:val="005B2E29"/>
    <w:rsid w:val="005B2E57"/>
    <w:rsid w:val="005B338D"/>
    <w:rsid w:val="005B396E"/>
    <w:rsid w:val="005B39DF"/>
    <w:rsid w:val="005B3A75"/>
    <w:rsid w:val="005B3F08"/>
    <w:rsid w:val="005B40D8"/>
    <w:rsid w:val="005B41CC"/>
    <w:rsid w:val="005B46E2"/>
    <w:rsid w:val="005B4787"/>
    <w:rsid w:val="005B486F"/>
    <w:rsid w:val="005B49F6"/>
    <w:rsid w:val="005B4E6E"/>
    <w:rsid w:val="005B5078"/>
    <w:rsid w:val="005B5389"/>
    <w:rsid w:val="005B567D"/>
    <w:rsid w:val="005B57DD"/>
    <w:rsid w:val="005B58B7"/>
    <w:rsid w:val="005B593B"/>
    <w:rsid w:val="005B5D50"/>
    <w:rsid w:val="005B627E"/>
    <w:rsid w:val="005B6979"/>
    <w:rsid w:val="005B6DEC"/>
    <w:rsid w:val="005B6E88"/>
    <w:rsid w:val="005B7166"/>
    <w:rsid w:val="005B7363"/>
    <w:rsid w:val="005B7442"/>
    <w:rsid w:val="005B74FD"/>
    <w:rsid w:val="005B76CF"/>
    <w:rsid w:val="005B7F43"/>
    <w:rsid w:val="005C033A"/>
    <w:rsid w:val="005C0682"/>
    <w:rsid w:val="005C0A6C"/>
    <w:rsid w:val="005C0E12"/>
    <w:rsid w:val="005C1159"/>
    <w:rsid w:val="005C11BF"/>
    <w:rsid w:val="005C1430"/>
    <w:rsid w:val="005C254C"/>
    <w:rsid w:val="005C25AC"/>
    <w:rsid w:val="005C2A68"/>
    <w:rsid w:val="005C2B04"/>
    <w:rsid w:val="005C2B5F"/>
    <w:rsid w:val="005C3076"/>
    <w:rsid w:val="005C3215"/>
    <w:rsid w:val="005C3326"/>
    <w:rsid w:val="005C338A"/>
    <w:rsid w:val="005C3478"/>
    <w:rsid w:val="005C38AA"/>
    <w:rsid w:val="005C3C88"/>
    <w:rsid w:val="005C3FA8"/>
    <w:rsid w:val="005C44B9"/>
    <w:rsid w:val="005C4632"/>
    <w:rsid w:val="005C46FB"/>
    <w:rsid w:val="005C4D49"/>
    <w:rsid w:val="005C5107"/>
    <w:rsid w:val="005C5151"/>
    <w:rsid w:val="005C51EE"/>
    <w:rsid w:val="005C5338"/>
    <w:rsid w:val="005C5E9F"/>
    <w:rsid w:val="005C6566"/>
    <w:rsid w:val="005C65CE"/>
    <w:rsid w:val="005C6ED4"/>
    <w:rsid w:val="005C6F0E"/>
    <w:rsid w:val="005C70E7"/>
    <w:rsid w:val="005C7718"/>
    <w:rsid w:val="005C77AD"/>
    <w:rsid w:val="005C78B7"/>
    <w:rsid w:val="005C79A0"/>
    <w:rsid w:val="005C7ED3"/>
    <w:rsid w:val="005D0233"/>
    <w:rsid w:val="005D02DD"/>
    <w:rsid w:val="005D0DFF"/>
    <w:rsid w:val="005D1436"/>
    <w:rsid w:val="005D149D"/>
    <w:rsid w:val="005D174B"/>
    <w:rsid w:val="005D19FA"/>
    <w:rsid w:val="005D1BB0"/>
    <w:rsid w:val="005D200F"/>
    <w:rsid w:val="005D2131"/>
    <w:rsid w:val="005D23CC"/>
    <w:rsid w:val="005D24D7"/>
    <w:rsid w:val="005D27D1"/>
    <w:rsid w:val="005D2B6F"/>
    <w:rsid w:val="005D2BB5"/>
    <w:rsid w:val="005D3CDD"/>
    <w:rsid w:val="005D4126"/>
    <w:rsid w:val="005D44EE"/>
    <w:rsid w:val="005D4A61"/>
    <w:rsid w:val="005D5048"/>
    <w:rsid w:val="005D5790"/>
    <w:rsid w:val="005D5B64"/>
    <w:rsid w:val="005D5C1C"/>
    <w:rsid w:val="005D5CF2"/>
    <w:rsid w:val="005D62F4"/>
    <w:rsid w:val="005D6614"/>
    <w:rsid w:val="005D6879"/>
    <w:rsid w:val="005D68F3"/>
    <w:rsid w:val="005D696F"/>
    <w:rsid w:val="005D6DC6"/>
    <w:rsid w:val="005D6DD6"/>
    <w:rsid w:val="005D70A9"/>
    <w:rsid w:val="005D737F"/>
    <w:rsid w:val="005D7598"/>
    <w:rsid w:val="005D75C9"/>
    <w:rsid w:val="005D771B"/>
    <w:rsid w:val="005D78F6"/>
    <w:rsid w:val="005D79E2"/>
    <w:rsid w:val="005D7A3A"/>
    <w:rsid w:val="005D7B99"/>
    <w:rsid w:val="005D7BD2"/>
    <w:rsid w:val="005D7D23"/>
    <w:rsid w:val="005D7FBF"/>
    <w:rsid w:val="005E0938"/>
    <w:rsid w:val="005E1786"/>
    <w:rsid w:val="005E1A91"/>
    <w:rsid w:val="005E2150"/>
    <w:rsid w:val="005E262D"/>
    <w:rsid w:val="005E274B"/>
    <w:rsid w:val="005E2F8E"/>
    <w:rsid w:val="005E3162"/>
    <w:rsid w:val="005E33F6"/>
    <w:rsid w:val="005E35B3"/>
    <w:rsid w:val="005E368E"/>
    <w:rsid w:val="005E3825"/>
    <w:rsid w:val="005E3BA1"/>
    <w:rsid w:val="005E3C66"/>
    <w:rsid w:val="005E3D7E"/>
    <w:rsid w:val="005E48AA"/>
    <w:rsid w:val="005E51EC"/>
    <w:rsid w:val="005E52B2"/>
    <w:rsid w:val="005E55AA"/>
    <w:rsid w:val="005E5652"/>
    <w:rsid w:val="005E5AA7"/>
    <w:rsid w:val="005E5B2C"/>
    <w:rsid w:val="005E5C7E"/>
    <w:rsid w:val="005E5EC1"/>
    <w:rsid w:val="005E61DE"/>
    <w:rsid w:val="005E6263"/>
    <w:rsid w:val="005E6304"/>
    <w:rsid w:val="005E6E01"/>
    <w:rsid w:val="005E72D8"/>
    <w:rsid w:val="005E7452"/>
    <w:rsid w:val="005E793C"/>
    <w:rsid w:val="005E7AE0"/>
    <w:rsid w:val="005E7CB2"/>
    <w:rsid w:val="005F04F9"/>
    <w:rsid w:val="005F0558"/>
    <w:rsid w:val="005F0B7D"/>
    <w:rsid w:val="005F0FB1"/>
    <w:rsid w:val="005F114E"/>
    <w:rsid w:val="005F13AB"/>
    <w:rsid w:val="005F1B50"/>
    <w:rsid w:val="005F2354"/>
    <w:rsid w:val="005F2429"/>
    <w:rsid w:val="005F274F"/>
    <w:rsid w:val="005F3050"/>
    <w:rsid w:val="005F321C"/>
    <w:rsid w:val="005F3350"/>
    <w:rsid w:val="005F34A4"/>
    <w:rsid w:val="005F3561"/>
    <w:rsid w:val="005F3920"/>
    <w:rsid w:val="005F3971"/>
    <w:rsid w:val="005F41A2"/>
    <w:rsid w:val="005F4539"/>
    <w:rsid w:val="005F457B"/>
    <w:rsid w:val="005F4706"/>
    <w:rsid w:val="005F4810"/>
    <w:rsid w:val="005F4A18"/>
    <w:rsid w:val="005F4A64"/>
    <w:rsid w:val="005F4C07"/>
    <w:rsid w:val="005F4D4A"/>
    <w:rsid w:val="005F50CE"/>
    <w:rsid w:val="005F52E4"/>
    <w:rsid w:val="005F52E6"/>
    <w:rsid w:val="005F536D"/>
    <w:rsid w:val="005F5467"/>
    <w:rsid w:val="005F54A6"/>
    <w:rsid w:val="005F55E6"/>
    <w:rsid w:val="005F57E1"/>
    <w:rsid w:val="005F5E57"/>
    <w:rsid w:val="005F5EDF"/>
    <w:rsid w:val="005F60A7"/>
    <w:rsid w:val="005F6183"/>
    <w:rsid w:val="005F6D99"/>
    <w:rsid w:val="005F7039"/>
    <w:rsid w:val="005F783A"/>
    <w:rsid w:val="005F7F36"/>
    <w:rsid w:val="00600371"/>
    <w:rsid w:val="00600462"/>
    <w:rsid w:val="006005CA"/>
    <w:rsid w:val="0060090C"/>
    <w:rsid w:val="00600E75"/>
    <w:rsid w:val="00600E7D"/>
    <w:rsid w:val="00600F2E"/>
    <w:rsid w:val="006011CA"/>
    <w:rsid w:val="006017BC"/>
    <w:rsid w:val="006017FE"/>
    <w:rsid w:val="00601A7A"/>
    <w:rsid w:val="00601A8A"/>
    <w:rsid w:val="00601B01"/>
    <w:rsid w:val="00601CEB"/>
    <w:rsid w:val="006024B7"/>
    <w:rsid w:val="006029E9"/>
    <w:rsid w:val="00602D22"/>
    <w:rsid w:val="00602D7D"/>
    <w:rsid w:val="006038F5"/>
    <w:rsid w:val="00603A0F"/>
    <w:rsid w:val="00603C76"/>
    <w:rsid w:val="00603DBA"/>
    <w:rsid w:val="00603DCC"/>
    <w:rsid w:val="00603E5F"/>
    <w:rsid w:val="006044C2"/>
    <w:rsid w:val="006046D0"/>
    <w:rsid w:val="00604705"/>
    <w:rsid w:val="006047EC"/>
    <w:rsid w:val="00605510"/>
    <w:rsid w:val="006055BD"/>
    <w:rsid w:val="006055D6"/>
    <w:rsid w:val="00605C47"/>
    <w:rsid w:val="00605CBD"/>
    <w:rsid w:val="006061F9"/>
    <w:rsid w:val="00606223"/>
    <w:rsid w:val="006069D1"/>
    <w:rsid w:val="00606E67"/>
    <w:rsid w:val="00607334"/>
    <w:rsid w:val="0060772A"/>
    <w:rsid w:val="006078FA"/>
    <w:rsid w:val="00607B15"/>
    <w:rsid w:val="00607C8B"/>
    <w:rsid w:val="0061069E"/>
    <w:rsid w:val="00610A53"/>
    <w:rsid w:val="00610B83"/>
    <w:rsid w:val="006110BB"/>
    <w:rsid w:val="006111F9"/>
    <w:rsid w:val="00611345"/>
    <w:rsid w:val="00611445"/>
    <w:rsid w:val="0061168C"/>
    <w:rsid w:val="00611BC7"/>
    <w:rsid w:val="00611F42"/>
    <w:rsid w:val="00611FC2"/>
    <w:rsid w:val="006122DF"/>
    <w:rsid w:val="006123FE"/>
    <w:rsid w:val="0061263E"/>
    <w:rsid w:val="0061265B"/>
    <w:rsid w:val="00612A69"/>
    <w:rsid w:val="00612E46"/>
    <w:rsid w:val="00613131"/>
    <w:rsid w:val="006131D7"/>
    <w:rsid w:val="006132AD"/>
    <w:rsid w:val="006132B6"/>
    <w:rsid w:val="00613838"/>
    <w:rsid w:val="00613CB4"/>
    <w:rsid w:val="00613CCF"/>
    <w:rsid w:val="00613E94"/>
    <w:rsid w:val="00614245"/>
    <w:rsid w:val="00615141"/>
    <w:rsid w:val="00615609"/>
    <w:rsid w:val="00615882"/>
    <w:rsid w:val="006159EC"/>
    <w:rsid w:val="00615C61"/>
    <w:rsid w:val="00616150"/>
    <w:rsid w:val="0061679B"/>
    <w:rsid w:val="00616875"/>
    <w:rsid w:val="0061747B"/>
    <w:rsid w:val="006176E8"/>
    <w:rsid w:val="00620068"/>
    <w:rsid w:val="00620121"/>
    <w:rsid w:val="0062015C"/>
    <w:rsid w:val="006201C8"/>
    <w:rsid w:val="00620541"/>
    <w:rsid w:val="00620573"/>
    <w:rsid w:val="006208F8"/>
    <w:rsid w:val="006209DB"/>
    <w:rsid w:val="00620CBA"/>
    <w:rsid w:val="006214E8"/>
    <w:rsid w:val="006218AB"/>
    <w:rsid w:val="006218C5"/>
    <w:rsid w:val="0062248D"/>
    <w:rsid w:val="00622978"/>
    <w:rsid w:val="00622CE0"/>
    <w:rsid w:val="00622E40"/>
    <w:rsid w:val="00623146"/>
    <w:rsid w:val="0062350A"/>
    <w:rsid w:val="006239B2"/>
    <w:rsid w:val="006239C6"/>
    <w:rsid w:val="00623C25"/>
    <w:rsid w:val="006240C0"/>
    <w:rsid w:val="00624B0A"/>
    <w:rsid w:val="00624B65"/>
    <w:rsid w:val="00624D26"/>
    <w:rsid w:val="00624F98"/>
    <w:rsid w:val="006251CC"/>
    <w:rsid w:val="00625367"/>
    <w:rsid w:val="0062554B"/>
    <w:rsid w:val="00625D70"/>
    <w:rsid w:val="00625E39"/>
    <w:rsid w:val="00625F92"/>
    <w:rsid w:val="00626082"/>
    <w:rsid w:val="00626598"/>
    <w:rsid w:val="00626E22"/>
    <w:rsid w:val="00626E78"/>
    <w:rsid w:val="006277F0"/>
    <w:rsid w:val="00627A8A"/>
    <w:rsid w:val="00627E1A"/>
    <w:rsid w:val="00630263"/>
    <w:rsid w:val="006304D5"/>
    <w:rsid w:val="00630D87"/>
    <w:rsid w:val="00631301"/>
    <w:rsid w:val="006313F5"/>
    <w:rsid w:val="00631A22"/>
    <w:rsid w:val="00632098"/>
    <w:rsid w:val="0063234C"/>
    <w:rsid w:val="00632419"/>
    <w:rsid w:val="00632508"/>
    <w:rsid w:val="006326B6"/>
    <w:rsid w:val="00632A7C"/>
    <w:rsid w:val="00632F2C"/>
    <w:rsid w:val="006334D3"/>
    <w:rsid w:val="006337CF"/>
    <w:rsid w:val="00633DCA"/>
    <w:rsid w:val="00633EBC"/>
    <w:rsid w:val="00633F65"/>
    <w:rsid w:val="00634056"/>
    <w:rsid w:val="00634076"/>
    <w:rsid w:val="0063407D"/>
    <w:rsid w:val="0063466E"/>
    <w:rsid w:val="00634934"/>
    <w:rsid w:val="00634C71"/>
    <w:rsid w:val="00634E1A"/>
    <w:rsid w:val="006350DD"/>
    <w:rsid w:val="006351FE"/>
    <w:rsid w:val="006359A0"/>
    <w:rsid w:val="00636860"/>
    <w:rsid w:val="00636FCC"/>
    <w:rsid w:val="006374D2"/>
    <w:rsid w:val="00637509"/>
    <w:rsid w:val="006377DF"/>
    <w:rsid w:val="00637B7D"/>
    <w:rsid w:val="006401DE"/>
    <w:rsid w:val="006402C7"/>
    <w:rsid w:val="00640336"/>
    <w:rsid w:val="006404D3"/>
    <w:rsid w:val="006406C5"/>
    <w:rsid w:val="006407D9"/>
    <w:rsid w:val="006409BE"/>
    <w:rsid w:val="00640C41"/>
    <w:rsid w:val="00640DF6"/>
    <w:rsid w:val="006410E4"/>
    <w:rsid w:val="0064117F"/>
    <w:rsid w:val="00641630"/>
    <w:rsid w:val="00641AF0"/>
    <w:rsid w:val="00641B27"/>
    <w:rsid w:val="00641DB7"/>
    <w:rsid w:val="0064262F"/>
    <w:rsid w:val="00642693"/>
    <w:rsid w:val="00642D37"/>
    <w:rsid w:val="00642F62"/>
    <w:rsid w:val="00643006"/>
    <w:rsid w:val="006431DA"/>
    <w:rsid w:val="006431DB"/>
    <w:rsid w:val="00643A18"/>
    <w:rsid w:val="00643BE2"/>
    <w:rsid w:val="00643C26"/>
    <w:rsid w:val="00643D49"/>
    <w:rsid w:val="00644868"/>
    <w:rsid w:val="00644C14"/>
    <w:rsid w:val="00644C9F"/>
    <w:rsid w:val="00645006"/>
    <w:rsid w:val="006450CC"/>
    <w:rsid w:val="006452DD"/>
    <w:rsid w:val="00645472"/>
    <w:rsid w:val="0064556B"/>
    <w:rsid w:val="00645804"/>
    <w:rsid w:val="006459E2"/>
    <w:rsid w:val="00645ACF"/>
    <w:rsid w:val="00645CD9"/>
    <w:rsid w:val="00645D7E"/>
    <w:rsid w:val="00646434"/>
    <w:rsid w:val="00646643"/>
    <w:rsid w:val="00646D13"/>
    <w:rsid w:val="00646FE1"/>
    <w:rsid w:val="0064799B"/>
    <w:rsid w:val="006479BB"/>
    <w:rsid w:val="00647BC9"/>
    <w:rsid w:val="00647D67"/>
    <w:rsid w:val="00650C4A"/>
    <w:rsid w:val="00650E53"/>
    <w:rsid w:val="00650ED6"/>
    <w:rsid w:val="0065101E"/>
    <w:rsid w:val="006512C1"/>
    <w:rsid w:val="0065142A"/>
    <w:rsid w:val="00651688"/>
    <w:rsid w:val="0065178C"/>
    <w:rsid w:val="00651AEA"/>
    <w:rsid w:val="00651B15"/>
    <w:rsid w:val="00652356"/>
    <w:rsid w:val="00652394"/>
    <w:rsid w:val="006527C9"/>
    <w:rsid w:val="00652FAF"/>
    <w:rsid w:val="006536FA"/>
    <w:rsid w:val="00653738"/>
    <w:rsid w:val="0065453B"/>
    <w:rsid w:val="00654578"/>
    <w:rsid w:val="00654BAE"/>
    <w:rsid w:val="00654BDE"/>
    <w:rsid w:val="00654EF6"/>
    <w:rsid w:val="00655631"/>
    <w:rsid w:val="00655BC0"/>
    <w:rsid w:val="00655CCC"/>
    <w:rsid w:val="0065622D"/>
    <w:rsid w:val="006562D0"/>
    <w:rsid w:val="006563F3"/>
    <w:rsid w:val="006566AA"/>
    <w:rsid w:val="00656F28"/>
    <w:rsid w:val="00657032"/>
    <w:rsid w:val="006574FB"/>
    <w:rsid w:val="0065763A"/>
    <w:rsid w:val="00657BFA"/>
    <w:rsid w:val="0066038B"/>
    <w:rsid w:val="00660A03"/>
    <w:rsid w:val="00660BFA"/>
    <w:rsid w:val="00660BFE"/>
    <w:rsid w:val="00661066"/>
    <w:rsid w:val="00661608"/>
    <w:rsid w:val="00661913"/>
    <w:rsid w:val="00662113"/>
    <w:rsid w:val="006622BB"/>
    <w:rsid w:val="006623CC"/>
    <w:rsid w:val="00662419"/>
    <w:rsid w:val="00662949"/>
    <w:rsid w:val="00663132"/>
    <w:rsid w:val="0066355E"/>
    <w:rsid w:val="00663580"/>
    <w:rsid w:val="00663607"/>
    <w:rsid w:val="00663DFF"/>
    <w:rsid w:val="00663E55"/>
    <w:rsid w:val="00663E99"/>
    <w:rsid w:val="0066425A"/>
    <w:rsid w:val="00664277"/>
    <w:rsid w:val="00664371"/>
    <w:rsid w:val="006644BB"/>
    <w:rsid w:val="0066452B"/>
    <w:rsid w:val="00664A3B"/>
    <w:rsid w:val="00664AA1"/>
    <w:rsid w:val="00664FE6"/>
    <w:rsid w:val="00665106"/>
    <w:rsid w:val="0066581A"/>
    <w:rsid w:val="006659AB"/>
    <w:rsid w:val="006659D5"/>
    <w:rsid w:val="00665AF6"/>
    <w:rsid w:val="00665B52"/>
    <w:rsid w:val="00665CD1"/>
    <w:rsid w:val="00665D69"/>
    <w:rsid w:val="00665E22"/>
    <w:rsid w:val="00665F0A"/>
    <w:rsid w:val="00665F6B"/>
    <w:rsid w:val="006663F2"/>
    <w:rsid w:val="00666551"/>
    <w:rsid w:val="00666676"/>
    <w:rsid w:val="0066673C"/>
    <w:rsid w:val="00666CA7"/>
    <w:rsid w:val="00666D8E"/>
    <w:rsid w:val="006672F9"/>
    <w:rsid w:val="00667310"/>
    <w:rsid w:val="0066737F"/>
    <w:rsid w:val="006676A1"/>
    <w:rsid w:val="0066775D"/>
    <w:rsid w:val="00667E0B"/>
    <w:rsid w:val="00667EC1"/>
    <w:rsid w:val="0067002B"/>
    <w:rsid w:val="0067038F"/>
    <w:rsid w:val="006703CD"/>
    <w:rsid w:val="00670C2F"/>
    <w:rsid w:val="00670DEC"/>
    <w:rsid w:val="00670E00"/>
    <w:rsid w:val="00670F32"/>
    <w:rsid w:val="006712F9"/>
    <w:rsid w:val="006717F3"/>
    <w:rsid w:val="00671994"/>
    <w:rsid w:val="00671CAA"/>
    <w:rsid w:val="00671EA0"/>
    <w:rsid w:val="00671EF1"/>
    <w:rsid w:val="00671FEC"/>
    <w:rsid w:val="006730F1"/>
    <w:rsid w:val="00673763"/>
    <w:rsid w:val="006738EC"/>
    <w:rsid w:val="00673905"/>
    <w:rsid w:val="00673B25"/>
    <w:rsid w:val="00673C8D"/>
    <w:rsid w:val="00674223"/>
    <w:rsid w:val="00674ADA"/>
    <w:rsid w:val="006750FE"/>
    <w:rsid w:val="0067525C"/>
    <w:rsid w:val="00675504"/>
    <w:rsid w:val="0067554D"/>
    <w:rsid w:val="00675A2C"/>
    <w:rsid w:val="00676031"/>
    <w:rsid w:val="006765D1"/>
    <w:rsid w:val="006766BB"/>
    <w:rsid w:val="006767A3"/>
    <w:rsid w:val="00676984"/>
    <w:rsid w:val="0067704A"/>
    <w:rsid w:val="00677243"/>
    <w:rsid w:val="006772D2"/>
    <w:rsid w:val="006773DB"/>
    <w:rsid w:val="0067754A"/>
    <w:rsid w:val="00677A30"/>
    <w:rsid w:val="00677C47"/>
    <w:rsid w:val="00677D1E"/>
    <w:rsid w:val="006800A3"/>
    <w:rsid w:val="006806EE"/>
    <w:rsid w:val="0068092A"/>
    <w:rsid w:val="00680C0C"/>
    <w:rsid w:val="006819B7"/>
    <w:rsid w:val="00681AFD"/>
    <w:rsid w:val="00681B48"/>
    <w:rsid w:val="00681D2E"/>
    <w:rsid w:val="00681E6C"/>
    <w:rsid w:val="006820D2"/>
    <w:rsid w:val="00682544"/>
    <w:rsid w:val="006825B6"/>
    <w:rsid w:val="00682846"/>
    <w:rsid w:val="00682D0A"/>
    <w:rsid w:val="00682E51"/>
    <w:rsid w:val="006834D6"/>
    <w:rsid w:val="0068360F"/>
    <w:rsid w:val="00684486"/>
    <w:rsid w:val="0068463C"/>
    <w:rsid w:val="00684686"/>
    <w:rsid w:val="0068547B"/>
    <w:rsid w:val="006854AB"/>
    <w:rsid w:val="006856C9"/>
    <w:rsid w:val="00685D68"/>
    <w:rsid w:val="006863FB"/>
    <w:rsid w:val="00686930"/>
    <w:rsid w:val="00686EAE"/>
    <w:rsid w:val="00686FDB"/>
    <w:rsid w:val="006871EE"/>
    <w:rsid w:val="00687528"/>
    <w:rsid w:val="0068782D"/>
    <w:rsid w:val="00687A7F"/>
    <w:rsid w:val="00687AE3"/>
    <w:rsid w:val="00687CC2"/>
    <w:rsid w:val="00687E95"/>
    <w:rsid w:val="00687EF6"/>
    <w:rsid w:val="00690729"/>
    <w:rsid w:val="006910DB"/>
    <w:rsid w:val="00691380"/>
    <w:rsid w:val="006913DB"/>
    <w:rsid w:val="006914A3"/>
    <w:rsid w:val="00691BDB"/>
    <w:rsid w:val="00691E79"/>
    <w:rsid w:val="00691E7A"/>
    <w:rsid w:val="00692111"/>
    <w:rsid w:val="00692143"/>
    <w:rsid w:val="00692972"/>
    <w:rsid w:val="00692E5D"/>
    <w:rsid w:val="00692FD6"/>
    <w:rsid w:val="0069334D"/>
    <w:rsid w:val="00693497"/>
    <w:rsid w:val="00693853"/>
    <w:rsid w:val="00693900"/>
    <w:rsid w:val="00693ABF"/>
    <w:rsid w:val="00693B86"/>
    <w:rsid w:val="00693DD4"/>
    <w:rsid w:val="00693F9C"/>
    <w:rsid w:val="00694255"/>
    <w:rsid w:val="00694E22"/>
    <w:rsid w:val="00694FA7"/>
    <w:rsid w:val="006950BC"/>
    <w:rsid w:val="00695271"/>
    <w:rsid w:val="006959B5"/>
    <w:rsid w:val="00696061"/>
    <w:rsid w:val="0069699C"/>
    <w:rsid w:val="006969DB"/>
    <w:rsid w:val="00696A4A"/>
    <w:rsid w:val="00697554"/>
    <w:rsid w:val="006975AC"/>
    <w:rsid w:val="00697873"/>
    <w:rsid w:val="00697CCF"/>
    <w:rsid w:val="00697DE5"/>
    <w:rsid w:val="00697FA5"/>
    <w:rsid w:val="006A0095"/>
    <w:rsid w:val="006A065C"/>
    <w:rsid w:val="006A092C"/>
    <w:rsid w:val="006A12E7"/>
    <w:rsid w:val="006A157B"/>
    <w:rsid w:val="006A15AB"/>
    <w:rsid w:val="006A1646"/>
    <w:rsid w:val="006A175A"/>
    <w:rsid w:val="006A2007"/>
    <w:rsid w:val="006A204E"/>
    <w:rsid w:val="006A24A8"/>
    <w:rsid w:val="006A270E"/>
    <w:rsid w:val="006A29AB"/>
    <w:rsid w:val="006A331B"/>
    <w:rsid w:val="006A38DF"/>
    <w:rsid w:val="006A3A07"/>
    <w:rsid w:val="006A40A6"/>
    <w:rsid w:val="006A464C"/>
    <w:rsid w:val="006A4916"/>
    <w:rsid w:val="006A4C58"/>
    <w:rsid w:val="006A4CD3"/>
    <w:rsid w:val="006A502C"/>
    <w:rsid w:val="006A5414"/>
    <w:rsid w:val="006A55A3"/>
    <w:rsid w:val="006A5708"/>
    <w:rsid w:val="006A5B55"/>
    <w:rsid w:val="006A5DBD"/>
    <w:rsid w:val="006A5EBB"/>
    <w:rsid w:val="006A5FAD"/>
    <w:rsid w:val="006A6273"/>
    <w:rsid w:val="006A6605"/>
    <w:rsid w:val="006A66BD"/>
    <w:rsid w:val="006A6962"/>
    <w:rsid w:val="006A6B50"/>
    <w:rsid w:val="006A6D1E"/>
    <w:rsid w:val="006A704C"/>
    <w:rsid w:val="006A7648"/>
    <w:rsid w:val="006A7800"/>
    <w:rsid w:val="006A789B"/>
    <w:rsid w:val="006A78D9"/>
    <w:rsid w:val="006B0048"/>
    <w:rsid w:val="006B00AC"/>
    <w:rsid w:val="006B00D5"/>
    <w:rsid w:val="006B0358"/>
    <w:rsid w:val="006B0F30"/>
    <w:rsid w:val="006B11B6"/>
    <w:rsid w:val="006B1392"/>
    <w:rsid w:val="006B15DB"/>
    <w:rsid w:val="006B1708"/>
    <w:rsid w:val="006B1855"/>
    <w:rsid w:val="006B231E"/>
    <w:rsid w:val="006B2877"/>
    <w:rsid w:val="006B2893"/>
    <w:rsid w:val="006B289A"/>
    <w:rsid w:val="006B344B"/>
    <w:rsid w:val="006B38FD"/>
    <w:rsid w:val="006B3CDF"/>
    <w:rsid w:val="006B3E5B"/>
    <w:rsid w:val="006B456F"/>
    <w:rsid w:val="006B4605"/>
    <w:rsid w:val="006B499A"/>
    <w:rsid w:val="006B49F1"/>
    <w:rsid w:val="006B4C00"/>
    <w:rsid w:val="006B5413"/>
    <w:rsid w:val="006B5538"/>
    <w:rsid w:val="006B5769"/>
    <w:rsid w:val="006B58B6"/>
    <w:rsid w:val="006B591A"/>
    <w:rsid w:val="006B59A6"/>
    <w:rsid w:val="006B5F06"/>
    <w:rsid w:val="006B5F44"/>
    <w:rsid w:val="006B637A"/>
    <w:rsid w:val="006B639C"/>
    <w:rsid w:val="006B6C73"/>
    <w:rsid w:val="006B7228"/>
    <w:rsid w:val="006B7331"/>
    <w:rsid w:val="006B7491"/>
    <w:rsid w:val="006B7561"/>
    <w:rsid w:val="006B767B"/>
    <w:rsid w:val="006B783F"/>
    <w:rsid w:val="006B7896"/>
    <w:rsid w:val="006B7AA0"/>
    <w:rsid w:val="006B7DE3"/>
    <w:rsid w:val="006B7F16"/>
    <w:rsid w:val="006C049C"/>
    <w:rsid w:val="006C071C"/>
    <w:rsid w:val="006C0CE5"/>
    <w:rsid w:val="006C0E2F"/>
    <w:rsid w:val="006C0EC1"/>
    <w:rsid w:val="006C0FAF"/>
    <w:rsid w:val="006C1123"/>
    <w:rsid w:val="006C11CD"/>
    <w:rsid w:val="006C1227"/>
    <w:rsid w:val="006C12B6"/>
    <w:rsid w:val="006C1412"/>
    <w:rsid w:val="006C14DD"/>
    <w:rsid w:val="006C177D"/>
    <w:rsid w:val="006C1FDD"/>
    <w:rsid w:val="006C247C"/>
    <w:rsid w:val="006C2599"/>
    <w:rsid w:val="006C28EE"/>
    <w:rsid w:val="006C2B19"/>
    <w:rsid w:val="006C2E2C"/>
    <w:rsid w:val="006C2EF9"/>
    <w:rsid w:val="006C2FE3"/>
    <w:rsid w:val="006C3143"/>
    <w:rsid w:val="006C3583"/>
    <w:rsid w:val="006C35C2"/>
    <w:rsid w:val="006C393A"/>
    <w:rsid w:val="006C4000"/>
    <w:rsid w:val="006C4C17"/>
    <w:rsid w:val="006C4CAF"/>
    <w:rsid w:val="006C5571"/>
    <w:rsid w:val="006C58E0"/>
    <w:rsid w:val="006C5904"/>
    <w:rsid w:val="006C5A3B"/>
    <w:rsid w:val="006C5CC4"/>
    <w:rsid w:val="006C625A"/>
    <w:rsid w:val="006C628A"/>
    <w:rsid w:val="006C62D0"/>
    <w:rsid w:val="006C67A7"/>
    <w:rsid w:val="006C6904"/>
    <w:rsid w:val="006C6EC7"/>
    <w:rsid w:val="006C72DD"/>
    <w:rsid w:val="006C73D3"/>
    <w:rsid w:val="006C7507"/>
    <w:rsid w:val="006C7771"/>
    <w:rsid w:val="006C7BE5"/>
    <w:rsid w:val="006C7D05"/>
    <w:rsid w:val="006C7F94"/>
    <w:rsid w:val="006D0A5A"/>
    <w:rsid w:val="006D0BDE"/>
    <w:rsid w:val="006D0BE5"/>
    <w:rsid w:val="006D0CF1"/>
    <w:rsid w:val="006D0F26"/>
    <w:rsid w:val="006D0F7A"/>
    <w:rsid w:val="006D101A"/>
    <w:rsid w:val="006D141A"/>
    <w:rsid w:val="006D15FC"/>
    <w:rsid w:val="006D1B21"/>
    <w:rsid w:val="006D20D6"/>
    <w:rsid w:val="006D2543"/>
    <w:rsid w:val="006D2624"/>
    <w:rsid w:val="006D276D"/>
    <w:rsid w:val="006D2795"/>
    <w:rsid w:val="006D2984"/>
    <w:rsid w:val="006D29C4"/>
    <w:rsid w:val="006D2D35"/>
    <w:rsid w:val="006D2EA0"/>
    <w:rsid w:val="006D3C67"/>
    <w:rsid w:val="006D3E32"/>
    <w:rsid w:val="006D4803"/>
    <w:rsid w:val="006D4AB0"/>
    <w:rsid w:val="006D4CF0"/>
    <w:rsid w:val="006D4DFF"/>
    <w:rsid w:val="006D54DD"/>
    <w:rsid w:val="006D550F"/>
    <w:rsid w:val="006D5568"/>
    <w:rsid w:val="006D5571"/>
    <w:rsid w:val="006D5D9A"/>
    <w:rsid w:val="006D62B8"/>
    <w:rsid w:val="006D6525"/>
    <w:rsid w:val="006D70DC"/>
    <w:rsid w:val="006D75DB"/>
    <w:rsid w:val="006D76E6"/>
    <w:rsid w:val="006D770C"/>
    <w:rsid w:val="006D7767"/>
    <w:rsid w:val="006D7819"/>
    <w:rsid w:val="006E00CA"/>
    <w:rsid w:val="006E0405"/>
    <w:rsid w:val="006E097F"/>
    <w:rsid w:val="006E0B9F"/>
    <w:rsid w:val="006E0F8D"/>
    <w:rsid w:val="006E0FA1"/>
    <w:rsid w:val="006E159C"/>
    <w:rsid w:val="006E1782"/>
    <w:rsid w:val="006E18B7"/>
    <w:rsid w:val="006E1CC2"/>
    <w:rsid w:val="006E1FF5"/>
    <w:rsid w:val="006E2092"/>
    <w:rsid w:val="006E22DB"/>
    <w:rsid w:val="006E24C9"/>
    <w:rsid w:val="006E2992"/>
    <w:rsid w:val="006E2E17"/>
    <w:rsid w:val="006E2F1D"/>
    <w:rsid w:val="006E2F6C"/>
    <w:rsid w:val="006E301B"/>
    <w:rsid w:val="006E3113"/>
    <w:rsid w:val="006E38C9"/>
    <w:rsid w:val="006E3A3B"/>
    <w:rsid w:val="006E4116"/>
    <w:rsid w:val="006E4341"/>
    <w:rsid w:val="006E4445"/>
    <w:rsid w:val="006E4980"/>
    <w:rsid w:val="006E4EC9"/>
    <w:rsid w:val="006E50B3"/>
    <w:rsid w:val="006E55DF"/>
    <w:rsid w:val="006E5A2D"/>
    <w:rsid w:val="006E604F"/>
    <w:rsid w:val="006E6195"/>
    <w:rsid w:val="006E6CDD"/>
    <w:rsid w:val="006E7383"/>
    <w:rsid w:val="006E758C"/>
    <w:rsid w:val="006E769B"/>
    <w:rsid w:val="006E77B9"/>
    <w:rsid w:val="006E7FD6"/>
    <w:rsid w:val="006F0279"/>
    <w:rsid w:val="006F02F4"/>
    <w:rsid w:val="006F0AB0"/>
    <w:rsid w:val="006F0AF2"/>
    <w:rsid w:val="006F0F5C"/>
    <w:rsid w:val="006F0F97"/>
    <w:rsid w:val="006F0F9E"/>
    <w:rsid w:val="006F15FC"/>
    <w:rsid w:val="006F198D"/>
    <w:rsid w:val="006F1B12"/>
    <w:rsid w:val="006F1D69"/>
    <w:rsid w:val="006F20F6"/>
    <w:rsid w:val="006F2283"/>
    <w:rsid w:val="006F22B9"/>
    <w:rsid w:val="006F22DE"/>
    <w:rsid w:val="006F26A9"/>
    <w:rsid w:val="006F2738"/>
    <w:rsid w:val="006F2ACC"/>
    <w:rsid w:val="006F2B76"/>
    <w:rsid w:val="006F2C8E"/>
    <w:rsid w:val="006F325F"/>
    <w:rsid w:val="006F3422"/>
    <w:rsid w:val="006F3593"/>
    <w:rsid w:val="006F383D"/>
    <w:rsid w:val="006F3CE8"/>
    <w:rsid w:val="006F3D1A"/>
    <w:rsid w:val="006F3E73"/>
    <w:rsid w:val="006F4052"/>
    <w:rsid w:val="006F42DC"/>
    <w:rsid w:val="006F448B"/>
    <w:rsid w:val="006F466A"/>
    <w:rsid w:val="006F4714"/>
    <w:rsid w:val="006F4B59"/>
    <w:rsid w:val="006F5356"/>
    <w:rsid w:val="006F577D"/>
    <w:rsid w:val="006F585E"/>
    <w:rsid w:val="006F6C3B"/>
    <w:rsid w:val="006F7B86"/>
    <w:rsid w:val="006F7CD7"/>
    <w:rsid w:val="0070074B"/>
    <w:rsid w:val="0070088A"/>
    <w:rsid w:val="00700D8E"/>
    <w:rsid w:val="007011C5"/>
    <w:rsid w:val="00701782"/>
    <w:rsid w:val="00701A32"/>
    <w:rsid w:val="00701C0D"/>
    <w:rsid w:val="00701C2C"/>
    <w:rsid w:val="00701EFE"/>
    <w:rsid w:val="00701FD4"/>
    <w:rsid w:val="0070227C"/>
    <w:rsid w:val="007022DA"/>
    <w:rsid w:val="00702439"/>
    <w:rsid w:val="007026EC"/>
    <w:rsid w:val="007027E3"/>
    <w:rsid w:val="007027E9"/>
    <w:rsid w:val="00702EAE"/>
    <w:rsid w:val="00702FD5"/>
    <w:rsid w:val="007032CA"/>
    <w:rsid w:val="007038F8"/>
    <w:rsid w:val="00703BAB"/>
    <w:rsid w:val="00703D6E"/>
    <w:rsid w:val="00704202"/>
    <w:rsid w:val="0070469E"/>
    <w:rsid w:val="00704CDE"/>
    <w:rsid w:val="00704D3E"/>
    <w:rsid w:val="00704F30"/>
    <w:rsid w:val="007051DB"/>
    <w:rsid w:val="007057DF"/>
    <w:rsid w:val="007058AA"/>
    <w:rsid w:val="00706228"/>
    <w:rsid w:val="00706638"/>
    <w:rsid w:val="0070681D"/>
    <w:rsid w:val="0070760A"/>
    <w:rsid w:val="00707792"/>
    <w:rsid w:val="007079F9"/>
    <w:rsid w:val="00707A30"/>
    <w:rsid w:val="00707C80"/>
    <w:rsid w:val="007100C5"/>
    <w:rsid w:val="00710166"/>
    <w:rsid w:val="007104B1"/>
    <w:rsid w:val="007105EE"/>
    <w:rsid w:val="0071079F"/>
    <w:rsid w:val="007108F4"/>
    <w:rsid w:val="00710995"/>
    <w:rsid w:val="007109A3"/>
    <w:rsid w:val="00710F38"/>
    <w:rsid w:val="00711410"/>
    <w:rsid w:val="0071162F"/>
    <w:rsid w:val="007116C1"/>
    <w:rsid w:val="007117A0"/>
    <w:rsid w:val="00711C6F"/>
    <w:rsid w:val="00711D39"/>
    <w:rsid w:val="007125A4"/>
    <w:rsid w:val="007125E4"/>
    <w:rsid w:val="00712889"/>
    <w:rsid w:val="007128DE"/>
    <w:rsid w:val="0071290D"/>
    <w:rsid w:val="00712B40"/>
    <w:rsid w:val="00712B9E"/>
    <w:rsid w:val="00712BC5"/>
    <w:rsid w:val="007137DA"/>
    <w:rsid w:val="00713D67"/>
    <w:rsid w:val="00713E18"/>
    <w:rsid w:val="00714081"/>
    <w:rsid w:val="00714093"/>
    <w:rsid w:val="007141B4"/>
    <w:rsid w:val="00714593"/>
    <w:rsid w:val="00714AA2"/>
    <w:rsid w:val="00715076"/>
    <w:rsid w:val="00715326"/>
    <w:rsid w:val="007153BB"/>
    <w:rsid w:val="00715799"/>
    <w:rsid w:val="00715A90"/>
    <w:rsid w:val="00715B99"/>
    <w:rsid w:val="00715DA8"/>
    <w:rsid w:val="00715EC3"/>
    <w:rsid w:val="007160E4"/>
    <w:rsid w:val="0071711A"/>
    <w:rsid w:val="00717669"/>
    <w:rsid w:val="0071791A"/>
    <w:rsid w:val="00720008"/>
    <w:rsid w:val="0072024F"/>
    <w:rsid w:val="0072034F"/>
    <w:rsid w:val="0072054F"/>
    <w:rsid w:val="00720715"/>
    <w:rsid w:val="00720AD8"/>
    <w:rsid w:val="00720B34"/>
    <w:rsid w:val="00720D17"/>
    <w:rsid w:val="00721099"/>
    <w:rsid w:val="00721626"/>
    <w:rsid w:val="00721773"/>
    <w:rsid w:val="00721777"/>
    <w:rsid w:val="00721925"/>
    <w:rsid w:val="00721C88"/>
    <w:rsid w:val="00721FED"/>
    <w:rsid w:val="00722237"/>
    <w:rsid w:val="00722543"/>
    <w:rsid w:val="00722915"/>
    <w:rsid w:val="00722EB4"/>
    <w:rsid w:val="00722EBA"/>
    <w:rsid w:val="00723170"/>
    <w:rsid w:val="007238CF"/>
    <w:rsid w:val="00723B70"/>
    <w:rsid w:val="00723FB6"/>
    <w:rsid w:val="007244BA"/>
    <w:rsid w:val="007244EA"/>
    <w:rsid w:val="00724E53"/>
    <w:rsid w:val="0072535D"/>
    <w:rsid w:val="007254F9"/>
    <w:rsid w:val="00725689"/>
    <w:rsid w:val="00725731"/>
    <w:rsid w:val="007259EF"/>
    <w:rsid w:val="0072652D"/>
    <w:rsid w:val="00726F58"/>
    <w:rsid w:val="00727533"/>
    <w:rsid w:val="00727B60"/>
    <w:rsid w:val="00727DE0"/>
    <w:rsid w:val="0073012E"/>
    <w:rsid w:val="007307E8"/>
    <w:rsid w:val="00730806"/>
    <w:rsid w:val="00730817"/>
    <w:rsid w:val="007309E1"/>
    <w:rsid w:val="00730BA6"/>
    <w:rsid w:val="00730E23"/>
    <w:rsid w:val="00730F0A"/>
    <w:rsid w:val="007312E9"/>
    <w:rsid w:val="00731650"/>
    <w:rsid w:val="00731B86"/>
    <w:rsid w:val="00732055"/>
    <w:rsid w:val="0073232E"/>
    <w:rsid w:val="007325BF"/>
    <w:rsid w:val="007326C6"/>
    <w:rsid w:val="00732A57"/>
    <w:rsid w:val="00732FA8"/>
    <w:rsid w:val="007335E0"/>
    <w:rsid w:val="007337F7"/>
    <w:rsid w:val="00733941"/>
    <w:rsid w:val="0073399D"/>
    <w:rsid w:val="0073444E"/>
    <w:rsid w:val="00734496"/>
    <w:rsid w:val="007344C9"/>
    <w:rsid w:val="0073497F"/>
    <w:rsid w:val="00734A05"/>
    <w:rsid w:val="00734AEC"/>
    <w:rsid w:val="00734D04"/>
    <w:rsid w:val="00734EEB"/>
    <w:rsid w:val="00734EF2"/>
    <w:rsid w:val="00734FA4"/>
    <w:rsid w:val="007353BD"/>
    <w:rsid w:val="0073554E"/>
    <w:rsid w:val="00735786"/>
    <w:rsid w:val="007357AB"/>
    <w:rsid w:val="00735CA2"/>
    <w:rsid w:val="00735EAA"/>
    <w:rsid w:val="0073610B"/>
    <w:rsid w:val="00736944"/>
    <w:rsid w:val="00736A63"/>
    <w:rsid w:val="00736D5B"/>
    <w:rsid w:val="00736D76"/>
    <w:rsid w:val="00737085"/>
    <w:rsid w:val="007372BC"/>
    <w:rsid w:val="007373A2"/>
    <w:rsid w:val="00737AB0"/>
    <w:rsid w:val="007406E8"/>
    <w:rsid w:val="00740D08"/>
    <w:rsid w:val="0074132B"/>
    <w:rsid w:val="0074155B"/>
    <w:rsid w:val="00741B84"/>
    <w:rsid w:val="00741CA7"/>
    <w:rsid w:val="00741CDB"/>
    <w:rsid w:val="007420CC"/>
    <w:rsid w:val="00742419"/>
    <w:rsid w:val="007425F8"/>
    <w:rsid w:val="007427BF"/>
    <w:rsid w:val="00742857"/>
    <w:rsid w:val="00742CE6"/>
    <w:rsid w:val="00742D99"/>
    <w:rsid w:val="00743248"/>
    <w:rsid w:val="007432F0"/>
    <w:rsid w:val="007435FF"/>
    <w:rsid w:val="00743AE4"/>
    <w:rsid w:val="00743D6F"/>
    <w:rsid w:val="00743E0C"/>
    <w:rsid w:val="007445B5"/>
    <w:rsid w:val="0074495E"/>
    <w:rsid w:val="00744A17"/>
    <w:rsid w:val="00744C0B"/>
    <w:rsid w:val="00744E0A"/>
    <w:rsid w:val="00744E23"/>
    <w:rsid w:val="00744F08"/>
    <w:rsid w:val="00745192"/>
    <w:rsid w:val="00745421"/>
    <w:rsid w:val="0074557A"/>
    <w:rsid w:val="007455A2"/>
    <w:rsid w:val="00745603"/>
    <w:rsid w:val="007456C2"/>
    <w:rsid w:val="0074598C"/>
    <w:rsid w:val="00745D81"/>
    <w:rsid w:val="00745E32"/>
    <w:rsid w:val="00745F15"/>
    <w:rsid w:val="00745FC7"/>
    <w:rsid w:val="00746482"/>
    <w:rsid w:val="007464C4"/>
    <w:rsid w:val="0074655C"/>
    <w:rsid w:val="007468D8"/>
    <w:rsid w:val="00746A18"/>
    <w:rsid w:val="00746A80"/>
    <w:rsid w:val="00746DCD"/>
    <w:rsid w:val="00746FF3"/>
    <w:rsid w:val="00747053"/>
    <w:rsid w:val="00747106"/>
    <w:rsid w:val="0074733C"/>
    <w:rsid w:val="0074769C"/>
    <w:rsid w:val="007478A0"/>
    <w:rsid w:val="00747BDA"/>
    <w:rsid w:val="00747F28"/>
    <w:rsid w:val="00747FB9"/>
    <w:rsid w:val="007508AD"/>
    <w:rsid w:val="00750DBD"/>
    <w:rsid w:val="00751024"/>
    <w:rsid w:val="00751974"/>
    <w:rsid w:val="00751FE8"/>
    <w:rsid w:val="007524F7"/>
    <w:rsid w:val="007527D2"/>
    <w:rsid w:val="00752AC2"/>
    <w:rsid w:val="00752B9E"/>
    <w:rsid w:val="00752F6B"/>
    <w:rsid w:val="0075321D"/>
    <w:rsid w:val="00753279"/>
    <w:rsid w:val="007533E5"/>
    <w:rsid w:val="00753901"/>
    <w:rsid w:val="00753EB0"/>
    <w:rsid w:val="00753FD0"/>
    <w:rsid w:val="00754018"/>
    <w:rsid w:val="007541E6"/>
    <w:rsid w:val="00754472"/>
    <w:rsid w:val="007547DE"/>
    <w:rsid w:val="0075485B"/>
    <w:rsid w:val="007554E8"/>
    <w:rsid w:val="0075592D"/>
    <w:rsid w:val="00755B76"/>
    <w:rsid w:val="00755C35"/>
    <w:rsid w:val="00755D90"/>
    <w:rsid w:val="00755EA3"/>
    <w:rsid w:val="00755F72"/>
    <w:rsid w:val="00755FB2"/>
    <w:rsid w:val="00756029"/>
    <w:rsid w:val="0075654C"/>
    <w:rsid w:val="00756703"/>
    <w:rsid w:val="00756AF7"/>
    <w:rsid w:val="007578FE"/>
    <w:rsid w:val="00757B85"/>
    <w:rsid w:val="00757E63"/>
    <w:rsid w:val="00757EFE"/>
    <w:rsid w:val="007608C3"/>
    <w:rsid w:val="00760EB1"/>
    <w:rsid w:val="00760F67"/>
    <w:rsid w:val="00761EFD"/>
    <w:rsid w:val="00762198"/>
    <w:rsid w:val="007623EB"/>
    <w:rsid w:val="0076242C"/>
    <w:rsid w:val="0076258B"/>
    <w:rsid w:val="00762CE9"/>
    <w:rsid w:val="00762F17"/>
    <w:rsid w:val="00762FAD"/>
    <w:rsid w:val="0076376C"/>
    <w:rsid w:val="00763A71"/>
    <w:rsid w:val="00763F7E"/>
    <w:rsid w:val="00764312"/>
    <w:rsid w:val="00764CB1"/>
    <w:rsid w:val="007656A8"/>
    <w:rsid w:val="00765759"/>
    <w:rsid w:val="00765F75"/>
    <w:rsid w:val="007661FB"/>
    <w:rsid w:val="007667A1"/>
    <w:rsid w:val="007667BF"/>
    <w:rsid w:val="007667D3"/>
    <w:rsid w:val="007669E0"/>
    <w:rsid w:val="00766C36"/>
    <w:rsid w:val="00766DB0"/>
    <w:rsid w:val="00767CEB"/>
    <w:rsid w:val="00767E82"/>
    <w:rsid w:val="00767FEB"/>
    <w:rsid w:val="0077061A"/>
    <w:rsid w:val="007709DA"/>
    <w:rsid w:val="00770AD8"/>
    <w:rsid w:val="00770C53"/>
    <w:rsid w:val="00770E20"/>
    <w:rsid w:val="0077105D"/>
    <w:rsid w:val="00771135"/>
    <w:rsid w:val="0077134B"/>
    <w:rsid w:val="007713EE"/>
    <w:rsid w:val="00771551"/>
    <w:rsid w:val="00771A06"/>
    <w:rsid w:val="00771A18"/>
    <w:rsid w:val="00771F69"/>
    <w:rsid w:val="007722A8"/>
    <w:rsid w:val="00772654"/>
    <w:rsid w:val="00772AA0"/>
    <w:rsid w:val="00772BF0"/>
    <w:rsid w:val="00772D23"/>
    <w:rsid w:val="00772FEB"/>
    <w:rsid w:val="0077344F"/>
    <w:rsid w:val="00773788"/>
    <w:rsid w:val="00773C2C"/>
    <w:rsid w:val="00774441"/>
    <w:rsid w:val="00774598"/>
    <w:rsid w:val="007752A9"/>
    <w:rsid w:val="00775484"/>
    <w:rsid w:val="007754A4"/>
    <w:rsid w:val="0077573C"/>
    <w:rsid w:val="00775746"/>
    <w:rsid w:val="00775AAC"/>
    <w:rsid w:val="00775B76"/>
    <w:rsid w:val="00775D93"/>
    <w:rsid w:val="00775F9F"/>
    <w:rsid w:val="00776590"/>
    <w:rsid w:val="00776598"/>
    <w:rsid w:val="0077677F"/>
    <w:rsid w:val="007768F5"/>
    <w:rsid w:val="007768FC"/>
    <w:rsid w:val="00776EE9"/>
    <w:rsid w:val="007773E0"/>
    <w:rsid w:val="0077744F"/>
    <w:rsid w:val="0077784D"/>
    <w:rsid w:val="007778C5"/>
    <w:rsid w:val="007800A3"/>
    <w:rsid w:val="007800A6"/>
    <w:rsid w:val="0078103E"/>
    <w:rsid w:val="007811CE"/>
    <w:rsid w:val="007813F1"/>
    <w:rsid w:val="007817A4"/>
    <w:rsid w:val="007817E1"/>
    <w:rsid w:val="00781BDB"/>
    <w:rsid w:val="00781C30"/>
    <w:rsid w:val="00782DCC"/>
    <w:rsid w:val="0078343E"/>
    <w:rsid w:val="0078358C"/>
    <w:rsid w:val="007835AF"/>
    <w:rsid w:val="007836FD"/>
    <w:rsid w:val="007837C5"/>
    <w:rsid w:val="0078384C"/>
    <w:rsid w:val="007838A5"/>
    <w:rsid w:val="00783CAF"/>
    <w:rsid w:val="00783D36"/>
    <w:rsid w:val="007846A1"/>
    <w:rsid w:val="00784783"/>
    <w:rsid w:val="00784C66"/>
    <w:rsid w:val="00784C97"/>
    <w:rsid w:val="00784CE0"/>
    <w:rsid w:val="00784E13"/>
    <w:rsid w:val="00784EF8"/>
    <w:rsid w:val="00785013"/>
    <w:rsid w:val="007850CC"/>
    <w:rsid w:val="0078594D"/>
    <w:rsid w:val="00785956"/>
    <w:rsid w:val="00785B98"/>
    <w:rsid w:val="00785EFC"/>
    <w:rsid w:val="0078602F"/>
    <w:rsid w:val="007863E4"/>
    <w:rsid w:val="007867C4"/>
    <w:rsid w:val="00786CB1"/>
    <w:rsid w:val="00786F74"/>
    <w:rsid w:val="00786FC1"/>
    <w:rsid w:val="007875DB"/>
    <w:rsid w:val="0078797B"/>
    <w:rsid w:val="0079047D"/>
    <w:rsid w:val="007905AE"/>
    <w:rsid w:val="007907AE"/>
    <w:rsid w:val="00790966"/>
    <w:rsid w:val="007909A2"/>
    <w:rsid w:val="00790EEF"/>
    <w:rsid w:val="00790F7F"/>
    <w:rsid w:val="00790F92"/>
    <w:rsid w:val="00791068"/>
    <w:rsid w:val="00791208"/>
    <w:rsid w:val="00791396"/>
    <w:rsid w:val="007913AE"/>
    <w:rsid w:val="00791565"/>
    <w:rsid w:val="00791A8A"/>
    <w:rsid w:val="00791ADB"/>
    <w:rsid w:val="00791C11"/>
    <w:rsid w:val="007921AC"/>
    <w:rsid w:val="007922DC"/>
    <w:rsid w:val="007924C4"/>
    <w:rsid w:val="00792C19"/>
    <w:rsid w:val="00792D43"/>
    <w:rsid w:val="00792F69"/>
    <w:rsid w:val="0079334B"/>
    <w:rsid w:val="00793574"/>
    <w:rsid w:val="00793942"/>
    <w:rsid w:val="007939AE"/>
    <w:rsid w:val="00793A5A"/>
    <w:rsid w:val="00793CBE"/>
    <w:rsid w:val="007942DB"/>
    <w:rsid w:val="00794927"/>
    <w:rsid w:val="00794A2E"/>
    <w:rsid w:val="00794AA0"/>
    <w:rsid w:val="00794EA4"/>
    <w:rsid w:val="00794FC8"/>
    <w:rsid w:val="0079505C"/>
    <w:rsid w:val="007950E3"/>
    <w:rsid w:val="0079545D"/>
    <w:rsid w:val="007954C1"/>
    <w:rsid w:val="00795694"/>
    <w:rsid w:val="0079574A"/>
    <w:rsid w:val="007957E9"/>
    <w:rsid w:val="00795A6B"/>
    <w:rsid w:val="00795CC9"/>
    <w:rsid w:val="00795CE0"/>
    <w:rsid w:val="0079600C"/>
    <w:rsid w:val="0079616A"/>
    <w:rsid w:val="0079658D"/>
    <w:rsid w:val="00796898"/>
    <w:rsid w:val="007969A7"/>
    <w:rsid w:val="00796AA4"/>
    <w:rsid w:val="007973FA"/>
    <w:rsid w:val="00797765"/>
    <w:rsid w:val="00797F24"/>
    <w:rsid w:val="007A01DE"/>
    <w:rsid w:val="007A031B"/>
    <w:rsid w:val="007A0B38"/>
    <w:rsid w:val="007A0B95"/>
    <w:rsid w:val="007A11CE"/>
    <w:rsid w:val="007A13F1"/>
    <w:rsid w:val="007A14E6"/>
    <w:rsid w:val="007A15FD"/>
    <w:rsid w:val="007A1619"/>
    <w:rsid w:val="007A26CF"/>
    <w:rsid w:val="007A270C"/>
    <w:rsid w:val="007A2778"/>
    <w:rsid w:val="007A2A31"/>
    <w:rsid w:val="007A2E9B"/>
    <w:rsid w:val="007A3980"/>
    <w:rsid w:val="007A4012"/>
    <w:rsid w:val="007A454E"/>
    <w:rsid w:val="007A45EF"/>
    <w:rsid w:val="007A4896"/>
    <w:rsid w:val="007A498E"/>
    <w:rsid w:val="007A4DF4"/>
    <w:rsid w:val="007A5CA4"/>
    <w:rsid w:val="007A6005"/>
    <w:rsid w:val="007A6050"/>
    <w:rsid w:val="007A62C2"/>
    <w:rsid w:val="007A63BE"/>
    <w:rsid w:val="007A688B"/>
    <w:rsid w:val="007A688C"/>
    <w:rsid w:val="007A6A1B"/>
    <w:rsid w:val="007A6C32"/>
    <w:rsid w:val="007A6D83"/>
    <w:rsid w:val="007A715D"/>
    <w:rsid w:val="007A721A"/>
    <w:rsid w:val="007A7446"/>
    <w:rsid w:val="007A7525"/>
    <w:rsid w:val="007A787A"/>
    <w:rsid w:val="007A7B7E"/>
    <w:rsid w:val="007A7D62"/>
    <w:rsid w:val="007A7E9B"/>
    <w:rsid w:val="007B0105"/>
    <w:rsid w:val="007B021E"/>
    <w:rsid w:val="007B057A"/>
    <w:rsid w:val="007B0C89"/>
    <w:rsid w:val="007B0CCE"/>
    <w:rsid w:val="007B11D4"/>
    <w:rsid w:val="007B1478"/>
    <w:rsid w:val="007B15A9"/>
    <w:rsid w:val="007B169A"/>
    <w:rsid w:val="007B28B1"/>
    <w:rsid w:val="007B2D9F"/>
    <w:rsid w:val="007B2F75"/>
    <w:rsid w:val="007B3489"/>
    <w:rsid w:val="007B3663"/>
    <w:rsid w:val="007B3A96"/>
    <w:rsid w:val="007B3AC3"/>
    <w:rsid w:val="007B3F6C"/>
    <w:rsid w:val="007B4685"/>
    <w:rsid w:val="007B468B"/>
    <w:rsid w:val="007B4736"/>
    <w:rsid w:val="007B48A4"/>
    <w:rsid w:val="007B48AC"/>
    <w:rsid w:val="007B4F6F"/>
    <w:rsid w:val="007B5201"/>
    <w:rsid w:val="007B533F"/>
    <w:rsid w:val="007B54D2"/>
    <w:rsid w:val="007B55D6"/>
    <w:rsid w:val="007B58BF"/>
    <w:rsid w:val="007B5A6D"/>
    <w:rsid w:val="007B5BBD"/>
    <w:rsid w:val="007B6092"/>
    <w:rsid w:val="007B66DA"/>
    <w:rsid w:val="007B6AFE"/>
    <w:rsid w:val="007B6B93"/>
    <w:rsid w:val="007B6F05"/>
    <w:rsid w:val="007B71A6"/>
    <w:rsid w:val="007B7398"/>
    <w:rsid w:val="007B73F7"/>
    <w:rsid w:val="007B772F"/>
    <w:rsid w:val="007B7960"/>
    <w:rsid w:val="007B7963"/>
    <w:rsid w:val="007B7AB8"/>
    <w:rsid w:val="007B7D17"/>
    <w:rsid w:val="007B7D72"/>
    <w:rsid w:val="007B7DA4"/>
    <w:rsid w:val="007B7EA1"/>
    <w:rsid w:val="007C0076"/>
    <w:rsid w:val="007C0405"/>
    <w:rsid w:val="007C0463"/>
    <w:rsid w:val="007C0B3E"/>
    <w:rsid w:val="007C0DF2"/>
    <w:rsid w:val="007C1043"/>
    <w:rsid w:val="007C114B"/>
    <w:rsid w:val="007C11E9"/>
    <w:rsid w:val="007C1293"/>
    <w:rsid w:val="007C182F"/>
    <w:rsid w:val="007C1901"/>
    <w:rsid w:val="007C1FF6"/>
    <w:rsid w:val="007C2157"/>
    <w:rsid w:val="007C2224"/>
    <w:rsid w:val="007C236A"/>
    <w:rsid w:val="007C2429"/>
    <w:rsid w:val="007C2609"/>
    <w:rsid w:val="007C282B"/>
    <w:rsid w:val="007C28A6"/>
    <w:rsid w:val="007C28B1"/>
    <w:rsid w:val="007C2DD7"/>
    <w:rsid w:val="007C32CF"/>
    <w:rsid w:val="007C32D4"/>
    <w:rsid w:val="007C334A"/>
    <w:rsid w:val="007C3424"/>
    <w:rsid w:val="007C34C8"/>
    <w:rsid w:val="007C3A1E"/>
    <w:rsid w:val="007C3F4F"/>
    <w:rsid w:val="007C4317"/>
    <w:rsid w:val="007C4484"/>
    <w:rsid w:val="007C46C7"/>
    <w:rsid w:val="007C483E"/>
    <w:rsid w:val="007C4CBC"/>
    <w:rsid w:val="007C55B9"/>
    <w:rsid w:val="007C58AF"/>
    <w:rsid w:val="007C5A2E"/>
    <w:rsid w:val="007C5C39"/>
    <w:rsid w:val="007C5F8D"/>
    <w:rsid w:val="007C634C"/>
    <w:rsid w:val="007C651F"/>
    <w:rsid w:val="007C6543"/>
    <w:rsid w:val="007C6651"/>
    <w:rsid w:val="007C6711"/>
    <w:rsid w:val="007C6AD7"/>
    <w:rsid w:val="007C73EA"/>
    <w:rsid w:val="007C7948"/>
    <w:rsid w:val="007C794C"/>
    <w:rsid w:val="007C7C8D"/>
    <w:rsid w:val="007C7FCC"/>
    <w:rsid w:val="007D0517"/>
    <w:rsid w:val="007D07FB"/>
    <w:rsid w:val="007D09E0"/>
    <w:rsid w:val="007D1084"/>
    <w:rsid w:val="007D128F"/>
    <w:rsid w:val="007D12C0"/>
    <w:rsid w:val="007D1917"/>
    <w:rsid w:val="007D196D"/>
    <w:rsid w:val="007D29E3"/>
    <w:rsid w:val="007D29F6"/>
    <w:rsid w:val="007D29F7"/>
    <w:rsid w:val="007D32E7"/>
    <w:rsid w:val="007D34E0"/>
    <w:rsid w:val="007D399F"/>
    <w:rsid w:val="007D3A2E"/>
    <w:rsid w:val="007D3AAB"/>
    <w:rsid w:val="007D3CA9"/>
    <w:rsid w:val="007D3D98"/>
    <w:rsid w:val="007D3DF0"/>
    <w:rsid w:val="007D40B5"/>
    <w:rsid w:val="007D57CD"/>
    <w:rsid w:val="007D5844"/>
    <w:rsid w:val="007D5CB5"/>
    <w:rsid w:val="007D5DFB"/>
    <w:rsid w:val="007D65A0"/>
    <w:rsid w:val="007D6AEE"/>
    <w:rsid w:val="007D733F"/>
    <w:rsid w:val="007D7343"/>
    <w:rsid w:val="007D7763"/>
    <w:rsid w:val="007D7939"/>
    <w:rsid w:val="007D7A7C"/>
    <w:rsid w:val="007D7D82"/>
    <w:rsid w:val="007D7E2C"/>
    <w:rsid w:val="007E0079"/>
    <w:rsid w:val="007E013D"/>
    <w:rsid w:val="007E0233"/>
    <w:rsid w:val="007E0304"/>
    <w:rsid w:val="007E0306"/>
    <w:rsid w:val="007E078A"/>
    <w:rsid w:val="007E08DF"/>
    <w:rsid w:val="007E0E82"/>
    <w:rsid w:val="007E124E"/>
    <w:rsid w:val="007E1703"/>
    <w:rsid w:val="007E18DB"/>
    <w:rsid w:val="007E1A61"/>
    <w:rsid w:val="007E1D52"/>
    <w:rsid w:val="007E1F52"/>
    <w:rsid w:val="007E2500"/>
    <w:rsid w:val="007E2961"/>
    <w:rsid w:val="007E2A14"/>
    <w:rsid w:val="007E31A2"/>
    <w:rsid w:val="007E393B"/>
    <w:rsid w:val="007E3F5C"/>
    <w:rsid w:val="007E4433"/>
    <w:rsid w:val="007E4530"/>
    <w:rsid w:val="007E460E"/>
    <w:rsid w:val="007E4718"/>
    <w:rsid w:val="007E4728"/>
    <w:rsid w:val="007E4D70"/>
    <w:rsid w:val="007E5332"/>
    <w:rsid w:val="007E53F0"/>
    <w:rsid w:val="007E54B4"/>
    <w:rsid w:val="007E562A"/>
    <w:rsid w:val="007E5958"/>
    <w:rsid w:val="007E5DA7"/>
    <w:rsid w:val="007E5F51"/>
    <w:rsid w:val="007E6515"/>
    <w:rsid w:val="007E6AD8"/>
    <w:rsid w:val="007E6D7F"/>
    <w:rsid w:val="007E74AD"/>
    <w:rsid w:val="007E7AE0"/>
    <w:rsid w:val="007E7C28"/>
    <w:rsid w:val="007E7C34"/>
    <w:rsid w:val="007E7D4F"/>
    <w:rsid w:val="007F0108"/>
    <w:rsid w:val="007F02E5"/>
    <w:rsid w:val="007F0439"/>
    <w:rsid w:val="007F04ED"/>
    <w:rsid w:val="007F06EF"/>
    <w:rsid w:val="007F0996"/>
    <w:rsid w:val="007F0B5C"/>
    <w:rsid w:val="007F1042"/>
    <w:rsid w:val="007F11E4"/>
    <w:rsid w:val="007F178E"/>
    <w:rsid w:val="007F1D4C"/>
    <w:rsid w:val="007F1F96"/>
    <w:rsid w:val="007F27A9"/>
    <w:rsid w:val="007F2EAE"/>
    <w:rsid w:val="007F3353"/>
    <w:rsid w:val="007F3412"/>
    <w:rsid w:val="007F3479"/>
    <w:rsid w:val="007F3B07"/>
    <w:rsid w:val="007F3DD7"/>
    <w:rsid w:val="007F3E20"/>
    <w:rsid w:val="007F3E3F"/>
    <w:rsid w:val="007F4991"/>
    <w:rsid w:val="007F4ABA"/>
    <w:rsid w:val="007F5575"/>
    <w:rsid w:val="007F590E"/>
    <w:rsid w:val="007F59E8"/>
    <w:rsid w:val="007F5AEA"/>
    <w:rsid w:val="007F607E"/>
    <w:rsid w:val="007F62C7"/>
    <w:rsid w:val="007F630C"/>
    <w:rsid w:val="007F6397"/>
    <w:rsid w:val="007F6926"/>
    <w:rsid w:val="007F6A16"/>
    <w:rsid w:val="007F7330"/>
    <w:rsid w:val="007F7378"/>
    <w:rsid w:val="007F73ED"/>
    <w:rsid w:val="007F7532"/>
    <w:rsid w:val="007F763A"/>
    <w:rsid w:val="007F7853"/>
    <w:rsid w:val="007F785F"/>
    <w:rsid w:val="007F7B39"/>
    <w:rsid w:val="007F7BAB"/>
    <w:rsid w:val="007F7BB0"/>
    <w:rsid w:val="007F7C9E"/>
    <w:rsid w:val="00800457"/>
    <w:rsid w:val="00800D74"/>
    <w:rsid w:val="00801096"/>
    <w:rsid w:val="008014F8"/>
    <w:rsid w:val="00801798"/>
    <w:rsid w:val="00801A27"/>
    <w:rsid w:val="00801D3E"/>
    <w:rsid w:val="008021B3"/>
    <w:rsid w:val="00802322"/>
    <w:rsid w:val="008024D9"/>
    <w:rsid w:val="00802705"/>
    <w:rsid w:val="00802832"/>
    <w:rsid w:val="00802936"/>
    <w:rsid w:val="00802A9F"/>
    <w:rsid w:val="00802CA4"/>
    <w:rsid w:val="008030CA"/>
    <w:rsid w:val="008030D8"/>
    <w:rsid w:val="00803194"/>
    <w:rsid w:val="008031BA"/>
    <w:rsid w:val="0080347A"/>
    <w:rsid w:val="0080351E"/>
    <w:rsid w:val="008036A6"/>
    <w:rsid w:val="00803792"/>
    <w:rsid w:val="0080380B"/>
    <w:rsid w:val="00803AA5"/>
    <w:rsid w:val="00803BFA"/>
    <w:rsid w:val="00803C1E"/>
    <w:rsid w:val="00803FE1"/>
    <w:rsid w:val="00804092"/>
    <w:rsid w:val="008043C2"/>
    <w:rsid w:val="0080457B"/>
    <w:rsid w:val="00804C78"/>
    <w:rsid w:val="00804F7C"/>
    <w:rsid w:val="008057CD"/>
    <w:rsid w:val="008059DB"/>
    <w:rsid w:val="00805CEC"/>
    <w:rsid w:val="00805D34"/>
    <w:rsid w:val="00805F9F"/>
    <w:rsid w:val="00805FEE"/>
    <w:rsid w:val="00806438"/>
    <w:rsid w:val="008066CB"/>
    <w:rsid w:val="00806F22"/>
    <w:rsid w:val="00806F6F"/>
    <w:rsid w:val="00807166"/>
    <w:rsid w:val="008072EF"/>
    <w:rsid w:val="008077F3"/>
    <w:rsid w:val="0080792E"/>
    <w:rsid w:val="00807BC9"/>
    <w:rsid w:val="00807DCC"/>
    <w:rsid w:val="0081023E"/>
    <w:rsid w:val="0081062E"/>
    <w:rsid w:val="00810654"/>
    <w:rsid w:val="00810ACB"/>
    <w:rsid w:val="00811103"/>
    <w:rsid w:val="00811868"/>
    <w:rsid w:val="00811C9D"/>
    <w:rsid w:val="00811D74"/>
    <w:rsid w:val="0081209B"/>
    <w:rsid w:val="008121E3"/>
    <w:rsid w:val="0081264B"/>
    <w:rsid w:val="00812D9E"/>
    <w:rsid w:val="00812E80"/>
    <w:rsid w:val="00812E9C"/>
    <w:rsid w:val="008130A0"/>
    <w:rsid w:val="00813126"/>
    <w:rsid w:val="0081340F"/>
    <w:rsid w:val="0081372B"/>
    <w:rsid w:val="008137A8"/>
    <w:rsid w:val="00813F5C"/>
    <w:rsid w:val="0081440D"/>
    <w:rsid w:val="00814A5C"/>
    <w:rsid w:val="00815058"/>
    <w:rsid w:val="00815271"/>
    <w:rsid w:val="008152E0"/>
    <w:rsid w:val="008156C3"/>
    <w:rsid w:val="008156E5"/>
    <w:rsid w:val="0081588B"/>
    <w:rsid w:val="00815DB4"/>
    <w:rsid w:val="00815F07"/>
    <w:rsid w:val="00816276"/>
    <w:rsid w:val="0081675F"/>
    <w:rsid w:val="00816984"/>
    <w:rsid w:val="00816DA3"/>
    <w:rsid w:val="00817976"/>
    <w:rsid w:val="00817FAF"/>
    <w:rsid w:val="00820151"/>
    <w:rsid w:val="008206FE"/>
    <w:rsid w:val="00820D8E"/>
    <w:rsid w:val="00821F8C"/>
    <w:rsid w:val="0082233D"/>
    <w:rsid w:val="0082287F"/>
    <w:rsid w:val="00822A75"/>
    <w:rsid w:val="00822FAF"/>
    <w:rsid w:val="0082388B"/>
    <w:rsid w:val="00823BCC"/>
    <w:rsid w:val="00823C1F"/>
    <w:rsid w:val="00823C25"/>
    <w:rsid w:val="00823DCC"/>
    <w:rsid w:val="00824A1D"/>
    <w:rsid w:val="00824B6D"/>
    <w:rsid w:val="00824F86"/>
    <w:rsid w:val="00824FD2"/>
    <w:rsid w:val="008253B7"/>
    <w:rsid w:val="008254AB"/>
    <w:rsid w:val="008254FB"/>
    <w:rsid w:val="00825680"/>
    <w:rsid w:val="0082585E"/>
    <w:rsid w:val="00825FD4"/>
    <w:rsid w:val="0082664F"/>
    <w:rsid w:val="008266FD"/>
    <w:rsid w:val="00826701"/>
    <w:rsid w:val="00826D9D"/>
    <w:rsid w:val="0082700D"/>
    <w:rsid w:val="00827083"/>
    <w:rsid w:val="00827136"/>
    <w:rsid w:val="008272D4"/>
    <w:rsid w:val="0082755E"/>
    <w:rsid w:val="008275D5"/>
    <w:rsid w:val="008277F2"/>
    <w:rsid w:val="00827A5C"/>
    <w:rsid w:val="00827A84"/>
    <w:rsid w:val="00827FCF"/>
    <w:rsid w:val="008302B3"/>
    <w:rsid w:val="008303C3"/>
    <w:rsid w:val="008304F7"/>
    <w:rsid w:val="00830C5B"/>
    <w:rsid w:val="00830D84"/>
    <w:rsid w:val="0083119B"/>
    <w:rsid w:val="008314E2"/>
    <w:rsid w:val="0083185A"/>
    <w:rsid w:val="00831BC2"/>
    <w:rsid w:val="00831F8B"/>
    <w:rsid w:val="008322BA"/>
    <w:rsid w:val="008324C1"/>
    <w:rsid w:val="00832611"/>
    <w:rsid w:val="00832C15"/>
    <w:rsid w:val="00832C19"/>
    <w:rsid w:val="00832D9B"/>
    <w:rsid w:val="00832FA0"/>
    <w:rsid w:val="00833020"/>
    <w:rsid w:val="0083313D"/>
    <w:rsid w:val="0083328B"/>
    <w:rsid w:val="00833425"/>
    <w:rsid w:val="00833957"/>
    <w:rsid w:val="00833AC6"/>
    <w:rsid w:val="00833FF9"/>
    <w:rsid w:val="008347EA"/>
    <w:rsid w:val="00834809"/>
    <w:rsid w:val="00834EA9"/>
    <w:rsid w:val="0083543B"/>
    <w:rsid w:val="0083583A"/>
    <w:rsid w:val="00835903"/>
    <w:rsid w:val="00835BD3"/>
    <w:rsid w:val="008364DF"/>
    <w:rsid w:val="00836EFA"/>
    <w:rsid w:val="0083752B"/>
    <w:rsid w:val="008376EB"/>
    <w:rsid w:val="008378FA"/>
    <w:rsid w:val="00840241"/>
    <w:rsid w:val="008402CC"/>
    <w:rsid w:val="0084076B"/>
    <w:rsid w:val="0084121E"/>
    <w:rsid w:val="008412EE"/>
    <w:rsid w:val="0084186B"/>
    <w:rsid w:val="00841B2E"/>
    <w:rsid w:val="00842869"/>
    <w:rsid w:val="00842BE1"/>
    <w:rsid w:val="00842CD6"/>
    <w:rsid w:val="00842F01"/>
    <w:rsid w:val="00842F09"/>
    <w:rsid w:val="00842F34"/>
    <w:rsid w:val="00843099"/>
    <w:rsid w:val="008434FC"/>
    <w:rsid w:val="0084373D"/>
    <w:rsid w:val="008439A1"/>
    <w:rsid w:val="00844297"/>
    <w:rsid w:val="0084459A"/>
    <w:rsid w:val="008445B5"/>
    <w:rsid w:val="008447BB"/>
    <w:rsid w:val="0084494C"/>
    <w:rsid w:val="00844D29"/>
    <w:rsid w:val="00844EDC"/>
    <w:rsid w:val="00844F8A"/>
    <w:rsid w:val="0084516C"/>
    <w:rsid w:val="008453AD"/>
    <w:rsid w:val="00845673"/>
    <w:rsid w:val="0084593F"/>
    <w:rsid w:val="00845BE2"/>
    <w:rsid w:val="00845FFF"/>
    <w:rsid w:val="00846312"/>
    <w:rsid w:val="008463AC"/>
    <w:rsid w:val="00846654"/>
    <w:rsid w:val="008474C2"/>
    <w:rsid w:val="0084795A"/>
    <w:rsid w:val="00847AAD"/>
    <w:rsid w:val="00847B3C"/>
    <w:rsid w:val="00847E0D"/>
    <w:rsid w:val="00847F3D"/>
    <w:rsid w:val="0085051B"/>
    <w:rsid w:val="00850BCB"/>
    <w:rsid w:val="00850CBB"/>
    <w:rsid w:val="00850EE9"/>
    <w:rsid w:val="0085101D"/>
    <w:rsid w:val="0085108C"/>
    <w:rsid w:val="00851338"/>
    <w:rsid w:val="008513A0"/>
    <w:rsid w:val="0085169D"/>
    <w:rsid w:val="00851A37"/>
    <w:rsid w:val="00852369"/>
    <w:rsid w:val="008526FA"/>
    <w:rsid w:val="008527DB"/>
    <w:rsid w:val="00852887"/>
    <w:rsid w:val="00852BA9"/>
    <w:rsid w:val="00852CC6"/>
    <w:rsid w:val="00852D09"/>
    <w:rsid w:val="00852D4E"/>
    <w:rsid w:val="00852E8E"/>
    <w:rsid w:val="008533C3"/>
    <w:rsid w:val="00853497"/>
    <w:rsid w:val="008539A9"/>
    <w:rsid w:val="00853A9F"/>
    <w:rsid w:val="00853DE9"/>
    <w:rsid w:val="00853E14"/>
    <w:rsid w:val="00853EED"/>
    <w:rsid w:val="00854BC4"/>
    <w:rsid w:val="00854CA1"/>
    <w:rsid w:val="00854E54"/>
    <w:rsid w:val="008551C7"/>
    <w:rsid w:val="0085560D"/>
    <w:rsid w:val="00855637"/>
    <w:rsid w:val="008557D6"/>
    <w:rsid w:val="00855888"/>
    <w:rsid w:val="008558F8"/>
    <w:rsid w:val="00855E2E"/>
    <w:rsid w:val="00855E33"/>
    <w:rsid w:val="00855F89"/>
    <w:rsid w:val="00856204"/>
    <w:rsid w:val="008563FC"/>
    <w:rsid w:val="00856459"/>
    <w:rsid w:val="008567AB"/>
    <w:rsid w:val="00856A54"/>
    <w:rsid w:val="00856CA4"/>
    <w:rsid w:val="00856D7B"/>
    <w:rsid w:val="00856E55"/>
    <w:rsid w:val="0085712D"/>
    <w:rsid w:val="008571E8"/>
    <w:rsid w:val="00857272"/>
    <w:rsid w:val="00857331"/>
    <w:rsid w:val="0085739F"/>
    <w:rsid w:val="008574E2"/>
    <w:rsid w:val="00860077"/>
    <w:rsid w:val="0086013C"/>
    <w:rsid w:val="00860211"/>
    <w:rsid w:val="00860283"/>
    <w:rsid w:val="0086058E"/>
    <w:rsid w:val="00860C34"/>
    <w:rsid w:val="00860CC1"/>
    <w:rsid w:val="00861196"/>
    <w:rsid w:val="00862090"/>
    <w:rsid w:val="00862856"/>
    <w:rsid w:val="00862F65"/>
    <w:rsid w:val="00862FC7"/>
    <w:rsid w:val="0086342F"/>
    <w:rsid w:val="0086360A"/>
    <w:rsid w:val="008638F0"/>
    <w:rsid w:val="00863A21"/>
    <w:rsid w:val="00863B9C"/>
    <w:rsid w:val="008641C2"/>
    <w:rsid w:val="0086471E"/>
    <w:rsid w:val="0086475E"/>
    <w:rsid w:val="00864760"/>
    <w:rsid w:val="00864A63"/>
    <w:rsid w:val="00864A7D"/>
    <w:rsid w:val="00864EE7"/>
    <w:rsid w:val="00865D57"/>
    <w:rsid w:val="00865D9B"/>
    <w:rsid w:val="00866092"/>
    <w:rsid w:val="0086614C"/>
    <w:rsid w:val="0086653D"/>
    <w:rsid w:val="0086659C"/>
    <w:rsid w:val="008666EC"/>
    <w:rsid w:val="00867060"/>
    <w:rsid w:val="00867137"/>
    <w:rsid w:val="0086782F"/>
    <w:rsid w:val="0086785E"/>
    <w:rsid w:val="00867997"/>
    <w:rsid w:val="00867C38"/>
    <w:rsid w:val="0087073A"/>
    <w:rsid w:val="00870ED0"/>
    <w:rsid w:val="00871085"/>
    <w:rsid w:val="008711EA"/>
    <w:rsid w:val="0087149A"/>
    <w:rsid w:val="0087190D"/>
    <w:rsid w:val="00871B00"/>
    <w:rsid w:val="00871B63"/>
    <w:rsid w:val="00871C5A"/>
    <w:rsid w:val="00871CED"/>
    <w:rsid w:val="00871DC9"/>
    <w:rsid w:val="00871E74"/>
    <w:rsid w:val="008720C9"/>
    <w:rsid w:val="00872164"/>
    <w:rsid w:val="0087221C"/>
    <w:rsid w:val="008726DF"/>
    <w:rsid w:val="00872F22"/>
    <w:rsid w:val="00872F59"/>
    <w:rsid w:val="00872FFA"/>
    <w:rsid w:val="00873133"/>
    <w:rsid w:val="00873403"/>
    <w:rsid w:val="008735CE"/>
    <w:rsid w:val="008738B9"/>
    <w:rsid w:val="00873CBE"/>
    <w:rsid w:val="0087404B"/>
    <w:rsid w:val="008742E5"/>
    <w:rsid w:val="00874A5E"/>
    <w:rsid w:val="00874B4C"/>
    <w:rsid w:val="00874C17"/>
    <w:rsid w:val="00874F29"/>
    <w:rsid w:val="00875351"/>
    <w:rsid w:val="00875B37"/>
    <w:rsid w:val="0087606E"/>
    <w:rsid w:val="0087622B"/>
    <w:rsid w:val="008764A6"/>
    <w:rsid w:val="00876747"/>
    <w:rsid w:val="00876903"/>
    <w:rsid w:val="00876C6A"/>
    <w:rsid w:val="00876D2A"/>
    <w:rsid w:val="00877605"/>
    <w:rsid w:val="0087760E"/>
    <w:rsid w:val="008779C5"/>
    <w:rsid w:val="00877C13"/>
    <w:rsid w:val="00877DBE"/>
    <w:rsid w:val="0088002E"/>
    <w:rsid w:val="008800EB"/>
    <w:rsid w:val="00880E3D"/>
    <w:rsid w:val="00880F48"/>
    <w:rsid w:val="0088175C"/>
    <w:rsid w:val="008818A5"/>
    <w:rsid w:val="008818EB"/>
    <w:rsid w:val="00881E57"/>
    <w:rsid w:val="00882710"/>
    <w:rsid w:val="00882A3B"/>
    <w:rsid w:val="00882F95"/>
    <w:rsid w:val="00883440"/>
    <w:rsid w:val="00883E78"/>
    <w:rsid w:val="00883F3D"/>
    <w:rsid w:val="00884193"/>
    <w:rsid w:val="00884337"/>
    <w:rsid w:val="008844BB"/>
    <w:rsid w:val="00884539"/>
    <w:rsid w:val="008845DF"/>
    <w:rsid w:val="00884FAA"/>
    <w:rsid w:val="008851DA"/>
    <w:rsid w:val="00885467"/>
    <w:rsid w:val="00885BA7"/>
    <w:rsid w:val="008861A9"/>
    <w:rsid w:val="008869E0"/>
    <w:rsid w:val="00886DC6"/>
    <w:rsid w:val="00886F07"/>
    <w:rsid w:val="00886F21"/>
    <w:rsid w:val="0088704B"/>
    <w:rsid w:val="008870B3"/>
    <w:rsid w:val="008878AA"/>
    <w:rsid w:val="008879AE"/>
    <w:rsid w:val="008906CA"/>
    <w:rsid w:val="00890E4C"/>
    <w:rsid w:val="00890E81"/>
    <w:rsid w:val="00890FE6"/>
    <w:rsid w:val="008910FD"/>
    <w:rsid w:val="00891267"/>
    <w:rsid w:val="008913E0"/>
    <w:rsid w:val="00891454"/>
    <w:rsid w:val="00891AD4"/>
    <w:rsid w:val="00891C93"/>
    <w:rsid w:val="00891E05"/>
    <w:rsid w:val="00891EEF"/>
    <w:rsid w:val="008920E9"/>
    <w:rsid w:val="00892A59"/>
    <w:rsid w:val="00892C74"/>
    <w:rsid w:val="00892C82"/>
    <w:rsid w:val="00892CB0"/>
    <w:rsid w:val="00892E08"/>
    <w:rsid w:val="00892E89"/>
    <w:rsid w:val="008932D5"/>
    <w:rsid w:val="00893493"/>
    <w:rsid w:val="00893B79"/>
    <w:rsid w:val="00893D8D"/>
    <w:rsid w:val="00894081"/>
    <w:rsid w:val="0089421F"/>
    <w:rsid w:val="0089431A"/>
    <w:rsid w:val="00894E93"/>
    <w:rsid w:val="00895253"/>
    <w:rsid w:val="00895623"/>
    <w:rsid w:val="00895643"/>
    <w:rsid w:val="00895695"/>
    <w:rsid w:val="00895896"/>
    <w:rsid w:val="00895CF0"/>
    <w:rsid w:val="0089630C"/>
    <w:rsid w:val="00896327"/>
    <w:rsid w:val="00896434"/>
    <w:rsid w:val="00896666"/>
    <w:rsid w:val="00896AA1"/>
    <w:rsid w:val="00896AD4"/>
    <w:rsid w:val="00897459"/>
    <w:rsid w:val="00897630"/>
    <w:rsid w:val="008977AF"/>
    <w:rsid w:val="00897EA6"/>
    <w:rsid w:val="008A004D"/>
    <w:rsid w:val="008A0B6B"/>
    <w:rsid w:val="008A0C6F"/>
    <w:rsid w:val="008A10DB"/>
    <w:rsid w:val="008A1319"/>
    <w:rsid w:val="008A1855"/>
    <w:rsid w:val="008A1E33"/>
    <w:rsid w:val="008A1FAD"/>
    <w:rsid w:val="008A2106"/>
    <w:rsid w:val="008A23E6"/>
    <w:rsid w:val="008A2B9F"/>
    <w:rsid w:val="008A3048"/>
    <w:rsid w:val="008A31C9"/>
    <w:rsid w:val="008A3C47"/>
    <w:rsid w:val="008A3C6A"/>
    <w:rsid w:val="008A3CFB"/>
    <w:rsid w:val="008A3D5E"/>
    <w:rsid w:val="008A409C"/>
    <w:rsid w:val="008A48C5"/>
    <w:rsid w:val="008A4D70"/>
    <w:rsid w:val="008A50A5"/>
    <w:rsid w:val="008A5DB5"/>
    <w:rsid w:val="008A5DEE"/>
    <w:rsid w:val="008A717A"/>
    <w:rsid w:val="008A721A"/>
    <w:rsid w:val="008A72C3"/>
    <w:rsid w:val="008A739B"/>
    <w:rsid w:val="008A75BD"/>
    <w:rsid w:val="008A77CA"/>
    <w:rsid w:val="008A7866"/>
    <w:rsid w:val="008A7E22"/>
    <w:rsid w:val="008A7EC8"/>
    <w:rsid w:val="008B0368"/>
    <w:rsid w:val="008B0376"/>
    <w:rsid w:val="008B049B"/>
    <w:rsid w:val="008B0766"/>
    <w:rsid w:val="008B0CDC"/>
    <w:rsid w:val="008B0DCD"/>
    <w:rsid w:val="008B0F2C"/>
    <w:rsid w:val="008B11FA"/>
    <w:rsid w:val="008B13D9"/>
    <w:rsid w:val="008B14AF"/>
    <w:rsid w:val="008B14E6"/>
    <w:rsid w:val="008B158E"/>
    <w:rsid w:val="008B171F"/>
    <w:rsid w:val="008B177A"/>
    <w:rsid w:val="008B18AE"/>
    <w:rsid w:val="008B2174"/>
    <w:rsid w:val="008B219F"/>
    <w:rsid w:val="008B299C"/>
    <w:rsid w:val="008B2AC7"/>
    <w:rsid w:val="008B2ECE"/>
    <w:rsid w:val="008B3041"/>
    <w:rsid w:val="008B3407"/>
    <w:rsid w:val="008B3ACF"/>
    <w:rsid w:val="008B3D35"/>
    <w:rsid w:val="008B3FBB"/>
    <w:rsid w:val="008B41B4"/>
    <w:rsid w:val="008B42B9"/>
    <w:rsid w:val="008B47F0"/>
    <w:rsid w:val="008B48DB"/>
    <w:rsid w:val="008B5078"/>
    <w:rsid w:val="008B5235"/>
    <w:rsid w:val="008B598F"/>
    <w:rsid w:val="008B5C19"/>
    <w:rsid w:val="008B5D7A"/>
    <w:rsid w:val="008B6130"/>
    <w:rsid w:val="008B6212"/>
    <w:rsid w:val="008B621E"/>
    <w:rsid w:val="008B6536"/>
    <w:rsid w:val="008B6735"/>
    <w:rsid w:val="008B6941"/>
    <w:rsid w:val="008B6977"/>
    <w:rsid w:val="008B6B7F"/>
    <w:rsid w:val="008B706D"/>
    <w:rsid w:val="008B710F"/>
    <w:rsid w:val="008B7129"/>
    <w:rsid w:val="008B72F8"/>
    <w:rsid w:val="008B7683"/>
    <w:rsid w:val="008C0445"/>
    <w:rsid w:val="008C0C29"/>
    <w:rsid w:val="008C0F4C"/>
    <w:rsid w:val="008C1331"/>
    <w:rsid w:val="008C1510"/>
    <w:rsid w:val="008C26B2"/>
    <w:rsid w:val="008C29DD"/>
    <w:rsid w:val="008C3092"/>
    <w:rsid w:val="008C3287"/>
    <w:rsid w:val="008C34B6"/>
    <w:rsid w:val="008C3773"/>
    <w:rsid w:val="008C3806"/>
    <w:rsid w:val="008C3EAC"/>
    <w:rsid w:val="008C3F0B"/>
    <w:rsid w:val="008C3F7C"/>
    <w:rsid w:val="008C4AB5"/>
    <w:rsid w:val="008C5306"/>
    <w:rsid w:val="008C540A"/>
    <w:rsid w:val="008C5B54"/>
    <w:rsid w:val="008C6239"/>
    <w:rsid w:val="008C640B"/>
    <w:rsid w:val="008C649D"/>
    <w:rsid w:val="008C64AD"/>
    <w:rsid w:val="008C6762"/>
    <w:rsid w:val="008C6845"/>
    <w:rsid w:val="008C6975"/>
    <w:rsid w:val="008C6AE5"/>
    <w:rsid w:val="008C6BE4"/>
    <w:rsid w:val="008C6C7D"/>
    <w:rsid w:val="008C6F9E"/>
    <w:rsid w:val="008C7537"/>
    <w:rsid w:val="008C7770"/>
    <w:rsid w:val="008C7892"/>
    <w:rsid w:val="008C79B0"/>
    <w:rsid w:val="008C7B38"/>
    <w:rsid w:val="008C7C99"/>
    <w:rsid w:val="008C7D36"/>
    <w:rsid w:val="008C7F75"/>
    <w:rsid w:val="008D0255"/>
    <w:rsid w:val="008D064E"/>
    <w:rsid w:val="008D126E"/>
    <w:rsid w:val="008D129B"/>
    <w:rsid w:val="008D144B"/>
    <w:rsid w:val="008D14D5"/>
    <w:rsid w:val="008D1707"/>
    <w:rsid w:val="008D195A"/>
    <w:rsid w:val="008D19FC"/>
    <w:rsid w:val="008D1B81"/>
    <w:rsid w:val="008D1CF5"/>
    <w:rsid w:val="008D2274"/>
    <w:rsid w:val="008D258E"/>
    <w:rsid w:val="008D2725"/>
    <w:rsid w:val="008D2A15"/>
    <w:rsid w:val="008D2AD7"/>
    <w:rsid w:val="008D2C43"/>
    <w:rsid w:val="008D3242"/>
    <w:rsid w:val="008D3C38"/>
    <w:rsid w:val="008D3F63"/>
    <w:rsid w:val="008D4029"/>
    <w:rsid w:val="008D43F5"/>
    <w:rsid w:val="008D4656"/>
    <w:rsid w:val="008D468F"/>
    <w:rsid w:val="008D4813"/>
    <w:rsid w:val="008D4903"/>
    <w:rsid w:val="008D4AD1"/>
    <w:rsid w:val="008D4B00"/>
    <w:rsid w:val="008D4F97"/>
    <w:rsid w:val="008D50AC"/>
    <w:rsid w:val="008D514B"/>
    <w:rsid w:val="008D56A3"/>
    <w:rsid w:val="008D57D6"/>
    <w:rsid w:val="008D5BD2"/>
    <w:rsid w:val="008D5DEB"/>
    <w:rsid w:val="008D6553"/>
    <w:rsid w:val="008D663D"/>
    <w:rsid w:val="008D668C"/>
    <w:rsid w:val="008D6B9B"/>
    <w:rsid w:val="008D6F1B"/>
    <w:rsid w:val="008D7151"/>
    <w:rsid w:val="008D75AC"/>
    <w:rsid w:val="008D75D3"/>
    <w:rsid w:val="008D77E3"/>
    <w:rsid w:val="008D780C"/>
    <w:rsid w:val="008D7B53"/>
    <w:rsid w:val="008D7F9F"/>
    <w:rsid w:val="008E018E"/>
    <w:rsid w:val="008E06E8"/>
    <w:rsid w:val="008E0743"/>
    <w:rsid w:val="008E0789"/>
    <w:rsid w:val="008E08C4"/>
    <w:rsid w:val="008E0A8C"/>
    <w:rsid w:val="008E0B26"/>
    <w:rsid w:val="008E0B9E"/>
    <w:rsid w:val="008E0F9B"/>
    <w:rsid w:val="008E1600"/>
    <w:rsid w:val="008E16A3"/>
    <w:rsid w:val="008E1C1C"/>
    <w:rsid w:val="008E1C2A"/>
    <w:rsid w:val="008E1E30"/>
    <w:rsid w:val="008E2099"/>
    <w:rsid w:val="008E2160"/>
    <w:rsid w:val="008E21B8"/>
    <w:rsid w:val="008E2463"/>
    <w:rsid w:val="008E2493"/>
    <w:rsid w:val="008E2576"/>
    <w:rsid w:val="008E3357"/>
    <w:rsid w:val="008E3594"/>
    <w:rsid w:val="008E403B"/>
    <w:rsid w:val="008E429A"/>
    <w:rsid w:val="008E4379"/>
    <w:rsid w:val="008E45D0"/>
    <w:rsid w:val="008E4761"/>
    <w:rsid w:val="008E4A8A"/>
    <w:rsid w:val="008E4D07"/>
    <w:rsid w:val="008E50AE"/>
    <w:rsid w:val="008E5886"/>
    <w:rsid w:val="008E58B9"/>
    <w:rsid w:val="008E5B41"/>
    <w:rsid w:val="008E5F5E"/>
    <w:rsid w:val="008E5FE5"/>
    <w:rsid w:val="008E6483"/>
    <w:rsid w:val="008E6597"/>
    <w:rsid w:val="008E6619"/>
    <w:rsid w:val="008E66C1"/>
    <w:rsid w:val="008E6E04"/>
    <w:rsid w:val="008E6E17"/>
    <w:rsid w:val="008E6FA3"/>
    <w:rsid w:val="008E71B8"/>
    <w:rsid w:val="008E732D"/>
    <w:rsid w:val="008E74EE"/>
    <w:rsid w:val="008E78F4"/>
    <w:rsid w:val="008E7ABD"/>
    <w:rsid w:val="008E7C30"/>
    <w:rsid w:val="008E7D53"/>
    <w:rsid w:val="008F018C"/>
    <w:rsid w:val="008F02A3"/>
    <w:rsid w:val="008F040E"/>
    <w:rsid w:val="008F054E"/>
    <w:rsid w:val="008F0709"/>
    <w:rsid w:val="008F090E"/>
    <w:rsid w:val="008F0AA6"/>
    <w:rsid w:val="008F0C8B"/>
    <w:rsid w:val="008F1006"/>
    <w:rsid w:val="008F147F"/>
    <w:rsid w:val="008F15D6"/>
    <w:rsid w:val="008F15FA"/>
    <w:rsid w:val="008F1761"/>
    <w:rsid w:val="008F1880"/>
    <w:rsid w:val="008F1887"/>
    <w:rsid w:val="008F26A5"/>
    <w:rsid w:val="008F2771"/>
    <w:rsid w:val="008F2B79"/>
    <w:rsid w:val="008F3B8B"/>
    <w:rsid w:val="008F3F56"/>
    <w:rsid w:val="008F3FAC"/>
    <w:rsid w:val="008F4934"/>
    <w:rsid w:val="008F4AA6"/>
    <w:rsid w:val="008F4B52"/>
    <w:rsid w:val="008F53BA"/>
    <w:rsid w:val="008F59E4"/>
    <w:rsid w:val="008F5EDC"/>
    <w:rsid w:val="008F6260"/>
    <w:rsid w:val="008F6426"/>
    <w:rsid w:val="008F64E5"/>
    <w:rsid w:val="008F6729"/>
    <w:rsid w:val="008F67F4"/>
    <w:rsid w:val="008F686A"/>
    <w:rsid w:val="008F6A9B"/>
    <w:rsid w:val="008F6B5D"/>
    <w:rsid w:val="008F6DC3"/>
    <w:rsid w:val="008F7547"/>
    <w:rsid w:val="008F7AA2"/>
    <w:rsid w:val="00900833"/>
    <w:rsid w:val="0090088A"/>
    <w:rsid w:val="009008A3"/>
    <w:rsid w:val="00900935"/>
    <w:rsid w:val="00900B9A"/>
    <w:rsid w:val="00900D31"/>
    <w:rsid w:val="00900DA2"/>
    <w:rsid w:val="009011AE"/>
    <w:rsid w:val="009011B7"/>
    <w:rsid w:val="0090182A"/>
    <w:rsid w:val="00901A61"/>
    <w:rsid w:val="00901D44"/>
    <w:rsid w:val="0090201C"/>
    <w:rsid w:val="0090269C"/>
    <w:rsid w:val="009029FF"/>
    <w:rsid w:val="00902B00"/>
    <w:rsid w:val="00902BCF"/>
    <w:rsid w:val="00903B2C"/>
    <w:rsid w:val="00903C74"/>
    <w:rsid w:val="00903D2A"/>
    <w:rsid w:val="00904B95"/>
    <w:rsid w:val="00905146"/>
    <w:rsid w:val="009051D6"/>
    <w:rsid w:val="0090527B"/>
    <w:rsid w:val="0090532F"/>
    <w:rsid w:val="00905460"/>
    <w:rsid w:val="009059B7"/>
    <w:rsid w:val="00905A4C"/>
    <w:rsid w:val="00905B8C"/>
    <w:rsid w:val="0090630C"/>
    <w:rsid w:val="00906775"/>
    <w:rsid w:val="00907024"/>
    <w:rsid w:val="0090729C"/>
    <w:rsid w:val="00907703"/>
    <w:rsid w:val="00907DFC"/>
    <w:rsid w:val="00907EEB"/>
    <w:rsid w:val="00907F74"/>
    <w:rsid w:val="009103F1"/>
    <w:rsid w:val="00910662"/>
    <w:rsid w:val="0091069C"/>
    <w:rsid w:val="00910710"/>
    <w:rsid w:val="0091086A"/>
    <w:rsid w:val="00910F6E"/>
    <w:rsid w:val="0091107D"/>
    <w:rsid w:val="00911195"/>
    <w:rsid w:val="00911340"/>
    <w:rsid w:val="009114DD"/>
    <w:rsid w:val="00911B7D"/>
    <w:rsid w:val="00911D18"/>
    <w:rsid w:val="009123D2"/>
    <w:rsid w:val="00912452"/>
    <w:rsid w:val="009125BC"/>
    <w:rsid w:val="00912B40"/>
    <w:rsid w:val="00912B49"/>
    <w:rsid w:val="00912D86"/>
    <w:rsid w:val="009131C5"/>
    <w:rsid w:val="00913252"/>
    <w:rsid w:val="0091333A"/>
    <w:rsid w:val="0091381D"/>
    <w:rsid w:val="009138BF"/>
    <w:rsid w:val="00913A49"/>
    <w:rsid w:val="00913F55"/>
    <w:rsid w:val="009141B1"/>
    <w:rsid w:val="00914201"/>
    <w:rsid w:val="00914494"/>
    <w:rsid w:val="009146B1"/>
    <w:rsid w:val="00914CDA"/>
    <w:rsid w:val="009157F2"/>
    <w:rsid w:val="00915AAF"/>
    <w:rsid w:val="00916406"/>
    <w:rsid w:val="009164F1"/>
    <w:rsid w:val="009165C1"/>
    <w:rsid w:val="00916814"/>
    <w:rsid w:val="0091691D"/>
    <w:rsid w:val="00916A39"/>
    <w:rsid w:val="00916BAF"/>
    <w:rsid w:val="00917388"/>
    <w:rsid w:val="00917925"/>
    <w:rsid w:val="00917C21"/>
    <w:rsid w:val="00920199"/>
    <w:rsid w:val="00920A39"/>
    <w:rsid w:val="00920F01"/>
    <w:rsid w:val="00920F25"/>
    <w:rsid w:val="00921177"/>
    <w:rsid w:val="00921252"/>
    <w:rsid w:val="00921528"/>
    <w:rsid w:val="00921813"/>
    <w:rsid w:val="00921872"/>
    <w:rsid w:val="00921C5A"/>
    <w:rsid w:val="00921EC9"/>
    <w:rsid w:val="00921FF2"/>
    <w:rsid w:val="009220F4"/>
    <w:rsid w:val="009221AD"/>
    <w:rsid w:val="0092246D"/>
    <w:rsid w:val="00922A7C"/>
    <w:rsid w:val="00922ABE"/>
    <w:rsid w:val="00922EE3"/>
    <w:rsid w:val="00923082"/>
    <w:rsid w:val="0092380B"/>
    <w:rsid w:val="00923A59"/>
    <w:rsid w:val="00923A78"/>
    <w:rsid w:val="00923AB0"/>
    <w:rsid w:val="00923C96"/>
    <w:rsid w:val="00923D47"/>
    <w:rsid w:val="00923D63"/>
    <w:rsid w:val="00924157"/>
    <w:rsid w:val="0092437C"/>
    <w:rsid w:val="0092479E"/>
    <w:rsid w:val="009248A2"/>
    <w:rsid w:val="00924946"/>
    <w:rsid w:val="00924B1A"/>
    <w:rsid w:val="00924B5F"/>
    <w:rsid w:val="00924DFB"/>
    <w:rsid w:val="00924FBF"/>
    <w:rsid w:val="009258E6"/>
    <w:rsid w:val="00925F10"/>
    <w:rsid w:val="009260EB"/>
    <w:rsid w:val="0092621F"/>
    <w:rsid w:val="0092657D"/>
    <w:rsid w:val="0092690F"/>
    <w:rsid w:val="0092692E"/>
    <w:rsid w:val="00926F3D"/>
    <w:rsid w:val="00927516"/>
    <w:rsid w:val="0092797D"/>
    <w:rsid w:val="00927A37"/>
    <w:rsid w:val="0093008A"/>
    <w:rsid w:val="009302D5"/>
    <w:rsid w:val="00930394"/>
    <w:rsid w:val="009303D1"/>
    <w:rsid w:val="00930674"/>
    <w:rsid w:val="00930989"/>
    <w:rsid w:val="0093129E"/>
    <w:rsid w:val="0093149B"/>
    <w:rsid w:val="00931519"/>
    <w:rsid w:val="0093157F"/>
    <w:rsid w:val="00931889"/>
    <w:rsid w:val="00931D4B"/>
    <w:rsid w:val="00931DB8"/>
    <w:rsid w:val="00931E9A"/>
    <w:rsid w:val="00931EF6"/>
    <w:rsid w:val="00931EF8"/>
    <w:rsid w:val="009320B7"/>
    <w:rsid w:val="00932375"/>
    <w:rsid w:val="009323D9"/>
    <w:rsid w:val="00932591"/>
    <w:rsid w:val="009325AB"/>
    <w:rsid w:val="00932C1A"/>
    <w:rsid w:val="00932CEB"/>
    <w:rsid w:val="00933656"/>
    <w:rsid w:val="00933B80"/>
    <w:rsid w:val="0093415B"/>
    <w:rsid w:val="009341A0"/>
    <w:rsid w:val="009341D8"/>
    <w:rsid w:val="009347D4"/>
    <w:rsid w:val="0093508E"/>
    <w:rsid w:val="0093552B"/>
    <w:rsid w:val="009358A9"/>
    <w:rsid w:val="00936053"/>
    <w:rsid w:val="0093651D"/>
    <w:rsid w:val="00936F4A"/>
    <w:rsid w:val="0093786B"/>
    <w:rsid w:val="009378CD"/>
    <w:rsid w:val="009379CF"/>
    <w:rsid w:val="009401A4"/>
    <w:rsid w:val="00940676"/>
    <w:rsid w:val="0094067B"/>
    <w:rsid w:val="00940846"/>
    <w:rsid w:val="00940937"/>
    <w:rsid w:val="00940C04"/>
    <w:rsid w:val="00940E6E"/>
    <w:rsid w:val="00940E9B"/>
    <w:rsid w:val="00941297"/>
    <w:rsid w:val="00941417"/>
    <w:rsid w:val="00941605"/>
    <w:rsid w:val="00941BA3"/>
    <w:rsid w:val="009427B9"/>
    <w:rsid w:val="00942C45"/>
    <w:rsid w:val="00942DB0"/>
    <w:rsid w:val="009433FC"/>
    <w:rsid w:val="009436EA"/>
    <w:rsid w:val="009438A2"/>
    <w:rsid w:val="009438A4"/>
    <w:rsid w:val="009438E3"/>
    <w:rsid w:val="0094411A"/>
    <w:rsid w:val="009444C2"/>
    <w:rsid w:val="009445D8"/>
    <w:rsid w:val="00944AE7"/>
    <w:rsid w:val="00944B5A"/>
    <w:rsid w:val="0094562B"/>
    <w:rsid w:val="0094565C"/>
    <w:rsid w:val="00945971"/>
    <w:rsid w:val="00945A09"/>
    <w:rsid w:val="00945D9A"/>
    <w:rsid w:val="009462BB"/>
    <w:rsid w:val="00946360"/>
    <w:rsid w:val="009463FB"/>
    <w:rsid w:val="0094665B"/>
    <w:rsid w:val="00947217"/>
    <w:rsid w:val="00947464"/>
    <w:rsid w:val="00947900"/>
    <w:rsid w:val="00947973"/>
    <w:rsid w:val="00950077"/>
    <w:rsid w:val="009500A4"/>
    <w:rsid w:val="0095015A"/>
    <w:rsid w:val="0095066B"/>
    <w:rsid w:val="009509B5"/>
    <w:rsid w:val="00950D63"/>
    <w:rsid w:val="009516CB"/>
    <w:rsid w:val="009518F2"/>
    <w:rsid w:val="00951A70"/>
    <w:rsid w:val="00951B60"/>
    <w:rsid w:val="00951CC7"/>
    <w:rsid w:val="00951FB0"/>
    <w:rsid w:val="009527F5"/>
    <w:rsid w:val="009528C9"/>
    <w:rsid w:val="00952CC5"/>
    <w:rsid w:val="00952CCE"/>
    <w:rsid w:val="00952D22"/>
    <w:rsid w:val="00952D24"/>
    <w:rsid w:val="009532B7"/>
    <w:rsid w:val="009536E6"/>
    <w:rsid w:val="00953886"/>
    <w:rsid w:val="00953B99"/>
    <w:rsid w:val="00953F9D"/>
    <w:rsid w:val="009544CB"/>
    <w:rsid w:val="00954506"/>
    <w:rsid w:val="009554C1"/>
    <w:rsid w:val="009559B4"/>
    <w:rsid w:val="00955A11"/>
    <w:rsid w:val="00955A6B"/>
    <w:rsid w:val="00955B29"/>
    <w:rsid w:val="00955B9C"/>
    <w:rsid w:val="00955C28"/>
    <w:rsid w:val="00955CA0"/>
    <w:rsid w:val="00955D1E"/>
    <w:rsid w:val="00955E00"/>
    <w:rsid w:val="00955E61"/>
    <w:rsid w:val="009560B3"/>
    <w:rsid w:val="00956235"/>
    <w:rsid w:val="00956969"/>
    <w:rsid w:val="00956B8F"/>
    <w:rsid w:val="00956C16"/>
    <w:rsid w:val="0095710B"/>
    <w:rsid w:val="009573AF"/>
    <w:rsid w:val="009575C4"/>
    <w:rsid w:val="0095762D"/>
    <w:rsid w:val="009578AA"/>
    <w:rsid w:val="00957C13"/>
    <w:rsid w:val="0096006A"/>
    <w:rsid w:val="00960A50"/>
    <w:rsid w:val="00960B83"/>
    <w:rsid w:val="0096103A"/>
    <w:rsid w:val="0096118E"/>
    <w:rsid w:val="00961291"/>
    <w:rsid w:val="00961A4B"/>
    <w:rsid w:val="00962651"/>
    <w:rsid w:val="00963ACA"/>
    <w:rsid w:val="00963D17"/>
    <w:rsid w:val="00964188"/>
    <w:rsid w:val="0096447C"/>
    <w:rsid w:val="00964499"/>
    <w:rsid w:val="00965050"/>
    <w:rsid w:val="0096527C"/>
    <w:rsid w:val="009654AF"/>
    <w:rsid w:val="00965D4F"/>
    <w:rsid w:val="00965FFD"/>
    <w:rsid w:val="009661AB"/>
    <w:rsid w:val="009663CC"/>
    <w:rsid w:val="00966511"/>
    <w:rsid w:val="00966598"/>
    <w:rsid w:val="00966B9F"/>
    <w:rsid w:val="00966BE7"/>
    <w:rsid w:val="00966CFF"/>
    <w:rsid w:val="00967793"/>
    <w:rsid w:val="009677EB"/>
    <w:rsid w:val="00967C5E"/>
    <w:rsid w:val="00967DFA"/>
    <w:rsid w:val="0097038D"/>
    <w:rsid w:val="0097047C"/>
    <w:rsid w:val="00970627"/>
    <w:rsid w:val="00970C56"/>
    <w:rsid w:val="009713FE"/>
    <w:rsid w:val="00971566"/>
    <w:rsid w:val="009719C1"/>
    <w:rsid w:val="00971A33"/>
    <w:rsid w:val="00971E19"/>
    <w:rsid w:val="00972166"/>
    <w:rsid w:val="00972484"/>
    <w:rsid w:val="009725CE"/>
    <w:rsid w:val="009726C7"/>
    <w:rsid w:val="00972DAD"/>
    <w:rsid w:val="00973047"/>
    <w:rsid w:val="009734E7"/>
    <w:rsid w:val="00973659"/>
    <w:rsid w:val="00973873"/>
    <w:rsid w:val="0097396C"/>
    <w:rsid w:val="00973CB8"/>
    <w:rsid w:val="00973D52"/>
    <w:rsid w:val="00973E9B"/>
    <w:rsid w:val="0097497C"/>
    <w:rsid w:val="009749D0"/>
    <w:rsid w:val="00974A0D"/>
    <w:rsid w:val="00974A77"/>
    <w:rsid w:val="00974BEC"/>
    <w:rsid w:val="00975374"/>
    <w:rsid w:val="009756A8"/>
    <w:rsid w:val="009756DC"/>
    <w:rsid w:val="009757C3"/>
    <w:rsid w:val="009758A9"/>
    <w:rsid w:val="009759E3"/>
    <w:rsid w:val="00975A47"/>
    <w:rsid w:val="00975E26"/>
    <w:rsid w:val="00976086"/>
    <w:rsid w:val="0097630B"/>
    <w:rsid w:val="00976695"/>
    <w:rsid w:val="00976DE8"/>
    <w:rsid w:val="00976ECC"/>
    <w:rsid w:val="00977123"/>
    <w:rsid w:val="00977A07"/>
    <w:rsid w:val="00977E4D"/>
    <w:rsid w:val="00980088"/>
    <w:rsid w:val="009801C8"/>
    <w:rsid w:val="009802BE"/>
    <w:rsid w:val="0098056F"/>
    <w:rsid w:val="0098061A"/>
    <w:rsid w:val="009806D0"/>
    <w:rsid w:val="009806F8"/>
    <w:rsid w:val="00980797"/>
    <w:rsid w:val="00980A1D"/>
    <w:rsid w:val="00981022"/>
    <w:rsid w:val="009811B6"/>
    <w:rsid w:val="009812A4"/>
    <w:rsid w:val="00981674"/>
    <w:rsid w:val="00981BC6"/>
    <w:rsid w:val="00981D7F"/>
    <w:rsid w:val="0098227B"/>
    <w:rsid w:val="00982413"/>
    <w:rsid w:val="009826E4"/>
    <w:rsid w:val="00982FF8"/>
    <w:rsid w:val="00983300"/>
    <w:rsid w:val="009834C6"/>
    <w:rsid w:val="0098358B"/>
    <w:rsid w:val="00983722"/>
    <w:rsid w:val="009837CE"/>
    <w:rsid w:val="0098382E"/>
    <w:rsid w:val="009838B0"/>
    <w:rsid w:val="00983BB5"/>
    <w:rsid w:val="009844E3"/>
    <w:rsid w:val="009849B1"/>
    <w:rsid w:val="00984D06"/>
    <w:rsid w:val="00984DAA"/>
    <w:rsid w:val="00985131"/>
    <w:rsid w:val="00985477"/>
    <w:rsid w:val="009854D3"/>
    <w:rsid w:val="00985B7F"/>
    <w:rsid w:val="00985BFA"/>
    <w:rsid w:val="00985C85"/>
    <w:rsid w:val="009861EA"/>
    <w:rsid w:val="00986328"/>
    <w:rsid w:val="009865AD"/>
    <w:rsid w:val="009867A0"/>
    <w:rsid w:val="0098699F"/>
    <w:rsid w:val="0098791E"/>
    <w:rsid w:val="00987C10"/>
    <w:rsid w:val="00987DC9"/>
    <w:rsid w:val="009901E7"/>
    <w:rsid w:val="00990290"/>
    <w:rsid w:val="009906CD"/>
    <w:rsid w:val="0099071D"/>
    <w:rsid w:val="00991B98"/>
    <w:rsid w:val="00991E59"/>
    <w:rsid w:val="0099210B"/>
    <w:rsid w:val="009924F0"/>
    <w:rsid w:val="009937D3"/>
    <w:rsid w:val="00993984"/>
    <w:rsid w:val="00994057"/>
    <w:rsid w:val="00994286"/>
    <w:rsid w:val="009943CB"/>
    <w:rsid w:val="00994411"/>
    <w:rsid w:val="009945AF"/>
    <w:rsid w:val="0099470F"/>
    <w:rsid w:val="00994A49"/>
    <w:rsid w:val="00994BAE"/>
    <w:rsid w:val="00994F46"/>
    <w:rsid w:val="00995077"/>
    <w:rsid w:val="0099534F"/>
    <w:rsid w:val="0099537E"/>
    <w:rsid w:val="00995FF5"/>
    <w:rsid w:val="00996319"/>
    <w:rsid w:val="0099673D"/>
    <w:rsid w:val="00996B27"/>
    <w:rsid w:val="00996D56"/>
    <w:rsid w:val="00997CBE"/>
    <w:rsid w:val="009A08FE"/>
    <w:rsid w:val="009A0CB4"/>
    <w:rsid w:val="009A17FB"/>
    <w:rsid w:val="009A1841"/>
    <w:rsid w:val="009A18C3"/>
    <w:rsid w:val="009A191D"/>
    <w:rsid w:val="009A19FA"/>
    <w:rsid w:val="009A1E12"/>
    <w:rsid w:val="009A2245"/>
    <w:rsid w:val="009A311B"/>
    <w:rsid w:val="009A32C9"/>
    <w:rsid w:val="009A3BEB"/>
    <w:rsid w:val="009A3C7B"/>
    <w:rsid w:val="009A4150"/>
    <w:rsid w:val="009A43FD"/>
    <w:rsid w:val="009A4A1D"/>
    <w:rsid w:val="009A4DD0"/>
    <w:rsid w:val="009A4E04"/>
    <w:rsid w:val="009A4FE4"/>
    <w:rsid w:val="009A5678"/>
    <w:rsid w:val="009A5751"/>
    <w:rsid w:val="009A583C"/>
    <w:rsid w:val="009A58B2"/>
    <w:rsid w:val="009A5D84"/>
    <w:rsid w:val="009A60D8"/>
    <w:rsid w:val="009A65CC"/>
    <w:rsid w:val="009A6671"/>
    <w:rsid w:val="009A676E"/>
    <w:rsid w:val="009A6C95"/>
    <w:rsid w:val="009A6CE5"/>
    <w:rsid w:val="009A7166"/>
    <w:rsid w:val="009A72FC"/>
    <w:rsid w:val="009A7810"/>
    <w:rsid w:val="009A79ED"/>
    <w:rsid w:val="009B01E3"/>
    <w:rsid w:val="009B02F4"/>
    <w:rsid w:val="009B03E6"/>
    <w:rsid w:val="009B088B"/>
    <w:rsid w:val="009B08A9"/>
    <w:rsid w:val="009B097D"/>
    <w:rsid w:val="009B0E7C"/>
    <w:rsid w:val="009B1151"/>
    <w:rsid w:val="009B159B"/>
    <w:rsid w:val="009B163D"/>
    <w:rsid w:val="009B18A7"/>
    <w:rsid w:val="009B22E6"/>
    <w:rsid w:val="009B2898"/>
    <w:rsid w:val="009B2949"/>
    <w:rsid w:val="009B2AF2"/>
    <w:rsid w:val="009B2AF4"/>
    <w:rsid w:val="009B34C7"/>
    <w:rsid w:val="009B35CD"/>
    <w:rsid w:val="009B386E"/>
    <w:rsid w:val="009B3E33"/>
    <w:rsid w:val="009B3F8F"/>
    <w:rsid w:val="009B43CA"/>
    <w:rsid w:val="009B44B9"/>
    <w:rsid w:val="009B473F"/>
    <w:rsid w:val="009B4B40"/>
    <w:rsid w:val="009B4CF4"/>
    <w:rsid w:val="009B621E"/>
    <w:rsid w:val="009B6CA0"/>
    <w:rsid w:val="009B6FF9"/>
    <w:rsid w:val="009B70CF"/>
    <w:rsid w:val="009B71F5"/>
    <w:rsid w:val="009B722F"/>
    <w:rsid w:val="009B72B0"/>
    <w:rsid w:val="009B72CE"/>
    <w:rsid w:val="009C0245"/>
    <w:rsid w:val="009C0AC2"/>
    <w:rsid w:val="009C0E59"/>
    <w:rsid w:val="009C15AC"/>
    <w:rsid w:val="009C1AD3"/>
    <w:rsid w:val="009C24E1"/>
    <w:rsid w:val="009C2696"/>
    <w:rsid w:val="009C2A3F"/>
    <w:rsid w:val="009C2A92"/>
    <w:rsid w:val="009C2B18"/>
    <w:rsid w:val="009C332F"/>
    <w:rsid w:val="009C3688"/>
    <w:rsid w:val="009C3E8C"/>
    <w:rsid w:val="009C4106"/>
    <w:rsid w:val="009C41CC"/>
    <w:rsid w:val="009C4268"/>
    <w:rsid w:val="009C4631"/>
    <w:rsid w:val="009C4C72"/>
    <w:rsid w:val="009C4C78"/>
    <w:rsid w:val="009C4DF7"/>
    <w:rsid w:val="009C4FC1"/>
    <w:rsid w:val="009C54B1"/>
    <w:rsid w:val="009C55B3"/>
    <w:rsid w:val="009C5963"/>
    <w:rsid w:val="009C6232"/>
    <w:rsid w:val="009C6966"/>
    <w:rsid w:val="009C6A0E"/>
    <w:rsid w:val="009C6A2C"/>
    <w:rsid w:val="009C6C76"/>
    <w:rsid w:val="009C6FF8"/>
    <w:rsid w:val="009C70DC"/>
    <w:rsid w:val="009C7187"/>
    <w:rsid w:val="009C7447"/>
    <w:rsid w:val="009C7A5C"/>
    <w:rsid w:val="009C7A61"/>
    <w:rsid w:val="009C7B7E"/>
    <w:rsid w:val="009C7ED1"/>
    <w:rsid w:val="009C7EF3"/>
    <w:rsid w:val="009D04BE"/>
    <w:rsid w:val="009D0A5C"/>
    <w:rsid w:val="009D0A99"/>
    <w:rsid w:val="009D0E73"/>
    <w:rsid w:val="009D1008"/>
    <w:rsid w:val="009D19F9"/>
    <w:rsid w:val="009D2282"/>
    <w:rsid w:val="009D2551"/>
    <w:rsid w:val="009D26A5"/>
    <w:rsid w:val="009D2C07"/>
    <w:rsid w:val="009D2C6F"/>
    <w:rsid w:val="009D368F"/>
    <w:rsid w:val="009D3B21"/>
    <w:rsid w:val="009D3BDB"/>
    <w:rsid w:val="009D3E49"/>
    <w:rsid w:val="009D457B"/>
    <w:rsid w:val="009D483E"/>
    <w:rsid w:val="009D4A70"/>
    <w:rsid w:val="009D4BF2"/>
    <w:rsid w:val="009D4CFD"/>
    <w:rsid w:val="009D5227"/>
    <w:rsid w:val="009D5387"/>
    <w:rsid w:val="009D5985"/>
    <w:rsid w:val="009D5BA1"/>
    <w:rsid w:val="009D5CD6"/>
    <w:rsid w:val="009D601F"/>
    <w:rsid w:val="009D6266"/>
    <w:rsid w:val="009D6820"/>
    <w:rsid w:val="009D6EEA"/>
    <w:rsid w:val="009D7261"/>
    <w:rsid w:val="009D72F9"/>
    <w:rsid w:val="009D7A63"/>
    <w:rsid w:val="009D7DE9"/>
    <w:rsid w:val="009D7FB6"/>
    <w:rsid w:val="009D7FD6"/>
    <w:rsid w:val="009E009B"/>
    <w:rsid w:val="009E014B"/>
    <w:rsid w:val="009E0680"/>
    <w:rsid w:val="009E0BDC"/>
    <w:rsid w:val="009E10B4"/>
    <w:rsid w:val="009E134F"/>
    <w:rsid w:val="009E16A1"/>
    <w:rsid w:val="009E19F6"/>
    <w:rsid w:val="009E1C18"/>
    <w:rsid w:val="009E1DC4"/>
    <w:rsid w:val="009E1F88"/>
    <w:rsid w:val="009E203F"/>
    <w:rsid w:val="009E2087"/>
    <w:rsid w:val="009E2088"/>
    <w:rsid w:val="009E2401"/>
    <w:rsid w:val="009E275C"/>
    <w:rsid w:val="009E27BE"/>
    <w:rsid w:val="009E2AD9"/>
    <w:rsid w:val="009E34AE"/>
    <w:rsid w:val="009E3506"/>
    <w:rsid w:val="009E3570"/>
    <w:rsid w:val="009E3589"/>
    <w:rsid w:val="009E36A0"/>
    <w:rsid w:val="009E465C"/>
    <w:rsid w:val="009E48E5"/>
    <w:rsid w:val="009E48EB"/>
    <w:rsid w:val="009E4AA8"/>
    <w:rsid w:val="009E4D0E"/>
    <w:rsid w:val="009E5180"/>
    <w:rsid w:val="009E5380"/>
    <w:rsid w:val="009E58BD"/>
    <w:rsid w:val="009E5AB0"/>
    <w:rsid w:val="009E5C2A"/>
    <w:rsid w:val="009E6017"/>
    <w:rsid w:val="009E65B9"/>
    <w:rsid w:val="009E677C"/>
    <w:rsid w:val="009E6ABC"/>
    <w:rsid w:val="009E708B"/>
    <w:rsid w:val="009E71AD"/>
    <w:rsid w:val="009E720E"/>
    <w:rsid w:val="009E72CC"/>
    <w:rsid w:val="009E7AF4"/>
    <w:rsid w:val="009E7CFF"/>
    <w:rsid w:val="009E7EAF"/>
    <w:rsid w:val="009E7EC6"/>
    <w:rsid w:val="009E7F33"/>
    <w:rsid w:val="009F0CDA"/>
    <w:rsid w:val="009F0DEE"/>
    <w:rsid w:val="009F0FF8"/>
    <w:rsid w:val="009F1267"/>
    <w:rsid w:val="009F1418"/>
    <w:rsid w:val="009F179B"/>
    <w:rsid w:val="009F1A40"/>
    <w:rsid w:val="009F1CA4"/>
    <w:rsid w:val="009F23EB"/>
    <w:rsid w:val="009F2510"/>
    <w:rsid w:val="009F2A71"/>
    <w:rsid w:val="009F2CEC"/>
    <w:rsid w:val="009F3412"/>
    <w:rsid w:val="009F37B5"/>
    <w:rsid w:val="009F382B"/>
    <w:rsid w:val="009F399B"/>
    <w:rsid w:val="009F3D4E"/>
    <w:rsid w:val="009F4407"/>
    <w:rsid w:val="009F47AD"/>
    <w:rsid w:val="009F4DC0"/>
    <w:rsid w:val="009F4E16"/>
    <w:rsid w:val="009F502C"/>
    <w:rsid w:val="009F50A5"/>
    <w:rsid w:val="009F5151"/>
    <w:rsid w:val="009F5AC0"/>
    <w:rsid w:val="009F5C5F"/>
    <w:rsid w:val="009F5C61"/>
    <w:rsid w:val="009F5D03"/>
    <w:rsid w:val="009F5F03"/>
    <w:rsid w:val="009F60FB"/>
    <w:rsid w:val="009F6722"/>
    <w:rsid w:val="009F69B9"/>
    <w:rsid w:val="009F6E67"/>
    <w:rsid w:val="009F6EB3"/>
    <w:rsid w:val="009F7915"/>
    <w:rsid w:val="009F7F65"/>
    <w:rsid w:val="00A00529"/>
    <w:rsid w:val="00A00D88"/>
    <w:rsid w:val="00A01304"/>
    <w:rsid w:val="00A01714"/>
    <w:rsid w:val="00A0171B"/>
    <w:rsid w:val="00A01CAF"/>
    <w:rsid w:val="00A01CF8"/>
    <w:rsid w:val="00A01E34"/>
    <w:rsid w:val="00A02115"/>
    <w:rsid w:val="00A0215C"/>
    <w:rsid w:val="00A024B8"/>
    <w:rsid w:val="00A02667"/>
    <w:rsid w:val="00A030FC"/>
    <w:rsid w:val="00A03205"/>
    <w:rsid w:val="00A034B4"/>
    <w:rsid w:val="00A037CA"/>
    <w:rsid w:val="00A037EC"/>
    <w:rsid w:val="00A03847"/>
    <w:rsid w:val="00A03BCA"/>
    <w:rsid w:val="00A03C06"/>
    <w:rsid w:val="00A03F7B"/>
    <w:rsid w:val="00A0453A"/>
    <w:rsid w:val="00A046A3"/>
    <w:rsid w:val="00A04D4D"/>
    <w:rsid w:val="00A051A6"/>
    <w:rsid w:val="00A0544B"/>
    <w:rsid w:val="00A059B4"/>
    <w:rsid w:val="00A05D57"/>
    <w:rsid w:val="00A05FB8"/>
    <w:rsid w:val="00A066C9"/>
    <w:rsid w:val="00A06BED"/>
    <w:rsid w:val="00A07161"/>
    <w:rsid w:val="00A07717"/>
    <w:rsid w:val="00A07B83"/>
    <w:rsid w:val="00A10286"/>
    <w:rsid w:val="00A105E8"/>
    <w:rsid w:val="00A10985"/>
    <w:rsid w:val="00A10AE5"/>
    <w:rsid w:val="00A110AF"/>
    <w:rsid w:val="00A114C6"/>
    <w:rsid w:val="00A11AC5"/>
    <w:rsid w:val="00A11BC6"/>
    <w:rsid w:val="00A11D5F"/>
    <w:rsid w:val="00A11E9A"/>
    <w:rsid w:val="00A121B0"/>
    <w:rsid w:val="00A12367"/>
    <w:rsid w:val="00A124EF"/>
    <w:rsid w:val="00A1271C"/>
    <w:rsid w:val="00A12B96"/>
    <w:rsid w:val="00A12BF2"/>
    <w:rsid w:val="00A12C60"/>
    <w:rsid w:val="00A12FF3"/>
    <w:rsid w:val="00A13154"/>
    <w:rsid w:val="00A13448"/>
    <w:rsid w:val="00A1462A"/>
    <w:rsid w:val="00A14737"/>
    <w:rsid w:val="00A1478E"/>
    <w:rsid w:val="00A1495C"/>
    <w:rsid w:val="00A149E6"/>
    <w:rsid w:val="00A14C95"/>
    <w:rsid w:val="00A14F77"/>
    <w:rsid w:val="00A14F8D"/>
    <w:rsid w:val="00A15090"/>
    <w:rsid w:val="00A1513E"/>
    <w:rsid w:val="00A153A4"/>
    <w:rsid w:val="00A155BB"/>
    <w:rsid w:val="00A15638"/>
    <w:rsid w:val="00A15F91"/>
    <w:rsid w:val="00A15FBC"/>
    <w:rsid w:val="00A15FD9"/>
    <w:rsid w:val="00A160B8"/>
    <w:rsid w:val="00A167F5"/>
    <w:rsid w:val="00A16AE5"/>
    <w:rsid w:val="00A16DD1"/>
    <w:rsid w:val="00A17500"/>
    <w:rsid w:val="00A202ED"/>
    <w:rsid w:val="00A20AEA"/>
    <w:rsid w:val="00A20B3E"/>
    <w:rsid w:val="00A20B90"/>
    <w:rsid w:val="00A20BB9"/>
    <w:rsid w:val="00A210D8"/>
    <w:rsid w:val="00A21508"/>
    <w:rsid w:val="00A21BA3"/>
    <w:rsid w:val="00A21EC1"/>
    <w:rsid w:val="00A22495"/>
    <w:rsid w:val="00A224AE"/>
    <w:rsid w:val="00A2255C"/>
    <w:rsid w:val="00A2257B"/>
    <w:rsid w:val="00A228DC"/>
    <w:rsid w:val="00A22B95"/>
    <w:rsid w:val="00A22C40"/>
    <w:rsid w:val="00A23A2A"/>
    <w:rsid w:val="00A23DDA"/>
    <w:rsid w:val="00A24311"/>
    <w:rsid w:val="00A24828"/>
    <w:rsid w:val="00A24BE8"/>
    <w:rsid w:val="00A24D10"/>
    <w:rsid w:val="00A24E85"/>
    <w:rsid w:val="00A24ECF"/>
    <w:rsid w:val="00A25012"/>
    <w:rsid w:val="00A2530D"/>
    <w:rsid w:val="00A254B2"/>
    <w:rsid w:val="00A2583C"/>
    <w:rsid w:val="00A25BFB"/>
    <w:rsid w:val="00A25D37"/>
    <w:rsid w:val="00A25E0F"/>
    <w:rsid w:val="00A25FA6"/>
    <w:rsid w:val="00A2609C"/>
    <w:rsid w:val="00A2630F"/>
    <w:rsid w:val="00A26457"/>
    <w:rsid w:val="00A265DF"/>
    <w:rsid w:val="00A26770"/>
    <w:rsid w:val="00A26A89"/>
    <w:rsid w:val="00A26D6D"/>
    <w:rsid w:val="00A27899"/>
    <w:rsid w:val="00A30449"/>
    <w:rsid w:val="00A305C7"/>
    <w:rsid w:val="00A3082E"/>
    <w:rsid w:val="00A308F5"/>
    <w:rsid w:val="00A309C0"/>
    <w:rsid w:val="00A30CE6"/>
    <w:rsid w:val="00A30F5E"/>
    <w:rsid w:val="00A31196"/>
    <w:rsid w:val="00A3119C"/>
    <w:rsid w:val="00A311AD"/>
    <w:rsid w:val="00A316D4"/>
    <w:rsid w:val="00A317E2"/>
    <w:rsid w:val="00A319B6"/>
    <w:rsid w:val="00A319BC"/>
    <w:rsid w:val="00A31A4A"/>
    <w:rsid w:val="00A31C0A"/>
    <w:rsid w:val="00A31C4C"/>
    <w:rsid w:val="00A31F25"/>
    <w:rsid w:val="00A32332"/>
    <w:rsid w:val="00A32C2C"/>
    <w:rsid w:val="00A32D11"/>
    <w:rsid w:val="00A32EF3"/>
    <w:rsid w:val="00A33206"/>
    <w:rsid w:val="00A338DA"/>
    <w:rsid w:val="00A33D39"/>
    <w:rsid w:val="00A33E06"/>
    <w:rsid w:val="00A3404D"/>
    <w:rsid w:val="00A343BC"/>
    <w:rsid w:val="00A348CD"/>
    <w:rsid w:val="00A3507F"/>
    <w:rsid w:val="00A354C9"/>
    <w:rsid w:val="00A356FA"/>
    <w:rsid w:val="00A357E2"/>
    <w:rsid w:val="00A35807"/>
    <w:rsid w:val="00A35EE4"/>
    <w:rsid w:val="00A363E2"/>
    <w:rsid w:val="00A3678C"/>
    <w:rsid w:val="00A368E7"/>
    <w:rsid w:val="00A3690E"/>
    <w:rsid w:val="00A36E74"/>
    <w:rsid w:val="00A3721F"/>
    <w:rsid w:val="00A376E6"/>
    <w:rsid w:val="00A37984"/>
    <w:rsid w:val="00A37985"/>
    <w:rsid w:val="00A37A4B"/>
    <w:rsid w:val="00A37AC9"/>
    <w:rsid w:val="00A37C89"/>
    <w:rsid w:val="00A37D52"/>
    <w:rsid w:val="00A4006A"/>
    <w:rsid w:val="00A4022B"/>
    <w:rsid w:val="00A4028A"/>
    <w:rsid w:val="00A4067F"/>
    <w:rsid w:val="00A40A25"/>
    <w:rsid w:val="00A40C24"/>
    <w:rsid w:val="00A40F0D"/>
    <w:rsid w:val="00A41056"/>
    <w:rsid w:val="00A411B6"/>
    <w:rsid w:val="00A4149C"/>
    <w:rsid w:val="00A41F8C"/>
    <w:rsid w:val="00A42132"/>
    <w:rsid w:val="00A4220A"/>
    <w:rsid w:val="00A42594"/>
    <w:rsid w:val="00A42691"/>
    <w:rsid w:val="00A42C1E"/>
    <w:rsid w:val="00A43091"/>
    <w:rsid w:val="00A434DE"/>
    <w:rsid w:val="00A43945"/>
    <w:rsid w:val="00A439D0"/>
    <w:rsid w:val="00A43C8C"/>
    <w:rsid w:val="00A43CE7"/>
    <w:rsid w:val="00A441EA"/>
    <w:rsid w:val="00A445EF"/>
    <w:rsid w:val="00A4466A"/>
    <w:rsid w:val="00A44B23"/>
    <w:rsid w:val="00A44F4F"/>
    <w:rsid w:val="00A45397"/>
    <w:rsid w:val="00A453F3"/>
    <w:rsid w:val="00A4577A"/>
    <w:rsid w:val="00A457B2"/>
    <w:rsid w:val="00A457CD"/>
    <w:rsid w:val="00A45B28"/>
    <w:rsid w:val="00A46091"/>
    <w:rsid w:val="00A46391"/>
    <w:rsid w:val="00A46BD2"/>
    <w:rsid w:val="00A46CF9"/>
    <w:rsid w:val="00A46D4D"/>
    <w:rsid w:val="00A4768D"/>
    <w:rsid w:val="00A4781D"/>
    <w:rsid w:val="00A50494"/>
    <w:rsid w:val="00A50A0A"/>
    <w:rsid w:val="00A50DA3"/>
    <w:rsid w:val="00A50F89"/>
    <w:rsid w:val="00A51372"/>
    <w:rsid w:val="00A513B4"/>
    <w:rsid w:val="00A513B8"/>
    <w:rsid w:val="00A51441"/>
    <w:rsid w:val="00A51CB7"/>
    <w:rsid w:val="00A51F99"/>
    <w:rsid w:val="00A520F2"/>
    <w:rsid w:val="00A52611"/>
    <w:rsid w:val="00A52C7A"/>
    <w:rsid w:val="00A52DCC"/>
    <w:rsid w:val="00A52DD9"/>
    <w:rsid w:val="00A53144"/>
    <w:rsid w:val="00A53819"/>
    <w:rsid w:val="00A53984"/>
    <w:rsid w:val="00A539D6"/>
    <w:rsid w:val="00A53CB5"/>
    <w:rsid w:val="00A53D29"/>
    <w:rsid w:val="00A53E58"/>
    <w:rsid w:val="00A544FE"/>
    <w:rsid w:val="00A54B3A"/>
    <w:rsid w:val="00A54B42"/>
    <w:rsid w:val="00A54D20"/>
    <w:rsid w:val="00A552C2"/>
    <w:rsid w:val="00A55981"/>
    <w:rsid w:val="00A55D6D"/>
    <w:rsid w:val="00A55FAF"/>
    <w:rsid w:val="00A55FD3"/>
    <w:rsid w:val="00A562B5"/>
    <w:rsid w:val="00A56340"/>
    <w:rsid w:val="00A564E8"/>
    <w:rsid w:val="00A568E9"/>
    <w:rsid w:val="00A56EBD"/>
    <w:rsid w:val="00A573E8"/>
    <w:rsid w:val="00A5756B"/>
    <w:rsid w:val="00A5765C"/>
    <w:rsid w:val="00A576AD"/>
    <w:rsid w:val="00A57C5D"/>
    <w:rsid w:val="00A57FDE"/>
    <w:rsid w:val="00A6003F"/>
    <w:rsid w:val="00A601D3"/>
    <w:rsid w:val="00A6056F"/>
    <w:rsid w:val="00A60644"/>
    <w:rsid w:val="00A609E3"/>
    <w:rsid w:val="00A60C96"/>
    <w:rsid w:val="00A60D11"/>
    <w:rsid w:val="00A60F2C"/>
    <w:rsid w:val="00A613B1"/>
    <w:rsid w:val="00A61FF4"/>
    <w:rsid w:val="00A62188"/>
    <w:rsid w:val="00A625ED"/>
    <w:rsid w:val="00A62731"/>
    <w:rsid w:val="00A62C5D"/>
    <w:rsid w:val="00A62CCC"/>
    <w:rsid w:val="00A63858"/>
    <w:rsid w:val="00A6386C"/>
    <w:rsid w:val="00A638B5"/>
    <w:rsid w:val="00A63D0B"/>
    <w:rsid w:val="00A63DF9"/>
    <w:rsid w:val="00A640FC"/>
    <w:rsid w:val="00A6425E"/>
    <w:rsid w:val="00A6484A"/>
    <w:rsid w:val="00A64C0D"/>
    <w:rsid w:val="00A64FFD"/>
    <w:rsid w:val="00A6520F"/>
    <w:rsid w:val="00A65CBE"/>
    <w:rsid w:val="00A65D72"/>
    <w:rsid w:val="00A66663"/>
    <w:rsid w:val="00A669B8"/>
    <w:rsid w:val="00A66D78"/>
    <w:rsid w:val="00A6706E"/>
    <w:rsid w:val="00A671B2"/>
    <w:rsid w:val="00A671F3"/>
    <w:rsid w:val="00A6733E"/>
    <w:rsid w:val="00A673E5"/>
    <w:rsid w:val="00A67D06"/>
    <w:rsid w:val="00A67D4D"/>
    <w:rsid w:val="00A70B34"/>
    <w:rsid w:val="00A70BF9"/>
    <w:rsid w:val="00A711BE"/>
    <w:rsid w:val="00A71583"/>
    <w:rsid w:val="00A71E6A"/>
    <w:rsid w:val="00A71EAC"/>
    <w:rsid w:val="00A71FEF"/>
    <w:rsid w:val="00A722C7"/>
    <w:rsid w:val="00A724D9"/>
    <w:rsid w:val="00A72DCD"/>
    <w:rsid w:val="00A72F92"/>
    <w:rsid w:val="00A733D7"/>
    <w:rsid w:val="00A73689"/>
    <w:rsid w:val="00A73B3F"/>
    <w:rsid w:val="00A73ECE"/>
    <w:rsid w:val="00A740A3"/>
    <w:rsid w:val="00A740B0"/>
    <w:rsid w:val="00A74B08"/>
    <w:rsid w:val="00A74C31"/>
    <w:rsid w:val="00A74E6C"/>
    <w:rsid w:val="00A74F2B"/>
    <w:rsid w:val="00A752D4"/>
    <w:rsid w:val="00A7535E"/>
    <w:rsid w:val="00A7544B"/>
    <w:rsid w:val="00A7561F"/>
    <w:rsid w:val="00A75996"/>
    <w:rsid w:val="00A76542"/>
    <w:rsid w:val="00A768A3"/>
    <w:rsid w:val="00A76A57"/>
    <w:rsid w:val="00A76CA6"/>
    <w:rsid w:val="00A76D6A"/>
    <w:rsid w:val="00A76DEE"/>
    <w:rsid w:val="00A7716C"/>
    <w:rsid w:val="00A771E7"/>
    <w:rsid w:val="00A7744B"/>
    <w:rsid w:val="00A77522"/>
    <w:rsid w:val="00A77D13"/>
    <w:rsid w:val="00A77F41"/>
    <w:rsid w:val="00A8014B"/>
    <w:rsid w:val="00A8030D"/>
    <w:rsid w:val="00A8040C"/>
    <w:rsid w:val="00A804C7"/>
    <w:rsid w:val="00A80650"/>
    <w:rsid w:val="00A80679"/>
    <w:rsid w:val="00A80739"/>
    <w:rsid w:val="00A80819"/>
    <w:rsid w:val="00A80B2F"/>
    <w:rsid w:val="00A810B2"/>
    <w:rsid w:val="00A8136E"/>
    <w:rsid w:val="00A813EC"/>
    <w:rsid w:val="00A81518"/>
    <w:rsid w:val="00A81550"/>
    <w:rsid w:val="00A815A3"/>
    <w:rsid w:val="00A815C3"/>
    <w:rsid w:val="00A81848"/>
    <w:rsid w:val="00A8199D"/>
    <w:rsid w:val="00A82313"/>
    <w:rsid w:val="00A823C1"/>
    <w:rsid w:val="00A8247C"/>
    <w:rsid w:val="00A8254C"/>
    <w:rsid w:val="00A82623"/>
    <w:rsid w:val="00A827C4"/>
    <w:rsid w:val="00A829FA"/>
    <w:rsid w:val="00A82A85"/>
    <w:rsid w:val="00A82FF1"/>
    <w:rsid w:val="00A83087"/>
    <w:rsid w:val="00A831AA"/>
    <w:rsid w:val="00A83BF8"/>
    <w:rsid w:val="00A846F4"/>
    <w:rsid w:val="00A84A27"/>
    <w:rsid w:val="00A84B39"/>
    <w:rsid w:val="00A84DFE"/>
    <w:rsid w:val="00A851BD"/>
    <w:rsid w:val="00A851F0"/>
    <w:rsid w:val="00A85343"/>
    <w:rsid w:val="00A853A3"/>
    <w:rsid w:val="00A85766"/>
    <w:rsid w:val="00A862BF"/>
    <w:rsid w:val="00A862F6"/>
    <w:rsid w:val="00A863B6"/>
    <w:rsid w:val="00A863E0"/>
    <w:rsid w:val="00A86682"/>
    <w:rsid w:val="00A86880"/>
    <w:rsid w:val="00A86B40"/>
    <w:rsid w:val="00A86E9A"/>
    <w:rsid w:val="00A86FBA"/>
    <w:rsid w:val="00A87508"/>
    <w:rsid w:val="00A87910"/>
    <w:rsid w:val="00A87B77"/>
    <w:rsid w:val="00A904AC"/>
    <w:rsid w:val="00A9060A"/>
    <w:rsid w:val="00A90783"/>
    <w:rsid w:val="00A90A42"/>
    <w:rsid w:val="00A90F00"/>
    <w:rsid w:val="00A9113C"/>
    <w:rsid w:val="00A9146B"/>
    <w:rsid w:val="00A91588"/>
    <w:rsid w:val="00A918C3"/>
    <w:rsid w:val="00A9196A"/>
    <w:rsid w:val="00A92012"/>
    <w:rsid w:val="00A92E54"/>
    <w:rsid w:val="00A92E5C"/>
    <w:rsid w:val="00A9316B"/>
    <w:rsid w:val="00A93C10"/>
    <w:rsid w:val="00A93C32"/>
    <w:rsid w:val="00A93ED0"/>
    <w:rsid w:val="00A93FDF"/>
    <w:rsid w:val="00A941C5"/>
    <w:rsid w:val="00A943ED"/>
    <w:rsid w:val="00A9478B"/>
    <w:rsid w:val="00A949DB"/>
    <w:rsid w:val="00A95004"/>
    <w:rsid w:val="00A953CC"/>
    <w:rsid w:val="00A95929"/>
    <w:rsid w:val="00A95A2A"/>
    <w:rsid w:val="00A95A5A"/>
    <w:rsid w:val="00A95A83"/>
    <w:rsid w:val="00A95B32"/>
    <w:rsid w:val="00A95DF0"/>
    <w:rsid w:val="00A962A4"/>
    <w:rsid w:val="00A96424"/>
    <w:rsid w:val="00A96456"/>
    <w:rsid w:val="00A969BF"/>
    <w:rsid w:val="00A974BB"/>
    <w:rsid w:val="00A97508"/>
    <w:rsid w:val="00A97961"/>
    <w:rsid w:val="00AA0121"/>
    <w:rsid w:val="00AA0268"/>
    <w:rsid w:val="00AA08E3"/>
    <w:rsid w:val="00AA0E2B"/>
    <w:rsid w:val="00AA0EB9"/>
    <w:rsid w:val="00AA1075"/>
    <w:rsid w:val="00AA1809"/>
    <w:rsid w:val="00AA194B"/>
    <w:rsid w:val="00AA1AAB"/>
    <w:rsid w:val="00AA217C"/>
    <w:rsid w:val="00AA225E"/>
    <w:rsid w:val="00AA2382"/>
    <w:rsid w:val="00AA26AE"/>
    <w:rsid w:val="00AA26CC"/>
    <w:rsid w:val="00AA2E6A"/>
    <w:rsid w:val="00AA2F5A"/>
    <w:rsid w:val="00AA3704"/>
    <w:rsid w:val="00AA390E"/>
    <w:rsid w:val="00AA3E01"/>
    <w:rsid w:val="00AA4242"/>
    <w:rsid w:val="00AA4344"/>
    <w:rsid w:val="00AA4702"/>
    <w:rsid w:val="00AA4899"/>
    <w:rsid w:val="00AA4D13"/>
    <w:rsid w:val="00AA4F2E"/>
    <w:rsid w:val="00AA4F3E"/>
    <w:rsid w:val="00AA4FC6"/>
    <w:rsid w:val="00AA5219"/>
    <w:rsid w:val="00AA5911"/>
    <w:rsid w:val="00AA5C21"/>
    <w:rsid w:val="00AA5C4A"/>
    <w:rsid w:val="00AA60A1"/>
    <w:rsid w:val="00AA6367"/>
    <w:rsid w:val="00AA63D2"/>
    <w:rsid w:val="00AA6893"/>
    <w:rsid w:val="00AA6AE9"/>
    <w:rsid w:val="00AA6C18"/>
    <w:rsid w:val="00AA7002"/>
    <w:rsid w:val="00AA72CF"/>
    <w:rsid w:val="00AA7A05"/>
    <w:rsid w:val="00AB015C"/>
    <w:rsid w:val="00AB0569"/>
    <w:rsid w:val="00AB06A2"/>
    <w:rsid w:val="00AB0D93"/>
    <w:rsid w:val="00AB0FB0"/>
    <w:rsid w:val="00AB0FF4"/>
    <w:rsid w:val="00AB103B"/>
    <w:rsid w:val="00AB132C"/>
    <w:rsid w:val="00AB152A"/>
    <w:rsid w:val="00AB157E"/>
    <w:rsid w:val="00AB18C2"/>
    <w:rsid w:val="00AB1FFB"/>
    <w:rsid w:val="00AB2031"/>
    <w:rsid w:val="00AB23F4"/>
    <w:rsid w:val="00AB2A29"/>
    <w:rsid w:val="00AB2B11"/>
    <w:rsid w:val="00AB309F"/>
    <w:rsid w:val="00AB33B6"/>
    <w:rsid w:val="00AB3598"/>
    <w:rsid w:val="00AB37BB"/>
    <w:rsid w:val="00AB3B26"/>
    <w:rsid w:val="00AB3E57"/>
    <w:rsid w:val="00AB3EC2"/>
    <w:rsid w:val="00AB403C"/>
    <w:rsid w:val="00AB40DD"/>
    <w:rsid w:val="00AB482D"/>
    <w:rsid w:val="00AB48E1"/>
    <w:rsid w:val="00AB4B3A"/>
    <w:rsid w:val="00AB4BE9"/>
    <w:rsid w:val="00AB4DB4"/>
    <w:rsid w:val="00AB4DF7"/>
    <w:rsid w:val="00AB5066"/>
    <w:rsid w:val="00AB5809"/>
    <w:rsid w:val="00AB5895"/>
    <w:rsid w:val="00AB5FC2"/>
    <w:rsid w:val="00AB620A"/>
    <w:rsid w:val="00AB641A"/>
    <w:rsid w:val="00AB7378"/>
    <w:rsid w:val="00AB743B"/>
    <w:rsid w:val="00AB765D"/>
    <w:rsid w:val="00AB78CD"/>
    <w:rsid w:val="00AB792A"/>
    <w:rsid w:val="00AB797A"/>
    <w:rsid w:val="00AB7E72"/>
    <w:rsid w:val="00AC0202"/>
    <w:rsid w:val="00AC0218"/>
    <w:rsid w:val="00AC021D"/>
    <w:rsid w:val="00AC0DF3"/>
    <w:rsid w:val="00AC15C7"/>
    <w:rsid w:val="00AC15D5"/>
    <w:rsid w:val="00AC1AF7"/>
    <w:rsid w:val="00AC2804"/>
    <w:rsid w:val="00AC29F8"/>
    <w:rsid w:val="00AC2C64"/>
    <w:rsid w:val="00AC34BD"/>
    <w:rsid w:val="00AC34F4"/>
    <w:rsid w:val="00AC3E8A"/>
    <w:rsid w:val="00AC403A"/>
    <w:rsid w:val="00AC409E"/>
    <w:rsid w:val="00AC45AF"/>
    <w:rsid w:val="00AC4921"/>
    <w:rsid w:val="00AC4C0B"/>
    <w:rsid w:val="00AC4E36"/>
    <w:rsid w:val="00AC59C2"/>
    <w:rsid w:val="00AC5A23"/>
    <w:rsid w:val="00AC5BB8"/>
    <w:rsid w:val="00AC60E9"/>
    <w:rsid w:val="00AC6671"/>
    <w:rsid w:val="00AC6AF4"/>
    <w:rsid w:val="00AC729E"/>
    <w:rsid w:val="00AC75A7"/>
    <w:rsid w:val="00AC7B02"/>
    <w:rsid w:val="00AC7D4F"/>
    <w:rsid w:val="00AC7E3A"/>
    <w:rsid w:val="00AD00E6"/>
    <w:rsid w:val="00AD02AF"/>
    <w:rsid w:val="00AD03CF"/>
    <w:rsid w:val="00AD0493"/>
    <w:rsid w:val="00AD0530"/>
    <w:rsid w:val="00AD055C"/>
    <w:rsid w:val="00AD06C3"/>
    <w:rsid w:val="00AD0911"/>
    <w:rsid w:val="00AD1023"/>
    <w:rsid w:val="00AD11D4"/>
    <w:rsid w:val="00AD11FA"/>
    <w:rsid w:val="00AD1204"/>
    <w:rsid w:val="00AD139A"/>
    <w:rsid w:val="00AD14C6"/>
    <w:rsid w:val="00AD15EE"/>
    <w:rsid w:val="00AD173A"/>
    <w:rsid w:val="00AD1801"/>
    <w:rsid w:val="00AD1E90"/>
    <w:rsid w:val="00AD1F8F"/>
    <w:rsid w:val="00AD204F"/>
    <w:rsid w:val="00AD2118"/>
    <w:rsid w:val="00AD23B5"/>
    <w:rsid w:val="00AD283C"/>
    <w:rsid w:val="00AD29D9"/>
    <w:rsid w:val="00AD2AB0"/>
    <w:rsid w:val="00AD2AFB"/>
    <w:rsid w:val="00AD2C41"/>
    <w:rsid w:val="00AD2FF3"/>
    <w:rsid w:val="00AD3371"/>
    <w:rsid w:val="00AD507F"/>
    <w:rsid w:val="00AD51FD"/>
    <w:rsid w:val="00AD550E"/>
    <w:rsid w:val="00AD59B0"/>
    <w:rsid w:val="00AD5E5D"/>
    <w:rsid w:val="00AD5F2F"/>
    <w:rsid w:val="00AD62AB"/>
    <w:rsid w:val="00AD658E"/>
    <w:rsid w:val="00AD6E7C"/>
    <w:rsid w:val="00AD752B"/>
    <w:rsid w:val="00AE05E2"/>
    <w:rsid w:val="00AE0A60"/>
    <w:rsid w:val="00AE0FC2"/>
    <w:rsid w:val="00AE1710"/>
    <w:rsid w:val="00AE1A9F"/>
    <w:rsid w:val="00AE1B44"/>
    <w:rsid w:val="00AE1D35"/>
    <w:rsid w:val="00AE1FB1"/>
    <w:rsid w:val="00AE27DE"/>
    <w:rsid w:val="00AE2AEE"/>
    <w:rsid w:val="00AE30C8"/>
    <w:rsid w:val="00AE428C"/>
    <w:rsid w:val="00AE44C3"/>
    <w:rsid w:val="00AE4B21"/>
    <w:rsid w:val="00AE4F58"/>
    <w:rsid w:val="00AE5C10"/>
    <w:rsid w:val="00AE5D9C"/>
    <w:rsid w:val="00AE5E04"/>
    <w:rsid w:val="00AE5EBB"/>
    <w:rsid w:val="00AE6012"/>
    <w:rsid w:val="00AE6095"/>
    <w:rsid w:val="00AE68E2"/>
    <w:rsid w:val="00AE6ADF"/>
    <w:rsid w:val="00AE703D"/>
    <w:rsid w:val="00AE7075"/>
    <w:rsid w:val="00AE7203"/>
    <w:rsid w:val="00AE7480"/>
    <w:rsid w:val="00AF005D"/>
    <w:rsid w:val="00AF041E"/>
    <w:rsid w:val="00AF047A"/>
    <w:rsid w:val="00AF04ED"/>
    <w:rsid w:val="00AF0690"/>
    <w:rsid w:val="00AF0787"/>
    <w:rsid w:val="00AF09AB"/>
    <w:rsid w:val="00AF0AAE"/>
    <w:rsid w:val="00AF0B3E"/>
    <w:rsid w:val="00AF0B46"/>
    <w:rsid w:val="00AF1C33"/>
    <w:rsid w:val="00AF1E90"/>
    <w:rsid w:val="00AF1F2C"/>
    <w:rsid w:val="00AF215B"/>
    <w:rsid w:val="00AF21E9"/>
    <w:rsid w:val="00AF2397"/>
    <w:rsid w:val="00AF26FB"/>
    <w:rsid w:val="00AF2D3C"/>
    <w:rsid w:val="00AF3309"/>
    <w:rsid w:val="00AF3761"/>
    <w:rsid w:val="00AF379D"/>
    <w:rsid w:val="00AF37E8"/>
    <w:rsid w:val="00AF3810"/>
    <w:rsid w:val="00AF39CE"/>
    <w:rsid w:val="00AF3E81"/>
    <w:rsid w:val="00AF43D5"/>
    <w:rsid w:val="00AF4654"/>
    <w:rsid w:val="00AF4661"/>
    <w:rsid w:val="00AF47E7"/>
    <w:rsid w:val="00AF4A5F"/>
    <w:rsid w:val="00AF4C40"/>
    <w:rsid w:val="00AF4E7A"/>
    <w:rsid w:val="00AF4F56"/>
    <w:rsid w:val="00AF50DA"/>
    <w:rsid w:val="00AF554E"/>
    <w:rsid w:val="00AF5A12"/>
    <w:rsid w:val="00AF5CAA"/>
    <w:rsid w:val="00AF5DB7"/>
    <w:rsid w:val="00AF5F65"/>
    <w:rsid w:val="00AF6D72"/>
    <w:rsid w:val="00AF6F55"/>
    <w:rsid w:val="00AF6F57"/>
    <w:rsid w:val="00AF7A9D"/>
    <w:rsid w:val="00B0065B"/>
    <w:rsid w:val="00B00F85"/>
    <w:rsid w:val="00B00FBC"/>
    <w:rsid w:val="00B012F4"/>
    <w:rsid w:val="00B0148B"/>
    <w:rsid w:val="00B014A4"/>
    <w:rsid w:val="00B014D4"/>
    <w:rsid w:val="00B016B8"/>
    <w:rsid w:val="00B01E79"/>
    <w:rsid w:val="00B01F39"/>
    <w:rsid w:val="00B0200D"/>
    <w:rsid w:val="00B02B79"/>
    <w:rsid w:val="00B030C6"/>
    <w:rsid w:val="00B036B1"/>
    <w:rsid w:val="00B03A5D"/>
    <w:rsid w:val="00B03C90"/>
    <w:rsid w:val="00B03CB1"/>
    <w:rsid w:val="00B03E6B"/>
    <w:rsid w:val="00B03F6E"/>
    <w:rsid w:val="00B0409E"/>
    <w:rsid w:val="00B04BAD"/>
    <w:rsid w:val="00B054EA"/>
    <w:rsid w:val="00B05722"/>
    <w:rsid w:val="00B05852"/>
    <w:rsid w:val="00B059DA"/>
    <w:rsid w:val="00B05C41"/>
    <w:rsid w:val="00B05ED5"/>
    <w:rsid w:val="00B06713"/>
    <w:rsid w:val="00B06C72"/>
    <w:rsid w:val="00B0735F"/>
    <w:rsid w:val="00B0746F"/>
    <w:rsid w:val="00B07D7C"/>
    <w:rsid w:val="00B108C5"/>
    <w:rsid w:val="00B10AF0"/>
    <w:rsid w:val="00B10C85"/>
    <w:rsid w:val="00B117C6"/>
    <w:rsid w:val="00B1193F"/>
    <w:rsid w:val="00B11D5D"/>
    <w:rsid w:val="00B11E41"/>
    <w:rsid w:val="00B11E4E"/>
    <w:rsid w:val="00B12100"/>
    <w:rsid w:val="00B12889"/>
    <w:rsid w:val="00B12AAA"/>
    <w:rsid w:val="00B12BBB"/>
    <w:rsid w:val="00B13141"/>
    <w:rsid w:val="00B131F5"/>
    <w:rsid w:val="00B13276"/>
    <w:rsid w:val="00B13331"/>
    <w:rsid w:val="00B13B7E"/>
    <w:rsid w:val="00B13E4A"/>
    <w:rsid w:val="00B13E87"/>
    <w:rsid w:val="00B141B3"/>
    <w:rsid w:val="00B1424B"/>
    <w:rsid w:val="00B143DF"/>
    <w:rsid w:val="00B14837"/>
    <w:rsid w:val="00B14BBB"/>
    <w:rsid w:val="00B14BD2"/>
    <w:rsid w:val="00B15036"/>
    <w:rsid w:val="00B15321"/>
    <w:rsid w:val="00B15452"/>
    <w:rsid w:val="00B15600"/>
    <w:rsid w:val="00B1593E"/>
    <w:rsid w:val="00B15ABC"/>
    <w:rsid w:val="00B15C2F"/>
    <w:rsid w:val="00B15EAF"/>
    <w:rsid w:val="00B15F5A"/>
    <w:rsid w:val="00B15F9D"/>
    <w:rsid w:val="00B15F9E"/>
    <w:rsid w:val="00B167F5"/>
    <w:rsid w:val="00B16912"/>
    <w:rsid w:val="00B16A40"/>
    <w:rsid w:val="00B17440"/>
    <w:rsid w:val="00B175B5"/>
    <w:rsid w:val="00B17A42"/>
    <w:rsid w:val="00B17AA5"/>
    <w:rsid w:val="00B17C02"/>
    <w:rsid w:val="00B17D52"/>
    <w:rsid w:val="00B2040C"/>
    <w:rsid w:val="00B2063E"/>
    <w:rsid w:val="00B20F73"/>
    <w:rsid w:val="00B20FAA"/>
    <w:rsid w:val="00B21134"/>
    <w:rsid w:val="00B21AA3"/>
    <w:rsid w:val="00B21BB8"/>
    <w:rsid w:val="00B2219C"/>
    <w:rsid w:val="00B2248F"/>
    <w:rsid w:val="00B22594"/>
    <w:rsid w:val="00B22644"/>
    <w:rsid w:val="00B22655"/>
    <w:rsid w:val="00B22D32"/>
    <w:rsid w:val="00B22D9C"/>
    <w:rsid w:val="00B22E0A"/>
    <w:rsid w:val="00B22E59"/>
    <w:rsid w:val="00B23038"/>
    <w:rsid w:val="00B23337"/>
    <w:rsid w:val="00B2450C"/>
    <w:rsid w:val="00B2467D"/>
    <w:rsid w:val="00B24AD7"/>
    <w:rsid w:val="00B24E89"/>
    <w:rsid w:val="00B24FC9"/>
    <w:rsid w:val="00B25556"/>
    <w:rsid w:val="00B2592F"/>
    <w:rsid w:val="00B25E48"/>
    <w:rsid w:val="00B25E77"/>
    <w:rsid w:val="00B25ED2"/>
    <w:rsid w:val="00B268FB"/>
    <w:rsid w:val="00B26B92"/>
    <w:rsid w:val="00B26C38"/>
    <w:rsid w:val="00B26D79"/>
    <w:rsid w:val="00B26FEF"/>
    <w:rsid w:val="00B2771D"/>
    <w:rsid w:val="00B279EA"/>
    <w:rsid w:val="00B30107"/>
    <w:rsid w:val="00B307F6"/>
    <w:rsid w:val="00B30B52"/>
    <w:rsid w:val="00B30B7E"/>
    <w:rsid w:val="00B30C5F"/>
    <w:rsid w:val="00B30E80"/>
    <w:rsid w:val="00B31069"/>
    <w:rsid w:val="00B311A2"/>
    <w:rsid w:val="00B3149A"/>
    <w:rsid w:val="00B316D7"/>
    <w:rsid w:val="00B31901"/>
    <w:rsid w:val="00B31A26"/>
    <w:rsid w:val="00B31EBC"/>
    <w:rsid w:val="00B320FF"/>
    <w:rsid w:val="00B33315"/>
    <w:rsid w:val="00B339AB"/>
    <w:rsid w:val="00B33D3B"/>
    <w:rsid w:val="00B33EFA"/>
    <w:rsid w:val="00B3418B"/>
    <w:rsid w:val="00B34709"/>
    <w:rsid w:val="00B35299"/>
    <w:rsid w:val="00B35C88"/>
    <w:rsid w:val="00B3642C"/>
    <w:rsid w:val="00B3655A"/>
    <w:rsid w:val="00B36703"/>
    <w:rsid w:val="00B3677B"/>
    <w:rsid w:val="00B367D3"/>
    <w:rsid w:val="00B368FE"/>
    <w:rsid w:val="00B36AE3"/>
    <w:rsid w:val="00B3745E"/>
    <w:rsid w:val="00B375CF"/>
    <w:rsid w:val="00B37873"/>
    <w:rsid w:val="00B379CF"/>
    <w:rsid w:val="00B40176"/>
    <w:rsid w:val="00B406C9"/>
    <w:rsid w:val="00B411AC"/>
    <w:rsid w:val="00B414E5"/>
    <w:rsid w:val="00B42BC5"/>
    <w:rsid w:val="00B42BFD"/>
    <w:rsid w:val="00B42D26"/>
    <w:rsid w:val="00B42F6B"/>
    <w:rsid w:val="00B431BD"/>
    <w:rsid w:val="00B4325E"/>
    <w:rsid w:val="00B43FEC"/>
    <w:rsid w:val="00B441F3"/>
    <w:rsid w:val="00B44886"/>
    <w:rsid w:val="00B4553B"/>
    <w:rsid w:val="00B4554E"/>
    <w:rsid w:val="00B45904"/>
    <w:rsid w:val="00B45A02"/>
    <w:rsid w:val="00B45C67"/>
    <w:rsid w:val="00B45CF8"/>
    <w:rsid w:val="00B45F54"/>
    <w:rsid w:val="00B46006"/>
    <w:rsid w:val="00B4615D"/>
    <w:rsid w:val="00B4680C"/>
    <w:rsid w:val="00B46B13"/>
    <w:rsid w:val="00B46C25"/>
    <w:rsid w:val="00B47827"/>
    <w:rsid w:val="00B47AAB"/>
    <w:rsid w:val="00B5007C"/>
    <w:rsid w:val="00B504DA"/>
    <w:rsid w:val="00B505F4"/>
    <w:rsid w:val="00B50D15"/>
    <w:rsid w:val="00B50D54"/>
    <w:rsid w:val="00B5173B"/>
    <w:rsid w:val="00B51CED"/>
    <w:rsid w:val="00B5227A"/>
    <w:rsid w:val="00B52317"/>
    <w:rsid w:val="00B52440"/>
    <w:rsid w:val="00B524F2"/>
    <w:rsid w:val="00B525B4"/>
    <w:rsid w:val="00B52637"/>
    <w:rsid w:val="00B52661"/>
    <w:rsid w:val="00B5274C"/>
    <w:rsid w:val="00B5285C"/>
    <w:rsid w:val="00B52A21"/>
    <w:rsid w:val="00B52EA0"/>
    <w:rsid w:val="00B5317B"/>
    <w:rsid w:val="00B5324C"/>
    <w:rsid w:val="00B5359A"/>
    <w:rsid w:val="00B53813"/>
    <w:rsid w:val="00B5390D"/>
    <w:rsid w:val="00B53D00"/>
    <w:rsid w:val="00B53D9A"/>
    <w:rsid w:val="00B53E2E"/>
    <w:rsid w:val="00B53FFD"/>
    <w:rsid w:val="00B54719"/>
    <w:rsid w:val="00B54A6B"/>
    <w:rsid w:val="00B54BE9"/>
    <w:rsid w:val="00B54D64"/>
    <w:rsid w:val="00B55334"/>
    <w:rsid w:val="00B553DE"/>
    <w:rsid w:val="00B5588A"/>
    <w:rsid w:val="00B55B94"/>
    <w:rsid w:val="00B5602E"/>
    <w:rsid w:val="00B5677E"/>
    <w:rsid w:val="00B56A4D"/>
    <w:rsid w:val="00B56F6D"/>
    <w:rsid w:val="00B570EE"/>
    <w:rsid w:val="00B57391"/>
    <w:rsid w:val="00B57791"/>
    <w:rsid w:val="00B57840"/>
    <w:rsid w:val="00B57E69"/>
    <w:rsid w:val="00B6055E"/>
    <w:rsid w:val="00B609A0"/>
    <w:rsid w:val="00B61319"/>
    <w:rsid w:val="00B617B7"/>
    <w:rsid w:val="00B61E74"/>
    <w:rsid w:val="00B620E8"/>
    <w:rsid w:val="00B622BB"/>
    <w:rsid w:val="00B622D7"/>
    <w:rsid w:val="00B6240B"/>
    <w:rsid w:val="00B62687"/>
    <w:rsid w:val="00B626B4"/>
    <w:rsid w:val="00B627F2"/>
    <w:rsid w:val="00B62B13"/>
    <w:rsid w:val="00B62CAC"/>
    <w:rsid w:val="00B62FA3"/>
    <w:rsid w:val="00B630BA"/>
    <w:rsid w:val="00B632EE"/>
    <w:rsid w:val="00B637DE"/>
    <w:rsid w:val="00B639BC"/>
    <w:rsid w:val="00B63CF7"/>
    <w:rsid w:val="00B63D0B"/>
    <w:rsid w:val="00B63F83"/>
    <w:rsid w:val="00B64264"/>
    <w:rsid w:val="00B645FF"/>
    <w:rsid w:val="00B64646"/>
    <w:rsid w:val="00B64678"/>
    <w:rsid w:val="00B64A74"/>
    <w:rsid w:val="00B64EF1"/>
    <w:rsid w:val="00B65B3F"/>
    <w:rsid w:val="00B663A6"/>
    <w:rsid w:val="00B6681A"/>
    <w:rsid w:val="00B668FD"/>
    <w:rsid w:val="00B66927"/>
    <w:rsid w:val="00B66EE3"/>
    <w:rsid w:val="00B67146"/>
    <w:rsid w:val="00B6722E"/>
    <w:rsid w:val="00B67607"/>
    <w:rsid w:val="00B67809"/>
    <w:rsid w:val="00B70151"/>
    <w:rsid w:val="00B7049B"/>
    <w:rsid w:val="00B706E5"/>
    <w:rsid w:val="00B70D04"/>
    <w:rsid w:val="00B70F0C"/>
    <w:rsid w:val="00B70F0F"/>
    <w:rsid w:val="00B711A4"/>
    <w:rsid w:val="00B71840"/>
    <w:rsid w:val="00B71B2C"/>
    <w:rsid w:val="00B71CD0"/>
    <w:rsid w:val="00B7216E"/>
    <w:rsid w:val="00B721C1"/>
    <w:rsid w:val="00B722E2"/>
    <w:rsid w:val="00B7237B"/>
    <w:rsid w:val="00B72525"/>
    <w:rsid w:val="00B727C9"/>
    <w:rsid w:val="00B7295A"/>
    <w:rsid w:val="00B72C53"/>
    <w:rsid w:val="00B72CB5"/>
    <w:rsid w:val="00B72FB8"/>
    <w:rsid w:val="00B73149"/>
    <w:rsid w:val="00B73154"/>
    <w:rsid w:val="00B7315B"/>
    <w:rsid w:val="00B731FE"/>
    <w:rsid w:val="00B738B5"/>
    <w:rsid w:val="00B73E3F"/>
    <w:rsid w:val="00B7405B"/>
    <w:rsid w:val="00B742B7"/>
    <w:rsid w:val="00B74755"/>
    <w:rsid w:val="00B74A4E"/>
    <w:rsid w:val="00B74B99"/>
    <w:rsid w:val="00B74ECD"/>
    <w:rsid w:val="00B74FFD"/>
    <w:rsid w:val="00B75151"/>
    <w:rsid w:val="00B75217"/>
    <w:rsid w:val="00B75370"/>
    <w:rsid w:val="00B75CA3"/>
    <w:rsid w:val="00B75D76"/>
    <w:rsid w:val="00B75DD0"/>
    <w:rsid w:val="00B7600D"/>
    <w:rsid w:val="00B76283"/>
    <w:rsid w:val="00B76309"/>
    <w:rsid w:val="00B76A77"/>
    <w:rsid w:val="00B76B5B"/>
    <w:rsid w:val="00B7751C"/>
    <w:rsid w:val="00B775A2"/>
    <w:rsid w:val="00B77823"/>
    <w:rsid w:val="00B77E22"/>
    <w:rsid w:val="00B800A3"/>
    <w:rsid w:val="00B80AB7"/>
    <w:rsid w:val="00B80FE9"/>
    <w:rsid w:val="00B81017"/>
    <w:rsid w:val="00B81147"/>
    <w:rsid w:val="00B81293"/>
    <w:rsid w:val="00B815ED"/>
    <w:rsid w:val="00B817A2"/>
    <w:rsid w:val="00B81CB9"/>
    <w:rsid w:val="00B81D5A"/>
    <w:rsid w:val="00B820CA"/>
    <w:rsid w:val="00B820F0"/>
    <w:rsid w:val="00B826AE"/>
    <w:rsid w:val="00B82CE6"/>
    <w:rsid w:val="00B82DA5"/>
    <w:rsid w:val="00B83046"/>
    <w:rsid w:val="00B831F2"/>
    <w:rsid w:val="00B8338B"/>
    <w:rsid w:val="00B83C1E"/>
    <w:rsid w:val="00B83D80"/>
    <w:rsid w:val="00B83FF0"/>
    <w:rsid w:val="00B84198"/>
    <w:rsid w:val="00B851DD"/>
    <w:rsid w:val="00B85392"/>
    <w:rsid w:val="00B8569B"/>
    <w:rsid w:val="00B85CED"/>
    <w:rsid w:val="00B85D1D"/>
    <w:rsid w:val="00B85D54"/>
    <w:rsid w:val="00B86096"/>
    <w:rsid w:val="00B864B6"/>
    <w:rsid w:val="00B864F6"/>
    <w:rsid w:val="00B86585"/>
    <w:rsid w:val="00B86699"/>
    <w:rsid w:val="00B86BAC"/>
    <w:rsid w:val="00B879C3"/>
    <w:rsid w:val="00B87B03"/>
    <w:rsid w:val="00B87F32"/>
    <w:rsid w:val="00B87F6D"/>
    <w:rsid w:val="00B90146"/>
    <w:rsid w:val="00B908BC"/>
    <w:rsid w:val="00B909E2"/>
    <w:rsid w:val="00B90A53"/>
    <w:rsid w:val="00B90E8B"/>
    <w:rsid w:val="00B91FA7"/>
    <w:rsid w:val="00B921E4"/>
    <w:rsid w:val="00B92206"/>
    <w:rsid w:val="00B9230F"/>
    <w:rsid w:val="00B92320"/>
    <w:rsid w:val="00B92750"/>
    <w:rsid w:val="00B92809"/>
    <w:rsid w:val="00B92BC8"/>
    <w:rsid w:val="00B92CDE"/>
    <w:rsid w:val="00B93322"/>
    <w:rsid w:val="00B93512"/>
    <w:rsid w:val="00B93521"/>
    <w:rsid w:val="00B937EC"/>
    <w:rsid w:val="00B93A9A"/>
    <w:rsid w:val="00B93D6C"/>
    <w:rsid w:val="00B946D9"/>
    <w:rsid w:val="00B9485D"/>
    <w:rsid w:val="00B94A81"/>
    <w:rsid w:val="00B94FA7"/>
    <w:rsid w:val="00B9507A"/>
    <w:rsid w:val="00B950A8"/>
    <w:rsid w:val="00B95802"/>
    <w:rsid w:val="00B95A41"/>
    <w:rsid w:val="00B95B1E"/>
    <w:rsid w:val="00B95BD2"/>
    <w:rsid w:val="00B96269"/>
    <w:rsid w:val="00B962D3"/>
    <w:rsid w:val="00B96407"/>
    <w:rsid w:val="00B96468"/>
    <w:rsid w:val="00B96D4E"/>
    <w:rsid w:val="00B96FB0"/>
    <w:rsid w:val="00B977D0"/>
    <w:rsid w:val="00B97810"/>
    <w:rsid w:val="00B97BC3"/>
    <w:rsid w:val="00BA001D"/>
    <w:rsid w:val="00BA0360"/>
    <w:rsid w:val="00BA0369"/>
    <w:rsid w:val="00BA1274"/>
    <w:rsid w:val="00BA12DD"/>
    <w:rsid w:val="00BA155C"/>
    <w:rsid w:val="00BA16DC"/>
    <w:rsid w:val="00BA1B9F"/>
    <w:rsid w:val="00BA1C8A"/>
    <w:rsid w:val="00BA1CFA"/>
    <w:rsid w:val="00BA26A3"/>
    <w:rsid w:val="00BA26D9"/>
    <w:rsid w:val="00BA342B"/>
    <w:rsid w:val="00BA38BE"/>
    <w:rsid w:val="00BA3926"/>
    <w:rsid w:val="00BA392C"/>
    <w:rsid w:val="00BA3AC2"/>
    <w:rsid w:val="00BA3CD9"/>
    <w:rsid w:val="00BA3FAE"/>
    <w:rsid w:val="00BA4203"/>
    <w:rsid w:val="00BA44E8"/>
    <w:rsid w:val="00BA4622"/>
    <w:rsid w:val="00BA4F09"/>
    <w:rsid w:val="00BA5077"/>
    <w:rsid w:val="00BA508C"/>
    <w:rsid w:val="00BA5302"/>
    <w:rsid w:val="00BA543E"/>
    <w:rsid w:val="00BA5453"/>
    <w:rsid w:val="00BA5B05"/>
    <w:rsid w:val="00BA5C32"/>
    <w:rsid w:val="00BA5C56"/>
    <w:rsid w:val="00BA5D2E"/>
    <w:rsid w:val="00BA5E98"/>
    <w:rsid w:val="00BA5F84"/>
    <w:rsid w:val="00BA6429"/>
    <w:rsid w:val="00BA6738"/>
    <w:rsid w:val="00BA6A70"/>
    <w:rsid w:val="00BA7171"/>
    <w:rsid w:val="00BA745F"/>
    <w:rsid w:val="00BA7796"/>
    <w:rsid w:val="00BA77E9"/>
    <w:rsid w:val="00BA79B5"/>
    <w:rsid w:val="00BB00AA"/>
    <w:rsid w:val="00BB00D2"/>
    <w:rsid w:val="00BB01A4"/>
    <w:rsid w:val="00BB03BF"/>
    <w:rsid w:val="00BB03EC"/>
    <w:rsid w:val="00BB09C9"/>
    <w:rsid w:val="00BB0A89"/>
    <w:rsid w:val="00BB0E33"/>
    <w:rsid w:val="00BB0EE7"/>
    <w:rsid w:val="00BB0F4F"/>
    <w:rsid w:val="00BB1066"/>
    <w:rsid w:val="00BB119F"/>
    <w:rsid w:val="00BB1264"/>
    <w:rsid w:val="00BB12DF"/>
    <w:rsid w:val="00BB1341"/>
    <w:rsid w:val="00BB1BA7"/>
    <w:rsid w:val="00BB228F"/>
    <w:rsid w:val="00BB2479"/>
    <w:rsid w:val="00BB28ED"/>
    <w:rsid w:val="00BB2A0F"/>
    <w:rsid w:val="00BB31FC"/>
    <w:rsid w:val="00BB355C"/>
    <w:rsid w:val="00BB372C"/>
    <w:rsid w:val="00BB3B82"/>
    <w:rsid w:val="00BB3CDD"/>
    <w:rsid w:val="00BB41C9"/>
    <w:rsid w:val="00BB42EF"/>
    <w:rsid w:val="00BB4350"/>
    <w:rsid w:val="00BB463E"/>
    <w:rsid w:val="00BB46A2"/>
    <w:rsid w:val="00BB472E"/>
    <w:rsid w:val="00BB4F10"/>
    <w:rsid w:val="00BB4F2C"/>
    <w:rsid w:val="00BB5054"/>
    <w:rsid w:val="00BB521F"/>
    <w:rsid w:val="00BB58F3"/>
    <w:rsid w:val="00BB5CE6"/>
    <w:rsid w:val="00BB5DDF"/>
    <w:rsid w:val="00BB6393"/>
    <w:rsid w:val="00BB73FD"/>
    <w:rsid w:val="00BB747A"/>
    <w:rsid w:val="00BB7629"/>
    <w:rsid w:val="00BB763A"/>
    <w:rsid w:val="00BB77B1"/>
    <w:rsid w:val="00BB7F74"/>
    <w:rsid w:val="00BC002B"/>
    <w:rsid w:val="00BC03BA"/>
    <w:rsid w:val="00BC07E6"/>
    <w:rsid w:val="00BC0849"/>
    <w:rsid w:val="00BC1B87"/>
    <w:rsid w:val="00BC1BA9"/>
    <w:rsid w:val="00BC1CB9"/>
    <w:rsid w:val="00BC1DEC"/>
    <w:rsid w:val="00BC279E"/>
    <w:rsid w:val="00BC2892"/>
    <w:rsid w:val="00BC2935"/>
    <w:rsid w:val="00BC2CE4"/>
    <w:rsid w:val="00BC2D25"/>
    <w:rsid w:val="00BC30C7"/>
    <w:rsid w:val="00BC3486"/>
    <w:rsid w:val="00BC3D7B"/>
    <w:rsid w:val="00BC40CA"/>
    <w:rsid w:val="00BC41DE"/>
    <w:rsid w:val="00BC4209"/>
    <w:rsid w:val="00BC4273"/>
    <w:rsid w:val="00BC49AA"/>
    <w:rsid w:val="00BC49B6"/>
    <w:rsid w:val="00BC49C6"/>
    <w:rsid w:val="00BC4D64"/>
    <w:rsid w:val="00BC4E65"/>
    <w:rsid w:val="00BC5110"/>
    <w:rsid w:val="00BC55CC"/>
    <w:rsid w:val="00BC5661"/>
    <w:rsid w:val="00BC586C"/>
    <w:rsid w:val="00BC5CD5"/>
    <w:rsid w:val="00BC5E52"/>
    <w:rsid w:val="00BC629F"/>
    <w:rsid w:val="00BC650D"/>
    <w:rsid w:val="00BC6709"/>
    <w:rsid w:val="00BC6776"/>
    <w:rsid w:val="00BC6906"/>
    <w:rsid w:val="00BC6CF3"/>
    <w:rsid w:val="00BC7050"/>
    <w:rsid w:val="00BC707F"/>
    <w:rsid w:val="00BC71B2"/>
    <w:rsid w:val="00BC71D2"/>
    <w:rsid w:val="00BC726F"/>
    <w:rsid w:val="00BC7BCE"/>
    <w:rsid w:val="00BC7D31"/>
    <w:rsid w:val="00BC7E36"/>
    <w:rsid w:val="00BD006A"/>
    <w:rsid w:val="00BD0933"/>
    <w:rsid w:val="00BD18F1"/>
    <w:rsid w:val="00BD1B09"/>
    <w:rsid w:val="00BD1BAA"/>
    <w:rsid w:val="00BD1BB7"/>
    <w:rsid w:val="00BD1F8B"/>
    <w:rsid w:val="00BD202B"/>
    <w:rsid w:val="00BD26ED"/>
    <w:rsid w:val="00BD2A0B"/>
    <w:rsid w:val="00BD2A49"/>
    <w:rsid w:val="00BD2B9F"/>
    <w:rsid w:val="00BD2ED8"/>
    <w:rsid w:val="00BD3289"/>
    <w:rsid w:val="00BD3338"/>
    <w:rsid w:val="00BD34BC"/>
    <w:rsid w:val="00BD3DF5"/>
    <w:rsid w:val="00BD40BF"/>
    <w:rsid w:val="00BD46F3"/>
    <w:rsid w:val="00BD4931"/>
    <w:rsid w:val="00BD4BCC"/>
    <w:rsid w:val="00BD4C54"/>
    <w:rsid w:val="00BD5468"/>
    <w:rsid w:val="00BD5C68"/>
    <w:rsid w:val="00BD604B"/>
    <w:rsid w:val="00BD6183"/>
    <w:rsid w:val="00BD6591"/>
    <w:rsid w:val="00BD659D"/>
    <w:rsid w:val="00BD6B2A"/>
    <w:rsid w:val="00BD6C09"/>
    <w:rsid w:val="00BD6D2D"/>
    <w:rsid w:val="00BD707D"/>
    <w:rsid w:val="00BD74A7"/>
    <w:rsid w:val="00BD7999"/>
    <w:rsid w:val="00BD7AB6"/>
    <w:rsid w:val="00BD7DE3"/>
    <w:rsid w:val="00BD7E48"/>
    <w:rsid w:val="00BD7E8D"/>
    <w:rsid w:val="00BE010F"/>
    <w:rsid w:val="00BE03E0"/>
    <w:rsid w:val="00BE0882"/>
    <w:rsid w:val="00BE0906"/>
    <w:rsid w:val="00BE0BFF"/>
    <w:rsid w:val="00BE0E0F"/>
    <w:rsid w:val="00BE0F4C"/>
    <w:rsid w:val="00BE1054"/>
    <w:rsid w:val="00BE120F"/>
    <w:rsid w:val="00BE1212"/>
    <w:rsid w:val="00BE180F"/>
    <w:rsid w:val="00BE1AE2"/>
    <w:rsid w:val="00BE1B91"/>
    <w:rsid w:val="00BE21A4"/>
    <w:rsid w:val="00BE21E7"/>
    <w:rsid w:val="00BE223F"/>
    <w:rsid w:val="00BE2354"/>
    <w:rsid w:val="00BE23EF"/>
    <w:rsid w:val="00BE2565"/>
    <w:rsid w:val="00BE2580"/>
    <w:rsid w:val="00BE25F2"/>
    <w:rsid w:val="00BE2EEF"/>
    <w:rsid w:val="00BE3041"/>
    <w:rsid w:val="00BE3124"/>
    <w:rsid w:val="00BE3B9C"/>
    <w:rsid w:val="00BE3E56"/>
    <w:rsid w:val="00BE417A"/>
    <w:rsid w:val="00BE45EE"/>
    <w:rsid w:val="00BE4764"/>
    <w:rsid w:val="00BE4A4B"/>
    <w:rsid w:val="00BE4EB9"/>
    <w:rsid w:val="00BE4F6F"/>
    <w:rsid w:val="00BE502D"/>
    <w:rsid w:val="00BE52EB"/>
    <w:rsid w:val="00BE53FF"/>
    <w:rsid w:val="00BE5571"/>
    <w:rsid w:val="00BE57DB"/>
    <w:rsid w:val="00BE58BF"/>
    <w:rsid w:val="00BE67D3"/>
    <w:rsid w:val="00BE6836"/>
    <w:rsid w:val="00BE6C44"/>
    <w:rsid w:val="00BE6E8C"/>
    <w:rsid w:val="00BE7161"/>
    <w:rsid w:val="00BE7681"/>
    <w:rsid w:val="00BE781A"/>
    <w:rsid w:val="00BE7884"/>
    <w:rsid w:val="00BE78B9"/>
    <w:rsid w:val="00BE7A4B"/>
    <w:rsid w:val="00BF04EB"/>
    <w:rsid w:val="00BF0518"/>
    <w:rsid w:val="00BF0980"/>
    <w:rsid w:val="00BF09C0"/>
    <w:rsid w:val="00BF09C7"/>
    <w:rsid w:val="00BF0B14"/>
    <w:rsid w:val="00BF0C9F"/>
    <w:rsid w:val="00BF0E98"/>
    <w:rsid w:val="00BF0FD8"/>
    <w:rsid w:val="00BF0FF5"/>
    <w:rsid w:val="00BF1557"/>
    <w:rsid w:val="00BF178F"/>
    <w:rsid w:val="00BF1A35"/>
    <w:rsid w:val="00BF1CCE"/>
    <w:rsid w:val="00BF1E82"/>
    <w:rsid w:val="00BF213E"/>
    <w:rsid w:val="00BF218F"/>
    <w:rsid w:val="00BF2461"/>
    <w:rsid w:val="00BF25FC"/>
    <w:rsid w:val="00BF2E71"/>
    <w:rsid w:val="00BF3060"/>
    <w:rsid w:val="00BF31A8"/>
    <w:rsid w:val="00BF3335"/>
    <w:rsid w:val="00BF3340"/>
    <w:rsid w:val="00BF37B3"/>
    <w:rsid w:val="00BF3B2C"/>
    <w:rsid w:val="00BF3E55"/>
    <w:rsid w:val="00BF3E78"/>
    <w:rsid w:val="00BF42B9"/>
    <w:rsid w:val="00BF4654"/>
    <w:rsid w:val="00BF47D6"/>
    <w:rsid w:val="00BF4816"/>
    <w:rsid w:val="00BF4DFB"/>
    <w:rsid w:val="00BF4E96"/>
    <w:rsid w:val="00BF4FF6"/>
    <w:rsid w:val="00BF519C"/>
    <w:rsid w:val="00BF5528"/>
    <w:rsid w:val="00BF5569"/>
    <w:rsid w:val="00BF5696"/>
    <w:rsid w:val="00BF5CDD"/>
    <w:rsid w:val="00BF5F0A"/>
    <w:rsid w:val="00BF6098"/>
    <w:rsid w:val="00BF643B"/>
    <w:rsid w:val="00BF6873"/>
    <w:rsid w:val="00BF6A49"/>
    <w:rsid w:val="00BF6CBD"/>
    <w:rsid w:val="00BF72AB"/>
    <w:rsid w:val="00BF7497"/>
    <w:rsid w:val="00BF75FD"/>
    <w:rsid w:val="00BF7BC9"/>
    <w:rsid w:val="00BF7F78"/>
    <w:rsid w:val="00C00891"/>
    <w:rsid w:val="00C00986"/>
    <w:rsid w:val="00C00D48"/>
    <w:rsid w:val="00C00FA5"/>
    <w:rsid w:val="00C0100F"/>
    <w:rsid w:val="00C0108D"/>
    <w:rsid w:val="00C017BE"/>
    <w:rsid w:val="00C01F38"/>
    <w:rsid w:val="00C02147"/>
    <w:rsid w:val="00C0216B"/>
    <w:rsid w:val="00C021AE"/>
    <w:rsid w:val="00C0255B"/>
    <w:rsid w:val="00C028E8"/>
    <w:rsid w:val="00C0294F"/>
    <w:rsid w:val="00C029F2"/>
    <w:rsid w:val="00C03291"/>
    <w:rsid w:val="00C03731"/>
    <w:rsid w:val="00C04363"/>
    <w:rsid w:val="00C043C9"/>
    <w:rsid w:val="00C0468A"/>
    <w:rsid w:val="00C04927"/>
    <w:rsid w:val="00C04C40"/>
    <w:rsid w:val="00C0535A"/>
    <w:rsid w:val="00C05818"/>
    <w:rsid w:val="00C05AAA"/>
    <w:rsid w:val="00C06247"/>
    <w:rsid w:val="00C0669C"/>
    <w:rsid w:val="00C066CA"/>
    <w:rsid w:val="00C06951"/>
    <w:rsid w:val="00C06BE2"/>
    <w:rsid w:val="00C07342"/>
    <w:rsid w:val="00C07DCB"/>
    <w:rsid w:val="00C10831"/>
    <w:rsid w:val="00C10F01"/>
    <w:rsid w:val="00C10FCD"/>
    <w:rsid w:val="00C111A1"/>
    <w:rsid w:val="00C11944"/>
    <w:rsid w:val="00C12105"/>
    <w:rsid w:val="00C125F5"/>
    <w:rsid w:val="00C126B6"/>
    <w:rsid w:val="00C12759"/>
    <w:rsid w:val="00C12942"/>
    <w:rsid w:val="00C129DE"/>
    <w:rsid w:val="00C12ACC"/>
    <w:rsid w:val="00C12DCE"/>
    <w:rsid w:val="00C12EFE"/>
    <w:rsid w:val="00C13031"/>
    <w:rsid w:val="00C13734"/>
    <w:rsid w:val="00C13D56"/>
    <w:rsid w:val="00C13DD4"/>
    <w:rsid w:val="00C1405C"/>
    <w:rsid w:val="00C14093"/>
    <w:rsid w:val="00C140E0"/>
    <w:rsid w:val="00C1424D"/>
    <w:rsid w:val="00C145C7"/>
    <w:rsid w:val="00C1537A"/>
    <w:rsid w:val="00C1540A"/>
    <w:rsid w:val="00C1548A"/>
    <w:rsid w:val="00C15FB8"/>
    <w:rsid w:val="00C15FBE"/>
    <w:rsid w:val="00C162DB"/>
    <w:rsid w:val="00C16672"/>
    <w:rsid w:val="00C168B2"/>
    <w:rsid w:val="00C169C2"/>
    <w:rsid w:val="00C16B84"/>
    <w:rsid w:val="00C175F2"/>
    <w:rsid w:val="00C17942"/>
    <w:rsid w:val="00C1795B"/>
    <w:rsid w:val="00C179E6"/>
    <w:rsid w:val="00C17B51"/>
    <w:rsid w:val="00C17C40"/>
    <w:rsid w:val="00C17CE1"/>
    <w:rsid w:val="00C20097"/>
    <w:rsid w:val="00C20158"/>
    <w:rsid w:val="00C20369"/>
    <w:rsid w:val="00C20CBA"/>
    <w:rsid w:val="00C20DAE"/>
    <w:rsid w:val="00C210C2"/>
    <w:rsid w:val="00C21146"/>
    <w:rsid w:val="00C2156C"/>
    <w:rsid w:val="00C21A0A"/>
    <w:rsid w:val="00C21E30"/>
    <w:rsid w:val="00C22278"/>
    <w:rsid w:val="00C2245D"/>
    <w:rsid w:val="00C22EEC"/>
    <w:rsid w:val="00C23006"/>
    <w:rsid w:val="00C2300D"/>
    <w:rsid w:val="00C23090"/>
    <w:rsid w:val="00C233FD"/>
    <w:rsid w:val="00C23713"/>
    <w:rsid w:val="00C237EE"/>
    <w:rsid w:val="00C23B06"/>
    <w:rsid w:val="00C23BF7"/>
    <w:rsid w:val="00C23CEB"/>
    <w:rsid w:val="00C23E99"/>
    <w:rsid w:val="00C23FAB"/>
    <w:rsid w:val="00C2404A"/>
    <w:rsid w:val="00C24160"/>
    <w:rsid w:val="00C244D8"/>
    <w:rsid w:val="00C246D6"/>
    <w:rsid w:val="00C24FF5"/>
    <w:rsid w:val="00C25301"/>
    <w:rsid w:val="00C25783"/>
    <w:rsid w:val="00C25812"/>
    <w:rsid w:val="00C25922"/>
    <w:rsid w:val="00C25A9D"/>
    <w:rsid w:val="00C25C0D"/>
    <w:rsid w:val="00C25D61"/>
    <w:rsid w:val="00C25F3D"/>
    <w:rsid w:val="00C25F7F"/>
    <w:rsid w:val="00C26929"/>
    <w:rsid w:val="00C269F2"/>
    <w:rsid w:val="00C26BB6"/>
    <w:rsid w:val="00C27466"/>
    <w:rsid w:val="00C27C3E"/>
    <w:rsid w:val="00C27C9F"/>
    <w:rsid w:val="00C30025"/>
    <w:rsid w:val="00C3040A"/>
    <w:rsid w:val="00C305B8"/>
    <w:rsid w:val="00C3075E"/>
    <w:rsid w:val="00C307FE"/>
    <w:rsid w:val="00C30A93"/>
    <w:rsid w:val="00C30ABC"/>
    <w:rsid w:val="00C30B7F"/>
    <w:rsid w:val="00C30C0A"/>
    <w:rsid w:val="00C31EE5"/>
    <w:rsid w:val="00C322C9"/>
    <w:rsid w:val="00C322E5"/>
    <w:rsid w:val="00C32E68"/>
    <w:rsid w:val="00C3312E"/>
    <w:rsid w:val="00C33749"/>
    <w:rsid w:val="00C33797"/>
    <w:rsid w:val="00C33B9A"/>
    <w:rsid w:val="00C3474B"/>
    <w:rsid w:val="00C34A6C"/>
    <w:rsid w:val="00C34AAE"/>
    <w:rsid w:val="00C34AEC"/>
    <w:rsid w:val="00C34B7B"/>
    <w:rsid w:val="00C34BDB"/>
    <w:rsid w:val="00C34C62"/>
    <w:rsid w:val="00C358B7"/>
    <w:rsid w:val="00C35AC4"/>
    <w:rsid w:val="00C35AED"/>
    <w:rsid w:val="00C35B58"/>
    <w:rsid w:val="00C35E80"/>
    <w:rsid w:val="00C35EF2"/>
    <w:rsid w:val="00C35FA6"/>
    <w:rsid w:val="00C36480"/>
    <w:rsid w:val="00C364C5"/>
    <w:rsid w:val="00C36739"/>
    <w:rsid w:val="00C3685E"/>
    <w:rsid w:val="00C36F1C"/>
    <w:rsid w:val="00C370E9"/>
    <w:rsid w:val="00C37A99"/>
    <w:rsid w:val="00C37F12"/>
    <w:rsid w:val="00C37F2D"/>
    <w:rsid w:val="00C37FC1"/>
    <w:rsid w:val="00C400D0"/>
    <w:rsid w:val="00C40489"/>
    <w:rsid w:val="00C40504"/>
    <w:rsid w:val="00C406A3"/>
    <w:rsid w:val="00C408EB"/>
    <w:rsid w:val="00C40C0E"/>
    <w:rsid w:val="00C40D00"/>
    <w:rsid w:val="00C410E9"/>
    <w:rsid w:val="00C413CB"/>
    <w:rsid w:val="00C41460"/>
    <w:rsid w:val="00C41856"/>
    <w:rsid w:val="00C41A37"/>
    <w:rsid w:val="00C41C47"/>
    <w:rsid w:val="00C41D67"/>
    <w:rsid w:val="00C42143"/>
    <w:rsid w:val="00C42912"/>
    <w:rsid w:val="00C42A1F"/>
    <w:rsid w:val="00C42B0F"/>
    <w:rsid w:val="00C42B2F"/>
    <w:rsid w:val="00C42D93"/>
    <w:rsid w:val="00C43711"/>
    <w:rsid w:val="00C43A0A"/>
    <w:rsid w:val="00C43A1F"/>
    <w:rsid w:val="00C43B30"/>
    <w:rsid w:val="00C43BFE"/>
    <w:rsid w:val="00C43DE6"/>
    <w:rsid w:val="00C43FA6"/>
    <w:rsid w:val="00C44018"/>
    <w:rsid w:val="00C44050"/>
    <w:rsid w:val="00C44204"/>
    <w:rsid w:val="00C442B6"/>
    <w:rsid w:val="00C45077"/>
    <w:rsid w:val="00C451FD"/>
    <w:rsid w:val="00C4526D"/>
    <w:rsid w:val="00C454D4"/>
    <w:rsid w:val="00C45545"/>
    <w:rsid w:val="00C45B73"/>
    <w:rsid w:val="00C45C2F"/>
    <w:rsid w:val="00C45F38"/>
    <w:rsid w:val="00C4608B"/>
    <w:rsid w:val="00C46AF2"/>
    <w:rsid w:val="00C46EB8"/>
    <w:rsid w:val="00C47193"/>
    <w:rsid w:val="00C471B9"/>
    <w:rsid w:val="00C47993"/>
    <w:rsid w:val="00C47C63"/>
    <w:rsid w:val="00C50262"/>
    <w:rsid w:val="00C50312"/>
    <w:rsid w:val="00C503FC"/>
    <w:rsid w:val="00C508C5"/>
    <w:rsid w:val="00C508C6"/>
    <w:rsid w:val="00C50AB2"/>
    <w:rsid w:val="00C50C30"/>
    <w:rsid w:val="00C510A7"/>
    <w:rsid w:val="00C513A8"/>
    <w:rsid w:val="00C5172F"/>
    <w:rsid w:val="00C51B4B"/>
    <w:rsid w:val="00C51DB6"/>
    <w:rsid w:val="00C51FDE"/>
    <w:rsid w:val="00C52079"/>
    <w:rsid w:val="00C52676"/>
    <w:rsid w:val="00C52A90"/>
    <w:rsid w:val="00C5316B"/>
    <w:rsid w:val="00C5319A"/>
    <w:rsid w:val="00C53460"/>
    <w:rsid w:val="00C5393E"/>
    <w:rsid w:val="00C53977"/>
    <w:rsid w:val="00C53DCD"/>
    <w:rsid w:val="00C5409B"/>
    <w:rsid w:val="00C54543"/>
    <w:rsid w:val="00C54BEA"/>
    <w:rsid w:val="00C54D15"/>
    <w:rsid w:val="00C54FE0"/>
    <w:rsid w:val="00C55372"/>
    <w:rsid w:val="00C555F5"/>
    <w:rsid w:val="00C55629"/>
    <w:rsid w:val="00C55713"/>
    <w:rsid w:val="00C55BEB"/>
    <w:rsid w:val="00C55FA4"/>
    <w:rsid w:val="00C564CB"/>
    <w:rsid w:val="00C568EE"/>
    <w:rsid w:val="00C56C9D"/>
    <w:rsid w:val="00C56CE0"/>
    <w:rsid w:val="00C57269"/>
    <w:rsid w:val="00C57377"/>
    <w:rsid w:val="00C574BF"/>
    <w:rsid w:val="00C5758D"/>
    <w:rsid w:val="00C575D8"/>
    <w:rsid w:val="00C5763C"/>
    <w:rsid w:val="00C604D4"/>
    <w:rsid w:val="00C604DC"/>
    <w:rsid w:val="00C60556"/>
    <w:rsid w:val="00C609ED"/>
    <w:rsid w:val="00C60B5C"/>
    <w:rsid w:val="00C60B8C"/>
    <w:rsid w:val="00C60BCA"/>
    <w:rsid w:val="00C60C31"/>
    <w:rsid w:val="00C60CD5"/>
    <w:rsid w:val="00C610A7"/>
    <w:rsid w:val="00C612E3"/>
    <w:rsid w:val="00C6163F"/>
    <w:rsid w:val="00C61F65"/>
    <w:rsid w:val="00C62028"/>
    <w:rsid w:val="00C6231D"/>
    <w:rsid w:val="00C62A23"/>
    <w:rsid w:val="00C62D85"/>
    <w:rsid w:val="00C63094"/>
    <w:rsid w:val="00C635F3"/>
    <w:rsid w:val="00C6362A"/>
    <w:rsid w:val="00C6376A"/>
    <w:rsid w:val="00C63F92"/>
    <w:rsid w:val="00C646DB"/>
    <w:rsid w:val="00C64A22"/>
    <w:rsid w:val="00C64C9F"/>
    <w:rsid w:val="00C64E5B"/>
    <w:rsid w:val="00C64FA6"/>
    <w:rsid w:val="00C64FBF"/>
    <w:rsid w:val="00C6545D"/>
    <w:rsid w:val="00C65585"/>
    <w:rsid w:val="00C656B5"/>
    <w:rsid w:val="00C65930"/>
    <w:rsid w:val="00C65A63"/>
    <w:rsid w:val="00C65A98"/>
    <w:rsid w:val="00C65C6C"/>
    <w:rsid w:val="00C65F4D"/>
    <w:rsid w:val="00C65FBD"/>
    <w:rsid w:val="00C66C2C"/>
    <w:rsid w:val="00C67009"/>
    <w:rsid w:val="00C67146"/>
    <w:rsid w:val="00C671CC"/>
    <w:rsid w:val="00C67501"/>
    <w:rsid w:val="00C67758"/>
    <w:rsid w:val="00C67AAB"/>
    <w:rsid w:val="00C67AE4"/>
    <w:rsid w:val="00C70082"/>
    <w:rsid w:val="00C70086"/>
    <w:rsid w:val="00C70250"/>
    <w:rsid w:val="00C707EA"/>
    <w:rsid w:val="00C70A5C"/>
    <w:rsid w:val="00C70BC8"/>
    <w:rsid w:val="00C70BFA"/>
    <w:rsid w:val="00C71975"/>
    <w:rsid w:val="00C71CC7"/>
    <w:rsid w:val="00C71D5D"/>
    <w:rsid w:val="00C72141"/>
    <w:rsid w:val="00C72554"/>
    <w:rsid w:val="00C72AC5"/>
    <w:rsid w:val="00C72B46"/>
    <w:rsid w:val="00C72C64"/>
    <w:rsid w:val="00C7325E"/>
    <w:rsid w:val="00C735B9"/>
    <w:rsid w:val="00C7452A"/>
    <w:rsid w:val="00C749C9"/>
    <w:rsid w:val="00C74C29"/>
    <w:rsid w:val="00C751BA"/>
    <w:rsid w:val="00C75284"/>
    <w:rsid w:val="00C75367"/>
    <w:rsid w:val="00C75518"/>
    <w:rsid w:val="00C75896"/>
    <w:rsid w:val="00C75A36"/>
    <w:rsid w:val="00C76132"/>
    <w:rsid w:val="00C76C8D"/>
    <w:rsid w:val="00C76C9E"/>
    <w:rsid w:val="00C76EAE"/>
    <w:rsid w:val="00C7714F"/>
    <w:rsid w:val="00C77152"/>
    <w:rsid w:val="00C77366"/>
    <w:rsid w:val="00C77563"/>
    <w:rsid w:val="00C77A33"/>
    <w:rsid w:val="00C77B1D"/>
    <w:rsid w:val="00C800AF"/>
    <w:rsid w:val="00C8041C"/>
    <w:rsid w:val="00C80588"/>
    <w:rsid w:val="00C80717"/>
    <w:rsid w:val="00C8078B"/>
    <w:rsid w:val="00C80BF3"/>
    <w:rsid w:val="00C80DFA"/>
    <w:rsid w:val="00C8106E"/>
    <w:rsid w:val="00C81B61"/>
    <w:rsid w:val="00C8234F"/>
    <w:rsid w:val="00C826BE"/>
    <w:rsid w:val="00C827B4"/>
    <w:rsid w:val="00C827CB"/>
    <w:rsid w:val="00C82D1F"/>
    <w:rsid w:val="00C82D95"/>
    <w:rsid w:val="00C82E46"/>
    <w:rsid w:val="00C833D1"/>
    <w:rsid w:val="00C834F0"/>
    <w:rsid w:val="00C83644"/>
    <w:rsid w:val="00C8390E"/>
    <w:rsid w:val="00C8396A"/>
    <w:rsid w:val="00C83990"/>
    <w:rsid w:val="00C83AF2"/>
    <w:rsid w:val="00C83B15"/>
    <w:rsid w:val="00C84247"/>
    <w:rsid w:val="00C84696"/>
    <w:rsid w:val="00C8496A"/>
    <w:rsid w:val="00C8501B"/>
    <w:rsid w:val="00C85A2E"/>
    <w:rsid w:val="00C85DC3"/>
    <w:rsid w:val="00C861A6"/>
    <w:rsid w:val="00C8670F"/>
    <w:rsid w:val="00C86950"/>
    <w:rsid w:val="00C86CC9"/>
    <w:rsid w:val="00C86FD9"/>
    <w:rsid w:val="00C8717D"/>
    <w:rsid w:val="00C872E1"/>
    <w:rsid w:val="00C876B2"/>
    <w:rsid w:val="00C87876"/>
    <w:rsid w:val="00C87A3F"/>
    <w:rsid w:val="00C87A51"/>
    <w:rsid w:val="00C90135"/>
    <w:rsid w:val="00C90337"/>
    <w:rsid w:val="00C90428"/>
    <w:rsid w:val="00C904D6"/>
    <w:rsid w:val="00C9059C"/>
    <w:rsid w:val="00C905C7"/>
    <w:rsid w:val="00C91217"/>
    <w:rsid w:val="00C915D6"/>
    <w:rsid w:val="00C91A09"/>
    <w:rsid w:val="00C92332"/>
    <w:rsid w:val="00C92804"/>
    <w:rsid w:val="00C9281B"/>
    <w:rsid w:val="00C92CCE"/>
    <w:rsid w:val="00C92D5A"/>
    <w:rsid w:val="00C930D3"/>
    <w:rsid w:val="00C9320F"/>
    <w:rsid w:val="00C93EFA"/>
    <w:rsid w:val="00C9412E"/>
    <w:rsid w:val="00C94657"/>
    <w:rsid w:val="00C9479E"/>
    <w:rsid w:val="00C94955"/>
    <w:rsid w:val="00C94D7A"/>
    <w:rsid w:val="00C950E1"/>
    <w:rsid w:val="00C95672"/>
    <w:rsid w:val="00C95800"/>
    <w:rsid w:val="00C959DF"/>
    <w:rsid w:val="00C95AE1"/>
    <w:rsid w:val="00C95DB2"/>
    <w:rsid w:val="00C95EBC"/>
    <w:rsid w:val="00C961B3"/>
    <w:rsid w:val="00C96C86"/>
    <w:rsid w:val="00C96DF2"/>
    <w:rsid w:val="00C97183"/>
    <w:rsid w:val="00C97283"/>
    <w:rsid w:val="00C97334"/>
    <w:rsid w:val="00C97427"/>
    <w:rsid w:val="00C97895"/>
    <w:rsid w:val="00C979C5"/>
    <w:rsid w:val="00C97F8D"/>
    <w:rsid w:val="00CA00D8"/>
    <w:rsid w:val="00CA05B3"/>
    <w:rsid w:val="00CA0830"/>
    <w:rsid w:val="00CA0DB9"/>
    <w:rsid w:val="00CA0F59"/>
    <w:rsid w:val="00CA171C"/>
    <w:rsid w:val="00CA1AB7"/>
    <w:rsid w:val="00CA1DD8"/>
    <w:rsid w:val="00CA22B3"/>
    <w:rsid w:val="00CA2725"/>
    <w:rsid w:val="00CA2AE1"/>
    <w:rsid w:val="00CA2AE8"/>
    <w:rsid w:val="00CA2AFC"/>
    <w:rsid w:val="00CA2B52"/>
    <w:rsid w:val="00CA2C80"/>
    <w:rsid w:val="00CA2DCD"/>
    <w:rsid w:val="00CA2F8A"/>
    <w:rsid w:val="00CA30BC"/>
    <w:rsid w:val="00CA3462"/>
    <w:rsid w:val="00CA36D1"/>
    <w:rsid w:val="00CA3B5A"/>
    <w:rsid w:val="00CA3F97"/>
    <w:rsid w:val="00CA3FF1"/>
    <w:rsid w:val="00CA467D"/>
    <w:rsid w:val="00CA47C7"/>
    <w:rsid w:val="00CA48A3"/>
    <w:rsid w:val="00CA4D54"/>
    <w:rsid w:val="00CA4D76"/>
    <w:rsid w:val="00CA4F92"/>
    <w:rsid w:val="00CA4FD1"/>
    <w:rsid w:val="00CA53A5"/>
    <w:rsid w:val="00CA5486"/>
    <w:rsid w:val="00CA5666"/>
    <w:rsid w:val="00CA62ED"/>
    <w:rsid w:val="00CA690C"/>
    <w:rsid w:val="00CA6943"/>
    <w:rsid w:val="00CA6BC9"/>
    <w:rsid w:val="00CA710C"/>
    <w:rsid w:val="00CA7280"/>
    <w:rsid w:val="00CA7297"/>
    <w:rsid w:val="00CA77E5"/>
    <w:rsid w:val="00CA796E"/>
    <w:rsid w:val="00CA7A89"/>
    <w:rsid w:val="00CA7BFC"/>
    <w:rsid w:val="00CA7CD5"/>
    <w:rsid w:val="00CA7E99"/>
    <w:rsid w:val="00CB00C6"/>
    <w:rsid w:val="00CB017E"/>
    <w:rsid w:val="00CB0684"/>
    <w:rsid w:val="00CB0AAA"/>
    <w:rsid w:val="00CB107A"/>
    <w:rsid w:val="00CB10C9"/>
    <w:rsid w:val="00CB12EE"/>
    <w:rsid w:val="00CB1517"/>
    <w:rsid w:val="00CB1935"/>
    <w:rsid w:val="00CB1DC2"/>
    <w:rsid w:val="00CB1EC6"/>
    <w:rsid w:val="00CB1EDC"/>
    <w:rsid w:val="00CB217A"/>
    <w:rsid w:val="00CB2680"/>
    <w:rsid w:val="00CB2AAC"/>
    <w:rsid w:val="00CB2B09"/>
    <w:rsid w:val="00CB2C41"/>
    <w:rsid w:val="00CB2F0F"/>
    <w:rsid w:val="00CB3139"/>
    <w:rsid w:val="00CB3248"/>
    <w:rsid w:val="00CB3588"/>
    <w:rsid w:val="00CB358F"/>
    <w:rsid w:val="00CB3756"/>
    <w:rsid w:val="00CB3ACF"/>
    <w:rsid w:val="00CB3C23"/>
    <w:rsid w:val="00CB3CCE"/>
    <w:rsid w:val="00CB3E76"/>
    <w:rsid w:val="00CB3ED2"/>
    <w:rsid w:val="00CB4273"/>
    <w:rsid w:val="00CB4A37"/>
    <w:rsid w:val="00CB4BC2"/>
    <w:rsid w:val="00CB4DFE"/>
    <w:rsid w:val="00CB50D4"/>
    <w:rsid w:val="00CB5220"/>
    <w:rsid w:val="00CB52DB"/>
    <w:rsid w:val="00CB53A4"/>
    <w:rsid w:val="00CB5810"/>
    <w:rsid w:val="00CB5E2D"/>
    <w:rsid w:val="00CB5EBF"/>
    <w:rsid w:val="00CB5F6C"/>
    <w:rsid w:val="00CB5FB2"/>
    <w:rsid w:val="00CB60BC"/>
    <w:rsid w:val="00CB6824"/>
    <w:rsid w:val="00CB68F4"/>
    <w:rsid w:val="00CB6A1F"/>
    <w:rsid w:val="00CB6DC2"/>
    <w:rsid w:val="00CB7087"/>
    <w:rsid w:val="00CB718B"/>
    <w:rsid w:val="00CB71EB"/>
    <w:rsid w:val="00CB750F"/>
    <w:rsid w:val="00CB7D73"/>
    <w:rsid w:val="00CB7E15"/>
    <w:rsid w:val="00CC028B"/>
    <w:rsid w:val="00CC0706"/>
    <w:rsid w:val="00CC0B03"/>
    <w:rsid w:val="00CC10F9"/>
    <w:rsid w:val="00CC11DD"/>
    <w:rsid w:val="00CC12A1"/>
    <w:rsid w:val="00CC1672"/>
    <w:rsid w:val="00CC2112"/>
    <w:rsid w:val="00CC296B"/>
    <w:rsid w:val="00CC2BAF"/>
    <w:rsid w:val="00CC2CC9"/>
    <w:rsid w:val="00CC2E9D"/>
    <w:rsid w:val="00CC326A"/>
    <w:rsid w:val="00CC32F9"/>
    <w:rsid w:val="00CC342D"/>
    <w:rsid w:val="00CC369B"/>
    <w:rsid w:val="00CC3BDB"/>
    <w:rsid w:val="00CC40EB"/>
    <w:rsid w:val="00CC41DD"/>
    <w:rsid w:val="00CC44B0"/>
    <w:rsid w:val="00CC466F"/>
    <w:rsid w:val="00CC46AA"/>
    <w:rsid w:val="00CC4D5B"/>
    <w:rsid w:val="00CC50EA"/>
    <w:rsid w:val="00CC52E4"/>
    <w:rsid w:val="00CC542B"/>
    <w:rsid w:val="00CC5665"/>
    <w:rsid w:val="00CC5A69"/>
    <w:rsid w:val="00CC64A8"/>
    <w:rsid w:val="00CC66D7"/>
    <w:rsid w:val="00CC6C7B"/>
    <w:rsid w:val="00CC71AB"/>
    <w:rsid w:val="00CC7638"/>
    <w:rsid w:val="00CC7C47"/>
    <w:rsid w:val="00CD0059"/>
    <w:rsid w:val="00CD06DA"/>
    <w:rsid w:val="00CD0D77"/>
    <w:rsid w:val="00CD0FB3"/>
    <w:rsid w:val="00CD139C"/>
    <w:rsid w:val="00CD16D7"/>
    <w:rsid w:val="00CD1917"/>
    <w:rsid w:val="00CD1B95"/>
    <w:rsid w:val="00CD1BDF"/>
    <w:rsid w:val="00CD1E04"/>
    <w:rsid w:val="00CD25F6"/>
    <w:rsid w:val="00CD2B5B"/>
    <w:rsid w:val="00CD2F96"/>
    <w:rsid w:val="00CD34C3"/>
    <w:rsid w:val="00CD3593"/>
    <w:rsid w:val="00CD3604"/>
    <w:rsid w:val="00CD3909"/>
    <w:rsid w:val="00CD3D02"/>
    <w:rsid w:val="00CD411A"/>
    <w:rsid w:val="00CD417C"/>
    <w:rsid w:val="00CD418D"/>
    <w:rsid w:val="00CD435D"/>
    <w:rsid w:val="00CD498F"/>
    <w:rsid w:val="00CD4B8D"/>
    <w:rsid w:val="00CD4C5A"/>
    <w:rsid w:val="00CD5419"/>
    <w:rsid w:val="00CD550C"/>
    <w:rsid w:val="00CD5CB0"/>
    <w:rsid w:val="00CD5E5D"/>
    <w:rsid w:val="00CD605C"/>
    <w:rsid w:val="00CD61CB"/>
    <w:rsid w:val="00CD62C6"/>
    <w:rsid w:val="00CD6838"/>
    <w:rsid w:val="00CD684E"/>
    <w:rsid w:val="00CD6896"/>
    <w:rsid w:val="00CD68F9"/>
    <w:rsid w:val="00CD6A80"/>
    <w:rsid w:val="00CD6B85"/>
    <w:rsid w:val="00CD6B8F"/>
    <w:rsid w:val="00CD6BD0"/>
    <w:rsid w:val="00CD6DCB"/>
    <w:rsid w:val="00CD6F3E"/>
    <w:rsid w:val="00CD7750"/>
    <w:rsid w:val="00CD77EA"/>
    <w:rsid w:val="00CD7AB2"/>
    <w:rsid w:val="00CD7BC0"/>
    <w:rsid w:val="00CE09C2"/>
    <w:rsid w:val="00CE0A59"/>
    <w:rsid w:val="00CE0B00"/>
    <w:rsid w:val="00CE0D8E"/>
    <w:rsid w:val="00CE0DD2"/>
    <w:rsid w:val="00CE0E56"/>
    <w:rsid w:val="00CE10A4"/>
    <w:rsid w:val="00CE12EB"/>
    <w:rsid w:val="00CE17DD"/>
    <w:rsid w:val="00CE1A52"/>
    <w:rsid w:val="00CE1F2E"/>
    <w:rsid w:val="00CE1FF3"/>
    <w:rsid w:val="00CE2016"/>
    <w:rsid w:val="00CE219A"/>
    <w:rsid w:val="00CE219F"/>
    <w:rsid w:val="00CE2D9C"/>
    <w:rsid w:val="00CE2FF0"/>
    <w:rsid w:val="00CE3773"/>
    <w:rsid w:val="00CE3F2F"/>
    <w:rsid w:val="00CE4780"/>
    <w:rsid w:val="00CE5087"/>
    <w:rsid w:val="00CE5210"/>
    <w:rsid w:val="00CE524E"/>
    <w:rsid w:val="00CE55EA"/>
    <w:rsid w:val="00CE5BC9"/>
    <w:rsid w:val="00CE5D96"/>
    <w:rsid w:val="00CE67EF"/>
    <w:rsid w:val="00CE6922"/>
    <w:rsid w:val="00CE7038"/>
    <w:rsid w:val="00CE720B"/>
    <w:rsid w:val="00CE7505"/>
    <w:rsid w:val="00CE7642"/>
    <w:rsid w:val="00CE7927"/>
    <w:rsid w:val="00CE79F3"/>
    <w:rsid w:val="00CE7DBA"/>
    <w:rsid w:val="00CF0427"/>
    <w:rsid w:val="00CF05D5"/>
    <w:rsid w:val="00CF08F8"/>
    <w:rsid w:val="00CF0E55"/>
    <w:rsid w:val="00CF0EC2"/>
    <w:rsid w:val="00CF0FBD"/>
    <w:rsid w:val="00CF14B8"/>
    <w:rsid w:val="00CF18D2"/>
    <w:rsid w:val="00CF1941"/>
    <w:rsid w:val="00CF1AEE"/>
    <w:rsid w:val="00CF255F"/>
    <w:rsid w:val="00CF294E"/>
    <w:rsid w:val="00CF29B6"/>
    <w:rsid w:val="00CF2A1A"/>
    <w:rsid w:val="00CF2C34"/>
    <w:rsid w:val="00CF2E2E"/>
    <w:rsid w:val="00CF3019"/>
    <w:rsid w:val="00CF302B"/>
    <w:rsid w:val="00CF3446"/>
    <w:rsid w:val="00CF3507"/>
    <w:rsid w:val="00CF3511"/>
    <w:rsid w:val="00CF3526"/>
    <w:rsid w:val="00CF3C61"/>
    <w:rsid w:val="00CF3E93"/>
    <w:rsid w:val="00CF44B8"/>
    <w:rsid w:val="00CF4957"/>
    <w:rsid w:val="00CF4AC7"/>
    <w:rsid w:val="00CF4C48"/>
    <w:rsid w:val="00CF4D2F"/>
    <w:rsid w:val="00CF5000"/>
    <w:rsid w:val="00CF5012"/>
    <w:rsid w:val="00CF5017"/>
    <w:rsid w:val="00CF5AA9"/>
    <w:rsid w:val="00CF6BD3"/>
    <w:rsid w:val="00CF719F"/>
    <w:rsid w:val="00CF722A"/>
    <w:rsid w:val="00CF739C"/>
    <w:rsid w:val="00CF7455"/>
    <w:rsid w:val="00CF74C0"/>
    <w:rsid w:val="00CF7630"/>
    <w:rsid w:val="00CF7788"/>
    <w:rsid w:val="00CF7B6F"/>
    <w:rsid w:val="00CF7BBE"/>
    <w:rsid w:val="00CF7FE3"/>
    <w:rsid w:val="00D00415"/>
    <w:rsid w:val="00D00D87"/>
    <w:rsid w:val="00D01555"/>
    <w:rsid w:val="00D0163B"/>
    <w:rsid w:val="00D02619"/>
    <w:rsid w:val="00D02945"/>
    <w:rsid w:val="00D02B57"/>
    <w:rsid w:val="00D02CE3"/>
    <w:rsid w:val="00D02FB0"/>
    <w:rsid w:val="00D030C4"/>
    <w:rsid w:val="00D031BD"/>
    <w:rsid w:val="00D032E1"/>
    <w:rsid w:val="00D033A4"/>
    <w:rsid w:val="00D036D7"/>
    <w:rsid w:val="00D03A03"/>
    <w:rsid w:val="00D04478"/>
    <w:rsid w:val="00D04546"/>
    <w:rsid w:val="00D046B5"/>
    <w:rsid w:val="00D049EE"/>
    <w:rsid w:val="00D04A4E"/>
    <w:rsid w:val="00D04AE8"/>
    <w:rsid w:val="00D04D2B"/>
    <w:rsid w:val="00D052AB"/>
    <w:rsid w:val="00D0533D"/>
    <w:rsid w:val="00D054DD"/>
    <w:rsid w:val="00D055A9"/>
    <w:rsid w:val="00D05640"/>
    <w:rsid w:val="00D05736"/>
    <w:rsid w:val="00D05BF2"/>
    <w:rsid w:val="00D05C53"/>
    <w:rsid w:val="00D061B4"/>
    <w:rsid w:val="00D0637F"/>
    <w:rsid w:val="00D065BC"/>
    <w:rsid w:val="00D06785"/>
    <w:rsid w:val="00D067B0"/>
    <w:rsid w:val="00D07037"/>
    <w:rsid w:val="00D076BB"/>
    <w:rsid w:val="00D077F3"/>
    <w:rsid w:val="00D10061"/>
    <w:rsid w:val="00D10142"/>
    <w:rsid w:val="00D101FA"/>
    <w:rsid w:val="00D104DD"/>
    <w:rsid w:val="00D104E3"/>
    <w:rsid w:val="00D10A4D"/>
    <w:rsid w:val="00D10C04"/>
    <w:rsid w:val="00D11784"/>
    <w:rsid w:val="00D11C2D"/>
    <w:rsid w:val="00D120DA"/>
    <w:rsid w:val="00D121FA"/>
    <w:rsid w:val="00D1272F"/>
    <w:rsid w:val="00D1285A"/>
    <w:rsid w:val="00D12FC5"/>
    <w:rsid w:val="00D13021"/>
    <w:rsid w:val="00D13483"/>
    <w:rsid w:val="00D136D6"/>
    <w:rsid w:val="00D13B7E"/>
    <w:rsid w:val="00D13C6F"/>
    <w:rsid w:val="00D13D91"/>
    <w:rsid w:val="00D13E64"/>
    <w:rsid w:val="00D13FFE"/>
    <w:rsid w:val="00D14314"/>
    <w:rsid w:val="00D143B8"/>
    <w:rsid w:val="00D146D3"/>
    <w:rsid w:val="00D14F87"/>
    <w:rsid w:val="00D1526E"/>
    <w:rsid w:val="00D158D8"/>
    <w:rsid w:val="00D15E66"/>
    <w:rsid w:val="00D15EBD"/>
    <w:rsid w:val="00D160B8"/>
    <w:rsid w:val="00D163FC"/>
    <w:rsid w:val="00D164A3"/>
    <w:rsid w:val="00D165C4"/>
    <w:rsid w:val="00D166DA"/>
    <w:rsid w:val="00D16862"/>
    <w:rsid w:val="00D16C91"/>
    <w:rsid w:val="00D16D44"/>
    <w:rsid w:val="00D16EAF"/>
    <w:rsid w:val="00D170CB"/>
    <w:rsid w:val="00D171B2"/>
    <w:rsid w:val="00D173D0"/>
    <w:rsid w:val="00D174FE"/>
    <w:rsid w:val="00D1763A"/>
    <w:rsid w:val="00D17A79"/>
    <w:rsid w:val="00D17AF1"/>
    <w:rsid w:val="00D17DAC"/>
    <w:rsid w:val="00D17DDD"/>
    <w:rsid w:val="00D17F9C"/>
    <w:rsid w:val="00D202C5"/>
    <w:rsid w:val="00D203E6"/>
    <w:rsid w:val="00D20700"/>
    <w:rsid w:val="00D20980"/>
    <w:rsid w:val="00D20CE4"/>
    <w:rsid w:val="00D20FD4"/>
    <w:rsid w:val="00D21187"/>
    <w:rsid w:val="00D21253"/>
    <w:rsid w:val="00D212B7"/>
    <w:rsid w:val="00D212BF"/>
    <w:rsid w:val="00D2131D"/>
    <w:rsid w:val="00D214DE"/>
    <w:rsid w:val="00D21523"/>
    <w:rsid w:val="00D219CE"/>
    <w:rsid w:val="00D21E2F"/>
    <w:rsid w:val="00D222F3"/>
    <w:rsid w:val="00D23263"/>
    <w:rsid w:val="00D2343F"/>
    <w:rsid w:val="00D23451"/>
    <w:rsid w:val="00D2345B"/>
    <w:rsid w:val="00D237E2"/>
    <w:rsid w:val="00D23811"/>
    <w:rsid w:val="00D23A6F"/>
    <w:rsid w:val="00D23C35"/>
    <w:rsid w:val="00D24145"/>
    <w:rsid w:val="00D24191"/>
    <w:rsid w:val="00D245AA"/>
    <w:rsid w:val="00D2461D"/>
    <w:rsid w:val="00D24665"/>
    <w:rsid w:val="00D2467B"/>
    <w:rsid w:val="00D2483C"/>
    <w:rsid w:val="00D24D8C"/>
    <w:rsid w:val="00D2501F"/>
    <w:rsid w:val="00D251E6"/>
    <w:rsid w:val="00D25307"/>
    <w:rsid w:val="00D2539C"/>
    <w:rsid w:val="00D254E9"/>
    <w:rsid w:val="00D25520"/>
    <w:rsid w:val="00D255CF"/>
    <w:rsid w:val="00D255ED"/>
    <w:rsid w:val="00D262B1"/>
    <w:rsid w:val="00D262C9"/>
    <w:rsid w:val="00D2678E"/>
    <w:rsid w:val="00D26863"/>
    <w:rsid w:val="00D2694C"/>
    <w:rsid w:val="00D26F57"/>
    <w:rsid w:val="00D271C9"/>
    <w:rsid w:val="00D272A2"/>
    <w:rsid w:val="00D276BB"/>
    <w:rsid w:val="00D27853"/>
    <w:rsid w:val="00D301A2"/>
    <w:rsid w:val="00D304E0"/>
    <w:rsid w:val="00D30A13"/>
    <w:rsid w:val="00D30AE0"/>
    <w:rsid w:val="00D310AE"/>
    <w:rsid w:val="00D31270"/>
    <w:rsid w:val="00D31763"/>
    <w:rsid w:val="00D32155"/>
    <w:rsid w:val="00D321B8"/>
    <w:rsid w:val="00D3239C"/>
    <w:rsid w:val="00D32442"/>
    <w:rsid w:val="00D3255F"/>
    <w:rsid w:val="00D3296E"/>
    <w:rsid w:val="00D32B2F"/>
    <w:rsid w:val="00D3307C"/>
    <w:rsid w:val="00D331A9"/>
    <w:rsid w:val="00D331F1"/>
    <w:rsid w:val="00D3342A"/>
    <w:rsid w:val="00D33581"/>
    <w:rsid w:val="00D33986"/>
    <w:rsid w:val="00D33AC0"/>
    <w:rsid w:val="00D33D9E"/>
    <w:rsid w:val="00D340C3"/>
    <w:rsid w:val="00D34313"/>
    <w:rsid w:val="00D3434A"/>
    <w:rsid w:val="00D34379"/>
    <w:rsid w:val="00D34F04"/>
    <w:rsid w:val="00D34FB1"/>
    <w:rsid w:val="00D350AF"/>
    <w:rsid w:val="00D353D1"/>
    <w:rsid w:val="00D358BB"/>
    <w:rsid w:val="00D3601B"/>
    <w:rsid w:val="00D36107"/>
    <w:rsid w:val="00D366BE"/>
    <w:rsid w:val="00D36A87"/>
    <w:rsid w:val="00D37058"/>
    <w:rsid w:val="00D376CF"/>
    <w:rsid w:val="00D37785"/>
    <w:rsid w:val="00D379A8"/>
    <w:rsid w:val="00D37BDE"/>
    <w:rsid w:val="00D37E14"/>
    <w:rsid w:val="00D37F37"/>
    <w:rsid w:val="00D400D0"/>
    <w:rsid w:val="00D40B8D"/>
    <w:rsid w:val="00D40D1B"/>
    <w:rsid w:val="00D41040"/>
    <w:rsid w:val="00D411B3"/>
    <w:rsid w:val="00D413EC"/>
    <w:rsid w:val="00D41840"/>
    <w:rsid w:val="00D41BDF"/>
    <w:rsid w:val="00D41C99"/>
    <w:rsid w:val="00D41CE7"/>
    <w:rsid w:val="00D41D11"/>
    <w:rsid w:val="00D41E44"/>
    <w:rsid w:val="00D42591"/>
    <w:rsid w:val="00D4312C"/>
    <w:rsid w:val="00D433C8"/>
    <w:rsid w:val="00D43FEA"/>
    <w:rsid w:val="00D44172"/>
    <w:rsid w:val="00D4421B"/>
    <w:rsid w:val="00D4444E"/>
    <w:rsid w:val="00D447BF"/>
    <w:rsid w:val="00D449C1"/>
    <w:rsid w:val="00D44A16"/>
    <w:rsid w:val="00D45A9E"/>
    <w:rsid w:val="00D45B10"/>
    <w:rsid w:val="00D45E05"/>
    <w:rsid w:val="00D45F34"/>
    <w:rsid w:val="00D462E4"/>
    <w:rsid w:val="00D467FA"/>
    <w:rsid w:val="00D4689B"/>
    <w:rsid w:val="00D4689C"/>
    <w:rsid w:val="00D4698B"/>
    <w:rsid w:val="00D46E18"/>
    <w:rsid w:val="00D472FC"/>
    <w:rsid w:val="00D47C7E"/>
    <w:rsid w:val="00D50510"/>
    <w:rsid w:val="00D50633"/>
    <w:rsid w:val="00D508D0"/>
    <w:rsid w:val="00D50DED"/>
    <w:rsid w:val="00D50ECC"/>
    <w:rsid w:val="00D511DD"/>
    <w:rsid w:val="00D514FE"/>
    <w:rsid w:val="00D516AB"/>
    <w:rsid w:val="00D518CF"/>
    <w:rsid w:val="00D51BF7"/>
    <w:rsid w:val="00D51D27"/>
    <w:rsid w:val="00D51D4B"/>
    <w:rsid w:val="00D51E95"/>
    <w:rsid w:val="00D5203E"/>
    <w:rsid w:val="00D5219F"/>
    <w:rsid w:val="00D52398"/>
    <w:rsid w:val="00D5282D"/>
    <w:rsid w:val="00D52E71"/>
    <w:rsid w:val="00D532AA"/>
    <w:rsid w:val="00D53589"/>
    <w:rsid w:val="00D5380F"/>
    <w:rsid w:val="00D53815"/>
    <w:rsid w:val="00D540FA"/>
    <w:rsid w:val="00D54599"/>
    <w:rsid w:val="00D54A66"/>
    <w:rsid w:val="00D54CEC"/>
    <w:rsid w:val="00D54D41"/>
    <w:rsid w:val="00D54DED"/>
    <w:rsid w:val="00D551FD"/>
    <w:rsid w:val="00D5521B"/>
    <w:rsid w:val="00D55225"/>
    <w:rsid w:val="00D55561"/>
    <w:rsid w:val="00D55763"/>
    <w:rsid w:val="00D55CAA"/>
    <w:rsid w:val="00D55CED"/>
    <w:rsid w:val="00D55F8B"/>
    <w:rsid w:val="00D56497"/>
    <w:rsid w:val="00D566C7"/>
    <w:rsid w:val="00D567E1"/>
    <w:rsid w:val="00D56A30"/>
    <w:rsid w:val="00D56CA6"/>
    <w:rsid w:val="00D57491"/>
    <w:rsid w:val="00D57A4B"/>
    <w:rsid w:val="00D57A61"/>
    <w:rsid w:val="00D57C03"/>
    <w:rsid w:val="00D60077"/>
    <w:rsid w:val="00D601E6"/>
    <w:rsid w:val="00D60296"/>
    <w:rsid w:val="00D60743"/>
    <w:rsid w:val="00D60D2D"/>
    <w:rsid w:val="00D60DE4"/>
    <w:rsid w:val="00D60E3E"/>
    <w:rsid w:val="00D6125B"/>
    <w:rsid w:val="00D61389"/>
    <w:rsid w:val="00D61583"/>
    <w:rsid w:val="00D61F26"/>
    <w:rsid w:val="00D61F49"/>
    <w:rsid w:val="00D6224C"/>
    <w:rsid w:val="00D622F2"/>
    <w:rsid w:val="00D62623"/>
    <w:rsid w:val="00D62941"/>
    <w:rsid w:val="00D634B7"/>
    <w:rsid w:val="00D635A7"/>
    <w:rsid w:val="00D63938"/>
    <w:rsid w:val="00D63D9C"/>
    <w:rsid w:val="00D63EEE"/>
    <w:rsid w:val="00D6438E"/>
    <w:rsid w:val="00D6441B"/>
    <w:rsid w:val="00D647A5"/>
    <w:rsid w:val="00D647B3"/>
    <w:rsid w:val="00D649B0"/>
    <w:rsid w:val="00D649DE"/>
    <w:rsid w:val="00D64D7A"/>
    <w:rsid w:val="00D64E6F"/>
    <w:rsid w:val="00D65430"/>
    <w:rsid w:val="00D65C6F"/>
    <w:rsid w:val="00D65EDD"/>
    <w:rsid w:val="00D66130"/>
    <w:rsid w:val="00D6616A"/>
    <w:rsid w:val="00D666F7"/>
    <w:rsid w:val="00D6688E"/>
    <w:rsid w:val="00D66A2A"/>
    <w:rsid w:val="00D67515"/>
    <w:rsid w:val="00D6758A"/>
    <w:rsid w:val="00D67AD0"/>
    <w:rsid w:val="00D67C2B"/>
    <w:rsid w:val="00D67C6B"/>
    <w:rsid w:val="00D67CAC"/>
    <w:rsid w:val="00D67EDB"/>
    <w:rsid w:val="00D70031"/>
    <w:rsid w:val="00D7025B"/>
    <w:rsid w:val="00D70A73"/>
    <w:rsid w:val="00D70C0A"/>
    <w:rsid w:val="00D70F4A"/>
    <w:rsid w:val="00D71178"/>
    <w:rsid w:val="00D71264"/>
    <w:rsid w:val="00D717BB"/>
    <w:rsid w:val="00D718B4"/>
    <w:rsid w:val="00D71D41"/>
    <w:rsid w:val="00D722F2"/>
    <w:rsid w:val="00D72331"/>
    <w:rsid w:val="00D72336"/>
    <w:rsid w:val="00D72391"/>
    <w:rsid w:val="00D7279E"/>
    <w:rsid w:val="00D72902"/>
    <w:rsid w:val="00D72CE0"/>
    <w:rsid w:val="00D72D42"/>
    <w:rsid w:val="00D72FE9"/>
    <w:rsid w:val="00D7326F"/>
    <w:rsid w:val="00D738D4"/>
    <w:rsid w:val="00D73AE7"/>
    <w:rsid w:val="00D73B6D"/>
    <w:rsid w:val="00D741CE"/>
    <w:rsid w:val="00D74232"/>
    <w:rsid w:val="00D74352"/>
    <w:rsid w:val="00D74893"/>
    <w:rsid w:val="00D74913"/>
    <w:rsid w:val="00D755EE"/>
    <w:rsid w:val="00D758AB"/>
    <w:rsid w:val="00D75B73"/>
    <w:rsid w:val="00D75DC5"/>
    <w:rsid w:val="00D75DFA"/>
    <w:rsid w:val="00D76007"/>
    <w:rsid w:val="00D76032"/>
    <w:rsid w:val="00D764F2"/>
    <w:rsid w:val="00D76A39"/>
    <w:rsid w:val="00D76CEC"/>
    <w:rsid w:val="00D76FBD"/>
    <w:rsid w:val="00D77372"/>
    <w:rsid w:val="00D801C7"/>
    <w:rsid w:val="00D80252"/>
    <w:rsid w:val="00D80359"/>
    <w:rsid w:val="00D80BB0"/>
    <w:rsid w:val="00D80CC9"/>
    <w:rsid w:val="00D80ECF"/>
    <w:rsid w:val="00D80FF9"/>
    <w:rsid w:val="00D8148B"/>
    <w:rsid w:val="00D8184C"/>
    <w:rsid w:val="00D81A71"/>
    <w:rsid w:val="00D81C3E"/>
    <w:rsid w:val="00D81CB2"/>
    <w:rsid w:val="00D82110"/>
    <w:rsid w:val="00D823E4"/>
    <w:rsid w:val="00D82472"/>
    <w:rsid w:val="00D82849"/>
    <w:rsid w:val="00D8285B"/>
    <w:rsid w:val="00D83081"/>
    <w:rsid w:val="00D839E9"/>
    <w:rsid w:val="00D83A5E"/>
    <w:rsid w:val="00D83C91"/>
    <w:rsid w:val="00D8434E"/>
    <w:rsid w:val="00D84418"/>
    <w:rsid w:val="00D84527"/>
    <w:rsid w:val="00D84D13"/>
    <w:rsid w:val="00D84E86"/>
    <w:rsid w:val="00D8537C"/>
    <w:rsid w:val="00D8543E"/>
    <w:rsid w:val="00D85A3B"/>
    <w:rsid w:val="00D85D8D"/>
    <w:rsid w:val="00D862A5"/>
    <w:rsid w:val="00D8705E"/>
    <w:rsid w:val="00D871A0"/>
    <w:rsid w:val="00D871A8"/>
    <w:rsid w:val="00D901B9"/>
    <w:rsid w:val="00D90256"/>
    <w:rsid w:val="00D90718"/>
    <w:rsid w:val="00D90961"/>
    <w:rsid w:val="00D90985"/>
    <w:rsid w:val="00D90A7E"/>
    <w:rsid w:val="00D90D3F"/>
    <w:rsid w:val="00D90DAB"/>
    <w:rsid w:val="00D90E3F"/>
    <w:rsid w:val="00D911C5"/>
    <w:rsid w:val="00D912CC"/>
    <w:rsid w:val="00D912FE"/>
    <w:rsid w:val="00D915E4"/>
    <w:rsid w:val="00D915EC"/>
    <w:rsid w:val="00D9162B"/>
    <w:rsid w:val="00D917C7"/>
    <w:rsid w:val="00D918A3"/>
    <w:rsid w:val="00D91D14"/>
    <w:rsid w:val="00D91DAB"/>
    <w:rsid w:val="00D91EAA"/>
    <w:rsid w:val="00D92099"/>
    <w:rsid w:val="00D921F8"/>
    <w:rsid w:val="00D925B0"/>
    <w:rsid w:val="00D92AA1"/>
    <w:rsid w:val="00D92D45"/>
    <w:rsid w:val="00D92E04"/>
    <w:rsid w:val="00D93783"/>
    <w:rsid w:val="00D93C62"/>
    <w:rsid w:val="00D94153"/>
    <w:rsid w:val="00D943A3"/>
    <w:rsid w:val="00D948E4"/>
    <w:rsid w:val="00D9498A"/>
    <w:rsid w:val="00D94B6D"/>
    <w:rsid w:val="00D94BE4"/>
    <w:rsid w:val="00D9503A"/>
    <w:rsid w:val="00D951AD"/>
    <w:rsid w:val="00D952A5"/>
    <w:rsid w:val="00D953CC"/>
    <w:rsid w:val="00D95578"/>
    <w:rsid w:val="00D963D3"/>
    <w:rsid w:val="00D96415"/>
    <w:rsid w:val="00D9648C"/>
    <w:rsid w:val="00D965D2"/>
    <w:rsid w:val="00D9660B"/>
    <w:rsid w:val="00D96628"/>
    <w:rsid w:val="00D9685E"/>
    <w:rsid w:val="00D968F0"/>
    <w:rsid w:val="00D96BC1"/>
    <w:rsid w:val="00D96C63"/>
    <w:rsid w:val="00D96CD6"/>
    <w:rsid w:val="00D96D9C"/>
    <w:rsid w:val="00D96EB1"/>
    <w:rsid w:val="00D9718F"/>
    <w:rsid w:val="00D971BC"/>
    <w:rsid w:val="00D972D1"/>
    <w:rsid w:val="00D97347"/>
    <w:rsid w:val="00DA0018"/>
    <w:rsid w:val="00DA0352"/>
    <w:rsid w:val="00DA0497"/>
    <w:rsid w:val="00DA0678"/>
    <w:rsid w:val="00DA0CDD"/>
    <w:rsid w:val="00DA13AD"/>
    <w:rsid w:val="00DA19D4"/>
    <w:rsid w:val="00DA1A47"/>
    <w:rsid w:val="00DA1C12"/>
    <w:rsid w:val="00DA1CA3"/>
    <w:rsid w:val="00DA2630"/>
    <w:rsid w:val="00DA2661"/>
    <w:rsid w:val="00DA2864"/>
    <w:rsid w:val="00DA2907"/>
    <w:rsid w:val="00DA2C5B"/>
    <w:rsid w:val="00DA2FAF"/>
    <w:rsid w:val="00DA3078"/>
    <w:rsid w:val="00DA3282"/>
    <w:rsid w:val="00DA356B"/>
    <w:rsid w:val="00DA3584"/>
    <w:rsid w:val="00DA3719"/>
    <w:rsid w:val="00DA39AF"/>
    <w:rsid w:val="00DA41D7"/>
    <w:rsid w:val="00DA4322"/>
    <w:rsid w:val="00DA440E"/>
    <w:rsid w:val="00DA4978"/>
    <w:rsid w:val="00DA49C7"/>
    <w:rsid w:val="00DA4BA5"/>
    <w:rsid w:val="00DA51A9"/>
    <w:rsid w:val="00DA5F3B"/>
    <w:rsid w:val="00DA5FC3"/>
    <w:rsid w:val="00DA6004"/>
    <w:rsid w:val="00DA6122"/>
    <w:rsid w:val="00DA6275"/>
    <w:rsid w:val="00DA6302"/>
    <w:rsid w:val="00DA64ED"/>
    <w:rsid w:val="00DA68C4"/>
    <w:rsid w:val="00DA6DB6"/>
    <w:rsid w:val="00DA6F17"/>
    <w:rsid w:val="00DB006F"/>
    <w:rsid w:val="00DB01E5"/>
    <w:rsid w:val="00DB04A8"/>
    <w:rsid w:val="00DB0659"/>
    <w:rsid w:val="00DB0851"/>
    <w:rsid w:val="00DB0999"/>
    <w:rsid w:val="00DB0B74"/>
    <w:rsid w:val="00DB0E39"/>
    <w:rsid w:val="00DB1447"/>
    <w:rsid w:val="00DB15E7"/>
    <w:rsid w:val="00DB221D"/>
    <w:rsid w:val="00DB255F"/>
    <w:rsid w:val="00DB2612"/>
    <w:rsid w:val="00DB2745"/>
    <w:rsid w:val="00DB334F"/>
    <w:rsid w:val="00DB33AC"/>
    <w:rsid w:val="00DB357B"/>
    <w:rsid w:val="00DB3679"/>
    <w:rsid w:val="00DB36B3"/>
    <w:rsid w:val="00DB36D3"/>
    <w:rsid w:val="00DB375D"/>
    <w:rsid w:val="00DB397B"/>
    <w:rsid w:val="00DB3AEE"/>
    <w:rsid w:val="00DB3EB7"/>
    <w:rsid w:val="00DB410A"/>
    <w:rsid w:val="00DB41E6"/>
    <w:rsid w:val="00DB43A8"/>
    <w:rsid w:val="00DB475F"/>
    <w:rsid w:val="00DB492C"/>
    <w:rsid w:val="00DB4A63"/>
    <w:rsid w:val="00DB5C18"/>
    <w:rsid w:val="00DB5C7A"/>
    <w:rsid w:val="00DB5F08"/>
    <w:rsid w:val="00DB60D5"/>
    <w:rsid w:val="00DB6122"/>
    <w:rsid w:val="00DB627F"/>
    <w:rsid w:val="00DB6290"/>
    <w:rsid w:val="00DB6463"/>
    <w:rsid w:val="00DB66D5"/>
    <w:rsid w:val="00DB6A46"/>
    <w:rsid w:val="00DB7236"/>
    <w:rsid w:val="00DB7470"/>
    <w:rsid w:val="00DB7699"/>
    <w:rsid w:val="00DB7E87"/>
    <w:rsid w:val="00DB7FCA"/>
    <w:rsid w:val="00DC00C5"/>
    <w:rsid w:val="00DC02B3"/>
    <w:rsid w:val="00DC0524"/>
    <w:rsid w:val="00DC09C2"/>
    <w:rsid w:val="00DC0C44"/>
    <w:rsid w:val="00DC11F0"/>
    <w:rsid w:val="00DC1633"/>
    <w:rsid w:val="00DC199A"/>
    <w:rsid w:val="00DC19D3"/>
    <w:rsid w:val="00DC2068"/>
    <w:rsid w:val="00DC228E"/>
    <w:rsid w:val="00DC231A"/>
    <w:rsid w:val="00DC2757"/>
    <w:rsid w:val="00DC28E0"/>
    <w:rsid w:val="00DC2DAD"/>
    <w:rsid w:val="00DC2F7A"/>
    <w:rsid w:val="00DC30FF"/>
    <w:rsid w:val="00DC342A"/>
    <w:rsid w:val="00DC3582"/>
    <w:rsid w:val="00DC3769"/>
    <w:rsid w:val="00DC4385"/>
    <w:rsid w:val="00DC456C"/>
    <w:rsid w:val="00DC4653"/>
    <w:rsid w:val="00DC4CA6"/>
    <w:rsid w:val="00DC4DE8"/>
    <w:rsid w:val="00DC4F22"/>
    <w:rsid w:val="00DC5174"/>
    <w:rsid w:val="00DC5467"/>
    <w:rsid w:val="00DC57B3"/>
    <w:rsid w:val="00DC58E4"/>
    <w:rsid w:val="00DC5BD3"/>
    <w:rsid w:val="00DC60CC"/>
    <w:rsid w:val="00DC6786"/>
    <w:rsid w:val="00DC6874"/>
    <w:rsid w:val="00DC6E69"/>
    <w:rsid w:val="00DC725F"/>
    <w:rsid w:val="00DC73DA"/>
    <w:rsid w:val="00DC7483"/>
    <w:rsid w:val="00DC750F"/>
    <w:rsid w:val="00DC78E1"/>
    <w:rsid w:val="00DC7D98"/>
    <w:rsid w:val="00DC7E68"/>
    <w:rsid w:val="00DD0368"/>
    <w:rsid w:val="00DD07C5"/>
    <w:rsid w:val="00DD0860"/>
    <w:rsid w:val="00DD0ECF"/>
    <w:rsid w:val="00DD0FCD"/>
    <w:rsid w:val="00DD10AF"/>
    <w:rsid w:val="00DD161F"/>
    <w:rsid w:val="00DD17BD"/>
    <w:rsid w:val="00DD1862"/>
    <w:rsid w:val="00DD1E35"/>
    <w:rsid w:val="00DD2111"/>
    <w:rsid w:val="00DD237E"/>
    <w:rsid w:val="00DD256F"/>
    <w:rsid w:val="00DD2C3B"/>
    <w:rsid w:val="00DD2D0E"/>
    <w:rsid w:val="00DD3FE9"/>
    <w:rsid w:val="00DD4173"/>
    <w:rsid w:val="00DD462B"/>
    <w:rsid w:val="00DD47C9"/>
    <w:rsid w:val="00DD4A14"/>
    <w:rsid w:val="00DD4AB7"/>
    <w:rsid w:val="00DD4E61"/>
    <w:rsid w:val="00DD50A9"/>
    <w:rsid w:val="00DD55C0"/>
    <w:rsid w:val="00DD5E51"/>
    <w:rsid w:val="00DD63C8"/>
    <w:rsid w:val="00DD6A3C"/>
    <w:rsid w:val="00DD6BDF"/>
    <w:rsid w:val="00DD76EF"/>
    <w:rsid w:val="00DE0386"/>
    <w:rsid w:val="00DE1136"/>
    <w:rsid w:val="00DE1186"/>
    <w:rsid w:val="00DE120C"/>
    <w:rsid w:val="00DE166B"/>
    <w:rsid w:val="00DE19FA"/>
    <w:rsid w:val="00DE1C41"/>
    <w:rsid w:val="00DE2320"/>
    <w:rsid w:val="00DE2628"/>
    <w:rsid w:val="00DE2692"/>
    <w:rsid w:val="00DE2958"/>
    <w:rsid w:val="00DE29F9"/>
    <w:rsid w:val="00DE2AD2"/>
    <w:rsid w:val="00DE2D50"/>
    <w:rsid w:val="00DE2F92"/>
    <w:rsid w:val="00DE367F"/>
    <w:rsid w:val="00DE3EE9"/>
    <w:rsid w:val="00DE4318"/>
    <w:rsid w:val="00DE48B3"/>
    <w:rsid w:val="00DE4D0C"/>
    <w:rsid w:val="00DE52B6"/>
    <w:rsid w:val="00DE5C31"/>
    <w:rsid w:val="00DE64CA"/>
    <w:rsid w:val="00DE65F1"/>
    <w:rsid w:val="00DE6649"/>
    <w:rsid w:val="00DE6E04"/>
    <w:rsid w:val="00DE712C"/>
    <w:rsid w:val="00DE7190"/>
    <w:rsid w:val="00DE726B"/>
    <w:rsid w:val="00DE74E7"/>
    <w:rsid w:val="00DE7770"/>
    <w:rsid w:val="00DE788D"/>
    <w:rsid w:val="00DE79BA"/>
    <w:rsid w:val="00DE7CAA"/>
    <w:rsid w:val="00DE7D84"/>
    <w:rsid w:val="00DF019D"/>
    <w:rsid w:val="00DF0206"/>
    <w:rsid w:val="00DF08AE"/>
    <w:rsid w:val="00DF0B28"/>
    <w:rsid w:val="00DF0D4A"/>
    <w:rsid w:val="00DF106A"/>
    <w:rsid w:val="00DF12C9"/>
    <w:rsid w:val="00DF13E0"/>
    <w:rsid w:val="00DF1492"/>
    <w:rsid w:val="00DF1677"/>
    <w:rsid w:val="00DF1813"/>
    <w:rsid w:val="00DF1C33"/>
    <w:rsid w:val="00DF1DEC"/>
    <w:rsid w:val="00DF2375"/>
    <w:rsid w:val="00DF2378"/>
    <w:rsid w:val="00DF2714"/>
    <w:rsid w:val="00DF271C"/>
    <w:rsid w:val="00DF273A"/>
    <w:rsid w:val="00DF2791"/>
    <w:rsid w:val="00DF279B"/>
    <w:rsid w:val="00DF2941"/>
    <w:rsid w:val="00DF2B27"/>
    <w:rsid w:val="00DF2CBB"/>
    <w:rsid w:val="00DF35AC"/>
    <w:rsid w:val="00DF35B5"/>
    <w:rsid w:val="00DF384A"/>
    <w:rsid w:val="00DF3CEC"/>
    <w:rsid w:val="00DF3E28"/>
    <w:rsid w:val="00DF3F7E"/>
    <w:rsid w:val="00DF4109"/>
    <w:rsid w:val="00DF41D0"/>
    <w:rsid w:val="00DF44F1"/>
    <w:rsid w:val="00DF4698"/>
    <w:rsid w:val="00DF47B0"/>
    <w:rsid w:val="00DF4808"/>
    <w:rsid w:val="00DF4E30"/>
    <w:rsid w:val="00DF54BA"/>
    <w:rsid w:val="00DF5666"/>
    <w:rsid w:val="00DF56C1"/>
    <w:rsid w:val="00DF583C"/>
    <w:rsid w:val="00DF596D"/>
    <w:rsid w:val="00DF5A38"/>
    <w:rsid w:val="00DF5D0E"/>
    <w:rsid w:val="00DF5D66"/>
    <w:rsid w:val="00DF5D94"/>
    <w:rsid w:val="00DF5F9B"/>
    <w:rsid w:val="00DF60FF"/>
    <w:rsid w:val="00DF61AC"/>
    <w:rsid w:val="00DF6262"/>
    <w:rsid w:val="00DF62E4"/>
    <w:rsid w:val="00DF6603"/>
    <w:rsid w:val="00DF6660"/>
    <w:rsid w:val="00DF666E"/>
    <w:rsid w:val="00DF6BEB"/>
    <w:rsid w:val="00DF6E4C"/>
    <w:rsid w:val="00DF712C"/>
    <w:rsid w:val="00DF73E9"/>
    <w:rsid w:val="00E00733"/>
    <w:rsid w:val="00E00749"/>
    <w:rsid w:val="00E00863"/>
    <w:rsid w:val="00E00F61"/>
    <w:rsid w:val="00E01254"/>
    <w:rsid w:val="00E0145F"/>
    <w:rsid w:val="00E01461"/>
    <w:rsid w:val="00E015B8"/>
    <w:rsid w:val="00E015DE"/>
    <w:rsid w:val="00E01786"/>
    <w:rsid w:val="00E01835"/>
    <w:rsid w:val="00E018E0"/>
    <w:rsid w:val="00E01AD6"/>
    <w:rsid w:val="00E01BF8"/>
    <w:rsid w:val="00E01F91"/>
    <w:rsid w:val="00E02134"/>
    <w:rsid w:val="00E021BF"/>
    <w:rsid w:val="00E0272B"/>
    <w:rsid w:val="00E027CF"/>
    <w:rsid w:val="00E02D55"/>
    <w:rsid w:val="00E02DDA"/>
    <w:rsid w:val="00E03C28"/>
    <w:rsid w:val="00E03CB6"/>
    <w:rsid w:val="00E03F54"/>
    <w:rsid w:val="00E04537"/>
    <w:rsid w:val="00E047AF"/>
    <w:rsid w:val="00E04A91"/>
    <w:rsid w:val="00E04C46"/>
    <w:rsid w:val="00E04F58"/>
    <w:rsid w:val="00E0561E"/>
    <w:rsid w:val="00E0574C"/>
    <w:rsid w:val="00E05880"/>
    <w:rsid w:val="00E06615"/>
    <w:rsid w:val="00E066A4"/>
    <w:rsid w:val="00E07227"/>
    <w:rsid w:val="00E1005D"/>
    <w:rsid w:val="00E10711"/>
    <w:rsid w:val="00E10EAA"/>
    <w:rsid w:val="00E11007"/>
    <w:rsid w:val="00E11264"/>
    <w:rsid w:val="00E116D2"/>
    <w:rsid w:val="00E118A2"/>
    <w:rsid w:val="00E11FC1"/>
    <w:rsid w:val="00E121A1"/>
    <w:rsid w:val="00E1246E"/>
    <w:rsid w:val="00E125D4"/>
    <w:rsid w:val="00E12714"/>
    <w:rsid w:val="00E128FD"/>
    <w:rsid w:val="00E12C60"/>
    <w:rsid w:val="00E12F98"/>
    <w:rsid w:val="00E1301E"/>
    <w:rsid w:val="00E13AEF"/>
    <w:rsid w:val="00E13EED"/>
    <w:rsid w:val="00E141A4"/>
    <w:rsid w:val="00E14226"/>
    <w:rsid w:val="00E14302"/>
    <w:rsid w:val="00E14D8B"/>
    <w:rsid w:val="00E153A7"/>
    <w:rsid w:val="00E15851"/>
    <w:rsid w:val="00E15FE1"/>
    <w:rsid w:val="00E16109"/>
    <w:rsid w:val="00E16427"/>
    <w:rsid w:val="00E170BD"/>
    <w:rsid w:val="00E17ED4"/>
    <w:rsid w:val="00E20280"/>
    <w:rsid w:val="00E20C93"/>
    <w:rsid w:val="00E20CB9"/>
    <w:rsid w:val="00E20E9A"/>
    <w:rsid w:val="00E213DF"/>
    <w:rsid w:val="00E21BE1"/>
    <w:rsid w:val="00E21BE9"/>
    <w:rsid w:val="00E21D89"/>
    <w:rsid w:val="00E21DDC"/>
    <w:rsid w:val="00E21E69"/>
    <w:rsid w:val="00E21E83"/>
    <w:rsid w:val="00E225C7"/>
    <w:rsid w:val="00E22D5A"/>
    <w:rsid w:val="00E22D83"/>
    <w:rsid w:val="00E22DA9"/>
    <w:rsid w:val="00E22DB6"/>
    <w:rsid w:val="00E232E9"/>
    <w:rsid w:val="00E2372D"/>
    <w:rsid w:val="00E2378F"/>
    <w:rsid w:val="00E2392C"/>
    <w:rsid w:val="00E23B4C"/>
    <w:rsid w:val="00E23EC2"/>
    <w:rsid w:val="00E23FA5"/>
    <w:rsid w:val="00E2432B"/>
    <w:rsid w:val="00E243D5"/>
    <w:rsid w:val="00E24C4A"/>
    <w:rsid w:val="00E24C59"/>
    <w:rsid w:val="00E24F56"/>
    <w:rsid w:val="00E251E2"/>
    <w:rsid w:val="00E252C7"/>
    <w:rsid w:val="00E25371"/>
    <w:rsid w:val="00E25403"/>
    <w:rsid w:val="00E254E6"/>
    <w:rsid w:val="00E25B68"/>
    <w:rsid w:val="00E25CBF"/>
    <w:rsid w:val="00E261B2"/>
    <w:rsid w:val="00E26254"/>
    <w:rsid w:val="00E262AA"/>
    <w:rsid w:val="00E2651F"/>
    <w:rsid w:val="00E269D1"/>
    <w:rsid w:val="00E26C03"/>
    <w:rsid w:val="00E26CDF"/>
    <w:rsid w:val="00E27011"/>
    <w:rsid w:val="00E27094"/>
    <w:rsid w:val="00E2775F"/>
    <w:rsid w:val="00E27977"/>
    <w:rsid w:val="00E27B62"/>
    <w:rsid w:val="00E27D34"/>
    <w:rsid w:val="00E27D92"/>
    <w:rsid w:val="00E307B5"/>
    <w:rsid w:val="00E30A6F"/>
    <w:rsid w:val="00E30C61"/>
    <w:rsid w:val="00E30F62"/>
    <w:rsid w:val="00E31049"/>
    <w:rsid w:val="00E311FC"/>
    <w:rsid w:val="00E316C8"/>
    <w:rsid w:val="00E31725"/>
    <w:rsid w:val="00E319A3"/>
    <w:rsid w:val="00E31B50"/>
    <w:rsid w:val="00E3201F"/>
    <w:rsid w:val="00E3218D"/>
    <w:rsid w:val="00E32294"/>
    <w:rsid w:val="00E32699"/>
    <w:rsid w:val="00E33140"/>
    <w:rsid w:val="00E3320E"/>
    <w:rsid w:val="00E336F1"/>
    <w:rsid w:val="00E33BD8"/>
    <w:rsid w:val="00E33C8A"/>
    <w:rsid w:val="00E33F61"/>
    <w:rsid w:val="00E34174"/>
    <w:rsid w:val="00E3470A"/>
    <w:rsid w:val="00E34E25"/>
    <w:rsid w:val="00E35036"/>
    <w:rsid w:val="00E35484"/>
    <w:rsid w:val="00E35583"/>
    <w:rsid w:val="00E357B0"/>
    <w:rsid w:val="00E3587D"/>
    <w:rsid w:val="00E36534"/>
    <w:rsid w:val="00E36708"/>
    <w:rsid w:val="00E36963"/>
    <w:rsid w:val="00E36B77"/>
    <w:rsid w:val="00E36F20"/>
    <w:rsid w:val="00E37061"/>
    <w:rsid w:val="00E37307"/>
    <w:rsid w:val="00E37A4F"/>
    <w:rsid w:val="00E37D9F"/>
    <w:rsid w:val="00E40630"/>
    <w:rsid w:val="00E407DE"/>
    <w:rsid w:val="00E40CEE"/>
    <w:rsid w:val="00E4167D"/>
    <w:rsid w:val="00E418FF"/>
    <w:rsid w:val="00E41923"/>
    <w:rsid w:val="00E41C40"/>
    <w:rsid w:val="00E41CA2"/>
    <w:rsid w:val="00E424B9"/>
    <w:rsid w:val="00E429B4"/>
    <w:rsid w:val="00E42AC8"/>
    <w:rsid w:val="00E42BB6"/>
    <w:rsid w:val="00E42CB4"/>
    <w:rsid w:val="00E42D3F"/>
    <w:rsid w:val="00E42FD6"/>
    <w:rsid w:val="00E43074"/>
    <w:rsid w:val="00E43433"/>
    <w:rsid w:val="00E434F7"/>
    <w:rsid w:val="00E4353E"/>
    <w:rsid w:val="00E43C57"/>
    <w:rsid w:val="00E43EB2"/>
    <w:rsid w:val="00E43F4E"/>
    <w:rsid w:val="00E43FB3"/>
    <w:rsid w:val="00E440A0"/>
    <w:rsid w:val="00E446B0"/>
    <w:rsid w:val="00E44A7C"/>
    <w:rsid w:val="00E44C3E"/>
    <w:rsid w:val="00E44EE9"/>
    <w:rsid w:val="00E44F95"/>
    <w:rsid w:val="00E454EC"/>
    <w:rsid w:val="00E45719"/>
    <w:rsid w:val="00E45721"/>
    <w:rsid w:val="00E45B61"/>
    <w:rsid w:val="00E45B73"/>
    <w:rsid w:val="00E45BBC"/>
    <w:rsid w:val="00E45E04"/>
    <w:rsid w:val="00E46234"/>
    <w:rsid w:val="00E46574"/>
    <w:rsid w:val="00E465AD"/>
    <w:rsid w:val="00E46AC9"/>
    <w:rsid w:val="00E4705D"/>
    <w:rsid w:val="00E47CE8"/>
    <w:rsid w:val="00E47F52"/>
    <w:rsid w:val="00E50071"/>
    <w:rsid w:val="00E50651"/>
    <w:rsid w:val="00E50A0E"/>
    <w:rsid w:val="00E50C35"/>
    <w:rsid w:val="00E50DB2"/>
    <w:rsid w:val="00E512FB"/>
    <w:rsid w:val="00E51DBC"/>
    <w:rsid w:val="00E51E53"/>
    <w:rsid w:val="00E522B2"/>
    <w:rsid w:val="00E522BC"/>
    <w:rsid w:val="00E529C3"/>
    <w:rsid w:val="00E52AF4"/>
    <w:rsid w:val="00E52B68"/>
    <w:rsid w:val="00E5340D"/>
    <w:rsid w:val="00E5363B"/>
    <w:rsid w:val="00E539DD"/>
    <w:rsid w:val="00E53DDA"/>
    <w:rsid w:val="00E54033"/>
    <w:rsid w:val="00E54091"/>
    <w:rsid w:val="00E543E0"/>
    <w:rsid w:val="00E544A3"/>
    <w:rsid w:val="00E545C6"/>
    <w:rsid w:val="00E54AAC"/>
    <w:rsid w:val="00E54D9C"/>
    <w:rsid w:val="00E54DB5"/>
    <w:rsid w:val="00E55486"/>
    <w:rsid w:val="00E5576B"/>
    <w:rsid w:val="00E5595E"/>
    <w:rsid w:val="00E55AF7"/>
    <w:rsid w:val="00E55E38"/>
    <w:rsid w:val="00E55EDD"/>
    <w:rsid w:val="00E55F17"/>
    <w:rsid w:val="00E562CE"/>
    <w:rsid w:val="00E567CD"/>
    <w:rsid w:val="00E56CC8"/>
    <w:rsid w:val="00E56F6A"/>
    <w:rsid w:val="00E57056"/>
    <w:rsid w:val="00E5764A"/>
    <w:rsid w:val="00E57777"/>
    <w:rsid w:val="00E5793B"/>
    <w:rsid w:val="00E57D64"/>
    <w:rsid w:val="00E57E87"/>
    <w:rsid w:val="00E57EAD"/>
    <w:rsid w:val="00E607F8"/>
    <w:rsid w:val="00E60CDD"/>
    <w:rsid w:val="00E60CF7"/>
    <w:rsid w:val="00E60D14"/>
    <w:rsid w:val="00E60DDF"/>
    <w:rsid w:val="00E61030"/>
    <w:rsid w:val="00E6160F"/>
    <w:rsid w:val="00E61768"/>
    <w:rsid w:val="00E61E50"/>
    <w:rsid w:val="00E6217C"/>
    <w:rsid w:val="00E622C3"/>
    <w:rsid w:val="00E6250E"/>
    <w:rsid w:val="00E62BE9"/>
    <w:rsid w:val="00E62D61"/>
    <w:rsid w:val="00E632BF"/>
    <w:rsid w:val="00E635D6"/>
    <w:rsid w:val="00E63FEB"/>
    <w:rsid w:val="00E640D4"/>
    <w:rsid w:val="00E6453A"/>
    <w:rsid w:val="00E648C7"/>
    <w:rsid w:val="00E649E0"/>
    <w:rsid w:val="00E64BF8"/>
    <w:rsid w:val="00E64DDF"/>
    <w:rsid w:val="00E64EA9"/>
    <w:rsid w:val="00E650AC"/>
    <w:rsid w:val="00E65244"/>
    <w:rsid w:val="00E656FA"/>
    <w:rsid w:val="00E6595F"/>
    <w:rsid w:val="00E65BB4"/>
    <w:rsid w:val="00E65C29"/>
    <w:rsid w:val="00E65C55"/>
    <w:rsid w:val="00E65C6C"/>
    <w:rsid w:val="00E66F24"/>
    <w:rsid w:val="00E67342"/>
    <w:rsid w:val="00E67853"/>
    <w:rsid w:val="00E67ADA"/>
    <w:rsid w:val="00E67C62"/>
    <w:rsid w:val="00E67E1F"/>
    <w:rsid w:val="00E67EF0"/>
    <w:rsid w:val="00E70378"/>
    <w:rsid w:val="00E705CC"/>
    <w:rsid w:val="00E7099A"/>
    <w:rsid w:val="00E71220"/>
    <w:rsid w:val="00E712B7"/>
    <w:rsid w:val="00E71602"/>
    <w:rsid w:val="00E718C9"/>
    <w:rsid w:val="00E7244E"/>
    <w:rsid w:val="00E727D2"/>
    <w:rsid w:val="00E73258"/>
    <w:rsid w:val="00E73627"/>
    <w:rsid w:val="00E73667"/>
    <w:rsid w:val="00E73768"/>
    <w:rsid w:val="00E742FD"/>
    <w:rsid w:val="00E743D2"/>
    <w:rsid w:val="00E747AC"/>
    <w:rsid w:val="00E754E4"/>
    <w:rsid w:val="00E755B3"/>
    <w:rsid w:val="00E75C21"/>
    <w:rsid w:val="00E75D52"/>
    <w:rsid w:val="00E75F72"/>
    <w:rsid w:val="00E76D2E"/>
    <w:rsid w:val="00E77038"/>
    <w:rsid w:val="00E7772F"/>
    <w:rsid w:val="00E77807"/>
    <w:rsid w:val="00E77C00"/>
    <w:rsid w:val="00E77EB8"/>
    <w:rsid w:val="00E800ED"/>
    <w:rsid w:val="00E80113"/>
    <w:rsid w:val="00E80590"/>
    <w:rsid w:val="00E8072F"/>
    <w:rsid w:val="00E80CCD"/>
    <w:rsid w:val="00E80D20"/>
    <w:rsid w:val="00E811DB"/>
    <w:rsid w:val="00E81710"/>
    <w:rsid w:val="00E8171D"/>
    <w:rsid w:val="00E81877"/>
    <w:rsid w:val="00E81978"/>
    <w:rsid w:val="00E81BA8"/>
    <w:rsid w:val="00E820A4"/>
    <w:rsid w:val="00E820AD"/>
    <w:rsid w:val="00E8212C"/>
    <w:rsid w:val="00E827C5"/>
    <w:rsid w:val="00E830FB"/>
    <w:rsid w:val="00E835B4"/>
    <w:rsid w:val="00E836B2"/>
    <w:rsid w:val="00E8373E"/>
    <w:rsid w:val="00E83949"/>
    <w:rsid w:val="00E83BFB"/>
    <w:rsid w:val="00E83CDA"/>
    <w:rsid w:val="00E83CE5"/>
    <w:rsid w:val="00E83CFD"/>
    <w:rsid w:val="00E83E67"/>
    <w:rsid w:val="00E84598"/>
    <w:rsid w:val="00E845EB"/>
    <w:rsid w:val="00E848C5"/>
    <w:rsid w:val="00E84E26"/>
    <w:rsid w:val="00E84EF4"/>
    <w:rsid w:val="00E84FAC"/>
    <w:rsid w:val="00E851FB"/>
    <w:rsid w:val="00E85345"/>
    <w:rsid w:val="00E853E2"/>
    <w:rsid w:val="00E8565A"/>
    <w:rsid w:val="00E85675"/>
    <w:rsid w:val="00E85A36"/>
    <w:rsid w:val="00E85BF0"/>
    <w:rsid w:val="00E85E2C"/>
    <w:rsid w:val="00E86B3E"/>
    <w:rsid w:val="00E86C23"/>
    <w:rsid w:val="00E86C3F"/>
    <w:rsid w:val="00E86CA8"/>
    <w:rsid w:val="00E873CB"/>
    <w:rsid w:val="00E8766F"/>
    <w:rsid w:val="00E876C6"/>
    <w:rsid w:val="00E90089"/>
    <w:rsid w:val="00E9011C"/>
    <w:rsid w:val="00E90156"/>
    <w:rsid w:val="00E9112C"/>
    <w:rsid w:val="00E9146F"/>
    <w:rsid w:val="00E9149B"/>
    <w:rsid w:val="00E918B9"/>
    <w:rsid w:val="00E918DF"/>
    <w:rsid w:val="00E91DEC"/>
    <w:rsid w:val="00E91E40"/>
    <w:rsid w:val="00E92038"/>
    <w:rsid w:val="00E923C1"/>
    <w:rsid w:val="00E927A0"/>
    <w:rsid w:val="00E92B1B"/>
    <w:rsid w:val="00E92B4B"/>
    <w:rsid w:val="00E92BB9"/>
    <w:rsid w:val="00E92BC1"/>
    <w:rsid w:val="00E92C0F"/>
    <w:rsid w:val="00E92C24"/>
    <w:rsid w:val="00E9304D"/>
    <w:rsid w:val="00E930E4"/>
    <w:rsid w:val="00E934BF"/>
    <w:rsid w:val="00E93639"/>
    <w:rsid w:val="00E93A74"/>
    <w:rsid w:val="00E94187"/>
    <w:rsid w:val="00E9447C"/>
    <w:rsid w:val="00E94CC7"/>
    <w:rsid w:val="00E94D73"/>
    <w:rsid w:val="00E94E51"/>
    <w:rsid w:val="00E95137"/>
    <w:rsid w:val="00E9535E"/>
    <w:rsid w:val="00E95695"/>
    <w:rsid w:val="00E95A8F"/>
    <w:rsid w:val="00E95C7C"/>
    <w:rsid w:val="00E96351"/>
    <w:rsid w:val="00E964DF"/>
    <w:rsid w:val="00E9658E"/>
    <w:rsid w:val="00E9665C"/>
    <w:rsid w:val="00E96768"/>
    <w:rsid w:val="00E9681B"/>
    <w:rsid w:val="00E96B58"/>
    <w:rsid w:val="00E96B92"/>
    <w:rsid w:val="00E96E5B"/>
    <w:rsid w:val="00E9760E"/>
    <w:rsid w:val="00E97754"/>
    <w:rsid w:val="00E979EF"/>
    <w:rsid w:val="00E97AC6"/>
    <w:rsid w:val="00E97BD4"/>
    <w:rsid w:val="00E97EBF"/>
    <w:rsid w:val="00EA0135"/>
    <w:rsid w:val="00EA05D5"/>
    <w:rsid w:val="00EA0A55"/>
    <w:rsid w:val="00EA0A5B"/>
    <w:rsid w:val="00EA10A5"/>
    <w:rsid w:val="00EA1759"/>
    <w:rsid w:val="00EA17A0"/>
    <w:rsid w:val="00EA17B6"/>
    <w:rsid w:val="00EA1945"/>
    <w:rsid w:val="00EA1DBB"/>
    <w:rsid w:val="00EA1E33"/>
    <w:rsid w:val="00EA25FF"/>
    <w:rsid w:val="00EA2AC3"/>
    <w:rsid w:val="00EA2AC6"/>
    <w:rsid w:val="00EA2E8D"/>
    <w:rsid w:val="00EA3353"/>
    <w:rsid w:val="00EA35C4"/>
    <w:rsid w:val="00EA369E"/>
    <w:rsid w:val="00EA36E2"/>
    <w:rsid w:val="00EA3A0E"/>
    <w:rsid w:val="00EA3C36"/>
    <w:rsid w:val="00EA40C1"/>
    <w:rsid w:val="00EA4424"/>
    <w:rsid w:val="00EA4475"/>
    <w:rsid w:val="00EA45B4"/>
    <w:rsid w:val="00EA4B34"/>
    <w:rsid w:val="00EA4C72"/>
    <w:rsid w:val="00EA5559"/>
    <w:rsid w:val="00EA5772"/>
    <w:rsid w:val="00EA5FD1"/>
    <w:rsid w:val="00EA619E"/>
    <w:rsid w:val="00EA6BC3"/>
    <w:rsid w:val="00EA6BE0"/>
    <w:rsid w:val="00EA6BFD"/>
    <w:rsid w:val="00EA7284"/>
    <w:rsid w:val="00EA7960"/>
    <w:rsid w:val="00EA7C4C"/>
    <w:rsid w:val="00EA7CA9"/>
    <w:rsid w:val="00EA7D4D"/>
    <w:rsid w:val="00EB00C5"/>
    <w:rsid w:val="00EB0CC9"/>
    <w:rsid w:val="00EB0D9A"/>
    <w:rsid w:val="00EB1098"/>
    <w:rsid w:val="00EB111E"/>
    <w:rsid w:val="00EB1482"/>
    <w:rsid w:val="00EB1970"/>
    <w:rsid w:val="00EB1B98"/>
    <w:rsid w:val="00EB1CE6"/>
    <w:rsid w:val="00EB2188"/>
    <w:rsid w:val="00EB2380"/>
    <w:rsid w:val="00EB23AE"/>
    <w:rsid w:val="00EB3035"/>
    <w:rsid w:val="00EB3135"/>
    <w:rsid w:val="00EB349D"/>
    <w:rsid w:val="00EB409F"/>
    <w:rsid w:val="00EB45A7"/>
    <w:rsid w:val="00EB4683"/>
    <w:rsid w:val="00EB4DE5"/>
    <w:rsid w:val="00EB4FB8"/>
    <w:rsid w:val="00EB50D3"/>
    <w:rsid w:val="00EB5380"/>
    <w:rsid w:val="00EB56B1"/>
    <w:rsid w:val="00EB5A30"/>
    <w:rsid w:val="00EB5B82"/>
    <w:rsid w:val="00EB5CF1"/>
    <w:rsid w:val="00EB6324"/>
    <w:rsid w:val="00EB69BE"/>
    <w:rsid w:val="00EB6A2F"/>
    <w:rsid w:val="00EB6A6A"/>
    <w:rsid w:val="00EB7572"/>
    <w:rsid w:val="00EB7627"/>
    <w:rsid w:val="00EB7F43"/>
    <w:rsid w:val="00EC0A5C"/>
    <w:rsid w:val="00EC0C9F"/>
    <w:rsid w:val="00EC105F"/>
    <w:rsid w:val="00EC1675"/>
    <w:rsid w:val="00EC233F"/>
    <w:rsid w:val="00EC243C"/>
    <w:rsid w:val="00EC25D8"/>
    <w:rsid w:val="00EC2A11"/>
    <w:rsid w:val="00EC2A27"/>
    <w:rsid w:val="00EC2EB6"/>
    <w:rsid w:val="00EC33FA"/>
    <w:rsid w:val="00EC349A"/>
    <w:rsid w:val="00EC351C"/>
    <w:rsid w:val="00EC3968"/>
    <w:rsid w:val="00EC3B8D"/>
    <w:rsid w:val="00EC3F4B"/>
    <w:rsid w:val="00EC3FF3"/>
    <w:rsid w:val="00EC4379"/>
    <w:rsid w:val="00EC442A"/>
    <w:rsid w:val="00EC4C93"/>
    <w:rsid w:val="00EC4D8B"/>
    <w:rsid w:val="00EC5988"/>
    <w:rsid w:val="00EC5CF9"/>
    <w:rsid w:val="00EC5F1F"/>
    <w:rsid w:val="00EC6216"/>
    <w:rsid w:val="00EC6254"/>
    <w:rsid w:val="00EC62C0"/>
    <w:rsid w:val="00EC6474"/>
    <w:rsid w:val="00EC6530"/>
    <w:rsid w:val="00EC65B9"/>
    <w:rsid w:val="00EC6B6B"/>
    <w:rsid w:val="00EC6BC1"/>
    <w:rsid w:val="00EC6F12"/>
    <w:rsid w:val="00EC7257"/>
    <w:rsid w:val="00EC7329"/>
    <w:rsid w:val="00EC77CC"/>
    <w:rsid w:val="00EC7C45"/>
    <w:rsid w:val="00ED0174"/>
    <w:rsid w:val="00ED0342"/>
    <w:rsid w:val="00ED0759"/>
    <w:rsid w:val="00ED0C08"/>
    <w:rsid w:val="00ED0D88"/>
    <w:rsid w:val="00ED0EAF"/>
    <w:rsid w:val="00ED10DF"/>
    <w:rsid w:val="00ED1239"/>
    <w:rsid w:val="00ED13B2"/>
    <w:rsid w:val="00ED1806"/>
    <w:rsid w:val="00ED2564"/>
    <w:rsid w:val="00ED2631"/>
    <w:rsid w:val="00ED2B08"/>
    <w:rsid w:val="00ED3013"/>
    <w:rsid w:val="00ED3125"/>
    <w:rsid w:val="00ED31E8"/>
    <w:rsid w:val="00ED372A"/>
    <w:rsid w:val="00ED383D"/>
    <w:rsid w:val="00ED398B"/>
    <w:rsid w:val="00ED3A99"/>
    <w:rsid w:val="00ED44A3"/>
    <w:rsid w:val="00ED44F2"/>
    <w:rsid w:val="00ED4814"/>
    <w:rsid w:val="00ED53EB"/>
    <w:rsid w:val="00ED5456"/>
    <w:rsid w:val="00ED5637"/>
    <w:rsid w:val="00ED59F2"/>
    <w:rsid w:val="00ED5B6A"/>
    <w:rsid w:val="00ED5C72"/>
    <w:rsid w:val="00ED5DFB"/>
    <w:rsid w:val="00ED5E31"/>
    <w:rsid w:val="00ED660D"/>
    <w:rsid w:val="00ED6773"/>
    <w:rsid w:val="00ED6D3A"/>
    <w:rsid w:val="00ED7106"/>
    <w:rsid w:val="00ED71F7"/>
    <w:rsid w:val="00ED7318"/>
    <w:rsid w:val="00ED74A5"/>
    <w:rsid w:val="00ED7570"/>
    <w:rsid w:val="00EE01DB"/>
    <w:rsid w:val="00EE039E"/>
    <w:rsid w:val="00EE0619"/>
    <w:rsid w:val="00EE0A56"/>
    <w:rsid w:val="00EE0AD6"/>
    <w:rsid w:val="00EE0BAC"/>
    <w:rsid w:val="00EE0C59"/>
    <w:rsid w:val="00EE0FB2"/>
    <w:rsid w:val="00EE14DF"/>
    <w:rsid w:val="00EE1B32"/>
    <w:rsid w:val="00EE2B0B"/>
    <w:rsid w:val="00EE2C20"/>
    <w:rsid w:val="00EE2DDA"/>
    <w:rsid w:val="00EE2E1D"/>
    <w:rsid w:val="00EE300F"/>
    <w:rsid w:val="00EE3199"/>
    <w:rsid w:val="00EE3B57"/>
    <w:rsid w:val="00EE3D23"/>
    <w:rsid w:val="00EE4103"/>
    <w:rsid w:val="00EE4106"/>
    <w:rsid w:val="00EE42C3"/>
    <w:rsid w:val="00EE487A"/>
    <w:rsid w:val="00EE4C7C"/>
    <w:rsid w:val="00EE4DB1"/>
    <w:rsid w:val="00EE5642"/>
    <w:rsid w:val="00EE5AC7"/>
    <w:rsid w:val="00EE5AF9"/>
    <w:rsid w:val="00EE60EF"/>
    <w:rsid w:val="00EE6137"/>
    <w:rsid w:val="00EE6428"/>
    <w:rsid w:val="00EE674B"/>
    <w:rsid w:val="00EE6A8E"/>
    <w:rsid w:val="00EE71C8"/>
    <w:rsid w:val="00EE71D4"/>
    <w:rsid w:val="00EE737F"/>
    <w:rsid w:val="00EE767E"/>
    <w:rsid w:val="00EE76ED"/>
    <w:rsid w:val="00EE7B24"/>
    <w:rsid w:val="00EE7E1A"/>
    <w:rsid w:val="00EF0013"/>
    <w:rsid w:val="00EF019B"/>
    <w:rsid w:val="00EF0775"/>
    <w:rsid w:val="00EF0BC9"/>
    <w:rsid w:val="00EF10B2"/>
    <w:rsid w:val="00EF11D4"/>
    <w:rsid w:val="00EF1526"/>
    <w:rsid w:val="00EF1720"/>
    <w:rsid w:val="00EF1873"/>
    <w:rsid w:val="00EF2092"/>
    <w:rsid w:val="00EF210F"/>
    <w:rsid w:val="00EF2335"/>
    <w:rsid w:val="00EF29FE"/>
    <w:rsid w:val="00EF2B39"/>
    <w:rsid w:val="00EF310B"/>
    <w:rsid w:val="00EF33BC"/>
    <w:rsid w:val="00EF3A75"/>
    <w:rsid w:val="00EF3D0C"/>
    <w:rsid w:val="00EF3E9E"/>
    <w:rsid w:val="00EF4409"/>
    <w:rsid w:val="00EF44E9"/>
    <w:rsid w:val="00EF450D"/>
    <w:rsid w:val="00EF45D7"/>
    <w:rsid w:val="00EF4611"/>
    <w:rsid w:val="00EF47C3"/>
    <w:rsid w:val="00EF48BC"/>
    <w:rsid w:val="00EF4967"/>
    <w:rsid w:val="00EF5373"/>
    <w:rsid w:val="00EF541C"/>
    <w:rsid w:val="00EF5483"/>
    <w:rsid w:val="00EF5A9C"/>
    <w:rsid w:val="00EF5CC9"/>
    <w:rsid w:val="00EF5D62"/>
    <w:rsid w:val="00EF5FEC"/>
    <w:rsid w:val="00EF6027"/>
    <w:rsid w:val="00EF6099"/>
    <w:rsid w:val="00EF6183"/>
    <w:rsid w:val="00EF61D5"/>
    <w:rsid w:val="00EF651B"/>
    <w:rsid w:val="00EF676F"/>
    <w:rsid w:val="00EF6DAE"/>
    <w:rsid w:val="00EF6FB7"/>
    <w:rsid w:val="00EF6FC3"/>
    <w:rsid w:val="00EF71BD"/>
    <w:rsid w:val="00EF72CB"/>
    <w:rsid w:val="00EF72D1"/>
    <w:rsid w:val="00EF736B"/>
    <w:rsid w:val="00EF74A5"/>
    <w:rsid w:val="00EF7651"/>
    <w:rsid w:val="00EF7E81"/>
    <w:rsid w:val="00EF7F1C"/>
    <w:rsid w:val="00F00336"/>
    <w:rsid w:val="00F0039A"/>
    <w:rsid w:val="00F008B6"/>
    <w:rsid w:val="00F0093A"/>
    <w:rsid w:val="00F00B97"/>
    <w:rsid w:val="00F00F8C"/>
    <w:rsid w:val="00F01233"/>
    <w:rsid w:val="00F017DE"/>
    <w:rsid w:val="00F01C9D"/>
    <w:rsid w:val="00F01F50"/>
    <w:rsid w:val="00F02370"/>
    <w:rsid w:val="00F02871"/>
    <w:rsid w:val="00F029BA"/>
    <w:rsid w:val="00F02C83"/>
    <w:rsid w:val="00F02E24"/>
    <w:rsid w:val="00F0301F"/>
    <w:rsid w:val="00F032DC"/>
    <w:rsid w:val="00F03DFF"/>
    <w:rsid w:val="00F03E8D"/>
    <w:rsid w:val="00F0422A"/>
    <w:rsid w:val="00F049F3"/>
    <w:rsid w:val="00F04AF2"/>
    <w:rsid w:val="00F04CE7"/>
    <w:rsid w:val="00F04E85"/>
    <w:rsid w:val="00F05C75"/>
    <w:rsid w:val="00F066D7"/>
    <w:rsid w:val="00F0681C"/>
    <w:rsid w:val="00F069B7"/>
    <w:rsid w:val="00F06F01"/>
    <w:rsid w:val="00F06F97"/>
    <w:rsid w:val="00F070F8"/>
    <w:rsid w:val="00F07174"/>
    <w:rsid w:val="00F0728D"/>
    <w:rsid w:val="00F0763C"/>
    <w:rsid w:val="00F07843"/>
    <w:rsid w:val="00F07DCF"/>
    <w:rsid w:val="00F07F57"/>
    <w:rsid w:val="00F1013C"/>
    <w:rsid w:val="00F107B8"/>
    <w:rsid w:val="00F10BFD"/>
    <w:rsid w:val="00F10D5A"/>
    <w:rsid w:val="00F10D66"/>
    <w:rsid w:val="00F112BC"/>
    <w:rsid w:val="00F1157C"/>
    <w:rsid w:val="00F117E4"/>
    <w:rsid w:val="00F11EC8"/>
    <w:rsid w:val="00F12084"/>
    <w:rsid w:val="00F120DD"/>
    <w:rsid w:val="00F124B8"/>
    <w:rsid w:val="00F12702"/>
    <w:rsid w:val="00F128CE"/>
    <w:rsid w:val="00F12BB8"/>
    <w:rsid w:val="00F12C6F"/>
    <w:rsid w:val="00F13DB6"/>
    <w:rsid w:val="00F1429A"/>
    <w:rsid w:val="00F14896"/>
    <w:rsid w:val="00F14A28"/>
    <w:rsid w:val="00F14A98"/>
    <w:rsid w:val="00F14C76"/>
    <w:rsid w:val="00F153DE"/>
    <w:rsid w:val="00F15596"/>
    <w:rsid w:val="00F15AD5"/>
    <w:rsid w:val="00F15F0F"/>
    <w:rsid w:val="00F161E1"/>
    <w:rsid w:val="00F1621C"/>
    <w:rsid w:val="00F169C6"/>
    <w:rsid w:val="00F174C5"/>
    <w:rsid w:val="00F17518"/>
    <w:rsid w:val="00F179D9"/>
    <w:rsid w:val="00F2003F"/>
    <w:rsid w:val="00F20241"/>
    <w:rsid w:val="00F20D01"/>
    <w:rsid w:val="00F21139"/>
    <w:rsid w:val="00F21296"/>
    <w:rsid w:val="00F2193C"/>
    <w:rsid w:val="00F21E9D"/>
    <w:rsid w:val="00F2206E"/>
    <w:rsid w:val="00F22117"/>
    <w:rsid w:val="00F2235F"/>
    <w:rsid w:val="00F22726"/>
    <w:rsid w:val="00F228E8"/>
    <w:rsid w:val="00F22C3C"/>
    <w:rsid w:val="00F22C80"/>
    <w:rsid w:val="00F23438"/>
    <w:rsid w:val="00F2356E"/>
    <w:rsid w:val="00F23684"/>
    <w:rsid w:val="00F23D0C"/>
    <w:rsid w:val="00F23D17"/>
    <w:rsid w:val="00F247F3"/>
    <w:rsid w:val="00F2482F"/>
    <w:rsid w:val="00F24DC0"/>
    <w:rsid w:val="00F24E3C"/>
    <w:rsid w:val="00F25323"/>
    <w:rsid w:val="00F2554E"/>
    <w:rsid w:val="00F25BC2"/>
    <w:rsid w:val="00F2604A"/>
    <w:rsid w:val="00F2655C"/>
    <w:rsid w:val="00F265E6"/>
    <w:rsid w:val="00F26675"/>
    <w:rsid w:val="00F26678"/>
    <w:rsid w:val="00F269CB"/>
    <w:rsid w:val="00F26A2C"/>
    <w:rsid w:val="00F2709B"/>
    <w:rsid w:val="00F27238"/>
    <w:rsid w:val="00F27295"/>
    <w:rsid w:val="00F2765F"/>
    <w:rsid w:val="00F27875"/>
    <w:rsid w:val="00F279CE"/>
    <w:rsid w:val="00F27ACD"/>
    <w:rsid w:val="00F27ED9"/>
    <w:rsid w:val="00F27F88"/>
    <w:rsid w:val="00F301ED"/>
    <w:rsid w:val="00F302FE"/>
    <w:rsid w:val="00F303E3"/>
    <w:rsid w:val="00F30870"/>
    <w:rsid w:val="00F309EE"/>
    <w:rsid w:val="00F30B02"/>
    <w:rsid w:val="00F30D13"/>
    <w:rsid w:val="00F30E8A"/>
    <w:rsid w:val="00F30F77"/>
    <w:rsid w:val="00F30F87"/>
    <w:rsid w:val="00F31123"/>
    <w:rsid w:val="00F3147C"/>
    <w:rsid w:val="00F320F1"/>
    <w:rsid w:val="00F3226F"/>
    <w:rsid w:val="00F323FC"/>
    <w:rsid w:val="00F32EF7"/>
    <w:rsid w:val="00F33051"/>
    <w:rsid w:val="00F33233"/>
    <w:rsid w:val="00F3371B"/>
    <w:rsid w:val="00F33744"/>
    <w:rsid w:val="00F33A9D"/>
    <w:rsid w:val="00F33B90"/>
    <w:rsid w:val="00F3431C"/>
    <w:rsid w:val="00F344CB"/>
    <w:rsid w:val="00F344D7"/>
    <w:rsid w:val="00F352C3"/>
    <w:rsid w:val="00F35517"/>
    <w:rsid w:val="00F35B9A"/>
    <w:rsid w:val="00F35D62"/>
    <w:rsid w:val="00F36548"/>
    <w:rsid w:val="00F3664C"/>
    <w:rsid w:val="00F36826"/>
    <w:rsid w:val="00F36AF3"/>
    <w:rsid w:val="00F36E8F"/>
    <w:rsid w:val="00F37149"/>
    <w:rsid w:val="00F3748B"/>
    <w:rsid w:val="00F374D2"/>
    <w:rsid w:val="00F37B45"/>
    <w:rsid w:val="00F400D4"/>
    <w:rsid w:val="00F40220"/>
    <w:rsid w:val="00F40245"/>
    <w:rsid w:val="00F40662"/>
    <w:rsid w:val="00F406F8"/>
    <w:rsid w:val="00F4077C"/>
    <w:rsid w:val="00F40D4A"/>
    <w:rsid w:val="00F40F3E"/>
    <w:rsid w:val="00F41308"/>
    <w:rsid w:val="00F41319"/>
    <w:rsid w:val="00F41343"/>
    <w:rsid w:val="00F416A5"/>
    <w:rsid w:val="00F41FAA"/>
    <w:rsid w:val="00F42366"/>
    <w:rsid w:val="00F42C90"/>
    <w:rsid w:val="00F43177"/>
    <w:rsid w:val="00F4347E"/>
    <w:rsid w:val="00F43679"/>
    <w:rsid w:val="00F436E2"/>
    <w:rsid w:val="00F43826"/>
    <w:rsid w:val="00F438C6"/>
    <w:rsid w:val="00F43E2B"/>
    <w:rsid w:val="00F442B1"/>
    <w:rsid w:val="00F44467"/>
    <w:rsid w:val="00F44806"/>
    <w:rsid w:val="00F448D7"/>
    <w:rsid w:val="00F44AA0"/>
    <w:rsid w:val="00F44C34"/>
    <w:rsid w:val="00F453AF"/>
    <w:rsid w:val="00F4561A"/>
    <w:rsid w:val="00F457C6"/>
    <w:rsid w:val="00F459E9"/>
    <w:rsid w:val="00F45BD1"/>
    <w:rsid w:val="00F45C32"/>
    <w:rsid w:val="00F45CE2"/>
    <w:rsid w:val="00F45D39"/>
    <w:rsid w:val="00F460B7"/>
    <w:rsid w:val="00F4637F"/>
    <w:rsid w:val="00F46506"/>
    <w:rsid w:val="00F46726"/>
    <w:rsid w:val="00F4689B"/>
    <w:rsid w:val="00F46974"/>
    <w:rsid w:val="00F46B54"/>
    <w:rsid w:val="00F46BBB"/>
    <w:rsid w:val="00F46C81"/>
    <w:rsid w:val="00F47033"/>
    <w:rsid w:val="00F475EE"/>
    <w:rsid w:val="00F4760C"/>
    <w:rsid w:val="00F4777D"/>
    <w:rsid w:val="00F47950"/>
    <w:rsid w:val="00F479A2"/>
    <w:rsid w:val="00F47A2C"/>
    <w:rsid w:val="00F5009E"/>
    <w:rsid w:val="00F501C6"/>
    <w:rsid w:val="00F506CA"/>
    <w:rsid w:val="00F506E6"/>
    <w:rsid w:val="00F508C1"/>
    <w:rsid w:val="00F517FD"/>
    <w:rsid w:val="00F51882"/>
    <w:rsid w:val="00F51E29"/>
    <w:rsid w:val="00F51ED0"/>
    <w:rsid w:val="00F5204E"/>
    <w:rsid w:val="00F52181"/>
    <w:rsid w:val="00F523E6"/>
    <w:rsid w:val="00F529BF"/>
    <w:rsid w:val="00F52FB9"/>
    <w:rsid w:val="00F53279"/>
    <w:rsid w:val="00F5381E"/>
    <w:rsid w:val="00F53903"/>
    <w:rsid w:val="00F53C64"/>
    <w:rsid w:val="00F53DDB"/>
    <w:rsid w:val="00F5409B"/>
    <w:rsid w:val="00F545FE"/>
    <w:rsid w:val="00F54645"/>
    <w:rsid w:val="00F54874"/>
    <w:rsid w:val="00F54942"/>
    <w:rsid w:val="00F54AF1"/>
    <w:rsid w:val="00F54C03"/>
    <w:rsid w:val="00F5585D"/>
    <w:rsid w:val="00F55C12"/>
    <w:rsid w:val="00F55DC1"/>
    <w:rsid w:val="00F55EC6"/>
    <w:rsid w:val="00F55FF7"/>
    <w:rsid w:val="00F56052"/>
    <w:rsid w:val="00F56754"/>
    <w:rsid w:val="00F567C9"/>
    <w:rsid w:val="00F568D9"/>
    <w:rsid w:val="00F56AF3"/>
    <w:rsid w:val="00F56D12"/>
    <w:rsid w:val="00F56DD4"/>
    <w:rsid w:val="00F56DFE"/>
    <w:rsid w:val="00F571F2"/>
    <w:rsid w:val="00F574A1"/>
    <w:rsid w:val="00F57647"/>
    <w:rsid w:val="00F5789C"/>
    <w:rsid w:val="00F602AB"/>
    <w:rsid w:val="00F602BD"/>
    <w:rsid w:val="00F603CA"/>
    <w:rsid w:val="00F60CEE"/>
    <w:rsid w:val="00F61B14"/>
    <w:rsid w:val="00F61B34"/>
    <w:rsid w:val="00F61EE4"/>
    <w:rsid w:val="00F61FDA"/>
    <w:rsid w:val="00F62252"/>
    <w:rsid w:val="00F62E59"/>
    <w:rsid w:val="00F63040"/>
    <w:rsid w:val="00F6318B"/>
    <w:rsid w:val="00F635A6"/>
    <w:rsid w:val="00F6377A"/>
    <w:rsid w:val="00F640EC"/>
    <w:rsid w:val="00F64137"/>
    <w:rsid w:val="00F642F0"/>
    <w:rsid w:val="00F64703"/>
    <w:rsid w:val="00F647A3"/>
    <w:rsid w:val="00F647C9"/>
    <w:rsid w:val="00F64B4C"/>
    <w:rsid w:val="00F64E64"/>
    <w:rsid w:val="00F64E76"/>
    <w:rsid w:val="00F656C3"/>
    <w:rsid w:val="00F65B34"/>
    <w:rsid w:val="00F6615C"/>
    <w:rsid w:val="00F66436"/>
    <w:rsid w:val="00F668DF"/>
    <w:rsid w:val="00F66B2E"/>
    <w:rsid w:val="00F66BB4"/>
    <w:rsid w:val="00F6706D"/>
    <w:rsid w:val="00F67579"/>
    <w:rsid w:val="00F67657"/>
    <w:rsid w:val="00F67A7B"/>
    <w:rsid w:val="00F67EE7"/>
    <w:rsid w:val="00F700D7"/>
    <w:rsid w:val="00F70486"/>
    <w:rsid w:val="00F7080E"/>
    <w:rsid w:val="00F70B38"/>
    <w:rsid w:val="00F70F5D"/>
    <w:rsid w:val="00F70F8D"/>
    <w:rsid w:val="00F710A1"/>
    <w:rsid w:val="00F71202"/>
    <w:rsid w:val="00F7121D"/>
    <w:rsid w:val="00F712B8"/>
    <w:rsid w:val="00F7139E"/>
    <w:rsid w:val="00F7144B"/>
    <w:rsid w:val="00F718A1"/>
    <w:rsid w:val="00F71E05"/>
    <w:rsid w:val="00F71EB0"/>
    <w:rsid w:val="00F722D9"/>
    <w:rsid w:val="00F72369"/>
    <w:rsid w:val="00F72744"/>
    <w:rsid w:val="00F7312F"/>
    <w:rsid w:val="00F73201"/>
    <w:rsid w:val="00F73505"/>
    <w:rsid w:val="00F735CD"/>
    <w:rsid w:val="00F735EE"/>
    <w:rsid w:val="00F736EB"/>
    <w:rsid w:val="00F73A09"/>
    <w:rsid w:val="00F73C3D"/>
    <w:rsid w:val="00F73ECE"/>
    <w:rsid w:val="00F74231"/>
    <w:rsid w:val="00F7437E"/>
    <w:rsid w:val="00F74495"/>
    <w:rsid w:val="00F746AF"/>
    <w:rsid w:val="00F746FB"/>
    <w:rsid w:val="00F748FD"/>
    <w:rsid w:val="00F74B88"/>
    <w:rsid w:val="00F74F5C"/>
    <w:rsid w:val="00F751CB"/>
    <w:rsid w:val="00F751FD"/>
    <w:rsid w:val="00F7606B"/>
    <w:rsid w:val="00F7637D"/>
    <w:rsid w:val="00F763F3"/>
    <w:rsid w:val="00F7691F"/>
    <w:rsid w:val="00F76B15"/>
    <w:rsid w:val="00F76F6F"/>
    <w:rsid w:val="00F772D0"/>
    <w:rsid w:val="00F779BA"/>
    <w:rsid w:val="00F77A1B"/>
    <w:rsid w:val="00F80006"/>
    <w:rsid w:val="00F8020E"/>
    <w:rsid w:val="00F8071B"/>
    <w:rsid w:val="00F807C9"/>
    <w:rsid w:val="00F80B9E"/>
    <w:rsid w:val="00F80F70"/>
    <w:rsid w:val="00F813BA"/>
    <w:rsid w:val="00F81B69"/>
    <w:rsid w:val="00F821B2"/>
    <w:rsid w:val="00F823A4"/>
    <w:rsid w:val="00F828CA"/>
    <w:rsid w:val="00F82DA6"/>
    <w:rsid w:val="00F82FC2"/>
    <w:rsid w:val="00F8310A"/>
    <w:rsid w:val="00F836C6"/>
    <w:rsid w:val="00F83712"/>
    <w:rsid w:val="00F838EB"/>
    <w:rsid w:val="00F8395C"/>
    <w:rsid w:val="00F83A8A"/>
    <w:rsid w:val="00F83F45"/>
    <w:rsid w:val="00F83FBE"/>
    <w:rsid w:val="00F848EF"/>
    <w:rsid w:val="00F852BD"/>
    <w:rsid w:val="00F852F4"/>
    <w:rsid w:val="00F85662"/>
    <w:rsid w:val="00F86175"/>
    <w:rsid w:val="00F86526"/>
    <w:rsid w:val="00F866A0"/>
    <w:rsid w:val="00F866B1"/>
    <w:rsid w:val="00F86731"/>
    <w:rsid w:val="00F8690F"/>
    <w:rsid w:val="00F870E3"/>
    <w:rsid w:val="00F874A9"/>
    <w:rsid w:val="00F8770A"/>
    <w:rsid w:val="00F8793C"/>
    <w:rsid w:val="00F901B5"/>
    <w:rsid w:val="00F9099C"/>
    <w:rsid w:val="00F90A38"/>
    <w:rsid w:val="00F90A52"/>
    <w:rsid w:val="00F90B02"/>
    <w:rsid w:val="00F90B95"/>
    <w:rsid w:val="00F90D83"/>
    <w:rsid w:val="00F90EB7"/>
    <w:rsid w:val="00F90FAE"/>
    <w:rsid w:val="00F913CB"/>
    <w:rsid w:val="00F91465"/>
    <w:rsid w:val="00F9187E"/>
    <w:rsid w:val="00F91A45"/>
    <w:rsid w:val="00F91D9A"/>
    <w:rsid w:val="00F91E3F"/>
    <w:rsid w:val="00F9208C"/>
    <w:rsid w:val="00F922F5"/>
    <w:rsid w:val="00F9259F"/>
    <w:rsid w:val="00F92888"/>
    <w:rsid w:val="00F92936"/>
    <w:rsid w:val="00F92A0C"/>
    <w:rsid w:val="00F92C73"/>
    <w:rsid w:val="00F93325"/>
    <w:rsid w:val="00F936CC"/>
    <w:rsid w:val="00F93E50"/>
    <w:rsid w:val="00F94883"/>
    <w:rsid w:val="00F94B6A"/>
    <w:rsid w:val="00F94B93"/>
    <w:rsid w:val="00F958E3"/>
    <w:rsid w:val="00F959DB"/>
    <w:rsid w:val="00F95C16"/>
    <w:rsid w:val="00F95F51"/>
    <w:rsid w:val="00F96290"/>
    <w:rsid w:val="00F968AC"/>
    <w:rsid w:val="00F968C9"/>
    <w:rsid w:val="00F96AB8"/>
    <w:rsid w:val="00F96B30"/>
    <w:rsid w:val="00F96D53"/>
    <w:rsid w:val="00F96ED9"/>
    <w:rsid w:val="00F96FB5"/>
    <w:rsid w:val="00FA0339"/>
    <w:rsid w:val="00FA03E7"/>
    <w:rsid w:val="00FA04FF"/>
    <w:rsid w:val="00FA07BB"/>
    <w:rsid w:val="00FA09AB"/>
    <w:rsid w:val="00FA0EBB"/>
    <w:rsid w:val="00FA106C"/>
    <w:rsid w:val="00FA178E"/>
    <w:rsid w:val="00FA1C96"/>
    <w:rsid w:val="00FA20B3"/>
    <w:rsid w:val="00FA20F1"/>
    <w:rsid w:val="00FA2148"/>
    <w:rsid w:val="00FA2344"/>
    <w:rsid w:val="00FA2603"/>
    <w:rsid w:val="00FA27BD"/>
    <w:rsid w:val="00FA2A61"/>
    <w:rsid w:val="00FA3226"/>
    <w:rsid w:val="00FA3E1D"/>
    <w:rsid w:val="00FA46C1"/>
    <w:rsid w:val="00FA4B12"/>
    <w:rsid w:val="00FA4DD8"/>
    <w:rsid w:val="00FA4E1E"/>
    <w:rsid w:val="00FA5036"/>
    <w:rsid w:val="00FA5370"/>
    <w:rsid w:val="00FA5411"/>
    <w:rsid w:val="00FA54C8"/>
    <w:rsid w:val="00FA5616"/>
    <w:rsid w:val="00FA5654"/>
    <w:rsid w:val="00FA5768"/>
    <w:rsid w:val="00FA57C1"/>
    <w:rsid w:val="00FA5983"/>
    <w:rsid w:val="00FA598D"/>
    <w:rsid w:val="00FA5DA0"/>
    <w:rsid w:val="00FA618C"/>
    <w:rsid w:val="00FA61D8"/>
    <w:rsid w:val="00FA6609"/>
    <w:rsid w:val="00FA676D"/>
    <w:rsid w:val="00FA6B6A"/>
    <w:rsid w:val="00FA6C70"/>
    <w:rsid w:val="00FA6CAA"/>
    <w:rsid w:val="00FA6DEA"/>
    <w:rsid w:val="00FA7060"/>
    <w:rsid w:val="00FA70C7"/>
    <w:rsid w:val="00FA718C"/>
    <w:rsid w:val="00FA71EA"/>
    <w:rsid w:val="00FA77A5"/>
    <w:rsid w:val="00FA77B4"/>
    <w:rsid w:val="00FA7955"/>
    <w:rsid w:val="00FA7E79"/>
    <w:rsid w:val="00FB03E8"/>
    <w:rsid w:val="00FB060B"/>
    <w:rsid w:val="00FB0A79"/>
    <w:rsid w:val="00FB0C6E"/>
    <w:rsid w:val="00FB125E"/>
    <w:rsid w:val="00FB150D"/>
    <w:rsid w:val="00FB165F"/>
    <w:rsid w:val="00FB18DA"/>
    <w:rsid w:val="00FB1BAA"/>
    <w:rsid w:val="00FB1EA5"/>
    <w:rsid w:val="00FB20CD"/>
    <w:rsid w:val="00FB29F6"/>
    <w:rsid w:val="00FB2C86"/>
    <w:rsid w:val="00FB2FD0"/>
    <w:rsid w:val="00FB3400"/>
    <w:rsid w:val="00FB342E"/>
    <w:rsid w:val="00FB3509"/>
    <w:rsid w:val="00FB36BD"/>
    <w:rsid w:val="00FB3831"/>
    <w:rsid w:val="00FB38B0"/>
    <w:rsid w:val="00FB3C7F"/>
    <w:rsid w:val="00FB3D15"/>
    <w:rsid w:val="00FB43F0"/>
    <w:rsid w:val="00FB4913"/>
    <w:rsid w:val="00FB4EF8"/>
    <w:rsid w:val="00FB50A7"/>
    <w:rsid w:val="00FB528C"/>
    <w:rsid w:val="00FB554C"/>
    <w:rsid w:val="00FB5B35"/>
    <w:rsid w:val="00FB5E10"/>
    <w:rsid w:val="00FB624E"/>
    <w:rsid w:val="00FB648A"/>
    <w:rsid w:val="00FB65F9"/>
    <w:rsid w:val="00FB695D"/>
    <w:rsid w:val="00FB6D52"/>
    <w:rsid w:val="00FB6DE2"/>
    <w:rsid w:val="00FB7CC5"/>
    <w:rsid w:val="00FB7EBB"/>
    <w:rsid w:val="00FC0206"/>
    <w:rsid w:val="00FC07B9"/>
    <w:rsid w:val="00FC0C72"/>
    <w:rsid w:val="00FC0D62"/>
    <w:rsid w:val="00FC0DC9"/>
    <w:rsid w:val="00FC0EB1"/>
    <w:rsid w:val="00FC1549"/>
    <w:rsid w:val="00FC18FD"/>
    <w:rsid w:val="00FC19B0"/>
    <w:rsid w:val="00FC23DD"/>
    <w:rsid w:val="00FC2489"/>
    <w:rsid w:val="00FC2950"/>
    <w:rsid w:val="00FC327F"/>
    <w:rsid w:val="00FC3466"/>
    <w:rsid w:val="00FC378E"/>
    <w:rsid w:val="00FC37B9"/>
    <w:rsid w:val="00FC3A49"/>
    <w:rsid w:val="00FC3D6C"/>
    <w:rsid w:val="00FC3DF5"/>
    <w:rsid w:val="00FC401B"/>
    <w:rsid w:val="00FC47DD"/>
    <w:rsid w:val="00FC486B"/>
    <w:rsid w:val="00FC48E1"/>
    <w:rsid w:val="00FC4990"/>
    <w:rsid w:val="00FC4C85"/>
    <w:rsid w:val="00FC520C"/>
    <w:rsid w:val="00FC540C"/>
    <w:rsid w:val="00FC541E"/>
    <w:rsid w:val="00FC5540"/>
    <w:rsid w:val="00FC564A"/>
    <w:rsid w:val="00FC63EA"/>
    <w:rsid w:val="00FC65F0"/>
    <w:rsid w:val="00FC6747"/>
    <w:rsid w:val="00FC6CA2"/>
    <w:rsid w:val="00FC6D4A"/>
    <w:rsid w:val="00FC7375"/>
    <w:rsid w:val="00FC73C5"/>
    <w:rsid w:val="00FC7ACF"/>
    <w:rsid w:val="00FC7C90"/>
    <w:rsid w:val="00FD0291"/>
    <w:rsid w:val="00FD0311"/>
    <w:rsid w:val="00FD047B"/>
    <w:rsid w:val="00FD04B7"/>
    <w:rsid w:val="00FD05A3"/>
    <w:rsid w:val="00FD0851"/>
    <w:rsid w:val="00FD0E93"/>
    <w:rsid w:val="00FD0EBA"/>
    <w:rsid w:val="00FD1D87"/>
    <w:rsid w:val="00FD201A"/>
    <w:rsid w:val="00FD21EE"/>
    <w:rsid w:val="00FD2969"/>
    <w:rsid w:val="00FD2F0A"/>
    <w:rsid w:val="00FD312D"/>
    <w:rsid w:val="00FD33B5"/>
    <w:rsid w:val="00FD35CC"/>
    <w:rsid w:val="00FD35E6"/>
    <w:rsid w:val="00FD3F5B"/>
    <w:rsid w:val="00FD4426"/>
    <w:rsid w:val="00FD4887"/>
    <w:rsid w:val="00FD49DE"/>
    <w:rsid w:val="00FD4E7C"/>
    <w:rsid w:val="00FD5010"/>
    <w:rsid w:val="00FD508A"/>
    <w:rsid w:val="00FD51DE"/>
    <w:rsid w:val="00FD546D"/>
    <w:rsid w:val="00FD549B"/>
    <w:rsid w:val="00FD57C2"/>
    <w:rsid w:val="00FD5B0C"/>
    <w:rsid w:val="00FD5DBC"/>
    <w:rsid w:val="00FD6185"/>
    <w:rsid w:val="00FD6286"/>
    <w:rsid w:val="00FD6458"/>
    <w:rsid w:val="00FD645D"/>
    <w:rsid w:val="00FD65B6"/>
    <w:rsid w:val="00FD68DC"/>
    <w:rsid w:val="00FD76C3"/>
    <w:rsid w:val="00FD7B72"/>
    <w:rsid w:val="00FD7EA2"/>
    <w:rsid w:val="00FE0679"/>
    <w:rsid w:val="00FE07ED"/>
    <w:rsid w:val="00FE0844"/>
    <w:rsid w:val="00FE0DD3"/>
    <w:rsid w:val="00FE0DF1"/>
    <w:rsid w:val="00FE0F1B"/>
    <w:rsid w:val="00FE14CF"/>
    <w:rsid w:val="00FE164E"/>
    <w:rsid w:val="00FE1872"/>
    <w:rsid w:val="00FE1BE6"/>
    <w:rsid w:val="00FE1E3E"/>
    <w:rsid w:val="00FE1F71"/>
    <w:rsid w:val="00FE2142"/>
    <w:rsid w:val="00FE2173"/>
    <w:rsid w:val="00FE2375"/>
    <w:rsid w:val="00FE2874"/>
    <w:rsid w:val="00FE2B13"/>
    <w:rsid w:val="00FE2C1B"/>
    <w:rsid w:val="00FE2CBB"/>
    <w:rsid w:val="00FE2DC5"/>
    <w:rsid w:val="00FE3219"/>
    <w:rsid w:val="00FE34B5"/>
    <w:rsid w:val="00FE384D"/>
    <w:rsid w:val="00FE3AC9"/>
    <w:rsid w:val="00FE3BF0"/>
    <w:rsid w:val="00FE42A0"/>
    <w:rsid w:val="00FE45C0"/>
    <w:rsid w:val="00FE4640"/>
    <w:rsid w:val="00FE4ED1"/>
    <w:rsid w:val="00FE50C6"/>
    <w:rsid w:val="00FE51F1"/>
    <w:rsid w:val="00FE5244"/>
    <w:rsid w:val="00FE5979"/>
    <w:rsid w:val="00FE5D19"/>
    <w:rsid w:val="00FE6189"/>
    <w:rsid w:val="00FE653F"/>
    <w:rsid w:val="00FE66F3"/>
    <w:rsid w:val="00FE67A1"/>
    <w:rsid w:val="00FE6B3B"/>
    <w:rsid w:val="00FE6C15"/>
    <w:rsid w:val="00FE6C5B"/>
    <w:rsid w:val="00FE7129"/>
    <w:rsid w:val="00FE767F"/>
    <w:rsid w:val="00FE7838"/>
    <w:rsid w:val="00FF00AB"/>
    <w:rsid w:val="00FF022D"/>
    <w:rsid w:val="00FF028A"/>
    <w:rsid w:val="00FF03F3"/>
    <w:rsid w:val="00FF0C0A"/>
    <w:rsid w:val="00FF0D27"/>
    <w:rsid w:val="00FF0DE7"/>
    <w:rsid w:val="00FF0EE5"/>
    <w:rsid w:val="00FF122A"/>
    <w:rsid w:val="00FF1869"/>
    <w:rsid w:val="00FF1D12"/>
    <w:rsid w:val="00FF1FCB"/>
    <w:rsid w:val="00FF23D7"/>
    <w:rsid w:val="00FF2624"/>
    <w:rsid w:val="00FF26F6"/>
    <w:rsid w:val="00FF2958"/>
    <w:rsid w:val="00FF2C73"/>
    <w:rsid w:val="00FF2C8C"/>
    <w:rsid w:val="00FF2FEC"/>
    <w:rsid w:val="00FF31F9"/>
    <w:rsid w:val="00FF3365"/>
    <w:rsid w:val="00FF3859"/>
    <w:rsid w:val="00FF3BA1"/>
    <w:rsid w:val="00FF433E"/>
    <w:rsid w:val="00FF4458"/>
    <w:rsid w:val="00FF4512"/>
    <w:rsid w:val="00FF4D52"/>
    <w:rsid w:val="00FF4F84"/>
    <w:rsid w:val="00FF5343"/>
    <w:rsid w:val="00FF55CD"/>
    <w:rsid w:val="00FF5ACC"/>
    <w:rsid w:val="00FF607F"/>
    <w:rsid w:val="00FF618D"/>
    <w:rsid w:val="00FF623A"/>
    <w:rsid w:val="00FF6388"/>
    <w:rsid w:val="00FF64BD"/>
    <w:rsid w:val="00FF6869"/>
    <w:rsid w:val="00FF6951"/>
    <w:rsid w:val="00FF6C1C"/>
    <w:rsid w:val="00FF6C9E"/>
    <w:rsid w:val="00FF6CB1"/>
    <w:rsid w:val="00FF73C1"/>
    <w:rsid w:val="00FF7537"/>
    <w:rsid w:val="00FF75EC"/>
    <w:rsid w:val="00FF798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1DB40B"/>
  <w15:docId w15:val="{FCCFC071-0989-44F8-8D11-BD31FCC87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3E94"/>
    <w:rPr>
      <w:rFonts w:ascii="宋体" w:hAnsi="宋体" w:cs="宋体"/>
      <w:sz w:val="21"/>
      <w:szCs w:val="24"/>
    </w:rPr>
  </w:style>
  <w:style w:type="paragraph" w:styleId="10">
    <w:name w:val="heading 1"/>
    <w:basedOn w:val="a"/>
    <w:next w:val="a"/>
    <w:link w:val="11"/>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0"/>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0"/>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0"/>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styleId="5">
    <w:name w:val="heading 5"/>
    <w:basedOn w:val="a"/>
    <w:next w:val="a"/>
    <w:link w:val="50"/>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0"/>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0"/>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
    <w:basedOn w:val="a0"/>
    <w:link w:val="10"/>
    <w:uiPriority w:val="99"/>
    <w:rsid w:val="005B5D50"/>
    <w:rPr>
      <w:rFonts w:eastAsia="黑体"/>
      <w:b/>
      <w:bCs/>
      <w:kern w:val="44"/>
      <w:sz w:val="28"/>
      <w:szCs w:val="44"/>
    </w:rPr>
  </w:style>
  <w:style w:type="character" w:customStyle="1" w:styleId="20">
    <w:name w:val="标题 2 字符"/>
    <w:aliases w:val="标题 2 Char Char Char 字符"/>
    <w:basedOn w:val="a0"/>
    <w:link w:val="2"/>
    <w:rsid w:val="005B5D50"/>
    <w:rPr>
      <w:rFonts w:ascii="Arial" w:hAnsi="Arial"/>
      <w:b/>
      <w:bCs/>
      <w:kern w:val="2"/>
      <w:sz w:val="21"/>
      <w:szCs w:val="21"/>
    </w:rPr>
  </w:style>
  <w:style w:type="character" w:customStyle="1" w:styleId="30">
    <w:name w:val="标题 3 字符"/>
    <w:basedOn w:val="a0"/>
    <w:link w:val="3"/>
    <w:uiPriority w:val="9"/>
    <w:rsid w:val="005B5D50"/>
    <w:rPr>
      <w:b/>
      <w:bCs/>
      <w:kern w:val="2"/>
      <w:sz w:val="21"/>
      <w:szCs w:val="32"/>
    </w:rPr>
  </w:style>
  <w:style w:type="character" w:customStyle="1" w:styleId="40">
    <w:name w:val="标题 4 字符"/>
    <w:basedOn w:val="a0"/>
    <w:link w:val="4"/>
    <w:uiPriority w:val="9"/>
    <w:rsid w:val="00395389"/>
    <w:rPr>
      <w:rFonts w:asciiTheme="minorEastAsia" w:eastAsiaTheme="minorEastAsia" w:hAnsiTheme="minorEastAsia"/>
      <w:b/>
      <w:bCs/>
      <w:kern w:val="2"/>
      <w:sz w:val="21"/>
      <w:szCs w:val="28"/>
    </w:rPr>
  </w:style>
  <w:style w:type="character" w:customStyle="1" w:styleId="50">
    <w:name w:val="标题 5 字符"/>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TOC1">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TOC2">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rsid w:val="00DD256F"/>
    <w:rPr>
      <w:rFonts w:eastAsia="宋体" w:cs="Times New Roman"/>
      <w:kern w:val="2"/>
      <w:sz w:val="21"/>
      <w:szCs w:val="21"/>
      <w:lang w:val="en-US" w:eastAsia="zh-CN" w:bidi="ar-SA"/>
    </w:rPr>
  </w:style>
  <w:style w:type="paragraph" w:styleId="a5">
    <w:name w:val="annotation text"/>
    <w:basedOn w:val="a"/>
    <w:link w:val="a6"/>
    <w:qFormat/>
    <w:rsid w:val="00DD256F"/>
    <w:pPr>
      <w:widowControl w:val="0"/>
    </w:pPr>
    <w:rPr>
      <w:rFonts w:ascii="Times New Roman" w:hAnsi="Times New Roman" w:cs="Times New Roman"/>
      <w:kern w:val="2"/>
      <w:szCs w:val="21"/>
    </w:rPr>
  </w:style>
  <w:style w:type="character" w:customStyle="1" w:styleId="a6">
    <w:name w:val="批注文字 字符"/>
    <w:basedOn w:val="a0"/>
    <w:link w:val="a5"/>
    <w:rsid w:val="00DD256F"/>
    <w:rPr>
      <w:rFonts w:ascii="Times New Roman" w:eastAsia="宋体" w:hAnsi="Times New Roman" w:cs="Times New Roman"/>
      <w:szCs w:val="21"/>
    </w:rPr>
  </w:style>
  <w:style w:type="table" w:styleId="a7">
    <w:name w:val="Table Grid"/>
    <w:basedOn w:val="a1"/>
    <w:link w:val="64"/>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unhideWhenUsed/>
    <w:rsid w:val="00DD256F"/>
    <w:pPr>
      <w:widowControl w:val="0"/>
      <w:jc w:val="both"/>
    </w:pPr>
    <w:rPr>
      <w:rFonts w:ascii="Calibri" w:hAnsi="Calibri" w:cs="Times New Roman"/>
      <w:kern w:val="2"/>
      <w:sz w:val="18"/>
      <w:szCs w:val="18"/>
    </w:rPr>
  </w:style>
  <w:style w:type="character" w:customStyle="1" w:styleId="a9">
    <w:name w:val="批注框文本 字符"/>
    <w:basedOn w:val="a0"/>
    <w:link w:val="a8"/>
    <w:uiPriority w:val="99"/>
    <w:rsid w:val="00DD256F"/>
    <w:rPr>
      <w:rFonts w:ascii="Calibri" w:eastAsia="宋体" w:hAnsi="Calibri" w:cs="Times New Roman"/>
      <w:sz w:val="18"/>
      <w:szCs w:val="18"/>
    </w:rPr>
  </w:style>
  <w:style w:type="paragraph" w:styleId="aa">
    <w:name w:val="Salutation"/>
    <w:basedOn w:val="a"/>
    <w:next w:val="a"/>
    <w:link w:val="ab"/>
    <w:uiPriority w:val="99"/>
    <w:rsid w:val="00DD256F"/>
    <w:pPr>
      <w:widowControl w:val="0"/>
      <w:jc w:val="both"/>
    </w:pPr>
    <w:rPr>
      <w:rFonts w:ascii="Times New Roman" w:hAnsi="Times New Roman" w:cs="Times New Roman"/>
      <w:kern w:val="2"/>
      <w:szCs w:val="21"/>
    </w:rPr>
  </w:style>
  <w:style w:type="character" w:customStyle="1" w:styleId="ab">
    <w:name w:val="称呼 字符"/>
    <w:basedOn w:val="a0"/>
    <w:link w:val="aa"/>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c">
    <w:name w:val="List Paragraph"/>
    <w:basedOn w:val="a"/>
    <w:link w:val="ad"/>
    <w:uiPriority w:val="34"/>
    <w:qFormat/>
    <w:rsid w:val="00DD256F"/>
    <w:pPr>
      <w:widowControl w:val="0"/>
      <w:ind w:firstLineChars="200" w:firstLine="420"/>
      <w:jc w:val="both"/>
    </w:pPr>
    <w:rPr>
      <w:rFonts w:ascii="Calibri" w:hAnsi="Calibri" w:cs="Times New Roman"/>
      <w:kern w:val="2"/>
      <w:szCs w:val="22"/>
    </w:rPr>
  </w:style>
  <w:style w:type="character" w:customStyle="1" w:styleId="ae">
    <w:name w:val="批注主题 字符"/>
    <w:basedOn w:val="a6"/>
    <w:link w:val="af"/>
    <w:uiPriority w:val="99"/>
    <w:rsid w:val="00DD256F"/>
    <w:rPr>
      <w:rFonts w:ascii="Calibri" w:eastAsia="宋体" w:hAnsi="Calibri" w:cs="Times New Roman"/>
      <w:b/>
      <w:bCs/>
      <w:szCs w:val="21"/>
    </w:rPr>
  </w:style>
  <w:style w:type="paragraph" w:styleId="af">
    <w:name w:val="annotation subject"/>
    <w:basedOn w:val="a5"/>
    <w:next w:val="a5"/>
    <w:link w:val="ae"/>
    <w:uiPriority w:val="99"/>
    <w:unhideWhenUsed/>
    <w:rsid w:val="00DD256F"/>
    <w:rPr>
      <w:rFonts w:ascii="Calibri" w:hAnsi="Calibri"/>
      <w:b/>
      <w:bCs/>
      <w:szCs w:val="22"/>
    </w:rPr>
  </w:style>
  <w:style w:type="paragraph" w:styleId="TOC3">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f0">
    <w:name w:val="header"/>
    <w:basedOn w:val="a"/>
    <w:link w:val="af1"/>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1">
    <w:name w:val="页眉 字符"/>
    <w:basedOn w:val="a0"/>
    <w:link w:val="af0"/>
    <w:uiPriority w:val="99"/>
    <w:rsid w:val="00DD256F"/>
    <w:rPr>
      <w:rFonts w:ascii="Calibri" w:eastAsia="宋体" w:hAnsi="Calibri" w:cs="Times New Roman"/>
      <w:sz w:val="18"/>
      <w:szCs w:val="18"/>
    </w:rPr>
  </w:style>
  <w:style w:type="paragraph" w:styleId="af2">
    <w:name w:val="footer"/>
    <w:basedOn w:val="a"/>
    <w:link w:val="af3"/>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f3">
    <w:name w:val="页脚 字符"/>
    <w:basedOn w:val="a0"/>
    <w:link w:val="af2"/>
    <w:uiPriority w:val="99"/>
    <w:rsid w:val="00DD256F"/>
    <w:rPr>
      <w:rFonts w:ascii="Calibri" w:eastAsia="宋体" w:hAnsi="Calibri" w:cs="Times New Roman"/>
      <w:sz w:val="18"/>
      <w:szCs w:val="18"/>
    </w:rPr>
  </w:style>
  <w:style w:type="paragraph" w:styleId="af4">
    <w:name w:val="Plain Text"/>
    <w:basedOn w:val="a"/>
    <w:link w:val="af5"/>
    <w:rsid w:val="00DD256F"/>
    <w:pPr>
      <w:widowControl w:val="0"/>
      <w:jc w:val="both"/>
    </w:pPr>
    <w:rPr>
      <w:rFonts w:hAnsi="Courier New" w:cs="Times New Roman"/>
      <w:kern w:val="2"/>
      <w:szCs w:val="20"/>
    </w:rPr>
  </w:style>
  <w:style w:type="character" w:customStyle="1" w:styleId="af5">
    <w:name w:val="纯文本 字符"/>
    <w:basedOn w:val="a0"/>
    <w:link w:val="af4"/>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f6">
    <w:name w:val="Body Text"/>
    <w:basedOn w:val="a"/>
    <w:link w:val="af7"/>
    <w:uiPriority w:val="99"/>
    <w:rsid w:val="00DD256F"/>
    <w:pPr>
      <w:widowControl w:val="0"/>
      <w:spacing w:after="120"/>
      <w:jc w:val="both"/>
    </w:pPr>
    <w:rPr>
      <w:rFonts w:ascii="Times New Roman" w:hAnsi="Times New Roman" w:cs="Times New Roman"/>
      <w:kern w:val="2"/>
      <w:szCs w:val="21"/>
    </w:rPr>
  </w:style>
  <w:style w:type="character" w:customStyle="1" w:styleId="af7">
    <w:name w:val="正文文本 字符"/>
    <w:basedOn w:val="a0"/>
    <w:link w:val="af6"/>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8">
    <w:name w:val="Date"/>
    <w:basedOn w:val="a"/>
    <w:next w:val="a"/>
    <w:link w:val="af9"/>
    <w:uiPriority w:val="99"/>
    <w:rsid w:val="00DD256F"/>
    <w:pPr>
      <w:widowControl w:val="0"/>
      <w:ind w:leftChars="2500" w:left="100"/>
      <w:jc w:val="both"/>
    </w:pPr>
    <w:rPr>
      <w:rFonts w:ascii="Times New Roman" w:hAnsi="Times New Roman" w:cs="Times New Roman"/>
      <w:kern w:val="2"/>
      <w:szCs w:val="21"/>
    </w:rPr>
  </w:style>
  <w:style w:type="character" w:customStyle="1" w:styleId="af9">
    <w:name w:val="日期 字符"/>
    <w:basedOn w:val="a0"/>
    <w:link w:val="af8"/>
    <w:uiPriority w:val="99"/>
    <w:rsid w:val="00DD256F"/>
    <w:rPr>
      <w:rFonts w:ascii="Times New Roman" w:eastAsia="宋体" w:hAnsi="Times New Roman" w:cs="Times New Roman"/>
      <w:szCs w:val="21"/>
    </w:rPr>
  </w:style>
  <w:style w:type="paragraph" w:styleId="afa">
    <w:name w:val="Note Heading"/>
    <w:basedOn w:val="a"/>
    <w:next w:val="a"/>
    <w:link w:val="afb"/>
    <w:uiPriority w:val="99"/>
    <w:rsid w:val="00DD256F"/>
    <w:pPr>
      <w:widowControl w:val="0"/>
      <w:jc w:val="center"/>
    </w:pPr>
    <w:rPr>
      <w:rFonts w:ascii="Times New Roman" w:hAnsi="Times New Roman" w:cs="Times New Roman"/>
      <w:kern w:val="2"/>
      <w:szCs w:val="21"/>
    </w:rPr>
  </w:style>
  <w:style w:type="character" w:customStyle="1" w:styleId="afb">
    <w:name w:val="注释标题 字符"/>
    <w:basedOn w:val="a0"/>
    <w:link w:val="afa"/>
    <w:uiPriority w:val="99"/>
    <w:rsid w:val="00DD256F"/>
    <w:rPr>
      <w:rFonts w:ascii="Times New Roman" w:eastAsia="宋体" w:hAnsi="Times New Roman" w:cs="Times New Roman"/>
      <w:szCs w:val="21"/>
    </w:rPr>
  </w:style>
  <w:style w:type="paragraph" w:styleId="afc">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1">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d">
    <w:name w:val="Revision"/>
    <w:hidden/>
    <w:uiPriority w:val="99"/>
    <w:semiHidden/>
    <w:rsid w:val="00BC1CB9"/>
    <w:rPr>
      <w:kern w:val="2"/>
      <w:sz w:val="21"/>
      <w:szCs w:val="22"/>
    </w:rPr>
  </w:style>
  <w:style w:type="character" w:customStyle="1" w:styleId="Char">
    <w:name w:val="正文的样式 Char"/>
    <w:basedOn w:val="a0"/>
    <w:link w:val="afe"/>
    <w:rsid w:val="006B00D5"/>
    <w:rPr>
      <w:kern w:val="2"/>
      <w:sz w:val="21"/>
      <w:szCs w:val="24"/>
    </w:rPr>
  </w:style>
  <w:style w:type="paragraph" w:customStyle="1" w:styleId="afe">
    <w:name w:val="正文的样式"/>
    <w:basedOn w:val="a"/>
    <w:link w:val="Char"/>
    <w:qFormat/>
    <w:rsid w:val="006B00D5"/>
    <w:pPr>
      <w:widowControl w:val="0"/>
      <w:spacing w:before="100" w:after="100"/>
      <w:jc w:val="both"/>
    </w:pPr>
    <w:rPr>
      <w:rFonts w:ascii="Calibri" w:hAnsi="Calibri" w:cs="Times New Roman"/>
      <w:kern w:val="2"/>
    </w:rPr>
  </w:style>
  <w:style w:type="paragraph" w:styleId="aff">
    <w:name w:val="Document Map"/>
    <w:basedOn w:val="a"/>
    <w:link w:val="aff0"/>
    <w:uiPriority w:val="99"/>
    <w:semiHidden/>
    <w:unhideWhenUsed/>
    <w:rsid w:val="0002110B"/>
    <w:pPr>
      <w:widowControl w:val="0"/>
      <w:jc w:val="both"/>
    </w:pPr>
    <w:rPr>
      <w:rFonts w:hAnsi="Calibri" w:cs="Times New Roman"/>
      <w:kern w:val="2"/>
      <w:sz w:val="18"/>
      <w:szCs w:val="18"/>
    </w:rPr>
  </w:style>
  <w:style w:type="character" w:customStyle="1" w:styleId="aff0">
    <w:name w:val="文档结构图 字符"/>
    <w:basedOn w:val="a0"/>
    <w:link w:val="aff"/>
    <w:uiPriority w:val="99"/>
    <w:semiHidden/>
    <w:rsid w:val="0002110B"/>
    <w:rPr>
      <w:rFonts w:ascii="宋体"/>
      <w:kern w:val="2"/>
      <w:sz w:val="18"/>
      <w:szCs w:val="18"/>
    </w:rPr>
  </w:style>
  <w:style w:type="character" w:styleId="aff1">
    <w:name w:val="Placeholder Text"/>
    <w:basedOn w:val="a0"/>
    <w:uiPriority w:val="99"/>
    <w:semiHidden/>
    <w:rsid w:val="00205C40"/>
    <w:rPr>
      <w:color w:val="auto"/>
    </w:rPr>
  </w:style>
  <w:style w:type="numbering" w:customStyle="1" w:styleId="1">
    <w:name w:val="样式1"/>
    <w:uiPriority w:val="99"/>
    <w:rsid w:val="00C65930"/>
    <w:pPr>
      <w:numPr>
        <w:numId w:val="26"/>
      </w:numPr>
    </w:pPr>
  </w:style>
  <w:style w:type="paragraph" w:styleId="aff2">
    <w:name w:val="Title"/>
    <w:basedOn w:val="a"/>
    <w:next w:val="a"/>
    <w:link w:val="aff3"/>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aff3">
    <w:name w:val="标题 字符"/>
    <w:basedOn w:val="a0"/>
    <w:link w:val="aff2"/>
    <w:uiPriority w:val="10"/>
    <w:rsid w:val="00F23D17"/>
    <w:rPr>
      <w:rFonts w:asciiTheme="majorHAnsi" w:hAnsiTheme="majorHAnsi" w:cstheme="majorBidi"/>
      <w:b/>
      <w:bCs/>
      <w:kern w:val="2"/>
      <w:sz w:val="32"/>
      <w:szCs w:val="32"/>
    </w:rPr>
  </w:style>
  <w:style w:type="paragraph" w:styleId="aff4">
    <w:name w:val="No Spacing"/>
    <w:uiPriority w:val="1"/>
    <w:qFormat/>
    <w:rsid w:val="00BE4764"/>
    <w:pPr>
      <w:widowControl w:val="0"/>
      <w:jc w:val="both"/>
    </w:pPr>
    <w:rPr>
      <w:kern w:val="2"/>
      <w:sz w:val="21"/>
      <w:szCs w:val="22"/>
    </w:rPr>
  </w:style>
  <w:style w:type="paragraph" w:styleId="TOC4">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TOC5">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TOC6">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TOC7">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TOC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TOC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0">
    <w:name w:val="标题 6 字符"/>
    <w:basedOn w:val="a0"/>
    <w:link w:val="6"/>
    <w:uiPriority w:val="9"/>
    <w:rsid w:val="005B5D50"/>
    <w:rPr>
      <w:rFonts w:asciiTheme="majorHAnsi" w:hAnsiTheme="majorHAnsi" w:cstheme="majorBidi"/>
      <w:b/>
      <w:bCs/>
      <w:sz w:val="21"/>
      <w:szCs w:val="24"/>
    </w:rPr>
  </w:style>
  <w:style w:type="paragraph" w:styleId="aff5">
    <w:name w:val="Normal (Web)"/>
    <w:basedOn w:val="a"/>
    <w:uiPriority w:val="99"/>
    <w:rsid w:val="00C17CE1"/>
    <w:pPr>
      <w:spacing w:before="100" w:beforeAutospacing="1" w:after="100" w:afterAutospacing="1"/>
    </w:pPr>
    <w:rPr>
      <w:sz w:val="24"/>
    </w:rPr>
  </w:style>
  <w:style w:type="paragraph" w:styleId="aff6">
    <w:name w:val="endnote text"/>
    <w:basedOn w:val="a"/>
    <w:link w:val="aff7"/>
    <w:uiPriority w:val="99"/>
    <w:semiHidden/>
    <w:unhideWhenUsed/>
    <w:rsid w:val="001116D4"/>
    <w:pPr>
      <w:snapToGrid w:val="0"/>
    </w:pPr>
  </w:style>
  <w:style w:type="character" w:customStyle="1" w:styleId="aff7">
    <w:name w:val="尾注文本 字符"/>
    <w:basedOn w:val="a0"/>
    <w:link w:val="aff6"/>
    <w:uiPriority w:val="99"/>
    <w:semiHidden/>
    <w:rsid w:val="001116D4"/>
    <w:rPr>
      <w:rFonts w:ascii="宋体" w:hAnsi="宋体" w:cs="宋体"/>
      <w:sz w:val="21"/>
      <w:szCs w:val="24"/>
    </w:rPr>
  </w:style>
  <w:style w:type="character" w:styleId="aff8">
    <w:name w:val="endnote reference"/>
    <w:basedOn w:val="a0"/>
    <w:uiPriority w:val="99"/>
    <w:semiHidden/>
    <w:unhideWhenUsed/>
    <w:rsid w:val="001116D4"/>
    <w:rPr>
      <w:vertAlign w:val="superscript"/>
    </w:rPr>
  </w:style>
  <w:style w:type="character" w:customStyle="1" w:styleId="Char1">
    <w:name w:val="批注主题 Char1"/>
    <w:basedOn w:val="a6"/>
    <w:link w:val="63"/>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f9">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标题  3 Char"/>
    <w:basedOn w:val="a0"/>
    <w:link w:val="32"/>
    <w:rsid w:val="00955CA0"/>
    <w:rPr>
      <w:rFonts w:ascii="Times New Roman" w:hAnsi="Times New Roman"/>
      <w:b/>
      <w:kern w:val="2"/>
      <w:sz w:val="21"/>
      <w:szCs w:val="24"/>
    </w:rPr>
  </w:style>
  <w:style w:type="character" w:customStyle="1" w:styleId="70">
    <w:name w:val="标题 7 字符"/>
    <w:basedOn w:val="a0"/>
    <w:link w:val="7"/>
    <w:uiPriority w:val="9"/>
    <w:rsid w:val="00876747"/>
    <w:rPr>
      <w:rFonts w:ascii="宋体" w:hAnsi="宋体" w:cs="宋体"/>
      <w:b/>
      <w:bCs/>
      <w:sz w:val="24"/>
      <w:szCs w:val="24"/>
    </w:rPr>
  </w:style>
  <w:style w:type="character" w:customStyle="1" w:styleId="13">
    <w:name w:val="批注主题 字符1"/>
    <w:basedOn w:val="a6"/>
    <w:uiPriority w:val="99"/>
    <w:semiHidden/>
    <w:rsid w:val="00D212B7"/>
    <w:rPr>
      <w:rFonts w:ascii="Times New Roman" w:eastAsia="宋体" w:hAnsi="Times New Roman" w:cs="Times New Roman"/>
      <w:b/>
      <w:bCs/>
      <w:szCs w:val="21"/>
    </w:rPr>
  </w:style>
  <w:style w:type="character" w:customStyle="1" w:styleId="4Char">
    <w:name w:val="标题 4 Char"/>
    <w:uiPriority w:val="9"/>
    <w:rsid w:val="0004259D"/>
    <w:rPr>
      <w:rFonts w:ascii="Cambria" w:hAnsi="Cambria"/>
      <w:b/>
      <w:bCs/>
      <w:kern w:val="2"/>
      <w:sz w:val="21"/>
      <w:szCs w:val="28"/>
    </w:rPr>
  </w:style>
  <w:style w:type="paragraph" w:customStyle="1" w:styleId="41">
    <w:name w:val="4"/>
    <w:basedOn w:val="a"/>
    <w:next w:val="ac"/>
    <w:uiPriority w:val="34"/>
    <w:qFormat/>
    <w:rsid w:val="0082388B"/>
    <w:pPr>
      <w:widowControl w:val="0"/>
      <w:ind w:firstLineChars="200" w:firstLine="420"/>
      <w:jc w:val="both"/>
    </w:pPr>
    <w:rPr>
      <w:rFonts w:ascii="Calibri" w:hAnsi="Calibri" w:cs="Times New Roman"/>
      <w:kern w:val="2"/>
      <w:szCs w:val="22"/>
    </w:rPr>
  </w:style>
  <w:style w:type="paragraph" w:customStyle="1" w:styleId="33">
    <w:name w:val="3"/>
    <w:basedOn w:val="a"/>
    <w:next w:val="ac"/>
    <w:uiPriority w:val="34"/>
    <w:qFormat/>
    <w:rsid w:val="00E21DDC"/>
    <w:pPr>
      <w:widowControl w:val="0"/>
      <w:ind w:firstLineChars="200" w:firstLine="420"/>
      <w:jc w:val="both"/>
    </w:pPr>
    <w:rPr>
      <w:rFonts w:ascii="Calibri" w:hAnsi="Calibri" w:cs="Times New Roman"/>
      <w:kern w:val="2"/>
      <w:szCs w:val="22"/>
    </w:rPr>
  </w:style>
  <w:style w:type="character" w:customStyle="1" w:styleId="3Char0">
    <w:name w:val="标题 3 Char"/>
    <w:uiPriority w:val="9"/>
    <w:rsid w:val="00C1405C"/>
    <w:rPr>
      <w:b/>
      <w:bCs/>
      <w:kern w:val="2"/>
      <w:sz w:val="21"/>
      <w:szCs w:val="32"/>
    </w:rPr>
  </w:style>
  <w:style w:type="paragraph" w:customStyle="1" w:styleId="21">
    <w:name w:val="2"/>
    <w:basedOn w:val="a"/>
    <w:next w:val="ac"/>
    <w:uiPriority w:val="34"/>
    <w:qFormat/>
    <w:rsid w:val="00144592"/>
    <w:pPr>
      <w:widowControl w:val="0"/>
      <w:ind w:firstLineChars="200" w:firstLine="420"/>
      <w:jc w:val="both"/>
    </w:pPr>
    <w:rPr>
      <w:rFonts w:ascii="Calibri" w:hAnsi="Calibri" w:cs="Times New Roman"/>
      <w:kern w:val="2"/>
      <w:szCs w:val="22"/>
    </w:rPr>
  </w:style>
  <w:style w:type="paragraph" w:customStyle="1" w:styleId="14">
    <w:name w:val="1"/>
    <w:basedOn w:val="a"/>
    <w:next w:val="ac"/>
    <w:uiPriority w:val="34"/>
    <w:qFormat/>
    <w:rsid w:val="00877605"/>
    <w:pPr>
      <w:widowControl w:val="0"/>
      <w:ind w:firstLineChars="200" w:firstLine="420"/>
      <w:jc w:val="both"/>
    </w:pPr>
    <w:rPr>
      <w:rFonts w:ascii="Calibri" w:hAnsi="Calibri" w:cs="Times New Roman"/>
      <w:kern w:val="2"/>
      <w:szCs w:val="22"/>
    </w:rPr>
  </w:style>
  <w:style w:type="paragraph" w:customStyle="1" w:styleId="TableParagraph">
    <w:name w:val="Table Paragraph"/>
    <w:basedOn w:val="a"/>
    <w:uiPriority w:val="1"/>
    <w:qFormat/>
    <w:rsid w:val="00F60CEE"/>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0">
    <w:name w:val="批注文字 Char"/>
    <w:link w:val="59"/>
    <w:qFormat/>
    <w:rsid w:val="00E6160F"/>
    <w:rPr>
      <w:rFonts w:ascii="Times New Roman" w:hAnsi="Times New Roman"/>
      <w:kern w:val="2"/>
      <w:sz w:val="21"/>
      <w:szCs w:val="21"/>
    </w:rPr>
  </w:style>
  <w:style w:type="character" w:customStyle="1" w:styleId="3Char1">
    <w:name w:val="标题 3 Char1"/>
    <w:uiPriority w:val="9"/>
    <w:rsid w:val="00560763"/>
    <w:rPr>
      <w:b/>
      <w:bCs/>
      <w:kern w:val="2"/>
      <w:sz w:val="21"/>
      <w:szCs w:val="32"/>
    </w:rPr>
  </w:style>
  <w:style w:type="character" w:customStyle="1" w:styleId="2Char">
    <w:name w:val="标题 2 Char"/>
    <w:aliases w:val="标题 2 Char Char Char Char"/>
    <w:rsid w:val="00560763"/>
    <w:rPr>
      <w:rFonts w:ascii="Arial" w:hAnsi="Arial"/>
      <w:b/>
      <w:bCs/>
      <w:kern w:val="2"/>
      <w:sz w:val="21"/>
      <w:szCs w:val="21"/>
    </w:rPr>
  </w:style>
  <w:style w:type="character" w:customStyle="1" w:styleId="5Char">
    <w:name w:val="标题 5 Char"/>
    <w:uiPriority w:val="9"/>
    <w:rsid w:val="004A55B8"/>
    <w:rPr>
      <w:b/>
      <w:bCs/>
      <w:kern w:val="2"/>
      <w:sz w:val="21"/>
      <w:szCs w:val="28"/>
    </w:rPr>
  </w:style>
  <w:style w:type="paragraph" w:customStyle="1" w:styleId="84">
    <w:name w:val="84"/>
    <w:basedOn w:val="a"/>
    <w:next w:val="ac"/>
    <w:uiPriority w:val="34"/>
    <w:qFormat/>
    <w:rsid w:val="00DA2630"/>
    <w:pPr>
      <w:widowControl w:val="0"/>
      <w:ind w:firstLineChars="200" w:firstLine="420"/>
      <w:jc w:val="both"/>
    </w:pPr>
    <w:rPr>
      <w:rFonts w:ascii="Calibri" w:hAnsi="Calibri" w:cs="Times New Roman"/>
      <w:kern w:val="2"/>
      <w:szCs w:val="22"/>
    </w:rPr>
  </w:style>
  <w:style w:type="character" w:customStyle="1" w:styleId="Char2">
    <w:name w:val="称呼 Char"/>
    <w:link w:val="68"/>
    <w:uiPriority w:val="99"/>
    <w:rsid w:val="005D771B"/>
    <w:rPr>
      <w:rFonts w:ascii="Times New Roman" w:hAnsi="Times New Roman"/>
      <w:kern w:val="2"/>
      <w:sz w:val="21"/>
      <w:szCs w:val="21"/>
    </w:rPr>
  </w:style>
  <w:style w:type="character" w:customStyle="1" w:styleId="fontstyle01">
    <w:name w:val="fontstyle01"/>
    <w:rsid w:val="00DE166B"/>
    <w:rPr>
      <w:rFonts w:ascii="FZLTSK--GBK1-0" w:hAnsi="FZLTSK--GBK1-0" w:hint="default"/>
      <w:b w:val="0"/>
      <w:bCs w:val="0"/>
      <w:i w:val="0"/>
      <w:iCs w:val="0"/>
      <w:color w:val="000000"/>
      <w:sz w:val="20"/>
      <w:szCs w:val="20"/>
    </w:rPr>
  </w:style>
  <w:style w:type="paragraph" w:customStyle="1" w:styleId="83">
    <w:name w:val="83"/>
    <w:basedOn w:val="a"/>
    <w:next w:val="ac"/>
    <w:uiPriority w:val="34"/>
    <w:qFormat/>
    <w:rsid w:val="00DE166B"/>
    <w:pPr>
      <w:widowControl w:val="0"/>
      <w:ind w:firstLineChars="200" w:firstLine="420"/>
      <w:jc w:val="both"/>
    </w:pPr>
    <w:rPr>
      <w:rFonts w:ascii="Calibri" w:hAnsi="Calibri" w:cs="Times New Roman"/>
      <w:kern w:val="2"/>
      <w:szCs w:val="22"/>
    </w:rPr>
  </w:style>
  <w:style w:type="character" w:customStyle="1" w:styleId="Char10">
    <w:name w:val="批注文字 Char1"/>
    <w:uiPriority w:val="99"/>
    <w:rsid w:val="00B85D1D"/>
    <w:rPr>
      <w:rFonts w:ascii="Times New Roman" w:hAnsi="Times New Roman"/>
      <w:kern w:val="2"/>
      <w:sz w:val="21"/>
      <w:szCs w:val="21"/>
    </w:rPr>
  </w:style>
  <w:style w:type="character" w:customStyle="1" w:styleId="5Char1">
    <w:name w:val="标题 5 Char1"/>
    <w:uiPriority w:val="9"/>
    <w:rsid w:val="00503687"/>
    <w:rPr>
      <w:b/>
      <w:bCs/>
      <w:kern w:val="2"/>
      <w:sz w:val="21"/>
      <w:szCs w:val="28"/>
    </w:rPr>
  </w:style>
  <w:style w:type="character" w:customStyle="1" w:styleId="15">
    <w:name w:val="批注文字 字符1"/>
    <w:uiPriority w:val="99"/>
    <w:semiHidden/>
    <w:locked/>
    <w:rsid w:val="002C54C1"/>
    <w:rPr>
      <w:rFonts w:ascii="Times New Roman" w:hAnsi="Times New Roman"/>
      <w:kern w:val="2"/>
      <w:sz w:val="21"/>
      <w:szCs w:val="21"/>
    </w:rPr>
  </w:style>
  <w:style w:type="character" w:customStyle="1" w:styleId="bjh-p">
    <w:name w:val="bjh-p"/>
    <w:basedOn w:val="a0"/>
    <w:rsid w:val="00922ABE"/>
  </w:style>
  <w:style w:type="character" w:styleId="affa">
    <w:name w:val="Strong"/>
    <w:basedOn w:val="a0"/>
    <w:uiPriority w:val="22"/>
    <w:qFormat/>
    <w:rsid w:val="00922ABE"/>
    <w:rPr>
      <w:b/>
      <w:bCs/>
    </w:rPr>
  </w:style>
  <w:style w:type="paragraph" w:customStyle="1" w:styleId="16">
    <w:name w:val="列表段落1"/>
    <w:basedOn w:val="a"/>
    <w:rsid w:val="009906CD"/>
    <w:pPr>
      <w:widowControl w:val="0"/>
      <w:ind w:firstLineChars="200" w:firstLine="200"/>
      <w:jc w:val="both"/>
    </w:pPr>
    <w:rPr>
      <w:rFonts w:ascii="Calibri" w:hAnsi="Calibri" w:cs="Arial"/>
      <w:kern w:val="2"/>
      <w:szCs w:val="22"/>
    </w:rPr>
  </w:style>
  <w:style w:type="character" w:customStyle="1" w:styleId="136">
    <w:name w:val="136"/>
    <w:basedOn w:val="a0"/>
    <w:uiPriority w:val="59"/>
    <w:rsid w:val="007D128F"/>
    <w:rPr>
      <w:rFonts w:ascii="Calibri" w:eastAsia="宋体" w:hAnsi="Calibri" w:cs="Times New Roman"/>
      <w:sz w:val="18"/>
      <w:szCs w:val="18"/>
    </w:rPr>
  </w:style>
  <w:style w:type="table" w:customStyle="1" w:styleId="g1">
    <w:name w:val="g1"/>
    <w:uiPriority w:val="99"/>
    <w:semiHidden/>
    <w:unhideWhenUsed/>
    <w:rsid w:val="00EF1873"/>
    <w:tblPr>
      <w:tblInd w:w="0" w:type="dxa"/>
      <w:tblCellMar>
        <w:top w:w="0" w:type="dxa"/>
        <w:left w:w="108" w:type="dxa"/>
        <w:bottom w:w="0" w:type="dxa"/>
        <w:right w:w="108" w:type="dxa"/>
      </w:tblCellMar>
    </w:tblPr>
  </w:style>
  <w:style w:type="character" w:customStyle="1" w:styleId="17">
    <w:name w:val="未处理的提及1"/>
    <w:basedOn w:val="a0"/>
    <w:uiPriority w:val="99"/>
    <w:semiHidden/>
    <w:unhideWhenUsed/>
    <w:rsid w:val="00387E27"/>
    <w:rPr>
      <w:color w:val="605E5C"/>
      <w:shd w:val="clear" w:color="auto" w:fill="E1DFDD"/>
    </w:rPr>
  </w:style>
  <w:style w:type="table" w:customStyle="1" w:styleId="g2">
    <w:name w:val="g2"/>
    <w:uiPriority w:val="99"/>
    <w:semiHidden/>
    <w:unhideWhenUsed/>
    <w:tblPr>
      <w:tblInd w:w="0" w:type="dxa"/>
      <w:tblCellMar>
        <w:top w:w="0" w:type="dxa"/>
        <w:left w:w="108" w:type="dxa"/>
        <w:bottom w:w="0" w:type="dxa"/>
        <w:right w:w="108" w:type="dxa"/>
      </w:tblCellMar>
    </w:tblPr>
  </w:style>
  <w:style w:type="table" w:customStyle="1" w:styleId="g3">
    <w:name w:val="g3"/>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5">
    <w:name w:val="g5"/>
    <w:uiPriority w:val="99"/>
    <w:semiHidden/>
    <w:unhideWhenUsed/>
    <w:rsid w:val="00B24331"/>
    <w:tblPr>
      <w:tblInd w:w="0" w:type="dxa"/>
      <w:tblCellMar>
        <w:top w:w="0" w:type="dxa"/>
        <w:left w:w="108" w:type="dxa"/>
        <w:bottom w:w="0" w:type="dxa"/>
        <w:right w:w="108" w:type="dxa"/>
      </w:tblCellMar>
    </w:tblPr>
  </w:style>
  <w:style w:type="paragraph" w:customStyle="1" w:styleId="82">
    <w:name w:val="82"/>
    <w:qFormat/>
    <w:rsid w:val="00D74513"/>
    <w:rPr>
      <w:rFonts w:ascii="宋体" w:hAnsi="宋体" w:cs="宋体"/>
      <w:sz w:val="24"/>
      <w:szCs w:val="24"/>
    </w:rPr>
  </w:style>
  <w:style w:type="paragraph" w:customStyle="1" w:styleId="81">
    <w:name w:val="81"/>
    <w:basedOn w:val="82"/>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CharCharChar1">
    <w:name w:val="标题 2 Char Char Char1"/>
    <w:basedOn w:val="82"/>
    <w:next w:val="a"/>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80">
    <w:name w:val="80"/>
    <w:basedOn w:val="82"/>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79">
    <w:name w:val="79"/>
    <w:basedOn w:val="82"/>
    <w:next w:val="a"/>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customStyle="1" w:styleId="78">
    <w:name w:val="78"/>
    <w:basedOn w:val="82"/>
    <w:next w:val="a"/>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77">
    <w:name w:val="77"/>
    <w:basedOn w:val="82"/>
    <w:next w:val="a"/>
    <w:uiPriority w:val="9"/>
    <w:unhideWhenUsed/>
    <w:qFormat/>
    <w:rsid w:val="005B5D50"/>
    <w:pPr>
      <w:keepNext/>
      <w:keepLines/>
      <w:spacing w:before="60" w:after="60"/>
      <w:outlineLvl w:val="5"/>
    </w:pPr>
    <w:rPr>
      <w:rFonts w:asciiTheme="majorHAnsi" w:hAnsiTheme="majorHAnsi" w:cstheme="majorBidi"/>
      <w:b/>
      <w:bCs/>
    </w:rPr>
  </w:style>
  <w:style w:type="paragraph" w:customStyle="1" w:styleId="76">
    <w:name w:val="76"/>
    <w:basedOn w:val="82"/>
    <w:next w:val="a"/>
    <w:uiPriority w:val="9"/>
    <w:unhideWhenUsed/>
    <w:qFormat/>
    <w:rsid w:val="00876747"/>
    <w:pPr>
      <w:keepNext/>
      <w:keepLines/>
      <w:spacing w:before="240" w:after="64" w:line="320" w:lineRule="auto"/>
      <w:outlineLvl w:val="6"/>
    </w:pPr>
    <w:rPr>
      <w:b/>
      <w:bCs/>
    </w:rPr>
  </w:style>
  <w:style w:type="character" w:customStyle="1" w:styleId="75">
    <w:name w:val="75"/>
    <w:basedOn w:val="a0"/>
    <w:uiPriority w:val="99"/>
    <w:rsid w:val="005B5D50"/>
    <w:rPr>
      <w:rFonts w:eastAsia="黑体"/>
      <w:b/>
      <w:bCs/>
      <w:kern w:val="44"/>
      <w:sz w:val="28"/>
      <w:szCs w:val="44"/>
    </w:rPr>
  </w:style>
  <w:style w:type="character" w:customStyle="1" w:styleId="2CharCharCharChar1">
    <w:name w:val="标题 2 Char Char Char Char1"/>
    <w:basedOn w:val="a0"/>
    <w:rsid w:val="005B5D50"/>
    <w:rPr>
      <w:rFonts w:ascii="Arial" w:hAnsi="Arial"/>
      <w:b/>
      <w:bCs/>
      <w:kern w:val="2"/>
      <w:sz w:val="21"/>
      <w:szCs w:val="21"/>
    </w:rPr>
  </w:style>
  <w:style w:type="character" w:customStyle="1" w:styleId="74">
    <w:name w:val="74"/>
    <w:basedOn w:val="a0"/>
    <w:uiPriority w:val="9"/>
    <w:rsid w:val="005B5D50"/>
    <w:rPr>
      <w:b/>
      <w:bCs/>
      <w:kern w:val="2"/>
      <w:sz w:val="21"/>
      <w:szCs w:val="32"/>
    </w:rPr>
  </w:style>
  <w:style w:type="character" w:customStyle="1" w:styleId="73">
    <w:name w:val="73"/>
    <w:basedOn w:val="a0"/>
    <w:uiPriority w:val="9"/>
    <w:rsid w:val="00395389"/>
    <w:rPr>
      <w:rFonts w:asciiTheme="minorEastAsia" w:eastAsiaTheme="minorEastAsia" w:hAnsiTheme="minorEastAsia"/>
      <w:b/>
      <w:bCs/>
      <w:kern w:val="2"/>
      <w:sz w:val="21"/>
      <w:szCs w:val="28"/>
    </w:rPr>
  </w:style>
  <w:style w:type="character" w:customStyle="1" w:styleId="72">
    <w:name w:val="72"/>
    <w:basedOn w:val="a0"/>
    <w:uiPriority w:val="9"/>
    <w:rsid w:val="00586078"/>
    <w:rPr>
      <w:b/>
      <w:bCs/>
      <w:kern w:val="2"/>
      <w:sz w:val="21"/>
      <w:szCs w:val="28"/>
    </w:rPr>
  </w:style>
  <w:style w:type="paragraph" w:customStyle="1" w:styleId="71">
    <w:name w:val="71"/>
    <w:basedOn w:val="82"/>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700">
    <w:name w:val="70"/>
    <w:basedOn w:val="82"/>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customStyle="1" w:styleId="69">
    <w:name w:val="69"/>
    <w:basedOn w:val="a0"/>
    <w:uiPriority w:val="99"/>
    <w:rsid w:val="00DD256F"/>
    <w:rPr>
      <w:rFonts w:eastAsia="宋体" w:cs="Times New Roman"/>
      <w:kern w:val="2"/>
      <w:sz w:val="21"/>
      <w:szCs w:val="21"/>
      <w:lang w:val="en-US" w:eastAsia="zh-CN" w:bidi="ar-SA"/>
    </w:rPr>
  </w:style>
  <w:style w:type="paragraph" w:customStyle="1" w:styleId="68">
    <w:name w:val="68"/>
    <w:basedOn w:val="82"/>
    <w:link w:val="Char2"/>
    <w:qFormat/>
    <w:rsid w:val="00DD256F"/>
    <w:pPr>
      <w:widowControl w:val="0"/>
    </w:pPr>
    <w:rPr>
      <w:rFonts w:ascii="Times New Roman" w:hAnsi="Times New Roman" w:cs="Times New Roman"/>
      <w:kern w:val="2"/>
      <w:szCs w:val="21"/>
    </w:rPr>
  </w:style>
  <w:style w:type="character" w:customStyle="1" w:styleId="67">
    <w:name w:val="67"/>
    <w:basedOn w:val="a0"/>
    <w:uiPriority w:val="99"/>
    <w:rsid w:val="00DD256F"/>
    <w:rPr>
      <w:rFonts w:ascii="Times New Roman" w:eastAsia="宋体" w:hAnsi="Times New Roman" w:cs="Times New Roman"/>
      <w:szCs w:val="21"/>
    </w:rPr>
  </w:style>
  <w:style w:type="table" w:customStyle="1" w:styleId="66">
    <w:name w:val="66"/>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5">
    <w:name w:val="65"/>
    <w:basedOn w:val="82"/>
    <w:uiPriority w:val="99"/>
    <w:unhideWhenUsed/>
    <w:rsid w:val="00DD256F"/>
    <w:pPr>
      <w:widowControl w:val="0"/>
      <w:jc w:val="both"/>
    </w:pPr>
    <w:rPr>
      <w:rFonts w:ascii="Calibri" w:hAnsi="Calibri" w:cs="Times New Roman"/>
      <w:kern w:val="2"/>
      <w:sz w:val="18"/>
      <w:szCs w:val="18"/>
    </w:rPr>
  </w:style>
  <w:style w:type="character" w:customStyle="1" w:styleId="64">
    <w:name w:val="64"/>
    <w:basedOn w:val="a0"/>
    <w:link w:val="a7"/>
    <w:uiPriority w:val="59"/>
    <w:rsid w:val="00DD256F"/>
    <w:rPr>
      <w:rFonts w:ascii="Calibri" w:eastAsia="宋体" w:hAnsi="Calibri" w:cs="Times New Roman"/>
      <w:sz w:val="18"/>
      <w:szCs w:val="18"/>
    </w:rPr>
  </w:style>
  <w:style w:type="paragraph" w:customStyle="1" w:styleId="63">
    <w:name w:val="63"/>
    <w:basedOn w:val="82"/>
    <w:next w:val="a"/>
    <w:link w:val="Char1"/>
    <w:uiPriority w:val="99"/>
    <w:rsid w:val="00DD256F"/>
    <w:pPr>
      <w:widowControl w:val="0"/>
      <w:jc w:val="both"/>
    </w:pPr>
    <w:rPr>
      <w:rFonts w:ascii="Times New Roman" w:hAnsi="Times New Roman" w:cs="Times New Roman"/>
      <w:kern w:val="2"/>
      <w:szCs w:val="21"/>
    </w:rPr>
  </w:style>
  <w:style w:type="character" w:customStyle="1" w:styleId="62">
    <w:name w:val="62"/>
    <w:basedOn w:val="a0"/>
    <w:uiPriority w:val="99"/>
    <w:rsid w:val="00DD256F"/>
    <w:rPr>
      <w:rFonts w:ascii="Times New Roman" w:eastAsia="宋体" w:hAnsi="Times New Roman" w:cs="Times New Roman"/>
      <w:szCs w:val="21"/>
    </w:rPr>
  </w:style>
  <w:style w:type="paragraph" w:customStyle="1" w:styleId="61">
    <w:name w:val="61"/>
    <w:basedOn w:val="82"/>
    <w:uiPriority w:val="34"/>
    <w:qFormat/>
    <w:rsid w:val="00DD256F"/>
    <w:pPr>
      <w:widowControl w:val="0"/>
      <w:ind w:firstLineChars="200" w:firstLine="420"/>
      <w:jc w:val="both"/>
    </w:pPr>
    <w:rPr>
      <w:rFonts w:ascii="Calibri" w:hAnsi="Calibri" w:cs="Times New Roman"/>
      <w:kern w:val="2"/>
      <w:szCs w:val="22"/>
    </w:rPr>
  </w:style>
  <w:style w:type="character" w:customStyle="1" w:styleId="600">
    <w:name w:val="60"/>
    <w:basedOn w:val="67"/>
    <w:uiPriority w:val="99"/>
    <w:rsid w:val="00DD256F"/>
    <w:rPr>
      <w:rFonts w:ascii="Calibri" w:eastAsia="宋体" w:hAnsi="Calibri" w:cs="Times New Roman"/>
      <w:b/>
      <w:bCs/>
      <w:szCs w:val="21"/>
    </w:rPr>
  </w:style>
  <w:style w:type="paragraph" w:customStyle="1" w:styleId="59">
    <w:name w:val="59"/>
    <w:basedOn w:val="68"/>
    <w:next w:val="a5"/>
    <w:link w:val="Char0"/>
    <w:uiPriority w:val="99"/>
    <w:unhideWhenUsed/>
    <w:rsid w:val="00DD256F"/>
    <w:rPr>
      <w:rFonts w:ascii="Calibri" w:hAnsi="Calibri"/>
      <w:b/>
      <w:bCs/>
      <w:szCs w:val="22"/>
    </w:rPr>
  </w:style>
  <w:style w:type="paragraph" w:customStyle="1" w:styleId="58">
    <w:name w:val="58"/>
    <w:basedOn w:val="82"/>
    <w:next w:val="a"/>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57">
    <w:name w:val="57"/>
    <w:basedOn w:val="82"/>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56">
    <w:name w:val="56"/>
    <w:basedOn w:val="a0"/>
    <w:uiPriority w:val="99"/>
    <w:rsid w:val="00DD256F"/>
    <w:rPr>
      <w:rFonts w:ascii="Calibri" w:eastAsia="宋体" w:hAnsi="Calibri" w:cs="Times New Roman"/>
      <w:sz w:val="18"/>
      <w:szCs w:val="18"/>
    </w:rPr>
  </w:style>
  <w:style w:type="paragraph" w:customStyle="1" w:styleId="55">
    <w:name w:val="55"/>
    <w:basedOn w:val="82"/>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d">
    <w:name w:val="列表段落 字符"/>
    <w:basedOn w:val="a0"/>
    <w:link w:val="ac"/>
    <w:uiPriority w:val="99"/>
    <w:rsid w:val="00DD256F"/>
    <w:rPr>
      <w:rFonts w:ascii="Calibri" w:eastAsia="宋体" w:hAnsi="Calibri" w:cs="Times New Roman"/>
      <w:sz w:val="18"/>
      <w:szCs w:val="18"/>
    </w:rPr>
  </w:style>
  <w:style w:type="paragraph" w:customStyle="1" w:styleId="54">
    <w:name w:val="54"/>
    <w:basedOn w:val="82"/>
    <w:rsid w:val="00DD256F"/>
    <w:pPr>
      <w:widowControl w:val="0"/>
      <w:jc w:val="both"/>
    </w:pPr>
    <w:rPr>
      <w:rFonts w:hAnsi="Courier New" w:cs="Times New Roman"/>
      <w:kern w:val="2"/>
      <w:szCs w:val="20"/>
    </w:rPr>
  </w:style>
  <w:style w:type="character" w:customStyle="1" w:styleId="53">
    <w:name w:val="53"/>
    <w:basedOn w:val="a0"/>
    <w:rsid w:val="00DD256F"/>
    <w:rPr>
      <w:rFonts w:ascii="宋体" w:eastAsia="宋体" w:hAnsi="Courier New" w:cs="Times New Roman"/>
      <w:szCs w:val="20"/>
    </w:rPr>
  </w:style>
  <w:style w:type="paragraph" w:customStyle="1" w:styleId="52">
    <w:name w:val="52"/>
    <w:basedOn w:val="82"/>
    <w:uiPriority w:val="99"/>
    <w:rsid w:val="00DD256F"/>
    <w:pPr>
      <w:widowControl w:val="0"/>
      <w:spacing w:after="120"/>
      <w:jc w:val="both"/>
    </w:pPr>
    <w:rPr>
      <w:rFonts w:ascii="Times New Roman" w:hAnsi="Times New Roman" w:cs="Times New Roman"/>
      <w:kern w:val="2"/>
      <w:szCs w:val="21"/>
    </w:rPr>
  </w:style>
  <w:style w:type="character" w:customStyle="1" w:styleId="510">
    <w:name w:val="51"/>
    <w:basedOn w:val="a0"/>
    <w:uiPriority w:val="99"/>
    <w:rsid w:val="00DD256F"/>
    <w:rPr>
      <w:rFonts w:ascii="Times New Roman" w:eastAsia="宋体" w:hAnsi="Times New Roman" w:cs="Times New Roman"/>
      <w:szCs w:val="21"/>
    </w:rPr>
  </w:style>
  <w:style w:type="paragraph" w:customStyle="1" w:styleId="500">
    <w:name w:val="50"/>
    <w:basedOn w:val="82"/>
    <w:next w:val="a"/>
    <w:rsid w:val="00DD256F"/>
    <w:pPr>
      <w:widowControl w:val="0"/>
      <w:ind w:leftChars="2500" w:left="100"/>
      <w:jc w:val="both"/>
    </w:pPr>
    <w:rPr>
      <w:rFonts w:ascii="Times New Roman" w:hAnsi="Times New Roman" w:cs="Times New Roman"/>
      <w:kern w:val="2"/>
      <w:szCs w:val="21"/>
    </w:rPr>
  </w:style>
  <w:style w:type="character" w:customStyle="1" w:styleId="49">
    <w:name w:val="49"/>
    <w:basedOn w:val="a0"/>
    <w:uiPriority w:val="99"/>
    <w:rsid w:val="00DD256F"/>
    <w:rPr>
      <w:rFonts w:ascii="Times New Roman" w:eastAsia="宋体" w:hAnsi="Times New Roman" w:cs="Times New Roman"/>
      <w:szCs w:val="21"/>
    </w:rPr>
  </w:style>
  <w:style w:type="paragraph" w:customStyle="1" w:styleId="48">
    <w:name w:val="48"/>
    <w:basedOn w:val="82"/>
    <w:next w:val="a"/>
    <w:uiPriority w:val="99"/>
    <w:rsid w:val="00DD256F"/>
    <w:pPr>
      <w:widowControl w:val="0"/>
      <w:jc w:val="center"/>
    </w:pPr>
    <w:rPr>
      <w:rFonts w:ascii="Times New Roman" w:hAnsi="Times New Roman" w:cs="Times New Roman"/>
      <w:kern w:val="2"/>
      <w:szCs w:val="21"/>
    </w:rPr>
  </w:style>
  <w:style w:type="character" w:customStyle="1" w:styleId="47">
    <w:name w:val="47"/>
    <w:basedOn w:val="a0"/>
    <w:uiPriority w:val="99"/>
    <w:rsid w:val="00DD256F"/>
    <w:rPr>
      <w:rFonts w:ascii="Times New Roman" w:eastAsia="宋体" w:hAnsi="Times New Roman" w:cs="Times New Roman"/>
      <w:szCs w:val="21"/>
    </w:rPr>
  </w:style>
  <w:style w:type="paragraph" w:customStyle="1" w:styleId="46">
    <w:name w:val="46"/>
    <w:basedOn w:val="82"/>
    <w:next w:val="a"/>
    <w:semiHidden/>
    <w:rsid w:val="00DD256F"/>
    <w:pPr>
      <w:widowControl w:val="0"/>
      <w:spacing w:before="120"/>
      <w:jc w:val="both"/>
    </w:pPr>
    <w:rPr>
      <w:rFonts w:ascii="Arial" w:hAnsi="Arial" w:cs="Times New Roman"/>
      <w:b/>
      <w:bCs/>
      <w:kern w:val="2"/>
      <w:szCs w:val="21"/>
    </w:rPr>
  </w:style>
  <w:style w:type="paragraph" w:customStyle="1" w:styleId="45">
    <w:name w:val="45"/>
    <w:basedOn w:val="82"/>
    <w:rsid w:val="005B5D50"/>
    <w:pPr>
      <w:keepNext/>
      <w:keepLines/>
      <w:widowControl w:val="0"/>
      <w:spacing w:before="60" w:after="60"/>
      <w:ind w:hangingChars="200" w:hanging="420"/>
      <w:jc w:val="both"/>
      <w:outlineLvl w:val="4"/>
    </w:pPr>
    <w:rPr>
      <w:rFonts w:cs="Times New Roman"/>
      <w:b/>
      <w:bCs/>
      <w:kern w:val="2"/>
      <w:szCs w:val="21"/>
    </w:rPr>
  </w:style>
  <w:style w:type="paragraph" w:customStyle="1" w:styleId="44">
    <w:name w:val="44"/>
    <w:hidden/>
    <w:uiPriority w:val="99"/>
    <w:semiHidden/>
    <w:rsid w:val="00BC1CB9"/>
    <w:rPr>
      <w:kern w:val="2"/>
      <w:sz w:val="21"/>
      <w:szCs w:val="22"/>
    </w:rPr>
  </w:style>
  <w:style w:type="character" w:customStyle="1" w:styleId="43">
    <w:name w:val="43"/>
    <w:basedOn w:val="a0"/>
    <w:rsid w:val="006B00D5"/>
    <w:rPr>
      <w:kern w:val="2"/>
      <w:sz w:val="21"/>
      <w:szCs w:val="24"/>
    </w:rPr>
  </w:style>
  <w:style w:type="paragraph" w:customStyle="1" w:styleId="42">
    <w:name w:val="42"/>
    <w:basedOn w:val="82"/>
    <w:qFormat/>
    <w:rsid w:val="006B00D5"/>
    <w:pPr>
      <w:widowControl w:val="0"/>
      <w:spacing w:before="100" w:after="100"/>
      <w:jc w:val="both"/>
    </w:pPr>
    <w:rPr>
      <w:rFonts w:ascii="Calibri" w:hAnsi="Calibri" w:cs="Times New Roman"/>
      <w:kern w:val="2"/>
    </w:rPr>
  </w:style>
  <w:style w:type="paragraph" w:customStyle="1" w:styleId="410">
    <w:name w:val="41"/>
    <w:basedOn w:val="82"/>
    <w:uiPriority w:val="99"/>
    <w:semiHidden/>
    <w:unhideWhenUsed/>
    <w:rsid w:val="0002110B"/>
    <w:pPr>
      <w:widowControl w:val="0"/>
      <w:jc w:val="both"/>
    </w:pPr>
    <w:rPr>
      <w:rFonts w:hAnsi="Calibri" w:cs="Times New Roman"/>
      <w:kern w:val="2"/>
      <w:sz w:val="18"/>
      <w:szCs w:val="18"/>
    </w:rPr>
  </w:style>
  <w:style w:type="character" w:customStyle="1" w:styleId="400">
    <w:name w:val="40"/>
    <w:basedOn w:val="a0"/>
    <w:uiPriority w:val="99"/>
    <w:semiHidden/>
    <w:rsid w:val="0002110B"/>
    <w:rPr>
      <w:rFonts w:ascii="宋体"/>
      <w:kern w:val="2"/>
      <w:sz w:val="18"/>
      <w:szCs w:val="18"/>
    </w:rPr>
  </w:style>
  <w:style w:type="character" w:customStyle="1" w:styleId="39">
    <w:name w:val="39"/>
    <w:basedOn w:val="a0"/>
    <w:uiPriority w:val="99"/>
    <w:semiHidden/>
    <w:rsid w:val="00205C40"/>
    <w:rPr>
      <w:color w:val="auto"/>
    </w:rPr>
  </w:style>
  <w:style w:type="numbering" w:customStyle="1" w:styleId="38">
    <w:name w:val="38"/>
    <w:uiPriority w:val="99"/>
    <w:rsid w:val="00C65930"/>
  </w:style>
  <w:style w:type="paragraph" w:customStyle="1" w:styleId="37">
    <w:name w:val="37"/>
    <w:basedOn w:val="82"/>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36">
    <w:name w:val="36"/>
    <w:basedOn w:val="a0"/>
    <w:uiPriority w:val="10"/>
    <w:rsid w:val="00F23D17"/>
    <w:rPr>
      <w:rFonts w:asciiTheme="majorHAnsi" w:hAnsiTheme="majorHAnsi" w:cstheme="majorBidi"/>
      <w:b/>
      <w:bCs/>
      <w:kern w:val="2"/>
      <w:sz w:val="32"/>
      <w:szCs w:val="32"/>
    </w:rPr>
  </w:style>
  <w:style w:type="paragraph" w:customStyle="1" w:styleId="35">
    <w:name w:val="35"/>
    <w:uiPriority w:val="1"/>
    <w:qFormat/>
    <w:rsid w:val="00BE4764"/>
    <w:pPr>
      <w:widowControl w:val="0"/>
      <w:jc w:val="both"/>
    </w:pPr>
    <w:rPr>
      <w:kern w:val="2"/>
      <w:sz w:val="21"/>
      <w:szCs w:val="22"/>
    </w:rPr>
  </w:style>
  <w:style w:type="paragraph" w:customStyle="1" w:styleId="34">
    <w:name w:val="34"/>
    <w:basedOn w:val="82"/>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330">
    <w:name w:val="33"/>
    <w:basedOn w:val="82"/>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320">
    <w:name w:val="32"/>
    <w:basedOn w:val="82"/>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310">
    <w:name w:val="31"/>
    <w:basedOn w:val="82"/>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300">
    <w:name w:val="30"/>
    <w:basedOn w:val="82"/>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29">
    <w:name w:val="29"/>
    <w:basedOn w:val="82"/>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28">
    <w:name w:val="28"/>
    <w:basedOn w:val="a0"/>
    <w:uiPriority w:val="9"/>
    <w:rsid w:val="005B5D50"/>
    <w:rPr>
      <w:rFonts w:asciiTheme="majorHAnsi" w:hAnsiTheme="majorHAnsi" w:cstheme="majorBidi"/>
      <w:b/>
      <w:bCs/>
      <w:sz w:val="21"/>
      <w:szCs w:val="24"/>
    </w:rPr>
  </w:style>
  <w:style w:type="paragraph" w:customStyle="1" w:styleId="27">
    <w:name w:val="27"/>
    <w:basedOn w:val="82"/>
    <w:uiPriority w:val="99"/>
    <w:rsid w:val="00C17CE1"/>
    <w:pPr>
      <w:spacing w:before="100" w:beforeAutospacing="1" w:after="100" w:afterAutospacing="1"/>
    </w:pPr>
  </w:style>
  <w:style w:type="paragraph" w:customStyle="1" w:styleId="26">
    <w:name w:val="26"/>
    <w:basedOn w:val="82"/>
    <w:uiPriority w:val="99"/>
    <w:semiHidden/>
    <w:unhideWhenUsed/>
    <w:rsid w:val="001116D4"/>
    <w:pPr>
      <w:snapToGrid w:val="0"/>
    </w:pPr>
  </w:style>
  <w:style w:type="character" w:customStyle="1" w:styleId="25">
    <w:name w:val="25"/>
    <w:basedOn w:val="a0"/>
    <w:uiPriority w:val="99"/>
    <w:semiHidden/>
    <w:rsid w:val="001116D4"/>
    <w:rPr>
      <w:rFonts w:ascii="宋体" w:hAnsi="宋体" w:cs="宋体"/>
      <w:sz w:val="21"/>
      <w:szCs w:val="24"/>
    </w:rPr>
  </w:style>
  <w:style w:type="character" w:customStyle="1" w:styleId="24">
    <w:name w:val="24"/>
    <w:basedOn w:val="a0"/>
    <w:uiPriority w:val="99"/>
    <w:semiHidden/>
    <w:unhideWhenUsed/>
    <w:rsid w:val="001116D4"/>
    <w:rPr>
      <w:vertAlign w:val="superscript"/>
    </w:rPr>
  </w:style>
  <w:style w:type="character" w:customStyle="1" w:styleId="23">
    <w:name w:val="23"/>
    <w:basedOn w:val="67"/>
    <w:uiPriority w:val="99"/>
    <w:semiHidden/>
    <w:rsid w:val="0067754A"/>
    <w:rPr>
      <w:rFonts w:ascii="Times New Roman" w:eastAsia="宋体" w:hAnsi="Times New Roman" w:cs="Times New Roman"/>
      <w:b/>
      <w:bCs/>
      <w:szCs w:val="21"/>
    </w:rPr>
  </w:style>
  <w:style w:type="paragraph" w:customStyle="1" w:styleId="22">
    <w:name w:val="22"/>
    <w:basedOn w:val="82"/>
    <w:rsid w:val="00955CA0"/>
    <w:pPr>
      <w:widowControl w:val="0"/>
      <w:ind w:firstLineChars="200" w:firstLine="420"/>
      <w:jc w:val="both"/>
    </w:pPr>
    <w:rPr>
      <w:rFonts w:ascii="Times New Roman" w:hAnsi="Times New Roman" w:cs="Times New Roman"/>
      <w:kern w:val="2"/>
      <w:szCs w:val="21"/>
    </w:rPr>
  </w:style>
  <w:style w:type="character" w:customStyle="1" w:styleId="210">
    <w:name w:val="21"/>
    <w:basedOn w:val="a0"/>
    <w:uiPriority w:val="9"/>
    <w:rsid w:val="00876747"/>
    <w:rPr>
      <w:rFonts w:ascii="宋体" w:hAnsi="宋体" w:cs="宋体"/>
      <w:b/>
      <w:bCs/>
      <w:sz w:val="24"/>
      <w:szCs w:val="24"/>
    </w:rPr>
  </w:style>
  <w:style w:type="character" w:customStyle="1" w:styleId="200">
    <w:name w:val="20"/>
    <w:basedOn w:val="67"/>
    <w:uiPriority w:val="99"/>
    <w:semiHidden/>
    <w:rsid w:val="00D212B7"/>
    <w:rPr>
      <w:rFonts w:ascii="Times New Roman" w:eastAsia="宋体" w:hAnsi="Times New Roman" w:cs="Times New Roman"/>
      <w:b/>
      <w:bCs/>
      <w:szCs w:val="21"/>
    </w:rPr>
  </w:style>
  <w:style w:type="paragraph" w:customStyle="1" w:styleId="19">
    <w:name w:val="19"/>
    <w:basedOn w:val="82"/>
    <w:uiPriority w:val="34"/>
    <w:qFormat/>
    <w:rsid w:val="0082388B"/>
    <w:pPr>
      <w:widowControl w:val="0"/>
      <w:ind w:firstLineChars="200" w:firstLine="420"/>
      <w:jc w:val="both"/>
    </w:pPr>
    <w:rPr>
      <w:rFonts w:ascii="Calibri" w:hAnsi="Calibri" w:cs="Times New Roman"/>
      <w:kern w:val="2"/>
      <w:szCs w:val="22"/>
    </w:rPr>
  </w:style>
  <w:style w:type="paragraph" w:customStyle="1" w:styleId="18">
    <w:name w:val="18"/>
    <w:basedOn w:val="82"/>
    <w:uiPriority w:val="34"/>
    <w:qFormat/>
    <w:rsid w:val="00E21DDC"/>
    <w:pPr>
      <w:widowControl w:val="0"/>
      <w:ind w:firstLineChars="200" w:firstLine="420"/>
      <w:jc w:val="both"/>
    </w:pPr>
    <w:rPr>
      <w:rFonts w:ascii="Calibri" w:hAnsi="Calibri" w:cs="Times New Roman"/>
      <w:kern w:val="2"/>
      <w:szCs w:val="22"/>
    </w:rPr>
  </w:style>
  <w:style w:type="paragraph" w:customStyle="1" w:styleId="170">
    <w:name w:val="17"/>
    <w:basedOn w:val="82"/>
    <w:uiPriority w:val="34"/>
    <w:qFormat/>
    <w:rsid w:val="00144592"/>
    <w:pPr>
      <w:widowControl w:val="0"/>
      <w:ind w:firstLineChars="200" w:firstLine="420"/>
      <w:jc w:val="both"/>
    </w:pPr>
    <w:rPr>
      <w:rFonts w:ascii="Calibri" w:hAnsi="Calibri" w:cs="Times New Roman"/>
      <w:kern w:val="2"/>
      <w:szCs w:val="22"/>
    </w:rPr>
  </w:style>
  <w:style w:type="paragraph" w:customStyle="1" w:styleId="160">
    <w:name w:val="16"/>
    <w:basedOn w:val="82"/>
    <w:uiPriority w:val="34"/>
    <w:qFormat/>
    <w:rsid w:val="00877605"/>
    <w:pPr>
      <w:widowControl w:val="0"/>
      <w:ind w:firstLineChars="200" w:firstLine="420"/>
      <w:jc w:val="both"/>
    </w:pPr>
    <w:rPr>
      <w:rFonts w:ascii="Calibri" w:hAnsi="Calibri" w:cs="Times New Roman"/>
      <w:kern w:val="2"/>
      <w:szCs w:val="22"/>
    </w:rPr>
  </w:style>
  <w:style w:type="character" w:customStyle="1" w:styleId="150">
    <w:name w:val="15"/>
    <w:qFormat/>
    <w:rsid w:val="00E6160F"/>
    <w:rPr>
      <w:rFonts w:ascii="Times New Roman" w:hAnsi="Times New Roman"/>
      <w:kern w:val="2"/>
      <w:sz w:val="21"/>
      <w:szCs w:val="21"/>
    </w:rPr>
  </w:style>
  <w:style w:type="paragraph" w:customStyle="1" w:styleId="140">
    <w:name w:val="14"/>
    <w:basedOn w:val="82"/>
    <w:uiPriority w:val="34"/>
    <w:qFormat/>
    <w:rsid w:val="00DA2630"/>
    <w:pPr>
      <w:widowControl w:val="0"/>
      <w:ind w:firstLineChars="200" w:firstLine="420"/>
      <w:jc w:val="both"/>
    </w:pPr>
    <w:rPr>
      <w:rFonts w:ascii="Calibri" w:hAnsi="Calibri" w:cs="Times New Roman"/>
      <w:kern w:val="2"/>
      <w:szCs w:val="22"/>
    </w:rPr>
  </w:style>
  <w:style w:type="character" w:customStyle="1" w:styleId="130">
    <w:name w:val="13"/>
    <w:uiPriority w:val="99"/>
    <w:rsid w:val="005D771B"/>
    <w:rPr>
      <w:rFonts w:ascii="Times New Roman" w:hAnsi="Times New Roman"/>
      <w:kern w:val="2"/>
      <w:sz w:val="21"/>
      <w:szCs w:val="21"/>
    </w:rPr>
  </w:style>
  <w:style w:type="paragraph" w:customStyle="1" w:styleId="120">
    <w:name w:val="12"/>
    <w:basedOn w:val="82"/>
    <w:uiPriority w:val="34"/>
    <w:qFormat/>
    <w:rsid w:val="00DE166B"/>
    <w:pPr>
      <w:widowControl w:val="0"/>
      <w:ind w:firstLineChars="200" w:firstLine="420"/>
      <w:jc w:val="both"/>
    </w:pPr>
    <w:rPr>
      <w:rFonts w:ascii="Calibri" w:hAnsi="Calibri" w:cs="Times New Roman"/>
      <w:kern w:val="2"/>
      <w:szCs w:val="22"/>
    </w:rPr>
  </w:style>
  <w:style w:type="character" w:customStyle="1" w:styleId="110">
    <w:name w:val="11"/>
    <w:uiPriority w:val="99"/>
    <w:rsid w:val="00B85D1D"/>
    <w:rPr>
      <w:rFonts w:ascii="Times New Roman" w:hAnsi="Times New Roman"/>
      <w:kern w:val="2"/>
      <w:sz w:val="21"/>
      <w:szCs w:val="21"/>
    </w:rPr>
  </w:style>
  <w:style w:type="paragraph" w:customStyle="1" w:styleId="100">
    <w:name w:val="10"/>
    <w:rsid w:val="00AB50FD"/>
    <w:pPr>
      <w:widowControl w:val="0"/>
      <w:autoSpaceDE w:val="0"/>
      <w:autoSpaceDN w:val="0"/>
      <w:adjustRightInd w:val="0"/>
    </w:pPr>
    <w:rPr>
      <w:rFonts w:ascii="宋体" w:cs="宋体"/>
      <w:color w:val="000000"/>
      <w:sz w:val="24"/>
      <w:szCs w:val="24"/>
    </w:rPr>
  </w:style>
  <w:style w:type="paragraph" w:customStyle="1" w:styleId="9">
    <w:name w:val="9"/>
    <w:basedOn w:val="82"/>
    <w:rsid w:val="00A04A1F"/>
    <w:pPr>
      <w:spacing w:line="360" w:lineRule="auto"/>
      <w:ind w:firstLineChars="208" w:firstLine="437"/>
      <w:jc w:val="both"/>
    </w:pPr>
    <w:rPr>
      <w:bCs/>
    </w:rPr>
  </w:style>
  <w:style w:type="character" w:customStyle="1" w:styleId="8">
    <w:name w:val="8"/>
    <w:semiHidden/>
    <w:rsid w:val="00AE4566"/>
    <w:rPr>
      <w:snapToGrid w:val="0"/>
      <w:lang w:val="en-GB" w:eastAsia="en-US"/>
    </w:rPr>
  </w:style>
  <w:style w:type="character" w:customStyle="1" w:styleId="7a">
    <w:name w:val="7"/>
    <w:rsid w:val="001C6B76"/>
    <w:rPr>
      <w:rFonts w:ascii="宋体"/>
      <w:snapToGrid w:val="0"/>
      <w:sz w:val="22"/>
      <w:lang w:val="en-GB"/>
    </w:rPr>
  </w:style>
  <w:style w:type="character" w:customStyle="1" w:styleId="6a">
    <w:name w:val="6"/>
    <w:rsid w:val="00C337EA"/>
    <w:rPr>
      <w:snapToGrid w:val="0"/>
      <w:color w:val="000000"/>
      <w:sz w:val="22"/>
      <w:lang w:eastAsia="en-US"/>
    </w:rPr>
  </w:style>
  <w:style w:type="paragraph" w:customStyle="1" w:styleId="5a">
    <w:name w:val="5"/>
    <w:qFormat/>
    <w:rsid w:val="00C337EA"/>
    <w:pPr>
      <w:jc w:val="center"/>
    </w:pPr>
    <w:rPr>
      <w:snapToGrid w:val="0"/>
      <w:color w:val="00000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698791">
      <w:bodyDiv w:val="1"/>
      <w:marLeft w:val="0"/>
      <w:marRight w:val="0"/>
      <w:marTop w:val="0"/>
      <w:marBottom w:val="0"/>
      <w:divBdr>
        <w:top w:val="none" w:sz="0" w:space="0" w:color="auto"/>
        <w:left w:val="none" w:sz="0" w:space="0" w:color="auto"/>
        <w:bottom w:val="none" w:sz="0" w:space="0" w:color="auto"/>
        <w:right w:val="none" w:sz="0" w:space="0" w:color="auto"/>
      </w:divBdr>
    </w:div>
    <w:div w:id="68970366">
      <w:bodyDiv w:val="1"/>
      <w:marLeft w:val="0"/>
      <w:marRight w:val="0"/>
      <w:marTop w:val="0"/>
      <w:marBottom w:val="0"/>
      <w:divBdr>
        <w:top w:val="none" w:sz="0" w:space="0" w:color="auto"/>
        <w:left w:val="none" w:sz="0" w:space="0" w:color="auto"/>
        <w:bottom w:val="none" w:sz="0" w:space="0" w:color="auto"/>
        <w:right w:val="none" w:sz="0" w:space="0" w:color="auto"/>
      </w:divBdr>
    </w:div>
    <w:div w:id="94904377">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57355722">
      <w:bodyDiv w:val="1"/>
      <w:marLeft w:val="0"/>
      <w:marRight w:val="0"/>
      <w:marTop w:val="0"/>
      <w:marBottom w:val="0"/>
      <w:divBdr>
        <w:top w:val="none" w:sz="0" w:space="0" w:color="auto"/>
        <w:left w:val="none" w:sz="0" w:space="0" w:color="auto"/>
        <w:bottom w:val="none" w:sz="0" w:space="0" w:color="auto"/>
        <w:right w:val="none" w:sz="0" w:space="0" w:color="auto"/>
      </w:divBdr>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04217839">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03065734">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604382663">
      <w:bodyDiv w:val="1"/>
      <w:marLeft w:val="0"/>
      <w:marRight w:val="0"/>
      <w:marTop w:val="0"/>
      <w:marBottom w:val="0"/>
      <w:divBdr>
        <w:top w:val="none" w:sz="0" w:space="0" w:color="auto"/>
        <w:left w:val="none" w:sz="0" w:space="0" w:color="auto"/>
        <w:bottom w:val="none" w:sz="0" w:space="0" w:color="auto"/>
        <w:right w:val="none" w:sz="0" w:space="0" w:color="auto"/>
      </w:divBdr>
    </w:div>
    <w:div w:id="613752500">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735056025">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220441429">
      <w:bodyDiv w:val="1"/>
      <w:marLeft w:val="0"/>
      <w:marRight w:val="0"/>
      <w:marTop w:val="0"/>
      <w:marBottom w:val="0"/>
      <w:divBdr>
        <w:top w:val="none" w:sz="0" w:space="0" w:color="auto"/>
        <w:left w:val="none" w:sz="0" w:space="0" w:color="auto"/>
        <w:bottom w:val="none" w:sz="0" w:space="0" w:color="auto"/>
        <w:right w:val="none" w:sz="0" w:space="0" w:color="auto"/>
      </w:divBdr>
    </w:div>
    <w:div w:id="1236696985">
      <w:bodyDiv w:val="1"/>
      <w:marLeft w:val="0"/>
      <w:marRight w:val="0"/>
      <w:marTop w:val="0"/>
      <w:marBottom w:val="0"/>
      <w:divBdr>
        <w:top w:val="none" w:sz="0" w:space="0" w:color="auto"/>
        <w:left w:val="none" w:sz="0" w:space="0" w:color="auto"/>
        <w:bottom w:val="none" w:sz="0" w:space="0" w:color="auto"/>
        <w:right w:val="none" w:sz="0" w:space="0" w:color="auto"/>
      </w:divBdr>
    </w:div>
    <w:div w:id="1283995154">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36250577">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582789393">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601648185">
      <w:bodyDiv w:val="1"/>
      <w:marLeft w:val="0"/>
      <w:marRight w:val="0"/>
      <w:marTop w:val="0"/>
      <w:marBottom w:val="0"/>
      <w:divBdr>
        <w:top w:val="none" w:sz="0" w:space="0" w:color="auto"/>
        <w:left w:val="none" w:sz="0" w:space="0" w:color="auto"/>
        <w:bottom w:val="none" w:sz="0" w:space="0" w:color="auto"/>
        <w:right w:val="none" w:sz="0" w:space="0" w:color="auto"/>
      </w:divBdr>
    </w:div>
    <w:div w:id="1638531079">
      <w:bodyDiv w:val="1"/>
      <w:marLeft w:val="0"/>
      <w:marRight w:val="0"/>
      <w:marTop w:val="0"/>
      <w:marBottom w:val="0"/>
      <w:divBdr>
        <w:top w:val="none" w:sz="0" w:space="0" w:color="auto"/>
        <w:left w:val="none" w:sz="0" w:space="0" w:color="auto"/>
        <w:bottom w:val="none" w:sz="0" w:space="0" w:color="auto"/>
        <w:right w:val="none" w:sz="0" w:space="0" w:color="auto"/>
      </w:divBdr>
    </w:div>
    <w:div w:id="1687754474">
      <w:bodyDiv w:val="1"/>
      <w:marLeft w:val="0"/>
      <w:marRight w:val="0"/>
      <w:marTop w:val="0"/>
      <w:marBottom w:val="0"/>
      <w:divBdr>
        <w:top w:val="none" w:sz="0" w:space="0" w:color="auto"/>
        <w:left w:val="none" w:sz="0" w:space="0" w:color="auto"/>
        <w:bottom w:val="none" w:sz="0" w:space="0" w:color="auto"/>
        <w:right w:val="none" w:sz="0" w:space="0" w:color="auto"/>
      </w:divBdr>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75591978">
      <w:bodyDiv w:val="1"/>
      <w:marLeft w:val="0"/>
      <w:marRight w:val="0"/>
      <w:marTop w:val="0"/>
      <w:marBottom w:val="0"/>
      <w:divBdr>
        <w:top w:val="none" w:sz="0" w:space="0" w:color="auto"/>
        <w:left w:val="none" w:sz="0" w:space="0" w:color="auto"/>
        <w:bottom w:val="none" w:sz="0" w:space="0" w:color="auto"/>
        <w:right w:val="none" w:sz="0" w:space="0" w:color="auto"/>
      </w:divBdr>
    </w:div>
    <w:div w:id="1793403843">
      <w:bodyDiv w:val="1"/>
      <w:marLeft w:val="0"/>
      <w:marRight w:val="0"/>
      <w:marTop w:val="0"/>
      <w:marBottom w:val="0"/>
      <w:divBdr>
        <w:top w:val="none" w:sz="0" w:space="0" w:color="auto"/>
        <w:left w:val="none" w:sz="0" w:space="0" w:color="auto"/>
        <w:bottom w:val="none" w:sz="0" w:space="0" w:color="auto"/>
        <w:right w:val="none" w:sz="0" w:space="0" w:color="auto"/>
      </w:divBdr>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1997103068">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073238704">
      <w:bodyDiv w:val="1"/>
      <w:marLeft w:val="0"/>
      <w:marRight w:val="0"/>
      <w:marTop w:val="0"/>
      <w:marBottom w:val="0"/>
      <w:divBdr>
        <w:top w:val="none" w:sz="0" w:space="0" w:color="auto"/>
        <w:left w:val="none" w:sz="0" w:space="0" w:color="auto"/>
        <w:bottom w:val="none" w:sz="0" w:space="0" w:color="auto"/>
        <w:right w:val="none" w:sz="0" w:space="0" w:color="auto"/>
      </w:divBdr>
    </w:div>
    <w:div w:id="2078474260">
      <w:bodyDiv w:val="1"/>
      <w:marLeft w:val="0"/>
      <w:marRight w:val="0"/>
      <w:marTop w:val="0"/>
      <w:marBottom w:val="0"/>
      <w:divBdr>
        <w:top w:val="none" w:sz="0" w:space="0" w:color="auto"/>
        <w:left w:val="none" w:sz="0" w:space="0" w:color="auto"/>
        <w:bottom w:val="none" w:sz="0" w:space="0" w:color="auto"/>
        <w:right w:val="none" w:sz="0" w:space="0" w:color="auto"/>
      </w:divBdr>
    </w:div>
    <w:div w:id="2130510541">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9.JP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hyperlink" Target="http://www.sse.com.cn"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52976\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GBC22222222222222222222222222222"/>
        <w:category>
          <w:name w:val="常规"/>
          <w:gallery w:val="placeholder"/>
        </w:category>
        <w:types>
          <w:type w:val="bbPlcHdr"/>
        </w:types>
        <w:behaviors>
          <w:behavior w:val="content"/>
        </w:behaviors>
        <w:guid w:val="{1AFD19D4-34B8-46E3-93FF-EA31FC2A2A2D}"/>
      </w:docPartPr>
      <w:docPartBody>
        <w:p w:rsidR="00196E5B" w:rsidRDefault="00155B0D">
          <w:r w:rsidRPr="00615885">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Helvetica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imSun-Identity-H">
    <w:altName w:val="方正舒体"/>
    <w:panose1 w:val="00000000000000000000"/>
    <w:charset w:val="86"/>
    <w:family w:val="auto"/>
    <w:notTrueType/>
    <w:pitch w:val="default"/>
    <w:sig w:usb0="00000001"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 w:name="MHei-Light-Identity-H">
    <w:altName w:val="MingLiU-ExtB"/>
    <w:panose1 w:val="00000000000000000000"/>
    <w:charset w:val="88"/>
    <w:family w:val="auto"/>
    <w:notTrueType/>
    <w:pitch w:val="default"/>
    <w:sig w:usb0="00000000" w:usb1="08080000" w:usb2="00000010" w:usb3="00000000" w:csb0="00100000" w:csb1="00000000"/>
  </w:font>
  <w:font w:name="MHei-Bold-Identity-H">
    <w:altName w:val="MingLiU-ExtB"/>
    <w:panose1 w:val="00000000000000000000"/>
    <w:charset w:val="88"/>
    <w:family w:val="auto"/>
    <w:notTrueType/>
    <w:pitch w:val="default"/>
    <w:sig w:usb0="00000001" w:usb1="08080000" w:usb2="00000010" w:usb3="00000000" w:csb0="00100000" w:csb1="00000000"/>
  </w:font>
  <w:font w:name="仿宋_GB2312">
    <w:altName w:val="仿宋"/>
    <w:panose1 w:val="0201060903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E50E43"/>
    <w:rsid w:val="0000161E"/>
    <w:rsid w:val="00002689"/>
    <w:rsid w:val="000056ED"/>
    <w:rsid w:val="00007ACF"/>
    <w:rsid w:val="00007CFD"/>
    <w:rsid w:val="00010370"/>
    <w:rsid w:val="00010558"/>
    <w:rsid w:val="00011E75"/>
    <w:rsid w:val="00012653"/>
    <w:rsid w:val="00012C61"/>
    <w:rsid w:val="00013B71"/>
    <w:rsid w:val="00020357"/>
    <w:rsid w:val="000211F7"/>
    <w:rsid w:val="0002197F"/>
    <w:rsid w:val="00021BC4"/>
    <w:rsid w:val="00021D68"/>
    <w:rsid w:val="000234EA"/>
    <w:rsid w:val="0002361B"/>
    <w:rsid w:val="000236A0"/>
    <w:rsid w:val="00023E48"/>
    <w:rsid w:val="0002605F"/>
    <w:rsid w:val="000319AA"/>
    <w:rsid w:val="00032504"/>
    <w:rsid w:val="00032ECB"/>
    <w:rsid w:val="00034C17"/>
    <w:rsid w:val="0003500B"/>
    <w:rsid w:val="000353DC"/>
    <w:rsid w:val="0003608F"/>
    <w:rsid w:val="000403D5"/>
    <w:rsid w:val="00044179"/>
    <w:rsid w:val="00044916"/>
    <w:rsid w:val="00045444"/>
    <w:rsid w:val="00047197"/>
    <w:rsid w:val="00051570"/>
    <w:rsid w:val="00051FA4"/>
    <w:rsid w:val="00053ABC"/>
    <w:rsid w:val="00055561"/>
    <w:rsid w:val="00055BDC"/>
    <w:rsid w:val="00060B94"/>
    <w:rsid w:val="00061F65"/>
    <w:rsid w:val="00062ED3"/>
    <w:rsid w:val="00063874"/>
    <w:rsid w:val="00063CC6"/>
    <w:rsid w:val="00064D04"/>
    <w:rsid w:val="0006532F"/>
    <w:rsid w:val="00065B5A"/>
    <w:rsid w:val="000667C2"/>
    <w:rsid w:val="000674E4"/>
    <w:rsid w:val="00067DCC"/>
    <w:rsid w:val="00070ACB"/>
    <w:rsid w:val="00071C74"/>
    <w:rsid w:val="00073371"/>
    <w:rsid w:val="0007487C"/>
    <w:rsid w:val="00076D57"/>
    <w:rsid w:val="0007717F"/>
    <w:rsid w:val="00082580"/>
    <w:rsid w:val="00083B00"/>
    <w:rsid w:val="00083C63"/>
    <w:rsid w:val="00084E8F"/>
    <w:rsid w:val="00087193"/>
    <w:rsid w:val="00087F8F"/>
    <w:rsid w:val="0009029E"/>
    <w:rsid w:val="00091B0E"/>
    <w:rsid w:val="00092CBB"/>
    <w:rsid w:val="00093BE5"/>
    <w:rsid w:val="000958C3"/>
    <w:rsid w:val="000A1ED8"/>
    <w:rsid w:val="000A632D"/>
    <w:rsid w:val="000A6DCF"/>
    <w:rsid w:val="000B1E96"/>
    <w:rsid w:val="000B2987"/>
    <w:rsid w:val="000B3464"/>
    <w:rsid w:val="000B375A"/>
    <w:rsid w:val="000B5C82"/>
    <w:rsid w:val="000B5E0D"/>
    <w:rsid w:val="000B6B1C"/>
    <w:rsid w:val="000B76C0"/>
    <w:rsid w:val="000B7F0A"/>
    <w:rsid w:val="000C11C1"/>
    <w:rsid w:val="000C26DD"/>
    <w:rsid w:val="000C5F2F"/>
    <w:rsid w:val="000C600B"/>
    <w:rsid w:val="000D0276"/>
    <w:rsid w:val="000D1066"/>
    <w:rsid w:val="000D2323"/>
    <w:rsid w:val="000D3D3C"/>
    <w:rsid w:val="000E37AA"/>
    <w:rsid w:val="000E68AD"/>
    <w:rsid w:val="000E6959"/>
    <w:rsid w:val="000E7B4D"/>
    <w:rsid w:val="000F147D"/>
    <w:rsid w:val="000F3B57"/>
    <w:rsid w:val="000F41A3"/>
    <w:rsid w:val="000F440D"/>
    <w:rsid w:val="000F5144"/>
    <w:rsid w:val="000F70C0"/>
    <w:rsid w:val="000F7B0F"/>
    <w:rsid w:val="001029A8"/>
    <w:rsid w:val="00103415"/>
    <w:rsid w:val="00103D62"/>
    <w:rsid w:val="00103FA8"/>
    <w:rsid w:val="00104879"/>
    <w:rsid w:val="00105328"/>
    <w:rsid w:val="00105693"/>
    <w:rsid w:val="001061D4"/>
    <w:rsid w:val="00107EAF"/>
    <w:rsid w:val="00107EB5"/>
    <w:rsid w:val="00110AE1"/>
    <w:rsid w:val="001124AB"/>
    <w:rsid w:val="001127EE"/>
    <w:rsid w:val="00114109"/>
    <w:rsid w:val="001160EB"/>
    <w:rsid w:val="00117118"/>
    <w:rsid w:val="00120BE3"/>
    <w:rsid w:val="00122BB8"/>
    <w:rsid w:val="00123C52"/>
    <w:rsid w:val="0012740D"/>
    <w:rsid w:val="001279CA"/>
    <w:rsid w:val="00131D2F"/>
    <w:rsid w:val="00132E0F"/>
    <w:rsid w:val="00133739"/>
    <w:rsid w:val="00140824"/>
    <w:rsid w:val="0014233D"/>
    <w:rsid w:val="00142487"/>
    <w:rsid w:val="00142BBE"/>
    <w:rsid w:val="00142C80"/>
    <w:rsid w:val="0014577A"/>
    <w:rsid w:val="001516EC"/>
    <w:rsid w:val="00151EE9"/>
    <w:rsid w:val="00155B0D"/>
    <w:rsid w:val="00155B88"/>
    <w:rsid w:val="00156761"/>
    <w:rsid w:val="00157128"/>
    <w:rsid w:val="00157611"/>
    <w:rsid w:val="00157EC8"/>
    <w:rsid w:val="00160520"/>
    <w:rsid w:val="00164372"/>
    <w:rsid w:val="001728A6"/>
    <w:rsid w:val="00172F92"/>
    <w:rsid w:val="00172F9D"/>
    <w:rsid w:val="00173E94"/>
    <w:rsid w:val="0017705F"/>
    <w:rsid w:val="001812E2"/>
    <w:rsid w:val="00181730"/>
    <w:rsid w:val="00183634"/>
    <w:rsid w:val="00184506"/>
    <w:rsid w:val="001850A3"/>
    <w:rsid w:val="0018593C"/>
    <w:rsid w:val="001860B6"/>
    <w:rsid w:val="00186ABA"/>
    <w:rsid w:val="001872D9"/>
    <w:rsid w:val="00190BFB"/>
    <w:rsid w:val="00191ED7"/>
    <w:rsid w:val="00192656"/>
    <w:rsid w:val="00192AB1"/>
    <w:rsid w:val="001940A4"/>
    <w:rsid w:val="001967D6"/>
    <w:rsid w:val="00196E5B"/>
    <w:rsid w:val="001A3135"/>
    <w:rsid w:val="001A3FF1"/>
    <w:rsid w:val="001A4390"/>
    <w:rsid w:val="001A5C0B"/>
    <w:rsid w:val="001A6ECA"/>
    <w:rsid w:val="001A79B6"/>
    <w:rsid w:val="001A7EBE"/>
    <w:rsid w:val="001B0779"/>
    <w:rsid w:val="001B1217"/>
    <w:rsid w:val="001B2FBB"/>
    <w:rsid w:val="001B3DB4"/>
    <w:rsid w:val="001B64A1"/>
    <w:rsid w:val="001C0932"/>
    <w:rsid w:val="001C18E2"/>
    <w:rsid w:val="001C2062"/>
    <w:rsid w:val="001C2312"/>
    <w:rsid w:val="001C319A"/>
    <w:rsid w:val="001C3593"/>
    <w:rsid w:val="001C5881"/>
    <w:rsid w:val="001D3DF5"/>
    <w:rsid w:val="001E0886"/>
    <w:rsid w:val="001E1D7B"/>
    <w:rsid w:val="001E2A87"/>
    <w:rsid w:val="001E41DB"/>
    <w:rsid w:val="001E659F"/>
    <w:rsid w:val="001E7AC2"/>
    <w:rsid w:val="001F3623"/>
    <w:rsid w:val="001F5095"/>
    <w:rsid w:val="001F792E"/>
    <w:rsid w:val="001F7AEB"/>
    <w:rsid w:val="00201E15"/>
    <w:rsid w:val="00202BF5"/>
    <w:rsid w:val="00203591"/>
    <w:rsid w:val="002107B2"/>
    <w:rsid w:val="00211EFC"/>
    <w:rsid w:val="0021635E"/>
    <w:rsid w:val="002203AB"/>
    <w:rsid w:val="00221373"/>
    <w:rsid w:val="00221C98"/>
    <w:rsid w:val="0022402B"/>
    <w:rsid w:val="00235779"/>
    <w:rsid w:val="00235A03"/>
    <w:rsid w:val="00236B67"/>
    <w:rsid w:val="00237E37"/>
    <w:rsid w:val="00240BD1"/>
    <w:rsid w:val="00240E59"/>
    <w:rsid w:val="00240E86"/>
    <w:rsid w:val="002424E5"/>
    <w:rsid w:val="00245E71"/>
    <w:rsid w:val="00252183"/>
    <w:rsid w:val="00252D04"/>
    <w:rsid w:val="00255510"/>
    <w:rsid w:val="00256FFA"/>
    <w:rsid w:val="00262DE3"/>
    <w:rsid w:val="00263EBB"/>
    <w:rsid w:val="00267486"/>
    <w:rsid w:val="00267758"/>
    <w:rsid w:val="002743C3"/>
    <w:rsid w:val="00277FB1"/>
    <w:rsid w:val="002806A5"/>
    <w:rsid w:val="00282709"/>
    <w:rsid w:val="00282807"/>
    <w:rsid w:val="00283C4E"/>
    <w:rsid w:val="0028759F"/>
    <w:rsid w:val="00291691"/>
    <w:rsid w:val="002939B4"/>
    <w:rsid w:val="00294CBD"/>
    <w:rsid w:val="00295B2D"/>
    <w:rsid w:val="00296AA3"/>
    <w:rsid w:val="002A133C"/>
    <w:rsid w:val="002A1B3D"/>
    <w:rsid w:val="002A3115"/>
    <w:rsid w:val="002A3D43"/>
    <w:rsid w:val="002B0A2C"/>
    <w:rsid w:val="002B4C4B"/>
    <w:rsid w:val="002C052B"/>
    <w:rsid w:val="002C1384"/>
    <w:rsid w:val="002C1FA8"/>
    <w:rsid w:val="002C4B91"/>
    <w:rsid w:val="002C4EDD"/>
    <w:rsid w:val="002C60AD"/>
    <w:rsid w:val="002C74B0"/>
    <w:rsid w:val="002C7F45"/>
    <w:rsid w:val="002D0B31"/>
    <w:rsid w:val="002D1097"/>
    <w:rsid w:val="002D1456"/>
    <w:rsid w:val="002D24AC"/>
    <w:rsid w:val="002D36DA"/>
    <w:rsid w:val="002D3778"/>
    <w:rsid w:val="002D3BBC"/>
    <w:rsid w:val="002D448A"/>
    <w:rsid w:val="002D45B4"/>
    <w:rsid w:val="002D539C"/>
    <w:rsid w:val="002D5902"/>
    <w:rsid w:val="002D6EFF"/>
    <w:rsid w:val="002D76CF"/>
    <w:rsid w:val="002E5050"/>
    <w:rsid w:val="002E52A1"/>
    <w:rsid w:val="002F0D46"/>
    <w:rsid w:val="002F2CFA"/>
    <w:rsid w:val="002F5423"/>
    <w:rsid w:val="002F77BF"/>
    <w:rsid w:val="00300265"/>
    <w:rsid w:val="00302990"/>
    <w:rsid w:val="00304B0C"/>
    <w:rsid w:val="003076E0"/>
    <w:rsid w:val="003107C9"/>
    <w:rsid w:val="00311067"/>
    <w:rsid w:val="00312F3E"/>
    <w:rsid w:val="003145A5"/>
    <w:rsid w:val="003161CE"/>
    <w:rsid w:val="0031780B"/>
    <w:rsid w:val="00317AFF"/>
    <w:rsid w:val="00321D6D"/>
    <w:rsid w:val="003262C7"/>
    <w:rsid w:val="00326AAF"/>
    <w:rsid w:val="00326ECB"/>
    <w:rsid w:val="00330444"/>
    <w:rsid w:val="00331404"/>
    <w:rsid w:val="00331507"/>
    <w:rsid w:val="003333AF"/>
    <w:rsid w:val="003348B5"/>
    <w:rsid w:val="003352A9"/>
    <w:rsid w:val="00335DE6"/>
    <w:rsid w:val="003411FF"/>
    <w:rsid w:val="00342071"/>
    <w:rsid w:val="00342477"/>
    <w:rsid w:val="003428DF"/>
    <w:rsid w:val="003435A6"/>
    <w:rsid w:val="00343E54"/>
    <w:rsid w:val="00344D91"/>
    <w:rsid w:val="00345D7B"/>
    <w:rsid w:val="00350C5B"/>
    <w:rsid w:val="00350EFF"/>
    <w:rsid w:val="00353AE0"/>
    <w:rsid w:val="003564AF"/>
    <w:rsid w:val="00356A92"/>
    <w:rsid w:val="00357296"/>
    <w:rsid w:val="003630F2"/>
    <w:rsid w:val="003635D3"/>
    <w:rsid w:val="00365D0A"/>
    <w:rsid w:val="00366433"/>
    <w:rsid w:val="0037057F"/>
    <w:rsid w:val="00370BC6"/>
    <w:rsid w:val="00373786"/>
    <w:rsid w:val="00373FCD"/>
    <w:rsid w:val="003758B1"/>
    <w:rsid w:val="00381BC0"/>
    <w:rsid w:val="00382574"/>
    <w:rsid w:val="00382F4F"/>
    <w:rsid w:val="003830AC"/>
    <w:rsid w:val="00384F78"/>
    <w:rsid w:val="0038711A"/>
    <w:rsid w:val="0039064D"/>
    <w:rsid w:val="003908FA"/>
    <w:rsid w:val="00392DE1"/>
    <w:rsid w:val="00393226"/>
    <w:rsid w:val="0039324D"/>
    <w:rsid w:val="00394C27"/>
    <w:rsid w:val="00395175"/>
    <w:rsid w:val="00395DCF"/>
    <w:rsid w:val="003962B1"/>
    <w:rsid w:val="003977CB"/>
    <w:rsid w:val="003A09BE"/>
    <w:rsid w:val="003A12DC"/>
    <w:rsid w:val="003A1706"/>
    <w:rsid w:val="003A2DE3"/>
    <w:rsid w:val="003A61DE"/>
    <w:rsid w:val="003B2E3D"/>
    <w:rsid w:val="003B4A6B"/>
    <w:rsid w:val="003B602F"/>
    <w:rsid w:val="003C0692"/>
    <w:rsid w:val="003C1867"/>
    <w:rsid w:val="003C1982"/>
    <w:rsid w:val="003C5EE2"/>
    <w:rsid w:val="003C614B"/>
    <w:rsid w:val="003D0725"/>
    <w:rsid w:val="003D0B78"/>
    <w:rsid w:val="003D1D1A"/>
    <w:rsid w:val="003D2714"/>
    <w:rsid w:val="003D4186"/>
    <w:rsid w:val="003D46E0"/>
    <w:rsid w:val="003D56B8"/>
    <w:rsid w:val="003D6805"/>
    <w:rsid w:val="003D76B8"/>
    <w:rsid w:val="003D7851"/>
    <w:rsid w:val="003D7CE7"/>
    <w:rsid w:val="003E29F3"/>
    <w:rsid w:val="003E2F24"/>
    <w:rsid w:val="003E33F2"/>
    <w:rsid w:val="003E605F"/>
    <w:rsid w:val="003E67D7"/>
    <w:rsid w:val="003E6817"/>
    <w:rsid w:val="003E7B3A"/>
    <w:rsid w:val="003F0940"/>
    <w:rsid w:val="003F10C8"/>
    <w:rsid w:val="003F29BD"/>
    <w:rsid w:val="003F2B52"/>
    <w:rsid w:val="003F3961"/>
    <w:rsid w:val="003F3A03"/>
    <w:rsid w:val="003F6026"/>
    <w:rsid w:val="003F788D"/>
    <w:rsid w:val="00401405"/>
    <w:rsid w:val="0040287B"/>
    <w:rsid w:val="00404668"/>
    <w:rsid w:val="0040661C"/>
    <w:rsid w:val="004073B3"/>
    <w:rsid w:val="00410006"/>
    <w:rsid w:val="004140D9"/>
    <w:rsid w:val="00414CEC"/>
    <w:rsid w:val="00415A60"/>
    <w:rsid w:val="0042033F"/>
    <w:rsid w:val="004211CC"/>
    <w:rsid w:val="004244EF"/>
    <w:rsid w:val="00424809"/>
    <w:rsid w:val="00424A0C"/>
    <w:rsid w:val="0043080F"/>
    <w:rsid w:val="00431BE9"/>
    <w:rsid w:val="00432A1F"/>
    <w:rsid w:val="004336EF"/>
    <w:rsid w:val="00433F6F"/>
    <w:rsid w:val="0043488A"/>
    <w:rsid w:val="00440B78"/>
    <w:rsid w:val="00440C41"/>
    <w:rsid w:val="00440DF2"/>
    <w:rsid w:val="00440F19"/>
    <w:rsid w:val="00442DFF"/>
    <w:rsid w:val="00444133"/>
    <w:rsid w:val="004506BE"/>
    <w:rsid w:val="0045153E"/>
    <w:rsid w:val="004533D1"/>
    <w:rsid w:val="00455B73"/>
    <w:rsid w:val="00457596"/>
    <w:rsid w:val="00457C94"/>
    <w:rsid w:val="00462366"/>
    <w:rsid w:val="004629D5"/>
    <w:rsid w:val="00463534"/>
    <w:rsid w:val="00464159"/>
    <w:rsid w:val="00470F61"/>
    <w:rsid w:val="00471691"/>
    <w:rsid w:val="004719CF"/>
    <w:rsid w:val="00471D52"/>
    <w:rsid w:val="004724C4"/>
    <w:rsid w:val="0047340A"/>
    <w:rsid w:val="00473804"/>
    <w:rsid w:val="004843D0"/>
    <w:rsid w:val="00485A15"/>
    <w:rsid w:val="00486B60"/>
    <w:rsid w:val="00486CC7"/>
    <w:rsid w:val="00486D77"/>
    <w:rsid w:val="004902F3"/>
    <w:rsid w:val="00491337"/>
    <w:rsid w:val="0049223A"/>
    <w:rsid w:val="00492496"/>
    <w:rsid w:val="00493BA3"/>
    <w:rsid w:val="00494271"/>
    <w:rsid w:val="004942F5"/>
    <w:rsid w:val="004960B4"/>
    <w:rsid w:val="0049694C"/>
    <w:rsid w:val="004972B2"/>
    <w:rsid w:val="004A4FDB"/>
    <w:rsid w:val="004A75BE"/>
    <w:rsid w:val="004B265B"/>
    <w:rsid w:val="004B29B4"/>
    <w:rsid w:val="004B3120"/>
    <w:rsid w:val="004B3148"/>
    <w:rsid w:val="004B4CFF"/>
    <w:rsid w:val="004B54E9"/>
    <w:rsid w:val="004B565E"/>
    <w:rsid w:val="004B6A92"/>
    <w:rsid w:val="004B6F9C"/>
    <w:rsid w:val="004C0280"/>
    <w:rsid w:val="004C13E9"/>
    <w:rsid w:val="004C33AE"/>
    <w:rsid w:val="004C33B5"/>
    <w:rsid w:val="004C3A6B"/>
    <w:rsid w:val="004C42F0"/>
    <w:rsid w:val="004C43A4"/>
    <w:rsid w:val="004C72C4"/>
    <w:rsid w:val="004C76CE"/>
    <w:rsid w:val="004D20EE"/>
    <w:rsid w:val="004D2666"/>
    <w:rsid w:val="004D3594"/>
    <w:rsid w:val="004D6D25"/>
    <w:rsid w:val="004D7489"/>
    <w:rsid w:val="004D7840"/>
    <w:rsid w:val="004E04F7"/>
    <w:rsid w:val="004E10F5"/>
    <w:rsid w:val="004E1A44"/>
    <w:rsid w:val="004E1F1C"/>
    <w:rsid w:val="004E3251"/>
    <w:rsid w:val="004E3AF1"/>
    <w:rsid w:val="004E4FD9"/>
    <w:rsid w:val="004E6544"/>
    <w:rsid w:val="004E7802"/>
    <w:rsid w:val="004F009B"/>
    <w:rsid w:val="004F1B57"/>
    <w:rsid w:val="004F207A"/>
    <w:rsid w:val="004F2401"/>
    <w:rsid w:val="004F3A1D"/>
    <w:rsid w:val="005027B4"/>
    <w:rsid w:val="00504773"/>
    <w:rsid w:val="005068BC"/>
    <w:rsid w:val="00507161"/>
    <w:rsid w:val="00507773"/>
    <w:rsid w:val="00513606"/>
    <w:rsid w:val="0051385A"/>
    <w:rsid w:val="0051472D"/>
    <w:rsid w:val="00516D73"/>
    <w:rsid w:val="0052293F"/>
    <w:rsid w:val="00522F6B"/>
    <w:rsid w:val="00523110"/>
    <w:rsid w:val="0052491C"/>
    <w:rsid w:val="005251C1"/>
    <w:rsid w:val="00526766"/>
    <w:rsid w:val="005268E0"/>
    <w:rsid w:val="00526A34"/>
    <w:rsid w:val="005271AF"/>
    <w:rsid w:val="00527DB2"/>
    <w:rsid w:val="005313CD"/>
    <w:rsid w:val="00531980"/>
    <w:rsid w:val="00533531"/>
    <w:rsid w:val="00533650"/>
    <w:rsid w:val="00533F72"/>
    <w:rsid w:val="0053661C"/>
    <w:rsid w:val="00536A57"/>
    <w:rsid w:val="00537979"/>
    <w:rsid w:val="00540FBE"/>
    <w:rsid w:val="00541033"/>
    <w:rsid w:val="005422E3"/>
    <w:rsid w:val="00542A0E"/>
    <w:rsid w:val="005444C1"/>
    <w:rsid w:val="00545905"/>
    <w:rsid w:val="0054615B"/>
    <w:rsid w:val="005472A5"/>
    <w:rsid w:val="005500FB"/>
    <w:rsid w:val="00550C78"/>
    <w:rsid w:val="00551DFD"/>
    <w:rsid w:val="00552952"/>
    <w:rsid w:val="00552B5F"/>
    <w:rsid w:val="00556A44"/>
    <w:rsid w:val="00557E06"/>
    <w:rsid w:val="00557EFC"/>
    <w:rsid w:val="005603CF"/>
    <w:rsid w:val="00560A87"/>
    <w:rsid w:val="00560D94"/>
    <w:rsid w:val="0056541D"/>
    <w:rsid w:val="005654AC"/>
    <w:rsid w:val="0056627B"/>
    <w:rsid w:val="005670C9"/>
    <w:rsid w:val="00567462"/>
    <w:rsid w:val="00567D9E"/>
    <w:rsid w:val="00570EF9"/>
    <w:rsid w:val="00571364"/>
    <w:rsid w:val="005724D5"/>
    <w:rsid w:val="00575D97"/>
    <w:rsid w:val="005762C3"/>
    <w:rsid w:val="005779AE"/>
    <w:rsid w:val="00580587"/>
    <w:rsid w:val="005808AA"/>
    <w:rsid w:val="00581310"/>
    <w:rsid w:val="0058143D"/>
    <w:rsid w:val="005822A8"/>
    <w:rsid w:val="00582E12"/>
    <w:rsid w:val="0058385E"/>
    <w:rsid w:val="00585AC6"/>
    <w:rsid w:val="00586C9A"/>
    <w:rsid w:val="0059355C"/>
    <w:rsid w:val="0059503F"/>
    <w:rsid w:val="0059545D"/>
    <w:rsid w:val="005979DC"/>
    <w:rsid w:val="005A202E"/>
    <w:rsid w:val="005A21E3"/>
    <w:rsid w:val="005A2CE2"/>
    <w:rsid w:val="005A2E6F"/>
    <w:rsid w:val="005A4D3F"/>
    <w:rsid w:val="005A6D6C"/>
    <w:rsid w:val="005A6DB6"/>
    <w:rsid w:val="005A6ED8"/>
    <w:rsid w:val="005B2A61"/>
    <w:rsid w:val="005B3CB6"/>
    <w:rsid w:val="005B5439"/>
    <w:rsid w:val="005B78D2"/>
    <w:rsid w:val="005C028E"/>
    <w:rsid w:val="005C2D90"/>
    <w:rsid w:val="005C3EB9"/>
    <w:rsid w:val="005C44FB"/>
    <w:rsid w:val="005C5DA2"/>
    <w:rsid w:val="005C5DC2"/>
    <w:rsid w:val="005D191C"/>
    <w:rsid w:val="005D6837"/>
    <w:rsid w:val="005D6C4C"/>
    <w:rsid w:val="005D752E"/>
    <w:rsid w:val="005E0D33"/>
    <w:rsid w:val="005E2835"/>
    <w:rsid w:val="005E2D1E"/>
    <w:rsid w:val="005E3B88"/>
    <w:rsid w:val="005E4997"/>
    <w:rsid w:val="005E61F9"/>
    <w:rsid w:val="005E7CE3"/>
    <w:rsid w:val="005F0430"/>
    <w:rsid w:val="005F08EC"/>
    <w:rsid w:val="005F1189"/>
    <w:rsid w:val="005F3BA5"/>
    <w:rsid w:val="005F589F"/>
    <w:rsid w:val="006007A2"/>
    <w:rsid w:val="0060301F"/>
    <w:rsid w:val="00605435"/>
    <w:rsid w:val="006109C1"/>
    <w:rsid w:val="006116F4"/>
    <w:rsid w:val="006144EC"/>
    <w:rsid w:val="00614965"/>
    <w:rsid w:val="00614ADC"/>
    <w:rsid w:val="00616877"/>
    <w:rsid w:val="00617EEA"/>
    <w:rsid w:val="006216E7"/>
    <w:rsid w:val="00622A95"/>
    <w:rsid w:val="00623ABC"/>
    <w:rsid w:val="0062477F"/>
    <w:rsid w:val="00624EE3"/>
    <w:rsid w:val="00626F2D"/>
    <w:rsid w:val="00627316"/>
    <w:rsid w:val="006316CF"/>
    <w:rsid w:val="00640DE1"/>
    <w:rsid w:val="0064157C"/>
    <w:rsid w:val="00642566"/>
    <w:rsid w:val="006433EC"/>
    <w:rsid w:val="0064473F"/>
    <w:rsid w:val="0064745E"/>
    <w:rsid w:val="00650116"/>
    <w:rsid w:val="00653904"/>
    <w:rsid w:val="00655C16"/>
    <w:rsid w:val="00656049"/>
    <w:rsid w:val="0065606C"/>
    <w:rsid w:val="00657714"/>
    <w:rsid w:val="00657EA3"/>
    <w:rsid w:val="00662179"/>
    <w:rsid w:val="00663C13"/>
    <w:rsid w:val="00664E7A"/>
    <w:rsid w:val="00666135"/>
    <w:rsid w:val="006679B5"/>
    <w:rsid w:val="00667ED8"/>
    <w:rsid w:val="00670A1B"/>
    <w:rsid w:val="006719FE"/>
    <w:rsid w:val="00671DB1"/>
    <w:rsid w:val="00672440"/>
    <w:rsid w:val="006728B5"/>
    <w:rsid w:val="006732BB"/>
    <w:rsid w:val="006740F7"/>
    <w:rsid w:val="00674B33"/>
    <w:rsid w:val="0067564A"/>
    <w:rsid w:val="0068171B"/>
    <w:rsid w:val="006865EA"/>
    <w:rsid w:val="00686D67"/>
    <w:rsid w:val="0069046D"/>
    <w:rsid w:val="00694205"/>
    <w:rsid w:val="00696D0B"/>
    <w:rsid w:val="006A20D1"/>
    <w:rsid w:val="006A3BBC"/>
    <w:rsid w:val="006A7E2E"/>
    <w:rsid w:val="006B06A3"/>
    <w:rsid w:val="006B08D7"/>
    <w:rsid w:val="006B25FE"/>
    <w:rsid w:val="006B2F1C"/>
    <w:rsid w:val="006B428F"/>
    <w:rsid w:val="006B52B0"/>
    <w:rsid w:val="006B5B2D"/>
    <w:rsid w:val="006B5E23"/>
    <w:rsid w:val="006B6DE4"/>
    <w:rsid w:val="006C1C90"/>
    <w:rsid w:val="006C425B"/>
    <w:rsid w:val="006C4D85"/>
    <w:rsid w:val="006C5037"/>
    <w:rsid w:val="006C59BD"/>
    <w:rsid w:val="006C6A36"/>
    <w:rsid w:val="006C7EDF"/>
    <w:rsid w:val="006D0081"/>
    <w:rsid w:val="006D0624"/>
    <w:rsid w:val="006D2E8E"/>
    <w:rsid w:val="006D7649"/>
    <w:rsid w:val="006E035E"/>
    <w:rsid w:val="006E2D28"/>
    <w:rsid w:val="006E3EA5"/>
    <w:rsid w:val="006E6B2E"/>
    <w:rsid w:val="006E7F9A"/>
    <w:rsid w:val="006F1A0B"/>
    <w:rsid w:val="006F39D6"/>
    <w:rsid w:val="006F4FF6"/>
    <w:rsid w:val="006F546F"/>
    <w:rsid w:val="00700D5B"/>
    <w:rsid w:val="00701DD2"/>
    <w:rsid w:val="00703C57"/>
    <w:rsid w:val="0070452E"/>
    <w:rsid w:val="00705307"/>
    <w:rsid w:val="00705C49"/>
    <w:rsid w:val="00706D60"/>
    <w:rsid w:val="00710304"/>
    <w:rsid w:val="0071097C"/>
    <w:rsid w:val="007109BB"/>
    <w:rsid w:val="00710A14"/>
    <w:rsid w:val="00710DF6"/>
    <w:rsid w:val="00711502"/>
    <w:rsid w:val="0071327A"/>
    <w:rsid w:val="00714F7A"/>
    <w:rsid w:val="007156A6"/>
    <w:rsid w:val="00722B1B"/>
    <w:rsid w:val="007267EC"/>
    <w:rsid w:val="00731723"/>
    <w:rsid w:val="00732BBD"/>
    <w:rsid w:val="00733BB5"/>
    <w:rsid w:val="00734566"/>
    <w:rsid w:val="007355F3"/>
    <w:rsid w:val="007360D9"/>
    <w:rsid w:val="00740175"/>
    <w:rsid w:val="0074099B"/>
    <w:rsid w:val="00743F53"/>
    <w:rsid w:val="0074600A"/>
    <w:rsid w:val="007468C2"/>
    <w:rsid w:val="00752B90"/>
    <w:rsid w:val="00752E78"/>
    <w:rsid w:val="007534BD"/>
    <w:rsid w:val="00756612"/>
    <w:rsid w:val="007571F3"/>
    <w:rsid w:val="00760A30"/>
    <w:rsid w:val="00762126"/>
    <w:rsid w:val="00763E92"/>
    <w:rsid w:val="007646FE"/>
    <w:rsid w:val="00764A07"/>
    <w:rsid w:val="00765FF6"/>
    <w:rsid w:val="007660C4"/>
    <w:rsid w:val="007737FB"/>
    <w:rsid w:val="00774941"/>
    <w:rsid w:val="00775421"/>
    <w:rsid w:val="00776D56"/>
    <w:rsid w:val="00780475"/>
    <w:rsid w:val="007804E6"/>
    <w:rsid w:val="00780C31"/>
    <w:rsid w:val="0078284E"/>
    <w:rsid w:val="00782C46"/>
    <w:rsid w:val="007833B9"/>
    <w:rsid w:val="00784D7A"/>
    <w:rsid w:val="00785F79"/>
    <w:rsid w:val="00790D3F"/>
    <w:rsid w:val="0079166C"/>
    <w:rsid w:val="00792A72"/>
    <w:rsid w:val="00793111"/>
    <w:rsid w:val="00793726"/>
    <w:rsid w:val="007945B6"/>
    <w:rsid w:val="007A2732"/>
    <w:rsid w:val="007A2B2D"/>
    <w:rsid w:val="007A3FBF"/>
    <w:rsid w:val="007A5D7F"/>
    <w:rsid w:val="007A69B2"/>
    <w:rsid w:val="007A6A0B"/>
    <w:rsid w:val="007A7984"/>
    <w:rsid w:val="007B135F"/>
    <w:rsid w:val="007B2B55"/>
    <w:rsid w:val="007B3C14"/>
    <w:rsid w:val="007B774E"/>
    <w:rsid w:val="007C0882"/>
    <w:rsid w:val="007C1043"/>
    <w:rsid w:val="007C14DF"/>
    <w:rsid w:val="007C32D4"/>
    <w:rsid w:val="007C4161"/>
    <w:rsid w:val="007C4BE1"/>
    <w:rsid w:val="007C51EF"/>
    <w:rsid w:val="007C6F74"/>
    <w:rsid w:val="007C7751"/>
    <w:rsid w:val="007D20E3"/>
    <w:rsid w:val="007D419F"/>
    <w:rsid w:val="007D4228"/>
    <w:rsid w:val="007D6D69"/>
    <w:rsid w:val="007D6F29"/>
    <w:rsid w:val="007D735A"/>
    <w:rsid w:val="007E073C"/>
    <w:rsid w:val="007E0873"/>
    <w:rsid w:val="007E0DDC"/>
    <w:rsid w:val="007F0584"/>
    <w:rsid w:val="007F093A"/>
    <w:rsid w:val="007F11B8"/>
    <w:rsid w:val="007F3EEA"/>
    <w:rsid w:val="007F4B25"/>
    <w:rsid w:val="007F65C7"/>
    <w:rsid w:val="008023FD"/>
    <w:rsid w:val="00802845"/>
    <w:rsid w:val="00803299"/>
    <w:rsid w:val="008139F4"/>
    <w:rsid w:val="00816216"/>
    <w:rsid w:val="008165EA"/>
    <w:rsid w:val="00816907"/>
    <w:rsid w:val="00816CF0"/>
    <w:rsid w:val="0081790A"/>
    <w:rsid w:val="00821CF3"/>
    <w:rsid w:val="0082217E"/>
    <w:rsid w:val="00822E49"/>
    <w:rsid w:val="00822E96"/>
    <w:rsid w:val="00824063"/>
    <w:rsid w:val="00825D16"/>
    <w:rsid w:val="008267EE"/>
    <w:rsid w:val="00826BB1"/>
    <w:rsid w:val="00827717"/>
    <w:rsid w:val="00830A74"/>
    <w:rsid w:val="008316EF"/>
    <w:rsid w:val="0083273C"/>
    <w:rsid w:val="008331C1"/>
    <w:rsid w:val="008379B1"/>
    <w:rsid w:val="008424D3"/>
    <w:rsid w:val="00842FF3"/>
    <w:rsid w:val="00846C3B"/>
    <w:rsid w:val="00850C34"/>
    <w:rsid w:val="00850F04"/>
    <w:rsid w:val="00851B1A"/>
    <w:rsid w:val="00851C29"/>
    <w:rsid w:val="00852756"/>
    <w:rsid w:val="0085309B"/>
    <w:rsid w:val="008543E1"/>
    <w:rsid w:val="008549B6"/>
    <w:rsid w:val="0085725A"/>
    <w:rsid w:val="0086068B"/>
    <w:rsid w:val="008620B4"/>
    <w:rsid w:val="00862B0B"/>
    <w:rsid w:val="00865910"/>
    <w:rsid w:val="00870DBE"/>
    <w:rsid w:val="008723EF"/>
    <w:rsid w:val="0087301D"/>
    <w:rsid w:val="00873818"/>
    <w:rsid w:val="00873F7F"/>
    <w:rsid w:val="00874239"/>
    <w:rsid w:val="00874269"/>
    <w:rsid w:val="00877A6D"/>
    <w:rsid w:val="00881AFF"/>
    <w:rsid w:val="00882301"/>
    <w:rsid w:val="00886903"/>
    <w:rsid w:val="00890F00"/>
    <w:rsid w:val="0089283A"/>
    <w:rsid w:val="00894204"/>
    <w:rsid w:val="008951B0"/>
    <w:rsid w:val="00895A94"/>
    <w:rsid w:val="00896702"/>
    <w:rsid w:val="0089696C"/>
    <w:rsid w:val="00897A46"/>
    <w:rsid w:val="008A12DA"/>
    <w:rsid w:val="008A4677"/>
    <w:rsid w:val="008A5DB2"/>
    <w:rsid w:val="008B092F"/>
    <w:rsid w:val="008B09EE"/>
    <w:rsid w:val="008B1A1A"/>
    <w:rsid w:val="008B1FF2"/>
    <w:rsid w:val="008B2496"/>
    <w:rsid w:val="008B4BFE"/>
    <w:rsid w:val="008B7A72"/>
    <w:rsid w:val="008B7D97"/>
    <w:rsid w:val="008C255E"/>
    <w:rsid w:val="008C7062"/>
    <w:rsid w:val="008D1E50"/>
    <w:rsid w:val="008D51B8"/>
    <w:rsid w:val="008E0178"/>
    <w:rsid w:val="008E0B6D"/>
    <w:rsid w:val="008E1F7D"/>
    <w:rsid w:val="008E6C46"/>
    <w:rsid w:val="008F3574"/>
    <w:rsid w:val="008F4657"/>
    <w:rsid w:val="0090042E"/>
    <w:rsid w:val="00901597"/>
    <w:rsid w:val="00904A3E"/>
    <w:rsid w:val="009078EE"/>
    <w:rsid w:val="00907A65"/>
    <w:rsid w:val="00910DEE"/>
    <w:rsid w:val="0091202B"/>
    <w:rsid w:val="00913362"/>
    <w:rsid w:val="009140C4"/>
    <w:rsid w:val="00916593"/>
    <w:rsid w:val="00916B1C"/>
    <w:rsid w:val="00916DBA"/>
    <w:rsid w:val="00917B7E"/>
    <w:rsid w:val="009215B7"/>
    <w:rsid w:val="00922C46"/>
    <w:rsid w:val="00923BDB"/>
    <w:rsid w:val="009242EA"/>
    <w:rsid w:val="00924381"/>
    <w:rsid w:val="00925988"/>
    <w:rsid w:val="00927DD1"/>
    <w:rsid w:val="00931079"/>
    <w:rsid w:val="009314BE"/>
    <w:rsid w:val="00931BAE"/>
    <w:rsid w:val="00932281"/>
    <w:rsid w:val="00933384"/>
    <w:rsid w:val="00933F1E"/>
    <w:rsid w:val="00934D2C"/>
    <w:rsid w:val="00935407"/>
    <w:rsid w:val="009402A5"/>
    <w:rsid w:val="009411A4"/>
    <w:rsid w:val="009422D4"/>
    <w:rsid w:val="009427B5"/>
    <w:rsid w:val="009457DA"/>
    <w:rsid w:val="00945BA6"/>
    <w:rsid w:val="0095041C"/>
    <w:rsid w:val="00950B39"/>
    <w:rsid w:val="00953A46"/>
    <w:rsid w:val="009548A5"/>
    <w:rsid w:val="00955DFC"/>
    <w:rsid w:val="0096111A"/>
    <w:rsid w:val="009611A2"/>
    <w:rsid w:val="009642B6"/>
    <w:rsid w:val="0097078C"/>
    <w:rsid w:val="00972799"/>
    <w:rsid w:val="00974A56"/>
    <w:rsid w:val="00976D34"/>
    <w:rsid w:val="00977E8D"/>
    <w:rsid w:val="0098078B"/>
    <w:rsid w:val="00981C8E"/>
    <w:rsid w:val="00986A33"/>
    <w:rsid w:val="00991F79"/>
    <w:rsid w:val="0099624C"/>
    <w:rsid w:val="00996906"/>
    <w:rsid w:val="00997435"/>
    <w:rsid w:val="009A0674"/>
    <w:rsid w:val="009A31D3"/>
    <w:rsid w:val="009A550B"/>
    <w:rsid w:val="009A58AB"/>
    <w:rsid w:val="009A5B98"/>
    <w:rsid w:val="009A6558"/>
    <w:rsid w:val="009A67AF"/>
    <w:rsid w:val="009A6C69"/>
    <w:rsid w:val="009A6CCE"/>
    <w:rsid w:val="009A7545"/>
    <w:rsid w:val="009A7798"/>
    <w:rsid w:val="009B293C"/>
    <w:rsid w:val="009B2DDF"/>
    <w:rsid w:val="009B415A"/>
    <w:rsid w:val="009B472A"/>
    <w:rsid w:val="009B6F4F"/>
    <w:rsid w:val="009B78DB"/>
    <w:rsid w:val="009C0764"/>
    <w:rsid w:val="009C0F45"/>
    <w:rsid w:val="009C18C4"/>
    <w:rsid w:val="009C37F6"/>
    <w:rsid w:val="009C64EC"/>
    <w:rsid w:val="009C7554"/>
    <w:rsid w:val="009D05C1"/>
    <w:rsid w:val="009D0CF4"/>
    <w:rsid w:val="009D15B0"/>
    <w:rsid w:val="009D3471"/>
    <w:rsid w:val="009D69ED"/>
    <w:rsid w:val="009E0E59"/>
    <w:rsid w:val="009E0F04"/>
    <w:rsid w:val="009E2233"/>
    <w:rsid w:val="009E3402"/>
    <w:rsid w:val="009E3473"/>
    <w:rsid w:val="009E3CCC"/>
    <w:rsid w:val="009E4101"/>
    <w:rsid w:val="009E49FB"/>
    <w:rsid w:val="009E5DAB"/>
    <w:rsid w:val="009F0978"/>
    <w:rsid w:val="009F163B"/>
    <w:rsid w:val="009F5450"/>
    <w:rsid w:val="009F7580"/>
    <w:rsid w:val="00A00B13"/>
    <w:rsid w:val="00A01D8D"/>
    <w:rsid w:val="00A02ED9"/>
    <w:rsid w:val="00A033D1"/>
    <w:rsid w:val="00A044B5"/>
    <w:rsid w:val="00A04892"/>
    <w:rsid w:val="00A05E96"/>
    <w:rsid w:val="00A061FC"/>
    <w:rsid w:val="00A0725F"/>
    <w:rsid w:val="00A07390"/>
    <w:rsid w:val="00A0798E"/>
    <w:rsid w:val="00A1081A"/>
    <w:rsid w:val="00A13335"/>
    <w:rsid w:val="00A15BB3"/>
    <w:rsid w:val="00A16CF2"/>
    <w:rsid w:val="00A22027"/>
    <w:rsid w:val="00A24A10"/>
    <w:rsid w:val="00A24FE8"/>
    <w:rsid w:val="00A253B3"/>
    <w:rsid w:val="00A26AB4"/>
    <w:rsid w:val="00A270B9"/>
    <w:rsid w:val="00A30A00"/>
    <w:rsid w:val="00A344EF"/>
    <w:rsid w:val="00A368B5"/>
    <w:rsid w:val="00A40ACE"/>
    <w:rsid w:val="00A41AB8"/>
    <w:rsid w:val="00A423C8"/>
    <w:rsid w:val="00A42B52"/>
    <w:rsid w:val="00A452C1"/>
    <w:rsid w:val="00A45DA3"/>
    <w:rsid w:val="00A52B82"/>
    <w:rsid w:val="00A52BC4"/>
    <w:rsid w:val="00A5314E"/>
    <w:rsid w:val="00A54FCC"/>
    <w:rsid w:val="00A57FB9"/>
    <w:rsid w:val="00A653BB"/>
    <w:rsid w:val="00A65574"/>
    <w:rsid w:val="00A67011"/>
    <w:rsid w:val="00A677A4"/>
    <w:rsid w:val="00A74CBD"/>
    <w:rsid w:val="00A75E22"/>
    <w:rsid w:val="00A76206"/>
    <w:rsid w:val="00A80344"/>
    <w:rsid w:val="00A80911"/>
    <w:rsid w:val="00A80F35"/>
    <w:rsid w:val="00A811DB"/>
    <w:rsid w:val="00A81C90"/>
    <w:rsid w:val="00A83E9B"/>
    <w:rsid w:val="00A863A7"/>
    <w:rsid w:val="00A875E0"/>
    <w:rsid w:val="00A90637"/>
    <w:rsid w:val="00A93989"/>
    <w:rsid w:val="00A96545"/>
    <w:rsid w:val="00AA0138"/>
    <w:rsid w:val="00AA06BA"/>
    <w:rsid w:val="00AA2955"/>
    <w:rsid w:val="00AA2AD3"/>
    <w:rsid w:val="00AA489D"/>
    <w:rsid w:val="00AA4A92"/>
    <w:rsid w:val="00AA52CC"/>
    <w:rsid w:val="00AB3FDB"/>
    <w:rsid w:val="00AB431D"/>
    <w:rsid w:val="00AB49FC"/>
    <w:rsid w:val="00AB4F81"/>
    <w:rsid w:val="00AB7DCC"/>
    <w:rsid w:val="00AC2467"/>
    <w:rsid w:val="00AC2C37"/>
    <w:rsid w:val="00AC3066"/>
    <w:rsid w:val="00AC5F56"/>
    <w:rsid w:val="00AC65C2"/>
    <w:rsid w:val="00AD2E39"/>
    <w:rsid w:val="00AD63E0"/>
    <w:rsid w:val="00AD6C78"/>
    <w:rsid w:val="00AD751F"/>
    <w:rsid w:val="00AD76E8"/>
    <w:rsid w:val="00AE1DD3"/>
    <w:rsid w:val="00AE4A24"/>
    <w:rsid w:val="00AF0D8C"/>
    <w:rsid w:val="00AF2026"/>
    <w:rsid w:val="00AF2AA7"/>
    <w:rsid w:val="00AF2F09"/>
    <w:rsid w:val="00AF4E8C"/>
    <w:rsid w:val="00B01BE5"/>
    <w:rsid w:val="00B02D4F"/>
    <w:rsid w:val="00B037C8"/>
    <w:rsid w:val="00B14DDE"/>
    <w:rsid w:val="00B15E75"/>
    <w:rsid w:val="00B16C25"/>
    <w:rsid w:val="00B224F4"/>
    <w:rsid w:val="00B22D2B"/>
    <w:rsid w:val="00B23051"/>
    <w:rsid w:val="00B235ED"/>
    <w:rsid w:val="00B23854"/>
    <w:rsid w:val="00B24F71"/>
    <w:rsid w:val="00B251A2"/>
    <w:rsid w:val="00B25A6D"/>
    <w:rsid w:val="00B2605C"/>
    <w:rsid w:val="00B26064"/>
    <w:rsid w:val="00B269B5"/>
    <w:rsid w:val="00B26E22"/>
    <w:rsid w:val="00B30314"/>
    <w:rsid w:val="00B30435"/>
    <w:rsid w:val="00B30453"/>
    <w:rsid w:val="00B314C5"/>
    <w:rsid w:val="00B331CF"/>
    <w:rsid w:val="00B33D84"/>
    <w:rsid w:val="00B355DA"/>
    <w:rsid w:val="00B42CA7"/>
    <w:rsid w:val="00B4425C"/>
    <w:rsid w:val="00B47183"/>
    <w:rsid w:val="00B474C7"/>
    <w:rsid w:val="00B503F9"/>
    <w:rsid w:val="00B51293"/>
    <w:rsid w:val="00B514B8"/>
    <w:rsid w:val="00B525C1"/>
    <w:rsid w:val="00B53A72"/>
    <w:rsid w:val="00B54516"/>
    <w:rsid w:val="00B55B1A"/>
    <w:rsid w:val="00B57015"/>
    <w:rsid w:val="00B5755B"/>
    <w:rsid w:val="00B61D84"/>
    <w:rsid w:val="00B620A5"/>
    <w:rsid w:val="00B627D0"/>
    <w:rsid w:val="00B638BA"/>
    <w:rsid w:val="00B647EA"/>
    <w:rsid w:val="00B64C23"/>
    <w:rsid w:val="00B64E37"/>
    <w:rsid w:val="00B65636"/>
    <w:rsid w:val="00B657AC"/>
    <w:rsid w:val="00B65D41"/>
    <w:rsid w:val="00B703D9"/>
    <w:rsid w:val="00B70451"/>
    <w:rsid w:val="00B705F1"/>
    <w:rsid w:val="00B719E8"/>
    <w:rsid w:val="00B72BF0"/>
    <w:rsid w:val="00B730A9"/>
    <w:rsid w:val="00B7537C"/>
    <w:rsid w:val="00B75B52"/>
    <w:rsid w:val="00B802D2"/>
    <w:rsid w:val="00B80B2A"/>
    <w:rsid w:val="00B84645"/>
    <w:rsid w:val="00B84970"/>
    <w:rsid w:val="00B8792C"/>
    <w:rsid w:val="00B90EF9"/>
    <w:rsid w:val="00B93E0C"/>
    <w:rsid w:val="00B93E93"/>
    <w:rsid w:val="00B940C6"/>
    <w:rsid w:val="00B9536C"/>
    <w:rsid w:val="00BA79D9"/>
    <w:rsid w:val="00BB0F16"/>
    <w:rsid w:val="00BB13D2"/>
    <w:rsid w:val="00BB2FE6"/>
    <w:rsid w:val="00BB32B9"/>
    <w:rsid w:val="00BB56BD"/>
    <w:rsid w:val="00BC1999"/>
    <w:rsid w:val="00BC285D"/>
    <w:rsid w:val="00BC4296"/>
    <w:rsid w:val="00BC44A2"/>
    <w:rsid w:val="00BC6153"/>
    <w:rsid w:val="00BC61CD"/>
    <w:rsid w:val="00BC6298"/>
    <w:rsid w:val="00BC62C3"/>
    <w:rsid w:val="00BD038E"/>
    <w:rsid w:val="00BD2529"/>
    <w:rsid w:val="00BD272F"/>
    <w:rsid w:val="00BD598C"/>
    <w:rsid w:val="00BD7AEB"/>
    <w:rsid w:val="00BE0542"/>
    <w:rsid w:val="00BE2FB1"/>
    <w:rsid w:val="00BE5E61"/>
    <w:rsid w:val="00BE64B5"/>
    <w:rsid w:val="00BE6ECE"/>
    <w:rsid w:val="00BF278F"/>
    <w:rsid w:val="00BF4CEF"/>
    <w:rsid w:val="00BF4EE7"/>
    <w:rsid w:val="00BF5D15"/>
    <w:rsid w:val="00BF6B43"/>
    <w:rsid w:val="00BF7208"/>
    <w:rsid w:val="00BF7382"/>
    <w:rsid w:val="00C03B2D"/>
    <w:rsid w:val="00C03C20"/>
    <w:rsid w:val="00C054C7"/>
    <w:rsid w:val="00C128C6"/>
    <w:rsid w:val="00C16784"/>
    <w:rsid w:val="00C222BF"/>
    <w:rsid w:val="00C23EC6"/>
    <w:rsid w:val="00C25332"/>
    <w:rsid w:val="00C2637F"/>
    <w:rsid w:val="00C307D6"/>
    <w:rsid w:val="00C30B4B"/>
    <w:rsid w:val="00C3290A"/>
    <w:rsid w:val="00C3387C"/>
    <w:rsid w:val="00C34B0A"/>
    <w:rsid w:val="00C36EEA"/>
    <w:rsid w:val="00C371D5"/>
    <w:rsid w:val="00C402A6"/>
    <w:rsid w:val="00C40BB5"/>
    <w:rsid w:val="00C43F05"/>
    <w:rsid w:val="00C4655D"/>
    <w:rsid w:val="00C46A44"/>
    <w:rsid w:val="00C47133"/>
    <w:rsid w:val="00C477F3"/>
    <w:rsid w:val="00C508E4"/>
    <w:rsid w:val="00C5468E"/>
    <w:rsid w:val="00C54C77"/>
    <w:rsid w:val="00C54E4F"/>
    <w:rsid w:val="00C61BE9"/>
    <w:rsid w:val="00C61C97"/>
    <w:rsid w:val="00C62834"/>
    <w:rsid w:val="00C63576"/>
    <w:rsid w:val="00C63F05"/>
    <w:rsid w:val="00C64B4D"/>
    <w:rsid w:val="00C67B17"/>
    <w:rsid w:val="00C7142A"/>
    <w:rsid w:val="00C72476"/>
    <w:rsid w:val="00C74245"/>
    <w:rsid w:val="00C746FA"/>
    <w:rsid w:val="00C749FE"/>
    <w:rsid w:val="00C75831"/>
    <w:rsid w:val="00C84339"/>
    <w:rsid w:val="00C846DB"/>
    <w:rsid w:val="00C849EA"/>
    <w:rsid w:val="00C84E85"/>
    <w:rsid w:val="00C85D82"/>
    <w:rsid w:val="00C87130"/>
    <w:rsid w:val="00C953FB"/>
    <w:rsid w:val="00C9581C"/>
    <w:rsid w:val="00CA08D7"/>
    <w:rsid w:val="00CA0E93"/>
    <w:rsid w:val="00CA2544"/>
    <w:rsid w:val="00CA2B37"/>
    <w:rsid w:val="00CA3008"/>
    <w:rsid w:val="00CA3FF7"/>
    <w:rsid w:val="00CB0F42"/>
    <w:rsid w:val="00CB2CD8"/>
    <w:rsid w:val="00CB2E7E"/>
    <w:rsid w:val="00CB5A04"/>
    <w:rsid w:val="00CB5BBC"/>
    <w:rsid w:val="00CC0761"/>
    <w:rsid w:val="00CC1E17"/>
    <w:rsid w:val="00CC4326"/>
    <w:rsid w:val="00CC4686"/>
    <w:rsid w:val="00CC71B4"/>
    <w:rsid w:val="00CD088E"/>
    <w:rsid w:val="00CD1620"/>
    <w:rsid w:val="00CD23AF"/>
    <w:rsid w:val="00CD4BBA"/>
    <w:rsid w:val="00CD6909"/>
    <w:rsid w:val="00CE06E3"/>
    <w:rsid w:val="00CE0EAA"/>
    <w:rsid w:val="00CE27E1"/>
    <w:rsid w:val="00CE3B71"/>
    <w:rsid w:val="00CE4379"/>
    <w:rsid w:val="00CE457E"/>
    <w:rsid w:val="00CE4FC8"/>
    <w:rsid w:val="00CE6A40"/>
    <w:rsid w:val="00CE6C5B"/>
    <w:rsid w:val="00CF02B1"/>
    <w:rsid w:val="00CF113C"/>
    <w:rsid w:val="00CF1900"/>
    <w:rsid w:val="00CF1B4D"/>
    <w:rsid w:val="00CF52F4"/>
    <w:rsid w:val="00CF5F3A"/>
    <w:rsid w:val="00D00B95"/>
    <w:rsid w:val="00D03E61"/>
    <w:rsid w:val="00D0472A"/>
    <w:rsid w:val="00D05F1A"/>
    <w:rsid w:val="00D068C3"/>
    <w:rsid w:val="00D11F95"/>
    <w:rsid w:val="00D1249E"/>
    <w:rsid w:val="00D13563"/>
    <w:rsid w:val="00D13A65"/>
    <w:rsid w:val="00D13C3D"/>
    <w:rsid w:val="00D162E1"/>
    <w:rsid w:val="00D22C1E"/>
    <w:rsid w:val="00D234CC"/>
    <w:rsid w:val="00D302AC"/>
    <w:rsid w:val="00D312BA"/>
    <w:rsid w:val="00D31746"/>
    <w:rsid w:val="00D3306D"/>
    <w:rsid w:val="00D33B6A"/>
    <w:rsid w:val="00D346A9"/>
    <w:rsid w:val="00D3690F"/>
    <w:rsid w:val="00D40381"/>
    <w:rsid w:val="00D411E6"/>
    <w:rsid w:val="00D41F03"/>
    <w:rsid w:val="00D43E87"/>
    <w:rsid w:val="00D44153"/>
    <w:rsid w:val="00D443FF"/>
    <w:rsid w:val="00D510A6"/>
    <w:rsid w:val="00D5115D"/>
    <w:rsid w:val="00D514A5"/>
    <w:rsid w:val="00D52BD5"/>
    <w:rsid w:val="00D57C08"/>
    <w:rsid w:val="00D57F45"/>
    <w:rsid w:val="00D6090F"/>
    <w:rsid w:val="00D64C79"/>
    <w:rsid w:val="00D65DDF"/>
    <w:rsid w:val="00D70462"/>
    <w:rsid w:val="00D727F0"/>
    <w:rsid w:val="00D729E5"/>
    <w:rsid w:val="00D75C3F"/>
    <w:rsid w:val="00D76320"/>
    <w:rsid w:val="00D766F7"/>
    <w:rsid w:val="00D8157D"/>
    <w:rsid w:val="00D8279D"/>
    <w:rsid w:val="00D82E7A"/>
    <w:rsid w:val="00D866A6"/>
    <w:rsid w:val="00D8741B"/>
    <w:rsid w:val="00D87DB3"/>
    <w:rsid w:val="00D90030"/>
    <w:rsid w:val="00D94305"/>
    <w:rsid w:val="00DA16AE"/>
    <w:rsid w:val="00DA6308"/>
    <w:rsid w:val="00DA6EC7"/>
    <w:rsid w:val="00DB03AF"/>
    <w:rsid w:val="00DB03F4"/>
    <w:rsid w:val="00DB0983"/>
    <w:rsid w:val="00DB3743"/>
    <w:rsid w:val="00DB5E3A"/>
    <w:rsid w:val="00DB6B9A"/>
    <w:rsid w:val="00DC02E5"/>
    <w:rsid w:val="00DC0A9A"/>
    <w:rsid w:val="00DC1EB4"/>
    <w:rsid w:val="00DC1FE5"/>
    <w:rsid w:val="00DC2C9C"/>
    <w:rsid w:val="00DC4405"/>
    <w:rsid w:val="00DC4FAF"/>
    <w:rsid w:val="00DC5A17"/>
    <w:rsid w:val="00DC639E"/>
    <w:rsid w:val="00DC6752"/>
    <w:rsid w:val="00DC6B0F"/>
    <w:rsid w:val="00DC7D1C"/>
    <w:rsid w:val="00DD032D"/>
    <w:rsid w:val="00DD0A6A"/>
    <w:rsid w:val="00DD1C13"/>
    <w:rsid w:val="00DD4CDB"/>
    <w:rsid w:val="00DD6A35"/>
    <w:rsid w:val="00DD7C5E"/>
    <w:rsid w:val="00DE264A"/>
    <w:rsid w:val="00DE4F38"/>
    <w:rsid w:val="00DE62A6"/>
    <w:rsid w:val="00DE68D4"/>
    <w:rsid w:val="00DF0AA5"/>
    <w:rsid w:val="00DF14F3"/>
    <w:rsid w:val="00DF5D9B"/>
    <w:rsid w:val="00DF64A7"/>
    <w:rsid w:val="00E004E5"/>
    <w:rsid w:val="00E00C93"/>
    <w:rsid w:val="00E02EBD"/>
    <w:rsid w:val="00E0415A"/>
    <w:rsid w:val="00E074DA"/>
    <w:rsid w:val="00E1075D"/>
    <w:rsid w:val="00E1571C"/>
    <w:rsid w:val="00E15924"/>
    <w:rsid w:val="00E17B79"/>
    <w:rsid w:val="00E212F8"/>
    <w:rsid w:val="00E22EA6"/>
    <w:rsid w:val="00E23514"/>
    <w:rsid w:val="00E23AB4"/>
    <w:rsid w:val="00E27869"/>
    <w:rsid w:val="00E3194B"/>
    <w:rsid w:val="00E32DC0"/>
    <w:rsid w:val="00E33C52"/>
    <w:rsid w:val="00E33FB8"/>
    <w:rsid w:val="00E341EA"/>
    <w:rsid w:val="00E34401"/>
    <w:rsid w:val="00E35136"/>
    <w:rsid w:val="00E37C9D"/>
    <w:rsid w:val="00E37F3C"/>
    <w:rsid w:val="00E40A31"/>
    <w:rsid w:val="00E412AC"/>
    <w:rsid w:val="00E46646"/>
    <w:rsid w:val="00E47FCB"/>
    <w:rsid w:val="00E50265"/>
    <w:rsid w:val="00E50E43"/>
    <w:rsid w:val="00E525E5"/>
    <w:rsid w:val="00E55A89"/>
    <w:rsid w:val="00E57AFE"/>
    <w:rsid w:val="00E60BB2"/>
    <w:rsid w:val="00E632A3"/>
    <w:rsid w:val="00E63583"/>
    <w:rsid w:val="00E63753"/>
    <w:rsid w:val="00E64B66"/>
    <w:rsid w:val="00E64ED2"/>
    <w:rsid w:val="00E66266"/>
    <w:rsid w:val="00E66C93"/>
    <w:rsid w:val="00E67EDB"/>
    <w:rsid w:val="00E71083"/>
    <w:rsid w:val="00E71DB2"/>
    <w:rsid w:val="00E750F1"/>
    <w:rsid w:val="00E765E8"/>
    <w:rsid w:val="00E80852"/>
    <w:rsid w:val="00E822A7"/>
    <w:rsid w:val="00E83CCB"/>
    <w:rsid w:val="00E84EBE"/>
    <w:rsid w:val="00E91C21"/>
    <w:rsid w:val="00E91C6E"/>
    <w:rsid w:val="00E928CB"/>
    <w:rsid w:val="00E93248"/>
    <w:rsid w:val="00E945FE"/>
    <w:rsid w:val="00E97BCF"/>
    <w:rsid w:val="00EA1325"/>
    <w:rsid w:val="00EA1C75"/>
    <w:rsid w:val="00EA35D2"/>
    <w:rsid w:val="00EA37AF"/>
    <w:rsid w:val="00EA3BC2"/>
    <w:rsid w:val="00EA3C19"/>
    <w:rsid w:val="00EA4000"/>
    <w:rsid w:val="00EA4F59"/>
    <w:rsid w:val="00EA5ED9"/>
    <w:rsid w:val="00EA65AC"/>
    <w:rsid w:val="00EB0325"/>
    <w:rsid w:val="00EB03F0"/>
    <w:rsid w:val="00EB0C11"/>
    <w:rsid w:val="00EB1330"/>
    <w:rsid w:val="00EB2097"/>
    <w:rsid w:val="00EB3167"/>
    <w:rsid w:val="00EB58AB"/>
    <w:rsid w:val="00EB6734"/>
    <w:rsid w:val="00EB687E"/>
    <w:rsid w:val="00EC7F75"/>
    <w:rsid w:val="00ED27AA"/>
    <w:rsid w:val="00ED4CA9"/>
    <w:rsid w:val="00EE2D6F"/>
    <w:rsid w:val="00EE425E"/>
    <w:rsid w:val="00EF465C"/>
    <w:rsid w:val="00EF5435"/>
    <w:rsid w:val="00F002E1"/>
    <w:rsid w:val="00F00B5C"/>
    <w:rsid w:val="00F01015"/>
    <w:rsid w:val="00F0256E"/>
    <w:rsid w:val="00F028FB"/>
    <w:rsid w:val="00F03828"/>
    <w:rsid w:val="00F040FD"/>
    <w:rsid w:val="00F04B76"/>
    <w:rsid w:val="00F06716"/>
    <w:rsid w:val="00F0728E"/>
    <w:rsid w:val="00F100F6"/>
    <w:rsid w:val="00F1025B"/>
    <w:rsid w:val="00F104E1"/>
    <w:rsid w:val="00F11BD4"/>
    <w:rsid w:val="00F12194"/>
    <w:rsid w:val="00F12A14"/>
    <w:rsid w:val="00F202CE"/>
    <w:rsid w:val="00F24689"/>
    <w:rsid w:val="00F25976"/>
    <w:rsid w:val="00F303F9"/>
    <w:rsid w:val="00F333DA"/>
    <w:rsid w:val="00F371A1"/>
    <w:rsid w:val="00F37A07"/>
    <w:rsid w:val="00F4111F"/>
    <w:rsid w:val="00F45171"/>
    <w:rsid w:val="00F456C9"/>
    <w:rsid w:val="00F45FF5"/>
    <w:rsid w:val="00F476B3"/>
    <w:rsid w:val="00F47BE3"/>
    <w:rsid w:val="00F517F2"/>
    <w:rsid w:val="00F52DE7"/>
    <w:rsid w:val="00F548A8"/>
    <w:rsid w:val="00F5495E"/>
    <w:rsid w:val="00F55470"/>
    <w:rsid w:val="00F6039B"/>
    <w:rsid w:val="00F62EF9"/>
    <w:rsid w:val="00F6683B"/>
    <w:rsid w:val="00F66AD9"/>
    <w:rsid w:val="00F703C2"/>
    <w:rsid w:val="00F75BB1"/>
    <w:rsid w:val="00F76D5D"/>
    <w:rsid w:val="00F77164"/>
    <w:rsid w:val="00F775FB"/>
    <w:rsid w:val="00F80652"/>
    <w:rsid w:val="00F8334F"/>
    <w:rsid w:val="00F8531C"/>
    <w:rsid w:val="00F86FA0"/>
    <w:rsid w:val="00F90514"/>
    <w:rsid w:val="00F9117D"/>
    <w:rsid w:val="00F96994"/>
    <w:rsid w:val="00F96A08"/>
    <w:rsid w:val="00F9723B"/>
    <w:rsid w:val="00FA289F"/>
    <w:rsid w:val="00FA324A"/>
    <w:rsid w:val="00FA3435"/>
    <w:rsid w:val="00FA3C88"/>
    <w:rsid w:val="00FA3D86"/>
    <w:rsid w:val="00FA410E"/>
    <w:rsid w:val="00FA5149"/>
    <w:rsid w:val="00FA7BBC"/>
    <w:rsid w:val="00FB17A2"/>
    <w:rsid w:val="00FB1807"/>
    <w:rsid w:val="00FB2B02"/>
    <w:rsid w:val="00FB34A1"/>
    <w:rsid w:val="00FB3EF3"/>
    <w:rsid w:val="00FB4311"/>
    <w:rsid w:val="00FB43DA"/>
    <w:rsid w:val="00FB5A3B"/>
    <w:rsid w:val="00FB5E4A"/>
    <w:rsid w:val="00FB72AC"/>
    <w:rsid w:val="00FC1107"/>
    <w:rsid w:val="00FC148F"/>
    <w:rsid w:val="00FC19AC"/>
    <w:rsid w:val="00FC30EB"/>
    <w:rsid w:val="00FC3F17"/>
    <w:rsid w:val="00FC5034"/>
    <w:rsid w:val="00FC786E"/>
    <w:rsid w:val="00FC7A92"/>
    <w:rsid w:val="00FD02BE"/>
    <w:rsid w:val="00FD25B1"/>
    <w:rsid w:val="00FD347E"/>
    <w:rsid w:val="00FD559E"/>
    <w:rsid w:val="00FD66BF"/>
    <w:rsid w:val="00FE03EB"/>
    <w:rsid w:val="00FE1DA0"/>
    <w:rsid w:val="00FE4396"/>
    <w:rsid w:val="00FE5674"/>
    <w:rsid w:val="00FF064B"/>
    <w:rsid w:val="00FF13C9"/>
    <w:rsid w:val="00FF24FC"/>
    <w:rsid w:val="00FF28D2"/>
    <w:rsid w:val="00FF5F1B"/>
    <w:rsid w:val="00FF70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0466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北京京城机电股份有限公司</clcid-cgi:GongSiFaDingZhongWenMingCheng>
  <clcid-mr:GongSiFuZeRenXingMing xmlns:clcid-mr="clcid-mr">王军先生</clcid-mr:GongSiFuZeRenXingMing>
  <clcid-mr:ZhuGuanKuaiJiGongZuoFuZeRenXingMing xmlns:clcid-mr="clcid-mr">姜驰女士</clcid-mr:ZhuGuanKuaiJiGongZuoFuZeRenXingMing>
  <clcid-mr:KuaiJiJiGouFuZeRenXingMing xmlns:clcid-mr="clcid-mr">王艳东先生</clcid-mr:KuaiJiJiGouFuZeRenXingMing>
  <clcid-cgi:GongSiFaDingDaiBiaoRen xmlns:clcid-cgi="clcid-cgi">王军先生</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277,928,300.45</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4,201,931.19</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-840,278.62</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-1,167,665.35</clcid-pte:FeiJingChangXingSunYiXiangMuZhongShaoShuGuDongQuanYiYingXiangE>
  <clcid-pte:FeiJingChangXingSunYiXiangMuZhongShaoShuGuDongQuanYiYingXiangEShuoMing xmlns:clcid-pte="clcid-pte"/>
  <clcid-pte:FeiJingChangXingSunYiDeKouChuXiangMuDuiSuoDeShuiDeYingXiang xmlns:clcid-pte="clcid-pte">-63,432.64</clcid-pte:FeiJingChangXingSunYiDeKouChuXiangMuDuiSuoDeShuiDeYingXiang>
  <clcid-pte:FeiJingChangXingSunYiDeKouChuXiangMuDuiSuoDeShuiDeYingXiangShuoMing xmlns:clcid-pte="clcid-pte"/>
  <clcid-pte:KouChuDeFeiJingChangXingSunYiHeJi xmlns:clcid-pte="clcid-pte">283,989,924.84</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4,201,369.81</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b:binding>
</file>

<file path=customXml/item3.xml><?xml version="1.0" encoding="utf-8"?>
<sc:sections xmlns:sc="http://mapping.word.org/2014/section/customize"/>
</file>

<file path=customXml/item4.xml><?xml version="1.0" encoding="utf-8"?>
<m:mapping xmlns:m="http://mapping.word.org/2012/mapping">
  <m:sm4><![CDATA[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]]></m:sm4>
</m:mapping>
</file>

<file path=customXml/item5.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]]></t:sse>
</t:template>
</file>

<file path=customXml/itemProps1.xml><?xml version="1.0" encoding="utf-8"?>
<ds:datastoreItem xmlns:ds="http://schemas.openxmlformats.org/officeDocument/2006/customXml" ds:itemID="{CAD1C5F1-F8D5-4AC2-99C4-305598D3F302}">
  <ds:schemaRefs>
    <ds:schemaRef ds:uri="http://schemas.openxmlformats.org/officeDocument/2006/bibliography"/>
  </ds:schemaRefs>
</ds:datastoreItem>
</file>

<file path=customXml/itemProps2.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3.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4.xml><?xml version="1.0" encoding="utf-8"?>
<ds:datastoreItem xmlns:ds="http://schemas.openxmlformats.org/officeDocument/2006/customXml" ds:itemID="{1EF735CB-7F5E-4E4D-A599-55A7C6998613}">
  <ds:schemaRefs>
    <ds:schemaRef ds:uri="http://mapping.word.org/2012/mapping"/>
  </ds:schemaRefs>
</ds:datastoreItem>
</file>

<file path=customXml/itemProps5.xml><?xml version="1.0" encoding="utf-8"?>
<ds:datastoreItem xmlns:ds="http://schemas.openxmlformats.org/officeDocument/2006/customXml" ds:itemID="{8FF00B44-A5E8-44FA-BA75-E1368D411033}">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SSEReport.dotm</Template>
  <TotalTime>15</TotalTime>
  <Pages>218</Pages>
  <Words>37350</Words>
  <Characters>212899</Characters>
  <Application>Microsoft Office Word</Application>
  <DocSecurity>0</DocSecurity>
  <Lines>1774</Lines>
  <Paragraphs>499</Paragraphs>
  <ScaleCrop>false</ScaleCrop>
  <Company>Sky123.Org</Company>
  <LinksUpToDate>false</LinksUpToDate>
  <CharactersWithSpaces>249750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闫 永凯</cp:lastModifiedBy>
  <cp:revision>4</cp:revision>
  <cp:lastPrinted>2021-03-09T09:10:00Z</cp:lastPrinted>
  <dcterms:created xsi:type="dcterms:W3CDTF">2021-03-17T07:26:00Z</dcterms:created>
  <dcterms:modified xsi:type="dcterms:W3CDTF">2021-03-17T08:00:00Z</dcterms:modified>
</cp:coreProperties>
</file>